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36E9" w:rsidRDefault="00BE36E9" w:rsidP="00BE36E9">
      <w:pPr>
        <w:jc w:val="center"/>
        <w:rPr>
          <w:rFonts w:ascii="Times New Roman" w:hAnsi="Times New Roman"/>
          <w:sz w:val="24"/>
          <w:szCs w:val="24"/>
        </w:rPr>
      </w:pPr>
    </w:p>
    <w:p w:rsidR="00BE36E9" w:rsidRDefault="00BE36E9" w:rsidP="00BE36E9">
      <w:pPr>
        <w:jc w:val="center"/>
        <w:rPr>
          <w:rFonts w:ascii="Times New Roman" w:hAnsi="Times New Roman"/>
          <w:sz w:val="24"/>
          <w:szCs w:val="24"/>
        </w:rPr>
      </w:pPr>
    </w:p>
    <w:p w:rsidR="00BE36E9" w:rsidRDefault="00BE36E9" w:rsidP="00BE36E9">
      <w:pPr>
        <w:jc w:val="center"/>
        <w:rPr>
          <w:rFonts w:ascii="Times New Roman" w:hAnsi="Times New Roman"/>
          <w:sz w:val="24"/>
          <w:szCs w:val="24"/>
        </w:rPr>
      </w:pPr>
    </w:p>
    <w:p w:rsidR="00BE36E9" w:rsidRDefault="00BE36E9" w:rsidP="00BE36E9">
      <w:pPr>
        <w:jc w:val="center"/>
        <w:rPr>
          <w:rFonts w:ascii="Times New Roman" w:hAnsi="Times New Roman"/>
          <w:sz w:val="24"/>
          <w:szCs w:val="24"/>
        </w:rPr>
      </w:pPr>
    </w:p>
    <w:p w:rsidR="00BE36E9" w:rsidRDefault="00BE36E9" w:rsidP="00BE36E9">
      <w:pPr>
        <w:jc w:val="center"/>
        <w:rPr>
          <w:rFonts w:ascii="Times New Roman" w:hAnsi="Times New Roman"/>
          <w:sz w:val="24"/>
          <w:szCs w:val="24"/>
        </w:rPr>
      </w:pPr>
    </w:p>
    <w:p w:rsidR="00BE36E9" w:rsidRDefault="00BE36E9" w:rsidP="00BE36E9">
      <w:pPr>
        <w:jc w:val="center"/>
        <w:rPr>
          <w:rFonts w:ascii="Times New Roman" w:hAnsi="Times New Roman"/>
          <w:sz w:val="24"/>
          <w:szCs w:val="24"/>
        </w:rPr>
      </w:pPr>
    </w:p>
    <w:p w:rsidR="00BE36E9" w:rsidRDefault="00BE36E9" w:rsidP="00BE36E9">
      <w:pPr>
        <w:jc w:val="center"/>
        <w:rPr>
          <w:rFonts w:ascii="Times New Roman" w:hAnsi="Times New Roman"/>
          <w:sz w:val="24"/>
          <w:szCs w:val="24"/>
        </w:rPr>
      </w:pPr>
    </w:p>
    <w:p w:rsidR="00BE36E9" w:rsidRDefault="00BE36E9" w:rsidP="00BE36E9">
      <w:pPr>
        <w:jc w:val="center"/>
        <w:rPr>
          <w:rFonts w:ascii="Times New Roman" w:hAnsi="Times New Roman"/>
          <w:sz w:val="24"/>
          <w:szCs w:val="24"/>
        </w:rPr>
      </w:pPr>
    </w:p>
    <w:p w:rsidR="00BE36E9" w:rsidRDefault="00BE36E9" w:rsidP="00BE36E9">
      <w:pPr>
        <w:jc w:val="center"/>
        <w:rPr>
          <w:rFonts w:ascii="Times New Roman" w:hAnsi="Times New Roman"/>
          <w:sz w:val="24"/>
          <w:szCs w:val="24"/>
        </w:rPr>
      </w:pPr>
      <w:r>
        <w:rPr>
          <w:rFonts w:ascii="Times New Roman" w:hAnsi="Times New Roman"/>
          <w:sz w:val="24"/>
          <w:szCs w:val="24"/>
        </w:rPr>
        <w:t>SOFT-</w:t>
      </w:r>
      <w:r w:rsidR="00CC6704">
        <w:rPr>
          <w:rFonts w:ascii="Times New Roman" w:hAnsi="Times New Roman"/>
          <w:sz w:val="24"/>
          <w:szCs w:val="24"/>
        </w:rPr>
        <w:t>TISSUE LAYER MOTION RESPONSE FRO</w:t>
      </w:r>
      <w:r>
        <w:rPr>
          <w:rFonts w:ascii="Times New Roman" w:hAnsi="Times New Roman"/>
          <w:sz w:val="24"/>
          <w:szCs w:val="24"/>
        </w:rPr>
        <w:t>M PRELOAD FORCES</w:t>
      </w:r>
    </w:p>
    <w:p w:rsidR="00BE36E9" w:rsidRDefault="00BE36E9" w:rsidP="00BE36E9">
      <w:pPr>
        <w:jc w:val="center"/>
        <w:rPr>
          <w:rFonts w:ascii="Times New Roman" w:hAnsi="Times New Roman"/>
          <w:sz w:val="24"/>
          <w:szCs w:val="24"/>
        </w:rPr>
      </w:pPr>
      <w:r>
        <w:rPr>
          <w:rFonts w:ascii="Times New Roman" w:hAnsi="Times New Roman"/>
          <w:sz w:val="24"/>
          <w:szCs w:val="24"/>
        </w:rPr>
        <w:br w:type="page"/>
      </w:r>
    </w:p>
    <w:p w:rsidR="00BE36E9" w:rsidRDefault="00BE36E9" w:rsidP="00BE36E9">
      <w:pPr>
        <w:jc w:val="center"/>
        <w:rPr>
          <w:rFonts w:ascii="Times New Roman" w:hAnsi="Times New Roman"/>
          <w:sz w:val="24"/>
          <w:szCs w:val="24"/>
        </w:rPr>
      </w:pPr>
    </w:p>
    <w:p w:rsidR="00BE36E9" w:rsidRDefault="00BE36E9" w:rsidP="00BE36E9">
      <w:pPr>
        <w:jc w:val="center"/>
        <w:rPr>
          <w:rFonts w:ascii="Times New Roman" w:hAnsi="Times New Roman"/>
          <w:sz w:val="24"/>
          <w:szCs w:val="24"/>
        </w:rPr>
      </w:pPr>
    </w:p>
    <w:p w:rsidR="00BE36E9" w:rsidRDefault="00BE36E9" w:rsidP="00BE36E9">
      <w:pPr>
        <w:spacing w:line="480" w:lineRule="auto"/>
        <w:jc w:val="center"/>
        <w:rPr>
          <w:rFonts w:ascii="Times New Roman" w:hAnsi="Times New Roman"/>
          <w:sz w:val="24"/>
          <w:szCs w:val="24"/>
        </w:rPr>
      </w:pPr>
      <w:r>
        <w:rPr>
          <w:rFonts w:ascii="Times New Roman" w:hAnsi="Times New Roman"/>
          <w:sz w:val="24"/>
          <w:szCs w:val="24"/>
        </w:rPr>
        <w:t>PARASPINAL SOFT-TISSUE LAYER DIFFERENTIAL MOVEMENT FROM SPINAL MANIUPULATIVE THERAPY PRELOAD FORCES</w:t>
      </w:r>
    </w:p>
    <w:p w:rsidR="00BE36E9" w:rsidRDefault="00BE36E9" w:rsidP="00BE36E9">
      <w:pPr>
        <w:spacing w:line="480" w:lineRule="auto"/>
        <w:jc w:val="center"/>
        <w:rPr>
          <w:rFonts w:ascii="Times New Roman" w:hAnsi="Times New Roman"/>
          <w:sz w:val="24"/>
          <w:szCs w:val="24"/>
        </w:rPr>
      </w:pPr>
    </w:p>
    <w:p w:rsidR="00BE36E9" w:rsidRDefault="00BE36E9" w:rsidP="00BE36E9">
      <w:pPr>
        <w:spacing w:line="480" w:lineRule="auto"/>
        <w:jc w:val="center"/>
        <w:rPr>
          <w:rFonts w:ascii="Times New Roman" w:hAnsi="Times New Roman"/>
          <w:sz w:val="24"/>
          <w:szCs w:val="24"/>
        </w:rPr>
      </w:pPr>
      <w:r>
        <w:rPr>
          <w:rFonts w:ascii="Times New Roman" w:hAnsi="Times New Roman"/>
          <w:sz w:val="24"/>
          <w:szCs w:val="24"/>
        </w:rPr>
        <w:t>By SHAWN ENGELL B. Kin</w:t>
      </w:r>
      <w:r w:rsidR="005E05B8">
        <w:rPr>
          <w:rFonts w:ascii="Times New Roman" w:hAnsi="Times New Roman"/>
          <w:sz w:val="24"/>
          <w:szCs w:val="24"/>
        </w:rPr>
        <w:t>. (</w:t>
      </w:r>
      <w:r>
        <w:rPr>
          <w:rFonts w:ascii="Times New Roman" w:hAnsi="Times New Roman"/>
          <w:sz w:val="24"/>
          <w:szCs w:val="24"/>
        </w:rPr>
        <w:t>Hons), D.C.</w:t>
      </w:r>
    </w:p>
    <w:p w:rsidR="00BE36E9" w:rsidRDefault="00BE36E9" w:rsidP="00BE36E9">
      <w:pPr>
        <w:spacing w:line="480" w:lineRule="auto"/>
        <w:jc w:val="center"/>
        <w:rPr>
          <w:rFonts w:ascii="Times New Roman" w:hAnsi="Times New Roman"/>
          <w:sz w:val="24"/>
          <w:szCs w:val="24"/>
        </w:rPr>
      </w:pPr>
    </w:p>
    <w:p w:rsidR="00BE36E9" w:rsidRDefault="00BE36E9" w:rsidP="00BE36E9">
      <w:pPr>
        <w:spacing w:line="480" w:lineRule="auto"/>
        <w:jc w:val="center"/>
        <w:rPr>
          <w:rFonts w:ascii="Times New Roman" w:hAnsi="Times New Roman"/>
          <w:sz w:val="24"/>
          <w:szCs w:val="24"/>
        </w:rPr>
      </w:pPr>
      <w:r>
        <w:rPr>
          <w:rFonts w:ascii="Times New Roman" w:hAnsi="Times New Roman"/>
          <w:sz w:val="24"/>
          <w:szCs w:val="24"/>
        </w:rPr>
        <w:t>A Thesis Submitted to the School of Graduate Studies in Partial Fulfilment of the Requirements for the Degree of Masters of Science</w:t>
      </w:r>
    </w:p>
    <w:p w:rsidR="00BE36E9" w:rsidRDefault="00BE36E9" w:rsidP="00BE36E9">
      <w:pPr>
        <w:spacing w:line="480" w:lineRule="auto"/>
        <w:jc w:val="center"/>
        <w:rPr>
          <w:rFonts w:ascii="Times New Roman" w:hAnsi="Times New Roman"/>
          <w:sz w:val="24"/>
          <w:szCs w:val="24"/>
        </w:rPr>
      </w:pPr>
      <w:r>
        <w:rPr>
          <w:rFonts w:ascii="Times New Roman" w:hAnsi="Times New Roman"/>
          <w:sz w:val="24"/>
          <w:szCs w:val="24"/>
        </w:rPr>
        <w:t>McMaster University © Copyright by Shawn Engell, December 2014</w:t>
      </w:r>
    </w:p>
    <w:p w:rsidR="00BE36E9" w:rsidRDefault="00BE36E9" w:rsidP="00BE36E9">
      <w:pPr>
        <w:spacing w:line="480" w:lineRule="auto"/>
        <w:jc w:val="center"/>
        <w:rPr>
          <w:rFonts w:ascii="Times New Roman" w:hAnsi="Times New Roman"/>
          <w:sz w:val="24"/>
          <w:szCs w:val="24"/>
        </w:rPr>
      </w:pPr>
    </w:p>
    <w:p w:rsidR="00BE36E9" w:rsidRDefault="00BE36E9" w:rsidP="00BE36E9">
      <w:pPr>
        <w:jc w:val="center"/>
        <w:rPr>
          <w:rFonts w:ascii="Times New Roman" w:hAnsi="Times New Roman"/>
          <w:sz w:val="24"/>
          <w:szCs w:val="24"/>
        </w:rPr>
      </w:pPr>
    </w:p>
    <w:p w:rsidR="00BE36E9" w:rsidRDefault="00BE36E9" w:rsidP="00BE36E9"/>
    <w:p w:rsidR="00BE36E9" w:rsidRDefault="00BE36E9" w:rsidP="00BE36E9">
      <w:pPr>
        <w:jc w:val="center"/>
        <w:rPr>
          <w:rFonts w:ascii="Times New Roman" w:hAnsi="Times New Roman"/>
          <w:sz w:val="24"/>
          <w:szCs w:val="24"/>
        </w:rPr>
      </w:pPr>
    </w:p>
    <w:p w:rsidR="00BE36E9" w:rsidRDefault="00BE36E9" w:rsidP="00BE36E9">
      <w:pPr>
        <w:jc w:val="center"/>
        <w:rPr>
          <w:rFonts w:ascii="Times New Roman" w:hAnsi="Times New Roman"/>
          <w:sz w:val="24"/>
          <w:szCs w:val="24"/>
        </w:rPr>
      </w:pPr>
    </w:p>
    <w:p w:rsidR="00BE36E9" w:rsidRDefault="00BE36E9" w:rsidP="00BE36E9">
      <w:pPr>
        <w:jc w:val="center"/>
        <w:rPr>
          <w:rFonts w:ascii="Times New Roman" w:hAnsi="Times New Roman"/>
          <w:sz w:val="24"/>
          <w:szCs w:val="24"/>
        </w:rPr>
      </w:pPr>
    </w:p>
    <w:p w:rsidR="00BE36E9" w:rsidRDefault="00BE36E9" w:rsidP="00BE36E9">
      <w:pPr>
        <w:jc w:val="center"/>
        <w:rPr>
          <w:rFonts w:ascii="Times New Roman" w:hAnsi="Times New Roman"/>
          <w:sz w:val="24"/>
          <w:szCs w:val="24"/>
        </w:rPr>
      </w:pPr>
    </w:p>
    <w:p w:rsidR="00BE36E9" w:rsidRDefault="00BE36E9" w:rsidP="00BE36E9">
      <w:pPr>
        <w:rPr>
          <w:rFonts w:ascii="Times New Roman" w:hAnsi="Times New Roman"/>
          <w:sz w:val="24"/>
          <w:szCs w:val="24"/>
        </w:rPr>
      </w:pPr>
    </w:p>
    <w:p w:rsidR="00BE36E9" w:rsidRDefault="00BE36E9" w:rsidP="0019258F">
      <w:pPr>
        <w:spacing w:line="480" w:lineRule="auto"/>
        <w:rPr>
          <w:rFonts w:ascii="Times New Roman" w:hAnsi="Times New Roman"/>
          <w:sz w:val="24"/>
          <w:szCs w:val="24"/>
        </w:rPr>
      </w:pPr>
    </w:p>
    <w:p w:rsidR="00BE36E9" w:rsidRDefault="00BE36E9" w:rsidP="0019258F">
      <w:pPr>
        <w:spacing w:line="480" w:lineRule="auto"/>
        <w:rPr>
          <w:rFonts w:ascii="Times New Roman" w:hAnsi="Times New Roman"/>
          <w:sz w:val="24"/>
          <w:szCs w:val="24"/>
        </w:rPr>
        <w:sectPr w:rsidR="00BE36E9" w:rsidSect="00D322A9">
          <w:headerReference w:type="default" r:id="rId9"/>
          <w:footerReference w:type="default" r:id="rId10"/>
          <w:pgSz w:w="12240" w:h="15840"/>
          <w:pgMar w:top="2160" w:right="1440" w:bottom="1440" w:left="2160" w:header="720" w:footer="720" w:gutter="0"/>
          <w:pgNumType w:fmt="lowerRoman" w:start="2"/>
          <w:cols w:space="720"/>
          <w:docGrid w:linePitch="360"/>
        </w:sectPr>
      </w:pPr>
    </w:p>
    <w:p w:rsidR="00642BE1" w:rsidRDefault="0019258F" w:rsidP="0019258F">
      <w:pPr>
        <w:spacing w:line="480" w:lineRule="auto"/>
        <w:rPr>
          <w:rFonts w:ascii="Times New Roman" w:hAnsi="Times New Roman"/>
          <w:sz w:val="24"/>
          <w:szCs w:val="24"/>
        </w:rPr>
      </w:pPr>
      <w:r>
        <w:rPr>
          <w:rFonts w:ascii="Times New Roman" w:hAnsi="Times New Roman"/>
          <w:sz w:val="24"/>
          <w:szCs w:val="24"/>
        </w:rPr>
        <w:lastRenderedPageBreak/>
        <w:t>McMaster University MASTERS OF SCIENCE (2014) Hamilton, Ontario (</w:t>
      </w:r>
      <w:r w:rsidR="005E05B8">
        <w:rPr>
          <w:rFonts w:ascii="Times New Roman" w:hAnsi="Times New Roman"/>
          <w:sz w:val="24"/>
          <w:szCs w:val="24"/>
        </w:rPr>
        <w:t>Rehabilitation</w:t>
      </w:r>
      <w:r>
        <w:rPr>
          <w:rFonts w:ascii="Times New Roman" w:hAnsi="Times New Roman"/>
          <w:sz w:val="24"/>
          <w:szCs w:val="24"/>
        </w:rPr>
        <w:t xml:space="preserve"> Science)</w:t>
      </w:r>
    </w:p>
    <w:p w:rsidR="0019258F" w:rsidRDefault="0019258F" w:rsidP="0019258F">
      <w:pPr>
        <w:spacing w:line="480" w:lineRule="auto"/>
        <w:rPr>
          <w:rFonts w:ascii="Times New Roman" w:hAnsi="Times New Roman"/>
          <w:sz w:val="24"/>
          <w:szCs w:val="24"/>
        </w:rPr>
      </w:pPr>
    </w:p>
    <w:p w:rsidR="0019258F" w:rsidRDefault="0019258F" w:rsidP="0019258F">
      <w:pPr>
        <w:spacing w:line="480" w:lineRule="auto"/>
        <w:rPr>
          <w:rFonts w:ascii="Times New Roman" w:hAnsi="Times New Roman"/>
          <w:sz w:val="24"/>
          <w:szCs w:val="24"/>
        </w:rPr>
      </w:pPr>
      <w:r>
        <w:rPr>
          <w:rFonts w:ascii="Times New Roman" w:hAnsi="Times New Roman"/>
          <w:sz w:val="24"/>
          <w:szCs w:val="24"/>
        </w:rPr>
        <w:t>TITLE: Paraspinal Soft-Tissue Layer Differential Movement from Spinal Manipulative Therapy Preload Forces</w:t>
      </w:r>
    </w:p>
    <w:p w:rsidR="0019258F" w:rsidRDefault="0019258F" w:rsidP="0019258F">
      <w:pPr>
        <w:spacing w:line="480" w:lineRule="auto"/>
        <w:rPr>
          <w:rFonts w:ascii="Times New Roman" w:hAnsi="Times New Roman"/>
          <w:sz w:val="24"/>
          <w:szCs w:val="24"/>
        </w:rPr>
      </w:pPr>
      <w:r>
        <w:rPr>
          <w:rFonts w:ascii="Times New Roman" w:hAnsi="Times New Roman"/>
          <w:sz w:val="24"/>
          <w:szCs w:val="24"/>
        </w:rPr>
        <w:t>AUTHOR: Shawn Engell, B.Kin. (Hons) (McMastser University), D.C. (New York Chiropractic College)</w:t>
      </w:r>
    </w:p>
    <w:p w:rsidR="0019258F" w:rsidRDefault="0019258F" w:rsidP="0019258F">
      <w:pPr>
        <w:spacing w:line="480" w:lineRule="auto"/>
        <w:rPr>
          <w:rFonts w:ascii="Times New Roman" w:hAnsi="Times New Roman"/>
          <w:sz w:val="24"/>
          <w:szCs w:val="24"/>
        </w:rPr>
      </w:pPr>
      <w:r>
        <w:rPr>
          <w:rFonts w:ascii="Times New Roman" w:hAnsi="Times New Roman"/>
          <w:sz w:val="24"/>
          <w:szCs w:val="24"/>
        </w:rPr>
        <w:t>FACULTY: Health Science, School of Rehabilitation Science</w:t>
      </w:r>
    </w:p>
    <w:p w:rsidR="0019258F" w:rsidRDefault="0019258F" w:rsidP="0019258F">
      <w:pPr>
        <w:spacing w:line="480" w:lineRule="auto"/>
        <w:rPr>
          <w:rFonts w:ascii="Times New Roman" w:hAnsi="Times New Roman"/>
          <w:sz w:val="24"/>
          <w:szCs w:val="24"/>
        </w:rPr>
      </w:pPr>
      <w:r>
        <w:rPr>
          <w:rFonts w:ascii="Times New Roman" w:hAnsi="Times New Roman"/>
          <w:sz w:val="24"/>
          <w:szCs w:val="24"/>
        </w:rPr>
        <w:t>SUPERVISOR: Dr. John J. Triano</w:t>
      </w:r>
    </w:p>
    <w:p w:rsidR="0019258F" w:rsidRDefault="0019258F" w:rsidP="0019258F">
      <w:pPr>
        <w:spacing w:line="480" w:lineRule="auto"/>
        <w:rPr>
          <w:rFonts w:ascii="Times New Roman" w:hAnsi="Times New Roman"/>
          <w:sz w:val="24"/>
          <w:szCs w:val="24"/>
        </w:rPr>
      </w:pPr>
      <w:r>
        <w:rPr>
          <w:rFonts w:ascii="Times New Roman" w:hAnsi="Times New Roman"/>
          <w:sz w:val="24"/>
          <w:szCs w:val="24"/>
        </w:rPr>
        <w:t>NUMBER OF PAGES:</w:t>
      </w:r>
      <w:r w:rsidR="00004301">
        <w:rPr>
          <w:rFonts w:ascii="Times New Roman" w:hAnsi="Times New Roman"/>
          <w:sz w:val="24"/>
          <w:szCs w:val="24"/>
        </w:rPr>
        <w:t xml:space="preserve"> </w:t>
      </w:r>
      <w:r w:rsidR="00BC0288">
        <w:rPr>
          <w:rFonts w:ascii="Times New Roman" w:hAnsi="Times New Roman"/>
          <w:sz w:val="24"/>
          <w:szCs w:val="24"/>
        </w:rPr>
        <w:t>x, 82</w:t>
      </w:r>
    </w:p>
    <w:p w:rsidR="00642BE1" w:rsidRDefault="00642BE1" w:rsidP="00642BE1">
      <w:pPr>
        <w:spacing w:line="480" w:lineRule="auto"/>
        <w:jc w:val="center"/>
        <w:rPr>
          <w:rFonts w:ascii="Times New Roman" w:hAnsi="Times New Roman"/>
          <w:sz w:val="24"/>
          <w:szCs w:val="24"/>
        </w:rPr>
      </w:pPr>
    </w:p>
    <w:p w:rsidR="0019258F" w:rsidRDefault="0019258F" w:rsidP="00642BE1">
      <w:pPr>
        <w:spacing w:line="480" w:lineRule="auto"/>
        <w:jc w:val="center"/>
        <w:rPr>
          <w:rFonts w:ascii="Times New Roman" w:hAnsi="Times New Roman"/>
          <w:sz w:val="24"/>
          <w:szCs w:val="24"/>
        </w:rPr>
      </w:pPr>
    </w:p>
    <w:p w:rsidR="0019258F" w:rsidRDefault="0019258F" w:rsidP="00642BE1">
      <w:pPr>
        <w:spacing w:line="480" w:lineRule="auto"/>
        <w:jc w:val="center"/>
        <w:rPr>
          <w:rFonts w:ascii="Times New Roman" w:hAnsi="Times New Roman"/>
          <w:sz w:val="24"/>
          <w:szCs w:val="24"/>
        </w:rPr>
      </w:pPr>
    </w:p>
    <w:p w:rsidR="0019258F" w:rsidRDefault="0019258F" w:rsidP="00642BE1">
      <w:pPr>
        <w:spacing w:line="480" w:lineRule="auto"/>
        <w:jc w:val="center"/>
        <w:rPr>
          <w:rFonts w:ascii="Times New Roman" w:hAnsi="Times New Roman"/>
          <w:sz w:val="24"/>
          <w:szCs w:val="24"/>
        </w:rPr>
      </w:pPr>
    </w:p>
    <w:p w:rsidR="0019258F" w:rsidRDefault="0019258F" w:rsidP="00642BE1">
      <w:pPr>
        <w:spacing w:line="480" w:lineRule="auto"/>
        <w:jc w:val="center"/>
        <w:rPr>
          <w:rFonts w:ascii="Times New Roman" w:hAnsi="Times New Roman"/>
          <w:sz w:val="24"/>
          <w:szCs w:val="24"/>
        </w:rPr>
      </w:pPr>
    </w:p>
    <w:p w:rsidR="0019258F" w:rsidRDefault="0019258F" w:rsidP="00642BE1">
      <w:pPr>
        <w:spacing w:line="480" w:lineRule="auto"/>
        <w:jc w:val="center"/>
        <w:rPr>
          <w:rFonts w:ascii="Times New Roman" w:hAnsi="Times New Roman"/>
          <w:sz w:val="24"/>
          <w:szCs w:val="24"/>
        </w:rPr>
      </w:pPr>
    </w:p>
    <w:p w:rsidR="00CD6D38" w:rsidRDefault="00CD6D38" w:rsidP="00642BE1">
      <w:pPr>
        <w:spacing w:line="480" w:lineRule="auto"/>
        <w:jc w:val="center"/>
        <w:rPr>
          <w:rFonts w:ascii="Times New Roman" w:hAnsi="Times New Roman"/>
          <w:sz w:val="24"/>
          <w:szCs w:val="24"/>
        </w:rPr>
      </w:pPr>
    </w:p>
    <w:p w:rsidR="0019258F" w:rsidRPr="00FD49DA" w:rsidRDefault="0019258F" w:rsidP="00FD49DA">
      <w:pPr>
        <w:pStyle w:val="Heading1"/>
        <w:jc w:val="center"/>
        <w:rPr>
          <w:sz w:val="24"/>
          <w:szCs w:val="24"/>
        </w:rPr>
      </w:pPr>
      <w:bookmarkStart w:id="0" w:name="_Toc402736685"/>
      <w:r w:rsidRPr="00FD49DA">
        <w:rPr>
          <w:sz w:val="24"/>
          <w:szCs w:val="24"/>
        </w:rPr>
        <w:lastRenderedPageBreak/>
        <w:t>Abstract</w:t>
      </w:r>
      <w:bookmarkEnd w:id="0"/>
    </w:p>
    <w:p w:rsidR="00FD49DA" w:rsidRPr="00FD49DA" w:rsidRDefault="00FD49DA" w:rsidP="00FD49DA">
      <w:pPr>
        <w:pStyle w:val="Heading1"/>
        <w:rPr>
          <w:sz w:val="24"/>
          <w:szCs w:val="24"/>
        </w:rPr>
      </w:pPr>
    </w:p>
    <w:p w:rsidR="00004301" w:rsidRDefault="00004301" w:rsidP="00004301">
      <w:pPr>
        <w:spacing w:after="0" w:line="480" w:lineRule="auto"/>
        <w:rPr>
          <w:rFonts w:ascii="Times New Roman" w:hAnsi="Times New Roman"/>
          <w:sz w:val="24"/>
          <w:szCs w:val="24"/>
        </w:rPr>
      </w:pPr>
      <w:r w:rsidRPr="00783FE4">
        <w:rPr>
          <w:rFonts w:ascii="Times New Roman" w:hAnsi="Times New Roman"/>
          <w:b/>
          <w:sz w:val="24"/>
          <w:szCs w:val="24"/>
        </w:rPr>
        <w:t>Introduction:</w:t>
      </w:r>
      <w:r>
        <w:rPr>
          <w:rFonts w:ascii="Times New Roman" w:hAnsi="Times New Roman"/>
          <w:sz w:val="24"/>
          <w:szCs w:val="24"/>
        </w:rPr>
        <w:t xml:space="preserve"> Implicit within spinal manipulative therapy</w:t>
      </w:r>
      <w:r w:rsidRPr="00E770E8">
        <w:rPr>
          <w:rFonts w:ascii="Times New Roman" w:hAnsi="Times New Roman"/>
          <w:sz w:val="24"/>
          <w:szCs w:val="24"/>
        </w:rPr>
        <w:t xml:space="preserve"> is the assumption that </w:t>
      </w:r>
      <w:r>
        <w:rPr>
          <w:rFonts w:ascii="Times New Roman" w:hAnsi="Times New Roman"/>
          <w:sz w:val="24"/>
          <w:szCs w:val="24"/>
        </w:rPr>
        <w:t xml:space="preserve">treatment </w:t>
      </w:r>
      <w:r w:rsidRPr="00E770E8">
        <w:rPr>
          <w:rFonts w:ascii="Times New Roman" w:hAnsi="Times New Roman"/>
          <w:sz w:val="24"/>
          <w:szCs w:val="24"/>
        </w:rPr>
        <w:t xml:space="preserve">loads are effectively transcribed to actuate consistent mechanisms for </w:t>
      </w:r>
      <w:r>
        <w:rPr>
          <w:rFonts w:ascii="Times New Roman" w:hAnsi="Times New Roman"/>
          <w:sz w:val="24"/>
          <w:szCs w:val="24"/>
        </w:rPr>
        <w:t>expected clinical results. T</w:t>
      </w:r>
      <w:r w:rsidRPr="00E770E8">
        <w:rPr>
          <w:rFonts w:ascii="Times New Roman" w:hAnsi="Times New Roman"/>
          <w:sz w:val="24"/>
          <w:szCs w:val="24"/>
        </w:rPr>
        <w:t xml:space="preserve">here is conflicting evidence between the mechanistic understandings and the physiologic responses from experimental evidence. Greater clarity on how loads are transferred through tissues </w:t>
      </w:r>
      <w:r>
        <w:rPr>
          <w:rFonts w:ascii="Times New Roman" w:hAnsi="Times New Roman"/>
          <w:sz w:val="24"/>
          <w:szCs w:val="24"/>
        </w:rPr>
        <w:t xml:space="preserve">to the </w:t>
      </w:r>
      <w:r w:rsidRPr="00E770E8">
        <w:rPr>
          <w:rFonts w:ascii="Times New Roman" w:hAnsi="Times New Roman"/>
          <w:sz w:val="24"/>
          <w:szCs w:val="24"/>
        </w:rPr>
        <w:t xml:space="preserve">target sites would be useful in </w:t>
      </w:r>
      <w:r>
        <w:rPr>
          <w:rFonts w:ascii="Times New Roman" w:hAnsi="Times New Roman"/>
          <w:sz w:val="24"/>
          <w:szCs w:val="24"/>
        </w:rPr>
        <w:t>enhancing utilization</w:t>
      </w:r>
      <w:r w:rsidRPr="00E770E8">
        <w:rPr>
          <w:rFonts w:ascii="Times New Roman" w:hAnsi="Times New Roman"/>
          <w:sz w:val="24"/>
          <w:szCs w:val="24"/>
        </w:rPr>
        <w:t xml:space="preserve"> and efficacy of </w:t>
      </w:r>
      <w:r>
        <w:rPr>
          <w:rFonts w:ascii="Times New Roman" w:hAnsi="Times New Roman"/>
          <w:sz w:val="24"/>
          <w:szCs w:val="24"/>
        </w:rPr>
        <w:t>spinal manipulative procedures.</w:t>
      </w:r>
    </w:p>
    <w:p w:rsidR="00004301" w:rsidRDefault="00004301" w:rsidP="00004301">
      <w:pPr>
        <w:spacing w:after="0" w:line="480" w:lineRule="auto"/>
        <w:rPr>
          <w:rFonts w:ascii="Times New Roman" w:hAnsi="Times New Roman"/>
          <w:sz w:val="24"/>
          <w:szCs w:val="24"/>
        </w:rPr>
      </w:pPr>
      <w:r w:rsidRPr="00783FE4">
        <w:rPr>
          <w:rFonts w:ascii="Times New Roman" w:hAnsi="Times New Roman"/>
          <w:b/>
          <w:sz w:val="24"/>
          <w:szCs w:val="24"/>
        </w:rPr>
        <w:t>Purpose:</w:t>
      </w:r>
      <w:r>
        <w:rPr>
          <w:rFonts w:ascii="Times New Roman" w:hAnsi="Times New Roman"/>
          <w:b/>
          <w:sz w:val="24"/>
          <w:szCs w:val="24"/>
        </w:rPr>
        <w:t xml:space="preserve"> </w:t>
      </w:r>
      <w:r>
        <w:rPr>
          <w:rFonts w:ascii="Times New Roman" w:hAnsi="Times New Roman"/>
          <w:sz w:val="24"/>
          <w:szCs w:val="24"/>
        </w:rPr>
        <w:t>D</w:t>
      </w:r>
      <w:r w:rsidRPr="00E770E8">
        <w:rPr>
          <w:rFonts w:ascii="Times New Roman" w:hAnsi="Times New Roman"/>
          <w:sz w:val="24"/>
          <w:szCs w:val="24"/>
        </w:rPr>
        <w:t>irectly monitor</w:t>
      </w:r>
      <w:r>
        <w:rPr>
          <w:rFonts w:ascii="Times New Roman" w:hAnsi="Times New Roman"/>
          <w:sz w:val="24"/>
          <w:szCs w:val="24"/>
        </w:rPr>
        <w:t xml:space="preserve"> displacement</w:t>
      </w:r>
      <w:r w:rsidRPr="00E770E8">
        <w:rPr>
          <w:rFonts w:ascii="Times New Roman" w:hAnsi="Times New Roman"/>
          <w:sz w:val="24"/>
          <w:szCs w:val="24"/>
        </w:rPr>
        <w:t xml:space="preserve"> of tissue in strata at sequential depths between the loa</w:t>
      </w:r>
      <w:r>
        <w:rPr>
          <w:rFonts w:ascii="Times New Roman" w:hAnsi="Times New Roman"/>
          <w:sz w:val="24"/>
          <w:szCs w:val="24"/>
        </w:rPr>
        <w:t xml:space="preserve">d application site and target articulation </w:t>
      </w:r>
      <w:r w:rsidRPr="00E770E8">
        <w:rPr>
          <w:rFonts w:ascii="Times New Roman" w:hAnsi="Times New Roman"/>
          <w:sz w:val="24"/>
          <w:szCs w:val="24"/>
        </w:rPr>
        <w:t>in the thoracic spine</w:t>
      </w:r>
      <w:r>
        <w:rPr>
          <w:rFonts w:ascii="Times New Roman" w:hAnsi="Times New Roman"/>
          <w:sz w:val="24"/>
          <w:szCs w:val="24"/>
        </w:rPr>
        <w:t>. Tissue displacement served as a surrogate for evidence of load transmission.</w:t>
      </w:r>
    </w:p>
    <w:p w:rsidR="00004301" w:rsidRDefault="00004301" w:rsidP="00004301">
      <w:pPr>
        <w:spacing w:after="0" w:line="480" w:lineRule="auto"/>
        <w:rPr>
          <w:rFonts w:ascii="Times New Roman" w:hAnsi="Times New Roman"/>
          <w:sz w:val="24"/>
          <w:szCs w:val="24"/>
        </w:rPr>
      </w:pPr>
      <w:r w:rsidRPr="008944E1">
        <w:rPr>
          <w:rFonts w:ascii="Times New Roman" w:hAnsi="Times New Roman"/>
          <w:b/>
          <w:sz w:val="24"/>
          <w:szCs w:val="24"/>
        </w:rPr>
        <w:t xml:space="preserve">Methods: </w:t>
      </w:r>
      <w:r>
        <w:rPr>
          <w:rFonts w:ascii="Times New Roman" w:hAnsi="Times New Roman"/>
          <w:sz w:val="24"/>
          <w:szCs w:val="24"/>
        </w:rPr>
        <w:t>Ultrasound elastography techniques monitored displacement in sequential strata while electromyographic signals, force, kinematic motions were monitored synchronously. V</w:t>
      </w:r>
      <w:r w:rsidRPr="009C7433">
        <w:rPr>
          <w:rFonts w:ascii="Times New Roman" w:hAnsi="Times New Roman"/>
          <w:sz w:val="24"/>
          <w:szCs w:val="24"/>
        </w:rPr>
        <w:t>olunteers were placed</w:t>
      </w:r>
      <w:r>
        <w:rPr>
          <w:rFonts w:ascii="Times New Roman" w:hAnsi="Times New Roman"/>
          <w:sz w:val="24"/>
          <w:szCs w:val="24"/>
        </w:rPr>
        <w:t xml:space="preserve"> prone on a treatment table, while a typical spinal manipulative </w:t>
      </w:r>
      <w:r w:rsidRPr="009C7433">
        <w:rPr>
          <w:rFonts w:ascii="Times New Roman" w:hAnsi="Times New Roman"/>
          <w:sz w:val="24"/>
          <w:szCs w:val="24"/>
        </w:rPr>
        <w:t>pre-load</w:t>
      </w:r>
      <w:r>
        <w:rPr>
          <w:rFonts w:ascii="Times New Roman" w:hAnsi="Times New Roman"/>
          <w:sz w:val="24"/>
          <w:szCs w:val="24"/>
        </w:rPr>
        <w:t xml:space="preserve"> </w:t>
      </w:r>
      <w:r w:rsidRPr="009C7433">
        <w:rPr>
          <w:rFonts w:ascii="Times New Roman" w:hAnsi="Times New Roman"/>
          <w:sz w:val="24"/>
          <w:szCs w:val="24"/>
        </w:rPr>
        <w:t>maneuver</w:t>
      </w:r>
      <w:r>
        <w:rPr>
          <w:rFonts w:ascii="Times New Roman" w:hAnsi="Times New Roman"/>
          <w:sz w:val="24"/>
          <w:szCs w:val="24"/>
        </w:rPr>
        <w:t xml:space="preserve"> was </w:t>
      </w:r>
      <w:r w:rsidRPr="009C7433">
        <w:rPr>
          <w:rFonts w:ascii="Times New Roman" w:hAnsi="Times New Roman"/>
          <w:sz w:val="24"/>
          <w:szCs w:val="24"/>
        </w:rPr>
        <w:t>applied</w:t>
      </w:r>
      <w:r>
        <w:rPr>
          <w:rFonts w:ascii="Times New Roman" w:hAnsi="Times New Roman"/>
          <w:sz w:val="24"/>
          <w:szCs w:val="24"/>
        </w:rPr>
        <w:t xml:space="preserve"> in the thoracic spine.</w:t>
      </w:r>
      <w:r w:rsidRPr="009C7433">
        <w:rPr>
          <w:rFonts w:ascii="Times New Roman" w:hAnsi="Times New Roman"/>
          <w:sz w:val="24"/>
          <w:szCs w:val="24"/>
        </w:rPr>
        <w:t xml:space="preserve"> </w:t>
      </w:r>
    </w:p>
    <w:p w:rsidR="00490ACC" w:rsidRDefault="00004301" w:rsidP="00004301">
      <w:pPr>
        <w:spacing w:after="0" w:line="480" w:lineRule="auto"/>
        <w:rPr>
          <w:rFonts w:ascii="Times New Roman" w:hAnsi="Times New Roman"/>
          <w:sz w:val="24"/>
          <w:szCs w:val="24"/>
        </w:rPr>
      </w:pPr>
      <w:r w:rsidRPr="005C212E">
        <w:rPr>
          <w:rFonts w:ascii="Times New Roman" w:hAnsi="Times New Roman"/>
          <w:b/>
          <w:sz w:val="24"/>
          <w:szCs w:val="24"/>
        </w:rPr>
        <w:t>Results</w:t>
      </w:r>
      <w:r>
        <w:rPr>
          <w:rFonts w:ascii="Times New Roman" w:hAnsi="Times New Roman"/>
          <w:b/>
          <w:sz w:val="24"/>
          <w:szCs w:val="24"/>
        </w:rPr>
        <w:t>:</w:t>
      </w:r>
      <w:r w:rsidRPr="00BD479B">
        <w:rPr>
          <w:rFonts w:ascii="Times New Roman" w:hAnsi="Times New Roman"/>
          <w:sz w:val="24"/>
          <w:szCs w:val="24"/>
        </w:rPr>
        <w:t xml:space="preserve"> </w:t>
      </w:r>
      <w:r>
        <w:rPr>
          <w:rFonts w:ascii="Times New Roman" w:hAnsi="Times New Roman"/>
          <w:sz w:val="24"/>
          <w:szCs w:val="24"/>
        </w:rPr>
        <w:t>When applying a therapeutic load to the skin the results demonstrate w</w:t>
      </w:r>
      <w:r w:rsidRPr="00557692">
        <w:rPr>
          <w:rFonts w:ascii="Times New Roman" w:hAnsi="Times New Roman"/>
          <w:sz w:val="24"/>
          <w:szCs w:val="24"/>
        </w:rPr>
        <w:t xml:space="preserve">ith increasing depth of tissue there is a sequentially decreasing rank order in the mean cumulative displacement with each layer being significantly greater </w:t>
      </w:r>
      <w:r>
        <w:rPr>
          <w:rFonts w:ascii="Times New Roman" w:hAnsi="Times New Roman"/>
          <w:sz w:val="24"/>
          <w:szCs w:val="24"/>
        </w:rPr>
        <w:t>than the deeper adjacent layer. Superficial loose connective tissue layer (0.34 mm ± 0.15) vs. intermediate muscle layer (0.28 mm ± 0.11)</w:t>
      </w:r>
      <w:r w:rsidRPr="009C7433">
        <w:rPr>
          <w:rFonts w:ascii="Times New Roman" w:hAnsi="Times New Roman"/>
          <w:sz w:val="24"/>
          <w:szCs w:val="24"/>
        </w:rPr>
        <w:t>, p=0.004</w:t>
      </w:r>
      <w:r>
        <w:rPr>
          <w:rFonts w:ascii="Times New Roman" w:hAnsi="Times New Roman"/>
          <w:sz w:val="24"/>
          <w:szCs w:val="24"/>
        </w:rPr>
        <w:t>. I</w:t>
      </w:r>
      <w:r w:rsidRPr="009C7433">
        <w:rPr>
          <w:rFonts w:ascii="Times New Roman" w:hAnsi="Times New Roman"/>
          <w:sz w:val="24"/>
          <w:szCs w:val="24"/>
        </w:rPr>
        <w:t>ntermediate</w:t>
      </w:r>
      <w:r>
        <w:rPr>
          <w:rFonts w:ascii="Times New Roman" w:hAnsi="Times New Roman"/>
          <w:sz w:val="24"/>
          <w:szCs w:val="24"/>
        </w:rPr>
        <w:t xml:space="preserve"> muscle layer (0.28 mm ± 0.11) </w:t>
      </w:r>
      <w:r w:rsidRPr="009C7433">
        <w:rPr>
          <w:rFonts w:ascii="Times New Roman" w:hAnsi="Times New Roman"/>
          <w:sz w:val="24"/>
          <w:szCs w:val="24"/>
        </w:rPr>
        <w:t>vs</w:t>
      </w:r>
      <w:r>
        <w:rPr>
          <w:rFonts w:ascii="Times New Roman" w:hAnsi="Times New Roman"/>
          <w:sz w:val="24"/>
          <w:szCs w:val="24"/>
        </w:rPr>
        <w:t xml:space="preserve">. deep muscle layer (0.16 mm ± 0.6), p&lt;0.0001.  </w:t>
      </w:r>
      <w:r w:rsidRPr="00557692">
        <w:rPr>
          <w:rFonts w:ascii="Times New Roman" w:hAnsi="Times New Roman"/>
          <w:sz w:val="24"/>
          <w:szCs w:val="24"/>
        </w:rPr>
        <w:t>Filtered myoelectric signals were linearly correlated with tissue strata cumulative displacements</w:t>
      </w:r>
      <w:r>
        <w:rPr>
          <w:rFonts w:ascii="Times New Roman" w:hAnsi="Times New Roman"/>
          <w:sz w:val="24"/>
          <w:szCs w:val="24"/>
        </w:rPr>
        <w:t xml:space="preserve">, </w:t>
      </w:r>
    </w:p>
    <w:p w:rsidR="00004301" w:rsidRDefault="00004301" w:rsidP="00004301">
      <w:pPr>
        <w:spacing w:after="0" w:line="480" w:lineRule="auto"/>
        <w:rPr>
          <w:rFonts w:ascii="Times New Roman" w:hAnsi="Times New Roman"/>
          <w:sz w:val="24"/>
          <w:szCs w:val="24"/>
        </w:rPr>
      </w:pPr>
      <w:r>
        <w:rPr>
          <w:rFonts w:ascii="Times New Roman" w:hAnsi="Times New Roman"/>
          <w:sz w:val="24"/>
          <w:szCs w:val="24"/>
        </w:rPr>
        <w:lastRenderedPageBreak/>
        <w:t xml:space="preserve">but the relationship was not strong (-0.23 &lt; r </w:t>
      </w:r>
      <w:r w:rsidRPr="00557692">
        <w:rPr>
          <w:rFonts w:ascii="Times New Roman" w:hAnsi="Times New Roman"/>
          <w:sz w:val="24"/>
          <w:szCs w:val="24"/>
        </w:rPr>
        <w:t xml:space="preserve">&lt; </w:t>
      </w:r>
      <w:r>
        <w:rPr>
          <w:rFonts w:ascii="Times New Roman" w:hAnsi="Times New Roman"/>
          <w:sz w:val="24"/>
          <w:szCs w:val="24"/>
        </w:rPr>
        <w:t>0.46</w:t>
      </w:r>
      <w:r w:rsidRPr="00557692">
        <w:rPr>
          <w:rFonts w:ascii="Times New Roman" w:hAnsi="Times New Roman"/>
          <w:sz w:val="24"/>
          <w:szCs w:val="24"/>
        </w:rPr>
        <w:t xml:space="preserve">).  </w:t>
      </w:r>
      <w:r>
        <w:rPr>
          <w:rFonts w:ascii="Times New Roman" w:hAnsi="Times New Roman"/>
          <w:sz w:val="24"/>
          <w:szCs w:val="24"/>
        </w:rPr>
        <w:t xml:space="preserve">Conversely, </w:t>
      </w:r>
      <w:r w:rsidRPr="00557692">
        <w:rPr>
          <w:rFonts w:ascii="Times New Roman" w:hAnsi="Times New Roman"/>
          <w:sz w:val="24"/>
          <w:szCs w:val="24"/>
        </w:rPr>
        <w:t>Pearson correlation</w:t>
      </w:r>
      <w:r>
        <w:rPr>
          <w:rFonts w:ascii="Times New Roman" w:hAnsi="Times New Roman"/>
          <w:sz w:val="24"/>
          <w:szCs w:val="24"/>
        </w:rPr>
        <w:t xml:space="preserve"> analysis</w:t>
      </w:r>
      <w:r w:rsidRPr="00557692">
        <w:rPr>
          <w:rFonts w:ascii="Times New Roman" w:hAnsi="Times New Roman"/>
          <w:sz w:val="24"/>
          <w:szCs w:val="24"/>
        </w:rPr>
        <w:t xml:space="preserve"> </w:t>
      </w:r>
      <w:r>
        <w:rPr>
          <w:rFonts w:ascii="Times New Roman" w:hAnsi="Times New Roman"/>
          <w:sz w:val="24"/>
          <w:szCs w:val="24"/>
        </w:rPr>
        <w:t>revealed s</w:t>
      </w:r>
      <w:r w:rsidRPr="00557692">
        <w:rPr>
          <w:rFonts w:ascii="Times New Roman" w:hAnsi="Times New Roman"/>
          <w:sz w:val="24"/>
          <w:szCs w:val="24"/>
        </w:rPr>
        <w:t xml:space="preserve">trong and relatively stable correlations (0.74 &lt; r &lt; 0.90) </w:t>
      </w:r>
      <w:r>
        <w:rPr>
          <w:rFonts w:ascii="Times New Roman" w:hAnsi="Times New Roman"/>
          <w:sz w:val="24"/>
          <w:szCs w:val="24"/>
        </w:rPr>
        <w:t xml:space="preserve">for the association between displacement at the load application site and tissue layers. </w:t>
      </w:r>
    </w:p>
    <w:p w:rsidR="00004301" w:rsidRPr="00A46B0A" w:rsidRDefault="00004301" w:rsidP="00004301">
      <w:pPr>
        <w:spacing w:line="480" w:lineRule="auto"/>
        <w:rPr>
          <w:rFonts w:ascii="Times New Roman" w:hAnsi="Times New Roman"/>
          <w:sz w:val="24"/>
          <w:szCs w:val="24"/>
        </w:rPr>
      </w:pPr>
      <w:r>
        <w:rPr>
          <w:rFonts w:ascii="Times New Roman" w:hAnsi="Times New Roman"/>
          <w:b/>
          <w:sz w:val="24"/>
          <w:szCs w:val="24"/>
        </w:rPr>
        <w:t xml:space="preserve">Conclusion: </w:t>
      </w:r>
      <w:r w:rsidRPr="00FC54BF">
        <w:rPr>
          <w:rFonts w:ascii="Times New Roman" w:hAnsi="Times New Roman"/>
          <w:sz w:val="24"/>
          <w:szCs w:val="24"/>
        </w:rPr>
        <w:t>The</w:t>
      </w:r>
      <w:r w:rsidRPr="00787367">
        <w:rPr>
          <w:rFonts w:ascii="Times New Roman" w:hAnsi="Times New Roman"/>
          <w:sz w:val="24"/>
          <w:szCs w:val="24"/>
        </w:rPr>
        <w:t xml:space="preserve"> </w:t>
      </w:r>
      <w:r>
        <w:rPr>
          <w:rFonts w:ascii="Times New Roman" w:hAnsi="Times New Roman"/>
          <w:sz w:val="24"/>
          <w:szCs w:val="24"/>
        </w:rPr>
        <w:t xml:space="preserve">sequential </w:t>
      </w:r>
      <w:r w:rsidRPr="00787367">
        <w:rPr>
          <w:rFonts w:ascii="Times New Roman" w:hAnsi="Times New Roman"/>
          <w:sz w:val="24"/>
          <w:szCs w:val="24"/>
        </w:rPr>
        <w:t>tissue motion</w:t>
      </w:r>
      <w:r>
        <w:rPr>
          <w:rFonts w:ascii="Times New Roman" w:hAnsi="Times New Roman"/>
          <w:sz w:val="24"/>
          <w:szCs w:val="24"/>
        </w:rPr>
        <w:t xml:space="preserve"> demonstrates</w:t>
      </w:r>
      <w:r w:rsidRPr="00787367">
        <w:rPr>
          <w:rFonts w:ascii="Times New Roman" w:hAnsi="Times New Roman"/>
          <w:sz w:val="24"/>
          <w:szCs w:val="24"/>
        </w:rPr>
        <w:t xml:space="preserve"> that some degree of load transfer </w:t>
      </w:r>
      <w:r>
        <w:rPr>
          <w:rFonts w:ascii="Times New Roman" w:hAnsi="Times New Roman"/>
          <w:sz w:val="24"/>
          <w:szCs w:val="24"/>
        </w:rPr>
        <w:t xml:space="preserve">through </w:t>
      </w:r>
      <w:r w:rsidRPr="00787367">
        <w:rPr>
          <w:rFonts w:ascii="Times New Roman" w:hAnsi="Times New Roman"/>
          <w:sz w:val="24"/>
          <w:szCs w:val="24"/>
        </w:rPr>
        <w:t>layers occur</w:t>
      </w:r>
      <w:r>
        <w:rPr>
          <w:rFonts w:ascii="Times New Roman" w:hAnsi="Times New Roman"/>
          <w:sz w:val="24"/>
          <w:szCs w:val="24"/>
        </w:rPr>
        <w:t>s. Both direct and indirect stimulation of tissues across both depth and breadth is feasible, to an extent consistent with the stimulation of mechanoreceptors.</w:t>
      </w:r>
    </w:p>
    <w:p w:rsidR="00383B5F" w:rsidRDefault="00383B5F" w:rsidP="00383B5F">
      <w:pPr>
        <w:spacing w:line="480" w:lineRule="auto"/>
        <w:rPr>
          <w:rFonts w:ascii="Times New Roman" w:hAnsi="Times New Roman"/>
          <w:sz w:val="24"/>
          <w:szCs w:val="24"/>
        </w:rPr>
      </w:pPr>
      <w:r>
        <w:rPr>
          <w:rFonts w:ascii="Times New Roman" w:hAnsi="Times New Roman"/>
          <w:sz w:val="24"/>
          <w:szCs w:val="24"/>
        </w:rPr>
        <w:t xml:space="preserve">   </w:t>
      </w:r>
    </w:p>
    <w:p w:rsidR="006272BA" w:rsidRDefault="006272BA" w:rsidP="009A0A26">
      <w:pPr>
        <w:spacing w:line="480" w:lineRule="auto"/>
        <w:jc w:val="center"/>
        <w:rPr>
          <w:rFonts w:ascii="Times New Roman" w:hAnsi="Times New Roman"/>
          <w:sz w:val="24"/>
          <w:szCs w:val="24"/>
        </w:rPr>
      </w:pPr>
    </w:p>
    <w:p w:rsidR="00CC6704" w:rsidRDefault="00CC6704" w:rsidP="00FD49DA">
      <w:pPr>
        <w:pStyle w:val="Heading1"/>
        <w:jc w:val="center"/>
        <w:rPr>
          <w:sz w:val="24"/>
          <w:szCs w:val="24"/>
        </w:rPr>
      </w:pPr>
      <w:bookmarkStart w:id="1" w:name="_Toc402736686"/>
    </w:p>
    <w:p w:rsidR="00004301" w:rsidRDefault="00004301" w:rsidP="00FD49DA">
      <w:pPr>
        <w:pStyle w:val="Heading1"/>
        <w:jc w:val="center"/>
        <w:rPr>
          <w:sz w:val="24"/>
          <w:szCs w:val="24"/>
        </w:rPr>
      </w:pPr>
    </w:p>
    <w:p w:rsidR="00004301" w:rsidRDefault="00004301" w:rsidP="00FD49DA">
      <w:pPr>
        <w:pStyle w:val="Heading1"/>
        <w:jc w:val="center"/>
        <w:rPr>
          <w:sz w:val="24"/>
          <w:szCs w:val="24"/>
        </w:rPr>
      </w:pPr>
    </w:p>
    <w:p w:rsidR="00004301" w:rsidRDefault="00004301" w:rsidP="00FD49DA">
      <w:pPr>
        <w:pStyle w:val="Heading1"/>
        <w:jc w:val="center"/>
        <w:rPr>
          <w:sz w:val="24"/>
          <w:szCs w:val="24"/>
        </w:rPr>
      </w:pPr>
    </w:p>
    <w:p w:rsidR="00004301" w:rsidRDefault="00004301" w:rsidP="00FD49DA">
      <w:pPr>
        <w:pStyle w:val="Heading1"/>
        <w:jc w:val="center"/>
        <w:rPr>
          <w:sz w:val="24"/>
          <w:szCs w:val="24"/>
        </w:rPr>
      </w:pPr>
    </w:p>
    <w:p w:rsidR="00004301" w:rsidRDefault="00004301" w:rsidP="00FD49DA">
      <w:pPr>
        <w:pStyle w:val="Heading1"/>
        <w:jc w:val="center"/>
        <w:rPr>
          <w:sz w:val="24"/>
          <w:szCs w:val="24"/>
        </w:rPr>
      </w:pPr>
    </w:p>
    <w:p w:rsidR="00004301" w:rsidRDefault="00004301" w:rsidP="00FD49DA">
      <w:pPr>
        <w:pStyle w:val="Heading1"/>
        <w:jc w:val="center"/>
        <w:rPr>
          <w:sz w:val="24"/>
          <w:szCs w:val="24"/>
        </w:rPr>
      </w:pPr>
    </w:p>
    <w:p w:rsidR="00004301" w:rsidRDefault="00004301" w:rsidP="00FD49DA">
      <w:pPr>
        <w:pStyle w:val="Heading1"/>
        <w:jc w:val="center"/>
        <w:rPr>
          <w:sz w:val="24"/>
          <w:szCs w:val="24"/>
        </w:rPr>
      </w:pPr>
    </w:p>
    <w:p w:rsidR="00004301" w:rsidRDefault="00004301" w:rsidP="00FD49DA">
      <w:pPr>
        <w:pStyle w:val="Heading1"/>
        <w:jc w:val="center"/>
        <w:rPr>
          <w:sz w:val="24"/>
          <w:szCs w:val="24"/>
        </w:rPr>
      </w:pPr>
    </w:p>
    <w:p w:rsidR="00004301" w:rsidRDefault="00004301" w:rsidP="00FD49DA">
      <w:pPr>
        <w:pStyle w:val="Heading1"/>
        <w:jc w:val="center"/>
        <w:rPr>
          <w:sz w:val="24"/>
          <w:szCs w:val="24"/>
        </w:rPr>
      </w:pPr>
    </w:p>
    <w:p w:rsidR="00004301" w:rsidRDefault="00004301" w:rsidP="00FD49DA">
      <w:pPr>
        <w:pStyle w:val="Heading1"/>
        <w:jc w:val="center"/>
        <w:rPr>
          <w:sz w:val="24"/>
          <w:szCs w:val="24"/>
        </w:rPr>
      </w:pPr>
    </w:p>
    <w:p w:rsidR="00004301" w:rsidRDefault="00004301" w:rsidP="00FD49DA">
      <w:pPr>
        <w:pStyle w:val="Heading1"/>
        <w:jc w:val="center"/>
        <w:rPr>
          <w:sz w:val="24"/>
          <w:szCs w:val="24"/>
        </w:rPr>
      </w:pPr>
    </w:p>
    <w:p w:rsidR="00004301" w:rsidRDefault="00004301" w:rsidP="00FD49DA">
      <w:pPr>
        <w:pStyle w:val="Heading1"/>
        <w:jc w:val="center"/>
        <w:rPr>
          <w:sz w:val="24"/>
          <w:szCs w:val="24"/>
        </w:rPr>
      </w:pPr>
    </w:p>
    <w:p w:rsidR="00004301" w:rsidRDefault="00004301" w:rsidP="00FD49DA">
      <w:pPr>
        <w:pStyle w:val="Heading1"/>
        <w:jc w:val="center"/>
        <w:rPr>
          <w:sz w:val="24"/>
          <w:szCs w:val="24"/>
        </w:rPr>
      </w:pPr>
    </w:p>
    <w:p w:rsidR="00383B5F" w:rsidRPr="00FD49DA" w:rsidRDefault="009A0A26" w:rsidP="00FD49DA">
      <w:pPr>
        <w:pStyle w:val="Heading1"/>
        <w:jc w:val="center"/>
        <w:rPr>
          <w:sz w:val="24"/>
          <w:szCs w:val="24"/>
        </w:rPr>
      </w:pPr>
      <w:r w:rsidRPr="00FD49DA">
        <w:rPr>
          <w:sz w:val="24"/>
          <w:szCs w:val="24"/>
        </w:rPr>
        <w:lastRenderedPageBreak/>
        <w:t>Acknowledgements</w:t>
      </w:r>
      <w:bookmarkEnd w:id="1"/>
    </w:p>
    <w:p w:rsidR="00FD49DA" w:rsidRPr="00FD49DA" w:rsidRDefault="00FD49DA" w:rsidP="00FD49DA">
      <w:pPr>
        <w:pStyle w:val="Heading1"/>
        <w:rPr>
          <w:sz w:val="24"/>
          <w:szCs w:val="24"/>
        </w:rPr>
      </w:pPr>
    </w:p>
    <w:p w:rsidR="006A2F2F" w:rsidRDefault="009A0A26" w:rsidP="006E6CB0">
      <w:pPr>
        <w:spacing w:after="0" w:line="480" w:lineRule="auto"/>
        <w:ind w:firstLine="720"/>
        <w:rPr>
          <w:rFonts w:ascii="Times New Roman" w:hAnsi="Times New Roman"/>
          <w:sz w:val="24"/>
          <w:szCs w:val="24"/>
        </w:rPr>
      </w:pPr>
      <w:r>
        <w:rPr>
          <w:rFonts w:ascii="Times New Roman" w:hAnsi="Times New Roman"/>
          <w:sz w:val="24"/>
          <w:szCs w:val="24"/>
        </w:rPr>
        <w:t xml:space="preserve">This </w:t>
      </w:r>
      <w:r w:rsidR="00005087">
        <w:rPr>
          <w:rFonts w:ascii="Times New Roman" w:hAnsi="Times New Roman"/>
          <w:sz w:val="24"/>
          <w:szCs w:val="24"/>
        </w:rPr>
        <w:t xml:space="preserve">thesis </w:t>
      </w:r>
      <w:r>
        <w:rPr>
          <w:rFonts w:ascii="Times New Roman" w:hAnsi="Times New Roman"/>
          <w:sz w:val="24"/>
          <w:szCs w:val="24"/>
        </w:rPr>
        <w:t>could have not been possible without the support and assistance of many people.  I would like to express my sincerest gratitude to Dr. Jay Triano</w:t>
      </w:r>
      <w:r w:rsidR="00005D4B">
        <w:rPr>
          <w:rFonts w:ascii="Times New Roman" w:hAnsi="Times New Roman"/>
          <w:sz w:val="24"/>
          <w:szCs w:val="24"/>
        </w:rPr>
        <w:t xml:space="preserve">.  </w:t>
      </w:r>
      <w:r w:rsidR="00861297">
        <w:rPr>
          <w:rFonts w:ascii="Times New Roman" w:hAnsi="Times New Roman"/>
          <w:sz w:val="24"/>
          <w:szCs w:val="24"/>
        </w:rPr>
        <w:t xml:space="preserve">It was an incredible honour for me to work alongside </w:t>
      </w:r>
      <w:r w:rsidR="006E6CB0">
        <w:rPr>
          <w:rFonts w:ascii="Times New Roman" w:hAnsi="Times New Roman"/>
          <w:sz w:val="24"/>
          <w:szCs w:val="24"/>
        </w:rPr>
        <w:t>a colleague</w:t>
      </w:r>
      <w:r w:rsidR="00861297">
        <w:rPr>
          <w:rFonts w:ascii="Times New Roman" w:hAnsi="Times New Roman"/>
          <w:sz w:val="24"/>
          <w:szCs w:val="24"/>
        </w:rPr>
        <w:t xml:space="preserve"> who has given so much to the Chiropractic profession over his clinical and academic career. Very few researchers have dedicated as much to improving our </w:t>
      </w:r>
      <w:r w:rsidR="00CC6704">
        <w:rPr>
          <w:rFonts w:ascii="Times New Roman" w:hAnsi="Times New Roman"/>
          <w:sz w:val="24"/>
          <w:szCs w:val="24"/>
        </w:rPr>
        <w:t xml:space="preserve">biomechanical </w:t>
      </w:r>
      <w:r w:rsidR="00861297">
        <w:rPr>
          <w:rFonts w:ascii="Times New Roman" w:hAnsi="Times New Roman"/>
          <w:sz w:val="24"/>
          <w:szCs w:val="24"/>
        </w:rPr>
        <w:t xml:space="preserve">understanding </w:t>
      </w:r>
      <w:r w:rsidR="00005087">
        <w:rPr>
          <w:rFonts w:ascii="Times New Roman" w:hAnsi="Times New Roman"/>
          <w:sz w:val="24"/>
          <w:szCs w:val="24"/>
        </w:rPr>
        <w:t xml:space="preserve">of </w:t>
      </w:r>
      <w:r w:rsidR="00431909">
        <w:rPr>
          <w:rFonts w:ascii="Times New Roman" w:hAnsi="Times New Roman"/>
          <w:sz w:val="24"/>
          <w:szCs w:val="24"/>
        </w:rPr>
        <w:t xml:space="preserve">spinal manipulative therapy.  </w:t>
      </w:r>
      <w:r w:rsidR="006A2F2F">
        <w:rPr>
          <w:rFonts w:ascii="Times New Roman" w:hAnsi="Times New Roman"/>
          <w:sz w:val="24"/>
          <w:szCs w:val="24"/>
        </w:rPr>
        <w:t xml:space="preserve">His </w:t>
      </w:r>
      <w:r w:rsidR="00CC6704">
        <w:rPr>
          <w:rFonts w:ascii="Times New Roman" w:hAnsi="Times New Roman"/>
          <w:sz w:val="24"/>
          <w:szCs w:val="24"/>
        </w:rPr>
        <w:t>guidance</w:t>
      </w:r>
      <w:r w:rsidR="006A2F2F">
        <w:rPr>
          <w:rFonts w:ascii="Times New Roman" w:hAnsi="Times New Roman"/>
          <w:sz w:val="24"/>
          <w:szCs w:val="24"/>
        </w:rPr>
        <w:t xml:space="preserve"> has allowed m</w:t>
      </w:r>
      <w:r w:rsidR="00CC6704">
        <w:rPr>
          <w:rFonts w:ascii="Times New Roman" w:hAnsi="Times New Roman"/>
          <w:sz w:val="24"/>
          <w:szCs w:val="24"/>
        </w:rPr>
        <w:t xml:space="preserve">e to become a better clinician and </w:t>
      </w:r>
      <w:r w:rsidR="006A2F2F">
        <w:rPr>
          <w:rFonts w:ascii="Times New Roman" w:hAnsi="Times New Roman"/>
          <w:sz w:val="24"/>
          <w:szCs w:val="24"/>
        </w:rPr>
        <w:t>researcher</w:t>
      </w:r>
      <w:r w:rsidR="00CC6704">
        <w:rPr>
          <w:rFonts w:ascii="Times New Roman" w:hAnsi="Times New Roman"/>
          <w:sz w:val="24"/>
          <w:szCs w:val="24"/>
        </w:rPr>
        <w:t xml:space="preserve">.  </w:t>
      </w:r>
      <w:r w:rsidR="006A2F2F">
        <w:rPr>
          <w:rFonts w:ascii="Times New Roman" w:hAnsi="Times New Roman"/>
          <w:sz w:val="24"/>
          <w:szCs w:val="24"/>
        </w:rPr>
        <w:t xml:space="preserve"> </w:t>
      </w:r>
    </w:p>
    <w:p w:rsidR="00005087" w:rsidRDefault="006A2F2F" w:rsidP="00431909">
      <w:pPr>
        <w:spacing w:after="0" w:line="480" w:lineRule="auto"/>
        <w:ind w:firstLine="720"/>
        <w:rPr>
          <w:rFonts w:ascii="Times New Roman" w:hAnsi="Times New Roman"/>
          <w:sz w:val="24"/>
          <w:szCs w:val="24"/>
        </w:rPr>
      </w:pPr>
      <w:r>
        <w:rPr>
          <w:rFonts w:ascii="Times New Roman" w:hAnsi="Times New Roman"/>
          <w:sz w:val="24"/>
          <w:szCs w:val="24"/>
        </w:rPr>
        <w:t>I am equally grateful for the guidance from Dr</w:t>
      </w:r>
      <w:r w:rsidR="00431909">
        <w:rPr>
          <w:rFonts w:ascii="Times New Roman" w:hAnsi="Times New Roman"/>
          <w:sz w:val="24"/>
          <w:szCs w:val="24"/>
        </w:rPr>
        <w:t>s</w:t>
      </w:r>
      <w:r>
        <w:rPr>
          <w:rFonts w:ascii="Times New Roman" w:hAnsi="Times New Roman"/>
          <w:sz w:val="24"/>
          <w:szCs w:val="24"/>
        </w:rPr>
        <w:t xml:space="preserve">. Norman MacIntyre, </w:t>
      </w:r>
      <w:r w:rsidR="00431909">
        <w:rPr>
          <w:rFonts w:ascii="Times New Roman" w:hAnsi="Times New Roman"/>
          <w:sz w:val="24"/>
          <w:szCs w:val="24"/>
        </w:rPr>
        <w:t>Michael Pierrynowski, and</w:t>
      </w:r>
      <w:r>
        <w:rPr>
          <w:rFonts w:ascii="Times New Roman" w:hAnsi="Times New Roman"/>
          <w:sz w:val="24"/>
          <w:szCs w:val="24"/>
        </w:rPr>
        <w:t xml:space="preserve"> Joy MacDermid.  </w:t>
      </w:r>
      <w:r w:rsidR="00005D4B">
        <w:rPr>
          <w:rFonts w:ascii="Times New Roman" w:hAnsi="Times New Roman"/>
          <w:sz w:val="24"/>
          <w:szCs w:val="24"/>
        </w:rPr>
        <w:t xml:space="preserve">I </w:t>
      </w:r>
      <w:r w:rsidR="00005087">
        <w:rPr>
          <w:rFonts w:ascii="Times New Roman" w:hAnsi="Times New Roman"/>
          <w:sz w:val="24"/>
          <w:szCs w:val="24"/>
        </w:rPr>
        <w:t xml:space="preserve">would </w:t>
      </w:r>
      <w:r w:rsidR="00005D4B">
        <w:rPr>
          <w:rFonts w:ascii="Times New Roman" w:hAnsi="Times New Roman"/>
          <w:sz w:val="24"/>
          <w:szCs w:val="24"/>
        </w:rPr>
        <w:t>like to acknowledge their mentorship, and</w:t>
      </w:r>
      <w:r w:rsidR="00431909">
        <w:rPr>
          <w:rFonts w:ascii="Times New Roman" w:hAnsi="Times New Roman"/>
          <w:sz w:val="24"/>
          <w:szCs w:val="24"/>
        </w:rPr>
        <w:t xml:space="preserve"> helpful scholarly assistance.  </w:t>
      </w:r>
      <w:r w:rsidR="00005D4B">
        <w:rPr>
          <w:rFonts w:ascii="Times New Roman" w:hAnsi="Times New Roman"/>
          <w:sz w:val="24"/>
          <w:szCs w:val="24"/>
        </w:rPr>
        <w:t xml:space="preserve">There were difficult times throughout this project and everyone was willing to </w:t>
      </w:r>
      <w:r w:rsidR="00FF2313">
        <w:rPr>
          <w:rFonts w:ascii="Times New Roman" w:hAnsi="Times New Roman"/>
          <w:sz w:val="24"/>
          <w:szCs w:val="24"/>
        </w:rPr>
        <w:t>take personal</w:t>
      </w:r>
      <w:r w:rsidR="00005D4B">
        <w:rPr>
          <w:rFonts w:ascii="Times New Roman" w:hAnsi="Times New Roman"/>
          <w:sz w:val="24"/>
          <w:szCs w:val="24"/>
        </w:rPr>
        <w:t xml:space="preserve"> time to ensure that I was able to complete this project</w:t>
      </w:r>
      <w:r w:rsidR="00005087">
        <w:rPr>
          <w:rFonts w:ascii="Times New Roman" w:hAnsi="Times New Roman"/>
          <w:sz w:val="24"/>
          <w:szCs w:val="24"/>
        </w:rPr>
        <w:t>,</w:t>
      </w:r>
      <w:r w:rsidR="00005D4B">
        <w:rPr>
          <w:rFonts w:ascii="Times New Roman" w:hAnsi="Times New Roman"/>
          <w:sz w:val="24"/>
          <w:szCs w:val="24"/>
        </w:rPr>
        <w:t xml:space="preserve"> and for</w:t>
      </w:r>
      <w:r w:rsidR="00431909">
        <w:rPr>
          <w:rFonts w:ascii="Times New Roman" w:hAnsi="Times New Roman"/>
          <w:sz w:val="24"/>
          <w:szCs w:val="24"/>
        </w:rPr>
        <w:t xml:space="preserve"> that I am sincerely grateful. </w:t>
      </w:r>
      <w:r w:rsidR="00FF2313">
        <w:rPr>
          <w:rFonts w:ascii="Times New Roman" w:hAnsi="Times New Roman"/>
          <w:sz w:val="24"/>
          <w:szCs w:val="24"/>
        </w:rPr>
        <w:t xml:space="preserve">  </w:t>
      </w:r>
    </w:p>
    <w:p w:rsidR="00CF0A2C" w:rsidRDefault="00005087" w:rsidP="00EE75E5">
      <w:pPr>
        <w:spacing w:after="0" w:line="480" w:lineRule="auto"/>
        <w:ind w:firstLine="720"/>
        <w:rPr>
          <w:rFonts w:ascii="Times New Roman" w:hAnsi="Times New Roman"/>
          <w:sz w:val="24"/>
          <w:szCs w:val="24"/>
        </w:rPr>
      </w:pPr>
      <w:r>
        <w:rPr>
          <w:rFonts w:ascii="Times New Roman" w:hAnsi="Times New Roman"/>
          <w:sz w:val="24"/>
          <w:szCs w:val="24"/>
        </w:rPr>
        <w:t>Finally, I would gracious</w:t>
      </w:r>
      <w:r w:rsidR="006E6CB0">
        <w:rPr>
          <w:rFonts w:ascii="Times New Roman" w:hAnsi="Times New Roman"/>
          <w:sz w:val="24"/>
          <w:szCs w:val="24"/>
        </w:rPr>
        <w:t>ly</w:t>
      </w:r>
      <w:r>
        <w:rPr>
          <w:rFonts w:ascii="Times New Roman" w:hAnsi="Times New Roman"/>
          <w:sz w:val="24"/>
          <w:szCs w:val="24"/>
        </w:rPr>
        <w:t xml:space="preserve"> like to dedicate</w:t>
      </w:r>
      <w:r w:rsidR="00FF2313">
        <w:rPr>
          <w:rFonts w:ascii="Times New Roman" w:hAnsi="Times New Roman"/>
          <w:sz w:val="24"/>
          <w:szCs w:val="24"/>
        </w:rPr>
        <w:t xml:space="preserve"> </w:t>
      </w:r>
      <w:r>
        <w:rPr>
          <w:rFonts w:ascii="Times New Roman" w:hAnsi="Times New Roman"/>
          <w:sz w:val="24"/>
          <w:szCs w:val="24"/>
        </w:rPr>
        <w:t xml:space="preserve">this work </w:t>
      </w:r>
      <w:r w:rsidR="00FF2313">
        <w:rPr>
          <w:rFonts w:ascii="Times New Roman" w:hAnsi="Times New Roman"/>
          <w:sz w:val="24"/>
          <w:szCs w:val="24"/>
        </w:rPr>
        <w:t>to my wife Carissa</w:t>
      </w:r>
      <w:r w:rsidR="00DF6C21">
        <w:rPr>
          <w:rFonts w:ascii="Times New Roman" w:hAnsi="Times New Roman"/>
          <w:sz w:val="24"/>
          <w:szCs w:val="24"/>
        </w:rPr>
        <w:t xml:space="preserve">.  Her encouragement was the catalyst that started me down this academic path, and I am grateful for her gentle shove.  Without her unconditional support I could not </w:t>
      </w:r>
      <w:r w:rsidR="006E6CB0">
        <w:rPr>
          <w:rFonts w:ascii="Times New Roman" w:hAnsi="Times New Roman"/>
          <w:sz w:val="24"/>
          <w:szCs w:val="24"/>
        </w:rPr>
        <w:t xml:space="preserve">successfully </w:t>
      </w:r>
      <w:r w:rsidR="00DF6C21">
        <w:rPr>
          <w:rFonts w:ascii="Times New Roman" w:hAnsi="Times New Roman"/>
          <w:sz w:val="24"/>
          <w:szCs w:val="24"/>
        </w:rPr>
        <w:t>complete</w:t>
      </w:r>
      <w:r w:rsidR="006E6CB0">
        <w:rPr>
          <w:rFonts w:ascii="Times New Roman" w:hAnsi="Times New Roman"/>
          <w:sz w:val="24"/>
          <w:szCs w:val="24"/>
        </w:rPr>
        <w:t>d this journey</w:t>
      </w:r>
      <w:r w:rsidR="00DF6C21">
        <w:rPr>
          <w:rFonts w:ascii="Times New Roman" w:hAnsi="Times New Roman"/>
          <w:sz w:val="24"/>
          <w:szCs w:val="24"/>
        </w:rPr>
        <w:t xml:space="preserve">. </w:t>
      </w:r>
      <w:r>
        <w:rPr>
          <w:rFonts w:ascii="Times New Roman" w:hAnsi="Times New Roman"/>
          <w:sz w:val="24"/>
          <w:szCs w:val="24"/>
        </w:rPr>
        <w:t xml:space="preserve">  The pursuit of higher learning requires dedication, support and encouragement from so many individuals.  For everyone who has joined me on this journey, I am infinitely grateful. </w:t>
      </w:r>
      <w:r w:rsidR="00EE75E5">
        <w:rPr>
          <w:rFonts w:ascii="Times New Roman" w:hAnsi="Times New Roman"/>
          <w:sz w:val="24"/>
          <w:szCs w:val="24"/>
        </w:rPr>
        <w:t xml:space="preserve"> </w:t>
      </w:r>
    </w:p>
    <w:p w:rsidR="00FF2313" w:rsidRDefault="00EE75E5" w:rsidP="00EE75E5">
      <w:pPr>
        <w:spacing w:after="0" w:line="480" w:lineRule="auto"/>
        <w:ind w:firstLine="720"/>
        <w:rPr>
          <w:rFonts w:ascii="Times New Roman" w:hAnsi="Times New Roman"/>
          <w:sz w:val="24"/>
          <w:szCs w:val="24"/>
        </w:rPr>
      </w:pPr>
      <w:r>
        <w:rPr>
          <w:rFonts w:ascii="Times New Roman" w:hAnsi="Times New Roman"/>
          <w:sz w:val="24"/>
          <w:szCs w:val="24"/>
        </w:rPr>
        <w:t>This work was supported in part by a grant from the National Institute of Hea</w:t>
      </w:r>
      <w:r w:rsidR="005E05B8">
        <w:rPr>
          <w:rFonts w:ascii="Times New Roman" w:hAnsi="Times New Roman"/>
          <w:sz w:val="24"/>
          <w:szCs w:val="24"/>
        </w:rPr>
        <w:t>lth, National Center for Complemen</w:t>
      </w:r>
      <w:r>
        <w:rPr>
          <w:rFonts w:ascii="Times New Roman" w:hAnsi="Times New Roman"/>
          <w:sz w:val="24"/>
          <w:szCs w:val="24"/>
        </w:rPr>
        <w:t xml:space="preserve">tary and Alternative Medicine, </w:t>
      </w:r>
      <w:r w:rsidRPr="004B0548">
        <w:rPr>
          <w:rFonts w:ascii="Times New Roman" w:hAnsi="Times New Roman"/>
          <w:sz w:val="24"/>
          <w:szCs w:val="24"/>
        </w:rPr>
        <w:t>1R21AT00459-01A1</w:t>
      </w:r>
      <w:r>
        <w:rPr>
          <w:rFonts w:ascii="Times New Roman" w:hAnsi="Times New Roman"/>
          <w:sz w:val="24"/>
          <w:szCs w:val="24"/>
        </w:rPr>
        <w:t xml:space="preserve"> </w:t>
      </w:r>
      <w:r w:rsidR="00DF6C21">
        <w:rPr>
          <w:rFonts w:ascii="Times New Roman" w:hAnsi="Times New Roman"/>
          <w:sz w:val="24"/>
          <w:szCs w:val="24"/>
        </w:rPr>
        <w:t xml:space="preserve"> </w:t>
      </w:r>
      <w:r w:rsidR="00FF2313">
        <w:rPr>
          <w:rFonts w:ascii="Times New Roman" w:hAnsi="Times New Roman"/>
          <w:sz w:val="24"/>
          <w:szCs w:val="24"/>
        </w:rPr>
        <w:t xml:space="preserve">   </w:t>
      </w:r>
    </w:p>
    <w:p w:rsidR="00FD49DA" w:rsidRPr="00D057E7" w:rsidRDefault="00D057E7" w:rsidP="00D057E7">
      <w:pPr>
        <w:pStyle w:val="TOCHeading"/>
        <w:jc w:val="center"/>
        <w:rPr>
          <w:rFonts w:ascii="Times New Roman" w:hAnsi="Times New Roman"/>
          <w:color w:val="auto"/>
          <w:sz w:val="24"/>
          <w:szCs w:val="24"/>
        </w:rPr>
      </w:pPr>
      <w:r w:rsidRPr="00D057E7">
        <w:rPr>
          <w:rFonts w:ascii="Times New Roman" w:hAnsi="Times New Roman"/>
          <w:color w:val="auto"/>
          <w:sz w:val="24"/>
          <w:szCs w:val="24"/>
        </w:rPr>
        <w:lastRenderedPageBreak/>
        <w:t>Table of C</w:t>
      </w:r>
      <w:r w:rsidR="00FD49DA" w:rsidRPr="00D057E7">
        <w:rPr>
          <w:rFonts w:ascii="Times New Roman" w:hAnsi="Times New Roman"/>
          <w:color w:val="auto"/>
          <w:sz w:val="24"/>
          <w:szCs w:val="24"/>
        </w:rPr>
        <w:t>ontents</w:t>
      </w:r>
      <w:r>
        <w:rPr>
          <w:rFonts w:ascii="Times New Roman" w:hAnsi="Times New Roman"/>
          <w:color w:val="auto"/>
          <w:sz w:val="24"/>
          <w:szCs w:val="24"/>
        </w:rPr>
        <w:fldChar w:fldCharType="begin"/>
      </w:r>
      <w:r>
        <w:rPr>
          <w:rFonts w:ascii="Times New Roman" w:hAnsi="Times New Roman"/>
          <w:color w:val="auto"/>
          <w:sz w:val="24"/>
          <w:szCs w:val="24"/>
        </w:rPr>
        <w:instrText xml:space="preserve"> TOC \h \z \c "Figure" </w:instrText>
      </w:r>
      <w:r>
        <w:rPr>
          <w:rFonts w:ascii="Times New Roman" w:hAnsi="Times New Roman"/>
          <w:color w:val="auto"/>
          <w:sz w:val="24"/>
          <w:szCs w:val="24"/>
        </w:rPr>
        <w:fldChar w:fldCharType="end"/>
      </w:r>
    </w:p>
    <w:p w:rsidR="00D057E7" w:rsidRPr="00D057E7" w:rsidRDefault="00FD49DA">
      <w:pPr>
        <w:pStyle w:val="TOC1"/>
        <w:rPr>
          <w:rFonts w:ascii="Times New Roman" w:eastAsia="Times New Roman" w:hAnsi="Times New Roman"/>
          <w:b w:val="0"/>
          <w:sz w:val="24"/>
          <w:szCs w:val="24"/>
        </w:rPr>
      </w:pPr>
      <w:r w:rsidRPr="00D057E7">
        <w:rPr>
          <w:rFonts w:ascii="Times New Roman" w:hAnsi="Times New Roman"/>
          <w:b w:val="0"/>
          <w:sz w:val="24"/>
          <w:szCs w:val="24"/>
        </w:rPr>
        <w:fldChar w:fldCharType="begin"/>
      </w:r>
      <w:r w:rsidRPr="00D057E7">
        <w:rPr>
          <w:rFonts w:ascii="Times New Roman" w:hAnsi="Times New Roman"/>
          <w:b w:val="0"/>
          <w:sz w:val="24"/>
          <w:szCs w:val="24"/>
        </w:rPr>
        <w:instrText xml:space="preserve"> TOC \o "1-3" \h \z \u </w:instrText>
      </w:r>
      <w:r w:rsidRPr="00D057E7">
        <w:rPr>
          <w:rFonts w:ascii="Times New Roman" w:hAnsi="Times New Roman"/>
          <w:b w:val="0"/>
          <w:sz w:val="24"/>
          <w:szCs w:val="24"/>
        </w:rPr>
        <w:fldChar w:fldCharType="separate"/>
      </w:r>
      <w:hyperlink w:anchor="_Toc402736685" w:history="1">
        <w:r w:rsidR="00D057E7" w:rsidRPr="00D057E7">
          <w:rPr>
            <w:rStyle w:val="Hyperlink"/>
            <w:rFonts w:ascii="Times New Roman" w:hAnsi="Times New Roman"/>
            <w:b w:val="0"/>
            <w:sz w:val="24"/>
            <w:szCs w:val="24"/>
          </w:rPr>
          <w:t>Abstract</w:t>
        </w:r>
        <w:r w:rsidR="00D057E7" w:rsidRPr="00D057E7">
          <w:rPr>
            <w:rFonts w:ascii="Times New Roman" w:hAnsi="Times New Roman"/>
            <w:b w:val="0"/>
            <w:webHidden/>
            <w:sz w:val="24"/>
            <w:szCs w:val="24"/>
          </w:rPr>
          <w:tab/>
        </w:r>
        <w:r w:rsidR="00D057E7" w:rsidRPr="00D057E7">
          <w:rPr>
            <w:rFonts w:ascii="Times New Roman" w:hAnsi="Times New Roman"/>
            <w:b w:val="0"/>
            <w:webHidden/>
            <w:sz w:val="24"/>
            <w:szCs w:val="24"/>
          </w:rPr>
          <w:fldChar w:fldCharType="begin"/>
        </w:r>
        <w:r w:rsidR="00D057E7" w:rsidRPr="00D057E7">
          <w:rPr>
            <w:rFonts w:ascii="Times New Roman" w:hAnsi="Times New Roman"/>
            <w:b w:val="0"/>
            <w:webHidden/>
            <w:sz w:val="24"/>
            <w:szCs w:val="24"/>
          </w:rPr>
          <w:instrText xml:space="preserve"> PAGEREF _Toc402736685 \h </w:instrText>
        </w:r>
        <w:r w:rsidR="00D057E7" w:rsidRPr="00D057E7">
          <w:rPr>
            <w:rFonts w:ascii="Times New Roman" w:hAnsi="Times New Roman"/>
            <w:b w:val="0"/>
            <w:webHidden/>
            <w:sz w:val="24"/>
            <w:szCs w:val="24"/>
          </w:rPr>
        </w:r>
        <w:r w:rsidR="00D057E7" w:rsidRPr="00D057E7">
          <w:rPr>
            <w:rFonts w:ascii="Times New Roman" w:hAnsi="Times New Roman"/>
            <w:b w:val="0"/>
            <w:webHidden/>
            <w:sz w:val="24"/>
            <w:szCs w:val="24"/>
          </w:rPr>
          <w:fldChar w:fldCharType="separate"/>
        </w:r>
        <w:r w:rsidR="00A3672C">
          <w:rPr>
            <w:rFonts w:ascii="Times New Roman" w:hAnsi="Times New Roman"/>
            <w:b w:val="0"/>
            <w:webHidden/>
            <w:sz w:val="24"/>
            <w:szCs w:val="24"/>
          </w:rPr>
          <w:t>iii</w:t>
        </w:r>
        <w:r w:rsidR="00D057E7" w:rsidRPr="00D057E7">
          <w:rPr>
            <w:rFonts w:ascii="Times New Roman" w:hAnsi="Times New Roman"/>
            <w:b w:val="0"/>
            <w:webHidden/>
            <w:sz w:val="24"/>
            <w:szCs w:val="24"/>
          </w:rPr>
          <w:fldChar w:fldCharType="end"/>
        </w:r>
      </w:hyperlink>
    </w:p>
    <w:p w:rsidR="00D057E7" w:rsidRPr="00D057E7" w:rsidRDefault="00641DD5">
      <w:pPr>
        <w:pStyle w:val="TOC1"/>
        <w:rPr>
          <w:rFonts w:ascii="Times New Roman" w:eastAsia="Times New Roman" w:hAnsi="Times New Roman"/>
          <w:b w:val="0"/>
          <w:sz w:val="24"/>
          <w:szCs w:val="24"/>
        </w:rPr>
      </w:pPr>
      <w:hyperlink w:anchor="_Toc402736686" w:history="1">
        <w:r w:rsidR="00D057E7" w:rsidRPr="00D057E7">
          <w:rPr>
            <w:rStyle w:val="Hyperlink"/>
            <w:rFonts w:ascii="Times New Roman" w:hAnsi="Times New Roman"/>
            <w:b w:val="0"/>
            <w:sz w:val="24"/>
            <w:szCs w:val="24"/>
          </w:rPr>
          <w:t>Acknowledgements</w:t>
        </w:r>
        <w:r w:rsidR="00D057E7" w:rsidRPr="00D057E7">
          <w:rPr>
            <w:rFonts w:ascii="Times New Roman" w:hAnsi="Times New Roman"/>
            <w:b w:val="0"/>
            <w:webHidden/>
            <w:sz w:val="24"/>
            <w:szCs w:val="24"/>
          </w:rPr>
          <w:tab/>
        </w:r>
        <w:r w:rsidR="00004301">
          <w:rPr>
            <w:rFonts w:ascii="Times New Roman" w:hAnsi="Times New Roman"/>
            <w:b w:val="0"/>
            <w:webHidden/>
            <w:sz w:val="24"/>
            <w:szCs w:val="24"/>
          </w:rPr>
          <w:t>v</w:t>
        </w:r>
      </w:hyperlink>
    </w:p>
    <w:p w:rsidR="00D057E7" w:rsidRPr="00D057E7" w:rsidRDefault="00641DD5">
      <w:pPr>
        <w:pStyle w:val="TOC1"/>
        <w:rPr>
          <w:rFonts w:ascii="Times New Roman" w:eastAsia="Times New Roman" w:hAnsi="Times New Roman"/>
          <w:b w:val="0"/>
          <w:sz w:val="24"/>
          <w:szCs w:val="24"/>
        </w:rPr>
      </w:pPr>
      <w:hyperlink w:anchor="_Toc402736687" w:history="1">
        <w:r w:rsidR="00D057E7" w:rsidRPr="00D057E7">
          <w:rPr>
            <w:rStyle w:val="Hyperlink"/>
            <w:rFonts w:ascii="Times New Roman" w:hAnsi="Times New Roman"/>
            <w:b w:val="0"/>
            <w:sz w:val="24"/>
            <w:szCs w:val="24"/>
          </w:rPr>
          <w:t>List of Figures</w:t>
        </w:r>
        <w:r w:rsidR="00D057E7" w:rsidRPr="00D057E7">
          <w:rPr>
            <w:rFonts w:ascii="Times New Roman" w:hAnsi="Times New Roman"/>
            <w:b w:val="0"/>
            <w:webHidden/>
            <w:sz w:val="24"/>
            <w:szCs w:val="24"/>
          </w:rPr>
          <w:tab/>
        </w:r>
        <w:r w:rsidR="00CF0A2C">
          <w:rPr>
            <w:rFonts w:ascii="Times New Roman" w:hAnsi="Times New Roman"/>
            <w:b w:val="0"/>
            <w:webHidden/>
            <w:sz w:val="24"/>
            <w:szCs w:val="24"/>
          </w:rPr>
          <w:t>viii</w:t>
        </w:r>
      </w:hyperlink>
    </w:p>
    <w:p w:rsidR="00D057E7" w:rsidRPr="00D057E7" w:rsidRDefault="00641DD5">
      <w:pPr>
        <w:pStyle w:val="TOC1"/>
        <w:rPr>
          <w:rFonts w:ascii="Times New Roman" w:eastAsia="Times New Roman" w:hAnsi="Times New Roman"/>
          <w:b w:val="0"/>
          <w:sz w:val="24"/>
          <w:szCs w:val="24"/>
        </w:rPr>
      </w:pPr>
      <w:hyperlink w:anchor="_Toc402736688" w:history="1">
        <w:r w:rsidR="00D057E7" w:rsidRPr="00D057E7">
          <w:rPr>
            <w:rStyle w:val="Hyperlink"/>
            <w:rFonts w:ascii="Times New Roman" w:hAnsi="Times New Roman"/>
            <w:b w:val="0"/>
            <w:sz w:val="24"/>
            <w:szCs w:val="24"/>
          </w:rPr>
          <w:t>List of Tables</w:t>
        </w:r>
        <w:r w:rsidR="00D057E7" w:rsidRPr="00D057E7">
          <w:rPr>
            <w:rFonts w:ascii="Times New Roman" w:hAnsi="Times New Roman"/>
            <w:b w:val="0"/>
            <w:webHidden/>
            <w:sz w:val="24"/>
            <w:szCs w:val="24"/>
          </w:rPr>
          <w:tab/>
        </w:r>
        <w:r w:rsidR="00D057E7" w:rsidRPr="00D057E7">
          <w:rPr>
            <w:rFonts w:ascii="Times New Roman" w:hAnsi="Times New Roman"/>
            <w:b w:val="0"/>
            <w:webHidden/>
            <w:sz w:val="24"/>
            <w:szCs w:val="24"/>
          </w:rPr>
          <w:fldChar w:fldCharType="begin"/>
        </w:r>
        <w:r w:rsidR="00D057E7" w:rsidRPr="00D057E7">
          <w:rPr>
            <w:rFonts w:ascii="Times New Roman" w:hAnsi="Times New Roman"/>
            <w:b w:val="0"/>
            <w:webHidden/>
            <w:sz w:val="24"/>
            <w:szCs w:val="24"/>
          </w:rPr>
          <w:instrText xml:space="preserve"> PAGEREF _Toc402736688 \h </w:instrText>
        </w:r>
        <w:r w:rsidR="00D057E7" w:rsidRPr="00D057E7">
          <w:rPr>
            <w:rFonts w:ascii="Times New Roman" w:hAnsi="Times New Roman"/>
            <w:b w:val="0"/>
            <w:webHidden/>
            <w:sz w:val="24"/>
            <w:szCs w:val="24"/>
          </w:rPr>
        </w:r>
        <w:r w:rsidR="00D057E7" w:rsidRPr="00D057E7">
          <w:rPr>
            <w:rFonts w:ascii="Times New Roman" w:hAnsi="Times New Roman"/>
            <w:b w:val="0"/>
            <w:webHidden/>
            <w:sz w:val="24"/>
            <w:szCs w:val="24"/>
          </w:rPr>
          <w:fldChar w:fldCharType="separate"/>
        </w:r>
        <w:r w:rsidR="00A3672C">
          <w:rPr>
            <w:rFonts w:ascii="Times New Roman" w:hAnsi="Times New Roman"/>
            <w:b w:val="0"/>
            <w:webHidden/>
            <w:sz w:val="24"/>
            <w:szCs w:val="24"/>
          </w:rPr>
          <w:t>ix</w:t>
        </w:r>
        <w:r w:rsidR="00D057E7" w:rsidRPr="00D057E7">
          <w:rPr>
            <w:rFonts w:ascii="Times New Roman" w:hAnsi="Times New Roman"/>
            <w:b w:val="0"/>
            <w:webHidden/>
            <w:sz w:val="24"/>
            <w:szCs w:val="24"/>
          </w:rPr>
          <w:fldChar w:fldCharType="end"/>
        </w:r>
      </w:hyperlink>
    </w:p>
    <w:p w:rsidR="00D057E7" w:rsidRPr="00D057E7" w:rsidRDefault="00641DD5">
      <w:pPr>
        <w:pStyle w:val="TOC1"/>
        <w:rPr>
          <w:rFonts w:ascii="Times New Roman" w:eastAsia="Times New Roman" w:hAnsi="Times New Roman"/>
          <w:b w:val="0"/>
          <w:sz w:val="24"/>
          <w:szCs w:val="24"/>
        </w:rPr>
      </w:pPr>
      <w:hyperlink w:anchor="_Toc402736689" w:history="1">
        <w:r w:rsidR="00D057E7" w:rsidRPr="00D057E7">
          <w:rPr>
            <w:rStyle w:val="Hyperlink"/>
            <w:rFonts w:ascii="Times New Roman" w:hAnsi="Times New Roman"/>
            <w:b w:val="0"/>
            <w:sz w:val="24"/>
            <w:szCs w:val="24"/>
          </w:rPr>
          <w:t>Declaration of Academic Achievement</w:t>
        </w:r>
        <w:r w:rsidR="00D057E7" w:rsidRPr="00D057E7">
          <w:rPr>
            <w:rFonts w:ascii="Times New Roman" w:hAnsi="Times New Roman"/>
            <w:b w:val="0"/>
            <w:webHidden/>
            <w:sz w:val="24"/>
            <w:szCs w:val="24"/>
          </w:rPr>
          <w:tab/>
        </w:r>
        <w:r w:rsidR="00D057E7" w:rsidRPr="00D057E7">
          <w:rPr>
            <w:rFonts w:ascii="Times New Roman" w:hAnsi="Times New Roman"/>
            <w:b w:val="0"/>
            <w:webHidden/>
            <w:sz w:val="24"/>
            <w:szCs w:val="24"/>
          </w:rPr>
          <w:fldChar w:fldCharType="begin"/>
        </w:r>
        <w:r w:rsidR="00D057E7" w:rsidRPr="00D057E7">
          <w:rPr>
            <w:rFonts w:ascii="Times New Roman" w:hAnsi="Times New Roman"/>
            <w:b w:val="0"/>
            <w:webHidden/>
            <w:sz w:val="24"/>
            <w:szCs w:val="24"/>
          </w:rPr>
          <w:instrText xml:space="preserve"> PAGEREF _Toc402736689 \h </w:instrText>
        </w:r>
        <w:r w:rsidR="00D057E7" w:rsidRPr="00D057E7">
          <w:rPr>
            <w:rFonts w:ascii="Times New Roman" w:hAnsi="Times New Roman"/>
            <w:b w:val="0"/>
            <w:webHidden/>
            <w:sz w:val="24"/>
            <w:szCs w:val="24"/>
          </w:rPr>
        </w:r>
        <w:r w:rsidR="00D057E7" w:rsidRPr="00D057E7">
          <w:rPr>
            <w:rFonts w:ascii="Times New Roman" w:hAnsi="Times New Roman"/>
            <w:b w:val="0"/>
            <w:webHidden/>
            <w:sz w:val="24"/>
            <w:szCs w:val="24"/>
          </w:rPr>
          <w:fldChar w:fldCharType="separate"/>
        </w:r>
        <w:r w:rsidR="00A3672C">
          <w:rPr>
            <w:rFonts w:ascii="Times New Roman" w:hAnsi="Times New Roman"/>
            <w:b w:val="0"/>
            <w:webHidden/>
            <w:sz w:val="24"/>
            <w:szCs w:val="24"/>
          </w:rPr>
          <w:t>x</w:t>
        </w:r>
        <w:r w:rsidR="00D057E7" w:rsidRPr="00D057E7">
          <w:rPr>
            <w:rFonts w:ascii="Times New Roman" w:hAnsi="Times New Roman"/>
            <w:b w:val="0"/>
            <w:webHidden/>
            <w:sz w:val="24"/>
            <w:szCs w:val="24"/>
          </w:rPr>
          <w:fldChar w:fldCharType="end"/>
        </w:r>
      </w:hyperlink>
    </w:p>
    <w:p w:rsidR="00D057E7" w:rsidRPr="00D057E7" w:rsidRDefault="00641DD5">
      <w:pPr>
        <w:pStyle w:val="TOC1"/>
        <w:rPr>
          <w:rFonts w:ascii="Times New Roman" w:eastAsia="Times New Roman" w:hAnsi="Times New Roman"/>
          <w:b w:val="0"/>
          <w:sz w:val="24"/>
          <w:szCs w:val="24"/>
        </w:rPr>
      </w:pPr>
      <w:hyperlink w:anchor="_Toc402736690" w:history="1">
        <w:r w:rsidR="00D057E7" w:rsidRPr="00D057E7">
          <w:rPr>
            <w:rStyle w:val="Hyperlink"/>
            <w:rFonts w:ascii="Times New Roman" w:hAnsi="Times New Roman"/>
            <w:sz w:val="24"/>
            <w:szCs w:val="24"/>
          </w:rPr>
          <w:t>Chapter 1: Introduction</w:t>
        </w:r>
        <w:r w:rsidR="00D057E7" w:rsidRPr="00D057E7">
          <w:rPr>
            <w:rFonts w:ascii="Times New Roman" w:hAnsi="Times New Roman"/>
            <w:b w:val="0"/>
            <w:webHidden/>
            <w:sz w:val="24"/>
            <w:szCs w:val="24"/>
          </w:rPr>
          <w:tab/>
        </w:r>
        <w:r w:rsidR="00D057E7" w:rsidRPr="00D057E7">
          <w:rPr>
            <w:rFonts w:ascii="Times New Roman" w:hAnsi="Times New Roman"/>
            <w:b w:val="0"/>
            <w:webHidden/>
            <w:sz w:val="24"/>
            <w:szCs w:val="24"/>
          </w:rPr>
          <w:fldChar w:fldCharType="begin"/>
        </w:r>
        <w:r w:rsidR="00D057E7" w:rsidRPr="00D057E7">
          <w:rPr>
            <w:rFonts w:ascii="Times New Roman" w:hAnsi="Times New Roman"/>
            <w:b w:val="0"/>
            <w:webHidden/>
            <w:sz w:val="24"/>
            <w:szCs w:val="24"/>
          </w:rPr>
          <w:instrText xml:space="preserve"> PAGEREF _Toc402736690 \h </w:instrText>
        </w:r>
        <w:r w:rsidR="00D057E7" w:rsidRPr="00D057E7">
          <w:rPr>
            <w:rFonts w:ascii="Times New Roman" w:hAnsi="Times New Roman"/>
            <w:b w:val="0"/>
            <w:webHidden/>
            <w:sz w:val="24"/>
            <w:szCs w:val="24"/>
          </w:rPr>
        </w:r>
        <w:r w:rsidR="00D057E7" w:rsidRPr="00D057E7">
          <w:rPr>
            <w:rFonts w:ascii="Times New Roman" w:hAnsi="Times New Roman"/>
            <w:b w:val="0"/>
            <w:webHidden/>
            <w:sz w:val="24"/>
            <w:szCs w:val="24"/>
          </w:rPr>
          <w:fldChar w:fldCharType="separate"/>
        </w:r>
        <w:r w:rsidR="00A3672C">
          <w:rPr>
            <w:rFonts w:ascii="Times New Roman" w:hAnsi="Times New Roman"/>
            <w:b w:val="0"/>
            <w:webHidden/>
            <w:sz w:val="24"/>
            <w:szCs w:val="24"/>
          </w:rPr>
          <w:t>1</w:t>
        </w:r>
        <w:r w:rsidR="00D057E7" w:rsidRPr="00D057E7">
          <w:rPr>
            <w:rFonts w:ascii="Times New Roman" w:hAnsi="Times New Roman"/>
            <w:b w:val="0"/>
            <w:webHidden/>
            <w:sz w:val="24"/>
            <w:szCs w:val="24"/>
          </w:rPr>
          <w:fldChar w:fldCharType="end"/>
        </w:r>
      </w:hyperlink>
    </w:p>
    <w:p w:rsidR="00D057E7" w:rsidRPr="00D057E7" w:rsidRDefault="00641DD5">
      <w:pPr>
        <w:pStyle w:val="TOC1"/>
        <w:rPr>
          <w:rFonts w:ascii="Times New Roman" w:eastAsia="Times New Roman" w:hAnsi="Times New Roman"/>
          <w:b w:val="0"/>
          <w:sz w:val="24"/>
          <w:szCs w:val="24"/>
        </w:rPr>
      </w:pPr>
      <w:hyperlink w:anchor="_Toc402736691" w:history="1">
        <w:r w:rsidR="00D057E7" w:rsidRPr="00D057E7">
          <w:rPr>
            <w:rStyle w:val="Hyperlink"/>
            <w:rFonts w:ascii="Times New Roman" w:hAnsi="Times New Roman"/>
            <w:b w:val="0"/>
            <w:sz w:val="24"/>
            <w:szCs w:val="24"/>
          </w:rPr>
          <w:t>Mechanical Characteristics of HVLA Procedures</w:t>
        </w:r>
        <w:r w:rsidR="00D057E7" w:rsidRPr="00D057E7">
          <w:rPr>
            <w:rFonts w:ascii="Times New Roman" w:hAnsi="Times New Roman"/>
            <w:b w:val="0"/>
            <w:webHidden/>
            <w:sz w:val="24"/>
            <w:szCs w:val="24"/>
          </w:rPr>
          <w:tab/>
        </w:r>
        <w:r w:rsidR="00D057E7" w:rsidRPr="00D057E7">
          <w:rPr>
            <w:rFonts w:ascii="Times New Roman" w:hAnsi="Times New Roman"/>
            <w:b w:val="0"/>
            <w:webHidden/>
            <w:sz w:val="24"/>
            <w:szCs w:val="24"/>
          </w:rPr>
          <w:fldChar w:fldCharType="begin"/>
        </w:r>
        <w:r w:rsidR="00D057E7" w:rsidRPr="00D057E7">
          <w:rPr>
            <w:rFonts w:ascii="Times New Roman" w:hAnsi="Times New Roman"/>
            <w:b w:val="0"/>
            <w:webHidden/>
            <w:sz w:val="24"/>
            <w:szCs w:val="24"/>
          </w:rPr>
          <w:instrText xml:space="preserve"> PAGEREF _Toc402736691 \h </w:instrText>
        </w:r>
        <w:r w:rsidR="00D057E7" w:rsidRPr="00D057E7">
          <w:rPr>
            <w:rFonts w:ascii="Times New Roman" w:hAnsi="Times New Roman"/>
            <w:b w:val="0"/>
            <w:webHidden/>
            <w:sz w:val="24"/>
            <w:szCs w:val="24"/>
          </w:rPr>
        </w:r>
        <w:r w:rsidR="00D057E7" w:rsidRPr="00D057E7">
          <w:rPr>
            <w:rFonts w:ascii="Times New Roman" w:hAnsi="Times New Roman"/>
            <w:b w:val="0"/>
            <w:webHidden/>
            <w:sz w:val="24"/>
            <w:szCs w:val="24"/>
          </w:rPr>
          <w:fldChar w:fldCharType="separate"/>
        </w:r>
        <w:r w:rsidR="00A3672C">
          <w:rPr>
            <w:rFonts w:ascii="Times New Roman" w:hAnsi="Times New Roman"/>
            <w:b w:val="0"/>
            <w:webHidden/>
            <w:sz w:val="24"/>
            <w:szCs w:val="24"/>
          </w:rPr>
          <w:t>3</w:t>
        </w:r>
        <w:r w:rsidR="00D057E7" w:rsidRPr="00D057E7">
          <w:rPr>
            <w:rFonts w:ascii="Times New Roman" w:hAnsi="Times New Roman"/>
            <w:b w:val="0"/>
            <w:webHidden/>
            <w:sz w:val="24"/>
            <w:szCs w:val="24"/>
          </w:rPr>
          <w:fldChar w:fldCharType="end"/>
        </w:r>
      </w:hyperlink>
    </w:p>
    <w:p w:rsidR="00D057E7" w:rsidRPr="00D057E7" w:rsidRDefault="00641DD5">
      <w:pPr>
        <w:pStyle w:val="TOC1"/>
        <w:rPr>
          <w:rFonts w:ascii="Times New Roman" w:eastAsia="Times New Roman" w:hAnsi="Times New Roman"/>
          <w:b w:val="0"/>
          <w:sz w:val="24"/>
          <w:szCs w:val="24"/>
        </w:rPr>
      </w:pPr>
      <w:hyperlink w:anchor="_Toc402736692" w:history="1">
        <w:r w:rsidR="00D057E7" w:rsidRPr="00D057E7">
          <w:rPr>
            <w:rStyle w:val="Hyperlink"/>
            <w:rFonts w:ascii="Times New Roman" w:hAnsi="Times New Roman"/>
            <w:b w:val="0"/>
            <w:sz w:val="24"/>
            <w:szCs w:val="24"/>
          </w:rPr>
          <w:t>Theoretical Foundations for the use of SMT</w:t>
        </w:r>
        <w:r w:rsidR="00D057E7" w:rsidRPr="00D057E7">
          <w:rPr>
            <w:rFonts w:ascii="Times New Roman" w:hAnsi="Times New Roman"/>
            <w:b w:val="0"/>
            <w:webHidden/>
            <w:sz w:val="24"/>
            <w:szCs w:val="24"/>
          </w:rPr>
          <w:tab/>
        </w:r>
        <w:r w:rsidR="00D057E7" w:rsidRPr="00D057E7">
          <w:rPr>
            <w:rFonts w:ascii="Times New Roman" w:hAnsi="Times New Roman"/>
            <w:b w:val="0"/>
            <w:webHidden/>
            <w:sz w:val="24"/>
            <w:szCs w:val="24"/>
          </w:rPr>
          <w:fldChar w:fldCharType="begin"/>
        </w:r>
        <w:r w:rsidR="00D057E7" w:rsidRPr="00D057E7">
          <w:rPr>
            <w:rFonts w:ascii="Times New Roman" w:hAnsi="Times New Roman"/>
            <w:b w:val="0"/>
            <w:webHidden/>
            <w:sz w:val="24"/>
            <w:szCs w:val="24"/>
          </w:rPr>
          <w:instrText xml:space="preserve"> PAGEREF _Toc402736692 \h </w:instrText>
        </w:r>
        <w:r w:rsidR="00D057E7" w:rsidRPr="00D057E7">
          <w:rPr>
            <w:rFonts w:ascii="Times New Roman" w:hAnsi="Times New Roman"/>
            <w:b w:val="0"/>
            <w:webHidden/>
            <w:sz w:val="24"/>
            <w:szCs w:val="24"/>
          </w:rPr>
        </w:r>
        <w:r w:rsidR="00D057E7" w:rsidRPr="00D057E7">
          <w:rPr>
            <w:rFonts w:ascii="Times New Roman" w:hAnsi="Times New Roman"/>
            <w:b w:val="0"/>
            <w:webHidden/>
            <w:sz w:val="24"/>
            <w:szCs w:val="24"/>
          </w:rPr>
          <w:fldChar w:fldCharType="separate"/>
        </w:r>
        <w:r w:rsidR="00A3672C">
          <w:rPr>
            <w:rFonts w:ascii="Times New Roman" w:hAnsi="Times New Roman"/>
            <w:b w:val="0"/>
            <w:webHidden/>
            <w:sz w:val="24"/>
            <w:szCs w:val="24"/>
          </w:rPr>
          <w:t>7</w:t>
        </w:r>
        <w:r w:rsidR="00D057E7" w:rsidRPr="00D057E7">
          <w:rPr>
            <w:rFonts w:ascii="Times New Roman" w:hAnsi="Times New Roman"/>
            <w:b w:val="0"/>
            <w:webHidden/>
            <w:sz w:val="24"/>
            <w:szCs w:val="24"/>
          </w:rPr>
          <w:fldChar w:fldCharType="end"/>
        </w:r>
      </w:hyperlink>
    </w:p>
    <w:p w:rsidR="00D057E7" w:rsidRPr="00D057E7" w:rsidRDefault="00641DD5">
      <w:pPr>
        <w:pStyle w:val="TOC1"/>
        <w:rPr>
          <w:rFonts w:ascii="Times New Roman" w:eastAsia="Times New Roman" w:hAnsi="Times New Roman"/>
          <w:b w:val="0"/>
          <w:sz w:val="24"/>
          <w:szCs w:val="24"/>
        </w:rPr>
      </w:pPr>
      <w:hyperlink w:anchor="_Toc402736693" w:history="1">
        <w:r w:rsidR="00D057E7" w:rsidRPr="00D057E7">
          <w:rPr>
            <w:rStyle w:val="Hyperlink"/>
            <w:rFonts w:ascii="Times New Roman" w:hAnsi="Times New Roman"/>
            <w:b w:val="0"/>
            <w:sz w:val="24"/>
            <w:szCs w:val="24"/>
          </w:rPr>
          <w:t>Functional Movement in a Multiarticular Segmented Linkage</w:t>
        </w:r>
        <w:r w:rsidR="00D057E7" w:rsidRPr="00D057E7">
          <w:rPr>
            <w:rFonts w:ascii="Times New Roman" w:hAnsi="Times New Roman"/>
            <w:b w:val="0"/>
            <w:webHidden/>
            <w:sz w:val="24"/>
            <w:szCs w:val="24"/>
          </w:rPr>
          <w:tab/>
        </w:r>
        <w:r w:rsidR="00D057E7" w:rsidRPr="00D057E7">
          <w:rPr>
            <w:rFonts w:ascii="Times New Roman" w:hAnsi="Times New Roman"/>
            <w:b w:val="0"/>
            <w:webHidden/>
            <w:sz w:val="24"/>
            <w:szCs w:val="24"/>
          </w:rPr>
          <w:fldChar w:fldCharType="begin"/>
        </w:r>
        <w:r w:rsidR="00D057E7" w:rsidRPr="00D057E7">
          <w:rPr>
            <w:rFonts w:ascii="Times New Roman" w:hAnsi="Times New Roman"/>
            <w:b w:val="0"/>
            <w:webHidden/>
            <w:sz w:val="24"/>
            <w:szCs w:val="24"/>
          </w:rPr>
          <w:instrText xml:space="preserve"> PAGEREF _Toc402736693 \h </w:instrText>
        </w:r>
        <w:r w:rsidR="00D057E7" w:rsidRPr="00D057E7">
          <w:rPr>
            <w:rFonts w:ascii="Times New Roman" w:hAnsi="Times New Roman"/>
            <w:b w:val="0"/>
            <w:webHidden/>
            <w:sz w:val="24"/>
            <w:szCs w:val="24"/>
          </w:rPr>
        </w:r>
        <w:r w:rsidR="00D057E7" w:rsidRPr="00D057E7">
          <w:rPr>
            <w:rFonts w:ascii="Times New Roman" w:hAnsi="Times New Roman"/>
            <w:b w:val="0"/>
            <w:webHidden/>
            <w:sz w:val="24"/>
            <w:szCs w:val="24"/>
          </w:rPr>
          <w:fldChar w:fldCharType="separate"/>
        </w:r>
        <w:r w:rsidR="00A3672C">
          <w:rPr>
            <w:rFonts w:ascii="Times New Roman" w:hAnsi="Times New Roman"/>
            <w:b w:val="0"/>
            <w:webHidden/>
            <w:sz w:val="24"/>
            <w:szCs w:val="24"/>
          </w:rPr>
          <w:t>8</w:t>
        </w:r>
        <w:r w:rsidR="00D057E7" w:rsidRPr="00D057E7">
          <w:rPr>
            <w:rFonts w:ascii="Times New Roman" w:hAnsi="Times New Roman"/>
            <w:b w:val="0"/>
            <w:webHidden/>
            <w:sz w:val="24"/>
            <w:szCs w:val="24"/>
          </w:rPr>
          <w:fldChar w:fldCharType="end"/>
        </w:r>
      </w:hyperlink>
    </w:p>
    <w:p w:rsidR="00D057E7" w:rsidRPr="00D057E7" w:rsidRDefault="00641DD5">
      <w:pPr>
        <w:pStyle w:val="TOC1"/>
        <w:rPr>
          <w:rFonts w:ascii="Times New Roman" w:eastAsia="Times New Roman" w:hAnsi="Times New Roman"/>
          <w:b w:val="0"/>
          <w:sz w:val="24"/>
          <w:szCs w:val="24"/>
        </w:rPr>
      </w:pPr>
      <w:hyperlink w:anchor="_Toc402736694" w:history="1">
        <w:r w:rsidR="00D057E7" w:rsidRPr="00D057E7">
          <w:rPr>
            <w:rStyle w:val="Hyperlink"/>
            <w:rFonts w:ascii="Times New Roman" w:hAnsi="Times New Roman"/>
            <w:b w:val="0"/>
            <w:sz w:val="24"/>
            <w:szCs w:val="24"/>
          </w:rPr>
          <w:t>The Paradox in the Evidence for SMT</w:t>
        </w:r>
        <w:r w:rsidR="00D057E7" w:rsidRPr="00D057E7">
          <w:rPr>
            <w:rFonts w:ascii="Times New Roman" w:hAnsi="Times New Roman"/>
            <w:b w:val="0"/>
            <w:webHidden/>
            <w:sz w:val="24"/>
            <w:szCs w:val="24"/>
          </w:rPr>
          <w:tab/>
        </w:r>
        <w:r w:rsidR="00D057E7" w:rsidRPr="00D057E7">
          <w:rPr>
            <w:rFonts w:ascii="Times New Roman" w:hAnsi="Times New Roman"/>
            <w:b w:val="0"/>
            <w:webHidden/>
            <w:sz w:val="24"/>
            <w:szCs w:val="24"/>
          </w:rPr>
          <w:fldChar w:fldCharType="begin"/>
        </w:r>
        <w:r w:rsidR="00D057E7" w:rsidRPr="00D057E7">
          <w:rPr>
            <w:rFonts w:ascii="Times New Roman" w:hAnsi="Times New Roman"/>
            <w:b w:val="0"/>
            <w:webHidden/>
            <w:sz w:val="24"/>
            <w:szCs w:val="24"/>
          </w:rPr>
          <w:instrText xml:space="preserve"> PAGEREF _Toc402736694 \h </w:instrText>
        </w:r>
        <w:r w:rsidR="00D057E7" w:rsidRPr="00D057E7">
          <w:rPr>
            <w:rFonts w:ascii="Times New Roman" w:hAnsi="Times New Roman"/>
            <w:b w:val="0"/>
            <w:webHidden/>
            <w:sz w:val="24"/>
            <w:szCs w:val="24"/>
          </w:rPr>
        </w:r>
        <w:r w:rsidR="00D057E7" w:rsidRPr="00D057E7">
          <w:rPr>
            <w:rFonts w:ascii="Times New Roman" w:hAnsi="Times New Roman"/>
            <w:b w:val="0"/>
            <w:webHidden/>
            <w:sz w:val="24"/>
            <w:szCs w:val="24"/>
          </w:rPr>
          <w:fldChar w:fldCharType="separate"/>
        </w:r>
        <w:r w:rsidR="00A3672C">
          <w:rPr>
            <w:rFonts w:ascii="Times New Roman" w:hAnsi="Times New Roman"/>
            <w:b w:val="0"/>
            <w:webHidden/>
            <w:sz w:val="24"/>
            <w:szCs w:val="24"/>
          </w:rPr>
          <w:t>12</w:t>
        </w:r>
        <w:r w:rsidR="00D057E7" w:rsidRPr="00D057E7">
          <w:rPr>
            <w:rFonts w:ascii="Times New Roman" w:hAnsi="Times New Roman"/>
            <w:b w:val="0"/>
            <w:webHidden/>
            <w:sz w:val="24"/>
            <w:szCs w:val="24"/>
          </w:rPr>
          <w:fldChar w:fldCharType="end"/>
        </w:r>
      </w:hyperlink>
    </w:p>
    <w:p w:rsidR="00D057E7" w:rsidRPr="00D057E7" w:rsidRDefault="00641DD5">
      <w:pPr>
        <w:pStyle w:val="TOC1"/>
        <w:rPr>
          <w:rFonts w:ascii="Times New Roman" w:eastAsia="Times New Roman" w:hAnsi="Times New Roman"/>
          <w:b w:val="0"/>
          <w:sz w:val="24"/>
          <w:szCs w:val="24"/>
        </w:rPr>
      </w:pPr>
      <w:hyperlink w:anchor="_Toc402736695" w:history="1">
        <w:r w:rsidR="00D057E7" w:rsidRPr="00D057E7">
          <w:rPr>
            <w:rStyle w:val="Hyperlink"/>
            <w:rFonts w:ascii="Times New Roman" w:hAnsi="Times New Roman"/>
            <w:b w:val="0"/>
            <w:sz w:val="24"/>
            <w:szCs w:val="24"/>
          </w:rPr>
          <w:t>Soft-tissue Pathways of Force Transmission</w:t>
        </w:r>
        <w:r w:rsidR="00D057E7" w:rsidRPr="00D057E7">
          <w:rPr>
            <w:rFonts w:ascii="Times New Roman" w:hAnsi="Times New Roman"/>
            <w:b w:val="0"/>
            <w:webHidden/>
            <w:sz w:val="24"/>
            <w:szCs w:val="24"/>
          </w:rPr>
          <w:tab/>
        </w:r>
        <w:r w:rsidR="00D057E7" w:rsidRPr="00D057E7">
          <w:rPr>
            <w:rFonts w:ascii="Times New Roman" w:hAnsi="Times New Roman"/>
            <w:b w:val="0"/>
            <w:webHidden/>
            <w:sz w:val="24"/>
            <w:szCs w:val="24"/>
          </w:rPr>
          <w:fldChar w:fldCharType="begin"/>
        </w:r>
        <w:r w:rsidR="00D057E7" w:rsidRPr="00D057E7">
          <w:rPr>
            <w:rFonts w:ascii="Times New Roman" w:hAnsi="Times New Roman"/>
            <w:b w:val="0"/>
            <w:webHidden/>
            <w:sz w:val="24"/>
            <w:szCs w:val="24"/>
          </w:rPr>
          <w:instrText xml:space="preserve"> PAGEREF _Toc402736695 \h </w:instrText>
        </w:r>
        <w:r w:rsidR="00D057E7" w:rsidRPr="00D057E7">
          <w:rPr>
            <w:rFonts w:ascii="Times New Roman" w:hAnsi="Times New Roman"/>
            <w:b w:val="0"/>
            <w:webHidden/>
            <w:sz w:val="24"/>
            <w:szCs w:val="24"/>
          </w:rPr>
        </w:r>
        <w:r w:rsidR="00D057E7" w:rsidRPr="00D057E7">
          <w:rPr>
            <w:rFonts w:ascii="Times New Roman" w:hAnsi="Times New Roman"/>
            <w:b w:val="0"/>
            <w:webHidden/>
            <w:sz w:val="24"/>
            <w:szCs w:val="24"/>
          </w:rPr>
          <w:fldChar w:fldCharType="separate"/>
        </w:r>
        <w:r w:rsidR="00A3672C">
          <w:rPr>
            <w:rFonts w:ascii="Times New Roman" w:hAnsi="Times New Roman"/>
            <w:b w:val="0"/>
            <w:webHidden/>
            <w:sz w:val="24"/>
            <w:szCs w:val="24"/>
          </w:rPr>
          <w:t>14</w:t>
        </w:r>
        <w:r w:rsidR="00D057E7" w:rsidRPr="00D057E7">
          <w:rPr>
            <w:rFonts w:ascii="Times New Roman" w:hAnsi="Times New Roman"/>
            <w:b w:val="0"/>
            <w:webHidden/>
            <w:sz w:val="24"/>
            <w:szCs w:val="24"/>
          </w:rPr>
          <w:fldChar w:fldCharType="end"/>
        </w:r>
      </w:hyperlink>
    </w:p>
    <w:p w:rsidR="00D057E7" w:rsidRPr="00D057E7" w:rsidRDefault="00641DD5">
      <w:pPr>
        <w:pStyle w:val="TOC1"/>
        <w:rPr>
          <w:rFonts w:ascii="Times New Roman" w:eastAsia="Times New Roman" w:hAnsi="Times New Roman"/>
          <w:b w:val="0"/>
          <w:sz w:val="24"/>
          <w:szCs w:val="24"/>
        </w:rPr>
      </w:pPr>
      <w:hyperlink w:anchor="_Toc402736696" w:history="1">
        <w:r w:rsidR="00D057E7" w:rsidRPr="00D057E7">
          <w:rPr>
            <w:rStyle w:val="Hyperlink"/>
            <w:rFonts w:ascii="Times New Roman" w:hAnsi="Times New Roman"/>
            <w:b w:val="0"/>
            <w:sz w:val="24"/>
            <w:szCs w:val="24"/>
          </w:rPr>
          <w:t>Purpose and Hypothesis</w:t>
        </w:r>
        <w:r w:rsidR="00D057E7" w:rsidRPr="00D057E7">
          <w:rPr>
            <w:rFonts w:ascii="Times New Roman" w:hAnsi="Times New Roman"/>
            <w:b w:val="0"/>
            <w:webHidden/>
            <w:sz w:val="24"/>
            <w:szCs w:val="24"/>
          </w:rPr>
          <w:tab/>
        </w:r>
        <w:r w:rsidR="00D057E7" w:rsidRPr="00D057E7">
          <w:rPr>
            <w:rFonts w:ascii="Times New Roman" w:hAnsi="Times New Roman"/>
            <w:b w:val="0"/>
            <w:webHidden/>
            <w:sz w:val="24"/>
            <w:szCs w:val="24"/>
          </w:rPr>
          <w:fldChar w:fldCharType="begin"/>
        </w:r>
        <w:r w:rsidR="00D057E7" w:rsidRPr="00D057E7">
          <w:rPr>
            <w:rFonts w:ascii="Times New Roman" w:hAnsi="Times New Roman"/>
            <w:b w:val="0"/>
            <w:webHidden/>
            <w:sz w:val="24"/>
            <w:szCs w:val="24"/>
          </w:rPr>
          <w:instrText xml:space="preserve"> PAGEREF _Toc402736696 \h </w:instrText>
        </w:r>
        <w:r w:rsidR="00D057E7" w:rsidRPr="00D057E7">
          <w:rPr>
            <w:rFonts w:ascii="Times New Roman" w:hAnsi="Times New Roman"/>
            <w:b w:val="0"/>
            <w:webHidden/>
            <w:sz w:val="24"/>
            <w:szCs w:val="24"/>
          </w:rPr>
        </w:r>
        <w:r w:rsidR="00D057E7" w:rsidRPr="00D057E7">
          <w:rPr>
            <w:rFonts w:ascii="Times New Roman" w:hAnsi="Times New Roman"/>
            <w:b w:val="0"/>
            <w:webHidden/>
            <w:sz w:val="24"/>
            <w:szCs w:val="24"/>
          </w:rPr>
          <w:fldChar w:fldCharType="separate"/>
        </w:r>
        <w:r w:rsidR="00A3672C">
          <w:rPr>
            <w:rFonts w:ascii="Times New Roman" w:hAnsi="Times New Roman"/>
            <w:b w:val="0"/>
            <w:webHidden/>
            <w:sz w:val="24"/>
            <w:szCs w:val="24"/>
          </w:rPr>
          <w:t>16</w:t>
        </w:r>
        <w:r w:rsidR="00D057E7" w:rsidRPr="00D057E7">
          <w:rPr>
            <w:rFonts w:ascii="Times New Roman" w:hAnsi="Times New Roman"/>
            <w:b w:val="0"/>
            <w:webHidden/>
            <w:sz w:val="24"/>
            <w:szCs w:val="24"/>
          </w:rPr>
          <w:fldChar w:fldCharType="end"/>
        </w:r>
      </w:hyperlink>
    </w:p>
    <w:p w:rsidR="00D057E7" w:rsidRPr="00D057E7" w:rsidRDefault="00641DD5">
      <w:pPr>
        <w:pStyle w:val="TOC1"/>
        <w:rPr>
          <w:rFonts w:ascii="Times New Roman" w:eastAsia="Times New Roman" w:hAnsi="Times New Roman"/>
          <w:b w:val="0"/>
          <w:sz w:val="24"/>
          <w:szCs w:val="24"/>
        </w:rPr>
      </w:pPr>
      <w:hyperlink w:anchor="_Toc402736697" w:history="1">
        <w:r w:rsidR="00D057E7" w:rsidRPr="00D057E7">
          <w:rPr>
            <w:rStyle w:val="Hyperlink"/>
            <w:rFonts w:ascii="Times New Roman" w:hAnsi="Times New Roman"/>
            <w:sz w:val="24"/>
            <w:szCs w:val="24"/>
          </w:rPr>
          <w:t>Chapter 2: Methods</w:t>
        </w:r>
        <w:r w:rsidR="00D057E7" w:rsidRPr="00D057E7">
          <w:rPr>
            <w:rFonts w:ascii="Times New Roman" w:hAnsi="Times New Roman"/>
            <w:b w:val="0"/>
            <w:webHidden/>
            <w:sz w:val="24"/>
            <w:szCs w:val="24"/>
          </w:rPr>
          <w:tab/>
        </w:r>
        <w:r w:rsidR="00D057E7" w:rsidRPr="00D057E7">
          <w:rPr>
            <w:rFonts w:ascii="Times New Roman" w:hAnsi="Times New Roman"/>
            <w:b w:val="0"/>
            <w:webHidden/>
            <w:sz w:val="24"/>
            <w:szCs w:val="24"/>
          </w:rPr>
          <w:fldChar w:fldCharType="begin"/>
        </w:r>
        <w:r w:rsidR="00D057E7" w:rsidRPr="00D057E7">
          <w:rPr>
            <w:rFonts w:ascii="Times New Roman" w:hAnsi="Times New Roman"/>
            <w:b w:val="0"/>
            <w:webHidden/>
            <w:sz w:val="24"/>
            <w:szCs w:val="24"/>
          </w:rPr>
          <w:instrText xml:space="preserve"> PAGEREF _Toc402736697 \h </w:instrText>
        </w:r>
        <w:r w:rsidR="00D057E7" w:rsidRPr="00D057E7">
          <w:rPr>
            <w:rFonts w:ascii="Times New Roman" w:hAnsi="Times New Roman"/>
            <w:b w:val="0"/>
            <w:webHidden/>
            <w:sz w:val="24"/>
            <w:szCs w:val="24"/>
          </w:rPr>
        </w:r>
        <w:r w:rsidR="00D057E7" w:rsidRPr="00D057E7">
          <w:rPr>
            <w:rFonts w:ascii="Times New Roman" w:hAnsi="Times New Roman"/>
            <w:b w:val="0"/>
            <w:webHidden/>
            <w:sz w:val="24"/>
            <w:szCs w:val="24"/>
          </w:rPr>
          <w:fldChar w:fldCharType="separate"/>
        </w:r>
        <w:r w:rsidR="00A3672C">
          <w:rPr>
            <w:rFonts w:ascii="Times New Roman" w:hAnsi="Times New Roman"/>
            <w:b w:val="0"/>
            <w:webHidden/>
            <w:sz w:val="24"/>
            <w:szCs w:val="24"/>
          </w:rPr>
          <w:t>17</w:t>
        </w:r>
        <w:r w:rsidR="00D057E7" w:rsidRPr="00D057E7">
          <w:rPr>
            <w:rFonts w:ascii="Times New Roman" w:hAnsi="Times New Roman"/>
            <w:b w:val="0"/>
            <w:webHidden/>
            <w:sz w:val="24"/>
            <w:szCs w:val="24"/>
          </w:rPr>
          <w:fldChar w:fldCharType="end"/>
        </w:r>
      </w:hyperlink>
    </w:p>
    <w:p w:rsidR="00D057E7" w:rsidRPr="00D057E7" w:rsidRDefault="00641DD5">
      <w:pPr>
        <w:pStyle w:val="TOC1"/>
        <w:rPr>
          <w:rFonts w:ascii="Times New Roman" w:eastAsia="Times New Roman" w:hAnsi="Times New Roman"/>
          <w:b w:val="0"/>
          <w:sz w:val="24"/>
          <w:szCs w:val="24"/>
        </w:rPr>
      </w:pPr>
      <w:hyperlink w:anchor="_Toc402736698" w:history="1">
        <w:r w:rsidR="00D057E7" w:rsidRPr="00D057E7">
          <w:rPr>
            <w:rStyle w:val="Hyperlink"/>
            <w:rFonts w:ascii="Times New Roman" w:hAnsi="Times New Roman"/>
            <w:b w:val="0"/>
            <w:sz w:val="24"/>
            <w:szCs w:val="24"/>
          </w:rPr>
          <w:t>Participants</w:t>
        </w:r>
        <w:r w:rsidR="00D057E7" w:rsidRPr="00D057E7">
          <w:rPr>
            <w:rFonts w:ascii="Times New Roman" w:hAnsi="Times New Roman"/>
            <w:b w:val="0"/>
            <w:webHidden/>
            <w:sz w:val="24"/>
            <w:szCs w:val="24"/>
          </w:rPr>
          <w:tab/>
        </w:r>
        <w:r w:rsidR="00D057E7" w:rsidRPr="00D057E7">
          <w:rPr>
            <w:rFonts w:ascii="Times New Roman" w:hAnsi="Times New Roman"/>
            <w:b w:val="0"/>
            <w:webHidden/>
            <w:sz w:val="24"/>
            <w:szCs w:val="24"/>
          </w:rPr>
          <w:fldChar w:fldCharType="begin"/>
        </w:r>
        <w:r w:rsidR="00D057E7" w:rsidRPr="00D057E7">
          <w:rPr>
            <w:rFonts w:ascii="Times New Roman" w:hAnsi="Times New Roman"/>
            <w:b w:val="0"/>
            <w:webHidden/>
            <w:sz w:val="24"/>
            <w:szCs w:val="24"/>
          </w:rPr>
          <w:instrText xml:space="preserve"> PAGEREF _Toc402736698 \h </w:instrText>
        </w:r>
        <w:r w:rsidR="00D057E7" w:rsidRPr="00D057E7">
          <w:rPr>
            <w:rFonts w:ascii="Times New Roman" w:hAnsi="Times New Roman"/>
            <w:b w:val="0"/>
            <w:webHidden/>
            <w:sz w:val="24"/>
            <w:szCs w:val="24"/>
          </w:rPr>
        </w:r>
        <w:r w:rsidR="00D057E7" w:rsidRPr="00D057E7">
          <w:rPr>
            <w:rFonts w:ascii="Times New Roman" w:hAnsi="Times New Roman"/>
            <w:b w:val="0"/>
            <w:webHidden/>
            <w:sz w:val="24"/>
            <w:szCs w:val="24"/>
          </w:rPr>
          <w:fldChar w:fldCharType="separate"/>
        </w:r>
        <w:r w:rsidR="00A3672C">
          <w:rPr>
            <w:rFonts w:ascii="Times New Roman" w:hAnsi="Times New Roman"/>
            <w:b w:val="0"/>
            <w:webHidden/>
            <w:sz w:val="24"/>
            <w:szCs w:val="24"/>
          </w:rPr>
          <w:t>17</w:t>
        </w:r>
        <w:r w:rsidR="00D057E7" w:rsidRPr="00D057E7">
          <w:rPr>
            <w:rFonts w:ascii="Times New Roman" w:hAnsi="Times New Roman"/>
            <w:b w:val="0"/>
            <w:webHidden/>
            <w:sz w:val="24"/>
            <w:szCs w:val="24"/>
          </w:rPr>
          <w:fldChar w:fldCharType="end"/>
        </w:r>
      </w:hyperlink>
    </w:p>
    <w:p w:rsidR="00D057E7" w:rsidRPr="00D057E7" w:rsidRDefault="00641DD5">
      <w:pPr>
        <w:pStyle w:val="TOC1"/>
        <w:rPr>
          <w:rFonts w:ascii="Times New Roman" w:eastAsia="Times New Roman" w:hAnsi="Times New Roman"/>
          <w:b w:val="0"/>
          <w:sz w:val="24"/>
          <w:szCs w:val="24"/>
        </w:rPr>
      </w:pPr>
      <w:hyperlink w:anchor="_Toc402736699" w:history="1">
        <w:r w:rsidR="00D057E7" w:rsidRPr="00D057E7">
          <w:rPr>
            <w:rStyle w:val="Hyperlink"/>
            <w:rFonts w:ascii="Times New Roman" w:hAnsi="Times New Roman"/>
            <w:b w:val="0"/>
            <w:sz w:val="24"/>
            <w:szCs w:val="24"/>
          </w:rPr>
          <w:t>Experimentation</w:t>
        </w:r>
        <w:r w:rsidR="00D057E7" w:rsidRPr="00D057E7">
          <w:rPr>
            <w:rFonts w:ascii="Times New Roman" w:hAnsi="Times New Roman"/>
            <w:b w:val="0"/>
            <w:webHidden/>
            <w:sz w:val="24"/>
            <w:szCs w:val="24"/>
          </w:rPr>
          <w:tab/>
        </w:r>
        <w:r w:rsidR="00D057E7" w:rsidRPr="00D057E7">
          <w:rPr>
            <w:rFonts w:ascii="Times New Roman" w:hAnsi="Times New Roman"/>
            <w:b w:val="0"/>
            <w:webHidden/>
            <w:sz w:val="24"/>
            <w:szCs w:val="24"/>
          </w:rPr>
          <w:fldChar w:fldCharType="begin"/>
        </w:r>
        <w:r w:rsidR="00D057E7" w:rsidRPr="00D057E7">
          <w:rPr>
            <w:rFonts w:ascii="Times New Roman" w:hAnsi="Times New Roman"/>
            <w:b w:val="0"/>
            <w:webHidden/>
            <w:sz w:val="24"/>
            <w:szCs w:val="24"/>
          </w:rPr>
          <w:instrText xml:space="preserve"> PAGEREF _Toc402736699 \h </w:instrText>
        </w:r>
        <w:r w:rsidR="00D057E7" w:rsidRPr="00D057E7">
          <w:rPr>
            <w:rFonts w:ascii="Times New Roman" w:hAnsi="Times New Roman"/>
            <w:b w:val="0"/>
            <w:webHidden/>
            <w:sz w:val="24"/>
            <w:szCs w:val="24"/>
          </w:rPr>
        </w:r>
        <w:r w:rsidR="00D057E7" w:rsidRPr="00D057E7">
          <w:rPr>
            <w:rFonts w:ascii="Times New Roman" w:hAnsi="Times New Roman"/>
            <w:b w:val="0"/>
            <w:webHidden/>
            <w:sz w:val="24"/>
            <w:szCs w:val="24"/>
          </w:rPr>
          <w:fldChar w:fldCharType="separate"/>
        </w:r>
        <w:r w:rsidR="00A3672C">
          <w:rPr>
            <w:rFonts w:ascii="Times New Roman" w:hAnsi="Times New Roman"/>
            <w:b w:val="0"/>
            <w:webHidden/>
            <w:sz w:val="24"/>
            <w:szCs w:val="24"/>
          </w:rPr>
          <w:t>18</w:t>
        </w:r>
        <w:r w:rsidR="00D057E7" w:rsidRPr="00D057E7">
          <w:rPr>
            <w:rFonts w:ascii="Times New Roman" w:hAnsi="Times New Roman"/>
            <w:b w:val="0"/>
            <w:webHidden/>
            <w:sz w:val="24"/>
            <w:szCs w:val="24"/>
          </w:rPr>
          <w:fldChar w:fldCharType="end"/>
        </w:r>
      </w:hyperlink>
    </w:p>
    <w:p w:rsidR="00D057E7" w:rsidRPr="00D057E7" w:rsidRDefault="00641DD5">
      <w:pPr>
        <w:pStyle w:val="TOC1"/>
        <w:rPr>
          <w:rFonts w:ascii="Times New Roman" w:eastAsia="Times New Roman" w:hAnsi="Times New Roman"/>
          <w:b w:val="0"/>
          <w:sz w:val="24"/>
          <w:szCs w:val="24"/>
        </w:rPr>
      </w:pPr>
      <w:hyperlink w:anchor="_Toc402736700" w:history="1">
        <w:r w:rsidR="00D057E7" w:rsidRPr="00D057E7">
          <w:rPr>
            <w:rStyle w:val="Hyperlink"/>
            <w:rFonts w:ascii="Times New Roman" w:hAnsi="Times New Roman"/>
            <w:b w:val="0"/>
            <w:sz w:val="24"/>
            <w:szCs w:val="24"/>
          </w:rPr>
          <w:t>Experimental Maneuver</w:t>
        </w:r>
        <w:r w:rsidR="00D057E7" w:rsidRPr="00D057E7">
          <w:rPr>
            <w:rFonts w:ascii="Times New Roman" w:hAnsi="Times New Roman"/>
            <w:b w:val="0"/>
            <w:webHidden/>
            <w:sz w:val="24"/>
            <w:szCs w:val="24"/>
          </w:rPr>
          <w:tab/>
        </w:r>
        <w:r w:rsidR="00D057E7" w:rsidRPr="00D057E7">
          <w:rPr>
            <w:rFonts w:ascii="Times New Roman" w:hAnsi="Times New Roman"/>
            <w:b w:val="0"/>
            <w:webHidden/>
            <w:sz w:val="24"/>
            <w:szCs w:val="24"/>
          </w:rPr>
          <w:fldChar w:fldCharType="begin"/>
        </w:r>
        <w:r w:rsidR="00D057E7" w:rsidRPr="00D057E7">
          <w:rPr>
            <w:rFonts w:ascii="Times New Roman" w:hAnsi="Times New Roman"/>
            <w:b w:val="0"/>
            <w:webHidden/>
            <w:sz w:val="24"/>
            <w:szCs w:val="24"/>
          </w:rPr>
          <w:instrText xml:space="preserve"> PAGEREF _Toc402736700 \h </w:instrText>
        </w:r>
        <w:r w:rsidR="00D057E7" w:rsidRPr="00D057E7">
          <w:rPr>
            <w:rFonts w:ascii="Times New Roman" w:hAnsi="Times New Roman"/>
            <w:b w:val="0"/>
            <w:webHidden/>
            <w:sz w:val="24"/>
            <w:szCs w:val="24"/>
          </w:rPr>
        </w:r>
        <w:r w:rsidR="00D057E7" w:rsidRPr="00D057E7">
          <w:rPr>
            <w:rFonts w:ascii="Times New Roman" w:hAnsi="Times New Roman"/>
            <w:b w:val="0"/>
            <w:webHidden/>
            <w:sz w:val="24"/>
            <w:szCs w:val="24"/>
          </w:rPr>
          <w:fldChar w:fldCharType="separate"/>
        </w:r>
        <w:r w:rsidR="00A3672C">
          <w:rPr>
            <w:rFonts w:ascii="Times New Roman" w:hAnsi="Times New Roman"/>
            <w:b w:val="0"/>
            <w:webHidden/>
            <w:sz w:val="24"/>
            <w:szCs w:val="24"/>
          </w:rPr>
          <w:t>2</w:t>
        </w:r>
        <w:r w:rsidR="00D057E7" w:rsidRPr="00D057E7">
          <w:rPr>
            <w:rFonts w:ascii="Times New Roman" w:hAnsi="Times New Roman"/>
            <w:b w:val="0"/>
            <w:webHidden/>
            <w:sz w:val="24"/>
            <w:szCs w:val="24"/>
          </w:rPr>
          <w:fldChar w:fldCharType="end"/>
        </w:r>
      </w:hyperlink>
      <w:r w:rsidR="00A47101">
        <w:rPr>
          <w:rFonts w:ascii="Times New Roman" w:hAnsi="Times New Roman"/>
          <w:b w:val="0"/>
          <w:sz w:val="24"/>
          <w:szCs w:val="24"/>
        </w:rPr>
        <w:t>2</w:t>
      </w:r>
    </w:p>
    <w:p w:rsidR="00D057E7" w:rsidRPr="00D057E7" w:rsidRDefault="00641DD5">
      <w:pPr>
        <w:pStyle w:val="TOC1"/>
        <w:rPr>
          <w:rFonts w:ascii="Times New Roman" w:eastAsia="Times New Roman" w:hAnsi="Times New Roman"/>
          <w:b w:val="0"/>
          <w:sz w:val="24"/>
          <w:szCs w:val="24"/>
        </w:rPr>
      </w:pPr>
      <w:hyperlink w:anchor="_Toc402736701" w:history="1">
        <w:r w:rsidR="00D057E7" w:rsidRPr="00D057E7">
          <w:rPr>
            <w:rStyle w:val="Hyperlink"/>
            <w:rFonts w:ascii="Times New Roman" w:hAnsi="Times New Roman"/>
            <w:b w:val="0"/>
            <w:sz w:val="24"/>
            <w:szCs w:val="24"/>
          </w:rPr>
          <w:t>Verifying Assumptions</w:t>
        </w:r>
        <w:r w:rsidR="00D057E7" w:rsidRPr="00D057E7">
          <w:rPr>
            <w:rFonts w:ascii="Times New Roman" w:hAnsi="Times New Roman"/>
            <w:b w:val="0"/>
            <w:webHidden/>
            <w:sz w:val="24"/>
            <w:szCs w:val="24"/>
          </w:rPr>
          <w:tab/>
        </w:r>
        <w:r w:rsidR="00D057E7" w:rsidRPr="00D057E7">
          <w:rPr>
            <w:rFonts w:ascii="Times New Roman" w:hAnsi="Times New Roman"/>
            <w:b w:val="0"/>
            <w:webHidden/>
            <w:sz w:val="24"/>
            <w:szCs w:val="24"/>
          </w:rPr>
          <w:fldChar w:fldCharType="begin"/>
        </w:r>
        <w:r w:rsidR="00D057E7" w:rsidRPr="00D057E7">
          <w:rPr>
            <w:rFonts w:ascii="Times New Roman" w:hAnsi="Times New Roman"/>
            <w:b w:val="0"/>
            <w:webHidden/>
            <w:sz w:val="24"/>
            <w:szCs w:val="24"/>
          </w:rPr>
          <w:instrText xml:space="preserve"> PAGEREF _Toc402736701 \h </w:instrText>
        </w:r>
        <w:r w:rsidR="00D057E7" w:rsidRPr="00D057E7">
          <w:rPr>
            <w:rFonts w:ascii="Times New Roman" w:hAnsi="Times New Roman"/>
            <w:b w:val="0"/>
            <w:webHidden/>
            <w:sz w:val="24"/>
            <w:szCs w:val="24"/>
          </w:rPr>
        </w:r>
        <w:r w:rsidR="00D057E7" w:rsidRPr="00D057E7">
          <w:rPr>
            <w:rFonts w:ascii="Times New Roman" w:hAnsi="Times New Roman"/>
            <w:b w:val="0"/>
            <w:webHidden/>
            <w:sz w:val="24"/>
            <w:szCs w:val="24"/>
          </w:rPr>
          <w:fldChar w:fldCharType="separate"/>
        </w:r>
        <w:r w:rsidR="00A3672C">
          <w:rPr>
            <w:rFonts w:ascii="Times New Roman" w:hAnsi="Times New Roman"/>
            <w:b w:val="0"/>
            <w:webHidden/>
            <w:sz w:val="24"/>
            <w:szCs w:val="24"/>
          </w:rPr>
          <w:t>23</w:t>
        </w:r>
        <w:r w:rsidR="00D057E7" w:rsidRPr="00D057E7">
          <w:rPr>
            <w:rFonts w:ascii="Times New Roman" w:hAnsi="Times New Roman"/>
            <w:b w:val="0"/>
            <w:webHidden/>
            <w:sz w:val="24"/>
            <w:szCs w:val="24"/>
          </w:rPr>
          <w:fldChar w:fldCharType="end"/>
        </w:r>
      </w:hyperlink>
    </w:p>
    <w:p w:rsidR="00D057E7" w:rsidRPr="00D057E7" w:rsidRDefault="00641DD5">
      <w:pPr>
        <w:pStyle w:val="TOC1"/>
        <w:rPr>
          <w:rFonts w:ascii="Times New Roman" w:eastAsia="Times New Roman" w:hAnsi="Times New Roman"/>
          <w:b w:val="0"/>
          <w:sz w:val="24"/>
          <w:szCs w:val="24"/>
        </w:rPr>
      </w:pPr>
      <w:hyperlink w:anchor="_Toc402736702" w:history="1">
        <w:r w:rsidR="00D057E7" w:rsidRPr="00D057E7">
          <w:rPr>
            <w:rStyle w:val="Hyperlink"/>
            <w:rFonts w:ascii="Times New Roman" w:hAnsi="Times New Roman"/>
            <w:b w:val="0"/>
            <w:sz w:val="24"/>
            <w:szCs w:val="24"/>
          </w:rPr>
          <w:t>Experimentation: Verifying the Variation in Application Site Orientation</w:t>
        </w:r>
        <w:r w:rsidR="00D057E7" w:rsidRPr="00D057E7">
          <w:rPr>
            <w:rFonts w:ascii="Times New Roman" w:hAnsi="Times New Roman"/>
            <w:b w:val="0"/>
            <w:webHidden/>
            <w:sz w:val="24"/>
            <w:szCs w:val="24"/>
          </w:rPr>
          <w:tab/>
        </w:r>
        <w:r w:rsidR="00D057E7" w:rsidRPr="00D057E7">
          <w:rPr>
            <w:rFonts w:ascii="Times New Roman" w:hAnsi="Times New Roman"/>
            <w:b w:val="0"/>
            <w:webHidden/>
            <w:sz w:val="24"/>
            <w:szCs w:val="24"/>
          </w:rPr>
          <w:fldChar w:fldCharType="begin"/>
        </w:r>
        <w:r w:rsidR="00D057E7" w:rsidRPr="00D057E7">
          <w:rPr>
            <w:rFonts w:ascii="Times New Roman" w:hAnsi="Times New Roman"/>
            <w:b w:val="0"/>
            <w:webHidden/>
            <w:sz w:val="24"/>
            <w:szCs w:val="24"/>
          </w:rPr>
          <w:instrText xml:space="preserve"> PAGEREF _Toc402736702 \h </w:instrText>
        </w:r>
        <w:r w:rsidR="00D057E7" w:rsidRPr="00D057E7">
          <w:rPr>
            <w:rFonts w:ascii="Times New Roman" w:hAnsi="Times New Roman"/>
            <w:b w:val="0"/>
            <w:webHidden/>
            <w:sz w:val="24"/>
            <w:szCs w:val="24"/>
          </w:rPr>
        </w:r>
        <w:r w:rsidR="00D057E7" w:rsidRPr="00D057E7">
          <w:rPr>
            <w:rFonts w:ascii="Times New Roman" w:hAnsi="Times New Roman"/>
            <w:b w:val="0"/>
            <w:webHidden/>
            <w:sz w:val="24"/>
            <w:szCs w:val="24"/>
          </w:rPr>
          <w:fldChar w:fldCharType="separate"/>
        </w:r>
        <w:r w:rsidR="00A3672C">
          <w:rPr>
            <w:rFonts w:ascii="Times New Roman" w:hAnsi="Times New Roman"/>
            <w:b w:val="0"/>
            <w:webHidden/>
            <w:sz w:val="24"/>
            <w:szCs w:val="24"/>
          </w:rPr>
          <w:t>24</w:t>
        </w:r>
        <w:r w:rsidR="00D057E7" w:rsidRPr="00D057E7">
          <w:rPr>
            <w:rFonts w:ascii="Times New Roman" w:hAnsi="Times New Roman"/>
            <w:b w:val="0"/>
            <w:webHidden/>
            <w:sz w:val="24"/>
            <w:szCs w:val="24"/>
          </w:rPr>
          <w:fldChar w:fldCharType="end"/>
        </w:r>
      </w:hyperlink>
    </w:p>
    <w:p w:rsidR="00D057E7" w:rsidRPr="00D057E7" w:rsidRDefault="00641DD5">
      <w:pPr>
        <w:pStyle w:val="TOC1"/>
        <w:rPr>
          <w:rFonts w:ascii="Times New Roman" w:eastAsia="Times New Roman" w:hAnsi="Times New Roman"/>
          <w:b w:val="0"/>
          <w:sz w:val="24"/>
          <w:szCs w:val="24"/>
        </w:rPr>
      </w:pPr>
      <w:hyperlink w:anchor="_Toc402736703" w:history="1">
        <w:r w:rsidR="00D057E7" w:rsidRPr="00D057E7">
          <w:rPr>
            <w:rStyle w:val="Hyperlink"/>
            <w:rFonts w:ascii="Times New Roman" w:hAnsi="Times New Roman"/>
            <w:b w:val="0"/>
            <w:sz w:val="24"/>
            <w:szCs w:val="24"/>
          </w:rPr>
          <w:t>Testing Intra-Rater Reliability</w:t>
        </w:r>
        <w:r w:rsidR="00D057E7" w:rsidRPr="00D057E7">
          <w:rPr>
            <w:rFonts w:ascii="Times New Roman" w:hAnsi="Times New Roman"/>
            <w:b w:val="0"/>
            <w:webHidden/>
            <w:sz w:val="24"/>
            <w:szCs w:val="24"/>
          </w:rPr>
          <w:tab/>
        </w:r>
        <w:r w:rsidR="00D057E7" w:rsidRPr="00D057E7">
          <w:rPr>
            <w:rFonts w:ascii="Times New Roman" w:hAnsi="Times New Roman"/>
            <w:b w:val="0"/>
            <w:webHidden/>
            <w:sz w:val="24"/>
            <w:szCs w:val="24"/>
          </w:rPr>
          <w:fldChar w:fldCharType="begin"/>
        </w:r>
        <w:r w:rsidR="00D057E7" w:rsidRPr="00D057E7">
          <w:rPr>
            <w:rFonts w:ascii="Times New Roman" w:hAnsi="Times New Roman"/>
            <w:b w:val="0"/>
            <w:webHidden/>
            <w:sz w:val="24"/>
            <w:szCs w:val="24"/>
          </w:rPr>
          <w:instrText xml:space="preserve"> PAGEREF _Toc402736703 \h </w:instrText>
        </w:r>
        <w:r w:rsidR="00D057E7" w:rsidRPr="00D057E7">
          <w:rPr>
            <w:rFonts w:ascii="Times New Roman" w:hAnsi="Times New Roman"/>
            <w:b w:val="0"/>
            <w:webHidden/>
            <w:sz w:val="24"/>
            <w:szCs w:val="24"/>
          </w:rPr>
        </w:r>
        <w:r w:rsidR="00D057E7" w:rsidRPr="00D057E7">
          <w:rPr>
            <w:rFonts w:ascii="Times New Roman" w:hAnsi="Times New Roman"/>
            <w:b w:val="0"/>
            <w:webHidden/>
            <w:sz w:val="24"/>
            <w:szCs w:val="24"/>
          </w:rPr>
          <w:fldChar w:fldCharType="separate"/>
        </w:r>
        <w:r w:rsidR="00A3672C">
          <w:rPr>
            <w:rFonts w:ascii="Times New Roman" w:hAnsi="Times New Roman"/>
            <w:b w:val="0"/>
            <w:webHidden/>
            <w:sz w:val="24"/>
            <w:szCs w:val="24"/>
          </w:rPr>
          <w:t>25</w:t>
        </w:r>
        <w:r w:rsidR="00D057E7" w:rsidRPr="00D057E7">
          <w:rPr>
            <w:rFonts w:ascii="Times New Roman" w:hAnsi="Times New Roman"/>
            <w:b w:val="0"/>
            <w:webHidden/>
            <w:sz w:val="24"/>
            <w:szCs w:val="24"/>
          </w:rPr>
          <w:fldChar w:fldCharType="end"/>
        </w:r>
      </w:hyperlink>
    </w:p>
    <w:p w:rsidR="00D057E7" w:rsidRPr="00D057E7" w:rsidRDefault="00641DD5">
      <w:pPr>
        <w:pStyle w:val="TOC1"/>
        <w:rPr>
          <w:rFonts w:ascii="Times New Roman" w:eastAsia="Times New Roman" w:hAnsi="Times New Roman"/>
          <w:b w:val="0"/>
          <w:sz w:val="24"/>
          <w:szCs w:val="24"/>
        </w:rPr>
      </w:pPr>
      <w:hyperlink w:anchor="_Toc402736704" w:history="1">
        <w:r w:rsidR="00D057E7" w:rsidRPr="00D057E7">
          <w:rPr>
            <w:rStyle w:val="Hyperlink"/>
            <w:rFonts w:ascii="Times New Roman" w:hAnsi="Times New Roman"/>
            <w:b w:val="0"/>
            <w:sz w:val="24"/>
            <w:szCs w:val="24"/>
          </w:rPr>
          <w:t>Data Capturing System Parameters</w:t>
        </w:r>
        <w:r w:rsidR="00D057E7" w:rsidRPr="00D057E7">
          <w:rPr>
            <w:rFonts w:ascii="Times New Roman" w:hAnsi="Times New Roman"/>
            <w:b w:val="0"/>
            <w:webHidden/>
            <w:sz w:val="24"/>
            <w:szCs w:val="24"/>
          </w:rPr>
          <w:tab/>
        </w:r>
        <w:r w:rsidR="00D057E7" w:rsidRPr="00D057E7">
          <w:rPr>
            <w:rFonts w:ascii="Times New Roman" w:hAnsi="Times New Roman"/>
            <w:b w:val="0"/>
            <w:webHidden/>
            <w:sz w:val="24"/>
            <w:szCs w:val="24"/>
          </w:rPr>
          <w:fldChar w:fldCharType="begin"/>
        </w:r>
        <w:r w:rsidR="00D057E7" w:rsidRPr="00D057E7">
          <w:rPr>
            <w:rFonts w:ascii="Times New Roman" w:hAnsi="Times New Roman"/>
            <w:b w:val="0"/>
            <w:webHidden/>
            <w:sz w:val="24"/>
            <w:szCs w:val="24"/>
          </w:rPr>
          <w:instrText xml:space="preserve"> PAGEREF _Toc402736704 \h </w:instrText>
        </w:r>
        <w:r w:rsidR="00D057E7" w:rsidRPr="00D057E7">
          <w:rPr>
            <w:rFonts w:ascii="Times New Roman" w:hAnsi="Times New Roman"/>
            <w:b w:val="0"/>
            <w:webHidden/>
            <w:sz w:val="24"/>
            <w:szCs w:val="24"/>
          </w:rPr>
        </w:r>
        <w:r w:rsidR="00D057E7" w:rsidRPr="00D057E7">
          <w:rPr>
            <w:rFonts w:ascii="Times New Roman" w:hAnsi="Times New Roman"/>
            <w:b w:val="0"/>
            <w:webHidden/>
            <w:sz w:val="24"/>
            <w:szCs w:val="24"/>
          </w:rPr>
          <w:fldChar w:fldCharType="separate"/>
        </w:r>
        <w:r w:rsidR="00A3672C">
          <w:rPr>
            <w:rFonts w:ascii="Times New Roman" w:hAnsi="Times New Roman"/>
            <w:b w:val="0"/>
            <w:webHidden/>
            <w:sz w:val="24"/>
            <w:szCs w:val="24"/>
          </w:rPr>
          <w:t>26</w:t>
        </w:r>
        <w:r w:rsidR="00D057E7" w:rsidRPr="00D057E7">
          <w:rPr>
            <w:rFonts w:ascii="Times New Roman" w:hAnsi="Times New Roman"/>
            <w:b w:val="0"/>
            <w:webHidden/>
            <w:sz w:val="24"/>
            <w:szCs w:val="24"/>
          </w:rPr>
          <w:fldChar w:fldCharType="end"/>
        </w:r>
      </w:hyperlink>
    </w:p>
    <w:p w:rsidR="00D057E7" w:rsidRPr="00D057E7" w:rsidRDefault="00641DD5">
      <w:pPr>
        <w:pStyle w:val="TOC1"/>
        <w:rPr>
          <w:rFonts w:ascii="Times New Roman" w:eastAsia="Times New Roman" w:hAnsi="Times New Roman"/>
          <w:b w:val="0"/>
          <w:sz w:val="24"/>
          <w:szCs w:val="24"/>
        </w:rPr>
      </w:pPr>
      <w:hyperlink w:anchor="_Toc402736705" w:history="1">
        <w:r w:rsidR="00D057E7" w:rsidRPr="00D057E7">
          <w:rPr>
            <w:rStyle w:val="Hyperlink"/>
            <w:rFonts w:ascii="Times New Roman" w:hAnsi="Times New Roman"/>
            <w:b w:val="0"/>
            <w:sz w:val="24"/>
            <w:szCs w:val="24"/>
          </w:rPr>
          <w:t>Ultrasound Data Reduction to Layer Displacement</w:t>
        </w:r>
        <w:r w:rsidR="00D057E7" w:rsidRPr="00D057E7">
          <w:rPr>
            <w:rFonts w:ascii="Times New Roman" w:hAnsi="Times New Roman"/>
            <w:b w:val="0"/>
            <w:webHidden/>
            <w:sz w:val="24"/>
            <w:szCs w:val="24"/>
          </w:rPr>
          <w:tab/>
        </w:r>
        <w:r w:rsidR="00D057E7" w:rsidRPr="00D057E7">
          <w:rPr>
            <w:rFonts w:ascii="Times New Roman" w:hAnsi="Times New Roman"/>
            <w:b w:val="0"/>
            <w:webHidden/>
            <w:sz w:val="24"/>
            <w:szCs w:val="24"/>
          </w:rPr>
          <w:fldChar w:fldCharType="begin"/>
        </w:r>
        <w:r w:rsidR="00D057E7" w:rsidRPr="00D057E7">
          <w:rPr>
            <w:rFonts w:ascii="Times New Roman" w:hAnsi="Times New Roman"/>
            <w:b w:val="0"/>
            <w:webHidden/>
            <w:sz w:val="24"/>
            <w:szCs w:val="24"/>
          </w:rPr>
          <w:instrText xml:space="preserve"> PAGEREF _Toc402736705 \h </w:instrText>
        </w:r>
        <w:r w:rsidR="00D057E7" w:rsidRPr="00D057E7">
          <w:rPr>
            <w:rFonts w:ascii="Times New Roman" w:hAnsi="Times New Roman"/>
            <w:b w:val="0"/>
            <w:webHidden/>
            <w:sz w:val="24"/>
            <w:szCs w:val="24"/>
          </w:rPr>
        </w:r>
        <w:r w:rsidR="00D057E7" w:rsidRPr="00D057E7">
          <w:rPr>
            <w:rFonts w:ascii="Times New Roman" w:hAnsi="Times New Roman"/>
            <w:b w:val="0"/>
            <w:webHidden/>
            <w:sz w:val="24"/>
            <w:szCs w:val="24"/>
          </w:rPr>
          <w:fldChar w:fldCharType="separate"/>
        </w:r>
        <w:r w:rsidR="00A3672C">
          <w:rPr>
            <w:rFonts w:ascii="Times New Roman" w:hAnsi="Times New Roman"/>
            <w:b w:val="0"/>
            <w:webHidden/>
            <w:sz w:val="24"/>
            <w:szCs w:val="24"/>
          </w:rPr>
          <w:t>27</w:t>
        </w:r>
        <w:r w:rsidR="00D057E7" w:rsidRPr="00D057E7">
          <w:rPr>
            <w:rFonts w:ascii="Times New Roman" w:hAnsi="Times New Roman"/>
            <w:b w:val="0"/>
            <w:webHidden/>
            <w:sz w:val="24"/>
            <w:szCs w:val="24"/>
          </w:rPr>
          <w:fldChar w:fldCharType="end"/>
        </w:r>
      </w:hyperlink>
    </w:p>
    <w:p w:rsidR="00D057E7" w:rsidRPr="00D057E7" w:rsidRDefault="00641DD5">
      <w:pPr>
        <w:pStyle w:val="TOC1"/>
        <w:rPr>
          <w:rFonts w:ascii="Times New Roman" w:eastAsia="Times New Roman" w:hAnsi="Times New Roman"/>
          <w:b w:val="0"/>
          <w:sz w:val="24"/>
          <w:szCs w:val="24"/>
        </w:rPr>
      </w:pPr>
      <w:hyperlink w:anchor="_Toc402736706" w:history="1">
        <w:r w:rsidR="00D057E7" w:rsidRPr="00D057E7">
          <w:rPr>
            <w:rStyle w:val="Hyperlink"/>
            <w:rFonts w:ascii="Times New Roman" w:hAnsi="Times New Roman"/>
            <w:b w:val="0"/>
            <w:sz w:val="24"/>
            <w:szCs w:val="24"/>
          </w:rPr>
          <w:t>Post Processing</w:t>
        </w:r>
        <w:r w:rsidR="00D057E7" w:rsidRPr="00D057E7">
          <w:rPr>
            <w:rFonts w:ascii="Times New Roman" w:hAnsi="Times New Roman"/>
            <w:b w:val="0"/>
            <w:webHidden/>
            <w:sz w:val="24"/>
            <w:szCs w:val="24"/>
          </w:rPr>
          <w:tab/>
        </w:r>
        <w:r w:rsidR="00D057E7" w:rsidRPr="00D057E7">
          <w:rPr>
            <w:rFonts w:ascii="Times New Roman" w:hAnsi="Times New Roman"/>
            <w:b w:val="0"/>
            <w:webHidden/>
            <w:sz w:val="24"/>
            <w:szCs w:val="24"/>
          </w:rPr>
          <w:fldChar w:fldCharType="begin"/>
        </w:r>
        <w:r w:rsidR="00D057E7" w:rsidRPr="00D057E7">
          <w:rPr>
            <w:rFonts w:ascii="Times New Roman" w:hAnsi="Times New Roman"/>
            <w:b w:val="0"/>
            <w:webHidden/>
            <w:sz w:val="24"/>
            <w:szCs w:val="24"/>
          </w:rPr>
          <w:instrText xml:space="preserve"> PAGEREF _Toc402736706 \h </w:instrText>
        </w:r>
        <w:r w:rsidR="00D057E7" w:rsidRPr="00D057E7">
          <w:rPr>
            <w:rFonts w:ascii="Times New Roman" w:hAnsi="Times New Roman"/>
            <w:b w:val="0"/>
            <w:webHidden/>
            <w:sz w:val="24"/>
            <w:szCs w:val="24"/>
          </w:rPr>
        </w:r>
        <w:r w:rsidR="00D057E7" w:rsidRPr="00D057E7">
          <w:rPr>
            <w:rFonts w:ascii="Times New Roman" w:hAnsi="Times New Roman"/>
            <w:b w:val="0"/>
            <w:webHidden/>
            <w:sz w:val="24"/>
            <w:szCs w:val="24"/>
          </w:rPr>
          <w:fldChar w:fldCharType="separate"/>
        </w:r>
        <w:r w:rsidR="00A3672C">
          <w:rPr>
            <w:rFonts w:ascii="Times New Roman" w:hAnsi="Times New Roman"/>
            <w:b w:val="0"/>
            <w:webHidden/>
            <w:sz w:val="24"/>
            <w:szCs w:val="24"/>
          </w:rPr>
          <w:t>2</w:t>
        </w:r>
        <w:r w:rsidR="00D057E7" w:rsidRPr="00D057E7">
          <w:rPr>
            <w:rFonts w:ascii="Times New Roman" w:hAnsi="Times New Roman"/>
            <w:b w:val="0"/>
            <w:webHidden/>
            <w:sz w:val="24"/>
            <w:szCs w:val="24"/>
          </w:rPr>
          <w:fldChar w:fldCharType="end"/>
        </w:r>
      </w:hyperlink>
      <w:r w:rsidR="008C6938">
        <w:rPr>
          <w:rFonts w:ascii="Times New Roman" w:hAnsi="Times New Roman"/>
          <w:b w:val="0"/>
          <w:sz w:val="24"/>
          <w:szCs w:val="24"/>
        </w:rPr>
        <w:t>8</w:t>
      </w:r>
    </w:p>
    <w:p w:rsidR="00D057E7" w:rsidRPr="00D057E7" w:rsidRDefault="00641DD5">
      <w:pPr>
        <w:pStyle w:val="TOC1"/>
        <w:rPr>
          <w:rFonts w:ascii="Times New Roman" w:eastAsia="Times New Roman" w:hAnsi="Times New Roman"/>
          <w:b w:val="0"/>
          <w:sz w:val="24"/>
          <w:szCs w:val="24"/>
        </w:rPr>
      </w:pPr>
      <w:hyperlink w:anchor="_Toc402736707" w:history="1">
        <w:r w:rsidR="00D057E7" w:rsidRPr="00D057E7">
          <w:rPr>
            <w:rStyle w:val="Hyperlink"/>
            <w:rFonts w:ascii="Times New Roman" w:hAnsi="Times New Roman"/>
            <w:b w:val="0"/>
            <w:sz w:val="24"/>
            <w:szCs w:val="24"/>
          </w:rPr>
          <w:t>Uniaxial Model Development</w:t>
        </w:r>
        <w:r w:rsidR="00D057E7" w:rsidRPr="00D057E7">
          <w:rPr>
            <w:rFonts w:ascii="Times New Roman" w:hAnsi="Times New Roman"/>
            <w:b w:val="0"/>
            <w:webHidden/>
            <w:sz w:val="24"/>
            <w:szCs w:val="24"/>
          </w:rPr>
          <w:tab/>
        </w:r>
        <w:r w:rsidR="00D057E7" w:rsidRPr="00D057E7">
          <w:rPr>
            <w:rFonts w:ascii="Times New Roman" w:hAnsi="Times New Roman"/>
            <w:b w:val="0"/>
            <w:webHidden/>
            <w:sz w:val="24"/>
            <w:szCs w:val="24"/>
          </w:rPr>
          <w:fldChar w:fldCharType="begin"/>
        </w:r>
        <w:r w:rsidR="00D057E7" w:rsidRPr="00D057E7">
          <w:rPr>
            <w:rFonts w:ascii="Times New Roman" w:hAnsi="Times New Roman"/>
            <w:b w:val="0"/>
            <w:webHidden/>
            <w:sz w:val="24"/>
            <w:szCs w:val="24"/>
          </w:rPr>
          <w:instrText xml:space="preserve"> PAGEREF _Toc402736707 \h </w:instrText>
        </w:r>
        <w:r w:rsidR="00D057E7" w:rsidRPr="00D057E7">
          <w:rPr>
            <w:rFonts w:ascii="Times New Roman" w:hAnsi="Times New Roman"/>
            <w:b w:val="0"/>
            <w:webHidden/>
            <w:sz w:val="24"/>
            <w:szCs w:val="24"/>
          </w:rPr>
        </w:r>
        <w:r w:rsidR="00D057E7" w:rsidRPr="00D057E7">
          <w:rPr>
            <w:rFonts w:ascii="Times New Roman" w:hAnsi="Times New Roman"/>
            <w:b w:val="0"/>
            <w:webHidden/>
            <w:sz w:val="24"/>
            <w:szCs w:val="24"/>
          </w:rPr>
          <w:fldChar w:fldCharType="separate"/>
        </w:r>
        <w:r w:rsidR="00A3672C">
          <w:rPr>
            <w:rFonts w:ascii="Times New Roman" w:hAnsi="Times New Roman"/>
            <w:b w:val="0"/>
            <w:webHidden/>
            <w:sz w:val="24"/>
            <w:szCs w:val="24"/>
          </w:rPr>
          <w:t>32</w:t>
        </w:r>
        <w:r w:rsidR="00D057E7" w:rsidRPr="00D057E7">
          <w:rPr>
            <w:rFonts w:ascii="Times New Roman" w:hAnsi="Times New Roman"/>
            <w:b w:val="0"/>
            <w:webHidden/>
            <w:sz w:val="24"/>
            <w:szCs w:val="24"/>
          </w:rPr>
          <w:fldChar w:fldCharType="end"/>
        </w:r>
      </w:hyperlink>
    </w:p>
    <w:p w:rsidR="00D057E7" w:rsidRPr="00D057E7" w:rsidRDefault="00641DD5">
      <w:pPr>
        <w:pStyle w:val="TOC1"/>
        <w:rPr>
          <w:rFonts w:ascii="Times New Roman" w:eastAsia="Times New Roman" w:hAnsi="Times New Roman"/>
          <w:b w:val="0"/>
          <w:sz w:val="24"/>
          <w:szCs w:val="24"/>
        </w:rPr>
      </w:pPr>
      <w:hyperlink w:anchor="_Toc402736708" w:history="1">
        <w:r w:rsidR="00D057E7" w:rsidRPr="00D057E7">
          <w:rPr>
            <w:rStyle w:val="Hyperlink"/>
            <w:rFonts w:ascii="Times New Roman" w:hAnsi="Times New Roman"/>
            <w:b w:val="0"/>
            <w:sz w:val="24"/>
            <w:szCs w:val="24"/>
          </w:rPr>
          <w:t>Determination of Layer Displacement and Shearing Strains</w:t>
        </w:r>
        <w:r w:rsidR="00D057E7" w:rsidRPr="00D057E7">
          <w:rPr>
            <w:rFonts w:ascii="Times New Roman" w:hAnsi="Times New Roman"/>
            <w:b w:val="0"/>
            <w:webHidden/>
            <w:sz w:val="24"/>
            <w:szCs w:val="24"/>
          </w:rPr>
          <w:tab/>
        </w:r>
        <w:r w:rsidR="00D057E7" w:rsidRPr="00D057E7">
          <w:rPr>
            <w:rFonts w:ascii="Times New Roman" w:hAnsi="Times New Roman"/>
            <w:b w:val="0"/>
            <w:webHidden/>
            <w:sz w:val="24"/>
            <w:szCs w:val="24"/>
          </w:rPr>
          <w:fldChar w:fldCharType="begin"/>
        </w:r>
        <w:r w:rsidR="00D057E7" w:rsidRPr="00D057E7">
          <w:rPr>
            <w:rFonts w:ascii="Times New Roman" w:hAnsi="Times New Roman"/>
            <w:b w:val="0"/>
            <w:webHidden/>
            <w:sz w:val="24"/>
            <w:szCs w:val="24"/>
          </w:rPr>
          <w:instrText xml:space="preserve"> PAGEREF _Toc402736708 \h </w:instrText>
        </w:r>
        <w:r w:rsidR="00D057E7" w:rsidRPr="00D057E7">
          <w:rPr>
            <w:rFonts w:ascii="Times New Roman" w:hAnsi="Times New Roman"/>
            <w:b w:val="0"/>
            <w:webHidden/>
            <w:sz w:val="24"/>
            <w:szCs w:val="24"/>
          </w:rPr>
        </w:r>
        <w:r w:rsidR="00D057E7" w:rsidRPr="00D057E7">
          <w:rPr>
            <w:rFonts w:ascii="Times New Roman" w:hAnsi="Times New Roman"/>
            <w:b w:val="0"/>
            <w:webHidden/>
            <w:sz w:val="24"/>
            <w:szCs w:val="24"/>
          </w:rPr>
          <w:fldChar w:fldCharType="separate"/>
        </w:r>
        <w:r w:rsidR="00A3672C">
          <w:rPr>
            <w:rFonts w:ascii="Times New Roman" w:hAnsi="Times New Roman"/>
            <w:b w:val="0"/>
            <w:webHidden/>
            <w:sz w:val="24"/>
            <w:szCs w:val="24"/>
          </w:rPr>
          <w:t>35</w:t>
        </w:r>
        <w:r w:rsidR="00D057E7" w:rsidRPr="00D057E7">
          <w:rPr>
            <w:rFonts w:ascii="Times New Roman" w:hAnsi="Times New Roman"/>
            <w:b w:val="0"/>
            <w:webHidden/>
            <w:sz w:val="24"/>
            <w:szCs w:val="24"/>
          </w:rPr>
          <w:fldChar w:fldCharType="end"/>
        </w:r>
      </w:hyperlink>
    </w:p>
    <w:p w:rsidR="00D057E7" w:rsidRPr="00D057E7" w:rsidRDefault="00641DD5">
      <w:pPr>
        <w:pStyle w:val="TOC1"/>
        <w:rPr>
          <w:rFonts w:ascii="Times New Roman" w:eastAsia="Times New Roman" w:hAnsi="Times New Roman"/>
          <w:b w:val="0"/>
          <w:sz w:val="24"/>
          <w:szCs w:val="24"/>
        </w:rPr>
      </w:pPr>
      <w:hyperlink w:anchor="_Toc402736709" w:history="1">
        <w:r w:rsidR="00D057E7" w:rsidRPr="00D057E7">
          <w:rPr>
            <w:rStyle w:val="Hyperlink"/>
            <w:rFonts w:ascii="Times New Roman" w:hAnsi="Times New Roman"/>
            <w:b w:val="0"/>
            <w:sz w:val="24"/>
            <w:szCs w:val="24"/>
          </w:rPr>
          <w:t>Data Analysis</w:t>
        </w:r>
        <w:r w:rsidR="00D057E7" w:rsidRPr="00D057E7">
          <w:rPr>
            <w:rFonts w:ascii="Times New Roman" w:hAnsi="Times New Roman"/>
            <w:b w:val="0"/>
            <w:webHidden/>
            <w:sz w:val="24"/>
            <w:szCs w:val="24"/>
          </w:rPr>
          <w:tab/>
        </w:r>
        <w:r w:rsidR="00D057E7" w:rsidRPr="00D057E7">
          <w:rPr>
            <w:rFonts w:ascii="Times New Roman" w:hAnsi="Times New Roman"/>
            <w:b w:val="0"/>
            <w:webHidden/>
            <w:sz w:val="24"/>
            <w:szCs w:val="24"/>
          </w:rPr>
          <w:fldChar w:fldCharType="begin"/>
        </w:r>
        <w:r w:rsidR="00D057E7" w:rsidRPr="00D057E7">
          <w:rPr>
            <w:rFonts w:ascii="Times New Roman" w:hAnsi="Times New Roman"/>
            <w:b w:val="0"/>
            <w:webHidden/>
            <w:sz w:val="24"/>
            <w:szCs w:val="24"/>
          </w:rPr>
          <w:instrText xml:space="preserve"> PAGEREF _Toc402736709 \h </w:instrText>
        </w:r>
        <w:r w:rsidR="00D057E7" w:rsidRPr="00D057E7">
          <w:rPr>
            <w:rFonts w:ascii="Times New Roman" w:hAnsi="Times New Roman"/>
            <w:b w:val="0"/>
            <w:webHidden/>
            <w:sz w:val="24"/>
            <w:szCs w:val="24"/>
          </w:rPr>
        </w:r>
        <w:r w:rsidR="00D057E7" w:rsidRPr="00D057E7">
          <w:rPr>
            <w:rFonts w:ascii="Times New Roman" w:hAnsi="Times New Roman"/>
            <w:b w:val="0"/>
            <w:webHidden/>
            <w:sz w:val="24"/>
            <w:szCs w:val="24"/>
          </w:rPr>
          <w:fldChar w:fldCharType="separate"/>
        </w:r>
        <w:r w:rsidR="00A3672C">
          <w:rPr>
            <w:rFonts w:ascii="Times New Roman" w:hAnsi="Times New Roman"/>
            <w:b w:val="0"/>
            <w:webHidden/>
            <w:sz w:val="24"/>
            <w:szCs w:val="24"/>
          </w:rPr>
          <w:t>37</w:t>
        </w:r>
        <w:r w:rsidR="00D057E7" w:rsidRPr="00D057E7">
          <w:rPr>
            <w:rFonts w:ascii="Times New Roman" w:hAnsi="Times New Roman"/>
            <w:b w:val="0"/>
            <w:webHidden/>
            <w:sz w:val="24"/>
            <w:szCs w:val="24"/>
          </w:rPr>
          <w:fldChar w:fldCharType="end"/>
        </w:r>
      </w:hyperlink>
    </w:p>
    <w:p w:rsidR="00D057E7" w:rsidRPr="00D057E7" w:rsidRDefault="00641DD5">
      <w:pPr>
        <w:pStyle w:val="TOC1"/>
        <w:rPr>
          <w:rFonts w:ascii="Times New Roman" w:eastAsia="Times New Roman" w:hAnsi="Times New Roman"/>
          <w:b w:val="0"/>
          <w:sz w:val="24"/>
          <w:szCs w:val="24"/>
        </w:rPr>
      </w:pPr>
      <w:hyperlink w:anchor="_Toc402736710" w:history="1">
        <w:r w:rsidR="00D057E7" w:rsidRPr="00D057E7">
          <w:rPr>
            <w:rStyle w:val="Hyperlink"/>
            <w:rFonts w:ascii="Times New Roman" w:hAnsi="Times New Roman"/>
            <w:sz w:val="24"/>
            <w:szCs w:val="24"/>
          </w:rPr>
          <w:t>Chapter 3: Results</w:t>
        </w:r>
        <w:r w:rsidR="00D057E7" w:rsidRPr="00D057E7">
          <w:rPr>
            <w:rFonts w:ascii="Times New Roman" w:hAnsi="Times New Roman"/>
            <w:b w:val="0"/>
            <w:webHidden/>
            <w:sz w:val="24"/>
            <w:szCs w:val="24"/>
          </w:rPr>
          <w:tab/>
        </w:r>
        <w:r w:rsidR="00D057E7" w:rsidRPr="00D057E7">
          <w:rPr>
            <w:rFonts w:ascii="Times New Roman" w:hAnsi="Times New Roman"/>
            <w:b w:val="0"/>
            <w:webHidden/>
            <w:sz w:val="24"/>
            <w:szCs w:val="24"/>
          </w:rPr>
          <w:fldChar w:fldCharType="begin"/>
        </w:r>
        <w:r w:rsidR="00D057E7" w:rsidRPr="00D057E7">
          <w:rPr>
            <w:rFonts w:ascii="Times New Roman" w:hAnsi="Times New Roman"/>
            <w:b w:val="0"/>
            <w:webHidden/>
            <w:sz w:val="24"/>
            <w:szCs w:val="24"/>
          </w:rPr>
          <w:instrText xml:space="preserve"> PAGEREF _Toc402736710 \h </w:instrText>
        </w:r>
        <w:r w:rsidR="00D057E7" w:rsidRPr="00D057E7">
          <w:rPr>
            <w:rFonts w:ascii="Times New Roman" w:hAnsi="Times New Roman"/>
            <w:b w:val="0"/>
            <w:webHidden/>
            <w:sz w:val="24"/>
            <w:szCs w:val="24"/>
          </w:rPr>
        </w:r>
        <w:r w:rsidR="00D057E7" w:rsidRPr="00D057E7">
          <w:rPr>
            <w:rFonts w:ascii="Times New Roman" w:hAnsi="Times New Roman"/>
            <w:b w:val="0"/>
            <w:webHidden/>
            <w:sz w:val="24"/>
            <w:szCs w:val="24"/>
          </w:rPr>
          <w:fldChar w:fldCharType="separate"/>
        </w:r>
        <w:r w:rsidR="00A3672C">
          <w:rPr>
            <w:rFonts w:ascii="Times New Roman" w:hAnsi="Times New Roman"/>
            <w:b w:val="0"/>
            <w:webHidden/>
            <w:sz w:val="24"/>
            <w:szCs w:val="24"/>
          </w:rPr>
          <w:t>3</w:t>
        </w:r>
        <w:r w:rsidR="00D057E7" w:rsidRPr="00D057E7">
          <w:rPr>
            <w:rFonts w:ascii="Times New Roman" w:hAnsi="Times New Roman"/>
            <w:b w:val="0"/>
            <w:webHidden/>
            <w:sz w:val="24"/>
            <w:szCs w:val="24"/>
          </w:rPr>
          <w:fldChar w:fldCharType="end"/>
        </w:r>
      </w:hyperlink>
      <w:r w:rsidR="00A47101">
        <w:rPr>
          <w:rFonts w:ascii="Times New Roman" w:hAnsi="Times New Roman"/>
          <w:b w:val="0"/>
          <w:sz w:val="24"/>
          <w:szCs w:val="24"/>
        </w:rPr>
        <w:t>7</w:t>
      </w:r>
    </w:p>
    <w:p w:rsidR="00D057E7" w:rsidRPr="00D057E7" w:rsidRDefault="00641DD5">
      <w:pPr>
        <w:pStyle w:val="TOC1"/>
        <w:rPr>
          <w:rFonts w:ascii="Times New Roman" w:eastAsia="Times New Roman" w:hAnsi="Times New Roman"/>
          <w:b w:val="0"/>
          <w:sz w:val="24"/>
          <w:szCs w:val="24"/>
        </w:rPr>
      </w:pPr>
      <w:hyperlink w:anchor="_Toc402736711" w:history="1">
        <w:r w:rsidR="00D057E7" w:rsidRPr="00D057E7">
          <w:rPr>
            <w:rStyle w:val="Hyperlink"/>
            <w:rFonts w:ascii="Times New Roman" w:hAnsi="Times New Roman"/>
            <w:b w:val="0"/>
            <w:sz w:val="24"/>
            <w:szCs w:val="24"/>
          </w:rPr>
          <w:t>Participants</w:t>
        </w:r>
        <w:r w:rsidR="00D057E7" w:rsidRPr="00D057E7">
          <w:rPr>
            <w:rFonts w:ascii="Times New Roman" w:hAnsi="Times New Roman"/>
            <w:b w:val="0"/>
            <w:webHidden/>
            <w:sz w:val="24"/>
            <w:szCs w:val="24"/>
          </w:rPr>
          <w:tab/>
        </w:r>
        <w:r w:rsidR="00D057E7" w:rsidRPr="00D057E7">
          <w:rPr>
            <w:rFonts w:ascii="Times New Roman" w:hAnsi="Times New Roman"/>
            <w:b w:val="0"/>
            <w:webHidden/>
            <w:sz w:val="24"/>
            <w:szCs w:val="24"/>
          </w:rPr>
          <w:fldChar w:fldCharType="begin"/>
        </w:r>
        <w:r w:rsidR="00D057E7" w:rsidRPr="00D057E7">
          <w:rPr>
            <w:rFonts w:ascii="Times New Roman" w:hAnsi="Times New Roman"/>
            <w:b w:val="0"/>
            <w:webHidden/>
            <w:sz w:val="24"/>
            <w:szCs w:val="24"/>
          </w:rPr>
          <w:instrText xml:space="preserve"> PAGEREF _Toc402736711 \h </w:instrText>
        </w:r>
        <w:r w:rsidR="00D057E7" w:rsidRPr="00D057E7">
          <w:rPr>
            <w:rFonts w:ascii="Times New Roman" w:hAnsi="Times New Roman"/>
            <w:b w:val="0"/>
            <w:webHidden/>
            <w:sz w:val="24"/>
            <w:szCs w:val="24"/>
          </w:rPr>
        </w:r>
        <w:r w:rsidR="00D057E7" w:rsidRPr="00D057E7">
          <w:rPr>
            <w:rFonts w:ascii="Times New Roman" w:hAnsi="Times New Roman"/>
            <w:b w:val="0"/>
            <w:webHidden/>
            <w:sz w:val="24"/>
            <w:szCs w:val="24"/>
          </w:rPr>
          <w:fldChar w:fldCharType="separate"/>
        </w:r>
        <w:r w:rsidR="00A3672C">
          <w:rPr>
            <w:rFonts w:ascii="Times New Roman" w:hAnsi="Times New Roman"/>
            <w:b w:val="0"/>
            <w:webHidden/>
            <w:sz w:val="24"/>
            <w:szCs w:val="24"/>
          </w:rPr>
          <w:t>3</w:t>
        </w:r>
        <w:r w:rsidR="00D057E7" w:rsidRPr="00D057E7">
          <w:rPr>
            <w:rFonts w:ascii="Times New Roman" w:hAnsi="Times New Roman"/>
            <w:b w:val="0"/>
            <w:webHidden/>
            <w:sz w:val="24"/>
            <w:szCs w:val="24"/>
          </w:rPr>
          <w:fldChar w:fldCharType="end"/>
        </w:r>
      </w:hyperlink>
      <w:r w:rsidR="00A47101">
        <w:rPr>
          <w:rFonts w:ascii="Times New Roman" w:hAnsi="Times New Roman"/>
          <w:b w:val="0"/>
          <w:sz w:val="24"/>
          <w:szCs w:val="24"/>
        </w:rPr>
        <w:t>8</w:t>
      </w:r>
    </w:p>
    <w:p w:rsidR="00D057E7" w:rsidRPr="00D057E7" w:rsidRDefault="00641DD5">
      <w:pPr>
        <w:pStyle w:val="TOC1"/>
        <w:rPr>
          <w:rFonts w:ascii="Times New Roman" w:eastAsia="Times New Roman" w:hAnsi="Times New Roman"/>
          <w:b w:val="0"/>
          <w:sz w:val="24"/>
          <w:szCs w:val="24"/>
        </w:rPr>
      </w:pPr>
      <w:hyperlink w:anchor="_Toc402736712" w:history="1">
        <w:r w:rsidR="00D057E7" w:rsidRPr="00D057E7">
          <w:rPr>
            <w:rStyle w:val="Hyperlink"/>
            <w:rFonts w:ascii="Times New Roman" w:hAnsi="Times New Roman"/>
            <w:b w:val="0"/>
            <w:sz w:val="24"/>
            <w:szCs w:val="24"/>
          </w:rPr>
          <w:t>Uniaxial Modeling</w:t>
        </w:r>
        <w:r w:rsidR="00D057E7" w:rsidRPr="00D057E7">
          <w:rPr>
            <w:rFonts w:ascii="Times New Roman" w:hAnsi="Times New Roman"/>
            <w:b w:val="0"/>
            <w:webHidden/>
            <w:sz w:val="24"/>
            <w:szCs w:val="24"/>
          </w:rPr>
          <w:tab/>
        </w:r>
        <w:r w:rsidR="00D057E7" w:rsidRPr="00D057E7">
          <w:rPr>
            <w:rFonts w:ascii="Times New Roman" w:hAnsi="Times New Roman"/>
            <w:b w:val="0"/>
            <w:webHidden/>
            <w:sz w:val="24"/>
            <w:szCs w:val="24"/>
          </w:rPr>
          <w:fldChar w:fldCharType="begin"/>
        </w:r>
        <w:r w:rsidR="00D057E7" w:rsidRPr="00D057E7">
          <w:rPr>
            <w:rFonts w:ascii="Times New Roman" w:hAnsi="Times New Roman"/>
            <w:b w:val="0"/>
            <w:webHidden/>
            <w:sz w:val="24"/>
            <w:szCs w:val="24"/>
          </w:rPr>
          <w:instrText xml:space="preserve"> PAGEREF _Toc402736712 \h </w:instrText>
        </w:r>
        <w:r w:rsidR="00D057E7" w:rsidRPr="00D057E7">
          <w:rPr>
            <w:rFonts w:ascii="Times New Roman" w:hAnsi="Times New Roman"/>
            <w:b w:val="0"/>
            <w:webHidden/>
            <w:sz w:val="24"/>
            <w:szCs w:val="24"/>
          </w:rPr>
        </w:r>
        <w:r w:rsidR="00D057E7" w:rsidRPr="00D057E7">
          <w:rPr>
            <w:rFonts w:ascii="Times New Roman" w:hAnsi="Times New Roman"/>
            <w:b w:val="0"/>
            <w:webHidden/>
            <w:sz w:val="24"/>
            <w:szCs w:val="24"/>
          </w:rPr>
          <w:fldChar w:fldCharType="separate"/>
        </w:r>
        <w:r w:rsidR="00A3672C">
          <w:rPr>
            <w:rFonts w:ascii="Times New Roman" w:hAnsi="Times New Roman"/>
            <w:b w:val="0"/>
            <w:webHidden/>
            <w:sz w:val="24"/>
            <w:szCs w:val="24"/>
          </w:rPr>
          <w:t>4</w:t>
        </w:r>
        <w:r w:rsidR="00D057E7" w:rsidRPr="00D057E7">
          <w:rPr>
            <w:rFonts w:ascii="Times New Roman" w:hAnsi="Times New Roman"/>
            <w:b w:val="0"/>
            <w:webHidden/>
            <w:sz w:val="24"/>
            <w:szCs w:val="24"/>
          </w:rPr>
          <w:fldChar w:fldCharType="end"/>
        </w:r>
      </w:hyperlink>
      <w:r w:rsidR="00A47101">
        <w:rPr>
          <w:rFonts w:ascii="Times New Roman" w:hAnsi="Times New Roman"/>
          <w:b w:val="0"/>
          <w:sz w:val="24"/>
          <w:szCs w:val="24"/>
        </w:rPr>
        <w:t>2</w:t>
      </w:r>
    </w:p>
    <w:p w:rsidR="00D057E7" w:rsidRPr="00D057E7" w:rsidRDefault="00641DD5">
      <w:pPr>
        <w:pStyle w:val="TOC1"/>
        <w:rPr>
          <w:rFonts w:ascii="Times New Roman" w:eastAsia="Times New Roman" w:hAnsi="Times New Roman"/>
          <w:b w:val="0"/>
          <w:sz w:val="24"/>
          <w:szCs w:val="24"/>
        </w:rPr>
      </w:pPr>
      <w:hyperlink w:anchor="_Toc402736713" w:history="1">
        <w:r w:rsidR="00D057E7" w:rsidRPr="00D057E7">
          <w:rPr>
            <w:rStyle w:val="Hyperlink"/>
            <w:rFonts w:ascii="Times New Roman" w:hAnsi="Times New Roman"/>
            <w:b w:val="0"/>
            <w:sz w:val="24"/>
            <w:szCs w:val="24"/>
          </w:rPr>
          <w:t>Soft Tissue Layers</w:t>
        </w:r>
        <w:r w:rsidR="00D057E7" w:rsidRPr="00D057E7">
          <w:rPr>
            <w:rFonts w:ascii="Times New Roman" w:hAnsi="Times New Roman"/>
            <w:b w:val="0"/>
            <w:webHidden/>
            <w:sz w:val="24"/>
            <w:szCs w:val="24"/>
          </w:rPr>
          <w:tab/>
        </w:r>
        <w:r w:rsidR="00D057E7" w:rsidRPr="00D057E7">
          <w:rPr>
            <w:rFonts w:ascii="Times New Roman" w:hAnsi="Times New Roman"/>
            <w:b w:val="0"/>
            <w:webHidden/>
            <w:sz w:val="24"/>
            <w:szCs w:val="24"/>
          </w:rPr>
          <w:fldChar w:fldCharType="begin"/>
        </w:r>
        <w:r w:rsidR="00D057E7" w:rsidRPr="00D057E7">
          <w:rPr>
            <w:rFonts w:ascii="Times New Roman" w:hAnsi="Times New Roman"/>
            <w:b w:val="0"/>
            <w:webHidden/>
            <w:sz w:val="24"/>
            <w:szCs w:val="24"/>
          </w:rPr>
          <w:instrText xml:space="preserve"> PAGEREF _Toc402736713 \h </w:instrText>
        </w:r>
        <w:r w:rsidR="00D057E7" w:rsidRPr="00D057E7">
          <w:rPr>
            <w:rFonts w:ascii="Times New Roman" w:hAnsi="Times New Roman"/>
            <w:b w:val="0"/>
            <w:webHidden/>
            <w:sz w:val="24"/>
            <w:szCs w:val="24"/>
          </w:rPr>
        </w:r>
        <w:r w:rsidR="00D057E7" w:rsidRPr="00D057E7">
          <w:rPr>
            <w:rFonts w:ascii="Times New Roman" w:hAnsi="Times New Roman"/>
            <w:b w:val="0"/>
            <w:webHidden/>
            <w:sz w:val="24"/>
            <w:szCs w:val="24"/>
          </w:rPr>
          <w:fldChar w:fldCharType="separate"/>
        </w:r>
        <w:r w:rsidR="00A3672C">
          <w:rPr>
            <w:rFonts w:ascii="Times New Roman" w:hAnsi="Times New Roman"/>
            <w:b w:val="0"/>
            <w:webHidden/>
            <w:sz w:val="24"/>
            <w:szCs w:val="24"/>
          </w:rPr>
          <w:t>4</w:t>
        </w:r>
        <w:r w:rsidR="00D057E7" w:rsidRPr="00D057E7">
          <w:rPr>
            <w:rFonts w:ascii="Times New Roman" w:hAnsi="Times New Roman"/>
            <w:b w:val="0"/>
            <w:webHidden/>
            <w:sz w:val="24"/>
            <w:szCs w:val="24"/>
          </w:rPr>
          <w:fldChar w:fldCharType="end"/>
        </w:r>
      </w:hyperlink>
      <w:r w:rsidR="00A47101">
        <w:rPr>
          <w:rFonts w:ascii="Times New Roman" w:hAnsi="Times New Roman"/>
          <w:b w:val="0"/>
          <w:sz w:val="24"/>
          <w:szCs w:val="24"/>
        </w:rPr>
        <w:t>2</w:t>
      </w:r>
    </w:p>
    <w:p w:rsidR="00D057E7" w:rsidRPr="00D057E7" w:rsidRDefault="00641DD5">
      <w:pPr>
        <w:pStyle w:val="TOC1"/>
        <w:rPr>
          <w:rFonts w:ascii="Times New Roman" w:eastAsia="Times New Roman" w:hAnsi="Times New Roman"/>
          <w:b w:val="0"/>
          <w:sz w:val="24"/>
          <w:szCs w:val="24"/>
        </w:rPr>
      </w:pPr>
      <w:hyperlink w:anchor="_Toc402736714" w:history="1">
        <w:r w:rsidR="00D057E7" w:rsidRPr="00D057E7">
          <w:rPr>
            <w:rStyle w:val="Hyperlink"/>
            <w:rFonts w:ascii="Times New Roman" w:hAnsi="Times New Roman"/>
            <w:b w:val="0"/>
            <w:sz w:val="24"/>
            <w:szCs w:val="24"/>
          </w:rPr>
          <w:t>Qualitative Tissue Displacement</w:t>
        </w:r>
        <w:r w:rsidR="00D057E7" w:rsidRPr="00D057E7">
          <w:rPr>
            <w:rFonts w:ascii="Times New Roman" w:hAnsi="Times New Roman"/>
            <w:b w:val="0"/>
            <w:webHidden/>
            <w:sz w:val="24"/>
            <w:szCs w:val="24"/>
          </w:rPr>
          <w:tab/>
        </w:r>
        <w:r w:rsidR="00D057E7" w:rsidRPr="00D057E7">
          <w:rPr>
            <w:rFonts w:ascii="Times New Roman" w:hAnsi="Times New Roman"/>
            <w:b w:val="0"/>
            <w:webHidden/>
            <w:sz w:val="24"/>
            <w:szCs w:val="24"/>
          </w:rPr>
          <w:fldChar w:fldCharType="begin"/>
        </w:r>
        <w:r w:rsidR="00D057E7" w:rsidRPr="00D057E7">
          <w:rPr>
            <w:rFonts w:ascii="Times New Roman" w:hAnsi="Times New Roman"/>
            <w:b w:val="0"/>
            <w:webHidden/>
            <w:sz w:val="24"/>
            <w:szCs w:val="24"/>
          </w:rPr>
          <w:instrText xml:space="preserve"> PAGEREF _Toc402736714 \h </w:instrText>
        </w:r>
        <w:r w:rsidR="00D057E7" w:rsidRPr="00D057E7">
          <w:rPr>
            <w:rFonts w:ascii="Times New Roman" w:hAnsi="Times New Roman"/>
            <w:b w:val="0"/>
            <w:webHidden/>
            <w:sz w:val="24"/>
            <w:szCs w:val="24"/>
          </w:rPr>
        </w:r>
        <w:r w:rsidR="00D057E7" w:rsidRPr="00D057E7">
          <w:rPr>
            <w:rFonts w:ascii="Times New Roman" w:hAnsi="Times New Roman"/>
            <w:b w:val="0"/>
            <w:webHidden/>
            <w:sz w:val="24"/>
            <w:szCs w:val="24"/>
          </w:rPr>
          <w:fldChar w:fldCharType="separate"/>
        </w:r>
        <w:r w:rsidR="00A3672C">
          <w:rPr>
            <w:rFonts w:ascii="Times New Roman" w:hAnsi="Times New Roman"/>
            <w:b w:val="0"/>
            <w:webHidden/>
            <w:sz w:val="24"/>
            <w:szCs w:val="24"/>
          </w:rPr>
          <w:t>4</w:t>
        </w:r>
        <w:r w:rsidR="00D057E7" w:rsidRPr="00D057E7">
          <w:rPr>
            <w:rFonts w:ascii="Times New Roman" w:hAnsi="Times New Roman"/>
            <w:b w:val="0"/>
            <w:webHidden/>
            <w:sz w:val="24"/>
            <w:szCs w:val="24"/>
          </w:rPr>
          <w:fldChar w:fldCharType="end"/>
        </w:r>
      </w:hyperlink>
      <w:r w:rsidR="00A47101">
        <w:rPr>
          <w:rFonts w:ascii="Times New Roman" w:hAnsi="Times New Roman"/>
          <w:b w:val="0"/>
          <w:sz w:val="24"/>
          <w:szCs w:val="24"/>
        </w:rPr>
        <w:t>3</w:t>
      </w:r>
    </w:p>
    <w:p w:rsidR="00D057E7" w:rsidRPr="00D057E7" w:rsidRDefault="00641DD5">
      <w:pPr>
        <w:pStyle w:val="TOC1"/>
        <w:rPr>
          <w:rFonts w:ascii="Times New Roman" w:eastAsia="Times New Roman" w:hAnsi="Times New Roman"/>
          <w:b w:val="0"/>
          <w:sz w:val="24"/>
          <w:szCs w:val="24"/>
        </w:rPr>
      </w:pPr>
      <w:hyperlink w:anchor="_Toc402736715" w:history="1">
        <w:r w:rsidR="00D057E7" w:rsidRPr="00D057E7">
          <w:rPr>
            <w:rStyle w:val="Hyperlink"/>
            <w:rFonts w:ascii="Times New Roman" w:hAnsi="Times New Roman"/>
            <w:b w:val="0"/>
            <w:sz w:val="24"/>
            <w:szCs w:val="24"/>
          </w:rPr>
          <w:t>Myoelectric Activation</w:t>
        </w:r>
        <w:r w:rsidR="00D057E7" w:rsidRPr="00D057E7">
          <w:rPr>
            <w:rFonts w:ascii="Times New Roman" w:hAnsi="Times New Roman"/>
            <w:b w:val="0"/>
            <w:webHidden/>
            <w:sz w:val="24"/>
            <w:szCs w:val="24"/>
          </w:rPr>
          <w:tab/>
        </w:r>
      </w:hyperlink>
      <w:r w:rsidR="008C6938">
        <w:rPr>
          <w:rFonts w:ascii="Times New Roman" w:hAnsi="Times New Roman"/>
          <w:b w:val="0"/>
          <w:sz w:val="24"/>
          <w:szCs w:val="24"/>
        </w:rPr>
        <w:t>4</w:t>
      </w:r>
      <w:r w:rsidR="00A47101">
        <w:rPr>
          <w:rFonts w:ascii="Times New Roman" w:hAnsi="Times New Roman"/>
          <w:b w:val="0"/>
          <w:sz w:val="24"/>
          <w:szCs w:val="24"/>
        </w:rPr>
        <w:t>8</w:t>
      </w:r>
    </w:p>
    <w:p w:rsidR="00D057E7" w:rsidRPr="00D057E7" w:rsidRDefault="00641DD5">
      <w:pPr>
        <w:pStyle w:val="TOC1"/>
        <w:rPr>
          <w:rFonts w:ascii="Times New Roman" w:eastAsia="Times New Roman" w:hAnsi="Times New Roman"/>
          <w:b w:val="0"/>
          <w:sz w:val="24"/>
          <w:szCs w:val="24"/>
        </w:rPr>
      </w:pPr>
      <w:hyperlink w:anchor="_Toc402736716" w:history="1">
        <w:r w:rsidR="00D057E7" w:rsidRPr="00D057E7">
          <w:rPr>
            <w:rStyle w:val="Hyperlink"/>
            <w:rFonts w:ascii="Times New Roman" w:hAnsi="Times New Roman"/>
            <w:sz w:val="24"/>
            <w:szCs w:val="24"/>
          </w:rPr>
          <w:t>Chapter 4: Discussion</w:t>
        </w:r>
        <w:r w:rsidR="00D057E7" w:rsidRPr="00D057E7">
          <w:rPr>
            <w:rFonts w:ascii="Times New Roman" w:hAnsi="Times New Roman"/>
            <w:b w:val="0"/>
            <w:webHidden/>
            <w:sz w:val="24"/>
            <w:szCs w:val="24"/>
          </w:rPr>
          <w:tab/>
        </w:r>
        <w:r w:rsidR="00D057E7" w:rsidRPr="00D057E7">
          <w:rPr>
            <w:rFonts w:ascii="Times New Roman" w:hAnsi="Times New Roman"/>
            <w:b w:val="0"/>
            <w:webHidden/>
            <w:sz w:val="24"/>
            <w:szCs w:val="24"/>
          </w:rPr>
          <w:fldChar w:fldCharType="begin"/>
        </w:r>
        <w:r w:rsidR="00D057E7" w:rsidRPr="00D057E7">
          <w:rPr>
            <w:rFonts w:ascii="Times New Roman" w:hAnsi="Times New Roman"/>
            <w:b w:val="0"/>
            <w:webHidden/>
            <w:sz w:val="24"/>
            <w:szCs w:val="24"/>
          </w:rPr>
          <w:instrText xml:space="preserve"> PAGEREF _Toc402736716 \h </w:instrText>
        </w:r>
        <w:r w:rsidR="00D057E7" w:rsidRPr="00D057E7">
          <w:rPr>
            <w:rFonts w:ascii="Times New Roman" w:hAnsi="Times New Roman"/>
            <w:b w:val="0"/>
            <w:webHidden/>
            <w:sz w:val="24"/>
            <w:szCs w:val="24"/>
          </w:rPr>
        </w:r>
        <w:r w:rsidR="00D057E7" w:rsidRPr="00D057E7">
          <w:rPr>
            <w:rFonts w:ascii="Times New Roman" w:hAnsi="Times New Roman"/>
            <w:b w:val="0"/>
            <w:webHidden/>
            <w:sz w:val="24"/>
            <w:szCs w:val="24"/>
          </w:rPr>
          <w:fldChar w:fldCharType="separate"/>
        </w:r>
        <w:r w:rsidR="00A3672C">
          <w:rPr>
            <w:rFonts w:ascii="Times New Roman" w:hAnsi="Times New Roman"/>
            <w:b w:val="0"/>
            <w:webHidden/>
            <w:sz w:val="24"/>
            <w:szCs w:val="24"/>
          </w:rPr>
          <w:t>5</w:t>
        </w:r>
        <w:r w:rsidR="00D057E7" w:rsidRPr="00D057E7">
          <w:rPr>
            <w:rFonts w:ascii="Times New Roman" w:hAnsi="Times New Roman"/>
            <w:b w:val="0"/>
            <w:webHidden/>
            <w:sz w:val="24"/>
            <w:szCs w:val="24"/>
          </w:rPr>
          <w:fldChar w:fldCharType="end"/>
        </w:r>
      </w:hyperlink>
      <w:r w:rsidR="00A47101">
        <w:rPr>
          <w:rFonts w:ascii="Times New Roman" w:hAnsi="Times New Roman"/>
          <w:b w:val="0"/>
          <w:sz w:val="24"/>
          <w:szCs w:val="24"/>
        </w:rPr>
        <w:t>3</w:t>
      </w:r>
    </w:p>
    <w:p w:rsidR="00D057E7" w:rsidRPr="00D057E7" w:rsidRDefault="00641DD5">
      <w:pPr>
        <w:pStyle w:val="TOC1"/>
        <w:rPr>
          <w:rFonts w:ascii="Times New Roman" w:eastAsia="Times New Roman" w:hAnsi="Times New Roman"/>
          <w:b w:val="0"/>
          <w:sz w:val="24"/>
          <w:szCs w:val="24"/>
        </w:rPr>
      </w:pPr>
      <w:hyperlink w:anchor="_Toc402736717" w:history="1">
        <w:r w:rsidR="00D057E7" w:rsidRPr="00D057E7">
          <w:rPr>
            <w:rStyle w:val="Hyperlink"/>
            <w:rFonts w:ascii="Times New Roman" w:hAnsi="Times New Roman"/>
            <w:b w:val="0"/>
            <w:sz w:val="24"/>
            <w:szCs w:val="24"/>
          </w:rPr>
          <w:t>Relevance of Tissue Motion Patterns</w:t>
        </w:r>
        <w:r w:rsidR="00D057E7" w:rsidRPr="00D057E7">
          <w:rPr>
            <w:rFonts w:ascii="Times New Roman" w:hAnsi="Times New Roman"/>
            <w:b w:val="0"/>
            <w:webHidden/>
            <w:sz w:val="24"/>
            <w:szCs w:val="24"/>
          </w:rPr>
          <w:tab/>
        </w:r>
        <w:r w:rsidR="00D057E7" w:rsidRPr="00D057E7">
          <w:rPr>
            <w:rFonts w:ascii="Times New Roman" w:hAnsi="Times New Roman"/>
            <w:b w:val="0"/>
            <w:webHidden/>
            <w:sz w:val="24"/>
            <w:szCs w:val="24"/>
          </w:rPr>
          <w:fldChar w:fldCharType="begin"/>
        </w:r>
        <w:r w:rsidR="00D057E7" w:rsidRPr="00D057E7">
          <w:rPr>
            <w:rFonts w:ascii="Times New Roman" w:hAnsi="Times New Roman"/>
            <w:b w:val="0"/>
            <w:webHidden/>
            <w:sz w:val="24"/>
            <w:szCs w:val="24"/>
          </w:rPr>
          <w:instrText xml:space="preserve"> PAGEREF _Toc402736717 \h </w:instrText>
        </w:r>
        <w:r w:rsidR="00D057E7" w:rsidRPr="00D057E7">
          <w:rPr>
            <w:rFonts w:ascii="Times New Roman" w:hAnsi="Times New Roman"/>
            <w:b w:val="0"/>
            <w:webHidden/>
            <w:sz w:val="24"/>
            <w:szCs w:val="24"/>
          </w:rPr>
        </w:r>
        <w:r w:rsidR="00D057E7" w:rsidRPr="00D057E7">
          <w:rPr>
            <w:rFonts w:ascii="Times New Roman" w:hAnsi="Times New Roman"/>
            <w:b w:val="0"/>
            <w:webHidden/>
            <w:sz w:val="24"/>
            <w:szCs w:val="24"/>
          </w:rPr>
          <w:fldChar w:fldCharType="separate"/>
        </w:r>
        <w:r w:rsidR="00A3672C">
          <w:rPr>
            <w:rFonts w:ascii="Times New Roman" w:hAnsi="Times New Roman"/>
            <w:b w:val="0"/>
            <w:webHidden/>
            <w:sz w:val="24"/>
            <w:szCs w:val="24"/>
          </w:rPr>
          <w:t>5</w:t>
        </w:r>
        <w:r w:rsidR="00D057E7" w:rsidRPr="00D057E7">
          <w:rPr>
            <w:rFonts w:ascii="Times New Roman" w:hAnsi="Times New Roman"/>
            <w:b w:val="0"/>
            <w:webHidden/>
            <w:sz w:val="24"/>
            <w:szCs w:val="24"/>
          </w:rPr>
          <w:fldChar w:fldCharType="end"/>
        </w:r>
      </w:hyperlink>
      <w:r w:rsidR="008C6938">
        <w:rPr>
          <w:rFonts w:ascii="Times New Roman" w:hAnsi="Times New Roman"/>
          <w:b w:val="0"/>
          <w:sz w:val="24"/>
          <w:szCs w:val="24"/>
        </w:rPr>
        <w:t>4</w:t>
      </w:r>
    </w:p>
    <w:p w:rsidR="00D057E7" w:rsidRPr="00D057E7" w:rsidRDefault="00641DD5">
      <w:pPr>
        <w:pStyle w:val="TOC1"/>
        <w:rPr>
          <w:rFonts w:ascii="Times New Roman" w:eastAsia="Times New Roman" w:hAnsi="Times New Roman"/>
          <w:b w:val="0"/>
          <w:sz w:val="24"/>
          <w:szCs w:val="24"/>
        </w:rPr>
      </w:pPr>
      <w:hyperlink w:anchor="_Toc402736718" w:history="1">
        <w:r w:rsidR="00D057E7" w:rsidRPr="00D057E7">
          <w:rPr>
            <w:rStyle w:val="Hyperlink"/>
            <w:rFonts w:ascii="Times New Roman" w:hAnsi="Times New Roman"/>
            <w:b w:val="0"/>
            <w:sz w:val="24"/>
            <w:szCs w:val="24"/>
          </w:rPr>
          <w:t>Checking internal and external validity of results</w:t>
        </w:r>
        <w:r w:rsidR="00D057E7" w:rsidRPr="00D057E7">
          <w:rPr>
            <w:rFonts w:ascii="Times New Roman" w:hAnsi="Times New Roman"/>
            <w:b w:val="0"/>
            <w:webHidden/>
            <w:sz w:val="24"/>
            <w:szCs w:val="24"/>
          </w:rPr>
          <w:tab/>
        </w:r>
      </w:hyperlink>
      <w:r w:rsidR="008C6938">
        <w:rPr>
          <w:rFonts w:ascii="Times New Roman" w:hAnsi="Times New Roman"/>
          <w:b w:val="0"/>
          <w:sz w:val="24"/>
          <w:szCs w:val="24"/>
        </w:rPr>
        <w:t>58</w:t>
      </w:r>
    </w:p>
    <w:p w:rsidR="00D057E7" w:rsidRPr="00D057E7" w:rsidRDefault="00641DD5">
      <w:pPr>
        <w:pStyle w:val="TOC1"/>
        <w:rPr>
          <w:rFonts w:ascii="Times New Roman" w:eastAsia="Times New Roman" w:hAnsi="Times New Roman"/>
          <w:b w:val="0"/>
          <w:sz w:val="24"/>
          <w:szCs w:val="24"/>
        </w:rPr>
      </w:pPr>
      <w:hyperlink w:anchor="_Toc402736719" w:history="1">
        <w:r w:rsidR="00D057E7" w:rsidRPr="00D057E7">
          <w:rPr>
            <w:rStyle w:val="Hyperlink"/>
            <w:rFonts w:ascii="Times New Roman" w:hAnsi="Times New Roman"/>
            <w:b w:val="0"/>
            <w:sz w:val="24"/>
            <w:szCs w:val="24"/>
          </w:rPr>
          <w:t>Limitations of the study</w:t>
        </w:r>
        <w:r w:rsidR="00D057E7" w:rsidRPr="00D057E7">
          <w:rPr>
            <w:rFonts w:ascii="Times New Roman" w:hAnsi="Times New Roman"/>
            <w:b w:val="0"/>
            <w:webHidden/>
            <w:sz w:val="24"/>
            <w:szCs w:val="24"/>
          </w:rPr>
          <w:tab/>
        </w:r>
        <w:r w:rsidR="00D057E7" w:rsidRPr="00D057E7">
          <w:rPr>
            <w:rFonts w:ascii="Times New Roman" w:hAnsi="Times New Roman"/>
            <w:b w:val="0"/>
            <w:webHidden/>
            <w:sz w:val="24"/>
            <w:szCs w:val="24"/>
          </w:rPr>
          <w:fldChar w:fldCharType="begin"/>
        </w:r>
        <w:r w:rsidR="00D057E7" w:rsidRPr="00D057E7">
          <w:rPr>
            <w:rFonts w:ascii="Times New Roman" w:hAnsi="Times New Roman"/>
            <w:b w:val="0"/>
            <w:webHidden/>
            <w:sz w:val="24"/>
            <w:szCs w:val="24"/>
          </w:rPr>
          <w:instrText xml:space="preserve"> PAGEREF _Toc402736719 \h </w:instrText>
        </w:r>
        <w:r w:rsidR="00D057E7" w:rsidRPr="00D057E7">
          <w:rPr>
            <w:rFonts w:ascii="Times New Roman" w:hAnsi="Times New Roman"/>
            <w:b w:val="0"/>
            <w:webHidden/>
            <w:sz w:val="24"/>
            <w:szCs w:val="24"/>
          </w:rPr>
        </w:r>
        <w:r w:rsidR="00D057E7" w:rsidRPr="00D057E7">
          <w:rPr>
            <w:rFonts w:ascii="Times New Roman" w:hAnsi="Times New Roman"/>
            <w:b w:val="0"/>
            <w:webHidden/>
            <w:sz w:val="24"/>
            <w:szCs w:val="24"/>
          </w:rPr>
          <w:fldChar w:fldCharType="separate"/>
        </w:r>
        <w:r w:rsidR="00A3672C">
          <w:rPr>
            <w:rFonts w:ascii="Times New Roman" w:hAnsi="Times New Roman"/>
            <w:b w:val="0"/>
            <w:webHidden/>
            <w:sz w:val="24"/>
            <w:szCs w:val="24"/>
          </w:rPr>
          <w:t>6</w:t>
        </w:r>
        <w:r w:rsidR="00D057E7" w:rsidRPr="00D057E7">
          <w:rPr>
            <w:rFonts w:ascii="Times New Roman" w:hAnsi="Times New Roman"/>
            <w:b w:val="0"/>
            <w:webHidden/>
            <w:sz w:val="24"/>
            <w:szCs w:val="24"/>
          </w:rPr>
          <w:fldChar w:fldCharType="end"/>
        </w:r>
      </w:hyperlink>
      <w:r w:rsidR="008C6938">
        <w:rPr>
          <w:rFonts w:ascii="Times New Roman" w:hAnsi="Times New Roman"/>
          <w:b w:val="0"/>
          <w:sz w:val="24"/>
          <w:szCs w:val="24"/>
        </w:rPr>
        <w:t>0</w:t>
      </w:r>
    </w:p>
    <w:p w:rsidR="00D057E7" w:rsidRPr="00D057E7" w:rsidRDefault="00641DD5">
      <w:pPr>
        <w:pStyle w:val="TOC1"/>
        <w:rPr>
          <w:rFonts w:ascii="Times New Roman" w:eastAsia="Times New Roman" w:hAnsi="Times New Roman"/>
          <w:b w:val="0"/>
          <w:sz w:val="24"/>
          <w:szCs w:val="24"/>
        </w:rPr>
      </w:pPr>
      <w:hyperlink w:anchor="_Toc402736720" w:history="1">
        <w:r w:rsidR="00D057E7" w:rsidRPr="00D057E7">
          <w:rPr>
            <w:rStyle w:val="Hyperlink"/>
            <w:rFonts w:ascii="Times New Roman" w:hAnsi="Times New Roman"/>
            <w:b w:val="0"/>
            <w:sz w:val="24"/>
            <w:szCs w:val="24"/>
          </w:rPr>
          <w:t>Future Direction</w:t>
        </w:r>
        <w:r w:rsidR="00D057E7" w:rsidRPr="00D057E7">
          <w:rPr>
            <w:rFonts w:ascii="Times New Roman" w:hAnsi="Times New Roman"/>
            <w:b w:val="0"/>
            <w:webHidden/>
            <w:sz w:val="24"/>
            <w:szCs w:val="24"/>
          </w:rPr>
          <w:tab/>
        </w:r>
        <w:r w:rsidR="00D057E7" w:rsidRPr="00D057E7">
          <w:rPr>
            <w:rFonts w:ascii="Times New Roman" w:hAnsi="Times New Roman"/>
            <w:b w:val="0"/>
            <w:webHidden/>
            <w:sz w:val="24"/>
            <w:szCs w:val="24"/>
          </w:rPr>
          <w:fldChar w:fldCharType="begin"/>
        </w:r>
        <w:r w:rsidR="00D057E7" w:rsidRPr="00D057E7">
          <w:rPr>
            <w:rFonts w:ascii="Times New Roman" w:hAnsi="Times New Roman"/>
            <w:b w:val="0"/>
            <w:webHidden/>
            <w:sz w:val="24"/>
            <w:szCs w:val="24"/>
          </w:rPr>
          <w:instrText xml:space="preserve"> PAGEREF _Toc402736720 \h </w:instrText>
        </w:r>
        <w:r w:rsidR="00D057E7" w:rsidRPr="00D057E7">
          <w:rPr>
            <w:rFonts w:ascii="Times New Roman" w:hAnsi="Times New Roman"/>
            <w:b w:val="0"/>
            <w:webHidden/>
            <w:sz w:val="24"/>
            <w:szCs w:val="24"/>
          </w:rPr>
        </w:r>
        <w:r w:rsidR="00D057E7" w:rsidRPr="00D057E7">
          <w:rPr>
            <w:rFonts w:ascii="Times New Roman" w:hAnsi="Times New Roman"/>
            <w:b w:val="0"/>
            <w:webHidden/>
            <w:sz w:val="24"/>
            <w:szCs w:val="24"/>
          </w:rPr>
          <w:fldChar w:fldCharType="separate"/>
        </w:r>
        <w:r w:rsidR="00A3672C">
          <w:rPr>
            <w:rFonts w:ascii="Times New Roman" w:hAnsi="Times New Roman"/>
            <w:b w:val="0"/>
            <w:webHidden/>
            <w:sz w:val="24"/>
            <w:szCs w:val="24"/>
          </w:rPr>
          <w:t>6</w:t>
        </w:r>
        <w:r w:rsidR="00D057E7" w:rsidRPr="00D057E7">
          <w:rPr>
            <w:rFonts w:ascii="Times New Roman" w:hAnsi="Times New Roman"/>
            <w:b w:val="0"/>
            <w:webHidden/>
            <w:sz w:val="24"/>
            <w:szCs w:val="24"/>
          </w:rPr>
          <w:fldChar w:fldCharType="end"/>
        </w:r>
      </w:hyperlink>
      <w:r w:rsidR="008C6938">
        <w:rPr>
          <w:rFonts w:ascii="Times New Roman" w:hAnsi="Times New Roman"/>
          <w:b w:val="0"/>
          <w:sz w:val="24"/>
          <w:szCs w:val="24"/>
        </w:rPr>
        <w:t>2</w:t>
      </w:r>
    </w:p>
    <w:p w:rsidR="00D057E7" w:rsidRPr="00D057E7" w:rsidRDefault="00641DD5">
      <w:pPr>
        <w:pStyle w:val="TOC1"/>
        <w:rPr>
          <w:rFonts w:ascii="Times New Roman" w:eastAsia="Times New Roman" w:hAnsi="Times New Roman"/>
          <w:b w:val="0"/>
          <w:sz w:val="24"/>
          <w:szCs w:val="24"/>
        </w:rPr>
      </w:pPr>
      <w:hyperlink w:anchor="_Toc402736721" w:history="1">
        <w:r w:rsidR="00D057E7" w:rsidRPr="00D057E7">
          <w:rPr>
            <w:rStyle w:val="Hyperlink"/>
            <w:rFonts w:ascii="Times New Roman" w:hAnsi="Times New Roman"/>
            <w:sz w:val="24"/>
            <w:szCs w:val="24"/>
          </w:rPr>
          <w:t>Chapter 5: Conclusion</w:t>
        </w:r>
        <w:r w:rsidR="00D057E7" w:rsidRPr="00D057E7">
          <w:rPr>
            <w:rFonts w:ascii="Times New Roman" w:hAnsi="Times New Roman"/>
            <w:b w:val="0"/>
            <w:webHidden/>
            <w:sz w:val="24"/>
            <w:szCs w:val="24"/>
          </w:rPr>
          <w:tab/>
        </w:r>
        <w:r w:rsidR="00D057E7" w:rsidRPr="00D057E7">
          <w:rPr>
            <w:rFonts w:ascii="Times New Roman" w:hAnsi="Times New Roman"/>
            <w:b w:val="0"/>
            <w:webHidden/>
            <w:sz w:val="24"/>
            <w:szCs w:val="24"/>
          </w:rPr>
          <w:fldChar w:fldCharType="begin"/>
        </w:r>
        <w:r w:rsidR="00D057E7" w:rsidRPr="00D057E7">
          <w:rPr>
            <w:rFonts w:ascii="Times New Roman" w:hAnsi="Times New Roman"/>
            <w:b w:val="0"/>
            <w:webHidden/>
            <w:sz w:val="24"/>
            <w:szCs w:val="24"/>
          </w:rPr>
          <w:instrText xml:space="preserve"> PAGEREF _Toc402736721 \h </w:instrText>
        </w:r>
        <w:r w:rsidR="00D057E7" w:rsidRPr="00D057E7">
          <w:rPr>
            <w:rFonts w:ascii="Times New Roman" w:hAnsi="Times New Roman"/>
            <w:b w:val="0"/>
            <w:webHidden/>
            <w:sz w:val="24"/>
            <w:szCs w:val="24"/>
          </w:rPr>
        </w:r>
        <w:r w:rsidR="00D057E7" w:rsidRPr="00D057E7">
          <w:rPr>
            <w:rFonts w:ascii="Times New Roman" w:hAnsi="Times New Roman"/>
            <w:b w:val="0"/>
            <w:webHidden/>
            <w:sz w:val="24"/>
            <w:szCs w:val="24"/>
          </w:rPr>
          <w:fldChar w:fldCharType="separate"/>
        </w:r>
        <w:r w:rsidR="00A3672C">
          <w:rPr>
            <w:rFonts w:ascii="Times New Roman" w:hAnsi="Times New Roman"/>
            <w:b w:val="0"/>
            <w:webHidden/>
            <w:sz w:val="24"/>
            <w:szCs w:val="24"/>
          </w:rPr>
          <w:t>6</w:t>
        </w:r>
        <w:r w:rsidR="00D057E7" w:rsidRPr="00D057E7">
          <w:rPr>
            <w:rFonts w:ascii="Times New Roman" w:hAnsi="Times New Roman"/>
            <w:b w:val="0"/>
            <w:webHidden/>
            <w:sz w:val="24"/>
            <w:szCs w:val="24"/>
          </w:rPr>
          <w:fldChar w:fldCharType="end"/>
        </w:r>
      </w:hyperlink>
      <w:r w:rsidR="008C6938">
        <w:rPr>
          <w:rFonts w:ascii="Times New Roman" w:hAnsi="Times New Roman"/>
          <w:b w:val="0"/>
          <w:sz w:val="24"/>
          <w:szCs w:val="24"/>
        </w:rPr>
        <w:t>2</w:t>
      </w:r>
    </w:p>
    <w:p w:rsidR="00D057E7" w:rsidRPr="00D057E7" w:rsidRDefault="00641DD5">
      <w:pPr>
        <w:pStyle w:val="TOC1"/>
        <w:rPr>
          <w:rFonts w:ascii="Times New Roman" w:eastAsia="Times New Roman" w:hAnsi="Times New Roman"/>
          <w:b w:val="0"/>
          <w:sz w:val="24"/>
          <w:szCs w:val="24"/>
        </w:rPr>
      </w:pPr>
      <w:hyperlink w:anchor="_Toc402736722" w:history="1">
        <w:r w:rsidR="00D057E7" w:rsidRPr="00D057E7">
          <w:rPr>
            <w:rStyle w:val="Hyperlink"/>
            <w:rFonts w:ascii="Times New Roman" w:hAnsi="Times New Roman"/>
            <w:b w:val="0"/>
            <w:sz w:val="24"/>
            <w:szCs w:val="24"/>
          </w:rPr>
          <w:t>References</w:t>
        </w:r>
        <w:r w:rsidR="00D057E7" w:rsidRPr="00D057E7">
          <w:rPr>
            <w:rFonts w:ascii="Times New Roman" w:hAnsi="Times New Roman"/>
            <w:b w:val="0"/>
            <w:webHidden/>
            <w:sz w:val="24"/>
            <w:szCs w:val="24"/>
          </w:rPr>
          <w:tab/>
        </w:r>
        <w:r w:rsidR="00D057E7" w:rsidRPr="00D057E7">
          <w:rPr>
            <w:rFonts w:ascii="Times New Roman" w:hAnsi="Times New Roman"/>
            <w:b w:val="0"/>
            <w:webHidden/>
            <w:sz w:val="24"/>
            <w:szCs w:val="24"/>
          </w:rPr>
          <w:fldChar w:fldCharType="begin"/>
        </w:r>
        <w:r w:rsidR="00D057E7" w:rsidRPr="00D057E7">
          <w:rPr>
            <w:rFonts w:ascii="Times New Roman" w:hAnsi="Times New Roman"/>
            <w:b w:val="0"/>
            <w:webHidden/>
            <w:sz w:val="24"/>
            <w:szCs w:val="24"/>
          </w:rPr>
          <w:instrText xml:space="preserve"> PAGEREF _Toc402736722 \h </w:instrText>
        </w:r>
        <w:r w:rsidR="00D057E7" w:rsidRPr="00D057E7">
          <w:rPr>
            <w:rFonts w:ascii="Times New Roman" w:hAnsi="Times New Roman"/>
            <w:b w:val="0"/>
            <w:webHidden/>
            <w:sz w:val="24"/>
            <w:szCs w:val="24"/>
          </w:rPr>
        </w:r>
        <w:r w:rsidR="00D057E7" w:rsidRPr="00D057E7">
          <w:rPr>
            <w:rFonts w:ascii="Times New Roman" w:hAnsi="Times New Roman"/>
            <w:b w:val="0"/>
            <w:webHidden/>
            <w:sz w:val="24"/>
            <w:szCs w:val="24"/>
          </w:rPr>
          <w:fldChar w:fldCharType="separate"/>
        </w:r>
        <w:r w:rsidR="00A3672C">
          <w:rPr>
            <w:rFonts w:ascii="Times New Roman" w:hAnsi="Times New Roman"/>
            <w:b w:val="0"/>
            <w:webHidden/>
            <w:sz w:val="24"/>
            <w:szCs w:val="24"/>
          </w:rPr>
          <w:t>6</w:t>
        </w:r>
        <w:r w:rsidR="00D057E7" w:rsidRPr="00D057E7">
          <w:rPr>
            <w:rFonts w:ascii="Times New Roman" w:hAnsi="Times New Roman"/>
            <w:b w:val="0"/>
            <w:webHidden/>
            <w:sz w:val="24"/>
            <w:szCs w:val="24"/>
          </w:rPr>
          <w:fldChar w:fldCharType="end"/>
        </w:r>
      </w:hyperlink>
      <w:r w:rsidR="008C6938">
        <w:rPr>
          <w:rFonts w:ascii="Times New Roman" w:hAnsi="Times New Roman"/>
          <w:b w:val="0"/>
          <w:sz w:val="24"/>
          <w:szCs w:val="24"/>
        </w:rPr>
        <w:t>4</w:t>
      </w:r>
    </w:p>
    <w:p w:rsidR="00D057E7" w:rsidRPr="00D057E7" w:rsidRDefault="00641DD5">
      <w:pPr>
        <w:pStyle w:val="TOC1"/>
        <w:rPr>
          <w:rFonts w:ascii="Times New Roman" w:eastAsia="Times New Roman" w:hAnsi="Times New Roman"/>
          <w:b w:val="0"/>
          <w:sz w:val="24"/>
          <w:szCs w:val="24"/>
        </w:rPr>
      </w:pPr>
      <w:hyperlink w:anchor="_Toc402736725" w:history="1">
        <w:r w:rsidR="00D057E7" w:rsidRPr="00D057E7">
          <w:rPr>
            <w:rStyle w:val="Hyperlink"/>
            <w:rFonts w:ascii="Times New Roman" w:hAnsi="Times New Roman"/>
            <w:b w:val="0"/>
            <w:sz w:val="24"/>
            <w:szCs w:val="24"/>
          </w:rPr>
          <w:t>Appendix A: Summary of Ultrasound Speckle Tracking Technique</w:t>
        </w:r>
        <w:r w:rsidR="00D057E7">
          <w:rPr>
            <w:rStyle w:val="Hyperlink"/>
            <w:rFonts w:ascii="Times New Roman" w:hAnsi="Times New Roman"/>
            <w:b w:val="0"/>
            <w:sz w:val="24"/>
            <w:szCs w:val="24"/>
          </w:rPr>
          <w:t>s</w:t>
        </w:r>
        <w:r w:rsidR="00D057E7" w:rsidRPr="00D057E7">
          <w:rPr>
            <w:rFonts w:ascii="Times New Roman" w:hAnsi="Times New Roman"/>
            <w:b w:val="0"/>
            <w:webHidden/>
            <w:sz w:val="24"/>
            <w:szCs w:val="24"/>
          </w:rPr>
          <w:tab/>
        </w:r>
        <w:r w:rsidR="00D057E7" w:rsidRPr="00D057E7">
          <w:rPr>
            <w:rFonts w:ascii="Times New Roman" w:hAnsi="Times New Roman"/>
            <w:b w:val="0"/>
            <w:webHidden/>
            <w:sz w:val="24"/>
            <w:szCs w:val="24"/>
          </w:rPr>
          <w:fldChar w:fldCharType="begin"/>
        </w:r>
        <w:r w:rsidR="00D057E7" w:rsidRPr="00D057E7">
          <w:rPr>
            <w:rFonts w:ascii="Times New Roman" w:hAnsi="Times New Roman"/>
            <w:b w:val="0"/>
            <w:webHidden/>
            <w:sz w:val="24"/>
            <w:szCs w:val="24"/>
          </w:rPr>
          <w:instrText xml:space="preserve"> PAGEREF _Toc402736725 \h </w:instrText>
        </w:r>
        <w:r w:rsidR="00D057E7" w:rsidRPr="00D057E7">
          <w:rPr>
            <w:rFonts w:ascii="Times New Roman" w:hAnsi="Times New Roman"/>
            <w:b w:val="0"/>
            <w:webHidden/>
            <w:sz w:val="24"/>
            <w:szCs w:val="24"/>
          </w:rPr>
        </w:r>
        <w:r w:rsidR="00D057E7" w:rsidRPr="00D057E7">
          <w:rPr>
            <w:rFonts w:ascii="Times New Roman" w:hAnsi="Times New Roman"/>
            <w:b w:val="0"/>
            <w:webHidden/>
            <w:sz w:val="24"/>
            <w:szCs w:val="24"/>
          </w:rPr>
          <w:fldChar w:fldCharType="separate"/>
        </w:r>
        <w:r w:rsidR="00A3672C">
          <w:rPr>
            <w:rFonts w:ascii="Times New Roman" w:hAnsi="Times New Roman"/>
            <w:b w:val="0"/>
            <w:webHidden/>
            <w:sz w:val="24"/>
            <w:szCs w:val="24"/>
          </w:rPr>
          <w:t>8</w:t>
        </w:r>
        <w:r w:rsidR="00D057E7" w:rsidRPr="00D057E7">
          <w:rPr>
            <w:rFonts w:ascii="Times New Roman" w:hAnsi="Times New Roman"/>
            <w:b w:val="0"/>
            <w:webHidden/>
            <w:sz w:val="24"/>
            <w:szCs w:val="24"/>
          </w:rPr>
          <w:fldChar w:fldCharType="end"/>
        </w:r>
      </w:hyperlink>
      <w:r w:rsidR="00A47101">
        <w:rPr>
          <w:rFonts w:ascii="Times New Roman" w:hAnsi="Times New Roman"/>
          <w:b w:val="0"/>
          <w:sz w:val="24"/>
          <w:szCs w:val="24"/>
        </w:rPr>
        <w:t>0</w:t>
      </w:r>
    </w:p>
    <w:p w:rsidR="00FD49DA" w:rsidRPr="00D057E7" w:rsidRDefault="00FD49DA">
      <w:pPr>
        <w:rPr>
          <w:rFonts w:ascii="Times New Roman" w:hAnsi="Times New Roman"/>
          <w:sz w:val="24"/>
          <w:szCs w:val="24"/>
        </w:rPr>
      </w:pPr>
      <w:r w:rsidRPr="00D057E7">
        <w:rPr>
          <w:rFonts w:ascii="Times New Roman" w:hAnsi="Times New Roman"/>
          <w:bCs/>
          <w:noProof/>
          <w:sz w:val="24"/>
          <w:szCs w:val="24"/>
        </w:rPr>
        <w:fldChar w:fldCharType="end"/>
      </w:r>
    </w:p>
    <w:p w:rsidR="00FD49DA" w:rsidRPr="00D057E7" w:rsidRDefault="00FD49DA" w:rsidP="00E61C2F">
      <w:pPr>
        <w:spacing w:after="0" w:line="480" w:lineRule="auto"/>
        <w:rPr>
          <w:rFonts w:ascii="Times New Roman" w:hAnsi="Times New Roman"/>
          <w:sz w:val="24"/>
          <w:szCs w:val="24"/>
        </w:rPr>
      </w:pPr>
    </w:p>
    <w:p w:rsidR="00E61C2F" w:rsidRPr="00D057E7" w:rsidRDefault="00E61C2F" w:rsidP="00FD49DA">
      <w:pPr>
        <w:spacing w:after="0" w:line="480" w:lineRule="auto"/>
        <w:rPr>
          <w:rFonts w:ascii="Times New Roman" w:hAnsi="Times New Roman"/>
          <w:sz w:val="24"/>
          <w:szCs w:val="24"/>
        </w:rPr>
      </w:pPr>
      <w:r w:rsidRPr="00D057E7">
        <w:rPr>
          <w:rFonts w:ascii="Times New Roman" w:hAnsi="Times New Roman"/>
          <w:sz w:val="24"/>
          <w:szCs w:val="24"/>
        </w:rPr>
        <w:tab/>
      </w:r>
    </w:p>
    <w:p w:rsidR="00FD49DA" w:rsidRPr="00D057E7" w:rsidRDefault="00FD49DA" w:rsidP="00FD49DA">
      <w:pPr>
        <w:spacing w:after="0" w:line="480" w:lineRule="auto"/>
        <w:rPr>
          <w:rFonts w:ascii="Times New Roman" w:hAnsi="Times New Roman"/>
          <w:sz w:val="24"/>
          <w:szCs w:val="24"/>
        </w:rPr>
      </w:pPr>
    </w:p>
    <w:p w:rsidR="00FD49DA" w:rsidRPr="00D057E7" w:rsidRDefault="00FD49DA" w:rsidP="00FD49DA">
      <w:pPr>
        <w:spacing w:after="0" w:line="480" w:lineRule="auto"/>
        <w:rPr>
          <w:rFonts w:ascii="Times New Roman" w:hAnsi="Times New Roman"/>
          <w:sz w:val="24"/>
          <w:szCs w:val="24"/>
        </w:rPr>
      </w:pPr>
    </w:p>
    <w:p w:rsidR="00FD49DA" w:rsidRPr="00D057E7" w:rsidRDefault="00FD49DA" w:rsidP="00FD49DA">
      <w:pPr>
        <w:spacing w:after="0" w:line="480" w:lineRule="auto"/>
        <w:rPr>
          <w:rFonts w:ascii="Times New Roman" w:hAnsi="Times New Roman"/>
          <w:sz w:val="24"/>
          <w:szCs w:val="24"/>
        </w:rPr>
      </w:pPr>
    </w:p>
    <w:p w:rsidR="00FD49DA" w:rsidRPr="00D057E7" w:rsidRDefault="00FD49DA" w:rsidP="00FD49DA">
      <w:pPr>
        <w:spacing w:after="0" w:line="480" w:lineRule="auto"/>
        <w:rPr>
          <w:rFonts w:ascii="Times New Roman" w:hAnsi="Times New Roman"/>
          <w:sz w:val="24"/>
          <w:szCs w:val="24"/>
        </w:rPr>
      </w:pPr>
    </w:p>
    <w:p w:rsidR="00450D8B" w:rsidRPr="00450D8B" w:rsidRDefault="00450D8B" w:rsidP="00450D8B">
      <w:pPr>
        <w:pStyle w:val="Heading1"/>
        <w:jc w:val="center"/>
        <w:rPr>
          <w:sz w:val="24"/>
          <w:szCs w:val="24"/>
        </w:rPr>
      </w:pPr>
      <w:r w:rsidRPr="00450D8B">
        <w:rPr>
          <w:sz w:val="24"/>
          <w:szCs w:val="24"/>
        </w:rPr>
        <w:lastRenderedPageBreak/>
        <w:t>List of Figures</w:t>
      </w:r>
    </w:p>
    <w:p w:rsidR="00500E6D" w:rsidRDefault="00500E6D" w:rsidP="00D02D51">
      <w:pPr>
        <w:spacing w:after="0" w:line="480" w:lineRule="auto"/>
        <w:rPr>
          <w:rFonts w:ascii="Times New Roman" w:hAnsi="Times New Roman"/>
          <w:b/>
          <w:sz w:val="24"/>
          <w:szCs w:val="24"/>
        </w:rPr>
      </w:pPr>
      <w:r w:rsidRPr="00500E6D">
        <w:rPr>
          <w:rFonts w:ascii="Times New Roman" w:hAnsi="Times New Roman"/>
          <w:b/>
          <w:sz w:val="24"/>
          <w:szCs w:val="24"/>
        </w:rPr>
        <w:t>Introduction</w:t>
      </w:r>
    </w:p>
    <w:p w:rsidR="007A0FC2" w:rsidRPr="00B561F3" w:rsidRDefault="007A0FC2">
      <w:pPr>
        <w:pStyle w:val="TableofFigures"/>
        <w:tabs>
          <w:tab w:val="right" w:leader="dot" w:pos="8630"/>
        </w:tabs>
        <w:rPr>
          <w:rFonts w:ascii="Times New Roman" w:eastAsia="Times New Roman" w:hAnsi="Times New Roman"/>
          <w:noProof/>
          <w:sz w:val="24"/>
          <w:szCs w:val="24"/>
        </w:rPr>
      </w:pPr>
      <w:r w:rsidRPr="00B561F3">
        <w:rPr>
          <w:rFonts w:ascii="Times New Roman" w:hAnsi="Times New Roman"/>
          <w:b/>
          <w:sz w:val="24"/>
          <w:szCs w:val="24"/>
        </w:rPr>
        <w:fldChar w:fldCharType="begin"/>
      </w:r>
      <w:r w:rsidRPr="00B561F3">
        <w:rPr>
          <w:rFonts w:ascii="Times New Roman" w:hAnsi="Times New Roman"/>
          <w:b/>
          <w:sz w:val="24"/>
          <w:szCs w:val="24"/>
        </w:rPr>
        <w:instrText xml:space="preserve"> TOC \h \z \c "Figure" </w:instrText>
      </w:r>
      <w:r w:rsidRPr="00B561F3">
        <w:rPr>
          <w:rFonts w:ascii="Times New Roman" w:hAnsi="Times New Roman"/>
          <w:b/>
          <w:sz w:val="24"/>
          <w:szCs w:val="24"/>
        </w:rPr>
        <w:fldChar w:fldCharType="separate"/>
      </w:r>
      <w:hyperlink r:id="rId11" w:anchor="_Toc402737877" w:history="1">
        <w:r w:rsidRPr="00B561F3">
          <w:rPr>
            <w:rStyle w:val="Hyperlink"/>
            <w:rFonts w:ascii="Times New Roman" w:hAnsi="Times New Roman"/>
            <w:noProof/>
            <w:sz w:val="24"/>
            <w:szCs w:val="24"/>
          </w:rPr>
          <w:t>Figure 1</w:t>
        </w:r>
        <w:r w:rsidR="006138EA">
          <w:rPr>
            <w:rStyle w:val="Hyperlink"/>
            <w:rFonts w:ascii="Times New Roman" w:hAnsi="Times New Roman"/>
            <w:noProof/>
            <w:sz w:val="24"/>
            <w:szCs w:val="24"/>
          </w:rPr>
          <w:t xml:space="preserve">.1 </w:t>
        </w:r>
        <w:r w:rsidRPr="00B561F3">
          <w:rPr>
            <w:rStyle w:val="Hyperlink"/>
            <w:rFonts w:ascii="Times New Roman" w:hAnsi="Times New Roman"/>
            <w:noProof/>
            <w:sz w:val="24"/>
            <w:szCs w:val="24"/>
          </w:rPr>
          <w:t xml:space="preserve">:Stylized wave form describing typical phases of a HVLA </w:t>
        </w:r>
        <w:r w:rsidR="00B94552">
          <w:rPr>
            <w:rStyle w:val="Hyperlink"/>
            <w:rFonts w:ascii="Times New Roman" w:hAnsi="Times New Roman"/>
            <w:noProof/>
            <w:sz w:val="24"/>
            <w:szCs w:val="24"/>
          </w:rPr>
          <w:t>SMT</w:t>
        </w:r>
        <w:r w:rsidRPr="00B561F3">
          <w:rPr>
            <w:rFonts w:ascii="Times New Roman" w:hAnsi="Times New Roman"/>
            <w:noProof/>
            <w:webHidden/>
            <w:sz w:val="24"/>
            <w:szCs w:val="24"/>
          </w:rPr>
          <w:tab/>
        </w:r>
        <w:r w:rsidRPr="00B561F3">
          <w:rPr>
            <w:rFonts w:ascii="Times New Roman" w:hAnsi="Times New Roman"/>
            <w:noProof/>
            <w:webHidden/>
            <w:sz w:val="24"/>
            <w:szCs w:val="24"/>
          </w:rPr>
          <w:fldChar w:fldCharType="begin"/>
        </w:r>
        <w:r w:rsidRPr="00B561F3">
          <w:rPr>
            <w:rFonts w:ascii="Times New Roman" w:hAnsi="Times New Roman"/>
            <w:noProof/>
            <w:webHidden/>
            <w:sz w:val="24"/>
            <w:szCs w:val="24"/>
          </w:rPr>
          <w:instrText xml:space="preserve"> PAGEREF _Toc402737877 \h </w:instrText>
        </w:r>
        <w:r w:rsidRPr="00B561F3">
          <w:rPr>
            <w:rFonts w:ascii="Times New Roman" w:hAnsi="Times New Roman"/>
            <w:noProof/>
            <w:webHidden/>
            <w:sz w:val="24"/>
            <w:szCs w:val="24"/>
          </w:rPr>
        </w:r>
        <w:r w:rsidRPr="00B561F3">
          <w:rPr>
            <w:rFonts w:ascii="Times New Roman" w:hAnsi="Times New Roman"/>
            <w:noProof/>
            <w:webHidden/>
            <w:sz w:val="24"/>
            <w:szCs w:val="24"/>
          </w:rPr>
          <w:fldChar w:fldCharType="separate"/>
        </w:r>
        <w:r w:rsidR="00A3672C">
          <w:rPr>
            <w:rFonts w:ascii="Times New Roman" w:hAnsi="Times New Roman"/>
            <w:noProof/>
            <w:webHidden/>
            <w:sz w:val="24"/>
            <w:szCs w:val="24"/>
          </w:rPr>
          <w:t>5</w:t>
        </w:r>
        <w:r w:rsidRPr="00B561F3">
          <w:rPr>
            <w:rFonts w:ascii="Times New Roman" w:hAnsi="Times New Roman"/>
            <w:noProof/>
            <w:webHidden/>
            <w:sz w:val="24"/>
            <w:szCs w:val="24"/>
          </w:rPr>
          <w:fldChar w:fldCharType="end"/>
        </w:r>
      </w:hyperlink>
    </w:p>
    <w:p w:rsidR="007A0FC2" w:rsidRPr="00B561F3" w:rsidRDefault="00641DD5" w:rsidP="00D02D51">
      <w:pPr>
        <w:pStyle w:val="TableofFigures"/>
        <w:tabs>
          <w:tab w:val="right" w:leader="dot" w:pos="8630"/>
        </w:tabs>
        <w:spacing w:after="120"/>
        <w:rPr>
          <w:rFonts w:ascii="Times New Roman" w:eastAsia="Times New Roman" w:hAnsi="Times New Roman"/>
          <w:noProof/>
          <w:sz w:val="24"/>
          <w:szCs w:val="24"/>
        </w:rPr>
      </w:pPr>
      <w:hyperlink r:id="rId12" w:anchor="_Toc402737878" w:history="1">
        <w:r w:rsidR="006138EA">
          <w:rPr>
            <w:rStyle w:val="Hyperlink"/>
            <w:rFonts w:ascii="Times New Roman" w:hAnsi="Times New Roman"/>
            <w:noProof/>
            <w:sz w:val="24"/>
            <w:szCs w:val="24"/>
          </w:rPr>
          <w:t>Figure 1.2</w:t>
        </w:r>
        <w:r w:rsidR="007A0FC2" w:rsidRPr="00B561F3">
          <w:rPr>
            <w:rStyle w:val="Hyperlink"/>
            <w:rFonts w:ascii="Times New Roman" w:hAnsi="Times New Roman"/>
            <w:noProof/>
            <w:sz w:val="24"/>
            <w:szCs w:val="24"/>
          </w:rPr>
          <w:t>: Mechanobiology model summarizing theoretical foundations .</w:t>
        </w:r>
        <w:r w:rsidR="007A0FC2" w:rsidRPr="00B561F3">
          <w:rPr>
            <w:rFonts w:ascii="Times New Roman" w:hAnsi="Times New Roman"/>
            <w:noProof/>
            <w:webHidden/>
            <w:sz w:val="24"/>
            <w:szCs w:val="24"/>
          </w:rPr>
          <w:tab/>
        </w:r>
        <w:r w:rsidR="007A0FC2" w:rsidRPr="00B561F3">
          <w:rPr>
            <w:rFonts w:ascii="Times New Roman" w:hAnsi="Times New Roman"/>
            <w:noProof/>
            <w:webHidden/>
            <w:sz w:val="24"/>
            <w:szCs w:val="24"/>
          </w:rPr>
          <w:fldChar w:fldCharType="begin"/>
        </w:r>
        <w:r w:rsidR="007A0FC2" w:rsidRPr="00B561F3">
          <w:rPr>
            <w:rFonts w:ascii="Times New Roman" w:hAnsi="Times New Roman"/>
            <w:noProof/>
            <w:webHidden/>
            <w:sz w:val="24"/>
            <w:szCs w:val="24"/>
          </w:rPr>
          <w:instrText xml:space="preserve"> PAGEREF _Toc402737878 \h </w:instrText>
        </w:r>
        <w:r w:rsidR="007A0FC2" w:rsidRPr="00B561F3">
          <w:rPr>
            <w:rFonts w:ascii="Times New Roman" w:hAnsi="Times New Roman"/>
            <w:noProof/>
            <w:webHidden/>
            <w:sz w:val="24"/>
            <w:szCs w:val="24"/>
          </w:rPr>
        </w:r>
        <w:r w:rsidR="007A0FC2" w:rsidRPr="00B561F3">
          <w:rPr>
            <w:rFonts w:ascii="Times New Roman" w:hAnsi="Times New Roman"/>
            <w:noProof/>
            <w:webHidden/>
            <w:sz w:val="24"/>
            <w:szCs w:val="24"/>
          </w:rPr>
          <w:fldChar w:fldCharType="separate"/>
        </w:r>
        <w:r w:rsidR="00A3672C">
          <w:rPr>
            <w:rFonts w:ascii="Times New Roman" w:hAnsi="Times New Roman"/>
            <w:noProof/>
            <w:webHidden/>
            <w:sz w:val="24"/>
            <w:szCs w:val="24"/>
          </w:rPr>
          <w:t>8</w:t>
        </w:r>
        <w:r w:rsidR="007A0FC2" w:rsidRPr="00B561F3">
          <w:rPr>
            <w:rFonts w:ascii="Times New Roman" w:hAnsi="Times New Roman"/>
            <w:noProof/>
            <w:webHidden/>
            <w:sz w:val="24"/>
            <w:szCs w:val="24"/>
          </w:rPr>
          <w:fldChar w:fldCharType="end"/>
        </w:r>
      </w:hyperlink>
    </w:p>
    <w:p w:rsidR="00500E6D" w:rsidRPr="00B561F3" w:rsidRDefault="007A0FC2" w:rsidP="00D02D51">
      <w:pPr>
        <w:spacing w:after="240" w:line="240" w:lineRule="auto"/>
        <w:rPr>
          <w:rFonts w:ascii="Times New Roman" w:hAnsi="Times New Roman"/>
          <w:b/>
          <w:sz w:val="24"/>
          <w:szCs w:val="24"/>
        </w:rPr>
      </w:pPr>
      <w:r w:rsidRPr="00B561F3">
        <w:rPr>
          <w:rFonts w:ascii="Times New Roman" w:hAnsi="Times New Roman"/>
          <w:b/>
          <w:sz w:val="24"/>
          <w:szCs w:val="24"/>
        </w:rPr>
        <w:fldChar w:fldCharType="end"/>
      </w:r>
      <w:r w:rsidR="00500E6D" w:rsidRPr="00B561F3">
        <w:rPr>
          <w:rFonts w:ascii="Times New Roman" w:hAnsi="Times New Roman"/>
          <w:b/>
          <w:sz w:val="24"/>
          <w:szCs w:val="24"/>
        </w:rPr>
        <w:t>Methods</w:t>
      </w:r>
    </w:p>
    <w:p w:rsidR="00244A36" w:rsidRPr="00244A36" w:rsidRDefault="00641DD5" w:rsidP="00244A36">
      <w:pPr>
        <w:pStyle w:val="TableofFigures"/>
        <w:tabs>
          <w:tab w:val="right" w:leader="dot" w:pos="8630"/>
        </w:tabs>
        <w:spacing w:line="240" w:lineRule="auto"/>
        <w:rPr>
          <w:rFonts w:ascii="Times New Roman" w:eastAsia="Times New Roman" w:hAnsi="Times New Roman"/>
          <w:noProof/>
          <w:sz w:val="24"/>
          <w:szCs w:val="24"/>
        </w:rPr>
      </w:pPr>
      <w:hyperlink w:anchor="_Toc402738596" w:history="1">
        <w:r w:rsidR="00244A36" w:rsidRPr="00244A36">
          <w:rPr>
            <w:rStyle w:val="Hyperlink"/>
            <w:rFonts w:ascii="Times New Roman" w:hAnsi="Times New Roman"/>
            <w:noProof/>
            <w:color w:val="auto"/>
            <w:sz w:val="24"/>
            <w:szCs w:val="24"/>
            <w:u w:val="none"/>
          </w:rPr>
          <w:t xml:space="preserve">Figure </w:t>
        </w:r>
        <w:r w:rsidR="006138EA">
          <w:rPr>
            <w:rStyle w:val="Hyperlink"/>
            <w:rFonts w:ascii="Times New Roman" w:hAnsi="Times New Roman"/>
            <w:noProof/>
            <w:color w:val="auto"/>
            <w:sz w:val="24"/>
            <w:szCs w:val="24"/>
            <w:u w:val="none"/>
          </w:rPr>
          <w:t>2.1</w:t>
        </w:r>
        <w:r w:rsidR="00244A36" w:rsidRPr="00244A36">
          <w:rPr>
            <w:rStyle w:val="Hyperlink"/>
            <w:rFonts w:ascii="Times New Roman" w:hAnsi="Times New Roman"/>
            <w:noProof/>
            <w:color w:val="auto"/>
            <w:sz w:val="24"/>
            <w:szCs w:val="24"/>
            <w:u w:val="none"/>
          </w:rPr>
          <w:t>A:  Schematic diagram of the lateral perspective of instrument set-up</w:t>
        </w:r>
        <w:r w:rsidR="00244A36" w:rsidRPr="00244A36">
          <w:rPr>
            <w:rFonts w:ascii="Times New Roman" w:hAnsi="Times New Roman"/>
            <w:noProof/>
            <w:webHidden/>
            <w:sz w:val="24"/>
            <w:szCs w:val="24"/>
          </w:rPr>
          <w:tab/>
        </w:r>
        <w:r w:rsidR="00244A36" w:rsidRPr="00244A36">
          <w:rPr>
            <w:rFonts w:ascii="Times New Roman" w:hAnsi="Times New Roman"/>
            <w:noProof/>
            <w:webHidden/>
            <w:sz w:val="24"/>
            <w:szCs w:val="24"/>
          </w:rPr>
          <w:fldChar w:fldCharType="begin"/>
        </w:r>
        <w:r w:rsidR="00244A36" w:rsidRPr="00244A36">
          <w:rPr>
            <w:rFonts w:ascii="Times New Roman" w:hAnsi="Times New Roman"/>
            <w:noProof/>
            <w:webHidden/>
            <w:sz w:val="24"/>
            <w:szCs w:val="24"/>
          </w:rPr>
          <w:instrText xml:space="preserve"> PAGEREF _Toc402738596 \h </w:instrText>
        </w:r>
        <w:r w:rsidR="00244A36" w:rsidRPr="00244A36">
          <w:rPr>
            <w:rFonts w:ascii="Times New Roman" w:hAnsi="Times New Roman"/>
            <w:noProof/>
            <w:webHidden/>
            <w:sz w:val="24"/>
            <w:szCs w:val="24"/>
          </w:rPr>
        </w:r>
        <w:r w:rsidR="00244A36" w:rsidRPr="00244A36">
          <w:rPr>
            <w:rFonts w:ascii="Times New Roman" w:hAnsi="Times New Roman"/>
            <w:noProof/>
            <w:webHidden/>
            <w:sz w:val="24"/>
            <w:szCs w:val="24"/>
          </w:rPr>
          <w:fldChar w:fldCharType="separate"/>
        </w:r>
        <w:r w:rsidR="00A3672C">
          <w:rPr>
            <w:rFonts w:ascii="Times New Roman" w:hAnsi="Times New Roman"/>
            <w:noProof/>
            <w:webHidden/>
            <w:sz w:val="24"/>
            <w:szCs w:val="24"/>
          </w:rPr>
          <w:t>2</w:t>
        </w:r>
        <w:r w:rsidR="00244A36" w:rsidRPr="00244A36">
          <w:rPr>
            <w:rFonts w:ascii="Times New Roman" w:hAnsi="Times New Roman"/>
            <w:noProof/>
            <w:webHidden/>
            <w:sz w:val="24"/>
            <w:szCs w:val="24"/>
          </w:rPr>
          <w:fldChar w:fldCharType="end"/>
        </w:r>
      </w:hyperlink>
      <w:r w:rsidR="006B3545">
        <w:rPr>
          <w:rFonts w:ascii="Times New Roman" w:hAnsi="Times New Roman"/>
          <w:noProof/>
          <w:sz w:val="24"/>
          <w:szCs w:val="24"/>
        </w:rPr>
        <w:t>1</w:t>
      </w:r>
    </w:p>
    <w:p w:rsidR="00244A36" w:rsidRPr="00244A36" w:rsidRDefault="00641DD5" w:rsidP="00244A36">
      <w:pPr>
        <w:pStyle w:val="TableofFigures"/>
        <w:tabs>
          <w:tab w:val="right" w:leader="dot" w:pos="8630"/>
        </w:tabs>
        <w:spacing w:after="240" w:line="240" w:lineRule="auto"/>
        <w:rPr>
          <w:rStyle w:val="Hyperlink"/>
          <w:rFonts w:ascii="Times New Roman" w:hAnsi="Times New Roman"/>
          <w:noProof/>
          <w:color w:val="auto"/>
          <w:sz w:val="24"/>
          <w:szCs w:val="24"/>
          <w:u w:val="none"/>
        </w:rPr>
      </w:pPr>
      <w:hyperlink w:anchor="_Toc402738597" w:history="1">
        <w:r w:rsidR="006138EA">
          <w:rPr>
            <w:rStyle w:val="Hyperlink"/>
            <w:rFonts w:ascii="Times New Roman" w:hAnsi="Times New Roman"/>
            <w:noProof/>
            <w:color w:val="auto"/>
            <w:sz w:val="24"/>
            <w:szCs w:val="24"/>
            <w:u w:val="none"/>
          </w:rPr>
          <w:t>Figure 2.1</w:t>
        </w:r>
        <w:r w:rsidR="00244A36" w:rsidRPr="00244A36">
          <w:rPr>
            <w:rStyle w:val="Hyperlink"/>
            <w:rFonts w:ascii="Times New Roman" w:hAnsi="Times New Roman"/>
            <w:noProof/>
            <w:color w:val="auto"/>
            <w:sz w:val="24"/>
            <w:szCs w:val="24"/>
            <w:u w:val="none"/>
          </w:rPr>
          <w:t>B:  Schematic diagram of the posteroanterior view of experimental set-up</w:t>
        </w:r>
        <w:r w:rsidR="00244A36" w:rsidRPr="00244A36">
          <w:rPr>
            <w:rFonts w:ascii="Times New Roman" w:hAnsi="Times New Roman"/>
            <w:noProof/>
            <w:webHidden/>
            <w:sz w:val="24"/>
            <w:szCs w:val="24"/>
          </w:rPr>
          <w:tab/>
        </w:r>
        <w:r w:rsidR="00244A36" w:rsidRPr="00244A36">
          <w:rPr>
            <w:rFonts w:ascii="Times New Roman" w:hAnsi="Times New Roman"/>
            <w:noProof/>
            <w:webHidden/>
            <w:sz w:val="24"/>
            <w:szCs w:val="24"/>
          </w:rPr>
          <w:fldChar w:fldCharType="begin"/>
        </w:r>
        <w:r w:rsidR="00244A36" w:rsidRPr="00244A36">
          <w:rPr>
            <w:rFonts w:ascii="Times New Roman" w:hAnsi="Times New Roman"/>
            <w:noProof/>
            <w:webHidden/>
            <w:sz w:val="24"/>
            <w:szCs w:val="24"/>
          </w:rPr>
          <w:instrText xml:space="preserve"> PAGEREF _Toc402738597 \h </w:instrText>
        </w:r>
        <w:r w:rsidR="00244A36" w:rsidRPr="00244A36">
          <w:rPr>
            <w:rFonts w:ascii="Times New Roman" w:hAnsi="Times New Roman"/>
            <w:noProof/>
            <w:webHidden/>
            <w:sz w:val="24"/>
            <w:szCs w:val="24"/>
          </w:rPr>
        </w:r>
        <w:r w:rsidR="00244A36" w:rsidRPr="00244A36">
          <w:rPr>
            <w:rFonts w:ascii="Times New Roman" w:hAnsi="Times New Roman"/>
            <w:noProof/>
            <w:webHidden/>
            <w:sz w:val="24"/>
            <w:szCs w:val="24"/>
          </w:rPr>
          <w:fldChar w:fldCharType="separate"/>
        </w:r>
        <w:r w:rsidR="00A3672C">
          <w:rPr>
            <w:rFonts w:ascii="Times New Roman" w:hAnsi="Times New Roman"/>
            <w:noProof/>
            <w:webHidden/>
            <w:sz w:val="24"/>
            <w:szCs w:val="24"/>
          </w:rPr>
          <w:t>2</w:t>
        </w:r>
        <w:r w:rsidR="00244A36" w:rsidRPr="00244A36">
          <w:rPr>
            <w:rFonts w:ascii="Times New Roman" w:hAnsi="Times New Roman"/>
            <w:noProof/>
            <w:webHidden/>
            <w:sz w:val="24"/>
            <w:szCs w:val="24"/>
          </w:rPr>
          <w:fldChar w:fldCharType="end"/>
        </w:r>
      </w:hyperlink>
      <w:r w:rsidR="008C6938">
        <w:rPr>
          <w:rFonts w:ascii="Times New Roman" w:hAnsi="Times New Roman"/>
          <w:noProof/>
          <w:sz w:val="24"/>
          <w:szCs w:val="24"/>
        </w:rPr>
        <w:t>1</w:t>
      </w:r>
    </w:p>
    <w:p w:rsidR="003A5035" w:rsidRDefault="003A5035">
      <w:pPr>
        <w:pStyle w:val="TableofFigures"/>
        <w:tabs>
          <w:tab w:val="right" w:leader="dot" w:pos="8630"/>
        </w:tabs>
        <w:rPr>
          <w:rFonts w:ascii="Times New Roman" w:hAnsi="Times New Roman"/>
          <w:noProof/>
          <w:sz w:val="24"/>
          <w:szCs w:val="24"/>
        </w:rPr>
      </w:pPr>
      <w:r w:rsidRPr="00244A36">
        <w:rPr>
          <w:rFonts w:ascii="Times New Roman" w:hAnsi="Times New Roman"/>
          <w:b/>
          <w:sz w:val="24"/>
          <w:szCs w:val="24"/>
        </w:rPr>
        <w:fldChar w:fldCharType="begin"/>
      </w:r>
      <w:r w:rsidRPr="00244A36">
        <w:rPr>
          <w:rFonts w:ascii="Times New Roman" w:hAnsi="Times New Roman"/>
          <w:b/>
          <w:sz w:val="24"/>
          <w:szCs w:val="24"/>
        </w:rPr>
        <w:instrText xml:space="preserve"> TOC \h \z \c "Figure" </w:instrText>
      </w:r>
      <w:r w:rsidRPr="00244A36">
        <w:rPr>
          <w:rFonts w:ascii="Times New Roman" w:hAnsi="Times New Roman"/>
          <w:b/>
          <w:sz w:val="24"/>
          <w:szCs w:val="24"/>
        </w:rPr>
        <w:fldChar w:fldCharType="separate"/>
      </w:r>
      <w:hyperlink w:anchor="_Toc402739485" w:history="1">
        <w:r w:rsidRPr="00244A36">
          <w:rPr>
            <w:rStyle w:val="Hyperlink"/>
            <w:rFonts w:ascii="Times New Roman" w:hAnsi="Times New Roman"/>
            <w:noProof/>
            <w:color w:val="auto"/>
            <w:sz w:val="24"/>
            <w:szCs w:val="24"/>
            <w:u w:val="none"/>
          </w:rPr>
          <w:t>Figure 2</w:t>
        </w:r>
        <w:r w:rsidR="006138EA">
          <w:rPr>
            <w:rStyle w:val="Hyperlink"/>
            <w:rFonts w:ascii="Times New Roman" w:hAnsi="Times New Roman"/>
            <w:noProof/>
            <w:color w:val="auto"/>
            <w:sz w:val="24"/>
            <w:szCs w:val="24"/>
            <w:u w:val="none"/>
          </w:rPr>
          <w:t xml:space="preserve">.2 </w:t>
        </w:r>
        <w:r w:rsidRPr="00244A36">
          <w:rPr>
            <w:rStyle w:val="Hyperlink"/>
            <w:rFonts w:ascii="Times New Roman" w:hAnsi="Times New Roman"/>
            <w:noProof/>
            <w:color w:val="auto"/>
            <w:sz w:val="24"/>
            <w:szCs w:val="24"/>
            <w:u w:val="none"/>
          </w:rPr>
          <w:t xml:space="preserve">: </w:t>
        </w:r>
        <w:r w:rsidR="00D02D51">
          <w:rPr>
            <w:rStyle w:val="Hyperlink"/>
            <w:rFonts w:ascii="Times New Roman" w:hAnsi="Times New Roman"/>
            <w:noProof/>
            <w:color w:val="auto"/>
            <w:sz w:val="24"/>
            <w:szCs w:val="24"/>
            <w:u w:val="none"/>
          </w:rPr>
          <w:t>Set-up and positioning of data capture equipment</w:t>
        </w:r>
        <w:r w:rsidR="00444A4E">
          <w:rPr>
            <w:rStyle w:val="Hyperlink"/>
            <w:rFonts w:ascii="Times New Roman" w:hAnsi="Times New Roman"/>
            <w:noProof/>
            <w:color w:val="auto"/>
            <w:sz w:val="24"/>
            <w:szCs w:val="24"/>
            <w:u w:val="none"/>
          </w:rPr>
          <w:t xml:space="preserve"> </w:t>
        </w:r>
        <w:r w:rsidRPr="00244A36">
          <w:rPr>
            <w:rStyle w:val="Hyperlink"/>
            <w:rFonts w:ascii="Times New Roman" w:hAnsi="Times New Roman"/>
            <w:noProof/>
            <w:color w:val="auto"/>
            <w:sz w:val="24"/>
            <w:szCs w:val="24"/>
            <w:u w:val="none"/>
          </w:rPr>
          <w:t>.</w:t>
        </w:r>
        <w:r w:rsidRPr="00244A36">
          <w:rPr>
            <w:rFonts w:ascii="Times New Roman" w:hAnsi="Times New Roman"/>
            <w:noProof/>
            <w:webHidden/>
            <w:sz w:val="24"/>
            <w:szCs w:val="24"/>
          </w:rPr>
          <w:tab/>
        </w:r>
        <w:r w:rsidRPr="00244A36">
          <w:rPr>
            <w:rFonts w:ascii="Times New Roman" w:hAnsi="Times New Roman"/>
            <w:noProof/>
            <w:webHidden/>
            <w:sz w:val="24"/>
            <w:szCs w:val="24"/>
          </w:rPr>
          <w:fldChar w:fldCharType="begin"/>
        </w:r>
        <w:r w:rsidRPr="00244A36">
          <w:rPr>
            <w:rFonts w:ascii="Times New Roman" w:hAnsi="Times New Roman"/>
            <w:noProof/>
            <w:webHidden/>
            <w:sz w:val="24"/>
            <w:szCs w:val="24"/>
          </w:rPr>
          <w:instrText xml:space="preserve"> PAGEREF _Toc402739485 \h </w:instrText>
        </w:r>
        <w:r w:rsidRPr="00244A36">
          <w:rPr>
            <w:rFonts w:ascii="Times New Roman" w:hAnsi="Times New Roman"/>
            <w:noProof/>
            <w:webHidden/>
            <w:sz w:val="24"/>
            <w:szCs w:val="24"/>
          </w:rPr>
        </w:r>
        <w:r w:rsidRPr="00244A36">
          <w:rPr>
            <w:rFonts w:ascii="Times New Roman" w:hAnsi="Times New Roman"/>
            <w:noProof/>
            <w:webHidden/>
            <w:sz w:val="24"/>
            <w:szCs w:val="24"/>
          </w:rPr>
          <w:fldChar w:fldCharType="separate"/>
        </w:r>
        <w:r w:rsidR="00A3672C">
          <w:rPr>
            <w:rFonts w:ascii="Times New Roman" w:hAnsi="Times New Roman"/>
            <w:noProof/>
            <w:webHidden/>
            <w:sz w:val="24"/>
            <w:szCs w:val="24"/>
          </w:rPr>
          <w:t>2</w:t>
        </w:r>
        <w:r w:rsidRPr="00244A36">
          <w:rPr>
            <w:rFonts w:ascii="Times New Roman" w:hAnsi="Times New Roman"/>
            <w:noProof/>
            <w:webHidden/>
            <w:sz w:val="24"/>
            <w:szCs w:val="24"/>
          </w:rPr>
          <w:fldChar w:fldCharType="end"/>
        </w:r>
      </w:hyperlink>
      <w:r w:rsidR="00D02D51">
        <w:rPr>
          <w:rFonts w:ascii="Times New Roman" w:hAnsi="Times New Roman"/>
          <w:noProof/>
          <w:sz w:val="24"/>
          <w:szCs w:val="24"/>
        </w:rPr>
        <w:t>2</w:t>
      </w:r>
    </w:p>
    <w:p w:rsidR="00D02D51" w:rsidRDefault="00641DD5" w:rsidP="00D02D51">
      <w:pPr>
        <w:pStyle w:val="TableofFigures"/>
        <w:tabs>
          <w:tab w:val="right" w:leader="dot" w:pos="8630"/>
        </w:tabs>
        <w:rPr>
          <w:rFonts w:ascii="Times New Roman" w:hAnsi="Times New Roman"/>
          <w:noProof/>
          <w:sz w:val="24"/>
          <w:szCs w:val="24"/>
        </w:rPr>
      </w:pPr>
      <w:hyperlink w:anchor="_Toc402739485" w:history="1">
        <w:r w:rsidR="00D02D51" w:rsidRPr="00244A36">
          <w:rPr>
            <w:rStyle w:val="Hyperlink"/>
            <w:rFonts w:ascii="Times New Roman" w:hAnsi="Times New Roman"/>
            <w:noProof/>
            <w:color w:val="auto"/>
            <w:sz w:val="24"/>
            <w:szCs w:val="24"/>
            <w:u w:val="none"/>
          </w:rPr>
          <w:t>Figure 2</w:t>
        </w:r>
        <w:r w:rsidR="00D02D51">
          <w:rPr>
            <w:rStyle w:val="Hyperlink"/>
            <w:rFonts w:ascii="Times New Roman" w:hAnsi="Times New Roman"/>
            <w:noProof/>
            <w:color w:val="auto"/>
            <w:sz w:val="24"/>
            <w:szCs w:val="24"/>
            <w:u w:val="none"/>
          </w:rPr>
          <w:t xml:space="preserve">.3 </w:t>
        </w:r>
        <w:r w:rsidR="00D02D51" w:rsidRPr="00244A36">
          <w:rPr>
            <w:rStyle w:val="Hyperlink"/>
            <w:rFonts w:ascii="Times New Roman" w:hAnsi="Times New Roman"/>
            <w:noProof/>
            <w:color w:val="auto"/>
            <w:sz w:val="24"/>
            <w:szCs w:val="24"/>
            <w:u w:val="none"/>
          </w:rPr>
          <w:t xml:space="preserve">: </w:t>
        </w:r>
        <w:r w:rsidR="00D02D51">
          <w:rPr>
            <w:rStyle w:val="Hyperlink"/>
            <w:rFonts w:ascii="Times New Roman" w:hAnsi="Times New Roman"/>
            <w:noProof/>
            <w:color w:val="auto"/>
            <w:sz w:val="24"/>
            <w:szCs w:val="24"/>
            <w:u w:val="none"/>
          </w:rPr>
          <w:t>S</w:t>
        </w:r>
        <w:r w:rsidR="002C3A53">
          <w:rPr>
            <w:rStyle w:val="Hyperlink"/>
            <w:rFonts w:ascii="Times New Roman" w:hAnsi="Times New Roman"/>
            <w:noProof/>
            <w:color w:val="auto"/>
            <w:sz w:val="24"/>
            <w:szCs w:val="24"/>
            <w:u w:val="none"/>
          </w:rPr>
          <w:t>qeuntial steps in the application of the experimenta maneuver</w:t>
        </w:r>
        <w:r w:rsidR="00D02D51">
          <w:rPr>
            <w:rStyle w:val="Hyperlink"/>
            <w:rFonts w:ascii="Times New Roman" w:hAnsi="Times New Roman"/>
            <w:noProof/>
            <w:color w:val="auto"/>
            <w:sz w:val="24"/>
            <w:szCs w:val="24"/>
            <w:u w:val="none"/>
          </w:rPr>
          <w:t xml:space="preserve"> </w:t>
        </w:r>
        <w:r w:rsidR="00D02D51" w:rsidRPr="00244A36">
          <w:rPr>
            <w:rStyle w:val="Hyperlink"/>
            <w:rFonts w:ascii="Times New Roman" w:hAnsi="Times New Roman"/>
            <w:noProof/>
            <w:color w:val="auto"/>
            <w:sz w:val="24"/>
            <w:szCs w:val="24"/>
            <w:u w:val="none"/>
          </w:rPr>
          <w:t>.</w:t>
        </w:r>
        <w:r w:rsidR="00D02D51" w:rsidRPr="00244A36">
          <w:rPr>
            <w:rFonts w:ascii="Times New Roman" w:hAnsi="Times New Roman"/>
            <w:noProof/>
            <w:webHidden/>
            <w:sz w:val="24"/>
            <w:szCs w:val="24"/>
          </w:rPr>
          <w:tab/>
        </w:r>
        <w:r w:rsidR="00D02D51" w:rsidRPr="00244A36">
          <w:rPr>
            <w:rFonts w:ascii="Times New Roman" w:hAnsi="Times New Roman"/>
            <w:noProof/>
            <w:webHidden/>
            <w:sz w:val="24"/>
            <w:szCs w:val="24"/>
          </w:rPr>
          <w:fldChar w:fldCharType="begin"/>
        </w:r>
        <w:r w:rsidR="00D02D51" w:rsidRPr="00244A36">
          <w:rPr>
            <w:rFonts w:ascii="Times New Roman" w:hAnsi="Times New Roman"/>
            <w:noProof/>
            <w:webHidden/>
            <w:sz w:val="24"/>
            <w:szCs w:val="24"/>
          </w:rPr>
          <w:instrText xml:space="preserve"> PAGEREF _Toc402739485 \h </w:instrText>
        </w:r>
        <w:r w:rsidR="00D02D51" w:rsidRPr="00244A36">
          <w:rPr>
            <w:rFonts w:ascii="Times New Roman" w:hAnsi="Times New Roman"/>
            <w:noProof/>
            <w:webHidden/>
            <w:sz w:val="24"/>
            <w:szCs w:val="24"/>
          </w:rPr>
        </w:r>
        <w:r w:rsidR="00D02D51" w:rsidRPr="00244A36">
          <w:rPr>
            <w:rFonts w:ascii="Times New Roman" w:hAnsi="Times New Roman"/>
            <w:noProof/>
            <w:webHidden/>
            <w:sz w:val="24"/>
            <w:szCs w:val="24"/>
          </w:rPr>
          <w:fldChar w:fldCharType="separate"/>
        </w:r>
        <w:r w:rsidR="00A3672C">
          <w:rPr>
            <w:rFonts w:ascii="Times New Roman" w:hAnsi="Times New Roman"/>
            <w:noProof/>
            <w:webHidden/>
            <w:sz w:val="24"/>
            <w:szCs w:val="24"/>
          </w:rPr>
          <w:t>2</w:t>
        </w:r>
        <w:r w:rsidR="00D02D51" w:rsidRPr="00244A36">
          <w:rPr>
            <w:rFonts w:ascii="Times New Roman" w:hAnsi="Times New Roman"/>
            <w:noProof/>
            <w:webHidden/>
            <w:sz w:val="24"/>
            <w:szCs w:val="24"/>
          </w:rPr>
          <w:fldChar w:fldCharType="end"/>
        </w:r>
      </w:hyperlink>
      <w:r w:rsidR="002C3A53">
        <w:rPr>
          <w:rFonts w:ascii="Times New Roman" w:hAnsi="Times New Roman"/>
          <w:noProof/>
          <w:sz w:val="24"/>
          <w:szCs w:val="24"/>
        </w:rPr>
        <w:t>3</w:t>
      </w:r>
    </w:p>
    <w:p w:rsidR="00D02D51" w:rsidRPr="00244A36" w:rsidRDefault="00641DD5" w:rsidP="00D02D51">
      <w:pPr>
        <w:pStyle w:val="TableofFigures"/>
        <w:tabs>
          <w:tab w:val="right" w:leader="dot" w:pos="8630"/>
        </w:tabs>
        <w:rPr>
          <w:rFonts w:ascii="Times New Roman" w:eastAsiaTheme="minorEastAsia" w:hAnsi="Times New Roman"/>
          <w:noProof/>
          <w:sz w:val="24"/>
          <w:szCs w:val="24"/>
        </w:rPr>
      </w:pPr>
      <w:hyperlink w:anchor="_Toc402739485" w:history="1">
        <w:r w:rsidR="00D02D51" w:rsidRPr="00244A36">
          <w:rPr>
            <w:rStyle w:val="Hyperlink"/>
            <w:rFonts w:ascii="Times New Roman" w:hAnsi="Times New Roman"/>
            <w:noProof/>
            <w:color w:val="auto"/>
            <w:sz w:val="24"/>
            <w:szCs w:val="24"/>
            <w:u w:val="none"/>
          </w:rPr>
          <w:t>Figure 2</w:t>
        </w:r>
        <w:r w:rsidR="00D02D51">
          <w:rPr>
            <w:rStyle w:val="Hyperlink"/>
            <w:rFonts w:ascii="Times New Roman" w:hAnsi="Times New Roman"/>
            <w:noProof/>
            <w:color w:val="auto"/>
            <w:sz w:val="24"/>
            <w:szCs w:val="24"/>
            <w:u w:val="none"/>
          </w:rPr>
          <w:t xml:space="preserve">.4 </w:t>
        </w:r>
        <w:r w:rsidR="00D02D51" w:rsidRPr="00244A36">
          <w:rPr>
            <w:rStyle w:val="Hyperlink"/>
            <w:rFonts w:ascii="Times New Roman" w:hAnsi="Times New Roman"/>
            <w:noProof/>
            <w:color w:val="auto"/>
            <w:sz w:val="24"/>
            <w:szCs w:val="24"/>
            <w:u w:val="none"/>
          </w:rPr>
          <w:t xml:space="preserve">: </w:t>
        </w:r>
        <w:r w:rsidR="00D02D51">
          <w:rPr>
            <w:rStyle w:val="Hyperlink"/>
            <w:rFonts w:ascii="Times New Roman" w:hAnsi="Times New Roman"/>
            <w:noProof/>
            <w:color w:val="auto"/>
            <w:sz w:val="24"/>
            <w:szCs w:val="24"/>
            <w:u w:val="none"/>
          </w:rPr>
          <w:t xml:space="preserve">Standardize </w:t>
        </w:r>
        <w:r w:rsidR="00D02D51" w:rsidRPr="00244A36">
          <w:rPr>
            <w:rStyle w:val="Hyperlink"/>
            <w:rFonts w:ascii="Times New Roman" w:hAnsi="Times New Roman"/>
            <w:noProof/>
            <w:color w:val="auto"/>
            <w:sz w:val="24"/>
            <w:szCs w:val="24"/>
            <w:u w:val="none"/>
          </w:rPr>
          <w:t xml:space="preserve">Ultrasound B-mode image region </w:t>
        </w:r>
        <w:r w:rsidR="00D02D51">
          <w:rPr>
            <w:rStyle w:val="Hyperlink"/>
            <w:rFonts w:ascii="Times New Roman" w:hAnsi="Times New Roman"/>
            <w:noProof/>
            <w:color w:val="auto"/>
            <w:sz w:val="24"/>
            <w:szCs w:val="24"/>
            <w:u w:val="none"/>
          </w:rPr>
          <w:t xml:space="preserve">of interes </w:t>
        </w:r>
        <w:r w:rsidR="00D02D51" w:rsidRPr="00244A36">
          <w:rPr>
            <w:rStyle w:val="Hyperlink"/>
            <w:rFonts w:ascii="Times New Roman" w:hAnsi="Times New Roman"/>
            <w:noProof/>
            <w:color w:val="auto"/>
            <w:sz w:val="24"/>
            <w:szCs w:val="24"/>
            <w:u w:val="none"/>
          </w:rPr>
          <w:t>.</w:t>
        </w:r>
        <w:r w:rsidR="00D02D51" w:rsidRPr="00244A36">
          <w:rPr>
            <w:rFonts w:ascii="Times New Roman" w:hAnsi="Times New Roman"/>
            <w:noProof/>
            <w:webHidden/>
            <w:sz w:val="24"/>
            <w:szCs w:val="24"/>
          </w:rPr>
          <w:tab/>
        </w:r>
        <w:r w:rsidR="00D02D51" w:rsidRPr="00244A36">
          <w:rPr>
            <w:rFonts w:ascii="Times New Roman" w:hAnsi="Times New Roman"/>
            <w:noProof/>
            <w:webHidden/>
            <w:sz w:val="24"/>
            <w:szCs w:val="24"/>
          </w:rPr>
          <w:fldChar w:fldCharType="begin"/>
        </w:r>
        <w:r w:rsidR="00D02D51" w:rsidRPr="00244A36">
          <w:rPr>
            <w:rFonts w:ascii="Times New Roman" w:hAnsi="Times New Roman"/>
            <w:noProof/>
            <w:webHidden/>
            <w:sz w:val="24"/>
            <w:szCs w:val="24"/>
          </w:rPr>
          <w:instrText xml:space="preserve"> PAGEREF _Toc402739485 \h </w:instrText>
        </w:r>
        <w:r w:rsidR="00D02D51" w:rsidRPr="00244A36">
          <w:rPr>
            <w:rFonts w:ascii="Times New Roman" w:hAnsi="Times New Roman"/>
            <w:noProof/>
            <w:webHidden/>
            <w:sz w:val="24"/>
            <w:szCs w:val="24"/>
          </w:rPr>
        </w:r>
        <w:r w:rsidR="00D02D51" w:rsidRPr="00244A36">
          <w:rPr>
            <w:rFonts w:ascii="Times New Roman" w:hAnsi="Times New Roman"/>
            <w:noProof/>
            <w:webHidden/>
            <w:sz w:val="24"/>
            <w:szCs w:val="24"/>
          </w:rPr>
          <w:fldChar w:fldCharType="separate"/>
        </w:r>
        <w:r w:rsidR="00A3672C">
          <w:rPr>
            <w:rFonts w:ascii="Times New Roman" w:hAnsi="Times New Roman"/>
            <w:noProof/>
            <w:webHidden/>
            <w:sz w:val="24"/>
            <w:szCs w:val="24"/>
          </w:rPr>
          <w:t>2</w:t>
        </w:r>
        <w:r w:rsidR="00D02D51" w:rsidRPr="00244A36">
          <w:rPr>
            <w:rFonts w:ascii="Times New Roman" w:hAnsi="Times New Roman"/>
            <w:noProof/>
            <w:webHidden/>
            <w:sz w:val="24"/>
            <w:szCs w:val="24"/>
          </w:rPr>
          <w:fldChar w:fldCharType="end"/>
        </w:r>
      </w:hyperlink>
      <w:r w:rsidR="00EC0C30">
        <w:rPr>
          <w:rFonts w:ascii="Times New Roman" w:hAnsi="Times New Roman"/>
          <w:noProof/>
          <w:sz w:val="24"/>
          <w:szCs w:val="24"/>
        </w:rPr>
        <w:t>6</w:t>
      </w:r>
    </w:p>
    <w:p w:rsidR="003A5035" w:rsidRDefault="00641DD5">
      <w:pPr>
        <w:pStyle w:val="TableofFigures"/>
        <w:tabs>
          <w:tab w:val="right" w:leader="dot" w:pos="8630"/>
        </w:tabs>
        <w:rPr>
          <w:rFonts w:ascii="Times New Roman" w:hAnsi="Times New Roman"/>
          <w:noProof/>
          <w:sz w:val="24"/>
          <w:szCs w:val="24"/>
        </w:rPr>
      </w:pPr>
      <w:hyperlink w:anchor="_Toc402739486" w:history="1">
        <w:r w:rsidR="00244A36" w:rsidRPr="00244A36">
          <w:rPr>
            <w:rStyle w:val="Hyperlink"/>
            <w:rFonts w:ascii="Times New Roman" w:hAnsi="Times New Roman"/>
            <w:noProof/>
            <w:color w:val="auto"/>
            <w:sz w:val="24"/>
            <w:szCs w:val="24"/>
            <w:u w:val="none"/>
          </w:rPr>
          <w:t xml:space="preserve">Figure </w:t>
        </w:r>
        <w:r w:rsidR="002C3A53">
          <w:rPr>
            <w:rStyle w:val="Hyperlink"/>
            <w:rFonts w:ascii="Times New Roman" w:hAnsi="Times New Roman"/>
            <w:noProof/>
            <w:color w:val="auto"/>
            <w:sz w:val="24"/>
            <w:szCs w:val="24"/>
            <w:u w:val="none"/>
          </w:rPr>
          <w:t>2.5</w:t>
        </w:r>
        <w:r w:rsidR="00244A36" w:rsidRPr="00244A36">
          <w:rPr>
            <w:rStyle w:val="Hyperlink"/>
            <w:rFonts w:ascii="Times New Roman" w:hAnsi="Times New Roman"/>
            <w:noProof/>
            <w:color w:val="auto"/>
            <w:sz w:val="24"/>
            <w:szCs w:val="24"/>
            <w:u w:val="none"/>
          </w:rPr>
          <w:t>:</w:t>
        </w:r>
        <w:r w:rsidR="003A5035" w:rsidRPr="00244A36">
          <w:rPr>
            <w:rStyle w:val="Hyperlink"/>
            <w:rFonts w:ascii="Times New Roman" w:hAnsi="Times New Roman"/>
            <w:noProof/>
            <w:color w:val="auto"/>
            <w:sz w:val="24"/>
            <w:szCs w:val="24"/>
            <w:u w:val="none"/>
          </w:rPr>
          <w:t xml:space="preserve"> Flow diagram outlining processing steps</w:t>
        </w:r>
        <w:r w:rsidR="003A5035" w:rsidRPr="00244A36">
          <w:rPr>
            <w:rFonts w:ascii="Times New Roman" w:hAnsi="Times New Roman"/>
            <w:noProof/>
            <w:webHidden/>
            <w:sz w:val="24"/>
            <w:szCs w:val="24"/>
          </w:rPr>
          <w:tab/>
        </w:r>
        <w:r w:rsidR="003A5035" w:rsidRPr="008C6938">
          <w:rPr>
            <w:rFonts w:ascii="Times New Roman" w:hAnsi="Times New Roman"/>
            <w:noProof/>
            <w:webHidden/>
            <w:sz w:val="24"/>
            <w:szCs w:val="24"/>
          </w:rPr>
          <w:fldChar w:fldCharType="begin"/>
        </w:r>
        <w:r w:rsidR="003A5035" w:rsidRPr="008C6938">
          <w:rPr>
            <w:rFonts w:ascii="Times New Roman" w:hAnsi="Times New Roman"/>
            <w:noProof/>
            <w:webHidden/>
            <w:sz w:val="24"/>
            <w:szCs w:val="24"/>
          </w:rPr>
          <w:instrText xml:space="preserve"> PAGEREF _Toc402739486 \h </w:instrText>
        </w:r>
        <w:r w:rsidR="003A5035" w:rsidRPr="008C6938">
          <w:rPr>
            <w:rFonts w:ascii="Times New Roman" w:hAnsi="Times New Roman"/>
            <w:noProof/>
            <w:webHidden/>
            <w:sz w:val="24"/>
            <w:szCs w:val="24"/>
          </w:rPr>
        </w:r>
        <w:r w:rsidR="003A5035" w:rsidRPr="008C6938">
          <w:rPr>
            <w:rFonts w:ascii="Times New Roman" w:hAnsi="Times New Roman"/>
            <w:noProof/>
            <w:webHidden/>
            <w:sz w:val="24"/>
            <w:szCs w:val="24"/>
          </w:rPr>
          <w:fldChar w:fldCharType="separate"/>
        </w:r>
        <w:r w:rsidR="008C6938" w:rsidRPr="008C6938">
          <w:rPr>
            <w:rFonts w:ascii="Times New Roman" w:hAnsi="Times New Roman"/>
            <w:bCs/>
            <w:noProof/>
            <w:webHidden/>
            <w:sz w:val="24"/>
            <w:szCs w:val="24"/>
          </w:rPr>
          <w:t>3</w:t>
        </w:r>
        <w:r w:rsidR="003A5035" w:rsidRPr="008C6938">
          <w:rPr>
            <w:rFonts w:ascii="Times New Roman" w:hAnsi="Times New Roman"/>
            <w:noProof/>
            <w:webHidden/>
            <w:sz w:val="24"/>
            <w:szCs w:val="24"/>
          </w:rPr>
          <w:fldChar w:fldCharType="end"/>
        </w:r>
      </w:hyperlink>
      <w:r w:rsidR="00EC0C30">
        <w:rPr>
          <w:rFonts w:ascii="Times New Roman" w:hAnsi="Times New Roman"/>
          <w:noProof/>
          <w:sz w:val="24"/>
          <w:szCs w:val="24"/>
        </w:rPr>
        <w:t>2</w:t>
      </w:r>
    </w:p>
    <w:p w:rsidR="0020595D" w:rsidRPr="00244A36" w:rsidRDefault="00641DD5" w:rsidP="0020595D">
      <w:pPr>
        <w:pStyle w:val="TableofFigures"/>
        <w:tabs>
          <w:tab w:val="right" w:leader="dot" w:pos="8630"/>
        </w:tabs>
        <w:rPr>
          <w:rFonts w:ascii="Times New Roman" w:eastAsiaTheme="minorEastAsia" w:hAnsi="Times New Roman"/>
          <w:noProof/>
          <w:sz w:val="24"/>
          <w:szCs w:val="24"/>
        </w:rPr>
      </w:pPr>
      <w:hyperlink w:anchor="_Toc402739486" w:history="1">
        <w:r w:rsidR="0020595D" w:rsidRPr="00244A36">
          <w:rPr>
            <w:rStyle w:val="Hyperlink"/>
            <w:rFonts w:ascii="Times New Roman" w:hAnsi="Times New Roman"/>
            <w:noProof/>
            <w:color w:val="auto"/>
            <w:sz w:val="24"/>
            <w:szCs w:val="24"/>
            <w:u w:val="none"/>
          </w:rPr>
          <w:t xml:space="preserve">Figure </w:t>
        </w:r>
        <w:r w:rsidR="0020595D">
          <w:rPr>
            <w:rStyle w:val="Hyperlink"/>
            <w:rFonts w:ascii="Times New Roman" w:hAnsi="Times New Roman"/>
            <w:noProof/>
            <w:color w:val="auto"/>
            <w:sz w:val="24"/>
            <w:szCs w:val="24"/>
            <w:u w:val="none"/>
          </w:rPr>
          <w:t>2.6</w:t>
        </w:r>
        <w:r w:rsidR="0020595D" w:rsidRPr="00244A36">
          <w:rPr>
            <w:rStyle w:val="Hyperlink"/>
            <w:rFonts w:ascii="Times New Roman" w:hAnsi="Times New Roman"/>
            <w:noProof/>
            <w:color w:val="auto"/>
            <w:sz w:val="24"/>
            <w:szCs w:val="24"/>
            <w:u w:val="none"/>
          </w:rPr>
          <w:t xml:space="preserve">: </w:t>
        </w:r>
        <w:r w:rsidR="0020595D">
          <w:rPr>
            <w:rStyle w:val="Hyperlink"/>
            <w:rFonts w:ascii="Times New Roman" w:hAnsi="Times New Roman"/>
            <w:noProof/>
            <w:color w:val="auto"/>
            <w:sz w:val="24"/>
            <w:szCs w:val="24"/>
            <w:u w:val="none"/>
          </w:rPr>
          <w:t>Free body diagram for uniaxial model</w:t>
        </w:r>
        <w:r w:rsidR="0020595D" w:rsidRPr="00244A36">
          <w:rPr>
            <w:rFonts w:ascii="Times New Roman" w:hAnsi="Times New Roman"/>
            <w:noProof/>
            <w:webHidden/>
            <w:sz w:val="24"/>
            <w:szCs w:val="24"/>
          </w:rPr>
          <w:tab/>
        </w:r>
        <w:r w:rsidR="008C6938">
          <w:rPr>
            <w:rFonts w:ascii="Times New Roman" w:hAnsi="Times New Roman"/>
            <w:noProof/>
            <w:webHidden/>
            <w:sz w:val="24"/>
            <w:szCs w:val="24"/>
          </w:rPr>
          <w:t>3</w:t>
        </w:r>
      </w:hyperlink>
      <w:r w:rsidR="0020595D">
        <w:rPr>
          <w:rFonts w:ascii="Times New Roman" w:hAnsi="Times New Roman"/>
          <w:noProof/>
          <w:sz w:val="24"/>
          <w:szCs w:val="24"/>
        </w:rPr>
        <w:t>4</w:t>
      </w:r>
    </w:p>
    <w:p w:rsidR="003A5035" w:rsidRPr="00244A36" w:rsidRDefault="00641DD5">
      <w:pPr>
        <w:pStyle w:val="TableofFigures"/>
        <w:tabs>
          <w:tab w:val="right" w:leader="dot" w:pos="8630"/>
        </w:tabs>
        <w:rPr>
          <w:rFonts w:ascii="Times New Roman" w:eastAsiaTheme="minorEastAsia" w:hAnsi="Times New Roman"/>
          <w:noProof/>
          <w:sz w:val="24"/>
          <w:szCs w:val="24"/>
        </w:rPr>
      </w:pPr>
      <w:hyperlink r:id="rId13" w:anchor="_Toc402739487" w:history="1">
        <w:r w:rsidR="003A5035" w:rsidRPr="00244A36">
          <w:rPr>
            <w:rStyle w:val="Hyperlink"/>
            <w:rFonts w:ascii="Times New Roman" w:hAnsi="Times New Roman"/>
            <w:noProof/>
            <w:color w:val="auto"/>
            <w:sz w:val="24"/>
            <w:szCs w:val="24"/>
            <w:u w:val="none"/>
          </w:rPr>
          <w:t xml:space="preserve">Figure </w:t>
        </w:r>
        <w:r w:rsidR="002C3A53">
          <w:rPr>
            <w:rStyle w:val="Hyperlink"/>
            <w:rFonts w:ascii="Times New Roman" w:hAnsi="Times New Roman"/>
            <w:noProof/>
            <w:color w:val="auto"/>
            <w:sz w:val="24"/>
            <w:szCs w:val="24"/>
            <w:u w:val="none"/>
          </w:rPr>
          <w:t>2.</w:t>
        </w:r>
        <w:r w:rsidR="0020595D">
          <w:rPr>
            <w:rStyle w:val="Hyperlink"/>
            <w:rFonts w:ascii="Times New Roman" w:hAnsi="Times New Roman"/>
            <w:noProof/>
            <w:color w:val="auto"/>
            <w:sz w:val="24"/>
            <w:szCs w:val="24"/>
            <w:u w:val="none"/>
          </w:rPr>
          <w:t>7</w:t>
        </w:r>
        <w:r w:rsidR="006138EA">
          <w:rPr>
            <w:rStyle w:val="Hyperlink"/>
            <w:rFonts w:ascii="Times New Roman" w:hAnsi="Times New Roman"/>
            <w:noProof/>
            <w:color w:val="auto"/>
            <w:sz w:val="24"/>
            <w:szCs w:val="24"/>
            <w:u w:val="none"/>
          </w:rPr>
          <w:t xml:space="preserve">: </w:t>
        </w:r>
        <w:r w:rsidR="00B94552">
          <w:rPr>
            <w:rStyle w:val="Hyperlink"/>
            <w:rFonts w:ascii="Times New Roman" w:hAnsi="Times New Roman"/>
            <w:noProof/>
            <w:color w:val="auto"/>
            <w:sz w:val="24"/>
            <w:szCs w:val="24"/>
            <w:u w:val="none"/>
          </w:rPr>
          <w:t>D</w:t>
        </w:r>
        <w:r w:rsidR="00244A36" w:rsidRPr="00244A36">
          <w:rPr>
            <w:rStyle w:val="Hyperlink"/>
            <w:rFonts w:ascii="Times New Roman" w:hAnsi="Times New Roman"/>
            <w:noProof/>
            <w:color w:val="auto"/>
            <w:sz w:val="24"/>
            <w:szCs w:val="24"/>
            <w:u w:val="none"/>
          </w:rPr>
          <w:t xml:space="preserve">isplacement </w:t>
        </w:r>
        <w:r w:rsidR="00B94552">
          <w:rPr>
            <w:rStyle w:val="Hyperlink"/>
            <w:rFonts w:ascii="Times New Roman" w:hAnsi="Times New Roman"/>
            <w:noProof/>
            <w:color w:val="auto"/>
            <w:sz w:val="24"/>
            <w:szCs w:val="24"/>
            <w:u w:val="none"/>
          </w:rPr>
          <w:t xml:space="preserve">of </w:t>
        </w:r>
        <w:r w:rsidR="00244A36" w:rsidRPr="00244A36">
          <w:rPr>
            <w:rStyle w:val="Hyperlink"/>
            <w:rFonts w:ascii="Times New Roman" w:hAnsi="Times New Roman"/>
            <w:noProof/>
            <w:color w:val="auto"/>
            <w:sz w:val="24"/>
            <w:szCs w:val="24"/>
            <w:u w:val="none"/>
          </w:rPr>
          <w:t xml:space="preserve">each kinematic marker and the region of interest </w:t>
        </w:r>
        <w:r w:rsidR="003A5035" w:rsidRPr="00244A36">
          <w:rPr>
            <w:rFonts w:ascii="Times New Roman" w:hAnsi="Times New Roman"/>
            <w:noProof/>
            <w:webHidden/>
            <w:sz w:val="24"/>
            <w:szCs w:val="24"/>
          </w:rPr>
          <w:tab/>
        </w:r>
        <w:r w:rsidR="00B94552">
          <w:rPr>
            <w:rFonts w:ascii="Times New Roman" w:hAnsi="Times New Roman"/>
            <w:noProof/>
            <w:webHidden/>
            <w:sz w:val="24"/>
            <w:szCs w:val="24"/>
          </w:rPr>
          <w:t>3</w:t>
        </w:r>
      </w:hyperlink>
      <w:r w:rsidR="00B94552">
        <w:rPr>
          <w:rFonts w:ascii="Times New Roman" w:hAnsi="Times New Roman"/>
          <w:noProof/>
          <w:sz w:val="24"/>
          <w:szCs w:val="24"/>
        </w:rPr>
        <w:t>6</w:t>
      </w:r>
    </w:p>
    <w:p w:rsidR="003A5035" w:rsidRPr="00244A36" w:rsidRDefault="00641DD5">
      <w:pPr>
        <w:pStyle w:val="TableofFigures"/>
        <w:tabs>
          <w:tab w:val="right" w:leader="dot" w:pos="8630"/>
        </w:tabs>
        <w:rPr>
          <w:rFonts w:ascii="Times New Roman" w:eastAsiaTheme="minorEastAsia" w:hAnsi="Times New Roman"/>
          <w:noProof/>
          <w:sz w:val="24"/>
          <w:szCs w:val="24"/>
        </w:rPr>
      </w:pPr>
      <w:hyperlink r:id="rId14" w:anchor="_Toc402739488" w:history="1">
        <w:r w:rsidR="002C3A53">
          <w:rPr>
            <w:rStyle w:val="Hyperlink"/>
            <w:rFonts w:ascii="Times New Roman" w:hAnsi="Times New Roman"/>
            <w:noProof/>
            <w:color w:val="auto"/>
            <w:sz w:val="24"/>
            <w:szCs w:val="24"/>
            <w:u w:val="none"/>
          </w:rPr>
          <w:t>Figure 2.</w:t>
        </w:r>
        <w:r w:rsidR="0020595D">
          <w:rPr>
            <w:rStyle w:val="Hyperlink"/>
            <w:rFonts w:ascii="Times New Roman" w:hAnsi="Times New Roman"/>
            <w:noProof/>
            <w:color w:val="auto"/>
            <w:sz w:val="24"/>
            <w:szCs w:val="24"/>
            <w:u w:val="none"/>
          </w:rPr>
          <w:t>8</w:t>
        </w:r>
        <w:r w:rsidR="002C3A53">
          <w:rPr>
            <w:rStyle w:val="Hyperlink"/>
            <w:rFonts w:ascii="Times New Roman" w:hAnsi="Times New Roman"/>
            <w:noProof/>
            <w:color w:val="auto"/>
            <w:sz w:val="24"/>
            <w:szCs w:val="24"/>
            <w:u w:val="none"/>
          </w:rPr>
          <w:t>:</w:t>
        </w:r>
        <w:r w:rsidR="00244A36" w:rsidRPr="00244A36">
          <w:rPr>
            <w:rStyle w:val="Hyperlink"/>
            <w:rFonts w:ascii="Times New Roman" w:hAnsi="Times New Roman"/>
            <w:noProof/>
            <w:color w:val="auto"/>
            <w:sz w:val="24"/>
            <w:szCs w:val="24"/>
            <w:u w:val="none"/>
          </w:rPr>
          <w:t xml:space="preserve"> Stylized representation of relative shear between layers</w:t>
        </w:r>
        <w:r w:rsidR="003A5035" w:rsidRPr="00244A36">
          <w:rPr>
            <w:rFonts w:ascii="Times New Roman" w:hAnsi="Times New Roman"/>
            <w:noProof/>
            <w:webHidden/>
            <w:sz w:val="24"/>
            <w:szCs w:val="24"/>
          </w:rPr>
          <w:tab/>
        </w:r>
        <w:r w:rsidR="00B13033">
          <w:rPr>
            <w:rFonts w:ascii="Times New Roman" w:hAnsi="Times New Roman"/>
            <w:noProof/>
            <w:webHidden/>
            <w:sz w:val="24"/>
            <w:szCs w:val="24"/>
          </w:rPr>
          <w:t>3</w:t>
        </w:r>
        <w:r w:rsidR="00EC0C30">
          <w:rPr>
            <w:rFonts w:ascii="Times New Roman" w:hAnsi="Times New Roman"/>
            <w:noProof/>
            <w:webHidden/>
            <w:sz w:val="24"/>
            <w:szCs w:val="24"/>
          </w:rPr>
          <w:t>6</w:t>
        </w:r>
        <w:r w:rsidR="00B13033">
          <w:rPr>
            <w:rFonts w:ascii="Times New Roman" w:hAnsi="Times New Roman"/>
            <w:noProof/>
            <w:webHidden/>
            <w:sz w:val="24"/>
            <w:szCs w:val="24"/>
          </w:rPr>
          <w:t xml:space="preserve"> </w:t>
        </w:r>
      </w:hyperlink>
    </w:p>
    <w:p w:rsidR="00ED143C" w:rsidRDefault="003A5035" w:rsidP="00D02D51">
      <w:pPr>
        <w:spacing w:after="240" w:line="240" w:lineRule="auto"/>
        <w:rPr>
          <w:rFonts w:ascii="Times New Roman" w:hAnsi="Times New Roman"/>
          <w:b/>
          <w:sz w:val="24"/>
          <w:szCs w:val="24"/>
        </w:rPr>
      </w:pPr>
      <w:r w:rsidRPr="00244A36">
        <w:rPr>
          <w:rFonts w:ascii="Times New Roman" w:hAnsi="Times New Roman"/>
          <w:b/>
          <w:sz w:val="24"/>
          <w:szCs w:val="24"/>
        </w:rPr>
        <w:fldChar w:fldCharType="end"/>
      </w:r>
      <w:r w:rsidR="00ED143C" w:rsidRPr="00ED143C">
        <w:rPr>
          <w:rFonts w:ascii="Times New Roman" w:hAnsi="Times New Roman"/>
          <w:b/>
          <w:sz w:val="24"/>
          <w:szCs w:val="24"/>
        </w:rPr>
        <w:t>Results</w:t>
      </w:r>
    </w:p>
    <w:p w:rsidR="00B94552" w:rsidRPr="00244A36" w:rsidRDefault="00641DD5" w:rsidP="00B94552">
      <w:pPr>
        <w:pStyle w:val="TableofFigures"/>
        <w:tabs>
          <w:tab w:val="right" w:leader="dot" w:pos="8630"/>
        </w:tabs>
        <w:spacing w:line="240" w:lineRule="auto"/>
        <w:rPr>
          <w:rFonts w:ascii="Times New Roman" w:eastAsia="Times New Roman" w:hAnsi="Times New Roman"/>
          <w:noProof/>
          <w:sz w:val="24"/>
          <w:szCs w:val="24"/>
        </w:rPr>
      </w:pPr>
      <w:hyperlink w:anchor="_Toc402738596" w:history="1">
        <w:r w:rsidR="00B94552" w:rsidRPr="00244A36">
          <w:rPr>
            <w:rStyle w:val="Hyperlink"/>
            <w:rFonts w:ascii="Times New Roman" w:hAnsi="Times New Roman"/>
            <w:noProof/>
            <w:color w:val="auto"/>
            <w:sz w:val="24"/>
            <w:szCs w:val="24"/>
            <w:u w:val="none"/>
          </w:rPr>
          <w:t xml:space="preserve">Figure </w:t>
        </w:r>
        <w:r w:rsidR="00B94552">
          <w:rPr>
            <w:rStyle w:val="Hyperlink"/>
            <w:rFonts w:ascii="Times New Roman" w:hAnsi="Times New Roman"/>
            <w:noProof/>
            <w:color w:val="auto"/>
            <w:sz w:val="24"/>
            <w:szCs w:val="24"/>
            <w:u w:val="none"/>
          </w:rPr>
          <w:t>3.1:</w:t>
        </w:r>
        <w:r w:rsidR="00B94552">
          <w:rPr>
            <w:rFonts w:ascii="Times New Roman" w:hAnsi="Times New Roman"/>
            <w:sz w:val="24"/>
            <w:szCs w:val="24"/>
          </w:rPr>
          <w:t xml:space="preserve"> Tissue Sliding Recorded From B-mode image</w:t>
        </w:r>
        <w:r w:rsidR="00B94552" w:rsidRPr="00244A36">
          <w:rPr>
            <w:rFonts w:ascii="Times New Roman" w:hAnsi="Times New Roman"/>
            <w:noProof/>
            <w:webHidden/>
            <w:sz w:val="24"/>
            <w:szCs w:val="24"/>
          </w:rPr>
          <w:tab/>
        </w:r>
        <w:r w:rsidR="00B94552">
          <w:rPr>
            <w:rFonts w:ascii="Times New Roman" w:hAnsi="Times New Roman"/>
            <w:noProof/>
            <w:webHidden/>
            <w:sz w:val="24"/>
            <w:szCs w:val="24"/>
          </w:rPr>
          <w:t>4</w:t>
        </w:r>
      </w:hyperlink>
      <w:r w:rsidR="00B94552">
        <w:rPr>
          <w:rFonts w:ascii="Times New Roman" w:hAnsi="Times New Roman"/>
          <w:noProof/>
          <w:sz w:val="24"/>
          <w:szCs w:val="24"/>
        </w:rPr>
        <w:t>3</w:t>
      </w:r>
    </w:p>
    <w:p w:rsidR="00244A36" w:rsidRPr="00244A36" w:rsidRDefault="00641DD5" w:rsidP="00244A36">
      <w:pPr>
        <w:pStyle w:val="TableofFigures"/>
        <w:tabs>
          <w:tab w:val="right" w:leader="dot" w:pos="8630"/>
        </w:tabs>
        <w:spacing w:line="240" w:lineRule="auto"/>
        <w:rPr>
          <w:rFonts w:ascii="Times New Roman" w:eastAsia="Times New Roman" w:hAnsi="Times New Roman"/>
          <w:noProof/>
          <w:sz w:val="24"/>
          <w:szCs w:val="24"/>
        </w:rPr>
      </w:pPr>
      <w:hyperlink w:anchor="_Toc402738596" w:history="1">
        <w:r w:rsidR="00244A36" w:rsidRPr="00244A36">
          <w:rPr>
            <w:rStyle w:val="Hyperlink"/>
            <w:rFonts w:ascii="Times New Roman" w:hAnsi="Times New Roman"/>
            <w:noProof/>
            <w:color w:val="auto"/>
            <w:sz w:val="24"/>
            <w:szCs w:val="24"/>
            <w:u w:val="none"/>
          </w:rPr>
          <w:t xml:space="preserve">Figure </w:t>
        </w:r>
        <w:r w:rsidR="00B94552">
          <w:rPr>
            <w:rStyle w:val="Hyperlink"/>
            <w:rFonts w:ascii="Times New Roman" w:hAnsi="Times New Roman"/>
            <w:noProof/>
            <w:color w:val="auto"/>
            <w:sz w:val="24"/>
            <w:szCs w:val="24"/>
            <w:u w:val="none"/>
          </w:rPr>
          <w:t>3.2</w:t>
        </w:r>
        <w:r w:rsidR="006138EA">
          <w:rPr>
            <w:rStyle w:val="Hyperlink"/>
            <w:rFonts w:ascii="Times New Roman" w:hAnsi="Times New Roman"/>
            <w:noProof/>
            <w:color w:val="auto"/>
            <w:sz w:val="24"/>
            <w:szCs w:val="24"/>
            <w:u w:val="none"/>
          </w:rPr>
          <w:t>A:</w:t>
        </w:r>
        <w:r w:rsidR="00244A36">
          <w:rPr>
            <w:rFonts w:ascii="Times New Roman" w:hAnsi="Times New Roman"/>
            <w:sz w:val="24"/>
            <w:szCs w:val="24"/>
          </w:rPr>
          <w:t xml:space="preserve"> Graph of “immediate” tissue sliding response</w:t>
        </w:r>
        <w:r w:rsidR="00244A36" w:rsidRPr="00244A36">
          <w:rPr>
            <w:rFonts w:ascii="Times New Roman" w:hAnsi="Times New Roman"/>
            <w:noProof/>
            <w:webHidden/>
            <w:sz w:val="24"/>
            <w:szCs w:val="24"/>
          </w:rPr>
          <w:tab/>
        </w:r>
        <w:r w:rsidR="00244A36">
          <w:rPr>
            <w:rFonts w:ascii="Times New Roman" w:hAnsi="Times New Roman"/>
            <w:noProof/>
            <w:webHidden/>
            <w:sz w:val="24"/>
            <w:szCs w:val="24"/>
          </w:rPr>
          <w:t>4</w:t>
        </w:r>
      </w:hyperlink>
      <w:r w:rsidR="00EC0C30">
        <w:rPr>
          <w:rFonts w:ascii="Times New Roman" w:hAnsi="Times New Roman"/>
          <w:noProof/>
          <w:sz w:val="24"/>
          <w:szCs w:val="24"/>
        </w:rPr>
        <w:t>4</w:t>
      </w:r>
    </w:p>
    <w:p w:rsidR="00244A36" w:rsidRPr="00244A36" w:rsidRDefault="00641DD5" w:rsidP="00244A36">
      <w:pPr>
        <w:pStyle w:val="TableofFigures"/>
        <w:tabs>
          <w:tab w:val="right" w:leader="dot" w:pos="8630"/>
        </w:tabs>
        <w:spacing w:after="240" w:line="240" w:lineRule="auto"/>
        <w:rPr>
          <w:rStyle w:val="Hyperlink"/>
          <w:rFonts w:ascii="Times New Roman" w:hAnsi="Times New Roman"/>
          <w:noProof/>
          <w:color w:val="auto"/>
          <w:sz w:val="24"/>
          <w:szCs w:val="24"/>
          <w:u w:val="none"/>
        </w:rPr>
      </w:pPr>
      <w:hyperlink w:anchor="_Toc402738597" w:history="1">
        <w:r w:rsidR="00B94552">
          <w:rPr>
            <w:rStyle w:val="Hyperlink"/>
            <w:rFonts w:ascii="Times New Roman" w:hAnsi="Times New Roman"/>
            <w:noProof/>
            <w:color w:val="auto"/>
            <w:sz w:val="24"/>
            <w:szCs w:val="24"/>
            <w:u w:val="none"/>
          </w:rPr>
          <w:t>Figure 3.2</w:t>
        </w:r>
        <w:r w:rsidR="006138EA">
          <w:rPr>
            <w:rStyle w:val="Hyperlink"/>
            <w:rFonts w:ascii="Times New Roman" w:hAnsi="Times New Roman"/>
            <w:noProof/>
            <w:color w:val="auto"/>
            <w:sz w:val="24"/>
            <w:szCs w:val="24"/>
            <w:u w:val="none"/>
          </w:rPr>
          <w:t xml:space="preserve">B: </w:t>
        </w:r>
        <w:r w:rsidR="00B561F3">
          <w:rPr>
            <w:rFonts w:ascii="Times New Roman" w:hAnsi="Times New Roman"/>
            <w:sz w:val="24"/>
            <w:szCs w:val="24"/>
          </w:rPr>
          <w:t xml:space="preserve"> Graph of “lagging” tissue sliding response</w:t>
        </w:r>
        <w:r w:rsidR="00244A36" w:rsidRPr="00244A36">
          <w:rPr>
            <w:rFonts w:ascii="Times New Roman" w:hAnsi="Times New Roman"/>
            <w:noProof/>
            <w:webHidden/>
            <w:sz w:val="24"/>
            <w:szCs w:val="24"/>
          </w:rPr>
          <w:tab/>
        </w:r>
        <w:r w:rsidR="00B561F3">
          <w:rPr>
            <w:rFonts w:ascii="Times New Roman" w:hAnsi="Times New Roman"/>
            <w:noProof/>
            <w:webHidden/>
            <w:sz w:val="24"/>
            <w:szCs w:val="24"/>
          </w:rPr>
          <w:t>4</w:t>
        </w:r>
      </w:hyperlink>
      <w:r w:rsidR="00EC0C30">
        <w:rPr>
          <w:rFonts w:ascii="Times New Roman" w:hAnsi="Times New Roman"/>
          <w:noProof/>
          <w:sz w:val="24"/>
          <w:szCs w:val="24"/>
        </w:rPr>
        <w:t>4</w:t>
      </w:r>
    </w:p>
    <w:p w:rsidR="00244A36" w:rsidRPr="00244A36" w:rsidRDefault="00244A36" w:rsidP="00244A36">
      <w:pPr>
        <w:pStyle w:val="TableofFigures"/>
        <w:tabs>
          <w:tab w:val="right" w:leader="dot" w:pos="8630"/>
        </w:tabs>
        <w:rPr>
          <w:rFonts w:ascii="Times New Roman" w:eastAsia="Times New Roman" w:hAnsi="Times New Roman"/>
          <w:noProof/>
          <w:sz w:val="24"/>
          <w:szCs w:val="24"/>
        </w:rPr>
      </w:pPr>
      <w:r w:rsidRPr="00244A36">
        <w:rPr>
          <w:rFonts w:ascii="Times New Roman" w:hAnsi="Times New Roman"/>
          <w:b/>
          <w:sz w:val="24"/>
          <w:szCs w:val="24"/>
        </w:rPr>
        <w:fldChar w:fldCharType="begin"/>
      </w:r>
      <w:r w:rsidRPr="00244A36">
        <w:rPr>
          <w:rFonts w:ascii="Times New Roman" w:hAnsi="Times New Roman"/>
          <w:b/>
          <w:sz w:val="24"/>
          <w:szCs w:val="24"/>
        </w:rPr>
        <w:instrText xml:space="preserve"> TOC \h \z \c "Figure" </w:instrText>
      </w:r>
      <w:r w:rsidRPr="00244A36">
        <w:rPr>
          <w:rFonts w:ascii="Times New Roman" w:hAnsi="Times New Roman"/>
          <w:b/>
          <w:sz w:val="24"/>
          <w:szCs w:val="24"/>
        </w:rPr>
        <w:fldChar w:fldCharType="separate"/>
      </w:r>
      <w:hyperlink w:anchor="_Toc402739485" w:history="1">
        <w:r w:rsidR="006138EA">
          <w:rPr>
            <w:rStyle w:val="Hyperlink"/>
            <w:rFonts w:ascii="Times New Roman" w:hAnsi="Times New Roman"/>
            <w:noProof/>
            <w:color w:val="auto"/>
            <w:sz w:val="24"/>
            <w:szCs w:val="24"/>
            <w:u w:val="none"/>
          </w:rPr>
          <w:t>Figure 3.</w:t>
        </w:r>
        <w:r w:rsidR="00B94552">
          <w:rPr>
            <w:rStyle w:val="Hyperlink"/>
            <w:rFonts w:ascii="Times New Roman" w:hAnsi="Times New Roman"/>
            <w:noProof/>
            <w:color w:val="auto"/>
            <w:sz w:val="24"/>
            <w:szCs w:val="24"/>
            <w:u w:val="none"/>
          </w:rPr>
          <w:t>3</w:t>
        </w:r>
        <w:r w:rsidRPr="00244A36">
          <w:rPr>
            <w:rStyle w:val="Hyperlink"/>
            <w:rFonts w:ascii="Times New Roman" w:hAnsi="Times New Roman"/>
            <w:noProof/>
            <w:color w:val="auto"/>
            <w:sz w:val="24"/>
            <w:szCs w:val="24"/>
            <w:u w:val="none"/>
          </w:rPr>
          <w:t xml:space="preserve">: </w:t>
        </w:r>
        <w:r w:rsidR="00B561F3">
          <w:rPr>
            <w:rFonts w:ascii="Times New Roman" w:hAnsi="Times New Roman"/>
            <w:sz w:val="24"/>
            <w:szCs w:val="24"/>
          </w:rPr>
          <w:t>Comparison results for cumulative tissue displacement: bar graph</w:t>
        </w:r>
        <w:r w:rsidRPr="00244A36">
          <w:rPr>
            <w:rStyle w:val="Hyperlink"/>
            <w:rFonts w:ascii="Times New Roman" w:hAnsi="Times New Roman"/>
            <w:noProof/>
            <w:color w:val="auto"/>
            <w:sz w:val="24"/>
            <w:szCs w:val="24"/>
            <w:u w:val="none"/>
          </w:rPr>
          <w:t>.</w:t>
        </w:r>
        <w:r w:rsidRPr="00244A36">
          <w:rPr>
            <w:rFonts w:ascii="Times New Roman" w:hAnsi="Times New Roman"/>
            <w:noProof/>
            <w:webHidden/>
            <w:sz w:val="24"/>
            <w:szCs w:val="24"/>
          </w:rPr>
          <w:tab/>
        </w:r>
        <w:r w:rsidR="00B561F3">
          <w:rPr>
            <w:rFonts w:ascii="Times New Roman" w:hAnsi="Times New Roman"/>
            <w:noProof/>
            <w:webHidden/>
            <w:sz w:val="24"/>
            <w:szCs w:val="24"/>
          </w:rPr>
          <w:t>4</w:t>
        </w:r>
      </w:hyperlink>
      <w:r w:rsidR="00EC0C30">
        <w:rPr>
          <w:rFonts w:ascii="Times New Roman" w:hAnsi="Times New Roman"/>
          <w:noProof/>
          <w:sz w:val="24"/>
          <w:szCs w:val="24"/>
        </w:rPr>
        <w:t>7</w:t>
      </w:r>
    </w:p>
    <w:p w:rsidR="00244A36" w:rsidRPr="00244A36" w:rsidRDefault="00641DD5" w:rsidP="00244A36">
      <w:pPr>
        <w:pStyle w:val="TableofFigures"/>
        <w:tabs>
          <w:tab w:val="right" w:leader="dot" w:pos="8630"/>
        </w:tabs>
        <w:rPr>
          <w:rFonts w:ascii="Times New Roman" w:eastAsia="Times New Roman" w:hAnsi="Times New Roman"/>
          <w:noProof/>
          <w:sz w:val="24"/>
          <w:szCs w:val="24"/>
        </w:rPr>
      </w:pPr>
      <w:hyperlink w:anchor="_Toc402739486" w:history="1">
        <w:r w:rsidR="00244A36" w:rsidRPr="00244A36">
          <w:rPr>
            <w:rStyle w:val="Hyperlink"/>
            <w:rFonts w:ascii="Times New Roman" w:hAnsi="Times New Roman"/>
            <w:noProof/>
            <w:color w:val="auto"/>
            <w:sz w:val="24"/>
            <w:szCs w:val="24"/>
            <w:u w:val="none"/>
          </w:rPr>
          <w:t>Figure 3</w:t>
        </w:r>
        <w:r w:rsidR="006138EA">
          <w:rPr>
            <w:rStyle w:val="Hyperlink"/>
            <w:rFonts w:ascii="Times New Roman" w:hAnsi="Times New Roman"/>
            <w:noProof/>
            <w:color w:val="auto"/>
            <w:sz w:val="24"/>
            <w:szCs w:val="24"/>
            <w:u w:val="none"/>
          </w:rPr>
          <w:t>.</w:t>
        </w:r>
        <w:r w:rsidR="00B94552">
          <w:rPr>
            <w:rStyle w:val="Hyperlink"/>
            <w:rFonts w:ascii="Times New Roman" w:hAnsi="Times New Roman"/>
            <w:noProof/>
            <w:color w:val="auto"/>
            <w:sz w:val="24"/>
            <w:szCs w:val="24"/>
            <w:u w:val="none"/>
          </w:rPr>
          <w:t>4</w:t>
        </w:r>
        <w:r w:rsidR="00B561F3">
          <w:rPr>
            <w:rStyle w:val="Hyperlink"/>
            <w:rFonts w:ascii="Times New Roman" w:hAnsi="Times New Roman"/>
            <w:noProof/>
            <w:color w:val="auto"/>
            <w:sz w:val="24"/>
            <w:szCs w:val="24"/>
            <w:u w:val="none"/>
          </w:rPr>
          <w:t>A</w:t>
        </w:r>
        <w:r w:rsidR="00244A36" w:rsidRPr="00244A36">
          <w:rPr>
            <w:rStyle w:val="Hyperlink"/>
            <w:rFonts w:ascii="Times New Roman" w:hAnsi="Times New Roman"/>
            <w:noProof/>
            <w:color w:val="auto"/>
            <w:sz w:val="24"/>
            <w:szCs w:val="24"/>
            <w:u w:val="none"/>
          </w:rPr>
          <w:t xml:space="preserve">: </w:t>
        </w:r>
        <w:r w:rsidR="00B561F3">
          <w:rPr>
            <w:rFonts w:ascii="Times New Roman" w:hAnsi="Times New Roman"/>
            <w:sz w:val="24"/>
            <w:szCs w:val="24"/>
          </w:rPr>
          <w:t>Graph of EMG pattern 1 with tissue displacement response</w:t>
        </w:r>
        <w:r w:rsidR="00244A36" w:rsidRPr="00244A36">
          <w:rPr>
            <w:rFonts w:ascii="Times New Roman" w:hAnsi="Times New Roman"/>
            <w:noProof/>
            <w:webHidden/>
            <w:sz w:val="24"/>
            <w:szCs w:val="24"/>
          </w:rPr>
          <w:tab/>
        </w:r>
        <w:r w:rsidR="00B561F3">
          <w:rPr>
            <w:rFonts w:ascii="Times New Roman" w:hAnsi="Times New Roman"/>
            <w:noProof/>
            <w:webHidden/>
            <w:sz w:val="24"/>
            <w:szCs w:val="24"/>
          </w:rPr>
          <w:t>5</w:t>
        </w:r>
      </w:hyperlink>
      <w:r w:rsidR="00EC0C30">
        <w:rPr>
          <w:rFonts w:ascii="Times New Roman" w:hAnsi="Times New Roman"/>
          <w:noProof/>
          <w:sz w:val="24"/>
          <w:szCs w:val="24"/>
        </w:rPr>
        <w:t>1</w:t>
      </w:r>
    </w:p>
    <w:p w:rsidR="00244A36" w:rsidRPr="00244A36" w:rsidRDefault="00641DD5" w:rsidP="00244A36">
      <w:pPr>
        <w:pStyle w:val="TableofFigures"/>
        <w:tabs>
          <w:tab w:val="right" w:leader="dot" w:pos="8630"/>
        </w:tabs>
        <w:rPr>
          <w:rFonts w:ascii="Times New Roman" w:eastAsia="Times New Roman" w:hAnsi="Times New Roman"/>
          <w:noProof/>
          <w:sz w:val="24"/>
          <w:szCs w:val="24"/>
        </w:rPr>
      </w:pPr>
      <w:hyperlink r:id="rId15" w:anchor="_Toc402739487" w:history="1">
        <w:r w:rsidR="00244A36" w:rsidRPr="00244A36">
          <w:rPr>
            <w:rStyle w:val="Hyperlink"/>
            <w:rFonts w:ascii="Times New Roman" w:hAnsi="Times New Roman"/>
            <w:noProof/>
            <w:color w:val="auto"/>
            <w:sz w:val="24"/>
            <w:szCs w:val="24"/>
            <w:u w:val="none"/>
          </w:rPr>
          <w:t xml:space="preserve">Figure </w:t>
        </w:r>
        <w:r w:rsidR="00B561F3">
          <w:rPr>
            <w:rStyle w:val="Hyperlink"/>
            <w:rFonts w:ascii="Times New Roman" w:hAnsi="Times New Roman"/>
            <w:noProof/>
            <w:color w:val="auto"/>
            <w:sz w:val="24"/>
            <w:szCs w:val="24"/>
            <w:u w:val="none"/>
          </w:rPr>
          <w:t>3</w:t>
        </w:r>
        <w:r w:rsidR="006138EA">
          <w:rPr>
            <w:rStyle w:val="Hyperlink"/>
            <w:rFonts w:ascii="Times New Roman" w:hAnsi="Times New Roman"/>
            <w:noProof/>
            <w:color w:val="auto"/>
            <w:sz w:val="24"/>
            <w:szCs w:val="24"/>
            <w:u w:val="none"/>
          </w:rPr>
          <w:t>.</w:t>
        </w:r>
        <w:r w:rsidR="00B94552">
          <w:rPr>
            <w:rStyle w:val="Hyperlink"/>
            <w:rFonts w:ascii="Times New Roman" w:hAnsi="Times New Roman"/>
            <w:noProof/>
            <w:color w:val="auto"/>
            <w:sz w:val="24"/>
            <w:szCs w:val="24"/>
            <w:u w:val="none"/>
          </w:rPr>
          <w:t>4</w:t>
        </w:r>
        <w:r w:rsidR="00B561F3">
          <w:rPr>
            <w:rStyle w:val="Hyperlink"/>
            <w:rFonts w:ascii="Times New Roman" w:hAnsi="Times New Roman"/>
            <w:noProof/>
            <w:color w:val="auto"/>
            <w:sz w:val="24"/>
            <w:szCs w:val="24"/>
            <w:u w:val="none"/>
          </w:rPr>
          <w:t xml:space="preserve">B: </w:t>
        </w:r>
        <w:r w:rsidR="00244A36" w:rsidRPr="00244A36">
          <w:rPr>
            <w:rStyle w:val="Hyperlink"/>
            <w:rFonts w:ascii="Times New Roman" w:hAnsi="Times New Roman"/>
            <w:noProof/>
            <w:color w:val="auto"/>
            <w:sz w:val="24"/>
            <w:szCs w:val="24"/>
            <w:u w:val="none"/>
          </w:rPr>
          <w:t xml:space="preserve"> </w:t>
        </w:r>
        <w:r w:rsidR="00B561F3">
          <w:rPr>
            <w:rFonts w:ascii="Times New Roman" w:hAnsi="Times New Roman"/>
            <w:sz w:val="24"/>
            <w:szCs w:val="24"/>
          </w:rPr>
          <w:t>Graph of EMG pattern 2 with tissue displacement response</w:t>
        </w:r>
        <w:r w:rsidR="00244A36" w:rsidRPr="00244A36">
          <w:rPr>
            <w:rFonts w:ascii="Times New Roman" w:hAnsi="Times New Roman"/>
            <w:noProof/>
            <w:webHidden/>
            <w:sz w:val="24"/>
            <w:szCs w:val="24"/>
          </w:rPr>
          <w:tab/>
        </w:r>
        <w:r w:rsidR="00B561F3">
          <w:rPr>
            <w:rFonts w:ascii="Times New Roman" w:hAnsi="Times New Roman"/>
            <w:noProof/>
            <w:webHidden/>
            <w:sz w:val="24"/>
            <w:szCs w:val="24"/>
          </w:rPr>
          <w:t>5</w:t>
        </w:r>
      </w:hyperlink>
      <w:r w:rsidR="00EC0C30">
        <w:rPr>
          <w:rFonts w:ascii="Times New Roman" w:hAnsi="Times New Roman"/>
          <w:noProof/>
          <w:sz w:val="24"/>
          <w:szCs w:val="24"/>
        </w:rPr>
        <w:t>1</w:t>
      </w:r>
    </w:p>
    <w:p w:rsidR="00244A36" w:rsidRPr="00244A36" w:rsidRDefault="00641DD5" w:rsidP="00B561F3">
      <w:pPr>
        <w:pStyle w:val="TableofFigures"/>
        <w:tabs>
          <w:tab w:val="right" w:leader="dot" w:pos="8630"/>
        </w:tabs>
        <w:rPr>
          <w:rFonts w:ascii="Times New Roman" w:eastAsia="Times New Roman" w:hAnsi="Times New Roman"/>
          <w:noProof/>
          <w:sz w:val="24"/>
          <w:szCs w:val="24"/>
        </w:rPr>
      </w:pPr>
      <w:hyperlink r:id="rId16" w:anchor="_Toc402739488" w:history="1">
        <w:r w:rsidR="00244A36" w:rsidRPr="00244A36">
          <w:rPr>
            <w:rStyle w:val="Hyperlink"/>
            <w:rFonts w:ascii="Times New Roman" w:hAnsi="Times New Roman"/>
            <w:noProof/>
            <w:color w:val="auto"/>
            <w:sz w:val="24"/>
            <w:szCs w:val="24"/>
            <w:u w:val="none"/>
          </w:rPr>
          <w:t xml:space="preserve">Figure </w:t>
        </w:r>
        <w:r w:rsidR="00B561F3">
          <w:rPr>
            <w:rStyle w:val="Hyperlink"/>
            <w:rFonts w:ascii="Times New Roman" w:hAnsi="Times New Roman"/>
            <w:noProof/>
            <w:color w:val="auto"/>
            <w:sz w:val="24"/>
            <w:szCs w:val="24"/>
            <w:u w:val="none"/>
          </w:rPr>
          <w:t>3</w:t>
        </w:r>
        <w:r w:rsidR="006138EA">
          <w:rPr>
            <w:rStyle w:val="Hyperlink"/>
            <w:rFonts w:ascii="Times New Roman" w:hAnsi="Times New Roman"/>
            <w:noProof/>
            <w:color w:val="auto"/>
            <w:sz w:val="24"/>
            <w:szCs w:val="24"/>
            <w:u w:val="none"/>
          </w:rPr>
          <w:t>.</w:t>
        </w:r>
        <w:r w:rsidR="00B94552">
          <w:rPr>
            <w:rStyle w:val="Hyperlink"/>
            <w:rFonts w:ascii="Times New Roman" w:hAnsi="Times New Roman"/>
            <w:noProof/>
            <w:color w:val="auto"/>
            <w:sz w:val="24"/>
            <w:szCs w:val="24"/>
            <w:u w:val="none"/>
          </w:rPr>
          <w:t>4</w:t>
        </w:r>
        <w:r w:rsidR="00B561F3">
          <w:rPr>
            <w:rStyle w:val="Hyperlink"/>
            <w:rFonts w:ascii="Times New Roman" w:hAnsi="Times New Roman"/>
            <w:noProof/>
            <w:color w:val="auto"/>
            <w:sz w:val="24"/>
            <w:szCs w:val="24"/>
            <w:u w:val="none"/>
          </w:rPr>
          <w:t xml:space="preserve">C: </w:t>
        </w:r>
        <w:r w:rsidR="00244A36" w:rsidRPr="00244A36">
          <w:rPr>
            <w:rStyle w:val="Hyperlink"/>
            <w:rFonts w:ascii="Times New Roman" w:hAnsi="Times New Roman"/>
            <w:noProof/>
            <w:color w:val="auto"/>
            <w:sz w:val="24"/>
            <w:szCs w:val="24"/>
            <w:u w:val="none"/>
          </w:rPr>
          <w:t xml:space="preserve"> </w:t>
        </w:r>
        <w:r w:rsidR="00B561F3">
          <w:rPr>
            <w:rFonts w:ascii="Times New Roman" w:hAnsi="Times New Roman"/>
            <w:sz w:val="24"/>
            <w:szCs w:val="24"/>
          </w:rPr>
          <w:t>Graph of EMG pattern 3 with tissue displacement response</w:t>
        </w:r>
        <w:r w:rsidR="00244A36" w:rsidRPr="00244A36">
          <w:rPr>
            <w:rFonts w:ascii="Times New Roman" w:hAnsi="Times New Roman"/>
            <w:noProof/>
            <w:webHidden/>
            <w:sz w:val="24"/>
            <w:szCs w:val="24"/>
          </w:rPr>
          <w:tab/>
        </w:r>
        <w:r w:rsidR="00B561F3">
          <w:rPr>
            <w:rFonts w:ascii="Times New Roman" w:hAnsi="Times New Roman"/>
            <w:noProof/>
            <w:webHidden/>
            <w:sz w:val="24"/>
            <w:szCs w:val="24"/>
          </w:rPr>
          <w:t>5</w:t>
        </w:r>
      </w:hyperlink>
      <w:r w:rsidR="00EC0C30">
        <w:rPr>
          <w:rFonts w:ascii="Times New Roman" w:hAnsi="Times New Roman"/>
          <w:noProof/>
          <w:sz w:val="24"/>
          <w:szCs w:val="24"/>
        </w:rPr>
        <w:t>2</w:t>
      </w:r>
    </w:p>
    <w:p w:rsidR="00450D8B" w:rsidRDefault="00244A36" w:rsidP="00D02D51">
      <w:pPr>
        <w:spacing w:after="0" w:line="480" w:lineRule="auto"/>
        <w:rPr>
          <w:rFonts w:ascii="Times New Roman" w:hAnsi="Times New Roman"/>
          <w:b/>
          <w:sz w:val="24"/>
          <w:szCs w:val="24"/>
        </w:rPr>
      </w:pPr>
      <w:r w:rsidRPr="00244A36">
        <w:rPr>
          <w:rFonts w:ascii="Times New Roman" w:hAnsi="Times New Roman"/>
          <w:b/>
          <w:sz w:val="24"/>
          <w:szCs w:val="24"/>
        </w:rPr>
        <w:fldChar w:fldCharType="end"/>
      </w:r>
      <w:r w:rsidR="00450D8B">
        <w:rPr>
          <w:rFonts w:ascii="Times New Roman" w:hAnsi="Times New Roman"/>
          <w:b/>
          <w:sz w:val="24"/>
          <w:szCs w:val="24"/>
        </w:rPr>
        <w:t>Appendix A:</w:t>
      </w:r>
    </w:p>
    <w:p w:rsidR="00450D8B" w:rsidRPr="00450D8B" w:rsidRDefault="00641DD5" w:rsidP="00450D8B">
      <w:pPr>
        <w:pStyle w:val="TableofFigures"/>
        <w:tabs>
          <w:tab w:val="right" w:leader="dot" w:pos="8630"/>
        </w:tabs>
        <w:rPr>
          <w:rFonts w:ascii="Times New Roman" w:eastAsia="Times New Roman" w:hAnsi="Times New Roman"/>
          <w:noProof/>
          <w:sz w:val="24"/>
          <w:szCs w:val="24"/>
        </w:rPr>
      </w:pPr>
      <w:hyperlink r:id="rId17" w:anchor="_Toc402737877" w:history="1">
        <w:r w:rsidR="00450D8B" w:rsidRPr="00450D8B">
          <w:rPr>
            <w:rStyle w:val="Hyperlink"/>
            <w:rFonts w:ascii="Times New Roman" w:hAnsi="Times New Roman"/>
            <w:noProof/>
            <w:color w:val="auto"/>
            <w:sz w:val="24"/>
            <w:szCs w:val="24"/>
            <w:u w:val="none"/>
          </w:rPr>
          <w:t>Figure 1:</w:t>
        </w:r>
        <w:r w:rsidR="00450D8B" w:rsidRPr="00450D8B">
          <w:rPr>
            <w:rFonts w:ascii="Times New Roman" w:hAnsi="Times New Roman"/>
            <w:sz w:val="24"/>
            <w:szCs w:val="24"/>
          </w:rPr>
          <w:t xml:space="preserve"> Stylized representation of ultrasound speckle tracking techniques</w:t>
        </w:r>
        <w:r w:rsidR="00450D8B" w:rsidRPr="00450D8B">
          <w:rPr>
            <w:rFonts w:ascii="Times New Roman" w:hAnsi="Times New Roman"/>
            <w:noProof/>
            <w:webHidden/>
            <w:sz w:val="24"/>
            <w:szCs w:val="24"/>
          </w:rPr>
          <w:tab/>
        </w:r>
      </w:hyperlink>
      <w:r w:rsidR="00EC0C30">
        <w:rPr>
          <w:rFonts w:ascii="Times New Roman" w:hAnsi="Times New Roman"/>
          <w:noProof/>
          <w:sz w:val="24"/>
          <w:szCs w:val="24"/>
        </w:rPr>
        <w:t>80</w:t>
      </w:r>
    </w:p>
    <w:p w:rsidR="00E1412E" w:rsidRPr="00FD49DA" w:rsidRDefault="00E1412E" w:rsidP="002C3A53">
      <w:pPr>
        <w:pStyle w:val="Heading1"/>
        <w:jc w:val="center"/>
        <w:rPr>
          <w:sz w:val="24"/>
          <w:szCs w:val="24"/>
        </w:rPr>
      </w:pPr>
      <w:bookmarkStart w:id="2" w:name="_Toc402736688"/>
      <w:r w:rsidRPr="00FD49DA">
        <w:rPr>
          <w:sz w:val="24"/>
          <w:szCs w:val="24"/>
        </w:rPr>
        <w:lastRenderedPageBreak/>
        <w:t>List of Tables</w:t>
      </w:r>
      <w:bookmarkEnd w:id="2"/>
    </w:p>
    <w:p w:rsidR="0020100B" w:rsidRDefault="000F1C65" w:rsidP="0020100B">
      <w:pPr>
        <w:spacing w:after="0" w:line="480" w:lineRule="auto"/>
        <w:rPr>
          <w:rFonts w:ascii="Times New Roman" w:hAnsi="Times New Roman"/>
          <w:b/>
          <w:sz w:val="24"/>
          <w:szCs w:val="24"/>
        </w:rPr>
      </w:pPr>
      <w:r w:rsidRPr="000F1C65">
        <w:rPr>
          <w:rFonts w:ascii="Times New Roman" w:hAnsi="Times New Roman"/>
          <w:b/>
          <w:sz w:val="24"/>
          <w:szCs w:val="24"/>
        </w:rPr>
        <w:t>Introduction</w:t>
      </w:r>
      <w:r w:rsidR="00C472F6">
        <w:rPr>
          <w:rFonts w:ascii="Times New Roman" w:hAnsi="Times New Roman"/>
          <w:b/>
          <w:sz w:val="24"/>
          <w:szCs w:val="24"/>
        </w:rPr>
        <w:t>:</w:t>
      </w:r>
      <w:r w:rsidRPr="000F1C65">
        <w:rPr>
          <w:rFonts w:ascii="Times New Roman" w:hAnsi="Times New Roman"/>
          <w:b/>
          <w:sz w:val="24"/>
          <w:szCs w:val="24"/>
        </w:rPr>
        <w:tab/>
      </w:r>
    </w:p>
    <w:p w:rsidR="0020100B" w:rsidRPr="00244A36" w:rsidRDefault="00641DD5" w:rsidP="0020100B">
      <w:pPr>
        <w:pStyle w:val="TableofFigures"/>
        <w:tabs>
          <w:tab w:val="right" w:leader="dot" w:pos="8630"/>
        </w:tabs>
        <w:spacing w:line="240" w:lineRule="auto"/>
        <w:rPr>
          <w:rFonts w:ascii="Times New Roman" w:eastAsia="Times New Roman" w:hAnsi="Times New Roman"/>
          <w:noProof/>
          <w:sz w:val="24"/>
          <w:szCs w:val="24"/>
        </w:rPr>
      </w:pPr>
      <w:hyperlink w:anchor="_Toc402738596" w:history="1">
        <w:r w:rsidR="0020100B">
          <w:rPr>
            <w:rStyle w:val="Hyperlink"/>
            <w:rFonts w:ascii="Times New Roman" w:hAnsi="Times New Roman"/>
            <w:noProof/>
            <w:color w:val="auto"/>
            <w:sz w:val="24"/>
            <w:szCs w:val="24"/>
            <w:u w:val="none"/>
          </w:rPr>
          <w:t>Table 1</w:t>
        </w:r>
        <w:r w:rsidR="006138EA">
          <w:rPr>
            <w:rStyle w:val="Hyperlink"/>
            <w:rFonts w:ascii="Times New Roman" w:hAnsi="Times New Roman"/>
            <w:noProof/>
            <w:color w:val="auto"/>
            <w:sz w:val="24"/>
            <w:szCs w:val="24"/>
            <w:u w:val="none"/>
          </w:rPr>
          <w:t>.1</w:t>
        </w:r>
        <w:r w:rsidR="0020100B" w:rsidRPr="00244A36">
          <w:rPr>
            <w:rStyle w:val="Hyperlink"/>
            <w:rFonts w:ascii="Times New Roman" w:hAnsi="Times New Roman"/>
            <w:noProof/>
            <w:color w:val="auto"/>
            <w:sz w:val="24"/>
            <w:szCs w:val="24"/>
            <w:u w:val="none"/>
          </w:rPr>
          <w:t xml:space="preserve">:  </w:t>
        </w:r>
        <w:r w:rsidR="0020100B">
          <w:rPr>
            <w:rStyle w:val="Hyperlink"/>
            <w:rFonts w:ascii="Times New Roman" w:hAnsi="Times New Roman"/>
            <w:noProof/>
            <w:color w:val="auto"/>
            <w:sz w:val="24"/>
            <w:szCs w:val="24"/>
            <w:u w:val="none"/>
          </w:rPr>
          <w:t>Summary of studies quantifiying HVLA SMT proceedures</w:t>
        </w:r>
        <w:r w:rsidR="0020100B" w:rsidRPr="00244A36">
          <w:rPr>
            <w:rFonts w:ascii="Times New Roman" w:hAnsi="Times New Roman"/>
            <w:noProof/>
            <w:webHidden/>
            <w:sz w:val="24"/>
            <w:szCs w:val="24"/>
          </w:rPr>
          <w:tab/>
        </w:r>
        <w:r w:rsidR="0020100B">
          <w:rPr>
            <w:rFonts w:ascii="Times New Roman" w:hAnsi="Times New Roman"/>
            <w:noProof/>
            <w:webHidden/>
            <w:sz w:val="24"/>
            <w:szCs w:val="24"/>
          </w:rPr>
          <w:t>6</w:t>
        </w:r>
      </w:hyperlink>
    </w:p>
    <w:p w:rsidR="0020100B" w:rsidRPr="00244A36" w:rsidRDefault="00641DD5" w:rsidP="0020100B">
      <w:pPr>
        <w:pStyle w:val="TableofFigures"/>
        <w:tabs>
          <w:tab w:val="right" w:leader="dot" w:pos="8630"/>
        </w:tabs>
        <w:spacing w:after="480" w:line="240" w:lineRule="auto"/>
        <w:rPr>
          <w:rStyle w:val="Hyperlink"/>
          <w:rFonts w:ascii="Times New Roman" w:hAnsi="Times New Roman"/>
          <w:noProof/>
          <w:color w:val="auto"/>
          <w:sz w:val="24"/>
          <w:szCs w:val="24"/>
          <w:u w:val="none"/>
        </w:rPr>
      </w:pPr>
      <w:hyperlink w:anchor="_Toc402738597" w:history="1">
        <w:r w:rsidR="006138EA">
          <w:rPr>
            <w:rStyle w:val="Hyperlink"/>
            <w:rFonts w:ascii="Times New Roman" w:hAnsi="Times New Roman"/>
            <w:noProof/>
            <w:color w:val="auto"/>
            <w:sz w:val="24"/>
            <w:szCs w:val="24"/>
            <w:u w:val="none"/>
          </w:rPr>
          <w:t>Table 1.2</w:t>
        </w:r>
        <w:r w:rsidR="0020100B" w:rsidRPr="00244A36">
          <w:rPr>
            <w:rStyle w:val="Hyperlink"/>
            <w:rFonts w:ascii="Times New Roman" w:hAnsi="Times New Roman"/>
            <w:noProof/>
            <w:color w:val="auto"/>
            <w:sz w:val="24"/>
            <w:szCs w:val="24"/>
            <w:u w:val="none"/>
          </w:rPr>
          <w:t xml:space="preserve">:  </w:t>
        </w:r>
        <w:r w:rsidR="0020100B" w:rsidRPr="00C472F6">
          <w:rPr>
            <w:rFonts w:ascii="Times New Roman" w:hAnsi="Times New Roman"/>
            <w:sz w:val="24"/>
            <w:szCs w:val="24"/>
          </w:rPr>
          <w:t>Summary of neurophysiological responses to spinal manipulation</w:t>
        </w:r>
        <w:r w:rsidR="0020100B" w:rsidRPr="00244A36">
          <w:rPr>
            <w:rFonts w:ascii="Times New Roman" w:hAnsi="Times New Roman"/>
            <w:noProof/>
            <w:webHidden/>
            <w:sz w:val="24"/>
            <w:szCs w:val="24"/>
          </w:rPr>
          <w:tab/>
        </w:r>
        <w:r w:rsidR="0020100B">
          <w:rPr>
            <w:rFonts w:ascii="Times New Roman" w:hAnsi="Times New Roman"/>
            <w:noProof/>
            <w:webHidden/>
            <w:sz w:val="24"/>
            <w:szCs w:val="24"/>
          </w:rPr>
          <w:t>12</w:t>
        </w:r>
      </w:hyperlink>
    </w:p>
    <w:p w:rsidR="0020100B" w:rsidRDefault="00C472F6" w:rsidP="0020100B">
      <w:pPr>
        <w:spacing w:after="0" w:line="480" w:lineRule="auto"/>
        <w:rPr>
          <w:rFonts w:ascii="Times New Roman" w:hAnsi="Times New Roman"/>
          <w:b/>
          <w:sz w:val="24"/>
          <w:szCs w:val="24"/>
        </w:rPr>
      </w:pPr>
      <w:r>
        <w:rPr>
          <w:rFonts w:ascii="Times New Roman" w:hAnsi="Times New Roman"/>
          <w:b/>
          <w:sz w:val="24"/>
          <w:szCs w:val="24"/>
        </w:rPr>
        <w:t>Results</w:t>
      </w:r>
      <w:r w:rsidRPr="00C472F6">
        <w:rPr>
          <w:rFonts w:ascii="Times New Roman" w:hAnsi="Times New Roman"/>
          <w:b/>
          <w:sz w:val="24"/>
          <w:szCs w:val="24"/>
        </w:rPr>
        <w:t>:</w:t>
      </w:r>
    </w:p>
    <w:p w:rsidR="0020100B" w:rsidRPr="00244A36" w:rsidRDefault="00641DD5" w:rsidP="0020100B">
      <w:pPr>
        <w:pStyle w:val="TableofFigures"/>
        <w:tabs>
          <w:tab w:val="right" w:leader="dot" w:pos="8630"/>
        </w:tabs>
        <w:spacing w:line="240" w:lineRule="auto"/>
        <w:rPr>
          <w:rFonts w:ascii="Times New Roman" w:eastAsia="Times New Roman" w:hAnsi="Times New Roman"/>
          <w:noProof/>
          <w:sz w:val="24"/>
          <w:szCs w:val="24"/>
        </w:rPr>
      </w:pPr>
      <w:hyperlink w:anchor="_Toc402738596" w:history="1">
        <w:r w:rsidR="006138EA">
          <w:rPr>
            <w:rStyle w:val="Hyperlink"/>
            <w:rFonts w:ascii="Times New Roman" w:hAnsi="Times New Roman"/>
            <w:noProof/>
            <w:color w:val="auto"/>
            <w:sz w:val="24"/>
            <w:szCs w:val="24"/>
            <w:u w:val="none"/>
          </w:rPr>
          <w:t>Table 3.1</w:t>
        </w:r>
        <w:r w:rsidR="0020100B">
          <w:rPr>
            <w:rStyle w:val="Hyperlink"/>
            <w:rFonts w:ascii="Times New Roman" w:hAnsi="Times New Roman"/>
            <w:noProof/>
            <w:color w:val="auto"/>
            <w:sz w:val="24"/>
            <w:szCs w:val="24"/>
            <w:u w:val="none"/>
          </w:rPr>
          <w:t xml:space="preserve">: </w:t>
        </w:r>
        <w:r w:rsidR="0020100B">
          <w:rPr>
            <w:rFonts w:ascii="Times New Roman" w:hAnsi="Times New Roman"/>
            <w:sz w:val="24"/>
            <w:szCs w:val="24"/>
          </w:rPr>
          <w:t>Demographic variables for participants in assumption validation study</w:t>
        </w:r>
        <w:r w:rsidR="0020100B" w:rsidRPr="00244A36">
          <w:rPr>
            <w:rFonts w:ascii="Times New Roman" w:hAnsi="Times New Roman"/>
            <w:noProof/>
            <w:webHidden/>
            <w:sz w:val="24"/>
            <w:szCs w:val="24"/>
          </w:rPr>
          <w:tab/>
        </w:r>
        <w:r w:rsidR="0020100B">
          <w:rPr>
            <w:rFonts w:ascii="Times New Roman" w:hAnsi="Times New Roman"/>
            <w:noProof/>
            <w:webHidden/>
            <w:sz w:val="24"/>
            <w:szCs w:val="24"/>
          </w:rPr>
          <w:t>3</w:t>
        </w:r>
      </w:hyperlink>
      <w:r w:rsidR="00EC0C30">
        <w:rPr>
          <w:rFonts w:ascii="Times New Roman" w:hAnsi="Times New Roman"/>
          <w:noProof/>
          <w:sz w:val="24"/>
          <w:szCs w:val="24"/>
        </w:rPr>
        <w:t>9</w:t>
      </w:r>
    </w:p>
    <w:p w:rsidR="0020100B" w:rsidRPr="00244A36" w:rsidRDefault="00641DD5" w:rsidP="0020100B">
      <w:pPr>
        <w:pStyle w:val="TableofFigures"/>
        <w:tabs>
          <w:tab w:val="right" w:leader="dot" w:pos="8630"/>
        </w:tabs>
        <w:spacing w:after="240" w:line="240" w:lineRule="auto"/>
        <w:rPr>
          <w:rStyle w:val="Hyperlink"/>
          <w:rFonts w:ascii="Times New Roman" w:hAnsi="Times New Roman"/>
          <w:noProof/>
          <w:color w:val="auto"/>
          <w:sz w:val="24"/>
          <w:szCs w:val="24"/>
          <w:u w:val="none"/>
        </w:rPr>
      </w:pPr>
      <w:hyperlink w:anchor="_Toc402738597" w:history="1">
        <w:r w:rsidR="0020100B">
          <w:rPr>
            <w:rStyle w:val="Hyperlink"/>
            <w:rFonts w:ascii="Times New Roman" w:hAnsi="Times New Roman"/>
            <w:noProof/>
            <w:color w:val="auto"/>
            <w:sz w:val="24"/>
            <w:szCs w:val="24"/>
            <w:u w:val="none"/>
          </w:rPr>
          <w:t xml:space="preserve">Table </w:t>
        </w:r>
        <w:r w:rsidR="006138EA">
          <w:rPr>
            <w:rStyle w:val="Hyperlink"/>
            <w:rFonts w:ascii="Times New Roman" w:hAnsi="Times New Roman"/>
            <w:noProof/>
            <w:color w:val="auto"/>
            <w:sz w:val="24"/>
            <w:szCs w:val="24"/>
            <w:u w:val="none"/>
          </w:rPr>
          <w:t>3.2</w:t>
        </w:r>
        <w:r w:rsidR="0020100B" w:rsidRPr="00244A36">
          <w:rPr>
            <w:rStyle w:val="Hyperlink"/>
            <w:rFonts w:ascii="Times New Roman" w:hAnsi="Times New Roman"/>
            <w:noProof/>
            <w:color w:val="auto"/>
            <w:sz w:val="24"/>
            <w:szCs w:val="24"/>
            <w:u w:val="none"/>
          </w:rPr>
          <w:t xml:space="preserve">: </w:t>
        </w:r>
        <w:r w:rsidR="0020100B">
          <w:rPr>
            <w:rFonts w:ascii="Times New Roman" w:hAnsi="Times New Roman"/>
            <w:sz w:val="24"/>
            <w:szCs w:val="24"/>
          </w:rPr>
          <w:t>Comparison of exp</w:t>
        </w:r>
        <w:r w:rsidR="006138EA">
          <w:rPr>
            <w:rFonts w:ascii="Times New Roman" w:hAnsi="Times New Roman"/>
            <w:sz w:val="24"/>
            <w:szCs w:val="24"/>
          </w:rPr>
          <w:t>lanatory variables recorded at</w:t>
        </w:r>
        <w:r w:rsidR="0020100B">
          <w:rPr>
            <w:rFonts w:ascii="Times New Roman" w:hAnsi="Times New Roman"/>
            <w:sz w:val="24"/>
            <w:szCs w:val="24"/>
          </w:rPr>
          <w:t xml:space="preserve"> proximate and distal site</w:t>
        </w:r>
        <w:r w:rsidR="0020100B" w:rsidRPr="00244A36">
          <w:rPr>
            <w:rFonts w:ascii="Times New Roman" w:hAnsi="Times New Roman"/>
            <w:noProof/>
            <w:webHidden/>
            <w:sz w:val="24"/>
            <w:szCs w:val="24"/>
          </w:rPr>
          <w:tab/>
        </w:r>
        <w:r w:rsidR="0020100B">
          <w:rPr>
            <w:rFonts w:ascii="Times New Roman" w:hAnsi="Times New Roman"/>
            <w:noProof/>
            <w:webHidden/>
            <w:sz w:val="24"/>
            <w:szCs w:val="24"/>
          </w:rPr>
          <w:t>4</w:t>
        </w:r>
      </w:hyperlink>
      <w:r w:rsidR="00EC0C30">
        <w:rPr>
          <w:rFonts w:ascii="Times New Roman" w:hAnsi="Times New Roman"/>
          <w:noProof/>
          <w:sz w:val="24"/>
          <w:szCs w:val="24"/>
        </w:rPr>
        <w:t>1</w:t>
      </w:r>
    </w:p>
    <w:p w:rsidR="0020100B" w:rsidRPr="00244A36" w:rsidRDefault="0020100B" w:rsidP="0020100B">
      <w:pPr>
        <w:pStyle w:val="TableofFigures"/>
        <w:tabs>
          <w:tab w:val="right" w:leader="dot" w:pos="8630"/>
        </w:tabs>
        <w:rPr>
          <w:rFonts w:ascii="Times New Roman" w:eastAsia="Times New Roman" w:hAnsi="Times New Roman"/>
          <w:noProof/>
          <w:sz w:val="24"/>
          <w:szCs w:val="24"/>
        </w:rPr>
      </w:pPr>
      <w:r w:rsidRPr="00244A36">
        <w:rPr>
          <w:rFonts w:ascii="Times New Roman" w:hAnsi="Times New Roman"/>
          <w:b/>
          <w:sz w:val="24"/>
          <w:szCs w:val="24"/>
        </w:rPr>
        <w:fldChar w:fldCharType="begin"/>
      </w:r>
      <w:r w:rsidRPr="00244A36">
        <w:rPr>
          <w:rFonts w:ascii="Times New Roman" w:hAnsi="Times New Roman"/>
          <w:b/>
          <w:sz w:val="24"/>
          <w:szCs w:val="24"/>
        </w:rPr>
        <w:instrText xml:space="preserve"> TOC \h \z \c "Figure" </w:instrText>
      </w:r>
      <w:r w:rsidRPr="00244A36">
        <w:rPr>
          <w:rFonts w:ascii="Times New Roman" w:hAnsi="Times New Roman"/>
          <w:b/>
          <w:sz w:val="24"/>
          <w:szCs w:val="24"/>
        </w:rPr>
        <w:fldChar w:fldCharType="separate"/>
      </w:r>
      <w:hyperlink w:anchor="_Toc402739485" w:history="1">
        <w:r w:rsidR="006138EA">
          <w:rPr>
            <w:rStyle w:val="Hyperlink"/>
            <w:rFonts w:ascii="Times New Roman" w:hAnsi="Times New Roman"/>
            <w:noProof/>
            <w:color w:val="auto"/>
            <w:sz w:val="24"/>
            <w:szCs w:val="24"/>
            <w:u w:val="none"/>
          </w:rPr>
          <w:t>Table 3.3</w:t>
        </w:r>
        <w:r w:rsidRPr="00244A36">
          <w:rPr>
            <w:rStyle w:val="Hyperlink"/>
            <w:rFonts w:ascii="Times New Roman" w:hAnsi="Times New Roman"/>
            <w:noProof/>
            <w:color w:val="auto"/>
            <w:sz w:val="24"/>
            <w:szCs w:val="24"/>
            <w:u w:val="none"/>
          </w:rPr>
          <w:t xml:space="preserve">: </w:t>
        </w:r>
        <w:r w:rsidR="00450D8B">
          <w:rPr>
            <w:rFonts w:ascii="Times New Roman" w:hAnsi="Times New Roman"/>
            <w:sz w:val="24"/>
            <w:szCs w:val="24"/>
          </w:rPr>
          <w:t>Comparison o</w:t>
        </w:r>
        <w:r w:rsidR="006138EA">
          <w:rPr>
            <w:rFonts w:ascii="Times New Roman" w:hAnsi="Times New Roman"/>
            <w:sz w:val="24"/>
            <w:szCs w:val="24"/>
          </w:rPr>
          <w:t xml:space="preserve">f explanatory variables </w:t>
        </w:r>
        <w:r w:rsidR="00450D8B">
          <w:rPr>
            <w:rFonts w:ascii="Times New Roman" w:hAnsi="Times New Roman"/>
            <w:sz w:val="24"/>
            <w:szCs w:val="24"/>
          </w:rPr>
          <w:t>for su</w:t>
        </w:r>
        <w:r w:rsidR="006138EA">
          <w:rPr>
            <w:rFonts w:ascii="Times New Roman" w:hAnsi="Times New Roman"/>
            <w:sz w:val="24"/>
            <w:szCs w:val="24"/>
          </w:rPr>
          <w:t>bgroups of tissue sliding      p</w:t>
        </w:r>
        <w:r w:rsidR="00450D8B">
          <w:rPr>
            <w:rFonts w:ascii="Times New Roman" w:hAnsi="Times New Roman"/>
            <w:sz w:val="24"/>
            <w:szCs w:val="24"/>
          </w:rPr>
          <w:t>atterns</w:t>
        </w:r>
        <w:r w:rsidRPr="00244A36">
          <w:rPr>
            <w:rStyle w:val="Hyperlink"/>
            <w:rFonts w:ascii="Times New Roman" w:hAnsi="Times New Roman"/>
            <w:noProof/>
            <w:color w:val="auto"/>
            <w:sz w:val="24"/>
            <w:szCs w:val="24"/>
            <w:u w:val="none"/>
          </w:rPr>
          <w:t>.</w:t>
        </w:r>
        <w:r w:rsidRPr="00244A36">
          <w:rPr>
            <w:rFonts w:ascii="Times New Roman" w:hAnsi="Times New Roman"/>
            <w:noProof/>
            <w:webHidden/>
            <w:sz w:val="24"/>
            <w:szCs w:val="24"/>
          </w:rPr>
          <w:tab/>
        </w:r>
        <w:r>
          <w:rPr>
            <w:rFonts w:ascii="Times New Roman" w:hAnsi="Times New Roman"/>
            <w:noProof/>
            <w:webHidden/>
            <w:sz w:val="24"/>
            <w:szCs w:val="24"/>
          </w:rPr>
          <w:t>4</w:t>
        </w:r>
      </w:hyperlink>
      <w:r w:rsidR="00EC0C30">
        <w:rPr>
          <w:rFonts w:ascii="Times New Roman" w:hAnsi="Times New Roman"/>
          <w:noProof/>
          <w:sz w:val="24"/>
          <w:szCs w:val="24"/>
        </w:rPr>
        <w:t>5</w:t>
      </w:r>
    </w:p>
    <w:p w:rsidR="0020100B" w:rsidRPr="00244A36" w:rsidRDefault="00641DD5" w:rsidP="0020100B">
      <w:pPr>
        <w:pStyle w:val="TableofFigures"/>
        <w:tabs>
          <w:tab w:val="right" w:leader="dot" w:pos="8630"/>
        </w:tabs>
        <w:rPr>
          <w:rFonts w:ascii="Times New Roman" w:eastAsia="Times New Roman" w:hAnsi="Times New Roman"/>
          <w:noProof/>
          <w:sz w:val="24"/>
          <w:szCs w:val="24"/>
        </w:rPr>
      </w:pPr>
      <w:hyperlink w:anchor="_Toc402739486" w:history="1">
        <w:r w:rsidR="00450D8B">
          <w:rPr>
            <w:rStyle w:val="Hyperlink"/>
            <w:rFonts w:ascii="Times New Roman" w:hAnsi="Times New Roman"/>
            <w:noProof/>
            <w:color w:val="auto"/>
            <w:sz w:val="24"/>
            <w:szCs w:val="24"/>
            <w:u w:val="none"/>
          </w:rPr>
          <w:t xml:space="preserve">Table </w:t>
        </w:r>
        <w:r w:rsidR="006138EA">
          <w:rPr>
            <w:rStyle w:val="Hyperlink"/>
            <w:rFonts w:ascii="Times New Roman" w:hAnsi="Times New Roman"/>
            <w:noProof/>
            <w:color w:val="auto"/>
            <w:sz w:val="24"/>
            <w:szCs w:val="24"/>
            <w:u w:val="none"/>
          </w:rPr>
          <w:t>3.</w:t>
        </w:r>
        <w:r w:rsidR="00450D8B">
          <w:rPr>
            <w:rStyle w:val="Hyperlink"/>
            <w:rFonts w:ascii="Times New Roman" w:hAnsi="Times New Roman"/>
            <w:noProof/>
            <w:color w:val="auto"/>
            <w:sz w:val="24"/>
            <w:szCs w:val="24"/>
            <w:u w:val="none"/>
          </w:rPr>
          <w:t>4</w:t>
        </w:r>
        <w:r w:rsidR="0020100B" w:rsidRPr="00244A36">
          <w:rPr>
            <w:rStyle w:val="Hyperlink"/>
            <w:rFonts w:ascii="Times New Roman" w:hAnsi="Times New Roman"/>
            <w:noProof/>
            <w:color w:val="auto"/>
            <w:sz w:val="24"/>
            <w:szCs w:val="24"/>
            <w:u w:val="none"/>
          </w:rPr>
          <w:t xml:space="preserve">: </w:t>
        </w:r>
        <w:r w:rsidR="00450D8B">
          <w:rPr>
            <w:rFonts w:ascii="Times New Roman" w:hAnsi="Times New Roman"/>
            <w:sz w:val="24"/>
            <w:szCs w:val="24"/>
          </w:rPr>
          <w:t>Comparison of percentage relative shear between tissue strata</w:t>
        </w:r>
        <w:r w:rsidR="0020100B" w:rsidRPr="00244A36">
          <w:rPr>
            <w:rFonts w:ascii="Times New Roman" w:hAnsi="Times New Roman"/>
            <w:noProof/>
            <w:webHidden/>
            <w:sz w:val="24"/>
            <w:szCs w:val="24"/>
          </w:rPr>
          <w:tab/>
        </w:r>
        <w:r w:rsidR="00450D8B">
          <w:rPr>
            <w:rFonts w:ascii="Times New Roman" w:hAnsi="Times New Roman"/>
            <w:noProof/>
            <w:webHidden/>
            <w:sz w:val="24"/>
            <w:szCs w:val="24"/>
          </w:rPr>
          <w:t>4</w:t>
        </w:r>
      </w:hyperlink>
      <w:r w:rsidR="00EC0C30">
        <w:rPr>
          <w:rFonts w:ascii="Times New Roman" w:hAnsi="Times New Roman"/>
          <w:noProof/>
          <w:sz w:val="24"/>
          <w:szCs w:val="24"/>
        </w:rPr>
        <w:t>8</w:t>
      </w:r>
    </w:p>
    <w:p w:rsidR="0020100B" w:rsidRPr="00244A36" w:rsidRDefault="00641DD5" w:rsidP="0020100B">
      <w:pPr>
        <w:pStyle w:val="TableofFigures"/>
        <w:tabs>
          <w:tab w:val="right" w:leader="dot" w:pos="8630"/>
        </w:tabs>
        <w:rPr>
          <w:rFonts w:ascii="Times New Roman" w:eastAsia="Times New Roman" w:hAnsi="Times New Roman"/>
          <w:noProof/>
          <w:sz w:val="24"/>
          <w:szCs w:val="24"/>
        </w:rPr>
      </w:pPr>
      <w:hyperlink r:id="rId18" w:anchor="_Toc402739487" w:history="1">
        <w:r w:rsidR="00450D8B">
          <w:rPr>
            <w:rStyle w:val="Hyperlink"/>
            <w:rFonts w:ascii="Times New Roman" w:hAnsi="Times New Roman"/>
            <w:noProof/>
            <w:color w:val="auto"/>
            <w:sz w:val="24"/>
            <w:szCs w:val="24"/>
            <w:u w:val="none"/>
          </w:rPr>
          <w:t xml:space="preserve">Table </w:t>
        </w:r>
        <w:r w:rsidR="006138EA">
          <w:rPr>
            <w:rStyle w:val="Hyperlink"/>
            <w:rFonts w:ascii="Times New Roman" w:hAnsi="Times New Roman"/>
            <w:noProof/>
            <w:color w:val="auto"/>
            <w:sz w:val="24"/>
            <w:szCs w:val="24"/>
            <w:u w:val="none"/>
          </w:rPr>
          <w:t>3.5</w:t>
        </w:r>
        <w:r w:rsidR="0020100B">
          <w:rPr>
            <w:rStyle w:val="Hyperlink"/>
            <w:rFonts w:ascii="Times New Roman" w:hAnsi="Times New Roman"/>
            <w:noProof/>
            <w:color w:val="auto"/>
            <w:sz w:val="24"/>
            <w:szCs w:val="24"/>
            <w:u w:val="none"/>
          </w:rPr>
          <w:t xml:space="preserve">: </w:t>
        </w:r>
        <w:r w:rsidR="00450D8B">
          <w:rPr>
            <w:rFonts w:ascii="Times New Roman" w:hAnsi="Times New Roman"/>
            <w:sz w:val="24"/>
            <w:szCs w:val="24"/>
          </w:rPr>
          <w:t>Cross Correlation Coefficients: muscle tension by cumulative displacement</w:t>
        </w:r>
        <w:r w:rsidR="0020100B" w:rsidRPr="00244A36">
          <w:rPr>
            <w:rFonts w:ascii="Times New Roman" w:hAnsi="Times New Roman"/>
            <w:noProof/>
            <w:webHidden/>
            <w:sz w:val="24"/>
            <w:szCs w:val="24"/>
          </w:rPr>
          <w:tab/>
        </w:r>
        <w:r w:rsidR="00450D8B">
          <w:rPr>
            <w:rFonts w:ascii="Times New Roman" w:hAnsi="Times New Roman"/>
            <w:noProof/>
            <w:webHidden/>
            <w:sz w:val="24"/>
            <w:szCs w:val="24"/>
          </w:rPr>
          <w:t>4</w:t>
        </w:r>
      </w:hyperlink>
      <w:r w:rsidR="00EC0C30">
        <w:rPr>
          <w:rFonts w:ascii="Times New Roman" w:hAnsi="Times New Roman"/>
          <w:noProof/>
          <w:sz w:val="24"/>
          <w:szCs w:val="24"/>
        </w:rPr>
        <w:t>9</w:t>
      </w:r>
    </w:p>
    <w:p w:rsidR="0020100B" w:rsidRDefault="00641DD5" w:rsidP="0020100B">
      <w:pPr>
        <w:pStyle w:val="TableofFigures"/>
        <w:tabs>
          <w:tab w:val="right" w:leader="dot" w:pos="8630"/>
        </w:tabs>
        <w:rPr>
          <w:rStyle w:val="Hyperlink"/>
          <w:rFonts w:ascii="Times New Roman" w:hAnsi="Times New Roman"/>
          <w:noProof/>
          <w:color w:val="auto"/>
          <w:sz w:val="24"/>
          <w:szCs w:val="24"/>
          <w:u w:val="none"/>
        </w:rPr>
      </w:pPr>
      <w:hyperlink r:id="rId19" w:anchor="_Toc402739488" w:history="1">
        <w:r w:rsidR="00450D8B">
          <w:rPr>
            <w:rStyle w:val="Hyperlink"/>
            <w:rFonts w:ascii="Times New Roman" w:hAnsi="Times New Roman"/>
            <w:noProof/>
            <w:color w:val="auto"/>
            <w:sz w:val="24"/>
            <w:szCs w:val="24"/>
            <w:u w:val="none"/>
          </w:rPr>
          <w:t xml:space="preserve">Table </w:t>
        </w:r>
        <w:r w:rsidR="006138EA">
          <w:rPr>
            <w:rStyle w:val="Hyperlink"/>
            <w:rFonts w:ascii="Times New Roman" w:hAnsi="Times New Roman"/>
            <w:noProof/>
            <w:color w:val="auto"/>
            <w:sz w:val="24"/>
            <w:szCs w:val="24"/>
            <w:u w:val="none"/>
          </w:rPr>
          <w:t>3.</w:t>
        </w:r>
        <w:r w:rsidR="00450D8B">
          <w:rPr>
            <w:rStyle w:val="Hyperlink"/>
            <w:rFonts w:ascii="Times New Roman" w:hAnsi="Times New Roman"/>
            <w:noProof/>
            <w:color w:val="auto"/>
            <w:sz w:val="24"/>
            <w:szCs w:val="24"/>
            <w:u w:val="none"/>
          </w:rPr>
          <w:t>6</w:t>
        </w:r>
        <w:r w:rsidR="0020100B">
          <w:rPr>
            <w:rStyle w:val="Hyperlink"/>
            <w:rFonts w:ascii="Times New Roman" w:hAnsi="Times New Roman"/>
            <w:noProof/>
            <w:color w:val="auto"/>
            <w:sz w:val="24"/>
            <w:szCs w:val="24"/>
            <w:u w:val="none"/>
          </w:rPr>
          <w:t xml:space="preserve">: </w:t>
        </w:r>
        <w:r w:rsidR="0020100B" w:rsidRPr="00244A36">
          <w:rPr>
            <w:rStyle w:val="Hyperlink"/>
            <w:rFonts w:ascii="Times New Roman" w:hAnsi="Times New Roman"/>
            <w:noProof/>
            <w:color w:val="auto"/>
            <w:sz w:val="24"/>
            <w:szCs w:val="24"/>
            <w:u w:val="none"/>
          </w:rPr>
          <w:t xml:space="preserve"> </w:t>
        </w:r>
        <w:r w:rsidR="00450D8B">
          <w:rPr>
            <w:rFonts w:ascii="Times New Roman" w:hAnsi="Times New Roman"/>
            <w:sz w:val="24"/>
            <w:szCs w:val="24"/>
          </w:rPr>
          <w:t>Onset, ending, and enveloped integral myoelectric voltages</w:t>
        </w:r>
        <w:r w:rsidR="0020100B" w:rsidRPr="00244A36">
          <w:rPr>
            <w:rFonts w:ascii="Times New Roman" w:hAnsi="Times New Roman"/>
            <w:noProof/>
            <w:webHidden/>
            <w:sz w:val="24"/>
            <w:szCs w:val="24"/>
          </w:rPr>
          <w:tab/>
        </w:r>
      </w:hyperlink>
      <w:r w:rsidR="00EC0C30">
        <w:rPr>
          <w:rFonts w:ascii="Times New Roman" w:hAnsi="Times New Roman"/>
          <w:noProof/>
          <w:sz w:val="24"/>
          <w:szCs w:val="24"/>
        </w:rPr>
        <w:t>50</w:t>
      </w:r>
    </w:p>
    <w:p w:rsidR="00450D8B" w:rsidRPr="00244A36" w:rsidRDefault="00641DD5" w:rsidP="00450D8B">
      <w:pPr>
        <w:pStyle w:val="TableofFigures"/>
        <w:tabs>
          <w:tab w:val="right" w:leader="dot" w:pos="8630"/>
        </w:tabs>
        <w:spacing w:after="480" w:line="240" w:lineRule="auto"/>
        <w:rPr>
          <w:rStyle w:val="Hyperlink"/>
          <w:rFonts w:ascii="Times New Roman" w:hAnsi="Times New Roman"/>
          <w:noProof/>
          <w:color w:val="auto"/>
          <w:sz w:val="24"/>
          <w:szCs w:val="24"/>
          <w:u w:val="none"/>
        </w:rPr>
      </w:pPr>
      <w:hyperlink w:anchor="_Toc402738597" w:history="1">
        <w:r w:rsidR="00450D8B">
          <w:rPr>
            <w:rStyle w:val="Hyperlink"/>
            <w:rFonts w:ascii="Times New Roman" w:hAnsi="Times New Roman"/>
            <w:noProof/>
            <w:color w:val="auto"/>
            <w:sz w:val="24"/>
            <w:szCs w:val="24"/>
            <w:u w:val="none"/>
          </w:rPr>
          <w:t xml:space="preserve">Table </w:t>
        </w:r>
        <w:r w:rsidR="006138EA">
          <w:rPr>
            <w:rStyle w:val="Hyperlink"/>
            <w:rFonts w:ascii="Times New Roman" w:hAnsi="Times New Roman"/>
            <w:noProof/>
            <w:color w:val="auto"/>
            <w:sz w:val="24"/>
            <w:szCs w:val="24"/>
            <w:u w:val="none"/>
          </w:rPr>
          <w:t>3.</w:t>
        </w:r>
        <w:r w:rsidR="00450D8B">
          <w:rPr>
            <w:rStyle w:val="Hyperlink"/>
            <w:rFonts w:ascii="Times New Roman" w:hAnsi="Times New Roman"/>
            <w:noProof/>
            <w:color w:val="auto"/>
            <w:sz w:val="24"/>
            <w:szCs w:val="24"/>
            <w:u w:val="none"/>
          </w:rPr>
          <w:t>7</w:t>
        </w:r>
        <w:r w:rsidR="00450D8B" w:rsidRPr="00244A36">
          <w:rPr>
            <w:rStyle w:val="Hyperlink"/>
            <w:rFonts w:ascii="Times New Roman" w:hAnsi="Times New Roman"/>
            <w:noProof/>
            <w:color w:val="auto"/>
            <w:sz w:val="24"/>
            <w:szCs w:val="24"/>
            <w:u w:val="none"/>
          </w:rPr>
          <w:t xml:space="preserve">:  </w:t>
        </w:r>
        <w:r w:rsidR="00450D8B">
          <w:rPr>
            <w:rFonts w:ascii="Times New Roman" w:hAnsi="Times New Roman"/>
            <w:sz w:val="24"/>
            <w:szCs w:val="24"/>
          </w:rPr>
          <w:t>Pearson correlation coefficients for cumulative tissue displacement with application site displacement</w:t>
        </w:r>
        <w:r w:rsidR="00450D8B" w:rsidRPr="00244A36">
          <w:rPr>
            <w:rFonts w:ascii="Times New Roman" w:hAnsi="Times New Roman"/>
            <w:noProof/>
            <w:webHidden/>
            <w:sz w:val="24"/>
            <w:szCs w:val="24"/>
          </w:rPr>
          <w:tab/>
        </w:r>
        <w:r w:rsidR="00450D8B">
          <w:rPr>
            <w:rFonts w:ascii="Times New Roman" w:hAnsi="Times New Roman"/>
            <w:noProof/>
            <w:webHidden/>
            <w:sz w:val="24"/>
            <w:szCs w:val="24"/>
          </w:rPr>
          <w:t>5</w:t>
        </w:r>
      </w:hyperlink>
      <w:r w:rsidR="00EC0C30">
        <w:rPr>
          <w:rFonts w:ascii="Times New Roman" w:hAnsi="Times New Roman"/>
          <w:noProof/>
          <w:sz w:val="24"/>
          <w:szCs w:val="24"/>
        </w:rPr>
        <w:t>3</w:t>
      </w:r>
    </w:p>
    <w:p w:rsidR="00450D8B" w:rsidRPr="00450D8B" w:rsidRDefault="00450D8B" w:rsidP="00450D8B"/>
    <w:p w:rsidR="0020100B" w:rsidRDefault="0020100B" w:rsidP="0020100B">
      <w:pPr>
        <w:spacing w:after="0" w:line="480" w:lineRule="auto"/>
        <w:rPr>
          <w:rFonts w:ascii="Times New Roman" w:hAnsi="Times New Roman"/>
          <w:b/>
          <w:sz w:val="24"/>
          <w:szCs w:val="24"/>
        </w:rPr>
      </w:pPr>
      <w:r w:rsidRPr="00244A36">
        <w:rPr>
          <w:rFonts w:ascii="Times New Roman" w:hAnsi="Times New Roman"/>
          <w:b/>
          <w:sz w:val="24"/>
          <w:szCs w:val="24"/>
        </w:rPr>
        <w:fldChar w:fldCharType="end"/>
      </w:r>
    </w:p>
    <w:p w:rsidR="001A5B8C" w:rsidRDefault="000F1C65" w:rsidP="0020100B">
      <w:pPr>
        <w:spacing w:after="0" w:line="480" w:lineRule="auto"/>
        <w:rPr>
          <w:rFonts w:ascii="Times New Roman" w:hAnsi="Times New Roman"/>
          <w:b/>
          <w:sz w:val="24"/>
          <w:szCs w:val="24"/>
        </w:rPr>
      </w:pPr>
      <w:r w:rsidRPr="000F1C65">
        <w:rPr>
          <w:rFonts w:ascii="Times New Roman" w:hAnsi="Times New Roman"/>
          <w:b/>
          <w:sz w:val="24"/>
          <w:szCs w:val="24"/>
        </w:rPr>
        <w:tab/>
      </w:r>
      <w:r w:rsidR="00C472F6">
        <w:rPr>
          <w:rFonts w:ascii="Times New Roman" w:hAnsi="Times New Roman"/>
          <w:b/>
          <w:sz w:val="24"/>
          <w:szCs w:val="24"/>
        </w:rPr>
        <w:tab/>
      </w:r>
      <w:r w:rsidR="00C472F6">
        <w:rPr>
          <w:rFonts w:ascii="Times New Roman" w:hAnsi="Times New Roman"/>
          <w:b/>
          <w:sz w:val="24"/>
          <w:szCs w:val="24"/>
        </w:rPr>
        <w:tab/>
      </w:r>
      <w:r w:rsidR="00C472F6">
        <w:rPr>
          <w:rFonts w:ascii="Times New Roman" w:hAnsi="Times New Roman"/>
          <w:b/>
          <w:sz w:val="24"/>
          <w:szCs w:val="24"/>
        </w:rPr>
        <w:tab/>
      </w:r>
      <w:r w:rsidR="00C472F6">
        <w:rPr>
          <w:rFonts w:ascii="Times New Roman" w:hAnsi="Times New Roman"/>
          <w:b/>
          <w:sz w:val="24"/>
          <w:szCs w:val="24"/>
        </w:rPr>
        <w:tab/>
      </w:r>
      <w:r w:rsidR="00C472F6">
        <w:rPr>
          <w:rFonts w:ascii="Times New Roman" w:hAnsi="Times New Roman"/>
          <w:b/>
          <w:sz w:val="24"/>
          <w:szCs w:val="24"/>
        </w:rPr>
        <w:tab/>
      </w:r>
      <w:r w:rsidR="00C472F6">
        <w:rPr>
          <w:rFonts w:ascii="Times New Roman" w:hAnsi="Times New Roman"/>
          <w:b/>
          <w:sz w:val="24"/>
          <w:szCs w:val="24"/>
        </w:rPr>
        <w:tab/>
      </w:r>
      <w:r w:rsidR="00C472F6">
        <w:rPr>
          <w:rFonts w:ascii="Times New Roman" w:hAnsi="Times New Roman"/>
          <w:b/>
          <w:sz w:val="24"/>
          <w:szCs w:val="24"/>
        </w:rPr>
        <w:tab/>
      </w:r>
      <w:r w:rsidR="00C472F6">
        <w:rPr>
          <w:rFonts w:ascii="Times New Roman" w:hAnsi="Times New Roman"/>
          <w:b/>
          <w:sz w:val="24"/>
          <w:szCs w:val="24"/>
        </w:rPr>
        <w:tab/>
        <w:t xml:space="preserve">                     </w:t>
      </w:r>
    </w:p>
    <w:p w:rsidR="000F1C65" w:rsidRPr="000F1C65" w:rsidRDefault="000F1C65" w:rsidP="000F1C65">
      <w:pPr>
        <w:spacing w:line="480" w:lineRule="auto"/>
        <w:rPr>
          <w:rFonts w:ascii="Times New Roman" w:hAnsi="Times New Roman"/>
          <w:b/>
          <w:sz w:val="24"/>
          <w:szCs w:val="24"/>
        </w:rPr>
      </w:pPr>
      <w:r w:rsidRPr="000F1C65">
        <w:rPr>
          <w:rFonts w:ascii="Times New Roman" w:hAnsi="Times New Roman"/>
          <w:b/>
          <w:sz w:val="24"/>
          <w:szCs w:val="24"/>
        </w:rPr>
        <w:tab/>
      </w:r>
      <w:r w:rsidRPr="000F1C65">
        <w:rPr>
          <w:rFonts w:ascii="Times New Roman" w:hAnsi="Times New Roman"/>
          <w:b/>
          <w:sz w:val="24"/>
          <w:szCs w:val="24"/>
        </w:rPr>
        <w:tab/>
      </w:r>
      <w:r w:rsidRPr="000F1C65">
        <w:rPr>
          <w:rFonts w:ascii="Times New Roman" w:hAnsi="Times New Roman"/>
          <w:b/>
          <w:sz w:val="24"/>
          <w:szCs w:val="24"/>
        </w:rPr>
        <w:tab/>
      </w:r>
      <w:r w:rsidRPr="000F1C65">
        <w:rPr>
          <w:rFonts w:ascii="Times New Roman" w:hAnsi="Times New Roman"/>
          <w:b/>
          <w:sz w:val="24"/>
          <w:szCs w:val="24"/>
        </w:rPr>
        <w:tab/>
      </w:r>
    </w:p>
    <w:p w:rsidR="000F1C65" w:rsidRDefault="000F1C65" w:rsidP="000F1C65">
      <w:pPr>
        <w:spacing w:line="480" w:lineRule="auto"/>
        <w:rPr>
          <w:rFonts w:ascii="Times New Roman" w:hAnsi="Times New Roman"/>
          <w:sz w:val="24"/>
          <w:szCs w:val="24"/>
        </w:rPr>
      </w:pPr>
    </w:p>
    <w:p w:rsidR="00450D8B" w:rsidRDefault="00450D8B" w:rsidP="00FD49DA">
      <w:pPr>
        <w:pStyle w:val="Heading1"/>
        <w:rPr>
          <w:sz w:val="24"/>
          <w:szCs w:val="24"/>
        </w:rPr>
      </w:pPr>
      <w:bookmarkStart w:id="3" w:name="_Toc402736689"/>
    </w:p>
    <w:p w:rsidR="00450D8B" w:rsidRDefault="00450D8B" w:rsidP="00450D8B">
      <w:pPr>
        <w:pStyle w:val="Heading1"/>
        <w:spacing w:after="360"/>
        <w:rPr>
          <w:sz w:val="24"/>
          <w:szCs w:val="24"/>
        </w:rPr>
      </w:pPr>
    </w:p>
    <w:p w:rsidR="00B94552" w:rsidRDefault="00B94552" w:rsidP="00450D8B">
      <w:pPr>
        <w:pStyle w:val="Heading1"/>
        <w:spacing w:after="360"/>
        <w:rPr>
          <w:sz w:val="24"/>
          <w:szCs w:val="24"/>
        </w:rPr>
      </w:pPr>
    </w:p>
    <w:p w:rsidR="00C8247B" w:rsidRPr="00FD49DA" w:rsidRDefault="00C8247B" w:rsidP="00450D8B">
      <w:pPr>
        <w:pStyle w:val="Heading1"/>
        <w:spacing w:after="360"/>
        <w:rPr>
          <w:sz w:val="24"/>
          <w:szCs w:val="24"/>
        </w:rPr>
      </w:pPr>
      <w:r w:rsidRPr="00FD49DA">
        <w:rPr>
          <w:sz w:val="24"/>
          <w:szCs w:val="24"/>
        </w:rPr>
        <w:lastRenderedPageBreak/>
        <w:t>Declaration of Academic Achievement</w:t>
      </w:r>
      <w:bookmarkEnd w:id="3"/>
    </w:p>
    <w:p w:rsidR="00873719" w:rsidRDefault="00873719" w:rsidP="00873719">
      <w:pPr>
        <w:spacing w:line="480" w:lineRule="auto"/>
        <w:rPr>
          <w:rFonts w:ascii="Times New Roman" w:hAnsi="Times New Roman"/>
          <w:sz w:val="24"/>
          <w:szCs w:val="24"/>
        </w:rPr>
      </w:pPr>
      <w:r>
        <w:rPr>
          <w:rFonts w:ascii="Times New Roman" w:hAnsi="Times New Roman"/>
          <w:sz w:val="24"/>
          <w:szCs w:val="24"/>
        </w:rPr>
        <w:t xml:space="preserve">I, Shawn Engell </w:t>
      </w:r>
      <w:r w:rsidR="008C432A">
        <w:rPr>
          <w:rFonts w:ascii="Times New Roman" w:hAnsi="Times New Roman"/>
          <w:sz w:val="24"/>
          <w:szCs w:val="24"/>
        </w:rPr>
        <w:t>wrote this manuscript and</w:t>
      </w:r>
      <w:r w:rsidR="002C3A53">
        <w:rPr>
          <w:rFonts w:ascii="Times New Roman" w:hAnsi="Times New Roman"/>
          <w:sz w:val="24"/>
          <w:szCs w:val="24"/>
        </w:rPr>
        <w:t xml:space="preserve"> had editing input from Dr</w:t>
      </w:r>
      <w:r w:rsidR="008C432A">
        <w:rPr>
          <w:rFonts w:ascii="Times New Roman" w:hAnsi="Times New Roman"/>
          <w:sz w:val="24"/>
          <w:szCs w:val="24"/>
        </w:rPr>
        <w:t>s</w:t>
      </w:r>
      <w:r w:rsidR="002C3A53">
        <w:rPr>
          <w:rFonts w:ascii="Times New Roman" w:hAnsi="Times New Roman"/>
          <w:sz w:val="24"/>
          <w:szCs w:val="24"/>
        </w:rPr>
        <w:t>.</w:t>
      </w:r>
      <w:r w:rsidR="008C432A">
        <w:rPr>
          <w:rFonts w:ascii="Times New Roman" w:hAnsi="Times New Roman"/>
          <w:sz w:val="24"/>
          <w:szCs w:val="24"/>
        </w:rPr>
        <w:t xml:space="preserve"> Jay Triano, Norma MacIntyre, Michael Pierrynowski, and Joy MacDermid.  The scholarly work from other researchers is properly referenced within the text.  </w:t>
      </w:r>
    </w:p>
    <w:p w:rsidR="00431909" w:rsidRDefault="00431909" w:rsidP="00873719">
      <w:pPr>
        <w:spacing w:line="480" w:lineRule="auto"/>
        <w:rPr>
          <w:rFonts w:ascii="Times New Roman" w:hAnsi="Times New Roman"/>
          <w:sz w:val="24"/>
          <w:szCs w:val="24"/>
        </w:rPr>
      </w:pPr>
    </w:p>
    <w:p w:rsidR="00431909" w:rsidRDefault="00431909" w:rsidP="00873719">
      <w:pPr>
        <w:spacing w:line="480" w:lineRule="auto"/>
        <w:rPr>
          <w:rFonts w:ascii="Times New Roman" w:hAnsi="Times New Roman"/>
          <w:sz w:val="24"/>
          <w:szCs w:val="24"/>
        </w:rPr>
      </w:pPr>
    </w:p>
    <w:p w:rsidR="00431909" w:rsidRDefault="00431909" w:rsidP="00873719">
      <w:pPr>
        <w:spacing w:line="480" w:lineRule="auto"/>
        <w:rPr>
          <w:rFonts w:ascii="Times New Roman" w:hAnsi="Times New Roman"/>
          <w:sz w:val="24"/>
          <w:szCs w:val="24"/>
        </w:rPr>
      </w:pPr>
    </w:p>
    <w:p w:rsidR="00431909" w:rsidRDefault="00431909" w:rsidP="00873719">
      <w:pPr>
        <w:spacing w:line="480" w:lineRule="auto"/>
        <w:rPr>
          <w:rFonts w:ascii="Times New Roman" w:hAnsi="Times New Roman"/>
          <w:sz w:val="24"/>
          <w:szCs w:val="24"/>
        </w:rPr>
      </w:pPr>
    </w:p>
    <w:p w:rsidR="00431909" w:rsidRDefault="00431909" w:rsidP="00873719">
      <w:pPr>
        <w:spacing w:line="480" w:lineRule="auto"/>
        <w:rPr>
          <w:rFonts w:ascii="Times New Roman" w:hAnsi="Times New Roman"/>
          <w:sz w:val="24"/>
          <w:szCs w:val="24"/>
        </w:rPr>
      </w:pPr>
    </w:p>
    <w:p w:rsidR="00431909" w:rsidRDefault="00431909" w:rsidP="00873719">
      <w:pPr>
        <w:spacing w:line="480" w:lineRule="auto"/>
        <w:rPr>
          <w:rFonts w:ascii="Times New Roman" w:hAnsi="Times New Roman"/>
          <w:sz w:val="24"/>
          <w:szCs w:val="24"/>
        </w:rPr>
      </w:pPr>
    </w:p>
    <w:p w:rsidR="00431909" w:rsidRDefault="00431909" w:rsidP="00873719">
      <w:pPr>
        <w:spacing w:line="480" w:lineRule="auto"/>
        <w:rPr>
          <w:rFonts w:ascii="Times New Roman" w:hAnsi="Times New Roman"/>
          <w:sz w:val="24"/>
          <w:szCs w:val="24"/>
        </w:rPr>
      </w:pPr>
    </w:p>
    <w:p w:rsidR="00431909" w:rsidRDefault="00431909" w:rsidP="00873719">
      <w:pPr>
        <w:spacing w:line="480" w:lineRule="auto"/>
        <w:rPr>
          <w:rFonts w:ascii="Times New Roman" w:hAnsi="Times New Roman"/>
          <w:sz w:val="24"/>
          <w:szCs w:val="24"/>
        </w:rPr>
      </w:pPr>
    </w:p>
    <w:p w:rsidR="00431909" w:rsidRDefault="00431909" w:rsidP="00873719">
      <w:pPr>
        <w:spacing w:line="480" w:lineRule="auto"/>
        <w:rPr>
          <w:rFonts w:ascii="Times New Roman" w:hAnsi="Times New Roman"/>
          <w:sz w:val="24"/>
          <w:szCs w:val="24"/>
        </w:rPr>
      </w:pPr>
    </w:p>
    <w:p w:rsidR="001F5811" w:rsidRDefault="001F5811" w:rsidP="00873719">
      <w:pPr>
        <w:spacing w:line="480" w:lineRule="auto"/>
        <w:rPr>
          <w:rFonts w:ascii="Times New Roman" w:hAnsi="Times New Roman"/>
          <w:sz w:val="24"/>
          <w:szCs w:val="24"/>
        </w:rPr>
        <w:sectPr w:rsidR="001F5811" w:rsidSect="00CC6704">
          <w:headerReference w:type="default" r:id="rId20"/>
          <w:footerReference w:type="default" r:id="rId21"/>
          <w:pgSz w:w="12240" w:h="15840"/>
          <w:pgMar w:top="2160" w:right="1440" w:bottom="1440" w:left="2160" w:header="720" w:footer="720" w:gutter="0"/>
          <w:pgNumType w:fmt="lowerRoman" w:start="2"/>
          <w:cols w:space="720"/>
          <w:docGrid w:linePitch="360"/>
        </w:sectPr>
      </w:pPr>
    </w:p>
    <w:p w:rsidR="001F5811" w:rsidRPr="00FD49DA" w:rsidRDefault="001F5811" w:rsidP="002C3A53">
      <w:pPr>
        <w:pStyle w:val="Heading1"/>
        <w:spacing w:after="240"/>
        <w:rPr>
          <w:sz w:val="24"/>
          <w:szCs w:val="24"/>
        </w:rPr>
      </w:pPr>
      <w:bookmarkStart w:id="4" w:name="_Toc402736690"/>
      <w:r w:rsidRPr="00FD49DA">
        <w:rPr>
          <w:sz w:val="24"/>
          <w:szCs w:val="24"/>
        </w:rPr>
        <w:lastRenderedPageBreak/>
        <w:t>Chapter 1: Introduction</w:t>
      </w:r>
      <w:bookmarkEnd w:id="4"/>
    </w:p>
    <w:p w:rsidR="001F5811" w:rsidRPr="00E770E8" w:rsidRDefault="001F5811" w:rsidP="001F5811">
      <w:pPr>
        <w:spacing w:after="0" w:line="480" w:lineRule="auto"/>
        <w:ind w:firstLine="360"/>
        <w:rPr>
          <w:rFonts w:ascii="Times New Roman" w:hAnsi="Times New Roman"/>
          <w:sz w:val="24"/>
          <w:szCs w:val="24"/>
        </w:rPr>
      </w:pPr>
      <w:r w:rsidRPr="00E770E8">
        <w:rPr>
          <w:rFonts w:ascii="Times New Roman" w:hAnsi="Times New Roman"/>
          <w:sz w:val="24"/>
          <w:szCs w:val="24"/>
        </w:rPr>
        <w:t>Spinal related pain syndromes are among the most common injuries affecting the population today, with 70-80 percent of people suffering from spinal related pain in their lifetime (Bronfort et al</w:t>
      </w:r>
      <w:r w:rsidR="002E7D97">
        <w:rPr>
          <w:rFonts w:ascii="Times New Roman" w:hAnsi="Times New Roman"/>
          <w:sz w:val="24"/>
          <w:szCs w:val="24"/>
        </w:rPr>
        <w:t>.,</w:t>
      </w:r>
      <w:r w:rsidRPr="00E770E8">
        <w:rPr>
          <w:rFonts w:ascii="Times New Roman" w:hAnsi="Times New Roman"/>
          <w:sz w:val="24"/>
          <w:szCs w:val="24"/>
        </w:rPr>
        <w:t xml:space="preserve"> 2001; Bronfort el at</w:t>
      </w:r>
      <w:r w:rsidR="002E7D97">
        <w:rPr>
          <w:rFonts w:ascii="Times New Roman" w:hAnsi="Times New Roman"/>
          <w:sz w:val="24"/>
          <w:szCs w:val="24"/>
        </w:rPr>
        <w:t>.,</w:t>
      </w:r>
      <w:r w:rsidRPr="00E770E8">
        <w:rPr>
          <w:rFonts w:ascii="Times New Roman" w:hAnsi="Times New Roman"/>
          <w:sz w:val="24"/>
          <w:szCs w:val="24"/>
        </w:rPr>
        <w:t xml:space="preserve"> 2011).    To date there is no agreed upon standard of care.  Spinal manipulative therapy (SMT) is one commonly used conservative therapy for both acute and chronic spinal related pain. More than 90 percent of patients who seek out care from a chiropractor will receive SMT as part of their treatment</w:t>
      </w:r>
      <w:r w:rsidR="009936EA">
        <w:rPr>
          <w:rFonts w:ascii="Times New Roman" w:hAnsi="Times New Roman"/>
          <w:sz w:val="24"/>
          <w:szCs w:val="24"/>
        </w:rPr>
        <w:t xml:space="preserve"> (Pickar, 2002)</w:t>
      </w:r>
      <w:r w:rsidRPr="00E770E8">
        <w:rPr>
          <w:rFonts w:ascii="Times New Roman" w:hAnsi="Times New Roman"/>
          <w:sz w:val="24"/>
          <w:szCs w:val="24"/>
        </w:rPr>
        <w:t xml:space="preserve">.  It involves the skillful application of force directed to targeted joints with </w:t>
      </w:r>
      <w:r w:rsidR="002E7D97" w:rsidRPr="00E770E8">
        <w:rPr>
          <w:rFonts w:ascii="Times New Roman" w:hAnsi="Times New Roman"/>
          <w:sz w:val="24"/>
          <w:szCs w:val="24"/>
        </w:rPr>
        <w:t>the</w:t>
      </w:r>
      <w:r w:rsidR="002E7D97">
        <w:rPr>
          <w:rFonts w:ascii="Times New Roman" w:hAnsi="Times New Roman"/>
          <w:sz w:val="24"/>
          <w:szCs w:val="24"/>
        </w:rPr>
        <w:t xml:space="preserve"> </w:t>
      </w:r>
      <w:r w:rsidR="002E7D97" w:rsidRPr="00E770E8">
        <w:rPr>
          <w:rFonts w:ascii="Times New Roman" w:hAnsi="Times New Roman"/>
          <w:sz w:val="24"/>
          <w:szCs w:val="24"/>
        </w:rPr>
        <w:t>intention</w:t>
      </w:r>
      <w:r w:rsidRPr="00E770E8">
        <w:rPr>
          <w:rFonts w:ascii="Times New Roman" w:hAnsi="Times New Roman"/>
          <w:sz w:val="24"/>
          <w:szCs w:val="24"/>
        </w:rPr>
        <w:t xml:space="preserve"> to reduce pain by improving movement and function of the musculoskeletal system (Murphy, 2007).  A number of clinical trials have demonstrated clinical benefit to these patients. </w:t>
      </w:r>
      <w:r w:rsidRPr="00E770E8">
        <w:rPr>
          <w:rFonts w:ascii="Times New Roman" w:hAnsi="Times New Roman"/>
          <w:b/>
          <w:sz w:val="24"/>
          <w:szCs w:val="24"/>
        </w:rPr>
        <w:t>(</w:t>
      </w:r>
      <w:r w:rsidRPr="00E770E8">
        <w:rPr>
          <w:rFonts w:ascii="Times New Roman" w:hAnsi="Times New Roman"/>
          <w:sz w:val="24"/>
          <w:szCs w:val="24"/>
        </w:rPr>
        <w:t>Bronfort et al.</w:t>
      </w:r>
      <w:r w:rsidR="002E7D97">
        <w:rPr>
          <w:rFonts w:ascii="Times New Roman" w:hAnsi="Times New Roman"/>
          <w:sz w:val="24"/>
          <w:szCs w:val="24"/>
        </w:rPr>
        <w:t>,</w:t>
      </w:r>
      <w:r w:rsidRPr="00E770E8">
        <w:rPr>
          <w:rFonts w:ascii="Times New Roman" w:hAnsi="Times New Roman"/>
          <w:sz w:val="24"/>
          <w:szCs w:val="24"/>
        </w:rPr>
        <w:t xml:space="preserve"> 2011; Evan et al.</w:t>
      </w:r>
      <w:r w:rsidR="002E7D97">
        <w:rPr>
          <w:rFonts w:ascii="Times New Roman" w:hAnsi="Times New Roman"/>
          <w:sz w:val="24"/>
          <w:szCs w:val="24"/>
        </w:rPr>
        <w:t>,</w:t>
      </w:r>
      <w:r w:rsidRPr="00E770E8">
        <w:rPr>
          <w:rFonts w:ascii="Times New Roman" w:hAnsi="Times New Roman"/>
          <w:sz w:val="24"/>
          <w:szCs w:val="24"/>
        </w:rPr>
        <w:t xml:space="preserve"> 2011; Hass et al.</w:t>
      </w:r>
      <w:r w:rsidR="002E7D97">
        <w:rPr>
          <w:rFonts w:ascii="Times New Roman" w:hAnsi="Times New Roman"/>
          <w:sz w:val="24"/>
          <w:szCs w:val="24"/>
        </w:rPr>
        <w:t>,</w:t>
      </w:r>
      <w:r w:rsidRPr="00E770E8">
        <w:rPr>
          <w:rFonts w:ascii="Times New Roman" w:hAnsi="Times New Roman"/>
          <w:sz w:val="24"/>
          <w:szCs w:val="24"/>
        </w:rPr>
        <w:t xml:space="preserve"> 2014; Haas et al.</w:t>
      </w:r>
      <w:r w:rsidR="002E7D97">
        <w:rPr>
          <w:rFonts w:ascii="Times New Roman" w:hAnsi="Times New Roman"/>
          <w:sz w:val="24"/>
          <w:szCs w:val="24"/>
        </w:rPr>
        <w:t>,</w:t>
      </w:r>
      <w:r w:rsidRPr="00E770E8">
        <w:rPr>
          <w:rFonts w:ascii="Times New Roman" w:hAnsi="Times New Roman"/>
          <w:sz w:val="24"/>
          <w:szCs w:val="24"/>
        </w:rPr>
        <w:t xml:space="preserve"> 2010; Bronfort et al.</w:t>
      </w:r>
      <w:r w:rsidR="002E7D97">
        <w:rPr>
          <w:rFonts w:ascii="Times New Roman" w:hAnsi="Times New Roman"/>
          <w:sz w:val="24"/>
          <w:szCs w:val="24"/>
        </w:rPr>
        <w:t>,</w:t>
      </w:r>
      <w:r w:rsidRPr="00E770E8">
        <w:rPr>
          <w:rFonts w:ascii="Times New Roman" w:hAnsi="Times New Roman"/>
          <w:sz w:val="24"/>
          <w:szCs w:val="24"/>
        </w:rPr>
        <w:t xml:space="preserve"> 2001; Hoiris et al.</w:t>
      </w:r>
      <w:r w:rsidR="002E7D97">
        <w:rPr>
          <w:rFonts w:ascii="Times New Roman" w:hAnsi="Times New Roman"/>
          <w:sz w:val="24"/>
          <w:szCs w:val="24"/>
        </w:rPr>
        <w:t>,</w:t>
      </w:r>
      <w:r w:rsidRPr="00E770E8">
        <w:rPr>
          <w:rFonts w:ascii="Times New Roman" w:hAnsi="Times New Roman"/>
          <w:sz w:val="24"/>
          <w:szCs w:val="24"/>
        </w:rPr>
        <w:t xml:space="preserve"> 2004; Santilli et al.</w:t>
      </w:r>
      <w:r w:rsidR="002E7D97">
        <w:rPr>
          <w:rFonts w:ascii="Times New Roman" w:hAnsi="Times New Roman"/>
          <w:sz w:val="24"/>
          <w:szCs w:val="24"/>
        </w:rPr>
        <w:t>,</w:t>
      </w:r>
      <w:r w:rsidRPr="00E770E8">
        <w:rPr>
          <w:rFonts w:ascii="Times New Roman" w:hAnsi="Times New Roman"/>
          <w:sz w:val="24"/>
          <w:szCs w:val="24"/>
        </w:rPr>
        <w:t xml:space="preserve"> 2006; Dagenais et al.</w:t>
      </w:r>
      <w:r w:rsidR="002E7D97">
        <w:rPr>
          <w:rFonts w:ascii="Times New Roman" w:hAnsi="Times New Roman"/>
          <w:sz w:val="24"/>
          <w:szCs w:val="24"/>
        </w:rPr>
        <w:t>,</w:t>
      </w:r>
      <w:r w:rsidRPr="00E770E8">
        <w:rPr>
          <w:rFonts w:ascii="Times New Roman" w:hAnsi="Times New Roman"/>
          <w:sz w:val="24"/>
          <w:szCs w:val="24"/>
        </w:rPr>
        <w:t xml:space="preserve"> 2010).  The conclusions drawn from the outcomes of the clinical trials suggest that SMT results in significant reduction in pain and disability.  </w:t>
      </w:r>
    </w:p>
    <w:p w:rsidR="001F5811" w:rsidRPr="00E770E8" w:rsidRDefault="001F5811" w:rsidP="001F5811">
      <w:pPr>
        <w:spacing w:after="0" w:line="480" w:lineRule="auto"/>
        <w:ind w:firstLine="360"/>
        <w:rPr>
          <w:rFonts w:ascii="Times New Roman" w:hAnsi="Times New Roman"/>
          <w:sz w:val="24"/>
          <w:szCs w:val="24"/>
        </w:rPr>
      </w:pPr>
      <w:r w:rsidRPr="00E770E8">
        <w:rPr>
          <w:rFonts w:ascii="Times New Roman" w:hAnsi="Times New Roman"/>
          <w:sz w:val="24"/>
          <w:szCs w:val="24"/>
        </w:rPr>
        <w:t>SMT is a complex bimanual task that requires motor skill development in order to safely and expertly administer a force to the target joint (Triano et al.</w:t>
      </w:r>
      <w:r w:rsidR="002E7D97">
        <w:rPr>
          <w:rFonts w:ascii="Times New Roman" w:hAnsi="Times New Roman"/>
          <w:sz w:val="24"/>
          <w:szCs w:val="24"/>
        </w:rPr>
        <w:t>,</w:t>
      </w:r>
      <w:r w:rsidRPr="00E770E8">
        <w:rPr>
          <w:rFonts w:ascii="Times New Roman" w:hAnsi="Times New Roman"/>
          <w:sz w:val="24"/>
          <w:szCs w:val="24"/>
        </w:rPr>
        <w:t xml:space="preserve"> 2012).  SMT methods are often defined by their biomechanical characteristics (i.e. preload force, peak force, impulse amplitude, and time to peak force) which are believed to influence the therapeutic response of SMT (Pickar and Wheeler, 2001; Pickar, 2002; Pickar and Kang, 2006).  Differences in the ability to modulate these parameters have been observed in both novice and expert clinicians (Cohen et al., 1995; Descarreaux and Dugas, 2010).</w:t>
      </w:r>
      <w:r w:rsidRPr="00E770E8">
        <w:rPr>
          <w:rFonts w:ascii="Times New Roman" w:hAnsi="Times New Roman"/>
          <w:b/>
          <w:sz w:val="24"/>
          <w:szCs w:val="24"/>
        </w:rPr>
        <w:t xml:space="preserve"> </w:t>
      </w:r>
      <w:r w:rsidRPr="00E770E8">
        <w:rPr>
          <w:rFonts w:ascii="Times New Roman" w:hAnsi="Times New Roman"/>
          <w:sz w:val="24"/>
          <w:szCs w:val="24"/>
        </w:rPr>
        <w:t xml:space="preserve">Successful skill acquisition for the performance of a spinal manipulation requires </w:t>
      </w:r>
      <w:r w:rsidRPr="00E770E8">
        <w:rPr>
          <w:rFonts w:ascii="Times New Roman" w:hAnsi="Times New Roman"/>
          <w:sz w:val="24"/>
          <w:szCs w:val="24"/>
        </w:rPr>
        <w:lastRenderedPageBreak/>
        <w:t>sufficient practice with proper feedback (Triano</w:t>
      </w:r>
      <w:r>
        <w:rPr>
          <w:rFonts w:ascii="Times New Roman" w:hAnsi="Times New Roman"/>
          <w:sz w:val="24"/>
          <w:szCs w:val="24"/>
        </w:rPr>
        <w:t xml:space="preserve"> </w:t>
      </w:r>
      <w:r w:rsidRPr="00E770E8">
        <w:rPr>
          <w:rFonts w:ascii="Times New Roman" w:hAnsi="Times New Roman"/>
          <w:sz w:val="24"/>
          <w:szCs w:val="24"/>
        </w:rPr>
        <w:t>et al.</w:t>
      </w:r>
      <w:r w:rsidR="002E7D97">
        <w:rPr>
          <w:rFonts w:ascii="Times New Roman" w:hAnsi="Times New Roman"/>
          <w:sz w:val="24"/>
          <w:szCs w:val="24"/>
        </w:rPr>
        <w:t>,</w:t>
      </w:r>
      <w:r w:rsidRPr="00E770E8">
        <w:rPr>
          <w:rFonts w:ascii="Times New Roman" w:hAnsi="Times New Roman"/>
          <w:sz w:val="24"/>
          <w:szCs w:val="24"/>
        </w:rPr>
        <w:t xml:space="preserve"> 2012).  Novice therapists can rapidly improve their skill at applying impulse forces to a level similar to experts when practicing on devices which provide relevant quantitative knowledge-of-results from procedure application (Descarreux and Dugas, 2010; Triano et al.</w:t>
      </w:r>
      <w:r w:rsidR="002E7D97">
        <w:rPr>
          <w:rFonts w:ascii="Times New Roman" w:hAnsi="Times New Roman"/>
          <w:sz w:val="24"/>
          <w:szCs w:val="24"/>
        </w:rPr>
        <w:t>,</w:t>
      </w:r>
      <w:r w:rsidRPr="00E770E8">
        <w:rPr>
          <w:rFonts w:ascii="Times New Roman" w:hAnsi="Times New Roman"/>
          <w:sz w:val="24"/>
          <w:szCs w:val="24"/>
        </w:rPr>
        <w:t xml:space="preserve"> 2011). Skilled delivery of SMT improves rapidly, but like most other motor skills the ability to perform one procedure does not necessarily translate to success with a separate procedure (Triano, 2001).</w:t>
      </w:r>
    </w:p>
    <w:p w:rsidR="001F5811" w:rsidRPr="00E770E8" w:rsidRDefault="001F5811" w:rsidP="001F5811">
      <w:pPr>
        <w:pStyle w:val="ListParagraph"/>
        <w:spacing w:after="0" w:line="480" w:lineRule="auto"/>
        <w:ind w:left="0" w:firstLine="360"/>
        <w:rPr>
          <w:rFonts w:ascii="Times New Roman" w:hAnsi="Times New Roman"/>
          <w:sz w:val="24"/>
          <w:szCs w:val="24"/>
        </w:rPr>
      </w:pPr>
      <w:r w:rsidRPr="00E770E8">
        <w:rPr>
          <w:rFonts w:ascii="Times New Roman" w:hAnsi="Times New Roman"/>
          <w:sz w:val="24"/>
          <w:szCs w:val="24"/>
        </w:rPr>
        <w:t xml:space="preserve">Numerous systems of SMT methods exist that ascribe different descriptive terminology and heuristic foundations (Triano, 2005).  Common to all of them is the fact that the advocated procedures are all mechanical in nature and are limited to the natural 6 degrees of freedom of any system.  They apply loads to the body focusing on a targeted joint or tissue (Triano, 2001).  While the descriptions may differ, all of the systems may be characterized by the method of load application.  Grouped in this way, the spectrum of procedures may be seen to collapse into categories of manual applied, instrument assisted and combined methods. Frequently referenced manual techniques include mobilization and high velocity low amplitude (HVLA) impulse procedures. </w:t>
      </w:r>
    </w:p>
    <w:p w:rsidR="001F5811" w:rsidRPr="00E770E8" w:rsidRDefault="001F5811" w:rsidP="001F5811">
      <w:pPr>
        <w:pStyle w:val="ListParagraph"/>
        <w:spacing w:after="0" w:line="480" w:lineRule="auto"/>
        <w:ind w:left="0" w:firstLine="720"/>
        <w:rPr>
          <w:rFonts w:ascii="Times New Roman" w:hAnsi="Times New Roman"/>
          <w:sz w:val="24"/>
          <w:szCs w:val="24"/>
        </w:rPr>
      </w:pPr>
      <w:r w:rsidRPr="00E770E8">
        <w:rPr>
          <w:rFonts w:ascii="Times New Roman" w:hAnsi="Times New Roman"/>
          <w:sz w:val="24"/>
          <w:szCs w:val="24"/>
        </w:rPr>
        <w:t xml:space="preserve">Body segment motions may be initiated with HVLA either manually or assisted by a) hand held instruments (e.g. modified dental impulse hammers), b) cam-operated drop mechanisms under support surfaces and c) hinged treatment tables that permit independently driven motion to body parts.  Hand held devices are believed to have an advantage of local application of uniaxial force to a small area of tissue with negligible moments. Peak forces can vary from 41-120N and the force is delivered in 20msec </w:t>
      </w:r>
      <w:r w:rsidRPr="00E770E8">
        <w:rPr>
          <w:rFonts w:ascii="Times New Roman" w:hAnsi="Times New Roman"/>
          <w:sz w:val="24"/>
          <w:szCs w:val="24"/>
        </w:rPr>
        <w:lastRenderedPageBreak/>
        <w:t>(Keller et al.</w:t>
      </w:r>
      <w:r w:rsidR="002E7D97">
        <w:rPr>
          <w:rFonts w:ascii="Times New Roman" w:hAnsi="Times New Roman"/>
          <w:sz w:val="24"/>
          <w:szCs w:val="24"/>
        </w:rPr>
        <w:t>,</w:t>
      </w:r>
      <w:r w:rsidRPr="00E770E8">
        <w:rPr>
          <w:rFonts w:ascii="Times New Roman" w:hAnsi="Times New Roman"/>
          <w:sz w:val="24"/>
          <w:szCs w:val="24"/>
        </w:rPr>
        <w:t xml:space="preserve"> 2003; Herzog et al., 1993). Cam-drop mechanisms allow the applied force to accumulate to a threshold level before release. On release, the body segment is more rapidly accelerated during a short drop of approximately 0.25 to 0.375 inches accentuating peak impulse loads. Treatment tables with moving support surfaces (e.g. continuous passive motion or flexion-distraction) are controlled by the clinician. Typical rates of motion range</w:t>
      </w:r>
      <w:r w:rsidR="002E7D97">
        <w:rPr>
          <w:rFonts w:ascii="Times New Roman" w:hAnsi="Times New Roman"/>
          <w:sz w:val="24"/>
          <w:szCs w:val="24"/>
        </w:rPr>
        <w:t xml:space="preserve"> from 0.03-0.53 Hz (Triano, 2001</w:t>
      </w:r>
      <w:r w:rsidRPr="00E770E8">
        <w:rPr>
          <w:rFonts w:ascii="Times New Roman" w:hAnsi="Times New Roman"/>
          <w:sz w:val="24"/>
          <w:szCs w:val="24"/>
        </w:rPr>
        <w:t xml:space="preserve">). Timing of the HVLA impulse component within the cycle of the table motion can accentuate or decrease the total loads acting through the targeted tissues. (Triano, 2001; Triano, 2005)   </w:t>
      </w:r>
      <w:r w:rsidRPr="00E770E8">
        <w:rPr>
          <w:rFonts w:ascii="Times New Roman" w:hAnsi="Times New Roman"/>
          <w:sz w:val="24"/>
          <w:szCs w:val="24"/>
        </w:rPr>
        <w:tab/>
        <w:t xml:space="preserve"> </w:t>
      </w:r>
    </w:p>
    <w:p w:rsidR="001F5811" w:rsidRPr="00FD49DA" w:rsidRDefault="001F5811" w:rsidP="002C3A53">
      <w:pPr>
        <w:pStyle w:val="Heading1"/>
        <w:spacing w:after="240"/>
        <w:rPr>
          <w:sz w:val="24"/>
          <w:szCs w:val="24"/>
        </w:rPr>
      </w:pPr>
      <w:bookmarkStart w:id="5" w:name="_Toc402736691"/>
      <w:r w:rsidRPr="00FD49DA">
        <w:rPr>
          <w:sz w:val="24"/>
          <w:szCs w:val="24"/>
        </w:rPr>
        <w:t>Mechanical Characteristics of HVLA Procedures</w:t>
      </w:r>
      <w:bookmarkEnd w:id="5"/>
    </w:p>
    <w:p w:rsidR="001F5811" w:rsidRPr="00E770E8" w:rsidRDefault="001F5811" w:rsidP="001F5811">
      <w:pPr>
        <w:pStyle w:val="ListParagraph"/>
        <w:spacing w:after="0" w:line="480" w:lineRule="auto"/>
        <w:ind w:left="0" w:firstLine="720"/>
        <w:rPr>
          <w:rFonts w:ascii="Times New Roman" w:hAnsi="Times New Roman"/>
          <w:sz w:val="24"/>
          <w:szCs w:val="24"/>
        </w:rPr>
      </w:pPr>
      <w:r w:rsidRPr="00E770E8">
        <w:rPr>
          <w:rFonts w:ascii="Times New Roman" w:hAnsi="Times New Roman"/>
          <w:sz w:val="24"/>
          <w:szCs w:val="24"/>
        </w:rPr>
        <w:t>The HVLA impulse procedure, perhaps the most widely evaluated form of manual treatment from a biomechanical point of view, has been quantitatively characterized by early research (Kawchuk, 1992; Her</w:t>
      </w:r>
      <w:r>
        <w:rPr>
          <w:rFonts w:ascii="Times New Roman" w:hAnsi="Times New Roman"/>
          <w:sz w:val="24"/>
          <w:szCs w:val="24"/>
        </w:rPr>
        <w:t>z</w:t>
      </w:r>
      <w:r w:rsidRPr="00E770E8">
        <w:rPr>
          <w:rFonts w:ascii="Times New Roman" w:hAnsi="Times New Roman"/>
          <w:sz w:val="24"/>
          <w:szCs w:val="24"/>
        </w:rPr>
        <w:t>og et al.</w:t>
      </w:r>
      <w:r w:rsidR="002E7D97">
        <w:rPr>
          <w:rFonts w:ascii="Times New Roman" w:hAnsi="Times New Roman"/>
          <w:sz w:val="24"/>
          <w:szCs w:val="24"/>
        </w:rPr>
        <w:t>,</w:t>
      </w:r>
      <w:r w:rsidRPr="00E770E8">
        <w:rPr>
          <w:rFonts w:ascii="Times New Roman" w:hAnsi="Times New Roman"/>
          <w:sz w:val="24"/>
          <w:szCs w:val="24"/>
        </w:rPr>
        <w:t xml:space="preserve"> 1993 and Triano and Shultz, 1997)</w:t>
      </w:r>
      <w:r w:rsidRPr="00E770E8">
        <w:rPr>
          <w:rFonts w:ascii="Times New Roman" w:hAnsi="Times New Roman"/>
          <w:b/>
          <w:sz w:val="24"/>
          <w:szCs w:val="24"/>
        </w:rPr>
        <w:t>.</w:t>
      </w:r>
      <w:r w:rsidRPr="00E770E8">
        <w:rPr>
          <w:rFonts w:ascii="Times New Roman" w:hAnsi="Times New Roman"/>
          <w:sz w:val="24"/>
          <w:szCs w:val="24"/>
        </w:rPr>
        <w:t xml:space="preserve">  Force-time profiles (see Figure </w:t>
      </w:r>
      <w:r w:rsidR="002E7D97">
        <w:rPr>
          <w:rFonts w:ascii="Times New Roman" w:hAnsi="Times New Roman"/>
          <w:sz w:val="24"/>
          <w:szCs w:val="24"/>
        </w:rPr>
        <w:t>1.</w:t>
      </w:r>
      <w:r w:rsidRPr="00E770E8">
        <w:rPr>
          <w:rFonts w:ascii="Times New Roman" w:hAnsi="Times New Roman"/>
          <w:sz w:val="24"/>
          <w:szCs w:val="24"/>
        </w:rPr>
        <w:t>1) provide a convenient means to distinguish manual procedures and study the phenomenologic and clinical effects as functions of change in the applied loads (Kawchuk, 1992; Her</w:t>
      </w:r>
      <w:r>
        <w:rPr>
          <w:rFonts w:ascii="Times New Roman" w:hAnsi="Times New Roman"/>
          <w:sz w:val="24"/>
          <w:szCs w:val="24"/>
        </w:rPr>
        <w:t>z</w:t>
      </w:r>
      <w:r w:rsidRPr="00E770E8">
        <w:rPr>
          <w:rFonts w:ascii="Times New Roman" w:hAnsi="Times New Roman"/>
          <w:sz w:val="24"/>
          <w:szCs w:val="24"/>
        </w:rPr>
        <w:t>og et al.</w:t>
      </w:r>
      <w:r w:rsidR="002E7D97">
        <w:rPr>
          <w:rFonts w:ascii="Times New Roman" w:hAnsi="Times New Roman"/>
          <w:sz w:val="24"/>
          <w:szCs w:val="24"/>
        </w:rPr>
        <w:t>,</w:t>
      </w:r>
      <w:r w:rsidRPr="00E770E8">
        <w:rPr>
          <w:rFonts w:ascii="Times New Roman" w:hAnsi="Times New Roman"/>
          <w:sz w:val="24"/>
          <w:szCs w:val="24"/>
        </w:rPr>
        <w:t xml:space="preserve"> 1993 and Triano and Shultz, 1997). The majority of studies quantifying SMT have been conducted with respect to HVLA procedures. The applied loads have been described as occurring in a sequence of typical phases. Each procedure begins with a baseline preload force followed by the impulse.  Each impulse can be divided into a period of rapid rise in force/moment to a peak magnitude, followed by a return to baseline. The baseline, peak, rate of rise and duration to return to baseline most often are used as quantitative parameters of the procedure.  Quantifying the magnitudes of treatment force can be technically challenging </w:t>
      </w:r>
      <w:r w:rsidRPr="00E770E8">
        <w:rPr>
          <w:rFonts w:ascii="Times New Roman" w:hAnsi="Times New Roman"/>
          <w:sz w:val="24"/>
          <w:szCs w:val="24"/>
        </w:rPr>
        <w:lastRenderedPageBreak/>
        <w:t>and two approaches for measuring the force and moments have been taken.  The first is a direct measurement method using force sensing equipment located at the interface between the hand and the body surface over landmarks for the target spinal segment (Herzog et al.</w:t>
      </w:r>
      <w:r w:rsidR="002E7D97">
        <w:rPr>
          <w:rFonts w:ascii="Times New Roman" w:hAnsi="Times New Roman"/>
          <w:sz w:val="24"/>
          <w:szCs w:val="24"/>
        </w:rPr>
        <w:t>,</w:t>
      </w:r>
      <w:r w:rsidRPr="00E770E8">
        <w:rPr>
          <w:rFonts w:ascii="Times New Roman" w:hAnsi="Times New Roman"/>
          <w:sz w:val="24"/>
          <w:szCs w:val="24"/>
        </w:rPr>
        <w:t xml:space="preserve"> 1993).  Conversely, an inverse dynamics approach was implemented to determine the loads transmitted through the spinal tissues in the transverse plane passing through the target site during SMT</w:t>
      </w:r>
      <w:r w:rsidR="009936EA">
        <w:rPr>
          <w:rFonts w:ascii="Times New Roman" w:hAnsi="Times New Roman"/>
          <w:sz w:val="24"/>
          <w:szCs w:val="24"/>
        </w:rPr>
        <w:t xml:space="preserve"> (Triano and Shultz, 1997)</w:t>
      </w:r>
      <w:r w:rsidRPr="00E770E8">
        <w:rPr>
          <w:rFonts w:ascii="Times New Roman" w:hAnsi="Times New Roman"/>
          <w:sz w:val="24"/>
          <w:szCs w:val="24"/>
        </w:rPr>
        <w:t>.</w:t>
      </w:r>
    </w:p>
    <w:p w:rsidR="001F5811" w:rsidRPr="00E770E8" w:rsidRDefault="001F5811" w:rsidP="001F5811">
      <w:pPr>
        <w:pStyle w:val="ListParagraph"/>
        <w:spacing w:after="0" w:line="480" w:lineRule="auto"/>
        <w:ind w:left="0" w:firstLine="720"/>
        <w:rPr>
          <w:rFonts w:ascii="Times New Roman" w:hAnsi="Times New Roman"/>
          <w:sz w:val="24"/>
          <w:szCs w:val="24"/>
        </w:rPr>
      </w:pPr>
      <w:r w:rsidRPr="00E770E8">
        <w:rPr>
          <w:rFonts w:ascii="Times New Roman" w:hAnsi="Times New Roman"/>
          <w:sz w:val="24"/>
          <w:szCs w:val="24"/>
        </w:rPr>
        <w:t xml:space="preserve">In the context of HVLA, velocity describes the rate-of-rise in force (e.g. 20-140 msec) during impulse load (Herzog et al., 1993, Triano, 2001).  Low amplitude refers to a relatively small local displacement of the targeted articulation (e.g. 0.5 – 2.0 mm) during the impulse load application (Cramer et al., 2000; Gal et al., 1997).  Bony motions induced with HVLA, while distributed generally in the region, tend to be more localized at the site of application (Triano, 2001).    </w:t>
      </w:r>
    </w:p>
    <w:p w:rsidR="001F5811" w:rsidRPr="00E770E8" w:rsidRDefault="001F5811" w:rsidP="009936EA">
      <w:pPr>
        <w:spacing w:after="0" w:line="480" w:lineRule="auto"/>
        <w:rPr>
          <w:rFonts w:ascii="Times New Roman" w:hAnsi="Times New Roman"/>
          <w:b/>
          <w:sz w:val="24"/>
          <w:szCs w:val="24"/>
        </w:rPr>
      </w:pPr>
      <w:r w:rsidRPr="00E770E8">
        <w:rPr>
          <w:rFonts w:ascii="Times New Roman" w:hAnsi="Times New Roman"/>
          <w:sz w:val="24"/>
          <w:szCs w:val="24"/>
        </w:rPr>
        <w:t xml:space="preserve"> A review of the various studies quantifying HVLA was reported by Downie et al</w:t>
      </w:r>
      <w:r w:rsidR="002E7D97">
        <w:rPr>
          <w:rFonts w:ascii="Times New Roman" w:hAnsi="Times New Roman"/>
          <w:sz w:val="24"/>
          <w:szCs w:val="24"/>
        </w:rPr>
        <w:t>.,</w:t>
      </w:r>
      <w:r w:rsidRPr="00E770E8">
        <w:rPr>
          <w:rFonts w:ascii="Times New Roman" w:hAnsi="Times New Roman"/>
          <w:sz w:val="24"/>
          <w:szCs w:val="24"/>
        </w:rPr>
        <w:t xml:space="preserve"> (2010) and is replicated in Table 1</w:t>
      </w:r>
      <w:r w:rsidR="002E7D97">
        <w:rPr>
          <w:rFonts w:ascii="Times New Roman" w:hAnsi="Times New Roman"/>
          <w:sz w:val="24"/>
          <w:szCs w:val="24"/>
        </w:rPr>
        <w:t>.1</w:t>
      </w:r>
      <w:r w:rsidRPr="00E770E8">
        <w:rPr>
          <w:rFonts w:ascii="Times New Roman" w:hAnsi="Times New Roman"/>
          <w:sz w:val="24"/>
          <w:szCs w:val="24"/>
        </w:rPr>
        <w:t xml:space="preserve">. </w:t>
      </w:r>
    </w:p>
    <w:p w:rsidR="001F5811" w:rsidRDefault="001F5811" w:rsidP="001F5811">
      <w:pPr>
        <w:pStyle w:val="ListParagraph"/>
        <w:spacing w:after="0" w:line="480" w:lineRule="auto"/>
        <w:ind w:left="0" w:firstLine="720"/>
        <w:rPr>
          <w:rFonts w:ascii="Times New Roman" w:hAnsi="Times New Roman"/>
          <w:sz w:val="24"/>
          <w:szCs w:val="24"/>
        </w:rPr>
      </w:pPr>
      <w:r w:rsidRPr="00E770E8">
        <w:rPr>
          <w:rFonts w:ascii="Times New Roman" w:hAnsi="Times New Roman"/>
          <w:sz w:val="24"/>
          <w:szCs w:val="24"/>
        </w:rPr>
        <w:t xml:space="preserve"> Mobilization methods are generally cyclic in nature. Forces tend to be lower in both amplitude and rate-of-rise in force applied to the body surface over the targeted spinal joint and/or tissue.  The lower velocity of force application results in vertebral displacement that is distributed over a spinal region, affecting contiguous articulations in an approximate symmetrical decrease in amplitude for each successive joint above and below the targeted site (Triano, 2001).  Motion may be induced manually or through use of treatment tables with moving support surfaces (e.g. continuous passive motion or </w:t>
      </w:r>
      <w:r w:rsidRPr="00E770E8">
        <w:rPr>
          <w:rFonts w:ascii="Times New Roman" w:hAnsi="Times New Roman"/>
          <w:sz w:val="24"/>
          <w:szCs w:val="24"/>
        </w:rPr>
        <w:lastRenderedPageBreak/>
        <w:t>flexion-distraction) controlled by the clinician. Typical rates of motion range from 0.03-</w:t>
      </w:r>
      <w:r w:rsidR="004432B3">
        <w:rPr>
          <w:noProof/>
        </w:rPr>
        <mc:AlternateContent>
          <mc:Choice Requires="wps">
            <w:drawing>
              <wp:anchor distT="0" distB="0" distL="114300" distR="114300" simplePos="0" relativeHeight="251711488" behindDoc="0" locked="0" layoutInCell="1" allowOverlap="1" wp14:anchorId="099AC25F" wp14:editId="111F748E">
                <wp:simplePos x="0" y="0"/>
                <wp:positionH relativeFrom="column">
                  <wp:posOffset>28575</wp:posOffset>
                </wp:positionH>
                <wp:positionV relativeFrom="paragraph">
                  <wp:posOffset>5396865</wp:posOffset>
                </wp:positionV>
                <wp:extent cx="5429250" cy="731520"/>
                <wp:effectExtent l="0" t="0" r="0" b="0"/>
                <wp:wrapTight wrapText="bothSides">
                  <wp:wrapPolygon edited="0">
                    <wp:start x="-38" y="0"/>
                    <wp:lineTo x="-38" y="21281"/>
                    <wp:lineTo x="21600" y="21281"/>
                    <wp:lineTo x="21600" y="0"/>
                    <wp:lineTo x="-38" y="0"/>
                  </wp:wrapPolygon>
                </wp:wrapTight>
                <wp:docPr id="17617"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518F" w:rsidRPr="00B02E51" w:rsidRDefault="0015518F" w:rsidP="00B02E51">
                            <w:pPr>
                              <w:pStyle w:val="Caption"/>
                              <w:rPr>
                                <w:rFonts w:ascii="Times New Roman" w:hAnsi="Times New Roman"/>
                                <w:b w:val="0"/>
                                <w:sz w:val="24"/>
                                <w:szCs w:val="24"/>
                              </w:rPr>
                            </w:pPr>
                            <w:bookmarkStart w:id="6" w:name="_Toc402737877"/>
                            <w:bookmarkStart w:id="7" w:name="_Toc402738594"/>
                            <w:bookmarkStart w:id="8" w:name="_Toc402739011"/>
                            <w:bookmarkStart w:id="9" w:name="_Toc402739483"/>
                            <w:r w:rsidRPr="00450D8B">
                              <w:rPr>
                                <w:rFonts w:ascii="Times New Roman" w:hAnsi="Times New Roman"/>
                                <w:sz w:val="24"/>
                                <w:szCs w:val="24"/>
                              </w:rPr>
                              <w:t xml:space="preserve">Figure </w:t>
                            </w:r>
                            <w:r w:rsidRPr="00450D8B">
                              <w:rPr>
                                <w:rFonts w:ascii="Times New Roman" w:hAnsi="Times New Roman"/>
                                <w:sz w:val="24"/>
                                <w:szCs w:val="24"/>
                              </w:rPr>
                              <w:fldChar w:fldCharType="begin"/>
                            </w:r>
                            <w:r w:rsidRPr="00450D8B">
                              <w:rPr>
                                <w:rFonts w:ascii="Times New Roman" w:hAnsi="Times New Roman"/>
                                <w:sz w:val="24"/>
                                <w:szCs w:val="24"/>
                              </w:rPr>
                              <w:instrText xml:space="preserve"> SEQ Figure \* ARABIC </w:instrText>
                            </w:r>
                            <w:r w:rsidRPr="00450D8B">
                              <w:rPr>
                                <w:rFonts w:ascii="Times New Roman" w:hAnsi="Times New Roman"/>
                                <w:sz w:val="24"/>
                                <w:szCs w:val="24"/>
                              </w:rPr>
                              <w:fldChar w:fldCharType="separate"/>
                            </w:r>
                            <w:r w:rsidR="00A3672C">
                              <w:rPr>
                                <w:rFonts w:ascii="Times New Roman" w:hAnsi="Times New Roman"/>
                                <w:noProof/>
                                <w:sz w:val="24"/>
                                <w:szCs w:val="24"/>
                              </w:rPr>
                              <w:t>1</w:t>
                            </w:r>
                            <w:r w:rsidRPr="00450D8B">
                              <w:rPr>
                                <w:rFonts w:ascii="Times New Roman" w:hAnsi="Times New Roman"/>
                                <w:sz w:val="24"/>
                                <w:szCs w:val="24"/>
                              </w:rPr>
                              <w:fldChar w:fldCharType="end"/>
                            </w:r>
                            <w:r>
                              <w:rPr>
                                <w:rFonts w:ascii="Times New Roman" w:hAnsi="Times New Roman"/>
                                <w:sz w:val="24"/>
                                <w:szCs w:val="24"/>
                              </w:rPr>
                              <w:t>.1</w:t>
                            </w:r>
                            <w:r w:rsidRPr="00B02E51">
                              <w:rPr>
                                <w:rFonts w:ascii="Times New Roman" w:hAnsi="Times New Roman"/>
                                <w:b w:val="0"/>
                                <w:sz w:val="24"/>
                                <w:szCs w:val="24"/>
                              </w:rPr>
                              <w:t>:</w:t>
                            </w:r>
                            <w:r>
                              <w:rPr>
                                <w:rFonts w:ascii="Times New Roman" w:hAnsi="Times New Roman"/>
                                <w:b w:val="0"/>
                                <w:sz w:val="24"/>
                                <w:szCs w:val="24"/>
                              </w:rPr>
                              <w:t xml:space="preserve"> </w:t>
                            </w:r>
                            <w:r w:rsidRPr="00B02E51">
                              <w:rPr>
                                <w:rFonts w:ascii="Times New Roman" w:hAnsi="Times New Roman"/>
                                <w:b w:val="0"/>
                                <w:sz w:val="24"/>
                                <w:szCs w:val="24"/>
                              </w:rPr>
                              <w:t>Stylized wave form describing typical phases of a HVLA spinal manipulation: 1-preload force, 2- rate of rise in force amplitude 3- peak force, ΔF- Impulse amplitude  adapted from Downie et al., (2010) and Herzog (2010)</w:t>
                            </w:r>
                            <w:bookmarkEnd w:id="6"/>
                            <w:bookmarkEnd w:id="7"/>
                            <w:bookmarkEnd w:id="8"/>
                            <w:bookmarkEnd w:id="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6" o:spid="_x0000_s1026" type="#_x0000_t202" style="position:absolute;left:0;text-align:left;margin-left:2.25pt;margin-top:424.95pt;width:427.5pt;height:57.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" stroked="f">
                <v:textbox style="mso-fit-shape-to-text:t" inset="0,0,0,0">
                  <w:txbxContent>
                    <w:p w:rsidR="0015518F" w:rsidRPr="00B02E51" w:rsidRDefault="0015518F" w:rsidP="00B02E51">
                      <w:pPr>
                        <w:pStyle w:val="Caption"/>
                        <w:rPr>
                          <w:rFonts w:ascii="Times New Roman" w:hAnsi="Times New Roman"/>
                          <w:b w:val="0"/>
                          <w:sz w:val="24"/>
                          <w:szCs w:val="24"/>
                        </w:rPr>
                      </w:pPr>
                      <w:bookmarkStart w:id="11" w:name="_Toc402737877"/>
                      <w:bookmarkStart w:id="12" w:name="_Toc402738594"/>
                      <w:bookmarkStart w:id="13" w:name="_Toc402739011"/>
                      <w:bookmarkStart w:id="14" w:name="_Toc402739483"/>
                      <w:r w:rsidRPr="00450D8B">
                        <w:rPr>
                          <w:rFonts w:ascii="Times New Roman" w:hAnsi="Times New Roman"/>
                          <w:sz w:val="24"/>
                          <w:szCs w:val="24"/>
                        </w:rPr>
                        <w:t xml:space="preserve">Figure </w:t>
                      </w:r>
                      <w:r w:rsidRPr="00450D8B">
                        <w:rPr>
                          <w:rFonts w:ascii="Times New Roman" w:hAnsi="Times New Roman"/>
                          <w:sz w:val="24"/>
                          <w:szCs w:val="24"/>
                        </w:rPr>
                        <w:fldChar w:fldCharType="begin"/>
                      </w:r>
                      <w:r w:rsidRPr="00450D8B">
                        <w:rPr>
                          <w:rFonts w:ascii="Times New Roman" w:hAnsi="Times New Roman"/>
                          <w:sz w:val="24"/>
                          <w:szCs w:val="24"/>
                        </w:rPr>
                        <w:instrText xml:space="preserve"> SEQ Figure \* ARABIC </w:instrText>
                      </w:r>
                      <w:r w:rsidRPr="00450D8B">
                        <w:rPr>
                          <w:rFonts w:ascii="Times New Roman" w:hAnsi="Times New Roman"/>
                          <w:sz w:val="24"/>
                          <w:szCs w:val="24"/>
                        </w:rPr>
                        <w:fldChar w:fldCharType="separate"/>
                      </w:r>
                      <w:r w:rsidR="00A3672C">
                        <w:rPr>
                          <w:rFonts w:ascii="Times New Roman" w:hAnsi="Times New Roman"/>
                          <w:noProof/>
                          <w:sz w:val="24"/>
                          <w:szCs w:val="24"/>
                        </w:rPr>
                        <w:t>1</w:t>
                      </w:r>
                      <w:r w:rsidRPr="00450D8B">
                        <w:rPr>
                          <w:rFonts w:ascii="Times New Roman" w:hAnsi="Times New Roman"/>
                          <w:sz w:val="24"/>
                          <w:szCs w:val="24"/>
                        </w:rPr>
                        <w:fldChar w:fldCharType="end"/>
                      </w:r>
                      <w:r>
                        <w:rPr>
                          <w:rFonts w:ascii="Times New Roman" w:hAnsi="Times New Roman"/>
                          <w:sz w:val="24"/>
                          <w:szCs w:val="24"/>
                        </w:rPr>
                        <w:t>.1</w:t>
                      </w:r>
                      <w:r w:rsidRPr="00B02E51">
                        <w:rPr>
                          <w:rFonts w:ascii="Times New Roman" w:hAnsi="Times New Roman"/>
                          <w:b w:val="0"/>
                          <w:sz w:val="24"/>
                          <w:szCs w:val="24"/>
                        </w:rPr>
                        <w:t>:</w:t>
                      </w:r>
                      <w:r>
                        <w:rPr>
                          <w:rFonts w:ascii="Times New Roman" w:hAnsi="Times New Roman"/>
                          <w:b w:val="0"/>
                          <w:sz w:val="24"/>
                          <w:szCs w:val="24"/>
                        </w:rPr>
                        <w:t xml:space="preserve"> </w:t>
                      </w:r>
                      <w:r w:rsidRPr="00B02E51">
                        <w:rPr>
                          <w:rFonts w:ascii="Times New Roman" w:hAnsi="Times New Roman"/>
                          <w:b w:val="0"/>
                          <w:sz w:val="24"/>
                          <w:szCs w:val="24"/>
                        </w:rPr>
                        <w:t>Stylized wave form describing typical phases of a HVLA spinal manipulation: 1-preload force, 2- rate of rise in force amplitude 3- peak force, ΔF- Impulse amplitude  adapted from Downie et al., (2010) and Herzog (2010)</w:t>
                      </w:r>
                      <w:bookmarkEnd w:id="11"/>
                      <w:bookmarkEnd w:id="12"/>
                      <w:bookmarkEnd w:id="13"/>
                      <w:bookmarkEnd w:id="14"/>
                    </w:p>
                  </w:txbxContent>
                </v:textbox>
                <w10:wrap type="tight"/>
              </v:shape>
            </w:pict>
          </mc:Fallback>
        </mc:AlternateContent>
      </w:r>
      <w:r w:rsidR="004432B3">
        <w:rPr>
          <w:noProof/>
        </w:rPr>
        <w:drawing>
          <wp:anchor distT="0" distB="0" distL="114300" distR="114300" simplePos="0" relativeHeight="251659264" behindDoc="1" locked="0" layoutInCell="1" allowOverlap="1" wp14:anchorId="7EC72E58" wp14:editId="3A49E01A">
            <wp:simplePos x="0" y="0"/>
            <wp:positionH relativeFrom="column">
              <wp:posOffset>28575</wp:posOffset>
            </wp:positionH>
            <wp:positionV relativeFrom="paragraph">
              <wp:posOffset>767715</wp:posOffset>
            </wp:positionV>
            <wp:extent cx="5429250" cy="4572000"/>
            <wp:effectExtent l="0" t="0" r="0" b="0"/>
            <wp:wrapTight wrapText="bothSides">
              <wp:wrapPolygon edited="0">
                <wp:start x="0" y="0"/>
                <wp:lineTo x="0" y="21510"/>
                <wp:lineTo x="21524" y="21510"/>
                <wp:lineTo x="21524" y="0"/>
                <wp:lineTo x="0" y="0"/>
              </wp:wrapPolygon>
            </wp:wrapTight>
            <wp:docPr id="17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0"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70E8">
        <w:rPr>
          <w:rFonts w:ascii="Times New Roman" w:hAnsi="Times New Roman"/>
          <w:sz w:val="24"/>
          <w:szCs w:val="24"/>
        </w:rPr>
        <w:t>0.53 Hz (Triano, 2001).</w:t>
      </w:r>
    </w:p>
    <w:p w:rsidR="001F5811" w:rsidRDefault="001F5811" w:rsidP="001F5811">
      <w:pPr>
        <w:spacing w:after="0" w:line="480" w:lineRule="auto"/>
        <w:rPr>
          <w:rFonts w:ascii="Times New Roman" w:hAnsi="Times New Roman"/>
          <w:sz w:val="24"/>
          <w:szCs w:val="24"/>
        </w:rPr>
      </w:pPr>
    </w:p>
    <w:p w:rsidR="001F5811" w:rsidRPr="00F10882" w:rsidRDefault="001F5811" w:rsidP="001F5811">
      <w:pPr>
        <w:spacing w:after="0" w:line="480" w:lineRule="auto"/>
        <w:rPr>
          <w:rFonts w:ascii="Times New Roman" w:hAnsi="Times New Roman"/>
          <w:sz w:val="24"/>
          <w:szCs w:val="24"/>
        </w:rPr>
      </w:pPr>
    </w:p>
    <w:p w:rsidR="001F5811" w:rsidRDefault="001F5811" w:rsidP="00873719">
      <w:pPr>
        <w:spacing w:line="480" w:lineRule="auto"/>
        <w:rPr>
          <w:rFonts w:ascii="Times New Roman" w:hAnsi="Times New Roman"/>
          <w:sz w:val="24"/>
          <w:szCs w:val="24"/>
        </w:rPr>
        <w:sectPr w:rsidR="001F5811" w:rsidSect="001F5811">
          <w:footerReference w:type="default" r:id="rId23"/>
          <w:pgSz w:w="12240" w:h="15840"/>
          <w:pgMar w:top="2160" w:right="1440" w:bottom="1440" w:left="2160" w:header="720" w:footer="720" w:gutter="0"/>
          <w:pgNumType w:start="1"/>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393"/>
        <w:gridCol w:w="2332"/>
        <w:gridCol w:w="2917"/>
      </w:tblGrid>
      <w:tr w:rsidR="00E61C2F" w:rsidTr="009742DC">
        <w:trPr>
          <w:trHeight w:val="497"/>
        </w:trPr>
        <w:tc>
          <w:tcPr>
            <w:tcW w:w="2213"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lastRenderedPageBreak/>
              <w:t>Spinal Region</w:t>
            </w:r>
          </w:p>
        </w:tc>
        <w:tc>
          <w:tcPr>
            <w:tcW w:w="1393"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Year</w:t>
            </w:r>
          </w:p>
        </w:tc>
        <w:tc>
          <w:tcPr>
            <w:tcW w:w="2332"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Author</w:t>
            </w:r>
          </w:p>
        </w:tc>
        <w:tc>
          <w:tcPr>
            <w:tcW w:w="2917"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Mean Preload Force / Mean Peak Force</w:t>
            </w:r>
          </w:p>
        </w:tc>
      </w:tr>
      <w:tr w:rsidR="00E61C2F" w:rsidTr="009742DC">
        <w:trPr>
          <w:trHeight w:val="255"/>
        </w:trPr>
        <w:tc>
          <w:tcPr>
            <w:tcW w:w="2213"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Cervical Spine</w:t>
            </w:r>
          </w:p>
        </w:tc>
        <w:tc>
          <w:tcPr>
            <w:tcW w:w="1393"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1992</w:t>
            </w:r>
          </w:p>
        </w:tc>
        <w:tc>
          <w:tcPr>
            <w:tcW w:w="2332"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 xml:space="preserve">Kawchuk </w:t>
            </w:r>
          </w:p>
        </w:tc>
        <w:tc>
          <w:tcPr>
            <w:tcW w:w="2917"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 / 101.7 (± 14.7)</w:t>
            </w:r>
          </w:p>
        </w:tc>
      </w:tr>
      <w:tr w:rsidR="00E61C2F" w:rsidTr="009742DC">
        <w:trPr>
          <w:trHeight w:val="240"/>
        </w:trPr>
        <w:tc>
          <w:tcPr>
            <w:tcW w:w="2213" w:type="dxa"/>
            <w:shd w:val="clear" w:color="auto" w:fill="auto"/>
          </w:tcPr>
          <w:p w:rsidR="00233C4D" w:rsidRPr="009742DC" w:rsidRDefault="00233C4D" w:rsidP="009742DC">
            <w:pPr>
              <w:spacing w:after="0" w:line="240" w:lineRule="auto"/>
              <w:rPr>
                <w:rFonts w:ascii="Times New Roman" w:hAnsi="Times New Roman"/>
              </w:rPr>
            </w:pPr>
          </w:p>
        </w:tc>
        <w:tc>
          <w:tcPr>
            <w:tcW w:w="1393" w:type="dxa"/>
            <w:shd w:val="clear" w:color="auto" w:fill="auto"/>
          </w:tcPr>
          <w:p w:rsidR="00233C4D" w:rsidRPr="009742DC" w:rsidRDefault="00233C4D" w:rsidP="009742DC">
            <w:pPr>
              <w:spacing w:after="0" w:line="240" w:lineRule="auto"/>
              <w:rPr>
                <w:rFonts w:ascii="Times New Roman" w:hAnsi="Times New Roman"/>
              </w:rPr>
            </w:pPr>
          </w:p>
        </w:tc>
        <w:tc>
          <w:tcPr>
            <w:tcW w:w="2332" w:type="dxa"/>
            <w:shd w:val="clear" w:color="auto" w:fill="auto"/>
          </w:tcPr>
          <w:p w:rsidR="00233C4D" w:rsidRPr="009742DC" w:rsidRDefault="00233C4D" w:rsidP="009742DC">
            <w:pPr>
              <w:spacing w:after="0" w:line="240" w:lineRule="auto"/>
              <w:rPr>
                <w:rFonts w:ascii="Times New Roman" w:hAnsi="Times New Roman"/>
              </w:rPr>
            </w:pPr>
          </w:p>
        </w:tc>
        <w:tc>
          <w:tcPr>
            <w:tcW w:w="2917" w:type="dxa"/>
            <w:shd w:val="clear" w:color="auto" w:fill="auto"/>
          </w:tcPr>
          <w:p w:rsidR="00233C4D" w:rsidRPr="009742DC" w:rsidRDefault="00233C4D" w:rsidP="009742DC">
            <w:pPr>
              <w:spacing w:after="0" w:line="240" w:lineRule="auto"/>
              <w:rPr>
                <w:rFonts w:ascii="Times New Roman" w:hAnsi="Times New Roman"/>
              </w:rPr>
            </w:pPr>
          </w:p>
        </w:tc>
      </w:tr>
      <w:tr w:rsidR="00E61C2F" w:rsidTr="009742DC">
        <w:trPr>
          <w:trHeight w:val="255"/>
        </w:trPr>
        <w:tc>
          <w:tcPr>
            <w:tcW w:w="2213" w:type="dxa"/>
            <w:shd w:val="clear" w:color="auto" w:fill="auto"/>
          </w:tcPr>
          <w:p w:rsidR="00233C4D" w:rsidRPr="009742DC" w:rsidRDefault="00233C4D" w:rsidP="009742DC">
            <w:pPr>
              <w:spacing w:after="0" w:line="240" w:lineRule="auto"/>
              <w:rPr>
                <w:rFonts w:ascii="Times New Roman" w:hAnsi="Times New Roman"/>
              </w:rPr>
            </w:pPr>
          </w:p>
        </w:tc>
        <w:tc>
          <w:tcPr>
            <w:tcW w:w="1393"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1993</w:t>
            </w:r>
          </w:p>
        </w:tc>
        <w:tc>
          <w:tcPr>
            <w:tcW w:w="2332"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 xml:space="preserve">Kawchuk et al. </w:t>
            </w:r>
          </w:p>
        </w:tc>
        <w:tc>
          <w:tcPr>
            <w:tcW w:w="2917"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39.5 (± 4.9) / 102.2 (± 46.8)</w:t>
            </w:r>
          </w:p>
        </w:tc>
      </w:tr>
      <w:tr w:rsidR="00E61C2F" w:rsidTr="009742DC">
        <w:trPr>
          <w:trHeight w:val="240"/>
        </w:trPr>
        <w:tc>
          <w:tcPr>
            <w:tcW w:w="2213" w:type="dxa"/>
            <w:shd w:val="clear" w:color="auto" w:fill="auto"/>
          </w:tcPr>
          <w:p w:rsidR="00233C4D" w:rsidRPr="009742DC" w:rsidRDefault="00233C4D" w:rsidP="009742DC">
            <w:pPr>
              <w:spacing w:after="0" w:line="240" w:lineRule="auto"/>
              <w:rPr>
                <w:rFonts w:ascii="Times New Roman" w:hAnsi="Times New Roman"/>
              </w:rPr>
            </w:pPr>
          </w:p>
        </w:tc>
        <w:tc>
          <w:tcPr>
            <w:tcW w:w="1393" w:type="dxa"/>
            <w:shd w:val="clear" w:color="auto" w:fill="auto"/>
          </w:tcPr>
          <w:p w:rsidR="00233C4D" w:rsidRPr="009742DC" w:rsidRDefault="00233C4D" w:rsidP="009742DC">
            <w:pPr>
              <w:spacing w:after="0" w:line="240" w:lineRule="auto"/>
              <w:rPr>
                <w:rFonts w:ascii="Times New Roman" w:hAnsi="Times New Roman"/>
              </w:rPr>
            </w:pPr>
          </w:p>
        </w:tc>
        <w:tc>
          <w:tcPr>
            <w:tcW w:w="2332" w:type="dxa"/>
            <w:shd w:val="clear" w:color="auto" w:fill="auto"/>
          </w:tcPr>
          <w:p w:rsidR="00233C4D" w:rsidRPr="009742DC" w:rsidRDefault="00233C4D" w:rsidP="009742DC">
            <w:pPr>
              <w:spacing w:after="0" w:line="240" w:lineRule="auto"/>
              <w:rPr>
                <w:rFonts w:ascii="Times New Roman" w:hAnsi="Times New Roman"/>
              </w:rPr>
            </w:pPr>
          </w:p>
        </w:tc>
        <w:tc>
          <w:tcPr>
            <w:tcW w:w="2917"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24.7 (± 6.5) / 109.8 (± 5.6)</w:t>
            </w:r>
          </w:p>
        </w:tc>
      </w:tr>
      <w:tr w:rsidR="00E61C2F" w:rsidTr="009742DC">
        <w:trPr>
          <w:trHeight w:val="255"/>
        </w:trPr>
        <w:tc>
          <w:tcPr>
            <w:tcW w:w="2213" w:type="dxa"/>
            <w:shd w:val="clear" w:color="auto" w:fill="auto"/>
          </w:tcPr>
          <w:p w:rsidR="00233C4D" w:rsidRPr="009742DC" w:rsidRDefault="00233C4D" w:rsidP="009742DC">
            <w:pPr>
              <w:spacing w:after="0" w:line="240" w:lineRule="auto"/>
              <w:rPr>
                <w:rFonts w:ascii="Times New Roman" w:hAnsi="Times New Roman"/>
              </w:rPr>
            </w:pPr>
          </w:p>
        </w:tc>
        <w:tc>
          <w:tcPr>
            <w:tcW w:w="1393" w:type="dxa"/>
            <w:shd w:val="clear" w:color="auto" w:fill="auto"/>
          </w:tcPr>
          <w:p w:rsidR="00233C4D" w:rsidRPr="009742DC" w:rsidRDefault="00233C4D" w:rsidP="009742DC">
            <w:pPr>
              <w:spacing w:after="0" w:line="240" w:lineRule="auto"/>
              <w:rPr>
                <w:rFonts w:ascii="Times New Roman" w:hAnsi="Times New Roman"/>
              </w:rPr>
            </w:pPr>
          </w:p>
        </w:tc>
        <w:tc>
          <w:tcPr>
            <w:tcW w:w="2332" w:type="dxa"/>
            <w:shd w:val="clear" w:color="auto" w:fill="auto"/>
          </w:tcPr>
          <w:p w:rsidR="00233C4D" w:rsidRPr="009742DC" w:rsidRDefault="00233C4D" w:rsidP="009742DC">
            <w:pPr>
              <w:spacing w:after="0" w:line="240" w:lineRule="auto"/>
              <w:rPr>
                <w:rFonts w:ascii="Times New Roman" w:hAnsi="Times New Roman"/>
              </w:rPr>
            </w:pPr>
          </w:p>
        </w:tc>
        <w:tc>
          <w:tcPr>
            <w:tcW w:w="2917"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21.9 (± 5.2) / 40.9 (± 2.8)</w:t>
            </w:r>
          </w:p>
        </w:tc>
      </w:tr>
      <w:tr w:rsidR="00E61C2F" w:rsidTr="009742DC">
        <w:trPr>
          <w:trHeight w:val="240"/>
        </w:trPr>
        <w:tc>
          <w:tcPr>
            <w:tcW w:w="2213" w:type="dxa"/>
            <w:shd w:val="clear" w:color="auto" w:fill="auto"/>
          </w:tcPr>
          <w:p w:rsidR="00233C4D" w:rsidRPr="009742DC" w:rsidRDefault="00233C4D" w:rsidP="009742DC">
            <w:pPr>
              <w:spacing w:after="0" w:line="240" w:lineRule="auto"/>
              <w:rPr>
                <w:rFonts w:ascii="Times New Roman" w:hAnsi="Times New Roman"/>
              </w:rPr>
            </w:pPr>
          </w:p>
        </w:tc>
        <w:tc>
          <w:tcPr>
            <w:tcW w:w="1393" w:type="dxa"/>
            <w:shd w:val="clear" w:color="auto" w:fill="auto"/>
          </w:tcPr>
          <w:p w:rsidR="00233C4D" w:rsidRPr="009742DC" w:rsidRDefault="00233C4D" w:rsidP="009742DC">
            <w:pPr>
              <w:spacing w:after="0" w:line="240" w:lineRule="auto"/>
              <w:rPr>
                <w:rFonts w:ascii="Times New Roman" w:hAnsi="Times New Roman"/>
              </w:rPr>
            </w:pPr>
          </w:p>
        </w:tc>
        <w:tc>
          <w:tcPr>
            <w:tcW w:w="2332" w:type="dxa"/>
            <w:shd w:val="clear" w:color="auto" w:fill="auto"/>
          </w:tcPr>
          <w:p w:rsidR="00233C4D" w:rsidRPr="009742DC" w:rsidRDefault="00233C4D" w:rsidP="009742DC">
            <w:pPr>
              <w:spacing w:after="0" w:line="240" w:lineRule="auto"/>
              <w:rPr>
                <w:rFonts w:ascii="Times New Roman" w:hAnsi="Times New Roman"/>
              </w:rPr>
            </w:pPr>
          </w:p>
        </w:tc>
        <w:tc>
          <w:tcPr>
            <w:tcW w:w="2917"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1.9 (± 1.9) / 117.6 (± 6.4)</w:t>
            </w:r>
          </w:p>
        </w:tc>
      </w:tr>
      <w:tr w:rsidR="00E61C2F" w:rsidTr="009742DC">
        <w:trPr>
          <w:trHeight w:val="255"/>
        </w:trPr>
        <w:tc>
          <w:tcPr>
            <w:tcW w:w="2213" w:type="dxa"/>
            <w:shd w:val="clear" w:color="auto" w:fill="auto"/>
          </w:tcPr>
          <w:p w:rsidR="00233C4D" w:rsidRPr="009742DC" w:rsidRDefault="00233C4D" w:rsidP="009742DC">
            <w:pPr>
              <w:spacing w:after="0" w:line="240" w:lineRule="auto"/>
              <w:rPr>
                <w:rFonts w:ascii="Times New Roman" w:hAnsi="Times New Roman"/>
              </w:rPr>
            </w:pPr>
          </w:p>
        </w:tc>
        <w:tc>
          <w:tcPr>
            <w:tcW w:w="1393" w:type="dxa"/>
            <w:shd w:val="clear" w:color="auto" w:fill="auto"/>
          </w:tcPr>
          <w:p w:rsidR="00233C4D" w:rsidRPr="009742DC" w:rsidRDefault="00233C4D" w:rsidP="009742DC">
            <w:pPr>
              <w:spacing w:after="0" w:line="240" w:lineRule="auto"/>
              <w:rPr>
                <w:rFonts w:ascii="Times New Roman" w:hAnsi="Times New Roman"/>
              </w:rPr>
            </w:pPr>
          </w:p>
        </w:tc>
        <w:tc>
          <w:tcPr>
            <w:tcW w:w="2332" w:type="dxa"/>
            <w:shd w:val="clear" w:color="auto" w:fill="auto"/>
          </w:tcPr>
          <w:p w:rsidR="00233C4D" w:rsidRPr="009742DC" w:rsidRDefault="00233C4D" w:rsidP="009742DC">
            <w:pPr>
              <w:spacing w:after="0" w:line="240" w:lineRule="auto"/>
              <w:rPr>
                <w:rFonts w:ascii="Times New Roman" w:hAnsi="Times New Roman"/>
              </w:rPr>
            </w:pPr>
          </w:p>
        </w:tc>
        <w:tc>
          <w:tcPr>
            <w:tcW w:w="2917"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29.1 (± 4.3) / 40.5 (± 4.5)</w:t>
            </w:r>
          </w:p>
        </w:tc>
      </w:tr>
      <w:tr w:rsidR="00E61C2F" w:rsidTr="009742DC">
        <w:trPr>
          <w:trHeight w:val="240"/>
        </w:trPr>
        <w:tc>
          <w:tcPr>
            <w:tcW w:w="2213" w:type="dxa"/>
            <w:shd w:val="clear" w:color="auto" w:fill="auto"/>
          </w:tcPr>
          <w:p w:rsidR="00233C4D" w:rsidRPr="009742DC" w:rsidRDefault="00233C4D" w:rsidP="009742DC">
            <w:pPr>
              <w:spacing w:after="0" w:line="240" w:lineRule="auto"/>
              <w:rPr>
                <w:rFonts w:ascii="Times New Roman" w:hAnsi="Times New Roman"/>
              </w:rPr>
            </w:pPr>
          </w:p>
        </w:tc>
        <w:tc>
          <w:tcPr>
            <w:tcW w:w="1393" w:type="dxa"/>
            <w:shd w:val="clear" w:color="auto" w:fill="auto"/>
          </w:tcPr>
          <w:p w:rsidR="00233C4D" w:rsidRPr="009742DC" w:rsidRDefault="00233C4D" w:rsidP="009742DC">
            <w:pPr>
              <w:spacing w:after="0" w:line="240" w:lineRule="auto"/>
              <w:rPr>
                <w:rFonts w:ascii="Times New Roman" w:hAnsi="Times New Roman"/>
              </w:rPr>
            </w:pPr>
          </w:p>
        </w:tc>
        <w:tc>
          <w:tcPr>
            <w:tcW w:w="2332" w:type="dxa"/>
            <w:shd w:val="clear" w:color="auto" w:fill="auto"/>
          </w:tcPr>
          <w:p w:rsidR="00233C4D" w:rsidRPr="009742DC" w:rsidRDefault="00233C4D" w:rsidP="009742DC">
            <w:pPr>
              <w:spacing w:after="0" w:line="240" w:lineRule="auto"/>
              <w:rPr>
                <w:rFonts w:ascii="Times New Roman" w:hAnsi="Times New Roman"/>
              </w:rPr>
            </w:pPr>
          </w:p>
        </w:tc>
        <w:tc>
          <w:tcPr>
            <w:tcW w:w="2917" w:type="dxa"/>
            <w:shd w:val="clear" w:color="auto" w:fill="auto"/>
          </w:tcPr>
          <w:p w:rsidR="00233C4D" w:rsidRPr="009742DC" w:rsidRDefault="00233C4D" w:rsidP="009742DC">
            <w:pPr>
              <w:spacing w:after="0" w:line="240" w:lineRule="auto"/>
              <w:rPr>
                <w:rFonts w:ascii="Times New Roman" w:hAnsi="Times New Roman"/>
              </w:rPr>
            </w:pPr>
          </w:p>
        </w:tc>
      </w:tr>
      <w:tr w:rsidR="00E61C2F" w:rsidTr="009742DC">
        <w:trPr>
          <w:trHeight w:val="255"/>
        </w:trPr>
        <w:tc>
          <w:tcPr>
            <w:tcW w:w="2213" w:type="dxa"/>
            <w:shd w:val="clear" w:color="auto" w:fill="auto"/>
          </w:tcPr>
          <w:p w:rsidR="00233C4D" w:rsidRPr="009742DC" w:rsidRDefault="00233C4D" w:rsidP="009742DC">
            <w:pPr>
              <w:spacing w:after="0" w:line="240" w:lineRule="auto"/>
              <w:rPr>
                <w:rFonts w:ascii="Times New Roman" w:hAnsi="Times New Roman"/>
              </w:rPr>
            </w:pPr>
          </w:p>
        </w:tc>
        <w:tc>
          <w:tcPr>
            <w:tcW w:w="1393"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1993</w:t>
            </w:r>
          </w:p>
        </w:tc>
        <w:tc>
          <w:tcPr>
            <w:tcW w:w="2332"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 xml:space="preserve">Herzog et al. </w:t>
            </w:r>
          </w:p>
        </w:tc>
        <w:tc>
          <w:tcPr>
            <w:tcW w:w="2917"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 117.6 (± 15.6)</w:t>
            </w:r>
          </w:p>
        </w:tc>
      </w:tr>
      <w:tr w:rsidR="00E61C2F" w:rsidTr="009742DC">
        <w:trPr>
          <w:trHeight w:val="240"/>
        </w:trPr>
        <w:tc>
          <w:tcPr>
            <w:tcW w:w="2213" w:type="dxa"/>
            <w:shd w:val="clear" w:color="auto" w:fill="auto"/>
          </w:tcPr>
          <w:p w:rsidR="00233C4D" w:rsidRPr="009742DC" w:rsidRDefault="00233C4D" w:rsidP="009742DC">
            <w:pPr>
              <w:spacing w:after="0" w:line="240" w:lineRule="auto"/>
              <w:rPr>
                <w:rFonts w:ascii="Times New Roman" w:hAnsi="Times New Roman"/>
              </w:rPr>
            </w:pPr>
          </w:p>
        </w:tc>
        <w:tc>
          <w:tcPr>
            <w:tcW w:w="1393" w:type="dxa"/>
            <w:shd w:val="clear" w:color="auto" w:fill="auto"/>
          </w:tcPr>
          <w:p w:rsidR="00233C4D" w:rsidRPr="009742DC" w:rsidRDefault="00233C4D" w:rsidP="009742DC">
            <w:pPr>
              <w:spacing w:after="0" w:line="240" w:lineRule="auto"/>
              <w:rPr>
                <w:rFonts w:ascii="Times New Roman" w:hAnsi="Times New Roman"/>
              </w:rPr>
            </w:pPr>
          </w:p>
        </w:tc>
        <w:tc>
          <w:tcPr>
            <w:tcW w:w="2332" w:type="dxa"/>
            <w:shd w:val="clear" w:color="auto" w:fill="auto"/>
          </w:tcPr>
          <w:p w:rsidR="00233C4D" w:rsidRPr="009742DC" w:rsidRDefault="00233C4D" w:rsidP="009742DC">
            <w:pPr>
              <w:spacing w:after="0" w:line="240" w:lineRule="auto"/>
              <w:rPr>
                <w:rFonts w:ascii="Times New Roman" w:hAnsi="Times New Roman"/>
              </w:rPr>
            </w:pPr>
          </w:p>
        </w:tc>
        <w:tc>
          <w:tcPr>
            <w:tcW w:w="2917" w:type="dxa"/>
            <w:shd w:val="clear" w:color="auto" w:fill="auto"/>
          </w:tcPr>
          <w:p w:rsidR="00233C4D" w:rsidRPr="009742DC" w:rsidRDefault="00233C4D" w:rsidP="009742DC">
            <w:pPr>
              <w:spacing w:after="0" w:line="240" w:lineRule="auto"/>
              <w:rPr>
                <w:rFonts w:ascii="Times New Roman" w:hAnsi="Times New Roman"/>
              </w:rPr>
            </w:pPr>
          </w:p>
        </w:tc>
      </w:tr>
      <w:tr w:rsidR="00E61C2F" w:rsidTr="009742DC">
        <w:trPr>
          <w:trHeight w:val="255"/>
        </w:trPr>
        <w:tc>
          <w:tcPr>
            <w:tcW w:w="2213" w:type="dxa"/>
            <w:shd w:val="clear" w:color="auto" w:fill="auto"/>
          </w:tcPr>
          <w:p w:rsidR="00233C4D" w:rsidRPr="009742DC" w:rsidRDefault="00233C4D" w:rsidP="009742DC">
            <w:pPr>
              <w:spacing w:after="0" w:line="240" w:lineRule="auto"/>
              <w:rPr>
                <w:rFonts w:ascii="Times New Roman" w:hAnsi="Times New Roman"/>
              </w:rPr>
            </w:pPr>
          </w:p>
        </w:tc>
        <w:tc>
          <w:tcPr>
            <w:tcW w:w="1393"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2003</w:t>
            </w:r>
          </w:p>
        </w:tc>
        <w:tc>
          <w:tcPr>
            <w:tcW w:w="2332"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Van Zoest and Gosslein</w:t>
            </w:r>
          </w:p>
        </w:tc>
        <w:tc>
          <w:tcPr>
            <w:tcW w:w="2917"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32 (± 10) / 110 (± 12)</w:t>
            </w:r>
          </w:p>
        </w:tc>
      </w:tr>
      <w:tr w:rsidR="00E61C2F" w:rsidTr="009742DC">
        <w:trPr>
          <w:trHeight w:hRule="exact" w:val="144"/>
        </w:trPr>
        <w:tc>
          <w:tcPr>
            <w:tcW w:w="2213" w:type="dxa"/>
            <w:shd w:val="clear" w:color="auto" w:fill="auto"/>
          </w:tcPr>
          <w:p w:rsidR="00233C4D" w:rsidRPr="009742DC" w:rsidRDefault="00233C4D" w:rsidP="009742DC">
            <w:pPr>
              <w:spacing w:after="0" w:line="240" w:lineRule="auto"/>
              <w:rPr>
                <w:rFonts w:ascii="Times New Roman" w:hAnsi="Times New Roman"/>
              </w:rPr>
            </w:pPr>
          </w:p>
        </w:tc>
        <w:tc>
          <w:tcPr>
            <w:tcW w:w="1393" w:type="dxa"/>
            <w:shd w:val="clear" w:color="auto" w:fill="auto"/>
          </w:tcPr>
          <w:p w:rsidR="00233C4D" w:rsidRPr="009742DC" w:rsidRDefault="00233C4D" w:rsidP="009742DC">
            <w:pPr>
              <w:spacing w:after="0" w:line="240" w:lineRule="auto"/>
              <w:rPr>
                <w:rFonts w:ascii="Times New Roman" w:hAnsi="Times New Roman"/>
              </w:rPr>
            </w:pPr>
          </w:p>
        </w:tc>
        <w:tc>
          <w:tcPr>
            <w:tcW w:w="2332" w:type="dxa"/>
            <w:shd w:val="clear" w:color="auto" w:fill="auto"/>
          </w:tcPr>
          <w:p w:rsidR="00233C4D" w:rsidRPr="009742DC" w:rsidRDefault="00233C4D" w:rsidP="009742DC">
            <w:pPr>
              <w:spacing w:after="0" w:line="240" w:lineRule="auto"/>
              <w:rPr>
                <w:rFonts w:ascii="Times New Roman" w:hAnsi="Times New Roman"/>
              </w:rPr>
            </w:pPr>
          </w:p>
        </w:tc>
        <w:tc>
          <w:tcPr>
            <w:tcW w:w="2917" w:type="dxa"/>
            <w:shd w:val="clear" w:color="auto" w:fill="auto"/>
          </w:tcPr>
          <w:p w:rsidR="00233C4D" w:rsidRPr="009742DC" w:rsidRDefault="00233C4D" w:rsidP="009742DC">
            <w:pPr>
              <w:spacing w:after="0" w:line="240" w:lineRule="auto"/>
              <w:rPr>
                <w:rFonts w:ascii="Times New Roman" w:hAnsi="Times New Roman"/>
              </w:rPr>
            </w:pPr>
          </w:p>
        </w:tc>
      </w:tr>
      <w:tr w:rsidR="00E61C2F" w:rsidTr="009742DC">
        <w:trPr>
          <w:trHeight w:val="255"/>
        </w:trPr>
        <w:tc>
          <w:tcPr>
            <w:tcW w:w="2213"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 xml:space="preserve">Thoracic Spine </w:t>
            </w:r>
          </w:p>
        </w:tc>
        <w:tc>
          <w:tcPr>
            <w:tcW w:w="1393"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1993</w:t>
            </w:r>
          </w:p>
        </w:tc>
        <w:tc>
          <w:tcPr>
            <w:tcW w:w="2332"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 xml:space="preserve">Conway et al. </w:t>
            </w:r>
          </w:p>
        </w:tc>
        <w:tc>
          <w:tcPr>
            <w:tcW w:w="2917"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145 (± 54) / 400 (± 118)</w:t>
            </w:r>
          </w:p>
        </w:tc>
      </w:tr>
      <w:tr w:rsidR="00E61C2F" w:rsidTr="009742DC">
        <w:trPr>
          <w:trHeight w:val="287"/>
        </w:trPr>
        <w:tc>
          <w:tcPr>
            <w:tcW w:w="2213" w:type="dxa"/>
            <w:shd w:val="clear" w:color="auto" w:fill="auto"/>
          </w:tcPr>
          <w:p w:rsidR="00233C4D" w:rsidRPr="009742DC" w:rsidRDefault="00233C4D" w:rsidP="009742DC">
            <w:pPr>
              <w:spacing w:after="0" w:line="240" w:lineRule="auto"/>
              <w:rPr>
                <w:rFonts w:ascii="Times New Roman" w:hAnsi="Times New Roman"/>
              </w:rPr>
            </w:pPr>
          </w:p>
        </w:tc>
        <w:tc>
          <w:tcPr>
            <w:tcW w:w="1393" w:type="dxa"/>
            <w:shd w:val="clear" w:color="auto" w:fill="auto"/>
          </w:tcPr>
          <w:p w:rsidR="00233C4D" w:rsidRPr="009742DC" w:rsidRDefault="00233C4D" w:rsidP="009742DC">
            <w:pPr>
              <w:spacing w:after="0" w:line="240" w:lineRule="auto"/>
              <w:rPr>
                <w:rFonts w:ascii="Times New Roman" w:hAnsi="Times New Roman"/>
              </w:rPr>
            </w:pPr>
          </w:p>
        </w:tc>
        <w:tc>
          <w:tcPr>
            <w:tcW w:w="2332" w:type="dxa"/>
            <w:shd w:val="clear" w:color="auto" w:fill="auto"/>
          </w:tcPr>
          <w:p w:rsidR="00233C4D" w:rsidRPr="009742DC" w:rsidRDefault="00233C4D" w:rsidP="009742DC">
            <w:pPr>
              <w:spacing w:after="0" w:line="240" w:lineRule="auto"/>
              <w:rPr>
                <w:rFonts w:ascii="Times New Roman" w:hAnsi="Times New Roman"/>
              </w:rPr>
            </w:pPr>
          </w:p>
        </w:tc>
        <w:tc>
          <w:tcPr>
            <w:tcW w:w="2917" w:type="dxa"/>
            <w:shd w:val="clear" w:color="auto" w:fill="auto"/>
          </w:tcPr>
          <w:p w:rsidR="00233C4D" w:rsidRPr="009742DC" w:rsidRDefault="00233C4D" w:rsidP="009742DC">
            <w:pPr>
              <w:spacing w:after="0" w:line="240" w:lineRule="auto"/>
              <w:rPr>
                <w:rFonts w:ascii="Times New Roman" w:hAnsi="Times New Roman"/>
              </w:rPr>
            </w:pPr>
          </w:p>
        </w:tc>
      </w:tr>
      <w:tr w:rsidR="00E61C2F" w:rsidTr="009742DC">
        <w:trPr>
          <w:trHeight w:val="240"/>
        </w:trPr>
        <w:tc>
          <w:tcPr>
            <w:tcW w:w="2213" w:type="dxa"/>
            <w:shd w:val="clear" w:color="auto" w:fill="auto"/>
          </w:tcPr>
          <w:p w:rsidR="00233C4D" w:rsidRPr="009742DC" w:rsidRDefault="00233C4D" w:rsidP="009742DC">
            <w:pPr>
              <w:spacing w:after="0" w:line="240" w:lineRule="auto"/>
              <w:rPr>
                <w:rFonts w:ascii="Times New Roman" w:hAnsi="Times New Roman"/>
              </w:rPr>
            </w:pPr>
          </w:p>
        </w:tc>
        <w:tc>
          <w:tcPr>
            <w:tcW w:w="1393"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1994</w:t>
            </w:r>
          </w:p>
        </w:tc>
        <w:tc>
          <w:tcPr>
            <w:tcW w:w="2332"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 xml:space="preserve">Gal et al. </w:t>
            </w:r>
          </w:p>
        </w:tc>
        <w:tc>
          <w:tcPr>
            <w:tcW w:w="2917"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69.6 (± 17.4) / 518.5 (± 70)</w:t>
            </w:r>
          </w:p>
        </w:tc>
      </w:tr>
      <w:tr w:rsidR="00E61C2F" w:rsidTr="009742DC">
        <w:trPr>
          <w:trHeight w:val="255"/>
        </w:trPr>
        <w:tc>
          <w:tcPr>
            <w:tcW w:w="2213" w:type="dxa"/>
            <w:shd w:val="clear" w:color="auto" w:fill="auto"/>
          </w:tcPr>
          <w:p w:rsidR="00233C4D" w:rsidRPr="009742DC" w:rsidRDefault="00233C4D" w:rsidP="009742DC">
            <w:pPr>
              <w:spacing w:after="0" w:line="240" w:lineRule="auto"/>
              <w:rPr>
                <w:rFonts w:ascii="Times New Roman" w:hAnsi="Times New Roman"/>
              </w:rPr>
            </w:pPr>
          </w:p>
        </w:tc>
        <w:tc>
          <w:tcPr>
            <w:tcW w:w="1393" w:type="dxa"/>
            <w:shd w:val="clear" w:color="auto" w:fill="auto"/>
          </w:tcPr>
          <w:p w:rsidR="00233C4D" w:rsidRPr="009742DC" w:rsidRDefault="00233C4D" w:rsidP="009742DC">
            <w:pPr>
              <w:spacing w:after="0" w:line="240" w:lineRule="auto"/>
              <w:rPr>
                <w:rFonts w:ascii="Times New Roman" w:hAnsi="Times New Roman"/>
              </w:rPr>
            </w:pPr>
          </w:p>
        </w:tc>
        <w:tc>
          <w:tcPr>
            <w:tcW w:w="2332" w:type="dxa"/>
            <w:shd w:val="clear" w:color="auto" w:fill="auto"/>
          </w:tcPr>
          <w:p w:rsidR="00233C4D" w:rsidRPr="009742DC" w:rsidRDefault="00233C4D" w:rsidP="009742DC">
            <w:pPr>
              <w:spacing w:after="0" w:line="240" w:lineRule="auto"/>
              <w:rPr>
                <w:rFonts w:ascii="Times New Roman" w:hAnsi="Times New Roman"/>
              </w:rPr>
            </w:pPr>
          </w:p>
        </w:tc>
        <w:tc>
          <w:tcPr>
            <w:tcW w:w="2917" w:type="dxa"/>
            <w:shd w:val="clear" w:color="auto" w:fill="auto"/>
          </w:tcPr>
          <w:p w:rsidR="00233C4D" w:rsidRPr="009742DC" w:rsidRDefault="00233C4D" w:rsidP="009742DC">
            <w:pPr>
              <w:spacing w:after="0" w:line="240" w:lineRule="auto"/>
              <w:rPr>
                <w:rFonts w:ascii="Times New Roman" w:hAnsi="Times New Roman"/>
              </w:rPr>
            </w:pPr>
          </w:p>
        </w:tc>
      </w:tr>
      <w:tr w:rsidR="00E61C2F" w:rsidTr="009742DC">
        <w:trPr>
          <w:trHeight w:val="240"/>
        </w:trPr>
        <w:tc>
          <w:tcPr>
            <w:tcW w:w="2213" w:type="dxa"/>
            <w:shd w:val="clear" w:color="auto" w:fill="auto"/>
          </w:tcPr>
          <w:p w:rsidR="00233C4D" w:rsidRPr="009742DC" w:rsidRDefault="00233C4D" w:rsidP="009742DC">
            <w:pPr>
              <w:spacing w:after="0" w:line="240" w:lineRule="auto"/>
              <w:rPr>
                <w:rFonts w:ascii="Times New Roman" w:hAnsi="Times New Roman"/>
              </w:rPr>
            </w:pPr>
          </w:p>
        </w:tc>
        <w:tc>
          <w:tcPr>
            <w:tcW w:w="1393"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1999</w:t>
            </w:r>
          </w:p>
        </w:tc>
        <w:tc>
          <w:tcPr>
            <w:tcW w:w="2332"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Kirstukas and Backman</w:t>
            </w:r>
          </w:p>
        </w:tc>
        <w:tc>
          <w:tcPr>
            <w:tcW w:w="2917"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310 (± 62) / 1044 (± 186)</w:t>
            </w:r>
          </w:p>
        </w:tc>
      </w:tr>
      <w:tr w:rsidR="00E61C2F" w:rsidTr="009742DC">
        <w:trPr>
          <w:trHeight w:val="255"/>
        </w:trPr>
        <w:tc>
          <w:tcPr>
            <w:tcW w:w="2213" w:type="dxa"/>
            <w:shd w:val="clear" w:color="auto" w:fill="auto"/>
          </w:tcPr>
          <w:p w:rsidR="00233C4D" w:rsidRPr="009742DC" w:rsidRDefault="00233C4D" w:rsidP="009742DC">
            <w:pPr>
              <w:spacing w:after="0" w:line="240" w:lineRule="auto"/>
              <w:rPr>
                <w:rFonts w:ascii="Times New Roman" w:hAnsi="Times New Roman"/>
              </w:rPr>
            </w:pPr>
          </w:p>
        </w:tc>
        <w:tc>
          <w:tcPr>
            <w:tcW w:w="1393" w:type="dxa"/>
            <w:shd w:val="clear" w:color="auto" w:fill="auto"/>
          </w:tcPr>
          <w:p w:rsidR="00233C4D" w:rsidRPr="009742DC" w:rsidRDefault="00233C4D" w:rsidP="009742DC">
            <w:pPr>
              <w:spacing w:after="0" w:line="240" w:lineRule="auto"/>
              <w:rPr>
                <w:rFonts w:ascii="Times New Roman" w:hAnsi="Times New Roman"/>
              </w:rPr>
            </w:pPr>
          </w:p>
        </w:tc>
        <w:tc>
          <w:tcPr>
            <w:tcW w:w="2332" w:type="dxa"/>
            <w:shd w:val="clear" w:color="auto" w:fill="auto"/>
          </w:tcPr>
          <w:p w:rsidR="00233C4D" w:rsidRPr="009742DC" w:rsidRDefault="00233C4D" w:rsidP="009742DC">
            <w:pPr>
              <w:spacing w:after="0" w:line="240" w:lineRule="auto"/>
              <w:rPr>
                <w:rFonts w:ascii="Times New Roman" w:hAnsi="Times New Roman"/>
              </w:rPr>
            </w:pPr>
          </w:p>
        </w:tc>
        <w:tc>
          <w:tcPr>
            <w:tcW w:w="2917" w:type="dxa"/>
            <w:shd w:val="clear" w:color="auto" w:fill="auto"/>
          </w:tcPr>
          <w:p w:rsidR="00233C4D" w:rsidRPr="009742DC" w:rsidRDefault="00233C4D" w:rsidP="009742DC">
            <w:pPr>
              <w:spacing w:after="0" w:line="240" w:lineRule="auto"/>
              <w:rPr>
                <w:rFonts w:ascii="Times New Roman" w:hAnsi="Times New Roman"/>
              </w:rPr>
            </w:pPr>
          </w:p>
        </w:tc>
      </w:tr>
      <w:tr w:rsidR="00E61C2F" w:rsidTr="009742DC">
        <w:trPr>
          <w:trHeight w:val="240"/>
        </w:trPr>
        <w:tc>
          <w:tcPr>
            <w:tcW w:w="2213" w:type="dxa"/>
            <w:shd w:val="clear" w:color="auto" w:fill="auto"/>
          </w:tcPr>
          <w:p w:rsidR="00233C4D" w:rsidRPr="009742DC" w:rsidRDefault="00233C4D" w:rsidP="009742DC">
            <w:pPr>
              <w:spacing w:after="0" w:line="240" w:lineRule="auto"/>
              <w:rPr>
                <w:rFonts w:ascii="Times New Roman" w:hAnsi="Times New Roman"/>
              </w:rPr>
            </w:pPr>
          </w:p>
        </w:tc>
        <w:tc>
          <w:tcPr>
            <w:tcW w:w="1393"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2001</w:t>
            </w:r>
          </w:p>
        </w:tc>
        <w:tc>
          <w:tcPr>
            <w:tcW w:w="2332"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 xml:space="preserve">Herzog et al. </w:t>
            </w:r>
          </w:p>
        </w:tc>
        <w:tc>
          <w:tcPr>
            <w:tcW w:w="2917"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23.8 (± 24.5) / 238.2 (± 45.9)</w:t>
            </w:r>
          </w:p>
        </w:tc>
      </w:tr>
      <w:tr w:rsidR="00E61C2F" w:rsidTr="009742DC">
        <w:trPr>
          <w:trHeight w:val="255"/>
        </w:trPr>
        <w:tc>
          <w:tcPr>
            <w:tcW w:w="2213" w:type="dxa"/>
            <w:shd w:val="clear" w:color="auto" w:fill="auto"/>
          </w:tcPr>
          <w:p w:rsidR="00233C4D" w:rsidRPr="009742DC" w:rsidRDefault="00233C4D" w:rsidP="009742DC">
            <w:pPr>
              <w:spacing w:after="0" w:line="240" w:lineRule="auto"/>
              <w:rPr>
                <w:rFonts w:ascii="Times New Roman" w:hAnsi="Times New Roman"/>
              </w:rPr>
            </w:pPr>
          </w:p>
        </w:tc>
        <w:tc>
          <w:tcPr>
            <w:tcW w:w="1393" w:type="dxa"/>
            <w:shd w:val="clear" w:color="auto" w:fill="auto"/>
          </w:tcPr>
          <w:p w:rsidR="00233C4D" w:rsidRPr="009742DC" w:rsidRDefault="00233C4D" w:rsidP="009742DC">
            <w:pPr>
              <w:spacing w:after="0" w:line="240" w:lineRule="auto"/>
              <w:rPr>
                <w:rFonts w:ascii="Times New Roman" w:hAnsi="Times New Roman"/>
              </w:rPr>
            </w:pPr>
          </w:p>
        </w:tc>
        <w:tc>
          <w:tcPr>
            <w:tcW w:w="2332" w:type="dxa"/>
            <w:shd w:val="clear" w:color="auto" w:fill="auto"/>
          </w:tcPr>
          <w:p w:rsidR="00233C4D" w:rsidRPr="009742DC" w:rsidRDefault="00233C4D" w:rsidP="009742DC">
            <w:pPr>
              <w:spacing w:after="0" w:line="240" w:lineRule="auto"/>
              <w:rPr>
                <w:rFonts w:ascii="Times New Roman" w:hAnsi="Times New Roman"/>
              </w:rPr>
            </w:pPr>
          </w:p>
        </w:tc>
        <w:tc>
          <w:tcPr>
            <w:tcW w:w="2917" w:type="dxa"/>
            <w:shd w:val="clear" w:color="auto" w:fill="auto"/>
          </w:tcPr>
          <w:p w:rsidR="00233C4D" w:rsidRPr="009742DC" w:rsidRDefault="00233C4D" w:rsidP="009742DC">
            <w:pPr>
              <w:spacing w:after="0" w:line="240" w:lineRule="auto"/>
              <w:rPr>
                <w:rFonts w:ascii="Times New Roman" w:hAnsi="Times New Roman"/>
              </w:rPr>
            </w:pPr>
          </w:p>
        </w:tc>
      </w:tr>
      <w:tr w:rsidR="00E61C2F" w:rsidTr="009742DC">
        <w:trPr>
          <w:trHeight w:val="240"/>
        </w:trPr>
        <w:tc>
          <w:tcPr>
            <w:tcW w:w="2213" w:type="dxa"/>
            <w:shd w:val="clear" w:color="auto" w:fill="auto"/>
          </w:tcPr>
          <w:p w:rsidR="00233C4D" w:rsidRPr="009742DC" w:rsidRDefault="00233C4D" w:rsidP="009742DC">
            <w:pPr>
              <w:spacing w:after="0" w:line="240" w:lineRule="auto"/>
              <w:rPr>
                <w:rFonts w:ascii="Times New Roman" w:hAnsi="Times New Roman"/>
              </w:rPr>
            </w:pPr>
          </w:p>
        </w:tc>
        <w:tc>
          <w:tcPr>
            <w:tcW w:w="1393"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2003</w:t>
            </w:r>
          </w:p>
        </w:tc>
        <w:tc>
          <w:tcPr>
            <w:tcW w:w="2332"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 xml:space="preserve">Van Zoest et al. </w:t>
            </w:r>
          </w:p>
        </w:tc>
        <w:tc>
          <w:tcPr>
            <w:tcW w:w="2917"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227 (± 30) / 561 (± 60)</w:t>
            </w:r>
          </w:p>
        </w:tc>
      </w:tr>
      <w:tr w:rsidR="00E61C2F" w:rsidTr="009742DC">
        <w:trPr>
          <w:trHeight w:val="255"/>
        </w:trPr>
        <w:tc>
          <w:tcPr>
            <w:tcW w:w="2213" w:type="dxa"/>
            <w:shd w:val="clear" w:color="auto" w:fill="auto"/>
          </w:tcPr>
          <w:p w:rsidR="00233C4D" w:rsidRPr="009742DC" w:rsidRDefault="00233C4D" w:rsidP="009742DC">
            <w:pPr>
              <w:spacing w:after="0" w:line="240" w:lineRule="auto"/>
              <w:rPr>
                <w:rFonts w:ascii="Times New Roman" w:hAnsi="Times New Roman"/>
              </w:rPr>
            </w:pPr>
          </w:p>
        </w:tc>
        <w:tc>
          <w:tcPr>
            <w:tcW w:w="1393" w:type="dxa"/>
            <w:shd w:val="clear" w:color="auto" w:fill="auto"/>
          </w:tcPr>
          <w:p w:rsidR="00233C4D" w:rsidRPr="009742DC" w:rsidRDefault="00233C4D" w:rsidP="009742DC">
            <w:pPr>
              <w:spacing w:after="0" w:line="240" w:lineRule="auto"/>
              <w:rPr>
                <w:rFonts w:ascii="Times New Roman" w:hAnsi="Times New Roman"/>
              </w:rPr>
            </w:pPr>
          </w:p>
        </w:tc>
        <w:tc>
          <w:tcPr>
            <w:tcW w:w="2332" w:type="dxa"/>
            <w:shd w:val="clear" w:color="auto" w:fill="auto"/>
          </w:tcPr>
          <w:p w:rsidR="00233C4D" w:rsidRPr="009742DC" w:rsidRDefault="00233C4D" w:rsidP="009742DC">
            <w:pPr>
              <w:spacing w:after="0" w:line="240" w:lineRule="auto"/>
              <w:rPr>
                <w:rFonts w:ascii="Times New Roman" w:hAnsi="Times New Roman"/>
              </w:rPr>
            </w:pPr>
          </w:p>
        </w:tc>
        <w:tc>
          <w:tcPr>
            <w:tcW w:w="2917"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226 (± 31) / 518 (± 48)</w:t>
            </w:r>
          </w:p>
        </w:tc>
      </w:tr>
      <w:tr w:rsidR="00E61C2F" w:rsidTr="009742DC">
        <w:trPr>
          <w:trHeight w:val="240"/>
        </w:trPr>
        <w:tc>
          <w:tcPr>
            <w:tcW w:w="2213" w:type="dxa"/>
            <w:shd w:val="clear" w:color="auto" w:fill="auto"/>
          </w:tcPr>
          <w:p w:rsidR="00233C4D" w:rsidRPr="009742DC" w:rsidRDefault="00233C4D" w:rsidP="009742DC">
            <w:pPr>
              <w:spacing w:after="0" w:line="240" w:lineRule="auto"/>
              <w:rPr>
                <w:rFonts w:ascii="Times New Roman" w:hAnsi="Times New Roman"/>
              </w:rPr>
            </w:pPr>
          </w:p>
        </w:tc>
        <w:tc>
          <w:tcPr>
            <w:tcW w:w="1393" w:type="dxa"/>
            <w:shd w:val="clear" w:color="auto" w:fill="auto"/>
          </w:tcPr>
          <w:p w:rsidR="00233C4D" w:rsidRPr="009742DC" w:rsidRDefault="00233C4D" w:rsidP="009742DC">
            <w:pPr>
              <w:spacing w:after="0" w:line="240" w:lineRule="auto"/>
              <w:rPr>
                <w:rFonts w:ascii="Times New Roman" w:hAnsi="Times New Roman"/>
              </w:rPr>
            </w:pPr>
          </w:p>
        </w:tc>
        <w:tc>
          <w:tcPr>
            <w:tcW w:w="2332" w:type="dxa"/>
            <w:shd w:val="clear" w:color="auto" w:fill="auto"/>
          </w:tcPr>
          <w:p w:rsidR="00233C4D" w:rsidRPr="009742DC" w:rsidRDefault="00233C4D" w:rsidP="009742DC">
            <w:pPr>
              <w:spacing w:after="0" w:line="240" w:lineRule="auto"/>
              <w:rPr>
                <w:rFonts w:ascii="Times New Roman" w:hAnsi="Times New Roman"/>
              </w:rPr>
            </w:pPr>
          </w:p>
        </w:tc>
        <w:tc>
          <w:tcPr>
            <w:tcW w:w="2917" w:type="dxa"/>
            <w:shd w:val="clear" w:color="auto" w:fill="auto"/>
          </w:tcPr>
          <w:p w:rsidR="00233C4D" w:rsidRPr="009742DC" w:rsidRDefault="00233C4D" w:rsidP="009742DC">
            <w:pPr>
              <w:spacing w:after="0" w:line="240" w:lineRule="auto"/>
              <w:rPr>
                <w:rFonts w:ascii="Times New Roman" w:hAnsi="Times New Roman"/>
              </w:rPr>
            </w:pPr>
          </w:p>
        </w:tc>
      </w:tr>
      <w:tr w:rsidR="00E61C2F" w:rsidTr="009742DC">
        <w:trPr>
          <w:trHeight w:val="255"/>
        </w:trPr>
        <w:tc>
          <w:tcPr>
            <w:tcW w:w="2213" w:type="dxa"/>
            <w:shd w:val="clear" w:color="auto" w:fill="auto"/>
          </w:tcPr>
          <w:p w:rsidR="00233C4D" w:rsidRPr="009742DC" w:rsidRDefault="00233C4D" w:rsidP="009742DC">
            <w:pPr>
              <w:spacing w:after="0" w:line="240" w:lineRule="auto"/>
              <w:rPr>
                <w:rFonts w:ascii="Times New Roman" w:hAnsi="Times New Roman"/>
              </w:rPr>
            </w:pPr>
          </w:p>
        </w:tc>
        <w:tc>
          <w:tcPr>
            <w:tcW w:w="1393"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2004</w:t>
            </w:r>
          </w:p>
        </w:tc>
        <w:tc>
          <w:tcPr>
            <w:tcW w:w="2332"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 xml:space="preserve">Forrand et al </w:t>
            </w:r>
          </w:p>
        </w:tc>
        <w:tc>
          <w:tcPr>
            <w:tcW w:w="2917"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137 (± 58) / 462 (± 194)</w:t>
            </w:r>
          </w:p>
        </w:tc>
      </w:tr>
      <w:tr w:rsidR="00E61C2F" w:rsidTr="009742DC">
        <w:trPr>
          <w:trHeight w:val="255"/>
        </w:trPr>
        <w:tc>
          <w:tcPr>
            <w:tcW w:w="2213" w:type="dxa"/>
            <w:shd w:val="clear" w:color="auto" w:fill="auto"/>
          </w:tcPr>
          <w:p w:rsidR="00233C4D" w:rsidRPr="009742DC" w:rsidRDefault="00233C4D" w:rsidP="009742DC">
            <w:pPr>
              <w:spacing w:after="0" w:line="240" w:lineRule="auto"/>
              <w:rPr>
                <w:rFonts w:ascii="Times New Roman" w:hAnsi="Times New Roman"/>
              </w:rPr>
            </w:pPr>
          </w:p>
        </w:tc>
        <w:tc>
          <w:tcPr>
            <w:tcW w:w="1393" w:type="dxa"/>
            <w:shd w:val="clear" w:color="auto" w:fill="auto"/>
          </w:tcPr>
          <w:p w:rsidR="00233C4D" w:rsidRPr="009742DC" w:rsidRDefault="00233C4D" w:rsidP="009742DC">
            <w:pPr>
              <w:spacing w:after="0" w:line="240" w:lineRule="auto"/>
              <w:rPr>
                <w:rFonts w:ascii="Times New Roman" w:hAnsi="Times New Roman"/>
              </w:rPr>
            </w:pPr>
          </w:p>
        </w:tc>
        <w:tc>
          <w:tcPr>
            <w:tcW w:w="2332" w:type="dxa"/>
            <w:shd w:val="clear" w:color="auto" w:fill="auto"/>
          </w:tcPr>
          <w:p w:rsidR="00233C4D" w:rsidRPr="009742DC" w:rsidRDefault="00233C4D" w:rsidP="009742DC">
            <w:pPr>
              <w:spacing w:after="0" w:line="240" w:lineRule="auto"/>
              <w:rPr>
                <w:rFonts w:ascii="Times New Roman" w:hAnsi="Times New Roman"/>
              </w:rPr>
            </w:pPr>
          </w:p>
        </w:tc>
        <w:tc>
          <w:tcPr>
            <w:tcW w:w="2917"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138 (± 63) / 482 (± 130)</w:t>
            </w:r>
          </w:p>
        </w:tc>
      </w:tr>
      <w:tr w:rsidR="00E61C2F" w:rsidTr="009742DC">
        <w:trPr>
          <w:trHeight w:hRule="exact" w:val="144"/>
        </w:trPr>
        <w:tc>
          <w:tcPr>
            <w:tcW w:w="2213" w:type="dxa"/>
            <w:shd w:val="clear" w:color="auto" w:fill="auto"/>
          </w:tcPr>
          <w:p w:rsidR="00233C4D" w:rsidRPr="009742DC" w:rsidRDefault="00233C4D" w:rsidP="009742DC">
            <w:pPr>
              <w:spacing w:after="0" w:line="240" w:lineRule="auto"/>
              <w:rPr>
                <w:rFonts w:ascii="Times New Roman" w:hAnsi="Times New Roman"/>
              </w:rPr>
            </w:pPr>
          </w:p>
        </w:tc>
        <w:tc>
          <w:tcPr>
            <w:tcW w:w="1393" w:type="dxa"/>
            <w:shd w:val="clear" w:color="auto" w:fill="auto"/>
          </w:tcPr>
          <w:p w:rsidR="00233C4D" w:rsidRPr="009742DC" w:rsidRDefault="00233C4D" w:rsidP="009742DC">
            <w:pPr>
              <w:spacing w:after="0" w:line="240" w:lineRule="auto"/>
              <w:rPr>
                <w:rFonts w:ascii="Times New Roman" w:hAnsi="Times New Roman"/>
              </w:rPr>
            </w:pPr>
          </w:p>
        </w:tc>
        <w:tc>
          <w:tcPr>
            <w:tcW w:w="2332" w:type="dxa"/>
            <w:shd w:val="clear" w:color="auto" w:fill="auto"/>
          </w:tcPr>
          <w:p w:rsidR="00233C4D" w:rsidRPr="009742DC" w:rsidRDefault="00233C4D" w:rsidP="009742DC">
            <w:pPr>
              <w:spacing w:after="0" w:line="240" w:lineRule="auto"/>
              <w:rPr>
                <w:rFonts w:ascii="Times New Roman" w:hAnsi="Times New Roman"/>
              </w:rPr>
            </w:pPr>
          </w:p>
        </w:tc>
        <w:tc>
          <w:tcPr>
            <w:tcW w:w="2917" w:type="dxa"/>
            <w:shd w:val="clear" w:color="auto" w:fill="auto"/>
          </w:tcPr>
          <w:p w:rsidR="00233C4D" w:rsidRPr="009742DC" w:rsidRDefault="00233C4D" w:rsidP="009742DC">
            <w:pPr>
              <w:spacing w:after="0" w:line="240" w:lineRule="auto"/>
              <w:rPr>
                <w:rFonts w:ascii="Times New Roman" w:hAnsi="Times New Roman"/>
              </w:rPr>
            </w:pPr>
          </w:p>
        </w:tc>
      </w:tr>
      <w:tr w:rsidR="00E61C2F" w:rsidTr="009742DC">
        <w:trPr>
          <w:trHeight w:val="255"/>
        </w:trPr>
        <w:tc>
          <w:tcPr>
            <w:tcW w:w="2213" w:type="dxa"/>
            <w:shd w:val="clear" w:color="auto" w:fill="auto"/>
          </w:tcPr>
          <w:p w:rsidR="00233C4D" w:rsidRPr="009742DC" w:rsidRDefault="00233C4D" w:rsidP="009742DC">
            <w:pPr>
              <w:spacing w:after="0" w:line="240" w:lineRule="auto"/>
              <w:rPr>
                <w:rFonts w:ascii="Times New Roman" w:hAnsi="Times New Roman"/>
              </w:rPr>
            </w:pPr>
          </w:p>
        </w:tc>
        <w:tc>
          <w:tcPr>
            <w:tcW w:w="1393"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2005</w:t>
            </w:r>
          </w:p>
        </w:tc>
        <w:tc>
          <w:tcPr>
            <w:tcW w:w="2332"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 xml:space="preserve">Descarreux et al. </w:t>
            </w:r>
          </w:p>
        </w:tc>
        <w:tc>
          <w:tcPr>
            <w:tcW w:w="2917"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31 (± 20) / 570 (± 27)</w:t>
            </w:r>
          </w:p>
        </w:tc>
      </w:tr>
      <w:tr w:rsidR="00E61C2F" w:rsidTr="009742DC">
        <w:trPr>
          <w:trHeight w:val="240"/>
        </w:trPr>
        <w:tc>
          <w:tcPr>
            <w:tcW w:w="2213" w:type="dxa"/>
            <w:shd w:val="clear" w:color="auto" w:fill="auto"/>
          </w:tcPr>
          <w:p w:rsidR="00233C4D" w:rsidRPr="009742DC" w:rsidRDefault="00233C4D" w:rsidP="009742DC">
            <w:pPr>
              <w:spacing w:after="0" w:line="240" w:lineRule="auto"/>
              <w:rPr>
                <w:rFonts w:ascii="Times New Roman" w:hAnsi="Times New Roman"/>
              </w:rPr>
            </w:pPr>
          </w:p>
        </w:tc>
        <w:tc>
          <w:tcPr>
            <w:tcW w:w="1393" w:type="dxa"/>
            <w:shd w:val="clear" w:color="auto" w:fill="auto"/>
          </w:tcPr>
          <w:p w:rsidR="00233C4D" w:rsidRPr="009742DC" w:rsidRDefault="00233C4D" w:rsidP="009742DC">
            <w:pPr>
              <w:spacing w:after="0" w:line="240" w:lineRule="auto"/>
              <w:rPr>
                <w:rFonts w:ascii="Times New Roman" w:hAnsi="Times New Roman"/>
              </w:rPr>
            </w:pPr>
          </w:p>
        </w:tc>
        <w:tc>
          <w:tcPr>
            <w:tcW w:w="2332" w:type="dxa"/>
            <w:shd w:val="clear" w:color="auto" w:fill="auto"/>
          </w:tcPr>
          <w:p w:rsidR="00233C4D" w:rsidRPr="009742DC" w:rsidRDefault="00233C4D" w:rsidP="009742DC">
            <w:pPr>
              <w:spacing w:after="0" w:line="240" w:lineRule="auto"/>
              <w:rPr>
                <w:rFonts w:ascii="Times New Roman" w:hAnsi="Times New Roman"/>
              </w:rPr>
            </w:pPr>
          </w:p>
        </w:tc>
        <w:tc>
          <w:tcPr>
            <w:tcW w:w="2917"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44 (± 63) / 544 (± 29)</w:t>
            </w:r>
          </w:p>
        </w:tc>
      </w:tr>
      <w:tr w:rsidR="00E61C2F" w:rsidTr="009742DC">
        <w:trPr>
          <w:trHeight w:val="70"/>
        </w:trPr>
        <w:tc>
          <w:tcPr>
            <w:tcW w:w="2213" w:type="dxa"/>
            <w:shd w:val="clear" w:color="auto" w:fill="auto"/>
          </w:tcPr>
          <w:p w:rsidR="00233C4D" w:rsidRPr="009742DC" w:rsidRDefault="00233C4D" w:rsidP="009742DC">
            <w:pPr>
              <w:spacing w:after="0" w:line="240" w:lineRule="auto"/>
              <w:rPr>
                <w:rFonts w:ascii="Times New Roman" w:hAnsi="Times New Roman"/>
              </w:rPr>
            </w:pPr>
          </w:p>
        </w:tc>
        <w:tc>
          <w:tcPr>
            <w:tcW w:w="1393" w:type="dxa"/>
            <w:shd w:val="clear" w:color="auto" w:fill="auto"/>
          </w:tcPr>
          <w:p w:rsidR="00233C4D" w:rsidRPr="009742DC" w:rsidRDefault="00233C4D" w:rsidP="009742DC">
            <w:pPr>
              <w:spacing w:after="0" w:line="240" w:lineRule="auto"/>
              <w:rPr>
                <w:rFonts w:ascii="Times New Roman" w:hAnsi="Times New Roman"/>
              </w:rPr>
            </w:pPr>
          </w:p>
        </w:tc>
        <w:tc>
          <w:tcPr>
            <w:tcW w:w="2332" w:type="dxa"/>
            <w:shd w:val="clear" w:color="auto" w:fill="auto"/>
          </w:tcPr>
          <w:p w:rsidR="00233C4D" w:rsidRPr="009742DC" w:rsidRDefault="00233C4D" w:rsidP="009742DC">
            <w:pPr>
              <w:spacing w:after="0" w:line="240" w:lineRule="auto"/>
              <w:rPr>
                <w:rFonts w:ascii="Times New Roman" w:hAnsi="Times New Roman"/>
              </w:rPr>
            </w:pPr>
          </w:p>
        </w:tc>
        <w:tc>
          <w:tcPr>
            <w:tcW w:w="2917" w:type="dxa"/>
            <w:shd w:val="clear" w:color="auto" w:fill="auto"/>
          </w:tcPr>
          <w:p w:rsidR="00233C4D" w:rsidRPr="009742DC" w:rsidRDefault="00233C4D" w:rsidP="009742DC">
            <w:pPr>
              <w:spacing w:after="0" w:line="240" w:lineRule="auto"/>
              <w:rPr>
                <w:rFonts w:ascii="Times New Roman" w:hAnsi="Times New Roman"/>
              </w:rPr>
            </w:pPr>
          </w:p>
        </w:tc>
      </w:tr>
      <w:tr w:rsidR="00E61C2F" w:rsidTr="009742DC">
        <w:trPr>
          <w:trHeight w:val="240"/>
        </w:trPr>
        <w:tc>
          <w:tcPr>
            <w:tcW w:w="2213" w:type="dxa"/>
            <w:shd w:val="clear" w:color="auto" w:fill="auto"/>
          </w:tcPr>
          <w:p w:rsidR="00233C4D" w:rsidRPr="009742DC" w:rsidRDefault="00233C4D" w:rsidP="009742DC">
            <w:pPr>
              <w:spacing w:after="0" w:line="240" w:lineRule="auto"/>
              <w:rPr>
                <w:rFonts w:ascii="Times New Roman" w:hAnsi="Times New Roman"/>
              </w:rPr>
            </w:pPr>
          </w:p>
        </w:tc>
        <w:tc>
          <w:tcPr>
            <w:tcW w:w="1393"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2005</w:t>
            </w:r>
          </w:p>
        </w:tc>
        <w:tc>
          <w:tcPr>
            <w:tcW w:w="2332"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Descarreux et al.</w:t>
            </w:r>
          </w:p>
        </w:tc>
        <w:tc>
          <w:tcPr>
            <w:tcW w:w="2917"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59.2 (± 16.2) / 630.9 (± 35)</w:t>
            </w:r>
          </w:p>
        </w:tc>
      </w:tr>
      <w:tr w:rsidR="00E61C2F" w:rsidTr="009742DC">
        <w:trPr>
          <w:trHeight w:val="255"/>
        </w:trPr>
        <w:tc>
          <w:tcPr>
            <w:tcW w:w="2213" w:type="dxa"/>
            <w:shd w:val="clear" w:color="auto" w:fill="auto"/>
          </w:tcPr>
          <w:p w:rsidR="00233C4D" w:rsidRPr="009742DC" w:rsidRDefault="00233C4D" w:rsidP="009742DC">
            <w:pPr>
              <w:spacing w:after="0" w:line="240" w:lineRule="auto"/>
              <w:rPr>
                <w:rFonts w:ascii="Times New Roman" w:hAnsi="Times New Roman"/>
              </w:rPr>
            </w:pPr>
          </w:p>
        </w:tc>
        <w:tc>
          <w:tcPr>
            <w:tcW w:w="1393" w:type="dxa"/>
            <w:shd w:val="clear" w:color="auto" w:fill="auto"/>
          </w:tcPr>
          <w:p w:rsidR="00233C4D" w:rsidRPr="009742DC" w:rsidRDefault="00233C4D" w:rsidP="009742DC">
            <w:pPr>
              <w:spacing w:after="0" w:line="240" w:lineRule="auto"/>
              <w:rPr>
                <w:rFonts w:ascii="Times New Roman" w:hAnsi="Times New Roman"/>
              </w:rPr>
            </w:pPr>
          </w:p>
        </w:tc>
        <w:tc>
          <w:tcPr>
            <w:tcW w:w="2332" w:type="dxa"/>
            <w:shd w:val="clear" w:color="auto" w:fill="auto"/>
          </w:tcPr>
          <w:p w:rsidR="00233C4D" w:rsidRPr="009742DC" w:rsidRDefault="00233C4D" w:rsidP="009742DC">
            <w:pPr>
              <w:spacing w:after="0" w:line="240" w:lineRule="auto"/>
              <w:rPr>
                <w:rFonts w:ascii="Times New Roman" w:hAnsi="Times New Roman"/>
              </w:rPr>
            </w:pPr>
          </w:p>
        </w:tc>
        <w:tc>
          <w:tcPr>
            <w:tcW w:w="2917"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176.7 (± 17.3) / 538.4 (± 16.9)</w:t>
            </w:r>
          </w:p>
        </w:tc>
      </w:tr>
      <w:tr w:rsidR="00E61C2F" w:rsidTr="009742DC">
        <w:trPr>
          <w:trHeight w:hRule="exact" w:val="144"/>
        </w:trPr>
        <w:tc>
          <w:tcPr>
            <w:tcW w:w="2213" w:type="dxa"/>
            <w:shd w:val="clear" w:color="auto" w:fill="auto"/>
          </w:tcPr>
          <w:p w:rsidR="00233C4D" w:rsidRPr="009742DC" w:rsidRDefault="00233C4D" w:rsidP="009742DC">
            <w:pPr>
              <w:spacing w:after="0" w:line="240" w:lineRule="auto"/>
              <w:rPr>
                <w:rFonts w:ascii="Times New Roman" w:hAnsi="Times New Roman"/>
              </w:rPr>
            </w:pPr>
          </w:p>
        </w:tc>
        <w:tc>
          <w:tcPr>
            <w:tcW w:w="1393" w:type="dxa"/>
            <w:shd w:val="clear" w:color="auto" w:fill="auto"/>
          </w:tcPr>
          <w:p w:rsidR="00233C4D" w:rsidRPr="009742DC" w:rsidRDefault="00233C4D" w:rsidP="009742DC">
            <w:pPr>
              <w:spacing w:after="0" w:line="240" w:lineRule="auto"/>
              <w:rPr>
                <w:rFonts w:ascii="Times New Roman" w:hAnsi="Times New Roman"/>
              </w:rPr>
            </w:pPr>
          </w:p>
        </w:tc>
        <w:tc>
          <w:tcPr>
            <w:tcW w:w="2332" w:type="dxa"/>
            <w:shd w:val="clear" w:color="auto" w:fill="auto"/>
          </w:tcPr>
          <w:p w:rsidR="00233C4D" w:rsidRPr="009742DC" w:rsidRDefault="00233C4D" w:rsidP="009742DC">
            <w:pPr>
              <w:spacing w:after="0" w:line="240" w:lineRule="auto"/>
              <w:rPr>
                <w:rFonts w:ascii="Times New Roman" w:hAnsi="Times New Roman"/>
              </w:rPr>
            </w:pPr>
          </w:p>
        </w:tc>
        <w:tc>
          <w:tcPr>
            <w:tcW w:w="2917" w:type="dxa"/>
            <w:shd w:val="clear" w:color="auto" w:fill="auto"/>
          </w:tcPr>
          <w:p w:rsidR="00233C4D" w:rsidRPr="009742DC" w:rsidRDefault="00233C4D" w:rsidP="009742DC">
            <w:pPr>
              <w:spacing w:after="0" w:line="240" w:lineRule="auto"/>
              <w:rPr>
                <w:rFonts w:ascii="Times New Roman" w:hAnsi="Times New Roman"/>
              </w:rPr>
            </w:pPr>
          </w:p>
        </w:tc>
      </w:tr>
      <w:tr w:rsidR="00E61C2F" w:rsidTr="009742DC">
        <w:trPr>
          <w:trHeight w:val="255"/>
        </w:trPr>
        <w:tc>
          <w:tcPr>
            <w:tcW w:w="2213"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Lumbopelvic</w:t>
            </w:r>
          </w:p>
        </w:tc>
        <w:tc>
          <w:tcPr>
            <w:tcW w:w="1393"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1997</w:t>
            </w:r>
          </w:p>
        </w:tc>
        <w:tc>
          <w:tcPr>
            <w:tcW w:w="2332"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Triano and Shultz</w:t>
            </w:r>
          </w:p>
        </w:tc>
        <w:tc>
          <w:tcPr>
            <w:tcW w:w="2917"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 495 (± 142.5)</w:t>
            </w:r>
          </w:p>
        </w:tc>
      </w:tr>
      <w:tr w:rsidR="00E61C2F" w:rsidTr="009742DC">
        <w:trPr>
          <w:trHeight w:val="240"/>
        </w:trPr>
        <w:tc>
          <w:tcPr>
            <w:tcW w:w="2213" w:type="dxa"/>
            <w:shd w:val="clear" w:color="auto" w:fill="auto"/>
          </w:tcPr>
          <w:p w:rsidR="00233C4D" w:rsidRPr="009742DC" w:rsidRDefault="00233C4D" w:rsidP="009742DC">
            <w:pPr>
              <w:spacing w:after="0" w:line="240" w:lineRule="auto"/>
              <w:rPr>
                <w:rFonts w:ascii="Times New Roman" w:hAnsi="Times New Roman"/>
              </w:rPr>
            </w:pPr>
          </w:p>
        </w:tc>
        <w:tc>
          <w:tcPr>
            <w:tcW w:w="1393" w:type="dxa"/>
            <w:shd w:val="clear" w:color="auto" w:fill="auto"/>
          </w:tcPr>
          <w:p w:rsidR="00233C4D" w:rsidRPr="009742DC" w:rsidRDefault="00233C4D" w:rsidP="009742DC">
            <w:pPr>
              <w:spacing w:after="0" w:line="240" w:lineRule="auto"/>
              <w:rPr>
                <w:rFonts w:ascii="Times New Roman" w:hAnsi="Times New Roman"/>
              </w:rPr>
            </w:pPr>
          </w:p>
        </w:tc>
        <w:tc>
          <w:tcPr>
            <w:tcW w:w="2332" w:type="dxa"/>
            <w:shd w:val="clear" w:color="auto" w:fill="auto"/>
          </w:tcPr>
          <w:p w:rsidR="00233C4D" w:rsidRPr="009742DC" w:rsidRDefault="00233C4D" w:rsidP="009742DC">
            <w:pPr>
              <w:spacing w:after="0" w:line="240" w:lineRule="auto"/>
              <w:rPr>
                <w:rFonts w:ascii="Times New Roman" w:hAnsi="Times New Roman"/>
              </w:rPr>
            </w:pPr>
          </w:p>
        </w:tc>
        <w:tc>
          <w:tcPr>
            <w:tcW w:w="2917"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 384.7 (± 114.1)</w:t>
            </w:r>
          </w:p>
        </w:tc>
      </w:tr>
      <w:tr w:rsidR="00E61C2F" w:rsidTr="009742DC">
        <w:trPr>
          <w:trHeight w:val="255"/>
        </w:trPr>
        <w:tc>
          <w:tcPr>
            <w:tcW w:w="2213" w:type="dxa"/>
            <w:shd w:val="clear" w:color="auto" w:fill="auto"/>
          </w:tcPr>
          <w:p w:rsidR="00233C4D" w:rsidRPr="009742DC" w:rsidRDefault="00233C4D" w:rsidP="009742DC">
            <w:pPr>
              <w:spacing w:after="0" w:line="240" w:lineRule="auto"/>
              <w:rPr>
                <w:rFonts w:ascii="Times New Roman" w:hAnsi="Times New Roman"/>
              </w:rPr>
            </w:pPr>
          </w:p>
        </w:tc>
        <w:tc>
          <w:tcPr>
            <w:tcW w:w="1393" w:type="dxa"/>
            <w:shd w:val="clear" w:color="auto" w:fill="auto"/>
          </w:tcPr>
          <w:p w:rsidR="00233C4D" w:rsidRPr="009742DC" w:rsidRDefault="00233C4D" w:rsidP="009742DC">
            <w:pPr>
              <w:spacing w:after="0" w:line="240" w:lineRule="auto"/>
              <w:rPr>
                <w:rFonts w:ascii="Times New Roman" w:hAnsi="Times New Roman"/>
              </w:rPr>
            </w:pPr>
          </w:p>
        </w:tc>
        <w:tc>
          <w:tcPr>
            <w:tcW w:w="2332" w:type="dxa"/>
            <w:shd w:val="clear" w:color="auto" w:fill="auto"/>
          </w:tcPr>
          <w:p w:rsidR="00233C4D" w:rsidRPr="009742DC" w:rsidRDefault="00233C4D" w:rsidP="009742DC">
            <w:pPr>
              <w:spacing w:after="0" w:line="240" w:lineRule="auto"/>
              <w:rPr>
                <w:rFonts w:ascii="Times New Roman" w:hAnsi="Times New Roman"/>
              </w:rPr>
            </w:pPr>
          </w:p>
        </w:tc>
        <w:tc>
          <w:tcPr>
            <w:tcW w:w="2917"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 515.5 (± 123.8)</w:t>
            </w:r>
          </w:p>
        </w:tc>
      </w:tr>
      <w:tr w:rsidR="00E61C2F" w:rsidTr="009742DC">
        <w:trPr>
          <w:trHeight w:val="107"/>
        </w:trPr>
        <w:tc>
          <w:tcPr>
            <w:tcW w:w="2213" w:type="dxa"/>
            <w:shd w:val="clear" w:color="auto" w:fill="auto"/>
          </w:tcPr>
          <w:p w:rsidR="00233C4D" w:rsidRPr="009742DC" w:rsidRDefault="00233C4D" w:rsidP="009742DC">
            <w:pPr>
              <w:spacing w:after="0" w:line="240" w:lineRule="auto"/>
              <w:rPr>
                <w:rFonts w:ascii="Times New Roman" w:hAnsi="Times New Roman"/>
              </w:rPr>
            </w:pPr>
          </w:p>
        </w:tc>
        <w:tc>
          <w:tcPr>
            <w:tcW w:w="1393" w:type="dxa"/>
            <w:shd w:val="clear" w:color="auto" w:fill="auto"/>
          </w:tcPr>
          <w:p w:rsidR="00233C4D" w:rsidRPr="009742DC" w:rsidRDefault="00233C4D" w:rsidP="009742DC">
            <w:pPr>
              <w:spacing w:after="0" w:line="240" w:lineRule="auto"/>
              <w:rPr>
                <w:rFonts w:ascii="Times New Roman" w:hAnsi="Times New Roman"/>
              </w:rPr>
            </w:pPr>
          </w:p>
        </w:tc>
        <w:tc>
          <w:tcPr>
            <w:tcW w:w="2332" w:type="dxa"/>
            <w:shd w:val="clear" w:color="auto" w:fill="auto"/>
          </w:tcPr>
          <w:p w:rsidR="00233C4D" w:rsidRPr="009742DC" w:rsidRDefault="00233C4D" w:rsidP="009742DC">
            <w:pPr>
              <w:spacing w:after="0" w:line="240" w:lineRule="auto"/>
              <w:rPr>
                <w:rFonts w:ascii="Times New Roman" w:hAnsi="Times New Roman"/>
              </w:rPr>
            </w:pPr>
          </w:p>
        </w:tc>
        <w:tc>
          <w:tcPr>
            <w:tcW w:w="2917" w:type="dxa"/>
            <w:shd w:val="clear" w:color="auto" w:fill="auto"/>
          </w:tcPr>
          <w:p w:rsidR="00233C4D" w:rsidRPr="009742DC" w:rsidRDefault="00233C4D" w:rsidP="009742DC">
            <w:pPr>
              <w:spacing w:after="0" w:line="240" w:lineRule="auto"/>
              <w:rPr>
                <w:rFonts w:ascii="Times New Roman" w:hAnsi="Times New Roman"/>
              </w:rPr>
            </w:pPr>
          </w:p>
        </w:tc>
      </w:tr>
      <w:tr w:rsidR="00E61C2F" w:rsidTr="009742DC">
        <w:trPr>
          <w:trHeight w:val="255"/>
        </w:trPr>
        <w:tc>
          <w:tcPr>
            <w:tcW w:w="2213" w:type="dxa"/>
            <w:shd w:val="clear" w:color="auto" w:fill="auto"/>
          </w:tcPr>
          <w:p w:rsidR="00233C4D" w:rsidRPr="009742DC" w:rsidRDefault="00233C4D" w:rsidP="009742DC">
            <w:pPr>
              <w:spacing w:after="0" w:line="240" w:lineRule="auto"/>
              <w:rPr>
                <w:rFonts w:ascii="Times New Roman" w:hAnsi="Times New Roman"/>
              </w:rPr>
            </w:pPr>
          </w:p>
        </w:tc>
        <w:tc>
          <w:tcPr>
            <w:tcW w:w="1393"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2003</w:t>
            </w:r>
          </w:p>
        </w:tc>
        <w:tc>
          <w:tcPr>
            <w:tcW w:w="2332"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Van Zoest and Gosslein</w:t>
            </w:r>
          </w:p>
        </w:tc>
        <w:tc>
          <w:tcPr>
            <w:tcW w:w="2917"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83 (± 15) / 241 (± 57)</w:t>
            </w:r>
          </w:p>
        </w:tc>
      </w:tr>
      <w:tr w:rsidR="00E61C2F" w:rsidTr="009742DC">
        <w:trPr>
          <w:trHeight w:val="240"/>
        </w:trPr>
        <w:tc>
          <w:tcPr>
            <w:tcW w:w="2213" w:type="dxa"/>
            <w:shd w:val="clear" w:color="auto" w:fill="auto"/>
          </w:tcPr>
          <w:p w:rsidR="00233C4D" w:rsidRPr="009742DC" w:rsidRDefault="00233C4D" w:rsidP="009742DC">
            <w:pPr>
              <w:spacing w:after="0" w:line="240" w:lineRule="auto"/>
              <w:rPr>
                <w:rFonts w:ascii="Times New Roman" w:hAnsi="Times New Roman"/>
              </w:rPr>
            </w:pPr>
          </w:p>
        </w:tc>
        <w:tc>
          <w:tcPr>
            <w:tcW w:w="1393" w:type="dxa"/>
            <w:shd w:val="clear" w:color="auto" w:fill="auto"/>
          </w:tcPr>
          <w:p w:rsidR="00233C4D" w:rsidRPr="009742DC" w:rsidRDefault="00233C4D" w:rsidP="009742DC">
            <w:pPr>
              <w:spacing w:after="0" w:line="240" w:lineRule="auto"/>
              <w:rPr>
                <w:rFonts w:ascii="Times New Roman" w:hAnsi="Times New Roman"/>
              </w:rPr>
            </w:pPr>
          </w:p>
        </w:tc>
        <w:tc>
          <w:tcPr>
            <w:tcW w:w="2332" w:type="dxa"/>
            <w:shd w:val="clear" w:color="auto" w:fill="auto"/>
          </w:tcPr>
          <w:p w:rsidR="00233C4D" w:rsidRPr="009742DC" w:rsidRDefault="00233C4D" w:rsidP="009742DC">
            <w:pPr>
              <w:spacing w:after="0" w:line="240" w:lineRule="auto"/>
              <w:rPr>
                <w:rFonts w:ascii="Times New Roman" w:hAnsi="Times New Roman"/>
              </w:rPr>
            </w:pPr>
          </w:p>
        </w:tc>
        <w:tc>
          <w:tcPr>
            <w:tcW w:w="2917" w:type="dxa"/>
            <w:shd w:val="clear" w:color="auto" w:fill="auto"/>
          </w:tcPr>
          <w:p w:rsidR="00233C4D" w:rsidRPr="009742DC" w:rsidRDefault="00233C4D" w:rsidP="009742DC">
            <w:pPr>
              <w:spacing w:after="0" w:line="240" w:lineRule="auto"/>
              <w:rPr>
                <w:rFonts w:ascii="Times New Roman" w:hAnsi="Times New Roman"/>
              </w:rPr>
            </w:pPr>
          </w:p>
        </w:tc>
      </w:tr>
      <w:tr w:rsidR="00E61C2F" w:rsidTr="009742DC">
        <w:trPr>
          <w:trHeight w:val="255"/>
        </w:trPr>
        <w:tc>
          <w:tcPr>
            <w:tcW w:w="2213" w:type="dxa"/>
            <w:shd w:val="clear" w:color="auto" w:fill="auto"/>
          </w:tcPr>
          <w:p w:rsidR="00233C4D" w:rsidRPr="009742DC" w:rsidRDefault="00233C4D" w:rsidP="009742DC">
            <w:pPr>
              <w:spacing w:after="0" w:line="240" w:lineRule="auto"/>
              <w:rPr>
                <w:rFonts w:ascii="Times New Roman" w:hAnsi="Times New Roman"/>
              </w:rPr>
            </w:pPr>
          </w:p>
        </w:tc>
        <w:tc>
          <w:tcPr>
            <w:tcW w:w="1393"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2004</w:t>
            </w:r>
          </w:p>
        </w:tc>
        <w:tc>
          <w:tcPr>
            <w:tcW w:w="2332"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 xml:space="preserve">Triano et al. </w:t>
            </w:r>
          </w:p>
        </w:tc>
        <w:tc>
          <w:tcPr>
            <w:tcW w:w="2917"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 210.2 (± 106.5)</w:t>
            </w:r>
          </w:p>
        </w:tc>
      </w:tr>
      <w:tr w:rsidR="00E61C2F" w:rsidTr="009742DC">
        <w:trPr>
          <w:trHeight w:val="255"/>
        </w:trPr>
        <w:tc>
          <w:tcPr>
            <w:tcW w:w="2213" w:type="dxa"/>
            <w:shd w:val="clear" w:color="auto" w:fill="auto"/>
          </w:tcPr>
          <w:p w:rsidR="00233C4D" w:rsidRPr="009742DC" w:rsidRDefault="00233C4D" w:rsidP="009742DC">
            <w:pPr>
              <w:spacing w:after="0" w:line="240" w:lineRule="auto"/>
              <w:rPr>
                <w:rFonts w:ascii="Times New Roman" w:hAnsi="Times New Roman"/>
              </w:rPr>
            </w:pPr>
          </w:p>
        </w:tc>
        <w:tc>
          <w:tcPr>
            <w:tcW w:w="1393" w:type="dxa"/>
            <w:shd w:val="clear" w:color="auto" w:fill="auto"/>
          </w:tcPr>
          <w:p w:rsidR="00233C4D" w:rsidRPr="009742DC" w:rsidRDefault="00233C4D" w:rsidP="009742DC">
            <w:pPr>
              <w:spacing w:after="0" w:line="240" w:lineRule="auto"/>
              <w:rPr>
                <w:rFonts w:ascii="Times New Roman" w:hAnsi="Times New Roman"/>
              </w:rPr>
            </w:pPr>
          </w:p>
        </w:tc>
        <w:tc>
          <w:tcPr>
            <w:tcW w:w="2332" w:type="dxa"/>
            <w:shd w:val="clear" w:color="auto" w:fill="auto"/>
          </w:tcPr>
          <w:p w:rsidR="00233C4D" w:rsidRPr="009742DC" w:rsidRDefault="00233C4D" w:rsidP="009742DC">
            <w:pPr>
              <w:spacing w:after="0" w:line="240" w:lineRule="auto"/>
              <w:rPr>
                <w:rFonts w:ascii="Times New Roman" w:hAnsi="Times New Roman"/>
              </w:rPr>
            </w:pPr>
          </w:p>
        </w:tc>
        <w:tc>
          <w:tcPr>
            <w:tcW w:w="2917" w:type="dxa"/>
            <w:shd w:val="clear" w:color="auto" w:fill="auto"/>
          </w:tcPr>
          <w:p w:rsidR="00233C4D" w:rsidRPr="009742DC" w:rsidRDefault="00233C4D" w:rsidP="009742DC">
            <w:pPr>
              <w:spacing w:after="0" w:line="240" w:lineRule="auto"/>
              <w:rPr>
                <w:rFonts w:ascii="Times New Roman" w:hAnsi="Times New Roman"/>
              </w:rPr>
            </w:pPr>
            <w:r w:rsidRPr="009742DC">
              <w:rPr>
                <w:rFonts w:ascii="Times New Roman" w:hAnsi="Times New Roman"/>
              </w:rPr>
              <w:t>*/ 321.4 (± 112.6)</w:t>
            </w:r>
          </w:p>
        </w:tc>
      </w:tr>
    </w:tbl>
    <w:p w:rsidR="00233C4D" w:rsidRPr="00D3698C" w:rsidRDefault="00233C4D" w:rsidP="00CF0A2C">
      <w:pPr>
        <w:spacing w:before="120" w:after="0" w:line="240" w:lineRule="auto"/>
        <w:rPr>
          <w:rFonts w:ascii="Times New Roman" w:hAnsi="Times New Roman"/>
          <w:sz w:val="24"/>
          <w:szCs w:val="24"/>
        </w:rPr>
      </w:pPr>
      <w:r w:rsidRPr="00D3698C">
        <w:rPr>
          <w:rFonts w:ascii="Times New Roman" w:hAnsi="Times New Roman"/>
          <w:b/>
          <w:sz w:val="24"/>
          <w:szCs w:val="24"/>
        </w:rPr>
        <w:t>Table 1</w:t>
      </w:r>
      <w:r w:rsidR="00444A4E">
        <w:rPr>
          <w:rFonts w:ascii="Times New Roman" w:hAnsi="Times New Roman"/>
          <w:b/>
          <w:sz w:val="24"/>
          <w:szCs w:val="24"/>
        </w:rPr>
        <w:t>.1</w:t>
      </w:r>
      <w:r w:rsidRPr="00D3698C">
        <w:rPr>
          <w:rFonts w:ascii="Times New Roman" w:hAnsi="Times New Roman"/>
          <w:b/>
          <w:sz w:val="24"/>
          <w:szCs w:val="24"/>
        </w:rPr>
        <w:t>:</w:t>
      </w:r>
      <w:r w:rsidRPr="00D3698C">
        <w:rPr>
          <w:rFonts w:ascii="Times New Roman" w:hAnsi="Times New Roman"/>
          <w:sz w:val="24"/>
          <w:szCs w:val="24"/>
        </w:rPr>
        <w:t xml:space="preserve"> Summary of studies quantify</w:t>
      </w:r>
      <w:r>
        <w:rPr>
          <w:rFonts w:ascii="Times New Roman" w:hAnsi="Times New Roman"/>
          <w:sz w:val="24"/>
          <w:szCs w:val="24"/>
        </w:rPr>
        <w:t>ing</w:t>
      </w:r>
      <w:r w:rsidRPr="00D3698C">
        <w:rPr>
          <w:rFonts w:ascii="Times New Roman" w:hAnsi="Times New Roman"/>
          <w:sz w:val="24"/>
          <w:szCs w:val="24"/>
        </w:rPr>
        <w:t xml:space="preserve"> HVLA procedures, adapted from Downie et al. (2010)</w:t>
      </w:r>
    </w:p>
    <w:p w:rsidR="001F5811" w:rsidRDefault="001F5811" w:rsidP="00873719">
      <w:pPr>
        <w:spacing w:line="480" w:lineRule="auto"/>
        <w:rPr>
          <w:rFonts w:ascii="Times New Roman" w:hAnsi="Times New Roman"/>
          <w:sz w:val="24"/>
          <w:szCs w:val="24"/>
        </w:rPr>
      </w:pPr>
    </w:p>
    <w:p w:rsidR="00233C4D" w:rsidRPr="00FD49DA" w:rsidRDefault="00233C4D" w:rsidP="002C3A53">
      <w:pPr>
        <w:pStyle w:val="Heading1"/>
        <w:spacing w:after="240"/>
        <w:rPr>
          <w:sz w:val="24"/>
          <w:szCs w:val="24"/>
        </w:rPr>
      </w:pPr>
      <w:bookmarkStart w:id="10" w:name="_Toc402736692"/>
      <w:r w:rsidRPr="00FD49DA">
        <w:rPr>
          <w:sz w:val="24"/>
          <w:szCs w:val="24"/>
        </w:rPr>
        <w:lastRenderedPageBreak/>
        <w:t>Theoretical Foundations for the use of SMT</w:t>
      </w:r>
      <w:bookmarkEnd w:id="10"/>
    </w:p>
    <w:p w:rsidR="00233C4D" w:rsidRPr="00E770E8" w:rsidRDefault="00233C4D" w:rsidP="00233C4D">
      <w:pPr>
        <w:spacing w:line="480" w:lineRule="auto"/>
        <w:ind w:firstLine="720"/>
        <w:rPr>
          <w:rFonts w:ascii="Times New Roman" w:hAnsi="Times New Roman"/>
          <w:sz w:val="24"/>
          <w:szCs w:val="24"/>
        </w:rPr>
      </w:pPr>
      <w:r w:rsidRPr="00E770E8">
        <w:rPr>
          <w:rFonts w:ascii="Times New Roman" w:hAnsi="Times New Roman"/>
          <w:sz w:val="24"/>
          <w:szCs w:val="24"/>
        </w:rPr>
        <w:t>The preponderance of evidence suggests that patients with spine-related pain frequently benefit from the use of SMT (Brontfort et al., 2001; Brontfort et al., 2011, D</w:t>
      </w:r>
      <w:r>
        <w:rPr>
          <w:rFonts w:ascii="Times New Roman" w:hAnsi="Times New Roman"/>
          <w:sz w:val="24"/>
          <w:szCs w:val="24"/>
        </w:rPr>
        <w:t>a</w:t>
      </w:r>
      <w:r w:rsidRPr="00E770E8">
        <w:rPr>
          <w:rFonts w:ascii="Times New Roman" w:hAnsi="Times New Roman"/>
          <w:sz w:val="24"/>
          <w:szCs w:val="24"/>
        </w:rPr>
        <w:t>g</w:t>
      </w:r>
      <w:r>
        <w:rPr>
          <w:rFonts w:ascii="Times New Roman" w:hAnsi="Times New Roman"/>
          <w:sz w:val="24"/>
          <w:szCs w:val="24"/>
        </w:rPr>
        <w:t>e</w:t>
      </w:r>
      <w:r w:rsidRPr="00E770E8">
        <w:rPr>
          <w:rFonts w:ascii="Times New Roman" w:hAnsi="Times New Roman"/>
          <w:sz w:val="24"/>
          <w:szCs w:val="24"/>
        </w:rPr>
        <w:t xml:space="preserve">nais et al., 2010).  A number of theoretical explanations for pain reduction and functional restoration have been put forward that draw upon evidence from clinical, biomechanical, and neuromotor control research.  </w:t>
      </w:r>
      <w:r w:rsidRPr="0042770D">
        <w:rPr>
          <w:rFonts w:ascii="Times New Roman" w:hAnsi="Times New Roman"/>
          <w:sz w:val="24"/>
          <w:szCs w:val="24"/>
        </w:rPr>
        <w:t xml:space="preserve">Figure </w:t>
      </w:r>
      <w:r w:rsidR="002E7D97">
        <w:rPr>
          <w:rFonts w:ascii="Times New Roman" w:hAnsi="Times New Roman"/>
          <w:sz w:val="24"/>
          <w:szCs w:val="24"/>
        </w:rPr>
        <w:t>1.</w:t>
      </w:r>
      <w:r w:rsidRPr="0042770D">
        <w:rPr>
          <w:rFonts w:ascii="Times New Roman" w:hAnsi="Times New Roman"/>
          <w:sz w:val="24"/>
          <w:szCs w:val="24"/>
        </w:rPr>
        <w:t>2</w:t>
      </w:r>
      <w:r w:rsidRPr="00E770E8">
        <w:rPr>
          <w:rFonts w:ascii="Times New Roman" w:hAnsi="Times New Roman"/>
          <w:sz w:val="24"/>
          <w:szCs w:val="24"/>
        </w:rPr>
        <w:t xml:space="preserve"> provides a schematic model of the physiological understanding to date.  Implicit within the model is the assumption that loads applied during treatment are effectively transcribed to actuate consistent mechanisms for the expected clinical results.  </w:t>
      </w:r>
      <w:r w:rsidRPr="0041646D">
        <w:rPr>
          <w:rFonts w:ascii="Times New Roman" w:hAnsi="Times New Roman"/>
          <w:sz w:val="24"/>
          <w:szCs w:val="24"/>
        </w:rPr>
        <w:t>H</w:t>
      </w:r>
      <w:r w:rsidRPr="00E770E8">
        <w:rPr>
          <w:rFonts w:ascii="Times New Roman" w:hAnsi="Times New Roman"/>
          <w:sz w:val="24"/>
          <w:szCs w:val="24"/>
        </w:rPr>
        <w:t xml:space="preserve">owever, there is conflicting evidence between the mechanistic understandings and the physiologic responses from experimental evidence. Greater clarity on how loads are transferred through tissues between the application and target sites would be useful in helping to clarify the appropriate utilization, safety and efficacy of these procedures. A brief review of the foundations for use of SMT, below, provides context for evaluating the assumptions for the role of the loads that are applied during treatment. </w:t>
      </w:r>
    </w:p>
    <w:p w:rsidR="00233C4D" w:rsidRPr="00E770E8" w:rsidRDefault="00233C4D" w:rsidP="00233C4D">
      <w:pPr>
        <w:spacing w:line="480" w:lineRule="auto"/>
        <w:ind w:firstLine="720"/>
        <w:rPr>
          <w:rFonts w:ascii="Times New Roman" w:hAnsi="Times New Roman"/>
          <w:sz w:val="24"/>
          <w:szCs w:val="24"/>
        </w:rPr>
      </w:pPr>
    </w:p>
    <w:p w:rsidR="00233C4D" w:rsidRPr="00E770E8" w:rsidRDefault="00233C4D" w:rsidP="00233C4D">
      <w:pPr>
        <w:spacing w:line="480" w:lineRule="auto"/>
        <w:ind w:firstLine="720"/>
        <w:rPr>
          <w:rFonts w:ascii="Times New Roman" w:hAnsi="Times New Roman"/>
          <w:sz w:val="24"/>
          <w:szCs w:val="24"/>
        </w:rPr>
      </w:pPr>
    </w:p>
    <w:p w:rsidR="00233C4D" w:rsidRDefault="00233C4D" w:rsidP="00233C4D">
      <w:pPr>
        <w:spacing w:line="480" w:lineRule="auto"/>
        <w:rPr>
          <w:rFonts w:ascii="Times New Roman" w:hAnsi="Times New Roman"/>
          <w:b/>
          <w:sz w:val="24"/>
          <w:szCs w:val="24"/>
        </w:rPr>
      </w:pPr>
    </w:p>
    <w:p w:rsidR="00233C4D" w:rsidRDefault="00233C4D" w:rsidP="00233C4D">
      <w:pPr>
        <w:spacing w:line="480" w:lineRule="auto"/>
        <w:rPr>
          <w:rFonts w:ascii="Times New Roman" w:hAnsi="Times New Roman"/>
          <w:b/>
          <w:sz w:val="24"/>
          <w:szCs w:val="24"/>
        </w:rPr>
      </w:pPr>
    </w:p>
    <w:p w:rsidR="00233C4D" w:rsidRDefault="00233C4D" w:rsidP="00233C4D">
      <w:pPr>
        <w:spacing w:line="240" w:lineRule="auto"/>
        <w:rPr>
          <w:rFonts w:ascii="Times New Roman" w:hAnsi="Times New Roman"/>
          <w:b/>
          <w:sz w:val="24"/>
          <w:szCs w:val="24"/>
        </w:rPr>
      </w:pPr>
      <w:r w:rsidRPr="00E770E8">
        <w:rPr>
          <w:rFonts w:ascii="Times New Roman" w:hAnsi="Times New Roman"/>
          <w:noProof/>
          <w:sz w:val="24"/>
          <w:szCs w:val="24"/>
        </w:rPr>
        <w:lastRenderedPageBreak/>
        <w:t xml:space="preserve"> </w:t>
      </w:r>
      <w:r w:rsidR="004432B3">
        <w:rPr>
          <w:noProof/>
        </w:rPr>
        <mc:AlternateContent>
          <mc:Choice Requires="wps">
            <w:drawing>
              <wp:anchor distT="0" distB="0" distL="114300" distR="114300" simplePos="0" relativeHeight="251713536" behindDoc="0" locked="0" layoutInCell="1" allowOverlap="1">
                <wp:simplePos x="0" y="0"/>
                <wp:positionH relativeFrom="column">
                  <wp:posOffset>28575</wp:posOffset>
                </wp:positionH>
                <wp:positionV relativeFrom="paragraph">
                  <wp:posOffset>4352925</wp:posOffset>
                </wp:positionV>
                <wp:extent cx="5505450" cy="530225"/>
                <wp:effectExtent l="0" t="0" r="0" b="3175"/>
                <wp:wrapTight wrapText="bothSides">
                  <wp:wrapPolygon edited="0">
                    <wp:start x="-37" y="0"/>
                    <wp:lineTo x="-37" y="21186"/>
                    <wp:lineTo x="21600" y="21186"/>
                    <wp:lineTo x="21600" y="0"/>
                    <wp:lineTo x="-37" y="0"/>
                  </wp:wrapPolygon>
                </wp:wrapTight>
                <wp:docPr id="17615"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530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518F" w:rsidRPr="00B02E51" w:rsidRDefault="0015518F" w:rsidP="00B02E51">
                            <w:pPr>
                              <w:pStyle w:val="Caption"/>
                              <w:rPr>
                                <w:rFonts w:ascii="Times New Roman" w:hAnsi="Times New Roman"/>
                                <w:b w:val="0"/>
                                <w:color w:val="000000"/>
                                <w:kern w:val="36"/>
                                <w:sz w:val="24"/>
                                <w:szCs w:val="24"/>
                              </w:rPr>
                            </w:pPr>
                            <w:bookmarkStart w:id="11" w:name="_Toc402737878"/>
                            <w:bookmarkStart w:id="12" w:name="_Toc402738595"/>
                            <w:bookmarkStart w:id="13" w:name="_Toc402739012"/>
                            <w:bookmarkStart w:id="14" w:name="_Toc402739484"/>
                            <w:r w:rsidRPr="00B02E51">
                              <w:rPr>
                                <w:rFonts w:ascii="Times New Roman" w:hAnsi="Times New Roman"/>
                                <w:sz w:val="24"/>
                                <w:szCs w:val="24"/>
                              </w:rPr>
                              <w:t xml:space="preserve">Figure </w:t>
                            </w:r>
                            <w:r>
                              <w:rPr>
                                <w:rFonts w:ascii="Times New Roman" w:hAnsi="Times New Roman"/>
                                <w:sz w:val="24"/>
                                <w:szCs w:val="24"/>
                              </w:rPr>
                              <w:t>1.2</w:t>
                            </w:r>
                            <w:r w:rsidRPr="00B02E51">
                              <w:rPr>
                                <w:rFonts w:ascii="Times New Roman" w:hAnsi="Times New Roman"/>
                                <w:b w:val="0"/>
                                <w:sz w:val="24"/>
                                <w:szCs w:val="24"/>
                              </w:rPr>
                              <w:t>: Mechanobiology model summarizing theoretical foundations for use of SMT. See the text for a description of the attributed mechanisms and underlying evidence</w:t>
                            </w:r>
                            <w:bookmarkEnd w:id="11"/>
                            <w:bookmarkEnd w:id="12"/>
                            <w:bookmarkEnd w:id="13"/>
                            <w:bookmarkEnd w:id="1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7" o:spid="_x0000_s1027" type="#_x0000_t202" style="position:absolute;margin-left:2.25pt;margin-top:342.75pt;width:433.5pt;height:41.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" stroked="f">
                <v:textbox style="mso-fit-shape-to-text:t" inset="0,0,0,0">
                  <w:txbxContent>
                    <w:p w:rsidR="0015518F" w:rsidRPr="00B02E51" w:rsidRDefault="0015518F" w:rsidP="00B02E51">
                      <w:pPr>
                        <w:pStyle w:val="Caption"/>
                        <w:rPr>
                          <w:rFonts w:ascii="Times New Roman" w:hAnsi="Times New Roman"/>
                          <w:b w:val="0"/>
                          <w:color w:val="000000"/>
                          <w:kern w:val="36"/>
                          <w:sz w:val="24"/>
                          <w:szCs w:val="24"/>
                        </w:rPr>
                      </w:pPr>
                      <w:bookmarkStart w:id="20" w:name="_Toc402737878"/>
                      <w:bookmarkStart w:id="21" w:name="_Toc402738595"/>
                      <w:bookmarkStart w:id="22" w:name="_Toc402739012"/>
                      <w:bookmarkStart w:id="23" w:name="_Toc402739484"/>
                      <w:r w:rsidRPr="00B02E51">
                        <w:rPr>
                          <w:rFonts w:ascii="Times New Roman" w:hAnsi="Times New Roman"/>
                          <w:sz w:val="24"/>
                          <w:szCs w:val="24"/>
                        </w:rPr>
                        <w:t xml:space="preserve">Figure </w:t>
                      </w:r>
                      <w:r>
                        <w:rPr>
                          <w:rFonts w:ascii="Times New Roman" w:hAnsi="Times New Roman"/>
                          <w:sz w:val="24"/>
                          <w:szCs w:val="24"/>
                        </w:rPr>
                        <w:t>1.2</w:t>
                      </w:r>
                      <w:r w:rsidRPr="00B02E51">
                        <w:rPr>
                          <w:rFonts w:ascii="Times New Roman" w:hAnsi="Times New Roman"/>
                          <w:b w:val="0"/>
                          <w:sz w:val="24"/>
                          <w:szCs w:val="24"/>
                        </w:rPr>
                        <w:t>: Mechanobiology model summarizing theoretical foundations for use of SMT. See the text for a description of the attributed mechanisms and underlying evidence</w:t>
                      </w:r>
                      <w:bookmarkEnd w:id="20"/>
                      <w:bookmarkEnd w:id="21"/>
                      <w:bookmarkEnd w:id="22"/>
                      <w:bookmarkEnd w:id="23"/>
                    </w:p>
                  </w:txbxContent>
                </v:textbox>
                <w10:wrap type="tight"/>
              </v:shape>
            </w:pict>
          </mc:Fallback>
        </mc:AlternateContent>
      </w:r>
      <w:r w:rsidR="004432B3">
        <w:rPr>
          <w:noProof/>
        </w:rPr>
        <w:drawing>
          <wp:anchor distT="0" distB="0" distL="114300" distR="114300" simplePos="0" relativeHeight="251661312" behindDoc="1" locked="0" layoutInCell="1" allowOverlap="1">
            <wp:simplePos x="0" y="0"/>
            <wp:positionH relativeFrom="column">
              <wp:posOffset>28575</wp:posOffset>
            </wp:positionH>
            <wp:positionV relativeFrom="paragraph">
              <wp:posOffset>104775</wp:posOffset>
            </wp:positionV>
            <wp:extent cx="5505450" cy="4191000"/>
            <wp:effectExtent l="0" t="0" r="0" b="0"/>
            <wp:wrapTight wrapText="bothSides">
              <wp:wrapPolygon edited="0">
                <wp:start x="0" y="0"/>
                <wp:lineTo x="0" y="21502"/>
                <wp:lineTo x="21525" y="21502"/>
                <wp:lineTo x="21525" y="0"/>
                <wp:lineTo x="0" y="0"/>
              </wp:wrapPolygon>
            </wp:wrapTight>
            <wp:docPr id="176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l="12340" t="19444" r="12180" b="11966"/>
                    <a:stretch>
                      <a:fillRect/>
                    </a:stretch>
                  </pic:blipFill>
                  <pic:spPr bwMode="auto">
                    <a:xfrm>
                      <a:off x="0" y="0"/>
                      <a:ext cx="5505450" cy="419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3C4D" w:rsidRPr="00FD49DA" w:rsidRDefault="00233C4D" w:rsidP="00752B54">
      <w:pPr>
        <w:pStyle w:val="Heading1"/>
        <w:spacing w:after="360"/>
        <w:rPr>
          <w:sz w:val="24"/>
          <w:szCs w:val="24"/>
        </w:rPr>
      </w:pPr>
      <w:r w:rsidRPr="00FD49DA">
        <w:rPr>
          <w:sz w:val="24"/>
          <w:szCs w:val="24"/>
        </w:rPr>
        <w:t xml:space="preserve"> </w:t>
      </w:r>
      <w:bookmarkStart w:id="15" w:name="_Toc402736693"/>
      <w:r w:rsidRPr="00FD49DA">
        <w:rPr>
          <w:sz w:val="24"/>
          <w:szCs w:val="24"/>
        </w:rPr>
        <w:t>Functional Movement in a Multiarticular Segmented Linkage</w:t>
      </w:r>
      <w:bookmarkEnd w:id="15"/>
    </w:p>
    <w:p w:rsidR="00233C4D" w:rsidRPr="00E770E8" w:rsidRDefault="00233C4D" w:rsidP="00752B54">
      <w:pPr>
        <w:spacing w:after="0" w:line="480" w:lineRule="auto"/>
        <w:ind w:firstLine="720"/>
        <w:rPr>
          <w:rFonts w:ascii="Times New Roman" w:hAnsi="Times New Roman"/>
          <w:sz w:val="24"/>
          <w:szCs w:val="24"/>
        </w:rPr>
      </w:pPr>
      <w:r w:rsidRPr="00E770E8">
        <w:rPr>
          <w:rFonts w:ascii="Times New Roman" w:hAnsi="Times New Roman"/>
          <w:sz w:val="24"/>
          <w:szCs w:val="24"/>
        </w:rPr>
        <w:t xml:space="preserve">Seminal work beginning with Bergmark (1989) defines the biomechanical and neuromotor control systems for the spine as an interactive communication between the large torso (extrinsic) muscles driving volitional activity and posture with the small spinal (intrinsic) muscles which control vertebral intersegmental spatial configurations. Proprioceptive feedback from the local tissues around the joint structure are integrated with descending central nervous system commands to result in smooth synchronous </w:t>
      </w:r>
      <w:r w:rsidRPr="00E770E8">
        <w:rPr>
          <w:rFonts w:ascii="Times New Roman" w:hAnsi="Times New Roman"/>
          <w:sz w:val="24"/>
          <w:szCs w:val="24"/>
        </w:rPr>
        <w:lastRenderedPageBreak/>
        <w:t>motion, presum</w:t>
      </w:r>
      <w:r w:rsidR="0071777B">
        <w:rPr>
          <w:rFonts w:ascii="Times New Roman" w:hAnsi="Times New Roman"/>
          <w:sz w:val="24"/>
          <w:szCs w:val="24"/>
        </w:rPr>
        <w:t xml:space="preserve">ably, with local tissue stress </w:t>
      </w:r>
      <w:r w:rsidRPr="00E770E8">
        <w:rPr>
          <w:rFonts w:ascii="Times New Roman" w:hAnsi="Times New Roman"/>
          <w:sz w:val="24"/>
          <w:szCs w:val="24"/>
        </w:rPr>
        <w:t xml:space="preserve"> maintained below injury levels (Triano, 2001; Haavik-Taylor and Murphy, 2007; Pickar, 2002). Loss of coordination within these mechanisms, arising from unexpected load, physical fatigue or overload event results in local stress concentration and afferent nociceptive and proprioceptive barrage. An asynchronous coordination of extrinsic and intrinsic muscles enhances abnormal motions.  </w:t>
      </w:r>
    </w:p>
    <w:p w:rsidR="00233C4D" w:rsidRPr="00E770E8" w:rsidRDefault="00233C4D" w:rsidP="00233C4D">
      <w:pPr>
        <w:spacing w:after="0" w:line="480" w:lineRule="auto"/>
        <w:ind w:firstLine="720"/>
        <w:rPr>
          <w:rFonts w:ascii="Times New Roman" w:hAnsi="Times New Roman"/>
          <w:sz w:val="24"/>
          <w:szCs w:val="24"/>
        </w:rPr>
      </w:pPr>
      <w:r w:rsidRPr="00E770E8">
        <w:rPr>
          <w:rFonts w:ascii="Times New Roman" w:hAnsi="Times New Roman"/>
          <w:sz w:val="24"/>
          <w:szCs w:val="24"/>
        </w:rPr>
        <w:t>Evidence underlying the theoretical model is both circumstantial and direct drawing on implications from physiological responses monitored from SMT stimulation.  Buckling motion segment behavior associated with painful overload events have been documented (Cholewicki and McGill, 1992). While functional, buckled segments operate with altered c</w:t>
      </w:r>
      <w:r w:rsidR="002E7D97">
        <w:rPr>
          <w:rFonts w:ascii="Times New Roman" w:hAnsi="Times New Roman"/>
          <w:sz w:val="24"/>
          <w:szCs w:val="24"/>
        </w:rPr>
        <w:t xml:space="preserve">enters/axes of rotation (Triano, </w:t>
      </w:r>
      <w:r w:rsidRPr="00E770E8">
        <w:rPr>
          <w:rFonts w:ascii="Times New Roman" w:hAnsi="Times New Roman"/>
          <w:sz w:val="24"/>
          <w:szCs w:val="24"/>
        </w:rPr>
        <w:t xml:space="preserve">2001; </w:t>
      </w:r>
      <w:r w:rsidR="002E7D97">
        <w:rPr>
          <w:rFonts w:ascii="Times New Roman" w:hAnsi="Times New Roman"/>
          <w:sz w:val="24"/>
          <w:szCs w:val="24"/>
        </w:rPr>
        <w:t xml:space="preserve">Triano, </w:t>
      </w:r>
      <w:r w:rsidRPr="00E770E8">
        <w:rPr>
          <w:rFonts w:ascii="Times New Roman" w:hAnsi="Times New Roman"/>
          <w:sz w:val="24"/>
          <w:szCs w:val="24"/>
        </w:rPr>
        <w:t>2005; Bolton</w:t>
      </w:r>
      <w:r>
        <w:rPr>
          <w:rFonts w:ascii="Times New Roman" w:hAnsi="Times New Roman"/>
          <w:sz w:val="24"/>
          <w:szCs w:val="24"/>
        </w:rPr>
        <w:t xml:space="preserve"> and Holland 1998</w:t>
      </w:r>
      <w:r w:rsidRPr="00E770E8">
        <w:rPr>
          <w:rFonts w:ascii="Times New Roman" w:hAnsi="Times New Roman"/>
          <w:sz w:val="24"/>
          <w:szCs w:val="24"/>
        </w:rPr>
        <w:t xml:space="preserve">). Pickar (2002) proposed that biomechanical alterations between vertebral segments produces mechanical overload which may alter the signaling properties of receptors within paraspinal tissues. </w:t>
      </w:r>
      <w:r>
        <w:rPr>
          <w:rFonts w:ascii="Times New Roman" w:hAnsi="Times New Roman"/>
          <w:sz w:val="24"/>
          <w:szCs w:val="24"/>
        </w:rPr>
        <w:t>Bolton and Holland (1998)</w:t>
      </w:r>
      <w:r w:rsidRPr="00E770E8">
        <w:rPr>
          <w:rFonts w:ascii="Times New Roman" w:hAnsi="Times New Roman"/>
          <w:sz w:val="24"/>
          <w:szCs w:val="24"/>
        </w:rPr>
        <w:t xml:space="preserve"> controlled the instantaneous axis of rotation of the cervical spine in cats and demonstrated a profound modification in the proprioceptive barrage to the spinal cord.  Henry et al</w:t>
      </w:r>
      <w:r w:rsidR="002E7D97">
        <w:rPr>
          <w:rFonts w:ascii="Times New Roman" w:hAnsi="Times New Roman"/>
          <w:sz w:val="24"/>
          <w:szCs w:val="24"/>
        </w:rPr>
        <w:t>.,</w:t>
      </w:r>
      <w:r w:rsidRPr="00E770E8">
        <w:rPr>
          <w:rFonts w:ascii="Times New Roman" w:hAnsi="Times New Roman"/>
          <w:sz w:val="24"/>
          <w:szCs w:val="24"/>
        </w:rPr>
        <w:t xml:space="preserve"> (2012) induced mechanical compression limited to the facet articulation in rats. The result included sensory changes consistent with extremity hypersensitivity and up-coding of multiple inflammatory cytokines. While local stress concentration has not been independently measured in humans, inflammatory cytokine and chemokine elevations have been observed in patients with musculoskeletal pain commonly treated with SMT (Teodorczky-Injeyan et al.</w:t>
      </w:r>
      <w:r w:rsidR="002E7D97">
        <w:rPr>
          <w:rFonts w:ascii="Times New Roman" w:hAnsi="Times New Roman"/>
          <w:sz w:val="24"/>
          <w:szCs w:val="24"/>
        </w:rPr>
        <w:t>,</w:t>
      </w:r>
      <w:r w:rsidRPr="00E770E8">
        <w:rPr>
          <w:rFonts w:ascii="Times New Roman" w:hAnsi="Times New Roman"/>
          <w:sz w:val="24"/>
          <w:szCs w:val="24"/>
        </w:rPr>
        <w:t xml:space="preserve"> 2011). Furthermore, reductions in pressure pain thresholds and sensitivity to noxious stimuli have been observed in local to regions treated by SMT (Vernon, 2000; Serbley et </w:t>
      </w:r>
      <w:r w:rsidRPr="00E770E8">
        <w:rPr>
          <w:rFonts w:ascii="Times New Roman" w:hAnsi="Times New Roman"/>
          <w:sz w:val="24"/>
          <w:szCs w:val="24"/>
        </w:rPr>
        <w:lastRenderedPageBreak/>
        <w:t>al., 2013; Bialosky et al.</w:t>
      </w:r>
      <w:r w:rsidR="002E7D97">
        <w:rPr>
          <w:rFonts w:ascii="Times New Roman" w:hAnsi="Times New Roman"/>
          <w:sz w:val="24"/>
          <w:szCs w:val="24"/>
        </w:rPr>
        <w:t>,</w:t>
      </w:r>
      <w:r w:rsidRPr="00E770E8">
        <w:rPr>
          <w:rFonts w:ascii="Times New Roman" w:hAnsi="Times New Roman"/>
          <w:sz w:val="24"/>
          <w:szCs w:val="24"/>
        </w:rPr>
        <w:t xml:space="preserve"> 2014). Motor control in back pain patients is also altered</w:t>
      </w:r>
      <w:r>
        <w:rPr>
          <w:rFonts w:ascii="Times New Roman" w:hAnsi="Times New Roman"/>
          <w:sz w:val="24"/>
          <w:szCs w:val="24"/>
        </w:rPr>
        <w:t xml:space="preserve"> </w:t>
      </w:r>
      <w:r w:rsidRPr="00E770E8">
        <w:rPr>
          <w:rFonts w:ascii="Times New Roman" w:hAnsi="Times New Roman"/>
          <w:sz w:val="24"/>
          <w:szCs w:val="24"/>
        </w:rPr>
        <w:t xml:space="preserve">(Marshall and Murphy, 2010). Feed-forward stabilization and motor control is now known be delayed suggesting both spinal cord and central nervous system sensory processing adaptations. </w:t>
      </w:r>
    </w:p>
    <w:p w:rsidR="00233C4D" w:rsidRPr="00E770E8" w:rsidRDefault="00233C4D" w:rsidP="00233C4D">
      <w:pPr>
        <w:spacing w:after="0" w:line="480" w:lineRule="auto"/>
        <w:ind w:firstLine="720"/>
        <w:rPr>
          <w:rFonts w:ascii="Times New Roman" w:hAnsi="Times New Roman"/>
          <w:sz w:val="24"/>
          <w:szCs w:val="24"/>
        </w:rPr>
      </w:pPr>
      <w:r w:rsidRPr="00E770E8">
        <w:rPr>
          <w:rFonts w:ascii="Times New Roman" w:hAnsi="Times New Roman"/>
          <w:sz w:val="24"/>
          <w:szCs w:val="24"/>
        </w:rPr>
        <w:t>In thinking about how manipulation force application to painful joint areas might affect the neuromotor control cycle, there appear to be two modes. First would be sufficient load transmission to directly affect joint motion and potentially alter local inflammatory response. The works of Nathan and Keller (1994)</w:t>
      </w:r>
      <w:r>
        <w:rPr>
          <w:rFonts w:ascii="Times New Roman" w:hAnsi="Times New Roman"/>
          <w:sz w:val="24"/>
          <w:szCs w:val="24"/>
        </w:rPr>
        <w:t xml:space="preserve">; </w:t>
      </w:r>
      <w:r w:rsidRPr="00E770E8">
        <w:rPr>
          <w:rFonts w:ascii="Times New Roman" w:hAnsi="Times New Roman"/>
          <w:sz w:val="24"/>
          <w:szCs w:val="24"/>
        </w:rPr>
        <w:t>Gal et al., (1997) in the thoracic spine, Triano and Shultz (1994) in the cervical spine and Lee and Evans (1997); Cramer et al.</w:t>
      </w:r>
      <w:r w:rsidR="002E7D97">
        <w:rPr>
          <w:rFonts w:ascii="Times New Roman" w:hAnsi="Times New Roman"/>
          <w:sz w:val="24"/>
          <w:szCs w:val="24"/>
        </w:rPr>
        <w:t>,</w:t>
      </w:r>
      <w:r w:rsidRPr="00E770E8">
        <w:rPr>
          <w:rFonts w:ascii="Times New Roman" w:hAnsi="Times New Roman"/>
          <w:sz w:val="24"/>
          <w:szCs w:val="24"/>
        </w:rPr>
        <w:t xml:space="preserve"> (2000) in the lumbar spine are examples that demonstrate articular influences. Moreover, Song et al.</w:t>
      </w:r>
      <w:r w:rsidR="002E7D97">
        <w:rPr>
          <w:rFonts w:ascii="Times New Roman" w:hAnsi="Times New Roman"/>
          <w:sz w:val="24"/>
          <w:szCs w:val="24"/>
        </w:rPr>
        <w:t>,</w:t>
      </w:r>
      <w:r w:rsidRPr="00E770E8">
        <w:rPr>
          <w:rFonts w:ascii="Times New Roman" w:hAnsi="Times New Roman"/>
          <w:sz w:val="24"/>
          <w:szCs w:val="24"/>
        </w:rPr>
        <w:t xml:space="preserve"> (2006) in a rat model, has shown reduction in the severity of capsaicin induced inflammation in the spinal segments from instrumented HVLA maneuvers. Desmoulin et al.</w:t>
      </w:r>
      <w:r w:rsidR="002E7D97">
        <w:rPr>
          <w:rFonts w:ascii="Times New Roman" w:hAnsi="Times New Roman"/>
          <w:sz w:val="24"/>
          <w:szCs w:val="24"/>
        </w:rPr>
        <w:t>,</w:t>
      </w:r>
      <w:r w:rsidRPr="00E770E8">
        <w:rPr>
          <w:rFonts w:ascii="Times New Roman" w:hAnsi="Times New Roman"/>
          <w:sz w:val="24"/>
          <w:szCs w:val="24"/>
        </w:rPr>
        <w:t xml:space="preserve"> (2012) suggested that an abnormal mean axis of rotation in a joint is a measure of pathology.  Further, their research demonstrated that the abnormal axis of rotation is amenable to SMT, leading to reduced pain and disability (Desmoulin et al., 2012). </w:t>
      </w:r>
    </w:p>
    <w:p w:rsidR="00233C4D" w:rsidRPr="00E770E8" w:rsidRDefault="00233C4D" w:rsidP="00233C4D">
      <w:pPr>
        <w:spacing w:after="0" w:line="480" w:lineRule="auto"/>
        <w:ind w:firstLine="720"/>
        <w:rPr>
          <w:rFonts w:ascii="Times New Roman" w:hAnsi="Times New Roman"/>
          <w:sz w:val="24"/>
          <w:szCs w:val="24"/>
        </w:rPr>
      </w:pPr>
      <w:r w:rsidRPr="00E770E8">
        <w:rPr>
          <w:rFonts w:ascii="Times New Roman" w:hAnsi="Times New Roman"/>
          <w:sz w:val="24"/>
          <w:szCs w:val="24"/>
        </w:rPr>
        <w:t>Secondly, either through alteration of motion behav</w:t>
      </w:r>
      <w:r>
        <w:rPr>
          <w:rFonts w:ascii="Times New Roman" w:hAnsi="Times New Roman"/>
          <w:sz w:val="24"/>
          <w:szCs w:val="24"/>
        </w:rPr>
        <w:t>i</w:t>
      </w:r>
      <w:r w:rsidRPr="00E770E8">
        <w:rPr>
          <w:rFonts w:ascii="Times New Roman" w:hAnsi="Times New Roman"/>
          <w:sz w:val="24"/>
          <w:szCs w:val="24"/>
        </w:rPr>
        <w:t>our or direct stimulus of soft tissue proprioceptors, the action of SMT may influence the balance of neuromotor control mechanisms. Colloca et at., (2003) were the first to record EMG from paraspinal muscles and compound action potential from the nerve roots during an instrument assisted HVLA procedure in anesthetized  subjects u</w:t>
      </w:r>
      <w:r w:rsidR="0071777B">
        <w:rPr>
          <w:rFonts w:ascii="Times New Roman" w:hAnsi="Times New Roman"/>
          <w:sz w:val="24"/>
          <w:szCs w:val="24"/>
        </w:rPr>
        <w:t>ndergoing spinal surgery.  Their</w:t>
      </w:r>
      <w:r w:rsidRPr="00E770E8">
        <w:rPr>
          <w:rFonts w:ascii="Times New Roman" w:hAnsi="Times New Roman"/>
          <w:sz w:val="24"/>
          <w:szCs w:val="24"/>
        </w:rPr>
        <w:t xml:space="preserve"> results indicated an increase in EMG and </w:t>
      </w:r>
      <w:r>
        <w:rPr>
          <w:rFonts w:ascii="Times New Roman" w:hAnsi="Times New Roman"/>
          <w:sz w:val="24"/>
          <w:szCs w:val="24"/>
        </w:rPr>
        <w:t xml:space="preserve">action potential </w:t>
      </w:r>
      <w:r w:rsidRPr="00E770E8">
        <w:rPr>
          <w:rFonts w:ascii="Times New Roman" w:hAnsi="Times New Roman"/>
          <w:sz w:val="24"/>
          <w:szCs w:val="24"/>
        </w:rPr>
        <w:t xml:space="preserve">signaling reaction with increased impulse force.  A </w:t>
      </w:r>
      <w:r w:rsidRPr="00E770E8">
        <w:rPr>
          <w:rFonts w:ascii="Times New Roman" w:hAnsi="Times New Roman"/>
          <w:sz w:val="24"/>
          <w:szCs w:val="24"/>
        </w:rPr>
        <w:lastRenderedPageBreak/>
        <w:t>growing body of evidence supports the idea that injuries alter afferent inputs, which lead to negative neural plastic changes in the sensorimotor areas of the CNS (Haavik-Taylor and Murphy, 2007; 2008; 2012).  The works from Murphy’s laboratory (2012 ) have demonstrated restoration of feed-forward control in low back pain patients treated with SMT. Through a series of investigations which involved recording somatosensory evoked potentials  Haavik-Taylor and Murphy (2007; 2008; 2010) demonstrated that HVLA procedures alter afferent inputs to the CNS, modulating central sensory processing and enhancing motor output for trained tasks.</w:t>
      </w:r>
    </w:p>
    <w:p w:rsidR="00233C4D" w:rsidRDefault="00233C4D" w:rsidP="00233C4D">
      <w:pPr>
        <w:spacing w:line="480" w:lineRule="auto"/>
        <w:ind w:firstLine="720"/>
        <w:rPr>
          <w:rFonts w:ascii="Times New Roman" w:hAnsi="Times New Roman"/>
          <w:sz w:val="24"/>
          <w:szCs w:val="24"/>
        </w:rPr>
      </w:pPr>
      <w:r w:rsidRPr="00E770E8">
        <w:rPr>
          <w:rFonts w:ascii="Times New Roman" w:hAnsi="Times New Roman"/>
          <w:sz w:val="24"/>
          <w:szCs w:val="24"/>
        </w:rPr>
        <w:t xml:space="preserve">Finally, if SMT is a potent influence on neuromotor control and articular behaviour, then systematic physiologic responses should be sensitive to controlled variation of the SMT input characteristics. Pickar and colleagues (2002, 2005, 2006), among others (Sung et al., 2005; Reed et al., 2013; Reed et al., 2014), have focused on this question.  In the cat model, Pickar (2002) as summarized in Table </w:t>
      </w:r>
      <w:r w:rsidR="00752B54">
        <w:rPr>
          <w:rFonts w:ascii="Times New Roman" w:hAnsi="Times New Roman"/>
          <w:sz w:val="24"/>
          <w:szCs w:val="24"/>
        </w:rPr>
        <w:t>1.</w:t>
      </w:r>
      <w:r w:rsidRPr="00E770E8">
        <w:rPr>
          <w:rFonts w:ascii="Times New Roman" w:hAnsi="Times New Roman"/>
          <w:sz w:val="24"/>
          <w:szCs w:val="24"/>
        </w:rPr>
        <w:t xml:space="preserve">2, has shown that the rate and intensity of proprioceptor firing from motion segment tissues stimulated with an HVLA impulse scaled from force-time profiles from human studies. Change in force direction, amplitude and rate-of-rise in force directly alter signaling properties of peripheral mechanoreceptors (Figure </w:t>
      </w:r>
      <w:r w:rsidR="00752B54">
        <w:rPr>
          <w:rFonts w:ascii="Times New Roman" w:hAnsi="Times New Roman"/>
          <w:sz w:val="24"/>
          <w:szCs w:val="24"/>
        </w:rPr>
        <w:t>1.</w:t>
      </w:r>
      <w:r w:rsidRPr="00E770E8">
        <w:rPr>
          <w:rFonts w:ascii="Times New Roman" w:hAnsi="Times New Roman"/>
          <w:sz w:val="24"/>
          <w:szCs w:val="24"/>
        </w:rPr>
        <w:t>2) (Pickar &amp; Wheeler</w:t>
      </w:r>
      <w:r w:rsidR="002E7D97">
        <w:rPr>
          <w:rFonts w:ascii="Times New Roman" w:hAnsi="Times New Roman"/>
          <w:sz w:val="24"/>
          <w:szCs w:val="24"/>
        </w:rPr>
        <w:t>,</w:t>
      </w:r>
      <w:r w:rsidRPr="00E770E8">
        <w:rPr>
          <w:rFonts w:ascii="Times New Roman" w:hAnsi="Times New Roman"/>
          <w:sz w:val="24"/>
          <w:szCs w:val="24"/>
        </w:rPr>
        <w:t xml:space="preserve"> 2001; Sung et al.</w:t>
      </w:r>
      <w:r w:rsidR="002E7D97">
        <w:rPr>
          <w:rFonts w:ascii="Times New Roman" w:hAnsi="Times New Roman"/>
          <w:sz w:val="24"/>
          <w:szCs w:val="24"/>
        </w:rPr>
        <w:t>,</w:t>
      </w:r>
      <w:r w:rsidRPr="00E770E8">
        <w:rPr>
          <w:rFonts w:ascii="Times New Roman" w:hAnsi="Times New Roman"/>
          <w:sz w:val="24"/>
          <w:szCs w:val="24"/>
        </w:rPr>
        <w:t xml:space="preserve"> 200</w:t>
      </w:r>
      <w:r>
        <w:rPr>
          <w:rFonts w:ascii="Times New Roman" w:hAnsi="Times New Roman"/>
          <w:sz w:val="24"/>
          <w:szCs w:val="24"/>
        </w:rPr>
        <w:t>4</w:t>
      </w:r>
      <w:r w:rsidRPr="00E770E8">
        <w:rPr>
          <w:rFonts w:ascii="Times New Roman" w:hAnsi="Times New Roman"/>
          <w:sz w:val="24"/>
          <w:szCs w:val="24"/>
        </w:rPr>
        <w:t>; Pickar and Kang</w:t>
      </w:r>
      <w:r w:rsidR="002E7D97">
        <w:rPr>
          <w:rFonts w:ascii="Times New Roman" w:hAnsi="Times New Roman"/>
          <w:sz w:val="24"/>
          <w:szCs w:val="24"/>
        </w:rPr>
        <w:t>,</w:t>
      </w:r>
      <w:r w:rsidRPr="00E770E8">
        <w:rPr>
          <w:rFonts w:ascii="Times New Roman" w:hAnsi="Times New Roman"/>
          <w:sz w:val="24"/>
          <w:szCs w:val="24"/>
        </w:rPr>
        <w:t xml:space="preserve"> 2006; Reed et al.</w:t>
      </w:r>
      <w:r w:rsidR="002E7D97">
        <w:rPr>
          <w:rFonts w:ascii="Times New Roman" w:hAnsi="Times New Roman"/>
          <w:sz w:val="24"/>
          <w:szCs w:val="24"/>
        </w:rPr>
        <w:t>,</w:t>
      </w:r>
      <w:r w:rsidRPr="00E770E8">
        <w:rPr>
          <w:rFonts w:ascii="Times New Roman" w:hAnsi="Times New Roman"/>
          <w:sz w:val="24"/>
          <w:szCs w:val="24"/>
        </w:rPr>
        <w:t xml:space="preserve"> 2013).  Nougarou et al.</w:t>
      </w:r>
      <w:r w:rsidR="002E7D97">
        <w:rPr>
          <w:rFonts w:ascii="Times New Roman" w:hAnsi="Times New Roman"/>
          <w:sz w:val="24"/>
          <w:szCs w:val="24"/>
        </w:rPr>
        <w:t>,</w:t>
      </w:r>
      <w:r w:rsidRPr="00E770E8">
        <w:rPr>
          <w:rFonts w:ascii="Times New Roman" w:hAnsi="Times New Roman"/>
          <w:sz w:val="24"/>
          <w:szCs w:val="24"/>
        </w:rPr>
        <w:t xml:space="preserve"> (2013) used humans to quantify the dose-response of SMT by investigating how increasing peak force magnitudes influenced the EMG response in muscles of the thoracic spine. Both relative vertebral motion and neural responses have been shown to differ based on change in the impulse vector during SMT maneuvers (Colloca et al., 2003; Keller et al., 2003; Keller et </w:t>
      </w:r>
      <w:r w:rsidRPr="00E770E8">
        <w:rPr>
          <w:rFonts w:ascii="Times New Roman" w:hAnsi="Times New Roman"/>
          <w:sz w:val="24"/>
          <w:szCs w:val="24"/>
        </w:rPr>
        <w:lastRenderedPageBreak/>
        <w:t xml:space="preserve">al., 2006a; Keller et al., 2006b; Pickar and </w:t>
      </w:r>
      <w:r>
        <w:rPr>
          <w:rFonts w:ascii="Times New Roman" w:hAnsi="Times New Roman"/>
          <w:sz w:val="24"/>
          <w:szCs w:val="24"/>
        </w:rPr>
        <w:t>Wheeler, 2001; Sung et al., 2004</w:t>
      </w:r>
      <w:r w:rsidRPr="00E770E8">
        <w:rPr>
          <w:rFonts w:ascii="Times New Roman" w:hAnsi="Times New Roman"/>
          <w:sz w:val="24"/>
          <w:szCs w:val="24"/>
        </w:rPr>
        <w:t>; Pickar and Kang, 2006).  Further, regulation of circulating inflammatory mediators has been reported to respond to threshold level of force application (Brennan et al., 1992; Brennan et al., 1992; Teodorczky et al.,</w:t>
      </w:r>
      <w:r w:rsidR="002E7D97">
        <w:rPr>
          <w:rFonts w:ascii="Times New Roman" w:hAnsi="Times New Roman"/>
          <w:sz w:val="24"/>
          <w:szCs w:val="24"/>
        </w:rPr>
        <w:t xml:space="preserve"> 2006; Teodorczky et al., 2008; </w:t>
      </w:r>
      <w:r w:rsidRPr="00E770E8">
        <w:rPr>
          <w:rFonts w:ascii="Times New Roman" w:hAnsi="Times New Roman"/>
          <w:sz w:val="24"/>
          <w:szCs w:val="24"/>
        </w:rPr>
        <w:t xml:space="preserve">Teodorczky et al., 2010).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4"/>
        <w:gridCol w:w="1072"/>
        <w:gridCol w:w="1468"/>
        <w:gridCol w:w="1134"/>
      </w:tblGrid>
      <w:tr w:rsidR="00E61C2F" w:rsidTr="009742DC">
        <w:tc>
          <w:tcPr>
            <w:tcW w:w="5074" w:type="dxa"/>
            <w:shd w:val="clear" w:color="auto" w:fill="auto"/>
          </w:tcPr>
          <w:p w:rsidR="00233C4D" w:rsidRPr="009742DC" w:rsidRDefault="00233C4D" w:rsidP="009742DC">
            <w:pPr>
              <w:spacing w:after="0" w:line="240" w:lineRule="auto"/>
              <w:rPr>
                <w:rFonts w:ascii="Times New Roman" w:hAnsi="Times New Roman"/>
                <w:b/>
              </w:rPr>
            </w:pPr>
          </w:p>
        </w:tc>
        <w:tc>
          <w:tcPr>
            <w:tcW w:w="0" w:type="auto"/>
            <w:gridSpan w:val="3"/>
            <w:shd w:val="clear" w:color="auto" w:fill="auto"/>
          </w:tcPr>
          <w:p w:rsidR="00233C4D" w:rsidRPr="009742DC" w:rsidRDefault="00233C4D" w:rsidP="009742DC">
            <w:pPr>
              <w:spacing w:after="0" w:line="240" w:lineRule="auto"/>
              <w:jc w:val="center"/>
              <w:rPr>
                <w:rFonts w:ascii="Times New Roman" w:hAnsi="Times New Roman"/>
                <w:b/>
              </w:rPr>
            </w:pPr>
            <w:r w:rsidRPr="009742DC">
              <w:rPr>
                <w:rFonts w:ascii="Times New Roman" w:hAnsi="Times New Roman"/>
                <w:b/>
                <w:color w:val="000000"/>
                <w:sz w:val="24"/>
                <w:szCs w:val="24"/>
              </w:rPr>
              <w:t>Current Evidence</w:t>
            </w:r>
          </w:p>
        </w:tc>
      </w:tr>
      <w:tr w:rsidR="00E61C2F" w:rsidTr="009742DC">
        <w:tc>
          <w:tcPr>
            <w:tcW w:w="5074" w:type="dxa"/>
            <w:shd w:val="clear" w:color="auto" w:fill="auto"/>
          </w:tcPr>
          <w:p w:rsidR="00233C4D" w:rsidRPr="009742DC" w:rsidRDefault="00233C4D" w:rsidP="009742DC">
            <w:pPr>
              <w:spacing w:after="0" w:line="240" w:lineRule="auto"/>
              <w:rPr>
                <w:rFonts w:ascii="Times New Roman" w:hAnsi="Times New Roman"/>
                <w:b/>
              </w:rPr>
            </w:pPr>
            <w:r w:rsidRPr="009742DC">
              <w:rPr>
                <w:rFonts w:ascii="Times New Roman" w:hAnsi="Times New Roman"/>
                <w:b/>
              </w:rPr>
              <w:t>Neurophysiological Mechanisms</w:t>
            </w:r>
          </w:p>
        </w:tc>
        <w:tc>
          <w:tcPr>
            <w:tcW w:w="0" w:type="auto"/>
            <w:shd w:val="clear" w:color="auto" w:fill="auto"/>
          </w:tcPr>
          <w:p w:rsidR="00233C4D" w:rsidRPr="009742DC" w:rsidRDefault="00233C4D" w:rsidP="009742DC">
            <w:pPr>
              <w:spacing w:after="0" w:line="240" w:lineRule="auto"/>
              <w:rPr>
                <w:rFonts w:ascii="Times New Roman" w:hAnsi="Times New Roman"/>
                <w:b/>
              </w:rPr>
            </w:pPr>
            <w:r w:rsidRPr="009742DC">
              <w:rPr>
                <w:rFonts w:ascii="Times New Roman" w:hAnsi="Times New Roman"/>
                <w:b/>
              </w:rPr>
              <w:t>Supports</w:t>
            </w:r>
          </w:p>
        </w:tc>
        <w:tc>
          <w:tcPr>
            <w:tcW w:w="0" w:type="auto"/>
            <w:shd w:val="clear" w:color="auto" w:fill="auto"/>
          </w:tcPr>
          <w:p w:rsidR="00233C4D" w:rsidRPr="009742DC" w:rsidRDefault="00233C4D" w:rsidP="009742DC">
            <w:pPr>
              <w:spacing w:after="0" w:line="240" w:lineRule="auto"/>
              <w:rPr>
                <w:rFonts w:ascii="Times New Roman" w:hAnsi="Times New Roman"/>
                <w:b/>
              </w:rPr>
            </w:pPr>
            <w:r w:rsidRPr="009742DC">
              <w:rPr>
                <w:rFonts w:ascii="Times New Roman" w:hAnsi="Times New Roman"/>
                <w:b/>
              </w:rPr>
              <w:t>Does Not Support</w:t>
            </w:r>
          </w:p>
        </w:tc>
        <w:tc>
          <w:tcPr>
            <w:tcW w:w="0" w:type="auto"/>
            <w:shd w:val="clear" w:color="auto" w:fill="auto"/>
          </w:tcPr>
          <w:p w:rsidR="00233C4D" w:rsidRPr="009742DC" w:rsidRDefault="00233C4D" w:rsidP="009742DC">
            <w:pPr>
              <w:spacing w:after="0" w:line="240" w:lineRule="auto"/>
              <w:rPr>
                <w:rFonts w:ascii="Times New Roman" w:hAnsi="Times New Roman"/>
                <w:b/>
              </w:rPr>
            </w:pPr>
            <w:r w:rsidRPr="009742DC">
              <w:rPr>
                <w:rFonts w:ascii="Times New Roman" w:hAnsi="Times New Roman"/>
                <w:b/>
              </w:rPr>
              <w:t>Unknown</w:t>
            </w:r>
          </w:p>
        </w:tc>
      </w:tr>
      <w:tr w:rsidR="00E61C2F" w:rsidTr="009742DC">
        <w:trPr>
          <w:trHeight w:hRule="exact" w:val="648"/>
        </w:trPr>
        <w:tc>
          <w:tcPr>
            <w:tcW w:w="5074" w:type="dxa"/>
            <w:shd w:val="clear" w:color="auto" w:fill="auto"/>
          </w:tcPr>
          <w:p w:rsidR="00233C4D" w:rsidRPr="009742DC" w:rsidRDefault="00233C4D" w:rsidP="00E61C2F">
            <w:pPr>
              <w:rPr>
                <w:rFonts w:ascii="Times New Roman" w:hAnsi="Times New Roman"/>
                <w:color w:val="000000"/>
                <w:sz w:val="24"/>
                <w:szCs w:val="24"/>
              </w:rPr>
            </w:pPr>
            <w:r w:rsidRPr="009742DC">
              <w:rPr>
                <w:rFonts w:ascii="Times New Roman" w:hAnsi="Times New Roman"/>
                <w:color w:val="000000"/>
                <w:sz w:val="24"/>
                <w:szCs w:val="24"/>
              </w:rPr>
              <w:t>Alters Group Ia and Group II mechanoreceptor discharge</w:t>
            </w:r>
          </w:p>
          <w:p w:rsidR="00233C4D" w:rsidRPr="009742DC" w:rsidRDefault="00233C4D" w:rsidP="009742DC">
            <w:pPr>
              <w:spacing w:after="0" w:line="240" w:lineRule="auto"/>
              <w:rPr>
                <w:rFonts w:ascii="Times New Roman" w:hAnsi="Times New Roman"/>
                <w:b/>
              </w:rPr>
            </w:pPr>
          </w:p>
        </w:tc>
        <w:tc>
          <w:tcPr>
            <w:tcW w:w="0" w:type="auto"/>
            <w:shd w:val="clear" w:color="auto" w:fill="auto"/>
          </w:tcPr>
          <w:p w:rsidR="00233C4D" w:rsidRPr="009742DC" w:rsidRDefault="00233C4D" w:rsidP="009742DC">
            <w:pPr>
              <w:spacing w:after="0" w:line="240" w:lineRule="auto"/>
              <w:rPr>
                <w:rFonts w:ascii="Times New Roman" w:hAnsi="Times New Roman"/>
                <w:b/>
              </w:rPr>
            </w:pPr>
          </w:p>
          <w:p w:rsidR="00233C4D" w:rsidRPr="009742DC" w:rsidRDefault="00233C4D" w:rsidP="009742DC">
            <w:pPr>
              <w:spacing w:after="0" w:line="240" w:lineRule="auto"/>
              <w:jc w:val="center"/>
              <w:rPr>
                <w:rFonts w:ascii="Times New Roman" w:hAnsi="Times New Roman"/>
                <w:b/>
                <w:sz w:val="24"/>
                <w:szCs w:val="24"/>
              </w:rPr>
            </w:pPr>
            <w:r w:rsidRPr="009742DC">
              <w:rPr>
                <w:rFonts w:ascii="Times New Roman" w:hAnsi="Times New Roman"/>
                <w:b/>
                <w:sz w:val="24"/>
                <w:szCs w:val="24"/>
              </w:rPr>
              <w:t>X</w:t>
            </w:r>
          </w:p>
        </w:tc>
        <w:tc>
          <w:tcPr>
            <w:tcW w:w="0" w:type="auto"/>
            <w:shd w:val="clear" w:color="auto" w:fill="auto"/>
          </w:tcPr>
          <w:p w:rsidR="00233C4D" w:rsidRPr="009742DC" w:rsidRDefault="00233C4D" w:rsidP="009742DC">
            <w:pPr>
              <w:spacing w:after="0" w:line="240" w:lineRule="auto"/>
              <w:rPr>
                <w:rFonts w:ascii="Times New Roman" w:hAnsi="Times New Roman"/>
                <w:b/>
              </w:rPr>
            </w:pPr>
          </w:p>
        </w:tc>
        <w:tc>
          <w:tcPr>
            <w:tcW w:w="0" w:type="auto"/>
            <w:shd w:val="clear" w:color="auto" w:fill="auto"/>
          </w:tcPr>
          <w:p w:rsidR="00233C4D" w:rsidRPr="009742DC" w:rsidRDefault="00233C4D" w:rsidP="009742DC">
            <w:pPr>
              <w:spacing w:after="0" w:line="240" w:lineRule="auto"/>
              <w:rPr>
                <w:rFonts w:ascii="Times New Roman" w:hAnsi="Times New Roman"/>
                <w:b/>
              </w:rPr>
            </w:pPr>
          </w:p>
        </w:tc>
      </w:tr>
      <w:tr w:rsidR="00E61C2F" w:rsidTr="009742DC">
        <w:trPr>
          <w:trHeight w:hRule="exact" w:val="734"/>
        </w:trPr>
        <w:tc>
          <w:tcPr>
            <w:tcW w:w="5074" w:type="dxa"/>
            <w:shd w:val="clear" w:color="auto" w:fill="auto"/>
          </w:tcPr>
          <w:p w:rsidR="00233C4D" w:rsidRPr="009742DC" w:rsidRDefault="00233C4D" w:rsidP="00E61C2F">
            <w:pPr>
              <w:rPr>
                <w:rFonts w:ascii="Times New Roman" w:hAnsi="Times New Roman"/>
                <w:color w:val="000000"/>
                <w:sz w:val="24"/>
                <w:szCs w:val="24"/>
              </w:rPr>
            </w:pPr>
            <w:r w:rsidRPr="009742DC">
              <w:rPr>
                <w:rFonts w:ascii="Times New Roman" w:hAnsi="Times New Roman"/>
                <w:color w:val="000000"/>
                <w:sz w:val="24"/>
                <w:szCs w:val="24"/>
              </w:rPr>
              <w:t>Alters Group III and Group IV mechanoreceptor or chemoreceptor discharge</w:t>
            </w:r>
          </w:p>
          <w:p w:rsidR="00233C4D" w:rsidRPr="009742DC" w:rsidRDefault="00233C4D" w:rsidP="009742DC">
            <w:pPr>
              <w:spacing w:after="0" w:line="240" w:lineRule="auto"/>
              <w:rPr>
                <w:rFonts w:ascii="Times New Roman" w:hAnsi="Times New Roman"/>
                <w:b/>
              </w:rPr>
            </w:pPr>
          </w:p>
        </w:tc>
        <w:tc>
          <w:tcPr>
            <w:tcW w:w="0" w:type="auto"/>
            <w:shd w:val="clear" w:color="auto" w:fill="auto"/>
          </w:tcPr>
          <w:p w:rsidR="00233C4D" w:rsidRPr="009742DC" w:rsidRDefault="00233C4D" w:rsidP="009742DC">
            <w:pPr>
              <w:spacing w:after="0" w:line="240" w:lineRule="auto"/>
              <w:rPr>
                <w:rFonts w:ascii="Times New Roman" w:hAnsi="Times New Roman"/>
                <w:b/>
              </w:rPr>
            </w:pPr>
          </w:p>
        </w:tc>
        <w:tc>
          <w:tcPr>
            <w:tcW w:w="0" w:type="auto"/>
            <w:shd w:val="clear" w:color="auto" w:fill="auto"/>
          </w:tcPr>
          <w:p w:rsidR="00233C4D" w:rsidRPr="009742DC" w:rsidRDefault="00233C4D" w:rsidP="009742DC">
            <w:pPr>
              <w:spacing w:after="0" w:line="240" w:lineRule="auto"/>
              <w:rPr>
                <w:rFonts w:ascii="Times New Roman" w:hAnsi="Times New Roman"/>
                <w:b/>
              </w:rPr>
            </w:pPr>
          </w:p>
        </w:tc>
        <w:tc>
          <w:tcPr>
            <w:tcW w:w="0" w:type="auto"/>
            <w:shd w:val="clear" w:color="auto" w:fill="auto"/>
          </w:tcPr>
          <w:p w:rsidR="00233C4D" w:rsidRPr="009742DC" w:rsidRDefault="00233C4D" w:rsidP="009742DC">
            <w:pPr>
              <w:spacing w:after="0" w:line="240" w:lineRule="auto"/>
              <w:rPr>
                <w:rFonts w:ascii="Times New Roman" w:hAnsi="Times New Roman"/>
                <w:b/>
              </w:rPr>
            </w:pPr>
          </w:p>
          <w:p w:rsidR="00233C4D" w:rsidRPr="009742DC" w:rsidRDefault="00233C4D" w:rsidP="009742DC">
            <w:pPr>
              <w:spacing w:after="0" w:line="240" w:lineRule="auto"/>
              <w:jc w:val="center"/>
              <w:rPr>
                <w:rFonts w:ascii="Times New Roman" w:hAnsi="Times New Roman"/>
                <w:b/>
                <w:sz w:val="24"/>
                <w:szCs w:val="24"/>
              </w:rPr>
            </w:pPr>
            <w:r w:rsidRPr="009742DC">
              <w:rPr>
                <w:rFonts w:ascii="Times New Roman" w:hAnsi="Times New Roman"/>
                <w:b/>
                <w:sz w:val="24"/>
                <w:szCs w:val="24"/>
              </w:rPr>
              <w:t>X</w:t>
            </w:r>
          </w:p>
        </w:tc>
      </w:tr>
      <w:tr w:rsidR="00E61C2F" w:rsidTr="009742DC">
        <w:trPr>
          <w:trHeight w:hRule="exact" w:val="576"/>
        </w:trPr>
        <w:tc>
          <w:tcPr>
            <w:tcW w:w="5074" w:type="dxa"/>
            <w:shd w:val="clear" w:color="auto" w:fill="auto"/>
          </w:tcPr>
          <w:p w:rsidR="00233C4D" w:rsidRPr="009742DC" w:rsidRDefault="00233C4D" w:rsidP="00E61C2F">
            <w:pPr>
              <w:rPr>
                <w:rFonts w:ascii="Times New Roman" w:hAnsi="Times New Roman"/>
                <w:color w:val="000000"/>
                <w:sz w:val="24"/>
                <w:szCs w:val="24"/>
              </w:rPr>
            </w:pPr>
            <w:r w:rsidRPr="009742DC">
              <w:rPr>
                <w:rFonts w:ascii="Times New Roman" w:hAnsi="Times New Roman"/>
                <w:color w:val="000000"/>
                <w:sz w:val="24"/>
                <w:szCs w:val="24"/>
              </w:rPr>
              <w:t>Alters mechanical environment of the IVF</w:t>
            </w:r>
          </w:p>
          <w:p w:rsidR="00233C4D" w:rsidRPr="009742DC" w:rsidRDefault="00233C4D" w:rsidP="009742DC">
            <w:pPr>
              <w:spacing w:after="0" w:line="240" w:lineRule="auto"/>
              <w:rPr>
                <w:rFonts w:ascii="Times New Roman" w:hAnsi="Times New Roman"/>
                <w:b/>
              </w:rPr>
            </w:pPr>
          </w:p>
        </w:tc>
        <w:tc>
          <w:tcPr>
            <w:tcW w:w="0" w:type="auto"/>
            <w:shd w:val="clear" w:color="auto" w:fill="auto"/>
          </w:tcPr>
          <w:p w:rsidR="00233C4D" w:rsidRPr="009742DC" w:rsidRDefault="00233C4D" w:rsidP="009742DC">
            <w:pPr>
              <w:spacing w:after="0" w:line="240" w:lineRule="auto"/>
              <w:rPr>
                <w:rFonts w:ascii="Times New Roman" w:hAnsi="Times New Roman"/>
                <w:b/>
              </w:rPr>
            </w:pPr>
          </w:p>
        </w:tc>
        <w:tc>
          <w:tcPr>
            <w:tcW w:w="0" w:type="auto"/>
            <w:shd w:val="clear" w:color="auto" w:fill="auto"/>
          </w:tcPr>
          <w:p w:rsidR="00233C4D" w:rsidRPr="009742DC" w:rsidRDefault="00233C4D" w:rsidP="009742DC">
            <w:pPr>
              <w:spacing w:after="0" w:line="240" w:lineRule="auto"/>
              <w:rPr>
                <w:rFonts w:ascii="Times New Roman" w:hAnsi="Times New Roman"/>
                <w:b/>
              </w:rPr>
            </w:pPr>
          </w:p>
        </w:tc>
        <w:tc>
          <w:tcPr>
            <w:tcW w:w="0" w:type="auto"/>
            <w:shd w:val="clear" w:color="auto" w:fill="auto"/>
          </w:tcPr>
          <w:p w:rsidR="00233C4D" w:rsidRPr="009742DC" w:rsidRDefault="00233C4D" w:rsidP="009742DC">
            <w:pPr>
              <w:spacing w:after="0" w:line="240" w:lineRule="auto"/>
              <w:rPr>
                <w:rFonts w:ascii="Times New Roman" w:hAnsi="Times New Roman"/>
                <w:b/>
              </w:rPr>
            </w:pPr>
          </w:p>
          <w:p w:rsidR="00233C4D" w:rsidRPr="009742DC" w:rsidRDefault="00233C4D" w:rsidP="009742DC">
            <w:pPr>
              <w:spacing w:after="0" w:line="240" w:lineRule="auto"/>
              <w:jc w:val="center"/>
              <w:rPr>
                <w:rFonts w:ascii="Times New Roman" w:hAnsi="Times New Roman"/>
                <w:b/>
                <w:sz w:val="24"/>
                <w:szCs w:val="24"/>
              </w:rPr>
            </w:pPr>
            <w:r w:rsidRPr="009742DC">
              <w:rPr>
                <w:rFonts w:ascii="Times New Roman" w:hAnsi="Times New Roman"/>
                <w:b/>
                <w:sz w:val="24"/>
                <w:szCs w:val="24"/>
              </w:rPr>
              <w:t>X</w:t>
            </w:r>
          </w:p>
        </w:tc>
      </w:tr>
      <w:tr w:rsidR="00E61C2F" w:rsidTr="009742DC">
        <w:trPr>
          <w:trHeight w:hRule="exact" w:val="576"/>
        </w:trPr>
        <w:tc>
          <w:tcPr>
            <w:tcW w:w="5074" w:type="dxa"/>
            <w:shd w:val="clear" w:color="auto" w:fill="auto"/>
          </w:tcPr>
          <w:p w:rsidR="00233C4D" w:rsidRPr="009742DC" w:rsidRDefault="00233C4D" w:rsidP="00E61C2F">
            <w:pPr>
              <w:rPr>
                <w:rFonts w:ascii="Times New Roman" w:hAnsi="Times New Roman"/>
                <w:color w:val="000000"/>
                <w:sz w:val="24"/>
                <w:szCs w:val="24"/>
              </w:rPr>
            </w:pPr>
            <w:r w:rsidRPr="009742DC">
              <w:rPr>
                <w:rFonts w:ascii="Times New Roman" w:hAnsi="Times New Roman"/>
                <w:color w:val="000000"/>
                <w:sz w:val="24"/>
                <w:szCs w:val="24"/>
              </w:rPr>
              <w:t>Alters chemical environment of the IVF</w:t>
            </w:r>
          </w:p>
          <w:p w:rsidR="00233C4D" w:rsidRPr="009742DC" w:rsidRDefault="00233C4D" w:rsidP="009742DC">
            <w:pPr>
              <w:spacing w:after="0" w:line="240" w:lineRule="auto"/>
              <w:rPr>
                <w:rFonts w:ascii="Times New Roman" w:hAnsi="Times New Roman"/>
                <w:b/>
              </w:rPr>
            </w:pPr>
          </w:p>
        </w:tc>
        <w:tc>
          <w:tcPr>
            <w:tcW w:w="0" w:type="auto"/>
            <w:shd w:val="clear" w:color="auto" w:fill="auto"/>
          </w:tcPr>
          <w:p w:rsidR="00233C4D" w:rsidRPr="009742DC" w:rsidRDefault="00233C4D" w:rsidP="009742DC">
            <w:pPr>
              <w:spacing w:after="0" w:line="240" w:lineRule="auto"/>
              <w:rPr>
                <w:rFonts w:ascii="Times New Roman" w:hAnsi="Times New Roman"/>
                <w:b/>
              </w:rPr>
            </w:pPr>
          </w:p>
        </w:tc>
        <w:tc>
          <w:tcPr>
            <w:tcW w:w="0" w:type="auto"/>
            <w:shd w:val="clear" w:color="auto" w:fill="auto"/>
          </w:tcPr>
          <w:p w:rsidR="00233C4D" w:rsidRPr="009742DC" w:rsidRDefault="00233C4D" w:rsidP="009742DC">
            <w:pPr>
              <w:spacing w:after="0" w:line="240" w:lineRule="auto"/>
              <w:rPr>
                <w:rFonts w:ascii="Times New Roman" w:hAnsi="Times New Roman"/>
                <w:b/>
              </w:rPr>
            </w:pPr>
          </w:p>
        </w:tc>
        <w:tc>
          <w:tcPr>
            <w:tcW w:w="0" w:type="auto"/>
            <w:shd w:val="clear" w:color="auto" w:fill="auto"/>
          </w:tcPr>
          <w:p w:rsidR="00233C4D" w:rsidRPr="009742DC" w:rsidRDefault="00233C4D" w:rsidP="009742DC">
            <w:pPr>
              <w:spacing w:after="0" w:line="240" w:lineRule="auto"/>
              <w:rPr>
                <w:rFonts w:ascii="Times New Roman" w:hAnsi="Times New Roman"/>
                <w:b/>
              </w:rPr>
            </w:pPr>
          </w:p>
          <w:p w:rsidR="00233C4D" w:rsidRPr="009742DC" w:rsidRDefault="00233C4D" w:rsidP="009742DC">
            <w:pPr>
              <w:spacing w:after="0" w:line="240" w:lineRule="auto"/>
              <w:jc w:val="center"/>
              <w:rPr>
                <w:rFonts w:ascii="Times New Roman" w:hAnsi="Times New Roman"/>
                <w:b/>
                <w:sz w:val="24"/>
                <w:szCs w:val="24"/>
              </w:rPr>
            </w:pPr>
            <w:r w:rsidRPr="009742DC">
              <w:rPr>
                <w:rFonts w:ascii="Times New Roman" w:hAnsi="Times New Roman"/>
                <w:b/>
                <w:sz w:val="24"/>
                <w:szCs w:val="24"/>
              </w:rPr>
              <w:t>X</w:t>
            </w:r>
          </w:p>
        </w:tc>
      </w:tr>
      <w:tr w:rsidR="00E61C2F" w:rsidTr="009742DC">
        <w:trPr>
          <w:trHeight w:hRule="exact" w:val="835"/>
        </w:trPr>
        <w:tc>
          <w:tcPr>
            <w:tcW w:w="5074" w:type="dxa"/>
            <w:shd w:val="clear" w:color="auto" w:fill="auto"/>
          </w:tcPr>
          <w:p w:rsidR="00233C4D" w:rsidRPr="009742DC" w:rsidRDefault="00233C4D" w:rsidP="00E61C2F">
            <w:pPr>
              <w:rPr>
                <w:rFonts w:ascii="Times New Roman" w:hAnsi="Times New Roman"/>
                <w:color w:val="000000"/>
                <w:sz w:val="24"/>
                <w:szCs w:val="24"/>
              </w:rPr>
            </w:pPr>
            <w:r w:rsidRPr="009742DC">
              <w:rPr>
                <w:rFonts w:ascii="Times New Roman" w:hAnsi="Times New Roman"/>
                <w:color w:val="000000"/>
                <w:sz w:val="24"/>
                <w:szCs w:val="24"/>
              </w:rPr>
              <w:t>Influences sensory processing in the spinal cord (i.e., central facilitation)</w:t>
            </w:r>
          </w:p>
          <w:p w:rsidR="00233C4D" w:rsidRPr="009742DC" w:rsidRDefault="00233C4D" w:rsidP="009742DC">
            <w:pPr>
              <w:spacing w:after="0" w:line="240" w:lineRule="auto"/>
              <w:rPr>
                <w:rFonts w:ascii="Times New Roman" w:hAnsi="Times New Roman"/>
                <w:b/>
                <w:sz w:val="24"/>
                <w:szCs w:val="24"/>
              </w:rPr>
            </w:pPr>
          </w:p>
        </w:tc>
        <w:tc>
          <w:tcPr>
            <w:tcW w:w="0" w:type="auto"/>
            <w:shd w:val="clear" w:color="auto" w:fill="auto"/>
          </w:tcPr>
          <w:p w:rsidR="00233C4D" w:rsidRPr="009742DC" w:rsidRDefault="00233C4D" w:rsidP="009742DC">
            <w:pPr>
              <w:spacing w:after="0" w:line="240" w:lineRule="auto"/>
              <w:rPr>
                <w:rFonts w:ascii="Times New Roman" w:hAnsi="Times New Roman"/>
                <w:b/>
              </w:rPr>
            </w:pPr>
          </w:p>
          <w:p w:rsidR="00233C4D" w:rsidRPr="009742DC" w:rsidRDefault="00233C4D" w:rsidP="009742DC">
            <w:pPr>
              <w:spacing w:after="0" w:line="240" w:lineRule="auto"/>
              <w:jc w:val="center"/>
              <w:rPr>
                <w:rFonts w:ascii="Times New Roman" w:hAnsi="Times New Roman"/>
                <w:b/>
                <w:sz w:val="24"/>
                <w:szCs w:val="24"/>
              </w:rPr>
            </w:pPr>
            <w:r w:rsidRPr="009742DC">
              <w:rPr>
                <w:rFonts w:ascii="Times New Roman" w:hAnsi="Times New Roman"/>
                <w:b/>
                <w:sz w:val="24"/>
                <w:szCs w:val="24"/>
              </w:rPr>
              <w:t>X</w:t>
            </w:r>
          </w:p>
        </w:tc>
        <w:tc>
          <w:tcPr>
            <w:tcW w:w="0" w:type="auto"/>
            <w:shd w:val="clear" w:color="auto" w:fill="auto"/>
          </w:tcPr>
          <w:p w:rsidR="00233C4D" w:rsidRPr="009742DC" w:rsidRDefault="00233C4D" w:rsidP="009742DC">
            <w:pPr>
              <w:spacing w:after="0" w:line="240" w:lineRule="auto"/>
              <w:rPr>
                <w:rFonts w:ascii="Times New Roman" w:hAnsi="Times New Roman"/>
                <w:b/>
              </w:rPr>
            </w:pPr>
          </w:p>
        </w:tc>
        <w:tc>
          <w:tcPr>
            <w:tcW w:w="0" w:type="auto"/>
            <w:shd w:val="clear" w:color="auto" w:fill="auto"/>
          </w:tcPr>
          <w:p w:rsidR="00233C4D" w:rsidRPr="009742DC" w:rsidRDefault="00233C4D" w:rsidP="009742DC">
            <w:pPr>
              <w:spacing w:after="0" w:line="240" w:lineRule="auto"/>
              <w:rPr>
                <w:rFonts w:ascii="Times New Roman" w:hAnsi="Times New Roman"/>
                <w:b/>
              </w:rPr>
            </w:pPr>
          </w:p>
        </w:tc>
      </w:tr>
      <w:tr w:rsidR="00E61C2F" w:rsidTr="009742DC">
        <w:trPr>
          <w:trHeight w:hRule="exact" w:val="576"/>
        </w:trPr>
        <w:tc>
          <w:tcPr>
            <w:tcW w:w="5074" w:type="dxa"/>
            <w:shd w:val="clear" w:color="auto" w:fill="auto"/>
          </w:tcPr>
          <w:p w:rsidR="00233C4D" w:rsidRPr="009742DC" w:rsidRDefault="00233C4D" w:rsidP="00E61C2F">
            <w:pPr>
              <w:rPr>
                <w:rFonts w:ascii="Times New Roman" w:hAnsi="Times New Roman"/>
                <w:color w:val="000000"/>
                <w:sz w:val="24"/>
                <w:szCs w:val="24"/>
              </w:rPr>
            </w:pPr>
            <w:r w:rsidRPr="009742DC">
              <w:rPr>
                <w:rFonts w:ascii="Times New Roman" w:hAnsi="Times New Roman"/>
                <w:color w:val="000000"/>
                <w:sz w:val="24"/>
                <w:szCs w:val="24"/>
              </w:rPr>
              <w:t>Affects neuroendocrine system</w:t>
            </w:r>
          </w:p>
          <w:p w:rsidR="00233C4D" w:rsidRPr="009742DC" w:rsidRDefault="00233C4D" w:rsidP="009742DC">
            <w:pPr>
              <w:spacing w:after="0" w:line="240" w:lineRule="auto"/>
              <w:rPr>
                <w:rFonts w:ascii="Times New Roman" w:hAnsi="Times New Roman"/>
                <w:b/>
                <w:sz w:val="24"/>
                <w:szCs w:val="24"/>
              </w:rPr>
            </w:pPr>
          </w:p>
        </w:tc>
        <w:tc>
          <w:tcPr>
            <w:tcW w:w="0" w:type="auto"/>
            <w:shd w:val="clear" w:color="auto" w:fill="auto"/>
          </w:tcPr>
          <w:p w:rsidR="00233C4D" w:rsidRPr="009742DC" w:rsidRDefault="00233C4D" w:rsidP="009742DC">
            <w:pPr>
              <w:spacing w:after="0" w:line="240" w:lineRule="auto"/>
              <w:rPr>
                <w:rFonts w:ascii="Times New Roman" w:hAnsi="Times New Roman"/>
                <w:b/>
              </w:rPr>
            </w:pPr>
          </w:p>
          <w:p w:rsidR="00233C4D" w:rsidRPr="009742DC" w:rsidRDefault="00233C4D" w:rsidP="009742DC">
            <w:pPr>
              <w:spacing w:after="0" w:line="240" w:lineRule="auto"/>
              <w:jc w:val="center"/>
              <w:rPr>
                <w:rFonts w:ascii="Times New Roman" w:hAnsi="Times New Roman"/>
                <w:b/>
                <w:sz w:val="24"/>
                <w:szCs w:val="24"/>
              </w:rPr>
            </w:pPr>
            <w:r w:rsidRPr="009742DC">
              <w:rPr>
                <w:rFonts w:ascii="Times New Roman" w:hAnsi="Times New Roman"/>
                <w:b/>
                <w:sz w:val="24"/>
                <w:szCs w:val="24"/>
              </w:rPr>
              <w:t>X</w:t>
            </w:r>
          </w:p>
        </w:tc>
        <w:tc>
          <w:tcPr>
            <w:tcW w:w="0" w:type="auto"/>
            <w:shd w:val="clear" w:color="auto" w:fill="auto"/>
          </w:tcPr>
          <w:p w:rsidR="00233C4D" w:rsidRPr="009742DC" w:rsidRDefault="00233C4D" w:rsidP="009742DC">
            <w:pPr>
              <w:spacing w:after="0" w:line="240" w:lineRule="auto"/>
              <w:rPr>
                <w:rFonts w:ascii="Times New Roman" w:hAnsi="Times New Roman"/>
                <w:b/>
              </w:rPr>
            </w:pPr>
          </w:p>
          <w:p w:rsidR="00233C4D" w:rsidRPr="009742DC" w:rsidRDefault="00233C4D" w:rsidP="009742DC">
            <w:pPr>
              <w:spacing w:after="0" w:line="240" w:lineRule="auto"/>
              <w:jc w:val="center"/>
              <w:rPr>
                <w:rFonts w:ascii="Times New Roman" w:hAnsi="Times New Roman"/>
                <w:b/>
                <w:sz w:val="24"/>
                <w:szCs w:val="24"/>
              </w:rPr>
            </w:pPr>
            <w:r w:rsidRPr="009742DC">
              <w:rPr>
                <w:rFonts w:ascii="Times New Roman" w:hAnsi="Times New Roman"/>
                <w:b/>
                <w:sz w:val="24"/>
                <w:szCs w:val="24"/>
              </w:rPr>
              <w:t>X</w:t>
            </w:r>
          </w:p>
        </w:tc>
        <w:tc>
          <w:tcPr>
            <w:tcW w:w="0" w:type="auto"/>
            <w:shd w:val="clear" w:color="auto" w:fill="auto"/>
          </w:tcPr>
          <w:p w:rsidR="00233C4D" w:rsidRPr="009742DC" w:rsidRDefault="00233C4D" w:rsidP="009742DC">
            <w:pPr>
              <w:spacing w:after="0" w:line="240" w:lineRule="auto"/>
              <w:rPr>
                <w:rFonts w:ascii="Times New Roman" w:hAnsi="Times New Roman"/>
                <w:b/>
              </w:rPr>
            </w:pPr>
          </w:p>
        </w:tc>
      </w:tr>
      <w:tr w:rsidR="00E61C2F" w:rsidTr="009742DC">
        <w:trPr>
          <w:trHeight w:hRule="exact" w:val="864"/>
        </w:trPr>
        <w:tc>
          <w:tcPr>
            <w:tcW w:w="5074" w:type="dxa"/>
            <w:shd w:val="clear" w:color="auto" w:fill="auto"/>
          </w:tcPr>
          <w:p w:rsidR="00233C4D" w:rsidRPr="009742DC" w:rsidRDefault="00233C4D" w:rsidP="00E61C2F">
            <w:pPr>
              <w:rPr>
                <w:rFonts w:ascii="Times New Roman" w:hAnsi="Times New Roman"/>
                <w:color w:val="000000"/>
                <w:sz w:val="24"/>
                <w:szCs w:val="24"/>
              </w:rPr>
            </w:pPr>
            <w:r w:rsidRPr="009742DC">
              <w:rPr>
                <w:rFonts w:ascii="Times New Roman" w:hAnsi="Times New Roman"/>
                <w:color w:val="000000"/>
                <w:sz w:val="24"/>
                <w:szCs w:val="24"/>
              </w:rPr>
              <w:t>Impacts control of skeletal muscle reflexes (i.e., somatosomatic reflexes)</w:t>
            </w:r>
          </w:p>
          <w:p w:rsidR="00233C4D" w:rsidRPr="009742DC" w:rsidRDefault="00233C4D" w:rsidP="009742DC">
            <w:pPr>
              <w:spacing w:after="0" w:line="240" w:lineRule="auto"/>
              <w:rPr>
                <w:rFonts w:ascii="Times New Roman" w:hAnsi="Times New Roman"/>
                <w:b/>
                <w:sz w:val="24"/>
                <w:szCs w:val="24"/>
              </w:rPr>
            </w:pPr>
          </w:p>
        </w:tc>
        <w:tc>
          <w:tcPr>
            <w:tcW w:w="0" w:type="auto"/>
            <w:shd w:val="clear" w:color="auto" w:fill="auto"/>
          </w:tcPr>
          <w:p w:rsidR="00233C4D" w:rsidRPr="009742DC" w:rsidRDefault="00233C4D" w:rsidP="009742DC">
            <w:pPr>
              <w:spacing w:after="0" w:line="240" w:lineRule="auto"/>
              <w:rPr>
                <w:rFonts w:ascii="Times New Roman" w:hAnsi="Times New Roman"/>
                <w:b/>
              </w:rPr>
            </w:pPr>
          </w:p>
          <w:p w:rsidR="00233C4D" w:rsidRPr="009742DC" w:rsidRDefault="00233C4D" w:rsidP="009742DC">
            <w:pPr>
              <w:spacing w:after="0" w:line="240" w:lineRule="auto"/>
              <w:jc w:val="center"/>
              <w:rPr>
                <w:rFonts w:ascii="Times New Roman" w:hAnsi="Times New Roman"/>
                <w:b/>
                <w:sz w:val="24"/>
                <w:szCs w:val="24"/>
              </w:rPr>
            </w:pPr>
            <w:r w:rsidRPr="009742DC">
              <w:rPr>
                <w:rFonts w:ascii="Times New Roman" w:hAnsi="Times New Roman"/>
                <w:b/>
                <w:sz w:val="24"/>
                <w:szCs w:val="24"/>
              </w:rPr>
              <w:t>X</w:t>
            </w:r>
          </w:p>
        </w:tc>
        <w:tc>
          <w:tcPr>
            <w:tcW w:w="0" w:type="auto"/>
            <w:shd w:val="clear" w:color="auto" w:fill="auto"/>
          </w:tcPr>
          <w:p w:rsidR="00233C4D" w:rsidRPr="009742DC" w:rsidRDefault="00233C4D" w:rsidP="009742DC">
            <w:pPr>
              <w:spacing w:after="0" w:line="240" w:lineRule="auto"/>
              <w:rPr>
                <w:rFonts w:ascii="Times New Roman" w:hAnsi="Times New Roman"/>
                <w:b/>
              </w:rPr>
            </w:pPr>
          </w:p>
        </w:tc>
        <w:tc>
          <w:tcPr>
            <w:tcW w:w="0" w:type="auto"/>
            <w:shd w:val="clear" w:color="auto" w:fill="auto"/>
          </w:tcPr>
          <w:p w:rsidR="00233C4D" w:rsidRPr="009742DC" w:rsidRDefault="00233C4D" w:rsidP="009742DC">
            <w:pPr>
              <w:spacing w:after="0" w:line="240" w:lineRule="auto"/>
              <w:rPr>
                <w:rFonts w:ascii="Times New Roman" w:hAnsi="Times New Roman"/>
                <w:b/>
              </w:rPr>
            </w:pPr>
          </w:p>
          <w:p w:rsidR="00233C4D" w:rsidRPr="009742DC" w:rsidRDefault="00233C4D" w:rsidP="009742DC">
            <w:pPr>
              <w:spacing w:after="0" w:line="240" w:lineRule="auto"/>
              <w:jc w:val="center"/>
              <w:rPr>
                <w:rFonts w:ascii="Times New Roman" w:hAnsi="Times New Roman"/>
                <w:b/>
                <w:sz w:val="24"/>
                <w:szCs w:val="24"/>
              </w:rPr>
            </w:pPr>
            <w:r w:rsidRPr="009742DC">
              <w:rPr>
                <w:rFonts w:ascii="Times New Roman" w:hAnsi="Times New Roman"/>
                <w:b/>
                <w:sz w:val="24"/>
                <w:szCs w:val="24"/>
              </w:rPr>
              <w:t>X</w:t>
            </w:r>
          </w:p>
        </w:tc>
      </w:tr>
      <w:tr w:rsidR="00E61C2F" w:rsidTr="009742DC">
        <w:trPr>
          <w:trHeight w:hRule="exact" w:val="720"/>
        </w:trPr>
        <w:tc>
          <w:tcPr>
            <w:tcW w:w="5074" w:type="dxa"/>
            <w:shd w:val="clear" w:color="auto" w:fill="auto"/>
          </w:tcPr>
          <w:p w:rsidR="00233C4D" w:rsidRPr="009742DC" w:rsidRDefault="00233C4D" w:rsidP="00E61C2F">
            <w:pPr>
              <w:rPr>
                <w:rFonts w:ascii="Times New Roman" w:hAnsi="Times New Roman"/>
                <w:color w:val="000000"/>
                <w:sz w:val="24"/>
                <w:szCs w:val="24"/>
              </w:rPr>
            </w:pPr>
            <w:r w:rsidRPr="009742DC">
              <w:rPr>
                <w:rFonts w:ascii="Times New Roman" w:hAnsi="Times New Roman"/>
                <w:color w:val="000000"/>
                <w:sz w:val="24"/>
                <w:szCs w:val="24"/>
              </w:rPr>
              <w:t>Impacts control of autonomic reflexes (i.e., somatovisceral reflexes)</w:t>
            </w:r>
          </w:p>
          <w:p w:rsidR="00233C4D" w:rsidRPr="009742DC" w:rsidRDefault="00233C4D" w:rsidP="009742DC">
            <w:pPr>
              <w:spacing w:after="0" w:line="240" w:lineRule="auto"/>
              <w:rPr>
                <w:rFonts w:ascii="Times New Roman" w:hAnsi="Times New Roman"/>
                <w:b/>
                <w:sz w:val="24"/>
                <w:szCs w:val="24"/>
              </w:rPr>
            </w:pPr>
          </w:p>
        </w:tc>
        <w:tc>
          <w:tcPr>
            <w:tcW w:w="0" w:type="auto"/>
            <w:shd w:val="clear" w:color="auto" w:fill="auto"/>
          </w:tcPr>
          <w:p w:rsidR="00233C4D" w:rsidRPr="009742DC" w:rsidRDefault="00233C4D" w:rsidP="009742DC">
            <w:pPr>
              <w:spacing w:after="0" w:line="240" w:lineRule="auto"/>
              <w:rPr>
                <w:rFonts w:ascii="Times New Roman" w:hAnsi="Times New Roman"/>
                <w:b/>
              </w:rPr>
            </w:pPr>
          </w:p>
        </w:tc>
        <w:tc>
          <w:tcPr>
            <w:tcW w:w="0" w:type="auto"/>
            <w:shd w:val="clear" w:color="auto" w:fill="auto"/>
          </w:tcPr>
          <w:p w:rsidR="00233C4D" w:rsidRPr="009742DC" w:rsidRDefault="00233C4D" w:rsidP="009742DC">
            <w:pPr>
              <w:spacing w:after="0" w:line="240" w:lineRule="auto"/>
              <w:rPr>
                <w:rFonts w:ascii="Times New Roman" w:hAnsi="Times New Roman"/>
                <w:b/>
              </w:rPr>
            </w:pPr>
          </w:p>
        </w:tc>
        <w:tc>
          <w:tcPr>
            <w:tcW w:w="0" w:type="auto"/>
            <w:shd w:val="clear" w:color="auto" w:fill="auto"/>
          </w:tcPr>
          <w:p w:rsidR="00233C4D" w:rsidRPr="009742DC" w:rsidRDefault="00233C4D" w:rsidP="009742DC">
            <w:pPr>
              <w:spacing w:after="0" w:line="240" w:lineRule="auto"/>
              <w:rPr>
                <w:rFonts w:ascii="Times New Roman" w:hAnsi="Times New Roman"/>
                <w:b/>
              </w:rPr>
            </w:pPr>
          </w:p>
          <w:p w:rsidR="00233C4D" w:rsidRPr="009742DC" w:rsidRDefault="00233C4D" w:rsidP="009742DC">
            <w:pPr>
              <w:spacing w:after="0" w:line="240" w:lineRule="auto"/>
              <w:jc w:val="center"/>
              <w:rPr>
                <w:rFonts w:ascii="Times New Roman" w:hAnsi="Times New Roman"/>
                <w:b/>
                <w:sz w:val="24"/>
                <w:szCs w:val="24"/>
              </w:rPr>
            </w:pPr>
            <w:r w:rsidRPr="009742DC">
              <w:rPr>
                <w:rFonts w:ascii="Times New Roman" w:hAnsi="Times New Roman"/>
                <w:b/>
                <w:sz w:val="24"/>
                <w:szCs w:val="24"/>
              </w:rPr>
              <w:t>X</w:t>
            </w:r>
          </w:p>
        </w:tc>
      </w:tr>
      <w:tr w:rsidR="00E61C2F" w:rsidTr="009742DC">
        <w:trPr>
          <w:trHeight w:hRule="exact" w:val="144"/>
        </w:trPr>
        <w:tc>
          <w:tcPr>
            <w:tcW w:w="8748" w:type="dxa"/>
            <w:gridSpan w:val="4"/>
            <w:shd w:val="clear" w:color="auto" w:fill="auto"/>
          </w:tcPr>
          <w:p w:rsidR="00233C4D" w:rsidRPr="009742DC" w:rsidRDefault="00233C4D" w:rsidP="009742DC">
            <w:pPr>
              <w:spacing w:after="0" w:line="240" w:lineRule="auto"/>
              <w:rPr>
                <w:rFonts w:ascii="Times New Roman" w:hAnsi="Times New Roman"/>
                <w:b/>
              </w:rPr>
            </w:pPr>
          </w:p>
        </w:tc>
      </w:tr>
      <w:tr w:rsidR="00E61C2F" w:rsidTr="009742DC">
        <w:trPr>
          <w:trHeight w:hRule="exact" w:val="432"/>
        </w:trPr>
        <w:tc>
          <w:tcPr>
            <w:tcW w:w="5074" w:type="dxa"/>
            <w:shd w:val="clear" w:color="auto" w:fill="auto"/>
          </w:tcPr>
          <w:p w:rsidR="00233C4D" w:rsidRPr="009742DC" w:rsidRDefault="00233C4D" w:rsidP="00E61C2F">
            <w:pPr>
              <w:rPr>
                <w:rFonts w:ascii="Times New Roman" w:hAnsi="Times New Roman"/>
                <w:color w:val="000000"/>
                <w:sz w:val="24"/>
                <w:szCs w:val="24"/>
              </w:rPr>
            </w:pPr>
            <w:r w:rsidRPr="009742DC">
              <w:rPr>
                <w:rFonts w:ascii="Times New Roman" w:hAnsi="Times New Roman"/>
                <w:color w:val="000000"/>
                <w:sz w:val="24"/>
                <w:szCs w:val="24"/>
              </w:rPr>
              <w:t>IVF=Intervertebral Foramen</w:t>
            </w:r>
          </w:p>
          <w:p w:rsidR="00233C4D" w:rsidRPr="009742DC" w:rsidRDefault="00233C4D" w:rsidP="009742DC">
            <w:pPr>
              <w:spacing w:after="0" w:line="240" w:lineRule="auto"/>
              <w:rPr>
                <w:rFonts w:ascii="Times New Roman" w:hAnsi="Times New Roman"/>
                <w:b/>
              </w:rPr>
            </w:pPr>
          </w:p>
        </w:tc>
        <w:tc>
          <w:tcPr>
            <w:tcW w:w="0" w:type="auto"/>
            <w:shd w:val="clear" w:color="auto" w:fill="auto"/>
          </w:tcPr>
          <w:p w:rsidR="00233C4D" w:rsidRPr="009742DC" w:rsidRDefault="00233C4D" w:rsidP="009742DC">
            <w:pPr>
              <w:spacing w:after="0" w:line="240" w:lineRule="auto"/>
              <w:rPr>
                <w:rFonts w:ascii="Times New Roman" w:hAnsi="Times New Roman"/>
                <w:b/>
              </w:rPr>
            </w:pPr>
          </w:p>
        </w:tc>
        <w:tc>
          <w:tcPr>
            <w:tcW w:w="0" w:type="auto"/>
            <w:shd w:val="clear" w:color="auto" w:fill="auto"/>
          </w:tcPr>
          <w:p w:rsidR="00233C4D" w:rsidRPr="009742DC" w:rsidRDefault="00233C4D" w:rsidP="009742DC">
            <w:pPr>
              <w:spacing w:after="0" w:line="240" w:lineRule="auto"/>
              <w:rPr>
                <w:rFonts w:ascii="Times New Roman" w:hAnsi="Times New Roman"/>
                <w:b/>
              </w:rPr>
            </w:pPr>
          </w:p>
        </w:tc>
        <w:tc>
          <w:tcPr>
            <w:tcW w:w="0" w:type="auto"/>
            <w:shd w:val="clear" w:color="auto" w:fill="auto"/>
          </w:tcPr>
          <w:p w:rsidR="00233C4D" w:rsidRPr="009742DC" w:rsidRDefault="00233C4D" w:rsidP="009742DC">
            <w:pPr>
              <w:spacing w:after="0" w:line="240" w:lineRule="auto"/>
              <w:rPr>
                <w:rFonts w:ascii="Times New Roman" w:hAnsi="Times New Roman"/>
                <w:b/>
              </w:rPr>
            </w:pPr>
          </w:p>
        </w:tc>
      </w:tr>
    </w:tbl>
    <w:p w:rsidR="00233C4D" w:rsidRDefault="00444A4E" w:rsidP="00752B54">
      <w:pPr>
        <w:spacing w:before="120" w:after="0" w:line="240" w:lineRule="auto"/>
        <w:rPr>
          <w:rFonts w:ascii="Times New Roman" w:hAnsi="Times New Roman"/>
          <w:sz w:val="24"/>
          <w:szCs w:val="24"/>
        </w:rPr>
      </w:pPr>
      <w:r>
        <w:rPr>
          <w:rFonts w:ascii="Times New Roman" w:hAnsi="Times New Roman"/>
          <w:b/>
          <w:sz w:val="24"/>
          <w:szCs w:val="24"/>
        </w:rPr>
        <w:t>Table 1.2</w:t>
      </w:r>
      <w:r w:rsidR="00233C4D" w:rsidRPr="00D3698C">
        <w:rPr>
          <w:rFonts w:ascii="Times New Roman" w:hAnsi="Times New Roman"/>
          <w:b/>
          <w:sz w:val="24"/>
          <w:szCs w:val="24"/>
        </w:rPr>
        <w:t>:</w:t>
      </w:r>
      <w:r w:rsidR="00233C4D" w:rsidRPr="00D3698C">
        <w:rPr>
          <w:rFonts w:ascii="Times New Roman" w:hAnsi="Times New Roman"/>
          <w:sz w:val="24"/>
          <w:szCs w:val="24"/>
        </w:rPr>
        <w:t xml:space="preserve"> Summary of neurophysiological responses to systematic variations in SMT parameters, adapted from Pickar (2002)</w:t>
      </w:r>
    </w:p>
    <w:p w:rsidR="00233C4D" w:rsidRDefault="00233C4D" w:rsidP="00233C4D">
      <w:pPr>
        <w:spacing w:after="0" w:line="240" w:lineRule="auto"/>
        <w:rPr>
          <w:rFonts w:ascii="Times New Roman" w:hAnsi="Times New Roman"/>
          <w:sz w:val="24"/>
          <w:szCs w:val="24"/>
        </w:rPr>
      </w:pPr>
    </w:p>
    <w:p w:rsidR="00233C4D" w:rsidRPr="00FD49DA" w:rsidRDefault="00233C4D" w:rsidP="00752B54">
      <w:pPr>
        <w:pStyle w:val="Heading1"/>
        <w:spacing w:after="240"/>
        <w:rPr>
          <w:sz w:val="24"/>
          <w:szCs w:val="24"/>
        </w:rPr>
      </w:pPr>
      <w:bookmarkStart w:id="16" w:name="_Toc402736694"/>
      <w:r w:rsidRPr="00FD49DA">
        <w:rPr>
          <w:sz w:val="24"/>
          <w:szCs w:val="24"/>
        </w:rPr>
        <w:t>The Paradox in the Evidence for SMT</w:t>
      </w:r>
      <w:bookmarkEnd w:id="16"/>
    </w:p>
    <w:p w:rsidR="00233C4D" w:rsidRPr="00E770E8" w:rsidRDefault="00233C4D" w:rsidP="00233C4D">
      <w:pPr>
        <w:spacing w:after="0" w:line="480" w:lineRule="auto"/>
        <w:ind w:firstLine="360"/>
        <w:rPr>
          <w:rFonts w:ascii="Times New Roman" w:hAnsi="Times New Roman"/>
          <w:sz w:val="24"/>
          <w:szCs w:val="24"/>
        </w:rPr>
      </w:pPr>
      <w:r w:rsidRPr="00E770E8">
        <w:rPr>
          <w:rFonts w:ascii="Times New Roman" w:hAnsi="Times New Roman"/>
          <w:sz w:val="24"/>
          <w:szCs w:val="24"/>
        </w:rPr>
        <w:t xml:space="preserve">Taken as whole, the phenomenologic evidence ought to suggest that SMT procedures can be well controlled and impart predictable clinical outcomes by conscious variation of </w:t>
      </w:r>
      <w:r w:rsidRPr="00E770E8">
        <w:rPr>
          <w:rFonts w:ascii="Times New Roman" w:hAnsi="Times New Roman"/>
          <w:sz w:val="24"/>
          <w:szCs w:val="24"/>
        </w:rPr>
        <w:lastRenderedPageBreak/>
        <w:t>the characteristic parameters</w:t>
      </w:r>
      <w:r>
        <w:rPr>
          <w:rFonts w:ascii="Times New Roman" w:hAnsi="Times New Roman"/>
          <w:sz w:val="24"/>
          <w:szCs w:val="24"/>
        </w:rPr>
        <w:t xml:space="preserve">.  </w:t>
      </w:r>
      <w:r w:rsidRPr="00E770E8">
        <w:rPr>
          <w:rFonts w:ascii="Times New Roman" w:hAnsi="Times New Roman"/>
          <w:sz w:val="24"/>
          <w:szCs w:val="24"/>
        </w:rPr>
        <w:t>However, the predictability of phenomenological parameters does not translate to predictable clinical outcomes.</w:t>
      </w:r>
      <w:r>
        <w:rPr>
          <w:rFonts w:ascii="Times New Roman" w:hAnsi="Times New Roman"/>
          <w:sz w:val="24"/>
          <w:szCs w:val="24"/>
        </w:rPr>
        <w:t xml:space="preserve">  </w:t>
      </w:r>
      <w:r w:rsidRPr="00E770E8">
        <w:rPr>
          <w:rFonts w:ascii="Times New Roman" w:hAnsi="Times New Roman"/>
          <w:sz w:val="24"/>
          <w:szCs w:val="24"/>
        </w:rPr>
        <w:t>On the positive side, for example, Cleland et al</w:t>
      </w:r>
      <w:r w:rsidR="0071777B">
        <w:rPr>
          <w:rFonts w:ascii="Times New Roman" w:hAnsi="Times New Roman"/>
          <w:sz w:val="24"/>
          <w:szCs w:val="24"/>
        </w:rPr>
        <w:t>.</w:t>
      </w:r>
      <w:r w:rsidR="002E7D97">
        <w:rPr>
          <w:rFonts w:ascii="Times New Roman" w:hAnsi="Times New Roman"/>
          <w:sz w:val="24"/>
          <w:szCs w:val="24"/>
        </w:rPr>
        <w:t>,</w:t>
      </w:r>
      <w:r w:rsidRPr="00E770E8">
        <w:rPr>
          <w:rFonts w:ascii="Times New Roman" w:hAnsi="Times New Roman"/>
          <w:sz w:val="24"/>
          <w:szCs w:val="24"/>
        </w:rPr>
        <w:t xml:space="preserve"> (2007) suggests that the rate of loading may be related to rate of recovery.  Similarly, Nougarou et al</w:t>
      </w:r>
      <w:r w:rsidR="0071777B">
        <w:rPr>
          <w:rFonts w:ascii="Times New Roman" w:hAnsi="Times New Roman"/>
          <w:sz w:val="24"/>
          <w:szCs w:val="24"/>
        </w:rPr>
        <w:t>.</w:t>
      </w:r>
      <w:r w:rsidR="002E7D97">
        <w:rPr>
          <w:rFonts w:ascii="Times New Roman" w:hAnsi="Times New Roman"/>
          <w:sz w:val="24"/>
          <w:szCs w:val="24"/>
        </w:rPr>
        <w:t>,</w:t>
      </w:r>
      <w:r w:rsidRPr="00E770E8">
        <w:rPr>
          <w:rFonts w:ascii="Times New Roman" w:hAnsi="Times New Roman"/>
          <w:sz w:val="24"/>
          <w:szCs w:val="24"/>
        </w:rPr>
        <w:t xml:space="preserve"> (2013) have shown enhanced myoelectric responses to increased baseline force amplitudes. </w:t>
      </w:r>
      <w:r>
        <w:rPr>
          <w:rFonts w:ascii="Times New Roman" w:hAnsi="Times New Roman"/>
          <w:sz w:val="24"/>
          <w:szCs w:val="24"/>
        </w:rPr>
        <w:t>Clinical benefits associated with muscle responses, however, have yet to be described.</w:t>
      </w:r>
      <w:r w:rsidRPr="00E770E8">
        <w:rPr>
          <w:rFonts w:ascii="Times New Roman" w:hAnsi="Times New Roman"/>
          <w:sz w:val="24"/>
          <w:szCs w:val="24"/>
        </w:rPr>
        <w:t xml:space="preserve"> </w:t>
      </w:r>
      <w:r>
        <w:rPr>
          <w:rFonts w:ascii="Times New Roman" w:hAnsi="Times New Roman"/>
          <w:sz w:val="24"/>
          <w:szCs w:val="24"/>
        </w:rPr>
        <w:t>P</w:t>
      </w:r>
      <w:r w:rsidRPr="00E770E8">
        <w:rPr>
          <w:rFonts w:ascii="Times New Roman" w:hAnsi="Times New Roman"/>
          <w:sz w:val="24"/>
          <w:szCs w:val="24"/>
        </w:rPr>
        <w:t xml:space="preserve">eak amplitudes of force, proprioceptor firing rates and reflexes may change in animals </w:t>
      </w:r>
      <w:r>
        <w:rPr>
          <w:rFonts w:ascii="Times New Roman" w:hAnsi="Times New Roman"/>
          <w:sz w:val="24"/>
          <w:szCs w:val="24"/>
        </w:rPr>
        <w:t>(Pickar and Wheeler, 2001; Sung et al. 2005; Pickar and Kang, 2006, Reed et al. 2013; Reed et al. 2014</w:t>
      </w:r>
      <w:r w:rsidRPr="00E770E8">
        <w:rPr>
          <w:rFonts w:ascii="Times New Roman" w:hAnsi="Times New Roman"/>
          <w:sz w:val="24"/>
          <w:szCs w:val="24"/>
        </w:rPr>
        <w:t xml:space="preserve">). </w:t>
      </w:r>
      <w:r>
        <w:rPr>
          <w:rFonts w:ascii="Times New Roman" w:hAnsi="Times New Roman"/>
          <w:sz w:val="24"/>
          <w:szCs w:val="24"/>
        </w:rPr>
        <w:t>Whereas</w:t>
      </w:r>
      <w:r w:rsidRPr="00E770E8">
        <w:rPr>
          <w:rFonts w:ascii="Times New Roman" w:hAnsi="Times New Roman"/>
          <w:sz w:val="24"/>
          <w:szCs w:val="24"/>
        </w:rPr>
        <w:t xml:space="preserve"> clinical correlates </w:t>
      </w:r>
      <w:r>
        <w:rPr>
          <w:rFonts w:ascii="Times New Roman" w:hAnsi="Times New Roman"/>
          <w:sz w:val="24"/>
          <w:szCs w:val="24"/>
        </w:rPr>
        <w:t xml:space="preserve">in humans </w:t>
      </w:r>
      <w:r w:rsidRPr="00E770E8">
        <w:rPr>
          <w:rFonts w:ascii="Times New Roman" w:hAnsi="Times New Roman"/>
          <w:sz w:val="24"/>
          <w:szCs w:val="24"/>
        </w:rPr>
        <w:t xml:space="preserve">are </w:t>
      </w:r>
      <w:r>
        <w:rPr>
          <w:rFonts w:ascii="Times New Roman" w:hAnsi="Times New Roman"/>
          <w:sz w:val="24"/>
          <w:szCs w:val="24"/>
        </w:rPr>
        <w:t>un</w:t>
      </w:r>
      <w:r w:rsidRPr="00E770E8">
        <w:rPr>
          <w:rFonts w:ascii="Times New Roman" w:hAnsi="Times New Roman"/>
          <w:sz w:val="24"/>
          <w:szCs w:val="24"/>
        </w:rPr>
        <w:t xml:space="preserve">known. </w:t>
      </w:r>
      <w:r>
        <w:rPr>
          <w:rFonts w:ascii="Times New Roman" w:hAnsi="Times New Roman"/>
          <w:sz w:val="24"/>
          <w:szCs w:val="24"/>
        </w:rPr>
        <w:t>I</w:t>
      </w:r>
      <w:r w:rsidRPr="00E770E8">
        <w:rPr>
          <w:rFonts w:ascii="Times New Roman" w:hAnsi="Times New Roman"/>
          <w:sz w:val="24"/>
          <w:szCs w:val="24"/>
        </w:rPr>
        <w:t>n fact, force amplitudes are reported to vary widely (</w:t>
      </w:r>
      <w:r>
        <w:rPr>
          <w:rFonts w:ascii="Times New Roman" w:hAnsi="Times New Roman"/>
          <w:sz w:val="24"/>
          <w:szCs w:val="24"/>
        </w:rPr>
        <w:t xml:space="preserve">Table </w:t>
      </w:r>
      <w:r w:rsidR="002E7D97">
        <w:rPr>
          <w:rFonts w:ascii="Times New Roman" w:hAnsi="Times New Roman"/>
          <w:sz w:val="24"/>
          <w:szCs w:val="24"/>
        </w:rPr>
        <w:t>1.</w:t>
      </w:r>
      <w:r>
        <w:rPr>
          <w:rFonts w:ascii="Times New Roman" w:hAnsi="Times New Roman"/>
          <w:sz w:val="24"/>
          <w:szCs w:val="24"/>
        </w:rPr>
        <w:t>1</w:t>
      </w:r>
      <w:r w:rsidRPr="00E770E8">
        <w:rPr>
          <w:rFonts w:ascii="Times New Roman" w:hAnsi="Times New Roman"/>
          <w:sz w:val="24"/>
          <w:szCs w:val="24"/>
        </w:rPr>
        <w:t>) in practice without distinct correlation to clinical effect. Indeed, there is question as to whether the force of SMT procedures can be accurately tar</w:t>
      </w:r>
      <w:r w:rsidR="0071777B">
        <w:rPr>
          <w:rFonts w:ascii="Times New Roman" w:hAnsi="Times New Roman"/>
          <w:sz w:val="24"/>
          <w:szCs w:val="24"/>
        </w:rPr>
        <w:t>geted.   Triano and Schultz (199</w:t>
      </w:r>
      <w:r w:rsidRPr="00E770E8">
        <w:rPr>
          <w:rFonts w:ascii="Times New Roman" w:hAnsi="Times New Roman"/>
          <w:sz w:val="24"/>
          <w:szCs w:val="24"/>
        </w:rPr>
        <w:t>7) demonstrated ability to alter load directions and intensity at a target area for the lumbar spine but with no report of clinical relevance.  In contrast, Perle and Kawchuk (2005), at least for the thoracic spine, have shown the hand interface applying force at the skin actually slides away from the target segment during force delivery positing a loss of target specificity. Bereznick et al.</w:t>
      </w:r>
      <w:r w:rsidR="002E7D97">
        <w:rPr>
          <w:rFonts w:ascii="Times New Roman" w:hAnsi="Times New Roman"/>
          <w:sz w:val="24"/>
          <w:szCs w:val="24"/>
        </w:rPr>
        <w:t>,</w:t>
      </w:r>
      <w:r w:rsidRPr="00E770E8">
        <w:rPr>
          <w:rFonts w:ascii="Times New Roman" w:hAnsi="Times New Roman"/>
          <w:sz w:val="24"/>
          <w:szCs w:val="24"/>
        </w:rPr>
        <w:t xml:space="preserve"> (2002) examined the transmission of applied force decomposed into orthogonal directions normal to the body surface and parallel to it. They found effective normal transfer of load but little to no transfer in the planes parallel to the body surface. They coined the term of a “frictionless interface” due to tissue sliding. Clinical experience, however, consistently observes that HVLA to the thoracic spine results in apparent displacement of the body as a whole in the direction of the applied load. Such movement would seem to imply load transfer through the </w:t>
      </w:r>
      <w:r w:rsidRPr="00E770E8">
        <w:rPr>
          <w:rFonts w:ascii="Times New Roman" w:hAnsi="Times New Roman"/>
          <w:sz w:val="24"/>
          <w:szCs w:val="24"/>
        </w:rPr>
        <w:lastRenderedPageBreak/>
        <w:t xml:space="preserve">“frictionless interface”. </w:t>
      </w:r>
      <w:r>
        <w:rPr>
          <w:rFonts w:ascii="Times New Roman" w:hAnsi="Times New Roman"/>
          <w:sz w:val="24"/>
          <w:szCs w:val="24"/>
        </w:rPr>
        <w:t>Kir</w:t>
      </w:r>
      <w:r w:rsidRPr="00E770E8">
        <w:rPr>
          <w:rFonts w:ascii="Times New Roman" w:hAnsi="Times New Roman"/>
          <w:sz w:val="24"/>
          <w:szCs w:val="24"/>
        </w:rPr>
        <w:t>s</w:t>
      </w:r>
      <w:r>
        <w:rPr>
          <w:rFonts w:ascii="Times New Roman" w:hAnsi="Times New Roman"/>
          <w:sz w:val="24"/>
          <w:szCs w:val="24"/>
        </w:rPr>
        <w:t>t</w:t>
      </w:r>
      <w:r w:rsidRPr="00E770E8">
        <w:rPr>
          <w:rFonts w:ascii="Times New Roman" w:hAnsi="Times New Roman"/>
          <w:sz w:val="24"/>
          <w:szCs w:val="24"/>
        </w:rPr>
        <w:t>ukas and Bac</w:t>
      </w:r>
      <w:r>
        <w:rPr>
          <w:rFonts w:ascii="Times New Roman" w:hAnsi="Times New Roman"/>
          <w:sz w:val="24"/>
          <w:szCs w:val="24"/>
        </w:rPr>
        <w:t>k</w:t>
      </w:r>
      <w:r w:rsidRPr="00E770E8">
        <w:rPr>
          <w:rFonts w:ascii="Times New Roman" w:hAnsi="Times New Roman"/>
          <w:sz w:val="24"/>
          <w:szCs w:val="24"/>
        </w:rPr>
        <w:t xml:space="preserve">man (1999) showed that up to 16% of thoracic HVLA loads dissipated by deformation and tissue absorption. Herzog’s group (2001) found total applied force of 283 N at the body surface imparted only 5 N to </w:t>
      </w:r>
      <w:r w:rsidR="002E7D97" w:rsidRPr="00E770E8">
        <w:rPr>
          <w:rFonts w:ascii="Times New Roman" w:hAnsi="Times New Roman"/>
          <w:sz w:val="24"/>
          <w:szCs w:val="24"/>
        </w:rPr>
        <w:t xml:space="preserve">a </w:t>
      </w:r>
      <w:r w:rsidR="002E7D97">
        <w:rPr>
          <w:rFonts w:ascii="Times New Roman" w:hAnsi="Times New Roman"/>
          <w:sz w:val="24"/>
          <w:szCs w:val="24"/>
        </w:rPr>
        <w:t>targeted</w:t>
      </w:r>
      <w:r w:rsidR="0071777B">
        <w:rPr>
          <w:rFonts w:ascii="Times New Roman" w:hAnsi="Times New Roman"/>
          <w:sz w:val="24"/>
          <w:szCs w:val="24"/>
        </w:rPr>
        <w:t xml:space="preserve"> spinal bony landmark</w:t>
      </w:r>
      <w:r w:rsidRPr="00E770E8">
        <w:rPr>
          <w:rFonts w:ascii="Times New Roman" w:hAnsi="Times New Roman"/>
          <w:sz w:val="24"/>
          <w:szCs w:val="24"/>
        </w:rPr>
        <w:t xml:space="preserve">. Kawchuk and Perle (2009) investigated vertebral body acceleration in swine cadavers was always most efficiently transmitted when force was directed perpendicular to the body surface and markedly reduced in other directions.  </w:t>
      </w:r>
    </w:p>
    <w:p w:rsidR="00233C4D" w:rsidRPr="00E770E8" w:rsidRDefault="00233C4D" w:rsidP="00233C4D">
      <w:pPr>
        <w:spacing w:after="120" w:line="480" w:lineRule="auto"/>
        <w:ind w:firstLine="360"/>
        <w:rPr>
          <w:rFonts w:ascii="Times New Roman" w:hAnsi="Times New Roman"/>
          <w:sz w:val="24"/>
          <w:szCs w:val="24"/>
        </w:rPr>
      </w:pPr>
      <w:r w:rsidRPr="00E770E8">
        <w:rPr>
          <w:rFonts w:ascii="Times New Roman" w:hAnsi="Times New Roman"/>
          <w:sz w:val="24"/>
          <w:szCs w:val="24"/>
        </w:rPr>
        <w:t xml:space="preserve">The paradox between phenomenologic observations and with clinical experiences suggests that there is a significant gap in knowledge as to the mechanobiology of load transmission and the tissues effectively stimulated.  </w:t>
      </w:r>
    </w:p>
    <w:p w:rsidR="00233C4D" w:rsidRPr="00FD49DA" w:rsidRDefault="00233C4D" w:rsidP="00752B54">
      <w:pPr>
        <w:pStyle w:val="Heading1"/>
        <w:spacing w:after="240"/>
        <w:rPr>
          <w:sz w:val="24"/>
          <w:szCs w:val="24"/>
        </w:rPr>
      </w:pPr>
      <w:bookmarkStart w:id="17" w:name="_Toc402736695"/>
      <w:r w:rsidRPr="00FD49DA">
        <w:rPr>
          <w:sz w:val="24"/>
          <w:szCs w:val="24"/>
        </w:rPr>
        <w:t>Soft-tissue Pathways of Force Transmission</w:t>
      </w:r>
      <w:bookmarkEnd w:id="17"/>
    </w:p>
    <w:p w:rsidR="00233C4D" w:rsidRPr="00E770E8" w:rsidRDefault="00233C4D" w:rsidP="00233C4D">
      <w:pPr>
        <w:spacing w:after="0" w:line="480" w:lineRule="auto"/>
        <w:ind w:firstLine="360"/>
        <w:rPr>
          <w:rFonts w:ascii="Times New Roman" w:hAnsi="Times New Roman"/>
          <w:sz w:val="24"/>
          <w:szCs w:val="24"/>
        </w:rPr>
      </w:pPr>
      <w:r w:rsidRPr="00E770E8">
        <w:rPr>
          <w:rFonts w:ascii="Times New Roman" w:hAnsi="Times New Roman"/>
          <w:sz w:val="24"/>
          <w:szCs w:val="24"/>
        </w:rPr>
        <w:tab/>
        <w:t>Fascial tissue appears to be an intricate tensional network of connections that is involved in the transmission of force to deeper structures.  Two separate layers (superficial and deep) of fascia are present in the body, each with unique histological characteristics that have been suggested to dictate their functional roles (Benjamin, 2009; Stecco et al., 2011).  The deep fascia is dense, and composed primarily of collagen fibres; therefore, it has been proposed to have the capacity to effectively transmit force.  Furthermore, Nash et al</w:t>
      </w:r>
      <w:r w:rsidR="002E7D97">
        <w:rPr>
          <w:rFonts w:ascii="Times New Roman" w:hAnsi="Times New Roman"/>
          <w:sz w:val="24"/>
          <w:szCs w:val="24"/>
        </w:rPr>
        <w:t>.,</w:t>
      </w:r>
      <w:r w:rsidRPr="00E770E8">
        <w:rPr>
          <w:rFonts w:ascii="Times New Roman" w:hAnsi="Times New Roman"/>
          <w:sz w:val="24"/>
          <w:szCs w:val="24"/>
        </w:rPr>
        <w:t xml:space="preserve"> (2004) identified a network of “skin ligaments” connecting the skin and deep fascia.  The presence of these ligaments and histological make-up of the deep fascia provides anatomical support for a potential pathway of force transmission. </w:t>
      </w:r>
    </w:p>
    <w:p w:rsidR="00233C4D" w:rsidRPr="00E770E8" w:rsidRDefault="00233C4D" w:rsidP="00233C4D">
      <w:pPr>
        <w:spacing w:after="0" w:line="480" w:lineRule="auto"/>
        <w:ind w:firstLine="360"/>
        <w:rPr>
          <w:rFonts w:ascii="Times New Roman" w:hAnsi="Times New Roman"/>
          <w:sz w:val="24"/>
          <w:szCs w:val="24"/>
        </w:rPr>
      </w:pPr>
      <w:r w:rsidRPr="00E770E8">
        <w:rPr>
          <w:rFonts w:ascii="Times New Roman" w:hAnsi="Times New Roman"/>
          <w:sz w:val="24"/>
          <w:szCs w:val="24"/>
        </w:rPr>
        <w:t>Interstitial mechanics have come under recent investigation, showing them to be complex an</w:t>
      </w:r>
      <w:r w:rsidR="006B2973">
        <w:rPr>
          <w:rFonts w:ascii="Times New Roman" w:hAnsi="Times New Roman"/>
          <w:sz w:val="24"/>
          <w:szCs w:val="24"/>
        </w:rPr>
        <w:t xml:space="preserve">d sometimes counterintuitive. </w:t>
      </w:r>
      <w:r w:rsidRPr="00E770E8">
        <w:rPr>
          <w:rFonts w:ascii="Times New Roman" w:hAnsi="Times New Roman"/>
          <w:sz w:val="24"/>
          <w:szCs w:val="24"/>
        </w:rPr>
        <w:t xml:space="preserve">Ultrasound elastography techniques have allowed displacement and lateral strain in muscle strata to be quantified during </w:t>
      </w:r>
      <w:r w:rsidRPr="00E770E8">
        <w:rPr>
          <w:rFonts w:ascii="Times New Roman" w:hAnsi="Times New Roman"/>
          <w:sz w:val="24"/>
          <w:szCs w:val="24"/>
        </w:rPr>
        <w:lastRenderedPageBreak/>
        <w:t>continuous passive motion of the lumbar spine (Langevin et al.</w:t>
      </w:r>
      <w:r w:rsidR="002E7D97">
        <w:rPr>
          <w:rFonts w:ascii="Times New Roman" w:hAnsi="Times New Roman"/>
          <w:sz w:val="24"/>
          <w:szCs w:val="24"/>
        </w:rPr>
        <w:t>,</w:t>
      </w:r>
      <w:r w:rsidRPr="00E770E8">
        <w:rPr>
          <w:rFonts w:ascii="Times New Roman" w:hAnsi="Times New Roman"/>
          <w:sz w:val="24"/>
          <w:szCs w:val="24"/>
        </w:rPr>
        <w:t xml:space="preserve"> 2011)</w:t>
      </w:r>
      <w:r>
        <w:rPr>
          <w:rFonts w:ascii="Times New Roman" w:hAnsi="Times New Roman"/>
          <w:sz w:val="24"/>
          <w:szCs w:val="24"/>
        </w:rPr>
        <w:t xml:space="preserve">.  </w:t>
      </w:r>
      <w:r w:rsidRPr="00E770E8">
        <w:rPr>
          <w:rFonts w:ascii="Times New Roman" w:hAnsi="Times New Roman"/>
          <w:sz w:val="24"/>
          <w:szCs w:val="24"/>
        </w:rPr>
        <w:t>Langevin et al.</w:t>
      </w:r>
      <w:r w:rsidR="002E7D97">
        <w:rPr>
          <w:rFonts w:ascii="Times New Roman" w:hAnsi="Times New Roman"/>
          <w:sz w:val="24"/>
          <w:szCs w:val="24"/>
        </w:rPr>
        <w:t>,</w:t>
      </w:r>
      <w:r w:rsidRPr="00E770E8">
        <w:rPr>
          <w:rFonts w:ascii="Times New Roman" w:hAnsi="Times New Roman"/>
          <w:sz w:val="24"/>
          <w:szCs w:val="24"/>
        </w:rPr>
        <w:t xml:space="preserve"> (2011) demonstrated that local stretch of paraspinal tissues during passive flexion is not uniformly distributed.  Tissue strata move along shear planes between adjacent layers of tissue. Moreover, the strain within tissue layers and their structure may be altered in the presence of chronic spinal pain</w:t>
      </w:r>
      <w:r w:rsidR="0071777B">
        <w:rPr>
          <w:rFonts w:ascii="Times New Roman" w:hAnsi="Times New Roman"/>
          <w:sz w:val="24"/>
          <w:szCs w:val="24"/>
        </w:rPr>
        <w:t xml:space="preserve"> (Langevin et al., 2009; 2011)</w:t>
      </w:r>
      <w:r w:rsidRPr="00E770E8">
        <w:rPr>
          <w:rFonts w:ascii="Times New Roman" w:hAnsi="Times New Roman"/>
          <w:sz w:val="24"/>
          <w:szCs w:val="24"/>
        </w:rPr>
        <w:t xml:space="preserve">.   </w:t>
      </w:r>
      <w:r w:rsidRPr="00E770E8">
        <w:rPr>
          <w:rFonts w:ascii="Times New Roman" w:hAnsi="Times New Roman"/>
          <w:sz w:val="24"/>
          <w:szCs w:val="24"/>
        </w:rPr>
        <w:tab/>
      </w:r>
    </w:p>
    <w:p w:rsidR="0071777B" w:rsidRDefault="00233C4D" w:rsidP="00233C4D">
      <w:pPr>
        <w:spacing w:after="0" w:line="480" w:lineRule="auto"/>
        <w:ind w:firstLine="360"/>
        <w:rPr>
          <w:rFonts w:ascii="Times New Roman" w:hAnsi="Times New Roman"/>
          <w:sz w:val="24"/>
          <w:szCs w:val="24"/>
        </w:rPr>
      </w:pPr>
      <w:r w:rsidRPr="00E770E8">
        <w:rPr>
          <w:rFonts w:ascii="Times New Roman" w:hAnsi="Times New Roman"/>
          <w:sz w:val="24"/>
          <w:szCs w:val="24"/>
        </w:rPr>
        <w:t>Similar work evaluating the effects of manipulating acupuncture needles across several tissue strata has demonstrated that the biomechanical signal produced by the needle can have an effect on tissue displacement distal (4 cm) to the site of application (Langevin et al.</w:t>
      </w:r>
      <w:r w:rsidR="002E7D97">
        <w:rPr>
          <w:rFonts w:ascii="Times New Roman" w:hAnsi="Times New Roman"/>
          <w:sz w:val="24"/>
          <w:szCs w:val="24"/>
        </w:rPr>
        <w:t>,</w:t>
      </w:r>
      <w:r w:rsidRPr="00E770E8">
        <w:rPr>
          <w:rFonts w:ascii="Times New Roman" w:hAnsi="Times New Roman"/>
          <w:sz w:val="24"/>
          <w:szCs w:val="24"/>
        </w:rPr>
        <w:t xml:space="preserve"> 2001; 2004; 2006).  Needle rotation grasps the subcutaneous fascial tissue and twists it around the needle. </w:t>
      </w:r>
      <w:r w:rsidR="0071777B">
        <w:rPr>
          <w:rFonts w:ascii="Times New Roman" w:hAnsi="Times New Roman"/>
          <w:sz w:val="24"/>
          <w:szCs w:val="24"/>
        </w:rPr>
        <w:t xml:space="preserve"> When depth of the needle was</w:t>
      </w:r>
      <w:r w:rsidRPr="00E770E8">
        <w:rPr>
          <w:rFonts w:ascii="Times New Roman" w:hAnsi="Times New Roman"/>
          <w:sz w:val="24"/>
          <w:szCs w:val="24"/>
        </w:rPr>
        <w:t xml:space="preserve"> rapidly manipulated up and down the fascial tissue displaces in a similar manner, but with counterintuitive variations depending on distance from the needle that may represent shear wave propagation.  Fox et al.</w:t>
      </w:r>
      <w:r w:rsidR="002E7D97">
        <w:rPr>
          <w:rFonts w:ascii="Times New Roman" w:hAnsi="Times New Roman"/>
          <w:sz w:val="24"/>
          <w:szCs w:val="24"/>
        </w:rPr>
        <w:t>,</w:t>
      </w:r>
      <w:r w:rsidRPr="00E770E8">
        <w:rPr>
          <w:rFonts w:ascii="Times New Roman" w:hAnsi="Times New Roman"/>
          <w:sz w:val="24"/>
          <w:szCs w:val="24"/>
        </w:rPr>
        <w:t xml:space="preserve"> (2014) determined that the relative muscle fibre orientation influences tissue displacement during acupuncture needling.  Longitudinal tissue displacement was greater when the needle was inserted between the muscles whereas transverse tissue displacement corresponded to the needle being inserted into the muscle belly. </w:t>
      </w:r>
    </w:p>
    <w:p w:rsidR="00233C4D" w:rsidRPr="00E770E8" w:rsidRDefault="00233C4D" w:rsidP="00233C4D">
      <w:pPr>
        <w:spacing w:after="0" w:line="480" w:lineRule="auto"/>
        <w:ind w:firstLine="360"/>
        <w:rPr>
          <w:rFonts w:ascii="Times New Roman" w:hAnsi="Times New Roman"/>
          <w:sz w:val="24"/>
          <w:szCs w:val="24"/>
        </w:rPr>
      </w:pPr>
      <w:r w:rsidRPr="00E770E8">
        <w:rPr>
          <w:rFonts w:ascii="Times New Roman" w:hAnsi="Times New Roman"/>
          <w:sz w:val="24"/>
          <w:szCs w:val="24"/>
        </w:rPr>
        <w:t xml:space="preserve"> Investigation on the mechanical phenomena of myofascial force transmission further reveals the complexity of load transmission.  Fascial tissues are capable of transmitting significant force to adjacent tissues from contracting muscles (Yucesoy et al., 2003;</w:t>
      </w:r>
      <w:r>
        <w:rPr>
          <w:rFonts w:ascii="Times New Roman" w:hAnsi="Times New Roman"/>
          <w:sz w:val="24"/>
          <w:szCs w:val="24"/>
        </w:rPr>
        <w:t xml:space="preserve"> </w:t>
      </w:r>
      <w:r w:rsidRPr="00E770E8">
        <w:rPr>
          <w:rFonts w:ascii="Times New Roman" w:hAnsi="Times New Roman"/>
          <w:sz w:val="24"/>
          <w:szCs w:val="24"/>
        </w:rPr>
        <w:t xml:space="preserve">Huijing, </w:t>
      </w:r>
      <w:r>
        <w:rPr>
          <w:rFonts w:ascii="Times New Roman" w:hAnsi="Times New Roman"/>
          <w:sz w:val="24"/>
          <w:szCs w:val="24"/>
        </w:rPr>
        <w:t>1999;</w:t>
      </w:r>
      <w:r w:rsidRPr="00E770E8">
        <w:rPr>
          <w:rFonts w:ascii="Times New Roman" w:hAnsi="Times New Roman"/>
          <w:sz w:val="24"/>
          <w:szCs w:val="24"/>
        </w:rPr>
        <w:t xml:space="preserve"> Huijing, 2003</w:t>
      </w:r>
      <w:r w:rsidRPr="00E770E8">
        <w:rPr>
          <w:rFonts w:ascii="Times New Roman" w:hAnsi="Times New Roman"/>
          <w:b/>
          <w:sz w:val="24"/>
          <w:szCs w:val="24"/>
        </w:rPr>
        <w:t xml:space="preserve">; </w:t>
      </w:r>
      <w:r w:rsidRPr="00E770E8">
        <w:rPr>
          <w:rFonts w:ascii="Times New Roman" w:hAnsi="Times New Roman"/>
          <w:sz w:val="24"/>
          <w:szCs w:val="24"/>
        </w:rPr>
        <w:t>Brown a</w:t>
      </w:r>
      <w:r>
        <w:rPr>
          <w:rFonts w:ascii="Times New Roman" w:hAnsi="Times New Roman"/>
          <w:sz w:val="24"/>
          <w:szCs w:val="24"/>
        </w:rPr>
        <w:t>nd McGill, 2009; Yucesoy</w:t>
      </w:r>
      <w:r w:rsidRPr="00E770E8">
        <w:rPr>
          <w:rFonts w:ascii="Times New Roman" w:hAnsi="Times New Roman"/>
          <w:sz w:val="24"/>
          <w:szCs w:val="24"/>
        </w:rPr>
        <w:t xml:space="preserve">, 2010; Maas and Sandercock, 2010).  Two distinct pathways have been identified; the first is </w:t>
      </w:r>
      <w:r w:rsidRPr="00E770E8">
        <w:rPr>
          <w:rFonts w:ascii="Times New Roman" w:hAnsi="Times New Roman"/>
          <w:sz w:val="24"/>
          <w:szCs w:val="24"/>
        </w:rPr>
        <w:lastRenderedPageBreak/>
        <w:t xml:space="preserve">intermuscular, where force is transmitted via continuous fascial connections between neighbouring muscles.  The second is extra-muscular, where force is transmitted from the epimysium to non-muscular structures (Mass and Sandercock, 2010).  </w:t>
      </w:r>
    </w:p>
    <w:p w:rsidR="00233C4D" w:rsidRPr="00E770E8" w:rsidRDefault="00233C4D" w:rsidP="00233C4D">
      <w:pPr>
        <w:spacing w:after="240" w:line="480" w:lineRule="auto"/>
        <w:ind w:firstLine="360"/>
        <w:rPr>
          <w:rFonts w:ascii="Times New Roman" w:hAnsi="Times New Roman"/>
          <w:sz w:val="24"/>
          <w:szCs w:val="24"/>
        </w:rPr>
      </w:pPr>
      <w:r w:rsidRPr="00E770E8">
        <w:rPr>
          <w:rFonts w:ascii="Times New Roman" w:hAnsi="Times New Roman"/>
          <w:sz w:val="24"/>
          <w:szCs w:val="24"/>
        </w:rPr>
        <w:t xml:space="preserve">The existence of a pathway that links muscles to neighbouring tissue structures provides a possible pathway for manually applied forces to be transmitted to deeper structures, but these concepts are still evolving. The muscles are unquestionably linked, although the understanding of fascia and its influence on movement remains unclear.  </w:t>
      </w:r>
    </w:p>
    <w:p w:rsidR="00233C4D" w:rsidRPr="00FD49DA" w:rsidRDefault="00233C4D" w:rsidP="00752B54">
      <w:pPr>
        <w:pStyle w:val="Heading1"/>
        <w:spacing w:after="240"/>
        <w:rPr>
          <w:sz w:val="24"/>
          <w:szCs w:val="24"/>
        </w:rPr>
      </w:pPr>
      <w:bookmarkStart w:id="18" w:name="_Toc402736696"/>
      <w:r w:rsidRPr="00FD49DA">
        <w:rPr>
          <w:sz w:val="24"/>
          <w:szCs w:val="24"/>
        </w:rPr>
        <w:t>Purpose and Hypothesis</w:t>
      </w:r>
      <w:bookmarkEnd w:id="18"/>
    </w:p>
    <w:p w:rsidR="00233C4D" w:rsidRDefault="00233C4D" w:rsidP="00233C4D">
      <w:pPr>
        <w:tabs>
          <w:tab w:val="left" w:pos="540"/>
        </w:tabs>
        <w:spacing w:after="0" w:line="480" w:lineRule="auto"/>
        <w:rPr>
          <w:rFonts w:ascii="Times New Roman" w:hAnsi="Times New Roman"/>
          <w:sz w:val="24"/>
          <w:szCs w:val="24"/>
        </w:rPr>
      </w:pPr>
      <w:r>
        <w:rPr>
          <w:rFonts w:ascii="Times New Roman" w:hAnsi="Times New Roman"/>
          <w:sz w:val="24"/>
          <w:szCs w:val="24"/>
        </w:rPr>
        <w:tab/>
      </w:r>
      <w:r w:rsidRPr="00E770E8">
        <w:rPr>
          <w:rFonts w:ascii="Times New Roman" w:hAnsi="Times New Roman"/>
          <w:sz w:val="24"/>
          <w:szCs w:val="24"/>
        </w:rPr>
        <w:t>The fates of therapeutic loads causing differing mechanobiological response to SMT may be explained by a better understanding of how loads are transmitted from the surface application site to the target articulation.  The purpose of this work was to directly monitor motion of tissue in strata at sequential depths between the SMT load application site and targeted spinal segment in the thoracic spine. Using relative tissue displacement measured by ultrasound elast</w:t>
      </w:r>
      <w:r>
        <w:rPr>
          <w:rFonts w:ascii="Times New Roman" w:hAnsi="Times New Roman"/>
          <w:sz w:val="24"/>
          <w:szCs w:val="24"/>
        </w:rPr>
        <w:t>o</w:t>
      </w:r>
      <w:r w:rsidRPr="00E770E8">
        <w:rPr>
          <w:rFonts w:ascii="Times New Roman" w:hAnsi="Times New Roman"/>
          <w:sz w:val="24"/>
          <w:szCs w:val="24"/>
        </w:rPr>
        <w:t>graphy as a surrogate for evidence of load transmission we hypothesized that an HVLA preload maneuver applied to the thoracic spine will result in sequential tissue displacement, suggesting differential load transmission between tissue strata. Data of this type will help clarify how therapeutic loads interact with tissues to transfer effects through them. Such understanding will contribute to future work seeking to optimize treatment outcomes for patients receiving SMT procedures in managing their pain and functional impairment.</w:t>
      </w:r>
      <w:r w:rsidRPr="00E770E8">
        <w:rPr>
          <w:rFonts w:ascii="Times New Roman" w:hAnsi="Times New Roman"/>
          <w:sz w:val="24"/>
          <w:szCs w:val="24"/>
        </w:rPr>
        <w:tab/>
      </w:r>
    </w:p>
    <w:p w:rsidR="00A64447" w:rsidRDefault="00A64447" w:rsidP="00233C4D">
      <w:pPr>
        <w:tabs>
          <w:tab w:val="left" w:pos="540"/>
        </w:tabs>
        <w:spacing w:after="0" w:line="480" w:lineRule="auto"/>
        <w:rPr>
          <w:rFonts w:ascii="Times New Roman" w:hAnsi="Times New Roman"/>
          <w:sz w:val="24"/>
          <w:szCs w:val="24"/>
        </w:rPr>
      </w:pPr>
    </w:p>
    <w:p w:rsidR="00A64447" w:rsidRDefault="00A64447" w:rsidP="00233C4D">
      <w:pPr>
        <w:tabs>
          <w:tab w:val="left" w:pos="540"/>
        </w:tabs>
        <w:spacing w:after="0" w:line="480" w:lineRule="auto"/>
        <w:rPr>
          <w:rFonts w:ascii="Times New Roman" w:hAnsi="Times New Roman"/>
          <w:sz w:val="24"/>
          <w:szCs w:val="24"/>
        </w:rPr>
      </w:pPr>
    </w:p>
    <w:p w:rsidR="00A64447" w:rsidRPr="00FD49DA" w:rsidRDefault="00A64447" w:rsidP="00752B54">
      <w:pPr>
        <w:pStyle w:val="Heading1"/>
        <w:spacing w:after="240"/>
        <w:rPr>
          <w:sz w:val="24"/>
          <w:szCs w:val="24"/>
        </w:rPr>
      </w:pPr>
      <w:bookmarkStart w:id="19" w:name="_Toc402736697"/>
      <w:r w:rsidRPr="00FD49DA">
        <w:rPr>
          <w:sz w:val="24"/>
          <w:szCs w:val="24"/>
        </w:rPr>
        <w:lastRenderedPageBreak/>
        <w:t>Chapter 2: Methods</w:t>
      </w:r>
      <w:bookmarkEnd w:id="19"/>
    </w:p>
    <w:p w:rsidR="00A64447" w:rsidRPr="00D4174F" w:rsidRDefault="00A64447" w:rsidP="00A64447">
      <w:pPr>
        <w:spacing w:after="0" w:line="480" w:lineRule="auto"/>
        <w:ind w:firstLine="720"/>
        <w:rPr>
          <w:rFonts w:ascii="Times New Roman" w:hAnsi="Times New Roman"/>
          <w:sz w:val="24"/>
          <w:szCs w:val="24"/>
        </w:rPr>
      </w:pPr>
      <w:r w:rsidRPr="00D4174F">
        <w:rPr>
          <w:rFonts w:ascii="Times New Roman" w:hAnsi="Times New Roman"/>
          <w:sz w:val="24"/>
          <w:szCs w:val="24"/>
        </w:rPr>
        <w:t>A pre-post test experimental study design was used to evaluate the motion of subcutaneous tissue layers during the application of pre-load spinal manipulation forces manually applied to the thoracic region of healthy volunteers. Ultrasound speckle tracking techniques</w:t>
      </w:r>
      <w:r>
        <w:rPr>
          <w:rFonts w:ascii="Times New Roman" w:hAnsi="Times New Roman"/>
          <w:sz w:val="24"/>
          <w:szCs w:val="24"/>
        </w:rPr>
        <w:t xml:space="preserve"> (Ophir et al.</w:t>
      </w:r>
      <w:r w:rsidR="002E7D97">
        <w:rPr>
          <w:rFonts w:ascii="Times New Roman" w:hAnsi="Times New Roman"/>
          <w:sz w:val="24"/>
          <w:szCs w:val="24"/>
        </w:rPr>
        <w:t>,</w:t>
      </w:r>
      <w:r>
        <w:rPr>
          <w:rFonts w:ascii="Times New Roman" w:hAnsi="Times New Roman"/>
          <w:sz w:val="24"/>
          <w:szCs w:val="24"/>
        </w:rPr>
        <w:t xml:space="preserve"> 1991; Konofagu and Ophir, 1998: Langevin et al.</w:t>
      </w:r>
      <w:r w:rsidR="002E7D97">
        <w:rPr>
          <w:rFonts w:ascii="Times New Roman" w:hAnsi="Times New Roman"/>
          <w:sz w:val="24"/>
          <w:szCs w:val="24"/>
        </w:rPr>
        <w:t>,</w:t>
      </w:r>
      <w:r>
        <w:rPr>
          <w:rFonts w:ascii="Times New Roman" w:hAnsi="Times New Roman"/>
          <w:sz w:val="24"/>
          <w:szCs w:val="24"/>
        </w:rPr>
        <w:t xml:space="preserve"> 2011)</w:t>
      </w:r>
      <w:r w:rsidRPr="00D4174F">
        <w:rPr>
          <w:rFonts w:ascii="Times New Roman" w:hAnsi="Times New Roman"/>
          <w:sz w:val="24"/>
          <w:szCs w:val="24"/>
        </w:rPr>
        <w:t xml:space="preserve"> were used to monitor the displacement and shear deformation of the paraspinal soft-tissues during preload as the primary outcomes of the study.  A number of biomechanical measures were monitored simultaneously to define the experimental environment. Parameters included forces applied to and transmitted through the thorax, motions of the application hand, torso as a rigid body and the ultrasound sensor. The measures served two purposes. First, they were designed to be input to a uniaxial biomechanical model for estimating the load absorbed by the tissues of the thorax in the primary direction of the applied force. The second purpose was to operate as explanatory variables for hypothesis generation on how loads may be transferred between tissue layers.  </w:t>
      </w:r>
    </w:p>
    <w:p w:rsidR="00A64447" w:rsidRPr="00FD49DA" w:rsidRDefault="00A64447" w:rsidP="00752B54">
      <w:pPr>
        <w:pStyle w:val="Heading1"/>
        <w:spacing w:after="240"/>
        <w:rPr>
          <w:sz w:val="24"/>
          <w:szCs w:val="24"/>
        </w:rPr>
      </w:pPr>
      <w:bookmarkStart w:id="20" w:name="_Toc402736698"/>
      <w:r w:rsidRPr="00FD49DA">
        <w:rPr>
          <w:sz w:val="24"/>
          <w:szCs w:val="24"/>
        </w:rPr>
        <w:t>Participants</w:t>
      </w:r>
      <w:bookmarkEnd w:id="20"/>
    </w:p>
    <w:p w:rsidR="00A64447" w:rsidRPr="00D4174F" w:rsidRDefault="00A64447" w:rsidP="00A64447">
      <w:pPr>
        <w:spacing w:after="0" w:line="480" w:lineRule="auto"/>
        <w:rPr>
          <w:rFonts w:ascii="Times New Roman" w:hAnsi="Times New Roman"/>
          <w:sz w:val="24"/>
          <w:szCs w:val="24"/>
        </w:rPr>
      </w:pPr>
      <w:r w:rsidRPr="00D4174F">
        <w:rPr>
          <w:rFonts w:ascii="Times New Roman" w:hAnsi="Times New Roman"/>
          <w:sz w:val="24"/>
          <w:szCs w:val="24"/>
        </w:rPr>
        <w:tab/>
        <w:t>A convenience sample of twenty-four, healthy male volunteers was recruited from the population at the Canadian Memorial Chiropractic College (CMCC).  Healthy subjects were selected for this study of mechanical effects on tissues to avoid variations due to pathologic anomaly</w:t>
      </w:r>
      <w:r>
        <w:rPr>
          <w:rFonts w:ascii="Times New Roman" w:hAnsi="Times New Roman"/>
          <w:sz w:val="24"/>
          <w:szCs w:val="24"/>
        </w:rPr>
        <w:t xml:space="preserve"> (Langevin et al.</w:t>
      </w:r>
      <w:r w:rsidR="002E7D97">
        <w:rPr>
          <w:rFonts w:ascii="Times New Roman" w:hAnsi="Times New Roman"/>
          <w:sz w:val="24"/>
          <w:szCs w:val="24"/>
        </w:rPr>
        <w:t>,</w:t>
      </w:r>
      <w:r>
        <w:rPr>
          <w:rFonts w:ascii="Times New Roman" w:hAnsi="Times New Roman"/>
          <w:sz w:val="24"/>
          <w:szCs w:val="24"/>
        </w:rPr>
        <w:t xml:space="preserve"> 2011)</w:t>
      </w:r>
      <w:r w:rsidRPr="00D4174F">
        <w:rPr>
          <w:rFonts w:ascii="Times New Roman" w:hAnsi="Times New Roman"/>
          <w:sz w:val="24"/>
          <w:szCs w:val="24"/>
        </w:rPr>
        <w:t>.  To control for any potential confounding effects from the presence of variable body fat depth, males with a uniform body type were recruited</w:t>
      </w:r>
      <w:r>
        <w:rPr>
          <w:rFonts w:ascii="Times New Roman" w:hAnsi="Times New Roman"/>
          <w:sz w:val="24"/>
          <w:szCs w:val="24"/>
        </w:rPr>
        <w:t xml:space="preserve"> (Kawchuk et al.</w:t>
      </w:r>
      <w:r w:rsidR="002E7D97">
        <w:rPr>
          <w:rFonts w:ascii="Times New Roman" w:hAnsi="Times New Roman"/>
          <w:sz w:val="24"/>
          <w:szCs w:val="24"/>
        </w:rPr>
        <w:t>,</w:t>
      </w:r>
      <w:r w:rsidR="0071777B">
        <w:rPr>
          <w:rFonts w:ascii="Times New Roman" w:hAnsi="Times New Roman"/>
          <w:sz w:val="24"/>
          <w:szCs w:val="24"/>
        </w:rPr>
        <w:t xml:space="preserve"> </w:t>
      </w:r>
      <w:r>
        <w:rPr>
          <w:rFonts w:ascii="Times New Roman" w:hAnsi="Times New Roman"/>
          <w:sz w:val="24"/>
          <w:szCs w:val="24"/>
        </w:rPr>
        <w:t>2011)</w:t>
      </w:r>
      <w:r w:rsidRPr="00D4174F">
        <w:rPr>
          <w:rFonts w:ascii="Times New Roman" w:hAnsi="Times New Roman"/>
          <w:sz w:val="24"/>
          <w:szCs w:val="24"/>
        </w:rPr>
        <w:t xml:space="preserve">.  Males with a mesomorphic somatotype </w:t>
      </w:r>
      <w:r w:rsidRPr="00D4174F">
        <w:rPr>
          <w:rFonts w:ascii="Times New Roman" w:hAnsi="Times New Roman"/>
          <w:sz w:val="24"/>
          <w:szCs w:val="24"/>
        </w:rPr>
        <w:lastRenderedPageBreak/>
        <w:t>were included into the study.  Determination of somatotype was based on observation of body morphology on the day of testing</w:t>
      </w:r>
      <w:r>
        <w:rPr>
          <w:rFonts w:ascii="Times New Roman" w:hAnsi="Times New Roman"/>
          <w:sz w:val="24"/>
          <w:szCs w:val="24"/>
        </w:rPr>
        <w:t>. P</w:t>
      </w:r>
      <w:r w:rsidRPr="00D4174F">
        <w:rPr>
          <w:rFonts w:ascii="Times New Roman" w:hAnsi="Times New Roman"/>
          <w:sz w:val="24"/>
          <w:szCs w:val="24"/>
        </w:rPr>
        <w:t>otential changes in tissue strata due to aging are undefined. To minimize such influence, participants were included if they were between the ages of 23 and 45, a range for males that commonly seek manipulation for low back complaints (</w:t>
      </w:r>
      <w:r>
        <w:rPr>
          <w:rFonts w:ascii="Times New Roman" w:hAnsi="Times New Roman"/>
          <w:sz w:val="24"/>
          <w:szCs w:val="24"/>
        </w:rPr>
        <w:t>Bronfort et al., 2001; Bronfort et al., 2011)</w:t>
      </w:r>
      <w:r w:rsidRPr="00D4174F">
        <w:rPr>
          <w:rFonts w:ascii="Times New Roman" w:hAnsi="Times New Roman"/>
          <w:sz w:val="24"/>
          <w:szCs w:val="24"/>
        </w:rPr>
        <w:t xml:space="preserve">.  A final criterion for inclusion was the ability for each individual to be comfortable lying prone for up to twenty minutes.  All participants provided written informed consent that was approved by both the McMaster University Ethics Review Board and the CMCC </w:t>
      </w:r>
      <w:r>
        <w:rPr>
          <w:rFonts w:ascii="Times New Roman" w:hAnsi="Times New Roman"/>
          <w:sz w:val="24"/>
          <w:szCs w:val="24"/>
        </w:rPr>
        <w:t xml:space="preserve">Research </w:t>
      </w:r>
      <w:r w:rsidRPr="00D4174F">
        <w:rPr>
          <w:rFonts w:ascii="Times New Roman" w:hAnsi="Times New Roman"/>
          <w:sz w:val="24"/>
          <w:szCs w:val="24"/>
        </w:rPr>
        <w:t xml:space="preserve">Ethics Review Board. </w:t>
      </w:r>
    </w:p>
    <w:p w:rsidR="00A64447" w:rsidRPr="00FD49DA" w:rsidRDefault="00A64447" w:rsidP="00752B54">
      <w:pPr>
        <w:pStyle w:val="Heading1"/>
        <w:spacing w:after="240"/>
        <w:rPr>
          <w:sz w:val="24"/>
          <w:szCs w:val="24"/>
        </w:rPr>
      </w:pPr>
      <w:bookmarkStart w:id="21" w:name="_Toc402736699"/>
      <w:r w:rsidRPr="00FD49DA">
        <w:rPr>
          <w:sz w:val="24"/>
          <w:szCs w:val="24"/>
        </w:rPr>
        <w:t>Experimentation</w:t>
      </w:r>
      <w:bookmarkEnd w:id="21"/>
      <w:r w:rsidRPr="00FD49DA">
        <w:rPr>
          <w:sz w:val="24"/>
          <w:szCs w:val="24"/>
        </w:rPr>
        <w:tab/>
      </w:r>
    </w:p>
    <w:p w:rsidR="00A64447" w:rsidRPr="00D4174F" w:rsidRDefault="00A64447" w:rsidP="00A64447">
      <w:pPr>
        <w:spacing w:after="0" w:line="480" w:lineRule="auto"/>
        <w:rPr>
          <w:rFonts w:ascii="Times New Roman" w:hAnsi="Times New Roman"/>
          <w:sz w:val="24"/>
          <w:szCs w:val="24"/>
        </w:rPr>
      </w:pPr>
      <w:r w:rsidRPr="00D4174F">
        <w:rPr>
          <w:rFonts w:ascii="Times New Roman" w:hAnsi="Times New Roman"/>
          <w:sz w:val="24"/>
          <w:szCs w:val="24"/>
        </w:rPr>
        <w:tab/>
        <w:t xml:space="preserve">A series of three experiments were conducted. The primary study was designed to address the main purpose and hypotheses related to relative tissue motions as a result of applied loads. A secondary study was conducted to confirm an underlying assumption of the behavior of the load application site.  Finally, consistency of technician identification of tissue layers on ultrasound images was carried out to assess intra-rater reliability. </w:t>
      </w:r>
    </w:p>
    <w:p w:rsidR="00752B54" w:rsidRDefault="00A64447" w:rsidP="00A64447">
      <w:pPr>
        <w:spacing w:after="0" w:line="480" w:lineRule="auto"/>
        <w:rPr>
          <w:rFonts w:ascii="Times New Roman" w:hAnsi="Times New Roman"/>
          <w:sz w:val="24"/>
          <w:szCs w:val="24"/>
        </w:rPr>
      </w:pPr>
      <w:r w:rsidRPr="00D4174F">
        <w:rPr>
          <w:rFonts w:ascii="Times New Roman" w:hAnsi="Times New Roman"/>
          <w:sz w:val="24"/>
          <w:szCs w:val="24"/>
        </w:rPr>
        <w:tab/>
        <w:t>For the primary study, all participants were scheduled for one session lasting twenty minutes.  All testing was conducted in the biomechanics lab at CMCC.  Prior to data capture, all participants were screened and anthropometric data w</w:t>
      </w:r>
      <w:r w:rsidR="00C45D7C">
        <w:rPr>
          <w:rFonts w:ascii="Times New Roman" w:hAnsi="Times New Roman"/>
          <w:sz w:val="24"/>
          <w:szCs w:val="24"/>
        </w:rPr>
        <w:t>ere</w:t>
      </w:r>
      <w:r w:rsidRPr="00D4174F">
        <w:rPr>
          <w:rFonts w:ascii="Times New Roman" w:hAnsi="Times New Roman"/>
          <w:sz w:val="24"/>
          <w:szCs w:val="24"/>
        </w:rPr>
        <w:t xml:space="preserve"> obtained (i.e., age, height, weight, spinal length from inferior angle of the scapula to L5).  BMI (Kg/m</w:t>
      </w:r>
      <w:r w:rsidRPr="00D4174F">
        <w:rPr>
          <w:rFonts w:ascii="Times New Roman" w:hAnsi="Times New Roman"/>
          <w:sz w:val="24"/>
          <w:szCs w:val="24"/>
          <w:vertAlign w:val="superscript"/>
        </w:rPr>
        <w:t>2</w:t>
      </w:r>
      <w:r w:rsidRPr="00D4174F">
        <w:rPr>
          <w:rFonts w:ascii="Times New Roman" w:hAnsi="Times New Roman"/>
          <w:sz w:val="24"/>
          <w:szCs w:val="24"/>
        </w:rPr>
        <w:t xml:space="preserve">) was calculated using the participant’s height and mass.  The patient was then instructed to lay prone on a standard treatment table (Leander LT 900, Leander Healthcare Technologies, Lawrence, KA).  </w:t>
      </w:r>
    </w:p>
    <w:p w:rsidR="00A64447" w:rsidRPr="00D4174F" w:rsidRDefault="00A64447" w:rsidP="00A64447">
      <w:pPr>
        <w:spacing w:after="0" w:line="480" w:lineRule="auto"/>
        <w:rPr>
          <w:rFonts w:ascii="Times New Roman" w:hAnsi="Times New Roman"/>
          <w:sz w:val="24"/>
          <w:szCs w:val="24"/>
        </w:rPr>
      </w:pPr>
      <w:r w:rsidRPr="00D4174F">
        <w:rPr>
          <w:rFonts w:ascii="Times New Roman" w:hAnsi="Times New Roman"/>
          <w:sz w:val="24"/>
          <w:szCs w:val="24"/>
        </w:rPr>
        <w:lastRenderedPageBreak/>
        <w:t xml:space="preserve">The table was modified with an embedded AMTI force plate (Advanced Medical Technology Inc., Model; OR6-7, Watertown, MA) located beneath the thoracic torso support surface. Each subject was positioned with a standard alignment of the L4/L5 motion segment with the cephalic edge of the lower body support. This alignment assured that the thorax was fully supported on its support surface.  </w:t>
      </w:r>
    </w:p>
    <w:p w:rsidR="00A64447" w:rsidRPr="00D4174F" w:rsidRDefault="00A64447" w:rsidP="00FD49DA">
      <w:pPr>
        <w:spacing w:after="0" w:line="480" w:lineRule="auto"/>
        <w:ind w:firstLine="720"/>
        <w:rPr>
          <w:rFonts w:ascii="Times New Roman" w:hAnsi="Times New Roman"/>
          <w:sz w:val="24"/>
          <w:szCs w:val="24"/>
        </w:rPr>
      </w:pPr>
      <w:r w:rsidRPr="000F25C6">
        <w:rPr>
          <w:rFonts w:ascii="Times New Roman" w:hAnsi="Times New Roman"/>
          <w:sz w:val="24"/>
          <w:szCs w:val="24"/>
        </w:rPr>
        <w:t xml:space="preserve">Figures </w:t>
      </w:r>
      <w:r w:rsidR="00752B54">
        <w:rPr>
          <w:rFonts w:ascii="Times New Roman" w:hAnsi="Times New Roman"/>
          <w:sz w:val="24"/>
          <w:szCs w:val="24"/>
        </w:rPr>
        <w:t>2.</w:t>
      </w:r>
      <w:r w:rsidRPr="000F25C6">
        <w:rPr>
          <w:rFonts w:ascii="Times New Roman" w:hAnsi="Times New Roman"/>
          <w:sz w:val="24"/>
          <w:szCs w:val="24"/>
        </w:rPr>
        <w:t xml:space="preserve">1A and </w:t>
      </w:r>
      <w:r w:rsidR="00752B54">
        <w:rPr>
          <w:rFonts w:ascii="Times New Roman" w:hAnsi="Times New Roman"/>
          <w:sz w:val="24"/>
          <w:szCs w:val="24"/>
        </w:rPr>
        <w:t>2.</w:t>
      </w:r>
      <w:r w:rsidRPr="000F25C6">
        <w:rPr>
          <w:rFonts w:ascii="Times New Roman" w:hAnsi="Times New Roman"/>
          <w:sz w:val="24"/>
          <w:szCs w:val="24"/>
        </w:rPr>
        <w:t>1B</w:t>
      </w:r>
      <w:r w:rsidRPr="001D0AAB">
        <w:rPr>
          <w:rFonts w:ascii="Times New Roman" w:hAnsi="Times New Roman"/>
          <w:sz w:val="24"/>
          <w:szCs w:val="24"/>
        </w:rPr>
        <w:t xml:space="preserve"> </w:t>
      </w:r>
      <w:r w:rsidRPr="002A036C">
        <w:rPr>
          <w:rFonts w:ascii="Times New Roman" w:hAnsi="Times New Roman"/>
          <w:sz w:val="24"/>
          <w:szCs w:val="24"/>
        </w:rPr>
        <w:t>provide a schematic of the physical</w:t>
      </w:r>
      <w:r w:rsidRPr="00D4174F">
        <w:rPr>
          <w:rFonts w:ascii="Times New Roman" w:hAnsi="Times New Roman"/>
          <w:sz w:val="24"/>
          <w:szCs w:val="24"/>
        </w:rPr>
        <w:t xml:space="preserve"> instrumentation set-up for the experiment. </w:t>
      </w:r>
      <w:r w:rsidR="00D02D51">
        <w:rPr>
          <w:rFonts w:ascii="Times New Roman" w:hAnsi="Times New Roman"/>
          <w:sz w:val="24"/>
          <w:szCs w:val="24"/>
        </w:rPr>
        <w:t xml:space="preserve">Additionally, Figure 2.2 provides an illustrative look at the positioning of all data capture equipment.  </w:t>
      </w:r>
      <w:r w:rsidRPr="00D4174F">
        <w:rPr>
          <w:rFonts w:ascii="Times New Roman" w:hAnsi="Times New Roman"/>
          <w:sz w:val="24"/>
          <w:szCs w:val="24"/>
        </w:rPr>
        <w:t xml:space="preserve">While prone, the participant’s arms were positioned at the side and internally rotated below the elbow. </w:t>
      </w:r>
      <w:r w:rsidR="00E43DC0" w:rsidRPr="00FA7A08">
        <w:rPr>
          <w:rFonts w:ascii="Times New Roman" w:hAnsi="Times New Roman"/>
          <w:sz w:val="24"/>
          <w:szCs w:val="24"/>
        </w:rPr>
        <w:t>The inferior angle of the scapulae was identified as a consistent landmark between subjects.  This landmark was used to identify the location of the intended target, where the experimental maneuver</w:t>
      </w:r>
      <w:r w:rsidRPr="00FA7A08">
        <w:rPr>
          <w:rFonts w:ascii="Times New Roman" w:hAnsi="Times New Roman"/>
          <w:sz w:val="24"/>
          <w:szCs w:val="24"/>
        </w:rPr>
        <w:t xml:space="preserve"> </w:t>
      </w:r>
      <w:r w:rsidRPr="00D4174F">
        <w:rPr>
          <w:rFonts w:ascii="Times New Roman" w:hAnsi="Times New Roman"/>
          <w:sz w:val="24"/>
          <w:szCs w:val="24"/>
        </w:rPr>
        <w:t>(e.g. the preload site) would be applied</w:t>
      </w:r>
      <w:r w:rsidR="00E31B78">
        <w:rPr>
          <w:rFonts w:ascii="Times New Roman" w:hAnsi="Times New Roman"/>
          <w:sz w:val="24"/>
          <w:szCs w:val="24"/>
        </w:rPr>
        <w:t xml:space="preserve">.  The preload site was located, </w:t>
      </w:r>
      <w:r w:rsidRPr="00D4174F">
        <w:rPr>
          <w:rFonts w:ascii="Times New Roman" w:hAnsi="Times New Roman"/>
          <w:sz w:val="24"/>
          <w:szCs w:val="24"/>
        </w:rPr>
        <w:t>2cm lateral-left and 2cm superior to the spinous process at the level of the landmark, a small acrylic block (2cm thick x 4cm wide x 4cm long) was adhered to the skin over the preload site using commercial double-sided tape.  The block was machined to hold a mini force transducer (ATI industrial automation, F/T model; mini 45E, Apex, NC) for recording the force and moments of the applied loads.  The resting orientation angle of the block with respect to the horizontal was measured with an inclinometer to the nearest degree and was assumed to remain unchanged throughout the load application maneuver.  Activity of the underlying muscle, a potential source of internal tissue strata movement, was monitored. Two Ag-AgCl electrodes (Biopac Systems Inc</w:t>
      </w:r>
      <w:r>
        <w:rPr>
          <w:rFonts w:ascii="Times New Roman" w:hAnsi="Times New Roman"/>
          <w:sz w:val="24"/>
          <w:szCs w:val="24"/>
        </w:rPr>
        <w:t>.</w:t>
      </w:r>
      <w:r w:rsidRPr="00D4174F">
        <w:rPr>
          <w:rFonts w:ascii="Times New Roman" w:hAnsi="Times New Roman"/>
          <w:sz w:val="24"/>
          <w:szCs w:val="24"/>
        </w:rPr>
        <w:t xml:space="preserve">, Goleta, CA), with inter-electrode distance of approximately 4 cm, were applied to the skin overlying the thoracic </w:t>
      </w:r>
      <w:r w:rsidRPr="00D4174F">
        <w:rPr>
          <w:rFonts w:ascii="Times New Roman" w:hAnsi="Times New Roman"/>
          <w:sz w:val="24"/>
          <w:szCs w:val="24"/>
        </w:rPr>
        <w:lastRenderedPageBreak/>
        <w:t>paraspinal muscles. Placement was arranged to record directly inferior to the preload site, parallel and lateral to the ultrasound sensor monitoring tissue movement.  Electrodes were covered with Opcite waterproof tape (Smith and Nephew, Missi</w:t>
      </w:r>
      <w:r>
        <w:rPr>
          <w:rFonts w:ascii="Times New Roman" w:hAnsi="Times New Roman"/>
          <w:sz w:val="24"/>
          <w:szCs w:val="24"/>
        </w:rPr>
        <w:t>s</w:t>
      </w:r>
      <w:r w:rsidRPr="00D4174F">
        <w:rPr>
          <w:rFonts w:ascii="Times New Roman" w:hAnsi="Times New Roman"/>
          <w:sz w:val="24"/>
          <w:szCs w:val="24"/>
        </w:rPr>
        <w:t>sauga, ON) before applying  ultrasound gel on the skin medial to the electrodes and 2cm lateral to the midline of</w:t>
      </w:r>
      <w:r>
        <w:rPr>
          <w:rFonts w:ascii="Times New Roman" w:hAnsi="Times New Roman"/>
          <w:sz w:val="24"/>
          <w:szCs w:val="24"/>
        </w:rPr>
        <w:t xml:space="preserve"> the spine (Langevin et al.</w:t>
      </w:r>
      <w:r w:rsidR="002E7D97">
        <w:rPr>
          <w:rFonts w:ascii="Times New Roman" w:hAnsi="Times New Roman"/>
          <w:sz w:val="24"/>
          <w:szCs w:val="24"/>
        </w:rPr>
        <w:t>,</w:t>
      </w:r>
      <w:r w:rsidRPr="00D4174F">
        <w:rPr>
          <w:rFonts w:ascii="Times New Roman" w:hAnsi="Times New Roman"/>
          <w:sz w:val="24"/>
          <w:szCs w:val="24"/>
        </w:rPr>
        <w:t xml:space="preserve"> 2009; 2011).  A custom clamping apparatus held a 38 mm, 10 MHz linear arra</w:t>
      </w:r>
      <w:r>
        <w:rPr>
          <w:rFonts w:ascii="Times New Roman" w:hAnsi="Times New Roman"/>
          <w:sz w:val="24"/>
          <w:szCs w:val="24"/>
        </w:rPr>
        <w:t xml:space="preserve">y ultrasound transducer. </w:t>
      </w:r>
      <w:r w:rsidRPr="00D4174F">
        <w:rPr>
          <w:rFonts w:ascii="Times New Roman" w:hAnsi="Times New Roman"/>
          <w:sz w:val="24"/>
          <w:szCs w:val="24"/>
        </w:rPr>
        <w:t>The ultrasound image was optimized for clarity and oriented in the peri</w:t>
      </w:r>
      <w:r>
        <w:rPr>
          <w:rFonts w:ascii="Times New Roman" w:hAnsi="Times New Roman"/>
          <w:sz w:val="24"/>
          <w:szCs w:val="24"/>
        </w:rPr>
        <w:t>-</w:t>
      </w:r>
      <w:r w:rsidRPr="00D4174F">
        <w:rPr>
          <w:rFonts w:ascii="Times New Roman" w:hAnsi="Times New Roman"/>
          <w:sz w:val="24"/>
          <w:szCs w:val="24"/>
        </w:rPr>
        <w:t xml:space="preserve">sagittal plane while </w:t>
      </w:r>
      <w:r w:rsidR="00E31B78">
        <w:rPr>
          <w:rFonts w:ascii="Times New Roman" w:hAnsi="Times New Roman"/>
          <w:sz w:val="24"/>
          <w:szCs w:val="24"/>
        </w:rPr>
        <w:t xml:space="preserve">minimizing tissue compression.  </w:t>
      </w:r>
      <w:r w:rsidR="00E43DC0" w:rsidRPr="00FA7A08">
        <w:rPr>
          <w:rFonts w:ascii="Times New Roman" w:hAnsi="Times New Roman"/>
          <w:sz w:val="24"/>
          <w:szCs w:val="24"/>
        </w:rPr>
        <w:t xml:space="preserve">Two ultrasound sound recording sites were identified.  The first site (proximate site), was located directly inferior to the acrylic block at the preload site and 2cm lateral the midline of the spine.  The second ultrasound recording region (distal site) was also 2cm lateral to the midline, but 10cm distal to the preload application site.  </w:t>
      </w:r>
      <w:r>
        <w:rPr>
          <w:rFonts w:ascii="Times New Roman" w:hAnsi="Times New Roman"/>
          <w:sz w:val="24"/>
          <w:szCs w:val="24"/>
        </w:rPr>
        <w:t xml:space="preserve">The Optotrak Certus Motion camera </w:t>
      </w:r>
      <w:r w:rsidRPr="00D4174F">
        <w:rPr>
          <w:rFonts w:ascii="Times New Roman" w:hAnsi="Times New Roman"/>
          <w:sz w:val="24"/>
          <w:szCs w:val="24"/>
        </w:rPr>
        <w:t>(Optotrak Certus System, Northern digital Inc</w:t>
      </w:r>
      <w:r>
        <w:rPr>
          <w:rFonts w:ascii="Times New Roman" w:hAnsi="Times New Roman"/>
          <w:sz w:val="24"/>
          <w:szCs w:val="24"/>
        </w:rPr>
        <w:t>.</w:t>
      </w:r>
      <w:r w:rsidRPr="00D4174F">
        <w:rPr>
          <w:rFonts w:ascii="Times New Roman" w:hAnsi="Times New Roman"/>
          <w:sz w:val="24"/>
          <w:szCs w:val="24"/>
        </w:rPr>
        <w:t xml:space="preserve">, Waterloo, ON) </w:t>
      </w:r>
      <w:r>
        <w:rPr>
          <w:rFonts w:ascii="Times New Roman" w:hAnsi="Times New Roman"/>
          <w:sz w:val="24"/>
          <w:szCs w:val="24"/>
        </w:rPr>
        <w:t xml:space="preserve">was positioned 2.5 m to the right of the prone participant. </w:t>
      </w:r>
      <w:r w:rsidRPr="00D4174F">
        <w:rPr>
          <w:rFonts w:ascii="Times New Roman" w:hAnsi="Times New Roman"/>
          <w:sz w:val="24"/>
          <w:szCs w:val="24"/>
        </w:rPr>
        <w:t xml:space="preserve">Infrared emitting diode markers were placed in three locations to monitor body segment motions. One tracked the reference corner of the acrylic block, monitoring displacement (mm) of the load application site. A second was placed on the subject’s right acromion process to measure concurrent torso displacement and a third was attached to the USN transducer to ensure relative fixed position during the test maneuver.  Finally, a global coordinate reference system was defined by digitizing the corner of the AMTI force plate in the Optotrak calibrated space. </w:t>
      </w:r>
    </w:p>
    <w:p w:rsidR="00A64447" w:rsidRDefault="00A64447" w:rsidP="00A64447">
      <w:pPr>
        <w:spacing w:after="0" w:line="480" w:lineRule="auto"/>
        <w:rPr>
          <w:rFonts w:ascii="Times New Roman" w:hAnsi="Times New Roman"/>
          <w:sz w:val="24"/>
          <w:szCs w:val="24"/>
        </w:rPr>
      </w:pPr>
    </w:p>
    <w:p w:rsidR="00A64447" w:rsidRDefault="00A64447" w:rsidP="00A64447">
      <w:pPr>
        <w:spacing w:after="0" w:line="480" w:lineRule="auto"/>
        <w:rPr>
          <w:rFonts w:ascii="Times New Roman" w:hAnsi="Times New Roman"/>
          <w:sz w:val="24"/>
          <w:szCs w:val="24"/>
        </w:rPr>
      </w:pPr>
    </w:p>
    <w:p w:rsidR="00A64447" w:rsidRDefault="00A64447" w:rsidP="00A64447">
      <w:pPr>
        <w:spacing w:after="0" w:line="480" w:lineRule="auto"/>
        <w:rPr>
          <w:rFonts w:ascii="Times New Roman" w:hAnsi="Times New Roman"/>
          <w:sz w:val="24"/>
          <w:szCs w:val="24"/>
        </w:rPr>
      </w:pPr>
    </w:p>
    <w:p w:rsidR="00A64447" w:rsidRDefault="00E43DC0" w:rsidP="00A64447">
      <w:pPr>
        <w:spacing w:after="0" w:line="480" w:lineRule="auto"/>
        <w:rPr>
          <w:rFonts w:ascii="Times New Roman" w:hAnsi="Times New Roman"/>
          <w:sz w:val="24"/>
          <w:szCs w:val="24"/>
        </w:rPr>
      </w:pPr>
      <w:r>
        <w:rPr>
          <w:noProof/>
        </w:rPr>
        <w:lastRenderedPageBreak/>
        <w:drawing>
          <wp:anchor distT="0" distB="0" distL="114300" distR="114300" simplePos="0" relativeHeight="251663360" behindDoc="1" locked="0" layoutInCell="1" allowOverlap="1" wp14:anchorId="23A08BAA" wp14:editId="611AC2C9">
            <wp:simplePos x="0" y="0"/>
            <wp:positionH relativeFrom="column">
              <wp:posOffset>-56515</wp:posOffset>
            </wp:positionH>
            <wp:positionV relativeFrom="paragraph">
              <wp:posOffset>231775</wp:posOffset>
            </wp:positionV>
            <wp:extent cx="5167630" cy="2414270"/>
            <wp:effectExtent l="0" t="0" r="0" b="5080"/>
            <wp:wrapTight wrapText="bothSides">
              <wp:wrapPolygon edited="0">
                <wp:start x="0" y="0"/>
                <wp:lineTo x="0" y="21475"/>
                <wp:lineTo x="21499" y="21475"/>
                <wp:lineTo x="21499" y="0"/>
                <wp:lineTo x="0" y="0"/>
              </wp:wrapPolygon>
            </wp:wrapTight>
            <wp:docPr id="176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7630" cy="2414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4447" w:rsidRDefault="00A64447" w:rsidP="00A64447">
      <w:pPr>
        <w:spacing w:after="0" w:line="480" w:lineRule="auto"/>
        <w:rPr>
          <w:rFonts w:ascii="Times New Roman" w:hAnsi="Times New Roman"/>
          <w:sz w:val="24"/>
          <w:szCs w:val="24"/>
        </w:rPr>
      </w:pPr>
    </w:p>
    <w:p w:rsidR="00A64447" w:rsidRDefault="00A64447" w:rsidP="00A64447">
      <w:pPr>
        <w:spacing w:after="0" w:line="480" w:lineRule="auto"/>
        <w:rPr>
          <w:rFonts w:ascii="Times New Roman" w:hAnsi="Times New Roman"/>
          <w:sz w:val="24"/>
          <w:szCs w:val="24"/>
        </w:rPr>
      </w:pPr>
    </w:p>
    <w:p w:rsidR="00C17292" w:rsidRDefault="00C17292" w:rsidP="007A0FC2">
      <w:pPr>
        <w:pStyle w:val="Caption"/>
        <w:rPr>
          <w:rFonts w:ascii="Times New Roman" w:hAnsi="Times New Roman"/>
          <w:sz w:val="24"/>
          <w:szCs w:val="24"/>
        </w:rPr>
      </w:pPr>
      <w:bookmarkStart w:id="22" w:name="_Toc402738596"/>
    </w:p>
    <w:p w:rsidR="00C17292" w:rsidRDefault="00C17292" w:rsidP="007A0FC2">
      <w:pPr>
        <w:pStyle w:val="Caption"/>
        <w:rPr>
          <w:rFonts w:ascii="Times New Roman" w:hAnsi="Times New Roman"/>
          <w:sz w:val="24"/>
          <w:szCs w:val="24"/>
        </w:rPr>
      </w:pPr>
    </w:p>
    <w:p w:rsidR="00C17292" w:rsidRDefault="00C17292" w:rsidP="007A0FC2">
      <w:pPr>
        <w:pStyle w:val="Caption"/>
        <w:rPr>
          <w:rFonts w:ascii="Times New Roman" w:hAnsi="Times New Roman"/>
          <w:sz w:val="24"/>
          <w:szCs w:val="24"/>
        </w:rPr>
      </w:pPr>
    </w:p>
    <w:p w:rsidR="00C17292" w:rsidRDefault="00C17292" w:rsidP="007A0FC2">
      <w:pPr>
        <w:pStyle w:val="Caption"/>
        <w:rPr>
          <w:rFonts w:ascii="Times New Roman" w:hAnsi="Times New Roman"/>
          <w:sz w:val="24"/>
          <w:szCs w:val="24"/>
        </w:rPr>
      </w:pPr>
    </w:p>
    <w:p w:rsidR="00C17292" w:rsidRDefault="00C17292" w:rsidP="007A0FC2">
      <w:pPr>
        <w:pStyle w:val="Caption"/>
        <w:rPr>
          <w:rFonts w:ascii="Times New Roman" w:hAnsi="Times New Roman"/>
          <w:sz w:val="24"/>
          <w:szCs w:val="24"/>
        </w:rPr>
      </w:pPr>
    </w:p>
    <w:p w:rsidR="00A64447" w:rsidRPr="004B4F97" w:rsidRDefault="004432B3" w:rsidP="007A0FC2">
      <w:pPr>
        <w:pStyle w:val="Caption"/>
        <w:rPr>
          <w:rFonts w:ascii="Times New Roman" w:hAnsi="Times New Roman"/>
          <w:b w:val="0"/>
          <w:sz w:val="24"/>
          <w:szCs w:val="24"/>
        </w:rPr>
      </w:pPr>
      <w:r>
        <w:rPr>
          <w:noProof/>
        </w:rPr>
        <w:drawing>
          <wp:anchor distT="0" distB="0" distL="114300" distR="114300" simplePos="0" relativeHeight="251664384" behindDoc="1" locked="0" layoutInCell="1" allowOverlap="1" wp14:anchorId="7C4BA747" wp14:editId="7D5D4207">
            <wp:simplePos x="0" y="0"/>
            <wp:positionH relativeFrom="column">
              <wp:posOffset>97155</wp:posOffset>
            </wp:positionH>
            <wp:positionV relativeFrom="paragraph">
              <wp:posOffset>918210</wp:posOffset>
            </wp:positionV>
            <wp:extent cx="4941570" cy="2722245"/>
            <wp:effectExtent l="0" t="0" r="0" b="1905"/>
            <wp:wrapTight wrapText="bothSides">
              <wp:wrapPolygon edited="0">
                <wp:start x="0" y="0"/>
                <wp:lineTo x="0" y="21464"/>
                <wp:lineTo x="21483" y="21464"/>
                <wp:lineTo x="21483" y="0"/>
                <wp:lineTo x="0" y="0"/>
              </wp:wrapPolygon>
            </wp:wrapTight>
            <wp:docPr id="176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1570" cy="2722245"/>
                    </a:xfrm>
                    <a:prstGeom prst="rect">
                      <a:avLst/>
                    </a:prstGeom>
                    <a:noFill/>
                    <a:ln>
                      <a:noFill/>
                    </a:ln>
                  </pic:spPr>
                </pic:pic>
              </a:graphicData>
            </a:graphic>
            <wp14:sizeRelH relativeFrom="page">
              <wp14:pctWidth>0</wp14:pctWidth>
            </wp14:sizeRelH>
            <wp14:sizeRelV relativeFrom="page">
              <wp14:pctHeight>0</wp14:pctHeight>
            </wp14:sizeRelV>
          </wp:anchor>
        </w:drawing>
      </w:r>
      <w:r w:rsidR="00444A4E">
        <w:rPr>
          <w:rFonts w:ascii="Times New Roman" w:hAnsi="Times New Roman"/>
          <w:sz w:val="24"/>
          <w:szCs w:val="24"/>
        </w:rPr>
        <w:t>Figure 2.1</w:t>
      </w:r>
      <w:r w:rsidR="007A0FC2" w:rsidRPr="004B4F97">
        <w:rPr>
          <w:rFonts w:ascii="Times New Roman" w:hAnsi="Times New Roman"/>
          <w:sz w:val="24"/>
          <w:szCs w:val="24"/>
        </w:rPr>
        <w:t>A:</w:t>
      </w:r>
      <w:r w:rsidR="007A0FC2" w:rsidRPr="004B4F97">
        <w:rPr>
          <w:rFonts w:ascii="Times New Roman" w:hAnsi="Times New Roman"/>
          <w:b w:val="0"/>
          <w:sz w:val="24"/>
          <w:szCs w:val="24"/>
        </w:rPr>
        <w:t xml:space="preserve">  Schematic diagram of the lateral perspective of instrument set-up, identifying the location of biomechanical recording instrumentation (i.e., load cell (applied load), force plate (transmitted load), and displacement (circles: kinematic mark</w:t>
      </w:r>
      <w:r w:rsidR="004B4F97" w:rsidRPr="004B4F97">
        <w:rPr>
          <w:rFonts w:ascii="Times New Roman" w:hAnsi="Times New Roman"/>
          <w:b w:val="0"/>
          <w:sz w:val="24"/>
          <w:szCs w:val="24"/>
        </w:rPr>
        <w:t>ers) [US Pos 1= proximate site, US Pos 2= distal site, per text description].</w:t>
      </w:r>
      <w:bookmarkEnd w:id="22"/>
    </w:p>
    <w:p w:rsidR="00A64447" w:rsidRDefault="00A64447" w:rsidP="00A64447">
      <w:pPr>
        <w:spacing w:after="0" w:line="240" w:lineRule="auto"/>
        <w:rPr>
          <w:rFonts w:ascii="Times New Roman" w:hAnsi="Times New Roman"/>
          <w:sz w:val="24"/>
          <w:szCs w:val="24"/>
        </w:rPr>
      </w:pPr>
    </w:p>
    <w:p w:rsidR="004B4F97" w:rsidRDefault="004B4F97" w:rsidP="004B4F97">
      <w:pPr>
        <w:pStyle w:val="Caption"/>
      </w:pPr>
      <w:bookmarkStart w:id="23" w:name="_Toc402736700"/>
    </w:p>
    <w:p w:rsidR="004B4F97" w:rsidRDefault="004B4F97" w:rsidP="00450DCC">
      <w:pPr>
        <w:pStyle w:val="Heading1"/>
        <w:rPr>
          <w:sz w:val="24"/>
          <w:szCs w:val="24"/>
        </w:rPr>
      </w:pPr>
    </w:p>
    <w:p w:rsidR="004B4F97" w:rsidRDefault="004B4F97" w:rsidP="00450DCC">
      <w:pPr>
        <w:pStyle w:val="Heading1"/>
        <w:rPr>
          <w:sz w:val="24"/>
          <w:szCs w:val="24"/>
        </w:rPr>
      </w:pPr>
    </w:p>
    <w:p w:rsidR="004B4F97" w:rsidRDefault="004B4F97" w:rsidP="00450DCC">
      <w:pPr>
        <w:pStyle w:val="Heading1"/>
        <w:rPr>
          <w:sz w:val="24"/>
          <w:szCs w:val="24"/>
        </w:rPr>
      </w:pPr>
    </w:p>
    <w:p w:rsidR="004B4F97" w:rsidRDefault="004B4F97" w:rsidP="00450DCC">
      <w:pPr>
        <w:pStyle w:val="Heading1"/>
        <w:rPr>
          <w:sz w:val="24"/>
          <w:szCs w:val="24"/>
        </w:rPr>
      </w:pPr>
    </w:p>
    <w:p w:rsidR="004B4F97" w:rsidRDefault="004B4F97" w:rsidP="00450DCC">
      <w:pPr>
        <w:pStyle w:val="Heading1"/>
        <w:rPr>
          <w:sz w:val="24"/>
          <w:szCs w:val="24"/>
        </w:rPr>
      </w:pPr>
    </w:p>
    <w:p w:rsidR="004B4F97" w:rsidRDefault="004B4F97" w:rsidP="00450DCC">
      <w:pPr>
        <w:pStyle w:val="Heading1"/>
        <w:rPr>
          <w:sz w:val="24"/>
          <w:szCs w:val="24"/>
        </w:rPr>
      </w:pPr>
    </w:p>
    <w:p w:rsidR="004B4F97" w:rsidRDefault="004B4F97" w:rsidP="00450DCC">
      <w:pPr>
        <w:pStyle w:val="Heading1"/>
        <w:rPr>
          <w:sz w:val="24"/>
          <w:szCs w:val="24"/>
        </w:rPr>
      </w:pPr>
    </w:p>
    <w:p w:rsidR="004B4F97" w:rsidRDefault="004B4F97" w:rsidP="004B4F97">
      <w:pPr>
        <w:keepNext/>
        <w:tabs>
          <w:tab w:val="left" w:pos="2610"/>
        </w:tabs>
        <w:spacing w:after="0" w:line="240" w:lineRule="auto"/>
        <w:rPr>
          <w:rFonts w:ascii="Times New Roman" w:hAnsi="Times New Roman"/>
          <w:b/>
          <w:sz w:val="24"/>
          <w:szCs w:val="24"/>
        </w:rPr>
      </w:pPr>
      <w:bookmarkStart w:id="24" w:name="_Toc402738597"/>
    </w:p>
    <w:p w:rsidR="004B4F97" w:rsidRPr="004B4F97" w:rsidRDefault="00444A4E" w:rsidP="004B4F97">
      <w:pPr>
        <w:keepNext/>
        <w:tabs>
          <w:tab w:val="left" w:pos="2610"/>
        </w:tabs>
        <w:spacing w:after="0" w:line="240" w:lineRule="auto"/>
        <w:rPr>
          <w:rFonts w:ascii="Times New Roman" w:hAnsi="Times New Roman"/>
          <w:sz w:val="24"/>
          <w:szCs w:val="24"/>
        </w:rPr>
      </w:pPr>
      <w:r>
        <w:rPr>
          <w:rFonts w:ascii="Times New Roman" w:hAnsi="Times New Roman"/>
          <w:b/>
          <w:sz w:val="24"/>
          <w:szCs w:val="24"/>
        </w:rPr>
        <w:t>Figure 2.1</w:t>
      </w:r>
      <w:r w:rsidR="004B4F97" w:rsidRPr="004B4F97">
        <w:rPr>
          <w:rFonts w:ascii="Times New Roman" w:hAnsi="Times New Roman"/>
          <w:b/>
          <w:sz w:val="24"/>
          <w:szCs w:val="24"/>
        </w:rPr>
        <w:t>B</w:t>
      </w:r>
      <w:r w:rsidR="004B4F97" w:rsidRPr="004B4F97">
        <w:rPr>
          <w:rFonts w:ascii="Times New Roman" w:hAnsi="Times New Roman"/>
          <w:sz w:val="24"/>
          <w:szCs w:val="24"/>
        </w:rPr>
        <w:t>:  Schematic diagram of the posteroanterior view of experimental set-up, identifying the location of biomechanical recording instrumentation. (US Pos 1=proximate site, US Pos 2= distal site per text description, Kin. Marker= Optotrack™ kinematic recording marker, PSIS= posterior superior iliac spine)</w:t>
      </w:r>
      <w:bookmarkEnd w:id="24"/>
    </w:p>
    <w:p w:rsidR="004B4F97" w:rsidRDefault="004B4F97" w:rsidP="00450DCC">
      <w:pPr>
        <w:pStyle w:val="Heading1"/>
        <w:rPr>
          <w:sz w:val="24"/>
          <w:szCs w:val="24"/>
        </w:rPr>
      </w:pPr>
    </w:p>
    <w:p w:rsidR="00D02D51" w:rsidRDefault="00D02D51" w:rsidP="00752B54">
      <w:pPr>
        <w:pStyle w:val="Heading1"/>
        <w:spacing w:after="240"/>
        <w:rPr>
          <w:sz w:val="24"/>
          <w:szCs w:val="24"/>
        </w:rPr>
      </w:pPr>
    </w:p>
    <w:p w:rsidR="00D02D51" w:rsidRDefault="00D02D51" w:rsidP="00752B54">
      <w:pPr>
        <w:pStyle w:val="Heading1"/>
        <w:spacing w:after="240"/>
        <w:rPr>
          <w:sz w:val="24"/>
          <w:szCs w:val="24"/>
        </w:rPr>
      </w:pPr>
      <w:r>
        <w:rPr>
          <w:noProof/>
          <w:sz w:val="24"/>
          <w:szCs w:val="24"/>
        </w:rPr>
        <w:drawing>
          <wp:inline distT="0" distB="0" distL="0" distR="0" wp14:anchorId="3DBBEC84">
            <wp:extent cx="5352836" cy="3298005"/>
            <wp:effectExtent l="19050" t="19050" r="19685" b="171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374053" cy="3311077"/>
                    </a:xfrm>
                    <a:prstGeom prst="rect">
                      <a:avLst/>
                    </a:prstGeom>
                    <a:noFill/>
                    <a:ln>
                      <a:solidFill>
                        <a:srgbClr val="000000"/>
                      </a:solidFill>
                    </a:ln>
                  </pic:spPr>
                </pic:pic>
              </a:graphicData>
            </a:graphic>
          </wp:inline>
        </w:drawing>
      </w:r>
    </w:p>
    <w:p w:rsidR="00D02D51" w:rsidRPr="00D02D51" w:rsidRDefault="00D02D51" w:rsidP="00457DCE">
      <w:pPr>
        <w:pStyle w:val="Heading1"/>
        <w:tabs>
          <w:tab w:val="left" w:pos="8550"/>
        </w:tabs>
        <w:spacing w:before="0" w:after="480"/>
        <w:rPr>
          <w:b w:val="0"/>
          <w:sz w:val="24"/>
          <w:szCs w:val="24"/>
        </w:rPr>
      </w:pPr>
      <w:r>
        <w:rPr>
          <w:sz w:val="24"/>
          <w:szCs w:val="24"/>
        </w:rPr>
        <w:t xml:space="preserve">Figure 2.2: </w:t>
      </w:r>
      <w:r>
        <w:rPr>
          <w:b w:val="0"/>
          <w:sz w:val="24"/>
          <w:szCs w:val="24"/>
        </w:rPr>
        <w:t xml:space="preserve">Set-up and position of all data capture equipment. </w:t>
      </w:r>
    </w:p>
    <w:p w:rsidR="00A64447" w:rsidRPr="00450DCC" w:rsidRDefault="00A64447" w:rsidP="00D02D51">
      <w:pPr>
        <w:pStyle w:val="Heading1"/>
        <w:tabs>
          <w:tab w:val="left" w:pos="8550"/>
        </w:tabs>
        <w:spacing w:after="240"/>
        <w:rPr>
          <w:sz w:val="24"/>
          <w:szCs w:val="24"/>
        </w:rPr>
      </w:pPr>
      <w:r w:rsidRPr="00450DCC">
        <w:rPr>
          <w:sz w:val="24"/>
          <w:szCs w:val="24"/>
        </w:rPr>
        <w:t>Experimental Maneuver</w:t>
      </w:r>
      <w:bookmarkEnd w:id="23"/>
    </w:p>
    <w:p w:rsidR="00457DCE" w:rsidRDefault="00A64447" w:rsidP="00457DCE">
      <w:pPr>
        <w:spacing w:after="240" w:line="480" w:lineRule="auto"/>
        <w:rPr>
          <w:rFonts w:ascii="Times New Roman" w:hAnsi="Times New Roman"/>
          <w:sz w:val="24"/>
          <w:szCs w:val="24"/>
        </w:rPr>
      </w:pPr>
      <w:r w:rsidRPr="00D4174F">
        <w:rPr>
          <w:rFonts w:ascii="Times New Roman" w:hAnsi="Times New Roman"/>
          <w:sz w:val="24"/>
          <w:szCs w:val="24"/>
        </w:rPr>
        <w:t>The experimental mane</w:t>
      </w:r>
      <w:r w:rsidR="0060608F">
        <w:rPr>
          <w:rFonts w:ascii="Times New Roman" w:hAnsi="Times New Roman"/>
          <w:sz w:val="24"/>
          <w:szCs w:val="24"/>
        </w:rPr>
        <w:t>uver was performed sequentially.</w:t>
      </w:r>
      <w:r w:rsidRPr="00D4174F">
        <w:rPr>
          <w:rFonts w:ascii="Times New Roman" w:hAnsi="Times New Roman"/>
          <w:sz w:val="24"/>
          <w:szCs w:val="24"/>
        </w:rPr>
        <w:t xml:space="preserve"> An experienced (6 years) and licensed clinician applied force to the patient through mini force transducer and acrylic block unit. The direction of force was intended to be primarily caudo-</w:t>
      </w:r>
      <w:r>
        <w:rPr>
          <w:rFonts w:ascii="Times New Roman" w:hAnsi="Times New Roman"/>
          <w:sz w:val="24"/>
          <w:szCs w:val="24"/>
        </w:rPr>
        <w:t>cepha</w:t>
      </w:r>
      <w:r w:rsidRPr="00D4174F">
        <w:rPr>
          <w:rFonts w:ascii="Times New Roman" w:hAnsi="Times New Roman"/>
          <w:sz w:val="24"/>
          <w:szCs w:val="24"/>
        </w:rPr>
        <w:t>lic and secondarily postero-anterior.  The magnitude and rate of force was consistent with typical clinical experience for HVLA preload.  The preload phase was modeled because of its known tissue sliding behavior (Bereznick et al</w:t>
      </w:r>
      <w:r>
        <w:rPr>
          <w:rFonts w:ascii="Times New Roman" w:hAnsi="Times New Roman"/>
          <w:sz w:val="24"/>
          <w:szCs w:val="24"/>
        </w:rPr>
        <w:t>.</w:t>
      </w:r>
      <w:r w:rsidR="00A37C16">
        <w:rPr>
          <w:rFonts w:ascii="Times New Roman" w:hAnsi="Times New Roman"/>
          <w:sz w:val="24"/>
          <w:szCs w:val="24"/>
        </w:rPr>
        <w:t>,</w:t>
      </w:r>
      <w:r w:rsidRPr="00D4174F">
        <w:rPr>
          <w:rFonts w:ascii="Times New Roman" w:hAnsi="Times New Roman"/>
          <w:sz w:val="24"/>
          <w:szCs w:val="24"/>
        </w:rPr>
        <w:t xml:space="preserve"> 2002; Kawchuk and Perle</w:t>
      </w:r>
      <w:r>
        <w:rPr>
          <w:rFonts w:ascii="Times New Roman" w:hAnsi="Times New Roman"/>
          <w:sz w:val="24"/>
          <w:szCs w:val="24"/>
        </w:rPr>
        <w:t>,</w:t>
      </w:r>
      <w:r w:rsidRPr="00D4174F">
        <w:rPr>
          <w:rFonts w:ascii="Times New Roman" w:hAnsi="Times New Roman"/>
          <w:sz w:val="24"/>
          <w:szCs w:val="24"/>
        </w:rPr>
        <w:t xml:space="preserve"> 200</w:t>
      </w:r>
      <w:r>
        <w:rPr>
          <w:rFonts w:ascii="Times New Roman" w:hAnsi="Times New Roman"/>
          <w:sz w:val="24"/>
          <w:szCs w:val="24"/>
        </w:rPr>
        <w:t>9</w:t>
      </w:r>
      <w:r w:rsidRPr="00D4174F">
        <w:rPr>
          <w:rFonts w:ascii="Times New Roman" w:hAnsi="Times New Roman"/>
          <w:sz w:val="24"/>
          <w:szCs w:val="24"/>
        </w:rPr>
        <w:t>) but absent the highly dynamic elements of the impulse phase.  Force was applied and the acrylic block was allowed to displace cephalad until the sense of solid resistance of tissue st</w:t>
      </w:r>
      <w:r w:rsidR="00457DCE">
        <w:rPr>
          <w:rFonts w:ascii="Times New Roman" w:hAnsi="Times New Roman"/>
          <w:sz w:val="24"/>
          <w:szCs w:val="24"/>
        </w:rPr>
        <w:t>retch was met and then released (Figure 2.3).</w:t>
      </w:r>
      <w:r w:rsidRPr="00D4174F">
        <w:rPr>
          <w:rFonts w:ascii="Times New Roman" w:hAnsi="Times New Roman"/>
          <w:sz w:val="24"/>
          <w:szCs w:val="24"/>
        </w:rPr>
        <w:t xml:space="preserve"> The total time for the experimental </w:t>
      </w:r>
      <w:r w:rsidRPr="00D4174F">
        <w:rPr>
          <w:rFonts w:ascii="Times New Roman" w:hAnsi="Times New Roman"/>
          <w:sz w:val="24"/>
          <w:szCs w:val="24"/>
        </w:rPr>
        <w:lastRenderedPageBreak/>
        <w:t>maneuver was less than or equal to 10 seconds during which all data w</w:t>
      </w:r>
      <w:r w:rsidR="00C45D7C">
        <w:rPr>
          <w:rFonts w:ascii="Times New Roman" w:hAnsi="Times New Roman"/>
          <w:sz w:val="24"/>
          <w:szCs w:val="24"/>
        </w:rPr>
        <w:t>ere</w:t>
      </w:r>
      <w:r w:rsidRPr="00D4174F">
        <w:rPr>
          <w:rFonts w:ascii="Times New Roman" w:hAnsi="Times New Roman"/>
          <w:sz w:val="24"/>
          <w:szCs w:val="24"/>
        </w:rPr>
        <w:t xml:space="preserve"> recorded</w:t>
      </w:r>
      <w:r w:rsidR="00457DCE">
        <w:rPr>
          <w:rFonts w:ascii="Times New Roman" w:hAnsi="Times New Roman"/>
          <w:sz w:val="24"/>
          <w:szCs w:val="24"/>
        </w:rPr>
        <w:t>.</w:t>
      </w:r>
      <w:r w:rsidRPr="00D4174F">
        <w:rPr>
          <w:rFonts w:ascii="Times New Roman" w:hAnsi="Times New Roman"/>
          <w:sz w:val="24"/>
          <w:szCs w:val="24"/>
        </w:rPr>
        <w:t xml:space="preserve"> </w:t>
      </w:r>
      <w:r w:rsidR="00457DCE">
        <w:rPr>
          <w:rFonts w:ascii="Times New Roman" w:hAnsi="Times New Roman"/>
          <w:noProof/>
          <w:sz w:val="24"/>
          <w:szCs w:val="24"/>
        </w:rPr>
        <w:drawing>
          <wp:inline distT="0" distB="0" distL="0" distR="0" wp14:anchorId="286F0CB7" wp14:editId="47478240">
            <wp:extent cx="4417888" cy="5389844"/>
            <wp:effectExtent l="28575" t="9525" r="1143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4424327" cy="5397700"/>
                    </a:xfrm>
                    <a:prstGeom prst="rect">
                      <a:avLst/>
                    </a:prstGeom>
                    <a:noFill/>
                    <a:ln>
                      <a:solidFill>
                        <a:srgbClr val="000000"/>
                      </a:solidFill>
                    </a:ln>
                  </pic:spPr>
                </pic:pic>
              </a:graphicData>
            </a:graphic>
          </wp:inline>
        </w:drawing>
      </w:r>
    </w:p>
    <w:p w:rsidR="00457DCE" w:rsidRPr="00D4174F" w:rsidRDefault="00457DCE" w:rsidP="00457DCE">
      <w:pPr>
        <w:spacing w:after="240" w:line="480" w:lineRule="auto"/>
        <w:rPr>
          <w:rFonts w:ascii="Times New Roman" w:hAnsi="Times New Roman"/>
          <w:sz w:val="24"/>
          <w:szCs w:val="24"/>
        </w:rPr>
      </w:pPr>
      <w:r w:rsidRPr="00457DCE">
        <w:rPr>
          <w:rFonts w:ascii="Times New Roman" w:hAnsi="Times New Roman"/>
          <w:noProof/>
          <w:sz w:val="24"/>
          <w:szCs w:val="24"/>
        </w:rPr>
        <mc:AlternateContent>
          <mc:Choice Requires="wps">
            <w:drawing>
              <wp:anchor distT="0" distB="0" distL="114300" distR="114300" simplePos="0" relativeHeight="251729920" behindDoc="0" locked="0" layoutInCell="1" allowOverlap="1" wp14:editId="36B11C9B">
                <wp:simplePos x="0" y="0"/>
                <wp:positionH relativeFrom="column">
                  <wp:posOffset>25685</wp:posOffset>
                </wp:positionH>
                <wp:positionV relativeFrom="paragraph">
                  <wp:posOffset>-298891</wp:posOffset>
                </wp:positionV>
                <wp:extent cx="5393933" cy="698642"/>
                <wp:effectExtent l="0" t="0" r="0" b="63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3933" cy="698642"/>
                        </a:xfrm>
                        <a:prstGeom prst="rect">
                          <a:avLst/>
                        </a:prstGeom>
                        <a:solidFill>
                          <a:srgbClr val="FFFFFF"/>
                        </a:solidFill>
                        <a:ln w="9525">
                          <a:noFill/>
                          <a:miter lim="800000"/>
                          <a:headEnd/>
                          <a:tailEnd/>
                        </a:ln>
                      </wps:spPr>
                      <wps:txbx>
                        <w:txbxContent>
                          <w:p w:rsidR="0015518F" w:rsidRPr="00457DCE" w:rsidRDefault="0015518F">
                            <w:pPr>
                              <w:rPr>
                                <w:rFonts w:ascii="Times New Roman" w:hAnsi="Times New Roman"/>
                                <w:sz w:val="24"/>
                                <w:szCs w:val="24"/>
                              </w:rPr>
                            </w:pPr>
                            <w:r w:rsidRPr="000B1780">
                              <w:rPr>
                                <w:rFonts w:ascii="Times New Roman" w:hAnsi="Times New Roman"/>
                                <w:b/>
                                <w:sz w:val="24"/>
                                <w:szCs w:val="24"/>
                              </w:rPr>
                              <w:t>Figure 2.3:</w:t>
                            </w:r>
                            <w:r w:rsidRPr="00457DCE">
                              <w:rPr>
                                <w:rFonts w:ascii="Times New Roman" w:hAnsi="Times New Roman"/>
                                <w:sz w:val="24"/>
                                <w:szCs w:val="24"/>
                              </w:rPr>
                              <w:t xml:space="preserve"> Sequen</w:t>
                            </w:r>
                            <w:r w:rsidR="00A736BB">
                              <w:rPr>
                                <w:rFonts w:ascii="Times New Roman" w:hAnsi="Times New Roman"/>
                                <w:sz w:val="24"/>
                                <w:szCs w:val="24"/>
                              </w:rPr>
                              <w:t xml:space="preserve">ce of </w:t>
                            </w:r>
                            <w:r w:rsidR="00086744">
                              <w:rPr>
                                <w:rFonts w:ascii="Times New Roman" w:hAnsi="Times New Roman"/>
                                <w:sz w:val="24"/>
                                <w:szCs w:val="24"/>
                              </w:rPr>
                              <w:t xml:space="preserve">images demonstrating the experimental preload maneuver; 1) resting state, 2) initial force application, 3) tissue sliding toward end range, 4) full extent of displacement during preload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2pt;margin-top:-23.55pt;width:424.7pt;height: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" stroked="f">
                <v:textbox>
                  <w:txbxContent>
                    <w:p w:rsidR="0015518F" w:rsidRPr="00457DCE" w:rsidRDefault="0015518F">
                      <w:pPr>
                        <w:rPr>
                          <w:rFonts w:ascii="Times New Roman" w:hAnsi="Times New Roman"/>
                          <w:sz w:val="24"/>
                          <w:szCs w:val="24"/>
                        </w:rPr>
                      </w:pPr>
                      <w:r w:rsidRPr="000B1780">
                        <w:rPr>
                          <w:rFonts w:ascii="Times New Roman" w:hAnsi="Times New Roman"/>
                          <w:b/>
                          <w:sz w:val="24"/>
                          <w:szCs w:val="24"/>
                        </w:rPr>
                        <w:t>Figure 2.3:</w:t>
                      </w:r>
                      <w:r w:rsidRPr="00457DCE">
                        <w:rPr>
                          <w:rFonts w:ascii="Times New Roman" w:hAnsi="Times New Roman"/>
                          <w:sz w:val="24"/>
                          <w:szCs w:val="24"/>
                        </w:rPr>
                        <w:t xml:space="preserve"> Sequen</w:t>
                      </w:r>
                      <w:r w:rsidR="00A736BB">
                        <w:rPr>
                          <w:rFonts w:ascii="Times New Roman" w:hAnsi="Times New Roman"/>
                          <w:sz w:val="24"/>
                          <w:szCs w:val="24"/>
                        </w:rPr>
                        <w:t xml:space="preserve">ce of </w:t>
                      </w:r>
                      <w:r w:rsidR="00086744">
                        <w:rPr>
                          <w:rFonts w:ascii="Times New Roman" w:hAnsi="Times New Roman"/>
                          <w:sz w:val="24"/>
                          <w:szCs w:val="24"/>
                        </w:rPr>
                        <w:t xml:space="preserve">images demonstrating the experimental preload maneuver; 1) resting state, 2) initial force application, 3) tissue sliding toward end range, 4) full extent of displacement during preload  </w:t>
                      </w:r>
                    </w:p>
                  </w:txbxContent>
                </v:textbox>
              </v:shape>
            </w:pict>
          </mc:Fallback>
        </mc:AlternateContent>
      </w:r>
    </w:p>
    <w:p w:rsidR="00A64447" w:rsidRPr="00B10471" w:rsidRDefault="00A64447" w:rsidP="00B10471">
      <w:pPr>
        <w:spacing w:after="0" w:line="480" w:lineRule="auto"/>
        <w:rPr>
          <w:rFonts w:ascii="Times New Roman" w:hAnsi="Times New Roman"/>
          <w:b/>
          <w:sz w:val="24"/>
          <w:szCs w:val="24"/>
        </w:rPr>
      </w:pPr>
      <w:bookmarkStart w:id="25" w:name="_Toc402736701"/>
      <w:r w:rsidRPr="00B10471">
        <w:rPr>
          <w:rFonts w:ascii="Times New Roman" w:hAnsi="Times New Roman"/>
          <w:b/>
          <w:sz w:val="24"/>
          <w:szCs w:val="24"/>
        </w:rPr>
        <w:t>Verifying Assumptions</w:t>
      </w:r>
      <w:bookmarkEnd w:id="25"/>
    </w:p>
    <w:p w:rsidR="00A64447" w:rsidRDefault="00A64447" w:rsidP="00A64447">
      <w:pPr>
        <w:spacing w:after="0" w:line="480" w:lineRule="auto"/>
        <w:rPr>
          <w:rFonts w:ascii="Times New Roman" w:hAnsi="Times New Roman"/>
          <w:sz w:val="24"/>
          <w:szCs w:val="24"/>
        </w:rPr>
      </w:pPr>
      <w:r>
        <w:rPr>
          <w:rFonts w:ascii="Times New Roman" w:hAnsi="Times New Roman"/>
          <w:sz w:val="24"/>
          <w:szCs w:val="24"/>
        </w:rPr>
        <w:tab/>
        <w:t xml:space="preserve">The resting angle of the “preload block” and force transducer was assumed to remain unchanged throughout the duration of load application.  Tissue displacement in strata at sequential depth was the primary interest for this investigation. The resting orientation of the block was important because it characterized the direction of motion which was parallel to the musculature in the thoracic spine.  This resting angle was </w:t>
      </w:r>
      <w:r>
        <w:rPr>
          <w:rFonts w:ascii="Times New Roman" w:hAnsi="Times New Roman"/>
          <w:sz w:val="24"/>
          <w:szCs w:val="24"/>
        </w:rPr>
        <w:lastRenderedPageBreak/>
        <w:t>additionally important for data transformation, so the other kinematic and transmitted load data could be represented at a common reference point, located at the origin of the hand held force transducer. Similar to the primary investigation, a pre-post test experimental design was employed to verify that the resting angle remained unchanged during the application of the preload maneuver</w:t>
      </w:r>
    </w:p>
    <w:p w:rsidR="00A64447" w:rsidRPr="00450DCC" w:rsidRDefault="00A64447" w:rsidP="00AA46E0">
      <w:pPr>
        <w:pStyle w:val="Heading1"/>
        <w:spacing w:after="360"/>
        <w:rPr>
          <w:sz w:val="24"/>
          <w:szCs w:val="24"/>
        </w:rPr>
      </w:pPr>
      <w:bookmarkStart w:id="26" w:name="_Toc402736702"/>
      <w:r w:rsidRPr="00450DCC">
        <w:rPr>
          <w:sz w:val="24"/>
          <w:szCs w:val="24"/>
        </w:rPr>
        <w:t>Experimentation: Verifying the Variation in Application Site Orientation</w:t>
      </w:r>
      <w:bookmarkEnd w:id="26"/>
      <w:r w:rsidRPr="00450DCC">
        <w:rPr>
          <w:sz w:val="24"/>
          <w:szCs w:val="24"/>
        </w:rPr>
        <w:t xml:space="preserve"> </w:t>
      </w:r>
    </w:p>
    <w:p w:rsidR="00A64447" w:rsidRPr="00D4174F" w:rsidRDefault="00A64447" w:rsidP="00A64447">
      <w:pPr>
        <w:spacing w:after="0" w:line="480" w:lineRule="auto"/>
        <w:ind w:firstLine="720"/>
        <w:rPr>
          <w:rFonts w:ascii="Times New Roman" w:hAnsi="Times New Roman"/>
          <w:sz w:val="24"/>
          <w:szCs w:val="24"/>
        </w:rPr>
      </w:pPr>
      <w:r>
        <w:rPr>
          <w:rFonts w:ascii="Times New Roman" w:hAnsi="Times New Roman"/>
          <w:sz w:val="24"/>
          <w:szCs w:val="24"/>
        </w:rPr>
        <w:t>Participant’s (n=10), judged as mesomorphic, were recruited. Anthropometric data (i.e., height and weight) w</w:t>
      </w:r>
      <w:r w:rsidR="00C45D7C">
        <w:rPr>
          <w:rFonts w:ascii="Times New Roman" w:hAnsi="Times New Roman"/>
          <w:sz w:val="24"/>
          <w:szCs w:val="24"/>
        </w:rPr>
        <w:t>ere</w:t>
      </w:r>
      <w:r>
        <w:rPr>
          <w:rFonts w:ascii="Times New Roman" w:hAnsi="Times New Roman"/>
          <w:sz w:val="24"/>
          <w:szCs w:val="24"/>
        </w:rPr>
        <w:t xml:space="preserve"> collected and they were instructed to lay prone on a standard treatment table. </w:t>
      </w:r>
      <w:r w:rsidRPr="00D4174F">
        <w:rPr>
          <w:rFonts w:ascii="Times New Roman" w:hAnsi="Times New Roman"/>
          <w:sz w:val="24"/>
          <w:szCs w:val="24"/>
        </w:rPr>
        <w:t>While prone, the participant’s arms were positioned at the side.  The inferior angle of</w:t>
      </w:r>
      <w:r>
        <w:rPr>
          <w:rFonts w:ascii="Times New Roman" w:hAnsi="Times New Roman"/>
          <w:sz w:val="24"/>
          <w:szCs w:val="24"/>
        </w:rPr>
        <w:t xml:space="preserve"> the scapulae was used</w:t>
      </w:r>
      <w:r w:rsidRPr="00D4174F">
        <w:rPr>
          <w:rFonts w:ascii="Times New Roman" w:hAnsi="Times New Roman"/>
          <w:sz w:val="24"/>
          <w:szCs w:val="24"/>
        </w:rPr>
        <w:t xml:space="preserve"> as a consistent landmark between subjects</w:t>
      </w:r>
      <w:r>
        <w:rPr>
          <w:rFonts w:ascii="Times New Roman" w:hAnsi="Times New Roman"/>
          <w:sz w:val="24"/>
          <w:szCs w:val="24"/>
        </w:rPr>
        <w:t xml:space="preserve">, for the identification of where the experimental maneuver (e.g., preload site) would be applied.  The load application site was </w:t>
      </w:r>
      <w:r w:rsidRPr="00D4174F">
        <w:rPr>
          <w:rFonts w:ascii="Times New Roman" w:hAnsi="Times New Roman"/>
          <w:sz w:val="24"/>
          <w:szCs w:val="24"/>
        </w:rPr>
        <w:t>2cm lateral-left and 2cm superior to the spinous process at the level</w:t>
      </w:r>
      <w:r>
        <w:rPr>
          <w:rFonts w:ascii="Times New Roman" w:hAnsi="Times New Roman"/>
          <w:sz w:val="24"/>
          <w:szCs w:val="24"/>
        </w:rPr>
        <w:t xml:space="preserve"> of the landmark.  The same small acrylic block </w:t>
      </w:r>
      <w:r w:rsidRPr="00D4174F">
        <w:rPr>
          <w:rFonts w:ascii="Times New Roman" w:hAnsi="Times New Roman"/>
          <w:sz w:val="24"/>
          <w:szCs w:val="24"/>
        </w:rPr>
        <w:t>(2cm thick x 4cm wide x 4</w:t>
      </w:r>
      <w:r>
        <w:rPr>
          <w:rFonts w:ascii="Times New Roman" w:hAnsi="Times New Roman"/>
          <w:sz w:val="24"/>
          <w:szCs w:val="24"/>
        </w:rPr>
        <w:t xml:space="preserve">cm long) used during the primary investigation was </w:t>
      </w:r>
      <w:r w:rsidRPr="00D4174F">
        <w:rPr>
          <w:rFonts w:ascii="Times New Roman" w:hAnsi="Times New Roman"/>
          <w:sz w:val="24"/>
          <w:szCs w:val="24"/>
        </w:rPr>
        <w:t xml:space="preserve">adhered to the skin over the preload site using commercial </w:t>
      </w:r>
      <w:r>
        <w:rPr>
          <w:rFonts w:ascii="Times New Roman" w:hAnsi="Times New Roman"/>
          <w:sz w:val="24"/>
          <w:szCs w:val="24"/>
        </w:rPr>
        <w:t>double-sided tape.  For verification of the assumption that the block orientation was stable throughout the maneuver, a rigid body outfitted with 4 Optotrack™ infrared emitting diodes (</w:t>
      </w:r>
      <w:r w:rsidRPr="00D4174F">
        <w:rPr>
          <w:rFonts w:ascii="Times New Roman" w:hAnsi="Times New Roman"/>
          <w:sz w:val="24"/>
          <w:szCs w:val="24"/>
        </w:rPr>
        <w:t>Optotrak Certus System, Northern digital Inc</w:t>
      </w:r>
      <w:r>
        <w:rPr>
          <w:rFonts w:ascii="Times New Roman" w:hAnsi="Times New Roman"/>
          <w:sz w:val="24"/>
          <w:szCs w:val="24"/>
        </w:rPr>
        <w:t>.</w:t>
      </w:r>
      <w:r w:rsidRPr="00D4174F">
        <w:rPr>
          <w:rFonts w:ascii="Times New Roman" w:hAnsi="Times New Roman"/>
          <w:sz w:val="24"/>
          <w:szCs w:val="24"/>
        </w:rPr>
        <w:t>, Waterloo, ON</w:t>
      </w:r>
      <w:r>
        <w:rPr>
          <w:rFonts w:ascii="Times New Roman" w:hAnsi="Times New Roman"/>
          <w:sz w:val="24"/>
          <w:szCs w:val="24"/>
        </w:rPr>
        <w:t>) was adhered to the acrylic block. The</w:t>
      </w:r>
      <w:r w:rsidRPr="00D4174F">
        <w:rPr>
          <w:rFonts w:ascii="Times New Roman" w:hAnsi="Times New Roman"/>
          <w:sz w:val="24"/>
          <w:szCs w:val="24"/>
        </w:rPr>
        <w:t xml:space="preserve"> orientation angle of the block with respect to the horizontal was </w:t>
      </w:r>
      <w:r>
        <w:rPr>
          <w:rFonts w:ascii="Times New Roman" w:hAnsi="Times New Roman"/>
          <w:sz w:val="24"/>
          <w:szCs w:val="24"/>
        </w:rPr>
        <w:t>recorded</w:t>
      </w:r>
      <w:r w:rsidRPr="00D4174F">
        <w:rPr>
          <w:rFonts w:ascii="Times New Roman" w:hAnsi="Times New Roman"/>
          <w:sz w:val="24"/>
          <w:szCs w:val="24"/>
        </w:rPr>
        <w:t xml:space="preserve"> </w:t>
      </w:r>
      <w:r>
        <w:rPr>
          <w:rFonts w:ascii="Times New Roman" w:hAnsi="Times New Roman"/>
          <w:sz w:val="24"/>
          <w:szCs w:val="24"/>
        </w:rPr>
        <w:t xml:space="preserve">by the Optotrack™ data acquisition unit and pre-programmed to report the orientation angle in all three orthogonal planes. The initial resting position of the block was captured at the standardized preload site.  Following, </w:t>
      </w:r>
      <w:r>
        <w:rPr>
          <w:rFonts w:ascii="Times New Roman" w:hAnsi="Times New Roman"/>
          <w:sz w:val="24"/>
          <w:szCs w:val="24"/>
        </w:rPr>
        <w:lastRenderedPageBreak/>
        <w:t>f</w:t>
      </w:r>
      <w:r w:rsidRPr="00D4174F">
        <w:rPr>
          <w:rFonts w:ascii="Times New Roman" w:hAnsi="Times New Roman"/>
          <w:sz w:val="24"/>
          <w:szCs w:val="24"/>
        </w:rPr>
        <w:t xml:space="preserve">orce was applied </w:t>
      </w:r>
      <w:r>
        <w:rPr>
          <w:rFonts w:ascii="Times New Roman" w:hAnsi="Times New Roman"/>
          <w:sz w:val="24"/>
          <w:szCs w:val="24"/>
        </w:rPr>
        <w:t xml:space="preserve">that </w:t>
      </w:r>
      <w:r w:rsidRPr="00D4174F">
        <w:rPr>
          <w:rFonts w:ascii="Times New Roman" w:hAnsi="Times New Roman"/>
          <w:sz w:val="24"/>
          <w:szCs w:val="24"/>
        </w:rPr>
        <w:t xml:space="preserve">was consistent with </w:t>
      </w:r>
      <w:r>
        <w:rPr>
          <w:rFonts w:ascii="Times New Roman" w:hAnsi="Times New Roman"/>
          <w:sz w:val="24"/>
          <w:szCs w:val="24"/>
        </w:rPr>
        <w:t>the typical HVLA preload used during the primary investigation.  The initial resting angle was recorded, and the block</w:t>
      </w:r>
      <w:r w:rsidRPr="00D4174F">
        <w:rPr>
          <w:rFonts w:ascii="Times New Roman" w:hAnsi="Times New Roman"/>
          <w:sz w:val="24"/>
          <w:szCs w:val="24"/>
        </w:rPr>
        <w:t xml:space="preserve"> was allowed to displace cephalad until the sense of resis</w:t>
      </w:r>
      <w:r>
        <w:rPr>
          <w:rFonts w:ascii="Times New Roman" w:hAnsi="Times New Roman"/>
          <w:sz w:val="24"/>
          <w:szCs w:val="24"/>
        </w:rPr>
        <w:t>tance to tissue stretch was met.  The peak difference in the orientation angle across the displacement was computed using</w:t>
      </w:r>
      <w:r w:rsidRPr="00D4174F">
        <w:rPr>
          <w:rFonts w:ascii="Times New Roman" w:hAnsi="Times New Roman"/>
          <w:sz w:val="24"/>
          <w:szCs w:val="24"/>
        </w:rPr>
        <w:t xml:space="preserve"> a custom design analysis program created using MATLAB (Mathworks, Nattick, MA).</w:t>
      </w:r>
    </w:p>
    <w:p w:rsidR="00A64447" w:rsidRPr="00450DCC" w:rsidRDefault="00A64447" w:rsidP="00752B54">
      <w:pPr>
        <w:pStyle w:val="Heading1"/>
        <w:spacing w:after="240"/>
        <w:rPr>
          <w:sz w:val="24"/>
          <w:szCs w:val="24"/>
        </w:rPr>
      </w:pPr>
      <w:bookmarkStart w:id="27" w:name="_Toc402736703"/>
      <w:r w:rsidRPr="00450DCC">
        <w:rPr>
          <w:sz w:val="24"/>
          <w:szCs w:val="24"/>
        </w:rPr>
        <w:t>Testing Intra-Rater Reliability</w:t>
      </w:r>
      <w:bookmarkEnd w:id="27"/>
      <w:r w:rsidRPr="00450DCC">
        <w:rPr>
          <w:sz w:val="24"/>
          <w:szCs w:val="24"/>
        </w:rPr>
        <w:t xml:space="preserve"> </w:t>
      </w:r>
    </w:p>
    <w:p w:rsidR="00A64447" w:rsidRDefault="00A64447" w:rsidP="00A64447">
      <w:pPr>
        <w:spacing w:after="0" w:line="480" w:lineRule="auto"/>
        <w:rPr>
          <w:rFonts w:ascii="Times New Roman" w:hAnsi="Times New Roman"/>
          <w:sz w:val="24"/>
          <w:szCs w:val="24"/>
        </w:rPr>
      </w:pPr>
      <w:r>
        <w:rPr>
          <w:rFonts w:ascii="Times New Roman" w:hAnsi="Times New Roman"/>
          <w:sz w:val="24"/>
          <w:szCs w:val="24"/>
        </w:rPr>
        <w:tab/>
        <w:t>P</w:t>
      </w:r>
      <w:r w:rsidRPr="00D4174F">
        <w:rPr>
          <w:rFonts w:ascii="Times New Roman" w:hAnsi="Times New Roman"/>
          <w:sz w:val="24"/>
          <w:szCs w:val="24"/>
        </w:rPr>
        <w:t xml:space="preserve">ost-processing of the ultrasound data requires choosing </w:t>
      </w:r>
      <w:r>
        <w:rPr>
          <w:rFonts w:ascii="Times New Roman" w:hAnsi="Times New Roman"/>
          <w:sz w:val="24"/>
          <w:szCs w:val="24"/>
        </w:rPr>
        <w:t xml:space="preserve">a boundary demarcating </w:t>
      </w:r>
      <w:r w:rsidRPr="00D4174F">
        <w:rPr>
          <w:rFonts w:ascii="Times New Roman" w:hAnsi="Times New Roman"/>
          <w:sz w:val="24"/>
          <w:szCs w:val="24"/>
        </w:rPr>
        <w:t xml:space="preserve">the location of distinct </w:t>
      </w:r>
      <w:r>
        <w:rPr>
          <w:rFonts w:ascii="Times New Roman" w:hAnsi="Times New Roman"/>
          <w:sz w:val="24"/>
          <w:szCs w:val="24"/>
        </w:rPr>
        <w:t xml:space="preserve">behaviour within </w:t>
      </w:r>
      <w:r w:rsidRPr="00D4174F">
        <w:rPr>
          <w:rFonts w:ascii="Times New Roman" w:hAnsi="Times New Roman"/>
          <w:sz w:val="24"/>
          <w:szCs w:val="24"/>
        </w:rPr>
        <w:t xml:space="preserve">tissue layers.  </w:t>
      </w:r>
      <w:r>
        <w:rPr>
          <w:rFonts w:ascii="Times New Roman" w:hAnsi="Times New Roman"/>
          <w:sz w:val="24"/>
          <w:szCs w:val="24"/>
        </w:rPr>
        <w:t xml:space="preserve">The B-mode image </w:t>
      </w:r>
      <w:r w:rsidRPr="000F25C6">
        <w:rPr>
          <w:rFonts w:ascii="Times New Roman" w:hAnsi="Times New Roman"/>
          <w:sz w:val="24"/>
          <w:szCs w:val="24"/>
        </w:rPr>
        <w:t xml:space="preserve">(Figure </w:t>
      </w:r>
      <w:r w:rsidR="00752B54">
        <w:rPr>
          <w:rFonts w:ascii="Times New Roman" w:hAnsi="Times New Roman"/>
          <w:sz w:val="24"/>
          <w:szCs w:val="24"/>
        </w:rPr>
        <w:t>2.</w:t>
      </w:r>
      <w:r w:rsidR="00A37C16">
        <w:rPr>
          <w:rFonts w:ascii="Times New Roman" w:hAnsi="Times New Roman"/>
          <w:sz w:val="24"/>
          <w:szCs w:val="24"/>
        </w:rPr>
        <w:t>4</w:t>
      </w:r>
      <w:r w:rsidRPr="000F25C6">
        <w:rPr>
          <w:rFonts w:ascii="Times New Roman" w:hAnsi="Times New Roman"/>
          <w:sz w:val="24"/>
          <w:szCs w:val="24"/>
        </w:rPr>
        <w:t>)</w:t>
      </w:r>
      <w:r>
        <w:rPr>
          <w:rFonts w:ascii="Times New Roman" w:hAnsi="Times New Roman"/>
          <w:sz w:val="24"/>
          <w:szCs w:val="24"/>
        </w:rPr>
        <w:t xml:space="preserve"> was used to select </w:t>
      </w:r>
      <w:r w:rsidRPr="00D4174F">
        <w:rPr>
          <w:rFonts w:ascii="Times New Roman" w:hAnsi="Times New Roman"/>
          <w:sz w:val="24"/>
          <w:szCs w:val="24"/>
        </w:rPr>
        <w:t xml:space="preserve">tissue layers for analysis by an experienced lab </w:t>
      </w:r>
      <w:r>
        <w:rPr>
          <w:rFonts w:ascii="Times New Roman" w:hAnsi="Times New Roman"/>
          <w:sz w:val="24"/>
          <w:szCs w:val="24"/>
        </w:rPr>
        <w:t>technician trained for this purpose</w:t>
      </w:r>
      <w:r w:rsidRPr="00D4174F">
        <w:rPr>
          <w:rFonts w:ascii="Times New Roman" w:hAnsi="Times New Roman"/>
          <w:sz w:val="24"/>
          <w:szCs w:val="24"/>
        </w:rPr>
        <w:t>.  The</w:t>
      </w:r>
      <w:r>
        <w:rPr>
          <w:rFonts w:ascii="Times New Roman" w:hAnsi="Times New Roman"/>
          <w:sz w:val="24"/>
          <w:szCs w:val="24"/>
        </w:rPr>
        <w:t xml:space="preserve"> criteria for layer selection were the presence of a dense echogenic connective tissue layer or the identification of regions of muscle that appeared to have differential rates of movement. </w:t>
      </w:r>
      <w:r w:rsidRPr="00D4174F">
        <w:rPr>
          <w:rFonts w:ascii="Times New Roman" w:hAnsi="Times New Roman"/>
          <w:sz w:val="24"/>
          <w:szCs w:val="24"/>
        </w:rPr>
        <w:t xml:space="preserve"> </w:t>
      </w:r>
      <w:r>
        <w:rPr>
          <w:rFonts w:ascii="Times New Roman" w:hAnsi="Times New Roman"/>
          <w:sz w:val="24"/>
          <w:szCs w:val="24"/>
        </w:rPr>
        <w:t xml:space="preserve"> Tissue layers were identified twice on a subsample of 10 participants, 4 to 5 months apart, and distance (mm) from the ultrasound sensor to the boundary were used to create an </w:t>
      </w:r>
      <w:r w:rsidRPr="00D4174F">
        <w:rPr>
          <w:rFonts w:ascii="Times New Roman" w:hAnsi="Times New Roman"/>
          <w:sz w:val="24"/>
          <w:szCs w:val="24"/>
        </w:rPr>
        <w:t>intra-class correlation coefficient</w:t>
      </w:r>
      <w:r>
        <w:rPr>
          <w:rFonts w:ascii="Times New Roman" w:hAnsi="Times New Roman"/>
          <w:sz w:val="24"/>
          <w:szCs w:val="24"/>
        </w:rPr>
        <w:t xml:space="preserve"> (ICC) to assess reliability.</w:t>
      </w:r>
      <w:r w:rsidRPr="00D4174F">
        <w:rPr>
          <w:rFonts w:ascii="Times New Roman" w:hAnsi="Times New Roman"/>
          <w:sz w:val="24"/>
          <w:szCs w:val="24"/>
        </w:rPr>
        <w:t xml:space="preserve"> </w:t>
      </w:r>
    </w:p>
    <w:p w:rsidR="00A64447" w:rsidRDefault="00A64447" w:rsidP="00A64447">
      <w:pPr>
        <w:spacing w:after="0" w:line="480" w:lineRule="auto"/>
        <w:rPr>
          <w:rFonts w:ascii="Times New Roman" w:hAnsi="Times New Roman"/>
          <w:sz w:val="24"/>
          <w:szCs w:val="24"/>
        </w:rPr>
      </w:pPr>
    </w:p>
    <w:p w:rsidR="00A64447" w:rsidRDefault="004432B3" w:rsidP="00A64447">
      <w:pPr>
        <w:tabs>
          <w:tab w:val="left" w:pos="8550"/>
        </w:tabs>
      </w:pPr>
      <w:r>
        <w:rPr>
          <w:noProof/>
        </w:rPr>
        <w:lastRenderedPageBreak/>
        <mc:AlternateContent>
          <mc:Choice Requires="wpg">
            <w:drawing>
              <wp:anchor distT="0" distB="0" distL="114300" distR="114300" simplePos="0" relativeHeight="251665408" behindDoc="0" locked="0" layoutInCell="1" allowOverlap="1">
                <wp:simplePos x="0" y="0"/>
                <wp:positionH relativeFrom="column">
                  <wp:posOffset>672957</wp:posOffset>
                </wp:positionH>
                <wp:positionV relativeFrom="paragraph">
                  <wp:posOffset>457200</wp:posOffset>
                </wp:positionV>
                <wp:extent cx="3815214" cy="3611880"/>
                <wp:effectExtent l="19050" t="19050" r="0" b="7620"/>
                <wp:wrapNone/>
                <wp:docPr id="17593" name="Group 17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5214" cy="3611880"/>
                          <a:chOff x="-814" y="0"/>
                          <a:chExt cx="43200" cy="41873"/>
                        </a:xfrm>
                      </wpg:grpSpPr>
                      <wpg:grpSp>
                        <wpg:cNvPr id="17594" name="Group 29"/>
                        <wpg:cNvGrpSpPr>
                          <a:grpSpLocks/>
                        </wpg:cNvGrpSpPr>
                        <wpg:grpSpPr bwMode="auto">
                          <a:xfrm>
                            <a:off x="-814" y="0"/>
                            <a:ext cx="43200" cy="41873"/>
                            <a:chOff x="-814" y="0"/>
                            <a:chExt cx="43200" cy="41873"/>
                          </a:xfrm>
                        </wpg:grpSpPr>
                        <wpg:grpSp>
                          <wpg:cNvPr id="17595" name="Group 16"/>
                          <wpg:cNvGrpSpPr>
                            <a:grpSpLocks/>
                          </wpg:cNvGrpSpPr>
                          <wpg:grpSpPr bwMode="auto">
                            <a:xfrm>
                              <a:off x="-814" y="0"/>
                              <a:ext cx="43200" cy="41873"/>
                              <a:chOff x="-814" y="0"/>
                              <a:chExt cx="43200" cy="41873"/>
                            </a:xfrm>
                          </wpg:grpSpPr>
                          <wpg:grpSp>
                            <wpg:cNvPr id="17596" name="Group 31"/>
                            <wpg:cNvGrpSpPr>
                              <a:grpSpLocks/>
                            </wpg:cNvGrpSpPr>
                            <wpg:grpSpPr bwMode="auto">
                              <a:xfrm>
                                <a:off x="-814" y="0"/>
                                <a:ext cx="43200" cy="41873"/>
                                <a:chOff x="-814" y="0"/>
                                <a:chExt cx="43200" cy="41873"/>
                              </a:xfrm>
                            </wpg:grpSpPr>
                            <wpg:grpSp>
                              <wpg:cNvPr id="17597" name="Group 17408"/>
                              <wpg:cNvGrpSpPr>
                                <a:grpSpLocks/>
                              </wpg:cNvGrpSpPr>
                              <wpg:grpSpPr bwMode="auto">
                                <a:xfrm>
                                  <a:off x="15811" y="857"/>
                                  <a:ext cx="26575" cy="41016"/>
                                  <a:chOff x="0" y="0"/>
                                  <a:chExt cx="26574" cy="41016"/>
                                </a:xfrm>
                              </wpg:grpSpPr>
                              <wpg:grpSp>
                                <wpg:cNvPr id="17598" name="Group 17409"/>
                                <wpg:cNvGrpSpPr>
                                  <a:grpSpLocks/>
                                </wpg:cNvGrpSpPr>
                                <wpg:grpSpPr bwMode="auto">
                                  <a:xfrm>
                                    <a:off x="0" y="0"/>
                                    <a:ext cx="26574" cy="41016"/>
                                    <a:chOff x="0" y="0"/>
                                    <a:chExt cx="26574" cy="41016"/>
                                  </a:xfrm>
                                </wpg:grpSpPr>
                                <wpg:grpSp>
                                  <wpg:cNvPr id="17599" name="Group 17410"/>
                                  <wpg:cNvGrpSpPr>
                                    <a:grpSpLocks/>
                                  </wpg:cNvGrpSpPr>
                                  <wpg:grpSpPr bwMode="auto">
                                    <a:xfrm>
                                      <a:off x="0" y="0"/>
                                      <a:ext cx="26574" cy="22633"/>
                                      <a:chOff x="0" y="0"/>
                                      <a:chExt cx="26574" cy="22633"/>
                                    </a:xfrm>
                                  </wpg:grpSpPr>
                                  <wpg:grpSp>
                                    <wpg:cNvPr id="17600" name="Group 17412"/>
                                    <wpg:cNvGrpSpPr>
                                      <a:grpSpLocks/>
                                    </wpg:cNvGrpSpPr>
                                    <wpg:grpSpPr bwMode="auto">
                                      <a:xfrm>
                                        <a:off x="0" y="0"/>
                                        <a:ext cx="26574" cy="22633"/>
                                        <a:chOff x="0" y="0"/>
                                        <a:chExt cx="26574" cy="22633"/>
                                      </a:xfrm>
                                    </wpg:grpSpPr>
                                    <wpg:grpSp>
                                      <wpg:cNvPr id="17601" name="Group 17413"/>
                                      <wpg:cNvGrpSpPr>
                                        <a:grpSpLocks/>
                                      </wpg:cNvGrpSpPr>
                                      <wpg:grpSpPr bwMode="auto">
                                        <a:xfrm>
                                          <a:off x="0" y="0"/>
                                          <a:ext cx="26574" cy="5524"/>
                                          <a:chOff x="0" y="0"/>
                                          <a:chExt cx="26574" cy="5524"/>
                                        </a:xfrm>
                                      </wpg:grpSpPr>
                                      <wps:wsp>
                                        <wps:cNvPr id="17602" name="Text Box 60"/>
                                        <wps:cNvSpPr txBox="1">
                                          <a:spLocks noChangeArrowheads="1"/>
                                        </wps:cNvSpPr>
                                        <wps:spPr bwMode="auto">
                                          <a:xfrm>
                                            <a:off x="9906" y="0"/>
                                            <a:ext cx="16668" cy="5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8F" w:rsidRPr="0000634D" w:rsidRDefault="0015518F" w:rsidP="00A64447">
                                              <w:pPr>
                                                <w:rPr>
                                                  <w:rFonts w:ascii="Times New Roman" w:hAnsi="Times New Roman"/>
                                                  <w:b/>
                                                  <w:sz w:val="24"/>
                                                  <w:szCs w:val="24"/>
                                                </w:rPr>
                                              </w:pPr>
                                              <w:r>
                                                <w:rPr>
                                                  <w:rFonts w:ascii="Times New Roman" w:hAnsi="Times New Roman"/>
                                                  <w:b/>
                                                  <w:sz w:val="24"/>
                                                  <w:szCs w:val="24"/>
                                                </w:rPr>
                                                <w:t>Loose Connective Tissue</w:t>
                                              </w:r>
                                            </w:p>
                                          </w:txbxContent>
                                        </wps:txbx>
                                        <wps:bodyPr rot="0" vert="horz" wrap="square" lIns="91440" tIns="45720" rIns="91440" bIns="45720" anchor="t" anchorCtr="0" upright="1">
                                          <a:noAutofit/>
                                        </wps:bodyPr>
                                      </wps:wsp>
                                      <wps:wsp>
                                        <wps:cNvPr id="17603" name="Straight Connector 17415"/>
                                        <wps:cNvCnPr>
                                          <a:cxnSpLocks noChangeShapeType="1"/>
                                        </wps:cNvCnPr>
                                        <wps:spPr bwMode="auto">
                                          <a:xfrm>
                                            <a:off x="0" y="2190"/>
                                            <a:ext cx="9906" cy="9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7604" name="Text Box 17416"/>
                                      <wps:cNvSpPr txBox="1">
                                        <a:spLocks noChangeArrowheads="1"/>
                                      </wps:cNvSpPr>
                                      <wps:spPr bwMode="auto">
                                        <a:xfrm>
                                          <a:off x="10382" y="15427"/>
                                          <a:ext cx="13525" cy="7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518F" w:rsidRPr="0000634D" w:rsidRDefault="0015518F" w:rsidP="00A64447">
                                            <w:pPr>
                                              <w:rPr>
                                                <w:rFonts w:ascii="Times New Roman" w:hAnsi="Times New Roman"/>
                                                <w:b/>
                                                <w:sz w:val="24"/>
                                                <w:szCs w:val="24"/>
                                              </w:rPr>
                                            </w:pPr>
                                            <w:r>
                                              <w:rPr>
                                                <w:rFonts w:ascii="Times New Roman" w:hAnsi="Times New Roman"/>
                                                <w:b/>
                                                <w:sz w:val="24"/>
                                                <w:szCs w:val="24"/>
                                              </w:rPr>
                                              <w:t>Intermediate Muscle Layer</w:t>
                                            </w:r>
                                          </w:p>
                                        </w:txbxContent>
                                      </wps:txbx>
                                      <wps:bodyPr rot="0" vert="horz" wrap="square" lIns="91440" tIns="45720" rIns="91440" bIns="45720" anchor="t" anchorCtr="0" upright="1">
                                        <a:spAutoFit/>
                                      </wps:bodyPr>
                                    </wps:wsp>
                                  </wpg:grpSp>
                                  <wps:wsp>
                                    <wps:cNvPr id="17605" name="Straight Connector 17417"/>
                                    <wps:cNvCnPr>
                                      <a:cxnSpLocks noChangeShapeType="1"/>
                                    </wps:cNvCnPr>
                                    <wps:spPr bwMode="auto">
                                      <a:xfrm flipV="1">
                                        <a:off x="0" y="17049"/>
                                        <a:ext cx="10668" cy="9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7606" name="Text Box 17418"/>
                                  <wps:cNvSpPr txBox="1">
                                    <a:spLocks noChangeArrowheads="1"/>
                                  </wps:cNvSpPr>
                                  <wps:spPr bwMode="auto">
                                    <a:xfrm>
                                      <a:off x="10763" y="33810"/>
                                      <a:ext cx="13525" cy="7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518F" w:rsidRPr="0000634D" w:rsidRDefault="0015518F" w:rsidP="00A64447">
                                        <w:pPr>
                                          <w:rPr>
                                            <w:rFonts w:ascii="Times New Roman" w:hAnsi="Times New Roman"/>
                                            <w:b/>
                                            <w:sz w:val="24"/>
                                            <w:szCs w:val="24"/>
                                          </w:rPr>
                                        </w:pPr>
                                        <w:r>
                                          <w:rPr>
                                            <w:rFonts w:ascii="Times New Roman" w:hAnsi="Times New Roman"/>
                                            <w:b/>
                                            <w:sz w:val="24"/>
                                            <w:szCs w:val="24"/>
                                          </w:rPr>
                                          <w:t xml:space="preserve">Deep Muscle Layer </w:t>
                                        </w:r>
                                      </w:p>
                                    </w:txbxContent>
                                  </wps:txbx>
                                  <wps:bodyPr rot="0" vert="horz" wrap="square" lIns="91440" tIns="45720" rIns="91440" bIns="45720" anchor="t" anchorCtr="0" upright="1">
                                    <a:spAutoFit/>
                                  </wps:bodyPr>
                                </wps:wsp>
                              </wpg:grpSp>
                              <wps:wsp>
                                <wps:cNvPr id="17607" name="Straight Connector 17419"/>
                                <wps:cNvCnPr>
                                  <a:cxnSpLocks noChangeShapeType="1"/>
                                </wps:cNvCnPr>
                                <wps:spPr bwMode="auto">
                                  <a:xfrm flipV="1">
                                    <a:off x="0" y="35433"/>
                                    <a:ext cx="11239" cy="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7608" name="Straight Connector 17420"/>
                              <wps:cNvCnPr>
                                <a:cxnSpLocks noChangeShapeType="1"/>
                              </wps:cNvCnPr>
                              <wps:spPr bwMode="auto">
                                <a:xfrm>
                                  <a:off x="-814" y="0"/>
                                  <a:ext cx="17862" cy="9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17609" name="Straight Connector 17421"/>
                            <wps:cNvCnPr>
                              <a:cxnSpLocks noChangeShapeType="1"/>
                            </wps:cNvCnPr>
                            <wps:spPr bwMode="auto">
                              <a:xfrm>
                                <a:off x="-814" y="7429"/>
                                <a:ext cx="1786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17610" name="Straight Connector 17422"/>
                          <wps:cNvCnPr>
                            <a:cxnSpLocks noChangeShapeType="1"/>
                          </wps:cNvCnPr>
                          <wps:spPr bwMode="auto">
                            <a:xfrm flipV="1">
                              <a:off x="-814" y="31432"/>
                              <a:ext cx="17863" cy="667"/>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17611" name="Straight Connector 17423"/>
                        <wps:cNvCnPr>
                          <a:cxnSpLocks noChangeShapeType="1"/>
                        </wps:cNvCnPr>
                        <wps:spPr bwMode="auto">
                          <a:xfrm flipV="1">
                            <a:off x="0" y="40862"/>
                            <a:ext cx="17049" cy="667"/>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418" o:spid="_x0000_s1029" style="position:absolute;margin-left:53pt;margin-top:36pt;width:300.4pt;height:284.4pt;z-index:251665408" coordorigin="-814" coordsize="43200,4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">
                <v:group id="Group 29" o:spid="_x0000_s1030" style="position:absolute;left:-814;width:43200;height:41873" coordorigin="-814" coordsize="43200,41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DdZMTFAAAA3gAA&#10;AA8AAAAAAAAAAAAAAAAAqgIAAGRycy9kb3ducmV2LnhtbFBLBQYAAAAABAAEAPoAAACcAwAAAAA=&#10;">
                  <v:group id="Group 16" o:spid="_x0000_s1031" style="position:absolute;left:-814;width:43200;height:41873" coordorigin="-814" coordsize="43200,41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RwV/FAAAA3gAA&#10;AA8AAAAAAAAAAAAAAAAAqgIAAGRycy9kb3ducmV2LnhtbFBLBQYAAAAABAAEAPoAAACcAwAAAAA=&#10;">
                    <v:group id="Group 31" o:spid="_x0000_s1032" style="position:absolute;left:-814;width:43200;height:41873" coordorigin="-814" coordsize="43200,41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NfKMUAAADeAAAADwAAAGRycy9kb3ducmV2LnhtbERPTWvCQBC9C/0PyxS8&#10;1U0UtaauIqLFgwhqQXobsmMSzM6G7JrEf98VCt7m8T5nvuxMKRqqXWFZQTyIQBCnVhecKfg5bz8+&#10;QTiPrLG0TAoe5GC5eOvNMdG25SM1J5+JEMIuQQW591UipUtzMugGtiIO3NXWBn2AdSZ1jW0IN6Uc&#10;RtFEGiw4NORY0Tqn9Ha6GwXfLbarUbxp9rfr+vF7Hh8u+5iU6r93qy8Qnjr/Ev+7dzrMn45nE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9DXyjFAAAA3gAA&#10;AA8AAAAAAAAAAAAAAAAAqgIAAGRycy9kb3ducmV2LnhtbFBLBQYAAAAABAAEAPoAAACcAwAAAAA=&#10;">
                      <v:group id="Group 17408" o:spid="_x0000_s1033" style="position:absolute;left:15811;top:857;width:26575;height:41016" coordsize="26574,41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6s8UAAADeAAAADwAAAGRycy9kb3ducmV2LnhtbERPS2vCQBC+F/wPywje&#10;dBOLVaOriLSlBxF8gHgbsmMSzM6G7JrEf98tCL3Nx/ec5bozpWiodoVlBfEoAkGcWl1wpuB8+hrO&#10;QDiPrLG0TAqe5GC96r0tMdG25QM1R5+JEMIuQQW591UipUtzMuhGtiIO3M3WBn2AdSZ1jW0IN6Uc&#10;R9GHNFhwaMixom1O6f34MAq+W2w37/Fns7vfts/rabK/7GJSatDvNgsQnjr/L365f3SYP53Mp/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AP+rPFAAAA3gAA&#10;AA8AAAAAAAAAAAAAAAAAqgIAAGRycy9kb3ducmV2LnhtbFBLBQYAAAAABAAEAPoAAACcAwAAAAA=&#10;">
                        <v:group id="Group 17409" o:spid="_x0000_s1034" style="position:absolute;width:26574;height:41016" coordsize="26574,41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GQbsHIAAAA&#10;3gAAAA8AAAAAAAAAAAAAAAAAqgIAAGRycy9kb3ducmV2LnhtbFBLBQYAAAAABAAEAPoAAACfAwAA&#10;AAA=&#10;">
                          <v:group id="Group 17410" o:spid="_x0000_s1035" style="position:absolute;width:26574;height:22633" coordsize="26574,22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zLWsUAAADeAAAADwAAAGRycy9kb3ducmV2LnhtbERPS2vCQBC+F/wPywje&#10;dBOLVaOriLSlBxF8gHgbsmMSzM6G7JrEf98tCL3Nx/ec5bozpWiodoVlBfEoAkGcWl1wpuB8+hrO&#10;QDiPrLG0TAqe5GC96r0tMdG25QM1R5+JEMIuQQW591UipUtzMuhGtiIO3M3WBn2AdSZ1jW0IN6Uc&#10;R9GHNFhwaMixom1O6f34MAq+W2w37/Fns7vfts/rabK/7GJSatDvNgsQnjr/L365f3SYP53M5/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cy1rFAAAA3gAA&#10;AA8AAAAAAAAAAAAAAAAAqgIAAGRycy9kb3ducmV2LnhtbFBLBQYAAAAABAAEAPoAAACcAwAAAAA=&#10;">
                            <v:group id="Group 17412" o:spid="_x0000_s1036" style="position:absolute;width:26574;height:22633" coordsize="26574,22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MmWPMcAAADe&#10;AAAADwAAAAAAAAAAAAAAAACqAgAAZHJzL2Rvd25yZXYueG1sUEsFBgAAAAAEAAQA+gAAAJ4DAAAA&#10;AA==&#10;">
                              <v:group id="Group 17413" o:spid="_x0000_s1037" style="position:absolute;width:26574;height:5524" coordsize="26574,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Uzp8QAAADeAAAADwAAAGRycy9kb3ducmV2LnhtbERPS4vCMBC+C/6HMIK3&#10;Na2yunSNIqLiQRZ8wLK3oRnbYjMpTWzrv98Igrf5+J4zX3amFA3VrrCsIB5FIIhTqwvOFFzO248v&#10;EM4jaywtk4IHOVgu+r05Jtq2fKTm5DMRQtglqCD3vkqkdGlOBt3IVsSBu9raoA+wzqSusQ3hppTj&#10;KJpKgwWHhhwrWueU3k53o2DXYruaxJvmcLuuH3/nz5/fQ0xKDQfd6huEp86/xS/3Xof5s2kUw/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4Uzp8QAAADeAAAA&#10;DwAAAAAAAAAAAAAAAACqAgAAZHJzL2Rvd25yZXYueG1sUEsFBgAAAAAEAAQA+gAAAJsDAAAAAA==&#10;">
                                <v:shape id="Text Box 60" o:spid="_x0000_s1038" type="#_x0000_t202" style="position:absolute;left:9906;width:16668;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JxsQA&#10;AADeAAAADwAAAGRycy9kb3ducmV2LnhtbERPS2vCQBC+C/6HZQRvdbdSH02zEbEUerKY1kJvQ3ZM&#10;QrOzIbua+O/dQsHbfHzPSTeDbcSFOl871vA4UyCIC2dqLjV8fb49rEH4gGywcUwaruRhk41HKSbG&#10;9XygSx5KEUPYJ6ihCqFNpPRFRRb9zLXEkTu5zmKIsCul6bCP4baRc6WW0mLNsaHClnYVFb/52Wo4&#10;7k8/30/qo3y1i7Z3g5Jsn6XW08mwfQERaAh38b/73cT5q6Waw9878Qa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WicbEAAAA3gAAAA8AAAAAAAAAAAAAAAAAmAIAAGRycy9k&#10;b3ducmV2LnhtbFBLBQYAAAAABAAEAPUAAACJAwAAAAA=&#10;" filled="f" stroked="f">
                                  <v:textbox>
                                    <w:txbxContent>
                                      <w:p w:rsidR="0015518F" w:rsidRPr="0000634D" w:rsidRDefault="0015518F" w:rsidP="00A64447">
                                        <w:pPr>
                                          <w:rPr>
                                            <w:rFonts w:ascii="Times New Roman" w:hAnsi="Times New Roman"/>
                                            <w:b/>
                                            <w:sz w:val="24"/>
                                            <w:szCs w:val="24"/>
                                          </w:rPr>
                                        </w:pPr>
                                        <w:r>
                                          <w:rPr>
                                            <w:rFonts w:ascii="Times New Roman" w:hAnsi="Times New Roman"/>
                                            <w:b/>
                                            <w:sz w:val="24"/>
                                            <w:szCs w:val="24"/>
                                          </w:rPr>
                                          <w:t>Loose Connective Tissue</w:t>
                                        </w:r>
                                      </w:p>
                                    </w:txbxContent>
                                  </v:textbox>
                                </v:shape>
                                <v:line id="Straight Connector 17415" o:spid="_x0000_s1039" style="position:absolute;visibility:visible;mso-wrap-style:square" from="0,2190" to="990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gYCsMAAADeAAAADwAAAGRycy9kb3ducmV2LnhtbERPTWsCMRC9F/ofwhS81aQqtqxGEUHY&#10;gz24SnsdNuNm6WaybqKu/94UBG/zeJ8zX/auERfqQu1Zw8dQgSAuvam50nDYb96/QISIbLDxTBpu&#10;FGC5eH2ZY2b8lXd0KWIlUgiHDDXYGNtMylBachiGviVO3NF3DmOCXSVNh9cU7ho5UmoqHdacGiy2&#10;tLZU/hVnp2HynVvz22/DdqfyH6pPk/Wp8FoP3vrVDESkPj7FD3du0vzPqRrD/zvpBr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IGArDAAAA3gAAAA8AAAAAAAAAAAAA&#10;AAAAoQIAAGRycy9kb3ducmV2LnhtbFBLBQYAAAAABAAEAPkAAACRAwAAAAA=&#10;" strokeweight="2.25pt"/>
                              </v:group>
                              <v:shape id="Text Box 17416" o:spid="_x0000_s1040" type="#_x0000_t202" style="position:absolute;left:10382;top:15427;width:13525;height:7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7HccA&#10;AADeAAAADwAAAGRycy9kb3ducmV2LnhtbESPQWvCQBCF70L/wzKF3sxGqWmJ2UgRhFI8qO2hxyE7&#10;ZtNkZ2N21fjv3UKhtxnem/e9KVaj7cSFBt84VjBLUhDEldMN1wq+PjfTVxA+IGvsHJOCG3lYlQ+T&#10;AnPtrrynyyHUIoawz1GBCaHPpfSVIYs+cT1x1I5usBjiOtRSD3iN4baT8zTNpMWGI8FgT2tDVXs4&#10;2wjZ+uq8d6ef2baV36bNcLEzH0o9PY5vSxCBxvBv/rt+17H+S5Y+w+87cQZZ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sux3HAAAA3gAAAA8AAAAAAAAAAAAAAAAAmAIAAGRy&#10;cy9kb3ducmV2LnhtbFBLBQYAAAAABAAEAPUAAACMAwAAAAA=&#10;" stroked="f">
                                <v:textbox style="mso-fit-shape-to-text:t">
                                  <w:txbxContent>
                                    <w:p w:rsidR="0015518F" w:rsidRPr="0000634D" w:rsidRDefault="0015518F" w:rsidP="00A64447">
                                      <w:pPr>
                                        <w:rPr>
                                          <w:rFonts w:ascii="Times New Roman" w:hAnsi="Times New Roman"/>
                                          <w:b/>
                                          <w:sz w:val="24"/>
                                          <w:szCs w:val="24"/>
                                        </w:rPr>
                                      </w:pPr>
                                      <w:r>
                                        <w:rPr>
                                          <w:rFonts w:ascii="Times New Roman" w:hAnsi="Times New Roman"/>
                                          <w:b/>
                                          <w:sz w:val="24"/>
                                          <w:szCs w:val="24"/>
                                        </w:rPr>
                                        <w:t>Intermediate Muscle Layer</w:t>
                                      </w:r>
                                    </w:p>
                                  </w:txbxContent>
                                </v:textbox>
                              </v:shape>
                            </v:group>
                            <v:line id="Straight Connector 17417" o:spid="_x0000_s1041" style="position:absolute;flip:y;visibility:visible;mso-wrap-style:square" from="0,17049" to="10668,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CoKMkAAADeAAAADwAAAGRycy9kb3ducmV2LnhtbESPW2sCMRCF3wv9D2GEvogmFm+sRhF7&#10;UxDBy4OP42bcXbqZLJtU139vCoW+zXDOd+bMdN7YUlyp9oVjDb2uAkGcOlNwpuF4+OiMQfiAbLB0&#10;TBru5GE+e36aYmLcjXd03YdMxBD2CWrIQ6gSKX2ak0XfdRVx1C6uthjiWmfS1HiL4baUr0oNpcWC&#10;44UcK1rmlH7vf2ys8dY/rO/nr8/R9n2Zbi7rflutTlq/tJrFBESgJvyb/+iVidxoqAbw+06cQc4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AQqCjJAAAA3gAAAA8AAAAA&#10;AAAAAAAAAAAAoQIAAGRycy9kb3ducmV2LnhtbFBLBQYAAAAABAAEAPkAAACXAwAAAAA=&#10;" strokeweight="2.25pt"/>
                          </v:group>
                          <v:shape id="Text Box 17418" o:spid="_x0000_s1042" type="#_x0000_t202" style="position:absolute;left:10763;top:33810;width:13525;height:7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A8ccA&#10;AADeAAAADwAAAGRycy9kb3ducmV2LnhtbESPQWvDMAyF74X9B6PBbq3TwdKR1S1jUBgjh6XdYUcR&#10;q3GaWE5jN8n+/Vwo9Cbxnt73tN5OthUD9b52rGC5SEAQl07XXCn4OezmryB8QNbYOiYFf+Rhu3mY&#10;rTHTbuSChn2oRAxhn6ECE0KXSelLQxb9wnXEUTu63mKIa19J3eMYw20rn5MklRZrjgSDHX0YKpv9&#10;xUZI7stL4c6nZd7IX9Ok+PJtvpR6epze30AEmsLdfLv+1LH+Kk1SuL4TZ5C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ygPHHAAAA3gAAAA8AAAAAAAAAAAAAAAAAmAIAAGRy&#10;cy9kb3ducmV2LnhtbFBLBQYAAAAABAAEAPUAAACMAwAAAAA=&#10;" stroked="f">
                            <v:textbox style="mso-fit-shape-to-text:t">
                              <w:txbxContent>
                                <w:p w:rsidR="0015518F" w:rsidRPr="0000634D" w:rsidRDefault="0015518F" w:rsidP="00A64447">
                                  <w:pPr>
                                    <w:rPr>
                                      <w:rFonts w:ascii="Times New Roman" w:hAnsi="Times New Roman"/>
                                      <w:b/>
                                      <w:sz w:val="24"/>
                                      <w:szCs w:val="24"/>
                                    </w:rPr>
                                  </w:pPr>
                                  <w:r>
                                    <w:rPr>
                                      <w:rFonts w:ascii="Times New Roman" w:hAnsi="Times New Roman"/>
                                      <w:b/>
                                      <w:sz w:val="24"/>
                                      <w:szCs w:val="24"/>
                                    </w:rPr>
                                    <w:t xml:space="preserve">Deep Muscle Layer </w:t>
                                  </w:r>
                                </w:p>
                              </w:txbxContent>
                            </v:textbox>
                          </v:shape>
                        </v:group>
                        <v:line id="Straight Connector 17419" o:spid="_x0000_s1043" style="position:absolute;flip:y;visibility:visible;mso-wrap-style:square" from="0,35433" to="11239,35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6TxMkAAADeAAAADwAAAGRycy9kb3ducmV2LnhtbESPW2sCMRCF3wv+hzBCX4omLeLKapRi&#10;bwql4OXBx3Ez7i5uJssm1fXfG0HwbYZzvjNnJrPWVuJEjS8da3jtKxDEmTMl5xq2m6/eCIQPyAYr&#10;x6ThQh5m087TBFPjzryi0zrkIoawT1FDEUKdSumzgiz6vquJo3ZwjcUQ1yaXpsFzDLeVfFNqKC2W&#10;HC8UWNO8oOy4/rexxsdgs7zsf76Tv8959ntYDl7UYqf1c7d9H4MI1IaH+U4vTOSSoUrg9k6cQU6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Ok8TJAAAA3gAAAA8AAAAA&#10;AAAAAAAAAAAAoQIAAGRycy9kb3ducmV2LnhtbFBLBQYAAAAABAAEAPkAAACXAwAAAAA=&#10;" strokeweight="2.25pt"/>
                      </v:group>
                      <v:line id="Straight Connector 17420" o:spid="_x0000_s1044" style="position:absolute;visibility:visible;mso-wrap-style:square" from="-814,0" to="1704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XYncUAAADeAAAADwAAAGRycy9kb3ducmV2LnhtbESPQWsCMRCF7wX/QxjBW81aQcvWKCoI&#10;HnpxldLjkIy7i5vJkqS67a/vHAq9zfDevPfNajP4Tt0ppjawgdm0AEVsg2u5NnA5H55fQaWM7LAL&#10;TAa+KcFmPXpaYenCg090r3KtJIRTiQaanPtS62Qb8pimoScW7RqixyxrrLWL+JBw3+mXolhojy1L&#10;Q4M97Ruyt+rLG6iO9hp+5vH28bl7t/aA8YRtNGYyHrZvoDIN+d/8d310gr9cFMIr78gM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XYncUAAADeAAAADwAAAAAAAAAA&#10;AAAAAAChAgAAZHJzL2Rvd25yZXYueG1sUEsFBgAAAAAEAAQA+QAAAJMDAAAAAA==&#10;" strokeweight="3pt"/>
                    </v:group>
                    <v:line id="Straight Connector 17421" o:spid="_x0000_s1045" style="position:absolute;visibility:visible;mso-wrap-style:square" from="-814,7429" to="17046,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l9BsMAAADeAAAADwAAAGRycy9kb3ducmV2LnhtbERPTWsCMRC9C/0PYYTe3KwWtK5GqQXB&#10;gxfXUnocknF3cTNZklRXf70pFLzN433Oct3bVlzIh8axgnGWgyDWzjRcKfg6bkfvIEJENtg6JgU3&#10;CrBevQyWWBh35QNdyliJFMKhQAV1jF0hZdA1WQyZ64gTd3LeYkzQV9J4vKZw28pJnk+lxYZTQ40d&#10;fdakz+WvVVDu9Mnd3/z5+2ez13qL/oCNV+p12H8sQETq41P8796ZNH82zefw9066Qa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5fQbDAAAA3gAAAA8AAAAAAAAAAAAA&#10;AAAAoQIAAGRycy9kb3ducmV2LnhtbFBLBQYAAAAABAAEAPkAAACRAwAAAAA=&#10;" strokeweight="3pt"/>
                  </v:group>
                  <v:line id="Straight Connector 17422" o:spid="_x0000_s1046" style="position:absolute;flip:y;visibility:visible;mso-wrap-style:square" from="-814,31432" to="17049,32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zF88UAAADeAAAADwAAAGRycy9kb3ducmV2LnhtbESPQUsDQQyF74L/YYjgRdrZKlZZOy0q&#10;1BZv1tJz2Ik7i5vMOjO26783B8FbQl7ee99iNXJvjpRyF8XBbFqBIWmi76R1sH9fT+7B5ILisY9C&#10;Dn4ow2p5frbA2seTvNFxV1qjJpJrdBBKGWprcxOIMU/jQKK3j5gYi66ptT7hSc25t9dVNbeMnWhC&#10;wIGeAzWfu292cBsa3q73m6uvG3xNhZmfXjYH5y4vxscHMIXG8i/++956rX83nymA4ugMd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zF88UAAADeAAAADwAAAAAAAAAA&#10;AAAAAAChAgAAZHJzL2Rvd25yZXYueG1sUEsFBgAAAAAEAAQA+QAAAJMDAAAAAA==&#10;" strokeweight="3pt"/>
                </v:group>
                <v:line id="Straight Connector 17423" o:spid="_x0000_s1047" style="position:absolute;flip:y;visibility:visible;mso-wrap-style:square" from="0,40862" to="17049,4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BgaMMAAADeAAAADwAAAGRycy9kb3ducmV2LnhtbERPTUsDMRC9F/ofwghexGZXsZa1aalC&#10;benNWnoeNuNmcWeyJrFd/70RhN7m8T5nvhy4UycKsfVioJwUoEhqb1tpDBze17czUDGhWOy8kIEf&#10;irBcjEdzrKw/yxud9qlROURihQZcSn2ldawdMcaJ70ky9+EDY8owNNoGPOdw7vRdUUw1Yyu5wWFP&#10;L47qz/03G3hwNW/Xh83N1z3uQmLm59fN0Zjrq2H1BCrRkC7if/fW5vmP07KEv3fyDXr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QYGjDAAAA3gAAAA8AAAAAAAAAAAAA&#10;AAAAoQIAAGRycy9kb3ducmV2LnhtbFBLBQYAAAAABAAEAPkAAACRAwAAAAA=&#10;" strokeweight="3pt"/>
              </v:group>
            </w:pict>
          </mc:Fallback>
        </mc:AlternateContent>
      </w:r>
      <w:r>
        <w:rPr>
          <w:noProof/>
        </w:rPr>
        <w:drawing>
          <wp:inline distT="0" distB="0" distL="0" distR="0">
            <wp:extent cx="2593975" cy="4403090"/>
            <wp:effectExtent l="0" t="0" r="0" b="0"/>
            <wp:docPr id="174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l="58832" t="6870" r="28331" b="43610"/>
                    <a:stretch>
                      <a:fillRect/>
                    </a:stretch>
                  </pic:blipFill>
                  <pic:spPr bwMode="auto">
                    <a:xfrm>
                      <a:off x="0" y="0"/>
                      <a:ext cx="2593975" cy="4403090"/>
                    </a:xfrm>
                    <a:prstGeom prst="rect">
                      <a:avLst/>
                    </a:prstGeom>
                    <a:noFill/>
                    <a:ln>
                      <a:noFill/>
                    </a:ln>
                  </pic:spPr>
                </pic:pic>
              </a:graphicData>
            </a:graphic>
          </wp:inline>
        </w:drawing>
      </w:r>
    </w:p>
    <w:p w:rsidR="00A64447" w:rsidRPr="004B4F97" w:rsidRDefault="004B4F97" w:rsidP="00D4150F">
      <w:pPr>
        <w:pStyle w:val="Caption"/>
        <w:spacing w:after="240"/>
        <w:rPr>
          <w:rFonts w:ascii="Times New Roman" w:hAnsi="Times New Roman"/>
          <w:b w:val="0"/>
          <w:sz w:val="24"/>
          <w:szCs w:val="24"/>
        </w:rPr>
      </w:pPr>
      <w:bookmarkStart w:id="28" w:name="_Toc402739013"/>
      <w:bookmarkStart w:id="29" w:name="_Toc402739485"/>
      <w:r w:rsidRPr="00AA46E0">
        <w:rPr>
          <w:rFonts w:ascii="Times New Roman" w:hAnsi="Times New Roman"/>
          <w:sz w:val="24"/>
          <w:szCs w:val="24"/>
        </w:rPr>
        <w:t xml:space="preserve">Figure </w:t>
      </w:r>
      <w:r w:rsidR="00444A4E">
        <w:rPr>
          <w:rFonts w:ascii="Times New Roman" w:hAnsi="Times New Roman"/>
          <w:sz w:val="24"/>
          <w:szCs w:val="24"/>
        </w:rPr>
        <w:t>2.</w:t>
      </w:r>
      <w:r w:rsidR="002C3A53">
        <w:rPr>
          <w:rFonts w:ascii="Times New Roman" w:hAnsi="Times New Roman"/>
          <w:sz w:val="24"/>
          <w:szCs w:val="24"/>
        </w:rPr>
        <w:t>4</w:t>
      </w:r>
      <w:r w:rsidR="00444A4E">
        <w:rPr>
          <w:rFonts w:ascii="Times New Roman" w:hAnsi="Times New Roman"/>
          <w:b w:val="0"/>
          <w:sz w:val="24"/>
          <w:szCs w:val="24"/>
        </w:rPr>
        <w:t xml:space="preserve">: </w:t>
      </w:r>
      <w:r w:rsidRPr="004B4F97">
        <w:rPr>
          <w:rFonts w:ascii="Times New Roman" w:hAnsi="Times New Roman"/>
          <w:b w:val="0"/>
          <w:sz w:val="24"/>
          <w:szCs w:val="24"/>
        </w:rPr>
        <w:t>Ultrasound B-mode image region of interest (ROI: 1 cm x 3.5 cm), from which individual tissue strata were identified. Outcome measures of tissue displacement and relative shear were calculated from this standardized region</w:t>
      </w:r>
      <w:bookmarkEnd w:id="28"/>
      <w:bookmarkEnd w:id="29"/>
    </w:p>
    <w:p w:rsidR="00A64447" w:rsidRPr="00450DCC" w:rsidRDefault="00A64447" w:rsidP="00752B54">
      <w:pPr>
        <w:pStyle w:val="Heading1"/>
        <w:spacing w:before="360" w:after="240"/>
        <w:rPr>
          <w:sz w:val="24"/>
          <w:szCs w:val="24"/>
        </w:rPr>
      </w:pPr>
      <w:bookmarkStart w:id="30" w:name="_Toc402736704"/>
      <w:r w:rsidRPr="00450DCC">
        <w:rPr>
          <w:sz w:val="24"/>
          <w:szCs w:val="24"/>
        </w:rPr>
        <w:t>Data Capturing System Parameters</w:t>
      </w:r>
      <w:bookmarkEnd w:id="30"/>
    </w:p>
    <w:p w:rsidR="00A64447" w:rsidRPr="00D4174F" w:rsidRDefault="00A64447" w:rsidP="00444A4E">
      <w:pPr>
        <w:spacing w:after="240" w:line="480" w:lineRule="auto"/>
        <w:rPr>
          <w:rFonts w:ascii="Times New Roman" w:hAnsi="Times New Roman"/>
          <w:sz w:val="24"/>
          <w:szCs w:val="24"/>
        </w:rPr>
      </w:pPr>
      <w:r w:rsidRPr="00D4174F">
        <w:rPr>
          <w:rFonts w:ascii="Times New Roman" w:hAnsi="Times New Roman"/>
          <w:sz w:val="24"/>
          <w:szCs w:val="24"/>
        </w:rPr>
        <w:tab/>
        <w:t xml:space="preserve">For the kinematic data, the sampling rate was set </w:t>
      </w:r>
      <w:r>
        <w:rPr>
          <w:rFonts w:ascii="Times New Roman" w:hAnsi="Times New Roman"/>
          <w:sz w:val="24"/>
          <w:szCs w:val="24"/>
        </w:rPr>
        <w:t xml:space="preserve">at </w:t>
      </w:r>
      <w:r w:rsidRPr="00D4174F">
        <w:rPr>
          <w:rFonts w:ascii="Times New Roman" w:hAnsi="Times New Roman"/>
          <w:sz w:val="24"/>
          <w:szCs w:val="24"/>
        </w:rPr>
        <w:t>64Hz using a single Certus motion tracking camera (Northern Digital Inc</w:t>
      </w:r>
      <w:r>
        <w:rPr>
          <w:rFonts w:ascii="Times New Roman" w:hAnsi="Times New Roman"/>
          <w:sz w:val="24"/>
          <w:szCs w:val="24"/>
        </w:rPr>
        <w:t>.</w:t>
      </w:r>
      <w:r w:rsidRPr="00D4174F">
        <w:rPr>
          <w:rFonts w:ascii="Times New Roman" w:hAnsi="Times New Roman"/>
          <w:sz w:val="24"/>
          <w:szCs w:val="24"/>
        </w:rPr>
        <w:t>, Waterloo, ON)</w:t>
      </w:r>
      <w:r>
        <w:rPr>
          <w:rFonts w:ascii="Times New Roman" w:hAnsi="Times New Roman"/>
          <w:sz w:val="24"/>
          <w:szCs w:val="24"/>
        </w:rPr>
        <w:t xml:space="preserve"> </w:t>
      </w:r>
      <w:r w:rsidRPr="00D4174F">
        <w:rPr>
          <w:rFonts w:ascii="Times New Roman" w:hAnsi="Times New Roman"/>
          <w:sz w:val="24"/>
          <w:szCs w:val="24"/>
        </w:rPr>
        <w:t xml:space="preserve">mounted horizontally on a tripod stand.  Displacement was measured in all planes of motion and recorded as millimeters.  The applied loads at the clinician’s hand and the transmitted loads sensed by the embedded force plate within the treatment table as well as the myoelectric activity of the paraspinal muscles were sampled at 2048 Hz.  An ultrasound image field depth was </w:t>
      </w:r>
      <w:r w:rsidRPr="00D4174F">
        <w:rPr>
          <w:rFonts w:ascii="Times New Roman" w:hAnsi="Times New Roman"/>
          <w:sz w:val="24"/>
          <w:szCs w:val="24"/>
        </w:rPr>
        <w:lastRenderedPageBreak/>
        <w:t xml:space="preserve">set at 4cm and focused on the thoracic paraspinal muscles 2cm left of the midline with a 38 </w:t>
      </w:r>
      <w:r w:rsidR="00E43DC0">
        <w:rPr>
          <w:rFonts w:ascii="Times New Roman" w:hAnsi="Times New Roman"/>
          <w:sz w:val="24"/>
          <w:szCs w:val="24"/>
        </w:rPr>
        <w:t>m</w:t>
      </w:r>
      <w:r w:rsidRPr="00D4174F">
        <w:rPr>
          <w:rFonts w:ascii="Times New Roman" w:hAnsi="Times New Roman"/>
          <w:sz w:val="24"/>
          <w:szCs w:val="24"/>
        </w:rPr>
        <w:t>m sound head at 50% sector (i.e. 19 mm visualized field).  Ultrasound (Sonix RP) recording of tissue motion was sampled at 51 Hz. An ultrasound cine-loop of B-mode images along with radiofrequency (RF) signals were collected for a 10 second</w:t>
      </w:r>
      <w:r w:rsidR="00E43DC0">
        <w:rPr>
          <w:rFonts w:ascii="Times New Roman" w:hAnsi="Times New Roman"/>
          <w:sz w:val="24"/>
          <w:szCs w:val="24"/>
        </w:rPr>
        <w:t xml:space="preserve"> interval</w:t>
      </w:r>
      <w:r w:rsidRPr="00D4174F">
        <w:rPr>
          <w:rFonts w:ascii="Times New Roman" w:hAnsi="Times New Roman"/>
          <w:sz w:val="24"/>
          <w:szCs w:val="24"/>
        </w:rPr>
        <w:t xml:space="preserve">.  All data capturing instrumentation was interfaced to a 16-channel </w:t>
      </w:r>
      <w:r>
        <w:rPr>
          <w:rFonts w:ascii="Times New Roman" w:hAnsi="Times New Roman"/>
          <w:sz w:val="24"/>
          <w:szCs w:val="24"/>
        </w:rPr>
        <w:t>O</w:t>
      </w:r>
      <w:r w:rsidRPr="00D4174F">
        <w:rPr>
          <w:rFonts w:ascii="Times New Roman" w:hAnsi="Times New Roman"/>
          <w:sz w:val="24"/>
          <w:szCs w:val="24"/>
        </w:rPr>
        <w:t>ptotrak</w:t>
      </w:r>
      <w:r>
        <w:rPr>
          <w:rFonts w:ascii="Times New Roman" w:hAnsi="Times New Roman"/>
          <w:sz w:val="24"/>
          <w:szCs w:val="24"/>
        </w:rPr>
        <w:t>™</w:t>
      </w:r>
      <w:r w:rsidRPr="00D4174F">
        <w:rPr>
          <w:rFonts w:ascii="Times New Roman" w:hAnsi="Times New Roman"/>
          <w:sz w:val="24"/>
          <w:szCs w:val="24"/>
        </w:rPr>
        <w:t xml:space="preserve"> digital acquisition unit (ODAU) (Northern Digital Inc</w:t>
      </w:r>
      <w:r>
        <w:rPr>
          <w:rFonts w:ascii="Times New Roman" w:hAnsi="Times New Roman"/>
          <w:sz w:val="24"/>
          <w:szCs w:val="24"/>
        </w:rPr>
        <w:t>.</w:t>
      </w:r>
      <w:r w:rsidRPr="00D4174F">
        <w:rPr>
          <w:rFonts w:ascii="Times New Roman" w:hAnsi="Times New Roman"/>
          <w:sz w:val="24"/>
          <w:szCs w:val="24"/>
        </w:rPr>
        <w:t xml:space="preserve">, Waterloo, ON) and a time synchronization signal was separately recorded and triggered by the start and stop of ultrasound recording.  </w:t>
      </w:r>
      <w:r>
        <w:rPr>
          <w:rFonts w:ascii="Times New Roman" w:hAnsi="Times New Roman"/>
          <w:sz w:val="24"/>
          <w:szCs w:val="24"/>
        </w:rPr>
        <w:t>O</w:t>
      </w:r>
      <w:r w:rsidRPr="00D4174F">
        <w:rPr>
          <w:rFonts w:ascii="Times New Roman" w:hAnsi="Times New Roman"/>
          <w:sz w:val="24"/>
          <w:szCs w:val="24"/>
        </w:rPr>
        <w:t>ptotrak</w:t>
      </w:r>
      <w:r>
        <w:rPr>
          <w:rFonts w:ascii="Times New Roman" w:hAnsi="Times New Roman"/>
          <w:sz w:val="24"/>
          <w:szCs w:val="24"/>
        </w:rPr>
        <w:t>™ kinematic measures have been reported across a breadth of precision (States and Pappas, 2006; Schmidt et al.</w:t>
      </w:r>
      <w:r w:rsidR="00A37C16">
        <w:rPr>
          <w:rFonts w:ascii="Times New Roman" w:hAnsi="Times New Roman"/>
          <w:sz w:val="24"/>
          <w:szCs w:val="24"/>
        </w:rPr>
        <w:t>,</w:t>
      </w:r>
      <w:r>
        <w:rPr>
          <w:rFonts w:ascii="Times New Roman" w:hAnsi="Times New Roman"/>
          <w:sz w:val="24"/>
          <w:szCs w:val="24"/>
        </w:rPr>
        <w:t xml:space="preserve"> 2009) based on experimental conditions. Under circumstances comparable to the methods here, States and Pappas (2006) found typical standard deviation of 0.125 mm and differences in measures of a constant length of up to 0.22 mm. </w:t>
      </w:r>
      <w:r w:rsidR="00C45D7C">
        <w:rPr>
          <w:rFonts w:ascii="Times New Roman" w:hAnsi="Times New Roman"/>
          <w:sz w:val="24"/>
          <w:szCs w:val="24"/>
        </w:rPr>
        <w:t>T</w:t>
      </w:r>
      <w:r w:rsidRPr="00D4174F">
        <w:rPr>
          <w:rFonts w:ascii="Times New Roman" w:hAnsi="Times New Roman"/>
          <w:sz w:val="24"/>
          <w:szCs w:val="24"/>
        </w:rPr>
        <w:t>he raw data served as input into a custom design analysis program created using MATLAB (Mathworks, Nattick, MA).</w:t>
      </w:r>
    </w:p>
    <w:p w:rsidR="00A64447" w:rsidRPr="00444A4E" w:rsidRDefault="00A64447" w:rsidP="00444A4E">
      <w:pPr>
        <w:spacing w:after="0" w:line="480" w:lineRule="auto"/>
        <w:rPr>
          <w:rFonts w:ascii="Times New Roman" w:hAnsi="Times New Roman"/>
          <w:b/>
          <w:sz w:val="24"/>
          <w:szCs w:val="24"/>
        </w:rPr>
      </w:pPr>
      <w:bookmarkStart w:id="31" w:name="_Toc402736705"/>
      <w:r w:rsidRPr="00444A4E">
        <w:rPr>
          <w:rFonts w:ascii="Times New Roman" w:hAnsi="Times New Roman"/>
          <w:b/>
          <w:sz w:val="24"/>
          <w:szCs w:val="24"/>
        </w:rPr>
        <w:t>Ultrasound Data Reduction to Layer Displacement</w:t>
      </w:r>
      <w:bookmarkEnd w:id="31"/>
    </w:p>
    <w:p w:rsidR="00A37C16" w:rsidRDefault="00A64447" w:rsidP="00A64447">
      <w:pPr>
        <w:spacing w:after="0" w:line="480" w:lineRule="auto"/>
        <w:ind w:firstLine="720"/>
        <w:rPr>
          <w:rFonts w:ascii="Times New Roman" w:hAnsi="Times New Roman"/>
          <w:sz w:val="24"/>
          <w:szCs w:val="24"/>
        </w:rPr>
      </w:pPr>
      <w:r w:rsidRPr="00D4174F">
        <w:rPr>
          <w:rFonts w:ascii="Times New Roman" w:hAnsi="Times New Roman"/>
          <w:sz w:val="24"/>
          <w:szCs w:val="24"/>
        </w:rPr>
        <w:t>Ultrasound elastography techniques estimate axial and lateral tissue displacement from the RF signal and express it in terms of microns (µm)</w:t>
      </w:r>
      <w:r>
        <w:rPr>
          <w:rFonts w:ascii="Times New Roman" w:hAnsi="Times New Roman"/>
          <w:sz w:val="24"/>
          <w:szCs w:val="24"/>
        </w:rPr>
        <w:t xml:space="preserve"> of displacement at each successive frame</w:t>
      </w:r>
      <w:r w:rsidRPr="00D4174F">
        <w:rPr>
          <w:rFonts w:ascii="Times New Roman" w:hAnsi="Times New Roman"/>
          <w:sz w:val="24"/>
          <w:szCs w:val="24"/>
        </w:rPr>
        <w:t xml:space="preserve">. The </w:t>
      </w:r>
      <w:r>
        <w:rPr>
          <w:rFonts w:ascii="Times New Roman" w:hAnsi="Times New Roman"/>
          <w:sz w:val="24"/>
          <w:szCs w:val="24"/>
        </w:rPr>
        <w:t xml:space="preserve">direction of </w:t>
      </w:r>
      <w:r w:rsidRPr="00D4174F">
        <w:rPr>
          <w:rFonts w:ascii="Times New Roman" w:hAnsi="Times New Roman"/>
          <w:sz w:val="24"/>
          <w:szCs w:val="24"/>
        </w:rPr>
        <w:t>tissue displacement is classically defined relative to the ultrasound beam.  Axial displacement refers to movement in the direction of the beam ( i.e.  ‘+’ posterior to anterior)</w:t>
      </w:r>
      <w:r>
        <w:rPr>
          <w:rFonts w:ascii="Times New Roman" w:hAnsi="Times New Roman"/>
          <w:sz w:val="24"/>
          <w:szCs w:val="24"/>
        </w:rPr>
        <w:t>,</w:t>
      </w:r>
      <w:r w:rsidRPr="00D4174F">
        <w:rPr>
          <w:rFonts w:ascii="Times New Roman" w:hAnsi="Times New Roman"/>
          <w:sz w:val="24"/>
          <w:szCs w:val="24"/>
        </w:rPr>
        <w:t xml:space="preserve"> while lateral displacement refers to the direction perpendicular to the beam and parallel to the transducer orientation (i.e. ‘+’caudal to cephalic direction).  For the purpose of this investigation lateral tissue displacement was </w:t>
      </w:r>
    </w:p>
    <w:p w:rsidR="00A64447" w:rsidRPr="00D4174F" w:rsidRDefault="00A64447" w:rsidP="00A37C16">
      <w:pPr>
        <w:spacing w:after="0" w:line="480" w:lineRule="auto"/>
        <w:rPr>
          <w:rFonts w:ascii="Times New Roman" w:hAnsi="Times New Roman"/>
          <w:sz w:val="24"/>
          <w:szCs w:val="24"/>
        </w:rPr>
      </w:pPr>
      <w:r w:rsidRPr="00D4174F">
        <w:rPr>
          <w:rFonts w:ascii="Times New Roman" w:hAnsi="Times New Roman"/>
          <w:sz w:val="24"/>
          <w:szCs w:val="24"/>
        </w:rPr>
        <w:lastRenderedPageBreak/>
        <w:t>most related to the hypotheses being tested.  The Sonix RP ultrasound system recorded radiofrequency and AVI files during the application of the experimental maneuver</w:t>
      </w:r>
      <w:r>
        <w:rPr>
          <w:rFonts w:ascii="Times New Roman" w:hAnsi="Times New Roman"/>
          <w:sz w:val="24"/>
          <w:szCs w:val="24"/>
        </w:rPr>
        <w:t xml:space="preserve"> and triggered start and stop of all data capture for time synchronization</w:t>
      </w:r>
      <w:r w:rsidRPr="00D4174F">
        <w:rPr>
          <w:rFonts w:ascii="Times New Roman" w:hAnsi="Times New Roman"/>
          <w:sz w:val="24"/>
          <w:szCs w:val="24"/>
        </w:rPr>
        <w:t>.  Custom built proprietary software (</w:t>
      </w:r>
      <w:r>
        <w:rPr>
          <w:rFonts w:ascii="Times New Roman" w:hAnsi="Times New Roman"/>
          <w:sz w:val="24"/>
          <w:szCs w:val="24"/>
        </w:rPr>
        <w:t xml:space="preserve">Courtesy of </w:t>
      </w:r>
      <w:r w:rsidRPr="00D4174F">
        <w:rPr>
          <w:rFonts w:ascii="Times New Roman" w:hAnsi="Times New Roman"/>
          <w:sz w:val="24"/>
          <w:szCs w:val="24"/>
        </w:rPr>
        <w:t>Elisa Konofagou, Columbia University) processed the RF signals and produced time dependent estimates of displacement for user defined tissue layers. Displacements are estimated using speckle tracking and cross-correlation techniques as validated in previous studies (Ophir et al., 1991; Konofagou and Ophir, 1998; Langevin et al</w:t>
      </w:r>
      <w:r w:rsidR="00A37C16">
        <w:rPr>
          <w:rFonts w:ascii="Times New Roman" w:hAnsi="Times New Roman"/>
          <w:sz w:val="24"/>
          <w:szCs w:val="24"/>
        </w:rPr>
        <w:t>.,</w:t>
      </w:r>
      <w:r w:rsidRPr="00D4174F">
        <w:rPr>
          <w:rFonts w:ascii="Times New Roman" w:hAnsi="Times New Roman"/>
          <w:sz w:val="24"/>
          <w:szCs w:val="24"/>
        </w:rPr>
        <w:t xml:space="preserve"> 2011).  A mapping is created by comparing tissue states between successive USN frames over time. A brief review of relevant speckle tracking physics can be found in the </w:t>
      </w:r>
      <w:r w:rsidRPr="00F8485C">
        <w:rPr>
          <w:rFonts w:ascii="Times New Roman" w:hAnsi="Times New Roman"/>
          <w:sz w:val="24"/>
          <w:szCs w:val="24"/>
        </w:rPr>
        <w:t>Appendix</w:t>
      </w:r>
      <w:r w:rsidR="00A37C16">
        <w:rPr>
          <w:rFonts w:ascii="Times New Roman" w:hAnsi="Times New Roman"/>
          <w:sz w:val="24"/>
          <w:szCs w:val="24"/>
        </w:rPr>
        <w:t xml:space="preserve"> A</w:t>
      </w:r>
      <w:r w:rsidRPr="00D4174F">
        <w:rPr>
          <w:rFonts w:ascii="Times New Roman" w:hAnsi="Times New Roman"/>
          <w:sz w:val="24"/>
          <w:szCs w:val="24"/>
        </w:rPr>
        <w:t xml:space="preserve">.  </w:t>
      </w:r>
    </w:p>
    <w:p w:rsidR="00A64447" w:rsidRPr="00D4174F" w:rsidRDefault="00A64447" w:rsidP="00A64447">
      <w:pPr>
        <w:spacing w:after="0" w:line="480" w:lineRule="auto"/>
        <w:ind w:firstLine="720"/>
        <w:rPr>
          <w:rFonts w:ascii="Times New Roman" w:hAnsi="Times New Roman"/>
          <w:sz w:val="24"/>
          <w:szCs w:val="24"/>
        </w:rPr>
      </w:pPr>
      <w:r w:rsidRPr="00D4174F">
        <w:rPr>
          <w:rFonts w:ascii="Times New Roman" w:hAnsi="Times New Roman"/>
          <w:sz w:val="24"/>
          <w:szCs w:val="24"/>
        </w:rPr>
        <w:t>A standardized region of interest (ROI) was established by creating a rectangular window (10</w:t>
      </w:r>
      <w:r>
        <w:rPr>
          <w:rFonts w:ascii="Times New Roman" w:hAnsi="Times New Roman"/>
          <w:sz w:val="24"/>
          <w:szCs w:val="24"/>
        </w:rPr>
        <w:t xml:space="preserve"> </w:t>
      </w:r>
      <w:r w:rsidRPr="00D4174F">
        <w:rPr>
          <w:rFonts w:ascii="Times New Roman" w:hAnsi="Times New Roman"/>
          <w:sz w:val="24"/>
          <w:szCs w:val="24"/>
        </w:rPr>
        <w:t>mm wide and 35</w:t>
      </w:r>
      <w:r>
        <w:rPr>
          <w:rFonts w:ascii="Times New Roman" w:hAnsi="Times New Roman"/>
          <w:sz w:val="24"/>
          <w:szCs w:val="24"/>
        </w:rPr>
        <w:t xml:space="preserve"> </w:t>
      </w:r>
      <w:r w:rsidRPr="00D4174F">
        <w:rPr>
          <w:rFonts w:ascii="Times New Roman" w:hAnsi="Times New Roman"/>
          <w:sz w:val="24"/>
          <w:szCs w:val="24"/>
        </w:rPr>
        <w:t>mm in length) in which relative tissue layers were tracked during the experimental maneuver.  The ROI was placed as close to the transducer-skin interface as possible and immediately beneath the “dead zone” representing interface artifact.  Three functional layers of tissue were identified based on the B-mode image movie, observing for relative uniformity in movement within a layer using the differential hyperechoic and hyopechoic reflections from muscle fascicles, fascia and fat</w:t>
      </w:r>
      <w:r>
        <w:rPr>
          <w:rFonts w:ascii="Times New Roman" w:hAnsi="Times New Roman"/>
          <w:sz w:val="24"/>
          <w:szCs w:val="24"/>
        </w:rPr>
        <w:t>.</w:t>
      </w:r>
      <w:r w:rsidRPr="00D4174F">
        <w:rPr>
          <w:rFonts w:ascii="Times New Roman" w:hAnsi="Times New Roman"/>
          <w:sz w:val="24"/>
          <w:szCs w:val="24"/>
        </w:rPr>
        <w:t xml:space="preserve"> Langevin et al.</w:t>
      </w:r>
      <w:r w:rsidR="00A37C16">
        <w:rPr>
          <w:rFonts w:ascii="Times New Roman" w:hAnsi="Times New Roman"/>
          <w:sz w:val="24"/>
          <w:szCs w:val="24"/>
        </w:rPr>
        <w:t>,</w:t>
      </w:r>
      <w:r w:rsidRPr="00D4174F">
        <w:rPr>
          <w:rFonts w:ascii="Times New Roman" w:hAnsi="Times New Roman"/>
          <w:sz w:val="24"/>
          <w:szCs w:val="24"/>
        </w:rPr>
        <w:t xml:space="preserve"> (2009; 2011) found</w:t>
      </w:r>
      <w:r>
        <w:rPr>
          <w:rFonts w:ascii="Times New Roman" w:hAnsi="Times New Roman"/>
          <w:sz w:val="24"/>
          <w:szCs w:val="24"/>
        </w:rPr>
        <w:t>,</w:t>
      </w:r>
      <w:r w:rsidRPr="00D4174F">
        <w:rPr>
          <w:rFonts w:ascii="Times New Roman" w:hAnsi="Times New Roman"/>
          <w:sz w:val="24"/>
          <w:szCs w:val="24"/>
        </w:rPr>
        <w:t xml:space="preserve"> for example,  reliable landmarks of denser connective tissue having a higher echogenic signal while loose connective tissues has a low echolucent signal.  Displacement estimates based on the speckle cross-correlations were represented as an average and located at the center of each ROI layer within each frame.  Layer depths and thicknesses were quantified for statistical descriptions of the tissue. Reduced </w:t>
      </w:r>
      <w:r w:rsidRPr="00D4174F">
        <w:rPr>
          <w:rFonts w:ascii="Times New Roman" w:hAnsi="Times New Roman"/>
          <w:sz w:val="24"/>
          <w:szCs w:val="24"/>
        </w:rPr>
        <w:lastRenderedPageBreak/>
        <w:t>data w</w:t>
      </w:r>
      <w:r w:rsidR="00C45D7C">
        <w:rPr>
          <w:rFonts w:ascii="Times New Roman" w:hAnsi="Times New Roman"/>
          <w:sz w:val="24"/>
          <w:szCs w:val="24"/>
        </w:rPr>
        <w:t>ere</w:t>
      </w:r>
      <w:r w:rsidRPr="00D4174F">
        <w:rPr>
          <w:rFonts w:ascii="Times New Roman" w:hAnsi="Times New Roman"/>
          <w:sz w:val="24"/>
          <w:szCs w:val="24"/>
        </w:rPr>
        <w:t xml:space="preserve"> saved to file and served as input for time synchronization with kinematic and load data leading to final analysis.   </w:t>
      </w:r>
    </w:p>
    <w:p w:rsidR="00A64447" w:rsidRPr="00450DCC" w:rsidRDefault="00A64447" w:rsidP="00752B54">
      <w:pPr>
        <w:pStyle w:val="Heading1"/>
        <w:spacing w:after="240"/>
        <w:rPr>
          <w:sz w:val="24"/>
          <w:szCs w:val="24"/>
        </w:rPr>
      </w:pPr>
      <w:bookmarkStart w:id="32" w:name="_Toc402736706"/>
      <w:r w:rsidRPr="00450DCC">
        <w:rPr>
          <w:sz w:val="24"/>
          <w:szCs w:val="24"/>
        </w:rPr>
        <w:t>Post Processing</w:t>
      </w:r>
      <w:bookmarkEnd w:id="32"/>
    </w:p>
    <w:p w:rsidR="00A64447" w:rsidRPr="00D4174F" w:rsidRDefault="00A64447" w:rsidP="00A64447">
      <w:pPr>
        <w:spacing w:after="0" w:line="480" w:lineRule="auto"/>
        <w:rPr>
          <w:rFonts w:ascii="Times New Roman" w:hAnsi="Times New Roman"/>
          <w:sz w:val="24"/>
          <w:szCs w:val="24"/>
        </w:rPr>
      </w:pPr>
      <w:r w:rsidRPr="00D4174F">
        <w:rPr>
          <w:rFonts w:ascii="Times New Roman" w:hAnsi="Times New Roman"/>
          <w:sz w:val="24"/>
          <w:szCs w:val="24"/>
        </w:rPr>
        <w:tab/>
        <w:t xml:space="preserve">Using custom MATLAB software (Mathworks, Natick, MA) raw kinematic, load, and myoelectric </w:t>
      </w:r>
      <w:r>
        <w:rPr>
          <w:rFonts w:ascii="Times New Roman" w:hAnsi="Times New Roman"/>
          <w:sz w:val="24"/>
          <w:szCs w:val="24"/>
        </w:rPr>
        <w:t xml:space="preserve">data </w:t>
      </w:r>
      <w:r w:rsidRPr="00D4174F">
        <w:rPr>
          <w:rFonts w:ascii="Times New Roman" w:hAnsi="Times New Roman"/>
          <w:sz w:val="24"/>
          <w:szCs w:val="24"/>
        </w:rPr>
        <w:t>were processed</w:t>
      </w:r>
      <w:r>
        <w:rPr>
          <w:rFonts w:ascii="Times New Roman" w:hAnsi="Times New Roman"/>
          <w:sz w:val="24"/>
          <w:szCs w:val="24"/>
        </w:rPr>
        <w:t xml:space="preserve"> (Figure </w:t>
      </w:r>
      <w:r w:rsidR="00752B54">
        <w:rPr>
          <w:rFonts w:ascii="Times New Roman" w:hAnsi="Times New Roman"/>
          <w:sz w:val="24"/>
          <w:szCs w:val="24"/>
        </w:rPr>
        <w:t>2.</w:t>
      </w:r>
      <w:r w:rsidR="00A37C16">
        <w:rPr>
          <w:rFonts w:ascii="Times New Roman" w:hAnsi="Times New Roman"/>
          <w:sz w:val="24"/>
          <w:szCs w:val="24"/>
        </w:rPr>
        <w:t>5</w:t>
      </w:r>
      <w:r>
        <w:rPr>
          <w:rFonts w:ascii="Times New Roman" w:hAnsi="Times New Roman"/>
          <w:sz w:val="24"/>
          <w:szCs w:val="24"/>
        </w:rPr>
        <w:t xml:space="preserve"> Flow Chart)</w:t>
      </w:r>
      <w:r w:rsidRPr="00D4174F">
        <w:rPr>
          <w:rFonts w:ascii="Times New Roman" w:hAnsi="Times New Roman"/>
          <w:sz w:val="24"/>
          <w:szCs w:val="24"/>
        </w:rPr>
        <w:t xml:space="preserve"> and time synchronized with the ultrasound layer displacement data.  Because of the different sampling frequencies technically required by the sampling hardware systems, the time synchronized data w</w:t>
      </w:r>
      <w:r w:rsidR="00C45D7C">
        <w:rPr>
          <w:rFonts w:ascii="Times New Roman" w:hAnsi="Times New Roman"/>
          <w:sz w:val="24"/>
          <w:szCs w:val="24"/>
        </w:rPr>
        <w:t>ere</w:t>
      </w:r>
      <w:r w:rsidRPr="00D4174F">
        <w:rPr>
          <w:rFonts w:ascii="Times New Roman" w:hAnsi="Times New Roman"/>
          <w:sz w:val="24"/>
          <w:szCs w:val="24"/>
        </w:rPr>
        <w:t xml:space="preserve"> alternately extrapolated and decimated as necessary to provide equal length data strings. </w:t>
      </w:r>
      <w:r>
        <w:rPr>
          <w:rFonts w:ascii="Times New Roman" w:hAnsi="Times New Roman"/>
          <w:sz w:val="24"/>
          <w:szCs w:val="24"/>
        </w:rPr>
        <w:t xml:space="preserve">Error propagation, as potential source of inaccuracy from the extrapolation/interpolation processes had previously been determined in the laboratory by cross-checking values at a fixed time between the original length signal and the adjusted data length signal.   </w:t>
      </w:r>
      <w:r w:rsidRPr="00D4174F">
        <w:rPr>
          <w:rFonts w:ascii="Times New Roman" w:hAnsi="Times New Roman"/>
          <w:sz w:val="24"/>
          <w:szCs w:val="24"/>
        </w:rPr>
        <w:t xml:space="preserve">A residual analysis technique was implemented to determine the average cut-off frequency for force and kinematic </w:t>
      </w:r>
      <w:r w:rsidRPr="00AC59B0">
        <w:rPr>
          <w:rFonts w:ascii="Times New Roman" w:hAnsi="Times New Roman"/>
          <w:sz w:val="24"/>
          <w:szCs w:val="24"/>
        </w:rPr>
        <w:t>data (</w:t>
      </w:r>
      <w:r w:rsidR="00AC59B0">
        <w:rPr>
          <w:rFonts w:ascii="Times New Roman" w:hAnsi="Times New Roman"/>
          <w:sz w:val="24"/>
          <w:szCs w:val="24"/>
        </w:rPr>
        <w:t>Burkhart et al., 2011</w:t>
      </w:r>
      <w:r w:rsidRPr="00AC59B0">
        <w:rPr>
          <w:rFonts w:ascii="Times New Roman" w:hAnsi="Times New Roman"/>
          <w:sz w:val="24"/>
          <w:szCs w:val="24"/>
        </w:rPr>
        <w:t>).</w:t>
      </w:r>
      <w:r w:rsidRPr="00D4174F">
        <w:rPr>
          <w:rFonts w:ascii="Times New Roman" w:hAnsi="Times New Roman"/>
          <w:sz w:val="24"/>
          <w:szCs w:val="24"/>
        </w:rPr>
        <w:t xml:space="preserve">  Kinematic and force/moment data were digitally filtered using a dual pass, 2nd order, Butterworth filter with a cut-off frequency of 4Hz.  </w:t>
      </w:r>
      <w:r w:rsidR="0002421D">
        <w:rPr>
          <w:rFonts w:ascii="Times New Roman" w:hAnsi="Times New Roman"/>
          <w:sz w:val="24"/>
          <w:szCs w:val="24"/>
        </w:rPr>
        <w:t xml:space="preserve">Prior to filtering, the raw EMG signal was first full wave rectified.  Following, analysis of the </w:t>
      </w:r>
      <w:r w:rsidRPr="00D4174F">
        <w:rPr>
          <w:rFonts w:ascii="Times New Roman" w:hAnsi="Times New Roman"/>
          <w:sz w:val="24"/>
          <w:szCs w:val="24"/>
        </w:rPr>
        <w:t>EMG signal using FFT/PSD techniques revealed several sources of both low frequ</w:t>
      </w:r>
      <w:r w:rsidR="0002421D">
        <w:rPr>
          <w:rFonts w:ascii="Times New Roman" w:hAnsi="Times New Roman"/>
          <w:sz w:val="24"/>
          <w:szCs w:val="24"/>
        </w:rPr>
        <w:t xml:space="preserve">ency and high frequency noise.  </w:t>
      </w:r>
      <w:r w:rsidRPr="00D4174F">
        <w:rPr>
          <w:rFonts w:ascii="Times New Roman" w:hAnsi="Times New Roman"/>
          <w:sz w:val="24"/>
          <w:szCs w:val="24"/>
        </w:rPr>
        <w:t>Low frequency noise sources generally represent movement artifact such as the swaying of the cables likely induced by the experimental maneuver. Higher frequencies were harmonics of 60 HZ likely induced by clinician contact with the subject. As a result, a dual</w:t>
      </w:r>
      <w:r w:rsidRPr="00D4174F">
        <w:rPr>
          <w:rFonts w:ascii="Times New Roman" w:hAnsi="Times New Roman"/>
          <w:b/>
          <w:sz w:val="24"/>
          <w:szCs w:val="24"/>
        </w:rPr>
        <w:t xml:space="preserve"> </w:t>
      </w:r>
      <w:r w:rsidRPr="00D4174F">
        <w:rPr>
          <w:rFonts w:ascii="Times New Roman" w:hAnsi="Times New Roman"/>
          <w:sz w:val="24"/>
          <w:szCs w:val="24"/>
        </w:rPr>
        <w:t xml:space="preserve">pass, 2nd order, Butterworth filter with cut-off frequency between 10-400Hz was followed by notch filters to remove these artifacts.  The remaining heartbeat artifact was managed with a high pass 2nd order </w:t>
      </w:r>
      <w:r w:rsidRPr="00D4174F">
        <w:rPr>
          <w:rFonts w:ascii="Times New Roman" w:hAnsi="Times New Roman"/>
          <w:sz w:val="24"/>
          <w:szCs w:val="24"/>
        </w:rPr>
        <w:lastRenderedPageBreak/>
        <w:t>Butterworth filter with a cut off frequency of 250 Hz</w:t>
      </w:r>
      <w:r w:rsidR="00752B54">
        <w:rPr>
          <w:rFonts w:ascii="Times New Roman" w:hAnsi="Times New Roman"/>
          <w:sz w:val="24"/>
          <w:szCs w:val="24"/>
        </w:rPr>
        <w:t xml:space="preserve"> (Drake and Callaghan, </w:t>
      </w:r>
      <w:r w:rsidR="00752B54" w:rsidRPr="00D4174F">
        <w:rPr>
          <w:rFonts w:ascii="Times New Roman" w:hAnsi="Times New Roman"/>
          <w:sz w:val="24"/>
          <w:szCs w:val="24"/>
        </w:rPr>
        <w:t>2008</w:t>
      </w:r>
      <w:r w:rsidR="00752B54">
        <w:rPr>
          <w:rFonts w:ascii="Times New Roman" w:hAnsi="Times New Roman"/>
          <w:sz w:val="24"/>
          <w:szCs w:val="24"/>
        </w:rPr>
        <w:t>; Potvin and Brown, 2004)</w:t>
      </w:r>
      <w:r w:rsidRPr="00D4174F">
        <w:rPr>
          <w:rFonts w:ascii="Times New Roman" w:hAnsi="Times New Roman"/>
          <w:sz w:val="24"/>
          <w:szCs w:val="24"/>
        </w:rPr>
        <w:t xml:space="preserve">.  </w:t>
      </w:r>
      <w:r w:rsidRPr="00292028">
        <w:rPr>
          <w:rFonts w:ascii="Times New Roman" w:hAnsi="Times New Roman"/>
          <w:sz w:val="24"/>
          <w:szCs w:val="24"/>
        </w:rPr>
        <w:t>Finally,</w:t>
      </w:r>
      <w:r w:rsidRPr="00D4174F">
        <w:rPr>
          <w:rFonts w:ascii="Times New Roman" w:hAnsi="Times New Roman"/>
          <w:sz w:val="24"/>
          <w:szCs w:val="24"/>
        </w:rPr>
        <w:t xml:space="preserve"> the signal was transformed to provide a surrogate for muscle tension by use of a </w:t>
      </w:r>
      <w:r w:rsidRPr="00486EC4">
        <w:rPr>
          <w:rFonts w:ascii="Times New Roman" w:hAnsi="Times New Roman"/>
          <w:sz w:val="24"/>
          <w:szCs w:val="24"/>
        </w:rPr>
        <w:t>dual pass</w:t>
      </w:r>
      <w:r w:rsidRPr="00D4174F">
        <w:rPr>
          <w:rFonts w:ascii="Times New Roman" w:hAnsi="Times New Roman"/>
          <w:sz w:val="24"/>
          <w:szCs w:val="24"/>
        </w:rPr>
        <w:t>, 2</w:t>
      </w:r>
      <w:r w:rsidRPr="00D4174F">
        <w:rPr>
          <w:rFonts w:ascii="Times New Roman" w:hAnsi="Times New Roman"/>
          <w:sz w:val="24"/>
          <w:szCs w:val="24"/>
          <w:vertAlign w:val="superscript"/>
        </w:rPr>
        <w:t>nd</w:t>
      </w:r>
      <w:r w:rsidRPr="00D4174F">
        <w:rPr>
          <w:rFonts w:ascii="Times New Roman" w:hAnsi="Times New Roman"/>
          <w:sz w:val="24"/>
          <w:szCs w:val="24"/>
        </w:rPr>
        <w:t xml:space="preserve"> order Butterworth filter with a 2.5Hz cut-off to create linear envelope tracking force development (Brereton and McGill, 1998).  Ultrasound tissue layer displacement data w</w:t>
      </w:r>
      <w:r w:rsidR="0049013F">
        <w:rPr>
          <w:rFonts w:ascii="Times New Roman" w:hAnsi="Times New Roman"/>
          <w:sz w:val="24"/>
          <w:szCs w:val="24"/>
        </w:rPr>
        <w:t>ere</w:t>
      </w:r>
      <w:r w:rsidRPr="00D4174F">
        <w:rPr>
          <w:rFonts w:ascii="Times New Roman" w:hAnsi="Times New Roman"/>
          <w:sz w:val="24"/>
          <w:szCs w:val="24"/>
        </w:rPr>
        <w:t xml:space="preserve"> filtered using a dual pass 2</w:t>
      </w:r>
      <w:r w:rsidRPr="00D4174F">
        <w:rPr>
          <w:rFonts w:ascii="Times New Roman" w:hAnsi="Times New Roman"/>
          <w:sz w:val="24"/>
          <w:szCs w:val="24"/>
          <w:vertAlign w:val="superscript"/>
        </w:rPr>
        <w:t>nd</w:t>
      </w:r>
      <w:r w:rsidRPr="00D4174F">
        <w:rPr>
          <w:rFonts w:ascii="Times New Roman" w:hAnsi="Times New Roman"/>
          <w:sz w:val="24"/>
          <w:szCs w:val="24"/>
        </w:rPr>
        <w:t xml:space="preserve"> order Butterworth filter with a 6Hz cut-off.  </w:t>
      </w:r>
    </w:p>
    <w:p w:rsidR="00A64447" w:rsidRPr="00D4174F" w:rsidRDefault="00A64447" w:rsidP="00A64447">
      <w:pPr>
        <w:spacing w:after="0" w:line="480" w:lineRule="auto"/>
        <w:ind w:firstLine="720"/>
        <w:rPr>
          <w:rFonts w:ascii="Times New Roman" w:hAnsi="Times New Roman"/>
          <w:sz w:val="24"/>
          <w:szCs w:val="24"/>
        </w:rPr>
      </w:pPr>
      <w:r w:rsidRPr="00D4174F">
        <w:rPr>
          <w:rFonts w:ascii="Times New Roman" w:hAnsi="Times New Roman"/>
          <w:sz w:val="24"/>
          <w:szCs w:val="24"/>
        </w:rPr>
        <w:t>Once signal processing and time synchronizations were complete, all kinematic and force data w</w:t>
      </w:r>
      <w:r w:rsidR="0049013F">
        <w:rPr>
          <w:rFonts w:ascii="Times New Roman" w:hAnsi="Times New Roman"/>
          <w:sz w:val="24"/>
          <w:szCs w:val="24"/>
        </w:rPr>
        <w:t>ere</w:t>
      </w:r>
      <w:r w:rsidRPr="00D4174F">
        <w:rPr>
          <w:rFonts w:ascii="Times New Roman" w:hAnsi="Times New Roman"/>
          <w:sz w:val="24"/>
          <w:szCs w:val="24"/>
        </w:rPr>
        <w:t xml:space="preserve"> transformed to be represented in a coordinate reference system at the </w:t>
      </w:r>
      <w:r>
        <w:rPr>
          <w:rFonts w:ascii="Times New Roman" w:hAnsi="Times New Roman"/>
          <w:sz w:val="24"/>
          <w:szCs w:val="24"/>
        </w:rPr>
        <w:t>force application</w:t>
      </w:r>
      <w:r w:rsidRPr="00D4174F">
        <w:rPr>
          <w:rFonts w:ascii="Times New Roman" w:hAnsi="Times New Roman"/>
          <w:sz w:val="24"/>
          <w:szCs w:val="24"/>
        </w:rPr>
        <w:t xml:space="preserve"> site. Orientation of the reference system was determined based on the manual measurement of the acrylic block orientation in the sagittal plane. Kinematic transformations followed the convention described in </w:t>
      </w:r>
      <w:r w:rsidRPr="000F25C6">
        <w:rPr>
          <w:rFonts w:ascii="Times New Roman" w:hAnsi="Times New Roman"/>
          <w:sz w:val="24"/>
          <w:szCs w:val="24"/>
        </w:rPr>
        <w:t>Equation 1</w:t>
      </w:r>
      <w:r w:rsidRPr="00227468">
        <w:rPr>
          <w:rFonts w:ascii="Times New Roman" w:hAnsi="Times New Roman"/>
          <w:sz w:val="24"/>
          <w:szCs w:val="24"/>
        </w:rPr>
        <w:t>,</w:t>
      </w:r>
      <w:r w:rsidRPr="00D4174F">
        <w:rPr>
          <w:rFonts w:ascii="Times New Roman" w:hAnsi="Times New Roman"/>
          <w:sz w:val="24"/>
          <w:szCs w:val="24"/>
        </w:rPr>
        <w:t xml:space="preserve"> whereas, load transformations were carried out similarly </w:t>
      </w:r>
      <w:r w:rsidRPr="00227468">
        <w:rPr>
          <w:rFonts w:ascii="Times New Roman" w:hAnsi="Times New Roman"/>
          <w:sz w:val="24"/>
          <w:szCs w:val="24"/>
        </w:rPr>
        <w:t xml:space="preserve">through </w:t>
      </w:r>
      <w:r w:rsidRPr="000F25C6">
        <w:rPr>
          <w:rFonts w:ascii="Times New Roman" w:hAnsi="Times New Roman"/>
          <w:sz w:val="24"/>
          <w:szCs w:val="24"/>
        </w:rPr>
        <w:t>Equation 2.</w:t>
      </w:r>
      <w:r>
        <w:rPr>
          <w:rFonts w:ascii="Times New Roman" w:hAnsi="Times New Roman"/>
          <w:sz w:val="24"/>
          <w:szCs w:val="24"/>
        </w:rPr>
        <w:t xml:space="preserve"> Transformations allowed data to be represented in a common reference system located at the center of the application site and parallel to the underlying tissue strata. </w:t>
      </w:r>
      <w:r w:rsidRPr="00D4174F">
        <w:rPr>
          <w:rFonts w:ascii="Times New Roman" w:hAnsi="Times New Roman"/>
          <w:sz w:val="24"/>
          <w:szCs w:val="24"/>
        </w:rPr>
        <w:t xml:space="preserve"> </w:t>
      </w:r>
    </w:p>
    <w:p w:rsidR="00A64447" w:rsidRDefault="00A64447" w:rsidP="00A64447">
      <w:pPr>
        <w:rPr>
          <w:rFonts w:ascii="Times New Roman" w:hAnsi="Times New Roman"/>
          <w:b/>
          <w:sz w:val="24"/>
          <w:szCs w:val="24"/>
        </w:rPr>
      </w:pPr>
    </w:p>
    <w:p w:rsidR="00A64447" w:rsidRDefault="00A64447" w:rsidP="00A64447">
      <w:pPr>
        <w:rPr>
          <w:rFonts w:ascii="Times New Roman" w:hAnsi="Times New Roman"/>
          <w:b/>
          <w:sz w:val="24"/>
          <w:szCs w:val="24"/>
        </w:rPr>
      </w:pPr>
    </w:p>
    <w:p w:rsidR="00A64447" w:rsidRDefault="00A64447" w:rsidP="00A64447">
      <w:pPr>
        <w:rPr>
          <w:rFonts w:ascii="Times New Roman" w:hAnsi="Times New Roman"/>
          <w:b/>
          <w:sz w:val="24"/>
          <w:szCs w:val="24"/>
        </w:rPr>
      </w:pPr>
    </w:p>
    <w:p w:rsidR="00A64447" w:rsidRDefault="00A64447" w:rsidP="00A64447">
      <w:pPr>
        <w:rPr>
          <w:rFonts w:ascii="Times New Roman" w:hAnsi="Times New Roman"/>
          <w:b/>
          <w:sz w:val="24"/>
          <w:szCs w:val="24"/>
        </w:rPr>
      </w:pPr>
    </w:p>
    <w:p w:rsidR="00A64447" w:rsidRDefault="00A64447" w:rsidP="00A64447">
      <w:pPr>
        <w:rPr>
          <w:rFonts w:ascii="Times New Roman" w:hAnsi="Times New Roman"/>
          <w:b/>
          <w:sz w:val="24"/>
          <w:szCs w:val="24"/>
        </w:rPr>
      </w:pPr>
    </w:p>
    <w:p w:rsidR="00A64447" w:rsidRDefault="00A64447" w:rsidP="00A64447">
      <w:pPr>
        <w:rPr>
          <w:rFonts w:ascii="Times New Roman" w:hAnsi="Times New Roman"/>
          <w:b/>
          <w:sz w:val="24"/>
          <w:szCs w:val="24"/>
        </w:rPr>
      </w:pPr>
    </w:p>
    <w:p w:rsidR="00A64447" w:rsidRDefault="00A64447" w:rsidP="00A64447">
      <w:pPr>
        <w:rPr>
          <w:rFonts w:ascii="Times New Roman" w:hAnsi="Times New Roman"/>
          <w:b/>
          <w:sz w:val="24"/>
          <w:szCs w:val="24"/>
        </w:rPr>
      </w:pPr>
    </w:p>
    <w:p w:rsidR="00A64447" w:rsidRPr="00A355BB" w:rsidRDefault="00A64447" w:rsidP="00A64447">
      <w:r>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355BB">
        <w:t xml:space="preserve"> </w:t>
      </w:r>
    </w:p>
    <w:p w:rsidR="00AA46E0" w:rsidRDefault="00AA46E0" w:rsidP="00E25145">
      <w:pPr>
        <w:spacing w:after="0" w:line="240" w:lineRule="auto"/>
        <w:rPr>
          <w:rFonts w:ascii="Times New Roman" w:hAnsi="Times New Roman"/>
          <w:b/>
          <w:sz w:val="24"/>
          <w:szCs w:val="24"/>
        </w:rPr>
      </w:pPr>
    </w:p>
    <w:p w:rsidR="00AA46E0" w:rsidRDefault="00AA46E0" w:rsidP="00E25145">
      <w:pPr>
        <w:spacing w:after="0" w:line="240" w:lineRule="auto"/>
        <w:rPr>
          <w:rFonts w:ascii="Times New Roman" w:hAnsi="Times New Roman"/>
          <w:b/>
          <w:sz w:val="24"/>
          <w:szCs w:val="24"/>
        </w:rPr>
      </w:pPr>
    </w:p>
    <w:p w:rsidR="00E25145" w:rsidRDefault="00E25145" w:rsidP="00E25145">
      <w:pPr>
        <w:spacing w:after="0" w:line="240" w:lineRule="auto"/>
        <w:rPr>
          <w:rFonts w:ascii="Times New Roman" w:hAnsi="Times New Roman"/>
          <w:sz w:val="24"/>
          <w:szCs w:val="24"/>
        </w:rPr>
      </w:pPr>
      <w:r>
        <w:rPr>
          <w:rFonts w:ascii="Times New Roman" w:hAnsi="Times New Roman"/>
          <w:b/>
          <w:sz w:val="24"/>
          <w:szCs w:val="24"/>
        </w:rPr>
        <w:t xml:space="preserve">Equation 1:    </w:t>
      </w:r>
      <w:r w:rsidRPr="00F07AE0">
        <w:rPr>
          <w:rFonts w:ascii="Times New Roman" w:hAnsi="Times New Roman"/>
          <w:b/>
          <w:sz w:val="24"/>
          <w:szCs w:val="24"/>
        </w:rPr>
        <w:t>Kinematic transformation</w:t>
      </w:r>
      <w:r w:rsidRPr="00F07AE0">
        <w:rPr>
          <w:rFonts w:ascii="Times New Roman" w:hAnsi="Times New Roman"/>
          <w:sz w:val="24"/>
          <w:szCs w:val="24"/>
        </w:rPr>
        <w:t xml:space="preserve">: </w:t>
      </w:r>
      <w:r>
        <w:rPr>
          <w:rFonts w:ascii="Times New Roman" w:hAnsi="Times New Roman"/>
          <w:sz w:val="24"/>
          <w:szCs w:val="24"/>
        </w:rPr>
        <w:t>“</w:t>
      </w:r>
      <w:r w:rsidRPr="00F07AE0">
        <w:rPr>
          <w:rFonts w:ascii="Times New Roman" w:hAnsi="Times New Roman"/>
          <w:sz w:val="24"/>
          <w:szCs w:val="24"/>
        </w:rPr>
        <w:t>H[ ]M</w:t>
      </w:r>
      <w:r>
        <w:rPr>
          <w:rFonts w:ascii="Times New Roman" w:hAnsi="Times New Roman"/>
          <w:sz w:val="24"/>
          <w:szCs w:val="24"/>
        </w:rPr>
        <w:t xml:space="preserve">” </w:t>
      </w:r>
      <w:r w:rsidRPr="00F07AE0">
        <w:rPr>
          <w:rFonts w:ascii="Times New Roman" w:hAnsi="Times New Roman"/>
          <w:sz w:val="24"/>
          <w:szCs w:val="24"/>
        </w:rPr>
        <w:t xml:space="preserve"> =</w:t>
      </w:r>
      <w:r>
        <w:rPr>
          <w:rFonts w:ascii="Times New Roman" w:hAnsi="Times New Roman"/>
          <w:sz w:val="24"/>
          <w:szCs w:val="24"/>
        </w:rPr>
        <w:t xml:space="preserve"> </w:t>
      </w:r>
      <w:r w:rsidRPr="00F07AE0">
        <w:rPr>
          <w:rFonts w:ascii="Times New Roman" w:hAnsi="Times New Roman"/>
          <w:sz w:val="24"/>
          <w:szCs w:val="24"/>
        </w:rPr>
        <w:t xml:space="preserve"> coordinates to locate all body fixed reference systems </w:t>
      </w:r>
      <w:r>
        <w:rPr>
          <w:rFonts w:ascii="Times New Roman" w:hAnsi="Times New Roman"/>
          <w:sz w:val="24"/>
          <w:szCs w:val="24"/>
        </w:rPr>
        <w:t>in reference system fixed in the application site</w:t>
      </w:r>
      <w:r w:rsidRPr="00F07AE0">
        <w:rPr>
          <w:rFonts w:ascii="Times New Roman" w:hAnsi="Times New Roman"/>
          <w:sz w:val="24"/>
          <w:szCs w:val="24"/>
        </w:rPr>
        <w:t xml:space="preserve">  </w:t>
      </w:r>
      <w:r>
        <w:rPr>
          <w:rFonts w:ascii="Times New Roman" w:hAnsi="Times New Roman"/>
          <w:sz w:val="24"/>
          <w:szCs w:val="24"/>
        </w:rPr>
        <w:t>“</w:t>
      </w:r>
      <w:r w:rsidRPr="00F07AE0">
        <w:rPr>
          <w:rFonts w:ascii="Times New Roman" w:hAnsi="Times New Roman"/>
          <w:sz w:val="24"/>
          <w:szCs w:val="24"/>
        </w:rPr>
        <w:t>M</w:t>
      </w:r>
      <w:r>
        <w:rPr>
          <w:rFonts w:ascii="Times New Roman" w:hAnsi="Times New Roman"/>
          <w:sz w:val="24"/>
          <w:szCs w:val="24"/>
        </w:rPr>
        <w:t xml:space="preserve">” </w:t>
      </w:r>
      <w:r w:rsidRPr="00F07AE0">
        <w:rPr>
          <w:rFonts w:ascii="Times New Roman" w:hAnsi="Times New Roman"/>
          <w:sz w:val="24"/>
          <w:szCs w:val="24"/>
        </w:rPr>
        <w:t>=</w:t>
      </w:r>
      <w:r>
        <w:rPr>
          <w:rFonts w:ascii="Times New Roman" w:hAnsi="Times New Roman"/>
          <w:sz w:val="24"/>
          <w:szCs w:val="24"/>
        </w:rPr>
        <w:t xml:space="preserve"> </w:t>
      </w:r>
      <w:r w:rsidRPr="00F07AE0">
        <w:rPr>
          <w:rFonts w:ascii="Times New Roman" w:hAnsi="Times New Roman"/>
          <w:sz w:val="24"/>
          <w:szCs w:val="24"/>
        </w:rPr>
        <w:t xml:space="preserve"> kinematic markers (i.e. hand, US, and acromion</w:t>
      </w:r>
      <w:r>
        <w:rPr>
          <w:rFonts w:ascii="Times New Roman" w:hAnsi="Times New Roman"/>
          <w:sz w:val="24"/>
          <w:szCs w:val="24"/>
        </w:rPr>
        <w:t>),</w:t>
      </w:r>
      <w:r w:rsidRPr="00F07AE0">
        <w:rPr>
          <w:rFonts w:ascii="Times New Roman" w:hAnsi="Times New Roman"/>
          <w:sz w:val="24"/>
          <w:szCs w:val="24"/>
        </w:rPr>
        <w:t xml:space="preserve"> </w:t>
      </w:r>
      <w:r>
        <w:rPr>
          <w:rFonts w:ascii="Times New Roman" w:hAnsi="Times New Roman"/>
          <w:sz w:val="24"/>
          <w:szCs w:val="24"/>
        </w:rPr>
        <w:t>“</w:t>
      </w:r>
      <w:r w:rsidRPr="00F07AE0">
        <w:rPr>
          <w:rFonts w:ascii="Times New Roman" w:hAnsi="Times New Roman"/>
          <w:sz w:val="24"/>
          <w:szCs w:val="24"/>
        </w:rPr>
        <w:t>H[ ]FP</w:t>
      </w:r>
      <w:r>
        <w:rPr>
          <w:rFonts w:ascii="Times New Roman" w:hAnsi="Times New Roman"/>
          <w:sz w:val="24"/>
          <w:szCs w:val="24"/>
        </w:rPr>
        <w:t xml:space="preserve">” </w:t>
      </w:r>
      <w:r w:rsidRPr="00F07AE0">
        <w:rPr>
          <w:rFonts w:ascii="Times New Roman" w:hAnsi="Times New Roman"/>
          <w:sz w:val="24"/>
          <w:szCs w:val="24"/>
        </w:rPr>
        <w:t>=</w:t>
      </w:r>
      <w:r>
        <w:rPr>
          <w:rFonts w:ascii="Times New Roman" w:hAnsi="Times New Roman"/>
          <w:sz w:val="24"/>
          <w:szCs w:val="24"/>
        </w:rPr>
        <w:t xml:space="preserve"> </w:t>
      </w:r>
      <w:r w:rsidRPr="00F07AE0">
        <w:rPr>
          <w:rFonts w:ascii="Times New Roman" w:hAnsi="Times New Roman"/>
          <w:sz w:val="24"/>
          <w:szCs w:val="24"/>
        </w:rPr>
        <w:t xml:space="preserve"> </w:t>
      </w:r>
      <w:r>
        <w:rPr>
          <w:rFonts w:ascii="Times New Roman" w:hAnsi="Times New Roman"/>
          <w:sz w:val="24"/>
          <w:szCs w:val="24"/>
        </w:rPr>
        <w:t>Transformation matrix</w:t>
      </w:r>
      <w:r w:rsidRPr="00F07AE0">
        <w:rPr>
          <w:rFonts w:ascii="Times New Roman" w:hAnsi="Times New Roman"/>
          <w:sz w:val="24"/>
          <w:szCs w:val="24"/>
        </w:rPr>
        <w:t xml:space="preserve"> (</w:t>
      </w:r>
      <w:r>
        <w:rPr>
          <w:rFonts w:ascii="Times New Roman" w:hAnsi="Times New Roman"/>
          <w:sz w:val="24"/>
          <w:szCs w:val="24"/>
        </w:rPr>
        <w:t>“</w:t>
      </w:r>
      <w:r w:rsidRPr="00F07AE0">
        <w:rPr>
          <w:rFonts w:ascii="Times New Roman" w:hAnsi="Times New Roman"/>
          <w:sz w:val="24"/>
          <w:szCs w:val="24"/>
        </w:rPr>
        <w:t>θ</w:t>
      </w:r>
      <w:r>
        <w:rPr>
          <w:rFonts w:ascii="Times New Roman" w:hAnsi="Times New Roman"/>
          <w:sz w:val="24"/>
          <w:szCs w:val="24"/>
        </w:rPr>
        <w:t xml:space="preserve">” </w:t>
      </w:r>
      <w:r w:rsidRPr="00F07AE0">
        <w:rPr>
          <w:rFonts w:ascii="Times New Roman" w:hAnsi="Times New Roman"/>
          <w:sz w:val="24"/>
          <w:szCs w:val="24"/>
        </w:rPr>
        <w:t xml:space="preserve"> =  angle at application site). </w:t>
      </w:r>
      <w:r>
        <w:rPr>
          <w:rFonts w:ascii="Times New Roman" w:hAnsi="Times New Roman"/>
          <w:sz w:val="24"/>
          <w:szCs w:val="24"/>
        </w:rPr>
        <w:t>“</w:t>
      </w:r>
      <w:r w:rsidRPr="00F07AE0">
        <w:rPr>
          <w:rFonts w:ascii="Times New Roman" w:hAnsi="Times New Roman"/>
          <w:sz w:val="24"/>
          <w:szCs w:val="24"/>
        </w:rPr>
        <w:t>FP[ ]M</w:t>
      </w:r>
      <w:r>
        <w:rPr>
          <w:rFonts w:ascii="Times New Roman" w:hAnsi="Times New Roman"/>
          <w:sz w:val="24"/>
          <w:szCs w:val="24"/>
        </w:rPr>
        <w:t xml:space="preserve">” </w:t>
      </w:r>
      <w:r w:rsidRPr="00F07AE0">
        <w:rPr>
          <w:rFonts w:ascii="Times New Roman" w:hAnsi="Times New Roman"/>
          <w:sz w:val="24"/>
          <w:szCs w:val="24"/>
        </w:rPr>
        <w:t>= coordinates to locate all body fixed reference systems in force plate coordinates</w:t>
      </w:r>
    </w:p>
    <w:p w:rsidR="00E25145" w:rsidRDefault="00E25145" w:rsidP="00E25145">
      <w:pPr>
        <w:spacing w:after="0" w:line="240" w:lineRule="auto"/>
        <w:rPr>
          <w:rFonts w:ascii="Times New Roman" w:hAnsi="Times New Roman"/>
          <w:sz w:val="24"/>
          <w:szCs w:val="24"/>
        </w:rPr>
      </w:pPr>
    </w:p>
    <w:p w:rsidR="00A110E3" w:rsidRDefault="00A110E3" w:rsidP="00A110E3">
      <w:r>
        <w:rPr>
          <w:noProof/>
        </w:rPr>
        <mc:AlternateContent>
          <mc:Choice Requires="wpg">
            <w:drawing>
              <wp:anchor distT="0" distB="0" distL="114300" distR="114300" simplePos="0" relativeHeight="251731968" behindDoc="1" locked="0" layoutInCell="1" allowOverlap="1" wp14:anchorId="0BACFAC2" wp14:editId="061CA6A4">
                <wp:simplePos x="0" y="0"/>
                <wp:positionH relativeFrom="column">
                  <wp:posOffset>-26035</wp:posOffset>
                </wp:positionH>
                <wp:positionV relativeFrom="paragraph">
                  <wp:posOffset>185420</wp:posOffset>
                </wp:positionV>
                <wp:extent cx="4665980" cy="1741805"/>
                <wp:effectExtent l="0" t="0" r="1270" b="0"/>
                <wp:wrapTight wrapText="bothSides">
                  <wp:wrapPolygon edited="0">
                    <wp:start x="14110" y="0"/>
                    <wp:lineTo x="882" y="945"/>
                    <wp:lineTo x="882" y="15119"/>
                    <wp:lineTo x="0" y="16537"/>
                    <wp:lineTo x="0" y="21261"/>
                    <wp:lineTo x="1587" y="21261"/>
                    <wp:lineTo x="21518" y="20553"/>
                    <wp:lineTo x="21518" y="16300"/>
                    <wp:lineTo x="20989" y="15119"/>
                    <wp:lineTo x="21165" y="1890"/>
                    <wp:lineTo x="20195" y="1417"/>
                    <wp:lineTo x="14992" y="0"/>
                    <wp:lineTo x="14110" y="0"/>
                  </wp:wrapPolygon>
                </wp:wrapTight>
                <wp:docPr id="290" name="Group 290"/>
                <wp:cNvGraphicFramePr/>
                <a:graphic xmlns:a="http://schemas.openxmlformats.org/drawingml/2006/main">
                  <a:graphicData uri="http://schemas.microsoft.com/office/word/2010/wordprocessingGroup">
                    <wpg:wgp>
                      <wpg:cNvGrpSpPr/>
                      <wpg:grpSpPr>
                        <a:xfrm>
                          <a:off x="0" y="0"/>
                          <a:ext cx="4665980" cy="1741805"/>
                          <a:chOff x="171450" y="0"/>
                          <a:chExt cx="4210050" cy="1314450"/>
                        </a:xfrm>
                      </wpg:grpSpPr>
                      <wpg:grpSp>
                        <wpg:cNvPr id="291" name="Group 291"/>
                        <wpg:cNvGrpSpPr/>
                        <wpg:grpSpPr>
                          <a:xfrm>
                            <a:off x="171450" y="0"/>
                            <a:ext cx="4073708" cy="1314450"/>
                            <a:chOff x="171450" y="0"/>
                            <a:chExt cx="4073708" cy="1314450"/>
                          </a:xfrm>
                        </wpg:grpSpPr>
                        <wps:wsp>
                          <wps:cNvPr id="292" name="Text Box 2"/>
                          <wps:cNvSpPr txBox="1">
                            <a:spLocks noChangeArrowheads="1"/>
                          </wps:cNvSpPr>
                          <wps:spPr bwMode="auto">
                            <a:xfrm>
                              <a:off x="3787958" y="108757"/>
                              <a:ext cx="457200" cy="971550"/>
                            </a:xfrm>
                            <a:prstGeom prst="rect">
                              <a:avLst/>
                            </a:prstGeom>
                            <a:solidFill>
                              <a:srgbClr val="FFFFFF"/>
                            </a:solidFill>
                            <a:ln w="9525">
                              <a:noFill/>
                              <a:miter lim="800000"/>
                              <a:headEnd/>
                              <a:tailEnd/>
                            </a:ln>
                          </wps:spPr>
                          <wps:txbx>
                            <w:txbxContent>
                              <w:p w:rsidR="0015518F" w:rsidRDefault="0015518F" w:rsidP="00A110E3">
                                <w:pPr>
                                  <w:rPr>
                                    <w:rFonts w:ascii="Times New Roman" w:hAnsi="Times New Roman"/>
                                    <w:sz w:val="24"/>
                                    <w:szCs w:val="24"/>
                                  </w:rPr>
                                </w:pPr>
                                <w:r>
                                  <w:rPr>
                                    <w:rFonts w:ascii="Times New Roman" w:hAnsi="Times New Roman"/>
                                    <w:sz w:val="24"/>
                                    <w:szCs w:val="24"/>
                                  </w:rPr>
                                  <w:t>1</w:t>
                                </w:r>
                              </w:p>
                              <w:p w:rsidR="0015518F" w:rsidRPr="009B4436" w:rsidRDefault="0015518F" w:rsidP="00A110E3">
                                <w:pPr>
                                  <w:rPr>
                                    <w:rFonts w:ascii="Times New Roman" w:hAnsi="Times New Roman"/>
                                    <w:sz w:val="24"/>
                                    <w:szCs w:val="24"/>
                                  </w:rPr>
                                </w:pPr>
                                <w:r w:rsidRPr="009B4436">
                                  <w:rPr>
                                    <w:rFonts w:ascii="Times New Roman" w:hAnsi="Times New Roman"/>
                                    <w:sz w:val="24"/>
                                    <w:szCs w:val="24"/>
                                  </w:rPr>
                                  <w:t>X</w:t>
                                </w:r>
                                <w:r w:rsidRPr="004E520C">
                                  <w:rPr>
                                    <w:rFonts w:ascii="Times New Roman" w:hAnsi="Times New Roman"/>
                                    <w:sz w:val="24"/>
                                    <w:szCs w:val="24"/>
                                    <w:vertAlign w:val="subscript"/>
                                  </w:rPr>
                                  <w:t>o</w:t>
                                </w:r>
                              </w:p>
                              <w:p w:rsidR="0015518F" w:rsidRPr="009B4436" w:rsidRDefault="0015518F" w:rsidP="00A110E3">
                                <w:pPr>
                                  <w:rPr>
                                    <w:rFonts w:ascii="Times New Roman" w:hAnsi="Times New Roman"/>
                                    <w:sz w:val="24"/>
                                    <w:szCs w:val="24"/>
                                  </w:rPr>
                                </w:pPr>
                                <w:r w:rsidRPr="009B4436">
                                  <w:rPr>
                                    <w:rFonts w:ascii="Times New Roman" w:hAnsi="Times New Roman"/>
                                    <w:sz w:val="24"/>
                                    <w:szCs w:val="24"/>
                                  </w:rPr>
                                  <w:t>Y</w:t>
                                </w:r>
                                <w:r w:rsidRPr="004E520C">
                                  <w:rPr>
                                    <w:rFonts w:ascii="Times New Roman" w:hAnsi="Times New Roman"/>
                                    <w:sz w:val="24"/>
                                    <w:szCs w:val="24"/>
                                    <w:vertAlign w:val="subscript"/>
                                  </w:rPr>
                                  <w:t>o</w:t>
                                </w:r>
                              </w:p>
                              <w:p w:rsidR="0015518F" w:rsidRPr="009B4436" w:rsidRDefault="0015518F" w:rsidP="00A110E3">
                                <w:pPr>
                                  <w:rPr>
                                    <w:rFonts w:ascii="Times New Roman" w:hAnsi="Times New Roman"/>
                                    <w:sz w:val="24"/>
                                    <w:szCs w:val="24"/>
                                  </w:rPr>
                                </w:pPr>
                                <w:r w:rsidRPr="009B4436">
                                  <w:rPr>
                                    <w:rFonts w:ascii="Times New Roman" w:hAnsi="Times New Roman"/>
                                    <w:sz w:val="24"/>
                                    <w:szCs w:val="24"/>
                                  </w:rPr>
                                  <w:t>Z</w:t>
                                </w:r>
                                <w:r w:rsidRPr="004E520C">
                                  <w:rPr>
                                    <w:rFonts w:ascii="Times New Roman" w:hAnsi="Times New Roman"/>
                                    <w:sz w:val="24"/>
                                    <w:szCs w:val="24"/>
                                    <w:vertAlign w:val="subscript"/>
                                  </w:rPr>
                                  <w:t>o</w:t>
                                </w:r>
                              </w:p>
                            </w:txbxContent>
                          </wps:txbx>
                          <wps:bodyPr rot="0" vert="horz" wrap="square" lIns="91440" tIns="45720" rIns="91440" bIns="45720" anchor="t" anchorCtr="0">
                            <a:noAutofit/>
                          </wps:bodyPr>
                        </wps:wsp>
                        <wpg:grpSp>
                          <wpg:cNvPr id="293" name="Group 293"/>
                          <wpg:cNvGrpSpPr/>
                          <wpg:grpSpPr>
                            <a:xfrm>
                              <a:off x="171450" y="0"/>
                              <a:ext cx="3327793" cy="1314450"/>
                              <a:chOff x="171450" y="0"/>
                              <a:chExt cx="3327793" cy="1314450"/>
                            </a:xfrm>
                          </wpg:grpSpPr>
                          <wpg:grpSp>
                            <wpg:cNvPr id="294" name="Group 294"/>
                            <wpg:cNvGrpSpPr/>
                            <wpg:grpSpPr>
                              <a:xfrm>
                                <a:off x="171450" y="0"/>
                                <a:ext cx="3327793" cy="1314450"/>
                                <a:chOff x="171450" y="0"/>
                                <a:chExt cx="3327793" cy="1314450"/>
                              </a:xfrm>
                            </wpg:grpSpPr>
                            <wpg:grpSp>
                              <wpg:cNvPr id="295" name="Group 295"/>
                              <wpg:cNvGrpSpPr/>
                              <wpg:grpSpPr>
                                <a:xfrm>
                                  <a:off x="171450" y="0"/>
                                  <a:ext cx="3327793" cy="1314450"/>
                                  <a:chOff x="171450" y="0"/>
                                  <a:chExt cx="3327793" cy="1314450"/>
                                </a:xfrm>
                              </wpg:grpSpPr>
                              <wpg:grpSp>
                                <wpg:cNvPr id="296" name="Group 296"/>
                                <wpg:cNvGrpSpPr/>
                                <wpg:grpSpPr>
                                  <a:xfrm>
                                    <a:off x="171450" y="0"/>
                                    <a:ext cx="3327793" cy="1314450"/>
                                    <a:chOff x="171450" y="0"/>
                                    <a:chExt cx="3327793" cy="1314450"/>
                                  </a:xfrm>
                                </wpg:grpSpPr>
                                <wpg:grpSp>
                                  <wpg:cNvPr id="297" name="Group 297"/>
                                  <wpg:cNvGrpSpPr/>
                                  <wpg:grpSpPr>
                                    <a:xfrm>
                                      <a:off x="381000" y="0"/>
                                      <a:ext cx="3118243" cy="1159710"/>
                                      <a:chOff x="95250" y="0"/>
                                      <a:chExt cx="3118243" cy="1159710"/>
                                    </a:xfrm>
                                  </wpg:grpSpPr>
                                  <wpg:grpSp>
                                    <wpg:cNvPr id="298" name="Group 298"/>
                                    <wpg:cNvGrpSpPr/>
                                    <wpg:grpSpPr>
                                      <a:xfrm>
                                        <a:off x="95250" y="0"/>
                                        <a:ext cx="2686050" cy="1159710"/>
                                        <a:chOff x="95250" y="0"/>
                                        <a:chExt cx="2686050" cy="1159710"/>
                                      </a:xfrm>
                                    </wpg:grpSpPr>
                                    <wpg:grpSp>
                                      <wpg:cNvPr id="299" name="Group 299"/>
                                      <wpg:cNvGrpSpPr/>
                                      <wpg:grpSpPr>
                                        <a:xfrm>
                                          <a:off x="95250" y="66675"/>
                                          <a:ext cx="828675" cy="1085850"/>
                                          <a:chOff x="95250" y="47625"/>
                                          <a:chExt cx="828675" cy="1085850"/>
                                        </a:xfrm>
                                      </wpg:grpSpPr>
                                      <wps:wsp>
                                        <wps:cNvPr id="300" name="Text Box 2"/>
                                        <wps:cNvSpPr txBox="1">
                                          <a:spLocks noChangeArrowheads="1"/>
                                        </wps:cNvSpPr>
                                        <wps:spPr bwMode="auto">
                                          <a:xfrm>
                                            <a:off x="95250" y="47625"/>
                                            <a:ext cx="352425" cy="1085850"/>
                                          </a:xfrm>
                                          <a:prstGeom prst="rect">
                                            <a:avLst/>
                                          </a:prstGeom>
                                          <a:solidFill>
                                            <a:srgbClr val="FFFFFF"/>
                                          </a:solidFill>
                                          <a:ln w="9525">
                                            <a:noFill/>
                                            <a:miter lim="800000"/>
                                            <a:headEnd/>
                                            <a:tailEnd/>
                                          </a:ln>
                                        </wps:spPr>
                                        <wps:txbx>
                                          <w:txbxContent>
                                            <w:p w:rsidR="0015518F" w:rsidRDefault="0015518F" w:rsidP="00A110E3">
                                              <w:pPr>
                                                <w:rPr>
                                                  <w:rFonts w:ascii="Times New Roman" w:hAnsi="Times New Roman"/>
                                                  <w:sz w:val="24"/>
                                                  <w:szCs w:val="24"/>
                                                </w:rPr>
                                              </w:pPr>
                                              <w:r>
                                                <w:rPr>
                                                  <w:rFonts w:ascii="Times New Roman" w:hAnsi="Times New Roman"/>
                                                  <w:sz w:val="24"/>
                                                  <w:szCs w:val="24"/>
                                                </w:rPr>
                                                <w:t>1</w:t>
                                              </w:r>
                                            </w:p>
                                            <w:p w:rsidR="0015518F" w:rsidRPr="00F762E9" w:rsidRDefault="0015518F" w:rsidP="00A110E3">
                                              <w:pPr>
                                                <w:rPr>
                                                  <w:rFonts w:ascii="Times New Roman" w:hAnsi="Times New Roman"/>
                                                  <w:sz w:val="24"/>
                                                  <w:szCs w:val="24"/>
                                                </w:rPr>
                                              </w:pPr>
                                              <w:r w:rsidRPr="00F762E9">
                                                <w:rPr>
                                                  <w:rFonts w:ascii="Times New Roman" w:hAnsi="Times New Roman"/>
                                                  <w:sz w:val="24"/>
                                                  <w:szCs w:val="24"/>
                                                </w:rPr>
                                                <w:t>X</w:t>
                                              </w:r>
                                              <w:r w:rsidRPr="004E520C">
                                                <w:rPr>
                                                  <w:rFonts w:ascii="Times New Roman" w:hAnsi="Times New Roman"/>
                                                  <w:sz w:val="24"/>
                                                  <w:szCs w:val="24"/>
                                                  <w:vertAlign w:val="subscript"/>
                                                </w:rPr>
                                                <w:t>i</w:t>
                                              </w:r>
                                            </w:p>
                                            <w:p w:rsidR="0015518F" w:rsidRPr="00F762E9" w:rsidRDefault="0015518F" w:rsidP="00A110E3">
                                              <w:pPr>
                                                <w:rPr>
                                                  <w:rFonts w:ascii="Times New Roman" w:hAnsi="Times New Roman"/>
                                                  <w:sz w:val="24"/>
                                                  <w:szCs w:val="24"/>
                                                </w:rPr>
                                              </w:pPr>
                                              <w:r w:rsidRPr="00F762E9">
                                                <w:rPr>
                                                  <w:rFonts w:ascii="Times New Roman" w:hAnsi="Times New Roman"/>
                                                  <w:sz w:val="24"/>
                                                  <w:szCs w:val="24"/>
                                                </w:rPr>
                                                <w:t>Y</w:t>
                                              </w:r>
                                              <w:r w:rsidRPr="004E520C">
                                                <w:rPr>
                                                  <w:rFonts w:ascii="Times New Roman" w:hAnsi="Times New Roman"/>
                                                  <w:sz w:val="24"/>
                                                  <w:szCs w:val="24"/>
                                                  <w:vertAlign w:val="subscript"/>
                                                </w:rPr>
                                                <w:t>i</w:t>
                                              </w:r>
                                            </w:p>
                                            <w:p w:rsidR="0015518F" w:rsidRPr="00F762E9" w:rsidRDefault="0015518F" w:rsidP="00A110E3">
                                              <w:pPr>
                                                <w:rPr>
                                                  <w:rFonts w:ascii="Times New Roman" w:hAnsi="Times New Roman"/>
                                                  <w:sz w:val="24"/>
                                                  <w:szCs w:val="24"/>
                                                </w:rPr>
                                              </w:pPr>
                                              <w:r w:rsidRPr="00F762E9">
                                                <w:rPr>
                                                  <w:rFonts w:ascii="Times New Roman" w:hAnsi="Times New Roman"/>
                                                  <w:sz w:val="24"/>
                                                  <w:szCs w:val="24"/>
                                                </w:rPr>
                                                <w:t>Z</w:t>
                                              </w:r>
                                              <w:r w:rsidRPr="004E520C">
                                                <w:rPr>
                                                  <w:rFonts w:ascii="Times New Roman" w:hAnsi="Times New Roman"/>
                                                  <w:sz w:val="24"/>
                                                  <w:szCs w:val="24"/>
                                                  <w:vertAlign w:val="subscript"/>
                                                </w:rPr>
                                                <w:t>i</w:t>
                                              </w:r>
                                            </w:p>
                                          </w:txbxContent>
                                        </wps:txbx>
                                        <wps:bodyPr rot="0" vert="horz" wrap="square" lIns="91440" tIns="45720" rIns="91440" bIns="45720" anchor="t" anchorCtr="0">
                                          <a:noAutofit/>
                                        </wps:bodyPr>
                                      </wps:wsp>
                                      <wps:wsp>
                                        <wps:cNvPr id="301" name="Text Box 2"/>
                                        <wps:cNvSpPr txBox="1">
                                          <a:spLocks noChangeArrowheads="1"/>
                                        </wps:cNvSpPr>
                                        <wps:spPr bwMode="auto">
                                          <a:xfrm>
                                            <a:off x="657225" y="409575"/>
                                            <a:ext cx="266700" cy="295275"/>
                                          </a:xfrm>
                                          <a:prstGeom prst="rect">
                                            <a:avLst/>
                                          </a:prstGeom>
                                          <a:solidFill>
                                            <a:srgbClr val="FFFFFF"/>
                                          </a:solidFill>
                                          <a:ln w="9525">
                                            <a:noFill/>
                                            <a:miter lim="800000"/>
                                            <a:headEnd/>
                                            <a:tailEnd/>
                                          </a:ln>
                                        </wps:spPr>
                                        <wps:txbx>
                                          <w:txbxContent>
                                            <w:p w:rsidR="0015518F" w:rsidRPr="00F762E9" w:rsidRDefault="0015518F" w:rsidP="00A110E3">
                                              <w:pPr>
                                                <w:rPr>
                                                  <w:rFonts w:ascii="Times New Roman" w:hAnsi="Times New Roman"/>
                                                  <w:sz w:val="24"/>
                                                  <w:szCs w:val="24"/>
                                                </w:rPr>
                                              </w:pPr>
                                              <w:r w:rsidRPr="00F762E9">
                                                <w:rPr>
                                                  <w:rFonts w:ascii="Times New Roman" w:hAnsi="Times New Roman"/>
                                                  <w:sz w:val="24"/>
                                                  <w:szCs w:val="24"/>
                                                </w:rPr>
                                                <w:t>=</w:t>
                                              </w:r>
                                            </w:p>
                                          </w:txbxContent>
                                        </wps:txbx>
                                        <wps:bodyPr rot="0" vert="horz" wrap="square" lIns="91440" tIns="45720" rIns="91440" bIns="45720" anchor="t" anchorCtr="0">
                                          <a:noAutofit/>
                                        </wps:bodyPr>
                                      </wps:wsp>
                                    </wpg:grpSp>
                                    <wpg:grpSp>
                                      <wpg:cNvPr id="302" name="Group 302"/>
                                      <wpg:cNvGrpSpPr/>
                                      <wpg:grpSpPr>
                                        <a:xfrm>
                                          <a:off x="1123950" y="0"/>
                                          <a:ext cx="1657350" cy="1159710"/>
                                          <a:chOff x="-266700" y="0"/>
                                          <a:chExt cx="1657350" cy="1159710"/>
                                        </a:xfrm>
                                      </wpg:grpSpPr>
                                      <wps:wsp>
                                        <wps:cNvPr id="303" name="Text Box 2"/>
                                        <wps:cNvSpPr txBox="1">
                                          <a:spLocks noChangeArrowheads="1"/>
                                        </wps:cNvSpPr>
                                        <wps:spPr bwMode="auto">
                                          <a:xfrm>
                                            <a:off x="-266700" y="73860"/>
                                            <a:ext cx="1657350" cy="1085850"/>
                                          </a:xfrm>
                                          <a:prstGeom prst="rect">
                                            <a:avLst/>
                                          </a:prstGeom>
                                          <a:solidFill>
                                            <a:srgbClr val="FFFFFF"/>
                                          </a:solidFill>
                                          <a:ln w="9525">
                                            <a:noFill/>
                                            <a:miter lim="800000"/>
                                            <a:headEnd/>
                                            <a:tailEnd/>
                                          </a:ln>
                                        </wps:spPr>
                                        <wps:txbx>
                                          <w:txbxContent>
                                            <w:p w:rsidR="0015518F" w:rsidRDefault="0015518F" w:rsidP="00A110E3">
                                              <w:pPr>
                                                <w:rPr>
                                                  <w:rFonts w:ascii="Times New Roman" w:hAnsi="Times New Roman"/>
                                                  <w:sz w:val="24"/>
                                                  <w:szCs w:val="24"/>
                                                </w:rPr>
                                              </w:pPr>
                                              <w:r w:rsidRPr="00F762E9">
                                                <w:rPr>
                                                  <w:rFonts w:ascii="Times New Roman" w:hAnsi="Times New Roman"/>
                                                  <w:sz w:val="24"/>
                                                  <w:szCs w:val="24"/>
                                                </w:rPr>
                                                <w:t>1</w:t>
                                              </w:r>
                                              <w:r w:rsidRPr="00F762E9">
                                                <w:rPr>
                                                  <w:rFonts w:ascii="Times New Roman" w:hAnsi="Times New Roman"/>
                                                  <w:sz w:val="24"/>
                                                  <w:szCs w:val="24"/>
                                                </w:rPr>
                                                <w:tab/>
                                                <w:t>0</w:t>
                                              </w:r>
                                              <w:r w:rsidRPr="00F762E9">
                                                <w:rPr>
                                                  <w:rFonts w:ascii="Times New Roman" w:hAnsi="Times New Roman"/>
                                                  <w:sz w:val="24"/>
                                                  <w:szCs w:val="24"/>
                                                </w:rPr>
                                                <w:tab/>
                                                <w:t>0</w:t>
                                              </w:r>
                                              <w:r>
                                                <w:rPr>
                                                  <w:rFonts w:ascii="Times New Roman" w:hAnsi="Times New Roman"/>
                                                  <w:sz w:val="24"/>
                                                  <w:szCs w:val="24"/>
                                                </w:rPr>
                                                <w:t xml:space="preserve">        0</w:t>
                                              </w:r>
                                            </w:p>
                                            <w:p w:rsidR="0015518F" w:rsidRDefault="0015518F" w:rsidP="00A110E3">
                                              <w:pPr>
                                                <w:rPr>
                                                  <w:rFonts w:ascii="Times New Roman" w:hAnsi="Times New Roman"/>
                                                  <w:sz w:val="24"/>
                                                  <w:szCs w:val="24"/>
                                                </w:rPr>
                                              </w:pPr>
                                              <w:r>
                                                <w:rPr>
                                                  <w:rFonts w:ascii="Times New Roman" w:hAnsi="Times New Roman"/>
                                                  <w:sz w:val="24"/>
                                                  <w:szCs w:val="24"/>
                                                </w:rPr>
                                                <w:t>P</w:t>
                                              </w:r>
                                              <w:r w:rsidRPr="004E520C">
                                                <w:rPr>
                                                  <w:rFonts w:ascii="Times New Roman" w:hAnsi="Times New Roman"/>
                                                  <w:sz w:val="24"/>
                                                  <w:szCs w:val="24"/>
                                                  <w:vertAlign w:val="subscript"/>
                                                </w:rPr>
                                                <w:t>x</w:t>
                                              </w:r>
                                              <w:r>
                                                <w:rPr>
                                                  <w:rFonts w:ascii="Times New Roman" w:hAnsi="Times New Roman"/>
                                                  <w:sz w:val="24"/>
                                                  <w:szCs w:val="24"/>
                                                </w:rPr>
                                                <w:tab/>
                                                <w:t>1</w:t>
                                              </w:r>
                                              <w:r>
                                                <w:rPr>
                                                  <w:rFonts w:ascii="Times New Roman" w:hAnsi="Times New Roman"/>
                                                  <w:sz w:val="24"/>
                                                  <w:szCs w:val="24"/>
                                                </w:rPr>
                                                <w:tab/>
                                                <w:t>0        0</w:t>
                                              </w:r>
                                            </w:p>
                                            <w:p w:rsidR="0015518F" w:rsidRPr="00F762E9" w:rsidRDefault="0015518F" w:rsidP="00A110E3">
                                              <w:pPr>
                                                <w:rPr>
                                                  <w:rFonts w:ascii="Times New Roman" w:hAnsi="Times New Roman"/>
                                                  <w:sz w:val="24"/>
                                                  <w:szCs w:val="24"/>
                                                </w:rPr>
                                              </w:pPr>
                                              <w:r>
                                                <w:rPr>
                                                  <w:rFonts w:ascii="Times New Roman" w:hAnsi="Times New Roman"/>
                                                  <w:sz w:val="24"/>
                                                  <w:szCs w:val="24"/>
                                                </w:rPr>
                                                <w:t>P</w:t>
                                              </w:r>
                                              <w:r w:rsidRPr="004E520C">
                                                <w:rPr>
                                                  <w:rFonts w:ascii="Times New Roman" w:hAnsi="Times New Roman"/>
                                                  <w:sz w:val="24"/>
                                                  <w:szCs w:val="24"/>
                                                  <w:vertAlign w:val="subscript"/>
                                                </w:rPr>
                                                <w:t>y</w:t>
                                              </w:r>
                                              <w:r>
                                                <w:rPr>
                                                  <w:rFonts w:ascii="Times New Roman" w:hAnsi="Times New Roman"/>
                                                  <w:sz w:val="24"/>
                                                  <w:szCs w:val="24"/>
                                                </w:rPr>
                                                <w:tab/>
                                                <w:t xml:space="preserve">0       cosθ   </w:t>
                                              </w:r>
                                              <w:r w:rsidRPr="00F762E9">
                                                <w:rPr>
                                                  <w:rFonts w:ascii="Times New Roman" w:hAnsi="Times New Roman"/>
                                                  <w:sz w:val="24"/>
                                                  <w:szCs w:val="24"/>
                                                </w:rPr>
                                                <w:t>sinθ</w:t>
                                              </w:r>
                                            </w:p>
                                            <w:p w:rsidR="0015518F" w:rsidRPr="00F762E9" w:rsidRDefault="0015518F" w:rsidP="00A110E3">
                                              <w:pPr>
                                                <w:rPr>
                                                  <w:rFonts w:ascii="Times New Roman" w:hAnsi="Times New Roman"/>
                                                  <w:sz w:val="24"/>
                                                  <w:szCs w:val="24"/>
                                                </w:rPr>
                                              </w:pPr>
                                              <w:r>
                                                <w:rPr>
                                                  <w:rFonts w:ascii="Times New Roman" w:hAnsi="Times New Roman"/>
                                                  <w:sz w:val="24"/>
                                                  <w:szCs w:val="24"/>
                                                </w:rPr>
                                                <w:t>P</w:t>
                                              </w:r>
                                              <w:r w:rsidRPr="004E520C">
                                                <w:rPr>
                                                  <w:rFonts w:ascii="Times New Roman" w:hAnsi="Times New Roman"/>
                                                  <w:sz w:val="24"/>
                                                  <w:szCs w:val="24"/>
                                                  <w:vertAlign w:val="subscript"/>
                                                </w:rPr>
                                                <w:t xml:space="preserve">z </w:t>
                                              </w:r>
                                              <w:r>
                                                <w:rPr>
                                                  <w:rFonts w:ascii="Times New Roman" w:hAnsi="Times New Roman"/>
                                                  <w:sz w:val="24"/>
                                                  <w:szCs w:val="24"/>
                                                </w:rPr>
                                                <w:t xml:space="preserve">        0      -sinθ   </w:t>
                                              </w:r>
                                              <w:r w:rsidRPr="00F762E9">
                                                <w:rPr>
                                                  <w:rFonts w:ascii="Times New Roman" w:hAnsi="Times New Roman"/>
                                                  <w:sz w:val="24"/>
                                                  <w:szCs w:val="24"/>
                                                </w:rPr>
                                                <w:t>cosθ</w:t>
                                              </w:r>
                                            </w:p>
                                          </w:txbxContent>
                                        </wps:txbx>
                                        <wps:bodyPr rot="0" vert="horz" wrap="square" lIns="91440" tIns="45720" rIns="91440" bIns="45720" anchor="t" anchorCtr="0">
                                          <a:noAutofit/>
                                        </wps:bodyPr>
                                      </wps:wsp>
                                      <wps:wsp>
                                        <wps:cNvPr id="304" name="Right Bracket 304"/>
                                        <wps:cNvSpPr/>
                                        <wps:spPr>
                                          <a:xfrm>
                                            <a:off x="1276350" y="0"/>
                                            <a:ext cx="114300" cy="1152525"/>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05" name="Text Box 2"/>
                                    <wps:cNvSpPr txBox="1">
                                      <a:spLocks noChangeArrowheads="1"/>
                                    </wps:cNvSpPr>
                                    <wps:spPr bwMode="auto">
                                      <a:xfrm>
                                        <a:off x="2937268" y="428625"/>
                                        <a:ext cx="276225" cy="285750"/>
                                      </a:xfrm>
                                      <a:prstGeom prst="rect">
                                        <a:avLst/>
                                      </a:prstGeom>
                                      <a:solidFill>
                                        <a:srgbClr val="FFFFFF"/>
                                      </a:solidFill>
                                      <a:ln w="9525">
                                        <a:noFill/>
                                        <a:miter lim="800000"/>
                                        <a:headEnd/>
                                        <a:tailEnd/>
                                      </a:ln>
                                    </wps:spPr>
                                    <wps:txbx>
                                      <w:txbxContent>
                                        <w:p w:rsidR="0015518F" w:rsidRPr="009B4436" w:rsidRDefault="0015518F" w:rsidP="00A110E3">
                                          <w:pPr>
                                            <w:rPr>
                                              <w:rFonts w:ascii="Times New Roman" w:hAnsi="Times New Roman"/>
                                              <w:sz w:val="24"/>
                                              <w:szCs w:val="24"/>
                                            </w:rPr>
                                          </w:pPr>
                                          <w:r w:rsidRPr="009B4436">
                                            <w:rPr>
                                              <w:rFonts w:ascii="Times New Roman" w:hAnsi="Times New Roman"/>
                                              <w:sz w:val="24"/>
                                              <w:szCs w:val="24"/>
                                            </w:rPr>
                                            <w:t>x</w:t>
                                          </w:r>
                                        </w:p>
                                      </w:txbxContent>
                                    </wps:txbx>
                                    <wps:bodyPr rot="0" vert="horz" wrap="square" lIns="91440" tIns="45720" rIns="91440" bIns="45720" anchor="t" anchorCtr="0">
                                      <a:noAutofit/>
                                    </wps:bodyPr>
                                  </wps:wsp>
                                </wpg:grpSp>
                                <wps:wsp>
                                  <wps:cNvPr id="306" name="Text Box 2"/>
                                  <wps:cNvSpPr txBox="1">
                                    <a:spLocks noChangeArrowheads="1"/>
                                  </wps:cNvSpPr>
                                  <wps:spPr bwMode="auto">
                                    <a:xfrm>
                                      <a:off x="171450" y="1000125"/>
                                      <a:ext cx="285750" cy="314325"/>
                                    </a:xfrm>
                                    <a:prstGeom prst="rect">
                                      <a:avLst/>
                                    </a:prstGeom>
                                    <a:solidFill>
                                      <a:srgbClr val="FFFFFF"/>
                                    </a:solidFill>
                                    <a:ln w="9525">
                                      <a:noFill/>
                                      <a:miter lim="800000"/>
                                      <a:headEnd/>
                                      <a:tailEnd/>
                                    </a:ln>
                                  </wps:spPr>
                                  <wps:txbx>
                                    <w:txbxContent>
                                      <w:p w:rsidR="0015518F" w:rsidRPr="009B4436" w:rsidRDefault="0015518F" w:rsidP="00A110E3">
                                        <w:pPr>
                                          <w:rPr>
                                            <w:rFonts w:ascii="Times New Roman" w:hAnsi="Times New Roman"/>
                                            <w:sz w:val="24"/>
                                            <w:szCs w:val="24"/>
                                          </w:rPr>
                                        </w:pPr>
                                        <w:r w:rsidRPr="009B4436">
                                          <w:rPr>
                                            <w:rFonts w:ascii="Times New Roman" w:hAnsi="Times New Roman"/>
                                            <w:sz w:val="24"/>
                                            <w:szCs w:val="24"/>
                                          </w:rPr>
                                          <w:t>H</w:t>
                                        </w:r>
                                      </w:p>
                                    </w:txbxContent>
                                  </wps:txbx>
                                  <wps:bodyPr rot="0" vert="horz" wrap="square" lIns="91440" tIns="45720" rIns="91440" bIns="45720" anchor="t" anchorCtr="0">
                                    <a:noAutofit/>
                                  </wps:bodyPr>
                                </wps:wsp>
                              </wpg:grpSp>
                              <wps:wsp>
                                <wps:cNvPr id="308" name="Text Box 2"/>
                                <wps:cNvSpPr txBox="1">
                                  <a:spLocks noChangeArrowheads="1"/>
                                </wps:cNvSpPr>
                                <wps:spPr bwMode="auto">
                                  <a:xfrm>
                                    <a:off x="638175" y="1000125"/>
                                    <a:ext cx="257175" cy="257175"/>
                                  </a:xfrm>
                                  <a:prstGeom prst="rect">
                                    <a:avLst/>
                                  </a:prstGeom>
                                  <a:solidFill>
                                    <a:srgbClr val="FFFFFF"/>
                                  </a:solidFill>
                                  <a:ln w="9525">
                                    <a:noFill/>
                                    <a:miter lim="800000"/>
                                    <a:headEnd/>
                                    <a:tailEnd/>
                                  </a:ln>
                                </wps:spPr>
                                <wps:txbx>
                                  <w:txbxContent>
                                    <w:p w:rsidR="0015518F" w:rsidRPr="009B4436" w:rsidRDefault="0015518F" w:rsidP="00A110E3">
                                      <w:pPr>
                                        <w:rPr>
                                          <w:rFonts w:ascii="Times New Roman" w:hAnsi="Times New Roman"/>
                                          <w:sz w:val="24"/>
                                          <w:szCs w:val="24"/>
                                        </w:rPr>
                                      </w:pPr>
                                      <w:r>
                                        <w:rPr>
                                          <w:rFonts w:ascii="Times New Roman" w:hAnsi="Times New Roman"/>
                                          <w:sz w:val="24"/>
                                          <w:szCs w:val="24"/>
                                        </w:rPr>
                                        <w:t>M</w:t>
                                      </w:r>
                                    </w:p>
                                  </w:txbxContent>
                                </wps:txbx>
                                <wps:bodyPr rot="0" vert="horz" wrap="square" lIns="91440" tIns="45720" rIns="91440" bIns="45720" anchor="t" anchorCtr="0">
                                  <a:noAutofit/>
                                </wps:bodyPr>
                              </wps:wsp>
                            </wpg:grpSp>
                            <wps:wsp>
                              <wps:cNvPr id="309" name="Text Box 2"/>
                              <wps:cNvSpPr txBox="1">
                                <a:spLocks noChangeArrowheads="1"/>
                              </wps:cNvSpPr>
                              <wps:spPr bwMode="auto">
                                <a:xfrm>
                                  <a:off x="1009650" y="997892"/>
                                  <a:ext cx="285750" cy="256444"/>
                                </a:xfrm>
                                <a:prstGeom prst="rect">
                                  <a:avLst/>
                                </a:prstGeom>
                                <a:solidFill>
                                  <a:srgbClr val="FFFFFF"/>
                                </a:solidFill>
                                <a:ln w="9525">
                                  <a:noFill/>
                                  <a:miter lim="800000"/>
                                  <a:headEnd/>
                                  <a:tailEnd/>
                                </a:ln>
                              </wps:spPr>
                              <wps:txbx>
                                <w:txbxContent>
                                  <w:p w:rsidR="0015518F" w:rsidRPr="009B4436" w:rsidRDefault="0015518F" w:rsidP="00A110E3">
                                    <w:pPr>
                                      <w:rPr>
                                        <w:rFonts w:ascii="Times New Roman" w:hAnsi="Times New Roman"/>
                                        <w:sz w:val="24"/>
                                        <w:szCs w:val="24"/>
                                      </w:rPr>
                                    </w:pPr>
                                    <w:r w:rsidRPr="009B4436">
                                      <w:rPr>
                                        <w:rFonts w:ascii="Times New Roman" w:hAnsi="Times New Roman"/>
                                        <w:sz w:val="24"/>
                                        <w:szCs w:val="24"/>
                                      </w:rPr>
                                      <w:t>H</w:t>
                                    </w:r>
                                  </w:p>
                                </w:txbxContent>
                              </wps:txbx>
                              <wps:bodyPr rot="0" vert="horz" wrap="square" lIns="91440" tIns="45720" rIns="91440" bIns="45720" anchor="t" anchorCtr="0">
                                <a:noAutofit/>
                              </wps:bodyPr>
                            </wps:wsp>
                          </wpg:grpSp>
                          <wps:wsp>
                            <wps:cNvPr id="310" name="Text Box 2"/>
                            <wps:cNvSpPr txBox="1">
                              <a:spLocks noChangeArrowheads="1"/>
                            </wps:cNvSpPr>
                            <wps:spPr bwMode="auto">
                              <a:xfrm>
                                <a:off x="3096523" y="990539"/>
                                <a:ext cx="400050" cy="247650"/>
                              </a:xfrm>
                              <a:prstGeom prst="rect">
                                <a:avLst/>
                              </a:prstGeom>
                              <a:solidFill>
                                <a:srgbClr val="FFFFFF"/>
                              </a:solidFill>
                              <a:ln w="9525">
                                <a:noFill/>
                                <a:miter lim="800000"/>
                                <a:headEnd/>
                                <a:tailEnd/>
                              </a:ln>
                            </wps:spPr>
                            <wps:txbx>
                              <w:txbxContent>
                                <w:p w:rsidR="0015518F" w:rsidRPr="009B4436" w:rsidRDefault="0015518F" w:rsidP="00A110E3">
                                  <w:pPr>
                                    <w:rPr>
                                      <w:rFonts w:ascii="Times New Roman" w:hAnsi="Times New Roman"/>
                                      <w:sz w:val="24"/>
                                      <w:szCs w:val="24"/>
                                    </w:rPr>
                                  </w:pPr>
                                  <w:r>
                                    <w:rPr>
                                      <w:rFonts w:ascii="Times New Roman" w:hAnsi="Times New Roman"/>
                                      <w:sz w:val="24"/>
                                      <w:szCs w:val="24"/>
                                    </w:rPr>
                                    <w:t>FP</w:t>
                                  </w:r>
                                </w:p>
                              </w:txbxContent>
                            </wps:txbx>
                            <wps:bodyPr rot="0" vert="horz" wrap="square" lIns="91440" tIns="45720" rIns="91440" bIns="45720" anchor="t" anchorCtr="0">
                              <a:noAutofit/>
                            </wps:bodyPr>
                          </wps:wsp>
                        </wpg:grpSp>
                        <wps:wsp>
                          <wps:cNvPr id="311" name="Text Box 2"/>
                          <wps:cNvSpPr txBox="1">
                            <a:spLocks noChangeArrowheads="1"/>
                          </wps:cNvSpPr>
                          <wps:spPr bwMode="auto">
                            <a:xfrm>
                              <a:off x="3499243" y="1000125"/>
                              <a:ext cx="390525" cy="247650"/>
                            </a:xfrm>
                            <a:prstGeom prst="rect">
                              <a:avLst/>
                            </a:prstGeom>
                            <a:solidFill>
                              <a:srgbClr val="FFFFFF"/>
                            </a:solidFill>
                            <a:ln w="9525">
                              <a:noFill/>
                              <a:miter lim="800000"/>
                              <a:headEnd/>
                              <a:tailEnd/>
                            </a:ln>
                          </wps:spPr>
                          <wps:txbx>
                            <w:txbxContent>
                              <w:p w:rsidR="0015518F" w:rsidRPr="009B4436" w:rsidRDefault="0015518F" w:rsidP="00A110E3">
                                <w:pPr>
                                  <w:rPr>
                                    <w:rFonts w:ascii="Times New Roman" w:hAnsi="Times New Roman"/>
                                    <w:sz w:val="24"/>
                                    <w:szCs w:val="24"/>
                                  </w:rPr>
                                </w:pPr>
                                <w:r>
                                  <w:rPr>
                                    <w:rFonts w:ascii="Times New Roman" w:hAnsi="Times New Roman"/>
                                    <w:sz w:val="24"/>
                                    <w:szCs w:val="24"/>
                                  </w:rPr>
                                  <w:t>FP</w:t>
                                </w:r>
                              </w:p>
                            </w:txbxContent>
                          </wps:txbx>
                          <wps:bodyPr rot="0" vert="horz" wrap="square" lIns="91440" tIns="45720" rIns="91440" bIns="45720" anchor="t" anchorCtr="0">
                            <a:noAutofit/>
                          </wps:bodyPr>
                        </wps:wsp>
                      </wpg:grpSp>
                      <wps:wsp>
                        <wps:cNvPr id="312" name="Text Box 2"/>
                        <wps:cNvSpPr txBox="1">
                          <a:spLocks noChangeArrowheads="1"/>
                        </wps:cNvSpPr>
                        <wps:spPr bwMode="auto">
                          <a:xfrm>
                            <a:off x="4114800" y="990539"/>
                            <a:ext cx="266700" cy="257175"/>
                          </a:xfrm>
                          <a:prstGeom prst="rect">
                            <a:avLst/>
                          </a:prstGeom>
                          <a:solidFill>
                            <a:srgbClr val="FFFFFF"/>
                          </a:solidFill>
                          <a:ln w="9525">
                            <a:noFill/>
                            <a:miter lim="800000"/>
                            <a:headEnd/>
                            <a:tailEnd/>
                          </a:ln>
                        </wps:spPr>
                        <wps:txbx>
                          <w:txbxContent>
                            <w:p w:rsidR="0015518F" w:rsidRPr="009B4436" w:rsidRDefault="0015518F" w:rsidP="00A110E3">
                              <w:pPr>
                                <w:rPr>
                                  <w:rFonts w:ascii="Times New Roman" w:hAnsi="Times New Roman"/>
                                  <w:sz w:val="24"/>
                                  <w:szCs w:val="24"/>
                                </w:rPr>
                              </w:pPr>
                              <w:r>
                                <w:rPr>
                                  <w:rFonts w:ascii="Times New Roman" w:hAnsi="Times New Roman"/>
                                  <w:sz w:val="24"/>
                                  <w:szCs w:val="24"/>
                                </w:rPr>
                                <w:t>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90" o:spid="_x0000_s1048" style="position:absolute;margin-left:-2.05pt;margin-top:14.6pt;width:367.4pt;height:137.15pt;z-index:-251584512;mso-width-relative:margin;mso-height-relative:margin" coordorigin="1714" coordsize="42100,1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">
                <v:group id="Group 291" o:spid="_x0000_s1049" style="position:absolute;left:1714;width:40737;height:13144" coordorigin="1714" coordsize="40737,1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_x0000_s1050" type="#_x0000_t202" style="position:absolute;left:37879;top:1087;width:4572;height:9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2ABsIA&#10;AADcAAAADwAAAGRycy9kb3ducmV2LnhtbESP3YrCMBSE7xd8h3AEbxZNLa4/1SgqKN768wDH5tgW&#10;m5PSRFvf3gjCXg4z8w2zWLWmFE+qXWFZwXAQgSBOrS44U3A57/pTEM4jaywtk4IXOVgtOz8LTLRt&#10;+EjPk89EgLBLUEHufZVI6dKcDLqBrYiDd7O1QR9knUldYxPgppRxFI2lwYLDQo4VbXNK76eHUXA7&#10;NL9/s+a695fJcTTeYDG52pdSvW67noPw1Pr/8Ld90AriW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YAGwgAAANwAAAAPAAAAAAAAAAAAAAAAAJgCAABkcnMvZG93&#10;bnJldi54bWxQSwUGAAAAAAQABAD1AAAAhwMAAAAA&#10;" stroked="f">
                    <v:textbox>
                      <w:txbxContent>
                        <w:p w:rsidR="0015518F" w:rsidRDefault="0015518F" w:rsidP="00A110E3">
                          <w:pPr>
                            <w:rPr>
                              <w:rFonts w:ascii="Times New Roman" w:hAnsi="Times New Roman"/>
                              <w:sz w:val="24"/>
                              <w:szCs w:val="24"/>
                            </w:rPr>
                          </w:pPr>
                          <w:r>
                            <w:rPr>
                              <w:rFonts w:ascii="Times New Roman" w:hAnsi="Times New Roman"/>
                              <w:sz w:val="24"/>
                              <w:szCs w:val="24"/>
                            </w:rPr>
                            <w:t>1</w:t>
                          </w:r>
                        </w:p>
                        <w:p w:rsidR="0015518F" w:rsidRPr="009B4436" w:rsidRDefault="0015518F" w:rsidP="00A110E3">
                          <w:pPr>
                            <w:rPr>
                              <w:rFonts w:ascii="Times New Roman" w:hAnsi="Times New Roman"/>
                              <w:sz w:val="24"/>
                              <w:szCs w:val="24"/>
                            </w:rPr>
                          </w:pPr>
                          <w:r w:rsidRPr="009B4436">
                            <w:rPr>
                              <w:rFonts w:ascii="Times New Roman" w:hAnsi="Times New Roman"/>
                              <w:sz w:val="24"/>
                              <w:szCs w:val="24"/>
                            </w:rPr>
                            <w:t>X</w:t>
                          </w:r>
                          <w:r w:rsidRPr="004E520C">
                            <w:rPr>
                              <w:rFonts w:ascii="Times New Roman" w:hAnsi="Times New Roman"/>
                              <w:sz w:val="24"/>
                              <w:szCs w:val="24"/>
                              <w:vertAlign w:val="subscript"/>
                            </w:rPr>
                            <w:t>o</w:t>
                          </w:r>
                        </w:p>
                        <w:p w:rsidR="0015518F" w:rsidRPr="009B4436" w:rsidRDefault="0015518F" w:rsidP="00A110E3">
                          <w:pPr>
                            <w:rPr>
                              <w:rFonts w:ascii="Times New Roman" w:hAnsi="Times New Roman"/>
                              <w:sz w:val="24"/>
                              <w:szCs w:val="24"/>
                            </w:rPr>
                          </w:pPr>
                          <w:r w:rsidRPr="009B4436">
                            <w:rPr>
                              <w:rFonts w:ascii="Times New Roman" w:hAnsi="Times New Roman"/>
                              <w:sz w:val="24"/>
                              <w:szCs w:val="24"/>
                            </w:rPr>
                            <w:t>Y</w:t>
                          </w:r>
                          <w:r w:rsidRPr="004E520C">
                            <w:rPr>
                              <w:rFonts w:ascii="Times New Roman" w:hAnsi="Times New Roman"/>
                              <w:sz w:val="24"/>
                              <w:szCs w:val="24"/>
                              <w:vertAlign w:val="subscript"/>
                            </w:rPr>
                            <w:t>o</w:t>
                          </w:r>
                        </w:p>
                        <w:p w:rsidR="0015518F" w:rsidRPr="009B4436" w:rsidRDefault="0015518F" w:rsidP="00A110E3">
                          <w:pPr>
                            <w:rPr>
                              <w:rFonts w:ascii="Times New Roman" w:hAnsi="Times New Roman"/>
                              <w:sz w:val="24"/>
                              <w:szCs w:val="24"/>
                            </w:rPr>
                          </w:pPr>
                          <w:r w:rsidRPr="009B4436">
                            <w:rPr>
                              <w:rFonts w:ascii="Times New Roman" w:hAnsi="Times New Roman"/>
                              <w:sz w:val="24"/>
                              <w:szCs w:val="24"/>
                            </w:rPr>
                            <w:t>Z</w:t>
                          </w:r>
                          <w:r w:rsidRPr="004E520C">
                            <w:rPr>
                              <w:rFonts w:ascii="Times New Roman" w:hAnsi="Times New Roman"/>
                              <w:sz w:val="24"/>
                              <w:szCs w:val="24"/>
                              <w:vertAlign w:val="subscript"/>
                            </w:rPr>
                            <w:t>o</w:t>
                          </w:r>
                        </w:p>
                      </w:txbxContent>
                    </v:textbox>
                  </v:shape>
                  <v:group id="Group 293" o:spid="_x0000_s1051" style="position:absolute;left:1714;width:33278;height:13144" coordorigin="1714" coordsize="33277,1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group id="Group 294" o:spid="_x0000_s1052" style="position:absolute;left:1714;width:33278;height:13144" coordorigin="1714" coordsize="33277,1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group id="Group 295" o:spid="_x0000_s1053" style="position:absolute;left:1714;width:33278;height:13144" coordorigin="1714" coordsize="33277,1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group id="Group 296" o:spid="_x0000_s1054" style="position:absolute;left:1714;width:33278;height:13144" coordorigin="1714" coordsize="33277,1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group id="Group 297" o:spid="_x0000_s1055" style="position:absolute;left:3810;width:31182;height:11597" coordorigin="952" coordsize="31182,11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group id="Group 298" o:spid="_x0000_s1056" style="position:absolute;left:952;width:26861;height:11597" coordorigin="952" coordsize="26860,11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group id="Group 299" o:spid="_x0000_s1057" style="position:absolute;left:952;top:666;width:8287;height:10859" coordorigin="952,476" coordsize="8286,10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_x0000_s1058" type="#_x0000_t202" style="position:absolute;left:952;top:476;width:3524;height:10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gh8MAA&#10;AADcAAAADwAAAGRycy9kb3ducmV2LnhtbERPy4rCMBTdD/gP4QpuBk0dH9VqlFFQ3Pr4gNvm2hab&#10;m9JEW//eLAZmeTjv9bYzlXhR40rLCsajCARxZnXJuYLb9TBcgHAeWWNlmRS8ycF20/taY6Jty2d6&#10;XXwuQgi7BBUU3teJlC4ryKAb2Zo4cHfbGPQBNrnUDbYh3FTyJ4rm0mDJoaHAmvYFZY/L0yi4n9rv&#10;2bJNj/4Wn6fzHZZxat9KDfrd7wqEp87/i//cJ61gEoX54Uw4An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lgh8MAAAADcAAAADwAAAAAAAAAAAAAAAACYAgAAZHJzL2Rvd25y&#10;ZXYueG1sUEsFBgAAAAAEAAQA9QAAAIUDAAAAAA==&#10;" stroked="f">
                                  <v:textbox>
                                    <w:txbxContent>
                                      <w:p w:rsidR="0015518F" w:rsidRDefault="0015518F" w:rsidP="00A110E3">
                                        <w:pPr>
                                          <w:rPr>
                                            <w:rFonts w:ascii="Times New Roman" w:hAnsi="Times New Roman"/>
                                            <w:sz w:val="24"/>
                                            <w:szCs w:val="24"/>
                                          </w:rPr>
                                        </w:pPr>
                                        <w:r>
                                          <w:rPr>
                                            <w:rFonts w:ascii="Times New Roman" w:hAnsi="Times New Roman"/>
                                            <w:sz w:val="24"/>
                                            <w:szCs w:val="24"/>
                                          </w:rPr>
                                          <w:t>1</w:t>
                                        </w:r>
                                      </w:p>
                                      <w:p w:rsidR="0015518F" w:rsidRPr="00F762E9" w:rsidRDefault="0015518F" w:rsidP="00A110E3">
                                        <w:pPr>
                                          <w:rPr>
                                            <w:rFonts w:ascii="Times New Roman" w:hAnsi="Times New Roman"/>
                                            <w:sz w:val="24"/>
                                            <w:szCs w:val="24"/>
                                          </w:rPr>
                                        </w:pPr>
                                        <w:r w:rsidRPr="00F762E9">
                                          <w:rPr>
                                            <w:rFonts w:ascii="Times New Roman" w:hAnsi="Times New Roman"/>
                                            <w:sz w:val="24"/>
                                            <w:szCs w:val="24"/>
                                          </w:rPr>
                                          <w:t>X</w:t>
                                        </w:r>
                                        <w:r w:rsidRPr="004E520C">
                                          <w:rPr>
                                            <w:rFonts w:ascii="Times New Roman" w:hAnsi="Times New Roman"/>
                                            <w:sz w:val="24"/>
                                            <w:szCs w:val="24"/>
                                            <w:vertAlign w:val="subscript"/>
                                          </w:rPr>
                                          <w:t>i</w:t>
                                        </w:r>
                                      </w:p>
                                      <w:p w:rsidR="0015518F" w:rsidRPr="00F762E9" w:rsidRDefault="0015518F" w:rsidP="00A110E3">
                                        <w:pPr>
                                          <w:rPr>
                                            <w:rFonts w:ascii="Times New Roman" w:hAnsi="Times New Roman"/>
                                            <w:sz w:val="24"/>
                                            <w:szCs w:val="24"/>
                                          </w:rPr>
                                        </w:pPr>
                                        <w:r w:rsidRPr="00F762E9">
                                          <w:rPr>
                                            <w:rFonts w:ascii="Times New Roman" w:hAnsi="Times New Roman"/>
                                            <w:sz w:val="24"/>
                                            <w:szCs w:val="24"/>
                                          </w:rPr>
                                          <w:t>Y</w:t>
                                        </w:r>
                                        <w:r w:rsidRPr="004E520C">
                                          <w:rPr>
                                            <w:rFonts w:ascii="Times New Roman" w:hAnsi="Times New Roman"/>
                                            <w:sz w:val="24"/>
                                            <w:szCs w:val="24"/>
                                            <w:vertAlign w:val="subscript"/>
                                          </w:rPr>
                                          <w:t>i</w:t>
                                        </w:r>
                                      </w:p>
                                      <w:p w:rsidR="0015518F" w:rsidRPr="00F762E9" w:rsidRDefault="0015518F" w:rsidP="00A110E3">
                                        <w:pPr>
                                          <w:rPr>
                                            <w:rFonts w:ascii="Times New Roman" w:hAnsi="Times New Roman"/>
                                            <w:sz w:val="24"/>
                                            <w:szCs w:val="24"/>
                                          </w:rPr>
                                        </w:pPr>
                                        <w:r w:rsidRPr="00F762E9">
                                          <w:rPr>
                                            <w:rFonts w:ascii="Times New Roman" w:hAnsi="Times New Roman"/>
                                            <w:sz w:val="24"/>
                                            <w:szCs w:val="24"/>
                                          </w:rPr>
                                          <w:t>Z</w:t>
                                        </w:r>
                                        <w:r w:rsidRPr="004E520C">
                                          <w:rPr>
                                            <w:rFonts w:ascii="Times New Roman" w:hAnsi="Times New Roman"/>
                                            <w:sz w:val="24"/>
                                            <w:szCs w:val="24"/>
                                            <w:vertAlign w:val="subscript"/>
                                          </w:rPr>
                                          <w:t>i</w:t>
                                        </w:r>
                                      </w:p>
                                    </w:txbxContent>
                                  </v:textbox>
                                </v:shape>
                                <v:shape id="_x0000_s1059" type="#_x0000_t202" style="position:absolute;left:6572;top:4095;width:266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Ea8QA&#10;AADcAAAADwAAAGRycy9kb3ducmV2LnhtbESP3YrCMBSE7wXfIRzBG1lT15/udo2yCive+vMAp82x&#10;LTYnpYm2vv1GELwcZuYbZrnuTCXu1LjSsoLJOAJBnFldcq7gfPr7+ALhPLLGyjIpeJCD9arfW2Ki&#10;bcsHuh99LgKEXYIKCu/rREqXFWTQjW1NHLyLbQz6IJtc6gbbADeV/IyihTRYclgosKZtQdn1eDMK&#10;Lvt2NP9u050/x4fZYoNlnNqHUsNB9/sDwlPn3+FXe68VTKMJP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UhGvEAAAA3AAAAA8AAAAAAAAAAAAAAAAAmAIAAGRycy9k&#10;b3ducmV2LnhtbFBLBQYAAAAABAAEAPUAAACJAwAAAAA=&#10;" stroked="f">
                                  <v:textbox>
                                    <w:txbxContent>
                                      <w:p w:rsidR="0015518F" w:rsidRPr="00F762E9" w:rsidRDefault="0015518F" w:rsidP="00A110E3">
                                        <w:pPr>
                                          <w:rPr>
                                            <w:rFonts w:ascii="Times New Roman" w:hAnsi="Times New Roman"/>
                                            <w:sz w:val="24"/>
                                            <w:szCs w:val="24"/>
                                          </w:rPr>
                                        </w:pPr>
                                        <w:r w:rsidRPr="00F762E9">
                                          <w:rPr>
                                            <w:rFonts w:ascii="Times New Roman" w:hAnsi="Times New Roman"/>
                                            <w:sz w:val="24"/>
                                            <w:szCs w:val="24"/>
                                          </w:rPr>
                                          <w:t>=</w:t>
                                        </w:r>
                                      </w:p>
                                    </w:txbxContent>
                                  </v:textbox>
                                </v:shape>
                              </v:group>
                              <v:group id="Group 302" o:spid="_x0000_s1060" style="position:absolute;left:11239;width:16574;height:11597" coordorigin="-2667" coordsize="16573,11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_x0000_s1061" type="#_x0000_t202" style="position:absolute;left:-2667;top:738;width:16573;height:10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8IA&#10;AADcAAAADwAAAGRycy9kb3ducmV2LnhtbESP3YrCMBSE7xd8h3AEbxZN/ddqFBVWvPXnAY7NsS02&#10;J6WJtr79RhC8HGbmG2a5bkwhnlS53LKCfi8CQZxYnXOq4HL+685AOI+ssbBMCl7kYL1q/Swx1rbm&#10;Iz1PPhUBwi5GBZn3ZSylSzIy6Hq2JA7ezVYGfZBVKnWFdYCbQg6iaCIN5hwWMixpl1FyPz2Mgtuh&#10;/h3P6+veX6bH0WSL+fRqX0p12s1mAcJT47/hT/ugFQyjIbzPh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ir+HwgAAANwAAAAPAAAAAAAAAAAAAAAAAJgCAABkcnMvZG93&#10;bnJldi54bWxQSwUGAAAAAAQABAD1AAAAhwMAAAAA&#10;" stroked="f">
                                  <v:textbox>
                                    <w:txbxContent>
                                      <w:p w:rsidR="0015518F" w:rsidRDefault="0015518F" w:rsidP="00A110E3">
                                        <w:pPr>
                                          <w:rPr>
                                            <w:rFonts w:ascii="Times New Roman" w:hAnsi="Times New Roman"/>
                                            <w:sz w:val="24"/>
                                            <w:szCs w:val="24"/>
                                          </w:rPr>
                                        </w:pPr>
                                        <w:r w:rsidRPr="00F762E9">
                                          <w:rPr>
                                            <w:rFonts w:ascii="Times New Roman" w:hAnsi="Times New Roman"/>
                                            <w:sz w:val="24"/>
                                            <w:szCs w:val="24"/>
                                          </w:rPr>
                                          <w:t>1</w:t>
                                        </w:r>
                                        <w:r w:rsidRPr="00F762E9">
                                          <w:rPr>
                                            <w:rFonts w:ascii="Times New Roman" w:hAnsi="Times New Roman"/>
                                            <w:sz w:val="24"/>
                                            <w:szCs w:val="24"/>
                                          </w:rPr>
                                          <w:tab/>
                                          <w:t>0</w:t>
                                        </w:r>
                                        <w:r w:rsidRPr="00F762E9">
                                          <w:rPr>
                                            <w:rFonts w:ascii="Times New Roman" w:hAnsi="Times New Roman"/>
                                            <w:sz w:val="24"/>
                                            <w:szCs w:val="24"/>
                                          </w:rPr>
                                          <w:tab/>
                                          <w:t>0</w:t>
                                        </w:r>
                                        <w:r>
                                          <w:rPr>
                                            <w:rFonts w:ascii="Times New Roman" w:hAnsi="Times New Roman"/>
                                            <w:sz w:val="24"/>
                                            <w:szCs w:val="24"/>
                                          </w:rPr>
                                          <w:t xml:space="preserve">        0</w:t>
                                        </w:r>
                                      </w:p>
                                      <w:p w:rsidR="0015518F" w:rsidRDefault="0015518F" w:rsidP="00A110E3">
                                        <w:pPr>
                                          <w:rPr>
                                            <w:rFonts w:ascii="Times New Roman" w:hAnsi="Times New Roman"/>
                                            <w:sz w:val="24"/>
                                            <w:szCs w:val="24"/>
                                          </w:rPr>
                                        </w:pPr>
                                        <w:r>
                                          <w:rPr>
                                            <w:rFonts w:ascii="Times New Roman" w:hAnsi="Times New Roman"/>
                                            <w:sz w:val="24"/>
                                            <w:szCs w:val="24"/>
                                          </w:rPr>
                                          <w:t>P</w:t>
                                        </w:r>
                                        <w:r w:rsidRPr="004E520C">
                                          <w:rPr>
                                            <w:rFonts w:ascii="Times New Roman" w:hAnsi="Times New Roman"/>
                                            <w:sz w:val="24"/>
                                            <w:szCs w:val="24"/>
                                            <w:vertAlign w:val="subscript"/>
                                          </w:rPr>
                                          <w:t>x</w:t>
                                        </w:r>
                                        <w:r>
                                          <w:rPr>
                                            <w:rFonts w:ascii="Times New Roman" w:hAnsi="Times New Roman"/>
                                            <w:sz w:val="24"/>
                                            <w:szCs w:val="24"/>
                                          </w:rPr>
                                          <w:tab/>
                                          <w:t>1</w:t>
                                        </w:r>
                                        <w:r>
                                          <w:rPr>
                                            <w:rFonts w:ascii="Times New Roman" w:hAnsi="Times New Roman"/>
                                            <w:sz w:val="24"/>
                                            <w:szCs w:val="24"/>
                                          </w:rPr>
                                          <w:tab/>
                                          <w:t>0        0</w:t>
                                        </w:r>
                                      </w:p>
                                      <w:p w:rsidR="0015518F" w:rsidRPr="00F762E9" w:rsidRDefault="0015518F" w:rsidP="00A110E3">
                                        <w:pPr>
                                          <w:rPr>
                                            <w:rFonts w:ascii="Times New Roman" w:hAnsi="Times New Roman"/>
                                            <w:sz w:val="24"/>
                                            <w:szCs w:val="24"/>
                                          </w:rPr>
                                        </w:pPr>
                                        <w:r>
                                          <w:rPr>
                                            <w:rFonts w:ascii="Times New Roman" w:hAnsi="Times New Roman"/>
                                            <w:sz w:val="24"/>
                                            <w:szCs w:val="24"/>
                                          </w:rPr>
                                          <w:t>P</w:t>
                                        </w:r>
                                        <w:r w:rsidRPr="004E520C">
                                          <w:rPr>
                                            <w:rFonts w:ascii="Times New Roman" w:hAnsi="Times New Roman"/>
                                            <w:sz w:val="24"/>
                                            <w:szCs w:val="24"/>
                                            <w:vertAlign w:val="subscript"/>
                                          </w:rPr>
                                          <w:t>y</w:t>
                                        </w:r>
                                        <w:r>
                                          <w:rPr>
                                            <w:rFonts w:ascii="Times New Roman" w:hAnsi="Times New Roman"/>
                                            <w:sz w:val="24"/>
                                            <w:szCs w:val="24"/>
                                          </w:rPr>
                                          <w:tab/>
                                          <w:t xml:space="preserve">0       cosθ   </w:t>
                                        </w:r>
                                        <w:r w:rsidRPr="00F762E9">
                                          <w:rPr>
                                            <w:rFonts w:ascii="Times New Roman" w:hAnsi="Times New Roman"/>
                                            <w:sz w:val="24"/>
                                            <w:szCs w:val="24"/>
                                          </w:rPr>
                                          <w:t>sinθ</w:t>
                                        </w:r>
                                      </w:p>
                                      <w:p w:rsidR="0015518F" w:rsidRPr="00F762E9" w:rsidRDefault="0015518F" w:rsidP="00A110E3">
                                        <w:pPr>
                                          <w:rPr>
                                            <w:rFonts w:ascii="Times New Roman" w:hAnsi="Times New Roman"/>
                                            <w:sz w:val="24"/>
                                            <w:szCs w:val="24"/>
                                          </w:rPr>
                                        </w:pPr>
                                        <w:r>
                                          <w:rPr>
                                            <w:rFonts w:ascii="Times New Roman" w:hAnsi="Times New Roman"/>
                                            <w:sz w:val="24"/>
                                            <w:szCs w:val="24"/>
                                          </w:rPr>
                                          <w:t>P</w:t>
                                        </w:r>
                                        <w:r w:rsidRPr="004E520C">
                                          <w:rPr>
                                            <w:rFonts w:ascii="Times New Roman" w:hAnsi="Times New Roman"/>
                                            <w:sz w:val="24"/>
                                            <w:szCs w:val="24"/>
                                            <w:vertAlign w:val="subscript"/>
                                          </w:rPr>
                                          <w:t xml:space="preserve">z </w:t>
                                        </w:r>
                                        <w:r>
                                          <w:rPr>
                                            <w:rFonts w:ascii="Times New Roman" w:hAnsi="Times New Roman"/>
                                            <w:sz w:val="24"/>
                                            <w:szCs w:val="24"/>
                                          </w:rPr>
                                          <w:t xml:space="preserve">        0      -sinθ   </w:t>
                                        </w:r>
                                        <w:r w:rsidRPr="00F762E9">
                                          <w:rPr>
                                            <w:rFonts w:ascii="Times New Roman" w:hAnsi="Times New Roman"/>
                                            <w:sz w:val="24"/>
                                            <w:szCs w:val="24"/>
                                          </w:rPr>
                                          <w:t>cosθ</w:t>
                                        </w:r>
                                      </w:p>
                                    </w:txbxContent>
                                  </v:textbox>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304" o:spid="_x0000_s1062" type="#_x0000_t86" style="position:absolute;left:12763;width:1143;height:11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FpsUA&#10;AADcAAAADwAAAGRycy9kb3ducmV2LnhtbESP0WrCQBRE3wX/YbmCL6VutFoluoqISvGhUusHXLLX&#10;JCZ7N2TXmP69KxR8HGbmDLNYtaYUDdUut6xgOIhAECdW55wqOP/u3mcgnEfWWFomBX/kYLXsdhYY&#10;a3vnH2pOPhUBwi5GBZn3VSylSzIy6Aa2Ig7exdYGfZB1KnWN9wA3pRxF0ac0mHNYyLCiTUZJcboZ&#10;Bddmv79Ox8XW+mNaFG+H78NkSkr1e+16DsJT61/h//aXVvARjeF5Jh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2YWmxQAAANwAAAAPAAAAAAAAAAAAAAAAAJgCAABkcnMv&#10;ZG93bnJldi54bWxQSwUGAAAAAAQABAD1AAAAigMAAAAA&#10;" adj="179" strokecolor="black [3213]"/>
                              </v:group>
                            </v:group>
                            <v:shape id="_x0000_s1063" type="#_x0000_t202" style="position:absolute;left:29372;top:4286;width:276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aMQA&#10;AADcAAAADwAAAGRycy9kb3ducmV2LnhtbESP3WrCQBSE7wu+w3IEb4purI22qatUocXbqA9wzB6T&#10;0OzZkF3z8/ZdQfBymJlvmPW2N5VoqXGlZQXzWQSCOLO65FzB+fQz/QDhPLLGyjIpGMjBdjN6WWOi&#10;bccptUefiwBhl6CCwvs6kdJlBRl0M1sTB+9qG4M+yCaXusEuwE0l36JoKQ2WHBYKrGlfUPZ3vBkF&#10;10P3Gn92l19/XqXvyx2Wq4sdlJqM++8vEJ56/ww/2getYBHFcD8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vgmjEAAAA3AAAAA8AAAAAAAAAAAAAAAAAmAIAAGRycy9k&#10;b3ducmV2LnhtbFBLBQYAAAAABAAEAPUAAACJAwAAAAA=&#10;" stroked="f">
                              <v:textbox>
                                <w:txbxContent>
                                  <w:p w:rsidR="0015518F" w:rsidRPr="009B4436" w:rsidRDefault="0015518F" w:rsidP="00A110E3">
                                    <w:pPr>
                                      <w:rPr>
                                        <w:rFonts w:ascii="Times New Roman" w:hAnsi="Times New Roman"/>
                                        <w:sz w:val="24"/>
                                        <w:szCs w:val="24"/>
                                      </w:rPr>
                                    </w:pPr>
                                    <w:r w:rsidRPr="009B4436">
                                      <w:rPr>
                                        <w:rFonts w:ascii="Times New Roman" w:hAnsi="Times New Roman"/>
                                        <w:sz w:val="24"/>
                                        <w:szCs w:val="24"/>
                                      </w:rPr>
                                      <w:t>x</w:t>
                                    </w:r>
                                  </w:p>
                                </w:txbxContent>
                              </v:textbox>
                            </v:shape>
                          </v:group>
                          <v:shape id="_x0000_s1064" type="#_x0000_t202" style="position:absolute;left:1714;top:10001;width:285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cH8UA&#10;AADcAAAADwAAAGRycy9kb3ducmV2LnhtbESP3WrCQBSE74W+w3IKvZFmY22jRldphRZvk+YBjtmT&#10;H8yeDdnVxLfvFgq9HGbmG2Z3mEwnbjS41rKCRRSDIC6tbrlWUHx/Pq9BOI+ssbNMCu7k4LB/mO0w&#10;1XbkjG65r0WAsEtRQeN9n0rpyoYMusj2xMGr7GDQBznUUg84Brjp5EscJ9Jgy2GhwZ6ODZWX/GoU&#10;VKdx/rYZz1++WGWvyQe2q7O9K/X0OL1vQXia/H/4r33SCpZxAr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wfxQAAANwAAAAPAAAAAAAAAAAAAAAAAJgCAABkcnMv&#10;ZG93bnJldi54bWxQSwUGAAAAAAQABAD1AAAAigMAAAAA&#10;" stroked="f">
                            <v:textbox>
                              <w:txbxContent>
                                <w:p w:rsidR="0015518F" w:rsidRPr="009B4436" w:rsidRDefault="0015518F" w:rsidP="00A110E3">
                                  <w:pPr>
                                    <w:rPr>
                                      <w:rFonts w:ascii="Times New Roman" w:hAnsi="Times New Roman"/>
                                      <w:sz w:val="24"/>
                                      <w:szCs w:val="24"/>
                                    </w:rPr>
                                  </w:pPr>
                                  <w:r w:rsidRPr="009B4436">
                                    <w:rPr>
                                      <w:rFonts w:ascii="Times New Roman" w:hAnsi="Times New Roman"/>
                                      <w:sz w:val="24"/>
                                      <w:szCs w:val="24"/>
                                    </w:rPr>
                                    <w:t>H</w:t>
                                  </w:r>
                                </w:p>
                              </w:txbxContent>
                            </v:textbox>
                          </v:shape>
                        </v:group>
                        <v:shape id="_x0000_s1065" type="#_x0000_t202" style="position:absolute;left:6381;top:10001;width:257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t9sAA&#10;AADcAAAADwAAAGRycy9kb3ducmV2LnhtbERPy4rCMBTdD/gP4QpuBk0dH9VqlFFQ3Pr4gNvm2hab&#10;m9JEW//eLAZmeTjv9bYzlXhR40rLCsajCARxZnXJuYLb9TBcgHAeWWNlmRS8ycF20/taY6Jty2d6&#10;XXwuQgi7BBUU3teJlC4ryKAb2Zo4cHfbGPQBNrnUDbYh3FTyJ4rm0mDJoaHAmvYFZY/L0yi4n9rv&#10;2bJNj/4Wn6fzHZZxat9KDfrd7wqEp87/i//cJ61gEoW14Uw4An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4t9sAAAADcAAAADwAAAAAAAAAAAAAAAACYAgAAZHJzL2Rvd25y&#10;ZXYueG1sUEsFBgAAAAAEAAQA9QAAAIUDAAAAAA==&#10;" stroked="f">
                          <v:textbox>
                            <w:txbxContent>
                              <w:p w:rsidR="0015518F" w:rsidRPr="009B4436" w:rsidRDefault="0015518F" w:rsidP="00A110E3">
                                <w:pPr>
                                  <w:rPr>
                                    <w:rFonts w:ascii="Times New Roman" w:hAnsi="Times New Roman"/>
                                    <w:sz w:val="24"/>
                                    <w:szCs w:val="24"/>
                                  </w:rPr>
                                </w:pPr>
                                <w:r>
                                  <w:rPr>
                                    <w:rFonts w:ascii="Times New Roman" w:hAnsi="Times New Roman"/>
                                    <w:sz w:val="24"/>
                                    <w:szCs w:val="24"/>
                                  </w:rPr>
                                  <w:t>M</w:t>
                                </w:r>
                              </w:p>
                            </w:txbxContent>
                          </v:textbox>
                        </v:shape>
                      </v:group>
                      <v:shape id="_x0000_s1066" type="#_x0000_t202" style="position:absolute;left:10096;top:9978;width:2858;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KIbcIA&#10;AADcAAAADwAAAGRycy9kb3ducmV2LnhtbESP3YrCMBSE74V9h3AWvBFN13+rUVRQvPXnAY7NsS02&#10;J6XJ2vr2RhC8HGbmG2axakwhHlS53LKCv14EgjixOudUweW8605BOI+ssbBMCp7kYLX8aS0w1rbm&#10;Iz1OPhUBwi5GBZn3ZSylSzIy6Hq2JA7ezVYGfZBVKnWFdYCbQvajaCwN5hwWMixpm1FyP/0bBbdD&#10;3RnN6uveXybH4XiD+eRqn0q1f5v1HISnxn/Dn/ZBKxhEM3if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ohtwgAAANwAAAAPAAAAAAAAAAAAAAAAAJgCAABkcnMvZG93&#10;bnJldi54bWxQSwUGAAAAAAQABAD1AAAAhwMAAAAA&#10;" stroked="f">
                        <v:textbox>
                          <w:txbxContent>
                            <w:p w:rsidR="0015518F" w:rsidRPr="009B4436" w:rsidRDefault="0015518F" w:rsidP="00A110E3">
                              <w:pPr>
                                <w:rPr>
                                  <w:rFonts w:ascii="Times New Roman" w:hAnsi="Times New Roman"/>
                                  <w:sz w:val="24"/>
                                  <w:szCs w:val="24"/>
                                </w:rPr>
                              </w:pPr>
                              <w:r w:rsidRPr="009B4436">
                                <w:rPr>
                                  <w:rFonts w:ascii="Times New Roman" w:hAnsi="Times New Roman"/>
                                  <w:sz w:val="24"/>
                                  <w:szCs w:val="24"/>
                                </w:rPr>
                                <w:t>H</w:t>
                              </w:r>
                            </w:p>
                          </w:txbxContent>
                        </v:textbox>
                      </v:shape>
                    </v:group>
                    <v:shape id="_x0000_s1067" type="#_x0000_t202" style="position:absolute;left:30965;top:9905;width:400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G3LcEA&#10;AADcAAAADwAAAGRycy9kb3ducmV2LnhtbERPyW7CMBC9I/EP1lTqBREHSlkCBtFKIK5J+YAhnixq&#10;PI5iQ8Lf40OlHp/evjsMphEP6lxtWcEsikEQ51bXXCq4/pymaxDOI2tsLJOCJzk47MejHSba9pzS&#10;I/OlCCHsElRQed8mUrq8IoMusi1x4ArbGfQBdqXUHfYh3DRyHsdLabDm0FBhS98V5b/Z3SgoLv3k&#10;c9Pfzv66ShfLL6xXN/tU6v1tOG5BeBr8v/jPfdEKPmZhfjgTjoD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Bty3BAAAA3AAAAA8AAAAAAAAAAAAAAAAAmAIAAGRycy9kb3du&#10;cmV2LnhtbFBLBQYAAAAABAAEAPUAAACGAwAAAAA=&#10;" stroked="f">
                      <v:textbox>
                        <w:txbxContent>
                          <w:p w:rsidR="0015518F" w:rsidRPr="009B4436" w:rsidRDefault="0015518F" w:rsidP="00A110E3">
                            <w:pPr>
                              <w:rPr>
                                <w:rFonts w:ascii="Times New Roman" w:hAnsi="Times New Roman"/>
                                <w:sz w:val="24"/>
                                <w:szCs w:val="24"/>
                              </w:rPr>
                            </w:pPr>
                            <w:r>
                              <w:rPr>
                                <w:rFonts w:ascii="Times New Roman" w:hAnsi="Times New Roman"/>
                                <w:sz w:val="24"/>
                                <w:szCs w:val="24"/>
                              </w:rPr>
                              <w:t>FP</w:t>
                            </w:r>
                          </w:p>
                        </w:txbxContent>
                      </v:textbox>
                    </v:shape>
                  </v:group>
                  <v:shape id="_x0000_s1068" type="#_x0000_t202" style="position:absolute;left:34992;top:10001;width:390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0StsIA&#10;AADcAAAADwAAAGRycy9kb3ducmV2LnhtbESP3YrCMBSE7xf2HcJZ8GbRtP5bjaKC4q0/D3Bsjm3Z&#10;5qQ0WVvf3giCl8PMfMMsVq0pxZ1qV1hWEPciEMSp1QVnCi7nXXcKwnlkjaVlUvAgB6vl99cCE20b&#10;PtL95DMRIOwSVJB7XyVSujQng65nK+Lg3Wxt0AdZZ1LX2AS4KWU/isbSYMFhIceKtjmlf6d/o+B2&#10;aH5Hs+a695fJcTjeYDG52odSnZ92PQfhqfWf8Lt90AoGcQyv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RK2wgAAANwAAAAPAAAAAAAAAAAAAAAAAJgCAABkcnMvZG93&#10;bnJldi54bWxQSwUGAAAAAAQABAD1AAAAhwMAAAAA&#10;" stroked="f">
                    <v:textbox>
                      <w:txbxContent>
                        <w:p w:rsidR="0015518F" w:rsidRPr="009B4436" w:rsidRDefault="0015518F" w:rsidP="00A110E3">
                          <w:pPr>
                            <w:rPr>
                              <w:rFonts w:ascii="Times New Roman" w:hAnsi="Times New Roman"/>
                              <w:sz w:val="24"/>
                              <w:szCs w:val="24"/>
                            </w:rPr>
                          </w:pPr>
                          <w:r>
                            <w:rPr>
                              <w:rFonts w:ascii="Times New Roman" w:hAnsi="Times New Roman"/>
                              <w:sz w:val="24"/>
                              <w:szCs w:val="24"/>
                            </w:rPr>
                            <w:t>FP</w:t>
                          </w:r>
                        </w:p>
                      </w:txbxContent>
                    </v:textbox>
                  </v:shape>
                </v:group>
                <v:shape id="_x0000_s1069" type="#_x0000_t202" style="position:absolute;left:41148;top:9905;width:266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cIA&#10;AADcAAAADwAAAGRycy9kb3ducmV2LnhtbESP3YrCMBSE7xd8h3AEbxZN1fWvGkUFF2/9eYBjc2yL&#10;zUlpoq1vbwTBy2FmvmEWq8YU4kGVyy0r6PciEMSJ1TmnCs6nXXcKwnlkjYVlUvAkB6tl62eBsbY1&#10;H+hx9KkIEHYxKsi8L2MpXZKRQdezJXHwrrYy6IOsUqkrrAPcFHIQRWNpMOewkGFJ24yS2/FuFFz3&#10;9e9oVl/+/Xly+BtvMJ9c7FOpTrtZz0F4avw3/GnvtYJhfwD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H4zBwgAAANwAAAAPAAAAAAAAAAAAAAAAAJgCAABkcnMvZG93&#10;bnJldi54bWxQSwUGAAAAAAQABAD1AAAAhwMAAAAA&#10;" stroked="f">
                  <v:textbox>
                    <w:txbxContent>
                      <w:p w:rsidR="0015518F" w:rsidRPr="009B4436" w:rsidRDefault="0015518F" w:rsidP="00A110E3">
                        <w:pPr>
                          <w:rPr>
                            <w:rFonts w:ascii="Times New Roman" w:hAnsi="Times New Roman"/>
                            <w:sz w:val="24"/>
                            <w:szCs w:val="24"/>
                          </w:rPr>
                        </w:pPr>
                        <w:r>
                          <w:rPr>
                            <w:rFonts w:ascii="Times New Roman" w:hAnsi="Times New Roman"/>
                            <w:sz w:val="24"/>
                            <w:szCs w:val="24"/>
                          </w:rPr>
                          <w:t>M</w:t>
                        </w:r>
                      </w:p>
                    </w:txbxContent>
                  </v:textbox>
                </v:shape>
                <w10:wrap type="tight"/>
              </v:group>
            </w:pict>
          </mc:Fallback>
        </mc:AlternateContent>
      </w:r>
      <w:r>
        <w:rPr>
          <w:noProof/>
        </w:rPr>
        <mc:AlternateContent>
          <mc:Choice Requires="wps">
            <w:drawing>
              <wp:anchor distT="0" distB="0" distL="114300" distR="114300" simplePos="0" relativeHeight="251735040" behindDoc="0" locked="0" layoutInCell="1" allowOverlap="1" wp14:anchorId="48293589" wp14:editId="6FF7ACCC">
                <wp:simplePos x="0" y="0"/>
                <wp:positionH relativeFrom="column">
                  <wp:posOffset>3827780</wp:posOffset>
                </wp:positionH>
                <wp:positionV relativeFrom="paragraph">
                  <wp:posOffset>173990</wp:posOffset>
                </wp:positionV>
                <wp:extent cx="219075" cy="1527175"/>
                <wp:effectExtent l="0" t="0" r="28575" b="15875"/>
                <wp:wrapNone/>
                <wp:docPr id="315" name="Left Brace 315"/>
                <wp:cNvGraphicFramePr/>
                <a:graphic xmlns:a="http://schemas.openxmlformats.org/drawingml/2006/main">
                  <a:graphicData uri="http://schemas.microsoft.com/office/word/2010/wordprocessingShape">
                    <wps:wsp>
                      <wps:cNvSpPr/>
                      <wps:spPr>
                        <a:xfrm>
                          <a:off x="0" y="0"/>
                          <a:ext cx="219075" cy="152717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15" o:spid="_x0000_s1026" type="#_x0000_t87" style="position:absolute;margin-left:301.4pt;margin-top:13.7pt;width:17.25pt;height:120.2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" adj="258" strokecolor="black [3213]"/>
            </w:pict>
          </mc:Fallback>
        </mc:AlternateContent>
      </w:r>
      <w:r>
        <w:rPr>
          <w:noProof/>
        </w:rPr>
        <mc:AlternateContent>
          <mc:Choice Requires="wps">
            <w:drawing>
              <wp:anchor distT="0" distB="0" distL="114300" distR="114300" simplePos="0" relativeHeight="251738112" behindDoc="0" locked="0" layoutInCell="1" allowOverlap="1" wp14:anchorId="5BEA3309" wp14:editId="42B4D47C">
                <wp:simplePos x="0" y="0"/>
                <wp:positionH relativeFrom="column">
                  <wp:posOffset>4292600</wp:posOffset>
                </wp:positionH>
                <wp:positionV relativeFrom="paragraph">
                  <wp:posOffset>173355</wp:posOffset>
                </wp:positionV>
                <wp:extent cx="200025" cy="1527175"/>
                <wp:effectExtent l="0" t="0" r="28575" b="15875"/>
                <wp:wrapNone/>
                <wp:docPr id="318" name="Right Brace 318"/>
                <wp:cNvGraphicFramePr/>
                <a:graphic xmlns:a="http://schemas.openxmlformats.org/drawingml/2006/main">
                  <a:graphicData uri="http://schemas.microsoft.com/office/word/2010/wordprocessingShape">
                    <wps:wsp>
                      <wps:cNvSpPr/>
                      <wps:spPr>
                        <a:xfrm>
                          <a:off x="0" y="0"/>
                          <a:ext cx="200025" cy="152717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18" o:spid="_x0000_s1026" type="#_x0000_t88" style="position:absolute;margin-left:338pt;margin-top:13.65pt;width:15.75pt;height:120.2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" adj="236" strokecolor="black [3213]"/>
            </w:pict>
          </mc:Fallback>
        </mc:AlternateContent>
      </w:r>
      <w:r>
        <w:rPr>
          <w:noProof/>
        </w:rPr>
        <mc:AlternateContent>
          <mc:Choice Requires="wps">
            <w:drawing>
              <wp:anchor distT="0" distB="0" distL="114300" distR="114300" simplePos="0" relativeHeight="251737088" behindDoc="0" locked="0" layoutInCell="1" allowOverlap="1" wp14:anchorId="7E22C318" wp14:editId="16A35CE4">
                <wp:simplePos x="0" y="0"/>
                <wp:positionH relativeFrom="column">
                  <wp:posOffset>1143000</wp:posOffset>
                </wp:positionH>
                <wp:positionV relativeFrom="paragraph">
                  <wp:posOffset>177800</wp:posOffset>
                </wp:positionV>
                <wp:extent cx="66675" cy="1498600"/>
                <wp:effectExtent l="0" t="0" r="28575" b="25400"/>
                <wp:wrapNone/>
                <wp:docPr id="317" name="Left Bracket 317"/>
                <wp:cNvGraphicFramePr/>
                <a:graphic xmlns:a="http://schemas.openxmlformats.org/drawingml/2006/main">
                  <a:graphicData uri="http://schemas.microsoft.com/office/word/2010/wordprocessingShape">
                    <wps:wsp>
                      <wps:cNvSpPr/>
                      <wps:spPr>
                        <a:xfrm>
                          <a:off x="0" y="0"/>
                          <a:ext cx="66675" cy="149860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317" o:spid="_x0000_s1026" type="#_x0000_t85" style="position:absolute;margin-left:90pt;margin-top:14pt;width:5.25pt;height:118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" adj="80" strokecolor="black [3213]"/>
            </w:pict>
          </mc:Fallback>
        </mc:AlternateContent>
      </w:r>
      <w:r>
        <w:rPr>
          <w:noProof/>
        </w:rPr>
        <mc:AlternateContent>
          <mc:Choice Requires="wps">
            <w:drawing>
              <wp:anchor distT="0" distB="0" distL="114300" distR="114300" simplePos="0" relativeHeight="251736064" behindDoc="0" locked="0" layoutInCell="1" allowOverlap="1" wp14:anchorId="142F6355" wp14:editId="790278CF">
                <wp:simplePos x="0" y="0"/>
                <wp:positionH relativeFrom="column">
                  <wp:posOffset>409575</wp:posOffset>
                </wp:positionH>
                <wp:positionV relativeFrom="paragraph">
                  <wp:posOffset>152400</wp:posOffset>
                </wp:positionV>
                <wp:extent cx="200025" cy="1527175"/>
                <wp:effectExtent l="0" t="0" r="28575" b="15875"/>
                <wp:wrapNone/>
                <wp:docPr id="316" name="Right Brace 316"/>
                <wp:cNvGraphicFramePr/>
                <a:graphic xmlns:a="http://schemas.openxmlformats.org/drawingml/2006/main">
                  <a:graphicData uri="http://schemas.microsoft.com/office/word/2010/wordprocessingShape">
                    <wps:wsp>
                      <wps:cNvSpPr/>
                      <wps:spPr>
                        <a:xfrm>
                          <a:off x="0" y="0"/>
                          <a:ext cx="200025" cy="152717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Brace 316" o:spid="_x0000_s1026" type="#_x0000_t88" style="position:absolute;margin-left:32.25pt;margin-top:12pt;width:15.75pt;height:120.2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" adj="236" strokecolor="black [3213]"/>
            </w:pict>
          </mc:Fallback>
        </mc:AlternateContent>
      </w:r>
      <w:r>
        <w:rPr>
          <w:noProof/>
        </w:rPr>
        <mc:AlternateContent>
          <mc:Choice Requires="wps">
            <w:drawing>
              <wp:anchor distT="0" distB="0" distL="114300" distR="114300" simplePos="0" relativeHeight="251734016" behindDoc="0" locked="0" layoutInCell="1" allowOverlap="1" wp14:anchorId="6EE1A198" wp14:editId="610142EC">
                <wp:simplePos x="0" y="0"/>
                <wp:positionH relativeFrom="column">
                  <wp:posOffset>85725</wp:posOffset>
                </wp:positionH>
                <wp:positionV relativeFrom="paragraph">
                  <wp:posOffset>152400</wp:posOffset>
                </wp:positionV>
                <wp:extent cx="219075" cy="1527792"/>
                <wp:effectExtent l="0" t="0" r="28575" b="15875"/>
                <wp:wrapNone/>
                <wp:docPr id="313" name="Left Brace 313"/>
                <wp:cNvGraphicFramePr/>
                <a:graphic xmlns:a="http://schemas.openxmlformats.org/drawingml/2006/main">
                  <a:graphicData uri="http://schemas.microsoft.com/office/word/2010/wordprocessingShape">
                    <wps:wsp>
                      <wps:cNvSpPr/>
                      <wps:spPr>
                        <a:xfrm>
                          <a:off x="0" y="0"/>
                          <a:ext cx="219075" cy="1527792"/>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Brace 313" o:spid="_x0000_s1026" type="#_x0000_t87" style="position:absolute;margin-left:6.75pt;margin-top:12pt;width:17.25pt;height:120.3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" adj="258" strokecolor="black [3213]"/>
            </w:pict>
          </mc:Fallback>
        </mc:AlternateContent>
      </w:r>
      <w:r>
        <w:rPr>
          <w:noProof/>
        </w:rPr>
        <mc:AlternateContent>
          <mc:Choice Requires="wps">
            <w:drawing>
              <wp:anchor distT="0" distB="0" distL="114300" distR="114300" simplePos="0" relativeHeight="251732992" behindDoc="0" locked="0" layoutInCell="1" allowOverlap="1" wp14:anchorId="08713792" wp14:editId="7A6D9BBA">
                <wp:simplePos x="0" y="0"/>
                <wp:positionH relativeFrom="column">
                  <wp:posOffset>-4867275</wp:posOffset>
                </wp:positionH>
                <wp:positionV relativeFrom="paragraph">
                  <wp:posOffset>177662</wp:posOffset>
                </wp:positionV>
                <wp:extent cx="123825" cy="1503086"/>
                <wp:effectExtent l="0" t="0" r="28575" b="20955"/>
                <wp:wrapNone/>
                <wp:docPr id="314" name="Left Brace 314"/>
                <wp:cNvGraphicFramePr/>
                <a:graphic xmlns:a="http://schemas.openxmlformats.org/drawingml/2006/main">
                  <a:graphicData uri="http://schemas.microsoft.com/office/word/2010/wordprocessingShape">
                    <wps:wsp>
                      <wps:cNvSpPr/>
                      <wps:spPr>
                        <a:xfrm>
                          <a:off x="0" y="0"/>
                          <a:ext cx="123825" cy="1503086"/>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Brace 314" o:spid="_x0000_s1026" type="#_x0000_t87" style="position:absolute;margin-left:-383.25pt;margin-top:14pt;width:9.75pt;height:118.3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" adj="148" strokecolor="black [3213]"/>
            </w:pict>
          </mc:Fallback>
        </mc:AlternateContent>
      </w:r>
      <w:r w:rsidRPr="00F762E9">
        <w:t xml:space="preserve"> </w:t>
      </w:r>
    </w:p>
    <w:p w:rsidR="00A110E3" w:rsidRPr="003C2396" w:rsidRDefault="00A110E3" w:rsidP="00A110E3"/>
    <w:p w:rsidR="00A110E3" w:rsidRPr="003C2396" w:rsidRDefault="00A110E3" w:rsidP="00A110E3"/>
    <w:p w:rsidR="00A110E3" w:rsidRPr="003C2396" w:rsidRDefault="00A110E3" w:rsidP="00A110E3"/>
    <w:p w:rsidR="00E25145" w:rsidRPr="00F07AE0" w:rsidRDefault="00E25145" w:rsidP="00E25145">
      <w:pPr>
        <w:spacing w:after="0" w:line="240" w:lineRule="auto"/>
        <w:rPr>
          <w:rFonts w:ascii="Times New Roman" w:hAnsi="Times New Roman"/>
          <w:sz w:val="24"/>
          <w:szCs w:val="24"/>
        </w:rPr>
      </w:pPr>
    </w:p>
    <w:p w:rsidR="00E25145" w:rsidRDefault="00E25145" w:rsidP="00E25145">
      <w:pPr>
        <w:spacing w:after="0" w:line="480" w:lineRule="auto"/>
        <w:rPr>
          <w:rFonts w:ascii="Times New Roman" w:hAnsi="Times New Roman"/>
          <w:b/>
          <w:sz w:val="24"/>
          <w:szCs w:val="24"/>
        </w:rPr>
      </w:pPr>
    </w:p>
    <w:p w:rsidR="00E25145" w:rsidRDefault="00E25145" w:rsidP="00E25145">
      <w:pPr>
        <w:spacing w:after="0" w:line="480" w:lineRule="auto"/>
        <w:rPr>
          <w:rFonts w:ascii="Times New Roman" w:hAnsi="Times New Roman"/>
          <w:b/>
          <w:sz w:val="24"/>
          <w:szCs w:val="24"/>
          <w:u w:val="single"/>
        </w:rPr>
      </w:pPr>
    </w:p>
    <w:p w:rsidR="00E25145" w:rsidRPr="00EC4818" w:rsidRDefault="00E25145" w:rsidP="00E25145">
      <w:pPr>
        <w:rPr>
          <w:rFonts w:ascii="Times New Roman" w:hAnsi="Times New Roman"/>
          <w:sz w:val="24"/>
          <w:szCs w:val="24"/>
        </w:rPr>
      </w:pPr>
      <w:r w:rsidRPr="00444A4E">
        <w:rPr>
          <w:rFonts w:ascii="Times New Roman" w:hAnsi="Times New Roman"/>
          <w:b/>
          <w:sz w:val="24"/>
          <w:szCs w:val="24"/>
        </w:rPr>
        <w:t xml:space="preserve">Equation 2: </w:t>
      </w:r>
      <w:r w:rsidRPr="00444A4E">
        <w:rPr>
          <w:rFonts w:ascii="Times New Roman" w:hAnsi="Times New Roman"/>
          <w:sz w:val="24"/>
          <w:szCs w:val="24"/>
        </w:rPr>
        <w:t>T</w:t>
      </w:r>
      <w:r>
        <w:rPr>
          <w:rFonts w:ascii="Times New Roman" w:hAnsi="Times New Roman"/>
          <w:sz w:val="24"/>
          <w:szCs w:val="24"/>
        </w:rPr>
        <w:t xml:space="preserve">ransformation equation between the force plate and common reference system (force application site). “Fx-Mz” represents the transmitted loads sensed at the force plate. “Fbx-Mbz” are the same components represented in the coordinates fixed to the application site.” </w:t>
      </w:r>
      <w:r w:rsidRPr="00353F00">
        <w:rPr>
          <w:rFonts w:ascii="Times New Roman" w:hAnsi="Times New Roman"/>
          <w:sz w:val="24"/>
          <w:szCs w:val="24"/>
          <w:vertAlign w:val="subscript"/>
        </w:rPr>
        <w:t>fp</w:t>
      </w:r>
      <w:r>
        <w:rPr>
          <w:rFonts w:ascii="Times New Roman" w:hAnsi="Times New Roman"/>
          <w:sz w:val="24"/>
          <w:szCs w:val="24"/>
        </w:rPr>
        <w:t>R</w:t>
      </w:r>
      <w:r w:rsidRPr="00353F00">
        <w:rPr>
          <w:rFonts w:ascii="Times New Roman" w:hAnsi="Times New Roman"/>
          <w:sz w:val="24"/>
          <w:szCs w:val="24"/>
          <w:vertAlign w:val="subscript"/>
        </w:rPr>
        <w:t>h</w:t>
      </w:r>
      <w:r>
        <w:rPr>
          <w:rFonts w:ascii="Times New Roman" w:hAnsi="Times New Roman"/>
          <w:sz w:val="24"/>
          <w:szCs w:val="24"/>
          <w:vertAlign w:val="subscript"/>
        </w:rPr>
        <w:t xml:space="preserve">” </w:t>
      </w:r>
      <w:r>
        <w:rPr>
          <w:rFonts w:ascii="Times New Roman" w:hAnsi="Times New Roman"/>
          <w:sz w:val="24"/>
          <w:szCs w:val="24"/>
        </w:rPr>
        <w:t xml:space="preserve">= coordinates of the application site with respect to the force plate. A cross product (e.g. </w:t>
      </w:r>
      <w:r w:rsidRPr="00153E94">
        <w:rPr>
          <w:rFonts w:ascii="Times New Roman" w:hAnsi="Times New Roman"/>
          <w:sz w:val="24"/>
          <w:szCs w:val="24"/>
          <w:vertAlign w:val="subscript"/>
        </w:rPr>
        <w:t>fp</w:t>
      </w:r>
      <w:r>
        <w:rPr>
          <w:rFonts w:ascii="Times New Roman" w:hAnsi="Times New Roman"/>
          <w:sz w:val="24"/>
          <w:szCs w:val="24"/>
        </w:rPr>
        <w:t>R</w:t>
      </w:r>
      <w:r w:rsidRPr="00153E94">
        <w:rPr>
          <w:rFonts w:ascii="Times New Roman" w:hAnsi="Times New Roman"/>
          <w:sz w:val="24"/>
          <w:szCs w:val="24"/>
          <w:vertAlign w:val="subscript"/>
        </w:rPr>
        <w:t>h</w:t>
      </w:r>
      <w:r>
        <w:rPr>
          <w:rFonts w:ascii="Times New Roman" w:hAnsi="Times New Roman"/>
          <w:sz w:val="24"/>
          <w:szCs w:val="24"/>
        </w:rPr>
        <w:t xml:space="preserve"> X n) between application site coordinates and n= [1, 0, 0], o= [0, 1, 0], and a= [0, 0, 1],</w:t>
      </w:r>
    </w:p>
    <w:p w:rsidR="00A110E3" w:rsidRDefault="00A110E3" w:rsidP="00A110E3">
      <w:r>
        <w:rPr>
          <w:noProof/>
        </w:rPr>
        <mc:AlternateContent>
          <mc:Choice Requires="wpg">
            <w:drawing>
              <wp:anchor distT="0" distB="0" distL="114300" distR="114300" simplePos="0" relativeHeight="251740160" behindDoc="0" locked="0" layoutInCell="1" allowOverlap="1" wp14:anchorId="0023E0B6" wp14:editId="7B704C07">
                <wp:simplePos x="0" y="0"/>
                <wp:positionH relativeFrom="column">
                  <wp:posOffset>200025</wp:posOffset>
                </wp:positionH>
                <wp:positionV relativeFrom="paragraph">
                  <wp:posOffset>215265</wp:posOffset>
                </wp:positionV>
                <wp:extent cx="5141595" cy="2162175"/>
                <wp:effectExtent l="0" t="0" r="1905" b="9525"/>
                <wp:wrapNone/>
                <wp:docPr id="319" name="Group 319"/>
                <wp:cNvGraphicFramePr/>
                <a:graphic xmlns:a="http://schemas.openxmlformats.org/drawingml/2006/main">
                  <a:graphicData uri="http://schemas.microsoft.com/office/word/2010/wordprocessingGroup">
                    <wpg:wgp>
                      <wpg:cNvGrpSpPr/>
                      <wpg:grpSpPr>
                        <a:xfrm>
                          <a:off x="0" y="0"/>
                          <a:ext cx="5141595" cy="2162175"/>
                          <a:chOff x="0" y="19050"/>
                          <a:chExt cx="5142001" cy="2162175"/>
                        </a:xfrm>
                      </wpg:grpSpPr>
                      <wpg:grpSp>
                        <wpg:cNvPr id="17585" name="Group 17585"/>
                        <wpg:cNvGrpSpPr/>
                        <wpg:grpSpPr>
                          <a:xfrm>
                            <a:off x="0" y="19050"/>
                            <a:ext cx="4810125" cy="2143125"/>
                            <a:chOff x="0" y="19050"/>
                            <a:chExt cx="4810125" cy="2143125"/>
                          </a:xfrm>
                        </wpg:grpSpPr>
                        <wps:wsp>
                          <wps:cNvPr id="320" name="Text Box 2"/>
                          <wps:cNvSpPr txBox="1">
                            <a:spLocks noChangeArrowheads="1"/>
                          </wps:cNvSpPr>
                          <wps:spPr bwMode="auto">
                            <a:xfrm>
                              <a:off x="3864154" y="813371"/>
                              <a:ext cx="368799" cy="228600"/>
                            </a:xfrm>
                            <a:prstGeom prst="rect">
                              <a:avLst/>
                            </a:prstGeom>
                            <a:solidFill>
                              <a:srgbClr val="FFFFFF"/>
                            </a:solidFill>
                            <a:ln w="9525">
                              <a:noFill/>
                              <a:miter lim="800000"/>
                              <a:headEnd/>
                              <a:tailEnd/>
                            </a:ln>
                          </wps:spPr>
                          <wps:txbx>
                            <w:txbxContent>
                              <w:p w:rsidR="0015518F" w:rsidRPr="00353F00" w:rsidRDefault="0015518F" w:rsidP="00A110E3">
                                <w:pPr>
                                  <w:rPr>
                                    <w:rFonts w:ascii="Times New Roman" w:hAnsi="Times New Roman"/>
                                    <w:sz w:val="24"/>
                                    <w:szCs w:val="24"/>
                                  </w:rPr>
                                </w:pPr>
                                <w:r>
                                  <w:rPr>
                                    <w:rFonts w:ascii="Times New Roman" w:hAnsi="Times New Roman"/>
                                    <w:sz w:val="24"/>
                                    <w:szCs w:val="24"/>
                                  </w:rPr>
                                  <w:t>x</w:t>
                                </w:r>
                              </w:p>
                            </w:txbxContent>
                          </wps:txbx>
                          <wps:bodyPr rot="0" vert="horz" wrap="square" lIns="91440" tIns="45720" rIns="91440" bIns="45720" anchor="t" anchorCtr="0">
                            <a:noAutofit/>
                          </wps:bodyPr>
                        </wps:wsp>
                        <wpg:grpSp>
                          <wpg:cNvPr id="321" name="Group 321"/>
                          <wpg:cNvGrpSpPr/>
                          <wpg:grpSpPr>
                            <a:xfrm>
                              <a:off x="0" y="19050"/>
                              <a:ext cx="4810125" cy="2143125"/>
                              <a:chOff x="0" y="19050"/>
                              <a:chExt cx="4810125" cy="2143125"/>
                            </a:xfrm>
                          </wpg:grpSpPr>
                          <wps:wsp>
                            <wps:cNvPr id="322" name="Text Box 2"/>
                            <wps:cNvSpPr txBox="1">
                              <a:spLocks noChangeArrowheads="1"/>
                            </wps:cNvSpPr>
                            <wps:spPr bwMode="auto">
                              <a:xfrm>
                                <a:off x="561975" y="771525"/>
                                <a:ext cx="190500" cy="285750"/>
                              </a:xfrm>
                              <a:prstGeom prst="rect">
                                <a:avLst/>
                              </a:prstGeom>
                              <a:solidFill>
                                <a:srgbClr val="FFFFFF"/>
                              </a:solidFill>
                              <a:ln w="9525">
                                <a:noFill/>
                                <a:miter lim="800000"/>
                                <a:headEnd/>
                                <a:tailEnd/>
                              </a:ln>
                            </wps:spPr>
                            <wps:txbx>
                              <w:txbxContent>
                                <w:p w:rsidR="0015518F" w:rsidRPr="00353F00" w:rsidRDefault="0015518F" w:rsidP="00A110E3">
                                  <w:pPr>
                                    <w:rPr>
                                      <w:rFonts w:ascii="Times New Roman" w:hAnsi="Times New Roman"/>
                                      <w:sz w:val="24"/>
                                      <w:szCs w:val="24"/>
                                    </w:rPr>
                                  </w:pPr>
                                  <w:r w:rsidRPr="00353F00">
                                    <w:rPr>
                                      <w:rFonts w:ascii="Times New Roman" w:hAnsi="Times New Roman"/>
                                      <w:sz w:val="24"/>
                                      <w:szCs w:val="24"/>
                                    </w:rPr>
                                    <w:t>=</w:t>
                                  </w:r>
                                </w:p>
                              </w:txbxContent>
                            </wps:txbx>
                            <wps:bodyPr rot="0" vert="horz" wrap="square" lIns="91440" tIns="45720" rIns="91440" bIns="45720" anchor="t" anchorCtr="0">
                              <a:noAutofit/>
                            </wps:bodyPr>
                          </wps:wsp>
                          <wpg:grpSp>
                            <wpg:cNvPr id="324" name="Group 324"/>
                            <wpg:cNvGrpSpPr/>
                            <wpg:grpSpPr>
                              <a:xfrm>
                                <a:off x="0" y="19050"/>
                                <a:ext cx="4810125" cy="2143125"/>
                                <a:chOff x="0" y="19050"/>
                                <a:chExt cx="4810125" cy="2143125"/>
                              </a:xfrm>
                            </wpg:grpSpPr>
                            <wpg:grpSp>
                              <wpg:cNvPr id="325" name="Group 325"/>
                              <wpg:cNvGrpSpPr/>
                              <wpg:grpSpPr>
                                <a:xfrm>
                                  <a:off x="1019175" y="19050"/>
                                  <a:ext cx="2876550" cy="2143125"/>
                                  <a:chOff x="19050" y="19050"/>
                                  <a:chExt cx="2876550" cy="2143125"/>
                                </a:xfrm>
                              </wpg:grpSpPr>
                              <wps:wsp>
                                <wps:cNvPr id="326" name="Text Box 2"/>
                                <wps:cNvSpPr txBox="1">
                                  <a:spLocks noChangeArrowheads="1"/>
                                </wps:cNvSpPr>
                                <wps:spPr bwMode="auto">
                                  <a:xfrm>
                                    <a:off x="1428750" y="1152525"/>
                                    <a:ext cx="1457325" cy="971550"/>
                                  </a:xfrm>
                                  <a:prstGeom prst="rect">
                                    <a:avLst/>
                                  </a:prstGeom>
                                  <a:solidFill>
                                    <a:srgbClr val="FFFFFF"/>
                                  </a:solidFill>
                                  <a:ln w="9525">
                                    <a:noFill/>
                                    <a:miter lim="800000"/>
                                    <a:headEnd/>
                                    <a:tailEnd/>
                                  </a:ln>
                                </wps:spPr>
                                <wps:txbx>
                                  <w:txbxContent>
                                    <w:p w:rsidR="0015518F" w:rsidRPr="00353F00" w:rsidRDefault="0015518F" w:rsidP="00A110E3">
                                      <w:pPr>
                                        <w:rPr>
                                          <w:rFonts w:ascii="Times New Roman" w:hAnsi="Times New Roman"/>
                                          <w:sz w:val="24"/>
                                          <w:szCs w:val="24"/>
                                        </w:rPr>
                                      </w:pPr>
                                      <w:r w:rsidRPr="00353F00">
                                        <w:rPr>
                                          <w:rFonts w:ascii="Times New Roman" w:hAnsi="Times New Roman"/>
                                          <w:sz w:val="24"/>
                                          <w:szCs w:val="24"/>
                                        </w:rPr>
                                        <w:t>1</w:t>
                                      </w:r>
                                      <w:r w:rsidRPr="00353F00">
                                        <w:rPr>
                                          <w:rFonts w:ascii="Times New Roman" w:hAnsi="Times New Roman"/>
                                          <w:sz w:val="24"/>
                                          <w:szCs w:val="24"/>
                                        </w:rPr>
                                        <w:tab/>
                                        <w:t>0</w:t>
                                      </w:r>
                                      <w:r w:rsidRPr="00353F00">
                                        <w:rPr>
                                          <w:rFonts w:ascii="Times New Roman" w:hAnsi="Times New Roman"/>
                                          <w:sz w:val="24"/>
                                          <w:szCs w:val="24"/>
                                        </w:rPr>
                                        <w:tab/>
                                        <w:t>0</w:t>
                                      </w:r>
                                    </w:p>
                                    <w:p w:rsidR="0015518F" w:rsidRPr="00353F00" w:rsidRDefault="0015518F" w:rsidP="00A110E3">
                                      <w:pPr>
                                        <w:rPr>
                                          <w:rFonts w:ascii="Times New Roman" w:hAnsi="Times New Roman"/>
                                          <w:sz w:val="24"/>
                                          <w:szCs w:val="24"/>
                                        </w:rPr>
                                      </w:pPr>
                                      <w:r w:rsidRPr="00353F00">
                                        <w:rPr>
                                          <w:rFonts w:ascii="Times New Roman" w:hAnsi="Times New Roman"/>
                                          <w:sz w:val="24"/>
                                          <w:szCs w:val="24"/>
                                        </w:rPr>
                                        <w:t>0</w:t>
                                      </w:r>
                                      <w:r w:rsidRPr="00353F00">
                                        <w:rPr>
                                          <w:rFonts w:ascii="Times New Roman" w:hAnsi="Times New Roman"/>
                                          <w:sz w:val="24"/>
                                          <w:szCs w:val="24"/>
                                        </w:rPr>
                                        <w:tab/>
                                        <w:t>cosθ</w:t>
                                      </w:r>
                                      <w:r w:rsidRPr="00353F00">
                                        <w:rPr>
                                          <w:rFonts w:ascii="Times New Roman" w:hAnsi="Times New Roman"/>
                                          <w:sz w:val="24"/>
                                          <w:szCs w:val="24"/>
                                        </w:rPr>
                                        <w:tab/>
                                        <w:t>sinθ</w:t>
                                      </w:r>
                                    </w:p>
                                    <w:p w:rsidR="0015518F" w:rsidRPr="00353F00" w:rsidRDefault="0015518F" w:rsidP="00A110E3">
                                      <w:pPr>
                                        <w:rPr>
                                          <w:rFonts w:ascii="Times New Roman" w:hAnsi="Times New Roman"/>
                                          <w:sz w:val="24"/>
                                          <w:szCs w:val="24"/>
                                        </w:rPr>
                                      </w:pPr>
                                      <w:r w:rsidRPr="00353F00">
                                        <w:rPr>
                                          <w:rFonts w:ascii="Times New Roman" w:hAnsi="Times New Roman"/>
                                          <w:sz w:val="24"/>
                                          <w:szCs w:val="24"/>
                                        </w:rPr>
                                        <w:t>0</w:t>
                                      </w:r>
                                      <w:r w:rsidRPr="00353F00">
                                        <w:rPr>
                                          <w:rFonts w:ascii="Times New Roman" w:hAnsi="Times New Roman"/>
                                          <w:sz w:val="24"/>
                                          <w:szCs w:val="24"/>
                                        </w:rPr>
                                        <w:tab/>
                                        <w:t>-sinθ</w:t>
                                      </w:r>
                                      <w:r w:rsidRPr="00353F00">
                                        <w:rPr>
                                          <w:rFonts w:ascii="Times New Roman" w:hAnsi="Times New Roman"/>
                                          <w:sz w:val="24"/>
                                          <w:szCs w:val="24"/>
                                        </w:rPr>
                                        <w:tab/>
                                        <w:t>cosθ</w:t>
                                      </w:r>
                                    </w:p>
                                  </w:txbxContent>
                                </wps:txbx>
                                <wps:bodyPr rot="0" vert="horz" wrap="square" lIns="91440" tIns="45720" rIns="91440" bIns="45720" anchor="t" anchorCtr="0">
                                  <a:noAutofit/>
                                </wps:bodyPr>
                              </wps:wsp>
                              <wpg:grpSp>
                                <wpg:cNvPr id="327" name="Group 327"/>
                                <wpg:cNvGrpSpPr/>
                                <wpg:grpSpPr>
                                  <a:xfrm>
                                    <a:off x="19050" y="19050"/>
                                    <a:ext cx="2876550" cy="2143125"/>
                                    <a:chOff x="19050" y="19050"/>
                                    <a:chExt cx="2876550" cy="2143125"/>
                                  </a:xfrm>
                                </wpg:grpSpPr>
                                <wps:wsp>
                                  <wps:cNvPr id="328" name="Text Box 2"/>
                                  <wps:cNvSpPr txBox="1">
                                    <a:spLocks noChangeArrowheads="1"/>
                                  </wps:cNvSpPr>
                                  <wps:spPr bwMode="auto">
                                    <a:xfrm>
                                      <a:off x="1438275" y="47625"/>
                                      <a:ext cx="1457325" cy="971550"/>
                                    </a:xfrm>
                                    <a:prstGeom prst="rect">
                                      <a:avLst/>
                                    </a:prstGeom>
                                    <a:solidFill>
                                      <a:srgbClr val="FFFFFF"/>
                                    </a:solidFill>
                                    <a:ln w="9525">
                                      <a:noFill/>
                                      <a:miter lim="800000"/>
                                      <a:headEnd/>
                                      <a:tailEnd/>
                                    </a:ln>
                                  </wps:spPr>
                                  <wps:txbx>
                                    <w:txbxContent>
                                      <w:p w:rsidR="0015518F" w:rsidRPr="00353F00" w:rsidRDefault="0015518F" w:rsidP="00A110E3">
                                        <w:pPr>
                                          <w:rPr>
                                            <w:rFonts w:ascii="Times New Roman" w:hAnsi="Times New Roman"/>
                                            <w:sz w:val="24"/>
                                            <w:szCs w:val="24"/>
                                          </w:rPr>
                                        </w:pPr>
                                        <w:r w:rsidRPr="00353F00">
                                          <w:rPr>
                                            <w:rFonts w:ascii="Times New Roman" w:hAnsi="Times New Roman"/>
                                            <w:sz w:val="24"/>
                                            <w:szCs w:val="24"/>
                                            <w:vertAlign w:val="subscript"/>
                                          </w:rPr>
                                          <w:t>fp</w:t>
                                        </w:r>
                                        <w:r>
                                          <w:rPr>
                                            <w:rFonts w:ascii="Times New Roman" w:hAnsi="Times New Roman"/>
                                            <w:sz w:val="24"/>
                                            <w:szCs w:val="24"/>
                                          </w:rPr>
                                          <w:t>R</w:t>
                                        </w:r>
                                        <w:r w:rsidRPr="00353F00">
                                          <w:rPr>
                                            <w:rFonts w:ascii="Times New Roman" w:hAnsi="Times New Roman"/>
                                            <w:sz w:val="24"/>
                                            <w:szCs w:val="24"/>
                                            <w:vertAlign w:val="subscript"/>
                                          </w:rPr>
                                          <w:t>h</w:t>
                                        </w:r>
                                        <w:r w:rsidRPr="00353F00">
                                          <w:rPr>
                                            <w:rFonts w:ascii="Times New Roman" w:hAnsi="Times New Roman"/>
                                            <w:sz w:val="24"/>
                                            <w:szCs w:val="24"/>
                                          </w:rPr>
                                          <w:tab/>
                                        </w:r>
                                        <w:r w:rsidRPr="00353F00">
                                          <w:rPr>
                                            <w:rFonts w:ascii="Times New Roman" w:hAnsi="Times New Roman"/>
                                            <w:sz w:val="24"/>
                                            <w:szCs w:val="24"/>
                                            <w:vertAlign w:val="subscript"/>
                                          </w:rPr>
                                          <w:t>fp</w:t>
                                        </w:r>
                                        <w:r>
                                          <w:rPr>
                                            <w:rFonts w:ascii="Times New Roman" w:hAnsi="Times New Roman"/>
                                            <w:sz w:val="24"/>
                                            <w:szCs w:val="24"/>
                                          </w:rPr>
                                          <w:t>R</w:t>
                                        </w:r>
                                        <w:r w:rsidRPr="00353F00">
                                          <w:rPr>
                                            <w:rFonts w:ascii="Times New Roman" w:hAnsi="Times New Roman"/>
                                            <w:sz w:val="24"/>
                                            <w:szCs w:val="24"/>
                                            <w:vertAlign w:val="subscript"/>
                                          </w:rPr>
                                          <w:t>h</w:t>
                                        </w:r>
                                        <w:r w:rsidRPr="00353F00">
                                          <w:rPr>
                                            <w:rFonts w:ascii="Times New Roman" w:hAnsi="Times New Roman"/>
                                            <w:sz w:val="24"/>
                                            <w:szCs w:val="24"/>
                                          </w:rPr>
                                          <w:tab/>
                                        </w:r>
                                        <w:r w:rsidRPr="00353F00">
                                          <w:rPr>
                                            <w:rFonts w:ascii="Times New Roman" w:hAnsi="Times New Roman"/>
                                            <w:sz w:val="24"/>
                                            <w:szCs w:val="24"/>
                                            <w:vertAlign w:val="subscript"/>
                                          </w:rPr>
                                          <w:t>fp</w:t>
                                        </w:r>
                                        <w:r>
                                          <w:rPr>
                                            <w:rFonts w:ascii="Times New Roman" w:hAnsi="Times New Roman"/>
                                            <w:sz w:val="24"/>
                                            <w:szCs w:val="24"/>
                                          </w:rPr>
                                          <w:t>R</w:t>
                                        </w:r>
                                        <w:r w:rsidRPr="00353F00">
                                          <w:rPr>
                                            <w:rFonts w:ascii="Times New Roman" w:hAnsi="Times New Roman"/>
                                            <w:sz w:val="24"/>
                                            <w:szCs w:val="24"/>
                                            <w:vertAlign w:val="subscript"/>
                                          </w:rPr>
                                          <w:t>h</w:t>
                                        </w:r>
                                      </w:p>
                                      <w:p w:rsidR="0015518F" w:rsidRPr="00353F00" w:rsidRDefault="0015518F" w:rsidP="00A110E3">
                                        <w:pPr>
                                          <w:rPr>
                                            <w:rFonts w:ascii="Times New Roman" w:hAnsi="Times New Roman"/>
                                            <w:sz w:val="24"/>
                                            <w:szCs w:val="24"/>
                                          </w:rPr>
                                        </w:pPr>
                                        <w:r>
                                          <w:rPr>
                                            <w:rFonts w:ascii="Times New Roman" w:hAnsi="Times New Roman"/>
                                            <w:sz w:val="24"/>
                                            <w:szCs w:val="24"/>
                                          </w:rPr>
                                          <w:t xml:space="preserve">  x</w:t>
                                        </w:r>
                                        <w:r w:rsidRPr="00353F00">
                                          <w:rPr>
                                            <w:rFonts w:ascii="Times New Roman" w:hAnsi="Times New Roman"/>
                                            <w:sz w:val="24"/>
                                            <w:szCs w:val="24"/>
                                          </w:rPr>
                                          <w:tab/>
                                        </w:r>
                                        <w:r>
                                          <w:rPr>
                                            <w:rFonts w:ascii="Times New Roman" w:hAnsi="Times New Roman"/>
                                            <w:sz w:val="24"/>
                                            <w:szCs w:val="24"/>
                                          </w:rPr>
                                          <w:t xml:space="preserve">  x</w:t>
                                        </w:r>
                                        <w:r w:rsidRPr="00353F00">
                                          <w:rPr>
                                            <w:rFonts w:ascii="Times New Roman" w:hAnsi="Times New Roman"/>
                                            <w:sz w:val="24"/>
                                            <w:szCs w:val="24"/>
                                          </w:rPr>
                                          <w:tab/>
                                        </w:r>
                                        <w:r>
                                          <w:rPr>
                                            <w:rFonts w:ascii="Times New Roman" w:hAnsi="Times New Roman"/>
                                            <w:sz w:val="24"/>
                                            <w:szCs w:val="24"/>
                                          </w:rPr>
                                          <w:t xml:space="preserve">  x</w:t>
                                        </w:r>
                                      </w:p>
                                      <w:p w:rsidR="0015518F" w:rsidRPr="00353F00" w:rsidRDefault="0015518F" w:rsidP="00A110E3">
                                        <w:pPr>
                                          <w:rPr>
                                            <w:rFonts w:ascii="Times New Roman" w:hAnsi="Times New Roman"/>
                                            <w:sz w:val="24"/>
                                            <w:szCs w:val="24"/>
                                          </w:rPr>
                                        </w:pPr>
                                        <w:r>
                                          <w:rPr>
                                            <w:rFonts w:ascii="Times New Roman" w:hAnsi="Times New Roman"/>
                                            <w:sz w:val="24"/>
                                            <w:szCs w:val="24"/>
                                          </w:rPr>
                                          <w:t xml:space="preserve">  n</w:t>
                                        </w:r>
                                        <w:r w:rsidRPr="00353F00">
                                          <w:rPr>
                                            <w:rFonts w:ascii="Times New Roman" w:hAnsi="Times New Roman"/>
                                            <w:sz w:val="24"/>
                                            <w:szCs w:val="24"/>
                                          </w:rPr>
                                          <w:tab/>
                                        </w:r>
                                        <w:r>
                                          <w:rPr>
                                            <w:rFonts w:ascii="Times New Roman" w:hAnsi="Times New Roman"/>
                                            <w:sz w:val="24"/>
                                            <w:szCs w:val="24"/>
                                          </w:rPr>
                                          <w:t xml:space="preserve">  o</w:t>
                                        </w:r>
                                        <w:r>
                                          <w:rPr>
                                            <w:rFonts w:ascii="Times New Roman" w:hAnsi="Times New Roman"/>
                                            <w:sz w:val="24"/>
                                            <w:szCs w:val="24"/>
                                          </w:rPr>
                                          <w:tab/>
                                          <w:t xml:space="preserve">  a </w:t>
                                        </w:r>
                                      </w:p>
                                    </w:txbxContent>
                                  </wps:txbx>
                                  <wps:bodyPr rot="0" vert="horz" wrap="square" lIns="91440" tIns="45720" rIns="91440" bIns="45720" anchor="t" anchorCtr="0">
                                    <a:noAutofit/>
                                  </wps:bodyPr>
                                </wps:wsp>
                                <wpg:grpSp>
                                  <wpg:cNvPr id="329" name="Group 329"/>
                                  <wpg:cNvGrpSpPr/>
                                  <wpg:grpSpPr>
                                    <a:xfrm>
                                      <a:off x="19050" y="19050"/>
                                      <a:ext cx="2752725" cy="2143125"/>
                                      <a:chOff x="19050" y="19050"/>
                                      <a:chExt cx="2752725" cy="2143125"/>
                                    </a:xfrm>
                                  </wpg:grpSpPr>
                                  <wps:wsp>
                                    <wps:cNvPr id="330" name="Text Box 2"/>
                                    <wps:cNvSpPr txBox="1">
                                      <a:spLocks noChangeArrowheads="1"/>
                                    </wps:cNvSpPr>
                                    <wps:spPr bwMode="auto">
                                      <a:xfrm>
                                        <a:off x="19050" y="38100"/>
                                        <a:ext cx="1457325" cy="971550"/>
                                      </a:xfrm>
                                      <a:prstGeom prst="rect">
                                        <a:avLst/>
                                      </a:prstGeom>
                                      <a:solidFill>
                                        <a:srgbClr val="FFFFFF"/>
                                      </a:solidFill>
                                      <a:ln w="9525">
                                        <a:noFill/>
                                        <a:miter lim="800000"/>
                                        <a:headEnd/>
                                        <a:tailEnd/>
                                      </a:ln>
                                    </wps:spPr>
                                    <wps:txbx>
                                      <w:txbxContent>
                                        <w:p w:rsidR="0015518F" w:rsidRPr="00353F00" w:rsidRDefault="0015518F" w:rsidP="00A110E3">
                                          <w:pPr>
                                            <w:rPr>
                                              <w:rFonts w:ascii="Times New Roman" w:hAnsi="Times New Roman"/>
                                              <w:sz w:val="24"/>
                                              <w:szCs w:val="24"/>
                                            </w:rPr>
                                          </w:pPr>
                                          <w:r w:rsidRPr="00353F00">
                                            <w:rPr>
                                              <w:rFonts w:ascii="Times New Roman" w:hAnsi="Times New Roman"/>
                                              <w:sz w:val="24"/>
                                              <w:szCs w:val="24"/>
                                            </w:rPr>
                                            <w:t>1</w:t>
                                          </w:r>
                                          <w:r w:rsidRPr="00353F00">
                                            <w:rPr>
                                              <w:rFonts w:ascii="Times New Roman" w:hAnsi="Times New Roman"/>
                                              <w:sz w:val="24"/>
                                              <w:szCs w:val="24"/>
                                            </w:rPr>
                                            <w:tab/>
                                            <w:t>0</w:t>
                                          </w:r>
                                          <w:r w:rsidRPr="00353F00">
                                            <w:rPr>
                                              <w:rFonts w:ascii="Times New Roman" w:hAnsi="Times New Roman"/>
                                              <w:sz w:val="24"/>
                                              <w:szCs w:val="24"/>
                                            </w:rPr>
                                            <w:tab/>
                                            <w:t>0</w:t>
                                          </w:r>
                                        </w:p>
                                        <w:p w:rsidR="0015518F" w:rsidRPr="00353F00" w:rsidRDefault="0015518F" w:rsidP="00A110E3">
                                          <w:pPr>
                                            <w:rPr>
                                              <w:rFonts w:ascii="Times New Roman" w:hAnsi="Times New Roman"/>
                                              <w:sz w:val="24"/>
                                              <w:szCs w:val="24"/>
                                            </w:rPr>
                                          </w:pPr>
                                          <w:r w:rsidRPr="00353F00">
                                            <w:rPr>
                                              <w:rFonts w:ascii="Times New Roman" w:hAnsi="Times New Roman"/>
                                              <w:sz w:val="24"/>
                                              <w:szCs w:val="24"/>
                                            </w:rPr>
                                            <w:t>0</w:t>
                                          </w:r>
                                          <w:r w:rsidRPr="00353F00">
                                            <w:rPr>
                                              <w:rFonts w:ascii="Times New Roman" w:hAnsi="Times New Roman"/>
                                              <w:sz w:val="24"/>
                                              <w:szCs w:val="24"/>
                                            </w:rPr>
                                            <w:tab/>
                                            <w:t>cosθ</w:t>
                                          </w:r>
                                          <w:r w:rsidRPr="00353F00">
                                            <w:rPr>
                                              <w:rFonts w:ascii="Times New Roman" w:hAnsi="Times New Roman"/>
                                              <w:sz w:val="24"/>
                                              <w:szCs w:val="24"/>
                                            </w:rPr>
                                            <w:tab/>
                                            <w:t>sinθ</w:t>
                                          </w:r>
                                        </w:p>
                                        <w:p w:rsidR="0015518F" w:rsidRPr="00353F00" w:rsidRDefault="0015518F" w:rsidP="00A110E3">
                                          <w:pPr>
                                            <w:rPr>
                                              <w:rFonts w:ascii="Times New Roman" w:hAnsi="Times New Roman"/>
                                              <w:sz w:val="24"/>
                                              <w:szCs w:val="24"/>
                                            </w:rPr>
                                          </w:pPr>
                                          <w:r w:rsidRPr="00353F00">
                                            <w:rPr>
                                              <w:rFonts w:ascii="Times New Roman" w:hAnsi="Times New Roman"/>
                                              <w:sz w:val="24"/>
                                              <w:szCs w:val="24"/>
                                            </w:rPr>
                                            <w:t>0</w:t>
                                          </w:r>
                                          <w:r w:rsidRPr="00353F00">
                                            <w:rPr>
                                              <w:rFonts w:ascii="Times New Roman" w:hAnsi="Times New Roman"/>
                                              <w:sz w:val="24"/>
                                              <w:szCs w:val="24"/>
                                            </w:rPr>
                                            <w:tab/>
                                            <w:t>-sinθ</w:t>
                                          </w:r>
                                          <w:r w:rsidRPr="00353F00">
                                            <w:rPr>
                                              <w:rFonts w:ascii="Times New Roman" w:hAnsi="Times New Roman"/>
                                              <w:sz w:val="24"/>
                                              <w:szCs w:val="24"/>
                                            </w:rPr>
                                            <w:tab/>
                                            <w:t>cosθ</w:t>
                                          </w:r>
                                        </w:p>
                                      </w:txbxContent>
                                    </wps:txbx>
                                    <wps:bodyPr rot="0" vert="horz" wrap="square" lIns="91440" tIns="45720" rIns="91440" bIns="45720" anchor="t" anchorCtr="0">
                                      <a:noAutofit/>
                                    </wps:bodyPr>
                                  </wps:wsp>
                                  <wpg:grpSp>
                                    <wpg:cNvPr id="331" name="Group 331"/>
                                    <wpg:cNvGrpSpPr/>
                                    <wpg:grpSpPr>
                                      <a:xfrm>
                                        <a:off x="19050" y="19050"/>
                                        <a:ext cx="2752725" cy="2143125"/>
                                        <a:chOff x="19050" y="9525"/>
                                        <a:chExt cx="2752725" cy="2143125"/>
                                      </a:xfrm>
                                    </wpg:grpSpPr>
                                    <wps:wsp>
                                      <wps:cNvPr id="332" name="Text Box 2"/>
                                      <wps:cNvSpPr txBox="1">
                                        <a:spLocks noChangeArrowheads="1"/>
                                      </wps:cNvSpPr>
                                      <wps:spPr bwMode="auto">
                                        <a:xfrm>
                                          <a:off x="19050" y="1095375"/>
                                          <a:ext cx="1457325" cy="971550"/>
                                        </a:xfrm>
                                        <a:prstGeom prst="rect">
                                          <a:avLst/>
                                        </a:prstGeom>
                                        <a:solidFill>
                                          <a:srgbClr val="FFFFFF"/>
                                        </a:solidFill>
                                        <a:ln w="9525">
                                          <a:noFill/>
                                          <a:miter lim="800000"/>
                                          <a:headEnd/>
                                          <a:tailEnd/>
                                        </a:ln>
                                      </wps:spPr>
                                      <wps:txbx>
                                        <w:txbxContent>
                                          <w:p w:rsidR="0015518F" w:rsidRPr="00353F00" w:rsidRDefault="0015518F" w:rsidP="00A110E3">
                                            <w:pPr>
                                              <w:rPr>
                                                <w:rFonts w:ascii="Times New Roman" w:hAnsi="Times New Roman"/>
                                                <w:sz w:val="24"/>
                                                <w:szCs w:val="24"/>
                                              </w:rPr>
                                            </w:pPr>
                                            <w:r>
                                              <w:rPr>
                                                <w:rFonts w:ascii="Times New Roman" w:hAnsi="Times New Roman"/>
                                                <w:sz w:val="24"/>
                                                <w:szCs w:val="24"/>
                                              </w:rPr>
                                              <w:t>0</w:t>
                                            </w:r>
                                            <w:r w:rsidRPr="00353F00">
                                              <w:rPr>
                                                <w:rFonts w:ascii="Times New Roman" w:hAnsi="Times New Roman"/>
                                                <w:sz w:val="24"/>
                                                <w:szCs w:val="24"/>
                                              </w:rPr>
                                              <w:tab/>
                                              <w:t>0</w:t>
                                            </w:r>
                                            <w:r w:rsidRPr="00353F00">
                                              <w:rPr>
                                                <w:rFonts w:ascii="Times New Roman" w:hAnsi="Times New Roman"/>
                                                <w:sz w:val="24"/>
                                                <w:szCs w:val="24"/>
                                              </w:rPr>
                                              <w:tab/>
                                              <w:t>0</w:t>
                                            </w:r>
                                          </w:p>
                                          <w:p w:rsidR="0015518F" w:rsidRPr="00353F00" w:rsidRDefault="0015518F" w:rsidP="00A110E3">
                                            <w:pPr>
                                              <w:rPr>
                                                <w:rFonts w:ascii="Times New Roman" w:hAnsi="Times New Roman"/>
                                                <w:sz w:val="24"/>
                                                <w:szCs w:val="24"/>
                                              </w:rPr>
                                            </w:pPr>
                                            <w:r w:rsidRPr="00353F00">
                                              <w:rPr>
                                                <w:rFonts w:ascii="Times New Roman" w:hAnsi="Times New Roman"/>
                                                <w:sz w:val="24"/>
                                                <w:szCs w:val="24"/>
                                              </w:rPr>
                                              <w:t>0</w:t>
                                            </w:r>
                                            <w:r w:rsidRPr="00353F00">
                                              <w:rPr>
                                                <w:rFonts w:ascii="Times New Roman" w:hAnsi="Times New Roman"/>
                                                <w:sz w:val="24"/>
                                                <w:szCs w:val="24"/>
                                              </w:rPr>
                                              <w:tab/>
                                            </w:r>
                                            <w:r>
                                              <w:rPr>
                                                <w:rFonts w:ascii="Times New Roman" w:hAnsi="Times New Roman"/>
                                                <w:sz w:val="24"/>
                                                <w:szCs w:val="24"/>
                                              </w:rPr>
                                              <w:t>0</w:t>
                                            </w:r>
                                            <w:r w:rsidRPr="00353F00">
                                              <w:rPr>
                                                <w:rFonts w:ascii="Times New Roman" w:hAnsi="Times New Roman"/>
                                                <w:sz w:val="24"/>
                                                <w:szCs w:val="24"/>
                                              </w:rPr>
                                              <w:tab/>
                                            </w:r>
                                            <w:r>
                                              <w:rPr>
                                                <w:rFonts w:ascii="Times New Roman" w:hAnsi="Times New Roman"/>
                                                <w:sz w:val="24"/>
                                                <w:szCs w:val="24"/>
                                              </w:rPr>
                                              <w:t>0</w:t>
                                            </w:r>
                                          </w:p>
                                          <w:p w:rsidR="0015518F" w:rsidRPr="00353F00" w:rsidRDefault="0015518F" w:rsidP="00A110E3">
                                            <w:pPr>
                                              <w:rPr>
                                                <w:rFonts w:ascii="Times New Roman" w:hAnsi="Times New Roman"/>
                                                <w:sz w:val="24"/>
                                                <w:szCs w:val="24"/>
                                              </w:rPr>
                                            </w:pPr>
                                            <w:r w:rsidRPr="00353F00">
                                              <w:rPr>
                                                <w:rFonts w:ascii="Times New Roman" w:hAnsi="Times New Roman"/>
                                                <w:sz w:val="24"/>
                                                <w:szCs w:val="24"/>
                                              </w:rPr>
                                              <w:t>0</w:t>
                                            </w:r>
                                            <w:r w:rsidRPr="00353F00">
                                              <w:rPr>
                                                <w:rFonts w:ascii="Times New Roman" w:hAnsi="Times New Roman"/>
                                                <w:sz w:val="24"/>
                                                <w:szCs w:val="24"/>
                                              </w:rPr>
                                              <w:tab/>
                                            </w:r>
                                            <w:r>
                                              <w:rPr>
                                                <w:rFonts w:ascii="Times New Roman" w:hAnsi="Times New Roman"/>
                                                <w:sz w:val="24"/>
                                                <w:szCs w:val="24"/>
                                              </w:rPr>
                                              <w:t>0</w:t>
                                            </w:r>
                                            <w:r>
                                              <w:rPr>
                                                <w:rFonts w:ascii="Times New Roman" w:hAnsi="Times New Roman"/>
                                                <w:sz w:val="24"/>
                                                <w:szCs w:val="24"/>
                                              </w:rPr>
                                              <w:tab/>
                                              <w:t>0</w:t>
                                            </w:r>
                                          </w:p>
                                        </w:txbxContent>
                                      </wps:txbx>
                                      <wps:bodyPr rot="0" vert="horz" wrap="square" lIns="91440" tIns="45720" rIns="91440" bIns="45720" anchor="t" anchorCtr="0">
                                        <a:noAutofit/>
                                      </wps:bodyPr>
                                    </wps:wsp>
                                    <wps:wsp>
                                      <wps:cNvPr id="333" name="Left Bracket 333"/>
                                      <wps:cNvSpPr/>
                                      <wps:spPr>
                                        <a:xfrm>
                                          <a:off x="19050" y="9525"/>
                                          <a:ext cx="123825" cy="2143125"/>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Right Bracket 334"/>
                                      <wps:cNvSpPr/>
                                      <wps:spPr>
                                        <a:xfrm>
                                          <a:off x="2590800" y="66675"/>
                                          <a:ext cx="180975" cy="2047875"/>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s:wsp>
                              <wps:cNvPr id="335" name="Text Box 2"/>
                              <wps:cNvSpPr txBox="1">
                                <a:spLocks noChangeArrowheads="1"/>
                              </wps:cNvSpPr>
                              <wps:spPr bwMode="auto">
                                <a:xfrm>
                                  <a:off x="4381500" y="106808"/>
                                  <a:ext cx="428625" cy="1971675"/>
                                </a:xfrm>
                                <a:prstGeom prst="rect">
                                  <a:avLst/>
                                </a:prstGeom>
                                <a:solidFill>
                                  <a:srgbClr val="FFFFFF"/>
                                </a:solidFill>
                                <a:ln w="9525">
                                  <a:noFill/>
                                  <a:miter lim="800000"/>
                                  <a:headEnd/>
                                  <a:tailEnd/>
                                </a:ln>
                              </wps:spPr>
                              <wps:txbx>
                                <w:txbxContent>
                                  <w:p w:rsidR="0015518F" w:rsidRPr="0041534E" w:rsidRDefault="0015518F" w:rsidP="00A110E3">
                                    <w:pPr>
                                      <w:rPr>
                                        <w:rFonts w:ascii="Times New Roman" w:hAnsi="Times New Roman"/>
                                        <w:sz w:val="24"/>
                                        <w:szCs w:val="24"/>
                                      </w:rPr>
                                    </w:pPr>
                                    <w:r>
                                      <w:rPr>
                                        <w:rFonts w:ascii="Times New Roman" w:hAnsi="Times New Roman"/>
                                        <w:sz w:val="24"/>
                                        <w:szCs w:val="24"/>
                                      </w:rPr>
                                      <w:t>M</w:t>
                                    </w:r>
                                    <w:r w:rsidRPr="0041534E">
                                      <w:rPr>
                                        <w:rFonts w:ascii="Times New Roman" w:hAnsi="Times New Roman"/>
                                        <w:sz w:val="24"/>
                                        <w:szCs w:val="24"/>
                                      </w:rPr>
                                      <w:t>x</w:t>
                                    </w:r>
                                  </w:p>
                                  <w:p w:rsidR="0015518F" w:rsidRPr="0041534E" w:rsidRDefault="0015518F" w:rsidP="00A110E3">
                                    <w:pPr>
                                      <w:rPr>
                                        <w:rFonts w:ascii="Times New Roman" w:hAnsi="Times New Roman"/>
                                        <w:sz w:val="24"/>
                                        <w:szCs w:val="24"/>
                                      </w:rPr>
                                    </w:pPr>
                                    <w:r>
                                      <w:rPr>
                                        <w:rFonts w:ascii="Times New Roman" w:hAnsi="Times New Roman"/>
                                        <w:sz w:val="24"/>
                                        <w:szCs w:val="24"/>
                                      </w:rPr>
                                      <w:t>M</w:t>
                                    </w:r>
                                    <w:r w:rsidRPr="0041534E">
                                      <w:rPr>
                                        <w:rFonts w:ascii="Times New Roman" w:hAnsi="Times New Roman"/>
                                        <w:sz w:val="24"/>
                                        <w:szCs w:val="24"/>
                                      </w:rPr>
                                      <w:t>y</w:t>
                                    </w:r>
                                  </w:p>
                                  <w:p w:rsidR="0015518F" w:rsidRPr="0041534E" w:rsidRDefault="0015518F" w:rsidP="00A110E3">
                                    <w:pPr>
                                      <w:rPr>
                                        <w:rFonts w:ascii="Times New Roman" w:hAnsi="Times New Roman"/>
                                        <w:sz w:val="24"/>
                                        <w:szCs w:val="24"/>
                                      </w:rPr>
                                    </w:pPr>
                                    <w:r>
                                      <w:rPr>
                                        <w:rFonts w:ascii="Times New Roman" w:hAnsi="Times New Roman"/>
                                        <w:sz w:val="24"/>
                                        <w:szCs w:val="24"/>
                                      </w:rPr>
                                      <w:t>M</w:t>
                                    </w:r>
                                    <w:r w:rsidRPr="0041534E">
                                      <w:rPr>
                                        <w:rFonts w:ascii="Times New Roman" w:hAnsi="Times New Roman"/>
                                        <w:sz w:val="24"/>
                                        <w:szCs w:val="24"/>
                                      </w:rPr>
                                      <w:t>z</w:t>
                                    </w:r>
                                  </w:p>
                                  <w:p w:rsidR="0015518F" w:rsidRPr="0041534E" w:rsidRDefault="0015518F" w:rsidP="00A110E3">
                                    <w:pPr>
                                      <w:rPr>
                                        <w:rFonts w:ascii="Times New Roman" w:hAnsi="Times New Roman"/>
                                        <w:sz w:val="24"/>
                                        <w:szCs w:val="24"/>
                                      </w:rPr>
                                    </w:pPr>
                                    <w:r>
                                      <w:rPr>
                                        <w:rFonts w:ascii="Times New Roman" w:hAnsi="Times New Roman"/>
                                        <w:sz w:val="24"/>
                                        <w:szCs w:val="24"/>
                                      </w:rPr>
                                      <w:t>F</w:t>
                                    </w:r>
                                    <w:r w:rsidRPr="0041534E">
                                      <w:rPr>
                                        <w:rFonts w:ascii="Times New Roman" w:hAnsi="Times New Roman"/>
                                        <w:sz w:val="24"/>
                                        <w:szCs w:val="24"/>
                                      </w:rPr>
                                      <w:t>x</w:t>
                                    </w:r>
                                  </w:p>
                                  <w:p w:rsidR="0015518F" w:rsidRPr="0041534E" w:rsidRDefault="0015518F" w:rsidP="00A110E3">
                                    <w:pPr>
                                      <w:rPr>
                                        <w:rFonts w:ascii="Times New Roman" w:hAnsi="Times New Roman"/>
                                        <w:sz w:val="24"/>
                                        <w:szCs w:val="24"/>
                                      </w:rPr>
                                    </w:pPr>
                                    <w:r>
                                      <w:rPr>
                                        <w:rFonts w:ascii="Times New Roman" w:hAnsi="Times New Roman"/>
                                        <w:sz w:val="24"/>
                                        <w:szCs w:val="24"/>
                                      </w:rPr>
                                      <w:t>F</w:t>
                                    </w:r>
                                    <w:r w:rsidRPr="0041534E">
                                      <w:rPr>
                                        <w:rFonts w:ascii="Times New Roman" w:hAnsi="Times New Roman"/>
                                        <w:sz w:val="24"/>
                                        <w:szCs w:val="24"/>
                                      </w:rPr>
                                      <w:t>y</w:t>
                                    </w:r>
                                  </w:p>
                                  <w:p w:rsidR="0015518F" w:rsidRPr="0041534E" w:rsidRDefault="0015518F" w:rsidP="00A110E3">
                                    <w:pPr>
                                      <w:rPr>
                                        <w:rFonts w:ascii="Times New Roman" w:hAnsi="Times New Roman"/>
                                        <w:sz w:val="24"/>
                                        <w:szCs w:val="24"/>
                                      </w:rPr>
                                    </w:pPr>
                                    <w:r>
                                      <w:rPr>
                                        <w:rFonts w:ascii="Times New Roman" w:hAnsi="Times New Roman"/>
                                        <w:sz w:val="24"/>
                                        <w:szCs w:val="24"/>
                                      </w:rPr>
                                      <w:t>F</w:t>
                                    </w:r>
                                    <w:r w:rsidRPr="0041534E">
                                      <w:rPr>
                                        <w:rFonts w:ascii="Times New Roman" w:hAnsi="Times New Roman"/>
                                        <w:sz w:val="24"/>
                                        <w:szCs w:val="24"/>
                                      </w:rPr>
                                      <w:t>z</w:t>
                                    </w:r>
                                  </w:p>
                                </w:txbxContent>
                              </wps:txbx>
                              <wps:bodyPr rot="0" vert="horz" wrap="square" lIns="91440" tIns="45720" rIns="91440" bIns="45720" anchor="t" anchorCtr="0">
                                <a:noAutofit/>
                              </wps:bodyPr>
                            </wps:wsp>
                            <wps:wsp>
                              <wps:cNvPr id="336" name="Text Box 2"/>
                              <wps:cNvSpPr txBox="1">
                                <a:spLocks noChangeArrowheads="1"/>
                              </wps:cNvSpPr>
                              <wps:spPr bwMode="auto">
                                <a:xfrm>
                                  <a:off x="0" y="104775"/>
                                  <a:ext cx="523875" cy="1971675"/>
                                </a:xfrm>
                                <a:prstGeom prst="rect">
                                  <a:avLst/>
                                </a:prstGeom>
                                <a:solidFill>
                                  <a:srgbClr val="FFFFFF"/>
                                </a:solidFill>
                                <a:ln w="9525">
                                  <a:noFill/>
                                  <a:miter lim="800000"/>
                                  <a:headEnd/>
                                  <a:tailEnd/>
                                </a:ln>
                              </wps:spPr>
                              <wps:txbx>
                                <w:txbxContent>
                                  <w:p w:rsidR="0015518F" w:rsidRPr="0041534E" w:rsidRDefault="0015518F" w:rsidP="00A110E3">
                                    <w:pPr>
                                      <w:rPr>
                                        <w:rFonts w:ascii="Times New Roman" w:hAnsi="Times New Roman"/>
                                        <w:sz w:val="24"/>
                                        <w:szCs w:val="24"/>
                                      </w:rPr>
                                    </w:pPr>
                                    <w:r>
                                      <w:rPr>
                                        <w:rFonts w:ascii="Times New Roman" w:hAnsi="Times New Roman"/>
                                        <w:sz w:val="24"/>
                                        <w:szCs w:val="24"/>
                                      </w:rPr>
                                      <w:t>Mb</w:t>
                                    </w:r>
                                    <w:r w:rsidRPr="0041534E">
                                      <w:rPr>
                                        <w:rFonts w:ascii="Times New Roman" w:hAnsi="Times New Roman"/>
                                        <w:sz w:val="24"/>
                                        <w:szCs w:val="24"/>
                                      </w:rPr>
                                      <w:t>x</w:t>
                                    </w:r>
                                  </w:p>
                                  <w:p w:rsidR="0015518F" w:rsidRPr="0041534E" w:rsidRDefault="0015518F" w:rsidP="00A110E3">
                                    <w:pPr>
                                      <w:rPr>
                                        <w:rFonts w:ascii="Times New Roman" w:hAnsi="Times New Roman"/>
                                        <w:sz w:val="24"/>
                                        <w:szCs w:val="24"/>
                                      </w:rPr>
                                    </w:pPr>
                                    <w:r>
                                      <w:rPr>
                                        <w:rFonts w:ascii="Times New Roman" w:hAnsi="Times New Roman"/>
                                        <w:sz w:val="24"/>
                                        <w:szCs w:val="24"/>
                                      </w:rPr>
                                      <w:t>Mb</w:t>
                                    </w:r>
                                    <w:r w:rsidRPr="0041534E">
                                      <w:rPr>
                                        <w:rFonts w:ascii="Times New Roman" w:hAnsi="Times New Roman"/>
                                        <w:sz w:val="24"/>
                                        <w:szCs w:val="24"/>
                                      </w:rPr>
                                      <w:t>y</w:t>
                                    </w:r>
                                  </w:p>
                                  <w:p w:rsidR="0015518F" w:rsidRPr="0041534E" w:rsidRDefault="0015518F" w:rsidP="00A110E3">
                                    <w:pPr>
                                      <w:rPr>
                                        <w:rFonts w:ascii="Times New Roman" w:hAnsi="Times New Roman"/>
                                        <w:sz w:val="24"/>
                                        <w:szCs w:val="24"/>
                                      </w:rPr>
                                    </w:pPr>
                                    <w:r>
                                      <w:rPr>
                                        <w:rFonts w:ascii="Times New Roman" w:hAnsi="Times New Roman"/>
                                        <w:sz w:val="24"/>
                                        <w:szCs w:val="24"/>
                                      </w:rPr>
                                      <w:t>Mb</w:t>
                                    </w:r>
                                    <w:r w:rsidRPr="0041534E">
                                      <w:rPr>
                                        <w:rFonts w:ascii="Times New Roman" w:hAnsi="Times New Roman"/>
                                        <w:sz w:val="24"/>
                                        <w:szCs w:val="24"/>
                                      </w:rPr>
                                      <w:t>z</w:t>
                                    </w:r>
                                  </w:p>
                                  <w:p w:rsidR="0015518F" w:rsidRPr="0041534E" w:rsidRDefault="0015518F" w:rsidP="00A110E3">
                                    <w:pPr>
                                      <w:rPr>
                                        <w:rFonts w:ascii="Times New Roman" w:hAnsi="Times New Roman"/>
                                        <w:sz w:val="24"/>
                                        <w:szCs w:val="24"/>
                                      </w:rPr>
                                    </w:pPr>
                                    <w:r>
                                      <w:rPr>
                                        <w:rFonts w:ascii="Times New Roman" w:hAnsi="Times New Roman"/>
                                        <w:sz w:val="24"/>
                                        <w:szCs w:val="24"/>
                                      </w:rPr>
                                      <w:t>Fb</w:t>
                                    </w:r>
                                    <w:r w:rsidRPr="0041534E">
                                      <w:rPr>
                                        <w:rFonts w:ascii="Times New Roman" w:hAnsi="Times New Roman"/>
                                        <w:sz w:val="24"/>
                                        <w:szCs w:val="24"/>
                                      </w:rPr>
                                      <w:t>x</w:t>
                                    </w:r>
                                  </w:p>
                                  <w:p w:rsidR="0015518F" w:rsidRPr="0041534E" w:rsidRDefault="0015518F" w:rsidP="00A110E3">
                                    <w:pPr>
                                      <w:rPr>
                                        <w:rFonts w:ascii="Times New Roman" w:hAnsi="Times New Roman"/>
                                        <w:sz w:val="24"/>
                                        <w:szCs w:val="24"/>
                                      </w:rPr>
                                    </w:pPr>
                                    <w:r>
                                      <w:rPr>
                                        <w:rFonts w:ascii="Times New Roman" w:hAnsi="Times New Roman"/>
                                        <w:sz w:val="24"/>
                                        <w:szCs w:val="24"/>
                                      </w:rPr>
                                      <w:t>Fb</w:t>
                                    </w:r>
                                    <w:r w:rsidRPr="0041534E">
                                      <w:rPr>
                                        <w:rFonts w:ascii="Times New Roman" w:hAnsi="Times New Roman"/>
                                        <w:sz w:val="24"/>
                                        <w:szCs w:val="24"/>
                                      </w:rPr>
                                      <w:t>y</w:t>
                                    </w:r>
                                  </w:p>
                                  <w:p w:rsidR="0015518F" w:rsidRPr="0041534E" w:rsidRDefault="0015518F" w:rsidP="00A110E3">
                                    <w:pPr>
                                      <w:rPr>
                                        <w:rFonts w:ascii="Times New Roman" w:hAnsi="Times New Roman"/>
                                        <w:sz w:val="24"/>
                                        <w:szCs w:val="24"/>
                                      </w:rPr>
                                    </w:pPr>
                                    <w:r>
                                      <w:rPr>
                                        <w:rFonts w:ascii="Times New Roman" w:hAnsi="Times New Roman"/>
                                        <w:sz w:val="24"/>
                                        <w:szCs w:val="24"/>
                                      </w:rPr>
                                      <w:t>Fb</w:t>
                                    </w:r>
                                    <w:r w:rsidRPr="0041534E">
                                      <w:rPr>
                                        <w:rFonts w:ascii="Times New Roman" w:hAnsi="Times New Roman"/>
                                        <w:sz w:val="24"/>
                                        <w:szCs w:val="24"/>
                                      </w:rPr>
                                      <w:t>z</w:t>
                                    </w:r>
                                  </w:p>
                                </w:txbxContent>
                              </wps:txbx>
                              <wps:bodyPr rot="0" vert="horz" wrap="square" lIns="91440" tIns="45720" rIns="91440" bIns="45720" anchor="t" anchorCtr="0">
                                <a:noAutofit/>
                              </wps:bodyPr>
                            </wps:wsp>
                          </wpg:grpSp>
                        </wpg:grpSp>
                      </wpg:grpSp>
                      <wps:wsp>
                        <wps:cNvPr id="337" name="Text Box 2"/>
                        <wps:cNvSpPr txBox="1">
                          <a:spLocks noChangeArrowheads="1"/>
                        </wps:cNvSpPr>
                        <wps:spPr bwMode="auto">
                          <a:xfrm>
                            <a:off x="4751476" y="1852930"/>
                            <a:ext cx="390525" cy="328295"/>
                          </a:xfrm>
                          <a:prstGeom prst="rect">
                            <a:avLst/>
                          </a:prstGeom>
                          <a:solidFill>
                            <a:srgbClr val="FFFFFF"/>
                          </a:solidFill>
                          <a:ln w="9525">
                            <a:noFill/>
                            <a:miter lim="800000"/>
                            <a:headEnd/>
                            <a:tailEnd/>
                          </a:ln>
                        </wps:spPr>
                        <wps:txbx>
                          <w:txbxContent>
                            <w:p w:rsidR="0015518F" w:rsidRPr="009B4436" w:rsidRDefault="0015518F" w:rsidP="00A110E3">
                              <w:pPr>
                                <w:rPr>
                                  <w:rFonts w:ascii="Times New Roman" w:hAnsi="Times New Roman"/>
                                  <w:sz w:val="24"/>
                                  <w:szCs w:val="24"/>
                                </w:rPr>
                              </w:pPr>
                              <w:r>
                                <w:rPr>
                                  <w:rFonts w:ascii="Times New Roman" w:hAnsi="Times New Roman"/>
                                  <w:sz w:val="24"/>
                                  <w:szCs w:val="24"/>
                                </w:rPr>
                                <w:t>FP</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19" o:spid="_x0000_s1070" style="position:absolute;margin-left:15.75pt;margin-top:16.95pt;width:404.85pt;height:170.25pt;z-index:251740160;mso-width-relative:margin;mso-height-relative:margin" coordorigin=",190" coordsize="51420,21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">
                <v:group id="Group 17585" o:spid="_x0000_s1071" style="position:absolute;top:190;width:48101;height:21431" coordorigin=",190" coordsize="48101,2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IV4LFAAAA3gAA&#10;AA8AAAAAAAAAAAAAAAAAqgIAAGRycy9kb3ducmV2LnhtbFBLBQYAAAAABAAEAPoAAACcAwAAAAA=&#10;">
                  <v:shape id="_x0000_s1072" type="#_x0000_t202" style="position:absolute;left:38641;top:8133;width:368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19kMEA&#10;AADcAAAADwAAAGRycy9kb3ducmV2LnhtbERPyW7CMBC9I/EP1lTqBREHyhowqK1UlGsCHzDEk0WN&#10;x1HskvD39aFSj09vP55H04oH9a6xrGARxSCIC6sbrhTcrl/zHQjnkTW2lknBkxycT9PJERNtB87o&#10;kftKhBB2CSqove8SKV1Rk0EX2Y44cKXtDfoA+0rqHocQblq5jOONNNhwaKixo8+aiu/8xygo02G2&#10;3g/3i79ts9XmA5vt3T6Ven0Z3w8gPI3+X/znTrWCt2WYH86EIyB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tfZDBAAAA3AAAAA8AAAAAAAAAAAAAAAAAmAIAAGRycy9kb3du&#10;cmV2LnhtbFBLBQYAAAAABAAEAPUAAACGAwAAAAA=&#10;" stroked="f">
                    <v:textbox>
                      <w:txbxContent>
                        <w:p w:rsidR="0015518F" w:rsidRPr="00353F00" w:rsidRDefault="0015518F" w:rsidP="00A110E3">
                          <w:pPr>
                            <w:rPr>
                              <w:rFonts w:ascii="Times New Roman" w:hAnsi="Times New Roman"/>
                              <w:sz w:val="24"/>
                              <w:szCs w:val="24"/>
                            </w:rPr>
                          </w:pPr>
                          <w:r>
                            <w:rPr>
                              <w:rFonts w:ascii="Times New Roman" w:hAnsi="Times New Roman"/>
                              <w:sz w:val="24"/>
                              <w:szCs w:val="24"/>
                            </w:rPr>
                            <w:t>x</w:t>
                          </w:r>
                        </w:p>
                      </w:txbxContent>
                    </v:textbox>
                  </v:shape>
                  <v:group id="Group 321" o:spid="_x0000_s1073" style="position:absolute;top:190;width:48101;height:21431" coordorigin=",190" coordsize="48101,2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_x0000_s1074" type="#_x0000_t202" style="position:absolute;left:5619;top:7715;width:1905;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GfMUA&#10;AADcAAAADwAAAGRycy9kb3ducmV2LnhtbESP3WrCQBSE7wXfYTlCb6RuTNtYo6u0hRZvk/oAx+wx&#10;CWbPhuw2P2/fLRS8HGbmG2Z/HE0jeupcbVnBehWBIC6srrlUcP7+fHwF4TyyxsYyKZjIwfEwn+0x&#10;1XbgjPrclyJA2KWooPK+TaV0RUUG3cq2xMG72s6gD7Irpe5wCHDTyDiKEmmw5rBQYUsfFRW3/Mco&#10;uJ6G5ct2uHz58yZ7Tt6x3lzspNTDYnzbgfA0+nv4v33SCp7iGP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c0Z8xQAAANwAAAAPAAAAAAAAAAAAAAAAAJgCAABkcnMv&#10;ZG93bnJldi54bWxQSwUGAAAAAAQABAD1AAAAigMAAAAA&#10;" stroked="f">
                      <v:textbox>
                        <w:txbxContent>
                          <w:p w:rsidR="0015518F" w:rsidRPr="00353F00" w:rsidRDefault="0015518F" w:rsidP="00A110E3">
                            <w:pPr>
                              <w:rPr>
                                <w:rFonts w:ascii="Times New Roman" w:hAnsi="Times New Roman"/>
                                <w:sz w:val="24"/>
                                <w:szCs w:val="24"/>
                              </w:rPr>
                            </w:pPr>
                            <w:r w:rsidRPr="00353F00">
                              <w:rPr>
                                <w:rFonts w:ascii="Times New Roman" w:hAnsi="Times New Roman"/>
                                <w:sz w:val="24"/>
                                <w:szCs w:val="24"/>
                              </w:rPr>
                              <w:t>=</w:t>
                            </w:r>
                          </w:p>
                        </w:txbxContent>
                      </v:textbox>
                    </v:shape>
                    <v:group id="Group 324" o:spid="_x0000_s1075" style="position:absolute;top:190;width:48101;height:21431" coordorigin=",190" coordsize="48101,2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group id="Group 325" o:spid="_x0000_s1076" style="position:absolute;left:10191;top:190;width:28766;height:21431" coordorigin="190,190" coordsize="28765,2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_x0000_s1077" type="#_x0000_t202" style="position:absolute;left:14287;top:11525;width:14573;height:9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Af8MA&#10;AADcAAAADwAAAGRycy9kb3ducmV2LnhtbESP3YrCMBSE7xd8h3AEbxZN/atajbIKirf+PMCxObbF&#10;5qQ0WVvf3iwseDnMzDfMatOaUjypdoVlBcNBBII4tbrgTMH1su/PQTiPrLG0TApe5GCz7nytMNG2&#10;4RM9zz4TAcIuQQW591UipUtzMugGtiIO3t3WBn2QdSZ1jU2Am1KOoiiWBgsOCzlWtMspfZx/jYL7&#10;sfmeLprbwV9np0m8xWJ2sy+let32ZwnCU+s/4f/2USsYj2L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hAf8MAAADcAAAADwAAAAAAAAAAAAAAAACYAgAAZHJzL2Rv&#10;d25yZXYueG1sUEsFBgAAAAAEAAQA9QAAAIgDAAAAAA==&#10;" stroked="f">
                          <v:textbox>
                            <w:txbxContent>
                              <w:p w:rsidR="0015518F" w:rsidRPr="00353F00" w:rsidRDefault="0015518F" w:rsidP="00A110E3">
                                <w:pPr>
                                  <w:rPr>
                                    <w:rFonts w:ascii="Times New Roman" w:hAnsi="Times New Roman"/>
                                    <w:sz w:val="24"/>
                                    <w:szCs w:val="24"/>
                                  </w:rPr>
                                </w:pPr>
                                <w:r w:rsidRPr="00353F00">
                                  <w:rPr>
                                    <w:rFonts w:ascii="Times New Roman" w:hAnsi="Times New Roman"/>
                                    <w:sz w:val="24"/>
                                    <w:szCs w:val="24"/>
                                  </w:rPr>
                                  <w:t>1</w:t>
                                </w:r>
                                <w:r w:rsidRPr="00353F00">
                                  <w:rPr>
                                    <w:rFonts w:ascii="Times New Roman" w:hAnsi="Times New Roman"/>
                                    <w:sz w:val="24"/>
                                    <w:szCs w:val="24"/>
                                  </w:rPr>
                                  <w:tab/>
                                  <w:t>0</w:t>
                                </w:r>
                                <w:r w:rsidRPr="00353F00">
                                  <w:rPr>
                                    <w:rFonts w:ascii="Times New Roman" w:hAnsi="Times New Roman"/>
                                    <w:sz w:val="24"/>
                                    <w:szCs w:val="24"/>
                                  </w:rPr>
                                  <w:tab/>
                                  <w:t>0</w:t>
                                </w:r>
                              </w:p>
                              <w:p w:rsidR="0015518F" w:rsidRPr="00353F00" w:rsidRDefault="0015518F" w:rsidP="00A110E3">
                                <w:pPr>
                                  <w:rPr>
                                    <w:rFonts w:ascii="Times New Roman" w:hAnsi="Times New Roman"/>
                                    <w:sz w:val="24"/>
                                    <w:szCs w:val="24"/>
                                  </w:rPr>
                                </w:pPr>
                                <w:r w:rsidRPr="00353F00">
                                  <w:rPr>
                                    <w:rFonts w:ascii="Times New Roman" w:hAnsi="Times New Roman"/>
                                    <w:sz w:val="24"/>
                                    <w:szCs w:val="24"/>
                                  </w:rPr>
                                  <w:t>0</w:t>
                                </w:r>
                                <w:r w:rsidRPr="00353F00">
                                  <w:rPr>
                                    <w:rFonts w:ascii="Times New Roman" w:hAnsi="Times New Roman"/>
                                    <w:sz w:val="24"/>
                                    <w:szCs w:val="24"/>
                                  </w:rPr>
                                  <w:tab/>
                                  <w:t>cosθ</w:t>
                                </w:r>
                                <w:r w:rsidRPr="00353F00">
                                  <w:rPr>
                                    <w:rFonts w:ascii="Times New Roman" w:hAnsi="Times New Roman"/>
                                    <w:sz w:val="24"/>
                                    <w:szCs w:val="24"/>
                                  </w:rPr>
                                  <w:tab/>
                                  <w:t>sinθ</w:t>
                                </w:r>
                              </w:p>
                              <w:p w:rsidR="0015518F" w:rsidRPr="00353F00" w:rsidRDefault="0015518F" w:rsidP="00A110E3">
                                <w:pPr>
                                  <w:rPr>
                                    <w:rFonts w:ascii="Times New Roman" w:hAnsi="Times New Roman"/>
                                    <w:sz w:val="24"/>
                                    <w:szCs w:val="24"/>
                                  </w:rPr>
                                </w:pPr>
                                <w:r w:rsidRPr="00353F00">
                                  <w:rPr>
                                    <w:rFonts w:ascii="Times New Roman" w:hAnsi="Times New Roman"/>
                                    <w:sz w:val="24"/>
                                    <w:szCs w:val="24"/>
                                  </w:rPr>
                                  <w:t>0</w:t>
                                </w:r>
                                <w:r w:rsidRPr="00353F00">
                                  <w:rPr>
                                    <w:rFonts w:ascii="Times New Roman" w:hAnsi="Times New Roman"/>
                                    <w:sz w:val="24"/>
                                    <w:szCs w:val="24"/>
                                  </w:rPr>
                                  <w:tab/>
                                  <w:t>-sinθ</w:t>
                                </w:r>
                                <w:r w:rsidRPr="00353F00">
                                  <w:rPr>
                                    <w:rFonts w:ascii="Times New Roman" w:hAnsi="Times New Roman"/>
                                    <w:sz w:val="24"/>
                                    <w:szCs w:val="24"/>
                                  </w:rPr>
                                  <w:tab/>
                                  <w:t>cosθ</w:t>
                                </w:r>
                              </w:p>
                            </w:txbxContent>
                          </v:textbox>
                        </v:shape>
                        <v:group id="Group 327" o:spid="_x0000_s1078" style="position:absolute;left:190;top:190;width:28766;height:21431" coordorigin="190,190" coordsize="28765,2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_x0000_s1079" type="#_x0000_t202" style="position:absolute;left:14382;top:476;width:14574;height:9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txlsEA&#10;AADcAAAADwAAAGRycy9kb3ducmV2LnhtbERPyW7CMBC9I/EP1lTqBREHyhowqK1UlGsCHzDEk0WN&#10;x1HskvD39aFSj09vP55H04oH9a6xrGARxSCIC6sbrhTcrl/zHQjnkTW2lknBkxycT9PJERNtB87o&#10;kftKhBB2CSqove8SKV1Rk0EX2Y44cKXtDfoA+0rqHocQblq5jOONNNhwaKixo8+aiu/8xygo02G2&#10;3g/3i79ts9XmA5vt3T6Ven0Z3w8gPI3+X/znTrWCt2VYG86EIyB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bcZbBAAAA3AAAAA8AAAAAAAAAAAAAAAAAmAIAAGRycy9kb3du&#10;cmV2LnhtbFBLBQYAAAAABAAEAPUAAACGAwAAAAA=&#10;" stroked="f">
                            <v:textbox>
                              <w:txbxContent>
                                <w:p w:rsidR="0015518F" w:rsidRPr="00353F00" w:rsidRDefault="0015518F" w:rsidP="00A110E3">
                                  <w:pPr>
                                    <w:rPr>
                                      <w:rFonts w:ascii="Times New Roman" w:hAnsi="Times New Roman"/>
                                      <w:sz w:val="24"/>
                                      <w:szCs w:val="24"/>
                                    </w:rPr>
                                  </w:pPr>
                                  <w:r w:rsidRPr="00353F00">
                                    <w:rPr>
                                      <w:rFonts w:ascii="Times New Roman" w:hAnsi="Times New Roman"/>
                                      <w:sz w:val="24"/>
                                      <w:szCs w:val="24"/>
                                      <w:vertAlign w:val="subscript"/>
                                    </w:rPr>
                                    <w:t>fp</w:t>
                                  </w:r>
                                  <w:r>
                                    <w:rPr>
                                      <w:rFonts w:ascii="Times New Roman" w:hAnsi="Times New Roman"/>
                                      <w:sz w:val="24"/>
                                      <w:szCs w:val="24"/>
                                    </w:rPr>
                                    <w:t>R</w:t>
                                  </w:r>
                                  <w:r w:rsidRPr="00353F00">
                                    <w:rPr>
                                      <w:rFonts w:ascii="Times New Roman" w:hAnsi="Times New Roman"/>
                                      <w:sz w:val="24"/>
                                      <w:szCs w:val="24"/>
                                      <w:vertAlign w:val="subscript"/>
                                    </w:rPr>
                                    <w:t>h</w:t>
                                  </w:r>
                                  <w:r w:rsidRPr="00353F00">
                                    <w:rPr>
                                      <w:rFonts w:ascii="Times New Roman" w:hAnsi="Times New Roman"/>
                                      <w:sz w:val="24"/>
                                      <w:szCs w:val="24"/>
                                    </w:rPr>
                                    <w:tab/>
                                  </w:r>
                                  <w:r w:rsidRPr="00353F00">
                                    <w:rPr>
                                      <w:rFonts w:ascii="Times New Roman" w:hAnsi="Times New Roman"/>
                                      <w:sz w:val="24"/>
                                      <w:szCs w:val="24"/>
                                      <w:vertAlign w:val="subscript"/>
                                    </w:rPr>
                                    <w:t>fp</w:t>
                                  </w:r>
                                  <w:r>
                                    <w:rPr>
                                      <w:rFonts w:ascii="Times New Roman" w:hAnsi="Times New Roman"/>
                                      <w:sz w:val="24"/>
                                      <w:szCs w:val="24"/>
                                    </w:rPr>
                                    <w:t>R</w:t>
                                  </w:r>
                                  <w:r w:rsidRPr="00353F00">
                                    <w:rPr>
                                      <w:rFonts w:ascii="Times New Roman" w:hAnsi="Times New Roman"/>
                                      <w:sz w:val="24"/>
                                      <w:szCs w:val="24"/>
                                      <w:vertAlign w:val="subscript"/>
                                    </w:rPr>
                                    <w:t>h</w:t>
                                  </w:r>
                                  <w:r w:rsidRPr="00353F00">
                                    <w:rPr>
                                      <w:rFonts w:ascii="Times New Roman" w:hAnsi="Times New Roman"/>
                                      <w:sz w:val="24"/>
                                      <w:szCs w:val="24"/>
                                    </w:rPr>
                                    <w:tab/>
                                  </w:r>
                                  <w:r w:rsidRPr="00353F00">
                                    <w:rPr>
                                      <w:rFonts w:ascii="Times New Roman" w:hAnsi="Times New Roman"/>
                                      <w:sz w:val="24"/>
                                      <w:szCs w:val="24"/>
                                      <w:vertAlign w:val="subscript"/>
                                    </w:rPr>
                                    <w:t>fp</w:t>
                                  </w:r>
                                  <w:r>
                                    <w:rPr>
                                      <w:rFonts w:ascii="Times New Roman" w:hAnsi="Times New Roman"/>
                                      <w:sz w:val="24"/>
                                      <w:szCs w:val="24"/>
                                    </w:rPr>
                                    <w:t>R</w:t>
                                  </w:r>
                                  <w:r w:rsidRPr="00353F00">
                                    <w:rPr>
                                      <w:rFonts w:ascii="Times New Roman" w:hAnsi="Times New Roman"/>
                                      <w:sz w:val="24"/>
                                      <w:szCs w:val="24"/>
                                      <w:vertAlign w:val="subscript"/>
                                    </w:rPr>
                                    <w:t>h</w:t>
                                  </w:r>
                                </w:p>
                                <w:p w:rsidR="0015518F" w:rsidRPr="00353F00" w:rsidRDefault="0015518F" w:rsidP="00A110E3">
                                  <w:pPr>
                                    <w:rPr>
                                      <w:rFonts w:ascii="Times New Roman" w:hAnsi="Times New Roman"/>
                                      <w:sz w:val="24"/>
                                      <w:szCs w:val="24"/>
                                    </w:rPr>
                                  </w:pPr>
                                  <w:r>
                                    <w:rPr>
                                      <w:rFonts w:ascii="Times New Roman" w:hAnsi="Times New Roman"/>
                                      <w:sz w:val="24"/>
                                      <w:szCs w:val="24"/>
                                    </w:rPr>
                                    <w:t xml:space="preserve">  x</w:t>
                                  </w:r>
                                  <w:r w:rsidRPr="00353F00">
                                    <w:rPr>
                                      <w:rFonts w:ascii="Times New Roman" w:hAnsi="Times New Roman"/>
                                      <w:sz w:val="24"/>
                                      <w:szCs w:val="24"/>
                                    </w:rPr>
                                    <w:tab/>
                                  </w:r>
                                  <w:r>
                                    <w:rPr>
                                      <w:rFonts w:ascii="Times New Roman" w:hAnsi="Times New Roman"/>
                                      <w:sz w:val="24"/>
                                      <w:szCs w:val="24"/>
                                    </w:rPr>
                                    <w:t xml:space="preserve">  x</w:t>
                                  </w:r>
                                  <w:r w:rsidRPr="00353F00">
                                    <w:rPr>
                                      <w:rFonts w:ascii="Times New Roman" w:hAnsi="Times New Roman"/>
                                      <w:sz w:val="24"/>
                                      <w:szCs w:val="24"/>
                                    </w:rPr>
                                    <w:tab/>
                                  </w:r>
                                  <w:r>
                                    <w:rPr>
                                      <w:rFonts w:ascii="Times New Roman" w:hAnsi="Times New Roman"/>
                                      <w:sz w:val="24"/>
                                      <w:szCs w:val="24"/>
                                    </w:rPr>
                                    <w:t xml:space="preserve">  x</w:t>
                                  </w:r>
                                </w:p>
                                <w:p w:rsidR="0015518F" w:rsidRPr="00353F00" w:rsidRDefault="0015518F" w:rsidP="00A110E3">
                                  <w:pPr>
                                    <w:rPr>
                                      <w:rFonts w:ascii="Times New Roman" w:hAnsi="Times New Roman"/>
                                      <w:sz w:val="24"/>
                                      <w:szCs w:val="24"/>
                                    </w:rPr>
                                  </w:pPr>
                                  <w:r>
                                    <w:rPr>
                                      <w:rFonts w:ascii="Times New Roman" w:hAnsi="Times New Roman"/>
                                      <w:sz w:val="24"/>
                                      <w:szCs w:val="24"/>
                                    </w:rPr>
                                    <w:t xml:space="preserve">  n</w:t>
                                  </w:r>
                                  <w:r w:rsidRPr="00353F00">
                                    <w:rPr>
                                      <w:rFonts w:ascii="Times New Roman" w:hAnsi="Times New Roman"/>
                                      <w:sz w:val="24"/>
                                      <w:szCs w:val="24"/>
                                    </w:rPr>
                                    <w:tab/>
                                  </w:r>
                                  <w:r>
                                    <w:rPr>
                                      <w:rFonts w:ascii="Times New Roman" w:hAnsi="Times New Roman"/>
                                      <w:sz w:val="24"/>
                                      <w:szCs w:val="24"/>
                                    </w:rPr>
                                    <w:t xml:space="preserve">  o</w:t>
                                  </w:r>
                                  <w:r>
                                    <w:rPr>
                                      <w:rFonts w:ascii="Times New Roman" w:hAnsi="Times New Roman"/>
                                      <w:sz w:val="24"/>
                                      <w:szCs w:val="24"/>
                                    </w:rPr>
                                    <w:tab/>
                                    <w:t xml:space="preserve">  a </w:t>
                                  </w:r>
                                </w:p>
                              </w:txbxContent>
                            </v:textbox>
                          </v:shape>
                          <v:group id="Group 329" o:spid="_x0000_s1080" style="position:absolute;left:190;top:190;width:27527;height:21431" coordorigin="190,190" coordsize="27527,2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_x0000_s1081" type="#_x0000_t202" style="position:absolute;left:190;top:381;width:14573;height:9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rTcEA&#10;AADcAAAADwAAAGRycy9kb3ducmV2LnhtbERPyW7CMBC9V+IfrEHiUhEH0rIEDCpIrbhC+YAhniwi&#10;HkexS5K/rw9IHJ/evt33phYPal1lWcEsikEQZ1ZXXCi4/n5PVyCcR9ZYWyYFAznY70ZvW0y17fhM&#10;j4svRAhhl6KC0vsmldJlJRl0kW2IA5fb1qAPsC2kbrEL4aaW8zheSIMVh4YSGzqWlN0vf0ZBfure&#10;P9fd7cdfl+ePxQGr5c0OSk3G/dcGhKfev8RP90krSJIwP5wJR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0603BAAAA3AAAAA8AAAAAAAAAAAAAAAAAmAIAAGRycy9kb3du&#10;cmV2LnhtbFBLBQYAAAAABAAEAPUAAACGAwAAAAA=&#10;" stroked="f">
                              <v:textbox>
                                <w:txbxContent>
                                  <w:p w:rsidR="0015518F" w:rsidRPr="00353F00" w:rsidRDefault="0015518F" w:rsidP="00A110E3">
                                    <w:pPr>
                                      <w:rPr>
                                        <w:rFonts w:ascii="Times New Roman" w:hAnsi="Times New Roman"/>
                                        <w:sz w:val="24"/>
                                        <w:szCs w:val="24"/>
                                      </w:rPr>
                                    </w:pPr>
                                    <w:r w:rsidRPr="00353F00">
                                      <w:rPr>
                                        <w:rFonts w:ascii="Times New Roman" w:hAnsi="Times New Roman"/>
                                        <w:sz w:val="24"/>
                                        <w:szCs w:val="24"/>
                                      </w:rPr>
                                      <w:t>1</w:t>
                                    </w:r>
                                    <w:r w:rsidRPr="00353F00">
                                      <w:rPr>
                                        <w:rFonts w:ascii="Times New Roman" w:hAnsi="Times New Roman"/>
                                        <w:sz w:val="24"/>
                                        <w:szCs w:val="24"/>
                                      </w:rPr>
                                      <w:tab/>
                                      <w:t>0</w:t>
                                    </w:r>
                                    <w:r w:rsidRPr="00353F00">
                                      <w:rPr>
                                        <w:rFonts w:ascii="Times New Roman" w:hAnsi="Times New Roman"/>
                                        <w:sz w:val="24"/>
                                        <w:szCs w:val="24"/>
                                      </w:rPr>
                                      <w:tab/>
                                      <w:t>0</w:t>
                                    </w:r>
                                  </w:p>
                                  <w:p w:rsidR="0015518F" w:rsidRPr="00353F00" w:rsidRDefault="0015518F" w:rsidP="00A110E3">
                                    <w:pPr>
                                      <w:rPr>
                                        <w:rFonts w:ascii="Times New Roman" w:hAnsi="Times New Roman"/>
                                        <w:sz w:val="24"/>
                                        <w:szCs w:val="24"/>
                                      </w:rPr>
                                    </w:pPr>
                                    <w:r w:rsidRPr="00353F00">
                                      <w:rPr>
                                        <w:rFonts w:ascii="Times New Roman" w:hAnsi="Times New Roman"/>
                                        <w:sz w:val="24"/>
                                        <w:szCs w:val="24"/>
                                      </w:rPr>
                                      <w:t>0</w:t>
                                    </w:r>
                                    <w:r w:rsidRPr="00353F00">
                                      <w:rPr>
                                        <w:rFonts w:ascii="Times New Roman" w:hAnsi="Times New Roman"/>
                                        <w:sz w:val="24"/>
                                        <w:szCs w:val="24"/>
                                      </w:rPr>
                                      <w:tab/>
                                      <w:t>cosθ</w:t>
                                    </w:r>
                                    <w:r w:rsidRPr="00353F00">
                                      <w:rPr>
                                        <w:rFonts w:ascii="Times New Roman" w:hAnsi="Times New Roman"/>
                                        <w:sz w:val="24"/>
                                        <w:szCs w:val="24"/>
                                      </w:rPr>
                                      <w:tab/>
                                      <w:t>sinθ</w:t>
                                    </w:r>
                                  </w:p>
                                  <w:p w:rsidR="0015518F" w:rsidRPr="00353F00" w:rsidRDefault="0015518F" w:rsidP="00A110E3">
                                    <w:pPr>
                                      <w:rPr>
                                        <w:rFonts w:ascii="Times New Roman" w:hAnsi="Times New Roman"/>
                                        <w:sz w:val="24"/>
                                        <w:szCs w:val="24"/>
                                      </w:rPr>
                                    </w:pPr>
                                    <w:r w:rsidRPr="00353F00">
                                      <w:rPr>
                                        <w:rFonts w:ascii="Times New Roman" w:hAnsi="Times New Roman"/>
                                        <w:sz w:val="24"/>
                                        <w:szCs w:val="24"/>
                                      </w:rPr>
                                      <w:t>0</w:t>
                                    </w:r>
                                    <w:r w:rsidRPr="00353F00">
                                      <w:rPr>
                                        <w:rFonts w:ascii="Times New Roman" w:hAnsi="Times New Roman"/>
                                        <w:sz w:val="24"/>
                                        <w:szCs w:val="24"/>
                                      </w:rPr>
                                      <w:tab/>
                                      <w:t>-sinθ</w:t>
                                    </w:r>
                                    <w:r w:rsidRPr="00353F00">
                                      <w:rPr>
                                        <w:rFonts w:ascii="Times New Roman" w:hAnsi="Times New Roman"/>
                                        <w:sz w:val="24"/>
                                        <w:szCs w:val="24"/>
                                      </w:rPr>
                                      <w:tab/>
                                      <w:t>cosθ</w:t>
                                    </w:r>
                                  </w:p>
                                </w:txbxContent>
                              </v:textbox>
                            </v:shape>
                            <v:group id="Group 331" o:spid="_x0000_s1082" style="position:absolute;left:190;top:190;width:27527;height:21431" coordorigin="190,95" coordsize="27527,2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_x0000_s1083" type="#_x0000_t202" style="position:absolute;left:190;top:10953;width:14573;height:9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ocIA&#10;AADcAAAADwAAAGRycy9kb3ducmV2LnhtbESP3YrCMBSE7xd8h3AEbxZN/ddqFBVWvPXnAY7NsS02&#10;J6WJtr79RhC8HGbmG2a5bkwhnlS53LKCfi8CQZxYnXOq4HL+685AOI+ssbBMCl7kYL1q/Swx1rbm&#10;Iz1PPhUBwi5GBZn3ZSylSzIy6Hq2JA7ezVYGfZBVKnWFdYCbQg6iaCIN5hwWMixpl1FyPz2Mgtuh&#10;/h3P6+veX6bH0WSL+fRqX0p12s1mAcJT47/hT/ugFQyHA3if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tChwgAAANwAAAAPAAAAAAAAAAAAAAAAAJgCAABkcnMvZG93&#10;bnJldi54bWxQSwUGAAAAAAQABAD1AAAAhwMAAAAA&#10;" stroked="f">
                                <v:textbox>
                                  <w:txbxContent>
                                    <w:p w:rsidR="0015518F" w:rsidRPr="00353F00" w:rsidRDefault="0015518F" w:rsidP="00A110E3">
                                      <w:pPr>
                                        <w:rPr>
                                          <w:rFonts w:ascii="Times New Roman" w:hAnsi="Times New Roman"/>
                                          <w:sz w:val="24"/>
                                          <w:szCs w:val="24"/>
                                        </w:rPr>
                                      </w:pPr>
                                      <w:r>
                                        <w:rPr>
                                          <w:rFonts w:ascii="Times New Roman" w:hAnsi="Times New Roman"/>
                                          <w:sz w:val="24"/>
                                          <w:szCs w:val="24"/>
                                        </w:rPr>
                                        <w:t>0</w:t>
                                      </w:r>
                                      <w:r w:rsidRPr="00353F00">
                                        <w:rPr>
                                          <w:rFonts w:ascii="Times New Roman" w:hAnsi="Times New Roman"/>
                                          <w:sz w:val="24"/>
                                          <w:szCs w:val="24"/>
                                        </w:rPr>
                                        <w:tab/>
                                        <w:t>0</w:t>
                                      </w:r>
                                      <w:r w:rsidRPr="00353F00">
                                        <w:rPr>
                                          <w:rFonts w:ascii="Times New Roman" w:hAnsi="Times New Roman"/>
                                          <w:sz w:val="24"/>
                                          <w:szCs w:val="24"/>
                                        </w:rPr>
                                        <w:tab/>
                                        <w:t>0</w:t>
                                      </w:r>
                                    </w:p>
                                    <w:p w:rsidR="0015518F" w:rsidRPr="00353F00" w:rsidRDefault="0015518F" w:rsidP="00A110E3">
                                      <w:pPr>
                                        <w:rPr>
                                          <w:rFonts w:ascii="Times New Roman" w:hAnsi="Times New Roman"/>
                                          <w:sz w:val="24"/>
                                          <w:szCs w:val="24"/>
                                        </w:rPr>
                                      </w:pPr>
                                      <w:r w:rsidRPr="00353F00">
                                        <w:rPr>
                                          <w:rFonts w:ascii="Times New Roman" w:hAnsi="Times New Roman"/>
                                          <w:sz w:val="24"/>
                                          <w:szCs w:val="24"/>
                                        </w:rPr>
                                        <w:t>0</w:t>
                                      </w:r>
                                      <w:r w:rsidRPr="00353F00">
                                        <w:rPr>
                                          <w:rFonts w:ascii="Times New Roman" w:hAnsi="Times New Roman"/>
                                          <w:sz w:val="24"/>
                                          <w:szCs w:val="24"/>
                                        </w:rPr>
                                        <w:tab/>
                                      </w:r>
                                      <w:r>
                                        <w:rPr>
                                          <w:rFonts w:ascii="Times New Roman" w:hAnsi="Times New Roman"/>
                                          <w:sz w:val="24"/>
                                          <w:szCs w:val="24"/>
                                        </w:rPr>
                                        <w:t>0</w:t>
                                      </w:r>
                                      <w:r w:rsidRPr="00353F00">
                                        <w:rPr>
                                          <w:rFonts w:ascii="Times New Roman" w:hAnsi="Times New Roman"/>
                                          <w:sz w:val="24"/>
                                          <w:szCs w:val="24"/>
                                        </w:rPr>
                                        <w:tab/>
                                      </w:r>
                                      <w:r>
                                        <w:rPr>
                                          <w:rFonts w:ascii="Times New Roman" w:hAnsi="Times New Roman"/>
                                          <w:sz w:val="24"/>
                                          <w:szCs w:val="24"/>
                                        </w:rPr>
                                        <w:t>0</w:t>
                                      </w:r>
                                    </w:p>
                                    <w:p w:rsidR="0015518F" w:rsidRPr="00353F00" w:rsidRDefault="0015518F" w:rsidP="00A110E3">
                                      <w:pPr>
                                        <w:rPr>
                                          <w:rFonts w:ascii="Times New Roman" w:hAnsi="Times New Roman"/>
                                          <w:sz w:val="24"/>
                                          <w:szCs w:val="24"/>
                                        </w:rPr>
                                      </w:pPr>
                                      <w:r w:rsidRPr="00353F00">
                                        <w:rPr>
                                          <w:rFonts w:ascii="Times New Roman" w:hAnsi="Times New Roman"/>
                                          <w:sz w:val="24"/>
                                          <w:szCs w:val="24"/>
                                        </w:rPr>
                                        <w:t>0</w:t>
                                      </w:r>
                                      <w:r w:rsidRPr="00353F00">
                                        <w:rPr>
                                          <w:rFonts w:ascii="Times New Roman" w:hAnsi="Times New Roman"/>
                                          <w:sz w:val="24"/>
                                          <w:szCs w:val="24"/>
                                        </w:rPr>
                                        <w:tab/>
                                      </w:r>
                                      <w:r>
                                        <w:rPr>
                                          <w:rFonts w:ascii="Times New Roman" w:hAnsi="Times New Roman"/>
                                          <w:sz w:val="24"/>
                                          <w:szCs w:val="24"/>
                                        </w:rPr>
                                        <w:t>0</w:t>
                                      </w:r>
                                      <w:r>
                                        <w:rPr>
                                          <w:rFonts w:ascii="Times New Roman" w:hAnsi="Times New Roman"/>
                                          <w:sz w:val="24"/>
                                          <w:szCs w:val="24"/>
                                        </w:rPr>
                                        <w:tab/>
                                        <w:t>0</w:t>
                                      </w:r>
                                    </w:p>
                                  </w:txbxContent>
                                </v:textbox>
                              </v:shape>
                              <v:shape id="Left Bracket 333" o:spid="_x0000_s1084" type="#_x0000_t85" style="position:absolute;left:190;top:95;width:1238;height:21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3UWMQA&#10;AADcAAAADwAAAGRycy9kb3ducmV2LnhtbESPX2vCMBTF3wd+h3AF32aqZWNUo0hFGcMHZ0VfL801&#10;LTY3pYnafftlIOzxcP78OPNlbxtxp87XjhVMxgkI4tLpmo2CY7F5/QDhA7LGxjEp+CEPy8XgZY6Z&#10;dg/+pvshGBFH2GeooAqhzaT0ZUUW/di1xNG7uM5iiLIzUnf4iOO2kdMkeZcWa46EClvKKyqvh5uN&#10;kGK/TXdmtXkrcrP7yv35elqflRoN+9UMRKA+/Ief7U+tIE1T+Ds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N1FjEAAAA3AAAAA8AAAAAAAAAAAAAAAAAmAIAAGRycy9k&#10;b3ducmV2LnhtbFBLBQYAAAAABAAEAPUAAACJAwAAAAA=&#10;" adj="104" strokecolor="black [3213]"/>
                              <v:shape id="Right Bracket 334" o:spid="_x0000_s1085" type="#_x0000_t86" style="position:absolute;left:25908;top:666;width:1809;height:20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uJ8YA&#10;AADcAAAADwAAAGRycy9kb3ducmV2LnhtbESPQWvCQBSE7wX/w/IK3uqmjRSbuooUBAMqJi14fc2+&#10;JsHs25Bdk/jv3UKhx2FmvmGW69E0oqfO1ZYVPM8iEMSF1TWXCr4+t08LEM4ja2wsk4IbOVivJg9L&#10;TLQdOKM+96UIEHYJKqi8bxMpXVGRQTezLXHwfmxn0AfZlVJ3OAS4aeRLFL1KgzWHhQpb+qiouORX&#10;o+Dov89pOn87Fqf60O/Pl37ISqnU9HHcvIPwNPr/8F97pxXE8Rx+z4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ouJ8YAAADcAAAADwAAAAAAAAAAAAAAAACYAgAAZHJz&#10;L2Rvd25yZXYueG1sUEsFBgAAAAAEAAQA9QAAAIsDAAAAAA==&#10;" adj="159" strokecolor="black [3213]"/>
                            </v:group>
                          </v:group>
                        </v:group>
                      </v:group>
                      <v:shape id="_x0000_s1086" type="#_x0000_t202" style="position:absolute;left:43815;top:1068;width:4286;height:19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I1cQA&#10;AADcAAAADwAAAGRycy9kb3ducmV2LnhtbESP3WrCQBSE7wu+w3IKvSm6sdao0VWq0OKt0Qc4Zo9J&#10;aPZsyG7z8/ZdQfBymJlvmM2uN5VoqXGlZQXTSQSCOLO65FzB5fw9XoJwHlljZZkUDORgtx29bDDR&#10;tuMTtanPRYCwS1BB4X2dSOmyggy6ia2Jg3ezjUEfZJNL3WAX4KaSH1EUS4Mlh4UCazoUlP2mf0bB&#10;7di9z1fd9cdfFqfPeI/l4moHpd5e+681CE+9f4Yf7aNWMJvN4X4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DSNXEAAAA3AAAAA8AAAAAAAAAAAAAAAAAmAIAAGRycy9k&#10;b3ducmV2LnhtbFBLBQYAAAAABAAEAPUAAACJAwAAAAA=&#10;" stroked="f">
                        <v:textbox>
                          <w:txbxContent>
                            <w:p w:rsidR="0015518F" w:rsidRPr="0041534E" w:rsidRDefault="0015518F" w:rsidP="00A110E3">
                              <w:pPr>
                                <w:rPr>
                                  <w:rFonts w:ascii="Times New Roman" w:hAnsi="Times New Roman"/>
                                  <w:sz w:val="24"/>
                                  <w:szCs w:val="24"/>
                                </w:rPr>
                              </w:pPr>
                              <w:r>
                                <w:rPr>
                                  <w:rFonts w:ascii="Times New Roman" w:hAnsi="Times New Roman"/>
                                  <w:sz w:val="24"/>
                                  <w:szCs w:val="24"/>
                                </w:rPr>
                                <w:t>M</w:t>
                              </w:r>
                              <w:r w:rsidRPr="0041534E">
                                <w:rPr>
                                  <w:rFonts w:ascii="Times New Roman" w:hAnsi="Times New Roman"/>
                                  <w:sz w:val="24"/>
                                  <w:szCs w:val="24"/>
                                </w:rPr>
                                <w:t>x</w:t>
                              </w:r>
                            </w:p>
                            <w:p w:rsidR="0015518F" w:rsidRPr="0041534E" w:rsidRDefault="0015518F" w:rsidP="00A110E3">
                              <w:pPr>
                                <w:rPr>
                                  <w:rFonts w:ascii="Times New Roman" w:hAnsi="Times New Roman"/>
                                  <w:sz w:val="24"/>
                                  <w:szCs w:val="24"/>
                                </w:rPr>
                              </w:pPr>
                              <w:r>
                                <w:rPr>
                                  <w:rFonts w:ascii="Times New Roman" w:hAnsi="Times New Roman"/>
                                  <w:sz w:val="24"/>
                                  <w:szCs w:val="24"/>
                                </w:rPr>
                                <w:t>M</w:t>
                              </w:r>
                              <w:r w:rsidRPr="0041534E">
                                <w:rPr>
                                  <w:rFonts w:ascii="Times New Roman" w:hAnsi="Times New Roman"/>
                                  <w:sz w:val="24"/>
                                  <w:szCs w:val="24"/>
                                </w:rPr>
                                <w:t>y</w:t>
                              </w:r>
                            </w:p>
                            <w:p w:rsidR="0015518F" w:rsidRPr="0041534E" w:rsidRDefault="0015518F" w:rsidP="00A110E3">
                              <w:pPr>
                                <w:rPr>
                                  <w:rFonts w:ascii="Times New Roman" w:hAnsi="Times New Roman"/>
                                  <w:sz w:val="24"/>
                                  <w:szCs w:val="24"/>
                                </w:rPr>
                              </w:pPr>
                              <w:r>
                                <w:rPr>
                                  <w:rFonts w:ascii="Times New Roman" w:hAnsi="Times New Roman"/>
                                  <w:sz w:val="24"/>
                                  <w:szCs w:val="24"/>
                                </w:rPr>
                                <w:t>M</w:t>
                              </w:r>
                              <w:r w:rsidRPr="0041534E">
                                <w:rPr>
                                  <w:rFonts w:ascii="Times New Roman" w:hAnsi="Times New Roman"/>
                                  <w:sz w:val="24"/>
                                  <w:szCs w:val="24"/>
                                </w:rPr>
                                <w:t>z</w:t>
                              </w:r>
                            </w:p>
                            <w:p w:rsidR="0015518F" w:rsidRPr="0041534E" w:rsidRDefault="0015518F" w:rsidP="00A110E3">
                              <w:pPr>
                                <w:rPr>
                                  <w:rFonts w:ascii="Times New Roman" w:hAnsi="Times New Roman"/>
                                  <w:sz w:val="24"/>
                                  <w:szCs w:val="24"/>
                                </w:rPr>
                              </w:pPr>
                              <w:r>
                                <w:rPr>
                                  <w:rFonts w:ascii="Times New Roman" w:hAnsi="Times New Roman"/>
                                  <w:sz w:val="24"/>
                                  <w:szCs w:val="24"/>
                                </w:rPr>
                                <w:t>F</w:t>
                              </w:r>
                              <w:r w:rsidRPr="0041534E">
                                <w:rPr>
                                  <w:rFonts w:ascii="Times New Roman" w:hAnsi="Times New Roman"/>
                                  <w:sz w:val="24"/>
                                  <w:szCs w:val="24"/>
                                </w:rPr>
                                <w:t>x</w:t>
                              </w:r>
                            </w:p>
                            <w:p w:rsidR="0015518F" w:rsidRPr="0041534E" w:rsidRDefault="0015518F" w:rsidP="00A110E3">
                              <w:pPr>
                                <w:rPr>
                                  <w:rFonts w:ascii="Times New Roman" w:hAnsi="Times New Roman"/>
                                  <w:sz w:val="24"/>
                                  <w:szCs w:val="24"/>
                                </w:rPr>
                              </w:pPr>
                              <w:r>
                                <w:rPr>
                                  <w:rFonts w:ascii="Times New Roman" w:hAnsi="Times New Roman"/>
                                  <w:sz w:val="24"/>
                                  <w:szCs w:val="24"/>
                                </w:rPr>
                                <w:t>F</w:t>
                              </w:r>
                              <w:r w:rsidRPr="0041534E">
                                <w:rPr>
                                  <w:rFonts w:ascii="Times New Roman" w:hAnsi="Times New Roman"/>
                                  <w:sz w:val="24"/>
                                  <w:szCs w:val="24"/>
                                </w:rPr>
                                <w:t>y</w:t>
                              </w:r>
                            </w:p>
                            <w:p w:rsidR="0015518F" w:rsidRPr="0041534E" w:rsidRDefault="0015518F" w:rsidP="00A110E3">
                              <w:pPr>
                                <w:rPr>
                                  <w:rFonts w:ascii="Times New Roman" w:hAnsi="Times New Roman"/>
                                  <w:sz w:val="24"/>
                                  <w:szCs w:val="24"/>
                                </w:rPr>
                              </w:pPr>
                              <w:r>
                                <w:rPr>
                                  <w:rFonts w:ascii="Times New Roman" w:hAnsi="Times New Roman"/>
                                  <w:sz w:val="24"/>
                                  <w:szCs w:val="24"/>
                                </w:rPr>
                                <w:t>F</w:t>
                              </w:r>
                              <w:r w:rsidRPr="0041534E">
                                <w:rPr>
                                  <w:rFonts w:ascii="Times New Roman" w:hAnsi="Times New Roman"/>
                                  <w:sz w:val="24"/>
                                  <w:szCs w:val="24"/>
                                </w:rPr>
                                <w:t>z</w:t>
                              </w:r>
                            </w:p>
                          </w:txbxContent>
                        </v:textbox>
                      </v:shape>
                      <v:shape id="_x0000_s1087" type="#_x0000_t202" style="position:absolute;top:1047;width:5238;height:19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WosMA&#10;AADcAAAADwAAAGRycy9kb3ducmV2LnhtbESP0YrCMBRE34X9h3AX9kU03dWtWo2iguJrXT/g2lzb&#10;ss1NaaKtf28EwcdhZs4wi1VnKnGjxpWWFXwPIxDEmdUl5wpOf7vBFITzyBory6TgTg5Wy4/eAhNt&#10;W07pdvS5CBB2CSoovK8TKV1WkEE3tDVx8C62MeiDbHKpG2wD3FTyJ4piabDksFBgTduCsv/j1Si4&#10;HNr+76w97/1pko7jDZaTs70r9fXZrecgPHX+HX61D1rBaBT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HWosMAAADcAAAADwAAAAAAAAAAAAAAAACYAgAAZHJzL2Rv&#10;d25yZXYueG1sUEsFBgAAAAAEAAQA9QAAAIgDAAAAAA==&#10;" stroked="f">
                        <v:textbox>
                          <w:txbxContent>
                            <w:p w:rsidR="0015518F" w:rsidRPr="0041534E" w:rsidRDefault="0015518F" w:rsidP="00A110E3">
                              <w:pPr>
                                <w:rPr>
                                  <w:rFonts w:ascii="Times New Roman" w:hAnsi="Times New Roman"/>
                                  <w:sz w:val="24"/>
                                  <w:szCs w:val="24"/>
                                </w:rPr>
                              </w:pPr>
                              <w:r>
                                <w:rPr>
                                  <w:rFonts w:ascii="Times New Roman" w:hAnsi="Times New Roman"/>
                                  <w:sz w:val="24"/>
                                  <w:szCs w:val="24"/>
                                </w:rPr>
                                <w:t>Mb</w:t>
                              </w:r>
                              <w:r w:rsidRPr="0041534E">
                                <w:rPr>
                                  <w:rFonts w:ascii="Times New Roman" w:hAnsi="Times New Roman"/>
                                  <w:sz w:val="24"/>
                                  <w:szCs w:val="24"/>
                                </w:rPr>
                                <w:t>x</w:t>
                              </w:r>
                            </w:p>
                            <w:p w:rsidR="0015518F" w:rsidRPr="0041534E" w:rsidRDefault="0015518F" w:rsidP="00A110E3">
                              <w:pPr>
                                <w:rPr>
                                  <w:rFonts w:ascii="Times New Roman" w:hAnsi="Times New Roman"/>
                                  <w:sz w:val="24"/>
                                  <w:szCs w:val="24"/>
                                </w:rPr>
                              </w:pPr>
                              <w:r>
                                <w:rPr>
                                  <w:rFonts w:ascii="Times New Roman" w:hAnsi="Times New Roman"/>
                                  <w:sz w:val="24"/>
                                  <w:szCs w:val="24"/>
                                </w:rPr>
                                <w:t>Mb</w:t>
                              </w:r>
                              <w:r w:rsidRPr="0041534E">
                                <w:rPr>
                                  <w:rFonts w:ascii="Times New Roman" w:hAnsi="Times New Roman"/>
                                  <w:sz w:val="24"/>
                                  <w:szCs w:val="24"/>
                                </w:rPr>
                                <w:t>y</w:t>
                              </w:r>
                            </w:p>
                            <w:p w:rsidR="0015518F" w:rsidRPr="0041534E" w:rsidRDefault="0015518F" w:rsidP="00A110E3">
                              <w:pPr>
                                <w:rPr>
                                  <w:rFonts w:ascii="Times New Roman" w:hAnsi="Times New Roman"/>
                                  <w:sz w:val="24"/>
                                  <w:szCs w:val="24"/>
                                </w:rPr>
                              </w:pPr>
                              <w:r>
                                <w:rPr>
                                  <w:rFonts w:ascii="Times New Roman" w:hAnsi="Times New Roman"/>
                                  <w:sz w:val="24"/>
                                  <w:szCs w:val="24"/>
                                </w:rPr>
                                <w:t>Mb</w:t>
                              </w:r>
                              <w:r w:rsidRPr="0041534E">
                                <w:rPr>
                                  <w:rFonts w:ascii="Times New Roman" w:hAnsi="Times New Roman"/>
                                  <w:sz w:val="24"/>
                                  <w:szCs w:val="24"/>
                                </w:rPr>
                                <w:t>z</w:t>
                              </w:r>
                            </w:p>
                            <w:p w:rsidR="0015518F" w:rsidRPr="0041534E" w:rsidRDefault="0015518F" w:rsidP="00A110E3">
                              <w:pPr>
                                <w:rPr>
                                  <w:rFonts w:ascii="Times New Roman" w:hAnsi="Times New Roman"/>
                                  <w:sz w:val="24"/>
                                  <w:szCs w:val="24"/>
                                </w:rPr>
                              </w:pPr>
                              <w:r>
                                <w:rPr>
                                  <w:rFonts w:ascii="Times New Roman" w:hAnsi="Times New Roman"/>
                                  <w:sz w:val="24"/>
                                  <w:szCs w:val="24"/>
                                </w:rPr>
                                <w:t>Fb</w:t>
                              </w:r>
                              <w:r w:rsidRPr="0041534E">
                                <w:rPr>
                                  <w:rFonts w:ascii="Times New Roman" w:hAnsi="Times New Roman"/>
                                  <w:sz w:val="24"/>
                                  <w:szCs w:val="24"/>
                                </w:rPr>
                                <w:t>x</w:t>
                              </w:r>
                            </w:p>
                            <w:p w:rsidR="0015518F" w:rsidRPr="0041534E" w:rsidRDefault="0015518F" w:rsidP="00A110E3">
                              <w:pPr>
                                <w:rPr>
                                  <w:rFonts w:ascii="Times New Roman" w:hAnsi="Times New Roman"/>
                                  <w:sz w:val="24"/>
                                  <w:szCs w:val="24"/>
                                </w:rPr>
                              </w:pPr>
                              <w:r>
                                <w:rPr>
                                  <w:rFonts w:ascii="Times New Roman" w:hAnsi="Times New Roman"/>
                                  <w:sz w:val="24"/>
                                  <w:szCs w:val="24"/>
                                </w:rPr>
                                <w:t>Fb</w:t>
                              </w:r>
                              <w:r w:rsidRPr="0041534E">
                                <w:rPr>
                                  <w:rFonts w:ascii="Times New Roman" w:hAnsi="Times New Roman"/>
                                  <w:sz w:val="24"/>
                                  <w:szCs w:val="24"/>
                                </w:rPr>
                                <w:t>y</w:t>
                              </w:r>
                            </w:p>
                            <w:p w:rsidR="0015518F" w:rsidRPr="0041534E" w:rsidRDefault="0015518F" w:rsidP="00A110E3">
                              <w:pPr>
                                <w:rPr>
                                  <w:rFonts w:ascii="Times New Roman" w:hAnsi="Times New Roman"/>
                                  <w:sz w:val="24"/>
                                  <w:szCs w:val="24"/>
                                </w:rPr>
                              </w:pPr>
                              <w:r>
                                <w:rPr>
                                  <w:rFonts w:ascii="Times New Roman" w:hAnsi="Times New Roman"/>
                                  <w:sz w:val="24"/>
                                  <w:szCs w:val="24"/>
                                </w:rPr>
                                <w:t>Fb</w:t>
                              </w:r>
                              <w:r w:rsidRPr="0041534E">
                                <w:rPr>
                                  <w:rFonts w:ascii="Times New Roman" w:hAnsi="Times New Roman"/>
                                  <w:sz w:val="24"/>
                                  <w:szCs w:val="24"/>
                                </w:rPr>
                                <w:t>z</w:t>
                              </w:r>
                            </w:p>
                          </w:txbxContent>
                        </v:textbox>
                      </v:shape>
                    </v:group>
                  </v:group>
                </v:group>
                <v:shape id="_x0000_s1088" type="#_x0000_t202" style="position:absolute;left:47514;top:18529;width:3906;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1zOcUA&#10;AADcAAAADwAAAGRycy9kb3ducmV2LnhtbESP3WrCQBSE7wt9h+UUelPqpk1ranQNKli8jfUBjtlj&#10;Epo9G7Jrft7eLRS8HGbmG2aVjaYRPXWutqzgbRaBIC6srrlUcPrZv36BcB5ZY2OZFEzkIFs/Pqww&#10;1XbgnPqjL0WAsEtRQeV9m0rpiooMupltiYN3sZ1BH2RXSt3hEOCmke9RNJcGaw4LFba0q6j4PV6N&#10;gsthePlcDOdvf0ryj/kW6+RsJ6Wen8bNEoSn0d/D/+2DVhDHCfyd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XM5xQAAANwAAAAPAAAAAAAAAAAAAAAAAJgCAABkcnMv&#10;ZG93bnJldi54bWxQSwUGAAAAAAQABAD1AAAAigMAAAAA&#10;" stroked="f">
                  <v:textbox>
                    <w:txbxContent>
                      <w:p w:rsidR="0015518F" w:rsidRPr="009B4436" w:rsidRDefault="0015518F" w:rsidP="00A110E3">
                        <w:pPr>
                          <w:rPr>
                            <w:rFonts w:ascii="Times New Roman" w:hAnsi="Times New Roman"/>
                            <w:sz w:val="24"/>
                            <w:szCs w:val="24"/>
                          </w:rPr>
                        </w:pPr>
                        <w:r>
                          <w:rPr>
                            <w:rFonts w:ascii="Times New Roman" w:hAnsi="Times New Roman"/>
                            <w:sz w:val="24"/>
                            <w:szCs w:val="24"/>
                          </w:rPr>
                          <w:t>FP</w:t>
                        </w:r>
                      </w:p>
                    </w:txbxContent>
                  </v:textbox>
                </v:shape>
              </v:group>
            </w:pict>
          </mc:Fallback>
        </mc:AlternateContent>
      </w:r>
      <w:r>
        <w:rPr>
          <w:noProof/>
        </w:rPr>
        <mc:AlternateContent>
          <mc:Choice Requires="wps">
            <w:drawing>
              <wp:anchor distT="0" distB="0" distL="114300" distR="114300" simplePos="0" relativeHeight="251747328" behindDoc="0" locked="0" layoutInCell="1" allowOverlap="1" wp14:anchorId="76F8BBCC" wp14:editId="3F497540">
                <wp:simplePos x="0" y="0"/>
                <wp:positionH relativeFrom="column">
                  <wp:posOffset>4914900</wp:posOffset>
                </wp:positionH>
                <wp:positionV relativeFrom="paragraph">
                  <wp:posOffset>283845</wp:posOffset>
                </wp:positionV>
                <wp:extent cx="200025" cy="2009775"/>
                <wp:effectExtent l="0" t="0" r="28575" b="28575"/>
                <wp:wrapNone/>
                <wp:docPr id="338" name="Right Brace 338"/>
                <wp:cNvGraphicFramePr/>
                <a:graphic xmlns:a="http://schemas.openxmlformats.org/drawingml/2006/main">
                  <a:graphicData uri="http://schemas.microsoft.com/office/word/2010/wordprocessingShape">
                    <wps:wsp>
                      <wps:cNvSpPr/>
                      <wps:spPr>
                        <a:xfrm>
                          <a:off x="0" y="0"/>
                          <a:ext cx="200025" cy="200977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Brace 338" o:spid="_x0000_s1026" type="#_x0000_t88" style="position:absolute;margin-left:387pt;margin-top:22.35pt;width:15.75pt;height:158.2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" adj="179" strokecolor="black [3213]"/>
            </w:pict>
          </mc:Fallback>
        </mc:AlternateContent>
      </w:r>
      <w:r>
        <w:rPr>
          <w:noProof/>
        </w:rPr>
        <mc:AlternateContent>
          <mc:Choice Requires="wps">
            <w:drawing>
              <wp:anchor distT="0" distB="0" distL="114300" distR="114300" simplePos="0" relativeHeight="251745280" behindDoc="0" locked="0" layoutInCell="1" allowOverlap="1" wp14:anchorId="56B4F8E7" wp14:editId="77BD92FA">
                <wp:simplePos x="0" y="0"/>
                <wp:positionH relativeFrom="column">
                  <wp:posOffset>4434205</wp:posOffset>
                </wp:positionH>
                <wp:positionV relativeFrom="paragraph">
                  <wp:posOffset>297815</wp:posOffset>
                </wp:positionV>
                <wp:extent cx="219075" cy="2009775"/>
                <wp:effectExtent l="0" t="0" r="28575" b="28575"/>
                <wp:wrapNone/>
                <wp:docPr id="340" name="Left Brace 340"/>
                <wp:cNvGraphicFramePr/>
                <a:graphic xmlns:a="http://schemas.openxmlformats.org/drawingml/2006/main">
                  <a:graphicData uri="http://schemas.microsoft.com/office/word/2010/wordprocessingShape">
                    <wps:wsp>
                      <wps:cNvSpPr/>
                      <wps:spPr>
                        <a:xfrm>
                          <a:off x="0" y="0"/>
                          <a:ext cx="219075" cy="200977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eft Brace 340" o:spid="_x0000_s1026" type="#_x0000_t87" style="position:absolute;margin-left:349.15pt;margin-top:23.45pt;width:17.25pt;height:158.2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" adj="196" strokecolor="black [3213]"/>
            </w:pict>
          </mc:Fallback>
        </mc:AlternateContent>
      </w:r>
      <w:r>
        <w:rPr>
          <w:noProof/>
        </w:rPr>
        <mc:AlternateContent>
          <mc:Choice Requires="wps">
            <w:drawing>
              <wp:anchor distT="0" distB="0" distL="114300" distR="114300" simplePos="0" relativeHeight="251746304" behindDoc="0" locked="0" layoutInCell="1" allowOverlap="1" wp14:anchorId="3EBC7196" wp14:editId="5E5E6F91">
                <wp:simplePos x="0" y="0"/>
                <wp:positionH relativeFrom="column">
                  <wp:posOffset>473710</wp:posOffset>
                </wp:positionH>
                <wp:positionV relativeFrom="paragraph">
                  <wp:posOffset>272415</wp:posOffset>
                </wp:positionV>
                <wp:extent cx="285750" cy="2009775"/>
                <wp:effectExtent l="0" t="0" r="19050" b="28575"/>
                <wp:wrapNone/>
                <wp:docPr id="339" name="Right Brace 339"/>
                <wp:cNvGraphicFramePr/>
                <a:graphic xmlns:a="http://schemas.openxmlformats.org/drawingml/2006/main">
                  <a:graphicData uri="http://schemas.microsoft.com/office/word/2010/wordprocessingShape">
                    <wps:wsp>
                      <wps:cNvSpPr/>
                      <wps:spPr>
                        <a:xfrm>
                          <a:off x="0" y="0"/>
                          <a:ext cx="285750" cy="200977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39" o:spid="_x0000_s1026" type="#_x0000_t88" style="position:absolute;margin-left:37.3pt;margin-top:21.45pt;width:22.5pt;height:158.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" adj="256" strokecolor="black [3213]"/>
            </w:pict>
          </mc:Fallback>
        </mc:AlternateContent>
      </w:r>
      <w:r>
        <w:rPr>
          <w:noProof/>
        </w:rPr>
        <mc:AlternateContent>
          <mc:Choice Requires="wps">
            <w:drawing>
              <wp:anchor distT="0" distB="0" distL="114300" distR="114300" simplePos="0" relativeHeight="251744256" behindDoc="0" locked="0" layoutInCell="1" allowOverlap="1" wp14:anchorId="67EAF2FA" wp14:editId="3B7850D7">
                <wp:simplePos x="0" y="0"/>
                <wp:positionH relativeFrom="column">
                  <wp:posOffset>95250</wp:posOffset>
                </wp:positionH>
                <wp:positionV relativeFrom="paragraph">
                  <wp:posOffset>311785</wp:posOffset>
                </wp:positionV>
                <wp:extent cx="219075" cy="2009775"/>
                <wp:effectExtent l="0" t="0" r="28575" b="28575"/>
                <wp:wrapNone/>
                <wp:docPr id="323" name="Left Brace 323"/>
                <wp:cNvGraphicFramePr/>
                <a:graphic xmlns:a="http://schemas.openxmlformats.org/drawingml/2006/main">
                  <a:graphicData uri="http://schemas.microsoft.com/office/word/2010/wordprocessingShape">
                    <wps:wsp>
                      <wps:cNvSpPr/>
                      <wps:spPr>
                        <a:xfrm>
                          <a:off x="0" y="0"/>
                          <a:ext cx="219075" cy="200977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eft Brace 323" o:spid="_x0000_s1026" type="#_x0000_t87" style="position:absolute;margin-left:7.5pt;margin-top:24.55pt;width:17.25pt;height:158.2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" adj="196" strokecolor="black [3213]"/>
            </w:pict>
          </mc:Fallback>
        </mc:AlternateContent>
      </w:r>
    </w:p>
    <w:p w:rsidR="00A110E3" w:rsidRDefault="00A110E3" w:rsidP="00A110E3"/>
    <w:p w:rsidR="00A110E3" w:rsidRDefault="00A110E3" w:rsidP="00A110E3"/>
    <w:p w:rsidR="00A110E3" w:rsidRDefault="00A110E3" w:rsidP="00A110E3"/>
    <w:p w:rsidR="00A110E3" w:rsidRDefault="00A110E3" w:rsidP="00A110E3"/>
    <w:p w:rsidR="00A110E3" w:rsidRDefault="00A110E3" w:rsidP="00A110E3"/>
    <w:p w:rsidR="00A110E3" w:rsidRDefault="00A110E3" w:rsidP="00A110E3">
      <w:r>
        <w:rPr>
          <w:noProof/>
        </w:rPr>
        <mc:AlternateContent>
          <mc:Choice Requires="wps">
            <w:drawing>
              <wp:anchor distT="0" distB="0" distL="114300" distR="114300" simplePos="0" relativeHeight="251741184" behindDoc="0" locked="0" layoutInCell="1" allowOverlap="1" wp14:anchorId="48A9EC22" wp14:editId="39D4A13B">
                <wp:simplePos x="0" y="0"/>
                <wp:positionH relativeFrom="column">
                  <wp:posOffset>3983990</wp:posOffset>
                </wp:positionH>
                <wp:positionV relativeFrom="paragraph">
                  <wp:posOffset>169545</wp:posOffset>
                </wp:positionV>
                <wp:extent cx="371475" cy="328295"/>
                <wp:effectExtent l="0" t="0" r="9525"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28295"/>
                        </a:xfrm>
                        <a:prstGeom prst="rect">
                          <a:avLst/>
                        </a:prstGeom>
                        <a:solidFill>
                          <a:srgbClr val="FFFFFF"/>
                        </a:solidFill>
                        <a:ln w="9525">
                          <a:noFill/>
                          <a:miter lim="800000"/>
                          <a:headEnd/>
                          <a:tailEnd/>
                        </a:ln>
                      </wps:spPr>
                      <wps:txbx>
                        <w:txbxContent>
                          <w:p w:rsidR="0015518F" w:rsidRPr="009B4436" w:rsidRDefault="0015518F" w:rsidP="00A110E3">
                            <w:pPr>
                              <w:rPr>
                                <w:rFonts w:ascii="Times New Roman" w:hAnsi="Times New Roman"/>
                                <w:sz w:val="24"/>
                                <w:szCs w:val="24"/>
                              </w:rPr>
                            </w:pPr>
                            <w:r>
                              <w:rPr>
                                <w:rFonts w:ascii="Times New Roman" w:hAnsi="Times New Roman"/>
                                <w:sz w:val="24"/>
                                <w:szCs w:val="24"/>
                              </w:rPr>
                              <w:t>FP</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89" type="#_x0000_t202" style="position:absolute;margin-left:313.7pt;margin-top:13.35pt;width:29.25pt;height:25.8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" stroked="f">
                <v:textbox>
                  <w:txbxContent>
                    <w:p w:rsidR="0015518F" w:rsidRPr="009B4436" w:rsidRDefault="0015518F" w:rsidP="00A110E3">
                      <w:pPr>
                        <w:rPr>
                          <w:rFonts w:ascii="Times New Roman" w:hAnsi="Times New Roman"/>
                          <w:sz w:val="24"/>
                          <w:szCs w:val="24"/>
                        </w:rPr>
                      </w:pPr>
                      <w:r>
                        <w:rPr>
                          <w:rFonts w:ascii="Times New Roman" w:hAnsi="Times New Roman"/>
                          <w:sz w:val="24"/>
                          <w:szCs w:val="24"/>
                        </w:rPr>
                        <w:t>FP</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30AA1361" wp14:editId="07B64F40">
                <wp:simplePos x="0" y="0"/>
                <wp:positionH relativeFrom="column">
                  <wp:posOffset>906780</wp:posOffset>
                </wp:positionH>
                <wp:positionV relativeFrom="paragraph">
                  <wp:posOffset>170180</wp:posOffset>
                </wp:positionV>
                <wp:extent cx="257175" cy="340995"/>
                <wp:effectExtent l="0" t="0" r="9525" b="1905"/>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40995"/>
                        </a:xfrm>
                        <a:prstGeom prst="rect">
                          <a:avLst/>
                        </a:prstGeom>
                        <a:solidFill>
                          <a:srgbClr val="FFFFFF"/>
                        </a:solidFill>
                        <a:ln w="9525">
                          <a:noFill/>
                          <a:miter lim="800000"/>
                          <a:headEnd/>
                          <a:tailEnd/>
                        </a:ln>
                      </wps:spPr>
                      <wps:txbx>
                        <w:txbxContent>
                          <w:p w:rsidR="0015518F" w:rsidRPr="009B4436" w:rsidRDefault="0015518F" w:rsidP="00A110E3">
                            <w:pPr>
                              <w:rPr>
                                <w:rFonts w:ascii="Times New Roman" w:hAnsi="Times New Roman"/>
                                <w:sz w:val="24"/>
                                <w:szCs w:val="24"/>
                              </w:rPr>
                            </w:pPr>
                            <w:r>
                              <w:rPr>
                                <w:rFonts w:ascii="Times New Roman" w:hAnsi="Times New Roman"/>
                                <w:sz w:val="24"/>
                                <w:szCs w:val="24"/>
                              </w:rPr>
                              <w:t>H</w:t>
                            </w:r>
                          </w:p>
                        </w:txbxContent>
                      </wps:txbx>
                      <wps:bodyPr rot="0" vert="horz" wrap="square" lIns="91440" tIns="45720" rIns="91440" bIns="45720" anchor="t" anchorCtr="0">
                        <a:noAutofit/>
                      </wps:bodyPr>
                    </wps:wsp>
                  </a:graphicData>
                </a:graphic>
              </wp:anchor>
            </w:drawing>
          </mc:Choice>
          <mc:Fallback>
            <w:pict>
              <v:shape id="_x0000_s1090" type="#_x0000_t202" style="position:absolute;margin-left:71.4pt;margin-top:13.4pt;width:20.25pt;height:26.8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" stroked="f">
                <v:textbox>
                  <w:txbxContent>
                    <w:p w:rsidR="0015518F" w:rsidRPr="009B4436" w:rsidRDefault="0015518F" w:rsidP="00A110E3">
                      <w:pPr>
                        <w:rPr>
                          <w:rFonts w:ascii="Times New Roman" w:hAnsi="Times New Roman"/>
                          <w:sz w:val="24"/>
                          <w:szCs w:val="24"/>
                        </w:rPr>
                      </w:pPr>
                      <w:r>
                        <w:rPr>
                          <w:rFonts w:ascii="Times New Roman" w:hAnsi="Times New Roman"/>
                          <w:sz w:val="24"/>
                          <w:szCs w:val="24"/>
                        </w:rPr>
                        <w:t>H</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780B0A03" wp14:editId="5A8C0508">
                <wp:simplePos x="0" y="0"/>
                <wp:positionH relativeFrom="column">
                  <wp:posOffset>570216</wp:posOffset>
                </wp:positionH>
                <wp:positionV relativeFrom="paragraph">
                  <wp:posOffset>167412</wp:posOffset>
                </wp:positionV>
                <wp:extent cx="257175" cy="271730"/>
                <wp:effectExtent l="0" t="0" r="9525" b="0"/>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1730"/>
                        </a:xfrm>
                        <a:prstGeom prst="rect">
                          <a:avLst/>
                        </a:prstGeom>
                        <a:solidFill>
                          <a:srgbClr val="FFFFFF"/>
                        </a:solidFill>
                        <a:ln w="9525">
                          <a:noFill/>
                          <a:miter lim="800000"/>
                          <a:headEnd/>
                          <a:tailEnd/>
                        </a:ln>
                      </wps:spPr>
                      <wps:txbx>
                        <w:txbxContent>
                          <w:p w:rsidR="0015518F" w:rsidRPr="009B4436" w:rsidRDefault="0015518F" w:rsidP="00A110E3">
                            <w:pPr>
                              <w:rPr>
                                <w:rFonts w:ascii="Times New Roman" w:hAnsi="Times New Roman"/>
                                <w:sz w:val="24"/>
                                <w:szCs w:val="24"/>
                              </w:rPr>
                            </w:pPr>
                            <w:r>
                              <w:rPr>
                                <w:rFonts w:ascii="Times New Roman" w:hAnsi="Times New Roman"/>
                                <w:sz w:val="24"/>
                                <w:szCs w:val="24"/>
                              </w:rPr>
                              <w:t>H</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91" type="#_x0000_t202" style="position:absolute;margin-left:44.9pt;margin-top:13.2pt;width:20.25pt;height:21.4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" stroked="f">
                <v:textbox>
                  <w:txbxContent>
                    <w:p w:rsidR="0015518F" w:rsidRPr="009B4436" w:rsidRDefault="0015518F" w:rsidP="00A110E3">
                      <w:pPr>
                        <w:rPr>
                          <w:rFonts w:ascii="Times New Roman" w:hAnsi="Times New Roman"/>
                          <w:sz w:val="24"/>
                          <w:szCs w:val="24"/>
                        </w:rPr>
                      </w:pPr>
                      <w:r>
                        <w:rPr>
                          <w:rFonts w:ascii="Times New Roman" w:hAnsi="Times New Roman"/>
                          <w:sz w:val="24"/>
                          <w:szCs w:val="24"/>
                        </w:rPr>
                        <w:t>H</w:t>
                      </w:r>
                    </w:p>
                  </w:txbxContent>
                </v:textbox>
              </v:shape>
            </w:pict>
          </mc:Fallback>
        </mc:AlternateContent>
      </w:r>
    </w:p>
    <w:p w:rsidR="00A110E3" w:rsidRDefault="00A110E3" w:rsidP="00A110E3"/>
    <w:p w:rsidR="00E25145" w:rsidRDefault="00E25145" w:rsidP="00E25145">
      <w:pPr>
        <w:spacing w:after="0" w:line="480" w:lineRule="auto"/>
        <w:rPr>
          <w:rFonts w:ascii="Times New Roman" w:hAnsi="Times New Roman"/>
          <w:b/>
          <w:sz w:val="24"/>
          <w:szCs w:val="24"/>
        </w:rPr>
      </w:pPr>
    </w:p>
    <w:p w:rsidR="003A5035" w:rsidRDefault="00644076" w:rsidP="003A5035">
      <w:pPr>
        <w:keepNext/>
        <w:tabs>
          <w:tab w:val="left" w:pos="90"/>
        </w:tabs>
        <w:spacing w:after="0" w:line="480" w:lineRule="auto"/>
      </w:pPr>
      <w:r>
        <w:rPr>
          <w:noProof/>
        </w:rPr>
        <w:lastRenderedPageBreak/>
        <mc:AlternateContent>
          <mc:Choice Requires="wps">
            <w:drawing>
              <wp:anchor distT="0" distB="0" distL="114300" distR="114300" simplePos="0" relativeHeight="251719680" behindDoc="0" locked="0" layoutInCell="1" allowOverlap="1" wp14:anchorId="51156497" wp14:editId="3CC0CB79">
                <wp:simplePos x="0" y="0"/>
                <wp:positionH relativeFrom="column">
                  <wp:posOffset>2660968</wp:posOffset>
                </wp:positionH>
                <wp:positionV relativeFrom="paragraph">
                  <wp:posOffset>2037283</wp:posOffset>
                </wp:positionV>
                <wp:extent cx="5703777" cy="1403985"/>
                <wp:effectExtent l="2857"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703777" cy="1403985"/>
                        </a:xfrm>
                        <a:prstGeom prst="rect">
                          <a:avLst/>
                        </a:prstGeom>
                        <a:solidFill>
                          <a:srgbClr val="FFFFFF"/>
                        </a:solidFill>
                        <a:ln w="9525">
                          <a:noFill/>
                          <a:miter lim="800000"/>
                          <a:headEnd/>
                          <a:tailEnd/>
                        </a:ln>
                      </wps:spPr>
                      <wps:txbx>
                        <w:txbxContent>
                          <w:p w:rsidR="0015518F" w:rsidRPr="00644076" w:rsidRDefault="0015518F">
                            <w:pPr>
                              <w:rPr>
                                <w:rFonts w:ascii="Times New Roman" w:hAnsi="Times New Roman"/>
                                <w:sz w:val="24"/>
                                <w:szCs w:val="24"/>
                              </w:rPr>
                            </w:pPr>
                            <w:r w:rsidRPr="00644076">
                              <w:rPr>
                                <w:rFonts w:ascii="Times New Roman" w:hAnsi="Times New Roman"/>
                                <w:b/>
                                <w:sz w:val="24"/>
                                <w:szCs w:val="24"/>
                              </w:rPr>
                              <w:t>Figure 2.</w:t>
                            </w:r>
                            <w:r>
                              <w:rPr>
                                <w:rFonts w:ascii="Times New Roman" w:hAnsi="Times New Roman"/>
                                <w:b/>
                                <w:sz w:val="24"/>
                                <w:szCs w:val="24"/>
                              </w:rPr>
                              <w:t>5</w:t>
                            </w:r>
                            <w:r>
                              <w:rPr>
                                <w:rFonts w:ascii="Times New Roman" w:hAnsi="Times New Roman"/>
                                <w:sz w:val="24"/>
                                <w:szCs w:val="24"/>
                              </w:rPr>
                              <w:t>: Flow diagram outlining steps used for processing raw force, kinematic, and myoelectric data.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2" type="#_x0000_t202" style="position:absolute;margin-left:209.55pt;margin-top:160.4pt;width:449.1pt;height:110.55pt;rotation:-90;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" stroked="f">
                <v:textbox style="mso-fit-shape-to-text:t">
                  <w:txbxContent>
                    <w:p w:rsidR="0015518F" w:rsidRPr="00644076" w:rsidRDefault="0015518F">
                      <w:pPr>
                        <w:rPr>
                          <w:rFonts w:ascii="Times New Roman" w:hAnsi="Times New Roman"/>
                          <w:sz w:val="24"/>
                          <w:szCs w:val="24"/>
                        </w:rPr>
                      </w:pPr>
                      <w:r w:rsidRPr="00644076">
                        <w:rPr>
                          <w:rFonts w:ascii="Times New Roman" w:hAnsi="Times New Roman"/>
                          <w:b/>
                          <w:sz w:val="24"/>
                          <w:szCs w:val="24"/>
                        </w:rPr>
                        <w:t>Figure 2.</w:t>
                      </w:r>
                      <w:r>
                        <w:rPr>
                          <w:rFonts w:ascii="Times New Roman" w:hAnsi="Times New Roman"/>
                          <w:b/>
                          <w:sz w:val="24"/>
                          <w:szCs w:val="24"/>
                        </w:rPr>
                        <w:t>5</w:t>
                      </w:r>
                      <w:r>
                        <w:rPr>
                          <w:rFonts w:ascii="Times New Roman" w:hAnsi="Times New Roman"/>
                          <w:sz w:val="24"/>
                          <w:szCs w:val="24"/>
                        </w:rPr>
                        <w:t>: Flow diagram outlining steps used for processing raw force, kinematic, and myoelectric data.</w:t>
                      </w:r>
                    </w:p>
                  </w:txbxContent>
                </v:textbox>
              </v:shape>
            </w:pict>
          </mc:Fallback>
        </mc:AlternateContent>
      </w:r>
      <w:r w:rsidR="004432B3">
        <w:rPr>
          <w:noProof/>
        </w:rPr>
        <w:drawing>
          <wp:inline distT="0" distB="0" distL="0" distR="0" wp14:anchorId="5EFB654F" wp14:editId="6D6A643C">
            <wp:extent cx="5522804" cy="4911047"/>
            <wp:effectExtent l="1270" t="0" r="3175" b="3175"/>
            <wp:docPr id="174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l="2635" b="9458"/>
                    <a:stretch/>
                  </pic:blipFill>
                  <pic:spPr bwMode="auto">
                    <a:xfrm rot="-5400000">
                      <a:off x="0" y="0"/>
                      <a:ext cx="5525502" cy="4913446"/>
                    </a:xfrm>
                    <a:prstGeom prst="rect">
                      <a:avLst/>
                    </a:prstGeom>
                    <a:noFill/>
                    <a:ln>
                      <a:noFill/>
                    </a:ln>
                    <a:extLst>
                      <a:ext uri="{53640926-AAD7-44D8-BBD7-CCE9431645EC}">
                        <a14:shadowObscured xmlns:a14="http://schemas.microsoft.com/office/drawing/2010/main"/>
                      </a:ext>
                    </a:extLst>
                  </pic:spPr>
                </pic:pic>
              </a:graphicData>
            </a:graphic>
          </wp:inline>
        </w:drawing>
      </w:r>
    </w:p>
    <w:p w:rsidR="00E25145" w:rsidRPr="00450DCC" w:rsidRDefault="00E25145" w:rsidP="00752B54">
      <w:pPr>
        <w:pStyle w:val="Heading1"/>
        <w:spacing w:before="360" w:after="240"/>
        <w:rPr>
          <w:sz w:val="24"/>
          <w:szCs w:val="24"/>
        </w:rPr>
      </w:pPr>
      <w:bookmarkStart w:id="33" w:name="_Toc402736707"/>
      <w:r w:rsidRPr="00450DCC">
        <w:rPr>
          <w:sz w:val="24"/>
          <w:szCs w:val="24"/>
        </w:rPr>
        <w:t>Uniaxial Model Development</w:t>
      </w:r>
      <w:bookmarkEnd w:id="33"/>
    </w:p>
    <w:p w:rsidR="00E25145" w:rsidRDefault="00E25145" w:rsidP="00E25145">
      <w:pPr>
        <w:spacing w:after="0" w:line="480" w:lineRule="auto"/>
        <w:rPr>
          <w:rFonts w:ascii="Times New Roman" w:hAnsi="Times New Roman"/>
          <w:sz w:val="24"/>
          <w:szCs w:val="24"/>
        </w:rPr>
      </w:pPr>
      <w:r>
        <w:rPr>
          <w:rFonts w:ascii="Times New Roman" w:hAnsi="Times New Roman"/>
          <w:sz w:val="24"/>
          <w:szCs w:val="24"/>
        </w:rPr>
        <w:tab/>
        <w:t xml:space="preserve">Direct measurement of force transmission through soft tissues is both technically and ethically challenging.  The total loads acting on a tissue is the sum of applied loads, force generated from an accelerating body segment, and any internal muscle tension that </w:t>
      </w:r>
      <w:r>
        <w:rPr>
          <w:rFonts w:ascii="Times New Roman" w:hAnsi="Times New Roman"/>
          <w:sz w:val="24"/>
          <w:szCs w:val="24"/>
        </w:rPr>
        <w:lastRenderedPageBreak/>
        <w:t xml:space="preserve">may arise (Triano, 2001). Various experimental approaches have been taken to quantify forces acting on spinal tissues. </w:t>
      </w:r>
    </w:p>
    <w:p w:rsidR="00E25145" w:rsidRDefault="00E25145" w:rsidP="00E25145">
      <w:pPr>
        <w:spacing w:after="0" w:line="480" w:lineRule="auto"/>
        <w:ind w:firstLine="720"/>
        <w:rPr>
          <w:rFonts w:ascii="Times New Roman" w:hAnsi="Times New Roman"/>
          <w:sz w:val="24"/>
          <w:szCs w:val="24"/>
        </w:rPr>
      </w:pPr>
      <w:r>
        <w:rPr>
          <w:rFonts w:ascii="Times New Roman" w:hAnsi="Times New Roman"/>
          <w:sz w:val="24"/>
          <w:szCs w:val="24"/>
        </w:rPr>
        <w:t>Biomechanical studies evaluating how loads are transmitted through tissues raise questions as to the ability to control the load parameters past the cutaneous application site (Bereznick et al., 2002; Kawchuk and Perle, 2009).  However, the current understanding suggests that approximately 16 percent of the applied load is attenuated by the torso tissues as a whole (Kirstukas and Backman, 1999), but the magnitude of force dissipation in each of the orthogonal direction has not been identified.  To better explain load transmission through the thoracic tissues, a uniaxial model was developed to estimate load absorption in the thorax in the primary direction of applied load.</w:t>
      </w:r>
    </w:p>
    <w:p w:rsidR="00E25145" w:rsidRDefault="00E25145" w:rsidP="00E25145">
      <w:pPr>
        <w:spacing w:after="120" w:line="480" w:lineRule="auto"/>
        <w:ind w:firstLine="720"/>
        <w:rPr>
          <w:rFonts w:ascii="Times New Roman" w:hAnsi="Times New Roman"/>
          <w:sz w:val="24"/>
          <w:szCs w:val="24"/>
        </w:rPr>
      </w:pPr>
      <w:r>
        <w:rPr>
          <w:rFonts w:ascii="Times New Roman" w:hAnsi="Times New Roman"/>
          <w:sz w:val="24"/>
          <w:szCs w:val="24"/>
        </w:rPr>
        <w:t xml:space="preserve">For load transmission through a tissue parallel to an applied  load (e.g. preload force), rigid body biomechanics would predict that the transmitted force parallel to the applied load is equal to the sum of the applied force and the force generated from body mass acceleration, as defined by </w:t>
      </w:r>
      <w:r w:rsidRPr="000F25C6">
        <w:rPr>
          <w:rFonts w:ascii="Times New Roman" w:hAnsi="Times New Roman"/>
          <w:sz w:val="24"/>
          <w:szCs w:val="24"/>
        </w:rPr>
        <w:t>Equation 3</w:t>
      </w:r>
      <w:r>
        <w:rPr>
          <w:rFonts w:ascii="Times New Roman" w:hAnsi="Times New Roman"/>
          <w:sz w:val="24"/>
          <w:szCs w:val="24"/>
        </w:rPr>
        <w:t xml:space="preserve"> with reference to </w:t>
      </w:r>
      <w:r w:rsidRPr="000F25C6">
        <w:rPr>
          <w:rFonts w:ascii="Times New Roman" w:hAnsi="Times New Roman"/>
          <w:sz w:val="24"/>
          <w:szCs w:val="24"/>
        </w:rPr>
        <w:t xml:space="preserve">Figures </w:t>
      </w:r>
      <w:r w:rsidR="007A0D04">
        <w:rPr>
          <w:rFonts w:ascii="Times New Roman" w:hAnsi="Times New Roman"/>
          <w:sz w:val="24"/>
          <w:szCs w:val="24"/>
        </w:rPr>
        <w:t>2.</w:t>
      </w:r>
      <w:r w:rsidRPr="000F25C6">
        <w:rPr>
          <w:rFonts w:ascii="Times New Roman" w:hAnsi="Times New Roman"/>
          <w:sz w:val="24"/>
          <w:szCs w:val="24"/>
        </w:rPr>
        <w:t xml:space="preserve">1A and </w:t>
      </w:r>
      <w:r w:rsidR="007A0D04">
        <w:rPr>
          <w:rFonts w:ascii="Times New Roman" w:hAnsi="Times New Roman"/>
          <w:sz w:val="24"/>
          <w:szCs w:val="24"/>
        </w:rPr>
        <w:t>2.</w:t>
      </w:r>
      <w:r w:rsidRPr="000F25C6">
        <w:rPr>
          <w:rFonts w:ascii="Times New Roman" w:hAnsi="Times New Roman"/>
          <w:sz w:val="24"/>
          <w:szCs w:val="24"/>
        </w:rPr>
        <w:t>1B</w:t>
      </w:r>
      <w:r>
        <w:rPr>
          <w:rFonts w:ascii="Times New Roman" w:hAnsi="Times New Roman"/>
          <w:sz w:val="24"/>
          <w:szCs w:val="24"/>
        </w:rPr>
        <w:t>.</w:t>
      </w:r>
    </w:p>
    <w:p w:rsidR="00E25145" w:rsidRPr="00273398" w:rsidRDefault="00E25145" w:rsidP="00E25145">
      <w:pPr>
        <w:spacing w:after="100" w:afterAutospacing="1" w:line="480" w:lineRule="auto"/>
        <w:jc w:val="center"/>
        <w:rPr>
          <w:rFonts w:ascii="Times New Roman" w:hAnsi="Times New Roman"/>
          <w:sz w:val="24"/>
          <w:szCs w:val="24"/>
        </w:rPr>
      </w:pPr>
      <w:r w:rsidRPr="00273398">
        <w:rPr>
          <w:rFonts w:ascii="Times New Roman" w:hAnsi="Times New Roman"/>
          <w:b/>
          <w:sz w:val="24"/>
          <w:szCs w:val="24"/>
        </w:rPr>
        <w:t>Equation 3</w:t>
      </w:r>
      <w:r w:rsidRPr="00273398">
        <w:rPr>
          <w:rFonts w:ascii="Times New Roman" w:hAnsi="Times New Roman"/>
          <w:sz w:val="24"/>
          <w:szCs w:val="24"/>
        </w:rPr>
        <w:t>:  F</w:t>
      </w:r>
      <w:r w:rsidRPr="00A3672C">
        <w:rPr>
          <w:rFonts w:ascii="Times New Roman" w:hAnsi="Times New Roman"/>
          <w:sz w:val="24"/>
          <w:szCs w:val="24"/>
          <w:vertAlign w:val="subscript"/>
        </w:rPr>
        <w:t>y</w:t>
      </w:r>
      <w:r w:rsidRPr="00273398">
        <w:rPr>
          <w:rFonts w:ascii="Times New Roman" w:hAnsi="Times New Roman"/>
          <w:sz w:val="24"/>
          <w:szCs w:val="24"/>
        </w:rPr>
        <w:t xml:space="preserve"> </w:t>
      </w:r>
      <w:r w:rsidRPr="00273398">
        <w:rPr>
          <w:rFonts w:ascii="Times New Roman" w:hAnsi="Times New Roman"/>
          <w:sz w:val="24"/>
          <w:szCs w:val="24"/>
          <w:vertAlign w:val="subscript"/>
        </w:rPr>
        <w:t xml:space="preserve">applied </w:t>
      </w:r>
      <w:r w:rsidRPr="00273398">
        <w:rPr>
          <w:rFonts w:ascii="Times New Roman" w:hAnsi="Times New Roman"/>
          <w:sz w:val="24"/>
          <w:szCs w:val="24"/>
        </w:rPr>
        <w:t>+ mass</w:t>
      </w:r>
      <w:r w:rsidRPr="00273398">
        <w:rPr>
          <w:rFonts w:ascii="Times New Roman" w:hAnsi="Times New Roman"/>
          <w:sz w:val="24"/>
          <w:szCs w:val="24"/>
          <w:vertAlign w:val="subscript"/>
        </w:rPr>
        <w:t>torso</w:t>
      </w:r>
      <w:r w:rsidRPr="00273398">
        <w:rPr>
          <w:rFonts w:ascii="Times New Roman" w:hAnsi="Times New Roman"/>
          <w:sz w:val="24"/>
          <w:szCs w:val="24"/>
        </w:rPr>
        <w:t xml:space="preserve"> X acceleration</w:t>
      </w:r>
      <w:r w:rsidRPr="00273398">
        <w:rPr>
          <w:rFonts w:ascii="Times New Roman" w:hAnsi="Times New Roman"/>
          <w:sz w:val="24"/>
          <w:szCs w:val="24"/>
          <w:vertAlign w:val="subscript"/>
        </w:rPr>
        <w:t>y</w:t>
      </w:r>
      <w:r w:rsidRPr="00273398">
        <w:rPr>
          <w:rFonts w:ascii="Times New Roman" w:hAnsi="Times New Roman"/>
          <w:sz w:val="24"/>
          <w:szCs w:val="24"/>
        </w:rPr>
        <w:t xml:space="preserve"> = R</w:t>
      </w:r>
      <w:r w:rsidRPr="00A3672C">
        <w:rPr>
          <w:rFonts w:ascii="Times New Roman" w:hAnsi="Times New Roman"/>
          <w:sz w:val="24"/>
          <w:szCs w:val="24"/>
          <w:vertAlign w:val="subscript"/>
        </w:rPr>
        <w:t>y</w:t>
      </w:r>
      <w:r w:rsidRPr="00273398">
        <w:rPr>
          <w:rFonts w:ascii="Times New Roman" w:hAnsi="Times New Roman"/>
          <w:sz w:val="24"/>
          <w:szCs w:val="24"/>
        </w:rPr>
        <w:t xml:space="preserve"> </w:t>
      </w:r>
      <w:r w:rsidRPr="00273398">
        <w:rPr>
          <w:rFonts w:ascii="Times New Roman" w:hAnsi="Times New Roman"/>
          <w:sz w:val="24"/>
          <w:szCs w:val="24"/>
          <w:vertAlign w:val="subscript"/>
        </w:rPr>
        <w:t>transmitted</w:t>
      </w:r>
    </w:p>
    <w:p w:rsidR="00C07DAD" w:rsidRDefault="000A6A24" w:rsidP="00E25145">
      <w:pPr>
        <w:spacing w:after="120" w:line="480" w:lineRule="auto"/>
        <w:rPr>
          <w:rFonts w:ascii="Times New Roman" w:hAnsi="Times New Roman"/>
          <w:sz w:val="24"/>
          <w:szCs w:val="24"/>
        </w:rPr>
      </w:pPr>
      <w:r>
        <w:rPr>
          <w:rFonts w:ascii="Times New Roman" w:hAnsi="Times New Roman"/>
          <w:sz w:val="24"/>
          <w:szCs w:val="24"/>
        </w:rPr>
        <w:t>C</w:t>
      </w:r>
      <w:r w:rsidR="00E25145">
        <w:rPr>
          <w:rFonts w:ascii="Times New Roman" w:hAnsi="Times New Roman"/>
          <w:sz w:val="24"/>
          <w:szCs w:val="24"/>
        </w:rPr>
        <w:t xml:space="preserve">linical observation of whole trunk motion in the direction of the applied load suggests that the torso mass is being accelerated.  The work of Kirstukas and Backman (1999) shows a reduction in applied load due to tissue deformation and or elastic absorption by the thorax. Together these factors suggest load attenuation / absorption by the tissues.  </w:t>
      </w:r>
      <w:r w:rsidR="00D96515">
        <w:rPr>
          <w:rFonts w:ascii="Times New Roman" w:hAnsi="Times New Roman"/>
          <w:sz w:val="24"/>
          <w:szCs w:val="24"/>
        </w:rPr>
        <w:t xml:space="preserve">A free body diagram (Figure 2.6) identifies the sources of inputs into the uniaxial model equation. </w:t>
      </w:r>
    </w:p>
    <w:p w:rsidR="00C07DAD" w:rsidRDefault="00C07DAD" w:rsidP="00E25145">
      <w:pPr>
        <w:spacing w:after="120" w:line="480" w:lineRule="auto"/>
        <w:rPr>
          <w:rFonts w:ascii="Times New Roman" w:hAnsi="Times New Roman"/>
          <w:sz w:val="24"/>
          <w:szCs w:val="24"/>
        </w:rPr>
      </w:pPr>
      <w:r>
        <w:rPr>
          <w:noProof/>
        </w:rPr>
        <w:lastRenderedPageBreak/>
        <mc:AlternateContent>
          <mc:Choice Requires="wpg">
            <w:drawing>
              <wp:anchor distT="0" distB="0" distL="114300" distR="114300" simplePos="0" relativeHeight="251760640" behindDoc="1" locked="0" layoutInCell="1" allowOverlap="1" wp14:anchorId="1A75E706" wp14:editId="382C954A">
                <wp:simplePos x="0" y="0"/>
                <wp:positionH relativeFrom="column">
                  <wp:posOffset>231140</wp:posOffset>
                </wp:positionH>
                <wp:positionV relativeFrom="paragraph">
                  <wp:posOffset>343535</wp:posOffset>
                </wp:positionV>
                <wp:extent cx="5191125" cy="2557780"/>
                <wp:effectExtent l="0" t="0" r="9525" b="0"/>
                <wp:wrapTight wrapText="bothSides">
                  <wp:wrapPolygon edited="0">
                    <wp:start x="0" y="0"/>
                    <wp:lineTo x="0" y="19627"/>
                    <wp:lineTo x="9988" y="20592"/>
                    <wp:lineTo x="9988" y="21396"/>
                    <wp:lineTo x="11256" y="21396"/>
                    <wp:lineTo x="11256" y="20592"/>
                    <wp:lineTo x="21560" y="19627"/>
                    <wp:lineTo x="21560" y="0"/>
                    <wp:lineTo x="0" y="0"/>
                  </wp:wrapPolygon>
                </wp:wrapTight>
                <wp:docPr id="17442" name="Group 17442"/>
                <wp:cNvGraphicFramePr/>
                <a:graphic xmlns:a="http://schemas.openxmlformats.org/drawingml/2006/main">
                  <a:graphicData uri="http://schemas.microsoft.com/office/word/2010/wordprocessingGroup">
                    <wpg:wgp>
                      <wpg:cNvGrpSpPr/>
                      <wpg:grpSpPr>
                        <a:xfrm>
                          <a:off x="0" y="0"/>
                          <a:ext cx="5191125" cy="2557780"/>
                          <a:chOff x="0" y="0"/>
                          <a:chExt cx="5191125" cy="2743202"/>
                        </a:xfrm>
                      </wpg:grpSpPr>
                      <wpg:grpSp>
                        <wpg:cNvPr id="17443" name="Group 17443"/>
                        <wpg:cNvGrpSpPr/>
                        <wpg:grpSpPr>
                          <a:xfrm>
                            <a:off x="0" y="0"/>
                            <a:ext cx="5191125" cy="2743202"/>
                            <a:chOff x="0" y="0"/>
                            <a:chExt cx="4600575" cy="2378720"/>
                          </a:xfrm>
                        </wpg:grpSpPr>
                        <wpg:grpSp>
                          <wpg:cNvPr id="17444" name="Group 17444"/>
                          <wpg:cNvGrpSpPr/>
                          <wpg:grpSpPr>
                            <a:xfrm>
                              <a:off x="0" y="0"/>
                              <a:ext cx="4600575" cy="2378720"/>
                              <a:chOff x="0" y="0"/>
                              <a:chExt cx="4600575" cy="2378720"/>
                            </a:xfrm>
                          </wpg:grpSpPr>
                          <wpg:grpSp>
                            <wpg:cNvPr id="17445" name="Group 17445"/>
                            <wpg:cNvGrpSpPr/>
                            <wpg:grpSpPr>
                              <a:xfrm>
                                <a:off x="0" y="0"/>
                                <a:ext cx="4600575" cy="2378720"/>
                                <a:chOff x="0" y="0"/>
                                <a:chExt cx="4600575" cy="2378720"/>
                              </a:xfrm>
                            </wpg:grpSpPr>
                            <wpg:grpSp>
                              <wpg:cNvPr id="17446" name="Group 17446"/>
                              <wpg:cNvGrpSpPr/>
                              <wpg:grpSpPr>
                                <a:xfrm>
                                  <a:off x="0" y="0"/>
                                  <a:ext cx="4600575" cy="2378720"/>
                                  <a:chOff x="0" y="0"/>
                                  <a:chExt cx="4600575" cy="2378720"/>
                                </a:xfrm>
                              </wpg:grpSpPr>
                              <wpg:grpSp>
                                <wpg:cNvPr id="17447" name="Group 17447"/>
                                <wpg:cNvGrpSpPr/>
                                <wpg:grpSpPr>
                                  <a:xfrm>
                                    <a:off x="0" y="0"/>
                                    <a:ext cx="4600575" cy="2378720"/>
                                    <a:chOff x="0" y="0"/>
                                    <a:chExt cx="4600575" cy="2378720"/>
                                  </a:xfrm>
                                </wpg:grpSpPr>
                                <wpg:grpSp>
                                  <wpg:cNvPr id="17448" name="Group 17448"/>
                                  <wpg:cNvGrpSpPr/>
                                  <wpg:grpSpPr>
                                    <a:xfrm>
                                      <a:off x="0" y="0"/>
                                      <a:ext cx="4600575" cy="2378720"/>
                                      <a:chOff x="0" y="0"/>
                                      <a:chExt cx="4600575" cy="2378720"/>
                                    </a:xfrm>
                                  </wpg:grpSpPr>
                                  <wpg:grpSp>
                                    <wpg:cNvPr id="17449" name="Group 17449"/>
                                    <wpg:cNvGrpSpPr/>
                                    <wpg:grpSpPr>
                                      <a:xfrm>
                                        <a:off x="0" y="0"/>
                                        <a:ext cx="4600575" cy="2378720"/>
                                        <a:chOff x="0" y="0"/>
                                        <a:chExt cx="4600575" cy="2378720"/>
                                      </a:xfrm>
                                    </wpg:grpSpPr>
                                    <wpg:grpSp>
                                      <wpg:cNvPr id="17450" name="Group 17450"/>
                                      <wpg:cNvGrpSpPr/>
                                      <wpg:grpSpPr>
                                        <a:xfrm>
                                          <a:off x="0" y="0"/>
                                          <a:ext cx="4600575" cy="2152650"/>
                                          <a:chOff x="0" y="0"/>
                                          <a:chExt cx="4600575" cy="2152650"/>
                                        </a:xfrm>
                                      </wpg:grpSpPr>
                                      <wpg:grpSp>
                                        <wpg:cNvPr id="17453" name="Group 17453"/>
                                        <wpg:cNvGrpSpPr/>
                                        <wpg:grpSpPr>
                                          <a:xfrm>
                                            <a:off x="0" y="0"/>
                                            <a:ext cx="4600575" cy="2152650"/>
                                            <a:chOff x="0" y="0"/>
                                            <a:chExt cx="4600575" cy="2152650"/>
                                          </a:xfrm>
                                        </wpg:grpSpPr>
                                        <pic:pic xmlns:pic="http://schemas.openxmlformats.org/drawingml/2006/picture">
                                          <pic:nvPicPr>
                                            <pic:cNvPr id="17454" name="Picture 17454"/>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00575" cy="2152650"/>
                                            </a:xfrm>
                                            <a:prstGeom prst="rect">
                                              <a:avLst/>
                                            </a:prstGeom>
                                            <a:noFill/>
                                            <a:ln>
                                              <a:noFill/>
                                            </a:ln>
                                          </pic:spPr>
                                        </pic:pic>
                                        <wps:wsp>
                                          <wps:cNvPr id="17455" name="Straight Arrow Connector 17455"/>
                                          <wps:cNvCnPr/>
                                          <wps:spPr>
                                            <a:xfrm flipV="1">
                                              <a:off x="1571625" y="1762125"/>
                                              <a:ext cx="495300" cy="2190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456" name="Straight Arrow Connector 17456"/>
                                          <wps:cNvCnPr/>
                                          <wps:spPr>
                                            <a:xfrm flipH="1" flipV="1">
                                              <a:off x="2066925" y="1724025"/>
                                              <a:ext cx="133350" cy="42799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17457" name="Text Box 2"/>
                                        <wps:cNvSpPr txBox="1">
                                          <a:spLocks noChangeArrowheads="1"/>
                                        </wps:cNvSpPr>
                                        <wps:spPr bwMode="auto">
                                          <a:xfrm>
                                            <a:off x="1333500" y="1885315"/>
                                            <a:ext cx="466725" cy="266700"/>
                                          </a:xfrm>
                                          <a:prstGeom prst="rect">
                                            <a:avLst/>
                                          </a:prstGeom>
                                          <a:noFill/>
                                          <a:ln w="9525">
                                            <a:noFill/>
                                            <a:miter lim="800000"/>
                                            <a:headEnd/>
                                            <a:tailEnd/>
                                          </a:ln>
                                        </wps:spPr>
                                        <wps:txbx>
                                          <w:txbxContent>
                                            <w:p w:rsidR="00C07DAD" w:rsidRPr="00030890" w:rsidRDefault="00C07DAD" w:rsidP="00C07DAD">
                                              <w:pPr>
                                                <w:rPr>
                                                  <w:rFonts w:ascii="Times New Roman" w:hAnsi="Times New Roman"/>
                                                  <w:sz w:val="24"/>
                                                  <w:szCs w:val="24"/>
                                                </w:rPr>
                                              </w:pPr>
                                              <w:r>
                                                <w:rPr>
                                                  <w:rFonts w:ascii="Times New Roman" w:hAnsi="Times New Roman"/>
                                                  <w:sz w:val="24"/>
                                                  <w:szCs w:val="24"/>
                                                </w:rPr>
                                                <w:t>R</w:t>
                                              </w:r>
                                              <w:r w:rsidRPr="00030890">
                                                <w:rPr>
                                                  <w:rFonts w:ascii="Times New Roman" w:hAnsi="Times New Roman"/>
                                                  <w:sz w:val="24"/>
                                                  <w:szCs w:val="24"/>
                                                  <w:vertAlign w:val="subscript"/>
                                                </w:rPr>
                                                <w:t>y</w:t>
                                              </w:r>
                                            </w:p>
                                          </w:txbxContent>
                                        </wps:txbx>
                                        <wps:bodyPr rot="0" vert="horz" wrap="square" lIns="91440" tIns="45720" rIns="91440" bIns="45720" anchor="t" anchorCtr="0">
                                          <a:noAutofit/>
                                        </wps:bodyPr>
                                      </wps:wsp>
                                    </wpg:grpSp>
                                    <wps:wsp>
                                      <wps:cNvPr id="17458" name="Text Box 2"/>
                                      <wps:cNvSpPr txBox="1">
                                        <a:spLocks noChangeArrowheads="1"/>
                                      </wps:cNvSpPr>
                                      <wps:spPr bwMode="auto">
                                        <a:xfrm>
                                          <a:off x="2083808" y="2112020"/>
                                          <a:ext cx="381000" cy="266700"/>
                                        </a:xfrm>
                                        <a:prstGeom prst="rect">
                                          <a:avLst/>
                                        </a:prstGeom>
                                        <a:noFill/>
                                        <a:ln w="9525">
                                          <a:noFill/>
                                          <a:miter lim="800000"/>
                                          <a:headEnd/>
                                          <a:tailEnd/>
                                        </a:ln>
                                      </wps:spPr>
                                      <wps:txbx>
                                        <w:txbxContent>
                                          <w:p w:rsidR="00C07DAD" w:rsidRPr="00030890" w:rsidRDefault="00C07DAD" w:rsidP="00C07DAD">
                                            <w:pPr>
                                              <w:rPr>
                                                <w:rFonts w:ascii="Times New Roman" w:hAnsi="Times New Roman"/>
                                                <w:sz w:val="24"/>
                                                <w:szCs w:val="24"/>
                                              </w:rPr>
                                            </w:pPr>
                                            <w:r>
                                              <w:rPr>
                                                <w:rFonts w:ascii="Times New Roman" w:hAnsi="Times New Roman"/>
                                                <w:sz w:val="24"/>
                                                <w:szCs w:val="24"/>
                                              </w:rPr>
                                              <w:t>R</w:t>
                                            </w:r>
                                            <w:r w:rsidRPr="00030890">
                                              <w:rPr>
                                                <w:rFonts w:ascii="Times New Roman" w:hAnsi="Times New Roman"/>
                                                <w:sz w:val="24"/>
                                                <w:szCs w:val="24"/>
                                                <w:vertAlign w:val="subscript"/>
                                              </w:rPr>
                                              <w:t>z</w:t>
                                            </w:r>
                                          </w:p>
                                        </w:txbxContent>
                                      </wps:txbx>
                                      <wps:bodyPr rot="0" vert="horz" wrap="square" lIns="91440" tIns="45720" rIns="91440" bIns="45720" anchor="t" anchorCtr="0">
                                        <a:noAutofit/>
                                      </wps:bodyPr>
                                    </wps:wsp>
                                  </wpg:grpSp>
                                  <wpg:grpSp>
                                    <wpg:cNvPr id="17459" name="Group 17459"/>
                                    <wpg:cNvGrpSpPr/>
                                    <wpg:grpSpPr>
                                      <a:xfrm>
                                        <a:off x="819150" y="142875"/>
                                        <a:ext cx="1733550" cy="1457325"/>
                                        <a:chOff x="0" y="0"/>
                                        <a:chExt cx="1733550" cy="1457325"/>
                                      </a:xfrm>
                                    </wpg:grpSpPr>
                                    <wpg:grpSp>
                                      <wpg:cNvPr id="17460" name="Group 17460"/>
                                      <wpg:cNvGrpSpPr/>
                                      <wpg:grpSpPr>
                                        <a:xfrm>
                                          <a:off x="0" y="0"/>
                                          <a:ext cx="1733550" cy="1457325"/>
                                          <a:chOff x="0" y="0"/>
                                          <a:chExt cx="1733550" cy="1457325"/>
                                        </a:xfrm>
                                      </wpg:grpSpPr>
                                      <wps:wsp>
                                        <wps:cNvPr id="17461" name="Text Box 2"/>
                                        <wps:cNvSpPr txBox="1">
                                          <a:spLocks noChangeArrowheads="1"/>
                                        </wps:cNvSpPr>
                                        <wps:spPr bwMode="auto">
                                          <a:xfrm>
                                            <a:off x="1314450" y="1190625"/>
                                            <a:ext cx="419100" cy="266700"/>
                                          </a:xfrm>
                                          <a:prstGeom prst="rect">
                                            <a:avLst/>
                                          </a:prstGeom>
                                          <a:noFill/>
                                          <a:ln w="9525">
                                            <a:noFill/>
                                            <a:miter lim="800000"/>
                                            <a:headEnd/>
                                            <a:tailEnd/>
                                          </a:ln>
                                        </wps:spPr>
                                        <wps:txbx>
                                          <w:txbxContent>
                                            <w:p w:rsidR="00C07DAD" w:rsidRPr="00030890" w:rsidRDefault="00C07DAD" w:rsidP="00C07DAD">
                                              <w:pPr>
                                                <w:rPr>
                                                  <w:rFonts w:ascii="Times New Roman" w:hAnsi="Times New Roman"/>
                                                  <w:sz w:val="24"/>
                                                  <w:szCs w:val="24"/>
                                                </w:rPr>
                                              </w:pPr>
                                              <w:r>
                                                <w:rPr>
                                                  <w:rFonts w:ascii="Times New Roman" w:hAnsi="Times New Roman"/>
                                                  <w:sz w:val="24"/>
                                                  <w:szCs w:val="24"/>
                                                </w:rPr>
                                                <w:t>mg</w:t>
                                              </w:r>
                                            </w:p>
                                          </w:txbxContent>
                                        </wps:txbx>
                                        <wps:bodyPr rot="0" vert="horz" wrap="square" lIns="91440" tIns="45720" rIns="91440" bIns="45720" anchor="t" anchorCtr="0">
                                          <a:noAutofit/>
                                        </wps:bodyPr>
                                      </wps:wsp>
                                      <wpg:grpSp>
                                        <wpg:cNvPr id="17462" name="Group 17462"/>
                                        <wpg:cNvGrpSpPr/>
                                        <wpg:grpSpPr>
                                          <a:xfrm>
                                            <a:off x="0" y="0"/>
                                            <a:ext cx="1428750" cy="1259840"/>
                                            <a:chOff x="0" y="0"/>
                                            <a:chExt cx="1428750" cy="1259840"/>
                                          </a:xfrm>
                                        </wpg:grpSpPr>
                                        <wps:wsp>
                                          <wps:cNvPr id="17463" name="Text Box 2"/>
                                          <wps:cNvSpPr txBox="1">
                                            <a:spLocks noChangeArrowheads="1"/>
                                          </wps:cNvSpPr>
                                          <wps:spPr bwMode="auto">
                                            <a:xfrm>
                                              <a:off x="733425" y="923925"/>
                                              <a:ext cx="495300" cy="266700"/>
                                            </a:xfrm>
                                            <a:prstGeom prst="rect">
                                              <a:avLst/>
                                            </a:prstGeom>
                                            <a:noFill/>
                                            <a:ln w="9525">
                                              <a:noFill/>
                                              <a:miter lim="800000"/>
                                              <a:headEnd/>
                                              <a:tailEnd/>
                                            </a:ln>
                                          </wps:spPr>
                                          <wps:txbx>
                                            <w:txbxContent>
                                              <w:p w:rsidR="00C07DAD" w:rsidRPr="00030890" w:rsidRDefault="00C07DAD" w:rsidP="00C07DAD">
                                                <w:pPr>
                                                  <w:rPr>
                                                    <w:rFonts w:ascii="Times New Roman" w:hAnsi="Times New Roman"/>
                                                    <w:sz w:val="24"/>
                                                    <w:szCs w:val="24"/>
                                                  </w:rPr>
                                                </w:pPr>
                                                <w:r w:rsidRPr="00030890">
                                                  <w:rPr>
                                                    <w:rFonts w:ascii="Times New Roman" w:hAnsi="Times New Roman"/>
                                                    <w:sz w:val="24"/>
                                                    <w:szCs w:val="24"/>
                                                  </w:rPr>
                                                  <w:t>a</w:t>
                                                </w:r>
                                                <w:r>
                                                  <w:rPr>
                                                    <w:rFonts w:ascii="Times New Roman" w:hAnsi="Times New Roman"/>
                                                    <w:sz w:val="24"/>
                                                    <w:szCs w:val="24"/>
                                                    <w:vertAlign w:val="subscript"/>
                                                  </w:rPr>
                                                  <w:t>y</w:t>
                                                </w:r>
                                              </w:p>
                                            </w:txbxContent>
                                          </wps:txbx>
                                          <wps:bodyPr rot="0" vert="horz" wrap="square" lIns="91440" tIns="45720" rIns="91440" bIns="45720" anchor="t" anchorCtr="0">
                                            <a:noAutofit/>
                                          </wps:bodyPr>
                                        </wps:wsp>
                                        <wpg:grpSp>
                                          <wpg:cNvPr id="17464" name="Group 17464"/>
                                          <wpg:cNvGrpSpPr/>
                                          <wpg:grpSpPr>
                                            <a:xfrm>
                                              <a:off x="0" y="0"/>
                                              <a:ext cx="1428750" cy="1259840"/>
                                              <a:chOff x="0" y="0"/>
                                              <a:chExt cx="1428750" cy="1259840"/>
                                            </a:xfrm>
                                          </wpg:grpSpPr>
                                          <wps:wsp>
                                            <wps:cNvPr id="17465" name="Straight Arrow Connector 17465"/>
                                            <wps:cNvCnPr/>
                                            <wps:spPr>
                                              <a:xfrm flipH="1">
                                                <a:off x="190500" y="0"/>
                                                <a:ext cx="352425" cy="1143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466" name="Straight Arrow Connector 17466"/>
                                            <wps:cNvCnPr/>
                                            <wps:spPr>
                                              <a:xfrm flipH="1">
                                                <a:off x="981075" y="914400"/>
                                                <a:ext cx="400050" cy="15494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467" name="Straight Arrow Connector 17467"/>
                                            <wps:cNvCnPr/>
                                            <wps:spPr>
                                              <a:xfrm>
                                                <a:off x="1428750" y="914400"/>
                                                <a:ext cx="0" cy="34544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468" name="Straight Arrow Connector 17468"/>
                                            <wps:cNvCnPr/>
                                            <wps:spPr>
                                              <a:xfrm flipV="1">
                                                <a:off x="0" y="428625"/>
                                                <a:ext cx="1152525" cy="438150"/>
                                              </a:xfrm>
                                              <a:prstGeom prst="straightConnector1">
                                                <a:avLst/>
                                              </a:prstGeom>
                                              <a:ln w="285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7469" name="Text Box 2"/>
                                            <wps:cNvSpPr txBox="1">
                                              <a:spLocks noChangeArrowheads="1"/>
                                            </wps:cNvSpPr>
                                            <wps:spPr bwMode="auto">
                                              <a:xfrm>
                                                <a:off x="419100" y="628650"/>
                                                <a:ext cx="495300" cy="266700"/>
                                              </a:xfrm>
                                              <a:prstGeom prst="rect">
                                                <a:avLst/>
                                              </a:prstGeom>
                                              <a:noFill/>
                                              <a:ln w="9525">
                                                <a:noFill/>
                                                <a:miter lim="800000"/>
                                                <a:headEnd/>
                                                <a:tailEnd/>
                                              </a:ln>
                                            </wps:spPr>
                                            <wps:txbx>
                                              <w:txbxContent>
                                                <w:p w:rsidR="00C07DAD" w:rsidRPr="00030890" w:rsidRDefault="00C07DAD" w:rsidP="00C07DAD">
                                                  <w:pPr>
                                                    <w:rPr>
                                                      <w:rFonts w:ascii="Times New Roman" w:hAnsi="Times New Roman"/>
                                                      <w:sz w:val="24"/>
                                                      <w:szCs w:val="24"/>
                                                    </w:rPr>
                                                  </w:pPr>
                                                  <w:r w:rsidRPr="00030890">
                                                    <w:rPr>
                                                      <w:rFonts w:ascii="Times New Roman" w:hAnsi="Times New Roman"/>
                                                      <w:sz w:val="24"/>
                                                      <w:szCs w:val="24"/>
                                                    </w:rPr>
                                                    <w:t>F</w:t>
                                                  </w:r>
                                                  <w:r>
                                                    <w:rPr>
                                                      <w:rFonts w:ascii="Times New Roman" w:hAnsi="Times New Roman"/>
                                                      <w:sz w:val="24"/>
                                                      <w:szCs w:val="24"/>
                                                    </w:rPr>
                                                    <w:t>e</w:t>
                                                  </w:r>
                                                  <w:r w:rsidRPr="00030890">
                                                    <w:rPr>
                                                      <w:rFonts w:ascii="Times New Roman" w:hAnsi="Times New Roman"/>
                                                      <w:sz w:val="24"/>
                                                      <w:szCs w:val="24"/>
                                                      <w:vertAlign w:val="subscript"/>
                                                    </w:rPr>
                                                    <w:t>y</w:t>
                                                  </w:r>
                                                </w:p>
                                              </w:txbxContent>
                                            </wps:txbx>
                                            <wps:bodyPr rot="0" vert="horz" wrap="square" lIns="91440" tIns="45720" rIns="91440" bIns="45720" anchor="t" anchorCtr="0">
                                              <a:noAutofit/>
                                            </wps:bodyPr>
                                          </wps:wsp>
                                        </wpg:grpSp>
                                      </wpg:grpSp>
                                    </wpg:grpSp>
                                    <wps:wsp>
                                      <wps:cNvPr id="17470" name="Oval 17470"/>
                                      <wps:cNvSpPr/>
                                      <wps:spPr>
                                        <a:xfrm>
                                          <a:off x="1381125" y="866775"/>
                                          <a:ext cx="47625" cy="571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7471" name="Straight Arrow Connector 17471"/>
                                  <wps:cNvCnPr/>
                                  <wps:spPr>
                                    <a:xfrm>
                                      <a:off x="1362075" y="142875"/>
                                      <a:ext cx="104775" cy="31432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632" name="Text Box 2"/>
                                  <wps:cNvSpPr txBox="1">
                                    <a:spLocks noChangeArrowheads="1"/>
                                  </wps:cNvSpPr>
                                  <wps:spPr bwMode="auto">
                                    <a:xfrm>
                                      <a:off x="1419225" y="238125"/>
                                      <a:ext cx="495300" cy="266700"/>
                                    </a:xfrm>
                                    <a:prstGeom prst="rect">
                                      <a:avLst/>
                                    </a:prstGeom>
                                    <a:noFill/>
                                    <a:ln w="9525">
                                      <a:noFill/>
                                      <a:miter lim="800000"/>
                                      <a:headEnd/>
                                      <a:tailEnd/>
                                    </a:ln>
                                  </wps:spPr>
                                  <wps:txbx>
                                    <w:txbxContent>
                                      <w:p w:rsidR="00C07DAD" w:rsidRPr="00030890" w:rsidRDefault="00C07DAD" w:rsidP="00C07DAD">
                                        <w:pPr>
                                          <w:rPr>
                                            <w:rFonts w:ascii="Times New Roman" w:hAnsi="Times New Roman"/>
                                            <w:sz w:val="24"/>
                                            <w:szCs w:val="24"/>
                                          </w:rPr>
                                        </w:pPr>
                                        <w:r w:rsidRPr="00030890">
                                          <w:rPr>
                                            <w:rFonts w:ascii="Times New Roman" w:hAnsi="Times New Roman"/>
                                            <w:sz w:val="24"/>
                                            <w:szCs w:val="24"/>
                                          </w:rPr>
                                          <w:t>Fa</w:t>
                                        </w:r>
                                        <w:r>
                                          <w:rPr>
                                            <w:rFonts w:ascii="Times New Roman" w:hAnsi="Times New Roman"/>
                                            <w:sz w:val="24"/>
                                            <w:szCs w:val="24"/>
                                            <w:vertAlign w:val="subscript"/>
                                          </w:rPr>
                                          <w:t>z</w:t>
                                        </w:r>
                                      </w:p>
                                    </w:txbxContent>
                                  </wps:txbx>
                                  <wps:bodyPr rot="0" vert="horz" wrap="square" lIns="91440" tIns="45720" rIns="91440" bIns="45720" anchor="t" anchorCtr="0">
                                    <a:noAutofit/>
                                  </wps:bodyPr>
                                </wps:wsp>
                              </wpg:grpSp>
                              <wps:wsp>
                                <wps:cNvPr id="17633" name="Text Box 2"/>
                                <wps:cNvSpPr txBox="1">
                                  <a:spLocks noChangeArrowheads="1"/>
                                </wps:cNvSpPr>
                                <wps:spPr bwMode="auto">
                                  <a:xfrm>
                                    <a:off x="723900" y="142875"/>
                                    <a:ext cx="495300" cy="266700"/>
                                  </a:xfrm>
                                  <a:prstGeom prst="rect">
                                    <a:avLst/>
                                  </a:prstGeom>
                                  <a:noFill/>
                                  <a:ln w="9525">
                                    <a:noFill/>
                                    <a:miter lim="800000"/>
                                    <a:headEnd/>
                                    <a:tailEnd/>
                                  </a:ln>
                                </wps:spPr>
                                <wps:txbx>
                                  <w:txbxContent>
                                    <w:p w:rsidR="00C07DAD" w:rsidRPr="00030890" w:rsidRDefault="00C07DAD" w:rsidP="00C07DAD">
                                      <w:pPr>
                                        <w:rPr>
                                          <w:rFonts w:ascii="Times New Roman" w:hAnsi="Times New Roman"/>
                                          <w:sz w:val="24"/>
                                          <w:szCs w:val="24"/>
                                        </w:rPr>
                                      </w:pPr>
                                      <w:r w:rsidRPr="00030890">
                                        <w:rPr>
                                          <w:rFonts w:ascii="Times New Roman" w:hAnsi="Times New Roman"/>
                                          <w:sz w:val="24"/>
                                          <w:szCs w:val="24"/>
                                        </w:rPr>
                                        <w:t>Fa</w:t>
                                      </w:r>
                                      <w:r w:rsidRPr="00030890">
                                        <w:rPr>
                                          <w:rFonts w:ascii="Times New Roman" w:hAnsi="Times New Roman"/>
                                          <w:sz w:val="24"/>
                                          <w:szCs w:val="24"/>
                                          <w:vertAlign w:val="subscript"/>
                                        </w:rPr>
                                        <w:t>y</w:t>
                                      </w:r>
                                    </w:p>
                                  </w:txbxContent>
                                </wps:txbx>
                                <wps:bodyPr rot="0" vert="horz" wrap="square" lIns="91440" tIns="45720" rIns="91440" bIns="45720" anchor="t" anchorCtr="0">
                                  <a:noAutofit/>
                                </wps:bodyPr>
                              </wps:wsp>
                            </wpg:grpSp>
                            <wps:wsp>
                              <wps:cNvPr id="17634" name="Text Box 2"/>
                              <wps:cNvSpPr txBox="1">
                                <a:spLocks noChangeArrowheads="1"/>
                              </wps:cNvSpPr>
                              <wps:spPr bwMode="auto">
                                <a:xfrm>
                                  <a:off x="819150" y="457200"/>
                                  <a:ext cx="390525" cy="266700"/>
                                </a:xfrm>
                                <a:prstGeom prst="rect">
                                  <a:avLst/>
                                </a:prstGeom>
                                <a:noFill/>
                                <a:ln w="9525">
                                  <a:noFill/>
                                  <a:miter lim="800000"/>
                                  <a:headEnd/>
                                  <a:tailEnd/>
                                </a:ln>
                              </wps:spPr>
                              <wps:txbx>
                                <w:txbxContent>
                                  <w:p w:rsidR="00C07DAD" w:rsidRPr="00030890" w:rsidRDefault="00C07DAD" w:rsidP="00C07DAD">
                                    <w:pPr>
                                      <w:rPr>
                                        <w:rFonts w:ascii="Times New Roman" w:hAnsi="Times New Roman"/>
                                        <w:sz w:val="24"/>
                                        <w:szCs w:val="24"/>
                                      </w:rPr>
                                    </w:pPr>
                                    <w:r>
                                      <w:rPr>
                                        <w:rFonts w:ascii="Times New Roman" w:hAnsi="Times New Roman"/>
                                        <w:sz w:val="24"/>
                                        <w:szCs w:val="24"/>
                                      </w:rPr>
                                      <w:t>+y</w:t>
                                    </w:r>
                                  </w:p>
                                </w:txbxContent>
                              </wps:txbx>
                              <wps:bodyPr rot="0" vert="horz" wrap="square" lIns="91440" tIns="45720" rIns="91440" bIns="45720" anchor="t" anchorCtr="0">
                                <a:noAutofit/>
                              </wps:bodyPr>
                            </wps:wsp>
                          </wpg:grpSp>
                          <wps:wsp>
                            <wps:cNvPr id="17635" name="Text Box 2"/>
                            <wps:cNvSpPr txBox="1">
                              <a:spLocks noChangeArrowheads="1"/>
                            </wps:cNvSpPr>
                            <wps:spPr bwMode="auto">
                              <a:xfrm>
                                <a:off x="1285875" y="533400"/>
                                <a:ext cx="390525" cy="266700"/>
                              </a:xfrm>
                              <a:prstGeom prst="rect">
                                <a:avLst/>
                              </a:prstGeom>
                              <a:noFill/>
                              <a:ln w="9525">
                                <a:noFill/>
                                <a:miter lim="800000"/>
                                <a:headEnd/>
                                <a:tailEnd/>
                              </a:ln>
                            </wps:spPr>
                            <wps:txbx>
                              <w:txbxContent>
                                <w:p w:rsidR="00C07DAD" w:rsidRPr="00030890" w:rsidRDefault="00C07DAD" w:rsidP="00C07DAD">
                                  <w:pPr>
                                    <w:rPr>
                                      <w:rFonts w:ascii="Times New Roman" w:hAnsi="Times New Roman"/>
                                      <w:sz w:val="24"/>
                                      <w:szCs w:val="24"/>
                                    </w:rPr>
                                  </w:pPr>
                                  <w:r>
                                    <w:rPr>
                                      <w:rFonts w:ascii="Times New Roman" w:hAnsi="Times New Roman"/>
                                      <w:sz w:val="24"/>
                                      <w:szCs w:val="24"/>
                                    </w:rPr>
                                    <w:t>+z</w:t>
                                  </w:r>
                                </w:p>
                              </w:txbxContent>
                            </wps:txbx>
                            <wps:bodyPr rot="0" vert="horz" wrap="square" lIns="91440" tIns="45720" rIns="91440" bIns="45720" anchor="t" anchorCtr="0">
                              <a:noAutofit/>
                            </wps:bodyPr>
                          </wps:wsp>
                        </wpg:grpSp>
                        <wpg:grpSp>
                          <wpg:cNvPr id="17636" name="Group 17636"/>
                          <wpg:cNvGrpSpPr/>
                          <wpg:grpSpPr>
                            <a:xfrm rot="21396540">
                              <a:off x="1085850" y="514350"/>
                              <a:ext cx="276225" cy="190500"/>
                              <a:chOff x="0" y="0"/>
                              <a:chExt cx="209550" cy="171450"/>
                            </a:xfrm>
                          </wpg:grpSpPr>
                          <wps:wsp>
                            <wps:cNvPr id="17637" name="Straight Arrow Connector 17637"/>
                            <wps:cNvCnPr/>
                            <wps:spPr>
                              <a:xfrm flipH="1">
                                <a:off x="0" y="0"/>
                                <a:ext cx="152400" cy="4762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638" name="Straight Arrow Connector 17638"/>
                            <wps:cNvCnPr/>
                            <wps:spPr>
                              <a:xfrm>
                                <a:off x="152400" y="0"/>
                                <a:ext cx="57150" cy="1714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17639" name="Text Box 2"/>
                        <wps:cNvSpPr txBox="1">
                          <a:spLocks noChangeArrowheads="1"/>
                        </wps:cNvSpPr>
                        <wps:spPr bwMode="auto">
                          <a:xfrm>
                            <a:off x="114300" y="1219199"/>
                            <a:ext cx="381634" cy="424179"/>
                          </a:xfrm>
                          <a:prstGeom prst="rect">
                            <a:avLst/>
                          </a:prstGeom>
                          <a:solidFill>
                            <a:srgbClr val="FFFFFF"/>
                          </a:solidFill>
                          <a:ln w="9525">
                            <a:noFill/>
                            <a:miter lim="800000"/>
                            <a:headEnd/>
                            <a:tailEnd/>
                          </a:ln>
                        </wps:spPr>
                        <wps:txbx>
                          <w:txbxContent>
                            <w:p w:rsidR="00C07DAD" w:rsidRDefault="00C07DAD" w:rsidP="00C07DAD"/>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17442" o:spid="_x0000_s1093" style="position:absolute;margin-left:18.2pt;margin-top:27.05pt;width:408.75pt;height:201.4pt;z-index:-251555840;mso-height-relative:margin" coordsize="51911,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">
                <v:group id="Group 17443" o:spid="_x0000_s1094" style="position:absolute;width:51911;height:27432" coordsize="46005,23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fasUAAADeAAAADwAAAGRycy9kb3ducmV2LnhtbERPS2vCQBC+C/0PyxR6&#10;q5v4aCW6iogtHkRoLIi3ITsmwexsyG6T+O9doeBtPr7nLFa9qURLjSstK4iHEQjizOqScwW/x6/3&#10;GQjnkTVWlknBjRysli+DBSbadvxDbepzEULYJaig8L5OpHRZQQbd0NbEgbvYxqAPsMmlbrAL4aaS&#10;oyj6kAZLDg0F1rQpKLumf0bBd4fdehxv2/31srmdj9PDaR+TUm+v/XoOwlPvn+J/906H+Z+TyRg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e132rFAAAA3gAA&#10;AA8AAAAAAAAAAAAAAAAAqgIAAGRycy9kb3ducmV2LnhtbFBLBQYAAAAABAAEAPoAAACcAwAAAAA=&#10;">
                  <v:group id="Group 17444" o:spid="_x0000_s1095" style="position:absolute;width:46005;height:23787" coordsize="46005,23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cRx7FAAAA3gAA&#10;AA8AAAAAAAAAAAAAAAAAqgIAAGRycy9kb3ducmV2LnhtbFBLBQYAAAAABAAEAPoAAACcAwAAAAA=&#10;">
                    <v:group id="Group 17445" o:spid="_x0000_s1096" style="position:absolute;width:46005;height:23787" coordsize="46005,23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DihcUAAADeAAAADwAAAGRycy9kb3ducmV2LnhtbERPS2vCQBC+C/0PyxS8&#10;1U18VVJXEdHiQQS1IL0N2TEJZmdDdk3iv+8KBW/z8T1nvuxMKRqqXWFZQTyIQBCnVhecKfg5bz9m&#10;IJxH1lhaJgUPcrBcvPXmmGjb8pGak89ECGGXoILc+yqR0qU5GXQDWxEH7mprgz7AOpO6xjaEm1IO&#10;o2gqDRYcGnKsaJ1TejvdjYLvFtvVKN40+9t1/fg9Tw6XfUxK9d+71RcIT51/if/dOx3mf47HE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Q4oXFAAAA3gAA&#10;AA8AAAAAAAAAAAAAAAAAqgIAAGRycy9kb3ducmV2LnhtbFBLBQYAAAAABAAEAPoAAACcAwAAAAA=&#10;">
                      <v:group id="Group 17446" o:spid="_x0000_s1097" style="position:absolute;width:46005;height:23787" coordsize="46005,23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J88sUAAADeAAAADwAAAGRycy9kb3ducmV2LnhtbERPS2vCQBC+F/wPywje&#10;dBNrVaKriLSlBxF8gHgbsmMSzM6G7JrEf98tCL3Nx/ec5bozpWiodoVlBfEoAkGcWl1wpuB8+hrO&#10;QTiPrLG0TAqe5GC96r0tMdG25QM1R5+JEMIuQQW591UipUtzMuhGtiIO3M3WBn2AdSZ1jW0IN6Uc&#10;R9FUGiw4NORY0Tan9H58GAXfLbab9/iz2d1v2+f19LG/7GJSatDvNgsQnjr/L365f3SYP5tMp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CfPLFAAAA3gAA&#10;AA8AAAAAAAAAAAAAAAAAqgIAAGRycy9kb3ducmV2LnhtbFBLBQYAAAAABAAEAPoAAACcAwAAAAA=&#10;">
                        <v:group id="Group 17447" o:spid="_x0000_s1098" style="position:absolute;width:46005;height:23787" coordsize="46005,23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ZacUAAADeAAAADwAAAGRycy9kb3ducmV2LnhtbERPS2vCQBC+F/wPywje&#10;dBNrVaKriLSlBxF8gHgbsmMSzM6G7JrEf98tCL3Nx/ec5bozpWiodoVlBfEoAkGcWl1wpuB8+hrO&#10;QTiPrLG0TAqe5GC96r0tMdG25QM1R5+JEMIuQQW591UipUtzMuhGtiIO3M3WBn2AdSZ1jW0IN6Uc&#10;R9FUGiw4NORY0Tan9H58GAXfLbab9/iz2d1v2+f19LG/7GJSatDvNgsQnjr/L365f3SYP5tMZ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O2WnFAAAA3gAA&#10;AA8AAAAAAAAAAAAAAAAAqgIAAGRycy9kb3ducmV2LnhtbFBLBQYAAAAABAAEAPoAAACcAwAAAAA=&#10;">
                          <v:group id="Group 17448" o:spid="_x0000_s1099" style="position:absolute;width:46005;height:23787" coordsize="46005,23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kRTRvIAAAA&#10;3gAAAA8AAAAAAAAAAAAAAAAAqgIAAGRycy9kb3ducmV2LnhtbFBLBQYAAAAABAAEAPoAAACfAwAA&#10;AAA=&#10;">
                            <v:group id="Group 17449" o:spid="_x0000_s1100" style="position:absolute;width:46005;height:23787" coordsize="46005,23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XeiAxgAAAN4A&#10;AAAPAAAAAAAAAAAAAAAAAKoCAABkcnMvZG93bnJldi54bWxQSwUGAAAAAAQABAD6AAAAnQMAAAAA&#10;">
                              <v:group id="Group 17450" o:spid="_x0000_s1101" style="position:absolute;width:46005;height:21526" coordsize="46005,21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K+18DIAAAA&#10;3gAAAA8AAAAAAAAAAAAAAAAAqgIAAGRycy9kb3ducmV2LnhtbFBLBQYAAAAABAAEAPoAAACfAwAA&#10;AAA=&#10;">
                                <v:group id="Group 17453" o:spid="_x0000_s1102" style="position:absolute;width:46005;height:21526" coordsize="46005,21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xJt8UAAADeAAAADwAAAGRycy9kb3ducmV2LnhtbERPTWvCQBC9F/oflil4&#10;0020thJdRUTFgwjVgngbsmMSzM6G7JrEf98VhN7m8T5ntuhMKRqqXWFZQTyIQBCnVhecKfg9bfoT&#10;EM4jaywtk4IHOVjM399mmGjb8g81R5+JEMIuQQW591UipUtzMugGtiIO3NXWBn2AdSZ1jW0IN6Uc&#10;RtGXNFhwaMixolVO6e14Nwq2LbbLUbxu9rfr6nE5jQ/nfUxK9T665RSEp87/i1/unQ7zvz/HI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sSbfFAAAA3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54" o:spid="_x0000_s1103" type="#_x0000_t75" style="position:absolute;width:46005;height:21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f4DvFAAAA3gAAAA8AAABkcnMvZG93bnJldi54bWxET99rwjAQfh/4P4Qb+DZTR6fSGUWEichg&#10;6EZlb7fmbIPNpTTRdv/9MhB8u4/v582Xva3FlVpvHCsYjxIQxIXThksFX59vTzMQPiBrrB2Tgl/y&#10;sFwMHuaYadfxnq6HUIoYwj5DBVUITSalLyqy6EeuIY7cybUWQ4RtKXWLXQy3tXxOkom0aDg2VNjQ&#10;uqLifLhYBT+b/DL9sCdjvsP7eOfSvCuPuVLDx371CiJQH+7im3ur4/xp+pLC/zvxBr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H+A7xQAAAN4AAAAPAAAAAAAAAAAAAAAA&#10;AJ8CAABkcnMvZG93bnJldi54bWxQSwUGAAAAAAQABAD3AAAAkQMAAAAA&#10;">
                                    <v:imagedata r:id="rId34" o:title=""/>
                                    <v:path arrowok="t"/>
                                  </v:shape>
                                  <v:shapetype id="_x0000_t32" coordsize="21600,21600" o:spt="32" o:oned="t" path="m,l21600,21600e" filled="f">
                                    <v:path arrowok="t" fillok="f" o:connecttype="none"/>
                                    <o:lock v:ext="edit" shapetype="t"/>
                                  </v:shapetype>
                                  <v:shape id="Straight Arrow Connector 17455" o:spid="_x0000_s1104" type="#_x0000_t32" style="position:absolute;left:15716;top:17621;width:4953;height:2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PAycUAAADeAAAADwAAAGRycy9kb3ducmV2LnhtbERPS2vCQBC+F/oflin0UnRj2/iIrtIK&#10;FXsRNOp5yI5JMDsbdrea/ntXKPQ2H99zZovONOJCzteWFQz6CQjiwuqaSwX7/Ks3BuEDssbGMin4&#10;JQ+L+ePDDDNtr7ylyy6UIoawz1BBFUKbSemLigz6vm2JI3eyzmCI0JVSO7zGcNPI1yQZSoM1x4YK&#10;W1pWVJx3P0bB92Scr5Drz+PysJm8veSpo1Wq1PNT9zEFEagL/+I/91rH+aP3NIX7O/EG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PAycUAAADeAAAADwAAAAAAAAAA&#10;AAAAAAChAgAAZHJzL2Rvd25yZXYueG1sUEsFBgAAAAAEAAQA+QAAAJMDAAAAAA==&#10;" strokecolor="black [3213]" strokeweight="2.25pt">
                                    <v:stroke endarrow="open"/>
                                  </v:shape>
                                  <v:shape id="Straight Arrow Connector 17456" o:spid="_x0000_s1105" type="#_x0000_t32" style="position:absolute;left:20669;top:17240;width:1333;height:42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TXSMYAAADeAAAADwAAAGRycy9kb3ducmV2LnhtbERPTWvCQBC9C/6HZQQvUjdatSV1FasU&#10;vAVThR6H7DRJzc6m2a1Gf71bELzN433OfNmaSpyocaVlBaNhBII4s7rkXMH+8+PpFYTzyBory6Tg&#10;Qg6Wi25njrG2Z97RKfW5CCHsYlRQeF/HUrqsIINuaGviwH3bxqAPsMmlbvAcwk0lx1E0kwZLDg0F&#10;1rQuKDumf0ZBMlhNkms5+NmNf5Pnzeb98nXYpkr1e+3qDYSn1j/Ed/dWh/kvk+kM/t8JN8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E10jGAAAA3gAAAA8AAAAAAAAA&#10;AAAAAAAAoQIAAGRycy9kb3ducmV2LnhtbFBLBQYAAAAABAAEAPkAAACUAwAAAAA=&#10;" strokecolor="black [3213]" strokeweight="2.25pt">
                                    <v:stroke endarrow="open"/>
                                  </v:shape>
                                </v:group>
                                <v:shape id="_x0000_s1106" type="#_x0000_t202" style="position:absolute;left:13335;top:18853;width:466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rosMA&#10;AADeAAAADwAAAGRycy9kb3ducmV2LnhtbERPS4vCMBC+C/6HMMLeNHHRVatRZJeFPSk+wdvQjG2x&#10;mZQma7v/3ggL3ubje85i1dpS3Kn2hWMNw4ECQZw6U3Cm4Xj47k9B+IBssHRMGv7Iw2rZ7SwwMa7h&#10;Hd33IRMxhH2CGvIQqkRKn+Zk0Q9cRRy5q6sthgjrTJoamxhuS/mu1Ie0WHBsyLGiz5zS2/7Xajht&#10;rpfzSG2zLzuuGtcqyXYmtX7rtes5iEBteIn/3T8mzp+MxhN4vhN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ZrosMAAADeAAAADwAAAAAAAAAAAAAAAACYAgAAZHJzL2Rv&#10;d25yZXYueG1sUEsFBgAAAAAEAAQA9QAAAIgDAAAAAA==&#10;" filled="f" stroked="f">
                                  <v:textbox>
                                    <w:txbxContent>
                                      <w:p w:rsidR="00C07DAD" w:rsidRPr="00030890" w:rsidRDefault="00C07DAD" w:rsidP="00C07DAD">
                                        <w:pPr>
                                          <w:rPr>
                                            <w:rFonts w:ascii="Times New Roman" w:hAnsi="Times New Roman"/>
                                            <w:sz w:val="24"/>
                                            <w:szCs w:val="24"/>
                                          </w:rPr>
                                        </w:pPr>
                                        <w:r>
                                          <w:rPr>
                                            <w:rFonts w:ascii="Times New Roman" w:hAnsi="Times New Roman"/>
                                            <w:sz w:val="24"/>
                                            <w:szCs w:val="24"/>
                                          </w:rPr>
                                          <w:t>R</w:t>
                                        </w:r>
                                        <w:r w:rsidRPr="00030890">
                                          <w:rPr>
                                            <w:rFonts w:ascii="Times New Roman" w:hAnsi="Times New Roman"/>
                                            <w:sz w:val="24"/>
                                            <w:szCs w:val="24"/>
                                            <w:vertAlign w:val="subscript"/>
                                          </w:rPr>
                                          <w:t>y</w:t>
                                        </w:r>
                                      </w:p>
                                    </w:txbxContent>
                                  </v:textbox>
                                </v:shape>
                              </v:group>
                              <v:shape id="_x0000_s1107" type="#_x0000_t202" style="position:absolute;left:20838;top:21120;width:381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0MYA&#10;AADeAAAADwAAAGRycy9kb3ducmV2LnhtbESPQWvCQBCF7wX/wzKCt7pr0VZTV5GK0FOLVgVvQ3ZM&#10;QrOzIbua9N93DoXeZnhv3vtmue59re7UxiqwhcnYgCLOg6u4sHD82j3OQcWE7LAOTBZ+KMJ6NXhY&#10;YuZCx3u6H1KhJIRjhhbKlJpM65iX5DGOQ0Ms2jW0HpOsbaFdi52E+1o/GfOsPVYsDSU29FZS/n24&#10;eQunj+vlPDWfxdbPmi70RrNfaGtHw37zCipRn/7Nf9fvTvBfpjPhlXdkBr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0MYAAADeAAAADwAAAAAAAAAAAAAAAACYAgAAZHJz&#10;L2Rvd25yZXYueG1sUEsFBgAAAAAEAAQA9QAAAIsDAAAAAA==&#10;" filled="f" stroked="f">
                                <v:textbox>
                                  <w:txbxContent>
                                    <w:p w:rsidR="00C07DAD" w:rsidRPr="00030890" w:rsidRDefault="00C07DAD" w:rsidP="00C07DAD">
                                      <w:pPr>
                                        <w:rPr>
                                          <w:rFonts w:ascii="Times New Roman" w:hAnsi="Times New Roman"/>
                                          <w:sz w:val="24"/>
                                          <w:szCs w:val="24"/>
                                        </w:rPr>
                                      </w:pPr>
                                      <w:r>
                                        <w:rPr>
                                          <w:rFonts w:ascii="Times New Roman" w:hAnsi="Times New Roman"/>
                                          <w:sz w:val="24"/>
                                          <w:szCs w:val="24"/>
                                        </w:rPr>
                                        <w:t>R</w:t>
                                      </w:r>
                                      <w:r w:rsidRPr="00030890">
                                        <w:rPr>
                                          <w:rFonts w:ascii="Times New Roman" w:hAnsi="Times New Roman"/>
                                          <w:sz w:val="24"/>
                                          <w:szCs w:val="24"/>
                                          <w:vertAlign w:val="subscript"/>
                                        </w:rPr>
                                        <w:t>z</w:t>
                                      </w:r>
                                    </w:p>
                                  </w:txbxContent>
                                </v:textbox>
                              </v:shape>
                            </v:group>
                            <v:group id="Group 17459" o:spid="_x0000_s1108" style="position:absolute;left:8191;top:1428;width:17336;height:14574" coordsize="17335,14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Efl3FAAAA3gAA&#10;AA8AAAAAAAAAAAAAAAAAqgIAAGRycy9kb3ducmV2LnhtbFBLBQYAAAAABAAEAPoAAACcAwAAAAA=&#10;">
                              <v:group id="Group 17460" o:spid="_x0000_s1109" style="position:absolute;width:17335;height:14573" coordsize="17335,14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zSHX3IAAAA&#10;3gAAAA8AAAAAAAAAAAAAAAAAqgIAAGRycy9kb3ducmV2LnhtbFBLBQYAAAAABAAEAPoAAACfAwAA&#10;AAA=&#10;">
                                <v:shape id="_x0000_s1110" type="#_x0000_t202" style="position:absolute;left:13144;top:11906;width:419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8MQA&#10;AADeAAAADwAAAGRycy9kb3ducmV2LnhtbERPTWvCQBC9C/6HZYTedNditU2zkaIInirGttDbkB2T&#10;0OxsyG5N+u+7guBtHu9z0vVgG3GhzteONcxnCgRx4UzNpYaP0276DMIHZIONY9LwRx7W2XiUYmJc&#10;z0e65KEUMYR9ghqqENpESl9UZNHPXEscubPrLIYIu1KaDvsYbhv5qNRSWqw5NlTY0qai4if/tRo+&#10;38/fXwt1KLf2qe3doCTbF6n1w2R4ewURaAh38c29N3H+arGcw/WdeIP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fnPDEAAAA3gAAAA8AAAAAAAAAAAAAAAAAmAIAAGRycy9k&#10;b3ducmV2LnhtbFBLBQYAAAAABAAEAPUAAACJAwAAAAA=&#10;" filled="f" stroked="f">
                                  <v:textbox>
                                    <w:txbxContent>
                                      <w:p w:rsidR="00C07DAD" w:rsidRPr="00030890" w:rsidRDefault="00C07DAD" w:rsidP="00C07DAD">
                                        <w:pPr>
                                          <w:rPr>
                                            <w:rFonts w:ascii="Times New Roman" w:hAnsi="Times New Roman"/>
                                            <w:sz w:val="24"/>
                                            <w:szCs w:val="24"/>
                                          </w:rPr>
                                        </w:pPr>
                                        <w:r>
                                          <w:rPr>
                                            <w:rFonts w:ascii="Times New Roman" w:hAnsi="Times New Roman"/>
                                            <w:sz w:val="24"/>
                                            <w:szCs w:val="24"/>
                                          </w:rPr>
                                          <w:t>mg</w:t>
                                        </w:r>
                                      </w:p>
                                    </w:txbxContent>
                                  </v:textbox>
                                </v:shape>
                                <v:group id="Group 17462" o:spid="_x0000_s1111" style="position:absolute;width:14287;height:12598" coordsize="14287,1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wmkcUAAADeAAAADwAAAGRycy9kb3ducmV2LnhtbERPS2vCQBC+F/wPywi9&#10;6Sa2VYmuIqKlBxF8gHgbsmMSzM6G7JrEf98tCL3Nx/ec+bIzpWiodoVlBfEwAkGcWl1wpuB82g6m&#10;IJxH1lhaJgVPcrBc9N7mmGjb8oGao89ECGGXoILc+yqR0qU5GXRDWxEH7mZrgz7AOpO6xjaEm1KO&#10;omgsDRYcGnKsaJ1Tej8+jILvFtvVR7xpdvfb+nk9fe0vu5iUeu93qxkIT53/F7/cPzrMn3yOR/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MJpHFAAAA3gAA&#10;AA8AAAAAAAAAAAAAAAAAqgIAAGRycy9kb3ducmV2LnhtbFBLBQYAAAAABAAEAPoAAACcAwAAAAA=&#10;">
                                  <v:shape id="_x0000_s1112" type="#_x0000_t202" style="position:absolute;left:7334;top:9239;width:495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nHMQA&#10;AADeAAAADwAAAGRycy9kb3ducmV2LnhtbERPS2sCMRC+F/ofwhS81cRHra4bRSxCT0ptK3gbNrMP&#10;3EyWTequ/74RCr3Nx/ecdN3bWlyp9ZVjDaOhAkGcOVNxoeHrc/c8B+EDssHaMWm4kYf16vEhxcS4&#10;jj/oegyFiCHsE9RQhtAkUvqsJIt+6BriyOWutRgibAtpWuxiuK3lWKmZtFhxbCixoW1J2eX4YzV8&#10;7/PzaaoOxZt9aTrXK8l2IbUePPWbJYhAffgX/7nfTZz/Op1N4P5Ov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pxzEAAAA3gAAAA8AAAAAAAAAAAAAAAAAmAIAAGRycy9k&#10;b3ducmV2LnhtbFBLBQYAAAAABAAEAPUAAACJAwAAAAA=&#10;" filled="f" stroked="f">
                                    <v:textbox>
                                      <w:txbxContent>
                                        <w:p w:rsidR="00C07DAD" w:rsidRPr="00030890" w:rsidRDefault="00C07DAD" w:rsidP="00C07DAD">
                                          <w:pPr>
                                            <w:rPr>
                                              <w:rFonts w:ascii="Times New Roman" w:hAnsi="Times New Roman"/>
                                              <w:sz w:val="24"/>
                                              <w:szCs w:val="24"/>
                                            </w:rPr>
                                          </w:pPr>
                                          <w:r w:rsidRPr="00030890">
                                            <w:rPr>
                                              <w:rFonts w:ascii="Times New Roman" w:hAnsi="Times New Roman"/>
                                              <w:sz w:val="24"/>
                                              <w:szCs w:val="24"/>
                                            </w:rPr>
                                            <w:t>a</w:t>
                                          </w:r>
                                          <w:r>
                                            <w:rPr>
                                              <w:rFonts w:ascii="Times New Roman" w:hAnsi="Times New Roman"/>
                                              <w:sz w:val="24"/>
                                              <w:szCs w:val="24"/>
                                              <w:vertAlign w:val="subscript"/>
                                            </w:rPr>
                                            <w:t>y</w:t>
                                          </w:r>
                                        </w:p>
                                      </w:txbxContent>
                                    </v:textbox>
                                  </v:shape>
                                  <v:group id="Group 17464" o:spid="_x0000_s1113" style="position:absolute;width:14287;height:12598" coordsize="14287,1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bfsUAAADeAAAADwAAAGRycy9kb3ducmV2LnhtbERPS2vCQBC+F/wPywje&#10;dBNrVaKriLSlBxF8gHgbsmMSzM6G7JrEf98tCL3Nx/ec5bozpWiodoVlBfEoAkGcWl1wpuB8+hrO&#10;QTiPrLG0TAqe5GC96r0tMdG25QM1R5+JEMIuQQW591UipUtzMuhGtiIO3M3WBn2AdSZ1jW0IN6Uc&#10;R9FUGiw4NORY0Tan9H58GAXfLbab9/iz2d1v2+f19LG/7GJSatDvNgsQnjr/L365f3SYP5tMJ/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pG37FAAAA3gAA&#10;AA8AAAAAAAAAAAAAAAAAqgIAAGRycy9kb3ducmV2LnhtbFBLBQYAAAAABAAEAPoAAACcAwAAAAA=&#10;">
                                    <v:shape id="Straight Arrow Connector 17465" o:spid="_x0000_s1114" type="#_x0000_t32" style="position:absolute;left:1905;width:3524;height:11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8KdMUAAADeAAAADwAAAGRycy9kb3ducmV2LnhtbERPS2vCQBC+F/wPywheim6sjY/UVapQ&#10;aS8FjXoestMkmJ0Nu6um/75bKPQ2H99zluvONOJGzteWFYxHCQjiwuqaSwXH/G04B+EDssbGMin4&#10;Jg/rVe9hiZm2d97T7RBKEUPYZ6igCqHNpPRFRQb9yLbEkfuyzmCI0JVSO7zHcNPIpySZSoM1x4YK&#10;W9pWVFwOV6PgYzHPd8j15rw9fS4mj3nqaJcqNeh3ry8gAnXhX/znftdx/ux5msLvO/EG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8KdMUAAADeAAAADwAAAAAAAAAA&#10;AAAAAAChAgAAZHJzL2Rvd25yZXYueG1sUEsFBgAAAAAEAAQA+QAAAJMDAAAAAA==&#10;" strokecolor="black [3213]" strokeweight="2.25pt">
                                      <v:stroke endarrow="open"/>
                                    </v:shape>
                                    <v:shape id="Straight Arrow Connector 17466" o:spid="_x0000_s1115" type="#_x0000_t32" style="position:absolute;left:9810;top:9144;width:4001;height:15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2UA8UAAADeAAAADwAAAGRycy9kb3ducmV2LnhtbERPTWvCQBC9F/wPywheim6sNWrqKlWo&#10;tJeCRj0P2WkSzM6G3VXTf98tFHqbx/uc5bozjbiR87VlBeNRAoK4sLrmUsExfxvOQfiArLGxTAq+&#10;ycN61XtYYqbtnfd0O4RSxBD2GSqoQmgzKX1RkUE/si1x5L6sMxgidKXUDu8x3DTyKUlSabDm2FBh&#10;S9uKisvhahR8LOb5DrnenLenz8XkMZ862k2VGvS71xcQgbrwL/5zv+s4f/acpvD7TrxB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2UA8UAAADeAAAADwAAAAAAAAAA&#10;AAAAAAChAgAAZHJzL2Rvd25yZXYueG1sUEsFBgAAAAAEAAQA+QAAAJMDAAAAAA==&#10;" strokecolor="black [3213]" strokeweight="2.25pt">
                                      <v:stroke endarrow="open"/>
                                    </v:shape>
                                    <v:shape id="Straight Arrow Connector 17467" o:spid="_x0000_s1116" type="#_x0000_t32" style="position:absolute;left:14287;top:9144;width:0;height:3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HQysYAAADeAAAADwAAAGRycy9kb3ducmV2LnhtbERPTWvCQBC9C/0Pywje6kYRY1NXCaLY&#10;UkpRC+JtyE6T2OxsyG6T+O+7hYK3ebzPWa57U4mWGldaVjAZRyCIM6tLzhV8nnaPCxDOI2usLJOC&#10;GzlYrx4GS0y07fhA7dHnIoSwS1BB4X2dSOmyggy6sa2JA/dlG4M+wCaXusEuhJtKTqNoLg2WHBoK&#10;rGlTUPZ9/DEK3k/+rdvVt/h6vr5uP/aYPl3aVKnRsE+fQXjq/V38737RYX48m8fw9064Qa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h0MrGAAAA3gAAAA8AAAAAAAAA&#10;AAAAAAAAoQIAAGRycy9kb3ducmV2LnhtbFBLBQYAAAAABAAEAPkAAACUAwAAAAA=&#10;" strokecolor="black [3213]" strokeweight="2.25pt">
                                      <v:stroke endarrow="open"/>
                                    </v:shape>
                                    <v:shape id="Straight Arrow Connector 17468" o:spid="_x0000_s1117" type="#_x0000_t32" style="position:absolute;top:4286;width:11525;height:43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vKRcYAAADeAAAADwAAAGRycy9kb3ducmV2LnhtbESPQUvDQBCF7wX/wzKCt3ZjrFFit6UI&#10;Be3NKJbehuyYBLOzYXebpv++cxC8zfDevPfNajO5Xo0UYufZwP0iA0Vce9txY+Drczd/BhUTssXe&#10;Mxm4UITN+ma2wtL6M3/QWKVGSQjHEg20KQ2l1rFuyWFc+IFYtB8fHCZZQ6NtwLOEu17nWVZohx1L&#10;Q4sDvbZU/1YnZ4DDpViO+8NWf7+7x6MdHnKbszF3t9P2BVSiKf2b/67frOA/LQvhlXdkBr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7ykXGAAAA3gAAAA8AAAAAAAAA&#10;AAAAAAAAoQIAAGRycy9kb3ducmV2LnhtbFBLBQYAAAAABAAEAPkAAACUAwAAAAA=&#10;" strokecolor="black [3213]" strokeweight="2.25pt">
                                      <v:stroke startarrow="open" endarrow="open"/>
                                    </v:shape>
                                    <v:shape id="_x0000_s1118" type="#_x0000_t202" style="position:absolute;left:4191;top:6286;width:495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mQ9sMA&#10;AADeAAAADwAAAGRycy9kb3ducmV2LnhtbERPS2vCQBC+C/6HZYTedLfFR42uUloKPSnGKngbsmMS&#10;mp0N2a2J/94VBG/z8T1nue5sJS7U+NKxhteRAkGcOVNyruF3/z18B+EDssHKMWm4kof1qt9bYmJc&#10;yzu6pCEXMYR9ghqKEOpESp8VZNGPXE0cubNrLIYIm1yaBtsYbiv5ptRUWiw5NhRY02dB2V/6bzUc&#10;NufTcay2+Zed1K3rlGQ7l1q/DLqPBYhAXXiKH+4fE+fPxtM53N+JN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mQ9sMAAADeAAAADwAAAAAAAAAAAAAAAACYAgAAZHJzL2Rv&#10;d25yZXYueG1sUEsFBgAAAAAEAAQA9QAAAIgDAAAAAA==&#10;" filled="f" stroked="f">
                                      <v:textbox>
                                        <w:txbxContent>
                                          <w:p w:rsidR="00C07DAD" w:rsidRPr="00030890" w:rsidRDefault="00C07DAD" w:rsidP="00C07DAD">
                                            <w:pPr>
                                              <w:rPr>
                                                <w:rFonts w:ascii="Times New Roman" w:hAnsi="Times New Roman"/>
                                                <w:sz w:val="24"/>
                                                <w:szCs w:val="24"/>
                                              </w:rPr>
                                            </w:pPr>
                                            <w:r w:rsidRPr="00030890">
                                              <w:rPr>
                                                <w:rFonts w:ascii="Times New Roman" w:hAnsi="Times New Roman"/>
                                                <w:sz w:val="24"/>
                                                <w:szCs w:val="24"/>
                                              </w:rPr>
                                              <w:t>F</w:t>
                                            </w:r>
                                            <w:r>
                                              <w:rPr>
                                                <w:rFonts w:ascii="Times New Roman" w:hAnsi="Times New Roman"/>
                                                <w:sz w:val="24"/>
                                                <w:szCs w:val="24"/>
                                              </w:rPr>
                                              <w:t>e</w:t>
                                            </w:r>
                                            <w:r w:rsidRPr="00030890">
                                              <w:rPr>
                                                <w:rFonts w:ascii="Times New Roman" w:hAnsi="Times New Roman"/>
                                                <w:sz w:val="24"/>
                                                <w:szCs w:val="24"/>
                                                <w:vertAlign w:val="subscript"/>
                                              </w:rPr>
                                              <w:t>y</w:t>
                                            </w:r>
                                          </w:p>
                                        </w:txbxContent>
                                      </v:textbox>
                                    </v:shape>
                                  </v:group>
                                </v:group>
                              </v:group>
                              <v:oval id="Oval 17470" o:spid="_x0000_s1119" style="position:absolute;left:13811;top:8667;width:476;height: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0ldsYA&#10;AADeAAAADwAAAGRycy9kb3ducmV2LnhtbESPQU/DMAyF70j8h8hI3Fg6hOhUlk3bpEkVnOi2u9d4&#10;TVnjVE3oyr/HByRutvz83vuW68l3aqQhtoENzGcZKOI62JYbA8fD/mkBKiZki11gMvBDEdar+7sl&#10;Fjbc+JPGKjVKTDgWaMCl1Bdax9qRxzgLPbHcLmHwmGQdGm0HvIm57/Rzlr1qjy1LgsOedo7qa/Xt&#10;DYT9x9nm7nAtT18lt+dqO75fnDGPD9PmDVSiKf2L/75LK/Xzl1wABEdm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0ldsYAAADeAAAADwAAAAAAAAAAAAAAAACYAgAAZHJz&#10;L2Rvd25yZXYueG1sUEsFBgAAAAAEAAQA9QAAAIsDAAAAAA==&#10;" fillcolor="black [3200]" strokecolor="black [1600]" strokeweight="2pt"/>
                            </v:group>
                          </v:group>
                          <v:shape id="Straight Arrow Connector 17471" o:spid="_x0000_s1120" type="#_x0000_t32" style="position:absolute;left:13620;top:1428;width:1048;height:3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17+MYAAADeAAAADwAAAGRycy9kb3ducmV2LnhtbERPTWvCQBC9C/6HZYTe6kYpjU1dJRSl&#10;FSlFLYi3ITtNYrOzIbtN4r93hYK3ebzPmS97U4mWGldaVjAZRyCIM6tLzhV8H9aPMxDOI2usLJOC&#10;CzlYLoaDOSbadryjdu9zEULYJaig8L5OpHRZQQbd2NbEgfuxjUEfYJNL3WAXwk0lp1H0LA2WHBoK&#10;rOmtoOx3/2cUfB78tlvXl/h8PG9WX++YvpzaVKmHUZ++gvDU+7v43/2hw/z4KZ7A7Z1wg1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de/jGAAAA3gAAAA8AAAAAAAAA&#10;AAAAAAAAoQIAAGRycy9kb3ducmV2LnhtbFBLBQYAAAAABAAEAPkAAACUAwAAAAA=&#10;" strokecolor="black [3213]" strokeweight="2.25pt">
                            <v:stroke endarrow="open"/>
                          </v:shape>
                          <v:shape id="_x0000_s1121" type="#_x0000_t202" style="position:absolute;left:14192;top:2381;width:495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De8QA&#10;AADeAAAADwAAAGRycy9kb3ducmV2LnhtbERPS2sCMRC+F/wPYQRvNalVW7cbRVoKniraB3gbNrMP&#10;3EyWTXTXf28Kgrf5+J6TrnpbizO1vnKs4WmsQBBnzlRcaPj5/nx8BeEDssHaMWm4kIfVcvCQYmJc&#10;xzs670MhYgj7BDWUITSJlD4ryaIfu4Y4crlrLYYI20KaFrsYbms5UWouLVYcG0ps6L2k7Lg/WQ2/&#10;X/nhb6q2xYedNZ3rlWS7kFqPhv36DUSgPtzFN/fGxPkv8+cJ/L8Tb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6Q3vEAAAA3gAAAA8AAAAAAAAAAAAAAAAAmAIAAGRycy9k&#10;b3ducmV2LnhtbFBLBQYAAAAABAAEAPUAAACJAwAAAAA=&#10;" filled="f" stroked="f">
                            <v:textbox>
                              <w:txbxContent>
                                <w:p w:rsidR="00C07DAD" w:rsidRPr="00030890" w:rsidRDefault="00C07DAD" w:rsidP="00C07DAD">
                                  <w:pPr>
                                    <w:rPr>
                                      <w:rFonts w:ascii="Times New Roman" w:hAnsi="Times New Roman"/>
                                      <w:sz w:val="24"/>
                                      <w:szCs w:val="24"/>
                                    </w:rPr>
                                  </w:pPr>
                                  <w:r w:rsidRPr="00030890">
                                    <w:rPr>
                                      <w:rFonts w:ascii="Times New Roman" w:hAnsi="Times New Roman"/>
                                      <w:sz w:val="24"/>
                                      <w:szCs w:val="24"/>
                                    </w:rPr>
                                    <w:t>Fa</w:t>
                                  </w:r>
                                  <w:r>
                                    <w:rPr>
                                      <w:rFonts w:ascii="Times New Roman" w:hAnsi="Times New Roman"/>
                                      <w:sz w:val="24"/>
                                      <w:szCs w:val="24"/>
                                      <w:vertAlign w:val="subscript"/>
                                    </w:rPr>
                                    <w:t>z</w:t>
                                  </w:r>
                                </w:p>
                              </w:txbxContent>
                            </v:textbox>
                          </v:shape>
                        </v:group>
                        <v:shape id="_x0000_s1122" type="#_x0000_t202" style="position:absolute;left:7239;top:1428;width:495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bm4MQA&#10;AADeAAAADwAAAGRycy9kb3ducmV2LnhtbERPS2sCMRC+F/wPYYTealJttW43ilgKniq+Ct6GzewD&#10;N5Nlk7rbf28KBW/z8T0nXfa2FldqfeVYw/NIgSDOnKm40HA8fD69gfAB2WDtmDT8koflYvCQYmJc&#10;xzu67kMhYgj7BDWUITSJlD4ryaIfuYY4crlrLYYI20KaFrsYbms5VmoqLVYcG0psaF1Sdtn/WA2n&#10;r/z8/aK2xYd9bTrXK8l2LrV+HPardxCB+nAX/7s3Js6fTScT+Hsn3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25uDEAAAA3gAAAA8AAAAAAAAAAAAAAAAAmAIAAGRycy9k&#10;b3ducmV2LnhtbFBLBQYAAAAABAAEAPUAAACJAwAAAAA=&#10;" filled="f" stroked="f">
                          <v:textbox>
                            <w:txbxContent>
                              <w:p w:rsidR="00C07DAD" w:rsidRPr="00030890" w:rsidRDefault="00C07DAD" w:rsidP="00C07DAD">
                                <w:pPr>
                                  <w:rPr>
                                    <w:rFonts w:ascii="Times New Roman" w:hAnsi="Times New Roman"/>
                                    <w:sz w:val="24"/>
                                    <w:szCs w:val="24"/>
                                  </w:rPr>
                                </w:pPr>
                                <w:r w:rsidRPr="00030890">
                                  <w:rPr>
                                    <w:rFonts w:ascii="Times New Roman" w:hAnsi="Times New Roman"/>
                                    <w:sz w:val="24"/>
                                    <w:szCs w:val="24"/>
                                  </w:rPr>
                                  <w:t>Fa</w:t>
                                </w:r>
                                <w:r w:rsidRPr="00030890">
                                  <w:rPr>
                                    <w:rFonts w:ascii="Times New Roman" w:hAnsi="Times New Roman"/>
                                    <w:sz w:val="24"/>
                                    <w:szCs w:val="24"/>
                                    <w:vertAlign w:val="subscript"/>
                                  </w:rPr>
                                  <w:t>y</w:t>
                                </w:r>
                              </w:p>
                            </w:txbxContent>
                          </v:textbox>
                        </v:shape>
                      </v:group>
                      <v:shape id="_x0000_s1123" type="#_x0000_t202" style="position:absolute;left:8191;top:4572;width:390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9+lMQA&#10;AADeAAAADwAAAGRycy9kb3ducmV2LnhtbERPS2sCMRC+F/ofwhS81cRHra4bRSxCT0ptK3gbNrMP&#10;3EyWTequ/74RCr3Nx/ecdN3bWlyp9ZVjDaOhAkGcOVNxoeHrc/c8B+EDssHaMWm4kYf16vEhxcS4&#10;jj/oegyFiCHsE9RQhtAkUvqsJIt+6BriyOWutRgibAtpWuxiuK3lWKmZtFhxbCixoW1J2eX4YzV8&#10;7/PzaaoOxZt9aTrXK8l2IbUePPWbJYhAffgX/7nfTZz/OptM4f5Ov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ffpTEAAAA3gAAAA8AAAAAAAAAAAAAAAAAmAIAAGRycy9k&#10;b3ducmV2LnhtbFBLBQYAAAAABAAEAPUAAACJAwAAAAA=&#10;" filled="f" stroked="f">
                        <v:textbox>
                          <w:txbxContent>
                            <w:p w:rsidR="00C07DAD" w:rsidRPr="00030890" w:rsidRDefault="00C07DAD" w:rsidP="00C07DAD">
                              <w:pPr>
                                <w:rPr>
                                  <w:rFonts w:ascii="Times New Roman" w:hAnsi="Times New Roman"/>
                                  <w:sz w:val="24"/>
                                  <w:szCs w:val="24"/>
                                </w:rPr>
                              </w:pPr>
                              <w:r>
                                <w:rPr>
                                  <w:rFonts w:ascii="Times New Roman" w:hAnsi="Times New Roman"/>
                                  <w:sz w:val="24"/>
                                  <w:szCs w:val="24"/>
                                </w:rPr>
                                <w:t>+y</w:t>
                              </w:r>
                            </w:p>
                          </w:txbxContent>
                        </v:textbox>
                      </v:shape>
                    </v:group>
                    <v:shape id="_x0000_s1124" type="#_x0000_t202" style="position:absolute;left:12858;top:5334;width:390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bD8MA&#10;AADeAAAADwAAAGRycy9kb3ducmV2LnhtbERPS2sCMRC+F/ofwhS81cRndd0oYhF6UmpbwduwmX3g&#10;ZrJsUnf775uC0Nt8fM9JN72txY1aXznWMBoqEMSZMxUXGj4/9s8LED4gG6wdk4Yf8rBZPz6kmBjX&#10;8TvdTqEQMYR9ghrKEJpESp+VZNEPXUMcudy1FkOEbSFNi10Mt7UcKzWXFiuODSU2tCspu56+rYav&#10;Q345T9WxeLWzpnO9kmyXUuvBU79dgQjUh3/x3f1m4vyX+WQGf+/EG+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PbD8MAAADeAAAADwAAAAAAAAAAAAAAAACYAgAAZHJzL2Rv&#10;d25yZXYueG1sUEsFBgAAAAAEAAQA9QAAAIgDAAAAAA==&#10;" filled="f" stroked="f">
                      <v:textbox>
                        <w:txbxContent>
                          <w:p w:rsidR="00C07DAD" w:rsidRPr="00030890" w:rsidRDefault="00C07DAD" w:rsidP="00C07DAD">
                            <w:pPr>
                              <w:rPr>
                                <w:rFonts w:ascii="Times New Roman" w:hAnsi="Times New Roman"/>
                                <w:sz w:val="24"/>
                                <w:szCs w:val="24"/>
                              </w:rPr>
                            </w:pPr>
                            <w:r>
                              <w:rPr>
                                <w:rFonts w:ascii="Times New Roman" w:hAnsi="Times New Roman"/>
                                <w:sz w:val="24"/>
                                <w:szCs w:val="24"/>
                              </w:rPr>
                              <w:t>+z</w:t>
                            </w:r>
                          </w:p>
                        </w:txbxContent>
                      </v:textbox>
                    </v:shape>
                  </v:group>
                  <v:group id="Group 17636" o:spid="_x0000_s1125" style="position:absolute;left:10858;top:5143;width:2762;height:1905;rotation:-222233fd" coordsize="209550,171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8UuCcQAAADeAAAA&#10;DwAAAAAAAAAAAAAAAACqAgAAZHJzL2Rvd25yZXYueG1sUEsFBgAAAAAEAAQA+gAAAJsDAAAAAA==&#10;">
                    <v:shape id="Straight Arrow Connector 17637" o:spid="_x0000_s1126" type="#_x0000_t32" style="position:absolute;width:152400;height:476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ZwZMQAAADeAAAADwAAAGRycy9kb3ducmV2LnhtbERPS2sCMRC+F/ofwgi9FM1W8bUapQoV&#10;vQi66nnYjLtLN5MlSXX775uC4G0+vufMl62pxY2crywr+OglIIhzqysuFJyyr+4EhA/IGmvLpOCX&#10;PCwXry9zTLW984Fux1CIGMI+RQVlCE0qpc9LMuh7tiGO3NU6gyFCV0jt8B7DTS37STKSBiuODSU2&#10;tC4p/z7+GAW76STbIFery/q8nw7es6GjzVCpt077OQMRqA1P8cO91XH+eDQYw/878Qa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VnBkxAAAAN4AAAAPAAAAAAAAAAAA&#10;AAAAAKECAABkcnMvZG93bnJldi54bWxQSwUGAAAAAAQABAD5AAAAkgMAAAAA&#10;" strokecolor="black [3213]" strokeweight="2.25pt">
                      <v:stroke endarrow="open"/>
                    </v:shape>
                    <v:shape id="Straight Arrow Connector 17638" o:spid="_x0000_s1127" type="#_x0000_t32" style="position:absolute;left:152400;width:57150;height:171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kFRMkAAADeAAAADwAAAGRycy9kb3ducmV2LnhtbESPW0vDQBCF3wX/wzKCb3ajQmtjtyWI&#10;QUWK9ALFtyE75mJ2NmTXJP33zoPg2wznzDnfrDaTa9VAfag9G7idJaCIC29rLg0cD/nNA6gQkS22&#10;nsnAmQJs1pcXK0ytH3lHwz6WSkI4pGigirFLtQ5FRQ7DzHfEon353mGUtS+17XGUcNfquySZa4c1&#10;S0OFHT1VVHzvf5yB7SG+j3l3XjSn5u354wWz5eeQGXN9NWWPoCJN8d/8d/1qBX8xvxdeeUdm0O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oJBUTJAAAA3gAAAA8AAAAA&#10;AAAAAAAAAAAAoQIAAGRycy9kb3ducmV2LnhtbFBLBQYAAAAABAAEAPkAAACXAwAAAAA=&#10;" strokecolor="black [3213]" strokeweight="2.25pt">
                      <v:stroke endarrow="open"/>
                    </v:shape>
                  </v:group>
                </v:group>
                <v:shape id="_x0000_s1128" type="#_x0000_t202" style="position:absolute;left:1143;top:12191;width:3816;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4pHcMA&#10;AADeAAAADwAAAGRycy9kb3ducmV2LnhtbERP24rCMBB9F/yHMMK+yJp62XatRnEFxVddP2BsxrbY&#10;TEoTbf17s7Dg2xzOdZbrzlTiQY0rLSsYjyIQxJnVJecKzr+7z28QziNrrCyTgic5WK/6vSWm2rZ8&#10;pMfJ5yKEsEtRQeF9nUrpsoIMupGtiQN3tY1BH2CTS91gG8JNJSdRFEuDJYeGAmvaFpTdTnej4Hpo&#10;h1/z9rL35+Q4i3+wTC72qdTHoNssQHjq/Fv87z7oMD+Jp3P4eyfc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4pHcMAAADeAAAADwAAAAAAAAAAAAAAAACYAgAAZHJzL2Rv&#10;d25yZXYueG1sUEsFBgAAAAAEAAQA9QAAAIgDAAAAAA==&#10;" stroked="f">
                  <v:textbox>
                    <w:txbxContent>
                      <w:p w:rsidR="00C07DAD" w:rsidRDefault="00C07DAD" w:rsidP="00C07DAD"/>
                    </w:txbxContent>
                  </v:textbox>
                </v:shape>
                <w10:wrap type="tight"/>
              </v:group>
            </w:pict>
          </mc:Fallback>
        </mc:AlternateContent>
      </w:r>
    </w:p>
    <w:p w:rsidR="00C07DAD" w:rsidRDefault="00C07DAD" w:rsidP="00E25145">
      <w:pPr>
        <w:spacing w:after="120" w:line="480" w:lineRule="auto"/>
        <w:rPr>
          <w:rFonts w:ascii="Times New Roman" w:hAnsi="Times New Roman"/>
          <w:sz w:val="24"/>
          <w:szCs w:val="24"/>
        </w:rPr>
      </w:pPr>
    </w:p>
    <w:p w:rsidR="00C07DAD" w:rsidRDefault="00C07DAD" w:rsidP="00E25145">
      <w:pPr>
        <w:spacing w:after="120" w:line="480" w:lineRule="auto"/>
        <w:rPr>
          <w:rFonts w:ascii="Times New Roman" w:hAnsi="Times New Roman"/>
          <w:sz w:val="24"/>
          <w:szCs w:val="24"/>
        </w:rPr>
      </w:pPr>
    </w:p>
    <w:p w:rsidR="00C07DAD" w:rsidRDefault="00C07DAD" w:rsidP="00E25145">
      <w:pPr>
        <w:spacing w:after="120" w:line="480" w:lineRule="auto"/>
        <w:rPr>
          <w:rFonts w:ascii="Times New Roman" w:hAnsi="Times New Roman"/>
          <w:sz w:val="24"/>
          <w:szCs w:val="24"/>
        </w:rPr>
      </w:pPr>
    </w:p>
    <w:p w:rsidR="00C07DAD" w:rsidRDefault="00C07DAD" w:rsidP="00E25145">
      <w:pPr>
        <w:spacing w:after="120" w:line="480" w:lineRule="auto"/>
        <w:rPr>
          <w:rFonts w:ascii="Times New Roman" w:hAnsi="Times New Roman"/>
          <w:sz w:val="24"/>
          <w:szCs w:val="24"/>
        </w:rPr>
      </w:pPr>
    </w:p>
    <w:p w:rsidR="00C07DAD" w:rsidRDefault="00C07DAD" w:rsidP="00E25145">
      <w:pPr>
        <w:spacing w:after="120" w:line="480" w:lineRule="auto"/>
        <w:rPr>
          <w:rFonts w:ascii="Times New Roman" w:hAnsi="Times New Roman"/>
          <w:sz w:val="24"/>
          <w:szCs w:val="24"/>
        </w:rPr>
      </w:pPr>
    </w:p>
    <w:p w:rsidR="00C07DAD" w:rsidRDefault="00C07DAD" w:rsidP="00E25145">
      <w:pPr>
        <w:spacing w:after="120" w:line="480" w:lineRule="auto"/>
        <w:rPr>
          <w:rFonts w:ascii="Times New Roman" w:hAnsi="Times New Roman"/>
          <w:sz w:val="24"/>
          <w:szCs w:val="24"/>
        </w:rPr>
      </w:pPr>
    </w:p>
    <w:p w:rsidR="00C07DAD" w:rsidRDefault="00C07DAD" w:rsidP="00E25145">
      <w:pPr>
        <w:spacing w:after="120" w:line="480" w:lineRule="auto"/>
        <w:rPr>
          <w:rFonts w:ascii="Times New Roman" w:hAnsi="Times New Roman"/>
          <w:sz w:val="24"/>
          <w:szCs w:val="24"/>
        </w:rPr>
      </w:pPr>
      <w:r w:rsidRPr="00C07DAD">
        <w:rPr>
          <w:rFonts w:ascii="Times New Roman" w:hAnsi="Times New Roman"/>
          <w:noProof/>
          <w:sz w:val="24"/>
          <w:szCs w:val="24"/>
        </w:rPr>
        <mc:AlternateContent>
          <mc:Choice Requires="wps">
            <w:drawing>
              <wp:anchor distT="0" distB="0" distL="114300" distR="114300" simplePos="0" relativeHeight="251762688" behindDoc="0" locked="0" layoutInCell="1" allowOverlap="1" wp14:anchorId="5E4A0839" wp14:editId="592A5071">
                <wp:simplePos x="0" y="0"/>
                <wp:positionH relativeFrom="column">
                  <wp:align>center</wp:align>
                </wp:positionH>
                <wp:positionV relativeFrom="paragraph">
                  <wp:posOffset>0</wp:posOffset>
                </wp:positionV>
                <wp:extent cx="5293360" cy="1403985"/>
                <wp:effectExtent l="0" t="0" r="2540" b="6350"/>
                <wp:wrapNone/>
                <wp:docPr id="176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3867" cy="1403985"/>
                        </a:xfrm>
                        <a:prstGeom prst="rect">
                          <a:avLst/>
                        </a:prstGeom>
                        <a:solidFill>
                          <a:srgbClr val="FFFFFF"/>
                        </a:solidFill>
                        <a:ln w="9525">
                          <a:noFill/>
                          <a:miter lim="800000"/>
                          <a:headEnd/>
                          <a:tailEnd/>
                        </a:ln>
                      </wps:spPr>
                      <wps:txbx>
                        <w:txbxContent>
                          <w:p w:rsidR="00C07DAD" w:rsidRPr="00C07DAD" w:rsidRDefault="00C07DAD">
                            <w:pPr>
                              <w:rPr>
                                <w:rFonts w:ascii="Times New Roman" w:hAnsi="Times New Roman"/>
                                <w:sz w:val="24"/>
                                <w:szCs w:val="24"/>
                              </w:rPr>
                            </w:pPr>
                            <w:r w:rsidRPr="00C07DAD">
                              <w:rPr>
                                <w:rFonts w:ascii="Times New Roman" w:hAnsi="Times New Roman"/>
                                <w:b/>
                                <w:sz w:val="24"/>
                                <w:szCs w:val="24"/>
                              </w:rPr>
                              <w:t>Figure 2.6</w:t>
                            </w:r>
                            <w:r w:rsidRPr="00C07DAD">
                              <w:rPr>
                                <w:rFonts w:ascii="Times New Roman" w:hAnsi="Times New Roman"/>
                                <w:sz w:val="24"/>
                                <w:szCs w:val="24"/>
                              </w:rPr>
                              <w:t>: Free body diagram identifying sources of inputs into the uniaxial model equation (equation 4), for the estimation of force absorbed in the direction of applied load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9" type="#_x0000_t202" style="position:absolute;margin-left:0;margin-top:0;width:416.8pt;height:110.55pt;z-index:25176268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" stroked="f">
                <v:textbox style="mso-fit-shape-to-text:t">
                  <w:txbxContent>
                    <w:p w:rsidR="00C07DAD" w:rsidRPr="00C07DAD" w:rsidRDefault="00C07DAD">
                      <w:pPr>
                        <w:rPr>
                          <w:rFonts w:ascii="Times New Roman" w:hAnsi="Times New Roman"/>
                          <w:sz w:val="24"/>
                          <w:szCs w:val="24"/>
                        </w:rPr>
                      </w:pPr>
                      <w:r w:rsidRPr="00C07DAD">
                        <w:rPr>
                          <w:rFonts w:ascii="Times New Roman" w:hAnsi="Times New Roman"/>
                          <w:b/>
                          <w:sz w:val="24"/>
                          <w:szCs w:val="24"/>
                        </w:rPr>
                        <w:t>Figure 2.6</w:t>
                      </w:r>
                      <w:r w:rsidRPr="00C07DAD">
                        <w:rPr>
                          <w:rFonts w:ascii="Times New Roman" w:hAnsi="Times New Roman"/>
                          <w:sz w:val="24"/>
                          <w:szCs w:val="24"/>
                        </w:rPr>
                        <w:t>: Free body diagram identifying sources of inputs into the uniaxial model equation (equation 4), for the estimation of force absorbed in the direction of applied load</w:t>
                      </w:r>
                    </w:p>
                  </w:txbxContent>
                </v:textbox>
              </v:shape>
            </w:pict>
          </mc:Fallback>
        </mc:AlternateContent>
      </w:r>
    </w:p>
    <w:p w:rsidR="00C07DAD" w:rsidRDefault="00C07DAD" w:rsidP="00E25145">
      <w:pPr>
        <w:spacing w:after="120" w:line="480" w:lineRule="auto"/>
        <w:rPr>
          <w:rFonts w:ascii="Times New Roman" w:hAnsi="Times New Roman"/>
          <w:sz w:val="24"/>
          <w:szCs w:val="24"/>
        </w:rPr>
      </w:pPr>
    </w:p>
    <w:p w:rsidR="00E25145" w:rsidRDefault="00E25145" w:rsidP="00E25145">
      <w:pPr>
        <w:spacing w:after="120" w:line="480" w:lineRule="auto"/>
        <w:rPr>
          <w:rFonts w:ascii="Times New Roman" w:hAnsi="Times New Roman"/>
          <w:sz w:val="24"/>
          <w:szCs w:val="24"/>
        </w:rPr>
      </w:pPr>
      <w:r>
        <w:rPr>
          <w:rFonts w:ascii="Times New Roman" w:hAnsi="Times New Roman"/>
          <w:sz w:val="24"/>
          <w:szCs w:val="24"/>
        </w:rPr>
        <w:t xml:space="preserve">Force attenuation through the torso tissues in the direction of applied therapeutic loads can be defined by the uniaxial model as the difference between the transmitted force, the applied force, and the force from the accelerating torso mass. The torso acceleration was, determined by differentiating torso displacement. All force and kinematic values were mathematically transformed (Equations 1 and 2) to the common origin at the effective centre of the hand-held force transducer, and parallel to the underlying tissue. </w:t>
      </w:r>
      <w:r w:rsidRPr="000F25C6">
        <w:rPr>
          <w:rFonts w:ascii="Times New Roman" w:hAnsi="Times New Roman"/>
          <w:sz w:val="24"/>
          <w:szCs w:val="24"/>
        </w:rPr>
        <w:t>Equation 4</w:t>
      </w:r>
      <w:r>
        <w:rPr>
          <w:rFonts w:ascii="Times New Roman" w:hAnsi="Times New Roman"/>
          <w:sz w:val="24"/>
          <w:szCs w:val="24"/>
        </w:rPr>
        <w:t xml:space="preserve"> allows for an estimation of the force absorbed in the caudo-cephalic axis (y-axis).</w:t>
      </w:r>
    </w:p>
    <w:p w:rsidR="00E25145" w:rsidRPr="00273398" w:rsidRDefault="00E25145" w:rsidP="007A0D04">
      <w:pPr>
        <w:spacing w:after="240" w:line="480" w:lineRule="auto"/>
        <w:jc w:val="center"/>
        <w:rPr>
          <w:rFonts w:ascii="Times New Roman" w:hAnsi="Times New Roman"/>
          <w:sz w:val="24"/>
          <w:szCs w:val="24"/>
        </w:rPr>
      </w:pPr>
      <w:r w:rsidRPr="00273398">
        <w:rPr>
          <w:rFonts w:ascii="Times New Roman" w:hAnsi="Times New Roman"/>
          <w:b/>
          <w:sz w:val="24"/>
          <w:szCs w:val="24"/>
        </w:rPr>
        <w:t>Equation 4</w:t>
      </w:r>
      <w:r w:rsidRPr="00273398">
        <w:rPr>
          <w:rFonts w:ascii="Times New Roman" w:hAnsi="Times New Roman"/>
          <w:sz w:val="24"/>
          <w:szCs w:val="24"/>
        </w:rPr>
        <w:t>: R</w:t>
      </w:r>
      <w:r w:rsidRPr="00A3672C">
        <w:rPr>
          <w:rFonts w:ascii="Times New Roman" w:hAnsi="Times New Roman"/>
          <w:sz w:val="24"/>
          <w:szCs w:val="24"/>
          <w:vertAlign w:val="subscript"/>
        </w:rPr>
        <w:t>y</w:t>
      </w:r>
      <w:r w:rsidRPr="00273398">
        <w:rPr>
          <w:rFonts w:ascii="Times New Roman" w:hAnsi="Times New Roman"/>
          <w:sz w:val="24"/>
          <w:szCs w:val="24"/>
        </w:rPr>
        <w:t xml:space="preserve"> </w:t>
      </w:r>
      <w:r w:rsidRPr="00273398">
        <w:rPr>
          <w:rFonts w:ascii="Times New Roman" w:hAnsi="Times New Roman"/>
          <w:sz w:val="24"/>
          <w:szCs w:val="24"/>
          <w:vertAlign w:val="subscript"/>
        </w:rPr>
        <w:t>transmitted</w:t>
      </w:r>
      <w:r w:rsidRPr="00273398">
        <w:rPr>
          <w:rFonts w:ascii="Times New Roman" w:hAnsi="Times New Roman"/>
          <w:sz w:val="24"/>
          <w:szCs w:val="24"/>
        </w:rPr>
        <w:t xml:space="preserve"> – F</w:t>
      </w:r>
      <w:r w:rsidRPr="00A3672C">
        <w:rPr>
          <w:rFonts w:ascii="Times New Roman" w:hAnsi="Times New Roman"/>
          <w:sz w:val="24"/>
          <w:szCs w:val="24"/>
          <w:vertAlign w:val="subscript"/>
        </w:rPr>
        <w:t xml:space="preserve">y </w:t>
      </w:r>
      <w:r w:rsidRPr="00273398">
        <w:rPr>
          <w:rFonts w:ascii="Times New Roman" w:hAnsi="Times New Roman"/>
          <w:sz w:val="24"/>
          <w:szCs w:val="24"/>
          <w:vertAlign w:val="subscript"/>
        </w:rPr>
        <w:t>applied</w:t>
      </w:r>
      <w:r w:rsidRPr="00273398">
        <w:rPr>
          <w:rFonts w:ascii="Times New Roman" w:hAnsi="Times New Roman"/>
          <w:sz w:val="24"/>
          <w:szCs w:val="24"/>
        </w:rPr>
        <w:t xml:space="preserve"> – mass </w:t>
      </w:r>
      <w:r w:rsidRPr="00273398">
        <w:rPr>
          <w:rFonts w:ascii="Times New Roman" w:hAnsi="Times New Roman"/>
          <w:sz w:val="24"/>
          <w:szCs w:val="24"/>
          <w:vertAlign w:val="subscript"/>
        </w:rPr>
        <w:t>torso</w:t>
      </w:r>
      <w:r w:rsidRPr="00273398">
        <w:rPr>
          <w:rFonts w:ascii="Times New Roman" w:hAnsi="Times New Roman"/>
          <w:sz w:val="24"/>
          <w:szCs w:val="24"/>
        </w:rPr>
        <w:t xml:space="preserve"> x acceleration</w:t>
      </w:r>
      <w:r w:rsidR="00C24C77">
        <w:rPr>
          <w:rFonts w:ascii="Times New Roman" w:hAnsi="Times New Roman"/>
          <w:sz w:val="24"/>
          <w:szCs w:val="24"/>
          <w:vertAlign w:val="subscript"/>
        </w:rPr>
        <w:t>y</w:t>
      </w:r>
      <w:r w:rsidRPr="00273398">
        <w:rPr>
          <w:rFonts w:ascii="Times New Roman" w:hAnsi="Times New Roman"/>
          <w:sz w:val="24"/>
          <w:szCs w:val="24"/>
        </w:rPr>
        <w:t xml:space="preserve"> </w:t>
      </w:r>
      <w:r w:rsidRPr="00273398">
        <w:rPr>
          <w:rFonts w:ascii="Times New Roman" w:hAnsi="Times New Roman"/>
          <w:sz w:val="24"/>
          <w:szCs w:val="24"/>
          <w:vertAlign w:val="subscript"/>
        </w:rPr>
        <w:t>torso</w:t>
      </w:r>
      <w:r w:rsidRPr="00273398">
        <w:rPr>
          <w:rFonts w:ascii="Times New Roman" w:hAnsi="Times New Roman"/>
          <w:sz w:val="24"/>
          <w:szCs w:val="24"/>
        </w:rPr>
        <w:t xml:space="preserve"> = F</w:t>
      </w:r>
      <w:r w:rsidRPr="00A3672C">
        <w:rPr>
          <w:rFonts w:ascii="Times New Roman" w:hAnsi="Times New Roman"/>
          <w:sz w:val="24"/>
          <w:szCs w:val="24"/>
          <w:vertAlign w:val="subscript"/>
        </w:rPr>
        <w:t>y</w:t>
      </w:r>
      <w:r w:rsidRPr="00273398">
        <w:rPr>
          <w:rFonts w:ascii="Times New Roman" w:hAnsi="Times New Roman"/>
          <w:sz w:val="24"/>
          <w:szCs w:val="24"/>
        </w:rPr>
        <w:t xml:space="preserve"> </w:t>
      </w:r>
      <w:r w:rsidRPr="00273398">
        <w:rPr>
          <w:rFonts w:ascii="Times New Roman" w:hAnsi="Times New Roman"/>
          <w:sz w:val="24"/>
          <w:szCs w:val="24"/>
          <w:vertAlign w:val="subscript"/>
        </w:rPr>
        <w:t>absorbed</w:t>
      </w:r>
      <w:r w:rsidRPr="00273398">
        <w:rPr>
          <w:rFonts w:ascii="Times New Roman" w:hAnsi="Times New Roman"/>
          <w:sz w:val="24"/>
          <w:szCs w:val="24"/>
        </w:rPr>
        <w:t>.</w:t>
      </w:r>
    </w:p>
    <w:p w:rsidR="00C07DAD" w:rsidRDefault="00C07DAD" w:rsidP="007A0D04">
      <w:pPr>
        <w:pStyle w:val="Heading1"/>
        <w:spacing w:before="0" w:after="360"/>
        <w:rPr>
          <w:sz w:val="24"/>
          <w:szCs w:val="24"/>
        </w:rPr>
      </w:pPr>
      <w:bookmarkStart w:id="34" w:name="_Toc402736708"/>
    </w:p>
    <w:p w:rsidR="00C07DAD" w:rsidRDefault="00C07DAD" w:rsidP="007A0D04">
      <w:pPr>
        <w:pStyle w:val="Heading1"/>
        <w:spacing w:before="0" w:after="360"/>
        <w:rPr>
          <w:sz w:val="24"/>
          <w:szCs w:val="24"/>
        </w:rPr>
      </w:pPr>
    </w:p>
    <w:p w:rsidR="00E25145" w:rsidRPr="00450DCC" w:rsidRDefault="00E25145" w:rsidP="007A0D04">
      <w:pPr>
        <w:pStyle w:val="Heading1"/>
        <w:spacing w:before="0" w:after="360"/>
        <w:rPr>
          <w:sz w:val="24"/>
          <w:szCs w:val="24"/>
        </w:rPr>
      </w:pPr>
      <w:r w:rsidRPr="00450DCC">
        <w:rPr>
          <w:sz w:val="24"/>
          <w:szCs w:val="24"/>
        </w:rPr>
        <w:lastRenderedPageBreak/>
        <w:t>Determination of Layer Displacement and Shearing Strains</w:t>
      </w:r>
      <w:bookmarkEnd w:id="34"/>
    </w:p>
    <w:p w:rsidR="00E25145" w:rsidRDefault="00E25145" w:rsidP="00E25145">
      <w:pPr>
        <w:spacing w:after="120" w:line="480" w:lineRule="auto"/>
        <w:ind w:firstLine="720"/>
        <w:rPr>
          <w:rFonts w:ascii="Times New Roman" w:hAnsi="Times New Roman"/>
          <w:sz w:val="24"/>
          <w:szCs w:val="24"/>
        </w:rPr>
      </w:pPr>
      <w:r w:rsidRPr="00D4174F">
        <w:rPr>
          <w:rFonts w:ascii="Times New Roman" w:hAnsi="Times New Roman"/>
          <w:sz w:val="24"/>
          <w:szCs w:val="24"/>
        </w:rPr>
        <w:t xml:space="preserve">Raw lateral tissue displacement was graphed </w:t>
      </w:r>
      <w:r>
        <w:rPr>
          <w:rFonts w:ascii="Times New Roman" w:hAnsi="Times New Roman"/>
          <w:sz w:val="24"/>
          <w:szCs w:val="24"/>
        </w:rPr>
        <w:t>on the same time scale with</w:t>
      </w:r>
      <w:r w:rsidRPr="00D4174F">
        <w:rPr>
          <w:rFonts w:ascii="Times New Roman" w:hAnsi="Times New Roman"/>
          <w:sz w:val="24"/>
          <w:szCs w:val="24"/>
        </w:rPr>
        <w:t xml:space="preserve"> the displacement data recorded at the </w:t>
      </w:r>
      <w:r>
        <w:rPr>
          <w:rFonts w:ascii="Times New Roman" w:hAnsi="Times New Roman"/>
          <w:sz w:val="24"/>
          <w:szCs w:val="24"/>
        </w:rPr>
        <w:t>application site</w:t>
      </w:r>
      <w:r w:rsidRPr="00D4174F">
        <w:rPr>
          <w:rFonts w:ascii="Times New Roman" w:hAnsi="Times New Roman"/>
          <w:sz w:val="24"/>
          <w:szCs w:val="24"/>
        </w:rPr>
        <w:t>.  A region of interest was manually chosen from these graphs</w:t>
      </w:r>
      <w:r>
        <w:rPr>
          <w:rFonts w:ascii="Times New Roman" w:hAnsi="Times New Roman"/>
          <w:sz w:val="24"/>
          <w:szCs w:val="24"/>
        </w:rPr>
        <w:t xml:space="preserve"> based on the inception of application site and its plateau at maximal </w:t>
      </w:r>
      <w:r w:rsidR="000A6A24">
        <w:rPr>
          <w:rFonts w:ascii="Times New Roman" w:hAnsi="Times New Roman"/>
          <w:sz w:val="24"/>
          <w:szCs w:val="24"/>
        </w:rPr>
        <w:t xml:space="preserve">displacement </w:t>
      </w:r>
      <w:r w:rsidRPr="0045760B">
        <w:rPr>
          <w:rFonts w:ascii="Times New Roman" w:hAnsi="Times New Roman"/>
          <w:sz w:val="24"/>
          <w:szCs w:val="24"/>
        </w:rPr>
        <w:t xml:space="preserve">(Figure </w:t>
      </w:r>
      <w:r w:rsidR="00D4150F">
        <w:rPr>
          <w:rFonts w:ascii="Times New Roman" w:hAnsi="Times New Roman"/>
          <w:sz w:val="24"/>
          <w:szCs w:val="24"/>
        </w:rPr>
        <w:t>2.</w:t>
      </w:r>
      <w:r w:rsidR="00A37C16">
        <w:rPr>
          <w:rFonts w:ascii="Times New Roman" w:hAnsi="Times New Roman"/>
          <w:sz w:val="24"/>
          <w:szCs w:val="24"/>
        </w:rPr>
        <w:t>6</w:t>
      </w:r>
      <w:r w:rsidRPr="0045760B">
        <w:rPr>
          <w:rFonts w:ascii="Times New Roman" w:hAnsi="Times New Roman"/>
          <w:sz w:val="24"/>
          <w:szCs w:val="24"/>
        </w:rPr>
        <w:t>).</w:t>
      </w:r>
      <w:r w:rsidRPr="00D4174F">
        <w:rPr>
          <w:rFonts w:ascii="Times New Roman" w:hAnsi="Times New Roman"/>
          <w:sz w:val="24"/>
          <w:szCs w:val="24"/>
        </w:rPr>
        <w:t xml:space="preserve">  Calculations to determine the cumulative lateral displacement and lateral shear between the layers were performed.  </w:t>
      </w:r>
      <w:r w:rsidR="00486EC4">
        <w:rPr>
          <w:rFonts w:ascii="Times New Roman" w:hAnsi="Times New Roman"/>
          <w:sz w:val="24"/>
          <w:szCs w:val="24"/>
        </w:rPr>
        <w:t xml:space="preserve">Peak </w:t>
      </w:r>
      <w:r w:rsidR="00C24C77">
        <w:rPr>
          <w:rFonts w:ascii="Times New Roman" w:hAnsi="Times New Roman"/>
          <w:sz w:val="24"/>
          <w:szCs w:val="24"/>
        </w:rPr>
        <w:t xml:space="preserve">tissue </w:t>
      </w:r>
      <w:r w:rsidR="00486EC4">
        <w:rPr>
          <w:rFonts w:ascii="Times New Roman" w:hAnsi="Times New Roman"/>
          <w:sz w:val="24"/>
          <w:szCs w:val="24"/>
        </w:rPr>
        <w:t>displacement</w:t>
      </w:r>
      <w:r w:rsidR="00C24C77">
        <w:rPr>
          <w:rFonts w:ascii="Times New Roman" w:hAnsi="Times New Roman"/>
          <w:sz w:val="24"/>
          <w:szCs w:val="24"/>
        </w:rPr>
        <w:t xml:space="preserve"> was</w:t>
      </w:r>
      <w:r w:rsidR="00486EC4">
        <w:rPr>
          <w:rFonts w:ascii="Times New Roman" w:hAnsi="Times New Roman"/>
          <w:sz w:val="24"/>
          <w:szCs w:val="24"/>
        </w:rPr>
        <w:t xml:space="preserve"> calculated as the c</w:t>
      </w:r>
      <w:r>
        <w:rPr>
          <w:rFonts w:ascii="Times New Roman" w:hAnsi="Times New Roman"/>
          <w:sz w:val="24"/>
          <w:szCs w:val="24"/>
        </w:rPr>
        <w:t xml:space="preserve">umulative </w:t>
      </w:r>
      <w:r w:rsidR="00C24C77">
        <w:rPr>
          <w:rFonts w:ascii="Times New Roman" w:hAnsi="Times New Roman"/>
          <w:sz w:val="24"/>
          <w:szCs w:val="24"/>
        </w:rPr>
        <w:t>total</w:t>
      </w:r>
      <w:r w:rsidR="003E1EB7">
        <w:rPr>
          <w:rFonts w:ascii="Times New Roman" w:hAnsi="Times New Roman"/>
          <w:sz w:val="24"/>
          <w:szCs w:val="24"/>
        </w:rPr>
        <w:t xml:space="preserve"> </w:t>
      </w:r>
      <w:r w:rsidR="00C24C77">
        <w:rPr>
          <w:rFonts w:ascii="Times New Roman" w:hAnsi="Times New Roman"/>
          <w:sz w:val="24"/>
          <w:szCs w:val="24"/>
        </w:rPr>
        <w:t xml:space="preserve">as the integral of the instantaneous displacements corresponding to each ultrasound frame within the region of interest </w:t>
      </w:r>
      <w:r>
        <w:rPr>
          <w:rFonts w:ascii="Times New Roman" w:hAnsi="Times New Roman"/>
          <w:sz w:val="24"/>
          <w:szCs w:val="24"/>
        </w:rPr>
        <w:t xml:space="preserve">over the time of load application o </w:t>
      </w:r>
      <w:r w:rsidRPr="0045760B">
        <w:rPr>
          <w:rFonts w:ascii="Times New Roman" w:hAnsi="Times New Roman"/>
          <w:sz w:val="24"/>
          <w:szCs w:val="24"/>
        </w:rPr>
        <w:t>(Equation 5)</w:t>
      </w:r>
      <w:r>
        <w:rPr>
          <w:rFonts w:ascii="Times New Roman" w:hAnsi="Times New Roman"/>
          <w:sz w:val="24"/>
          <w:szCs w:val="24"/>
        </w:rPr>
        <w:t xml:space="preserve"> </w:t>
      </w:r>
    </w:p>
    <w:p w:rsidR="00E25145" w:rsidRDefault="00E25145" w:rsidP="00E25145">
      <w:pPr>
        <w:spacing w:after="120" w:line="480" w:lineRule="auto"/>
        <w:jc w:val="center"/>
        <w:rPr>
          <w:rFonts w:ascii="Times New Roman" w:hAnsi="Times New Roman"/>
          <w:sz w:val="24"/>
          <w:szCs w:val="24"/>
        </w:rPr>
      </w:pPr>
      <w:r w:rsidRPr="002A2E1B">
        <w:rPr>
          <w:rFonts w:ascii="Times New Roman" w:hAnsi="Times New Roman"/>
          <w:b/>
          <w:sz w:val="24"/>
          <w:szCs w:val="24"/>
        </w:rPr>
        <w:t>Equation 5</w:t>
      </w:r>
      <w:r w:rsidR="000A6A24">
        <w:rPr>
          <w:rFonts w:ascii="Times New Roman" w:hAnsi="Times New Roman"/>
          <w:sz w:val="24"/>
          <w:szCs w:val="24"/>
        </w:rPr>
        <w:t>: CD = (1/fs</w:t>
      </w:r>
      <w:r>
        <w:rPr>
          <w:rFonts w:ascii="Times New Roman" w:hAnsi="Times New Roman"/>
          <w:sz w:val="24"/>
          <w:szCs w:val="24"/>
        </w:rPr>
        <w:t>) ∫ s</w:t>
      </w:r>
      <w:r>
        <w:rPr>
          <w:rFonts w:ascii="Times New Roman" w:hAnsi="Times New Roman"/>
          <w:sz w:val="24"/>
          <w:szCs w:val="24"/>
          <w:vertAlign w:val="subscript"/>
        </w:rPr>
        <w:t xml:space="preserve">i </w:t>
      </w:r>
      <w:r>
        <w:rPr>
          <w:rFonts w:ascii="Times New Roman" w:hAnsi="Times New Roman"/>
          <w:sz w:val="24"/>
          <w:szCs w:val="24"/>
        </w:rPr>
        <w:t xml:space="preserve"> dt, i= 1 to T</w:t>
      </w:r>
    </w:p>
    <w:p w:rsidR="00E25145" w:rsidRDefault="00E25145" w:rsidP="00E25145">
      <w:pPr>
        <w:spacing w:after="120" w:line="480" w:lineRule="auto"/>
        <w:rPr>
          <w:rFonts w:ascii="Times New Roman" w:hAnsi="Times New Roman"/>
          <w:sz w:val="24"/>
          <w:szCs w:val="24"/>
        </w:rPr>
      </w:pPr>
      <w:r>
        <w:rPr>
          <w:rFonts w:ascii="Times New Roman" w:hAnsi="Times New Roman"/>
          <w:sz w:val="24"/>
          <w:szCs w:val="24"/>
        </w:rPr>
        <w:t xml:space="preserve">where </w:t>
      </w:r>
      <w:r w:rsidR="000A6A24">
        <w:rPr>
          <w:rFonts w:ascii="Times New Roman" w:hAnsi="Times New Roman"/>
          <w:sz w:val="24"/>
          <w:szCs w:val="24"/>
        </w:rPr>
        <w:t>fs</w:t>
      </w:r>
      <w:r>
        <w:rPr>
          <w:rFonts w:ascii="Times New Roman" w:hAnsi="Times New Roman"/>
          <w:sz w:val="24"/>
          <w:szCs w:val="24"/>
        </w:rPr>
        <w:t xml:space="preserve"> = sampling rate (51 Hz), s</w:t>
      </w:r>
      <w:r>
        <w:rPr>
          <w:rFonts w:ascii="Times New Roman" w:hAnsi="Times New Roman"/>
          <w:sz w:val="24"/>
          <w:szCs w:val="24"/>
          <w:vertAlign w:val="subscript"/>
        </w:rPr>
        <w:t xml:space="preserve">i </w:t>
      </w:r>
      <w:r>
        <w:rPr>
          <w:rFonts w:ascii="Times New Roman" w:hAnsi="Times New Roman"/>
          <w:sz w:val="24"/>
          <w:szCs w:val="24"/>
        </w:rPr>
        <w:t xml:space="preserve"> = instantaneous displacement at sample “i”.  </w:t>
      </w:r>
      <w:r w:rsidRPr="00D4174F">
        <w:rPr>
          <w:rFonts w:ascii="Times New Roman" w:hAnsi="Times New Roman"/>
          <w:sz w:val="24"/>
          <w:szCs w:val="24"/>
        </w:rPr>
        <w:t xml:space="preserve">Lateral shear between the tissue layers </w:t>
      </w:r>
      <w:r>
        <w:rPr>
          <w:rFonts w:ascii="Times New Roman" w:hAnsi="Times New Roman"/>
          <w:sz w:val="24"/>
          <w:szCs w:val="24"/>
        </w:rPr>
        <w:t>was</w:t>
      </w:r>
      <w:r w:rsidRPr="00D4174F">
        <w:rPr>
          <w:rFonts w:ascii="Times New Roman" w:hAnsi="Times New Roman"/>
          <w:sz w:val="24"/>
          <w:szCs w:val="24"/>
        </w:rPr>
        <w:t xml:space="preserve"> calculated using the depth of each tissue layer and the shear equation</w:t>
      </w:r>
      <w:r>
        <w:rPr>
          <w:rFonts w:ascii="Times New Roman" w:hAnsi="Times New Roman"/>
          <w:sz w:val="24"/>
          <w:szCs w:val="24"/>
        </w:rPr>
        <w:t xml:space="preserve"> </w:t>
      </w:r>
      <w:r w:rsidRPr="0045760B">
        <w:rPr>
          <w:rFonts w:ascii="Times New Roman" w:hAnsi="Times New Roman"/>
          <w:sz w:val="24"/>
          <w:szCs w:val="24"/>
        </w:rPr>
        <w:t>(Equation 6)</w:t>
      </w:r>
      <w:r w:rsidRPr="00D4174F">
        <w:rPr>
          <w:rFonts w:ascii="Times New Roman" w:hAnsi="Times New Roman"/>
          <w:sz w:val="24"/>
          <w:szCs w:val="24"/>
        </w:rPr>
        <w:t xml:space="preserve"> </w:t>
      </w:r>
      <w:r>
        <w:rPr>
          <w:rFonts w:ascii="Times New Roman" w:hAnsi="Times New Roman"/>
          <w:sz w:val="24"/>
          <w:szCs w:val="24"/>
        </w:rPr>
        <w:t>adapted from</w:t>
      </w:r>
      <w:r w:rsidRPr="00D4174F">
        <w:rPr>
          <w:rFonts w:ascii="Times New Roman" w:hAnsi="Times New Roman"/>
          <w:sz w:val="24"/>
          <w:szCs w:val="24"/>
        </w:rPr>
        <w:t xml:space="preserve"> Langevin et al. (2011)</w:t>
      </w:r>
      <w:r>
        <w:rPr>
          <w:rFonts w:ascii="Times New Roman" w:hAnsi="Times New Roman"/>
          <w:sz w:val="24"/>
          <w:szCs w:val="24"/>
        </w:rPr>
        <w:t xml:space="preserve"> </w:t>
      </w:r>
      <w:r w:rsidRPr="0045760B">
        <w:rPr>
          <w:rFonts w:ascii="Times New Roman" w:hAnsi="Times New Roman"/>
          <w:sz w:val="24"/>
          <w:szCs w:val="24"/>
        </w:rPr>
        <w:t xml:space="preserve">(Figure </w:t>
      </w:r>
      <w:r w:rsidR="00D4150F">
        <w:rPr>
          <w:rFonts w:ascii="Times New Roman" w:hAnsi="Times New Roman"/>
          <w:sz w:val="24"/>
          <w:szCs w:val="24"/>
        </w:rPr>
        <w:t>2.</w:t>
      </w:r>
      <w:r w:rsidRPr="0045760B">
        <w:rPr>
          <w:rFonts w:ascii="Times New Roman" w:hAnsi="Times New Roman"/>
          <w:sz w:val="24"/>
          <w:szCs w:val="24"/>
        </w:rPr>
        <w:t>5).</w:t>
      </w:r>
      <w:r>
        <w:rPr>
          <w:rFonts w:ascii="Times New Roman" w:hAnsi="Times New Roman"/>
          <w:sz w:val="24"/>
          <w:szCs w:val="24"/>
        </w:rPr>
        <w:t xml:space="preserve"> </w:t>
      </w:r>
    </w:p>
    <w:p w:rsidR="00E25145" w:rsidRDefault="00E25145" w:rsidP="00E25145">
      <w:pPr>
        <w:spacing w:after="120" w:line="480" w:lineRule="auto"/>
        <w:jc w:val="center"/>
        <w:rPr>
          <w:rFonts w:ascii="Times New Roman" w:hAnsi="Times New Roman"/>
          <w:sz w:val="24"/>
          <w:szCs w:val="24"/>
        </w:rPr>
      </w:pPr>
      <w:r w:rsidRPr="002A2E1B">
        <w:rPr>
          <w:rFonts w:ascii="Times New Roman" w:hAnsi="Times New Roman"/>
          <w:b/>
          <w:sz w:val="24"/>
          <w:szCs w:val="24"/>
        </w:rPr>
        <w:t>Equation 6</w:t>
      </w:r>
      <w:r>
        <w:rPr>
          <w:rFonts w:ascii="Times New Roman" w:hAnsi="Times New Roman"/>
          <w:sz w:val="24"/>
          <w:szCs w:val="24"/>
        </w:rPr>
        <w:t xml:space="preserve">: S = </w:t>
      </w:r>
      <w:r w:rsidR="007A0D04">
        <w:rPr>
          <w:rFonts w:ascii="Times New Roman" w:hAnsi="Times New Roman"/>
          <w:sz w:val="24"/>
          <w:szCs w:val="24"/>
          <w:rtl/>
          <w:lang w:bidi="he-IL"/>
        </w:rPr>
        <w:t>׀</w:t>
      </w:r>
      <w:r w:rsidR="007A0D04">
        <w:rPr>
          <w:rFonts w:ascii="Times New Roman" w:hAnsi="Times New Roman"/>
          <w:sz w:val="24"/>
          <w:szCs w:val="24"/>
        </w:rPr>
        <w:t xml:space="preserve"> </w:t>
      </w:r>
      <w:r>
        <w:rPr>
          <w:rFonts w:ascii="Times New Roman" w:hAnsi="Times New Roman"/>
          <w:sz w:val="24"/>
          <w:szCs w:val="24"/>
        </w:rPr>
        <w:t>(CD</w:t>
      </w:r>
      <w:r>
        <w:rPr>
          <w:rFonts w:ascii="Times New Roman" w:hAnsi="Times New Roman"/>
          <w:sz w:val="24"/>
          <w:szCs w:val="24"/>
          <w:vertAlign w:val="subscript"/>
        </w:rPr>
        <w:t>j+1</w:t>
      </w:r>
      <w:r>
        <w:rPr>
          <w:rFonts w:ascii="Times New Roman" w:hAnsi="Times New Roman"/>
          <w:sz w:val="24"/>
          <w:szCs w:val="24"/>
        </w:rPr>
        <w:t xml:space="preserve"> -CD</w:t>
      </w:r>
      <w:r>
        <w:rPr>
          <w:rFonts w:ascii="Times New Roman" w:hAnsi="Times New Roman"/>
          <w:sz w:val="24"/>
          <w:szCs w:val="24"/>
          <w:vertAlign w:val="subscript"/>
        </w:rPr>
        <w:t>j</w:t>
      </w:r>
      <w:r>
        <w:rPr>
          <w:rFonts w:ascii="Times New Roman" w:hAnsi="Times New Roman"/>
          <w:sz w:val="24"/>
          <w:szCs w:val="24"/>
        </w:rPr>
        <w:t>)</w:t>
      </w:r>
      <w:r w:rsidR="007A0D04">
        <w:rPr>
          <w:rFonts w:ascii="Times New Roman" w:hAnsi="Times New Roman"/>
          <w:sz w:val="24"/>
          <w:szCs w:val="24"/>
        </w:rPr>
        <w:t xml:space="preserve"> </w:t>
      </w:r>
      <w:r w:rsidR="007A0D04">
        <w:rPr>
          <w:rFonts w:ascii="Times New Roman" w:hAnsi="Times New Roman"/>
          <w:sz w:val="24"/>
          <w:szCs w:val="24"/>
          <w:rtl/>
          <w:lang w:bidi="he-IL"/>
        </w:rPr>
        <w:t>׀</w:t>
      </w:r>
      <w:r w:rsidR="007A0D04">
        <w:rPr>
          <w:rFonts w:ascii="Times New Roman" w:hAnsi="Times New Roman"/>
          <w:sz w:val="24"/>
          <w:szCs w:val="24"/>
        </w:rPr>
        <w:t xml:space="preserve"> </w:t>
      </w:r>
      <w:r>
        <w:rPr>
          <w:rFonts w:ascii="Times New Roman" w:hAnsi="Times New Roman"/>
          <w:sz w:val="24"/>
          <w:szCs w:val="24"/>
        </w:rPr>
        <w:t>/</w:t>
      </w:r>
      <w:r w:rsidR="007A0D04">
        <w:rPr>
          <w:rFonts w:ascii="Times New Roman" w:hAnsi="Times New Roman"/>
          <w:sz w:val="24"/>
          <w:szCs w:val="24"/>
        </w:rPr>
        <w:t xml:space="preserve"> D</w:t>
      </w:r>
    </w:p>
    <w:p w:rsidR="00E25145" w:rsidRPr="00852121" w:rsidRDefault="00E25145" w:rsidP="00E25145">
      <w:pPr>
        <w:spacing w:after="0" w:line="480" w:lineRule="auto"/>
        <w:rPr>
          <w:rFonts w:ascii="Times New Roman" w:hAnsi="Times New Roman"/>
          <w:sz w:val="24"/>
          <w:szCs w:val="24"/>
        </w:rPr>
      </w:pPr>
      <w:r>
        <w:rPr>
          <w:rFonts w:ascii="Times New Roman" w:hAnsi="Times New Roman"/>
          <w:sz w:val="24"/>
          <w:szCs w:val="24"/>
        </w:rPr>
        <w:t>In Equation 6, “S” represents the cumulative shear, “</w:t>
      </w:r>
      <w:r w:rsidR="007A0D04">
        <w:rPr>
          <w:rFonts w:ascii="Times New Roman" w:hAnsi="Times New Roman"/>
          <w:sz w:val="24"/>
          <w:szCs w:val="24"/>
        </w:rPr>
        <w:t>j” gives the strata layer and “D</w:t>
      </w:r>
      <w:r>
        <w:rPr>
          <w:rFonts w:ascii="Times New Roman" w:hAnsi="Times New Roman"/>
          <w:sz w:val="24"/>
          <w:szCs w:val="24"/>
        </w:rPr>
        <w:t>” is the estimated distance between strata centroids based on the ultrasound layer depth measures.</w:t>
      </w:r>
    </w:p>
    <w:p w:rsidR="009E4EF4" w:rsidRDefault="00E25145" w:rsidP="009E4EF4">
      <w:pPr>
        <w:spacing w:after="0" w:line="480" w:lineRule="auto"/>
        <w:rPr>
          <w:rFonts w:ascii="Times New Roman" w:hAnsi="Times New Roman"/>
          <w:b/>
          <w:noProof/>
          <w:sz w:val="24"/>
          <w:szCs w:val="24"/>
        </w:rPr>
      </w:pPr>
      <w:r>
        <w:rPr>
          <w:rFonts w:ascii="Times New Roman" w:hAnsi="Times New Roman"/>
          <w:sz w:val="24"/>
          <w:szCs w:val="24"/>
        </w:rPr>
        <w:t xml:space="preserve"> </w:t>
      </w:r>
      <w:r w:rsidR="000A6A24">
        <w:rPr>
          <w:rFonts w:ascii="Times New Roman" w:hAnsi="Times New Roman"/>
          <w:sz w:val="24"/>
          <w:szCs w:val="24"/>
        </w:rPr>
        <w:tab/>
      </w:r>
      <w:r w:rsidRPr="00D4174F">
        <w:rPr>
          <w:rFonts w:ascii="Times New Roman" w:hAnsi="Times New Roman"/>
          <w:sz w:val="24"/>
          <w:szCs w:val="24"/>
        </w:rPr>
        <w:t>Finally, cross correlation calculations were completed to compare the</w:t>
      </w:r>
      <w:r>
        <w:rPr>
          <w:rFonts w:ascii="Times New Roman" w:hAnsi="Times New Roman"/>
          <w:sz w:val="24"/>
          <w:szCs w:val="24"/>
        </w:rPr>
        <w:t xml:space="preserve"> potentially non-linear filtered</w:t>
      </w:r>
      <w:r w:rsidRPr="00D4174F">
        <w:rPr>
          <w:rFonts w:ascii="Times New Roman" w:hAnsi="Times New Roman"/>
          <w:sz w:val="24"/>
          <w:szCs w:val="24"/>
        </w:rPr>
        <w:t xml:space="preserve"> EMG activity </w:t>
      </w:r>
      <w:r>
        <w:rPr>
          <w:rFonts w:ascii="Times New Roman" w:hAnsi="Times New Roman"/>
          <w:sz w:val="24"/>
          <w:szCs w:val="24"/>
        </w:rPr>
        <w:t xml:space="preserve">as a surrogate for tissue tension </w:t>
      </w:r>
      <w:r w:rsidRPr="00D4174F">
        <w:rPr>
          <w:rFonts w:ascii="Times New Roman" w:hAnsi="Times New Roman"/>
          <w:sz w:val="24"/>
          <w:szCs w:val="24"/>
        </w:rPr>
        <w:t>to the cumulative displacement of the tissue layers. Given the linear nature of the cumulative lateral displacement, Pearson correlation coefficients were ca</w:t>
      </w:r>
      <w:r w:rsidR="009E4EF4">
        <w:rPr>
          <w:rFonts w:ascii="Times New Roman" w:hAnsi="Times New Roman"/>
          <w:sz w:val="24"/>
          <w:szCs w:val="24"/>
        </w:rPr>
        <w:t xml:space="preserve">lculated to compare the lateral </w:t>
      </w:r>
      <w:r w:rsidR="009E4EF4">
        <w:rPr>
          <w:rFonts w:ascii="Times New Roman" w:hAnsi="Times New Roman"/>
          <w:sz w:val="24"/>
          <w:szCs w:val="24"/>
        </w:rPr>
        <w:lastRenderedPageBreak/>
        <w:t xml:space="preserve">tissue displacement with the displacement recorded at the load application site. </w:t>
      </w:r>
      <w:r w:rsidR="009E4EF4">
        <w:rPr>
          <w:rFonts w:ascii="Times New Roman" w:hAnsi="Times New Roman"/>
          <w:b/>
          <w:noProof/>
          <w:sz w:val="24"/>
          <w:szCs w:val="24"/>
        </w:rPr>
        <w:drawing>
          <wp:inline distT="0" distB="0" distL="0" distR="0" wp14:anchorId="31AA35FE" wp14:editId="69E60E7D">
            <wp:extent cx="4900773" cy="3167799"/>
            <wp:effectExtent l="19050" t="19050" r="14605" b="13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00101" cy="3167365"/>
                    </a:xfrm>
                    <a:prstGeom prst="rect">
                      <a:avLst/>
                    </a:prstGeom>
                    <a:noFill/>
                    <a:ln>
                      <a:solidFill>
                        <a:schemeClr val="tx1"/>
                      </a:solidFill>
                    </a:ln>
                  </pic:spPr>
                </pic:pic>
              </a:graphicData>
            </a:graphic>
          </wp:inline>
        </w:drawing>
      </w:r>
    </w:p>
    <w:p w:rsidR="00E25145" w:rsidRPr="009E4EF4" w:rsidRDefault="004432B3" w:rsidP="009E4EF4">
      <w:pPr>
        <w:spacing w:after="0" w:line="240" w:lineRule="auto"/>
        <w:rPr>
          <w:rFonts w:ascii="Times New Roman" w:hAnsi="Times New Roman"/>
          <w:sz w:val="24"/>
          <w:szCs w:val="24"/>
        </w:rPr>
      </w:pPr>
      <w:r>
        <w:rPr>
          <w:noProof/>
        </w:rPr>
        <mc:AlternateContent>
          <mc:Choice Requires="wps">
            <w:drawing>
              <wp:anchor distT="0" distB="0" distL="114300" distR="114300" simplePos="0" relativeHeight="251673600" behindDoc="0" locked="0" layoutInCell="1" allowOverlap="1" wp14:anchorId="39C6BA9C" wp14:editId="17F1CD6A">
                <wp:simplePos x="0" y="0"/>
                <wp:positionH relativeFrom="column">
                  <wp:posOffset>-3562350</wp:posOffset>
                </wp:positionH>
                <wp:positionV relativeFrom="paragraph">
                  <wp:posOffset>55245</wp:posOffset>
                </wp:positionV>
                <wp:extent cx="1981200" cy="276225"/>
                <wp:effectExtent l="0" t="0" r="0" b="9525"/>
                <wp:wrapNone/>
                <wp:docPr id="17562" name="Text Box 17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518F" w:rsidRPr="000C040B" w:rsidRDefault="0015518F" w:rsidP="00E25145">
                            <w:pPr>
                              <w:rPr>
                                <w:rFonts w:ascii="Times New Roman" w:hAnsi="Times New Roman"/>
                                <w:sz w:val="24"/>
                                <w:szCs w:val="24"/>
                              </w:rPr>
                            </w:pPr>
                            <w:r w:rsidRPr="000C040B">
                              <w:rPr>
                                <w:rFonts w:ascii="Times New Roman" w:hAnsi="Times New Roman"/>
                                <w:sz w:val="24"/>
                                <w:szCs w:val="24"/>
                              </w:rPr>
                              <w:t>Selected Region of Interest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429" o:spid="_x0000_s1130" type="#_x0000_t202" style="position:absolute;margin-left:-280.5pt;margin-top:4.35pt;width:156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" stroked="f">
                <v:textbox>
                  <w:txbxContent>
                    <w:p w:rsidR="0015518F" w:rsidRPr="000C040B" w:rsidRDefault="0015518F" w:rsidP="00E25145">
                      <w:pPr>
                        <w:rPr>
                          <w:rFonts w:ascii="Times New Roman" w:hAnsi="Times New Roman"/>
                          <w:sz w:val="24"/>
                          <w:szCs w:val="24"/>
                        </w:rPr>
                      </w:pPr>
                      <w:r w:rsidRPr="000C040B">
                        <w:rPr>
                          <w:rFonts w:ascii="Times New Roman" w:hAnsi="Times New Roman"/>
                          <w:sz w:val="24"/>
                          <w:szCs w:val="24"/>
                        </w:rPr>
                        <w:t>Selected Region of Interest</w:t>
                      </w:r>
                    </w:p>
                  </w:txbxContent>
                </v:textbox>
              </v:shape>
            </w:pict>
          </mc:Fallback>
        </mc:AlternateContent>
      </w:r>
      <w:r>
        <w:rPr>
          <w:noProof/>
        </w:rPr>
        <mc:AlternateContent>
          <mc:Choice Requires="wps">
            <w:drawing>
              <wp:anchor distT="0" distB="0" distL="114298" distR="114298" simplePos="0" relativeHeight="251671552" behindDoc="0" locked="0" layoutInCell="1" allowOverlap="1" wp14:anchorId="32620DB6" wp14:editId="76B4CD6A">
                <wp:simplePos x="0" y="0"/>
                <wp:positionH relativeFrom="column">
                  <wp:posOffset>-1543051</wp:posOffset>
                </wp:positionH>
                <wp:positionV relativeFrom="paragraph">
                  <wp:posOffset>245745</wp:posOffset>
                </wp:positionV>
                <wp:extent cx="0" cy="2238375"/>
                <wp:effectExtent l="19050" t="0" r="19050" b="9525"/>
                <wp:wrapNone/>
                <wp:docPr id="17561" name="Straight Arrow Connector 17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383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7428" o:spid="_x0000_s1026" type="#_x0000_t32" style="position:absolute;margin-left:-121.5pt;margin-top:19.35pt;width:0;height:176.25pt;flip:y;z-index:251671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" strokeweight="2.25pt"/>
            </w:pict>
          </mc:Fallback>
        </mc:AlternateContent>
      </w:r>
      <w:r>
        <w:rPr>
          <w:noProof/>
        </w:rPr>
        <mc:AlternateContent>
          <mc:Choice Requires="wps">
            <w:drawing>
              <wp:anchor distT="0" distB="0" distL="114298" distR="114298" simplePos="0" relativeHeight="251670528" behindDoc="0" locked="0" layoutInCell="1" allowOverlap="1" wp14:anchorId="11395498" wp14:editId="5F6F1313">
                <wp:simplePos x="0" y="0"/>
                <wp:positionH relativeFrom="column">
                  <wp:posOffset>-3676651</wp:posOffset>
                </wp:positionH>
                <wp:positionV relativeFrom="paragraph">
                  <wp:posOffset>245745</wp:posOffset>
                </wp:positionV>
                <wp:extent cx="0" cy="2238375"/>
                <wp:effectExtent l="19050" t="0" r="19050" b="9525"/>
                <wp:wrapNone/>
                <wp:docPr id="17560" name="Straight Arrow Connector 17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383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427" o:spid="_x0000_s1026" type="#_x0000_t32" style="position:absolute;margin-left:-289.5pt;margin-top:19.35pt;width:0;height:176.25pt;flip:y;z-index:25167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" strokeweight="2.25pt"/>
            </w:pict>
          </mc:Fallback>
        </mc:AlternateContent>
      </w:r>
      <w:r>
        <w:rPr>
          <w:noProof/>
        </w:rPr>
        <mc:AlternateContent>
          <mc:Choice Requires="wps">
            <w:drawing>
              <wp:anchor distT="0" distB="0" distL="114300" distR="114300" simplePos="0" relativeHeight="251672576" behindDoc="0" locked="0" layoutInCell="1" allowOverlap="1" wp14:anchorId="433BA129" wp14:editId="61A272E4">
                <wp:simplePos x="0" y="0"/>
                <wp:positionH relativeFrom="column">
                  <wp:posOffset>-3676650</wp:posOffset>
                </wp:positionH>
                <wp:positionV relativeFrom="paragraph">
                  <wp:posOffset>104775</wp:posOffset>
                </wp:positionV>
                <wp:extent cx="2133600" cy="9525"/>
                <wp:effectExtent l="19050" t="19050" r="19050" b="28575"/>
                <wp:wrapNone/>
                <wp:docPr id="17559" name="Straight Arrow Connector 17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95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426" o:spid="_x0000_s1026" type="#_x0000_t32" style="position:absolute;margin-left:-289.5pt;margin-top:8.25pt;width:168pt;height:.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" strokeweight="2.25pt"/>
            </w:pict>
          </mc:Fallback>
        </mc:AlternateContent>
      </w:r>
      <w:r w:rsidR="000C1F42">
        <w:rPr>
          <w:rFonts w:ascii="Times New Roman" w:hAnsi="Times New Roman"/>
          <w:b/>
          <w:sz w:val="24"/>
          <w:szCs w:val="24"/>
        </w:rPr>
        <w:t>F</w:t>
      </w:r>
      <w:r w:rsidR="002C3A53">
        <w:rPr>
          <w:rFonts w:ascii="Times New Roman" w:hAnsi="Times New Roman"/>
          <w:b/>
          <w:sz w:val="24"/>
          <w:szCs w:val="24"/>
        </w:rPr>
        <w:t>igure 2.</w:t>
      </w:r>
      <w:r w:rsidR="0020595D">
        <w:rPr>
          <w:rFonts w:ascii="Times New Roman" w:hAnsi="Times New Roman"/>
          <w:b/>
          <w:sz w:val="24"/>
          <w:szCs w:val="24"/>
        </w:rPr>
        <w:t>7</w:t>
      </w:r>
      <w:r w:rsidR="00E25145">
        <w:rPr>
          <w:rFonts w:ascii="Times New Roman" w:hAnsi="Times New Roman"/>
          <w:sz w:val="24"/>
          <w:szCs w:val="24"/>
        </w:rPr>
        <w:t xml:space="preserve">: </w:t>
      </w:r>
      <w:r w:rsidR="009E4EF4">
        <w:rPr>
          <w:rFonts w:ascii="Times New Roman" w:hAnsi="Times New Roman"/>
          <w:sz w:val="24"/>
          <w:szCs w:val="24"/>
        </w:rPr>
        <w:t xml:space="preserve">Representation of typical </w:t>
      </w:r>
      <w:r w:rsidR="00E25145" w:rsidRPr="00E44E5B">
        <w:rPr>
          <w:rFonts w:ascii="Times New Roman" w:hAnsi="Times New Roman"/>
          <w:sz w:val="24"/>
          <w:szCs w:val="24"/>
        </w:rPr>
        <w:t>chepalad displacement of kinematic markers. The vertical black bars represent the manual selected region of interest</w:t>
      </w:r>
      <w:r w:rsidR="009E4EF4">
        <w:rPr>
          <w:rFonts w:ascii="Times New Roman" w:hAnsi="Times New Roman"/>
          <w:sz w:val="24"/>
          <w:szCs w:val="24"/>
        </w:rPr>
        <w:t>, used for further data analysis</w:t>
      </w:r>
      <w:r w:rsidR="00E25145" w:rsidRPr="00E44E5B">
        <w:rPr>
          <w:rFonts w:ascii="Times New Roman" w:hAnsi="Times New Roman"/>
          <w:sz w:val="24"/>
          <w:szCs w:val="24"/>
        </w:rPr>
        <w:t>.</w:t>
      </w:r>
    </w:p>
    <w:p w:rsidR="00E25145" w:rsidRDefault="00E25145" w:rsidP="00E25145">
      <w:pPr>
        <w:spacing w:after="0" w:line="240" w:lineRule="auto"/>
        <w:jc w:val="both"/>
        <w:rPr>
          <w:rFonts w:ascii="Times New Roman" w:hAnsi="Times New Roman"/>
          <w:b/>
        </w:rPr>
      </w:pPr>
    </w:p>
    <w:p w:rsidR="00E25145" w:rsidRDefault="006962E0" w:rsidP="00E25145">
      <w:pPr>
        <w:spacing w:after="0" w:line="240" w:lineRule="auto"/>
        <w:jc w:val="both"/>
        <w:rPr>
          <w:rFonts w:ascii="Times New Roman" w:hAnsi="Times New Roman"/>
          <w:b/>
        </w:rPr>
      </w:pPr>
      <w:r>
        <w:rPr>
          <w:rFonts w:ascii="Times New Roman" w:hAnsi="Times New Roman"/>
          <w:b/>
          <w:noProof/>
        </w:rPr>
        <mc:AlternateContent>
          <mc:Choice Requires="wpg">
            <w:drawing>
              <wp:anchor distT="0" distB="0" distL="114300" distR="114300" simplePos="0" relativeHeight="251658239" behindDoc="0" locked="0" layoutInCell="1" allowOverlap="1" wp14:anchorId="5E838955" wp14:editId="773867B4">
                <wp:simplePos x="0" y="0"/>
                <wp:positionH relativeFrom="column">
                  <wp:posOffset>693506</wp:posOffset>
                </wp:positionH>
                <wp:positionV relativeFrom="paragraph">
                  <wp:posOffset>112295</wp:posOffset>
                </wp:positionV>
                <wp:extent cx="4037743" cy="2108835"/>
                <wp:effectExtent l="0" t="0" r="20320" b="24765"/>
                <wp:wrapNone/>
                <wp:docPr id="17641" name="Group 17641"/>
                <wp:cNvGraphicFramePr/>
                <a:graphic xmlns:a="http://schemas.openxmlformats.org/drawingml/2006/main">
                  <a:graphicData uri="http://schemas.microsoft.com/office/word/2010/wordprocessingGroup">
                    <wpg:wgp>
                      <wpg:cNvGrpSpPr/>
                      <wpg:grpSpPr>
                        <a:xfrm>
                          <a:off x="0" y="0"/>
                          <a:ext cx="4037743" cy="2108835"/>
                          <a:chOff x="0" y="0"/>
                          <a:chExt cx="4532630" cy="2869565"/>
                        </a:xfrm>
                      </wpg:grpSpPr>
                      <wpg:grpSp>
                        <wpg:cNvPr id="17548" name="Group 7"/>
                        <wpg:cNvGrpSpPr>
                          <a:grpSpLocks/>
                        </wpg:cNvGrpSpPr>
                        <wpg:grpSpPr bwMode="auto">
                          <a:xfrm>
                            <a:off x="0" y="0"/>
                            <a:ext cx="4532630" cy="2869565"/>
                            <a:chOff x="2654" y="2493"/>
                            <a:chExt cx="6316" cy="4519"/>
                          </a:xfrm>
                        </wpg:grpSpPr>
                        <wps:wsp>
                          <wps:cNvPr id="17549" name="Straight Arrow Connector 17"/>
                          <wps:cNvCnPr>
                            <a:cxnSpLocks noChangeShapeType="1"/>
                          </wps:cNvCnPr>
                          <wps:spPr bwMode="auto">
                            <a:xfrm>
                              <a:off x="3360" y="3154"/>
                              <a:ext cx="3000"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550" name="Left Bracket 19"/>
                          <wps:cNvSpPr>
                            <a:spLocks/>
                          </wps:cNvSpPr>
                          <wps:spPr bwMode="auto">
                            <a:xfrm>
                              <a:off x="3045" y="4159"/>
                              <a:ext cx="330" cy="2205"/>
                            </a:xfrm>
                            <a:prstGeom prst="leftBracket">
                              <a:avLst>
                                <a:gd name="adj" fmla="val 8321"/>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551" name="Text Box 10"/>
                          <wps:cNvSpPr txBox="1">
                            <a:spLocks noChangeArrowheads="1"/>
                          </wps:cNvSpPr>
                          <wps:spPr bwMode="auto">
                            <a:xfrm>
                              <a:off x="3224" y="2493"/>
                              <a:ext cx="3900"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518F" w:rsidRPr="00375B81" w:rsidRDefault="0015518F" w:rsidP="00E25145">
                                <w:pPr>
                                  <w:rPr>
                                    <w:rFonts w:ascii="Times New Roman" w:hAnsi="Times New Roman"/>
                                    <w:b/>
                                    <w:sz w:val="24"/>
                                    <w:szCs w:val="24"/>
                                  </w:rPr>
                                </w:pPr>
                                <w:r w:rsidRPr="00375B81">
                                  <w:rPr>
                                    <w:rFonts w:ascii="Times New Roman" w:hAnsi="Times New Roman"/>
                                    <w:b/>
                                    <w:sz w:val="24"/>
                                    <w:szCs w:val="24"/>
                                  </w:rPr>
                                  <w:t>Direction of Tissue Displacement</w:t>
                                </w:r>
                              </w:p>
                            </w:txbxContent>
                          </wps:txbx>
                          <wps:bodyPr rot="0" vert="horz" wrap="square" lIns="91440" tIns="45720" rIns="91440" bIns="45720" anchor="t" anchorCtr="0" upright="1">
                            <a:noAutofit/>
                          </wps:bodyPr>
                        </wps:wsp>
                        <wpg:grpSp>
                          <wpg:cNvPr id="17552" name="Group 27"/>
                          <wpg:cNvGrpSpPr>
                            <a:grpSpLocks/>
                          </wpg:cNvGrpSpPr>
                          <wpg:grpSpPr bwMode="auto">
                            <a:xfrm>
                              <a:off x="4650" y="3559"/>
                              <a:ext cx="4320" cy="1575"/>
                              <a:chOff x="4650" y="3559"/>
                              <a:chExt cx="4320" cy="1575"/>
                            </a:xfrm>
                          </wpg:grpSpPr>
                          <wps:wsp>
                            <wps:cNvPr id="17553" name="Rectangle 18"/>
                            <wps:cNvSpPr>
                              <a:spLocks noChangeArrowheads="1"/>
                            </wps:cNvSpPr>
                            <wps:spPr bwMode="auto">
                              <a:xfrm>
                                <a:off x="4650" y="3559"/>
                                <a:ext cx="4320" cy="1575"/>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17554" name="Text Box 12"/>
                            <wps:cNvSpPr txBox="1">
                              <a:spLocks noChangeArrowheads="1"/>
                            </wps:cNvSpPr>
                            <wps:spPr bwMode="auto">
                              <a:xfrm>
                                <a:off x="6225" y="4204"/>
                                <a:ext cx="1440" cy="6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518F" w:rsidRPr="00375B81" w:rsidRDefault="0015518F" w:rsidP="00E25145">
                                  <w:pPr>
                                    <w:pStyle w:val="ListParagraph"/>
                                    <w:numPr>
                                      <w:ilvl w:val="0"/>
                                      <w:numId w:val="1"/>
                                    </w:numPr>
                                    <w:rPr>
                                      <w:rFonts w:ascii="Times New Roman" w:hAnsi="Times New Roman"/>
                                      <w:b/>
                                      <w:sz w:val="24"/>
                                      <w:szCs w:val="24"/>
                                    </w:rPr>
                                  </w:pPr>
                                  <w:r>
                                    <w:rPr>
                                      <w:rFonts w:ascii="Times New Roman" w:hAnsi="Times New Roman"/>
                                      <w:b/>
                                      <w:sz w:val="24"/>
                                      <w:szCs w:val="24"/>
                                    </w:rPr>
                                    <w:t>CD</w:t>
                                  </w:r>
                                  <w:r w:rsidRPr="00DD189B">
                                    <w:rPr>
                                      <w:rFonts w:ascii="Times New Roman" w:hAnsi="Times New Roman"/>
                                      <w:b/>
                                      <w:sz w:val="24"/>
                                      <w:szCs w:val="24"/>
                                      <w:vertAlign w:val="subscript"/>
                                    </w:rPr>
                                    <w:t>j</w:t>
                                  </w:r>
                                </w:p>
                              </w:txbxContent>
                            </wps:txbx>
                            <wps:bodyPr rot="0" vert="horz" wrap="square" lIns="91440" tIns="45720" rIns="91440" bIns="45720" anchor="t" anchorCtr="0" upright="1">
                              <a:noAutofit/>
                            </wps:bodyPr>
                          </wps:wsp>
                        </wpg:grpSp>
                        <wpg:grpSp>
                          <wpg:cNvPr id="17555" name="Group 10"/>
                          <wpg:cNvGrpSpPr>
                            <a:grpSpLocks/>
                          </wpg:cNvGrpSpPr>
                          <wpg:grpSpPr bwMode="auto">
                            <a:xfrm>
                              <a:off x="3465" y="5437"/>
                              <a:ext cx="4320" cy="1575"/>
                              <a:chOff x="3465" y="5437"/>
                              <a:chExt cx="4320" cy="1575"/>
                            </a:xfrm>
                          </wpg:grpSpPr>
                          <wps:wsp>
                            <wps:cNvPr id="17556" name="Rectangle 21"/>
                            <wps:cNvSpPr>
                              <a:spLocks noChangeArrowheads="1"/>
                            </wps:cNvSpPr>
                            <wps:spPr bwMode="auto">
                              <a:xfrm>
                                <a:off x="3465" y="5437"/>
                                <a:ext cx="4320" cy="1575"/>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17557" name="Text Box 14"/>
                            <wps:cNvSpPr txBox="1">
                              <a:spLocks noChangeArrowheads="1"/>
                            </wps:cNvSpPr>
                            <wps:spPr bwMode="auto">
                              <a:xfrm>
                                <a:off x="5389" y="5845"/>
                                <a:ext cx="1440" cy="6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518F" w:rsidRPr="00375B81" w:rsidRDefault="0015518F" w:rsidP="00E25145">
                                  <w:pPr>
                                    <w:pStyle w:val="ListParagraph"/>
                                    <w:numPr>
                                      <w:ilvl w:val="0"/>
                                      <w:numId w:val="1"/>
                                    </w:numPr>
                                    <w:rPr>
                                      <w:rFonts w:ascii="Times New Roman" w:hAnsi="Times New Roman"/>
                                      <w:b/>
                                      <w:sz w:val="24"/>
                                      <w:szCs w:val="24"/>
                                    </w:rPr>
                                  </w:pPr>
                                  <w:r>
                                    <w:rPr>
                                      <w:rFonts w:ascii="Times New Roman" w:hAnsi="Times New Roman"/>
                                      <w:b/>
                                      <w:sz w:val="24"/>
                                      <w:szCs w:val="24"/>
                                    </w:rPr>
                                    <w:t>CD</w:t>
                                  </w:r>
                                  <w:r w:rsidRPr="00DD189B">
                                    <w:rPr>
                                      <w:rFonts w:ascii="Times New Roman" w:hAnsi="Times New Roman"/>
                                      <w:b/>
                                      <w:sz w:val="24"/>
                                      <w:szCs w:val="24"/>
                                      <w:vertAlign w:val="subscript"/>
                                    </w:rPr>
                                    <w:t>j+1</w:t>
                                  </w:r>
                                </w:p>
                              </w:txbxContent>
                            </wps:txbx>
                            <wps:bodyPr rot="0" vert="horz" wrap="square" lIns="91440" tIns="45720" rIns="91440" bIns="45720" anchor="t" anchorCtr="0" upright="1">
                              <a:noAutofit/>
                            </wps:bodyPr>
                          </wps:wsp>
                        </wpg:grpSp>
                        <wps:wsp>
                          <wps:cNvPr id="17558" name="Text Box 29"/>
                          <wps:cNvSpPr txBox="1">
                            <a:spLocks noChangeArrowheads="1"/>
                          </wps:cNvSpPr>
                          <wps:spPr bwMode="auto">
                            <a:xfrm>
                              <a:off x="2654" y="4830"/>
                              <a:ext cx="570"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8F" w:rsidRPr="007A0D04" w:rsidRDefault="0015518F" w:rsidP="00E25145">
                                <w:pPr>
                                  <w:rPr>
                                    <w:rFonts w:ascii="Times New Roman" w:hAnsi="Times New Roman"/>
                                    <w:sz w:val="24"/>
                                    <w:szCs w:val="24"/>
                                    <w:lang w:val="en-CA"/>
                                  </w:rPr>
                                </w:pPr>
                                <w:r w:rsidRPr="007A0D04">
                                  <w:rPr>
                                    <w:rFonts w:ascii="Times New Roman" w:hAnsi="Times New Roman"/>
                                    <w:sz w:val="24"/>
                                    <w:szCs w:val="24"/>
                                    <w:lang w:val="en-CA"/>
                                  </w:rPr>
                                  <w:t>D</w:t>
                                </w:r>
                              </w:p>
                            </w:txbxContent>
                          </wps:txbx>
                          <wps:bodyPr rot="0" vert="horz" wrap="square" lIns="91440" tIns="45720" rIns="91440" bIns="45720" anchor="t" anchorCtr="0" upright="1">
                            <a:noAutofit/>
                          </wps:bodyPr>
                        </wps:wsp>
                      </wpg:grpSp>
                      <wps:wsp>
                        <wps:cNvPr id="6" name="Text Box 17412"/>
                        <wps:cNvSpPr txBox="1">
                          <a:spLocks noChangeArrowheads="1"/>
                        </wps:cNvSpPr>
                        <wps:spPr bwMode="auto">
                          <a:xfrm>
                            <a:off x="1499873" y="760287"/>
                            <a:ext cx="1890395" cy="414066"/>
                          </a:xfrm>
                          <a:prstGeom prst="rect">
                            <a:avLst/>
                          </a:prstGeom>
                          <a:solidFill>
                            <a:srgbClr val="FFFFFF"/>
                          </a:solidFill>
                          <a:ln w="9525">
                            <a:noFill/>
                            <a:miter lim="800000"/>
                            <a:headEnd/>
                            <a:tailEnd/>
                          </a:ln>
                        </wps:spPr>
                        <wps:txbx>
                          <w:txbxContent>
                            <w:p w:rsidR="0015518F" w:rsidRPr="00375B81" w:rsidRDefault="0015518F" w:rsidP="00C725E8">
                              <w:pPr>
                                <w:rPr>
                                  <w:rFonts w:ascii="Times New Roman" w:hAnsi="Times New Roman"/>
                                  <w:b/>
                                </w:rPr>
                              </w:pPr>
                              <w:r>
                                <w:rPr>
                                  <w:rFonts w:ascii="Times New Roman" w:hAnsi="Times New Roman"/>
                                  <w:b/>
                                </w:rPr>
                                <w:t xml:space="preserve">Superficial </w:t>
                              </w:r>
                              <w:r w:rsidRPr="00375B81">
                                <w:rPr>
                                  <w:rFonts w:ascii="Times New Roman" w:hAnsi="Times New Roman"/>
                                  <w:b/>
                                </w:rPr>
                                <w:t>Tissue Layer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7641" o:spid="_x0000_s1131" style="position:absolute;left:0;text-align:left;margin-left:54.6pt;margin-top:8.85pt;width:317.95pt;height:166.05pt;z-index:251658239;mso-width-relative:margin;mso-height-relative:margin" coordsize="45326,28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">
                <v:group id="Group 7" o:spid="_x0000_s1132" style="position:absolute;width:45326;height:28695" coordorigin="2654,2493" coordsize="6316,4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wQobIAAAA&#10;3gAAAA8AAAAAAAAAAAAAAAAAqgIAAGRycy9kb3ducmV2LnhtbFBLBQYAAAAABAAEAPoAAACfAwAA&#10;AAA=&#10;">
                  <v:shape id="Straight Arrow Connector 17" o:spid="_x0000_s1133" type="#_x0000_t32" style="position:absolute;left:3360;top:3154;width:3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N6/sQAAADeAAAADwAAAGRycy9kb3ducmV2LnhtbERPTYvCMBC9C/6HMIIX0VRZda1GEZcF&#10;Lx6qwu5xaGbbYjMpSazdf79ZELzN433OZteZWrTkfGVZwXSSgCDOra64UHC9fI7fQfiArLG2TAp+&#10;ycNu2+9tMNX2wRm151CIGMI+RQVlCE0qpc9LMugntiGO3I91BkOErpDa4SOGm1rOkmQhDVYcG0ps&#10;6FBSfjvfjYIPfWqPq+z0lS/dfnQgxPCdLZQaDrr9GkSgLrzET/dRx/nL+dsK/t+JN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Y3r+xAAAAN4AAAAPAAAAAAAAAAAA&#10;AAAAAKECAABkcnMvZG93bnJldi54bWxQSwUGAAAAAAQABAD5AAAAkgMAAAAA&#10;" strokeweight="2.25pt">
                    <v:stroke endarrow="open"/>
                  </v:shape>
                  <v:shape id="Left Bracket 19" o:spid="_x0000_s1134" type="#_x0000_t85" style="position:absolute;left:3045;top:4159;width:330;height:22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i5u8cA&#10;AADeAAAADwAAAGRycy9kb3ducmV2LnhtbESPQWvCQBCF70L/wzKCN7NRiCmpq5SCUgSR2kKvQ3aa&#10;pM3OxuxWo7/eORR6m2HevPe+5XpwrTpTHxrPBmZJCoq49LbhysDH+2b6CCpEZIutZzJwpQDr1cNo&#10;iYX1F36j8zFWSkw4FGigjrErtA5lTQ5D4jtiuX353mGUta+07fEi5q7V8zRdaIcNS0KNHb3UVP4c&#10;f52BfWnTU7YLeT7fuIMNn9+V396MmYyH5ydQkYb4L/77frVSP88yARAcmUGv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oubvHAAAA3gAAAA8AAAAAAAAAAAAAAAAAmAIAAGRy&#10;cy9kb3ducmV2LnhtbFBLBQYAAAAABAAEAPUAAACMAwAAAAA=&#10;" adj="269" strokeweight="2.25pt"/>
                  <v:shape id="Text Box 10" o:spid="_x0000_s1135" type="#_x0000_t202" style="position:absolute;left:3224;top:2493;width:390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x8QA&#10;AADeAAAADwAAAGRycy9kb3ducmV2LnhtbERPyWrDMBC9F/IPYgq5lEROqOPUtRzSQEuuWT5gYk1s&#10;U2tkLNXL30eFQm/zeOtku9E0oqfO1ZYVrJYRCOLC6ppLBdfL52ILwnlkjY1lUjCRg10+e8ow1Xbg&#10;E/VnX4oQwi5FBZX3bSqlKyoy6Ja2JQ7c3XYGfYBdKXWHQwg3jVxH0UYarDk0VNjSoaLi+/xjFNyP&#10;w0v8Nty+/DU5vW4+sE5udlJq/jzu30F4Gv2/+M991GF+Escr+H0n3C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CocfEAAAA3gAAAA8AAAAAAAAAAAAAAAAAmAIAAGRycy9k&#10;b3ducmV2LnhtbFBLBQYAAAAABAAEAPUAAACJAwAAAAA=&#10;" stroked="f">
                    <v:textbox>
                      <w:txbxContent>
                        <w:p w:rsidR="0015518F" w:rsidRPr="00375B81" w:rsidRDefault="0015518F" w:rsidP="00E25145">
                          <w:pPr>
                            <w:rPr>
                              <w:rFonts w:ascii="Times New Roman" w:hAnsi="Times New Roman"/>
                              <w:b/>
                              <w:sz w:val="24"/>
                              <w:szCs w:val="24"/>
                            </w:rPr>
                          </w:pPr>
                          <w:r w:rsidRPr="00375B81">
                            <w:rPr>
                              <w:rFonts w:ascii="Times New Roman" w:hAnsi="Times New Roman"/>
                              <w:b/>
                              <w:sz w:val="24"/>
                              <w:szCs w:val="24"/>
                            </w:rPr>
                            <w:t>Direction of Tissue Displacement</w:t>
                          </w:r>
                        </w:p>
                      </w:txbxContent>
                    </v:textbox>
                  </v:shape>
                  <v:group id="Group 27" o:spid="_x0000_s1136" style="position:absolute;left:4650;top:3559;width:4320;height:1575" coordorigin="4650,3559" coordsize="4320,1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HjscQAAADeAAAA&#10;DwAAAAAAAAAAAAAAAACqAgAAZHJzL2Rvd25yZXYueG1sUEsFBgAAAAAEAAQA+gAAAJsDAAAAAA==&#10;">
                    <v:rect id="Rectangle 18" o:spid="_x0000_s1137" style="position:absolute;left:4650;top:3559;width:4320;height:1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tnlcUA&#10;AADeAAAADwAAAGRycy9kb3ducmV2LnhtbERP32vCMBB+H+x/CDfY20xWcWpnFFHEwVCo9cW3o7m1&#10;Zc2lJJl2//0yGOztPr6ft1gNthNX8qF1rOF5pEAQV860XGs4l7unGYgQkQ12jknDNwVYLe/vFpgb&#10;d+OCrqdYixTCIUcNTYx9LmWoGrIYRq4nTtyH8xZjgr6WxuMthdtOZkq9SIstp4YGe9o0VH2evqwG&#10;l1V7X5QyO5Tbdl5cnOqO70rrx4dh/Qoi0hD/xX/uN5PmTyeTMfy+k26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2eVxQAAAN4AAAAPAAAAAAAAAAAAAAAAAJgCAABkcnMv&#10;ZG93bnJldi54bWxQSwUGAAAAAAQABAD1AAAAigMAAAAA&#10;" strokeweight="2pt"/>
                    <v:shape id="Text Box 12" o:spid="_x0000_s1138" type="#_x0000_t202" style="position:absolute;left:6225;top:4204;width:1440;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UCX8QA&#10;AADeAAAADwAAAGRycy9kb3ducmV2LnhtbERPzWrCQBC+F3yHZYReim4Uk9g0G6mFFq9GH2DMjkkw&#10;OxuyWxPfvlso9DYf3+/ku8l04k6Day0rWC0jEMSV1S3XCs6nz8UWhPPIGjvLpOBBDnbF7CnHTNuR&#10;j3QvfS1CCLsMFTTe95mUrmrIoFvanjhwVzsY9AEOtdQDjiHcdHIdRYk02HJoaLCnj4aqW/ltFFwP&#10;40v8Ol6+/Dk9bpI9tunFPpR6nk/vbyA8Tf5f/Oc+6DA/jeMN/L4Tbp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1Al/EAAAA3gAAAA8AAAAAAAAAAAAAAAAAmAIAAGRycy9k&#10;b3ducmV2LnhtbFBLBQYAAAAABAAEAPUAAACJAwAAAAA=&#10;" stroked="f">
                      <v:textbox>
                        <w:txbxContent>
                          <w:p w:rsidR="0015518F" w:rsidRPr="00375B81" w:rsidRDefault="0015518F" w:rsidP="00E25145">
                            <w:pPr>
                              <w:pStyle w:val="ListParagraph"/>
                              <w:numPr>
                                <w:ilvl w:val="0"/>
                                <w:numId w:val="1"/>
                              </w:numPr>
                              <w:rPr>
                                <w:rFonts w:ascii="Times New Roman" w:hAnsi="Times New Roman"/>
                                <w:b/>
                                <w:sz w:val="24"/>
                                <w:szCs w:val="24"/>
                              </w:rPr>
                            </w:pPr>
                            <w:r>
                              <w:rPr>
                                <w:rFonts w:ascii="Times New Roman" w:hAnsi="Times New Roman"/>
                                <w:b/>
                                <w:sz w:val="24"/>
                                <w:szCs w:val="24"/>
                              </w:rPr>
                              <w:t>CD</w:t>
                            </w:r>
                            <w:r w:rsidRPr="00DD189B">
                              <w:rPr>
                                <w:rFonts w:ascii="Times New Roman" w:hAnsi="Times New Roman"/>
                                <w:b/>
                                <w:sz w:val="24"/>
                                <w:szCs w:val="24"/>
                                <w:vertAlign w:val="subscript"/>
                              </w:rPr>
                              <w:t>j</w:t>
                            </w:r>
                          </w:p>
                        </w:txbxContent>
                      </v:textbox>
                    </v:shape>
                  </v:group>
                  <v:group id="Group 10" o:spid="_x0000_s1139" style="position:absolute;left:3465;top:5437;width:4320;height:1575" coordorigin="3465,5437" coordsize="4320,1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h7xcUAAADeAAAADwAAAGRycy9kb3ducmV2LnhtbERPS2vCQBC+F/wPywi9&#10;1U0sqRJdRUTFgxR8gHgbsmMSzM6G7JrEf98tFHqbj+8582VvKtFS40rLCuJRBII4s7rkXMHlvP2Y&#10;gnAeWWNlmRS8yMFyMXibY6ptx0dqTz4XIYRdigoK7+tUSpcVZNCNbE0cuLttDPoAm1zqBrsQbio5&#10;jqIvabDk0FBgTeuCssfpaRTsOuxWn/GmPTzu69ftnHxfDzEp9T7sVzMQnnr/L/5z73WYP0mS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oe8XFAAAA3gAA&#10;AA8AAAAAAAAAAAAAAAAAqgIAAGRycy9kb3ducmV2LnhtbFBLBQYAAAAABAAEAPoAAACcAwAAAAA=&#10;">
                    <v:rect id="Rectangle 21" o:spid="_x0000_s1140" style="position:absolute;left:3465;top:5437;width:4320;height:1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EDcQA&#10;AADeAAAADwAAAGRycy9kb3ducmV2LnhtbERPS2sCMRC+F/ofwhR606QLvrZGEaUolArr9tLbsJnu&#10;Lt1MliTq+u9NodDbfHzPWa4H24kL+dA61vAyViCIK2darjV8lm+jOYgQkQ12jknDjQKsV48PS8yN&#10;u3JBl1OsRQrhkKOGJsY+lzJUDVkMY9cTJ+7beYsxQV9L4/Gawm0nM6Wm0mLLqaHBnrYNVT+ns9Xg&#10;smrvi1JmH+WuXRRfTnXHd6X189OweQURaYj/4j/3waT5s8lkCr/vpBv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cxA3EAAAA3gAAAA8AAAAAAAAAAAAAAAAAmAIAAGRycy9k&#10;b3ducmV2LnhtbFBLBQYAAAAABAAEAPUAAACJAwAAAAA=&#10;" strokeweight="2pt"/>
                    <v:shape id="Text Box 14" o:spid="_x0000_s1141" type="#_x0000_t202" style="position:absolute;left:5389;top:5845;width:1440;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cKMIA&#10;AADeAAAADwAAAGRycy9kb3ducmV2LnhtbERPzYrCMBC+C/sOYRb2IpruYq1Wo+wKiteqDzA2Y1ts&#10;JqXJ2vr2RhC8zcf3O8t1b2pxo9ZVlhV8jyMQxLnVFRcKTsftaAbCeWSNtWVScCcH69XHYImpth1n&#10;dDv4QoQQdikqKL1vUildXpJBN7YNceAutjXoA2wLqVvsQrip5U8UTaXBikNDiQ1tSsqvh3+j4LLv&#10;hvG8O+/8Kckm0z+skrO9K/X12f8uQHjq/Vv8cu91mJ/EcQLPd8IN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55wowgAAAN4AAAAPAAAAAAAAAAAAAAAAAJgCAABkcnMvZG93&#10;bnJldi54bWxQSwUGAAAAAAQABAD1AAAAhwMAAAAA&#10;" stroked="f">
                      <v:textbox>
                        <w:txbxContent>
                          <w:p w:rsidR="0015518F" w:rsidRPr="00375B81" w:rsidRDefault="0015518F" w:rsidP="00E25145">
                            <w:pPr>
                              <w:pStyle w:val="ListParagraph"/>
                              <w:numPr>
                                <w:ilvl w:val="0"/>
                                <w:numId w:val="1"/>
                              </w:numPr>
                              <w:rPr>
                                <w:rFonts w:ascii="Times New Roman" w:hAnsi="Times New Roman"/>
                                <w:b/>
                                <w:sz w:val="24"/>
                                <w:szCs w:val="24"/>
                              </w:rPr>
                            </w:pPr>
                            <w:r>
                              <w:rPr>
                                <w:rFonts w:ascii="Times New Roman" w:hAnsi="Times New Roman"/>
                                <w:b/>
                                <w:sz w:val="24"/>
                                <w:szCs w:val="24"/>
                              </w:rPr>
                              <w:t>CD</w:t>
                            </w:r>
                            <w:r w:rsidRPr="00DD189B">
                              <w:rPr>
                                <w:rFonts w:ascii="Times New Roman" w:hAnsi="Times New Roman"/>
                                <w:b/>
                                <w:sz w:val="24"/>
                                <w:szCs w:val="24"/>
                                <w:vertAlign w:val="subscript"/>
                              </w:rPr>
                              <w:t>j+1</w:t>
                            </w:r>
                          </w:p>
                        </w:txbxContent>
                      </v:textbox>
                    </v:shape>
                  </v:group>
                  <v:shape id="Text Box 29" o:spid="_x0000_s1142" type="#_x0000_t202" style="position:absolute;left:2654;top:4830;width:570;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wTcYA&#10;AADeAAAADwAAAGRycy9kb3ducmV2LnhtbESPQUvDQBCF74X+h2UK3tpdi6k1ZlOKInhSrFbwNmSn&#10;STA7G7JrE/+9cxB6m+G9ee+bYjf5Tp1piG1gC9crA4q4Cq7l2sLH+9NyCyomZIddYLLwSxF25XxW&#10;YO7CyG90PqRaSQjHHC00KfW51rFqyGNchZ5YtFMYPCZZh1q7AUcJ951eG7PRHluWhgZ7emio+j78&#10;eAvHl9PX5415rR991o9hMpr9nbb2ajHt70ElmtLF/H/97AT/NsuEV96RGXT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jwTcYAAADeAAAADwAAAAAAAAAAAAAAAACYAgAAZHJz&#10;L2Rvd25yZXYueG1sUEsFBgAAAAAEAAQA9QAAAIsDAAAAAA==&#10;" filled="f" stroked="f">
                    <v:textbox>
                      <w:txbxContent>
                        <w:p w:rsidR="0015518F" w:rsidRPr="007A0D04" w:rsidRDefault="0015518F" w:rsidP="00E25145">
                          <w:pPr>
                            <w:rPr>
                              <w:rFonts w:ascii="Times New Roman" w:hAnsi="Times New Roman"/>
                              <w:sz w:val="24"/>
                              <w:szCs w:val="24"/>
                              <w:lang w:val="en-CA"/>
                            </w:rPr>
                          </w:pPr>
                          <w:r w:rsidRPr="007A0D04">
                            <w:rPr>
                              <w:rFonts w:ascii="Times New Roman" w:hAnsi="Times New Roman"/>
                              <w:sz w:val="24"/>
                              <w:szCs w:val="24"/>
                              <w:lang w:val="en-CA"/>
                            </w:rPr>
                            <w:t>D</w:t>
                          </w:r>
                        </w:p>
                      </w:txbxContent>
                    </v:textbox>
                  </v:shape>
                </v:group>
                <v:shape id="_x0000_s1143" type="#_x0000_t202" style="position:absolute;left:14998;top:7602;width:18904;height:4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15518F" w:rsidRPr="00375B81" w:rsidRDefault="0015518F" w:rsidP="00C725E8">
                        <w:pPr>
                          <w:rPr>
                            <w:rFonts w:ascii="Times New Roman" w:hAnsi="Times New Roman"/>
                            <w:b/>
                          </w:rPr>
                        </w:pPr>
                        <w:r>
                          <w:rPr>
                            <w:rFonts w:ascii="Times New Roman" w:hAnsi="Times New Roman"/>
                            <w:b/>
                          </w:rPr>
                          <w:t xml:space="preserve">Superficial </w:t>
                        </w:r>
                        <w:r w:rsidRPr="00375B81">
                          <w:rPr>
                            <w:rFonts w:ascii="Times New Roman" w:hAnsi="Times New Roman"/>
                            <w:b/>
                          </w:rPr>
                          <w:t>Tissue Layer</w:t>
                        </w:r>
                      </w:p>
                    </w:txbxContent>
                  </v:textbox>
                </v:shape>
              </v:group>
            </w:pict>
          </mc:Fallback>
        </mc:AlternateContent>
      </w:r>
    </w:p>
    <w:p w:rsidR="00C07DAD" w:rsidRDefault="00C07DAD" w:rsidP="00E25145">
      <w:pPr>
        <w:spacing w:after="0" w:line="240" w:lineRule="auto"/>
        <w:jc w:val="both"/>
        <w:rPr>
          <w:rFonts w:ascii="Times New Roman" w:hAnsi="Times New Roman"/>
          <w:b/>
        </w:rPr>
      </w:pPr>
    </w:p>
    <w:p w:rsidR="00C07DAD" w:rsidRDefault="00C07DAD" w:rsidP="00E25145">
      <w:pPr>
        <w:spacing w:after="0" w:line="240" w:lineRule="auto"/>
        <w:jc w:val="both"/>
        <w:rPr>
          <w:rFonts w:ascii="Times New Roman" w:hAnsi="Times New Roman"/>
          <w:b/>
        </w:rPr>
      </w:pPr>
    </w:p>
    <w:p w:rsidR="00C07DAD" w:rsidRDefault="00C07DAD" w:rsidP="00E25145">
      <w:pPr>
        <w:spacing w:after="0" w:line="240" w:lineRule="auto"/>
        <w:jc w:val="both"/>
        <w:rPr>
          <w:rFonts w:ascii="Times New Roman" w:hAnsi="Times New Roman"/>
          <w:b/>
        </w:rPr>
      </w:pPr>
    </w:p>
    <w:p w:rsidR="00C07DAD" w:rsidRDefault="00C07DAD" w:rsidP="00E25145">
      <w:pPr>
        <w:spacing w:after="0" w:line="240" w:lineRule="auto"/>
        <w:jc w:val="both"/>
        <w:rPr>
          <w:rFonts w:ascii="Times New Roman" w:hAnsi="Times New Roman"/>
          <w:b/>
        </w:rPr>
      </w:pPr>
    </w:p>
    <w:p w:rsidR="00C07DAD" w:rsidRDefault="00C07DAD" w:rsidP="00E25145">
      <w:pPr>
        <w:spacing w:after="0" w:line="240" w:lineRule="auto"/>
        <w:jc w:val="both"/>
        <w:rPr>
          <w:rFonts w:ascii="Times New Roman" w:hAnsi="Times New Roman"/>
          <w:b/>
        </w:rPr>
      </w:pPr>
    </w:p>
    <w:p w:rsidR="00C07DAD" w:rsidRDefault="00C07DAD" w:rsidP="00E25145">
      <w:pPr>
        <w:spacing w:after="0" w:line="240" w:lineRule="auto"/>
        <w:jc w:val="both"/>
        <w:rPr>
          <w:rFonts w:ascii="Times New Roman" w:hAnsi="Times New Roman"/>
          <w:b/>
        </w:rPr>
      </w:pPr>
    </w:p>
    <w:p w:rsidR="00C07DAD" w:rsidRDefault="00C07DAD" w:rsidP="00E25145">
      <w:pPr>
        <w:spacing w:after="0" w:line="240" w:lineRule="auto"/>
        <w:jc w:val="both"/>
        <w:rPr>
          <w:rFonts w:ascii="Times New Roman" w:hAnsi="Times New Roman"/>
          <w:b/>
        </w:rPr>
      </w:pPr>
    </w:p>
    <w:p w:rsidR="00C07DAD" w:rsidRDefault="00C07DAD" w:rsidP="00E25145">
      <w:pPr>
        <w:spacing w:after="0" w:line="240" w:lineRule="auto"/>
        <w:jc w:val="both"/>
        <w:rPr>
          <w:rFonts w:ascii="Times New Roman" w:hAnsi="Times New Roman"/>
          <w:b/>
        </w:rPr>
      </w:pPr>
    </w:p>
    <w:p w:rsidR="00C07DAD" w:rsidRDefault="006962E0" w:rsidP="00E25145">
      <w:pPr>
        <w:spacing w:after="0" w:line="240" w:lineRule="auto"/>
        <w:jc w:val="both"/>
        <w:rPr>
          <w:rFonts w:ascii="Times New Roman" w:hAnsi="Times New Roman"/>
          <w:b/>
        </w:rPr>
      </w:pPr>
      <w:r w:rsidRPr="006962E0">
        <w:rPr>
          <w:rFonts w:asciiTheme="minorHAnsi" w:eastAsiaTheme="minorHAnsi" w:hAnsiTheme="minorHAnsi" w:cstheme="minorBidi"/>
          <w:noProof/>
        </w:rPr>
        <mc:AlternateContent>
          <mc:Choice Requires="wps">
            <w:drawing>
              <wp:anchor distT="0" distB="0" distL="114300" distR="114300" simplePos="0" relativeHeight="251792384" behindDoc="0" locked="0" layoutInCell="1" allowOverlap="1" wp14:anchorId="3AA3EE35" wp14:editId="3DF64D4F">
                <wp:simplePos x="0" y="0"/>
                <wp:positionH relativeFrom="column">
                  <wp:posOffset>1182201</wp:posOffset>
                </wp:positionH>
                <wp:positionV relativeFrom="paragraph">
                  <wp:posOffset>58527</wp:posOffset>
                </wp:positionV>
                <wp:extent cx="1884045" cy="295275"/>
                <wp:effectExtent l="0" t="0" r="0" b="0"/>
                <wp:wrapNone/>
                <wp:docPr id="17657" name="Text Box 17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295275"/>
                        </a:xfrm>
                        <a:prstGeom prst="rect">
                          <a:avLst/>
                        </a:prstGeom>
                        <a:noFill/>
                        <a:ln w="9525">
                          <a:noFill/>
                          <a:miter lim="800000"/>
                          <a:headEnd/>
                          <a:tailEnd/>
                        </a:ln>
                      </wps:spPr>
                      <wps:txbx>
                        <w:txbxContent>
                          <w:p w:rsidR="006962E0" w:rsidRPr="00375B81" w:rsidRDefault="006962E0" w:rsidP="006962E0">
                            <w:pPr>
                              <w:rPr>
                                <w:rFonts w:ascii="Times New Roman" w:hAnsi="Times New Roman"/>
                                <w:b/>
                              </w:rPr>
                            </w:pPr>
                            <w:r w:rsidRPr="00A3672C">
                              <w:rPr>
                                <w:rFonts w:ascii="Times New Roman" w:hAnsi="Times New Roman"/>
                                <w:b/>
                              </w:rPr>
                              <w:t xml:space="preserve">Intermediate </w:t>
                            </w:r>
                            <w:r w:rsidRPr="00375B81">
                              <w:rPr>
                                <w:rFonts w:ascii="Times New Roman" w:hAnsi="Times New Roman"/>
                                <w:b/>
                              </w:rPr>
                              <w:t>Tissue Layer</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Text Box 17412" o:spid="_x0000_s1144" type="#_x0000_t202" style="position:absolute;left:0;text-align:left;margin-left:93.1pt;margin-top:4.6pt;width:148.35pt;height:23.25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" filled="f" stroked="f">
                <v:textbox>
                  <w:txbxContent>
                    <w:p w:rsidR="006962E0" w:rsidRPr="00375B81" w:rsidRDefault="006962E0" w:rsidP="006962E0">
                      <w:pPr>
                        <w:rPr>
                          <w:rFonts w:ascii="Times New Roman" w:hAnsi="Times New Roman"/>
                          <w:b/>
                        </w:rPr>
                      </w:pPr>
                      <w:r w:rsidRPr="00A3672C">
                        <w:rPr>
                          <w:rFonts w:ascii="Times New Roman" w:hAnsi="Times New Roman"/>
                          <w:b/>
                        </w:rPr>
                        <w:t>Intermediate</w:t>
                      </w:r>
                      <w:r w:rsidRPr="00A3672C">
                        <w:rPr>
                          <w:rFonts w:ascii="Times New Roman" w:hAnsi="Times New Roman"/>
                          <w:b/>
                        </w:rPr>
                        <w:t xml:space="preserve"> </w:t>
                      </w:r>
                      <w:r w:rsidRPr="00375B81">
                        <w:rPr>
                          <w:rFonts w:ascii="Times New Roman" w:hAnsi="Times New Roman"/>
                          <w:b/>
                        </w:rPr>
                        <w:t>Tissue Layer</w:t>
                      </w:r>
                    </w:p>
                  </w:txbxContent>
                </v:textbox>
              </v:shape>
            </w:pict>
          </mc:Fallback>
        </mc:AlternateContent>
      </w:r>
    </w:p>
    <w:p w:rsidR="00C07DAD" w:rsidRDefault="00C07DAD" w:rsidP="00E25145">
      <w:pPr>
        <w:spacing w:after="0" w:line="240" w:lineRule="auto"/>
        <w:jc w:val="both"/>
        <w:rPr>
          <w:rFonts w:ascii="Times New Roman" w:hAnsi="Times New Roman"/>
          <w:b/>
        </w:rPr>
      </w:pPr>
    </w:p>
    <w:p w:rsidR="00C07DAD" w:rsidRDefault="00C07DAD" w:rsidP="00E25145">
      <w:pPr>
        <w:spacing w:after="0" w:line="240" w:lineRule="auto"/>
        <w:jc w:val="both"/>
        <w:rPr>
          <w:rFonts w:ascii="Times New Roman" w:hAnsi="Times New Roman"/>
          <w:b/>
        </w:rPr>
      </w:pPr>
    </w:p>
    <w:p w:rsidR="00C07DAD" w:rsidRDefault="00C07DAD" w:rsidP="00E25145">
      <w:pPr>
        <w:spacing w:after="0" w:line="240" w:lineRule="auto"/>
        <w:jc w:val="both"/>
        <w:rPr>
          <w:rFonts w:ascii="Times New Roman" w:hAnsi="Times New Roman"/>
          <w:b/>
        </w:rPr>
      </w:pPr>
    </w:p>
    <w:p w:rsidR="00E25145" w:rsidRDefault="00E25145" w:rsidP="00E25145">
      <w:pPr>
        <w:spacing w:after="0" w:line="240" w:lineRule="auto"/>
        <w:jc w:val="both"/>
        <w:rPr>
          <w:rFonts w:ascii="Times New Roman" w:hAnsi="Times New Roman"/>
          <w:b/>
        </w:rPr>
      </w:pPr>
    </w:p>
    <w:p w:rsidR="00E25145" w:rsidRDefault="00E25145" w:rsidP="00E25145">
      <w:pPr>
        <w:spacing w:after="0" w:line="240" w:lineRule="auto"/>
        <w:jc w:val="both"/>
        <w:rPr>
          <w:rFonts w:ascii="Times New Roman" w:hAnsi="Times New Roman"/>
          <w:b/>
        </w:rPr>
      </w:pPr>
    </w:p>
    <w:p w:rsidR="00E25145" w:rsidRPr="006962E0" w:rsidRDefault="00C07DAD" w:rsidP="006962E0">
      <w:pPr>
        <w:spacing w:after="0" w:line="240" w:lineRule="auto"/>
        <w:jc w:val="both"/>
        <w:rPr>
          <w:rFonts w:ascii="Times New Roman" w:hAnsi="Times New Roman"/>
          <w:b/>
          <w:sz w:val="36"/>
          <w:szCs w:val="36"/>
        </w:rPr>
      </w:pPr>
      <w:r>
        <w:rPr>
          <w:noProof/>
        </w:rPr>
        <mc:AlternateContent>
          <mc:Choice Requires="wps">
            <w:drawing>
              <wp:anchor distT="0" distB="0" distL="114300" distR="114300" simplePos="0" relativeHeight="251668480" behindDoc="0" locked="0" layoutInCell="1" allowOverlap="1" wp14:anchorId="610CC099" wp14:editId="4145A252">
                <wp:simplePos x="0" y="0"/>
                <wp:positionH relativeFrom="column">
                  <wp:posOffset>-3213442</wp:posOffset>
                </wp:positionH>
                <wp:positionV relativeFrom="paragraph">
                  <wp:posOffset>63236</wp:posOffset>
                </wp:positionV>
                <wp:extent cx="1499870" cy="421005"/>
                <wp:effectExtent l="0" t="0" r="5080" b="0"/>
                <wp:wrapNone/>
                <wp:docPr id="17547" name="Text Box 17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421005"/>
                        </a:xfrm>
                        <a:prstGeom prst="rect">
                          <a:avLst/>
                        </a:prstGeom>
                        <a:solidFill>
                          <a:srgbClr val="FFFFFF"/>
                        </a:solidFill>
                        <a:ln w="9525">
                          <a:noFill/>
                          <a:miter lim="800000"/>
                          <a:headEnd/>
                          <a:tailEnd/>
                        </a:ln>
                      </wps:spPr>
                      <wps:txbx>
                        <w:txbxContent>
                          <w:p w:rsidR="0015518F" w:rsidRPr="00375B81" w:rsidRDefault="0015518F" w:rsidP="00E25145">
                            <w:pPr>
                              <w:rPr>
                                <w:rFonts w:ascii="Times New Roman" w:hAnsi="Times New Roman"/>
                                <w:b/>
                              </w:rPr>
                            </w:pPr>
                            <w:r>
                              <w:rPr>
                                <w:rFonts w:ascii="Times New Roman" w:hAnsi="Times New Roman"/>
                                <w:b/>
                              </w:rPr>
                              <w:t>Intermediate</w:t>
                            </w:r>
                            <w:r w:rsidRPr="00375B81">
                              <w:rPr>
                                <w:rFonts w:ascii="Times New Roman" w:hAnsi="Times New Roman"/>
                                <w:b/>
                              </w:rPr>
                              <w:t xml:space="preserve"> Tissue Layer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5" type="#_x0000_t202" style="position:absolute;left:0;text-align:left;margin-left:-253.05pt;margin-top:5pt;width:118.1pt;height:3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" stroked="f">
                <v:textbox>
                  <w:txbxContent>
                    <w:p w:rsidR="0015518F" w:rsidRPr="00375B81" w:rsidRDefault="0015518F" w:rsidP="00E25145">
                      <w:pPr>
                        <w:rPr>
                          <w:rFonts w:ascii="Times New Roman" w:hAnsi="Times New Roman"/>
                          <w:b/>
                        </w:rPr>
                      </w:pPr>
                      <w:r>
                        <w:rPr>
                          <w:rFonts w:ascii="Times New Roman" w:hAnsi="Times New Roman"/>
                          <w:b/>
                        </w:rPr>
                        <w:t>Intermediate</w:t>
                      </w:r>
                      <w:r w:rsidRPr="00375B81">
                        <w:rPr>
                          <w:rFonts w:ascii="Times New Roman" w:hAnsi="Times New Roman"/>
                          <w:b/>
                        </w:rPr>
                        <w:t xml:space="preserve"> Tissue Layer</w:t>
                      </w:r>
                    </w:p>
                  </w:txbxContent>
                </v:textbox>
              </v:shape>
            </w:pict>
          </mc:Fallback>
        </mc:AlternateContent>
      </w:r>
      <w:r w:rsidR="00E25145" w:rsidRPr="00A366B5">
        <w:rPr>
          <w:rFonts w:ascii="Times New Roman" w:hAnsi="Times New Roman"/>
          <w:b/>
          <w:sz w:val="24"/>
          <w:szCs w:val="24"/>
        </w:rPr>
        <w:t xml:space="preserve">Figure </w:t>
      </w:r>
      <w:r w:rsidR="007A0D04">
        <w:rPr>
          <w:rFonts w:ascii="Times New Roman" w:hAnsi="Times New Roman"/>
          <w:b/>
          <w:sz w:val="24"/>
          <w:szCs w:val="24"/>
        </w:rPr>
        <w:t>2.</w:t>
      </w:r>
      <w:r w:rsidR="0020595D">
        <w:rPr>
          <w:rFonts w:ascii="Times New Roman" w:hAnsi="Times New Roman"/>
          <w:b/>
          <w:sz w:val="24"/>
          <w:szCs w:val="24"/>
        </w:rPr>
        <w:t>8</w:t>
      </w:r>
      <w:r w:rsidR="00E25145" w:rsidRPr="00A366B5">
        <w:rPr>
          <w:rFonts w:ascii="Times New Roman" w:hAnsi="Times New Roman"/>
          <w:b/>
          <w:sz w:val="24"/>
          <w:szCs w:val="24"/>
        </w:rPr>
        <w:t>:</w:t>
      </w:r>
      <w:r w:rsidR="00E25145" w:rsidRPr="00731600">
        <w:rPr>
          <w:rFonts w:ascii="Times New Roman" w:hAnsi="Times New Roman"/>
          <w:b/>
          <w:sz w:val="24"/>
          <w:szCs w:val="24"/>
        </w:rPr>
        <w:t xml:space="preserve"> </w:t>
      </w:r>
      <w:r w:rsidR="00E25145" w:rsidRPr="00E44E5B">
        <w:rPr>
          <w:rFonts w:ascii="Times New Roman" w:hAnsi="Times New Roman"/>
          <w:sz w:val="24"/>
          <w:szCs w:val="24"/>
        </w:rPr>
        <w:t xml:space="preserve">Stylized representation for calculation of relative shear between layers, adapted from Langevin et </w:t>
      </w:r>
      <w:r w:rsidR="007A0D04">
        <w:rPr>
          <w:rFonts w:ascii="Times New Roman" w:hAnsi="Times New Roman"/>
          <w:sz w:val="24"/>
          <w:szCs w:val="24"/>
        </w:rPr>
        <w:t>al. (2011).  CD</w:t>
      </w:r>
      <w:r w:rsidR="00E25145" w:rsidRPr="00E44E5B">
        <w:rPr>
          <w:rFonts w:ascii="Times New Roman" w:hAnsi="Times New Roman"/>
          <w:sz w:val="24"/>
          <w:szCs w:val="24"/>
        </w:rPr>
        <w:t>= cumulative layer displacement</w:t>
      </w:r>
      <w:r w:rsidR="007A0D04">
        <w:rPr>
          <w:rFonts w:ascii="Times New Roman" w:hAnsi="Times New Roman"/>
          <w:sz w:val="24"/>
          <w:szCs w:val="24"/>
        </w:rPr>
        <w:t>, D</w:t>
      </w:r>
      <w:r w:rsidR="00E25145" w:rsidRPr="00E44E5B">
        <w:rPr>
          <w:rFonts w:ascii="Times New Roman" w:hAnsi="Times New Roman"/>
          <w:sz w:val="24"/>
          <w:szCs w:val="24"/>
        </w:rPr>
        <w:t>=Distance between layers</w:t>
      </w:r>
      <w:r w:rsidR="007A0D04">
        <w:rPr>
          <w:rFonts w:ascii="Times New Roman" w:hAnsi="Times New Roman"/>
        </w:rPr>
        <w:t xml:space="preserve">. </w:t>
      </w:r>
    </w:p>
    <w:p w:rsidR="00E25145" w:rsidRDefault="00E25145" w:rsidP="00E25145">
      <w:pPr>
        <w:spacing w:after="0" w:line="240" w:lineRule="auto"/>
        <w:rPr>
          <w:rFonts w:ascii="Times New Roman" w:hAnsi="Times New Roman"/>
          <w:sz w:val="24"/>
          <w:szCs w:val="24"/>
        </w:rPr>
      </w:pPr>
    </w:p>
    <w:p w:rsidR="00E25145" w:rsidRPr="00450DCC" w:rsidRDefault="00E25145" w:rsidP="00752B54">
      <w:pPr>
        <w:pStyle w:val="Heading1"/>
        <w:spacing w:after="0"/>
        <w:rPr>
          <w:sz w:val="24"/>
          <w:szCs w:val="24"/>
        </w:rPr>
      </w:pPr>
      <w:bookmarkStart w:id="35" w:name="_Toc402736709"/>
      <w:r w:rsidRPr="00450DCC">
        <w:rPr>
          <w:sz w:val="24"/>
          <w:szCs w:val="24"/>
        </w:rPr>
        <w:lastRenderedPageBreak/>
        <w:t>Data Analysis</w:t>
      </w:r>
      <w:bookmarkEnd w:id="35"/>
    </w:p>
    <w:p w:rsidR="00E25145" w:rsidRDefault="00E25145" w:rsidP="00E25145">
      <w:pPr>
        <w:spacing w:after="0" w:line="240" w:lineRule="auto"/>
        <w:rPr>
          <w:rFonts w:ascii="Times New Roman" w:hAnsi="Times New Roman"/>
          <w:sz w:val="24"/>
          <w:szCs w:val="24"/>
        </w:rPr>
      </w:pPr>
    </w:p>
    <w:p w:rsidR="00E25145" w:rsidRDefault="00E25145" w:rsidP="00E25145">
      <w:pPr>
        <w:spacing w:after="0" w:line="480" w:lineRule="auto"/>
        <w:ind w:firstLine="720"/>
        <w:rPr>
          <w:rFonts w:ascii="Times New Roman" w:hAnsi="Times New Roman"/>
          <w:sz w:val="24"/>
          <w:szCs w:val="24"/>
        </w:rPr>
      </w:pPr>
      <w:r>
        <w:rPr>
          <w:rFonts w:ascii="Times New Roman" w:hAnsi="Times New Roman"/>
          <w:sz w:val="24"/>
          <w:szCs w:val="24"/>
        </w:rPr>
        <w:t xml:space="preserve">Descriptive statistics (means and standard deviations) were calculated for the entire participant’s demographic data as well as for all the dependent and independent variables.  Data were tested for normality using the Anderson-Darling test, and equality of variance (Bartlett’s test).  </w:t>
      </w:r>
      <w:r w:rsidR="00EE7996">
        <w:rPr>
          <w:rFonts w:ascii="Times New Roman" w:hAnsi="Times New Roman"/>
          <w:sz w:val="24"/>
          <w:szCs w:val="24"/>
        </w:rPr>
        <w:t>E</w:t>
      </w:r>
      <w:r>
        <w:rPr>
          <w:rFonts w:ascii="Times New Roman" w:hAnsi="Times New Roman"/>
          <w:sz w:val="24"/>
          <w:szCs w:val="24"/>
        </w:rPr>
        <w:t xml:space="preserve">valuating myoelectric behavior as surrogate for tension was grouped by common pattern and evaluated by ANOVA.  </w:t>
      </w:r>
      <w:r w:rsidR="00EE7996">
        <w:rPr>
          <w:rFonts w:ascii="Times New Roman" w:hAnsi="Times New Roman"/>
          <w:sz w:val="24"/>
          <w:szCs w:val="24"/>
        </w:rPr>
        <w:t>For other data</w:t>
      </w:r>
      <w:r>
        <w:rPr>
          <w:rFonts w:ascii="Times New Roman" w:hAnsi="Times New Roman"/>
          <w:sz w:val="24"/>
          <w:szCs w:val="24"/>
        </w:rPr>
        <w:t>, student t-tests</w:t>
      </w:r>
      <w:r w:rsidR="00F919C1">
        <w:rPr>
          <w:rFonts w:ascii="Times New Roman" w:hAnsi="Times New Roman"/>
          <w:sz w:val="24"/>
          <w:szCs w:val="24"/>
        </w:rPr>
        <w:t xml:space="preserve"> with</w:t>
      </w:r>
      <w:r>
        <w:rPr>
          <w:rFonts w:ascii="Times New Roman" w:hAnsi="Times New Roman"/>
          <w:sz w:val="24"/>
          <w:szCs w:val="24"/>
        </w:rPr>
        <w:t xml:space="preserve"> significance adjusted to α=0.0167 to account for multiple comparisons, were used.  For other data failing normality testing, the non-parametric Wilcoxon Sign Rank test with significance set at α=0.05 was utilized.  </w:t>
      </w:r>
    </w:p>
    <w:p w:rsidR="00E25145" w:rsidRDefault="00E25145" w:rsidP="00E25145">
      <w:pPr>
        <w:spacing w:after="0" w:line="480" w:lineRule="auto"/>
        <w:rPr>
          <w:rFonts w:ascii="Times New Roman" w:hAnsi="Times New Roman"/>
          <w:sz w:val="24"/>
          <w:szCs w:val="24"/>
        </w:rPr>
      </w:pPr>
      <w:r>
        <w:rPr>
          <w:rFonts w:ascii="Times New Roman" w:hAnsi="Times New Roman"/>
          <w:sz w:val="24"/>
          <w:szCs w:val="24"/>
        </w:rPr>
        <w:tab/>
        <w:t xml:space="preserve">For the primary hypothesis, the outcomes of tissue strata cumulative displacement and shear between layers were evaluated. All other variables were assessed either in effort to explain mechanism or to confirm underlying experimental assumptions. Tests included consisted of cross-correlation analysis for potentially non-linear data and Pearson correlation for approximately linear data. </w:t>
      </w:r>
    </w:p>
    <w:p w:rsidR="00E25145" w:rsidRDefault="00E25145" w:rsidP="00D4150F">
      <w:pPr>
        <w:spacing w:after="240" w:line="480" w:lineRule="auto"/>
        <w:rPr>
          <w:rFonts w:ascii="Times New Roman" w:hAnsi="Times New Roman"/>
          <w:sz w:val="24"/>
          <w:szCs w:val="24"/>
        </w:rPr>
      </w:pPr>
      <w:r>
        <w:rPr>
          <w:rFonts w:ascii="Times New Roman" w:hAnsi="Times New Roman"/>
          <w:sz w:val="24"/>
          <w:szCs w:val="24"/>
        </w:rPr>
        <w:tab/>
        <w:t xml:space="preserve">Quality control statistical analyses were also used. Intraclass Correlation Coefficients (ICC) was calculated to test the reliability of layer boundary selection. The quality of speckle tracking was assessed by cross-correlation of the USN radiofrequency data between individual frames based on the work of Konofagou and Ophir (1998). </w:t>
      </w:r>
    </w:p>
    <w:p w:rsidR="00E25145" w:rsidRPr="00D4150F" w:rsidRDefault="00450DCC" w:rsidP="007A0D04">
      <w:pPr>
        <w:spacing w:after="0" w:line="480" w:lineRule="auto"/>
        <w:rPr>
          <w:rFonts w:ascii="Times New Roman" w:hAnsi="Times New Roman"/>
          <w:sz w:val="24"/>
          <w:szCs w:val="24"/>
        </w:rPr>
      </w:pPr>
      <w:bookmarkStart w:id="36" w:name="_Toc402736710"/>
      <w:r w:rsidRPr="007A0D04">
        <w:rPr>
          <w:rFonts w:ascii="Times New Roman" w:hAnsi="Times New Roman"/>
          <w:b/>
          <w:sz w:val="24"/>
          <w:szCs w:val="24"/>
        </w:rPr>
        <w:t xml:space="preserve">Chapter 3: </w:t>
      </w:r>
      <w:r w:rsidR="00E25145" w:rsidRPr="007A0D04">
        <w:rPr>
          <w:rFonts w:ascii="Times New Roman" w:hAnsi="Times New Roman"/>
          <w:b/>
          <w:sz w:val="24"/>
          <w:szCs w:val="24"/>
        </w:rPr>
        <w:t>Results</w:t>
      </w:r>
      <w:bookmarkEnd w:id="36"/>
    </w:p>
    <w:p w:rsidR="00E25145" w:rsidRPr="00557692" w:rsidRDefault="00E25145" w:rsidP="00E25145">
      <w:pPr>
        <w:spacing w:after="0" w:line="480" w:lineRule="auto"/>
        <w:rPr>
          <w:rFonts w:ascii="Times New Roman" w:hAnsi="Times New Roman"/>
          <w:sz w:val="24"/>
          <w:szCs w:val="24"/>
        </w:rPr>
      </w:pPr>
      <w:r w:rsidRPr="00557692">
        <w:rPr>
          <w:rFonts w:ascii="Times New Roman" w:hAnsi="Times New Roman"/>
          <w:sz w:val="24"/>
          <w:szCs w:val="24"/>
        </w:rPr>
        <w:tab/>
        <w:t xml:space="preserve"> The primary aim of this work was to evaluate the behaviour of the soft tissue layered strata to determine if differential movement occurs, consistent with applied surface loading, in the plane parallel to the surface. Such displacement, if present, would </w:t>
      </w:r>
      <w:r w:rsidRPr="00557692">
        <w:rPr>
          <w:rFonts w:ascii="Times New Roman" w:hAnsi="Times New Roman"/>
          <w:sz w:val="24"/>
          <w:szCs w:val="24"/>
        </w:rPr>
        <w:lastRenderedPageBreak/>
        <w:t>imply potential load transfer within the soft tissues that might be used in future study to further understand the physiological effects of HVLA procedures.</w:t>
      </w:r>
    </w:p>
    <w:p w:rsidR="003B4FB2" w:rsidRDefault="00E25145" w:rsidP="00E25145">
      <w:pPr>
        <w:spacing w:after="240" w:line="480" w:lineRule="auto"/>
        <w:ind w:firstLine="720"/>
        <w:rPr>
          <w:rFonts w:ascii="Times New Roman" w:hAnsi="Times New Roman"/>
          <w:sz w:val="24"/>
          <w:szCs w:val="24"/>
        </w:rPr>
      </w:pPr>
      <w:r w:rsidRPr="00557692">
        <w:rPr>
          <w:rFonts w:ascii="Times New Roman" w:hAnsi="Times New Roman"/>
          <w:sz w:val="24"/>
          <w:szCs w:val="24"/>
        </w:rPr>
        <w:t>The dependent variables related to testing of the hypothesis were the differences in cumulative displacement and, secondarily, the shear strain between the three most superficial tissue layers</w:t>
      </w:r>
      <w:r>
        <w:rPr>
          <w:rFonts w:ascii="Times New Roman" w:hAnsi="Times New Roman"/>
          <w:sz w:val="24"/>
          <w:szCs w:val="24"/>
        </w:rPr>
        <w:t>. Two sites were tested, o</w:t>
      </w:r>
      <w:r w:rsidRPr="00557692">
        <w:rPr>
          <w:rFonts w:ascii="Times New Roman" w:hAnsi="Times New Roman"/>
          <w:sz w:val="24"/>
          <w:szCs w:val="24"/>
        </w:rPr>
        <w:t xml:space="preserve">ne proximate to the scapular landmark and one approximately 10 cm caudal to it. Results that follow are grouped according to test site. Due to speckle tracking de-correlation between images, tissue displacement and shear data for tissue </w:t>
      </w:r>
      <w:r w:rsidR="003B4FB2">
        <w:rPr>
          <w:rFonts w:ascii="Times New Roman" w:hAnsi="Times New Roman"/>
          <w:sz w:val="24"/>
          <w:szCs w:val="24"/>
        </w:rPr>
        <w:t xml:space="preserve">of </w:t>
      </w:r>
      <w:r w:rsidRPr="00557692">
        <w:rPr>
          <w:rFonts w:ascii="Times New Roman" w:hAnsi="Times New Roman"/>
          <w:sz w:val="24"/>
          <w:szCs w:val="24"/>
        </w:rPr>
        <w:t xml:space="preserve">the superficial layer at the proximate site </w:t>
      </w:r>
    </w:p>
    <w:p w:rsidR="00E25145" w:rsidRPr="00557692" w:rsidRDefault="00E25145" w:rsidP="006962E0">
      <w:pPr>
        <w:spacing w:after="120" w:line="480" w:lineRule="auto"/>
        <w:rPr>
          <w:rFonts w:ascii="Times New Roman" w:hAnsi="Times New Roman"/>
          <w:sz w:val="24"/>
          <w:szCs w:val="24"/>
        </w:rPr>
      </w:pPr>
      <w:r w:rsidRPr="00557692">
        <w:rPr>
          <w:rFonts w:ascii="Times New Roman" w:hAnsi="Times New Roman"/>
          <w:sz w:val="24"/>
          <w:szCs w:val="24"/>
        </w:rPr>
        <w:t xml:space="preserve">is only available for 21 participants.  However, data for all 24 participants is available for the second and third tissue strata.  The speckle tracking de-correlation issues were worse for the distal site, and data for the superficial layer is only available for 10 participants </w:t>
      </w:r>
    </w:p>
    <w:p w:rsidR="00E25145" w:rsidRPr="00450DCC" w:rsidRDefault="00E25145" w:rsidP="00752B54">
      <w:pPr>
        <w:pStyle w:val="Heading1"/>
        <w:spacing w:after="240"/>
        <w:rPr>
          <w:sz w:val="24"/>
          <w:szCs w:val="24"/>
        </w:rPr>
      </w:pPr>
      <w:bookmarkStart w:id="37" w:name="_Toc402736711"/>
      <w:r w:rsidRPr="00450DCC">
        <w:rPr>
          <w:sz w:val="24"/>
          <w:szCs w:val="24"/>
        </w:rPr>
        <w:t>Participants</w:t>
      </w:r>
      <w:bookmarkEnd w:id="37"/>
    </w:p>
    <w:p w:rsidR="00E25145" w:rsidRPr="00557692" w:rsidRDefault="00E25145" w:rsidP="00E25145">
      <w:pPr>
        <w:spacing w:after="0" w:line="480" w:lineRule="auto"/>
        <w:rPr>
          <w:rFonts w:ascii="Times New Roman" w:hAnsi="Times New Roman"/>
          <w:sz w:val="24"/>
          <w:szCs w:val="24"/>
        </w:rPr>
      </w:pPr>
      <w:r w:rsidRPr="00557692">
        <w:rPr>
          <w:rFonts w:ascii="Times New Roman" w:hAnsi="Times New Roman"/>
          <w:b/>
          <w:sz w:val="24"/>
          <w:szCs w:val="24"/>
        </w:rPr>
        <w:tab/>
      </w:r>
      <w:r w:rsidRPr="00557692">
        <w:rPr>
          <w:rFonts w:ascii="Times New Roman" w:hAnsi="Times New Roman"/>
          <w:sz w:val="24"/>
          <w:szCs w:val="24"/>
        </w:rPr>
        <w:t>Twenty-four male volunteers met the inclusion criteria and provided consent to participate.  Participant’s age ranged from 23-3</w:t>
      </w:r>
      <w:r w:rsidR="00A3672C">
        <w:rPr>
          <w:rFonts w:ascii="Times New Roman" w:hAnsi="Times New Roman"/>
          <w:sz w:val="24"/>
          <w:szCs w:val="24"/>
        </w:rPr>
        <w:t>1 years (25.9 years ± 2.3</w:t>
      </w:r>
      <w:r w:rsidRPr="00557692">
        <w:rPr>
          <w:rFonts w:ascii="Times New Roman" w:hAnsi="Times New Roman"/>
          <w:sz w:val="24"/>
          <w:szCs w:val="24"/>
        </w:rPr>
        <w:t>).  Their body mass index extended from 21.8 Kg / m</w:t>
      </w:r>
      <w:r w:rsidRPr="00557692">
        <w:rPr>
          <w:rFonts w:ascii="Times New Roman" w:hAnsi="Times New Roman"/>
          <w:sz w:val="24"/>
          <w:szCs w:val="24"/>
          <w:vertAlign w:val="superscript"/>
        </w:rPr>
        <w:t>2</w:t>
      </w:r>
      <w:r w:rsidRPr="00557692">
        <w:rPr>
          <w:rFonts w:ascii="Times New Roman" w:hAnsi="Times New Roman"/>
          <w:sz w:val="24"/>
          <w:szCs w:val="24"/>
        </w:rPr>
        <w:t xml:space="preserve"> to 28.9 Kg / m</w:t>
      </w:r>
      <w:r w:rsidRPr="00557692">
        <w:rPr>
          <w:rFonts w:ascii="Times New Roman" w:hAnsi="Times New Roman"/>
          <w:sz w:val="24"/>
          <w:szCs w:val="24"/>
          <w:vertAlign w:val="superscript"/>
        </w:rPr>
        <w:t>2</w:t>
      </w:r>
      <w:r w:rsidRPr="00557692">
        <w:rPr>
          <w:rFonts w:ascii="Times New Roman" w:hAnsi="Times New Roman"/>
          <w:sz w:val="24"/>
          <w:szCs w:val="24"/>
        </w:rPr>
        <w:t xml:space="preserve"> (25.0 Kg / m</w:t>
      </w:r>
      <w:r w:rsidRPr="00557692">
        <w:rPr>
          <w:rFonts w:ascii="Times New Roman" w:hAnsi="Times New Roman"/>
          <w:sz w:val="24"/>
          <w:szCs w:val="24"/>
          <w:vertAlign w:val="superscript"/>
        </w:rPr>
        <w:t>2</w:t>
      </w:r>
      <w:r w:rsidRPr="00557692">
        <w:rPr>
          <w:rFonts w:ascii="Times New Roman" w:hAnsi="Times New Roman"/>
          <w:sz w:val="24"/>
          <w:szCs w:val="24"/>
        </w:rPr>
        <w:t xml:space="preserve"> ± 2.0).  The spinal length ranged from 30 cm to 35 cm (32.2 cm ± 1.7).  The initial angle of the force transducer embedded into the acrylic block was measured to represent the orientation of the surface and subadjacent tissue layers within the global reference frame.   The measure served to define kinematic and load transformations to the body fixed reference system located </w:t>
      </w:r>
      <w:r w:rsidR="008A183D">
        <w:rPr>
          <w:rFonts w:ascii="Times New Roman" w:hAnsi="Times New Roman"/>
          <w:sz w:val="24"/>
          <w:szCs w:val="24"/>
        </w:rPr>
        <w:t>at the load application site.</w:t>
      </w:r>
      <w:r w:rsidRPr="00557692">
        <w:rPr>
          <w:rFonts w:ascii="Times New Roman" w:hAnsi="Times New Roman"/>
          <w:sz w:val="24"/>
          <w:szCs w:val="24"/>
        </w:rPr>
        <w:t xml:space="preserve"> The initial angle varied among the participants, with the mean angle measuring 9.4</w:t>
      </w:r>
      <w:r w:rsidRPr="00557692">
        <w:rPr>
          <w:rFonts w:ascii="Times New Roman"/>
          <w:sz w:val="24"/>
          <w:szCs w:val="24"/>
        </w:rPr>
        <w:t>⁰</w:t>
      </w:r>
      <w:r w:rsidRPr="00557692">
        <w:rPr>
          <w:rFonts w:ascii="Times New Roman" w:hAnsi="Times New Roman"/>
          <w:sz w:val="24"/>
          <w:szCs w:val="24"/>
        </w:rPr>
        <w:t xml:space="preserve"> ± 4.5</w:t>
      </w:r>
      <w:r w:rsidRPr="00557692">
        <w:rPr>
          <w:rFonts w:ascii="Times New Roman"/>
          <w:sz w:val="24"/>
          <w:szCs w:val="24"/>
        </w:rPr>
        <w:t>⁰</w:t>
      </w:r>
      <w:r w:rsidR="00347346">
        <w:rPr>
          <w:rFonts w:ascii="Times New Roman" w:hAnsi="Times New Roman"/>
          <w:sz w:val="24"/>
          <w:szCs w:val="24"/>
        </w:rPr>
        <w:t xml:space="preserve">.  </w:t>
      </w:r>
      <w:r w:rsidRPr="00557692">
        <w:rPr>
          <w:rFonts w:ascii="Times New Roman" w:hAnsi="Times New Roman"/>
          <w:sz w:val="24"/>
          <w:szCs w:val="24"/>
        </w:rPr>
        <w:t xml:space="preserve">Key to the assumptions of the uniaxial model is </w:t>
      </w:r>
      <w:r w:rsidRPr="00557692">
        <w:rPr>
          <w:rFonts w:ascii="Times New Roman" w:hAnsi="Times New Roman"/>
          <w:sz w:val="24"/>
          <w:szCs w:val="24"/>
        </w:rPr>
        <w:lastRenderedPageBreak/>
        <w:t xml:space="preserve">the stability of the orientation angle over time during the application of load. With a stable angle, transformations could be made in a planar model rather than requiring a fully tri-axial kinematic representation. Measures of variation of the angle, obtained in an independent sample population (n = 10), demonstrated a normal distribution with angular deviation during the experimental maneuver with average peak change in </w:t>
      </w:r>
      <w:r w:rsidR="00C94DEE">
        <w:rPr>
          <w:rFonts w:ascii="Times New Roman" w:hAnsi="Times New Roman"/>
          <w:sz w:val="24"/>
          <w:szCs w:val="24"/>
        </w:rPr>
        <w:t xml:space="preserve">the </w:t>
      </w:r>
      <w:r w:rsidRPr="00557692">
        <w:rPr>
          <w:rFonts w:ascii="Times New Roman" w:hAnsi="Times New Roman"/>
          <w:sz w:val="24"/>
          <w:szCs w:val="24"/>
        </w:rPr>
        <w:t>angle of  6.9</w:t>
      </w:r>
      <w:r w:rsidRPr="00557692">
        <w:rPr>
          <w:rFonts w:ascii="Times New Roman" w:hAnsi="Times New Roman"/>
          <w:sz w:val="24"/>
          <w:szCs w:val="24"/>
          <w:vertAlign w:val="superscript"/>
        </w:rPr>
        <w:t>0</w:t>
      </w:r>
      <w:r w:rsidRPr="00557692">
        <w:rPr>
          <w:rFonts w:ascii="Times New Roman" w:hAnsi="Times New Roman"/>
          <w:sz w:val="24"/>
          <w:szCs w:val="24"/>
        </w:rPr>
        <w:t xml:space="preserve">  ± 2.8 allowing for  reasonable </w:t>
      </w:r>
      <w:r w:rsidR="00C94DEE">
        <w:rPr>
          <w:rFonts w:ascii="Times New Roman" w:hAnsi="Times New Roman"/>
          <w:sz w:val="24"/>
          <w:szCs w:val="24"/>
        </w:rPr>
        <w:t>validation</w:t>
      </w:r>
      <w:r w:rsidRPr="00557692">
        <w:rPr>
          <w:rFonts w:ascii="Times New Roman" w:hAnsi="Times New Roman"/>
          <w:sz w:val="24"/>
          <w:szCs w:val="24"/>
        </w:rPr>
        <w:t xml:space="preserve"> of the assumption for purposes of this report. Table </w:t>
      </w:r>
      <w:r w:rsidR="00D4150F">
        <w:rPr>
          <w:rFonts w:ascii="Times New Roman" w:hAnsi="Times New Roman"/>
          <w:sz w:val="24"/>
          <w:szCs w:val="24"/>
        </w:rPr>
        <w:t>3.</w:t>
      </w:r>
      <w:r w:rsidRPr="00557692">
        <w:rPr>
          <w:rFonts w:ascii="Times New Roman" w:hAnsi="Times New Roman"/>
          <w:sz w:val="24"/>
          <w:szCs w:val="24"/>
        </w:rPr>
        <w:t xml:space="preserve">1 provides descriptive comparison of the main group and validation group participants in terms of age and BMI. No differences were noted.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1497"/>
        <w:gridCol w:w="1350"/>
        <w:gridCol w:w="2048"/>
        <w:gridCol w:w="1350"/>
        <w:gridCol w:w="1080"/>
      </w:tblGrid>
      <w:tr w:rsidR="00E61C2F" w:rsidRPr="00557692" w:rsidTr="009742DC">
        <w:trPr>
          <w:trHeight w:hRule="exact" w:val="1009"/>
        </w:trPr>
        <w:tc>
          <w:tcPr>
            <w:tcW w:w="1315" w:type="dxa"/>
            <w:shd w:val="clear" w:color="auto" w:fill="auto"/>
          </w:tcPr>
          <w:p w:rsidR="00E25145" w:rsidRPr="009742DC" w:rsidRDefault="00E25145" w:rsidP="00A3672C">
            <w:pPr>
              <w:jc w:val="center"/>
              <w:rPr>
                <w:rFonts w:ascii="Times New Roman" w:hAnsi="Times New Roman"/>
                <w:sz w:val="24"/>
                <w:szCs w:val="24"/>
              </w:rPr>
            </w:pPr>
            <w:r w:rsidRPr="009742DC">
              <w:rPr>
                <w:rFonts w:ascii="Times New Roman" w:hAnsi="Times New Roman"/>
                <w:sz w:val="24"/>
                <w:szCs w:val="24"/>
              </w:rPr>
              <w:t>Variable</w:t>
            </w:r>
          </w:p>
        </w:tc>
        <w:tc>
          <w:tcPr>
            <w:tcW w:w="1497" w:type="dxa"/>
            <w:shd w:val="clear" w:color="auto" w:fill="auto"/>
          </w:tcPr>
          <w:p w:rsidR="00E25145" w:rsidRPr="009742DC" w:rsidRDefault="00E25145" w:rsidP="00A3672C">
            <w:pPr>
              <w:jc w:val="center"/>
              <w:rPr>
                <w:rFonts w:ascii="Times New Roman" w:hAnsi="Times New Roman"/>
                <w:sz w:val="24"/>
                <w:szCs w:val="24"/>
              </w:rPr>
            </w:pPr>
            <w:r w:rsidRPr="009742DC">
              <w:rPr>
                <w:rFonts w:ascii="Times New Roman" w:hAnsi="Times New Roman"/>
                <w:sz w:val="24"/>
                <w:szCs w:val="24"/>
              </w:rPr>
              <w:t>Study Participants</w:t>
            </w:r>
          </w:p>
        </w:tc>
        <w:tc>
          <w:tcPr>
            <w:tcW w:w="1350" w:type="dxa"/>
            <w:shd w:val="clear" w:color="auto" w:fill="auto"/>
          </w:tcPr>
          <w:p w:rsidR="00E25145" w:rsidRPr="009742DC" w:rsidRDefault="00E25145" w:rsidP="00A3672C">
            <w:pPr>
              <w:jc w:val="center"/>
              <w:rPr>
                <w:rFonts w:ascii="Times New Roman" w:hAnsi="Times New Roman"/>
                <w:sz w:val="24"/>
                <w:szCs w:val="24"/>
              </w:rPr>
            </w:pPr>
            <w:r w:rsidRPr="009742DC">
              <w:rPr>
                <w:rFonts w:ascii="Times New Roman" w:hAnsi="Times New Roman"/>
                <w:sz w:val="24"/>
                <w:szCs w:val="24"/>
              </w:rPr>
              <w:t>Validation study Participants</w:t>
            </w:r>
          </w:p>
        </w:tc>
        <w:tc>
          <w:tcPr>
            <w:tcW w:w="2048" w:type="dxa"/>
            <w:shd w:val="clear" w:color="auto" w:fill="auto"/>
          </w:tcPr>
          <w:p w:rsidR="00E25145" w:rsidRPr="009742DC" w:rsidRDefault="00E25145" w:rsidP="00A3672C">
            <w:pPr>
              <w:jc w:val="center"/>
              <w:rPr>
                <w:rFonts w:ascii="Times New Roman" w:hAnsi="Times New Roman"/>
                <w:sz w:val="24"/>
                <w:szCs w:val="24"/>
              </w:rPr>
            </w:pPr>
            <w:r w:rsidRPr="009742DC">
              <w:rPr>
                <w:rFonts w:ascii="Times New Roman" w:hAnsi="Times New Roman"/>
                <w:sz w:val="24"/>
                <w:szCs w:val="24"/>
              </w:rPr>
              <w:t>Normal or Non- Normal Distribution (Y/N)</w:t>
            </w:r>
          </w:p>
        </w:tc>
        <w:tc>
          <w:tcPr>
            <w:tcW w:w="1350" w:type="dxa"/>
            <w:shd w:val="clear" w:color="auto" w:fill="auto"/>
          </w:tcPr>
          <w:p w:rsidR="00E25145" w:rsidRPr="009742DC" w:rsidRDefault="00E25145" w:rsidP="00A3672C">
            <w:pPr>
              <w:jc w:val="center"/>
              <w:rPr>
                <w:rFonts w:ascii="Times New Roman" w:hAnsi="Times New Roman"/>
                <w:sz w:val="24"/>
                <w:szCs w:val="24"/>
              </w:rPr>
            </w:pPr>
            <w:r w:rsidRPr="009742DC">
              <w:rPr>
                <w:rFonts w:ascii="Times New Roman" w:hAnsi="Times New Roman"/>
                <w:sz w:val="24"/>
                <w:szCs w:val="24"/>
              </w:rPr>
              <w:t>Statistical Test</w:t>
            </w:r>
          </w:p>
        </w:tc>
        <w:tc>
          <w:tcPr>
            <w:tcW w:w="1080" w:type="dxa"/>
            <w:shd w:val="clear" w:color="auto" w:fill="auto"/>
          </w:tcPr>
          <w:p w:rsidR="00E25145" w:rsidRPr="009742DC" w:rsidRDefault="00E25145" w:rsidP="00A3672C">
            <w:pPr>
              <w:jc w:val="center"/>
              <w:rPr>
                <w:rFonts w:ascii="Times New Roman" w:hAnsi="Times New Roman"/>
                <w:sz w:val="24"/>
                <w:szCs w:val="24"/>
              </w:rPr>
            </w:pPr>
            <w:r w:rsidRPr="009742DC">
              <w:rPr>
                <w:rFonts w:ascii="Times New Roman" w:hAnsi="Times New Roman"/>
                <w:sz w:val="24"/>
                <w:szCs w:val="24"/>
              </w:rPr>
              <w:t>p</w:t>
            </w:r>
          </w:p>
        </w:tc>
      </w:tr>
      <w:tr w:rsidR="00E61C2F" w:rsidRPr="00557692" w:rsidTr="009742DC">
        <w:trPr>
          <w:trHeight w:hRule="exact" w:val="288"/>
        </w:trPr>
        <w:tc>
          <w:tcPr>
            <w:tcW w:w="1315" w:type="dxa"/>
            <w:shd w:val="clear" w:color="auto" w:fill="auto"/>
          </w:tcPr>
          <w:p w:rsidR="00E25145" w:rsidRPr="009742DC" w:rsidRDefault="00E25145" w:rsidP="00A3672C">
            <w:pPr>
              <w:rPr>
                <w:rFonts w:ascii="Times New Roman" w:hAnsi="Times New Roman"/>
                <w:sz w:val="24"/>
                <w:szCs w:val="24"/>
              </w:rPr>
            </w:pPr>
            <w:r w:rsidRPr="009742DC">
              <w:rPr>
                <w:rFonts w:ascii="Times New Roman" w:hAnsi="Times New Roman"/>
                <w:sz w:val="24"/>
                <w:szCs w:val="24"/>
              </w:rPr>
              <w:t>n</w:t>
            </w:r>
          </w:p>
        </w:tc>
        <w:tc>
          <w:tcPr>
            <w:tcW w:w="1497" w:type="dxa"/>
            <w:shd w:val="clear" w:color="auto" w:fill="auto"/>
          </w:tcPr>
          <w:p w:rsidR="00E25145" w:rsidRPr="009742DC" w:rsidRDefault="00E25145" w:rsidP="00A3672C">
            <w:pPr>
              <w:rPr>
                <w:rFonts w:ascii="Times New Roman" w:hAnsi="Times New Roman"/>
                <w:sz w:val="24"/>
                <w:szCs w:val="24"/>
              </w:rPr>
            </w:pPr>
            <w:r w:rsidRPr="009742DC">
              <w:rPr>
                <w:rFonts w:ascii="Times New Roman" w:hAnsi="Times New Roman"/>
                <w:sz w:val="24"/>
                <w:szCs w:val="24"/>
              </w:rPr>
              <w:t>24</w:t>
            </w:r>
          </w:p>
        </w:tc>
        <w:tc>
          <w:tcPr>
            <w:tcW w:w="1350" w:type="dxa"/>
            <w:shd w:val="clear" w:color="auto" w:fill="auto"/>
          </w:tcPr>
          <w:p w:rsidR="00E25145" w:rsidRPr="009742DC" w:rsidRDefault="00E25145" w:rsidP="00A3672C">
            <w:pPr>
              <w:rPr>
                <w:rFonts w:ascii="Times New Roman" w:hAnsi="Times New Roman"/>
                <w:sz w:val="24"/>
                <w:szCs w:val="24"/>
              </w:rPr>
            </w:pPr>
            <w:r w:rsidRPr="009742DC">
              <w:rPr>
                <w:rFonts w:ascii="Times New Roman" w:hAnsi="Times New Roman"/>
                <w:sz w:val="24"/>
                <w:szCs w:val="24"/>
              </w:rPr>
              <w:t>10</w:t>
            </w:r>
          </w:p>
        </w:tc>
        <w:tc>
          <w:tcPr>
            <w:tcW w:w="2048" w:type="dxa"/>
            <w:shd w:val="clear" w:color="auto" w:fill="auto"/>
          </w:tcPr>
          <w:p w:rsidR="00E25145" w:rsidRPr="009742DC" w:rsidRDefault="00E25145" w:rsidP="00A3672C">
            <w:pPr>
              <w:rPr>
                <w:rFonts w:ascii="Times New Roman" w:hAnsi="Times New Roman"/>
                <w:sz w:val="24"/>
                <w:szCs w:val="24"/>
              </w:rPr>
            </w:pPr>
          </w:p>
        </w:tc>
        <w:tc>
          <w:tcPr>
            <w:tcW w:w="1350" w:type="dxa"/>
            <w:shd w:val="clear" w:color="auto" w:fill="auto"/>
          </w:tcPr>
          <w:p w:rsidR="00E25145" w:rsidRPr="009742DC" w:rsidRDefault="00E25145" w:rsidP="00A3672C">
            <w:pPr>
              <w:rPr>
                <w:rFonts w:ascii="Times New Roman" w:hAnsi="Times New Roman"/>
                <w:sz w:val="24"/>
                <w:szCs w:val="24"/>
              </w:rPr>
            </w:pPr>
          </w:p>
        </w:tc>
        <w:tc>
          <w:tcPr>
            <w:tcW w:w="1080" w:type="dxa"/>
            <w:shd w:val="clear" w:color="auto" w:fill="auto"/>
          </w:tcPr>
          <w:p w:rsidR="00E25145" w:rsidRPr="009742DC" w:rsidRDefault="00E25145" w:rsidP="00A3672C">
            <w:pPr>
              <w:rPr>
                <w:rFonts w:ascii="Times New Roman" w:hAnsi="Times New Roman"/>
                <w:sz w:val="24"/>
                <w:szCs w:val="24"/>
              </w:rPr>
            </w:pPr>
          </w:p>
        </w:tc>
      </w:tr>
      <w:tr w:rsidR="00E61C2F" w:rsidRPr="00557692" w:rsidTr="000257DB">
        <w:trPr>
          <w:trHeight w:hRule="exact" w:val="595"/>
        </w:trPr>
        <w:tc>
          <w:tcPr>
            <w:tcW w:w="1315" w:type="dxa"/>
            <w:shd w:val="clear" w:color="auto" w:fill="auto"/>
          </w:tcPr>
          <w:p w:rsidR="00E25145" w:rsidRPr="009742DC" w:rsidRDefault="00E25145" w:rsidP="00A3672C">
            <w:pPr>
              <w:rPr>
                <w:rFonts w:ascii="Times New Roman" w:hAnsi="Times New Roman"/>
                <w:sz w:val="24"/>
                <w:szCs w:val="24"/>
              </w:rPr>
            </w:pPr>
            <w:r w:rsidRPr="009742DC">
              <w:rPr>
                <w:rFonts w:ascii="Times New Roman" w:hAnsi="Times New Roman"/>
                <w:sz w:val="24"/>
                <w:szCs w:val="24"/>
              </w:rPr>
              <w:t>BMI (Kg/m2)</w:t>
            </w:r>
          </w:p>
        </w:tc>
        <w:tc>
          <w:tcPr>
            <w:tcW w:w="1497" w:type="dxa"/>
            <w:shd w:val="clear" w:color="auto" w:fill="auto"/>
          </w:tcPr>
          <w:p w:rsidR="00E25145" w:rsidRPr="009742DC" w:rsidRDefault="00E25145" w:rsidP="00A3672C">
            <w:pPr>
              <w:rPr>
                <w:rFonts w:ascii="Times New Roman" w:hAnsi="Times New Roman"/>
                <w:sz w:val="24"/>
                <w:szCs w:val="24"/>
              </w:rPr>
            </w:pPr>
            <w:r w:rsidRPr="009742DC">
              <w:rPr>
                <w:rFonts w:ascii="Times New Roman" w:hAnsi="Times New Roman"/>
                <w:sz w:val="24"/>
                <w:szCs w:val="24"/>
              </w:rPr>
              <w:t>25 (2.0)</w:t>
            </w:r>
          </w:p>
        </w:tc>
        <w:tc>
          <w:tcPr>
            <w:tcW w:w="1350" w:type="dxa"/>
            <w:shd w:val="clear" w:color="auto" w:fill="auto"/>
          </w:tcPr>
          <w:p w:rsidR="00E25145" w:rsidRPr="009742DC" w:rsidRDefault="00E25145" w:rsidP="00A3672C">
            <w:pPr>
              <w:rPr>
                <w:rFonts w:ascii="Times New Roman" w:hAnsi="Times New Roman"/>
                <w:sz w:val="24"/>
                <w:szCs w:val="24"/>
              </w:rPr>
            </w:pPr>
            <w:r w:rsidRPr="009742DC">
              <w:rPr>
                <w:rFonts w:ascii="Times New Roman" w:hAnsi="Times New Roman"/>
                <w:sz w:val="24"/>
                <w:szCs w:val="24"/>
              </w:rPr>
              <w:t>26 (2.9)</w:t>
            </w:r>
          </w:p>
        </w:tc>
        <w:tc>
          <w:tcPr>
            <w:tcW w:w="2048" w:type="dxa"/>
            <w:shd w:val="clear" w:color="auto" w:fill="auto"/>
          </w:tcPr>
          <w:p w:rsidR="00E25145" w:rsidRPr="009742DC" w:rsidRDefault="00E25145" w:rsidP="00A3672C">
            <w:pPr>
              <w:rPr>
                <w:rFonts w:ascii="Times New Roman" w:hAnsi="Times New Roman"/>
                <w:sz w:val="24"/>
                <w:szCs w:val="24"/>
              </w:rPr>
            </w:pPr>
            <w:r w:rsidRPr="009742DC">
              <w:rPr>
                <w:rFonts w:ascii="Times New Roman" w:hAnsi="Times New Roman"/>
                <w:sz w:val="24"/>
                <w:szCs w:val="24"/>
              </w:rPr>
              <w:t>Y/Y</w:t>
            </w:r>
          </w:p>
        </w:tc>
        <w:tc>
          <w:tcPr>
            <w:tcW w:w="1350" w:type="dxa"/>
            <w:shd w:val="clear" w:color="auto" w:fill="auto"/>
          </w:tcPr>
          <w:p w:rsidR="00E25145" w:rsidRPr="009742DC" w:rsidRDefault="00E25145" w:rsidP="00A3672C">
            <w:pPr>
              <w:rPr>
                <w:rFonts w:ascii="Times New Roman" w:hAnsi="Times New Roman"/>
                <w:sz w:val="24"/>
                <w:szCs w:val="24"/>
              </w:rPr>
            </w:pPr>
            <w:r w:rsidRPr="009742DC">
              <w:rPr>
                <w:rFonts w:ascii="Times New Roman" w:hAnsi="Times New Roman"/>
                <w:sz w:val="24"/>
                <w:szCs w:val="24"/>
              </w:rPr>
              <w:t>2-sample t-test</w:t>
            </w:r>
          </w:p>
        </w:tc>
        <w:tc>
          <w:tcPr>
            <w:tcW w:w="1080" w:type="dxa"/>
            <w:shd w:val="clear" w:color="auto" w:fill="auto"/>
          </w:tcPr>
          <w:p w:rsidR="00E25145" w:rsidRPr="009742DC" w:rsidRDefault="00E25145" w:rsidP="00A3672C">
            <w:pPr>
              <w:rPr>
                <w:rFonts w:ascii="Times New Roman" w:hAnsi="Times New Roman"/>
                <w:sz w:val="24"/>
                <w:szCs w:val="24"/>
              </w:rPr>
            </w:pPr>
            <w:r w:rsidRPr="009742DC">
              <w:rPr>
                <w:rFonts w:ascii="Times New Roman" w:hAnsi="Times New Roman"/>
                <w:sz w:val="24"/>
                <w:szCs w:val="24"/>
              </w:rPr>
              <w:t>p=0.241</w:t>
            </w:r>
          </w:p>
        </w:tc>
      </w:tr>
      <w:tr w:rsidR="00E61C2F" w:rsidRPr="00557692" w:rsidTr="009742DC">
        <w:trPr>
          <w:trHeight w:hRule="exact" w:val="576"/>
        </w:trPr>
        <w:tc>
          <w:tcPr>
            <w:tcW w:w="1315" w:type="dxa"/>
            <w:shd w:val="clear" w:color="auto" w:fill="auto"/>
          </w:tcPr>
          <w:p w:rsidR="00E25145" w:rsidRPr="009742DC" w:rsidRDefault="00E25145" w:rsidP="00A3672C">
            <w:pPr>
              <w:rPr>
                <w:rFonts w:ascii="Times New Roman" w:hAnsi="Times New Roman"/>
                <w:sz w:val="24"/>
                <w:szCs w:val="24"/>
              </w:rPr>
            </w:pPr>
            <w:r w:rsidRPr="009742DC">
              <w:rPr>
                <w:rFonts w:ascii="Times New Roman" w:hAnsi="Times New Roman"/>
                <w:sz w:val="24"/>
                <w:szCs w:val="24"/>
              </w:rPr>
              <w:t>Age (years)</w:t>
            </w:r>
          </w:p>
        </w:tc>
        <w:tc>
          <w:tcPr>
            <w:tcW w:w="1497" w:type="dxa"/>
            <w:shd w:val="clear" w:color="auto" w:fill="auto"/>
          </w:tcPr>
          <w:p w:rsidR="00E25145" w:rsidRPr="009742DC" w:rsidRDefault="00E25145" w:rsidP="00A3672C">
            <w:pPr>
              <w:rPr>
                <w:rFonts w:ascii="Times New Roman" w:hAnsi="Times New Roman"/>
                <w:sz w:val="24"/>
                <w:szCs w:val="24"/>
              </w:rPr>
            </w:pPr>
            <w:r w:rsidRPr="009742DC">
              <w:rPr>
                <w:rFonts w:ascii="Times New Roman" w:hAnsi="Times New Roman"/>
                <w:sz w:val="24"/>
                <w:szCs w:val="24"/>
              </w:rPr>
              <w:t>25</w:t>
            </w:r>
            <w:r w:rsidR="000257DB">
              <w:rPr>
                <w:rFonts w:ascii="Times New Roman" w:hAnsi="Times New Roman"/>
                <w:sz w:val="24"/>
                <w:szCs w:val="24"/>
              </w:rPr>
              <w:t xml:space="preserve"> (2.3)</w:t>
            </w:r>
          </w:p>
        </w:tc>
        <w:tc>
          <w:tcPr>
            <w:tcW w:w="1350" w:type="dxa"/>
            <w:shd w:val="clear" w:color="auto" w:fill="auto"/>
          </w:tcPr>
          <w:p w:rsidR="00E25145" w:rsidRPr="009742DC" w:rsidRDefault="00E25145" w:rsidP="00A3672C">
            <w:pPr>
              <w:rPr>
                <w:rFonts w:ascii="Times New Roman" w:hAnsi="Times New Roman"/>
                <w:sz w:val="24"/>
                <w:szCs w:val="24"/>
              </w:rPr>
            </w:pPr>
            <w:r w:rsidRPr="009742DC">
              <w:rPr>
                <w:rFonts w:ascii="Times New Roman" w:hAnsi="Times New Roman"/>
                <w:sz w:val="24"/>
                <w:szCs w:val="24"/>
              </w:rPr>
              <w:t>27</w:t>
            </w:r>
            <w:r w:rsidR="000257DB">
              <w:rPr>
                <w:rFonts w:ascii="Times New Roman" w:hAnsi="Times New Roman"/>
                <w:sz w:val="24"/>
                <w:szCs w:val="24"/>
              </w:rPr>
              <w:t xml:space="preserve"> (3.5)</w:t>
            </w:r>
            <w:bookmarkStart w:id="38" w:name="_GoBack"/>
            <w:bookmarkEnd w:id="38"/>
          </w:p>
        </w:tc>
        <w:tc>
          <w:tcPr>
            <w:tcW w:w="2048" w:type="dxa"/>
            <w:shd w:val="clear" w:color="auto" w:fill="auto"/>
          </w:tcPr>
          <w:p w:rsidR="00E25145" w:rsidRPr="009742DC" w:rsidRDefault="00E25145" w:rsidP="00A3672C">
            <w:pPr>
              <w:rPr>
                <w:rFonts w:ascii="Times New Roman" w:hAnsi="Times New Roman"/>
                <w:sz w:val="24"/>
                <w:szCs w:val="24"/>
              </w:rPr>
            </w:pPr>
            <w:r w:rsidRPr="009742DC">
              <w:rPr>
                <w:rFonts w:ascii="Times New Roman" w:hAnsi="Times New Roman"/>
                <w:sz w:val="24"/>
                <w:szCs w:val="24"/>
              </w:rPr>
              <w:t>Y/N</w:t>
            </w:r>
          </w:p>
        </w:tc>
        <w:tc>
          <w:tcPr>
            <w:tcW w:w="1350" w:type="dxa"/>
            <w:shd w:val="clear" w:color="auto" w:fill="auto"/>
          </w:tcPr>
          <w:p w:rsidR="00E25145" w:rsidRPr="009742DC" w:rsidRDefault="00E25145" w:rsidP="00A3672C">
            <w:pPr>
              <w:rPr>
                <w:rFonts w:ascii="Times New Roman" w:hAnsi="Times New Roman"/>
                <w:sz w:val="24"/>
                <w:szCs w:val="24"/>
              </w:rPr>
            </w:pPr>
            <w:r w:rsidRPr="009742DC">
              <w:rPr>
                <w:rFonts w:ascii="Times New Roman" w:hAnsi="Times New Roman"/>
                <w:sz w:val="24"/>
                <w:szCs w:val="24"/>
              </w:rPr>
              <w:t>Kruskal Walis</w:t>
            </w:r>
          </w:p>
        </w:tc>
        <w:tc>
          <w:tcPr>
            <w:tcW w:w="1080" w:type="dxa"/>
            <w:shd w:val="clear" w:color="auto" w:fill="auto"/>
          </w:tcPr>
          <w:p w:rsidR="00E25145" w:rsidRPr="009742DC" w:rsidRDefault="00E25145" w:rsidP="00A3672C">
            <w:pPr>
              <w:rPr>
                <w:rFonts w:ascii="Times New Roman" w:hAnsi="Times New Roman"/>
                <w:sz w:val="24"/>
                <w:szCs w:val="24"/>
              </w:rPr>
            </w:pPr>
            <w:r w:rsidRPr="009742DC">
              <w:rPr>
                <w:rFonts w:ascii="Times New Roman" w:hAnsi="Times New Roman"/>
                <w:sz w:val="24"/>
                <w:szCs w:val="24"/>
              </w:rPr>
              <w:t>p=0.281</w:t>
            </w:r>
          </w:p>
        </w:tc>
      </w:tr>
    </w:tbl>
    <w:p w:rsidR="00E25145" w:rsidRPr="00557692" w:rsidRDefault="007A0D04" w:rsidP="00347346">
      <w:pPr>
        <w:spacing w:before="120" w:after="360"/>
        <w:rPr>
          <w:rFonts w:ascii="Times New Roman" w:hAnsi="Times New Roman"/>
        </w:rPr>
      </w:pPr>
      <w:r>
        <w:rPr>
          <w:rFonts w:ascii="Times New Roman" w:hAnsi="Times New Roman"/>
          <w:b/>
          <w:sz w:val="24"/>
          <w:szCs w:val="24"/>
        </w:rPr>
        <w:t>Table 3.1</w:t>
      </w:r>
      <w:r w:rsidR="00E25145" w:rsidRPr="00D3698C">
        <w:rPr>
          <w:rFonts w:ascii="Times New Roman" w:hAnsi="Times New Roman"/>
          <w:sz w:val="24"/>
          <w:szCs w:val="24"/>
        </w:rPr>
        <w:t>: Demographic variables for the participants in the original investigation and the assumption validation investigation</w:t>
      </w:r>
      <w:r w:rsidR="00E25145" w:rsidRPr="00557692">
        <w:rPr>
          <w:rFonts w:ascii="Times New Roman" w:hAnsi="Times New Roman"/>
        </w:rPr>
        <w:t xml:space="preserve">. </w:t>
      </w:r>
    </w:p>
    <w:p w:rsidR="00E25145" w:rsidRPr="00557692" w:rsidRDefault="00E25145" w:rsidP="00E25145">
      <w:pPr>
        <w:spacing w:after="0" w:line="480" w:lineRule="auto"/>
        <w:ind w:firstLine="720"/>
        <w:rPr>
          <w:rFonts w:ascii="Times New Roman" w:hAnsi="Times New Roman"/>
          <w:sz w:val="24"/>
          <w:szCs w:val="24"/>
        </w:rPr>
      </w:pPr>
      <w:r w:rsidRPr="00557692">
        <w:rPr>
          <w:rFonts w:ascii="Times New Roman" w:hAnsi="Times New Roman"/>
          <w:sz w:val="24"/>
          <w:szCs w:val="24"/>
        </w:rPr>
        <w:t xml:space="preserve">Table </w:t>
      </w:r>
      <w:r w:rsidR="00D4150F">
        <w:rPr>
          <w:rFonts w:ascii="Times New Roman" w:hAnsi="Times New Roman"/>
          <w:sz w:val="24"/>
          <w:szCs w:val="24"/>
        </w:rPr>
        <w:t>3.</w:t>
      </w:r>
      <w:r w:rsidRPr="00557692">
        <w:rPr>
          <w:rFonts w:ascii="Times New Roman" w:hAnsi="Times New Roman"/>
          <w:sz w:val="24"/>
          <w:szCs w:val="24"/>
        </w:rPr>
        <w:t xml:space="preserve">2 provides the descriptive values for the explanatory variables observed during the experimental maneuver. These measures served to document the conditions of the experiment, providing means to cross check for elements of internal and external validity, </w:t>
      </w:r>
      <w:r w:rsidR="00C94DEE">
        <w:rPr>
          <w:rFonts w:ascii="Times New Roman" w:hAnsi="Times New Roman"/>
          <w:sz w:val="24"/>
          <w:szCs w:val="24"/>
        </w:rPr>
        <w:t xml:space="preserve">and </w:t>
      </w:r>
      <w:r w:rsidRPr="00557692">
        <w:rPr>
          <w:rFonts w:ascii="Times New Roman" w:hAnsi="Times New Roman"/>
          <w:sz w:val="24"/>
          <w:szCs w:val="24"/>
        </w:rPr>
        <w:t xml:space="preserve">some </w:t>
      </w:r>
      <w:r w:rsidR="00C94DEE">
        <w:rPr>
          <w:rFonts w:ascii="Times New Roman" w:hAnsi="Times New Roman"/>
          <w:sz w:val="24"/>
          <w:szCs w:val="24"/>
        </w:rPr>
        <w:t xml:space="preserve">were </w:t>
      </w:r>
      <w:r w:rsidRPr="00557692">
        <w:rPr>
          <w:rFonts w:ascii="Times New Roman" w:hAnsi="Times New Roman"/>
          <w:sz w:val="24"/>
          <w:szCs w:val="24"/>
        </w:rPr>
        <w:t xml:space="preserve">also intended as input to the uniaxial computational model estimating residual force attenuated by the soft tissue. Characteristics of the experimental maneuver were descriptively different between the proximate and distal </w:t>
      </w:r>
      <w:r w:rsidR="00C94DEE">
        <w:rPr>
          <w:rFonts w:ascii="Times New Roman" w:hAnsi="Times New Roman"/>
          <w:sz w:val="24"/>
          <w:szCs w:val="24"/>
        </w:rPr>
        <w:t xml:space="preserve">ultrasound </w:t>
      </w:r>
      <w:r w:rsidRPr="00557692">
        <w:rPr>
          <w:rFonts w:ascii="Times New Roman" w:hAnsi="Times New Roman"/>
          <w:sz w:val="24"/>
          <w:szCs w:val="24"/>
        </w:rPr>
        <w:t>recording sites. The length of the application site displacement cephalad was 3 mm longer (p = 0.004) and 60 mm / sec</w:t>
      </w:r>
      <w:r w:rsidRPr="00557692">
        <w:rPr>
          <w:rFonts w:ascii="Times New Roman" w:hAnsi="Times New Roman"/>
          <w:sz w:val="24"/>
          <w:szCs w:val="24"/>
          <w:vertAlign w:val="superscript"/>
        </w:rPr>
        <w:t>2</w:t>
      </w:r>
      <w:r w:rsidRPr="00557692">
        <w:rPr>
          <w:rFonts w:ascii="Times New Roman" w:hAnsi="Times New Roman"/>
          <w:sz w:val="24"/>
          <w:szCs w:val="24"/>
        </w:rPr>
        <w:t xml:space="preserve"> higher (p = 0.001) for the distal site. For peak force </w:t>
      </w:r>
      <w:r w:rsidRPr="00557692">
        <w:rPr>
          <w:rFonts w:ascii="Times New Roman" w:hAnsi="Times New Roman"/>
          <w:sz w:val="24"/>
          <w:szCs w:val="24"/>
        </w:rPr>
        <w:lastRenderedPageBreak/>
        <w:t>magnitude applied during the maneuver, the proximate site measures averaged 80.8 N (30.6) while the distal site experienced a mean of 42.1 N (28.5). The peak transmitted force</w:t>
      </w:r>
      <w:r>
        <w:rPr>
          <w:rFonts w:ascii="Times New Roman" w:hAnsi="Times New Roman"/>
          <w:sz w:val="24"/>
          <w:szCs w:val="24"/>
        </w:rPr>
        <w:t>s</w:t>
      </w:r>
      <w:r w:rsidRPr="00557692">
        <w:rPr>
          <w:rFonts w:ascii="Times New Roman" w:hAnsi="Times New Roman"/>
          <w:sz w:val="24"/>
          <w:szCs w:val="24"/>
        </w:rPr>
        <w:t xml:space="preserve"> measured at the force sensing platform were 91.5 N ± 18.8 and 97.1 N ± 26.6 for the proximate and distal sites, respectively. Peak force measures for the distal site were skewed but with highly significant differences seen between sites only for the applied forces (Applied: W = 296, p = 0.000; Transmitted: W=114, p=0.310). At the distal site, there was a significant difference between applied and transmitted force (W = 290, p = 0.000). Implications of the difference between applied and transmitted forces are presented under the section on the uniaxial model results. </w:t>
      </w:r>
    </w:p>
    <w:p w:rsidR="001F5811" w:rsidRDefault="00E25145" w:rsidP="00641F47">
      <w:pPr>
        <w:tabs>
          <w:tab w:val="left" w:pos="90"/>
        </w:tabs>
        <w:spacing w:after="0" w:line="480" w:lineRule="auto"/>
        <w:ind w:firstLine="720"/>
        <w:rPr>
          <w:rFonts w:ascii="Times New Roman" w:hAnsi="Times New Roman"/>
          <w:sz w:val="24"/>
          <w:szCs w:val="24"/>
        </w:rPr>
      </w:pPr>
      <w:r w:rsidRPr="00557692">
        <w:rPr>
          <w:rFonts w:ascii="Times New Roman" w:hAnsi="Times New Roman"/>
          <w:sz w:val="24"/>
          <w:szCs w:val="24"/>
        </w:rPr>
        <w:t>Several other explanatory variables were described. The rate of peak force development, calculated from transmitted loads, was found to be 32.0 N/s ± 8.2 and 37.0 N/s ± 11.6, respectively with a trend to hi</w:t>
      </w:r>
      <w:r w:rsidR="00D4150F">
        <w:rPr>
          <w:rFonts w:ascii="Times New Roman" w:hAnsi="Times New Roman"/>
          <w:sz w:val="24"/>
          <w:szCs w:val="24"/>
        </w:rPr>
        <w:t>gher rate for the distal site (</w:t>
      </w:r>
      <w:r w:rsidRPr="00557692">
        <w:rPr>
          <w:rFonts w:ascii="Times New Roman" w:hAnsi="Times New Roman"/>
          <w:sz w:val="24"/>
          <w:szCs w:val="24"/>
        </w:rPr>
        <w:t xml:space="preserve">t </w:t>
      </w:r>
      <w:r w:rsidRPr="00557692">
        <w:rPr>
          <w:rFonts w:ascii="Times New Roman" w:hAnsi="Times New Roman"/>
          <w:sz w:val="24"/>
          <w:szCs w:val="24"/>
          <w:vertAlign w:val="subscript"/>
        </w:rPr>
        <w:t>23</w:t>
      </w:r>
      <w:r w:rsidRPr="00557692">
        <w:rPr>
          <w:rFonts w:ascii="Times New Roman" w:hAnsi="Times New Roman"/>
          <w:sz w:val="24"/>
          <w:szCs w:val="24"/>
        </w:rPr>
        <w:t xml:space="preserve"> = -2.05., p=0.052).   As the expected sliding of the surface occurred, the application site displaced a mean of  51.3 mm ± 10.7 mm  in the cephalad direction at the proximate site and, similarly, 54.1 mm ± 11.1 mm at the distal site (t </w:t>
      </w:r>
      <w:r w:rsidRPr="00557692">
        <w:rPr>
          <w:rFonts w:ascii="Times New Roman" w:hAnsi="Times New Roman"/>
          <w:sz w:val="24"/>
          <w:szCs w:val="24"/>
          <w:vertAlign w:val="subscript"/>
        </w:rPr>
        <w:t>23</w:t>
      </w:r>
      <w:r w:rsidRPr="00557692">
        <w:rPr>
          <w:rFonts w:ascii="Times New Roman" w:hAnsi="Times New Roman"/>
          <w:sz w:val="24"/>
          <w:szCs w:val="24"/>
        </w:rPr>
        <w:t xml:space="preserve"> =3.21, p=0.004)..  Displacement of the torso, as represented by the mo</w:t>
      </w:r>
      <w:r>
        <w:rPr>
          <w:rFonts w:ascii="Times New Roman" w:hAnsi="Times New Roman"/>
          <w:sz w:val="24"/>
          <w:szCs w:val="24"/>
        </w:rPr>
        <w:t xml:space="preserve">vement of the acromion </w:t>
      </w:r>
      <w:r w:rsidRPr="00347346">
        <w:rPr>
          <w:rFonts w:ascii="Times New Roman" w:hAnsi="Times New Roman"/>
          <w:sz w:val="24"/>
          <w:szCs w:val="24"/>
        </w:rPr>
        <w:t xml:space="preserve">marker (See Figures </w:t>
      </w:r>
      <w:r w:rsidR="00B10471" w:rsidRPr="00347346">
        <w:rPr>
          <w:rFonts w:ascii="Times New Roman" w:hAnsi="Times New Roman"/>
          <w:sz w:val="24"/>
          <w:szCs w:val="24"/>
        </w:rPr>
        <w:t>2.</w:t>
      </w:r>
      <w:r w:rsidRPr="00347346">
        <w:rPr>
          <w:rFonts w:ascii="Times New Roman" w:hAnsi="Times New Roman"/>
          <w:sz w:val="24"/>
          <w:szCs w:val="24"/>
        </w:rPr>
        <w:t xml:space="preserve">1A and </w:t>
      </w:r>
      <w:r w:rsidR="00B10471" w:rsidRPr="00347346">
        <w:rPr>
          <w:rFonts w:ascii="Times New Roman" w:hAnsi="Times New Roman"/>
          <w:sz w:val="24"/>
          <w:szCs w:val="24"/>
        </w:rPr>
        <w:t>2.</w:t>
      </w:r>
      <w:r w:rsidRPr="00347346">
        <w:rPr>
          <w:rFonts w:ascii="Times New Roman" w:hAnsi="Times New Roman"/>
          <w:sz w:val="24"/>
          <w:szCs w:val="24"/>
        </w:rPr>
        <w:t xml:space="preserve">1B in Methods), </w:t>
      </w:r>
      <w:r w:rsidRPr="00557692">
        <w:rPr>
          <w:rFonts w:ascii="Times New Roman" w:hAnsi="Times New Roman"/>
          <w:sz w:val="24"/>
          <w:szCs w:val="24"/>
        </w:rPr>
        <w:t xml:space="preserve">averaged 8.0 % (4.5 mm ± 1.8) of that at the proximate application site and 9.0%  (4.8 mm ± 2.3) for the distal site. Displacements of the </w:t>
      </w:r>
      <w:r w:rsidR="00EE7996">
        <w:rPr>
          <w:rFonts w:ascii="Times New Roman" w:hAnsi="Times New Roman"/>
          <w:sz w:val="24"/>
          <w:szCs w:val="24"/>
        </w:rPr>
        <w:t>ultrasound</w:t>
      </w:r>
      <w:r w:rsidR="00EE7996" w:rsidRPr="00557692">
        <w:rPr>
          <w:rFonts w:ascii="Times New Roman" w:hAnsi="Times New Roman"/>
          <w:sz w:val="24"/>
          <w:szCs w:val="24"/>
        </w:rPr>
        <w:t xml:space="preserve"> </w:t>
      </w:r>
      <w:r w:rsidR="00C94DEE">
        <w:rPr>
          <w:rFonts w:ascii="Times New Roman" w:hAnsi="Times New Roman"/>
          <w:sz w:val="24"/>
          <w:szCs w:val="24"/>
        </w:rPr>
        <w:t>(</w:t>
      </w:r>
      <w:r w:rsidR="00EE7996" w:rsidRPr="00557692">
        <w:rPr>
          <w:rFonts w:ascii="Times New Roman" w:hAnsi="Times New Roman"/>
          <w:sz w:val="24"/>
          <w:szCs w:val="24"/>
        </w:rPr>
        <w:t>USN</w:t>
      </w:r>
      <w:r w:rsidR="00C94DEE">
        <w:rPr>
          <w:rFonts w:ascii="Times New Roman" w:hAnsi="Times New Roman"/>
          <w:sz w:val="24"/>
          <w:szCs w:val="24"/>
        </w:rPr>
        <w:t>)</w:t>
      </w:r>
      <w:r w:rsidRPr="00557692">
        <w:rPr>
          <w:rFonts w:ascii="Times New Roman" w:hAnsi="Times New Roman"/>
          <w:sz w:val="24"/>
          <w:szCs w:val="24"/>
        </w:rPr>
        <w:t xml:space="preserve"> transducer, resulting from drag at the interface, were 0.9 mm ± 0.4 and 0.8 mm ± 0.4 for the sites respectively.  </w:t>
      </w:r>
      <w:r>
        <w:rPr>
          <w:rFonts w:ascii="Times New Roman" w:hAnsi="Times New Roman"/>
          <w:sz w:val="24"/>
          <w:szCs w:val="24"/>
        </w:rPr>
        <w:t xml:space="preserve">These displacements were collinear to the movement within the tissues as represented by the RF imaging, suggesting that they are additive to the USN reported internal displacements.  </w:t>
      </w:r>
      <w:r w:rsidRPr="00557692">
        <w:rPr>
          <w:rFonts w:ascii="Times New Roman" w:hAnsi="Times New Roman"/>
          <w:sz w:val="24"/>
          <w:szCs w:val="24"/>
        </w:rPr>
        <w:t xml:space="preserve">Dynamics of the applied load were represented by </w:t>
      </w:r>
      <w:r w:rsidRPr="00557692">
        <w:rPr>
          <w:rFonts w:ascii="Times New Roman" w:hAnsi="Times New Roman"/>
          <w:sz w:val="24"/>
          <w:szCs w:val="24"/>
        </w:rPr>
        <w:lastRenderedPageBreak/>
        <w:t>calculation of site acceleration through numerical differentiation of the displacement data.  The acceleration  observed at the application sites were  144.7 mm / s</w:t>
      </w:r>
      <w:r w:rsidRPr="00557692">
        <w:rPr>
          <w:rFonts w:ascii="Times New Roman" w:hAnsi="Times New Roman"/>
          <w:sz w:val="24"/>
          <w:szCs w:val="24"/>
          <w:vertAlign w:val="superscript"/>
        </w:rPr>
        <w:t>2</w:t>
      </w:r>
      <w:r w:rsidRPr="00557692">
        <w:rPr>
          <w:rFonts w:ascii="Times New Roman" w:hAnsi="Times New Roman"/>
          <w:sz w:val="24"/>
          <w:szCs w:val="24"/>
        </w:rPr>
        <w:t xml:space="preserve">  ±(41.7) and 204.1 mm/s </w:t>
      </w:r>
      <w:r w:rsidRPr="00557692">
        <w:rPr>
          <w:rFonts w:ascii="Times New Roman" w:hAnsi="Times New Roman"/>
          <w:sz w:val="24"/>
          <w:szCs w:val="24"/>
          <w:vertAlign w:val="superscript"/>
        </w:rPr>
        <w:t>2</w:t>
      </w:r>
      <w:r w:rsidRPr="00557692">
        <w:rPr>
          <w:rFonts w:ascii="Times New Roman" w:hAnsi="Times New Roman"/>
          <w:sz w:val="24"/>
          <w:szCs w:val="24"/>
        </w:rPr>
        <w:t xml:space="preserve"> ± 71.8 (W=17, p=0.001) with the distal site not normally distributed. </w:t>
      </w:r>
    </w:p>
    <w:tbl>
      <w:tblPr>
        <w:tblW w:w="47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1"/>
        <w:gridCol w:w="1346"/>
        <w:gridCol w:w="1255"/>
        <w:gridCol w:w="1437"/>
        <w:gridCol w:w="1165"/>
        <w:gridCol w:w="1179"/>
      </w:tblGrid>
      <w:tr w:rsidR="00E61C2F" w:rsidRPr="00330676" w:rsidTr="00A3672C">
        <w:trPr>
          <w:trHeight w:hRule="exact" w:val="1270"/>
          <w:jc w:val="center"/>
        </w:trPr>
        <w:tc>
          <w:tcPr>
            <w:tcW w:w="1216" w:type="pct"/>
            <w:shd w:val="clear" w:color="auto" w:fill="auto"/>
          </w:tcPr>
          <w:p w:rsidR="003C1CC6" w:rsidRPr="009742DC" w:rsidRDefault="003C1CC6" w:rsidP="00A3672C">
            <w:pPr>
              <w:jc w:val="center"/>
              <w:rPr>
                <w:rFonts w:ascii="Times New Roman" w:hAnsi="Times New Roman"/>
                <w:sz w:val="24"/>
                <w:szCs w:val="24"/>
              </w:rPr>
            </w:pPr>
            <w:r w:rsidRPr="009742DC">
              <w:rPr>
                <w:rFonts w:ascii="Times New Roman" w:hAnsi="Times New Roman"/>
                <w:color w:val="000000"/>
                <w:sz w:val="24"/>
                <w:szCs w:val="24"/>
              </w:rPr>
              <w:t>Variable</w:t>
            </w:r>
          </w:p>
        </w:tc>
        <w:tc>
          <w:tcPr>
            <w:tcW w:w="798" w:type="pct"/>
            <w:shd w:val="clear" w:color="auto" w:fill="auto"/>
          </w:tcPr>
          <w:p w:rsidR="003C1CC6" w:rsidRPr="009742DC" w:rsidRDefault="003C1CC6" w:rsidP="00A3672C">
            <w:pPr>
              <w:jc w:val="center"/>
              <w:rPr>
                <w:rFonts w:ascii="Times New Roman" w:hAnsi="Times New Roman"/>
                <w:sz w:val="24"/>
                <w:szCs w:val="24"/>
              </w:rPr>
            </w:pPr>
            <w:r w:rsidRPr="009742DC">
              <w:rPr>
                <w:rFonts w:ascii="Times New Roman" w:hAnsi="Times New Roman"/>
                <w:sz w:val="24"/>
                <w:szCs w:val="24"/>
              </w:rPr>
              <w:t>Proximate site</w:t>
            </w:r>
          </w:p>
        </w:tc>
        <w:tc>
          <w:tcPr>
            <w:tcW w:w="744" w:type="pct"/>
            <w:shd w:val="clear" w:color="auto" w:fill="auto"/>
          </w:tcPr>
          <w:p w:rsidR="003C1CC6" w:rsidRPr="009742DC" w:rsidRDefault="003C1CC6" w:rsidP="00A3672C">
            <w:pPr>
              <w:jc w:val="center"/>
              <w:rPr>
                <w:rFonts w:ascii="Times New Roman" w:hAnsi="Times New Roman"/>
                <w:sz w:val="24"/>
                <w:szCs w:val="24"/>
              </w:rPr>
            </w:pPr>
            <w:r w:rsidRPr="009742DC">
              <w:rPr>
                <w:rFonts w:ascii="Times New Roman" w:hAnsi="Times New Roman"/>
                <w:sz w:val="24"/>
                <w:szCs w:val="24"/>
              </w:rPr>
              <w:t>Distal site</w:t>
            </w:r>
          </w:p>
        </w:tc>
        <w:tc>
          <w:tcPr>
            <w:tcW w:w="852" w:type="pct"/>
            <w:shd w:val="clear" w:color="auto" w:fill="auto"/>
          </w:tcPr>
          <w:p w:rsidR="003C1CC6" w:rsidRPr="009742DC" w:rsidRDefault="003C1CC6" w:rsidP="00A3672C">
            <w:pPr>
              <w:jc w:val="center"/>
              <w:rPr>
                <w:rFonts w:ascii="Times New Roman" w:hAnsi="Times New Roman"/>
                <w:sz w:val="24"/>
                <w:szCs w:val="24"/>
              </w:rPr>
            </w:pPr>
            <w:r w:rsidRPr="009742DC">
              <w:rPr>
                <w:rFonts w:ascii="Times New Roman" w:hAnsi="Times New Roman"/>
                <w:sz w:val="24"/>
                <w:szCs w:val="24"/>
              </w:rPr>
              <w:t>Normal Distribution</w:t>
            </w:r>
            <w:r w:rsidR="00EE7996">
              <w:rPr>
                <w:rFonts w:ascii="Times New Roman" w:hAnsi="Times New Roman"/>
                <w:sz w:val="24"/>
                <w:szCs w:val="24"/>
              </w:rPr>
              <w:t xml:space="preserve"> by Site </w:t>
            </w:r>
            <w:r w:rsidRPr="009742DC">
              <w:rPr>
                <w:rFonts w:ascii="Times New Roman" w:hAnsi="Times New Roman"/>
                <w:sz w:val="24"/>
                <w:szCs w:val="24"/>
              </w:rPr>
              <w:t xml:space="preserve"> (Y/N)</w:t>
            </w:r>
          </w:p>
        </w:tc>
        <w:tc>
          <w:tcPr>
            <w:tcW w:w="691" w:type="pct"/>
            <w:shd w:val="clear" w:color="auto" w:fill="auto"/>
          </w:tcPr>
          <w:p w:rsidR="003C1CC6" w:rsidRPr="009742DC" w:rsidRDefault="003C1CC6" w:rsidP="00A3672C">
            <w:pPr>
              <w:jc w:val="center"/>
              <w:rPr>
                <w:rFonts w:ascii="Times New Roman" w:hAnsi="Times New Roman"/>
                <w:sz w:val="24"/>
                <w:szCs w:val="24"/>
              </w:rPr>
            </w:pPr>
            <w:r w:rsidRPr="009742DC">
              <w:rPr>
                <w:rFonts w:ascii="Times New Roman" w:hAnsi="Times New Roman"/>
                <w:sz w:val="24"/>
                <w:szCs w:val="24"/>
              </w:rPr>
              <w:t>Statistical Test</w:t>
            </w:r>
          </w:p>
        </w:tc>
        <w:tc>
          <w:tcPr>
            <w:tcW w:w="699" w:type="pct"/>
            <w:shd w:val="clear" w:color="auto" w:fill="auto"/>
          </w:tcPr>
          <w:p w:rsidR="003C1CC6" w:rsidRPr="009742DC" w:rsidRDefault="003C1CC6" w:rsidP="00A3672C">
            <w:pPr>
              <w:jc w:val="center"/>
              <w:rPr>
                <w:rFonts w:ascii="Times New Roman" w:hAnsi="Times New Roman"/>
                <w:sz w:val="24"/>
                <w:szCs w:val="24"/>
              </w:rPr>
            </w:pPr>
            <w:r w:rsidRPr="009742DC">
              <w:rPr>
                <w:rFonts w:ascii="Times New Roman" w:hAnsi="Times New Roman"/>
                <w:sz w:val="24"/>
                <w:szCs w:val="24"/>
              </w:rPr>
              <w:t>p</w:t>
            </w:r>
          </w:p>
        </w:tc>
      </w:tr>
      <w:tr w:rsidR="00E61C2F" w:rsidRPr="00330676" w:rsidTr="009742DC">
        <w:trPr>
          <w:trHeight w:hRule="exact" w:val="864"/>
          <w:jc w:val="center"/>
        </w:trPr>
        <w:tc>
          <w:tcPr>
            <w:tcW w:w="1216" w:type="pct"/>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Application site displacement (mm)</w:t>
            </w:r>
          </w:p>
        </w:tc>
        <w:tc>
          <w:tcPr>
            <w:tcW w:w="798" w:type="pct"/>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51.3 (10.7)</w:t>
            </w:r>
          </w:p>
          <w:p w:rsidR="003C1CC6" w:rsidRPr="009742DC" w:rsidRDefault="003C1CC6" w:rsidP="00E61C2F">
            <w:pPr>
              <w:rPr>
                <w:rFonts w:ascii="Times New Roman" w:hAnsi="Times New Roman"/>
                <w:sz w:val="24"/>
                <w:szCs w:val="24"/>
              </w:rPr>
            </w:pPr>
          </w:p>
        </w:tc>
        <w:tc>
          <w:tcPr>
            <w:tcW w:w="744" w:type="pct"/>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54.1 (11.1)</w:t>
            </w:r>
          </w:p>
          <w:p w:rsidR="003C1CC6" w:rsidRPr="009742DC" w:rsidRDefault="003C1CC6" w:rsidP="00E61C2F">
            <w:pPr>
              <w:rPr>
                <w:rFonts w:ascii="Times New Roman" w:hAnsi="Times New Roman"/>
                <w:color w:val="000000"/>
                <w:sz w:val="24"/>
                <w:szCs w:val="24"/>
              </w:rPr>
            </w:pPr>
          </w:p>
          <w:p w:rsidR="003C1CC6" w:rsidRPr="009742DC" w:rsidRDefault="003C1CC6" w:rsidP="00E61C2F">
            <w:pPr>
              <w:rPr>
                <w:rFonts w:ascii="Times New Roman" w:hAnsi="Times New Roman"/>
                <w:sz w:val="24"/>
                <w:szCs w:val="24"/>
              </w:rPr>
            </w:pPr>
          </w:p>
        </w:tc>
        <w:tc>
          <w:tcPr>
            <w:tcW w:w="852" w:type="pct"/>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Y/Y</w:t>
            </w:r>
          </w:p>
          <w:p w:rsidR="003C1CC6" w:rsidRPr="009742DC" w:rsidRDefault="003C1CC6" w:rsidP="00E61C2F">
            <w:pPr>
              <w:rPr>
                <w:rFonts w:ascii="Times New Roman" w:hAnsi="Times New Roman"/>
                <w:sz w:val="24"/>
                <w:szCs w:val="24"/>
              </w:rPr>
            </w:pPr>
          </w:p>
        </w:tc>
        <w:tc>
          <w:tcPr>
            <w:tcW w:w="691" w:type="pct"/>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St</w:t>
            </w:r>
          </w:p>
        </w:tc>
        <w:tc>
          <w:tcPr>
            <w:tcW w:w="699" w:type="pct"/>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p=0.004</w:t>
            </w:r>
          </w:p>
        </w:tc>
      </w:tr>
      <w:tr w:rsidR="00E61C2F" w:rsidRPr="00330676" w:rsidTr="009742DC">
        <w:trPr>
          <w:trHeight w:hRule="exact" w:val="937"/>
          <w:jc w:val="center"/>
        </w:trPr>
        <w:tc>
          <w:tcPr>
            <w:tcW w:w="1216" w:type="pct"/>
            <w:shd w:val="clear" w:color="auto" w:fill="auto"/>
          </w:tcPr>
          <w:p w:rsidR="003C1CC6" w:rsidRPr="009742DC" w:rsidRDefault="003C1CC6" w:rsidP="006962E0">
            <w:pPr>
              <w:rPr>
                <w:rFonts w:ascii="Times New Roman" w:hAnsi="Times New Roman"/>
                <w:sz w:val="24"/>
                <w:szCs w:val="24"/>
              </w:rPr>
            </w:pPr>
            <w:r w:rsidRPr="009742DC">
              <w:rPr>
                <w:rFonts w:ascii="Times New Roman" w:hAnsi="Times New Roman"/>
                <w:sz w:val="24"/>
                <w:szCs w:val="24"/>
              </w:rPr>
              <w:t xml:space="preserve">Application site acceleration   </w:t>
            </w:r>
            <w:r w:rsidR="006962E0">
              <w:rPr>
                <w:rFonts w:ascii="Times New Roman" w:hAnsi="Times New Roman"/>
                <w:sz w:val="24"/>
                <w:szCs w:val="24"/>
              </w:rPr>
              <w:t>(mm/</w:t>
            </w:r>
            <w:r w:rsidRPr="009742DC">
              <w:rPr>
                <w:rFonts w:ascii="Times New Roman" w:hAnsi="Times New Roman"/>
                <w:sz w:val="24"/>
                <w:szCs w:val="24"/>
              </w:rPr>
              <w:t>s</w:t>
            </w:r>
            <w:r w:rsidRPr="009742DC">
              <w:rPr>
                <w:rFonts w:ascii="Times New Roman" w:hAnsi="Times New Roman"/>
                <w:sz w:val="24"/>
                <w:szCs w:val="24"/>
                <w:vertAlign w:val="superscript"/>
              </w:rPr>
              <w:t>2</w:t>
            </w:r>
            <w:r w:rsidRPr="009742DC">
              <w:rPr>
                <w:rFonts w:ascii="Times New Roman" w:hAnsi="Times New Roman"/>
                <w:sz w:val="24"/>
                <w:szCs w:val="24"/>
              </w:rPr>
              <w:t>)</w:t>
            </w:r>
          </w:p>
        </w:tc>
        <w:tc>
          <w:tcPr>
            <w:tcW w:w="798" w:type="pct"/>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144.7 (41.7)</w:t>
            </w:r>
          </w:p>
          <w:p w:rsidR="003C1CC6" w:rsidRPr="009742DC" w:rsidRDefault="003C1CC6" w:rsidP="00E61C2F">
            <w:pPr>
              <w:rPr>
                <w:rFonts w:ascii="Times New Roman" w:hAnsi="Times New Roman"/>
                <w:sz w:val="24"/>
                <w:szCs w:val="24"/>
              </w:rPr>
            </w:pPr>
          </w:p>
        </w:tc>
        <w:tc>
          <w:tcPr>
            <w:tcW w:w="744" w:type="pct"/>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204.1 (71.8)</w:t>
            </w:r>
          </w:p>
          <w:p w:rsidR="003C1CC6" w:rsidRPr="009742DC" w:rsidRDefault="003C1CC6" w:rsidP="00E61C2F">
            <w:pPr>
              <w:rPr>
                <w:rFonts w:ascii="Times New Roman" w:hAnsi="Times New Roman"/>
                <w:sz w:val="24"/>
                <w:szCs w:val="24"/>
              </w:rPr>
            </w:pPr>
          </w:p>
        </w:tc>
        <w:tc>
          <w:tcPr>
            <w:tcW w:w="852" w:type="pct"/>
            <w:shd w:val="clear" w:color="auto" w:fill="auto"/>
          </w:tcPr>
          <w:p w:rsidR="003C1CC6" w:rsidRPr="009742DC" w:rsidRDefault="003C1CC6" w:rsidP="006B3545">
            <w:pPr>
              <w:rPr>
                <w:rFonts w:ascii="Times New Roman" w:hAnsi="Times New Roman"/>
                <w:sz w:val="24"/>
                <w:szCs w:val="24"/>
              </w:rPr>
            </w:pPr>
            <w:r w:rsidRPr="009742DC">
              <w:rPr>
                <w:rFonts w:ascii="Times New Roman" w:hAnsi="Times New Roman"/>
                <w:sz w:val="24"/>
                <w:szCs w:val="24"/>
              </w:rPr>
              <w:t>Y/</w:t>
            </w:r>
            <w:r w:rsidR="006B3545">
              <w:rPr>
                <w:rFonts w:ascii="Times New Roman" w:hAnsi="Times New Roman"/>
                <w:sz w:val="24"/>
                <w:szCs w:val="24"/>
              </w:rPr>
              <w:t>Y</w:t>
            </w:r>
          </w:p>
        </w:tc>
        <w:tc>
          <w:tcPr>
            <w:tcW w:w="691" w:type="pct"/>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St</w:t>
            </w:r>
          </w:p>
        </w:tc>
        <w:tc>
          <w:tcPr>
            <w:tcW w:w="699" w:type="pct"/>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p=0.001</w:t>
            </w:r>
          </w:p>
        </w:tc>
      </w:tr>
      <w:tr w:rsidR="00E61C2F" w:rsidRPr="00330676" w:rsidTr="00641F47">
        <w:trPr>
          <w:trHeight w:hRule="exact" w:val="631"/>
          <w:jc w:val="center"/>
        </w:trPr>
        <w:tc>
          <w:tcPr>
            <w:tcW w:w="1216" w:type="pct"/>
            <w:shd w:val="clear" w:color="auto" w:fill="auto"/>
          </w:tcPr>
          <w:p w:rsidR="003C1CC6" w:rsidRPr="009742DC" w:rsidRDefault="003C1CC6" w:rsidP="00641F47">
            <w:pPr>
              <w:rPr>
                <w:rFonts w:ascii="Times New Roman" w:hAnsi="Times New Roman"/>
                <w:sz w:val="24"/>
                <w:szCs w:val="24"/>
              </w:rPr>
            </w:pPr>
            <w:r w:rsidRPr="009742DC">
              <w:rPr>
                <w:rFonts w:ascii="Times New Roman" w:hAnsi="Times New Roman"/>
                <w:sz w:val="24"/>
                <w:szCs w:val="24"/>
              </w:rPr>
              <w:t>Acromion displacement</w:t>
            </w:r>
            <w:r w:rsidR="00641F47" w:rsidRPr="009742DC">
              <w:rPr>
                <w:rFonts w:ascii="Times New Roman" w:hAnsi="Times New Roman"/>
                <w:sz w:val="24"/>
                <w:szCs w:val="24"/>
              </w:rPr>
              <w:t>(mm)</w:t>
            </w:r>
            <w:r w:rsidRPr="009742DC">
              <w:rPr>
                <w:rFonts w:ascii="Times New Roman" w:hAnsi="Times New Roman"/>
                <w:sz w:val="24"/>
                <w:szCs w:val="24"/>
              </w:rPr>
              <w:t xml:space="preserve"> </w:t>
            </w:r>
          </w:p>
        </w:tc>
        <w:tc>
          <w:tcPr>
            <w:tcW w:w="798" w:type="pct"/>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4.5 (1.8)</w:t>
            </w:r>
          </w:p>
          <w:p w:rsidR="003C1CC6" w:rsidRPr="009742DC" w:rsidRDefault="003C1CC6" w:rsidP="00E61C2F">
            <w:pPr>
              <w:rPr>
                <w:rFonts w:ascii="Times New Roman" w:hAnsi="Times New Roman"/>
                <w:color w:val="000000"/>
                <w:sz w:val="24"/>
                <w:szCs w:val="24"/>
              </w:rPr>
            </w:pPr>
          </w:p>
        </w:tc>
        <w:tc>
          <w:tcPr>
            <w:tcW w:w="744" w:type="pct"/>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4.8 (2.3)</w:t>
            </w:r>
          </w:p>
          <w:p w:rsidR="003C1CC6" w:rsidRPr="009742DC" w:rsidRDefault="003C1CC6" w:rsidP="00E61C2F">
            <w:pPr>
              <w:rPr>
                <w:rFonts w:ascii="Times New Roman" w:hAnsi="Times New Roman"/>
                <w:color w:val="000000"/>
                <w:sz w:val="24"/>
                <w:szCs w:val="24"/>
              </w:rPr>
            </w:pPr>
          </w:p>
        </w:tc>
        <w:tc>
          <w:tcPr>
            <w:tcW w:w="852" w:type="pct"/>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Y/N</w:t>
            </w:r>
          </w:p>
        </w:tc>
        <w:tc>
          <w:tcPr>
            <w:tcW w:w="691" w:type="pct"/>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W</w:t>
            </w:r>
          </w:p>
        </w:tc>
        <w:tc>
          <w:tcPr>
            <w:tcW w:w="699" w:type="pct"/>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p=0.1</w:t>
            </w:r>
          </w:p>
        </w:tc>
      </w:tr>
      <w:tr w:rsidR="00E61C2F" w:rsidRPr="00330676" w:rsidTr="00C94DEE">
        <w:trPr>
          <w:trHeight w:hRule="exact" w:val="613"/>
          <w:jc w:val="center"/>
        </w:trPr>
        <w:tc>
          <w:tcPr>
            <w:tcW w:w="1216" w:type="pct"/>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Peak Applied Force (N)</w:t>
            </w:r>
          </w:p>
        </w:tc>
        <w:tc>
          <w:tcPr>
            <w:tcW w:w="798" w:type="pct"/>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80.8 (30.6)</w:t>
            </w:r>
          </w:p>
          <w:p w:rsidR="003C1CC6" w:rsidRPr="009742DC" w:rsidRDefault="003C1CC6" w:rsidP="00E61C2F">
            <w:pPr>
              <w:rPr>
                <w:rFonts w:ascii="Times New Roman" w:hAnsi="Times New Roman"/>
                <w:sz w:val="24"/>
                <w:szCs w:val="24"/>
              </w:rPr>
            </w:pPr>
          </w:p>
        </w:tc>
        <w:tc>
          <w:tcPr>
            <w:tcW w:w="744" w:type="pct"/>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42.1 (28.5)</w:t>
            </w:r>
          </w:p>
          <w:p w:rsidR="003C1CC6" w:rsidRPr="009742DC" w:rsidRDefault="003C1CC6" w:rsidP="00E61C2F">
            <w:pPr>
              <w:rPr>
                <w:rFonts w:ascii="Times New Roman" w:hAnsi="Times New Roman"/>
                <w:sz w:val="24"/>
                <w:szCs w:val="24"/>
              </w:rPr>
            </w:pPr>
          </w:p>
        </w:tc>
        <w:tc>
          <w:tcPr>
            <w:tcW w:w="852" w:type="pct"/>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Y/N</w:t>
            </w:r>
          </w:p>
        </w:tc>
        <w:tc>
          <w:tcPr>
            <w:tcW w:w="691" w:type="pct"/>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W</w:t>
            </w:r>
          </w:p>
        </w:tc>
        <w:tc>
          <w:tcPr>
            <w:tcW w:w="699" w:type="pct"/>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p = 0.000</w:t>
            </w:r>
          </w:p>
          <w:p w:rsidR="003C1CC6" w:rsidRPr="009742DC" w:rsidRDefault="003C1CC6" w:rsidP="00E61C2F">
            <w:pPr>
              <w:rPr>
                <w:rFonts w:ascii="Times New Roman" w:hAnsi="Times New Roman"/>
                <w:sz w:val="24"/>
                <w:szCs w:val="24"/>
              </w:rPr>
            </w:pPr>
          </w:p>
        </w:tc>
      </w:tr>
      <w:tr w:rsidR="00E61C2F" w:rsidRPr="00330676" w:rsidTr="009742DC">
        <w:trPr>
          <w:trHeight w:hRule="exact" w:val="634"/>
          <w:jc w:val="center"/>
        </w:trPr>
        <w:tc>
          <w:tcPr>
            <w:tcW w:w="1216" w:type="pct"/>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Peak Transmitted Force (N)</w:t>
            </w:r>
          </w:p>
        </w:tc>
        <w:tc>
          <w:tcPr>
            <w:tcW w:w="798" w:type="pct"/>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91.5 (18.8)</w:t>
            </w:r>
          </w:p>
          <w:p w:rsidR="003C1CC6" w:rsidRPr="009742DC" w:rsidRDefault="003C1CC6" w:rsidP="00E61C2F">
            <w:pPr>
              <w:rPr>
                <w:rFonts w:ascii="Times New Roman" w:hAnsi="Times New Roman"/>
                <w:sz w:val="24"/>
                <w:szCs w:val="24"/>
              </w:rPr>
            </w:pPr>
          </w:p>
        </w:tc>
        <w:tc>
          <w:tcPr>
            <w:tcW w:w="744" w:type="pct"/>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97.1 (26.6)</w:t>
            </w:r>
          </w:p>
          <w:p w:rsidR="003C1CC6" w:rsidRPr="009742DC" w:rsidRDefault="003C1CC6" w:rsidP="00E61C2F">
            <w:pPr>
              <w:rPr>
                <w:rFonts w:ascii="Times New Roman" w:hAnsi="Times New Roman"/>
                <w:sz w:val="24"/>
                <w:szCs w:val="24"/>
              </w:rPr>
            </w:pPr>
          </w:p>
        </w:tc>
        <w:tc>
          <w:tcPr>
            <w:tcW w:w="852" w:type="pct"/>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Y/N</w:t>
            </w:r>
          </w:p>
        </w:tc>
        <w:tc>
          <w:tcPr>
            <w:tcW w:w="691" w:type="pct"/>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W</w:t>
            </w:r>
          </w:p>
        </w:tc>
        <w:tc>
          <w:tcPr>
            <w:tcW w:w="699" w:type="pct"/>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p = 0.310</w:t>
            </w:r>
          </w:p>
          <w:p w:rsidR="003C1CC6" w:rsidRPr="009742DC" w:rsidRDefault="003C1CC6" w:rsidP="00E61C2F">
            <w:pPr>
              <w:rPr>
                <w:rFonts w:ascii="Times New Roman" w:hAnsi="Times New Roman"/>
                <w:sz w:val="24"/>
                <w:szCs w:val="24"/>
              </w:rPr>
            </w:pPr>
          </w:p>
        </w:tc>
      </w:tr>
      <w:tr w:rsidR="00E61C2F" w:rsidRPr="00330676" w:rsidTr="009742DC">
        <w:trPr>
          <w:trHeight w:hRule="exact" w:val="613"/>
          <w:jc w:val="center"/>
        </w:trPr>
        <w:tc>
          <w:tcPr>
            <w:tcW w:w="1216" w:type="pct"/>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Rate of transmitted force (N/s)</w:t>
            </w:r>
          </w:p>
        </w:tc>
        <w:tc>
          <w:tcPr>
            <w:tcW w:w="798" w:type="pct"/>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32.0 (8.2)</w:t>
            </w:r>
          </w:p>
          <w:p w:rsidR="003C1CC6" w:rsidRPr="009742DC" w:rsidRDefault="003C1CC6" w:rsidP="00E61C2F">
            <w:pPr>
              <w:rPr>
                <w:rFonts w:ascii="Times New Roman" w:hAnsi="Times New Roman"/>
                <w:sz w:val="24"/>
                <w:szCs w:val="24"/>
              </w:rPr>
            </w:pPr>
          </w:p>
        </w:tc>
        <w:tc>
          <w:tcPr>
            <w:tcW w:w="744" w:type="pct"/>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37.0 (11.6)</w:t>
            </w:r>
          </w:p>
          <w:p w:rsidR="003C1CC6" w:rsidRPr="009742DC" w:rsidRDefault="003C1CC6" w:rsidP="00E61C2F">
            <w:pPr>
              <w:rPr>
                <w:rFonts w:ascii="Times New Roman" w:hAnsi="Times New Roman"/>
                <w:sz w:val="24"/>
                <w:szCs w:val="24"/>
              </w:rPr>
            </w:pPr>
          </w:p>
        </w:tc>
        <w:tc>
          <w:tcPr>
            <w:tcW w:w="852" w:type="pct"/>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Y/Y</w:t>
            </w:r>
          </w:p>
        </w:tc>
        <w:tc>
          <w:tcPr>
            <w:tcW w:w="691" w:type="pct"/>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St</w:t>
            </w:r>
          </w:p>
        </w:tc>
        <w:tc>
          <w:tcPr>
            <w:tcW w:w="699" w:type="pct"/>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p = 0.052</w:t>
            </w:r>
          </w:p>
          <w:p w:rsidR="003C1CC6" w:rsidRPr="009742DC" w:rsidRDefault="003C1CC6" w:rsidP="00E61C2F">
            <w:pPr>
              <w:rPr>
                <w:rFonts w:ascii="Times New Roman" w:hAnsi="Times New Roman"/>
                <w:sz w:val="24"/>
                <w:szCs w:val="24"/>
              </w:rPr>
            </w:pPr>
          </w:p>
        </w:tc>
      </w:tr>
      <w:tr w:rsidR="00E61C2F" w:rsidRPr="00330676" w:rsidTr="009742DC">
        <w:trPr>
          <w:trHeight w:hRule="exact" w:val="576"/>
          <w:jc w:val="center"/>
        </w:trPr>
        <w:tc>
          <w:tcPr>
            <w:tcW w:w="1216" w:type="pct"/>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Superficial Layer Thickness (mm)</w:t>
            </w:r>
          </w:p>
        </w:tc>
        <w:tc>
          <w:tcPr>
            <w:tcW w:w="798" w:type="pct"/>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4.6 (2.7)</w:t>
            </w:r>
          </w:p>
          <w:p w:rsidR="003C1CC6" w:rsidRPr="009742DC" w:rsidRDefault="003C1CC6" w:rsidP="00E61C2F">
            <w:pPr>
              <w:rPr>
                <w:rFonts w:ascii="Times New Roman" w:hAnsi="Times New Roman"/>
                <w:sz w:val="24"/>
                <w:szCs w:val="24"/>
              </w:rPr>
            </w:pPr>
          </w:p>
        </w:tc>
        <w:tc>
          <w:tcPr>
            <w:tcW w:w="744" w:type="pct"/>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6.1 (2.7)</w:t>
            </w:r>
          </w:p>
          <w:p w:rsidR="003C1CC6" w:rsidRPr="009742DC" w:rsidRDefault="003C1CC6" w:rsidP="00E61C2F">
            <w:pPr>
              <w:rPr>
                <w:rFonts w:ascii="Times New Roman" w:hAnsi="Times New Roman"/>
                <w:sz w:val="24"/>
                <w:szCs w:val="24"/>
              </w:rPr>
            </w:pPr>
          </w:p>
        </w:tc>
        <w:tc>
          <w:tcPr>
            <w:tcW w:w="852" w:type="pct"/>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N/N</w:t>
            </w:r>
          </w:p>
        </w:tc>
        <w:tc>
          <w:tcPr>
            <w:tcW w:w="691" w:type="pct"/>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W</w:t>
            </w:r>
          </w:p>
        </w:tc>
        <w:tc>
          <w:tcPr>
            <w:tcW w:w="699" w:type="pct"/>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p = 0.003</w:t>
            </w:r>
          </w:p>
          <w:p w:rsidR="003C1CC6" w:rsidRPr="009742DC" w:rsidRDefault="003C1CC6" w:rsidP="00E61C2F">
            <w:pPr>
              <w:rPr>
                <w:rFonts w:ascii="Times New Roman" w:hAnsi="Times New Roman"/>
                <w:sz w:val="24"/>
                <w:szCs w:val="24"/>
              </w:rPr>
            </w:pPr>
          </w:p>
        </w:tc>
      </w:tr>
      <w:tr w:rsidR="00E61C2F" w:rsidRPr="00330676" w:rsidTr="009742DC">
        <w:trPr>
          <w:trHeight w:hRule="exact" w:val="676"/>
          <w:jc w:val="center"/>
        </w:trPr>
        <w:tc>
          <w:tcPr>
            <w:tcW w:w="1216" w:type="pct"/>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Intermediate Layer Thickness (mm)</w:t>
            </w:r>
          </w:p>
        </w:tc>
        <w:tc>
          <w:tcPr>
            <w:tcW w:w="798" w:type="pct"/>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4.2 (3.8)</w:t>
            </w:r>
          </w:p>
          <w:p w:rsidR="003C1CC6" w:rsidRPr="009742DC" w:rsidRDefault="003C1CC6" w:rsidP="00E61C2F">
            <w:pPr>
              <w:rPr>
                <w:rFonts w:ascii="Times New Roman" w:hAnsi="Times New Roman"/>
                <w:sz w:val="24"/>
                <w:szCs w:val="24"/>
              </w:rPr>
            </w:pPr>
          </w:p>
        </w:tc>
        <w:tc>
          <w:tcPr>
            <w:tcW w:w="744" w:type="pct"/>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7.3 (3.0)</w:t>
            </w:r>
          </w:p>
          <w:p w:rsidR="003C1CC6" w:rsidRPr="009742DC" w:rsidRDefault="003C1CC6" w:rsidP="00E61C2F">
            <w:pPr>
              <w:rPr>
                <w:rFonts w:ascii="Times New Roman" w:hAnsi="Times New Roman"/>
                <w:sz w:val="24"/>
                <w:szCs w:val="24"/>
              </w:rPr>
            </w:pPr>
          </w:p>
        </w:tc>
        <w:tc>
          <w:tcPr>
            <w:tcW w:w="852" w:type="pct"/>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N/Y</w:t>
            </w:r>
          </w:p>
        </w:tc>
        <w:tc>
          <w:tcPr>
            <w:tcW w:w="691" w:type="pct"/>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W</w:t>
            </w:r>
          </w:p>
        </w:tc>
        <w:tc>
          <w:tcPr>
            <w:tcW w:w="699" w:type="pct"/>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p = 0.002</w:t>
            </w:r>
          </w:p>
          <w:p w:rsidR="003C1CC6" w:rsidRPr="009742DC" w:rsidRDefault="003C1CC6" w:rsidP="00E61C2F">
            <w:pPr>
              <w:rPr>
                <w:rFonts w:ascii="Times New Roman" w:hAnsi="Times New Roman"/>
                <w:sz w:val="24"/>
                <w:szCs w:val="24"/>
              </w:rPr>
            </w:pPr>
          </w:p>
        </w:tc>
      </w:tr>
      <w:tr w:rsidR="00E61C2F" w:rsidRPr="00330676" w:rsidTr="009742DC">
        <w:trPr>
          <w:trHeight w:hRule="exact" w:val="634"/>
          <w:jc w:val="center"/>
        </w:trPr>
        <w:tc>
          <w:tcPr>
            <w:tcW w:w="1216" w:type="pct"/>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Deep Layer Thickness (mm)</w:t>
            </w:r>
          </w:p>
        </w:tc>
        <w:tc>
          <w:tcPr>
            <w:tcW w:w="798" w:type="pct"/>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9.0 (5.0)</w:t>
            </w:r>
          </w:p>
          <w:p w:rsidR="003C1CC6" w:rsidRPr="009742DC" w:rsidRDefault="003C1CC6" w:rsidP="00E61C2F">
            <w:pPr>
              <w:rPr>
                <w:rFonts w:ascii="Times New Roman" w:hAnsi="Times New Roman"/>
                <w:sz w:val="24"/>
                <w:szCs w:val="24"/>
              </w:rPr>
            </w:pPr>
          </w:p>
        </w:tc>
        <w:tc>
          <w:tcPr>
            <w:tcW w:w="744" w:type="pct"/>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13.0 (4.0)</w:t>
            </w:r>
          </w:p>
          <w:p w:rsidR="003C1CC6" w:rsidRPr="009742DC" w:rsidRDefault="003C1CC6" w:rsidP="00E61C2F">
            <w:pPr>
              <w:rPr>
                <w:rFonts w:ascii="Times New Roman" w:hAnsi="Times New Roman"/>
                <w:sz w:val="24"/>
                <w:szCs w:val="24"/>
              </w:rPr>
            </w:pPr>
          </w:p>
        </w:tc>
        <w:tc>
          <w:tcPr>
            <w:tcW w:w="852" w:type="pct"/>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N/Y</w:t>
            </w:r>
          </w:p>
        </w:tc>
        <w:tc>
          <w:tcPr>
            <w:tcW w:w="691" w:type="pct"/>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W</w:t>
            </w:r>
          </w:p>
        </w:tc>
        <w:tc>
          <w:tcPr>
            <w:tcW w:w="699" w:type="pct"/>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p = 0.003</w:t>
            </w:r>
          </w:p>
          <w:p w:rsidR="003C1CC6" w:rsidRPr="009742DC" w:rsidRDefault="003C1CC6" w:rsidP="00E61C2F">
            <w:pPr>
              <w:rPr>
                <w:rFonts w:ascii="Times New Roman" w:hAnsi="Times New Roman"/>
                <w:sz w:val="24"/>
                <w:szCs w:val="24"/>
              </w:rPr>
            </w:pPr>
          </w:p>
        </w:tc>
      </w:tr>
      <w:tr w:rsidR="00E61C2F" w:rsidRPr="00330676" w:rsidTr="009742DC">
        <w:trPr>
          <w:trHeight w:hRule="exact" w:val="864"/>
          <w:jc w:val="center"/>
        </w:trPr>
        <w:tc>
          <w:tcPr>
            <w:tcW w:w="1216" w:type="pct"/>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Superficial Axial Displacement  (mm)</w:t>
            </w:r>
          </w:p>
        </w:tc>
        <w:tc>
          <w:tcPr>
            <w:tcW w:w="798" w:type="pct"/>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3.5 (1.1)</w:t>
            </w:r>
          </w:p>
          <w:p w:rsidR="003C1CC6" w:rsidRPr="009742DC" w:rsidRDefault="003C1CC6" w:rsidP="00E61C2F">
            <w:pPr>
              <w:rPr>
                <w:rFonts w:ascii="Times New Roman" w:hAnsi="Times New Roman"/>
                <w:sz w:val="24"/>
                <w:szCs w:val="24"/>
              </w:rPr>
            </w:pPr>
          </w:p>
        </w:tc>
        <w:tc>
          <w:tcPr>
            <w:tcW w:w="744" w:type="pct"/>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3.7 (1.4)</w:t>
            </w:r>
          </w:p>
          <w:p w:rsidR="003C1CC6" w:rsidRPr="009742DC" w:rsidRDefault="003C1CC6" w:rsidP="00E61C2F">
            <w:pPr>
              <w:rPr>
                <w:rFonts w:ascii="Times New Roman" w:hAnsi="Times New Roman"/>
                <w:sz w:val="24"/>
                <w:szCs w:val="24"/>
              </w:rPr>
            </w:pPr>
          </w:p>
        </w:tc>
        <w:tc>
          <w:tcPr>
            <w:tcW w:w="852" w:type="pct"/>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N/N</w:t>
            </w:r>
          </w:p>
        </w:tc>
        <w:tc>
          <w:tcPr>
            <w:tcW w:w="691" w:type="pct"/>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W</w:t>
            </w:r>
          </w:p>
        </w:tc>
        <w:tc>
          <w:tcPr>
            <w:tcW w:w="699" w:type="pct"/>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p = 0.010</w:t>
            </w:r>
          </w:p>
          <w:p w:rsidR="003C1CC6" w:rsidRPr="009742DC" w:rsidRDefault="003C1CC6" w:rsidP="00E61C2F">
            <w:pPr>
              <w:rPr>
                <w:rFonts w:ascii="Times New Roman" w:hAnsi="Times New Roman"/>
                <w:sz w:val="24"/>
                <w:szCs w:val="24"/>
              </w:rPr>
            </w:pPr>
          </w:p>
        </w:tc>
      </w:tr>
      <w:tr w:rsidR="00E61C2F" w:rsidRPr="00330676" w:rsidTr="00641F47">
        <w:trPr>
          <w:trHeight w:hRule="exact" w:val="667"/>
          <w:jc w:val="center"/>
        </w:trPr>
        <w:tc>
          <w:tcPr>
            <w:tcW w:w="1216" w:type="pct"/>
            <w:shd w:val="clear" w:color="auto" w:fill="auto"/>
          </w:tcPr>
          <w:p w:rsidR="003C1CC6" w:rsidRPr="009742DC" w:rsidRDefault="003C1CC6" w:rsidP="00641F47">
            <w:pPr>
              <w:rPr>
                <w:rFonts w:ascii="Times New Roman" w:hAnsi="Times New Roman"/>
                <w:sz w:val="24"/>
                <w:szCs w:val="24"/>
              </w:rPr>
            </w:pPr>
            <w:r w:rsidRPr="009742DC">
              <w:rPr>
                <w:rFonts w:ascii="Times New Roman" w:hAnsi="Times New Roman"/>
                <w:sz w:val="24"/>
                <w:szCs w:val="24"/>
              </w:rPr>
              <w:t xml:space="preserve">Intermediate Axial </w:t>
            </w:r>
            <w:r w:rsidR="00641F47">
              <w:rPr>
                <w:rFonts w:ascii="Times New Roman" w:hAnsi="Times New Roman"/>
                <w:sz w:val="24"/>
                <w:szCs w:val="24"/>
              </w:rPr>
              <w:t>displacement</w:t>
            </w:r>
            <w:r w:rsidRPr="009742DC">
              <w:rPr>
                <w:rFonts w:ascii="Times New Roman" w:hAnsi="Times New Roman"/>
                <w:sz w:val="24"/>
                <w:szCs w:val="24"/>
              </w:rPr>
              <w:t>(mm)</w:t>
            </w:r>
          </w:p>
        </w:tc>
        <w:tc>
          <w:tcPr>
            <w:tcW w:w="798" w:type="pct"/>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3.6 (1.4)</w:t>
            </w:r>
          </w:p>
          <w:p w:rsidR="003C1CC6" w:rsidRPr="009742DC" w:rsidRDefault="003C1CC6" w:rsidP="00E61C2F">
            <w:pPr>
              <w:rPr>
                <w:rFonts w:ascii="Times New Roman" w:hAnsi="Times New Roman"/>
                <w:sz w:val="24"/>
                <w:szCs w:val="24"/>
              </w:rPr>
            </w:pPr>
          </w:p>
        </w:tc>
        <w:tc>
          <w:tcPr>
            <w:tcW w:w="744" w:type="pct"/>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3.6 (1.7)</w:t>
            </w:r>
          </w:p>
          <w:p w:rsidR="003C1CC6" w:rsidRPr="009742DC" w:rsidRDefault="003C1CC6" w:rsidP="00E61C2F">
            <w:pPr>
              <w:rPr>
                <w:rFonts w:ascii="Times New Roman" w:hAnsi="Times New Roman"/>
                <w:sz w:val="24"/>
                <w:szCs w:val="24"/>
              </w:rPr>
            </w:pPr>
          </w:p>
        </w:tc>
        <w:tc>
          <w:tcPr>
            <w:tcW w:w="852" w:type="pct"/>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N/N</w:t>
            </w:r>
          </w:p>
        </w:tc>
        <w:tc>
          <w:tcPr>
            <w:tcW w:w="691" w:type="pct"/>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W</w:t>
            </w:r>
          </w:p>
        </w:tc>
        <w:tc>
          <w:tcPr>
            <w:tcW w:w="699" w:type="pct"/>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p = 0.025</w:t>
            </w:r>
          </w:p>
          <w:p w:rsidR="003C1CC6" w:rsidRPr="009742DC" w:rsidRDefault="003C1CC6" w:rsidP="00E61C2F">
            <w:pPr>
              <w:rPr>
                <w:rFonts w:ascii="Times New Roman" w:hAnsi="Times New Roman"/>
                <w:sz w:val="24"/>
                <w:szCs w:val="24"/>
              </w:rPr>
            </w:pPr>
          </w:p>
        </w:tc>
      </w:tr>
      <w:tr w:rsidR="00E61C2F" w:rsidRPr="00330676" w:rsidTr="00641F47">
        <w:trPr>
          <w:trHeight w:hRule="exact" w:val="658"/>
          <w:jc w:val="center"/>
        </w:trPr>
        <w:tc>
          <w:tcPr>
            <w:tcW w:w="1216" w:type="pct"/>
            <w:shd w:val="clear" w:color="auto" w:fill="auto"/>
          </w:tcPr>
          <w:p w:rsidR="003C1CC6" w:rsidRPr="009742DC" w:rsidRDefault="00641F47" w:rsidP="00E61C2F">
            <w:pPr>
              <w:rPr>
                <w:rFonts w:ascii="Times New Roman" w:hAnsi="Times New Roman"/>
                <w:sz w:val="24"/>
                <w:szCs w:val="24"/>
              </w:rPr>
            </w:pPr>
            <w:r>
              <w:rPr>
                <w:rFonts w:ascii="Times New Roman" w:hAnsi="Times New Roman"/>
                <w:sz w:val="24"/>
                <w:szCs w:val="24"/>
              </w:rPr>
              <w:t>Deep Axial displacement(</w:t>
            </w:r>
            <w:r w:rsidR="003C1CC6" w:rsidRPr="009742DC">
              <w:rPr>
                <w:rFonts w:ascii="Times New Roman" w:hAnsi="Times New Roman"/>
                <w:sz w:val="24"/>
                <w:szCs w:val="24"/>
              </w:rPr>
              <w:t>mm)</w:t>
            </w:r>
          </w:p>
        </w:tc>
        <w:tc>
          <w:tcPr>
            <w:tcW w:w="798" w:type="pct"/>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3.5 (1.5)</w:t>
            </w:r>
          </w:p>
          <w:p w:rsidR="003C1CC6" w:rsidRPr="009742DC" w:rsidRDefault="003C1CC6" w:rsidP="00E61C2F">
            <w:pPr>
              <w:rPr>
                <w:rFonts w:ascii="Times New Roman" w:hAnsi="Times New Roman"/>
                <w:sz w:val="24"/>
                <w:szCs w:val="24"/>
              </w:rPr>
            </w:pPr>
          </w:p>
        </w:tc>
        <w:tc>
          <w:tcPr>
            <w:tcW w:w="744" w:type="pct"/>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3.6 (1.9)</w:t>
            </w:r>
          </w:p>
          <w:p w:rsidR="003C1CC6" w:rsidRPr="009742DC" w:rsidRDefault="003C1CC6" w:rsidP="00E61C2F">
            <w:pPr>
              <w:rPr>
                <w:rFonts w:ascii="Times New Roman" w:hAnsi="Times New Roman"/>
                <w:sz w:val="24"/>
                <w:szCs w:val="24"/>
              </w:rPr>
            </w:pPr>
          </w:p>
        </w:tc>
        <w:tc>
          <w:tcPr>
            <w:tcW w:w="852" w:type="pct"/>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N/N</w:t>
            </w:r>
          </w:p>
        </w:tc>
        <w:tc>
          <w:tcPr>
            <w:tcW w:w="691" w:type="pct"/>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W</w:t>
            </w:r>
          </w:p>
        </w:tc>
        <w:tc>
          <w:tcPr>
            <w:tcW w:w="699" w:type="pct"/>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p = 0.038</w:t>
            </w:r>
          </w:p>
          <w:p w:rsidR="003C1CC6" w:rsidRPr="009742DC" w:rsidRDefault="003C1CC6" w:rsidP="00E61C2F">
            <w:pPr>
              <w:rPr>
                <w:rFonts w:ascii="Times New Roman" w:hAnsi="Times New Roman"/>
                <w:sz w:val="24"/>
                <w:szCs w:val="24"/>
              </w:rPr>
            </w:pPr>
          </w:p>
        </w:tc>
      </w:tr>
    </w:tbl>
    <w:p w:rsidR="001F5811" w:rsidRDefault="003C1CC6" w:rsidP="00347346">
      <w:pPr>
        <w:spacing w:before="120" w:after="240" w:line="240" w:lineRule="auto"/>
        <w:rPr>
          <w:rFonts w:ascii="Times New Roman" w:hAnsi="Times New Roman"/>
          <w:sz w:val="24"/>
          <w:szCs w:val="24"/>
        </w:rPr>
      </w:pPr>
      <w:r w:rsidRPr="00557692">
        <w:rPr>
          <w:rFonts w:ascii="Times New Roman" w:hAnsi="Times New Roman"/>
          <w:b/>
          <w:sz w:val="24"/>
          <w:szCs w:val="24"/>
        </w:rPr>
        <w:t xml:space="preserve">Table </w:t>
      </w:r>
      <w:r w:rsidR="007A0D04">
        <w:rPr>
          <w:rFonts w:ascii="Times New Roman" w:hAnsi="Times New Roman"/>
          <w:b/>
          <w:sz w:val="24"/>
          <w:szCs w:val="24"/>
        </w:rPr>
        <w:t>3.</w:t>
      </w:r>
      <w:r w:rsidRPr="00557692">
        <w:rPr>
          <w:rFonts w:ascii="Times New Roman" w:hAnsi="Times New Roman"/>
          <w:b/>
          <w:sz w:val="24"/>
          <w:szCs w:val="24"/>
        </w:rPr>
        <w:t>2</w:t>
      </w:r>
      <w:r w:rsidRPr="00557692">
        <w:rPr>
          <w:rFonts w:ascii="Times New Roman" w:hAnsi="Times New Roman"/>
          <w:sz w:val="24"/>
          <w:szCs w:val="24"/>
        </w:rPr>
        <w:t>: Explanatory variables, measured at the Proximate and Distal sites, evaluated for normality and statistical differences</w:t>
      </w:r>
    </w:p>
    <w:p w:rsidR="003C1CC6" w:rsidRPr="00450DCC" w:rsidRDefault="003C1CC6" w:rsidP="00B10471">
      <w:pPr>
        <w:pStyle w:val="Heading1"/>
        <w:spacing w:before="0" w:after="240"/>
        <w:rPr>
          <w:sz w:val="24"/>
          <w:szCs w:val="24"/>
        </w:rPr>
      </w:pPr>
      <w:bookmarkStart w:id="39" w:name="_Toc402736712"/>
      <w:r w:rsidRPr="00450DCC">
        <w:rPr>
          <w:sz w:val="24"/>
          <w:szCs w:val="24"/>
        </w:rPr>
        <w:lastRenderedPageBreak/>
        <w:t>Uniaxial Modeling</w:t>
      </w:r>
      <w:bookmarkEnd w:id="39"/>
      <w:r w:rsidRPr="00450DCC">
        <w:rPr>
          <w:sz w:val="24"/>
          <w:szCs w:val="24"/>
        </w:rPr>
        <w:t xml:space="preserve"> </w:t>
      </w:r>
    </w:p>
    <w:p w:rsidR="003C1CC6" w:rsidRPr="00557692" w:rsidRDefault="003C1CC6" w:rsidP="003C1CC6">
      <w:pPr>
        <w:spacing w:after="0" w:line="480" w:lineRule="auto"/>
        <w:rPr>
          <w:rFonts w:ascii="Times New Roman" w:hAnsi="Times New Roman"/>
          <w:sz w:val="24"/>
          <w:szCs w:val="24"/>
        </w:rPr>
      </w:pPr>
      <w:r w:rsidRPr="00557692">
        <w:rPr>
          <w:rFonts w:ascii="Times New Roman" w:hAnsi="Times New Roman"/>
          <w:sz w:val="24"/>
          <w:szCs w:val="24"/>
        </w:rPr>
        <w:tab/>
        <w:t>Quality control check of the difference in force magnitudes between the applied and transmitted forces failed to demonstrate the expected dissipation of force by the thorax as seen in the literature (Kirstukas</w:t>
      </w:r>
      <w:r>
        <w:rPr>
          <w:rFonts w:ascii="Times New Roman" w:hAnsi="Times New Roman"/>
          <w:sz w:val="24"/>
          <w:szCs w:val="24"/>
        </w:rPr>
        <w:t xml:space="preserve"> and Backman, 1999)</w:t>
      </w:r>
      <w:r w:rsidRPr="00557692">
        <w:rPr>
          <w:rFonts w:ascii="Times New Roman" w:hAnsi="Times New Roman"/>
          <w:sz w:val="24"/>
          <w:szCs w:val="24"/>
        </w:rPr>
        <w:t xml:space="preserve">. As shown in Table </w:t>
      </w:r>
      <w:r w:rsidR="00B10471">
        <w:rPr>
          <w:rFonts w:ascii="Times New Roman" w:hAnsi="Times New Roman"/>
          <w:sz w:val="24"/>
          <w:szCs w:val="24"/>
        </w:rPr>
        <w:t>3.</w:t>
      </w:r>
      <w:r w:rsidRPr="00557692">
        <w:rPr>
          <w:rFonts w:ascii="Times New Roman" w:hAnsi="Times New Roman"/>
          <w:sz w:val="24"/>
          <w:szCs w:val="24"/>
        </w:rPr>
        <w:t xml:space="preserve">2, the transmitted force measures exceeded the applied force particularly at the distal site. Acceleration magnitudes of the application site were insufficient to imply mass acceleration/deformation of the torso as an explanation.  Given the uncertainty on input data, the uniaxial model was not evaluated further. </w:t>
      </w:r>
    </w:p>
    <w:p w:rsidR="003C1CC6" w:rsidRPr="00450DCC" w:rsidRDefault="003C1CC6" w:rsidP="00B10471">
      <w:pPr>
        <w:pStyle w:val="Heading1"/>
        <w:spacing w:after="240"/>
        <w:rPr>
          <w:sz w:val="24"/>
          <w:szCs w:val="24"/>
        </w:rPr>
      </w:pPr>
      <w:bookmarkStart w:id="40" w:name="_Toc402736713"/>
      <w:r w:rsidRPr="00450DCC">
        <w:rPr>
          <w:sz w:val="24"/>
          <w:szCs w:val="24"/>
        </w:rPr>
        <w:t>Soft Tissue Layers</w:t>
      </w:r>
      <w:bookmarkEnd w:id="40"/>
      <w:r w:rsidRPr="00450DCC">
        <w:rPr>
          <w:sz w:val="24"/>
          <w:szCs w:val="24"/>
        </w:rPr>
        <w:t xml:space="preserve"> </w:t>
      </w:r>
    </w:p>
    <w:p w:rsidR="0015518F" w:rsidRDefault="003C1CC6" w:rsidP="00B10471">
      <w:pPr>
        <w:spacing w:after="0" w:line="480" w:lineRule="auto"/>
        <w:ind w:right="29" w:firstLine="720"/>
        <w:rPr>
          <w:rFonts w:ascii="Times New Roman" w:hAnsi="Times New Roman"/>
          <w:sz w:val="24"/>
          <w:szCs w:val="24"/>
        </w:rPr>
      </w:pPr>
      <w:r w:rsidRPr="00557692">
        <w:rPr>
          <w:rFonts w:ascii="Times New Roman" w:hAnsi="Times New Roman"/>
          <w:sz w:val="24"/>
          <w:szCs w:val="24"/>
        </w:rPr>
        <w:t xml:space="preserve">Tissue displacement was recorded based on the </w:t>
      </w:r>
      <w:r>
        <w:rPr>
          <w:rFonts w:ascii="Times New Roman" w:hAnsi="Times New Roman"/>
          <w:sz w:val="24"/>
          <w:szCs w:val="24"/>
        </w:rPr>
        <w:t>caudo-cephalic</w:t>
      </w:r>
      <w:r w:rsidRPr="00557692">
        <w:rPr>
          <w:rFonts w:ascii="Times New Roman" w:hAnsi="Times New Roman"/>
          <w:sz w:val="24"/>
          <w:szCs w:val="24"/>
        </w:rPr>
        <w:t xml:space="preserve"> movement of the identified layers</w:t>
      </w:r>
      <w:r w:rsidR="00486EC4">
        <w:rPr>
          <w:rFonts w:ascii="Times New Roman" w:hAnsi="Times New Roman"/>
          <w:sz w:val="24"/>
          <w:szCs w:val="24"/>
        </w:rPr>
        <w:t xml:space="preserve"> (Figure 3.1)</w:t>
      </w:r>
      <w:r w:rsidRPr="00557692">
        <w:rPr>
          <w:rFonts w:ascii="Times New Roman" w:hAnsi="Times New Roman"/>
          <w:sz w:val="24"/>
          <w:szCs w:val="24"/>
        </w:rPr>
        <w:t xml:space="preserve"> within the standardize region of interest (1 cm x 3.5 cm) in the B-mode </w:t>
      </w:r>
      <w:r w:rsidRPr="00347346">
        <w:rPr>
          <w:rFonts w:ascii="Times New Roman" w:hAnsi="Times New Roman"/>
          <w:sz w:val="24"/>
          <w:szCs w:val="24"/>
        </w:rPr>
        <w:t>image (see Figure 2</w:t>
      </w:r>
      <w:r w:rsidR="00D4150F" w:rsidRPr="00347346">
        <w:rPr>
          <w:rFonts w:ascii="Times New Roman" w:hAnsi="Times New Roman"/>
          <w:sz w:val="24"/>
          <w:szCs w:val="24"/>
        </w:rPr>
        <w:t>.</w:t>
      </w:r>
      <w:r w:rsidR="00DB63EA">
        <w:rPr>
          <w:rFonts w:ascii="Times New Roman" w:hAnsi="Times New Roman"/>
          <w:sz w:val="24"/>
          <w:szCs w:val="24"/>
        </w:rPr>
        <w:t>4</w:t>
      </w:r>
      <w:r w:rsidRPr="00347346">
        <w:rPr>
          <w:rFonts w:ascii="Times New Roman" w:hAnsi="Times New Roman"/>
          <w:sz w:val="24"/>
          <w:szCs w:val="24"/>
        </w:rPr>
        <w:t xml:space="preserve"> in Methods). </w:t>
      </w:r>
      <w:r w:rsidRPr="00557692">
        <w:rPr>
          <w:rFonts w:ascii="Times New Roman" w:hAnsi="Times New Roman"/>
          <w:sz w:val="24"/>
          <w:szCs w:val="24"/>
        </w:rPr>
        <w:t>The superficial layer is consistent with the subcutaneous loose connective tissue as described in the thoracolumbar region by Langevin et al</w:t>
      </w:r>
      <w:r w:rsidR="00A37C16">
        <w:rPr>
          <w:rFonts w:ascii="Times New Roman" w:hAnsi="Times New Roman"/>
          <w:sz w:val="24"/>
          <w:szCs w:val="24"/>
        </w:rPr>
        <w:t>.,</w:t>
      </w:r>
      <w:r w:rsidRPr="00557692">
        <w:rPr>
          <w:rFonts w:ascii="Times New Roman" w:hAnsi="Times New Roman"/>
          <w:sz w:val="24"/>
          <w:szCs w:val="24"/>
        </w:rPr>
        <w:t xml:space="preserve"> (2011). The intermediate and deep layers represent muscular tissue that is functionally differentiated by their apparent behavior on the sequential B-mode images. The intra-rater reliability for layer identification was excellent, with an ICC › 0.98. Cross-correlation of speckle patterns, as an index of quality control for motion measurements, ranged from an average of 0.747 ± 0.113 for the superficial laye</w:t>
      </w:r>
      <w:r>
        <w:rPr>
          <w:rFonts w:ascii="Times New Roman" w:hAnsi="Times New Roman"/>
          <w:sz w:val="24"/>
          <w:szCs w:val="24"/>
        </w:rPr>
        <w:t xml:space="preserve">r with 0.853 ± 0.100 and 0.894 ± </w:t>
      </w:r>
      <w:r w:rsidRPr="00557692">
        <w:rPr>
          <w:rFonts w:ascii="Times New Roman" w:hAnsi="Times New Roman"/>
          <w:sz w:val="24"/>
          <w:szCs w:val="24"/>
        </w:rPr>
        <w:t xml:space="preserve">0.057 for the intermediate and deep layers.  </w:t>
      </w:r>
    </w:p>
    <w:p w:rsidR="0015518F" w:rsidRDefault="0015518F" w:rsidP="00B10471">
      <w:pPr>
        <w:spacing w:after="0" w:line="480" w:lineRule="auto"/>
        <w:ind w:right="29" w:firstLine="720"/>
        <w:rPr>
          <w:rFonts w:ascii="Times New Roman" w:hAnsi="Times New Roman"/>
          <w:sz w:val="24"/>
          <w:szCs w:val="24"/>
        </w:rPr>
      </w:pPr>
    </w:p>
    <w:p w:rsidR="0015518F" w:rsidRDefault="0015518F" w:rsidP="00B10471">
      <w:pPr>
        <w:spacing w:after="0" w:line="480" w:lineRule="auto"/>
        <w:ind w:right="29" w:firstLine="720"/>
        <w:rPr>
          <w:rFonts w:ascii="Times New Roman" w:hAnsi="Times New Roman"/>
          <w:sz w:val="24"/>
          <w:szCs w:val="24"/>
        </w:rPr>
      </w:pPr>
    </w:p>
    <w:p w:rsidR="0015518F" w:rsidRDefault="0015518F" w:rsidP="00B10471">
      <w:pPr>
        <w:spacing w:after="0" w:line="480" w:lineRule="auto"/>
        <w:ind w:right="29" w:firstLine="720"/>
        <w:rPr>
          <w:rFonts w:ascii="Times New Roman" w:hAnsi="Times New Roman"/>
          <w:sz w:val="24"/>
          <w:szCs w:val="24"/>
        </w:rPr>
      </w:pPr>
    </w:p>
    <w:p w:rsidR="00CC2B32" w:rsidRDefault="00CC2B32" w:rsidP="00CC2B32">
      <w:r>
        <w:rPr>
          <w:noProof/>
        </w:rPr>
        <w:lastRenderedPageBreak/>
        <mc:AlternateContent>
          <mc:Choice Requires="wpg">
            <w:drawing>
              <wp:anchor distT="0" distB="0" distL="114300" distR="114300" simplePos="0" relativeHeight="251657214" behindDoc="0" locked="0" layoutInCell="1" allowOverlap="1">
                <wp:simplePos x="0" y="0"/>
                <wp:positionH relativeFrom="column">
                  <wp:posOffset>87330</wp:posOffset>
                </wp:positionH>
                <wp:positionV relativeFrom="paragraph">
                  <wp:posOffset>307583</wp:posOffset>
                </wp:positionV>
                <wp:extent cx="5270643" cy="2804845"/>
                <wp:effectExtent l="19050" t="19050" r="25400" b="14605"/>
                <wp:wrapNone/>
                <wp:docPr id="17664" name="Group 17664"/>
                <wp:cNvGraphicFramePr/>
                <a:graphic xmlns:a="http://schemas.openxmlformats.org/drawingml/2006/main">
                  <a:graphicData uri="http://schemas.microsoft.com/office/word/2010/wordprocessingGroup">
                    <wpg:wgp>
                      <wpg:cNvGrpSpPr/>
                      <wpg:grpSpPr>
                        <a:xfrm>
                          <a:off x="0" y="0"/>
                          <a:ext cx="5270643" cy="2804845"/>
                          <a:chOff x="0" y="0"/>
                          <a:chExt cx="5270643" cy="2804845"/>
                        </a:xfrm>
                      </wpg:grpSpPr>
                      <pic:pic xmlns:pic="http://schemas.openxmlformats.org/drawingml/2006/picture">
                        <pic:nvPicPr>
                          <pic:cNvPr id="17663" name="Picture 17663"/>
                          <pic:cNvPicPr>
                            <a:picLocks noChangeAspect="1"/>
                          </pic:cNvPicPr>
                        </pic:nvPicPr>
                        <pic:blipFill rotWithShape="1">
                          <a:blip r:embed="rId36">
                            <a:extLst>
                              <a:ext uri="{28A0092B-C50C-407E-A947-70E740481C1C}">
                                <a14:useLocalDpi xmlns:a14="http://schemas.microsoft.com/office/drawing/2010/main" val="0"/>
                              </a:ext>
                            </a:extLst>
                          </a:blip>
                          <a:srcRect l="26763" t="10043" r="33333" b="29060"/>
                          <a:stretch/>
                        </pic:blipFill>
                        <pic:spPr bwMode="auto">
                          <a:xfrm>
                            <a:off x="0" y="0"/>
                            <a:ext cx="2619910" cy="2804845"/>
                          </a:xfrm>
                          <a:prstGeom prst="rect">
                            <a:avLst/>
                          </a:prstGeom>
                          <a:ln>
                            <a:solidFill>
                              <a:srgbClr val="000000"/>
                            </a:solidFill>
                          </a:ln>
                          <a:extLst>
                            <a:ext uri="{53640926-AAD7-44D8-BBD7-CCE9431645EC}">
                              <a14:shadowObscured xmlns:a14="http://schemas.microsoft.com/office/drawing/2010/main"/>
                            </a:ext>
                          </a:extLst>
                        </pic:spPr>
                      </pic:pic>
                      <pic:pic xmlns:pic="http://schemas.openxmlformats.org/drawingml/2006/picture">
                        <pic:nvPicPr>
                          <pic:cNvPr id="17662" name="Picture 17662"/>
                          <pic:cNvPicPr>
                            <a:picLocks noChangeAspect="1"/>
                          </pic:cNvPicPr>
                        </pic:nvPicPr>
                        <pic:blipFill rotWithShape="1">
                          <a:blip r:embed="rId37">
                            <a:extLst>
                              <a:ext uri="{28A0092B-C50C-407E-A947-70E740481C1C}">
                                <a14:useLocalDpi xmlns:a14="http://schemas.microsoft.com/office/drawing/2010/main" val="0"/>
                              </a:ext>
                            </a:extLst>
                          </a:blip>
                          <a:srcRect l="26389" t="10185" r="32639" b="29398"/>
                          <a:stretch/>
                        </pic:blipFill>
                        <pic:spPr bwMode="auto">
                          <a:xfrm>
                            <a:off x="2650733" y="0"/>
                            <a:ext cx="2619910" cy="2804845"/>
                          </a:xfrm>
                          <a:prstGeom prst="rect">
                            <a:avLst/>
                          </a:prstGeom>
                          <a:ln>
                            <a:solidFill>
                              <a:srgbClr val="000000"/>
                            </a:solidFill>
                          </a:ln>
                          <a:extLst>
                            <a:ext uri="{53640926-AAD7-44D8-BBD7-CCE9431645EC}">
                              <a14:shadowObscured xmlns:a14="http://schemas.microsoft.com/office/drawing/2010/main"/>
                            </a:ext>
                          </a:extLst>
                        </pic:spPr>
                      </pic:pic>
                      <wps:wsp>
                        <wps:cNvPr id="17661" name="Straight Connector 17661"/>
                        <wps:cNvCnPr/>
                        <wps:spPr>
                          <a:xfrm flipV="1">
                            <a:off x="1243173" y="924674"/>
                            <a:ext cx="1209675" cy="95250"/>
                          </a:xfrm>
                          <a:prstGeom prst="line">
                            <a:avLst/>
                          </a:prstGeom>
                          <a:ln w="3810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17660" name="Straight Connector 17660"/>
                        <wps:cNvCnPr/>
                        <wps:spPr>
                          <a:xfrm>
                            <a:off x="4006922" y="1109609"/>
                            <a:ext cx="1209675" cy="0"/>
                          </a:xfrm>
                          <a:prstGeom prst="line">
                            <a:avLst/>
                          </a:prstGeom>
                          <a:ln w="3810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17659" name="Text Box 2"/>
                        <wps:cNvSpPr txBox="1">
                          <a:spLocks noChangeArrowheads="1"/>
                        </wps:cNvSpPr>
                        <wps:spPr bwMode="auto">
                          <a:xfrm>
                            <a:off x="0" y="0"/>
                            <a:ext cx="626724" cy="285750"/>
                          </a:xfrm>
                          <a:prstGeom prst="rect">
                            <a:avLst/>
                          </a:prstGeom>
                          <a:solidFill>
                            <a:srgbClr val="FFFFFF"/>
                          </a:solidFill>
                          <a:ln w="9525">
                            <a:solidFill>
                              <a:srgbClr val="000000"/>
                            </a:solidFill>
                            <a:miter lim="800000"/>
                            <a:headEnd/>
                            <a:tailEnd/>
                          </a:ln>
                        </wps:spPr>
                        <wps:txbx>
                          <w:txbxContent>
                            <w:p w:rsidR="00CC2B32" w:rsidRPr="0084065B" w:rsidRDefault="00CC2B32" w:rsidP="00CC2B32">
                              <w:pPr>
                                <w:rPr>
                                  <w:rFonts w:ascii="Times New Roman" w:hAnsi="Times New Roman"/>
                                  <w:sz w:val="24"/>
                                  <w:szCs w:val="24"/>
                                </w:rPr>
                              </w:pPr>
                              <w:r>
                                <w:rPr>
                                  <w:rFonts w:ascii="Times New Roman" w:hAnsi="Times New Roman"/>
                                  <w:sz w:val="24"/>
                                  <w:szCs w:val="24"/>
                                </w:rPr>
                                <w:t xml:space="preserve">A: </w:t>
                              </w:r>
                              <w:r w:rsidRPr="0084065B">
                                <w:rPr>
                                  <w:rFonts w:ascii="Times New Roman" w:hAnsi="Times New Roman"/>
                                  <w:sz w:val="24"/>
                                  <w:szCs w:val="24"/>
                                </w:rPr>
                                <w:t>t=0</w:t>
                              </w:r>
                            </w:p>
                          </w:txbxContent>
                        </wps:txbx>
                        <wps:bodyPr rot="0" vert="horz" wrap="square" lIns="91440" tIns="45720" rIns="91440" bIns="45720" anchor="t" anchorCtr="0">
                          <a:noAutofit/>
                        </wps:bodyPr>
                      </wps:wsp>
                      <wps:wsp>
                        <wps:cNvPr id="17658" name="Text Box 2"/>
                        <wps:cNvSpPr txBox="1">
                          <a:spLocks noChangeArrowheads="1"/>
                        </wps:cNvSpPr>
                        <wps:spPr bwMode="auto">
                          <a:xfrm>
                            <a:off x="2650518" y="0"/>
                            <a:ext cx="616664" cy="285750"/>
                          </a:xfrm>
                          <a:prstGeom prst="rect">
                            <a:avLst/>
                          </a:prstGeom>
                          <a:solidFill>
                            <a:srgbClr val="FFFFFF"/>
                          </a:solidFill>
                          <a:ln w="9525">
                            <a:solidFill>
                              <a:srgbClr val="000000"/>
                            </a:solidFill>
                            <a:miter lim="800000"/>
                            <a:headEnd/>
                            <a:tailEnd/>
                          </a:ln>
                        </wps:spPr>
                        <wps:txbx>
                          <w:txbxContent>
                            <w:p w:rsidR="00CC2B32" w:rsidRPr="0084065B" w:rsidRDefault="00CC2B32" w:rsidP="00CC2B32">
                              <w:pPr>
                                <w:rPr>
                                  <w:rFonts w:ascii="Times New Roman" w:hAnsi="Times New Roman"/>
                                  <w:sz w:val="24"/>
                                  <w:szCs w:val="24"/>
                                </w:rPr>
                              </w:pPr>
                              <w:r>
                                <w:rPr>
                                  <w:rFonts w:ascii="Times New Roman" w:hAnsi="Times New Roman"/>
                                  <w:sz w:val="24"/>
                                  <w:szCs w:val="24"/>
                                </w:rPr>
                                <w:t>B: t=2</w:t>
                              </w:r>
                            </w:p>
                          </w:txbxContent>
                        </wps:txbx>
                        <wps:bodyPr rot="0" vert="horz" wrap="square" lIns="91440" tIns="45720" rIns="91440" bIns="45720" anchor="t" anchorCtr="0">
                          <a:noAutofit/>
                        </wps:bodyPr>
                      </wps:wsp>
                    </wpg:wgp>
                  </a:graphicData>
                </a:graphic>
              </wp:anchor>
            </w:drawing>
          </mc:Choice>
          <mc:Fallback>
            <w:pict>
              <v:group id="Group 17664" o:spid="_x0000_s1146" style="position:absolute;margin-left:6.9pt;margin-top:24.2pt;width:415pt;height:220.85pt;z-index:251657214" coordsize="52706,28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">
                <v:shape id="Picture 17663" o:spid="_x0000_s1147" type="#_x0000_t75" style="position:absolute;width:26199;height:28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ULM/FAAAA3gAAAA8AAABkcnMvZG93bnJldi54bWxET01Lw0AQvQv+h2UEL2I3rRJL7LaUYrEn&#10;xejB45Adk7XZ2ZCdNum/7xYEb/N4n7NYjb5VR+qjC2xgOslAEVfBOq4NfH1u7+egoiBbbAOTgRNF&#10;WC2vrxZY2DDwBx1LqVUK4ViggUakK7SOVUMe4yR0xIn7Cb1HSbCvte1xSOG+1bMsy7VHx6mhwY42&#10;DVX78uANONn8ltls/0qPL26oZXybv3/fGXN7M66fQQmN8i/+c+9smv+U5w9weSfdoJd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FCzPxQAAAN4AAAAPAAAAAAAAAAAAAAAA&#10;AJ8CAABkcnMvZG93bnJldi54bWxQSwUGAAAAAAQABAD3AAAAkQMAAAAA&#10;" stroked="t">
                  <v:imagedata r:id="rId38" o:title="" croptop="6582f" cropbottom="19045f" cropleft="17539f" cropright="21845f"/>
                  <v:path arrowok="t"/>
                </v:shape>
                <v:shape id="Picture 17662" o:spid="_x0000_s1148" type="#_x0000_t75" style="position:absolute;left:26507;width:26199;height:28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HvO7FAAAA3gAAAA8AAABkcnMvZG93bnJldi54bWxET0trwkAQvhf8D8sIvdWNKYkluooIYg8t&#10;VNt6HrJjEs3Ohuyax7/vFgq9zcf3nNVmMLXoqHWVZQXzWQSCOLe64kLB1+f+6QWE88gaa8ukYCQH&#10;m/XkYYWZtj0fqTv5QoQQdhkqKL1vMildXpJBN7MNceAutjXoA2wLqVvsQ7ipZRxFqTRYcWgosaFd&#10;SfntdDcKDtE4fvfv2/1b/Hy9U/LRJclZKvU4HbZLEJ4G/y/+c7/qMH+RpjH8vhNu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B7zuxQAAAN4AAAAPAAAAAAAAAAAAAAAA&#10;AJ8CAABkcnMvZG93bnJldi54bWxQSwUGAAAAAAQABAD3AAAAkQMAAAAA&#10;" stroked="t">
                  <v:imagedata r:id="rId39" o:title="" croptop="6675f" cropbottom="19266f" cropleft="17294f" cropright="21390f"/>
                  <v:path arrowok="t"/>
                </v:shape>
                <v:line id="Straight Connector 17661" o:spid="_x0000_s1149" style="position:absolute;flip:y;visibility:visible;mso-wrap-style:square" from="12431,9246" to="24528,1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YTFcMAAADeAAAADwAAAGRycy9kb3ducmV2LnhtbERPTUsDMRC9F/ofwghexGaruJa1aalC&#10;benNWnoeNuNmcWeyJrFd/70RhN7m8T5nvhy4UycKsfViYDopQJHU3rbSGDi8r29noGJCsdh5IQM/&#10;FGG5GI/mWFl/ljc67VOjcojECg24lPpK61g7YowT35Nk7sMHxpRhaLQNeM7h3Om7oig1Yyu5wWFP&#10;L47qz/03G3hwNW/Xh83N1z3uQmLm59fN0Zjrq2H1BCrRkC7if/fW5vmPZTmFv3fyDXr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WExXDAAAA3gAAAA8AAAAAAAAAAAAA&#10;AAAAoQIAAGRycy9kb3ducmV2LnhtbFBLBQYAAAAABAAEAPkAAACRAwAAAAA=&#10;" strokeweight="3pt"/>
                <v:line id="Straight Connector 17660" o:spid="_x0000_s1150" style="position:absolute;visibility:visible;mso-wrap-style:square" from="40069,11096" to="52165,11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wxO8YAAADeAAAADwAAAGRycy9kb3ducmV2LnhtbESPQWsCMRCF7wX/Qxiht5ptC9uyNUoV&#10;BA9e3ErpcUjG3cXNZElS3fbXOwfB2wzz5r33zZej79WZYuoCG3ieFaCIbXAdNwYOX5und1ApIzvs&#10;A5OBP0qwXEwe5li5cOE9nevcKDHhVKGBNueh0jrZljymWRiI5XYM0WOWNTbaRbyIue/1S1GU2mPH&#10;ktDiQOuW7Kn+9QbqrT2G/9d4+v5Z7azdYNxjF415nI6fH6Ayjfkuvn1vndR/K0sBEByZQS+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cMTvGAAAA3gAAAA8AAAAAAAAA&#10;AAAAAAAAoQIAAGRycy9kb3ducmV2LnhtbFBLBQYAAAAABAAEAPkAAACUAwAAAAA=&#10;" strokeweight="3pt"/>
                <v:shape id="_x0000_s1151" type="#_x0000_t202" style="position:absolute;width:626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ysUA&#10;AADeAAAADwAAAGRycy9kb3ducmV2LnhtbERPTWvCQBC9C/0PyxS8lLqprVFTVxHBojer0l6H7JiE&#10;ZmfT3TXGf+8WCt7m8T5ntuhMLVpyvrKs4GWQgCDOra64UHA8rJ8nIHxA1lhbJgVX8rCYP/RmmGl7&#10;4U9q96EQMYR9hgrKEJpMSp+XZNAPbEMcuZN1BkOErpDa4SWGm1oOkySVBiuODSU2tCop/9mfjYLJ&#10;26b99tvX3VeenuppeBq3H79Oqf5jt3wHEagLd/G/e6Pj/HE6msLfO/EG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f4LKxQAAAN4AAAAPAAAAAAAAAAAAAAAAAJgCAABkcnMv&#10;ZG93bnJldi54bWxQSwUGAAAAAAQABAD1AAAAigMAAAAA&#10;">
                  <v:textbox>
                    <w:txbxContent>
                      <w:p w:rsidR="00CC2B32" w:rsidRPr="0084065B" w:rsidRDefault="00CC2B32" w:rsidP="00CC2B32">
                        <w:pPr>
                          <w:rPr>
                            <w:rFonts w:ascii="Times New Roman" w:hAnsi="Times New Roman"/>
                            <w:sz w:val="24"/>
                            <w:szCs w:val="24"/>
                          </w:rPr>
                        </w:pPr>
                        <w:r>
                          <w:rPr>
                            <w:rFonts w:ascii="Times New Roman" w:hAnsi="Times New Roman"/>
                            <w:sz w:val="24"/>
                            <w:szCs w:val="24"/>
                          </w:rPr>
                          <w:t xml:space="preserve">A: </w:t>
                        </w:r>
                        <w:r w:rsidRPr="0084065B">
                          <w:rPr>
                            <w:rFonts w:ascii="Times New Roman" w:hAnsi="Times New Roman"/>
                            <w:sz w:val="24"/>
                            <w:szCs w:val="24"/>
                          </w:rPr>
                          <w:t>t=0</w:t>
                        </w:r>
                      </w:p>
                    </w:txbxContent>
                  </v:textbox>
                </v:shape>
                <v:shape id="_x0000_s1152" type="#_x0000_t202" style="position:absolute;left:26505;width:616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nUcgA&#10;AADeAAAADwAAAGRycy9kb3ducmV2LnhtbESPQU/CQBCF7yb+h82YcDGyFaVgZSHERAI3RKPXSXdo&#10;G7uzZXct5d87BxNvM3lv3vtmsRpcq3oKsfFs4H6cgSIuvW24MvDx/no3BxUTssXWMxm4UITV8vpq&#10;gYX1Z36j/pAqJSEcCzRQp9QVWseyJodx7Dti0Y4+OEyyhkrbgGcJd62eZFmuHTYsDTV29FJT+X34&#10;cQbmj9v+K+4e9p9lfmyf0u2s35yCMaObYf0MKtGQ/s1/11sr+LN8Krzyjsy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MydRyAAAAN4AAAAPAAAAAAAAAAAAAAAAAJgCAABk&#10;cnMvZG93bnJldi54bWxQSwUGAAAAAAQABAD1AAAAjQMAAAAA&#10;">
                  <v:textbox>
                    <w:txbxContent>
                      <w:p w:rsidR="00CC2B32" w:rsidRPr="0084065B" w:rsidRDefault="00CC2B32" w:rsidP="00CC2B32">
                        <w:pPr>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rPr>
                          <w:t>t=2</w:t>
                        </w:r>
                      </w:p>
                    </w:txbxContent>
                  </v:textbox>
                </v:shape>
              </v:group>
            </w:pict>
          </mc:Fallback>
        </mc:AlternateContent>
      </w:r>
    </w:p>
    <w:p w:rsidR="00CC2B32" w:rsidRDefault="00CC2B32" w:rsidP="00CC2B32"/>
    <w:p w:rsidR="00CC2B32" w:rsidRDefault="00CC2B32" w:rsidP="00CC2B32">
      <w:pPr>
        <w:tabs>
          <w:tab w:val="left" w:pos="90"/>
        </w:tabs>
      </w:pPr>
    </w:p>
    <w:p w:rsidR="001B23D7" w:rsidRDefault="001B23D7" w:rsidP="001B23D7"/>
    <w:p w:rsidR="001B23D7" w:rsidRDefault="001B23D7" w:rsidP="001B23D7"/>
    <w:p w:rsidR="001B23D7" w:rsidRDefault="001B23D7" w:rsidP="001B23D7"/>
    <w:p w:rsidR="001B23D7" w:rsidRDefault="001B23D7" w:rsidP="001B23D7"/>
    <w:p w:rsidR="001B23D7" w:rsidRDefault="001B23D7" w:rsidP="001B23D7"/>
    <w:p w:rsidR="0015518F" w:rsidRDefault="0015518F" w:rsidP="0015518F">
      <w:pPr>
        <w:spacing w:after="0" w:line="480" w:lineRule="auto"/>
        <w:ind w:right="29"/>
        <w:rPr>
          <w:rFonts w:ascii="Times New Roman" w:hAnsi="Times New Roman"/>
          <w:sz w:val="24"/>
          <w:szCs w:val="24"/>
        </w:rPr>
      </w:pPr>
    </w:p>
    <w:p w:rsidR="001B23D7" w:rsidRDefault="001B23D7" w:rsidP="0015518F">
      <w:pPr>
        <w:spacing w:after="0" w:line="480" w:lineRule="auto"/>
        <w:ind w:right="29"/>
        <w:rPr>
          <w:rFonts w:ascii="Times New Roman" w:hAnsi="Times New Roman"/>
          <w:sz w:val="24"/>
          <w:szCs w:val="24"/>
        </w:rPr>
      </w:pPr>
    </w:p>
    <w:p w:rsidR="001B23D7" w:rsidRDefault="00641F47" w:rsidP="0015518F">
      <w:pPr>
        <w:spacing w:after="0" w:line="480" w:lineRule="auto"/>
        <w:ind w:right="29"/>
        <w:rPr>
          <w:rFonts w:ascii="Times New Roman" w:hAnsi="Times New Roman"/>
          <w:sz w:val="24"/>
          <w:szCs w:val="24"/>
        </w:rPr>
      </w:pPr>
      <w:r w:rsidRPr="001B23D7">
        <w:rPr>
          <w:rFonts w:ascii="Times New Roman" w:hAnsi="Times New Roman"/>
          <w:noProof/>
          <w:sz w:val="24"/>
          <w:szCs w:val="24"/>
        </w:rPr>
        <mc:AlternateContent>
          <mc:Choice Requires="wps">
            <w:drawing>
              <wp:anchor distT="0" distB="0" distL="114300" distR="114300" simplePos="0" relativeHeight="251793408" behindDoc="0" locked="0" layoutInCell="1" allowOverlap="1" wp14:anchorId="2D582D77" wp14:editId="2AD4FB09">
                <wp:simplePos x="0" y="0"/>
                <wp:positionH relativeFrom="column">
                  <wp:posOffset>172720</wp:posOffset>
                </wp:positionH>
                <wp:positionV relativeFrom="paragraph">
                  <wp:posOffset>-2020</wp:posOffset>
                </wp:positionV>
                <wp:extent cx="5285105" cy="728980"/>
                <wp:effectExtent l="0" t="0" r="0" b="0"/>
                <wp:wrapNone/>
                <wp:docPr id="17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5105" cy="728980"/>
                        </a:xfrm>
                        <a:prstGeom prst="rect">
                          <a:avLst/>
                        </a:prstGeom>
                        <a:noFill/>
                        <a:ln w="9525">
                          <a:noFill/>
                          <a:miter lim="800000"/>
                          <a:headEnd/>
                          <a:tailEnd/>
                        </a:ln>
                      </wps:spPr>
                      <wps:txbx>
                        <w:txbxContent>
                          <w:p w:rsidR="001B23D7" w:rsidRPr="001B23D7" w:rsidRDefault="001B23D7">
                            <w:pPr>
                              <w:rPr>
                                <w:rFonts w:ascii="Times New Roman" w:hAnsi="Times New Roman"/>
                                <w:sz w:val="24"/>
                                <w:szCs w:val="24"/>
                              </w:rPr>
                            </w:pPr>
                            <w:r w:rsidRPr="00486EC4">
                              <w:rPr>
                                <w:rFonts w:ascii="Times New Roman" w:hAnsi="Times New Roman"/>
                                <w:b/>
                                <w:sz w:val="24"/>
                                <w:szCs w:val="24"/>
                              </w:rPr>
                              <w:t>Figure 3.1</w:t>
                            </w:r>
                            <w:r w:rsidRPr="001B23D7">
                              <w:rPr>
                                <w:rFonts w:ascii="Times New Roman" w:hAnsi="Times New Roman"/>
                                <w:sz w:val="24"/>
                                <w:szCs w:val="24"/>
                              </w:rPr>
                              <w:t xml:space="preserve">: </w:t>
                            </w:r>
                            <w:r w:rsidR="00CC2B32">
                              <w:rPr>
                                <w:rFonts w:ascii="Times New Roman" w:hAnsi="Times New Roman"/>
                                <w:sz w:val="24"/>
                                <w:szCs w:val="24"/>
                              </w:rPr>
                              <w:t xml:space="preserve">Ultrasound image showing </w:t>
                            </w:r>
                            <w:r w:rsidRPr="001B23D7">
                              <w:rPr>
                                <w:rFonts w:ascii="Times New Roman" w:hAnsi="Times New Roman"/>
                                <w:sz w:val="24"/>
                                <w:szCs w:val="24"/>
                              </w:rPr>
                              <w:t xml:space="preserve">movement of tissues in the </w:t>
                            </w:r>
                            <w:r w:rsidR="00CC2B32">
                              <w:rPr>
                                <w:rFonts w:ascii="Times New Roman" w:hAnsi="Times New Roman"/>
                                <w:sz w:val="24"/>
                                <w:szCs w:val="24"/>
                              </w:rPr>
                              <w:t xml:space="preserve">in response to the applied surface loading. A: resting state of tissue, B: Tissue sliding towards end range. Displacement of tissue is indicated by change is position of dark band.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3" type="#_x0000_t202" style="position:absolute;margin-left:13.6pt;margin-top:-.15pt;width:416.15pt;height:57.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" filled="f" stroked="f">
                <v:textbox>
                  <w:txbxContent>
                    <w:p w:rsidR="001B23D7" w:rsidRPr="001B23D7" w:rsidRDefault="001B23D7">
                      <w:pPr>
                        <w:rPr>
                          <w:rFonts w:ascii="Times New Roman" w:hAnsi="Times New Roman"/>
                          <w:sz w:val="24"/>
                          <w:szCs w:val="24"/>
                        </w:rPr>
                      </w:pPr>
                      <w:r w:rsidRPr="00486EC4">
                        <w:rPr>
                          <w:rFonts w:ascii="Times New Roman" w:hAnsi="Times New Roman"/>
                          <w:b/>
                          <w:sz w:val="24"/>
                          <w:szCs w:val="24"/>
                        </w:rPr>
                        <w:t>Figure 3.1</w:t>
                      </w:r>
                      <w:r w:rsidRPr="001B23D7">
                        <w:rPr>
                          <w:rFonts w:ascii="Times New Roman" w:hAnsi="Times New Roman"/>
                          <w:sz w:val="24"/>
                          <w:szCs w:val="24"/>
                        </w:rPr>
                        <w:t xml:space="preserve">: </w:t>
                      </w:r>
                      <w:r w:rsidR="00CC2B32">
                        <w:rPr>
                          <w:rFonts w:ascii="Times New Roman" w:hAnsi="Times New Roman"/>
                          <w:sz w:val="24"/>
                          <w:szCs w:val="24"/>
                        </w:rPr>
                        <w:t xml:space="preserve">Ultrasound image showing </w:t>
                      </w:r>
                      <w:r w:rsidRPr="001B23D7">
                        <w:rPr>
                          <w:rFonts w:ascii="Times New Roman" w:hAnsi="Times New Roman"/>
                          <w:sz w:val="24"/>
                          <w:szCs w:val="24"/>
                        </w:rPr>
                        <w:t xml:space="preserve">movement of tissues in the </w:t>
                      </w:r>
                      <w:r w:rsidR="00CC2B32">
                        <w:rPr>
                          <w:rFonts w:ascii="Times New Roman" w:hAnsi="Times New Roman"/>
                          <w:sz w:val="24"/>
                          <w:szCs w:val="24"/>
                        </w:rPr>
                        <w:t xml:space="preserve">in response to the applied surface loading. A: resting state of tissue, B: Tissue sliding towards end range. Displacement of tissue is indicated by change is position of dark band. </w:t>
                      </w:r>
                    </w:p>
                  </w:txbxContent>
                </v:textbox>
              </v:shape>
            </w:pict>
          </mc:Fallback>
        </mc:AlternateContent>
      </w:r>
    </w:p>
    <w:p w:rsidR="0015518F" w:rsidRDefault="0015518F" w:rsidP="0015518F">
      <w:pPr>
        <w:spacing w:after="0" w:line="480" w:lineRule="auto"/>
        <w:ind w:right="29"/>
        <w:rPr>
          <w:rFonts w:ascii="Times New Roman" w:hAnsi="Times New Roman"/>
          <w:sz w:val="24"/>
          <w:szCs w:val="24"/>
        </w:rPr>
      </w:pPr>
    </w:p>
    <w:p w:rsidR="0015518F" w:rsidRDefault="0015518F" w:rsidP="0015518F">
      <w:pPr>
        <w:spacing w:after="0" w:line="480" w:lineRule="auto"/>
        <w:ind w:right="29"/>
        <w:rPr>
          <w:rFonts w:ascii="Times New Roman" w:hAnsi="Times New Roman"/>
          <w:sz w:val="24"/>
          <w:szCs w:val="24"/>
        </w:rPr>
      </w:pPr>
    </w:p>
    <w:p w:rsidR="003C1CC6" w:rsidRPr="00557692" w:rsidRDefault="003C1CC6" w:rsidP="0015518F">
      <w:pPr>
        <w:spacing w:after="0" w:line="480" w:lineRule="auto"/>
        <w:ind w:right="29"/>
        <w:rPr>
          <w:rFonts w:ascii="Times New Roman" w:hAnsi="Times New Roman"/>
          <w:b/>
          <w:sz w:val="24"/>
          <w:szCs w:val="24"/>
        </w:rPr>
      </w:pPr>
      <w:r w:rsidRPr="00557692">
        <w:rPr>
          <w:rFonts w:ascii="Times New Roman" w:hAnsi="Times New Roman"/>
          <w:sz w:val="24"/>
          <w:szCs w:val="24"/>
        </w:rPr>
        <w:t xml:space="preserve">The average depth of each strata and their thicknesses varied at each ultrasound site (Table </w:t>
      </w:r>
      <w:r w:rsidR="00D4150F">
        <w:rPr>
          <w:rFonts w:ascii="Times New Roman" w:hAnsi="Times New Roman"/>
          <w:sz w:val="24"/>
          <w:szCs w:val="24"/>
        </w:rPr>
        <w:t>3.</w:t>
      </w:r>
      <w:r w:rsidRPr="00557692">
        <w:rPr>
          <w:rFonts w:ascii="Times New Roman" w:hAnsi="Times New Roman"/>
          <w:sz w:val="24"/>
          <w:szCs w:val="24"/>
        </w:rPr>
        <w:t xml:space="preserve">2) with the distal site consistently thicker (0.002 &lt; p &lt; 0.003). Within site, the superficial and intermediate layers were approximately the same dimension while the deep layer was on the order of twice as thick.   </w:t>
      </w:r>
    </w:p>
    <w:p w:rsidR="003C1CC6" w:rsidRPr="00450DCC" w:rsidRDefault="003C1CC6" w:rsidP="00AB6325">
      <w:pPr>
        <w:pStyle w:val="Heading1"/>
        <w:spacing w:after="240"/>
        <w:rPr>
          <w:sz w:val="24"/>
          <w:szCs w:val="24"/>
        </w:rPr>
      </w:pPr>
      <w:bookmarkStart w:id="41" w:name="_Toc402736714"/>
      <w:r w:rsidRPr="00450DCC">
        <w:rPr>
          <w:sz w:val="24"/>
          <w:szCs w:val="24"/>
        </w:rPr>
        <w:t>Qualitative Tissue Displacement</w:t>
      </w:r>
      <w:bookmarkEnd w:id="41"/>
    </w:p>
    <w:p w:rsidR="003C1CC6" w:rsidRDefault="003C1CC6" w:rsidP="003C1CC6">
      <w:pPr>
        <w:spacing w:line="480" w:lineRule="auto"/>
        <w:ind w:right="29"/>
        <w:rPr>
          <w:rFonts w:ascii="Times New Roman" w:hAnsi="Times New Roman"/>
          <w:sz w:val="24"/>
          <w:szCs w:val="24"/>
        </w:rPr>
      </w:pPr>
      <w:r w:rsidRPr="00557692">
        <w:rPr>
          <w:rFonts w:ascii="Times New Roman" w:hAnsi="Times New Roman"/>
          <w:b/>
          <w:sz w:val="24"/>
          <w:szCs w:val="24"/>
        </w:rPr>
        <w:tab/>
      </w:r>
      <w:r w:rsidRPr="00557692">
        <w:rPr>
          <w:rFonts w:ascii="Times New Roman" w:hAnsi="Times New Roman"/>
          <w:sz w:val="24"/>
          <w:szCs w:val="24"/>
        </w:rPr>
        <w:t xml:space="preserve">The cephalad displacement of each tissue strata consistently was less </w:t>
      </w:r>
      <w:r w:rsidR="00062687">
        <w:rPr>
          <w:rFonts w:ascii="Times New Roman" w:hAnsi="Times New Roman"/>
          <w:sz w:val="24"/>
          <w:szCs w:val="24"/>
        </w:rPr>
        <w:t>than the displacement of the 1 c</w:t>
      </w:r>
      <w:r w:rsidRPr="00557692">
        <w:rPr>
          <w:rFonts w:ascii="Times New Roman" w:hAnsi="Times New Roman"/>
          <w:sz w:val="24"/>
          <w:szCs w:val="24"/>
        </w:rPr>
        <w:t>m ROI width</w:t>
      </w:r>
      <w:r w:rsidR="00A4405C">
        <w:rPr>
          <w:rFonts w:ascii="Times New Roman" w:hAnsi="Times New Roman"/>
          <w:sz w:val="24"/>
          <w:szCs w:val="24"/>
        </w:rPr>
        <w:t xml:space="preserve"> (see Figure 2.4: Methods)</w:t>
      </w:r>
      <w:r w:rsidRPr="00557692">
        <w:rPr>
          <w:rFonts w:ascii="Times New Roman" w:hAnsi="Times New Roman"/>
          <w:sz w:val="24"/>
          <w:szCs w:val="24"/>
        </w:rPr>
        <w:t xml:space="preserve">. Two qualitative behaviours were observed related to how the tissue displacements were initiated. Of the 24 participants, one group (n= 12) demonstrated immediate movement of the 3 strata as a </w:t>
      </w:r>
      <w:r w:rsidRPr="00557692">
        <w:rPr>
          <w:rFonts w:ascii="Times New Roman" w:hAnsi="Times New Roman"/>
          <w:sz w:val="24"/>
          <w:szCs w:val="24"/>
        </w:rPr>
        <w:lastRenderedPageBreak/>
        <w:t>nearly cohesive unit followed by differential rate of movement between layers during the maneuver</w:t>
      </w:r>
      <w:r w:rsidR="0020595D">
        <w:rPr>
          <w:rFonts w:ascii="Times New Roman" w:hAnsi="Times New Roman"/>
          <w:sz w:val="24"/>
          <w:szCs w:val="24"/>
        </w:rPr>
        <w:t xml:space="preserve"> (Figure 3.2</w:t>
      </w:r>
      <w:r w:rsidR="00347346">
        <w:rPr>
          <w:rFonts w:ascii="Times New Roman" w:hAnsi="Times New Roman"/>
          <w:sz w:val="24"/>
          <w:szCs w:val="24"/>
        </w:rPr>
        <w:t>A)</w:t>
      </w:r>
      <w:r w:rsidRPr="00557692">
        <w:rPr>
          <w:rFonts w:ascii="Times New Roman" w:hAnsi="Times New Roman"/>
          <w:sz w:val="24"/>
          <w:szCs w:val="24"/>
        </w:rPr>
        <w:t xml:space="preserve">. The second group (n = 12) showed apparent sequential lags characterized by an initial negative movement followed by sequential reversal between layers (Figure </w:t>
      </w:r>
      <w:r w:rsidR="00D4150F">
        <w:rPr>
          <w:rFonts w:ascii="Times New Roman" w:hAnsi="Times New Roman"/>
          <w:sz w:val="24"/>
          <w:szCs w:val="24"/>
        </w:rPr>
        <w:t>3.</w:t>
      </w:r>
      <w:r w:rsidR="0020595D">
        <w:rPr>
          <w:rFonts w:ascii="Times New Roman" w:hAnsi="Times New Roman"/>
          <w:sz w:val="24"/>
          <w:szCs w:val="24"/>
        </w:rPr>
        <w:t>2</w:t>
      </w:r>
      <w:r w:rsidR="00347346">
        <w:rPr>
          <w:rFonts w:ascii="Times New Roman" w:hAnsi="Times New Roman"/>
          <w:sz w:val="24"/>
          <w:szCs w:val="24"/>
        </w:rPr>
        <w:t>B</w:t>
      </w:r>
      <w:r w:rsidRPr="00557692">
        <w:rPr>
          <w:rFonts w:ascii="Times New Roman" w:hAnsi="Times New Roman"/>
          <w:sz w:val="24"/>
          <w:szCs w:val="24"/>
        </w:rPr>
        <w:t xml:space="preserve">). This behavior was consistent for both the proximate and distal sites as apparent on inspection of the B-mode movie files. Quantitative subanalysis examining for any difference in potential explanatory variables (Table </w:t>
      </w:r>
      <w:r w:rsidR="00D4150F">
        <w:rPr>
          <w:rFonts w:ascii="Times New Roman" w:hAnsi="Times New Roman"/>
          <w:sz w:val="24"/>
          <w:szCs w:val="24"/>
        </w:rPr>
        <w:t>3.</w:t>
      </w:r>
      <w:r w:rsidRPr="00557692">
        <w:rPr>
          <w:rFonts w:ascii="Times New Roman" w:hAnsi="Times New Roman"/>
          <w:sz w:val="24"/>
          <w:szCs w:val="24"/>
        </w:rPr>
        <w:t xml:space="preserve">3) to account for the lag </w:t>
      </w:r>
      <w:r w:rsidR="00A3672C">
        <w:rPr>
          <w:rFonts w:ascii="Times New Roman" w:hAnsi="Times New Roman"/>
          <w:b/>
          <w:noProof/>
          <w:sz w:val="24"/>
          <w:szCs w:val="24"/>
        </w:rPr>
        <w:drawing>
          <wp:anchor distT="0" distB="0" distL="114300" distR="114300" simplePos="0" relativeHeight="251758592" behindDoc="1" locked="0" layoutInCell="1" allowOverlap="1" wp14:anchorId="733163D3" wp14:editId="48CF9ACD">
            <wp:simplePos x="0" y="0"/>
            <wp:positionH relativeFrom="column">
              <wp:posOffset>55880</wp:posOffset>
            </wp:positionH>
            <wp:positionV relativeFrom="paragraph">
              <wp:posOffset>2511425</wp:posOffset>
            </wp:positionV>
            <wp:extent cx="5445125" cy="4489450"/>
            <wp:effectExtent l="0" t="0" r="3175" b="6350"/>
            <wp:wrapTight wrapText="bothSides">
              <wp:wrapPolygon edited="0">
                <wp:start x="0" y="0"/>
                <wp:lineTo x="0" y="21539"/>
                <wp:lineTo x="21537" y="21539"/>
                <wp:lineTo x="21537" y="0"/>
                <wp:lineTo x="0" y="0"/>
              </wp:wrapPolygon>
            </wp:wrapTight>
            <wp:docPr id="17441" name="Picture 1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45125" cy="4489450"/>
                    </a:xfrm>
                    <a:prstGeom prst="rect">
                      <a:avLst/>
                    </a:prstGeom>
                    <a:noFill/>
                  </pic:spPr>
                </pic:pic>
              </a:graphicData>
            </a:graphic>
            <wp14:sizeRelH relativeFrom="page">
              <wp14:pctWidth>0</wp14:pctWidth>
            </wp14:sizeRelH>
            <wp14:sizeRelV relativeFrom="page">
              <wp14:pctHeight>0</wp14:pctHeight>
            </wp14:sizeRelV>
          </wp:anchor>
        </w:drawing>
      </w:r>
      <w:r w:rsidRPr="00557692">
        <w:rPr>
          <w:rFonts w:ascii="Times New Roman" w:hAnsi="Times New Roman"/>
          <w:sz w:val="24"/>
          <w:szCs w:val="24"/>
        </w:rPr>
        <w:t xml:space="preserve">behaviours yielded no statistical differences. </w:t>
      </w:r>
    </w:p>
    <w:p w:rsidR="003C1CC6" w:rsidRDefault="003C1CC6" w:rsidP="00B1309B">
      <w:pPr>
        <w:spacing w:line="240" w:lineRule="auto"/>
        <w:ind w:right="29"/>
        <w:rPr>
          <w:rFonts w:ascii="Times New Roman" w:hAnsi="Times New Roman"/>
          <w:sz w:val="24"/>
          <w:szCs w:val="24"/>
        </w:rPr>
      </w:pPr>
      <w:r w:rsidRPr="00557692">
        <w:rPr>
          <w:rFonts w:ascii="Times New Roman" w:hAnsi="Times New Roman"/>
          <w:b/>
          <w:sz w:val="24"/>
          <w:szCs w:val="24"/>
        </w:rPr>
        <w:t xml:space="preserve">Figure </w:t>
      </w:r>
      <w:r w:rsidR="00B06E8B">
        <w:rPr>
          <w:rFonts w:ascii="Times New Roman" w:hAnsi="Times New Roman"/>
          <w:b/>
          <w:sz w:val="24"/>
          <w:szCs w:val="24"/>
        </w:rPr>
        <w:t>3.</w:t>
      </w:r>
      <w:r w:rsidR="003E1EB7">
        <w:rPr>
          <w:rFonts w:ascii="Times New Roman" w:hAnsi="Times New Roman"/>
          <w:b/>
          <w:sz w:val="24"/>
          <w:szCs w:val="24"/>
        </w:rPr>
        <w:t>2</w:t>
      </w:r>
      <w:r w:rsidRPr="00557692">
        <w:rPr>
          <w:rFonts w:ascii="Times New Roman" w:hAnsi="Times New Roman"/>
          <w:sz w:val="24"/>
          <w:szCs w:val="24"/>
        </w:rPr>
        <w:t>:  Time-linked application site displacement (mm) is plotted along with strata instantaneous displacements (µ</w:t>
      </w:r>
      <w:r>
        <w:rPr>
          <w:rFonts w:ascii="Times New Roman" w:hAnsi="Times New Roman"/>
          <w:sz w:val="24"/>
          <w:szCs w:val="24"/>
        </w:rPr>
        <w:t>M</w:t>
      </w:r>
      <w:r w:rsidRPr="00557692">
        <w:rPr>
          <w:rFonts w:ascii="Times New Roman" w:hAnsi="Times New Roman"/>
          <w:sz w:val="24"/>
          <w:szCs w:val="24"/>
        </w:rPr>
        <w:t xml:space="preserve">) showing the categorical </w:t>
      </w:r>
      <w:r>
        <w:rPr>
          <w:rFonts w:ascii="Times New Roman" w:hAnsi="Times New Roman"/>
          <w:sz w:val="24"/>
          <w:szCs w:val="24"/>
        </w:rPr>
        <w:t xml:space="preserve">behavior at the onset of tissue </w:t>
      </w:r>
      <w:r w:rsidRPr="00557692">
        <w:rPr>
          <w:rFonts w:ascii="Times New Roman" w:hAnsi="Times New Roman"/>
          <w:sz w:val="24"/>
          <w:szCs w:val="24"/>
        </w:rPr>
        <w:t xml:space="preserve">motion.  </w:t>
      </w:r>
      <w:r w:rsidR="00B1309B">
        <w:rPr>
          <w:rFonts w:ascii="Times New Roman" w:hAnsi="Times New Roman"/>
          <w:sz w:val="24"/>
          <w:szCs w:val="24"/>
        </w:rPr>
        <w:t>3.</w:t>
      </w:r>
      <w:r w:rsidR="0020595D">
        <w:rPr>
          <w:rFonts w:ascii="Times New Roman" w:hAnsi="Times New Roman"/>
          <w:sz w:val="24"/>
          <w:szCs w:val="24"/>
        </w:rPr>
        <w:t>2</w:t>
      </w:r>
      <w:r w:rsidRPr="00557692">
        <w:rPr>
          <w:rFonts w:ascii="Times New Roman" w:hAnsi="Times New Roman"/>
          <w:sz w:val="24"/>
          <w:szCs w:val="24"/>
        </w:rPr>
        <w:t xml:space="preserve">A, is the “immediate” response while </w:t>
      </w:r>
      <w:r w:rsidR="00B1309B">
        <w:rPr>
          <w:rFonts w:ascii="Times New Roman" w:hAnsi="Times New Roman"/>
          <w:sz w:val="24"/>
          <w:szCs w:val="24"/>
        </w:rPr>
        <w:t>3.</w:t>
      </w:r>
      <w:r w:rsidR="0020595D">
        <w:rPr>
          <w:rFonts w:ascii="Times New Roman" w:hAnsi="Times New Roman"/>
          <w:sz w:val="24"/>
          <w:szCs w:val="24"/>
        </w:rPr>
        <w:t>2</w:t>
      </w:r>
      <w:r w:rsidRPr="00557692">
        <w:rPr>
          <w:rFonts w:ascii="Times New Roman" w:hAnsi="Times New Roman"/>
          <w:sz w:val="24"/>
          <w:szCs w:val="24"/>
        </w:rPr>
        <w:t xml:space="preserve">B shows the “lag” response </w:t>
      </w:r>
    </w:p>
    <w:p w:rsidR="0020595D" w:rsidRPr="00557692" w:rsidRDefault="0020595D" w:rsidP="003C1CC6">
      <w:pPr>
        <w:spacing w:line="240" w:lineRule="auto"/>
        <w:rPr>
          <w:rFonts w:ascii="Times New Roman" w:hAnsi="Times New Roman"/>
          <w:sz w:val="24"/>
          <w:szCs w:val="24"/>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6"/>
        <w:gridCol w:w="1350"/>
        <w:gridCol w:w="1350"/>
        <w:gridCol w:w="1440"/>
        <w:gridCol w:w="14"/>
        <w:gridCol w:w="1156"/>
        <w:gridCol w:w="1094"/>
      </w:tblGrid>
      <w:tr w:rsidR="00E61C2F" w:rsidRPr="00557692" w:rsidTr="009742DC">
        <w:trPr>
          <w:trHeight w:val="20"/>
          <w:jc w:val="center"/>
        </w:trPr>
        <w:tc>
          <w:tcPr>
            <w:tcW w:w="2236" w:type="dxa"/>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color w:val="000000"/>
                <w:sz w:val="24"/>
                <w:szCs w:val="24"/>
              </w:rPr>
              <w:t>Variable</w:t>
            </w:r>
          </w:p>
        </w:tc>
        <w:tc>
          <w:tcPr>
            <w:tcW w:w="1350" w:type="dxa"/>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Immediate Onset</w:t>
            </w:r>
          </w:p>
        </w:tc>
        <w:tc>
          <w:tcPr>
            <w:tcW w:w="1350" w:type="dxa"/>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Lagging Onset</w:t>
            </w:r>
          </w:p>
        </w:tc>
        <w:tc>
          <w:tcPr>
            <w:tcW w:w="1440" w:type="dxa"/>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Normal Distribution (Y/N)</w:t>
            </w:r>
          </w:p>
        </w:tc>
        <w:tc>
          <w:tcPr>
            <w:tcW w:w="1170" w:type="dxa"/>
            <w:gridSpan w:val="2"/>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 xml:space="preserve">Statistical Test </w:t>
            </w:r>
          </w:p>
        </w:tc>
        <w:tc>
          <w:tcPr>
            <w:tcW w:w="1094" w:type="dxa"/>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p</w:t>
            </w:r>
          </w:p>
        </w:tc>
      </w:tr>
      <w:tr w:rsidR="00E61C2F" w:rsidRPr="00557692" w:rsidTr="009742DC">
        <w:trPr>
          <w:trHeight w:hRule="exact" w:val="289"/>
          <w:jc w:val="center"/>
        </w:trPr>
        <w:tc>
          <w:tcPr>
            <w:tcW w:w="2236" w:type="dxa"/>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n</w:t>
            </w:r>
          </w:p>
        </w:tc>
        <w:tc>
          <w:tcPr>
            <w:tcW w:w="1350" w:type="dxa"/>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12</w:t>
            </w:r>
          </w:p>
        </w:tc>
        <w:tc>
          <w:tcPr>
            <w:tcW w:w="1350" w:type="dxa"/>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12</w:t>
            </w:r>
          </w:p>
        </w:tc>
        <w:tc>
          <w:tcPr>
            <w:tcW w:w="3704" w:type="dxa"/>
            <w:gridSpan w:val="4"/>
            <w:shd w:val="clear" w:color="auto" w:fill="auto"/>
          </w:tcPr>
          <w:p w:rsidR="003C1CC6" w:rsidRPr="009742DC" w:rsidRDefault="003C1CC6" w:rsidP="00E61C2F">
            <w:pPr>
              <w:rPr>
                <w:rFonts w:ascii="Times New Roman" w:hAnsi="Times New Roman"/>
                <w:sz w:val="24"/>
                <w:szCs w:val="24"/>
              </w:rPr>
            </w:pPr>
          </w:p>
        </w:tc>
      </w:tr>
      <w:tr w:rsidR="00E61C2F" w:rsidRPr="00557692" w:rsidTr="009742DC">
        <w:trPr>
          <w:trHeight w:hRule="exact" w:val="346"/>
          <w:jc w:val="center"/>
        </w:trPr>
        <w:tc>
          <w:tcPr>
            <w:tcW w:w="2236" w:type="dxa"/>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BMI (Kg / m</w:t>
            </w:r>
            <w:r w:rsidRPr="009742DC">
              <w:rPr>
                <w:rFonts w:ascii="Times New Roman" w:hAnsi="Times New Roman"/>
                <w:sz w:val="24"/>
                <w:szCs w:val="24"/>
                <w:vertAlign w:val="superscript"/>
              </w:rPr>
              <w:t>2</w:t>
            </w:r>
            <w:r w:rsidRPr="009742DC">
              <w:rPr>
                <w:rFonts w:ascii="Times New Roman" w:hAnsi="Times New Roman"/>
                <w:sz w:val="24"/>
                <w:szCs w:val="24"/>
              </w:rPr>
              <w:t>)</w:t>
            </w:r>
          </w:p>
        </w:tc>
        <w:tc>
          <w:tcPr>
            <w:tcW w:w="1350" w:type="dxa"/>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25.3 (2.3)</w:t>
            </w:r>
          </w:p>
          <w:p w:rsidR="003C1CC6" w:rsidRPr="009742DC" w:rsidRDefault="003C1CC6" w:rsidP="00E61C2F">
            <w:pPr>
              <w:rPr>
                <w:rFonts w:ascii="Times New Roman" w:hAnsi="Times New Roman"/>
                <w:sz w:val="24"/>
                <w:szCs w:val="24"/>
              </w:rPr>
            </w:pPr>
          </w:p>
        </w:tc>
        <w:tc>
          <w:tcPr>
            <w:tcW w:w="1350" w:type="dxa"/>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24.8 (1.7)</w:t>
            </w:r>
          </w:p>
          <w:p w:rsidR="003C1CC6" w:rsidRPr="009742DC" w:rsidRDefault="003C1CC6" w:rsidP="00E61C2F">
            <w:pPr>
              <w:rPr>
                <w:rFonts w:ascii="Times New Roman" w:hAnsi="Times New Roman"/>
                <w:sz w:val="24"/>
                <w:szCs w:val="24"/>
              </w:rPr>
            </w:pPr>
          </w:p>
        </w:tc>
        <w:tc>
          <w:tcPr>
            <w:tcW w:w="1454" w:type="dxa"/>
            <w:gridSpan w:val="2"/>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Y</w:t>
            </w:r>
          </w:p>
        </w:tc>
        <w:tc>
          <w:tcPr>
            <w:tcW w:w="1156" w:type="dxa"/>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St</w:t>
            </w:r>
          </w:p>
        </w:tc>
        <w:tc>
          <w:tcPr>
            <w:tcW w:w="1094" w:type="dxa"/>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p=0.55</w:t>
            </w:r>
          </w:p>
        </w:tc>
      </w:tr>
      <w:tr w:rsidR="00E61C2F" w:rsidRPr="00557692" w:rsidTr="009742DC">
        <w:trPr>
          <w:trHeight w:hRule="exact" w:val="640"/>
          <w:jc w:val="center"/>
        </w:trPr>
        <w:tc>
          <w:tcPr>
            <w:tcW w:w="2236" w:type="dxa"/>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Application site displacement (mm)</w:t>
            </w:r>
          </w:p>
        </w:tc>
        <w:tc>
          <w:tcPr>
            <w:tcW w:w="1350" w:type="dxa"/>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47.0 (5.6)</w:t>
            </w:r>
          </w:p>
          <w:p w:rsidR="003C1CC6" w:rsidRPr="009742DC" w:rsidRDefault="003C1CC6" w:rsidP="00E61C2F">
            <w:pPr>
              <w:rPr>
                <w:rFonts w:ascii="Times New Roman" w:hAnsi="Times New Roman"/>
                <w:sz w:val="24"/>
                <w:szCs w:val="24"/>
              </w:rPr>
            </w:pPr>
          </w:p>
        </w:tc>
        <w:tc>
          <w:tcPr>
            <w:tcW w:w="1350" w:type="dxa"/>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55.5 (13.0)</w:t>
            </w:r>
          </w:p>
          <w:p w:rsidR="003C1CC6" w:rsidRPr="009742DC" w:rsidRDefault="003C1CC6" w:rsidP="00E61C2F">
            <w:pPr>
              <w:rPr>
                <w:rFonts w:ascii="Times New Roman" w:hAnsi="Times New Roman"/>
                <w:sz w:val="24"/>
                <w:szCs w:val="24"/>
              </w:rPr>
            </w:pPr>
          </w:p>
        </w:tc>
        <w:tc>
          <w:tcPr>
            <w:tcW w:w="1454" w:type="dxa"/>
            <w:gridSpan w:val="2"/>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Y/Y</w:t>
            </w:r>
          </w:p>
        </w:tc>
        <w:tc>
          <w:tcPr>
            <w:tcW w:w="1156" w:type="dxa"/>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St</w:t>
            </w:r>
          </w:p>
        </w:tc>
        <w:tc>
          <w:tcPr>
            <w:tcW w:w="1094" w:type="dxa"/>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p=0.057</w:t>
            </w:r>
          </w:p>
        </w:tc>
      </w:tr>
      <w:tr w:rsidR="00E61C2F" w:rsidRPr="00557692" w:rsidTr="009742DC">
        <w:trPr>
          <w:trHeight w:hRule="exact" w:val="730"/>
          <w:jc w:val="center"/>
        </w:trPr>
        <w:tc>
          <w:tcPr>
            <w:tcW w:w="2236" w:type="dxa"/>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Application site acceleration(mm/s2)</w:t>
            </w:r>
          </w:p>
        </w:tc>
        <w:tc>
          <w:tcPr>
            <w:tcW w:w="1350" w:type="dxa"/>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150.5 (46.1)</w:t>
            </w:r>
          </w:p>
          <w:p w:rsidR="003C1CC6" w:rsidRPr="009742DC" w:rsidRDefault="003C1CC6" w:rsidP="00E61C2F">
            <w:pPr>
              <w:rPr>
                <w:rFonts w:ascii="Times New Roman" w:hAnsi="Times New Roman"/>
                <w:sz w:val="24"/>
                <w:szCs w:val="24"/>
              </w:rPr>
            </w:pPr>
          </w:p>
        </w:tc>
        <w:tc>
          <w:tcPr>
            <w:tcW w:w="1350" w:type="dxa"/>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136.14 (36.6)</w:t>
            </w:r>
          </w:p>
          <w:p w:rsidR="003C1CC6" w:rsidRPr="009742DC" w:rsidRDefault="003C1CC6" w:rsidP="00E61C2F">
            <w:pPr>
              <w:rPr>
                <w:rFonts w:ascii="Times New Roman" w:hAnsi="Times New Roman"/>
                <w:sz w:val="24"/>
                <w:szCs w:val="24"/>
              </w:rPr>
            </w:pPr>
          </w:p>
        </w:tc>
        <w:tc>
          <w:tcPr>
            <w:tcW w:w="1454" w:type="dxa"/>
            <w:gridSpan w:val="2"/>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Y/Y</w:t>
            </w:r>
          </w:p>
        </w:tc>
        <w:tc>
          <w:tcPr>
            <w:tcW w:w="1156" w:type="dxa"/>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St</w:t>
            </w:r>
          </w:p>
        </w:tc>
        <w:tc>
          <w:tcPr>
            <w:tcW w:w="1094" w:type="dxa"/>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p=0.409</w:t>
            </w:r>
          </w:p>
        </w:tc>
      </w:tr>
      <w:tr w:rsidR="00E61C2F" w:rsidRPr="00557692" w:rsidTr="009742DC">
        <w:trPr>
          <w:trHeight w:hRule="exact" w:val="658"/>
          <w:jc w:val="center"/>
        </w:trPr>
        <w:tc>
          <w:tcPr>
            <w:tcW w:w="2236" w:type="dxa"/>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Peak Applied Force (N)</w:t>
            </w:r>
          </w:p>
        </w:tc>
        <w:tc>
          <w:tcPr>
            <w:tcW w:w="1350" w:type="dxa"/>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83.6 (35.4)</w:t>
            </w:r>
          </w:p>
          <w:p w:rsidR="003C1CC6" w:rsidRPr="009742DC" w:rsidRDefault="003C1CC6" w:rsidP="00E61C2F">
            <w:pPr>
              <w:rPr>
                <w:rFonts w:ascii="Times New Roman" w:hAnsi="Times New Roman"/>
                <w:sz w:val="24"/>
                <w:szCs w:val="24"/>
              </w:rPr>
            </w:pPr>
          </w:p>
        </w:tc>
        <w:tc>
          <w:tcPr>
            <w:tcW w:w="1350" w:type="dxa"/>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77.7 (26.3)</w:t>
            </w:r>
          </w:p>
          <w:p w:rsidR="003C1CC6" w:rsidRPr="009742DC" w:rsidRDefault="003C1CC6" w:rsidP="00E61C2F">
            <w:pPr>
              <w:rPr>
                <w:rFonts w:ascii="Times New Roman" w:hAnsi="Times New Roman"/>
                <w:sz w:val="24"/>
                <w:szCs w:val="24"/>
              </w:rPr>
            </w:pPr>
          </w:p>
        </w:tc>
        <w:tc>
          <w:tcPr>
            <w:tcW w:w="1454" w:type="dxa"/>
            <w:gridSpan w:val="2"/>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Y/Y</w:t>
            </w:r>
          </w:p>
        </w:tc>
        <w:tc>
          <w:tcPr>
            <w:tcW w:w="1156" w:type="dxa"/>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St</w:t>
            </w:r>
          </w:p>
        </w:tc>
        <w:tc>
          <w:tcPr>
            <w:tcW w:w="1094" w:type="dxa"/>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p=0.64</w:t>
            </w:r>
          </w:p>
        </w:tc>
      </w:tr>
      <w:tr w:rsidR="00E61C2F" w:rsidRPr="00557692" w:rsidTr="009742DC">
        <w:trPr>
          <w:trHeight w:hRule="exact" w:val="676"/>
          <w:jc w:val="center"/>
        </w:trPr>
        <w:tc>
          <w:tcPr>
            <w:tcW w:w="2236" w:type="dxa"/>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Peak Transmitted Force (N)</w:t>
            </w:r>
          </w:p>
        </w:tc>
        <w:tc>
          <w:tcPr>
            <w:tcW w:w="1350" w:type="dxa"/>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90.2 (16.6)</w:t>
            </w:r>
          </w:p>
          <w:p w:rsidR="003C1CC6" w:rsidRPr="009742DC" w:rsidRDefault="003C1CC6" w:rsidP="00E61C2F">
            <w:pPr>
              <w:rPr>
                <w:rFonts w:ascii="Times New Roman" w:hAnsi="Times New Roman"/>
                <w:sz w:val="24"/>
                <w:szCs w:val="24"/>
              </w:rPr>
            </w:pPr>
          </w:p>
        </w:tc>
        <w:tc>
          <w:tcPr>
            <w:tcW w:w="1350" w:type="dxa"/>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92.9 (21.4)</w:t>
            </w:r>
          </w:p>
          <w:p w:rsidR="003C1CC6" w:rsidRPr="009742DC" w:rsidRDefault="003C1CC6" w:rsidP="00E61C2F">
            <w:pPr>
              <w:rPr>
                <w:rFonts w:ascii="Times New Roman" w:hAnsi="Times New Roman"/>
                <w:sz w:val="24"/>
                <w:szCs w:val="24"/>
              </w:rPr>
            </w:pPr>
          </w:p>
        </w:tc>
        <w:tc>
          <w:tcPr>
            <w:tcW w:w="1454" w:type="dxa"/>
            <w:gridSpan w:val="2"/>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Y/Y</w:t>
            </w:r>
          </w:p>
        </w:tc>
        <w:tc>
          <w:tcPr>
            <w:tcW w:w="1156" w:type="dxa"/>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St</w:t>
            </w:r>
          </w:p>
        </w:tc>
        <w:tc>
          <w:tcPr>
            <w:tcW w:w="1094" w:type="dxa"/>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p=0.753</w:t>
            </w:r>
          </w:p>
        </w:tc>
      </w:tr>
      <w:tr w:rsidR="00E61C2F" w:rsidRPr="00557692" w:rsidTr="009742DC">
        <w:trPr>
          <w:trHeight w:hRule="exact" w:val="694"/>
          <w:jc w:val="center"/>
        </w:trPr>
        <w:tc>
          <w:tcPr>
            <w:tcW w:w="2236" w:type="dxa"/>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Rate of transmitted force (N/s)</w:t>
            </w:r>
          </w:p>
        </w:tc>
        <w:tc>
          <w:tcPr>
            <w:tcW w:w="1350" w:type="dxa"/>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33.3 (8.7)</w:t>
            </w:r>
          </w:p>
          <w:p w:rsidR="003C1CC6" w:rsidRPr="009742DC" w:rsidRDefault="003C1CC6" w:rsidP="00E61C2F">
            <w:pPr>
              <w:rPr>
                <w:rFonts w:ascii="Times New Roman" w:hAnsi="Times New Roman"/>
                <w:sz w:val="24"/>
                <w:szCs w:val="24"/>
              </w:rPr>
            </w:pPr>
          </w:p>
        </w:tc>
        <w:tc>
          <w:tcPr>
            <w:tcW w:w="1350" w:type="dxa"/>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30.7 (8.3)</w:t>
            </w:r>
          </w:p>
          <w:p w:rsidR="003C1CC6" w:rsidRPr="009742DC" w:rsidRDefault="003C1CC6" w:rsidP="00E61C2F">
            <w:pPr>
              <w:rPr>
                <w:rFonts w:ascii="Times New Roman" w:hAnsi="Times New Roman"/>
                <w:sz w:val="24"/>
                <w:szCs w:val="24"/>
              </w:rPr>
            </w:pPr>
          </w:p>
        </w:tc>
        <w:tc>
          <w:tcPr>
            <w:tcW w:w="1454" w:type="dxa"/>
            <w:gridSpan w:val="2"/>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Y/Y</w:t>
            </w:r>
          </w:p>
        </w:tc>
        <w:tc>
          <w:tcPr>
            <w:tcW w:w="1156" w:type="dxa"/>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St</w:t>
            </w:r>
          </w:p>
        </w:tc>
        <w:tc>
          <w:tcPr>
            <w:tcW w:w="1094" w:type="dxa"/>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p=0.441</w:t>
            </w:r>
          </w:p>
        </w:tc>
      </w:tr>
      <w:tr w:rsidR="00E61C2F" w:rsidRPr="00557692" w:rsidTr="009742DC">
        <w:trPr>
          <w:trHeight w:hRule="exact" w:val="712"/>
          <w:jc w:val="center"/>
        </w:trPr>
        <w:tc>
          <w:tcPr>
            <w:tcW w:w="2236" w:type="dxa"/>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Superficial Layer Thickness (mm)</w:t>
            </w:r>
          </w:p>
        </w:tc>
        <w:tc>
          <w:tcPr>
            <w:tcW w:w="1350" w:type="dxa"/>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4.6 (2.7)</w:t>
            </w:r>
          </w:p>
          <w:p w:rsidR="003C1CC6" w:rsidRPr="009742DC" w:rsidRDefault="003C1CC6" w:rsidP="00E61C2F">
            <w:pPr>
              <w:rPr>
                <w:rFonts w:ascii="Times New Roman" w:hAnsi="Times New Roman"/>
                <w:sz w:val="24"/>
                <w:szCs w:val="24"/>
              </w:rPr>
            </w:pPr>
          </w:p>
        </w:tc>
        <w:tc>
          <w:tcPr>
            <w:tcW w:w="1350" w:type="dxa"/>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4.6 (2.9)</w:t>
            </w:r>
          </w:p>
          <w:p w:rsidR="003C1CC6" w:rsidRPr="009742DC" w:rsidRDefault="003C1CC6" w:rsidP="00E61C2F">
            <w:pPr>
              <w:rPr>
                <w:rFonts w:ascii="Times New Roman" w:hAnsi="Times New Roman"/>
                <w:sz w:val="24"/>
                <w:szCs w:val="24"/>
              </w:rPr>
            </w:pPr>
          </w:p>
        </w:tc>
        <w:tc>
          <w:tcPr>
            <w:tcW w:w="1454" w:type="dxa"/>
            <w:gridSpan w:val="2"/>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N/N</w:t>
            </w:r>
          </w:p>
        </w:tc>
        <w:tc>
          <w:tcPr>
            <w:tcW w:w="1156" w:type="dxa"/>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KW</w:t>
            </w:r>
          </w:p>
        </w:tc>
        <w:tc>
          <w:tcPr>
            <w:tcW w:w="1094" w:type="dxa"/>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p=0.908</w:t>
            </w:r>
          </w:p>
        </w:tc>
      </w:tr>
      <w:tr w:rsidR="00E61C2F" w:rsidRPr="00557692" w:rsidTr="009742DC">
        <w:trPr>
          <w:trHeight w:hRule="exact" w:val="640"/>
          <w:jc w:val="center"/>
        </w:trPr>
        <w:tc>
          <w:tcPr>
            <w:tcW w:w="2236" w:type="dxa"/>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Intermediate Layer Thickness (mm)</w:t>
            </w:r>
          </w:p>
        </w:tc>
        <w:tc>
          <w:tcPr>
            <w:tcW w:w="1350" w:type="dxa"/>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4.2 (4.8)</w:t>
            </w:r>
          </w:p>
          <w:p w:rsidR="003C1CC6" w:rsidRPr="009742DC" w:rsidRDefault="003C1CC6" w:rsidP="00E61C2F">
            <w:pPr>
              <w:rPr>
                <w:rFonts w:ascii="Times New Roman" w:hAnsi="Times New Roman"/>
                <w:sz w:val="24"/>
                <w:szCs w:val="24"/>
              </w:rPr>
            </w:pPr>
          </w:p>
        </w:tc>
        <w:tc>
          <w:tcPr>
            <w:tcW w:w="1350" w:type="dxa"/>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4.2 (2.3)</w:t>
            </w:r>
          </w:p>
          <w:p w:rsidR="003C1CC6" w:rsidRPr="009742DC" w:rsidRDefault="003C1CC6" w:rsidP="00E61C2F">
            <w:pPr>
              <w:rPr>
                <w:rFonts w:ascii="Times New Roman" w:hAnsi="Times New Roman"/>
                <w:sz w:val="24"/>
                <w:szCs w:val="24"/>
              </w:rPr>
            </w:pPr>
          </w:p>
        </w:tc>
        <w:tc>
          <w:tcPr>
            <w:tcW w:w="1454" w:type="dxa"/>
            <w:gridSpan w:val="2"/>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N/N</w:t>
            </w:r>
          </w:p>
        </w:tc>
        <w:tc>
          <w:tcPr>
            <w:tcW w:w="1156" w:type="dxa"/>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KW</w:t>
            </w:r>
          </w:p>
        </w:tc>
        <w:tc>
          <w:tcPr>
            <w:tcW w:w="1094" w:type="dxa"/>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p=0.908</w:t>
            </w:r>
          </w:p>
        </w:tc>
      </w:tr>
      <w:tr w:rsidR="00E61C2F" w:rsidRPr="00557692" w:rsidTr="009742DC">
        <w:trPr>
          <w:trHeight w:hRule="exact" w:val="658"/>
          <w:jc w:val="center"/>
        </w:trPr>
        <w:tc>
          <w:tcPr>
            <w:tcW w:w="2236" w:type="dxa"/>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Deep Layer Thickness (mm)</w:t>
            </w:r>
          </w:p>
        </w:tc>
        <w:tc>
          <w:tcPr>
            <w:tcW w:w="1350" w:type="dxa"/>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8.8 (5.9)</w:t>
            </w:r>
          </w:p>
          <w:p w:rsidR="003C1CC6" w:rsidRPr="009742DC" w:rsidRDefault="003C1CC6" w:rsidP="00E61C2F">
            <w:pPr>
              <w:rPr>
                <w:rFonts w:ascii="Times New Roman" w:hAnsi="Times New Roman"/>
                <w:sz w:val="24"/>
                <w:szCs w:val="24"/>
              </w:rPr>
            </w:pPr>
          </w:p>
        </w:tc>
        <w:tc>
          <w:tcPr>
            <w:tcW w:w="1350" w:type="dxa"/>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8.8 (4.5)</w:t>
            </w:r>
          </w:p>
          <w:p w:rsidR="003C1CC6" w:rsidRPr="009742DC" w:rsidRDefault="003C1CC6" w:rsidP="00E61C2F">
            <w:pPr>
              <w:rPr>
                <w:rFonts w:ascii="Times New Roman" w:hAnsi="Times New Roman"/>
                <w:sz w:val="24"/>
                <w:szCs w:val="24"/>
              </w:rPr>
            </w:pPr>
          </w:p>
        </w:tc>
        <w:tc>
          <w:tcPr>
            <w:tcW w:w="1454" w:type="dxa"/>
            <w:gridSpan w:val="2"/>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N/N</w:t>
            </w:r>
          </w:p>
        </w:tc>
        <w:tc>
          <w:tcPr>
            <w:tcW w:w="1156" w:type="dxa"/>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KW</w:t>
            </w:r>
          </w:p>
        </w:tc>
        <w:tc>
          <w:tcPr>
            <w:tcW w:w="1094" w:type="dxa"/>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p=0.488</w:t>
            </w:r>
          </w:p>
        </w:tc>
      </w:tr>
      <w:tr w:rsidR="00E61C2F" w:rsidRPr="00557692" w:rsidTr="009742DC">
        <w:trPr>
          <w:trHeight w:hRule="exact" w:val="676"/>
          <w:jc w:val="center"/>
        </w:trPr>
        <w:tc>
          <w:tcPr>
            <w:tcW w:w="2236" w:type="dxa"/>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Superficial Axial Displacement  (mm)</w:t>
            </w:r>
          </w:p>
        </w:tc>
        <w:tc>
          <w:tcPr>
            <w:tcW w:w="1350" w:type="dxa"/>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3.4  (0.8)</w:t>
            </w:r>
          </w:p>
          <w:p w:rsidR="003C1CC6" w:rsidRPr="009742DC" w:rsidRDefault="003C1CC6" w:rsidP="00E61C2F">
            <w:pPr>
              <w:rPr>
                <w:rFonts w:ascii="Times New Roman" w:hAnsi="Times New Roman"/>
                <w:sz w:val="24"/>
                <w:szCs w:val="24"/>
              </w:rPr>
            </w:pPr>
          </w:p>
        </w:tc>
        <w:tc>
          <w:tcPr>
            <w:tcW w:w="1350" w:type="dxa"/>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3.7 (1.4)</w:t>
            </w:r>
          </w:p>
          <w:p w:rsidR="003C1CC6" w:rsidRPr="009742DC" w:rsidRDefault="003C1CC6" w:rsidP="00E61C2F">
            <w:pPr>
              <w:rPr>
                <w:rFonts w:ascii="Times New Roman" w:hAnsi="Times New Roman"/>
                <w:sz w:val="24"/>
                <w:szCs w:val="24"/>
              </w:rPr>
            </w:pPr>
          </w:p>
        </w:tc>
        <w:tc>
          <w:tcPr>
            <w:tcW w:w="1454" w:type="dxa"/>
            <w:gridSpan w:val="2"/>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N/N</w:t>
            </w:r>
          </w:p>
        </w:tc>
        <w:tc>
          <w:tcPr>
            <w:tcW w:w="1156" w:type="dxa"/>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KW</w:t>
            </w:r>
          </w:p>
        </w:tc>
        <w:tc>
          <w:tcPr>
            <w:tcW w:w="1094" w:type="dxa"/>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p=0.525</w:t>
            </w:r>
          </w:p>
        </w:tc>
      </w:tr>
      <w:tr w:rsidR="00E61C2F" w:rsidRPr="00557692" w:rsidTr="009742DC">
        <w:trPr>
          <w:trHeight w:hRule="exact" w:val="694"/>
          <w:jc w:val="center"/>
        </w:trPr>
        <w:tc>
          <w:tcPr>
            <w:tcW w:w="2236" w:type="dxa"/>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Intermediate Axial Displacement (mm)</w:t>
            </w:r>
          </w:p>
        </w:tc>
        <w:tc>
          <w:tcPr>
            <w:tcW w:w="1350" w:type="dxa"/>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3.6 (1.7)</w:t>
            </w:r>
          </w:p>
          <w:p w:rsidR="003C1CC6" w:rsidRPr="009742DC" w:rsidRDefault="003C1CC6" w:rsidP="00E61C2F">
            <w:pPr>
              <w:rPr>
                <w:rFonts w:ascii="Times New Roman" w:hAnsi="Times New Roman"/>
                <w:sz w:val="24"/>
                <w:szCs w:val="24"/>
              </w:rPr>
            </w:pPr>
          </w:p>
        </w:tc>
        <w:tc>
          <w:tcPr>
            <w:tcW w:w="1350" w:type="dxa"/>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3.6 (1.7)</w:t>
            </w:r>
          </w:p>
          <w:p w:rsidR="003C1CC6" w:rsidRPr="009742DC" w:rsidRDefault="003C1CC6" w:rsidP="00E61C2F">
            <w:pPr>
              <w:rPr>
                <w:rFonts w:ascii="Times New Roman" w:hAnsi="Times New Roman"/>
                <w:sz w:val="24"/>
                <w:szCs w:val="24"/>
              </w:rPr>
            </w:pPr>
          </w:p>
        </w:tc>
        <w:tc>
          <w:tcPr>
            <w:tcW w:w="1454" w:type="dxa"/>
            <w:gridSpan w:val="2"/>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N/N</w:t>
            </w:r>
          </w:p>
        </w:tc>
        <w:tc>
          <w:tcPr>
            <w:tcW w:w="1156" w:type="dxa"/>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KW</w:t>
            </w:r>
          </w:p>
        </w:tc>
        <w:tc>
          <w:tcPr>
            <w:tcW w:w="1094" w:type="dxa"/>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p=0.525</w:t>
            </w:r>
          </w:p>
        </w:tc>
      </w:tr>
      <w:tr w:rsidR="00E61C2F" w:rsidRPr="00557692" w:rsidTr="009742DC">
        <w:trPr>
          <w:trHeight w:hRule="exact" w:val="622"/>
          <w:jc w:val="center"/>
        </w:trPr>
        <w:tc>
          <w:tcPr>
            <w:tcW w:w="2236" w:type="dxa"/>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Deep Axial Displacement (mm)</w:t>
            </w:r>
          </w:p>
        </w:tc>
        <w:tc>
          <w:tcPr>
            <w:tcW w:w="1350" w:type="dxa"/>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3.4 (1.0)</w:t>
            </w:r>
          </w:p>
          <w:p w:rsidR="003C1CC6" w:rsidRPr="009742DC" w:rsidRDefault="003C1CC6" w:rsidP="00E61C2F">
            <w:pPr>
              <w:rPr>
                <w:rFonts w:ascii="Times New Roman" w:hAnsi="Times New Roman"/>
                <w:sz w:val="24"/>
                <w:szCs w:val="24"/>
              </w:rPr>
            </w:pPr>
          </w:p>
        </w:tc>
        <w:tc>
          <w:tcPr>
            <w:tcW w:w="1350" w:type="dxa"/>
            <w:shd w:val="clear" w:color="auto" w:fill="auto"/>
          </w:tcPr>
          <w:p w:rsidR="003C1CC6" w:rsidRPr="009742DC" w:rsidRDefault="003C1CC6" w:rsidP="00E61C2F">
            <w:pPr>
              <w:rPr>
                <w:rFonts w:ascii="Times New Roman" w:hAnsi="Times New Roman"/>
                <w:color w:val="000000"/>
                <w:sz w:val="24"/>
                <w:szCs w:val="24"/>
              </w:rPr>
            </w:pPr>
            <w:r w:rsidRPr="009742DC">
              <w:rPr>
                <w:rFonts w:ascii="Times New Roman" w:hAnsi="Times New Roman"/>
                <w:color w:val="000000"/>
                <w:sz w:val="24"/>
                <w:szCs w:val="24"/>
              </w:rPr>
              <w:t>3.6 (1.9)</w:t>
            </w:r>
          </w:p>
          <w:p w:rsidR="003C1CC6" w:rsidRPr="009742DC" w:rsidRDefault="003C1CC6" w:rsidP="00E61C2F">
            <w:pPr>
              <w:rPr>
                <w:rFonts w:ascii="Times New Roman" w:hAnsi="Times New Roman"/>
                <w:sz w:val="24"/>
                <w:szCs w:val="24"/>
              </w:rPr>
            </w:pPr>
          </w:p>
        </w:tc>
        <w:tc>
          <w:tcPr>
            <w:tcW w:w="1454" w:type="dxa"/>
            <w:gridSpan w:val="2"/>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N/N</w:t>
            </w:r>
          </w:p>
        </w:tc>
        <w:tc>
          <w:tcPr>
            <w:tcW w:w="1156" w:type="dxa"/>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KW</w:t>
            </w:r>
          </w:p>
        </w:tc>
        <w:tc>
          <w:tcPr>
            <w:tcW w:w="1094" w:type="dxa"/>
            <w:shd w:val="clear" w:color="auto" w:fill="auto"/>
          </w:tcPr>
          <w:p w:rsidR="003C1CC6" w:rsidRPr="009742DC" w:rsidRDefault="003C1CC6" w:rsidP="00E61C2F">
            <w:pPr>
              <w:rPr>
                <w:rFonts w:ascii="Times New Roman" w:hAnsi="Times New Roman"/>
                <w:sz w:val="24"/>
                <w:szCs w:val="24"/>
              </w:rPr>
            </w:pPr>
            <w:r w:rsidRPr="009742DC">
              <w:rPr>
                <w:rFonts w:ascii="Times New Roman" w:hAnsi="Times New Roman"/>
                <w:sz w:val="24"/>
                <w:szCs w:val="24"/>
              </w:rPr>
              <w:t>p=1.00</w:t>
            </w:r>
          </w:p>
        </w:tc>
      </w:tr>
    </w:tbl>
    <w:p w:rsidR="003C1CC6" w:rsidRPr="00557692" w:rsidRDefault="003C1CC6" w:rsidP="00347346">
      <w:pPr>
        <w:spacing w:before="120" w:after="360"/>
        <w:rPr>
          <w:rFonts w:ascii="Times New Roman" w:hAnsi="Times New Roman"/>
          <w:sz w:val="24"/>
          <w:szCs w:val="24"/>
        </w:rPr>
      </w:pPr>
      <w:r w:rsidRPr="00557692">
        <w:rPr>
          <w:rFonts w:ascii="Times New Roman" w:hAnsi="Times New Roman"/>
          <w:b/>
          <w:sz w:val="24"/>
          <w:szCs w:val="24"/>
        </w:rPr>
        <w:t xml:space="preserve">Table </w:t>
      </w:r>
      <w:r w:rsidR="00B06E8B">
        <w:rPr>
          <w:rFonts w:ascii="Times New Roman" w:hAnsi="Times New Roman"/>
          <w:b/>
          <w:sz w:val="24"/>
          <w:szCs w:val="24"/>
        </w:rPr>
        <w:t>3.</w:t>
      </w:r>
      <w:r w:rsidRPr="00557692">
        <w:rPr>
          <w:rFonts w:ascii="Times New Roman" w:hAnsi="Times New Roman"/>
          <w:b/>
          <w:sz w:val="24"/>
          <w:szCs w:val="24"/>
        </w:rPr>
        <w:t>3</w:t>
      </w:r>
      <w:r w:rsidRPr="00557692">
        <w:rPr>
          <w:rFonts w:ascii="Times New Roman" w:hAnsi="Times New Roman"/>
          <w:sz w:val="24"/>
          <w:szCs w:val="24"/>
        </w:rPr>
        <w:t>: Subanalysis examining for differences in explanatory variables between the two subcategories of tissue sliding patterns. (St = student’s t-test, KW= Kruskal-Walis)</w:t>
      </w:r>
    </w:p>
    <w:p w:rsidR="003C1CC6" w:rsidRPr="00557692" w:rsidRDefault="003C1CC6" w:rsidP="00347346">
      <w:pPr>
        <w:spacing w:after="0" w:line="480" w:lineRule="auto"/>
        <w:ind w:firstLine="720"/>
        <w:rPr>
          <w:rFonts w:ascii="Times New Roman" w:hAnsi="Times New Roman"/>
          <w:sz w:val="24"/>
          <w:szCs w:val="24"/>
        </w:rPr>
      </w:pPr>
      <w:r w:rsidRPr="00557692">
        <w:rPr>
          <w:rFonts w:ascii="Times New Roman" w:hAnsi="Times New Roman"/>
          <w:sz w:val="24"/>
          <w:szCs w:val="24"/>
        </w:rPr>
        <w:t xml:space="preserve">While the main interest of this work is in the caudo-cephalic axis (e.g. lateral ultrasound axis), posteroanterior (e.g. axial ultrasound) tissue layer displacements were </w:t>
      </w:r>
      <w:r w:rsidRPr="00557692">
        <w:rPr>
          <w:rFonts w:ascii="Times New Roman" w:hAnsi="Times New Roman"/>
          <w:sz w:val="24"/>
          <w:szCs w:val="24"/>
        </w:rPr>
        <w:lastRenderedPageBreak/>
        <w:t>evaluated. Compression of deformable tissue adjacent to the proximate site may lead to volumetric changes that might influence the lateral displacement behavior of tissue strata, important to the study hypothesis.  Results for axial motion, while skewed in distribution, were relatively uniform in their means (3.4</w:t>
      </w:r>
      <w:r>
        <w:rPr>
          <w:rFonts w:ascii="Times New Roman" w:hAnsi="Times New Roman"/>
          <w:sz w:val="24"/>
          <w:szCs w:val="24"/>
        </w:rPr>
        <w:t xml:space="preserve"> mm ± </w:t>
      </w:r>
      <w:r w:rsidRPr="00557692">
        <w:rPr>
          <w:rFonts w:ascii="Times New Roman" w:hAnsi="Times New Roman"/>
          <w:sz w:val="24"/>
          <w:szCs w:val="24"/>
        </w:rPr>
        <w:t xml:space="preserve">0.8 </w:t>
      </w:r>
      <w:r>
        <w:rPr>
          <w:rFonts w:ascii="Times New Roman" w:hAnsi="Times New Roman"/>
          <w:sz w:val="24"/>
          <w:szCs w:val="24"/>
        </w:rPr>
        <w:t xml:space="preserve">&lt; </w:t>
      </w:r>
      <w:r w:rsidRPr="00557692">
        <w:rPr>
          <w:rFonts w:ascii="Times New Roman" w:hAnsi="Times New Roman"/>
          <w:sz w:val="24"/>
          <w:szCs w:val="24"/>
        </w:rPr>
        <w:t>d &lt; 3.7 mm ± 1.4</w:t>
      </w:r>
      <w:r>
        <w:rPr>
          <w:rFonts w:ascii="Times New Roman" w:hAnsi="Times New Roman"/>
          <w:sz w:val="24"/>
          <w:szCs w:val="24"/>
        </w:rPr>
        <w:t>)</w:t>
      </w:r>
      <w:r w:rsidRPr="00557692">
        <w:rPr>
          <w:rFonts w:ascii="Times New Roman" w:hAnsi="Times New Roman"/>
          <w:sz w:val="24"/>
          <w:szCs w:val="24"/>
        </w:rPr>
        <w:t xml:space="preserve"> across strata. Stratified by sliding behavior, for the lagging response was greater in the mean for the superficial and deep layers but without significant difference. </w:t>
      </w:r>
    </w:p>
    <w:p w:rsidR="003C1CC6" w:rsidRPr="00557692" w:rsidRDefault="003C1CC6" w:rsidP="003C1CC6">
      <w:pPr>
        <w:spacing w:after="0" w:line="480" w:lineRule="auto"/>
        <w:ind w:firstLine="720"/>
        <w:rPr>
          <w:rFonts w:ascii="Times New Roman" w:hAnsi="Times New Roman"/>
          <w:sz w:val="24"/>
          <w:szCs w:val="24"/>
        </w:rPr>
      </w:pPr>
      <w:r w:rsidRPr="00557692">
        <w:rPr>
          <w:rFonts w:ascii="Times New Roman" w:hAnsi="Times New Roman"/>
          <w:sz w:val="24"/>
          <w:szCs w:val="24"/>
        </w:rPr>
        <w:t xml:space="preserve">Quantitative lateral movement of the three tissue strata, in the form of the mean cumulative displacements over the duration of the experimental maneuver, are shown in Figure </w:t>
      </w:r>
      <w:r w:rsidR="0049013F">
        <w:rPr>
          <w:rFonts w:ascii="Times New Roman" w:hAnsi="Times New Roman"/>
          <w:sz w:val="24"/>
          <w:szCs w:val="24"/>
        </w:rPr>
        <w:t>3.</w:t>
      </w:r>
      <w:r w:rsidRPr="00557692">
        <w:rPr>
          <w:rFonts w:ascii="Times New Roman" w:hAnsi="Times New Roman"/>
          <w:sz w:val="24"/>
          <w:szCs w:val="24"/>
        </w:rPr>
        <w:t>2 for available data common to both sites.  For the proximate site, superficial layer data w</w:t>
      </w:r>
      <w:r w:rsidR="0049013F">
        <w:rPr>
          <w:rFonts w:ascii="Times New Roman" w:hAnsi="Times New Roman"/>
          <w:sz w:val="24"/>
          <w:szCs w:val="24"/>
        </w:rPr>
        <w:t>ere</w:t>
      </w:r>
      <w:r w:rsidRPr="00557692">
        <w:rPr>
          <w:rFonts w:ascii="Times New Roman" w:hAnsi="Times New Roman"/>
          <w:sz w:val="24"/>
          <w:szCs w:val="24"/>
        </w:rPr>
        <w:t xml:space="preserve"> available for 87.5% (21/24) but for the distal site only 10 participants (42%) have useful data in the same layer. </w:t>
      </w:r>
    </w:p>
    <w:p w:rsidR="003C1CC6" w:rsidRPr="00557692" w:rsidRDefault="003C1CC6" w:rsidP="003C1CC6">
      <w:pPr>
        <w:spacing w:after="0" w:line="480" w:lineRule="auto"/>
        <w:ind w:firstLine="720"/>
        <w:rPr>
          <w:rFonts w:ascii="Times New Roman" w:hAnsi="Times New Roman"/>
          <w:sz w:val="24"/>
          <w:szCs w:val="24"/>
        </w:rPr>
      </w:pPr>
      <w:r w:rsidRPr="00557692">
        <w:rPr>
          <w:rFonts w:ascii="Times New Roman" w:hAnsi="Times New Roman"/>
          <w:sz w:val="24"/>
          <w:szCs w:val="24"/>
        </w:rPr>
        <w:t xml:space="preserve">To simplify explanation of tissue response results in the caudo-cephalic direction, it is instructive to first look at the difference in strata displacement between the proximate and distal sites. The tissue behavior is substantively the same. That is, with increasing depth of tissue there is a sequentially decreasing rank order in the mean cumulative displacement with each layer being significantly greater at the proximate site. The difference in means between sites for the superficial layer is 0.19 mm (n = 10, sd = 0.53; t = 3.96, p = 0.003). For the intermediate layers, the difference is 0.09 mm (n = 24, sd = 0.63; t = 3.37, p = 0.003) and for the deep layers it is 0.05 mm (n = 24, sd = 0. 33; t=3.27, p = 0.003).  Given the consistency in behavior between sites, the remainder of the exploration of tissue response will focus on the proximate site. </w:t>
      </w:r>
    </w:p>
    <w:p w:rsidR="00AC27F8" w:rsidRDefault="00585839" w:rsidP="002644A1">
      <w:pPr>
        <w:spacing w:line="480" w:lineRule="auto"/>
        <w:rPr>
          <w:rFonts w:ascii="Times New Roman" w:hAnsi="Times New Roman"/>
          <w:sz w:val="24"/>
          <w:szCs w:val="24"/>
        </w:rPr>
      </w:pPr>
      <w:r>
        <w:rPr>
          <w:rFonts w:ascii="Times New Roman" w:hAnsi="Times New Roman"/>
          <w:noProof/>
          <w:sz w:val="24"/>
          <w:szCs w:val="24"/>
        </w:rPr>
        <w:lastRenderedPageBreak/>
        <mc:AlternateContent>
          <mc:Choice Requires="wpg">
            <w:drawing>
              <wp:anchor distT="0" distB="0" distL="114300" distR="114300" simplePos="0" relativeHeight="251801600" behindDoc="0" locked="0" layoutInCell="1" allowOverlap="1">
                <wp:simplePos x="0" y="0"/>
                <wp:positionH relativeFrom="column">
                  <wp:posOffset>56508</wp:posOffset>
                </wp:positionH>
                <wp:positionV relativeFrom="paragraph">
                  <wp:posOffset>3831619</wp:posOffset>
                </wp:positionV>
                <wp:extent cx="5455527" cy="3256907"/>
                <wp:effectExtent l="0" t="0" r="12065" b="1270"/>
                <wp:wrapNone/>
                <wp:docPr id="17690" name="Group 17690"/>
                <wp:cNvGraphicFramePr/>
                <a:graphic xmlns:a="http://schemas.openxmlformats.org/drawingml/2006/main">
                  <a:graphicData uri="http://schemas.microsoft.com/office/word/2010/wordprocessingGroup">
                    <wpg:wgp>
                      <wpg:cNvGrpSpPr/>
                      <wpg:grpSpPr>
                        <a:xfrm>
                          <a:off x="0" y="0"/>
                          <a:ext cx="5455527" cy="3256907"/>
                          <a:chOff x="0" y="0"/>
                          <a:chExt cx="5455527" cy="3256907"/>
                        </a:xfrm>
                      </wpg:grpSpPr>
                      <wpg:grpSp>
                        <wpg:cNvPr id="17689" name="Group 17689"/>
                        <wpg:cNvGrpSpPr/>
                        <wpg:grpSpPr>
                          <a:xfrm>
                            <a:off x="0" y="0"/>
                            <a:ext cx="5455527" cy="3256907"/>
                            <a:chOff x="0" y="0"/>
                            <a:chExt cx="5455527" cy="3256907"/>
                          </a:xfrm>
                        </wpg:grpSpPr>
                        <wpg:grpSp>
                          <wpg:cNvPr id="17688" name="Group 17688"/>
                          <wpg:cNvGrpSpPr/>
                          <wpg:grpSpPr>
                            <a:xfrm>
                              <a:off x="0" y="0"/>
                              <a:ext cx="5455527" cy="3256907"/>
                              <a:chOff x="0" y="0"/>
                              <a:chExt cx="5455527" cy="3256907"/>
                            </a:xfrm>
                          </wpg:grpSpPr>
                          <wpg:grpSp>
                            <wpg:cNvPr id="17687" name="Group 17687"/>
                            <wpg:cNvGrpSpPr/>
                            <wpg:grpSpPr>
                              <a:xfrm>
                                <a:off x="0" y="0"/>
                                <a:ext cx="5455527" cy="3256907"/>
                                <a:chOff x="0" y="0"/>
                                <a:chExt cx="5455527" cy="3256907"/>
                              </a:xfrm>
                            </wpg:grpSpPr>
                            <wpg:grpSp>
                              <wpg:cNvPr id="17686" name="Group 17686"/>
                              <wpg:cNvGrpSpPr/>
                              <wpg:grpSpPr>
                                <a:xfrm>
                                  <a:off x="0" y="0"/>
                                  <a:ext cx="5455527" cy="3256907"/>
                                  <a:chOff x="0" y="0"/>
                                  <a:chExt cx="5455527" cy="3256907"/>
                                </a:xfrm>
                              </wpg:grpSpPr>
                              <wpg:grpSp>
                                <wpg:cNvPr id="17678" name="Group 17678"/>
                                <wpg:cNvGrpSpPr/>
                                <wpg:grpSpPr>
                                  <a:xfrm>
                                    <a:off x="0" y="0"/>
                                    <a:ext cx="5455527" cy="3256907"/>
                                    <a:chOff x="0" y="0"/>
                                    <a:chExt cx="5547995" cy="3113048"/>
                                  </a:xfrm>
                                </wpg:grpSpPr>
                                <wpg:grpSp>
                                  <wpg:cNvPr id="17667" name="Group 20"/>
                                  <wpg:cNvGrpSpPr/>
                                  <wpg:grpSpPr>
                                    <a:xfrm>
                                      <a:off x="0" y="0"/>
                                      <a:ext cx="5547995" cy="3091815"/>
                                      <a:chOff x="0" y="0"/>
                                      <a:chExt cx="7924799" cy="5491162"/>
                                    </a:xfrm>
                                  </wpg:grpSpPr>
                                  <wpg:graphicFrame>
                                    <wpg:cNvPr id="17668" name="Chart 17668"/>
                                    <wpg:cNvFrPr>
                                      <a:graphicFrameLocks/>
                                    </wpg:cNvFrPr>
                                    <wpg:xfrm>
                                      <a:off x="0" y="0"/>
                                      <a:ext cx="7924799" cy="5491162"/>
                                    </wpg:xfrm>
                                    <a:graphic>
                                      <a:graphicData uri="http://schemas.openxmlformats.org/drawingml/2006/chart">
                                        <c:chart xmlns:c="http://schemas.openxmlformats.org/drawingml/2006/chart" xmlns:r="http://schemas.openxmlformats.org/officeDocument/2006/relationships" r:id="rId41"/>
                                      </a:graphicData>
                                    </a:graphic>
                                  </wpg:graphicFrame>
                                  <wpg:grpSp>
                                    <wpg:cNvPr id="17669" name="Group 17669"/>
                                    <wpg:cNvGrpSpPr/>
                                    <wpg:grpSpPr>
                                      <a:xfrm>
                                        <a:off x="1442357" y="1284810"/>
                                        <a:ext cx="4811486" cy="1915590"/>
                                        <a:chOff x="1442357" y="1284810"/>
                                        <a:chExt cx="4811486" cy="1915590"/>
                                      </a:xfrm>
                                    </wpg:grpSpPr>
                                    <wpg:grpSp>
                                      <wpg:cNvPr id="17670" name="Group 17670"/>
                                      <wpg:cNvGrpSpPr/>
                                      <wpg:grpSpPr>
                                        <a:xfrm>
                                          <a:off x="1442357" y="1284810"/>
                                          <a:ext cx="4811486" cy="1915590"/>
                                          <a:chOff x="1442357" y="1284810"/>
                                          <a:chExt cx="4811486" cy="1915590"/>
                                        </a:xfrm>
                                      </wpg:grpSpPr>
                                      <wps:wsp>
                                        <wps:cNvPr id="17671" name="Straight Connector 17671"/>
                                        <wps:cNvCnPr/>
                                        <wps:spPr>
                                          <a:xfrm>
                                            <a:off x="1442357" y="1752600"/>
                                            <a:ext cx="2062843" cy="0"/>
                                          </a:xfrm>
                                          <a:prstGeom prst="line">
                                            <a:avLst/>
                                          </a:prstGeom>
                                          <a:ln w="19050">
                                            <a:solidFill>
                                              <a:schemeClr val="tx1"/>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7672" name="Straight Connector 17672"/>
                                        <wps:cNvCnPr/>
                                        <wps:spPr>
                                          <a:xfrm>
                                            <a:off x="3505200" y="2590800"/>
                                            <a:ext cx="2062843" cy="0"/>
                                          </a:xfrm>
                                          <a:prstGeom prst="line">
                                            <a:avLst/>
                                          </a:prstGeom>
                                          <a:ln w="19050">
                                            <a:solidFill>
                                              <a:schemeClr val="tx1"/>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7673" name="Straight Connector 17673"/>
                                        <wps:cNvCnPr/>
                                        <wps:spPr>
                                          <a:xfrm>
                                            <a:off x="2209799" y="2209800"/>
                                            <a:ext cx="2062843" cy="0"/>
                                          </a:xfrm>
                                          <a:prstGeom prst="line">
                                            <a:avLst/>
                                          </a:prstGeom>
                                          <a:ln w="19050">
                                            <a:solidFill>
                                              <a:schemeClr val="tx1"/>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7674" name="Straight Connector 17674"/>
                                        <wps:cNvCnPr/>
                                        <wps:spPr>
                                          <a:xfrm>
                                            <a:off x="4191000" y="3200400"/>
                                            <a:ext cx="2062843" cy="0"/>
                                          </a:xfrm>
                                          <a:prstGeom prst="line">
                                            <a:avLst/>
                                          </a:prstGeom>
                                          <a:ln w="19050">
                                            <a:solidFill>
                                              <a:schemeClr val="tx1"/>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7675" name="TextBox 16"/>
                                        <wps:cNvSpPr txBox="1"/>
                                        <wps:spPr>
                                          <a:xfrm>
                                            <a:off x="1804518" y="1284810"/>
                                            <a:ext cx="1218963" cy="467787"/>
                                          </a:xfrm>
                                          <a:prstGeom prst="rect">
                                            <a:avLst/>
                                          </a:prstGeom>
                                          <a:noFill/>
                                        </wps:spPr>
                                        <wps:txbx>
                                          <w:txbxContent>
                                            <w:p w:rsidR="00AC27F8" w:rsidRPr="00B441C2" w:rsidRDefault="00AC27F8" w:rsidP="00AC27F8">
                                              <w:pPr>
                                                <w:pStyle w:val="NormalWeb"/>
                                                <w:spacing w:before="0" w:beforeAutospacing="0" w:after="0" w:afterAutospacing="0"/>
                                                <w:rPr>
                                                  <w:sz w:val="22"/>
                                                  <w:szCs w:val="22"/>
                                                </w:rPr>
                                              </w:pPr>
                                              <w:r w:rsidRPr="00B441C2">
                                                <w:rPr>
                                                  <w:color w:val="000000" w:themeColor="text1"/>
                                                  <w:kern w:val="24"/>
                                                  <w:sz w:val="22"/>
                                                  <w:szCs w:val="22"/>
                                                </w:rPr>
                                                <w:t>p= 0.004</w:t>
                                              </w:r>
                                            </w:p>
                                          </w:txbxContent>
                                        </wps:txbx>
                                        <wps:bodyPr wrap="square" rtlCol="0">
                                          <a:noAutofit/>
                                        </wps:bodyPr>
                                      </wps:wsp>
                                    </wpg:grpSp>
                                    <wps:wsp>
                                      <wps:cNvPr id="17676" name="TextBox 17"/>
                                      <wps:cNvSpPr txBox="1"/>
                                      <wps:spPr>
                                        <a:xfrm>
                                          <a:off x="2427514" y="1752262"/>
                                          <a:ext cx="1219580" cy="457117"/>
                                        </a:xfrm>
                                        <a:prstGeom prst="rect">
                                          <a:avLst/>
                                        </a:prstGeom>
                                        <a:noFill/>
                                      </wps:spPr>
                                      <wps:txbx>
                                        <w:txbxContent>
                                          <w:p w:rsidR="00AC27F8" w:rsidRPr="00AC27F8" w:rsidRDefault="00AC27F8" w:rsidP="00AC27F8">
                                            <w:pPr>
                                              <w:pStyle w:val="NormalWeb"/>
                                              <w:spacing w:before="0" w:beforeAutospacing="0" w:after="0" w:afterAutospacing="0"/>
                                              <w:rPr>
                                                <w:sz w:val="22"/>
                                                <w:szCs w:val="22"/>
                                              </w:rPr>
                                            </w:pPr>
                                            <w:r w:rsidRPr="00AC27F8">
                                              <w:rPr>
                                                <w:color w:val="000000" w:themeColor="text1"/>
                                                <w:kern w:val="24"/>
                                                <w:sz w:val="22"/>
                                                <w:szCs w:val="22"/>
                                              </w:rPr>
                                              <w:t>p= 0.031</w:t>
                                            </w:r>
                                          </w:p>
                                        </w:txbxContent>
                                      </wps:txbx>
                                      <wps:bodyPr wrap="square" rtlCol="0">
                                        <a:noAutofit/>
                                      </wps:bodyPr>
                                    </wps:wsp>
                                  </wpg:grpSp>
                                </wpg:grpSp>
                                <wps:wsp>
                                  <wps:cNvPr id="17666" name="Text Box 2"/>
                                  <wps:cNvSpPr txBox="1">
                                    <a:spLocks noChangeArrowheads="1"/>
                                  </wps:cNvSpPr>
                                  <wps:spPr bwMode="auto">
                                    <a:xfrm>
                                      <a:off x="863029" y="2825393"/>
                                      <a:ext cx="842010" cy="287655"/>
                                    </a:xfrm>
                                    <a:prstGeom prst="rect">
                                      <a:avLst/>
                                    </a:prstGeom>
                                    <a:noFill/>
                                    <a:ln w="9525">
                                      <a:noFill/>
                                      <a:miter lim="800000"/>
                                      <a:headEnd/>
                                      <a:tailEnd/>
                                    </a:ln>
                                  </wps:spPr>
                                  <wps:txbx>
                                    <w:txbxContent>
                                      <w:p w:rsidR="00AC27F8" w:rsidRPr="00B441C2" w:rsidRDefault="00AC27F8" w:rsidP="00AC27F8">
                                        <w:pPr>
                                          <w:rPr>
                                            <w:rFonts w:ascii="Times New Roman" w:hAnsi="Times New Roman"/>
                                          </w:rPr>
                                        </w:pPr>
                                        <w:r>
                                          <w:rPr>
                                            <w:rFonts w:ascii="Times New Roman" w:hAnsi="Times New Roman"/>
                                          </w:rPr>
                                          <w:t>Superficial</w:t>
                                        </w:r>
                                      </w:p>
                                    </w:txbxContent>
                                  </wps:txbx>
                                  <wps:bodyPr rot="0" vert="horz" wrap="square" lIns="91440" tIns="45720" rIns="91440" bIns="45720" anchor="t" anchorCtr="0">
                                    <a:noAutofit/>
                                  </wps:bodyPr>
                                </wps:wsp>
                              </wpg:grpSp>
                              <wps:wsp>
                                <wps:cNvPr id="17685" name="Text Box 2"/>
                                <wps:cNvSpPr txBox="1">
                                  <a:spLocks noChangeArrowheads="1"/>
                                </wps:cNvSpPr>
                                <wps:spPr bwMode="auto">
                                  <a:xfrm>
                                    <a:off x="3945276" y="2702103"/>
                                    <a:ext cx="488315" cy="256540"/>
                                  </a:xfrm>
                                  <a:prstGeom prst="rect">
                                    <a:avLst/>
                                  </a:prstGeom>
                                  <a:noFill/>
                                  <a:ln w="9525">
                                    <a:noFill/>
                                    <a:miter lim="800000"/>
                                    <a:headEnd/>
                                    <a:tailEnd/>
                                  </a:ln>
                                </wps:spPr>
                                <wps:txbx>
                                  <w:txbxContent>
                                    <w:p w:rsidR="002644A1" w:rsidRPr="002644A1" w:rsidRDefault="002644A1" w:rsidP="002644A1">
                                      <w:pPr>
                                        <w:rPr>
                                          <w:rFonts w:ascii="Times New Roman" w:hAnsi="Times New Roman"/>
                                        </w:rPr>
                                      </w:pPr>
                                      <w:r w:rsidRPr="002644A1">
                                        <w:rPr>
                                          <w:rFonts w:ascii="Times New Roman" w:hAnsi="Times New Roman"/>
                                        </w:rPr>
                                        <w:t>n=2</w:t>
                                      </w:r>
                                      <w:r>
                                        <w:rPr>
                                          <w:rFonts w:ascii="Times New Roman" w:hAnsi="Times New Roman"/>
                                        </w:rPr>
                                        <w:t>4</w:t>
                                      </w:r>
                                    </w:p>
                                  </w:txbxContent>
                                </wps:txbx>
                                <wps:bodyPr rot="0" vert="horz" wrap="square" lIns="91440" tIns="45720" rIns="91440" bIns="45720" anchor="t" anchorCtr="0">
                                  <a:noAutofit/>
                                </wps:bodyPr>
                              </wps:wsp>
                            </wpg:grpSp>
                            <wps:wsp>
                              <wps:cNvPr id="17684" name="Text Box 2"/>
                              <wps:cNvSpPr txBox="1">
                                <a:spLocks noChangeArrowheads="1"/>
                              </wps:cNvSpPr>
                              <wps:spPr bwMode="auto">
                                <a:xfrm>
                                  <a:off x="3544584" y="2691829"/>
                                  <a:ext cx="488315" cy="256540"/>
                                </a:xfrm>
                                <a:prstGeom prst="rect">
                                  <a:avLst/>
                                </a:prstGeom>
                                <a:noFill/>
                                <a:ln w="9525">
                                  <a:noFill/>
                                  <a:miter lim="800000"/>
                                  <a:headEnd/>
                                  <a:tailEnd/>
                                </a:ln>
                              </wps:spPr>
                              <wps:txbx>
                                <w:txbxContent>
                                  <w:p w:rsidR="002644A1" w:rsidRPr="002644A1" w:rsidRDefault="002644A1" w:rsidP="002644A1">
                                    <w:pPr>
                                      <w:rPr>
                                        <w:rFonts w:ascii="Times New Roman" w:hAnsi="Times New Roman"/>
                                      </w:rPr>
                                    </w:pPr>
                                    <w:r w:rsidRPr="002644A1">
                                      <w:rPr>
                                        <w:rFonts w:ascii="Times New Roman" w:hAnsi="Times New Roman"/>
                                      </w:rPr>
                                      <w:t>n=2</w:t>
                                    </w:r>
                                    <w:r>
                                      <w:rPr>
                                        <w:rFonts w:ascii="Times New Roman" w:hAnsi="Times New Roman"/>
                                      </w:rPr>
                                      <w:t>4</w:t>
                                    </w:r>
                                  </w:p>
                                </w:txbxContent>
                              </wps:txbx>
                              <wps:bodyPr rot="0" vert="horz" wrap="square" lIns="91440" tIns="45720" rIns="91440" bIns="45720" anchor="t" anchorCtr="0">
                                <a:noAutofit/>
                              </wps:bodyPr>
                            </wps:wsp>
                          </wpg:grpSp>
                          <wps:wsp>
                            <wps:cNvPr id="17683" name="Text Box 2"/>
                            <wps:cNvSpPr txBox="1">
                              <a:spLocks noChangeArrowheads="1"/>
                            </wps:cNvSpPr>
                            <wps:spPr bwMode="auto">
                              <a:xfrm>
                                <a:off x="2640458" y="2702103"/>
                                <a:ext cx="488315" cy="256540"/>
                              </a:xfrm>
                              <a:prstGeom prst="rect">
                                <a:avLst/>
                              </a:prstGeom>
                              <a:noFill/>
                              <a:ln w="9525">
                                <a:noFill/>
                                <a:miter lim="800000"/>
                                <a:headEnd/>
                                <a:tailEnd/>
                              </a:ln>
                            </wps:spPr>
                            <wps:txbx>
                              <w:txbxContent>
                                <w:p w:rsidR="002644A1" w:rsidRPr="002644A1" w:rsidRDefault="002644A1" w:rsidP="002644A1">
                                  <w:pPr>
                                    <w:rPr>
                                      <w:rFonts w:ascii="Times New Roman" w:hAnsi="Times New Roman"/>
                                    </w:rPr>
                                  </w:pPr>
                                  <w:r w:rsidRPr="002644A1">
                                    <w:rPr>
                                      <w:rFonts w:ascii="Times New Roman" w:hAnsi="Times New Roman"/>
                                    </w:rPr>
                                    <w:t>n=2</w:t>
                                  </w:r>
                                  <w:r>
                                    <w:rPr>
                                      <w:rFonts w:ascii="Times New Roman" w:hAnsi="Times New Roman"/>
                                    </w:rPr>
                                    <w:t>4</w:t>
                                  </w:r>
                                </w:p>
                              </w:txbxContent>
                            </wps:txbx>
                            <wps:bodyPr rot="0" vert="horz" wrap="square" lIns="91440" tIns="45720" rIns="91440" bIns="45720" anchor="t" anchorCtr="0">
                              <a:noAutofit/>
                            </wps:bodyPr>
                          </wps:wsp>
                        </wpg:grpSp>
                        <wps:wsp>
                          <wps:cNvPr id="17682" name="Text Box 2"/>
                          <wps:cNvSpPr txBox="1">
                            <a:spLocks noChangeArrowheads="1"/>
                          </wps:cNvSpPr>
                          <wps:spPr bwMode="auto">
                            <a:xfrm>
                              <a:off x="2178121" y="2691829"/>
                              <a:ext cx="488315" cy="256540"/>
                            </a:xfrm>
                            <a:prstGeom prst="rect">
                              <a:avLst/>
                            </a:prstGeom>
                            <a:noFill/>
                            <a:ln w="9525">
                              <a:noFill/>
                              <a:miter lim="800000"/>
                              <a:headEnd/>
                              <a:tailEnd/>
                            </a:ln>
                          </wps:spPr>
                          <wps:txbx>
                            <w:txbxContent>
                              <w:p w:rsidR="002644A1" w:rsidRPr="002644A1" w:rsidRDefault="002644A1" w:rsidP="002644A1">
                                <w:pPr>
                                  <w:rPr>
                                    <w:rFonts w:ascii="Times New Roman" w:hAnsi="Times New Roman"/>
                                  </w:rPr>
                                </w:pPr>
                                <w:r w:rsidRPr="002644A1">
                                  <w:rPr>
                                    <w:rFonts w:ascii="Times New Roman" w:hAnsi="Times New Roman"/>
                                  </w:rPr>
                                  <w:t>n=2</w:t>
                                </w:r>
                                <w:r>
                                  <w:rPr>
                                    <w:rFonts w:ascii="Times New Roman" w:hAnsi="Times New Roman"/>
                                  </w:rPr>
                                  <w:t>4</w:t>
                                </w:r>
                              </w:p>
                            </w:txbxContent>
                          </wps:txbx>
                          <wps:bodyPr rot="0" vert="horz" wrap="square" lIns="91440" tIns="45720" rIns="91440" bIns="45720" anchor="t" anchorCtr="0">
                            <a:noAutofit/>
                          </wps:bodyPr>
                        </wps:wsp>
                      </wpg:grpSp>
                      <wps:wsp>
                        <wps:cNvPr id="17680" name="Text Box 2"/>
                        <wps:cNvSpPr txBox="1">
                          <a:spLocks noChangeArrowheads="1"/>
                        </wps:cNvSpPr>
                        <wps:spPr bwMode="auto">
                          <a:xfrm>
                            <a:off x="760288" y="2691829"/>
                            <a:ext cx="488315" cy="256540"/>
                          </a:xfrm>
                          <a:prstGeom prst="rect">
                            <a:avLst/>
                          </a:prstGeom>
                          <a:noFill/>
                          <a:ln w="9525">
                            <a:noFill/>
                            <a:miter lim="800000"/>
                            <a:headEnd/>
                            <a:tailEnd/>
                          </a:ln>
                        </wps:spPr>
                        <wps:txbx>
                          <w:txbxContent>
                            <w:p w:rsidR="002644A1" w:rsidRPr="002644A1" w:rsidRDefault="002644A1">
                              <w:pPr>
                                <w:rPr>
                                  <w:rFonts w:ascii="Times New Roman" w:hAnsi="Times New Roman"/>
                                </w:rPr>
                              </w:pPr>
                              <w:r w:rsidRPr="002644A1">
                                <w:rPr>
                                  <w:rFonts w:ascii="Times New Roman" w:hAnsi="Times New Roman"/>
                                </w:rPr>
                                <w:t>n=21</w:t>
                              </w:r>
                            </w:p>
                          </w:txbxContent>
                        </wps:txbx>
                        <wps:bodyPr rot="0" vert="horz" wrap="square" lIns="91440" tIns="45720" rIns="91440" bIns="45720" anchor="t" anchorCtr="0">
                          <a:noAutofit/>
                        </wps:bodyPr>
                      </wps:wsp>
                    </wpg:wgp>
                  </a:graphicData>
                </a:graphic>
              </wp:anchor>
            </w:drawing>
          </mc:Choice>
          <mc:Fallback>
            <w:pict>
              <v:group id="Group 17690" o:spid="_x0000_s1154" style="position:absolute;margin-left:4.45pt;margin-top:301.7pt;width:429.55pt;height:256.45pt;z-index:251801600" coordsize="54555,32569" o:gfxdata="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">
                <v:group id="Group 17689" o:spid="_x0000_s1155" style="position:absolute;width:54555;height:32569" coordsize="54555,32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A8+8UAAADeAAAADwAAAGRycy9kb3ducmV2LnhtbERPS2vCQBC+C/6HZQRv&#10;dRNLfURXEWlLDyL4APE2ZMckmJ0N2TWJ/75bKHibj+85y3VnStFQ7QrLCuJRBII4tbrgTMH59PU2&#10;A+E8ssbSMil4koP1qt9bYqJtywdqjj4TIYRdggpy76tESpfmZNCNbEUcuJutDfoA60zqGtsQbko5&#10;jqKJNFhwaMixom1O6f34MAq+W2w37/Fns7vfts/r6WN/2cWk1HDQbRYgPHX+Jf53/+gwfzqZzeH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AgPPvFAAAA3gAA&#10;AA8AAAAAAAAAAAAAAAAAqgIAAGRycy9kb3ducmV2LnhtbFBLBQYAAAAABAAEAPoAAACcAwAAAAA=&#10;">
                  <v:group id="Group 17688" o:spid="_x0000_s1156" style="position:absolute;width:54555;height:32569" coordsize="54555,32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9smWDIAAAA&#10;3gAAAA8AAAAAAAAAAAAAAAAAqgIAAGRycy9kb3ducmV2LnhtbFBLBQYAAAAABAAEAPoAAACfAwAA&#10;AAA=&#10;">
                    <v:group id="Group 17687" o:spid="_x0000_s1157" style="position:absolute;width:54555;height:32569" coordsize="54555,32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MNEsQAAADeAAAA&#10;DwAAAAAAAAAAAAAAAACqAgAAZHJzL2Rvd25yZXYueG1sUEsFBgAAAAAEAAQA+gAAAJsDAAAAAA==&#10;">
                      <v:group id="Group 17686" o:spid="_x0000_s1158" style="position:absolute;width:54555;height:32569" coordsize="54555,32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b+oicQAAADeAAAA&#10;DwAAAAAAAAAAAAAAAACqAgAAZHJzL2Rvd25yZXYueG1sUEsFBgAAAAAEAAQA+gAAAJsDAAAAAA==&#10;">
                        <v:group id="Group 17678" o:spid="_x0000_s1159" style="position:absolute;width:54555;height:32569" coordsize="55479,31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q56UfIAAAA&#10;3gAAAA8AAAAAAAAAAAAAAAAAqgIAAGRycy9kb3ducmV2LnhtbFBLBQYAAAAABAAEAPoAAACfAwAA&#10;AAA=&#10;">
                          <v:group id="Group 20" o:spid="_x0000_s1160" style="position:absolute;width:55479;height:30918" coordsize="79247,54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r6MQAAADeAAAADwAAAGRycy9kb3ducmV2LnhtbERPTWvCQBC9F/wPywi9&#10;1U2URomuIlJLDyJUBfE2ZMckmJ0N2W0S/70rCL3N433OYtWbSrTUuNKygngUgSDOrC45V3A6bj9m&#10;IJxH1lhZJgV3crBaDt4WmGrb8S+1B5+LEMIuRQWF93UqpcsKMuhGtiYO3NU2Bn2ATS51g10IN5Uc&#10;R1EiDZYcGgqsaVNQdjv8GQXfHXbrSfzV7m7Xzf1y/NyfdzEp9T7s13MQnnr/L365f3SYP02SK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v/r6MQAAADeAAAA&#10;DwAAAAAAAAAAAAAAAACqAgAAZHJzL2Rvd25yZXYueG1sUEsFBgAAAAAEAAQA+gAAAJsDAAAAAA==&#10;">
                            <v:shape id="Chart 17668" o:spid="_x0000_s1161" type="#_x0000_t75" style="position:absolute;left:-88;top:-103;width:79430;height:551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">
                              <v:imagedata r:id="rId42" o:title=""/>
                              <o:lock v:ext="edit" aspectratio="f"/>
                            </v:shape>
                            <v:group id="Group 17669" o:spid="_x0000_s1162" style="position:absolute;left:14423;top:12848;width:48115;height:19156" coordorigin="14423,12848" coordsize="48114,19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zaAcUAAADeAAAADwAAAGRycy9kb3ducmV2LnhtbERPTWvCQBC9F/oflil4&#10;q5tUTGvqKiIqHkRQC8XbkB2TYHY2ZNck/ntXKPQ2j/c503lvKtFS40rLCuJhBII4s7rkXMHPaf3+&#10;BcJ5ZI2VZVJwJwfz2evLFFNtOz5Qe/S5CCHsUlRQeF+nUrqsIINuaGviwF1sY9AH2ORSN9iFcFPJ&#10;jyhKpMGSQ0OBNS0Lyq7Hm1Gw6bBbjOJVu7telvfzabz/3cWk1OCtX3yD8NT7f/Gfe6vD/M8kmcD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As2gHFAAAA3gAA&#10;AA8AAAAAAAAAAAAAAAAAqgIAAGRycy9kb3ducmV2LnhtbFBLBQYAAAAABAAEAPoAAACcAwAAAAA=&#10;">
                              <v:group id="Group 17670" o:spid="_x0000_s1163" style="position:absolute;left:14423;top:12848;width:48115;height:19156" coordorigin="14423,12848" coordsize="48114,19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TP5UHIAAAA&#10;3gAAAA8AAAAAAAAAAAAAAAAAqgIAAGRycy9kb3ducmV2LnhtbFBLBQYAAAAABAAEAPoAAACfAwAA&#10;AAA=&#10;">
                                <v:line id="Straight Connector 17671" o:spid="_x0000_s1164" style="position:absolute;visibility:visible;mso-wrap-style:square" from="14423,17526" to="35052,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Zw9sMAAADeAAAADwAAAGRycy9kb3ducmV2LnhtbERPTWsCMRC9F/ofwhS81cQe3LI1SqsU&#10;RAritgWP42a6uzSZLEnU7b83QsHbPN7nzBaDs+JEIXaeNUzGCgRx7U3HjYavz/fHZxAxIRu0nknD&#10;H0VYzO/vZlgaf+YdnarUiBzCsUQNbUp9KWWsW3IYx74nztyPDw5ThqGRJuA5hzsrn5SaSocd54YW&#10;e1q2VP9WR6chfG/obUWm+mBUh/3Obm2htlqPHobXFxCJhnQT/7vXJs8vpsUEru/kG+T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2cPbDAAAA3gAAAA8AAAAAAAAAAAAA&#10;AAAAoQIAAGRycy9kb3ducmV2LnhtbFBLBQYAAAAABAAEAPkAAACRAwAAAAA=&#10;" strokecolor="black [3213]" strokeweight="1.5pt">
                                  <v:stroke startarrow="oval" endarrow="oval"/>
                                </v:line>
                                <v:line id="Straight Connector 17672" o:spid="_x0000_s1165" style="position:absolute;visibility:visible;mso-wrap-style:square" from="35052,25908" to="55680,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TugcMAAADeAAAADwAAAGRycy9kb3ducmV2LnhtbERPTWsCMRC9F/wPYQq91aQe3LIaxVoK&#10;pRTEbQWP42bcXZpMliTV7b83QsHbPN7nzJeDs+JEIXaeNTyNFQji2puOGw3fX2+PzyBiQjZoPZOG&#10;P4qwXIzu5lgaf+YtnarUiBzCsUQNbUp9KWWsW3IYx74nztzRB4cpw9BIE/Ccw52VE6Wm0mHHuaHF&#10;ntYt1T/Vr9MQdh/08kqm+mRUh/3WbmyhNlo/3A+rGYhEQ7qJ/93vJs8vpsUEru/kG+Ti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k7oHDAAAA3gAAAA8AAAAAAAAAAAAA&#10;AAAAoQIAAGRycy9kb3ducmV2LnhtbFBLBQYAAAAABAAEAPkAAACRAwAAAAA=&#10;" strokecolor="black [3213]" strokeweight="1.5pt">
                                  <v:stroke startarrow="oval" endarrow="oval"/>
                                </v:line>
                                <v:line id="Straight Connector 17673" o:spid="_x0000_s1166" style="position:absolute;visibility:visible;mso-wrap-style:square" from="22097,22098" to="42726,2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hLGsQAAADeAAAADwAAAGRycy9kb3ducmV2LnhtbERPTUsDMRC9C/0PYYTebKKFrmybllYR&#10;RITStYUex824uzSZLEls139vBKG3ebzPWawGZ8WZQuw8a7ifKBDEtTcdNxr2Hy93jyBiQjZoPZOG&#10;H4qwWo5uFlgaf+EdnavUiBzCsUQNbUp9KWWsW3IYJ74nztyXDw5ThqGRJuAlhzsrH5SaSYcd54YW&#10;e3pqqT5V305DOLzR5plM9c6oPo87u7WF2mo9vh3WcxCJhnQV/7tfTZ5fzIop/L2Tb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qEsaxAAAAN4AAAAPAAAAAAAAAAAA&#10;AAAAAKECAABkcnMvZG93bnJldi54bWxQSwUGAAAAAAQABAD5AAAAkgMAAAAA&#10;" strokecolor="black [3213]" strokeweight="1.5pt">
                                  <v:stroke startarrow="oval" endarrow="oval"/>
                                </v:line>
                                <v:line id="Straight Connector 17674" o:spid="_x0000_s1167" style="position:absolute;visibility:visible;mso-wrap-style:square" from="41910,32004" to="62538,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HTbsQAAADeAAAADwAAAGRycy9kb3ducmV2LnhtbERPTUsDMRC9C/0PYYTebKKUrmybllYR&#10;RITStYUex824uzSZLEls139vBKG3ebzPWawGZ8WZQuw8a7ifKBDEtTcdNxr2Hy93jyBiQjZoPZOG&#10;H4qwWo5uFlgaf+EdnavUiBzCsUQNbUp9KWWsW3IYJ74nztyXDw5ThqGRJuAlhzsrH5SaSYcd54YW&#10;e3pqqT5V305DOLzR5plM9c6oPo87u7WF2mo9vh3WcxCJhnQV/7tfTZ5fzIop/L2Tb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QdNuxAAAAN4AAAAPAAAAAAAAAAAA&#10;AAAAAKECAABkcnMvZG93bnJldi54bWxQSwUGAAAAAAQABAD5AAAAkgMAAAAA&#10;" strokecolor="black [3213]" strokeweight="1.5pt">
                                  <v:stroke startarrow="oval" endarrow="oval"/>
                                </v:line>
                                <v:shape id="TextBox 16" o:spid="_x0000_s1168" type="#_x0000_t202" style="position:absolute;left:18045;top:12848;width:12189;height:4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liz8QA&#10;AADeAAAADwAAAGRycy9kb3ducmV2LnhtbERPTWvCQBC9F/wPywje6q5StU2zEbEInizGttDbkB2T&#10;0OxsyK4m/fddoeBtHu9z0vVgG3GlzteONcymCgRx4UzNpYaP0+7xGYQPyAYbx6Thlzyss9FDiolx&#10;PR/pmodSxBD2CWqoQmgTKX1RkUU/dS1x5M6usxgi7EppOuxjuG3kXKmltFhzbKiwpW1FxU9+sRo+&#10;D+fvryf1Xr7ZRdu7QUm2L1LryXjYvIIINIS7+N+9N3H+arlawO2deIP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5Ys/EAAAA3gAAAA8AAAAAAAAAAAAAAAAAmAIAAGRycy9k&#10;b3ducmV2LnhtbFBLBQYAAAAABAAEAPUAAACJAwAAAAA=&#10;" filled="f" stroked="f">
                                  <v:textbox>
                                    <w:txbxContent>
                                      <w:p w:rsidR="00AC27F8" w:rsidRPr="00B441C2" w:rsidRDefault="00AC27F8" w:rsidP="00AC27F8">
                                        <w:pPr>
                                          <w:pStyle w:val="NormalWeb"/>
                                          <w:spacing w:before="0" w:beforeAutospacing="0" w:after="0" w:afterAutospacing="0"/>
                                          <w:rPr>
                                            <w:sz w:val="22"/>
                                            <w:szCs w:val="22"/>
                                          </w:rPr>
                                        </w:pPr>
                                        <w:r w:rsidRPr="00B441C2">
                                          <w:rPr>
                                            <w:color w:val="000000" w:themeColor="text1"/>
                                            <w:kern w:val="24"/>
                                            <w:sz w:val="22"/>
                                            <w:szCs w:val="22"/>
                                          </w:rPr>
                                          <w:t>p= 0.004</w:t>
                                        </w:r>
                                      </w:p>
                                    </w:txbxContent>
                                  </v:textbox>
                                </v:shape>
                              </v:group>
                              <v:shape id="TextBox 17" o:spid="_x0000_s1169" type="#_x0000_t202" style="position:absolute;left:24275;top:17522;width:12195;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v8uMMA&#10;AADeAAAADwAAAGRycy9kb3ducmV2LnhtbERPS2sCMRC+C/6HMEJvmrS0a7tulKIIPSm1D/A2bGYf&#10;dDNZNtFd/70RhN7m43tOthpsI87U+dqxhseZAkGcO1NzqeH7azt9BeEDssHGMWm4kIfVcjzKMDWu&#10;5086H0IpYgj7FDVUIbSplD6vyKKfuZY4coXrLIYIu1KaDvsYbhv5pFQiLdYcGypsaV1R/nc4WQ0/&#10;u+L4+6z25ca+tL0blGT7JrV+mAzvCxCBhvAvvrs/TJw/T+YJ3N6JN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v8uMMAAADeAAAADwAAAAAAAAAAAAAAAACYAgAAZHJzL2Rv&#10;d25yZXYueG1sUEsFBgAAAAAEAAQA9QAAAIgDAAAAAA==&#10;" filled="f" stroked="f">
                                <v:textbox>
                                  <w:txbxContent>
                                    <w:p w:rsidR="00AC27F8" w:rsidRPr="00AC27F8" w:rsidRDefault="00AC27F8" w:rsidP="00AC27F8">
                                      <w:pPr>
                                        <w:pStyle w:val="NormalWeb"/>
                                        <w:spacing w:before="0" w:beforeAutospacing="0" w:after="0" w:afterAutospacing="0"/>
                                        <w:rPr>
                                          <w:sz w:val="22"/>
                                          <w:szCs w:val="22"/>
                                        </w:rPr>
                                      </w:pPr>
                                      <w:r w:rsidRPr="00AC27F8">
                                        <w:rPr>
                                          <w:color w:val="000000" w:themeColor="text1"/>
                                          <w:kern w:val="24"/>
                                          <w:sz w:val="22"/>
                                          <w:szCs w:val="22"/>
                                        </w:rPr>
                                        <w:t>p= 0.031</w:t>
                                      </w:r>
                                    </w:p>
                                  </w:txbxContent>
                                </v:textbox>
                              </v:shape>
                            </v:group>
                          </v:group>
                          <v:shape id="_x0000_s1170" type="#_x0000_t202" style="position:absolute;left:8630;top:28253;width:8420;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JqZcMA&#10;AADeAAAADwAAAGRycy9kb3ducmV2LnhtbERPS2vCQBC+C/6HZYTedNfSRo2uIi2Fniw+wduQHZNg&#10;djZktyb9925B8DYf33MWq85W4kaNLx1rGI8UCOLMmZJzDYf913AKwgdkg5Vj0vBHHlbLfm+BqXEt&#10;b+m2C7mIIexT1FCEUKdS+qwgi37kauLIXVxjMUTY5NI02MZwW8lXpRJpseTYUGBNHwVl192v1XDc&#10;XM6nN/WTf9r3unWdkmxnUuuXQbeegwjUhaf44f42cf4kSRL4fyf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JqZcMAAADeAAAADwAAAAAAAAAAAAAAAACYAgAAZHJzL2Rv&#10;d25yZXYueG1sUEsFBgAAAAAEAAQA9QAAAIgDAAAAAA==&#10;" filled="f" stroked="f">
                            <v:textbox>
                              <w:txbxContent>
                                <w:p w:rsidR="00AC27F8" w:rsidRPr="00B441C2" w:rsidRDefault="00AC27F8" w:rsidP="00AC27F8">
                                  <w:pPr>
                                    <w:rPr>
                                      <w:rFonts w:ascii="Times New Roman" w:hAnsi="Times New Roman"/>
                                    </w:rPr>
                                  </w:pPr>
                                  <w:r>
                                    <w:rPr>
                                      <w:rFonts w:ascii="Times New Roman" w:hAnsi="Times New Roman"/>
                                    </w:rPr>
                                    <w:t>Superficial</w:t>
                                  </w:r>
                                </w:p>
                              </w:txbxContent>
                            </v:textbox>
                          </v:shape>
                        </v:group>
                        <v:shape id="_x0000_s1171" type="#_x0000_t202" style="position:absolute;left:39452;top:27021;width:4883;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wS6MMA&#10;AADeAAAADwAAAGRycy9kb3ducmV2LnhtbERPS2vCQBC+F/wPywje6q7iM7qKtBQ8tRgf4G3Ijkkw&#10;OxuyWxP/fbdQ6G0+vuest52txIMaXzrWMBoqEMSZMyXnGk7Hj9cFCB+QDVaOScOTPGw3vZc1Jsa1&#10;fKBHGnIRQ9gnqKEIoU6k9FlBFv3Q1cSRu7nGYoiwyaVpsI3htpJjpWbSYsmxocCa3grK7um31XD+&#10;vF0vE/WVv9tp3bpOSbZLqfWg3+1WIAJ14V/8596bOH8+W0zh9514g9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wS6MMAAADeAAAADwAAAAAAAAAAAAAAAACYAgAAZHJzL2Rv&#10;d25yZXYueG1sUEsFBgAAAAAEAAQA9QAAAIgDAAAAAA==&#10;" filled="f" stroked="f">
                          <v:textbox>
                            <w:txbxContent>
                              <w:p w:rsidR="002644A1" w:rsidRPr="002644A1" w:rsidRDefault="002644A1" w:rsidP="002644A1">
                                <w:pPr>
                                  <w:rPr>
                                    <w:rFonts w:ascii="Times New Roman" w:hAnsi="Times New Roman"/>
                                  </w:rPr>
                                </w:pPr>
                                <w:r w:rsidRPr="002644A1">
                                  <w:rPr>
                                    <w:rFonts w:ascii="Times New Roman" w:hAnsi="Times New Roman"/>
                                  </w:rPr>
                                  <w:t>n=2</w:t>
                                </w:r>
                                <w:r>
                                  <w:rPr>
                                    <w:rFonts w:ascii="Times New Roman" w:hAnsi="Times New Roman"/>
                                  </w:rPr>
                                  <w:t>4</w:t>
                                </w:r>
                              </w:p>
                            </w:txbxContent>
                          </v:textbox>
                        </v:shape>
                      </v:group>
                      <v:shape id="_x0000_s1172" type="#_x0000_t202" style="position:absolute;left:35445;top:26918;width:4883;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3c8MA&#10;AADeAAAADwAAAGRycy9kb3ducmV2LnhtbERPS2vCQBC+C/6HZYTedLfFZ+oqpaXQk2J8QG9DdkxC&#10;s7MhuzXx37uC4G0+vucs152txIUaXzrW8DpSIIgzZ0rONRz238M5CB+QDVaOScOVPKxX/d4SE+Na&#10;3tElDbmIIewT1FCEUCdS+qwgi37kauLInV1jMUTY5NI02MZwW8k3pabSYsmxocCaPgvK/tJ/q+G4&#10;Of+exmqbf9lJ3bpOSbYLqfXLoPt4BxGoC0/xw/1j4vzZdD6G+zvxBr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C3c8MAAADeAAAADwAAAAAAAAAAAAAAAACYAgAAZHJzL2Rv&#10;d25yZXYueG1sUEsFBgAAAAAEAAQA9QAAAIgDAAAAAA==&#10;" filled="f" stroked="f">
                        <v:textbox>
                          <w:txbxContent>
                            <w:p w:rsidR="002644A1" w:rsidRPr="002644A1" w:rsidRDefault="002644A1" w:rsidP="002644A1">
                              <w:pPr>
                                <w:rPr>
                                  <w:rFonts w:ascii="Times New Roman" w:hAnsi="Times New Roman"/>
                                </w:rPr>
                              </w:pPr>
                              <w:r w:rsidRPr="002644A1">
                                <w:rPr>
                                  <w:rFonts w:ascii="Times New Roman" w:hAnsi="Times New Roman"/>
                                </w:rPr>
                                <w:t>n=2</w:t>
                              </w:r>
                              <w:r>
                                <w:rPr>
                                  <w:rFonts w:ascii="Times New Roman" w:hAnsi="Times New Roman"/>
                                </w:rPr>
                                <w:t>4</w:t>
                              </w:r>
                            </w:p>
                          </w:txbxContent>
                        </v:textbox>
                      </v:shape>
                    </v:group>
                    <v:shape id="_x0000_s1173" type="#_x0000_t202" style="position:absolute;left:26404;top:27021;width:4883;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vB8QA&#10;AADeAAAADwAAAGRycy9kb3ducmV2LnhtbERPS2vCQBC+F/wPywje6q5WrU2zEakIniq1D+htyI5J&#10;MDsbsquJ/94tCL3Nx/ecdNXbWlyo9ZVjDZOxAkGcO1NxoeHrc/u4BOEDssHaMWm4kodVNnhIMTGu&#10;4w+6HEIhYgj7BDWUITSJlD4vyaIfu4Y4ckfXWgwRtoU0LXYx3NZyqtRCWqw4NpTY0FtJ+elwthq+&#10;34+/PzO1LzZ23nSuV5Lti9R6NOzXryAC9eFffHfvTJz/vFg+wd878Qa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JLwfEAAAA3gAAAA8AAAAAAAAAAAAAAAAAmAIAAGRycy9k&#10;b3ducmV2LnhtbFBLBQYAAAAABAAEAPUAAACJAwAAAAA=&#10;" filled="f" stroked="f">
                      <v:textbox>
                        <w:txbxContent>
                          <w:p w:rsidR="002644A1" w:rsidRPr="002644A1" w:rsidRDefault="002644A1" w:rsidP="002644A1">
                            <w:pPr>
                              <w:rPr>
                                <w:rFonts w:ascii="Times New Roman" w:hAnsi="Times New Roman"/>
                              </w:rPr>
                            </w:pPr>
                            <w:r w:rsidRPr="002644A1">
                              <w:rPr>
                                <w:rFonts w:ascii="Times New Roman" w:hAnsi="Times New Roman"/>
                              </w:rPr>
                              <w:t>n=2</w:t>
                            </w:r>
                            <w:r>
                              <w:rPr>
                                <w:rFonts w:ascii="Times New Roman" w:hAnsi="Times New Roman"/>
                              </w:rPr>
                              <w:t>4</w:t>
                            </w:r>
                          </w:p>
                        </w:txbxContent>
                      </v:textbox>
                    </v:shape>
                  </v:group>
                  <v:shape id="_x0000_s1174" type="#_x0000_t202" style="position:absolute;left:21781;top:26918;width:4883;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KnMMA&#10;AADeAAAADwAAAGRycy9kb3ducmV2LnhtbERPS2sCMRC+F/wPYQRvNVGs2nWjiCJ4alHbgrdhM/vA&#10;zWTZRHf775tCobf5+J6Tbnpbiwe1vnKsYTJWIIgzZyouNHxcDs9LED4gG6wdk4Zv8rBZD55STIzr&#10;+ESPcyhEDGGfoIYyhCaR0mclWfRj1xBHLnetxRBhW0jTYhfDbS2nSs2lxYpjQ4kN7UrKbue71fD5&#10;ll+/Zuq92NuXpnO9kmxfpdajYb9dgQjUh3/xn/to4vzFfDmF33fiD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WKnMMAAADeAAAADwAAAAAAAAAAAAAAAACYAgAAZHJzL2Rv&#10;d25yZXYueG1sUEsFBgAAAAAEAAQA9QAAAIgDAAAAAA==&#10;" filled="f" stroked="f">
                    <v:textbox>
                      <w:txbxContent>
                        <w:p w:rsidR="002644A1" w:rsidRPr="002644A1" w:rsidRDefault="002644A1" w:rsidP="002644A1">
                          <w:pPr>
                            <w:rPr>
                              <w:rFonts w:ascii="Times New Roman" w:hAnsi="Times New Roman"/>
                            </w:rPr>
                          </w:pPr>
                          <w:r w:rsidRPr="002644A1">
                            <w:rPr>
                              <w:rFonts w:ascii="Times New Roman" w:hAnsi="Times New Roman"/>
                            </w:rPr>
                            <w:t>n=2</w:t>
                          </w:r>
                          <w:r>
                            <w:rPr>
                              <w:rFonts w:ascii="Times New Roman" w:hAnsi="Times New Roman"/>
                            </w:rPr>
                            <w:t>4</w:t>
                          </w:r>
                        </w:p>
                      </w:txbxContent>
                    </v:textbox>
                  </v:shape>
                </v:group>
                <v:shape id="_x0000_s1175" type="#_x0000_t202" style="position:absolute;left:7602;top:26918;width:488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uxcMYA&#10;AADeAAAADwAAAGRycy9kb3ducmV2LnhtbESPQWvCQBCF74L/YRmht7praa1GVykthZ4sWhW8Ddkx&#10;CWZnQ3Zr0n/fOQjeZpg3771vue59ra7UxiqwhcnYgCLOg6u4sLD/+XycgYoJ2WEdmCz8UYT1ajhY&#10;YuZCx1u67lKhxIRjhhbKlJpM65iX5DGOQ0Mst3NoPSZZ20K7Fjsx97V+MmaqPVYsCSU29F5Sftn9&#10;eguHzfl0fDbfxYd/abrQG81+rq19GPVvC1CJ+nQX376/nNR/nc4EQHBkBr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uxcMYAAADeAAAADwAAAAAAAAAAAAAAAACYAgAAZHJz&#10;L2Rvd25yZXYueG1sUEsFBgAAAAAEAAQA9QAAAIsDAAAAAA==&#10;" filled="f" stroked="f">
                  <v:textbox>
                    <w:txbxContent>
                      <w:p w:rsidR="002644A1" w:rsidRPr="002644A1" w:rsidRDefault="002644A1">
                        <w:pPr>
                          <w:rPr>
                            <w:rFonts w:ascii="Times New Roman" w:hAnsi="Times New Roman"/>
                          </w:rPr>
                        </w:pPr>
                        <w:r w:rsidRPr="002644A1">
                          <w:rPr>
                            <w:rFonts w:ascii="Times New Roman" w:hAnsi="Times New Roman"/>
                          </w:rPr>
                          <w:t>n=21</w:t>
                        </w:r>
                      </w:p>
                    </w:txbxContent>
                  </v:textbox>
                </v:shape>
              </v:group>
            </w:pict>
          </mc:Fallback>
        </mc:AlternateContent>
      </w:r>
      <w:r w:rsidR="003C1CC6" w:rsidRPr="00557692">
        <w:rPr>
          <w:rFonts w:ascii="Times New Roman" w:hAnsi="Times New Roman"/>
          <w:sz w:val="24"/>
          <w:szCs w:val="24"/>
        </w:rPr>
        <w:t xml:space="preserve">Figure </w:t>
      </w:r>
      <w:r w:rsidR="00B06E8B">
        <w:rPr>
          <w:rFonts w:ascii="Times New Roman" w:hAnsi="Times New Roman"/>
          <w:sz w:val="24"/>
          <w:szCs w:val="24"/>
        </w:rPr>
        <w:t>3.</w:t>
      </w:r>
      <w:r w:rsidR="00641F47">
        <w:rPr>
          <w:rFonts w:ascii="Times New Roman" w:hAnsi="Times New Roman"/>
          <w:sz w:val="24"/>
          <w:szCs w:val="24"/>
        </w:rPr>
        <w:t>3</w:t>
      </w:r>
      <w:r w:rsidR="003C1CC6" w:rsidRPr="00557692">
        <w:rPr>
          <w:rFonts w:ascii="Times New Roman" w:hAnsi="Times New Roman"/>
          <w:sz w:val="24"/>
          <w:szCs w:val="24"/>
        </w:rPr>
        <w:t xml:space="preserve"> describes the relative motions between the layers (Superficial to Intermediate, Intermediate to Deep) for the proximate and distal sites. Values reported in Figure </w:t>
      </w:r>
      <w:r w:rsidR="00B06E8B">
        <w:rPr>
          <w:rFonts w:ascii="Times New Roman" w:hAnsi="Times New Roman"/>
          <w:sz w:val="24"/>
          <w:szCs w:val="24"/>
        </w:rPr>
        <w:t>3.</w:t>
      </w:r>
      <w:r w:rsidR="00641F47">
        <w:rPr>
          <w:rFonts w:ascii="Times New Roman" w:hAnsi="Times New Roman"/>
          <w:sz w:val="24"/>
          <w:szCs w:val="24"/>
        </w:rPr>
        <w:t>3</w:t>
      </w:r>
      <w:r w:rsidR="003C1CC6" w:rsidRPr="00557692">
        <w:rPr>
          <w:rFonts w:ascii="Times New Roman" w:hAnsi="Times New Roman"/>
          <w:sz w:val="24"/>
          <w:szCs w:val="24"/>
        </w:rPr>
        <w:t xml:space="preserve"> for the superficial layer are reported using the mean values based on the common 10 participants where data w</w:t>
      </w:r>
      <w:r w:rsidR="0049013F">
        <w:rPr>
          <w:rFonts w:ascii="Times New Roman" w:hAnsi="Times New Roman"/>
          <w:sz w:val="24"/>
          <w:szCs w:val="24"/>
        </w:rPr>
        <w:t>ere</w:t>
      </w:r>
      <w:r w:rsidR="003C1CC6" w:rsidRPr="00557692">
        <w:rPr>
          <w:rFonts w:ascii="Times New Roman" w:hAnsi="Times New Roman"/>
          <w:sz w:val="24"/>
          <w:szCs w:val="24"/>
        </w:rPr>
        <w:t xml:space="preserve"> available. As observations progress more deeply into the tissue, the amplitude of cumulative displacement decreases significantly. Superficial mean displacement (n=21, proximate site) was highest with 0.34 mm ± 0.15 while the intermediate layer moved an average of 0.28 mm ± 0.10 (t = 3.29, p = 0.004). Contrasts of the intermediate to deep layer were significant (t = 6.15, p = 0.000) with the deep layer displacing 0.16 mm </w:t>
      </w:r>
      <w:r w:rsidR="003C1CC6">
        <w:rPr>
          <w:rFonts w:ascii="Times New Roman" w:hAnsi="Times New Roman"/>
          <w:sz w:val="24"/>
          <w:szCs w:val="24"/>
        </w:rPr>
        <w:t xml:space="preserve">± </w:t>
      </w:r>
      <w:r w:rsidR="003C1CC6" w:rsidRPr="00557692">
        <w:rPr>
          <w:rFonts w:ascii="Times New Roman" w:hAnsi="Times New Roman"/>
          <w:sz w:val="24"/>
          <w:szCs w:val="24"/>
        </w:rPr>
        <w:t xml:space="preserve">0.06. </w:t>
      </w:r>
      <w:r w:rsidR="003C1CC6">
        <w:rPr>
          <w:rFonts w:ascii="Times New Roman" w:hAnsi="Times New Roman"/>
          <w:sz w:val="24"/>
          <w:szCs w:val="24"/>
        </w:rPr>
        <w:t xml:space="preserve">Coupled with the collinear drag motion at the USN head suggests that the total movement may be higher and may be estimated by summing the two sources of motion (e.g. 1.06 mm &lt; total &lt; 1.24 mm), depending on </w:t>
      </w:r>
      <w:r w:rsidR="00641F47">
        <w:rPr>
          <w:rFonts w:ascii="Times New Roman" w:hAnsi="Times New Roman"/>
          <w:sz w:val="24"/>
          <w:szCs w:val="24"/>
        </w:rPr>
        <w:t xml:space="preserve">the </w:t>
      </w:r>
      <w:r w:rsidR="003C1CC6">
        <w:rPr>
          <w:rFonts w:ascii="Times New Roman" w:hAnsi="Times New Roman"/>
          <w:sz w:val="24"/>
          <w:szCs w:val="24"/>
        </w:rPr>
        <w:t xml:space="preserve">strata. </w:t>
      </w:r>
    </w:p>
    <w:p w:rsidR="00AC27F8" w:rsidRDefault="00AC27F8" w:rsidP="00A4405C">
      <w:pPr>
        <w:spacing w:line="480" w:lineRule="auto"/>
        <w:ind w:firstLine="720"/>
        <w:rPr>
          <w:rFonts w:ascii="Times New Roman" w:hAnsi="Times New Roman"/>
          <w:sz w:val="24"/>
          <w:szCs w:val="24"/>
        </w:rPr>
      </w:pPr>
    </w:p>
    <w:p w:rsidR="00AC27F8" w:rsidRDefault="00AC27F8" w:rsidP="00A4405C">
      <w:pPr>
        <w:spacing w:line="480" w:lineRule="auto"/>
        <w:ind w:firstLine="720"/>
        <w:rPr>
          <w:rFonts w:ascii="Times New Roman" w:hAnsi="Times New Roman"/>
          <w:sz w:val="24"/>
          <w:szCs w:val="24"/>
        </w:rPr>
      </w:pPr>
    </w:p>
    <w:p w:rsidR="00AC27F8" w:rsidRDefault="00AC27F8" w:rsidP="00A4405C">
      <w:pPr>
        <w:spacing w:line="480" w:lineRule="auto"/>
        <w:ind w:firstLine="720"/>
        <w:rPr>
          <w:rFonts w:ascii="Times New Roman" w:hAnsi="Times New Roman"/>
          <w:sz w:val="24"/>
          <w:szCs w:val="24"/>
        </w:rPr>
      </w:pPr>
    </w:p>
    <w:p w:rsidR="00AC27F8" w:rsidRDefault="00AC27F8" w:rsidP="00A4405C">
      <w:pPr>
        <w:spacing w:line="480" w:lineRule="auto"/>
        <w:ind w:firstLine="720"/>
        <w:rPr>
          <w:rFonts w:ascii="Times New Roman" w:hAnsi="Times New Roman"/>
          <w:sz w:val="24"/>
          <w:szCs w:val="24"/>
        </w:rPr>
      </w:pPr>
    </w:p>
    <w:p w:rsidR="00AC27F8" w:rsidRDefault="00AC27F8" w:rsidP="00AC27F8"/>
    <w:p w:rsidR="00AC27F8" w:rsidRDefault="002644A1" w:rsidP="00AC27F8">
      <w:r w:rsidRPr="002644A1">
        <w:rPr>
          <w:rFonts w:ascii="Times New Roman" w:hAnsi="Times New Roman"/>
          <w:noProof/>
          <w:sz w:val="24"/>
          <w:szCs w:val="24"/>
        </w:rPr>
        <mc:AlternateContent>
          <mc:Choice Requires="wps">
            <w:drawing>
              <wp:anchor distT="0" distB="0" distL="114300" distR="114300" simplePos="0" relativeHeight="251803648" behindDoc="0" locked="0" layoutInCell="1" allowOverlap="1" wp14:anchorId="61D040EE" wp14:editId="0D57CBB9">
                <wp:simplePos x="0" y="0"/>
                <wp:positionH relativeFrom="column">
                  <wp:posOffset>1244744</wp:posOffset>
                </wp:positionH>
                <wp:positionV relativeFrom="paragraph">
                  <wp:posOffset>303723</wp:posOffset>
                </wp:positionV>
                <wp:extent cx="488315" cy="256540"/>
                <wp:effectExtent l="0" t="0" r="0" b="0"/>
                <wp:wrapNone/>
                <wp:docPr id="17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56540"/>
                        </a:xfrm>
                        <a:prstGeom prst="rect">
                          <a:avLst/>
                        </a:prstGeom>
                        <a:noFill/>
                        <a:ln w="9525">
                          <a:noFill/>
                          <a:miter lim="800000"/>
                          <a:headEnd/>
                          <a:tailEnd/>
                        </a:ln>
                      </wps:spPr>
                      <wps:txbx>
                        <w:txbxContent>
                          <w:p w:rsidR="002644A1" w:rsidRPr="002644A1" w:rsidRDefault="002644A1" w:rsidP="002644A1">
                            <w:pPr>
                              <w:rPr>
                                <w:rFonts w:ascii="Times New Roman" w:hAnsi="Times New Roman"/>
                              </w:rPr>
                            </w:pPr>
                            <w:r>
                              <w:rPr>
                                <w:rFonts w:ascii="Times New Roman" w:hAnsi="Times New Roman"/>
                              </w:rPr>
                              <w:t>n=</w:t>
                            </w:r>
                            <w:r w:rsidRPr="002644A1">
                              <w:rPr>
                                <w:rFonts w:ascii="Times New Roman" w:hAnsi="Times New Roman"/>
                              </w:rPr>
                              <w:t>1</w:t>
                            </w:r>
                            <w:r>
                              <w:rPr>
                                <w:rFonts w:ascii="Times New Roman" w:hAnsi="Times New Roman"/>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6" type="#_x0000_t202" style="position:absolute;margin-left:98pt;margin-top:23.9pt;width:38.45pt;height:20.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" filled="f" stroked="f">
                <v:textbox>
                  <w:txbxContent>
                    <w:p w:rsidR="002644A1" w:rsidRPr="002644A1" w:rsidRDefault="002644A1" w:rsidP="002644A1">
                      <w:pPr>
                        <w:rPr>
                          <w:rFonts w:ascii="Times New Roman" w:hAnsi="Times New Roman"/>
                        </w:rPr>
                      </w:pPr>
                      <w:r>
                        <w:rPr>
                          <w:rFonts w:ascii="Times New Roman" w:hAnsi="Times New Roman"/>
                        </w:rPr>
                        <w:t>n=</w:t>
                      </w:r>
                      <w:r w:rsidRPr="002644A1">
                        <w:rPr>
                          <w:rFonts w:ascii="Times New Roman" w:hAnsi="Times New Roman"/>
                        </w:rPr>
                        <w:t>1</w:t>
                      </w:r>
                      <w:r>
                        <w:rPr>
                          <w:rFonts w:ascii="Times New Roman" w:hAnsi="Times New Roman"/>
                        </w:rPr>
                        <w:t>0</w:t>
                      </w:r>
                    </w:p>
                  </w:txbxContent>
                </v:textbox>
              </v:shape>
            </w:pict>
          </mc:Fallback>
        </mc:AlternateContent>
      </w:r>
    </w:p>
    <w:p w:rsidR="00AC27F8" w:rsidRDefault="00AC27F8" w:rsidP="00AC27F8">
      <w:r>
        <w:rPr>
          <w:noProof/>
        </w:rPr>
        <mc:AlternateContent>
          <mc:Choice Requires="wps">
            <w:drawing>
              <wp:anchor distT="0" distB="0" distL="114300" distR="114300" simplePos="0" relativeHeight="251796480" behindDoc="0" locked="0" layoutInCell="1" allowOverlap="1" wp14:anchorId="7D699407" wp14:editId="5660BD7D">
                <wp:simplePos x="0" y="0"/>
                <wp:positionH relativeFrom="column">
                  <wp:posOffset>868259</wp:posOffset>
                </wp:positionH>
                <wp:positionV relativeFrom="paragraph">
                  <wp:posOffset>3977826</wp:posOffset>
                </wp:positionV>
                <wp:extent cx="906875" cy="160804"/>
                <wp:effectExtent l="0" t="0" r="0" b="0"/>
                <wp:wrapNone/>
                <wp:docPr id="17677" name="TextBox 1"/>
                <wp:cNvGraphicFramePr/>
                <a:graphic xmlns:a="http://schemas.openxmlformats.org/drawingml/2006/main">
                  <a:graphicData uri="http://schemas.microsoft.com/office/word/2010/wordprocessingShape">
                    <wps:wsp>
                      <wps:cNvSpPr txBox="1"/>
                      <wps:spPr>
                        <a:xfrm>
                          <a:off x="0" y="0"/>
                          <a:ext cx="906875" cy="160804"/>
                        </a:xfrm>
                        <a:prstGeom prst="rect">
                          <a:avLst/>
                        </a:prstGeom>
                      </wps:spPr>
                      <wps:bodyPr wrap="square" rtlCol="0"/>
                    </wps:wsp>
                  </a:graphicData>
                </a:graphic>
              </wp:anchor>
            </w:drawing>
          </mc:Choice>
          <mc:Fallback>
            <w:pict>
              <v:shape id="TextBox 1" o:spid="_x0000_s1026" type="#_x0000_t202" style="position:absolute;margin-left:68.35pt;margin-top:313.2pt;width:71.4pt;height:12.6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" filled="f" stroked="f"/>
            </w:pict>
          </mc:Fallback>
        </mc:AlternateContent>
      </w:r>
    </w:p>
    <w:p w:rsidR="003C1CC6" w:rsidRDefault="002644A1" w:rsidP="002644A1">
      <w:pPr>
        <w:spacing w:line="480" w:lineRule="auto"/>
        <w:rPr>
          <w:rFonts w:ascii="Times New Roman" w:hAnsi="Times New Roman"/>
          <w:sz w:val="24"/>
          <w:szCs w:val="24"/>
        </w:rPr>
      </w:pPr>
      <w:r w:rsidRPr="002644A1">
        <w:rPr>
          <w:rFonts w:ascii="Times New Roman" w:hAnsi="Times New Roman"/>
          <w:noProof/>
          <w:sz w:val="24"/>
          <w:szCs w:val="24"/>
        </w:rPr>
        <mc:AlternateContent>
          <mc:Choice Requires="wps">
            <w:drawing>
              <wp:anchor distT="0" distB="0" distL="114300" distR="114300" simplePos="0" relativeHeight="251799552" behindDoc="0" locked="0" layoutInCell="1" allowOverlap="1" wp14:anchorId="29C62B11" wp14:editId="326EE4CC">
                <wp:simplePos x="0" y="0"/>
                <wp:positionH relativeFrom="column">
                  <wp:posOffset>57264</wp:posOffset>
                </wp:positionH>
                <wp:positionV relativeFrom="paragraph">
                  <wp:posOffset>308224</wp:posOffset>
                </wp:positionV>
                <wp:extent cx="5393640" cy="441789"/>
                <wp:effectExtent l="0" t="0" r="0" b="0"/>
                <wp:wrapNone/>
                <wp:docPr id="17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3640" cy="441789"/>
                        </a:xfrm>
                        <a:prstGeom prst="rect">
                          <a:avLst/>
                        </a:prstGeom>
                        <a:solidFill>
                          <a:srgbClr val="FFFFFF"/>
                        </a:solidFill>
                        <a:ln w="9525">
                          <a:noFill/>
                          <a:miter lim="800000"/>
                          <a:headEnd/>
                          <a:tailEnd/>
                        </a:ln>
                      </wps:spPr>
                      <wps:txbx>
                        <w:txbxContent>
                          <w:p w:rsidR="002644A1" w:rsidRDefault="00585839">
                            <w:r>
                              <w:rPr>
                                <w:rFonts w:ascii="Times New Roman" w:hAnsi="Times New Roman"/>
                                <w:b/>
                                <w:sz w:val="24"/>
                                <w:szCs w:val="24"/>
                              </w:rPr>
                              <w:t>Figure 3.3</w:t>
                            </w:r>
                            <w:r w:rsidR="002644A1" w:rsidRPr="002644A1">
                              <w:rPr>
                                <w:rFonts w:ascii="Times New Roman" w:hAnsi="Times New Roman"/>
                                <w:b/>
                                <w:sz w:val="24"/>
                                <w:szCs w:val="24"/>
                              </w:rPr>
                              <w:t>:</w:t>
                            </w:r>
                            <w:r w:rsidR="002644A1">
                              <w:rPr>
                                <w:rFonts w:ascii="Times New Roman" w:hAnsi="Times New Roman"/>
                                <w:sz w:val="24"/>
                                <w:szCs w:val="24"/>
                              </w:rPr>
                              <w:t xml:space="preserve"> </w:t>
                            </w:r>
                            <w:r w:rsidR="002644A1" w:rsidRPr="00557692">
                              <w:rPr>
                                <w:rFonts w:ascii="Times New Roman" w:hAnsi="Times New Roman"/>
                                <w:sz w:val="24"/>
                                <w:szCs w:val="24"/>
                              </w:rPr>
                              <w:t>Cumulative displacement of tissue strata from superficial to deep layers for the Proximate and Distal sites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7" type="#_x0000_t202" style="position:absolute;margin-left:4.5pt;margin-top:24.25pt;width:424.7pt;height:34.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" stroked="f">
                <v:textbox>
                  <w:txbxContent>
                    <w:p w:rsidR="002644A1" w:rsidRDefault="00585839">
                      <w:r>
                        <w:rPr>
                          <w:rFonts w:ascii="Times New Roman" w:hAnsi="Times New Roman"/>
                          <w:b/>
                          <w:sz w:val="24"/>
                          <w:szCs w:val="24"/>
                        </w:rPr>
                        <w:t>Figure 3.3</w:t>
                      </w:r>
                      <w:r w:rsidR="002644A1" w:rsidRPr="002644A1">
                        <w:rPr>
                          <w:rFonts w:ascii="Times New Roman" w:hAnsi="Times New Roman"/>
                          <w:b/>
                          <w:sz w:val="24"/>
                          <w:szCs w:val="24"/>
                        </w:rPr>
                        <w:t>:</w:t>
                      </w:r>
                      <w:r w:rsidR="002644A1">
                        <w:rPr>
                          <w:rFonts w:ascii="Times New Roman" w:hAnsi="Times New Roman"/>
                          <w:sz w:val="24"/>
                          <w:szCs w:val="24"/>
                        </w:rPr>
                        <w:t xml:space="preserve"> </w:t>
                      </w:r>
                      <w:r w:rsidR="002644A1" w:rsidRPr="00557692">
                        <w:rPr>
                          <w:rFonts w:ascii="Times New Roman" w:hAnsi="Times New Roman"/>
                          <w:sz w:val="24"/>
                          <w:szCs w:val="24"/>
                        </w:rPr>
                        <w:t>Cumulative displacement of tissue strata from superficial to deep layers for the Proximate and Distal sites</w:t>
                      </w:r>
                    </w:p>
                  </w:txbxContent>
                </v:textbox>
              </v:shape>
            </w:pict>
          </mc:Fallback>
        </mc:AlternateContent>
      </w:r>
      <w:r w:rsidR="00A4405C" w:rsidRPr="00A86E09">
        <w:rPr>
          <w:rFonts w:ascii="Times New Roman" w:hAnsi="Times New Roman"/>
          <w:b/>
          <w:noProof/>
          <w:sz w:val="24"/>
          <w:szCs w:val="24"/>
        </w:rPr>
        <mc:AlternateContent>
          <mc:Choice Requires="wps">
            <w:drawing>
              <wp:anchor distT="0" distB="0" distL="114300" distR="114300" simplePos="0" relativeHeight="251723776" behindDoc="0" locked="0" layoutInCell="1" allowOverlap="1" wp14:anchorId="7042D109" wp14:editId="4E5A4426">
                <wp:simplePos x="0" y="0"/>
                <wp:positionH relativeFrom="column">
                  <wp:posOffset>-34226</wp:posOffset>
                </wp:positionH>
                <wp:positionV relativeFrom="paragraph">
                  <wp:posOffset>7237109</wp:posOffset>
                </wp:positionV>
                <wp:extent cx="5547995" cy="5029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7995" cy="502920"/>
                        </a:xfrm>
                        <a:prstGeom prst="rect">
                          <a:avLst/>
                        </a:prstGeom>
                        <a:solidFill>
                          <a:srgbClr val="FFFFFF"/>
                        </a:solidFill>
                        <a:ln w="9525">
                          <a:noFill/>
                          <a:miter lim="800000"/>
                          <a:headEnd/>
                          <a:tailEnd/>
                        </a:ln>
                      </wps:spPr>
                      <wps:txbx>
                        <w:txbxContent>
                          <w:p w:rsidR="0015518F" w:rsidRPr="00A86E09" w:rsidRDefault="0015518F" w:rsidP="00A86E09">
                            <w:pPr>
                              <w:spacing w:line="240" w:lineRule="auto"/>
                              <w:rPr>
                                <w:rFonts w:ascii="Times New Roman" w:hAnsi="Times New Roman"/>
                                <w:sz w:val="24"/>
                                <w:szCs w:val="24"/>
                              </w:rPr>
                            </w:pPr>
                            <w:r w:rsidRPr="00A86E09">
                              <w:rPr>
                                <w:rFonts w:ascii="Times New Roman" w:hAnsi="Times New Roman"/>
                                <w:b/>
                                <w:sz w:val="24"/>
                                <w:szCs w:val="24"/>
                              </w:rPr>
                              <w:t>Figure 3.</w:t>
                            </w:r>
                            <w:r w:rsidR="00D23C19">
                              <w:rPr>
                                <w:rFonts w:ascii="Times New Roman" w:hAnsi="Times New Roman"/>
                                <w:b/>
                                <w:sz w:val="24"/>
                                <w:szCs w:val="24"/>
                              </w:rPr>
                              <w:t>3</w:t>
                            </w:r>
                            <w:r w:rsidRPr="00A86E09">
                              <w:rPr>
                                <w:rFonts w:ascii="Times New Roman" w:hAnsi="Times New Roman"/>
                                <w:sz w:val="24"/>
                                <w:szCs w:val="24"/>
                              </w:rPr>
                              <w:t xml:space="preserve">: Cumulative displacement of tissue strata from superficial to deep layers for proximate and distal sites.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8" type="#_x0000_t202" style="position:absolute;margin-left:-2.7pt;margin-top:569.85pt;width:436.85pt;height:39.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" stroked="f">
                <v:textbox>
                  <w:txbxContent>
                    <w:p w:rsidR="0015518F" w:rsidRPr="00A86E09" w:rsidRDefault="0015518F" w:rsidP="00A86E09">
                      <w:pPr>
                        <w:spacing w:line="240" w:lineRule="auto"/>
                        <w:rPr>
                          <w:rFonts w:ascii="Times New Roman" w:hAnsi="Times New Roman"/>
                          <w:sz w:val="24"/>
                          <w:szCs w:val="24"/>
                        </w:rPr>
                      </w:pPr>
                      <w:r w:rsidRPr="00A86E09">
                        <w:rPr>
                          <w:rFonts w:ascii="Times New Roman" w:hAnsi="Times New Roman"/>
                          <w:b/>
                          <w:sz w:val="24"/>
                          <w:szCs w:val="24"/>
                        </w:rPr>
                        <w:t>Figure 3.</w:t>
                      </w:r>
                      <w:r w:rsidR="00D23C19">
                        <w:rPr>
                          <w:rFonts w:ascii="Times New Roman" w:hAnsi="Times New Roman"/>
                          <w:b/>
                          <w:sz w:val="24"/>
                          <w:szCs w:val="24"/>
                        </w:rPr>
                        <w:t>3</w:t>
                      </w:r>
                      <w:r w:rsidRPr="00A86E09">
                        <w:rPr>
                          <w:rFonts w:ascii="Times New Roman" w:hAnsi="Times New Roman"/>
                          <w:sz w:val="24"/>
                          <w:szCs w:val="24"/>
                        </w:rPr>
                        <w:t xml:space="preserve">: Cumulative displacement of tissue strata from superficial to deep layers for proximate and distal sites. </w:t>
                      </w:r>
                    </w:p>
                  </w:txbxContent>
                </v:textbox>
              </v:shape>
            </w:pict>
          </mc:Fallback>
        </mc:AlternateContent>
      </w:r>
    </w:p>
    <w:p w:rsidR="003C1CC6" w:rsidRPr="00557692" w:rsidRDefault="00A86E09" w:rsidP="00A4405C">
      <w:pPr>
        <w:spacing w:line="480" w:lineRule="auto"/>
        <w:ind w:firstLine="720"/>
        <w:rPr>
          <w:rFonts w:ascii="Times New Roman" w:hAnsi="Times New Roman"/>
          <w:sz w:val="24"/>
          <w:szCs w:val="24"/>
        </w:rPr>
      </w:pPr>
      <w:r>
        <w:rPr>
          <w:rFonts w:ascii="Times New Roman" w:hAnsi="Times New Roman"/>
          <w:sz w:val="24"/>
          <w:szCs w:val="24"/>
        </w:rPr>
        <w:lastRenderedPageBreak/>
        <w:t xml:space="preserve">The </w:t>
      </w:r>
      <w:r w:rsidR="003C1CC6" w:rsidRPr="00557692">
        <w:rPr>
          <w:rFonts w:ascii="Times New Roman" w:hAnsi="Times New Roman"/>
          <w:sz w:val="24"/>
          <w:szCs w:val="24"/>
        </w:rPr>
        <w:t xml:space="preserve">deformation within the blocks of tissue at different layer depths is quantified by the calculated relative shear expressed in percentage (Table </w:t>
      </w:r>
      <w:r w:rsidR="00B06E8B">
        <w:rPr>
          <w:rFonts w:ascii="Times New Roman" w:hAnsi="Times New Roman"/>
          <w:sz w:val="24"/>
          <w:szCs w:val="24"/>
        </w:rPr>
        <w:t>3.</w:t>
      </w:r>
      <w:r w:rsidR="003C1CC6" w:rsidRPr="00557692">
        <w:rPr>
          <w:rFonts w:ascii="Times New Roman" w:hAnsi="Times New Roman"/>
          <w:sz w:val="24"/>
          <w:szCs w:val="24"/>
        </w:rPr>
        <w:t xml:space="preserve">4). While these values provide an estimate lumped at the interface between layers, inspection of the B-mode images suggests this phenomenon is actually distributed along the depth of the tissues, as might be expected. Represented this way, the shear incorporates both any legitimate interstitial or muscle fiber deformation, which is likely negligible for the muscle tissues </w:t>
      </w:r>
      <w:r w:rsidR="003C1CC6">
        <w:rPr>
          <w:rFonts w:ascii="Times New Roman" w:hAnsi="Times New Roman"/>
          <w:sz w:val="24"/>
          <w:szCs w:val="24"/>
        </w:rPr>
        <w:t>(Langevin et al. 2011)</w:t>
      </w:r>
      <w:r w:rsidR="003C1CC6" w:rsidRPr="00557692">
        <w:rPr>
          <w:rFonts w:ascii="Times New Roman" w:hAnsi="Times New Roman"/>
          <w:sz w:val="24"/>
          <w:szCs w:val="24"/>
        </w:rPr>
        <w:t xml:space="preserve"> and the cumulative sliding between them.  Shearing action was not normally distributed and was found to be large within all tissue layers at both sites. In the mean, the shear values were consistently lower for the distal site. At the proximate site, the shear trended toward significance for comparison of the superficial/intermediate shear (2.1% ± 2.3) versus the intermediate/deep shear (4.4% ± 3.7).</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856"/>
        <w:gridCol w:w="2256"/>
        <w:gridCol w:w="1132"/>
      </w:tblGrid>
      <w:tr w:rsidR="00E61C2F" w:rsidRPr="00557692" w:rsidTr="009742DC">
        <w:trPr>
          <w:trHeight w:hRule="exact" w:val="576"/>
        </w:trPr>
        <w:tc>
          <w:tcPr>
            <w:tcW w:w="0" w:type="auto"/>
            <w:shd w:val="clear" w:color="auto" w:fill="auto"/>
            <w:vAlign w:val="center"/>
          </w:tcPr>
          <w:p w:rsidR="003C1CC6" w:rsidRPr="009742DC" w:rsidRDefault="003C1CC6" w:rsidP="009742DC">
            <w:pPr>
              <w:spacing w:line="480" w:lineRule="auto"/>
              <w:jc w:val="center"/>
              <w:rPr>
                <w:rFonts w:ascii="Times New Roman" w:hAnsi="Times New Roman"/>
                <w:b/>
                <w:sz w:val="24"/>
                <w:szCs w:val="24"/>
              </w:rPr>
            </w:pPr>
          </w:p>
        </w:tc>
        <w:tc>
          <w:tcPr>
            <w:tcW w:w="0" w:type="auto"/>
            <w:shd w:val="clear" w:color="auto" w:fill="auto"/>
            <w:vAlign w:val="center"/>
          </w:tcPr>
          <w:p w:rsidR="003C1CC6" w:rsidRPr="009742DC" w:rsidRDefault="003C1CC6" w:rsidP="009742DC">
            <w:pPr>
              <w:spacing w:line="480" w:lineRule="auto"/>
              <w:jc w:val="center"/>
              <w:rPr>
                <w:rFonts w:ascii="Times New Roman" w:hAnsi="Times New Roman"/>
                <w:b/>
                <w:sz w:val="24"/>
                <w:szCs w:val="24"/>
              </w:rPr>
            </w:pPr>
            <w:r w:rsidRPr="009742DC">
              <w:rPr>
                <w:rFonts w:ascii="Times New Roman" w:hAnsi="Times New Roman"/>
                <w:b/>
                <w:bCs/>
                <w:color w:val="000000"/>
                <w:sz w:val="24"/>
                <w:szCs w:val="24"/>
              </w:rPr>
              <w:t>Superficial / Intermediate</w:t>
            </w:r>
          </w:p>
        </w:tc>
        <w:tc>
          <w:tcPr>
            <w:tcW w:w="0" w:type="auto"/>
            <w:shd w:val="clear" w:color="auto" w:fill="auto"/>
            <w:vAlign w:val="center"/>
          </w:tcPr>
          <w:p w:rsidR="003C1CC6" w:rsidRPr="009742DC" w:rsidRDefault="003C1CC6" w:rsidP="009742DC">
            <w:pPr>
              <w:spacing w:line="480" w:lineRule="auto"/>
              <w:jc w:val="center"/>
              <w:rPr>
                <w:rFonts w:ascii="Times New Roman" w:hAnsi="Times New Roman"/>
                <w:b/>
                <w:sz w:val="24"/>
                <w:szCs w:val="24"/>
              </w:rPr>
            </w:pPr>
            <w:r w:rsidRPr="009742DC">
              <w:rPr>
                <w:rFonts w:ascii="Times New Roman" w:hAnsi="Times New Roman"/>
                <w:b/>
                <w:sz w:val="24"/>
                <w:szCs w:val="24"/>
              </w:rPr>
              <w:t>Intermediate / Deep</w:t>
            </w:r>
          </w:p>
        </w:tc>
        <w:tc>
          <w:tcPr>
            <w:tcW w:w="0" w:type="auto"/>
            <w:shd w:val="clear" w:color="auto" w:fill="auto"/>
            <w:vAlign w:val="center"/>
          </w:tcPr>
          <w:p w:rsidR="003C1CC6" w:rsidRPr="009742DC" w:rsidRDefault="003C1CC6" w:rsidP="009742DC">
            <w:pPr>
              <w:spacing w:line="480" w:lineRule="auto"/>
              <w:jc w:val="center"/>
              <w:rPr>
                <w:rFonts w:ascii="Times New Roman" w:hAnsi="Times New Roman"/>
                <w:b/>
                <w:sz w:val="24"/>
                <w:szCs w:val="24"/>
              </w:rPr>
            </w:pPr>
            <w:r w:rsidRPr="009742DC">
              <w:rPr>
                <w:rFonts w:ascii="Times New Roman" w:hAnsi="Times New Roman"/>
                <w:b/>
                <w:sz w:val="24"/>
                <w:szCs w:val="24"/>
              </w:rPr>
              <w:t>p</w:t>
            </w:r>
          </w:p>
        </w:tc>
      </w:tr>
      <w:tr w:rsidR="00E61C2F" w:rsidRPr="00557692" w:rsidTr="009742DC">
        <w:trPr>
          <w:trHeight w:hRule="exact" w:val="576"/>
        </w:trPr>
        <w:tc>
          <w:tcPr>
            <w:tcW w:w="0" w:type="auto"/>
            <w:shd w:val="clear" w:color="auto" w:fill="auto"/>
          </w:tcPr>
          <w:p w:rsidR="003C1CC6" w:rsidRPr="009742DC" w:rsidRDefault="003C1CC6" w:rsidP="009742DC">
            <w:pPr>
              <w:spacing w:line="480" w:lineRule="auto"/>
              <w:rPr>
                <w:rFonts w:ascii="Times New Roman" w:hAnsi="Times New Roman"/>
                <w:b/>
                <w:sz w:val="24"/>
                <w:szCs w:val="24"/>
              </w:rPr>
            </w:pPr>
            <w:r w:rsidRPr="009742DC">
              <w:rPr>
                <w:rFonts w:ascii="Times New Roman" w:hAnsi="Times New Roman"/>
                <w:b/>
                <w:sz w:val="24"/>
                <w:szCs w:val="24"/>
              </w:rPr>
              <w:t>Proximate</w:t>
            </w:r>
          </w:p>
        </w:tc>
        <w:tc>
          <w:tcPr>
            <w:tcW w:w="0" w:type="auto"/>
            <w:shd w:val="clear" w:color="auto" w:fill="auto"/>
          </w:tcPr>
          <w:p w:rsidR="003C1CC6" w:rsidRPr="009742DC" w:rsidRDefault="003C1CC6" w:rsidP="009742DC">
            <w:pPr>
              <w:spacing w:line="480" w:lineRule="auto"/>
              <w:jc w:val="center"/>
              <w:rPr>
                <w:rFonts w:ascii="Times New Roman" w:hAnsi="Times New Roman"/>
                <w:sz w:val="24"/>
                <w:szCs w:val="24"/>
              </w:rPr>
            </w:pPr>
            <w:r w:rsidRPr="009742DC">
              <w:rPr>
                <w:rFonts w:ascii="Times New Roman" w:hAnsi="Times New Roman"/>
                <w:sz w:val="24"/>
                <w:szCs w:val="24"/>
              </w:rPr>
              <w:t>2.1 (2.3)</w:t>
            </w:r>
          </w:p>
        </w:tc>
        <w:tc>
          <w:tcPr>
            <w:tcW w:w="0" w:type="auto"/>
            <w:shd w:val="clear" w:color="auto" w:fill="auto"/>
          </w:tcPr>
          <w:p w:rsidR="003C1CC6" w:rsidRPr="009742DC" w:rsidRDefault="003C1CC6" w:rsidP="009742DC">
            <w:pPr>
              <w:spacing w:line="480" w:lineRule="auto"/>
              <w:jc w:val="center"/>
              <w:rPr>
                <w:rFonts w:ascii="Times New Roman" w:hAnsi="Times New Roman"/>
                <w:sz w:val="24"/>
                <w:szCs w:val="24"/>
              </w:rPr>
            </w:pPr>
            <w:r w:rsidRPr="009742DC">
              <w:rPr>
                <w:rFonts w:ascii="Times New Roman" w:hAnsi="Times New Roman"/>
                <w:sz w:val="24"/>
                <w:szCs w:val="24"/>
              </w:rPr>
              <w:t>4.4 (3.73)</w:t>
            </w:r>
          </w:p>
        </w:tc>
        <w:tc>
          <w:tcPr>
            <w:tcW w:w="0" w:type="auto"/>
            <w:shd w:val="clear" w:color="auto" w:fill="auto"/>
          </w:tcPr>
          <w:p w:rsidR="003C1CC6" w:rsidRPr="009742DC" w:rsidRDefault="003C1CC6" w:rsidP="009742DC">
            <w:pPr>
              <w:spacing w:line="480" w:lineRule="auto"/>
              <w:jc w:val="center"/>
              <w:rPr>
                <w:rFonts w:ascii="Times New Roman" w:hAnsi="Times New Roman"/>
                <w:sz w:val="24"/>
                <w:szCs w:val="24"/>
              </w:rPr>
            </w:pPr>
            <w:r w:rsidRPr="009742DC">
              <w:rPr>
                <w:rFonts w:ascii="Times New Roman" w:hAnsi="Times New Roman"/>
                <w:sz w:val="24"/>
                <w:szCs w:val="24"/>
              </w:rPr>
              <w:t>p = 0.014</w:t>
            </w:r>
          </w:p>
        </w:tc>
      </w:tr>
      <w:tr w:rsidR="00E61C2F" w:rsidRPr="00557692" w:rsidTr="009742DC">
        <w:trPr>
          <w:trHeight w:hRule="exact" w:val="576"/>
        </w:trPr>
        <w:tc>
          <w:tcPr>
            <w:tcW w:w="0" w:type="auto"/>
            <w:shd w:val="clear" w:color="auto" w:fill="auto"/>
          </w:tcPr>
          <w:p w:rsidR="003C1CC6" w:rsidRPr="009742DC" w:rsidRDefault="003C1CC6" w:rsidP="009742DC">
            <w:pPr>
              <w:spacing w:line="480" w:lineRule="auto"/>
              <w:rPr>
                <w:rFonts w:ascii="Times New Roman" w:hAnsi="Times New Roman"/>
                <w:b/>
                <w:sz w:val="24"/>
                <w:szCs w:val="24"/>
              </w:rPr>
            </w:pPr>
            <w:r w:rsidRPr="009742DC">
              <w:rPr>
                <w:rFonts w:ascii="Times New Roman" w:hAnsi="Times New Roman"/>
                <w:b/>
                <w:sz w:val="24"/>
                <w:szCs w:val="24"/>
              </w:rPr>
              <w:t>Distal</w:t>
            </w:r>
          </w:p>
        </w:tc>
        <w:tc>
          <w:tcPr>
            <w:tcW w:w="0" w:type="auto"/>
            <w:shd w:val="clear" w:color="auto" w:fill="auto"/>
          </w:tcPr>
          <w:p w:rsidR="003C1CC6" w:rsidRPr="009742DC" w:rsidRDefault="003C1CC6" w:rsidP="009742DC">
            <w:pPr>
              <w:spacing w:line="480" w:lineRule="auto"/>
              <w:jc w:val="center"/>
              <w:rPr>
                <w:rFonts w:ascii="Times New Roman" w:hAnsi="Times New Roman"/>
                <w:sz w:val="24"/>
                <w:szCs w:val="24"/>
              </w:rPr>
            </w:pPr>
            <w:r w:rsidRPr="009742DC">
              <w:rPr>
                <w:rFonts w:ascii="Times New Roman" w:hAnsi="Times New Roman"/>
                <w:sz w:val="24"/>
                <w:szCs w:val="24"/>
              </w:rPr>
              <w:t>1.2 (1.1)</w:t>
            </w:r>
          </w:p>
        </w:tc>
        <w:tc>
          <w:tcPr>
            <w:tcW w:w="0" w:type="auto"/>
            <w:shd w:val="clear" w:color="auto" w:fill="auto"/>
          </w:tcPr>
          <w:p w:rsidR="003C1CC6" w:rsidRPr="009742DC" w:rsidRDefault="003C1CC6" w:rsidP="009742DC">
            <w:pPr>
              <w:spacing w:line="480" w:lineRule="auto"/>
              <w:jc w:val="center"/>
              <w:rPr>
                <w:rFonts w:ascii="Times New Roman" w:hAnsi="Times New Roman"/>
                <w:sz w:val="24"/>
                <w:szCs w:val="24"/>
              </w:rPr>
            </w:pPr>
            <w:r w:rsidRPr="009742DC">
              <w:rPr>
                <w:rFonts w:ascii="Times New Roman" w:hAnsi="Times New Roman"/>
                <w:sz w:val="24"/>
                <w:szCs w:val="24"/>
              </w:rPr>
              <w:t>1.5 (2.1)</w:t>
            </w:r>
          </w:p>
        </w:tc>
        <w:tc>
          <w:tcPr>
            <w:tcW w:w="0" w:type="auto"/>
            <w:shd w:val="clear" w:color="auto" w:fill="auto"/>
          </w:tcPr>
          <w:p w:rsidR="003C1CC6" w:rsidRPr="009742DC" w:rsidRDefault="003C1CC6" w:rsidP="009742DC">
            <w:pPr>
              <w:spacing w:line="480" w:lineRule="auto"/>
              <w:jc w:val="center"/>
              <w:rPr>
                <w:rFonts w:ascii="Times New Roman" w:hAnsi="Times New Roman"/>
                <w:sz w:val="24"/>
                <w:szCs w:val="24"/>
              </w:rPr>
            </w:pPr>
            <w:r w:rsidRPr="009742DC">
              <w:rPr>
                <w:rFonts w:ascii="Times New Roman" w:hAnsi="Times New Roman"/>
                <w:sz w:val="24"/>
                <w:szCs w:val="24"/>
              </w:rPr>
              <w:t>p = 0.760</w:t>
            </w:r>
          </w:p>
        </w:tc>
      </w:tr>
    </w:tbl>
    <w:p w:rsidR="003C1CC6" w:rsidRPr="00557692" w:rsidRDefault="003C1CC6" w:rsidP="00B06E8B">
      <w:pPr>
        <w:spacing w:before="120" w:after="360" w:line="240" w:lineRule="auto"/>
        <w:rPr>
          <w:rFonts w:ascii="Times New Roman" w:hAnsi="Times New Roman"/>
          <w:sz w:val="24"/>
          <w:szCs w:val="24"/>
        </w:rPr>
      </w:pPr>
      <w:r w:rsidRPr="00557692">
        <w:rPr>
          <w:rFonts w:ascii="Times New Roman" w:hAnsi="Times New Roman"/>
          <w:b/>
          <w:sz w:val="24"/>
          <w:szCs w:val="24"/>
        </w:rPr>
        <w:t xml:space="preserve">Table </w:t>
      </w:r>
      <w:r w:rsidR="00B06E8B">
        <w:rPr>
          <w:rFonts w:ascii="Times New Roman" w:hAnsi="Times New Roman"/>
          <w:b/>
          <w:sz w:val="24"/>
          <w:szCs w:val="24"/>
        </w:rPr>
        <w:t>3.</w:t>
      </w:r>
      <w:r w:rsidRPr="00557692">
        <w:rPr>
          <w:rFonts w:ascii="Times New Roman" w:hAnsi="Times New Roman"/>
          <w:b/>
          <w:sz w:val="24"/>
          <w:szCs w:val="24"/>
        </w:rPr>
        <w:t>4</w:t>
      </w:r>
      <w:r w:rsidRPr="00557692">
        <w:rPr>
          <w:rFonts w:ascii="Times New Roman" w:hAnsi="Times New Roman"/>
          <w:sz w:val="24"/>
          <w:szCs w:val="24"/>
        </w:rPr>
        <w:t>: Relative shear (%) of tissue strata as a function of within layer sliding of elements.</w:t>
      </w:r>
    </w:p>
    <w:p w:rsidR="00934A46" w:rsidRPr="00450DCC" w:rsidRDefault="00934A46" w:rsidP="00347346">
      <w:pPr>
        <w:pStyle w:val="Heading1"/>
        <w:spacing w:before="360" w:after="240"/>
        <w:rPr>
          <w:sz w:val="24"/>
          <w:szCs w:val="24"/>
        </w:rPr>
      </w:pPr>
      <w:bookmarkStart w:id="42" w:name="_Toc402736715"/>
      <w:r w:rsidRPr="00450DCC">
        <w:rPr>
          <w:sz w:val="24"/>
          <w:szCs w:val="24"/>
        </w:rPr>
        <w:t>Myoelectric Activation</w:t>
      </w:r>
      <w:bookmarkEnd w:id="42"/>
    </w:p>
    <w:p w:rsidR="00934A46" w:rsidRPr="00557692" w:rsidRDefault="00934A46" w:rsidP="00934A46">
      <w:pPr>
        <w:spacing w:line="480" w:lineRule="auto"/>
        <w:rPr>
          <w:rFonts w:ascii="Times New Roman" w:hAnsi="Times New Roman"/>
          <w:sz w:val="24"/>
          <w:szCs w:val="24"/>
        </w:rPr>
      </w:pPr>
      <w:r w:rsidRPr="00557692">
        <w:rPr>
          <w:rFonts w:ascii="Times New Roman" w:hAnsi="Times New Roman"/>
          <w:sz w:val="24"/>
          <w:szCs w:val="24"/>
        </w:rPr>
        <w:tab/>
        <w:t xml:space="preserve">Displacement and deformation of the tissues from an externally applied load is certainly an expectation. However, the neuromotor control system serves as an actuator and stabilizer capable of active response to external loading and may alter how the tissue layers behave. Observation of the tissue strata alone may not be able to discern the difference between a passive or active source for the tissue motions.  Myoelectric </w:t>
      </w:r>
      <w:r w:rsidRPr="00557692">
        <w:rPr>
          <w:rFonts w:ascii="Times New Roman" w:hAnsi="Times New Roman"/>
          <w:sz w:val="24"/>
          <w:szCs w:val="24"/>
        </w:rPr>
        <w:lastRenderedPageBreak/>
        <w:t xml:space="preserve">responses from muscles in the region of the USN sampling were initially evaluated by site. Correspondence of change in surrogate muscle tension, expressed as the filtered myoelectric activity, with tissue strata motions were evaluated quantitatively by cross-correlations (Table </w:t>
      </w:r>
      <w:r w:rsidR="00B06E8B">
        <w:rPr>
          <w:rFonts w:ascii="Times New Roman" w:hAnsi="Times New Roman"/>
          <w:sz w:val="24"/>
          <w:szCs w:val="24"/>
        </w:rPr>
        <w:t>3.</w:t>
      </w:r>
      <w:r w:rsidRPr="00557692">
        <w:rPr>
          <w:rFonts w:ascii="Times New Roman" w:hAnsi="Times New Roman"/>
          <w:sz w:val="24"/>
          <w:szCs w:val="24"/>
        </w:rPr>
        <w:t>5). Correlation coefficients were essentially the same</w:t>
      </w:r>
      <w:r>
        <w:rPr>
          <w:rFonts w:ascii="Times New Roman" w:hAnsi="Times New Roman"/>
          <w:sz w:val="24"/>
          <w:szCs w:val="24"/>
        </w:rPr>
        <w:t xml:space="preserve"> (0.64 &lt; XCorr &lt; </w:t>
      </w:r>
      <w:r w:rsidRPr="00557692">
        <w:rPr>
          <w:rFonts w:ascii="Times New Roman" w:hAnsi="Times New Roman"/>
          <w:sz w:val="24"/>
          <w:szCs w:val="24"/>
        </w:rPr>
        <w:t>0.71) irrespective of whether the layer was of passive (i.e. supe</w:t>
      </w:r>
      <w:r>
        <w:rPr>
          <w:rFonts w:ascii="Times New Roman" w:hAnsi="Times New Roman"/>
          <w:sz w:val="24"/>
          <w:szCs w:val="24"/>
        </w:rPr>
        <w:t>rficial) or active (i.e. muscle</w:t>
      </w:r>
      <w:r w:rsidRPr="00557692">
        <w:rPr>
          <w:rFonts w:ascii="Times New Roman" w:hAnsi="Times New Roman"/>
          <w:sz w:val="24"/>
          <w:szCs w:val="24"/>
        </w:rPr>
        <w:t>) tissue.  Lag in the correlations ranged from 0.6 seconds to 1.5 seconds suggesting latencies beyond the range of simple reflex response.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394"/>
        <w:gridCol w:w="2394"/>
        <w:gridCol w:w="2394"/>
      </w:tblGrid>
      <w:tr w:rsidR="00E61C2F" w:rsidRPr="00557692" w:rsidTr="009742DC">
        <w:trPr>
          <w:jc w:val="center"/>
        </w:trPr>
        <w:tc>
          <w:tcPr>
            <w:tcW w:w="1293" w:type="dxa"/>
            <w:shd w:val="clear" w:color="auto" w:fill="auto"/>
          </w:tcPr>
          <w:p w:rsidR="00934A46" w:rsidRPr="009742DC" w:rsidRDefault="00934A46" w:rsidP="009742DC">
            <w:pPr>
              <w:spacing w:line="480" w:lineRule="auto"/>
              <w:jc w:val="center"/>
              <w:rPr>
                <w:rFonts w:ascii="Times New Roman" w:hAnsi="Times New Roman"/>
                <w:b/>
                <w:sz w:val="24"/>
                <w:szCs w:val="24"/>
              </w:rPr>
            </w:pPr>
          </w:p>
        </w:tc>
        <w:tc>
          <w:tcPr>
            <w:tcW w:w="2394" w:type="dxa"/>
            <w:shd w:val="clear" w:color="auto" w:fill="auto"/>
          </w:tcPr>
          <w:p w:rsidR="00934A46" w:rsidRPr="009742DC" w:rsidRDefault="00934A46" w:rsidP="009742DC">
            <w:pPr>
              <w:spacing w:line="480" w:lineRule="auto"/>
              <w:jc w:val="center"/>
              <w:rPr>
                <w:rFonts w:ascii="Times New Roman" w:hAnsi="Times New Roman"/>
                <w:b/>
                <w:sz w:val="24"/>
                <w:szCs w:val="24"/>
              </w:rPr>
            </w:pPr>
            <w:r w:rsidRPr="009742DC">
              <w:rPr>
                <w:rFonts w:ascii="Times New Roman" w:hAnsi="Times New Roman"/>
                <w:b/>
                <w:bCs/>
                <w:color w:val="000000"/>
                <w:sz w:val="24"/>
                <w:szCs w:val="24"/>
              </w:rPr>
              <w:t>Superficial</w:t>
            </w:r>
          </w:p>
        </w:tc>
        <w:tc>
          <w:tcPr>
            <w:tcW w:w="2394" w:type="dxa"/>
            <w:shd w:val="clear" w:color="auto" w:fill="auto"/>
          </w:tcPr>
          <w:p w:rsidR="00934A46" w:rsidRPr="009742DC" w:rsidRDefault="00934A46" w:rsidP="009742DC">
            <w:pPr>
              <w:spacing w:line="480" w:lineRule="auto"/>
              <w:jc w:val="center"/>
              <w:rPr>
                <w:rFonts w:ascii="Times New Roman" w:hAnsi="Times New Roman"/>
                <w:b/>
                <w:sz w:val="24"/>
                <w:szCs w:val="24"/>
              </w:rPr>
            </w:pPr>
            <w:r w:rsidRPr="009742DC">
              <w:rPr>
                <w:rFonts w:ascii="Times New Roman" w:hAnsi="Times New Roman"/>
                <w:b/>
                <w:sz w:val="24"/>
                <w:szCs w:val="24"/>
              </w:rPr>
              <w:t>Intermediate</w:t>
            </w:r>
          </w:p>
        </w:tc>
        <w:tc>
          <w:tcPr>
            <w:tcW w:w="2394" w:type="dxa"/>
            <w:shd w:val="clear" w:color="auto" w:fill="auto"/>
          </w:tcPr>
          <w:p w:rsidR="00934A46" w:rsidRPr="009742DC" w:rsidRDefault="00934A46" w:rsidP="009742DC">
            <w:pPr>
              <w:spacing w:line="480" w:lineRule="auto"/>
              <w:jc w:val="center"/>
              <w:rPr>
                <w:rFonts w:ascii="Times New Roman" w:hAnsi="Times New Roman"/>
                <w:b/>
                <w:sz w:val="24"/>
                <w:szCs w:val="24"/>
              </w:rPr>
            </w:pPr>
            <w:r w:rsidRPr="009742DC">
              <w:rPr>
                <w:rFonts w:ascii="Times New Roman" w:hAnsi="Times New Roman"/>
                <w:b/>
                <w:sz w:val="24"/>
                <w:szCs w:val="24"/>
              </w:rPr>
              <w:t>Deep</w:t>
            </w:r>
          </w:p>
        </w:tc>
      </w:tr>
      <w:tr w:rsidR="00E61C2F" w:rsidRPr="00557692" w:rsidTr="009742DC">
        <w:trPr>
          <w:jc w:val="center"/>
        </w:trPr>
        <w:tc>
          <w:tcPr>
            <w:tcW w:w="1293" w:type="dxa"/>
            <w:shd w:val="clear" w:color="auto" w:fill="auto"/>
          </w:tcPr>
          <w:p w:rsidR="00934A46" w:rsidRPr="009742DC" w:rsidRDefault="00934A46" w:rsidP="009742DC">
            <w:pPr>
              <w:spacing w:line="480" w:lineRule="auto"/>
              <w:jc w:val="center"/>
              <w:rPr>
                <w:rFonts w:ascii="Times New Roman" w:hAnsi="Times New Roman"/>
                <w:b/>
                <w:sz w:val="24"/>
                <w:szCs w:val="24"/>
              </w:rPr>
            </w:pPr>
            <w:r w:rsidRPr="009742DC">
              <w:rPr>
                <w:rFonts w:ascii="Times New Roman" w:hAnsi="Times New Roman"/>
                <w:b/>
                <w:sz w:val="24"/>
                <w:szCs w:val="24"/>
              </w:rPr>
              <w:t>Proximate</w:t>
            </w:r>
          </w:p>
        </w:tc>
        <w:tc>
          <w:tcPr>
            <w:tcW w:w="2394" w:type="dxa"/>
            <w:shd w:val="clear" w:color="auto" w:fill="auto"/>
          </w:tcPr>
          <w:p w:rsidR="00934A46" w:rsidRPr="009742DC" w:rsidRDefault="00934A46" w:rsidP="009742DC">
            <w:pPr>
              <w:spacing w:line="480" w:lineRule="auto"/>
              <w:jc w:val="center"/>
              <w:rPr>
                <w:rFonts w:ascii="Times New Roman" w:hAnsi="Times New Roman"/>
                <w:sz w:val="24"/>
                <w:szCs w:val="24"/>
              </w:rPr>
            </w:pPr>
            <w:r w:rsidRPr="009742DC">
              <w:rPr>
                <w:rFonts w:ascii="Times New Roman" w:hAnsi="Times New Roman"/>
                <w:sz w:val="24"/>
                <w:szCs w:val="24"/>
              </w:rPr>
              <w:t>0.67 (0.16)</w:t>
            </w:r>
          </w:p>
        </w:tc>
        <w:tc>
          <w:tcPr>
            <w:tcW w:w="2394" w:type="dxa"/>
            <w:shd w:val="clear" w:color="auto" w:fill="auto"/>
          </w:tcPr>
          <w:p w:rsidR="00934A46" w:rsidRPr="009742DC" w:rsidRDefault="00934A46" w:rsidP="009742DC">
            <w:pPr>
              <w:spacing w:line="480" w:lineRule="auto"/>
              <w:jc w:val="center"/>
              <w:rPr>
                <w:rFonts w:ascii="Times New Roman" w:hAnsi="Times New Roman"/>
                <w:sz w:val="24"/>
                <w:szCs w:val="24"/>
              </w:rPr>
            </w:pPr>
            <w:r w:rsidRPr="009742DC">
              <w:rPr>
                <w:rFonts w:ascii="Times New Roman" w:hAnsi="Times New Roman"/>
                <w:sz w:val="24"/>
                <w:szCs w:val="24"/>
              </w:rPr>
              <w:t>0.66 (0.17)</w:t>
            </w:r>
          </w:p>
        </w:tc>
        <w:tc>
          <w:tcPr>
            <w:tcW w:w="2394" w:type="dxa"/>
            <w:shd w:val="clear" w:color="auto" w:fill="auto"/>
          </w:tcPr>
          <w:p w:rsidR="00934A46" w:rsidRPr="009742DC" w:rsidRDefault="00934A46" w:rsidP="009742DC">
            <w:pPr>
              <w:spacing w:line="480" w:lineRule="auto"/>
              <w:jc w:val="center"/>
              <w:rPr>
                <w:rFonts w:ascii="Times New Roman" w:hAnsi="Times New Roman"/>
                <w:sz w:val="24"/>
                <w:szCs w:val="24"/>
              </w:rPr>
            </w:pPr>
            <w:r w:rsidRPr="009742DC">
              <w:rPr>
                <w:rFonts w:ascii="Times New Roman" w:hAnsi="Times New Roman"/>
                <w:sz w:val="24"/>
                <w:szCs w:val="24"/>
              </w:rPr>
              <w:t>0.65 (0.13)</w:t>
            </w:r>
          </w:p>
        </w:tc>
      </w:tr>
      <w:tr w:rsidR="00E61C2F" w:rsidRPr="00557692" w:rsidTr="009742DC">
        <w:trPr>
          <w:jc w:val="center"/>
        </w:trPr>
        <w:tc>
          <w:tcPr>
            <w:tcW w:w="1293" w:type="dxa"/>
            <w:shd w:val="clear" w:color="auto" w:fill="auto"/>
          </w:tcPr>
          <w:p w:rsidR="00934A46" w:rsidRPr="009742DC" w:rsidRDefault="00934A46" w:rsidP="009742DC">
            <w:pPr>
              <w:spacing w:line="480" w:lineRule="auto"/>
              <w:jc w:val="center"/>
              <w:rPr>
                <w:rFonts w:ascii="Times New Roman" w:hAnsi="Times New Roman"/>
                <w:b/>
                <w:sz w:val="24"/>
                <w:szCs w:val="24"/>
              </w:rPr>
            </w:pPr>
            <w:r w:rsidRPr="009742DC">
              <w:rPr>
                <w:rFonts w:ascii="Times New Roman" w:hAnsi="Times New Roman"/>
                <w:b/>
                <w:sz w:val="24"/>
                <w:szCs w:val="24"/>
              </w:rPr>
              <w:t>Distal</w:t>
            </w:r>
          </w:p>
        </w:tc>
        <w:tc>
          <w:tcPr>
            <w:tcW w:w="2394" w:type="dxa"/>
            <w:shd w:val="clear" w:color="auto" w:fill="auto"/>
          </w:tcPr>
          <w:p w:rsidR="00934A46" w:rsidRPr="009742DC" w:rsidRDefault="00934A46" w:rsidP="009742DC">
            <w:pPr>
              <w:spacing w:line="480" w:lineRule="auto"/>
              <w:jc w:val="center"/>
              <w:rPr>
                <w:rFonts w:ascii="Times New Roman" w:hAnsi="Times New Roman"/>
                <w:sz w:val="24"/>
                <w:szCs w:val="24"/>
              </w:rPr>
            </w:pPr>
            <w:r w:rsidRPr="009742DC">
              <w:rPr>
                <w:rFonts w:ascii="Times New Roman" w:hAnsi="Times New Roman"/>
                <w:sz w:val="24"/>
                <w:szCs w:val="24"/>
              </w:rPr>
              <w:t>0.64 (0.14)</w:t>
            </w:r>
          </w:p>
        </w:tc>
        <w:tc>
          <w:tcPr>
            <w:tcW w:w="2394" w:type="dxa"/>
            <w:shd w:val="clear" w:color="auto" w:fill="auto"/>
          </w:tcPr>
          <w:p w:rsidR="00934A46" w:rsidRPr="009742DC" w:rsidRDefault="00934A46" w:rsidP="009742DC">
            <w:pPr>
              <w:spacing w:line="480" w:lineRule="auto"/>
              <w:jc w:val="center"/>
              <w:rPr>
                <w:rFonts w:ascii="Times New Roman" w:hAnsi="Times New Roman"/>
                <w:sz w:val="24"/>
                <w:szCs w:val="24"/>
              </w:rPr>
            </w:pPr>
            <w:r w:rsidRPr="009742DC">
              <w:rPr>
                <w:rFonts w:ascii="Times New Roman" w:hAnsi="Times New Roman"/>
                <w:sz w:val="24"/>
                <w:szCs w:val="24"/>
              </w:rPr>
              <w:t>0.71 (0.14)</w:t>
            </w:r>
          </w:p>
        </w:tc>
        <w:tc>
          <w:tcPr>
            <w:tcW w:w="2394" w:type="dxa"/>
            <w:shd w:val="clear" w:color="auto" w:fill="auto"/>
          </w:tcPr>
          <w:p w:rsidR="00934A46" w:rsidRPr="009742DC" w:rsidRDefault="00934A46" w:rsidP="009742DC">
            <w:pPr>
              <w:spacing w:line="480" w:lineRule="auto"/>
              <w:jc w:val="center"/>
              <w:rPr>
                <w:rFonts w:ascii="Times New Roman" w:hAnsi="Times New Roman"/>
                <w:sz w:val="24"/>
                <w:szCs w:val="24"/>
              </w:rPr>
            </w:pPr>
            <w:r w:rsidRPr="009742DC">
              <w:rPr>
                <w:rFonts w:ascii="Times New Roman" w:hAnsi="Times New Roman"/>
                <w:sz w:val="24"/>
                <w:szCs w:val="24"/>
              </w:rPr>
              <w:t>0.71 (0.13)</w:t>
            </w:r>
          </w:p>
        </w:tc>
      </w:tr>
    </w:tbl>
    <w:p w:rsidR="00934A46" w:rsidRPr="00557692" w:rsidRDefault="00934A46" w:rsidP="00B06E8B">
      <w:pPr>
        <w:spacing w:before="120" w:after="480" w:line="240" w:lineRule="auto"/>
        <w:rPr>
          <w:rFonts w:ascii="Times New Roman" w:hAnsi="Times New Roman"/>
          <w:sz w:val="24"/>
          <w:szCs w:val="24"/>
        </w:rPr>
      </w:pPr>
      <w:r w:rsidRPr="00557692">
        <w:rPr>
          <w:rFonts w:ascii="Times New Roman" w:hAnsi="Times New Roman"/>
          <w:b/>
          <w:sz w:val="24"/>
          <w:szCs w:val="24"/>
        </w:rPr>
        <w:t xml:space="preserve">Table </w:t>
      </w:r>
      <w:r w:rsidR="00B06E8B">
        <w:rPr>
          <w:rFonts w:ascii="Times New Roman" w:hAnsi="Times New Roman"/>
          <w:b/>
          <w:sz w:val="24"/>
          <w:szCs w:val="24"/>
        </w:rPr>
        <w:t>3.</w:t>
      </w:r>
      <w:r w:rsidRPr="00557692">
        <w:rPr>
          <w:rFonts w:ascii="Times New Roman" w:hAnsi="Times New Roman"/>
          <w:b/>
          <w:sz w:val="24"/>
          <w:szCs w:val="24"/>
        </w:rPr>
        <w:t>5:</w:t>
      </w:r>
      <w:r w:rsidRPr="00557692">
        <w:rPr>
          <w:rFonts w:ascii="Times New Roman" w:hAnsi="Times New Roman"/>
          <w:sz w:val="24"/>
          <w:szCs w:val="24"/>
        </w:rPr>
        <w:t xml:space="preserve"> Cross-correlation coefficients for changes in muscle tension (e.g. envelope filtered myoelectric signals) by site and strata cumulative displacements over time.</w:t>
      </w:r>
    </w:p>
    <w:p w:rsidR="00934A46" w:rsidRPr="00557692" w:rsidRDefault="00934A46" w:rsidP="00B06E8B">
      <w:pPr>
        <w:spacing w:before="240" w:after="240" w:line="480" w:lineRule="auto"/>
        <w:ind w:firstLine="720"/>
        <w:rPr>
          <w:rFonts w:ascii="Times New Roman" w:hAnsi="Times New Roman"/>
          <w:sz w:val="24"/>
          <w:szCs w:val="24"/>
        </w:rPr>
      </w:pPr>
      <w:r w:rsidRPr="00557692">
        <w:rPr>
          <w:rFonts w:ascii="Times New Roman" w:hAnsi="Times New Roman"/>
          <w:sz w:val="24"/>
          <w:szCs w:val="24"/>
        </w:rPr>
        <w:t xml:space="preserve">Table </w:t>
      </w:r>
      <w:r w:rsidR="00B06E8B">
        <w:rPr>
          <w:rFonts w:ascii="Times New Roman" w:hAnsi="Times New Roman"/>
          <w:sz w:val="24"/>
          <w:szCs w:val="24"/>
        </w:rPr>
        <w:t>3.</w:t>
      </w:r>
      <w:r w:rsidRPr="00557692">
        <w:rPr>
          <w:rFonts w:ascii="Times New Roman" w:hAnsi="Times New Roman"/>
          <w:sz w:val="24"/>
          <w:szCs w:val="24"/>
        </w:rPr>
        <w:t>6 shows the initial and end maneuver voltages along with the envelope integrals of total energy for each application site based on signals filtered at 2.5Hz cut-off as surrogate for muscle tension. Filtered myoelectric signals were linearly correlated with tissue strata cumulative displacements for the both application sites.  The superficial layer was positively correlated but at lower levels than found with the cros</w:t>
      </w:r>
      <w:r w:rsidR="000F64D6">
        <w:rPr>
          <w:rFonts w:ascii="Times New Roman" w:hAnsi="Times New Roman"/>
          <w:sz w:val="24"/>
          <w:szCs w:val="24"/>
        </w:rPr>
        <w:t>s-correlation analysis (Proximate</w:t>
      </w:r>
      <w:r w:rsidRPr="00557692">
        <w:rPr>
          <w:rFonts w:ascii="Times New Roman" w:hAnsi="Times New Roman"/>
          <w:sz w:val="24"/>
          <w:szCs w:val="24"/>
        </w:rPr>
        <w:t>: r = 0.46; Distal r</w:t>
      </w:r>
      <w:r w:rsidR="00A4405C">
        <w:rPr>
          <w:rFonts w:ascii="Times New Roman" w:hAnsi="Times New Roman"/>
          <w:sz w:val="24"/>
          <w:szCs w:val="24"/>
        </w:rPr>
        <w:t xml:space="preserve"> </w:t>
      </w:r>
      <w:r w:rsidRPr="00557692">
        <w:rPr>
          <w:rFonts w:ascii="Times New Roman" w:hAnsi="Times New Roman"/>
          <w:sz w:val="24"/>
          <w:szCs w:val="24"/>
        </w:rPr>
        <w:t>=</w:t>
      </w:r>
      <w:r w:rsidR="00A4405C">
        <w:rPr>
          <w:rFonts w:ascii="Times New Roman" w:hAnsi="Times New Roman"/>
          <w:sz w:val="24"/>
          <w:szCs w:val="24"/>
        </w:rPr>
        <w:t xml:space="preserve"> </w:t>
      </w:r>
      <w:r w:rsidRPr="00557692">
        <w:rPr>
          <w:rFonts w:ascii="Times New Roman" w:hAnsi="Times New Roman"/>
          <w:sz w:val="24"/>
          <w:szCs w:val="24"/>
        </w:rPr>
        <w:t xml:space="preserve">0.54). Intermediate and deep layer responses were even less correlated </w:t>
      </w:r>
      <w:r w:rsidR="000F64D6">
        <w:rPr>
          <w:rFonts w:ascii="Times New Roman" w:hAnsi="Times New Roman"/>
          <w:sz w:val="24"/>
          <w:szCs w:val="24"/>
        </w:rPr>
        <w:t>(</w:t>
      </w:r>
      <w:r w:rsidRPr="00557692">
        <w:rPr>
          <w:rFonts w:ascii="Times New Roman" w:hAnsi="Times New Roman"/>
          <w:sz w:val="24"/>
          <w:szCs w:val="24"/>
        </w:rPr>
        <w:t>-0.23 &lt;</w:t>
      </w:r>
      <w:r w:rsidR="00A4405C">
        <w:rPr>
          <w:rFonts w:ascii="Times New Roman" w:hAnsi="Times New Roman"/>
          <w:sz w:val="24"/>
          <w:szCs w:val="24"/>
        </w:rPr>
        <w:t xml:space="preserve"> </w:t>
      </w:r>
      <w:r w:rsidRPr="00557692">
        <w:rPr>
          <w:rFonts w:ascii="Times New Roman" w:hAnsi="Times New Roman"/>
          <w:sz w:val="24"/>
          <w:szCs w:val="24"/>
        </w:rPr>
        <w:t xml:space="preserve"> </w:t>
      </w:r>
      <w:r w:rsidR="000F64D6">
        <w:rPr>
          <w:rFonts w:ascii="Times New Roman" w:hAnsi="Times New Roman"/>
          <w:sz w:val="24"/>
          <w:szCs w:val="24"/>
        </w:rPr>
        <w:t xml:space="preserve">r </w:t>
      </w:r>
      <w:r w:rsidRPr="00557692">
        <w:rPr>
          <w:rFonts w:ascii="Times New Roman" w:hAnsi="Times New Roman"/>
          <w:sz w:val="24"/>
          <w:szCs w:val="24"/>
        </w:rPr>
        <w:t>&lt; 0.39).</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559"/>
        <w:gridCol w:w="1701"/>
        <w:gridCol w:w="2693"/>
      </w:tblGrid>
      <w:tr w:rsidR="00E61C2F" w:rsidRPr="00557692" w:rsidTr="009742DC">
        <w:tc>
          <w:tcPr>
            <w:tcW w:w="1418" w:type="dxa"/>
            <w:shd w:val="clear" w:color="auto" w:fill="auto"/>
          </w:tcPr>
          <w:p w:rsidR="00934A46" w:rsidRPr="009742DC" w:rsidRDefault="00934A46" w:rsidP="009742DC">
            <w:pPr>
              <w:spacing w:line="480" w:lineRule="auto"/>
              <w:jc w:val="center"/>
              <w:rPr>
                <w:rFonts w:ascii="Times New Roman" w:hAnsi="Times New Roman"/>
                <w:b/>
                <w:sz w:val="24"/>
                <w:szCs w:val="24"/>
              </w:rPr>
            </w:pPr>
          </w:p>
        </w:tc>
        <w:tc>
          <w:tcPr>
            <w:tcW w:w="1559" w:type="dxa"/>
            <w:shd w:val="clear" w:color="auto" w:fill="auto"/>
          </w:tcPr>
          <w:p w:rsidR="00934A46" w:rsidRPr="009742DC" w:rsidRDefault="00934A46" w:rsidP="009742DC">
            <w:pPr>
              <w:spacing w:line="480" w:lineRule="auto"/>
              <w:jc w:val="center"/>
              <w:rPr>
                <w:rFonts w:ascii="Times New Roman" w:hAnsi="Times New Roman"/>
                <w:b/>
                <w:sz w:val="24"/>
                <w:szCs w:val="24"/>
              </w:rPr>
            </w:pPr>
            <w:r w:rsidRPr="009742DC">
              <w:rPr>
                <w:rFonts w:ascii="Times New Roman" w:hAnsi="Times New Roman"/>
                <w:b/>
                <w:sz w:val="24"/>
                <w:szCs w:val="24"/>
              </w:rPr>
              <w:t>Onset (µV)</w:t>
            </w:r>
          </w:p>
        </w:tc>
        <w:tc>
          <w:tcPr>
            <w:tcW w:w="1701" w:type="dxa"/>
            <w:shd w:val="clear" w:color="auto" w:fill="auto"/>
          </w:tcPr>
          <w:p w:rsidR="00934A46" w:rsidRPr="009742DC" w:rsidRDefault="00934A46" w:rsidP="009742DC">
            <w:pPr>
              <w:spacing w:line="480" w:lineRule="auto"/>
              <w:jc w:val="center"/>
              <w:rPr>
                <w:rFonts w:ascii="Times New Roman" w:hAnsi="Times New Roman"/>
                <w:b/>
                <w:sz w:val="24"/>
                <w:szCs w:val="24"/>
              </w:rPr>
            </w:pPr>
            <w:r w:rsidRPr="009742DC">
              <w:rPr>
                <w:rFonts w:ascii="Times New Roman" w:hAnsi="Times New Roman"/>
                <w:b/>
                <w:sz w:val="24"/>
                <w:szCs w:val="24"/>
              </w:rPr>
              <w:t>Ending (µV)</w:t>
            </w:r>
          </w:p>
        </w:tc>
        <w:tc>
          <w:tcPr>
            <w:tcW w:w="2693" w:type="dxa"/>
            <w:shd w:val="clear" w:color="auto" w:fill="auto"/>
          </w:tcPr>
          <w:p w:rsidR="00934A46" w:rsidRPr="009742DC" w:rsidRDefault="00934A46" w:rsidP="009742DC">
            <w:pPr>
              <w:spacing w:line="480" w:lineRule="auto"/>
              <w:jc w:val="center"/>
              <w:rPr>
                <w:rFonts w:ascii="Times New Roman" w:hAnsi="Times New Roman"/>
                <w:b/>
                <w:sz w:val="24"/>
                <w:szCs w:val="24"/>
              </w:rPr>
            </w:pPr>
            <w:r w:rsidRPr="009742DC">
              <w:rPr>
                <w:rFonts w:ascii="Times New Roman" w:hAnsi="Times New Roman"/>
                <w:b/>
                <w:sz w:val="24"/>
                <w:szCs w:val="24"/>
              </w:rPr>
              <w:t>Envelope Integral (mV)</w:t>
            </w:r>
          </w:p>
        </w:tc>
      </w:tr>
      <w:tr w:rsidR="00E61C2F" w:rsidRPr="00557692" w:rsidTr="009742DC">
        <w:tc>
          <w:tcPr>
            <w:tcW w:w="1418" w:type="dxa"/>
            <w:shd w:val="clear" w:color="auto" w:fill="auto"/>
          </w:tcPr>
          <w:p w:rsidR="00934A46" w:rsidRPr="009742DC" w:rsidRDefault="00934A46" w:rsidP="009742DC">
            <w:pPr>
              <w:spacing w:line="480" w:lineRule="auto"/>
              <w:jc w:val="center"/>
              <w:rPr>
                <w:rFonts w:ascii="Times New Roman" w:hAnsi="Times New Roman"/>
                <w:b/>
                <w:sz w:val="24"/>
                <w:szCs w:val="24"/>
              </w:rPr>
            </w:pPr>
            <w:r w:rsidRPr="009742DC">
              <w:rPr>
                <w:rFonts w:ascii="Times New Roman" w:hAnsi="Times New Roman"/>
                <w:b/>
                <w:sz w:val="24"/>
                <w:szCs w:val="24"/>
              </w:rPr>
              <w:t>Proximate</w:t>
            </w:r>
          </w:p>
        </w:tc>
        <w:tc>
          <w:tcPr>
            <w:tcW w:w="1559" w:type="dxa"/>
            <w:shd w:val="clear" w:color="auto" w:fill="auto"/>
          </w:tcPr>
          <w:p w:rsidR="00934A46" w:rsidRPr="009742DC" w:rsidRDefault="00934A46" w:rsidP="009742DC">
            <w:pPr>
              <w:spacing w:line="480" w:lineRule="auto"/>
              <w:jc w:val="center"/>
              <w:rPr>
                <w:rFonts w:ascii="Times New Roman" w:hAnsi="Times New Roman"/>
                <w:sz w:val="24"/>
                <w:szCs w:val="24"/>
              </w:rPr>
            </w:pPr>
            <w:r w:rsidRPr="009742DC">
              <w:rPr>
                <w:rFonts w:ascii="Times New Roman" w:hAnsi="Times New Roman"/>
                <w:sz w:val="24"/>
                <w:szCs w:val="24"/>
              </w:rPr>
              <w:t>0.20 (0.11)</w:t>
            </w:r>
          </w:p>
        </w:tc>
        <w:tc>
          <w:tcPr>
            <w:tcW w:w="1701" w:type="dxa"/>
            <w:shd w:val="clear" w:color="auto" w:fill="auto"/>
          </w:tcPr>
          <w:p w:rsidR="00934A46" w:rsidRPr="009742DC" w:rsidRDefault="00934A46" w:rsidP="009742DC">
            <w:pPr>
              <w:spacing w:line="480" w:lineRule="auto"/>
              <w:jc w:val="center"/>
              <w:rPr>
                <w:rFonts w:ascii="Times New Roman" w:hAnsi="Times New Roman"/>
                <w:sz w:val="24"/>
                <w:szCs w:val="24"/>
              </w:rPr>
            </w:pPr>
            <w:r w:rsidRPr="009742DC">
              <w:rPr>
                <w:rFonts w:ascii="Times New Roman" w:hAnsi="Times New Roman"/>
                <w:sz w:val="24"/>
                <w:szCs w:val="24"/>
              </w:rPr>
              <w:t>0.31 (0.30)</w:t>
            </w:r>
          </w:p>
        </w:tc>
        <w:tc>
          <w:tcPr>
            <w:tcW w:w="2693" w:type="dxa"/>
            <w:shd w:val="clear" w:color="auto" w:fill="auto"/>
          </w:tcPr>
          <w:p w:rsidR="00934A46" w:rsidRPr="009742DC" w:rsidRDefault="00934A46" w:rsidP="009742DC">
            <w:pPr>
              <w:spacing w:line="480" w:lineRule="auto"/>
              <w:jc w:val="center"/>
              <w:rPr>
                <w:rFonts w:ascii="Times New Roman" w:hAnsi="Times New Roman"/>
                <w:sz w:val="24"/>
                <w:szCs w:val="24"/>
              </w:rPr>
            </w:pPr>
            <w:r w:rsidRPr="009742DC">
              <w:rPr>
                <w:rFonts w:ascii="Times New Roman" w:hAnsi="Times New Roman"/>
                <w:sz w:val="24"/>
                <w:szCs w:val="24"/>
              </w:rPr>
              <w:t>1.61 (1.31)</w:t>
            </w:r>
          </w:p>
        </w:tc>
      </w:tr>
      <w:tr w:rsidR="00E61C2F" w:rsidRPr="00557692" w:rsidTr="009742DC">
        <w:tc>
          <w:tcPr>
            <w:tcW w:w="1418" w:type="dxa"/>
            <w:shd w:val="clear" w:color="auto" w:fill="auto"/>
          </w:tcPr>
          <w:p w:rsidR="00934A46" w:rsidRPr="009742DC" w:rsidRDefault="00934A46" w:rsidP="009742DC">
            <w:pPr>
              <w:spacing w:line="480" w:lineRule="auto"/>
              <w:jc w:val="center"/>
              <w:rPr>
                <w:rFonts w:ascii="Times New Roman" w:hAnsi="Times New Roman"/>
                <w:b/>
                <w:sz w:val="24"/>
                <w:szCs w:val="24"/>
              </w:rPr>
            </w:pPr>
            <w:r w:rsidRPr="009742DC">
              <w:rPr>
                <w:rFonts w:ascii="Times New Roman" w:hAnsi="Times New Roman"/>
                <w:b/>
                <w:sz w:val="24"/>
                <w:szCs w:val="24"/>
              </w:rPr>
              <w:t>Distal</w:t>
            </w:r>
          </w:p>
        </w:tc>
        <w:tc>
          <w:tcPr>
            <w:tcW w:w="1559" w:type="dxa"/>
            <w:shd w:val="clear" w:color="auto" w:fill="auto"/>
          </w:tcPr>
          <w:p w:rsidR="00934A46" w:rsidRPr="009742DC" w:rsidRDefault="00934A46" w:rsidP="009742DC">
            <w:pPr>
              <w:spacing w:line="480" w:lineRule="auto"/>
              <w:jc w:val="center"/>
              <w:rPr>
                <w:rFonts w:ascii="Times New Roman" w:hAnsi="Times New Roman"/>
                <w:sz w:val="24"/>
                <w:szCs w:val="24"/>
              </w:rPr>
            </w:pPr>
            <w:r w:rsidRPr="009742DC">
              <w:rPr>
                <w:rFonts w:ascii="Times New Roman" w:hAnsi="Times New Roman"/>
                <w:sz w:val="24"/>
                <w:szCs w:val="24"/>
              </w:rPr>
              <w:t>0.19 (0.11)</w:t>
            </w:r>
          </w:p>
        </w:tc>
        <w:tc>
          <w:tcPr>
            <w:tcW w:w="1701" w:type="dxa"/>
            <w:shd w:val="clear" w:color="auto" w:fill="auto"/>
          </w:tcPr>
          <w:p w:rsidR="00934A46" w:rsidRPr="009742DC" w:rsidRDefault="00934A46" w:rsidP="009742DC">
            <w:pPr>
              <w:spacing w:line="480" w:lineRule="auto"/>
              <w:jc w:val="center"/>
              <w:rPr>
                <w:rFonts w:ascii="Times New Roman" w:hAnsi="Times New Roman"/>
                <w:sz w:val="24"/>
                <w:szCs w:val="24"/>
              </w:rPr>
            </w:pPr>
            <w:r w:rsidRPr="009742DC">
              <w:rPr>
                <w:rFonts w:ascii="Times New Roman" w:hAnsi="Times New Roman"/>
                <w:sz w:val="24"/>
                <w:szCs w:val="24"/>
              </w:rPr>
              <w:t>0.28 (0.24)</w:t>
            </w:r>
          </w:p>
        </w:tc>
        <w:tc>
          <w:tcPr>
            <w:tcW w:w="2693" w:type="dxa"/>
            <w:shd w:val="clear" w:color="auto" w:fill="auto"/>
          </w:tcPr>
          <w:p w:rsidR="00934A46" w:rsidRPr="009742DC" w:rsidRDefault="00934A46" w:rsidP="009742DC">
            <w:pPr>
              <w:spacing w:line="480" w:lineRule="auto"/>
              <w:jc w:val="center"/>
              <w:rPr>
                <w:rFonts w:ascii="Times New Roman" w:hAnsi="Times New Roman"/>
                <w:sz w:val="24"/>
                <w:szCs w:val="24"/>
              </w:rPr>
            </w:pPr>
            <w:r w:rsidRPr="009742DC">
              <w:rPr>
                <w:rFonts w:ascii="Times New Roman" w:hAnsi="Times New Roman"/>
                <w:sz w:val="24"/>
                <w:szCs w:val="24"/>
              </w:rPr>
              <w:t>1.31 (0.73)</w:t>
            </w:r>
          </w:p>
        </w:tc>
      </w:tr>
    </w:tbl>
    <w:p w:rsidR="00934A46" w:rsidRPr="00557692" w:rsidRDefault="00934A46" w:rsidP="00B06E8B">
      <w:pPr>
        <w:spacing w:before="120" w:line="240" w:lineRule="auto"/>
        <w:rPr>
          <w:rFonts w:ascii="Times New Roman" w:hAnsi="Times New Roman"/>
          <w:sz w:val="24"/>
          <w:szCs w:val="24"/>
        </w:rPr>
      </w:pPr>
      <w:r w:rsidRPr="00557692">
        <w:rPr>
          <w:rFonts w:ascii="Times New Roman" w:hAnsi="Times New Roman"/>
          <w:b/>
          <w:sz w:val="24"/>
          <w:szCs w:val="24"/>
        </w:rPr>
        <w:t xml:space="preserve">Table </w:t>
      </w:r>
      <w:r w:rsidR="00B06E8B">
        <w:rPr>
          <w:rFonts w:ascii="Times New Roman" w:hAnsi="Times New Roman"/>
          <w:b/>
          <w:sz w:val="24"/>
          <w:szCs w:val="24"/>
        </w:rPr>
        <w:t>3.</w:t>
      </w:r>
      <w:r w:rsidRPr="00557692">
        <w:rPr>
          <w:rFonts w:ascii="Times New Roman" w:hAnsi="Times New Roman"/>
          <w:b/>
          <w:sz w:val="24"/>
          <w:szCs w:val="24"/>
        </w:rPr>
        <w:t>6:</w:t>
      </w:r>
      <w:r w:rsidRPr="00557692">
        <w:rPr>
          <w:rFonts w:ascii="Times New Roman" w:hAnsi="Times New Roman"/>
          <w:sz w:val="24"/>
          <w:szCs w:val="24"/>
        </w:rPr>
        <w:t xml:space="preserve"> Myoelectric voltage responses to the experimental maneuver by site. Onset and end in µV and envelope integral in mV.</w:t>
      </w:r>
    </w:p>
    <w:p w:rsidR="00934A46" w:rsidRPr="00557692" w:rsidRDefault="00934A46" w:rsidP="00B06E8B">
      <w:pPr>
        <w:spacing w:before="360" w:line="480" w:lineRule="auto"/>
        <w:ind w:firstLine="720"/>
        <w:rPr>
          <w:rFonts w:ascii="Times New Roman" w:hAnsi="Times New Roman"/>
          <w:sz w:val="24"/>
          <w:szCs w:val="24"/>
        </w:rPr>
      </w:pPr>
      <w:r w:rsidRPr="00557692">
        <w:rPr>
          <w:rFonts w:ascii="Times New Roman" w:hAnsi="Times New Roman"/>
          <w:sz w:val="24"/>
          <w:szCs w:val="24"/>
        </w:rPr>
        <w:t xml:space="preserve">Consistent between sites, inspection of the myoelectric behavior itself revealed three distinct </w:t>
      </w:r>
      <w:r w:rsidR="00A4405C">
        <w:rPr>
          <w:rFonts w:ascii="Times New Roman" w:hAnsi="Times New Roman"/>
          <w:sz w:val="24"/>
          <w:szCs w:val="24"/>
        </w:rPr>
        <w:t xml:space="preserve">qualitative behaviour </w:t>
      </w:r>
      <w:r w:rsidRPr="00557692">
        <w:rPr>
          <w:rFonts w:ascii="Times New Roman" w:hAnsi="Times New Roman"/>
          <w:sz w:val="24"/>
          <w:szCs w:val="24"/>
        </w:rPr>
        <w:t>patterns (Figures 3</w:t>
      </w:r>
      <w:r w:rsidR="00B06E8B">
        <w:rPr>
          <w:rFonts w:ascii="Times New Roman" w:hAnsi="Times New Roman"/>
          <w:sz w:val="24"/>
          <w:szCs w:val="24"/>
        </w:rPr>
        <w:t>.3</w:t>
      </w:r>
      <w:r w:rsidRPr="00557692">
        <w:rPr>
          <w:rFonts w:ascii="Times New Roman" w:hAnsi="Times New Roman"/>
          <w:sz w:val="24"/>
          <w:szCs w:val="24"/>
        </w:rPr>
        <w:t>A,</w:t>
      </w:r>
      <w:r>
        <w:rPr>
          <w:rFonts w:ascii="Times New Roman" w:hAnsi="Times New Roman"/>
          <w:sz w:val="24"/>
          <w:szCs w:val="24"/>
        </w:rPr>
        <w:t xml:space="preserve"> </w:t>
      </w:r>
      <w:r w:rsidRPr="00557692">
        <w:rPr>
          <w:rFonts w:ascii="Times New Roman" w:hAnsi="Times New Roman"/>
          <w:sz w:val="24"/>
          <w:szCs w:val="24"/>
        </w:rPr>
        <w:t>3</w:t>
      </w:r>
      <w:r w:rsidR="00B06E8B">
        <w:rPr>
          <w:rFonts w:ascii="Times New Roman" w:hAnsi="Times New Roman"/>
          <w:sz w:val="24"/>
          <w:szCs w:val="24"/>
        </w:rPr>
        <w:t>.3</w:t>
      </w:r>
      <w:r w:rsidRPr="00557692">
        <w:rPr>
          <w:rFonts w:ascii="Times New Roman" w:hAnsi="Times New Roman"/>
          <w:sz w:val="24"/>
          <w:szCs w:val="24"/>
        </w:rPr>
        <w:t>B,</w:t>
      </w:r>
      <w:r>
        <w:rPr>
          <w:rFonts w:ascii="Times New Roman" w:hAnsi="Times New Roman"/>
          <w:sz w:val="24"/>
          <w:szCs w:val="24"/>
        </w:rPr>
        <w:t xml:space="preserve"> </w:t>
      </w:r>
      <w:r w:rsidRPr="00557692">
        <w:rPr>
          <w:rFonts w:ascii="Times New Roman" w:hAnsi="Times New Roman"/>
          <w:sz w:val="24"/>
          <w:szCs w:val="24"/>
        </w:rPr>
        <w:t>3</w:t>
      </w:r>
      <w:r w:rsidR="00B06E8B">
        <w:rPr>
          <w:rFonts w:ascii="Times New Roman" w:hAnsi="Times New Roman"/>
          <w:sz w:val="24"/>
          <w:szCs w:val="24"/>
        </w:rPr>
        <w:t>.3</w:t>
      </w:r>
      <w:r w:rsidRPr="00557692">
        <w:rPr>
          <w:rFonts w:ascii="Times New Roman" w:hAnsi="Times New Roman"/>
          <w:sz w:val="24"/>
          <w:szCs w:val="24"/>
        </w:rPr>
        <w:t>C) based on their apparent timing of activation in relation to tissue strata instantaneous motions.   In 10 subjects (Figure 3</w:t>
      </w:r>
      <w:r w:rsidR="00B06E8B">
        <w:rPr>
          <w:rFonts w:ascii="Times New Roman" w:hAnsi="Times New Roman"/>
          <w:sz w:val="24"/>
          <w:szCs w:val="24"/>
        </w:rPr>
        <w:t>.</w:t>
      </w:r>
      <w:r w:rsidR="00D23C19">
        <w:rPr>
          <w:rFonts w:ascii="Times New Roman" w:hAnsi="Times New Roman"/>
          <w:sz w:val="24"/>
          <w:szCs w:val="24"/>
        </w:rPr>
        <w:t>4</w:t>
      </w:r>
      <w:r w:rsidRPr="00557692">
        <w:rPr>
          <w:rFonts w:ascii="Times New Roman" w:hAnsi="Times New Roman"/>
          <w:sz w:val="24"/>
          <w:szCs w:val="24"/>
        </w:rPr>
        <w:t xml:space="preserve">A), the myoelectric activity was stable throughout the experimental maneuver with concurrent relative tissue motions. </w:t>
      </w:r>
      <w:r>
        <w:rPr>
          <w:rFonts w:ascii="Times New Roman" w:hAnsi="Times New Roman"/>
          <w:sz w:val="24"/>
          <w:szCs w:val="24"/>
        </w:rPr>
        <w:t xml:space="preserve"> </w:t>
      </w:r>
      <w:r w:rsidRPr="00557692">
        <w:rPr>
          <w:rFonts w:ascii="Times New Roman" w:hAnsi="Times New Roman"/>
          <w:sz w:val="24"/>
          <w:szCs w:val="24"/>
        </w:rPr>
        <w:t>For 6 subjects, there was a ramping of activity that appeared to stiffen the interlayer motions, making them more uniform (Figure 3</w:t>
      </w:r>
      <w:r w:rsidR="00B06E8B">
        <w:rPr>
          <w:rFonts w:ascii="Times New Roman" w:hAnsi="Times New Roman"/>
          <w:sz w:val="24"/>
          <w:szCs w:val="24"/>
        </w:rPr>
        <w:t>.</w:t>
      </w:r>
      <w:r w:rsidR="00D23C19">
        <w:rPr>
          <w:rFonts w:ascii="Times New Roman" w:hAnsi="Times New Roman"/>
          <w:sz w:val="24"/>
          <w:szCs w:val="24"/>
        </w:rPr>
        <w:t>4</w:t>
      </w:r>
      <w:r w:rsidRPr="00557692">
        <w:rPr>
          <w:rFonts w:ascii="Times New Roman" w:hAnsi="Times New Roman"/>
          <w:sz w:val="24"/>
          <w:szCs w:val="24"/>
        </w:rPr>
        <w:t>B). Finally, 8 subjects showed bursting patterns of higher amplitude which increase over the duration of the maneuver (Figure 3</w:t>
      </w:r>
      <w:r w:rsidR="00B06E8B">
        <w:rPr>
          <w:rFonts w:ascii="Times New Roman" w:hAnsi="Times New Roman"/>
          <w:sz w:val="24"/>
          <w:szCs w:val="24"/>
        </w:rPr>
        <w:t>.</w:t>
      </w:r>
      <w:r w:rsidR="00D23C19">
        <w:rPr>
          <w:rFonts w:ascii="Times New Roman" w:hAnsi="Times New Roman"/>
          <w:sz w:val="24"/>
          <w:szCs w:val="24"/>
        </w:rPr>
        <w:t>4</w:t>
      </w:r>
      <w:r w:rsidRPr="00557692">
        <w:rPr>
          <w:rFonts w:ascii="Times New Roman" w:hAnsi="Times New Roman"/>
          <w:sz w:val="24"/>
          <w:szCs w:val="24"/>
        </w:rPr>
        <w:t xml:space="preserve">C). This was more associated with early uniform motion within the layers followed by distinct separation in rate as the myoelectric activity grew.  One-way ANOVA suggested significance in difference score between initial and final values for the surrogate for tension.  However, the distributions held unequal variance (Bartlett’s Chi-square = 20.08 for difference in variance). Kruskal-Wallis testing showed difference at p = 0.0186. </w:t>
      </w:r>
    </w:p>
    <w:p w:rsidR="003C1CC6" w:rsidRDefault="003C1CC6" w:rsidP="00873719">
      <w:pPr>
        <w:spacing w:line="480" w:lineRule="auto"/>
        <w:rPr>
          <w:rFonts w:ascii="Times New Roman" w:hAnsi="Times New Roman"/>
          <w:sz w:val="24"/>
          <w:szCs w:val="24"/>
        </w:rPr>
      </w:pPr>
    </w:p>
    <w:p w:rsidR="001F5811" w:rsidRDefault="001F5811" w:rsidP="00873719">
      <w:pPr>
        <w:spacing w:line="480" w:lineRule="auto"/>
        <w:rPr>
          <w:rFonts w:ascii="Times New Roman" w:hAnsi="Times New Roman"/>
          <w:sz w:val="24"/>
          <w:szCs w:val="24"/>
        </w:rPr>
      </w:pPr>
    </w:p>
    <w:p w:rsidR="00D23C19" w:rsidRDefault="00D23C19" w:rsidP="00D23C19">
      <w:r>
        <w:rPr>
          <w:noProof/>
        </w:rPr>
        <w:lastRenderedPageBreak/>
        <mc:AlternateContent>
          <mc:Choice Requires="wps">
            <w:drawing>
              <wp:anchor distT="0" distB="0" distL="114300" distR="114300" simplePos="0" relativeHeight="251779072" behindDoc="0" locked="0" layoutInCell="1" allowOverlap="1" wp14:anchorId="49FA9527" wp14:editId="2D38C5BF">
                <wp:simplePos x="0" y="0"/>
                <wp:positionH relativeFrom="column">
                  <wp:posOffset>-57150</wp:posOffset>
                </wp:positionH>
                <wp:positionV relativeFrom="paragraph">
                  <wp:posOffset>9525</wp:posOffset>
                </wp:positionV>
                <wp:extent cx="485775" cy="285750"/>
                <wp:effectExtent l="0" t="0" r="0" b="0"/>
                <wp:wrapNone/>
                <wp:docPr id="17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85750"/>
                        </a:xfrm>
                        <a:prstGeom prst="rect">
                          <a:avLst/>
                        </a:prstGeom>
                        <a:noFill/>
                        <a:ln w="9525">
                          <a:noFill/>
                          <a:miter lim="800000"/>
                          <a:headEnd/>
                          <a:tailEnd/>
                        </a:ln>
                      </wps:spPr>
                      <wps:txbx>
                        <w:txbxContent>
                          <w:p w:rsidR="00D23C19" w:rsidRPr="00CE4A08" w:rsidRDefault="00D23C19" w:rsidP="00D23C19">
                            <w:pPr>
                              <w:rPr>
                                <w:rFonts w:ascii="Times New Roman" w:hAnsi="Times New Roman"/>
                              </w:rPr>
                            </w:pPr>
                            <w:r w:rsidRPr="00CE4A08">
                              <w:rPr>
                                <w:rFonts w:ascii="Times New Roman" w:hAnsi="Times New Roman"/>
                              </w:rPr>
                              <w:t>3.4</w:t>
                            </w:r>
                            <w:r>
                              <w:rPr>
                                <w:rFonts w:ascii="Times New Roman" w:hAnsi="Times New Roman"/>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9" type="#_x0000_t202" style="position:absolute;margin-left:-4.5pt;margin-top:.75pt;width:38.25pt;height:2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" filled="f" stroked="f">
                <v:textbox>
                  <w:txbxContent>
                    <w:p w:rsidR="00D23C19" w:rsidRPr="00CE4A08" w:rsidRDefault="00D23C19" w:rsidP="00D23C19">
                      <w:pPr>
                        <w:rPr>
                          <w:rFonts w:ascii="Times New Roman" w:hAnsi="Times New Roman"/>
                        </w:rPr>
                      </w:pPr>
                      <w:r w:rsidRPr="00CE4A08">
                        <w:rPr>
                          <w:rFonts w:ascii="Times New Roman" w:hAnsi="Times New Roman"/>
                        </w:rPr>
                        <w:t>3.4</w:t>
                      </w:r>
                      <w:r>
                        <w:rPr>
                          <w:rFonts w:ascii="Times New Roman" w:hAnsi="Times New Roman"/>
                        </w:rPr>
                        <w:t>B</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7606FC49" wp14:editId="05097CCD">
                <wp:simplePos x="0" y="0"/>
                <wp:positionH relativeFrom="column">
                  <wp:posOffset>-57150</wp:posOffset>
                </wp:positionH>
                <wp:positionV relativeFrom="paragraph">
                  <wp:posOffset>-3324225</wp:posOffset>
                </wp:positionV>
                <wp:extent cx="485775" cy="285750"/>
                <wp:effectExtent l="0" t="0" r="0" b="0"/>
                <wp:wrapNone/>
                <wp:docPr id="176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85750"/>
                        </a:xfrm>
                        <a:prstGeom prst="rect">
                          <a:avLst/>
                        </a:prstGeom>
                        <a:noFill/>
                        <a:ln w="9525">
                          <a:noFill/>
                          <a:miter lim="800000"/>
                          <a:headEnd/>
                          <a:tailEnd/>
                        </a:ln>
                      </wps:spPr>
                      <wps:txbx>
                        <w:txbxContent>
                          <w:p w:rsidR="00D23C19" w:rsidRPr="00CE4A08" w:rsidRDefault="00D23C19" w:rsidP="00D23C19">
                            <w:pPr>
                              <w:rPr>
                                <w:rFonts w:ascii="Times New Roman" w:hAnsi="Times New Roman"/>
                              </w:rPr>
                            </w:pPr>
                            <w:r w:rsidRPr="00CE4A08">
                              <w:rPr>
                                <w:rFonts w:ascii="Times New Roman" w:hAnsi="Times New Roman"/>
                              </w:rPr>
                              <w:t>3.4A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0" type="#_x0000_t202" style="position:absolute;margin-left:-4.5pt;margin-top:-261.75pt;width:38.25pt;height:2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" filled="f" stroked="f">
                <v:textbox>
                  <w:txbxContent>
                    <w:p w:rsidR="00D23C19" w:rsidRPr="00CE4A08" w:rsidRDefault="00D23C19" w:rsidP="00D23C19">
                      <w:pPr>
                        <w:rPr>
                          <w:rFonts w:ascii="Times New Roman" w:hAnsi="Times New Roman"/>
                        </w:rPr>
                      </w:pPr>
                      <w:r w:rsidRPr="00CE4A08">
                        <w:rPr>
                          <w:rFonts w:ascii="Times New Roman" w:hAnsi="Times New Roman"/>
                        </w:rPr>
                        <w:t>3.4A</w:t>
                      </w:r>
                    </w:p>
                  </w:txbxContent>
                </v:textbox>
              </v:shape>
            </w:pict>
          </mc:Fallback>
        </mc:AlternateContent>
      </w:r>
      <w:r w:rsidRPr="00CE4A08">
        <w:rPr>
          <w:noProof/>
        </w:rPr>
        <w:drawing>
          <wp:anchor distT="0" distB="0" distL="114300" distR="114300" simplePos="0" relativeHeight="251772928" behindDoc="1" locked="0" layoutInCell="1" allowOverlap="1" wp14:anchorId="580576C0" wp14:editId="64A97904">
            <wp:simplePos x="0" y="0"/>
            <wp:positionH relativeFrom="column">
              <wp:posOffset>0</wp:posOffset>
            </wp:positionH>
            <wp:positionV relativeFrom="paragraph">
              <wp:posOffset>3200400</wp:posOffset>
            </wp:positionV>
            <wp:extent cx="5419725" cy="3733800"/>
            <wp:effectExtent l="0" t="0" r="9525" b="19050"/>
            <wp:wrapTight wrapText="bothSides">
              <wp:wrapPolygon edited="0">
                <wp:start x="0" y="0"/>
                <wp:lineTo x="0" y="21600"/>
                <wp:lineTo x="21562" y="21600"/>
                <wp:lineTo x="21562"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7024" behindDoc="0" locked="0" layoutInCell="1" allowOverlap="1" wp14:anchorId="5494836A" wp14:editId="6082681A">
                <wp:simplePos x="0" y="0"/>
                <wp:positionH relativeFrom="column">
                  <wp:posOffset>-5209539</wp:posOffset>
                </wp:positionH>
                <wp:positionV relativeFrom="paragraph">
                  <wp:posOffset>-3135630</wp:posOffset>
                </wp:positionV>
                <wp:extent cx="552450" cy="333375"/>
                <wp:effectExtent l="0" t="0" r="0" b="0"/>
                <wp:wrapNone/>
                <wp:docPr id="17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33375"/>
                        </a:xfrm>
                        <a:prstGeom prst="rect">
                          <a:avLst/>
                        </a:prstGeom>
                        <a:noFill/>
                        <a:ln w="9525">
                          <a:noFill/>
                          <a:miter lim="800000"/>
                          <a:headEnd/>
                          <a:tailEnd/>
                        </a:ln>
                      </wps:spPr>
                      <wps:txbx>
                        <w:txbxContent>
                          <w:p w:rsidR="00D23C19" w:rsidRPr="00CE4A08" w:rsidRDefault="00D23C19" w:rsidP="00D23C19">
                            <w:pPr>
                              <w:rPr>
                                <w:rFonts w:ascii="Times New Roman" w:hAnsi="Times New Roman"/>
                                <w:sz w:val="24"/>
                                <w:szCs w:val="24"/>
                              </w:rPr>
                            </w:pPr>
                            <w:r w:rsidRPr="00CE4A08">
                              <w:rPr>
                                <w:rFonts w:ascii="Times New Roman" w:hAnsi="Times New Roman"/>
                                <w:sz w:val="24"/>
                                <w:szCs w:val="24"/>
                              </w:rPr>
                              <w:t>3.</w:t>
                            </w:r>
                            <w:r>
                              <w:rPr>
                                <w:rFonts w:ascii="Times New Roman" w:hAnsi="Times New Roman"/>
                                <w:sz w:val="24"/>
                                <w:szCs w:val="24"/>
                              </w:rPr>
                              <w:t>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1" type="#_x0000_t202" style="position:absolute;margin-left:-410.2pt;margin-top:-246.9pt;width:43.5pt;height:26.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" filled="f" stroked="f">
                <v:textbox>
                  <w:txbxContent>
                    <w:p w:rsidR="00D23C19" w:rsidRPr="00CE4A08" w:rsidRDefault="00D23C19" w:rsidP="00D23C19">
                      <w:pPr>
                        <w:rPr>
                          <w:rFonts w:ascii="Times New Roman" w:hAnsi="Times New Roman"/>
                          <w:sz w:val="24"/>
                          <w:szCs w:val="24"/>
                        </w:rPr>
                      </w:pPr>
                      <w:r w:rsidRPr="00CE4A08">
                        <w:rPr>
                          <w:rFonts w:ascii="Times New Roman" w:hAnsi="Times New Roman"/>
                          <w:sz w:val="24"/>
                          <w:szCs w:val="24"/>
                        </w:rPr>
                        <w:t>3.</w:t>
                      </w:r>
                      <w:r>
                        <w:rPr>
                          <w:rFonts w:ascii="Times New Roman" w:hAnsi="Times New Roman"/>
                          <w:sz w:val="24"/>
                          <w:szCs w:val="24"/>
                        </w:rPr>
                        <w:t>4A</w:t>
                      </w: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05E08B2F" wp14:editId="12484678">
                <wp:simplePos x="0" y="0"/>
                <wp:positionH relativeFrom="column">
                  <wp:posOffset>-5086350</wp:posOffset>
                </wp:positionH>
                <wp:positionV relativeFrom="paragraph">
                  <wp:posOffset>352425</wp:posOffset>
                </wp:positionV>
                <wp:extent cx="485775" cy="333375"/>
                <wp:effectExtent l="0" t="0" r="9525" b="9525"/>
                <wp:wrapNone/>
                <wp:docPr id="176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33375"/>
                        </a:xfrm>
                        <a:prstGeom prst="rect">
                          <a:avLst/>
                        </a:prstGeom>
                        <a:solidFill>
                          <a:srgbClr val="FFFFFF"/>
                        </a:solidFill>
                        <a:ln w="9525">
                          <a:noFill/>
                          <a:miter lim="800000"/>
                          <a:headEnd/>
                          <a:tailEnd/>
                        </a:ln>
                      </wps:spPr>
                      <wps:txbx>
                        <w:txbxContent>
                          <w:p w:rsidR="00D23C19" w:rsidRPr="00CE4A08" w:rsidRDefault="00D23C19" w:rsidP="00D23C19">
                            <w:pPr>
                              <w:rPr>
                                <w:rFonts w:ascii="Times New Roman" w:hAnsi="Times New Roman"/>
                                <w:sz w:val="24"/>
                                <w:szCs w:val="24"/>
                              </w:rPr>
                            </w:pPr>
                            <w:r w:rsidRPr="00CE4A08">
                              <w:rPr>
                                <w:rFonts w:ascii="Times New Roman" w:hAnsi="Times New Roman"/>
                                <w:sz w:val="24"/>
                                <w:szCs w:val="24"/>
                              </w:rPr>
                              <w:t>3.</w:t>
                            </w:r>
                            <w:r>
                              <w:rPr>
                                <w:rFonts w:ascii="Times New Roman" w:hAnsi="Times New Roman"/>
                                <w:sz w:val="24"/>
                                <w:szCs w:val="24"/>
                              </w:rPr>
                              <w:t>4</w:t>
                            </w:r>
                            <w:r w:rsidRPr="00CE4A08">
                              <w:rPr>
                                <w:rFonts w:ascii="Times New Roman" w:hAnsi="Times New Roman"/>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2" type="#_x0000_t202" style="position:absolute;margin-left:-400.5pt;margin-top:27.75pt;width:38.25pt;height:26.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" stroked="f">
                <v:textbox>
                  <w:txbxContent>
                    <w:p w:rsidR="00D23C19" w:rsidRPr="00CE4A08" w:rsidRDefault="00D23C19" w:rsidP="00D23C19">
                      <w:pPr>
                        <w:rPr>
                          <w:rFonts w:ascii="Times New Roman" w:hAnsi="Times New Roman"/>
                          <w:sz w:val="24"/>
                          <w:szCs w:val="24"/>
                        </w:rPr>
                      </w:pPr>
                      <w:r w:rsidRPr="00CE4A08">
                        <w:rPr>
                          <w:rFonts w:ascii="Times New Roman" w:hAnsi="Times New Roman"/>
                          <w:sz w:val="24"/>
                          <w:szCs w:val="24"/>
                        </w:rPr>
                        <w:t>3.</w:t>
                      </w:r>
                      <w:r>
                        <w:rPr>
                          <w:rFonts w:ascii="Times New Roman" w:hAnsi="Times New Roman"/>
                          <w:sz w:val="24"/>
                          <w:szCs w:val="24"/>
                        </w:rPr>
                        <w:t>4</w:t>
                      </w:r>
                      <w:r w:rsidRPr="00CE4A08">
                        <w:rPr>
                          <w:rFonts w:ascii="Times New Roman" w:hAnsi="Times New Roman"/>
                          <w:sz w:val="24"/>
                          <w:szCs w:val="24"/>
                        </w:rPr>
                        <w:t>B</w:t>
                      </w:r>
                    </w:p>
                  </w:txbxContent>
                </v:textbox>
              </v:shape>
            </w:pict>
          </mc:Fallback>
        </mc:AlternateContent>
      </w:r>
      <w:r w:rsidRPr="00CE4A08">
        <w:rPr>
          <w:noProof/>
        </w:rPr>
        <w:drawing>
          <wp:anchor distT="0" distB="0" distL="114300" distR="114300" simplePos="0" relativeHeight="251773952" behindDoc="1" locked="0" layoutInCell="1" allowOverlap="1" wp14:anchorId="79C42C80" wp14:editId="75EC3291">
            <wp:simplePos x="0" y="0"/>
            <wp:positionH relativeFrom="column">
              <wp:posOffset>0</wp:posOffset>
            </wp:positionH>
            <wp:positionV relativeFrom="paragraph">
              <wp:posOffset>-123825</wp:posOffset>
            </wp:positionV>
            <wp:extent cx="5419725" cy="3324225"/>
            <wp:effectExtent l="0" t="0" r="9525" b="9525"/>
            <wp:wrapTight wrapText="bothSides">
              <wp:wrapPolygon edited="0">
                <wp:start x="0" y="0"/>
                <wp:lineTo x="0" y="21538"/>
                <wp:lineTo x="21562" y="21538"/>
                <wp:lineTo x="21562" y="0"/>
                <wp:lineTo x="0" y="0"/>
              </wp:wrapPolygon>
            </wp:wrapTight>
            <wp:docPr id="17653" name="Chart 176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4976" behindDoc="0" locked="0" layoutInCell="1" allowOverlap="1" wp14:anchorId="015CDF7D" wp14:editId="62F666CB">
                <wp:simplePos x="0" y="0"/>
                <wp:positionH relativeFrom="column">
                  <wp:posOffset>-4695825</wp:posOffset>
                </wp:positionH>
                <wp:positionV relativeFrom="paragraph">
                  <wp:posOffset>3505200</wp:posOffset>
                </wp:positionV>
                <wp:extent cx="485775" cy="333375"/>
                <wp:effectExtent l="0" t="0" r="9525" b="9525"/>
                <wp:wrapNone/>
                <wp:docPr id="176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33375"/>
                        </a:xfrm>
                        <a:prstGeom prst="rect">
                          <a:avLst/>
                        </a:prstGeom>
                        <a:solidFill>
                          <a:srgbClr val="FFFFFF"/>
                        </a:solidFill>
                        <a:ln w="9525">
                          <a:noFill/>
                          <a:miter lim="800000"/>
                          <a:headEnd/>
                          <a:tailEnd/>
                        </a:ln>
                      </wps:spPr>
                      <wps:txbx>
                        <w:txbxContent>
                          <w:p w:rsidR="00D23C19" w:rsidRPr="00CE4A08" w:rsidRDefault="00D23C19" w:rsidP="00D23C19">
                            <w:pPr>
                              <w:rPr>
                                <w:rFonts w:ascii="Times New Roman" w:hAnsi="Times New Roman"/>
                                <w:sz w:val="24"/>
                                <w:szCs w:val="24"/>
                              </w:rPr>
                            </w:pPr>
                            <w:r w:rsidRPr="00CE4A08">
                              <w:rPr>
                                <w:rFonts w:ascii="Times New Roman" w:hAnsi="Times New Roman"/>
                                <w:sz w:val="24"/>
                                <w:szCs w:val="24"/>
                              </w:rPr>
                              <w:t>3.</w:t>
                            </w:r>
                            <w:r>
                              <w:rPr>
                                <w:rFonts w:ascii="Times New Roman" w:hAnsi="Times New Roman"/>
                                <w:sz w:val="24"/>
                                <w:szCs w:val="24"/>
                              </w:rPr>
                              <w:t>4</w:t>
                            </w:r>
                            <w:r w:rsidRPr="00CE4A08">
                              <w:rPr>
                                <w:rFonts w:ascii="Times New Roman" w:hAnsi="Times New Roman"/>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3" type="#_x0000_t202" style="position:absolute;margin-left:-369.75pt;margin-top:276pt;width:38.25pt;height:26.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" stroked="f">
                <v:textbox>
                  <w:txbxContent>
                    <w:p w:rsidR="00D23C19" w:rsidRPr="00CE4A08" w:rsidRDefault="00D23C19" w:rsidP="00D23C19">
                      <w:pPr>
                        <w:rPr>
                          <w:rFonts w:ascii="Times New Roman" w:hAnsi="Times New Roman"/>
                          <w:sz w:val="24"/>
                          <w:szCs w:val="24"/>
                        </w:rPr>
                      </w:pPr>
                      <w:r w:rsidRPr="00CE4A08">
                        <w:rPr>
                          <w:rFonts w:ascii="Times New Roman" w:hAnsi="Times New Roman"/>
                          <w:sz w:val="24"/>
                          <w:szCs w:val="24"/>
                        </w:rPr>
                        <w:t>3.</w:t>
                      </w:r>
                      <w:r>
                        <w:rPr>
                          <w:rFonts w:ascii="Times New Roman" w:hAnsi="Times New Roman"/>
                          <w:sz w:val="24"/>
                          <w:szCs w:val="24"/>
                        </w:rPr>
                        <w:t>4</w:t>
                      </w:r>
                      <w:r w:rsidRPr="00CE4A08">
                        <w:rPr>
                          <w:rFonts w:ascii="Times New Roman" w:hAnsi="Times New Roman"/>
                          <w:sz w:val="24"/>
                          <w:szCs w:val="24"/>
                        </w:rPr>
                        <w:t>B</w:t>
                      </w:r>
                    </w:p>
                  </w:txbxContent>
                </v:textbox>
              </v:shape>
            </w:pict>
          </mc:Fallback>
        </mc:AlternateContent>
      </w:r>
    </w:p>
    <w:p w:rsidR="00D23C19" w:rsidRDefault="00D23C19" w:rsidP="00D23C19">
      <w:r>
        <w:rPr>
          <w:noProof/>
        </w:rPr>
        <mc:AlternateContent>
          <mc:Choice Requires="wps">
            <w:drawing>
              <wp:anchor distT="0" distB="0" distL="114300" distR="114300" simplePos="0" relativeHeight="251770880" behindDoc="0" locked="0" layoutInCell="1" allowOverlap="1" wp14:anchorId="21D27648" wp14:editId="221062C1">
                <wp:simplePos x="0" y="0"/>
                <wp:positionH relativeFrom="column">
                  <wp:posOffset>-5209539</wp:posOffset>
                </wp:positionH>
                <wp:positionV relativeFrom="paragraph">
                  <wp:posOffset>-3135630</wp:posOffset>
                </wp:positionV>
                <wp:extent cx="552450" cy="33337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33375"/>
                        </a:xfrm>
                        <a:prstGeom prst="rect">
                          <a:avLst/>
                        </a:prstGeom>
                        <a:noFill/>
                        <a:ln w="9525">
                          <a:noFill/>
                          <a:miter lim="800000"/>
                          <a:headEnd/>
                          <a:tailEnd/>
                        </a:ln>
                      </wps:spPr>
                      <wps:txbx>
                        <w:txbxContent>
                          <w:p w:rsidR="00D23C19" w:rsidRPr="00CE4A08" w:rsidRDefault="00D23C19" w:rsidP="00D23C19">
                            <w:pPr>
                              <w:rPr>
                                <w:rFonts w:ascii="Times New Roman" w:hAnsi="Times New Roman"/>
                                <w:sz w:val="24"/>
                                <w:szCs w:val="24"/>
                              </w:rPr>
                            </w:pPr>
                            <w:r w:rsidRPr="00CE4A08">
                              <w:rPr>
                                <w:rFonts w:ascii="Times New Roman" w:hAnsi="Times New Roman"/>
                                <w:sz w:val="24"/>
                                <w:szCs w:val="24"/>
                              </w:rPr>
                              <w:t>3.</w:t>
                            </w:r>
                            <w:r>
                              <w:rPr>
                                <w:rFonts w:ascii="Times New Roman" w:hAnsi="Times New Roman"/>
                                <w:sz w:val="24"/>
                                <w:szCs w:val="24"/>
                              </w:rPr>
                              <w:t>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4" type="#_x0000_t202" style="position:absolute;margin-left:-410.2pt;margin-top:-246.9pt;width:43.5pt;height:26.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" filled="f" stroked="f">
                <v:textbox>
                  <w:txbxContent>
                    <w:p w:rsidR="00D23C19" w:rsidRPr="00CE4A08" w:rsidRDefault="00D23C19" w:rsidP="00D23C19">
                      <w:pPr>
                        <w:rPr>
                          <w:rFonts w:ascii="Times New Roman" w:hAnsi="Times New Roman"/>
                          <w:sz w:val="24"/>
                          <w:szCs w:val="24"/>
                        </w:rPr>
                      </w:pPr>
                      <w:r w:rsidRPr="00CE4A08">
                        <w:rPr>
                          <w:rFonts w:ascii="Times New Roman" w:hAnsi="Times New Roman"/>
                          <w:sz w:val="24"/>
                          <w:szCs w:val="24"/>
                        </w:rPr>
                        <w:t>3.</w:t>
                      </w:r>
                      <w:r>
                        <w:rPr>
                          <w:rFonts w:ascii="Times New Roman" w:hAnsi="Times New Roman"/>
                          <w:sz w:val="24"/>
                          <w:szCs w:val="24"/>
                        </w:rPr>
                        <w:t>4A</w:t>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69A93B3C" wp14:editId="1C5264AF">
                <wp:simplePos x="0" y="0"/>
                <wp:positionH relativeFrom="column">
                  <wp:posOffset>-5086350</wp:posOffset>
                </wp:positionH>
                <wp:positionV relativeFrom="paragraph">
                  <wp:posOffset>352425</wp:posOffset>
                </wp:positionV>
                <wp:extent cx="485775" cy="333375"/>
                <wp:effectExtent l="0" t="0" r="952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33375"/>
                        </a:xfrm>
                        <a:prstGeom prst="rect">
                          <a:avLst/>
                        </a:prstGeom>
                        <a:solidFill>
                          <a:srgbClr val="FFFFFF"/>
                        </a:solidFill>
                        <a:ln w="9525">
                          <a:noFill/>
                          <a:miter lim="800000"/>
                          <a:headEnd/>
                          <a:tailEnd/>
                        </a:ln>
                      </wps:spPr>
                      <wps:txbx>
                        <w:txbxContent>
                          <w:p w:rsidR="00D23C19" w:rsidRPr="00CE4A08" w:rsidRDefault="00D23C19" w:rsidP="00D23C19">
                            <w:pPr>
                              <w:rPr>
                                <w:rFonts w:ascii="Times New Roman" w:hAnsi="Times New Roman"/>
                                <w:sz w:val="24"/>
                                <w:szCs w:val="24"/>
                              </w:rPr>
                            </w:pPr>
                            <w:r w:rsidRPr="00CE4A08">
                              <w:rPr>
                                <w:rFonts w:ascii="Times New Roman" w:hAnsi="Times New Roman"/>
                                <w:sz w:val="24"/>
                                <w:szCs w:val="24"/>
                              </w:rPr>
                              <w:t>3.</w:t>
                            </w:r>
                            <w:r>
                              <w:rPr>
                                <w:rFonts w:ascii="Times New Roman" w:hAnsi="Times New Roman"/>
                                <w:sz w:val="24"/>
                                <w:szCs w:val="24"/>
                              </w:rPr>
                              <w:t>4</w:t>
                            </w:r>
                            <w:r w:rsidRPr="00CE4A08">
                              <w:rPr>
                                <w:rFonts w:ascii="Times New Roman" w:hAnsi="Times New Roman"/>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5" type="#_x0000_t202" style="position:absolute;margin-left:-400.5pt;margin-top:27.75pt;width:38.25pt;height:26.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" stroked="f">
                <v:textbox>
                  <w:txbxContent>
                    <w:p w:rsidR="00D23C19" w:rsidRPr="00CE4A08" w:rsidRDefault="00D23C19" w:rsidP="00D23C19">
                      <w:pPr>
                        <w:rPr>
                          <w:rFonts w:ascii="Times New Roman" w:hAnsi="Times New Roman"/>
                          <w:sz w:val="24"/>
                          <w:szCs w:val="24"/>
                        </w:rPr>
                      </w:pPr>
                      <w:r w:rsidRPr="00CE4A08">
                        <w:rPr>
                          <w:rFonts w:ascii="Times New Roman" w:hAnsi="Times New Roman"/>
                          <w:sz w:val="24"/>
                          <w:szCs w:val="24"/>
                        </w:rPr>
                        <w:t>3.</w:t>
                      </w:r>
                      <w:r>
                        <w:rPr>
                          <w:rFonts w:ascii="Times New Roman" w:hAnsi="Times New Roman"/>
                          <w:sz w:val="24"/>
                          <w:szCs w:val="24"/>
                        </w:rPr>
                        <w:t>4</w:t>
                      </w:r>
                      <w:r w:rsidRPr="00CE4A08">
                        <w:rPr>
                          <w:rFonts w:ascii="Times New Roman" w:hAnsi="Times New Roman"/>
                          <w:sz w:val="24"/>
                          <w:szCs w:val="24"/>
                        </w:rPr>
                        <w:t>B</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1FED5907" wp14:editId="6F7D3802">
                <wp:simplePos x="0" y="0"/>
                <wp:positionH relativeFrom="column">
                  <wp:posOffset>-4695825</wp:posOffset>
                </wp:positionH>
                <wp:positionV relativeFrom="paragraph">
                  <wp:posOffset>3505200</wp:posOffset>
                </wp:positionV>
                <wp:extent cx="485775" cy="333375"/>
                <wp:effectExtent l="0" t="0" r="9525" b="9525"/>
                <wp:wrapNone/>
                <wp:docPr id="17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33375"/>
                        </a:xfrm>
                        <a:prstGeom prst="rect">
                          <a:avLst/>
                        </a:prstGeom>
                        <a:solidFill>
                          <a:srgbClr val="FFFFFF"/>
                        </a:solidFill>
                        <a:ln w="9525">
                          <a:noFill/>
                          <a:miter lim="800000"/>
                          <a:headEnd/>
                          <a:tailEnd/>
                        </a:ln>
                      </wps:spPr>
                      <wps:txbx>
                        <w:txbxContent>
                          <w:p w:rsidR="00D23C19" w:rsidRPr="00CE4A08" w:rsidRDefault="00D23C19" w:rsidP="00D23C19">
                            <w:pPr>
                              <w:rPr>
                                <w:rFonts w:ascii="Times New Roman" w:hAnsi="Times New Roman"/>
                                <w:sz w:val="24"/>
                                <w:szCs w:val="24"/>
                              </w:rPr>
                            </w:pPr>
                            <w:r w:rsidRPr="00CE4A08">
                              <w:rPr>
                                <w:rFonts w:ascii="Times New Roman" w:hAnsi="Times New Roman"/>
                                <w:sz w:val="24"/>
                                <w:szCs w:val="24"/>
                              </w:rPr>
                              <w:t>3.</w:t>
                            </w:r>
                            <w:r>
                              <w:rPr>
                                <w:rFonts w:ascii="Times New Roman" w:hAnsi="Times New Roman"/>
                                <w:sz w:val="24"/>
                                <w:szCs w:val="24"/>
                              </w:rPr>
                              <w:t>4</w:t>
                            </w:r>
                            <w:r w:rsidRPr="00CE4A08">
                              <w:rPr>
                                <w:rFonts w:ascii="Times New Roman" w:hAnsi="Times New Roman"/>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6" type="#_x0000_t202" style="position:absolute;margin-left:-369.75pt;margin-top:276pt;width:38.25pt;height:26.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" stroked="f">
                <v:textbox>
                  <w:txbxContent>
                    <w:p w:rsidR="00D23C19" w:rsidRPr="00CE4A08" w:rsidRDefault="00D23C19" w:rsidP="00D23C19">
                      <w:pPr>
                        <w:rPr>
                          <w:rFonts w:ascii="Times New Roman" w:hAnsi="Times New Roman"/>
                          <w:sz w:val="24"/>
                          <w:szCs w:val="24"/>
                        </w:rPr>
                      </w:pPr>
                      <w:r w:rsidRPr="00CE4A08">
                        <w:rPr>
                          <w:rFonts w:ascii="Times New Roman" w:hAnsi="Times New Roman"/>
                          <w:sz w:val="24"/>
                          <w:szCs w:val="24"/>
                        </w:rPr>
                        <w:t>3.</w:t>
                      </w:r>
                      <w:r>
                        <w:rPr>
                          <w:rFonts w:ascii="Times New Roman" w:hAnsi="Times New Roman"/>
                          <w:sz w:val="24"/>
                          <w:szCs w:val="24"/>
                        </w:rPr>
                        <w:t>4</w:t>
                      </w:r>
                      <w:r w:rsidRPr="00CE4A08">
                        <w:rPr>
                          <w:rFonts w:ascii="Times New Roman" w:hAnsi="Times New Roman"/>
                          <w:sz w:val="24"/>
                          <w:szCs w:val="24"/>
                        </w:rPr>
                        <w:t>B</w:t>
                      </w:r>
                    </w:p>
                  </w:txbxContent>
                </v:textbox>
              </v:shape>
            </w:pict>
          </mc:Fallback>
        </mc:AlternateContent>
      </w:r>
    </w:p>
    <w:p w:rsidR="00071B24" w:rsidRPr="00071B24" w:rsidRDefault="00071B24" w:rsidP="00071B24">
      <w:pPr>
        <w:rPr>
          <w:rFonts w:asciiTheme="minorHAnsi" w:eastAsiaTheme="minorHAnsi" w:hAnsiTheme="minorHAnsi" w:cstheme="minorBidi"/>
        </w:rPr>
      </w:pPr>
    </w:p>
    <w:p w:rsidR="00B14C2B" w:rsidRDefault="00B14C2B" w:rsidP="00B14C2B">
      <w:pPr>
        <w:tabs>
          <w:tab w:val="left" w:pos="0"/>
        </w:tabs>
        <w:spacing w:after="240" w:line="240" w:lineRule="auto"/>
        <w:rPr>
          <w:rFonts w:ascii="Times New Roman" w:hAnsi="Times New Roman"/>
          <w:b/>
          <w:sz w:val="24"/>
          <w:szCs w:val="24"/>
        </w:rPr>
      </w:pPr>
      <w:r>
        <w:rPr>
          <w:noProof/>
        </w:rPr>
        <mc:AlternateContent>
          <mc:Choice Requires="wps">
            <w:drawing>
              <wp:anchor distT="0" distB="0" distL="114300" distR="114300" simplePos="0" relativeHeight="251781120" behindDoc="0" locked="0" layoutInCell="1" allowOverlap="1" wp14:anchorId="3F30CCA6" wp14:editId="4E27E1AF">
                <wp:simplePos x="0" y="0"/>
                <wp:positionH relativeFrom="column">
                  <wp:posOffset>-59055</wp:posOffset>
                </wp:positionH>
                <wp:positionV relativeFrom="paragraph">
                  <wp:posOffset>158115</wp:posOffset>
                </wp:positionV>
                <wp:extent cx="485775" cy="285750"/>
                <wp:effectExtent l="0" t="0" r="0" b="0"/>
                <wp:wrapNone/>
                <wp:docPr id="176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85750"/>
                        </a:xfrm>
                        <a:prstGeom prst="rect">
                          <a:avLst/>
                        </a:prstGeom>
                        <a:noFill/>
                        <a:ln w="9525">
                          <a:noFill/>
                          <a:miter lim="800000"/>
                          <a:headEnd/>
                          <a:tailEnd/>
                        </a:ln>
                      </wps:spPr>
                      <wps:txbx>
                        <w:txbxContent>
                          <w:p w:rsidR="00B14C2B" w:rsidRPr="00CE4A08" w:rsidRDefault="00B14C2B" w:rsidP="00B14C2B">
                            <w:pPr>
                              <w:rPr>
                                <w:rFonts w:ascii="Times New Roman" w:hAnsi="Times New Roman"/>
                              </w:rPr>
                            </w:pPr>
                            <w:r w:rsidRPr="00CE4A08">
                              <w:rPr>
                                <w:rFonts w:ascii="Times New Roman" w:hAnsi="Times New Roman"/>
                              </w:rPr>
                              <w:t>3.4</w:t>
                            </w:r>
                            <w:r>
                              <w:rPr>
                                <w:rFonts w:ascii="Times New Roman" w:hAnsi="Times New Roman"/>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7" type="#_x0000_t202" style="position:absolute;margin-left:-4.65pt;margin-top:12.45pt;width:38.25pt;height:2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" filled="f" stroked="f">
                <v:textbox>
                  <w:txbxContent>
                    <w:p w:rsidR="00B14C2B" w:rsidRPr="00CE4A08" w:rsidRDefault="00B14C2B" w:rsidP="00B14C2B">
                      <w:pPr>
                        <w:rPr>
                          <w:rFonts w:ascii="Times New Roman" w:hAnsi="Times New Roman"/>
                        </w:rPr>
                      </w:pPr>
                      <w:r w:rsidRPr="00CE4A08">
                        <w:rPr>
                          <w:rFonts w:ascii="Times New Roman" w:hAnsi="Times New Roman"/>
                        </w:rPr>
                        <w:t>3.4</w:t>
                      </w:r>
                      <w:r>
                        <w:rPr>
                          <w:rFonts w:ascii="Times New Roman" w:hAnsi="Times New Roman"/>
                        </w:rPr>
                        <w:t>C</w:t>
                      </w:r>
                    </w:p>
                  </w:txbxContent>
                </v:textbox>
              </v:shape>
            </w:pict>
          </mc:Fallback>
        </mc:AlternateContent>
      </w:r>
      <w:r w:rsidR="00D23C19" w:rsidRPr="00D23C19">
        <w:rPr>
          <w:rFonts w:ascii="Times New Roman" w:hAnsi="Times New Roman"/>
          <w:b/>
          <w:noProof/>
          <w:sz w:val="24"/>
          <w:szCs w:val="24"/>
        </w:rPr>
        <w:drawing>
          <wp:inline distT="0" distB="0" distL="0" distR="0" wp14:anchorId="37FAC35C" wp14:editId="2A257FA8">
            <wp:extent cx="5327877" cy="3407518"/>
            <wp:effectExtent l="0" t="0" r="25400" b="21590"/>
            <wp:docPr id="17655" name="Chart 176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02EF6" w:rsidRPr="00557692" w:rsidRDefault="00071B24" w:rsidP="00B14C2B">
      <w:pPr>
        <w:tabs>
          <w:tab w:val="left" w:pos="0"/>
        </w:tabs>
        <w:spacing w:after="240" w:line="240" w:lineRule="auto"/>
        <w:rPr>
          <w:rFonts w:ascii="Times New Roman" w:hAnsi="Times New Roman"/>
          <w:sz w:val="24"/>
          <w:szCs w:val="24"/>
        </w:rPr>
      </w:pPr>
      <w:r w:rsidRPr="00071B24">
        <w:rPr>
          <w:rFonts w:asciiTheme="minorHAnsi" w:eastAsiaTheme="minorHAnsi" w:hAnsiTheme="minorHAnsi" w:cstheme="minorBidi"/>
          <w:noProof/>
        </w:rPr>
        <mc:AlternateContent>
          <mc:Choice Requires="wps">
            <w:drawing>
              <wp:anchor distT="0" distB="0" distL="114300" distR="114300" simplePos="0" relativeHeight="251764736" behindDoc="0" locked="0" layoutInCell="1" allowOverlap="1" wp14:anchorId="0735C883" wp14:editId="3559FFEA">
                <wp:simplePos x="0" y="0"/>
                <wp:positionH relativeFrom="column">
                  <wp:posOffset>-5141010</wp:posOffset>
                </wp:positionH>
                <wp:positionV relativeFrom="paragraph">
                  <wp:posOffset>286385</wp:posOffset>
                </wp:positionV>
                <wp:extent cx="485775" cy="333375"/>
                <wp:effectExtent l="0" t="0" r="9525" b="9525"/>
                <wp:wrapNone/>
                <wp:docPr id="176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33375"/>
                        </a:xfrm>
                        <a:prstGeom prst="rect">
                          <a:avLst/>
                        </a:prstGeom>
                        <a:solidFill>
                          <a:srgbClr val="FFFFFF"/>
                        </a:solidFill>
                        <a:ln w="9525">
                          <a:noFill/>
                          <a:miter lim="800000"/>
                          <a:headEnd/>
                          <a:tailEnd/>
                        </a:ln>
                      </wps:spPr>
                      <wps:txbx>
                        <w:txbxContent>
                          <w:p w:rsidR="00071B24" w:rsidRPr="00CE4A08" w:rsidRDefault="00071B24" w:rsidP="00071B24">
                            <w:pPr>
                              <w:rPr>
                                <w:rFonts w:ascii="Times New Roman" w:hAnsi="Times New Roman"/>
                                <w:sz w:val="24"/>
                                <w:szCs w:val="24"/>
                              </w:rPr>
                            </w:pPr>
                            <w:r w:rsidRPr="00CE4A08">
                              <w:rPr>
                                <w:rFonts w:ascii="Times New Roman" w:hAnsi="Times New Roman"/>
                                <w:sz w:val="24"/>
                                <w:szCs w:val="24"/>
                              </w:rPr>
                              <w:t>3.3B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8" type="#_x0000_t202" style="position:absolute;margin-left:-404.8pt;margin-top:22.55pt;width:38.25pt;height:26.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" stroked="f">
                <v:textbox>
                  <w:txbxContent>
                    <w:p w:rsidR="00071B24" w:rsidRPr="00CE4A08" w:rsidRDefault="00071B24" w:rsidP="00071B24">
                      <w:pPr>
                        <w:rPr>
                          <w:rFonts w:ascii="Times New Roman" w:hAnsi="Times New Roman"/>
                          <w:sz w:val="24"/>
                          <w:szCs w:val="24"/>
                        </w:rPr>
                      </w:pPr>
                      <w:r w:rsidRPr="00CE4A08">
                        <w:rPr>
                          <w:rFonts w:ascii="Times New Roman" w:hAnsi="Times New Roman"/>
                          <w:sz w:val="24"/>
                          <w:szCs w:val="24"/>
                        </w:rPr>
                        <w:t>3.3B</w:t>
                      </w:r>
                    </w:p>
                  </w:txbxContent>
                </v:textbox>
              </v:shape>
            </w:pict>
          </mc:Fallback>
        </mc:AlternateContent>
      </w:r>
      <w:r w:rsidR="004432B3">
        <w:rPr>
          <w:noProof/>
        </w:rPr>
        <mc:AlternateContent>
          <mc:Choice Requires="wps">
            <w:drawing>
              <wp:anchor distT="0" distB="0" distL="114300" distR="114300" simplePos="0" relativeHeight="251700224" behindDoc="0" locked="0" layoutInCell="1" allowOverlap="1" wp14:anchorId="72C8A36F" wp14:editId="1632E0CC">
                <wp:simplePos x="0" y="0"/>
                <wp:positionH relativeFrom="column">
                  <wp:posOffset>-5776595</wp:posOffset>
                </wp:positionH>
                <wp:positionV relativeFrom="paragraph">
                  <wp:posOffset>221615</wp:posOffset>
                </wp:positionV>
                <wp:extent cx="385445" cy="276225"/>
                <wp:effectExtent l="0" t="0" r="0" b="9525"/>
                <wp:wrapNone/>
                <wp:docPr id="17538" name="Text Box 17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518F" w:rsidRPr="003C25E1" w:rsidRDefault="0015518F" w:rsidP="00B02EF6">
                            <w:pPr>
                              <w:rPr>
                                <w:rFonts w:ascii="Times New Roman" w:hAnsi="Times New Roman"/>
                                <w:sz w:val="24"/>
                                <w:szCs w:val="24"/>
                              </w:rPr>
                            </w:pPr>
                            <w:r w:rsidRPr="003C25E1">
                              <w:rPr>
                                <w:rFonts w:ascii="Times New Roman" w:hAnsi="Times New Roman"/>
                                <w:sz w:val="24"/>
                                <w:szCs w:val="24"/>
                              </w:rPr>
                              <w:t>3B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449" o:spid="_x0000_s1189" type="#_x0000_t202" style="position:absolute;margin-left:-454.85pt;margin-top:17.45pt;width:30.35pt;height:2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" stroked="f">
                <v:textbox>
                  <w:txbxContent>
                    <w:p w:rsidR="0015518F" w:rsidRPr="003C25E1" w:rsidRDefault="0015518F" w:rsidP="00B02EF6">
                      <w:pPr>
                        <w:rPr>
                          <w:rFonts w:ascii="Times New Roman" w:hAnsi="Times New Roman"/>
                          <w:sz w:val="24"/>
                          <w:szCs w:val="24"/>
                        </w:rPr>
                      </w:pPr>
                      <w:r w:rsidRPr="003C25E1">
                        <w:rPr>
                          <w:rFonts w:ascii="Times New Roman" w:hAnsi="Times New Roman"/>
                          <w:sz w:val="24"/>
                          <w:szCs w:val="24"/>
                        </w:rPr>
                        <w:t>3B</w:t>
                      </w:r>
                    </w:p>
                  </w:txbxContent>
                </v:textbox>
              </v:shape>
            </w:pict>
          </mc:Fallback>
        </mc:AlternateContent>
      </w:r>
      <w:r w:rsidR="004432B3">
        <w:rPr>
          <w:noProof/>
        </w:rPr>
        <mc:AlternateContent>
          <mc:Choice Requires="wps">
            <w:drawing>
              <wp:anchor distT="0" distB="0" distL="114300" distR="114300" simplePos="0" relativeHeight="251699200" behindDoc="0" locked="0" layoutInCell="1" allowOverlap="1" wp14:anchorId="38E6B52C" wp14:editId="05C12245">
                <wp:simplePos x="0" y="0"/>
                <wp:positionH relativeFrom="column">
                  <wp:posOffset>-5727065</wp:posOffset>
                </wp:positionH>
                <wp:positionV relativeFrom="paragraph">
                  <wp:posOffset>57150</wp:posOffset>
                </wp:positionV>
                <wp:extent cx="464820" cy="343535"/>
                <wp:effectExtent l="0" t="0" r="0" b="0"/>
                <wp:wrapNone/>
                <wp:docPr id="17537" name="Text Box 17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518F" w:rsidRPr="007D675A" w:rsidRDefault="0015518F" w:rsidP="00B02EF6">
                            <w:pPr>
                              <w:rPr>
                                <w:rFonts w:ascii="Times New Roman" w:hAnsi="Times New Roman"/>
                                <w:b/>
                                <w:sz w:val="24"/>
                                <w:szCs w:val="24"/>
                              </w:rPr>
                            </w:pPr>
                            <w:r w:rsidRPr="007D675A">
                              <w:rPr>
                                <w:rFonts w:ascii="Times New Roman" w:hAnsi="Times New Roman"/>
                                <w:b/>
                                <w:sz w:val="24"/>
                                <w:szCs w:val="24"/>
                              </w:rPr>
                              <w:t>3C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448" o:spid="_x0000_s1190" type="#_x0000_t202" style="position:absolute;margin-left:-450.95pt;margin-top:4.5pt;width:36.6pt;height:27.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" stroked="f">
                <v:textbox>
                  <w:txbxContent>
                    <w:p w:rsidR="0015518F" w:rsidRPr="007D675A" w:rsidRDefault="0015518F" w:rsidP="00B02EF6">
                      <w:pPr>
                        <w:rPr>
                          <w:rFonts w:ascii="Times New Roman" w:hAnsi="Times New Roman"/>
                          <w:b/>
                          <w:sz w:val="24"/>
                          <w:szCs w:val="24"/>
                        </w:rPr>
                      </w:pPr>
                      <w:r w:rsidRPr="007D675A">
                        <w:rPr>
                          <w:rFonts w:ascii="Times New Roman" w:hAnsi="Times New Roman"/>
                          <w:b/>
                          <w:sz w:val="24"/>
                          <w:szCs w:val="24"/>
                        </w:rPr>
                        <w:t>3C</w:t>
                      </w:r>
                    </w:p>
                  </w:txbxContent>
                </v:textbox>
              </v:shape>
            </w:pict>
          </mc:Fallback>
        </mc:AlternateContent>
      </w:r>
      <w:r w:rsidR="00B02EF6" w:rsidRPr="00557692">
        <w:rPr>
          <w:rFonts w:ascii="Times New Roman" w:hAnsi="Times New Roman"/>
          <w:b/>
          <w:sz w:val="24"/>
          <w:szCs w:val="24"/>
        </w:rPr>
        <w:t xml:space="preserve">Figure </w:t>
      </w:r>
      <w:r w:rsidR="00B06E8B">
        <w:rPr>
          <w:rFonts w:ascii="Times New Roman" w:hAnsi="Times New Roman"/>
          <w:b/>
          <w:sz w:val="24"/>
          <w:szCs w:val="24"/>
        </w:rPr>
        <w:t>3.</w:t>
      </w:r>
      <w:r w:rsidR="00D23C19">
        <w:rPr>
          <w:rFonts w:ascii="Times New Roman" w:hAnsi="Times New Roman"/>
          <w:b/>
          <w:sz w:val="24"/>
          <w:szCs w:val="24"/>
        </w:rPr>
        <w:t>4</w:t>
      </w:r>
      <w:r w:rsidR="00B02EF6" w:rsidRPr="00557692">
        <w:rPr>
          <w:rFonts w:ascii="Times New Roman" w:hAnsi="Times New Roman"/>
          <w:sz w:val="24"/>
          <w:szCs w:val="24"/>
        </w:rPr>
        <w:t xml:space="preserve">: Tissue strata instantaneous displacement with stable time-linked raw myoelectric activity with filtered EMG as surrogate for muscle tension. The vertical scale is accurate for myoelectric microvolts. All other behaviours are scaled from their original amplitudes and separated from each other for clarity of representation in timing of behavior.  </w:t>
      </w:r>
    </w:p>
    <w:p w:rsidR="00EE7996" w:rsidRDefault="00B02EF6" w:rsidP="00A4405C">
      <w:pPr>
        <w:spacing w:line="480" w:lineRule="auto"/>
        <w:ind w:firstLine="720"/>
        <w:rPr>
          <w:rFonts w:ascii="Times New Roman" w:hAnsi="Times New Roman"/>
          <w:sz w:val="24"/>
          <w:szCs w:val="24"/>
        </w:rPr>
      </w:pPr>
      <w:r w:rsidRPr="00557692">
        <w:rPr>
          <w:rFonts w:ascii="Times New Roman" w:hAnsi="Times New Roman"/>
          <w:sz w:val="24"/>
          <w:szCs w:val="24"/>
        </w:rPr>
        <w:t xml:space="preserve">Alternative to muscle activation as an explanation for tissue motions, association between the tissue strata and application site displacements were sought.  Given both signals tended to be monotonically increasing, a Pearson product-moment correlation was selected (Table </w:t>
      </w:r>
      <w:r w:rsidR="00B06E8B">
        <w:rPr>
          <w:rFonts w:ascii="Times New Roman" w:hAnsi="Times New Roman"/>
          <w:sz w:val="24"/>
          <w:szCs w:val="24"/>
        </w:rPr>
        <w:t>3.</w:t>
      </w:r>
      <w:r w:rsidRPr="00557692">
        <w:rPr>
          <w:rFonts w:ascii="Times New Roman" w:hAnsi="Times New Roman"/>
          <w:sz w:val="24"/>
          <w:szCs w:val="24"/>
        </w:rPr>
        <w:t>7). Strong and relatively stable correlations (0.74 &lt; r &lt; 0.90) were observed across the strata, irrespective of whether the tissue was passive or capable of active response. Thus, passive input appeared to be associated with passive response.</w:t>
      </w:r>
    </w:p>
    <w:p w:rsidR="00B02EF6" w:rsidRPr="00557692" w:rsidRDefault="00B02EF6" w:rsidP="00A4405C">
      <w:pPr>
        <w:spacing w:line="480" w:lineRule="auto"/>
        <w:ind w:firstLine="720"/>
        <w:rPr>
          <w:rFonts w:ascii="Times New Roman" w:hAnsi="Times New Roman"/>
          <w:sz w:val="24"/>
          <w:szCs w:val="24"/>
        </w:rPr>
      </w:pPr>
      <w:r w:rsidRPr="00557692">
        <w:rPr>
          <w:rFonts w:ascii="Times New Roman" w:hAnsi="Times New Roman"/>
          <w:sz w:val="24"/>
          <w:szCs w:val="24"/>
        </w:rPr>
        <w:t xml:space="preserve"> </w:t>
      </w:r>
    </w:p>
    <w:tbl>
      <w:tblPr>
        <w:tblpPr w:leftFromText="180" w:rightFromText="180" w:vertAnchor="text" w:horzAnchor="margin" w:tblpYSpec="insi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60"/>
        <w:gridCol w:w="2430"/>
        <w:gridCol w:w="2035"/>
      </w:tblGrid>
      <w:tr w:rsidR="00EE7996" w:rsidRPr="00557692" w:rsidTr="00EE7996">
        <w:tc>
          <w:tcPr>
            <w:tcW w:w="1283" w:type="dxa"/>
            <w:shd w:val="clear" w:color="auto" w:fill="auto"/>
          </w:tcPr>
          <w:p w:rsidR="00EE7996" w:rsidRPr="009742DC" w:rsidRDefault="00EE7996" w:rsidP="00EE7996">
            <w:pPr>
              <w:spacing w:line="480" w:lineRule="auto"/>
              <w:rPr>
                <w:rFonts w:ascii="Times New Roman" w:hAnsi="Times New Roman"/>
                <w:sz w:val="24"/>
                <w:szCs w:val="24"/>
              </w:rPr>
            </w:pPr>
          </w:p>
        </w:tc>
        <w:tc>
          <w:tcPr>
            <w:tcW w:w="2160" w:type="dxa"/>
            <w:shd w:val="clear" w:color="auto" w:fill="auto"/>
            <w:vAlign w:val="bottom"/>
          </w:tcPr>
          <w:p w:rsidR="00EE7996" w:rsidRPr="009742DC" w:rsidRDefault="00EE7996" w:rsidP="00EE7996">
            <w:pPr>
              <w:spacing w:line="480" w:lineRule="auto"/>
              <w:jc w:val="center"/>
              <w:rPr>
                <w:rFonts w:ascii="Times New Roman" w:hAnsi="Times New Roman"/>
                <w:sz w:val="24"/>
                <w:szCs w:val="24"/>
              </w:rPr>
            </w:pPr>
            <w:r w:rsidRPr="009742DC">
              <w:rPr>
                <w:rFonts w:ascii="Times New Roman" w:hAnsi="Times New Roman"/>
                <w:b/>
                <w:bCs/>
                <w:color w:val="000000"/>
                <w:sz w:val="24"/>
                <w:szCs w:val="24"/>
              </w:rPr>
              <w:t>Superficial</w:t>
            </w:r>
          </w:p>
        </w:tc>
        <w:tc>
          <w:tcPr>
            <w:tcW w:w="2430" w:type="dxa"/>
            <w:shd w:val="clear" w:color="auto" w:fill="auto"/>
          </w:tcPr>
          <w:p w:rsidR="00EE7996" w:rsidRPr="009742DC" w:rsidRDefault="00EE7996" w:rsidP="00EE7996">
            <w:pPr>
              <w:spacing w:line="480" w:lineRule="auto"/>
              <w:jc w:val="center"/>
              <w:rPr>
                <w:rFonts w:ascii="Times New Roman" w:hAnsi="Times New Roman"/>
                <w:b/>
                <w:sz w:val="24"/>
                <w:szCs w:val="24"/>
              </w:rPr>
            </w:pPr>
            <w:r w:rsidRPr="009742DC">
              <w:rPr>
                <w:rFonts w:ascii="Times New Roman" w:hAnsi="Times New Roman"/>
                <w:b/>
                <w:sz w:val="24"/>
                <w:szCs w:val="24"/>
              </w:rPr>
              <w:t>Intermediate</w:t>
            </w:r>
          </w:p>
        </w:tc>
        <w:tc>
          <w:tcPr>
            <w:tcW w:w="2035" w:type="dxa"/>
            <w:shd w:val="clear" w:color="auto" w:fill="auto"/>
          </w:tcPr>
          <w:p w:rsidR="00EE7996" w:rsidRPr="009742DC" w:rsidRDefault="00EE7996" w:rsidP="00EE7996">
            <w:pPr>
              <w:spacing w:line="480" w:lineRule="auto"/>
              <w:jc w:val="center"/>
              <w:rPr>
                <w:rFonts w:ascii="Times New Roman" w:hAnsi="Times New Roman"/>
                <w:b/>
                <w:sz w:val="24"/>
                <w:szCs w:val="24"/>
              </w:rPr>
            </w:pPr>
            <w:r w:rsidRPr="009742DC">
              <w:rPr>
                <w:rFonts w:ascii="Times New Roman" w:hAnsi="Times New Roman"/>
                <w:b/>
                <w:sz w:val="24"/>
                <w:szCs w:val="24"/>
              </w:rPr>
              <w:t>Deep</w:t>
            </w:r>
          </w:p>
        </w:tc>
      </w:tr>
      <w:tr w:rsidR="00EE7996" w:rsidRPr="00557692" w:rsidTr="00EE7996">
        <w:tc>
          <w:tcPr>
            <w:tcW w:w="1283" w:type="dxa"/>
            <w:shd w:val="clear" w:color="auto" w:fill="auto"/>
          </w:tcPr>
          <w:p w:rsidR="00EE7996" w:rsidRPr="009742DC" w:rsidRDefault="00EE7996" w:rsidP="00EE7996">
            <w:pPr>
              <w:spacing w:line="480" w:lineRule="auto"/>
              <w:rPr>
                <w:rFonts w:ascii="Times New Roman" w:hAnsi="Times New Roman"/>
                <w:b/>
                <w:color w:val="000000"/>
                <w:sz w:val="24"/>
                <w:szCs w:val="24"/>
              </w:rPr>
            </w:pPr>
            <w:r w:rsidRPr="009742DC">
              <w:rPr>
                <w:rFonts w:ascii="Times New Roman" w:hAnsi="Times New Roman"/>
                <w:b/>
                <w:color w:val="000000"/>
                <w:sz w:val="24"/>
                <w:szCs w:val="24"/>
              </w:rPr>
              <w:t>Proximate</w:t>
            </w:r>
          </w:p>
        </w:tc>
        <w:tc>
          <w:tcPr>
            <w:tcW w:w="2160" w:type="dxa"/>
            <w:shd w:val="clear" w:color="auto" w:fill="auto"/>
          </w:tcPr>
          <w:p w:rsidR="00EE7996" w:rsidRPr="009742DC" w:rsidRDefault="00EE7996" w:rsidP="00EE7996">
            <w:pPr>
              <w:spacing w:line="480" w:lineRule="auto"/>
              <w:jc w:val="center"/>
              <w:rPr>
                <w:rFonts w:ascii="Times New Roman" w:hAnsi="Times New Roman"/>
                <w:sz w:val="24"/>
                <w:szCs w:val="24"/>
              </w:rPr>
            </w:pPr>
            <w:r w:rsidRPr="009742DC">
              <w:rPr>
                <w:rFonts w:ascii="Times New Roman" w:hAnsi="Times New Roman"/>
                <w:sz w:val="24"/>
                <w:szCs w:val="24"/>
              </w:rPr>
              <w:t>0.89 (0.17)</w:t>
            </w:r>
          </w:p>
        </w:tc>
        <w:tc>
          <w:tcPr>
            <w:tcW w:w="2430" w:type="dxa"/>
            <w:shd w:val="clear" w:color="auto" w:fill="auto"/>
          </w:tcPr>
          <w:p w:rsidR="00EE7996" w:rsidRPr="009742DC" w:rsidRDefault="00EE7996" w:rsidP="00EE7996">
            <w:pPr>
              <w:spacing w:line="480" w:lineRule="auto"/>
              <w:jc w:val="center"/>
              <w:rPr>
                <w:rFonts w:ascii="Times New Roman" w:hAnsi="Times New Roman"/>
                <w:sz w:val="24"/>
                <w:szCs w:val="24"/>
              </w:rPr>
            </w:pPr>
            <w:r w:rsidRPr="009742DC">
              <w:rPr>
                <w:rFonts w:ascii="Times New Roman" w:hAnsi="Times New Roman"/>
                <w:sz w:val="24"/>
                <w:szCs w:val="24"/>
              </w:rPr>
              <w:t>0.90 (0.17)</w:t>
            </w:r>
          </w:p>
        </w:tc>
        <w:tc>
          <w:tcPr>
            <w:tcW w:w="2035" w:type="dxa"/>
            <w:shd w:val="clear" w:color="auto" w:fill="auto"/>
          </w:tcPr>
          <w:p w:rsidR="00EE7996" w:rsidRPr="009742DC" w:rsidRDefault="00EE7996" w:rsidP="00EE7996">
            <w:pPr>
              <w:spacing w:line="480" w:lineRule="auto"/>
              <w:jc w:val="center"/>
              <w:rPr>
                <w:rFonts w:ascii="Times New Roman" w:hAnsi="Times New Roman"/>
                <w:sz w:val="24"/>
                <w:szCs w:val="24"/>
              </w:rPr>
            </w:pPr>
            <w:r w:rsidRPr="009742DC">
              <w:rPr>
                <w:rFonts w:ascii="Times New Roman" w:hAnsi="Times New Roman"/>
                <w:sz w:val="24"/>
                <w:szCs w:val="24"/>
              </w:rPr>
              <w:t>0.87 (0.16)</w:t>
            </w:r>
          </w:p>
        </w:tc>
      </w:tr>
      <w:tr w:rsidR="00EE7996" w:rsidRPr="00557692" w:rsidTr="00EE7996">
        <w:tc>
          <w:tcPr>
            <w:tcW w:w="1283" w:type="dxa"/>
            <w:shd w:val="clear" w:color="auto" w:fill="auto"/>
          </w:tcPr>
          <w:p w:rsidR="00EE7996" w:rsidRPr="009742DC" w:rsidRDefault="00EE7996" w:rsidP="00EE7996">
            <w:pPr>
              <w:spacing w:line="480" w:lineRule="auto"/>
              <w:rPr>
                <w:rFonts w:ascii="Times New Roman" w:hAnsi="Times New Roman"/>
                <w:b/>
                <w:color w:val="000000"/>
                <w:sz w:val="24"/>
                <w:szCs w:val="24"/>
              </w:rPr>
            </w:pPr>
            <w:r w:rsidRPr="009742DC">
              <w:rPr>
                <w:rFonts w:ascii="Times New Roman" w:hAnsi="Times New Roman"/>
                <w:b/>
                <w:color w:val="000000"/>
                <w:sz w:val="24"/>
                <w:szCs w:val="24"/>
              </w:rPr>
              <w:t>Distal</w:t>
            </w:r>
          </w:p>
        </w:tc>
        <w:tc>
          <w:tcPr>
            <w:tcW w:w="2160" w:type="dxa"/>
            <w:shd w:val="clear" w:color="auto" w:fill="auto"/>
          </w:tcPr>
          <w:p w:rsidR="00EE7996" w:rsidRPr="009742DC" w:rsidRDefault="00EE7996" w:rsidP="00EE7996">
            <w:pPr>
              <w:spacing w:line="480" w:lineRule="auto"/>
              <w:jc w:val="center"/>
              <w:rPr>
                <w:rFonts w:ascii="Times New Roman" w:hAnsi="Times New Roman"/>
                <w:sz w:val="24"/>
                <w:szCs w:val="24"/>
              </w:rPr>
            </w:pPr>
            <w:r w:rsidRPr="009742DC">
              <w:rPr>
                <w:rFonts w:ascii="Times New Roman" w:hAnsi="Times New Roman"/>
                <w:sz w:val="24"/>
                <w:szCs w:val="24"/>
              </w:rPr>
              <w:t>0.90 (0.09)</w:t>
            </w:r>
          </w:p>
        </w:tc>
        <w:tc>
          <w:tcPr>
            <w:tcW w:w="2430" w:type="dxa"/>
            <w:shd w:val="clear" w:color="auto" w:fill="auto"/>
          </w:tcPr>
          <w:p w:rsidR="00EE7996" w:rsidRPr="009742DC" w:rsidRDefault="00EE7996" w:rsidP="00EE7996">
            <w:pPr>
              <w:spacing w:line="480" w:lineRule="auto"/>
              <w:jc w:val="center"/>
              <w:rPr>
                <w:rFonts w:ascii="Times New Roman" w:hAnsi="Times New Roman"/>
                <w:sz w:val="24"/>
                <w:szCs w:val="24"/>
              </w:rPr>
            </w:pPr>
            <w:r w:rsidRPr="009742DC">
              <w:rPr>
                <w:rFonts w:ascii="Times New Roman" w:hAnsi="Times New Roman"/>
                <w:sz w:val="24"/>
                <w:szCs w:val="24"/>
              </w:rPr>
              <w:t>0.82 (0.26)</w:t>
            </w:r>
          </w:p>
        </w:tc>
        <w:tc>
          <w:tcPr>
            <w:tcW w:w="2035" w:type="dxa"/>
            <w:shd w:val="clear" w:color="auto" w:fill="auto"/>
          </w:tcPr>
          <w:p w:rsidR="00EE7996" w:rsidRPr="009742DC" w:rsidRDefault="00EE7996" w:rsidP="00EE7996">
            <w:pPr>
              <w:spacing w:line="480" w:lineRule="auto"/>
              <w:jc w:val="center"/>
              <w:rPr>
                <w:rFonts w:ascii="Times New Roman" w:hAnsi="Times New Roman"/>
                <w:sz w:val="24"/>
                <w:szCs w:val="24"/>
              </w:rPr>
            </w:pPr>
            <w:r w:rsidRPr="009742DC">
              <w:rPr>
                <w:rFonts w:ascii="Times New Roman" w:hAnsi="Times New Roman"/>
                <w:sz w:val="24"/>
                <w:szCs w:val="24"/>
              </w:rPr>
              <w:t>0.74 (0.29)</w:t>
            </w:r>
          </w:p>
        </w:tc>
      </w:tr>
    </w:tbl>
    <w:p w:rsidR="00B02EF6" w:rsidRPr="00557692" w:rsidRDefault="00B02EF6" w:rsidP="00B02EF6">
      <w:pPr>
        <w:spacing w:line="480" w:lineRule="auto"/>
        <w:rPr>
          <w:rFonts w:ascii="Times New Roman" w:hAnsi="Times New Roman"/>
          <w:sz w:val="24"/>
          <w:szCs w:val="24"/>
        </w:rPr>
      </w:pPr>
    </w:p>
    <w:p w:rsidR="00B02EF6" w:rsidRPr="00557692" w:rsidRDefault="00B02EF6" w:rsidP="00B02EF6">
      <w:pPr>
        <w:spacing w:line="480" w:lineRule="auto"/>
        <w:ind w:firstLine="720"/>
        <w:rPr>
          <w:rFonts w:ascii="Times New Roman" w:hAnsi="Times New Roman"/>
          <w:sz w:val="24"/>
          <w:szCs w:val="24"/>
        </w:rPr>
      </w:pPr>
    </w:p>
    <w:p w:rsidR="00B02EF6" w:rsidRPr="00557692" w:rsidRDefault="00B02EF6" w:rsidP="00B02EF6">
      <w:pPr>
        <w:spacing w:line="480" w:lineRule="auto"/>
        <w:ind w:firstLine="720"/>
        <w:rPr>
          <w:rFonts w:ascii="Times New Roman" w:hAnsi="Times New Roman"/>
          <w:sz w:val="24"/>
          <w:szCs w:val="24"/>
        </w:rPr>
      </w:pPr>
    </w:p>
    <w:p w:rsidR="00B06E8B" w:rsidRDefault="00B06E8B" w:rsidP="00B02EF6">
      <w:pPr>
        <w:spacing w:line="240" w:lineRule="auto"/>
        <w:rPr>
          <w:rFonts w:ascii="Times New Roman" w:hAnsi="Times New Roman"/>
          <w:b/>
          <w:sz w:val="24"/>
          <w:szCs w:val="24"/>
        </w:rPr>
      </w:pPr>
    </w:p>
    <w:p w:rsidR="00B02EF6" w:rsidRPr="00167CBC" w:rsidRDefault="00B02EF6" w:rsidP="00B06E8B">
      <w:pPr>
        <w:spacing w:after="360" w:line="240" w:lineRule="auto"/>
        <w:rPr>
          <w:rFonts w:ascii="Times New Roman" w:hAnsi="Times New Roman"/>
          <w:sz w:val="24"/>
          <w:szCs w:val="24"/>
        </w:rPr>
      </w:pPr>
      <w:r w:rsidRPr="00557692">
        <w:rPr>
          <w:rFonts w:ascii="Times New Roman" w:hAnsi="Times New Roman"/>
          <w:b/>
          <w:sz w:val="24"/>
          <w:szCs w:val="24"/>
        </w:rPr>
        <w:t xml:space="preserve">Table </w:t>
      </w:r>
      <w:r w:rsidR="00B06E8B">
        <w:rPr>
          <w:rFonts w:ascii="Times New Roman" w:hAnsi="Times New Roman"/>
          <w:b/>
          <w:sz w:val="24"/>
          <w:szCs w:val="24"/>
        </w:rPr>
        <w:t>3.</w:t>
      </w:r>
      <w:r w:rsidRPr="00557692">
        <w:rPr>
          <w:rFonts w:ascii="Times New Roman" w:hAnsi="Times New Roman"/>
          <w:b/>
          <w:sz w:val="24"/>
          <w:szCs w:val="24"/>
        </w:rPr>
        <w:t>7</w:t>
      </w:r>
      <w:r w:rsidRPr="00557692">
        <w:rPr>
          <w:rFonts w:ascii="Times New Roman" w:hAnsi="Times New Roman"/>
          <w:sz w:val="24"/>
          <w:szCs w:val="24"/>
        </w:rPr>
        <w:t>: Pearson correlation of application site displacement with tissue strata cumulative displacement.</w:t>
      </w:r>
    </w:p>
    <w:p w:rsidR="00B02EF6" w:rsidRPr="00450DCC" w:rsidRDefault="00450DCC" w:rsidP="00347346">
      <w:pPr>
        <w:pStyle w:val="Heading1"/>
        <w:spacing w:after="240"/>
        <w:rPr>
          <w:sz w:val="24"/>
          <w:szCs w:val="24"/>
        </w:rPr>
      </w:pPr>
      <w:bookmarkStart w:id="43" w:name="_Toc402736716"/>
      <w:r w:rsidRPr="00450DCC">
        <w:rPr>
          <w:sz w:val="24"/>
          <w:szCs w:val="24"/>
        </w:rPr>
        <w:t xml:space="preserve">Chapter 4: </w:t>
      </w:r>
      <w:r w:rsidR="00B02EF6" w:rsidRPr="00450DCC">
        <w:rPr>
          <w:sz w:val="24"/>
          <w:szCs w:val="24"/>
        </w:rPr>
        <w:t>Discussion</w:t>
      </w:r>
      <w:bookmarkEnd w:id="43"/>
    </w:p>
    <w:p w:rsidR="00B02EF6" w:rsidRPr="00787367" w:rsidRDefault="00B02EF6" w:rsidP="004E43D0">
      <w:pPr>
        <w:spacing w:after="0" w:line="480" w:lineRule="auto"/>
        <w:ind w:firstLine="720"/>
        <w:rPr>
          <w:rFonts w:ascii="Times New Roman" w:hAnsi="Times New Roman"/>
          <w:sz w:val="24"/>
          <w:szCs w:val="24"/>
        </w:rPr>
      </w:pPr>
      <w:r w:rsidRPr="00787367">
        <w:rPr>
          <w:rFonts w:ascii="Times New Roman" w:hAnsi="Times New Roman"/>
          <w:sz w:val="24"/>
          <w:szCs w:val="24"/>
        </w:rPr>
        <w:t xml:space="preserve">The mechanotransduction of force transmitted by tissue into physiologic response is vanishingly small in comparison to the total loads applied during HVLA procedures. At the cellular level, only </w:t>
      </w:r>
      <w:r>
        <w:rPr>
          <w:rFonts w:ascii="Times New Roman" w:hAnsi="Times New Roman"/>
          <w:sz w:val="24"/>
          <w:szCs w:val="24"/>
        </w:rPr>
        <w:t>3</w:t>
      </w:r>
      <w:r w:rsidRPr="00787367">
        <w:rPr>
          <w:rFonts w:ascii="Times New Roman" w:hAnsi="Times New Roman"/>
          <w:sz w:val="24"/>
          <w:szCs w:val="24"/>
        </w:rPr>
        <w:t xml:space="preserve">0 to </w:t>
      </w:r>
      <w:r>
        <w:rPr>
          <w:rFonts w:ascii="Times New Roman" w:hAnsi="Times New Roman"/>
          <w:sz w:val="24"/>
          <w:szCs w:val="24"/>
        </w:rPr>
        <w:t>200</w:t>
      </w:r>
      <w:r w:rsidRPr="00787367">
        <w:rPr>
          <w:rFonts w:ascii="Times New Roman" w:hAnsi="Times New Roman"/>
          <w:sz w:val="24"/>
          <w:szCs w:val="24"/>
        </w:rPr>
        <w:t xml:space="preserve"> pN of force </w:t>
      </w:r>
      <w:r>
        <w:rPr>
          <w:rFonts w:ascii="Times New Roman" w:hAnsi="Times New Roman"/>
          <w:sz w:val="24"/>
          <w:szCs w:val="24"/>
        </w:rPr>
        <w:t>(</w:t>
      </w:r>
      <w:r w:rsidRPr="00787367">
        <w:rPr>
          <w:rFonts w:ascii="Times New Roman" w:hAnsi="Times New Roman"/>
          <w:sz w:val="24"/>
          <w:szCs w:val="24"/>
        </w:rPr>
        <w:t>Triano</w:t>
      </w:r>
      <w:r>
        <w:rPr>
          <w:rFonts w:ascii="Times New Roman" w:hAnsi="Times New Roman"/>
          <w:sz w:val="24"/>
          <w:szCs w:val="24"/>
        </w:rPr>
        <w:t>, 2011)</w:t>
      </w:r>
      <w:r w:rsidRPr="00787367">
        <w:rPr>
          <w:rFonts w:ascii="Times New Roman" w:hAnsi="Times New Roman"/>
          <w:sz w:val="24"/>
          <w:szCs w:val="24"/>
        </w:rPr>
        <w:t xml:space="preserve"> is required to stimulate the mechanoreceptors. Yet, the amount of force applied to tissues observed in this study for HVLA preload maneuvers was as high as 97 N. </w:t>
      </w:r>
      <w:r>
        <w:rPr>
          <w:rFonts w:ascii="Times New Roman" w:hAnsi="Times New Roman"/>
          <w:sz w:val="24"/>
          <w:szCs w:val="24"/>
        </w:rPr>
        <w:t xml:space="preserve">Peak impulse amplitudes are known to be several multiples higher (See Table 1, Introduction). </w:t>
      </w:r>
      <w:r w:rsidRPr="00787367">
        <w:rPr>
          <w:rFonts w:ascii="Times New Roman" w:hAnsi="Times New Roman"/>
          <w:sz w:val="24"/>
          <w:szCs w:val="24"/>
        </w:rPr>
        <w:t>Where does the rest of the force go and what does it do while it is there? Bereznick et al</w:t>
      </w:r>
      <w:r>
        <w:rPr>
          <w:rFonts w:ascii="Times New Roman" w:hAnsi="Times New Roman"/>
          <w:sz w:val="24"/>
          <w:szCs w:val="24"/>
        </w:rPr>
        <w:t>.</w:t>
      </w:r>
      <w:r w:rsidR="00A37C16">
        <w:rPr>
          <w:rFonts w:ascii="Times New Roman" w:hAnsi="Times New Roman"/>
          <w:sz w:val="24"/>
          <w:szCs w:val="24"/>
        </w:rPr>
        <w:t>,</w:t>
      </w:r>
      <w:r w:rsidRPr="00787367">
        <w:rPr>
          <w:rFonts w:ascii="Times New Roman" w:hAnsi="Times New Roman"/>
          <w:sz w:val="24"/>
          <w:szCs w:val="24"/>
        </w:rPr>
        <w:t xml:space="preserve"> (2002) posited that the “frictionless interface” within the loose connective tissue of the superficial layer was responsible for dissipation</w:t>
      </w:r>
      <w:r>
        <w:rPr>
          <w:rFonts w:ascii="Times New Roman" w:hAnsi="Times New Roman"/>
          <w:sz w:val="24"/>
          <w:szCs w:val="24"/>
        </w:rPr>
        <w:t xml:space="preserve"> of forces</w:t>
      </w:r>
      <w:r w:rsidRPr="00787367">
        <w:rPr>
          <w:rFonts w:ascii="Times New Roman" w:hAnsi="Times New Roman"/>
          <w:sz w:val="24"/>
          <w:szCs w:val="24"/>
        </w:rPr>
        <w:t xml:space="preserve"> and was equivalent to</w:t>
      </w:r>
      <w:r>
        <w:rPr>
          <w:rFonts w:ascii="Times New Roman" w:hAnsi="Times New Roman"/>
          <w:sz w:val="24"/>
          <w:szCs w:val="24"/>
        </w:rPr>
        <w:t xml:space="preserve"> a</w:t>
      </w:r>
      <w:r w:rsidRPr="00787367">
        <w:rPr>
          <w:rFonts w:ascii="Times New Roman" w:hAnsi="Times New Roman"/>
          <w:sz w:val="24"/>
          <w:szCs w:val="24"/>
        </w:rPr>
        <w:t xml:space="preserve"> wasted energy unlikely to foster a biomechanical effect. </w:t>
      </w:r>
      <w:r w:rsidR="0049013F">
        <w:rPr>
          <w:rFonts w:ascii="Times New Roman" w:hAnsi="Times New Roman"/>
          <w:sz w:val="24"/>
          <w:szCs w:val="24"/>
        </w:rPr>
        <w:t>D</w:t>
      </w:r>
      <w:r w:rsidRPr="00787367">
        <w:rPr>
          <w:rFonts w:ascii="Times New Roman" w:hAnsi="Times New Roman"/>
          <w:sz w:val="24"/>
          <w:szCs w:val="24"/>
        </w:rPr>
        <w:t xml:space="preserve">ata from this study clarifies that a load applied </w:t>
      </w:r>
      <w:r w:rsidR="004E43D0">
        <w:rPr>
          <w:rFonts w:ascii="Times New Roman" w:hAnsi="Times New Roman"/>
          <w:sz w:val="24"/>
          <w:szCs w:val="24"/>
        </w:rPr>
        <w:t xml:space="preserve">non-perpendicular </w:t>
      </w:r>
      <w:r w:rsidRPr="00787367">
        <w:rPr>
          <w:rFonts w:ascii="Times New Roman" w:hAnsi="Times New Roman"/>
          <w:sz w:val="24"/>
          <w:szCs w:val="24"/>
        </w:rPr>
        <w:t xml:space="preserve">to the </w:t>
      </w:r>
      <w:r>
        <w:rPr>
          <w:rFonts w:ascii="Times New Roman" w:hAnsi="Times New Roman"/>
          <w:sz w:val="24"/>
          <w:szCs w:val="24"/>
        </w:rPr>
        <w:t>surface</w:t>
      </w:r>
      <w:r w:rsidRPr="00787367">
        <w:rPr>
          <w:rFonts w:ascii="Times New Roman" w:hAnsi="Times New Roman"/>
          <w:sz w:val="24"/>
          <w:szCs w:val="24"/>
        </w:rPr>
        <w:t xml:space="preserve"> does result in significantly large displacement directly at the application site. However unlike Bereznick et al.</w:t>
      </w:r>
      <w:r w:rsidR="00A37C16">
        <w:rPr>
          <w:rFonts w:ascii="Times New Roman" w:hAnsi="Times New Roman"/>
          <w:sz w:val="24"/>
          <w:szCs w:val="24"/>
        </w:rPr>
        <w:t>,</w:t>
      </w:r>
      <w:r w:rsidRPr="00787367">
        <w:rPr>
          <w:rFonts w:ascii="Times New Roman" w:hAnsi="Times New Roman"/>
          <w:sz w:val="24"/>
          <w:szCs w:val="24"/>
        </w:rPr>
        <w:t xml:space="preserve"> (2002), strata motion </w:t>
      </w:r>
      <w:r>
        <w:rPr>
          <w:rFonts w:ascii="Times New Roman" w:hAnsi="Times New Roman"/>
          <w:sz w:val="24"/>
          <w:szCs w:val="24"/>
        </w:rPr>
        <w:t xml:space="preserve">responses </w:t>
      </w:r>
      <w:r w:rsidRPr="00787367">
        <w:rPr>
          <w:rFonts w:ascii="Times New Roman" w:hAnsi="Times New Roman"/>
          <w:sz w:val="24"/>
          <w:szCs w:val="24"/>
        </w:rPr>
        <w:t xml:space="preserve">deep to the application site </w:t>
      </w:r>
      <w:r>
        <w:rPr>
          <w:rFonts w:ascii="Times New Roman" w:hAnsi="Times New Roman"/>
          <w:sz w:val="24"/>
          <w:szCs w:val="24"/>
        </w:rPr>
        <w:t>were</w:t>
      </w:r>
      <w:r w:rsidRPr="00787367">
        <w:rPr>
          <w:rFonts w:ascii="Times New Roman" w:hAnsi="Times New Roman"/>
          <w:sz w:val="24"/>
          <w:szCs w:val="24"/>
        </w:rPr>
        <w:t xml:space="preserve"> monitored</w:t>
      </w:r>
      <w:r>
        <w:rPr>
          <w:rFonts w:ascii="Times New Roman" w:hAnsi="Times New Roman"/>
          <w:sz w:val="24"/>
          <w:szCs w:val="24"/>
        </w:rPr>
        <w:t xml:space="preserve">.  The amplitude of such movement, considering the summed collinear motions of the USN transducer and measured tissue strata, ranges up to </w:t>
      </w:r>
      <w:r>
        <w:rPr>
          <w:rFonts w:ascii="Times New Roman" w:hAnsi="Times New Roman"/>
          <w:sz w:val="24"/>
          <w:szCs w:val="24"/>
        </w:rPr>
        <w:lastRenderedPageBreak/>
        <w:t xml:space="preserve">1.24 mm.  </w:t>
      </w:r>
      <w:r w:rsidRPr="00FC54BF">
        <w:rPr>
          <w:rFonts w:ascii="Times New Roman" w:hAnsi="Times New Roman"/>
          <w:sz w:val="24"/>
          <w:szCs w:val="24"/>
        </w:rPr>
        <w:t>The</w:t>
      </w:r>
      <w:r w:rsidRPr="00787367">
        <w:rPr>
          <w:rFonts w:ascii="Times New Roman" w:hAnsi="Times New Roman"/>
          <w:sz w:val="24"/>
          <w:szCs w:val="24"/>
        </w:rPr>
        <w:t xml:space="preserve"> observation of </w:t>
      </w:r>
      <w:r>
        <w:rPr>
          <w:rFonts w:ascii="Times New Roman" w:hAnsi="Times New Roman"/>
          <w:sz w:val="24"/>
          <w:szCs w:val="24"/>
        </w:rPr>
        <w:t xml:space="preserve">sequential </w:t>
      </w:r>
      <w:r w:rsidRPr="00787367">
        <w:rPr>
          <w:rFonts w:ascii="Times New Roman" w:hAnsi="Times New Roman"/>
          <w:sz w:val="24"/>
          <w:szCs w:val="24"/>
        </w:rPr>
        <w:t>tissue motion</w:t>
      </w:r>
      <w:r>
        <w:rPr>
          <w:rFonts w:ascii="Times New Roman" w:hAnsi="Times New Roman"/>
          <w:sz w:val="24"/>
          <w:szCs w:val="24"/>
        </w:rPr>
        <w:t>s, coupled with acceleration of the thorax mass measured by displacement of the acromion, demonstrates</w:t>
      </w:r>
      <w:r w:rsidRPr="00787367">
        <w:rPr>
          <w:rFonts w:ascii="Times New Roman" w:hAnsi="Times New Roman"/>
          <w:sz w:val="24"/>
          <w:szCs w:val="24"/>
        </w:rPr>
        <w:t xml:space="preserve"> that some degree of load transfer </w:t>
      </w:r>
      <w:r>
        <w:rPr>
          <w:rFonts w:ascii="Times New Roman" w:hAnsi="Times New Roman"/>
          <w:sz w:val="24"/>
          <w:szCs w:val="24"/>
        </w:rPr>
        <w:t>through</w:t>
      </w:r>
      <w:r w:rsidRPr="00787367">
        <w:rPr>
          <w:rFonts w:ascii="Times New Roman" w:hAnsi="Times New Roman"/>
          <w:sz w:val="24"/>
          <w:szCs w:val="24"/>
        </w:rPr>
        <w:t xml:space="preserve"> subadjacent layers occur</w:t>
      </w:r>
      <w:r>
        <w:rPr>
          <w:rFonts w:ascii="Times New Roman" w:hAnsi="Times New Roman"/>
          <w:sz w:val="24"/>
          <w:szCs w:val="24"/>
        </w:rPr>
        <w:t xml:space="preserve">s. </w:t>
      </w:r>
      <w:r w:rsidRPr="00787367">
        <w:rPr>
          <w:rFonts w:ascii="Times New Roman" w:hAnsi="Times New Roman"/>
          <w:sz w:val="24"/>
          <w:szCs w:val="24"/>
        </w:rPr>
        <w:t xml:space="preserve"> Such load transfer is </w:t>
      </w:r>
      <w:r>
        <w:rPr>
          <w:rFonts w:ascii="Times New Roman" w:hAnsi="Times New Roman"/>
          <w:sz w:val="24"/>
          <w:szCs w:val="24"/>
        </w:rPr>
        <w:t xml:space="preserve">passive and </w:t>
      </w:r>
      <w:r w:rsidRPr="00787367">
        <w:rPr>
          <w:rFonts w:ascii="Times New Roman" w:hAnsi="Times New Roman"/>
          <w:sz w:val="24"/>
          <w:szCs w:val="24"/>
        </w:rPr>
        <w:t xml:space="preserve">reminiscent of the epimuscular force transmission through fascial connections as described by </w:t>
      </w:r>
      <w:r w:rsidRPr="00E770E8">
        <w:rPr>
          <w:rFonts w:ascii="Times New Roman" w:hAnsi="Times New Roman"/>
          <w:sz w:val="24"/>
          <w:szCs w:val="24"/>
        </w:rPr>
        <w:t>Yucesoy et al., 2003; Huijing, 2003</w:t>
      </w:r>
      <w:r w:rsidRPr="00E770E8">
        <w:rPr>
          <w:rFonts w:ascii="Times New Roman" w:hAnsi="Times New Roman"/>
          <w:b/>
          <w:sz w:val="24"/>
          <w:szCs w:val="24"/>
        </w:rPr>
        <w:t xml:space="preserve">; </w:t>
      </w:r>
      <w:r>
        <w:rPr>
          <w:rFonts w:ascii="Times New Roman" w:hAnsi="Times New Roman"/>
          <w:sz w:val="24"/>
          <w:szCs w:val="24"/>
        </w:rPr>
        <w:t>Yucesoy</w:t>
      </w:r>
      <w:r w:rsidRPr="00E770E8">
        <w:rPr>
          <w:rFonts w:ascii="Times New Roman" w:hAnsi="Times New Roman"/>
          <w:sz w:val="24"/>
          <w:szCs w:val="24"/>
        </w:rPr>
        <w:t>, 2010; Maas and Sandercock, 2010.</w:t>
      </w:r>
      <w:r w:rsidR="004E43D0">
        <w:rPr>
          <w:rFonts w:ascii="Times New Roman" w:hAnsi="Times New Roman"/>
          <w:sz w:val="24"/>
          <w:szCs w:val="24"/>
        </w:rPr>
        <w:tab/>
      </w:r>
      <w:r w:rsidR="004E43D0">
        <w:rPr>
          <w:rFonts w:ascii="Times New Roman" w:hAnsi="Times New Roman"/>
          <w:sz w:val="24"/>
          <w:szCs w:val="24"/>
        </w:rPr>
        <w:tab/>
      </w:r>
      <w:r w:rsidR="004E43D0">
        <w:rPr>
          <w:rFonts w:ascii="Times New Roman" w:hAnsi="Times New Roman"/>
          <w:sz w:val="24"/>
          <w:szCs w:val="24"/>
        </w:rPr>
        <w:tab/>
      </w:r>
      <w:r w:rsidR="004E43D0">
        <w:rPr>
          <w:rFonts w:ascii="Times New Roman" w:hAnsi="Times New Roman"/>
          <w:sz w:val="24"/>
          <w:szCs w:val="24"/>
        </w:rPr>
        <w:tab/>
      </w:r>
      <w:r w:rsidR="004E43D0">
        <w:rPr>
          <w:rFonts w:ascii="Times New Roman" w:hAnsi="Times New Roman"/>
          <w:sz w:val="24"/>
          <w:szCs w:val="24"/>
        </w:rPr>
        <w:tab/>
      </w:r>
      <w:r w:rsidR="004E43D0">
        <w:rPr>
          <w:rFonts w:ascii="Times New Roman" w:hAnsi="Times New Roman"/>
          <w:sz w:val="24"/>
          <w:szCs w:val="24"/>
        </w:rPr>
        <w:tab/>
      </w:r>
      <w:r w:rsidR="004E43D0">
        <w:rPr>
          <w:rFonts w:ascii="Times New Roman" w:hAnsi="Times New Roman"/>
          <w:sz w:val="24"/>
          <w:szCs w:val="24"/>
        </w:rPr>
        <w:tab/>
      </w:r>
      <w:r w:rsidR="004E43D0">
        <w:rPr>
          <w:rFonts w:ascii="Times New Roman" w:hAnsi="Times New Roman"/>
          <w:sz w:val="24"/>
          <w:szCs w:val="24"/>
        </w:rPr>
        <w:tab/>
      </w:r>
      <w:r w:rsidR="004E43D0">
        <w:rPr>
          <w:rFonts w:ascii="Times New Roman" w:hAnsi="Times New Roman"/>
          <w:sz w:val="24"/>
          <w:szCs w:val="24"/>
        </w:rPr>
        <w:tab/>
      </w:r>
      <w:r w:rsidR="004E43D0">
        <w:rPr>
          <w:rFonts w:ascii="Times New Roman" w:hAnsi="Times New Roman"/>
          <w:sz w:val="24"/>
          <w:szCs w:val="24"/>
        </w:rPr>
        <w:tab/>
      </w:r>
      <w:r w:rsidR="004E43D0">
        <w:rPr>
          <w:rFonts w:ascii="Times New Roman" w:hAnsi="Times New Roman"/>
          <w:sz w:val="24"/>
          <w:szCs w:val="24"/>
        </w:rPr>
        <w:tab/>
      </w:r>
      <w:r w:rsidR="004E43D0">
        <w:rPr>
          <w:rFonts w:ascii="Times New Roman" w:hAnsi="Times New Roman"/>
          <w:sz w:val="24"/>
          <w:szCs w:val="24"/>
        </w:rPr>
        <w:tab/>
      </w:r>
      <w:r>
        <w:rPr>
          <w:rFonts w:ascii="Times New Roman" w:hAnsi="Times New Roman"/>
          <w:sz w:val="24"/>
          <w:szCs w:val="24"/>
        </w:rPr>
        <w:t>Similar to Langevin et al.</w:t>
      </w:r>
      <w:r w:rsidR="00A37C16">
        <w:rPr>
          <w:rFonts w:ascii="Times New Roman" w:hAnsi="Times New Roman"/>
          <w:sz w:val="24"/>
          <w:szCs w:val="24"/>
        </w:rPr>
        <w:t>,</w:t>
      </w:r>
      <w:r>
        <w:rPr>
          <w:rFonts w:ascii="Times New Roman" w:hAnsi="Times New Roman"/>
          <w:sz w:val="24"/>
          <w:szCs w:val="24"/>
        </w:rPr>
        <w:t xml:space="preserve"> (2011), </w:t>
      </w:r>
      <w:r w:rsidR="00A4405C">
        <w:rPr>
          <w:rFonts w:ascii="Times New Roman" w:hAnsi="Times New Roman"/>
          <w:sz w:val="24"/>
          <w:szCs w:val="24"/>
        </w:rPr>
        <w:t xml:space="preserve">the </w:t>
      </w:r>
      <w:r>
        <w:rPr>
          <w:rFonts w:ascii="Times New Roman" w:hAnsi="Times New Roman"/>
          <w:sz w:val="24"/>
          <w:szCs w:val="24"/>
        </w:rPr>
        <w:t xml:space="preserve">tissue strata motion observed in this study also appears to displace along shear planes between adjacent layers in the direction of applied force. </w:t>
      </w:r>
      <w:r w:rsidRPr="00787367">
        <w:rPr>
          <w:rFonts w:ascii="Times New Roman" w:hAnsi="Times New Roman"/>
          <w:sz w:val="24"/>
          <w:szCs w:val="24"/>
        </w:rPr>
        <w:t xml:space="preserve"> In several investigation</w:t>
      </w:r>
      <w:r>
        <w:rPr>
          <w:rFonts w:ascii="Times New Roman" w:hAnsi="Times New Roman"/>
          <w:sz w:val="24"/>
          <w:szCs w:val="24"/>
        </w:rPr>
        <w:t>s</w:t>
      </w:r>
      <w:r w:rsidRPr="00787367">
        <w:rPr>
          <w:rFonts w:ascii="Times New Roman" w:hAnsi="Times New Roman"/>
          <w:sz w:val="24"/>
          <w:szCs w:val="24"/>
        </w:rPr>
        <w:t xml:space="preserve"> Langevin et al.</w:t>
      </w:r>
      <w:r w:rsidR="00A37C16">
        <w:rPr>
          <w:rFonts w:ascii="Times New Roman" w:hAnsi="Times New Roman"/>
          <w:sz w:val="24"/>
          <w:szCs w:val="24"/>
        </w:rPr>
        <w:t>,</w:t>
      </w:r>
      <w:r w:rsidRPr="00787367">
        <w:rPr>
          <w:rFonts w:ascii="Times New Roman" w:hAnsi="Times New Roman"/>
          <w:sz w:val="24"/>
          <w:szCs w:val="24"/>
        </w:rPr>
        <w:t xml:space="preserve"> (2001; 2004; 2006) demonstrated that needle rotation can have an effect on tissue displacement </w:t>
      </w:r>
      <w:r>
        <w:rPr>
          <w:rFonts w:ascii="Times New Roman" w:hAnsi="Times New Roman"/>
          <w:sz w:val="24"/>
          <w:szCs w:val="24"/>
        </w:rPr>
        <w:t xml:space="preserve">up to </w:t>
      </w:r>
      <w:r w:rsidRPr="00787367">
        <w:rPr>
          <w:rFonts w:ascii="Times New Roman" w:hAnsi="Times New Roman"/>
          <w:sz w:val="24"/>
          <w:szCs w:val="24"/>
        </w:rPr>
        <w:t>4 cm</w:t>
      </w:r>
      <w:r>
        <w:rPr>
          <w:rFonts w:ascii="Times New Roman" w:hAnsi="Times New Roman"/>
          <w:sz w:val="24"/>
          <w:szCs w:val="24"/>
        </w:rPr>
        <w:t xml:space="preserve"> distal</w:t>
      </w:r>
      <w:r w:rsidRPr="00787367">
        <w:rPr>
          <w:rFonts w:ascii="Times New Roman" w:hAnsi="Times New Roman"/>
          <w:sz w:val="24"/>
          <w:szCs w:val="24"/>
        </w:rPr>
        <w:t xml:space="preserve"> to the application site, but they believed that the spatial extent of this mechanical stimulation was greater than 4 cm.  The results of this study suggest that tissue strata as </w:t>
      </w:r>
      <w:r>
        <w:rPr>
          <w:rFonts w:ascii="Times New Roman" w:hAnsi="Times New Roman"/>
          <w:sz w:val="24"/>
          <w:szCs w:val="24"/>
        </w:rPr>
        <w:t>distal</w:t>
      </w:r>
      <w:r w:rsidRPr="00787367">
        <w:rPr>
          <w:rFonts w:ascii="Times New Roman" w:hAnsi="Times New Roman"/>
          <w:sz w:val="24"/>
          <w:szCs w:val="24"/>
        </w:rPr>
        <w:t xml:space="preserve"> as 10 cm</w:t>
      </w:r>
      <w:r>
        <w:rPr>
          <w:rFonts w:ascii="Times New Roman" w:hAnsi="Times New Roman"/>
          <w:sz w:val="24"/>
          <w:szCs w:val="24"/>
        </w:rPr>
        <w:t xml:space="preserve"> and as deep as 3.5 cm</w:t>
      </w:r>
      <w:r w:rsidRPr="00787367">
        <w:rPr>
          <w:rFonts w:ascii="Times New Roman" w:hAnsi="Times New Roman"/>
          <w:sz w:val="24"/>
          <w:szCs w:val="24"/>
        </w:rPr>
        <w:t xml:space="preserve"> from the application site displace in response to the applied force.   The cumulative tissue displacements measured in this study were </w:t>
      </w:r>
      <w:r>
        <w:rPr>
          <w:rFonts w:ascii="Times New Roman" w:hAnsi="Times New Roman"/>
          <w:sz w:val="24"/>
          <w:szCs w:val="24"/>
        </w:rPr>
        <w:t xml:space="preserve">small, but </w:t>
      </w:r>
      <w:r w:rsidRPr="00787367">
        <w:rPr>
          <w:rFonts w:ascii="Times New Roman" w:hAnsi="Times New Roman"/>
          <w:sz w:val="24"/>
          <w:szCs w:val="24"/>
        </w:rPr>
        <w:t xml:space="preserve">comparable </w:t>
      </w:r>
      <w:r>
        <w:rPr>
          <w:rFonts w:ascii="Times New Roman" w:hAnsi="Times New Roman"/>
          <w:sz w:val="24"/>
          <w:szCs w:val="24"/>
        </w:rPr>
        <w:t xml:space="preserve">in magnitude </w:t>
      </w:r>
      <w:r w:rsidRPr="00787367">
        <w:rPr>
          <w:rFonts w:ascii="Times New Roman" w:hAnsi="Times New Roman"/>
          <w:sz w:val="24"/>
          <w:szCs w:val="24"/>
        </w:rPr>
        <w:t>to those measured by Fox et al.</w:t>
      </w:r>
      <w:r w:rsidR="00A37C16">
        <w:rPr>
          <w:rFonts w:ascii="Times New Roman" w:hAnsi="Times New Roman"/>
          <w:sz w:val="24"/>
          <w:szCs w:val="24"/>
        </w:rPr>
        <w:t>,</w:t>
      </w:r>
      <w:r w:rsidRPr="00787367">
        <w:rPr>
          <w:rFonts w:ascii="Times New Roman" w:hAnsi="Times New Roman"/>
          <w:sz w:val="24"/>
          <w:szCs w:val="24"/>
        </w:rPr>
        <w:t xml:space="preserve"> (2014)</w:t>
      </w:r>
      <w:r>
        <w:rPr>
          <w:rFonts w:ascii="Times New Roman" w:hAnsi="Times New Roman"/>
          <w:sz w:val="24"/>
          <w:szCs w:val="24"/>
        </w:rPr>
        <w:t>.</w:t>
      </w:r>
      <w:r w:rsidRPr="00787367">
        <w:rPr>
          <w:rFonts w:ascii="Times New Roman" w:hAnsi="Times New Roman"/>
          <w:sz w:val="24"/>
          <w:szCs w:val="24"/>
        </w:rPr>
        <w:t xml:space="preserve"> Furthermore, the decrease in lateral tissue displacement observed at the distal site </w:t>
      </w:r>
      <w:r>
        <w:rPr>
          <w:rFonts w:ascii="Times New Roman" w:hAnsi="Times New Roman"/>
          <w:sz w:val="24"/>
          <w:szCs w:val="24"/>
        </w:rPr>
        <w:t xml:space="preserve">was qualitatively similar in that tissue proximate to the perturbation was greater than at a distance </w:t>
      </w:r>
    </w:p>
    <w:p w:rsidR="00B02EF6" w:rsidRPr="00450DCC" w:rsidRDefault="00B02EF6" w:rsidP="00B04A50">
      <w:pPr>
        <w:pStyle w:val="Heading1"/>
        <w:spacing w:after="360"/>
        <w:rPr>
          <w:sz w:val="24"/>
          <w:szCs w:val="24"/>
        </w:rPr>
      </w:pPr>
      <w:bookmarkStart w:id="44" w:name="_Toc402736717"/>
      <w:r w:rsidRPr="00450DCC">
        <w:rPr>
          <w:sz w:val="24"/>
          <w:szCs w:val="24"/>
        </w:rPr>
        <w:t>Relevance of Tissue Motion Patterns</w:t>
      </w:r>
      <w:bookmarkEnd w:id="44"/>
    </w:p>
    <w:p w:rsidR="00107709" w:rsidRDefault="0087668B" w:rsidP="00B02EF6">
      <w:pPr>
        <w:spacing w:after="0" w:line="480" w:lineRule="auto"/>
        <w:ind w:firstLine="720"/>
        <w:rPr>
          <w:rFonts w:ascii="Times New Roman" w:hAnsi="Times New Roman"/>
          <w:sz w:val="24"/>
          <w:szCs w:val="24"/>
        </w:rPr>
      </w:pPr>
      <w:r>
        <w:rPr>
          <w:rFonts w:ascii="Times New Roman" w:hAnsi="Times New Roman"/>
          <w:sz w:val="24"/>
          <w:szCs w:val="24"/>
        </w:rPr>
        <w:t xml:space="preserve">The three individual tissue </w:t>
      </w:r>
      <w:r w:rsidR="00EE7996">
        <w:rPr>
          <w:rFonts w:ascii="Times New Roman" w:hAnsi="Times New Roman"/>
          <w:sz w:val="24"/>
          <w:szCs w:val="24"/>
        </w:rPr>
        <w:t>strata</w:t>
      </w:r>
      <w:r>
        <w:rPr>
          <w:rFonts w:ascii="Times New Roman" w:hAnsi="Times New Roman"/>
          <w:sz w:val="24"/>
          <w:szCs w:val="24"/>
        </w:rPr>
        <w:t xml:space="preserve"> </w:t>
      </w:r>
      <w:r w:rsidR="00EE7996">
        <w:rPr>
          <w:rFonts w:ascii="Times New Roman" w:hAnsi="Times New Roman"/>
          <w:sz w:val="24"/>
          <w:szCs w:val="24"/>
        </w:rPr>
        <w:t>measured</w:t>
      </w:r>
      <w:r>
        <w:rPr>
          <w:rFonts w:ascii="Times New Roman" w:hAnsi="Times New Roman"/>
          <w:sz w:val="24"/>
          <w:szCs w:val="24"/>
        </w:rPr>
        <w:t xml:space="preserve"> in this investigation include a superficial </w:t>
      </w:r>
      <w:r w:rsidR="000F0B3E">
        <w:rPr>
          <w:rFonts w:ascii="Times New Roman" w:hAnsi="Times New Roman"/>
          <w:sz w:val="24"/>
          <w:szCs w:val="24"/>
        </w:rPr>
        <w:t xml:space="preserve">loose connective </w:t>
      </w:r>
      <w:r>
        <w:rPr>
          <w:rFonts w:ascii="Times New Roman" w:hAnsi="Times New Roman"/>
          <w:sz w:val="24"/>
          <w:szCs w:val="24"/>
        </w:rPr>
        <w:t xml:space="preserve">tissue layer </w:t>
      </w:r>
      <w:r w:rsidR="000F0B3E">
        <w:rPr>
          <w:rFonts w:ascii="Times New Roman" w:hAnsi="Times New Roman"/>
          <w:sz w:val="24"/>
          <w:szCs w:val="24"/>
        </w:rPr>
        <w:t xml:space="preserve">and two sequentially deeper muscle layers. The loose connective tissue consists of collagen, elastin, and fat in a matrix of fibers that are </w:t>
      </w:r>
      <w:r w:rsidR="000F0B3E">
        <w:rPr>
          <w:rFonts w:ascii="Times New Roman" w:hAnsi="Times New Roman"/>
          <w:sz w:val="24"/>
          <w:szCs w:val="24"/>
        </w:rPr>
        <w:lastRenderedPageBreak/>
        <w:t xml:space="preserve">distributed in various directions. </w:t>
      </w:r>
      <w:r>
        <w:rPr>
          <w:rFonts w:ascii="Times New Roman" w:hAnsi="Times New Roman"/>
          <w:sz w:val="24"/>
          <w:szCs w:val="24"/>
        </w:rPr>
        <w:t xml:space="preserve"> </w:t>
      </w:r>
      <w:r w:rsidR="000F0B3E">
        <w:rPr>
          <w:rFonts w:ascii="Times New Roman" w:hAnsi="Times New Roman"/>
          <w:sz w:val="24"/>
          <w:szCs w:val="24"/>
        </w:rPr>
        <w:t>Separating the superficial from the deep layers is a dense band of fibrous connective tissue comprising the lumbodorsal fascia. The band is, itself, divided into layers that independently attach to the abdominal musculature (Langevin</w:t>
      </w:r>
      <w:r w:rsidR="00A736BB">
        <w:rPr>
          <w:rFonts w:ascii="Times New Roman" w:hAnsi="Times New Roman"/>
          <w:sz w:val="24"/>
          <w:szCs w:val="24"/>
        </w:rPr>
        <w:t xml:space="preserve"> et al., 2011</w:t>
      </w:r>
      <w:r w:rsidR="000F0B3E">
        <w:rPr>
          <w:rFonts w:ascii="Times New Roman" w:hAnsi="Times New Roman"/>
          <w:sz w:val="24"/>
          <w:szCs w:val="24"/>
        </w:rPr>
        <w:t xml:space="preserve">), the fibers of which primarily are oriented consistent with the direction of muscle pull. </w:t>
      </w:r>
      <w:r>
        <w:rPr>
          <w:rFonts w:ascii="Times New Roman" w:hAnsi="Times New Roman"/>
          <w:sz w:val="24"/>
          <w:szCs w:val="24"/>
        </w:rPr>
        <w:t xml:space="preserve">The </w:t>
      </w:r>
      <w:r w:rsidR="000F0B3E">
        <w:rPr>
          <w:rFonts w:ascii="Times New Roman" w:hAnsi="Times New Roman"/>
          <w:sz w:val="24"/>
          <w:szCs w:val="24"/>
        </w:rPr>
        <w:t>deeper mu</w:t>
      </w:r>
      <w:r w:rsidR="00A736BB">
        <w:rPr>
          <w:rFonts w:ascii="Times New Roman" w:hAnsi="Times New Roman"/>
          <w:sz w:val="24"/>
          <w:szCs w:val="24"/>
        </w:rPr>
        <w:t>s</w:t>
      </w:r>
      <w:r w:rsidR="000F0B3E">
        <w:rPr>
          <w:rFonts w:ascii="Times New Roman" w:hAnsi="Times New Roman"/>
          <w:sz w:val="24"/>
          <w:szCs w:val="24"/>
        </w:rPr>
        <w:t>cle layers, on the other hand are highly organized bundles encase</w:t>
      </w:r>
      <w:r w:rsidR="00A736BB">
        <w:rPr>
          <w:rFonts w:ascii="Times New Roman" w:hAnsi="Times New Roman"/>
          <w:sz w:val="24"/>
          <w:szCs w:val="24"/>
        </w:rPr>
        <w:t>d in epimys</w:t>
      </w:r>
      <w:r w:rsidR="000F0B3E">
        <w:rPr>
          <w:rFonts w:ascii="Times New Roman" w:hAnsi="Times New Roman"/>
          <w:sz w:val="24"/>
          <w:szCs w:val="24"/>
        </w:rPr>
        <w:t xml:space="preserve">ium sheaths. The bundles are oriented in the same direction within the muscle region imaged but may differ between muscles.  </w:t>
      </w:r>
      <w:r w:rsidR="00107709">
        <w:rPr>
          <w:rFonts w:ascii="Times New Roman" w:hAnsi="Times New Roman"/>
          <w:sz w:val="24"/>
          <w:szCs w:val="24"/>
        </w:rPr>
        <w:t xml:space="preserve">Earlier work (Fox et al., 2014) suggests that load transmission through tissue is highly influenced by fiber direction. With respect to the present data, the direction of load transmission is unlikely to be influenced significantly by the loose organization of the superficial layer, but heavily affected by the muscle fiber orientations. This effect would promote greater motions in the direction of muscle that is parallel to the transmitted force and reduced when perpendicular to it.  </w:t>
      </w:r>
    </w:p>
    <w:p w:rsidR="00B02EF6" w:rsidRDefault="00B02EF6" w:rsidP="00B02EF6">
      <w:pPr>
        <w:spacing w:after="0" w:line="480" w:lineRule="auto"/>
        <w:ind w:firstLine="720"/>
        <w:rPr>
          <w:rFonts w:ascii="Times New Roman" w:hAnsi="Times New Roman"/>
          <w:sz w:val="24"/>
          <w:szCs w:val="24"/>
        </w:rPr>
      </w:pPr>
      <w:r>
        <w:rPr>
          <w:rFonts w:ascii="Times New Roman" w:hAnsi="Times New Roman"/>
          <w:sz w:val="24"/>
          <w:szCs w:val="24"/>
        </w:rPr>
        <w:t xml:space="preserve">There are two realms of relevance for consideration of tissue motions imparted by manual treatment procedures. The first is based on the theoretical assumption that therapeutic loads are effectively transmitted from the surface to deep joint structures that can impart controlled loading directions to them </w:t>
      </w:r>
      <w:r w:rsidRPr="00243C3D">
        <w:rPr>
          <w:rFonts w:ascii="Times New Roman" w:hAnsi="Times New Roman"/>
          <w:sz w:val="24"/>
          <w:szCs w:val="24"/>
        </w:rPr>
        <w:t>(</w:t>
      </w:r>
      <w:r>
        <w:rPr>
          <w:rFonts w:ascii="Times New Roman" w:hAnsi="Times New Roman"/>
          <w:sz w:val="24"/>
          <w:szCs w:val="24"/>
        </w:rPr>
        <w:t>Breznick et al.</w:t>
      </w:r>
      <w:r w:rsidR="00A37C16">
        <w:rPr>
          <w:rFonts w:ascii="Times New Roman" w:hAnsi="Times New Roman"/>
          <w:sz w:val="24"/>
          <w:szCs w:val="24"/>
        </w:rPr>
        <w:t>,</w:t>
      </w:r>
      <w:r>
        <w:rPr>
          <w:rFonts w:ascii="Times New Roman" w:hAnsi="Times New Roman"/>
          <w:sz w:val="24"/>
          <w:szCs w:val="24"/>
        </w:rPr>
        <w:t xml:space="preserve"> 2002; Bergmann and Peterson, 2011</w:t>
      </w:r>
      <w:r w:rsidR="007352F3">
        <w:rPr>
          <w:rFonts w:ascii="Times New Roman" w:hAnsi="Times New Roman"/>
          <w:sz w:val="24"/>
          <w:szCs w:val="24"/>
        </w:rPr>
        <w:t>)</w:t>
      </w:r>
      <w:r>
        <w:rPr>
          <w:rFonts w:ascii="Times New Roman" w:hAnsi="Times New Roman"/>
          <w:sz w:val="24"/>
          <w:szCs w:val="24"/>
        </w:rPr>
        <w:t xml:space="preserve"> or to disrupt abnormal adhesions within them </w:t>
      </w:r>
      <w:r w:rsidRPr="00243C3D">
        <w:rPr>
          <w:rFonts w:ascii="Times New Roman" w:hAnsi="Times New Roman"/>
          <w:sz w:val="24"/>
          <w:szCs w:val="24"/>
        </w:rPr>
        <w:t>(</w:t>
      </w:r>
      <w:r>
        <w:rPr>
          <w:rFonts w:ascii="Times New Roman" w:hAnsi="Times New Roman"/>
          <w:sz w:val="24"/>
          <w:szCs w:val="24"/>
        </w:rPr>
        <w:t>Langevin and Sherman, 2007</w:t>
      </w:r>
      <w:r w:rsidRPr="00243C3D">
        <w:rPr>
          <w:rFonts w:ascii="Times New Roman" w:hAnsi="Times New Roman"/>
          <w:sz w:val="24"/>
          <w:szCs w:val="24"/>
        </w:rPr>
        <w:t>).</w:t>
      </w:r>
      <w:r>
        <w:rPr>
          <w:rFonts w:ascii="Times New Roman" w:hAnsi="Times New Roman"/>
          <w:sz w:val="24"/>
          <w:szCs w:val="24"/>
        </w:rPr>
        <w:t xml:space="preserve"> The second is the consideration of direct effects on the soft tissues themselves with potential mechanotransduction to alter function or structure within the tissues </w:t>
      </w:r>
      <w:r w:rsidRPr="00243C3D">
        <w:rPr>
          <w:rFonts w:ascii="Times New Roman" w:hAnsi="Times New Roman"/>
          <w:sz w:val="24"/>
          <w:szCs w:val="24"/>
        </w:rPr>
        <w:t>(</w:t>
      </w:r>
      <w:r>
        <w:rPr>
          <w:rFonts w:ascii="Times New Roman" w:hAnsi="Times New Roman"/>
          <w:sz w:val="24"/>
          <w:szCs w:val="24"/>
        </w:rPr>
        <w:t xml:space="preserve">Burkholder, 2007; </w:t>
      </w:r>
      <w:r w:rsidRPr="00243C3D">
        <w:rPr>
          <w:rFonts w:ascii="Times New Roman" w:hAnsi="Times New Roman"/>
          <w:sz w:val="24"/>
          <w:szCs w:val="24"/>
        </w:rPr>
        <w:t>Egan et al.</w:t>
      </w:r>
      <w:r w:rsidR="00A37C16">
        <w:rPr>
          <w:rFonts w:ascii="Times New Roman" w:hAnsi="Times New Roman"/>
          <w:sz w:val="24"/>
          <w:szCs w:val="24"/>
        </w:rPr>
        <w:t>,</w:t>
      </w:r>
      <w:r w:rsidRPr="00243C3D">
        <w:rPr>
          <w:rFonts w:ascii="Times New Roman" w:hAnsi="Times New Roman"/>
          <w:sz w:val="24"/>
          <w:szCs w:val="24"/>
        </w:rPr>
        <w:t xml:space="preserve"> 2007</w:t>
      </w:r>
      <w:r>
        <w:rPr>
          <w:rFonts w:ascii="Times New Roman" w:hAnsi="Times New Roman"/>
          <w:sz w:val="24"/>
          <w:szCs w:val="24"/>
        </w:rPr>
        <w:t xml:space="preserve">; </w:t>
      </w:r>
      <w:r w:rsidRPr="00243C3D">
        <w:rPr>
          <w:rFonts w:ascii="Times New Roman" w:hAnsi="Times New Roman"/>
          <w:sz w:val="24"/>
          <w:szCs w:val="24"/>
        </w:rPr>
        <w:t>Langevin et al.</w:t>
      </w:r>
      <w:r w:rsidR="00A37C16">
        <w:rPr>
          <w:rFonts w:ascii="Times New Roman" w:hAnsi="Times New Roman"/>
          <w:sz w:val="24"/>
          <w:szCs w:val="24"/>
        </w:rPr>
        <w:t>,</w:t>
      </w:r>
      <w:r w:rsidRPr="00243C3D">
        <w:rPr>
          <w:rFonts w:ascii="Times New Roman" w:hAnsi="Times New Roman"/>
          <w:sz w:val="24"/>
          <w:szCs w:val="24"/>
        </w:rPr>
        <w:t xml:space="preserve"> 2001; 2004; 2006).</w:t>
      </w:r>
      <w:r>
        <w:rPr>
          <w:rFonts w:ascii="Times New Roman" w:hAnsi="Times New Roman"/>
          <w:sz w:val="24"/>
          <w:szCs w:val="24"/>
        </w:rPr>
        <w:t xml:space="preserve">   </w:t>
      </w:r>
    </w:p>
    <w:p w:rsidR="00B04A50" w:rsidRDefault="00B02EF6" w:rsidP="00B04A50">
      <w:pPr>
        <w:spacing w:after="0" w:line="480" w:lineRule="auto"/>
        <w:ind w:firstLine="720"/>
        <w:rPr>
          <w:rFonts w:ascii="Times New Roman" w:hAnsi="Times New Roman"/>
          <w:sz w:val="24"/>
          <w:szCs w:val="24"/>
        </w:rPr>
      </w:pPr>
      <w:r>
        <w:rPr>
          <w:rFonts w:ascii="Times New Roman" w:hAnsi="Times New Roman"/>
          <w:sz w:val="24"/>
          <w:szCs w:val="24"/>
        </w:rPr>
        <w:lastRenderedPageBreak/>
        <w:t xml:space="preserve">The results of this work demonstrate that tissue </w:t>
      </w:r>
      <w:r w:rsidRPr="00787367">
        <w:rPr>
          <w:rFonts w:ascii="Times New Roman" w:hAnsi="Times New Roman"/>
          <w:sz w:val="24"/>
          <w:szCs w:val="24"/>
        </w:rPr>
        <w:t>strat</w:t>
      </w:r>
      <w:r>
        <w:rPr>
          <w:rFonts w:ascii="Times New Roman" w:hAnsi="Times New Roman"/>
          <w:sz w:val="24"/>
          <w:szCs w:val="24"/>
        </w:rPr>
        <w:t>a</w:t>
      </w:r>
      <w:r w:rsidRPr="00787367">
        <w:rPr>
          <w:rFonts w:ascii="Times New Roman" w:hAnsi="Times New Roman"/>
          <w:sz w:val="24"/>
          <w:szCs w:val="24"/>
        </w:rPr>
        <w:t xml:space="preserve"> displacement </w:t>
      </w:r>
      <w:r>
        <w:rPr>
          <w:rFonts w:ascii="Times New Roman" w:hAnsi="Times New Roman"/>
          <w:sz w:val="24"/>
          <w:szCs w:val="24"/>
        </w:rPr>
        <w:t xml:space="preserve">may </w:t>
      </w:r>
      <w:r w:rsidRPr="00787367">
        <w:rPr>
          <w:rFonts w:ascii="Times New Roman" w:hAnsi="Times New Roman"/>
          <w:sz w:val="24"/>
          <w:szCs w:val="24"/>
        </w:rPr>
        <w:t>be driven</w:t>
      </w:r>
      <w:r>
        <w:rPr>
          <w:rFonts w:ascii="Times New Roman" w:hAnsi="Times New Roman"/>
          <w:sz w:val="24"/>
          <w:szCs w:val="24"/>
        </w:rPr>
        <w:t xml:space="preserve"> passively</w:t>
      </w:r>
      <w:r w:rsidRPr="00787367">
        <w:rPr>
          <w:rFonts w:ascii="Times New Roman" w:hAnsi="Times New Roman"/>
          <w:sz w:val="24"/>
          <w:szCs w:val="24"/>
        </w:rPr>
        <w:t xml:space="preserve"> by</w:t>
      </w:r>
      <w:r>
        <w:rPr>
          <w:rFonts w:ascii="Times New Roman" w:hAnsi="Times New Roman"/>
          <w:sz w:val="24"/>
          <w:szCs w:val="24"/>
        </w:rPr>
        <w:t xml:space="preserve"> the </w:t>
      </w:r>
      <w:r w:rsidRPr="00787367">
        <w:rPr>
          <w:rFonts w:ascii="Times New Roman" w:hAnsi="Times New Roman"/>
          <w:sz w:val="24"/>
          <w:szCs w:val="24"/>
        </w:rPr>
        <w:t xml:space="preserve">mechanical action </w:t>
      </w:r>
      <w:r>
        <w:rPr>
          <w:rFonts w:ascii="Times New Roman" w:hAnsi="Times New Roman"/>
          <w:sz w:val="24"/>
          <w:szCs w:val="24"/>
        </w:rPr>
        <w:t xml:space="preserve">of an applied load. Correlations of tissue strata motions were high (0.74 &lt; r &lt; 0.90) when made with application site motion and low      (-0.23 &lt; r &lt; 0.39) when tissue tension estimated from myoelectric activity was considered. As might be expected, the qualitative patterns of tissue motion are consistent with the logic of progressive muscle stiffening and ultimate independently driven motions depending on the intensity of activation.  The mechanisms of motion including the superficial loose connective tissue layer suggests epimuscular force transmission through the influence of the skin-ligaments </w:t>
      </w:r>
      <w:r w:rsidRPr="00243C3D">
        <w:rPr>
          <w:rFonts w:ascii="Times New Roman" w:hAnsi="Times New Roman"/>
          <w:sz w:val="24"/>
          <w:szCs w:val="24"/>
        </w:rPr>
        <w:t>(</w:t>
      </w:r>
      <w:r>
        <w:rPr>
          <w:rFonts w:ascii="Times New Roman" w:hAnsi="Times New Roman"/>
          <w:sz w:val="24"/>
          <w:szCs w:val="24"/>
        </w:rPr>
        <w:t>Mass and Sandercock, 2010, Yucesory, 2010, Nash et al.</w:t>
      </w:r>
      <w:r w:rsidR="00A37C16">
        <w:rPr>
          <w:rFonts w:ascii="Times New Roman" w:hAnsi="Times New Roman"/>
          <w:sz w:val="24"/>
          <w:szCs w:val="24"/>
        </w:rPr>
        <w:t>,</w:t>
      </w:r>
      <w:r>
        <w:rPr>
          <w:rFonts w:ascii="Times New Roman" w:hAnsi="Times New Roman"/>
          <w:sz w:val="24"/>
          <w:szCs w:val="24"/>
        </w:rPr>
        <w:t xml:space="preserve"> 2004</w:t>
      </w:r>
      <w:r w:rsidRPr="00243C3D">
        <w:rPr>
          <w:rFonts w:ascii="Times New Roman" w:hAnsi="Times New Roman"/>
          <w:sz w:val="24"/>
          <w:szCs w:val="24"/>
        </w:rPr>
        <w:t>)</w:t>
      </w:r>
      <w:r>
        <w:rPr>
          <w:rFonts w:ascii="Times New Roman" w:hAnsi="Times New Roman"/>
          <w:sz w:val="24"/>
          <w:szCs w:val="24"/>
        </w:rPr>
        <w:t xml:space="preserve">  and therefore stiffening of the muscle strata may impact thi</w:t>
      </w:r>
      <w:r w:rsidR="00B04A50">
        <w:rPr>
          <w:rFonts w:ascii="Times New Roman" w:hAnsi="Times New Roman"/>
          <w:sz w:val="24"/>
          <w:szCs w:val="24"/>
        </w:rPr>
        <w:t xml:space="preserve">s layer.  </w:t>
      </w:r>
    </w:p>
    <w:p w:rsidR="00B02EF6" w:rsidRDefault="00B02EF6" w:rsidP="00B04A50">
      <w:pPr>
        <w:spacing w:after="0" w:line="480" w:lineRule="auto"/>
        <w:ind w:firstLine="720"/>
        <w:rPr>
          <w:rFonts w:ascii="Times New Roman" w:hAnsi="Times New Roman"/>
          <w:sz w:val="24"/>
          <w:szCs w:val="24"/>
        </w:rPr>
      </w:pPr>
      <w:r w:rsidRPr="00B06E8B">
        <w:rPr>
          <w:rFonts w:ascii="Times New Roman" w:hAnsi="Times New Roman"/>
          <w:sz w:val="24"/>
          <w:szCs w:val="24"/>
        </w:rPr>
        <w:t xml:space="preserve">While unable to be tested within the limitations of USN elastography through speckle tracking, the evidence presented here leads to the hypothesis that additional loading as during the impulse phase of HVLA is likely to be transmitted through the soft tissues to deeper structures both locally and over a relatively broad region. The region of load distribution is demonstrated by the consistency of motion behavior between the proximate and distal sites, approximately over a distance of 10 cm. Provided the preload maneuver has been executed to reach tension in the passive tissue elements, as obtained in the methods here (see Figure </w:t>
      </w:r>
      <w:r w:rsidR="00863DFE">
        <w:rPr>
          <w:rFonts w:ascii="Times New Roman" w:hAnsi="Times New Roman"/>
          <w:sz w:val="24"/>
          <w:szCs w:val="24"/>
        </w:rPr>
        <w:t>2.</w:t>
      </w:r>
      <w:r w:rsidR="00A37C16">
        <w:rPr>
          <w:rFonts w:ascii="Times New Roman" w:hAnsi="Times New Roman"/>
          <w:sz w:val="24"/>
          <w:szCs w:val="24"/>
        </w:rPr>
        <w:t>6</w:t>
      </w:r>
      <w:r w:rsidRPr="00B06E8B">
        <w:rPr>
          <w:rFonts w:ascii="Times New Roman" w:hAnsi="Times New Roman"/>
          <w:sz w:val="24"/>
          <w:szCs w:val="24"/>
        </w:rPr>
        <w:t>: Methods) additional load is likely to be passively transmitted and distributed through the soft tissues to diverse deeper structures. This</w:t>
      </w:r>
      <w:r>
        <w:rPr>
          <w:rFonts w:ascii="Times New Roman" w:hAnsi="Times New Roman"/>
          <w:sz w:val="24"/>
          <w:szCs w:val="24"/>
        </w:rPr>
        <w:t xml:space="preserve"> speculation is consistent with </w:t>
      </w:r>
      <w:r w:rsidR="00B94552">
        <w:rPr>
          <w:rFonts w:ascii="Times New Roman" w:hAnsi="Times New Roman"/>
          <w:sz w:val="24"/>
          <w:szCs w:val="24"/>
        </w:rPr>
        <w:t>the</w:t>
      </w:r>
      <w:r>
        <w:rPr>
          <w:rFonts w:ascii="Times New Roman" w:hAnsi="Times New Roman"/>
          <w:sz w:val="24"/>
          <w:szCs w:val="24"/>
        </w:rPr>
        <w:t xml:space="preserve"> findings of this study and the localized small loading profile of deep target structures by Herzog et al</w:t>
      </w:r>
      <w:r w:rsidR="00A37C16">
        <w:rPr>
          <w:rFonts w:ascii="Times New Roman" w:hAnsi="Times New Roman"/>
          <w:sz w:val="24"/>
          <w:szCs w:val="24"/>
        </w:rPr>
        <w:t>.,</w:t>
      </w:r>
      <w:r>
        <w:rPr>
          <w:rFonts w:ascii="Times New Roman" w:hAnsi="Times New Roman"/>
          <w:sz w:val="24"/>
          <w:szCs w:val="24"/>
        </w:rPr>
        <w:t xml:space="preserve"> (2001). Passive relative joint motions in </w:t>
      </w:r>
      <w:r>
        <w:rPr>
          <w:rFonts w:ascii="Times New Roman" w:hAnsi="Times New Roman"/>
          <w:sz w:val="24"/>
          <w:szCs w:val="24"/>
        </w:rPr>
        <w:lastRenderedPageBreak/>
        <w:t xml:space="preserve">the cervical </w:t>
      </w:r>
      <w:r w:rsidRPr="00243C3D">
        <w:rPr>
          <w:rFonts w:ascii="Times New Roman" w:hAnsi="Times New Roman"/>
          <w:sz w:val="24"/>
          <w:szCs w:val="24"/>
        </w:rPr>
        <w:t>(Triano and Shultz, 1994) and thoracic spine (Gal et al., 1997)</w:t>
      </w:r>
      <w:r>
        <w:rPr>
          <w:rFonts w:ascii="Times New Roman" w:hAnsi="Times New Roman"/>
          <w:sz w:val="24"/>
          <w:szCs w:val="24"/>
        </w:rPr>
        <w:t xml:space="preserve"> regions as well as preferential lumbar disc loading </w:t>
      </w:r>
      <w:r w:rsidRPr="00243C3D">
        <w:rPr>
          <w:rFonts w:ascii="Times New Roman" w:hAnsi="Times New Roman"/>
          <w:sz w:val="24"/>
          <w:szCs w:val="24"/>
        </w:rPr>
        <w:t>(Kawchuk et al.</w:t>
      </w:r>
      <w:r w:rsidR="00A37C16">
        <w:rPr>
          <w:rFonts w:ascii="Times New Roman" w:hAnsi="Times New Roman"/>
          <w:sz w:val="24"/>
          <w:szCs w:val="24"/>
        </w:rPr>
        <w:t>,</w:t>
      </w:r>
      <w:r w:rsidRPr="00243C3D">
        <w:rPr>
          <w:rFonts w:ascii="Times New Roman" w:hAnsi="Times New Roman"/>
          <w:sz w:val="24"/>
          <w:szCs w:val="24"/>
        </w:rPr>
        <w:t xml:space="preserve"> 2010)</w:t>
      </w:r>
      <w:r>
        <w:rPr>
          <w:rFonts w:ascii="Times New Roman" w:hAnsi="Times New Roman"/>
          <w:sz w:val="24"/>
          <w:szCs w:val="24"/>
        </w:rPr>
        <w:t xml:space="preserve"> from HVLA type forces have been shown. These studies were unable to resolve the question of the potency of transmitted forces through the strata layer in directions outside of the normal/perpendicular forces. Making this question more complex are the kinematic constraints on individual joint structures imposed by articular geometry and ligamentous attachments unique to each region of the spine. The contribution of the present work is to confirm that such non-normal force loading is feasible. Future investigations will need to evaluate its local and remote effects under impulse load conditions. </w:t>
      </w:r>
    </w:p>
    <w:p w:rsidR="00B02EF6" w:rsidRDefault="00B02EF6" w:rsidP="00B02EF6">
      <w:pPr>
        <w:spacing w:after="0" w:line="480" w:lineRule="auto"/>
        <w:rPr>
          <w:rFonts w:ascii="Times New Roman" w:hAnsi="Times New Roman"/>
          <w:sz w:val="24"/>
          <w:szCs w:val="24"/>
        </w:rPr>
      </w:pPr>
      <w:r>
        <w:rPr>
          <w:rFonts w:ascii="Times New Roman" w:hAnsi="Times New Roman"/>
          <w:sz w:val="24"/>
          <w:szCs w:val="24"/>
        </w:rPr>
        <w:tab/>
        <w:t xml:space="preserve">Mechanotransduction through the mechanical interaction of tissues has been documented from HVLA type loads in animal and human subjects </w:t>
      </w:r>
      <w:r w:rsidRPr="007B7BCD">
        <w:rPr>
          <w:rFonts w:ascii="Times New Roman" w:hAnsi="Times New Roman"/>
          <w:sz w:val="24"/>
          <w:szCs w:val="24"/>
        </w:rPr>
        <w:t>(</w:t>
      </w:r>
      <w:r>
        <w:rPr>
          <w:rFonts w:ascii="Times New Roman" w:hAnsi="Times New Roman"/>
          <w:sz w:val="24"/>
          <w:szCs w:val="24"/>
        </w:rPr>
        <w:t>Brennan et al. 1992a; Brennan et al.</w:t>
      </w:r>
      <w:r w:rsidR="00A37C16">
        <w:rPr>
          <w:rFonts w:ascii="Times New Roman" w:hAnsi="Times New Roman"/>
          <w:sz w:val="24"/>
          <w:szCs w:val="24"/>
        </w:rPr>
        <w:t>,</w:t>
      </w:r>
      <w:r>
        <w:rPr>
          <w:rFonts w:ascii="Times New Roman" w:hAnsi="Times New Roman"/>
          <w:sz w:val="24"/>
          <w:szCs w:val="24"/>
        </w:rPr>
        <w:t xml:space="preserve"> 1992b, Teodorczyk-Injeyan et al., 2006; Teodorczyk-Injeyan et al., 2008, Egan et al., 2007, Langevin et al.</w:t>
      </w:r>
      <w:r w:rsidR="00A37C16">
        <w:rPr>
          <w:rFonts w:ascii="Times New Roman" w:hAnsi="Times New Roman"/>
          <w:sz w:val="24"/>
          <w:szCs w:val="24"/>
        </w:rPr>
        <w:t xml:space="preserve">, </w:t>
      </w:r>
      <w:r>
        <w:rPr>
          <w:rFonts w:ascii="Times New Roman" w:hAnsi="Times New Roman"/>
          <w:sz w:val="24"/>
          <w:szCs w:val="24"/>
        </w:rPr>
        <w:t>2006</w:t>
      </w:r>
      <w:r w:rsidRPr="007B7BCD">
        <w:rPr>
          <w:rFonts w:ascii="Times New Roman" w:hAnsi="Times New Roman"/>
          <w:sz w:val="24"/>
          <w:szCs w:val="24"/>
        </w:rPr>
        <w:t>)</w:t>
      </w:r>
      <w:r>
        <w:rPr>
          <w:rFonts w:ascii="Times New Roman" w:hAnsi="Times New Roman"/>
          <w:sz w:val="24"/>
          <w:szCs w:val="24"/>
        </w:rPr>
        <w:t>. Certainly some of the functi</w:t>
      </w:r>
      <w:r w:rsidR="00A4405C">
        <w:rPr>
          <w:rFonts w:ascii="Times New Roman" w:hAnsi="Times New Roman"/>
          <w:sz w:val="24"/>
          <w:szCs w:val="24"/>
        </w:rPr>
        <w:t xml:space="preserve">onal changes arise from muscle </w:t>
      </w:r>
      <w:r w:rsidR="00644B32">
        <w:rPr>
          <w:rFonts w:ascii="Times New Roman" w:hAnsi="Times New Roman"/>
          <w:sz w:val="24"/>
          <w:szCs w:val="24"/>
        </w:rPr>
        <w:t>and joint</w:t>
      </w:r>
      <w:r>
        <w:rPr>
          <w:rFonts w:ascii="Times New Roman" w:hAnsi="Times New Roman"/>
          <w:sz w:val="24"/>
          <w:szCs w:val="24"/>
        </w:rPr>
        <w:t xml:space="preserve"> proprioceptor activation. </w:t>
      </w:r>
      <w:r w:rsidR="00644B32">
        <w:rPr>
          <w:rFonts w:ascii="Times New Roman" w:hAnsi="Times New Roman"/>
          <w:sz w:val="24"/>
          <w:szCs w:val="24"/>
        </w:rPr>
        <w:t>Pickar and</w:t>
      </w:r>
      <w:r w:rsidRPr="00787367">
        <w:rPr>
          <w:rFonts w:ascii="Times New Roman" w:hAnsi="Times New Roman"/>
          <w:sz w:val="24"/>
          <w:szCs w:val="24"/>
        </w:rPr>
        <w:t xml:space="preserve"> Wheeler (2001) were among the first to show that muscle spindle firing frequency increased in response to SMT impulses.  Building on this wo</w:t>
      </w:r>
      <w:r w:rsidR="00644B32">
        <w:rPr>
          <w:rFonts w:ascii="Times New Roman" w:hAnsi="Times New Roman"/>
          <w:sz w:val="24"/>
          <w:szCs w:val="24"/>
        </w:rPr>
        <w:t>rk, Sung et al.</w:t>
      </w:r>
      <w:r w:rsidR="00A37C16">
        <w:rPr>
          <w:rFonts w:ascii="Times New Roman" w:hAnsi="Times New Roman"/>
          <w:sz w:val="24"/>
          <w:szCs w:val="24"/>
        </w:rPr>
        <w:t>,</w:t>
      </w:r>
      <w:r w:rsidR="00644B32">
        <w:rPr>
          <w:rFonts w:ascii="Times New Roman" w:hAnsi="Times New Roman"/>
          <w:sz w:val="24"/>
          <w:szCs w:val="24"/>
        </w:rPr>
        <w:t xml:space="preserve"> (2005), Pickar </w:t>
      </w:r>
      <w:r w:rsidRPr="00787367">
        <w:rPr>
          <w:rFonts w:ascii="Times New Roman" w:hAnsi="Times New Roman"/>
          <w:sz w:val="24"/>
          <w:szCs w:val="24"/>
        </w:rPr>
        <w:t>and Kang (2006), and Reed et al.</w:t>
      </w:r>
      <w:r w:rsidR="00A37C16">
        <w:rPr>
          <w:rFonts w:ascii="Times New Roman" w:hAnsi="Times New Roman"/>
          <w:sz w:val="24"/>
          <w:szCs w:val="24"/>
        </w:rPr>
        <w:t>,</w:t>
      </w:r>
      <w:r w:rsidRPr="00787367">
        <w:rPr>
          <w:rFonts w:ascii="Times New Roman" w:hAnsi="Times New Roman"/>
          <w:sz w:val="24"/>
          <w:szCs w:val="24"/>
        </w:rPr>
        <w:t xml:space="preserve"> (2013), investigated how various impulse durations delivered under force and thrust amplitude control would affect proprioceptor discharge frequency.  </w:t>
      </w:r>
      <w:r>
        <w:rPr>
          <w:rFonts w:ascii="Times New Roman" w:hAnsi="Times New Roman"/>
          <w:sz w:val="24"/>
          <w:szCs w:val="24"/>
        </w:rPr>
        <w:t>Reed et al.</w:t>
      </w:r>
      <w:r w:rsidR="00A37C16">
        <w:rPr>
          <w:rFonts w:ascii="Times New Roman" w:hAnsi="Times New Roman"/>
          <w:sz w:val="24"/>
          <w:szCs w:val="24"/>
        </w:rPr>
        <w:t>,</w:t>
      </w:r>
      <w:r>
        <w:rPr>
          <w:rFonts w:ascii="Times New Roman" w:hAnsi="Times New Roman"/>
          <w:sz w:val="24"/>
          <w:szCs w:val="24"/>
        </w:rPr>
        <w:t xml:space="preserve"> (2013) and Pickar (2002) have suggested </w:t>
      </w:r>
      <w:r w:rsidRPr="007F0E7A">
        <w:rPr>
          <w:rFonts w:ascii="Times New Roman" w:hAnsi="Times New Roman"/>
          <w:sz w:val="24"/>
          <w:szCs w:val="24"/>
        </w:rPr>
        <w:t xml:space="preserve">the capacity </w:t>
      </w:r>
      <w:r>
        <w:rPr>
          <w:rFonts w:ascii="Times New Roman" w:hAnsi="Times New Roman"/>
          <w:sz w:val="24"/>
          <w:szCs w:val="24"/>
        </w:rPr>
        <w:t xml:space="preserve">of </w:t>
      </w:r>
      <w:r w:rsidRPr="007F0E7A">
        <w:rPr>
          <w:rFonts w:ascii="Times New Roman" w:hAnsi="Times New Roman"/>
          <w:sz w:val="24"/>
          <w:szCs w:val="24"/>
        </w:rPr>
        <w:t>load</w:t>
      </w:r>
      <w:r>
        <w:rPr>
          <w:rFonts w:ascii="Times New Roman" w:hAnsi="Times New Roman"/>
          <w:sz w:val="24"/>
          <w:szCs w:val="24"/>
        </w:rPr>
        <w:t xml:space="preserve"> to</w:t>
      </w:r>
      <w:r w:rsidRPr="007F0E7A">
        <w:rPr>
          <w:rFonts w:ascii="Times New Roman" w:hAnsi="Times New Roman"/>
          <w:sz w:val="24"/>
          <w:szCs w:val="24"/>
        </w:rPr>
        <w:t xml:space="preserve"> paraspinal tissues </w:t>
      </w:r>
      <w:r>
        <w:rPr>
          <w:rFonts w:ascii="Times New Roman" w:hAnsi="Times New Roman"/>
          <w:sz w:val="24"/>
          <w:szCs w:val="24"/>
        </w:rPr>
        <w:t>may be sufficient to directly stimulate receptors</w:t>
      </w:r>
      <w:r w:rsidRPr="007F0E7A">
        <w:rPr>
          <w:rFonts w:ascii="Times New Roman" w:hAnsi="Times New Roman"/>
          <w:sz w:val="24"/>
          <w:szCs w:val="24"/>
        </w:rPr>
        <w:t xml:space="preserve">.  The results </w:t>
      </w:r>
      <w:r>
        <w:rPr>
          <w:rFonts w:ascii="Times New Roman" w:hAnsi="Times New Roman"/>
          <w:sz w:val="24"/>
          <w:szCs w:val="24"/>
        </w:rPr>
        <w:t xml:space="preserve">presented here </w:t>
      </w:r>
      <w:r w:rsidRPr="007F0E7A">
        <w:rPr>
          <w:rFonts w:ascii="Times New Roman" w:hAnsi="Times New Roman"/>
          <w:sz w:val="24"/>
          <w:szCs w:val="24"/>
        </w:rPr>
        <w:t xml:space="preserve">provide evidence of direct mechanical sliding </w:t>
      </w:r>
      <w:r>
        <w:rPr>
          <w:rFonts w:ascii="Times New Roman" w:hAnsi="Times New Roman"/>
          <w:sz w:val="24"/>
          <w:szCs w:val="24"/>
        </w:rPr>
        <w:t xml:space="preserve">comparable in magnitude to the </w:t>
      </w:r>
      <w:r w:rsidRPr="00787367">
        <w:rPr>
          <w:rFonts w:ascii="Times New Roman" w:hAnsi="Times New Roman"/>
          <w:sz w:val="24"/>
          <w:szCs w:val="24"/>
        </w:rPr>
        <w:t xml:space="preserve">1 mm </w:t>
      </w:r>
      <w:r>
        <w:rPr>
          <w:rFonts w:ascii="Times New Roman" w:hAnsi="Times New Roman"/>
          <w:sz w:val="24"/>
          <w:szCs w:val="24"/>
        </w:rPr>
        <w:t xml:space="preserve">thrust amplitudes used by Reed and colleagues (2013). </w:t>
      </w:r>
    </w:p>
    <w:p w:rsidR="00B02EF6" w:rsidRDefault="00B02EF6" w:rsidP="00B02EF6">
      <w:pPr>
        <w:spacing w:after="0" w:line="480" w:lineRule="auto"/>
        <w:ind w:firstLine="720"/>
        <w:rPr>
          <w:rFonts w:ascii="Times New Roman" w:hAnsi="Times New Roman"/>
          <w:sz w:val="24"/>
          <w:szCs w:val="24"/>
        </w:rPr>
      </w:pPr>
      <w:r>
        <w:rPr>
          <w:rFonts w:ascii="Times New Roman" w:hAnsi="Times New Roman"/>
          <w:sz w:val="24"/>
          <w:szCs w:val="24"/>
        </w:rPr>
        <w:lastRenderedPageBreak/>
        <w:t xml:space="preserve">In parallel work, </w:t>
      </w:r>
      <w:r w:rsidRPr="00787367">
        <w:rPr>
          <w:rFonts w:ascii="Times New Roman" w:hAnsi="Times New Roman"/>
          <w:sz w:val="24"/>
          <w:szCs w:val="24"/>
        </w:rPr>
        <w:t xml:space="preserve">Langevin and Sherman, (2007) proposed that connective tissue stiffness due to fibrosis is an important pathogenic mechanism of chronic pain.  </w:t>
      </w:r>
      <w:r>
        <w:rPr>
          <w:rFonts w:ascii="Times New Roman" w:hAnsi="Times New Roman"/>
          <w:sz w:val="24"/>
          <w:szCs w:val="24"/>
        </w:rPr>
        <w:t>Changes in the structure of the superficial loose connective tissue and thickening of the dense connective layers demonstrating altered sliding behavior have been identified (La</w:t>
      </w:r>
      <w:r w:rsidRPr="00787367">
        <w:rPr>
          <w:rFonts w:ascii="Times New Roman" w:hAnsi="Times New Roman"/>
          <w:sz w:val="24"/>
          <w:szCs w:val="24"/>
        </w:rPr>
        <w:t>ngevin et a</w:t>
      </w:r>
      <w:r>
        <w:rPr>
          <w:rFonts w:ascii="Times New Roman" w:hAnsi="Times New Roman"/>
          <w:sz w:val="24"/>
          <w:szCs w:val="24"/>
        </w:rPr>
        <w:t>l.</w:t>
      </w:r>
      <w:r w:rsidR="00A37C16">
        <w:rPr>
          <w:rFonts w:ascii="Times New Roman" w:hAnsi="Times New Roman"/>
          <w:sz w:val="24"/>
          <w:szCs w:val="24"/>
        </w:rPr>
        <w:t>,</w:t>
      </w:r>
      <w:r>
        <w:rPr>
          <w:rFonts w:ascii="Times New Roman" w:hAnsi="Times New Roman"/>
          <w:sz w:val="24"/>
          <w:szCs w:val="24"/>
        </w:rPr>
        <w:t xml:space="preserve"> </w:t>
      </w:r>
      <w:r w:rsidRPr="00787367">
        <w:rPr>
          <w:rFonts w:ascii="Times New Roman" w:hAnsi="Times New Roman"/>
          <w:sz w:val="24"/>
          <w:szCs w:val="24"/>
        </w:rPr>
        <w:t>2009; 2011)</w:t>
      </w:r>
      <w:r>
        <w:rPr>
          <w:rFonts w:ascii="Times New Roman" w:hAnsi="Times New Roman"/>
          <w:sz w:val="24"/>
          <w:szCs w:val="24"/>
        </w:rPr>
        <w:t xml:space="preserve"> in patients</w:t>
      </w:r>
      <w:r w:rsidR="00644B32">
        <w:rPr>
          <w:rFonts w:ascii="Times New Roman" w:hAnsi="Times New Roman"/>
          <w:sz w:val="24"/>
          <w:szCs w:val="24"/>
        </w:rPr>
        <w:t xml:space="preserve"> with chronic pain</w:t>
      </w:r>
      <w:r>
        <w:rPr>
          <w:rFonts w:ascii="Times New Roman" w:hAnsi="Times New Roman"/>
          <w:sz w:val="24"/>
          <w:szCs w:val="24"/>
        </w:rPr>
        <w:t xml:space="preserve">. </w:t>
      </w:r>
      <w:r w:rsidRPr="00787367">
        <w:rPr>
          <w:rFonts w:ascii="Times New Roman" w:hAnsi="Times New Roman"/>
          <w:sz w:val="24"/>
          <w:szCs w:val="24"/>
        </w:rPr>
        <w:t xml:space="preserve"> </w:t>
      </w:r>
      <w:r>
        <w:rPr>
          <w:rFonts w:ascii="Times New Roman" w:hAnsi="Times New Roman"/>
          <w:sz w:val="24"/>
          <w:szCs w:val="24"/>
        </w:rPr>
        <w:t>The mechanical action of acupuncture needling (Langevin et al.</w:t>
      </w:r>
      <w:r w:rsidR="00A37C16">
        <w:rPr>
          <w:rFonts w:ascii="Times New Roman" w:hAnsi="Times New Roman"/>
          <w:sz w:val="24"/>
          <w:szCs w:val="24"/>
        </w:rPr>
        <w:t>,</w:t>
      </w:r>
      <w:r>
        <w:rPr>
          <w:rFonts w:ascii="Times New Roman" w:hAnsi="Times New Roman"/>
          <w:sz w:val="24"/>
          <w:szCs w:val="24"/>
        </w:rPr>
        <w:t xml:space="preserve"> </w:t>
      </w:r>
      <w:r w:rsidRPr="00787367">
        <w:rPr>
          <w:rFonts w:ascii="Times New Roman" w:hAnsi="Times New Roman"/>
          <w:sz w:val="24"/>
          <w:szCs w:val="24"/>
        </w:rPr>
        <w:t>2005; 2006</w:t>
      </w:r>
      <w:r>
        <w:rPr>
          <w:rFonts w:ascii="Times New Roman" w:hAnsi="Times New Roman"/>
          <w:sz w:val="24"/>
          <w:szCs w:val="24"/>
        </w:rPr>
        <w:t>; 2013</w:t>
      </w:r>
      <w:r w:rsidRPr="00787367">
        <w:rPr>
          <w:rFonts w:ascii="Times New Roman" w:hAnsi="Times New Roman"/>
          <w:sz w:val="24"/>
          <w:szCs w:val="24"/>
        </w:rPr>
        <w:t xml:space="preserve">) </w:t>
      </w:r>
      <w:r>
        <w:rPr>
          <w:rFonts w:ascii="Times New Roman" w:hAnsi="Times New Roman"/>
          <w:sz w:val="24"/>
          <w:szCs w:val="24"/>
        </w:rPr>
        <w:t>is associated with local</w:t>
      </w:r>
      <w:r w:rsidRPr="00787367">
        <w:rPr>
          <w:rFonts w:ascii="Times New Roman" w:hAnsi="Times New Roman"/>
          <w:sz w:val="24"/>
          <w:szCs w:val="24"/>
        </w:rPr>
        <w:t xml:space="preserve"> passive stretch and </w:t>
      </w:r>
      <w:r>
        <w:rPr>
          <w:rFonts w:ascii="Times New Roman" w:hAnsi="Times New Roman"/>
          <w:sz w:val="24"/>
          <w:szCs w:val="24"/>
        </w:rPr>
        <w:t xml:space="preserve">induced </w:t>
      </w:r>
      <w:r w:rsidRPr="00787367">
        <w:rPr>
          <w:rFonts w:ascii="Times New Roman" w:hAnsi="Times New Roman"/>
          <w:sz w:val="24"/>
          <w:szCs w:val="24"/>
        </w:rPr>
        <w:t>morphological changes in fibroblasts</w:t>
      </w:r>
      <w:r>
        <w:rPr>
          <w:rFonts w:ascii="Times New Roman" w:hAnsi="Times New Roman"/>
          <w:sz w:val="24"/>
          <w:szCs w:val="24"/>
        </w:rPr>
        <w:t xml:space="preserve"> from loads as small as </w:t>
      </w:r>
      <w:r w:rsidRPr="00787367">
        <w:rPr>
          <w:rFonts w:ascii="Times New Roman" w:hAnsi="Times New Roman"/>
          <w:sz w:val="24"/>
          <w:szCs w:val="24"/>
        </w:rPr>
        <w:t>4.9 N.</w:t>
      </w:r>
      <w:r w:rsidRPr="007F59DE">
        <w:rPr>
          <w:rFonts w:ascii="Times New Roman" w:hAnsi="Times New Roman"/>
          <w:sz w:val="24"/>
          <w:szCs w:val="24"/>
        </w:rPr>
        <w:t xml:space="preserve"> </w:t>
      </w:r>
      <w:r w:rsidRPr="00787367">
        <w:rPr>
          <w:rFonts w:ascii="Times New Roman" w:hAnsi="Times New Roman"/>
          <w:sz w:val="24"/>
          <w:szCs w:val="24"/>
        </w:rPr>
        <w:t xml:space="preserve">They suggested that this mechanotransduction phenomenon can occur from a variety of mechanical stimuli, and may be common to manual therapies that apply external loads to tissues.  </w:t>
      </w:r>
      <w:r w:rsidR="00C45D7C">
        <w:rPr>
          <w:rFonts w:ascii="Times New Roman" w:hAnsi="Times New Roman"/>
          <w:sz w:val="24"/>
          <w:szCs w:val="24"/>
        </w:rPr>
        <w:t>D</w:t>
      </w:r>
      <w:r>
        <w:rPr>
          <w:rFonts w:ascii="Times New Roman" w:hAnsi="Times New Roman"/>
          <w:sz w:val="24"/>
          <w:szCs w:val="24"/>
        </w:rPr>
        <w:t xml:space="preserve">ata from the current report is consistent with these observations. </w:t>
      </w:r>
    </w:p>
    <w:p w:rsidR="00B02EF6" w:rsidRPr="00450DCC" w:rsidRDefault="00B02EF6" w:rsidP="00347346">
      <w:pPr>
        <w:pStyle w:val="Heading1"/>
        <w:spacing w:after="240"/>
        <w:rPr>
          <w:sz w:val="24"/>
          <w:szCs w:val="24"/>
        </w:rPr>
      </w:pPr>
      <w:bookmarkStart w:id="45" w:name="_Toc402736718"/>
      <w:r w:rsidRPr="00450DCC">
        <w:rPr>
          <w:sz w:val="24"/>
          <w:szCs w:val="24"/>
        </w:rPr>
        <w:t>Checking internal and external validity of results</w:t>
      </w:r>
      <w:bookmarkEnd w:id="45"/>
    </w:p>
    <w:p w:rsidR="00B02EF6" w:rsidRDefault="00B02EF6" w:rsidP="00B02EF6">
      <w:pPr>
        <w:spacing w:after="0" w:line="480" w:lineRule="auto"/>
        <w:ind w:firstLine="720"/>
        <w:rPr>
          <w:rFonts w:ascii="Times New Roman" w:hAnsi="Times New Roman"/>
          <w:sz w:val="24"/>
          <w:szCs w:val="24"/>
        </w:rPr>
      </w:pPr>
      <w:r>
        <w:rPr>
          <w:rFonts w:ascii="Times New Roman" w:hAnsi="Times New Roman"/>
          <w:sz w:val="24"/>
          <w:szCs w:val="24"/>
        </w:rPr>
        <w:t>Several measures recorded in this investigation provided a means to cross-check elements of internal and external validity.  As a whole, the biomechanical measurements defining the experimental environment are comparable to previous investigations of HVLA procedures.  For example,</w:t>
      </w:r>
      <w:r w:rsidRPr="006D4887">
        <w:rPr>
          <w:rFonts w:ascii="Times New Roman" w:hAnsi="Times New Roman"/>
          <w:sz w:val="24"/>
          <w:szCs w:val="24"/>
        </w:rPr>
        <w:t xml:space="preserve"> </w:t>
      </w:r>
      <w:r>
        <w:rPr>
          <w:rFonts w:ascii="Times New Roman" w:hAnsi="Times New Roman"/>
          <w:sz w:val="24"/>
          <w:szCs w:val="24"/>
        </w:rPr>
        <w:t>the HVLA preload maneuver force amplitudes were approximately mid-range of those reported in the literature (See Table 1</w:t>
      </w:r>
      <w:r w:rsidR="00644B32">
        <w:rPr>
          <w:rFonts w:ascii="Times New Roman" w:hAnsi="Times New Roman"/>
          <w:sz w:val="24"/>
          <w:szCs w:val="24"/>
        </w:rPr>
        <w:t>.1</w:t>
      </w:r>
      <w:r>
        <w:rPr>
          <w:rFonts w:ascii="Times New Roman" w:hAnsi="Times New Roman"/>
          <w:sz w:val="24"/>
          <w:szCs w:val="24"/>
        </w:rPr>
        <w:t>, Introduction) for the thoracic spine. The displacement occurring at the load application was comparable to the displacement recorded by Bereznick et al.</w:t>
      </w:r>
      <w:r w:rsidR="00A37C16">
        <w:rPr>
          <w:rFonts w:ascii="Times New Roman" w:hAnsi="Times New Roman"/>
          <w:sz w:val="24"/>
          <w:szCs w:val="24"/>
        </w:rPr>
        <w:t>,</w:t>
      </w:r>
      <w:r>
        <w:rPr>
          <w:rFonts w:ascii="Times New Roman" w:hAnsi="Times New Roman"/>
          <w:sz w:val="24"/>
          <w:szCs w:val="24"/>
        </w:rPr>
        <w:t xml:space="preserve"> (2002). As expected, it was also the largest of all kinematic measures obtained within the study, the acromion marker moving approximately 10 percent of the application site.    </w:t>
      </w:r>
    </w:p>
    <w:p w:rsidR="00B02EF6" w:rsidRDefault="00B02EF6" w:rsidP="00B02EF6">
      <w:pPr>
        <w:spacing w:after="0" w:line="480" w:lineRule="auto"/>
        <w:ind w:firstLine="720"/>
        <w:rPr>
          <w:rFonts w:ascii="Times New Roman" w:hAnsi="Times New Roman"/>
          <w:sz w:val="24"/>
          <w:szCs w:val="24"/>
        </w:rPr>
      </w:pPr>
      <w:r>
        <w:rPr>
          <w:rFonts w:ascii="Times New Roman" w:hAnsi="Times New Roman"/>
          <w:sz w:val="24"/>
          <w:szCs w:val="24"/>
        </w:rPr>
        <w:t>One area of concern is the absence of expected evidence of thorax load dissipation (-16%) shown in the work of Kirstukas and Backman</w:t>
      </w:r>
      <w:r w:rsidRPr="00787367">
        <w:rPr>
          <w:rFonts w:ascii="Times New Roman" w:hAnsi="Times New Roman"/>
          <w:sz w:val="24"/>
          <w:szCs w:val="24"/>
        </w:rPr>
        <w:t xml:space="preserve"> </w:t>
      </w:r>
      <w:r>
        <w:rPr>
          <w:rFonts w:ascii="Times New Roman" w:hAnsi="Times New Roman"/>
          <w:sz w:val="24"/>
          <w:szCs w:val="24"/>
        </w:rPr>
        <w:t>(</w:t>
      </w:r>
      <w:r w:rsidRPr="00787367">
        <w:rPr>
          <w:rFonts w:ascii="Times New Roman" w:hAnsi="Times New Roman"/>
          <w:sz w:val="24"/>
          <w:szCs w:val="24"/>
        </w:rPr>
        <w:t>1999</w:t>
      </w:r>
      <w:r>
        <w:rPr>
          <w:rFonts w:ascii="Times New Roman" w:hAnsi="Times New Roman"/>
          <w:sz w:val="24"/>
          <w:szCs w:val="24"/>
        </w:rPr>
        <w:t xml:space="preserve">). Their work </w:t>
      </w:r>
      <w:r>
        <w:rPr>
          <w:rFonts w:ascii="Times New Roman" w:hAnsi="Times New Roman"/>
          <w:sz w:val="24"/>
          <w:szCs w:val="24"/>
        </w:rPr>
        <w:lastRenderedPageBreak/>
        <w:t>similarly measured load applied and transmitted through the thorax during preload and HVLA impulse maneuvers. While the preload forces in the data of this report were comparable to Kirstukas and Backman</w:t>
      </w:r>
      <w:r w:rsidRPr="00787367">
        <w:rPr>
          <w:rFonts w:ascii="Times New Roman" w:hAnsi="Times New Roman"/>
          <w:sz w:val="24"/>
          <w:szCs w:val="24"/>
        </w:rPr>
        <w:t xml:space="preserve"> </w:t>
      </w:r>
      <w:r>
        <w:rPr>
          <w:rFonts w:ascii="Times New Roman" w:hAnsi="Times New Roman"/>
          <w:sz w:val="24"/>
          <w:szCs w:val="24"/>
        </w:rPr>
        <w:t>(</w:t>
      </w:r>
      <w:r w:rsidRPr="00787367">
        <w:rPr>
          <w:rFonts w:ascii="Times New Roman" w:hAnsi="Times New Roman"/>
          <w:sz w:val="24"/>
          <w:szCs w:val="24"/>
        </w:rPr>
        <w:t>1999</w:t>
      </w:r>
      <w:r>
        <w:rPr>
          <w:rFonts w:ascii="Times New Roman" w:hAnsi="Times New Roman"/>
          <w:sz w:val="24"/>
          <w:szCs w:val="24"/>
        </w:rPr>
        <w:t xml:space="preserve">) and others (See Table </w:t>
      </w:r>
      <w:r w:rsidR="00644B32">
        <w:rPr>
          <w:rFonts w:ascii="Times New Roman" w:hAnsi="Times New Roman"/>
          <w:sz w:val="24"/>
          <w:szCs w:val="24"/>
        </w:rPr>
        <w:t>1.</w:t>
      </w:r>
      <w:r>
        <w:rPr>
          <w:rFonts w:ascii="Times New Roman" w:hAnsi="Times New Roman"/>
          <w:sz w:val="24"/>
          <w:szCs w:val="24"/>
        </w:rPr>
        <w:t xml:space="preserve">1, Introduction), the relative differences between applied and transmitted force magnitudes were missing or inverted (e.g. +13%) at the proximate site. Moreover, the relatively consistent transmitted force noted in Table </w:t>
      </w:r>
      <w:r w:rsidR="00644B32">
        <w:rPr>
          <w:rFonts w:ascii="Times New Roman" w:hAnsi="Times New Roman"/>
          <w:sz w:val="24"/>
          <w:szCs w:val="24"/>
        </w:rPr>
        <w:t>3.</w:t>
      </w:r>
      <w:r>
        <w:rPr>
          <w:rFonts w:ascii="Times New Roman" w:hAnsi="Times New Roman"/>
          <w:sz w:val="24"/>
          <w:szCs w:val="24"/>
        </w:rPr>
        <w:t xml:space="preserve">2 of the </w:t>
      </w:r>
      <w:r w:rsidR="00644B32">
        <w:rPr>
          <w:rFonts w:ascii="Times New Roman" w:hAnsi="Times New Roman"/>
          <w:sz w:val="24"/>
          <w:szCs w:val="24"/>
        </w:rPr>
        <w:t>r</w:t>
      </w:r>
      <w:r>
        <w:rPr>
          <w:rFonts w:ascii="Times New Roman" w:hAnsi="Times New Roman"/>
          <w:sz w:val="24"/>
          <w:szCs w:val="24"/>
        </w:rPr>
        <w:t xml:space="preserve">esults section for both the proximate and distal sites coupled with the significant reduction of measured applied loads at the distal site strongly suggests a systematic error in the data recording. A possible explanation may lie in an accelerated thorax mass summing with the applied force to yield higher transmitted loads.  Assuming the upper body represents approximately 50% of total body mass </w:t>
      </w:r>
      <w:r w:rsidRPr="00E93B47">
        <w:rPr>
          <w:rFonts w:ascii="Times New Roman" w:hAnsi="Times New Roman"/>
          <w:sz w:val="24"/>
          <w:szCs w:val="24"/>
        </w:rPr>
        <w:t>(Chaffin and Anderson, 1984)</w:t>
      </w:r>
      <w:r>
        <w:rPr>
          <w:rFonts w:ascii="Times New Roman" w:hAnsi="Times New Roman"/>
          <w:sz w:val="24"/>
          <w:szCs w:val="24"/>
        </w:rPr>
        <w:t xml:space="preserve"> and the measured accelerations, approximately 6 N to 8N of transmitted force are feasible. This is an order of magnitude lower than the difference in force measures at the distal site and cannot be responsible for the observed differences. A more likely explanation lies with the difference in dimensions of the hand-held load cell and the operator’s hand surface that may have allowed load sharing during force application. On reflection, it is likely that the requisite attention to all other aspects of the simultaneous data capture allowed for part of the hand to be relaxed and to come into contact with the skin surface around the load cell. Such a scenario is consistent with the force measurements reported.  </w:t>
      </w:r>
    </w:p>
    <w:p w:rsidR="00B02EF6" w:rsidRPr="00787367" w:rsidRDefault="00B02EF6" w:rsidP="00B02EF6">
      <w:pPr>
        <w:spacing w:after="0" w:line="480" w:lineRule="auto"/>
        <w:ind w:firstLine="720"/>
        <w:rPr>
          <w:rFonts w:ascii="Times New Roman" w:hAnsi="Times New Roman"/>
          <w:sz w:val="24"/>
          <w:szCs w:val="24"/>
        </w:rPr>
      </w:pPr>
      <w:r>
        <w:rPr>
          <w:rFonts w:ascii="Times New Roman" w:hAnsi="Times New Roman"/>
          <w:sz w:val="24"/>
          <w:szCs w:val="24"/>
        </w:rPr>
        <w:t xml:space="preserve">Generalizability of the reported results may be limited by the nature of the population sample who participated in this study. Results may vary significantly for populations with BMI outside the range of the sample or with any abnormality of tissue </w:t>
      </w:r>
      <w:r>
        <w:rPr>
          <w:rFonts w:ascii="Times New Roman" w:hAnsi="Times New Roman"/>
          <w:sz w:val="24"/>
          <w:szCs w:val="24"/>
        </w:rPr>
        <w:lastRenderedPageBreak/>
        <w:t xml:space="preserve">layers such as a) scar formation with injury, b) stiffening and muscle hypertrophy associated with routine exercise, or c) stiffening from significant myoelectric activity, either volitional or reflexic.  </w:t>
      </w:r>
      <w:r w:rsidRPr="00787367">
        <w:rPr>
          <w:rFonts w:ascii="Times New Roman" w:hAnsi="Times New Roman"/>
          <w:sz w:val="24"/>
          <w:szCs w:val="24"/>
        </w:rPr>
        <w:t>Kawchuk et al.</w:t>
      </w:r>
      <w:r w:rsidR="00A37C16">
        <w:rPr>
          <w:rFonts w:ascii="Times New Roman" w:hAnsi="Times New Roman"/>
          <w:sz w:val="24"/>
          <w:szCs w:val="24"/>
        </w:rPr>
        <w:t>,</w:t>
      </w:r>
      <w:r w:rsidRPr="00787367">
        <w:rPr>
          <w:rFonts w:ascii="Times New Roman" w:hAnsi="Times New Roman"/>
          <w:sz w:val="24"/>
          <w:szCs w:val="24"/>
        </w:rPr>
        <w:t xml:space="preserve"> (2011) demonstrated that </w:t>
      </w:r>
      <w:r>
        <w:rPr>
          <w:rFonts w:ascii="Times New Roman" w:hAnsi="Times New Roman"/>
          <w:sz w:val="24"/>
          <w:szCs w:val="24"/>
        </w:rPr>
        <w:t xml:space="preserve">even </w:t>
      </w:r>
      <w:r w:rsidRPr="00787367">
        <w:rPr>
          <w:rFonts w:ascii="Times New Roman" w:hAnsi="Times New Roman"/>
          <w:sz w:val="24"/>
          <w:szCs w:val="24"/>
        </w:rPr>
        <w:t xml:space="preserve">reliable identification of spinal landmarks </w:t>
      </w:r>
      <w:r>
        <w:rPr>
          <w:rFonts w:ascii="Times New Roman" w:hAnsi="Times New Roman"/>
          <w:sz w:val="24"/>
          <w:szCs w:val="24"/>
        </w:rPr>
        <w:t>is</w:t>
      </w:r>
      <w:r w:rsidRPr="00787367">
        <w:rPr>
          <w:rFonts w:ascii="Times New Roman" w:hAnsi="Times New Roman"/>
          <w:sz w:val="24"/>
          <w:szCs w:val="24"/>
        </w:rPr>
        <w:t xml:space="preserve"> effected by the presence of increased body fat.  For this reason, the somatotype of the participants was </w:t>
      </w:r>
      <w:r>
        <w:rPr>
          <w:rFonts w:ascii="Times New Roman" w:hAnsi="Times New Roman"/>
          <w:sz w:val="24"/>
          <w:szCs w:val="24"/>
        </w:rPr>
        <w:t xml:space="preserve">restricted to the mesomorphic type.  </w:t>
      </w:r>
    </w:p>
    <w:p w:rsidR="00B02EF6" w:rsidRPr="00450DCC" w:rsidRDefault="00B02EF6" w:rsidP="00347346">
      <w:pPr>
        <w:pStyle w:val="Heading1"/>
        <w:spacing w:after="240"/>
        <w:rPr>
          <w:sz w:val="24"/>
          <w:szCs w:val="24"/>
        </w:rPr>
      </w:pPr>
      <w:bookmarkStart w:id="46" w:name="_Toc402736719"/>
      <w:r w:rsidRPr="00450DCC">
        <w:rPr>
          <w:sz w:val="24"/>
          <w:szCs w:val="24"/>
        </w:rPr>
        <w:t>Limitations of the study</w:t>
      </w:r>
      <w:bookmarkEnd w:id="46"/>
    </w:p>
    <w:p w:rsidR="00A37C16" w:rsidRDefault="00B02EF6" w:rsidP="00B02EF6">
      <w:pPr>
        <w:spacing w:after="0" w:line="480" w:lineRule="auto"/>
        <w:ind w:firstLine="360"/>
        <w:rPr>
          <w:rFonts w:ascii="Times New Roman" w:hAnsi="Times New Roman"/>
          <w:sz w:val="24"/>
          <w:szCs w:val="24"/>
        </w:rPr>
      </w:pPr>
      <w:r>
        <w:rPr>
          <w:rFonts w:ascii="Times New Roman" w:hAnsi="Times New Roman"/>
          <w:sz w:val="24"/>
          <w:szCs w:val="24"/>
        </w:rPr>
        <w:t xml:space="preserve">Key experimental assumptions were formulated prior to the execution of the experimental protocols.  One assumption was that the orientation angle at the application site would not change by more than ten degrees over the duration of the preload maneuver.  This assumption was important because of the implications on transforming the kinematic and transmitted force data to a common reference point at the applied load.  A single marker system was chosen to track the displacement in the axial direction of interest. The single marker, however, was unable to account for orientation changes during the experimental maneuver that could have altered the validity of comparisons to be made. This assumption was reasonably validated on an independent sample </w:t>
      </w:r>
    </w:p>
    <w:p w:rsidR="00B02EF6" w:rsidRDefault="00B02EF6" w:rsidP="00A37C16">
      <w:pPr>
        <w:spacing w:after="0" w:line="480" w:lineRule="auto"/>
        <w:rPr>
          <w:rFonts w:ascii="Times New Roman" w:hAnsi="Times New Roman"/>
          <w:sz w:val="24"/>
          <w:szCs w:val="24"/>
        </w:rPr>
      </w:pPr>
      <w:r>
        <w:rPr>
          <w:rFonts w:ascii="Times New Roman" w:hAnsi="Times New Roman"/>
          <w:sz w:val="24"/>
          <w:szCs w:val="24"/>
        </w:rPr>
        <w:t xml:space="preserve">population. A more effective approach that would avoid ambiguities induced by use of separate samples would use multiple kinematic markers affixed to the application site, permitting time synchronized 3D measures of orientation.  </w:t>
      </w:r>
    </w:p>
    <w:p w:rsidR="00B02EF6" w:rsidRDefault="00B02EF6" w:rsidP="00B02EF6">
      <w:pPr>
        <w:spacing w:after="0" w:line="480" w:lineRule="auto"/>
        <w:rPr>
          <w:rFonts w:ascii="Times New Roman" w:hAnsi="Times New Roman"/>
          <w:sz w:val="24"/>
          <w:szCs w:val="24"/>
        </w:rPr>
      </w:pPr>
      <w:r>
        <w:rPr>
          <w:rFonts w:ascii="Times New Roman" w:hAnsi="Times New Roman"/>
          <w:sz w:val="24"/>
          <w:szCs w:val="24"/>
        </w:rPr>
        <w:tab/>
        <w:t xml:space="preserve">Similarly, a single marker was placed on the USN transducer to confirm rigidity of its station overlying the tissues. Skin drag, induced by the experimental maneuver resulted in unexpected motion averaging 0.9 mm at the proximate site and 0.8 mm at the distal site. A more effective rigid fixation for the marker would be preferable. However, </w:t>
      </w:r>
      <w:r>
        <w:rPr>
          <w:rFonts w:ascii="Times New Roman" w:hAnsi="Times New Roman"/>
          <w:sz w:val="24"/>
          <w:szCs w:val="24"/>
        </w:rPr>
        <w:lastRenderedPageBreak/>
        <w:t xml:space="preserve">given the documented kinematic measure precision of the Optotrak Certus™ (States and Pappas, 2006) under conditions comparable to the methods of the present report, summing of the collinear transducer motions and the elastography reported tissue strata displacements is a reasonable approximation of the total movement.  </w:t>
      </w:r>
    </w:p>
    <w:p w:rsidR="00A3709B" w:rsidRDefault="00107709" w:rsidP="00B02EF6">
      <w:pPr>
        <w:spacing w:after="0" w:line="480" w:lineRule="auto"/>
        <w:ind w:firstLine="360"/>
        <w:rPr>
          <w:rFonts w:ascii="Times New Roman" w:hAnsi="Times New Roman"/>
          <w:sz w:val="24"/>
          <w:szCs w:val="24"/>
        </w:rPr>
      </w:pPr>
      <w:r>
        <w:rPr>
          <w:rFonts w:ascii="Times New Roman" w:hAnsi="Times New Roman"/>
          <w:sz w:val="24"/>
          <w:szCs w:val="24"/>
        </w:rPr>
        <w:t xml:space="preserve">An additional constraint resulting from data processing was the use of dual pass filtering in </w:t>
      </w:r>
      <w:r w:rsidR="00375A4A">
        <w:rPr>
          <w:rFonts w:ascii="Times New Roman" w:hAnsi="Times New Roman"/>
          <w:sz w:val="24"/>
          <w:szCs w:val="24"/>
        </w:rPr>
        <w:t xml:space="preserve">determining </w:t>
      </w:r>
      <w:r>
        <w:rPr>
          <w:rFonts w:ascii="Times New Roman" w:hAnsi="Times New Roman"/>
          <w:sz w:val="24"/>
          <w:szCs w:val="24"/>
        </w:rPr>
        <w:t xml:space="preserve">an </w:t>
      </w:r>
      <w:r w:rsidR="00375A4A">
        <w:rPr>
          <w:rFonts w:ascii="Times New Roman" w:hAnsi="Times New Roman"/>
          <w:sz w:val="24"/>
          <w:szCs w:val="24"/>
        </w:rPr>
        <w:t xml:space="preserve">estimate of </w:t>
      </w:r>
      <w:r>
        <w:rPr>
          <w:rFonts w:ascii="Times New Roman" w:hAnsi="Times New Roman"/>
          <w:sz w:val="24"/>
          <w:szCs w:val="24"/>
        </w:rPr>
        <w:t>surrogate for force from myoelectric</w:t>
      </w:r>
      <w:r w:rsidR="00375A4A">
        <w:rPr>
          <w:rFonts w:ascii="Times New Roman" w:hAnsi="Times New Roman"/>
          <w:sz w:val="24"/>
          <w:szCs w:val="24"/>
        </w:rPr>
        <w:t xml:space="preserve"> activity</w:t>
      </w:r>
      <w:r>
        <w:rPr>
          <w:rFonts w:ascii="Times New Roman" w:hAnsi="Times New Roman"/>
          <w:sz w:val="24"/>
          <w:szCs w:val="24"/>
        </w:rPr>
        <w:t xml:space="preserve"> which obscured the normal </w:t>
      </w:r>
      <w:r w:rsidR="0002029E">
        <w:rPr>
          <w:rFonts w:ascii="Times New Roman" w:hAnsi="Times New Roman"/>
          <w:sz w:val="24"/>
          <w:szCs w:val="24"/>
        </w:rPr>
        <w:t>detection of lag due to electromechanical delay. While the lag was not an important issue for purposes of this analysis</w:t>
      </w:r>
      <w:r w:rsidR="00375A4A">
        <w:rPr>
          <w:rFonts w:ascii="Times New Roman" w:hAnsi="Times New Roman"/>
          <w:sz w:val="24"/>
          <w:szCs w:val="24"/>
        </w:rPr>
        <w:t xml:space="preserve">, </w:t>
      </w:r>
      <w:r w:rsidR="0002029E">
        <w:rPr>
          <w:rFonts w:ascii="Times New Roman" w:hAnsi="Times New Roman"/>
          <w:sz w:val="24"/>
          <w:szCs w:val="24"/>
        </w:rPr>
        <w:t>more typical analysis (Brereton and McGill 1998) uses a sing</w:t>
      </w:r>
      <w:r w:rsidR="00375A4A">
        <w:rPr>
          <w:rFonts w:ascii="Times New Roman" w:hAnsi="Times New Roman"/>
          <w:sz w:val="24"/>
          <w:szCs w:val="24"/>
        </w:rPr>
        <w:t>l</w:t>
      </w:r>
      <w:r w:rsidR="0002029E">
        <w:rPr>
          <w:rFonts w:ascii="Times New Roman" w:hAnsi="Times New Roman"/>
          <w:sz w:val="24"/>
          <w:szCs w:val="24"/>
        </w:rPr>
        <w:t xml:space="preserve">e </w:t>
      </w:r>
      <w:r w:rsidR="00375A4A">
        <w:rPr>
          <w:rFonts w:ascii="Times New Roman" w:hAnsi="Times New Roman"/>
          <w:sz w:val="24"/>
          <w:szCs w:val="24"/>
        </w:rPr>
        <w:t>pass filter</w:t>
      </w:r>
      <w:r w:rsidR="0002029E">
        <w:rPr>
          <w:rFonts w:ascii="Times New Roman" w:hAnsi="Times New Roman"/>
          <w:sz w:val="24"/>
          <w:szCs w:val="24"/>
        </w:rPr>
        <w:t xml:space="preserve"> which provides a lag estimate. </w:t>
      </w:r>
      <w:r w:rsidR="00375A4A">
        <w:rPr>
          <w:rFonts w:ascii="Times New Roman" w:hAnsi="Times New Roman"/>
          <w:sz w:val="24"/>
          <w:szCs w:val="24"/>
        </w:rPr>
        <w:t xml:space="preserve"> </w:t>
      </w:r>
      <w:r w:rsidR="00A3709B">
        <w:rPr>
          <w:rFonts w:ascii="Times New Roman" w:hAnsi="Times New Roman"/>
          <w:sz w:val="24"/>
          <w:szCs w:val="24"/>
        </w:rPr>
        <w:t xml:space="preserve">  </w:t>
      </w:r>
    </w:p>
    <w:p w:rsidR="00B02EF6" w:rsidRDefault="00B02EF6" w:rsidP="00B02EF6">
      <w:pPr>
        <w:spacing w:after="0" w:line="480" w:lineRule="auto"/>
        <w:ind w:firstLine="360"/>
        <w:rPr>
          <w:rFonts w:ascii="Times New Roman" w:hAnsi="Times New Roman"/>
          <w:sz w:val="24"/>
          <w:szCs w:val="24"/>
        </w:rPr>
      </w:pPr>
      <w:r>
        <w:rPr>
          <w:rFonts w:ascii="Times New Roman" w:hAnsi="Times New Roman"/>
          <w:sz w:val="24"/>
          <w:szCs w:val="24"/>
        </w:rPr>
        <w:t>Participant stature</w:t>
      </w:r>
      <w:r w:rsidR="0002029E">
        <w:rPr>
          <w:rFonts w:ascii="Times New Roman" w:hAnsi="Times New Roman"/>
          <w:sz w:val="24"/>
          <w:szCs w:val="24"/>
        </w:rPr>
        <w:t xml:space="preserve"> </w:t>
      </w:r>
      <w:r>
        <w:rPr>
          <w:rFonts w:ascii="Times New Roman" w:hAnsi="Times New Roman"/>
          <w:sz w:val="24"/>
          <w:szCs w:val="24"/>
        </w:rPr>
        <w:t xml:space="preserve">has implications on the potential for altering the interpretation of results as described earlier. </w:t>
      </w:r>
      <w:r w:rsidR="0002029E">
        <w:rPr>
          <w:rFonts w:ascii="Times New Roman" w:hAnsi="Times New Roman"/>
          <w:sz w:val="24"/>
          <w:szCs w:val="24"/>
        </w:rPr>
        <w:t xml:space="preserve"> Stature, gender and age all may influence the amount and distribution of loose connective tissue in the superficial layer. </w:t>
      </w:r>
      <w:r>
        <w:rPr>
          <w:rFonts w:ascii="Times New Roman" w:hAnsi="Times New Roman"/>
          <w:sz w:val="24"/>
          <w:szCs w:val="24"/>
        </w:rPr>
        <w:t xml:space="preserve">The control strategy selected for such confounding was to limit the range of participant BMI. This was accomplished through clinical judgment during selection of participants and to record anthropometric characteristics for post-hoc analysis. A more precise method would acquire measure of BMI as a part of the inclusion criteria of the study. </w:t>
      </w:r>
    </w:p>
    <w:p w:rsidR="00B02EF6" w:rsidRDefault="00B02EF6" w:rsidP="00B02EF6">
      <w:pPr>
        <w:spacing w:after="0" w:line="480" w:lineRule="auto"/>
        <w:ind w:firstLine="360"/>
        <w:rPr>
          <w:rFonts w:ascii="Times New Roman" w:hAnsi="Times New Roman"/>
          <w:sz w:val="24"/>
          <w:szCs w:val="24"/>
        </w:rPr>
      </w:pPr>
      <w:r>
        <w:rPr>
          <w:rFonts w:ascii="Times New Roman" w:hAnsi="Times New Roman"/>
          <w:sz w:val="24"/>
          <w:szCs w:val="24"/>
        </w:rPr>
        <w:t>Another source of error within the data arises from excessive RF signal decorrelation. While the mean cross-correlations were well within accepted limits (</w:t>
      </w:r>
      <w:r w:rsidRPr="004666BE">
        <w:rPr>
          <w:rFonts w:ascii="Times New Roman" w:hAnsi="Times New Roman"/>
          <w:sz w:val="24"/>
          <w:szCs w:val="24"/>
        </w:rPr>
        <w:t>Konofagou and Ophir, 1998),</w:t>
      </w:r>
      <w:r>
        <w:rPr>
          <w:rFonts w:ascii="Times New Roman" w:hAnsi="Times New Roman"/>
          <w:sz w:val="24"/>
          <w:szCs w:val="24"/>
        </w:rPr>
        <w:t xml:space="preserve"> some data contained intervals of motion too fast for the system and were demonstrated as momentary excessive (r &lt; 0.5) decorrelation. This results in an underestimate of the total motion within the affected layer. Indeed, 14 of the participant’s </w:t>
      </w:r>
      <w:r>
        <w:rPr>
          <w:rFonts w:ascii="Times New Roman" w:hAnsi="Times New Roman"/>
          <w:sz w:val="24"/>
          <w:szCs w:val="24"/>
        </w:rPr>
        <w:lastRenderedPageBreak/>
        <w:t xml:space="preserve">data for the distal site were sufficiently decorrelated that individual strata data could not be used. </w:t>
      </w:r>
    </w:p>
    <w:p w:rsidR="00B02EF6" w:rsidRDefault="00B02EF6" w:rsidP="00B02EF6">
      <w:pPr>
        <w:spacing w:after="0" w:line="480" w:lineRule="auto"/>
        <w:ind w:firstLine="360"/>
        <w:rPr>
          <w:rFonts w:ascii="Times New Roman" w:hAnsi="Times New Roman"/>
          <w:sz w:val="24"/>
          <w:szCs w:val="24"/>
        </w:rPr>
      </w:pPr>
      <w:r>
        <w:rPr>
          <w:rFonts w:ascii="Times New Roman" w:hAnsi="Times New Roman"/>
          <w:sz w:val="24"/>
          <w:szCs w:val="24"/>
        </w:rPr>
        <w:tab/>
        <w:t xml:space="preserve">Finally, while inference may be made from the thoracic spine data here, results may not be directly applicable to other spinal regions or to alternate patient postures assumed during procedures. </w:t>
      </w:r>
    </w:p>
    <w:p w:rsidR="00B02EF6" w:rsidRPr="00450DCC" w:rsidRDefault="00B02EF6" w:rsidP="00347346">
      <w:pPr>
        <w:pStyle w:val="Heading1"/>
        <w:spacing w:after="240"/>
        <w:rPr>
          <w:sz w:val="24"/>
          <w:szCs w:val="24"/>
        </w:rPr>
      </w:pPr>
      <w:bookmarkStart w:id="47" w:name="_Toc402736720"/>
      <w:r w:rsidRPr="00450DCC">
        <w:rPr>
          <w:sz w:val="24"/>
          <w:szCs w:val="24"/>
        </w:rPr>
        <w:t>Future Direction</w:t>
      </w:r>
      <w:bookmarkEnd w:id="47"/>
      <w:r w:rsidRPr="00450DCC">
        <w:rPr>
          <w:sz w:val="24"/>
          <w:szCs w:val="24"/>
        </w:rPr>
        <w:t xml:space="preserve">    </w:t>
      </w:r>
    </w:p>
    <w:p w:rsidR="00B02EF6" w:rsidRPr="00787367" w:rsidRDefault="00B02EF6" w:rsidP="00B02EF6">
      <w:pPr>
        <w:spacing w:after="0" w:line="480" w:lineRule="auto"/>
        <w:rPr>
          <w:rFonts w:ascii="Times New Roman" w:hAnsi="Times New Roman"/>
          <w:sz w:val="24"/>
          <w:szCs w:val="24"/>
        </w:rPr>
      </w:pPr>
      <w:r w:rsidRPr="00787367">
        <w:rPr>
          <w:rFonts w:ascii="Times New Roman" w:hAnsi="Times New Roman"/>
          <w:sz w:val="24"/>
          <w:szCs w:val="24"/>
        </w:rPr>
        <w:tab/>
        <w:t xml:space="preserve">  This investigation </w:t>
      </w:r>
      <w:r>
        <w:rPr>
          <w:rFonts w:ascii="Times New Roman" w:hAnsi="Times New Roman"/>
          <w:sz w:val="24"/>
          <w:szCs w:val="24"/>
        </w:rPr>
        <w:t xml:space="preserve">provides a mechanistic link between the application of loads to tissues and the reports of the macromechanics and mechanobiology observations of earlier works. The quantitative results provide some guidance for future work to begin interrogating tissues directly for relevant phenomenologic and clinical consequences from loads of these types. While the data leads to natural questions of the influence of peak impulse forces to the same tissues, it falls short of being able to directly answer them. Future studies will need to consider higher force amplitudes under comparable rates of application as well as under high velocity applications. </w:t>
      </w:r>
      <w:r w:rsidRPr="00787367">
        <w:rPr>
          <w:rFonts w:ascii="Times New Roman" w:hAnsi="Times New Roman"/>
          <w:sz w:val="24"/>
          <w:szCs w:val="24"/>
        </w:rPr>
        <w:t xml:space="preserve"> </w:t>
      </w:r>
      <w:r>
        <w:rPr>
          <w:rFonts w:ascii="Times New Roman" w:hAnsi="Times New Roman"/>
          <w:sz w:val="24"/>
          <w:szCs w:val="24"/>
        </w:rPr>
        <w:t xml:space="preserve">Finally, the effect of distributed load through the tissues versus concentrated load is a question raised by the data here. Very little is currently known of the potency of these biomechanical effects.  </w:t>
      </w:r>
      <w:r w:rsidRPr="00787367">
        <w:rPr>
          <w:rFonts w:ascii="Times New Roman" w:hAnsi="Times New Roman"/>
          <w:sz w:val="24"/>
          <w:szCs w:val="24"/>
        </w:rPr>
        <w:t xml:space="preserve"> </w:t>
      </w:r>
    </w:p>
    <w:p w:rsidR="00B02EF6" w:rsidRPr="00450DCC" w:rsidRDefault="00450DCC" w:rsidP="00B04A50">
      <w:pPr>
        <w:pStyle w:val="Heading1"/>
        <w:spacing w:after="240"/>
        <w:rPr>
          <w:sz w:val="24"/>
          <w:szCs w:val="24"/>
        </w:rPr>
      </w:pPr>
      <w:bookmarkStart w:id="48" w:name="_Toc402736721"/>
      <w:r w:rsidRPr="00450DCC">
        <w:rPr>
          <w:sz w:val="24"/>
          <w:szCs w:val="24"/>
        </w:rPr>
        <w:t xml:space="preserve">Chapter 5: </w:t>
      </w:r>
      <w:r w:rsidR="00B02EF6" w:rsidRPr="00450DCC">
        <w:rPr>
          <w:sz w:val="24"/>
          <w:szCs w:val="24"/>
        </w:rPr>
        <w:t>Conclusion</w:t>
      </w:r>
      <w:bookmarkEnd w:id="48"/>
    </w:p>
    <w:p w:rsidR="00B02EF6" w:rsidRPr="00787367" w:rsidRDefault="00B02EF6" w:rsidP="00B02EF6">
      <w:pPr>
        <w:spacing w:after="0" w:line="480" w:lineRule="auto"/>
        <w:ind w:firstLine="720"/>
        <w:rPr>
          <w:rFonts w:ascii="Times New Roman" w:hAnsi="Times New Roman"/>
          <w:sz w:val="24"/>
          <w:szCs w:val="24"/>
        </w:rPr>
      </w:pPr>
      <w:r w:rsidRPr="00787367">
        <w:rPr>
          <w:rFonts w:ascii="Times New Roman" w:hAnsi="Times New Roman"/>
          <w:sz w:val="24"/>
          <w:szCs w:val="24"/>
        </w:rPr>
        <w:t xml:space="preserve">Spinal related pain syndromes continue to be a significant problem which burdens today’s population.  </w:t>
      </w:r>
      <w:r>
        <w:rPr>
          <w:rFonts w:ascii="Times New Roman" w:hAnsi="Times New Roman"/>
          <w:sz w:val="24"/>
          <w:szCs w:val="24"/>
        </w:rPr>
        <w:t xml:space="preserve">While SMT is a commonly used therapy for which there is evidence of clinical benefit, the mechanisms of action remain unclear. The results from this study demonstrate the feasibility of both direct and indirect stimulation of tissues across both </w:t>
      </w:r>
      <w:r>
        <w:rPr>
          <w:rFonts w:ascii="Times New Roman" w:hAnsi="Times New Roman"/>
          <w:sz w:val="24"/>
          <w:szCs w:val="24"/>
        </w:rPr>
        <w:lastRenderedPageBreak/>
        <w:t xml:space="preserve">depth and breadth. Strata displacements can be driven passively and to an extent consistent with the stimulation of mechanoreceptors within the tissues. Understanding the potency and effects of these displacements along with learning how to therapeutically control relevant ones is a next challenge for the direction of manipulation science.  </w:t>
      </w:r>
    </w:p>
    <w:p w:rsidR="00B02EF6" w:rsidRDefault="00B02EF6" w:rsidP="00873719">
      <w:pPr>
        <w:spacing w:line="480" w:lineRule="auto"/>
        <w:rPr>
          <w:rFonts w:ascii="Times New Roman" w:hAnsi="Times New Roman"/>
          <w:sz w:val="24"/>
          <w:szCs w:val="24"/>
        </w:rPr>
      </w:pPr>
    </w:p>
    <w:p w:rsidR="001F5811" w:rsidRDefault="001F5811" w:rsidP="00873719">
      <w:pPr>
        <w:spacing w:line="480" w:lineRule="auto"/>
        <w:rPr>
          <w:rFonts w:ascii="Times New Roman" w:hAnsi="Times New Roman"/>
          <w:sz w:val="24"/>
          <w:szCs w:val="24"/>
        </w:rPr>
      </w:pPr>
    </w:p>
    <w:p w:rsidR="001F5811" w:rsidRDefault="001F5811" w:rsidP="00873719">
      <w:pPr>
        <w:spacing w:line="480" w:lineRule="auto"/>
        <w:rPr>
          <w:rFonts w:ascii="Times New Roman" w:hAnsi="Times New Roman"/>
          <w:sz w:val="24"/>
          <w:szCs w:val="24"/>
        </w:rPr>
      </w:pPr>
    </w:p>
    <w:p w:rsidR="00B02EF6" w:rsidRDefault="00B02EF6" w:rsidP="00873719">
      <w:pPr>
        <w:spacing w:line="480" w:lineRule="auto"/>
        <w:rPr>
          <w:rFonts w:ascii="Times New Roman" w:hAnsi="Times New Roman"/>
          <w:sz w:val="24"/>
          <w:szCs w:val="24"/>
        </w:rPr>
      </w:pPr>
    </w:p>
    <w:p w:rsidR="00B02EF6" w:rsidRDefault="00B02EF6" w:rsidP="00873719">
      <w:pPr>
        <w:spacing w:line="480" w:lineRule="auto"/>
        <w:rPr>
          <w:rFonts w:ascii="Times New Roman" w:hAnsi="Times New Roman"/>
          <w:sz w:val="24"/>
          <w:szCs w:val="24"/>
        </w:rPr>
      </w:pPr>
    </w:p>
    <w:p w:rsidR="00B02EF6" w:rsidRDefault="00B02EF6" w:rsidP="00873719">
      <w:pPr>
        <w:spacing w:line="480" w:lineRule="auto"/>
        <w:rPr>
          <w:rFonts w:ascii="Times New Roman" w:hAnsi="Times New Roman"/>
          <w:sz w:val="24"/>
          <w:szCs w:val="24"/>
        </w:rPr>
      </w:pPr>
    </w:p>
    <w:p w:rsidR="005F133E" w:rsidRDefault="005F133E" w:rsidP="00347346">
      <w:pPr>
        <w:pStyle w:val="Heading1"/>
        <w:spacing w:after="240"/>
        <w:rPr>
          <w:sz w:val="24"/>
          <w:szCs w:val="24"/>
        </w:rPr>
      </w:pPr>
      <w:bookmarkStart w:id="49" w:name="_Toc402736722"/>
    </w:p>
    <w:p w:rsidR="005F133E" w:rsidRDefault="005F133E" w:rsidP="00347346">
      <w:pPr>
        <w:pStyle w:val="Heading1"/>
        <w:spacing w:after="240"/>
        <w:rPr>
          <w:sz w:val="24"/>
          <w:szCs w:val="24"/>
        </w:rPr>
      </w:pPr>
    </w:p>
    <w:p w:rsidR="005F133E" w:rsidRDefault="005F133E" w:rsidP="00347346">
      <w:pPr>
        <w:pStyle w:val="Heading1"/>
        <w:spacing w:after="240"/>
        <w:rPr>
          <w:sz w:val="24"/>
          <w:szCs w:val="24"/>
        </w:rPr>
      </w:pPr>
    </w:p>
    <w:p w:rsidR="005F133E" w:rsidRDefault="005F133E" w:rsidP="00347346">
      <w:pPr>
        <w:pStyle w:val="Heading1"/>
        <w:spacing w:after="240"/>
        <w:rPr>
          <w:sz w:val="24"/>
          <w:szCs w:val="24"/>
        </w:rPr>
      </w:pPr>
    </w:p>
    <w:p w:rsidR="005F133E" w:rsidRDefault="005F133E" w:rsidP="00347346">
      <w:pPr>
        <w:pStyle w:val="Heading1"/>
        <w:spacing w:after="240"/>
        <w:rPr>
          <w:sz w:val="24"/>
          <w:szCs w:val="24"/>
        </w:rPr>
      </w:pPr>
    </w:p>
    <w:p w:rsidR="005F133E" w:rsidRDefault="005F133E" w:rsidP="00347346">
      <w:pPr>
        <w:pStyle w:val="Heading1"/>
        <w:spacing w:after="240"/>
        <w:rPr>
          <w:sz w:val="24"/>
          <w:szCs w:val="24"/>
        </w:rPr>
      </w:pPr>
    </w:p>
    <w:p w:rsidR="005F133E" w:rsidRDefault="005F133E" w:rsidP="00347346">
      <w:pPr>
        <w:pStyle w:val="Heading1"/>
        <w:spacing w:after="240"/>
        <w:rPr>
          <w:sz w:val="24"/>
          <w:szCs w:val="24"/>
        </w:rPr>
      </w:pPr>
    </w:p>
    <w:p w:rsidR="005F133E" w:rsidRDefault="005F133E" w:rsidP="00347346">
      <w:pPr>
        <w:pStyle w:val="Heading1"/>
        <w:spacing w:after="240"/>
        <w:rPr>
          <w:sz w:val="24"/>
          <w:szCs w:val="24"/>
        </w:rPr>
      </w:pPr>
    </w:p>
    <w:p w:rsidR="00A47101" w:rsidRDefault="00A47101" w:rsidP="00347346">
      <w:pPr>
        <w:pStyle w:val="Heading1"/>
        <w:spacing w:after="240"/>
        <w:rPr>
          <w:sz w:val="24"/>
          <w:szCs w:val="24"/>
        </w:rPr>
      </w:pPr>
    </w:p>
    <w:p w:rsidR="00006CB6" w:rsidRDefault="00006CB6" w:rsidP="00347346">
      <w:pPr>
        <w:pStyle w:val="Heading1"/>
        <w:spacing w:after="240"/>
        <w:rPr>
          <w:sz w:val="24"/>
          <w:szCs w:val="24"/>
        </w:rPr>
      </w:pPr>
    </w:p>
    <w:p w:rsidR="00B02EF6" w:rsidRPr="00450DCC" w:rsidRDefault="00B02EF6" w:rsidP="00347346">
      <w:pPr>
        <w:pStyle w:val="Heading1"/>
        <w:spacing w:after="240"/>
        <w:rPr>
          <w:sz w:val="24"/>
          <w:szCs w:val="24"/>
        </w:rPr>
      </w:pPr>
      <w:r w:rsidRPr="00450DCC">
        <w:rPr>
          <w:sz w:val="24"/>
          <w:szCs w:val="24"/>
        </w:rPr>
        <w:lastRenderedPageBreak/>
        <w:t>References</w:t>
      </w:r>
      <w:bookmarkEnd w:id="49"/>
    </w:p>
    <w:p w:rsidR="00B02EF6" w:rsidRDefault="00B02EF6" w:rsidP="00B02EF6">
      <w:pPr>
        <w:spacing w:after="0" w:line="480" w:lineRule="auto"/>
        <w:rPr>
          <w:rFonts w:ascii="Times New Roman" w:eastAsia="Times New Roman" w:hAnsi="Times New Roman"/>
          <w:sz w:val="24"/>
          <w:szCs w:val="24"/>
        </w:rPr>
      </w:pPr>
      <w:r>
        <w:rPr>
          <w:rFonts w:ascii="Times New Roman" w:eastAsia="Times New Roman" w:hAnsi="Times New Roman"/>
          <w:sz w:val="24"/>
          <w:szCs w:val="24"/>
        </w:rPr>
        <w:t>Benjamin, M. (2009).</w:t>
      </w:r>
      <w:r w:rsidRPr="00D122B0">
        <w:rPr>
          <w:rFonts w:ascii="Times New Roman" w:eastAsia="Times New Roman" w:hAnsi="Times New Roman"/>
          <w:sz w:val="24"/>
          <w:szCs w:val="24"/>
        </w:rPr>
        <w:t xml:space="preserve"> The fascia of the limbs and back – a review. </w:t>
      </w:r>
      <w:r w:rsidRPr="005C0B1A">
        <w:rPr>
          <w:rFonts w:ascii="Times New Roman" w:eastAsia="Times New Roman" w:hAnsi="Times New Roman"/>
          <w:i/>
          <w:sz w:val="24"/>
          <w:szCs w:val="24"/>
        </w:rPr>
        <w:t>Journal of Anatomy</w:t>
      </w:r>
      <w:r w:rsidRPr="00D122B0">
        <w:rPr>
          <w:rFonts w:ascii="Times New Roman" w:eastAsia="Times New Roman" w:hAnsi="Times New Roman"/>
          <w:sz w:val="24"/>
          <w:szCs w:val="24"/>
        </w:rPr>
        <w:t xml:space="preserve">, </w:t>
      </w:r>
    </w:p>
    <w:p w:rsidR="00B02EF6" w:rsidRPr="00D122B0" w:rsidRDefault="00B02EF6" w:rsidP="00B02EF6">
      <w:pPr>
        <w:spacing w:line="480" w:lineRule="auto"/>
        <w:ind w:left="720"/>
        <w:rPr>
          <w:rFonts w:ascii="Times New Roman" w:hAnsi="Times New Roman"/>
          <w:sz w:val="24"/>
          <w:szCs w:val="24"/>
        </w:rPr>
      </w:pPr>
      <w:r>
        <w:rPr>
          <w:rFonts w:ascii="Times New Roman" w:eastAsia="Times New Roman" w:hAnsi="Times New Roman"/>
          <w:sz w:val="24"/>
          <w:szCs w:val="24"/>
        </w:rPr>
        <w:t xml:space="preserve">214, </w:t>
      </w:r>
      <w:r w:rsidRPr="00D122B0">
        <w:rPr>
          <w:rFonts w:ascii="Times New Roman" w:eastAsia="Times New Roman" w:hAnsi="Times New Roman"/>
          <w:sz w:val="24"/>
          <w:szCs w:val="24"/>
        </w:rPr>
        <w:t>1–18</w:t>
      </w:r>
      <w:r>
        <w:rPr>
          <w:rFonts w:ascii="Times New Roman" w:eastAsia="Times New Roman" w:hAnsi="Times New Roman"/>
          <w:sz w:val="24"/>
          <w:szCs w:val="24"/>
        </w:rPr>
        <w:t>.</w:t>
      </w:r>
    </w:p>
    <w:p w:rsidR="00B02EF6" w:rsidRPr="005C0B1A" w:rsidRDefault="00B02EF6" w:rsidP="00B02EF6">
      <w:pPr>
        <w:spacing w:line="480" w:lineRule="auto"/>
        <w:rPr>
          <w:rFonts w:ascii="Times New Roman" w:hAnsi="Times New Roman"/>
          <w:sz w:val="24"/>
          <w:szCs w:val="24"/>
        </w:rPr>
      </w:pPr>
      <w:r w:rsidRPr="005C0B1A">
        <w:rPr>
          <w:rFonts w:ascii="Times New Roman" w:hAnsi="Times New Roman"/>
          <w:sz w:val="24"/>
          <w:szCs w:val="24"/>
        </w:rPr>
        <w:t>Bereznick, D.E., Ross, J.K., McGill, S.M. (2002). The frictional p</w:t>
      </w:r>
      <w:r>
        <w:rPr>
          <w:rFonts w:ascii="Times New Roman" w:hAnsi="Times New Roman"/>
          <w:sz w:val="24"/>
          <w:szCs w:val="24"/>
        </w:rPr>
        <w:t xml:space="preserve">roperties at the thoracic </w:t>
      </w:r>
      <w:r>
        <w:rPr>
          <w:rFonts w:ascii="Times New Roman" w:hAnsi="Times New Roman"/>
          <w:sz w:val="24"/>
          <w:szCs w:val="24"/>
        </w:rPr>
        <w:tab/>
        <w:t>skin-</w:t>
      </w:r>
      <w:r w:rsidRPr="005C0B1A">
        <w:rPr>
          <w:rFonts w:ascii="Times New Roman" w:hAnsi="Times New Roman"/>
          <w:sz w:val="24"/>
          <w:szCs w:val="24"/>
        </w:rPr>
        <w:t xml:space="preserve">fascia interface: implications in spine manipulation. </w:t>
      </w:r>
      <w:r w:rsidRPr="005C0B1A">
        <w:rPr>
          <w:rFonts w:ascii="Times New Roman" w:hAnsi="Times New Roman"/>
          <w:i/>
          <w:sz w:val="24"/>
          <w:szCs w:val="24"/>
        </w:rPr>
        <w:t>Clinical Biomechanic</w:t>
      </w:r>
      <w:r w:rsidRPr="005C0B1A">
        <w:rPr>
          <w:rFonts w:ascii="Times New Roman" w:hAnsi="Times New Roman"/>
          <w:sz w:val="24"/>
          <w:szCs w:val="24"/>
        </w:rPr>
        <w:t xml:space="preserve">s, </w:t>
      </w:r>
      <w:r>
        <w:rPr>
          <w:rFonts w:ascii="Times New Roman" w:hAnsi="Times New Roman"/>
          <w:sz w:val="24"/>
          <w:szCs w:val="24"/>
        </w:rPr>
        <w:tab/>
      </w:r>
      <w:r w:rsidRPr="005C0B1A">
        <w:rPr>
          <w:rFonts w:ascii="Times New Roman" w:hAnsi="Times New Roman"/>
          <w:sz w:val="24"/>
          <w:szCs w:val="24"/>
        </w:rPr>
        <w:t>17, 297-303.</w:t>
      </w:r>
    </w:p>
    <w:p w:rsidR="00B02EF6" w:rsidRPr="005F0309" w:rsidRDefault="00B02EF6" w:rsidP="00B02EF6">
      <w:pPr>
        <w:spacing w:line="480" w:lineRule="auto"/>
        <w:rPr>
          <w:rFonts w:ascii="Times New Roman" w:hAnsi="Times New Roman"/>
          <w:sz w:val="24"/>
          <w:szCs w:val="24"/>
        </w:rPr>
      </w:pPr>
      <w:r w:rsidRPr="005F0309">
        <w:rPr>
          <w:rFonts w:ascii="Times New Roman" w:hAnsi="Times New Roman"/>
          <w:sz w:val="24"/>
          <w:szCs w:val="24"/>
        </w:rPr>
        <w:t>Bergmann</w:t>
      </w:r>
      <w:r>
        <w:rPr>
          <w:rFonts w:ascii="Times New Roman" w:hAnsi="Times New Roman"/>
          <w:sz w:val="24"/>
          <w:szCs w:val="24"/>
        </w:rPr>
        <w:t>,</w:t>
      </w:r>
      <w:r w:rsidRPr="005F0309">
        <w:rPr>
          <w:rFonts w:ascii="Times New Roman" w:hAnsi="Times New Roman"/>
          <w:sz w:val="24"/>
          <w:szCs w:val="24"/>
        </w:rPr>
        <w:t xml:space="preserve"> T</w:t>
      </w:r>
      <w:r>
        <w:rPr>
          <w:rFonts w:ascii="Times New Roman" w:hAnsi="Times New Roman"/>
          <w:sz w:val="24"/>
          <w:szCs w:val="24"/>
        </w:rPr>
        <w:t>.</w:t>
      </w:r>
      <w:r w:rsidRPr="005F0309">
        <w:rPr>
          <w:rFonts w:ascii="Times New Roman" w:hAnsi="Times New Roman"/>
          <w:sz w:val="24"/>
          <w:szCs w:val="24"/>
        </w:rPr>
        <w:t>F</w:t>
      </w:r>
      <w:r>
        <w:rPr>
          <w:rFonts w:ascii="Times New Roman" w:hAnsi="Times New Roman"/>
          <w:sz w:val="24"/>
          <w:szCs w:val="24"/>
        </w:rPr>
        <w:t>.</w:t>
      </w:r>
      <w:r w:rsidRPr="005F0309">
        <w:rPr>
          <w:rFonts w:ascii="Times New Roman" w:hAnsi="Times New Roman"/>
          <w:sz w:val="24"/>
          <w:szCs w:val="24"/>
        </w:rPr>
        <w:t>, Peterson</w:t>
      </w:r>
      <w:r>
        <w:rPr>
          <w:rFonts w:ascii="Times New Roman" w:hAnsi="Times New Roman"/>
          <w:sz w:val="24"/>
          <w:szCs w:val="24"/>
        </w:rPr>
        <w:t>,</w:t>
      </w:r>
      <w:r w:rsidRPr="005F0309">
        <w:rPr>
          <w:rFonts w:ascii="Times New Roman" w:hAnsi="Times New Roman"/>
          <w:sz w:val="24"/>
          <w:szCs w:val="24"/>
        </w:rPr>
        <w:t xml:space="preserve"> D</w:t>
      </w:r>
      <w:r>
        <w:rPr>
          <w:rFonts w:ascii="Times New Roman" w:hAnsi="Times New Roman"/>
          <w:sz w:val="24"/>
          <w:szCs w:val="24"/>
        </w:rPr>
        <w:t>.</w:t>
      </w:r>
      <w:r w:rsidRPr="005F0309">
        <w:rPr>
          <w:rFonts w:ascii="Times New Roman" w:hAnsi="Times New Roman"/>
          <w:sz w:val="24"/>
          <w:szCs w:val="24"/>
        </w:rPr>
        <w:t>H.</w:t>
      </w:r>
      <w:r>
        <w:rPr>
          <w:rFonts w:ascii="Times New Roman" w:hAnsi="Times New Roman"/>
          <w:sz w:val="24"/>
          <w:szCs w:val="24"/>
        </w:rPr>
        <w:t xml:space="preserve"> (2011).</w:t>
      </w:r>
      <w:r w:rsidRPr="005F0309">
        <w:rPr>
          <w:rFonts w:ascii="Times New Roman" w:hAnsi="Times New Roman"/>
          <w:sz w:val="24"/>
          <w:szCs w:val="24"/>
        </w:rPr>
        <w:t xml:space="preserve"> Chiropractic Techniq</w:t>
      </w:r>
      <w:r>
        <w:rPr>
          <w:rFonts w:ascii="Times New Roman" w:hAnsi="Times New Roman"/>
          <w:sz w:val="24"/>
          <w:szCs w:val="24"/>
        </w:rPr>
        <w:t xml:space="preserve">ue: Principles and </w:t>
      </w:r>
      <w:r>
        <w:rPr>
          <w:rFonts w:ascii="Times New Roman" w:hAnsi="Times New Roman"/>
          <w:sz w:val="24"/>
          <w:szCs w:val="24"/>
        </w:rPr>
        <w:tab/>
        <w:t>Procedures, (3</w:t>
      </w:r>
      <w:r w:rsidRPr="005F0309">
        <w:rPr>
          <w:rFonts w:ascii="Times New Roman" w:hAnsi="Times New Roman"/>
          <w:sz w:val="24"/>
          <w:szCs w:val="24"/>
          <w:vertAlign w:val="superscript"/>
        </w:rPr>
        <w:t>rd</w:t>
      </w:r>
      <w:r>
        <w:rPr>
          <w:rFonts w:ascii="Times New Roman" w:hAnsi="Times New Roman"/>
          <w:sz w:val="24"/>
          <w:szCs w:val="24"/>
        </w:rPr>
        <w:t xml:space="preserve"> Ed.). Mosby Elsevier, St. Louis:</w:t>
      </w:r>
    </w:p>
    <w:p w:rsidR="00B02EF6" w:rsidRPr="005C0B1A" w:rsidRDefault="00B02EF6" w:rsidP="00B02EF6">
      <w:pPr>
        <w:spacing w:line="480" w:lineRule="auto"/>
        <w:rPr>
          <w:rFonts w:ascii="Times New Roman" w:hAnsi="Times New Roman"/>
          <w:sz w:val="24"/>
          <w:szCs w:val="24"/>
        </w:rPr>
      </w:pPr>
      <w:r w:rsidRPr="005C0B1A">
        <w:rPr>
          <w:rFonts w:ascii="Times New Roman" w:hAnsi="Times New Roman"/>
          <w:sz w:val="24"/>
          <w:szCs w:val="24"/>
        </w:rPr>
        <w:t xml:space="preserve">Bergmark A. (1989). Stability of the lumbar spine: A study in mechanical engineering. </w:t>
      </w:r>
      <w:r>
        <w:rPr>
          <w:rFonts w:ascii="Times New Roman" w:hAnsi="Times New Roman"/>
          <w:sz w:val="24"/>
          <w:szCs w:val="24"/>
        </w:rPr>
        <w:tab/>
      </w:r>
      <w:r w:rsidRPr="005C0B1A">
        <w:rPr>
          <w:rFonts w:ascii="Times New Roman" w:hAnsi="Times New Roman"/>
          <w:i/>
          <w:sz w:val="24"/>
          <w:szCs w:val="24"/>
        </w:rPr>
        <w:t>Acta Orthopaedica Scandinavica Supplementum</w:t>
      </w:r>
      <w:r w:rsidRPr="005C0B1A">
        <w:rPr>
          <w:rFonts w:ascii="Times New Roman" w:hAnsi="Times New Roman"/>
          <w:sz w:val="24"/>
          <w:szCs w:val="24"/>
        </w:rPr>
        <w:t>, 230(60), 1-54.</w:t>
      </w:r>
    </w:p>
    <w:p w:rsidR="00B02EF6" w:rsidRDefault="00B02EF6" w:rsidP="00B02EF6">
      <w:pPr>
        <w:autoSpaceDE w:val="0"/>
        <w:autoSpaceDN w:val="0"/>
        <w:adjustRightInd w:val="0"/>
        <w:spacing w:after="0" w:line="480" w:lineRule="auto"/>
        <w:rPr>
          <w:rFonts w:ascii="Times New Roman" w:hAnsi="Times New Roman"/>
          <w:color w:val="000000"/>
          <w:sz w:val="24"/>
          <w:szCs w:val="24"/>
        </w:rPr>
      </w:pPr>
      <w:r w:rsidRPr="00B06E8B">
        <w:rPr>
          <w:rFonts w:ascii="Times New Roman" w:hAnsi="Times New Roman"/>
          <w:color w:val="000000"/>
          <w:sz w:val="24"/>
          <w:szCs w:val="24"/>
        </w:rPr>
        <w:t>Bialosky,</w:t>
      </w:r>
      <w:r>
        <w:rPr>
          <w:rFonts w:ascii="Times New Roman" w:hAnsi="Times New Roman"/>
          <w:color w:val="000000"/>
          <w:sz w:val="24"/>
          <w:szCs w:val="24"/>
        </w:rPr>
        <w:t xml:space="preserve"> </w:t>
      </w:r>
      <w:r w:rsidRPr="00D34CA4">
        <w:rPr>
          <w:rFonts w:ascii="Times New Roman" w:hAnsi="Times New Roman"/>
          <w:color w:val="000000"/>
          <w:sz w:val="24"/>
          <w:szCs w:val="24"/>
        </w:rPr>
        <w:t>J.E.,</w:t>
      </w:r>
      <w:r>
        <w:rPr>
          <w:rFonts w:ascii="Times New Roman" w:hAnsi="Times New Roman"/>
          <w:color w:val="000000"/>
          <w:sz w:val="24"/>
          <w:szCs w:val="24"/>
        </w:rPr>
        <w:t xml:space="preserve"> </w:t>
      </w:r>
      <w:r w:rsidRPr="00D34CA4">
        <w:rPr>
          <w:rFonts w:ascii="Times New Roman" w:hAnsi="Times New Roman"/>
          <w:color w:val="000000"/>
          <w:sz w:val="24"/>
          <w:szCs w:val="24"/>
        </w:rPr>
        <w:t xml:space="preserve">George, S.Z., Horn, M.E., Price, D.D., Staud, R., Robinson, M.E. (2014). </w:t>
      </w:r>
    </w:p>
    <w:p w:rsidR="00B02EF6" w:rsidRDefault="00B02EF6" w:rsidP="00B02EF6">
      <w:pPr>
        <w:autoSpaceDE w:val="0"/>
        <w:autoSpaceDN w:val="0"/>
        <w:adjustRightInd w:val="0"/>
        <w:spacing w:line="480" w:lineRule="auto"/>
        <w:ind w:left="720"/>
        <w:rPr>
          <w:rFonts w:ascii="Times New Roman" w:hAnsi="Times New Roman"/>
          <w:sz w:val="24"/>
          <w:szCs w:val="24"/>
        </w:rPr>
      </w:pPr>
      <w:r w:rsidRPr="00D34CA4">
        <w:rPr>
          <w:rFonts w:ascii="Times New Roman" w:hAnsi="Times New Roman"/>
          <w:sz w:val="24"/>
          <w:szCs w:val="24"/>
        </w:rPr>
        <w:t xml:space="preserve">Spinal </w:t>
      </w:r>
      <w:r>
        <w:rPr>
          <w:rFonts w:ascii="Times New Roman" w:hAnsi="Times New Roman"/>
          <w:sz w:val="24"/>
          <w:szCs w:val="24"/>
        </w:rPr>
        <w:t>m</w:t>
      </w:r>
      <w:r w:rsidRPr="00D34CA4">
        <w:rPr>
          <w:rFonts w:ascii="Times New Roman" w:hAnsi="Times New Roman"/>
          <w:sz w:val="24"/>
          <w:szCs w:val="24"/>
        </w:rPr>
        <w:t xml:space="preserve">anipulative </w:t>
      </w:r>
      <w:r>
        <w:rPr>
          <w:rFonts w:ascii="Times New Roman" w:hAnsi="Times New Roman"/>
          <w:sz w:val="24"/>
          <w:szCs w:val="24"/>
        </w:rPr>
        <w:t>therapy–specific c</w:t>
      </w:r>
      <w:r w:rsidRPr="00D34CA4">
        <w:rPr>
          <w:rFonts w:ascii="Times New Roman" w:hAnsi="Times New Roman"/>
          <w:sz w:val="24"/>
          <w:szCs w:val="24"/>
        </w:rPr>
        <w:t xml:space="preserve">hanges in </w:t>
      </w:r>
      <w:r>
        <w:rPr>
          <w:rFonts w:ascii="Times New Roman" w:hAnsi="Times New Roman"/>
          <w:sz w:val="24"/>
          <w:szCs w:val="24"/>
        </w:rPr>
        <w:t>p</w:t>
      </w:r>
      <w:r w:rsidRPr="00D34CA4">
        <w:rPr>
          <w:rFonts w:ascii="Times New Roman" w:hAnsi="Times New Roman"/>
          <w:sz w:val="24"/>
          <w:szCs w:val="24"/>
        </w:rPr>
        <w:t xml:space="preserve">ain </w:t>
      </w:r>
      <w:r>
        <w:rPr>
          <w:rFonts w:ascii="Times New Roman" w:hAnsi="Times New Roman"/>
          <w:sz w:val="24"/>
          <w:szCs w:val="24"/>
        </w:rPr>
        <w:t>s</w:t>
      </w:r>
      <w:r w:rsidRPr="00D34CA4">
        <w:rPr>
          <w:rFonts w:ascii="Times New Roman" w:hAnsi="Times New Roman"/>
          <w:sz w:val="24"/>
          <w:szCs w:val="24"/>
        </w:rPr>
        <w:t>ensitivity in</w:t>
      </w:r>
      <w:r>
        <w:rPr>
          <w:rFonts w:ascii="Times New Roman" w:hAnsi="Times New Roman"/>
          <w:sz w:val="24"/>
          <w:szCs w:val="24"/>
        </w:rPr>
        <w:t xml:space="preserve"> i</w:t>
      </w:r>
      <w:r w:rsidRPr="00D34CA4">
        <w:rPr>
          <w:rFonts w:ascii="Times New Roman" w:hAnsi="Times New Roman"/>
          <w:sz w:val="24"/>
          <w:szCs w:val="24"/>
        </w:rPr>
        <w:t>ndividuals with</w:t>
      </w:r>
      <w:r>
        <w:rPr>
          <w:rFonts w:ascii="Times New Roman" w:hAnsi="Times New Roman"/>
          <w:sz w:val="24"/>
          <w:szCs w:val="24"/>
        </w:rPr>
        <w:t xml:space="preserve"> low b</w:t>
      </w:r>
      <w:r w:rsidRPr="00D34CA4">
        <w:rPr>
          <w:rFonts w:ascii="Times New Roman" w:hAnsi="Times New Roman"/>
          <w:sz w:val="24"/>
          <w:szCs w:val="24"/>
        </w:rPr>
        <w:t>ack</w:t>
      </w:r>
      <w:r>
        <w:rPr>
          <w:rFonts w:ascii="Times New Roman" w:hAnsi="Times New Roman"/>
          <w:sz w:val="24"/>
          <w:szCs w:val="24"/>
        </w:rPr>
        <w:t xml:space="preserve"> pain (NCT01168999).</w:t>
      </w:r>
      <w:r w:rsidRPr="00D34CA4">
        <w:rPr>
          <w:rFonts w:ascii="Times New Roman" w:hAnsi="Times New Roman"/>
          <w:sz w:val="24"/>
          <w:szCs w:val="24"/>
        </w:rPr>
        <w:t xml:space="preserve"> </w:t>
      </w:r>
      <w:r w:rsidRPr="00381B91">
        <w:rPr>
          <w:rFonts w:ascii="Times New Roman" w:hAnsi="Times New Roman"/>
          <w:i/>
          <w:sz w:val="24"/>
          <w:szCs w:val="24"/>
        </w:rPr>
        <w:t>The Journal of Pain</w:t>
      </w:r>
      <w:r w:rsidRPr="00D34CA4">
        <w:rPr>
          <w:rFonts w:ascii="Times New Roman" w:hAnsi="Times New Roman"/>
          <w:sz w:val="24"/>
          <w:szCs w:val="24"/>
        </w:rPr>
        <w:t>, 15(2), 136-148.</w:t>
      </w:r>
    </w:p>
    <w:p w:rsidR="00B02EF6" w:rsidRDefault="00B02EF6" w:rsidP="00B02EF6">
      <w:pPr>
        <w:autoSpaceDE w:val="0"/>
        <w:autoSpaceDN w:val="0"/>
        <w:adjustRightInd w:val="0"/>
        <w:spacing w:line="480" w:lineRule="auto"/>
        <w:rPr>
          <w:rFonts w:ascii="Times New Roman" w:hAnsi="Times New Roman"/>
          <w:sz w:val="24"/>
          <w:szCs w:val="24"/>
        </w:rPr>
      </w:pPr>
      <w:r>
        <w:rPr>
          <w:rFonts w:ascii="Times New Roman" w:hAnsi="Times New Roman"/>
          <w:sz w:val="24"/>
          <w:szCs w:val="24"/>
        </w:rPr>
        <w:t xml:space="preserve">Bolton, P.S., Holland, C.T. (1998). An in vivo method for studying afferent fibre activity </w:t>
      </w:r>
      <w:r>
        <w:rPr>
          <w:rFonts w:ascii="Times New Roman" w:hAnsi="Times New Roman"/>
          <w:sz w:val="24"/>
          <w:szCs w:val="24"/>
        </w:rPr>
        <w:tab/>
        <w:t xml:space="preserve">from cervical paravertebral tissue during vertebral motion in anaesthetized cats. </w:t>
      </w:r>
      <w:r>
        <w:rPr>
          <w:rFonts w:ascii="Times New Roman" w:hAnsi="Times New Roman"/>
          <w:sz w:val="24"/>
          <w:szCs w:val="24"/>
        </w:rPr>
        <w:tab/>
      </w:r>
      <w:r w:rsidRPr="00F73B4B">
        <w:rPr>
          <w:rFonts w:ascii="Times New Roman" w:hAnsi="Times New Roman"/>
          <w:i/>
          <w:sz w:val="24"/>
          <w:szCs w:val="24"/>
        </w:rPr>
        <w:t>Journal of Neuroscience Methods</w:t>
      </w:r>
      <w:r>
        <w:rPr>
          <w:rFonts w:ascii="Times New Roman" w:hAnsi="Times New Roman"/>
          <w:sz w:val="24"/>
          <w:szCs w:val="24"/>
        </w:rPr>
        <w:t>, 85(2), 211-218.</w:t>
      </w:r>
    </w:p>
    <w:p w:rsidR="00B02EF6" w:rsidRPr="006841A6" w:rsidRDefault="00B02EF6" w:rsidP="00B02EF6">
      <w:pPr>
        <w:autoSpaceDE w:val="0"/>
        <w:autoSpaceDN w:val="0"/>
        <w:adjustRightInd w:val="0"/>
        <w:spacing w:after="0" w:line="480" w:lineRule="auto"/>
        <w:rPr>
          <w:rFonts w:ascii="Times New Roman" w:hAnsi="Times New Roman"/>
          <w:sz w:val="24"/>
          <w:szCs w:val="24"/>
        </w:rPr>
      </w:pPr>
      <w:r w:rsidRPr="00B06E8B">
        <w:rPr>
          <w:rFonts w:ascii="Times New Roman" w:hAnsi="Times New Roman"/>
          <w:sz w:val="24"/>
          <w:szCs w:val="24"/>
        </w:rPr>
        <w:t>Brereton, L.C.,</w:t>
      </w:r>
      <w:r>
        <w:rPr>
          <w:rFonts w:ascii="Times New Roman" w:hAnsi="Times New Roman"/>
          <w:sz w:val="24"/>
          <w:szCs w:val="24"/>
        </w:rPr>
        <w:t xml:space="preserve"> McGill, S.M. (1998). </w:t>
      </w:r>
      <w:r w:rsidRPr="006841A6">
        <w:rPr>
          <w:rFonts w:ascii="Times New Roman" w:hAnsi="Times New Roman"/>
          <w:sz w:val="24"/>
          <w:szCs w:val="24"/>
        </w:rPr>
        <w:t xml:space="preserve">Frequency response of spine extensors during rapid </w:t>
      </w:r>
      <w:r>
        <w:rPr>
          <w:rFonts w:ascii="Times New Roman" w:hAnsi="Times New Roman"/>
          <w:sz w:val="24"/>
          <w:szCs w:val="24"/>
        </w:rPr>
        <w:tab/>
      </w:r>
      <w:r w:rsidRPr="006841A6">
        <w:rPr>
          <w:rFonts w:ascii="Times New Roman" w:hAnsi="Times New Roman"/>
          <w:sz w:val="24"/>
          <w:szCs w:val="24"/>
        </w:rPr>
        <w:t>isometric contractions: effects of muscle length and tension</w:t>
      </w:r>
      <w:r>
        <w:rPr>
          <w:rFonts w:ascii="Times New Roman" w:hAnsi="Times New Roman"/>
          <w:sz w:val="24"/>
          <w:szCs w:val="24"/>
        </w:rPr>
        <w:t xml:space="preserve">. </w:t>
      </w:r>
      <w:r w:rsidRPr="006841A6">
        <w:rPr>
          <w:rFonts w:ascii="Times New Roman" w:hAnsi="Times New Roman"/>
          <w:i/>
          <w:sz w:val="24"/>
          <w:szCs w:val="24"/>
        </w:rPr>
        <w:t xml:space="preserve">Journal of </w:t>
      </w:r>
      <w:r w:rsidRPr="006841A6">
        <w:rPr>
          <w:rFonts w:ascii="Times New Roman" w:hAnsi="Times New Roman"/>
          <w:i/>
          <w:sz w:val="24"/>
          <w:szCs w:val="24"/>
        </w:rPr>
        <w:tab/>
        <w:t>Electromyography and Kinesiology</w:t>
      </w:r>
      <w:r>
        <w:rPr>
          <w:rFonts w:ascii="Times New Roman" w:hAnsi="Times New Roman"/>
          <w:sz w:val="24"/>
          <w:szCs w:val="24"/>
        </w:rPr>
        <w:t>, 8(4), 227-232.</w:t>
      </w:r>
    </w:p>
    <w:p w:rsidR="00B02EF6" w:rsidRPr="006841A6" w:rsidRDefault="00B02EF6" w:rsidP="00B02EF6">
      <w:pPr>
        <w:autoSpaceDE w:val="0"/>
        <w:autoSpaceDN w:val="0"/>
        <w:adjustRightInd w:val="0"/>
        <w:spacing w:after="0" w:line="240" w:lineRule="auto"/>
        <w:rPr>
          <w:rFonts w:ascii="Times New Roman" w:hAnsi="Times New Roman"/>
          <w:sz w:val="36"/>
          <w:szCs w:val="36"/>
        </w:rPr>
      </w:pPr>
    </w:p>
    <w:p w:rsidR="00B02EF6" w:rsidRPr="0017184A" w:rsidRDefault="00B02EF6" w:rsidP="00B02EF6">
      <w:pPr>
        <w:autoSpaceDE w:val="0"/>
        <w:autoSpaceDN w:val="0"/>
        <w:adjustRightInd w:val="0"/>
        <w:spacing w:after="0" w:line="480" w:lineRule="auto"/>
        <w:rPr>
          <w:rFonts w:ascii="Times New Roman" w:hAnsi="Times New Roman"/>
          <w:sz w:val="24"/>
          <w:szCs w:val="24"/>
        </w:rPr>
      </w:pPr>
      <w:r>
        <w:rPr>
          <w:rFonts w:ascii="AdvPSA88A" w:hAnsi="AdvPSA88A" w:cs="AdvPSA88A"/>
          <w:color w:val="000000"/>
          <w:sz w:val="26"/>
          <w:szCs w:val="26"/>
        </w:rPr>
        <w:lastRenderedPageBreak/>
        <w:t>Br</w:t>
      </w:r>
      <w:r w:rsidRPr="00E11CB1">
        <w:rPr>
          <w:rFonts w:ascii="Times New Roman" w:hAnsi="Times New Roman"/>
          <w:sz w:val="24"/>
          <w:szCs w:val="24"/>
        </w:rPr>
        <w:t>onfort, G., Evans R., N</w:t>
      </w:r>
      <w:r>
        <w:rPr>
          <w:rFonts w:ascii="Times New Roman" w:hAnsi="Times New Roman"/>
          <w:sz w:val="24"/>
          <w:szCs w:val="24"/>
        </w:rPr>
        <w:t>elson, B., Aker, P.D., Golds</w:t>
      </w:r>
      <w:r w:rsidRPr="00E11CB1">
        <w:rPr>
          <w:rFonts w:ascii="Times New Roman" w:hAnsi="Times New Roman"/>
          <w:sz w:val="24"/>
          <w:szCs w:val="24"/>
        </w:rPr>
        <w:t xml:space="preserve">mith C.H., Vernon, H. (2001). </w:t>
      </w:r>
      <w:r w:rsidRPr="00E11CB1">
        <w:rPr>
          <w:rFonts w:ascii="Times New Roman" w:hAnsi="Times New Roman"/>
          <w:bCs/>
          <w:sz w:val="24"/>
          <w:szCs w:val="24"/>
        </w:rPr>
        <w:t xml:space="preserve">A </w:t>
      </w:r>
    </w:p>
    <w:p w:rsidR="00B02EF6" w:rsidRDefault="00B02EF6" w:rsidP="00B02EF6">
      <w:pPr>
        <w:spacing w:line="480" w:lineRule="auto"/>
        <w:ind w:left="720"/>
        <w:rPr>
          <w:rFonts w:ascii="Times New Roman" w:hAnsi="Times New Roman"/>
          <w:bCs/>
          <w:sz w:val="24"/>
          <w:szCs w:val="24"/>
        </w:rPr>
      </w:pPr>
      <w:r>
        <w:rPr>
          <w:rFonts w:ascii="Times New Roman" w:hAnsi="Times New Roman"/>
          <w:bCs/>
          <w:sz w:val="24"/>
          <w:szCs w:val="24"/>
        </w:rPr>
        <w:t>r</w:t>
      </w:r>
      <w:r w:rsidRPr="00E11CB1">
        <w:rPr>
          <w:rFonts w:ascii="Times New Roman" w:hAnsi="Times New Roman"/>
          <w:bCs/>
          <w:sz w:val="24"/>
          <w:szCs w:val="24"/>
        </w:rPr>
        <w:t xml:space="preserve">andomized </w:t>
      </w:r>
      <w:r>
        <w:rPr>
          <w:rFonts w:ascii="Times New Roman" w:hAnsi="Times New Roman"/>
          <w:bCs/>
          <w:sz w:val="24"/>
          <w:szCs w:val="24"/>
        </w:rPr>
        <w:t>c</w:t>
      </w:r>
      <w:r w:rsidRPr="00E11CB1">
        <w:rPr>
          <w:rFonts w:ascii="Times New Roman" w:hAnsi="Times New Roman"/>
          <w:bCs/>
          <w:sz w:val="24"/>
          <w:szCs w:val="24"/>
        </w:rPr>
        <w:t>linic</w:t>
      </w:r>
      <w:r>
        <w:rPr>
          <w:rFonts w:ascii="Times New Roman" w:hAnsi="Times New Roman"/>
          <w:bCs/>
          <w:sz w:val="24"/>
          <w:szCs w:val="24"/>
        </w:rPr>
        <w:t>al trial of exercise and spinal m</w:t>
      </w:r>
      <w:r w:rsidRPr="00E11CB1">
        <w:rPr>
          <w:rFonts w:ascii="Times New Roman" w:hAnsi="Times New Roman"/>
          <w:bCs/>
          <w:sz w:val="24"/>
          <w:szCs w:val="24"/>
        </w:rPr>
        <w:t xml:space="preserve">anipulation for </w:t>
      </w:r>
      <w:r>
        <w:rPr>
          <w:rFonts w:ascii="Times New Roman" w:hAnsi="Times New Roman"/>
          <w:bCs/>
          <w:sz w:val="24"/>
          <w:szCs w:val="24"/>
        </w:rPr>
        <w:t>p</w:t>
      </w:r>
      <w:r w:rsidRPr="00E11CB1">
        <w:rPr>
          <w:rFonts w:ascii="Times New Roman" w:hAnsi="Times New Roman"/>
          <w:bCs/>
          <w:sz w:val="24"/>
          <w:szCs w:val="24"/>
        </w:rPr>
        <w:t xml:space="preserve">atients </w:t>
      </w:r>
      <w:r>
        <w:rPr>
          <w:rFonts w:ascii="Times New Roman" w:hAnsi="Times New Roman"/>
          <w:bCs/>
          <w:sz w:val="24"/>
          <w:szCs w:val="24"/>
        </w:rPr>
        <w:t>w</w:t>
      </w:r>
      <w:r w:rsidRPr="00E11CB1">
        <w:rPr>
          <w:rFonts w:ascii="Times New Roman" w:hAnsi="Times New Roman"/>
          <w:bCs/>
          <w:sz w:val="24"/>
          <w:szCs w:val="24"/>
        </w:rPr>
        <w:t xml:space="preserve">ith </w:t>
      </w:r>
      <w:r>
        <w:rPr>
          <w:rFonts w:ascii="Times New Roman" w:hAnsi="Times New Roman"/>
          <w:bCs/>
          <w:sz w:val="24"/>
          <w:szCs w:val="24"/>
        </w:rPr>
        <w:t>c</w:t>
      </w:r>
      <w:r w:rsidRPr="00E11CB1">
        <w:rPr>
          <w:rFonts w:ascii="Times New Roman" w:hAnsi="Times New Roman"/>
          <w:bCs/>
          <w:sz w:val="24"/>
          <w:szCs w:val="24"/>
        </w:rPr>
        <w:t xml:space="preserve">hronic </w:t>
      </w:r>
      <w:r>
        <w:rPr>
          <w:rFonts w:ascii="Times New Roman" w:hAnsi="Times New Roman"/>
          <w:bCs/>
          <w:sz w:val="24"/>
          <w:szCs w:val="24"/>
        </w:rPr>
        <w:t>n</w:t>
      </w:r>
      <w:r w:rsidRPr="00E11CB1">
        <w:rPr>
          <w:rFonts w:ascii="Times New Roman" w:hAnsi="Times New Roman"/>
          <w:bCs/>
          <w:sz w:val="24"/>
          <w:szCs w:val="24"/>
        </w:rPr>
        <w:t xml:space="preserve">eck </w:t>
      </w:r>
      <w:r>
        <w:rPr>
          <w:rFonts w:ascii="Times New Roman" w:hAnsi="Times New Roman"/>
          <w:bCs/>
          <w:sz w:val="24"/>
          <w:szCs w:val="24"/>
        </w:rPr>
        <w:t>p</w:t>
      </w:r>
      <w:r w:rsidRPr="00E11CB1">
        <w:rPr>
          <w:rFonts w:ascii="Times New Roman" w:hAnsi="Times New Roman"/>
          <w:bCs/>
          <w:sz w:val="24"/>
          <w:szCs w:val="24"/>
        </w:rPr>
        <w:t>ain</w:t>
      </w:r>
      <w:r>
        <w:rPr>
          <w:rFonts w:ascii="Times New Roman" w:hAnsi="Times New Roman"/>
          <w:bCs/>
          <w:sz w:val="24"/>
          <w:szCs w:val="24"/>
        </w:rPr>
        <w:t xml:space="preserve">. </w:t>
      </w:r>
      <w:r w:rsidRPr="005C0B1A">
        <w:rPr>
          <w:rFonts w:ascii="Times New Roman" w:hAnsi="Times New Roman"/>
          <w:bCs/>
          <w:i/>
          <w:sz w:val="24"/>
          <w:szCs w:val="24"/>
        </w:rPr>
        <w:t>Spine,</w:t>
      </w:r>
      <w:r>
        <w:rPr>
          <w:rFonts w:ascii="Times New Roman" w:hAnsi="Times New Roman"/>
          <w:bCs/>
          <w:sz w:val="24"/>
          <w:szCs w:val="24"/>
        </w:rPr>
        <w:t xml:space="preserve"> 26(7), 788-799.</w:t>
      </w:r>
    </w:p>
    <w:p w:rsidR="00B02EF6" w:rsidRPr="00E11CB1" w:rsidRDefault="00B02EF6" w:rsidP="00B02EF6">
      <w:pPr>
        <w:autoSpaceDE w:val="0"/>
        <w:autoSpaceDN w:val="0"/>
        <w:adjustRightInd w:val="0"/>
        <w:spacing w:after="0" w:line="480" w:lineRule="auto"/>
        <w:rPr>
          <w:rFonts w:ascii="Times New Roman" w:hAnsi="Times New Roman"/>
          <w:color w:val="000000"/>
          <w:sz w:val="24"/>
          <w:szCs w:val="24"/>
        </w:rPr>
      </w:pPr>
      <w:r w:rsidRPr="00E11CB1">
        <w:rPr>
          <w:rFonts w:ascii="Times New Roman" w:hAnsi="Times New Roman"/>
          <w:color w:val="000000"/>
          <w:sz w:val="24"/>
          <w:szCs w:val="24"/>
        </w:rPr>
        <w:t xml:space="preserve">Bronfort, G., Maiers, M.J., Evans, R.L., Schulz, C.A., Bracha, Y., Svendsen, K.H., </w:t>
      </w:r>
    </w:p>
    <w:p w:rsidR="00B02EF6" w:rsidRDefault="00B02EF6" w:rsidP="00B02EF6">
      <w:pPr>
        <w:autoSpaceDE w:val="0"/>
        <w:autoSpaceDN w:val="0"/>
        <w:adjustRightInd w:val="0"/>
        <w:spacing w:line="480" w:lineRule="auto"/>
        <w:ind w:left="720"/>
        <w:rPr>
          <w:rFonts w:ascii="Times New Roman" w:hAnsi="Times New Roman"/>
          <w:sz w:val="24"/>
          <w:szCs w:val="24"/>
        </w:rPr>
      </w:pPr>
      <w:r w:rsidRPr="00E11CB1">
        <w:rPr>
          <w:rFonts w:ascii="Times New Roman" w:hAnsi="Times New Roman"/>
          <w:color w:val="000000"/>
          <w:sz w:val="24"/>
          <w:szCs w:val="24"/>
        </w:rPr>
        <w:t xml:space="preserve">Grimm, R.H., Owens, E.F., Garvey, T.A., Transfeldt, E.A. (2011). </w:t>
      </w:r>
      <w:r w:rsidRPr="00E11CB1">
        <w:rPr>
          <w:rFonts w:ascii="Times New Roman" w:hAnsi="Times New Roman"/>
          <w:sz w:val="24"/>
          <w:szCs w:val="24"/>
        </w:rPr>
        <w:t xml:space="preserve">Supervised exercise, spinal </w:t>
      </w:r>
      <w:r>
        <w:rPr>
          <w:rFonts w:ascii="Times New Roman" w:hAnsi="Times New Roman"/>
          <w:sz w:val="24"/>
          <w:szCs w:val="24"/>
        </w:rPr>
        <w:t xml:space="preserve">manipulation, and home exercise </w:t>
      </w:r>
      <w:r w:rsidRPr="00E11CB1">
        <w:rPr>
          <w:rFonts w:ascii="Times New Roman" w:hAnsi="Times New Roman"/>
          <w:sz w:val="24"/>
          <w:szCs w:val="24"/>
        </w:rPr>
        <w:t xml:space="preserve">for chronic low back pain: a randomized clinical trial. </w:t>
      </w:r>
      <w:r w:rsidRPr="005C0B1A">
        <w:rPr>
          <w:rFonts w:ascii="Times New Roman" w:hAnsi="Times New Roman"/>
          <w:i/>
          <w:sz w:val="24"/>
          <w:szCs w:val="24"/>
        </w:rPr>
        <w:t>The Spine Journal</w:t>
      </w:r>
      <w:r w:rsidRPr="00E11CB1">
        <w:rPr>
          <w:rFonts w:ascii="Times New Roman" w:hAnsi="Times New Roman"/>
          <w:sz w:val="24"/>
          <w:szCs w:val="24"/>
        </w:rPr>
        <w:t>, 11</w:t>
      </w:r>
      <w:r>
        <w:rPr>
          <w:rFonts w:ascii="Times New Roman" w:hAnsi="Times New Roman"/>
          <w:sz w:val="24"/>
          <w:szCs w:val="24"/>
        </w:rPr>
        <w:t>(7)</w:t>
      </w:r>
      <w:r w:rsidRPr="00E11CB1">
        <w:rPr>
          <w:rFonts w:ascii="Times New Roman" w:hAnsi="Times New Roman"/>
          <w:sz w:val="24"/>
          <w:szCs w:val="24"/>
        </w:rPr>
        <w:t>, 585-598.</w:t>
      </w:r>
    </w:p>
    <w:p w:rsidR="00B02EF6" w:rsidRPr="00F65E7B" w:rsidRDefault="00B02EF6" w:rsidP="00B02EF6">
      <w:pPr>
        <w:spacing w:line="480" w:lineRule="auto"/>
        <w:rPr>
          <w:rFonts w:ascii="Times New Roman" w:hAnsi="Times New Roman"/>
          <w:sz w:val="24"/>
          <w:szCs w:val="24"/>
        </w:rPr>
      </w:pPr>
      <w:r w:rsidRPr="00B06E8B">
        <w:rPr>
          <w:rFonts w:ascii="Times New Roman" w:hAnsi="Times New Roman"/>
          <w:sz w:val="24"/>
          <w:szCs w:val="24"/>
        </w:rPr>
        <w:t>Brennan, P.C.,</w:t>
      </w:r>
      <w:r w:rsidRPr="00F65E7B">
        <w:rPr>
          <w:rFonts w:ascii="Times New Roman" w:hAnsi="Times New Roman"/>
          <w:sz w:val="24"/>
          <w:szCs w:val="24"/>
        </w:rPr>
        <w:t xml:space="preserve"> Kokjohn, K., Kaltinger, C.J. Lohr, G.E., Glendening, C., Hondras, M.A., </w:t>
      </w:r>
      <w:r>
        <w:rPr>
          <w:rFonts w:ascii="Times New Roman" w:hAnsi="Times New Roman"/>
          <w:sz w:val="24"/>
          <w:szCs w:val="24"/>
        </w:rPr>
        <w:tab/>
      </w:r>
      <w:r w:rsidRPr="00F65E7B">
        <w:rPr>
          <w:rFonts w:ascii="Times New Roman" w:hAnsi="Times New Roman"/>
          <w:sz w:val="24"/>
          <w:szCs w:val="24"/>
        </w:rPr>
        <w:t xml:space="preserve">McGregor, M., Triano, J.J. (1991). Enhanced phagocytic cell respiratory burst </w:t>
      </w:r>
      <w:r>
        <w:rPr>
          <w:rFonts w:ascii="Times New Roman" w:hAnsi="Times New Roman"/>
          <w:sz w:val="24"/>
          <w:szCs w:val="24"/>
        </w:rPr>
        <w:tab/>
      </w:r>
      <w:r w:rsidRPr="00F65E7B">
        <w:rPr>
          <w:rFonts w:ascii="Times New Roman" w:hAnsi="Times New Roman"/>
          <w:sz w:val="24"/>
          <w:szCs w:val="24"/>
        </w:rPr>
        <w:t xml:space="preserve">induced by spinal manipulation: potential role of substance P. </w:t>
      </w:r>
      <w:r w:rsidRPr="00F65E7B">
        <w:rPr>
          <w:rFonts w:ascii="Times New Roman" w:hAnsi="Times New Roman"/>
          <w:i/>
          <w:iCs/>
          <w:sz w:val="24"/>
          <w:szCs w:val="24"/>
        </w:rPr>
        <w:t xml:space="preserve">Journal of </w:t>
      </w:r>
      <w:r>
        <w:rPr>
          <w:rFonts w:ascii="Times New Roman" w:hAnsi="Times New Roman"/>
          <w:i/>
          <w:iCs/>
          <w:sz w:val="24"/>
          <w:szCs w:val="24"/>
        </w:rPr>
        <w:tab/>
      </w:r>
      <w:r w:rsidRPr="00F65E7B">
        <w:rPr>
          <w:rFonts w:ascii="Times New Roman" w:hAnsi="Times New Roman"/>
          <w:i/>
          <w:iCs/>
          <w:sz w:val="24"/>
          <w:szCs w:val="24"/>
        </w:rPr>
        <w:t>Manipulative and Physiological Therapeutics</w:t>
      </w:r>
      <w:r w:rsidRPr="00F65E7B">
        <w:rPr>
          <w:rFonts w:ascii="Times New Roman" w:hAnsi="Times New Roman"/>
          <w:sz w:val="24"/>
          <w:szCs w:val="24"/>
        </w:rPr>
        <w:t>, 14(7), 399-408.</w:t>
      </w:r>
    </w:p>
    <w:p w:rsidR="00B02EF6" w:rsidRDefault="00B02EF6" w:rsidP="00B02EF6">
      <w:pPr>
        <w:spacing w:after="0" w:line="480" w:lineRule="auto"/>
        <w:rPr>
          <w:rFonts w:ascii="Times New Roman" w:hAnsi="Times New Roman"/>
          <w:sz w:val="24"/>
          <w:szCs w:val="24"/>
        </w:rPr>
      </w:pPr>
      <w:r w:rsidRPr="00B06E8B">
        <w:rPr>
          <w:rFonts w:ascii="Times New Roman" w:hAnsi="Times New Roman"/>
          <w:sz w:val="24"/>
          <w:szCs w:val="24"/>
        </w:rPr>
        <w:t>Brennan PC,</w:t>
      </w:r>
      <w:r w:rsidRPr="00731973">
        <w:rPr>
          <w:rFonts w:ascii="Times New Roman" w:hAnsi="Times New Roman"/>
          <w:sz w:val="24"/>
          <w:szCs w:val="24"/>
        </w:rPr>
        <w:t xml:space="preserve"> Triano JJ, McGregor M et al. </w:t>
      </w:r>
      <w:r>
        <w:rPr>
          <w:rFonts w:ascii="Times New Roman" w:hAnsi="Times New Roman"/>
          <w:sz w:val="24"/>
          <w:szCs w:val="24"/>
        </w:rPr>
        <w:t xml:space="preserve">(1992). </w:t>
      </w:r>
      <w:r w:rsidRPr="00731973">
        <w:rPr>
          <w:rFonts w:ascii="Times New Roman" w:hAnsi="Times New Roman"/>
          <w:sz w:val="24"/>
          <w:szCs w:val="24"/>
        </w:rPr>
        <w:t xml:space="preserve">Enhanced neutrophil respiratory burst </w:t>
      </w:r>
    </w:p>
    <w:p w:rsidR="00B02EF6" w:rsidRDefault="00B02EF6" w:rsidP="00B02EF6">
      <w:pPr>
        <w:spacing w:line="480" w:lineRule="auto"/>
        <w:ind w:left="720"/>
        <w:rPr>
          <w:rFonts w:ascii="Times New Roman" w:hAnsi="Times New Roman"/>
          <w:sz w:val="24"/>
          <w:szCs w:val="24"/>
        </w:rPr>
      </w:pPr>
      <w:r w:rsidRPr="00731973">
        <w:rPr>
          <w:rFonts w:ascii="Times New Roman" w:hAnsi="Times New Roman"/>
          <w:sz w:val="24"/>
          <w:szCs w:val="24"/>
        </w:rPr>
        <w:t xml:space="preserve">as a biological marker for manipulation forces: duration of the effect and association with substance P and tumor necrosis factor.  </w:t>
      </w:r>
      <w:r w:rsidRPr="00731973">
        <w:rPr>
          <w:rFonts w:ascii="Times New Roman" w:hAnsi="Times New Roman"/>
          <w:i/>
          <w:iCs/>
          <w:sz w:val="24"/>
          <w:szCs w:val="24"/>
        </w:rPr>
        <w:t>Journal of Manipulative and Physiological Therapeutics,</w:t>
      </w:r>
      <w:r>
        <w:rPr>
          <w:rFonts w:ascii="Times New Roman" w:hAnsi="Times New Roman"/>
          <w:iCs/>
          <w:sz w:val="24"/>
          <w:szCs w:val="24"/>
        </w:rPr>
        <w:t xml:space="preserve"> </w:t>
      </w:r>
      <w:r>
        <w:rPr>
          <w:rFonts w:ascii="Times New Roman" w:hAnsi="Times New Roman"/>
          <w:sz w:val="24"/>
          <w:szCs w:val="24"/>
        </w:rPr>
        <w:t>15(2), 83-89.</w:t>
      </w:r>
    </w:p>
    <w:p w:rsidR="00B02EF6" w:rsidRDefault="00B02EF6" w:rsidP="00B02EF6">
      <w:pPr>
        <w:spacing w:after="0" w:line="480" w:lineRule="auto"/>
        <w:rPr>
          <w:rFonts w:ascii="Times New Roman" w:hAnsi="Times New Roman"/>
          <w:sz w:val="24"/>
          <w:szCs w:val="24"/>
        </w:rPr>
      </w:pPr>
      <w:r w:rsidRPr="00D122B0">
        <w:rPr>
          <w:rFonts w:ascii="Times New Roman" w:hAnsi="Times New Roman"/>
          <w:sz w:val="24"/>
          <w:szCs w:val="24"/>
        </w:rPr>
        <w:t xml:space="preserve">Brown S.H., McGill, S.M. (2009), Transmission of muscularly generated force and </w:t>
      </w:r>
    </w:p>
    <w:p w:rsidR="00B02EF6" w:rsidRPr="00B06E8B" w:rsidRDefault="00B02EF6" w:rsidP="00B02EF6">
      <w:pPr>
        <w:spacing w:line="480" w:lineRule="auto"/>
        <w:ind w:left="720"/>
        <w:rPr>
          <w:rFonts w:ascii="Times New Roman" w:hAnsi="Times New Roman"/>
          <w:sz w:val="24"/>
          <w:szCs w:val="24"/>
        </w:rPr>
      </w:pPr>
      <w:r w:rsidRPr="00B06E8B">
        <w:rPr>
          <w:rFonts w:ascii="Times New Roman" w:hAnsi="Times New Roman"/>
          <w:sz w:val="24"/>
          <w:szCs w:val="24"/>
        </w:rPr>
        <w:t xml:space="preserve">stiffness between layers of the rat abdominal wall. </w:t>
      </w:r>
      <w:r w:rsidRPr="00B06E8B">
        <w:rPr>
          <w:rFonts w:ascii="Times New Roman" w:hAnsi="Times New Roman"/>
          <w:i/>
          <w:sz w:val="24"/>
          <w:szCs w:val="24"/>
        </w:rPr>
        <w:t>Spine</w:t>
      </w:r>
      <w:r w:rsidRPr="00B06E8B">
        <w:rPr>
          <w:rFonts w:ascii="Times New Roman" w:hAnsi="Times New Roman"/>
          <w:sz w:val="24"/>
          <w:szCs w:val="24"/>
        </w:rPr>
        <w:t>, 34(2), E70-75.</w:t>
      </w:r>
    </w:p>
    <w:p w:rsidR="005F133E" w:rsidRDefault="005F133E" w:rsidP="005F133E">
      <w:pPr>
        <w:spacing w:line="480" w:lineRule="auto"/>
        <w:ind w:left="720" w:hanging="720"/>
        <w:rPr>
          <w:rFonts w:ascii="Times New Roman" w:hAnsi="Times New Roman"/>
          <w:sz w:val="24"/>
          <w:szCs w:val="24"/>
        </w:rPr>
      </w:pPr>
      <w:r>
        <w:rPr>
          <w:rFonts w:ascii="Times New Roman" w:hAnsi="Times New Roman"/>
          <w:sz w:val="24"/>
          <w:szCs w:val="24"/>
        </w:rPr>
        <w:t xml:space="preserve">Burkhart T.A., Dunning C.E., Andrews D.M. (2011), Determining the Optimal system-specific cut-off frequencies for filtering in-vitro upper extremity impact force and acceleration data by residual analysis. </w:t>
      </w:r>
      <w:r w:rsidRPr="005F133E">
        <w:rPr>
          <w:rFonts w:ascii="Times New Roman" w:hAnsi="Times New Roman"/>
          <w:i/>
          <w:sz w:val="24"/>
          <w:szCs w:val="24"/>
        </w:rPr>
        <w:t>Journal of Biomechanics</w:t>
      </w:r>
      <w:r>
        <w:rPr>
          <w:rFonts w:ascii="Times New Roman" w:hAnsi="Times New Roman"/>
          <w:sz w:val="24"/>
          <w:szCs w:val="24"/>
        </w:rPr>
        <w:t>, 44, 2728-2731</w:t>
      </w:r>
    </w:p>
    <w:p w:rsidR="00B02EF6" w:rsidRDefault="00B02EF6" w:rsidP="00B02EF6">
      <w:pPr>
        <w:spacing w:line="480" w:lineRule="auto"/>
        <w:rPr>
          <w:rFonts w:ascii="Times New Roman" w:hAnsi="Times New Roman"/>
          <w:sz w:val="24"/>
          <w:szCs w:val="24"/>
        </w:rPr>
      </w:pPr>
      <w:r w:rsidRPr="00B06E8B">
        <w:rPr>
          <w:rFonts w:ascii="Times New Roman" w:hAnsi="Times New Roman"/>
          <w:sz w:val="24"/>
          <w:szCs w:val="24"/>
        </w:rPr>
        <w:lastRenderedPageBreak/>
        <w:t>Burkholder,</w:t>
      </w:r>
      <w:r>
        <w:rPr>
          <w:rFonts w:ascii="Times New Roman" w:hAnsi="Times New Roman"/>
          <w:sz w:val="24"/>
          <w:szCs w:val="24"/>
        </w:rPr>
        <w:t xml:space="preserve"> T.J. (2007). Mechanotransduction in skeletal muscle. </w:t>
      </w:r>
      <w:r w:rsidRPr="0013656B">
        <w:rPr>
          <w:rFonts w:ascii="Times New Roman" w:hAnsi="Times New Roman"/>
          <w:i/>
          <w:sz w:val="24"/>
          <w:szCs w:val="24"/>
        </w:rPr>
        <w:t xml:space="preserve">Frontiers in </w:t>
      </w:r>
      <w:r>
        <w:rPr>
          <w:rFonts w:ascii="Times New Roman" w:hAnsi="Times New Roman"/>
          <w:i/>
          <w:sz w:val="24"/>
          <w:szCs w:val="24"/>
        </w:rPr>
        <w:tab/>
      </w:r>
      <w:r w:rsidRPr="0013656B">
        <w:rPr>
          <w:rFonts w:ascii="Times New Roman" w:hAnsi="Times New Roman"/>
          <w:i/>
          <w:sz w:val="24"/>
          <w:szCs w:val="24"/>
        </w:rPr>
        <w:t>Bioscience</w:t>
      </w:r>
      <w:r>
        <w:rPr>
          <w:rFonts w:ascii="Times New Roman" w:hAnsi="Times New Roman"/>
          <w:sz w:val="24"/>
          <w:szCs w:val="24"/>
        </w:rPr>
        <w:t>, 12, 174-191.</w:t>
      </w:r>
    </w:p>
    <w:p w:rsidR="00B02EF6" w:rsidRPr="00D122B0" w:rsidRDefault="00B02EF6" w:rsidP="00B02EF6">
      <w:pPr>
        <w:spacing w:line="480" w:lineRule="auto"/>
        <w:rPr>
          <w:rFonts w:ascii="Times New Roman" w:hAnsi="Times New Roman"/>
          <w:sz w:val="24"/>
          <w:szCs w:val="24"/>
        </w:rPr>
      </w:pPr>
      <w:r>
        <w:rPr>
          <w:rFonts w:ascii="Times New Roman" w:hAnsi="Times New Roman"/>
          <w:sz w:val="24"/>
          <w:szCs w:val="24"/>
        </w:rPr>
        <w:t xml:space="preserve">Chaffin, D.B., Anderson, G. (1984). Occupational Biomechanics. Hoboken, NJ:  John </w:t>
      </w:r>
      <w:r>
        <w:rPr>
          <w:rFonts w:ascii="Times New Roman" w:hAnsi="Times New Roman"/>
          <w:sz w:val="24"/>
          <w:szCs w:val="24"/>
        </w:rPr>
        <w:tab/>
        <w:t xml:space="preserve">Wiley and Sons. </w:t>
      </w:r>
    </w:p>
    <w:p w:rsidR="00B02EF6" w:rsidRPr="00B06E8B" w:rsidRDefault="00B02EF6" w:rsidP="00B02EF6">
      <w:pPr>
        <w:autoSpaceDE w:val="0"/>
        <w:autoSpaceDN w:val="0"/>
        <w:adjustRightInd w:val="0"/>
        <w:spacing w:after="240" w:line="480" w:lineRule="auto"/>
        <w:rPr>
          <w:rFonts w:ascii="Times New Roman" w:hAnsi="Times New Roman"/>
          <w:sz w:val="24"/>
          <w:szCs w:val="24"/>
        </w:rPr>
      </w:pPr>
      <w:r>
        <w:rPr>
          <w:rFonts w:ascii="Times New Roman" w:hAnsi="Times New Roman"/>
          <w:sz w:val="24"/>
          <w:szCs w:val="24"/>
        </w:rPr>
        <w:t>Cholewicki, J., McGill, S.M.</w:t>
      </w:r>
      <w:r w:rsidRPr="00FD1E77">
        <w:rPr>
          <w:rFonts w:ascii="Times New Roman" w:hAnsi="Times New Roman"/>
          <w:sz w:val="24"/>
          <w:szCs w:val="24"/>
        </w:rPr>
        <w:t xml:space="preserve"> (1992). </w:t>
      </w:r>
      <w:r>
        <w:rPr>
          <w:rFonts w:ascii="Times New Roman" w:hAnsi="Times New Roman"/>
          <w:sz w:val="24"/>
          <w:szCs w:val="24"/>
        </w:rPr>
        <w:t xml:space="preserve">Lumbar posterior ligament involvement during </w:t>
      </w:r>
      <w:r>
        <w:rPr>
          <w:rFonts w:ascii="Times New Roman" w:hAnsi="Times New Roman"/>
          <w:sz w:val="24"/>
          <w:szCs w:val="24"/>
        </w:rPr>
        <w:tab/>
        <w:t xml:space="preserve">extremely heavy lifts estimated from fluoroscopic measurements. </w:t>
      </w:r>
      <w:r w:rsidRPr="00FD1E77">
        <w:rPr>
          <w:rFonts w:ascii="Times New Roman" w:hAnsi="Times New Roman"/>
          <w:sz w:val="24"/>
          <w:szCs w:val="24"/>
        </w:rPr>
        <w:t xml:space="preserve"> </w:t>
      </w:r>
      <w:r w:rsidRPr="008E5EC4">
        <w:rPr>
          <w:rFonts w:ascii="Times New Roman" w:hAnsi="Times New Roman"/>
          <w:i/>
          <w:sz w:val="24"/>
          <w:szCs w:val="24"/>
        </w:rPr>
        <w:t xml:space="preserve">Journal of </w:t>
      </w:r>
      <w:r>
        <w:rPr>
          <w:rFonts w:ascii="Times New Roman" w:hAnsi="Times New Roman"/>
          <w:i/>
          <w:sz w:val="24"/>
          <w:szCs w:val="24"/>
        </w:rPr>
        <w:tab/>
      </w:r>
      <w:r w:rsidRPr="00B06E8B">
        <w:rPr>
          <w:rFonts w:ascii="Times New Roman" w:hAnsi="Times New Roman"/>
          <w:i/>
          <w:sz w:val="24"/>
          <w:szCs w:val="24"/>
        </w:rPr>
        <w:t>Biomechanics</w:t>
      </w:r>
      <w:r w:rsidRPr="00B06E8B">
        <w:rPr>
          <w:rFonts w:ascii="Times New Roman" w:hAnsi="Times New Roman"/>
          <w:sz w:val="24"/>
          <w:szCs w:val="24"/>
        </w:rPr>
        <w:t>, 25(1), 17-28.</w:t>
      </w:r>
    </w:p>
    <w:p w:rsidR="00B02EF6" w:rsidRDefault="00B02EF6" w:rsidP="00B02EF6">
      <w:pPr>
        <w:autoSpaceDE w:val="0"/>
        <w:autoSpaceDN w:val="0"/>
        <w:adjustRightInd w:val="0"/>
        <w:spacing w:after="0" w:line="480" w:lineRule="auto"/>
        <w:rPr>
          <w:rFonts w:ascii="Times New Roman" w:hAnsi="Times New Roman"/>
          <w:sz w:val="24"/>
          <w:szCs w:val="24"/>
        </w:rPr>
      </w:pPr>
      <w:r w:rsidRPr="00B06E8B">
        <w:rPr>
          <w:rFonts w:ascii="Times New Roman" w:hAnsi="Times New Roman"/>
          <w:sz w:val="24"/>
          <w:szCs w:val="24"/>
        </w:rPr>
        <w:t>Cleland,</w:t>
      </w:r>
      <w:r>
        <w:rPr>
          <w:rFonts w:ascii="Times New Roman" w:hAnsi="Times New Roman"/>
          <w:sz w:val="24"/>
          <w:szCs w:val="24"/>
        </w:rPr>
        <w:t xml:space="preserve"> </w:t>
      </w:r>
      <w:r w:rsidRPr="00C56298">
        <w:rPr>
          <w:rFonts w:ascii="Times New Roman" w:hAnsi="Times New Roman"/>
          <w:sz w:val="24"/>
          <w:szCs w:val="24"/>
        </w:rPr>
        <w:t>J.A., Glynn, P.,</w:t>
      </w:r>
      <w:r>
        <w:rPr>
          <w:rFonts w:ascii="Times New Roman" w:hAnsi="Times New Roman"/>
          <w:sz w:val="24"/>
          <w:szCs w:val="24"/>
        </w:rPr>
        <w:t xml:space="preserve"> </w:t>
      </w:r>
      <w:r w:rsidRPr="00C56298">
        <w:rPr>
          <w:rFonts w:ascii="Times New Roman" w:hAnsi="Times New Roman"/>
          <w:sz w:val="24"/>
          <w:szCs w:val="24"/>
        </w:rPr>
        <w:t>Whitman,</w:t>
      </w:r>
      <w:r>
        <w:rPr>
          <w:rFonts w:ascii="Times New Roman" w:hAnsi="Times New Roman"/>
          <w:sz w:val="24"/>
          <w:szCs w:val="24"/>
        </w:rPr>
        <w:t xml:space="preserve"> </w:t>
      </w:r>
      <w:r w:rsidRPr="00C56298">
        <w:rPr>
          <w:rFonts w:ascii="Times New Roman" w:hAnsi="Times New Roman"/>
          <w:sz w:val="24"/>
          <w:szCs w:val="24"/>
        </w:rPr>
        <w:t>J.A.,</w:t>
      </w:r>
      <w:r>
        <w:rPr>
          <w:rFonts w:ascii="Times New Roman" w:hAnsi="Times New Roman"/>
          <w:sz w:val="24"/>
          <w:szCs w:val="24"/>
        </w:rPr>
        <w:t xml:space="preserve"> </w:t>
      </w:r>
      <w:r w:rsidRPr="00C56298">
        <w:rPr>
          <w:rFonts w:ascii="Times New Roman" w:hAnsi="Times New Roman"/>
          <w:sz w:val="24"/>
          <w:szCs w:val="24"/>
        </w:rPr>
        <w:t xml:space="preserve">Eberhart, S.L., MacDonald, C., Childs, J.D. </w:t>
      </w:r>
      <w:r>
        <w:rPr>
          <w:rFonts w:ascii="Times New Roman" w:hAnsi="Times New Roman"/>
          <w:sz w:val="24"/>
          <w:szCs w:val="24"/>
        </w:rPr>
        <w:tab/>
      </w:r>
      <w:r w:rsidRPr="00C56298">
        <w:rPr>
          <w:rFonts w:ascii="Times New Roman" w:hAnsi="Times New Roman"/>
          <w:sz w:val="24"/>
          <w:szCs w:val="24"/>
        </w:rPr>
        <w:t xml:space="preserve">(2007). </w:t>
      </w:r>
      <w:r w:rsidRPr="00C56298">
        <w:rPr>
          <w:rFonts w:ascii="Times New Roman" w:hAnsi="Times New Roman"/>
          <w:bCs/>
          <w:sz w:val="24"/>
          <w:szCs w:val="24"/>
        </w:rPr>
        <w:t>Shor</w:t>
      </w:r>
      <w:r>
        <w:rPr>
          <w:rFonts w:ascii="Times New Roman" w:hAnsi="Times New Roman"/>
          <w:bCs/>
          <w:sz w:val="24"/>
          <w:szCs w:val="24"/>
        </w:rPr>
        <w:t>t-term effects of thrust versus n</w:t>
      </w:r>
      <w:r w:rsidRPr="00C56298">
        <w:rPr>
          <w:rFonts w:ascii="Times New Roman" w:hAnsi="Times New Roman"/>
          <w:bCs/>
          <w:sz w:val="24"/>
          <w:szCs w:val="24"/>
        </w:rPr>
        <w:t xml:space="preserve">onthrust </w:t>
      </w:r>
      <w:r>
        <w:rPr>
          <w:rFonts w:ascii="Times New Roman" w:hAnsi="Times New Roman"/>
          <w:bCs/>
          <w:sz w:val="24"/>
          <w:szCs w:val="24"/>
        </w:rPr>
        <w:tab/>
        <w:t>m</w:t>
      </w:r>
      <w:r w:rsidRPr="00C56298">
        <w:rPr>
          <w:rFonts w:ascii="Times New Roman" w:hAnsi="Times New Roman"/>
          <w:bCs/>
          <w:sz w:val="24"/>
          <w:szCs w:val="24"/>
        </w:rPr>
        <w:t>obilization/</w:t>
      </w:r>
      <w:r>
        <w:rPr>
          <w:rFonts w:ascii="Times New Roman" w:hAnsi="Times New Roman"/>
          <w:bCs/>
          <w:sz w:val="24"/>
          <w:szCs w:val="24"/>
        </w:rPr>
        <w:t>m</w:t>
      </w:r>
      <w:r w:rsidRPr="00C56298">
        <w:rPr>
          <w:rFonts w:ascii="Times New Roman" w:hAnsi="Times New Roman"/>
          <w:bCs/>
          <w:sz w:val="24"/>
          <w:szCs w:val="24"/>
        </w:rPr>
        <w:t>anipulation</w:t>
      </w:r>
      <w:r>
        <w:rPr>
          <w:rFonts w:ascii="Times New Roman" w:hAnsi="Times New Roman"/>
          <w:sz w:val="24"/>
          <w:szCs w:val="24"/>
        </w:rPr>
        <w:t xml:space="preserve"> </w:t>
      </w:r>
      <w:r>
        <w:rPr>
          <w:rFonts w:ascii="Times New Roman" w:hAnsi="Times New Roman"/>
          <w:bCs/>
          <w:sz w:val="24"/>
          <w:szCs w:val="24"/>
        </w:rPr>
        <w:t>d</w:t>
      </w:r>
      <w:r w:rsidRPr="00C56298">
        <w:rPr>
          <w:rFonts w:ascii="Times New Roman" w:hAnsi="Times New Roman"/>
          <w:bCs/>
          <w:sz w:val="24"/>
          <w:szCs w:val="24"/>
        </w:rPr>
        <w:t>i</w:t>
      </w:r>
      <w:r>
        <w:rPr>
          <w:rFonts w:ascii="Times New Roman" w:hAnsi="Times New Roman"/>
          <w:bCs/>
          <w:sz w:val="24"/>
          <w:szCs w:val="24"/>
        </w:rPr>
        <w:t xml:space="preserve">rected at the thoracic spine in patients with neck </w:t>
      </w:r>
      <w:r>
        <w:rPr>
          <w:rFonts w:ascii="Times New Roman" w:hAnsi="Times New Roman"/>
          <w:bCs/>
          <w:sz w:val="24"/>
          <w:szCs w:val="24"/>
        </w:rPr>
        <w:tab/>
        <w:t xml:space="preserve">pain: </w:t>
      </w:r>
      <w:r w:rsidRPr="00C56298">
        <w:rPr>
          <w:rFonts w:ascii="Times New Roman" w:hAnsi="Times New Roman"/>
          <w:bCs/>
          <w:sz w:val="24"/>
          <w:szCs w:val="24"/>
        </w:rPr>
        <w:t xml:space="preserve">A </w:t>
      </w:r>
      <w:r>
        <w:rPr>
          <w:rFonts w:ascii="Times New Roman" w:hAnsi="Times New Roman"/>
          <w:bCs/>
          <w:sz w:val="24"/>
          <w:szCs w:val="24"/>
        </w:rPr>
        <w:t>r</w:t>
      </w:r>
      <w:r w:rsidRPr="00C56298">
        <w:rPr>
          <w:rFonts w:ascii="Times New Roman" w:hAnsi="Times New Roman"/>
          <w:bCs/>
          <w:sz w:val="24"/>
          <w:szCs w:val="24"/>
        </w:rPr>
        <w:t xml:space="preserve">andomized </w:t>
      </w:r>
      <w:r>
        <w:rPr>
          <w:rFonts w:ascii="Times New Roman" w:hAnsi="Times New Roman"/>
          <w:bCs/>
          <w:sz w:val="24"/>
          <w:szCs w:val="24"/>
        </w:rPr>
        <w:t>c</w:t>
      </w:r>
      <w:r w:rsidRPr="00C56298">
        <w:rPr>
          <w:rFonts w:ascii="Times New Roman" w:hAnsi="Times New Roman"/>
          <w:bCs/>
          <w:sz w:val="24"/>
          <w:szCs w:val="24"/>
        </w:rPr>
        <w:t xml:space="preserve">linical </w:t>
      </w:r>
      <w:r>
        <w:rPr>
          <w:rFonts w:ascii="Times New Roman" w:hAnsi="Times New Roman"/>
          <w:bCs/>
          <w:sz w:val="24"/>
          <w:szCs w:val="24"/>
        </w:rPr>
        <w:t>t</w:t>
      </w:r>
      <w:r w:rsidRPr="00C56298">
        <w:rPr>
          <w:rFonts w:ascii="Times New Roman" w:hAnsi="Times New Roman"/>
          <w:bCs/>
          <w:sz w:val="24"/>
          <w:szCs w:val="24"/>
        </w:rPr>
        <w:t xml:space="preserve">rial. </w:t>
      </w:r>
      <w:r w:rsidRPr="002B4AB1">
        <w:rPr>
          <w:rFonts w:ascii="Times New Roman" w:hAnsi="Times New Roman"/>
          <w:bCs/>
          <w:i/>
          <w:sz w:val="24"/>
          <w:szCs w:val="24"/>
        </w:rPr>
        <w:t>Physical Therapy</w:t>
      </w:r>
      <w:r w:rsidRPr="00C56298">
        <w:rPr>
          <w:rFonts w:ascii="Times New Roman" w:hAnsi="Times New Roman"/>
          <w:bCs/>
          <w:sz w:val="24"/>
          <w:szCs w:val="24"/>
        </w:rPr>
        <w:t>,</w:t>
      </w:r>
      <w:r w:rsidRPr="00C56298">
        <w:rPr>
          <w:rFonts w:ascii="Times New Roman" w:hAnsi="Times New Roman"/>
          <w:sz w:val="24"/>
          <w:szCs w:val="24"/>
        </w:rPr>
        <w:t xml:space="preserve"> 87:431-440.</w:t>
      </w:r>
    </w:p>
    <w:p w:rsidR="00B02EF6" w:rsidRDefault="00641DD5" w:rsidP="00B02EF6">
      <w:pPr>
        <w:pStyle w:val="Heading1"/>
        <w:shd w:val="clear" w:color="auto" w:fill="FFFFFF"/>
        <w:spacing w:after="240" w:line="480" w:lineRule="auto"/>
        <w:rPr>
          <w:b w:val="0"/>
          <w:sz w:val="24"/>
          <w:szCs w:val="24"/>
        </w:rPr>
      </w:pPr>
      <w:hyperlink r:id="rId46" w:history="1">
        <w:bookmarkStart w:id="50" w:name="_Toc402735145"/>
        <w:bookmarkStart w:id="51" w:name="_Toc402735505"/>
        <w:bookmarkStart w:id="52" w:name="_Toc402736354"/>
        <w:bookmarkStart w:id="53" w:name="_Toc402736723"/>
        <w:r w:rsidR="00B02EF6" w:rsidRPr="00B06E8B">
          <w:rPr>
            <w:b w:val="0"/>
            <w:color w:val="auto"/>
            <w:sz w:val="24"/>
            <w:szCs w:val="24"/>
          </w:rPr>
          <w:t>Cohen E</w:t>
        </w:r>
      </w:hyperlink>
      <w:r w:rsidR="00B02EF6" w:rsidRPr="00C56298">
        <w:rPr>
          <w:b w:val="0"/>
          <w:color w:val="auto"/>
          <w:sz w:val="24"/>
          <w:szCs w:val="24"/>
        </w:rPr>
        <w:t xml:space="preserve">., </w:t>
      </w:r>
      <w:hyperlink r:id="rId47" w:history="1">
        <w:r w:rsidR="00B02EF6" w:rsidRPr="00C56298">
          <w:rPr>
            <w:b w:val="0"/>
            <w:color w:val="auto"/>
            <w:sz w:val="24"/>
            <w:szCs w:val="24"/>
          </w:rPr>
          <w:t>Triano J.J</w:t>
        </w:r>
      </w:hyperlink>
      <w:r w:rsidR="00B02EF6" w:rsidRPr="00C56298">
        <w:rPr>
          <w:b w:val="0"/>
          <w:color w:val="auto"/>
          <w:sz w:val="24"/>
          <w:szCs w:val="24"/>
        </w:rPr>
        <w:t xml:space="preserve">., </w:t>
      </w:r>
      <w:hyperlink r:id="rId48" w:history="1">
        <w:r w:rsidR="00B02EF6" w:rsidRPr="00C56298">
          <w:rPr>
            <w:b w:val="0"/>
            <w:color w:val="auto"/>
            <w:sz w:val="24"/>
            <w:szCs w:val="24"/>
          </w:rPr>
          <w:t>McGregor, M</w:t>
        </w:r>
      </w:hyperlink>
      <w:r w:rsidR="00B02EF6">
        <w:rPr>
          <w:b w:val="0"/>
          <w:color w:val="auto"/>
          <w:sz w:val="24"/>
          <w:szCs w:val="24"/>
        </w:rPr>
        <w:t>.</w:t>
      </w:r>
      <w:r w:rsidR="00B02EF6" w:rsidRPr="004D1B80">
        <w:rPr>
          <w:b w:val="0"/>
          <w:color w:val="auto"/>
          <w:sz w:val="24"/>
          <w:szCs w:val="24"/>
        </w:rPr>
        <w:t xml:space="preserve">, </w:t>
      </w:r>
      <w:hyperlink r:id="rId49" w:history="1">
        <w:r w:rsidR="00B02EF6" w:rsidRPr="004D1B80">
          <w:rPr>
            <w:b w:val="0"/>
            <w:color w:val="auto"/>
            <w:sz w:val="24"/>
            <w:szCs w:val="24"/>
          </w:rPr>
          <w:t>Papakyriakou M</w:t>
        </w:r>
      </w:hyperlink>
      <w:r w:rsidR="00B02EF6" w:rsidRPr="004D1B80">
        <w:rPr>
          <w:b w:val="0"/>
          <w:sz w:val="24"/>
          <w:szCs w:val="24"/>
        </w:rPr>
        <w:t>.</w:t>
      </w:r>
      <w:r w:rsidR="00B02EF6">
        <w:rPr>
          <w:b w:val="0"/>
          <w:sz w:val="24"/>
          <w:szCs w:val="24"/>
        </w:rPr>
        <w:t xml:space="preserve"> </w:t>
      </w:r>
      <w:r w:rsidR="00B02EF6" w:rsidRPr="004D1B80">
        <w:rPr>
          <w:b w:val="0"/>
          <w:sz w:val="24"/>
          <w:szCs w:val="24"/>
        </w:rPr>
        <w:t xml:space="preserve">(1995). </w:t>
      </w:r>
      <w:r w:rsidR="00B02EF6">
        <w:rPr>
          <w:b w:val="0"/>
          <w:sz w:val="24"/>
          <w:szCs w:val="24"/>
        </w:rPr>
        <w:t xml:space="preserve">Biomechanical </w:t>
      </w:r>
      <w:r w:rsidR="00B02EF6">
        <w:rPr>
          <w:b w:val="0"/>
          <w:sz w:val="24"/>
          <w:szCs w:val="24"/>
        </w:rPr>
        <w:tab/>
      </w:r>
      <w:r w:rsidR="00B02EF6" w:rsidRPr="004D1B80">
        <w:rPr>
          <w:b w:val="0"/>
          <w:sz w:val="24"/>
          <w:szCs w:val="24"/>
        </w:rPr>
        <w:t xml:space="preserve">performance of spinal manipulation therapy by newly trained vs. practicing </w:t>
      </w:r>
      <w:r w:rsidR="00B02EF6">
        <w:rPr>
          <w:b w:val="0"/>
          <w:sz w:val="24"/>
          <w:szCs w:val="24"/>
        </w:rPr>
        <w:tab/>
      </w:r>
      <w:r w:rsidR="00B02EF6" w:rsidRPr="004D1B80">
        <w:rPr>
          <w:b w:val="0"/>
          <w:sz w:val="24"/>
          <w:szCs w:val="24"/>
        </w:rPr>
        <w:t xml:space="preserve">providers: does experience transfer to unfamiliar procedures?. </w:t>
      </w:r>
      <w:r w:rsidR="00B02EF6" w:rsidRPr="004D1B80">
        <w:rPr>
          <w:b w:val="0"/>
          <w:i/>
          <w:iCs/>
          <w:sz w:val="24"/>
          <w:szCs w:val="24"/>
        </w:rPr>
        <w:t xml:space="preserve">Journal of </w:t>
      </w:r>
      <w:r w:rsidR="00B02EF6">
        <w:rPr>
          <w:b w:val="0"/>
          <w:i/>
          <w:iCs/>
          <w:sz w:val="24"/>
          <w:szCs w:val="24"/>
        </w:rPr>
        <w:tab/>
      </w:r>
      <w:r w:rsidR="00B02EF6" w:rsidRPr="004D1B80">
        <w:rPr>
          <w:b w:val="0"/>
          <w:i/>
          <w:iCs/>
          <w:sz w:val="24"/>
          <w:szCs w:val="24"/>
        </w:rPr>
        <w:t xml:space="preserve">Manipulative and Physiological Therapeutics. </w:t>
      </w:r>
      <w:r w:rsidR="00B02EF6" w:rsidRPr="004D1B80">
        <w:rPr>
          <w:b w:val="0"/>
          <w:sz w:val="24"/>
          <w:szCs w:val="24"/>
        </w:rPr>
        <w:t>18(6), 347-52</w:t>
      </w:r>
      <w:r w:rsidR="00B02EF6">
        <w:rPr>
          <w:b w:val="0"/>
          <w:sz w:val="24"/>
          <w:szCs w:val="24"/>
        </w:rPr>
        <w:t>.</w:t>
      </w:r>
      <w:bookmarkEnd w:id="50"/>
      <w:bookmarkEnd w:id="51"/>
      <w:bookmarkEnd w:id="52"/>
      <w:bookmarkEnd w:id="53"/>
    </w:p>
    <w:p w:rsidR="00B02EF6" w:rsidRDefault="00B02EF6" w:rsidP="00B02EF6">
      <w:pPr>
        <w:autoSpaceDE w:val="0"/>
        <w:autoSpaceDN w:val="0"/>
        <w:adjustRightInd w:val="0"/>
        <w:spacing w:after="240" w:line="480" w:lineRule="auto"/>
        <w:rPr>
          <w:rFonts w:ascii="Times New Roman" w:hAnsi="Times New Roman"/>
          <w:iCs/>
          <w:sz w:val="24"/>
          <w:szCs w:val="24"/>
        </w:rPr>
      </w:pPr>
      <w:r w:rsidRPr="00A25C18">
        <w:rPr>
          <w:rFonts w:ascii="Times New Roman" w:hAnsi="Times New Roman"/>
          <w:sz w:val="24"/>
          <w:szCs w:val="24"/>
        </w:rPr>
        <w:t>Colloca, C.J., Keller, T.S.</w:t>
      </w:r>
      <w:r>
        <w:rPr>
          <w:rFonts w:ascii="Times New Roman" w:hAnsi="Times New Roman"/>
          <w:sz w:val="24"/>
          <w:szCs w:val="24"/>
        </w:rPr>
        <w:t xml:space="preserve">, </w:t>
      </w:r>
      <w:r w:rsidRPr="00A25C18">
        <w:rPr>
          <w:rFonts w:ascii="Times New Roman" w:hAnsi="Times New Roman"/>
          <w:sz w:val="24"/>
          <w:szCs w:val="24"/>
        </w:rPr>
        <w:t xml:space="preserve">Gunzburg, R. (2003). </w:t>
      </w:r>
      <w:r>
        <w:rPr>
          <w:rFonts w:ascii="Times New Roman" w:hAnsi="Times New Roman"/>
          <w:sz w:val="24"/>
          <w:szCs w:val="24"/>
        </w:rPr>
        <w:t xml:space="preserve">Neuromechanical characterization of in </w:t>
      </w:r>
      <w:r>
        <w:rPr>
          <w:rFonts w:ascii="Times New Roman" w:hAnsi="Times New Roman"/>
          <w:sz w:val="24"/>
          <w:szCs w:val="24"/>
        </w:rPr>
        <w:tab/>
        <w:t>vivo lumba</w:t>
      </w:r>
      <w:r>
        <w:rPr>
          <w:rFonts w:ascii="Times New Roman" w:hAnsi="Times New Roman"/>
          <w:bCs/>
          <w:sz w:val="24"/>
          <w:szCs w:val="24"/>
        </w:rPr>
        <w:t xml:space="preserve">r spinal manipulation. Part II. Neuromuscular response. </w:t>
      </w:r>
      <w:r w:rsidRPr="00A25C18">
        <w:rPr>
          <w:rFonts w:ascii="Times New Roman" w:hAnsi="Times New Roman"/>
          <w:i/>
          <w:iCs/>
          <w:sz w:val="24"/>
          <w:szCs w:val="24"/>
        </w:rPr>
        <w:t xml:space="preserve">Journal of </w:t>
      </w:r>
      <w:r>
        <w:rPr>
          <w:rFonts w:ascii="Times New Roman" w:hAnsi="Times New Roman"/>
          <w:i/>
          <w:iCs/>
          <w:sz w:val="24"/>
          <w:szCs w:val="24"/>
        </w:rPr>
        <w:tab/>
      </w:r>
      <w:r w:rsidRPr="00A25C18">
        <w:rPr>
          <w:rFonts w:ascii="Times New Roman" w:hAnsi="Times New Roman"/>
          <w:i/>
          <w:iCs/>
          <w:sz w:val="24"/>
          <w:szCs w:val="24"/>
        </w:rPr>
        <w:t>Manipulative and Physiological Therapeutics.</w:t>
      </w:r>
      <w:r>
        <w:rPr>
          <w:rFonts w:ascii="Times New Roman" w:hAnsi="Times New Roman"/>
          <w:i/>
          <w:iCs/>
          <w:sz w:val="24"/>
          <w:szCs w:val="24"/>
        </w:rPr>
        <w:t xml:space="preserve"> </w:t>
      </w:r>
      <w:r>
        <w:rPr>
          <w:rFonts w:ascii="Times New Roman" w:hAnsi="Times New Roman"/>
          <w:iCs/>
          <w:sz w:val="24"/>
          <w:szCs w:val="24"/>
        </w:rPr>
        <w:t>26(9), 579-591</w:t>
      </w:r>
      <w:r w:rsidRPr="00A25C18">
        <w:rPr>
          <w:rFonts w:ascii="Times New Roman" w:hAnsi="Times New Roman"/>
          <w:iCs/>
          <w:sz w:val="24"/>
          <w:szCs w:val="24"/>
        </w:rPr>
        <w:t>.</w:t>
      </w:r>
    </w:p>
    <w:p w:rsidR="00B02EF6" w:rsidRDefault="00B02EF6" w:rsidP="00B02EF6">
      <w:pPr>
        <w:autoSpaceDE w:val="0"/>
        <w:autoSpaceDN w:val="0"/>
        <w:adjustRightInd w:val="0"/>
        <w:spacing w:after="240" w:line="480" w:lineRule="auto"/>
        <w:rPr>
          <w:rFonts w:ascii="Times New Roman" w:hAnsi="Times New Roman"/>
          <w:bCs/>
          <w:sz w:val="24"/>
          <w:szCs w:val="24"/>
        </w:rPr>
      </w:pPr>
      <w:r w:rsidRPr="00B06E8B">
        <w:rPr>
          <w:rFonts w:ascii="Times New Roman" w:hAnsi="Times New Roman"/>
          <w:iCs/>
          <w:sz w:val="24"/>
          <w:szCs w:val="24"/>
        </w:rPr>
        <w:lastRenderedPageBreak/>
        <w:t>Conway,</w:t>
      </w:r>
      <w:r>
        <w:rPr>
          <w:rFonts w:ascii="Times New Roman" w:hAnsi="Times New Roman"/>
          <w:iCs/>
          <w:sz w:val="24"/>
          <w:szCs w:val="24"/>
        </w:rPr>
        <w:t xml:space="preserve"> P.J.W., Herzog, W., Zhang, Y., Hasler, E.M., Ladly, K. (1993). Forces required </w:t>
      </w:r>
      <w:r>
        <w:rPr>
          <w:rFonts w:ascii="Times New Roman" w:hAnsi="Times New Roman"/>
          <w:iCs/>
          <w:sz w:val="24"/>
          <w:szCs w:val="24"/>
        </w:rPr>
        <w:tab/>
        <w:t>to cause cavitation during spinal manipulation of the thoracic spine.</w:t>
      </w:r>
      <w:r w:rsidRPr="002B4AB1">
        <w:rPr>
          <w:rFonts w:ascii="Times New Roman" w:hAnsi="Times New Roman"/>
          <w:i/>
          <w:iCs/>
          <w:sz w:val="24"/>
          <w:szCs w:val="24"/>
        </w:rPr>
        <w:t xml:space="preserve"> Clinical </w:t>
      </w:r>
      <w:r w:rsidRPr="002B4AB1">
        <w:rPr>
          <w:rFonts w:ascii="Times New Roman" w:hAnsi="Times New Roman"/>
          <w:i/>
          <w:iCs/>
          <w:sz w:val="24"/>
          <w:szCs w:val="24"/>
        </w:rPr>
        <w:tab/>
        <w:t>Biomechanics</w:t>
      </w:r>
      <w:r>
        <w:rPr>
          <w:rFonts w:ascii="Times New Roman" w:hAnsi="Times New Roman"/>
          <w:iCs/>
          <w:sz w:val="24"/>
          <w:szCs w:val="24"/>
        </w:rPr>
        <w:t>, 8(4), 210-214.</w:t>
      </w:r>
    </w:p>
    <w:p w:rsidR="00B02EF6" w:rsidRDefault="00B02EF6" w:rsidP="00B02EF6">
      <w:pPr>
        <w:autoSpaceDE w:val="0"/>
        <w:autoSpaceDN w:val="0"/>
        <w:adjustRightInd w:val="0"/>
        <w:spacing w:after="0" w:line="480" w:lineRule="auto"/>
        <w:rPr>
          <w:rFonts w:ascii="Times New Roman" w:hAnsi="Times New Roman"/>
          <w:iCs/>
          <w:sz w:val="24"/>
          <w:szCs w:val="24"/>
        </w:rPr>
      </w:pPr>
    </w:p>
    <w:p w:rsidR="00B02EF6" w:rsidRPr="00A45E29" w:rsidRDefault="00B02EF6" w:rsidP="00B02EF6">
      <w:pPr>
        <w:autoSpaceDE w:val="0"/>
        <w:autoSpaceDN w:val="0"/>
        <w:adjustRightInd w:val="0"/>
        <w:spacing w:after="0" w:line="480" w:lineRule="auto"/>
        <w:rPr>
          <w:rFonts w:ascii="Times New Roman" w:hAnsi="Times New Roman"/>
          <w:bCs/>
          <w:sz w:val="24"/>
          <w:szCs w:val="24"/>
        </w:rPr>
      </w:pPr>
      <w:r w:rsidRPr="00B06E8B">
        <w:rPr>
          <w:rFonts w:ascii="Times New Roman" w:hAnsi="Times New Roman"/>
          <w:iCs/>
          <w:sz w:val="24"/>
          <w:szCs w:val="24"/>
        </w:rPr>
        <w:t>Cramer,</w:t>
      </w:r>
      <w:r w:rsidRPr="00430F46">
        <w:rPr>
          <w:rFonts w:ascii="Times New Roman" w:hAnsi="Times New Roman"/>
          <w:iCs/>
          <w:sz w:val="24"/>
          <w:szCs w:val="24"/>
        </w:rPr>
        <w:t xml:space="preserve"> G.D., Tuck, N.R., Knudsen, T., Fonda, D.S., Schliesser, J.S., Fournier, J.T., </w:t>
      </w:r>
    </w:p>
    <w:p w:rsidR="00B02EF6" w:rsidRPr="00430F46" w:rsidRDefault="00B02EF6" w:rsidP="00B02EF6">
      <w:pPr>
        <w:autoSpaceDE w:val="0"/>
        <w:autoSpaceDN w:val="0"/>
        <w:adjustRightInd w:val="0"/>
        <w:spacing w:after="240" w:line="480" w:lineRule="auto"/>
        <w:ind w:left="720"/>
        <w:rPr>
          <w:rFonts w:ascii="Times New Roman" w:hAnsi="Times New Roman"/>
          <w:bCs/>
          <w:sz w:val="24"/>
          <w:szCs w:val="24"/>
        </w:rPr>
      </w:pPr>
      <w:r w:rsidRPr="00430F46">
        <w:rPr>
          <w:rFonts w:ascii="Times New Roman" w:hAnsi="Times New Roman"/>
          <w:iCs/>
          <w:sz w:val="24"/>
          <w:szCs w:val="24"/>
        </w:rPr>
        <w:t xml:space="preserve">Patel, P. (2000). </w:t>
      </w:r>
      <w:r>
        <w:rPr>
          <w:rFonts w:ascii="Times New Roman" w:hAnsi="Times New Roman"/>
          <w:bCs/>
          <w:sz w:val="24"/>
          <w:szCs w:val="24"/>
        </w:rPr>
        <w:t>Effects of s</w:t>
      </w:r>
      <w:r w:rsidRPr="00430F46">
        <w:rPr>
          <w:rFonts w:ascii="Times New Roman" w:hAnsi="Times New Roman"/>
          <w:bCs/>
          <w:sz w:val="24"/>
          <w:szCs w:val="24"/>
        </w:rPr>
        <w:t>ide-</w:t>
      </w:r>
      <w:r>
        <w:rPr>
          <w:rFonts w:ascii="Times New Roman" w:hAnsi="Times New Roman"/>
          <w:bCs/>
          <w:sz w:val="24"/>
          <w:szCs w:val="24"/>
        </w:rPr>
        <w:t>p</w:t>
      </w:r>
      <w:r w:rsidRPr="00430F46">
        <w:rPr>
          <w:rFonts w:ascii="Times New Roman" w:hAnsi="Times New Roman"/>
          <w:bCs/>
          <w:sz w:val="24"/>
          <w:szCs w:val="24"/>
        </w:rPr>
        <w:t xml:space="preserve">osture </w:t>
      </w:r>
      <w:r>
        <w:rPr>
          <w:rFonts w:ascii="Times New Roman" w:hAnsi="Times New Roman"/>
          <w:bCs/>
          <w:sz w:val="24"/>
          <w:szCs w:val="24"/>
        </w:rPr>
        <w:t>p</w:t>
      </w:r>
      <w:r w:rsidRPr="00430F46">
        <w:rPr>
          <w:rFonts w:ascii="Times New Roman" w:hAnsi="Times New Roman"/>
          <w:bCs/>
          <w:sz w:val="24"/>
          <w:szCs w:val="24"/>
        </w:rPr>
        <w:t xml:space="preserve">ositioning and </w:t>
      </w:r>
      <w:r>
        <w:rPr>
          <w:rFonts w:ascii="Times New Roman" w:hAnsi="Times New Roman"/>
          <w:bCs/>
          <w:sz w:val="24"/>
          <w:szCs w:val="24"/>
        </w:rPr>
        <w:t>s</w:t>
      </w:r>
      <w:r w:rsidRPr="00430F46">
        <w:rPr>
          <w:rFonts w:ascii="Times New Roman" w:hAnsi="Times New Roman"/>
          <w:bCs/>
          <w:sz w:val="24"/>
          <w:szCs w:val="24"/>
        </w:rPr>
        <w:t>ide-</w:t>
      </w:r>
      <w:r>
        <w:rPr>
          <w:rFonts w:ascii="Times New Roman" w:hAnsi="Times New Roman"/>
          <w:bCs/>
          <w:sz w:val="24"/>
          <w:szCs w:val="24"/>
        </w:rPr>
        <w:t>p</w:t>
      </w:r>
      <w:r w:rsidRPr="00430F46">
        <w:rPr>
          <w:rFonts w:ascii="Times New Roman" w:hAnsi="Times New Roman"/>
          <w:bCs/>
          <w:sz w:val="24"/>
          <w:szCs w:val="24"/>
        </w:rPr>
        <w:t xml:space="preserve">osture </w:t>
      </w:r>
      <w:r>
        <w:rPr>
          <w:rFonts w:ascii="Times New Roman" w:hAnsi="Times New Roman"/>
          <w:bCs/>
          <w:sz w:val="24"/>
          <w:szCs w:val="24"/>
        </w:rPr>
        <w:t>a</w:t>
      </w:r>
      <w:r w:rsidRPr="00430F46">
        <w:rPr>
          <w:rFonts w:ascii="Times New Roman" w:hAnsi="Times New Roman"/>
          <w:bCs/>
          <w:sz w:val="24"/>
          <w:szCs w:val="24"/>
        </w:rPr>
        <w:t xml:space="preserve">djusting on </w:t>
      </w:r>
      <w:r>
        <w:rPr>
          <w:rFonts w:ascii="Times New Roman" w:hAnsi="Times New Roman"/>
          <w:bCs/>
          <w:sz w:val="24"/>
          <w:szCs w:val="24"/>
        </w:rPr>
        <w:t xml:space="preserve">the lumbar zygapophysial joints </w:t>
      </w:r>
      <w:r w:rsidRPr="00430F46">
        <w:rPr>
          <w:rFonts w:ascii="Times New Roman" w:hAnsi="Times New Roman"/>
          <w:bCs/>
          <w:sz w:val="24"/>
          <w:szCs w:val="24"/>
        </w:rPr>
        <w:t xml:space="preserve">as </w:t>
      </w:r>
      <w:r>
        <w:rPr>
          <w:rFonts w:ascii="Times New Roman" w:hAnsi="Times New Roman"/>
          <w:bCs/>
          <w:sz w:val="24"/>
          <w:szCs w:val="24"/>
        </w:rPr>
        <w:t>e</w:t>
      </w:r>
      <w:r w:rsidRPr="00430F46">
        <w:rPr>
          <w:rFonts w:ascii="Times New Roman" w:hAnsi="Times New Roman"/>
          <w:bCs/>
          <w:sz w:val="24"/>
          <w:szCs w:val="24"/>
        </w:rPr>
        <w:t xml:space="preserve">valuated by </w:t>
      </w:r>
      <w:r>
        <w:rPr>
          <w:rFonts w:ascii="Times New Roman" w:hAnsi="Times New Roman"/>
          <w:bCs/>
          <w:sz w:val="24"/>
          <w:szCs w:val="24"/>
        </w:rPr>
        <w:t>m</w:t>
      </w:r>
      <w:r w:rsidRPr="00430F46">
        <w:rPr>
          <w:rFonts w:ascii="Times New Roman" w:hAnsi="Times New Roman"/>
          <w:bCs/>
          <w:sz w:val="24"/>
          <w:szCs w:val="24"/>
        </w:rPr>
        <w:t xml:space="preserve">agnetic </w:t>
      </w:r>
      <w:r>
        <w:rPr>
          <w:rFonts w:ascii="Times New Roman" w:hAnsi="Times New Roman"/>
          <w:bCs/>
          <w:sz w:val="24"/>
          <w:szCs w:val="24"/>
        </w:rPr>
        <w:t>r</w:t>
      </w:r>
      <w:r w:rsidRPr="00430F46">
        <w:rPr>
          <w:rFonts w:ascii="Times New Roman" w:hAnsi="Times New Roman"/>
          <w:bCs/>
          <w:sz w:val="24"/>
          <w:szCs w:val="24"/>
        </w:rPr>
        <w:t xml:space="preserve">esonance </w:t>
      </w:r>
      <w:r>
        <w:rPr>
          <w:rFonts w:ascii="Times New Roman" w:hAnsi="Times New Roman"/>
          <w:bCs/>
          <w:sz w:val="24"/>
          <w:szCs w:val="24"/>
        </w:rPr>
        <w:t>i</w:t>
      </w:r>
      <w:r w:rsidRPr="00430F46">
        <w:rPr>
          <w:rFonts w:ascii="Times New Roman" w:hAnsi="Times New Roman"/>
          <w:bCs/>
          <w:sz w:val="24"/>
          <w:szCs w:val="24"/>
        </w:rPr>
        <w:t xml:space="preserve">maging: A </w:t>
      </w:r>
      <w:r>
        <w:rPr>
          <w:rFonts w:ascii="Times New Roman" w:hAnsi="Times New Roman"/>
          <w:bCs/>
          <w:sz w:val="24"/>
          <w:szCs w:val="24"/>
        </w:rPr>
        <w:t>b</w:t>
      </w:r>
      <w:r w:rsidRPr="00430F46">
        <w:rPr>
          <w:rFonts w:ascii="Times New Roman" w:hAnsi="Times New Roman"/>
          <w:bCs/>
          <w:sz w:val="24"/>
          <w:szCs w:val="24"/>
        </w:rPr>
        <w:t xml:space="preserve">efore and </w:t>
      </w:r>
      <w:r>
        <w:rPr>
          <w:rFonts w:ascii="Times New Roman" w:hAnsi="Times New Roman"/>
          <w:bCs/>
          <w:sz w:val="24"/>
          <w:szCs w:val="24"/>
        </w:rPr>
        <w:t>a</w:t>
      </w:r>
      <w:r w:rsidRPr="00430F46">
        <w:rPr>
          <w:rFonts w:ascii="Times New Roman" w:hAnsi="Times New Roman"/>
          <w:bCs/>
          <w:sz w:val="24"/>
          <w:szCs w:val="24"/>
        </w:rPr>
        <w:t xml:space="preserve">fter </w:t>
      </w:r>
      <w:r>
        <w:rPr>
          <w:rFonts w:ascii="Times New Roman" w:hAnsi="Times New Roman"/>
          <w:bCs/>
          <w:sz w:val="24"/>
          <w:szCs w:val="24"/>
        </w:rPr>
        <w:t>s</w:t>
      </w:r>
      <w:r w:rsidRPr="00430F46">
        <w:rPr>
          <w:rFonts w:ascii="Times New Roman" w:hAnsi="Times New Roman"/>
          <w:bCs/>
          <w:sz w:val="24"/>
          <w:szCs w:val="24"/>
        </w:rPr>
        <w:t xml:space="preserve">tudy </w:t>
      </w:r>
      <w:r>
        <w:rPr>
          <w:rFonts w:ascii="Times New Roman" w:hAnsi="Times New Roman"/>
          <w:bCs/>
          <w:sz w:val="24"/>
          <w:szCs w:val="24"/>
        </w:rPr>
        <w:t>w</w:t>
      </w:r>
      <w:r w:rsidRPr="00430F46">
        <w:rPr>
          <w:rFonts w:ascii="Times New Roman" w:hAnsi="Times New Roman"/>
          <w:bCs/>
          <w:sz w:val="24"/>
          <w:szCs w:val="24"/>
        </w:rPr>
        <w:t xml:space="preserve">ith </w:t>
      </w:r>
      <w:r>
        <w:rPr>
          <w:rFonts w:ascii="Times New Roman" w:hAnsi="Times New Roman"/>
          <w:bCs/>
          <w:sz w:val="24"/>
          <w:szCs w:val="24"/>
        </w:rPr>
        <w:t>r</w:t>
      </w:r>
      <w:r w:rsidRPr="00430F46">
        <w:rPr>
          <w:rFonts w:ascii="Times New Roman" w:hAnsi="Times New Roman"/>
          <w:bCs/>
          <w:sz w:val="24"/>
          <w:szCs w:val="24"/>
        </w:rPr>
        <w:t>andomization.</w:t>
      </w:r>
      <w:r w:rsidRPr="00430F46">
        <w:rPr>
          <w:rFonts w:ascii="Times New Roman" w:hAnsi="Times New Roman"/>
          <w:i/>
          <w:iCs/>
          <w:sz w:val="24"/>
          <w:szCs w:val="24"/>
        </w:rPr>
        <w:t xml:space="preserve"> Journal of Manipulative and Physiological Therapeutic, </w:t>
      </w:r>
      <w:r w:rsidRPr="00430F46">
        <w:rPr>
          <w:rFonts w:ascii="Times New Roman" w:hAnsi="Times New Roman"/>
          <w:iCs/>
          <w:sz w:val="24"/>
          <w:szCs w:val="24"/>
        </w:rPr>
        <w:t xml:space="preserve">23(6), 380-394. </w:t>
      </w:r>
    </w:p>
    <w:p w:rsidR="00B02EF6" w:rsidRDefault="00B02EF6" w:rsidP="00B02EF6">
      <w:pPr>
        <w:autoSpaceDE w:val="0"/>
        <w:autoSpaceDN w:val="0"/>
        <w:adjustRightInd w:val="0"/>
        <w:spacing w:after="0" w:line="480" w:lineRule="auto"/>
        <w:rPr>
          <w:rFonts w:ascii="Times New Roman" w:hAnsi="Times New Roman"/>
          <w:sz w:val="24"/>
          <w:szCs w:val="24"/>
        </w:rPr>
      </w:pPr>
      <w:r w:rsidRPr="008D27E6">
        <w:rPr>
          <w:rFonts w:ascii="Times New Roman" w:hAnsi="Times New Roman"/>
          <w:color w:val="000000"/>
          <w:sz w:val="24"/>
          <w:szCs w:val="24"/>
        </w:rPr>
        <w:t xml:space="preserve">Dagenais, S., Gay, R.E., Tricco, A.C., Freeman, M.D., Mayer, J.M. (2010). </w:t>
      </w:r>
      <w:r w:rsidRPr="008D27E6">
        <w:rPr>
          <w:rFonts w:ascii="Times New Roman" w:hAnsi="Times New Roman"/>
          <w:sz w:val="24"/>
          <w:szCs w:val="24"/>
        </w:rPr>
        <w:t xml:space="preserve">NASS </w:t>
      </w:r>
    </w:p>
    <w:p w:rsidR="00B02EF6" w:rsidRDefault="00B02EF6" w:rsidP="00B02EF6">
      <w:pPr>
        <w:autoSpaceDE w:val="0"/>
        <w:autoSpaceDN w:val="0"/>
        <w:adjustRightInd w:val="0"/>
        <w:spacing w:after="240" w:line="480" w:lineRule="auto"/>
        <w:ind w:left="720"/>
        <w:rPr>
          <w:rFonts w:ascii="Times New Roman" w:hAnsi="Times New Roman"/>
          <w:color w:val="000000"/>
          <w:sz w:val="24"/>
          <w:szCs w:val="24"/>
        </w:rPr>
      </w:pPr>
      <w:r w:rsidRPr="008D27E6">
        <w:rPr>
          <w:rFonts w:ascii="Times New Roman" w:hAnsi="Times New Roman"/>
          <w:sz w:val="24"/>
          <w:szCs w:val="24"/>
        </w:rPr>
        <w:t>Contemporary Concepts in Spine Care:</w:t>
      </w:r>
      <w:r>
        <w:rPr>
          <w:rFonts w:ascii="Times New Roman" w:hAnsi="Times New Roman"/>
          <w:sz w:val="24"/>
          <w:szCs w:val="24"/>
        </w:rPr>
        <w:t xml:space="preserve"> </w:t>
      </w:r>
      <w:r w:rsidRPr="008D27E6">
        <w:rPr>
          <w:rFonts w:ascii="Times New Roman" w:hAnsi="Times New Roman"/>
          <w:sz w:val="24"/>
          <w:szCs w:val="24"/>
        </w:rPr>
        <w:t xml:space="preserve">Spinal manipulation therapy for acute low back pain. </w:t>
      </w:r>
      <w:r w:rsidRPr="002B4AB1">
        <w:rPr>
          <w:rFonts w:ascii="Times New Roman" w:hAnsi="Times New Roman"/>
          <w:i/>
          <w:sz w:val="24"/>
          <w:szCs w:val="24"/>
        </w:rPr>
        <w:t>The Spine Journal</w:t>
      </w:r>
      <w:r w:rsidRPr="008D27E6">
        <w:rPr>
          <w:rFonts w:ascii="Times New Roman" w:hAnsi="Times New Roman"/>
          <w:sz w:val="24"/>
          <w:szCs w:val="24"/>
        </w:rPr>
        <w:t>, 10</w:t>
      </w:r>
      <w:r>
        <w:rPr>
          <w:rFonts w:ascii="Times New Roman" w:hAnsi="Times New Roman"/>
          <w:sz w:val="24"/>
          <w:szCs w:val="24"/>
        </w:rPr>
        <w:t>(10)</w:t>
      </w:r>
      <w:r w:rsidRPr="008D27E6">
        <w:rPr>
          <w:rFonts w:ascii="Times New Roman" w:hAnsi="Times New Roman"/>
          <w:sz w:val="24"/>
          <w:szCs w:val="24"/>
        </w:rPr>
        <w:t xml:space="preserve">, 918-940. </w:t>
      </w:r>
      <w:r w:rsidRPr="008D27E6">
        <w:rPr>
          <w:rFonts w:ascii="Times New Roman" w:hAnsi="Times New Roman"/>
          <w:color w:val="000000"/>
          <w:sz w:val="24"/>
          <w:szCs w:val="24"/>
        </w:rPr>
        <w:t xml:space="preserve"> </w:t>
      </w:r>
    </w:p>
    <w:p w:rsidR="00B02EF6" w:rsidRDefault="00B02EF6" w:rsidP="00B02EF6">
      <w:pPr>
        <w:autoSpaceDE w:val="0"/>
        <w:autoSpaceDN w:val="0"/>
        <w:adjustRightInd w:val="0"/>
        <w:spacing w:line="480" w:lineRule="auto"/>
        <w:rPr>
          <w:rFonts w:ascii="Times New Roman" w:hAnsi="Times New Roman"/>
          <w:color w:val="231F20"/>
          <w:sz w:val="24"/>
          <w:szCs w:val="24"/>
        </w:rPr>
      </w:pPr>
      <w:r>
        <w:rPr>
          <w:rFonts w:ascii="Times New Roman" w:hAnsi="Times New Roman"/>
          <w:color w:val="231F20"/>
          <w:sz w:val="24"/>
          <w:szCs w:val="24"/>
        </w:rPr>
        <w:t xml:space="preserve">Descarreaux, M., Dugas, C., Raymond, J. Normand, M.C. (2005). Kinetic analysis of </w:t>
      </w:r>
      <w:r>
        <w:rPr>
          <w:rFonts w:ascii="Times New Roman" w:hAnsi="Times New Roman"/>
          <w:color w:val="231F20"/>
          <w:sz w:val="24"/>
          <w:szCs w:val="24"/>
        </w:rPr>
        <w:tab/>
        <w:t xml:space="preserve">expertise in spinal manipulative therapy using an instrumented manikin. </w:t>
      </w:r>
      <w:r w:rsidRPr="002B4AB1">
        <w:rPr>
          <w:rFonts w:ascii="Times New Roman" w:hAnsi="Times New Roman"/>
          <w:i/>
          <w:color w:val="231F20"/>
          <w:sz w:val="24"/>
          <w:szCs w:val="24"/>
        </w:rPr>
        <w:t xml:space="preserve">Journal </w:t>
      </w:r>
      <w:r>
        <w:rPr>
          <w:rFonts w:ascii="Times New Roman" w:hAnsi="Times New Roman"/>
          <w:i/>
          <w:color w:val="231F20"/>
          <w:sz w:val="24"/>
          <w:szCs w:val="24"/>
        </w:rPr>
        <w:tab/>
      </w:r>
      <w:r w:rsidRPr="002B4AB1">
        <w:rPr>
          <w:rFonts w:ascii="Times New Roman" w:hAnsi="Times New Roman"/>
          <w:i/>
          <w:color w:val="231F20"/>
          <w:sz w:val="24"/>
          <w:szCs w:val="24"/>
        </w:rPr>
        <w:t>of Chiropractic Medicine</w:t>
      </w:r>
      <w:r>
        <w:rPr>
          <w:rFonts w:ascii="Times New Roman" w:hAnsi="Times New Roman"/>
          <w:color w:val="231F20"/>
          <w:sz w:val="24"/>
          <w:szCs w:val="24"/>
        </w:rPr>
        <w:t>, 4(2), 53-60.</w:t>
      </w:r>
    </w:p>
    <w:p w:rsidR="00B02EF6" w:rsidRPr="008D1C01" w:rsidRDefault="00B02EF6" w:rsidP="00B02EF6">
      <w:pPr>
        <w:autoSpaceDE w:val="0"/>
        <w:autoSpaceDN w:val="0"/>
        <w:adjustRightInd w:val="0"/>
        <w:spacing w:line="480" w:lineRule="auto"/>
        <w:rPr>
          <w:rFonts w:ascii="Times New Roman" w:hAnsi="Times New Roman"/>
          <w:color w:val="231F20"/>
          <w:sz w:val="24"/>
          <w:szCs w:val="24"/>
        </w:rPr>
      </w:pPr>
      <w:r w:rsidRPr="008D1C01">
        <w:rPr>
          <w:rFonts w:ascii="Times New Roman" w:hAnsi="Times New Roman"/>
          <w:color w:val="231F20"/>
          <w:sz w:val="24"/>
          <w:szCs w:val="24"/>
        </w:rPr>
        <w:t xml:space="preserve">Descarreaux, M., Dugas C. (2010). </w:t>
      </w:r>
      <w:r>
        <w:rPr>
          <w:rFonts w:ascii="Times New Roman" w:hAnsi="Times New Roman"/>
          <w:color w:val="231F20"/>
          <w:sz w:val="24"/>
          <w:szCs w:val="24"/>
        </w:rPr>
        <w:t xml:space="preserve">Learning spinal manipulation skills: assessment of </w:t>
      </w:r>
      <w:r>
        <w:rPr>
          <w:rFonts w:ascii="Times New Roman" w:hAnsi="Times New Roman"/>
          <w:color w:val="231F20"/>
          <w:sz w:val="24"/>
          <w:szCs w:val="24"/>
        </w:rPr>
        <w:tab/>
        <w:t>biomechanical parameters in a 5-year longitudinal</w:t>
      </w:r>
      <w:r w:rsidRPr="008D1C01">
        <w:rPr>
          <w:rFonts w:ascii="Times New Roman" w:hAnsi="Times New Roman"/>
          <w:color w:val="231F20"/>
          <w:sz w:val="24"/>
          <w:szCs w:val="24"/>
        </w:rPr>
        <w:t xml:space="preserve">. </w:t>
      </w:r>
      <w:r w:rsidRPr="008D1C01">
        <w:rPr>
          <w:rFonts w:ascii="Times New Roman" w:hAnsi="Times New Roman"/>
          <w:i/>
          <w:iCs/>
          <w:sz w:val="24"/>
          <w:szCs w:val="24"/>
        </w:rPr>
        <w:t xml:space="preserve">Journal of Manipulative and </w:t>
      </w:r>
      <w:r>
        <w:rPr>
          <w:rFonts w:ascii="Times New Roman" w:hAnsi="Times New Roman"/>
          <w:i/>
          <w:iCs/>
          <w:sz w:val="24"/>
          <w:szCs w:val="24"/>
        </w:rPr>
        <w:tab/>
      </w:r>
      <w:r w:rsidRPr="008D1C01">
        <w:rPr>
          <w:rFonts w:ascii="Times New Roman" w:hAnsi="Times New Roman"/>
          <w:i/>
          <w:iCs/>
          <w:sz w:val="24"/>
          <w:szCs w:val="24"/>
        </w:rPr>
        <w:t>Physiological Therapeutics</w:t>
      </w:r>
      <w:r w:rsidRPr="008D1C01">
        <w:rPr>
          <w:rFonts w:ascii="Times New Roman" w:hAnsi="Times New Roman"/>
          <w:iCs/>
          <w:sz w:val="24"/>
          <w:szCs w:val="24"/>
        </w:rPr>
        <w:t>, 33, 226-230.</w:t>
      </w:r>
    </w:p>
    <w:p w:rsidR="00585839" w:rsidRDefault="00585839" w:rsidP="00B02EF6">
      <w:pPr>
        <w:autoSpaceDE w:val="0"/>
        <w:autoSpaceDN w:val="0"/>
        <w:adjustRightInd w:val="0"/>
        <w:spacing w:after="0" w:line="480" w:lineRule="auto"/>
        <w:rPr>
          <w:rFonts w:ascii="Times New Roman" w:hAnsi="Times New Roman"/>
          <w:color w:val="000000"/>
          <w:sz w:val="24"/>
          <w:szCs w:val="24"/>
        </w:rPr>
      </w:pPr>
    </w:p>
    <w:p w:rsidR="00585839" w:rsidRDefault="00585839" w:rsidP="00B02EF6">
      <w:pPr>
        <w:autoSpaceDE w:val="0"/>
        <w:autoSpaceDN w:val="0"/>
        <w:adjustRightInd w:val="0"/>
        <w:spacing w:after="0" w:line="480" w:lineRule="auto"/>
        <w:rPr>
          <w:rFonts w:ascii="Times New Roman" w:hAnsi="Times New Roman"/>
          <w:color w:val="000000"/>
          <w:sz w:val="24"/>
          <w:szCs w:val="24"/>
        </w:rPr>
      </w:pPr>
    </w:p>
    <w:p w:rsidR="00B02EF6" w:rsidRPr="00470511" w:rsidRDefault="00B02EF6" w:rsidP="00B02EF6">
      <w:pPr>
        <w:autoSpaceDE w:val="0"/>
        <w:autoSpaceDN w:val="0"/>
        <w:adjustRightInd w:val="0"/>
        <w:spacing w:after="0" w:line="480" w:lineRule="auto"/>
        <w:rPr>
          <w:rFonts w:ascii="Times New Roman" w:hAnsi="Times New Roman"/>
          <w:color w:val="000000"/>
          <w:sz w:val="24"/>
          <w:szCs w:val="24"/>
        </w:rPr>
      </w:pPr>
      <w:r w:rsidRPr="00470511">
        <w:rPr>
          <w:rFonts w:ascii="Times New Roman" w:hAnsi="Times New Roman"/>
          <w:color w:val="000000"/>
          <w:sz w:val="24"/>
          <w:szCs w:val="24"/>
        </w:rPr>
        <w:lastRenderedPageBreak/>
        <w:t xml:space="preserve">Desmoulin, G.T., Szostek, J.S., Khan, A.H., Al-Ameri, O.S., Hunter, C.J., Bogduk </w:t>
      </w:r>
    </w:p>
    <w:p w:rsidR="00B02EF6" w:rsidRDefault="00B02EF6" w:rsidP="00B02EF6">
      <w:pPr>
        <w:autoSpaceDE w:val="0"/>
        <w:autoSpaceDN w:val="0"/>
        <w:adjustRightInd w:val="0"/>
        <w:spacing w:after="240" w:line="480" w:lineRule="auto"/>
        <w:ind w:left="720"/>
        <w:rPr>
          <w:rFonts w:ascii="Times New Roman" w:hAnsi="Times New Roman"/>
          <w:color w:val="000000"/>
          <w:sz w:val="24"/>
          <w:szCs w:val="24"/>
        </w:rPr>
      </w:pPr>
      <w:r w:rsidRPr="00470511">
        <w:rPr>
          <w:rFonts w:ascii="Times New Roman" w:hAnsi="Times New Roman"/>
          <w:color w:val="000000"/>
          <w:sz w:val="24"/>
          <w:szCs w:val="24"/>
        </w:rPr>
        <w:t xml:space="preserve">N. </w:t>
      </w:r>
      <w:r>
        <w:rPr>
          <w:rFonts w:ascii="Times New Roman" w:hAnsi="Times New Roman"/>
          <w:color w:val="000000"/>
          <w:sz w:val="24"/>
          <w:szCs w:val="24"/>
        </w:rPr>
        <w:t xml:space="preserve"> (2012). Spinal intervention e</w:t>
      </w:r>
      <w:r w:rsidRPr="00470511">
        <w:rPr>
          <w:rFonts w:ascii="Times New Roman" w:hAnsi="Times New Roman"/>
          <w:color w:val="000000"/>
          <w:sz w:val="24"/>
          <w:szCs w:val="24"/>
        </w:rPr>
        <w:t xml:space="preserve">fficacy on </w:t>
      </w:r>
      <w:r>
        <w:rPr>
          <w:rFonts w:ascii="Times New Roman" w:hAnsi="Times New Roman"/>
          <w:color w:val="000000"/>
          <w:sz w:val="24"/>
          <w:szCs w:val="24"/>
        </w:rPr>
        <w:t>c</w:t>
      </w:r>
      <w:r w:rsidRPr="00470511">
        <w:rPr>
          <w:rFonts w:ascii="Times New Roman" w:hAnsi="Times New Roman"/>
          <w:color w:val="000000"/>
          <w:sz w:val="24"/>
          <w:szCs w:val="24"/>
        </w:rPr>
        <w:t xml:space="preserve">orrecting </w:t>
      </w:r>
      <w:r>
        <w:rPr>
          <w:rFonts w:ascii="Times New Roman" w:hAnsi="Times New Roman"/>
          <w:color w:val="000000"/>
          <w:sz w:val="24"/>
          <w:szCs w:val="24"/>
        </w:rPr>
        <w:t>c</w:t>
      </w:r>
      <w:r w:rsidRPr="00470511">
        <w:rPr>
          <w:rFonts w:ascii="Times New Roman" w:hAnsi="Times New Roman"/>
          <w:color w:val="000000"/>
          <w:sz w:val="24"/>
          <w:szCs w:val="24"/>
        </w:rPr>
        <w:t xml:space="preserve">ervical </w:t>
      </w:r>
      <w:r>
        <w:rPr>
          <w:rFonts w:ascii="Times New Roman" w:hAnsi="Times New Roman"/>
          <w:color w:val="000000"/>
          <w:sz w:val="24"/>
          <w:szCs w:val="24"/>
        </w:rPr>
        <w:t>v</w:t>
      </w:r>
      <w:r w:rsidRPr="00470511">
        <w:rPr>
          <w:rFonts w:ascii="Times New Roman" w:hAnsi="Times New Roman"/>
          <w:color w:val="000000"/>
          <w:sz w:val="24"/>
          <w:szCs w:val="24"/>
        </w:rPr>
        <w:t xml:space="preserve">ertebral </w:t>
      </w:r>
      <w:r>
        <w:rPr>
          <w:rFonts w:ascii="Times New Roman" w:hAnsi="Times New Roman"/>
          <w:color w:val="000000"/>
          <w:sz w:val="24"/>
          <w:szCs w:val="24"/>
        </w:rPr>
        <w:t>a</w:t>
      </w:r>
      <w:r w:rsidRPr="00470511">
        <w:rPr>
          <w:rFonts w:ascii="Times New Roman" w:hAnsi="Times New Roman"/>
          <w:color w:val="000000"/>
          <w:sz w:val="24"/>
          <w:szCs w:val="24"/>
        </w:rPr>
        <w:t xml:space="preserve">xes of </w:t>
      </w:r>
      <w:r>
        <w:rPr>
          <w:rFonts w:ascii="Times New Roman" w:hAnsi="Times New Roman"/>
          <w:color w:val="000000"/>
          <w:sz w:val="24"/>
          <w:szCs w:val="24"/>
        </w:rPr>
        <w:t>r</w:t>
      </w:r>
      <w:r w:rsidRPr="00470511">
        <w:rPr>
          <w:rFonts w:ascii="Times New Roman" w:hAnsi="Times New Roman"/>
          <w:color w:val="000000"/>
          <w:sz w:val="24"/>
          <w:szCs w:val="24"/>
        </w:rPr>
        <w:t xml:space="preserve">otation and the </w:t>
      </w:r>
      <w:r>
        <w:rPr>
          <w:rFonts w:ascii="Times New Roman" w:hAnsi="Times New Roman"/>
          <w:color w:val="000000"/>
          <w:sz w:val="24"/>
          <w:szCs w:val="24"/>
        </w:rPr>
        <w:t>r</w:t>
      </w:r>
      <w:r w:rsidRPr="00470511">
        <w:rPr>
          <w:rFonts w:ascii="Times New Roman" w:hAnsi="Times New Roman"/>
          <w:color w:val="000000"/>
          <w:sz w:val="24"/>
          <w:szCs w:val="24"/>
        </w:rPr>
        <w:t xml:space="preserve">esulting </w:t>
      </w:r>
      <w:r>
        <w:rPr>
          <w:rFonts w:ascii="Times New Roman" w:hAnsi="Times New Roman"/>
          <w:color w:val="000000"/>
          <w:sz w:val="24"/>
          <w:szCs w:val="24"/>
        </w:rPr>
        <w:t>improvements in p</w:t>
      </w:r>
      <w:r w:rsidRPr="00470511">
        <w:rPr>
          <w:rFonts w:ascii="Times New Roman" w:hAnsi="Times New Roman"/>
          <w:color w:val="000000"/>
          <w:sz w:val="24"/>
          <w:szCs w:val="24"/>
        </w:rPr>
        <w:t xml:space="preserve">ain, </w:t>
      </w:r>
      <w:r>
        <w:rPr>
          <w:rFonts w:ascii="Times New Roman" w:hAnsi="Times New Roman"/>
          <w:color w:val="000000"/>
          <w:sz w:val="24"/>
          <w:szCs w:val="24"/>
        </w:rPr>
        <w:t>d</w:t>
      </w:r>
      <w:r w:rsidRPr="00470511">
        <w:rPr>
          <w:rFonts w:ascii="Times New Roman" w:hAnsi="Times New Roman"/>
          <w:color w:val="000000"/>
          <w:sz w:val="24"/>
          <w:szCs w:val="24"/>
        </w:rPr>
        <w:t xml:space="preserve">isability and </w:t>
      </w:r>
      <w:r>
        <w:rPr>
          <w:rFonts w:ascii="Times New Roman" w:hAnsi="Times New Roman"/>
          <w:color w:val="000000"/>
          <w:sz w:val="24"/>
          <w:szCs w:val="24"/>
        </w:rPr>
        <w:t>p</w:t>
      </w:r>
      <w:r w:rsidRPr="00470511">
        <w:rPr>
          <w:rFonts w:ascii="Times New Roman" w:hAnsi="Times New Roman"/>
          <w:color w:val="000000"/>
          <w:sz w:val="24"/>
          <w:szCs w:val="24"/>
        </w:rPr>
        <w:t xml:space="preserve">sychosocial </w:t>
      </w:r>
      <w:r>
        <w:rPr>
          <w:rFonts w:ascii="Times New Roman" w:hAnsi="Times New Roman"/>
          <w:color w:val="000000"/>
          <w:sz w:val="24"/>
          <w:szCs w:val="24"/>
        </w:rPr>
        <w:t>m</w:t>
      </w:r>
      <w:r w:rsidRPr="00470511">
        <w:rPr>
          <w:rFonts w:ascii="Times New Roman" w:hAnsi="Times New Roman"/>
          <w:color w:val="000000"/>
          <w:sz w:val="24"/>
          <w:szCs w:val="24"/>
        </w:rPr>
        <w:t xml:space="preserve">easures. </w:t>
      </w:r>
      <w:r w:rsidRPr="002B4AB1">
        <w:rPr>
          <w:rFonts w:ascii="Times New Roman" w:hAnsi="Times New Roman"/>
          <w:i/>
          <w:color w:val="000000"/>
          <w:sz w:val="24"/>
          <w:szCs w:val="24"/>
        </w:rPr>
        <w:t>Journal of Musculoskeletal Pain</w:t>
      </w:r>
      <w:r w:rsidRPr="00470511">
        <w:rPr>
          <w:rFonts w:ascii="Times New Roman" w:hAnsi="Times New Roman"/>
          <w:color w:val="000000"/>
          <w:sz w:val="24"/>
          <w:szCs w:val="24"/>
        </w:rPr>
        <w:t>, 20(1), 31-40</w:t>
      </w:r>
      <w:r>
        <w:rPr>
          <w:rFonts w:ascii="Times New Roman" w:hAnsi="Times New Roman"/>
          <w:color w:val="000000"/>
          <w:sz w:val="24"/>
          <w:szCs w:val="24"/>
        </w:rPr>
        <w:t>.</w:t>
      </w:r>
    </w:p>
    <w:p w:rsidR="00B02EF6" w:rsidRPr="0013656B" w:rsidRDefault="00B02EF6" w:rsidP="00B02EF6">
      <w:pPr>
        <w:autoSpaceDE w:val="0"/>
        <w:autoSpaceDN w:val="0"/>
        <w:adjustRightInd w:val="0"/>
        <w:spacing w:after="240" w:line="480" w:lineRule="auto"/>
        <w:rPr>
          <w:rFonts w:ascii="Times New Roman" w:hAnsi="Times New Roman"/>
          <w:color w:val="000000"/>
          <w:sz w:val="24"/>
          <w:szCs w:val="24"/>
        </w:rPr>
      </w:pPr>
      <w:r w:rsidRPr="00B06E8B">
        <w:rPr>
          <w:rFonts w:ascii="Times New Roman" w:hAnsi="Times New Roman"/>
          <w:color w:val="000000"/>
          <w:sz w:val="24"/>
          <w:szCs w:val="24"/>
        </w:rPr>
        <w:t>Egan, T.S., Metzler, K.R., Standley, P.R. (2007). Importance of strain direction in</w:t>
      </w:r>
      <w:r>
        <w:rPr>
          <w:rFonts w:ascii="Times New Roman" w:hAnsi="Times New Roman"/>
          <w:color w:val="000000"/>
          <w:sz w:val="24"/>
          <w:szCs w:val="24"/>
        </w:rPr>
        <w:t xml:space="preserve"> </w:t>
      </w:r>
      <w:r>
        <w:rPr>
          <w:rFonts w:ascii="Times New Roman" w:hAnsi="Times New Roman"/>
          <w:color w:val="000000"/>
          <w:sz w:val="24"/>
          <w:szCs w:val="24"/>
        </w:rPr>
        <w:tab/>
        <w:t xml:space="preserve">regulating human fibroblast proliferation and cytokine secretion: a useful in vitro </w:t>
      </w:r>
      <w:r>
        <w:rPr>
          <w:rFonts w:ascii="Times New Roman" w:hAnsi="Times New Roman"/>
          <w:color w:val="000000"/>
          <w:sz w:val="24"/>
          <w:szCs w:val="24"/>
        </w:rPr>
        <w:tab/>
        <w:t xml:space="preserve">model for soft-tissue injury and manual medicine treatments. </w:t>
      </w:r>
      <w:r w:rsidRPr="003F6136">
        <w:rPr>
          <w:rFonts w:ascii="Times New Roman" w:hAnsi="Times New Roman"/>
          <w:i/>
          <w:iCs/>
          <w:sz w:val="24"/>
          <w:szCs w:val="24"/>
        </w:rPr>
        <w:t xml:space="preserve">Journal of </w:t>
      </w:r>
      <w:r>
        <w:rPr>
          <w:rFonts w:ascii="Times New Roman" w:hAnsi="Times New Roman"/>
          <w:i/>
          <w:iCs/>
          <w:sz w:val="24"/>
          <w:szCs w:val="24"/>
        </w:rPr>
        <w:tab/>
      </w:r>
      <w:r w:rsidRPr="003F6136">
        <w:rPr>
          <w:rFonts w:ascii="Times New Roman" w:hAnsi="Times New Roman"/>
          <w:i/>
          <w:iCs/>
          <w:sz w:val="24"/>
          <w:szCs w:val="24"/>
        </w:rPr>
        <w:t>Manipulative and Physiological Therapeutics</w:t>
      </w:r>
      <w:r>
        <w:rPr>
          <w:rFonts w:ascii="Times New Roman" w:hAnsi="Times New Roman"/>
          <w:i/>
          <w:iCs/>
          <w:sz w:val="24"/>
          <w:szCs w:val="24"/>
        </w:rPr>
        <w:t>,</w:t>
      </w:r>
      <w:r>
        <w:rPr>
          <w:rFonts w:ascii="Times New Roman" w:hAnsi="Times New Roman"/>
          <w:iCs/>
          <w:sz w:val="24"/>
          <w:szCs w:val="24"/>
        </w:rPr>
        <w:t>30(8), 584-592.</w:t>
      </w:r>
    </w:p>
    <w:p w:rsidR="00B02EF6" w:rsidRDefault="00B02EF6" w:rsidP="00B02EF6">
      <w:pPr>
        <w:autoSpaceDE w:val="0"/>
        <w:autoSpaceDN w:val="0"/>
        <w:adjustRightInd w:val="0"/>
        <w:spacing w:after="0" w:line="480" w:lineRule="auto"/>
        <w:rPr>
          <w:rFonts w:ascii="Times New Roman" w:hAnsi="Times New Roman"/>
          <w:sz w:val="24"/>
          <w:szCs w:val="24"/>
        </w:rPr>
      </w:pPr>
      <w:r>
        <w:rPr>
          <w:rFonts w:ascii="AdvPSA88A" w:hAnsi="AdvPSA88A" w:cs="AdvPSA88A"/>
          <w:color w:val="000000"/>
          <w:sz w:val="26"/>
          <w:szCs w:val="26"/>
        </w:rPr>
        <w:t>Ev</w:t>
      </w:r>
      <w:r w:rsidRPr="00843D35">
        <w:rPr>
          <w:rFonts w:ascii="Times New Roman" w:hAnsi="Times New Roman"/>
          <w:sz w:val="24"/>
          <w:szCs w:val="24"/>
        </w:rPr>
        <w:t xml:space="preserve">ans, R., Bronfort, G., Schulz, C., Maiers, M., Bracha, Y., Svendsen, K., Grimm, R., </w:t>
      </w:r>
    </w:p>
    <w:p w:rsidR="00B02EF6" w:rsidRPr="00843D35" w:rsidRDefault="00B02EF6" w:rsidP="00B02EF6">
      <w:pPr>
        <w:autoSpaceDE w:val="0"/>
        <w:autoSpaceDN w:val="0"/>
        <w:adjustRightInd w:val="0"/>
        <w:spacing w:after="0" w:line="480" w:lineRule="auto"/>
        <w:ind w:left="720"/>
        <w:rPr>
          <w:rFonts w:ascii="Times New Roman" w:hAnsi="Times New Roman"/>
          <w:sz w:val="24"/>
          <w:szCs w:val="24"/>
        </w:rPr>
      </w:pPr>
      <w:r w:rsidRPr="00843D35">
        <w:rPr>
          <w:rFonts w:ascii="Times New Roman" w:hAnsi="Times New Roman"/>
          <w:sz w:val="24"/>
          <w:szCs w:val="24"/>
        </w:rPr>
        <w:t>Garvey, T., Tr</w:t>
      </w:r>
      <w:r>
        <w:rPr>
          <w:rFonts w:ascii="Times New Roman" w:hAnsi="Times New Roman"/>
          <w:sz w:val="24"/>
          <w:szCs w:val="24"/>
        </w:rPr>
        <w:t>ansfeldt E. (2012). Supervised exercise with and without s</w:t>
      </w:r>
      <w:r w:rsidRPr="00843D35">
        <w:rPr>
          <w:rFonts w:ascii="Times New Roman" w:hAnsi="Times New Roman"/>
          <w:sz w:val="24"/>
          <w:szCs w:val="24"/>
        </w:rPr>
        <w:t>pinal</w:t>
      </w:r>
    </w:p>
    <w:p w:rsidR="00B02EF6" w:rsidRPr="00B06E8B" w:rsidRDefault="00B02EF6" w:rsidP="00B02EF6">
      <w:pPr>
        <w:autoSpaceDE w:val="0"/>
        <w:autoSpaceDN w:val="0"/>
        <w:adjustRightInd w:val="0"/>
        <w:spacing w:after="240" w:line="480" w:lineRule="auto"/>
        <w:ind w:left="720"/>
        <w:rPr>
          <w:rFonts w:ascii="Times New Roman" w:hAnsi="Times New Roman"/>
          <w:sz w:val="24"/>
          <w:szCs w:val="24"/>
        </w:rPr>
      </w:pPr>
      <w:r>
        <w:rPr>
          <w:rFonts w:ascii="Times New Roman" w:hAnsi="Times New Roman"/>
          <w:sz w:val="24"/>
          <w:szCs w:val="24"/>
        </w:rPr>
        <w:t>manipulation performs similarly and better than h</w:t>
      </w:r>
      <w:r w:rsidRPr="00843D35">
        <w:rPr>
          <w:rFonts w:ascii="Times New Roman" w:hAnsi="Times New Roman"/>
          <w:sz w:val="24"/>
          <w:szCs w:val="24"/>
        </w:rPr>
        <w:t xml:space="preserve">ome </w:t>
      </w:r>
      <w:r>
        <w:rPr>
          <w:rFonts w:ascii="Times New Roman" w:hAnsi="Times New Roman"/>
          <w:sz w:val="24"/>
          <w:szCs w:val="24"/>
        </w:rPr>
        <w:t xml:space="preserve">exercise for chronic neck </w:t>
      </w:r>
      <w:r w:rsidRPr="00B06E8B">
        <w:rPr>
          <w:rFonts w:ascii="Times New Roman" w:hAnsi="Times New Roman"/>
          <w:sz w:val="24"/>
          <w:szCs w:val="24"/>
        </w:rPr>
        <w:t xml:space="preserve">pain. </w:t>
      </w:r>
      <w:r w:rsidRPr="00B06E8B">
        <w:rPr>
          <w:rFonts w:ascii="Times New Roman" w:hAnsi="Times New Roman"/>
          <w:i/>
          <w:sz w:val="24"/>
          <w:szCs w:val="24"/>
        </w:rPr>
        <w:t>Spine</w:t>
      </w:r>
      <w:r w:rsidRPr="00B06E8B">
        <w:rPr>
          <w:rFonts w:ascii="Times New Roman" w:hAnsi="Times New Roman"/>
          <w:sz w:val="24"/>
          <w:szCs w:val="24"/>
        </w:rPr>
        <w:t>, 37(11), 903-914.</w:t>
      </w:r>
    </w:p>
    <w:p w:rsidR="00B02EF6" w:rsidRPr="004F4A42" w:rsidRDefault="00B02EF6" w:rsidP="00B02EF6">
      <w:pPr>
        <w:autoSpaceDE w:val="0"/>
        <w:autoSpaceDN w:val="0"/>
        <w:adjustRightInd w:val="0"/>
        <w:spacing w:after="240" w:line="480" w:lineRule="auto"/>
        <w:rPr>
          <w:rFonts w:ascii="Times New Roman" w:hAnsi="Times New Roman"/>
          <w:sz w:val="24"/>
          <w:szCs w:val="24"/>
        </w:rPr>
      </w:pPr>
      <w:r w:rsidRPr="00B06E8B">
        <w:rPr>
          <w:rFonts w:ascii="Times New Roman" w:hAnsi="Times New Roman"/>
          <w:sz w:val="24"/>
          <w:szCs w:val="24"/>
        </w:rPr>
        <w:t>Forrand, D</w:t>
      </w:r>
      <w:r>
        <w:rPr>
          <w:rFonts w:ascii="Times New Roman" w:hAnsi="Times New Roman"/>
          <w:sz w:val="24"/>
          <w:szCs w:val="24"/>
        </w:rPr>
        <w:t xml:space="preserve">, Drover, J., Suleman, Z., Symons, B., Herzog, W. (2004). The forces applied </w:t>
      </w:r>
      <w:r>
        <w:rPr>
          <w:rFonts w:ascii="Times New Roman" w:hAnsi="Times New Roman"/>
          <w:sz w:val="24"/>
          <w:szCs w:val="24"/>
        </w:rPr>
        <w:tab/>
        <w:t xml:space="preserve">by female and male chiropractors during thoracic spinal manipulation. </w:t>
      </w:r>
      <w:r w:rsidRPr="003F6136">
        <w:rPr>
          <w:rFonts w:ascii="Times New Roman" w:hAnsi="Times New Roman"/>
          <w:i/>
          <w:iCs/>
          <w:sz w:val="24"/>
          <w:szCs w:val="24"/>
        </w:rPr>
        <w:t xml:space="preserve">Journal of </w:t>
      </w:r>
      <w:r>
        <w:rPr>
          <w:rFonts w:ascii="Times New Roman" w:hAnsi="Times New Roman"/>
          <w:i/>
          <w:iCs/>
          <w:sz w:val="24"/>
          <w:szCs w:val="24"/>
        </w:rPr>
        <w:tab/>
      </w:r>
      <w:r w:rsidRPr="003F6136">
        <w:rPr>
          <w:rFonts w:ascii="Times New Roman" w:hAnsi="Times New Roman"/>
          <w:i/>
          <w:iCs/>
          <w:sz w:val="24"/>
          <w:szCs w:val="24"/>
        </w:rPr>
        <w:t>Manipulative and Physiological Therapeutics</w:t>
      </w:r>
      <w:r>
        <w:rPr>
          <w:rFonts w:ascii="Times New Roman" w:hAnsi="Times New Roman"/>
          <w:i/>
          <w:iCs/>
          <w:sz w:val="24"/>
          <w:szCs w:val="24"/>
        </w:rPr>
        <w:t>,</w:t>
      </w:r>
      <w:r>
        <w:rPr>
          <w:rFonts w:ascii="Times New Roman" w:hAnsi="Times New Roman"/>
          <w:iCs/>
          <w:sz w:val="24"/>
          <w:szCs w:val="24"/>
        </w:rPr>
        <w:t xml:space="preserve"> 27(1), 49-56.</w:t>
      </w:r>
    </w:p>
    <w:p w:rsidR="00B02EF6" w:rsidRDefault="00B02EF6" w:rsidP="00B02EF6">
      <w:pPr>
        <w:spacing w:after="0" w:line="480" w:lineRule="auto"/>
        <w:rPr>
          <w:rFonts w:ascii="Times New Roman" w:hAnsi="Times New Roman"/>
          <w:sz w:val="24"/>
          <w:szCs w:val="24"/>
        </w:rPr>
      </w:pPr>
      <w:r w:rsidRPr="00B745B9">
        <w:rPr>
          <w:rFonts w:ascii="Times New Roman" w:hAnsi="Times New Roman"/>
          <w:sz w:val="24"/>
          <w:szCs w:val="24"/>
        </w:rPr>
        <w:t>Fox J.R., Gray W., Koptiuch C., Badger G.J., Lan</w:t>
      </w:r>
      <w:r>
        <w:rPr>
          <w:rFonts w:ascii="Times New Roman" w:hAnsi="Times New Roman"/>
          <w:sz w:val="24"/>
          <w:szCs w:val="24"/>
        </w:rPr>
        <w:t>gevin H.M. (2014), Anisotropic t</w:t>
      </w:r>
      <w:r w:rsidRPr="00B745B9">
        <w:rPr>
          <w:rFonts w:ascii="Times New Roman" w:hAnsi="Times New Roman"/>
          <w:sz w:val="24"/>
          <w:szCs w:val="24"/>
        </w:rPr>
        <w:t xml:space="preserve">issue </w:t>
      </w:r>
    </w:p>
    <w:p w:rsidR="00B02EF6" w:rsidRDefault="00B02EF6" w:rsidP="00B02EF6">
      <w:pPr>
        <w:spacing w:line="480" w:lineRule="auto"/>
        <w:ind w:left="720"/>
        <w:rPr>
          <w:rFonts w:ascii="Times New Roman" w:hAnsi="Times New Roman"/>
          <w:sz w:val="24"/>
          <w:szCs w:val="24"/>
        </w:rPr>
      </w:pPr>
      <w:r>
        <w:rPr>
          <w:rFonts w:ascii="Times New Roman" w:hAnsi="Times New Roman"/>
          <w:sz w:val="24"/>
          <w:szCs w:val="24"/>
        </w:rPr>
        <w:t>m</w:t>
      </w:r>
      <w:r w:rsidRPr="00B745B9">
        <w:rPr>
          <w:rFonts w:ascii="Times New Roman" w:hAnsi="Times New Roman"/>
          <w:sz w:val="24"/>
          <w:szCs w:val="24"/>
        </w:rPr>
        <w:t xml:space="preserve">otion </w:t>
      </w:r>
      <w:r>
        <w:rPr>
          <w:rFonts w:ascii="Times New Roman" w:hAnsi="Times New Roman"/>
          <w:sz w:val="24"/>
          <w:szCs w:val="24"/>
        </w:rPr>
        <w:t>induced by acupuncture needling along intermuscular connective tissue p</w:t>
      </w:r>
      <w:r w:rsidRPr="00B745B9">
        <w:rPr>
          <w:rFonts w:ascii="Times New Roman" w:hAnsi="Times New Roman"/>
          <w:sz w:val="24"/>
          <w:szCs w:val="24"/>
        </w:rPr>
        <w:t xml:space="preserve">lanes. </w:t>
      </w:r>
      <w:r w:rsidRPr="00B745B9">
        <w:rPr>
          <w:rFonts w:ascii="Times New Roman" w:hAnsi="Times New Roman"/>
          <w:i/>
          <w:sz w:val="24"/>
          <w:szCs w:val="24"/>
        </w:rPr>
        <w:t>The Journal of Alternative and Complementary Medicine</w:t>
      </w:r>
      <w:r>
        <w:rPr>
          <w:rFonts w:ascii="Times New Roman" w:hAnsi="Times New Roman"/>
          <w:sz w:val="24"/>
          <w:szCs w:val="24"/>
        </w:rPr>
        <w:t>, 20(4), 290-294.</w:t>
      </w:r>
    </w:p>
    <w:p w:rsidR="00585839" w:rsidRDefault="00585839" w:rsidP="00B02EF6">
      <w:pPr>
        <w:autoSpaceDE w:val="0"/>
        <w:autoSpaceDN w:val="0"/>
        <w:adjustRightInd w:val="0"/>
        <w:spacing w:after="0" w:line="480" w:lineRule="auto"/>
        <w:rPr>
          <w:rFonts w:ascii="Times New Roman" w:hAnsi="Times New Roman"/>
          <w:sz w:val="24"/>
          <w:szCs w:val="24"/>
        </w:rPr>
      </w:pPr>
    </w:p>
    <w:p w:rsidR="00585839" w:rsidRDefault="00585839" w:rsidP="00B02EF6">
      <w:pPr>
        <w:autoSpaceDE w:val="0"/>
        <w:autoSpaceDN w:val="0"/>
        <w:adjustRightInd w:val="0"/>
        <w:spacing w:after="0" w:line="480" w:lineRule="auto"/>
        <w:rPr>
          <w:rFonts w:ascii="Times New Roman" w:hAnsi="Times New Roman"/>
          <w:sz w:val="24"/>
          <w:szCs w:val="24"/>
        </w:rPr>
      </w:pPr>
    </w:p>
    <w:p w:rsidR="00B02EF6" w:rsidRDefault="00B02EF6" w:rsidP="00B02EF6">
      <w:pPr>
        <w:autoSpaceDE w:val="0"/>
        <w:autoSpaceDN w:val="0"/>
        <w:adjustRightInd w:val="0"/>
        <w:spacing w:after="0" w:line="480" w:lineRule="auto"/>
        <w:rPr>
          <w:rFonts w:ascii="Times New Roman" w:hAnsi="Times New Roman"/>
          <w:sz w:val="24"/>
          <w:szCs w:val="24"/>
        </w:rPr>
      </w:pPr>
      <w:r w:rsidRPr="003F6136">
        <w:rPr>
          <w:rFonts w:ascii="Times New Roman" w:hAnsi="Times New Roman"/>
          <w:sz w:val="24"/>
          <w:szCs w:val="24"/>
        </w:rPr>
        <w:lastRenderedPageBreak/>
        <w:t>Downie, A. S., Vemulpad, S., &amp; Bull, P. W. (2010). Quantifying the high-velocity, low-</w:t>
      </w:r>
    </w:p>
    <w:p w:rsidR="00B02EF6" w:rsidRPr="00B06E8B" w:rsidRDefault="00B02EF6" w:rsidP="00B02EF6">
      <w:pPr>
        <w:spacing w:line="480" w:lineRule="auto"/>
        <w:ind w:left="720"/>
        <w:rPr>
          <w:rFonts w:ascii="Times New Roman" w:hAnsi="Times New Roman"/>
          <w:sz w:val="24"/>
          <w:szCs w:val="24"/>
        </w:rPr>
      </w:pPr>
      <w:r w:rsidRPr="003F6136">
        <w:rPr>
          <w:rFonts w:ascii="Times New Roman" w:hAnsi="Times New Roman"/>
          <w:sz w:val="24"/>
          <w:szCs w:val="24"/>
        </w:rPr>
        <w:t>amplitude spinal manipulative thrust: A systematic review.</w:t>
      </w:r>
      <w:r w:rsidRPr="003F6136">
        <w:rPr>
          <w:rFonts w:ascii="Times New Roman" w:hAnsi="Times New Roman"/>
          <w:i/>
          <w:iCs/>
          <w:sz w:val="24"/>
          <w:szCs w:val="24"/>
        </w:rPr>
        <w:t xml:space="preserve"> Journal of </w:t>
      </w:r>
      <w:r w:rsidRPr="00B06E8B">
        <w:rPr>
          <w:rFonts w:ascii="Times New Roman" w:hAnsi="Times New Roman"/>
          <w:i/>
          <w:iCs/>
          <w:sz w:val="24"/>
          <w:szCs w:val="24"/>
        </w:rPr>
        <w:t>Manipulative and Physiological Therapeutics, 33</w:t>
      </w:r>
      <w:r w:rsidRPr="00B06E8B">
        <w:rPr>
          <w:rFonts w:ascii="Times New Roman" w:hAnsi="Times New Roman"/>
          <w:sz w:val="24"/>
          <w:szCs w:val="24"/>
        </w:rPr>
        <w:t>(7), 542-553.</w:t>
      </w:r>
    </w:p>
    <w:p w:rsidR="00B02EF6" w:rsidRPr="006841A6" w:rsidRDefault="00B02EF6" w:rsidP="00B02EF6">
      <w:pPr>
        <w:autoSpaceDE w:val="0"/>
        <w:autoSpaceDN w:val="0"/>
        <w:adjustRightInd w:val="0"/>
        <w:spacing w:line="480" w:lineRule="auto"/>
        <w:rPr>
          <w:rFonts w:ascii="Times New Roman" w:hAnsi="Times New Roman"/>
          <w:sz w:val="24"/>
          <w:szCs w:val="24"/>
        </w:rPr>
      </w:pPr>
      <w:r w:rsidRPr="00B06E8B">
        <w:rPr>
          <w:rFonts w:ascii="Times New Roman" w:hAnsi="Times New Roman"/>
          <w:sz w:val="24"/>
          <w:szCs w:val="24"/>
        </w:rPr>
        <w:t>Drake, J.,</w:t>
      </w:r>
      <w:r w:rsidRPr="006841A6">
        <w:rPr>
          <w:rFonts w:ascii="Times New Roman" w:hAnsi="Times New Roman"/>
          <w:sz w:val="24"/>
          <w:szCs w:val="24"/>
        </w:rPr>
        <w:t xml:space="preserve"> Callaghan J.P. (2008). Elimination of electrocardiogram contamination from </w:t>
      </w:r>
      <w:r>
        <w:rPr>
          <w:rFonts w:ascii="Times New Roman" w:hAnsi="Times New Roman"/>
          <w:sz w:val="24"/>
          <w:szCs w:val="24"/>
        </w:rPr>
        <w:tab/>
      </w:r>
      <w:r w:rsidRPr="006841A6">
        <w:rPr>
          <w:rFonts w:ascii="Times New Roman" w:hAnsi="Times New Roman"/>
          <w:sz w:val="24"/>
          <w:szCs w:val="24"/>
        </w:rPr>
        <w:t xml:space="preserve">electromyogram signals: An evaluation of currently used removal techniques. </w:t>
      </w:r>
      <w:r>
        <w:rPr>
          <w:rFonts w:ascii="Times New Roman" w:hAnsi="Times New Roman"/>
          <w:sz w:val="24"/>
          <w:szCs w:val="24"/>
        </w:rPr>
        <w:t xml:space="preserve"> </w:t>
      </w:r>
      <w:r>
        <w:rPr>
          <w:rFonts w:ascii="Times New Roman" w:hAnsi="Times New Roman"/>
          <w:sz w:val="24"/>
          <w:szCs w:val="24"/>
        </w:rPr>
        <w:tab/>
      </w:r>
      <w:r w:rsidRPr="006841A6">
        <w:rPr>
          <w:rFonts w:ascii="Times New Roman" w:hAnsi="Times New Roman"/>
          <w:i/>
          <w:sz w:val="24"/>
          <w:szCs w:val="24"/>
        </w:rPr>
        <w:t>Journal of Electromyography and Kinesiology</w:t>
      </w:r>
      <w:r>
        <w:rPr>
          <w:rFonts w:ascii="Times New Roman" w:hAnsi="Times New Roman"/>
          <w:sz w:val="24"/>
          <w:szCs w:val="24"/>
        </w:rPr>
        <w:t>, 16(2), 175-187.</w:t>
      </w:r>
    </w:p>
    <w:p w:rsidR="00B02EF6" w:rsidRDefault="00641DD5" w:rsidP="00B02EF6">
      <w:pPr>
        <w:shd w:val="clear" w:color="auto" w:fill="FFFFFF"/>
        <w:spacing w:after="0" w:line="480" w:lineRule="auto"/>
        <w:rPr>
          <w:rFonts w:ascii="Times New Roman" w:hAnsi="Times New Roman"/>
          <w:sz w:val="24"/>
          <w:szCs w:val="24"/>
        </w:rPr>
      </w:pPr>
      <w:hyperlink r:id="rId50" w:history="1">
        <w:r w:rsidR="00B02EF6" w:rsidRPr="00430F46">
          <w:rPr>
            <w:rFonts w:ascii="Times New Roman" w:hAnsi="Times New Roman"/>
            <w:sz w:val="24"/>
            <w:szCs w:val="24"/>
          </w:rPr>
          <w:t>Gál, J</w:t>
        </w:r>
      </w:hyperlink>
      <w:r w:rsidR="00B02EF6" w:rsidRPr="00430F46">
        <w:rPr>
          <w:rFonts w:ascii="Times New Roman" w:hAnsi="Times New Roman"/>
          <w:sz w:val="24"/>
          <w:szCs w:val="24"/>
        </w:rPr>
        <w:t xml:space="preserve">., </w:t>
      </w:r>
      <w:hyperlink r:id="rId51" w:history="1">
        <w:r w:rsidR="00B02EF6" w:rsidRPr="00430F46">
          <w:rPr>
            <w:rFonts w:ascii="Times New Roman" w:hAnsi="Times New Roman"/>
            <w:sz w:val="24"/>
            <w:szCs w:val="24"/>
          </w:rPr>
          <w:t>Herzog, W</w:t>
        </w:r>
      </w:hyperlink>
      <w:r w:rsidR="00B02EF6" w:rsidRPr="00430F46">
        <w:rPr>
          <w:rFonts w:ascii="Times New Roman" w:hAnsi="Times New Roman"/>
          <w:sz w:val="24"/>
          <w:szCs w:val="24"/>
        </w:rPr>
        <w:t xml:space="preserve">., </w:t>
      </w:r>
      <w:hyperlink r:id="rId52" w:history="1">
        <w:r w:rsidR="00B02EF6" w:rsidRPr="00430F46">
          <w:rPr>
            <w:rFonts w:ascii="Times New Roman" w:hAnsi="Times New Roman"/>
            <w:sz w:val="24"/>
            <w:szCs w:val="24"/>
          </w:rPr>
          <w:t>Kawchuk, G</w:t>
        </w:r>
      </w:hyperlink>
      <w:r w:rsidR="00B02EF6" w:rsidRPr="00430F46">
        <w:rPr>
          <w:rFonts w:ascii="Times New Roman" w:hAnsi="Times New Roman"/>
          <w:sz w:val="24"/>
          <w:szCs w:val="24"/>
        </w:rPr>
        <w:t xml:space="preserve">., </w:t>
      </w:r>
      <w:hyperlink r:id="rId53" w:history="1">
        <w:r w:rsidR="00B02EF6" w:rsidRPr="00430F46">
          <w:rPr>
            <w:rFonts w:ascii="Times New Roman" w:hAnsi="Times New Roman"/>
            <w:sz w:val="24"/>
            <w:szCs w:val="24"/>
          </w:rPr>
          <w:t>Conway, P.J</w:t>
        </w:r>
      </w:hyperlink>
      <w:r w:rsidR="00B02EF6" w:rsidRPr="00430F46">
        <w:rPr>
          <w:rFonts w:ascii="Times New Roman" w:hAnsi="Times New Roman"/>
          <w:sz w:val="24"/>
          <w:szCs w:val="24"/>
        </w:rPr>
        <w:t xml:space="preserve">., </w:t>
      </w:r>
      <w:hyperlink r:id="rId54" w:history="1">
        <w:r w:rsidR="00B02EF6" w:rsidRPr="00430F46">
          <w:rPr>
            <w:rFonts w:ascii="Times New Roman" w:hAnsi="Times New Roman"/>
            <w:sz w:val="24"/>
            <w:szCs w:val="24"/>
          </w:rPr>
          <w:t>Zhang, Y.T</w:t>
        </w:r>
      </w:hyperlink>
      <w:r w:rsidR="00B02EF6" w:rsidRPr="00430F46">
        <w:rPr>
          <w:rFonts w:ascii="Times New Roman" w:hAnsi="Times New Roman"/>
          <w:sz w:val="24"/>
          <w:szCs w:val="24"/>
        </w:rPr>
        <w:t xml:space="preserve">. (1997). Movements of </w:t>
      </w:r>
    </w:p>
    <w:p w:rsidR="00B02EF6" w:rsidRDefault="00B02EF6" w:rsidP="00B02EF6">
      <w:pPr>
        <w:shd w:val="clear" w:color="auto" w:fill="FFFFFF"/>
        <w:spacing w:line="480" w:lineRule="auto"/>
        <w:ind w:left="720"/>
        <w:rPr>
          <w:rFonts w:ascii="Times New Roman" w:eastAsia="Times New Roman" w:hAnsi="Times New Roman"/>
          <w:sz w:val="24"/>
          <w:szCs w:val="24"/>
        </w:rPr>
      </w:pPr>
      <w:r w:rsidRPr="00430F46">
        <w:rPr>
          <w:rFonts w:ascii="Times New Roman" w:hAnsi="Times New Roman"/>
          <w:sz w:val="24"/>
          <w:szCs w:val="24"/>
        </w:rPr>
        <w:t xml:space="preserve">vertebrae during manipulative thrusts to unembalmed human  cadavers. </w:t>
      </w:r>
      <w:r w:rsidRPr="00430F46">
        <w:rPr>
          <w:rFonts w:ascii="Times New Roman" w:hAnsi="Times New Roman"/>
          <w:i/>
          <w:iCs/>
          <w:sz w:val="24"/>
          <w:szCs w:val="24"/>
        </w:rPr>
        <w:t>Journal of Manipulative and Physiological Therapeutics</w:t>
      </w:r>
      <w:r w:rsidRPr="00430F46">
        <w:rPr>
          <w:rFonts w:ascii="Times New Roman" w:hAnsi="Times New Roman"/>
          <w:iCs/>
          <w:sz w:val="24"/>
          <w:szCs w:val="24"/>
        </w:rPr>
        <w:t xml:space="preserve">, </w:t>
      </w:r>
      <w:r w:rsidRPr="00430F46">
        <w:rPr>
          <w:rFonts w:ascii="Times New Roman" w:eastAsia="Times New Roman" w:hAnsi="Times New Roman"/>
          <w:sz w:val="24"/>
          <w:szCs w:val="24"/>
        </w:rPr>
        <w:t>20(1), 30-40.</w:t>
      </w:r>
    </w:p>
    <w:p w:rsidR="00B02EF6" w:rsidRPr="00430F46" w:rsidRDefault="00641DD5" w:rsidP="00B02EF6">
      <w:pPr>
        <w:shd w:val="clear" w:color="auto" w:fill="FFFFFF"/>
        <w:spacing w:line="480" w:lineRule="auto"/>
        <w:rPr>
          <w:rFonts w:ascii="Times New Roman" w:eastAsia="Times New Roman" w:hAnsi="Times New Roman"/>
          <w:sz w:val="24"/>
          <w:szCs w:val="24"/>
        </w:rPr>
      </w:pPr>
      <w:hyperlink r:id="rId55" w:history="1">
        <w:r w:rsidR="00B02EF6" w:rsidRPr="00B06E8B">
          <w:rPr>
            <w:rFonts w:ascii="Times New Roman" w:hAnsi="Times New Roman"/>
            <w:sz w:val="24"/>
            <w:szCs w:val="24"/>
          </w:rPr>
          <w:t>Gál, J</w:t>
        </w:r>
      </w:hyperlink>
      <w:r w:rsidR="00B02EF6" w:rsidRPr="00B06E8B">
        <w:rPr>
          <w:rFonts w:ascii="Times New Roman" w:hAnsi="Times New Roman"/>
          <w:sz w:val="24"/>
          <w:szCs w:val="24"/>
        </w:rPr>
        <w:t>.,</w:t>
      </w:r>
      <w:r w:rsidR="00B02EF6" w:rsidRPr="00430F46">
        <w:rPr>
          <w:rFonts w:ascii="Times New Roman" w:hAnsi="Times New Roman"/>
          <w:sz w:val="24"/>
          <w:szCs w:val="24"/>
        </w:rPr>
        <w:t xml:space="preserve"> </w:t>
      </w:r>
      <w:hyperlink r:id="rId56" w:history="1">
        <w:r w:rsidR="00B02EF6" w:rsidRPr="00430F46">
          <w:rPr>
            <w:rFonts w:ascii="Times New Roman" w:hAnsi="Times New Roman"/>
            <w:sz w:val="24"/>
            <w:szCs w:val="24"/>
          </w:rPr>
          <w:t>Herzog, W</w:t>
        </w:r>
      </w:hyperlink>
      <w:r w:rsidR="00B02EF6" w:rsidRPr="00430F46">
        <w:rPr>
          <w:rFonts w:ascii="Times New Roman" w:hAnsi="Times New Roman"/>
          <w:sz w:val="24"/>
          <w:szCs w:val="24"/>
        </w:rPr>
        <w:t xml:space="preserve">., </w:t>
      </w:r>
      <w:hyperlink r:id="rId57" w:history="1">
        <w:r w:rsidR="00B02EF6" w:rsidRPr="00430F46">
          <w:rPr>
            <w:rFonts w:ascii="Times New Roman" w:hAnsi="Times New Roman"/>
            <w:sz w:val="24"/>
            <w:szCs w:val="24"/>
          </w:rPr>
          <w:t>Kawchuk, G</w:t>
        </w:r>
      </w:hyperlink>
      <w:r w:rsidR="00B02EF6" w:rsidRPr="00430F46">
        <w:rPr>
          <w:rFonts w:ascii="Times New Roman" w:hAnsi="Times New Roman"/>
          <w:sz w:val="24"/>
          <w:szCs w:val="24"/>
        </w:rPr>
        <w:t xml:space="preserve">., </w:t>
      </w:r>
      <w:hyperlink r:id="rId58" w:history="1">
        <w:r w:rsidR="00B02EF6" w:rsidRPr="00430F46">
          <w:rPr>
            <w:rFonts w:ascii="Times New Roman" w:hAnsi="Times New Roman"/>
            <w:sz w:val="24"/>
            <w:szCs w:val="24"/>
          </w:rPr>
          <w:t>Conway, P.J</w:t>
        </w:r>
      </w:hyperlink>
      <w:r w:rsidR="00B02EF6" w:rsidRPr="00430F46">
        <w:rPr>
          <w:rFonts w:ascii="Times New Roman" w:hAnsi="Times New Roman"/>
          <w:sz w:val="24"/>
          <w:szCs w:val="24"/>
        </w:rPr>
        <w:t xml:space="preserve">., </w:t>
      </w:r>
      <w:hyperlink r:id="rId59" w:history="1">
        <w:r w:rsidR="00B02EF6" w:rsidRPr="00430F46">
          <w:rPr>
            <w:rFonts w:ascii="Times New Roman" w:hAnsi="Times New Roman"/>
            <w:sz w:val="24"/>
            <w:szCs w:val="24"/>
          </w:rPr>
          <w:t>Zhang, Y.T</w:t>
        </w:r>
      </w:hyperlink>
      <w:r w:rsidR="00B02EF6" w:rsidRPr="00430F46">
        <w:rPr>
          <w:rFonts w:ascii="Times New Roman" w:hAnsi="Times New Roman"/>
          <w:sz w:val="24"/>
          <w:szCs w:val="24"/>
        </w:rPr>
        <w:t>. (199</w:t>
      </w:r>
      <w:r w:rsidR="00B02EF6">
        <w:rPr>
          <w:rFonts w:ascii="Times New Roman" w:hAnsi="Times New Roman"/>
          <w:sz w:val="24"/>
          <w:szCs w:val="24"/>
        </w:rPr>
        <w:t>4</w:t>
      </w:r>
      <w:r w:rsidR="00B02EF6" w:rsidRPr="00430F46">
        <w:rPr>
          <w:rFonts w:ascii="Times New Roman" w:hAnsi="Times New Roman"/>
          <w:sz w:val="24"/>
          <w:szCs w:val="24"/>
        </w:rPr>
        <w:t>).</w:t>
      </w:r>
      <w:r w:rsidR="00B02EF6">
        <w:rPr>
          <w:rFonts w:ascii="Times New Roman" w:hAnsi="Times New Roman"/>
          <w:sz w:val="24"/>
          <w:szCs w:val="24"/>
        </w:rPr>
        <w:t xml:space="preserve"> Biomechanical </w:t>
      </w:r>
      <w:r w:rsidR="00B02EF6">
        <w:rPr>
          <w:rFonts w:ascii="Times New Roman" w:hAnsi="Times New Roman"/>
          <w:sz w:val="24"/>
          <w:szCs w:val="24"/>
        </w:rPr>
        <w:tab/>
        <w:t xml:space="preserve">studies of spinal manipulative therapy (SMT): quantifying the movements of </w:t>
      </w:r>
      <w:r w:rsidR="00B02EF6">
        <w:rPr>
          <w:rFonts w:ascii="Times New Roman" w:hAnsi="Times New Roman"/>
          <w:sz w:val="24"/>
          <w:szCs w:val="24"/>
        </w:rPr>
        <w:tab/>
        <w:t xml:space="preserve">vertebral bodies during SMT. </w:t>
      </w:r>
      <w:r w:rsidR="00B02EF6" w:rsidRPr="004F4A42">
        <w:rPr>
          <w:rFonts w:ascii="Times New Roman" w:hAnsi="Times New Roman"/>
          <w:i/>
          <w:sz w:val="24"/>
          <w:szCs w:val="24"/>
        </w:rPr>
        <w:t>Journal of the Canadian Chiropractic Association</w:t>
      </w:r>
      <w:r w:rsidR="00B02EF6">
        <w:rPr>
          <w:rFonts w:ascii="Times New Roman" w:hAnsi="Times New Roman"/>
          <w:sz w:val="24"/>
          <w:szCs w:val="24"/>
        </w:rPr>
        <w:t xml:space="preserve">, </w:t>
      </w:r>
      <w:r w:rsidR="00B02EF6">
        <w:rPr>
          <w:rFonts w:ascii="Times New Roman" w:hAnsi="Times New Roman"/>
          <w:sz w:val="24"/>
          <w:szCs w:val="24"/>
        </w:rPr>
        <w:tab/>
        <w:t>38, 11-24.</w:t>
      </w:r>
    </w:p>
    <w:p w:rsidR="00B02EF6" w:rsidRDefault="00B02EF6" w:rsidP="00B02EF6">
      <w:pPr>
        <w:autoSpaceDE w:val="0"/>
        <w:autoSpaceDN w:val="0"/>
        <w:adjustRightInd w:val="0"/>
        <w:spacing w:after="0" w:line="480" w:lineRule="auto"/>
        <w:rPr>
          <w:rFonts w:ascii="Times New Roman" w:hAnsi="Times New Roman"/>
          <w:bCs/>
          <w:sz w:val="24"/>
          <w:szCs w:val="24"/>
        </w:rPr>
      </w:pPr>
      <w:r w:rsidRPr="008D27E6">
        <w:rPr>
          <w:rFonts w:ascii="Times New Roman" w:hAnsi="Times New Roman"/>
          <w:bCs/>
          <w:sz w:val="24"/>
          <w:szCs w:val="24"/>
        </w:rPr>
        <w:t>Haas, M., Spegman, A., Peterson, D., Aickin, M., Vavrek,</w:t>
      </w:r>
      <w:r>
        <w:rPr>
          <w:rFonts w:ascii="Times New Roman" w:hAnsi="Times New Roman"/>
          <w:bCs/>
          <w:sz w:val="24"/>
          <w:szCs w:val="24"/>
        </w:rPr>
        <w:t xml:space="preserve"> </w:t>
      </w:r>
      <w:r w:rsidRPr="008D27E6">
        <w:rPr>
          <w:rFonts w:ascii="Times New Roman" w:hAnsi="Times New Roman"/>
          <w:bCs/>
          <w:sz w:val="24"/>
          <w:szCs w:val="24"/>
        </w:rPr>
        <w:t>D</w:t>
      </w:r>
      <w:r>
        <w:rPr>
          <w:rFonts w:ascii="Times New Roman" w:hAnsi="Times New Roman"/>
          <w:bCs/>
          <w:sz w:val="24"/>
          <w:szCs w:val="24"/>
        </w:rPr>
        <w:t>. (2010). Dose-r</w:t>
      </w:r>
      <w:r w:rsidRPr="008D27E6">
        <w:rPr>
          <w:rFonts w:ascii="Times New Roman" w:hAnsi="Times New Roman"/>
          <w:bCs/>
          <w:sz w:val="24"/>
          <w:szCs w:val="24"/>
        </w:rPr>
        <w:t xml:space="preserve">esponse and </w:t>
      </w:r>
    </w:p>
    <w:p w:rsidR="00B02EF6" w:rsidRPr="008D27E6" w:rsidRDefault="00B02EF6" w:rsidP="00B02EF6">
      <w:pPr>
        <w:autoSpaceDE w:val="0"/>
        <w:autoSpaceDN w:val="0"/>
        <w:adjustRightInd w:val="0"/>
        <w:spacing w:line="480" w:lineRule="auto"/>
        <w:ind w:left="720"/>
        <w:rPr>
          <w:rFonts w:ascii="Times New Roman" w:hAnsi="Times New Roman"/>
          <w:bCs/>
          <w:sz w:val="24"/>
          <w:szCs w:val="24"/>
        </w:rPr>
      </w:pPr>
      <w:r>
        <w:rPr>
          <w:rFonts w:ascii="Times New Roman" w:hAnsi="Times New Roman"/>
          <w:bCs/>
          <w:sz w:val="24"/>
          <w:szCs w:val="24"/>
        </w:rPr>
        <w:t>e</w:t>
      </w:r>
      <w:r w:rsidRPr="008D27E6">
        <w:rPr>
          <w:rFonts w:ascii="Times New Roman" w:hAnsi="Times New Roman"/>
          <w:bCs/>
          <w:sz w:val="24"/>
          <w:szCs w:val="24"/>
        </w:rPr>
        <w:t xml:space="preserve">fficacy of </w:t>
      </w:r>
      <w:r>
        <w:rPr>
          <w:rFonts w:ascii="Times New Roman" w:hAnsi="Times New Roman"/>
          <w:bCs/>
          <w:sz w:val="24"/>
          <w:szCs w:val="24"/>
        </w:rPr>
        <w:t>s</w:t>
      </w:r>
      <w:r w:rsidRPr="008D27E6">
        <w:rPr>
          <w:rFonts w:ascii="Times New Roman" w:hAnsi="Times New Roman"/>
          <w:bCs/>
          <w:sz w:val="24"/>
          <w:szCs w:val="24"/>
        </w:rPr>
        <w:t xml:space="preserve">pinal </w:t>
      </w:r>
      <w:r>
        <w:rPr>
          <w:rFonts w:ascii="Times New Roman" w:hAnsi="Times New Roman"/>
          <w:bCs/>
          <w:sz w:val="24"/>
          <w:szCs w:val="24"/>
        </w:rPr>
        <w:t>m</w:t>
      </w:r>
      <w:r w:rsidRPr="008D27E6">
        <w:rPr>
          <w:rFonts w:ascii="Times New Roman" w:hAnsi="Times New Roman"/>
          <w:bCs/>
          <w:sz w:val="24"/>
          <w:szCs w:val="24"/>
        </w:rPr>
        <w:t xml:space="preserve">anipulation for </w:t>
      </w:r>
      <w:r>
        <w:rPr>
          <w:rFonts w:ascii="Times New Roman" w:hAnsi="Times New Roman"/>
          <w:bCs/>
          <w:sz w:val="24"/>
          <w:szCs w:val="24"/>
        </w:rPr>
        <w:t>c</w:t>
      </w:r>
      <w:r w:rsidRPr="008D27E6">
        <w:rPr>
          <w:rFonts w:ascii="Times New Roman" w:hAnsi="Times New Roman"/>
          <w:bCs/>
          <w:sz w:val="24"/>
          <w:szCs w:val="24"/>
        </w:rPr>
        <w:t>hronic</w:t>
      </w:r>
      <w:r>
        <w:rPr>
          <w:rFonts w:ascii="Times New Roman" w:hAnsi="Times New Roman"/>
          <w:bCs/>
          <w:sz w:val="24"/>
          <w:szCs w:val="24"/>
        </w:rPr>
        <w:t xml:space="preserve"> c</w:t>
      </w:r>
      <w:r w:rsidRPr="008D27E6">
        <w:rPr>
          <w:rFonts w:ascii="Times New Roman" w:hAnsi="Times New Roman"/>
          <w:bCs/>
          <w:sz w:val="24"/>
          <w:szCs w:val="24"/>
        </w:rPr>
        <w:t xml:space="preserve">ervicogenic </w:t>
      </w:r>
      <w:r>
        <w:rPr>
          <w:rFonts w:ascii="Times New Roman" w:hAnsi="Times New Roman"/>
          <w:bCs/>
          <w:sz w:val="24"/>
          <w:szCs w:val="24"/>
        </w:rPr>
        <w:t>headache: A p</w:t>
      </w:r>
      <w:r w:rsidRPr="008D27E6">
        <w:rPr>
          <w:rFonts w:ascii="Times New Roman" w:hAnsi="Times New Roman"/>
          <w:bCs/>
          <w:sz w:val="24"/>
          <w:szCs w:val="24"/>
        </w:rPr>
        <w:t xml:space="preserve">ilot </w:t>
      </w:r>
      <w:r>
        <w:rPr>
          <w:rFonts w:ascii="Times New Roman" w:hAnsi="Times New Roman"/>
          <w:bCs/>
          <w:sz w:val="24"/>
          <w:szCs w:val="24"/>
        </w:rPr>
        <w:t>r</w:t>
      </w:r>
      <w:r w:rsidRPr="008D27E6">
        <w:rPr>
          <w:rFonts w:ascii="Times New Roman" w:hAnsi="Times New Roman"/>
          <w:bCs/>
          <w:sz w:val="24"/>
          <w:szCs w:val="24"/>
        </w:rPr>
        <w:t xml:space="preserve">andomized </w:t>
      </w:r>
      <w:r>
        <w:rPr>
          <w:rFonts w:ascii="Times New Roman" w:hAnsi="Times New Roman"/>
          <w:bCs/>
          <w:sz w:val="24"/>
          <w:szCs w:val="24"/>
        </w:rPr>
        <w:t>controlled t</w:t>
      </w:r>
      <w:r w:rsidRPr="008D27E6">
        <w:rPr>
          <w:rFonts w:ascii="Times New Roman" w:hAnsi="Times New Roman"/>
          <w:bCs/>
          <w:sz w:val="24"/>
          <w:szCs w:val="24"/>
        </w:rPr>
        <w:t xml:space="preserve">rial. </w:t>
      </w:r>
      <w:r w:rsidRPr="002B4AB1">
        <w:rPr>
          <w:rFonts w:ascii="Times New Roman" w:hAnsi="Times New Roman"/>
          <w:bCs/>
          <w:i/>
          <w:sz w:val="24"/>
          <w:szCs w:val="24"/>
        </w:rPr>
        <w:t>Spine Journal</w:t>
      </w:r>
      <w:r w:rsidRPr="008D27E6">
        <w:rPr>
          <w:rFonts w:ascii="Times New Roman" w:hAnsi="Times New Roman"/>
          <w:bCs/>
          <w:sz w:val="24"/>
          <w:szCs w:val="24"/>
        </w:rPr>
        <w:t>,</w:t>
      </w:r>
      <w:r>
        <w:rPr>
          <w:rFonts w:ascii="Times New Roman" w:hAnsi="Times New Roman"/>
          <w:bCs/>
          <w:sz w:val="24"/>
          <w:szCs w:val="24"/>
        </w:rPr>
        <w:t xml:space="preserve"> 10(2), 117-128.</w:t>
      </w:r>
    </w:p>
    <w:p w:rsidR="00B02EF6" w:rsidRDefault="00B02EF6" w:rsidP="00B02EF6">
      <w:pPr>
        <w:autoSpaceDE w:val="0"/>
        <w:autoSpaceDN w:val="0"/>
        <w:adjustRightInd w:val="0"/>
        <w:spacing w:after="0" w:line="480" w:lineRule="auto"/>
        <w:rPr>
          <w:rFonts w:ascii="Times New Roman" w:hAnsi="Times New Roman"/>
          <w:sz w:val="24"/>
          <w:szCs w:val="24"/>
        </w:rPr>
      </w:pPr>
      <w:r w:rsidRPr="00843D35">
        <w:rPr>
          <w:rFonts w:ascii="Times New Roman" w:hAnsi="Times New Roman"/>
          <w:color w:val="000000"/>
          <w:sz w:val="24"/>
          <w:szCs w:val="24"/>
        </w:rPr>
        <w:t xml:space="preserve">Haas, M., Vavrek, D., Peterson, D., Polissar, N., Neradilek, M.B. (2014). </w:t>
      </w:r>
      <w:r w:rsidRPr="00843D35">
        <w:rPr>
          <w:rFonts w:ascii="Times New Roman" w:hAnsi="Times New Roman"/>
          <w:sz w:val="24"/>
          <w:szCs w:val="24"/>
        </w:rPr>
        <w:t>Dose-</w:t>
      </w:r>
    </w:p>
    <w:p w:rsidR="00B02EF6" w:rsidRDefault="00B02EF6" w:rsidP="00B02EF6">
      <w:pPr>
        <w:autoSpaceDE w:val="0"/>
        <w:autoSpaceDN w:val="0"/>
        <w:adjustRightInd w:val="0"/>
        <w:spacing w:after="240" w:line="480" w:lineRule="auto"/>
        <w:ind w:left="720"/>
        <w:rPr>
          <w:rFonts w:ascii="Times New Roman" w:hAnsi="Times New Roman"/>
          <w:sz w:val="24"/>
          <w:szCs w:val="24"/>
        </w:rPr>
      </w:pPr>
      <w:r w:rsidRPr="00843D35">
        <w:rPr>
          <w:rFonts w:ascii="Times New Roman" w:hAnsi="Times New Roman"/>
          <w:sz w:val="24"/>
          <w:szCs w:val="24"/>
        </w:rPr>
        <w:t xml:space="preserve">response and efficacy of spinal manipulation for care of chronic low back pain: a randomized controlled trial. </w:t>
      </w:r>
      <w:r w:rsidRPr="00E73FE9">
        <w:rPr>
          <w:rFonts w:ascii="Times New Roman" w:hAnsi="Times New Roman"/>
          <w:i/>
          <w:sz w:val="24"/>
          <w:szCs w:val="24"/>
        </w:rPr>
        <w:t>The Spine Journal</w:t>
      </w:r>
      <w:r w:rsidRPr="00843D35">
        <w:rPr>
          <w:rFonts w:ascii="Times New Roman" w:hAnsi="Times New Roman"/>
          <w:sz w:val="24"/>
          <w:szCs w:val="24"/>
        </w:rPr>
        <w:t>, 11, 1106-1116.</w:t>
      </w:r>
    </w:p>
    <w:p w:rsidR="00585839" w:rsidRDefault="00585839" w:rsidP="00B02EF6">
      <w:pPr>
        <w:autoSpaceDE w:val="0"/>
        <w:autoSpaceDN w:val="0"/>
        <w:adjustRightInd w:val="0"/>
        <w:spacing w:after="0" w:line="480" w:lineRule="auto"/>
        <w:rPr>
          <w:rFonts w:ascii="Times New Roman" w:hAnsi="Times New Roman"/>
          <w:sz w:val="24"/>
          <w:szCs w:val="24"/>
        </w:rPr>
      </w:pPr>
    </w:p>
    <w:p w:rsidR="00B02EF6" w:rsidRDefault="00B02EF6" w:rsidP="00B02EF6">
      <w:pPr>
        <w:autoSpaceDE w:val="0"/>
        <w:autoSpaceDN w:val="0"/>
        <w:adjustRightInd w:val="0"/>
        <w:spacing w:after="0" w:line="480" w:lineRule="auto"/>
        <w:rPr>
          <w:rFonts w:ascii="Times New Roman" w:hAnsi="Times New Roman"/>
          <w:sz w:val="24"/>
          <w:szCs w:val="24"/>
        </w:rPr>
      </w:pPr>
      <w:r w:rsidRPr="00B04B13">
        <w:rPr>
          <w:rFonts w:ascii="Times New Roman" w:hAnsi="Times New Roman"/>
          <w:sz w:val="24"/>
          <w:szCs w:val="24"/>
        </w:rPr>
        <w:lastRenderedPageBreak/>
        <w:t>Haavik-Taylor, H., Murphy</w:t>
      </w:r>
      <w:r>
        <w:rPr>
          <w:rFonts w:ascii="Times New Roman" w:hAnsi="Times New Roman"/>
          <w:sz w:val="24"/>
          <w:szCs w:val="24"/>
        </w:rPr>
        <w:t xml:space="preserve">, B. (2007). </w:t>
      </w:r>
      <w:r w:rsidRPr="00B04B13">
        <w:rPr>
          <w:rFonts w:ascii="Times New Roman" w:hAnsi="Times New Roman"/>
          <w:sz w:val="24"/>
          <w:szCs w:val="24"/>
        </w:rPr>
        <w:t xml:space="preserve">Cervical spine manipulation alters sensorimotor </w:t>
      </w:r>
    </w:p>
    <w:p w:rsidR="00B02EF6" w:rsidRDefault="00B02EF6" w:rsidP="00B02EF6">
      <w:pPr>
        <w:autoSpaceDE w:val="0"/>
        <w:autoSpaceDN w:val="0"/>
        <w:adjustRightInd w:val="0"/>
        <w:spacing w:after="240" w:line="480" w:lineRule="auto"/>
        <w:ind w:left="720"/>
        <w:rPr>
          <w:rFonts w:ascii="Times New Roman" w:hAnsi="Times New Roman"/>
          <w:sz w:val="24"/>
          <w:szCs w:val="24"/>
        </w:rPr>
      </w:pPr>
      <w:r w:rsidRPr="00B04B13">
        <w:rPr>
          <w:rFonts w:ascii="Times New Roman" w:hAnsi="Times New Roman"/>
          <w:sz w:val="24"/>
          <w:szCs w:val="24"/>
        </w:rPr>
        <w:t>integration:</w:t>
      </w:r>
      <w:r>
        <w:rPr>
          <w:rFonts w:ascii="Times New Roman" w:hAnsi="Times New Roman"/>
          <w:sz w:val="24"/>
          <w:szCs w:val="24"/>
        </w:rPr>
        <w:t xml:space="preserve"> </w:t>
      </w:r>
      <w:r w:rsidRPr="00B04B13">
        <w:rPr>
          <w:rFonts w:ascii="Times New Roman" w:hAnsi="Times New Roman"/>
          <w:sz w:val="24"/>
          <w:szCs w:val="24"/>
        </w:rPr>
        <w:t xml:space="preserve">A somatosensory evoked potential study. </w:t>
      </w:r>
      <w:r w:rsidRPr="00E73FE9">
        <w:rPr>
          <w:rFonts w:ascii="Times New Roman" w:hAnsi="Times New Roman"/>
          <w:i/>
          <w:sz w:val="24"/>
          <w:szCs w:val="24"/>
        </w:rPr>
        <w:t>Clinical Neurophysiology</w:t>
      </w:r>
      <w:r w:rsidRPr="00B04B13">
        <w:rPr>
          <w:rFonts w:ascii="Times New Roman" w:hAnsi="Times New Roman"/>
          <w:sz w:val="24"/>
          <w:szCs w:val="24"/>
        </w:rPr>
        <w:t>, 118, 391–402.</w:t>
      </w:r>
      <w:r>
        <w:rPr>
          <w:rFonts w:ascii="Times New Roman" w:hAnsi="Times New Roman"/>
          <w:sz w:val="24"/>
          <w:szCs w:val="24"/>
        </w:rPr>
        <w:t xml:space="preserve"> </w:t>
      </w:r>
    </w:p>
    <w:p w:rsidR="00B02EF6" w:rsidRDefault="00B02EF6" w:rsidP="00B02EF6">
      <w:pPr>
        <w:autoSpaceDE w:val="0"/>
        <w:autoSpaceDN w:val="0"/>
        <w:adjustRightInd w:val="0"/>
        <w:spacing w:after="240" w:line="480" w:lineRule="auto"/>
        <w:rPr>
          <w:rFonts w:ascii="Times New Roman" w:hAnsi="Times New Roman"/>
          <w:sz w:val="24"/>
          <w:szCs w:val="24"/>
        </w:rPr>
      </w:pPr>
      <w:r w:rsidRPr="00B04B13">
        <w:rPr>
          <w:rFonts w:ascii="Times New Roman" w:hAnsi="Times New Roman"/>
          <w:sz w:val="24"/>
          <w:szCs w:val="24"/>
        </w:rPr>
        <w:t xml:space="preserve">Haavik-Taylor, H., Murphy, B. (2008). </w:t>
      </w:r>
      <w:r>
        <w:rPr>
          <w:rFonts w:ascii="Times New Roman" w:hAnsi="Times New Roman"/>
          <w:sz w:val="24"/>
          <w:szCs w:val="24"/>
        </w:rPr>
        <w:t xml:space="preserve">Altered sensorimotor integration with cervical </w:t>
      </w:r>
      <w:r>
        <w:rPr>
          <w:rFonts w:ascii="Times New Roman" w:hAnsi="Times New Roman"/>
          <w:sz w:val="24"/>
          <w:szCs w:val="24"/>
        </w:rPr>
        <w:tab/>
        <w:t>spine manipulation</w:t>
      </w:r>
      <w:r w:rsidRPr="00B04B13">
        <w:rPr>
          <w:rFonts w:ascii="Times New Roman" w:hAnsi="Times New Roman"/>
          <w:sz w:val="24"/>
          <w:szCs w:val="24"/>
        </w:rPr>
        <w:t>.</w:t>
      </w:r>
      <w:r w:rsidRPr="00B04B13">
        <w:rPr>
          <w:rFonts w:ascii="Times New Roman" w:hAnsi="Times New Roman"/>
          <w:i/>
          <w:iCs/>
          <w:sz w:val="24"/>
          <w:szCs w:val="24"/>
        </w:rPr>
        <w:t xml:space="preserve"> Journal of Manipulative and Physiological Therapeutics</w:t>
      </w:r>
      <w:r w:rsidRPr="00B04B13">
        <w:rPr>
          <w:rFonts w:ascii="Times New Roman" w:hAnsi="Times New Roman"/>
          <w:iCs/>
          <w:sz w:val="24"/>
          <w:szCs w:val="24"/>
        </w:rPr>
        <w:t xml:space="preserve">, </w:t>
      </w:r>
      <w:r>
        <w:rPr>
          <w:rFonts w:ascii="Times New Roman" w:hAnsi="Times New Roman"/>
          <w:iCs/>
          <w:sz w:val="24"/>
          <w:szCs w:val="24"/>
        </w:rPr>
        <w:tab/>
      </w:r>
      <w:r w:rsidRPr="00B04B13">
        <w:rPr>
          <w:rFonts w:ascii="Times New Roman" w:hAnsi="Times New Roman"/>
          <w:sz w:val="24"/>
          <w:szCs w:val="24"/>
        </w:rPr>
        <w:t>31,115-126.</w:t>
      </w:r>
    </w:p>
    <w:p w:rsidR="00B02EF6" w:rsidRDefault="00B02EF6" w:rsidP="00B02EF6">
      <w:pPr>
        <w:autoSpaceDE w:val="0"/>
        <w:autoSpaceDN w:val="0"/>
        <w:adjustRightInd w:val="0"/>
        <w:spacing w:line="480" w:lineRule="auto"/>
        <w:rPr>
          <w:rFonts w:ascii="Times New Roman" w:hAnsi="Times New Roman"/>
          <w:color w:val="231F20"/>
          <w:sz w:val="24"/>
          <w:szCs w:val="24"/>
        </w:rPr>
      </w:pPr>
      <w:r w:rsidRPr="00B04B13">
        <w:rPr>
          <w:rFonts w:ascii="Times New Roman" w:hAnsi="Times New Roman"/>
          <w:sz w:val="24"/>
          <w:szCs w:val="24"/>
        </w:rPr>
        <w:t xml:space="preserve">Haavik-Taylor, H., Murphy, B. (2010). </w:t>
      </w:r>
      <w:r>
        <w:rPr>
          <w:rFonts w:ascii="Times New Roman" w:hAnsi="Times New Roman"/>
          <w:color w:val="231F20"/>
          <w:sz w:val="24"/>
          <w:szCs w:val="24"/>
        </w:rPr>
        <w:t xml:space="preserve">The effective of spinal manipulation on central </w:t>
      </w:r>
      <w:r>
        <w:rPr>
          <w:rFonts w:ascii="Times New Roman" w:hAnsi="Times New Roman"/>
          <w:color w:val="231F20"/>
          <w:sz w:val="24"/>
          <w:szCs w:val="24"/>
        </w:rPr>
        <w:tab/>
        <w:t xml:space="preserve">integration of dual somatosensory input observed after motor training: a crossover   </w:t>
      </w:r>
      <w:r>
        <w:rPr>
          <w:rFonts w:ascii="Times New Roman" w:hAnsi="Times New Roman"/>
          <w:color w:val="231F20"/>
          <w:sz w:val="24"/>
          <w:szCs w:val="24"/>
        </w:rPr>
        <w:tab/>
        <w:t xml:space="preserve">study. </w:t>
      </w:r>
      <w:r w:rsidRPr="00B04B13">
        <w:rPr>
          <w:rFonts w:ascii="Times New Roman" w:hAnsi="Times New Roman"/>
          <w:i/>
          <w:iCs/>
          <w:sz w:val="24"/>
          <w:szCs w:val="24"/>
        </w:rPr>
        <w:t xml:space="preserve">Journal of Manipulative and Physiological Therapeutics, </w:t>
      </w:r>
      <w:r w:rsidRPr="00B04B13">
        <w:rPr>
          <w:rFonts w:ascii="Times New Roman" w:hAnsi="Times New Roman"/>
          <w:color w:val="231F20"/>
          <w:sz w:val="24"/>
          <w:szCs w:val="24"/>
        </w:rPr>
        <w:t>33, 261-272.</w:t>
      </w:r>
    </w:p>
    <w:p w:rsidR="00B02EF6" w:rsidRPr="002B4AB1" w:rsidRDefault="00B02EF6" w:rsidP="00B02EF6">
      <w:pPr>
        <w:autoSpaceDE w:val="0"/>
        <w:autoSpaceDN w:val="0"/>
        <w:adjustRightInd w:val="0"/>
        <w:spacing w:line="480" w:lineRule="auto"/>
        <w:rPr>
          <w:rFonts w:ascii="Times New Roman" w:hAnsi="Times New Roman"/>
          <w:sz w:val="24"/>
          <w:szCs w:val="24"/>
        </w:rPr>
      </w:pPr>
      <w:r w:rsidRPr="002B4AB1">
        <w:rPr>
          <w:rFonts w:ascii="Times New Roman" w:hAnsi="Times New Roman"/>
          <w:sz w:val="24"/>
          <w:szCs w:val="24"/>
        </w:rPr>
        <w:t xml:space="preserve">Haavik-Taylor, H., Murphy, B. (2012). The role of spinal manipulation in addressing </w:t>
      </w:r>
      <w:r>
        <w:rPr>
          <w:rFonts w:ascii="Times New Roman" w:hAnsi="Times New Roman"/>
          <w:sz w:val="24"/>
          <w:szCs w:val="24"/>
        </w:rPr>
        <w:tab/>
      </w:r>
      <w:r w:rsidRPr="002B4AB1">
        <w:rPr>
          <w:rFonts w:ascii="Times New Roman" w:hAnsi="Times New Roman"/>
          <w:sz w:val="24"/>
          <w:szCs w:val="24"/>
        </w:rPr>
        <w:t xml:space="preserve">disordered sensorimotor integration and altered motor control. </w:t>
      </w:r>
      <w:r w:rsidRPr="002B4AB1">
        <w:rPr>
          <w:rFonts w:ascii="Times New Roman" w:hAnsi="Times New Roman"/>
          <w:i/>
          <w:sz w:val="24"/>
          <w:szCs w:val="24"/>
        </w:rPr>
        <w:t xml:space="preserve">Journal of </w:t>
      </w:r>
      <w:r>
        <w:rPr>
          <w:rFonts w:ascii="Times New Roman" w:hAnsi="Times New Roman"/>
          <w:i/>
          <w:sz w:val="24"/>
          <w:szCs w:val="24"/>
        </w:rPr>
        <w:tab/>
      </w:r>
      <w:r w:rsidRPr="002B4AB1">
        <w:rPr>
          <w:rFonts w:ascii="Times New Roman" w:hAnsi="Times New Roman"/>
          <w:i/>
          <w:sz w:val="24"/>
          <w:szCs w:val="24"/>
        </w:rPr>
        <w:t>Electromyography and Kinesiology</w:t>
      </w:r>
      <w:r w:rsidRPr="002B4AB1">
        <w:rPr>
          <w:rFonts w:ascii="Times New Roman" w:hAnsi="Times New Roman"/>
          <w:sz w:val="24"/>
          <w:szCs w:val="24"/>
        </w:rPr>
        <w:t>, 22 (5), 768-776.</w:t>
      </w:r>
    </w:p>
    <w:p w:rsidR="00B02EF6" w:rsidRDefault="00641DD5" w:rsidP="00B02EF6">
      <w:pPr>
        <w:shd w:val="clear" w:color="auto" w:fill="FFFFFF"/>
        <w:spacing w:after="0" w:line="480" w:lineRule="auto"/>
        <w:rPr>
          <w:rFonts w:ascii="Times New Roman" w:hAnsi="Times New Roman"/>
          <w:sz w:val="24"/>
          <w:szCs w:val="24"/>
        </w:rPr>
      </w:pPr>
      <w:hyperlink r:id="rId60" w:history="1">
        <w:r w:rsidR="00B02EF6" w:rsidRPr="00A45E29">
          <w:rPr>
            <w:rFonts w:ascii="Times New Roman" w:eastAsia="Times New Roman" w:hAnsi="Times New Roman"/>
            <w:sz w:val="24"/>
            <w:szCs w:val="24"/>
          </w:rPr>
          <w:t>Henry, J.L</w:t>
        </w:r>
      </w:hyperlink>
      <w:r w:rsidR="00B02EF6" w:rsidRPr="00A45E29">
        <w:rPr>
          <w:rFonts w:ascii="Times New Roman" w:eastAsia="Times New Roman" w:hAnsi="Times New Roman"/>
          <w:sz w:val="24"/>
          <w:szCs w:val="24"/>
        </w:rPr>
        <w:t xml:space="preserve">., </w:t>
      </w:r>
      <w:hyperlink r:id="rId61" w:history="1">
        <w:r w:rsidR="00B02EF6" w:rsidRPr="00A45E29">
          <w:rPr>
            <w:rFonts w:ascii="Times New Roman" w:eastAsia="Times New Roman" w:hAnsi="Times New Roman"/>
            <w:sz w:val="24"/>
            <w:szCs w:val="24"/>
          </w:rPr>
          <w:t>Yashpal, K</w:t>
        </w:r>
      </w:hyperlink>
      <w:r w:rsidR="00B02EF6" w:rsidRPr="00A45E29">
        <w:rPr>
          <w:rFonts w:ascii="Times New Roman" w:eastAsia="Times New Roman" w:hAnsi="Times New Roman"/>
          <w:sz w:val="24"/>
          <w:szCs w:val="24"/>
        </w:rPr>
        <w:t xml:space="preserve">., </w:t>
      </w:r>
      <w:hyperlink r:id="rId62" w:history="1">
        <w:r w:rsidR="00B02EF6" w:rsidRPr="00A45E29">
          <w:rPr>
            <w:rFonts w:ascii="Times New Roman" w:eastAsia="Times New Roman" w:hAnsi="Times New Roman"/>
            <w:sz w:val="24"/>
            <w:szCs w:val="24"/>
          </w:rPr>
          <w:t>Vernon, H</w:t>
        </w:r>
      </w:hyperlink>
      <w:r w:rsidR="00B02EF6" w:rsidRPr="00A45E29">
        <w:rPr>
          <w:rFonts w:ascii="Times New Roman" w:eastAsia="Times New Roman" w:hAnsi="Times New Roman"/>
          <w:sz w:val="24"/>
          <w:szCs w:val="24"/>
        </w:rPr>
        <w:t xml:space="preserve">., </w:t>
      </w:r>
      <w:hyperlink r:id="rId63" w:history="1">
        <w:r w:rsidR="00B02EF6" w:rsidRPr="00A45E29">
          <w:rPr>
            <w:rFonts w:ascii="Times New Roman" w:eastAsia="Times New Roman" w:hAnsi="Times New Roman"/>
            <w:sz w:val="24"/>
            <w:szCs w:val="24"/>
          </w:rPr>
          <w:t>Kim, J</w:t>
        </w:r>
      </w:hyperlink>
      <w:r w:rsidR="00B02EF6" w:rsidRPr="00A45E29">
        <w:rPr>
          <w:rFonts w:ascii="Times New Roman" w:eastAsia="Times New Roman" w:hAnsi="Times New Roman"/>
          <w:sz w:val="24"/>
          <w:szCs w:val="24"/>
        </w:rPr>
        <w:t xml:space="preserve">., </w:t>
      </w:r>
      <w:hyperlink r:id="rId64" w:history="1">
        <w:r w:rsidR="00B02EF6" w:rsidRPr="00A45E29">
          <w:rPr>
            <w:rFonts w:ascii="Times New Roman" w:eastAsia="Times New Roman" w:hAnsi="Times New Roman"/>
            <w:sz w:val="24"/>
            <w:szCs w:val="24"/>
          </w:rPr>
          <w:t>Im, H.J</w:t>
        </w:r>
      </w:hyperlink>
      <w:r w:rsidR="00B02EF6" w:rsidRPr="00A45E29">
        <w:rPr>
          <w:rFonts w:ascii="Times New Roman" w:eastAsia="Times New Roman" w:hAnsi="Times New Roman"/>
          <w:sz w:val="24"/>
          <w:szCs w:val="24"/>
        </w:rPr>
        <w:t xml:space="preserve">. (2012). </w:t>
      </w:r>
      <w:r w:rsidR="00B02EF6" w:rsidRPr="00A45E29">
        <w:rPr>
          <w:rFonts w:ascii="Times New Roman" w:hAnsi="Times New Roman"/>
          <w:sz w:val="24"/>
          <w:szCs w:val="24"/>
        </w:rPr>
        <w:t xml:space="preserve">Lumbar facet joint </w:t>
      </w:r>
    </w:p>
    <w:p w:rsidR="00B02EF6" w:rsidRDefault="00B02EF6" w:rsidP="00B02EF6">
      <w:pPr>
        <w:shd w:val="clear" w:color="auto" w:fill="FFFFFF"/>
        <w:spacing w:line="480" w:lineRule="auto"/>
        <w:ind w:left="720"/>
        <w:rPr>
          <w:rFonts w:ascii="Times New Roman" w:eastAsia="Times New Roman" w:hAnsi="Times New Roman"/>
          <w:sz w:val="24"/>
          <w:szCs w:val="24"/>
        </w:rPr>
      </w:pPr>
      <w:r w:rsidRPr="00A45E29">
        <w:rPr>
          <w:rFonts w:ascii="Times New Roman" w:hAnsi="Times New Roman"/>
          <w:sz w:val="24"/>
          <w:szCs w:val="24"/>
        </w:rPr>
        <w:t xml:space="preserve">compressive injury induces lasting changes in local structure, nociceptive scores, and inflammatory mediators in a novel rat model. </w:t>
      </w:r>
      <w:r w:rsidRPr="00A45E29">
        <w:rPr>
          <w:rFonts w:ascii="Times New Roman" w:hAnsi="Times New Roman"/>
          <w:i/>
          <w:sz w:val="24"/>
          <w:szCs w:val="24"/>
        </w:rPr>
        <w:t>Pain Research and Treatment</w:t>
      </w:r>
      <w:r>
        <w:rPr>
          <w:rFonts w:ascii="Times New Roman" w:hAnsi="Times New Roman"/>
          <w:sz w:val="24"/>
          <w:szCs w:val="24"/>
        </w:rPr>
        <w:t xml:space="preserve">, </w:t>
      </w:r>
      <w:r w:rsidRPr="007E6F2A">
        <w:rPr>
          <w:rFonts w:ascii="Times New Roman" w:hAnsi="Times New Roman"/>
          <w:color w:val="000000"/>
          <w:sz w:val="24"/>
          <w:szCs w:val="24"/>
        </w:rPr>
        <w:t>Article ID 127636, 11 pages,  doi:10.1155/2012/127636</w:t>
      </w:r>
      <w:r>
        <w:rPr>
          <w:rFonts w:ascii="Times New Roman" w:hAnsi="Times New Roman"/>
          <w:color w:val="000000"/>
          <w:sz w:val="24"/>
          <w:szCs w:val="24"/>
        </w:rPr>
        <w:t>.</w:t>
      </w:r>
    </w:p>
    <w:p w:rsidR="00B02EF6" w:rsidRDefault="00B02EF6" w:rsidP="00B02EF6">
      <w:pPr>
        <w:spacing w:after="0" w:line="480" w:lineRule="auto"/>
        <w:rPr>
          <w:rFonts w:ascii="Times New Roman" w:hAnsi="Times New Roman"/>
          <w:sz w:val="24"/>
          <w:szCs w:val="24"/>
        </w:rPr>
      </w:pPr>
      <w:r w:rsidRPr="00B745B9">
        <w:rPr>
          <w:rFonts w:ascii="Times New Roman" w:hAnsi="Times New Roman"/>
          <w:sz w:val="24"/>
          <w:szCs w:val="24"/>
        </w:rPr>
        <w:t>Herzog W., Conway P.J., Kawc</w:t>
      </w:r>
      <w:r>
        <w:rPr>
          <w:rFonts w:ascii="Times New Roman" w:hAnsi="Times New Roman"/>
          <w:sz w:val="24"/>
          <w:szCs w:val="24"/>
        </w:rPr>
        <w:t>h</w:t>
      </w:r>
      <w:r w:rsidRPr="00B745B9">
        <w:rPr>
          <w:rFonts w:ascii="Times New Roman" w:hAnsi="Times New Roman"/>
          <w:sz w:val="24"/>
          <w:szCs w:val="24"/>
        </w:rPr>
        <w:t xml:space="preserve">uk G.N., Zhang Y., Hasler E.M. (1993), Forces Exerted </w:t>
      </w:r>
    </w:p>
    <w:p w:rsidR="00B02EF6" w:rsidRDefault="00B02EF6" w:rsidP="00B02EF6">
      <w:pPr>
        <w:spacing w:line="480" w:lineRule="auto"/>
        <w:ind w:left="720"/>
        <w:rPr>
          <w:rFonts w:ascii="Times New Roman" w:hAnsi="Times New Roman"/>
          <w:sz w:val="24"/>
          <w:szCs w:val="24"/>
        </w:rPr>
      </w:pPr>
      <w:r w:rsidRPr="00B745B9">
        <w:rPr>
          <w:rFonts w:ascii="Times New Roman" w:hAnsi="Times New Roman"/>
          <w:sz w:val="24"/>
          <w:szCs w:val="24"/>
        </w:rPr>
        <w:t xml:space="preserve">During Spinal Manipulative Therapy. </w:t>
      </w:r>
      <w:r w:rsidRPr="00B745B9">
        <w:rPr>
          <w:rFonts w:ascii="Times New Roman" w:hAnsi="Times New Roman"/>
          <w:i/>
          <w:sz w:val="24"/>
          <w:szCs w:val="24"/>
        </w:rPr>
        <w:t>Spine</w:t>
      </w:r>
      <w:r w:rsidRPr="00B745B9">
        <w:rPr>
          <w:rFonts w:ascii="Times New Roman" w:hAnsi="Times New Roman"/>
          <w:sz w:val="24"/>
          <w:szCs w:val="24"/>
        </w:rPr>
        <w:t>, 18(9), 1206-1212</w:t>
      </w:r>
      <w:r>
        <w:rPr>
          <w:rFonts w:ascii="Times New Roman" w:hAnsi="Times New Roman"/>
          <w:sz w:val="24"/>
          <w:szCs w:val="24"/>
        </w:rPr>
        <w:t>.</w:t>
      </w:r>
    </w:p>
    <w:p w:rsidR="00B02EF6" w:rsidRDefault="00B02EF6" w:rsidP="00B02EF6">
      <w:pPr>
        <w:spacing w:after="0" w:line="480" w:lineRule="auto"/>
        <w:rPr>
          <w:rFonts w:ascii="Times New Roman" w:hAnsi="Times New Roman"/>
          <w:sz w:val="24"/>
          <w:szCs w:val="24"/>
        </w:rPr>
      </w:pPr>
      <w:r w:rsidRPr="00B745B9">
        <w:rPr>
          <w:rFonts w:ascii="Times New Roman" w:hAnsi="Times New Roman"/>
          <w:sz w:val="24"/>
          <w:szCs w:val="24"/>
        </w:rPr>
        <w:t>Herzog W., Kats M., Symons B. (2001), The Effective Forces Transmitted by High-</w:t>
      </w:r>
    </w:p>
    <w:p w:rsidR="00B02EF6" w:rsidRDefault="00B02EF6" w:rsidP="00B02EF6">
      <w:pPr>
        <w:spacing w:line="480" w:lineRule="auto"/>
        <w:ind w:left="720"/>
        <w:rPr>
          <w:rFonts w:ascii="Times New Roman" w:hAnsi="Times New Roman"/>
          <w:sz w:val="24"/>
          <w:szCs w:val="24"/>
        </w:rPr>
      </w:pPr>
      <w:r w:rsidRPr="00B745B9">
        <w:rPr>
          <w:rFonts w:ascii="Times New Roman" w:hAnsi="Times New Roman"/>
          <w:sz w:val="24"/>
          <w:szCs w:val="24"/>
        </w:rPr>
        <w:t xml:space="preserve">Speed, Low-Amplitude Thoracic Manipulation. </w:t>
      </w:r>
      <w:r w:rsidRPr="00B745B9">
        <w:rPr>
          <w:rFonts w:ascii="Times New Roman" w:hAnsi="Times New Roman"/>
          <w:i/>
          <w:sz w:val="24"/>
          <w:szCs w:val="24"/>
        </w:rPr>
        <w:t>Spine</w:t>
      </w:r>
      <w:r w:rsidRPr="00B745B9">
        <w:rPr>
          <w:rFonts w:ascii="Times New Roman" w:hAnsi="Times New Roman"/>
          <w:sz w:val="24"/>
          <w:szCs w:val="24"/>
        </w:rPr>
        <w:t>, 26(19), 2105-2111</w:t>
      </w:r>
      <w:r>
        <w:rPr>
          <w:rFonts w:ascii="Times New Roman" w:hAnsi="Times New Roman"/>
          <w:sz w:val="24"/>
          <w:szCs w:val="24"/>
        </w:rPr>
        <w:t>.</w:t>
      </w:r>
    </w:p>
    <w:p w:rsidR="00B02EF6" w:rsidRDefault="00B02EF6" w:rsidP="00B02EF6">
      <w:pPr>
        <w:spacing w:line="240" w:lineRule="auto"/>
        <w:ind w:right="1440"/>
        <w:rPr>
          <w:rFonts w:ascii="Times New Roman" w:hAnsi="Times New Roman"/>
          <w:i/>
          <w:sz w:val="24"/>
          <w:szCs w:val="24"/>
        </w:rPr>
      </w:pPr>
      <w:r w:rsidRPr="00961278">
        <w:rPr>
          <w:rFonts w:ascii="Times New Roman" w:hAnsi="Times New Roman"/>
          <w:sz w:val="24"/>
          <w:szCs w:val="24"/>
        </w:rPr>
        <w:lastRenderedPageBreak/>
        <w:t xml:space="preserve">Herzog W. (2010). The Biomechanics of Spinal Manipulation. </w:t>
      </w:r>
      <w:r w:rsidRPr="00961278">
        <w:rPr>
          <w:rFonts w:ascii="Times New Roman" w:hAnsi="Times New Roman"/>
          <w:i/>
          <w:sz w:val="24"/>
          <w:szCs w:val="24"/>
        </w:rPr>
        <w:t xml:space="preserve">Journal of </w:t>
      </w:r>
    </w:p>
    <w:p w:rsidR="00B02EF6" w:rsidRPr="00961278" w:rsidRDefault="00B02EF6" w:rsidP="00B02EF6">
      <w:pPr>
        <w:spacing w:after="360" w:line="240" w:lineRule="auto"/>
        <w:ind w:right="1440"/>
        <w:rPr>
          <w:rFonts w:ascii="Times New Roman" w:hAnsi="Times New Roman"/>
          <w:sz w:val="24"/>
          <w:szCs w:val="24"/>
        </w:rPr>
      </w:pPr>
      <w:r>
        <w:rPr>
          <w:rFonts w:ascii="Times New Roman" w:hAnsi="Times New Roman"/>
          <w:i/>
          <w:sz w:val="24"/>
          <w:szCs w:val="24"/>
        </w:rPr>
        <w:tab/>
      </w:r>
      <w:r w:rsidRPr="00961278">
        <w:rPr>
          <w:rFonts w:ascii="Times New Roman" w:hAnsi="Times New Roman"/>
          <w:i/>
          <w:sz w:val="24"/>
          <w:szCs w:val="24"/>
        </w:rPr>
        <w:t>Bodywork and Movement Therapy</w:t>
      </w:r>
      <w:r w:rsidRPr="00961278">
        <w:rPr>
          <w:rFonts w:ascii="Times New Roman" w:hAnsi="Times New Roman"/>
          <w:sz w:val="24"/>
          <w:szCs w:val="24"/>
        </w:rPr>
        <w:t>, 14</w:t>
      </w:r>
      <w:r>
        <w:rPr>
          <w:rFonts w:ascii="Times New Roman" w:hAnsi="Times New Roman"/>
          <w:sz w:val="24"/>
          <w:szCs w:val="24"/>
        </w:rPr>
        <w:t>(3)</w:t>
      </w:r>
      <w:r w:rsidRPr="00961278">
        <w:rPr>
          <w:rFonts w:ascii="Times New Roman" w:hAnsi="Times New Roman"/>
          <w:sz w:val="24"/>
          <w:szCs w:val="24"/>
        </w:rPr>
        <w:t>, 280-286.</w:t>
      </w:r>
    </w:p>
    <w:p w:rsidR="00B02EF6" w:rsidRPr="00E73FE9" w:rsidRDefault="00B02EF6" w:rsidP="00B02EF6">
      <w:pPr>
        <w:autoSpaceDE w:val="0"/>
        <w:autoSpaceDN w:val="0"/>
        <w:adjustRightInd w:val="0"/>
        <w:spacing w:line="480" w:lineRule="auto"/>
        <w:rPr>
          <w:rFonts w:ascii="Times New Roman" w:hAnsi="Times New Roman"/>
          <w:sz w:val="24"/>
          <w:szCs w:val="24"/>
        </w:rPr>
      </w:pPr>
      <w:r w:rsidRPr="001321D3">
        <w:rPr>
          <w:rFonts w:ascii="Times New Roman" w:hAnsi="Times New Roman"/>
          <w:sz w:val="24"/>
          <w:szCs w:val="24"/>
        </w:rPr>
        <w:t>Hoiriis,</w:t>
      </w:r>
      <w:r>
        <w:rPr>
          <w:rFonts w:ascii="Times New Roman" w:hAnsi="Times New Roman"/>
          <w:sz w:val="24"/>
          <w:szCs w:val="24"/>
        </w:rPr>
        <w:t xml:space="preserve"> </w:t>
      </w:r>
      <w:r w:rsidRPr="001321D3">
        <w:rPr>
          <w:rFonts w:ascii="Times New Roman" w:hAnsi="Times New Roman"/>
          <w:sz w:val="24"/>
          <w:szCs w:val="24"/>
        </w:rPr>
        <w:t>K.T., Pfleger, B., McDuffie,</w:t>
      </w:r>
      <w:r>
        <w:rPr>
          <w:rFonts w:ascii="Times New Roman" w:hAnsi="Times New Roman"/>
          <w:sz w:val="24"/>
          <w:szCs w:val="24"/>
        </w:rPr>
        <w:t xml:space="preserve"> </w:t>
      </w:r>
      <w:r w:rsidRPr="001321D3">
        <w:rPr>
          <w:rFonts w:ascii="Times New Roman" w:hAnsi="Times New Roman"/>
          <w:sz w:val="24"/>
          <w:szCs w:val="24"/>
        </w:rPr>
        <w:t>F.C., Cotsonis,G., Elsangak,</w:t>
      </w:r>
      <w:r>
        <w:rPr>
          <w:rFonts w:ascii="Times New Roman" w:hAnsi="Times New Roman"/>
          <w:sz w:val="24"/>
          <w:szCs w:val="24"/>
        </w:rPr>
        <w:t xml:space="preserve"> </w:t>
      </w:r>
      <w:r w:rsidRPr="001321D3">
        <w:rPr>
          <w:rFonts w:ascii="Times New Roman" w:hAnsi="Times New Roman"/>
          <w:sz w:val="24"/>
          <w:szCs w:val="24"/>
        </w:rPr>
        <w:t xml:space="preserve">O., Hinson, R., </w:t>
      </w:r>
      <w:r>
        <w:rPr>
          <w:rFonts w:ascii="Times New Roman" w:hAnsi="Times New Roman"/>
          <w:sz w:val="24"/>
          <w:szCs w:val="24"/>
        </w:rPr>
        <w:tab/>
      </w:r>
      <w:r w:rsidRPr="001321D3">
        <w:rPr>
          <w:rFonts w:ascii="Times New Roman" w:hAnsi="Times New Roman"/>
          <w:sz w:val="24"/>
          <w:szCs w:val="24"/>
        </w:rPr>
        <w:t xml:space="preserve">Verzosa, G.T. (2004). </w:t>
      </w:r>
      <w:r>
        <w:rPr>
          <w:rFonts w:ascii="Times New Roman" w:hAnsi="Times New Roman"/>
          <w:sz w:val="24"/>
          <w:szCs w:val="24"/>
        </w:rPr>
        <w:t xml:space="preserve"> A randomized clinical trial comparing chiropractic </w:t>
      </w:r>
      <w:r>
        <w:rPr>
          <w:rFonts w:ascii="Times New Roman" w:hAnsi="Times New Roman"/>
          <w:sz w:val="24"/>
          <w:szCs w:val="24"/>
        </w:rPr>
        <w:tab/>
        <w:t xml:space="preserve">adjustments to muscle relaxants for subacute low back pain. </w:t>
      </w:r>
      <w:r w:rsidRPr="001321D3">
        <w:rPr>
          <w:rFonts w:ascii="Times New Roman" w:hAnsi="Times New Roman"/>
          <w:i/>
          <w:iCs/>
          <w:sz w:val="24"/>
          <w:szCs w:val="24"/>
        </w:rPr>
        <w:t xml:space="preserve">Journal of </w:t>
      </w:r>
      <w:r>
        <w:rPr>
          <w:rFonts w:ascii="Times New Roman" w:hAnsi="Times New Roman"/>
          <w:i/>
          <w:iCs/>
          <w:sz w:val="24"/>
          <w:szCs w:val="24"/>
        </w:rPr>
        <w:tab/>
      </w:r>
      <w:r w:rsidRPr="001321D3">
        <w:rPr>
          <w:rFonts w:ascii="Times New Roman" w:hAnsi="Times New Roman"/>
          <w:i/>
          <w:iCs/>
          <w:sz w:val="24"/>
          <w:szCs w:val="24"/>
        </w:rPr>
        <w:t>Manipulative and Physiological Therapeutics</w:t>
      </w:r>
      <w:r w:rsidRPr="001321D3">
        <w:rPr>
          <w:rFonts w:ascii="Times New Roman" w:hAnsi="Times New Roman"/>
          <w:iCs/>
          <w:sz w:val="24"/>
          <w:szCs w:val="24"/>
        </w:rPr>
        <w:t>, 27(6), 388-398.</w:t>
      </w:r>
    </w:p>
    <w:p w:rsidR="00B02EF6" w:rsidRDefault="00B02EF6" w:rsidP="00B02EF6">
      <w:pPr>
        <w:spacing w:line="480" w:lineRule="auto"/>
        <w:rPr>
          <w:rFonts w:ascii="Times New Roman" w:hAnsi="Times New Roman"/>
          <w:sz w:val="24"/>
          <w:szCs w:val="24"/>
        </w:rPr>
      </w:pPr>
      <w:r w:rsidRPr="003F6136">
        <w:rPr>
          <w:rFonts w:ascii="Times New Roman" w:hAnsi="Times New Roman"/>
          <w:sz w:val="24"/>
          <w:szCs w:val="24"/>
        </w:rPr>
        <w:t xml:space="preserve">Huijing, P. A. (1999). Muscular force transmission: A unified, dual or multiple system? </w:t>
      </w:r>
      <w:r>
        <w:rPr>
          <w:rFonts w:ascii="Times New Roman" w:hAnsi="Times New Roman"/>
          <w:sz w:val="24"/>
          <w:szCs w:val="24"/>
        </w:rPr>
        <w:tab/>
      </w:r>
      <w:r w:rsidRPr="003F6136">
        <w:rPr>
          <w:rFonts w:ascii="Times New Roman" w:hAnsi="Times New Roman"/>
          <w:sz w:val="24"/>
          <w:szCs w:val="24"/>
        </w:rPr>
        <w:t>A review and some explorative experimental results.</w:t>
      </w:r>
      <w:r w:rsidRPr="003F6136">
        <w:rPr>
          <w:rFonts w:ascii="Times New Roman" w:hAnsi="Times New Roman"/>
          <w:i/>
          <w:iCs/>
          <w:sz w:val="24"/>
          <w:szCs w:val="24"/>
        </w:rPr>
        <w:t xml:space="preserve"> Archives of Physiology and </w:t>
      </w:r>
      <w:r>
        <w:rPr>
          <w:rFonts w:ascii="Times New Roman" w:hAnsi="Times New Roman"/>
          <w:i/>
          <w:iCs/>
          <w:sz w:val="24"/>
          <w:szCs w:val="24"/>
        </w:rPr>
        <w:tab/>
      </w:r>
      <w:r w:rsidRPr="003F6136">
        <w:rPr>
          <w:rFonts w:ascii="Times New Roman" w:hAnsi="Times New Roman"/>
          <w:i/>
          <w:iCs/>
          <w:sz w:val="24"/>
          <w:szCs w:val="24"/>
        </w:rPr>
        <w:t>Biochemistry, 107</w:t>
      </w:r>
      <w:r w:rsidRPr="003F6136">
        <w:rPr>
          <w:rFonts w:ascii="Times New Roman" w:hAnsi="Times New Roman"/>
          <w:sz w:val="24"/>
          <w:szCs w:val="24"/>
        </w:rPr>
        <w:t>(4), 292-311</w:t>
      </w:r>
      <w:r>
        <w:rPr>
          <w:rFonts w:ascii="Times New Roman" w:hAnsi="Times New Roman"/>
          <w:sz w:val="24"/>
          <w:szCs w:val="24"/>
        </w:rPr>
        <w:t>.</w:t>
      </w:r>
    </w:p>
    <w:p w:rsidR="00B02EF6" w:rsidRDefault="00B02EF6" w:rsidP="00B02EF6">
      <w:pPr>
        <w:spacing w:after="0" w:line="480" w:lineRule="auto"/>
        <w:rPr>
          <w:rFonts w:ascii="Times New Roman" w:hAnsi="Times New Roman"/>
          <w:sz w:val="24"/>
          <w:szCs w:val="24"/>
        </w:rPr>
      </w:pPr>
      <w:r w:rsidRPr="0017184A">
        <w:rPr>
          <w:rFonts w:ascii="Times New Roman" w:hAnsi="Times New Roman"/>
          <w:iCs/>
          <w:sz w:val="24"/>
          <w:szCs w:val="24"/>
        </w:rPr>
        <w:t xml:space="preserve">Huijing, P.A. (2003). </w:t>
      </w:r>
      <w:r>
        <w:rPr>
          <w:rFonts w:ascii="Times New Roman" w:hAnsi="Times New Roman"/>
          <w:sz w:val="24"/>
          <w:szCs w:val="24"/>
        </w:rPr>
        <w:t>Muscular force</w:t>
      </w:r>
      <w:r w:rsidRPr="0017184A">
        <w:rPr>
          <w:rFonts w:ascii="Times New Roman" w:hAnsi="Times New Roman"/>
          <w:sz w:val="24"/>
          <w:szCs w:val="24"/>
        </w:rPr>
        <w:t xml:space="preserve"> transmission necessitates a multilevel integrative </w:t>
      </w:r>
    </w:p>
    <w:p w:rsidR="00B02EF6" w:rsidRPr="0017184A" w:rsidRDefault="00B02EF6" w:rsidP="00B02EF6">
      <w:pPr>
        <w:spacing w:line="480" w:lineRule="auto"/>
        <w:ind w:left="720"/>
        <w:rPr>
          <w:rFonts w:ascii="Times New Roman" w:hAnsi="Times New Roman"/>
          <w:iCs/>
          <w:sz w:val="24"/>
          <w:szCs w:val="24"/>
        </w:rPr>
      </w:pPr>
      <w:r w:rsidRPr="0017184A">
        <w:rPr>
          <w:rFonts w:ascii="Times New Roman" w:hAnsi="Times New Roman"/>
          <w:sz w:val="24"/>
          <w:szCs w:val="24"/>
        </w:rPr>
        <w:t xml:space="preserve">approach to the analysis of function of skeletal muscle. </w:t>
      </w:r>
      <w:r w:rsidRPr="007E6F2A">
        <w:rPr>
          <w:rFonts w:ascii="Times New Roman" w:hAnsi="Times New Roman"/>
          <w:i/>
          <w:sz w:val="24"/>
          <w:szCs w:val="24"/>
        </w:rPr>
        <w:t>Exercise Sport Science Review</w:t>
      </w:r>
      <w:r w:rsidRPr="0017184A">
        <w:rPr>
          <w:rFonts w:ascii="Times New Roman" w:hAnsi="Times New Roman"/>
          <w:sz w:val="24"/>
          <w:szCs w:val="24"/>
        </w:rPr>
        <w:t>, 31(4), 167-75</w:t>
      </w:r>
      <w:r>
        <w:rPr>
          <w:rFonts w:ascii="Times New Roman" w:hAnsi="Times New Roman"/>
          <w:sz w:val="24"/>
          <w:szCs w:val="24"/>
        </w:rPr>
        <w:t>.</w:t>
      </w:r>
    </w:p>
    <w:p w:rsidR="00B02EF6" w:rsidRDefault="00641DD5" w:rsidP="00B02EF6">
      <w:pPr>
        <w:shd w:val="clear" w:color="auto" w:fill="FFFFFF"/>
        <w:spacing w:after="0" w:line="480" w:lineRule="auto"/>
        <w:rPr>
          <w:rFonts w:ascii="Times New Roman" w:eastAsia="Times New Roman" w:hAnsi="Times New Roman"/>
          <w:sz w:val="24"/>
          <w:szCs w:val="24"/>
        </w:rPr>
      </w:pPr>
      <w:hyperlink r:id="rId65" w:history="1">
        <w:r w:rsidR="00B02EF6" w:rsidRPr="00B06E8B">
          <w:rPr>
            <w:rStyle w:val="highlight2"/>
            <w:rFonts w:ascii="Times New Roman" w:hAnsi="Times New Roman"/>
            <w:sz w:val="24"/>
            <w:szCs w:val="24"/>
          </w:rPr>
          <w:t>Kawchuk, G</w:t>
        </w:r>
        <w:r w:rsidR="00B02EF6" w:rsidRPr="00BB2D6A">
          <w:rPr>
            <w:rStyle w:val="highlight2"/>
            <w:rFonts w:ascii="Times New Roman" w:hAnsi="Times New Roman"/>
            <w:sz w:val="24"/>
            <w:szCs w:val="24"/>
          </w:rPr>
          <w:t>.N</w:t>
        </w:r>
      </w:hyperlink>
      <w:r w:rsidR="00B02EF6" w:rsidRPr="00BB2D6A">
        <w:rPr>
          <w:rFonts w:ascii="Times New Roman" w:hAnsi="Times New Roman"/>
          <w:sz w:val="24"/>
          <w:szCs w:val="24"/>
        </w:rPr>
        <w:t xml:space="preserve">., </w:t>
      </w:r>
      <w:hyperlink r:id="rId66" w:history="1">
        <w:r w:rsidR="00B02EF6" w:rsidRPr="00BB2D6A">
          <w:rPr>
            <w:rFonts w:ascii="Times New Roman" w:hAnsi="Times New Roman"/>
            <w:sz w:val="24"/>
            <w:szCs w:val="24"/>
          </w:rPr>
          <w:t>Herzog, W</w:t>
        </w:r>
      </w:hyperlink>
      <w:r w:rsidR="00B02EF6" w:rsidRPr="00BB2D6A">
        <w:rPr>
          <w:rFonts w:ascii="Times New Roman" w:hAnsi="Times New Roman"/>
          <w:sz w:val="24"/>
          <w:szCs w:val="24"/>
        </w:rPr>
        <w:t xml:space="preserve">., </w:t>
      </w:r>
      <w:hyperlink r:id="rId67" w:history="1">
        <w:r w:rsidR="00B02EF6" w:rsidRPr="00BB2D6A">
          <w:rPr>
            <w:rFonts w:ascii="Times New Roman" w:hAnsi="Times New Roman"/>
            <w:sz w:val="24"/>
            <w:szCs w:val="24"/>
          </w:rPr>
          <w:t>Hasler, E.M</w:t>
        </w:r>
      </w:hyperlink>
      <w:r w:rsidR="00B02EF6" w:rsidRPr="00BB2D6A">
        <w:rPr>
          <w:rFonts w:ascii="Times New Roman" w:hAnsi="Times New Roman"/>
          <w:sz w:val="24"/>
          <w:szCs w:val="24"/>
        </w:rPr>
        <w:t xml:space="preserve">. (1992). Forces generated during spinal </w:t>
      </w:r>
    </w:p>
    <w:p w:rsidR="00B02EF6" w:rsidRDefault="00B02EF6" w:rsidP="00B02EF6">
      <w:pPr>
        <w:shd w:val="clear" w:color="auto" w:fill="FFFFFF"/>
        <w:spacing w:line="480" w:lineRule="auto"/>
        <w:ind w:left="720"/>
        <w:rPr>
          <w:rFonts w:ascii="Times New Roman" w:eastAsia="Times New Roman" w:hAnsi="Times New Roman"/>
          <w:sz w:val="24"/>
          <w:szCs w:val="24"/>
        </w:rPr>
      </w:pPr>
      <w:r w:rsidRPr="00BB2D6A">
        <w:rPr>
          <w:rFonts w:ascii="Times New Roman" w:hAnsi="Times New Roman"/>
          <w:sz w:val="24"/>
          <w:szCs w:val="24"/>
        </w:rPr>
        <w:t xml:space="preserve">manipulative therapy of the cervical spine: a pilot study. </w:t>
      </w:r>
      <w:r w:rsidRPr="00BB2D6A">
        <w:rPr>
          <w:rFonts w:ascii="Times New Roman" w:hAnsi="Times New Roman"/>
          <w:i/>
          <w:iCs/>
          <w:sz w:val="24"/>
          <w:szCs w:val="24"/>
        </w:rPr>
        <w:t xml:space="preserve">Journal of Manipulative and Physiological Therapeutics, </w:t>
      </w:r>
      <w:r w:rsidRPr="00BB2D6A">
        <w:rPr>
          <w:rFonts w:ascii="Times New Roman" w:eastAsia="Times New Roman" w:hAnsi="Times New Roman"/>
          <w:sz w:val="24"/>
          <w:szCs w:val="24"/>
        </w:rPr>
        <w:t>15(5),275-8.</w:t>
      </w:r>
    </w:p>
    <w:p w:rsidR="00B02EF6" w:rsidRPr="00BD2064" w:rsidRDefault="00B02EF6" w:rsidP="00B02EF6">
      <w:pPr>
        <w:shd w:val="clear" w:color="auto" w:fill="FFFFFF"/>
        <w:spacing w:line="480" w:lineRule="auto"/>
        <w:rPr>
          <w:rFonts w:ascii="Times New Roman" w:eastAsia="Times New Roman" w:hAnsi="Times New Roman"/>
          <w:sz w:val="24"/>
          <w:szCs w:val="24"/>
        </w:rPr>
      </w:pPr>
      <w:r w:rsidRPr="00B06E8B">
        <w:rPr>
          <w:rFonts w:ascii="Times New Roman" w:eastAsia="Times New Roman" w:hAnsi="Times New Roman"/>
          <w:sz w:val="24"/>
          <w:szCs w:val="24"/>
        </w:rPr>
        <w:t>Kawchuk, G.N., Herzog, W. (1993). Biomechanical characterization (fingerprinting) of</w:t>
      </w:r>
      <w:r>
        <w:rPr>
          <w:rFonts w:ascii="Times New Roman" w:eastAsia="Times New Roman" w:hAnsi="Times New Roman"/>
          <w:sz w:val="24"/>
          <w:szCs w:val="24"/>
        </w:rPr>
        <w:t xml:space="preserve"> </w:t>
      </w:r>
      <w:r>
        <w:rPr>
          <w:rFonts w:ascii="Times New Roman" w:eastAsia="Times New Roman" w:hAnsi="Times New Roman"/>
          <w:sz w:val="24"/>
          <w:szCs w:val="24"/>
        </w:rPr>
        <w:tab/>
        <w:t xml:space="preserve">five novel methods of cervical spine manipulation. </w:t>
      </w:r>
      <w:r w:rsidRPr="00BB2D6A">
        <w:rPr>
          <w:rFonts w:ascii="Times New Roman" w:hAnsi="Times New Roman"/>
          <w:i/>
          <w:iCs/>
          <w:sz w:val="24"/>
          <w:szCs w:val="24"/>
        </w:rPr>
        <w:t xml:space="preserve">Journal of Manipulative and </w:t>
      </w:r>
      <w:r>
        <w:rPr>
          <w:rFonts w:ascii="Times New Roman" w:hAnsi="Times New Roman"/>
          <w:i/>
          <w:iCs/>
          <w:sz w:val="24"/>
          <w:szCs w:val="24"/>
        </w:rPr>
        <w:tab/>
      </w:r>
      <w:r w:rsidRPr="00BB2D6A">
        <w:rPr>
          <w:rFonts w:ascii="Times New Roman" w:hAnsi="Times New Roman"/>
          <w:i/>
          <w:iCs/>
          <w:sz w:val="24"/>
          <w:szCs w:val="24"/>
        </w:rPr>
        <w:t>Physiological Therapeutics,</w:t>
      </w:r>
      <w:r>
        <w:rPr>
          <w:rFonts w:ascii="Times New Roman" w:hAnsi="Times New Roman"/>
          <w:iCs/>
          <w:sz w:val="24"/>
          <w:szCs w:val="24"/>
        </w:rPr>
        <w:t xml:space="preserve"> 16(9), 573-577.</w:t>
      </w:r>
    </w:p>
    <w:p w:rsidR="00585839" w:rsidRDefault="00585839" w:rsidP="00B02EF6">
      <w:pPr>
        <w:spacing w:after="0" w:line="480" w:lineRule="auto"/>
        <w:rPr>
          <w:rFonts w:ascii="Times New Roman" w:hAnsi="Times New Roman"/>
          <w:sz w:val="24"/>
          <w:szCs w:val="24"/>
        </w:rPr>
      </w:pPr>
    </w:p>
    <w:p w:rsidR="00585839" w:rsidRDefault="00585839" w:rsidP="00B02EF6">
      <w:pPr>
        <w:spacing w:after="0" w:line="480" w:lineRule="auto"/>
        <w:rPr>
          <w:rFonts w:ascii="Times New Roman" w:hAnsi="Times New Roman"/>
          <w:sz w:val="24"/>
          <w:szCs w:val="24"/>
        </w:rPr>
      </w:pPr>
    </w:p>
    <w:p w:rsidR="00B02EF6" w:rsidRDefault="00B02EF6" w:rsidP="00B02EF6">
      <w:pPr>
        <w:spacing w:after="0" w:line="480" w:lineRule="auto"/>
        <w:rPr>
          <w:rFonts w:ascii="Times New Roman" w:hAnsi="Times New Roman"/>
          <w:sz w:val="24"/>
          <w:szCs w:val="24"/>
        </w:rPr>
      </w:pPr>
      <w:r w:rsidRPr="00731973">
        <w:rPr>
          <w:rFonts w:ascii="Times New Roman" w:hAnsi="Times New Roman"/>
          <w:sz w:val="24"/>
          <w:szCs w:val="24"/>
        </w:rPr>
        <w:lastRenderedPageBreak/>
        <w:t>Kawchuk</w:t>
      </w:r>
      <w:r>
        <w:rPr>
          <w:rFonts w:ascii="Times New Roman" w:hAnsi="Times New Roman"/>
          <w:sz w:val="24"/>
          <w:szCs w:val="24"/>
        </w:rPr>
        <w:t>,</w:t>
      </w:r>
      <w:r w:rsidRPr="00731973">
        <w:rPr>
          <w:rFonts w:ascii="Times New Roman" w:hAnsi="Times New Roman"/>
          <w:sz w:val="24"/>
          <w:szCs w:val="24"/>
        </w:rPr>
        <w:t xml:space="preserve"> G</w:t>
      </w:r>
      <w:r>
        <w:rPr>
          <w:rFonts w:ascii="Times New Roman" w:hAnsi="Times New Roman"/>
          <w:sz w:val="24"/>
          <w:szCs w:val="24"/>
        </w:rPr>
        <w:t>.</w:t>
      </w:r>
      <w:r w:rsidRPr="00731973">
        <w:rPr>
          <w:rFonts w:ascii="Times New Roman" w:hAnsi="Times New Roman"/>
          <w:sz w:val="24"/>
          <w:szCs w:val="24"/>
        </w:rPr>
        <w:t>N</w:t>
      </w:r>
      <w:r>
        <w:rPr>
          <w:rFonts w:ascii="Times New Roman" w:hAnsi="Times New Roman"/>
          <w:sz w:val="24"/>
          <w:szCs w:val="24"/>
        </w:rPr>
        <w:t>.</w:t>
      </w:r>
      <w:r w:rsidRPr="00731973">
        <w:rPr>
          <w:rFonts w:ascii="Times New Roman" w:hAnsi="Times New Roman"/>
          <w:sz w:val="24"/>
          <w:szCs w:val="24"/>
        </w:rPr>
        <w:t>, Perle</w:t>
      </w:r>
      <w:r>
        <w:rPr>
          <w:rFonts w:ascii="Times New Roman" w:hAnsi="Times New Roman"/>
          <w:sz w:val="24"/>
          <w:szCs w:val="24"/>
        </w:rPr>
        <w:t>,</w:t>
      </w:r>
      <w:r w:rsidRPr="00731973">
        <w:rPr>
          <w:rFonts w:ascii="Times New Roman" w:hAnsi="Times New Roman"/>
          <w:sz w:val="24"/>
          <w:szCs w:val="24"/>
        </w:rPr>
        <w:t xml:space="preserve"> S</w:t>
      </w:r>
      <w:r>
        <w:rPr>
          <w:rFonts w:ascii="Times New Roman" w:hAnsi="Times New Roman"/>
          <w:sz w:val="24"/>
          <w:szCs w:val="24"/>
        </w:rPr>
        <w:t>.</w:t>
      </w:r>
      <w:r w:rsidRPr="00731973">
        <w:rPr>
          <w:rFonts w:ascii="Times New Roman" w:hAnsi="Times New Roman"/>
          <w:sz w:val="24"/>
          <w:szCs w:val="24"/>
        </w:rPr>
        <w:t xml:space="preserve">M. </w:t>
      </w:r>
      <w:r>
        <w:rPr>
          <w:rFonts w:ascii="Times New Roman" w:hAnsi="Times New Roman"/>
          <w:sz w:val="24"/>
          <w:szCs w:val="24"/>
        </w:rPr>
        <w:t xml:space="preserve">(2009). </w:t>
      </w:r>
      <w:r w:rsidRPr="00731973">
        <w:rPr>
          <w:rFonts w:ascii="Times New Roman" w:hAnsi="Times New Roman"/>
          <w:sz w:val="24"/>
          <w:szCs w:val="24"/>
        </w:rPr>
        <w:t xml:space="preserve">The relation between the application angle of spinal </w:t>
      </w:r>
    </w:p>
    <w:p w:rsidR="00B02EF6" w:rsidRDefault="00B02EF6" w:rsidP="00B02EF6">
      <w:pPr>
        <w:spacing w:line="480" w:lineRule="auto"/>
        <w:ind w:left="720"/>
        <w:rPr>
          <w:rFonts w:ascii="Times New Roman" w:hAnsi="Times New Roman"/>
          <w:sz w:val="24"/>
          <w:szCs w:val="24"/>
        </w:rPr>
      </w:pPr>
      <w:r w:rsidRPr="00731973">
        <w:rPr>
          <w:rFonts w:ascii="Times New Roman" w:hAnsi="Times New Roman"/>
          <w:sz w:val="24"/>
          <w:szCs w:val="24"/>
        </w:rPr>
        <w:t>manipulative therapy (SMT) and resultant vertebral accelerations in an in situ porc</w:t>
      </w:r>
      <w:r>
        <w:rPr>
          <w:rFonts w:ascii="Times New Roman" w:hAnsi="Times New Roman"/>
          <w:sz w:val="24"/>
          <w:szCs w:val="24"/>
        </w:rPr>
        <w:t xml:space="preserve">ine model. </w:t>
      </w:r>
      <w:r w:rsidRPr="00901E4C">
        <w:rPr>
          <w:rFonts w:ascii="Times New Roman" w:hAnsi="Times New Roman"/>
          <w:i/>
          <w:sz w:val="24"/>
          <w:szCs w:val="24"/>
        </w:rPr>
        <w:t>Manual Therapy</w:t>
      </w:r>
      <w:r>
        <w:rPr>
          <w:rFonts w:ascii="Times New Roman" w:hAnsi="Times New Roman"/>
          <w:sz w:val="24"/>
          <w:szCs w:val="24"/>
        </w:rPr>
        <w:t xml:space="preserve">, </w:t>
      </w:r>
      <w:r w:rsidRPr="00731973">
        <w:rPr>
          <w:rFonts w:ascii="Times New Roman" w:hAnsi="Times New Roman"/>
          <w:sz w:val="24"/>
          <w:szCs w:val="24"/>
        </w:rPr>
        <w:t>14: 480-483.</w:t>
      </w:r>
    </w:p>
    <w:p w:rsidR="00B02EF6" w:rsidRDefault="00B02EF6" w:rsidP="00B02EF6">
      <w:pPr>
        <w:spacing w:line="480" w:lineRule="auto"/>
        <w:rPr>
          <w:rFonts w:ascii="Times New Roman" w:hAnsi="Times New Roman"/>
          <w:sz w:val="24"/>
          <w:szCs w:val="24"/>
        </w:rPr>
      </w:pPr>
      <w:r>
        <w:rPr>
          <w:rFonts w:ascii="Times New Roman" w:hAnsi="Times New Roman"/>
          <w:sz w:val="24"/>
          <w:szCs w:val="24"/>
        </w:rPr>
        <w:t xml:space="preserve">Kawchuk, G.N., Carrasco, A., Beecher G., Goertzen, D., Prasad, N. (2010). Identification </w:t>
      </w:r>
      <w:r>
        <w:rPr>
          <w:rFonts w:ascii="Times New Roman" w:hAnsi="Times New Roman"/>
          <w:sz w:val="24"/>
          <w:szCs w:val="24"/>
        </w:rPr>
        <w:tab/>
        <w:t>of spinal tissues loaded by manual therapy: A robot-based serial dissection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technique applied in porcine motion segments. </w:t>
      </w:r>
      <w:r>
        <w:rPr>
          <w:rFonts w:ascii="Times New Roman" w:hAnsi="Times New Roman"/>
          <w:i/>
          <w:sz w:val="24"/>
          <w:szCs w:val="24"/>
        </w:rPr>
        <w:t>Spine</w:t>
      </w:r>
      <w:r>
        <w:rPr>
          <w:rFonts w:ascii="Times New Roman" w:hAnsi="Times New Roman"/>
          <w:sz w:val="24"/>
          <w:szCs w:val="24"/>
        </w:rPr>
        <w:t>, 35(22), 1983-1990.</w:t>
      </w:r>
    </w:p>
    <w:p w:rsidR="00B02EF6" w:rsidRPr="00901E4C" w:rsidRDefault="00B02EF6" w:rsidP="00B02EF6">
      <w:pPr>
        <w:spacing w:line="480" w:lineRule="auto"/>
        <w:rPr>
          <w:rFonts w:ascii="Times New Roman" w:hAnsi="Times New Roman"/>
          <w:sz w:val="24"/>
          <w:szCs w:val="24"/>
        </w:rPr>
      </w:pPr>
      <w:r w:rsidRPr="00B06E8B">
        <w:rPr>
          <w:rFonts w:ascii="Times New Roman" w:hAnsi="Times New Roman"/>
          <w:sz w:val="24"/>
          <w:szCs w:val="24"/>
        </w:rPr>
        <w:t>Kawchuk, G.N</w:t>
      </w:r>
      <w:r>
        <w:rPr>
          <w:rFonts w:ascii="Times New Roman" w:hAnsi="Times New Roman"/>
          <w:sz w:val="24"/>
          <w:szCs w:val="24"/>
        </w:rPr>
        <w:t xml:space="preserve">., Prasad, N., Parent, E., Chapman, S., Custodio, M., Manzon, M., Wiebe, </w:t>
      </w:r>
      <w:r>
        <w:rPr>
          <w:rFonts w:ascii="Times New Roman" w:hAnsi="Times New Roman"/>
          <w:sz w:val="24"/>
          <w:szCs w:val="24"/>
        </w:rPr>
        <w:tab/>
        <w:t xml:space="preserve">A., Dhillion, S. (2011).  Spinal depth landmark in relation to body mass index. </w:t>
      </w:r>
      <w:r>
        <w:rPr>
          <w:rFonts w:ascii="Times New Roman" w:hAnsi="Times New Roman"/>
          <w:sz w:val="24"/>
          <w:szCs w:val="24"/>
        </w:rPr>
        <w:tab/>
      </w:r>
      <w:r>
        <w:rPr>
          <w:rFonts w:ascii="Times New Roman" w:hAnsi="Times New Roman"/>
          <w:sz w:val="24"/>
          <w:szCs w:val="24"/>
        </w:rPr>
        <w:tab/>
      </w:r>
      <w:r w:rsidRPr="007E6F2A">
        <w:rPr>
          <w:rFonts w:ascii="Times New Roman" w:hAnsi="Times New Roman"/>
          <w:i/>
          <w:sz w:val="24"/>
          <w:szCs w:val="24"/>
        </w:rPr>
        <w:t>Manual Therapy</w:t>
      </w:r>
      <w:r>
        <w:rPr>
          <w:rFonts w:ascii="Times New Roman" w:hAnsi="Times New Roman"/>
          <w:sz w:val="24"/>
          <w:szCs w:val="24"/>
        </w:rPr>
        <w:t xml:space="preserve">, 16(4), 384-387. </w:t>
      </w:r>
    </w:p>
    <w:p w:rsidR="00B02EF6" w:rsidRPr="00E6299E" w:rsidRDefault="00B02EF6" w:rsidP="00B02EF6">
      <w:pPr>
        <w:autoSpaceDE w:val="0"/>
        <w:autoSpaceDN w:val="0"/>
        <w:adjustRightInd w:val="0"/>
        <w:spacing w:after="240" w:line="480" w:lineRule="auto"/>
        <w:rPr>
          <w:rFonts w:ascii="Times New Roman" w:hAnsi="Times New Roman"/>
          <w:i/>
          <w:iCs/>
          <w:sz w:val="24"/>
          <w:szCs w:val="24"/>
        </w:rPr>
      </w:pPr>
      <w:r w:rsidRPr="00A25C18">
        <w:rPr>
          <w:rFonts w:ascii="Times New Roman" w:hAnsi="Times New Roman"/>
          <w:sz w:val="24"/>
          <w:szCs w:val="24"/>
        </w:rPr>
        <w:t xml:space="preserve">Keller, T.S., Colloca, C.J., Gunzburg, R. (2003). </w:t>
      </w:r>
      <w:r>
        <w:rPr>
          <w:rFonts w:ascii="Times New Roman" w:hAnsi="Times New Roman"/>
          <w:sz w:val="24"/>
          <w:szCs w:val="24"/>
        </w:rPr>
        <w:t xml:space="preserve">Neuromechanical characterization of in </w:t>
      </w:r>
      <w:r>
        <w:rPr>
          <w:rFonts w:ascii="Times New Roman" w:hAnsi="Times New Roman"/>
          <w:sz w:val="24"/>
          <w:szCs w:val="24"/>
        </w:rPr>
        <w:tab/>
        <w:t xml:space="preserve">vivo lumbar spinal manipulation. Part 1. Vertebral motion. </w:t>
      </w:r>
      <w:r>
        <w:rPr>
          <w:rFonts w:ascii="Times New Roman" w:hAnsi="Times New Roman"/>
          <w:i/>
          <w:iCs/>
          <w:sz w:val="24"/>
          <w:szCs w:val="24"/>
        </w:rPr>
        <w:t xml:space="preserve"> </w:t>
      </w:r>
      <w:r w:rsidRPr="00A25C18">
        <w:rPr>
          <w:rFonts w:ascii="Times New Roman" w:hAnsi="Times New Roman"/>
          <w:i/>
          <w:iCs/>
          <w:sz w:val="24"/>
          <w:szCs w:val="24"/>
        </w:rPr>
        <w:t xml:space="preserve">Journal of </w:t>
      </w:r>
      <w:r>
        <w:rPr>
          <w:rFonts w:ascii="Times New Roman" w:hAnsi="Times New Roman"/>
          <w:i/>
          <w:iCs/>
          <w:sz w:val="24"/>
          <w:szCs w:val="24"/>
        </w:rPr>
        <w:tab/>
      </w:r>
      <w:r w:rsidRPr="00A25C18">
        <w:rPr>
          <w:rFonts w:ascii="Times New Roman" w:hAnsi="Times New Roman"/>
          <w:i/>
          <w:iCs/>
          <w:sz w:val="24"/>
          <w:szCs w:val="24"/>
        </w:rPr>
        <w:t>Manipulative</w:t>
      </w:r>
      <w:r>
        <w:rPr>
          <w:rFonts w:ascii="Times New Roman" w:hAnsi="Times New Roman"/>
          <w:i/>
          <w:iCs/>
          <w:sz w:val="24"/>
          <w:szCs w:val="24"/>
        </w:rPr>
        <w:t xml:space="preserve"> and Physiological Therapeutics, </w:t>
      </w:r>
      <w:r w:rsidRPr="00A25C18">
        <w:rPr>
          <w:rFonts w:ascii="Times New Roman" w:hAnsi="Times New Roman"/>
          <w:iCs/>
          <w:sz w:val="24"/>
          <w:szCs w:val="24"/>
        </w:rPr>
        <w:t>26, 576-578.</w:t>
      </w:r>
    </w:p>
    <w:p w:rsidR="00B02EF6" w:rsidRDefault="00B02EF6" w:rsidP="00B02EF6">
      <w:pPr>
        <w:autoSpaceDE w:val="0"/>
        <w:autoSpaceDN w:val="0"/>
        <w:adjustRightInd w:val="0"/>
        <w:spacing w:after="0" w:line="480" w:lineRule="auto"/>
        <w:rPr>
          <w:rFonts w:ascii="Times New Roman" w:hAnsi="Times New Roman"/>
          <w:iCs/>
          <w:sz w:val="24"/>
          <w:szCs w:val="24"/>
        </w:rPr>
      </w:pPr>
      <w:r>
        <w:rPr>
          <w:rFonts w:ascii="Times New Roman" w:hAnsi="Times New Roman"/>
          <w:iCs/>
          <w:sz w:val="24"/>
          <w:szCs w:val="24"/>
        </w:rPr>
        <w:t xml:space="preserve">Keller, T.S., Colloca, C.J., Moore, R.J., Gunzburg, R., Harrison D.E. (2006a). Increased </w:t>
      </w:r>
    </w:p>
    <w:p w:rsidR="00B02EF6" w:rsidRDefault="00B02EF6" w:rsidP="00B02EF6">
      <w:pPr>
        <w:autoSpaceDE w:val="0"/>
        <w:autoSpaceDN w:val="0"/>
        <w:adjustRightInd w:val="0"/>
        <w:spacing w:after="240" w:line="480" w:lineRule="auto"/>
        <w:ind w:left="720"/>
        <w:rPr>
          <w:rFonts w:ascii="Times New Roman" w:hAnsi="Times New Roman"/>
          <w:iCs/>
          <w:sz w:val="24"/>
          <w:szCs w:val="24"/>
        </w:rPr>
      </w:pPr>
      <w:r>
        <w:rPr>
          <w:rFonts w:ascii="Times New Roman" w:hAnsi="Times New Roman"/>
          <w:iCs/>
          <w:sz w:val="24"/>
          <w:szCs w:val="24"/>
        </w:rPr>
        <w:t xml:space="preserve">multiaxial lumbar motion responses during multiple-impulse mechanical force manually assisted spinal manipulation, </w:t>
      </w:r>
      <w:r w:rsidRPr="007E6F2A">
        <w:rPr>
          <w:rFonts w:ascii="Times New Roman" w:hAnsi="Times New Roman"/>
          <w:i/>
          <w:iCs/>
          <w:sz w:val="24"/>
          <w:szCs w:val="24"/>
        </w:rPr>
        <w:t>Chiropractic and Osteopathy</w:t>
      </w:r>
      <w:r>
        <w:rPr>
          <w:rFonts w:ascii="Times New Roman" w:hAnsi="Times New Roman"/>
          <w:iCs/>
          <w:sz w:val="24"/>
          <w:szCs w:val="24"/>
        </w:rPr>
        <w:t>, 14(6), 8 pages</w:t>
      </w:r>
      <w:r w:rsidRPr="007E6F2A">
        <w:rPr>
          <w:rFonts w:ascii="Times New Roman" w:hAnsi="Times New Roman"/>
          <w:iCs/>
          <w:sz w:val="24"/>
          <w:szCs w:val="24"/>
        </w:rPr>
        <w:t xml:space="preserve">, </w:t>
      </w:r>
      <w:r w:rsidRPr="007E6F2A">
        <w:rPr>
          <w:rStyle w:val="pseudotab3"/>
          <w:rFonts w:ascii="Times New Roman" w:hAnsi="Times New Roman"/>
          <w:color w:val="474848"/>
          <w:sz w:val="24"/>
          <w:szCs w:val="24"/>
          <w:lang w:val="en-GB"/>
        </w:rPr>
        <w:t>doi:10.1186/1746-1340-14-6</w:t>
      </w:r>
      <w:r w:rsidRPr="007E6F2A">
        <w:rPr>
          <w:rFonts w:ascii="Times New Roman" w:hAnsi="Times New Roman"/>
          <w:iCs/>
          <w:sz w:val="24"/>
          <w:szCs w:val="24"/>
        </w:rPr>
        <w:t>.</w:t>
      </w:r>
    </w:p>
    <w:p w:rsidR="00B02EF6" w:rsidRDefault="00B02EF6" w:rsidP="00B02EF6">
      <w:pPr>
        <w:autoSpaceDE w:val="0"/>
        <w:autoSpaceDN w:val="0"/>
        <w:adjustRightInd w:val="0"/>
        <w:spacing w:after="0" w:line="480" w:lineRule="auto"/>
        <w:rPr>
          <w:rFonts w:ascii="Times New Roman" w:hAnsi="Times New Roman"/>
          <w:iCs/>
          <w:sz w:val="24"/>
          <w:szCs w:val="24"/>
        </w:rPr>
      </w:pPr>
      <w:r>
        <w:rPr>
          <w:rFonts w:ascii="Times New Roman" w:hAnsi="Times New Roman"/>
          <w:iCs/>
          <w:sz w:val="24"/>
          <w:szCs w:val="24"/>
        </w:rPr>
        <w:t>Keller, T.S., Colloca, C.J., Moore, R.J., Gunzburg, R., Harrison D.E. (2006b). Three-</w:t>
      </w:r>
    </w:p>
    <w:p w:rsidR="00B02EF6" w:rsidRPr="00EB2887" w:rsidRDefault="00B02EF6" w:rsidP="00B02EF6">
      <w:pPr>
        <w:autoSpaceDE w:val="0"/>
        <w:autoSpaceDN w:val="0"/>
        <w:adjustRightInd w:val="0"/>
        <w:spacing w:after="240" w:line="480" w:lineRule="auto"/>
        <w:ind w:left="720"/>
        <w:rPr>
          <w:rFonts w:ascii="Times New Roman" w:hAnsi="Times New Roman"/>
          <w:bCs/>
          <w:sz w:val="24"/>
          <w:szCs w:val="24"/>
        </w:rPr>
      </w:pPr>
      <w:r>
        <w:rPr>
          <w:rFonts w:ascii="Times New Roman" w:hAnsi="Times New Roman"/>
          <w:iCs/>
          <w:sz w:val="24"/>
          <w:szCs w:val="24"/>
        </w:rPr>
        <w:t xml:space="preserve">dimensional vertebral motion produced by mechanical force spinal manipulation. </w:t>
      </w:r>
      <w:r w:rsidRPr="00A25C18">
        <w:rPr>
          <w:rFonts w:ascii="Times New Roman" w:hAnsi="Times New Roman"/>
          <w:i/>
          <w:iCs/>
          <w:sz w:val="24"/>
          <w:szCs w:val="24"/>
        </w:rPr>
        <w:t>Journal of Manipulative and Physiological Therapeutics.</w:t>
      </w:r>
      <w:r>
        <w:rPr>
          <w:rFonts w:ascii="Times New Roman" w:hAnsi="Times New Roman"/>
          <w:iCs/>
          <w:sz w:val="24"/>
          <w:szCs w:val="24"/>
        </w:rPr>
        <w:t xml:space="preserve"> 29(6), 425-436.</w:t>
      </w:r>
    </w:p>
    <w:p w:rsidR="00585839" w:rsidRDefault="00585839" w:rsidP="00B02EF6">
      <w:pPr>
        <w:spacing w:after="0" w:line="480" w:lineRule="auto"/>
        <w:rPr>
          <w:rFonts w:ascii="Times New Roman" w:hAnsi="Times New Roman"/>
          <w:sz w:val="24"/>
          <w:szCs w:val="24"/>
        </w:rPr>
      </w:pPr>
    </w:p>
    <w:p w:rsidR="00B02EF6" w:rsidRDefault="00B02EF6" w:rsidP="00B02EF6">
      <w:pPr>
        <w:spacing w:after="0" w:line="480" w:lineRule="auto"/>
        <w:rPr>
          <w:rFonts w:ascii="Times New Roman" w:hAnsi="Times New Roman"/>
          <w:sz w:val="24"/>
          <w:szCs w:val="24"/>
        </w:rPr>
      </w:pPr>
      <w:r>
        <w:rPr>
          <w:rFonts w:ascii="Times New Roman" w:hAnsi="Times New Roman"/>
          <w:sz w:val="24"/>
          <w:szCs w:val="24"/>
        </w:rPr>
        <w:lastRenderedPageBreak/>
        <w:t xml:space="preserve">Konofagou, E., Ophir, J. (1998). </w:t>
      </w:r>
      <w:r w:rsidRPr="0052045F">
        <w:rPr>
          <w:rFonts w:ascii="Times New Roman" w:hAnsi="Times New Roman"/>
          <w:sz w:val="24"/>
          <w:szCs w:val="24"/>
        </w:rPr>
        <w:t>A new el</w:t>
      </w:r>
      <w:r>
        <w:rPr>
          <w:rFonts w:ascii="Times New Roman" w:hAnsi="Times New Roman"/>
          <w:sz w:val="24"/>
          <w:szCs w:val="24"/>
        </w:rPr>
        <w:t>astography</w:t>
      </w:r>
      <w:r w:rsidRPr="0052045F">
        <w:rPr>
          <w:rFonts w:ascii="Times New Roman" w:hAnsi="Times New Roman"/>
          <w:sz w:val="24"/>
          <w:szCs w:val="24"/>
        </w:rPr>
        <w:t xml:space="preserve"> method for estimation and imaging </w:t>
      </w:r>
    </w:p>
    <w:p w:rsidR="00B02EF6" w:rsidRDefault="00B02EF6" w:rsidP="00B02EF6">
      <w:pPr>
        <w:spacing w:after="240" w:line="480" w:lineRule="auto"/>
        <w:ind w:left="720"/>
        <w:rPr>
          <w:rFonts w:ascii="Times New Roman" w:hAnsi="Times New Roman"/>
          <w:sz w:val="24"/>
          <w:szCs w:val="24"/>
        </w:rPr>
      </w:pPr>
      <w:r w:rsidRPr="0052045F">
        <w:rPr>
          <w:rFonts w:ascii="Times New Roman" w:hAnsi="Times New Roman"/>
          <w:sz w:val="24"/>
          <w:szCs w:val="24"/>
        </w:rPr>
        <w:t>of lateral displacements, lateral strains, corrected axial strains and Poisson’s ratios i</w:t>
      </w:r>
      <w:r>
        <w:rPr>
          <w:rFonts w:ascii="Times New Roman" w:hAnsi="Times New Roman"/>
          <w:sz w:val="24"/>
          <w:szCs w:val="24"/>
        </w:rPr>
        <w:t xml:space="preserve">n tissues. </w:t>
      </w:r>
      <w:r w:rsidRPr="007E6F2A">
        <w:rPr>
          <w:rFonts w:ascii="Times New Roman" w:hAnsi="Times New Roman"/>
          <w:i/>
          <w:sz w:val="24"/>
          <w:szCs w:val="24"/>
        </w:rPr>
        <w:t>Ultrasound Med Biol</w:t>
      </w:r>
      <w:r>
        <w:rPr>
          <w:rFonts w:ascii="Times New Roman" w:hAnsi="Times New Roman"/>
          <w:sz w:val="24"/>
          <w:szCs w:val="24"/>
        </w:rPr>
        <w:t>, 24(8),</w:t>
      </w:r>
      <w:r w:rsidRPr="0052045F">
        <w:rPr>
          <w:rFonts w:ascii="Times New Roman" w:hAnsi="Times New Roman"/>
          <w:sz w:val="24"/>
          <w:szCs w:val="24"/>
        </w:rPr>
        <w:t xml:space="preserve"> 1183-1199</w:t>
      </w:r>
      <w:r>
        <w:rPr>
          <w:rFonts w:ascii="Times New Roman" w:hAnsi="Times New Roman"/>
          <w:sz w:val="24"/>
          <w:szCs w:val="24"/>
        </w:rPr>
        <w:t>.</w:t>
      </w:r>
    </w:p>
    <w:p w:rsidR="00B02EF6" w:rsidRDefault="00B02EF6" w:rsidP="00B02EF6">
      <w:pPr>
        <w:spacing w:after="0" w:line="480" w:lineRule="auto"/>
        <w:rPr>
          <w:rFonts w:ascii="Times New Roman" w:hAnsi="Times New Roman"/>
          <w:sz w:val="24"/>
          <w:szCs w:val="24"/>
        </w:rPr>
      </w:pPr>
      <w:r w:rsidRPr="00B745B9">
        <w:rPr>
          <w:rFonts w:ascii="Times New Roman" w:hAnsi="Times New Roman"/>
          <w:sz w:val="24"/>
          <w:szCs w:val="24"/>
        </w:rPr>
        <w:t xml:space="preserve">Kirstukas, S. J., &amp; Backman, J. A. (1999). Physician-applied contact pressure and table </w:t>
      </w:r>
    </w:p>
    <w:p w:rsidR="00B02EF6" w:rsidRDefault="00B02EF6" w:rsidP="00B02EF6">
      <w:pPr>
        <w:spacing w:line="480" w:lineRule="auto"/>
        <w:ind w:left="720"/>
        <w:rPr>
          <w:rFonts w:ascii="Times New Roman" w:hAnsi="Times New Roman"/>
          <w:sz w:val="24"/>
          <w:szCs w:val="24"/>
        </w:rPr>
      </w:pPr>
      <w:r w:rsidRPr="00B745B9">
        <w:rPr>
          <w:rFonts w:ascii="Times New Roman" w:hAnsi="Times New Roman"/>
          <w:sz w:val="24"/>
          <w:szCs w:val="24"/>
        </w:rPr>
        <w:t>force response during unilateral thoracic manipulation.</w:t>
      </w:r>
      <w:r w:rsidRPr="00B745B9">
        <w:rPr>
          <w:rFonts w:ascii="Times New Roman" w:hAnsi="Times New Roman"/>
          <w:i/>
          <w:iCs/>
          <w:sz w:val="24"/>
          <w:szCs w:val="24"/>
        </w:rPr>
        <w:t xml:space="preserve"> Journal of Manipulative and Physiological Therapeutics, 22</w:t>
      </w:r>
      <w:r w:rsidRPr="00B745B9">
        <w:rPr>
          <w:rFonts w:ascii="Times New Roman" w:hAnsi="Times New Roman"/>
          <w:sz w:val="24"/>
          <w:szCs w:val="24"/>
        </w:rPr>
        <w:t>(5), 269-279</w:t>
      </w:r>
      <w:r>
        <w:rPr>
          <w:rFonts w:ascii="Times New Roman" w:hAnsi="Times New Roman"/>
          <w:sz w:val="24"/>
          <w:szCs w:val="24"/>
        </w:rPr>
        <w:t>.</w:t>
      </w:r>
    </w:p>
    <w:p w:rsidR="00B02EF6" w:rsidRDefault="00B02EF6" w:rsidP="00B02EF6">
      <w:pPr>
        <w:spacing w:line="480" w:lineRule="auto"/>
        <w:rPr>
          <w:rFonts w:ascii="Times New Roman" w:hAnsi="Times New Roman"/>
          <w:sz w:val="24"/>
          <w:szCs w:val="24"/>
        </w:rPr>
      </w:pPr>
      <w:r>
        <w:rPr>
          <w:rFonts w:ascii="Times New Roman" w:hAnsi="Times New Roman"/>
          <w:sz w:val="24"/>
          <w:szCs w:val="24"/>
        </w:rPr>
        <w:t xml:space="preserve">Langevin, H.M., Churchhill, D.L., Fox, J.R., Badger, G.J., Garra, B.S., Krag, M.H. </w:t>
      </w:r>
      <w:r>
        <w:rPr>
          <w:rFonts w:ascii="Times New Roman" w:hAnsi="Times New Roman"/>
          <w:sz w:val="24"/>
          <w:szCs w:val="24"/>
        </w:rPr>
        <w:tab/>
        <w:t xml:space="preserve">(2001). Biomechanical response to acupuncture needling in humans. </w:t>
      </w:r>
      <w:r w:rsidRPr="00C7769F">
        <w:rPr>
          <w:rFonts w:ascii="Times New Roman" w:hAnsi="Times New Roman"/>
          <w:i/>
          <w:sz w:val="24"/>
          <w:szCs w:val="24"/>
        </w:rPr>
        <w:t xml:space="preserve">Journal of </w:t>
      </w:r>
      <w:r w:rsidRPr="00C7769F">
        <w:rPr>
          <w:rFonts w:ascii="Times New Roman" w:hAnsi="Times New Roman"/>
          <w:i/>
          <w:sz w:val="24"/>
          <w:szCs w:val="24"/>
        </w:rPr>
        <w:tab/>
        <w:t>Applied Physiology</w:t>
      </w:r>
      <w:r>
        <w:rPr>
          <w:rFonts w:ascii="Times New Roman" w:hAnsi="Times New Roman"/>
          <w:sz w:val="24"/>
          <w:szCs w:val="24"/>
        </w:rPr>
        <w:t>, 91(6), 2471-2478.</w:t>
      </w:r>
    </w:p>
    <w:p w:rsidR="00B02EF6" w:rsidRDefault="00B02EF6" w:rsidP="00B02EF6">
      <w:pPr>
        <w:spacing w:after="240" w:line="480" w:lineRule="auto"/>
        <w:rPr>
          <w:rFonts w:ascii="Times New Roman" w:hAnsi="Times New Roman"/>
          <w:sz w:val="24"/>
          <w:szCs w:val="24"/>
        </w:rPr>
      </w:pPr>
      <w:r>
        <w:rPr>
          <w:rFonts w:ascii="Times New Roman" w:hAnsi="Times New Roman"/>
          <w:sz w:val="24"/>
          <w:szCs w:val="24"/>
        </w:rPr>
        <w:t xml:space="preserve">Langevin, H.M., Konofagou, E.E., Badger, G.J., Churchill, D.L., Fox, J.R., Ophir, J., </w:t>
      </w:r>
      <w:r>
        <w:rPr>
          <w:rFonts w:ascii="Times New Roman" w:hAnsi="Times New Roman"/>
          <w:sz w:val="24"/>
          <w:szCs w:val="24"/>
        </w:rPr>
        <w:tab/>
        <w:t xml:space="preserve">Garra, B.S. (2004). Tissue displacement during acupuncture using ultrasound </w:t>
      </w:r>
      <w:r>
        <w:rPr>
          <w:rFonts w:ascii="Times New Roman" w:hAnsi="Times New Roman"/>
          <w:sz w:val="24"/>
          <w:szCs w:val="24"/>
        </w:rPr>
        <w:tab/>
        <w:t xml:space="preserve">elastography techniques. </w:t>
      </w:r>
      <w:r w:rsidRPr="00C00AEA">
        <w:rPr>
          <w:rFonts w:ascii="Times New Roman" w:hAnsi="Times New Roman"/>
          <w:i/>
          <w:sz w:val="24"/>
          <w:szCs w:val="24"/>
        </w:rPr>
        <w:t>Ultrasound in Medicine and Biology</w:t>
      </w:r>
      <w:r>
        <w:rPr>
          <w:rFonts w:ascii="Times New Roman" w:hAnsi="Times New Roman"/>
          <w:sz w:val="24"/>
          <w:szCs w:val="24"/>
        </w:rPr>
        <w:t>, 30(9), 1173-1183.</w:t>
      </w:r>
    </w:p>
    <w:p w:rsidR="00B02EF6" w:rsidRDefault="00B02EF6" w:rsidP="00B02EF6">
      <w:pPr>
        <w:autoSpaceDE w:val="0"/>
        <w:autoSpaceDN w:val="0"/>
        <w:adjustRightInd w:val="0"/>
        <w:spacing w:line="480" w:lineRule="auto"/>
        <w:rPr>
          <w:rFonts w:ascii="Times New Roman" w:hAnsi="Times New Roman"/>
          <w:sz w:val="24"/>
          <w:szCs w:val="24"/>
        </w:rPr>
      </w:pPr>
      <w:r w:rsidRPr="003477D1">
        <w:rPr>
          <w:rFonts w:ascii="Times New Roman" w:hAnsi="Times New Roman"/>
          <w:sz w:val="24"/>
          <w:szCs w:val="24"/>
        </w:rPr>
        <w:t>Langevin</w:t>
      </w:r>
      <w:r>
        <w:rPr>
          <w:rFonts w:ascii="Times New Roman" w:hAnsi="Times New Roman"/>
          <w:sz w:val="24"/>
          <w:szCs w:val="24"/>
        </w:rPr>
        <w:t>,</w:t>
      </w:r>
      <w:r w:rsidRPr="003477D1">
        <w:rPr>
          <w:rFonts w:ascii="Times New Roman" w:hAnsi="Times New Roman"/>
          <w:sz w:val="24"/>
          <w:szCs w:val="24"/>
        </w:rPr>
        <w:t xml:space="preserve"> H</w:t>
      </w:r>
      <w:r>
        <w:rPr>
          <w:rFonts w:ascii="Times New Roman" w:hAnsi="Times New Roman"/>
          <w:sz w:val="24"/>
          <w:szCs w:val="24"/>
        </w:rPr>
        <w:t>.</w:t>
      </w:r>
      <w:r w:rsidRPr="003477D1">
        <w:rPr>
          <w:rFonts w:ascii="Times New Roman" w:hAnsi="Times New Roman"/>
          <w:sz w:val="24"/>
          <w:szCs w:val="24"/>
        </w:rPr>
        <w:t>M</w:t>
      </w:r>
      <w:r>
        <w:rPr>
          <w:rFonts w:ascii="Times New Roman" w:hAnsi="Times New Roman"/>
          <w:sz w:val="24"/>
          <w:szCs w:val="24"/>
        </w:rPr>
        <w:t>.</w:t>
      </w:r>
      <w:r w:rsidRPr="003477D1">
        <w:rPr>
          <w:rFonts w:ascii="Times New Roman" w:hAnsi="Times New Roman"/>
          <w:sz w:val="24"/>
          <w:szCs w:val="24"/>
        </w:rPr>
        <w:t>, Bouffard</w:t>
      </w:r>
      <w:r>
        <w:rPr>
          <w:rFonts w:ascii="Times New Roman" w:hAnsi="Times New Roman"/>
          <w:sz w:val="24"/>
          <w:szCs w:val="24"/>
        </w:rPr>
        <w:t>,</w:t>
      </w:r>
      <w:r w:rsidRPr="003477D1">
        <w:rPr>
          <w:rFonts w:ascii="Times New Roman" w:hAnsi="Times New Roman"/>
          <w:sz w:val="24"/>
          <w:szCs w:val="24"/>
        </w:rPr>
        <w:t xml:space="preserve"> N</w:t>
      </w:r>
      <w:r>
        <w:rPr>
          <w:rFonts w:ascii="Times New Roman" w:hAnsi="Times New Roman"/>
          <w:sz w:val="24"/>
          <w:szCs w:val="24"/>
        </w:rPr>
        <w:t>.</w:t>
      </w:r>
      <w:r w:rsidRPr="003477D1">
        <w:rPr>
          <w:rFonts w:ascii="Times New Roman" w:hAnsi="Times New Roman"/>
          <w:sz w:val="24"/>
          <w:szCs w:val="24"/>
        </w:rPr>
        <w:t>A</w:t>
      </w:r>
      <w:r>
        <w:rPr>
          <w:rFonts w:ascii="Times New Roman" w:hAnsi="Times New Roman"/>
          <w:sz w:val="24"/>
          <w:szCs w:val="24"/>
        </w:rPr>
        <w:t>.</w:t>
      </w:r>
      <w:r w:rsidRPr="003477D1">
        <w:rPr>
          <w:rFonts w:ascii="Times New Roman" w:hAnsi="Times New Roman"/>
          <w:sz w:val="24"/>
          <w:szCs w:val="24"/>
        </w:rPr>
        <w:t>, Badger</w:t>
      </w:r>
      <w:r>
        <w:rPr>
          <w:rFonts w:ascii="Times New Roman" w:hAnsi="Times New Roman"/>
          <w:sz w:val="24"/>
          <w:szCs w:val="24"/>
        </w:rPr>
        <w:t>,</w:t>
      </w:r>
      <w:r w:rsidRPr="003477D1">
        <w:rPr>
          <w:rFonts w:ascii="Times New Roman" w:hAnsi="Times New Roman"/>
          <w:sz w:val="24"/>
          <w:szCs w:val="24"/>
        </w:rPr>
        <w:t xml:space="preserve"> G</w:t>
      </w:r>
      <w:r>
        <w:rPr>
          <w:rFonts w:ascii="Times New Roman" w:hAnsi="Times New Roman"/>
          <w:sz w:val="24"/>
          <w:szCs w:val="24"/>
        </w:rPr>
        <w:t>.</w:t>
      </w:r>
      <w:r w:rsidRPr="003477D1">
        <w:rPr>
          <w:rFonts w:ascii="Times New Roman" w:hAnsi="Times New Roman"/>
          <w:sz w:val="24"/>
          <w:szCs w:val="24"/>
        </w:rPr>
        <w:t>J</w:t>
      </w:r>
      <w:r>
        <w:rPr>
          <w:rFonts w:ascii="Times New Roman" w:hAnsi="Times New Roman"/>
          <w:sz w:val="24"/>
          <w:szCs w:val="24"/>
        </w:rPr>
        <w:t>.</w:t>
      </w:r>
      <w:r w:rsidRPr="003477D1">
        <w:rPr>
          <w:rFonts w:ascii="Times New Roman" w:hAnsi="Times New Roman"/>
          <w:sz w:val="24"/>
          <w:szCs w:val="24"/>
        </w:rPr>
        <w:t>, Iatridis</w:t>
      </w:r>
      <w:r>
        <w:rPr>
          <w:rFonts w:ascii="Times New Roman" w:hAnsi="Times New Roman"/>
          <w:sz w:val="24"/>
          <w:szCs w:val="24"/>
        </w:rPr>
        <w:t>,</w:t>
      </w:r>
      <w:r w:rsidRPr="003477D1">
        <w:rPr>
          <w:rFonts w:ascii="Times New Roman" w:hAnsi="Times New Roman"/>
          <w:sz w:val="24"/>
          <w:szCs w:val="24"/>
        </w:rPr>
        <w:t xml:space="preserve"> J</w:t>
      </w:r>
      <w:r>
        <w:rPr>
          <w:rFonts w:ascii="Times New Roman" w:hAnsi="Times New Roman"/>
          <w:sz w:val="24"/>
          <w:szCs w:val="24"/>
        </w:rPr>
        <w:t>.</w:t>
      </w:r>
      <w:r w:rsidRPr="003477D1">
        <w:rPr>
          <w:rFonts w:ascii="Times New Roman" w:hAnsi="Times New Roman"/>
          <w:sz w:val="24"/>
          <w:szCs w:val="24"/>
        </w:rPr>
        <w:t>C</w:t>
      </w:r>
      <w:r>
        <w:rPr>
          <w:rFonts w:ascii="Times New Roman" w:hAnsi="Times New Roman"/>
          <w:sz w:val="24"/>
          <w:szCs w:val="24"/>
        </w:rPr>
        <w:t>.</w:t>
      </w:r>
      <w:r w:rsidRPr="003477D1">
        <w:rPr>
          <w:rFonts w:ascii="Times New Roman" w:hAnsi="Times New Roman"/>
          <w:sz w:val="24"/>
          <w:szCs w:val="24"/>
        </w:rPr>
        <w:t>, Howe</w:t>
      </w:r>
      <w:r>
        <w:rPr>
          <w:rFonts w:ascii="Times New Roman" w:hAnsi="Times New Roman"/>
          <w:sz w:val="24"/>
          <w:szCs w:val="24"/>
        </w:rPr>
        <w:t>,</w:t>
      </w:r>
      <w:r w:rsidRPr="003477D1">
        <w:rPr>
          <w:rFonts w:ascii="Times New Roman" w:hAnsi="Times New Roman"/>
          <w:sz w:val="24"/>
          <w:szCs w:val="24"/>
        </w:rPr>
        <w:t xml:space="preserve"> A</w:t>
      </w:r>
      <w:r>
        <w:rPr>
          <w:rFonts w:ascii="Times New Roman" w:hAnsi="Times New Roman"/>
          <w:sz w:val="24"/>
          <w:szCs w:val="24"/>
        </w:rPr>
        <w:t>.</w:t>
      </w:r>
      <w:r w:rsidRPr="003477D1">
        <w:rPr>
          <w:rFonts w:ascii="Times New Roman" w:hAnsi="Times New Roman"/>
          <w:sz w:val="24"/>
          <w:szCs w:val="24"/>
        </w:rPr>
        <w:t>K.</w:t>
      </w:r>
      <w:r>
        <w:rPr>
          <w:rFonts w:ascii="Times New Roman" w:hAnsi="Times New Roman"/>
          <w:sz w:val="24"/>
          <w:szCs w:val="24"/>
        </w:rPr>
        <w:t xml:space="preserve"> (2005)</w:t>
      </w:r>
      <w:r w:rsidRPr="003477D1">
        <w:rPr>
          <w:rFonts w:ascii="Times New Roman" w:hAnsi="Times New Roman"/>
          <w:sz w:val="24"/>
          <w:szCs w:val="24"/>
        </w:rPr>
        <w:t xml:space="preserve"> </w:t>
      </w:r>
      <w:r>
        <w:rPr>
          <w:rFonts w:ascii="Times New Roman" w:hAnsi="Times New Roman"/>
          <w:sz w:val="24"/>
          <w:szCs w:val="24"/>
        </w:rPr>
        <w:t xml:space="preserve">Dynamic </w:t>
      </w:r>
      <w:r>
        <w:rPr>
          <w:rFonts w:ascii="Times New Roman" w:hAnsi="Times New Roman"/>
          <w:sz w:val="24"/>
          <w:szCs w:val="24"/>
        </w:rPr>
        <w:tab/>
        <w:t xml:space="preserve">fibroblast cytoskeletal </w:t>
      </w:r>
      <w:r w:rsidRPr="003477D1">
        <w:rPr>
          <w:rFonts w:ascii="Times New Roman" w:hAnsi="Times New Roman"/>
          <w:sz w:val="24"/>
          <w:szCs w:val="24"/>
        </w:rPr>
        <w:t xml:space="preserve">response to subcutaneous tissue stretch ex vivo and in vivo. </w:t>
      </w:r>
      <w:r>
        <w:rPr>
          <w:rFonts w:ascii="Times New Roman" w:hAnsi="Times New Roman"/>
          <w:sz w:val="24"/>
          <w:szCs w:val="24"/>
        </w:rPr>
        <w:tab/>
      </w:r>
      <w:r w:rsidRPr="003477D1">
        <w:rPr>
          <w:rFonts w:ascii="Times New Roman" w:hAnsi="Times New Roman"/>
          <w:i/>
          <w:sz w:val="24"/>
          <w:szCs w:val="24"/>
        </w:rPr>
        <w:t>Am. J Physiol Cell Physiol</w:t>
      </w:r>
      <w:r>
        <w:rPr>
          <w:rFonts w:ascii="Times New Roman" w:hAnsi="Times New Roman"/>
          <w:sz w:val="24"/>
          <w:szCs w:val="24"/>
        </w:rPr>
        <w:t xml:space="preserve">, </w:t>
      </w:r>
      <w:r w:rsidRPr="003477D1">
        <w:rPr>
          <w:rFonts w:ascii="Times New Roman" w:hAnsi="Times New Roman"/>
          <w:sz w:val="24"/>
          <w:szCs w:val="24"/>
        </w:rPr>
        <w:t>288(3)</w:t>
      </w:r>
      <w:r>
        <w:rPr>
          <w:rFonts w:ascii="Times New Roman" w:hAnsi="Times New Roman"/>
          <w:sz w:val="24"/>
          <w:szCs w:val="24"/>
        </w:rPr>
        <w:t xml:space="preserve">, </w:t>
      </w:r>
      <w:r w:rsidRPr="003477D1">
        <w:rPr>
          <w:rFonts w:ascii="Times New Roman" w:hAnsi="Times New Roman"/>
          <w:sz w:val="24"/>
          <w:szCs w:val="24"/>
        </w:rPr>
        <w:t>C747–C756.</w:t>
      </w:r>
    </w:p>
    <w:p w:rsidR="00B02EF6" w:rsidRDefault="00B02EF6" w:rsidP="00B02EF6">
      <w:pPr>
        <w:spacing w:after="0" w:line="480" w:lineRule="auto"/>
        <w:rPr>
          <w:rFonts w:ascii="Times New Roman" w:hAnsi="Times New Roman"/>
          <w:sz w:val="24"/>
          <w:szCs w:val="24"/>
        </w:rPr>
      </w:pPr>
      <w:r w:rsidRPr="003F6136">
        <w:rPr>
          <w:rFonts w:ascii="Times New Roman" w:hAnsi="Times New Roman"/>
          <w:sz w:val="24"/>
          <w:szCs w:val="24"/>
        </w:rPr>
        <w:t xml:space="preserve">Langevin, H. M., Bouffard, N. A., Badger, G. J., Churchill, D. L., &amp; Howe, A. K. (2006). </w:t>
      </w:r>
    </w:p>
    <w:p w:rsidR="00B02EF6" w:rsidRDefault="00B02EF6" w:rsidP="00B02EF6">
      <w:pPr>
        <w:spacing w:line="480" w:lineRule="auto"/>
        <w:ind w:left="720"/>
        <w:rPr>
          <w:rFonts w:ascii="Times New Roman" w:hAnsi="Times New Roman"/>
          <w:sz w:val="24"/>
          <w:szCs w:val="24"/>
        </w:rPr>
      </w:pPr>
      <w:r w:rsidRPr="003F6136">
        <w:rPr>
          <w:rFonts w:ascii="Times New Roman" w:hAnsi="Times New Roman"/>
          <w:sz w:val="24"/>
          <w:szCs w:val="24"/>
        </w:rPr>
        <w:t>Subcutaneous tissue fibroblast cytoskeletal remodeling induced by acupuncture: Evidence for a mechanotransduction-based mechanism.</w:t>
      </w:r>
      <w:r w:rsidRPr="003F6136">
        <w:rPr>
          <w:rFonts w:ascii="Times New Roman" w:hAnsi="Times New Roman"/>
          <w:i/>
          <w:iCs/>
          <w:sz w:val="24"/>
          <w:szCs w:val="24"/>
        </w:rPr>
        <w:t xml:space="preserve"> Journal of Cellular Physiology</w:t>
      </w:r>
      <w:r w:rsidRPr="00C7769F">
        <w:rPr>
          <w:rFonts w:ascii="Times New Roman" w:hAnsi="Times New Roman"/>
          <w:iCs/>
          <w:sz w:val="24"/>
          <w:szCs w:val="24"/>
        </w:rPr>
        <w:t>, 207</w:t>
      </w:r>
      <w:r w:rsidRPr="00C7769F">
        <w:rPr>
          <w:rFonts w:ascii="Times New Roman" w:hAnsi="Times New Roman"/>
          <w:sz w:val="24"/>
          <w:szCs w:val="24"/>
        </w:rPr>
        <w:t>(3), 767-774</w:t>
      </w:r>
      <w:r>
        <w:rPr>
          <w:rFonts w:ascii="Times New Roman" w:hAnsi="Times New Roman"/>
          <w:sz w:val="24"/>
          <w:szCs w:val="24"/>
        </w:rPr>
        <w:t>.</w:t>
      </w:r>
    </w:p>
    <w:p w:rsidR="00585839" w:rsidRDefault="00585839" w:rsidP="00B02EF6">
      <w:pPr>
        <w:spacing w:after="0" w:line="480" w:lineRule="auto"/>
        <w:rPr>
          <w:rFonts w:ascii="Times New Roman" w:hAnsi="Times New Roman"/>
          <w:sz w:val="24"/>
          <w:szCs w:val="24"/>
        </w:rPr>
      </w:pPr>
    </w:p>
    <w:p w:rsidR="00B02EF6" w:rsidRDefault="00B02EF6" w:rsidP="00B02EF6">
      <w:pPr>
        <w:spacing w:after="0" w:line="480" w:lineRule="auto"/>
        <w:rPr>
          <w:rFonts w:ascii="Times New Roman" w:hAnsi="Times New Roman"/>
          <w:sz w:val="24"/>
          <w:szCs w:val="24"/>
        </w:rPr>
      </w:pPr>
      <w:r w:rsidRPr="003F6136">
        <w:rPr>
          <w:rFonts w:ascii="Times New Roman" w:hAnsi="Times New Roman"/>
          <w:sz w:val="24"/>
          <w:szCs w:val="24"/>
        </w:rPr>
        <w:lastRenderedPageBreak/>
        <w:t xml:space="preserve">Langevin, H. M., Storch, K. N., Cipolla, M. J., White, S. L., Buttolph, T. R., &amp; Taatjes, </w:t>
      </w:r>
    </w:p>
    <w:p w:rsidR="00B02EF6" w:rsidRDefault="00B02EF6" w:rsidP="00B02EF6">
      <w:pPr>
        <w:spacing w:line="480" w:lineRule="auto"/>
        <w:ind w:left="720"/>
        <w:rPr>
          <w:rFonts w:ascii="Times New Roman" w:hAnsi="Times New Roman"/>
          <w:sz w:val="24"/>
          <w:szCs w:val="24"/>
        </w:rPr>
      </w:pPr>
      <w:r w:rsidRPr="003F6136">
        <w:rPr>
          <w:rFonts w:ascii="Times New Roman" w:hAnsi="Times New Roman"/>
          <w:sz w:val="24"/>
          <w:szCs w:val="24"/>
        </w:rPr>
        <w:t>D. J. (2006). Fibroblast spreading induced by connective tissue stretch involves intracellular redistribution of a- and ß-actin.</w:t>
      </w:r>
      <w:r w:rsidRPr="003F6136">
        <w:rPr>
          <w:rFonts w:ascii="Times New Roman" w:hAnsi="Times New Roman"/>
          <w:i/>
          <w:iCs/>
          <w:sz w:val="24"/>
          <w:szCs w:val="24"/>
        </w:rPr>
        <w:t xml:space="preserve"> Histochemistry and Cell Biology, </w:t>
      </w:r>
      <w:r w:rsidRPr="0012239E">
        <w:rPr>
          <w:rFonts w:ascii="Times New Roman" w:hAnsi="Times New Roman"/>
          <w:iCs/>
          <w:sz w:val="24"/>
          <w:szCs w:val="24"/>
        </w:rPr>
        <w:t>125</w:t>
      </w:r>
      <w:r w:rsidRPr="0012239E">
        <w:rPr>
          <w:rFonts w:ascii="Times New Roman" w:hAnsi="Times New Roman"/>
          <w:sz w:val="24"/>
          <w:szCs w:val="24"/>
        </w:rPr>
        <w:t>(5), 487-495</w:t>
      </w:r>
      <w:r>
        <w:rPr>
          <w:rFonts w:ascii="Times New Roman" w:hAnsi="Times New Roman"/>
          <w:sz w:val="24"/>
          <w:szCs w:val="24"/>
        </w:rPr>
        <w:t>.</w:t>
      </w:r>
    </w:p>
    <w:p w:rsidR="00B02EF6" w:rsidRDefault="00B02EF6" w:rsidP="00B02EF6">
      <w:pPr>
        <w:spacing w:after="0" w:line="480" w:lineRule="auto"/>
        <w:rPr>
          <w:rFonts w:ascii="Times New Roman" w:hAnsi="Times New Roman"/>
          <w:sz w:val="24"/>
          <w:szCs w:val="24"/>
        </w:rPr>
      </w:pPr>
      <w:r w:rsidRPr="003F6136">
        <w:rPr>
          <w:rFonts w:ascii="Times New Roman" w:hAnsi="Times New Roman"/>
          <w:sz w:val="24"/>
          <w:szCs w:val="24"/>
        </w:rPr>
        <w:t xml:space="preserve">Langevin, H. M., &amp; Sherman, K. J. (2007). Pathophysiological model for chronic low </w:t>
      </w:r>
    </w:p>
    <w:p w:rsidR="00B02EF6" w:rsidRDefault="00B02EF6" w:rsidP="00B02EF6">
      <w:pPr>
        <w:spacing w:line="480" w:lineRule="auto"/>
        <w:ind w:left="720"/>
        <w:rPr>
          <w:rFonts w:ascii="Times New Roman" w:hAnsi="Times New Roman"/>
          <w:sz w:val="24"/>
          <w:szCs w:val="24"/>
        </w:rPr>
      </w:pPr>
      <w:r w:rsidRPr="003F6136">
        <w:rPr>
          <w:rFonts w:ascii="Times New Roman" w:hAnsi="Times New Roman"/>
          <w:sz w:val="24"/>
          <w:szCs w:val="24"/>
        </w:rPr>
        <w:t>back pain integrating connective tissue and nervous system mechanisms.</w:t>
      </w:r>
      <w:r w:rsidRPr="003F6136">
        <w:rPr>
          <w:rFonts w:ascii="Times New Roman" w:hAnsi="Times New Roman"/>
          <w:i/>
          <w:iCs/>
          <w:sz w:val="24"/>
          <w:szCs w:val="24"/>
        </w:rPr>
        <w:t xml:space="preserve"> Medical Hypotheses, </w:t>
      </w:r>
      <w:r w:rsidRPr="0012239E">
        <w:rPr>
          <w:rFonts w:ascii="Times New Roman" w:hAnsi="Times New Roman"/>
          <w:iCs/>
          <w:sz w:val="24"/>
          <w:szCs w:val="24"/>
        </w:rPr>
        <w:t>68</w:t>
      </w:r>
      <w:r w:rsidRPr="0012239E">
        <w:rPr>
          <w:rFonts w:ascii="Times New Roman" w:hAnsi="Times New Roman"/>
          <w:sz w:val="24"/>
          <w:szCs w:val="24"/>
        </w:rPr>
        <w:t>(1), 74-80</w:t>
      </w:r>
      <w:r>
        <w:rPr>
          <w:rFonts w:ascii="Times New Roman" w:hAnsi="Times New Roman"/>
          <w:sz w:val="24"/>
          <w:szCs w:val="24"/>
        </w:rPr>
        <w:t>.</w:t>
      </w:r>
    </w:p>
    <w:p w:rsidR="00B02EF6" w:rsidRDefault="00B02EF6" w:rsidP="00B02EF6">
      <w:pPr>
        <w:spacing w:after="0" w:line="480" w:lineRule="auto"/>
        <w:rPr>
          <w:rFonts w:ascii="Times New Roman" w:hAnsi="Times New Roman"/>
          <w:sz w:val="24"/>
          <w:szCs w:val="24"/>
        </w:rPr>
      </w:pPr>
      <w:r w:rsidRPr="003F6136">
        <w:rPr>
          <w:rFonts w:ascii="Times New Roman" w:hAnsi="Times New Roman"/>
          <w:sz w:val="24"/>
          <w:szCs w:val="24"/>
        </w:rPr>
        <w:t xml:space="preserve">Langevin H.M., Steven-Tuttle D., Fox J.R., Badger G.J., Bouffard N.A., Krag M.H., Wu </w:t>
      </w:r>
    </w:p>
    <w:p w:rsidR="00B02EF6" w:rsidRPr="00C7769F" w:rsidRDefault="00B02EF6" w:rsidP="00B02EF6">
      <w:pPr>
        <w:spacing w:line="480" w:lineRule="auto"/>
        <w:ind w:left="720"/>
        <w:rPr>
          <w:rFonts w:ascii="Times New Roman" w:hAnsi="Times New Roman"/>
          <w:sz w:val="24"/>
          <w:szCs w:val="24"/>
        </w:rPr>
      </w:pPr>
      <w:r w:rsidRPr="003F6136">
        <w:rPr>
          <w:rFonts w:ascii="Times New Roman" w:hAnsi="Times New Roman"/>
          <w:sz w:val="24"/>
          <w:szCs w:val="24"/>
        </w:rPr>
        <w:t>J., Henry S.M. (2009)</w:t>
      </w:r>
      <w:r>
        <w:rPr>
          <w:rFonts w:ascii="Times New Roman" w:hAnsi="Times New Roman"/>
          <w:sz w:val="24"/>
          <w:szCs w:val="24"/>
        </w:rPr>
        <w:t>.</w:t>
      </w:r>
      <w:r w:rsidRPr="003F6136">
        <w:rPr>
          <w:rFonts w:ascii="Times New Roman" w:hAnsi="Times New Roman"/>
          <w:sz w:val="24"/>
          <w:szCs w:val="24"/>
        </w:rPr>
        <w:t xml:space="preserve"> Ultrasound evidence of altered lumbar connective tissue structure in human subjects with chronic low back pain</w:t>
      </w:r>
      <w:r>
        <w:rPr>
          <w:rFonts w:ascii="Times New Roman" w:hAnsi="Times New Roman"/>
          <w:sz w:val="24"/>
          <w:szCs w:val="24"/>
        </w:rPr>
        <w:t xml:space="preserve">. </w:t>
      </w:r>
      <w:r w:rsidRPr="00C7769F">
        <w:rPr>
          <w:rStyle w:val="jrnl"/>
          <w:rFonts w:ascii="Times New Roman" w:hAnsi="Times New Roman"/>
          <w:i/>
          <w:sz w:val="24"/>
          <w:szCs w:val="24"/>
        </w:rPr>
        <w:t>BMC Musculoskeletal Disorders</w:t>
      </w:r>
      <w:r>
        <w:rPr>
          <w:rStyle w:val="jrnl"/>
          <w:rFonts w:ascii="Times New Roman" w:hAnsi="Times New Roman"/>
          <w:sz w:val="24"/>
          <w:szCs w:val="24"/>
        </w:rPr>
        <w:t>,</w:t>
      </w:r>
      <w:r w:rsidRPr="00C7769F">
        <w:rPr>
          <w:rFonts w:ascii="Times New Roman" w:hAnsi="Times New Roman"/>
          <w:sz w:val="24"/>
          <w:szCs w:val="24"/>
        </w:rPr>
        <w:t xml:space="preserve"> 3(10), 12 pages. doi: 10.1186/1471-2474-10-151 151(10),</w:t>
      </w:r>
    </w:p>
    <w:p w:rsidR="00B02EF6" w:rsidRDefault="00B02EF6" w:rsidP="00B02EF6">
      <w:pPr>
        <w:spacing w:after="0" w:line="480" w:lineRule="auto"/>
        <w:rPr>
          <w:rFonts w:ascii="Times New Roman" w:hAnsi="Times New Roman"/>
          <w:sz w:val="24"/>
          <w:szCs w:val="24"/>
        </w:rPr>
      </w:pPr>
      <w:r w:rsidRPr="003F6136">
        <w:rPr>
          <w:rFonts w:ascii="Times New Roman" w:hAnsi="Times New Roman"/>
          <w:sz w:val="24"/>
          <w:szCs w:val="24"/>
        </w:rPr>
        <w:t>Langevin</w:t>
      </w:r>
      <w:r>
        <w:rPr>
          <w:rFonts w:ascii="Times New Roman" w:hAnsi="Times New Roman"/>
          <w:sz w:val="24"/>
          <w:szCs w:val="24"/>
        </w:rPr>
        <w:t>,</w:t>
      </w:r>
      <w:r w:rsidRPr="003F6136">
        <w:rPr>
          <w:rFonts w:ascii="Times New Roman" w:hAnsi="Times New Roman"/>
          <w:sz w:val="24"/>
          <w:szCs w:val="24"/>
        </w:rPr>
        <w:t xml:space="preserve"> H.M., Fox J.R., Koptiuch C., Badger G.J., Greenan-Naumann A.C., Bouffard </w:t>
      </w:r>
    </w:p>
    <w:p w:rsidR="00B02EF6" w:rsidRDefault="00B02EF6" w:rsidP="00B02EF6">
      <w:pPr>
        <w:spacing w:line="480" w:lineRule="auto"/>
        <w:ind w:left="720"/>
        <w:rPr>
          <w:rFonts w:ascii="Times New Roman" w:hAnsi="Times New Roman"/>
          <w:sz w:val="24"/>
          <w:szCs w:val="24"/>
        </w:rPr>
      </w:pPr>
      <w:r w:rsidRPr="003F6136">
        <w:rPr>
          <w:rFonts w:ascii="Times New Roman" w:hAnsi="Times New Roman"/>
          <w:sz w:val="24"/>
          <w:szCs w:val="24"/>
        </w:rPr>
        <w:t>N.A., Konofagou E.E., Lee W.N., Triano J.J., Henry S.M. (2011), Reduced thoracolumbar fascia shear strain in human chronic low back pain. BMC Musculoskeletal Disorders, 203(12)</w:t>
      </w:r>
      <w:r>
        <w:rPr>
          <w:rFonts w:ascii="Times New Roman" w:hAnsi="Times New Roman"/>
          <w:sz w:val="24"/>
          <w:szCs w:val="24"/>
        </w:rPr>
        <w:t xml:space="preserve">, </w:t>
      </w:r>
      <w:r w:rsidRPr="00C7769F">
        <w:rPr>
          <w:rFonts w:ascii="Times New Roman" w:hAnsi="Times New Roman"/>
          <w:sz w:val="24"/>
          <w:szCs w:val="24"/>
        </w:rPr>
        <w:t>doi: 10.1186/1471-2474-12-203</w:t>
      </w:r>
      <w:r>
        <w:rPr>
          <w:rFonts w:ascii="Times New Roman" w:hAnsi="Times New Roman"/>
          <w:sz w:val="24"/>
          <w:szCs w:val="24"/>
        </w:rPr>
        <w:t>.</w:t>
      </w:r>
    </w:p>
    <w:p w:rsidR="00B02EF6" w:rsidRPr="00B47F23" w:rsidRDefault="00B02EF6" w:rsidP="00B02EF6">
      <w:pPr>
        <w:autoSpaceDE w:val="0"/>
        <w:autoSpaceDN w:val="0"/>
        <w:adjustRightInd w:val="0"/>
        <w:spacing w:line="480" w:lineRule="auto"/>
        <w:rPr>
          <w:rFonts w:ascii="Times New Roman" w:hAnsi="Times New Roman"/>
          <w:sz w:val="24"/>
          <w:szCs w:val="24"/>
        </w:rPr>
      </w:pPr>
      <w:r>
        <w:rPr>
          <w:rFonts w:ascii="Times New Roman" w:hAnsi="Times New Roman"/>
          <w:sz w:val="24"/>
          <w:szCs w:val="24"/>
        </w:rPr>
        <w:t xml:space="preserve">Langevin, H.M., Fujita, T., Bouffard, N.A., Takano, T., Koptiuch, C., Badger, G.J., </w:t>
      </w:r>
      <w:r>
        <w:rPr>
          <w:rFonts w:ascii="Times New Roman" w:hAnsi="Times New Roman"/>
          <w:sz w:val="24"/>
          <w:szCs w:val="24"/>
        </w:rPr>
        <w:tab/>
        <w:t>Nedergaard, M. (2013). Fibroblast cytoskeletal remodeling induced by tissue</w:t>
      </w:r>
      <w:r>
        <w:rPr>
          <w:rFonts w:ascii="Times New Roman" w:hAnsi="Times New Roman"/>
          <w:sz w:val="24"/>
          <w:szCs w:val="24"/>
        </w:rPr>
        <w:tab/>
      </w:r>
      <w:r>
        <w:rPr>
          <w:rFonts w:ascii="Times New Roman" w:hAnsi="Times New Roman"/>
          <w:sz w:val="24"/>
          <w:szCs w:val="24"/>
        </w:rPr>
        <w:tab/>
        <w:t xml:space="preserve"> stretch involves ATP signaling. Journal of Cell Physiology, 228(9),</w:t>
      </w:r>
    </w:p>
    <w:p w:rsidR="00B02EF6" w:rsidRPr="00C7769F" w:rsidRDefault="00B02EF6" w:rsidP="00B02EF6">
      <w:pPr>
        <w:spacing w:line="480" w:lineRule="auto"/>
        <w:rPr>
          <w:rFonts w:ascii="Arial" w:hAnsi="Arial" w:cs="Arial"/>
          <w:b/>
          <w:bCs/>
          <w:sz w:val="20"/>
          <w:szCs w:val="20"/>
        </w:rPr>
      </w:pPr>
      <w:r>
        <w:rPr>
          <w:rFonts w:ascii="Arial" w:hAnsi="Arial" w:cs="Arial"/>
          <w:b/>
          <w:bCs/>
          <w:sz w:val="20"/>
          <w:szCs w:val="20"/>
        </w:rPr>
        <w:t xml:space="preserve"> </w:t>
      </w:r>
      <w:r>
        <w:rPr>
          <w:rFonts w:ascii="Times New Roman" w:hAnsi="Times New Roman"/>
          <w:sz w:val="24"/>
          <w:szCs w:val="24"/>
        </w:rPr>
        <w:t xml:space="preserve">Lee, R., Evan, J. (1997). An in vivo study of the intervertebral movements produced by </w:t>
      </w:r>
      <w:r>
        <w:rPr>
          <w:rFonts w:ascii="Times New Roman" w:hAnsi="Times New Roman"/>
          <w:sz w:val="24"/>
          <w:szCs w:val="24"/>
        </w:rPr>
        <w:tab/>
        <w:t xml:space="preserve">posteroanterior mobilization. </w:t>
      </w:r>
      <w:r w:rsidRPr="00CA2439">
        <w:rPr>
          <w:rFonts w:ascii="Times New Roman" w:hAnsi="Times New Roman"/>
          <w:i/>
          <w:sz w:val="24"/>
          <w:szCs w:val="24"/>
        </w:rPr>
        <w:t>Clinical Biomechanics</w:t>
      </w:r>
      <w:r>
        <w:rPr>
          <w:rFonts w:ascii="Times New Roman" w:hAnsi="Times New Roman"/>
          <w:sz w:val="24"/>
          <w:szCs w:val="24"/>
        </w:rPr>
        <w:t>, 12(6), 400-408.</w:t>
      </w:r>
    </w:p>
    <w:p w:rsidR="00B02EF6" w:rsidRDefault="00B02EF6" w:rsidP="00B02EF6">
      <w:pPr>
        <w:shd w:val="clear" w:color="auto" w:fill="FFFFFF"/>
        <w:spacing w:before="180" w:line="480" w:lineRule="auto"/>
        <w:rPr>
          <w:rFonts w:ascii="Times New Roman" w:eastAsia="Times New Roman" w:hAnsi="Times New Roman"/>
          <w:color w:val="000000"/>
          <w:sz w:val="24"/>
          <w:szCs w:val="24"/>
        </w:rPr>
      </w:pPr>
      <w:r w:rsidRPr="00120148">
        <w:rPr>
          <w:rFonts w:ascii="Times New Roman" w:eastAsia="Times New Roman" w:hAnsi="Times New Roman"/>
          <w:color w:val="000000"/>
          <w:sz w:val="24"/>
          <w:szCs w:val="24"/>
        </w:rPr>
        <w:lastRenderedPageBreak/>
        <w:t>Maas, H., Sandercock, T.G. (2010). Force Transmission between Synergistic Skeletal</w:t>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t>muscles</w:t>
      </w:r>
      <w:r w:rsidRPr="00120148">
        <w:rPr>
          <w:rFonts w:ascii="Times New Roman" w:eastAsia="Times New Roman" w:hAnsi="Times New Roman"/>
          <w:color w:val="000000"/>
          <w:sz w:val="24"/>
          <w:szCs w:val="24"/>
        </w:rPr>
        <w:t xml:space="preserve"> through Connective Tissue Linkages. </w:t>
      </w:r>
      <w:r w:rsidRPr="0012239E">
        <w:rPr>
          <w:rFonts w:ascii="Times New Roman" w:eastAsia="Times New Roman" w:hAnsi="Times New Roman"/>
          <w:i/>
          <w:color w:val="000000"/>
          <w:sz w:val="24"/>
          <w:szCs w:val="24"/>
        </w:rPr>
        <w:t xml:space="preserve">Journal of Biomedicine </w:t>
      </w:r>
      <w:r>
        <w:rPr>
          <w:rFonts w:ascii="Times New Roman" w:eastAsia="Times New Roman" w:hAnsi="Times New Roman"/>
          <w:i/>
          <w:color w:val="000000"/>
          <w:sz w:val="24"/>
          <w:szCs w:val="24"/>
        </w:rPr>
        <w:tab/>
      </w:r>
      <w:r w:rsidRPr="0012239E">
        <w:rPr>
          <w:rFonts w:ascii="Times New Roman" w:eastAsia="Times New Roman" w:hAnsi="Times New Roman"/>
          <w:i/>
          <w:color w:val="000000"/>
          <w:sz w:val="24"/>
          <w:szCs w:val="24"/>
        </w:rPr>
        <w:tab/>
      </w:r>
      <w:r w:rsidRPr="0012239E">
        <w:rPr>
          <w:rFonts w:ascii="Times New Roman" w:eastAsia="Times New Roman" w:hAnsi="Times New Roman"/>
          <w:i/>
          <w:color w:val="000000"/>
          <w:sz w:val="24"/>
          <w:szCs w:val="24"/>
        </w:rPr>
        <w:tab/>
        <w:t xml:space="preserve"> and Biotechnology</w:t>
      </w:r>
      <w:r w:rsidRPr="00120148">
        <w:rPr>
          <w:rFonts w:ascii="Times New Roman" w:eastAsia="Times New Roman" w:hAnsi="Times New Roman"/>
          <w:color w:val="000000"/>
          <w:sz w:val="24"/>
          <w:szCs w:val="24"/>
        </w:rPr>
        <w:t xml:space="preserve">, </w:t>
      </w:r>
      <w:r w:rsidRPr="0012239E">
        <w:rPr>
          <w:rFonts w:ascii="Times New Roman" w:hAnsi="Times New Roman"/>
          <w:color w:val="000000"/>
          <w:sz w:val="24"/>
          <w:szCs w:val="24"/>
        </w:rPr>
        <w:t>Article ID 575672,</w:t>
      </w:r>
      <w:r>
        <w:rPr>
          <w:rFonts w:ascii="Times New Roman" w:hAnsi="Times New Roman"/>
          <w:color w:val="000000"/>
          <w:sz w:val="24"/>
          <w:szCs w:val="24"/>
        </w:rPr>
        <w:t xml:space="preserve"> 9 pages, </w:t>
      </w:r>
      <w:r w:rsidRPr="0012239E">
        <w:rPr>
          <w:rFonts w:ascii="Times New Roman" w:hAnsi="Times New Roman"/>
          <w:color w:val="000000"/>
          <w:sz w:val="24"/>
          <w:szCs w:val="24"/>
        </w:rPr>
        <w:t>doi:10.1155/2010/575672</w:t>
      </w:r>
      <w:r>
        <w:rPr>
          <w:rFonts w:ascii="Times New Roman" w:hAnsi="Times New Roman"/>
          <w:color w:val="000000"/>
          <w:sz w:val="24"/>
          <w:szCs w:val="24"/>
        </w:rPr>
        <w:t>.</w:t>
      </w:r>
    </w:p>
    <w:p w:rsidR="00B02EF6" w:rsidRDefault="00B02EF6" w:rsidP="00B02EF6">
      <w:pPr>
        <w:autoSpaceDE w:val="0"/>
        <w:autoSpaceDN w:val="0"/>
        <w:adjustRightInd w:val="0"/>
        <w:spacing w:after="0" w:line="480" w:lineRule="auto"/>
        <w:rPr>
          <w:rFonts w:ascii="Times New Roman" w:hAnsi="Times New Roman"/>
          <w:sz w:val="24"/>
          <w:szCs w:val="24"/>
        </w:rPr>
      </w:pPr>
      <w:r w:rsidRPr="00B06E8B">
        <w:rPr>
          <w:rFonts w:ascii="Times New Roman" w:hAnsi="Times New Roman"/>
          <w:sz w:val="24"/>
          <w:szCs w:val="24"/>
        </w:rPr>
        <w:t>Marshal, P.,</w:t>
      </w:r>
      <w:r w:rsidRPr="00FD1E77">
        <w:rPr>
          <w:rFonts w:ascii="Times New Roman" w:hAnsi="Times New Roman"/>
          <w:sz w:val="24"/>
          <w:szCs w:val="24"/>
        </w:rPr>
        <w:t xml:space="preserve"> Murphy, B. (2010). Delayed abdominal muscle onsets and self-report </w:t>
      </w:r>
    </w:p>
    <w:p w:rsidR="00B02EF6" w:rsidRPr="00FD1E77" w:rsidRDefault="00B02EF6" w:rsidP="00B02EF6">
      <w:pPr>
        <w:autoSpaceDE w:val="0"/>
        <w:autoSpaceDN w:val="0"/>
        <w:adjustRightInd w:val="0"/>
        <w:spacing w:line="480" w:lineRule="auto"/>
        <w:ind w:left="720"/>
        <w:rPr>
          <w:rFonts w:ascii="Times New Roman" w:hAnsi="Times New Roman"/>
          <w:sz w:val="24"/>
          <w:szCs w:val="24"/>
        </w:rPr>
      </w:pPr>
      <w:r w:rsidRPr="00FD1E77">
        <w:rPr>
          <w:rFonts w:ascii="Times New Roman" w:hAnsi="Times New Roman"/>
          <w:sz w:val="24"/>
          <w:szCs w:val="24"/>
        </w:rPr>
        <w:t xml:space="preserve">measures of pain and disability in chronic low back pain. </w:t>
      </w:r>
      <w:r w:rsidRPr="0012239E">
        <w:rPr>
          <w:rFonts w:ascii="Times New Roman" w:hAnsi="Times New Roman"/>
          <w:i/>
          <w:sz w:val="24"/>
          <w:szCs w:val="24"/>
        </w:rPr>
        <w:t>Journal of Electromyography and Kinesiology</w:t>
      </w:r>
      <w:r>
        <w:rPr>
          <w:rFonts w:ascii="Times New Roman" w:hAnsi="Times New Roman"/>
          <w:sz w:val="24"/>
          <w:szCs w:val="24"/>
        </w:rPr>
        <w:t>,</w:t>
      </w:r>
      <w:r w:rsidRPr="00FD1E77">
        <w:rPr>
          <w:rFonts w:ascii="Times New Roman" w:hAnsi="Times New Roman"/>
          <w:sz w:val="24"/>
          <w:szCs w:val="24"/>
        </w:rPr>
        <w:t xml:space="preserve"> 20</w:t>
      </w:r>
      <w:r>
        <w:rPr>
          <w:rFonts w:ascii="Times New Roman" w:hAnsi="Times New Roman"/>
          <w:sz w:val="24"/>
          <w:szCs w:val="24"/>
        </w:rPr>
        <w:t>(5)</w:t>
      </w:r>
      <w:r w:rsidRPr="00FD1E77">
        <w:rPr>
          <w:rFonts w:ascii="Times New Roman" w:hAnsi="Times New Roman"/>
          <w:sz w:val="24"/>
          <w:szCs w:val="24"/>
        </w:rPr>
        <w:t xml:space="preserve"> </w:t>
      </w:r>
      <w:r>
        <w:rPr>
          <w:rFonts w:ascii="Times New Roman" w:hAnsi="Times New Roman"/>
          <w:sz w:val="24"/>
          <w:szCs w:val="24"/>
        </w:rPr>
        <w:t>,</w:t>
      </w:r>
      <w:r w:rsidRPr="00FD1E77">
        <w:rPr>
          <w:rFonts w:ascii="Times New Roman" w:hAnsi="Times New Roman"/>
          <w:sz w:val="24"/>
          <w:szCs w:val="24"/>
        </w:rPr>
        <w:t>833–839</w:t>
      </w:r>
      <w:r>
        <w:rPr>
          <w:rFonts w:ascii="Times New Roman" w:hAnsi="Times New Roman"/>
          <w:sz w:val="24"/>
          <w:szCs w:val="24"/>
        </w:rPr>
        <w:t>.</w:t>
      </w:r>
    </w:p>
    <w:p w:rsidR="00B02EF6" w:rsidRDefault="00B02EF6" w:rsidP="00B02EF6">
      <w:pPr>
        <w:spacing w:after="0" w:line="480" w:lineRule="auto"/>
        <w:rPr>
          <w:rFonts w:ascii="Times New Roman" w:eastAsia="Times New Roman" w:hAnsi="Times New Roman"/>
          <w:sz w:val="24"/>
          <w:szCs w:val="24"/>
        </w:rPr>
      </w:pPr>
      <w:r>
        <w:rPr>
          <w:rFonts w:ascii="Times New Roman" w:eastAsia="Times New Roman" w:hAnsi="Times New Roman"/>
          <w:sz w:val="24"/>
          <w:szCs w:val="24"/>
        </w:rPr>
        <w:t>Nash, L.</w:t>
      </w:r>
      <w:r w:rsidRPr="00120148">
        <w:rPr>
          <w:rFonts w:ascii="Times New Roman" w:eastAsia="Times New Roman" w:hAnsi="Times New Roman"/>
          <w:sz w:val="24"/>
          <w:szCs w:val="24"/>
        </w:rPr>
        <w:t xml:space="preserve">G., Phillips, M. N., Nicholson, H., Barnett, R. and Zhang, M. (2004), Skin </w:t>
      </w:r>
    </w:p>
    <w:p w:rsidR="00B02EF6" w:rsidRDefault="00B02EF6" w:rsidP="00B02EF6">
      <w:pPr>
        <w:spacing w:line="480" w:lineRule="auto"/>
        <w:ind w:left="720"/>
        <w:rPr>
          <w:rFonts w:ascii="Times New Roman" w:eastAsia="Times New Roman" w:hAnsi="Times New Roman"/>
          <w:sz w:val="24"/>
          <w:szCs w:val="24"/>
        </w:rPr>
      </w:pPr>
      <w:r w:rsidRPr="00120148">
        <w:rPr>
          <w:rFonts w:ascii="Times New Roman" w:eastAsia="Times New Roman" w:hAnsi="Times New Roman"/>
          <w:sz w:val="24"/>
          <w:szCs w:val="24"/>
        </w:rPr>
        <w:t>ligaments:</w:t>
      </w:r>
      <w:r>
        <w:rPr>
          <w:rFonts w:ascii="Times New Roman" w:eastAsia="Times New Roman" w:hAnsi="Times New Roman"/>
          <w:sz w:val="24"/>
          <w:szCs w:val="24"/>
        </w:rPr>
        <w:t xml:space="preserve"> regional distribution and variation in morphology.</w:t>
      </w:r>
      <w:r w:rsidRPr="00120148">
        <w:rPr>
          <w:rFonts w:ascii="Times New Roman" w:eastAsia="Times New Roman" w:hAnsi="Times New Roman"/>
          <w:sz w:val="24"/>
          <w:szCs w:val="24"/>
        </w:rPr>
        <w:t xml:space="preserve"> </w:t>
      </w:r>
      <w:r w:rsidRPr="0012239E">
        <w:rPr>
          <w:rFonts w:ascii="Times New Roman" w:eastAsia="Times New Roman" w:hAnsi="Times New Roman"/>
          <w:i/>
          <w:sz w:val="24"/>
          <w:szCs w:val="24"/>
        </w:rPr>
        <w:t>Clinical Anatomy</w:t>
      </w:r>
      <w:r>
        <w:rPr>
          <w:rFonts w:ascii="Times New Roman" w:eastAsia="Times New Roman" w:hAnsi="Times New Roman"/>
          <w:sz w:val="24"/>
          <w:szCs w:val="24"/>
        </w:rPr>
        <w:t>, 17(4),</w:t>
      </w:r>
      <w:r w:rsidRPr="00120148">
        <w:rPr>
          <w:rFonts w:ascii="Times New Roman" w:eastAsia="Times New Roman" w:hAnsi="Times New Roman"/>
          <w:sz w:val="24"/>
          <w:szCs w:val="24"/>
        </w:rPr>
        <w:t> 287–293</w:t>
      </w:r>
      <w:r>
        <w:rPr>
          <w:rFonts w:ascii="Times New Roman" w:eastAsia="Times New Roman" w:hAnsi="Times New Roman"/>
          <w:sz w:val="24"/>
          <w:szCs w:val="24"/>
        </w:rPr>
        <w:t>.</w:t>
      </w:r>
    </w:p>
    <w:p w:rsidR="00B02EF6" w:rsidRDefault="00B02EF6" w:rsidP="00B02EF6">
      <w:pPr>
        <w:spacing w:after="0" w:line="480" w:lineRule="auto"/>
        <w:rPr>
          <w:rFonts w:ascii="Times New Roman" w:eastAsia="Times New Roman" w:hAnsi="Times New Roman"/>
          <w:sz w:val="24"/>
          <w:szCs w:val="24"/>
        </w:rPr>
      </w:pPr>
      <w:r>
        <w:rPr>
          <w:rFonts w:ascii="Times New Roman" w:eastAsia="Times New Roman" w:hAnsi="Times New Roman"/>
          <w:sz w:val="24"/>
          <w:szCs w:val="24"/>
        </w:rPr>
        <w:t xml:space="preserve">Nathan M., Keller, T.S. (1994). Measurement and analysis of the in vivo posteroanterior </w:t>
      </w:r>
    </w:p>
    <w:p w:rsidR="00B02EF6" w:rsidRDefault="00B02EF6" w:rsidP="00B02EF6">
      <w:pPr>
        <w:spacing w:line="480" w:lineRule="auto"/>
        <w:ind w:left="720"/>
        <w:rPr>
          <w:rFonts w:ascii="Times New Roman" w:eastAsia="Times New Roman" w:hAnsi="Times New Roman"/>
          <w:sz w:val="24"/>
          <w:szCs w:val="24"/>
        </w:rPr>
      </w:pPr>
      <w:r>
        <w:rPr>
          <w:rFonts w:ascii="Times New Roman" w:eastAsia="Times New Roman" w:hAnsi="Times New Roman"/>
          <w:sz w:val="24"/>
          <w:szCs w:val="24"/>
        </w:rPr>
        <w:t xml:space="preserve">impulse response of the human thoracolumbar spine: a feasibility study. </w:t>
      </w:r>
      <w:r w:rsidRPr="003F6136">
        <w:rPr>
          <w:rFonts w:ascii="Times New Roman" w:hAnsi="Times New Roman"/>
          <w:i/>
          <w:iCs/>
          <w:sz w:val="24"/>
          <w:szCs w:val="24"/>
        </w:rPr>
        <w:t>Journal of Manipulative and Physiological Therapeutics,</w:t>
      </w:r>
      <w:r>
        <w:rPr>
          <w:rFonts w:ascii="Times New Roman" w:hAnsi="Times New Roman"/>
          <w:iCs/>
          <w:sz w:val="24"/>
          <w:szCs w:val="24"/>
        </w:rPr>
        <w:t xml:space="preserve"> 17(7), 431-441.</w:t>
      </w:r>
      <w:r>
        <w:rPr>
          <w:rFonts w:ascii="Times New Roman" w:eastAsia="Times New Roman" w:hAnsi="Times New Roman"/>
          <w:sz w:val="24"/>
          <w:szCs w:val="24"/>
        </w:rPr>
        <w:t xml:space="preserve">  </w:t>
      </w:r>
    </w:p>
    <w:p w:rsidR="00B02EF6" w:rsidRPr="00381B91" w:rsidRDefault="00B02EF6" w:rsidP="00B02EF6">
      <w:pPr>
        <w:spacing w:after="0" w:line="480" w:lineRule="auto"/>
        <w:rPr>
          <w:rFonts w:ascii="Times New Roman" w:eastAsia="Times New Roman" w:hAnsi="Times New Roman"/>
          <w:sz w:val="24"/>
          <w:szCs w:val="24"/>
        </w:rPr>
      </w:pPr>
      <w:r w:rsidRPr="00EB2887">
        <w:rPr>
          <w:rFonts w:ascii="Times New Roman" w:hAnsi="Times New Roman"/>
          <w:sz w:val="24"/>
          <w:szCs w:val="24"/>
        </w:rPr>
        <w:t xml:space="preserve">Nougarou, F., Dugas, C., Deslauriers, C., Pagé, I., Descarreaux, M. (2013). </w:t>
      </w:r>
    </w:p>
    <w:p w:rsidR="00B02EF6" w:rsidRPr="00EB2887" w:rsidRDefault="00B02EF6" w:rsidP="00B02EF6">
      <w:pPr>
        <w:autoSpaceDE w:val="0"/>
        <w:autoSpaceDN w:val="0"/>
        <w:adjustRightInd w:val="0"/>
        <w:spacing w:after="0" w:line="480" w:lineRule="auto"/>
        <w:ind w:left="720"/>
        <w:rPr>
          <w:rFonts w:ascii="Times New Roman" w:hAnsi="Times New Roman"/>
          <w:i/>
          <w:iCs/>
          <w:sz w:val="24"/>
          <w:szCs w:val="24"/>
        </w:rPr>
      </w:pPr>
      <w:r>
        <w:rPr>
          <w:rFonts w:ascii="Times New Roman" w:hAnsi="Times New Roman"/>
          <w:sz w:val="24"/>
          <w:szCs w:val="24"/>
        </w:rPr>
        <w:t xml:space="preserve">Physiological responses to spinal manipulation therapy: Investigation of relationship between electromyographic responses and peak force. </w:t>
      </w:r>
    </w:p>
    <w:p w:rsidR="00B02EF6" w:rsidRDefault="00B02EF6" w:rsidP="00B02EF6">
      <w:pPr>
        <w:autoSpaceDE w:val="0"/>
        <w:autoSpaceDN w:val="0"/>
        <w:adjustRightInd w:val="0"/>
        <w:spacing w:line="480" w:lineRule="auto"/>
        <w:ind w:left="720"/>
        <w:rPr>
          <w:rFonts w:ascii="Times New Roman" w:hAnsi="Times New Roman"/>
          <w:iCs/>
          <w:sz w:val="24"/>
          <w:szCs w:val="24"/>
        </w:rPr>
      </w:pPr>
      <w:r w:rsidRPr="00EB2887">
        <w:rPr>
          <w:rFonts w:ascii="Times New Roman" w:hAnsi="Times New Roman"/>
          <w:i/>
          <w:iCs/>
          <w:sz w:val="24"/>
          <w:szCs w:val="24"/>
        </w:rPr>
        <w:t>Journal of Manipulative and Physiological Therapeutics,</w:t>
      </w:r>
      <w:r w:rsidRPr="00EB2887">
        <w:rPr>
          <w:rFonts w:ascii="Times New Roman" w:hAnsi="Times New Roman"/>
          <w:iCs/>
          <w:sz w:val="24"/>
          <w:szCs w:val="24"/>
        </w:rPr>
        <w:t xml:space="preserve"> </w:t>
      </w:r>
      <w:r>
        <w:rPr>
          <w:rFonts w:ascii="Times New Roman" w:hAnsi="Times New Roman"/>
          <w:iCs/>
          <w:sz w:val="24"/>
          <w:szCs w:val="24"/>
        </w:rPr>
        <w:t>36(9), 557-563.</w:t>
      </w:r>
    </w:p>
    <w:p w:rsidR="00B02EF6" w:rsidRDefault="00B02EF6" w:rsidP="00B02EF6">
      <w:pPr>
        <w:autoSpaceDE w:val="0"/>
        <w:autoSpaceDN w:val="0"/>
        <w:adjustRightInd w:val="0"/>
        <w:spacing w:line="480" w:lineRule="auto"/>
        <w:rPr>
          <w:rFonts w:ascii="Times New Roman" w:hAnsi="Times New Roman"/>
          <w:sz w:val="24"/>
          <w:szCs w:val="24"/>
        </w:rPr>
      </w:pPr>
      <w:r w:rsidRPr="0052045F">
        <w:rPr>
          <w:rFonts w:ascii="Times New Roman" w:hAnsi="Times New Roman"/>
          <w:sz w:val="24"/>
          <w:szCs w:val="24"/>
        </w:rPr>
        <w:t>Ophir</w:t>
      </w:r>
      <w:r>
        <w:rPr>
          <w:rFonts w:ascii="Times New Roman" w:hAnsi="Times New Roman"/>
          <w:sz w:val="24"/>
          <w:szCs w:val="24"/>
        </w:rPr>
        <w:t>,</w:t>
      </w:r>
      <w:r w:rsidRPr="0052045F">
        <w:rPr>
          <w:rFonts w:ascii="Times New Roman" w:hAnsi="Times New Roman"/>
          <w:sz w:val="24"/>
          <w:szCs w:val="24"/>
        </w:rPr>
        <w:t xml:space="preserve"> J</w:t>
      </w:r>
      <w:r>
        <w:rPr>
          <w:rFonts w:ascii="Times New Roman" w:hAnsi="Times New Roman"/>
          <w:sz w:val="24"/>
          <w:szCs w:val="24"/>
        </w:rPr>
        <w:t>.</w:t>
      </w:r>
      <w:r w:rsidRPr="0052045F">
        <w:rPr>
          <w:rFonts w:ascii="Times New Roman" w:hAnsi="Times New Roman"/>
          <w:sz w:val="24"/>
          <w:szCs w:val="24"/>
        </w:rPr>
        <w:t>, Cespedes</w:t>
      </w:r>
      <w:r>
        <w:rPr>
          <w:rFonts w:ascii="Times New Roman" w:hAnsi="Times New Roman"/>
          <w:sz w:val="24"/>
          <w:szCs w:val="24"/>
        </w:rPr>
        <w:t>,</w:t>
      </w:r>
      <w:r w:rsidRPr="0052045F">
        <w:rPr>
          <w:rFonts w:ascii="Times New Roman" w:hAnsi="Times New Roman"/>
          <w:sz w:val="24"/>
          <w:szCs w:val="24"/>
        </w:rPr>
        <w:t xml:space="preserve"> I</w:t>
      </w:r>
      <w:r>
        <w:rPr>
          <w:rFonts w:ascii="Times New Roman" w:hAnsi="Times New Roman"/>
          <w:sz w:val="24"/>
          <w:szCs w:val="24"/>
        </w:rPr>
        <w:t>.</w:t>
      </w:r>
      <w:r w:rsidRPr="0052045F">
        <w:rPr>
          <w:rFonts w:ascii="Times New Roman" w:hAnsi="Times New Roman"/>
          <w:sz w:val="24"/>
          <w:szCs w:val="24"/>
        </w:rPr>
        <w:t>, Ponnekanti</w:t>
      </w:r>
      <w:r>
        <w:rPr>
          <w:rFonts w:ascii="Times New Roman" w:hAnsi="Times New Roman"/>
          <w:sz w:val="24"/>
          <w:szCs w:val="24"/>
        </w:rPr>
        <w:t>,</w:t>
      </w:r>
      <w:r w:rsidRPr="0052045F">
        <w:rPr>
          <w:rFonts w:ascii="Times New Roman" w:hAnsi="Times New Roman"/>
          <w:sz w:val="24"/>
          <w:szCs w:val="24"/>
        </w:rPr>
        <w:t xml:space="preserve"> H</w:t>
      </w:r>
      <w:r>
        <w:rPr>
          <w:rFonts w:ascii="Times New Roman" w:hAnsi="Times New Roman"/>
          <w:sz w:val="24"/>
          <w:szCs w:val="24"/>
        </w:rPr>
        <w:t>.</w:t>
      </w:r>
      <w:r w:rsidRPr="0052045F">
        <w:rPr>
          <w:rFonts w:ascii="Times New Roman" w:hAnsi="Times New Roman"/>
          <w:sz w:val="24"/>
          <w:szCs w:val="24"/>
        </w:rPr>
        <w:t>, Yazdi</w:t>
      </w:r>
      <w:r>
        <w:rPr>
          <w:rFonts w:ascii="Times New Roman" w:hAnsi="Times New Roman"/>
          <w:sz w:val="24"/>
          <w:szCs w:val="24"/>
        </w:rPr>
        <w:t>,</w:t>
      </w:r>
      <w:r w:rsidRPr="0052045F">
        <w:rPr>
          <w:rFonts w:ascii="Times New Roman" w:hAnsi="Times New Roman"/>
          <w:sz w:val="24"/>
          <w:szCs w:val="24"/>
        </w:rPr>
        <w:t xml:space="preserve"> Y</w:t>
      </w:r>
      <w:r>
        <w:rPr>
          <w:rFonts w:ascii="Times New Roman" w:hAnsi="Times New Roman"/>
          <w:sz w:val="24"/>
          <w:szCs w:val="24"/>
        </w:rPr>
        <w:t>.</w:t>
      </w:r>
      <w:r w:rsidRPr="0052045F">
        <w:rPr>
          <w:rFonts w:ascii="Times New Roman" w:hAnsi="Times New Roman"/>
          <w:sz w:val="24"/>
          <w:szCs w:val="24"/>
        </w:rPr>
        <w:t>, Li</w:t>
      </w:r>
      <w:r>
        <w:rPr>
          <w:rFonts w:ascii="Times New Roman" w:hAnsi="Times New Roman"/>
          <w:sz w:val="24"/>
          <w:szCs w:val="24"/>
        </w:rPr>
        <w:t>,</w:t>
      </w:r>
      <w:r w:rsidRPr="0052045F">
        <w:rPr>
          <w:rFonts w:ascii="Times New Roman" w:hAnsi="Times New Roman"/>
          <w:sz w:val="24"/>
          <w:szCs w:val="24"/>
        </w:rPr>
        <w:t xml:space="preserve"> X</w:t>
      </w:r>
      <w:r>
        <w:rPr>
          <w:rFonts w:ascii="Times New Roman" w:hAnsi="Times New Roman"/>
          <w:sz w:val="24"/>
          <w:szCs w:val="24"/>
        </w:rPr>
        <w:t>. (1991).</w:t>
      </w:r>
      <w:r w:rsidRPr="0052045F">
        <w:rPr>
          <w:rFonts w:ascii="Times New Roman" w:hAnsi="Times New Roman"/>
          <w:sz w:val="24"/>
          <w:szCs w:val="24"/>
        </w:rPr>
        <w:t xml:space="preserve"> Elastography: A </w:t>
      </w:r>
      <w:r>
        <w:rPr>
          <w:rFonts w:ascii="Times New Roman" w:hAnsi="Times New Roman"/>
          <w:sz w:val="24"/>
          <w:szCs w:val="24"/>
        </w:rPr>
        <w:tab/>
      </w:r>
      <w:r w:rsidRPr="0052045F">
        <w:rPr>
          <w:rFonts w:ascii="Times New Roman" w:hAnsi="Times New Roman"/>
          <w:sz w:val="24"/>
          <w:szCs w:val="24"/>
        </w:rPr>
        <w:t>quantitative method for imaging the elasticity of biologi</w:t>
      </w:r>
      <w:r>
        <w:rPr>
          <w:rFonts w:ascii="Times New Roman" w:hAnsi="Times New Roman"/>
          <w:sz w:val="24"/>
          <w:szCs w:val="24"/>
        </w:rPr>
        <w:t xml:space="preserve">cal tissues. </w:t>
      </w:r>
      <w:r w:rsidRPr="0012239E">
        <w:rPr>
          <w:rFonts w:ascii="Times New Roman" w:hAnsi="Times New Roman"/>
          <w:i/>
          <w:sz w:val="24"/>
          <w:szCs w:val="24"/>
        </w:rPr>
        <w:t xml:space="preserve">Ultrasound </w:t>
      </w:r>
      <w:r>
        <w:rPr>
          <w:rFonts w:ascii="Times New Roman" w:hAnsi="Times New Roman"/>
          <w:i/>
          <w:sz w:val="24"/>
          <w:szCs w:val="24"/>
        </w:rPr>
        <w:tab/>
      </w:r>
      <w:r w:rsidRPr="0012239E">
        <w:rPr>
          <w:rFonts w:ascii="Times New Roman" w:hAnsi="Times New Roman"/>
          <w:i/>
          <w:sz w:val="24"/>
          <w:szCs w:val="24"/>
        </w:rPr>
        <w:t>Imaging</w:t>
      </w:r>
      <w:r>
        <w:rPr>
          <w:rFonts w:ascii="Times New Roman" w:hAnsi="Times New Roman"/>
          <w:sz w:val="24"/>
          <w:szCs w:val="24"/>
        </w:rPr>
        <w:t>, 13(2),</w:t>
      </w:r>
      <w:r w:rsidRPr="0052045F">
        <w:rPr>
          <w:rFonts w:ascii="Times New Roman" w:hAnsi="Times New Roman"/>
          <w:sz w:val="24"/>
          <w:szCs w:val="24"/>
        </w:rPr>
        <w:t xml:space="preserve"> 111-134</w:t>
      </w:r>
      <w:r>
        <w:rPr>
          <w:rFonts w:ascii="Times New Roman" w:hAnsi="Times New Roman"/>
          <w:sz w:val="24"/>
          <w:szCs w:val="24"/>
        </w:rPr>
        <w:t>.</w:t>
      </w:r>
    </w:p>
    <w:p w:rsidR="00B02EF6" w:rsidRPr="00EB2887" w:rsidRDefault="00B02EF6" w:rsidP="00B02EF6">
      <w:pPr>
        <w:autoSpaceDE w:val="0"/>
        <w:autoSpaceDN w:val="0"/>
        <w:adjustRightInd w:val="0"/>
        <w:spacing w:after="240" w:line="480" w:lineRule="auto"/>
        <w:rPr>
          <w:rFonts w:ascii="Times New Roman" w:hAnsi="Times New Roman"/>
          <w:sz w:val="24"/>
          <w:szCs w:val="24"/>
        </w:rPr>
      </w:pPr>
      <w:r w:rsidRPr="00B06E8B">
        <w:rPr>
          <w:rFonts w:ascii="Times New Roman" w:hAnsi="Times New Roman"/>
          <w:sz w:val="24"/>
          <w:szCs w:val="24"/>
        </w:rPr>
        <w:lastRenderedPageBreak/>
        <w:t>Perle S.M.,</w:t>
      </w:r>
      <w:r w:rsidRPr="0052045F">
        <w:rPr>
          <w:rFonts w:ascii="Times New Roman" w:hAnsi="Times New Roman"/>
          <w:sz w:val="24"/>
          <w:szCs w:val="24"/>
        </w:rPr>
        <w:t xml:space="preserve"> Kawchuk</w:t>
      </w:r>
      <w:r>
        <w:rPr>
          <w:rFonts w:ascii="Times New Roman" w:hAnsi="Times New Roman"/>
          <w:sz w:val="24"/>
          <w:szCs w:val="24"/>
        </w:rPr>
        <w:t>,</w:t>
      </w:r>
      <w:r w:rsidRPr="0052045F">
        <w:rPr>
          <w:rFonts w:ascii="Times New Roman" w:hAnsi="Times New Roman"/>
          <w:sz w:val="24"/>
          <w:szCs w:val="24"/>
        </w:rPr>
        <w:t xml:space="preserve"> G</w:t>
      </w:r>
      <w:r>
        <w:rPr>
          <w:rFonts w:ascii="Times New Roman" w:hAnsi="Times New Roman"/>
          <w:sz w:val="24"/>
          <w:szCs w:val="24"/>
        </w:rPr>
        <w:t>.</w:t>
      </w:r>
      <w:r w:rsidRPr="0052045F">
        <w:rPr>
          <w:rFonts w:ascii="Times New Roman" w:hAnsi="Times New Roman"/>
          <w:sz w:val="24"/>
          <w:szCs w:val="24"/>
        </w:rPr>
        <w:t>N.</w:t>
      </w:r>
      <w:r>
        <w:rPr>
          <w:rFonts w:ascii="Times New Roman" w:hAnsi="Times New Roman"/>
          <w:sz w:val="24"/>
          <w:szCs w:val="24"/>
        </w:rPr>
        <w:t xml:space="preserve"> (2005)</w:t>
      </w:r>
      <w:r w:rsidRPr="0052045F">
        <w:rPr>
          <w:rFonts w:ascii="Times New Roman" w:hAnsi="Times New Roman"/>
          <w:sz w:val="24"/>
          <w:szCs w:val="24"/>
        </w:rPr>
        <w:t xml:space="preserve"> Pressures generated during spinal manipulation and </w:t>
      </w:r>
      <w:r>
        <w:rPr>
          <w:rFonts w:ascii="Times New Roman" w:hAnsi="Times New Roman"/>
          <w:sz w:val="24"/>
          <w:szCs w:val="24"/>
        </w:rPr>
        <w:tab/>
      </w:r>
      <w:r w:rsidRPr="0052045F">
        <w:rPr>
          <w:rFonts w:ascii="Times New Roman" w:hAnsi="Times New Roman"/>
          <w:sz w:val="24"/>
          <w:szCs w:val="24"/>
        </w:rPr>
        <w:t>their association with hand anatomy.</w:t>
      </w:r>
      <w:r w:rsidRPr="00381B91">
        <w:rPr>
          <w:rFonts w:ascii="Times New Roman" w:hAnsi="Times New Roman"/>
          <w:i/>
          <w:sz w:val="24"/>
          <w:szCs w:val="24"/>
        </w:rPr>
        <w:t xml:space="preserve"> </w:t>
      </w:r>
      <w:r w:rsidRPr="00381B91">
        <w:rPr>
          <w:rFonts w:ascii="Times New Roman" w:hAnsi="Times New Roman"/>
          <w:i/>
          <w:iCs/>
          <w:sz w:val="24"/>
          <w:szCs w:val="24"/>
        </w:rPr>
        <w:t xml:space="preserve">Journal of Manipulative and Physiological </w:t>
      </w:r>
      <w:r w:rsidRPr="00381B91">
        <w:rPr>
          <w:rFonts w:ascii="Times New Roman" w:hAnsi="Times New Roman"/>
          <w:i/>
          <w:iCs/>
          <w:sz w:val="24"/>
          <w:szCs w:val="24"/>
        </w:rPr>
        <w:tab/>
        <w:t>Therapeutics</w:t>
      </w:r>
      <w:r>
        <w:rPr>
          <w:rFonts w:ascii="Times New Roman" w:hAnsi="Times New Roman"/>
          <w:iCs/>
          <w:sz w:val="24"/>
          <w:szCs w:val="24"/>
        </w:rPr>
        <w:t xml:space="preserve">, 28(4), </w:t>
      </w:r>
      <w:r w:rsidRPr="0052045F">
        <w:rPr>
          <w:rFonts w:ascii="Times New Roman" w:hAnsi="Times New Roman"/>
          <w:iCs/>
          <w:sz w:val="24"/>
          <w:szCs w:val="24"/>
        </w:rPr>
        <w:t>265e1-265e7</w:t>
      </w:r>
      <w:r>
        <w:rPr>
          <w:rFonts w:ascii="Times New Roman" w:hAnsi="Times New Roman"/>
          <w:iCs/>
          <w:sz w:val="24"/>
          <w:szCs w:val="24"/>
        </w:rPr>
        <w:t>.</w:t>
      </w:r>
    </w:p>
    <w:p w:rsidR="00B02EF6" w:rsidRDefault="00B02EF6" w:rsidP="00B02EF6">
      <w:pPr>
        <w:spacing w:after="0" w:line="480" w:lineRule="auto"/>
        <w:rPr>
          <w:rFonts w:ascii="Times New Roman" w:hAnsi="Times New Roman"/>
          <w:sz w:val="24"/>
          <w:szCs w:val="24"/>
        </w:rPr>
      </w:pPr>
      <w:r w:rsidRPr="003F6136">
        <w:rPr>
          <w:rFonts w:ascii="Times New Roman" w:hAnsi="Times New Roman"/>
          <w:sz w:val="24"/>
          <w:szCs w:val="24"/>
        </w:rPr>
        <w:t xml:space="preserve">Pickar, J. G., &amp; Wheeler, J. D. (2001). Response of muscle proprioceptors to spinal </w:t>
      </w:r>
    </w:p>
    <w:p w:rsidR="00B02EF6" w:rsidRDefault="00B02EF6" w:rsidP="00B02EF6">
      <w:pPr>
        <w:spacing w:line="480" w:lineRule="auto"/>
        <w:ind w:left="720"/>
        <w:rPr>
          <w:rFonts w:ascii="Times New Roman" w:hAnsi="Times New Roman"/>
          <w:sz w:val="24"/>
          <w:szCs w:val="24"/>
        </w:rPr>
      </w:pPr>
      <w:r w:rsidRPr="003F6136">
        <w:rPr>
          <w:rFonts w:ascii="Times New Roman" w:hAnsi="Times New Roman"/>
          <w:sz w:val="24"/>
          <w:szCs w:val="24"/>
        </w:rPr>
        <w:t>manipulative-like loads in the anesthetized cat.</w:t>
      </w:r>
      <w:r w:rsidRPr="003F6136">
        <w:rPr>
          <w:rFonts w:ascii="Times New Roman" w:hAnsi="Times New Roman"/>
          <w:i/>
          <w:iCs/>
          <w:sz w:val="24"/>
          <w:szCs w:val="24"/>
        </w:rPr>
        <w:t xml:space="preserve"> Journal of Manipulative and Physiological Therapeutics, 24</w:t>
      </w:r>
      <w:r w:rsidRPr="003F6136">
        <w:rPr>
          <w:rFonts w:ascii="Times New Roman" w:hAnsi="Times New Roman"/>
          <w:sz w:val="24"/>
          <w:szCs w:val="24"/>
        </w:rPr>
        <w:t>(1), 2-11</w:t>
      </w:r>
      <w:r>
        <w:rPr>
          <w:rFonts w:ascii="Times New Roman" w:hAnsi="Times New Roman"/>
          <w:sz w:val="24"/>
          <w:szCs w:val="24"/>
        </w:rPr>
        <w:t>.</w:t>
      </w:r>
    </w:p>
    <w:p w:rsidR="00B02EF6" w:rsidRDefault="00B02EF6" w:rsidP="00B02EF6">
      <w:pPr>
        <w:spacing w:after="0" w:line="480" w:lineRule="auto"/>
        <w:rPr>
          <w:rFonts w:ascii="Times New Roman" w:hAnsi="Times New Roman"/>
          <w:i/>
          <w:iCs/>
          <w:sz w:val="24"/>
          <w:szCs w:val="24"/>
        </w:rPr>
      </w:pPr>
      <w:r w:rsidRPr="003F6136">
        <w:rPr>
          <w:rFonts w:ascii="Times New Roman" w:hAnsi="Times New Roman"/>
          <w:sz w:val="24"/>
          <w:szCs w:val="24"/>
        </w:rPr>
        <w:t>Pickar, J. G. (2002). Neurophysiological effects of spinal manipulation.</w:t>
      </w:r>
      <w:r w:rsidRPr="003F6136">
        <w:rPr>
          <w:rFonts w:ascii="Times New Roman" w:hAnsi="Times New Roman"/>
          <w:i/>
          <w:iCs/>
          <w:sz w:val="24"/>
          <w:szCs w:val="24"/>
        </w:rPr>
        <w:t xml:space="preserve"> The Spine </w:t>
      </w:r>
    </w:p>
    <w:p w:rsidR="00B02EF6" w:rsidRDefault="00B02EF6" w:rsidP="00B02EF6">
      <w:pPr>
        <w:spacing w:line="480" w:lineRule="auto"/>
        <w:ind w:left="720"/>
        <w:rPr>
          <w:rFonts w:ascii="Times New Roman" w:hAnsi="Times New Roman"/>
          <w:sz w:val="24"/>
          <w:szCs w:val="24"/>
        </w:rPr>
      </w:pPr>
      <w:r w:rsidRPr="003F6136">
        <w:rPr>
          <w:rFonts w:ascii="Times New Roman" w:hAnsi="Times New Roman"/>
          <w:i/>
          <w:iCs/>
          <w:sz w:val="24"/>
          <w:szCs w:val="24"/>
        </w:rPr>
        <w:t>Journal, 2</w:t>
      </w:r>
      <w:r w:rsidRPr="003F6136">
        <w:rPr>
          <w:rFonts w:ascii="Times New Roman" w:hAnsi="Times New Roman"/>
          <w:sz w:val="24"/>
          <w:szCs w:val="24"/>
        </w:rPr>
        <w:t>(5), 357-37</w:t>
      </w:r>
      <w:r>
        <w:rPr>
          <w:rFonts w:ascii="Times New Roman" w:hAnsi="Times New Roman"/>
          <w:sz w:val="24"/>
          <w:szCs w:val="24"/>
        </w:rPr>
        <w:t>.</w:t>
      </w:r>
    </w:p>
    <w:p w:rsidR="00B02EF6" w:rsidRDefault="00B02EF6" w:rsidP="00B02EF6">
      <w:pPr>
        <w:spacing w:after="0" w:line="480" w:lineRule="auto"/>
        <w:rPr>
          <w:rFonts w:ascii="Times New Roman" w:hAnsi="Times New Roman"/>
          <w:sz w:val="24"/>
          <w:szCs w:val="24"/>
        </w:rPr>
      </w:pPr>
      <w:r>
        <w:rPr>
          <w:rFonts w:ascii="Times New Roman" w:hAnsi="Times New Roman"/>
          <w:sz w:val="24"/>
          <w:szCs w:val="24"/>
        </w:rPr>
        <w:t>Pickar, J. G.,</w:t>
      </w:r>
      <w:r w:rsidRPr="003F6136">
        <w:rPr>
          <w:rFonts w:ascii="Times New Roman" w:hAnsi="Times New Roman"/>
          <w:sz w:val="24"/>
          <w:szCs w:val="24"/>
        </w:rPr>
        <w:t xml:space="preserve"> Kang, Y. (2006). Paraspinal muscle spindle responses to the duration of </w:t>
      </w:r>
    </w:p>
    <w:p w:rsidR="00B02EF6" w:rsidRDefault="00B02EF6" w:rsidP="00B02EF6">
      <w:pPr>
        <w:spacing w:line="480" w:lineRule="auto"/>
        <w:ind w:left="864"/>
        <w:rPr>
          <w:rFonts w:ascii="Times New Roman" w:hAnsi="Times New Roman"/>
          <w:sz w:val="24"/>
          <w:szCs w:val="24"/>
        </w:rPr>
      </w:pPr>
      <w:r w:rsidRPr="003F6136">
        <w:rPr>
          <w:rFonts w:ascii="Times New Roman" w:hAnsi="Times New Roman"/>
          <w:sz w:val="24"/>
          <w:szCs w:val="24"/>
        </w:rPr>
        <w:t>A spinal manipulation under force control.</w:t>
      </w:r>
      <w:r w:rsidRPr="003F6136">
        <w:rPr>
          <w:rFonts w:ascii="Times New Roman" w:hAnsi="Times New Roman"/>
          <w:i/>
          <w:iCs/>
          <w:sz w:val="24"/>
          <w:szCs w:val="24"/>
        </w:rPr>
        <w:t xml:space="preserve"> Journal of Manipulative and Physiological Therapeutics, 29</w:t>
      </w:r>
      <w:r w:rsidRPr="003F6136">
        <w:rPr>
          <w:rFonts w:ascii="Times New Roman" w:hAnsi="Times New Roman"/>
          <w:sz w:val="24"/>
          <w:szCs w:val="24"/>
        </w:rPr>
        <w:t>(1), 22-31</w:t>
      </w:r>
      <w:r>
        <w:rPr>
          <w:rFonts w:ascii="Times New Roman" w:hAnsi="Times New Roman"/>
          <w:sz w:val="24"/>
          <w:szCs w:val="24"/>
        </w:rPr>
        <w:t>.</w:t>
      </w:r>
    </w:p>
    <w:p w:rsidR="00B02EF6" w:rsidRDefault="00B02EF6" w:rsidP="00B02EF6">
      <w:pPr>
        <w:spacing w:after="0" w:line="480" w:lineRule="auto"/>
        <w:rPr>
          <w:rFonts w:ascii="Times New Roman" w:hAnsi="Times New Roman"/>
          <w:sz w:val="24"/>
          <w:szCs w:val="24"/>
        </w:rPr>
      </w:pPr>
      <w:r w:rsidRPr="00470511">
        <w:rPr>
          <w:rFonts w:ascii="Times New Roman" w:hAnsi="Times New Roman"/>
          <w:sz w:val="24"/>
          <w:szCs w:val="24"/>
        </w:rPr>
        <w:t xml:space="preserve">Potvin J.R., Brown S.H. (2004). Less is more: high pass filtering to remove up to 99% of </w:t>
      </w:r>
    </w:p>
    <w:p w:rsidR="00B02EF6" w:rsidRPr="00470511" w:rsidRDefault="00B02EF6" w:rsidP="00B02EF6">
      <w:pPr>
        <w:spacing w:line="480" w:lineRule="auto"/>
        <w:ind w:left="720"/>
        <w:rPr>
          <w:rFonts w:ascii="Times New Roman" w:hAnsi="Times New Roman"/>
          <w:sz w:val="24"/>
          <w:szCs w:val="24"/>
        </w:rPr>
      </w:pPr>
      <w:r w:rsidRPr="00470511">
        <w:rPr>
          <w:rFonts w:ascii="Times New Roman" w:hAnsi="Times New Roman"/>
          <w:sz w:val="24"/>
          <w:szCs w:val="24"/>
        </w:rPr>
        <w:t xml:space="preserve">the surface EMG signal power, improves EMG based biceps brachi muscle force estimates. </w:t>
      </w:r>
      <w:r w:rsidRPr="0012239E">
        <w:rPr>
          <w:rFonts w:ascii="Times New Roman" w:hAnsi="Times New Roman"/>
          <w:i/>
          <w:sz w:val="24"/>
          <w:szCs w:val="24"/>
        </w:rPr>
        <w:t>Journal of Electromyography and Kinesiology</w:t>
      </w:r>
      <w:r w:rsidRPr="00470511">
        <w:rPr>
          <w:rFonts w:ascii="Times New Roman" w:hAnsi="Times New Roman"/>
          <w:sz w:val="24"/>
          <w:szCs w:val="24"/>
        </w:rPr>
        <w:t>, 12(3), 389-399</w:t>
      </w:r>
    </w:p>
    <w:p w:rsidR="00B02EF6" w:rsidRDefault="00B02EF6" w:rsidP="00B02EF6">
      <w:pPr>
        <w:spacing w:after="0" w:line="480" w:lineRule="auto"/>
        <w:rPr>
          <w:rFonts w:ascii="Times New Roman" w:hAnsi="Times New Roman"/>
          <w:sz w:val="24"/>
          <w:szCs w:val="24"/>
        </w:rPr>
      </w:pPr>
      <w:r w:rsidRPr="00557B5E">
        <w:rPr>
          <w:rFonts w:ascii="Times New Roman" w:hAnsi="Times New Roman"/>
          <w:sz w:val="24"/>
          <w:szCs w:val="24"/>
        </w:rPr>
        <w:t>Reed W.R</w:t>
      </w:r>
      <w:r w:rsidRPr="00A941BB">
        <w:rPr>
          <w:rFonts w:ascii="Times New Roman" w:hAnsi="Times New Roman"/>
          <w:sz w:val="24"/>
          <w:szCs w:val="24"/>
        </w:rPr>
        <w:t xml:space="preserve">., Cao D.Y., Long C.R., Kawchuk G.N., Pickar J.G. (2013), Relationship </w:t>
      </w:r>
    </w:p>
    <w:p w:rsidR="00B02EF6" w:rsidRPr="0019425C" w:rsidRDefault="00B02EF6" w:rsidP="00B02EF6">
      <w:pPr>
        <w:spacing w:after="240" w:line="480" w:lineRule="auto"/>
        <w:ind w:left="576"/>
        <w:rPr>
          <w:rFonts w:ascii="Times New Roman" w:eastAsia="Times New Roman" w:hAnsi="Times New Roman"/>
          <w:sz w:val="24"/>
          <w:szCs w:val="24"/>
        </w:rPr>
      </w:pPr>
      <w:r>
        <w:rPr>
          <w:rFonts w:ascii="Times New Roman" w:hAnsi="Times New Roman"/>
          <w:sz w:val="24"/>
          <w:szCs w:val="24"/>
        </w:rPr>
        <w:t>between biomechanical c</w:t>
      </w:r>
      <w:r w:rsidRPr="00A941BB">
        <w:rPr>
          <w:rFonts w:ascii="Times New Roman" w:hAnsi="Times New Roman"/>
          <w:sz w:val="24"/>
          <w:szCs w:val="24"/>
        </w:rPr>
        <w:t xml:space="preserve">haracteristics of </w:t>
      </w:r>
      <w:r>
        <w:rPr>
          <w:rFonts w:ascii="Times New Roman" w:hAnsi="Times New Roman"/>
          <w:sz w:val="24"/>
          <w:szCs w:val="24"/>
        </w:rPr>
        <w:t>s</w:t>
      </w:r>
      <w:r w:rsidRPr="00A941BB">
        <w:rPr>
          <w:rFonts w:ascii="Times New Roman" w:hAnsi="Times New Roman"/>
          <w:sz w:val="24"/>
          <w:szCs w:val="24"/>
        </w:rPr>
        <w:t xml:space="preserve">pinal </w:t>
      </w:r>
      <w:r>
        <w:rPr>
          <w:rFonts w:ascii="Times New Roman" w:hAnsi="Times New Roman"/>
          <w:sz w:val="24"/>
          <w:szCs w:val="24"/>
        </w:rPr>
        <w:t>m</w:t>
      </w:r>
      <w:r w:rsidRPr="00A941BB">
        <w:rPr>
          <w:rFonts w:ascii="Times New Roman" w:hAnsi="Times New Roman"/>
          <w:sz w:val="24"/>
          <w:szCs w:val="24"/>
        </w:rPr>
        <w:t xml:space="preserve">anipulation and </w:t>
      </w:r>
      <w:r>
        <w:rPr>
          <w:rFonts w:ascii="Times New Roman" w:hAnsi="Times New Roman"/>
          <w:sz w:val="24"/>
          <w:szCs w:val="24"/>
        </w:rPr>
        <w:t>n</w:t>
      </w:r>
      <w:r w:rsidRPr="00A941BB">
        <w:rPr>
          <w:rFonts w:ascii="Times New Roman" w:hAnsi="Times New Roman"/>
          <w:sz w:val="24"/>
          <w:szCs w:val="24"/>
        </w:rPr>
        <w:t xml:space="preserve">eural Responses in an </w:t>
      </w:r>
      <w:r>
        <w:rPr>
          <w:rFonts w:ascii="Times New Roman" w:hAnsi="Times New Roman"/>
          <w:sz w:val="24"/>
          <w:szCs w:val="24"/>
        </w:rPr>
        <w:t>a</w:t>
      </w:r>
      <w:r w:rsidRPr="00A941BB">
        <w:rPr>
          <w:rFonts w:ascii="Times New Roman" w:hAnsi="Times New Roman"/>
          <w:sz w:val="24"/>
          <w:szCs w:val="24"/>
        </w:rPr>
        <w:t xml:space="preserve">nimal </w:t>
      </w:r>
      <w:r>
        <w:rPr>
          <w:rFonts w:ascii="Times New Roman" w:hAnsi="Times New Roman"/>
          <w:sz w:val="24"/>
          <w:szCs w:val="24"/>
        </w:rPr>
        <w:t>m</w:t>
      </w:r>
      <w:r w:rsidRPr="00A941BB">
        <w:rPr>
          <w:rFonts w:ascii="Times New Roman" w:hAnsi="Times New Roman"/>
          <w:sz w:val="24"/>
          <w:szCs w:val="24"/>
        </w:rPr>
        <w:t>odel:</w:t>
      </w:r>
      <w:r>
        <w:rPr>
          <w:rFonts w:ascii="Times New Roman" w:hAnsi="Times New Roman"/>
          <w:sz w:val="24"/>
          <w:szCs w:val="24"/>
        </w:rPr>
        <w:t xml:space="preserve"> e</w:t>
      </w:r>
      <w:r w:rsidRPr="00A941BB">
        <w:rPr>
          <w:rFonts w:ascii="Times New Roman" w:hAnsi="Times New Roman"/>
          <w:sz w:val="24"/>
          <w:szCs w:val="24"/>
        </w:rPr>
        <w:t xml:space="preserve">ffect of </w:t>
      </w:r>
      <w:r>
        <w:rPr>
          <w:rFonts w:ascii="Times New Roman" w:hAnsi="Times New Roman"/>
          <w:sz w:val="24"/>
          <w:szCs w:val="24"/>
        </w:rPr>
        <w:t>linear c</w:t>
      </w:r>
      <w:r w:rsidRPr="00A941BB">
        <w:rPr>
          <w:rFonts w:ascii="Times New Roman" w:hAnsi="Times New Roman"/>
          <w:sz w:val="24"/>
          <w:szCs w:val="24"/>
        </w:rPr>
        <w:t xml:space="preserve">ontrol of </w:t>
      </w:r>
      <w:r>
        <w:rPr>
          <w:rFonts w:ascii="Times New Roman" w:hAnsi="Times New Roman"/>
          <w:sz w:val="24"/>
          <w:szCs w:val="24"/>
        </w:rPr>
        <w:t>t</w:t>
      </w:r>
      <w:r w:rsidRPr="00A941BB">
        <w:rPr>
          <w:rFonts w:ascii="Times New Roman" w:hAnsi="Times New Roman"/>
          <w:sz w:val="24"/>
          <w:szCs w:val="24"/>
        </w:rPr>
        <w:t xml:space="preserve">hrust </w:t>
      </w:r>
      <w:r>
        <w:rPr>
          <w:rFonts w:ascii="Times New Roman" w:hAnsi="Times New Roman"/>
          <w:sz w:val="24"/>
          <w:szCs w:val="24"/>
        </w:rPr>
        <w:t>displacement versus force, thrust amplitude, t</w:t>
      </w:r>
      <w:r w:rsidRPr="00A941BB">
        <w:rPr>
          <w:rFonts w:ascii="Times New Roman" w:hAnsi="Times New Roman"/>
          <w:sz w:val="24"/>
          <w:szCs w:val="24"/>
        </w:rPr>
        <w:t xml:space="preserve">hrust </w:t>
      </w:r>
      <w:r>
        <w:rPr>
          <w:rFonts w:ascii="Times New Roman" w:hAnsi="Times New Roman"/>
          <w:sz w:val="24"/>
          <w:szCs w:val="24"/>
        </w:rPr>
        <w:t>duration, and thrust r</w:t>
      </w:r>
      <w:r w:rsidRPr="00A941BB">
        <w:rPr>
          <w:rFonts w:ascii="Times New Roman" w:hAnsi="Times New Roman"/>
          <w:sz w:val="24"/>
          <w:szCs w:val="24"/>
        </w:rPr>
        <w:t xml:space="preserve">ate. </w:t>
      </w:r>
      <w:r w:rsidRPr="00120148">
        <w:rPr>
          <w:rFonts w:ascii="Times New Roman" w:hAnsi="Times New Roman"/>
          <w:i/>
          <w:sz w:val="24"/>
          <w:szCs w:val="24"/>
        </w:rPr>
        <w:t>Evidence-Based Complementary and Alternative Medicine</w:t>
      </w:r>
      <w:r>
        <w:rPr>
          <w:rFonts w:ascii="Times New Roman" w:hAnsi="Times New Roman"/>
          <w:i/>
          <w:sz w:val="24"/>
          <w:szCs w:val="24"/>
        </w:rPr>
        <w:t>.</w:t>
      </w:r>
      <w:r w:rsidRPr="0019425C">
        <w:rPr>
          <w:rFonts w:ascii="Times" w:hAnsi="Times"/>
          <w:color w:val="000000"/>
          <w:sz w:val="26"/>
          <w:szCs w:val="26"/>
        </w:rPr>
        <w:t xml:space="preserve"> </w:t>
      </w:r>
      <w:r w:rsidRPr="0019425C">
        <w:rPr>
          <w:rFonts w:ascii="Times New Roman" w:hAnsi="Times New Roman"/>
          <w:color w:val="000000"/>
          <w:sz w:val="24"/>
          <w:szCs w:val="24"/>
        </w:rPr>
        <w:t>vol. 2013</w:t>
      </w:r>
      <w:r>
        <w:rPr>
          <w:rFonts w:ascii="Times New Roman" w:hAnsi="Times New Roman"/>
          <w:color w:val="000000"/>
          <w:sz w:val="24"/>
          <w:szCs w:val="24"/>
        </w:rPr>
        <w:t>, Article ID 492039, 12 pages,</w:t>
      </w:r>
      <w:r w:rsidRPr="0019425C">
        <w:rPr>
          <w:rFonts w:ascii="Times New Roman" w:hAnsi="Times New Roman"/>
          <w:color w:val="000000"/>
          <w:sz w:val="24"/>
          <w:szCs w:val="24"/>
        </w:rPr>
        <w:t xml:space="preserve"> doi:10.1155/2013/492039</w:t>
      </w:r>
      <w:r>
        <w:rPr>
          <w:rFonts w:ascii="Times New Roman" w:hAnsi="Times New Roman"/>
          <w:color w:val="000000"/>
          <w:sz w:val="24"/>
          <w:szCs w:val="24"/>
        </w:rPr>
        <w:t>.</w:t>
      </w:r>
    </w:p>
    <w:p w:rsidR="00B02EF6" w:rsidRDefault="00B02EF6" w:rsidP="00B02EF6">
      <w:pPr>
        <w:spacing w:after="0" w:line="480" w:lineRule="auto"/>
        <w:rPr>
          <w:rFonts w:ascii="Times New Roman" w:hAnsi="Times New Roman"/>
          <w:sz w:val="24"/>
          <w:szCs w:val="24"/>
        </w:rPr>
      </w:pPr>
      <w:r w:rsidRPr="003F6136">
        <w:rPr>
          <w:rFonts w:ascii="Times New Roman" w:hAnsi="Times New Roman"/>
          <w:sz w:val="24"/>
          <w:szCs w:val="24"/>
        </w:rPr>
        <w:lastRenderedPageBreak/>
        <w:t xml:space="preserve">Reed, W. R., Long, C. R., Kawchuk, G. N., &amp; Pickar, J. G. (2014). Neural responses to </w:t>
      </w:r>
    </w:p>
    <w:p w:rsidR="00B02EF6" w:rsidRDefault="00B02EF6" w:rsidP="00B02EF6">
      <w:pPr>
        <w:spacing w:line="480" w:lineRule="auto"/>
        <w:ind w:left="720"/>
        <w:rPr>
          <w:rFonts w:ascii="Times New Roman" w:hAnsi="Times New Roman"/>
          <w:sz w:val="24"/>
          <w:szCs w:val="24"/>
        </w:rPr>
      </w:pPr>
      <w:r w:rsidRPr="003F6136">
        <w:rPr>
          <w:rFonts w:ascii="Times New Roman" w:hAnsi="Times New Roman"/>
          <w:sz w:val="24"/>
          <w:szCs w:val="24"/>
        </w:rPr>
        <w:t>the mechanical parameters of a high-velocity, low-amplitude spinal manipulation: Effect of preload parameters.</w:t>
      </w:r>
      <w:r w:rsidRPr="003F6136">
        <w:rPr>
          <w:rFonts w:ascii="Times New Roman" w:hAnsi="Times New Roman"/>
          <w:i/>
          <w:iCs/>
          <w:sz w:val="24"/>
          <w:szCs w:val="24"/>
        </w:rPr>
        <w:t xml:space="preserve"> Journal of Manipulative and Physiological Therapeutics, 37</w:t>
      </w:r>
      <w:r w:rsidRPr="003F6136">
        <w:rPr>
          <w:rFonts w:ascii="Times New Roman" w:hAnsi="Times New Roman"/>
          <w:sz w:val="24"/>
          <w:szCs w:val="24"/>
        </w:rPr>
        <w:t>(2), 68-78</w:t>
      </w:r>
      <w:r>
        <w:rPr>
          <w:rFonts w:ascii="Times New Roman" w:hAnsi="Times New Roman"/>
          <w:sz w:val="24"/>
          <w:szCs w:val="24"/>
        </w:rPr>
        <w:t>.</w:t>
      </w:r>
    </w:p>
    <w:p w:rsidR="00B02EF6" w:rsidRDefault="00B02EF6" w:rsidP="00B02EF6">
      <w:pPr>
        <w:autoSpaceDE w:val="0"/>
        <w:autoSpaceDN w:val="0"/>
        <w:adjustRightInd w:val="0"/>
        <w:spacing w:after="0" w:line="480" w:lineRule="auto"/>
        <w:rPr>
          <w:rFonts w:ascii="Times New Roman" w:hAnsi="Times New Roman"/>
          <w:sz w:val="24"/>
          <w:szCs w:val="24"/>
        </w:rPr>
      </w:pPr>
      <w:r w:rsidRPr="001321D3">
        <w:rPr>
          <w:rFonts w:ascii="Times New Roman" w:hAnsi="Times New Roman"/>
          <w:color w:val="000000"/>
          <w:sz w:val="24"/>
          <w:szCs w:val="24"/>
        </w:rPr>
        <w:t xml:space="preserve">Santilli, V., Beghi, E., Finucci, S. (2006). </w:t>
      </w:r>
      <w:r w:rsidRPr="001321D3">
        <w:rPr>
          <w:rFonts w:ascii="Times New Roman" w:hAnsi="Times New Roman"/>
          <w:sz w:val="24"/>
          <w:szCs w:val="24"/>
        </w:rPr>
        <w:t xml:space="preserve">Chiropractic manipulation in the treatment of </w:t>
      </w:r>
    </w:p>
    <w:p w:rsidR="00B02EF6" w:rsidRPr="00B06E8B" w:rsidRDefault="00B02EF6" w:rsidP="00B02EF6">
      <w:pPr>
        <w:autoSpaceDE w:val="0"/>
        <w:autoSpaceDN w:val="0"/>
        <w:adjustRightInd w:val="0"/>
        <w:spacing w:after="240" w:line="480" w:lineRule="auto"/>
        <w:ind w:left="576"/>
        <w:rPr>
          <w:rFonts w:ascii="Times New Roman" w:hAnsi="Times New Roman"/>
          <w:sz w:val="24"/>
          <w:szCs w:val="24"/>
        </w:rPr>
      </w:pPr>
      <w:r w:rsidRPr="001321D3">
        <w:rPr>
          <w:rFonts w:ascii="Times New Roman" w:hAnsi="Times New Roman"/>
          <w:sz w:val="24"/>
          <w:szCs w:val="24"/>
        </w:rPr>
        <w:t>acute back pain and sciatica</w:t>
      </w:r>
      <w:r>
        <w:rPr>
          <w:rFonts w:ascii="Times New Roman" w:hAnsi="Times New Roman"/>
          <w:sz w:val="24"/>
          <w:szCs w:val="24"/>
        </w:rPr>
        <w:t xml:space="preserve"> </w:t>
      </w:r>
      <w:r w:rsidRPr="001321D3">
        <w:rPr>
          <w:rFonts w:ascii="Times New Roman" w:hAnsi="Times New Roman"/>
          <w:sz w:val="24"/>
          <w:szCs w:val="24"/>
        </w:rPr>
        <w:t xml:space="preserve">with disc protrusion: a randomized double-blind clinical trial of active and simulated spinal manipulations. </w:t>
      </w:r>
      <w:r w:rsidRPr="0012239E">
        <w:rPr>
          <w:rFonts w:ascii="Times New Roman" w:hAnsi="Times New Roman"/>
          <w:i/>
          <w:sz w:val="24"/>
          <w:szCs w:val="24"/>
        </w:rPr>
        <w:t>The Spine Journal</w:t>
      </w:r>
      <w:r w:rsidRPr="001321D3">
        <w:rPr>
          <w:rFonts w:ascii="Times New Roman" w:hAnsi="Times New Roman"/>
          <w:sz w:val="24"/>
          <w:szCs w:val="24"/>
        </w:rPr>
        <w:t>, 6</w:t>
      </w:r>
      <w:r>
        <w:rPr>
          <w:rFonts w:ascii="Times New Roman" w:hAnsi="Times New Roman"/>
          <w:sz w:val="24"/>
          <w:szCs w:val="24"/>
        </w:rPr>
        <w:t>(2)</w:t>
      </w:r>
      <w:r w:rsidRPr="001321D3">
        <w:rPr>
          <w:rFonts w:ascii="Times New Roman" w:hAnsi="Times New Roman"/>
          <w:sz w:val="24"/>
          <w:szCs w:val="24"/>
        </w:rPr>
        <w:t xml:space="preserve">, </w:t>
      </w:r>
      <w:r w:rsidRPr="00B06E8B">
        <w:rPr>
          <w:rFonts w:ascii="Times New Roman" w:hAnsi="Times New Roman"/>
          <w:sz w:val="24"/>
          <w:szCs w:val="24"/>
        </w:rPr>
        <w:t>131-137.</w:t>
      </w:r>
    </w:p>
    <w:p w:rsidR="00B02EF6" w:rsidRPr="00B06E8B" w:rsidRDefault="00B02EF6" w:rsidP="00B02EF6">
      <w:pPr>
        <w:autoSpaceDE w:val="0"/>
        <w:autoSpaceDN w:val="0"/>
        <w:adjustRightInd w:val="0"/>
        <w:spacing w:line="480" w:lineRule="auto"/>
        <w:rPr>
          <w:rFonts w:ascii="Times New Roman" w:hAnsi="Times New Roman"/>
          <w:sz w:val="24"/>
          <w:szCs w:val="24"/>
        </w:rPr>
      </w:pPr>
      <w:r w:rsidRPr="00B06E8B">
        <w:rPr>
          <w:rFonts w:ascii="Times New Roman" w:hAnsi="Times New Roman"/>
          <w:sz w:val="24"/>
          <w:szCs w:val="24"/>
        </w:rPr>
        <w:t>Song, X.J</w:t>
      </w:r>
      <w:r w:rsidRPr="0095106C">
        <w:rPr>
          <w:rFonts w:ascii="Times New Roman" w:hAnsi="Times New Roman"/>
          <w:sz w:val="24"/>
          <w:szCs w:val="24"/>
        </w:rPr>
        <w:t>., Gan, Q., Cao, J.U., Wang,</w:t>
      </w:r>
      <w:r>
        <w:rPr>
          <w:rFonts w:ascii="Times New Roman" w:hAnsi="Times New Roman"/>
          <w:sz w:val="24"/>
          <w:szCs w:val="24"/>
        </w:rPr>
        <w:t xml:space="preserve"> </w:t>
      </w:r>
      <w:r w:rsidRPr="0095106C">
        <w:rPr>
          <w:rFonts w:ascii="Times New Roman" w:hAnsi="Times New Roman"/>
          <w:sz w:val="24"/>
          <w:szCs w:val="24"/>
        </w:rPr>
        <w:t xml:space="preserve">Z.B., Rupert, R.L. (2006). </w:t>
      </w:r>
      <w:r>
        <w:rPr>
          <w:rFonts w:ascii="Times New Roman" w:hAnsi="Times New Roman"/>
          <w:sz w:val="24"/>
          <w:szCs w:val="24"/>
        </w:rPr>
        <w:t xml:space="preserve">Spinal manipulation </w:t>
      </w:r>
      <w:r>
        <w:rPr>
          <w:rFonts w:ascii="Times New Roman" w:hAnsi="Times New Roman"/>
          <w:sz w:val="24"/>
          <w:szCs w:val="24"/>
        </w:rPr>
        <w:tab/>
        <w:t xml:space="preserve">reduces pain and hyperalgesia after lumber intervertebral foramen inflammation </w:t>
      </w:r>
      <w:r>
        <w:rPr>
          <w:rFonts w:ascii="Times New Roman" w:hAnsi="Times New Roman"/>
          <w:sz w:val="24"/>
          <w:szCs w:val="24"/>
        </w:rPr>
        <w:tab/>
      </w:r>
      <w:r w:rsidRPr="00B06E8B">
        <w:rPr>
          <w:rFonts w:ascii="Times New Roman" w:hAnsi="Times New Roman"/>
          <w:sz w:val="24"/>
          <w:szCs w:val="24"/>
        </w:rPr>
        <w:t xml:space="preserve">in the rat.  </w:t>
      </w:r>
      <w:r w:rsidRPr="00B06E8B">
        <w:rPr>
          <w:rFonts w:ascii="Times New Roman" w:hAnsi="Times New Roman"/>
          <w:i/>
          <w:iCs/>
          <w:sz w:val="24"/>
          <w:szCs w:val="24"/>
        </w:rPr>
        <w:t>Journal of Manipulative and Physiological Therapeutics</w:t>
      </w:r>
      <w:r w:rsidRPr="00B06E8B">
        <w:rPr>
          <w:rFonts w:ascii="Times New Roman" w:hAnsi="Times New Roman"/>
          <w:iCs/>
          <w:sz w:val="24"/>
          <w:szCs w:val="24"/>
        </w:rPr>
        <w:t>, 29(1), 5-13.</w:t>
      </w:r>
    </w:p>
    <w:p w:rsidR="00B02EF6" w:rsidRDefault="00B02EF6" w:rsidP="00B02EF6">
      <w:pPr>
        <w:spacing w:after="120" w:line="480" w:lineRule="auto"/>
        <w:rPr>
          <w:rFonts w:ascii="Times New Roman" w:hAnsi="Times New Roman"/>
          <w:sz w:val="24"/>
          <w:szCs w:val="24"/>
        </w:rPr>
      </w:pPr>
      <w:r w:rsidRPr="00B06E8B">
        <w:rPr>
          <w:rFonts w:ascii="Times New Roman" w:hAnsi="Times New Roman"/>
          <w:sz w:val="24"/>
          <w:szCs w:val="24"/>
        </w:rPr>
        <w:t>Serbely, J.Z</w:t>
      </w:r>
      <w:r w:rsidRPr="00265025">
        <w:rPr>
          <w:rFonts w:ascii="Times New Roman" w:hAnsi="Times New Roman"/>
          <w:sz w:val="24"/>
          <w:szCs w:val="24"/>
        </w:rPr>
        <w:t xml:space="preserve">., Vernon, H., Lee, D., Polgar, M. (2013). </w:t>
      </w:r>
      <w:r>
        <w:rPr>
          <w:rFonts w:ascii="Times New Roman" w:hAnsi="Times New Roman"/>
          <w:sz w:val="24"/>
          <w:szCs w:val="24"/>
        </w:rPr>
        <w:t xml:space="preserve">Immediate effects of spinal </w:t>
      </w:r>
      <w:r>
        <w:rPr>
          <w:rFonts w:ascii="Times New Roman" w:hAnsi="Times New Roman"/>
          <w:sz w:val="24"/>
          <w:szCs w:val="24"/>
        </w:rPr>
        <w:tab/>
        <w:t xml:space="preserve">manipulative therapy on regional antinociceptive effects in myofasical tissues in </w:t>
      </w:r>
      <w:r>
        <w:rPr>
          <w:rFonts w:ascii="Times New Roman" w:hAnsi="Times New Roman"/>
          <w:sz w:val="24"/>
          <w:szCs w:val="24"/>
        </w:rPr>
        <w:tab/>
        <w:t xml:space="preserve">healthy young adults.  </w:t>
      </w:r>
      <w:r w:rsidRPr="00265025">
        <w:rPr>
          <w:rFonts w:ascii="Times New Roman" w:hAnsi="Times New Roman"/>
          <w:i/>
          <w:iCs/>
          <w:sz w:val="24"/>
          <w:szCs w:val="24"/>
        </w:rPr>
        <w:t xml:space="preserve">Journal of Manipulative and Physiological Therapeutics, </w:t>
      </w:r>
      <w:r>
        <w:rPr>
          <w:rFonts w:ascii="Times New Roman" w:hAnsi="Times New Roman"/>
          <w:i/>
          <w:iCs/>
          <w:sz w:val="24"/>
          <w:szCs w:val="24"/>
        </w:rPr>
        <w:tab/>
      </w:r>
      <w:r w:rsidRPr="0012239E">
        <w:rPr>
          <w:rFonts w:ascii="Times New Roman" w:hAnsi="Times New Roman"/>
          <w:iCs/>
          <w:sz w:val="24"/>
          <w:szCs w:val="24"/>
        </w:rPr>
        <w:t>36(6)</w:t>
      </w:r>
      <w:r w:rsidRPr="0012239E">
        <w:rPr>
          <w:rFonts w:ascii="Times New Roman" w:hAnsi="Times New Roman"/>
          <w:sz w:val="24"/>
          <w:szCs w:val="24"/>
        </w:rPr>
        <w:t>, 33-341.</w:t>
      </w:r>
    </w:p>
    <w:p w:rsidR="00B02EF6" w:rsidRDefault="00B02EF6" w:rsidP="00B02EF6">
      <w:pPr>
        <w:spacing w:after="120" w:line="480" w:lineRule="auto"/>
        <w:rPr>
          <w:rFonts w:ascii="Times New Roman" w:hAnsi="Times New Roman"/>
          <w:sz w:val="24"/>
          <w:szCs w:val="24"/>
        </w:rPr>
      </w:pPr>
      <w:r>
        <w:rPr>
          <w:rFonts w:ascii="Times New Roman" w:hAnsi="Times New Roman"/>
          <w:sz w:val="24"/>
          <w:szCs w:val="24"/>
        </w:rPr>
        <w:t xml:space="preserve">States, R.A., Pappas, E. (2006). Precision and repeatability of the Optotrak 3020 motion </w:t>
      </w:r>
      <w:r>
        <w:rPr>
          <w:rFonts w:ascii="Times New Roman" w:hAnsi="Times New Roman"/>
          <w:sz w:val="24"/>
          <w:szCs w:val="24"/>
        </w:rPr>
        <w:tab/>
        <w:t xml:space="preserve">measurement system. </w:t>
      </w:r>
      <w:r w:rsidRPr="008051C6">
        <w:rPr>
          <w:rFonts w:ascii="Times New Roman" w:hAnsi="Times New Roman"/>
          <w:i/>
          <w:sz w:val="24"/>
          <w:szCs w:val="24"/>
        </w:rPr>
        <w:t>Journal of Medical Engineering and Technology</w:t>
      </w:r>
      <w:r>
        <w:rPr>
          <w:rFonts w:ascii="Times New Roman" w:hAnsi="Times New Roman"/>
          <w:sz w:val="24"/>
          <w:szCs w:val="24"/>
        </w:rPr>
        <w:t>, 30(1),</w:t>
      </w:r>
      <w:r>
        <w:rPr>
          <w:rFonts w:ascii="Times New Roman" w:hAnsi="Times New Roman"/>
          <w:sz w:val="24"/>
          <w:szCs w:val="24"/>
        </w:rPr>
        <w:tab/>
      </w:r>
      <w:r>
        <w:rPr>
          <w:rFonts w:ascii="Times New Roman" w:hAnsi="Times New Roman"/>
          <w:sz w:val="24"/>
          <w:szCs w:val="24"/>
        </w:rPr>
        <w:tab/>
        <w:t xml:space="preserve"> 11-16.</w:t>
      </w:r>
    </w:p>
    <w:p w:rsidR="00B02EF6" w:rsidRDefault="00B02EF6" w:rsidP="00B02EF6">
      <w:pPr>
        <w:spacing w:after="0" w:line="480" w:lineRule="auto"/>
        <w:rPr>
          <w:rFonts w:ascii="Times New Roman" w:hAnsi="Times New Roman"/>
          <w:sz w:val="24"/>
          <w:szCs w:val="24"/>
        </w:rPr>
      </w:pPr>
      <w:r w:rsidRPr="00B745B9">
        <w:rPr>
          <w:rFonts w:ascii="Times New Roman" w:hAnsi="Times New Roman"/>
          <w:sz w:val="24"/>
          <w:szCs w:val="24"/>
        </w:rPr>
        <w:t xml:space="preserve">Stecco C., Macchi V., Porzionato A., Duparc F., De Caro R. (2011), The fascia: the </w:t>
      </w:r>
    </w:p>
    <w:p w:rsidR="00B02EF6" w:rsidRDefault="00B02EF6" w:rsidP="00B02EF6">
      <w:pPr>
        <w:spacing w:line="480" w:lineRule="auto"/>
        <w:ind w:left="720"/>
        <w:rPr>
          <w:rFonts w:ascii="Times New Roman" w:hAnsi="Times New Roman"/>
          <w:sz w:val="24"/>
          <w:szCs w:val="24"/>
        </w:rPr>
      </w:pPr>
      <w:r w:rsidRPr="00B745B9">
        <w:rPr>
          <w:rFonts w:ascii="Times New Roman" w:hAnsi="Times New Roman"/>
          <w:sz w:val="24"/>
          <w:szCs w:val="24"/>
        </w:rPr>
        <w:t xml:space="preserve">forgotten structure. </w:t>
      </w:r>
      <w:r w:rsidRPr="00B745B9">
        <w:rPr>
          <w:rFonts w:ascii="Times New Roman" w:hAnsi="Times New Roman"/>
          <w:i/>
          <w:sz w:val="24"/>
          <w:szCs w:val="24"/>
        </w:rPr>
        <w:t>Italian Journal of Anatomy and Embryology</w:t>
      </w:r>
      <w:r w:rsidRPr="00B745B9">
        <w:rPr>
          <w:rFonts w:ascii="Times New Roman" w:hAnsi="Times New Roman"/>
          <w:sz w:val="24"/>
          <w:szCs w:val="24"/>
        </w:rPr>
        <w:t>, 116(3), 127-138</w:t>
      </w:r>
      <w:r>
        <w:rPr>
          <w:rFonts w:ascii="Times New Roman" w:hAnsi="Times New Roman"/>
          <w:sz w:val="24"/>
          <w:szCs w:val="24"/>
        </w:rPr>
        <w:t>.</w:t>
      </w:r>
    </w:p>
    <w:p w:rsidR="00B02EF6" w:rsidRDefault="00B02EF6" w:rsidP="00B02EF6">
      <w:pPr>
        <w:spacing w:line="480" w:lineRule="auto"/>
        <w:rPr>
          <w:rFonts w:ascii="Times New Roman" w:hAnsi="Times New Roman"/>
          <w:sz w:val="24"/>
          <w:szCs w:val="24"/>
        </w:rPr>
      </w:pPr>
      <w:r>
        <w:rPr>
          <w:rFonts w:ascii="Times New Roman" w:hAnsi="Times New Roman"/>
          <w:sz w:val="24"/>
          <w:szCs w:val="24"/>
        </w:rPr>
        <w:lastRenderedPageBreak/>
        <w:t>Sung, P., Kang, Y.M., Pickar, J.G. (2004) Effect of s</w:t>
      </w:r>
      <w:r w:rsidRPr="00120148">
        <w:rPr>
          <w:rFonts w:ascii="Times New Roman" w:hAnsi="Times New Roman"/>
          <w:sz w:val="24"/>
          <w:szCs w:val="24"/>
        </w:rPr>
        <w:t xml:space="preserve">pinal manipulation duration on low </w:t>
      </w:r>
      <w:r>
        <w:rPr>
          <w:rFonts w:ascii="Times New Roman" w:hAnsi="Times New Roman"/>
          <w:sz w:val="24"/>
          <w:szCs w:val="24"/>
        </w:rPr>
        <w:tab/>
      </w:r>
      <w:r w:rsidRPr="00120148">
        <w:rPr>
          <w:rFonts w:ascii="Times New Roman" w:hAnsi="Times New Roman"/>
          <w:sz w:val="24"/>
          <w:szCs w:val="24"/>
        </w:rPr>
        <w:t>threshold mechanoreceptors in the lumbar paraspinal muscle</w:t>
      </w:r>
      <w:r>
        <w:rPr>
          <w:rFonts w:ascii="Times New Roman" w:hAnsi="Times New Roman"/>
          <w:sz w:val="24"/>
          <w:szCs w:val="24"/>
        </w:rPr>
        <w:t>.</w:t>
      </w:r>
      <w:r w:rsidRPr="00120148">
        <w:rPr>
          <w:rFonts w:ascii="Times New Roman" w:hAnsi="Times New Roman"/>
          <w:sz w:val="24"/>
          <w:szCs w:val="24"/>
        </w:rPr>
        <w:t xml:space="preserve"> </w:t>
      </w:r>
      <w:r w:rsidRPr="00120148">
        <w:rPr>
          <w:rFonts w:ascii="Times New Roman" w:hAnsi="Times New Roman"/>
          <w:i/>
          <w:sz w:val="24"/>
          <w:szCs w:val="24"/>
        </w:rPr>
        <w:t>Spine</w:t>
      </w:r>
      <w:r w:rsidRPr="00120148">
        <w:rPr>
          <w:rFonts w:ascii="Times New Roman" w:hAnsi="Times New Roman"/>
          <w:sz w:val="24"/>
          <w:szCs w:val="24"/>
        </w:rPr>
        <w:t>, 30(1)</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115-122.</w:t>
      </w:r>
    </w:p>
    <w:p w:rsidR="00B02EF6" w:rsidRPr="00D34CA4" w:rsidRDefault="00B02EF6" w:rsidP="00B02EF6">
      <w:pPr>
        <w:autoSpaceDE w:val="0"/>
        <w:autoSpaceDN w:val="0"/>
        <w:adjustRightInd w:val="0"/>
        <w:spacing w:after="0" w:line="480" w:lineRule="auto"/>
        <w:rPr>
          <w:rFonts w:ascii="AdvTTe69b4dfa.B" w:hAnsi="AdvTTe69b4dfa.B" w:cs="AdvTTe69b4dfa.B"/>
          <w:sz w:val="28"/>
          <w:szCs w:val="28"/>
        </w:rPr>
      </w:pPr>
      <w:r w:rsidRPr="00B06E8B">
        <w:rPr>
          <w:rFonts w:ascii="Times New Roman" w:hAnsi="Times New Roman"/>
          <w:sz w:val="24"/>
          <w:szCs w:val="24"/>
        </w:rPr>
        <w:t>Teodorczyk-Injeyan,</w:t>
      </w:r>
      <w:r w:rsidRPr="00265025">
        <w:rPr>
          <w:rFonts w:ascii="Times New Roman" w:hAnsi="Times New Roman"/>
          <w:sz w:val="24"/>
          <w:szCs w:val="24"/>
        </w:rPr>
        <w:t xml:space="preserve"> J.A., Triano, J.J., McGregor, Woodhouse, M.L., Injeyan, H.S. </w:t>
      </w:r>
    </w:p>
    <w:p w:rsidR="00B02EF6" w:rsidRPr="00B06E8B" w:rsidRDefault="00B02EF6" w:rsidP="00B02EF6">
      <w:pPr>
        <w:autoSpaceDE w:val="0"/>
        <w:autoSpaceDN w:val="0"/>
        <w:adjustRightInd w:val="0"/>
        <w:spacing w:after="240" w:line="480" w:lineRule="auto"/>
        <w:ind w:left="720"/>
        <w:rPr>
          <w:rFonts w:ascii="Times New Roman" w:hAnsi="Times New Roman"/>
          <w:sz w:val="24"/>
          <w:szCs w:val="24"/>
        </w:rPr>
      </w:pPr>
      <w:r w:rsidRPr="00265025">
        <w:rPr>
          <w:rFonts w:ascii="Times New Roman" w:hAnsi="Times New Roman"/>
          <w:sz w:val="24"/>
          <w:szCs w:val="24"/>
        </w:rPr>
        <w:t xml:space="preserve">(2011). </w:t>
      </w:r>
      <w:r>
        <w:rPr>
          <w:rFonts w:ascii="Times New Roman" w:hAnsi="Times New Roman"/>
          <w:sz w:val="24"/>
          <w:szCs w:val="24"/>
        </w:rPr>
        <w:t xml:space="preserve">Elevated production of inflammatory mediators including nociceptive chemokines in patients with neck pain: a cross-sectional evaluation. </w:t>
      </w:r>
      <w:r w:rsidRPr="00265025">
        <w:rPr>
          <w:rFonts w:ascii="Times New Roman" w:hAnsi="Times New Roman"/>
          <w:i/>
          <w:iCs/>
          <w:sz w:val="24"/>
          <w:szCs w:val="24"/>
        </w:rPr>
        <w:t xml:space="preserve">Journal of </w:t>
      </w:r>
      <w:r w:rsidRPr="00B06E8B">
        <w:rPr>
          <w:rFonts w:ascii="Times New Roman" w:hAnsi="Times New Roman"/>
          <w:i/>
          <w:iCs/>
          <w:sz w:val="24"/>
          <w:szCs w:val="24"/>
        </w:rPr>
        <w:t>Manipulative and Physiological Therapeutics,</w:t>
      </w:r>
      <w:r w:rsidRPr="00B06E8B">
        <w:rPr>
          <w:rFonts w:ascii="Times New Roman" w:hAnsi="Times New Roman"/>
          <w:sz w:val="24"/>
          <w:szCs w:val="24"/>
        </w:rPr>
        <w:t xml:space="preserve"> 34(8), 498-505.</w:t>
      </w:r>
    </w:p>
    <w:p w:rsidR="00B02EF6" w:rsidRDefault="00B02EF6" w:rsidP="00B02EF6">
      <w:pPr>
        <w:autoSpaceDE w:val="0"/>
        <w:autoSpaceDN w:val="0"/>
        <w:adjustRightInd w:val="0"/>
        <w:spacing w:after="0" w:line="480" w:lineRule="auto"/>
        <w:rPr>
          <w:rFonts w:ascii="Times New Roman" w:hAnsi="Times New Roman"/>
          <w:sz w:val="24"/>
          <w:szCs w:val="24"/>
        </w:rPr>
      </w:pPr>
      <w:r w:rsidRPr="00B06E8B">
        <w:rPr>
          <w:rFonts w:ascii="Times New Roman" w:hAnsi="Times New Roman"/>
          <w:sz w:val="24"/>
          <w:szCs w:val="24"/>
        </w:rPr>
        <w:t>Teodorczyk-Injeyan JA</w:t>
      </w:r>
      <w:r w:rsidRPr="0052045F">
        <w:rPr>
          <w:rFonts w:ascii="Times New Roman" w:hAnsi="Times New Roman"/>
          <w:sz w:val="24"/>
          <w:szCs w:val="24"/>
        </w:rPr>
        <w:t xml:space="preserve">, Injeyan HS, Ruegg R. </w:t>
      </w:r>
      <w:r>
        <w:rPr>
          <w:rFonts w:ascii="Times New Roman" w:hAnsi="Times New Roman"/>
          <w:sz w:val="24"/>
          <w:szCs w:val="24"/>
        </w:rPr>
        <w:t xml:space="preserve">(2006). </w:t>
      </w:r>
      <w:r w:rsidRPr="0052045F">
        <w:rPr>
          <w:rFonts w:ascii="Times New Roman" w:hAnsi="Times New Roman"/>
          <w:sz w:val="24"/>
          <w:szCs w:val="24"/>
        </w:rPr>
        <w:t xml:space="preserve">Spinal manipulative therapy </w:t>
      </w:r>
    </w:p>
    <w:p w:rsidR="00B02EF6" w:rsidRDefault="00B02EF6" w:rsidP="00B02EF6">
      <w:pPr>
        <w:autoSpaceDE w:val="0"/>
        <w:autoSpaceDN w:val="0"/>
        <w:adjustRightInd w:val="0"/>
        <w:spacing w:after="240" w:line="480" w:lineRule="auto"/>
        <w:ind w:left="720"/>
        <w:rPr>
          <w:rFonts w:ascii="Times New Roman" w:hAnsi="Times New Roman"/>
          <w:sz w:val="24"/>
          <w:szCs w:val="24"/>
        </w:rPr>
      </w:pPr>
      <w:r w:rsidRPr="0052045F">
        <w:rPr>
          <w:rFonts w:ascii="Times New Roman" w:hAnsi="Times New Roman"/>
          <w:sz w:val="24"/>
          <w:szCs w:val="24"/>
        </w:rPr>
        <w:t>reduces inflammato</w:t>
      </w:r>
      <w:r>
        <w:rPr>
          <w:rFonts w:ascii="Times New Roman" w:hAnsi="Times New Roman"/>
          <w:sz w:val="24"/>
          <w:szCs w:val="24"/>
        </w:rPr>
        <w:t xml:space="preserve">ry cytokines but not substance </w:t>
      </w:r>
      <w:r w:rsidRPr="0052045F">
        <w:rPr>
          <w:rFonts w:ascii="Times New Roman" w:hAnsi="Times New Roman"/>
          <w:sz w:val="24"/>
          <w:szCs w:val="24"/>
        </w:rPr>
        <w:t xml:space="preserve">P </w:t>
      </w:r>
      <w:r>
        <w:rPr>
          <w:rFonts w:ascii="Times New Roman" w:hAnsi="Times New Roman"/>
          <w:sz w:val="24"/>
          <w:szCs w:val="24"/>
        </w:rPr>
        <w:t xml:space="preserve">production in normal subjects. </w:t>
      </w:r>
      <w:r w:rsidRPr="000D5F0F">
        <w:rPr>
          <w:rFonts w:ascii="Times New Roman" w:hAnsi="Times New Roman"/>
          <w:i/>
          <w:iCs/>
          <w:sz w:val="24"/>
          <w:szCs w:val="24"/>
        </w:rPr>
        <w:t>Journal of Manipulative and Physiological Therapeutics</w:t>
      </w:r>
      <w:r>
        <w:rPr>
          <w:rFonts w:ascii="Times New Roman" w:hAnsi="Times New Roman"/>
          <w:sz w:val="24"/>
          <w:szCs w:val="24"/>
        </w:rPr>
        <w:t xml:space="preserve">, </w:t>
      </w:r>
      <w:r w:rsidRPr="0052045F">
        <w:rPr>
          <w:rFonts w:ascii="Times New Roman" w:hAnsi="Times New Roman"/>
          <w:sz w:val="24"/>
          <w:szCs w:val="24"/>
        </w:rPr>
        <w:t>29</w:t>
      </w:r>
      <w:r>
        <w:rPr>
          <w:rFonts w:ascii="Times New Roman" w:hAnsi="Times New Roman"/>
          <w:sz w:val="24"/>
          <w:szCs w:val="24"/>
        </w:rPr>
        <w:t>(1),</w:t>
      </w:r>
      <w:r w:rsidRPr="0052045F">
        <w:rPr>
          <w:rFonts w:ascii="Times New Roman" w:hAnsi="Times New Roman"/>
          <w:sz w:val="24"/>
          <w:szCs w:val="24"/>
        </w:rPr>
        <w:t xml:space="preserve"> 14-21</w:t>
      </w:r>
      <w:r>
        <w:rPr>
          <w:rFonts w:ascii="Times New Roman" w:hAnsi="Times New Roman"/>
          <w:sz w:val="24"/>
          <w:szCs w:val="24"/>
        </w:rPr>
        <w:t>.</w:t>
      </w:r>
    </w:p>
    <w:p w:rsidR="00B02EF6" w:rsidRPr="00B06E8B" w:rsidRDefault="00B02EF6" w:rsidP="00B02EF6">
      <w:pPr>
        <w:autoSpaceDE w:val="0"/>
        <w:autoSpaceDN w:val="0"/>
        <w:adjustRightInd w:val="0"/>
        <w:spacing w:after="0" w:line="480" w:lineRule="auto"/>
        <w:rPr>
          <w:rFonts w:ascii="Times New Roman" w:hAnsi="Times New Roman"/>
          <w:bCs/>
          <w:sz w:val="24"/>
          <w:szCs w:val="24"/>
        </w:rPr>
      </w:pPr>
      <w:r w:rsidRPr="00B06E8B">
        <w:rPr>
          <w:rFonts w:ascii="Times New Roman" w:hAnsi="Times New Roman"/>
          <w:bCs/>
          <w:sz w:val="24"/>
          <w:szCs w:val="24"/>
        </w:rPr>
        <w:t xml:space="preserve">Teodorczyk-Injeyan JA, Injeyan HS, Ruegg R, Harris G. (2008). Enhancement of in vitro </w:t>
      </w:r>
      <w:r w:rsidRPr="00B06E8B">
        <w:rPr>
          <w:rFonts w:ascii="Times New Roman" w:hAnsi="Times New Roman"/>
          <w:bCs/>
          <w:sz w:val="24"/>
          <w:szCs w:val="24"/>
        </w:rPr>
        <w:tab/>
        <w:t xml:space="preserve">interleukin-2 production in normal subjects following a single spinal manipulative </w:t>
      </w:r>
      <w:r w:rsidRPr="00B06E8B">
        <w:rPr>
          <w:rFonts w:ascii="Times New Roman" w:hAnsi="Times New Roman"/>
          <w:bCs/>
          <w:sz w:val="24"/>
          <w:szCs w:val="24"/>
        </w:rPr>
        <w:tab/>
        <w:t xml:space="preserve">treatment. </w:t>
      </w:r>
      <w:r w:rsidRPr="00B06E8B">
        <w:rPr>
          <w:rFonts w:ascii="Times New Roman" w:hAnsi="Times New Roman"/>
          <w:bCs/>
          <w:i/>
          <w:sz w:val="24"/>
          <w:szCs w:val="24"/>
        </w:rPr>
        <w:t>Chiropractic and Osteopathy</w:t>
      </w:r>
      <w:r w:rsidRPr="00B06E8B">
        <w:rPr>
          <w:rFonts w:ascii="Times New Roman" w:hAnsi="Times New Roman"/>
          <w:bCs/>
          <w:sz w:val="24"/>
          <w:szCs w:val="24"/>
        </w:rPr>
        <w:t xml:space="preserve">, 16(5), </w:t>
      </w:r>
      <w:r w:rsidRPr="00B06E8B">
        <w:rPr>
          <w:rFonts w:ascii="Times New Roman" w:eastAsia="Times New Roman" w:hAnsi="Times New Roman"/>
          <w:sz w:val="24"/>
          <w:szCs w:val="24"/>
        </w:rPr>
        <w:t>doi: 10.1186/1746-1340-16-5.</w:t>
      </w:r>
    </w:p>
    <w:p w:rsidR="00B02EF6" w:rsidRPr="000D5F0F" w:rsidRDefault="00B02EF6" w:rsidP="00B02EF6">
      <w:pPr>
        <w:pStyle w:val="Heading1"/>
        <w:shd w:val="clear" w:color="auto" w:fill="FFFFFF"/>
        <w:spacing w:after="200" w:line="480" w:lineRule="auto"/>
        <w:rPr>
          <w:b w:val="0"/>
          <w:sz w:val="24"/>
          <w:szCs w:val="24"/>
        </w:rPr>
      </w:pPr>
      <w:bookmarkStart w:id="54" w:name="_Toc402735146"/>
      <w:bookmarkStart w:id="55" w:name="_Toc402735506"/>
      <w:bookmarkStart w:id="56" w:name="_Toc402736355"/>
      <w:bookmarkStart w:id="57" w:name="_Toc402736724"/>
      <w:r w:rsidRPr="00B06E8B">
        <w:rPr>
          <w:b w:val="0"/>
          <w:bCs w:val="0"/>
          <w:sz w:val="24"/>
          <w:szCs w:val="24"/>
        </w:rPr>
        <w:t xml:space="preserve">Teodorczyk-Injeyan, J.A., McGregor, M., Ruegg, R., Injeyan, H.S. (2010). </w:t>
      </w:r>
      <w:r w:rsidRPr="00B06E8B">
        <w:rPr>
          <w:b w:val="0"/>
          <w:sz w:val="24"/>
          <w:szCs w:val="24"/>
        </w:rPr>
        <w:t>Interleukin 2-</w:t>
      </w:r>
      <w:r w:rsidRPr="00B06E8B">
        <w:rPr>
          <w:b w:val="0"/>
          <w:sz w:val="24"/>
          <w:szCs w:val="24"/>
        </w:rPr>
        <w:tab/>
        <w:t>regulated in</w:t>
      </w:r>
      <w:r w:rsidRPr="00065755">
        <w:rPr>
          <w:b w:val="0"/>
          <w:sz w:val="24"/>
          <w:szCs w:val="24"/>
        </w:rPr>
        <w:t xml:space="preserve"> vitro antibody production following a single spinal manipulative </w:t>
      </w:r>
      <w:r>
        <w:rPr>
          <w:b w:val="0"/>
          <w:sz w:val="24"/>
          <w:szCs w:val="24"/>
        </w:rPr>
        <w:tab/>
      </w:r>
      <w:r w:rsidRPr="00065755">
        <w:rPr>
          <w:b w:val="0"/>
          <w:sz w:val="24"/>
          <w:szCs w:val="24"/>
        </w:rPr>
        <w:t xml:space="preserve">treatment in normal subjects. </w:t>
      </w:r>
      <w:r w:rsidRPr="000D5F0F">
        <w:rPr>
          <w:b w:val="0"/>
          <w:bCs w:val="0"/>
          <w:i/>
          <w:sz w:val="24"/>
          <w:szCs w:val="24"/>
        </w:rPr>
        <w:t>Chiropractic and Osteopathy</w:t>
      </w:r>
      <w:r>
        <w:rPr>
          <w:b w:val="0"/>
          <w:bCs w:val="0"/>
          <w:sz w:val="24"/>
          <w:szCs w:val="24"/>
        </w:rPr>
        <w:t>, 18(26),</w:t>
      </w:r>
      <w:r>
        <w:rPr>
          <w:b w:val="0"/>
          <w:bCs w:val="0"/>
          <w:sz w:val="24"/>
          <w:szCs w:val="24"/>
        </w:rPr>
        <w:tab/>
      </w:r>
      <w:r>
        <w:rPr>
          <w:rFonts w:ascii="Arial" w:hAnsi="Arial" w:cs="Arial"/>
          <w:sz w:val="20"/>
          <w:szCs w:val="20"/>
        </w:rPr>
        <w:tab/>
      </w:r>
      <w:r>
        <w:rPr>
          <w:rFonts w:ascii="Arial" w:hAnsi="Arial" w:cs="Arial"/>
          <w:sz w:val="20"/>
          <w:szCs w:val="20"/>
        </w:rPr>
        <w:tab/>
      </w:r>
      <w:r w:rsidRPr="000D5F0F">
        <w:rPr>
          <w:b w:val="0"/>
          <w:sz w:val="24"/>
          <w:szCs w:val="24"/>
        </w:rPr>
        <w:t>doi: 10.1186/1746-1340-18-26</w:t>
      </w:r>
      <w:r>
        <w:rPr>
          <w:b w:val="0"/>
          <w:sz w:val="24"/>
          <w:szCs w:val="24"/>
        </w:rPr>
        <w:t>.</w:t>
      </w:r>
      <w:bookmarkEnd w:id="54"/>
      <w:bookmarkEnd w:id="55"/>
      <w:bookmarkEnd w:id="56"/>
      <w:bookmarkEnd w:id="57"/>
    </w:p>
    <w:p w:rsidR="00B02EF6" w:rsidRDefault="00B02EF6" w:rsidP="00B02EF6">
      <w:pPr>
        <w:autoSpaceDE w:val="0"/>
        <w:autoSpaceDN w:val="0"/>
        <w:adjustRightInd w:val="0"/>
        <w:spacing w:after="0" w:line="480" w:lineRule="auto"/>
        <w:rPr>
          <w:rFonts w:ascii="Times New Roman" w:hAnsi="Times New Roman"/>
          <w:iCs/>
          <w:sz w:val="24"/>
          <w:szCs w:val="24"/>
        </w:rPr>
      </w:pPr>
      <w:r>
        <w:rPr>
          <w:rFonts w:ascii="Times New Roman" w:hAnsi="Times New Roman"/>
          <w:iCs/>
          <w:sz w:val="24"/>
          <w:szCs w:val="24"/>
        </w:rPr>
        <w:t xml:space="preserve">Triano, J.J., Shultz A.B. (1987). Correlation of objective measures of trunk motion and </w:t>
      </w:r>
    </w:p>
    <w:p w:rsidR="00B02EF6" w:rsidRDefault="00B02EF6" w:rsidP="00B02EF6">
      <w:pPr>
        <w:autoSpaceDE w:val="0"/>
        <w:autoSpaceDN w:val="0"/>
        <w:adjustRightInd w:val="0"/>
        <w:spacing w:line="480" w:lineRule="auto"/>
        <w:ind w:left="720"/>
        <w:rPr>
          <w:rFonts w:ascii="Times New Roman" w:hAnsi="Times New Roman"/>
          <w:iCs/>
          <w:sz w:val="24"/>
          <w:szCs w:val="24"/>
        </w:rPr>
      </w:pPr>
      <w:r>
        <w:rPr>
          <w:rFonts w:ascii="Times New Roman" w:hAnsi="Times New Roman"/>
          <w:iCs/>
          <w:sz w:val="24"/>
          <w:szCs w:val="24"/>
        </w:rPr>
        <w:t xml:space="preserve">muscle function with low back disability ratings. </w:t>
      </w:r>
      <w:r w:rsidRPr="000D5F0F">
        <w:rPr>
          <w:rFonts w:ascii="Times New Roman" w:hAnsi="Times New Roman"/>
          <w:i/>
          <w:iCs/>
          <w:sz w:val="24"/>
          <w:szCs w:val="24"/>
        </w:rPr>
        <w:t>Spine</w:t>
      </w:r>
      <w:r>
        <w:rPr>
          <w:rFonts w:ascii="Times New Roman" w:hAnsi="Times New Roman"/>
          <w:iCs/>
          <w:sz w:val="24"/>
          <w:szCs w:val="24"/>
        </w:rPr>
        <w:t>, 12(6 ), 561-566.</w:t>
      </w:r>
    </w:p>
    <w:p w:rsidR="00B02EF6" w:rsidRDefault="00B02EF6" w:rsidP="00B02EF6">
      <w:pPr>
        <w:autoSpaceDE w:val="0"/>
        <w:autoSpaceDN w:val="0"/>
        <w:adjustRightInd w:val="0"/>
        <w:spacing w:after="0" w:line="480" w:lineRule="auto"/>
        <w:rPr>
          <w:rFonts w:ascii="Times New Roman" w:hAnsi="Times New Roman"/>
          <w:iCs/>
          <w:sz w:val="24"/>
          <w:szCs w:val="24"/>
        </w:rPr>
      </w:pPr>
    </w:p>
    <w:p w:rsidR="00B02EF6" w:rsidRDefault="00B02EF6" w:rsidP="00B02EF6">
      <w:pPr>
        <w:autoSpaceDE w:val="0"/>
        <w:autoSpaceDN w:val="0"/>
        <w:adjustRightInd w:val="0"/>
        <w:spacing w:after="0" w:line="480" w:lineRule="auto"/>
        <w:rPr>
          <w:rFonts w:ascii="Times New Roman" w:hAnsi="Times New Roman"/>
          <w:iCs/>
          <w:sz w:val="24"/>
          <w:szCs w:val="24"/>
        </w:rPr>
      </w:pPr>
      <w:r>
        <w:rPr>
          <w:rFonts w:ascii="Times New Roman" w:hAnsi="Times New Roman"/>
          <w:iCs/>
          <w:sz w:val="24"/>
          <w:szCs w:val="24"/>
        </w:rPr>
        <w:lastRenderedPageBreak/>
        <w:t xml:space="preserve">Triano, J.J., Shultz A.B. (1994). Motion of the head and thorax during neck manipulation. </w:t>
      </w:r>
    </w:p>
    <w:p w:rsidR="00B02EF6" w:rsidRDefault="00B02EF6" w:rsidP="00B02EF6">
      <w:pPr>
        <w:autoSpaceDE w:val="0"/>
        <w:autoSpaceDN w:val="0"/>
        <w:adjustRightInd w:val="0"/>
        <w:spacing w:line="480" w:lineRule="auto"/>
        <w:ind w:firstLine="720"/>
        <w:rPr>
          <w:rFonts w:ascii="Times New Roman" w:hAnsi="Times New Roman"/>
          <w:iCs/>
          <w:sz w:val="24"/>
          <w:szCs w:val="24"/>
        </w:rPr>
      </w:pPr>
      <w:r w:rsidRPr="008D1C01">
        <w:rPr>
          <w:rFonts w:ascii="Times New Roman" w:hAnsi="Times New Roman"/>
          <w:i/>
          <w:iCs/>
          <w:sz w:val="24"/>
          <w:szCs w:val="24"/>
        </w:rPr>
        <w:t>Journal of Manipulative and Physiological Therapeutics</w:t>
      </w:r>
      <w:r>
        <w:rPr>
          <w:rFonts w:ascii="Times New Roman" w:hAnsi="Times New Roman"/>
          <w:i/>
          <w:iCs/>
          <w:sz w:val="24"/>
          <w:szCs w:val="24"/>
        </w:rPr>
        <w:t xml:space="preserve">, </w:t>
      </w:r>
      <w:r>
        <w:rPr>
          <w:rFonts w:ascii="Times New Roman" w:hAnsi="Times New Roman"/>
          <w:iCs/>
          <w:sz w:val="24"/>
          <w:szCs w:val="24"/>
        </w:rPr>
        <w:t xml:space="preserve">17(9), 573-583. </w:t>
      </w:r>
    </w:p>
    <w:p w:rsidR="00B02EF6" w:rsidRDefault="00B02EF6" w:rsidP="00B02EF6">
      <w:pPr>
        <w:autoSpaceDE w:val="0"/>
        <w:autoSpaceDN w:val="0"/>
        <w:adjustRightInd w:val="0"/>
        <w:spacing w:after="0" w:line="480" w:lineRule="auto"/>
        <w:rPr>
          <w:rFonts w:ascii="Times New Roman" w:hAnsi="Times New Roman"/>
          <w:iCs/>
          <w:sz w:val="24"/>
          <w:szCs w:val="24"/>
        </w:rPr>
      </w:pPr>
      <w:r>
        <w:rPr>
          <w:rFonts w:ascii="Times New Roman" w:hAnsi="Times New Roman"/>
          <w:iCs/>
          <w:sz w:val="24"/>
          <w:szCs w:val="24"/>
        </w:rPr>
        <w:t xml:space="preserve">Triano, J.J., Shultz A.B. (1997). Loads transmitted during lumbosacral spinal </w:t>
      </w:r>
    </w:p>
    <w:p w:rsidR="00B02EF6" w:rsidRDefault="00B02EF6" w:rsidP="00B02EF6">
      <w:pPr>
        <w:autoSpaceDE w:val="0"/>
        <w:autoSpaceDN w:val="0"/>
        <w:adjustRightInd w:val="0"/>
        <w:spacing w:line="480" w:lineRule="auto"/>
        <w:ind w:left="720"/>
        <w:rPr>
          <w:rFonts w:ascii="Times New Roman" w:hAnsi="Times New Roman"/>
          <w:i/>
          <w:iCs/>
          <w:sz w:val="24"/>
          <w:szCs w:val="24"/>
        </w:rPr>
      </w:pPr>
      <w:r>
        <w:rPr>
          <w:rFonts w:ascii="Times New Roman" w:hAnsi="Times New Roman"/>
          <w:iCs/>
          <w:sz w:val="24"/>
          <w:szCs w:val="24"/>
        </w:rPr>
        <w:t xml:space="preserve">manipulative therapy. </w:t>
      </w:r>
      <w:r w:rsidRPr="00BB2D6A">
        <w:rPr>
          <w:rFonts w:ascii="Times New Roman" w:hAnsi="Times New Roman"/>
          <w:i/>
          <w:iCs/>
          <w:sz w:val="24"/>
          <w:szCs w:val="24"/>
        </w:rPr>
        <w:t>Spine</w:t>
      </w:r>
      <w:r>
        <w:rPr>
          <w:rFonts w:ascii="Times New Roman" w:hAnsi="Times New Roman"/>
          <w:iCs/>
          <w:sz w:val="24"/>
          <w:szCs w:val="24"/>
        </w:rPr>
        <w:t xml:space="preserve">, </w:t>
      </w:r>
      <w:r w:rsidRPr="000D5F0F">
        <w:rPr>
          <w:rFonts w:ascii="Times New Roman" w:hAnsi="Times New Roman"/>
          <w:iCs/>
          <w:sz w:val="24"/>
          <w:szCs w:val="24"/>
        </w:rPr>
        <w:t>22(17), 1955-1964.</w:t>
      </w:r>
      <w:r w:rsidRPr="0095106C">
        <w:rPr>
          <w:rFonts w:ascii="Times New Roman" w:hAnsi="Times New Roman"/>
          <w:i/>
          <w:iCs/>
          <w:sz w:val="24"/>
          <w:szCs w:val="24"/>
        </w:rPr>
        <w:t xml:space="preserve"> </w:t>
      </w:r>
    </w:p>
    <w:p w:rsidR="00B02EF6" w:rsidRDefault="00B02EF6" w:rsidP="00B02EF6">
      <w:pPr>
        <w:spacing w:after="0" w:line="480" w:lineRule="auto"/>
        <w:rPr>
          <w:rFonts w:ascii="Times New Roman" w:hAnsi="Times New Roman"/>
          <w:sz w:val="24"/>
          <w:szCs w:val="24"/>
        </w:rPr>
      </w:pPr>
      <w:r w:rsidRPr="003F6136">
        <w:rPr>
          <w:rFonts w:ascii="Times New Roman" w:hAnsi="Times New Roman"/>
          <w:sz w:val="24"/>
          <w:szCs w:val="24"/>
        </w:rPr>
        <w:t>Triano, J. J. (2001). Biomechanics of spinal manipulative therapy.</w:t>
      </w:r>
      <w:r w:rsidRPr="003F6136">
        <w:rPr>
          <w:rFonts w:ascii="Times New Roman" w:hAnsi="Times New Roman"/>
          <w:i/>
          <w:iCs/>
          <w:sz w:val="24"/>
          <w:szCs w:val="24"/>
        </w:rPr>
        <w:t xml:space="preserve"> The Spine Journal, </w:t>
      </w:r>
    </w:p>
    <w:p w:rsidR="00B02EF6" w:rsidRDefault="00B02EF6" w:rsidP="00B02EF6">
      <w:pPr>
        <w:spacing w:line="480" w:lineRule="auto"/>
        <w:ind w:left="720"/>
        <w:rPr>
          <w:rFonts w:ascii="Times New Roman" w:hAnsi="Times New Roman"/>
          <w:sz w:val="24"/>
          <w:szCs w:val="24"/>
        </w:rPr>
      </w:pPr>
      <w:r w:rsidRPr="000D5F0F">
        <w:rPr>
          <w:rFonts w:ascii="Times New Roman" w:hAnsi="Times New Roman"/>
          <w:iCs/>
          <w:sz w:val="24"/>
          <w:szCs w:val="24"/>
        </w:rPr>
        <w:t>1</w:t>
      </w:r>
      <w:r w:rsidRPr="000D5F0F">
        <w:rPr>
          <w:rFonts w:ascii="Times New Roman" w:hAnsi="Times New Roman"/>
          <w:sz w:val="24"/>
          <w:szCs w:val="24"/>
        </w:rPr>
        <w:t>(2),</w:t>
      </w:r>
      <w:r w:rsidRPr="003F6136">
        <w:rPr>
          <w:rFonts w:ascii="Times New Roman" w:hAnsi="Times New Roman"/>
          <w:sz w:val="24"/>
          <w:szCs w:val="24"/>
        </w:rPr>
        <w:t xml:space="preserve"> 121-130</w:t>
      </w:r>
      <w:r>
        <w:rPr>
          <w:rFonts w:ascii="Times New Roman" w:hAnsi="Times New Roman"/>
          <w:sz w:val="24"/>
          <w:szCs w:val="24"/>
        </w:rPr>
        <w:t>.</w:t>
      </w:r>
    </w:p>
    <w:p w:rsidR="00B02EF6" w:rsidRDefault="00B02EF6" w:rsidP="00B02EF6">
      <w:pPr>
        <w:autoSpaceDE w:val="0"/>
        <w:autoSpaceDN w:val="0"/>
        <w:adjustRightInd w:val="0"/>
        <w:spacing w:after="240" w:line="480" w:lineRule="auto"/>
        <w:rPr>
          <w:rFonts w:ascii="Times New Roman" w:hAnsi="Times New Roman"/>
          <w:iCs/>
          <w:sz w:val="24"/>
          <w:szCs w:val="24"/>
        </w:rPr>
      </w:pPr>
      <w:r>
        <w:rPr>
          <w:rFonts w:ascii="Times New Roman" w:hAnsi="Times New Roman"/>
          <w:iCs/>
          <w:sz w:val="24"/>
          <w:szCs w:val="24"/>
        </w:rPr>
        <w:t xml:space="preserve">Triano, J.J., Bougie, J., Rogers, C., Scaringe, J., Sorrels, K., Skogsbergh, D. (2004). </w:t>
      </w:r>
      <w:r>
        <w:rPr>
          <w:rFonts w:ascii="Times New Roman" w:hAnsi="Times New Roman"/>
          <w:iCs/>
          <w:sz w:val="24"/>
          <w:szCs w:val="24"/>
        </w:rPr>
        <w:tab/>
        <w:t xml:space="preserve">Procedural skills in spinal manipulation do prerequisites matter? </w:t>
      </w:r>
      <w:r w:rsidRPr="00EE21BD">
        <w:rPr>
          <w:rFonts w:ascii="Times New Roman" w:hAnsi="Times New Roman"/>
          <w:i/>
          <w:iCs/>
          <w:sz w:val="24"/>
          <w:szCs w:val="24"/>
        </w:rPr>
        <w:t>Spine Journal</w:t>
      </w:r>
      <w:r>
        <w:rPr>
          <w:rFonts w:ascii="Times New Roman" w:hAnsi="Times New Roman"/>
          <w:iCs/>
          <w:sz w:val="24"/>
          <w:szCs w:val="24"/>
        </w:rPr>
        <w:t xml:space="preserve">, </w:t>
      </w:r>
      <w:r>
        <w:rPr>
          <w:rFonts w:ascii="Times New Roman" w:hAnsi="Times New Roman"/>
          <w:iCs/>
          <w:sz w:val="24"/>
          <w:szCs w:val="24"/>
        </w:rPr>
        <w:tab/>
        <w:t xml:space="preserve">4(5), 557-563. </w:t>
      </w:r>
    </w:p>
    <w:p w:rsidR="00B02EF6" w:rsidRDefault="00B02EF6" w:rsidP="00B02EF6">
      <w:pPr>
        <w:autoSpaceDE w:val="0"/>
        <w:autoSpaceDN w:val="0"/>
        <w:adjustRightInd w:val="0"/>
        <w:spacing w:line="480" w:lineRule="auto"/>
        <w:rPr>
          <w:rFonts w:ascii="Times New Roman" w:hAnsi="Times New Roman"/>
          <w:iCs/>
          <w:sz w:val="24"/>
          <w:szCs w:val="24"/>
        </w:rPr>
      </w:pPr>
      <w:r w:rsidRPr="00EC0DDF">
        <w:rPr>
          <w:rFonts w:ascii="Times New Roman" w:hAnsi="Times New Roman"/>
          <w:iCs/>
          <w:sz w:val="24"/>
          <w:szCs w:val="24"/>
        </w:rPr>
        <w:t>Triano, J.J. (2005</w:t>
      </w:r>
      <w:r>
        <w:rPr>
          <w:rFonts w:ascii="Times New Roman" w:hAnsi="Times New Roman"/>
          <w:iCs/>
          <w:sz w:val="24"/>
          <w:szCs w:val="24"/>
        </w:rPr>
        <w:t>). Principles and Practices of Chiropractic (3</w:t>
      </w:r>
      <w:r w:rsidRPr="001A5A85">
        <w:rPr>
          <w:rFonts w:ascii="Times New Roman" w:hAnsi="Times New Roman"/>
          <w:iCs/>
          <w:sz w:val="24"/>
          <w:szCs w:val="24"/>
          <w:vertAlign w:val="superscript"/>
        </w:rPr>
        <w:t>rd</w:t>
      </w:r>
      <w:r>
        <w:rPr>
          <w:rFonts w:ascii="Times New Roman" w:hAnsi="Times New Roman"/>
          <w:iCs/>
          <w:sz w:val="24"/>
          <w:szCs w:val="24"/>
        </w:rPr>
        <w:t xml:space="preserve"> ed.).  New York; NY:</w:t>
      </w:r>
      <w:r>
        <w:rPr>
          <w:rFonts w:ascii="Times New Roman" w:hAnsi="Times New Roman"/>
          <w:iCs/>
          <w:sz w:val="24"/>
          <w:szCs w:val="24"/>
        </w:rPr>
        <w:tab/>
      </w:r>
      <w:r>
        <w:rPr>
          <w:rFonts w:ascii="Times New Roman" w:hAnsi="Times New Roman"/>
          <w:iCs/>
          <w:sz w:val="24"/>
          <w:szCs w:val="24"/>
        </w:rPr>
        <w:tab/>
        <w:t xml:space="preserve"> McGraw-Hill, p. 361 </w:t>
      </w:r>
    </w:p>
    <w:p w:rsidR="00B02EF6" w:rsidRDefault="00B02EF6" w:rsidP="00B02EF6">
      <w:pPr>
        <w:autoSpaceDE w:val="0"/>
        <w:autoSpaceDN w:val="0"/>
        <w:adjustRightInd w:val="0"/>
        <w:spacing w:after="240" w:line="480" w:lineRule="auto"/>
        <w:rPr>
          <w:rFonts w:ascii="Times New Roman" w:hAnsi="Times New Roman"/>
          <w:iCs/>
          <w:sz w:val="24"/>
          <w:szCs w:val="24"/>
        </w:rPr>
      </w:pPr>
      <w:r>
        <w:rPr>
          <w:rFonts w:ascii="Times New Roman" w:hAnsi="Times New Roman"/>
          <w:iCs/>
          <w:sz w:val="24"/>
          <w:szCs w:val="24"/>
        </w:rPr>
        <w:t>Triano, J.J. (2011). The Science and Clinical Application of Manual Therapy (1</w:t>
      </w:r>
      <w:r w:rsidRPr="0056591A">
        <w:rPr>
          <w:rFonts w:ascii="Times New Roman" w:hAnsi="Times New Roman"/>
          <w:iCs/>
          <w:sz w:val="24"/>
          <w:szCs w:val="24"/>
          <w:vertAlign w:val="superscript"/>
        </w:rPr>
        <w:t>st</w:t>
      </w:r>
      <w:r>
        <w:rPr>
          <w:rFonts w:ascii="Times New Roman" w:hAnsi="Times New Roman"/>
          <w:iCs/>
          <w:sz w:val="24"/>
          <w:szCs w:val="24"/>
        </w:rPr>
        <w:t xml:space="preserve"> Ed.). </w:t>
      </w:r>
      <w:r>
        <w:rPr>
          <w:rFonts w:ascii="Times New Roman" w:hAnsi="Times New Roman"/>
          <w:iCs/>
          <w:sz w:val="24"/>
          <w:szCs w:val="24"/>
        </w:rPr>
        <w:tab/>
        <w:t xml:space="preserve">Edinburgh: Churchill Livingstone, p. 105.  </w:t>
      </w:r>
    </w:p>
    <w:p w:rsidR="00B02EF6" w:rsidRDefault="00B02EF6" w:rsidP="00B02EF6">
      <w:pPr>
        <w:autoSpaceDE w:val="0"/>
        <w:autoSpaceDN w:val="0"/>
        <w:adjustRightInd w:val="0"/>
        <w:spacing w:after="240" w:line="480" w:lineRule="auto"/>
        <w:rPr>
          <w:rFonts w:ascii="Times New Roman" w:hAnsi="Times New Roman"/>
          <w:iCs/>
          <w:sz w:val="24"/>
          <w:szCs w:val="24"/>
        </w:rPr>
      </w:pPr>
      <w:r w:rsidRPr="008D1C01">
        <w:rPr>
          <w:rFonts w:ascii="Times New Roman" w:hAnsi="Times New Roman"/>
          <w:sz w:val="24"/>
          <w:szCs w:val="24"/>
        </w:rPr>
        <w:t xml:space="preserve">Triano, J.J., Gissler, T., Forgie, M., Milwid, D. (2011). </w:t>
      </w:r>
      <w:r>
        <w:rPr>
          <w:rFonts w:ascii="Times New Roman" w:hAnsi="Times New Roman"/>
          <w:sz w:val="24"/>
          <w:szCs w:val="24"/>
        </w:rPr>
        <w:t xml:space="preserve">Maturation in rate of </w:t>
      </w:r>
      <w:r>
        <w:rPr>
          <w:rFonts w:ascii="Times New Roman" w:hAnsi="Times New Roman"/>
          <w:sz w:val="24"/>
          <w:szCs w:val="24"/>
        </w:rPr>
        <w:tab/>
      </w:r>
      <w:r>
        <w:rPr>
          <w:rFonts w:ascii="Times New Roman" w:hAnsi="Times New Roman"/>
          <w:sz w:val="24"/>
          <w:szCs w:val="24"/>
        </w:rPr>
        <w:tab/>
        <w:t>high-velocity, low-amplitude force development</w:t>
      </w:r>
      <w:r w:rsidRPr="008D1C01">
        <w:rPr>
          <w:rFonts w:ascii="Times New Roman" w:hAnsi="Times New Roman"/>
          <w:sz w:val="24"/>
          <w:szCs w:val="24"/>
        </w:rPr>
        <w:t xml:space="preserve">. </w:t>
      </w:r>
      <w:r w:rsidRPr="008D1C01">
        <w:rPr>
          <w:rFonts w:ascii="Times New Roman" w:hAnsi="Times New Roman"/>
          <w:i/>
          <w:iCs/>
          <w:sz w:val="24"/>
          <w:szCs w:val="24"/>
        </w:rPr>
        <w:t xml:space="preserve">Journal of Manipulative and </w:t>
      </w:r>
      <w:r>
        <w:rPr>
          <w:rFonts w:ascii="Times New Roman" w:hAnsi="Times New Roman"/>
          <w:i/>
          <w:iCs/>
          <w:sz w:val="24"/>
          <w:szCs w:val="24"/>
        </w:rPr>
        <w:tab/>
      </w:r>
      <w:r w:rsidRPr="008D1C01">
        <w:rPr>
          <w:rFonts w:ascii="Times New Roman" w:hAnsi="Times New Roman"/>
          <w:i/>
          <w:iCs/>
          <w:sz w:val="24"/>
          <w:szCs w:val="24"/>
        </w:rPr>
        <w:t>Physiological Therapeutics</w:t>
      </w:r>
      <w:r>
        <w:rPr>
          <w:rFonts w:ascii="Times New Roman" w:hAnsi="Times New Roman"/>
          <w:iCs/>
          <w:sz w:val="24"/>
          <w:szCs w:val="24"/>
        </w:rPr>
        <w:t>, 34(3), 173-180.</w:t>
      </w:r>
    </w:p>
    <w:p w:rsidR="00B02EF6" w:rsidRDefault="00B02EF6" w:rsidP="00B02EF6">
      <w:pPr>
        <w:autoSpaceDE w:val="0"/>
        <w:autoSpaceDN w:val="0"/>
        <w:adjustRightInd w:val="0"/>
        <w:spacing w:line="480" w:lineRule="auto"/>
        <w:rPr>
          <w:rFonts w:ascii="Times New Roman" w:hAnsi="Times New Roman"/>
          <w:iCs/>
          <w:sz w:val="24"/>
          <w:szCs w:val="24"/>
        </w:rPr>
      </w:pPr>
      <w:r w:rsidRPr="008D1C01">
        <w:rPr>
          <w:rFonts w:ascii="Times New Roman" w:hAnsi="Times New Roman"/>
          <w:color w:val="000000"/>
          <w:sz w:val="24"/>
          <w:szCs w:val="24"/>
        </w:rPr>
        <w:t xml:space="preserve">Triano J.J., Descarreaux, M., Dugas, C. (2012). </w:t>
      </w:r>
      <w:r w:rsidRPr="008D1C01">
        <w:rPr>
          <w:rFonts w:ascii="Times New Roman" w:hAnsi="Times New Roman"/>
          <w:sz w:val="24"/>
          <w:szCs w:val="24"/>
        </w:rPr>
        <w:t>Biomechanics – Review of appr</w:t>
      </w:r>
      <w:r>
        <w:rPr>
          <w:rFonts w:ascii="Times New Roman" w:hAnsi="Times New Roman"/>
          <w:sz w:val="24"/>
          <w:szCs w:val="24"/>
        </w:rPr>
        <w:t xml:space="preserve">oaches </w:t>
      </w:r>
      <w:r>
        <w:rPr>
          <w:rFonts w:ascii="Times New Roman" w:hAnsi="Times New Roman"/>
          <w:sz w:val="24"/>
          <w:szCs w:val="24"/>
        </w:rPr>
        <w:tab/>
        <w:t xml:space="preserve">for performance training </w:t>
      </w:r>
      <w:r w:rsidRPr="008D1C01">
        <w:rPr>
          <w:rFonts w:ascii="Times New Roman" w:hAnsi="Times New Roman"/>
          <w:sz w:val="24"/>
          <w:szCs w:val="24"/>
        </w:rPr>
        <w:t xml:space="preserve">in spinal manipulation. </w:t>
      </w:r>
      <w:r w:rsidRPr="00172AF5">
        <w:rPr>
          <w:rFonts w:ascii="Times New Roman" w:hAnsi="Times New Roman"/>
          <w:sz w:val="24"/>
          <w:szCs w:val="24"/>
        </w:rPr>
        <w:t>J</w:t>
      </w:r>
      <w:r w:rsidRPr="000D5F0F">
        <w:rPr>
          <w:rFonts w:ascii="Times New Roman" w:hAnsi="Times New Roman"/>
          <w:i/>
          <w:sz w:val="24"/>
          <w:szCs w:val="24"/>
        </w:rPr>
        <w:t>ournal of Electromyography</w:t>
      </w:r>
      <w:r>
        <w:rPr>
          <w:rFonts w:ascii="Times New Roman" w:hAnsi="Times New Roman"/>
          <w:i/>
          <w:sz w:val="24"/>
          <w:szCs w:val="24"/>
        </w:rPr>
        <w:tab/>
      </w:r>
      <w:r>
        <w:rPr>
          <w:rFonts w:ascii="Times New Roman" w:hAnsi="Times New Roman"/>
          <w:i/>
          <w:sz w:val="24"/>
          <w:szCs w:val="24"/>
        </w:rPr>
        <w:tab/>
      </w:r>
      <w:r w:rsidRPr="000D5F0F">
        <w:rPr>
          <w:rFonts w:ascii="Times New Roman" w:hAnsi="Times New Roman"/>
          <w:i/>
          <w:sz w:val="24"/>
          <w:szCs w:val="24"/>
        </w:rPr>
        <w:t xml:space="preserve"> and Kinesiolog</w:t>
      </w:r>
      <w:r w:rsidRPr="00172AF5">
        <w:rPr>
          <w:rFonts w:ascii="Times New Roman" w:hAnsi="Times New Roman"/>
          <w:sz w:val="24"/>
          <w:szCs w:val="24"/>
        </w:rPr>
        <w:t>y, 22</w:t>
      </w:r>
      <w:r>
        <w:rPr>
          <w:rFonts w:ascii="Times New Roman" w:hAnsi="Times New Roman"/>
          <w:sz w:val="24"/>
          <w:szCs w:val="24"/>
        </w:rPr>
        <w:t>(5)</w:t>
      </w:r>
      <w:r w:rsidRPr="00172AF5">
        <w:rPr>
          <w:rFonts w:ascii="Times New Roman" w:hAnsi="Times New Roman"/>
          <w:sz w:val="24"/>
          <w:szCs w:val="24"/>
        </w:rPr>
        <w:t>, 732–739.</w:t>
      </w:r>
    </w:p>
    <w:p w:rsidR="00B02EF6" w:rsidRPr="00B06E8B" w:rsidRDefault="00B02EF6" w:rsidP="00B02EF6">
      <w:pPr>
        <w:autoSpaceDE w:val="0"/>
        <w:autoSpaceDN w:val="0"/>
        <w:adjustRightInd w:val="0"/>
        <w:spacing w:after="240" w:line="480" w:lineRule="auto"/>
        <w:rPr>
          <w:rFonts w:ascii="Times New Roman" w:hAnsi="Times New Roman"/>
          <w:iCs/>
          <w:sz w:val="24"/>
          <w:szCs w:val="24"/>
        </w:rPr>
      </w:pPr>
      <w:r w:rsidRPr="00B06E8B">
        <w:rPr>
          <w:rFonts w:ascii="Times New Roman" w:hAnsi="Times New Roman"/>
          <w:iCs/>
          <w:sz w:val="24"/>
          <w:szCs w:val="24"/>
        </w:rPr>
        <w:lastRenderedPageBreak/>
        <w:t xml:space="preserve">Van Zoest, G.G., Gosselin, G. (2003). Three-dimensionality of direct contact forces in </w:t>
      </w:r>
      <w:r w:rsidRPr="00B06E8B">
        <w:rPr>
          <w:rFonts w:ascii="Times New Roman" w:hAnsi="Times New Roman"/>
          <w:iCs/>
          <w:sz w:val="24"/>
          <w:szCs w:val="24"/>
        </w:rPr>
        <w:tab/>
        <w:t xml:space="preserve">chiropractic spinal manipulative therapy. </w:t>
      </w:r>
      <w:r w:rsidRPr="00B06E8B">
        <w:rPr>
          <w:rFonts w:ascii="Times New Roman" w:hAnsi="Times New Roman"/>
          <w:i/>
          <w:sz w:val="24"/>
          <w:szCs w:val="24"/>
        </w:rPr>
        <w:t xml:space="preserve">Journal of Manipulative and </w:t>
      </w:r>
      <w:r w:rsidRPr="00B06E8B">
        <w:rPr>
          <w:rFonts w:ascii="Times New Roman" w:hAnsi="Times New Roman"/>
          <w:i/>
          <w:sz w:val="24"/>
          <w:szCs w:val="24"/>
        </w:rPr>
        <w:tab/>
        <w:t>Physiological Therapeutics</w:t>
      </w:r>
      <w:r w:rsidRPr="00B06E8B">
        <w:rPr>
          <w:rFonts w:ascii="Times New Roman" w:hAnsi="Times New Roman"/>
          <w:sz w:val="24"/>
          <w:szCs w:val="24"/>
        </w:rPr>
        <w:t>, 26(9), 549-556.</w:t>
      </w:r>
    </w:p>
    <w:p w:rsidR="00B02EF6" w:rsidRDefault="00B02EF6" w:rsidP="00B02EF6">
      <w:pPr>
        <w:autoSpaceDE w:val="0"/>
        <w:autoSpaceDN w:val="0"/>
        <w:adjustRightInd w:val="0"/>
        <w:spacing w:after="0" w:line="480" w:lineRule="auto"/>
        <w:rPr>
          <w:rFonts w:ascii="Times New Roman" w:hAnsi="Times New Roman"/>
          <w:bCs/>
          <w:sz w:val="24"/>
          <w:szCs w:val="24"/>
        </w:rPr>
      </w:pPr>
      <w:r w:rsidRPr="00B06E8B">
        <w:rPr>
          <w:rFonts w:ascii="Times New Roman" w:hAnsi="Times New Roman"/>
          <w:sz w:val="24"/>
          <w:szCs w:val="24"/>
        </w:rPr>
        <w:t>Vernon, H.</w:t>
      </w:r>
      <w:r w:rsidRPr="00265025">
        <w:rPr>
          <w:rFonts w:ascii="Times New Roman" w:hAnsi="Times New Roman"/>
          <w:sz w:val="24"/>
          <w:szCs w:val="24"/>
        </w:rPr>
        <w:t xml:space="preserve"> (200</w:t>
      </w:r>
      <w:r>
        <w:rPr>
          <w:rFonts w:ascii="Times New Roman" w:hAnsi="Times New Roman"/>
          <w:sz w:val="24"/>
          <w:szCs w:val="24"/>
        </w:rPr>
        <w:t>0</w:t>
      </w:r>
      <w:r w:rsidRPr="00265025">
        <w:rPr>
          <w:rFonts w:ascii="Times New Roman" w:hAnsi="Times New Roman"/>
          <w:sz w:val="24"/>
          <w:szCs w:val="24"/>
        </w:rPr>
        <w:t xml:space="preserve">). </w:t>
      </w:r>
      <w:r w:rsidRPr="00265025">
        <w:rPr>
          <w:rFonts w:ascii="Times New Roman" w:hAnsi="Times New Roman"/>
          <w:bCs/>
          <w:sz w:val="24"/>
          <w:szCs w:val="24"/>
        </w:rPr>
        <w:t xml:space="preserve">Qualitative </w:t>
      </w:r>
      <w:r>
        <w:rPr>
          <w:rFonts w:ascii="Times New Roman" w:hAnsi="Times New Roman"/>
          <w:bCs/>
          <w:sz w:val="24"/>
          <w:szCs w:val="24"/>
        </w:rPr>
        <w:t>review of studies of manipulation-induced h</w:t>
      </w:r>
      <w:r w:rsidRPr="00265025">
        <w:rPr>
          <w:rFonts w:ascii="Times New Roman" w:hAnsi="Times New Roman"/>
          <w:bCs/>
          <w:sz w:val="24"/>
          <w:szCs w:val="24"/>
        </w:rPr>
        <w:t xml:space="preserve">ypoalgesia. </w:t>
      </w:r>
    </w:p>
    <w:p w:rsidR="00B02EF6" w:rsidRDefault="00B02EF6" w:rsidP="00B02EF6">
      <w:pPr>
        <w:autoSpaceDE w:val="0"/>
        <w:autoSpaceDN w:val="0"/>
        <w:adjustRightInd w:val="0"/>
        <w:spacing w:after="240" w:line="480" w:lineRule="auto"/>
        <w:ind w:left="720"/>
        <w:rPr>
          <w:rFonts w:ascii="Times New Roman" w:hAnsi="Times New Roman"/>
          <w:sz w:val="24"/>
          <w:szCs w:val="24"/>
        </w:rPr>
      </w:pPr>
      <w:r w:rsidRPr="00901E4C">
        <w:rPr>
          <w:rFonts w:ascii="Times New Roman" w:hAnsi="Times New Roman"/>
          <w:i/>
          <w:sz w:val="24"/>
          <w:szCs w:val="24"/>
        </w:rPr>
        <w:t>Journal of Manipulative and Physiological Therapeutics</w:t>
      </w:r>
      <w:r w:rsidRPr="00265025">
        <w:rPr>
          <w:rFonts w:ascii="Times New Roman" w:hAnsi="Times New Roman"/>
          <w:sz w:val="24"/>
          <w:szCs w:val="24"/>
        </w:rPr>
        <w:t>, 23(2). 134-138.</w:t>
      </w:r>
    </w:p>
    <w:p w:rsidR="00B02EF6" w:rsidRDefault="00B02EF6" w:rsidP="00B02EF6">
      <w:pPr>
        <w:autoSpaceDE w:val="0"/>
        <w:autoSpaceDN w:val="0"/>
        <w:adjustRightInd w:val="0"/>
        <w:spacing w:line="480" w:lineRule="auto"/>
        <w:rPr>
          <w:rFonts w:ascii="Times New Roman" w:hAnsi="Times New Roman"/>
          <w:sz w:val="24"/>
          <w:szCs w:val="24"/>
        </w:rPr>
      </w:pPr>
      <w:r>
        <w:rPr>
          <w:rFonts w:ascii="Times New Roman" w:hAnsi="Times New Roman"/>
          <w:sz w:val="24"/>
          <w:szCs w:val="24"/>
        </w:rPr>
        <w:t xml:space="preserve">Yucesoy C.A. (2010). Epimuscular myofasical force transmission implies novel </w:t>
      </w:r>
      <w:r>
        <w:rPr>
          <w:rFonts w:ascii="Times New Roman" w:hAnsi="Times New Roman"/>
          <w:sz w:val="24"/>
          <w:szCs w:val="24"/>
        </w:rPr>
        <w:tab/>
        <w:t xml:space="preserve">principles for muscular mechanics. </w:t>
      </w:r>
      <w:r w:rsidRPr="0087795B">
        <w:rPr>
          <w:rFonts w:ascii="Times New Roman" w:hAnsi="Times New Roman"/>
          <w:i/>
          <w:sz w:val="24"/>
          <w:szCs w:val="24"/>
        </w:rPr>
        <w:t>Exercise Sport Science Reviews</w:t>
      </w:r>
      <w:r>
        <w:rPr>
          <w:rFonts w:ascii="Times New Roman" w:hAnsi="Times New Roman"/>
          <w:sz w:val="24"/>
          <w:szCs w:val="24"/>
        </w:rPr>
        <w:t xml:space="preserve">, 38(3), </w:t>
      </w:r>
      <w:r>
        <w:rPr>
          <w:rFonts w:ascii="Times New Roman" w:hAnsi="Times New Roman"/>
          <w:sz w:val="24"/>
          <w:szCs w:val="24"/>
        </w:rPr>
        <w:tab/>
        <w:t>128-134.</w:t>
      </w:r>
    </w:p>
    <w:p w:rsidR="00B02EF6" w:rsidRDefault="00B02EF6" w:rsidP="00B02EF6">
      <w:pPr>
        <w:autoSpaceDE w:val="0"/>
        <w:autoSpaceDN w:val="0"/>
        <w:adjustRightInd w:val="0"/>
        <w:spacing w:after="240" w:line="480" w:lineRule="auto"/>
        <w:rPr>
          <w:rFonts w:ascii="Times New Roman" w:hAnsi="Times New Roman"/>
          <w:sz w:val="24"/>
          <w:szCs w:val="24"/>
        </w:rPr>
      </w:pPr>
      <w:r w:rsidRPr="003F6136">
        <w:rPr>
          <w:rFonts w:ascii="Times New Roman" w:hAnsi="Times New Roman"/>
          <w:sz w:val="24"/>
          <w:szCs w:val="24"/>
        </w:rPr>
        <w:t>Yucesoy, C. A., Koopman, B. H. F. J. M., Baan, G. C., Grootenboer, H. J., &amp; Huijing, P.</w:t>
      </w:r>
      <w:r>
        <w:rPr>
          <w:rFonts w:ascii="Times New Roman" w:hAnsi="Times New Roman"/>
          <w:sz w:val="24"/>
          <w:szCs w:val="24"/>
        </w:rPr>
        <w:tab/>
      </w:r>
      <w:r>
        <w:rPr>
          <w:rFonts w:ascii="Times New Roman" w:hAnsi="Times New Roman"/>
          <w:sz w:val="24"/>
          <w:szCs w:val="24"/>
        </w:rPr>
        <w:tab/>
      </w:r>
      <w:r w:rsidRPr="003F6136">
        <w:rPr>
          <w:rFonts w:ascii="Times New Roman" w:hAnsi="Times New Roman"/>
          <w:sz w:val="24"/>
          <w:szCs w:val="24"/>
        </w:rPr>
        <w:t xml:space="preserve"> </w:t>
      </w:r>
      <w:r w:rsidRPr="0087795B">
        <w:rPr>
          <w:rFonts w:ascii="Times New Roman" w:hAnsi="Times New Roman"/>
          <w:sz w:val="24"/>
          <w:szCs w:val="24"/>
        </w:rPr>
        <w:t xml:space="preserve">(2003). Extramuscular myofascial force transmission: Experiments and finite </w:t>
      </w:r>
      <w:r>
        <w:rPr>
          <w:rFonts w:ascii="Times New Roman" w:hAnsi="Times New Roman"/>
          <w:sz w:val="24"/>
          <w:szCs w:val="24"/>
        </w:rPr>
        <w:tab/>
      </w:r>
      <w:r w:rsidRPr="0087795B">
        <w:rPr>
          <w:rFonts w:ascii="Times New Roman" w:hAnsi="Times New Roman"/>
          <w:sz w:val="24"/>
          <w:szCs w:val="24"/>
        </w:rPr>
        <w:t>element modeling.</w:t>
      </w:r>
      <w:r w:rsidRPr="0087795B">
        <w:rPr>
          <w:rFonts w:ascii="Times New Roman" w:hAnsi="Times New Roman"/>
          <w:i/>
          <w:iCs/>
          <w:sz w:val="24"/>
          <w:szCs w:val="24"/>
        </w:rPr>
        <w:t xml:space="preserve"> Archives of Physiology and Biochemistry, 111</w:t>
      </w:r>
      <w:r w:rsidRPr="0087795B">
        <w:rPr>
          <w:rFonts w:ascii="Times New Roman" w:hAnsi="Times New Roman"/>
          <w:sz w:val="24"/>
          <w:szCs w:val="24"/>
        </w:rPr>
        <w:t>(4), 377-388.</w:t>
      </w:r>
    </w:p>
    <w:p w:rsidR="00B02EF6" w:rsidRDefault="00B02EF6" w:rsidP="00B02EF6">
      <w:pPr>
        <w:autoSpaceDE w:val="0"/>
        <w:autoSpaceDN w:val="0"/>
        <w:adjustRightInd w:val="0"/>
        <w:spacing w:after="240" w:line="480" w:lineRule="auto"/>
        <w:rPr>
          <w:rFonts w:ascii="Times New Roman" w:hAnsi="Times New Roman"/>
          <w:sz w:val="24"/>
          <w:szCs w:val="24"/>
        </w:rPr>
      </w:pPr>
    </w:p>
    <w:p w:rsidR="00B02EF6" w:rsidRDefault="00B02EF6" w:rsidP="00873719">
      <w:pPr>
        <w:spacing w:line="480" w:lineRule="auto"/>
        <w:rPr>
          <w:rFonts w:ascii="Times New Roman" w:hAnsi="Times New Roman"/>
          <w:sz w:val="24"/>
          <w:szCs w:val="24"/>
        </w:rPr>
      </w:pPr>
    </w:p>
    <w:p w:rsidR="00585839" w:rsidRDefault="00585839" w:rsidP="00873719">
      <w:pPr>
        <w:spacing w:line="480" w:lineRule="auto"/>
        <w:rPr>
          <w:rFonts w:ascii="Times New Roman" w:hAnsi="Times New Roman"/>
          <w:sz w:val="24"/>
          <w:szCs w:val="24"/>
        </w:rPr>
      </w:pPr>
    </w:p>
    <w:p w:rsidR="00585839" w:rsidRDefault="00585839" w:rsidP="00873719">
      <w:pPr>
        <w:spacing w:line="480" w:lineRule="auto"/>
        <w:rPr>
          <w:rFonts w:ascii="Times New Roman" w:hAnsi="Times New Roman"/>
          <w:sz w:val="24"/>
          <w:szCs w:val="24"/>
        </w:rPr>
      </w:pPr>
    </w:p>
    <w:p w:rsidR="00585839" w:rsidRDefault="00585839" w:rsidP="00873719">
      <w:pPr>
        <w:spacing w:line="480" w:lineRule="auto"/>
        <w:rPr>
          <w:rFonts w:ascii="Times New Roman" w:hAnsi="Times New Roman"/>
          <w:sz w:val="24"/>
          <w:szCs w:val="24"/>
        </w:rPr>
      </w:pPr>
    </w:p>
    <w:p w:rsidR="00585839" w:rsidRDefault="00585839" w:rsidP="00873719">
      <w:pPr>
        <w:spacing w:line="480" w:lineRule="auto"/>
        <w:rPr>
          <w:rFonts w:ascii="Times New Roman" w:hAnsi="Times New Roman"/>
          <w:sz w:val="24"/>
          <w:szCs w:val="24"/>
        </w:rPr>
      </w:pPr>
    </w:p>
    <w:p w:rsidR="00585839" w:rsidRDefault="00585839" w:rsidP="00873719">
      <w:pPr>
        <w:spacing w:line="480" w:lineRule="auto"/>
        <w:rPr>
          <w:rFonts w:ascii="Times New Roman" w:hAnsi="Times New Roman"/>
          <w:sz w:val="24"/>
          <w:szCs w:val="24"/>
        </w:rPr>
      </w:pPr>
    </w:p>
    <w:p w:rsidR="00B02EF6" w:rsidRPr="00B02EF6" w:rsidRDefault="004432B3" w:rsidP="00B02EF6">
      <w:pPr>
        <w:tabs>
          <w:tab w:val="left" w:pos="90"/>
        </w:tabs>
        <w:rPr>
          <w:rFonts w:ascii="Times New Roman" w:eastAsia="Times New Roman" w:hAnsi="Times New Roman"/>
          <w:b/>
          <w:color w:val="000000"/>
          <w:kern w:val="24"/>
          <w:sz w:val="24"/>
          <w:szCs w:val="24"/>
          <w:lang w:val="en-CA"/>
        </w:rPr>
      </w:pPr>
      <w:r>
        <w:rPr>
          <w:rFonts w:ascii="Times New Roman" w:hAnsi="Times New Roman"/>
          <w:b/>
          <w:bCs/>
          <w:noProof/>
          <w:color w:val="000000"/>
          <w:kern w:val="36"/>
          <w:sz w:val="24"/>
          <w:szCs w:val="24"/>
        </w:rPr>
        <w:lastRenderedPageBreak/>
        <mc:AlternateContent>
          <mc:Choice Requires="wpg">
            <w:drawing>
              <wp:anchor distT="0" distB="0" distL="114300" distR="114300" simplePos="0" relativeHeight="251707392" behindDoc="0" locked="0" layoutInCell="1" allowOverlap="1" wp14:anchorId="56A6DD05" wp14:editId="5A79F888">
                <wp:simplePos x="0" y="0"/>
                <wp:positionH relativeFrom="column">
                  <wp:posOffset>-6350</wp:posOffset>
                </wp:positionH>
                <wp:positionV relativeFrom="paragraph">
                  <wp:posOffset>159385</wp:posOffset>
                </wp:positionV>
                <wp:extent cx="5389245" cy="3811905"/>
                <wp:effectExtent l="3175" t="0" r="17780" b="635"/>
                <wp:wrapNone/>
                <wp:docPr id="17483"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9245" cy="3811905"/>
                          <a:chOff x="0" y="0"/>
                          <a:chExt cx="5588635" cy="4280535"/>
                        </a:xfrm>
                      </wpg:grpSpPr>
                      <wpg:grpSp>
                        <wpg:cNvPr id="17484" name="Group 32"/>
                        <wpg:cNvGrpSpPr>
                          <a:grpSpLocks/>
                        </wpg:cNvGrpSpPr>
                        <wpg:grpSpPr bwMode="auto">
                          <a:xfrm>
                            <a:off x="0" y="0"/>
                            <a:ext cx="5588635" cy="4280535"/>
                            <a:chOff x="276122" y="-65791"/>
                            <a:chExt cx="7924654" cy="5913285"/>
                          </a:xfrm>
                        </wpg:grpSpPr>
                        <wps:wsp>
                          <wps:cNvPr id="17485" name="TextBox 65"/>
                          <wps:cNvSpPr txBox="1">
                            <a:spLocks noChangeArrowheads="1"/>
                          </wps:cNvSpPr>
                          <wps:spPr bwMode="auto">
                            <a:xfrm>
                              <a:off x="7166997" y="-65791"/>
                              <a:ext cx="657225" cy="486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8F" w:rsidRPr="00386465" w:rsidRDefault="0015518F" w:rsidP="004C10B8">
                                <w:pPr>
                                  <w:pStyle w:val="NormalWeb"/>
                                  <w:spacing w:before="0" w:beforeAutospacing="0" w:after="0" w:afterAutospacing="0"/>
                                  <w:rPr>
                                    <w:sz w:val="28"/>
                                    <w:szCs w:val="28"/>
                                  </w:rPr>
                                </w:pPr>
                                <w:r w:rsidRPr="004C10B8">
                                  <w:rPr>
                                    <w:color w:val="000000"/>
                                    <w:kern w:val="24"/>
                                    <w:sz w:val="28"/>
                                    <w:szCs w:val="28"/>
                                    <w:lang w:val="en-CA"/>
                                  </w:rPr>
                                  <w:t>t</w:t>
                                </w:r>
                                <w:r w:rsidRPr="004C10B8">
                                  <w:rPr>
                                    <w:color w:val="000000"/>
                                    <w:kern w:val="24"/>
                                    <w:position w:val="-9"/>
                                    <w:sz w:val="28"/>
                                    <w:szCs w:val="28"/>
                                    <w:vertAlign w:val="subscript"/>
                                    <w:lang w:val="en-CA"/>
                                  </w:rPr>
                                  <w:t>i +1</w:t>
                                </w:r>
                              </w:p>
                            </w:txbxContent>
                          </wps:txbx>
                          <wps:bodyPr rot="0" vert="horz" wrap="square" lIns="91440" tIns="45720" rIns="91440" bIns="45720" anchor="t" anchorCtr="0" upright="1">
                            <a:noAutofit/>
                          </wps:bodyPr>
                        </wps:wsp>
                        <wpg:grpSp>
                          <wpg:cNvPr id="17486" name="Group 3"/>
                          <wpg:cNvGrpSpPr>
                            <a:grpSpLocks/>
                          </wpg:cNvGrpSpPr>
                          <wpg:grpSpPr bwMode="auto">
                            <a:xfrm>
                              <a:off x="276122" y="485885"/>
                              <a:ext cx="7924654" cy="5361609"/>
                              <a:chOff x="276122" y="485885"/>
                              <a:chExt cx="7924654" cy="5361609"/>
                            </a:xfrm>
                          </wpg:grpSpPr>
                          <wps:wsp>
                            <wps:cNvPr id="17487" name="TextBox 63"/>
                            <wps:cNvSpPr txBox="1">
                              <a:spLocks noChangeArrowheads="1"/>
                            </wps:cNvSpPr>
                            <wps:spPr bwMode="auto">
                              <a:xfrm>
                                <a:off x="5105688" y="485885"/>
                                <a:ext cx="659292" cy="505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8F" w:rsidRPr="00386465" w:rsidRDefault="0015518F" w:rsidP="004C10B8">
                                  <w:pPr>
                                    <w:pStyle w:val="NormalWeb"/>
                                    <w:spacing w:before="0" w:beforeAutospacing="0" w:after="0" w:afterAutospacing="0"/>
                                    <w:rPr>
                                      <w:sz w:val="28"/>
                                      <w:szCs w:val="28"/>
                                    </w:rPr>
                                  </w:pPr>
                                  <w:r w:rsidRPr="004C10B8">
                                    <w:rPr>
                                      <w:color w:val="000000"/>
                                      <w:kern w:val="24"/>
                                      <w:sz w:val="28"/>
                                      <w:szCs w:val="28"/>
                                      <w:lang w:val="en-CA"/>
                                    </w:rPr>
                                    <w:t>t</w:t>
                                  </w:r>
                                  <w:r w:rsidRPr="004C10B8">
                                    <w:rPr>
                                      <w:color w:val="000000"/>
                                      <w:kern w:val="24"/>
                                      <w:position w:val="-9"/>
                                      <w:sz w:val="28"/>
                                      <w:szCs w:val="28"/>
                                      <w:vertAlign w:val="subscript"/>
                                      <w:lang w:val="en-CA"/>
                                    </w:rPr>
                                    <w:t>i</w:t>
                                  </w:r>
                                </w:p>
                              </w:txbxContent>
                            </wps:txbx>
                            <wps:bodyPr rot="0" vert="horz" wrap="square" lIns="91440" tIns="45720" rIns="91440" bIns="45720" anchor="t" anchorCtr="0" upright="1">
                              <a:noAutofit/>
                            </wps:bodyPr>
                          </wps:wsp>
                          <wpg:grpSp>
                            <wpg:cNvPr id="17488" name="Group 5"/>
                            <wpg:cNvGrpSpPr>
                              <a:grpSpLocks/>
                            </wpg:cNvGrpSpPr>
                            <wpg:grpSpPr bwMode="auto">
                              <a:xfrm>
                                <a:off x="276122" y="485931"/>
                                <a:ext cx="7924654" cy="5361563"/>
                                <a:chOff x="276122" y="485931"/>
                                <a:chExt cx="7924654" cy="5361563"/>
                              </a:xfrm>
                            </wpg:grpSpPr>
                            <wps:wsp>
                              <wps:cNvPr id="17489" name="TextBox 64"/>
                              <wps:cNvSpPr txBox="1">
                                <a:spLocks noChangeArrowheads="1"/>
                              </wps:cNvSpPr>
                              <wps:spPr bwMode="auto">
                                <a:xfrm>
                                  <a:off x="2836066" y="1078043"/>
                                  <a:ext cx="845184" cy="455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8F" w:rsidRPr="00386465" w:rsidRDefault="0015518F" w:rsidP="004C10B8">
                                    <w:pPr>
                                      <w:pStyle w:val="NormalWeb"/>
                                      <w:spacing w:before="0" w:beforeAutospacing="0" w:after="0" w:afterAutospacing="0"/>
                                      <w:rPr>
                                        <w:sz w:val="28"/>
                                        <w:szCs w:val="28"/>
                                      </w:rPr>
                                    </w:pPr>
                                    <w:r w:rsidRPr="004C10B8">
                                      <w:rPr>
                                        <w:color w:val="000000"/>
                                        <w:kern w:val="24"/>
                                        <w:sz w:val="28"/>
                                        <w:szCs w:val="28"/>
                                        <w:lang w:val="en-CA"/>
                                      </w:rPr>
                                      <w:t>t = 0</w:t>
                                    </w:r>
                                  </w:p>
                                </w:txbxContent>
                              </wps:txbx>
                              <wps:bodyPr rot="0" vert="horz" wrap="square" lIns="91440" tIns="45720" rIns="91440" bIns="45720" anchor="t" anchorCtr="0" upright="1">
                                <a:noAutofit/>
                              </wps:bodyPr>
                            </wps:wsp>
                            <wpg:grpSp>
                              <wpg:cNvPr id="17490" name="Group 7"/>
                              <wpg:cNvGrpSpPr>
                                <a:grpSpLocks/>
                              </wpg:cNvGrpSpPr>
                              <wpg:grpSpPr bwMode="auto">
                                <a:xfrm>
                                  <a:off x="276122" y="485931"/>
                                  <a:ext cx="7924654" cy="5361563"/>
                                  <a:chOff x="276122" y="485931"/>
                                  <a:chExt cx="7924654" cy="5361563"/>
                                </a:xfrm>
                              </wpg:grpSpPr>
                              <wpg:grpSp>
                                <wpg:cNvPr id="17491" name="Group 8"/>
                                <wpg:cNvGrpSpPr>
                                  <a:grpSpLocks/>
                                </wpg:cNvGrpSpPr>
                                <wpg:grpSpPr bwMode="auto">
                                  <a:xfrm>
                                    <a:off x="276122" y="485931"/>
                                    <a:ext cx="7924654" cy="5361563"/>
                                    <a:chOff x="276122" y="485931"/>
                                    <a:chExt cx="7924654" cy="5361563"/>
                                  </a:xfrm>
                                </wpg:grpSpPr>
                                <wpg:grpSp>
                                  <wpg:cNvPr id="17492" name="Group 10"/>
                                  <wpg:cNvGrpSpPr>
                                    <a:grpSpLocks/>
                                  </wpg:cNvGrpSpPr>
                                  <wpg:grpSpPr bwMode="auto">
                                    <a:xfrm>
                                      <a:off x="276122" y="485931"/>
                                      <a:ext cx="7924654" cy="5361563"/>
                                      <a:chOff x="276717" y="485931"/>
                                      <a:chExt cx="7941687" cy="5361545"/>
                                    </a:xfrm>
                                  </wpg:grpSpPr>
                                  <wpg:grpSp>
                                    <wpg:cNvPr id="17493" name="Group 12"/>
                                    <wpg:cNvGrpSpPr>
                                      <a:grpSpLocks/>
                                    </wpg:cNvGrpSpPr>
                                    <wpg:grpSpPr bwMode="auto">
                                      <a:xfrm>
                                        <a:off x="367090" y="1449575"/>
                                        <a:ext cx="1634368" cy="4198736"/>
                                        <a:chOff x="367090" y="1449575"/>
                                        <a:chExt cx="1634368" cy="4198736"/>
                                      </a:xfrm>
                                    </wpg:grpSpPr>
                                    <wps:wsp>
                                      <wps:cNvPr id="17494" name="Left Brace 49"/>
                                      <wps:cNvSpPr>
                                        <a:spLocks/>
                                      </wps:cNvSpPr>
                                      <wps:spPr bwMode="auto">
                                        <a:xfrm>
                                          <a:off x="1663086" y="1728726"/>
                                          <a:ext cx="338372" cy="669197"/>
                                        </a:xfrm>
                                        <a:prstGeom prst="leftBrace">
                                          <a:avLst>
                                            <a:gd name="adj1" fmla="val 8332"/>
                                            <a:gd name="adj2" fmla="val 50000"/>
                                          </a:avLst>
                                        </a:prstGeom>
                                        <a:noFill/>
                                        <a:ln w="19050"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rsidR="0015518F" w:rsidRDefault="0015518F" w:rsidP="004C10B8">
                                            <w:pPr>
                                              <w:rPr>
                                                <w:rFonts w:eastAsia="Times New Roman"/>
                                              </w:rPr>
                                            </w:pPr>
                                          </w:p>
                                        </w:txbxContent>
                                      </wps:txbx>
                                      <wps:bodyPr rot="0" vert="horz" wrap="square" lIns="91440" tIns="45720" rIns="91440" bIns="45720" anchor="ctr" anchorCtr="0" upright="1">
                                        <a:noAutofit/>
                                      </wps:bodyPr>
                                    </wps:wsp>
                                    <wps:wsp>
                                      <wps:cNvPr id="17495" name="Left Brace 50"/>
                                      <wps:cNvSpPr>
                                        <a:spLocks/>
                                      </wps:cNvSpPr>
                                      <wps:spPr bwMode="auto">
                                        <a:xfrm>
                                          <a:off x="1663086" y="2397924"/>
                                          <a:ext cx="338372" cy="2198791"/>
                                        </a:xfrm>
                                        <a:prstGeom prst="leftBrace">
                                          <a:avLst>
                                            <a:gd name="adj1" fmla="val 8333"/>
                                            <a:gd name="adj2" fmla="val 50000"/>
                                          </a:avLst>
                                        </a:prstGeom>
                                        <a:noFill/>
                                        <a:ln w="19050"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rsidR="0015518F" w:rsidRDefault="0015518F" w:rsidP="004C10B8">
                                            <w:pPr>
                                              <w:rPr>
                                                <w:rFonts w:eastAsia="Times New Roman"/>
                                              </w:rPr>
                                            </w:pPr>
                                          </w:p>
                                        </w:txbxContent>
                                      </wps:txbx>
                                      <wps:bodyPr rot="0" vert="horz" wrap="square" lIns="91440" tIns="45720" rIns="91440" bIns="45720" anchor="ctr" anchorCtr="0" upright="1">
                                        <a:noAutofit/>
                                      </wps:bodyPr>
                                    </wps:wsp>
                                    <wps:wsp>
                                      <wps:cNvPr id="17496" name="Left Brace 51"/>
                                      <wps:cNvSpPr>
                                        <a:spLocks/>
                                      </wps:cNvSpPr>
                                      <wps:spPr bwMode="auto">
                                        <a:xfrm>
                                          <a:off x="1663086" y="4596715"/>
                                          <a:ext cx="338372" cy="1051596"/>
                                        </a:xfrm>
                                        <a:prstGeom prst="leftBrace">
                                          <a:avLst>
                                            <a:gd name="adj1" fmla="val 8331"/>
                                            <a:gd name="adj2" fmla="val 50000"/>
                                          </a:avLst>
                                        </a:prstGeom>
                                        <a:noFill/>
                                        <a:ln w="19050"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rsidR="0015518F" w:rsidRDefault="0015518F" w:rsidP="004C10B8">
                                            <w:pPr>
                                              <w:rPr>
                                                <w:rFonts w:eastAsia="Times New Roman"/>
                                              </w:rPr>
                                            </w:pPr>
                                          </w:p>
                                        </w:txbxContent>
                                      </wps:txbx>
                                      <wps:bodyPr rot="0" vert="horz" wrap="square" lIns="91440" tIns="45720" rIns="91440" bIns="45720" anchor="ctr" anchorCtr="0" upright="1">
                                        <a:noAutofit/>
                                      </wps:bodyPr>
                                    </wps:wsp>
                                    <wps:wsp>
                                      <wps:cNvPr id="17497" name="TextBox 59"/>
                                      <wps:cNvSpPr txBox="1">
                                        <a:spLocks noChangeArrowheads="1"/>
                                      </wps:cNvSpPr>
                                      <wps:spPr bwMode="auto">
                                        <a:xfrm>
                                          <a:off x="367090" y="1449575"/>
                                          <a:ext cx="1453204" cy="13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8F" w:rsidRPr="002F08D6" w:rsidRDefault="0015518F" w:rsidP="004C10B8">
                                            <w:pPr>
                                              <w:pStyle w:val="NormalWeb"/>
                                              <w:spacing w:before="0" w:beforeAutospacing="0" w:after="0" w:afterAutospacing="0"/>
                                            </w:pPr>
                                            <w:r w:rsidRPr="004C10B8">
                                              <w:rPr>
                                                <w:color w:val="000000"/>
                                                <w:kern w:val="24"/>
                                                <w:lang w:val="en-CA"/>
                                              </w:rPr>
                                              <w:t>Superficial loose connective tissue layer</w:t>
                                            </w:r>
                                          </w:p>
                                        </w:txbxContent>
                                      </wps:txbx>
                                      <wps:bodyPr rot="0" vert="horz" wrap="square" lIns="91440" tIns="45720" rIns="91440" bIns="45720" anchor="t" anchorCtr="0" upright="1">
                                        <a:noAutofit/>
                                      </wps:bodyPr>
                                    </wps:wsp>
                                  </wpg:grpSp>
                                  <wpg:grpSp>
                                    <wpg:cNvPr id="17498" name="Group 13"/>
                                    <wpg:cNvGrpSpPr>
                                      <a:grpSpLocks/>
                                    </wpg:cNvGrpSpPr>
                                    <wpg:grpSpPr bwMode="auto">
                                      <a:xfrm>
                                        <a:off x="276717" y="485931"/>
                                        <a:ext cx="7941687" cy="5361545"/>
                                        <a:chOff x="276717" y="485931"/>
                                        <a:chExt cx="7941687" cy="5361545"/>
                                      </a:xfrm>
                                    </wpg:grpSpPr>
                                    <wpg:grpSp>
                                      <wpg:cNvPr id="17499" name="Group 14"/>
                                      <wpg:cNvGrpSpPr>
                                        <a:grpSpLocks/>
                                      </wpg:cNvGrpSpPr>
                                      <wpg:grpSpPr bwMode="auto">
                                        <a:xfrm>
                                          <a:off x="2115989" y="485931"/>
                                          <a:ext cx="6102415" cy="5361545"/>
                                          <a:chOff x="2115989" y="485935"/>
                                          <a:chExt cx="4953000" cy="4273392"/>
                                        </a:xfrm>
                                      </wpg:grpSpPr>
                                      <wpg:grpSp>
                                        <wpg:cNvPr id="17500" name="Group 17"/>
                                        <wpg:cNvGrpSpPr>
                                          <a:grpSpLocks/>
                                        </wpg:cNvGrpSpPr>
                                        <wpg:grpSpPr bwMode="auto">
                                          <a:xfrm>
                                            <a:off x="5849789" y="485935"/>
                                            <a:ext cx="1219200" cy="3124084"/>
                                            <a:chOff x="5849789" y="485935"/>
                                            <a:chExt cx="1219200" cy="3124084"/>
                                          </a:xfrm>
                                        </wpg:grpSpPr>
                                        <wpg:grpSp>
                                          <wpg:cNvPr id="17501" name="Group 43"/>
                                          <wpg:cNvGrpSpPr>
                                            <a:grpSpLocks/>
                                          </wpg:cNvGrpSpPr>
                                          <wpg:grpSpPr bwMode="auto">
                                            <a:xfrm>
                                              <a:off x="5849789" y="485935"/>
                                              <a:ext cx="1219200" cy="3124084"/>
                                              <a:chOff x="5849789" y="485935"/>
                                              <a:chExt cx="1219200" cy="3124084"/>
                                            </a:xfrm>
                                          </wpg:grpSpPr>
                                          <wpg:grpSp>
                                            <wpg:cNvPr id="17502" name="Group 45"/>
                                            <wpg:cNvGrpSpPr>
                                              <a:grpSpLocks/>
                                            </wpg:cNvGrpSpPr>
                                            <wpg:grpSpPr bwMode="auto">
                                              <a:xfrm>
                                                <a:off x="5849789" y="485935"/>
                                                <a:ext cx="1219200" cy="3124084"/>
                                                <a:chOff x="5849789" y="485935"/>
                                                <a:chExt cx="1219200" cy="3124084"/>
                                              </a:xfrm>
                                            </wpg:grpSpPr>
                                            <wps:wsp>
                                              <wps:cNvPr id="17503" name="Rectangle 47"/>
                                              <wps:cNvSpPr>
                                                <a:spLocks noChangeArrowheads="1"/>
                                              </wps:cNvSpPr>
                                              <wps:spPr bwMode="auto">
                                                <a:xfrm>
                                                  <a:off x="5849789" y="485935"/>
                                                  <a:ext cx="1219200" cy="3124084"/>
                                                </a:xfrm>
                                                <a:prstGeom prst="rect">
                                                  <a:avLst/>
                                                </a:prstGeom>
                                                <a:noFill/>
                                                <a:ln w="2540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5518F" w:rsidRDefault="0015518F" w:rsidP="004C10B8">
                                                    <w:pPr>
                                                      <w:rPr>
                                                        <w:rFonts w:eastAsia="Times New Roman"/>
                                                      </w:rPr>
                                                    </w:pPr>
                                                  </w:p>
                                                </w:txbxContent>
                                              </wps:txbx>
                                              <wps:bodyPr rot="0" vert="horz" wrap="square" lIns="91440" tIns="45720" rIns="91440" bIns="45720" anchor="ctr" anchorCtr="0" upright="1">
                                                <a:noAutofit/>
                                              </wps:bodyPr>
                                            </wps:wsp>
                                            <wps:wsp>
                                              <wps:cNvPr id="17451" name="Straight Connector 48"/>
                                              <wps:cNvCnPr>
                                                <a:cxnSpLocks noChangeShapeType="1"/>
                                              </wps:cNvCnPr>
                                              <wps:spPr bwMode="auto">
                                                <a:xfrm>
                                                  <a:off x="6002189" y="562132"/>
                                                  <a:ext cx="914400" cy="0"/>
                                                </a:xfrm>
                                                <a:prstGeom prst="line">
                                                  <a:avLst/>
                                                </a:prstGeom>
                                                <a:noFill/>
                                                <a:ln w="2540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17452" name="Straight Connector 46"/>
                                            <wps:cNvCnPr>
                                              <a:cxnSpLocks noChangeShapeType="1"/>
                                            </wps:cNvCnPr>
                                            <wps:spPr bwMode="auto">
                                              <a:xfrm>
                                                <a:off x="5925989" y="1095512"/>
                                                <a:ext cx="1066800" cy="0"/>
                                              </a:xfrm>
                                              <a:prstGeom prst="line">
                                                <a:avLst/>
                                              </a:prstGeom>
                                              <a:noFill/>
                                              <a:ln w="2540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17504" name="Straight Connector 44"/>
                                          <wps:cNvCnPr>
                                            <a:cxnSpLocks noChangeShapeType="1"/>
                                          </wps:cNvCnPr>
                                          <wps:spPr bwMode="auto">
                                            <a:xfrm>
                                              <a:off x="5925989" y="2771850"/>
                                              <a:ext cx="1066800" cy="0"/>
                                            </a:xfrm>
                                            <a:prstGeom prst="line">
                                              <a:avLst/>
                                            </a:prstGeom>
                                            <a:noFill/>
                                            <a:ln w="2540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17505" name="5-Point Star 18"/>
                                        <wps:cNvSpPr>
                                          <a:spLocks/>
                                        </wps:cNvSpPr>
                                        <wps:spPr bwMode="auto">
                                          <a:xfrm>
                                            <a:off x="6459389" y="1857484"/>
                                            <a:ext cx="152400" cy="152394"/>
                                          </a:xfrm>
                                          <a:custGeom>
                                            <a:avLst/>
                                            <a:gdLst>
                                              <a:gd name="T0" fmla="*/ 0 w 152400"/>
                                              <a:gd name="T1" fmla="*/ 58209 h 152394"/>
                                              <a:gd name="T2" fmla="*/ 58212 w 152400"/>
                                              <a:gd name="T3" fmla="*/ 58210 h 152394"/>
                                              <a:gd name="T4" fmla="*/ 76200 w 152400"/>
                                              <a:gd name="T5" fmla="*/ 0 h 152394"/>
                                              <a:gd name="T6" fmla="*/ 94188 w 152400"/>
                                              <a:gd name="T7" fmla="*/ 58210 h 152394"/>
                                              <a:gd name="T8" fmla="*/ 152400 w 152400"/>
                                              <a:gd name="T9" fmla="*/ 58209 h 152394"/>
                                              <a:gd name="T10" fmla="*/ 105305 w 152400"/>
                                              <a:gd name="T11" fmla="*/ 94184 h 152394"/>
                                              <a:gd name="T12" fmla="*/ 123294 w 152400"/>
                                              <a:gd name="T13" fmla="*/ 152394 h 152394"/>
                                              <a:gd name="T14" fmla="*/ 76200 w 152400"/>
                                              <a:gd name="T15" fmla="*/ 116418 h 152394"/>
                                              <a:gd name="T16" fmla="*/ 29106 w 152400"/>
                                              <a:gd name="T17" fmla="*/ 152394 h 152394"/>
                                              <a:gd name="T18" fmla="*/ 47095 w 152400"/>
                                              <a:gd name="T19" fmla="*/ 94184 h 152394"/>
                                              <a:gd name="T20" fmla="*/ 0 w 152400"/>
                                              <a:gd name="T21" fmla="*/ 58209 h 15239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52400"/>
                                              <a:gd name="T34" fmla="*/ 0 h 152394"/>
                                              <a:gd name="T35" fmla="*/ 152400 w 152400"/>
                                              <a:gd name="T36" fmla="*/ 152394 h 15239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52400" h="152394">
                                                <a:moveTo>
                                                  <a:pt x="0" y="58209"/>
                                                </a:moveTo>
                                                <a:lnTo>
                                                  <a:pt x="58212" y="58210"/>
                                                </a:lnTo>
                                                <a:lnTo>
                                                  <a:pt x="76200" y="0"/>
                                                </a:lnTo>
                                                <a:lnTo>
                                                  <a:pt x="94188" y="58210"/>
                                                </a:lnTo>
                                                <a:lnTo>
                                                  <a:pt x="152400" y="58209"/>
                                                </a:lnTo>
                                                <a:lnTo>
                                                  <a:pt x="105305" y="94184"/>
                                                </a:lnTo>
                                                <a:lnTo>
                                                  <a:pt x="123294" y="152394"/>
                                                </a:lnTo>
                                                <a:lnTo>
                                                  <a:pt x="76200" y="116418"/>
                                                </a:lnTo>
                                                <a:lnTo>
                                                  <a:pt x="29106" y="152394"/>
                                                </a:lnTo>
                                                <a:lnTo>
                                                  <a:pt x="47095" y="94184"/>
                                                </a:lnTo>
                                                <a:lnTo>
                                                  <a:pt x="0" y="58209"/>
                                                </a:lnTo>
                                                <a:close/>
                                              </a:path>
                                            </a:pathLst>
                                          </a:custGeom>
                                          <a:solidFill>
                                            <a:srgbClr val="000000"/>
                                          </a:solidFill>
                                          <a:ln w="12700" cap="flat" cmpd="sng" algn="ctr">
                                            <a:solidFill>
                                              <a:srgbClr val="000000"/>
                                            </a:solidFill>
                                            <a:prstDash val="solid"/>
                                            <a:miter lim="800000"/>
                                            <a:headEnd/>
                                            <a:tailEnd/>
                                          </a:ln>
                                        </wps:spPr>
                                        <wps:txbx>
                                          <w:txbxContent>
                                            <w:p w:rsidR="0015518F" w:rsidRDefault="0015518F" w:rsidP="004C10B8">
                                              <w:pPr>
                                                <w:rPr>
                                                  <w:rFonts w:eastAsia="Times New Roman"/>
                                                </w:rPr>
                                              </w:pPr>
                                            </w:p>
                                          </w:txbxContent>
                                        </wps:txbx>
                                        <wps:bodyPr rot="0" vert="horz" wrap="square" lIns="91440" tIns="45720" rIns="91440" bIns="45720" anchor="ctr" anchorCtr="0" upright="1">
                                          <a:noAutofit/>
                                        </wps:bodyPr>
                                      </wps:wsp>
                                      <wps:wsp>
                                        <wps:cNvPr id="17506" name="5-Point Star 19"/>
                                        <wps:cNvSpPr>
                                          <a:spLocks/>
                                        </wps:cNvSpPr>
                                        <wps:spPr bwMode="auto">
                                          <a:xfrm>
                                            <a:off x="6764189" y="1705090"/>
                                            <a:ext cx="152400" cy="152394"/>
                                          </a:xfrm>
                                          <a:custGeom>
                                            <a:avLst/>
                                            <a:gdLst>
                                              <a:gd name="T0" fmla="*/ 0 w 152400"/>
                                              <a:gd name="T1" fmla="*/ 58209 h 152394"/>
                                              <a:gd name="T2" fmla="*/ 58212 w 152400"/>
                                              <a:gd name="T3" fmla="*/ 58210 h 152394"/>
                                              <a:gd name="T4" fmla="*/ 76200 w 152400"/>
                                              <a:gd name="T5" fmla="*/ 0 h 152394"/>
                                              <a:gd name="T6" fmla="*/ 94188 w 152400"/>
                                              <a:gd name="T7" fmla="*/ 58210 h 152394"/>
                                              <a:gd name="T8" fmla="*/ 152400 w 152400"/>
                                              <a:gd name="T9" fmla="*/ 58209 h 152394"/>
                                              <a:gd name="T10" fmla="*/ 105305 w 152400"/>
                                              <a:gd name="T11" fmla="*/ 94184 h 152394"/>
                                              <a:gd name="T12" fmla="*/ 123294 w 152400"/>
                                              <a:gd name="T13" fmla="*/ 152394 h 152394"/>
                                              <a:gd name="T14" fmla="*/ 76200 w 152400"/>
                                              <a:gd name="T15" fmla="*/ 116418 h 152394"/>
                                              <a:gd name="T16" fmla="*/ 29106 w 152400"/>
                                              <a:gd name="T17" fmla="*/ 152394 h 152394"/>
                                              <a:gd name="T18" fmla="*/ 47095 w 152400"/>
                                              <a:gd name="T19" fmla="*/ 94184 h 152394"/>
                                              <a:gd name="T20" fmla="*/ 0 w 152400"/>
                                              <a:gd name="T21" fmla="*/ 58209 h 15239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52400"/>
                                              <a:gd name="T34" fmla="*/ 0 h 152394"/>
                                              <a:gd name="T35" fmla="*/ 152400 w 152400"/>
                                              <a:gd name="T36" fmla="*/ 152394 h 15239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52400" h="152394">
                                                <a:moveTo>
                                                  <a:pt x="0" y="58209"/>
                                                </a:moveTo>
                                                <a:lnTo>
                                                  <a:pt x="58212" y="58210"/>
                                                </a:lnTo>
                                                <a:lnTo>
                                                  <a:pt x="76200" y="0"/>
                                                </a:lnTo>
                                                <a:lnTo>
                                                  <a:pt x="94188" y="58210"/>
                                                </a:lnTo>
                                                <a:lnTo>
                                                  <a:pt x="152400" y="58209"/>
                                                </a:lnTo>
                                                <a:lnTo>
                                                  <a:pt x="105305" y="94184"/>
                                                </a:lnTo>
                                                <a:lnTo>
                                                  <a:pt x="123294" y="152394"/>
                                                </a:lnTo>
                                                <a:lnTo>
                                                  <a:pt x="76200" y="116418"/>
                                                </a:lnTo>
                                                <a:lnTo>
                                                  <a:pt x="29106" y="152394"/>
                                                </a:lnTo>
                                                <a:lnTo>
                                                  <a:pt x="47095" y="94184"/>
                                                </a:lnTo>
                                                <a:lnTo>
                                                  <a:pt x="0" y="58209"/>
                                                </a:lnTo>
                                                <a:close/>
                                              </a:path>
                                            </a:pathLst>
                                          </a:custGeom>
                                          <a:solidFill>
                                            <a:srgbClr val="000000"/>
                                          </a:solidFill>
                                          <a:ln w="12700" cap="flat" cmpd="sng" algn="ctr">
                                            <a:solidFill>
                                              <a:srgbClr val="000000"/>
                                            </a:solidFill>
                                            <a:prstDash val="solid"/>
                                            <a:miter lim="800000"/>
                                            <a:headEnd/>
                                            <a:tailEnd/>
                                          </a:ln>
                                        </wps:spPr>
                                        <wps:txbx>
                                          <w:txbxContent>
                                            <w:p w:rsidR="0015518F" w:rsidRDefault="0015518F" w:rsidP="004C10B8">
                                              <w:pPr>
                                                <w:rPr>
                                                  <w:rFonts w:eastAsia="Times New Roman"/>
                                                </w:rPr>
                                              </w:pPr>
                                            </w:p>
                                          </w:txbxContent>
                                        </wps:txbx>
                                        <wps:bodyPr rot="0" vert="horz" wrap="square" lIns="91440" tIns="45720" rIns="91440" bIns="45720" anchor="ctr" anchorCtr="0" upright="1">
                                          <a:noAutofit/>
                                        </wps:bodyPr>
                                      </wps:wsp>
                                      <wps:wsp>
                                        <wps:cNvPr id="17507" name="5-Point Star 20"/>
                                        <wps:cNvSpPr>
                                          <a:spLocks/>
                                        </wps:cNvSpPr>
                                        <wps:spPr bwMode="auto">
                                          <a:xfrm>
                                            <a:off x="6535589" y="1095512"/>
                                            <a:ext cx="152400" cy="152394"/>
                                          </a:xfrm>
                                          <a:custGeom>
                                            <a:avLst/>
                                            <a:gdLst>
                                              <a:gd name="T0" fmla="*/ 0 w 152400"/>
                                              <a:gd name="T1" fmla="*/ 58209 h 152394"/>
                                              <a:gd name="T2" fmla="*/ 58212 w 152400"/>
                                              <a:gd name="T3" fmla="*/ 58210 h 152394"/>
                                              <a:gd name="T4" fmla="*/ 76200 w 152400"/>
                                              <a:gd name="T5" fmla="*/ 0 h 152394"/>
                                              <a:gd name="T6" fmla="*/ 94188 w 152400"/>
                                              <a:gd name="T7" fmla="*/ 58210 h 152394"/>
                                              <a:gd name="T8" fmla="*/ 152400 w 152400"/>
                                              <a:gd name="T9" fmla="*/ 58209 h 152394"/>
                                              <a:gd name="T10" fmla="*/ 105305 w 152400"/>
                                              <a:gd name="T11" fmla="*/ 94184 h 152394"/>
                                              <a:gd name="T12" fmla="*/ 123294 w 152400"/>
                                              <a:gd name="T13" fmla="*/ 152394 h 152394"/>
                                              <a:gd name="T14" fmla="*/ 76200 w 152400"/>
                                              <a:gd name="T15" fmla="*/ 116418 h 152394"/>
                                              <a:gd name="T16" fmla="*/ 29106 w 152400"/>
                                              <a:gd name="T17" fmla="*/ 152394 h 152394"/>
                                              <a:gd name="T18" fmla="*/ 47095 w 152400"/>
                                              <a:gd name="T19" fmla="*/ 94184 h 152394"/>
                                              <a:gd name="T20" fmla="*/ 0 w 152400"/>
                                              <a:gd name="T21" fmla="*/ 58209 h 15239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52400"/>
                                              <a:gd name="T34" fmla="*/ 0 h 152394"/>
                                              <a:gd name="T35" fmla="*/ 152400 w 152400"/>
                                              <a:gd name="T36" fmla="*/ 152394 h 15239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52400" h="152394">
                                                <a:moveTo>
                                                  <a:pt x="0" y="58209"/>
                                                </a:moveTo>
                                                <a:lnTo>
                                                  <a:pt x="58212" y="58210"/>
                                                </a:lnTo>
                                                <a:lnTo>
                                                  <a:pt x="76200" y="0"/>
                                                </a:lnTo>
                                                <a:lnTo>
                                                  <a:pt x="94188" y="58210"/>
                                                </a:lnTo>
                                                <a:lnTo>
                                                  <a:pt x="152400" y="58209"/>
                                                </a:lnTo>
                                                <a:lnTo>
                                                  <a:pt x="105305" y="94184"/>
                                                </a:lnTo>
                                                <a:lnTo>
                                                  <a:pt x="123294" y="152394"/>
                                                </a:lnTo>
                                                <a:lnTo>
                                                  <a:pt x="76200" y="116418"/>
                                                </a:lnTo>
                                                <a:lnTo>
                                                  <a:pt x="29106" y="152394"/>
                                                </a:lnTo>
                                                <a:lnTo>
                                                  <a:pt x="47095" y="94184"/>
                                                </a:lnTo>
                                                <a:lnTo>
                                                  <a:pt x="0" y="58209"/>
                                                </a:lnTo>
                                                <a:close/>
                                              </a:path>
                                            </a:pathLst>
                                          </a:custGeom>
                                          <a:solidFill>
                                            <a:srgbClr val="000000"/>
                                          </a:solidFill>
                                          <a:ln w="12700" cap="flat" cmpd="sng" algn="ctr">
                                            <a:solidFill>
                                              <a:srgbClr val="000000"/>
                                            </a:solidFill>
                                            <a:prstDash val="solid"/>
                                            <a:miter lim="800000"/>
                                            <a:headEnd/>
                                            <a:tailEnd/>
                                          </a:ln>
                                        </wps:spPr>
                                        <wps:txbx>
                                          <w:txbxContent>
                                            <w:p w:rsidR="0015518F" w:rsidRDefault="0015518F" w:rsidP="004C10B8">
                                              <w:pPr>
                                                <w:rPr>
                                                  <w:rFonts w:eastAsia="Times New Roman"/>
                                                </w:rPr>
                                              </w:pPr>
                                            </w:p>
                                          </w:txbxContent>
                                        </wps:txbx>
                                        <wps:bodyPr rot="0" vert="horz" wrap="square" lIns="91440" tIns="45720" rIns="91440" bIns="45720" anchor="ctr" anchorCtr="0" upright="1">
                                          <a:noAutofit/>
                                        </wps:bodyPr>
                                      </wps:wsp>
                                      <wpg:grpSp>
                                        <wpg:cNvPr id="17508" name="Group 21"/>
                                        <wpg:cNvGrpSpPr>
                                          <a:grpSpLocks/>
                                        </wpg:cNvGrpSpPr>
                                        <wpg:grpSpPr bwMode="auto">
                                          <a:xfrm>
                                            <a:off x="2115989" y="943118"/>
                                            <a:ext cx="3276600" cy="3816209"/>
                                            <a:chOff x="2115989" y="943118"/>
                                            <a:chExt cx="3276600" cy="3816209"/>
                                          </a:xfrm>
                                        </wpg:grpSpPr>
                                        <pic:pic xmlns:pic="http://schemas.openxmlformats.org/drawingml/2006/picture">
                                          <pic:nvPicPr>
                                            <pic:cNvPr id="17509" name="Picture 25"/>
                                            <pic:cNvPicPr>
                                              <a:picLocks noChangeAspect="1" noChangeArrowheads="1"/>
                                            </pic:cNvPicPr>
                                          </pic:nvPicPr>
                                          <pic:blipFill>
                                            <a:blip r:embed="rId31">
                                              <a:extLst>
                                                <a:ext uri="{28A0092B-C50C-407E-A947-70E740481C1C}">
                                                  <a14:useLocalDpi xmlns:a14="http://schemas.microsoft.com/office/drawing/2010/main" val="0"/>
                                                </a:ext>
                                              </a:extLst>
                                            </a:blip>
                                            <a:srcRect l="59819" t="10025" r="29813" b="43610"/>
                                            <a:stretch>
                                              <a:fillRect/>
                                            </a:stretch>
                                          </pic:blipFill>
                                          <pic:spPr bwMode="auto">
                                            <a:xfrm>
                                              <a:off x="2115989" y="1400349"/>
                                              <a:ext cx="1600200" cy="3358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7510" name="Group 26"/>
                                          <wpg:cNvGrpSpPr>
                                            <a:grpSpLocks/>
                                          </wpg:cNvGrpSpPr>
                                          <wpg:grpSpPr bwMode="auto">
                                            <a:xfrm>
                                              <a:off x="4173389" y="943118"/>
                                              <a:ext cx="1219200" cy="3124085"/>
                                              <a:chOff x="4173389" y="943118"/>
                                              <a:chExt cx="1219200" cy="3124085"/>
                                            </a:xfrm>
                                          </wpg:grpSpPr>
                                          <wpg:grpSp>
                                            <wpg:cNvPr id="17511" name="Group 37"/>
                                            <wpg:cNvGrpSpPr>
                                              <a:grpSpLocks/>
                                            </wpg:cNvGrpSpPr>
                                            <wpg:grpSpPr bwMode="auto">
                                              <a:xfrm>
                                                <a:off x="4173389" y="943118"/>
                                                <a:ext cx="1219200" cy="3124085"/>
                                                <a:chOff x="4173389" y="943118"/>
                                                <a:chExt cx="1219200" cy="3124085"/>
                                              </a:xfrm>
                                            </wpg:grpSpPr>
                                            <wpg:grpSp>
                                              <wpg:cNvPr id="17512" name="Group 39"/>
                                              <wpg:cNvGrpSpPr>
                                                <a:grpSpLocks/>
                                              </wpg:cNvGrpSpPr>
                                              <wpg:grpSpPr bwMode="auto">
                                                <a:xfrm>
                                                  <a:off x="4173389" y="943118"/>
                                                  <a:ext cx="1219200" cy="3124085"/>
                                                  <a:chOff x="4173389" y="943118"/>
                                                  <a:chExt cx="1219200" cy="3124085"/>
                                                </a:xfrm>
                                              </wpg:grpSpPr>
                                              <wps:wsp>
                                                <wps:cNvPr id="17513" name="Rectangle 41"/>
                                                <wps:cNvSpPr>
                                                  <a:spLocks noChangeArrowheads="1"/>
                                                </wps:cNvSpPr>
                                                <wps:spPr bwMode="auto">
                                                  <a:xfrm>
                                                    <a:off x="4173389" y="943118"/>
                                                    <a:ext cx="1219200" cy="3124085"/>
                                                  </a:xfrm>
                                                  <a:prstGeom prst="rect">
                                                    <a:avLst/>
                                                  </a:prstGeom>
                                                  <a:noFill/>
                                                  <a:ln w="2540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5518F" w:rsidRDefault="0015518F" w:rsidP="004C10B8">
                                                      <w:pPr>
                                                        <w:rPr>
                                                          <w:rFonts w:eastAsia="Times New Roman"/>
                                                        </w:rPr>
                                                      </w:pPr>
                                                    </w:p>
                                                  </w:txbxContent>
                                                </wps:txbx>
                                                <wps:bodyPr rot="0" vert="horz" wrap="square" lIns="91440" tIns="45720" rIns="91440" bIns="45720" anchor="ctr" anchorCtr="0" upright="1">
                                                  <a:noAutofit/>
                                                </wps:bodyPr>
                                              </wps:wsp>
                                              <wps:wsp>
                                                <wps:cNvPr id="17514" name="Straight Connector 42"/>
                                                <wps:cNvCnPr>
                                                  <a:cxnSpLocks noChangeShapeType="1"/>
                                                </wps:cNvCnPr>
                                                <wps:spPr bwMode="auto">
                                                  <a:xfrm>
                                                    <a:off x="4325789" y="1019315"/>
                                                    <a:ext cx="914400" cy="0"/>
                                                  </a:xfrm>
                                                  <a:prstGeom prst="line">
                                                    <a:avLst/>
                                                  </a:prstGeom>
                                                  <a:noFill/>
                                                  <a:ln w="2540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17515" name="Straight Connector 40"/>
                                              <wps:cNvCnPr>
                                                <a:cxnSpLocks noChangeShapeType="1"/>
                                              </wps:cNvCnPr>
                                              <wps:spPr bwMode="auto">
                                                <a:xfrm>
                                                  <a:off x="4249589" y="1552696"/>
                                                  <a:ext cx="1066800" cy="0"/>
                                                </a:xfrm>
                                                <a:prstGeom prst="line">
                                                  <a:avLst/>
                                                </a:prstGeom>
                                                <a:noFill/>
                                                <a:ln w="2540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17516" name="Straight Connector 38"/>
                                            <wps:cNvCnPr>
                                              <a:cxnSpLocks noChangeShapeType="1"/>
                                            </wps:cNvCnPr>
                                            <wps:spPr bwMode="auto">
                                              <a:xfrm>
                                                <a:off x="4249589" y="3229034"/>
                                                <a:ext cx="1066800" cy="0"/>
                                              </a:xfrm>
                                              <a:prstGeom prst="line">
                                                <a:avLst/>
                                              </a:prstGeom>
                                              <a:noFill/>
                                              <a:ln w="2540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17517" name="5-Point Star 27"/>
                                          <wps:cNvSpPr>
                                            <a:spLocks/>
                                          </wps:cNvSpPr>
                                          <wps:spPr bwMode="auto">
                                            <a:xfrm>
                                              <a:off x="4859189" y="1857484"/>
                                              <a:ext cx="152400" cy="152394"/>
                                            </a:xfrm>
                                            <a:custGeom>
                                              <a:avLst/>
                                              <a:gdLst>
                                                <a:gd name="T0" fmla="*/ 0 w 152400"/>
                                                <a:gd name="T1" fmla="*/ 58209 h 152394"/>
                                                <a:gd name="T2" fmla="*/ 58212 w 152400"/>
                                                <a:gd name="T3" fmla="*/ 58210 h 152394"/>
                                                <a:gd name="T4" fmla="*/ 76200 w 152400"/>
                                                <a:gd name="T5" fmla="*/ 0 h 152394"/>
                                                <a:gd name="T6" fmla="*/ 94188 w 152400"/>
                                                <a:gd name="T7" fmla="*/ 58210 h 152394"/>
                                                <a:gd name="T8" fmla="*/ 152400 w 152400"/>
                                                <a:gd name="T9" fmla="*/ 58209 h 152394"/>
                                                <a:gd name="T10" fmla="*/ 105305 w 152400"/>
                                                <a:gd name="T11" fmla="*/ 94184 h 152394"/>
                                                <a:gd name="T12" fmla="*/ 123294 w 152400"/>
                                                <a:gd name="T13" fmla="*/ 152394 h 152394"/>
                                                <a:gd name="T14" fmla="*/ 76200 w 152400"/>
                                                <a:gd name="T15" fmla="*/ 116418 h 152394"/>
                                                <a:gd name="T16" fmla="*/ 29106 w 152400"/>
                                                <a:gd name="T17" fmla="*/ 152394 h 152394"/>
                                                <a:gd name="T18" fmla="*/ 47095 w 152400"/>
                                                <a:gd name="T19" fmla="*/ 94184 h 152394"/>
                                                <a:gd name="T20" fmla="*/ 0 w 152400"/>
                                                <a:gd name="T21" fmla="*/ 58209 h 15239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52400"/>
                                                <a:gd name="T34" fmla="*/ 0 h 152394"/>
                                                <a:gd name="T35" fmla="*/ 152400 w 152400"/>
                                                <a:gd name="T36" fmla="*/ 152394 h 15239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52400" h="152394">
                                                  <a:moveTo>
                                                    <a:pt x="0" y="58209"/>
                                                  </a:moveTo>
                                                  <a:lnTo>
                                                    <a:pt x="58212" y="58210"/>
                                                  </a:lnTo>
                                                  <a:lnTo>
                                                    <a:pt x="76200" y="0"/>
                                                  </a:lnTo>
                                                  <a:lnTo>
                                                    <a:pt x="94188" y="58210"/>
                                                  </a:lnTo>
                                                  <a:lnTo>
                                                    <a:pt x="152400" y="58209"/>
                                                  </a:lnTo>
                                                  <a:lnTo>
                                                    <a:pt x="105305" y="94184"/>
                                                  </a:lnTo>
                                                  <a:lnTo>
                                                    <a:pt x="123294" y="152394"/>
                                                  </a:lnTo>
                                                  <a:lnTo>
                                                    <a:pt x="76200" y="116418"/>
                                                  </a:lnTo>
                                                  <a:lnTo>
                                                    <a:pt x="29106" y="152394"/>
                                                  </a:lnTo>
                                                  <a:lnTo>
                                                    <a:pt x="47095" y="94184"/>
                                                  </a:lnTo>
                                                  <a:lnTo>
                                                    <a:pt x="0" y="58209"/>
                                                  </a:lnTo>
                                                  <a:close/>
                                                </a:path>
                                              </a:pathLst>
                                            </a:custGeom>
                                            <a:solidFill>
                                              <a:srgbClr val="000000"/>
                                            </a:solidFill>
                                            <a:ln w="12700" cap="flat" cmpd="sng" algn="ctr">
                                              <a:solidFill>
                                                <a:srgbClr val="000000"/>
                                              </a:solidFill>
                                              <a:prstDash val="solid"/>
                                              <a:miter lim="800000"/>
                                              <a:headEnd/>
                                              <a:tailEnd/>
                                            </a:ln>
                                          </wps:spPr>
                                          <wps:txbx>
                                            <w:txbxContent>
                                              <w:p w:rsidR="0015518F" w:rsidRDefault="0015518F" w:rsidP="004C10B8">
                                                <w:pPr>
                                                  <w:rPr>
                                                    <w:rFonts w:eastAsia="Times New Roman"/>
                                                  </w:rPr>
                                                </w:pPr>
                                              </w:p>
                                            </w:txbxContent>
                                          </wps:txbx>
                                          <wps:bodyPr rot="0" vert="horz" wrap="square" lIns="91440" tIns="45720" rIns="91440" bIns="45720" anchor="ctr" anchorCtr="0" upright="1">
                                            <a:noAutofit/>
                                          </wps:bodyPr>
                                        </wps:wsp>
                                        <wps:wsp>
                                          <wps:cNvPr id="17518" name="5-Point Star 28"/>
                                          <wps:cNvSpPr>
                                            <a:spLocks/>
                                          </wps:cNvSpPr>
                                          <wps:spPr bwMode="auto">
                                            <a:xfrm>
                                              <a:off x="3030389" y="2771850"/>
                                              <a:ext cx="152400" cy="152394"/>
                                            </a:xfrm>
                                            <a:custGeom>
                                              <a:avLst/>
                                              <a:gdLst>
                                                <a:gd name="T0" fmla="*/ 0 w 152400"/>
                                                <a:gd name="T1" fmla="*/ 58209 h 152394"/>
                                                <a:gd name="T2" fmla="*/ 58212 w 152400"/>
                                                <a:gd name="T3" fmla="*/ 58210 h 152394"/>
                                                <a:gd name="T4" fmla="*/ 76200 w 152400"/>
                                                <a:gd name="T5" fmla="*/ 0 h 152394"/>
                                                <a:gd name="T6" fmla="*/ 94188 w 152400"/>
                                                <a:gd name="T7" fmla="*/ 58210 h 152394"/>
                                                <a:gd name="T8" fmla="*/ 152400 w 152400"/>
                                                <a:gd name="T9" fmla="*/ 58209 h 152394"/>
                                                <a:gd name="T10" fmla="*/ 105305 w 152400"/>
                                                <a:gd name="T11" fmla="*/ 94184 h 152394"/>
                                                <a:gd name="T12" fmla="*/ 123294 w 152400"/>
                                                <a:gd name="T13" fmla="*/ 152394 h 152394"/>
                                                <a:gd name="T14" fmla="*/ 76200 w 152400"/>
                                                <a:gd name="T15" fmla="*/ 116418 h 152394"/>
                                                <a:gd name="T16" fmla="*/ 29106 w 152400"/>
                                                <a:gd name="T17" fmla="*/ 152394 h 152394"/>
                                                <a:gd name="T18" fmla="*/ 47095 w 152400"/>
                                                <a:gd name="T19" fmla="*/ 94184 h 152394"/>
                                                <a:gd name="T20" fmla="*/ 0 w 152400"/>
                                                <a:gd name="T21" fmla="*/ 58209 h 15239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52400"/>
                                                <a:gd name="T34" fmla="*/ 0 h 152394"/>
                                                <a:gd name="T35" fmla="*/ 152400 w 152400"/>
                                                <a:gd name="T36" fmla="*/ 152394 h 15239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52400" h="152394">
                                                  <a:moveTo>
                                                    <a:pt x="0" y="58209"/>
                                                  </a:moveTo>
                                                  <a:lnTo>
                                                    <a:pt x="58212" y="58210"/>
                                                  </a:lnTo>
                                                  <a:lnTo>
                                                    <a:pt x="76200" y="0"/>
                                                  </a:lnTo>
                                                  <a:lnTo>
                                                    <a:pt x="94188" y="58210"/>
                                                  </a:lnTo>
                                                  <a:lnTo>
                                                    <a:pt x="152400" y="58209"/>
                                                  </a:lnTo>
                                                  <a:lnTo>
                                                    <a:pt x="105305" y="94184"/>
                                                  </a:lnTo>
                                                  <a:lnTo>
                                                    <a:pt x="123294" y="152394"/>
                                                  </a:lnTo>
                                                  <a:lnTo>
                                                    <a:pt x="76200" y="116418"/>
                                                  </a:lnTo>
                                                  <a:lnTo>
                                                    <a:pt x="29106" y="152394"/>
                                                  </a:lnTo>
                                                  <a:lnTo>
                                                    <a:pt x="47095" y="94184"/>
                                                  </a:lnTo>
                                                  <a:lnTo>
                                                    <a:pt x="0" y="58209"/>
                                                  </a:lnTo>
                                                  <a:close/>
                                                </a:path>
                                              </a:pathLst>
                                            </a:custGeom>
                                            <a:solidFill>
                                              <a:srgbClr val="FFFFFF"/>
                                            </a:solidFill>
                                            <a:ln w="12700" cap="flat" cmpd="sng" algn="ctr">
                                              <a:solidFill>
                                                <a:srgbClr val="000000"/>
                                              </a:solidFill>
                                              <a:prstDash val="solid"/>
                                              <a:miter lim="800000"/>
                                              <a:headEnd/>
                                              <a:tailEnd/>
                                            </a:ln>
                                          </wps:spPr>
                                          <wps:txbx>
                                            <w:txbxContent>
                                              <w:p w:rsidR="0015518F" w:rsidRDefault="0015518F" w:rsidP="004C10B8">
                                                <w:pPr>
                                                  <w:rPr>
                                                    <w:rFonts w:eastAsia="Times New Roman"/>
                                                  </w:rPr>
                                                </w:pPr>
                                              </w:p>
                                            </w:txbxContent>
                                          </wps:txbx>
                                          <wps:bodyPr rot="0" vert="horz" wrap="square" lIns="91440" tIns="45720" rIns="91440" bIns="45720" anchor="ctr" anchorCtr="0" upright="1">
                                            <a:noAutofit/>
                                          </wps:bodyPr>
                                        </wps:wsp>
                                        <wps:wsp>
                                          <wps:cNvPr id="17519" name="5-Point Star 29"/>
                                          <wps:cNvSpPr>
                                            <a:spLocks/>
                                          </wps:cNvSpPr>
                                          <wps:spPr bwMode="auto">
                                            <a:xfrm>
                                              <a:off x="3106589" y="2390865"/>
                                              <a:ext cx="152400" cy="152394"/>
                                            </a:xfrm>
                                            <a:custGeom>
                                              <a:avLst/>
                                              <a:gdLst>
                                                <a:gd name="T0" fmla="*/ 0 w 152400"/>
                                                <a:gd name="T1" fmla="*/ 58209 h 152394"/>
                                                <a:gd name="T2" fmla="*/ 58212 w 152400"/>
                                                <a:gd name="T3" fmla="*/ 58210 h 152394"/>
                                                <a:gd name="T4" fmla="*/ 76200 w 152400"/>
                                                <a:gd name="T5" fmla="*/ 0 h 152394"/>
                                                <a:gd name="T6" fmla="*/ 94188 w 152400"/>
                                                <a:gd name="T7" fmla="*/ 58210 h 152394"/>
                                                <a:gd name="T8" fmla="*/ 152400 w 152400"/>
                                                <a:gd name="T9" fmla="*/ 58209 h 152394"/>
                                                <a:gd name="T10" fmla="*/ 105305 w 152400"/>
                                                <a:gd name="T11" fmla="*/ 94184 h 152394"/>
                                                <a:gd name="T12" fmla="*/ 123294 w 152400"/>
                                                <a:gd name="T13" fmla="*/ 152394 h 152394"/>
                                                <a:gd name="T14" fmla="*/ 76200 w 152400"/>
                                                <a:gd name="T15" fmla="*/ 116418 h 152394"/>
                                                <a:gd name="T16" fmla="*/ 29106 w 152400"/>
                                                <a:gd name="T17" fmla="*/ 152394 h 152394"/>
                                                <a:gd name="T18" fmla="*/ 47095 w 152400"/>
                                                <a:gd name="T19" fmla="*/ 94184 h 152394"/>
                                                <a:gd name="T20" fmla="*/ 0 w 152400"/>
                                                <a:gd name="T21" fmla="*/ 58209 h 15239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52400"/>
                                                <a:gd name="T34" fmla="*/ 0 h 152394"/>
                                                <a:gd name="T35" fmla="*/ 152400 w 152400"/>
                                                <a:gd name="T36" fmla="*/ 152394 h 15239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52400" h="152394">
                                                  <a:moveTo>
                                                    <a:pt x="0" y="58209"/>
                                                  </a:moveTo>
                                                  <a:lnTo>
                                                    <a:pt x="58212" y="58210"/>
                                                  </a:lnTo>
                                                  <a:lnTo>
                                                    <a:pt x="76200" y="0"/>
                                                  </a:lnTo>
                                                  <a:lnTo>
                                                    <a:pt x="94188" y="58210"/>
                                                  </a:lnTo>
                                                  <a:lnTo>
                                                    <a:pt x="152400" y="58209"/>
                                                  </a:lnTo>
                                                  <a:lnTo>
                                                    <a:pt x="105305" y="94184"/>
                                                  </a:lnTo>
                                                  <a:lnTo>
                                                    <a:pt x="123294" y="152394"/>
                                                  </a:lnTo>
                                                  <a:lnTo>
                                                    <a:pt x="76200" y="116418"/>
                                                  </a:lnTo>
                                                  <a:lnTo>
                                                    <a:pt x="29106" y="152394"/>
                                                  </a:lnTo>
                                                  <a:lnTo>
                                                    <a:pt x="47095" y="94184"/>
                                                  </a:lnTo>
                                                  <a:lnTo>
                                                    <a:pt x="0" y="58209"/>
                                                  </a:lnTo>
                                                  <a:close/>
                                                </a:path>
                                              </a:pathLst>
                                            </a:custGeom>
                                            <a:solidFill>
                                              <a:srgbClr val="FFFFFF"/>
                                            </a:solidFill>
                                            <a:ln w="12700" cap="flat" cmpd="sng" algn="ctr">
                                              <a:solidFill>
                                                <a:srgbClr val="000000"/>
                                              </a:solidFill>
                                              <a:prstDash val="solid"/>
                                              <a:miter lim="800000"/>
                                              <a:headEnd/>
                                              <a:tailEnd/>
                                            </a:ln>
                                          </wps:spPr>
                                          <wps:txbx>
                                            <w:txbxContent>
                                              <w:p w:rsidR="0015518F" w:rsidRDefault="0015518F" w:rsidP="004C10B8">
                                                <w:pPr>
                                                  <w:rPr>
                                                    <w:rFonts w:eastAsia="Times New Roman"/>
                                                  </w:rPr>
                                                </w:pPr>
                                              </w:p>
                                            </w:txbxContent>
                                          </wps:txbx>
                                          <wps:bodyPr rot="0" vert="horz" wrap="square" lIns="91440" tIns="45720" rIns="91440" bIns="45720" anchor="ctr" anchorCtr="0" upright="1">
                                            <a:noAutofit/>
                                          </wps:bodyPr>
                                        </wps:wsp>
                                        <wps:wsp>
                                          <wps:cNvPr id="17520" name="5-Point Star 30"/>
                                          <wps:cNvSpPr>
                                            <a:spLocks/>
                                          </wps:cNvSpPr>
                                          <wps:spPr bwMode="auto">
                                            <a:xfrm>
                                              <a:off x="3258989" y="2619456"/>
                                              <a:ext cx="152400" cy="152394"/>
                                            </a:xfrm>
                                            <a:custGeom>
                                              <a:avLst/>
                                              <a:gdLst>
                                                <a:gd name="T0" fmla="*/ 0 w 152400"/>
                                                <a:gd name="T1" fmla="*/ 58209 h 152394"/>
                                                <a:gd name="T2" fmla="*/ 58212 w 152400"/>
                                                <a:gd name="T3" fmla="*/ 58210 h 152394"/>
                                                <a:gd name="T4" fmla="*/ 76200 w 152400"/>
                                                <a:gd name="T5" fmla="*/ 0 h 152394"/>
                                                <a:gd name="T6" fmla="*/ 94188 w 152400"/>
                                                <a:gd name="T7" fmla="*/ 58210 h 152394"/>
                                                <a:gd name="T8" fmla="*/ 152400 w 152400"/>
                                                <a:gd name="T9" fmla="*/ 58209 h 152394"/>
                                                <a:gd name="T10" fmla="*/ 105305 w 152400"/>
                                                <a:gd name="T11" fmla="*/ 94184 h 152394"/>
                                                <a:gd name="T12" fmla="*/ 123294 w 152400"/>
                                                <a:gd name="T13" fmla="*/ 152394 h 152394"/>
                                                <a:gd name="T14" fmla="*/ 76200 w 152400"/>
                                                <a:gd name="T15" fmla="*/ 116418 h 152394"/>
                                                <a:gd name="T16" fmla="*/ 29106 w 152400"/>
                                                <a:gd name="T17" fmla="*/ 152394 h 152394"/>
                                                <a:gd name="T18" fmla="*/ 47095 w 152400"/>
                                                <a:gd name="T19" fmla="*/ 94184 h 152394"/>
                                                <a:gd name="T20" fmla="*/ 0 w 152400"/>
                                                <a:gd name="T21" fmla="*/ 58209 h 15239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52400"/>
                                                <a:gd name="T34" fmla="*/ 0 h 152394"/>
                                                <a:gd name="T35" fmla="*/ 152400 w 152400"/>
                                                <a:gd name="T36" fmla="*/ 152394 h 15239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52400" h="152394">
                                                  <a:moveTo>
                                                    <a:pt x="0" y="58209"/>
                                                  </a:moveTo>
                                                  <a:lnTo>
                                                    <a:pt x="58212" y="58210"/>
                                                  </a:lnTo>
                                                  <a:lnTo>
                                                    <a:pt x="76200" y="0"/>
                                                  </a:lnTo>
                                                  <a:lnTo>
                                                    <a:pt x="94188" y="58210"/>
                                                  </a:lnTo>
                                                  <a:lnTo>
                                                    <a:pt x="152400" y="58209"/>
                                                  </a:lnTo>
                                                  <a:lnTo>
                                                    <a:pt x="105305" y="94184"/>
                                                  </a:lnTo>
                                                  <a:lnTo>
                                                    <a:pt x="123294" y="152394"/>
                                                  </a:lnTo>
                                                  <a:lnTo>
                                                    <a:pt x="76200" y="116418"/>
                                                  </a:lnTo>
                                                  <a:lnTo>
                                                    <a:pt x="29106" y="152394"/>
                                                  </a:lnTo>
                                                  <a:lnTo>
                                                    <a:pt x="47095" y="94184"/>
                                                  </a:lnTo>
                                                  <a:lnTo>
                                                    <a:pt x="0" y="58209"/>
                                                  </a:lnTo>
                                                  <a:close/>
                                                </a:path>
                                              </a:pathLst>
                                            </a:custGeom>
                                            <a:solidFill>
                                              <a:srgbClr val="FFFFFF"/>
                                            </a:solidFill>
                                            <a:ln w="12700" cap="flat" cmpd="sng" algn="ctr">
                                              <a:solidFill>
                                                <a:srgbClr val="000000"/>
                                              </a:solidFill>
                                              <a:prstDash val="solid"/>
                                              <a:miter lim="800000"/>
                                              <a:headEnd/>
                                              <a:tailEnd/>
                                            </a:ln>
                                          </wps:spPr>
                                          <wps:txbx>
                                            <w:txbxContent>
                                              <w:p w:rsidR="0015518F" w:rsidRDefault="0015518F" w:rsidP="004C10B8">
                                                <w:pPr>
                                                  <w:rPr>
                                                    <w:rFonts w:eastAsia="Times New Roman"/>
                                                  </w:rPr>
                                                </w:pPr>
                                              </w:p>
                                            </w:txbxContent>
                                          </wps:txbx>
                                          <wps:bodyPr rot="0" vert="horz" wrap="square" lIns="91440" tIns="45720" rIns="91440" bIns="45720" anchor="ctr" anchorCtr="0" upright="1">
                                            <a:noAutofit/>
                                          </wps:bodyPr>
                                        </wps:wsp>
                                        <wps:wsp>
                                          <wps:cNvPr id="17521" name="5-Point Star 31"/>
                                          <wps:cNvSpPr>
                                            <a:spLocks/>
                                          </wps:cNvSpPr>
                                          <wps:spPr bwMode="auto">
                                            <a:xfrm>
                                              <a:off x="4782989" y="2238470"/>
                                              <a:ext cx="152400" cy="152394"/>
                                            </a:xfrm>
                                            <a:custGeom>
                                              <a:avLst/>
                                              <a:gdLst>
                                                <a:gd name="T0" fmla="*/ 0 w 152400"/>
                                                <a:gd name="T1" fmla="*/ 58209 h 152394"/>
                                                <a:gd name="T2" fmla="*/ 58212 w 152400"/>
                                                <a:gd name="T3" fmla="*/ 58210 h 152394"/>
                                                <a:gd name="T4" fmla="*/ 76200 w 152400"/>
                                                <a:gd name="T5" fmla="*/ 0 h 152394"/>
                                                <a:gd name="T6" fmla="*/ 94188 w 152400"/>
                                                <a:gd name="T7" fmla="*/ 58210 h 152394"/>
                                                <a:gd name="T8" fmla="*/ 152400 w 152400"/>
                                                <a:gd name="T9" fmla="*/ 58209 h 152394"/>
                                                <a:gd name="T10" fmla="*/ 105305 w 152400"/>
                                                <a:gd name="T11" fmla="*/ 94184 h 152394"/>
                                                <a:gd name="T12" fmla="*/ 123294 w 152400"/>
                                                <a:gd name="T13" fmla="*/ 152394 h 152394"/>
                                                <a:gd name="T14" fmla="*/ 76200 w 152400"/>
                                                <a:gd name="T15" fmla="*/ 116418 h 152394"/>
                                                <a:gd name="T16" fmla="*/ 29106 w 152400"/>
                                                <a:gd name="T17" fmla="*/ 152394 h 152394"/>
                                                <a:gd name="T18" fmla="*/ 47095 w 152400"/>
                                                <a:gd name="T19" fmla="*/ 94184 h 152394"/>
                                                <a:gd name="T20" fmla="*/ 0 w 152400"/>
                                                <a:gd name="T21" fmla="*/ 58209 h 15239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52400"/>
                                                <a:gd name="T34" fmla="*/ 0 h 152394"/>
                                                <a:gd name="T35" fmla="*/ 152400 w 152400"/>
                                                <a:gd name="T36" fmla="*/ 152394 h 15239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52400" h="152394">
                                                  <a:moveTo>
                                                    <a:pt x="0" y="58209"/>
                                                  </a:moveTo>
                                                  <a:lnTo>
                                                    <a:pt x="58212" y="58210"/>
                                                  </a:lnTo>
                                                  <a:lnTo>
                                                    <a:pt x="76200" y="0"/>
                                                  </a:lnTo>
                                                  <a:lnTo>
                                                    <a:pt x="94188" y="58210"/>
                                                  </a:lnTo>
                                                  <a:lnTo>
                                                    <a:pt x="152400" y="58209"/>
                                                  </a:lnTo>
                                                  <a:lnTo>
                                                    <a:pt x="105305" y="94184"/>
                                                  </a:lnTo>
                                                  <a:lnTo>
                                                    <a:pt x="123294" y="152394"/>
                                                  </a:lnTo>
                                                  <a:lnTo>
                                                    <a:pt x="76200" y="116418"/>
                                                  </a:lnTo>
                                                  <a:lnTo>
                                                    <a:pt x="29106" y="152394"/>
                                                  </a:lnTo>
                                                  <a:lnTo>
                                                    <a:pt x="47095" y="94184"/>
                                                  </a:lnTo>
                                                  <a:lnTo>
                                                    <a:pt x="0" y="58209"/>
                                                  </a:lnTo>
                                                  <a:close/>
                                                </a:path>
                                              </a:pathLst>
                                            </a:custGeom>
                                            <a:solidFill>
                                              <a:srgbClr val="000000"/>
                                            </a:solidFill>
                                            <a:ln w="12700" cap="flat" cmpd="sng" algn="ctr">
                                              <a:solidFill>
                                                <a:srgbClr val="000000"/>
                                              </a:solidFill>
                                              <a:prstDash val="solid"/>
                                              <a:miter lim="800000"/>
                                              <a:headEnd/>
                                              <a:tailEnd/>
                                            </a:ln>
                                          </wps:spPr>
                                          <wps:txbx>
                                            <w:txbxContent>
                                              <w:p w:rsidR="0015518F" w:rsidRDefault="0015518F" w:rsidP="004C10B8">
                                                <w:pPr>
                                                  <w:rPr>
                                                    <w:rFonts w:eastAsia="Times New Roman"/>
                                                  </w:rPr>
                                                </w:pPr>
                                              </w:p>
                                            </w:txbxContent>
                                          </wps:txbx>
                                          <wps:bodyPr rot="0" vert="horz" wrap="square" lIns="91440" tIns="45720" rIns="91440" bIns="45720" anchor="ctr" anchorCtr="0" upright="1">
                                            <a:noAutofit/>
                                          </wps:bodyPr>
                                        </wps:wsp>
                                        <wps:wsp>
                                          <wps:cNvPr id="17522" name="Straight Connector 32"/>
                                          <wps:cNvCnPr>
                                            <a:cxnSpLocks noChangeShapeType="1"/>
                                          </wps:cNvCnPr>
                                          <wps:spPr bwMode="auto">
                                            <a:xfrm flipV="1">
                                              <a:off x="3182789" y="1916220"/>
                                              <a:ext cx="1828800" cy="550842"/>
                                            </a:xfrm>
                                            <a:prstGeom prst="line">
                                              <a:avLst/>
                                            </a:prstGeom>
                                            <a:noFill/>
                                            <a:ln w="1270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23" name="5-Point Star 34"/>
                                          <wps:cNvSpPr>
                                            <a:spLocks/>
                                          </wps:cNvSpPr>
                                          <wps:spPr bwMode="auto">
                                            <a:xfrm>
                                              <a:off x="5011589" y="2086076"/>
                                              <a:ext cx="152400" cy="152394"/>
                                            </a:xfrm>
                                            <a:custGeom>
                                              <a:avLst/>
                                              <a:gdLst>
                                                <a:gd name="T0" fmla="*/ 0 w 152400"/>
                                                <a:gd name="T1" fmla="*/ 58209 h 152394"/>
                                                <a:gd name="T2" fmla="*/ 58212 w 152400"/>
                                                <a:gd name="T3" fmla="*/ 58210 h 152394"/>
                                                <a:gd name="T4" fmla="*/ 76200 w 152400"/>
                                                <a:gd name="T5" fmla="*/ 0 h 152394"/>
                                                <a:gd name="T6" fmla="*/ 94188 w 152400"/>
                                                <a:gd name="T7" fmla="*/ 58210 h 152394"/>
                                                <a:gd name="T8" fmla="*/ 152400 w 152400"/>
                                                <a:gd name="T9" fmla="*/ 58209 h 152394"/>
                                                <a:gd name="T10" fmla="*/ 105305 w 152400"/>
                                                <a:gd name="T11" fmla="*/ 94184 h 152394"/>
                                                <a:gd name="T12" fmla="*/ 123294 w 152400"/>
                                                <a:gd name="T13" fmla="*/ 152394 h 152394"/>
                                                <a:gd name="T14" fmla="*/ 76200 w 152400"/>
                                                <a:gd name="T15" fmla="*/ 116418 h 152394"/>
                                                <a:gd name="T16" fmla="*/ 29106 w 152400"/>
                                                <a:gd name="T17" fmla="*/ 152394 h 152394"/>
                                                <a:gd name="T18" fmla="*/ 47095 w 152400"/>
                                                <a:gd name="T19" fmla="*/ 94184 h 152394"/>
                                                <a:gd name="T20" fmla="*/ 0 w 152400"/>
                                                <a:gd name="T21" fmla="*/ 58209 h 15239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52400"/>
                                                <a:gd name="T34" fmla="*/ 0 h 152394"/>
                                                <a:gd name="T35" fmla="*/ 152400 w 152400"/>
                                                <a:gd name="T36" fmla="*/ 152394 h 15239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52400" h="152394">
                                                  <a:moveTo>
                                                    <a:pt x="0" y="58209"/>
                                                  </a:moveTo>
                                                  <a:lnTo>
                                                    <a:pt x="58212" y="58210"/>
                                                  </a:lnTo>
                                                  <a:lnTo>
                                                    <a:pt x="76200" y="0"/>
                                                  </a:lnTo>
                                                  <a:lnTo>
                                                    <a:pt x="94188" y="58210"/>
                                                  </a:lnTo>
                                                  <a:lnTo>
                                                    <a:pt x="152400" y="58209"/>
                                                  </a:lnTo>
                                                  <a:lnTo>
                                                    <a:pt x="105305" y="94184"/>
                                                  </a:lnTo>
                                                  <a:lnTo>
                                                    <a:pt x="123294" y="152394"/>
                                                  </a:lnTo>
                                                  <a:lnTo>
                                                    <a:pt x="76200" y="116418"/>
                                                  </a:lnTo>
                                                  <a:lnTo>
                                                    <a:pt x="29106" y="152394"/>
                                                  </a:lnTo>
                                                  <a:lnTo>
                                                    <a:pt x="47095" y="94184"/>
                                                  </a:lnTo>
                                                  <a:lnTo>
                                                    <a:pt x="0" y="58209"/>
                                                  </a:lnTo>
                                                  <a:close/>
                                                </a:path>
                                              </a:pathLst>
                                            </a:custGeom>
                                            <a:solidFill>
                                              <a:srgbClr val="000000"/>
                                            </a:solidFill>
                                            <a:ln w="12700" cap="flat" cmpd="sng" algn="ctr">
                                              <a:solidFill>
                                                <a:srgbClr val="000000"/>
                                              </a:solidFill>
                                              <a:prstDash val="solid"/>
                                              <a:miter lim="800000"/>
                                              <a:headEnd/>
                                              <a:tailEnd/>
                                            </a:ln>
                                          </wps:spPr>
                                          <wps:txbx>
                                            <w:txbxContent>
                                              <w:p w:rsidR="0015518F" w:rsidRDefault="0015518F" w:rsidP="004C10B8">
                                                <w:pPr>
                                                  <w:rPr>
                                                    <w:rFonts w:eastAsia="Times New Roman"/>
                                                  </w:rPr>
                                                </w:pPr>
                                              </w:p>
                                            </w:txbxContent>
                                          </wps:txbx>
                                          <wps:bodyPr rot="0" vert="horz" wrap="square" lIns="91440" tIns="45720" rIns="91440" bIns="45720" anchor="ctr" anchorCtr="0" upright="1">
                                            <a:noAutofit/>
                                          </wps:bodyPr>
                                        </wps:wsp>
                                        <wps:wsp>
                                          <wps:cNvPr id="17524" name="Straight Connector 35"/>
                                          <wps:cNvCnPr>
                                            <a:cxnSpLocks noChangeShapeType="1"/>
                                          </wps:cNvCnPr>
                                          <wps:spPr bwMode="auto">
                                            <a:xfrm flipV="1">
                                              <a:off x="3106589" y="2297206"/>
                                              <a:ext cx="1828800" cy="550842"/>
                                            </a:xfrm>
                                            <a:prstGeom prst="line">
                                              <a:avLst/>
                                            </a:prstGeom>
                                            <a:noFill/>
                                            <a:ln w="1270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25" name="Straight Connector 36"/>
                                          <wps:cNvCnPr>
                                            <a:cxnSpLocks noChangeShapeType="1"/>
                                          </wps:cNvCnPr>
                                          <wps:spPr bwMode="auto">
                                            <a:xfrm flipV="1">
                                              <a:off x="3335189" y="2144812"/>
                                              <a:ext cx="1828800" cy="550842"/>
                                            </a:xfrm>
                                            <a:prstGeom prst="line">
                                              <a:avLst/>
                                            </a:prstGeom>
                                            <a:noFill/>
                                            <a:ln w="12700"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17526" name="Straight Arrow Connector 22"/>
                                        <wps:cNvCnPr>
                                          <a:cxnSpLocks noChangeShapeType="1"/>
                                        </wps:cNvCnPr>
                                        <wps:spPr bwMode="auto">
                                          <a:xfrm flipV="1">
                                            <a:off x="5087789" y="1247907"/>
                                            <a:ext cx="1371600" cy="609577"/>
                                          </a:xfrm>
                                          <a:prstGeom prst="straightConnector1">
                                            <a:avLst/>
                                          </a:prstGeom>
                                          <a:noFill/>
                                          <a:ln w="12700" cap="flat" cmpd="sng" algn="ctr">
                                            <a:solidFill>
                                              <a:srgbClr val="000000"/>
                                            </a:solidFill>
                                            <a:prstDash val="solid"/>
                                            <a:round/>
                                            <a:headEnd/>
                                            <a:tailEnd type="arrow" w="med" len="med"/>
                                          </a:ln>
                                          <a:extLst>
                                            <a:ext uri="{909E8E84-426E-40DD-AFC4-6F175D3DCCD1}">
                                              <a14:hiddenFill xmlns:a14="http://schemas.microsoft.com/office/drawing/2010/main">
                                                <a:noFill/>
                                              </a14:hiddenFill>
                                            </a:ext>
                                          </a:extLst>
                                        </wps:spPr>
                                        <wps:bodyPr/>
                                      </wps:wsp>
                                      <wps:wsp>
                                        <wps:cNvPr id="17527" name="Straight Arrow Connector 23"/>
                                        <wps:cNvCnPr>
                                          <a:cxnSpLocks noChangeShapeType="1"/>
                                        </wps:cNvCnPr>
                                        <wps:spPr bwMode="auto">
                                          <a:xfrm flipV="1">
                                            <a:off x="5240189" y="1781287"/>
                                            <a:ext cx="1447800" cy="304789"/>
                                          </a:xfrm>
                                          <a:prstGeom prst="straightConnector1">
                                            <a:avLst/>
                                          </a:prstGeom>
                                          <a:noFill/>
                                          <a:ln w="12700" cap="flat" cmpd="sng" algn="ctr">
                                            <a:solidFill>
                                              <a:srgbClr val="000000"/>
                                            </a:solidFill>
                                            <a:prstDash val="solid"/>
                                            <a:round/>
                                            <a:headEnd/>
                                            <a:tailEnd type="arrow" w="med" len="med"/>
                                          </a:ln>
                                          <a:extLst>
                                            <a:ext uri="{909E8E84-426E-40DD-AFC4-6F175D3DCCD1}">
                                              <a14:hiddenFill xmlns:a14="http://schemas.microsoft.com/office/drawing/2010/main">
                                                <a:noFill/>
                                              </a14:hiddenFill>
                                            </a:ext>
                                          </a:extLst>
                                        </wps:spPr>
                                        <wps:bodyPr/>
                                      </wps:wsp>
                                      <wps:wsp>
                                        <wps:cNvPr id="17528" name="Straight Arrow Connector 24"/>
                                        <wps:cNvCnPr>
                                          <a:cxnSpLocks noChangeShapeType="1"/>
                                        </wps:cNvCnPr>
                                        <wps:spPr bwMode="auto">
                                          <a:xfrm flipV="1">
                                            <a:off x="5011589" y="2009879"/>
                                            <a:ext cx="1447800" cy="304789"/>
                                          </a:xfrm>
                                          <a:prstGeom prst="straightConnector1">
                                            <a:avLst/>
                                          </a:prstGeom>
                                          <a:noFill/>
                                          <a:ln w="12700" cap="flat" cmpd="sng" algn="ctr">
                                            <a:solidFill>
                                              <a:srgbClr val="000000"/>
                                            </a:solidFill>
                                            <a:prstDash val="solid"/>
                                            <a:round/>
                                            <a:headEnd/>
                                            <a:tailEnd type="arrow" w="med" len="med"/>
                                          </a:ln>
                                          <a:extLst>
                                            <a:ext uri="{909E8E84-426E-40DD-AFC4-6F175D3DCCD1}">
                                              <a14:hiddenFill xmlns:a14="http://schemas.microsoft.com/office/drawing/2010/main">
                                                <a:noFill/>
                                              </a14:hiddenFill>
                                            </a:ext>
                                          </a:extLst>
                                        </wps:spPr>
                                        <wps:bodyPr/>
                                      </wps:wsp>
                                    </wpg:grpSp>
                                    <wps:wsp>
                                      <wps:cNvPr id="17529" name="TextBox 60"/>
                                      <wps:cNvSpPr txBox="1">
                                        <a:spLocks noChangeArrowheads="1"/>
                                      </wps:cNvSpPr>
                                      <wps:spPr bwMode="auto">
                                        <a:xfrm>
                                          <a:off x="276717" y="3126580"/>
                                          <a:ext cx="1517001" cy="800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8F" w:rsidRPr="002F08D6" w:rsidRDefault="0015518F" w:rsidP="004C10B8">
                                            <w:pPr>
                                              <w:pStyle w:val="NormalWeb"/>
                                              <w:spacing w:before="0" w:beforeAutospacing="0" w:after="0" w:afterAutospacing="0"/>
                                            </w:pPr>
                                            <w:r w:rsidRPr="004C10B8">
                                              <w:rPr>
                                                <w:color w:val="000000"/>
                                                <w:kern w:val="24"/>
                                                <w:lang w:val="en-CA"/>
                                              </w:rPr>
                                              <w:t>Intermediate muscle layer</w:t>
                                            </w:r>
                                          </w:p>
                                        </w:txbxContent>
                                      </wps:txbx>
                                      <wps:bodyPr rot="0" vert="horz" wrap="square" lIns="91440" tIns="45720" rIns="91440" bIns="45720" anchor="t" anchorCtr="0" upright="1">
                                        <a:noAutofit/>
                                      </wps:bodyPr>
                                    </wps:wsp>
                                    <wps:wsp>
                                      <wps:cNvPr id="17530" name="TextBox 61"/>
                                      <wps:cNvSpPr txBox="1">
                                        <a:spLocks noChangeArrowheads="1"/>
                                      </wps:cNvSpPr>
                                      <wps:spPr bwMode="auto">
                                        <a:xfrm>
                                          <a:off x="678094" y="4596715"/>
                                          <a:ext cx="1142203" cy="1068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8F" w:rsidRPr="002F08D6" w:rsidRDefault="0015518F" w:rsidP="004C10B8">
                                            <w:pPr>
                                              <w:pStyle w:val="NormalWeb"/>
                                              <w:spacing w:before="0" w:beforeAutospacing="0" w:after="0" w:afterAutospacing="0"/>
                                            </w:pPr>
                                            <w:r w:rsidRPr="004C10B8">
                                              <w:rPr>
                                                <w:color w:val="000000"/>
                                                <w:kern w:val="24"/>
                                                <w:lang w:val="en-CA"/>
                                              </w:rPr>
                                              <w:t>Deep Muscle Layer</w:t>
                                            </w:r>
                                          </w:p>
                                        </w:txbxContent>
                                      </wps:txbx>
                                      <wps:bodyPr rot="0" vert="horz" wrap="square" lIns="91440" tIns="45720" rIns="91440" bIns="45720" anchor="t" anchorCtr="0" upright="1">
                                        <a:noAutofit/>
                                      </wps:bodyPr>
                                    </wps:wsp>
                                  </wpg:grpSp>
                                </wpg:grpSp>
                                <wps:wsp>
                                  <wps:cNvPr id="17531" name="TextBox 67"/>
                                  <wps:cNvSpPr txBox="1">
                                    <a:spLocks noChangeArrowheads="1"/>
                                  </wps:cNvSpPr>
                                  <wps:spPr bwMode="auto">
                                    <a:xfrm>
                                      <a:off x="4837225" y="5157858"/>
                                      <a:ext cx="1397357" cy="490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8F" w:rsidRPr="00386465" w:rsidRDefault="0015518F" w:rsidP="004C10B8">
                                        <w:pPr>
                                          <w:pStyle w:val="NormalWeb"/>
                                          <w:spacing w:before="0" w:beforeAutospacing="0" w:after="0" w:afterAutospacing="0"/>
                                          <w:rPr>
                                            <w:sz w:val="28"/>
                                            <w:szCs w:val="28"/>
                                          </w:rPr>
                                        </w:pPr>
                                        <w:r w:rsidRPr="004C10B8">
                                          <w:rPr>
                                            <w:color w:val="000000"/>
                                            <w:kern w:val="24"/>
                                            <w:sz w:val="28"/>
                                            <w:szCs w:val="28"/>
                                            <w:lang w:val="en-CA"/>
                                          </w:rPr>
                                          <w:t>r = 0.99</w:t>
                                        </w:r>
                                      </w:p>
                                    </w:txbxContent>
                                  </wps:txbx>
                                  <wps:bodyPr rot="0" vert="horz" wrap="square" lIns="91440" tIns="45720" rIns="91440" bIns="45720" anchor="t" anchorCtr="0" upright="1">
                                    <a:noAutofit/>
                                  </wps:bodyPr>
                                </wps:wsp>
                              </wpg:grpSp>
                              <wps:wsp>
                                <wps:cNvPr id="17532" name="TextBox 68"/>
                                <wps:cNvSpPr txBox="1">
                                  <a:spLocks noChangeArrowheads="1"/>
                                </wps:cNvSpPr>
                                <wps:spPr bwMode="auto">
                                  <a:xfrm>
                                    <a:off x="6701838" y="4584319"/>
                                    <a:ext cx="1327192" cy="573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18F" w:rsidRPr="00386465" w:rsidRDefault="0015518F" w:rsidP="004C10B8">
                                      <w:pPr>
                                        <w:pStyle w:val="NormalWeb"/>
                                        <w:spacing w:before="0" w:beforeAutospacing="0" w:after="0" w:afterAutospacing="0"/>
                                        <w:rPr>
                                          <w:sz w:val="28"/>
                                          <w:szCs w:val="28"/>
                                        </w:rPr>
                                      </w:pPr>
                                      <w:r w:rsidRPr="004C10B8">
                                        <w:rPr>
                                          <w:color w:val="000000"/>
                                          <w:kern w:val="24"/>
                                          <w:sz w:val="28"/>
                                          <w:szCs w:val="28"/>
                                          <w:lang w:val="en-CA"/>
                                        </w:rPr>
                                        <w:t>r = 0.70</w:t>
                                      </w:r>
                                    </w:p>
                                  </w:txbxContent>
                                </wps:txbx>
                                <wps:bodyPr rot="0" vert="horz" wrap="square" lIns="91440" tIns="45720" rIns="91440" bIns="45720" anchor="t" anchorCtr="0" upright="1">
                                  <a:noAutofit/>
                                </wps:bodyPr>
                              </wps:wsp>
                            </wpg:grpSp>
                          </wpg:grpSp>
                        </wpg:grpSp>
                      </wpg:grpSp>
                      <wps:wsp>
                        <wps:cNvPr id="17533" name="Straight Connector 56"/>
                        <wps:cNvCnPr>
                          <a:cxnSpLocks noChangeShapeType="1"/>
                        </wps:cNvCnPr>
                        <wps:spPr bwMode="auto">
                          <a:xfrm>
                            <a:off x="1590675" y="1371600"/>
                            <a:ext cx="1038225" cy="0"/>
                          </a:xfrm>
                          <a:prstGeom prst="line">
                            <a:avLst/>
                          </a:prstGeom>
                          <a:noFill/>
                          <a:ln w="2857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34" name="Straight Connector 57"/>
                        <wps:cNvCnPr>
                          <a:cxnSpLocks noChangeShapeType="1"/>
                        </wps:cNvCnPr>
                        <wps:spPr bwMode="auto">
                          <a:xfrm>
                            <a:off x="1590675" y="1838325"/>
                            <a:ext cx="1038225" cy="0"/>
                          </a:xfrm>
                          <a:prstGeom prst="line">
                            <a:avLst/>
                          </a:prstGeom>
                          <a:noFill/>
                          <a:ln w="2857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35" name="Straight Connector 58"/>
                        <wps:cNvCnPr>
                          <a:cxnSpLocks noChangeShapeType="1"/>
                        </wps:cNvCnPr>
                        <wps:spPr bwMode="auto">
                          <a:xfrm>
                            <a:off x="1590675" y="3371850"/>
                            <a:ext cx="1038225" cy="0"/>
                          </a:xfrm>
                          <a:prstGeom prst="line">
                            <a:avLst/>
                          </a:prstGeom>
                          <a:noFill/>
                          <a:ln w="2857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id="Group 61" o:spid="_x0000_s1191" style="position:absolute;margin-left:-.5pt;margin-top:12.55pt;width:424.35pt;height:300.15pt;z-index:251707392;mso-height-relative:margin" coordsize="55886,42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">
                <v:group id="Group 32" o:spid="_x0000_s1192" style="position:absolute;width:55886;height:42805" coordorigin="2761,-657" coordsize="79246,59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9hMUAAADeAAAADwAAAGRycy9kb3ducmV2LnhtbERPS2vCQBC+F/wPywje&#10;dBNrVaKriLSlBxF8gHgbsmMSzM6G7JrEf98tCL3Nx/ec5bozpWiodoVlBfEoAkGcWl1wpuB8+hrO&#10;QTiPrLG0TAqe5GC96r0tMdG25QM1R5+JEMIuQQW591UipUtzMuhGtiIO3M3WBn2AdSZ1jW0IN6Uc&#10;R9FUGiw4NORY0Tan9H58GAXfLbab9/iz2d1v2+f19LG/7GJSatDvNgsQnjr/L365f3SYP5vMJ/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l/YTFAAAA3gAA&#10;AA8AAAAAAAAAAAAAAAAAqgIAAGRycy9kb3ducmV2LnhtbFBLBQYAAAAABAAEAPoAAACcAwAAAAA=&#10;">
                  <v:shape id="TextBox 65" o:spid="_x0000_s1193" type="#_x0000_t202" style="position:absolute;left:71669;top:-657;width:6573;height:4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8CcQA&#10;AADeAAAADwAAAGRycy9kb3ducmV2LnhtbERPS2sCMRC+C/6HMEJvmlS02u1GEaXQk8W1LfQ2bGYf&#10;dDNZNqm7/feNIHibj+856XawjbhQ52vHGh5nCgRx7kzNpYaP8+t0DcIHZIONY9LwRx62m/EoxcS4&#10;nk90yUIpYgj7BDVUIbSJlD6vyKKfuZY4coXrLIYIu1KaDvsYbhs5V+pJWqw5NlTY0r6i/Cf7tRo+&#10;j8X310K9lwe7bHs3KMn2WWr9MBl2LyACDeEuvrnfTJy/WqyXcH0n3i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ofAnEAAAA3gAAAA8AAAAAAAAAAAAAAAAAmAIAAGRycy9k&#10;b3ducmV2LnhtbFBLBQYAAAAABAAEAPUAAACJAwAAAAA=&#10;" filled="f" stroked="f">
                    <v:textbox>
                      <w:txbxContent>
                        <w:p w:rsidR="0015518F" w:rsidRPr="00386465" w:rsidRDefault="0015518F" w:rsidP="004C10B8">
                          <w:pPr>
                            <w:pStyle w:val="NormalWeb"/>
                            <w:spacing w:before="0" w:beforeAutospacing="0" w:after="0" w:afterAutospacing="0"/>
                            <w:rPr>
                              <w:sz w:val="28"/>
                              <w:szCs w:val="28"/>
                            </w:rPr>
                          </w:pPr>
                          <w:r w:rsidRPr="004C10B8">
                            <w:rPr>
                              <w:color w:val="000000"/>
                              <w:kern w:val="24"/>
                              <w:sz w:val="28"/>
                              <w:szCs w:val="28"/>
                              <w:lang w:val="en-CA"/>
                            </w:rPr>
                            <w:t>t</w:t>
                          </w:r>
                          <w:r w:rsidRPr="004C10B8">
                            <w:rPr>
                              <w:color w:val="000000"/>
                              <w:kern w:val="24"/>
                              <w:position w:val="-9"/>
                              <w:sz w:val="28"/>
                              <w:szCs w:val="28"/>
                              <w:vertAlign w:val="subscript"/>
                              <w:lang w:val="en-CA"/>
                            </w:rPr>
                            <w:t>i +1</w:t>
                          </w:r>
                        </w:p>
                      </w:txbxContent>
                    </v:textbox>
                  </v:shape>
                  <v:group id="Group 3" o:spid="_x0000_s1194" style="position:absolute;left:2761;top:4858;width:79246;height:53616" coordorigin="2761,4858" coordsize="79246,53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vGaMUAAADeAAAADwAAAGRycy9kb3ducmV2LnhtbERPS2vCQBC+F/wPywi9&#10;6Sa2VYmuIqKlBxF8gHgbsmMSzM6G7JrEf98tCL3Nx/ec+bIzpWiodoVlBfEwAkGcWl1wpuB82g6m&#10;IJxH1lhaJgVPcrBc9N7mmGjb8oGao89ECGGXoILc+yqR0qU5GXRDWxEH7mZrgz7AOpO6xjaEm1KO&#10;omgsDRYcGnKsaJ1Tej8+jILvFtvVR7xpdvfb+nk9fe0vu5iUeu93qxkIT53/F7/cPzrMn3xOx/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x7xmjFAAAA3gAA&#10;AA8AAAAAAAAAAAAAAAAAqgIAAGRycy9kb3ducmV2LnhtbFBLBQYAAAAABAAEAPoAAACcAwAAAAA=&#10;">
                    <v:shape id="TextBox 63" o:spid="_x0000_s1195" type="#_x0000_t202" style="position:absolute;left:51056;top:4858;width:6593;height:5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ZH5cMA&#10;AADeAAAADwAAAGRycy9kb3ducmV2LnhtbERPS2vCQBC+C/6HZYTedLfFZ+oqpaXQk2J8QG9DdkxC&#10;s7MhuzXx37uC4G0+vucs152txIUaXzrW8DpSIIgzZ0rONRz238M5CB+QDVaOScOVPKxX/d4SE+Na&#10;3tElDbmIIewT1FCEUCdS+qwgi37kauLInV1jMUTY5NI02MZwW8k3pabSYsmxocCaPgvK/tJ/q+G4&#10;Of+exmqbf9lJ3bpOSbYLqfXLoPt4BxGoC0/xw/1j4vzZeD6D+zvxBr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ZH5cMAAADeAAAADwAAAAAAAAAAAAAAAACYAgAAZHJzL2Rv&#10;d25yZXYueG1sUEsFBgAAAAAEAAQA9QAAAIgDAAAAAA==&#10;" filled="f" stroked="f">
                      <v:textbox>
                        <w:txbxContent>
                          <w:p w:rsidR="0015518F" w:rsidRPr="00386465" w:rsidRDefault="0015518F" w:rsidP="004C10B8">
                            <w:pPr>
                              <w:pStyle w:val="NormalWeb"/>
                              <w:spacing w:before="0" w:beforeAutospacing="0" w:after="0" w:afterAutospacing="0"/>
                              <w:rPr>
                                <w:sz w:val="28"/>
                                <w:szCs w:val="28"/>
                              </w:rPr>
                            </w:pPr>
                            <w:r w:rsidRPr="004C10B8">
                              <w:rPr>
                                <w:color w:val="000000"/>
                                <w:kern w:val="24"/>
                                <w:sz w:val="28"/>
                                <w:szCs w:val="28"/>
                                <w:lang w:val="en-CA"/>
                              </w:rPr>
                              <w:t>t</w:t>
                            </w:r>
                            <w:r w:rsidRPr="004C10B8">
                              <w:rPr>
                                <w:color w:val="000000"/>
                                <w:kern w:val="24"/>
                                <w:position w:val="-9"/>
                                <w:sz w:val="28"/>
                                <w:szCs w:val="28"/>
                                <w:vertAlign w:val="subscript"/>
                                <w:lang w:val="en-CA"/>
                              </w:rPr>
                              <w:t>i</w:t>
                            </w:r>
                          </w:p>
                        </w:txbxContent>
                      </v:textbox>
                    </v:shape>
                    <v:group id="Group 5" o:spid="_x0000_s1196" style="position:absolute;left:2761;top:4859;width:79246;height:53615" coordorigin="2761,4859" coordsize="79246,53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Ko94HIAAAA&#10;3gAAAA8AAAAAAAAAAAAAAAAAqgIAAGRycy9kb3ducmV2LnhtbFBLBQYAAAAABAAEAPoAAACfAwAA&#10;AAA=&#10;">
                      <v:shape id="TextBox 64" o:spid="_x0000_s1197" type="#_x0000_t202" style="position:absolute;left:28360;top:10780;width:8452;height:4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V2DMQA&#10;AADeAAAADwAAAGRycy9kb3ducmV2LnhtbERPS2sCMRC+F/wPYQRvmii2uqtRRCn01OLaFnobNrMP&#10;3EyWTepu/31TEHqbj+852/1gG3GjzteONcxnCgRx7kzNpYb3y/N0DcIHZIONY9LwQx72u9HDFlPj&#10;ej7TLQuliCHsU9RQhdCmUvq8Iot+5lriyBWusxgi7EppOuxjuG3kQqknabHm2FBhS8eK8mv2bTV8&#10;vBZfn0v1Vp7sY9u7QUm2idR6Mh4OGxCBhvAvvrtfTJy/Wq4T+Hsn3i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ldgzEAAAA3gAAAA8AAAAAAAAAAAAAAAAAmAIAAGRycy9k&#10;b3ducmV2LnhtbFBLBQYAAAAABAAEAPUAAACJAwAAAAA=&#10;" filled="f" stroked="f">
                        <v:textbox>
                          <w:txbxContent>
                            <w:p w:rsidR="0015518F" w:rsidRPr="00386465" w:rsidRDefault="0015518F" w:rsidP="004C10B8">
                              <w:pPr>
                                <w:pStyle w:val="NormalWeb"/>
                                <w:spacing w:before="0" w:beforeAutospacing="0" w:after="0" w:afterAutospacing="0"/>
                                <w:rPr>
                                  <w:sz w:val="28"/>
                                  <w:szCs w:val="28"/>
                                </w:rPr>
                              </w:pPr>
                              <w:r w:rsidRPr="004C10B8">
                                <w:rPr>
                                  <w:color w:val="000000"/>
                                  <w:kern w:val="24"/>
                                  <w:sz w:val="28"/>
                                  <w:szCs w:val="28"/>
                                  <w:lang w:val="en-CA"/>
                                </w:rPr>
                                <w:t>t = 0</w:t>
                              </w:r>
                            </w:p>
                          </w:txbxContent>
                        </v:textbox>
                      </v:shape>
                      <v:group id="Group 7" o:spid="_x0000_s1198" style="position:absolute;left:2761;top:4859;width:79246;height:53615" coordorigin="2761,4859" coordsize="79246,53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JB21ayQAA&#10;AN4AAAAPAAAAAAAAAAAAAAAAAKoCAABkcnMvZG93bnJldi54bWxQSwUGAAAAAAQABAD6AAAAoAMA&#10;AAAA&#10;">
                        <v:group id="Group 8" o:spid="_x0000_s1199" style="position:absolute;left:2761;top:4859;width:79246;height:53615" coordorigin="2761,4859" coordsize="79246,53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LyMHFAAAA3gAA&#10;AA8AAAAAAAAAAAAAAAAAqgIAAGRycy9kb3ducmV2LnhtbFBLBQYAAAAABAAEAPoAAACcAwAAAAA=&#10;">
                          <v:group id="Group 10" o:spid="_x0000_s1200" style="position:absolute;left:2761;top:4859;width:79246;height:53615" coordorigin="2767,4859" coordsize="79416,53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WtsUAAADeAAAADwAAAGRycy9kb3ducmV2LnhtbERPS2vCQBC+F/wPywi9&#10;6Sa2Vo2uImJLD1LwAeJtyI5JMDsbsmsS/323IPQ2H99zFqvOlKKh2hWWFcTDCARxanXBmYLT8XMw&#10;BeE8ssbSMil4kIPVsveywETblvfUHHwmQgi7BBXk3leJlC7NyaAb2oo4cFdbG/QB1pnUNbYh3JRy&#10;FEUf0mDBoSHHijY5pbfD3Sj4arFdv8XbZne7bh6X4/jnvItJqdd+t56D8NT5f/HT/a3D/Mn7bAR/&#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aZVrbFAAAA3gAA&#10;AA8AAAAAAAAAAAAAAAAAqgIAAGRycy9kb3ducmV2LnhtbFBLBQYAAAAABAAEAPoAAACcAwAAAAA=&#10;">
                            <v:group id="Group 12" o:spid="_x0000_s1201" style="position:absolute;left:3670;top:14495;width:16344;height:41988" coordorigin="3670,14495" coordsize="16343,41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zLcUAAADeAAAADwAAAGRycy9kb3ducmV2LnhtbERPS2vCQBC+F/wPywi9&#10;6Sa1Vo2uImJLD1LwAeJtyI5JMDsbsmsS/323IPQ2H99zFqvOlKKh2hWWFcTDCARxanXBmYLT8XMw&#10;BeE8ssbSMil4kIPVsveywETblvfUHHwmQgi7BBXk3leJlC7NyaAb2oo4cFdbG/QB1pnUNbYh3JTy&#10;LYo+pMGCQ0OOFW1ySm+Hu1Hw1WK7HsXbZne7bh6X4/jnvItJqdd+t56D8NT5f/HT/a3D/Mn7bAR/&#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nV8y3FAAAA3gAA&#10;AA8AAAAAAAAAAAAAAAAAqgIAAGRycy9kb3ducmV2LnhtbFBLBQYAAAAABAAEAPoAAACcAwAAAAA=&#10;">
                              <v:shape id="Left Brace 49" o:spid="_x0000_s1202" type="#_x0000_t87" style="position:absolute;left:16630;top:17287;width:3384;height:6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5+9cYA&#10;AADeAAAADwAAAGRycy9kb3ducmV2LnhtbESPQWvCQBCF70L/wzKFXqRuqmI1dZVSuuLBi9EfMGTH&#10;JDQ7G7LbJP57VxC8zfDevO/NejvYWnTU+sqxgo9JAoI4d6biQsH5pN+XIHxANlg7JgVX8rDdvIzW&#10;mBrX85G6LBQihrBPUUEZQpNK6fOSLPqJa4ijdnGtxRDXtpCmxT6G21pOk2QhLVYcCSU29FNS/pf9&#10;2wjRh2Om9bTuKieHfqbt72m8U+rtdfj+AhFoCE/z43pvYv3P+WoO93fiDH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5+9cYAAADeAAAADwAAAAAAAAAAAAAAAACYAgAAZHJz&#10;L2Rvd25yZXYueG1sUEsFBgAAAAAEAAQA9QAAAIsDAAAAAA==&#10;" adj="910" strokeweight="1.5pt">
                                <v:textbox>
                                  <w:txbxContent>
                                    <w:p w:rsidR="0015518F" w:rsidRDefault="0015518F" w:rsidP="004C10B8">
                                      <w:pPr>
                                        <w:rPr>
                                          <w:rFonts w:eastAsia="Times New Roman"/>
                                        </w:rPr>
                                      </w:pPr>
                                    </w:p>
                                  </w:txbxContent>
                                </v:textbox>
                              </v:shape>
                              <v:shape id="Left Brace 50" o:spid="_x0000_s1203" type="#_x0000_t87" style="position:absolute;left:16630;top:23979;width:3384;height:21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DMQA&#10;AADeAAAADwAAAGRycy9kb3ducmV2LnhtbERPTWvCQBC9F/wPywi91Y2pSdrUVUQoFFoENXgestMk&#10;mJ0N2TVJ/323UPA2j/c56+1kWjFQ7xrLCpaLCARxaXXDlYLi/P70AsJ5ZI2tZVLwQw62m9nDGnNt&#10;Rz7ScPKVCCHsclRQe9/lUrqyJoNuYTviwH3b3qAPsK+k7nEM4aaVcRSl0mDDoaHGjvY1ldfTzSgY&#10;dmmi4/jwReP5GYvsc3VJYqvU43zavYHwNPm7+N/9ocP8bPWawN874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vgzEAAAA3gAAAA8AAAAAAAAAAAAAAAAAmAIAAGRycy9k&#10;b3ducmV2LnhtbFBLBQYAAAAABAAEAPUAAACJAwAAAAA=&#10;" adj="277" strokeweight="1.5pt">
                                <v:textbox>
                                  <w:txbxContent>
                                    <w:p w:rsidR="0015518F" w:rsidRDefault="0015518F" w:rsidP="004C10B8">
                                      <w:pPr>
                                        <w:rPr>
                                          <w:rFonts w:eastAsia="Times New Roman"/>
                                        </w:rPr>
                                      </w:pPr>
                                    </w:p>
                                  </w:txbxContent>
                                </v:textbox>
                              </v:shape>
                              <v:shape id="Left Brace 51" o:spid="_x0000_s1204" type="#_x0000_t87" style="position:absolute;left:16630;top:45967;width:3384;height:10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6u8MUA&#10;AADeAAAADwAAAGRycy9kb3ducmV2LnhtbERPTWsCMRC9F/ofwgi9aVaR1W6Nsii2HnrRFnodNuPu&#10;0s0kTaKu/fWmIPQ2j/c5i1VvOnEmH1rLCsajDARxZXXLtYLPj+1wDiJEZI2dZVJwpQCr5ePDAgtt&#10;L7yn8yHWIoVwKFBBE6MrpAxVQwbDyDrixB2tNxgT9LXUHi8p3HRykmW5NNhyamjQ0bqh6vtwMgry&#10;rvxx7rc0x9lrPn2/fm3eMr9R6mnQly8gIvXxX3x373SaP5s+5/D3TrpB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q7wxQAAAN4AAAAPAAAAAAAAAAAAAAAAAJgCAABkcnMv&#10;ZG93bnJldi54bWxQSwUGAAAAAAQABAD1AAAAigMAAAAA&#10;" adj="579" strokeweight="1.5pt">
                                <v:textbox>
                                  <w:txbxContent>
                                    <w:p w:rsidR="0015518F" w:rsidRDefault="0015518F" w:rsidP="004C10B8">
                                      <w:pPr>
                                        <w:rPr>
                                          <w:rFonts w:eastAsia="Times New Roman"/>
                                        </w:rPr>
                                      </w:pPr>
                                    </w:p>
                                  </w:txbxContent>
                                </v:textbox>
                              </v:shape>
                              <v:shape id="TextBox 59" o:spid="_x0000_s1205" type="#_x0000_t202" style="position:absolute;left:3670;top:14495;width:14532;height:13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ROMMA&#10;AADeAAAADwAAAGRycy9kb3ducmV2LnhtbERPS2vCQBC+C/6HZYTedLfFR42uUloKPSnGKngbsmMS&#10;mp0N2a2J/94VBG/z8T1nue5sJS7U+NKxhteRAkGcOVNyruF3/z18B+EDssHKMWm4kof1qt9bYmJc&#10;yzu6pCEXMYR9ghqKEOpESp8VZNGPXE0cubNrLIYIm1yaBtsYbiv5ptRUWiw5NhRY02dB2V/6bzUc&#10;NufTcay2+Zed1K3rlGQ7l1q/DLqPBYhAXXiKH+4fE+fPxvMZ3N+JN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ROMMAAADeAAAADwAAAAAAAAAAAAAAAACYAgAAZHJzL2Rv&#10;d25yZXYueG1sUEsFBgAAAAAEAAQA9QAAAIgDAAAAAA==&#10;" filled="f" stroked="f">
                                <v:textbox>
                                  <w:txbxContent>
                                    <w:p w:rsidR="0015518F" w:rsidRPr="002F08D6" w:rsidRDefault="0015518F" w:rsidP="004C10B8">
                                      <w:pPr>
                                        <w:pStyle w:val="NormalWeb"/>
                                        <w:spacing w:before="0" w:beforeAutospacing="0" w:after="0" w:afterAutospacing="0"/>
                                      </w:pPr>
                                      <w:r w:rsidRPr="004C10B8">
                                        <w:rPr>
                                          <w:color w:val="000000"/>
                                          <w:kern w:val="24"/>
                                          <w:lang w:val="en-CA"/>
                                        </w:rPr>
                                        <w:t>Superficial loose connective tissue layer</w:t>
                                      </w:r>
                                    </w:p>
                                  </w:txbxContent>
                                </v:textbox>
                              </v:shape>
                            </v:group>
                            <v:group id="Group 13" o:spid="_x0000_s1206" style="position:absolute;left:2767;top:4859;width:79417;height:53615" coordorigin="2767,4859" coordsize="79416,53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3cWFcyQAA&#10;AN4AAAAPAAAAAAAAAAAAAAAAAKoCAABkcnMvZG93bnJldi54bWxQSwUGAAAAAAQABAD6AAAAoAMA&#10;AAAA&#10;">
                              <v:group id="Group 14" o:spid="_x0000_s1207" style="position:absolute;left:21159;top:4859;width:61025;height:53615" coordorigin="21159,4859" coordsize="49530,42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PcTHxgAAAN4A&#10;AAAPAAAAAAAAAAAAAAAAAKoCAABkcnMvZG93bnJldi54bWxQSwUGAAAAAAQABAD6AAAAnQMAAAAA&#10;">
                                <v:group id="Group 17" o:spid="_x0000_s1208" style="position:absolute;left:58497;top:4859;width:12192;height:31241" coordorigin="58497,4859" coordsize="12192,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z3QMcAAADe&#10;AAAADwAAAAAAAAAAAAAAAACqAgAAZHJzL2Rvd25yZXYueG1sUEsFBgAAAAAEAAQA+gAAAJ4DAAAA&#10;AA==&#10;">
                                  <v:group id="Group 43" o:spid="_x0000_s1209" style="position:absolute;left:58497;top:4859;width:12192;height:31241" coordorigin="58497,4859" coordsize="12192,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S28UAAADeAAAADwAAAGRycy9kb3ducmV2LnhtbERPS2vCQBC+C/0PyxR6&#10;q5u0pJXoKiJt6UEKJgXxNmTHJJidDdltHv/eFQre5uN7zmozmkb01LnasoJ4HoEgLqyuuVTwm38+&#10;L0A4j6yxsUwKJnKwWT/MVphqO/CB+syXIoSwS1FB5X2bSumKigy6uW2JA3e2nUEfYFdK3eEQwk0j&#10;X6LoTRqsOTRU2NKuouKS/RkFXwMO29f4o99fzrvplCc/x31MSj09jtslCE+jv4v/3d86zH9Pohh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gUtvFAAAA3gAA&#10;AA8AAAAAAAAAAAAAAAAAqgIAAGRycy9kb3ducmV2LnhtbFBLBQYAAAAABAAEAPoAAACcAwAAAAA=&#10;">
                                    <v:group id="Group 45" o:spid="_x0000_s1210" style="position:absolute;left:58497;top:4859;width:12192;height:31241" coordorigin="58497,4859" coordsize="12192,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MrMQAAADeAAAADwAAAGRycy9kb3ducmV2LnhtbERPTYvCMBC9C/sfwgh7&#10;07Qu6lKNIrIuexBBXRBvQzO2xWZSmtjWf28Ewds83ufMl50pRUO1KywriIcRCOLU6oIzBf/HzeAb&#10;hPPIGkvLpOBODpaLj94cE21b3lNz8JkIIewSVJB7XyVSujQng25oK+LAXWxt0AdYZ1LX2IZwU8pR&#10;FE2kwYJDQ44VrXNKr4ebUfDbYrv6in+a7fWyvp+P491pG5NSn/1uNQPhqfNv8cv9p8P86Tga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MrMQAAADeAAAA&#10;DwAAAAAAAAAAAAAAAACqAgAAZHJzL2Rvd25yZXYueG1sUEsFBgAAAAAEAAQA+gAAAJsDAAAAAA==&#10;">
                                      <v:rect id="Rectangle 47" o:spid="_x0000_s1211" style="position:absolute;left:58497;top:4859;width:12192;height:31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epcYA&#10;AADeAAAADwAAAGRycy9kb3ducmV2LnhtbERPS2vCQBC+C/6HZQQvortaY0vqKlIQvBRaH5Tehuw0&#10;iWZn0+wa03/fLRS8zcf3nOW6s5VoqfGlYw3TiQJBnDlTcq7heNiOn0D4gGywckwafsjDetXvLTE1&#10;7sbv1O5DLmII+xQ1FCHUqZQ+K8iin7iaOHJfrrEYImxyaRq8xXBbyZlSC2mx5NhQYE0vBWWX/dVq&#10;eJvLyzwfnRL1Ov34Ts7bpJTtp9bDQbd5BhGoC3fxv3tn4vzHRD3A3zvxBr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EepcYAAADeAAAADwAAAAAAAAAAAAAAAACYAgAAZHJz&#10;L2Rvd25yZXYueG1sUEsFBgAAAAAEAAQA9QAAAIsDAAAAAA==&#10;" filled="f" strokeweight="2pt">
                                        <v:textbox>
                                          <w:txbxContent>
                                            <w:p w:rsidR="0015518F" w:rsidRDefault="0015518F" w:rsidP="004C10B8">
                                              <w:pPr>
                                                <w:rPr>
                                                  <w:rFonts w:eastAsia="Times New Roman"/>
                                                </w:rPr>
                                              </w:pPr>
                                            </w:p>
                                          </w:txbxContent>
                                        </v:textbox>
                                      </v:rect>
                                      <v:line id="Straight Connector 48" o:spid="_x0000_s1212" style="position:absolute;visibility:visible;mso-wrap-style:square" from="60021,5621" to="69165,5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RrHMQAAADeAAAADwAAAGRycy9kb3ducmV2LnhtbERPS2vCQBC+F/oflil4qxtLrSXNRkIg&#10;pTcxevE2ZicPkp0N2a3Gf98VhN7m43tOsp3NIC40uc6ygtUyAkFcWd1xo+B4KF4/QTiPrHGwTApu&#10;5GCbPj8lGGt75T1dSt+IEMIuRgWt92MspataMuiWdiQOXG0ngz7AqZF6wmsIN4N8i6IPabDj0NDi&#10;SHlLVV/+GgX96bguvne5Pgxlps9N4U/nWiu1eJmzLxCeZv8vfrh/dJi/eV+v4P5OuEG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ZGscxAAAAN4AAAAPAAAAAAAAAAAA&#10;AAAAAKECAABkcnMvZG93bnJldi54bWxQSwUGAAAAAAQABAD5AAAAkgMAAAAA&#10;" strokeweight="2pt"/>
                                    </v:group>
                                    <v:line id="Straight Connector 46" o:spid="_x0000_s1213" style="position:absolute;visibility:visible;mso-wrap-style:square" from="59259,10955" to="69927,10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b1a8QAAADeAAAADwAAAGRycy9kb3ducmV2LnhtbERPS2vCQBC+F/oflil4q5uGWkuajUgg&#10;pTcxevE2ZicPkp0N2a3Gf98VhN7m43tOupnNIC40uc6ygrdlBIK4srrjRsHxULx+gnAeWeNgmRTc&#10;yMEme35KMdH2ynu6lL4RIYRdggpa78dESle1ZNAt7UgcuNpOBn2AUyP1hNcQbgYZR9GHNNhxaGhx&#10;pLylqi9/jYL+dFwV37tcH4Zyq89N4U/nWiu1eJm3XyA8zf5f/HD/6DB//b6K4f5OuEF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tvVrxAAAAN4AAAAPAAAAAAAAAAAA&#10;AAAAAKECAABkcnMvZG93bnJldi54bWxQSwUGAAAAAAQABAD5AAAAkgMAAAAA&#10;" strokeweight="2pt"/>
                                  </v:group>
                                  <v:line id="Straight Connector 44" o:spid="_x0000_s1214" style="position:absolute;visibility:visible;mso-wrap-style:square" from="59259,27718" to="69927,27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HoBMIAAADeAAAADwAAAGRycy9kb3ducmV2LnhtbERPS4vCMBC+C/6HMII3TRVf1EYRobK3&#10;ZasXb2MzfWAzKU3U+u83Cwve5uN7TrLvTSOe1LnasoLZNAJBnFtdc6ngck4nGxDOI2tsLJOCNznY&#10;74aDBGNtX/xDz8yXIoSwi1FB5X0bS+nyigy6qW2JA1fYzqAPsCul7vAVwk0j51G0kgZrDg0VtnSs&#10;KL9nD6Pgfr0s09P3UZ+b7KBvZeqvt0IrNR71hy0IT73/iP/dXzrMXy+jBfy9E26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HoBMIAAADeAAAADwAAAAAAAAAAAAAA&#10;AAChAgAAZHJzL2Rvd25yZXYueG1sUEsFBgAAAAAEAAQA+QAAAJADAAAAAA==&#10;" strokeweight="2pt"/>
                                </v:group>
                                <v:shape id="5-Point Star 18" o:spid="_x0000_s1215" style="position:absolute;left:64593;top:18574;width:1524;height:1524;visibility:visible;mso-wrap-style:square;v-text-anchor:middle" coordsize="152400,1523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H//MYA&#10;AADeAAAADwAAAGRycy9kb3ducmV2LnhtbERPS2sCMRC+C/0PYQq9FE2s+OjWKCIVhR6Kj0OP083s&#10;AzeTdZO6679vCgVv8/E9Z77sbCWu1PjSsYbhQIEgTp0pOddwOm76MxA+IBusHJOGG3lYLh56c0yM&#10;a3lP10PIRQxhn6CGIoQ6kdKnBVn0A1cTRy5zjcUQYZNL02Abw20lX5SaSIslx4YCa1oXlJ4PP1bD&#10;12u2XY8+ywx3l2duZx/v+XeltH567FZvIAJ14S7+d+9MnD8dqzH8vRNv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H//MYAAADeAAAADwAAAAAAAAAAAAAAAACYAgAAZHJz&#10;L2Rvd25yZXYueG1sUEsFBgAAAAAEAAQA9QAAAIsDAAAAAA==&#10;" adj="-11796480,,5400" path="m,58209r58212,1l76200,,94188,58210r58212,-1l105305,94184r17989,58210l76200,116418,29106,152394,47095,94184,,58209xe" fillcolor="black" strokeweight="1pt">
                                  <v:stroke joinstyle="miter"/>
                                  <v:formulas/>
                                  <v:path arrowok="t" o:connecttype="custom" o:connectlocs="0,58209;58212,58210;76200,0;94188,58210;152400,58209;105305,94184;123294,152394;76200,116418;29106,152394;47095,94184;0,58209" o:connectangles="0,0,0,0,0,0,0,0,0,0,0" textboxrect="0,0,152400,152394"/>
                                  <v:textbox>
                                    <w:txbxContent>
                                      <w:p w:rsidR="0015518F" w:rsidRDefault="0015518F" w:rsidP="004C10B8">
                                        <w:pPr>
                                          <w:rPr>
                                            <w:rFonts w:eastAsia="Times New Roman"/>
                                          </w:rPr>
                                        </w:pPr>
                                      </w:p>
                                    </w:txbxContent>
                                  </v:textbox>
                                </v:shape>
                                <v:shape id="5-Point Star 19" o:spid="_x0000_s1216" style="position:absolute;left:67641;top:17050;width:1524;height:1524;visibility:visible;mso-wrap-style:square;v-text-anchor:middle" coordsize="152400,1523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Nhi8YA&#10;AADeAAAADwAAAGRycy9kb3ducmV2LnhtbERPS2sCMRC+F/wPYYReiiZtqY/VKCItCj2UqgeP42b2&#10;QTeTdZO66783QqG3+fieM192thIXanzpWMPzUIEgTp0pOddw2H8MJiB8QDZYOSYNV/KwXPQe5pgY&#10;1/I3XXYhFzGEfYIaihDqREqfFmTRD11NHLnMNRZDhE0uTYNtDLeVfFFqJC2WHBsKrGldUPqz+7Ua&#10;jtNss379KjPcnp+4nXy+56dKaf3Y71YzEIG68C/+c29NnD9+UyO4vxNv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Nhi8YAAADeAAAADwAAAAAAAAAAAAAAAACYAgAAZHJz&#10;L2Rvd25yZXYueG1sUEsFBgAAAAAEAAQA9QAAAIsDAAAAAA==&#10;" adj="-11796480,,5400" path="m,58209r58212,1l76200,,94188,58210r58212,-1l105305,94184r17989,58210l76200,116418,29106,152394,47095,94184,,58209xe" fillcolor="black" strokeweight="1pt">
                                  <v:stroke joinstyle="miter"/>
                                  <v:formulas/>
                                  <v:path arrowok="t" o:connecttype="custom" o:connectlocs="0,58209;58212,58210;76200,0;94188,58210;152400,58209;105305,94184;123294,152394;76200,116418;29106,152394;47095,94184;0,58209" o:connectangles="0,0,0,0,0,0,0,0,0,0,0" textboxrect="0,0,152400,152394"/>
                                  <v:textbox>
                                    <w:txbxContent>
                                      <w:p w:rsidR="0015518F" w:rsidRDefault="0015518F" w:rsidP="004C10B8">
                                        <w:pPr>
                                          <w:rPr>
                                            <w:rFonts w:eastAsia="Times New Roman"/>
                                          </w:rPr>
                                        </w:pPr>
                                      </w:p>
                                    </w:txbxContent>
                                  </v:textbox>
                                </v:shape>
                                <v:shape id="5-Point Star 20" o:spid="_x0000_s1217" style="position:absolute;left:65355;top:10955;width:1524;height:1524;visibility:visible;mso-wrap-style:square;v-text-anchor:middle" coordsize="152400,1523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EEMUA&#10;AADeAAAADwAAAGRycy9kb3ducmV2LnhtbERPS2sCMRC+C/6HMAUvpSZVWu3WKEUUhR5KrQeP083s&#10;AzeTdRPd9d+bQsHbfHzPmS06W4kLNb50rOF5qEAQp86UnGvY/6yfpiB8QDZYOSYNV/KwmPd7M0yM&#10;a/mbLruQixjCPkENRQh1IqVPC7Loh64mjlzmGoshwiaXpsE2httKjpR6lRZLjg0F1rQsKD3uzlbD&#10;4S3bLMdfZYbb0yO3089V/lsprQcP3cc7iEBduIv/3VsT509e1AT+3ok3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8QQxQAAAN4AAAAPAAAAAAAAAAAAAAAAAJgCAABkcnMv&#10;ZG93bnJldi54bWxQSwUGAAAAAAQABAD1AAAAigMAAAAA&#10;" adj="-11796480,,5400" path="m,58209r58212,1l76200,,94188,58210r58212,-1l105305,94184r17989,58210l76200,116418,29106,152394,47095,94184,,58209xe" fillcolor="black" strokeweight="1pt">
                                  <v:stroke joinstyle="miter"/>
                                  <v:formulas/>
                                  <v:path arrowok="t" o:connecttype="custom" o:connectlocs="0,58209;58212,58210;76200,0;94188,58210;152400,58209;105305,94184;123294,152394;76200,116418;29106,152394;47095,94184;0,58209" o:connectangles="0,0,0,0,0,0,0,0,0,0,0" textboxrect="0,0,152400,152394"/>
                                  <v:textbox>
                                    <w:txbxContent>
                                      <w:p w:rsidR="0015518F" w:rsidRDefault="0015518F" w:rsidP="004C10B8">
                                        <w:pPr>
                                          <w:rPr>
                                            <w:rFonts w:eastAsia="Times New Roman"/>
                                          </w:rPr>
                                        </w:pPr>
                                      </w:p>
                                    </w:txbxContent>
                                  </v:textbox>
                                </v:shape>
                                <v:group id="Group 21" o:spid="_x0000_s1218" style="position:absolute;left:21159;top:9431;width:32766;height:38162" coordorigin="21159,9431" coordsize="32766,38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Zr7RscAAADe&#10;AAAADwAAAAAAAAAAAAAAAACqAgAAZHJzL2Rvd25yZXYueG1sUEsFBgAAAAAEAAQA+gAAAJ4DAAAA&#10;AA==&#10;">
                                  <v:shape id="Picture 25" o:spid="_x0000_s1219" type="#_x0000_t75" style="position:absolute;left:21159;top:14003;width:16002;height:33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JdhHEAAAA3gAAAA8AAABkcnMvZG93bnJldi54bWxET01rAjEQvQv+hzAFb5pUcW23RhFB7KWg&#10;2x56HDbTzdLNZN1EXfvrm0LB2zze5yzXvWvEhbpQe9bwOFEgiEtvaq40fLzvxk8gQkQ22HgmDTcK&#10;sF4NB0vMjb/ykS5FrEQK4ZCjBhtjm0sZSksOw8S3xIn78p3DmGBXSdPhNYW7Rk6VyqTDmlODxZa2&#10;lsrv4uw0fAZzWKjStrOfrN6ZtwOfsvle69FDv3kBEamPd/G/+9Wk+Yu5eoa/d9IN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JdhHEAAAA3gAAAA8AAAAAAAAAAAAAAAAA&#10;nwIAAGRycy9kb3ducmV2LnhtbFBLBQYAAAAABAAEAPcAAACQAwAAAAA=&#10;">
                                    <v:imagedata r:id="rId68" o:title="" croptop="6570f" cropbottom="28580f" cropleft="39203f" cropright="19538f"/>
                                  </v:shape>
                                  <v:group id="Group 26" o:spid="_x0000_s1220" style="position:absolute;left:41733;top:9431;width:12192;height:31241" coordorigin="41733,9431" coordsize="12192,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jVhnccAAADe&#10;AAAADwAAAAAAAAAAAAAAAACqAgAAZHJzL2Rvd25yZXYueG1sUEsFBgAAAAAEAAQA+gAAAJ4DAAAA&#10;AA==&#10;">
                                    <v:group id="Group 37" o:spid="_x0000_s1221" style="position:absolute;left:41733;top:9431;width:12192;height:31241" coordorigin="41733,9431" coordsize="12192,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XnEBsQAAADeAAAA&#10;DwAAAAAAAAAAAAAAAACqAgAAZHJzL2Rvd25yZXYueG1sUEsFBgAAAAAEAAQA+gAAAJsDAAAAAA==&#10;">
                                      <v:group id="Group 39" o:spid="_x0000_s1222" style="position:absolute;left:41733;top:9431;width:12192;height:31241" coordorigin="41733,9431" coordsize="12192,3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taccYAAADeAAAADwAAAGRycy9kb3ducmV2LnhtbERPTWvCQBC9F/wPyxS8&#10;NZsoaSXNKiJWPIRCVSi9DdkxCWZnQ3abxH/fLRR6m8f7nHwzmVYM1LvGsoIkikEQl1Y3XCm4nN+e&#10;ViCcR9bYWiYFd3KwWc8ecsy0HfmDhpOvRAhhl6GC2vsuk9KVNRl0ke2IA3e1vUEfYF9J3eMYwk0r&#10;F3H8LA02HBpq7GhXU3k7fRsFhxHH7TLZD8Xturt/ndP3zyIhpeaP0/YVhKfJ/4v/3Ecd5r+kyQ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q1pxxgAAAN4A&#10;AAAPAAAAAAAAAAAAAAAAAKoCAABkcnMvZG93bnJldi54bWxQSwUGAAAAAAQABAD6AAAAnQMAAAAA&#10;">
                                        <v:rect id="Rectangle 41" o:spid="_x0000_s1223" style="position:absolute;left:41733;top:9431;width:12192;height:31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IeMYA&#10;AADeAAAADwAAAGRycy9kb3ducmV2LnhtbERPTWvCQBC9F/oflil4KWYTNVpSVymC0ItQrSK9Ddlp&#10;kpqdjdltjP++Kwi9zeN9znzZm1p01LrKsoIkikEQ51ZXXCjYf66HLyCcR9ZYWyYFV3KwXDw+zDHT&#10;9sJb6na+ECGEXYYKSu+bTEqXl2TQRbYhDty3bQ36ANtC6hYvIdzUchTHU2mw4tBQYkOrkvLT7tco&#10;+JjI06R4PqTxJjme0591WsnuS6nBU//2CsJT7//Fd/e7DvNnaTKG2zvhBr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iIeMYAAADeAAAADwAAAAAAAAAAAAAAAACYAgAAZHJz&#10;L2Rvd25yZXYueG1sUEsFBgAAAAAEAAQA9QAAAIsDAAAAAA==&#10;" filled="f" strokeweight="2pt">
                                          <v:textbox>
                                            <w:txbxContent>
                                              <w:p w:rsidR="0015518F" w:rsidRDefault="0015518F" w:rsidP="004C10B8">
                                                <w:pPr>
                                                  <w:rPr>
                                                    <w:rFonts w:eastAsia="Times New Roman"/>
                                                  </w:rPr>
                                                </w:pPr>
                                              </w:p>
                                            </w:txbxContent>
                                          </v:textbox>
                                        </v:rect>
                                        <v:line id="Straight Connector 42" o:spid="_x0000_s1224" style="position:absolute;visibility:visible;mso-wrap-style:square" from="43257,10193" to="52401,1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h+2cQAAADeAAAADwAAAGRycy9kb3ducmV2LnhtbERPS2vCQBC+F/oflil4qxtLrSXNRkIg&#10;pTcxevE2ZicPkp0N2a3Gf98VhN7m43tOsp3NIC40uc6ygtUyAkFcWd1xo+B4KF4/QTiPrHGwTApu&#10;5GCbPj8lGGt75T1dSt+IEMIuRgWt92MspataMuiWdiQOXG0ngz7AqZF6wmsIN4N8i6IPabDj0NDi&#10;SHlLVV/+GgX96bguvne5Pgxlps9N4U/nWiu1eJmzLxCeZv8vfrh/dJi/Wa/e4f5OuEG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mH7ZxAAAAN4AAAAPAAAAAAAAAAAA&#10;AAAAAKECAABkcnMvZG93bnJldi54bWxQSwUGAAAAAAQABAD5AAAAkgMAAAAA&#10;" strokeweight="2pt"/>
                                      </v:group>
                                      <v:line id="Straight Connector 40" o:spid="_x0000_s1225" style="position:absolute;visibility:visible;mso-wrap-style:square" from="42495,15526" to="53163,15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bQsAAAADeAAAADwAAAGRycy9kb3ducmV2LnhtbERPy6rCMBDdX/AfwgjurqlCVapRRKi4&#10;E6sbd2MztsVmUpqo9e+NILibw3nOYtWZWjyodZVlBaNhBII4t7riQsHpmP7PQDiPrLG2TApe5GC1&#10;7P0tMNH2yQd6ZL4QIYRdggpK75tESpeXZNANbUMcuKttDfoA20LqFp8h3NRyHEUTabDi0FBiQ5uS&#10;8lt2Nwpu51Ocbvcbfayztb4UqT9frlqpQb9bz0F46vxP/HXvdJg/jUcxfN4JN8jl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7U20LAAAAA3gAAAA8AAAAAAAAAAAAAAAAA&#10;oQIAAGRycy9kb3ducmV2LnhtbFBLBQYAAAAABAAEAPkAAACOAwAAAAA=&#10;" strokeweight="2pt"/>
                                    </v:group>
                                    <v:line id="Straight Connector 38" o:spid="_x0000_s1226" style="position:absolute;visibility:visible;mso-wrap-style:square" from="42495,32290" to="53163,3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ZFNcAAAADeAAAADwAAAGRycy9kb3ducmV2LnhtbERPSwrCMBDdC94hjOBOUwU/VKOIUHEn&#10;VjfuxmZsi82kNFHr7Y0guJvH+85y3ZpKPKlxpWUFo2EEgjizuuRcwfmUDOYgnEfWWFkmBW9ysF51&#10;O0uMtX3xkZ6pz0UIYRejgsL7OpbSZQUZdENbEwfuZhuDPsAml7rBVwg3lRxH0VQaLDk0FFjTtqDs&#10;nj6MgvvlPEl2h60+VelGX/PEX643rVS/124WIDy1/i/+ufc6zJ9NRlP4vhNu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4GRTXAAAAA3gAAAA8AAAAAAAAAAAAAAAAA&#10;oQIAAGRycy9kb3ducmV2LnhtbFBLBQYAAAAABAAEAPkAAACOAwAAAAA=&#10;" strokeweight="2pt"/>
                                  </v:group>
                                  <v:shape id="5-Point Star 27" o:spid="_x0000_s1227" style="position:absolute;left:48591;top:18574;width:1524;height:1524;visibility:visible;mso-wrap-style:square;v-text-anchor:middle" coordsize="152400,1523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ZSzcYA&#10;AADeAAAADwAAAGRycy9kb3ducmV2LnhtbERPS2vCQBC+C/0PyxR6kbpRsdo0GynSouChVD30OM1O&#10;HjQ7G7NbE/+9Kwje5uN7TrLsTS1O1LrKsoLxKAJBnFldcaHgsP98XoBwHlljbZkUnMnBMn0YJBhr&#10;2/E3nXa+ECGEXYwKSu+bWEqXlWTQjWxDHLjctgZ9gG0hdYtdCDe1nETRizRYcWgosaFVSdnf7t8o&#10;+HnN16vpV5Xj5jjkbrH9KH7rSKmnx/79DYSn3t/FN/dGh/nz2XgO13fCDT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ZSzcYAAADeAAAADwAAAAAAAAAAAAAAAACYAgAAZHJz&#10;L2Rvd25yZXYueG1sUEsFBgAAAAAEAAQA9QAAAIsDAAAAAA==&#10;" adj="-11796480,,5400" path="m,58209r58212,1l76200,,94188,58210r58212,-1l105305,94184r17989,58210l76200,116418,29106,152394,47095,94184,,58209xe" fillcolor="black" strokeweight="1pt">
                                    <v:stroke joinstyle="miter"/>
                                    <v:formulas/>
                                    <v:path arrowok="t" o:connecttype="custom" o:connectlocs="0,58209;58212,58210;76200,0;94188,58210;152400,58209;105305,94184;123294,152394;76200,116418;29106,152394;47095,94184;0,58209" o:connectangles="0,0,0,0,0,0,0,0,0,0,0" textboxrect="0,0,152400,152394"/>
                                    <v:textbox>
                                      <w:txbxContent>
                                        <w:p w:rsidR="0015518F" w:rsidRDefault="0015518F" w:rsidP="004C10B8">
                                          <w:pPr>
                                            <w:rPr>
                                              <w:rFonts w:eastAsia="Times New Roman"/>
                                            </w:rPr>
                                          </w:pPr>
                                        </w:p>
                                      </w:txbxContent>
                                    </v:textbox>
                                  </v:shape>
                                  <v:shape id="5-Point Star 28" o:spid="_x0000_s1228" style="position:absolute;left:30303;top:27718;width:1524;height:1524;visibility:visible;mso-wrap-style:square;v-text-anchor:middle" coordsize="152400,1523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YVs8YA&#10;AADeAAAADwAAAGRycy9kb3ducmV2LnhtbESPT0sDMRDF70K/Q5iCN5tt6R+7Ni1FVDxZbIvnIRl3&#10;g5vJksR2/fbOQfA2w3vz3m82uyF06kIp+8gGppMKFLGNznNj4Hx6vrsHlQuywy4yGfihDLvt6GaD&#10;tYtXfqfLsTRKQjjXaKAtpa+1zralgHkSe2LRPmMKWGRNjXYJrxIeOj2rqqUO6FkaWuzpsSX7dfwO&#10;Bpbz9GFX/nS2Lz7E9du8HBZPa2Nux8P+AVShofyb/65fneCvFlPhlXdkBr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YVs8YAAADeAAAADwAAAAAAAAAAAAAAAACYAgAAZHJz&#10;L2Rvd25yZXYueG1sUEsFBgAAAAAEAAQA9QAAAIsDAAAAAA==&#10;" adj="-11796480,,5400" path="m,58209r58212,1l76200,,94188,58210r58212,-1l105305,94184r17989,58210l76200,116418,29106,152394,47095,94184,,58209xe" strokeweight="1pt">
                                    <v:stroke joinstyle="miter"/>
                                    <v:formulas/>
                                    <v:path arrowok="t" o:connecttype="custom" o:connectlocs="0,58209;58212,58210;76200,0;94188,58210;152400,58209;105305,94184;123294,152394;76200,116418;29106,152394;47095,94184;0,58209" o:connectangles="0,0,0,0,0,0,0,0,0,0,0" textboxrect="0,0,152400,152394"/>
                                    <v:textbox>
                                      <w:txbxContent>
                                        <w:p w:rsidR="0015518F" w:rsidRDefault="0015518F" w:rsidP="004C10B8">
                                          <w:pPr>
                                            <w:rPr>
                                              <w:rFonts w:eastAsia="Times New Roman"/>
                                            </w:rPr>
                                          </w:pPr>
                                        </w:p>
                                      </w:txbxContent>
                                    </v:textbox>
                                  </v:shape>
                                  <v:shape id="5-Point Star 29" o:spid="_x0000_s1229" style="position:absolute;left:31065;top:23908;width:1524;height:1524;visibility:visible;mso-wrap-style:square;v-text-anchor:middle" coordsize="152400,1523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wKMMA&#10;AADeAAAADwAAAGRycy9kb3ducmV2LnhtbERPS2sCMRC+F/ofwhS81azFR3c1SikqPbVUpechGXdD&#10;N5Mlibr++0YQepuP7zmLVe9acaYQrWcFo2EBglh7Y7lWcNhvnl9BxIRssPVMCq4UYbV8fFhgZfyF&#10;v+m8S7XIIRwrVNCk1FVSRt2Qwzj0HXHmjj44TBmGWpqAlxzuWvlSFFPp0HJuaLCj94b07+7kFEzH&#10;4UfP7P6gt9b58nOcvibrUqnBU/82B5GoT//iu/vD5PmzyaiE2zv5B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qwKMMAAADeAAAADwAAAAAAAAAAAAAAAACYAgAAZHJzL2Rv&#10;d25yZXYueG1sUEsFBgAAAAAEAAQA9QAAAIgDAAAAAA==&#10;" adj="-11796480,,5400" path="m,58209r58212,1l76200,,94188,58210r58212,-1l105305,94184r17989,58210l76200,116418,29106,152394,47095,94184,,58209xe" strokeweight="1pt">
                                    <v:stroke joinstyle="miter"/>
                                    <v:formulas/>
                                    <v:path arrowok="t" o:connecttype="custom" o:connectlocs="0,58209;58212,58210;76200,0;94188,58210;152400,58209;105305,94184;123294,152394;76200,116418;29106,152394;47095,94184;0,58209" o:connectangles="0,0,0,0,0,0,0,0,0,0,0" textboxrect="0,0,152400,152394"/>
                                    <v:textbox>
                                      <w:txbxContent>
                                        <w:p w:rsidR="0015518F" w:rsidRDefault="0015518F" w:rsidP="004C10B8">
                                          <w:pPr>
                                            <w:rPr>
                                              <w:rFonts w:eastAsia="Times New Roman"/>
                                            </w:rPr>
                                          </w:pPr>
                                        </w:p>
                                      </w:txbxContent>
                                    </v:textbox>
                                  </v:shape>
                                  <v:shape id="5-Point Star 30" o:spid="_x0000_s1230" style="position:absolute;left:32589;top:26194;width:1524;height:1524;visibility:visible;mso-wrap-style:square;v-text-anchor:middle" coordsize="152400,1523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zTCMUA&#10;AADeAAAADwAAAGRycy9kb3ducmV2LnhtbESPS08DMQyE70j8h8iVuNFsqz6XphVCgDhR9SHOVmJ2&#10;IzbOKgnt8u/xAYmbLY9n5tvshtCpC6XsIxuYjCtQxDY6z42B8+nlfgUqF2SHXWQy8EMZdtvbmw3W&#10;Ll75QJdjaZSYcK7RQFtKX2udbUsB8zj2xHL7jClgkTU12iW8inno9LSqFjqgZ0losaenluzX8TsY&#10;WMzSh13609m++hDX77Oynz+vjbkbDY8PoAoN5V/89/3mpP5yPhUAwZEZ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NMIxQAAAN4AAAAPAAAAAAAAAAAAAAAAAJgCAABkcnMv&#10;ZG93bnJldi54bWxQSwUGAAAAAAQABAD1AAAAigMAAAAA&#10;" adj="-11796480,,5400" path="m,58209r58212,1l76200,,94188,58210r58212,-1l105305,94184r17989,58210l76200,116418,29106,152394,47095,94184,,58209xe" strokeweight="1pt">
                                    <v:stroke joinstyle="miter"/>
                                    <v:formulas/>
                                    <v:path arrowok="t" o:connecttype="custom" o:connectlocs="0,58209;58212,58210;76200,0;94188,58210;152400,58209;105305,94184;123294,152394;76200,116418;29106,152394;47095,94184;0,58209" o:connectangles="0,0,0,0,0,0,0,0,0,0,0" textboxrect="0,0,152400,152394"/>
                                    <v:textbox>
                                      <w:txbxContent>
                                        <w:p w:rsidR="0015518F" w:rsidRDefault="0015518F" w:rsidP="004C10B8">
                                          <w:pPr>
                                            <w:rPr>
                                              <w:rFonts w:eastAsia="Times New Roman"/>
                                            </w:rPr>
                                          </w:pPr>
                                        </w:p>
                                      </w:txbxContent>
                                    </v:textbox>
                                  </v:shape>
                                  <v:shape id="5-Point Star 31" o:spid="_x0000_s1231" style="position:absolute;left:47829;top:22384;width:1524;height:1524;visibility:visible;mso-wrap-style:square;v-text-anchor:middle" coordsize="152400,1523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ln8YA&#10;AADeAAAADwAAAGRycy9kb3ducmV2LnhtbERPS2vCQBC+F/wPywi9iNlosdWYVYq0VPBQqj30OGYn&#10;D8zOptmtif/eFYTe5uN7TrruTS3O1LrKsoJJFIMgzqyuuFDwfXgfz0E4j6yxtkwKLuRgvRo8pJho&#10;2/EXnfe+ECGEXYIKSu+bREqXlWTQRbYhDlxuW4M+wLaQusUuhJtaTuP4WRqsODSU2NCmpOy0/zMK&#10;fhb5x+bps8px+zvibr57K451rNTjsH9dgvDU+3/x3b3VYf7LbDqB2zvhBr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ln8YAAADeAAAADwAAAAAAAAAAAAAAAACYAgAAZHJz&#10;L2Rvd25yZXYueG1sUEsFBgAAAAAEAAQA9QAAAIsDAAAAAA==&#10;" adj="-11796480,,5400" path="m,58209r58212,1l76200,,94188,58210r58212,-1l105305,94184r17989,58210l76200,116418,29106,152394,47095,94184,,58209xe" fillcolor="black" strokeweight="1pt">
                                    <v:stroke joinstyle="miter"/>
                                    <v:formulas/>
                                    <v:path arrowok="t" o:connecttype="custom" o:connectlocs="0,58209;58212,58210;76200,0;94188,58210;152400,58209;105305,94184;123294,152394;76200,116418;29106,152394;47095,94184;0,58209" o:connectangles="0,0,0,0,0,0,0,0,0,0,0" textboxrect="0,0,152400,152394"/>
                                    <v:textbox>
                                      <w:txbxContent>
                                        <w:p w:rsidR="0015518F" w:rsidRDefault="0015518F" w:rsidP="004C10B8">
                                          <w:pPr>
                                            <w:rPr>
                                              <w:rFonts w:eastAsia="Times New Roman"/>
                                            </w:rPr>
                                          </w:pPr>
                                        </w:p>
                                      </w:txbxContent>
                                    </v:textbox>
                                  </v:shape>
                                  <v:line id="Straight Connector 32" o:spid="_x0000_s1232" style="position:absolute;flip:y;visibility:visible;mso-wrap-style:square" from="31827,19162" to="50115,24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sCqskAAADeAAAADwAAAGRycy9kb3ducmV2LnhtbESPQWvCQBCF7wX/wzKCl2I2CWjbNGsQ&#10;QRChh9qCehuy0yQ2Oxuyq0n/fbdQ8DbDe/O+N3kxmlbcqHeNZQVJFIMgLq1uuFLw+bGdP4NwHllj&#10;a5kU/JCDYjV5yDHTduB3uh18JUIIuwwV1N53mZSurMmgi2xHHLQv2xv0Ye0rqXscQrhpZRrHS2mw&#10;4UCosaNNTeX34WoC5LKpzm8XKo8vx24/LJPH4XS6KjWbjutXEJ5Gfzf/X+90qP+0SFP4eyfMIF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S7AqrJAAAA3gAAAA8AAAAA&#10;AAAAAAAAAAAAoQIAAGRycy9kb3ducmV2LnhtbFBLBQYAAAAABAAEAPkAAACXAwAAAAA=&#10;" strokeweight="1pt"/>
                                  <v:shape id="5-Point Star 34" o:spid="_x0000_s1233" style="position:absolute;left:50115;top:20860;width:1524;height:1524;visibility:visible;mso-wrap-style:square;v-text-anchor:middle" coordsize="152400,1523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ec8UA&#10;AADeAAAADwAAAGRycy9kb3ducmV2LnhtbERPS2sCMRC+F/ofwhS8iGZVqnZrFBFLBQ/i4+Bxupl9&#10;0M1k3UR3/femIPQ2H99zZovWlOJGtSssKxj0IxDEidUFZwpOx6/eFITzyBpLy6TgTg4W89eXGcba&#10;Nryn28FnIoSwi1FB7n0VS+mSnAy6vq2IA5fa2qAPsM6krrEJ4aaUwygaS4MFh4YcK1rllPwerkbB&#10;+SP9Xo12RYqbS5eb6Xad/ZSRUp23dvkJwlPr/8VP90aH+ZP34Qj+3gk3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Z5zxQAAAN4AAAAPAAAAAAAAAAAAAAAAAJgCAABkcnMv&#10;ZG93bnJldi54bWxQSwUGAAAAAAQABAD1AAAAigMAAAAA&#10;" adj="-11796480,,5400" path="m,58209r58212,1l76200,,94188,58210r58212,-1l105305,94184r17989,58210l76200,116418,29106,152394,47095,94184,,58209xe" fillcolor="black" strokeweight="1pt">
                                    <v:stroke joinstyle="miter"/>
                                    <v:formulas/>
                                    <v:path arrowok="t" o:connecttype="custom" o:connectlocs="0,58209;58212,58210;76200,0;94188,58210;152400,58209;105305,94184;123294,152394;76200,116418;29106,152394;47095,94184;0,58209" o:connectangles="0,0,0,0,0,0,0,0,0,0,0" textboxrect="0,0,152400,152394"/>
                                    <v:textbox>
                                      <w:txbxContent>
                                        <w:p w:rsidR="0015518F" w:rsidRDefault="0015518F" w:rsidP="004C10B8">
                                          <w:pPr>
                                            <w:rPr>
                                              <w:rFonts w:eastAsia="Times New Roman"/>
                                            </w:rPr>
                                          </w:pPr>
                                        </w:p>
                                      </w:txbxContent>
                                    </v:textbox>
                                  </v:shape>
                                  <v:line id="Straight Connector 35" o:spid="_x0000_s1234" style="position:absolute;flip:y;visibility:visible;mso-wrap-style:square" from="31065,22972" to="49353,28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4/RcgAAADeAAAADwAAAGRycy9kb3ducmV2LnhtbESPT4vCMBDF7wt+hzDCXpY1VdR1q1EW&#10;QRDBg39AvQ3NbFttJqWJtn57IwjeZnhv3u/NZNaYQtyocrllBd1OBII4sTrnVMF+t/gegXAeWWNh&#10;mRTcycFs2vqYYKxtzRu6bX0qQgi7GBVk3pexlC7JyKDr2JI4aP+2MujDWqVSV1iHcFPIXhQNpcGc&#10;AyHDkuYZJZft1QTIeZ6e1mdKDr+HclUPu1/18XhV6rPd/I1BeGr82/y6XupQ/2fQ68PznTCDn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B4/RcgAAADeAAAADwAAAAAA&#10;AAAAAAAAAAChAgAAZHJzL2Rvd25yZXYueG1sUEsFBgAAAAAEAAQA+QAAAJYDAAAAAA==&#10;" strokeweight="1pt"/>
                                  <v:line id="Straight Connector 36" o:spid="_x0000_s1235" style="position:absolute;flip:y;visibility:visible;mso-wrap-style:square" from="33351,21448" to="51639,26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Ka3skAAADeAAAADwAAAGRycy9kb3ducmV2LnhtbESPQWvCQBCF74L/YZmCF6kbA2qbuooE&#10;hFLoQSskvQ3ZaRKbnQ3ZjUn/fbcg9DbDe/O+N9v9aBpxo87VlhUsFxEI4sLqmksFl4/j4xMI55E1&#10;NpZJwQ852O+mky0m2g58otvZlyKEsEtQQeV9m0jpiooMuoVtiYP2ZTuDPqxdKXWHQwg3jYyjaC0N&#10;1hwIFbaUVlR8n3sTINe0/Hy/UpE9Z+3bsF7OhzzvlZo9jIcXEJ5G/2++X7/qUH+zilfw906YQe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tSmt7JAAAA3gAAAA8AAAAA&#10;AAAAAAAAAAAAoQIAAGRycy9kb3ducmV2LnhtbFBLBQYAAAAABAAEAPkAAACXAwAAAAA=&#10;" strokeweight="1pt"/>
                                </v:group>
                                <v:shape id="Straight Arrow Connector 22" o:spid="_x0000_s1236" type="#_x0000_t32" style="position:absolute;left:50877;top:12479;width:13716;height:60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0qDsQAAADeAAAADwAAAGRycy9kb3ducmV2LnhtbERP22rCQBB9F/oPyxT6VjdVvJC6iiii&#10;FgSNQl+H7DQJZmdDZqvp33cLBd/mcK4zW3SuVjdqpfJs4K2fgCLOva24MHA5b16noCQgW6w9k4Ef&#10;EljMn3ozTK2/84luWShUDGFJ0UAZQpNqLXlJDqXvG+LIffnWYYiwLbRt8R7DXa0HSTLWDiuODSU2&#10;tCopv2bfzsBQXCayHcqkWF91dvj43B/3W2NenrvlO6hAXXiI/907G+dPRoMx/L0Tb9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HSoOxAAAAN4AAAAPAAAAAAAAAAAA&#10;AAAAAKECAABkcnMvZG93bnJldi54bWxQSwUGAAAAAAQABAD5AAAAkgMAAAAA&#10;" strokeweight="1pt">
                                  <v:stroke endarrow="open"/>
                                </v:shape>
                                <v:shape id="Straight Arrow Connector 23" o:spid="_x0000_s1237" type="#_x0000_t32" style="position:absolute;left:52401;top:17812;width:14478;height:3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GPlcQAAADeAAAADwAAAGRycy9kb3ducmV2LnhtbERP22rCQBB9L/gPyxR8002VmpK6irSI&#10;FxA0LfR1yE6TYHY2ZFZN/75bEPo2h3Od+bJ3jbpSJ7VnA0/jBBRx4W3NpYHPj/XoBZQEZIuNZzLw&#10;QwLLxeBhjpn1Nz7RNQ+liiEsGRqoQmgzraWoyKGMfUscuW/fOQwRdqW2Hd5iuGv0JElm2mHNsaHC&#10;lt4qKs75xRmYistFNlNJy/ezzg/7r91xtzFm+NivXkEF6sO/+O7e2jg/fZ6k8PdOvEE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Y+VxAAAAN4AAAAPAAAAAAAAAAAA&#10;AAAAAKECAABkcnMvZG93bnJldi54bWxQSwUGAAAAAAQABAD5AAAAkgMAAAAA&#10;" strokeweight="1pt">
                                  <v:stroke endarrow="open"/>
                                </v:shape>
                                <v:shape id="Straight Arrow Connector 24" o:spid="_x0000_s1238" type="#_x0000_t32" style="position:absolute;left:50115;top:20098;width:14478;height:3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4b58cAAADeAAAADwAAAGRycy9kb3ducmV2LnhtbESPQWvCQBCF74X+h2UK3uqmSmtJXaW0&#10;FKsg2LTQ65CdJsHsbMisGv+9cxB6m+G9ee+b+XIIrTlSL01kBw/jDAxxGX3DlYOf74/7ZzCSkD22&#10;kcnBmQSWi9ubOeY+nviLjkWqjIaw5OigTqnLrZWypoAyjh2xan+xD5h07SvrezxpeGjtJMuebMCG&#10;taHGjt5qKvfFITiYSihEVlOZVe97W2w3v+vdeuXc6G54fQGTaEj/5uv1p1f82eNEefUdncEu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zhvnxwAAAN4AAAAPAAAAAAAA&#10;AAAAAAAAAKECAABkcnMvZG93bnJldi54bWxQSwUGAAAAAAQABAD5AAAAlQMAAAAA&#10;" strokeweight="1pt">
                                  <v:stroke endarrow="open"/>
                                </v:shape>
                              </v:group>
                              <v:shape id="TextBox 60" o:spid="_x0000_s1239" type="#_x0000_t202" style="position:absolute;left:2767;top:31265;width:15170;height:8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Imq8QA&#10;AADeAAAADwAAAGRycy9kb3ducmV2LnhtbERPS2sCMRC+C/6HMEJvNVG06najlIrgqcXVFnobNrMP&#10;3EyWTepu/31TKHibj+856W6wjbhR52vHGmZTBYI4d6bmUsPlfHhcg/AB2WDjmDT8kIfddjxKMTGu&#10;5xPdslCKGMI+QQ1VCG0ipc8rsuinriWOXOE6iyHCrpSmwz6G20bOlXqSFmuODRW29FpRfs2+rYaP&#10;t+Lrc6Hey71dtr0blGS7kVo/TIaXZxCBhnAX/7uPJs5fLecb+Hsn3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iJqvEAAAA3gAAAA8AAAAAAAAAAAAAAAAAmAIAAGRycy9k&#10;b3ducmV2LnhtbFBLBQYAAAAABAAEAPUAAACJAwAAAAA=&#10;" filled="f" stroked="f">
                                <v:textbox>
                                  <w:txbxContent>
                                    <w:p w:rsidR="0015518F" w:rsidRPr="002F08D6" w:rsidRDefault="0015518F" w:rsidP="004C10B8">
                                      <w:pPr>
                                        <w:pStyle w:val="NormalWeb"/>
                                        <w:spacing w:before="0" w:beforeAutospacing="0" w:after="0" w:afterAutospacing="0"/>
                                      </w:pPr>
                                      <w:r w:rsidRPr="004C10B8">
                                        <w:rPr>
                                          <w:color w:val="000000"/>
                                          <w:kern w:val="24"/>
                                          <w:lang w:val="en-CA"/>
                                        </w:rPr>
                                        <w:t>Intermediate muscle layer</w:t>
                                      </w:r>
                                    </w:p>
                                  </w:txbxContent>
                                </v:textbox>
                              </v:shape>
                              <v:shape id="TextBox 61" o:spid="_x0000_s1240" type="#_x0000_t202" style="position:absolute;left:6780;top:45967;width:11422;height:10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EZ68cA&#10;AADeAAAADwAAAGRycy9kb3ducmV2LnhtbESPQWvCQBCF70L/wzIFb7prrW2NrlJaCp4qtVrwNmTH&#10;JDQ7G7JbE/995yB4m2HevPe+5br3tTpTG6vAFiZjA4o4D67iwsL++2P0AiomZId1YLJwoQjr1d1g&#10;iZkLHX/ReZcKJSYcM7RQptRkWse8JI9xHBpiuZ1C6zHJ2hbatdiJua/1gzFP2mPFklBiQ28l5b+7&#10;P2/h8Hk6/jyabfHuZ00XeqPZz7W1w/v+dQEqUZ9u4uv3xkn959lUAARHZt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BGevHAAAA3gAAAA8AAAAAAAAAAAAAAAAAmAIAAGRy&#10;cy9kb3ducmV2LnhtbFBLBQYAAAAABAAEAPUAAACMAwAAAAA=&#10;" filled="f" stroked="f">
                                <v:textbox>
                                  <w:txbxContent>
                                    <w:p w:rsidR="0015518F" w:rsidRPr="002F08D6" w:rsidRDefault="0015518F" w:rsidP="004C10B8">
                                      <w:pPr>
                                        <w:pStyle w:val="NormalWeb"/>
                                        <w:spacing w:before="0" w:beforeAutospacing="0" w:after="0" w:afterAutospacing="0"/>
                                      </w:pPr>
                                      <w:r w:rsidRPr="004C10B8">
                                        <w:rPr>
                                          <w:color w:val="000000"/>
                                          <w:kern w:val="24"/>
                                          <w:lang w:val="en-CA"/>
                                        </w:rPr>
                                        <w:t>Deep Muscle Layer</w:t>
                                      </w:r>
                                    </w:p>
                                  </w:txbxContent>
                                </v:textbox>
                              </v:shape>
                            </v:group>
                          </v:group>
                          <v:shape id="TextBox 67" o:spid="_x0000_s1241" type="#_x0000_t202" style="position:absolute;left:48372;top:51578;width:13973;height:4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28cMQA&#10;AADeAAAADwAAAGRycy9kb3ducmV2LnhtbERPS2sCMRC+F/wPYQRvNbE+qqtRiiJ4qmhbwduwGXcX&#10;N5NlE93135tCobf5+J6zWLW2FHeqfeFYw6CvQBCnzhScafj+2r5OQfiAbLB0TBoe5GG17LwsMDGu&#10;4QPdjyETMYR9ghryEKpESp/mZNH3XUUcuYurLYYI60yaGpsYbkv5ptREWiw4NuRY0Tqn9Hq8WQ0/&#10;n5fzaaT22caOq8a1SrKdSa173fZjDiJQG/7Ff+6difPfx8MB/L4Tb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NvHDEAAAA3gAAAA8AAAAAAAAAAAAAAAAAmAIAAGRycy9k&#10;b3ducmV2LnhtbFBLBQYAAAAABAAEAPUAAACJAwAAAAA=&#10;" filled="f" stroked="f">
                            <v:textbox>
                              <w:txbxContent>
                                <w:p w:rsidR="0015518F" w:rsidRPr="00386465" w:rsidRDefault="0015518F" w:rsidP="004C10B8">
                                  <w:pPr>
                                    <w:pStyle w:val="NormalWeb"/>
                                    <w:spacing w:before="0" w:beforeAutospacing="0" w:after="0" w:afterAutospacing="0"/>
                                    <w:rPr>
                                      <w:sz w:val="28"/>
                                      <w:szCs w:val="28"/>
                                    </w:rPr>
                                  </w:pPr>
                                  <w:r w:rsidRPr="004C10B8">
                                    <w:rPr>
                                      <w:color w:val="000000"/>
                                      <w:kern w:val="24"/>
                                      <w:sz w:val="28"/>
                                      <w:szCs w:val="28"/>
                                      <w:lang w:val="en-CA"/>
                                    </w:rPr>
                                    <w:t>r = 0.99</w:t>
                                  </w:r>
                                </w:p>
                              </w:txbxContent>
                            </v:textbox>
                          </v:shape>
                        </v:group>
                        <v:shape id="TextBox 68" o:spid="_x0000_s1242" type="#_x0000_t202" style="position:absolute;left:67018;top:45843;width:13272;height:5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8iB8QA&#10;AADeAAAADwAAAGRycy9kb3ducmV2LnhtbERPS2sCMRC+F/wPYQRvmtSqrduNIi0FTxXtA7wNm9kH&#10;bibLJrrrvzcFobf5+J6Trntbiwu1vnKs4XGiQBBnzlRcaPj++hi/gPAB2WDtmDRcycN6NXhIMTGu&#10;4z1dDqEQMYR9ghrKEJpESp+VZNFPXEMcudy1FkOEbSFNi10Mt7WcKrWQFiuODSU29FZSdjqcrYaf&#10;z/z4O1O74t3Om871SrJdSq1Hw37zCiJQH/7Fd/fWxPnP86cp/L0Tb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fIgfEAAAA3gAAAA8AAAAAAAAAAAAAAAAAmAIAAGRycy9k&#10;b3ducmV2LnhtbFBLBQYAAAAABAAEAPUAAACJAwAAAAA=&#10;" filled="f" stroked="f">
                          <v:textbox>
                            <w:txbxContent>
                              <w:p w:rsidR="0015518F" w:rsidRPr="00386465" w:rsidRDefault="0015518F" w:rsidP="004C10B8">
                                <w:pPr>
                                  <w:pStyle w:val="NormalWeb"/>
                                  <w:spacing w:before="0" w:beforeAutospacing="0" w:after="0" w:afterAutospacing="0"/>
                                  <w:rPr>
                                    <w:sz w:val="28"/>
                                    <w:szCs w:val="28"/>
                                  </w:rPr>
                                </w:pPr>
                                <w:r w:rsidRPr="004C10B8">
                                  <w:rPr>
                                    <w:color w:val="000000"/>
                                    <w:kern w:val="24"/>
                                    <w:sz w:val="28"/>
                                    <w:szCs w:val="28"/>
                                    <w:lang w:val="en-CA"/>
                                  </w:rPr>
                                  <w:t>r = 0.70</w:t>
                                </w:r>
                              </w:p>
                            </w:txbxContent>
                          </v:textbox>
                        </v:shape>
                      </v:group>
                    </v:group>
                  </v:group>
                </v:group>
                <v:line id="Straight Connector 56" o:spid="_x0000_s1243" style="position:absolute;visibility:visible;mso-wrap-style:square" from="15906,13716" to="26289,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Gzy8QAAADeAAAADwAAAGRycy9kb3ducmV2LnhtbERPS2vCQBC+C/6HZQRvZmN9tKSuIoKQ&#10;gx6Mpb0O2Wk2NDsbs1tN/31XELzNx/ec1aa3jbhS52vHCqZJCoK4dLrmSsHHeT95A+EDssbGMSn4&#10;Iw+b9XCwwky7G5/oWoRKxBD2GSowIbSZlL40ZNEnriWO3LfrLIYIu0rqDm8x3DbyJU2X0mLNscFg&#10;SztD5U/xaxXMj7nRX/3BH05p/kn1Zb67FE6p8ajfvoMI1Ien+OHOdZz/upjN4P5OvE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bPLxAAAAN4AAAAPAAAAAAAAAAAA&#10;AAAAAKECAABkcnMvZG93bnJldi54bWxQSwUGAAAAAAQABAD5AAAAkgMAAAAA&#10;" strokeweight="2.25pt"/>
                <v:line id="Straight Connector 57" o:spid="_x0000_s1244" style="position:absolute;visibility:visible;mso-wrap-style:square" from="15906,18383" to="26289,18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grv8QAAADeAAAADwAAAGRycy9kb3ducmV2LnhtbERPTWvCQBC9C/0PyxS86cYa25K6ShGE&#10;HPRgLO11yE6zwexszK4a/70rCN7m8T5nvuxtI87U+dqxgsk4AUFcOl1zpeBnvx59gvABWWPjmBRc&#10;ycNy8TKYY6bdhXd0LkIlYgj7DBWYENpMSl8asujHriWO3L/rLIYIu0rqDi8x3DbyLUnepcWaY4PB&#10;llaGykNxsgrSbW70X7/xm12S/1J9TFfHwik1fO2/v0AE6sNT/HDnOs7/mE1TuL8Tb5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6Cu/xAAAAN4AAAAPAAAAAAAAAAAA&#10;AAAAAKECAABkcnMvZG93bnJldi54bWxQSwUGAAAAAAQABAD5AAAAkgMAAAAA&#10;" strokeweight="2.25pt"/>
                <v:line id="Straight Connector 58" o:spid="_x0000_s1245" style="position:absolute;visibility:visible;mso-wrap-style:square" from="15906,33718" to="26289,3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SOJMMAAADeAAAADwAAAGRycy9kb3ducmV2LnhtbERPS2vCQBC+C/6HZYTezMZnS+oqIgg5&#10;2IOxtNchO82GZmdjdtX033cFwdt8fM9ZbXrbiCt1vnasYJKkIIhLp2uuFHye9uM3ED4ga2wck4I/&#10;8rBZDwcrzLS78ZGuRahEDGGfoQITQptJ6UtDFn3iWuLI/bjOYoiwq6Tu8BbDbSOnabqUFmuODQZb&#10;2hkqf4uLVTD/yI3+7g/+cEzzL6rP8925cEq9jPrtO4hAfXiKH+5cx/mvi9kC7u/EG+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kjiTDAAAA3gAAAA8AAAAAAAAAAAAA&#10;AAAAoQIAAGRycy9kb3ducmV2LnhtbFBLBQYAAAAABAAEAPkAAACRAwAAAAA=&#10;" strokeweight="2.25pt"/>
              </v:group>
            </w:pict>
          </mc:Fallback>
        </mc:AlternateContent>
      </w:r>
      <w:bookmarkStart w:id="58" w:name="_Toc402736725"/>
      <w:r w:rsidR="00B02EF6" w:rsidRPr="00450DCC">
        <w:rPr>
          <w:rStyle w:val="Heading1Char"/>
          <w:rFonts w:eastAsia="Calibri"/>
          <w:sz w:val="24"/>
          <w:szCs w:val="24"/>
        </w:rPr>
        <w:t>Appendix A: Summary of Ultrasound Speckle Tracking Technique</w:t>
      </w:r>
      <w:bookmarkEnd w:id="58"/>
      <w:r w:rsidR="00B02EF6" w:rsidRPr="00B02EF6">
        <w:rPr>
          <w:rFonts w:ascii="Times New Roman" w:eastAsia="Times New Roman" w:hAnsi="Times New Roman"/>
          <w:b/>
          <w:color w:val="000000"/>
          <w:kern w:val="24"/>
          <w:sz w:val="24"/>
          <w:szCs w:val="24"/>
          <w:lang w:val="en-CA"/>
        </w:rPr>
        <w:t>s</w:t>
      </w:r>
    </w:p>
    <w:p w:rsidR="00B02EF6" w:rsidRDefault="00B02EF6" w:rsidP="00873719">
      <w:pPr>
        <w:spacing w:line="480" w:lineRule="auto"/>
        <w:rPr>
          <w:rFonts w:ascii="Times New Roman" w:hAnsi="Times New Roman"/>
          <w:sz w:val="24"/>
          <w:szCs w:val="24"/>
        </w:rPr>
      </w:pPr>
    </w:p>
    <w:p w:rsidR="00B02EF6" w:rsidRDefault="00B02EF6" w:rsidP="00873719">
      <w:pPr>
        <w:spacing w:line="480" w:lineRule="auto"/>
        <w:rPr>
          <w:rFonts w:ascii="Times New Roman" w:hAnsi="Times New Roman"/>
          <w:sz w:val="24"/>
          <w:szCs w:val="24"/>
        </w:rPr>
      </w:pPr>
    </w:p>
    <w:p w:rsidR="004C10B8" w:rsidRDefault="004C10B8" w:rsidP="00873719">
      <w:pPr>
        <w:spacing w:line="480" w:lineRule="auto"/>
        <w:rPr>
          <w:rFonts w:ascii="Times New Roman" w:hAnsi="Times New Roman"/>
          <w:sz w:val="24"/>
          <w:szCs w:val="24"/>
        </w:rPr>
      </w:pPr>
    </w:p>
    <w:p w:rsidR="004C10B8" w:rsidRDefault="004C10B8" w:rsidP="00873719">
      <w:pPr>
        <w:spacing w:line="480" w:lineRule="auto"/>
        <w:rPr>
          <w:rFonts w:ascii="Times New Roman" w:hAnsi="Times New Roman"/>
          <w:sz w:val="24"/>
          <w:szCs w:val="24"/>
        </w:rPr>
      </w:pPr>
    </w:p>
    <w:p w:rsidR="004C10B8" w:rsidRDefault="004C10B8" w:rsidP="00873719">
      <w:pPr>
        <w:spacing w:line="480" w:lineRule="auto"/>
        <w:rPr>
          <w:rFonts w:ascii="Times New Roman" w:hAnsi="Times New Roman"/>
          <w:sz w:val="24"/>
          <w:szCs w:val="24"/>
        </w:rPr>
      </w:pPr>
    </w:p>
    <w:p w:rsidR="004C10B8" w:rsidRDefault="004C10B8" w:rsidP="00873719">
      <w:pPr>
        <w:spacing w:line="480" w:lineRule="auto"/>
        <w:rPr>
          <w:rFonts w:ascii="Times New Roman" w:hAnsi="Times New Roman"/>
          <w:sz w:val="24"/>
          <w:szCs w:val="24"/>
        </w:rPr>
      </w:pPr>
    </w:p>
    <w:p w:rsidR="004C10B8" w:rsidRDefault="004C10B8" w:rsidP="00873719">
      <w:pPr>
        <w:spacing w:line="480" w:lineRule="auto"/>
        <w:rPr>
          <w:rFonts w:ascii="Times New Roman" w:hAnsi="Times New Roman"/>
          <w:sz w:val="24"/>
          <w:szCs w:val="24"/>
        </w:rPr>
      </w:pPr>
    </w:p>
    <w:p w:rsidR="004C10B8" w:rsidRDefault="004C10B8" w:rsidP="00873719">
      <w:pPr>
        <w:spacing w:line="480" w:lineRule="auto"/>
        <w:rPr>
          <w:rFonts w:ascii="Times New Roman" w:hAnsi="Times New Roman"/>
          <w:sz w:val="24"/>
          <w:szCs w:val="24"/>
        </w:rPr>
      </w:pPr>
    </w:p>
    <w:p w:rsidR="004C10B8" w:rsidRDefault="004432B3" w:rsidP="004C10B8">
      <w:pPr>
        <w:spacing w:line="240" w:lineRule="auto"/>
        <w:rPr>
          <w:rFonts w:ascii="Times New Roman" w:hAnsi="Times New Roman"/>
          <w:sz w:val="24"/>
          <w:szCs w:val="24"/>
        </w:rPr>
      </w:pPr>
      <w:r>
        <w:rPr>
          <w:noProof/>
        </w:rPr>
        <mc:AlternateContent>
          <mc:Choice Requires="wps">
            <w:drawing>
              <wp:anchor distT="0" distB="0" distL="114300" distR="114300" simplePos="0" relativeHeight="251709440" behindDoc="0" locked="0" layoutInCell="1" allowOverlap="1">
                <wp:simplePos x="0" y="0"/>
                <wp:positionH relativeFrom="column">
                  <wp:posOffset>3996690</wp:posOffset>
                </wp:positionH>
                <wp:positionV relativeFrom="paragraph">
                  <wp:posOffset>274320</wp:posOffset>
                </wp:positionV>
                <wp:extent cx="45720" cy="45720"/>
                <wp:effectExtent l="19050" t="38100" r="30480" b="30480"/>
                <wp:wrapNone/>
                <wp:docPr id="17482" name="5-Point Star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star5">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5-Point Star 55" o:spid="_x0000_s1026" style="position:absolute;margin-left:314.7pt;margin-top:21.6pt;width:3.6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72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" path="m,17463r17464,1l22860,r5396,17464l45720,17463,31592,28256r5396,17464l22860,34927,8732,45720,14128,28256,,17463xe" fillcolor="windowText" strokeweight="2pt">
                <v:path arrowok="t" o:connecttype="custom" o:connectlocs="0,17463;17464,17464;22860,0;28256,17464;45720,17463;31592,28256;36988,45720;22860,34927;8732,45720;14128,28256;0,17463" o:connectangles="0,0,0,0,0,0,0,0,0,0,0"/>
              </v:shape>
            </w:pict>
          </mc:Fallback>
        </mc:AlternateContent>
      </w:r>
      <w:r w:rsidR="004C10B8" w:rsidRPr="004C10B8">
        <w:rPr>
          <w:rFonts w:ascii="Times New Roman" w:eastAsia="Times New Roman" w:hAnsi="Times New Roman"/>
          <w:b/>
          <w:color w:val="000000"/>
          <w:kern w:val="24"/>
          <w:sz w:val="24"/>
          <w:szCs w:val="24"/>
          <w:lang w:val="en-CA"/>
        </w:rPr>
        <w:t>Figure 1</w:t>
      </w:r>
      <w:r w:rsidR="004C10B8" w:rsidRPr="004C10B8">
        <w:rPr>
          <w:rFonts w:ascii="Times New Roman" w:eastAsia="Times New Roman" w:hAnsi="Times New Roman"/>
          <w:color w:val="000000"/>
          <w:kern w:val="24"/>
          <w:sz w:val="24"/>
          <w:szCs w:val="24"/>
          <w:lang w:val="en-CA"/>
        </w:rPr>
        <w:t>: Stylized representation of ultrasound speckle tracking techniques used to determine axial and lateral tissue displacement. (1 cm x 3.5 cm).     = ultrasound speckles located within standardized region of interest</w:t>
      </w:r>
    </w:p>
    <w:p w:rsidR="00006CB6" w:rsidRDefault="00006CB6" w:rsidP="00006CB6">
      <w:pPr>
        <w:autoSpaceDE w:val="0"/>
        <w:autoSpaceDN w:val="0"/>
        <w:adjustRightInd w:val="0"/>
        <w:spacing w:after="0" w:line="480" w:lineRule="auto"/>
        <w:rPr>
          <w:rFonts w:ascii="Times New Roman" w:hAnsi="Times New Roman"/>
          <w:sz w:val="24"/>
          <w:szCs w:val="24"/>
        </w:rPr>
      </w:pPr>
    </w:p>
    <w:p w:rsidR="004C10B8" w:rsidRPr="004C10B8" w:rsidRDefault="004C10B8" w:rsidP="00006CB6">
      <w:pPr>
        <w:autoSpaceDE w:val="0"/>
        <w:autoSpaceDN w:val="0"/>
        <w:adjustRightInd w:val="0"/>
        <w:spacing w:after="0" w:line="480" w:lineRule="auto"/>
        <w:ind w:firstLine="720"/>
        <w:rPr>
          <w:rFonts w:ascii="Times New Roman" w:eastAsia="Times New Roman" w:hAnsi="Times New Roman"/>
          <w:color w:val="000000"/>
          <w:kern w:val="24"/>
          <w:sz w:val="28"/>
          <w:szCs w:val="28"/>
          <w:lang w:val="en-CA"/>
        </w:rPr>
      </w:pPr>
      <w:r w:rsidRPr="004C10B8">
        <w:rPr>
          <w:rFonts w:ascii="Times New Roman" w:eastAsia="Times New Roman" w:hAnsi="Times New Roman"/>
          <w:color w:val="000000"/>
          <w:kern w:val="24"/>
          <w:sz w:val="24"/>
          <w:szCs w:val="24"/>
          <w:lang w:val="en-CA"/>
        </w:rPr>
        <w:t xml:space="preserve">Ultrasound (USN) elastography has been developed into an effective technology for quantifying tissue displacement responses resulting from either an internal or external mechanical stimulus. USN radiofrequency signals are passed through the tissues and reflect off structural elements (e.g. tissue planes and macromolecules), which act as “scatterers”, producing interference patterns that are commonly termed “speckles”. Speckle tracking is used to infer tissue movement and strain. </w:t>
      </w:r>
      <w:r w:rsidRPr="00595B54">
        <w:rPr>
          <w:rFonts w:ascii="Times New Roman" w:hAnsi="Times New Roman"/>
          <w:sz w:val="24"/>
          <w:szCs w:val="24"/>
          <w:lang w:val="en-CA"/>
        </w:rPr>
        <w:t>Displacements are derived from cross correlation of radio frequency (RF) echo arrival times pre- and post-</w:t>
      </w:r>
      <w:r w:rsidRPr="00595B54">
        <w:rPr>
          <w:rFonts w:ascii="Times New Roman" w:hAnsi="Times New Roman"/>
          <w:sz w:val="24"/>
          <w:szCs w:val="24"/>
          <w:lang w:val="en-CA"/>
        </w:rPr>
        <w:lastRenderedPageBreak/>
        <w:t>movement</w:t>
      </w:r>
      <w:r>
        <w:rPr>
          <w:rFonts w:ascii="Times New Roman" w:hAnsi="Times New Roman"/>
          <w:sz w:val="20"/>
          <w:szCs w:val="20"/>
          <w:lang w:val="en-CA"/>
        </w:rPr>
        <w:t>.</w:t>
      </w:r>
      <w:r w:rsidRPr="004C10B8">
        <w:rPr>
          <w:rFonts w:ascii="Times New Roman" w:eastAsia="Times New Roman" w:hAnsi="Times New Roman"/>
          <w:color w:val="000000"/>
          <w:kern w:val="24"/>
          <w:sz w:val="24"/>
          <w:szCs w:val="24"/>
          <w:lang w:val="en-CA"/>
        </w:rPr>
        <w:t xml:space="preserve"> From this analysis estimates of tissue displacement can be calculated. Strong correlations (r ≈ 1.0) infer that the speckles remain invariant between successive frames, implying rigid body displacement. On the other hand, too much movement or strain occurring between individual frames will cause RF decorrelation and underestimate of any displacement. Speckle tracking works best with small strain </w:t>
      </w:r>
      <w:r w:rsidR="005E05B8" w:rsidRPr="004C10B8">
        <w:rPr>
          <w:rFonts w:ascii="Times New Roman" w:eastAsia="Times New Roman" w:hAnsi="Times New Roman"/>
          <w:color w:val="000000"/>
          <w:kern w:val="24"/>
          <w:sz w:val="24"/>
          <w:szCs w:val="24"/>
          <w:lang w:val="en-CA"/>
        </w:rPr>
        <w:t>(&lt;</w:t>
      </w:r>
      <w:r w:rsidRPr="004C10B8">
        <w:rPr>
          <w:rFonts w:ascii="Times New Roman" w:eastAsia="Times New Roman" w:hAnsi="Times New Roman"/>
          <w:color w:val="000000"/>
          <w:kern w:val="24"/>
          <w:sz w:val="24"/>
          <w:szCs w:val="24"/>
          <w:lang w:val="en-CA"/>
        </w:rPr>
        <w:t xml:space="preserve"> 2%) environments. Thus monitoring the cross-correlation values provides an index of quality of the measurement. Displacement sensitivity is a function of the interrogating RF frequency (40 MHz) and is in expressed in micrometers. </w:t>
      </w:r>
    </w:p>
    <w:p w:rsidR="004C10B8" w:rsidRPr="0087795B" w:rsidRDefault="004C10B8" w:rsidP="004C10B8">
      <w:pPr>
        <w:autoSpaceDE w:val="0"/>
        <w:autoSpaceDN w:val="0"/>
        <w:adjustRightInd w:val="0"/>
        <w:spacing w:after="240" w:line="480" w:lineRule="auto"/>
        <w:rPr>
          <w:rFonts w:ascii="Times New Roman" w:hAnsi="Times New Roman"/>
          <w:sz w:val="24"/>
          <w:szCs w:val="24"/>
        </w:rPr>
      </w:pPr>
    </w:p>
    <w:p w:rsidR="004C10B8" w:rsidRDefault="004C10B8" w:rsidP="004C10B8"/>
    <w:p w:rsidR="004C10B8" w:rsidRPr="00684581" w:rsidRDefault="004C10B8" w:rsidP="004C10B8">
      <w:pPr>
        <w:rPr>
          <w:rFonts w:ascii="Times New Roman" w:hAnsi="Times New Roman"/>
          <w:sz w:val="24"/>
          <w:szCs w:val="24"/>
        </w:rPr>
      </w:pPr>
    </w:p>
    <w:p w:rsidR="004C10B8" w:rsidRPr="00A41C3E" w:rsidRDefault="004C10B8" w:rsidP="004C10B8">
      <w:pPr>
        <w:spacing w:after="0" w:line="240" w:lineRule="auto"/>
        <w:rPr>
          <w:rFonts w:ascii="Times New Roman" w:hAnsi="Times New Roman"/>
          <w:b/>
        </w:rPr>
      </w:pPr>
    </w:p>
    <w:p w:rsidR="004C10B8" w:rsidRDefault="004C10B8" w:rsidP="00873719">
      <w:pPr>
        <w:spacing w:line="480" w:lineRule="auto"/>
        <w:rPr>
          <w:rFonts w:ascii="Times New Roman" w:hAnsi="Times New Roman"/>
          <w:sz w:val="24"/>
          <w:szCs w:val="24"/>
        </w:rPr>
      </w:pPr>
    </w:p>
    <w:p w:rsidR="004C10B8" w:rsidRDefault="004C10B8" w:rsidP="00873719">
      <w:pPr>
        <w:spacing w:line="480" w:lineRule="auto"/>
        <w:rPr>
          <w:rFonts w:ascii="Times New Roman" w:hAnsi="Times New Roman"/>
          <w:sz w:val="24"/>
          <w:szCs w:val="24"/>
        </w:rPr>
      </w:pPr>
    </w:p>
    <w:p w:rsidR="004C10B8" w:rsidRDefault="004C10B8" w:rsidP="00873719">
      <w:pPr>
        <w:spacing w:line="480" w:lineRule="auto"/>
        <w:rPr>
          <w:rFonts w:ascii="Times New Roman" w:hAnsi="Times New Roman"/>
          <w:sz w:val="24"/>
          <w:szCs w:val="24"/>
        </w:rPr>
      </w:pPr>
    </w:p>
    <w:sectPr w:rsidR="004C10B8" w:rsidSect="00071B24">
      <w:footerReference w:type="default" r:id="rId69"/>
      <w:pgSz w:w="12240" w:h="15840"/>
      <w:pgMar w:top="2250" w:right="1440" w:bottom="1440" w:left="2160" w:header="720" w:footer="720" w:gutter="0"/>
      <w:pgNumType w:start="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6E2" w:rsidRDefault="00FA06E2" w:rsidP="00642BE1">
      <w:pPr>
        <w:spacing w:after="0" w:line="240" w:lineRule="auto"/>
      </w:pPr>
      <w:r>
        <w:separator/>
      </w:r>
    </w:p>
  </w:endnote>
  <w:endnote w:type="continuationSeparator" w:id="0">
    <w:p w:rsidR="00FA06E2" w:rsidRDefault="00FA06E2" w:rsidP="00642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MS Mincho">
    <w:altName w:val="Meiryo"/>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dvPSA88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AdvTTe69b4dfa.B">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18F" w:rsidRPr="00440ED1" w:rsidRDefault="0015518F" w:rsidP="00440ED1">
    <w:pPr>
      <w:pStyle w:val="Footer"/>
      <w:jc w:val="center"/>
      <w:rPr>
        <w:rFonts w:ascii="Times New Roman" w:hAnsi="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18F" w:rsidRPr="006D65B0" w:rsidRDefault="0015518F">
    <w:pPr>
      <w:pStyle w:val="Footer"/>
      <w:jc w:val="center"/>
      <w:rPr>
        <w:rFonts w:ascii="Times New Roman" w:hAnsi="Times New Roman"/>
        <w:sz w:val="24"/>
        <w:szCs w:val="24"/>
      </w:rPr>
    </w:pPr>
    <w:r w:rsidRPr="006D65B0">
      <w:rPr>
        <w:rFonts w:ascii="Times New Roman" w:hAnsi="Times New Roman"/>
        <w:sz w:val="24"/>
        <w:szCs w:val="24"/>
      </w:rPr>
      <w:fldChar w:fldCharType="begin"/>
    </w:r>
    <w:r w:rsidRPr="006D65B0">
      <w:rPr>
        <w:rFonts w:ascii="Times New Roman" w:hAnsi="Times New Roman"/>
        <w:sz w:val="24"/>
        <w:szCs w:val="24"/>
      </w:rPr>
      <w:instrText xml:space="preserve"> PAGE   \* MERGEFORMAT </w:instrText>
    </w:r>
    <w:r w:rsidRPr="006D65B0">
      <w:rPr>
        <w:rFonts w:ascii="Times New Roman" w:hAnsi="Times New Roman"/>
        <w:sz w:val="24"/>
        <w:szCs w:val="24"/>
      </w:rPr>
      <w:fldChar w:fldCharType="separate"/>
    </w:r>
    <w:r w:rsidR="000257DB">
      <w:rPr>
        <w:rFonts w:ascii="Times New Roman" w:hAnsi="Times New Roman"/>
        <w:noProof/>
        <w:sz w:val="24"/>
        <w:szCs w:val="24"/>
      </w:rPr>
      <w:t>iv</w:t>
    </w:r>
    <w:r w:rsidRPr="006D65B0">
      <w:rPr>
        <w:rFonts w:ascii="Times New Roman" w:hAnsi="Times New Roman"/>
        <w:noProof/>
        <w:sz w:val="24"/>
        <w:szCs w:val="24"/>
      </w:rPr>
      <w:fldChar w:fldCharType="end"/>
    </w:r>
  </w:p>
  <w:p w:rsidR="0015518F" w:rsidRPr="00440ED1" w:rsidRDefault="0015518F" w:rsidP="00440ED1">
    <w:pPr>
      <w:pStyle w:val="Footer"/>
      <w:jc w:val="center"/>
      <w:rPr>
        <w:rFonts w:ascii="Times New Roman" w:hAnsi="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18F" w:rsidRPr="004A26EB" w:rsidRDefault="0015518F">
    <w:pPr>
      <w:pStyle w:val="Footer"/>
      <w:jc w:val="center"/>
      <w:rPr>
        <w:rFonts w:ascii="Times New Roman" w:hAnsi="Times New Roman"/>
        <w:sz w:val="24"/>
        <w:szCs w:val="24"/>
      </w:rPr>
    </w:pPr>
    <w:r w:rsidRPr="004A26EB">
      <w:rPr>
        <w:rFonts w:ascii="Times New Roman" w:hAnsi="Times New Roman"/>
        <w:sz w:val="24"/>
        <w:szCs w:val="24"/>
      </w:rPr>
      <w:fldChar w:fldCharType="begin"/>
    </w:r>
    <w:r w:rsidRPr="004A26EB">
      <w:rPr>
        <w:rFonts w:ascii="Times New Roman" w:hAnsi="Times New Roman"/>
        <w:sz w:val="24"/>
        <w:szCs w:val="24"/>
      </w:rPr>
      <w:instrText xml:space="preserve"> PAGE   \* MERGEFORMAT </w:instrText>
    </w:r>
    <w:r w:rsidRPr="004A26EB">
      <w:rPr>
        <w:rFonts w:ascii="Times New Roman" w:hAnsi="Times New Roman"/>
        <w:sz w:val="24"/>
        <w:szCs w:val="24"/>
      </w:rPr>
      <w:fldChar w:fldCharType="separate"/>
    </w:r>
    <w:r w:rsidR="000257DB">
      <w:rPr>
        <w:rFonts w:ascii="Times New Roman" w:hAnsi="Times New Roman"/>
        <w:noProof/>
        <w:sz w:val="24"/>
        <w:szCs w:val="24"/>
      </w:rPr>
      <w:t>5</w:t>
    </w:r>
    <w:r w:rsidRPr="004A26EB">
      <w:rPr>
        <w:rFonts w:ascii="Times New Roman" w:hAnsi="Times New Roman"/>
        <w:noProof/>
        <w:sz w:val="24"/>
        <w:szCs w:val="24"/>
      </w:rPr>
      <w:fldChar w:fldCharType="end"/>
    </w:r>
  </w:p>
  <w:p w:rsidR="0015518F" w:rsidRPr="00440ED1" w:rsidRDefault="0015518F" w:rsidP="00440ED1">
    <w:pPr>
      <w:pStyle w:val="Footer"/>
      <w:jc w:val="center"/>
      <w:rPr>
        <w:rFonts w:ascii="Times New Roman" w:hAnsi="Times New Roman"/>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18F" w:rsidRPr="007A0D04" w:rsidRDefault="0015518F">
    <w:pPr>
      <w:pStyle w:val="Footer"/>
      <w:jc w:val="center"/>
      <w:rPr>
        <w:rFonts w:ascii="Times New Roman" w:hAnsi="Times New Roman"/>
        <w:sz w:val="24"/>
        <w:szCs w:val="24"/>
      </w:rPr>
    </w:pPr>
    <w:r w:rsidRPr="007A0D04">
      <w:rPr>
        <w:rFonts w:ascii="Times New Roman" w:hAnsi="Times New Roman"/>
        <w:sz w:val="24"/>
        <w:szCs w:val="24"/>
      </w:rPr>
      <w:fldChar w:fldCharType="begin"/>
    </w:r>
    <w:r w:rsidRPr="007A0D04">
      <w:rPr>
        <w:rFonts w:ascii="Times New Roman" w:hAnsi="Times New Roman"/>
        <w:sz w:val="24"/>
        <w:szCs w:val="24"/>
      </w:rPr>
      <w:instrText xml:space="preserve"> PAGE   \* MERGEFORMAT </w:instrText>
    </w:r>
    <w:r w:rsidRPr="007A0D04">
      <w:rPr>
        <w:rFonts w:ascii="Times New Roman" w:hAnsi="Times New Roman"/>
        <w:sz w:val="24"/>
        <w:szCs w:val="24"/>
      </w:rPr>
      <w:fldChar w:fldCharType="separate"/>
    </w:r>
    <w:r w:rsidR="000257DB">
      <w:rPr>
        <w:rFonts w:ascii="Times New Roman" w:hAnsi="Times New Roman"/>
        <w:noProof/>
        <w:sz w:val="24"/>
        <w:szCs w:val="24"/>
      </w:rPr>
      <w:t>21</w:t>
    </w:r>
    <w:r w:rsidRPr="007A0D04">
      <w:rPr>
        <w:rFonts w:ascii="Times New Roman" w:hAnsi="Times New Roman"/>
        <w:noProof/>
        <w:sz w:val="24"/>
        <w:szCs w:val="24"/>
      </w:rPr>
      <w:fldChar w:fldCharType="end"/>
    </w:r>
  </w:p>
  <w:p w:rsidR="0015518F" w:rsidRPr="00440ED1" w:rsidRDefault="0015518F" w:rsidP="00440ED1">
    <w:pPr>
      <w:pStyle w:val="Footer"/>
      <w:jc w:val="center"/>
      <w:rPr>
        <w:rFonts w:ascii="Times New Roman" w:hAnsi="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6E2" w:rsidRDefault="00FA06E2" w:rsidP="00642BE1">
      <w:pPr>
        <w:spacing w:after="0" w:line="240" w:lineRule="auto"/>
      </w:pPr>
      <w:r>
        <w:separator/>
      </w:r>
    </w:p>
  </w:footnote>
  <w:footnote w:type="continuationSeparator" w:id="0">
    <w:p w:rsidR="00FA06E2" w:rsidRDefault="00FA06E2" w:rsidP="00642B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18F" w:rsidRPr="00CD6D38" w:rsidRDefault="0015518F">
    <w:pPr>
      <w:pStyle w:val="Header"/>
      <w:rPr>
        <w:rFonts w:ascii="Times New Roman" w:hAnsi="Times New Roman"/>
        <w:sz w:val="24"/>
        <w:szCs w:val="24"/>
      </w:rPr>
    </w:pPr>
  </w:p>
  <w:p w:rsidR="0015518F" w:rsidRDefault="0015518F" w:rsidP="00461A47">
    <w:pPr>
      <w:pStyle w:val="Header"/>
      <w:tabs>
        <w:tab w:val="clear" w:pos="4680"/>
        <w:tab w:val="clear" w:pos="9360"/>
        <w:tab w:val="left" w:pos="61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18F" w:rsidRPr="00CD6D38" w:rsidRDefault="0015518F">
    <w:pPr>
      <w:pStyle w:val="Header"/>
      <w:rPr>
        <w:rFonts w:ascii="Times New Roman" w:hAnsi="Times New Roman"/>
        <w:sz w:val="24"/>
        <w:szCs w:val="24"/>
      </w:rPr>
    </w:pPr>
    <w:r>
      <w:rPr>
        <w:rFonts w:ascii="Times New Roman" w:hAnsi="Times New Roman"/>
        <w:sz w:val="24"/>
        <w:szCs w:val="24"/>
      </w:rPr>
      <w:t>M.Sc. Thesis, Shawn Engell, McMaster University, Rehabilitation Science</w:t>
    </w:r>
  </w:p>
  <w:p w:rsidR="0015518F" w:rsidRDefault="0015518F" w:rsidP="00461A47">
    <w:pPr>
      <w:pStyle w:val="Header"/>
      <w:tabs>
        <w:tab w:val="clear" w:pos="4680"/>
        <w:tab w:val="clear" w:pos="9360"/>
        <w:tab w:val="left" w:pos="610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B159A"/>
    <w:multiLevelType w:val="hybridMultilevel"/>
    <w:tmpl w:val="B7C697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0AE"/>
    <w:rsid w:val="00004301"/>
    <w:rsid w:val="00005087"/>
    <w:rsid w:val="00005D4B"/>
    <w:rsid w:val="00006CB6"/>
    <w:rsid w:val="000114B3"/>
    <w:rsid w:val="000151FC"/>
    <w:rsid w:val="000155BF"/>
    <w:rsid w:val="0002029E"/>
    <w:rsid w:val="0002421D"/>
    <w:rsid w:val="00024E39"/>
    <w:rsid w:val="000257DB"/>
    <w:rsid w:val="00062687"/>
    <w:rsid w:val="00071B24"/>
    <w:rsid w:val="00071ED3"/>
    <w:rsid w:val="00086744"/>
    <w:rsid w:val="000A6A24"/>
    <w:rsid w:val="000B1780"/>
    <w:rsid w:val="000B6211"/>
    <w:rsid w:val="000C1F42"/>
    <w:rsid w:val="000E1BCB"/>
    <w:rsid w:val="000F0B3E"/>
    <w:rsid w:val="000F1C65"/>
    <w:rsid w:val="000F64D6"/>
    <w:rsid w:val="00107709"/>
    <w:rsid w:val="0015518F"/>
    <w:rsid w:val="00173048"/>
    <w:rsid w:val="0019258F"/>
    <w:rsid w:val="001A5B8C"/>
    <w:rsid w:val="001B23D7"/>
    <w:rsid w:val="001C41B5"/>
    <w:rsid w:val="001F5811"/>
    <w:rsid w:val="0020100B"/>
    <w:rsid w:val="0020595D"/>
    <w:rsid w:val="002230AE"/>
    <w:rsid w:val="00233C4D"/>
    <w:rsid w:val="00244A36"/>
    <w:rsid w:val="00253F19"/>
    <w:rsid w:val="002644A1"/>
    <w:rsid w:val="00273398"/>
    <w:rsid w:val="002B1BBF"/>
    <w:rsid w:val="002C3A53"/>
    <w:rsid w:val="002E7D97"/>
    <w:rsid w:val="00347346"/>
    <w:rsid w:val="00375A4A"/>
    <w:rsid w:val="00383B5F"/>
    <w:rsid w:val="00384501"/>
    <w:rsid w:val="0039029E"/>
    <w:rsid w:val="003905AF"/>
    <w:rsid w:val="003A5035"/>
    <w:rsid w:val="003B4FB2"/>
    <w:rsid w:val="003C1CC6"/>
    <w:rsid w:val="003E1EB7"/>
    <w:rsid w:val="003F655B"/>
    <w:rsid w:val="0041646D"/>
    <w:rsid w:val="00431909"/>
    <w:rsid w:val="00440ED1"/>
    <w:rsid w:val="00441ECA"/>
    <w:rsid w:val="004432B3"/>
    <w:rsid w:val="00444A4E"/>
    <w:rsid w:val="00450D8B"/>
    <w:rsid w:val="00450DCC"/>
    <w:rsid w:val="00457DCE"/>
    <w:rsid w:val="00461A47"/>
    <w:rsid w:val="00471400"/>
    <w:rsid w:val="00480571"/>
    <w:rsid w:val="00486EC4"/>
    <w:rsid w:val="0049013F"/>
    <w:rsid w:val="00490ACC"/>
    <w:rsid w:val="004A26EB"/>
    <w:rsid w:val="004B4F97"/>
    <w:rsid w:val="004C10B8"/>
    <w:rsid w:val="004C5010"/>
    <w:rsid w:val="004E1037"/>
    <w:rsid w:val="004E43D0"/>
    <w:rsid w:val="004F284F"/>
    <w:rsid w:val="00500E6D"/>
    <w:rsid w:val="00585839"/>
    <w:rsid w:val="005B188E"/>
    <w:rsid w:val="005E05B8"/>
    <w:rsid w:val="005F133E"/>
    <w:rsid w:val="0060608F"/>
    <w:rsid w:val="00611372"/>
    <w:rsid w:val="006138EA"/>
    <w:rsid w:val="006272BA"/>
    <w:rsid w:val="00641F47"/>
    <w:rsid w:val="00642BE1"/>
    <w:rsid w:val="00644076"/>
    <w:rsid w:val="00644B32"/>
    <w:rsid w:val="00646C63"/>
    <w:rsid w:val="006962E0"/>
    <w:rsid w:val="006A2F2F"/>
    <w:rsid w:val="006B2973"/>
    <w:rsid w:val="006B3545"/>
    <w:rsid w:val="006D65B0"/>
    <w:rsid w:val="006E6CB0"/>
    <w:rsid w:val="0071777B"/>
    <w:rsid w:val="0072191C"/>
    <w:rsid w:val="007352F3"/>
    <w:rsid w:val="00752B54"/>
    <w:rsid w:val="00774A12"/>
    <w:rsid w:val="007A0D04"/>
    <w:rsid w:val="007A0FC2"/>
    <w:rsid w:val="007D2E5A"/>
    <w:rsid w:val="00812424"/>
    <w:rsid w:val="00861297"/>
    <w:rsid w:val="00863DFE"/>
    <w:rsid w:val="00873719"/>
    <w:rsid w:val="0087668B"/>
    <w:rsid w:val="00885F3A"/>
    <w:rsid w:val="008A183D"/>
    <w:rsid w:val="008C432A"/>
    <w:rsid w:val="008C6938"/>
    <w:rsid w:val="00934A46"/>
    <w:rsid w:val="00963C72"/>
    <w:rsid w:val="0096520F"/>
    <w:rsid w:val="009742DC"/>
    <w:rsid w:val="009936EA"/>
    <w:rsid w:val="0099457F"/>
    <w:rsid w:val="009A0A26"/>
    <w:rsid w:val="009E4EF4"/>
    <w:rsid w:val="00A110E3"/>
    <w:rsid w:val="00A3672C"/>
    <w:rsid w:val="00A3709B"/>
    <w:rsid w:val="00A37C16"/>
    <w:rsid w:val="00A4405C"/>
    <w:rsid w:val="00A47101"/>
    <w:rsid w:val="00A64447"/>
    <w:rsid w:val="00A736BB"/>
    <w:rsid w:val="00A86E09"/>
    <w:rsid w:val="00AA46E0"/>
    <w:rsid w:val="00AB6325"/>
    <w:rsid w:val="00AC1DB5"/>
    <w:rsid w:val="00AC27F8"/>
    <w:rsid w:val="00AC59B0"/>
    <w:rsid w:val="00B02E51"/>
    <w:rsid w:val="00B02EF6"/>
    <w:rsid w:val="00B04A50"/>
    <w:rsid w:val="00B06E8B"/>
    <w:rsid w:val="00B10471"/>
    <w:rsid w:val="00B13033"/>
    <w:rsid w:val="00B1309B"/>
    <w:rsid w:val="00B14C2B"/>
    <w:rsid w:val="00B37423"/>
    <w:rsid w:val="00B561F3"/>
    <w:rsid w:val="00B845FC"/>
    <w:rsid w:val="00B86FC1"/>
    <w:rsid w:val="00B94552"/>
    <w:rsid w:val="00BB4687"/>
    <w:rsid w:val="00BC0288"/>
    <w:rsid w:val="00BE36E9"/>
    <w:rsid w:val="00BF1239"/>
    <w:rsid w:val="00C02B4C"/>
    <w:rsid w:val="00C07DAD"/>
    <w:rsid w:val="00C106BE"/>
    <w:rsid w:val="00C17292"/>
    <w:rsid w:val="00C234B1"/>
    <w:rsid w:val="00C24C77"/>
    <w:rsid w:val="00C41C43"/>
    <w:rsid w:val="00C45D7C"/>
    <w:rsid w:val="00C472F6"/>
    <w:rsid w:val="00C725E8"/>
    <w:rsid w:val="00C8247B"/>
    <w:rsid w:val="00C94DEE"/>
    <w:rsid w:val="00CB4B0E"/>
    <w:rsid w:val="00CC2B32"/>
    <w:rsid w:val="00CC6704"/>
    <w:rsid w:val="00CD6D38"/>
    <w:rsid w:val="00CF0A2C"/>
    <w:rsid w:val="00D00198"/>
    <w:rsid w:val="00D02D51"/>
    <w:rsid w:val="00D057E7"/>
    <w:rsid w:val="00D234AC"/>
    <w:rsid w:val="00D23C19"/>
    <w:rsid w:val="00D322A9"/>
    <w:rsid w:val="00D3352D"/>
    <w:rsid w:val="00D36DCC"/>
    <w:rsid w:val="00D4150F"/>
    <w:rsid w:val="00D51E13"/>
    <w:rsid w:val="00D54F2A"/>
    <w:rsid w:val="00D96515"/>
    <w:rsid w:val="00DB63EA"/>
    <w:rsid w:val="00DE7796"/>
    <w:rsid w:val="00DF6C21"/>
    <w:rsid w:val="00E02D4B"/>
    <w:rsid w:val="00E1412E"/>
    <w:rsid w:val="00E25145"/>
    <w:rsid w:val="00E31B78"/>
    <w:rsid w:val="00E43DC0"/>
    <w:rsid w:val="00E54918"/>
    <w:rsid w:val="00E61C2F"/>
    <w:rsid w:val="00EA28FC"/>
    <w:rsid w:val="00EA4CED"/>
    <w:rsid w:val="00EC0C30"/>
    <w:rsid w:val="00ED143C"/>
    <w:rsid w:val="00EE75E5"/>
    <w:rsid w:val="00EE7996"/>
    <w:rsid w:val="00F919C1"/>
    <w:rsid w:val="00FA06E2"/>
    <w:rsid w:val="00FA7A08"/>
    <w:rsid w:val="00FC4742"/>
    <w:rsid w:val="00FC54BF"/>
    <w:rsid w:val="00FD49DA"/>
    <w:rsid w:val="00FF23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link w:val="Heading1Char"/>
    <w:uiPriority w:val="9"/>
    <w:qFormat/>
    <w:rsid w:val="00B02EF6"/>
    <w:pPr>
      <w:spacing w:before="240" w:after="120" w:line="240" w:lineRule="auto"/>
      <w:outlineLvl w:val="0"/>
    </w:pPr>
    <w:rPr>
      <w:rFonts w:ascii="Times New Roman" w:eastAsia="Times New Roman" w:hAnsi="Times New Roman"/>
      <w:b/>
      <w:bCs/>
      <w:color w:val="000000"/>
      <w:kern w:val="36"/>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B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2BE1"/>
  </w:style>
  <w:style w:type="paragraph" w:styleId="Footer">
    <w:name w:val="footer"/>
    <w:basedOn w:val="Normal"/>
    <w:link w:val="FooterChar"/>
    <w:uiPriority w:val="99"/>
    <w:unhideWhenUsed/>
    <w:rsid w:val="00642B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2BE1"/>
  </w:style>
  <w:style w:type="paragraph" w:styleId="BalloonText">
    <w:name w:val="Balloon Text"/>
    <w:basedOn w:val="Normal"/>
    <w:link w:val="BalloonTextChar"/>
    <w:uiPriority w:val="99"/>
    <w:semiHidden/>
    <w:unhideWhenUsed/>
    <w:rsid w:val="00642BE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42BE1"/>
    <w:rPr>
      <w:rFonts w:ascii="Tahoma" w:hAnsi="Tahoma" w:cs="Tahoma"/>
      <w:sz w:val="16"/>
      <w:szCs w:val="16"/>
    </w:rPr>
  </w:style>
  <w:style w:type="paragraph" w:styleId="ListParagraph">
    <w:name w:val="List Paragraph"/>
    <w:basedOn w:val="Normal"/>
    <w:uiPriority w:val="34"/>
    <w:qFormat/>
    <w:rsid w:val="001F5811"/>
    <w:pPr>
      <w:ind w:left="720"/>
      <w:contextualSpacing/>
    </w:pPr>
  </w:style>
  <w:style w:type="table" w:styleId="TableGrid">
    <w:name w:val="Table Grid"/>
    <w:basedOn w:val="TableNormal"/>
    <w:uiPriority w:val="59"/>
    <w:rsid w:val="00233C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B02EF6"/>
    <w:rPr>
      <w:rFonts w:ascii="Times New Roman" w:eastAsia="Times New Roman" w:hAnsi="Times New Roman"/>
      <w:b/>
      <w:bCs/>
      <w:color w:val="000000"/>
      <w:kern w:val="36"/>
      <w:sz w:val="33"/>
      <w:szCs w:val="33"/>
    </w:rPr>
  </w:style>
  <w:style w:type="character" w:customStyle="1" w:styleId="highlight2">
    <w:name w:val="highlight2"/>
    <w:rsid w:val="00B02EF6"/>
  </w:style>
  <w:style w:type="character" w:customStyle="1" w:styleId="pseudotab3">
    <w:name w:val="pseudotab3"/>
    <w:rsid w:val="00B02EF6"/>
  </w:style>
  <w:style w:type="character" w:customStyle="1" w:styleId="jrnl">
    <w:name w:val="jrnl"/>
    <w:rsid w:val="00B02EF6"/>
  </w:style>
  <w:style w:type="paragraph" w:styleId="NormalWeb">
    <w:name w:val="Normal (Web)"/>
    <w:basedOn w:val="Normal"/>
    <w:uiPriority w:val="99"/>
    <w:rsid w:val="004C10B8"/>
    <w:pPr>
      <w:spacing w:before="100" w:beforeAutospacing="1" w:after="100" w:afterAutospacing="1" w:line="240" w:lineRule="auto"/>
    </w:pPr>
    <w:rPr>
      <w:rFonts w:ascii="Times New Roman" w:eastAsia="MS Mincho" w:hAnsi="Times New Roman"/>
      <w:sz w:val="24"/>
      <w:szCs w:val="24"/>
      <w:lang w:eastAsia="zh-CN"/>
    </w:rPr>
  </w:style>
  <w:style w:type="paragraph" w:styleId="TOC1">
    <w:name w:val="toc 1"/>
    <w:basedOn w:val="Normal"/>
    <w:next w:val="Normal"/>
    <w:autoRedefine/>
    <w:uiPriority w:val="39"/>
    <w:unhideWhenUsed/>
    <w:rsid w:val="00FD49DA"/>
    <w:pPr>
      <w:tabs>
        <w:tab w:val="right" w:leader="dot" w:pos="8630"/>
      </w:tabs>
    </w:pPr>
    <w:rPr>
      <w:b/>
      <w:noProof/>
    </w:rPr>
  </w:style>
  <w:style w:type="character" w:styleId="Hyperlink">
    <w:name w:val="Hyperlink"/>
    <w:uiPriority w:val="99"/>
    <w:unhideWhenUsed/>
    <w:rsid w:val="00BC0288"/>
    <w:rPr>
      <w:color w:val="0000FF"/>
      <w:u w:val="single"/>
    </w:rPr>
  </w:style>
  <w:style w:type="paragraph" w:styleId="TOCHeading">
    <w:name w:val="TOC Heading"/>
    <w:basedOn w:val="Heading1"/>
    <w:next w:val="Normal"/>
    <w:uiPriority w:val="39"/>
    <w:semiHidden/>
    <w:unhideWhenUsed/>
    <w:qFormat/>
    <w:rsid w:val="009742DC"/>
    <w:pPr>
      <w:keepNext/>
      <w:keepLines/>
      <w:spacing w:before="480" w:after="0" w:line="276" w:lineRule="auto"/>
      <w:outlineLvl w:val="9"/>
    </w:pPr>
    <w:rPr>
      <w:rFonts w:ascii="Cambria" w:eastAsia="MS Gothic" w:hAnsi="Cambria"/>
      <w:color w:val="365F91"/>
      <w:kern w:val="0"/>
      <w:sz w:val="28"/>
      <w:szCs w:val="28"/>
      <w:lang w:eastAsia="ja-JP"/>
    </w:rPr>
  </w:style>
  <w:style w:type="paragraph" w:styleId="Caption">
    <w:name w:val="caption"/>
    <w:basedOn w:val="Normal"/>
    <w:next w:val="Normal"/>
    <w:uiPriority w:val="35"/>
    <w:unhideWhenUsed/>
    <w:qFormat/>
    <w:rsid w:val="00B02E51"/>
    <w:rPr>
      <w:b/>
      <w:bCs/>
      <w:sz w:val="20"/>
      <w:szCs w:val="20"/>
    </w:rPr>
  </w:style>
  <w:style w:type="paragraph" w:styleId="TableofFigures">
    <w:name w:val="table of figures"/>
    <w:basedOn w:val="Normal"/>
    <w:next w:val="Normal"/>
    <w:uiPriority w:val="99"/>
    <w:unhideWhenUsed/>
    <w:rsid w:val="007A0FC2"/>
  </w:style>
  <w:style w:type="character" w:styleId="CommentReference">
    <w:name w:val="annotation reference"/>
    <w:basedOn w:val="DefaultParagraphFont"/>
    <w:uiPriority w:val="99"/>
    <w:semiHidden/>
    <w:unhideWhenUsed/>
    <w:rsid w:val="00086744"/>
    <w:rPr>
      <w:sz w:val="16"/>
      <w:szCs w:val="16"/>
    </w:rPr>
  </w:style>
  <w:style w:type="paragraph" w:styleId="CommentText">
    <w:name w:val="annotation text"/>
    <w:basedOn w:val="Normal"/>
    <w:link w:val="CommentTextChar"/>
    <w:uiPriority w:val="99"/>
    <w:semiHidden/>
    <w:unhideWhenUsed/>
    <w:rsid w:val="00086744"/>
    <w:pPr>
      <w:spacing w:line="240" w:lineRule="auto"/>
    </w:pPr>
    <w:rPr>
      <w:sz w:val="20"/>
      <w:szCs w:val="20"/>
    </w:rPr>
  </w:style>
  <w:style w:type="character" w:customStyle="1" w:styleId="CommentTextChar">
    <w:name w:val="Comment Text Char"/>
    <w:basedOn w:val="DefaultParagraphFont"/>
    <w:link w:val="CommentText"/>
    <w:uiPriority w:val="99"/>
    <w:semiHidden/>
    <w:rsid w:val="00086744"/>
  </w:style>
  <w:style w:type="paragraph" w:styleId="CommentSubject">
    <w:name w:val="annotation subject"/>
    <w:basedOn w:val="CommentText"/>
    <w:next w:val="CommentText"/>
    <w:link w:val="CommentSubjectChar"/>
    <w:uiPriority w:val="99"/>
    <w:semiHidden/>
    <w:unhideWhenUsed/>
    <w:rsid w:val="00086744"/>
    <w:rPr>
      <w:b/>
      <w:bCs/>
    </w:rPr>
  </w:style>
  <w:style w:type="character" w:customStyle="1" w:styleId="CommentSubjectChar">
    <w:name w:val="Comment Subject Char"/>
    <w:basedOn w:val="CommentTextChar"/>
    <w:link w:val="CommentSubject"/>
    <w:uiPriority w:val="99"/>
    <w:semiHidden/>
    <w:rsid w:val="0008674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link w:val="Heading1Char"/>
    <w:uiPriority w:val="9"/>
    <w:qFormat/>
    <w:rsid w:val="00B02EF6"/>
    <w:pPr>
      <w:spacing w:before="240" w:after="120" w:line="240" w:lineRule="auto"/>
      <w:outlineLvl w:val="0"/>
    </w:pPr>
    <w:rPr>
      <w:rFonts w:ascii="Times New Roman" w:eastAsia="Times New Roman" w:hAnsi="Times New Roman"/>
      <w:b/>
      <w:bCs/>
      <w:color w:val="000000"/>
      <w:kern w:val="36"/>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B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2BE1"/>
  </w:style>
  <w:style w:type="paragraph" w:styleId="Footer">
    <w:name w:val="footer"/>
    <w:basedOn w:val="Normal"/>
    <w:link w:val="FooterChar"/>
    <w:uiPriority w:val="99"/>
    <w:unhideWhenUsed/>
    <w:rsid w:val="00642B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2BE1"/>
  </w:style>
  <w:style w:type="paragraph" w:styleId="BalloonText">
    <w:name w:val="Balloon Text"/>
    <w:basedOn w:val="Normal"/>
    <w:link w:val="BalloonTextChar"/>
    <w:uiPriority w:val="99"/>
    <w:semiHidden/>
    <w:unhideWhenUsed/>
    <w:rsid w:val="00642BE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42BE1"/>
    <w:rPr>
      <w:rFonts w:ascii="Tahoma" w:hAnsi="Tahoma" w:cs="Tahoma"/>
      <w:sz w:val="16"/>
      <w:szCs w:val="16"/>
    </w:rPr>
  </w:style>
  <w:style w:type="paragraph" w:styleId="ListParagraph">
    <w:name w:val="List Paragraph"/>
    <w:basedOn w:val="Normal"/>
    <w:uiPriority w:val="34"/>
    <w:qFormat/>
    <w:rsid w:val="001F5811"/>
    <w:pPr>
      <w:ind w:left="720"/>
      <w:contextualSpacing/>
    </w:pPr>
  </w:style>
  <w:style w:type="table" w:styleId="TableGrid">
    <w:name w:val="Table Grid"/>
    <w:basedOn w:val="TableNormal"/>
    <w:uiPriority w:val="59"/>
    <w:rsid w:val="00233C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B02EF6"/>
    <w:rPr>
      <w:rFonts w:ascii="Times New Roman" w:eastAsia="Times New Roman" w:hAnsi="Times New Roman"/>
      <w:b/>
      <w:bCs/>
      <w:color w:val="000000"/>
      <w:kern w:val="36"/>
      <w:sz w:val="33"/>
      <w:szCs w:val="33"/>
    </w:rPr>
  </w:style>
  <w:style w:type="character" w:customStyle="1" w:styleId="highlight2">
    <w:name w:val="highlight2"/>
    <w:rsid w:val="00B02EF6"/>
  </w:style>
  <w:style w:type="character" w:customStyle="1" w:styleId="pseudotab3">
    <w:name w:val="pseudotab3"/>
    <w:rsid w:val="00B02EF6"/>
  </w:style>
  <w:style w:type="character" w:customStyle="1" w:styleId="jrnl">
    <w:name w:val="jrnl"/>
    <w:rsid w:val="00B02EF6"/>
  </w:style>
  <w:style w:type="paragraph" w:styleId="NormalWeb">
    <w:name w:val="Normal (Web)"/>
    <w:basedOn w:val="Normal"/>
    <w:uiPriority w:val="99"/>
    <w:rsid w:val="004C10B8"/>
    <w:pPr>
      <w:spacing w:before="100" w:beforeAutospacing="1" w:after="100" w:afterAutospacing="1" w:line="240" w:lineRule="auto"/>
    </w:pPr>
    <w:rPr>
      <w:rFonts w:ascii="Times New Roman" w:eastAsia="MS Mincho" w:hAnsi="Times New Roman"/>
      <w:sz w:val="24"/>
      <w:szCs w:val="24"/>
      <w:lang w:eastAsia="zh-CN"/>
    </w:rPr>
  </w:style>
  <w:style w:type="paragraph" w:styleId="TOC1">
    <w:name w:val="toc 1"/>
    <w:basedOn w:val="Normal"/>
    <w:next w:val="Normal"/>
    <w:autoRedefine/>
    <w:uiPriority w:val="39"/>
    <w:unhideWhenUsed/>
    <w:rsid w:val="00FD49DA"/>
    <w:pPr>
      <w:tabs>
        <w:tab w:val="right" w:leader="dot" w:pos="8630"/>
      </w:tabs>
    </w:pPr>
    <w:rPr>
      <w:b/>
      <w:noProof/>
    </w:rPr>
  </w:style>
  <w:style w:type="character" w:styleId="Hyperlink">
    <w:name w:val="Hyperlink"/>
    <w:uiPriority w:val="99"/>
    <w:unhideWhenUsed/>
    <w:rsid w:val="00BC0288"/>
    <w:rPr>
      <w:color w:val="0000FF"/>
      <w:u w:val="single"/>
    </w:rPr>
  </w:style>
  <w:style w:type="paragraph" w:styleId="TOCHeading">
    <w:name w:val="TOC Heading"/>
    <w:basedOn w:val="Heading1"/>
    <w:next w:val="Normal"/>
    <w:uiPriority w:val="39"/>
    <w:semiHidden/>
    <w:unhideWhenUsed/>
    <w:qFormat/>
    <w:rsid w:val="009742DC"/>
    <w:pPr>
      <w:keepNext/>
      <w:keepLines/>
      <w:spacing w:before="480" w:after="0" w:line="276" w:lineRule="auto"/>
      <w:outlineLvl w:val="9"/>
    </w:pPr>
    <w:rPr>
      <w:rFonts w:ascii="Cambria" w:eastAsia="MS Gothic" w:hAnsi="Cambria"/>
      <w:color w:val="365F91"/>
      <w:kern w:val="0"/>
      <w:sz w:val="28"/>
      <w:szCs w:val="28"/>
      <w:lang w:eastAsia="ja-JP"/>
    </w:rPr>
  </w:style>
  <w:style w:type="paragraph" w:styleId="Caption">
    <w:name w:val="caption"/>
    <w:basedOn w:val="Normal"/>
    <w:next w:val="Normal"/>
    <w:uiPriority w:val="35"/>
    <w:unhideWhenUsed/>
    <w:qFormat/>
    <w:rsid w:val="00B02E51"/>
    <w:rPr>
      <w:b/>
      <w:bCs/>
      <w:sz w:val="20"/>
      <w:szCs w:val="20"/>
    </w:rPr>
  </w:style>
  <w:style w:type="paragraph" w:styleId="TableofFigures">
    <w:name w:val="table of figures"/>
    <w:basedOn w:val="Normal"/>
    <w:next w:val="Normal"/>
    <w:uiPriority w:val="99"/>
    <w:unhideWhenUsed/>
    <w:rsid w:val="007A0FC2"/>
  </w:style>
  <w:style w:type="character" w:styleId="CommentReference">
    <w:name w:val="annotation reference"/>
    <w:basedOn w:val="DefaultParagraphFont"/>
    <w:uiPriority w:val="99"/>
    <w:semiHidden/>
    <w:unhideWhenUsed/>
    <w:rsid w:val="00086744"/>
    <w:rPr>
      <w:sz w:val="16"/>
      <w:szCs w:val="16"/>
    </w:rPr>
  </w:style>
  <w:style w:type="paragraph" w:styleId="CommentText">
    <w:name w:val="annotation text"/>
    <w:basedOn w:val="Normal"/>
    <w:link w:val="CommentTextChar"/>
    <w:uiPriority w:val="99"/>
    <w:semiHidden/>
    <w:unhideWhenUsed/>
    <w:rsid w:val="00086744"/>
    <w:pPr>
      <w:spacing w:line="240" w:lineRule="auto"/>
    </w:pPr>
    <w:rPr>
      <w:sz w:val="20"/>
      <w:szCs w:val="20"/>
    </w:rPr>
  </w:style>
  <w:style w:type="character" w:customStyle="1" w:styleId="CommentTextChar">
    <w:name w:val="Comment Text Char"/>
    <w:basedOn w:val="DefaultParagraphFont"/>
    <w:link w:val="CommentText"/>
    <w:uiPriority w:val="99"/>
    <w:semiHidden/>
    <w:rsid w:val="00086744"/>
  </w:style>
  <w:style w:type="paragraph" w:styleId="CommentSubject">
    <w:name w:val="annotation subject"/>
    <w:basedOn w:val="CommentText"/>
    <w:next w:val="CommentText"/>
    <w:link w:val="CommentSubjectChar"/>
    <w:uiPriority w:val="99"/>
    <w:semiHidden/>
    <w:unhideWhenUsed/>
    <w:rsid w:val="00086744"/>
    <w:rPr>
      <w:b/>
      <w:bCs/>
    </w:rPr>
  </w:style>
  <w:style w:type="character" w:customStyle="1" w:styleId="CommentSubjectChar">
    <w:name w:val="Comment Subject Char"/>
    <w:basedOn w:val="CommentTextChar"/>
    <w:link w:val="CommentSubject"/>
    <w:uiPriority w:val="99"/>
    <w:semiHidden/>
    <w:rsid w:val="000867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E:\Documents%20and%20Settings\Owner\My%20Documents\thesis%20edits%20and%20support%20documents\preliminary%20pages%20of%20thesis\thesispreliminarywork.doc" TargetMode="External"/><Relationship Id="rId18" Type="http://schemas.openxmlformats.org/officeDocument/2006/relationships/hyperlink" Target="file:///E:\Documents%20and%20Settings\Owner\My%20Documents\thesis%20edits%20and%20support%20documents\preliminary%20pages%20of%20thesis\thesispreliminarywork.doc" TargetMode="External"/><Relationship Id="rId26" Type="http://schemas.openxmlformats.org/officeDocument/2006/relationships/image" Target="media/image4.png"/><Relationship Id="rId39" Type="http://schemas.openxmlformats.org/officeDocument/2006/relationships/image" Target="media/image15.png"/><Relationship Id="rId21" Type="http://schemas.openxmlformats.org/officeDocument/2006/relationships/footer" Target="footer2.xml"/><Relationship Id="rId34" Type="http://schemas.openxmlformats.org/officeDocument/2006/relationships/image" Target="media/image10.png"/><Relationship Id="rId42" Type="http://schemas.openxmlformats.org/officeDocument/2006/relationships/image" Target="media/image17.png"/><Relationship Id="rId47" Type="http://schemas.openxmlformats.org/officeDocument/2006/relationships/hyperlink" Target="http://www.ncbi.nlm.nih.gov.libaccess.lib.mcmaster.ca/pubmed?term=Triano%20JJ%5BAuthor%5D&amp;cauthor=true&amp;cauthor_uid=7595108" TargetMode="External"/><Relationship Id="rId50" Type="http://schemas.openxmlformats.org/officeDocument/2006/relationships/hyperlink" Target="http://www.ncbi.nlm.nih.gov.libaccess.lib.mcmaster.ca/pubmed?term=G%C3%A1l%20J%5BAuthor%5D&amp;cauthor=true&amp;cauthor_uid=9004120" TargetMode="External"/><Relationship Id="rId55" Type="http://schemas.openxmlformats.org/officeDocument/2006/relationships/hyperlink" Target="http://www.ncbi.nlm.nih.gov.libaccess.lib.mcmaster.ca/pubmed?term=G%C3%A1l%20J%5BAuthor%5D&amp;cauthor=true&amp;cauthor_uid=9004120" TargetMode="External"/><Relationship Id="rId63" Type="http://schemas.openxmlformats.org/officeDocument/2006/relationships/hyperlink" Target="http://www.ncbi.nlm.nih.gov.libaccess.lib.mcmaster.ca/pubmed?term=Kim%20J%5BAuthor%5D&amp;cauthor=true&amp;cauthor_uid=22966427" TargetMode="External"/><Relationship Id="rId68" Type="http://schemas.openxmlformats.org/officeDocument/2006/relationships/image" Target="media/image18.pn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E:\Documents%20and%20Settings\Owner\My%20Documents\thesis%20edits%20and%20support%20documents\preliminary%20pages%20of%20thesis\thesispreliminarywork.doc"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E:\Documents%20and%20Settings\Owner\My%20Documents\thesis%20edits%20and%20support%20documents\preliminary%20pages%20of%20thesis\thesispreliminarywork.doc" TargetMode="External"/><Relationship Id="rId24" Type="http://schemas.openxmlformats.org/officeDocument/2006/relationships/image" Target="media/image2.png"/><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chart" Target="charts/chart4.xml"/><Relationship Id="rId53" Type="http://schemas.openxmlformats.org/officeDocument/2006/relationships/hyperlink" Target="http://www.ncbi.nlm.nih.gov.libaccess.lib.mcmaster.ca/pubmed?term=Conway%20PJ%5BAuthor%5D&amp;cauthor=true&amp;cauthor_uid=9004120" TargetMode="External"/><Relationship Id="rId58" Type="http://schemas.openxmlformats.org/officeDocument/2006/relationships/hyperlink" Target="http://www.ncbi.nlm.nih.gov.libaccess.lib.mcmaster.ca/pubmed?term=Conway%20PJ%5BAuthor%5D&amp;cauthor=true&amp;cauthor_uid=9004120" TargetMode="External"/><Relationship Id="rId66" Type="http://schemas.openxmlformats.org/officeDocument/2006/relationships/hyperlink" Target="http://www.ncbi.nlm.nih.gov.libaccess.lib.mcmaster.ca/pubmed?term=Herzog%20W%5BAuthor%5D&amp;cauthor=true&amp;cauthor_uid=1613409" TargetMode="External"/><Relationship Id="rId5" Type="http://schemas.openxmlformats.org/officeDocument/2006/relationships/settings" Target="settings.xml"/><Relationship Id="rId15" Type="http://schemas.openxmlformats.org/officeDocument/2006/relationships/hyperlink" Target="file:///E:\Documents%20and%20Settings\Owner\My%20Documents\thesis%20edits%20and%20support%20documents\preliminary%20pages%20of%20thesis\thesispreliminarywork.doc" TargetMode="External"/><Relationship Id="rId23" Type="http://schemas.openxmlformats.org/officeDocument/2006/relationships/footer" Target="footer3.xml"/><Relationship Id="rId28" Type="http://schemas.microsoft.com/office/2007/relationships/hdphoto" Target="media/hdphoto1.wdp"/><Relationship Id="rId36" Type="http://schemas.openxmlformats.org/officeDocument/2006/relationships/image" Target="media/image12.png"/><Relationship Id="rId49" Type="http://schemas.openxmlformats.org/officeDocument/2006/relationships/hyperlink" Target="http://www.ncbi.nlm.nih.gov.libaccess.lib.mcmaster.ca/pubmed?term=Papakyriakou%20M%5BAuthor%5D&amp;cauthor=true&amp;cauthor_uid=7595108" TargetMode="External"/><Relationship Id="rId57" Type="http://schemas.openxmlformats.org/officeDocument/2006/relationships/hyperlink" Target="http://www.ncbi.nlm.nih.gov.libaccess.lib.mcmaster.ca/pubmed?term=Kawchuk%20G%5BAuthor%5D&amp;cauthor=true&amp;cauthor_uid=9004120" TargetMode="External"/><Relationship Id="rId61" Type="http://schemas.openxmlformats.org/officeDocument/2006/relationships/hyperlink" Target="http://www.ncbi.nlm.nih.gov.libaccess.lib.mcmaster.ca/pubmed?term=Yashpal%20K%5BAuthor%5D&amp;cauthor=true&amp;cauthor_uid=22966427" TargetMode="External"/><Relationship Id="rId10" Type="http://schemas.openxmlformats.org/officeDocument/2006/relationships/footer" Target="footer1.xml"/><Relationship Id="rId19" Type="http://schemas.openxmlformats.org/officeDocument/2006/relationships/hyperlink" Target="file:///E:\Documents%20and%20Settings\Owner\My%20Documents\thesis%20edits%20and%20support%20documents\preliminary%20pages%20of%20thesis\thesispreliminarywork.doc" TargetMode="External"/><Relationship Id="rId31" Type="http://schemas.openxmlformats.org/officeDocument/2006/relationships/image" Target="media/image7.png"/><Relationship Id="rId44" Type="http://schemas.openxmlformats.org/officeDocument/2006/relationships/chart" Target="charts/chart3.xml"/><Relationship Id="rId52" Type="http://schemas.openxmlformats.org/officeDocument/2006/relationships/hyperlink" Target="http://www.ncbi.nlm.nih.gov.libaccess.lib.mcmaster.ca/pubmed?term=Kawchuk%20G%5BAuthor%5D&amp;cauthor=true&amp;cauthor_uid=9004120" TargetMode="External"/><Relationship Id="rId60" Type="http://schemas.openxmlformats.org/officeDocument/2006/relationships/hyperlink" Target="http://www.ncbi.nlm.nih.gov.libaccess.lib.mcmaster.ca/pubmed?term=Henry%20JL%5BAuthor%5D&amp;cauthor=true&amp;cauthor_uid=22966427" TargetMode="External"/><Relationship Id="rId65" Type="http://schemas.openxmlformats.org/officeDocument/2006/relationships/hyperlink" Target="http://www.ncbi.nlm.nih.gov.libaccess.lib.mcmaster.ca/pubmed?term=Kawchuk%20GN%5BAuthor%5D&amp;cauthor=true&amp;cauthor_uid=1613409"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file:///E:\Documents%20and%20Settings\Owner\My%20Documents\thesis%20edits%20and%20support%20documents\preliminary%20pages%20of%20thesis\thesispreliminarywork.doc" TargetMode="External"/><Relationship Id="rId22" Type="http://schemas.openxmlformats.org/officeDocument/2006/relationships/image" Target="media/image1.png"/><Relationship Id="rId27" Type="http://schemas.openxmlformats.org/officeDocument/2006/relationships/image" Target="media/image5.png"/><Relationship Id="rId30" Type="http://schemas.microsoft.com/office/2007/relationships/hdphoto" Target="media/hdphoto2.wdp"/><Relationship Id="rId35" Type="http://schemas.openxmlformats.org/officeDocument/2006/relationships/image" Target="media/image11.png"/><Relationship Id="rId43" Type="http://schemas.openxmlformats.org/officeDocument/2006/relationships/chart" Target="charts/chart2.xml"/><Relationship Id="rId48" Type="http://schemas.openxmlformats.org/officeDocument/2006/relationships/hyperlink" Target="http://www.ncbi.nlm.nih.gov.libaccess.lib.mcmaster.ca/pubmed?term=McGregor%20M%5BAuthor%5D&amp;cauthor=true&amp;cauthor_uid=7595108" TargetMode="External"/><Relationship Id="rId56" Type="http://schemas.openxmlformats.org/officeDocument/2006/relationships/hyperlink" Target="http://www.ncbi.nlm.nih.gov.libaccess.lib.mcmaster.ca/pubmed?term=Herzog%20W%5BAuthor%5D&amp;cauthor=true&amp;cauthor_uid=9004120" TargetMode="External"/><Relationship Id="rId64" Type="http://schemas.openxmlformats.org/officeDocument/2006/relationships/hyperlink" Target="http://www.ncbi.nlm.nih.gov.libaccess.lib.mcmaster.ca/pubmed?term=Im%20HJ%5BAuthor%5D&amp;cauthor=true&amp;cauthor_uid=22966427" TargetMode="External"/><Relationship Id="rId69"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hyperlink" Target="http://www.ncbi.nlm.nih.gov.libaccess.lib.mcmaster.ca/pubmed?term=Herzog%20W%5BAuthor%5D&amp;cauthor=true&amp;cauthor_uid=9004120" TargetMode="External"/><Relationship Id="rId3" Type="http://schemas.openxmlformats.org/officeDocument/2006/relationships/styles" Target="styles.xml"/><Relationship Id="rId12" Type="http://schemas.openxmlformats.org/officeDocument/2006/relationships/hyperlink" Target="file:///E:\Documents%20and%20Settings\Owner\My%20Documents\thesis%20edits%20and%20support%20documents\preliminary%20pages%20of%20thesis\thesispreliminarywork.doc" TargetMode="External"/><Relationship Id="rId17" Type="http://schemas.openxmlformats.org/officeDocument/2006/relationships/hyperlink" Target="file:///E:\Documents%20and%20Settings\Owner\My%20Documents\thesis%20edits%20and%20support%20documents\preliminary%20pages%20of%20thesis\thesispreliminarywork.doc" TargetMode="External"/><Relationship Id="rId25" Type="http://schemas.openxmlformats.org/officeDocument/2006/relationships/image" Target="media/image3.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www.ncbi.nlm.nih.gov.libaccess.lib.mcmaster.ca/pubmed?term=Cohen%20E%5BAuthor%5D&amp;cauthor=true&amp;cauthor_uid=7595108" TargetMode="External"/><Relationship Id="rId59" Type="http://schemas.openxmlformats.org/officeDocument/2006/relationships/hyperlink" Target="http://www.ncbi.nlm.nih.gov.libaccess.lib.mcmaster.ca/pubmed?term=Zhang%20YT%5BAuthor%5D&amp;cauthor=true&amp;cauthor_uid=9004120" TargetMode="External"/><Relationship Id="rId67" Type="http://schemas.openxmlformats.org/officeDocument/2006/relationships/hyperlink" Target="http://www.ncbi.nlm.nih.gov.libaccess.lib.mcmaster.ca/pubmed?term=Hasler%20EM%5BAuthor%5D&amp;cauthor=true&amp;cauthor_uid=1613409" TargetMode="External"/><Relationship Id="rId20" Type="http://schemas.openxmlformats.org/officeDocument/2006/relationships/header" Target="header2.xml"/><Relationship Id="rId41" Type="http://schemas.openxmlformats.org/officeDocument/2006/relationships/chart" Target="charts/chart1.xml"/><Relationship Id="rId54" Type="http://schemas.openxmlformats.org/officeDocument/2006/relationships/hyperlink" Target="http://www.ncbi.nlm.nih.gov.libaccess.lib.mcmaster.ca/pubmed?term=Zhang%20YT%5BAuthor%5D&amp;cauthor=true&amp;cauthor_uid=9004120" TargetMode="External"/><Relationship Id="rId62" Type="http://schemas.openxmlformats.org/officeDocument/2006/relationships/hyperlink" Target="http://www.ncbi.nlm.nih.gov.libaccess.lib.mcmaster.ca/pubmed?term=Vernon%20H%5BAuthor%5D&amp;cauthor=true&amp;cauthor_uid=22966427" TargetMode="External"/><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cumulativedispbargraph.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Documents%20and%20Settings\Owner\My%20Documents\thesis%20edits%20and%20support%20documents\thesis%20figures%20and%20tables\results%20figures\AtBzPwActivatio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Documents%20and%20Settings\Owner\My%20Documents\thesis%20edits%20and%20support%20documents\thesis%20figures%20and%20tables\results%20figures\AtBzPwActivatio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Documents%20and%20Settings\Owner\My%20Documents\thesis%20edits%20and%20support%20documents\thesis%20figures%20and%20tables\results%20figures\AtBzPwActiva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85089706252472"/>
          <c:y val="3.4913583915218142E-2"/>
          <c:w val="0.75899471470175817"/>
          <c:h val="0.88614767493685931"/>
        </c:manualLayout>
      </c:layout>
      <c:barChart>
        <c:barDir val="col"/>
        <c:grouping val="clustered"/>
        <c:varyColors val="0"/>
        <c:ser>
          <c:idx val="0"/>
          <c:order val="0"/>
          <c:tx>
            <c:strRef>
              <c:f>Sheet1!$F$88</c:f>
              <c:strCache>
                <c:ptCount val="1"/>
                <c:pt idx="0">
                  <c:v>Proximate</c:v>
                </c:pt>
              </c:strCache>
            </c:strRef>
          </c:tx>
          <c:spPr>
            <a:solidFill>
              <a:schemeClr val="bg1"/>
            </a:solidFill>
            <a:ln w="19050">
              <a:solidFill>
                <a:schemeClr val="tx1"/>
              </a:solidFill>
            </a:ln>
          </c:spPr>
          <c:invertIfNegative val="0"/>
          <c:errBars>
            <c:errBarType val="both"/>
            <c:errValType val="cust"/>
            <c:noEndCap val="0"/>
            <c:plus>
              <c:numRef>
                <c:f>Sheet1!$F$90</c:f>
                <c:numCache>
                  <c:formatCode>General</c:formatCode>
                  <c:ptCount val="1"/>
                  <c:pt idx="0">
                    <c:v>0.18</c:v>
                  </c:pt>
                </c:numCache>
              </c:numRef>
            </c:plus>
            <c:minus>
              <c:numRef>
                <c:f>Sheet1!$F$90</c:f>
                <c:numCache>
                  <c:formatCode>General</c:formatCode>
                  <c:ptCount val="1"/>
                  <c:pt idx="0">
                    <c:v>0.18</c:v>
                  </c:pt>
                </c:numCache>
              </c:numRef>
            </c:minus>
          </c:errBars>
          <c:val>
            <c:numRef>
              <c:f>Sheet1!$F$89</c:f>
              <c:numCache>
                <c:formatCode>General</c:formatCode>
                <c:ptCount val="1"/>
                <c:pt idx="0">
                  <c:v>0.37</c:v>
                </c:pt>
              </c:numCache>
            </c:numRef>
          </c:val>
        </c:ser>
        <c:ser>
          <c:idx val="3"/>
          <c:order val="1"/>
          <c:tx>
            <c:strRef>
              <c:f>Sheet1!$J$88</c:f>
              <c:strCache>
                <c:ptCount val="1"/>
                <c:pt idx="0">
                  <c:v>Distal</c:v>
                </c:pt>
              </c:strCache>
            </c:strRef>
          </c:tx>
          <c:spPr>
            <a:solidFill>
              <a:schemeClr val="bg1">
                <a:lumMod val="85000"/>
              </a:schemeClr>
            </a:solidFill>
            <a:ln w="19050">
              <a:solidFill>
                <a:prstClr val="black"/>
              </a:solidFill>
            </a:ln>
          </c:spPr>
          <c:invertIfNegative val="0"/>
          <c:errBars>
            <c:errBarType val="both"/>
            <c:errValType val="cust"/>
            <c:noEndCap val="0"/>
            <c:plus>
              <c:numRef>
                <c:f>Sheet1!$J$90</c:f>
                <c:numCache>
                  <c:formatCode>General</c:formatCode>
                  <c:ptCount val="1"/>
                  <c:pt idx="0">
                    <c:v>0.09</c:v>
                  </c:pt>
                </c:numCache>
              </c:numRef>
            </c:plus>
            <c:minus>
              <c:numRef>
                <c:f>Sheet1!$J$90</c:f>
                <c:numCache>
                  <c:formatCode>General</c:formatCode>
                  <c:ptCount val="1"/>
                  <c:pt idx="0">
                    <c:v>0.09</c:v>
                  </c:pt>
                </c:numCache>
              </c:numRef>
            </c:minus>
          </c:errBars>
          <c:val>
            <c:numRef>
              <c:f>Sheet1!$J$89</c:f>
              <c:numCache>
                <c:formatCode>General</c:formatCode>
                <c:ptCount val="1"/>
                <c:pt idx="0">
                  <c:v>0.24</c:v>
                </c:pt>
              </c:numCache>
            </c:numRef>
          </c:val>
        </c:ser>
        <c:ser>
          <c:idx val="6"/>
          <c:order val="2"/>
          <c:invertIfNegative val="0"/>
          <c:val>
            <c:numRef>
              <c:f>Sheet1!$G$89</c:f>
              <c:numCache>
                <c:formatCode>General</c:formatCode>
                <c:ptCount val="1"/>
                <c:pt idx="0">
                  <c:v>0</c:v>
                </c:pt>
              </c:numCache>
            </c:numRef>
          </c:val>
        </c:ser>
        <c:ser>
          <c:idx val="1"/>
          <c:order val="3"/>
          <c:tx>
            <c:strRef>
              <c:f>Sheet1!$H$88</c:f>
              <c:strCache>
                <c:ptCount val="1"/>
                <c:pt idx="0">
                  <c:v>intermediate prox</c:v>
                </c:pt>
              </c:strCache>
            </c:strRef>
          </c:tx>
          <c:spPr>
            <a:solidFill>
              <a:schemeClr val="bg1"/>
            </a:solidFill>
            <a:ln w="19050">
              <a:solidFill>
                <a:prstClr val="black"/>
              </a:solidFill>
            </a:ln>
          </c:spPr>
          <c:invertIfNegative val="0"/>
          <c:errBars>
            <c:errBarType val="both"/>
            <c:errValType val="cust"/>
            <c:noEndCap val="0"/>
            <c:plus>
              <c:numRef>
                <c:f>Sheet1!$H$90</c:f>
                <c:numCache>
                  <c:formatCode>General</c:formatCode>
                  <c:ptCount val="1"/>
                  <c:pt idx="0">
                    <c:v>0.11</c:v>
                  </c:pt>
                </c:numCache>
              </c:numRef>
            </c:plus>
            <c:minus>
              <c:numRef>
                <c:f>Sheet1!$H$90</c:f>
                <c:numCache>
                  <c:formatCode>General</c:formatCode>
                  <c:ptCount val="1"/>
                  <c:pt idx="0">
                    <c:v>0.11</c:v>
                  </c:pt>
                </c:numCache>
              </c:numRef>
            </c:minus>
          </c:errBars>
          <c:val>
            <c:numRef>
              <c:f>Sheet1!$H$89</c:f>
              <c:numCache>
                <c:formatCode>General</c:formatCode>
                <c:ptCount val="1"/>
                <c:pt idx="0">
                  <c:v>0.28000000000000003</c:v>
                </c:pt>
              </c:numCache>
            </c:numRef>
          </c:val>
        </c:ser>
        <c:ser>
          <c:idx val="4"/>
          <c:order val="4"/>
          <c:tx>
            <c:strRef>
              <c:f>Sheet1!$K$88</c:f>
              <c:strCache>
                <c:ptCount val="1"/>
                <c:pt idx="0">
                  <c:v>intermediate dist</c:v>
                </c:pt>
              </c:strCache>
            </c:strRef>
          </c:tx>
          <c:spPr>
            <a:solidFill>
              <a:schemeClr val="bg1">
                <a:lumMod val="85000"/>
              </a:schemeClr>
            </a:solidFill>
            <a:ln w="19050">
              <a:solidFill>
                <a:prstClr val="black"/>
              </a:solidFill>
            </a:ln>
          </c:spPr>
          <c:invertIfNegative val="0"/>
          <c:errBars>
            <c:errBarType val="both"/>
            <c:errValType val="cust"/>
            <c:noEndCap val="0"/>
            <c:plus>
              <c:numRef>
                <c:f>Sheet1!$K$90</c:f>
                <c:numCache>
                  <c:formatCode>General</c:formatCode>
                  <c:ptCount val="1"/>
                  <c:pt idx="0">
                    <c:v>0.06</c:v>
                  </c:pt>
                </c:numCache>
              </c:numRef>
            </c:plus>
            <c:minus>
              <c:numRef>
                <c:f>Sheet1!$K$90</c:f>
                <c:numCache>
                  <c:formatCode>General</c:formatCode>
                  <c:ptCount val="1"/>
                  <c:pt idx="0">
                    <c:v>0.06</c:v>
                  </c:pt>
                </c:numCache>
              </c:numRef>
            </c:minus>
          </c:errBars>
          <c:val>
            <c:numRef>
              <c:f>Sheet1!$K$89</c:f>
              <c:numCache>
                <c:formatCode>General</c:formatCode>
                <c:ptCount val="1"/>
                <c:pt idx="0">
                  <c:v>0.19</c:v>
                </c:pt>
              </c:numCache>
            </c:numRef>
          </c:val>
        </c:ser>
        <c:ser>
          <c:idx val="7"/>
          <c:order val="5"/>
          <c:invertIfNegative val="0"/>
          <c:val>
            <c:numRef>
              <c:f>Sheet1!$M$89</c:f>
              <c:numCache>
                <c:formatCode>General</c:formatCode>
                <c:ptCount val="1"/>
                <c:pt idx="0">
                  <c:v>0</c:v>
                </c:pt>
              </c:numCache>
            </c:numRef>
          </c:val>
        </c:ser>
        <c:ser>
          <c:idx val="2"/>
          <c:order val="6"/>
          <c:tx>
            <c:strRef>
              <c:f>Sheet1!$I$88</c:f>
              <c:strCache>
                <c:ptCount val="1"/>
                <c:pt idx="0">
                  <c:v>deep prox</c:v>
                </c:pt>
              </c:strCache>
            </c:strRef>
          </c:tx>
          <c:spPr>
            <a:solidFill>
              <a:schemeClr val="bg1"/>
            </a:solidFill>
            <a:ln w="19050">
              <a:solidFill>
                <a:prstClr val="black"/>
              </a:solidFill>
            </a:ln>
          </c:spPr>
          <c:invertIfNegative val="0"/>
          <c:errBars>
            <c:errBarType val="both"/>
            <c:errValType val="cust"/>
            <c:noEndCap val="0"/>
            <c:plus>
              <c:numRef>
                <c:f>Sheet1!$I$90</c:f>
                <c:numCache>
                  <c:formatCode>General</c:formatCode>
                  <c:ptCount val="1"/>
                  <c:pt idx="0">
                    <c:v>0.06</c:v>
                  </c:pt>
                </c:numCache>
              </c:numRef>
            </c:plus>
            <c:minus>
              <c:numRef>
                <c:f>Sheet1!$I$90</c:f>
                <c:numCache>
                  <c:formatCode>General</c:formatCode>
                  <c:ptCount val="1"/>
                  <c:pt idx="0">
                    <c:v>0.06</c:v>
                  </c:pt>
                </c:numCache>
              </c:numRef>
            </c:minus>
          </c:errBars>
          <c:val>
            <c:numRef>
              <c:f>Sheet1!$I$89</c:f>
              <c:numCache>
                <c:formatCode>General</c:formatCode>
                <c:ptCount val="1"/>
                <c:pt idx="0">
                  <c:v>0.16</c:v>
                </c:pt>
              </c:numCache>
            </c:numRef>
          </c:val>
        </c:ser>
        <c:ser>
          <c:idx val="5"/>
          <c:order val="7"/>
          <c:tx>
            <c:strRef>
              <c:f>Sheet1!$L$88</c:f>
              <c:strCache>
                <c:ptCount val="1"/>
                <c:pt idx="0">
                  <c:v>deep dist</c:v>
                </c:pt>
              </c:strCache>
            </c:strRef>
          </c:tx>
          <c:spPr>
            <a:solidFill>
              <a:schemeClr val="bg1">
                <a:lumMod val="85000"/>
              </a:schemeClr>
            </a:solidFill>
            <a:ln w="19050">
              <a:solidFill>
                <a:prstClr val="black"/>
              </a:solidFill>
            </a:ln>
          </c:spPr>
          <c:invertIfNegative val="0"/>
          <c:errBars>
            <c:errBarType val="both"/>
            <c:errValType val="cust"/>
            <c:noEndCap val="0"/>
            <c:plus>
              <c:numRef>
                <c:f>Sheet1!$L$90</c:f>
                <c:numCache>
                  <c:formatCode>General</c:formatCode>
                  <c:ptCount val="1"/>
                  <c:pt idx="0">
                    <c:v>0.04</c:v>
                  </c:pt>
                </c:numCache>
              </c:numRef>
            </c:plus>
            <c:minus>
              <c:numRef>
                <c:f>Sheet1!$L$90</c:f>
                <c:numCache>
                  <c:formatCode>General</c:formatCode>
                  <c:ptCount val="1"/>
                  <c:pt idx="0">
                    <c:v>0.04</c:v>
                  </c:pt>
                </c:numCache>
              </c:numRef>
            </c:minus>
          </c:errBars>
          <c:val>
            <c:numRef>
              <c:f>Sheet1!$L$89</c:f>
              <c:numCache>
                <c:formatCode>General</c:formatCode>
                <c:ptCount val="1"/>
                <c:pt idx="0">
                  <c:v>0.11</c:v>
                </c:pt>
              </c:numCache>
            </c:numRef>
          </c:val>
        </c:ser>
        <c:dLbls>
          <c:showLegendKey val="0"/>
          <c:showVal val="0"/>
          <c:showCatName val="0"/>
          <c:showSerName val="0"/>
          <c:showPercent val="0"/>
          <c:showBubbleSize val="0"/>
        </c:dLbls>
        <c:gapWidth val="107"/>
        <c:axId val="136536832"/>
        <c:axId val="136538368"/>
      </c:barChart>
      <c:catAx>
        <c:axId val="136536832"/>
        <c:scaling>
          <c:orientation val="minMax"/>
        </c:scaling>
        <c:delete val="1"/>
        <c:axPos val="b"/>
        <c:majorTickMark val="out"/>
        <c:minorTickMark val="none"/>
        <c:tickLblPos val="nextTo"/>
        <c:crossAx val="136538368"/>
        <c:crosses val="autoZero"/>
        <c:auto val="1"/>
        <c:lblAlgn val="ctr"/>
        <c:lblOffset val="100"/>
        <c:noMultiLvlLbl val="0"/>
      </c:catAx>
      <c:valAx>
        <c:axId val="136538368"/>
        <c:scaling>
          <c:orientation val="minMax"/>
          <c:max val="0.60000000000000009"/>
        </c:scaling>
        <c:delete val="0"/>
        <c:axPos val="l"/>
        <c:majorGridlines/>
        <c:title>
          <c:tx>
            <c:rich>
              <a:bodyPr rot="-5400000" vert="horz"/>
              <a:lstStyle/>
              <a:p>
                <a:pPr>
                  <a:defRPr sz="1100" b="0">
                    <a:latin typeface="Times New Roman" pitchFamily="18" charset="0"/>
                    <a:cs typeface="Times New Roman" pitchFamily="18" charset="0"/>
                  </a:defRPr>
                </a:pPr>
                <a:r>
                  <a:rPr lang="en-US" sz="1100" b="0">
                    <a:latin typeface="Times New Roman" pitchFamily="18" charset="0"/>
                    <a:cs typeface="Times New Roman" pitchFamily="18" charset="0"/>
                  </a:rPr>
                  <a:t>Cumulative Layer</a:t>
                </a:r>
                <a:r>
                  <a:rPr lang="en-US" sz="1100" b="0" baseline="0">
                    <a:latin typeface="Times New Roman" pitchFamily="18" charset="0"/>
                    <a:cs typeface="Times New Roman" pitchFamily="18" charset="0"/>
                  </a:rPr>
                  <a:t> Displacement (mm)</a:t>
                </a:r>
                <a:endParaRPr lang="en-US" sz="1100" b="0">
                  <a:latin typeface="Times New Roman" pitchFamily="18" charset="0"/>
                  <a:cs typeface="Times New Roman" pitchFamily="18" charset="0"/>
                </a:endParaRPr>
              </a:p>
            </c:rich>
          </c:tx>
          <c:layout>
            <c:manualLayout>
              <c:xMode val="edge"/>
              <c:yMode val="edge"/>
              <c:x val="0"/>
              <c:y val="0.11388909670716579"/>
            </c:manualLayout>
          </c:layout>
          <c:overlay val="0"/>
        </c:title>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en-US"/>
          </a:p>
        </c:txPr>
        <c:crossAx val="136536832"/>
        <c:crosses val="autoZero"/>
        <c:crossBetween val="between"/>
        <c:majorUnit val="0.05"/>
      </c:valAx>
    </c:plotArea>
    <c:legend>
      <c:legendPos val="r"/>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ayout/>
      <c:overlay val="0"/>
      <c:txPr>
        <a:bodyPr/>
        <a:lstStyle/>
        <a:p>
          <a:pPr>
            <a:defRPr sz="12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3"/>
          <c:order val="3"/>
          <c:tx>
            <c:strRef>
              <c:f>'PW+AT'!$R$5</c:f>
              <c:strCache>
                <c:ptCount val="1"/>
                <c:pt idx="0">
                  <c:v>EMG</c:v>
                </c:pt>
              </c:strCache>
            </c:strRef>
          </c:tx>
          <c:spPr>
            <a:ln>
              <a:solidFill>
                <a:prstClr val="black"/>
              </a:solidFill>
            </a:ln>
          </c:spPr>
          <c:marker>
            <c:symbol val="none"/>
          </c:marker>
          <c:xVal>
            <c:numRef>
              <c:f>PW!$K$2:$K$5246</c:f>
              <c:numCache>
                <c:formatCode>General</c:formatCode>
                <c:ptCount val="5245"/>
                <c:pt idx="0">
                  <c:v>0</c:v>
                </c:pt>
                <c:pt idx="1">
                  <c:v>4.8828125E-4</c:v>
                </c:pt>
                <c:pt idx="2">
                  <c:v>9.765625E-4</c:v>
                </c:pt>
                <c:pt idx="3">
                  <c:v>1.46484375E-3</c:v>
                </c:pt>
                <c:pt idx="4">
                  <c:v>1.953125E-3</c:v>
                </c:pt>
                <c:pt idx="5">
                  <c:v>2.44140625E-3</c:v>
                </c:pt>
                <c:pt idx="6">
                  <c:v>2.9296875E-3</c:v>
                </c:pt>
                <c:pt idx="7">
                  <c:v>3.41796875E-3</c:v>
                </c:pt>
                <c:pt idx="8">
                  <c:v>3.90625E-3</c:v>
                </c:pt>
                <c:pt idx="9">
                  <c:v>4.39453125E-3</c:v>
                </c:pt>
                <c:pt idx="10">
                  <c:v>4.8828125E-3</c:v>
                </c:pt>
                <c:pt idx="11">
                  <c:v>5.37109375E-3</c:v>
                </c:pt>
                <c:pt idx="12">
                  <c:v>5.859375E-3</c:v>
                </c:pt>
                <c:pt idx="13">
                  <c:v>6.34765625E-3</c:v>
                </c:pt>
                <c:pt idx="14">
                  <c:v>6.8359375E-3</c:v>
                </c:pt>
                <c:pt idx="15">
                  <c:v>7.32421875E-3</c:v>
                </c:pt>
                <c:pt idx="16">
                  <c:v>7.8125E-3</c:v>
                </c:pt>
                <c:pt idx="17">
                  <c:v>8.30078125E-3</c:v>
                </c:pt>
                <c:pt idx="18">
                  <c:v>8.7890625E-3</c:v>
                </c:pt>
                <c:pt idx="19">
                  <c:v>9.27734375E-3</c:v>
                </c:pt>
                <c:pt idx="20">
                  <c:v>9.765625E-3</c:v>
                </c:pt>
                <c:pt idx="21">
                  <c:v>1.025390625E-2</c:v>
                </c:pt>
                <c:pt idx="22">
                  <c:v>1.07421875E-2</c:v>
                </c:pt>
                <c:pt idx="23">
                  <c:v>1.123046875E-2</c:v>
                </c:pt>
                <c:pt idx="24">
                  <c:v>1.171875E-2</c:v>
                </c:pt>
                <c:pt idx="25">
                  <c:v>1.220703125E-2</c:v>
                </c:pt>
                <c:pt idx="26">
                  <c:v>1.26953125E-2</c:v>
                </c:pt>
                <c:pt idx="27">
                  <c:v>1.318359375E-2</c:v>
                </c:pt>
                <c:pt idx="28">
                  <c:v>1.3671875E-2</c:v>
                </c:pt>
                <c:pt idx="29">
                  <c:v>1.416015625E-2</c:v>
                </c:pt>
                <c:pt idx="30">
                  <c:v>1.46484375E-2</c:v>
                </c:pt>
                <c:pt idx="31">
                  <c:v>1.513671875E-2</c:v>
                </c:pt>
                <c:pt idx="32">
                  <c:v>1.5625E-2</c:v>
                </c:pt>
                <c:pt idx="33">
                  <c:v>1.611328125E-2</c:v>
                </c:pt>
                <c:pt idx="34">
                  <c:v>1.66015625E-2</c:v>
                </c:pt>
                <c:pt idx="35">
                  <c:v>1.708984375E-2</c:v>
                </c:pt>
                <c:pt idx="36">
                  <c:v>1.7578125E-2</c:v>
                </c:pt>
                <c:pt idx="37">
                  <c:v>1.806640625E-2</c:v>
                </c:pt>
                <c:pt idx="38">
                  <c:v>1.85546875E-2</c:v>
                </c:pt>
                <c:pt idx="39">
                  <c:v>1.904296875E-2</c:v>
                </c:pt>
                <c:pt idx="40">
                  <c:v>1.953125E-2</c:v>
                </c:pt>
                <c:pt idx="41">
                  <c:v>2.001953125E-2</c:v>
                </c:pt>
                <c:pt idx="42">
                  <c:v>2.05078125E-2</c:v>
                </c:pt>
                <c:pt idx="43">
                  <c:v>2.099609375E-2</c:v>
                </c:pt>
                <c:pt idx="44">
                  <c:v>2.1484375E-2</c:v>
                </c:pt>
                <c:pt idx="45">
                  <c:v>2.197265625E-2</c:v>
                </c:pt>
                <c:pt idx="46">
                  <c:v>2.24609375E-2</c:v>
                </c:pt>
                <c:pt idx="47">
                  <c:v>2.294921875E-2</c:v>
                </c:pt>
                <c:pt idx="48">
                  <c:v>2.34375E-2</c:v>
                </c:pt>
                <c:pt idx="49">
                  <c:v>2.392578125E-2</c:v>
                </c:pt>
                <c:pt idx="50">
                  <c:v>2.44140625E-2</c:v>
                </c:pt>
                <c:pt idx="51">
                  <c:v>2.490234375E-2</c:v>
                </c:pt>
                <c:pt idx="52">
                  <c:v>2.5390625E-2</c:v>
                </c:pt>
                <c:pt idx="53">
                  <c:v>2.587890625E-2</c:v>
                </c:pt>
                <c:pt idx="54">
                  <c:v>2.63671875E-2</c:v>
                </c:pt>
                <c:pt idx="55">
                  <c:v>2.685546875E-2</c:v>
                </c:pt>
                <c:pt idx="56">
                  <c:v>2.734375E-2</c:v>
                </c:pt>
                <c:pt idx="57">
                  <c:v>2.783203125E-2</c:v>
                </c:pt>
                <c:pt idx="58">
                  <c:v>2.83203125E-2</c:v>
                </c:pt>
                <c:pt idx="59">
                  <c:v>2.880859375E-2</c:v>
                </c:pt>
                <c:pt idx="60">
                  <c:v>2.9296875E-2</c:v>
                </c:pt>
                <c:pt idx="61">
                  <c:v>2.978515625E-2</c:v>
                </c:pt>
                <c:pt idx="62">
                  <c:v>3.02734375E-2</c:v>
                </c:pt>
                <c:pt idx="63">
                  <c:v>3.076171875E-2</c:v>
                </c:pt>
                <c:pt idx="64">
                  <c:v>3.125E-2</c:v>
                </c:pt>
                <c:pt idx="65">
                  <c:v>3.173828125E-2</c:v>
                </c:pt>
                <c:pt idx="66">
                  <c:v>3.22265625E-2</c:v>
                </c:pt>
                <c:pt idx="67">
                  <c:v>3.271484375E-2</c:v>
                </c:pt>
                <c:pt idx="68">
                  <c:v>3.3203125E-2</c:v>
                </c:pt>
                <c:pt idx="69">
                  <c:v>3.369140625E-2</c:v>
                </c:pt>
                <c:pt idx="70">
                  <c:v>3.41796875E-2</c:v>
                </c:pt>
                <c:pt idx="71">
                  <c:v>3.466796875E-2</c:v>
                </c:pt>
                <c:pt idx="72">
                  <c:v>3.515625E-2</c:v>
                </c:pt>
                <c:pt idx="73">
                  <c:v>3.564453125E-2</c:v>
                </c:pt>
                <c:pt idx="74">
                  <c:v>3.61328125E-2</c:v>
                </c:pt>
                <c:pt idx="75">
                  <c:v>3.662109375E-2</c:v>
                </c:pt>
                <c:pt idx="76">
                  <c:v>3.7109375E-2</c:v>
                </c:pt>
                <c:pt idx="77">
                  <c:v>3.759765625E-2</c:v>
                </c:pt>
                <c:pt idx="78">
                  <c:v>3.80859375E-2</c:v>
                </c:pt>
                <c:pt idx="79">
                  <c:v>3.857421875E-2</c:v>
                </c:pt>
                <c:pt idx="80">
                  <c:v>3.90625E-2</c:v>
                </c:pt>
                <c:pt idx="81">
                  <c:v>3.955078125E-2</c:v>
                </c:pt>
                <c:pt idx="82">
                  <c:v>4.00390625E-2</c:v>
                </c:pt>
                <c:pt idx="83">
                  <c:v>4.052734375E-2</c:v>
                </c:pt>
                <c:pt idx="84">
                  <c:v>4.1015625E-2</c:v>
                </c:pt>
                <c:pt idx="85">
                  <c:v>4.150390625E-2</c:v>
                </c:pt>
                <c:pt idx="86">
                  <c:v>4.19921875E-2</c:v>
                </c:pt>
                <c:pt idx="87">
                  <c:v>4.248046875E-2</c:v>
                </c:pt>
                <c:pt idx="88">
                  <c:v>4.296875E-2</c:v>
                </c:pt>
                <c:pt idx="89">
                  <c:v>4.345703125E-2</c:v>
                </c:pt>
                <c:pt idx="90">
                  <c:v>4.39453125E-2</c:v>
                </c:pt>
                <c:pt idx="91">
                  <c:v>4.443359375E-2</c:v>
                </c:pt>
                <c:pt idx="92">
                  <c:v>4.4921875E-2</c:v>
                </c:pt>
                <c:pt idx="93">
                  <c:v>4.541015625E-2</c:v>
                </c:pt>
                <c:pt idx="94">
                  <c:v>4.58984375E-2</c:v>
                </c:pt>
                <c:pt idx="95">
                  <c:v>4.638671875E-2</c:v>
                </c:pt>
                <c:pt idx="96">
                  <c:v>4.6875E-2</c:v>
                </c:pt>
                <c:pt idx="97">
                  <c:v>4.736328125E-2</c:v>
                </c:pt>
                <c:pt idx="98">
                  <c:v>4.78515625E-2</c:v>
                </c:pt>
                <c:pt idx="99">
                  <c:v>4.833984375E-2</c:v>
                </c:pt>
                <c:pt idx="100">
                  <c:v>4.8828125E-2</c:v>
                </c:pt>
                <c:pt idx="101">
                  <c:v>4.931640625E-2</c:v>
                </c:pt>
                <c:pt idx="102">
                  <c:v>4.98046875E-2</c:v>
                </c:pt>
                <c:pt idx="103">
                  <c:v>5.029296875E-2</c:v>
                </c:pt>
                <c:pt idx="104">
                  <c:v>5.078125E-2</c:v>
                </c:pt>
                <c:pt idx="105">
                  <c:v>5.126953125E-2</c:v>
                </c:pt>
                <c:pt idx="106">
                  <c:v>5.17578125E-2</c:v>
                </c:pt>
                <c:pt idx="107">
                  <c:v>5.224609375E-2</c:v>
                </c:pt>
                <c:pt idx="108">
                  <c:v>5.2734375E-2</c:v>
                </c:pt>
                <c:pt idx="109">
                  <c:v>5.322265625E-2</c:v>
                </c:pt>
                <c:pt idx="110">
                  <c:v>5.37109375E-2</c:v>
                </c:pt>
                <c:pt idx="111">
                  <c:v>5.419921875E-2</c:v>
                </c:pt>
                <c:pt idx="112">
                  <c:v>5.46875E-2</c:v>
                </c:pt>
                <c:pt idx="113">
                  <c:v>5.517578125E-2</c:v>
                </c:pt>
                <c:pt idx="114">
                  <c:v>5.56640625E-2</c:v>
                </c:pt>
                <c:pt idx="115">
                  <c:v>5.615234375E-2</c:v>
                </c:pt>
                <c:pt idx="116">
                  <c:v>5.6640625E-2</c:v>
                </c:pt>
                <c:pt idx="117">
                  <c:v>5.712890625E-2</c:v>
                </c:pt>
                <c:pt idx="118">
                  <c:v>5.76171875E-2</c:v>
                </c:pt>
                <c:pt idx="119">
                  <c:v>5.810546875E-2</c:v>
                </c:pt>
                <c:pt idx="120">
                  <c:v>5.859375E-2</c:v>
                </c:pt>
                <c:pt idx="121">
                  <c:v>5.908203125E-2</c:v>
                </c:pt>
                <c:pt idx="122">
                  <c:v>5.95703125E-2</c:v>
                </c:pt>
                <c:pt idx="123">
                  <c:v>6.005859375E-2</c:v>
                </c:pt>
                <c:pt idx="124">
                  <c:v>6.0546875E-2</c:v>
                </c:pt>
                <c:pt idx="125">
                  <c:v>6.103515625E-2</c:v>
                </c:pt>
                <c:pt idx="126">
                  <c:v>6.15234375E-2</c:v>
                </c:pt>
                <c:pt idx="127">
                  <c:v>6.201171875E-2</c:v>
                </c:pt>
                <c:pt idx="128">
                  <c:v>6.25E-2</c:v>
                </c:pt>
                <c:pt idx="129">
                  <c:v>6.298828125E-2</c:v>
                </c:pt>
                <c:pt idx="130">
                  <c:v>6.34765625E-2</c:v>
                </c:pt>
                <c:pt idx="131">
                  <c:v>6.396484375E-2</c:v>
                </c:pt>
                <c:pt idx="132">
                  <c:v>6.4453125E-2</c:v>
                </c:pt>
                <c:pt idx="133">
                  <c:v>6.494140625E-2</c:v>
                </c:pt>
                <c:pt idx="134">
                  <c:v>6.54296875E-2</c:v>
                </c:pt>
                <c:pt idx="135">
                  <c:v>6.591796875E-2</c:v>
                </c:pt>
                <c:pt idx="136">
                  <c:v>6.640625E-2</c:v>
                </c:pt>
                <c:pt idx="137">
                  <c:v>6.689453125E-2</c:v>
                </c:pt>
                <c:pt idx="138">
                  <c:v>6.73828125E-2</c:v>
                </c:pt>
                <c:pt idx="139">
                  <c:v>6.787109375E-2</c:v>
                </c:pt>
                <c:pt idx="140">
                  <c:v>6.8359375E-2</c:v>
                </c:pt>
                <c:pt idx="141">
                  <c:v>6.884765625E-2</c:v>
                </c:pt>
                <c:pt idx="142">
                  <c:v>6.93359375E-2</c:v>
                </c:pt>
                <c:pt idx="143">
                  <c:v>6.982421875E-2</c:v>
                </c:pt>
                <c:pt idx="144">
                  <c:v>7.03125E-2</c:v>
                </c:pt>
                <c:pt idx="145">
                  <c:v>7.080078125E-2</c:v>
                </c:pt>
                <c:pt idx="146">
                  <c:v>7.12890625E-2</c:v>
                </c:pt>
                <c:pt idx="147">
                  <c:v>7.177734375E-2</c:v>
                </c:pt>
                <c:pt idx="148">
                  <c:v>7.2265625E-2</c:v>
                </c:pt>
                <c:pt idx="149">
                  <c:v>7.275390625E-2</c:v>
                </c:pt>
                <c:pt idx="150">
                  <c:v>7.32421875E-2</c:v>
                </c:pt>
                <c:pt idx="151">
                  <c:v>7.373046875E-2</c:v>
                </c:pt>
                <c:pt idx="152">
                  <c:v>7.421875E-2</c:v>
                </c:pt>
                <c:pt idx="153">
                  <c:v>7.470703125E-2</c:v>
                </c:pt>
                <c:pt idx="154">
                  <c:v>7.51953125E-2</c:v>
                </c:pt>
                <c:pt idx="155">
                  <c:v>7.568359375E-2</c:v>
                </c:pt>
                <c:pt idx="156">
                  <c:v>7.6171875E-2</c:v>
                </c:pt>
                <c:pt idx="157">
                  <c:v>7.666015625E-2</c:v>
                </c:pt>
                <c:pt idx="158">
                  <c:v>7.71484375E-2</c:v>
                </c:pt>
                <c:pt idx="159">
                  <c:v>7.763671875E-2</c:v>
                </c:pt>
                <c:pt idx="160">
                  <c:v>7.8125E-2</c:v>
                </c:pt>
                <c:pt idx="161">
                  <c:v>7.861328125E-2</c:v>
                </c:pt>
                <c:pt idx="162">
                  <c:v>7.91015625E-2</c:v>
                </c:pt>
                <c:pt idx="163">
                  <c:v>7.958984375E-2</c:v>
                </c:pt>
                <c:pt idx="164">
                  <c:v>8.0078125E-2</c:v>
                </c:pt>
                <c:pt idx="165">
                  <c:v>8.056640625E-2</c:v>
                </c:pt>
                <c:pt idx="166">
                  <c:v>8.10546875E-2</c:v>
                </c:pt>
                <c:pt idx="167">
                  <c:v>8.154296875E-2</c:v>
                </c:pt>
                <c:pt idx="168">
                  <c:v>8.203125E-2</c:v>
                </c:pt>
                <c:pt idx="169">
                  <c:v>8.251953125E-2</c:v>
                </c:pt>
                <c:pt idx="170">
                  <c:v>8.30078125E-2</c:v>
                </c:pt>
                <c:pt idx="171">
                  <c:v>8.349609375E-2</c:v>
                </c:pt>
                <c:pt idx="172">
                  <c:v>8.3984375E-2</c:v>
                </c:pt>
                <c:pt idx="173">
                  <c:v>8.447265625E-2</c:v>
                </c:pt>
                <c:pt idx="174">
                  <c:v>8.49609375E-2</c:v>
                </c:pt>
                <c:pt idx="175">
                  <c:v>8.544921875E-2</c:v>
                </c:pt>
                <c:pt idx="176">
                  <c:v>8.59375E-2</c:v>
                </c:pt>
                <c:pt idx="177">
                  <c:v>8.642578125E-2</c:v>
                </c:pt>
                <c:pt idx="178">
                  <c:v>8.69140625E-2</c:v>
                </c:pt>
                <c:pt idx="179">
                  <c:v>8.740234375E-2</c:v>
                </c:pt>
                <c:pt idx="180">
                  <c:v>8.7890625E-2</c:v>
                </c:pt>
                <c:pt idx="181">
                  <c:v>8.837890625E-2</c:v>
                </c:pt>
                <c:pt idx="182">
                  <c:v>8.88671875E-2</c:v>
                </c:pt>
                <c:pt idx="183">
                  <c:v>8.935546875E-2</c:v>
                </c:pt>
                <c:pt idx="184">
                  <c:v>8.984375E-2</c:v>
                </c:pt>
                <c:pt idx="185">
                  <c:v>9.033203125E-2</c:v>
                </c:pt>
                <c:pt idx="186">
                  <c:v>9.08203125E-2</c:v>
                </c:pt>
                <c:pt idx="187">
                  <c:v>9.130859375E-2</c:v>
                </c:pt>
                <c:pt idx="188">
                  <c:v>9.1796875E-2</c:v>
                </c:pt>
                <c:pt idx="189">
                  <c:v>9.228515625E-2</c:v>
                </c:pt>
                <c:pt idx="190">
                  <c:v>9.27734375E-2</c:v>
                </c:pt>
                <c:pt idx="191">
                  <c:v>9.326171875E-2</c:v>
                </c:pt>
                <c:pt idx="192">
                  <c:v>9.375E-2</c:v>
                </c:pt>
                <c:pt idx="193">
                  <c:v>9.423828125E-2</c:v>
                </c:pt>
                <c:pt idx="194">
                  <c:v>9.47265625E-2</c:v>
                </c:pt>
                <c:pt idx="195">
                  <c:v>9.521484375E-2</c:v>
                </c:pt>
                <c:pt idx="196">
                  <c:v>9.5703125E-2</c:v>
                </c:pt>
                <c:pt idx="197">
                  <c:v>9.619140625E-2</c:v>
                </c:pt>
                <c:pt idx="198">
                  <c:v>9.66796875E-2</c:v>
                </c:pt>
                <c:pt idx="199">
                  <c:v>9.716796875E-2</c:v>
                </c:pt>
                <c:pt idx="200">
                  <c:v>9.765625E-2</c:v>
                </c:pt>
                <c:pt idx="201">
                  <c:v>9.814453125E-2</c:v>
                </c:pt>
                <c:pt idx="202">
                  <c:v>9.86328125E-2</c:v>
                </c:pt>
                <c:pt idx="203">
                  <c:v>9.912109375E-2</c:v>
                </c:pt>
                <c:pt idx="204">
                  <c:v>9.9609375E-2</c:v>
                </c:pt>
                <c:pt idx="205">
                  <c:v>0.10009765625</c:v>
                </c:pt>
                <c:pt idx="206">
                  <c:v>0.1005859375</c:v>
                </c:pt>
                <c:pt idx="207">
                  <c:v>0.10107421875</c:v>
                </c:pt>
                <c:pt idx="208">
                  <c:v>0.1015625</c:v>
                </c:pt>
                <c:pt idx="209">
                  <c:v>0.10205078125</c:v>
                </c:pt>
                <c:pt idx="210">
                  <c:v>0.1025390625</c:v>
                </c:pt>
                <c:pt idx="211">
                  <c:v>0.10302734375</c:v>
                </c:pt>
                <c:pt idx="212">
                  <c:v>0.103515625</c:v>
                </c:pt>
                <c:pt idx="213">
                  <c:v>0.10400390625</c:v>
                </c:pt>
                <c:pt idx="214">
                  <c:v>0.1044921875</c:v>
                </c:pt>
                <c:pt idx="215">
                  <c:v>0.10498046875</c:v>
                </c:pt>
                <c:pt idx="216">
                  <c:v>0.10546875</c:v>
                </c:pt>
                <c:pt idx="217">
                  <c:v>0.10595703125</c:v>
                </c:pt>
                <c:pt idx="218">
                  <c:v>0.1064453125</c:v>
                </c:pt>
                <c:pt idx="219">
                  <c:v>0.10693359375</c:v>
                </c:pt>
                <c:pt idx="220">
                  <c:v>0.107421875</c:v>
                </c:pt>
                <c:pt idx="221">
                  <c:v>0.10791015625</c:v>
                </c:pt>
                <c:pt idx="222">
                  <c:v>0.1083984375</c:v>
                </c:pt>
                <c:pt idx="223">
                  <c:v>0.10888671875</c:v>
                </c:pt>
                <c:pt idx="224">
                  <c:v>0.109375</c:v>
                </c:pt>
                <c:pt idx="225">
                  <c:v>0.10986328125</c:v>
                </c:pt>
                <c:pt idx="226">
                  <c:v>0.1103515625</c:v>
                </c:pt>
                <c:pt idx="227">
                  <c:v>0.11083984375</c:v>
                </c:pt>
                <c:pt idx="228">
                  <c:v>0.111328125</c:v>
                </c:pt>
                <c:pt idx="229">
                  <c:v>0.11181640625</c:v>
                </c:pt>
                <c:pt idx="230">
                  <c:v>0.1123046875</c:v>
                </c:pt>
                <c:pt idx="231">
                  <c:v>0.11279296875</c:v>
                </c:pt>
                <c:pt idx="232">
                  <c:v>0.11328125</c:v>
                </c:pt>
                <c:pt idx="233">
                  <c:v>0.11376953125</c:v>
                </c:pt>
                <c:pt idx="234">
                  <c:v>0.1142578125</c:v>
                </c:pt>
                <c:pt idx="235">
                  <c:v>0.11474609375</c:v>
                </c:pt>
                <c:pt idx="236">
                  <c:v>0.115234375</c:v>
                </c:pt>
                <c:pt idx="237">
                  <c:v>0.11572265625</c:v>
                </c:pt>
                <c:pt idx="238">
                  <c:v>0.1162109375</c:v>
                </c:pt>
                <c:pt idx="239">
                  <c:v>0.11669921875</c:v>
                </c:pt>
                <c:pt idx="240">
                  <c:v>0.1171875</c:v>
                </c:pt>
                <c:pt idx="241">
                  <c:v>0.11767578125</c:v>
                </c:pt>
                <c:pt idx="242">
                  <c:v>0.1181640625</c:v>
                </c:pt>
                <c:pt idx="243">
                  <c:v>0.11865234375</c:v>
                </c:pt>
                <c:pt idx="244">
                  <c:v>0.119140625</c:v>
                </c:pt>
                <c:pt idx="245">
                  <c:v>0.11962890625</c:v>
                </c:pt>
                <c:pt idx="246">
                  <c:v>0.1201171875</c:v>
                </c:pt>
                <c:pt idx="247">
                  <c:v>0.12060546875</c:v>
                </c:pt>
                <c:pt idx="248">
                  <c:v>0.12109375</c:v>
                </c:pt>
                <c:pt idx="249">
                  <c:v>0.12158203125</c:v>
                </c:pt>
                <c:pt idx="250">
                  <c:v>0.1220703125</c:v>
                </c:pt>
                <c:pt idx="251">
                  <c:v>0.12255859375</c:v>
                </c:pt>
                <c:pt idx="252">
                  <c:v>0.123046875</c:v>
                </c:pt>
                <c:pt idx="253">
                  <c:v>0.12353515625</c:v>
                </c:pt>
                <c:pt idx="254">
                  <c:v>0.1240234375</c:v>
                </c:pt>
                <c:pt idx="255">
                  <c:v>0.12451171875</c:v>
                </c:pt>
                <c:pt idx="256">
                  <c:v>0.125</c:v>
                </c:pt>
                <c:pt idx="257">
                  <c:v>0.12548828125</c:v>
                </c:pt>
                <c:pt idx="258">
                  <c:v>0.1259765625</c:v>
                </c:pt>
                <c:pt idx="259">
                  <c:v>0.12646484375</c:v>
                </c:pt>
                <c:pt idx="260">
                  <c:v>0.126953125</c:v>
                </c:pt>
                <c:pt idx="261">
                  <c:v>0.12744140625</c:v>
                </c:pt>
                <c:pt idx="262">
                  <c:v>0.1279296875</c:v>
                </c:pt>
                <c:pt idx="263">
                  <c:v>0.12841796875</c:v>
                </c:pt>
                <c:pt idx="264">
                  <c:v>0.12890625</c:v>
                </c:pt>
                <c:pt idx="265">
                  <c:v>0.12939453125</c:v>
                </c:pt>
                <c:pt idx="266">
                  <c:v>0.1298828125</c:v>
                </c:pt>
                <c:pt idx="267">
                  <c:v>0.13037109375</c:v>
                </c:pt>
                <c:pt idx="268">
                  <c:v>0.130859375</c:v>
                </c:pt>
                <c:pt idx="269">
                  <c:v>0.13134765625</c:v>
                </c:pt>
                <c:pt idx="270">
                  <c:v>0.1318359375</c:v>
                </c:pt>
                <c:pt idx="271">
                  <c:v>0.13232421875</c:v>
                </c:pt>
                <c:pt idx="272">
                  <c:v>0.1328125</c:v>
                </c:pt>
                <c:pt idx="273">
                  <c:v>0.13330078125</c:v>
                </c:pt>
                <c:pt idx="274">
                  <c:v>0.1337890625</c:v>
                </c:pt>
                <c:pt idx="275">
                  <c:v>0.13427734375</c:v>
                </c:pt>
                <c:pt idx="276">
                  <c:v>0.134765625</c:v>
                </c:pt>
                <c:pt idx="277">
                  <c:v>0.13525390625</c:v>
                </c:pt>
                <c:pt idx="278">
                  <c:v>0.1357421875</c:v>
                </c:pt>
                <c:pt idx="279">
                  <c:v>0.13623046875</c:v>
                </c:pt>
                <c:pt idx="280">
                  <c:v>0.13671875</c:v>
                </c:pt>
                <c:pt idx="281">
                  <c:v>0.13720703125</c:v>
                </c:pt>
                <c:pt idx="282">
                  <c:v>0.1376953125</c:v>
                </c:pt>
                <c:pt idx="283">
                  <c:v>0.13818359375</c:v>
                </c:pt>
                <c:pt idx="284">
                  <c:v>0.138671875</c:v>
                </c:pt>
                <c:pt idx="285">
                  <c:v>0.13916015625</c:v>
                </c:pt>
                <c:pt idx="286">
                  <c:v>0.1396484375</c:v>
                </c:pt>
                <c:pt idx="287">
                  <c:v>0.14013671875</c:v>
                </c:pt>
                <c:pt idx="288">
                  <c:v>0.140625</c:v>
                </c:pt>
                <c:pt idx="289">
                  <c:v>0.14111328125</c:v>
                </c:pt>
                <c:pt idx="290">
                  <c:v>0.1416015625</c:v>
                </c:pt>
                <c:pt idx="291">
                  <c:v>0.14208984375</c:v>
                </c:pt>
                <c:pt idx="292">
                  <c:v>0.142578125</c:v>
                </c:pt>
                <c:pt idx="293">
                  <c:v>0.14306640625</c:v>
                </c:pt>
                <c:pt idx="294">
                  <c:v>0.1435546875</c:v>
                </c:pt>
                <c:pt idx="295">
                  <c:v>0.14404296875</c:v>
                </c:pt>
                <c:pt idx="296">
                  <c:v>0.14453125</c:v>
                </c:pt>
                <c:pt idx="297">
                  <c:v>0.14501953125</c:v>
                </c:pt>
                <c:pt idx="298">
                  <c:v>0.1455078125</c:v>
                </c:pt>
                <c:pt idx="299">
                  <c:v>0.14599609375</c:v>
                </c:pt>
                <c:pt idx="300">
                  <c:v>0.146484375</c:v>
                </c:pt>
                <c:pt idx="301">
                  <c:v>0.14697265625</c:v>
                </c:pt>
                <c:pt idx="302">
                  <c:v>0.1474609375</c:v>
                </c:pt>
                <c:pt idx="303">
                  <c:v>0.14794921875</c:v>
                </c:pt>
                <c:pt idx="304">
                  <c:v>0.1484375</c:v>
                </c:pt>
                <c:pt idx="305">
                  <c:v>0.14892578125</c:v>
                </c:pt>
                <c:pt idx="306">
                  <c:v>0.1494140625</c:v>
                </c:pt>
                <c:pt idx="307">
                  <c:v>0.14990234375</c:v>
                </c:pt>
                <c:pt idx="308">
                  <c:v>0.150390625</c:v>
                </c:pt>
                <c:pt idx="309">
                  <c:v>0.15087890625</c:v>
                </c:pt>
                <c:pt idx="310">
                  <c:v>0.1513671875</c:v>
                </c:pt>
                <c:pt idx="311">
                  <c:v>0.15185546875</c:v>
                </c:pt>
                <c:pt idx="312">
                  <c:v>0.15234375</c:v>
                </c:pt>
                <c:pt idx="313">
                  <c:v>0.15283203125</c:v>
                </c:pt>
                <c:pt idx="314">
                  <c:v>0.1533203125</c:v>
                </c:pt>
                <c:pt idx="315">
                  <c:v>0.15380859375</c:v>
                </c:pt>
                <c:pt idx="316">
                  <c:v>0.154296875</c:v>
                </c:pt>
                <c:pt idx="317">
                  <c:v>0.15478515625</c:v>
                </c:pt>
                <c:pt idx="318">
                  <c:v>0.1552734375</c:v>
                </c:pt>
                <c:pt idx="319">
                  <c:v>0.15576171875</c:v>
                </c:pt>
                <c:pt idx="320">
                  <c:v>0.15625</c:v>
                </c:pt>
                <c:pt idx="321">
                  <c:v>0.15673828125</c:v>
                </c:pt>
                <c:pt idx="322">
                  <c:v>0.1572265625</c:v>
                </c:pt>
                <c:pt idx="323">
                  <c:v>0.15771484375</c:v>
                </c:pt>
                <c:pt idx="324">
                  <c:v>0.158203125</c:v>
                </c:pt>
                <c:pt idx="325">
                  <c:v>0.15869140625</c:v>
                </c:pt>
                <c:pt idx="326">
                  <c:v>0.1591796875</c:v>
                </c:pt>
                <c:pt idx="327">
                  <c:v>0.15966796875</c:v>
                </c:pt>
                <c:pt idx="328">
                  <c:v>0.16015625</c:v>
                </c:pt>
                <c:pt idx="329">
                  <c:v>0.16064453125</c:v>
                </c:pt>
                <c:pt idx="330">
                  <c:v>0.1611328125</c:v>
                </c:pt>
                <c:pt idx="331">
                  <c:v>0.16162109375</c:v>
                </c:pt>
                <c:pt idx="332">
                  <c:v>0.162109375</c:v>
                </c:pt>
                <c:pt idx="333">
                  <c:v>0.16259765625</c:v>
                </c:pt>
                <c:pt idx="334">
                  <c:v>0.1630859375</c:v>
                </c:pt>
                <c:pt idx="335">
                  <c:v>0.16357421875</c:v>
                </c:pt>
                <c:pt idx="336">
                  <c:v>0.1640625</c:v>
                </c:pt>
                <c:pt idx="337">
                  <c:v>0.16455078125</c:v>
                </c:pt>
                <c:pt idx="338">
                  <c:v>0.1650390625</c:v>
                </c:pt>
                <c:pt idx="339">
                  <c:v>0.16552734375</c:v>
                </c:pt>
                <c:pt idx="340">
                  <c:v>0.166015625</c:v>
                </c:pt>
                <c:pt idx="341">
                  <c:v>0.16650390625</c:v>
                </c:pt>
                <c:pt idx="342">
                  <c:v>0.1669921875</c:v>
                </c:pt>
                <c:pt idx="343">
                  <c:v>0.16748046875</c:v>
                </c:pt>
                <c:pt idx="344">
                  <c:v>0.16796875</c:v>
                </c:pt>
                <c:pt idx="345">
                  <c:v>0.16845703125</c:v>
                </c:pt>
                <c:pt idx="346">
                  <c:v>0.1689453125</c:v>
                </c:pt>
                <c:pt idx="347">
                  <c:v>0.16943359375</c:v>
                </c:pt>
                <c:pt idx="348">
                  <c:v>0.169921875</c:v>
                </c:pt>
                <c:pt idx="349">
                  <c:v>0.17041015625</c:v>
                </c:pt>
                <c:pt idx="350">
                  <c:v>0.1708984375</c:v>
                </c:pt>
                <c:pt idx="351">
                  <c:v>0.17138671875</c:v>
                </c:pt>
                <c:pt idx="352">
                  <c:v>0.171875</c:v>
                </c:pt>
                <c:pt idx="353">
                  <c:v>0.17236328125</c:v>
                </c:pt>
                <c:pt idx="354">
                  <c:v>0.1728515625</c:v>
                </c:pt>
                <c:pt idx="355">
                  <c:v>0.17333984375</c:v>
                </c:pt>
                <c:pt idx="356">
                  <c:v>0.173828125</c:v>
                </c:pt>
                <c:pt idx="357">
                  <c:v>0.17431640625</c:v>
                </c:pt>
                <c:pt idx="358">
                  <c:v>0.1748046875</c:v>
                </c:pt>
                <c:pt idx="359">
                  <c:v>0.17529296875</c:v>
                </c:pt>
                <c:pt idx="360">
                  <c:v>0.17578125</c:v>
                </c:pt>
                <c:pt idx="361">
                  <c:v>0.17626953125</c:v>
                </c:pt>
                <c:pt idx="362">
                  <c:v>0.1767578125</c:v>
                </c:pt>
                <c:pt idx="363">
                  <c:v>0.17724609375</c:v>
                </c:pt>
                <c:pt idx="364">
                  <c:v>0.177734375</c:v>
                </c:pt>
                <c:pt idx="365">
                  <c:v>0.17822265625</c:v>
                </c:pt>
                <c:pt idx="366">
                  <c:v>0.1787109375</c:v>
                </c:pt>
                <c:pt idx="367">
                  <c:v>0.17919921875</c:v>
                </c:pt>
                <c:pt idx="368">
                  <c:v>0.1796875</c:v>
                </c:pt>
                <c:pt idx="369">
                  <c:v>0.18017578125</c:v>
                </c:pt>
                <c:pt idx="370">
                  <c:v>0.1806640625</c:v>
                </c:pt>
                <c:pt idx="371">
                  <c:v>0.18115234375</c:v>
                </c:pt>
                <c:pt idx="372">
                  <c:v>0.181640625</c:v>
                </c:pt>
                <c:pt idx="373">
                  <c:v>0.18212890625</c:v>
                </c:pt>
                <c:pt idx="374">
                  <c:v>0.1826171875</c:v>
                </c:pt>
                <c:pt idx="375">
                  <c:v>0.18310546875</c:v>
                </c:pt>
                <c:pt idx="376">
                  <c:v>0.18359375</c:v>
                </c:pt>
                <c:pt idx="377">
                  <c:v>0.18408203125</c:v>
                </c:pt>
                <c:pt idx="378">
                  <c:v>0.1845703125</c:v>
                </c:pt>
                <c:pt idx="379">
                  <c:v>0.18505859375</c:v>
                </c:pt>
                <c:pt idx="380">
                  <c:v>0.185546875</c:v>
                </c:pt>
                <c:pt idx="381">
                  <c:v>0.18603515625</c:v>
                </c:pt>
                <c:pt idx="382">
                  <c:v>0.1865234375</c:v>
                </c:pt>
                <c:pt idx="383">
                  <c:v>0.18701171875</c:v>
                </c:pt>
                <c:pt idx="384">
                  <c:v>0.1875</c:v>
                </c:pt>
                <c:pt idx="385">
                  <c:v>0.18798828125</c:v>
                </c:pt>
                <c:pt idx="386">
                  <c:v>0.1884765625</c:v>
                </c:pt>
                <c:pt idx="387">
                  <c:v>0.18896484375</c:v>
                </c:pt>
                <c:pt idx="388">
                  <c:v>0.189453125</c:v>
                </c:pt>
                <c:pt idx="389">
                  <c:v>0.18994140625</c:v>
                </c:pt>
                <c:pt idx="390">
                  <c:v>0.1904296875</c:v>
                </c:pt>
                <c:pt idx="391">
                  <c:v>0.19091796875</c:v>
                </c:pt>
                <c:pt idx="392">
                  <c:v>0.19140625</c:v>
                </c:pt>
                <c:pt idx="393">
                  <c:v>0.19189453125</c:v>
                </c:pt>
                <c:pt idx="394">
                  <c:v>0.1923828125</c:v>
                </c:pt>
                <c:pt idx="395">
                  <c:v>0.19287109375</c:v>
                </c:pt>
                <c:pt idx="396">
                  <c:v>0.193359375</c:v>
                </c:pt>
                <c:pt idx="397">
                  <c:v>0.19384765625</c:v>
                </c:pt>
                <c:pt idx="398">
                  <c:v>0.1943359375</c:v>
                </c:pt>
                <c:pt idx="399">
                  <c:v>0.19482421875</c:v>
                </c:pt>
                <c:pt idx="400">
                  <c:v>0.1953125</c:v>
                </c:pt>
                <c:pt idx="401">
                  <c:v>0.19580078125</c:v>
                </c:pt>
                <c:pt idx="402">
                  <c:v>0.1962890625</c:v>
                </c:pt>
                <c:pt idx="403">
                  <c:v>0.19677734375</c:v>
                </c:pt>
                <c:pt idx="404">
                  <c:v>0.197265625</c:v>
                </c:pt>
                <c:pt idx="405">
                  <c:v>0.19775390625</c:v>
                </c:pt>
                <c:pt idx="406">
                  <c:v>0.1982421875</c:v>
                </c:pt>
                <c:pt idx="407">
                  <c:v>0.19873046875</c:v>
                </c:pt>
                <c:pt idx="408">
                  <c:v>0.19921875</c:v>
                </c:pt>
                <c:pt idx="409">
                  <c:v>0.19970703125</c:v>
                </c:pt>
                <c:pt idx="410">
                  <c:v>0.2001953125</c:v>
                </c:pt>
                <c:pt idx="411">
                  <c:v>0.20068359375</c:v>
                </c:pt>
                <c:pt idx="412">
                  <c:v>0.201171875</c:v>
                </c:pt>
                <c:pt idx="413">
                  <c:v>0.20166015625</c:v>
                </c:pt>
                <c:pt idx="414">
                  <c:v>0.2021484375</c:v>
                </c:pt>
                <c:pt idx="415">
                  <c:v>0.20263671875</c:v>
                </c:pt>
                <c:pt idx="416">
                  <c:v>0.203125</c:v>
                </c:pt>
                <c:pt idx="417">
                  <c:v>0.20361328125</c:v>
                </c:pt>
                <c:pt idx="418">
                  <c:v>0.2041015625</c:v>
                </c:pt>
                <c:pt idx="419">
                  <c:v>0.20458984375</c:v>
                </c:pt>
                <c:pt idx="420">
                  <c:v>0.205078125</c:v>
                </c:pt>
                <c:pt idx="421">
                  <c:v>0.20556640625</c:v>
                </c:pt>
                <c:pt idx="422">
                  <c:v>0.2060546875</c:v>
                </c:pt>
                <c:pt idx="423">
                  <c:v>0.20654296875</c:v>
                </c:pt>
                <c:pt idx="424">
                  <c:v>0.20703125</c:v>
                </c:pt>
                <c:pt idx="425">
                  <c:v>0.20751953125</c:v>
                </c:pt>
                <c:pt idx="426">
                  <c:v>0.2080078125</c:v>
                </c:pt>
                <c:pt idx="427">
                  <c:v>0.20849609375</c:v>
                </c:pt>
                <c:pt idx="428">
                  <c:v>0.208984375</c:v>
                </c:pt>
                <c:pt idx="429">
                  <c:v>0.20947265625</c:v>
                </c:pt>
                <c:pt idx="430">
                  <c:v>0.2099609375</c:v>
                </c:pt>
                <c:pt idx="431">
                  <c:v>0.21044921875</c:v>
                </c:pt>
                <c:pt idx="432">
                  <c:v>0.2109375</c:v>
                </c:pt>
                <c:pt idx="433">
                  <c:v>0.21142578125</c:v>
                </c:pt>
                <c:pt idx="434">
                  <c:v>0.2119140625</c:v>
                </c:pt>
                <c:pt idx="435">
                  <c:v>0.21240234375</c:v>
                </c:pt>
                <c:pt idx="436">
                  <c:v>0.212890625</c:v>
                </c:pt>
                <c:pt idx="437">
                  <c:v>0.21337890625</c:v>
                </c:pt>
                <c:pt idx="438">
                  <c:v>0.2138671875</c:v>
                </c:pt>
                <c:pt idx="439">
                  <c:v>0.21435546875</c:v>
                </c:pt>
                <c:pt idx="440">
                  <c:v>0.21484375</c:v>
                </c:pt>
                <c:pt idx="441">
                  <c:v>0.21533203125</c:v>
                </c:pt>
                <c:pt idx="442">
                  <c:v>0.2158203125</c:v>
                </c:pt>
                <c:pt idx="443">
                  <c:v>0.21630859375</c:v>
                </c:pt>
                <c:pt idx="444">
                  <c:v>0.216796875</c:v>
                </c:pt>
                <c:pt idx="445">
                  <c:v>0.21728515625</c:v>
                </c:pt>
                <c:pt idx="446">
                  <c:v>0.2177734375</c:v>
                </c:pt>
                <c:pt idx="447">
                  <c:v>0.21826171875</c:v>
                </c:pt>
                <c:pt idx="448">
                  <c:v>0.21875</c:v>
                </c:pt>
                <c:pt idx="449">
                  <c:v>0.21923828125</c:v>
                </c:pt>
                <c:pt idx="450">
                  <c:v>0.2197265625</c:v>
                </c:pt>
                <c:pt idx="451">
                  <c:v>0.22021484375</c:v>
                </c:pt>
                <c:pt idx="452">
                  <c:v>0.220703125</c:v>
                </c:pt>
                <c:pt idx="453">
                  <c:v>0.22119140625</c:v>
                </c:pt>
                <c:pt idx="454">
                  <c:v>0.2216796875</c:v>
                </c:pt>
                <c:pt idx="455">
                  <c:v>0.22216796875</c:v>
                </c:pt>
                <c:pt idx="456">
                  <c:v>0.22265625</c:v>
                </c:pt>
                <c:pt idx="457">
                  <c:v>0.22314453125</c:v>
                </c:pt>
                <c:pt idx="458">
                  <c:v>0.2236328125</c:v>
                </c:pt>
                <c:pt idx="459">
                  <c:v>0.22412109375</c:v>
                </c:pt>
                <c:pt idx="460">
                  <c:v>0.224609375</c:v>
                </c:pt>
                <c:pt idx="461">
                  <c:v>0.22509765625</c:v>
                </c:pt>
                <c:pt idx="462">
                  <c:v>0.2255859375</c:v>
                </c:pt>
                <c:pt idx="463">
                  <c:v>0.22607421875</c:v>
                </c:pt>
                <c:pt idx="464">
                  <c:v>0.2265625</c:v>
                </c:pt>
                <c:pt idx="465">
                  <c:v>0.22705078125</c:v>
                </c:pt>
                <c:pt idx="466">
                  <c:v>0.2275390625</c:v>
                </c:pt>
                <c:pt idx="467">
                  <c:v>0.22802734375</c:v>
                </c:pt>
                <c:pt idx="468">
                  <c:v>0.228515625</c:v>
                </c:pt>
                <c:pt idx="469">
                  <c:v>0.22900390625</c:v>
                </c:pt>
                <c:pt idx="470">
                  <c:v>0.2294921875</c:v>
                </c:pt>
                <c:pt idx="471">
                  <c:v>0.22998046875</c:v>
                </c:pt>
                <c:pt idx="472">
                  <c:v>0.23046875</c:v>
                </c:pt>
                <c:pt idx="473">
                  <c:v>0.23095703125</c:v>
                </c:pt>
                <c:pt idx="474">
                  <c:v>0.2314453125</c:v>
                </c:pt>
                <c:pt idx="475">
                  <c:v>0.23193359375</c:v>
                </c:pt>
                <c:pt idx="476">
                  <c:v>0.232421875</c:v>
                </c:pt>
                <c:pt idx="477">
                  <c:v>0.23291015625</c:v>
                </c:pt>
                <c:pt idx="478">
                  <c:v>0.2333984375</c:v>
                </c:pt>
                <c:pt idx="479">
                  <c:v>0.23388671875</c:v>
                </c:pt>
                <c:pt idx="480">
                  <c:v>0.234375</c:v>
                </c:pt>
                <c:pt idx="481">
                  <c:v>0.23486328125</c:v>
                </c:pt>
                <c:pt idx="482">
                  <c:v>0.2353515625</c:v>
                </c:pt>
                <c:pt idx="483">
                  <c:v>0.23583984375</c:v>
                </c:pt>
                <c:pt idx="484">
                  <c:v>0.236328125</c:v>
                </c:pt>
                <c:pt idx="485">
                  <c:v>0.23681640625</c:v>
                </c:pt>
                <c:pt idx="486">
                  <c:v>0.2373046875</c:v>
                </c:pt>
                <c:pt idx="487">
                  <c:v>0.23779296875</c:v>
                </c:pt>
                <c:pt idx="488">
                  <c:v>0.23828125</c:v>
                </c:pt>
                <c:pt idx="489">
                  <c:v>0.23876953125</c:v>
                </c:pt>
                <c:pt idx="490">
                  <c:v>0.2392578125</c:v>
                </c:pt>
                <c:pt idx="491">
                  <c:v>0.23974609375</c:v>
                </c:pt>
                <c:pt idx="492">
                  <c:v>0.240234375</c:v>
                </c:pt>
                <c:pt idx="493">
                  <c:v>0.24072265625</c:v>
                </c:pt>
                <c:pt idx="494">
                  <c:v>0.2412109375</c:v>
                </c:pt>
                <c:pt idx="495">
                  <c:v>0.24169921875</c:v>
                </c:pt>
                <c:pt idx="496">
                  <c:v>0.2421875</c:v>
                </c:pt>
                <c:pt idx="497">
                  <c:v>0.24267578125</c:v>
                </c:pt>
                <c:pt idx="498">
                  <c:v>0.2431640625</c:v>
                </c:pt>
                <c:pt idx="499">
                  <c:v>0.24365234375</c:v>
                </c:pt>
                <c:pt idx="500">
                  <c:v>0.244140625</c:v>
                </c:pt>
                <c:pt idx="501">
                  <c:v>0.24462890625</c:v>
                </c:pt>
                <c:pt idx="502">
                  <c:v>0.2451171875</c:v>
                </c:pt>
                <c:pt idx="503">
                  <c:v>0.24560546875</c:v>
                </c:pt>
                <c:pt idx="504">
                  <c:v>0.24609375</c:v>
                </c:pt>
                <c:pt idx="505">
                  <c:v>0.24658203125</c:v>
                </c:pt>
                <c:pt idx="506">
                  <c:v>0.2470703125</c:v>
                </c:pt>
                <c:pt idx="507">
                  <c:v>0.24755859375</c:v>
                </c:pt>
                <c:pt idx="508">
                  <c:v>0.248046875</c:v>
                </c:pt>
                <c:pt idx="509">
                  <c:v>0.24853515625</c:v>
                </c:pt>
                <c:pt idx="510">
                  <c:v>0.2490234375</c:v>
                </c:pt>
                <c:pt idx="511">
                  <c:v>0.24951171875</c:v>
                </c:pt>
                <c:pt idx="512">
                  <c:v>0.25</c:v>
                </c:pt>
                <c:pt idx="513">
                  <c:v>0.25048828125</c:v>
                </c:pt>
                <c:pt idx="514">
                  <c:v>0.2509765625</c:v>
                </c:pt>
                <c:pt idx="515">
                  <c:v>0.25146484375</c:v>
                </c:pt>
                <c:pt idx="516">
                  <c:v>0.251953125</c:v>
                </c:pt>
                <c:pt idx="517">
                  <c:v>0.25244140625</c:v>
                </c:pt>
                <c:pt idx="518">
                  <c:v>0.2529296875</c:v>
                </c:pt>
                <c:pt idx="519">
                  <c:v>0.25341796875</c:v>
                </c:pt>
                <c:pt idx="520">
                  <c:v>0.25390625</c:v>
                </c:pt>
                <c:pt idx="521">
                  <c:v>0.25439453125</c:v>
                </c:pt>
                <c:pt idx="522">
                  <c:v>0.2548828125</c:v>
                </c:pt>
                <c:pt idx="523">
                  <c:v>0.25537109375</c:v>
                </c:pt>
                <c:pt idx="524">
                  <c:v>0.255859375</c:v>
                </c:pt>
                <c:pt idx="525">
                  <c:v>0.25634765625</c:v>
                </c:pt>
                <c:pt idx="526">
                  <c:v>0.2568359375</c:v>
                </c:pt>
                <c:pt idx="527">
                  <c:v>0.25732421875</c:v>
                </c:pt>
                <c:pt idx="528">
                  <c:v>0.2578125</c:v>
                </c:pt>
                <c:pt idx="529">
                  <c:v>0.25830078125</c:v>
                </c:pt>
                <c:pt idx="530">
                  <c:v>0.2587890625</c:v>
                </c:pt>
                <c:pt idx="531">
                  <c:v>0.25927734375</c:v>
                </c:pt>
                <c:pt idx="532">
                  <c:v>0.259765625</c:v>
                </c:pt>
                <c:pt idx="533">
                  <c:v>0.26025390625</c:v>
                </c:pt>
                <c:pt idx="534">
                  <c:v>0.2607421875</c:v>
                </c:pt>
                <c:pt idx="535">
                  <c:v>0.26123046875</c:v>
                </c:pt>
                <c:pt idx="536">
                  <c:v>0.26171875</c:v>
                </c:pt>
                <c:pt idx="537">
                  <c:v>0.26220703125</c:v>
                </c:pt>
                <c:pt idx="538">
                  <c:v>0.2626953125</c:v>
                </c:pt>
                <c:pt idx="539">
                  <c:v>0.26318359375</c:v>
                </c:pt>
                <c:pt idx="540">
                  <c:v>0.263671875</c:v>
                </c:pt>
                <c:pt idx="541">
                  <c:v>0.26416015625</c:v>
                </c:pt>
                <c:pt idx="542">
                  <c:v>0.2646484375</c:v>
                </c:pt>
                <c:pt idx="543">
                  <c:v>0.26513671875</c:v>
                </c:pt>
                <c:pt idx="544">
                  <c:v>0.265625</c:v>
                </c:pt>
                <c:pt idx="545">
                  <c:v>0.26611328125</c:v>
                </c:pt>
                <c:pt idx="546">
                  <c:v>0.2666015625</c:v>
                </c:pt>
                <c:pt idx="547">
                  <c:v>0.26708984375</c:v>
                </c:pt>
                <c:pt idx="548">
                  <c:v>0.267578125</c:v>
                </c:pt>
                <c:pt idx="549">
                  <c:v>0.26806640625</c:v>
                </c:pt>
                <c:pt idx="550">
                  <c:v>0.2685546875</c:v>
                </c:pt>
                <c:pt idx="551">
                  <c:v>0.26904296875</c:v>
                </c:pt>
                <c:pt idx="552">
                  <c:v>0.26953125</c:v>
                </c:pt>
                <c:pt idx="553">
                  <c:v>0.27001953125</c:v>
                </c:pt>
                <c:pt idx="554">
                  <c:v>0.2705078125</c:v>
                </c:pt>
                <c:pt idx="555">
                  <c:v>0.27099609375</c:v>
                </c:pt>
                <c:pt idx="556">
                  <c:v>0.271484375</c:v>
                </c:pt>
                <c:pt idx="557">
                  <c:v>0.27197265625</c:v>
                </c:pt>
                <c:pt idx="558">
                  <c:v>0.2724609375</c:v>
                </c:pt>
                <c:pt idx="559">
                  <c:v>0.27294921875</c:v>
                </c:pt>
                <c:pt idx="560">
                  <c:v>0.2734375</c:v>
                </c:pt>
                <c:pt idx="561">
                  <c:v>0.27392578125</c:v>
                </c:pt>
                <c:pt idx="562">
                  <c:v>0.2744140625</c:v>
                </c:pt>
                <c:pt idx="563">
                  <c:v>0.27490234375</c:v>
                </c:pt>
                <c:pt idx="564">
                  <c:v>0.275390625</c:v>
                </c:pt>
                <c:pt idx="565">
                  <c:v>0.27587890625</c:v>
                </c:pt>
                <c:pt idx="566">
                  <c:v>0.2763671875</c:v>
                </c:pt>
                <c:pt idx="567">
                  <c:v>0.27685546875</c:v>
                </c:pt>
                <c:pt idx="568">
                  <c:v>0.27734375</c:v>
                </c:pt>
                <c:pt idx="569">
                  <c:v>0.27783203125</c:v>
                </c:pt>
                <c:pt idx="570">
                  <c:v>0.2783203125</c:v>
                </c:pt>
                <c:pt idx="571">
                  <c:v>0.27880859375</c:v>
                </c:pt>
                <c:pt idx="572">
                  <c:v>0.279296875</c:v>
                </c:pt>
                <c:pt idx="573">
                  <c:v>0.27978515625</c:v>
                </c:pt>
                <c:pt idx="574">
                  <c:v>0.2802734375</c:v>
                </c:pt>
                <c:pt idx="575">
                  <c:v>0.28076171875</c:v>
                </c:pt>
                <c:pt idx="576">
                  <c:v>0.28125</c:v>
                </c:pt>
                <c:pt idx="577">
                  <c:v>0.28173828125</c:v>
                </c:pt>
                <c:pt idx="578">
                  <c:v>0.2822265625</c:v>
                </c:pt>
                <c:pt idx="579">
                  <c:v>0.28271484375</c:v>
                </c:pt>
                <c:pt idx="580">
                  <c:v>0.283203125</c:v>
                </c:pt>
                <c:pt idx="581">
                  <c:v>0.28369140625</c:v>
                </c:pt>
                <c:pt idx="582">
                  <c:v>0.2841796875</c:v>
                </c:pt>
                <c:pt idx="583">
                  <c:v>0.28466796875</c:v>
                </c:pt>
                <c:pt idx="584">
                  <c:v>0.28515625</c:v>
                </c:pt>
                <c:pt idx="585">
                  <c:v>0.28564453125</c:v>
                </c:pt>
                <c:pt idx="586">
                  <c:v>0.2861328125</c:v>
                </c:pt>
                <c:pt idx="587">
                  <c:v>0.28662109375</c:v>
                </c:pt>
                <c:pt idx="588">
                  <c:v>0.287109375</c:v>
                </c:pt>
                <c:pt idx="589">
                  <c:v>0.28759765625</c:v>
                </c:pt>
                <c:pt idx="590">
                  <c:v>0.2880859375</c:v>
                </c:pt>
                <c:pt idx="591">
                  <c:v>0.28857421875</c:v>
                </c:pt>
                <c:pt idx="592">
                  <c:v>0.2890625</c:v>
                </c:pt>
                <c:pt idx="593">
                  <c:v>0.28955078125</c:v>
                </c:pt>
                <c:pt idx="594">
                  <c:v>0.2900390625</c:v>
                </c:pt>
                <c:pt idx="595">
                  <c:v>0.29052734375</c:v>
                </c:pt>
                <c:pt idx="596">
                  <c:v>0.291015625</c:v>
                </c:pt>
                <c:pt idx="597">
                  <c:v>0.29150390625</c:v>
                </c:pt>
                <c:pt idx="598">
                  <c:v>0.2919921875</c:v>
                </c:pt>
                <c:pt idx="599">
                  <c:v>0.29248046875</c:v>
                </c:pt>
                <c:pt idx="600">
                  <c:v>0.29296875</c:v>
                </c:pt>
                <c:pt idx="601">
                  <c:v>0.29345703125</c:v>
                </c:pt>
                <c:pt idx="602">
                  <c:v>0.2939453125</c:v>
                </c:pt>
                <c:pt idx="603">
                  <c:v>0.29443359375</c:v>
                </c:pt>
                <c:pt idx="604">
                  <c:v>0.294921875</c:v>
                </c:pt>
                <c:pt idx="605">
                  <c:v>0.29541015625</c:v>
                </c:pt>
                <c:pt idx="606">
                  <c:v>0.2958984375</c:v>
                </c:pt>
                <c:pt idx="607">
                  <c:v>0.29638671875</c:v>
                </c:pt>
                <c:pt idx="608">
                  <c:v>0.296875</c:v>
                </c:pt>
                <c:pt idx="609">
                  <c:v>0.29736328125</c:v>
                </c:pt>
                <c:pt idx="610">
                  <c:v>0.2978515625</c:v>
                </c:pt>
                <c:pt idx="611">
                  <c:v>0.29833984375</c:v>
                </c:pt>
                <c:pt idx="612">
                  <c:v>0.298828125</c:v>
                </c:pt>
                <c:pt idx="613">
                  <c:v>0.29931640625</c:v>
                </c:pt>
                <c:pt idx="614">
                  <c:v>0.2998046875</c:v>
                </c:pt>
                <c:pt idx="615">
                  <c:v>0.30029296875</c:v>
                </c:pt>
                <c:pt idx="616">
                  <c:v>0.30078125</c:v>
                </c:pt>
                <c:pt idx="617">
                  <c:v>0.30126953125</c:v>
                </c:pt>
                <c:pt idx="618">
                  <c:v>0.3017578125</c:v>
                </c:pt>
                <c:pt idx="619">
                  <c:v>0.30224609375</c:v>
                </c:pt>
                <c:pt idx="620">
                  <c:v>0.302734375</c:v>
                </c:pt>
                <c:pt idx="621">
                  <c:v>0.30322265625</c:v>
                </c:pt>
                <c:pt idx="622">
                  <c:v>0.3037109375</c:v>
                </c:pt>
                <c:pt idx="623">
                  <c:v>0.30419921875</c:v>
                </c:pt>
                <c:pt idx="624">
                  <c:v>0.3046875</c:v>
                </c:pt>
                <c:pt idx="625">
                  <c:v>0.30517578125</c:v>
                </c:pt>
                <c:pt idx="626">
                  <c:v>0.3056640625</c:v>
                </c:pt>
                <c:pt idx="627">
                  <c:v>0.30615234375</c:v>
                </c:pt>
                <c:pt idx="628">
                  <c:v>0.306640625</c:v>
                </c:pt>
                <c:pt idx="629">
                  <c:v>0.30712890625</c:v>
                </c:pt>
                <c:pt idx="630">
                  <c:v>0.3076171875</c:v>
                </c:pt>
                <c:pt idx="631">
                  <c:v>0.30810546875</c:v>
                </c:pt>
                <c:pt idx="632">
                  <c:v>0.30859375</c:v>
                </c:pt>
                <c:pt idx="633">
                  <c:v>0.30908203125</c:v>
                </c:pt>
                <c:pt idx="634">
                  <c:v>0.3095703125</c:v>
                </c:pt>
                <c:pt idx="635">
                  <c:v>0.31005859375</c:v>
                </c:pt>
                <c:pt idx="636">
                  <c:v>0.310546875</c:v>
                </c:pt>
                <c:pt idx="637">
                  <c:v>0.31103515625</c:v>
                </c:pt>
                <c:pt idx="638">
                  <c:v>0.3115234375</c:v>
                </c:pt>
                <c:pt idx="639">
                  <c:v>0.31201171875</c:v>
                </c:pt>
                <c:pt idx="640">
                  <c:v>0.3125</c:v>
                </c:pt>
                <c:pt idx="641">
                  <c:v>0.31298828125</c:v>
                </c:pt>
                <c:pt idx="642">
                  <c:v>0.3134765625</c:v>
                </c:pt>
                <c:pt idx="643">
                  <c:v>0.31396484375</c:v>
                </c:pt>
                <c:pt idx="644">
                  <c:v>0.314453125</c:v>
                </c:pt>
                <c:pt idx="645">
                  <c:v>0.31494140625</c:v>
                </c:pt>
                <c:pt idx="646">
                  <c:v>0.3154296875</c:v>
                </c:pt>
                <c:pt idx="647">
                  <c:v>0.31591796875</c:v>
                </c:pt>
                <c:pt idx="648">
                  <c:v>0.31640625</c:v>
                </c:pt>
                <c:pt idx="649">
                  <c:v>0.31689453125</c:v>
                </c:pt>
                <c:pt idx="650">
                  <c:v>0.3173828125</c:v>
                </c:pt>
                <c:pt idx="651">
                  <c:v>0.31787109375</c:v>
                </c:pt>
                <c:pt idx="652">
                  <c:v>0.318359375</c:v>
                </c:pt>
                <c:pt idx="653">
                  <c:v>0.31884765625</c:v>
                </c:pt>
                <c:pt idx="654">
                  <c:v>0.3193359375</c:v>
                </c:pt>
                <c:pt idx="655">
                  <c:v>0.31982421875</c:v>
                </c:pt>
                <c:pt idx="656">
                  <c:v>0.3203125</c:v>
                </c:pt>
                <c:pt idx="657">
                  <c:v>0.32080078125</c:v>
                </c:pt>
                <c:pt idx="658">
                  <c:v>0.3212890625</c:v>
                </c:pt>
                <c:pt idx="659">
                  <c:v>0.32177734375</c:v>
                </c:pt>
                <c:pt idx="660">
                  <c:v>0.322265625</c:v>
                </c:pt>
                <c:pt idx="661">
                  <c:v>0.32275390625</c:v>
                </c:pt>
                <c:pt idx="662">
                  <c:v>0.3232421875</c:v>
                </c:pt>
                <c:pt idx="663">
                  <c:v>0.32373046875</c:v>
                </c:pt>
                <c:pt idx="664">
                  <c:v>0.32421875</c:v>
                </c:pt>
                <c:pt idx="665">
                  <c:v>0.32470703125</c:v>
                </c:pt>
                <c:pt idx="666">
                  <c:v>0.3251953125</c:v>
                </c:pt>
                <c:pt idx="667">
                  <c:v>0.32568359375</c:v>
                </c:pt>
                <c:pt idx="668">
                  <c:v>0.326171875</c:v>
                </c:pt>
                <c:pt idx="669">
                  <c:v>0.32666015625</c:v>
                </c:pt>
                <c:pt idx="670">
                  <c:v>0.3271484375</c:v>
                </c:pt>
                <c:pt idx="671">
                  <c:v>0.32763671875</c:v>
                </c:pt>
                <c:pt idx="672">
                  <c:v>0.328125</c:v>
                </c:pt>
                <c:pt idx="673">
                  <c:v>0.32861328125</c:v>
                </c:pt>
                <c:pt idx="674">
                  <c:v>0.3291015625</c:v>
                </c:pt>
                <c:pt idx="675">
                  <c:v>0.32958984375</c:v>
                </c:pt>
                <c:pt idx="676">
                  <c:v>0.330078125</c:v>
                </c:pt>
                <c:pt idx="677">
                  <c:v>0.33056640625</c:v>
                </c:pt>
                <c:pt idx="678">
                  <c:v>0.3310546875</c:v>
                </c:pt>
                <c:pt idx="679">
                  <c:v>0.33154296875</c:v>
                </c:pt>
                <c:pt idx="680">
                  <c:v>0.33203125</c:v>
                </c:pt>
                <c:pt idx="681">
                  <c:v>0.33251953125</c:v>
                </c:pt>
                <c:pt idx="682">
                  <c:v>0.3330078125</c:v>
                </c:pt>
                <c:pt idx="683">
                  <c:v>0.33349609375</c:v>
                </c:pt>
                <c:pt idx="684">
                  <c:v>0.333984375</c:v>
                </c:pt>
                <c:pt idx="685">
                  <c:v>0.33447265625</c:v>
                </c:pt>
                <c:pt idx="686">
                  <c:v>0.3349609375</c:v>
                </c:pt>
                <c:pt idx="687">
                  <c:v>0.33544921875</c:v>
                </c:pt>
                <c:pt idx="688">
                  <c:v>0.3359375</c:v>
                </c:pt>
                <c:pt idx="689">
                  <c:v>0.33642578125</c:v>
                </c:pt>
                <c:pt idx="690">
                  <c:v>0.3369140625</c:v>
                </c:pt>
                <c:pt idx="691">
                  <c:v>0.33740234375</c:v>
                </c:pt>
                <c:pt idx="692">
                  <c:v>0.337890625</c:v>
                </c:pt>
                <c:pt idx="693">
                  <c:v>0.33837890625</c:v>
                </c:pt>
                <c:pt idx="694">
                  <c:v>0.3388671875</c:v>
                </c:pt>
                <c:pt idx="695">
                  <c:v>0.33935546875</c:v>
                </c:pt>
                <c:pt idx="696">
                  <c:v>0.33984375</c:v>
                </c:pt>
                <c:pt idx="697">
                  <c:v>0.34033203125</c:v>
                </c:pt>
                <c:pt idx="698">
                  <c:v>0.3408203125</c:v>
                </c:pt>
                <c:pt idx="699">
                  <c:v>0.34130859375</c:v>
                </c:pt>
                <c:pt idx="700">
                  <c:v>0.341796875</c:v>
                </c:pt>
                <c:pt idx="701">
                  <c:v>0.34228515625</c:v>
                </c:pt>
                <c:pt idx="702">
                  <c:v>0.3427734375</c:v>
                </c:pt>
                <c:pt idx="703">
                  <c:v>0.34326171875</c:v>
                </c:pt>
                <c:pt idx="704">
                  <c:v>0.34375</c:v>
                </c:pt>
                <c:pt idx="705">
                  <c:v>0.34423828125</c:v>
                </c:pt>
                <c:pt idx="706">
                  <c:v>0.3447265625</c:v>
                </c:pt>
                <c:pt idx="707">
                  <c:v>0.34521484375</c:v>
                </c:pt>
                <c:pt idx="708">
                  <c:v>0.345703125</c:v>
                </c:pt>
                <c:pt idx="709">
                  <c:v>0.34619140625</c:v>
                </c:pt>
                <c:pt idx="710">
                  <c:v>0.3466796875</c:v>
                </c:pt>
                <c:pt idx="711">
                  <c:v>0.34716796875</c:v>
                </c:pt>
                <c:pt idx="712">
                  <c:v>0.34765625</c:v>
                </c:pt>
                <c:pt idx="713">
                  <c:v>0.34814453125</c:v>
                </c:pt>
                <c:pt idx="714">
                  <c:v>0.3486328125</c:v>
                </c:pt>
                <c:pt idx="715">
                  <c:v>0.34912109375</c:v>
                </c:pt>
                <c:pt idx="716">
                  <c:v>0.349609375</c:v>
                </c:pt>
                <c:pt idx="717">
                  <c:v>0.35009765625</c:v>
                </c:pt>
                <c:pt idx="718">
                  <c:v>0.3505859375</c:v>
                </c:pt>
                <c:pt idx="719">
                  <c:v>0.35107421875</c:v>
                </c:pt>
                <c:pt idx="720">
                  <c:v>0.3515625</c:v>
                </c:pt>
                <c:pt idx="721">
                  <c:v>0.35205078125</c:v>
                </c:pt>
                <c:pt idx="722">
                  <c:v>0.3525390625</c:v>
                </c:pt>
                <c:pt idx="723">
                  <c:v>0.35302734375</c:v>
                </c:pt>
                <c:pt idx="724">
                  <c:v>0.353515625</c:v>
                </c:pt>
                <c:pt idx="725">
                  <c:v>0.35400390625</c:v>
                </c:pt>
                <c:pt idx="726">
                  <c:v>0.3544921875</c:v>
                </c:pt>
                <c:pt idx="727">
                  <c:v>0.35498046875</c:v>
                </c:pt>
                <c:pt idx="728">
                  <c:v>0.35546875</c:v>
                </c:pt>
                <c:pt idx="729">
                  <c:v>0.35595703125</c:v>
                </c:pt>
                <c:pt idx="730">
                  <c:v>0.3564453125</c:v>
                </c:pt>
                <c:pt idx="731">
                  <c:v>0.35693359375</c:v>
                </c:pt>
                <c:pt idx="732">
                  <c:v>0.357421875</c:v>
                </c:pt>
                <c:pt idx="733">
                  <c:v>0.35791015625</c:v>
                </c:pt>
                <c:pt idx="734">
                  <c:v>0.3583984375</c:v>
                </c:pt>
                <c:pt idx="735">
                  <c:v>0.35888671875</c:v>
                </c:pt>
                <c:pt idx="736">
                  <c:v>0.359375</c:v>
                </c:pt>
                <c:pt idx="737">
                  <c:v>0.35986328125</c:v>
                </c:pt>
                <c:pt idx="738">
                  <c:v>0.3603515625</c:v>
                </c:pt>
                <c:pt idx="739">
                  <c:v>0.36083984375</c:v>
                </c:pt>
                <c:pt idx="740">
                  <c:v>0.361328125</c:v>
                </c:pt>
                <c:pt idx="741">
                  <c:v>0.36181640625</c:v>
                </c:pt>
                <c:pt idx="742">
                  <c:v>0.3623046875</c:v>
                </c:pt>
                <c:pt idx="743">
                  <c:v>0.36279296875</c:v>
                </c:pt>
                <c:pt idx="744">
                  <c:v>0.36328125</c:v>
                </c:pt>
                <c:pt idx="745">
                  <c:v>0.36376953125</c:v>
                </c:pt>
                <c:pt idx="746">
                  <c:v>0.3642578125</c:v>
                </c:pt>
                <c:pt idx="747">
                  <c:v>0.36474609375</c:v>
                </c:pt>
                <c:pt idx="748">
                  <c:v>0.365234375</c:v>
                </c:pt>
                <c:pt idx="749">
                  <c:v>0.36572265625</c:v>
                </c:pt>
                <c:pt idx="750">
                  <c:v>0.3662109375</c:v>
                </c:pt>
                <c:pt idx="751">
                  <c:v>0.36669921875</c:v>
                </c:pt>
                <c:pt idx="752">
                  <c:v>0.3671875</c:v>
                </c:pt>
                <c:pt idx="753">
                  <c:v>0.36767578125</c:v>
                </c:pt>
                <c:pt idx="754">
                  <c:v>0.3681640625</c:v>
                </c:pt>
                <c:pt idx="755">
                  <c:v>0.36865234375</c:v>
                </c:pt>
                <c:pt idx="756">
                  <c:v>0.369140625</c:v>
                </c:pt>
                <c:pt idx="757">
                  <c:v>0.36962890625</c:v>
                </c:pt>
                <c:pt idx="758">
                  <c:v>0.3701171875</c:v>
                </c:pt>
                <c:pt idx="759">
                  <c:v>0.37060546875</c:v>
                </c:pt>
                <c:pt idx="760">
                  <c:v>0.37109375</c:v>
                </c:pt>
                <c:pt idx="761">
                  <c:v>0.37158203125</c:v>
                </c:pt>
                <c:pt idx="762">
                  <c:v>0.3720703125</c:v>
                </c:pt>
                <c:pt idx="763">
                  <c:v>0.37255859375</c:v>
                </c:pt>
                <c:pt idx="764">
                  <c:v>0.373046875</c:v>
                </c:pt>
                <c:pt idx="765">
                  <c:v>0.37353515625</c:v>
                </c:pt>
                <c:pt idx="766">
                  <c:v>0.3740234375</c:v>
                </c:pt>
                <c:pt idx="767">
                  <c:v>0.37451171875</c:v>
                </c:pt>
                <c:pt idx="768">
                  <c:v>0.375</c:v>
                </c:pt>
                <c:pt idx="769">
                  <c:v>0.37548828125</c:v>
                </c:pt>
                <c:pt idx="770">
                  <c:v>0.3759765625</c:v>
                </c:pt>
                <c:pt idx="771">
                  <c:v>0.37646484375</c:v>
                </c:pt>
                <c:pt idx="772">
                  <c:v>0.376953125</c:v>
                </c:pt>
                <c:pt idx="773">
                  <c:v>0.37744140625</c:v>
                </c:pt>
                <c:pt idx="774">
                  <c:v>0.3779296875</c:v>
                </c:pt>
                <c:pt idx="775">
                  <c:v>0.37841796875</c:v>
                </c:pt>
                <c:pt idx="776">
                  <c:v>0.37890625</c:v>
                </c:pt>
                <c:pt idx="777">
                  <c:v>0.37939453125</c:v>
                </c:pt>
                <c:pt idx="778">
                  <c:v>0.3798828125</c:v>
                </c:pt>
                <c:pt idx="779">
                  <c:v>0.38037109375</c:v>
                </c:pt>
                <c:pt idx="780">
                  <c:v>0.380859375</c:v>
                </c:pt>
                <c:pt idx="781">
                  <c:v>0.38134765625</c:v>
                </c:pt>
                <c:pt idx="782">
                  <c:v>0.3818359375</c:v>
                </c:pt>
                <c:pt idx="783">
                  <c:v>0.38232421875</c:v>
                </c:pt>
                <c:pt idx="784">
                  <c:v>0.3828125</c:v>
                </c:pt>
                <c:pt idx="785">
                  <c:v>0.38330078125</c:v>
                </c:pt>
                <c:pt idx="786">
                  <c:v>0.3837890625</c:v>
                </c:pt>
                <c:pt idx="787">
                  <c:v>0.38427734375</c:v>
                </c:pt>
                <c:pt idx="788">
                  <c:v>0.384765625</c:v>
                </c:pt>
                <c:pt idx="789">
                  <c:v>0.38525390625</c:v>
                </c:pt>
                <c:pt idx="790">
                  <c:v>0.3857421875</c:v>
                </c:pt>
                <c:pt idx="791">
                  <c:v>0.38623046875</c:v>
                </c:pt>
                <c:pt idx="792">
                  <c:v>0.38671875</c:v>
                </c:pt>
                <c:pt idx="793">
                  <c:v>0.38720703125</c:v>
                </c:pt>
                <c:pt idx="794">
                  <c:v>0.3876953125</c:v>
                </c:pt>
                <c:pt idx="795">
                  <c:v>0.38818359375</c:v>
                </c:pt>
                <c:pt idx="796">
                  <c:v>0.388671875</c:v>
                </c:pt>
                <c:pt idx="797">
                  <c:v>0.38916015625</c:v>
                </c:pt>
                <c:pt idx="798">
                  <c:v>0.3896484375</c:v>
                </c:pt>
                <c:pt idx="799">
                  <c:v>0.39013671875</c:v>
                </c:pt>
                <c:pt idx="800">
                  <c:v>0.390625</c:v>
                </c:pt>
                <c:pt idx="801">
                  <c:v>0.39111328125</c:v>
                </c:pt>
                <c:pt idx="802">
                  <c:v>0.3916015625</c:v>
                </c:pt>
                <c:pt idx="803">
                  <c:v>0.39208984375</c:v>
                </c:pt>
                <c:pt idx="804">
                  <c:v>0.392578125</c:v>
                </c:pt>
                <c:pt idx="805">
                  <c:v>0.39306640625</c:v>
                </c:pt>
                <c:pt idx="806">
                  <c:v>0.3935546875</c:v>
                </c:pt>
                <c:pt idx="807">
                  <c:v>0.39404296875</c:v>
                </c:pt>
                <c:pt idx="808">
                  <c:v>0.39453125</c:v>
                </c:pt>
                <c:pt idx="809">
                  <c:v>0.39501953125</c:v>
                </c:pt>
                <c:pt idx="810">
                  <c:v>0.3955078125</c:v>
                </c:pt>
                <c:pt idx="811">
                  <c:v>0.39599609375</c:v>
                </c:pt>
                <c:pt idx="812">
                  <c:v>0.396484375</c:v>
                </c:pt>
                <c:pt idx="813">
                  <c:v>0.39697265625</c:v>
                </c:pt>
                <c:pt idx="814">
                  <c:v>0.3974609375</c:v>
                </c:pt>
                <c:pt idx="815">
                  <c:v>0.39794921875</c:v>
                </c:pt>
                <c:pt idx="816">
                  <c:v>0.3984375</c:v>
                </c:pt>
                <c:pt idx="817">
                  <c:v>0.39892578125</c:v>
                </c:pt>
                <c:pt idx="818">
                  <c:v>0.3994140625</c:v>
                </c:pt>
                <c:pt idx="819">
                  <c:v>0.39990234375</c:v>
                </c:pt>
                <c:pt idx="820">
                  <c:v>0.400390625</c:v>
                </c:pt>
                <c:pt idx="821">
                  <c:v>0.40087890625</c:v>
                </c:pt>
                <c:pt idx="822">
                  <c:v>0.4013671875</c:v>
                </c:pt>
                <c:pt idx="823">
                  <c:v>0.40185546875</c:v>
                </c:pt>
                <c:pt idx="824">
                  <c:v>0.40234375</c:v>
                </c:pt>
                <c:pt idx="825">
                  <c:v>0.40283203125</c:v>
                </c:pt>
                <c:pt idx="826">
                  <c:v>0.4033203125</c:v>
                </c:pt>
                <c:pt idx="827">
                  <c:v>0.40380859375</c:v>
                </c:pt>
                <c:pt idx="828">
                  <c:v>0.404296875</c:v>
                </c:pt>
                <c:pt idx="829">
                  <c:v>0.40478515625</c:v>
                </c:pt>
                <c:pt idx="830">
                  <c:v>0.4052734375</c:v>
                </c:pt>
                <c:pt idx="831">
                  <c:v>0.40576171875</c:v>
                </c:pt>
                <c:pt idx="832">
                  <c:v>0.40625</c:v>
                </c:pt>
                <c:pt idx="833">
                  <c:v>0.40673828125</c:v>
                </c:pt>
                <c:pt idx="834">
                  <c:v>0.4072265625</c:v>
                </c:pt>
                <c:pt idx="835">
                  <c:v>0.40771484375</c:v>
                </c:pt>
                <c:pt idx="836">
                  <c:v>0.408203125</c:v>
                </c:pt>
                <c:pt idx="837">
                  <c:v>0.40869140625</c:v>
                </c:pt>
                <c:pt idx="838">
                  <c:v>0.4091796875</c:v>
                </c:pt>
                <c:pt idx="839">
                  <c:v>0.40966796875</c:v>
                </c:pt>
                <c:pt idx="840">
                  <c:v>0.41015625</c:v>
                </c:pt>
                <c:pt idx="841">
                  <c:v>0.41064453125</c:v>
                </c:pt>
                <c:pt idx="842">
                  <c:v>0.4111328125</c:v>
                </c:pt>
                <c:pt idx="843">
                  <c:v>0.41162109375</c:v>
                </c:pt>
                <c:pt idx="844">
                  <c:v>0.412109375</c:v>
                </c:pt>
                <c:pt idx="845">
                  <c:v>0.41259765625</c:v>
                </c:pt>
                <c:pt idx="846">
                  <c:v>0.4130859375</c:v>
                </c:pt>
                <c:pt idx="847">
                  <c:v>0.41357421875</c:v>
                </c:pt>
                <c:pt idx="848">
                  <c:v>0.4140625</c:v>
                </c:pt>
                <c:pt idx="849">
                  <c:v>0.41455078125</c:v>
                </c:pt>
                <c:pt idx="850">
                  <c:v>0.4150390625</c:v>
                </c:pt>
                <c:pt idx="851">
                  <c:v>0.41552734375</c:v>
                </c:pt>
                <c:pt idx="852">
                  <c:v>0.416015625</c:v>
                </c:pt>
                <c:pt idx="853">
                  <c:v>0.41650390625</c:v>
                </c:pt>
                <c:pt idx="854">
                  <c:v>0.4169921875</c:v>
                </c:pt>
                <c:pt idx="855">
                  <c:v>0.41748046875</c:v>
                </c:pt>
                <c:pt idx="856">
                  <c:v>0.41796875</c:v>
                </c:pt>
                <c:pt idx="857">
                  <c:v>0.41845703125</c:v>
                </c:pt>
                <c:pt idx="858">
                  <c:v>0.4189453125</c:v>
                </c:pt>
                <c:pt idx="859">
                  <c:v>0.41943359375</c:v>
                </c:pt>
                <c:pt idx="860">
                  <c:v>0.419921875</c:v>
                </c:pt>
                <c:pt idx="861">
                  <c:v>0.42041015625</c:v>
                </c:pt>
                <c:pt idx="862">
                  <c:v>0.4208984375</c:v>
                </c:pt>
                <c:pt idx="863">
                  <c:v>0.42138671875</c:v>
                </c:pt>
                <c:pt idx="864">
                  <c:v>0.421875</c:v>
                </c:pt>
                <c:pt idx="865">
                  <c:v>0.42236328125</c:v>
                </c:pt>
                <c:pt idx="866">
                  <c:v>0.4228515625</c:v>
                </c:pt>
                <c:pt idx="867">
                  <c:v>0.42333984375</c:v>
                </c:pt>
                <c:pt idx="868">
                  <c:v>0.423828125</c:v>
                </c:pt>
                <c:pt idx="869">
                  <c:v>0.42431640625</c:v>
                </c:pt>
                <c:pt idx="870">
                  <c:v>0.4248046875</c:v>
                </c:pt>
                <c:pt idx="871">
                  <c:v>0.42529296875</c:v>
                </c:pt>
                <c:pt idx="872">
                  <c:v>0.42578125</c:v>
                </c:pt>
                <c:pt idx="873">
                  <c:v>0.42626953125</c:v>
                </c:pt>
                <c:pt idx="874">
                  <c:v>0.4267578125</c:v>
                </c:pt>
                <c:pt idx="875">
                  <c:v>0.42724609375</c:v>
                </c:pt>
                <c:pt idx="876">
                  <c:v>0.427734375</c:v>
                </c:pt>
                <c:pt idx="877">
                  <c:v>0.42822265625</c:v>
                </c:pt>
                <c:pt idx="878">
                  <c:v>0.4287109375</c:v>
                </c:pt>
                <c:pt idx="879">
                  <c:v>0.42919921875</c:v>
                </c:pt>
                <c:pt idx="880">
                  <c:v>0.4296875</c:v>
                </c:pt>
                <c:pt idx="881">
                  <c:v>0.43017578125</c:v>
                </c:pt>
                <c:pt idx="882">
                  <c:v>0.4306640625</c:v>
                </c:pt>
                <c:pt idx="883">
                  <c:v>0.43115234375</c:v>
                </c:pt>
                <c:pt idx="884">
                  <c:v>0.431640625</c:v>
                </c:pt>
                <c:pt idx="885">
                  <c:v>0.43212890625</c:v>
                </c:pt>
                <c:pt idx="886">
                  <c:v>0.4326171875</c:v>
                </c:pt>
                <c:pt idx="887">
                  <c:v>0.43310546875</c:v>
                </c:pt>
                <c:pt idx="888">
                  <c:v>0.43359375</c:v>
                </c:pt>
                <c:pt idx="889">
                  <c:v>0.43408203125</c:v>
                </c:pt>
                <c:pt idx="890">
                  <c:v>0.4345703125</c:v>
                </c:pt>
                <c:pt idx="891">
                  <c:v>0.43505859375</c:v>
                </c:pt>
                <c:pt idx="892">
                  <c:v>0.435546875</c:v>
                </c:pt>
                <c:pt idx="893">
                  <c:v>0.43603515625</c:v>
                </c:pt>
                <c:pt idx="894">
                  <c:v>0.4365234375</c:v>
                </c:pt>
                <c:pt idx="895">
                  <c:v>0.43701171875</c:v>
                </c:pt>
                <c:pt idx="896">
                  <c:v>0.4375</c:v>
                </c:pt>
                <c:pt idx="897">
                  <c:v>0.43798828125</c:v>
                </c:pt>
                <c:pt idx="898">
                  <c:v>0.4384765625</c:v>
                </c:pt>
                <c:pt idx="899">
                  <c:v>0.43896484375</c:v>
                </c:pt>
                <c:pt idx="900">
                  <c:v>0.439453125</c:v>
                </c:pt>
                <c:pt idx="901">
                  <c:v>0.43994140625</c:v>
                </c:pt>
                <c:pt idx="902">
                  <c:v>0.4404296875</c:v>
                </c:pt>
                <c:pt idx="903">
                  <c:v>0.44091796875</c:v>
                </c:pt>
                <c:pt idx="904">
                  <c:v>0.44140625</c:v>
                </c:pt>
                <c:pt idx="905">
                  <c:v>0.44189453125</c:v>
                </c:pt>
                <c:pt idx="906">
                  <c:v>0.4423828125</c:v>
                </c:pt>
                <c:pt idx="907">
                  <c:v>0.44287109375</c:v>
                </c:pt>
                <c:pt idx="908">
                  <c:v>0.443359375</c:v>
                </c:pt>
                <c:pt idx="909">
                  <c:v>0.44384765625</c:v>
                </c:pt>
                <c:pt idx="910">
                  <c:v>0.4443359375</c:v>
                </c:pt>
                <c:pt idx="911">
                  <c:v>0.44482421875</c:v>
                </c:pt>
                <c:pt idx="912">
                  <c:v>0.4453125</c:v>
                </c:pt>
                <c:pt idx="913">
                  <c:v>0.44580078125</c:v>
                </c:pt>
                <c:pt idx="914">
                  <c:v>0.4462890625</c:v>
                </c:pt>
                <c:pt idx="915">
                  <c:v>0.44677734375</c:v>
                </c:pt>
                <c:pt idx="916">
                  <c:v>0.447265625</c:v>
                </c:pt>
                <c:pt idx="917">
                  <c:v>0.44775390625</c:v>
                </c:pt>
                <c:pt idx="918">
                  <c:v>0.4482421875</c:v>
                </c:pt>
                <c:pt idx="919">
                  <c:v>0.44873046875</c:v>
                </c:pt>
                <c:pt idx="920">
                  <c:v>0.44921875</c:v>
                </c:pt>
                <c:pt idx="921">
                  <c:v>0.44970703125</c:v>
                </c:pt>
                <c:pt idx="922">
                  <c:v>0.4501953125</c:v>
                </c:pt>
                <c:pt idx="923">
                  <c:v>0.45068359375</c:v>
                </c:pt>
                <c:pt idx="924">
                  <c:v>0.451171875</c:v>
                </c:pt>
                <c:pt idx="925">
                  <c:v>0.45166015625</c:v>
                </c:pt>
                <c:pt idx="926">
                  <c:v>0.4521484375</c:v>
                </c:pt>
                <c:pt idx="927">
                  <c:v>0.45263671875</c:v>
                </c:pt>
                <c:pt idx="928">
                  <c:v>0.453125</c:v>
                </c:pt>
                <c:pt idx="929">
                  <c:v>0.45361328125</c:v>
                </c:pt>
                <c:pt idx="930">
                  <c:v>0.4541015625</c:v>
                </c:pt>
                <c:pt idx="931">
                  <c:v>0.45458984375</c:v>
                </c:pt>
                <c:pt idx="932">
                  <c:v>0.455078125</c:v>
                </c:pt>
                <c:pt idx="933">
                  <c:v>0.45556640625</c:v>
                </c:pt>
                <c:pt idx="934">
                  <c:v>0.4560546875</c:v>
                </c:pt>
                <c:pt idx="935">
                  <c:v>0.45654296875</c:v>
                </c:pt>
                <c:pt idx="936">
                  <c:v>0.45703125</c:v>
                </c:pt>
                <c:pt idx="937">
                  <c:v>0.45751953125</c:v>
                </c:pt>
                <c:pt idx="938">
                  <c:v>0.4580078125</c:v>
                </c:pt>
                <c:pt idx="939">
                  <c:v>0.45849609375</c:v>
                </c:pt>
                <c:pt idx="940">
                  <c:v>0.458984375</c:v>
                </c:pt>
                <c:pt idx="941">
                  <c:v>0.45947265625</c:v>
                </c:pt>
                <c:pt idx="942">
                  <c:v>0.4599609375</c:v>
                </c:pt>
                <c:pt idx="943">
                  <c:v>0.46044921875</c:v>
                </c:pt>
                <c:pt idx="944">
                  <c:v>0.4609375</c:v>
                </c:pt>
                <c:pt idx="945">
                  <c:v>0.46142578125</c:v>
                </c:pt>
                <c:pt idx="946">
                  <c:v>0.4619140625</c:v>
                </c:pt>
                <c:pt idx="947">
                  <c:v>0.46240234375</c:v>
                </c:pt>
                <c:pt idx="948">
                  <c:v>0.462890625</c:v>
                </c:pt>
                <c:pt idx="949">
                  <c:v>0.46337890625</c:v>
                </c:pt>
                <c:pt idx="950">
                  <c:v>0.4638671875</c:v>
                </c:pt>
                <c:pt idx="951">
                  <c:v>0.46435546875</c:v>
                </c:pt>
                <c:pt idx="952">
                  <c:v>0.46484375</c:v>
                </c:pt>
                <c:pt idx="953">
                  <c:v>0.46533203125</c:v>
                </c:pt>
                <c:pt idx="954">
                  <c:v>0.4658203125</c:v>
                </c:pt>
                <c:pt idx="955">
                  <c:v>0.46630859375</c:v>
                </c:pt>
                <c:pt idx="956">
                  <c:v>0.466796875</c:v>
                </c:pt>
                <c:pt idx="957">
                  <c:v>0.46728515625</c:v>
                </c:pt>
                <c:pt idx="958">
                  <c:v>0.4677734375</c:v>
                </c:pt>
                <c:pt idx="959">
                  <c:v>0.46826171875</c:v>
                </c:pt>
                <c:pt idx="960">
                  <c:v>0.46875</c:v>
                </c:pt>
                <c:pt idx="961">
                  <c:v>0.46923828125</c:v>
                </c:pt>
                <c:pt idx="962">
                  <c:v>0.4697265625</c:v>
                </c:pt>
                <c:pt idx="963">
                  <c:v>0.47021484375</c:v>
                </c:pt>
                <c:pt idx="964">
                  <c:v>0.470703125</c:v>
                </c:pt>
                <c:pt idx="965">
                  <c:v>0.47119140625</c:v>
                </c:pt>
                <c:pt idx="966">
                  <c:v>0.4716796875</c:v>
                </c:pt>
                <c:pt idx="967">
                  <c:v>0.47216796875</c:v>
                </c:pt>
                <c:pt idx="968">
                  <c:v>0.47265625</c:v>
                </c:pt>
                <c:pt idx="969">
                  <c:v>0.47314453125</c:v>
                </c:pt>
                <c:pt idx="970">
                  <c:v>0.4736328125</c:v>
                </c:pt>
                <c:pt idx="971">
                  <c:v>0.47412109375</c:v>
                </c:pt>
                <c:pt idx="972">
                  <c:v>0.474609375</c:v>
                </c:pt>
                <c:pt idx="973">
                  <c:v>0.47509765625</c:v>
                </c:pt>
                <c:pt idx="974">
                  <c:v>0.4755859375</c:v>
                </c:pt>
                <c:pt idx="975">
                  <c:v>0.47607421875</c:v>
                </c:pt>
                <c:pt idx="976">
                  <c:v>0.4765625</c:v>
                </c:pt>
                <c:pt idx="977">
                  <c:v>0.47705078125</c:v>
                </c:pt>
                <c:pt idx="978">
                  <c:v>0.4775390625</c:v>
                </c:pt>
                <c:pt idx="979">
                  <c:v>0.47802734375</c:v>
                </c:pt>
                <c:pt idx="980">
                  <c:v>0.478515625</c:v>
                </c:pt>
                <c:pt idx="981">
                  <c:v>0.47900390625</c:v>
                </c:pt>
                <c:pt idx="982">
                  <c:v>0.4794921875</c:v>
                </c:pt>
                <c:pt idx="983">
                  <c:v>0.47998046875</c:v>
                </c:pt>
                <c:pt idx="984">
                  <c:v>0.48046875</c:v>
                </c:pt>
                <c:pt idx="985">
                  <c:v>0.48095703125</c:v>
                </c:pt>
                <c:pt idx="986">
                  <c:v>0.4814453125</c:v>
                </c:pt>
                <c:pt idx="987">
                  <c:v>0.48193359375</c:v>
                </c:pt>
                <c:pt idx="988">
                  <c:v>0.482421875</c:v>
                </c:pt>
                <c:pt idx="989">
                  <c:v>0.48291015625</c:v>
                </c:pt>
                <c:pt idx="990">
                  <c:v>0.4833984375</c:v>
                </c:pt>
                <c:pt idx="991">
                  <c:v>0.48388671875</c:v>
                </c:pt>
                <c:pt idx="992">
                  <c:v>0.484375</c:v>
                </c:pt>
                <c:pt idx="993">
                  <c:v>0.48486328125</c:v>
                </c:pt>
                <c:pt idx="994">
                  <c:v>0.4853515625</c:v>
                </c:pt>
                <c:pt idx="995">
                  <c:v>0.48583984375</c:v>
                </c:pt>
                <c:pt idx="996">
                  <c:v>0.486328125</c:v>
                </c:pt>
                <c:pt idx="997">
                  <c:v>0.48681640625</c:v>
                </c:pt>
                <c:pt idx="998">
                  <c:v>0.4873046875</c:v>
                </c:pt>
                <c:pt idx="999">
                  <c:v>0.48779296875</c:v>
                </c:pt>
                <c:pt idx="1000">
                  <c:v>0.48828125</c:v>
                </c:pt>
                <c:pt idx="1001">
                  <c:v>0.48876953125</c:v>
                </c:pt>
                <c:pt idx="1002">
                  <c:v>0.4892578125</c:v>
                </c:pt>
                <c:pt idx="1003">
                  <c:v>0.48974609375</c:v>
                </c:pt>
                <c:pt idx="1004">
                  <c:v>0.490234375</c:v>
                </c:pt>
                <c:pt idx="1005">
                  <c:v>0.49072265625</c:v>
                </c:pt>
                <c:pt idx="1006">
                  <c:v>0.4912109375</c:v>
                </c:pt>
                <c:pt idx="1007">
                  <c:v>0.49169921875</c:v>
                </c:pt>
                <c:pt idx="1008">
                  <c:v>0.4921875</c:v>
                </c:pt>
                <c:pt idx="1009">
                  <c:v>0.49267578125</c:v>
                </c:pt>
                <c:pt idx="1010">
                  <c:v>0.4931640625</c:v>
                </c:pt>
                <c:pt idx="1011">
                  <c:v>0.49365234375</c:v>
                </c:pt>
                <c:pt idx="1012">
                  <c:v>0.494140625</c:v>
                </c:pt>
                <c:pt idx="1013">
                  <c:v>0.49462890625</c:v>
                </c:pt>
                <c:pt idx="1014">
                  <c:v>0.4951171875</c:v>
                </c:pt>
                <c:pt idx="1015">
                  <c:v>0.49560546875</c:v>
                </c:pt>
                <c:pt idx="1016">
                  <c:v>0.49609375</c:v>
                </c:pt>
                <c:pt idx="1017">
                  <c:v>0.49658203125</c:v>
                </c:pt>
                <c:pt idx="1018">
                  <c:v>0.4970703125</c:v>
                </c:pt>
                <c:pt idx="1019">
                  <c:v>0.49755859375</c:v>
                </c:pt>
                <c:pt idx="1020">
                  <c:v>0.498046875</c:v>
                </c:pt>
                <c:pt idx="1021">
                  <c:v>0.49853515625</c:v>
                </c:pt>
                <c:pt idx="1022">
                  <c:v>0.4990234375</c:v>
                </c:pt>
                <c:pt idx="1023">
                  <c:v>0.49951171875</c:v>
                </c:pt>
                <c:pt idx="1024">
                  <c:v>0.5</c:v>
                </c:pt>
                <c:pt idx="1025">
                  <c:v>0.50048828125</c:v>
                </c:pt>
                <c:pt idx="1026">
                  <c:v>0.5009765625</c:v>
                </c:pt>
                <c:pt idx="1027">
                  <c:v>0.50146484375</c:v>
                </c:pt>
                <c:pt idx="1028">
                  <c:v>0.501953125</c:v>
                </c:pt>
                <c:pt idx="1029">
                  <c:v>0.50244140625</c:v>
                </c:pt>
                <c:pt idx="1030">
                  <c:v>0.5029296875</c:v>
                </c:pt>
                <c:pt idx="1031">
                  <c:v>0.50341796875</c:v>
                </c:pt>
                <c:pt idx="1032">
                  <c:v>0.50390625</c:v>
                </c:pt>
                <c:pt idx="1033">
                  <c:v>0.50439453125</c:v>
                </c:pt>
                <c:pt idx="1034">
                  <c:v>0.5048828125</c:v>
                </c:pt>
                <c:pt idx="1035">
                  <c:v>0.50537109375</c:v>
                </c:pt>
                <c:pt idx="1036">
                  <c:v>0.505859375</c:v>
                </c:pt>
                <c:pt idx="1037">
                  <c:v>0.50634765625</c:v>
                </c:pt>
                <c:pt idx="1038">
                  <c:v>0.5068359375</c:v>
                </c:pt>
                <c:pt idx="1039">
                  <c:v>0.50732421875</c:v>
                </c:pt>
                <c:pt idx="1040">
                  <c:v>0.5078125</c:v>
                </c:pt>
                <c:pt idx="1041">
                  <c:v>0.50830078125</c:v>
                </c:pt>
                <c:pt idx="1042">
                  <c:v>0.5087890625</c:v>
                </c:pt>
                <c:pt idx="1043">
                  <c:v>0.50927734375</c:v>
                </c:pt>
                <c:pt idx="1044">
                  <c:v>0.509765625</c:v>
                </c:pt>
                <c:pt idx="1045">
                  <c:v>0.51025390625</c:v>
                </c:pt>
                <c:pt idx="1046">
                  <c:v>0.5107421875</c:v>
                </c:pt>
                <c:pt idx="1047">
                  <c:v>0.51123046875</c:v>
                </c:pt>
                <c:pt idx="1048">
                  <c:v>0.51171875</c:v>
                </c:pt>
                <c:pt idx="1049">
                  <c:v>0.51220703125</c:v>
                </c:pt>
                <c:pt idx="1050">
                  <c:v>0.5126953125</c:v>
                </c:pt>
                <c:pt idx="1051">
                  <c:v>0.51318359375</c:v>
                </c:pt>
                <c:pt idx="1052">
                  <c:v>0.513671875</c:v>
                </c:pt>
                <c:pt idx="1053">
                  <c:v>0.51416015625</c:v>
                </c:pt>
                <c:pt idx="1054">
                  <c:v>0.5146484375</c:v>
                </c:pt>
                <c:pt idx="1055">
                  <c:v>0.51513671875</c:v>
                </c:pt>
                <c:pt idx="1056">
                  <c:v>0.515625</c:v>
                </c:pt>
                <c:pt idx="1057">
                  <c:v>0.51611328125</c:v>
                </c:pt>
                <c:pt idx="1058">
                  <c:v>0.5166015625</c:v>
                </c:pt>
                <c:pt idx="1059">
                  <c:v>0.51708984375</c:v>
                </c:pt>
                <c:pt idx="1060">
                  <c:v>0.517578125</c:v>
                </c:pt>
                <c:pt idx="1061">
                  <c:v>0.51806640625</c:v>
                </c:pt>
                <c:pt idx="1062">
                  <c:v>0.5185546875</c:v>
                </c:pt>
                <c:pt idx="1063">
                  <c:v>0.51904296875</c:v>
                </c:pt>
                <c:pt idx="1064">
                  <c:v>0.51953125</c:v>
                </c:pt>
                <c:pt idx="1065">
                  <c:v>0.52001953125</c:v>
                </c:pt>
                <c:pt idx="1066">
                  <c:v>0.5205078125</c:v>
                </c:pt>
                <c:pt idx="1067">
                  <c:v>0.52099609375</c:v>
                </c:pt>
                <c:pt idx="1068">
                  <c:v>0.521484375</c:v>
                </c:pt>
                <c:pt idx="1069">
                  <c:v>0.52197265625</c:v>
                </c:pt>
                <c:pt idx="1070">
                  <c:v>0.5224609375</c:v>
                </c:pt>
                <c:pt idx="1071">
                  <c:v>0.52294921875</c:v>
                </c:pt>
                <c:pt idx="1072">
                  <c:v>0.5234375</c:v>
                </c:pt>
                <c:pt idx="1073">
                  <c:v>0.52392578125</c:v>
                </c:pt>
                <c:pt idx="1074">
                  <c:v>0.5244140625</c:v>
                </c:pt>
                <c:pt idx="1075">
                  <c:v>0.52490234375</c:v>
                </c:pt>
                <c:pt idx="1076">
                  <c:v>0.525390625</c:v>
                </c:pt>
                <c:pt idx="1077">
                  <c:v>0.52587890625</c:v>
                </c:pt>
                <c:pt idx="1078">
                  <c:v>0.5263671875</c:v>
                </c:pt>
                <c:pt idx="1079">
                  <c:v>0.52685546875</c:v>
                </c:pt>
                <c:pt idx="1080">
                  <c:v>0.52734375</c:v>
                </c:pt>
                <c:pt idx="1081">
                  <c:v>0.52783203125</c:v>
                </c:pt>
                <c:pt idx="1082">
                  <c:v>0.5283203125</c:v>
                </c:pt>
                <c:pt idx="1083">
                  <c:v>0.52880859375</c:v>
                </c:pt>
                <c:pt idx="1084">
                  <c:v>0.529296875</c:v>
                </c:pt>
                <c:pt idx="1085">
                  <c:v>0.52978515625</c:v>
                </c:pt>
                <c:pt idx="1086">
                  <c:v>0.5302734375</c:v>
                </c:pt>
                <c:pt idx="1087">
                  <c:v>0.53076171875</c:v>
                </c:pt>
                <c:pt idx="1088">
                  <c:v>0.53125</c:v>
                </c:pt>
                <c:pt idx="1089">
                  <c:v>0.53173828125</c:v>
                </c:pt>
                <c:pt idx="1090">
                  <c:v>0.5322265625</c:v>
                </c:pt>
                <c:pt idx="1091">
                  <c:v>0.53271484375</c:v>
                </c:pt>
                <c:pt idx="1092">
                  <c:v>0.533203125</c:v>
                </c:pt>
                <c:pt idx="1093">
                  <c:v>0.53369140625</c:v>
                </c:pt>
                <c:pt idx="1094">
                  <c:v>0.5341796875</c:v>
                </c:pt>
                <c:pt idx="1095">
                  <c:v>0.53466796875</c:v>
                </c:pt>
                <c:pt idx="1096">
                  <c:v>0.53515625</c:v>
                </c:pt>
                <c:pt idx="1097">
                  <c:v>0.53564453125</c:v>
                </c:pt>
                <c:pt idx="1098">
                  <c:v>0.5361328125</c:v>
                </c:pt>
                <c:pt idx="1099">
                  <c:v>0.53662109375</c:v>
                </c:pt>
                <c:pt idx="1100">
                  <c:v>0.537109375</c:v>
                </c:pt>
                <c:pt idx="1101">
                  <c:v>0.53759765625</c:v>
                </c:pt>
                <c:pt idx="1102">
                  <c:v>0.5380859375</c:v>
                </c:pt>
                <c:pt idx="1103">
                  <c:v>0.53857421875</c:v>
                </c:pt>
                <c:pt idx="1104">
                  <c:v>0.5390625</c:v>
                </c:pt>
                <c:pt idx="1105">
                  <c:v>0.53955078125</c:v>
                </c:pt>
                <c:pt idx="1106">
                  <c:v>0.5400390625</c:v>
                </c:pt>
                <c:pt idx="1107">
                  <c:v>0.54052734375</c:v>
                </c:pt>
                <c:pt idx="1108">
                  <c:v>0.541015625</c:v>
                </c:pt>
                <c:pt idx="1109">
                  <c:v>0.54150390625</c:v>
                </c:pt>
                <c:pt idx="1110">
                  <c:v>0.5419921875</c:v>
                </c:pt>
                <c:pt idx="1111">
                  <c:v>0.54248046875</c:v>
                </c:pt>
                <c:pt idx="1112">
                  <c:v>0.54296875</c:v>
                </c:pt>
                <c:pt idx="1113">
                  <c:v>0.54345703125</c:v>
                </c:pt>
                <c:pt idx="1114">
                  <c:v>0.5439453125</c:v>
                </c:pt>
                <c:pt idx="1115">
                  <c:v>0.54443359375</c:v>
                </c:pt>
                <c:pt idx="1116">
                  <c:v>0.544921875</c:v>
                </c:pt>
                <c:pt idx="1117">
                  <c:v>0.54541015625</c:v>
                </c:pt>
                <c:pt idx="1118">
                  <c:v>0.5458984375</c:v>
                </c:pt>
                <c:pt idx="1119">
                  <c:v>0.54638671875</c:v>
                </c:pt>
                <c:pt idx="1120">
                  <c:v>0.546875</c:v>
                </c:pt>
                <c:pt idx="1121">
                  <c:v>0.54736328125</c:v>
                </c:pt>
                <c:pt idx="1122">
                  <c:v>0.5478515625</c:v>
                </c:pt>
                <c:pt idx="1123">
                  <c:v>0.54833984375</c:v>
                </c:pt>
                <c:pt idx="1124">
                  <c:v>0.548828125</c:v>
                </c:pt>
                <c:pt idx="1125">
                  <c:v>0.54931640625</c:v>
                </c:pt>
                <c:pt idx="1126">
                  <c:v>0.5498046875</c:v>
                </c:pt>
                <c:pt idx="1127">
                  <c:v>0.55029296875</c:v>
                </c:pt>
                <c:pt idx="1128">
                  <c:v>0.55078125</c:v>
                </c:pt>
                <c:pt idx="1129">
                  <c:v>0.55126953125</c:v>
                </c:pt>
                <c:pt idx="1130">
                  <c:v>0.5517578125</c:v>
                </c:pt>
                <c:pt idx="1131">
                  <c:v>0.55224609375</c:v>
                </c:pt>
                <c:pt idx="1132">
                  <c:v>0.552734375</c:v>
                </c:pt>
                <c:pt idx="1133">
                  <c:v>0.55322265625</c:v>
                </c:pt>
                <c:pt idx="1134">
                  <c:v>0.5537109375</c:v>
                </c:pt>
                <c:pt idx="1135">
                  <c:v>0.55419921875</c:v>
                </c:pt>
                <c:pt idx="1136">
                  <c:v>0.5546875</c:v>
                </c:pt>
                <c:pt idx="1137">
                  <c:v>0.55517578125</c:v>
                </c:pt>
                <c:pt idx="1138">
                  <c:v>0.5556640625</c:v>
                </c:pt>
                <c:pt idx="1139">
                  <c:v>0.55615234375</c:v>
                </c:pt>
                <c:pt idx="1140">
                  <c:v>0.556640625</c:v>
                </c:pt>
                <c:pt idx="1141">
                  <c:v>0.55712890625</c:v>
                </c:pt>
                <c:pt idx="1142">
                  <c:v>0.5576171875</c:v>
                </c:pt>
                <c:pt idx="1143">
                  <c:v>0.55810546875</c:v>
                </c:pt>
                <c:pt idx="1144">
                  <c:v>0.55859375</c:v>
                </c:pt>
                <c:pt idx="1145">
                  <c:v>0.55908203125</c:v>
                </c:pt>
                <c:pt idx="1146">
                  <c:v>0.5595703125</c:v>
                </c:pt>
                <c:pt idx="1147">
                  <c:v>0.56005859375</c:v>
                </c:pt>
                <c:pt idx="1148">
                  <c:v>0.560546875</c:v>
                </c:pt>
                <c:pt idx="1149">
                  <c:v>0.56103515625</c:v>
                </c:pt>
                <c:pt idx="1150">
                  <c:v>0.5615234375</c:v>
                </c:pt>
                <c:pt idx="1151">
                  <c:v>0.56201171875</c:v>
                </c:pt>
                <c:pt idx="1152">
                  <c:v>0.5625</c:v>
                </c:pt>
                <c:pt idx="1153">
                  <c:v>0.56298828125</c:v>
                </c:pt>
                <c:pt idx="1154">
                  <c:v>0.5634765625</c:v>
                </c:pt>
                <c:pt idx="1155">
                  <c:v>0.56396484375</c:v>
                </c:pt>
                <c:pt idx="1156">
                  <c:v>0.564453125</c:v>
                </c:pt>
                <c:pt idx="1157">
                  <c:v>0.56494140625</c:v>
                </c:pt>
                <c:pt idx="1158">
                  <c:v>0.5654296875</c:v>
                </c:pt>
                <c:pt idx="1159">
                  <c:v>0.56591796875</c:v>
                </c:pt>
                <c:pt idx="1160">
                  <c:v>0.56640625</c:v>
                </c:pt>
                <c:pt idx="1161">
                  <c:v>0.56689453125</c:v>
                </c:pt>
                <c:pt idx="1162">
                  <c:v>0.5673828125</c:v>
                </c:pt>
                <c:pt idx="1163">
                  <c:v>0.56787109375</c:v>
                </c:pt>
                <c:pt idx="1164">
                  <c:v>0.568359375</c:v>
                </c:pt>
                <c:pt idx="1165">
                  <c:v>0.56884765625</c:v>
                </c:pt>
                <c:pt idx="1166">
                  <c:v>0.5693359375</c:v>
                </c:pt>
                <c:pt idx="1167">
                  <c:v>0.56982421875</c:v>
                </c:pt>
                <c:pt idx="1168">
                  <c:v>0.5703125</c:v>
                </c:pt>
                <c:pt idx="1169">
                  <c:v>0.57080078125</c:v>
                </c:pt>
                <c:pt idx="1170">
                  <c:v>0.5712890625</c:v>
                </c:pt>
                <c:pt idx="1171">
                  <c:v>0.57177734375</c:v>
                </c:pt>
                <c:pt idx="1172">
                  <c:v>0.572265625</c:v>
                </c:pt>
                <c:pt idx="1173">
                  <c:v>0.57275390625</c:v>
                </c:pt>
                <c:pt idx="1174">
                  <c:v>0.5732421875</c:v>
                </c:pt>
                <c:pt idx="1175">
                  <c:v>0.57373046875</c:v>
                </c:pt>
                <c:pt idx="1176">
                  <c:v>0.57421875</c:v>
                </c:pt>
                <c:pt idx="1177">
                  <c:v>0.57470703125</c:v>
                </c:pt>
                <c:pt idx="1178">
                  <c:v>0.5751953125</c:v>
                </c:pt>
                <c:pt idx="1179">
                  <c:v>0.57568359375</c:v>
                </c:pt>
                <c:pt idx="1180">
                  <c:v>0.576171875</c:v>
                </c:pt>
                <c:pt idx="1181">
                  <c:v>0.57666015625</c:v>
                </c:pt>
                <c:pt idx="1182">
                  <c:v>0.5771484375</c:v>
                </c:pt>
                <c:pt idx="1183">
                  <c:v>0.57763671875</c:v>
                </c:pt>
                <c:pt idx="1184">
                  <c:v>0.578125</c:v>
                </c:pt>
                <c:pt idx="1185">
                  <c:v>0.57861328125</c:v>
                </c:pt>
                <c:pt idx="1186">
                  <c:v>0.5791015625</c:v>
                </c:pt>
                <c:pt idx="1187">
                  <c:v>0.57958984375</c:v>
                </c:pt>
                <c:pt idx="1188">
                  <c:v>0.580078125</c:v>
                </c:pt>
                <c:pt idx="1189">
                  <c:v>0.58056640625</c:v>
                </c:pt>
                <c:pt idx="1190">
                  <c:v>0.5810546875</c:v>
                </c:pt>
                <c:pt idx="1191">
                  <c:v>0.58154296875</c:v>
                </c:pt>
                <c:pt idx="1192">
                  <c:v>0.58203125</c:v>
                </c:pt>
                <c:pt idx="1193">
                  <c:v>0.58251953125</c:v>
                </c:pt>
                <c:pt idx="1194">
                  <c:v>0.5830078125</c:v>
                </c:pt>
                <c:pt idx="1195">
                  <c:v>0.58349609375</c:v>
                </c:pt>
                <c:pt idx="1196">
                  <c:v>0.583984375</c:v>
                </c:pt>
                <c:pt idx="1197">
                  <c:v>0.58447265625</c:v>
                </c:pt>
                <c:pt idx="1198">
                  <c:v>0.5849609375</c:v>
                </c:pt>
                <c:pt idx="1199">
                  <c:v>0.58544921875</c:v>
                </c:pt>
                <c:pt idx="1200">
                  <c:v>0.5859375</c:v>
                </c:pt>
                <c:pt idx="1201">
                  <c:v>0.58642578125</c:v>
                </c:pt>
                <c:pt idx="1202">
                  <c:v>0.5869140625</c:v>
                </c:pt>
                <c:pt idx="1203">
                  <c:v>0.58740234375</c:v>
                </c:pt>
                <c:pt idx="1204">
                  <c:v>0.587890625</c:v>
                </c:pt>
                <c:pt idx="1205">
                  <c:v>0.58837890625</c:v>
                </c:pt>
                <c:pt idx="1206">
                  <c:v>0.5888671875</c:v>
                </c:pt>
                <c:pt idx="1207">
                  <c:v>0.58935546875</c:v>
                </c:pt>
                <c:pt idx="1208">
                  <c:v>0.58984375</c:v>
                </c:pt>
                <c:pt idx="1209">
                  <c:v>0.59033203125</c:v>
                </c:pt>
                <c:pt idx="1210">
                  <c:v>0.5908203125</c:v>
                </c:pt>
                <c:pt idx="1211">
                  <c:v>0.59130859375</c:v>
                </c:pt>
                <c:pt idx="1212">
                  <c:v>0.591796875</c:v>
                </c:pt>
                <c:pt idx="1213">
                  <c:v>0.59228515625</c:v>
                </c:pt>
                <c:pt idx="1214">
                  <c:v>0.5927734375</c:v>
                </c:pt>
                <c:pt idx="1215">
                  <c:v>0.59326171875</c:v>
                </c:pt>
                <c:pt idx="1216">
                  <c:v>0.59375</c:v>
                </c:pt>
                <c:pt idx="1217">
                  <c:v>0.59423828125</c:v>
                </c:pt>
                <c:pt idx="1218">
                  <c:v>0.5947265625</c:v>
                </c:pt>
                <c:pt idx="1219">
                  <c:v>0.59521484375</c:v>
                </c:pt>
                <c:pt idx="1220">
                  <c:v>0.595703125</c:v>
                </c:pt>
                <c:pt idx="1221">
                  <c:v>0.59619140625</c:v>
                </c:pt>
                <c:pt idx="1222">
                  <c:v>0.5966796875</c:v>
                </c:pt>
                <c:pt idx="1223">
                  <c:v>0.59716796875</c:v>
                </c:pt>
                <c:pt idx="1224">
                  <c:v>0.59765625</c:v>
                </c:pt>
                <c:pt idx="1225">
                  <c:v>0.59814453125</c:v>
                </c:pt>
                <c:pt idx="1226">
                  <c:v>0.5986328125</c:v>
                </c:pt>
                <c:pt idx="1227">
                  <c:v>0.59912109375</c:v>
                </c:pt>
                <c:pt idx="1228">
                  <c:v>0.599609375</c:v>
                </c:pt>
                <c:pt idx="1229">
                  <c:v>0.60009765625</c:v>
                </c:pt>
                <c:pt idx="1230">
                  <c:v>0.6005859375</c:v>
                </c:pt>
                <c:pt idx="1231">
                  <c:v>0.60107421875</c:v>
                </c:pt>
                <c:pt idx="1232">
                  <c:v>0.6015625</c:v>
                </c:pt>
                <c:pt idx="1233">
                  <c:v>0.60205078125</c:v>
                </c:pt>
                <c:pt idx="1234">
                  <c:v>0.6025390625</c:v>
                </c:pt>
                <c:pt idx="1235">
                  <c:v>0.60302734375</c:v>
                </c:pt>
                <c:pt idx="1236">
                  <c:v>0.603515625</c:v>
                </c:pt>
                <c:pt idx="1237">
                  <c:v>0.60400390625</c:v>
                </c:pt>
                <c:pt idx="1238">
                  <c:v>0.6044921875</c:v>
                </c:pt>
                <c:pt idx="1239">
                  <c:v>0.60498046875</c:v>
                </c:pt>
                <c:pt idx="1240">
                  <c:v>0.60546875</c:v>
                </c:pt>
                <c:pt idx="1241">
                  <c:v>0.60595703125</c:v>
                </c:pt>
                <c:pt idx="1242">
                  <c:v>0.6064453125</c:v>
                </c:pt>
                <c:pt idx="1243">
                  <c:v>0.60693359375</c:v>
                </c:pt>
                <c:pt idx="1244">
                  <c:v>0.607421875</c:v>
                </c:pt>
                <c:pt idx="1245">
                  <c:v>0.60791015625</c:v>
                </c:pt>
                <c:pt idx="1246">
                  <c:v>0.6083984375</c:v>
                </c:pt>
                <c:pt idx="1247">
                  <c:v>0.60888671875</c:v>
                </c:pt>
                <c:pt idx="1248">
                  <c:v>0.609375</c:v>
                </c:pt>
                <c:pt idx="1249">
                  <c:v>0.60986328125</c:v>
                </c:pt>
                <c:pt idx="1250">
                  <c:v>0.6103515625</c:v>
                </c:pt>
                <c:pt idx="1251">
                  <c:v>0.61083984375</c:v>
                </c:pt>
                <c:pt idx="1252">
                  <c:v>0.611328125</c:v>
                </c:pt>
                <c:pt idx="1253">
                  <c:v>0.61181640625</c:v>
                </c:pt>
                <c:pt idx="1254">
                  <c:v>0.6123046875</c:v>
                </c:pt>
                <c:pt idx="1255">
                  <c:v>0.61279296875</c:v>
                </c:pt>
                <c:pt idx="1256">
                  <c:v>0.61328125</c:v>
                </c:pt>
                <c:pt idx="1257">
                  <c:v>0.61376953125</c:v>
                </c:pt>
                <c:pt idx="1258">
                  <c:v>0.6142578125</c:v>
                </c:pt>
                <c:pt idx="1259">
                  <c:v>0.61474609375</c:v>
                </c:pt>
                <c:pt idx="1260">
                  <c:v>0.615234375</c:v>
                </c:pt>
                <c:pt idx="1261">
                  <c:v>0.61572265625</c:v>
                </c:pt>
                <c:pt idx="1262">
                  <c:v>0.6162109375</c:v>
                </c:pt>
                <c:pt idx="1263">
                  <c:v>0.61669921875</c:v>
                </c:pt>
                <c:pt idx="1264">
                  <c:v>0.6171875</c:v>
                </c:pt>
                <c:pt idx="1265">
                  <c:v>0.61767578125</c:v>
                </c:pt>
                <c:pt idx="1266">
                  <c:v>0.6181640625</c:v>
                </c:pt>
                <c:pt idx="1267">
                  <c:v>0.61865234375</c:v>
                </c:pt>
                <c:pt idx="1268">
                  <c:v>0.619140625</c:v>
                </c:pt>
                <c:pt idx="1269">
                  <c:v>0.61962890625</c:v>
                </c:pt>
                <c:pt idx="1270">
                  <c:v>0.6201171875</c:v>
                </c:pt>
                <c:pt idx="1271">
                  <c:v>0.62060546875</c:v>
                </c:pt>
                <c:pt idx="1272">
                  <c:v>0.62109375</c:v>
                </c:pt>
                <c:pt idx="1273">
                  <c:v>0.62158203125</c:v>
                </c:pt>
                <c:pt idx="1274">
                  <c:v>0.6220703125</c:v>
                </c:pt>
                <c:pt idx="1275">
                  <c:v>0.62255859375</c:v>
                </c:pt>
                <c:pt idx="1276">
                  <c:v>0.623046875</c:v>
                </c:pt>
                <c:pt idx="1277">
                  <c:v>0.62353515625</c:v>
                </c:pt>
                <c:pt idx="1278">
                  <c:v>0.6240234375</c:v>
                </c:pt>
                <c:pt idx="1279">
                  <c:v>0.62451171875</c:v>
                </c:pt>
                <c:pt idx="1280">
                  <c:v>0.625</c:v>
                </c:pt>
                <c:pt idx="1281">
                  <c:v>0.62548828125</c:v>
                </c:pt>
                <c:pt idx="1282">
                  <c:v>0.6259765625</c:v>
                </c:pt>
                <c:pt idx="1283">
                  <c:v>0.62646484375</c:v>
                </c:pt>
                <c:pt idx="1284">
                  <c:v>0.626953125</c:v>
                </c:pt>
                <c:pt idx="1285">
                  <c:v>0.62744140625</c:v>
                </c:pt>
                <c:pt idx="1286">
                  <c:v>0.6279296875</c:v>
                </c:pt>
                <c:pt idx="1287">
                  <c:v>0.62841796875</c:v>
                </c:pt>
                <c:pt idx="1288">
                  <c:v>0.62890625</c:v>
                </c:pt>
                <c:pt idx="1289">
                  <c:v>0.62939453125</c:v>
                </c:pt>
                <c:pt idx="1290">
                  <c:v>0.6298828125</c:v>
                </c:pt>
                <c:pt idx="1291">
                  <c:v>0.63037109375</c:v>
                </c:pt>
                <c:pt idx="1292">
                  <c:v>0.630859375</c:v>
                </c:pt>
                <c:pt idx="1293">
                  <c:v>0.63134765625</c:v>
                </c:pt>
                <c:pt idx="1294">
                  <c:v>0.6318359375</c:v>
                </c:pt>
                <c:pt idx="1295">
                  <c:v>0.63232421875</c:v>
                </c:pt>
                <c:pt idx="1296">
                  <c:v>0.6328125</c:v>
                </c:pt>
                <c:pt idx="1297">
                  <c:v>0.63330078125</c:v>
                </c:pt>
                <c:pt idx="1298">
                  <c:v>0.6337890625</c:v>
                </c:pt>
                <c:pt idx="1299">
                  <c:v>0.63427734375</c:v>
                </c:pt>
                <c:pt idx="1300">
                  <c:v>0.634765625</c:v>
                </c:pt>
                <c:pt idx="1301">
                  <c:v>0.63525390625</c:v>
                </c:pt>
                <c:pt idx="1302">
                  <c:v>0.6357421875</c:v>
                </c:pt>
                <c:pt idx="1303">
                  <c:v>0.63623046875</c:v>
                </c:pt>
                <c:pt idx="1304">
                  <c:v>0.63671875</c:v>
                </c:pt>
                <c:pt idx="1305">
                  <c:v>0.63720703125</c:v>
                </c:pt>
                <c:pt idx="1306">
                  <c:v>0.6376953125</c:v>
                </c:pt>
                <c:pt idx="1307">
                  <c:v>0.63818359375</c:v>
                </c:pt>
                <c:pt idx="1308">
                  <c:v>0.638671875</c:v>
                </c:pt>
                <c:pt idx="1309">
                  <c:v>0.63916015625</c:v>
                </c:pt>
                <c:pt idx="1310">
                  <c:v>0.6396484375</c:v>
                </c:pt>
                <c:pt idx="1311">
                  <c:v>0.64013671875</c:v>
                </c:pt>
                <c:pt idx="1312">
                  <c:v>0.640625</c:v>
                </c:pt>
                <c:pt idx="1313">
                  <c:v>0.64111328125</c:v>
                </c:pt>
                <c:pt idx="1314">
                  <c:v>0.6416015625</c:v>
                </c:pt>
                <c:pt idx="1315">
                  <c:v>0.64208984375</c:v>
                </c:pt>
                <c:pt idx="1316">
                  <c:v>0.642578125</c:v>
                </c:pt>
                <c:pt idx="1317">
                  <c:v>0.64306640625</c:v>
                </c:pt>
                <c:pt idx="1318">
                  <c:v>0.6435546875</c:v>
                </c:pt>
                <c:pt idx="1319">
                  <c:v>0.64404296875</c:v>
                </c:pt>
                <c:pt idx="1320">
                  <c:v>0.64453125</c:v>
                </c:pt>
                <c:pt idx="1321">
                  <c:v>0.64501953125</c:v>
                </c:pt>
                <c:pt idx="1322">
                  <c:v>0.6455078125</c:v>
                </c:pt>
                <c:pt idx="1323">
                  <c:v>0.64599609375</c:v>
                </c:pt>
                <c:pt idx="1324">
                  <c:v>0.646484375</c:v>
                </c:pt>
                <c:pt idx="1325">
                  <c:v>0.64697265625</c:v>
                </c:pt>
                <c:pt idx="1326">
                  <c:v>0.6474609375</c:v>
                </c:pt>
                <c:pt idx="1327">
                  <c:v>0.64794921875</c:v>
                </c:pt>
                <c:pt idx="1328">
                  <c:v>0.6484375</c:v>
                </c:pt>
                <c:pt idx="1329">
                  <c:v>0.64892578125</c:v>
                </c:pt>
                <c:pt idx="1330">
                  <c:v>0.6494140625</c:v>
                </c:pt>
                <c:pt idx="1331">
                  <c:v>0.64990234375</c:v>
                </c:pt>
                <c:pt idx="1332">
                  <c:v>0.650390625</c:v>
                </c:pt>
                <c:pt idx="1333">
                  <c:v>0.65087890625</c:v>
                </c:pt>
                <c:pt idx="1334">
                  <c:v>0.6513671875</c:v>
                </c:pt>
                <c:pt idx="1335">
                  <c:v>0.65185546875</c:v>
                </c:pt>
                <c:pt idx="1336">
                  <c:v>0.65234375</c:v>
                </c:pt>
                <c:pt idx="1337">
                  <c:v>0.65283203125</c:v>
                </c:pt>
                <c:pt idx="1338">
                  <c:v>0.6533203125</c:v>
                </c:pt>
                <c:pt idx="1339">
                  <c:v>0.65380859375</c:v>
                </c:pt>
                <c:pt idx="1340">
                  <c:v>0.654296875</c:v>
                </c:pt>
                <c:pt idx="1341">
                  <c:v>0.65478515625</c:v>
                </c:pt>
                <c:pt idx="1342">
                  <c:v>0.6552734375</c:v>
                </c:pt>
                <c:pt idx="1343">
                  <c:v>0.65576171875</c:v>
                </c:pt>
                <c:pt idx="1344">
                  <c:v>0.65625</c:v>
                </c:pt>
                <c:pt idx="1345">
                  <c:v>0.65673828125</c:v>
                </c:pt>
                <c:pt idx="1346">
                  <c:v>0.6572265625</c:v>
                </c:pt>
                <c:pt idx="1347">
                  <c:v>0.65771484375</c:v>
                </c:pt>
                <c:pt idx="1348">
                  <c:v>0.658203125</c:v>
                </c:pt>
                <c:pt idx="1349">
                  <c:v>0.65869140625</c:v>
                </c:pt>
                <c:pt idx="1350">
                  <c:v>0.6591796875</c:v>
                </c:pt>
                <c:pt idx="1351">
                  <c:v>0.65966796875</c:v>
                </c:pt>
                <c:pt idx="1352">
                  <c:v>0.66015625</c:v>
                </c:pt>
                <c:pt idx="1353">
                  <c:v>0.66064453125</c:v>
                </c:pt>
                <c:pt idx="1354">
                  <c:v>0.6611328125</c:v>
                </c:pt>
                <c:pt idx="1355">
                  <c:v>0.66162109375</c:v>
                </c:pt>
                <c:pt idx="1356">
                  <c:v>0.662109375</c:v>
                </c:pt>
                <c:pt idx="1357">
                  <c:v>0.66259765625</c:v>
                </c:pt>
                <c:pt idx="1358">
                  <c:v>0.6630859375</c:v>
                </c:pt>
                <c:pt idx="1359">
                  <c:v>0.66357421875</c:v>
                </c:pt>
                <c:pt idx="1360">
                  <c:v>0.6640625</c:v>
                </c:pt>
                <c:pt idx="1361">
                  <c:v>0.66455078125</c:v>
                </c:pt>
                <c:pt idx="1362">
                  <c:v>0.6650390625</c:v>
                </c:pt>
                <c:pt idx="1363">
                  <c:v>0.66552734375</c:v>
                </c:pt>
                <c:pt idx="1364">
                  <c:v>0.666015625</c:v>
                </c:pt>
                <c:pt idx="1365">
                  <c:v>0.66650390625</c:v>
                </c:pt>
                <c:pt idx="1366">
                  <c:v>0.6669921875</c:v>
                </c:pt>
                <c:pt idx="1367">
                  <c:v>0.66748046875</c:v>
                </c:pt>
                <c:pt idx="1368">
                  <c:v>0.66796875</c:v>
                </c:pt>
                <c:pt idx="1369">
                  <c:v>0.66845703125</c:v>
                </c:pt>
                <c:pt idx="1370">
                  <c:v>0.6689453125</c:v>
                </c:pt>
                <c:pt idx="1371">
                  <c:v>0.66943359375</c:v>
                </c:pt>
                <c:pt idx="1372">
                  <c:v>0.669921875</c:v>
                </c:pt>
                <c:pt idx="1373">
                  <c:v>0.67041015625</c:v>
                </c:pt>
                <c:pt idx="1374">
                  <c:v>0.6708984375</c:v>
                </c:pt>
                <c:pt idx="1375">
                  <c:v>0.67138671875</c:v>
                </c:pt>
                <c:pt idx="1376">
                  <c:v>0.671875</c:v>
                </c:pt>
                <c:pt idx="1377">
                  <c:v>0.67236328125</c:v>
                </c:pt>
                <c:pt idx="1378">
                  <c:v>0.6728515625</c:v>
                </c:pt>
                <c:pt idx="1379">
                  <c:v>0.67333984375</c:v>
                </c:pt>
                <c:pt idx="1380">
                  <c:v>0.673828125</c:v>
                </c:pt>
                <c:pt idx="1381">
                  <c:v>0.67431640625</c:v>
                </c:pt>
                <c:pt idx="1382">
                  <c:v>0.6748046875</c:v>
                </c:pt>
                <c:pt idx="1383">
                  <c:v>0.67529296875</c:v>
                </c:pt>
                <c:pt idx="1384">
                  <c:v>0.67578125</c:v>
                </c:pt>
                <c:pt idx="1385">
                  <c:v>0.67626953125</c:v>
                </c:pt>
                <c:pt idx="1386">
                  <c:v>0.6767578125</c:v>
                </c:pt>
                <c:pt idx="1387">
                  <c:v>0.67724609375</c:v>
                </c:pt>
                <c:pt idx="1388">
                  <c:v>0.677734375</c:v>
                </c:pt>
                <c:pt idx="1389">
                  <c:v>0.67822265625</c:v>
                </c:pt>
                <c:pt idx="1390">
                  <c:v>0.6787109375</c:v>
                </c:pt>
                <c:pt idx="1391">
                  <c:v>0.67919921875</c:v>
                </c:pt>
                <c:pt idx="1392">
                  <c:v>0.6796875</c:v>
                </c:pt>
                <c:pt idx="1393">
                  <c:v>0.68017578125</c:v>
                </c:pt>
                <c:pt idx="1394">
                  <c:v>0.6806640625</c:v>
                </c:pt>
                <c:pt idx="1395">
                  <c:v>0.68115234375</c:v>
                </c:pt>
                <c:pt idx="1396">
                  <c:v>0.681640625</c:v>
                </c:pt>
                <c:pt idx="1397">
                  <c:v>0.68212890625</c:v>
                </c:pt>
                <c:pt idx="1398">
                  <c:v>0.6826171875</c:v>
                </c:pt>
                <c:pt idx="1399">
                  <c:v>0.68310546875</c:v>
                </c:pt>
                <c:pt idx="1400">
                  <c:v>0.68359375</c:v>
                </c:pt>
                <c:pt idx="1401">
                  <c:v>0.68408203125</c:v>
                </c:pt>
                <c:pt idx="1402">
                  <c:v>0.6845703125</c:v>
                </c:pt>
                <c:pt idx="1403">
                  <c:v>0.68505859375</c:v>
                </c:pt>
                <c:pt idx="1404">
                  <c:v>0.685546875</c:v>
                </c:pt>
                <c:pt idx="1405">
                  <c:v>0.68603515625</c:v>
                </c:pt>
                <c:pt idx="1406">
                  <c:v>0.6865234375</c:v>
                </c:pt>
                <c:pt idx="1407">
                  <c:v>0.68701171875</c:v>
                </c:pt>
                <c:pt idx="1408">
                  <c:v>0.6875</c:v>
                </c:pt>
                <c:pt idx="1409">
                  <c:v>0.68798828125</c:v>
                </c:pt>
                <c:pt idx="1410">
                  <c:v>0.6884765625</c:v>
                </c:pt>
                <c:pt idx="1411">
                  <c:v>0.68896484375</c:v>
                </c:pt>
                <c:pt idx="1412">
                  <c:v>0.689453125</c:v>
                </c:pt>
                <c:pt idx="1413">
                  <c:v>0.68994140625</c:v>
                </c:pt>
                <c:pt idx="1414">
                  <c:v>0.6904296875</c:v>
                </c:pt>
                <c:pt idx="1415">
                  <c:v>0.69091796875</c:v>
                </c:pt>
                <c:pt idx="1416">
                  <c:v>0.69140625</c:v>
                </c:pt>
                <c:pt idx="1417">
                  <c:v>0.69189453125</c:v>
                </c:pt>
                <c:pt idx="1418">
                  <c:v>0.6923828125</c:v>
                </c:pt>
                <c:pt idx="1419">
                  <c:v>0.69287109375</c:v>
                </c:pt>
                <c:pt idx="1420">
                  <c:v>0.693359375</c:v>
                </c:pt>
                <c:pt idx="1421">
                  <c:v>0.69384765625</c:v>
                </c:pt>
                <c:pt idx="1422">
                  <c:v>0.6943359375</c:v>
                </c:pt>
                <c:pt idx="1423">
                  <c:v>0.69482421875</c:v>
                </c:pt>
                <c:pt idx="1424">
                  <c:v>0.6953125</c:v>
                </c:pt>
                <c:pt idx="1425">
                  <c:v>0.69580078125</c:v>
                </c:pt>
                <c:pt idx="1426">
                  <c:v>0.6962890625</c:v>
                </c:pt>
                <c:pt idx="1427">
                  <c:v>0.69677734375</c:v>
                </c:pt>
                <c:pt idx="1428">
                  <c:v>0.697265625</c:v>
                </c:pt>
                <c:pt idx="1429">
                  <c:v>0.69775390625</c:v>
                </c:pt>
                <c:pt idx="1430">
                  <c:v>0.6982421875</c:v>
                </c:pt>
                <c:pt idx="1431">
                  <c:v>0.69873046875</c:v>
                </c:pt>
                <c:pt idx="1432">
                  <c:v>0.69921875</c:v>
                </c:pt>
                <c:pt idx="1433">
                  <c:v>0.69970703125</c:v>
                </c:pt>
                <c:pt idx="1434">
                  <c:v>0.7001953125</c:v>
                </c:pt>
                <c:pt idx="1435">
                  <c:v>0.70068359375</c:v>
                </c:pt>
                <c:pt idx="1436">
                  <c:v>0.701171875</c:v>
                </c:pt>
                <c:pt idx="1437">
                  <c:v>0.70166015625</c:v>
                </c:pt>
                <c:pt idx="1438">
                  <c:v>0.7021484375</c:v>
                </c:pt>
                <c:pt idx="1439">
                  <c:v>0.70263671875</c:v>
                </c:pt>
                <c:pt idx="1440">
                  <c:v>0.703125</c:v>
                </c:pt>
                <c:pt idx="1441">
                  <c:v>0.70361328125</c:v>
                </c:pt>
                <c:pt idx="1442">
                  <c:v>0.7041015625</c:v>
                </c:pt>
                <c:pt idx="1443">
                  <c:v>0.70458984375</c:v>
                </c:pt>
                <c:pt idx="1444">
                  <c:v>0.705078125</c:v>
                </c:pt>
                <c:pt idx="1445">
                  <c:v>0.70556640625</c:v>
                </c:pt>
                <c:pt idx="1446">
                  <c:v>0.7060546875</c:v>
                </c:pt>
                <c:pt idx="1447">
                  <c:v>0.70654296875</c:v>
                </c:pt>
                <c:pt idx="1448">
                  <c:v>0.70703125</c:v>
                </c:pt>
                <c:pt idx="1449">
                  <c:v>0.70751953125</c:v>
                </c:pt>
                <c:pt idx="1450">
                  <c:v>0.7080078125</c:v>
                </c:pt>
                <c:pt idx="1451">
                  <c:v>0.70849609375</c:v>
                </c:pt>
                <c:pt idx="1452">
                  <c:v>0.708984375</c:v>
                </c:pt>
                <c:pt idx="1453">
                  <c:v>0.70947265625</c:v>
                </c:pt>
                <c:pt idx="1454">
                  <c:v>0.7099609375</c:v>
                </c:pt>
                <c:pt idx="1455">
                  <c:v>0.71044921875</c:v>
                </c:pt>
                <c:pt idx="1456">
                  <c:v>0.7109375</c:v>
                </c:pt>
                <c:pt idx="1457">
                  <c:v>0.71142578125</c:v>
                </c:pt>
                <c:pt idx="1458">
                  <c:v>0.7119140625</c:v>
                </c:pt>
                <c:pt idx="1459">
                  <c:v>0.71240234375</c:v>
                </c:pt>
                <c:pt idx="1460">
                  <c:v>0.712890625</c:v>
                </c:pt>
                <c:pt idx="1461">
                  <c:v>0.71337890625</c:v>
                </c:pt>
                <c:pt idx="1462">
                  <c:v>0.7138671875</c:v>
                </c:pt>
                <c:pt idx="1463">
                  <c:v>0.71435546875</c:v>
                </c:pt>
                <c:pt idx="1464">
                  <c:v>0.71484375</c:v>
                </c:pt>
                <c:pt idx="1465">
                  <c:v>0.71533203125</c:v>
                </c:pt>
                <c:pt idx="1466">
                  <c:v>0.7158203125</c:v>
                </c:pt>
                <c:pt idx="1467">
                  <c:v>0.71630859375</c:v>
                </c:pt>
                <c:pt idx="1468">
                  <c:v>0.716796875</c:v>
                </c:pt>
                <c:pt idx="1469">
                  <c:v>0.71728515625</c:v>
                </c:pt>
                <c:pt idx="1470">
                  <c:v>0.7177734375</c:v>
                </c:pt>
                <c:pt idx="1471">
                  <c:v>0.71826171875</c:v>
                </c:pt>
                <c:pt idx="1472">
                  <c:v>0.71875</c:v>
                </c:pt>
                <c:pt idx="1473">
                  <c:v>0.71923828125</c:v>
                </c:pt>
                <c:pt idx="1474">
                  <c:v>0.7197265625</c:v>
                </c:pt>
                <c:pt idx="1475">
                  <c:v>0.72021484375</c:v>
                </c:pt>
                <c:pt idx="1476">
                  <c:v>0.720703125</c:v>
                </c:pt>
                <c:pt idx="1477">
                  <c:v>0.72119140625</c:v>
                </c:pt>
                <c:pt idx="1478">
                  <c:v>0.7216796875</c:v>
                </c:pt>
                <c:pt idx="1479">
                  <c:v>0.72216796875</c:v>
                </c:pt>
                <c:pt idx="1480">
                  <c:v>0.72265625</c:v>
                </c:pt>
                <c:pt idx="1481">
                  <c:v>0.72314453125</c:v>
                </c:pt>
                <c:pt idx="1482">
                  <c:v>0.7236328125</c:v>
                </c:pt>
                <c:pt idx="1483">
                  <c:v>0.72412109375</c:v>
                </c:pt>
                <c:pt idx="1484">
                  <c:v>0.724609375</c:v>
                </c:pt>
                <c:pt idx="1485">
                  <c:v>0.72509765625</c:v>
                </c:pt>
                <c:pt idx="1486">
                  <c:v>0.7255859375</c:v>
                </c:pt>
                <c:pt idx="1487">
                  <c:v>0.72607421875</c:v>
                </c:pt>
                <c:pt idx="1488">
                  <c:v>0.7265625</c:v>
                </c:pt>
                <c:pt idx="1489">
                  <c:v>0.72705078125</c:v>
                </c:pt>
                <c:pt idx="1490">
                  <c:v>0.7275390625</c:v>
                </c:pt>
                <c:pt idx="1491">
                  <c:v>0.72802734375</c:v>
                </c:pt>
                <c:pt idx="1492">
                  <c:v>0.728515625</c:v>
                </c:pt>
                <c:pt idx="1493">
                  <c:v>0.72900390625</c:v>
                </c:pt>
                <c:pt idx="1494">
                  <c:v>0.7294921875</c:v>
                </c:pt>
                <c:pt idx="1495">
                  <c:v>0.72998046875</c:v>
                </c:pt>
                <c:pt idx="1496">
                  <c:v>0.73046875</c:v>
                </c:pt>
                <c:pt idx="1497">
                  <c:v>0.73095703125</c:v>
                </c:pt>
                <c:pt idx="1498">
                  <c:v>0.7314453125</c:v>
                </c:pt>
                <c:pt idx="1499">
                  <c:v>0.73193359375</c:v>
                </c:pt>
                <c:pt idx="1500">
                  <c:v>0.732421875</c:v>
                </c:pt>
                <c:pt idx="1501">
                  <c:v>0.73291015625</c:v>
                </c:pt>
                <c:pt idx="1502">
                  <c:v>0.7333984375</c:v>
                </c:pt>
                <c:pt idx="1503">
                  <c:v>0.73388671875</c:v>
                </c:pt>
                <c:pt idx="1504">
                  <c:v>0.734375</c:v>
                </c:pt>
                <c:pt idx="1505">
                  <c:v>0.73486328125</c:v>
                </c:pt>
                <c:pt idx="1506">
                  <c:v>0.7353515625</c:v>
                </c:pt>
                <c:pt idx="1507">
                  <c:v>0.73583984375</c:v>
                </c:pt>
                <c:pt idx="1508">
                  <c:v>0.736328125</c:v>
                </c:pt>
                <c:pt idx="1509">
                  <c:v>0.73681640625</c:v>
                </c:pt>
                <c:pt idx="1510">
                  <c:v>0.7373046875</c:v>
                </c:pt>
                <c:pt idx="1511">
                  <c:v>0.73779296875</c:v>
                </c:pt>
                <c:pt idx="1512">
                  <c:v>0.73828125</c:v>
                </c:pt>
                <c:pt idx="1513">
                  <c:v>0.73876953125</c:v>
                </c:pt>
                <c:pt idx="1514">
                  <c:v>0.7392578125</c:v>
                </c:pt>
                <c:pt idx="1515">
                  <c:v>0.73974609375</c:v>
                </c:pt>
                <c:pt idx="1516">
                  <c:v>0.740234375</c:v>
                </c:pt>
                <c:pt idx="1517">
                  <c:v>0.74072265625</c:v>
                </c:pt>
                <c:pt idx="1518">
                  <c:v>0.7412109375</c:v>
                </c:pt>
                <c:pt idx="1519">
                  <c:v>0.74169921875</c:v>
                </c:pt>
                <c:pt idx="1520">
                  <c:v>0.7421875</c:v>
                </c:pt>
                <c:pt idx="1521">
                  <c:v>0.74267578125</c:v>
                </c:pt>
                <c:pt idx="1522">
                  <c:v>0.7431640625</c:v>
                </c:pt>
                <c:pt idx="1523">
                  <c:v>0.74365234375</c:v>
                </c:pt>
                <c:pt idx="1524">
                  <c:v>0.744140625</c:v>
                </c:pt>
                <c:pt idx="1525">
                  <c:v>0.74462890625</c:v>
                </c:pt>
                <c:pt idx="1526">
                  <c:v>0.7451171875</c:v>
                </c:pt>
                <c:pt idx="1527">
                  <c:v>0.74560546875</c:v>
                </c:pt>
                <c:pt idx="1528">
                  <c:v>0.74609375</c:v>
                </c:pt>
                <c:pt idx="1529">
                  <c:v>0.74658203125</c:v>
                </c:pt>
                <c:pt idx="1530">
                  <c:v>0.7470703125</c:v>
                </c:pt>
                <c:pt idx="1531">
                  <c:v>0.74755859375</c:v>
                </c:pt>
                <c:pt idx="1532">
                  <c:v>0.748046875</c:v>
                </c:pt>
                <c:pt idx="1533">
                  <c:v>0.74853515625</c:v>
                </c:pt>
                <c:pt idx="1534">
                  <c:v>0.7490234375</c:v>
                </c:pt>
                <c:pt idx="1535">
                  <c:v>0.74951171875</c:v>
                </c:pt>
                <c:pt idx="1536">
                  <c:v>0.75</c:v>
                </c:pt>
                <c:pt idx="1537">
                  <c:v>0.75048828125</c:v>
                </c:pt>
                <c:pt idx="1538">
                  <c:v>0.7509765625</c:v>
                </c:pt>
                <c:pt idx="1539">
                  <c:v>0.75146484375</c:v>
                </c:pt>
                <c:pt idx="1540">
                  <c:v>0.751953125</c:v>
                </c:pt>
                <c:pt idx="1541">
                  <c:v>0.75244140625</c:v>
                </c:pt>
                <c:pt idx="1542">
                  <c:v>0.7529296875</c:v>
                </c:pt>
                <c:pt idx="1543">
                  <c:v>0.75341796875</c:v>
                </c:pt>
                <c:pt idx="1544">
                  <c:v>0.75390625</c:v>
                </c:pt>
                <c:pt idx="1545">
                  <c:v>0.75439453125</c:v>
                </c:pt>
                <c:pt idx="1546">
                  <c:v>0.7548828125</c:v>
                </c:pt>
                <c:pt idx="1547">
                  <c:v>0.75537109375</c:v>
                </c:pt>
                <c:pt idx="1548">
                  <c:v>0.755859375</c:v>
                </c:pt>
                <c:pt idx="1549">
                  <c:v>0.75634765625</c:v>
                </c:pt>
                <c:pt idx="1550">
                  <c:v>0.7568359375</c:v>
                </c:pt>
                <c:pt idx="1551">
                  <c:v>0.75732421875</c:v>
                </c:pt>
                <c:pt idx="1552">
                  <c:v>0.7578125</c:v>
                </c:pt>
                <c:pt idx="1553">
                  <c:v>0.75830078125</c:v>
                </c:pt>
                <c:pt idx="1554">
                  <c:v>0.7587890625</c:v>
                </c:pt>
                <c:pt idx="1555">
                  <c:v>0.75927734375</c:v>
                </c:pt>
                <c:pt idx="1556">
                  <c:v>0.759765625</c:v>
                </c:pt>
                <c:pt idx="1557">
                  <c:v>0.76025390625</c:v>
                </c:pt>
                <c:pt idx="1558">
                  <c:v>0.7607421875</c:v>
                </c:pt>
                <c:pt idx="1559">
                  <c:v>0.76123046875</c:v>
                </c:pt>
                <c:pt idx="1560">
                  <c:v>0.76171875</c:v>
                </c:pt>
                <c:pt idx="1561">
                  <c:v>0.76220703125</c:v>
                </c:pt>
                <c:pt idx="1562">
                  <c:v>0.7626953125</c:v>
                </c:pt>
                <c:pt idx="1563">
                  <c:v>0.76318359375</c:v>
                </c:pt>
                <c:pt idx="1564">
                  <c:v>0.763671875</c:v>
                </c:pt>
                <c:pt idx="1565">
                  <c:v>0.76416015625</c:v>
                </c:pt>
                <c:pt idx="1566">
                  <c:v>0.7646484375</c:v>
                </c:pt>
                <c:pt idx="1567">
                  <c:v>0.76513671875</c:v>
                </c:pt>
                <c:pt idx="1568">
                  <c:v>0.765625</c:v>
                </c:pt>
                <c:pt idx="1569">
                  <c:v>0.76611328125</c:v>
                </c:pt>
                <c:pt idx="1570">
                  <c:v>0.7666015625</c:v>
                </c:pt>
                <c:pt idx="1571">
                  <c:v>0.76708984375</c:v>
                </c:pt>
                <c:pt idx="1572">
                  <c:v>0.767578125</c:v>
                </c:pt>
                <c:pt idx="1573">
                  <c:v>0.76806640625</c:v>
                </c:pt>
                <c:pt idx="1574">
                  <c:v>0.7685546875</c:v>
                </c:pt>
                <c:pt idx="1575">
                  <c:v>0.76904296875</c:v>
                </c:pt>
                <c:pt idx="1576">
                  <c:v>0.76953125</c:v>
                </c:pt>
                <c:pt idx="1577">
                  <c:v>0.77001953125</c:v>
                </c:pt>
                <c:pt idx="1578">
                  <c:v>0.7705078125</c:v>
                </c:pt>
                <c:pt idx="1579">
                  <c:v>0.77099609375</c:v>
                </c:pt>
                <c:pt idx="1580">
                  <c:v>0.771484375</c:v>
                </c:pt>
                <c:pt idx="1581">
                  <c:v>0.77197265625</c:v>
                </c:pt>
                <c:pt idx="1582">
                  <c:v>0.7724609375</c:v>
                </c:pt>
                <c:pt idx="1583">
                  <c:v>0.77294921875</c:v>
                </c:pt>
                <c:pt idx="1584">
                  <c:v>0.7734375</c:v>
                </c:pt>
                <c:pt idx="1585">
                  <c:v>0.77392578125</c:v>
                </c:pt>
                <c:pt idx="1586">
                  <c:v>0.7744140625</c:v>
                </c:pt>
                <c:pt idx="1587">
                  <c:v>0.77490234375</c:v>
                </c:pt>
                <c:pt idx="1588">
                  <c:v>0.775390625</c:v>
                </c:pt>
                <c:pt idx="1589">
                  <c:v>0.77587890625</c:v>
                </c:pt>
                <c:pt idx="1590">
                  <c:v>0.7763671875</c:v>
                </c:pt>
                <c:pt idx="1591">
                  <c:v>0.77685546875</c:v>
                </c:pt>
                <c:pt idx="1592">
                  <c:v>0.77734375</c:v>
                </c:pt>
                <c:pt idx="1593">
                  <c:v>0.77783203125</c:v>
                </c:pt>
                <c:pt idx="1594">
                  <c:v>0.7783203125</c:v>
                </c:pt>
                <c:pt idx="1595">
                  <c:v>0.77880859375</c:v>
                </c:pt>
                <c:pt idx="1596">
                  <c:v>0.779296875</c:v>
                </c:pt>
                <c:pt idx="1597">
                  <c:v>0.77978515625</c:v>
                </c:pt>
                <c:pt idx="1598">
                  <c:v>0.7802734375</c:v>
                </c:pt>
                <c:pt idx="1599">
                  <c:v>0.78076171875</c:v>
                </c:pt>
                <c:pt idx="1600">
                  <c:v>0.78125</c:v>
                </c:pt>
                <c:pt idx="1601">
                  <c:v>0.78173828125</c:v>
                </c:pt>
                <c:pt idx="1602">
                  <c:v>0.7822265625</c:v>
                </c:pt>
                <c:pt idx="1603">
                  <c:v>0.78271484375</c:v>
                </c:pt>
                <c:pt idx="1604">
                  <c:v>0.783203125</c:v>
                </c:pt>
                <c:pt idx="1605">
                  <c:v>0.78369140625</c:v>
                </c:pt>
                <c:pt idx="1606">
                  <c:v>0.7841796875</c:v>
                </c:pt>
                <c:pt idx="1607">
                  <c:v>0.78466796875</c:v>
                </c:pt>
                <c:pt idx="1608">
                  <c:v>0.78515625</c:v>
                </c:pt>
                <c:pt idx="1609">
                  <c:v>0.78564453125</c:v>
                </c:pt>
                <c:pt idx="1610">
                  <c:v>0.7861328125</c:v>
                </c:pt>
                <c:pt idx="1611">
                  <c:v>0.78662109375</c:v>
                </c:pt>
                <c:pt idx="1612">
                  <c:v>0.787109375</c:v>
                </c:pt>
                <c:pt idx="1613">
                  <c:v>0.78759765625</c:v>
                </c:pt>
                <c:pt idx="1614">
                  <c:v>0.7880859375</c:v>
                </c:pt>
                <c:pt idx="1615">
                  <c:v>0.78857421875</c:v>
                </c:pt>
                <c:pt idx="1616">
                  <c:v>0.7890625</c:v>
                </c:pt>
                <c:pt idx="1617">
                  <c:v>0.78955078125</c:v>
                </c:pt>
                <c:pt idx="1618">
                  <c:v>0.7900390625</c:v>
                </c:pt>
                <c:pt idx="1619">
                  <c:v>0.79052734375</c:v>
                </c:pt>
                <c:pt idx="1620">
                  <c:v>0.791015625</c:v>
                </c:pt>
                <c:pt idx="1621">
                  <c:v>0.79150390625</c:v>
                </c:pt>
                <c:pt idx="1622">
                  <c:v>0.7919921875</c:v>
                </c:pt>
                <c:pt idx="1623">
                  <c:v>0.79248046875</c:v>
                </c:pt>
                <c:pt idx="1624">
                  <c:v>0.79296875</c:v>
                </c:pt>
                <c:pt idx="1625">
                  <c:v>0.79345703125</c:v>
                </c:pt>
                <c:pt idx="1626">
                  <c:v>0.7939453125</c:v>
                </c:pt>
                <c:pt idx="1627">
                  <c:v>0.79443359375</c:v>
                </c:pt>
                <c:pt idx="1628">
                  <c:v>0.794921875</c:v>
                </c:pt>
                <c:pt idx="1629">
                  <c:v>0.79541015625</c:v>
                </c:pt>
                <c:pt idx="1630">
                  <c:v>0.7958984375</c:v>
                </c:pt>
                <c:pt idx="1631">
                  <c:v>0.79638671875</c:v>
                </c:pt>
                <c:pt idx="1632">
                  <c:v>0.796875</c:v>
                </c:pt>
                <c:pt idx="1633">
                  <c:v>0.79736328125</c:v>
                </c:pt>
                <c:pt idx="1634">
                  <c:v>0.7978515625</c:v>
                </c:pt>
                <c:pt idx="1635">
                  <c:v>0.79833984375</c:v>
                </c:pt>
                <c:pt idx="1636">
                  <c:v>0.798828125</c:v>
                </c:pt>
                <c:pt idx="1637">
                  <c:v>0.79931640625</c:v>
                </c:pt>
                <c:pt idx="1638">
                  <c:v>0.7998046875</c:v>
                </c:pt>
                <c:pt idx="1639">
                  <c:v>0.80029296875</c:v>
                </c:pt>
                <c:pt idx="1640">
                  <c:v>0.80078125</c:v>
                </c:pt>
                <c:pt idx="1641">
                  <c:v>0.80126953125</c:v>
                </c:pt>
                <c:pt idx="1642">
                  <c:v>0.8017578125</c:v>
                </c:pt>
                <c:pt idx="1643">
                  <c:v>0.80224609375</c:v>
                </c:pt>
                <c:pt idx="1644">
                  <c:v>0.802734375</c:v>
                </c:pt>
                <c:pt idx="1645">
                  <c:v>0.80322265625</c:v>
                </c:pt>
                <c:pt idx="1646">
                  <c:v>0.8037109375</c:v>
                </c:pt>
                <c:pt idx="1647">
                  <c:v>0.80419921875</c:v>
                </c:pt>
                <c:pt idx="1648">
                  <c:v>0.8046875</c:v>
                </c:pt>
                <c:pt idx="1649">
                  <c:v>0.80517578125</c:v>
                </c:pt>
                <c:pt idx="1650">
                  <c:v>0.8056640625</c:v>
                </c:pt>
                <c:pt idx="1651">
                  <c:v>0.80615234375</c:v>
                </c:pt>
                <c:pt idx="1652">
                  <c:v>0.806640625</c:v>
                </c:pt>
                <c:pt idx="1653">
                  <c:v>0.80712890625</c:v>
                </c:pt>
                <c:pt idx="1654">
                  <c:v>0.8076171875</c:v>
                </c:pt>
                <c:pt idx="1655">
                  <c:v>0.80810546875</c:v>
                </c:pt>
                <c:pt idx="1656">
                  <c:v>0.80859375</c:v>
                </c:pt>
                <c:pt idx="1657">
                  <c:v>0.80908203125</c:v>
                </c:pt>
                <c:pt idx="1658">
                  <c:v>0.8095703125</c:v>
                </c:pt>
                <c:pt idx="1659">
                  <c:v>0.81005859375</c:v>
                </c:pt>
                <c:pt idx="1660">
                  <c:v>0.810546875</c:v>
                </c:pt>
                <c:pt idx="1661">
                  <c:v>0.81103515625</c:v>
                </c:pt>
                <c:pt idx="1662">
                  <c:v>0.8115234375</c:v>
                </c:pt>
                <c:pt idx="1663">
                  <c:v>0.81201171875</c:v>
                </c:pt>
                <c:pt idx="1664">
                  <c:v>0.8125</c:v>
                </c:pt>
                <c:pt idx="1665">
                  <c:v>0.81298828125</c:v>
                </c:pt>
                <c:pt idx="1666">
                  <c:v>0.8134765625</c:v>
                </c:pt>
                <c:pt idx="1667">
                  <c:v>0.81396484375</c:v>
                </c:pt>
                <c:pt idx="1668">
                  <c:v>0.814453125</c:v>
                </c:pt>
                <c:pt idx="1669">
                  <c:v>0.81494140625</c:v>
                </c:pt>
                <c:pt idx="1670">
                  <c:v>0.8154296875</c:v>
                </c:pt>
                <c:pt idx="1671">
                  <c:v>0.81591796875</c:v>
                </c:pt>
                <c:pt idx="1672">
                  <c:v>0.81640625</c:v>
                </c:pt>
                <c:pt idx="1673">
                  <c:v>0.81689453125</c:v>
                </c:pt>
                <c:pt idx="1674">
                  <c:v>0.8173828125</c:v>
                </c:pt>
                <c:pt idx="1675">
                  <c:v>0.81787109375</c:v>
                </c:pt>
                <c:pt idx="1676">
                  <c:v>0.818359375</c:v>
                </c:pt>
                <c:pt idx="1677">
                  <c:v>0.81884765625</c:v>
                </c:pt>
                <c:pt idx="1678">
                  <c:v>0.8193359375</c:v>
                </c:pt>
                <c:pt idx="1679">
                  <c:v>0.81982421875</c:v>
                </c:pt>
                <c:pt idx="1680">
                  <c:v>0.8203125</c:v>
                </c:pt>
                <c:pt idx="1681">
                  <c:v>0.82080078125</c:v>
                </c:pt>
                <c:pt idx="1682">
                  <c:v>0.8212890625</c:v>
                </c:pt>
                <c:pt idx="1683">
                  <c:v>0.82177734375</c:v>
                </c:pt>
                <c:pt idx="1684">
                  <c:v>0.822265625</c:v>
                </c:pt>
                <c:pt idx="1685">
                  <c:v>0.82275390625</c:v>
                </c:pt>
                <c:pt idx="1686">
                  <c:v>0.8232421875</c:v>
                </c:pt>
                <c:pt idx="1687">
                  <c:v>0.82373046875</c:v>
                </c:pt>
                <c:pt idx="1688">
                  <c:v>0.82421875</c:v>
                </c:pt>
                <c:pt idx="1689">
                  <c:v>0.82470703125</c:v>
                </c:pt>
                <c:pt idx="1690">
                  <c:v>0.8251953125</c:v>
                </c:pt>
                <c:pt idx="1691">
                  <c:v>0.82568359375</c:v>
                </c:pt>
                <c:pt idx="1692">
                  <c:v>0.826171875</c:v>
                </c:pt>
                <c:pt idx="1693">
                  <c:v>0.82666015625</c:v>
                </c:pt>
                <c:pt idx="1694">
                  <c:v>0.8271484375</c:v>
                </c:pt>
                <c:pt idx="1695">
                  <c:v>0.82763671875</c:v>
                </c:pt>
                <c:pt idx="1696">
                  <c:v>0.828125</c:v>
                </c:pt>
                <c:pt idx="1697">
                  <c:v>0.82861328125</c:v>
                </c:pt>
                <c:pt idx="1698">
                  <c:v>0.8291015625</c:v>
                </c:pt>
                <c:pt idx="1699">
                  <c:v>0.82958984375</c:v>
                </c:pt>
                <c:pt idx="1700">
                  <c:v>0.830078125</c:v>
                </c:pt>
                <c:pt idx="1701">
                  <c:v>0.83056640625</c:v>
                </c:pt>
                <c:pt idx="1702">
                  <c:v>0.8310546875</c:v>
                </c:pt>
                <c:pt idx="1703">
                  <c:v>0.83154296875</c:v>
                </c:pt>
                <c:pt idx="1704">
                  <c:v>0.83203125</c:v>
                </c:pt>
                <c:pt idx="1705">
                  <c:v>0.83251953125</c:v>
                </c:pt>
                <c:pt idx="1706">
                  <c:v>0.8330078125</c:v>
                </c:pt>
                <c:pt idx="1707">
                  <c:v>0.83349609375</c:v>
                </c:pt>
                <c:pt idx="1708">
                  <c:v>0.833984375</c:v>
                </c:pt>
                <c:pt idx="1709">
                  <c:v>0.83447265625</c:v>
                </c:pt>
                <c:pt idx="1710">
                  <c:v>0.8349609375</c:v>
                </c:pt>
                <c:pt idx="1711">
                  <c:v>0.83544921875</c:v>
                </c:pt>
                <c:pt idx="1712">
                  <c:v>0.8359375</c:v>
                </c:pt>
                <c:pt idx="1713">
                  <c:v>0.83642578125</c:v>
                </c:pt>
                <c:pt idx="1714">
                  <c:v>0.8369140625</c:v>
                </c:pt>
                <c:pt idx="1715">
                  <c:v>0.83740234375</c:v>
                </c:pt>
                <c:pt idx="1716">
                  <c:v>0.837890625</c:v>
                </c:pt>
                <c:pt idx="1717">
                  <c:v>0.83837890625</c:v>
                </c:pt>
                <c:pt idx="1718">
                  <c:v>0.8388671875</c:v>
                </c:pt>
                <c:pt idx="1719">
                  <c:v>0.83935546875</c:v>
                </c:pt>
                <c:pt idx="1720">
                  <c:v>0.83984375</c:v>
                </c:pt>
                <c:pt idx="1721">
                  <c:v>0.84033203125</c:v>
                </c:pt>
                <c:pt idx="1722">
                  <c:v>0.8408203125</c:v>
                </c:pt>
                <c:pt idx="1723">
                  <c:v>0.84130859375</c:v>
                </c:pt>
                <c:pt idx="1724">
                  <c:v>0.841796875</c:v>
                </c:pt>
                <c:pt idx="1725">
                  <c:v>0.84228515625</c:v>
                </c:pt>
                <c:pt idx="1726">
                  <c:v>0.8427734375</c:v>
                </c:pt>
                <c:pt idx="1727">
                  <c:v>0.84326171875</c:v>
                </c:pt>
                <c:pt idx="1728">
                  <c:v>0.84375</c:v>
                </c:pt>
                <c:pt idx="1729">
                  <c:v>0.84423828125</c:v>
                </c:pt>
                <c:pt idx="1730">
                  <c:v>0.8447265625</c:v>
                </c:pt>
                <c:pt idx="1731">
                  <c:v>0.84521484375</c:v>
                </c:pt>
                <c:pt idx="1732">
                  <c:v>0.845703125</c:v>
                </c:pt>
                <c:pt idx="1733">
                  <c:v>0.84619140625</c:v>
                </c:pt>
                <c:pt idx="1734">
                  <c:v>0.8466796875</c:v>
                </c:pt>
                <c:pt idx="1735">
                  <c:v>0.84716796875</c:v>
                </c:pt>
                <c:pt idx="1736">
                  <c:v>0.84765625</c:v>
                </c:pt>
                <c:pt idx="1737">
                  <c:v>0.84814453125</c:v>
                </c:pt>
                <c:pt idx="1738">
                  <c:v>0.8486328125</c:v>
                </c:pt>
                <c:pt idx="1739">
                  <c:v>0.84912109375</c:v>
                </c:pt>
                <c:pt idx="1740">
                  <c:v>0.849609375</c:v>
                </c:pt>
                <c:pt idx="1741">
                  <c:v>0.85009765625</c:v>
                </c:pt>
                <c:pt idx="1742">
                  <c:v>0.8505859375</c:v>
                </c:pt>
                <c:pt idx="1743">
                  <c:v>0.85107421875</c:v>
                </c:pt>
                <c:pt idx="1744">
                  <c:v>0.8515625</c:v>
                </c:pt>
                <c:pt idx="1745">
                  <c:v>0.85205078125</c:v>
                </c:pt>
                <c:pt idx="1746">
                  <c:v>0.8525390625</c:v>
                </c:pt>
                <c:pt idx="1747">
                  <c:v>0.85302734375</c:v>
                </c:pt>
                <c:pt idx="1748">
                  <c:v>0.853515625</c:v>
                </c:pt>
                <c:pt idx="1749">
                  <c:v>0.85400390625</c:v>
                </c:pt>
                <c:pt idx="1750">
                  <c:v>0.8544921875</c:v>
                </c:pt>
                <c:pt idx="1751">
                  <c:v>0.85498046875</c:v>
                </c:pt>
                <c:pt idx="1752">
                  <c:v>0.85546875</c:v>
                </c:pt>
                <c:pt idx="1753">
                  <c:v>0.85595703125</c:v>
                </c:pt>
                <c:pt idx="1754">
                  <c:v>0.8564453125</c:v>
                </c:pt>
                <c:pt idx="1755">
                  <c:v>0.85693359375</c:v>
                </c:pt>
                <c:pt idx="1756">
                  <c:v>0.857421875</c:v>
                </c:pt>
                <c:pt idx="1757">
                  <c:v>0.85791015625</c:v>
                </c:pt>
                <c:pt idx="1758">
                  <c:v>0.8583984375</c:v>
                </c:pt>
                <c:pt idx="1759">
                  <c:v>0.85888671875</c:v>
                </c:pt>
                <c:pt idx="1760">
                  <c:v>0.859375</c:v>
                </c:pt>
                <c:pt idx="1761">
                  <c:v>0.85986328125</c:v>
                </c:pt>
                <c:pt idx="1762">
                  <c:v>0.8603515625</c:v>
                </c:pt>
                <c:pt idx="1763">
                  <c:v>0.86083984375</c:v>
                </c:pt>
                <c:pt idx="1764">
                  <c:v>0.861328125</c:v>
                </c:pt>
                <c:pt idx="1765">
                  <c:v>0.86181640625</c:v>
                </c:pt>
                <c:pt idx="1766">
                  <c:v>0.8623046875</c:v>
                </c:pt>
                <c:pt idx="1767">
                  <c:v>0.86279296875</c:v>
                </c:pt>
                <c:pt idx="1768">
                  <c:v>0.86328125</c:v>
                </c:pt>
                <c:pt idx="1769">
                  <c:v>0.86376953125</c:v>
                </c:pt>
                <c:pt idx="1770">
                  <c:v>0.8642578125</c:v>
                </c:pt>
                <c:pt idx="1771">
                  <c:v>0.86474609375</c:v>
                </c:pt>
                <c:pt idx="1772">
                  <c:v>0.865234375</c:v>
                </c:pt>
                <c:pt idx="1773">
                  <c:v>0.86572265625</c:v>
                </c:pt>
                <c:pt idx="1774">
                  <c:v>0.8662109375</c:v>
                </c:pt>
                <c:pt idx="1775">
                  <c:v>0.86669921875</c:v>
                </c:pt>
                <c:pt idx="1776">
                  <c:v>0.8671875</c:v>
                </c:pt>
                <c:pt idx="1777">
                  <c:v>0.86767578125</c:v>
                </c:pt>
                <c:pt idx="1778">
                  <c:v>0.8681640625</c:v>
                </c:pt>
                <c:pt idx="1779">
                  <c:v>0.86865234375</c:v>
                </c:pt>
                <c:pt idx="1780">
                  <c:v>0.869140625</c:v>
                </c:pt>
                <c:pt idx="1781">
                  <c:v>0.86962890625</c:v>
                </c:pt>
                <c:pt idx="1782">
                  <c:v>0.8701171875</c:v>
                </c:pt>
                <c:pt idx="1783">
                  <c:v>0.87060546875</c:v>
                </c:pt>
                <c:pt idx="1784">
                  <c:v>0.87109375</c:v>
                </c:pt>
                <c:pt idx="1785">
                  <c:v>0.87158203125</c:v>
                </c:pt>
                <c:pt idx="1786">
                  <c:v>0.8720703125</c:v>
                </c:pt>
                <c:pt idx="1787">
                  <c:v>0.87255859375</c:v>
                </c:pt>
                <c:pt idx="1788">
                  <c:v>0.873046875</c:v>
                </c:pt>
                <c:pt idx="1789">
                  <c:v>0.87353515625</c:v>
                </c:pt>
                <c:pt idx="1790">
                  <c:v>0.8740234375</c:v>
                </c:pt>
                <c:pt idx="1791">
                  <c:v>0.87451171875</c:v>
                </c:pt>
                <c:pt idx="1792">
                  <c:v>0.875</c:v>
                </c:pt>
                <c:pt idx="1793">
                  <c:v>0.87548828125</c:v>
                </c:pt>
                <c:pt idx="1794">
                  <c:v>0.8759765625</c:v>
                </c:pt>
                <c:pt idx="1795">
                  <c:v>0.87646484375</c:v>
                </c:pt>
                <c:pt idx="1796">
                  <c:v>0.876953125</c:v>
                </c:pt>
                <c:pt idx="1797">
                  <c:v>0.87744140625</c:v>
                </c:pt>
                <c:pt idx="1798">
                  <c:v>0.8779296875</c:v>
                </c:pt>
                <c:pt idx="1799">
                  <c:v>0.87841796875</c:v>
                </c:pt>
                <c:pt idx="1800">
                  <c:v>0.87890625</c:v>
                </c:pt>
                <c:pt idx="1801">
                  <c:v>0.87939453125</c:v>
                </c:pt>
                <c:pt idx="1802">
                  <c:v>0.8798828125</c:v>
                </c:pt>
                <c:pt idx="1803">
                  <c:v>0.88037109375</c:v>
                </c:pt>
                <c:pt idx="1804">
                  <c:v>0.880859375</c:v>
                </c:pt>
                <c:pt idx="1805">
                  <c:v>0.88134765625</c:v>
                </c:pt>
                <c:pt idx="1806">
                  <c:v>0.8818359375</c:v>
                </c:pt>
                <c:pt idx="1807">
                  <c:v>0.88232421875</c:v>
                </c:pt>
                <c:pt idx="1808">
                  <c:v>0.8828125</c:v>
                </c:pt>
                <c:pt idx="1809">
                  <c:v>0.88330078125</c:v>
                </c:pt>
                <c:pt idx="1810">
                  <c:v>0.8837890625</c:v>
                </c:pt>
                <c:pt idx="1811">
                  <c:v>0.88427734375</c:v>
                </c:pt>
                <c:pt idx="1812">
                  <c:v>0.884765625</c:v>
                </c:pt>
                <c:pt idx="1813">
                  <c:v>0.88525390625</c:v>
                </c:pt>
                <c:pt idx="1814">
                  <c:v>0.8857421875</c:v>
                </c:pt>
                <c:pt idx="1815">
                  <c:v>0.88623046875</c:v>
                </c:pt>
                <c:pt idx="1816">
                  <c:v>0.88671875</c:v>
                </c:pt>
                <c:pt idx="1817">
                  <c:v>0.88720703125</c:v>
                </c:pt>
                <c:pt idx="1818">
                  <c:v>0.8876953125</c:v>
                </c:pt>
                <c:pt idx="1819">
                  <c:v>0.88818359375</c:v>
                </c:pt>
                <c:pt idx="1820">
                  <c:v>0.888671875</c:v>
                </c:pt>
                <c:pt idx="1821">
                  <c:v>0.88916015625</c:v>
                </c:pt>
                <c:pt idx="1822">
                  <c:v>0.8896484375</c:v>
                </c:pt>
                <c:pt idx="1823">
                  <c:v>0.89013671875</c:v>
                </c:pt>
                <c:pt idx="1824">
                  <c:v>0.890625</c:v>
                </c:pt>
                <c:pt idx="1825">
                  <c:v>0.89111328125</c:v>
                </c:pt>
                <c:pt idx="1826">
                  <c:v>0.8916015625</c:v>
                </c:pt>
                <c:pt idx="1827">
                  <c:v>0.89208984375</c:v>
                </c:pt>
                <c:pt idx="1828">
                  <c:v>0.892578125</c:v>
                </c:pt>
                <c:pt idx="1829">
                  <c:v>0.89306640625</c:v>
                </c:pt>
                <c:pt idx="1830">
                  <c:v>0.8935546875</c:v>
                </c:pt>
                <c:pt idx="1831">
                  <c:v>0.89404296875</c:v>
                </c:pt>
                <c:pt idx="1832">
                  <c:v>0.89453125</c:v>
                </c:pt>
                <c:pt idx="1833">
                  <c:v>0.89501953125</c:v>
                </c:pt>
                <c:pt idx="1834">
                  <c:v>0.8955078125</c:v>
                </c:pt>
                <c:pt idx="1835">
                  <c:v>0.89599609375</c:v>
                </c:pt>
                <c:pt idx="1836">
                  <c:v>0.896484375</c:v>
                </c:pt>
                <c:pt idx="1837">
                  <c:v>0.89697265625</c:v>
                </c:pt>
                <c:pt idx="1838">
                  <c:v>0.8974609375</c:v>
                </c:pt>
                <c:pt idx="1839">
                  <c:v>0.89794921875</c:v>
                </c:pt>
                <c:pt idx="1840">
                  <c:v>0.8984375</c:v>
                </c:pt>
                <c:pt idx="1841">
                  <c:v>0.89892578125</c:v>
                </c:pt>
                <c:pt idx="1842">
                  <c:v>0.8994140625</c:v>
                </c:pt>
                <c:pt idx="1843">
                  <c:v>0.89990234375</c:v>
                </c:pt>
                <c:pt idx="1844">
                  <c:v>0.900390625</c:v>
                </c:pt>
                <c:pt idx="1845">
                  <c:v>0.90087890625</c:v>
                </c:pt>
                <c:pt idx="1846">
                  <c:v>0.9013671875</c:v>
                </c:pt>
                <c:pt idx="1847">
                  <c:v>0.90185546875</c:v>
                </c:pt>
                <c:pt idx="1848">
                  <c:v>0.90234375</c:v>
                </c:pt>
                <c:pt idx="1849">
                  <c:v>0.90283203125</c:v>
                </c:pt>
                <c:pt idx="1850">
                  <c:v>0.9033203125</c:v>
                </c:pt>
                <c:pt idx="1851">
                  <c:v>0.90380859375</c:v>
                </c:pt>
                <c:pt idx="1852">
                  <c:v>0.904296875</c:v>
                </c:pt>
                <c:pt idx="1853">
                  <c:v>0.90478515625</c:v>
                </c:pt>
                <c:pt idx="1854">
                  <c:v>0.9052734375</c:v>
                </c:pt>
                <c:pt idx="1855">
                  <c:v>0.90576171875</c:v>
                </c:pt>
                <c:pt idx="1856">
                  <c:v>0.90625</c:v>
                </c:pt>
                <c:pt idx="1857">
                  <c:v>0.90673828125</c:v>
                </c:pt>
                <c:pt idx="1858">
                  <c:v>0.9072265625</c:v>
                </c:pt>
                <c:pt idx="1859">
                  <c:v>0.90771484375</c:v>
                </c:pt>
                <c:pt idx="1860">
                  <c:v>0.908203125</c:v>
                </c:pt>
                <c:pt idx="1861">
                  <c:v>0.90869140625</c:v>
                </c:pt>
                <c:pt idx="1862">
                  <c:v>0.9091796875</c:v>
                </c:pt>
                <c:pt idx="1863">
                  <c:v>0.90966796875</c:v>
                </c:pt>
                <c:pt idx="1864">
                  <c:v>0.91015625</c:v>
                </c:pt>
                <c:pt idx="1865">
                  <c:v>0.91064453125</c:v>
                </c:pt>
                <c:pt idx="1866">
                  <c:v>0.9111328125</c:v>
                </c:pt>
                <c:pt idx="1867">
                  <c:v>0.91162109375</c:v>
                </c:pt>
                <c:pt idx="1868">
                  <c:v>0.912109375</c:v>
                </c:pt>
                <c:pt idx="1869">
                  <c:v>0.91259765625</c:v>
                </c:pt>
                <c:pt idx="1870">
                  <c:v>0.9130859375</c:v>
                </c:pt>
                <c:pt idx="1871">
                  <c:v>0.91357421875</c:v>
                </c:pt>
                <c:pt idx="1872">
                  <c:v>0.9140625</c:v>
                </c:pt>
                <c:pt idx="1873">
                  <c:v>0.91455078125</c:v>
                </c:pt>
                <c:pt idx="1874">
                  <c:v>0.9150390625</c:v>
                </c:pt>
                <c:pt idx="1875">
                  <c:v>0.91552734375</c:v>
                </c:pt>
                <c:pt idx="1876">
                  <c:v>0.916015625</c:v>
                </c:pt>
                <c:pt idx="1877">
                  <c:v>0.91650390625</c:v>
                </c:pt>
                <c:pt idx="1878">
                  <c:v>0.9169921875</c:v>
                </c:pt>
                <c:pt idx="1879">
                  <c:v>0.91748046875</c:v>
                </c:pt>
                <c:pt idx="1880">
                  <c:v>0.91796875</c:v>
                </c:pt>
                <c:pt idx="1881">
                  <c:v>0.91845703125</c:v>
                </c:pt>
                <c:pt idx="1882">
                  <c:v>0.9189453125</c:v>
                </c:pt>
                <c:pt idx="1883">
                  <c:v>0.91943359375</c:v>
                </c:pt>
                <c:pt idx="1884">
                  <c:v>0.919921875</c:v>
                </c:pt>
                <c:pt idx="1885">
                  <c:v>0.92041015625</c:v>
                </c:pt>
                <c:pt idx="1886">
                  <c:v>0.9208984375</c:v>
                </c:pt>
                <c:pt idx="1887">
                  <c:v>0.92138671875</c:v>
                </c:pt>
                <c:pt idx="1888">
                  <c:v>0.921875</c:v>
                </c:pt>
                <c:pt idx="1889">
                  <c:v>0.92236328125</c:v>
                </c:pt>
                <c:pt idx="1890">
                  <c:v>0.9228515625</c:v>
                </c:pt>
                <c:pt idx="1891">
                  <c:v>0.92333984375</c:v>
                </c:pt>
                <c:pt idx="1892">
                  <c:v>0.923828125</c:v>
                </c:pt>
                <c:pt idx="1893">
                  <c:v>0.92431640625</c:v>
                </c:pt>
                <c:pt idx="1894">
                  <c:v>0.9248046875</c:v>
                </c:pt>
                <c:pt idx="1895">
                  <c:v>0.92529296875</c:v>
                </c:pt>
                <c:pt idx="1896">
                  <c:v>0.92578125</c:v>
                </c:pt>
                <c:pt idx="1897">
                  <c:v>0.92626953125</c:v>
                </c:pt>
                <c:pt idx="1898">
                  <c:v>0.9267578125</c:v>
                </c:pt>
                <c:pt idx="1899">
                  <c:v>0.92724609375</c:v>
                </c:pt>
                <c:pt idx="1900">
                  <c:v>0.927734375</c:v>
                </c:pt>
                <c:pt idx="1901">
                  <c:v>0.92822265625</c:v>
                </c:pt>
                <c:pt idx="1902">
                  <c:v>0.9287109375</c:v>
                </c:pt>
                <c:pt idx="1903">
                  <c:v>0.92919921875</c:v>
                </c:pt>
                <c:pt idx="1904">
                  <c:v>0.9296875</c:v>
                </c:pt>
                <c:pt idx="1905">
                  <c:v>0.93017578125</c:v>
                </c:pt>
                <c:pt idx="1906">
                  <c:v>0.9306640625</c:v>
                </c:pt>
                <c:pt idx="1907">
                  <c:v>0.93115234375</c:v>
                </c:pt>
                <c:pt idx="1908">
                  <c:v>0.931640625</c:v>
                </c:pt>
                <c:pt idx="1909">
                  <c:v>0.93212890625</c:v>
                </c:pt>
                <c:pt idx="1910">
                  <c:v>0.9326171875</c:v>
                </c:pt>
                <c:pt idx="1911">
                  <c:v>0.93310546875</c:v>
                </c:pt>
                <c:pt idx="1912">
                  <c:v>0.93359375</c:v>
                </c:pt>
                <c:pt idx="1913">
                  <c:v>0.93408203125</c:v>
                </c:pt>
                <c:pt idx="1914">
                  <c:v>0.9345703125</c:v>
                </c:pt>
                <c:pt idx="1915">
                  <c:v>0.93505859375</c:v>
                </c:pt>
                <c:pt idx="1916">
                  <c:v>0.935546875</c:v>
                </c:pt>
                <c:pt idx="1917">
                  <c:v>0.93603515625</c:v>
                </c:pt>
                <c:pt idx="1918">
                  <c:v>0.9365234375</c:v>
                </c:pt>
                <c:pt idx="1919">
                  <c:v>0.93701171875</c:v>
                </c:pt>
                <c:pt idx="1920">
                  <c:v>0.9375</c:v>
                </c:pt>
                <c:pt idx="1921">
                  <c:v>0.93798828125</c:v>
                </c:pt>
                <c:pt idx="1922">
                  <c:v>0.9384765625</c:v>
                </c:pt>
                <c:pt idx="1923">
                  <c:v>0.93896484375</c:v>
                </c:pt>
                <c:pt idx="1924">
                  <c:v>0.939453125</c:v>
                </c:pt>
                <c:pt idx="1925">
                  <c:v>0.93994140625</c:v>
                </c:pt>
                <c:pt idx="1926">
                  <c:v>0.9404296875</c:v>
                </c:pt>
                <c:pt idx="1927">
                  <c:v>0.94091796875</c:v>
                </c:pt>
                <c:pt idx="1928">
                  <c:v>0.94140625</c:v>
                </c:pt>
                <c:pt idx="1929">
                  <c:v>0.94189453125</c:v>
                </c:pt>
                <c:pt idx="1930">
                  <c:v>0.9423828125</c:v>
                </c:pt>
                <c:pt idx="1931">
                  <c:v>0.94287109375</c:v>
                </c:pt>
                <c:pt idx="1932">
                  <c:v>0.943359375</c:v>
                </c:pt>
                <c:pt idx="1933">
                  <c:v>0.94384765625</c:v>
                </c:pt>
                <c:pt idx="1934">
                  <c:v>0.9443359375</c:v>
                </c:pt>
                <c:pt idx="1935">
                  <c:v>0.94482421875</c:v>
                </c:pt>
                <c:pt idx="1936">
                  <c:v>0.9453125</c:v>
                </c:pt>
                <c:pt idx="1937">
                  <c:v>0.94580078125</c:v>
                </c:pt>
                <c:pt idx="1938">
                  <c:v>0.9462890625</c:v>
                </c:pt>
                <c:pt idx="1939">
                  <c:v>0.94677734375</c:v>
                </c:pt>
                <c:pt idx="1940">
                  <c:v>0.947265625</c:v>
                </c:pt>
                <c:pt idx="1941">
                  <c:v>0.94775390625</c:v>
                </c:pt>
                <c:pt idx="1942">
                  <c:v>0.9482421875</c:v>
                </c:pt>
                <c:pt idx="1943">
                  <c:v>0.94873046875</c:v>
                </c:pt>
                <c:pt idx="1944">
                  <c:v>0.94921875</c:v>
                </c:pt>
                <c:pt idx="1945">
                  <c:v>0.94970703125</c:v>
                </c:pt>
                <c:pt idx="1946">
                  <c:v>0.9501953125</c:v>
                </c:pt>
                <c:pt idx="1947">
                  <c:v>0.95068359375</c:v>
                </c:pt>
                <c:pt idx="1948">
                  <c:v>0.951171875</c:v>
                </c:pt>
                <c:pt idx="1949">
                  <c:v>0.95166015625</c:v>
                </c:pt>
                <c:pt idx="1950">
                  <c:v>0.9521484375</c:v>
                </c:pt>
                <c:pt idx="1951">
                  <c:v>0.95263671875</c:v>
                </c:pt>
                <c:pt idx="1952">
                  <c:v>0.953125</c:v>
                </c:pt>
                <c:pt idx="1953">
                  <c:v>0.95361328125</c:v>
                </c:pt>
                <c:pt idx="1954">
                  <c:v>0.9541015625</c:v>
                </c:pt>
                <c:pt idx="1955">
                  <c:v>0.95458984375</c:v>
                </c:pt>
                <c:pt idx="1956">
                  <c:v>0.955078125</c:v>
                </c:pt>
                <c:pt idx="1957">
                  <c:v>0.95556640625</c:v>
                </c:pt>
                <c:pt idx="1958">
                  <c:v>0.9560546875</c:v>
                </c:pt>
                <c:pt idx="1959">
                  <c:v>0.95654296875</c:v>
                </c:pt>
                <c:pt idx="1960">
                  <c:v>0.95703125</c:v>
                </c:pt>
                <c:pt idx="1961">
                  <c:v>0.95751953125</c:v>
                </c:pt>
                <c:pt idx="1962">
                  <c:v>0.9580078125</c:v>
                </c:pt>
                <c:pt idx="1963">
                  <c:v>0.95849609375</c:v>
                </c:pt>
                <c:pt idx="1964">
                  <c:v>0.958984375</c:v>
                </c:pt>
                <c:pt idx="1965">
                  <c:v>0.95947265625</c:v>
                </c:pt>
                <c:pt idx="1966">
                  <c:v>0.9599609375</c:v>
                </c:pt>
                <c:pt idx="1967">
                  <c:v>0.96044921875</c:v>
                </c:pt>
                <c:pt idx="1968">
                  <c:v>0.9609375</c:v>
                </c:pt>
                <c:pt idx="1969">
                  <c:v>0.96142578125</c:v>
                </c:pt>
                <c:pt idx="1970">
                  <c:v>0.9619140625</c:v>
                </c:pt>
                <c:pt idx="1971">
                  <c:v>0.96240234375</c:v>
                </c:pt>
                <c:pt idx="1972">
                  <c:v>0.962890625</c:v>
                </c:pt>
                <c:pt idx="1973">
                  <c:v>0.96337890625</c:v>
                </c:pt>
                <c:pt idx="1974">
                  <c:v>0.9638671875</c:v>
                </c:pt>
                <c:pt idx="1975">
                  <c:v>0.96435546875</c:v>
                </c:pt>
                <c:pt idx="1976">
                  <c:v>0.96484375</c:v>
                </c:pt>
                <c:pt idx="1977">
                  <c:v>0.96533203125</c:v>
                </c:pt>
                <c:pt idx="1978">
                  <c:v>0.9658203125</c:v>
                </c:pt>
                <c:pt idx="1979">
                  <c:v>0.96630859375</c:v>
                </c:pt>
                <c:pt idx="1980">
                  <c:v>0.966796875</c:v>
                </c:pt>
                <c:pt idx="1981">
                  <c:v>0.96728515625</c:v>
                </c:pt>
                <c:pt idx="1982">
                  <c:v>0.9677734375</c:v>
                </c:pt>
                <c:pt idx="1983">
                  <c:v>0.96826171875</c:v>
                </c:pt>
                <c:pt idx="1984">
                  <c:v>0.96875</c:v>
                </c:pt>
                <c:pt idx="1985">
                  <c:v>0.96923828125</c:v>
                </c:pt>
                <c:pt idx="1986">
                  <c:v>0.9697265625</c:v>
                </c:pt>
                <c:pt idx="1987">
                  <c:v>0.97021484375</c:v>
                </c:pt>
                <c:pt idx="1988">
                  <c:v>0.970703125</c:v>
                </c:pt>
                <c:pt idx="1989">
                  <c:v>0.97119140625</c:v>
                </c:pt>
                <c:pt idx="1990">
                  <c:v>0.9716796875</c:v>
                </c:pt>
                <c:pt idx="1991">
                  <c:v>0.97216796875</c:v>
                </c:pt>
                <c:pt idx="1992">
                  <c:v>0.97265625</c:v>
                </c:pt>
                <c:pt idx="1993">
                  <c:v>0.97314453125</c:v>
                </c:pt>
                <c:pt idx="1994">
                  <c:v>0.9736328125</c:v>
                </c:pt>
                <c:pt idx="1995">
                  <c:v>0.97412109375</c:v>
                </c:pt>
                <c:pt idx="1996">
                  <c:v>0.974609375</c:v>
                </c:pt>
                <c:pt idx="1997">
                  <c:v>0.97509765625</c:v>
                </c:pt>
                <c:pt idx="1998">
                  <c:v>0.9755859375</c:v>
                </c:pt>
                <c:pt idx="1999">
                  <c:v>0.97607421875</c:v>
                </c:pt>
                <c:pt idx="2000">
                  <c:v>0.9765625</c:v>
                </c:pt>
                <c:pt idx="2001">
                  <c:v>0.97705078125</c:v>
                </c:pt>
                <c:pt idx="2002">
                  <c:v>0.9775390625</c:v>
                </c:pt>
                <c:pt idx="2003">
                  <c:v>0.97802734375</c:v>
                </c:pt>
                <c:pt idx="2004">
                  <c:v>0.978515625</c:v>
                </c:pt>
                <c:pt idx="2005">
                  <c:v>0.97900390625</c:v>
                </c:pt>
                <c:pt idx="2006">
                  <c:v>0.9794921875</c:v>
                </c:pt>
                <c:pt idx="2007">
                  <c:v>0.97998046875</c:v>
                </c:pt>
                <c:pt idx="2008">
                  <c:v>0.98046875</c:v>
                </c:pt>
                <c:pt idx="2009">
                  <c:v>0.98095703125</c:v>
                </c:pt>
                <c:pt idx="2010">
                  <c:v>0.9814453125</c:v>
                </c:pt>
                <c:pt idx="2011">
                  <c:v>0.98193359375</c:v>
                </c:pt>
                <c:pt idx="2012">
                  <c:v>0.982421875</c:v>
                </c:pt>
                <c:pt idx="2013">
                  <c:v>0.98291015625</c:v>
                </c:pt>
                <c:pt idx="2014">
                  <c:v>0.9833984375</c:v>
                </c:pt>
                <c:pt idx="2015">
                  <c:v>0.98388671875</c:v>
                </c:pt>
                <c:pt idx="2016">
                  <c:v>0.984375</c:v>
                </c:pt>
                <c:pt idx="2017">
                  <c:v>0.98486328125</c:v>
                </c:pt>
                <c:pt idx="2018">
                  <c:v>0.9853515625</c:v>
                </c:pt>
                <c:pt idx="2019">
                  <c:v>0.98583984375</c:v>
                </c:pt>
                <c:pt idx="2020">
                  <c:v>0.986328125</c:v>
                </c:pt>
                <c:pt idx="2021">
                  <c:v>0.98681640625</c:v>
                </c:pt>
                <c:pt idx="2022">
                  <c:v>0.9873046875</c:v>
                </c:pt>
                <c:pt idx="2023">
                  <c:v>0.98779296875</c:v>
                </c:pt>
                <c:pt idx="2024">
                  <c:v>0.98828125</c:v>
                </c:pt>
                <c:pt idx="2025">
                  <c:v>0.98876953125</c:v>
                </c:pt>
                <c:pt idx="2026">
                  <c:v>0.9892578125</c:v>
                </c:pt>
                <c:pt idx="2027">
                  <c:v>0.98974609375</c:v>
                </c:pt>
                <c:pt idx="2028">
                  <c:v>0.990234375</c:v>
                </c:pt>
                <c:pt idx="2029">
                  <c:v>0.99072265625</c:v>
                </c:pt>
                <c:pt idx="2030">
                  <c:v>0.9912109375</c:v>
                </c:pt>
                <c:pt idx="2031">
                  <c:v>0.99169921875</c:v>
                </c:pt>
                <c:pt idx="2032">
                  <c:v>0.9921875</c:v>
                </c:pt>
                <c:pt idx="2033">
                  <c:v>0.99267578125</c:v>
                </c:pt>
                <c:pt idx="2034">
                  <c:v>0.9931640625</c:v>
                </c:pt>
                <c:pt idx="2035">
                  <c:v>0.99365234375</c:v>
                </c:pt>
                <c:pt idx="2036">
                  <c:v>0.994140625</c:v>
                </c:pt>
                <c:pt idx="2037">
                  <c:v>0.99462890625</c:v>
                </c:pt>
                <c:pt idx="2038">
                  <c:v>0.9951171875</c:v>
                </c:pt>
                <c:pt idx="2039">
                  <c:v>0.99560546875</c:v>
                </c:pt>
                <c:pt idx="2040">
                  <c:v>0.99609375</c:v>
                </c:pt>
                <c:pt idx="2041">
                  <c:v>0.99658203125</c:v>
                </c:pt>
                <c:pt idx="2042">
                  <c:v>0.9970703125</c:v>
                </c:pt>
                <c:pt idx="2043">
                  <c:v>0.99755859375</c:v>
                </c:pt>
                <c:pt idx="2044">
                  <c:v>0.998046875</c:v>
                </c:pt>
                <c:pt idx="2045">
                  <c:v>0.99853515625</c:v>
                </c:pt>
                <c:pt idx="2046">
                  <c:v>0.9990234375</c:v>
                </c:pt>
                <c:pt idx="2047">
                  <c:v>0.99951171875</c:v>
                </c:pt>
                <c:pt idx="2048">
                  <c:v>1</c:v>
                </c:pt>
                <c:pt idx="2049">
                  <c:v>1.00048828125</c:v>
                </c:pt>
                <c:pt idx="2050">
                  <c:v>1.0009765625</c:v>
                </c:pt>
                <c:pt idx="2051">
                  <c:v>1.00146484375</c:v>
                </c:pt>
                <c:pt idx="2052">
                  <c:v>1.001953125</c:v>
                </c:pt>
                <c:pt idx="2053">
                  <c:v>1.00244140625</c:v>
                </c:pt>
                <c:pt idx="2054">
                  <c:v>1.0029296875</c:v>
                </c:pt>
                <c:pt idx="2055">
                  <c:v>1.00341796875</c:v>
                </c:pt>
                <c:pt idx="2056">
                  <c:v>1.00390625</c:v>
                </c:pt>
                <c:pt idx="2057">
                  <c:v>1.00439453125</c:v>
                </c:pt>
                <c:pt idx="2058">
                  <c:v>1.0048828125</c:v>
                </c:pt>
                <c:pt idx="2059">
                  <c:v>1.00537109375</c:v>
                </c:pt>
                <c:pt idx="2060">
                  <c:v>1.005859375</c:v>
                </c:pt>
                <c:pt idx="2061">
                  <c:v>1.00634765625</c:v>
                </c:pt>
                <c:pt idx="2062">
                  <c:v>1.0068359375</c:v>
                </c:pt>
                <c:pt idx="2063">
                  <c:v>1.00732421875</c:v>
                </c:pt>
                <c:pt idx="2064">
                  <c:v>1.0078125</c:v>
                </c:pt>
                <c:pt idx="2065">
                  <c:v>1.00830078125</c:v>
                </c:pt>
                <c:pt idx="2066">
                  <c:v>1.0087890625</c:v>
                </c:pt>
                <c:pt idx="2067">
                  <c:v>1.00927734375</c:v>
                </c:pt>
                <c:pt idx="2068">
                  <c:v>1.009765625</c:v>
                </c:pt>
                <c:pt idx="2069">
                  <c:v>1.01025390625</c:v>
                </c:pt>
                <c:pt idx="2070">
                  <c:v>1.0107421875</c:v>
                </c:pt>
                <c:pt idx="2071">
                  <c:v>1.01123046875</c:v>
                </c:pt>
                <c:pt idx="2072">
                  <c:v>1.01171875</c:v>
                </c:pt>
                <c:pt idx="2073">
                  <c:v>1.01220703125</c:v>
                </c:pt>
                <c:pt idx="2074">
                  <c:v>1.0126953125</c:v>
                </c:pt>
                <c:pt idx="2075">
                  <c:v>1.01318359375</c:v>
                </c:pt>
                <c:pt idx="2076">
                  <c:v>1.013671875</c:v>
                </c:pt>
                <c:pt idx="2077">
                  <c:v>1.01416015625</c:v>
                </c:pt>
                <c:pt idx="2078">
                  <c:v>1.0146484375</c:v>
                </c:pt>
                <c:pt idx="2079">
                  <c:v>1.01513671875</c:v>
                </c:pt>
                <c:pt idx="2080">
                  <c:v>1.015625</c:v>
                </c:pt>
                <c:pt idx="2081">
                  <c:v>1.01611328125</c:v>
                </c:pt>
                <c:pt idx="2082">
                  <c:v>1.0166015625</c:v>
                </c:pt>
                <c:pt idx="2083">
                  <c:v>1.01708984375</c:v>
                </c:pt>
                <c:pt idx="2084">
                  <c:v>1.017578125</c:v>
                </c:pt>
                <c:pt idx="2085">
                  <c:v>1.01806640625</c:v>
                </c:pt>
                <c:pt idx="2086">
                  <c:v>1.0185546875</c:v>
                </c:pt>
                <c:pt idx="2087">
                  <c:v>1.01904296875</c:v>
                </c:pt>
                <c:pt idx="2088">
                  <c:v>1.01953125</c:v>
                </c:pt>
                <c:pt idx="2089">
                  <c:v>1.02001953125</c:v>
                </c:pt>
                <c:pt idx="2090">
                  <c:v>1.0205078125</c:v>
                </c:pt>
                <c:pt idx="2091">
                  <c:v>1.02099609375</c:v>
                </c:pt>
                <c:pt idx="2092">
                  <c:v>1.021484375</c:v>
                </c:pt>
                <c:pt idx="2093">
                  <c:v>1.02197265625</c:v>
                </c:pt>
                <c:pt idx="2094">
                  <c:v>1.0224609375</c:v>
                </c:pt>
                <c:pt idx="2095">
                  <c:v>1.02294921875</c:v>
                </c:pt>
                <c:pt idx="2096">
                  <c:v>1.0234375</c:v>
                </c:pt>
                <c:pt idx="2097">
                  <c:v>1.02392578125</c:v>
                </c:pt>
                <c:pt idx="2098">
                  <c:v>1.0244140625</c:v>
                </c:pt>
                <c:pt idx="2099">
                  <c:v>1.02490234375</c:v>
                </c:pt>
                <c:pt idx="2100">
                  <c:v>1.025390625</c:v>
                </c:pt>
                <c:pt idx="2101">
                  <c:v>1.02587890625</c:v>
                </c:pt>
                <c:pt idx="2102">
                  <c:v>1.0263671875</c:v>
                </c:pt>
                <c:pt idx="2103">
                  <c:v>1.02685546875</c:v>
                </c:pt>
                <c:pt idx="2104">
                  <c:v>1.02734375</c:v>
                </c:pt>
                <c:pt idx="2105">
                  <c:v>1.02783203125</c:v>
                </c:pt>
                <c:pt idx="2106">
                  <c:v>1.0283203125</c:v>
                </c:pt>
                <c:pt idx="2107">
                  <c:v>1.02880859375</c:v>
                </c:pt>
                <c:pt idx="2108">
                  <c:v>1.029296875</c:v>
                </c:pt>
                <c:pt idx="2109">
                  <c:v>1.02978515625</c:v>
                </c:pt>
                <c:pt idx="2110">
                  <c:v>1.0302734375</c:v>
                </c:pt>
                <c:pt idx="2111">
                  <c:v>1.03076171875</c:v>
                </c:pt>
                <c:pt idx="2112">
                  <c:v>1.03125</c:v>
                </c:pt>
                <c:pt idx="2113">
                  <c:v>1.03173828125</c:v>
                </c:pt>
                <c:pt idx="2114">
                  <c:v>1.0322265625</c:v>
                </c:pt>
                <c:pt idx="2115">
                  <c:v>1.03271484375</c:v>
                </c:pt>
                <c:pt idx="2116">
                  <c:v>1.033203125</c:v>
                </c:pt>
                <c:pt idx="2117">
                  <c:v>1.03369140625</c:v>
                </c:pt>
                <c:pt idx="2118">
                  <c:v>1.0341796875</c:v>
                </c:pt>
                <c:pt idx="2119">
                  <c:v>1.03466796875</c:v>
                </c:pt>
                <c:pt idx="2120">
                  <c:v>1.03515625</c:v>
                </c:pt>
                <c:pt idx="2121">
                  <c:v>1.03564453125</c:v>
                </c:pt>
                <c:pt idx="2122">
                  <c:v>1.0361328125</c:v>
                </c:pt>
                <c:pt idx="2123">
                  <c:v>1.03662109375</c:v>
                </c:pt>
                <c:pt idx="2124">
                  <c:v>1.037109375</c:v>
                </c:pt>
                <c:pt idx="2125">
                  <c:v>1.03759765625</c:v>
                </c:pt>
                <c:pt idx="2126">
                  <c:v>1.0380859375</c:v>
                </c:pt>
                <c:pt idx="2127">
                  <c:v>1.03857421875</c:v>
                </c:pt>
                <c:pt idx="2128">
                  <c:v>1.0390625</c:v>
                </c:pt>
                <c:pt idx="2129">
                  <c:v>1.03955078125</c:v>
                </c:pt>
                <c:pt idx="2130">
                  <c:v>1.0400390625</c:v>
                </c:pt>
                <c:pt idx="2131">
                  <c:v>1.04052734375</c:v>
                </c:pt>
                <c:pt idx="2132">
                  <c:v>1.041015625</c:v>
                </c:pt>
                <c:pt idx="2133">
                  <c:v>1.04150390625</c:v>
                </c:pt>
                <c:pt idx="2134">
                  <c:v>1.0419921875</c:v>
                </c:pt>
                <c:pt idx="2135">
                  <c:v>1.04248046875</c:v>
                </c:pt>
                <c:pt idx="2136">
                  <c:v>1.04296875</c:v>
                </c:pt>
                <c:pt idx="2137">
                  <c:v>1.04345703125</c:v>
                </c:pt>
                <c:pt idx="2138">
                  <c:v>1.0439453125</c:v>
                </c:pt>
                <c:pt idx="2139">
                  <c:v>1.04443359375</c:v>
                </c:pt>
                <c:pt idx="2140">
                  <c:v>1.044921875</c:v>
                </c:pt>
                <c:pt idx="2141">
                  <c:v>1.04541015625</c:v>
                </c:pt>
                <c:pt idx="2142">
                  <c:v>1.0458984375</c:v>
                </c:pt>
                <c:pt idx="2143">
                  <c:v>1.04638671875</c:v>
                </c:pt>
                <c:pt idx="2144">
                  <c:v>1.046875</c:v>
                </c:pt>
                <c:pt idx="2145">
                  <c:v>1.04736328125</c:v>
                </c:pt>
                <c:pt idx="2146">
                  <c:v>1.0478515625</c:v>
                </c:pt>
                <c:pt idx="2147">
                  <c:v>1.04833984375</c:v>
                </c:pt>
                <c:pt idx="2148">
                  <c:v>1.048828125</c:v>
                </c:pt>
                <c:pt idx="2149">
                  <c:v>1.04931640625</c:v>
                </c:pt>
                <c:pt idx="2150">
                  <c:v>1.0498046875</c:v>
                </c:pt>
                <c:pt idx="2151">
                  <c:v>1.05029296875</c:v>
                </c:pt>
                <c:pt idx="2152">
                  <c:v>1.05078125</c:v>
                </c:pt>
                <c:pt idx="2153">
                  <c:v>1.05126953125</c:v>
                </c:pt>
                <c:pt idx="2154">
                  <c:v>1.0517578125</c:v>
                </c:pt>
                <c:pt idx="2155">
                  <c:v>1.05224609375</c:v>
                </c:pt>
                <c:pt idx="2156">
                  <c:v>1.052734375</c:v>
                </c:pt>
                <c:pt idx="2157">
                  <c:v>1.05322265625</c:v>
                </c:pt>
                <c:pt idx="2158">
                  <c:v>1.0537109375</c:v>
                </c:pt>
                <c:pt idx="2159">
                  <c:v>1.05419921875</c:v>
                </c:pt>
                <c:pt idx="2160">
                  <c:v>1.0546875</c:v>
                </c:pt>
                <c:pt idx="2161">
                  <c:v>1.05517578125</c:v>
                </c:pt>
                <c:pt idx="2162">
                  <c:v>1.0556640625</c:v>
                </c:pt>
                <c:pt idx="2163">
                  <c:v>1.05615234375</c:v>
                </c:pt>
                <c:pt idx="2164">
                  <c:v>1.056640625</c:v>
                </c:pt>
                <c:pt idx="2165">
                  <c:v>1.05712890625</c:v>
                </c:pt>
                <c:pt idx="2166">
                  <c:v>1.0576171875</c:v>
                </c:pt>
                <c:pt idx="2167">
                  <c:v>1.05810546875</c:v>
                </c:pt>
                <c:pt idx="2168">
                  <c:v>1.05859375</c:v>
                </c:pt>
                <c:pt idx="2169">
                  <c:v>1.05908203125</c:v>
                </c:pt>
                <c:pt idx="2170">
                  <c:v>1.0595703125</c:v>
                </c:pt>
                <c:pt idx="2171">
                  <c:v>1.06005859375</c:v>
                </c:pt>
                <c:pt idx="2172">
                  <c:v>1.060546875</c:v>
                </c:pt>
                <c:pt idx="2173">
                  <c:v>1.06103515625</c:v>
                </c:pt>
                <c:pt idx="2174">
                  <c:v>1.0615234375</c:v>
                </c:pt>
                <c:pt idx="2175">
                  <c:v>1.06201171875</c:v>
                </c:pt>
                <c:pt idx="2176">
                  <c:v>1.0625</c:v>
                </c:pt>
                <c:pt idx="2177">
                  <c:v>1.06298828125</c:v>
                </c:pt>
                <c:pt idx="2178">
                  <c:v>1.0634765625</c:v>
                </c:pt>
                <c:pt idx="2179">
                  <c:v>1.06396484375</c:v>
                </c:pt>
                <c:pt idx="2180">
                  <c:v>1.064453125</c:v>
                </c:pt>
                <c:pt idx="2181">
                  <c:v>1.06494140625</c:v>
                </c:pt>
                <c:pt idx="2182">
                  <c:v>1.0654296875</c:v>
                </c:pt>
                <c:pt idx="2183">
                  <c:v>1.06591796875</c:v>
                </c:pt>
                <c:pt idx="2184">
                  <c:v>1.06640625</c:v>
                </c:pt>
                <c:pt idx="2185">
                  <c:v>1.06689453125</c:v>
                </c:pt>
                <c:pt idx="2186">
                  <c:v>1.0673828125</c:v>
                </c:pt>
                <c:pt idx="2187">
                  <c:v>1.06787109375</c:v>
                </c:pt>
                <c:pt idx="2188">
                  <c:v>1.068359375</c:v>
                </c:pt>
                <c:pt idx="2189">
                  <c:v>1.06884765625</c:v>
                </c:pt>
                <c:pt idx="2190">
                  <c:v>1.0693359375</c:v>
                </c:pt>
                <c:pt idx="2191">
                  <c:v>1.06982421875</c:v>
                </c:pt>
                <c:pt idx="2192">
                  <c:v>1.0703125</c:v>
                </c:pt>
                <c:pt idx="2193">
                  <c:v>1.07080078125</c:v>
                </c:pt>
                <c:pt idx="2194">
                  <c:v>1.0712890625</c:v>
                </c:pt>
                <c:pt idx="2195">
                  <c:v>1.07177734375</c:v>
                </c:pt>
                <c:pt idx="2196">
                  <c:v>1.072265625</c:v>
                </c:pt>
                <c:pt idx="2197">
                  <c:v>1.07275390625</c:v>
                </c:pt>
                <c:pt idx="2198">
                  <c:v>1.0732421875</c:v>
                </c:pt>
                <c:pt idx="2199">
                  <c:v>1.07373046875</c:v>
                </c:pt>
                <c:pt idx="2200">
                  <c:v>1.07421875</c:v>
                </c:pt>
                <c:pt idx="2201">
                  <c:v>1.07470703125</c:v>
                </c:pt>
                <c:pt idx="2202">
                  <c:v>1.0751953125</c:v>
                </c:pt>
                <c:pt idx="2203">
                  <c:v>1.07568359375</c:v>
                </c:pt>
                <c:pt idx="2204">
                  <c:v>1.076171875</c:v>
                </c:pt>
                <c:pt idx="2205">
                  <c:v>1.07666015625</c:v>
                </c:pt>
                <c:pt idx="2206">
                  <c:v>1.0771484375</c:v>
                </c:pt>
                <c:pt idx="2207">
                  <c:v>1.07763671875</c:v>
                </c:pt>
                <c:pt idx="2208">
                  <c:v>1.078125</c:v>
                </c:pt>
                <c:pt idx="2209">
                  <c:v>1.07861328125</c:v>
                </c:pt>
                <c:pt idx="2210">
                  <c:v>1.0791015625</c:v>
                </c:pt>
                <c:pt idx="2211">
                  <c:v>1.07958984375</c:v>
                </c:pt>
                <c:pt idx="2212">
                  <c:v>1.080078125</c:v>
                </c:pt>
                <c:pt idx="2213">
                  <c:v>1.08056640625</c:v>
                </c:pt>
                <c:pt idx="2214">
                  <c:v>1.0810546875</c:v>
                </c:pt>
                <c:pt idx="2215">
                  <c:v>1.08154296875</c:v>
                </c:pt>
                <c:pt idx="2216">
                  <c:v>1.08203125</c:v>
                </c:pt>
                <c:pt idx="2217">
                  <c:v>1.08251953125</c:v>
                </c:pt>
                <c:pt idx="2218">
                  <c:v>1.0830078125</c:v>
                </c:pt>
                <c:pt idx="2219">
                  <c:v>1.08349609375</c:v>
                </c:pt>
                <c:pt idx="2220">
                  <c:v>1.083984375</c:v>
                </c:pt>
                <c:pt idx="2221">
                  <c:v>1.08447265625</c:v>
                </c:pt>
                <c:pt idx="2222">
                  <c:v>1.0849609375</c:v>
                </c:pt>
                <c:pt idx="2223">
                  <c:v>1.08544921875</c:v>
                </c:pt>
                <c:pt idx="2224">
                  <c:v>1.0859375</c:v>
                </c:pt>
                <c:pt idx="2225">
                  <c:v>1.08642578125</c:v>
                </c:pt>
                <c:pt idx="2226">
                  <c:v>1.0869140625</c:v>
                </c:pt>
                <c:pt idx="2227">
                  <c:v>1.08740234375</c:v>
                </c:pt>
                <c:pt idx="2228">
                  <c:v>1.087890625</c:v>
                </c:pt>
                <c:pt idx="2229">
                  <c:v>1.08837890625</c:v>
                </c:pt>
                <c:pt idx="2230">
                  <c:v>1.0888671875</c:v>
                </c:pt>
                <c:pt idx="2231">
                  <c:v>1.08935546875</c:v>
                </c:pt>
                <c:pt idx="2232">
                  <c:v>1.08984375</c:v>
                </c:pt>
                <c:pt idx="2233">
                  <c:v>1.09033203125</c:v>
                </c:pt>
                <c:pt idx="2234">
                  <c:v>1.0908203125</c:v>
                </c:pt>
                <c:pt idx="2235">
                  <c:v>1.09130859375</c:v>
                </c:pt>
                <c:pt idx="2236">
                  <c:v>1.091796875</c:v>
                </c:pt>
                <c:pt idx="2237">
                  <c:v>1.09228515625</c:v>
                </c:pt>
                <c:pt idx="2238">
                  <c:v>1.0927734375</c:v>
                </c:pt>
                <c:pt idx="2239">
                  <c:v>1.09326171875</c:v>
                </c:pt>
                <c:pt idx="2240">
                  <c:v>1.09375</c:v>
                </c:pt>
                <c:pt idx="2241">
                  <c:v>1.09423828125</c:v>
                </c:pt>
                <c:pt idx="2242">
                  <c:v>1.0947265625</c:v>
                </c:pt>
                <c:pt idx="2243">
                  <c:v>1.09521484375</c:v>
                </c:pt>
                <c:pt idx="2244">
                  <c:v>1.095703125</c:v>
                </c:pt>
                <c:pt idx="2245">
                  <c:v>1.09619140625</c:v>
                </c:pt>
                <c:pt idx="2246">
                  <c:v>1.0966796875</c:v>
                </c:pt>
                <c:pt idx="2247">
                  <c:v>1.09716796875</c:v>
                </c:pt>
                <c:pt idx="2248">
                  <c:v>1.09765625</c:v>
                </c:pt>
                <c:pt idx="2249">
                  <c:v>1.09814453125</c:v>
                </c:pt>
                <c:pt idx="2250">
                  <c:v>1.0986328125</c:v>
                </c:pt>
                <c:pt idx="2251">
                  <c:v>1.09912109375</c:v>
                </c:pt>
                <c:pt idx="2252">
                  <c:v>1.099609375</c:v>
                </c:pt>
                <c:pt idx="2253">
                  <c:v>1.10009765625</c:v>
                </c:pt>
                <c:pt idx="2254">
                  <c:v>1.1005859375</c:v>
                </c:pt>
                <c:pt idx="2255">
                  <c:v>1.10107421875</c:v>
                </c:pt>
                <c:pt idx="2256">
                  <c:v>1.1015625</c:v>
                </c:pt>
                <c:pt idx="2257">
                  <c:v>1.10205078125</c:v>
                </c:pt>
                <c:pt idx="2258">
                  <c:v>1.1025390625</c:v>
                </c:pt>
                <c:pt idx="2259">
                  <c:v>1.10302734375</c:v>
                </c:pt>
                <c:pt idx="2260">
                  <c:v>1.103515625</c:v>
                </c:pt>
                <c:pt idx="2261">
                  <c:v>1.10400390625</c:v>
                </c:pt>
                <c:pt idx="2262">
                  <c:v>1.1044921875</c:v>
                </c:pt>
                <c:pt idx="2263">
                  <c:v>1.10498046875</c:v>
                </c:pt>
                <c:pt idx="2264">
                  <c:v>1.10546875</c:v>
                </c:pt>
                <c:pt idx="2265">
                  <c:v>1.10595703125</c:v>
                </c:pt>
                <c:pt idx="2266">
                  <c:v>1.1064453125</c:v>
                </c:pt>
                <c:pt idx="2267">
                  <c:v>1.10693359375</c:v>
                </c:pt>
                <c:pt idx="2268">
                  <c:v>1.107421875</c:v>
                </c:pt>
                <c:pt idx="2269">
                  <c:v>1.10791015625</c:v>
                </c:pt>
                <c:pt idx="2270">
                  <c:v>1.1083984375</c:v>
                </c:pt>
                <c:pt idx="2271">
                  <c:v>1.10888671875</c:v>
                </c:pt>
                <c:pt idx="2272">
                  <c:v>1.109375</c:v>
                </c:pt>
                <c:pt idx="2273">
                  <c:v>1.10986328125</c:v>
                </c:pt>
                <c:pt idx="2274">
                  <c:v>1.1103515625</c:v>
                </c:pt>
                <c:pt idx="2275">
                  <c:v>1.11083984375</c:v>
                </c:pt>
                <c:pt idx="2276">
                  <c:v>1.111328125</c:v>
                </c:pt>
                <c:pt idx="2277">
                  <c:v>1.11181640625</c:v>
                </c:pt>
                <c:pt idx="2278">
                  <c:v>1.1123046875</c:v>
                </c:pt>
                <c:pt idx="2279">
                  <c:v>1.11279296875</c:v>
                </c:pt>
                <c:pt idx="2280">
                  <c:v>1.11328125</c:v>
                </c:pt>
                <c:pt idx="2281">
                  <c:v>1.11376953125</c:v>
                </c:pt>
                <c:pt idx="2282">
                  <c:v>1.1142578125</c:v>
                </c:pt>
                <c:pt idx="2283">
                  <c:v>1.11474609375</c:v>
                </c:pt>
                <c:pt idx="2284">
                  <c:v>1.115234375</c:v>
                </c:pt>
                <c:pt idx="2285">
                  <c:v>1.11572265625</c:v>
                </c:pt>
                <c:pt idx="2286">
                  <c:v>1.1162109375</c:v>
                </c:pt>
                <c:pt idx="2287">
                  <c:v>1.11669921875</c:v>
                </c:pt>
                <c:pt idx="2288">
                  <c:v>1.1171875</c:v>
                </c:pt>
                <c:pt idx="2289">
                  <c:v>1.11767578125</c:v>
                </c:pt>
                <c:pt idx="2290">
                  <c:v>1.1181640625</c:v>
                </c:pt>
                <c:pt idx="2291">
                  <c:v>1.11865234375</c:v>
                </c:pt>
                <c:pt idx="2292">
                  <c:v>1.119140625</c:v>
                </c:pt>
                <c:pt idx="2293">
                  <c:v>1.11962890625</c:v>
                </c:pt>
                <c:pt idx="2294">
                  <c:v>1.1201171875</c:v>
                </c:pt>
                <c:pt idx="2295">
                  <c:v>1.12060546875</c:v>
                </c:pt>
                <c:pt idx="2296">
                  <c:v>1.12109375</c:v>
                </c:pt>
                <c:pt idx="2297">
                  <c:v>1.12158203125</c:v>
                </c:pt>
                <c:pt idx="2298">
                  <c:v>1.1220703125</c:v>
                </c:pt>
                <c:pt idx="2299">
                  <c:v>1.12255859375</c:v>
                </c:pt>
                <c:pt idx="2300">
                  <c:v>1.123046875</c:v>
                </c:pt>
                <c:pt idx="2301">
                  <c:v>1.12353515625</c:v>
                </c:pt>
                <c:pt idx="2302">
                  <c:v>1.1240234375</c:v>
                </c:pt>
                <c:pt idx="2303">
                  <c:v>1.12451171875</c:v>
                </c:pt>
                <c:pt idx="2304">
                  <c:v>1.125</c:v>
                </c:pt>
                <c:pt idx="2305">
                  <c:v>1.12548828125</c:v>
                </c:pt>
                <c:pt idx="2306">
                  <c:v>1.1259765625</c:v>
                </c:pt>
                <c:pt idx="2307">
                  <c:v>1.12646484375</c:v>
                </c:pt>
                <c:pt idx="2308">
                  <c:v>1.126953125</c:v>
                </c:pt>
                <c:pt idx="2309">
                  <c:v>1.12744140625</c:v>
                </c:pt>
                <c:pt idx="2310">
                  <c:v>1.1279296875</c:v>
                </c:pt>
                <c:pt idx="2311">
                  <c:v>1.12841796875</c:v>
                </c:pt>
                <c:pt idx="2312">
                  <c:v>1.12890625</c:v>
                </c:pt>
                <c:pt idx="2313">
                  <c:v>1.12939453125</c:v>
                </c:pt>
                <c:pt idx="2314">
                  <c:v>1.1298828125</c:v>
                </c:pt>
                <c:pt idx="2315">
                  <c:v>1.13037109375</c:v>
                </c:pt>
                <c:pt idx="2316">
                  <c:v>1.130859375</c:v>
                </c:pt>
                <c:pt idx="2317">
                  <c:v>1.13134765625</c:v>
                </c:pt>
                <c:pt idx="2318">
                  <c:v>1.1318359375</c:v>
                </c:pt>
                <c:pt idx="2319">
                  <c:v>1.13232421875</c:v>
                </c:pt>
                <c:pt idx="2320">
                  <c:v>1.1328125</c:v>
                </c:pt>
                <c:pt idx="2321">
                  <c:v>1.13330078125</c:v>
                </c:pt>
                <c:pt idx="2322">
                  <c:v>1.1337890625</c:v>
                </c:pt>
                <c:pt idx="2323">
                  <c:v>1.13427734375</c:v>
                </c:pt>
                <c:pt idx="2324">
                  <c:v>1.134765625</c:v>
                </c:pt>
                <c:pt idx="2325">
                  <c:v>1.13525390625</c:v>
                </c:pt>
                <c:pt idx="2326">
                  <c:v>1.1357421875</c:v>
                </c:pt>
                <c:pt idx="2327">
                  <c:v>1.13623046875</c:v>
                </c:pt>
                <c:pt idx="2328">
                  <c:v>1.13671875</c:v>
                </c:pt>
                <c:pt idx="2329">
                  <c:v>1.13720703125</c:v>
                </c:pt>
                <c:pt idx="2330">
                  <c:v>1.1376953125</c:v>
                </c:pt>
                <c:pt idx="2331">
                  <c:v>1.13818359375</c:v>
                </c:pt>
                <c:pt idx="2332">
                  <c:v>1.138671875</c:v>
                </c:pt>
                <c:pt idx="2333">
                  <c:v>1.13916015625</c:v>
                </c:pt>
                <c:pt idx="2334">
                  <c:v>1.1396484375</c:v>
                </c:pt>
                <c:pt idx="2335">
                  <c:v>1.14013671875</c:v>
                </c:pt>
                <c:pt idx="2336">
                  <c:v>1.140625</c:v>
                </c:pt>
                <c:pt idx="2337">
                  <c:v>1.14111328125</c:v>
                </c:pt>
                <c:pt idx="2338">
                  <c:v>1.1416015625</c:v>
                </c:pt>
                <c:pt idx="2339">
                  <c:v>1.14208984375</c:v>
                </c:pt>
                <c:pt idx="2340">
                  <c:v>1.142578125</c:v>
                </c:pt>
                <c:pt idx="2341">
                  <c:v>1.14306640625</c:v>
                </c:pt>
                <c:pt idx="2342">
                  <c:v>1.1435546875</c:v>
                </c:pt>
                <c:pt idx="2343">
                  <c:v>1.14404296875</c:v>
                </c:pt>
                <c:pt idx="2344">
                  <c:v>1.14453125</c:v>
                </c:pt>
                <c:pt idx="2345">
                  <c:v>1.14501953125</c:v>
                </c:pt>
                <c:pt idx="2346">
                  <c:v>1.1455078125</c:v>
                </c:pt>
                <c:pt idx="2347">
                  <c:v>1.14599609375</c:v>
                </c:pt>
                <c:pt idx="2348">
                  <c:v>1.146484375</c:v>
                </c:pt>
                <c:pt idx="2349">
                  <c:v>1.14697265625</c:v>
                </c:pt>
                <c:pt idx="2350">
                  <c:v>1.1474609375</c:v>
                </c:pt>
                <c:pt idx="2351">
                  <c:v>1.14794921875</c:v>
                </c:pt>
                <c:pt idx="2352">
                  <c:v>1.1484375</c:v>
                </c:pt>
                <c:pt idx="2353">
                  <c:v>1.14892578125</c:v>
                </c:pt>
                <c:pt idx="2354">
                  <c:v>1.1494140625</c:v>
                </c:pt>
                <c:pt idx="2355">
                  <c:v>1.14990234375</c:v>
                </c:pt>
                <c:pt idx="2356">
                  <c:v>1.150390625</c:v>
                </c:pt>
                <c:pt idx="2357">
                  <c:v>1.15087890625</c:v>
                </c:pt>
                <c:pt idx="2358">
                  <c:v>1.1513671875</c:v>
                </c:pt>
                <c:pt idx="2359">
                  <c:v>1.15185546875</c:v>
                </c:pt>
                <c:pt idx="2360">
                  <c:v>1.15234375</c:v>
                </c:pt>
                <c:pt idx="2361">
                  <c:v>1.15283203125</c:v>
                </c:pt>
                <c:pt idx="2362">
                  <c:v>1.1533203125</c:v>
                </c:pt>
                <c:pt idx="2363">
                  <c:v>1.15380859375</c:v>
                </c:pt>
                <c:pt idx="2364">
                  <c:v>1.154296875</c:v>
                </c:pt>
                <c:pt idx="2365">
                  <c:v>1.15478515625</c:v>
                </c:pt>
                <c:pt idx="2366">
                  <c:v>1.1552734375</c:v>
                </c:pt>
                <c:pt idx="2367">
                  <c:v>1.15576171875</c:v>
                </c:pt>
                <c:pt idx="2368">
                  <c:v>1.15625</c:v>
                </c:pt>
                <c:pt idx="2369">
                  <c:v>1.15673828125</c:v>
                </c:pt>
                <c:pt idx="2370">
                  <c:v>1.1572265625</c:v>
                </c:pt>
                <c:pt idx="2371">
                  <c:v>1.15771484375</c:v>
                </c:pt>
                <c:pt idx="2372">
                  <c:v>1.158203125</c:v>
                </c:pt>
                <c:pt idx="2373">
                  <c:v>1.15869140625</c:v>
                </c:pt>
                <c:pt idx="2374">
                  <c:v>1.1591796875</c:v>
                </c:pt>
                <c:pt idx="2375">
                  <c:v>1.15966796875</c:v>
                </c:pt>
                <c:pt idx="2376">
                  <c:v>1.16015625</c:v>
                </c:pt>
                <c:pt idx="2377">
                  <c:v>1.16064453125</c:v>
                </c:pt>
                <c:pt idx="2378">
                  <c:v>1.1611328125</c:v>
                </c:pt>
                <c:pt idx="2379">
                  <c:v>1.16162109375</c:v>
                </c:pt>
                <c:pt idx="2380">
                  <c:v>1.162109375</c:v>
                </c:pt>
                <c:pt idx="2381">
                  <c:v>1.16259765625</c:v>
                </c:pt>
                <c:pt idx="2382">
                  <c:v>1.1630859375</c:v>
                </c:pt>
                <c:pt idx="2383">
                  <c:v>1.16357421875</c:v>
                </c:pt>
                <c:pt idx="2384">
                  <c:v>1.1640625</c:v>
                </c:pt>
                <c:pt idx="2385">
                  <c:v>1.16455078125</c:v>
                </c:pt>
                <c:pt idx="2386">
                  <c:v>1.1650390625</c:v>
                </c:pt>
                <c:pt idx="2387">
                  <c:v>1.16552734375</c:v>
                </c:pt>
                <c:pt idx="2388">
                  <c:v>1.166015625</c:v>
                </c:pt>
                <c:pt idx="2389">
                  <c:v>1.16650390625</c:v>
                </c:pt>
                <c:pt idx="2390">
                  <c:v>1.1669921875</c:v>
                </c:pt>
                <c:pt idx="2391">
                  <c:v>1.16748046875</c:v>
                </c:pt>
                <c:pt idx="2392">
                  <c:v>1.16796875</c:v>
                </c:pt>
                <c:pt idx="2393">
                  <c:v>1.16845703125</c:v>
                </c:pt>
                <c:pt idx="2394">
                  <c:v>1.1689453125</c:v>
                </c:pt>
                <c:pt idx="2395">
                  <c:v>1.16943359375</c:v>
                </c:pt>
                <c:pt idx="2396">
                  <c:v>1.169921875</c:v>
                </c:pt>
                <c:pt idx="2397">
                  <c:v>1.17041015625</c:v>
                </c:pt>
                <c:pt idx="2398">
                  <c:v>1.1708984375</c:v>
                </c:pt>
                <c:pt idx="2399">
                  <c:v>1.17138671875</c:v>
                </c:pt>
                <c:pt idx="2400">
                  <c:v>1.171875</c:v>
                </c:pt>
                <c:pt idx="2401">
                  <c:v>1.17236328125</c:v>
                </c:pt>
                <c:pt idx="2402">
                  <c:v>1.1728515625</c:v>
                </c:pt>
                <c:pt idx="2403">
                  <c:v>1.17333984375</c:v>
                </c:pt>
                <c:pt idx="2404">
                  <c:v>1.173828125</c:v>
                </c:pt>
                <c:pt idx="2405">
                  <c:v>1.17431640625</c:v>
                </c:pt>
                <c:pt idx="2406">
                  <c:v>1.1748046875</c:v>
                </c:pt>
                <c:pt idx="2407">
                  <c:v>1.17529296875</c:v>
                </c:pt>
                <c:pt idx="2408">
                  <c:v>1.17578125</c:v>
                </c:pt>
                <c:pt idx="2409">
                  <c:v>1.17626953125</c:v>
                </c:pt>
                <c:pt idx="2410">
                  <c:v>1.1767578125</c:v>
                </c:pt>
                <c:pt idx="2411">
                  <c:v>1.17724609375</c:v>
                </c:pt>
                <c:pt idx="2412">
                  <c:v>1.177734375</c:v>
                </c:pt>
                <c:pt idx="2413">
                  <c:v>1.17822265625</c:v>
                </c:pt>
                <c:pt idx="2414">
                  <c:v>1.1787109375</c:v>
                </c:pt>
                <c:pt idx="2415">
                  <c:v>1.17919921875</c:v>
                </c:pt>
                <c:pt idx="2416">
                  <c:v>1.1796875</c:v>
                </c:pt>
                <c:pt idx="2417">
                  <c:v>1.18017578125</c:v>
                </c:pt>
                <c:pt idx="2418">
                  <c:v>1.1806640625</c:v>
                </c:pt>
                <c:pt idx="2419">
                  <c:v>1.18115234375</c:v>
                </c:pt>
                <c:pt idx="2420">
                  <c:v>1.181640625</c:v>
                </c:pt>
                <c:pt idx="2421">
                  <c:v>1.18212890625</c:v>
                </c:pt>
                <c:pt idx="2422">
                  <c:v>1.1826171875</c:v>
                </c:pt>
                <c:pt idx="2423">
                  <c:v>1.18310546875</c:v>
                </c:pt>
                <c:pt idx="2424">
                  <c:v>1.18359375</c:v>
                </c:pt>
                <c:pt idx="2425">
                  <c:v>1.18408203125</c:v>
                </c:pt>
                <c:pt idx="2426">
                  <c:v>1.1845703125</c:v>
                </c:pt>
                <c:pt idx="2427">
                  <c:v>1.18505859375</c:v>
                </c:pt>
                <c:pt idx="2428">
                  <c:v>1.185546875</c:v>
                </c:pt>
                <c:pt idx="2429">
                  <c:v>1.18603515625</c:v>
                </c:pt>
                <c:pt idx="2430">
                  <c:v>1.1865234375</c:v>
                </c:pt>
                <c:pt idx="2431">
                  <c:v>1.18701171875</c:v>
                </c:pt>
                <c:pt idx="2432">
                  <c:v>1.1875</c:v>
                </c:pt>
                <c:pt idx="2433">
                  <c:v>1.18798828125</c:v>
                </c:pt>
                <c:pt idx="2434">
                  <c:v>1.1884765625</c:v>
                </c:pt>
                <c:pt idx="2435">
                  <c:v>1.18896484375</c:v>
                </c:pt>
                <c:pt idx="2436">
                  <c:v>1.189453125</c:v>
                </c:pt>
                <c:pt idx="2437">
                  <c:v>1.18994140625</c:v>
                </c:pt>
                <c:pt idx="2438">
                  <c:v>1.1904296875</c:v>
                </c:pt>
                <c:pt idx="2439">
                  <c:v>1.19091796875</c:v>
                </c:pt>
                <c:pt idx="2440">
                  <c:v>1.19140625</c:v>
                </c:pt>
                <c:pt idx="2441">
                  <c:v>1.19189453125</c:v>
                </c:pt>
                <c:pt idx="2442">
                  <c:v>1.1923828125</c:v>
                </c:pt>
                <c:pt idx="2443">
                  <c:v>1.19287109375</c:v>
                </c:pt>
                <c:pt idx="2444">
                  <c:v>1.193359375</c:v>
                </c:pt>
                <c:pt idx="2445">
                  <c:v>1.19384765625</c:v>
                </c:pt>
                <c:pt idx="2446">
                  <c:v>1.1943359375</c:v>
                </c:pt>
                <c:pt idx="2447">
                  <c:v>1.19482421875</c:v>
                </c:pt>
                <c:pt idx="2448">
                  <c:v>1.1953125</c:v>
                </c:pt>
                <c:pt idx="2449">
                  <c:v>1.19580078125</c:v>
                </c:pt>
                <c:pt idx="2450">
                  <c:v>1.1962890625</c:v>
                </c:pt>
                <c:pt idx="2451">
                  <c:v>1.19677734375</c:v>
                </c:pt>
                <c:pt idx="2452">
                  <c:v>1.197265625</c:v>
                </c:pt>
                <c:pt idx="2453">
                  <c:v>1.19775390625</c:v>
                </c:pt>
                <c:pt idx="2454">
                  <c:v>1.1982421875</c:v>
                </c:pt>
                <c:pt idx="2455">
                  <c:v>1.19873046875</c:v>
                </c:pt>
                <c:pt idx="2456">
                  <c:v>1.19921875</c:v>
                </c:pt>
                <c:pt idx="2457">
                  <c:v>1.19970703125</c:v>
                </c:pt>
                <c:pt idx="2458">
                  <c:v>1.2001953125</c:v>
                </c:pt>
                <c:pt idx="2459">
                  <c:v>1.20068359375</c:v>
                </c:pt>
                <c:pt idx="2460">
                  <c:v>1.201171875</c:v>
                </c:pt>
                <c:pt idx="2461">
                  <c:v>1.20166015625</c:v>
                </c:pt>
                <c:pt idx="2462">
                  <c:v>1.2021484375</c:v>
                </c:pt>
                <c:pt idx="2463">
                  <c:v>1.20263671875</c:v>
                </c:pt>
                <c:pt idx="2464">
                  <c:v>1.203125</c:v>
                </c:pt>
                <c:pt idx="2465">
                  <c:v>1.20361328125</c:v>
                </c:pt>
                <c:pt idx="2466">
                  <c:v>1.2041015625</c:v>
                </c:pt>
                <c:pt idx="2467">
                  <c:v>1.20458984375</c:v>
                </c:pt>
                <c:pt idx="2468">
                  <c:v>1.205078125</c:v>
                </c:pt>
                <c:pt idx="2469">
                  <c:v>1.20556640625</c:v>
                </c:pt>
                <c:pt idx="2470">
                  <c:v>1.2060546875</c:v>
                </c:pt>
                <c:pt idx="2471">
                  <c:v>1.20654296875</c:v>
                </c:pt>
                <c:pt idx="2472">
                  <c:v>1.20703125</c:v>
                </c:pt>
                <c:pt idx="2473">
                  <c:v>1.20751953125</c:v>
                </c:pt>
                <c:pt idx="2474">
                  <c:v>1.2080078125</c:v>
                </c:pt>
                <c:pt idx="2475">
                  <c:v>1.20849609375</c:v>
                </c:pt>
                <c:pt idx="2476">
                  <c:v>1.208984375</c:v>
                </c:pt>
                <c:pt idx="2477">
                  <c:v>1.20947265625</c:v>
                </c:pt>
                <c:pt idx="2478">
                  <c:v>1.2099609375</c:v>
                </c:pt>
                <c:pt idx="2479">
                  <c:v>1.21044921875</c:v>
                </c:pt>
                <c:pt idx="2480">
                  <c:v>1.2109375</c:v>
                </c:pt>
                <c:pt idx="2481">
                  <c:v>1.21142578125</c:v>
                </c:pt>
                <c:pt idx="2482">
                  <c:v>1.2119140625</c:v>
                </c:pt>
                <c:pt idx="2483">
                  <c:v>1.21240234375</c:v>
                </c:pt>
                <c:pt idx="2484">
                  <c:v>1.212890625</c:v>
                </c:pt>
                <c:pt idx="2485">
                  <c:v>1.21337890625</c:v>
                </c:pt>
                <c:pt idx="2486">
                  <c:v>1.2138671875</c:v>
                </c:pt>
                <c:pt idx="2487">
                  <c:v>1.21435546875</c:v>
                </c:pt>
                <c:pt idx="2488">
                  <c:v>1.21484375</c:v>
                </c:pt>
                <c:pt idx="2489">
                  <c:v>1.21533203125</c:v>
                </c:pt>
                <c:pt idx="2490">
                  <c:v>1.2158203125</c:v>
                </c:pt>
                <c:pt idx="2491">
                  <c:v>1.21630859375</c:v>
                </c:pt>
                <c:pt idx="2492">
                  <c:v>1.216796875</c:v>
                </c:pt>
                <c:pt idx="2493">
                  <c:v>1.21728515625</c:v>
                </c:pt>
                <c:pt idx="2494">
                  <c:v>1.2177734375</c:v>
                </c:pt>
                <c:pt idx="2495">
                  <c:v>1.21826171875</c:v>
                </c:pt>
                <c:pt idx="2496">
                  <c:v>1.21875</c:v>
                </c:pt>
                <c:pt idx="2497">
                  <c:v>1.21923828125</c:v>
                </c:pt>
                <c:pt idx="2498">
                  <c:v>1.2197265625</c:v>
                </c:pt>
                <c:pt idx="2499">
                  <c:v>1.22021484375</c:v>
                </c:pt>
                <c:pt idx="2500">
                  <c:v>1.220703125</c:v>
                </c:pt>
                <c:pt idx="2501">
                  <c:v>1.22119140625</c:v>
                </c:pt>
                <c:pt idx="2502">
                  <c:v>1.2216796875</c:v>
                </c:pt>
                <c:pt idx="2503">
                  <c:v>1.22216796875</c:v>
                </c:pt>
                <c:pt idx="2504">
                  <c:v>1.22265625</c:v>
                </c:pt>
                <c:pt idx="2505">
                  <c:v>1.22314453125</c:v>
                </c:pt>
                <c:pt idx="2506">
                  <c:v>1.2236328125</c:v>
                </c:pt>
                <c:pt idx="2507">
                  <c:v>1.22412109375</c:v>
                </c:pt>
                <c:pt idx="2508">
                  <c:v>1.224609375</c:v>
                </c:pt>
                <c:pt idx="2509">
                  <c:v>1.22509765625</c:v>
                </c:pt>
                <c:pt idx="2510">
                  <c:v>1.2255859375</c:v>
                </c:pt>
                <c:pt idx="2511">
                  <c:v>1.22607421875</c:v>
                </c:pt>
                <c:pt idx="2512">
                  <c:v>1.2265625</c:v>
                </c:pt>
                <c:pt idx="2513">
                  <c:v>1.22705078125</c:v>
                </c:pt>
                <c:pt idx="2514">
                  <c:v>1.2275390625</c:v>
                </c:pt>
                <c:pt idx="2515">
                  <c:v>1.22802734375</c:v>
                </c:pt>
                <c:pt idx="2516">
                  <c:v>1.228515625</c:v>
                </c:pt>
                <c:pt idx="2517">
                  <c:v>1.22900390625</c:v>
                </c:pt>
                <c:pt idx="2518">
                  <c:v>1.2294921875</c:v>
                </c:pt>
                <c:pt idx="2519">
                  <c:v>1.22998046875</c:v>
                </c:pt>
                <c:pt idx="2520">
                  <c:v>1.23046875</c:v>
                </c:pt>
                <c:pt idx="2521">
                  <c:v>1.23095703125</c:v>
                </c:pt>
                <c:pt idx="2522">
                  <c:v>1.2314453125</c:v>
                </c:pt>
                <c:pt idx="2523">
                  <c:v>1.23193359375</c:v>
                </c:pt>
                <c:pt idx="2524">
                  <c:v>1.232421875</c:v>
                </c:pt>
                <c:pt idx="2525">
                  <c:v>1.23291015625</c:v>
                </c:pt>
                <c:pt idx="2526">
                  <c:v>1.2333984375</c:v>
                </c:pt>
                <c:pt idx="2527">
                  <c:v>1.23388671875</c:v>
                </c:pt>
                <c:pt idx="2528">
                  <c:v>1.234375</c:v>
                </c:pt>
                <c:pt idx="2529">
                  <c:v>1.23486328125</c:v>
                </c:pt>
                <c:pt idx="2530">
                  <c:v>1.2353515625</c:v>
                </c:pt>
                <c:pt idx="2531">
                  <c:v>1.23583984375</c:v>
                </c:pt>
                <c:pt idx="2532">
                  <c:v>1.236328125</c:v>
                </c:pt>
                <c:pt idx="2533">
                  <c:v>1.23681640625</c:v>
                </c:pt>
                <c:pt idx="2534">
                  <c:v>1.2373046875</c:v>
                </c:pt>
                <c:pt idx="2535">
                  <c:v>1.23779296875</c:v>
                </c:pt>
                <c:pt idx="2536">
                  <c:v>1.23828125</c:v>
                </c:pt>
                <c:pt idx="2537">
                  <c:v>1.23876953125</c:v>
                </c:pt>
                <c:pt idx="2538">
                  <c:v>1.2392578125</c:v>
                </c:pt>
                <c:pt idx="2539">
                  <c:v>1.23974609375</c:v>
                </c:pt>
                <c:pt idx="2540">
                  <c:v>1.240234375</c:v>
                </c:pt>
                <c:pt idx="2541">
                  <c:v>1.24072265625</c:v>
                </c:pt>
                <c:pt idx="2542">
                  <c:v>1.2412109375</c:v>
                </c:pt>
                <c:pt idx="2543">
                  <c:v>1.24169921875</c:v>
                </c:pt>
                <c:pt idx="2544">
                  <c:v>1.2421875</c:v>
                </c:pt>
                <c:pt idx="2545">
                  <c:v>1.24267578125</c:v>
                </c:pt>
                <c:pt idx="2546">
                  <c:v>1.2431640625</c:v>
                </c:pt>
                <c:pt idx="2547">
                  <c:v>1.24365234375</c:v>
                </c:pt>
                <c:pt idx="2548">
                  <c:v>1.244140625</c:v>
                </c:pt>
                <c:pt idx="2549">
                  <c:v>1.24462890625</c:v>
                </c:pt>
                <c:pt idx="2550">
                  <c:v>1.2451171875</c:v>
                </c:pt>
                <c:pt idx="2551">
                  <c:v>1.24560546875</c:v>
                </c:pt>
                <c:pt idx="2552">
                  <c:v>1.24609375</c:v>
                </c:pt>
                <c:pt idx="2553">
                  <c:v>1.24658203125</c:v>
                </c:pt>
                <c:pt idx="2554">
                  <c:v>1.2470703125</c:v>
                </c:pt>
                <c:pt idx="2555">
                  <c:v>1.24755859375</c:v>
                </c:pt>
                <c:pt idx="2556">
                  <c:v>1.248046875</c:v>
                </c:pt>
                <c:pt idx="2557">
                  <c:v>1.24853515625</c:v>
                </c:pt>
                <c:pt idx="2558">
                  <c:v>1.2490234375</c:v>
                </c:pt>
                <c:pt idx="2559">
                  <c:v>1.24951171875</c:v>
                </c:pt>
                <c:pt idx="2560">
                  <c:v>1.25</c:v>
                </c:pt>
                <c:pt idx="2561">
                  <c:v>1.25048828125</c:v>
                </c:pt>
                <c:pt idx="2562">
                  <c:v>1.2509765625</c:v>
                </c:pt>
                <c:pt idx="2563">
                  <c:v>1.25146484375</c:v>
                </c:pt>
                <c:pt idx="2564">
                  <c:v>1.251953125</c:v>
                </c:pt>
                <c:pt idx="2565">
                  <c:v>1.25244140625</c:v>
                </c:pt>
                <c:pt idx="2566">
                  <c:v>1.2529296875</c:v>
                </c:pt>
                <c:pt idx="2567">
                  <c:v>1.25341796875</c:v>
                </c:pt>
                <c:pt idx="2568">
                  <c:v>1.25390625</c:v>
                </c:pt>
                <c:pt idx="2569">
                  <c:v>1.25439453125</c:v>
                </c:pt>
                <c:pt idx="2570">
                  <c:v>1.2548828125</c:v>
                </c:pt>
                <c:pt idx="2571">
                  <c:v>1.25537109375</c:v>
                </c:pt>
                <c:pt idx="2572">
                  <c:v>1.255859375</c:v>
                </c:pt>
                <c:pt idx="2573">
                  <c:v>1.25634765625</c:v>
                </c:pt>
                <c:pt idx="2574">
                  <c:v>1.2568359375</c:v>
                </c:pt>
                <c:pt idx="2575">
                  <c:v>1.25732421875</c:v>
                </c:pt>
                <c:pt idx="2576">
                  <c:v>1.2578125</c:v>
                </c:pt>
                <c:pt idx="2577">
                  <c:v>1.25830078125</c:v>
                </c:pt>
                <c:pt idx="2578">
                  <c:v>1.2587890625</c:v>
                </c:pt>
                <c:pt idx="2579">
                  <c:v>1.25927734375</c:v>
                </c:pt>
                <c:pt idx="2580">
                  <c:v>1.259765625</c:v>
                </c:pt>
                <c:pt idx="2581">
                  <c:v>1.26025390625</c:v>
                </c:pt>
                <c:pt idx="2582">
                  <c:v>1.2607421875</c:v>
                </c:pt>
                <c:pt idx="2583">
                  <c:v>1.26123046875</c:v>
                </c:pt>
                <c:pt idx="2584">
                  <c:v>1.26171875</c:v>
                </c:pt>
                <c:pt idx="2585">
                  <c:v>1.26220703125</c:v>
                </c:pt>
                <c:pt idx="2586">
                  <c:v>1.2626953125</c:v>
                </c:pt>
                <c:pt idx="2587">
                  <c:v>1.26318359375</c:v>
                </c:pt>
                <c:pt idx="2588">
                  <c:v>1.263671875</c:v>
                </c:pt>
                <c:pt idx="2589">
                  <c:v>1.26416015625</c:v>
                </c:pt>
                <c:pt idx="2590">
                  <c:v>1.2646484375</c:v>
                </c:pt>
                <c:pt idx="2591">
                  <c:v>1.26513671875</c:v>
                </c:pt>
                <c:pt idx="2592">
                  <c:v>1.265625</c:v>
                </c:pt>
                <c:pt idx="2593">
                  <c:v>1.26611328125</c:v>
                </c:pt>
                <c:pt idx="2594">
                  <c:v>1.2666015625</c:v>
                </c:pt>
                <c:pt idx="2595">
                  <c:v>1.26708984375</c:v>
                </c:pt>
                <c:pt idx="2596">
                  <c:v>1.267578125</c:v>
                </c:pt>
                <c:pt idx="2597">
                  <c:v>1.26806640625</c:v>
                </c:pt>
                <c:pt idx="2598">
                  <c:v>1.2685546875</c:v>
                </c:pt>
                <c:pt idx="2599">
                  <c:v>1.26904296875</c:v>
                </c:pt>
                <c:pt idx="2600">
                  <c:v>1.26953125</c:v>
                </c:pt>
                <c:pt idx="2601">
                  <c:v>1.27001953125</c:v>
                </c:pt>
                <c:pt idx="2602">
                  <c:v>1.2705078125</c:v>
                </c:pt>
                <c:pt idx="2603">
                  <c:v>1.27099609375</c:v>
                </c:pt>
                <c:pt idx="2604">
                  <c:v>1.271484375</c:v>
                </c:pt>
                <c:pt idx="2605">
                  <c:v>1.27197265625</c:v>
                </c:pt>
                <c:pt idx="2606">
                  <c:v>1.2724609375</c:v>
                </c:pt>
                <c:pt idx="2607">
                  <c:v>1.27294921875</c:v>
                </c:pt>
                <c:pt idx="2608">
                  <c:v>1.2734375</c:v>
                </c:pt>
                <c:pt idx="2609">
                  <c:v>1.27392578125</c:v>
                </c:pt>
                <c:pt idx="2610">
                  <c:v>1.2744140625</c:v>
                </c:pt>
                <c:pt idx="2611">
                  <c:v>1.27490234375</c:v>
                </c:pt>
                <c:pt idx="2612">
                  <c:v>1.275390625</c:v>
                </c:pt>
                <c:pt idx="2613">
                  <c:v>1.27587890625</c:v>
                </c:pt>
                <c:pt idx="2614">
                  <c:v>1.2763671875</c:v>
                </c:pt>
                <c:pt idx="2615">
                  <c:v>1.27685546875</c:v>
                </c:pt>
                <c:pt idx="2616">
                  <c:v>1.27734375</c:v>
                </c:pt>
                <c:pt idx="2617">
                  <c:v>1.27783203125</c:v>
                </c:pt>
                <c:pt idx="2618">
                  <c:v>1.2783203125</c:v>
                </c:pt>
                <c:pt idx="2619">
                  <c:v>1.27880859375</c:v>
                </c:pt>
                <c:pt idx="2620">
                  <c:v>1.279296875</c:v>
                </c:pt>
                <c:pt idx="2621">
                  <c:v>1.27978515625</c:v>
                </c:pt>
                <c:pt idx="2622">
                  <c:v>1.2802734375</c:v>
                </c:pt>
                <c:pt idx="2623">
                  <c:v>1.28076171875</c:v>
                </c:pt>
                <c:pt idx="2624">
                  <c:v>1.28125</c:v>
                </c:pt>
                <c:pt idx="2625">
                  <c:v>1.28173828125</c:v>
                </c:pt>
                <c:pt idx="2626">
                  <c:v>1.2822265625</c:v>
                </c:pt>
                <c:pt idx="2627">
                  <c:v>1.28271484375</c:v>
                </c:pt>
                <c:pt idx="2628">
                  <c:v>1.283203125</c:v>
                </c:pt>
                <c:pt idx="2629">
                  <c:v>1.28369140625</c:v>
                </c:pt>
                <c:pt idx="2630">
                  <c:v>1.2841796875</c:v>
                </c:pt>
                <c:pt idx="2631">
                  <c:v>1.28466796875</c:v>
                </c:pt>
                <c:pt idx="2632">
                  <c:v>1.28515625</c:v>
                </c:pt>
                <c:pt idx="2633">
                  <c:v>1.28564453125</c:v>
                </c:pt>
                <c:pt idx="2634">
                  <c:v>1.2861328125</c:v>
                </c:pt>
                <c:pt idx="2635">
                  <c:v>1.28662109375</c:v>
                </c:pt>
                <c:pt idx="2636">
                  <c:v>1.287109375</c:v>
                </c:pt>
                <c:pt idx="2637">
                  <c:v>1.28759765625</c:v>
                </c:pt>
                <c:pt idx="2638">
                  <c:v>1.2880859375</c:v>
                </c:pt>
                <c:pt idx="2639">
                  <c:v>1.28857421875</c:v>
                </c:pt>
                <c:pt idx="2640">
                  <c:v>1.2890625</c:v>
                </c:pt>
                <c:pt idx="2641">
                  <c:v>1.28955078125</c:v>
                </c:pt>
                <c:pt idx="2642">
                  <c:v>1.2900390625</c:v>
                </c:pt>
                <c:pt idx="2643">
                  <c:v>1.29052734375</c:v>
                </c:pt>
                <c:pt idx="2644">
                  <c:v>1.291015625</c:v>
                </c:pt>
                <c:pt idx="2645">
                  <c:v>1.29150390625</c:v>
                </c:pt>
                <c:pt idx="2646">
                  <c:v>1.2919921875</c:v>
                </c:pt>
                <c:pt idx="2647">
                  <c:v>1.29248046875</c:v>
                </c:pt>
                <c:pt idx="2648">
                  <c:v>1.29296875</c:v>
                </c:pt>
                <c:pt idx="2649">
                  <c:v>1.29345703125</c:v>
                </c:pt>
                <c:pt idx="2650">
                  <c:v>1.2939453125</c:v>
                </c:pt>
                <c:pt idx="2651">
                  <c:v>1.29443359375</c:v>
                </c:pt>
                <c:pt idx="2652">
                  <c:v>1.294921875</c:v>
                </c:pt>
                <c:pt idx="2653">
                  <c:v>1.29541015625</c:v>
                </c:pt>
                <c:pt idx="2654">
                  <c:v>1.2958984375</c:v>
                </c:pt>
                <c:pt idx="2655">
                  <c:v>1.29638671875</c:v>
                </c:pt>
                <c:pt idx="2656">
                  <c:v>1.296875</c:v>
                </c:pt>
                <c:pt idx="2657">
                  <c:v>1.29736328125</c:v>
                </c:pt>
                <c:pt idx="2658">
                  <c:v>1.2978515625</c:v>
                </c:pt>
                <c:pt idx="2659">
                  <c:v>1.29833984375</c:v>
                </c:pt>
                <c:pt idx="2660">
                  <c:v>1.298828125</c:v>
                </c:pt>
                <c:pt idx="2661">
                  <c:v>1.29931640625</c:v>
                </c:pt>
                <c:pt idx="2662">
                  <c:v>1.2998046875</c:v>
                </c:pt>
                <c:pt idx="2663">
                  <c:v>1.30029296875</c:v>
                </c:pt>
                <c:pt idx="2664">
                  <c:v>1.30078125</c:v>
                </c:pt>
                <c:pt idx="2665">
                  <c:v>1.30126953125</c:v>
                </c:pt>
                <c:pt idx="2666">
                  <c:v>1.3017578125</c:v>
                </c:pt>
                <c:pt idx="2667">
                  <c:v>1.30224609375</c:v>
                </c:pt>
                <c:pt idx="2668">
                  <c:v>1.302734375</c:v>
                </c:pt>
                <c:pt idx="2669">
                  <c:v>1.30322265625</c:v>
                </c:pt>
                <c:pt idx="2670">
                  <c:v>1.3037109375</c:v>
                </c:pt>
                <c:pt idx="2671">
                  <c:v>1.30419921875</c:v>
                </c:pt>
                <c:pt idx="2672">
                  <c:v>1.3046875</c:v>
                </c:pt>
                <c:pt idx="2673">
                  <c:v>1.30517578125</c:v>
                </c:pt>
                <c:pt idx="2674">
                  <c:v>1.3056640625</c:v>
                </c:pt>
                <c:pt idx="2675">
                  <c:v>1.30615234375</c:v>
                </c:pt>
                <c:pt idx="2676">
                  <c:v>1.306640625</c:v>
                </c:pt>
                <c:pt idx="2677">
                  <c:v>1.30712890625</c:v>
                </c:pt>
                <c:pt idx="2678">
                  <c:v>1.3076171875</c:v>
                </c:pt>
                <c:pt idx="2679">
                  <c:v>1.30810546875</c:v>
                </c:pt>
                <c:pt idx="2680">
                  <c:v>1.30859375</c:v>
                </c:pt>
                <c:pt idx="2681">
                  <c:v>1.30908203125</c:v>
                </c:pt>
                <c:pt idx="2682">
                  <c:v>1.3095703125</c:v>
                </c:pt>
                <c:pt idx="2683">
                  <c:v>1.31005859375</c:v>
                </c:pt>
                <c:pt idx="2684">
                  <c:v>1.310546875</c:v>
                </c:pt>
                <c:pt idx="2685">
                  <c:v>1.31103515625</c:v>
                </c:pt>
                <c:pt idx="2686">
                  <c:v>1.3115234375</c:v>
                </c:pt>
                <c:pt idx="2687">
                  <c:v>1.31201171875</c:v>
                </c:pt>
                <c:pt idx="2688">
                  <c:v>1.3125</c:v>
                </c:pt>
                <c:pt idx="2689">
                  <c:v>1.31298828125</c:v>
                </c:pt>
                <c:pt idx="2690">
                  <c:v>1.3134765625</c:v>
                </c:pt>
                <c:pt idx="2691">
                  <c:v>1.31396484375</c:v>
                </c:pt>
                <c:pt idx="2692">
                  <c:v>1.314453125</c:v>
                </c:pt>
                <c:pt idx="2693">
                  <c:v>1.31494140625</c:v>
                </c:pt>
                <c:pt idx="2694">
                  <c:v>1.3154296875</c:v>
                </c:pt>
                <c:pt idx="2695">
                  <c:v>1.31591796875</c:v>
                </c:pt>
                <c:pt idx="2696">
                  <c:v>1.31640625</c:v>
                </c:pt>
                <c:pt idx="2697">
                  <c:v>1.31689453125</c:v>
                </c:pt>
                <c:pt idx="2698">
                  <c:v>1.3173828125</c:v>
                </c:pt>
                <c:pt idx="2699">
                  <c:v>1.31787109375</c:v>
                </c:pt>
                <c:pt idx="2700">
                  <c:v>1.318359375</c:v>
                </c:pt>
                <c:pt idx="2701">
                  <c:v>1.31884765625</c:v>
                </c:pt>
                <c:pt idx="2702">
                  <c:v>1.3193359375</c:v>
                </c:pt>
                <c:pt idx="2703">
                  <c:v>1.31982421875</c:v>
                </c:pt>
                <c:pt idx="2704">
                  <c:v>1.3203125</c:v>
                </c:pt>
                <c:pt idx="2705">
                  <c:v>1.32080078125</c:v>
                </c:pt>
                <c:pt idx="2706">
                  <c:v>1.3212890625</c:v>
                </c:pt>
                <c:pt idx="2707">
                  <c:v>1.32177734375</c:v>
                </c:pt>
                <c:pt idx="2708">
                  <c:v>1.322265625</c:v>
                </c:pt>
                <c:pt idx="2709">
                  <c:v>1.32275390625</c:v>
                </c:pt>
                <c:pt idx="2710">
                  <c:v>1.3232421875</c:v>
                </c:pt>
                <c:pt idx="2711">
                  <c:v>1.32373046875</c:v>
                </c:pt>
                <c:pt idx="2712">
                  <c:v>1.32421875</c:v>
                </c:pt>
                <c:pt idx="2713">
                  <c:v>1.32470703125</c:v>
                </c:pt>
                <c:pt idx="2714">
                  <c:v>1.3251953125</c:v>
                </c:pt>
                <c:pt idx="2715">
                  <c:v>1.32568359375</c:v>
                </c:pt>
                <c:pt idx="2716">
                  <c:v>1.326171875</c:v>
                </c:pt>
                <c:pt idx="2717">
                  <c:v>1.32666015625</c:v>
                </c:pt>
                <c:pt idx="2718">
                  <c:v>1.3271484375</c:v>
                </c:pt>
                <c:pt idx="2719">
                  <c:v>1.32763671875</c:v>
                </c:pt>
                <c:pt idx="2720">
                  <c:v>1.328125</c:v>
                </c:pt>
                <c:pt idx="2721">
                  <c:v>1.32861328125</c:v>
                </c:pt>
                <c:pt idx="2722">
                  <c:v>1.3291015625</c:v>
                </c:pt>
                <c:pt idx="2723">
                  <c:v>1.32958984375</c:v>
                </c:pt>
                <c:pt idx="2724">
                  <c:v>1.330078125</c:v>
                </c:pt>
                <c:pt idx="2725">
                  <c:v>1.33056640625</c:v>
                </c:pt>
                <c:pt idx="2726">
                  <c:v>1.3310546875</c:v>
                </c:pt>
                <c:pt idx="2727">
                  <c:v>1.33154296875</c:v>
                </c:pt>
                <c:pt idx="2728">
                  <c:v>1.33203125</c:v>
                </c:pt>
                <c:pt idx="2729">
                  <c:v>1.33251953125</c:v>
                </c:pt>
                <c:pt idx="2730">
                  <c:v>1.3330078125</c:v>
                </c:pt>
                <c:pt idx="2731">
                  <c:v>1.33349609375</c:v>
                </c:pt>
                <c:pt idx="2732">
                  <c:v>1.333984375</c:v>
                </c:pt>
                <c:pt idx="2733">
                  <c:v>1.33447265625</c:v>
                </c:pt>
                <c:pt idx="2734">
                  <c:v>1.3349609375</c:v>
                </c:pt>
                <c:pt idx="2735">
                  <c:v>1.33544921875</c:v>
                </c:pt>
                <c:pt idx="2736">
                  <c:v>1.3359375</c:v>
                </c:pt>
                <c:pt idx="2737">
                  <c:v>1.33642578125</c:v>
                </c:pt>
                <c:pt idx="2738">
                  <c:v>1.3369140625</c:v>
                </c:pt>
                <c:pt idx="2739">
                  <c:v>1.33740234375</c:v>
                </c:pt>
                <c:pt idx="2740">
                  <c:v>1.337890625</c:v>
                </c:pt>
                <c:pt idx="2741">
                  <c:v>1.33837890625</c:v>
                </c:pt>
                <c:pt idx="2742">
                  <c:v>1.3388671875</c:v>
                </c:pt>
                <c:pt idx="2743">
                  <c:v>1.33935546875</c:v>
                </c:pt>
                <c:pt idx="2744">
                  <c:v>1.33984375</c:v>
                </c:pt>
                <c:pt idx="2745">
                  <c:v>1.34033203125</c:v>
                </c:pt>
                <c:pt idx="2746">
                  <c:v>1.3408203125</c:v>
                </c:pt>
                <c:pt idx="2747">
                  <c:v>1.34130859375</c:v>
                </c:pt>
                <c:pt idx="2748">
                  <c:v>1.341796875</c:v>
                </c:pt>
                <c:pt idx="2749">
                  <c:v>1.34228515625</c:v>
                </c:pt>
                <c:pt idx="2750">
                  <c:v>1.3427734375</c:v>
                </c:pt>
                <c:pt idx="2751">
                  <c:v>1.34326171875</c:v>
                </c:pt>
                <c:pt idx="2752">
                  <c:v>1.34375</c:v>
                </c:pt>
                <c:pt idx="2753">
                  <c:v>1.34423828125</c:v>
                </c:pt>
                <c:pt idx="2754">
                  <c:v>1.3447265625</c:v>
                </c:pt>
                <c:pt idx="2755">
                  <c:v>1.34521484375</c:v>
                </c:pt>
                <c:pt idx="2756">
                  <c:v>1.345703125</c:v>
                </c:pt>
                <c:pt idx="2757">
                  <c:v>1.34619140625</c:v>
                </c:pt>
                <c:pt idx="2758">
                  <c:v>1.3466796875</c:v>
                </c:pt>
                <c:pt idx="2759">
                  <c:v>1.34716796875</c:v>
                </c:pt>
                <c:pt idx="2760">
                  <c:v>1.34765625</c:v>
                </c:pt>
                <c:pt idx="2761">
                  <c:v>1.34814453125</c:v>
                </c:pt>
                <c:pt idx="2762">
                  <c:v>1.3486328125</c:v>
                </c:pt>
                <c:pt idx="2763">
                  <c:v>1.34912109375</c:v>
                </c:pt>
                <c:pt idx="2764">
                  <c:v>1.349609375</c:v>
                </c:pt>
                <c:pt idx="2765">
                  <c:v>1.35009765625</c:v>
                </c:pt>
                <c:pt idx="2766">
                  <c:v>1.3505859375</c:v>
                </c:pt>
                <c:pt idx="2767">
                  <c:v>1.35107421875</c:v>
                </c:pt>
                <c:pt idx="2768">
                  <c:v>1.3515625</c:v>
                </c:pt>
                <c:pt idx="2769">
                  <c:v>1.35205078125</c:v>
                </c:pt>
                <c:pt idx="2770">
                  <c:v>1.3525390625</c:v>
                </c:pt>
                <c:pt idx="2771">
                  <c:v>1.35302734375</c:v>
                </c:pt>
                <c:pt idx="2772">
                  <c:v>1.353515625</c:v>
                </c:pt>
                <c:pt idx="2773">
                  <c:v>1.35400390625</c:v>
                </c:pt>
                <c:pt idx="2774">
                  <c:v>1.3544921875</c:v>
                </c:pt>
                <c:pt idx="2775">
                  <c:v>1.35498046875</c:v>
                </c:pt>
                <c:pt idx="2776">
                  <c:v>1.35546875</c:v>
                </c:pt>
                <c:pt idx="2777">
                  <c:v>1.35595703125</c:v>
                </c:pt>
                <c:pt idx="2778">
                  <c:v>1.3564453125</c:v>
                </c:pt>
                <c:pt idx="2779">
                  <c:v>1.35693359375</c:v>
                </c:pt>
                <c:pt idx="2780">
                  <c:v>1.357421875</c:v>
                </c:pt>
                <c:pt idx="2781">
                  <c:v>1.35791015625</c:v>
                </c:pt>
                <c:pt idx="2782">
                  <c:v>1.3583984375</c:v>
                </c:pt>
                <c:pt idx="2783">
                  <c:v>1.35888671875</c:v>
                </c:pt>
                <c:pt idx="2784">
                  <c:v>1.359375</c:v>
                </c:pt>
                <c:pt idx="2785">
                  <c:v>1.35986328125</c:v>
                </c:pt>
                <c:pt idx="2786">
                  <c:v>1.3603515625</c:v>
                </c:pt>
                <c:pt idx="2787">
                  <c:v>1.36083984375</c:v>
                </c:pt>
                <c:pt idx="2788">
                  <c:v>1.361328125</c:v>
                </c:pt>
                <c:pt idx="2789">
                  <c:v>1.36181640625</c:v>
                </c:pt>
                <c:pt idx="2790">
                  <c:v>1.3623046875</c:v>
                </c:pt>
                <c:pt idx="2791">
                  <c:v>1.36279296875</c:v>
                </c:pt>
                <c:pt idx="2792">
                  <c:v>1.36328125</c:v>
                </c:pt>
                <c:pt idx="2793">
                  <c:v>1.36376953125</c:v>
                </c:pt>
                <c:pt idx="2794">
                  <c:v>1.3642578125</c:v>
                </c:pt>
                <c:pt idx="2795">
                  <c:v>1.36474609375</c:v>
                </c:pt>
                <c:pt idx="2796">
                  <c:v>1.365234375</c:v>
                </c:pt>
                <c:pt idx="2797">
                  <c:v>1.36572265625</c:v>
                </c:pt>
                <c:pt idx="2798">
                  <c:v>1.3662109375</c:v>
                </c:pt>
                <c:pt idx="2799">
                  <c:v>1.36669921875</c:v>
                </c:pt>
                <c:pt idx="2800">
                  <c:v>1.3671875</c:v>
                </c:pt>
                <c:pt idx="2801">
                  <c:v>1.36767578125</c:v>
                </c:pt>
                <c:pt idx="2802">
                  <c:v>1.3681640625</c:v>
                </c:pt>
                <c:pt idx="2803">
                  <c:v>1.36865234375</c:v>
                </c:pt>
                <c:pt idx="2804">
                  <c:v>1.369140625</c:v>
                </c:pt>
                <c:pt idx="2805">
                  <c:v>1.36962890625</c:v>
                </c:pt>
                <c:pt idx="2806">
                  <c:v>1.3701171875</c:v>
                </c:pt>
                <c:pt idx="2807">
                  <c:v>1.37060546875</c:v>
                </c:pt>
                <c:pt idx="2808">
                  <c:v>1.37109375</c:v>
                </c:pt>
                <c:pt idx="2809">
                  <c:v>1.37158203125</c:v>
                </c:pt>
                <c:pt idx="2810">
                  <c:v>1.3720703125</c:v>
                </c:pt>
                <c:pt idx="2811">
                  <c:v>1.37255859375</c:v>
                </c:pt>
                <c:pt idx="2812">
                  <c:v>1.373046875</c:v>
                </c:pt>
                <c:pt idx="2813">
                  <c:v>1.37353515625</c:v>
                </c:pt>
                <c:pt idx="2814">
                  <c:v>1.3740234375</c:v>
                </c:pt>
                <c:pt idx="2815">
                  <c:v>1.37451171875</c:v>
                </c:pt>
                <c:pt idx="2816">
                  <c:v>1.375</c:v>
                </c:pt>
                <c:pt idx="2817">
                  <c:v>1.37548828125</c:v>
                </c:pt>
                <c:pt idx="2818">
                  <c:v>1.3759765625</c:v>
                </c:pt>
                <c:pt idx="2819">
                  <c:v>1.37646484375</c:v>
                </c:pt>
                <c:pt idx="2820">
                  <c:v>1.376953125</c:v>
                </c:pt>
                <c:pt idx="2821">
                  <c:v>1.37744140625</c:v>
                </c:pt>
                <c:pt idx="2822">
                  <c:v>1.3779296875</c:v>
                </c:pt>
                <c:pt idx="2823">
                  <c:v>1.37841796875</c:v>
                </c:pt>
                <c:pt idx="2824">
                  <c:v>1.37890625</c:v>
                </c:pt>
                <c:pt idx="2825">
                  <c:v>1.37939453125</c:v>
                </c:pt>
                <c:pt idx="2826">
                  <c:v>1.3798828125</c:v>
                </c:pt>
                <c:pt idx="2827">
                  <c:v>1.38037109375</c:v>
                </c:pt>
                <c:pt idx="2828">
                  <c:v>1.380859375</c:v>
                </c:pt>
                <c:pt idx="2829">
                  <c:v>1.38134765625</c:v>
                </c:pt>
                <c:pt idx="2830">
                  <c:v>1.3818359375</c:v>
                </c:pt>
                <c:pt idx="2831">
                  <c:v>1.38232421875</c:v>
                </c:pt>
                <c:pt idx="2832">
                  <c:v>1.3828125</c:v>
                </c:pt>
                <c:pt idx="2833">
                  <c:v>1.38330078125</c:v>
                </c:pt>
                <c:pt idx="2834">
                  <c:v>1.3837890625</c:v>
                </c:pt>
                <c:pt idx="2835">
                  <c:v>1.38427734375</c:v>
                </c:pt>
                <c:pt idx="2836">
                  <c:v>1.384765625</c:v>
                </c:pt>
                <c:pt idx="2837">
                  <c:v>1.38525390625</c:v>
                </c:pt>
                <c:pt idx="2838">
                  <c:v>1.3857421875</c:v>
                </c:pt>
                <c:pt idx="2839">
                  <c:v>1.38623046875</c:v>
                </c:pt>
                <c:pt idx="2840">
                  <c:v>1.38671875</c:v>
                </c:pt>
                <c:pt idx="2841">
                  <c:v>1.38720703125</c:v>
                </c:pt>
                <c:pt idx="2842">
                  <c:v>1.3876953125</c:v>
                </c:pt>
                <c:pt idx="2843">
                  <c:v>1.38818359375</c:v>
                </c:pt>
                <c:pt idx="2844">
                  <c:v>1.388671875</c:v>
                </c:pt>
                <c:pt idx="2845">
                  <c:v>1.38916015625</c:v>
                </c:pt>
                <c:pt idx="2846">
                  <c:v>1.3896484375</c:v>
                </c:pt>
                <c:pt idx="2847">
                  <c:v>1.39013671875</c:v>
                </c:pt>
                <c:pt idx="2848">
                  <c:v>1.390625</c:v>
                </c:pt>
                <c:pt idx="2849">
                  <c:v>1.39111328125</c:v>
                </c:pt>
                <c:pt idx="2850">
                  <c:v>1.3916015625</c:v>
                </c:pt>
                <c:pt idx="2851">
                  <c:v>1.39208984375</c:v>
                </c:pt>
                <c:pt idx="2852">
                  <c:v>1.392578125</c:v>
                </c:pt>
                <c:pt idx="2853">
                  <c:v>1.39306640625</c:v>
                </c:pt>
                <c:pt idx="2854">
                  <c:v>1.3935546875</c:v>
                </c:pt>
                <c:pt idx="2855">
                  <c:v>1.39404296875</c:v>
                </c:pt>
                <c:pt idx="2856">
                  <c:v>1.39453125</c:v>
                </c:pt>
                <c:pt idx="2857">
                  <c:v>1.39501953125</c:v>
                </c:pt>
                <c:pt idx="2858">
                  <c:v>1.3955078125</c:v>
                </c:pt>
                <c:pt idx="2859">
                  <c:v>1.39599609375</c:v>
                </c:pt>
                <c:pt idx="2860">
                  <c:v>1.396484375</c:v>
                </c:pt>
                <c:pt idx="2861">
                  <c:v>1.39697265625</c:v>
                </c:pt>
                <c:pt idx="2862">
                  <c:v>1.3974609375</c:v>
                </c:pt>
                <c:pt idx="2863">
                  <c:v>1.39794921875</c:v>
                </c:pt>
                <c:pt idx="2864">
                  <c:v>1.3984375</c:v>
                </c:pt>
                <c:pt idx="2865">
                  <c:v>1.39892578125</c:v>
                </c:pt>
                <c:pt idx="2866">
                  <c:v>1.3994140625</c:v>
                </c:pt>
                <c:pt idx="2867">
                  <c:v>1.39990234375</c:v>
                </c:pt>
                <c:pt idx="2868">
                  <c:v>1.400390625</c:v>
                </c:pt>
                <c:pt idx="2869">
                  <c:v>1.40087890625</c:v>
                </c:pt>
                <c:pt idx="2870">
                  <c:v>1.4013671875</c:v>
                </c:pt>
                <c:pt idx="2871">
                  <c:v>1.40185546875</c:v>
                </c:pt>
                <c:pt idx="2872">
                  <c:v>1.40234375</c:v>
                </c:pt>
                <c:pt idx="2873">
                  <c:v>1.40283203125</c:v>
                </c:pt>
                <c:pt idx="2874">
                  <c:v>1.4033203125</c:v>
                </c:pt>
                <c:pt idx="2875">
                  <c:v>1.40380859375</c:v>
                </c:pt>
                <c:pt idx="2876">
                  <c:v>1.404296875</c:v>
                </c:pt>
                <c:pt idx="2877">
                  <c:v>1.40478515625</c:v>
                </c:pt>
                <c:pt idx="2878">
                  <c:v>1.4052734375</c:v>
                </c:pt>
                <c:pt idx="2879">
                  <c:v>1.40576171875</c:v>
                </c:pt>
                <c:pt idx="2880">
                  <c:v>1.40625</c:v>
                </c:pt>
                <c:pt idx="2881">
                  <c:v>1.40673828125</c:v>
                </c:pt>
                <c:pt idx="2882">
                  <c:v>1.4072265625</c:v>
                </c:pt>
                <c:pt idx="2883">
                  <c:v>1.40771484375</c:v>
                </c:pt>
                <c:pt idx="2884">
                  <c:v>1.408203125</c:v>
                </c:pt>
                <c:pt idx="2885">
                  <c:v>1.40869140625</c:v>
                </c:pt>
                <c:pt idx="2886">
                  <c:v>1.4091796875</c:v>
                </c:pt>
                <c:pt idx="2887">
                  <c:v>1.40966796875</c:v>
                </c:pt>
                <c:pt idx="2888">
                  <c:v>1.41015625</c:v>
                </c:pt>
                <c:pt idx="2889">
                  <c:v>1.41064453125</c:v>
                </c:pt>
                <c:pt idx="2890">
                  <c:v>1.4111328125</c:v>
                </c:pt>
                <c:pt idx="2891">
                  <c:v>1.41162109375</c:v>
                </c:pt>
                <c:pt idx="2892">
                  <c:v>1.412109375</c:v>
                </c:pt>
                <c:pt idx="2893">
                  <c:v>1.41259765625</c:v>
                </c:pt>
                <c:pt idx="2894">
                  <c:v>1.4130859375</c:v>
                </c:pt>
                <c:pt idx="2895">
                  <c:v>1.41357421875</c:v>
                </c:pt>
                <c:pt idx="2896">
                  <c:v>1.4140625</c:v>
                </c:pt>
                <c:pt idx="2897">
                  <c:v>1.41455078125</c:v>
                </c:pt>
                <c:pt idx="2898">
                  <c:v>1.4150390625</c:v>
                </c:pt>
                <c:pt idx="2899">
                  <c:v>1.41552734375</c:v>
                </c:pt>
                <c:pt idx="2900">
                  <c:v>1.416015625</c:v>
                </c:pt>
                <c:pt idx="2901">
                  <c:v>1.41650390625</c:v>
                </c:pt>
                <c:pt idx="2902">
                  <c:v>1.4169921875</c:v>
                </c:pt>
                <c:pt idx="2903">
                  <c:v>1.41748046875</c:v>
                </c:pt>
                <c:pt idx="2904">
                  <c:v>1.41796875</c:v>
                </c:pt>
                <c:pt idx="2905">
                  <c:v>1.41845703125</c:v>
                </c:pt>
                <c:pt idx="2906">
                  <c:v>1.4189453125</c:v>
                </c:pt>
                <c:pt idx="2907">
                  <c:v>1.41943359375</c:v>
                </c:pt>
                <c:pt idx="2908">
                  <c:v>1.419921875</c:v>
                </c:pt>
                <c:pt idx="2909">
                  <c:v>1.42041015625</c:v>
                </c:pt>
                <c:pt idx="2910">
                  <c:v>1.4208984375</c:v>
                </c:pt>
                <c:pt idx="2911">
                  <c:v>1.42138671875</c:v>
                </c:pt>
                <c:pt idx="2912">
                  <c:v>1.421875</c:v>
                </c:pt>
                <c:pt idx="2913">
                  <c:v>1.42236328125</c:v>
                </c:pt>
                <c:pt idx="2914">
                  <c:v>1.4228515625</c:v>
                </c:pt>
                <c:pt idx="2915">
                  <c:v>1.42333984375</c:v>
                </c:pt>
                <c:pt idx="2916">
                  <c:v>1.423828125</c:v>
                </c:pt>
                <c:pt idx="2917">
                  <c:v>1.42431640625</c:v>
                </c:pt>
                <c:pt idx="2918">
                  <c:v>1.4248046875</c:v>
                </c:pt>
                <c:pt idx="2919">
                  <c:v>1.42529296875</c:v>
                </c:pt>
                <c:pt idx="2920">
                  <c:v>1.42578125</c:v>
                </c:pt>
                <c:pt idx="2921">
                  <c:v>1.42626953125</c:v>
                </c:pt>
                <c:pt idx="2922">
                  <c:v>1.4267578125</c:v>
                </c:pt>
                <c:pt idx="2923">
                  <c:v>1.42724609375</c:v>
                </c:pt>
                <c:pt idx="2924">
                  <c:v>1.427734375</c:v>
                </c:pt>
                <c:pt idx="2925">
                  <c:v>1.42822265625</c:v>
                </c:pt>
                <c:pt idx="2926">
                  <c:v>1.4287109375</c:v>
                </c:pt>
                <c:pt idx="2927">
                  <c:v>1.42919921875</c:v>
                </c:pt>
                <c:pt idx="2928">
                  <c:v>1.4296875</c:v>
                </c:pt>
                <c:pt idx="2929">
                  <c:v>1.43017578125</c:v>
                </c:pt>
                <c:pt idx="2930">
                  <c:v>1.4306640625</c:v>
                </c:pt>
                <c:pt idx="2931">
                  <c:v>1.43115234375</c:v>
                </c:pt>
                <c:pt idx="2932">
                  <c:v>1.431640625</c:v>
                </c:pt>
                <c:pt idx="2933">
                  <c:v>1.43212890625</c:v>
                </c:pt>
                <c:pt idx="2934">
                  <c:v>1.4326171875</c:v>
                </c:pt>
                <c:pt idx="2935">
                  <c:v>1.43310546875</c:v>
                </c:pt>
                <c:pt idx="2936">
                  <c:v>1.43359375</c:v>
                </c:pt>
                <c:pt idx="2937">
                  <c:v>1.43408203125</c:v>
                </c:pt>
                <c:pt idx="2938">
                  <c:v>1.4345703125</c:v>
                </c:pt>
                <c:pt idx="2939">
                  <c:v>1.43505859375</c:v>
                </c:pt>
                <c:pt idx="2940">
                  <c:v>1.435546875</c:v>
                </c:pt>
                <c:pt idx="2941">
                  <c:v>1.43603515625</c:v>
                </c:pt>
                <c:pt idx="2942">
                  <c:v>1.4365234375</c:v>
                </c:pt>
                <c:pt idx="2943">
                  <c:v>1.43701171875</c:v>
                </c:pt>
                <c:pt idx="2944">
                  <c:v>1.4375</c:v>
                </c:pt>
                <c:pt idx="2945">
                  <c:v>1.43798828125</c:v>
                </c:pt>
                <c:pt idx="2946">
                  <c:v>1.4384765625</c:v>
                </c:pt>
                <c:pt idx="2947">
                  <c:v>1.43896484375</c:v>
                </c:pt>
                <c:pt idx="2948">
                  <c:v>1.439453125</c:v>
                </c:pt>
                <c:pt idx="2949">
                  <c:v>1.43994140625</c:v>
                </c:pt>
                <c:pt idx="2950">
                  <c:v>1.4404296875</c:v>
                </c:pt>
                <c:pt idx="2951">
                  <c:v>1.44091796875</c:v>
                </c:pt>
                <c:pt idx="2952">
                  <c:v>1.44140625</c:v>
                </c:pt>
                <c:pt idx="2953">
                  <c:v>1.44189453125</c:v>
                </c:pt>
                <c:pt idx="2954">
                  <c:v>1.4423828125</c:v>
                </c:pt>
                <c:pt idx="2955">
                  <c:v>1.44287109375</c:v>
                </c:pt>
                <c:pt idx="2956">
                  <c:v>1.443359375</c:v>
                </c:pt>
                <c:pt idx="2957">
                  <c:v>1.44384765625</c:v>
                </c:pt>
                <c:pt idx="2958">
                  <c:v>1.4443359375</c:v>
                </c:pt>
                <c:pt idx="2959">
                  <c:v>1.44482421875</c:v>
                </c:pt>
                <c:pt idx="2960">
                  <c:v>1.4453125</c:v>
                </c:pt>
                <c:pt idx="2961">
                  <c:v>1.44580078125</c:v>
                </c:pt>
                <c:pt idx="2962">
                  <c:v>1.4462890625</c:v>
                </c:pt>
                <c:pt idx="2963">
                  <c:v>1.44677734375</c:v>
                </c:pt>
                <c:pt idx="2964">
                  <c:v>1.447265625</c:v>
                </c:pt>
                <c:pt idx="2965">
                  <c:v>1.44775390625</c:v>
                </c:pt>
                <c:pt idx="2966">
                  <c:v>1.4482421875</c:v>
                </c:pt>
                <c:pt idx="2967">
                  <c:v>1.44873046875</c:v>
                </c:pt>
                <c:pt idx="2968">
                  <c:v>1.44921875</c:v>
                </c:pt>
                <c:pt idx="2969">
                  <c:v>1.44970703125</c:v>
                </c:pt>
                <c:pt idx="2970">
                  <c:v>1.4501953125</c:v>
                </c:pt>
                <c:pt idx="2971">
                  <c:v>1.45068359375</c:v>
                </c:pt>
                <c:pt idx="2972">
                  <c:v>1.451171875</c:v>
                </c:pt>
                <c:pt idx="2973">
                  <c:v>1.45166015625</c:v>
                </c:pt>
                <c:pt idx="2974">
                  <c:v>1.4521484375</c:v>
                </c:pt>
                <c:pt idx="2975">
                  <c:v>1.45263671875</c:v>
                </c:pt>
                <c:pt idx="2976">
                  <c:v>1.453125</c:v>
                </c:pt>
                <c:pt idx="2977">
                  <c:v>1.45361328125</c:v>
                </c:pt>
                <c:pt idx="2978">
                  <c:v>1.4541015625</c:v>
                </c:pt>
                <c:pt idx="2979">
                  <c:v>1.45458984375</c:v>
                </c:pt>
                <c:pt idx="2980">
                  <c:v>1.455078125</c:v>
                </c:pt>
                <c:pt idx="2981">
                  <c:v>1.45556640625</c:v>
                </c:pt>
                <c:pt idx="2982">
                  <c:v>1.4560546875</c:v>
                </c:pt>
                <c:pt idx="2983">
                  <c:v>1.45654296875</c:v>
                </c:pt>
                <c:pt idx="2984">
                  <c:v>1.45703125</c:v>
                </c:pt>
                <c:pt idx="2985">
                  <c:v>1.45751953125</c:v>
                </c:pt>
                <c:pt idx="2986">
                  <c:v>1.4580078125</c:v>
                </c:pt>
                <c:pt idx="2987">
                  <c:v>1.45849609375</c:v>
                </c:pt>
                <c:pt idx="2988">
                  <c:v>1.458984375</c:v>
                </c:pt>
                <c:pt idx="2989">
                  <c:v>1.45947265625</c:v>
                </c:pt>
                <c:pt idx="2990">
                  <c:v>1.4599609375</c:v>
                </c:pt>
                <c:pt idx="2991">
                  <c:v>1.46044921875</c:v>
                </c:pt>
                <c:pt idx="2992">
                  <c:v>1.4609375</c:v>
                </c:pt>
                <c:pt idx="2993">
                  <c:v>1.46142578125</c:v>
                </c:pt>
                <c:pt idx="2994">
                  <c:v>1.4619140625</c:v>
                </c:pt>
                <c:pt idx="2995">
                  <c:v>1.46240234375</c:v>
                </c:pt>
                <c:pt idx="2996">
                  <c:v>1.462890625</c:v>
                </c:pt>
                <c:pt idx="2997">
                  <c:v>1.46337890625</c:v>
                </c:pt>
                <c:pt idx="2998">
                  <c:v>1.4638671875</c:v>
                </c:pt>
                <c:pt idx="2999">
                  <c:v>1.46435546875</c:v>
                </c:pt>
                <c:pt idx="3000">
                  <c:v>1.46484375</c:v>
                </c:pt>
                <c:pt idx="3001">
                  <c:v>1.46533203125</c:v>
                </c:pt>
                <c:pt idx="3002">
                  <c:v>1.4658203125</c:v>
                </c:pt>
                <c:pt idx="3003">
                  <c:v>1.46630859375</c:v>
                </c:pt>
                <c:pt idx="3004">
                  <c:v>1.466796875</c:v>
                </c:pt>
                <c:pt idx="3005">
                  <c:v>1.46728515625</c:v>
                </c:pt>
                <c:pt idx="3006">
                  <c:v>1.4677734375</c:v>
                </c:pt>
                <c:pt idx="3007">
                  <c:v>1.46826171875</c:v>
                </c:pt>
                <c:pt idx="3008">
                  <c:v>1.46875</c:v>
                </c:pt>
                <c:pt idx="3009">
                  <c:v>1.46923828125</c:v>
                </c:pt>
                <c:pt idx="3010">
                  <c:v>1.4697265625</c:v>
                </c:pt>
                <c:pt idx="3011">
                  <c:v>1.47021484375</c:v>
                </c:pt>
                <c:pt idx="3012">
                  <c:v>1.470703125</c:v>
                </c:pt>
                <c:pt idx="3013">
                  <c:v>1.47119140625</c:v>
                </c:pt>
                <c:pt idx="3014">
                  <c:v>1.4716796875</c:v>
                </c:pt>
                <c:pt idx="3015">
                  <c:v>1.47216796875</c:v>
                </c:pt>
                <c:pt idx="3016">
                  <c:v>1.47265625</c:v>
                </c:pt>
                <c:pt idx="3017">
                  <c:v>1.47314453125</c:v>
                </c:pt>
                <c:pt idx="3018">
                  <c:v>1.4736328125</c:v>
                </c:pt>
                <c:pt idx="3019">
                  <c:v>1.47412109375</c:v>
                </c:pt>
                <c:pt idx="3020">
                  <c:v>1.474609375</c:v>
                </c:pt>
                <c:pt idx="3021">
                  <c:v>1.47509765625</c:v>
                </c:pt>
                <c:pt idx="3022">
                  <c:v>1.4755859375</c:v>
                </c:pt>
                <c:pt idx="3023">
                  <c:v>1.47607421875</c:v>
                </c:pt>
                <c:pt idx="3024">
                  <c:v>1.4765625</c:v>
                </c:pt>
                <c:pt idx="3025">
                  <c:v>1.47705078125</c:v>
                </c:pt>
                <c:pt idx="3026">
                  <c:v>1.4775390625</c:v>
                </c:pt>
                <c:pt idx="3027">
                  <c:v>1.47802734375</c:v>
                </c:pt>
                <c:pt idx="3028">
                  <c:v>1.478515625</c:v>
                </c:pt>
                <c:pt idx="3029">
                  <c:v>1.47900390625</c:v>
                </c:pt>
                <c:pt idx="3030">
                  <c:v>1.4794921875</c:v>
                </c:pt>
                <c:pt idx="3031">
                  <c:v>1.47998046875</c:v>
                </c:pt>
                <c:pt idx="3032">
                  <c:v>1.48046875</c:v>
                </c:pt>
                <c:pt idx="3033">
                  <c:v>1.48095703125</c:v>
                </c:pt>
                <c:pt idx="3034">
                  <c:v>1.4814453125</c:v>
                </c:pt>
                <c:pt idx="3035">
                  <c:v>1.48193359375</c:v>
                </c:pt>
                <c:pt idx="3036">
                  <c:v>1.482421875</c:v>
                </c:pt>
                <c:pt idx="3037">
                  <c:v>1.48291015625</c:v>
                </c:pt>
                <c:pt idx="3038">
                  <c:v>1.4833984375</c:v>
                </c:pt>
                <c:pt idx="3039">
                  <c:v>1.48388671875</c:v>
                </c:pt>
                <c:pt idx="3040">
                  <c:v>1.484375</c:v>
                </c:pt>
                <c:pt idx="3041">
                  <c:v>1.48486328125</c:v>
                </c:pt>
                <c:pt idx="3042">
                  <c:v>1.4853515625</c:v>
                </c:pt>
                <c:pt idx="3043">
                  <c:v>1.48583984375</c:v>
                </c:pt>
                <c:pt idx="3044">
                  <c:v>1.486328125</c:v>
                </c:pt>
                <c:pt idx="3045">
                  <c:v>1.48681640625</c:v>
                </c:pt>
                <c:pt idx="3046">
                  <c:v>1.4873046875</c:v>
                </c:pt>
                <c:pt idx="3047">
                  <c:v>1.48779296875</c:v>
                </c:pt>
                <c:pt idx="3048">
                  <c:v>1.48828125</c:v>
                </c:pt>
                <c:pt idx="3049">
                  <c:v>1.48876953125</c:v>
                </c:pt>
                <c:pt idx="3050">
                  <c:v>1.4892578125</c:v>
                </c:pt>
                <c:pt idx="3051">
                  <c:v>1.48974609375</c:v>
                </c:pt>
                <c:pt idx="3052">
                  <c:v>1.490234375</c:v>
                </c:pt>
                <c:pt idx="3053">
                  <c:v>1.49072265625</c:v>
                </c:pt>
                <c:pt idx="3054">
                  <c:v>1.4912109375</c:v>
                </c:pt>
                <c:pt idx="3055">
                  <c:v>1.49169921875</c:v>
                </c:pt>
                <c:pt idx="3056">
                  <c:v>1.4921875</c:v>
                </c:pt>
                <c:pt idx="3057">
                  <c:v>1.49267578125</c:v>
                </c:pt>
                <c:pt idx="3058">
                  <c:v>1.4931640625</c:v>
                </c:pt>
                <c:pt idx="3059">
                  <c:v>1.49365234375</c:v>
                </c:pt>
                <c:pt idx="3060">
                  <c:v>1.494140625</c:v>
                </c:pt>
                <c:pt idx="3061">
                  <c:v>1.49462890625</c:v>
                </c:pt>
                <c:pt idx="3062">
                  <c:v>1.4951171875</c:v>
                </c:pt>
                <c:pt idx="3063">
                  <c:v>1.49560546875</c:v>
                </c:pt>
                <c:pt idx="3064">
                  <c:v>1.49609375</c:v>
                </c:pt>
                <c:pt idx="3065">
                  <c:v>1.49658203125</c:v>
                </c:pt>
                <c:pt idx="3066">
                  <c:v>1.4970703125</c:v>
                </c:pt>
                <c:pt idx="3067">
                  <c:v>1.49755859375</c:v>
                </c:pt>
                <c:pt idx="3068">
                  <c:v>1.498046875</c:v>
                </c:pt>
                <c:pt idx="3069">
                  <c:v>1.49853515625</c:v>
                </c:pt>
                <c:pt idx="3070">
                  <c:v>1.4990234375</c:v>
                </c:pt>
                <c:pt idx="3071">
                  <c:v>1.49951171875</c:v>
                </c:pt>
                <c:pt idx="3072">
                  <c:v>1.5</c:v>
                </c:pt>
                <c:pt idx="3073">
                  <c:v>1.50048828125</c:v>
                </c:pt>
                <c:pt idx="3074">
                  <c:v>1.5009765625</c:v>
                </c:pt>
                <c:pt idx="3075">
                  <c:v>1.50146484375</c:v>
                </c:pt>
                <c:pt idx="3076">
                  <c:v>1.501953125</c:v>
                </c:pt>
                <c:pt idx="3077">
                  <c:v>1.50244140625</c:v>
                </c:pt>
                <c:pt idx="3078">
                  <c:v>1.5029296875</c:v>
                </c:pt>
                <c:pt idx="3079">
                  <c:v>1.50341796875</c:v>
                </c:pt>
                <c:pt idx="3080">
                  <c:v>1.50390625</c:v>
                </c:pt>
                <c:pt idx="3081">
                  <c:v>1.50439453125</c:v>
                </c:pt>
                <c:pt idx="3082">
                  <c:v>1.5048828125</c:v>
                </c:pt>
                <c:pt idx="3083">
                  <c:v>1.50537109375</c:v>
                </c:pt>
                <c:pt idx="3084">
                  <c:v>1.505859375</c:v>
                </c:pt>
                <c:pt idx="3085">
                  <c:v>1.50634765625</c:v>
                </c:pt>
                <c:pt idx="3086">
                  <c:v>1.5068359375</c:v>
                </c:pt>
                <c:pt idx="3087">
                  <c:v>1.50732421875</c:v>
                </c:pt>
                <c:pt idx="3088">
                  <c:v>1.5078125</c:v>
                </c:pt>
                <c:pt idx="3089">
                  <c:v>1.50830078125</c:v>
                </c:pt>
                <c:pt idx="3090">
                  <c:v>1.5087890625</c:v>
                </c:pt>
                <c:pt idx="3091">
                  <c:v>1.50927734375</c:v>
                </c:pt>
                <c:pt idx="3092">
                  <c:v>1.509765625</c:v>
                </c:pt>
                <c:pt idx="3093">
                  <c:v>1.51025390625</c:v>
                </c:pt>
                <c:pt idx="3094">
                  <c:v>1.5107421875</c:v>
                </c:pt>
                <c:pt idx="3095">
                  <c:v>1.51123046875</c:v>
                </c:pt>
                <c:pt idx="3096">
                  <c:v>1.51171875</c:v>
                </c:pt>
                <c:pt idx="3097">
                  <c:v>1.51220703125</c:v>
                </c:pt>
                <c:pt idx="3098">
                  <c:v>1.5126953125</c:v>
                </c:pt>
                <c:pt idx="3099">
                  <c:v>1.51318359375</c:v>
                </c:pt>
                <c:pt idx="3100">
                  <c:v>1.513671875</c:v>
                </c:pt>
                <c:pt idx="3101">
                  <c:v>1.51416015625</c:v>
                </c:pt>
                <c:pt idx="3102">
                  <c:v>1.5146484375</c:v>
                </c:pt>
                <c:pt idx="3103">
                  <c:v>1.51513671875</c:v>
                </c:pt>
                <c:pt idx="3104">
                  <c:v>1.515625</c:v>
                </c:pt>
                <c:pt idx="3105">
                  <c:v>1.51611328125</c:v>
                </c:pt>
                <c:pt idx="3106">
                  <c:v>1.5166015625</c:v>
                </c:pt>
                <c:pt idx="3107">
                  <c:v>1.51708984375</c:v>
                </c:pt>
                <c:pt idx="3108">
                  <c:v>1.517578125</c:v>
                </c:pt>
                <c:pt idx="3109">
                  <c:v>1.51806640625</c:v>
                </c:pt>
                <c:pt idx="3110">
                  <c:v>1.5185546875</c:v>
                </c:pt>
                <c:pt idx="3111">
                  <c:v>1.51904296875</c:v>
                </c:pt>
                <c:pt idx="3112">
                  <c:v>1.51953125</c:v>
                </c:pt>
                <c:pt idx="3113">
                  <c:v>1.52001953125</c:v>
                </c:pt>
                <c:pt idx="3114">
                  <c:v>1.5205078125</c:v>
                </c:pt>
                <c:pt idx="3115">
                  <c:v>1.52099609375</c:v>
                </c:pt>
                <c:pt idx="3116">
                  <c:v>1.521484375</c:v>
                </c:pt>
                <c:pt idx="3117">
                  <c:v>1.52197265625</c:v>
                </c:pt>
                <c:pt idx="3118">
                  <c:v>1.5224609375</c:v>
                </c:pt>
                <c:pt idx="3119">
                  <c:v>1.52294921875</c:v>
                </c:pt>
                <c:pt idx="3120">
                  <c:v>1.5234375</c:v>
                </c:pt>
                <c:pt idx="3121">
                  <c:v>1.52392578125</c:v>
                </c:pt>
                <c:pt idx="3122">
                  <c:v>1.5244140625</c:v>
                </c:pt>
                <c:pt idx="3123">
                  <c:v>1.52490234375</c:v>
                </c:pt>
                <c:pt idx="3124">
                  <c:v>1.525390625</c:v>
                </c:pt>
                <c:pt idx="3125">
                  <c:v>1.52587890625</c:v>
                </c:pt>
                <c:pt idx="3126">
                  <c:v>1.5263671875</c:v>
                </c:pt>
                <c:pt idx="3127">
                  <c:v>1.52685546875</c:v>
                </c:pt>
                <c:pt idx="3128">
                  <c:v>1.52734375</c:v>
                </c:pt>
                <c:pt idx="3129">
                  <c:v>1.52783203125</c:v>
                </c:pt>
                <c:pt idx="3130">
                  <c:v>1.5283203125</c:v>
                </c:pt>
                <c:pt idx="3131">
                  <c:v>1.52880859375</c:v>
                </c:pt>
                <c:pt idx="3132">
                  <c:v>1.529296875</c:v>
                </c:pt>
                <c:pt idx="3133">
                  <c:v>1.52978515625</c:v>
                </c:pt>
                <c:pt idx="3134">
                  <c:v>1.5302734375</c:v>
                </c:pt>
                <c:pt idx="3135">
                  <c:v>1.53076171875</c:v>
                </c:pt>
                <c:pt idx="3136">
                  <c:v>1.53125</c:v>
                </c:pt>
                <c:pt idx="3137">
                  <c:v>1.53173828125</c:v>
                </c:pt>
                <c:pt idx="3138">
                  <c:v>1.5322265625</c:v>
                </c:pt>
                <c:pt idx="3139">
                  <c:v>1.53271484375</c:v>
                </c:pt>
                <c:pt idx="3140">
                  <c:v>1.533203125</c:v>
                </c:pt>
                <c:pt idx="3141">
                  <c:v>1.53369140625</c:v>
                </c:pt>
                <c:pt idx="3142">
                  <c:v>1.5341796875</c:v>
                </c:pt>
                <c:pt idx="3143">
                  <c:v>1.53466796875</c:v>
                </c:pt>
                <c:pt idx="3144">
                  <c:v>1.53515625</c:v>
                </c:pt>
                <c:pt idx="3145">
                  <c:v>1.53564453125</c:v>
                </c:pt>
                <c:pt idx="3146">
                  <c:v>1.5361328125</c:v>
                </c:pt>
                <c:pt idx="3147">
                  <c:v>1.53662109375</c:v>
                </c:pt>
                <c:pt idx="3148">
                  <c:v>1.537109375</c:v>
                </c:pt>
                <c:pt idx="3149">
                  <c:v>1.53759765625</c:v>
                </c:pt>
                <c:pt idx="3150">
                  <c:v>1.5380859375</c:v>
                </c:pt>
                <c:pt idx="3151">
                  <c:v>1.53857421875</c:v>
                </c:pt>
                <c:pt idx="3152">
                  <c:v>1.5390625</c:v>
                </c:pt>
                <c:pt idx="3153">
                  <c:v>1.53955078125</c:v>
                </c:pt>
                <c:pt idx="3154">
                  <c:v>1.5400390625</c:v>
                </c:pt>
                <c:pt idx="3155">
                  <c:v>1.54052734375</c:v>
                </c:pt>
                <c:pt idx="3156">
                  <c:v>1.541015625</c:v>
                </c:pt>
                <c:pt idx="3157">
                  <c:v>1.54150390625</c:v>
                </c:pt>
                <c:pt idx="3158">
                  <c:v>1.5419921875</c:v>
                </c:pt>
                <c:pt idx="3159">
                  <c:v>1.54248046875</c:v>
                </c:pt>
                <c:pt idx="3160">
                  <c:v>1.54296875</c:v>
                </c:pt>
                <c:pt idx="3161">
                  <c:v>1.54345703125</c:v>
                </c:pt>
                <c:pt idx="3162">
                  <c:v>1.5439453125</c:v>
                </c:pt>
                <c:pt idx="3163">
                  <c:v>1.54443359375</c:v>
                </c:pt>
                <c:pt idx="3164">
                  <c:v>1.544921875</c:v>
                </c:pt>
                <c:pt idx="3165">
                  <c:v>1.54541015625</c:v>
                </c:pt>
                <c:pt idx="3166">
                  <c:v>1.5458984375</c:v>
                </c:pt>
                <c:pt idx="3167">
                  <c:v>1.54638671875</c:v>
                </c:pt>
                <c:pt idx="3168">
                  <c:v>1.546875</c:v>
                </c:pt>
                <c:pt idx="3169">
                  <c:v>1.54736328125</c:v>
                </c:pt>
                <c:pt idx="3170">
                  <c:v>1.5478515625</c:v>
                </c:pt>
                <c:pt idx="3171">
                  <c:v>1.54833984375</c:v>
                </c:pt>
                <c:pt idx="3172">
                  <c:v>1.548828125</c:v>
                </c:pt>
                <c:pt idx="3173">
                  <c:v>1.54931640625</c:v>
                </c:pt>
                <c:pt idx="3174">
                  <c:v>1.5498046875</c:v>
                </c:pt>
                <c:pt idx="3175">
                  <c:v>1.55029296875</c:v>
                </c:pt>
                <c:pt idx="3176">
                  <c:v>1.55078125</c:v>
                </c:pt>
                <c:pt idx="3177">
                  <c:v>1.55126953125</c:v>
                </c:pt>
                <c:pt idx="3178">
                  <c:v>1.5517578125</c:v>
                </c:pt>
                <c:pt idx="3179">
                  <c:v>1.55224609375</c:v>
                </c:pt>
                <c:pt idx="3180">
                  <c:v>1.552734375</c:v>
                </c:pt>
                <c:pt idx="3181">
                  <c:v>1.55322265625</c:v>
                </c:pt>
                <c:pt idx="3182">
                  <c:v>1.5537109375</c:v>
                </c:pt>
                <c:pt idx="3183">
                  <c:v>1.55419921875</c:v>
                </c:pt>
                <c:pt idx="3184">
                  <c:v>1.5546875</c:v>
                </c:pt>
                <c:pt idx="3185">
                  <c:v>1.55517578125</c:v>
                </c:pt>
                <c:pt idx="3186">
                  <c:v>1.5556640625</c:v>
                </c:pt>
                <c:pt idx="3187">
                  <c:v>1.55615234375</c:v>
                </c:pt>
                <c:pt idx="3188">
                  <c:v>1.556640625</c:v>
                </c:pt>
                <c:pt idx="3189">
                  <c:v>1.55712890625</c:v>
                </c:pt>
                <c:pt idx="3190">
                  <c:v>1.5576171875</c:v>
                </c:pt>
                <c:pt idx="3191">
                  <c:v>1.55810546875</c:v>
                </c:pt>
                <c:pt idx="3192">
                  <c:v>1.55859375</c:v>
                </c:pt>
                <c:pt idx="3193">
                  <c:v>1.55908203125</c:v>
                </c:pt>
                <c:pt idx="3194">
                  <c:v>1.5595703125</c:v>
                </c:pt>
                <c:pt idx="3195">
                  <c:v>1.56005859375</c:v>
                </c:pt>
                <c:pt idx="3196">
                  <c:v>1.560546875</c:v>
                </c:pt>
                <c:pt idx="3197">
                  <c:v>1.56103515625</c:v>
                </c:pt>
                <c:pt idx="3198">
                  <c:v>1.5615234375</c:v>
                </c:pt>
                <c:pt idx="3199">
                  <c:v>1.56201171875</c:v>
                </c:pt>
                <c:pt idx="3200">
                  <c:v>1.5625</c:v>
                </c:pt>
                <c:pt idx="3201">
                  <c:v>1.56298828125</c:v>
                </c:pt>
                <c:pt idx="3202">
                  <c:v>1.5634765625</c:v>
                </c:pt>
                <c:pt idx="3203">
                  <c:v>1.56396484375</c:v>
                </c:pt>
                <c:pt idx="3204">
                  <c:v>1.564453125</c:v>
                </c:pt>
                <c:pt idx="3205">
                  <c:v>1.56494140625</c:v>
                </c:pt>
                <c:pt idx="3206">
                  <c:v>1.5654296875</c:v>
                </c:pt>
                <c:pt idx="3207">
                  <c:v>1.56591796875</c:v>
                </c:pt>
                <c:pt idx="3208">
                  <c:v>1.56640625</c:v>
                </c:pt>
                <c:pt idx="3209">
                  <c:v>1.56689453125</c:v>
                </c:pt>
                <c:pt idx="3210">
                  <c:v>1.5673828125</c:v>
                </c:pt>
                <c:pt idx="3211">
                  <c:v>1.56787109375</c:v>
                </c:pt>
                <c:pt idx="3212">
                  <c:v>1.568359375</c:v>
                </c:pt>
                <c:pt idx="3213">
                  <c:v>1.56884765625</c:v>
                </c:pt>
                <c:pt idx="3214">
                  <c:v>1.5693359375</c:v>
                </c:pt>
                <c:pt idx="3215">
                  <c:v>1.56982421875</c:v>
                </c:pt>
                <c:pt idx="3216">
                  <c:v>1.5703125</c:v>
                </c:pt>
                <c:pt idx="3217">
                  <c:v>1.57080078125</c:v>
                </c:pt>
                <c:pt idx="3218">
                  <c:v>1.5712890625</c:v>
                </c:pt>
                <c:pt idx="3219">
                  <c:v>1.57177734375</c:v>
                </c:pt>
                <c:pt idx="3220">
                  <c:v>1.572265625</c:v>
                </c:pt>
                <c:pt idx="3221">
                  <c:v>1.57275390625</c:v>
                </c:pt>
                <c:pt idx="3222">
                  <c:v>1.5732421875</c:v>
                </c:pt>
                <c:pt idx="3223">
                  <c:v>1.57373046875</c:v>
                </c:pt>
                <c:pt idx="3224">
                  <c:v>1.57421875</c:v>
                </c:pt>
                <c:pt idx="3225">
                  <c:v>1.57470703125</c:v>
                </c:pt>
                <c:pt idx="3226">
                  <c:v>1.5751953125</c:v>
                </c:pt>
                <c:pt idx="3227">
                  <c:v>1.57568359375</c:v>
                </c:pt>
                <c:pt idx="3228">
                  <c:v>1.576171875</c:v>
                </c:pt>
                <c:pt idx="3229">
                  <c:v>1.57666015625</c:v>
                </c:pt>
                <c:pt idx="3230">
                  <c:v>1.5771484375</c:v>
                </c:pt>
                <c:pt idx="3231">
                  <c:v>1.57763671875</c:v>
                </c:pt>
                <c:pt idx="3232">
                  <c:v>1.578125</c:v>
                </c:pt>
                <c:pt idx="3233">
                  <c:v>1.57861328125</c:v>
                </c:pt>
                <c:pt idx="3234">
                  <c:v>1.5791015625</c:v>
                </c:pt>
                <c:pt idx="3235">
                  <c:v>1.57958984375</c:v>
                </c:pt>
                <c:pt idx="3236">
                  <c:v>1.580078125</c:v>
                </c:pt>
                <c:pt idx="3237">
                  <c:v>1.58056640625</c:v>
                </c:pt>
                <c:pt idx="3238">
                  <c:v>1.5810546875</c:v>
                </c:pt>
                <c:pt idx="3239">
                  <c:v>1.58154296875</c:v>
                </c:pt>
                <c:pt idx="3240">
                  <c:v>1.58203125</c:v>
                </c:pt>
                <c:pt idx="3241">
                  <c:v>1.58251953125</c:v>
                </c:pt>
                <c:pt idx="3242">
                  <c:v>1.5830078125</c:v>
                </c:pt>
                <c:pt idx="3243">
                  <c:v>1.58349609375</c:v>
                </c:pt>
                <c:pt idx="3244">
                  <c:v>1.583984375</c:v>
                </c:pt>
                <c:pt idx="3245">
                  <c:v>1.58447265625</c:v>
                </c:pt>
                <c:pt idx="3246">
                  <c:v>1.5849609375</c:v>
                </c:pt>
                <c:pt idx="3247">
                  <c:v>1.58544921875</c:v>
                </c:pt>
                <c:pt idx="3248">
                  <c:v>1.5859375</c:v>
                </c:pt>
                <c:pt idx="3249">
                  <c:v>1.58642578125</c:v>
                </c:pt>
                <c:pt idx="3250">
                  <c:v>1.5869140625</c:v>
                </c:pt>
                <c:pt idx="3251">
                  <c:v>1.58740234375</c:v>
                </c:pt>
                <c:pt idx="3252">
                  <c:v>1.587890625</c:v>
                </c:pt>
                <c:pt idx="3253">
                  <c:v>1.58837890625</c:v>
                </c:pt>
                <c:pt idx="3254">
                  <c:v>1.5888671875</c:v>
                </c:pt>
                <c:pt idx="3255">
                  <c:v>1.58935546875</c:v>
                </c:pt>
                <c:pt idx="3256">
                  <c:v>1.58984375</c:v>
                </c:pt>
                <c:pt idx="3257">
                  <c:v>1.59033203125</c:v>
                </c:pt>
                <c:pt idx="3258">
                  <c:v>1.5908203125</c:v>
                </c:pt>
                <c:pt idx="3259">
                  <c:v>1.59130859375</c:v>
                </c:pt>
                <c:pt idx="3260">
                  <c:v>1.591796875</c:v>
                </c:pt>
                <c:pt idx="3261">
                  <c:v>1.59228515625</c:v>
                </c:pt>
                <c:pt idx="3262">
                  <c:v>1.5927734375</c:v>
                </c:pt>
                <c:pt idx="3263">
                  <c:v>1.59326171875</c:v>
                </c:pt>
                <c:pt idx="3264">
                  <c:v>1.59375</c:v>
                </c:pt>
                <c:pt idx="3265">
                  <c:v>1.59423828125</c:v>
                </c:pt>
                <c:pt idx="3266">
                  <c:v>1.5947265625</c:v>
                </c:pt>
                <c:pt idx="3267">
                  <c:v>1.59521484375</c:v>
                </c:pt>
                <c:pt idx="3268">
                  <c:v>1.595703125</c:v>
                </c:pt>
                <c:pt idx="3269">
                  <c:v>1.59619140625</c:v>
                </c:pt>
                <c:pt idx="3270">
                  <c:v>1.5966796875</c:v>
                </c:pt>
                <c:pt idx="3271">
                  <c:v>1.59716796875</c:v>
                </c:pt>
                <c:pt idx="3272">
                  <c:v>1.59765625</c:v>
                </c:pt>
                <c:pt idx="3273">
                  <c:v>1.59814453125</c:v>
                </c:pt>
                <c:pt idx="3274">
                  <c:v>1.5986328125</c:v>
                </c:pt>
                <c:pt idx="3275">
                  <c:v>1.59912109375</c:v>
                </c:pt>
                <c:pt idx="3276">
                  <c:v>1.599609375</c:v>
                </c:pt>
                <c:pt idx="3277">
                  <c:v>1.60009765625</c:v>
                </c:pt>
                <c:pt idx="3278">
                  <c:v>1.6005859375</c:v>
                </c:pt>
                <c:pt idx="3279">
                  <c:v>1.60107421875</c:v>
                </c:pt>
                <c:pt idx="3280">
                  <c:v>1.6015625</c:v>
                </c:pt>
                <c:pt idx="3281">
                  <c:v>1.60205078125</c:v>
                </c:pt>
                <c:pt idx="3282">
                  <c:v>1.6025390625</c:v>
                </c:pt>
                <c:pt idx="3283">
                  <c:v>1.60302734375</c:v>
                </c:pt>
                <c:pt idx="3284">
                  <c:v>1.603515625</c:v>
                </c:pt>
                <c:pt idx="3285">
                  <c:v>1.60400390625</c:v>
                </c:pt>
                <c:pt idx="3286">
                  <c:v>1.6044921875</c:v>
                </c:pt>
                <c:pt idx="3287">
                  <c:v>1.60498046875</c:v>
                </c:pt>
                <c:pt idx="3288">
                  <c:v>1.60546875</c:v>
                </c:pt>
                <c:pt idx="3289">
                  <c:v>1.60595703125</c:v>
                </c:pt>
                <c:pt idx="3290">
                  <c:v>1.6064453125</c:v>
                </c:pt>
                <c:pt idx="3291">
                  <c:v>1.60693359375</c:v>
                </c:pt>
                <c:pt idx="3292">
                  <c:v>1.607421875</c:v>
                </c:pt>
                <c:pt idx="3293">
                  <c:v>1.60791015625</c:v>
                </c:pt>
                <c:pt idx="3294">
                  <c:v>1.6083984375</c:v>
                </c:pt>
                <c:pt idx="3295">
                  <c:v>1.60888671875</c:v>
                </c:pt>
                <c:pt idx="3296">
                  <c:v>1.609375</c:v>
                </c:pt>
                <c:pt idx="3297">
                  <c:v>1.60986328125</c:v>
                </c:pt>
                <c:pt idx="3298">
                  <c:v>1.6103515625</c:v>
                </c:pt>
                <c:pt idx="3299">
                  <c:v>1.61083984375</c:v>
                </c:pt>
                <c:pt idx="3300">
                  <c:v>1.611328125</c:v>
                </c:pt>
                <c:pt idx="3301">
                  <c:v>1.61181640625</c:v>
                </c:pt>
                <c:pt idx="3302">
                  <c:v>1.6123046875</c:v>
                </c:pt>
                <c:pt idx="3303">
                  <c:v>1.61279296875</c:v>
                </c:pt>
                <c:pt idx="3304">
                  <c:v>1.61328125</c:v>
                </c:pt>
                <c:pt idx="3305">
                  <c:v>1.61376953125</c:v>
                </c:pt>
                <c:pt idx="3306">
                  <c:v>1.6142578125</c:v>
                </c:pt>
                <c:pt idx="3307">
                  <c:v>1.61474609375</c:v>
                </c:pt>
                <c:pt idx="3308">
                  <c:v>1.615234375</c:v>
                </c:pt>
                <c:pt idx="3309">
                  <c:v>1.61572265625</c:v>
                </c:pt>
                <c:pt idx="3310">
                  <c:v>1.6162109375</c:v>
                </c:pt>
                <c:pt idx="3311">
                  <c:v>1.61669921875</c:v>
                </c:pt>
                <c:pt idx="3312">
                  <c:v>1.6171875</c:v>
                </c:pt>
                <c:pt idx="3313">
                  <c:v>1.61767578125</c:v>
                </c:pt>
                <c:pt idx="3314">
                  <c:v>1.6181640625</c:v>
                </c:pt>
                <c:pt idx="3315">
                  <c:v>1.61865234375</c:v>
                </c:pt>
                <c:pt idx="3316">
                  <c:v>1.619140625</c:v>
                </c:pt>
                <c:pt idx="3317">
                  <c:v>1.61962890625</c:v>
                </c:pt>
                <c:pt idx="3318">
                  <c:v>1.6201171875</c:v>
                </c:pt>
                <c:pt idx="3319">
                  <c:v>1.62060546875</c:v>
                </c:pt>
                <c:pt idx="3320">
                  <c:v>1.62109375</c:v>
                </c:pt>
                <c:pt idx="3321">
                  <c:v>1.62158203125</c:v>
                </c:pt>
                <c:pt idx="3322">
                  <c:v>1.6220703125</c:v>
                </c:pt>
                <c:pt idx="3323">
                  <c:v>1.62255859375</c:v>
                </c:pt>
                <c:pt idx="3324">
                  <c:v>1.623046875</c:v>
                </c:pt>
                <c:pt idx="3325">
                  <c:v>1.62353515625</c:v>
                </c:pt>
                <c:pt idx="3326">
                  <c:v>1.6240234375</c:v>
                </c:pt>
                <c:pt idx="3327">
                  <c:v>1.62451171875</c:v>
                </c:pt>
                <c:pt idx="3328">
                  <c:v>1.625</c:v>
                </c:pt>
                <c:pt idx="3329">
                  <c:v>1.62548828125</c:v>
                </c:pt>
                <c:pt idx="3330">
                  <c:v>1.6259765625</c:v>
                </c:pt>
                <c:pt idx="3331">
                  <c:v>1.62646484375</c:v>
                </c:pt>
                <c:pt idx="3332">
                  <c:v>1.626953125</c:v>
                </c:pt>
                <c:pt idx="3333">
                  <c:v>1.62744140625</c:v>
                </c:pt>
                <c:pt idx="3334">
                  <c:v>1.6279296875</c:v>
                </c:pt>
                <c:pt idx="3335">
                  <c:v>1.62841796875</c:v>
                </c:pt>
                <c:pt idx="3336">
                  <c:v>1.62890625</c:v>
                </c:pt>
                <c:pt idx="3337">
                  <c:v>1.62939453125</c:v>
                </c:pt>
                <c:pt idx="3338">
                  <c:v>1.6298828125</c:v>
                </c:pt>
                <c:pt idx="3339">
                  <c:v>1.63037109375</c:v>
                </c:pt>
                <c:pt idx="3340">
                  <c:v>1.630859375</c:v>
                </c:pt>
                <c:pt idx="3341">
                  <c:v>1.63134765625</c:v>
                </c:pt>
                <c:pt idx="3342">
                  <c:v>1.6318359375</c:v>
                </c:pt>
                <c:pt idx="3343">
                  <c:v>1.63232421875</c:v>
                </c:pt>
                <c:pt idx="3344">
                  <c:v>1.6328125</c:v>
                </c:pt>
                <c:pt idx="3345">
                  <c:v>1.63330078125</c:v>
                </c:pt>
                <c:pt idx="3346">
                  <c:v>1.6337890625</c:v>
                </c:pt>
                <c:pt idx="3347">
                  <c:v>1.63427734375</c:v>
                </c:pt>
                <c:pt idx="3348">
                  <c:v>1.634765625</c:v>
                </c:pt>
                <c:pt idx="3349">
                  <c:v>1.63525390625</c:v>
                </c:pt>
                <c:pt idx="3350">
                  <c:v>1.6357421875</c:v>
                </c:pt>
                <c:pt idx="3351">
                  <c:v>1.63623046875</c:v>
                </c:pt>
                <c:pt idx="3352">
                  <c:v>1.63671875</c:v>
                </c:pt>
                <c:pt idx="3353">
                  <c:v>1.63720703125</c:v>
                </c:pt>
                <c:pt idx="3354">
                  <c:v>1.6376953125</c:v>
                </c:pt>
                <c:pt idx="3355">
                  <c:v>1.63818359375</c:v>
                </c:pt>
                <c:pt idx="3356">
                  <c:v>1.638671875</c:v>
                </c:pt>
                <c:pt idx="3357">
                  <c:v>1.63916015625</c:v>
                </c:pt>
                <c:pt idx="3358">
                  <c:v>1.6396484375</c:v>
                </c:pt>
                <c:pt idx="3359">
                  <c:v>1.64013671875</c:v>
                </c:pt>
                <c:pt idx="3360">
                  <c:v>1.640625</c:v>
                </c:pt>
                <c:pt idx="3361">
                  <c:v>1.64111328125</c:v>
                </c:pt>
                <c:pt idx="3362">
                  <c:v>1.6416015625</c:v>
                </c:pt>
                <c:pt idx="3363">
                  <c:v>1.64208984375</c:v>
                </c:pt>
                <c:pt idx="3364">
                  <c:v>1.642578125</c:v>
                </c:pt>
                <c:pt idx="3365">
                  <c:v>1.64306640625</c:v>
                </c:pt>
                <c:pt idx="3366">
                  <c:v>1.6435546875</c:v>
                </c:pt>
                <c:pt idx="3367">
                  <c:v>1.64404296875</c:v>
                </c:pt>
                <c:pt idx="3368">
                  <c:v>1.64453125</c:v>
                </c:pt>
                <c:pt idx="3369">
                  <c:v>1.64501953125</c:v>
                </c:pt>
                <c:pt idx="3370">
                  <c:v>1.6455078125</c:v>
                </c:pt>
                <c:pt idx="3371">
                  <c:v>1.64599609375</c:v>
                </c:pt>
                <c:pt idx="3372">
                  <c:v>1.646484375</c:v>
                </c:pt>
                <c:pt idx="3373">
                  <c:v>1.64697265625</c:v>
                </c:pt>
                <c:pt idx="3374">
                  <c:v>1.6474609375</c:v>
                </c:pt>
                <c:pt idx="3375">
                  <c:v>1.64794921875</c:v>
                </c:pt>
                <c:pt idx="3376">
                  <c:v>1.6484375</c:v>
                </c:pt>
                <c:pt idx="3377">
                  <c:v>1.64892578125</c:v>
                </c:pt>
                <c:pt idx="3378">
                  <c:v>1.6494140625</c:v>
                </c:pt>
                <c:pt idx="3379">
                  <c:v>1.64990234375</c:v>
                </c:pt>
                <c:pt idx="3380">
                  <c:v>1.650390625</c:v>
                </c:pt>
                <c:pt idx="3381">
                  <c:v>1.65087890625</c:v>
                </c:pt>
                <c:pt idx="3382">
                  <c:v>1.6513671875</c:v>
                </c:pt>
                <c:pt idx="3383">
                  <c:v>1.65185546875</c:v>
                </c:pt>
                <c:pt idx="3384">
                  <c:v>1.65234375</c:v>
                </c:pt>
                <c:pt idx="3385">
                  <c:v>1.65283203125</c:v>
                </c:pt>
                <c:pt idx="3386">
                  <c:v>1.6533203125</c:v>
                </c:pt>
                <c:pt idx="3387">
                  <c:v>1.65380859375</c:v>
                </c:pt>
                <c:pt idx="3388">
                  <c:v>1.654296875</c:v>
                </c:pt>
                <c:pt idx="3389">
                  <c:v>1.65478515625</c:v>
                </c:pt>
                <c:pt idx="3390">
                  <c:v>1.6552734375</c:v>
                </c:pt>
                <c:pt idx="3391">
                  <c:v>1.65576171875</c:v>
                </c:pt>
                <c:pt idx="3392">
                  <c:v>1.65625</c:v>
                </c:pt>
                <c:pt idx="3393">
                  <c:v>1.65673828125</c:v>
                </c:pt>
                <c:pt idx="3394">
                  <c:v>1.6572265625</c:v>
                </c:pt>
                <c:pt idx="3395">
                  <c:v>1.65771484375</c:v>
                </c:pt>
                <c:pt idx="3396">
                  <c:v>1.658203125</c:v>
                </c:pt>
                <c:pt idx="3397">
                  <c:v>1.65869140625</c:v>
                </c:pt>
                <c:pt idx="3398">
                  <c:v>1.6591796875</c:v>
                </c:pt>
                <c:pt idx="3399">
                  <c:v>1.65966796875</c:v>
                </c:pt>
                <c:pt idx="3400">
                  <c:v>1.66015625</c:v>
                </c:pt>
                <c:pt idx="3401">
                  <c:v>1.66064453125</c:v>
                </c:pt>
                <c:pt idx="3402">
                  <c:v>1.6611328125</c:v>
                </c:pt>
                <c:pt idx="3403">
                  <c:v>1.66162109375</c:v>
                </c:pt>
                <c:pt idx="3404">
                  <c:v>1.662109375</c:v>
                </c:pt>
                <c:pt idx="3405">
                  <c:v>1.66259765625</c:v>
                </c:pt>
                <c:pt idx="3406">
                  <c:v>1.6630859375</c:v>
                </c:pt>
                <c:pt idx="3407">
                  <c:v>1.66357421875</c:v>
                </c:pt>
                <c:pt idx="3408">
                  <c:v>1.6640625</c:v>
                </c:pt>
                <c:pt idx="3409">
                  <c:v>1.66455078125</c:v>
                </c:pt>
                <c:pt idx="3410">
                  <c:v>1.6650390625</c:v>
                </c:pt>
                <c:pt idx="3411">
                  <c:v>1.66552734375</c:v>
                </c:pt>
                <c:pt idx="3412">
                  <c:v>1.666015625</c:v>
                </c:pt>
                <c:pt idx="3413">
                  <c:v>1.66650390625</c:v>
                </c:pt>
                <c:pt idx="3414">
                  <c:v>1.6669921875</c:v>
                </c:pt>
                <c:pt idx="3415">
                  <c:v>1.66748046875</c:v>
                </c:pt>
                <c:pt idx="3416">
                  <c:v>1.66796875</c:v>
                </c:pt>
                <c:pt idx="3417">
                  <c:v>1.66845703125</c:v>
                </c:pt>
                <c:pt idx="3418">
                  <c:v>1.6689453125</c:v>
                </c:pt>
                <c:pt idx="3419">
                  <c:v>1.66943359375</c:v>
                </c:pt>
                <c:pt idx="3420">
                  <c:v>1.669921875</c:v>
                </c:pt>
                <c:pt idx="3421">
                  <c:v>1.67041015625</c:v>
                </c:pt>
                <c:pt idx="3422">
                  <c:v>1.6708984375</c:v>
                </c:pt>
                <c:pt idx="3423">
                  <c:v>1.67138671875</c:v>
                </c:pt>
                <c:pt idx="3424">
                  <c:v>1.671875</c:v>
                </c:pt>
                <c:pt idx="3425">
                  <c:v>1.67236328125</c:v>
                </c:pt>
                <c:pt idx="3426">
                  <c:v>1.6728515625</c:v>
                </c:pt>
                <c:pt idx="3427">
                  <c:v>1.67333984375</c:v>
                </c:pt>
                <c:pt idx="3428">
                  <c:v>1.673828125</c:v>
                </c:pt>
                <c:pt idx="3429">
                  <c:v>1.67431640625</c:v>
                </c:pt>
                <c:pt idx="3430">
                  <c:v>1.6748046875</c:v>
                </c:pt>
                <c:pt idx="3431">
                  <c:v>1.67529296875</c:v>
                </c:pt>
                <c:pt idx="3432">
                  <c:v>1.67578125</c:v>
                </c:pt>
                <c:pt idx="3433">
                  <c:v>1.67626953125</c:v>
                </c:pt>
                <c:pt idx="3434">
                  <c:v>1.6767578125</c:v>
                </c:pt>
                <c:pt idx="3435">
                  <c:v>1.67724609375</c:v>
                </c:pt>
                <c:pt idx="3436">
                  <c:v>1.677734375</c:v>
                </c:pt>
                <c:pt idx="3437">
                  <c:v>1.67822265625</c:v>
                </c:pt>
                <c:pt idx="3438">
                  <c:v>1.6787109375</c:v>
                </c:pt>
                <c:pt idx="3439">
                  <c:v>1.67919921875</c:v>
                </c:pt>
                <c:pt idx="3440">
                  <c:v>1.6796875</c:v>
                </c:pt>
                <c:pt idx="3441">
                  <c:v>1.68017578125</c:v>
                </c:pt>
                <c:pt idx="3442">
                  <c:v>1.6806640625</c:v>
                </c:pt>
                <c:pt idx="3443">
                  <c:v>1.68115234375</c:v>
                </c:pt>
                <c:pt idx="3444">
                  <c:v>1.681640625</c:v>
                </c:pt>
                <c:pt idx="3445">
                  <c:v>1.68212890625</c:v>
                </c:pt>
                <c:pt idx="3446">
                  <c:v>1.6826171875</c:v>
                </c:pt>
                <c:pt idx="3447">
                  <c:v>1.68310546875</c:v>
                </c:pt>
                <c:pt idx="3448">
                  <c:v>1.68359375</c:v>
                </c:pt>
                <c:pt idx="3449">
                  <c:v>1.68408203125</c:v>
                </c:pt>
                <c:pt idx="3450">
                  <c:v>1.6845703125</c:v>
                </c:pt>
                <c:pt idx="3451">
                  <c:v>1.68505859375</c:v>
                </c:pt>
                <c:pt idx="3452">
                  <c:v>1.685546875</c:v>
                </c:pt>
                <c:pt idx="3453">
                  <c:v>1.68603515625</c:v>
                </c:pt>
                <c:pt idx="3454">
                  <c:v>1.6865234375</c:v>
                </c:pt>
                <c:pt idx="3455">
                  <c:v>1.68701171875</c:v>
                </c:pt>
                <c:pt idx="3456">
                  <c:v>1.6875</c:v>
                </c:pt>
                <c:pt idx="3457">
                  <c:v>1.68798828125</c:v>
                </c:pt>
                <c:pt idx="3458">
                  <c:v>1.6884765625</c:v>
                </c:pt>
                <c:pt idx="3459">
                  <c:v>1.68896484375</c:v>
                </c:pt>
                <c:pt idx="3460">
                  <c:v>1.689453125</c:v>
                </c:pt>
                <c:pt idx="3461">
                  <c:v>1.68994140625</c:v>
                </c:pt>
                <c:pt idx="3462">
                  <c:v>1.6904296875</c:v>
                </c:pt>
                <c:pt idx="3463">
                  <c:v>1.69091796875</c:v>
                </c:pt>
                <c:pt idx="3464">
                  <c:v>1.69140625</c:v>
                </c:pt>
                <c:pt idx="3465">
                  <c:v>1.69189453125</c:v>
                </c:pt>
                <c:pt idx="3466">
                  <c:v>1.6923828125</c:v>
                </c:pt>
                <c:pt idx="3467">
                  <c:v>1.69287109375</c:v>
                </c:pt>
                <c:pt idx="3468">
                  <c:v>1.693359375</c:v>
                </c:pt>
                <c:pt idx="3469">
                  <c:v>1.69384765625</c:v>
                </c:pt>
                <c:pt idx="3470">
                  <c:v>1.6943359375</c:v>
                </c:pt>
                <c:pt idx="3471">
                  <c:v>1.69482421875</c:v>
                </c:pt>
                <c:pt idx="3472">
                  <c:v>1.6953125</c:v>
                </c:pt>
                <c:pt idx="3473">
                  <c:v>1.69580078125</c:v>
                </c:pt>
                <c:pt idx="3474">
                  <c:v>1.6962890625</c:v>
                </c:pt>
                <c:pt idx="3475">
                  <c:v>1.69677734375</c:v>
                </c:pt>
                <c:pt idx="3476">
                  <c:v>1.697265625</c:v>
                </c:pt>
                <c:pt idx="3477">
                  <c:v>1.69775390625</c:v>
                </c:pt>
                <c:pt idx="3478">
                  <c:v>1.6982421875</c:v>
                </c:pt>
                <c:pt idx="3479">
                  <c:v>1.69873046875</c:v>
                </c:pt>
                <c:pt idx="3480">
                  <c:v>1.69921875</c:v>
                </c:pt>
                <c:pt idx="3481">
                  <c:v>1.69970703125</c:v>
                </c:pt>
                <c:pt idx="3482">
                  <c:v>1.7001953125</c:v>
                </c:pt>
                <c:pt idx="3483">
                  <c:v>1.70068359375</c:v>
                </c:pt>
                <c:pt idx="3484">
                  <c:v>1.701171875</c:v>
                </c:pt>
                <c:pt idx="3485">
                  <c:v>1.70166015625</c:v>
                </c:pt>
                <c:pt idx="3486">
                  <c:v>1.7021484375</c:v>
                </c:pt>
                <c:pt idx="3487">
                  <c:v>1.70263671875</c:v>
                </c:pt>
                <c:pt idx="3488">
                  <c:v>1.703125</c:v>
                </c:pt>
                <c:pt idx="3489">
                  <c:v>1.70361328125</c:v>
                </c:pt>
                <c:pt idx="3490">
                  <c:v>1.7041015625</c:v>
                </c:pt>
                <c:pt idx="3491">
                  <c:v>1.70458984375</c:v>
                </c:pt>
                <c:pt idx="3492">
                  <c:v>1.705078125</c:v>
                </c:pt>
                <c:pt idx="3493">
                  <c:v>1.70556640625</c:v>
                </c:pt>
                <c:pt idx="3494">
                  <c:v>1.7060546875</c:v>
                </c:pt>
                <c:pt idx="3495">
                  <c:v>1.70654296875</c:v>
                </c:pt>
                <c:pt idx="3496">
                  <c:v>1.70703125</c:v>
                </c:pt>
                <c:pt idx="3497">
                  <c:v>1.70751953125</c:v>
                </c:pt>
                <c:pt idx="3498">
                  <c:v>1.7080078125</c:v>
                </c:pt>
                <c:pt idx="3499">
                  <c:v>1.70849609375</c:v>
                </c:pt>
                <c:pt idx="3500">
                  <c:v>1.708984375</c:v>
                </c:pt>
                <c:pt idx="3501">
                  <c:v>1.70947265625</c:v>
                </c:pt>
                <c:pt idx="3502">
                  <c:v>1.7099609375</c:v>
                </c:pt>
                <c:pt idx="3503">
                  <c:v>1.71044921875</c:v>
                </c:pt>
                <c:pt idx="3504">
                  <c:v>1.7109375</c:v>
                </c:pt>
                <c:pt idx="3505">
                  <c:v>1.71142578125</c:v>
                </c:pt>
                <c:pt idx="3506">
                  <c:v>1.7119140625</c:v>
                </c:pt>
                <c:pt idx="3507">
                  <c:v>1.71240234375</c:v>
                </c:pt>
                <c:pt idx="3508">
                  <c:v>1.712890625</c:v>
                </c:pt>
                <c:pt idx="3509">
                  <c:v>1.71337890625</c:v>
                </c:pt>
                <c:pt idx="3510">
                  <c:v>1.7138671875</c:v>
                </c:pt>
                <c:pt idx="3511">
                  <c:v>1.71435546875</c:v>
                </c:pt>
                <c:pt idx="3512">
                  <c:v>1.71484375</c:v>
                </c:pt>
                <c:pt idx="3513">
                  <c:v>1.71533203125</c:v>
                </c:pt>
                <c:pt idx="3514">
                  <c:v>1.7158203125</c:v>
                </c:pt>
                <c:pt idx="3515">
                  <c:v>1.71630859375</c:v>
                </c:pt>
                <c:pt idx="3516">
                  <c:v>1.716796875</c:v>
                </c:pt>
                <c:pt idx="3517">
                  <c:v>1.71728515625</c:v>
                </c:pt>
                <c:pt idx="3518">
                  <c:v>1.7177734375</c:v>
                </c:pt>
                <c:pt idx="3519">
                  <c:v>1.71826171875</c:v>
                </c:pt>
                <c:pt idx="3520">
                  <c:v>1.71875</c:v>
                </c:pt>
                <c:pt idx="3521">
                  <c:v>1.71923828125</c:v>
                </c:pt>
                <c:pt idx="3522">
                  <c:v>1.7197265625</c:v>
                </c:pt>
                <c:pt idx="3523">
                  <c:v>1.72021484375</c:v>
                </c:pt>
                <c:pt idx="3524">
                  <c:v>1.720703125</c:v>
                </c:pt>
                <c:pt idx="3525">
                  <c:v>1.72119140625</c:v>
                </c:pt>
                <c:pt idx="3526">
                  <c:v>1.7216796875</c:v>
                </c:pt>
                <c:pt idx="3527">
                  <c:v>1.72216796875</c:v>
                </c:pt>
                <c:pt idx="3528">
                  <c:v>1.72265625</c:v>
                </c:pt>
                <c:pt idx="3529">
                  <c:v>1.72314453125</c:v>
                </c:pt>
                <c:pt idx="3530">
                  <c:v>1.7236328125</c:v>
                </c:pt>
                <c:pt idx="3531">
                  <c:v>1.72412109375</c:v>
                </c:pt>
                <c:pt idx="3532">
                  <c:v>1.724609375</c:v>
                </c:pt>
                <c:pt idx="3533">
                  <c:v>1.72509765625</c:v>
                </c:pt>
                <c:pt idx="3534">
                  <c:v>1.7255859375</c:v>
                </c:pt>
                <c:pt idx="3535">
                  <c:v>1.72607421875</c:v>
                </c:pt>
                <c:pt idx="3536">
                  <c:v>1.7265625</c:v>
                </c:pt>
                <c:pt idx="3537">
                  <c:v>1.72705078125</c:v>
                </c:pt>
                <c:pt idx="3538">
                  <c:v>1.7275390625</c:v>
                </c:pt>
                <c:pt idx="3539">
                  <c:v>1.72802734375</c:v>
                </c:pt>
                <c:pt idx="3540">
                  <c:v>1.728515625</c:v>
                </c:pt>
                <c:pt idx="3541">
                  <c:v>1.72900390625</c:v>
                </c:pt>
                <c:pt idx="3542">
                  <c:v>1.7294921875</c:v>
                </c:pt>
                <c:pt idx="3543">
                  <c:v>1.72998046875</c:v>
                </c:pt>
                <c:pt idx="3544">
                  <c:v>1.73046875</c:v>
                </c:pt>
                <c:pt idx="3545">
                  <c:v>1.73095703125</c:v>
                </c:pt>
                <c:pt idx="3546">
                  <c:v>1.7314453125</c:v>
                </c:pt>
                <c:pt idx="3547">
                  <c:v>1.73193359375</c:v>
                </c:pt>
                <c:pt idx="3548">
                  <c:v>1.732421875</c:v>
                </c:pt>
                <c:pt idx="3549">
                  <c:v>1.73291015625</c:v>
                </c:pt>
                <c:pt idx="3550">
                  <c:v>1.7333984375</c:v>
                </c:pt>
                <c:pt idx="3551">
                  <c:v>1.73388671875</c:v>
                </c:pt>
                <c:pt idx="3552">
                  <c:v>1.734375</c:v>
                </c:pt>
                <c:pt idx="3553">
                  <c:v>1.73486328125</c:v>
                </c:pt>
                <c:pt idx="3554">
                  <c:v>1.7353515625</c:v>
                </c:pt>
                <c:pt idx="3555">
                  <c:v>1.73583984375</c:v>
                </c:pt>
                <c:pt idx="3556">
                  <c:v>1.736328125</c:v>
                </c:pt>
                <c:pt idx="3557">
                  <c:v>1.73681640625</c:v>
                </c:pt>
                <c:pt idx="3558">
                  <c:v>1.7373046875</c:v>
                </c:pt>
                <c:pt idx="3559">
                  <c:v>1.73779296875</c:v>
                </c:pt>
                <c:pt idx="3560">
                  <c:v>1.73828125</c:v>
                </c:pt>
                <c:pt idx="3561">
                  <c:v>1.73876953125</c:v>
                </c:pt>
                <c:pt idx="3562">
                  <c:v>1.7392578125</c:v>
                </c:pt>
                <c:pt idx="3563">
                  <c:v>1.73974609375</c:v>
                </c:pt>
                <c:pt idx="3564">
                  <c:v>1.740234375</c:v>
                </c:pt>
                <c:pt idx="3565">
                  <c:v>1.74072265625</c:v>
                </c:pt>
                <c:pt idx="3566">
                  <c:v>1.7412109375</c:v>
                </c:pt>
                <c:pt idx="3567">
                  <c:v>1.74169921875</c:v>
                </c:pt>
                <c:pt idx="3568">
                  <c:v>1.7421875</c:v>
                </c:pt>
                <c:pt idx="3569">
                  <c:v>1.74267578125</c:v>
                </c:pt>
                <c:pt idx="3570">
                  <c:v>1.7431640625</c:v>
                </c:pt>
                <c:pt idx="3571">
                  <c:v>1.74365234375</c:v>
                </c:pt>
                <c:pt idx="3572">
                  <c:v>1.744140625</c:v>
                </c:pt>
                <c:pt idx="3573">
                  <c:v>1.74462890625</c:v>
                </c:pt>
                <c:pt idx="3574">
                  <c:v>1.7451171875</c:v>
                </c:pt>
                <c:pt idx="3575">
                  <c:v>1.74560546875</c:v>
                </c:pt>
                <c:pt idx="3576">
                  <c:v>1.74609375</c:v>
                </c:pt>
                <c:pt idx="3577">
                  <c:v>1.74658203125</c:v>
                </c:pt>
                <c:pt idx="3578">
                  <c:v>1.7470703125</c:v>
                </c:pt>
                <c:pt idx="3579">
                  <c:v>1.74755859375</c:v>
                </c:pt>
                <c:pt idx="3580">
                  <c:v>1.748046875</c:v>
                </c:pt>
                <c:pt idx="3581">
                  <c:v>1.74853515625</c:v>
                </c:pt>
                <c:pt idx="3582">
                  <c:v>1.7490234375</c:v>
                </c:pt>
                <c:pt idx="3583">
                  <c:v>1.74951171875</c:v>
                </c:pt>
                <c:pt idx="3584">
                  <c:v>1.75</c:v>
                </c:pt>
                <c:pt idx="3585">
                  <c:v>1.75048828125</c:v>
                </c:pt>
                <c:pt idx="3586">
                  <c:v>1.7509765625</c:v>
                </c:pt>
                <c:pt idx="3587">
                  <c:v>1.75146484375</c:v>
                </c:pt>
                <c:pt idx="3588">
                  <c:v>1.751953125</c:v>
                </c:pt>
                <c:pt idx="3589">
                  <c:v>1.75244140625</c:v>
                </c:pt>
                <c:pt idx="3590">
                  <c:v>1.7529296875</c:v>
                </c:pt>
                <c:pt idx="3591">
                  <c:v>1.75341796875</c:v>
                </c:pt>
                <c:pt idx="3592">
                  <c:v>1.75390625</c:v>
                </c:pt>
                <c:pt idx="3593">
                  <c:v>1.75439453125</c:v>
                </c:pt>
                <c:pt idx="3594">
                  <c:v>1.7548828125</c:v>
                </c:pt>
                <c:pt idx="3595">
                  <c:v>1.75537109375</c:v>
                </c:pt>
                <c:pt idx="3596">
                  <c:v>1.755859375</c:v>
                </c:pt>
                <c:pt idx="3597">
                  <c:v>1.75634765625</c:v>
                </c:pt>
                <c:pt idx="3598">
                  <c:v>1.7568359375</c:v>
                </c:pt>
                <c:pt idx="3599">
                  <c:v>1.75732421875</c:v>
                </c:pt>
                <c:pt idx="3600">
                  <c:v>1.7578125</c:v>
                </c:pt>
                <c:pt idx="3601">
                  <c:v>1.75830078125</c:v>
                </c:pt>
                <c:pt idx="3602">
                  <c:v>1.7587890625</c:v>
                </c:pt>
                <c:pt idx="3603">
                  <c:v>1.75927734375</c:v>
                </c:pt>
                <c:pt idx="3604">
                  <c:v>1.759765625</c:v>
                </c:pt>
                <c:pt idx="3605">
                  <c:v>1.76025390625</c:v>
                </c:pt>
                <c:pt idx="3606">
                  <c:v>1.7607421875</c:v>
                </c:pt>
                <c:pt idx="3607">
                  <c:v>1.76123046875</c:v>
                </c:pt>
                <c:pt idx="3608">
                  <c:v>1.76171875</c:v>
                </c:pt>
                <c:pt idx="3609">
                  <c:v>1.76220703125</c:v>
                </c:pt>
                <c:pt idx="3610">
                  <c:v>1.7626953125</c:v>
                </c:pt>
                <c:pt idx="3611">
                  <c:v>1.76318359375</c:v>
                </c:pt>
                <c:pt idx="3612">
                  <c:v>1.763671875</c:v>
                </c:pt>
                <c:pt idx="3613">
                  <c:v>1.76416015625</c:v>
                </c:pt>
                <c:pt idx="3614">
                  <c:v>1.7646484375</c:v>
                </c:pt>
                <c:pt idx="3615">
                  <c:v>1.76513671875</c:v>
                </c:pt>
                <c:pt idx="3616">
                  <c:v>1.765625</c:v>
                </c:pt>
                <c:pt idx="3617">
                  <c:v>1.76611328125</c:v>
                </c:pt>
                <c:pt idx="3618">
                  <c:v>1.7666015625</c:v>
                </c:pt>
                <c:pt idx="3619">
                  <c:v>1.76708984375</c:v>
                </c:pt>
                <c:pt idx="3620">
                  <c:v>1.767578125</c:v>
                </c:pt>
                <c:pt idx="3621">
                  <c:v>1.76806640625</c:v>
                </c:pt>
                <c:pt idx="3622">
                  <c:v>1.7685546875</c:v>
                </c:pt>
                <c:pt idx="3623">
                  <c:v>1.76904296875</c:v>
                </c:pt>
                <c:pt idx="3624">
                  <c:v>1.76953125</c:v>
                </c:pt>
                <c:pt idx="3625">
                  <c:v>1.77001953125</c:v>
                </c:pt>
                <c:pt idx="3626">
                  <c:v>1.7705078125</c:v>
                </c:pt>
                <c:pt idx="3627">
                  <c:v>1.77099609375</c:v>
                </c:pt>
                <c:pt idx="3628">
                  <c:v>1.771484375</c:v>
                </c:pt>
                <c:pt idx="3629">
                  <c:v>1.77197265625</c:v>
                </c:pt>
                <c:pt idx="3630">
                  <c:v>1.7724609375</c:v>
                </c:pt>
                <c:pt idx="3631">
                  <c:v>1.77294921875</c:v>
                </c:pt>
                <c:pt idx="3632">
                  <c:v>1.7734375</c:v>
                </c:pt>
                <c:pt idx="3633">
                  <c:v>1.77392578125</c:v>
                </c:pt>
                <c:pt idx="3634">
                  <c:v>1.7744140625</c:v>
                </c:pt>
                <c:pt idx="3635">
                  <c:v>1.77490234375</c:v>
                </c:pt>
                <c:pt idx="3636">
                  <c:v>1.775390625</c:v>
                </c:pt>
                <c:pt idx="3637">
                  <c:v>1.77587890625</c:v>
                </c:pt>
                <c:pt idx="3638">
                  <c:v>1.7763671875</c:v>
                </c:pt>
                <c:pt idx="3639">
                  <c:v>1.77685546875</c:v>
                </c:pt>
                <c:pt idx="3640">
                  <c:v>1.77734375</c:v>
                </c:pt>
                <c:pt idx="3641">
                  <c:v>1.77783203125</c:v>
                </c:pt>
                <c:pt idx="3642">
                  <c:v>1.7783203125</c:v>
                </c:pt>
                <c:pt idx="3643">
                  <c:v>1.77880859375</c:v>
                </c:pt>
                <c:pt idx="3644">
                  <c:v>1.779296875</c:v>
                </c:pt>
                <c:pt idx="3645">
                  <c:v>1.77978515625</c:v>
                </c:pt>
                <c:pt idx="3646">
                  <c:v>1.7802734375</c:v>
                </c:pt>
                <c:pt idx="3647">
                  <c:v>1.78076171875</c:v>
                </c:pt>
                <c:pt idx="3648">
                  <c:v>1.78125</c:v>
                </c:pt>
                <c:pt idx="3649">
                  <c:v>1.78173828125</c:v>
                </c:pt>
                <c:pt idx="3650">
                  <c:v>1.7822265625</c:v>
                </c:pt>
                <c:pt idx="3651">
                  <c:v>1.78271484375</c:v>
                </c:pt>
                <c:pt idx="3652">
                  <c:v>1.783203125</c:v>
                </c:pt>
                <c:pt idx="3653">
                  <c:v>1.78369140625</c:v>
                </c:pt>
                <c:pt idx="3654">
                  <c:v>1.7841796875</c:v>
                </c:pt>
                <c:pt idx="3655">
                  <c:v>1.78466796875</c:v>
                </c:pt>
                <c:pt idx="3656">
                  <c:v>1.78515625</c:v>
                </c:pt>
                <c:pt idx="3657">
                  <c:v>1.78564453125</c:v>
                </c:pt>
                <c:pt idx="3658">
                  <c:v>1.7861328125</c:v>
                </c:pt>
                <c:pt idx="3659">
                  <c:v>1.78662109375</c:v>
                </c:pt>
                <c:pt idx="3660">
                  <c:v>1.787109375</c:v>
                </c:pt>
                <c:pt idx="3661">
                  <c:v>1.78759765625</c:v>
                </c:pt>
                <c:pt idx="3662">
                  <c:v>1.7880859375</c:v>
                </c:pt>
                <c:pt idx="3663">
                  <c:v>1.78857421875</c:v>
                </c:pt>
                <c:pt idx="3664">
                  <c:v>1.7890625</c:v>
                </c:pt>
                <c:pt idx="3665">
                  <c:v>1.78955078125</c:v>
                </c:pt>
                <c:pt idx="3666">
                  <c:v>1.7900390625</c:v>
                </c:pt>
                <c:pt idx="3667">
                  <c:v>1.79052734375</c:v>
                </c:pt>
                <c:pt idx="3668">
                  <c:v>1.791015625</c:v>
                </c:pt>
                <c:pt idx="3669">
                  <c:v>1.79150390625</c:v>
                </c:pt>
                <c:pt idx="3670">
                  <c:v>1.7919921875</c:v>
                </c:pt>
                <c:pt idx="3671">
                  <c:v>1.79248046875</c:v>
                </c:pt>
                <c:pt idx="3672">
                  <c:v>1.79296875</c:v>
                </c:pt>
                <c:pt idx="3673">
                  <c:v>1.79345703125</c:v>
                </c:pt>
                <c:pt idx="3674">
                  <c:v>1.7939453125</c:v>
                </c:pt>
                <c:pt idx="3675">
                  <c:v>1.79443359375</c:v>
                </c:pt>
                <c:pt idx="3676">
                  <c:v>1.794921875</c:v>
                </c:pt>
                <c:pt idx="3677">
                  <c:v>1.79541015625</c:v>
                </c:pt>
                <c:pt idx="3678">
                  <c:v>1.7958984375</c:v>
                </c:pt>
                <c:pt idx="3679">
                  <c:v>1.79638671875</c:v>
                </c:pt>
                <c:pt idx="3680">
                  <c:v>1.796875</c:v>
                </c:pt>
                <c:pt idx="3681">
                  <c:v>1.79736328125</c:v>
                </c:pt>
                <c:pt idx="3682">
                  <c:v>1.7978515625</c:v>
                </c:pt>
                <c:pt idx="3683">
                  <c:v>1.79833984375</c:v>
                </c:pt>
                <c:pt idx="3684">
                  <c:v>1.798828125</c:v>
                </c:pt>
                <c:pt idx="3685">
                  <c:v>1.79931640625</c:v>
                </c:pt>
                <c:pt idx="3686">
                  <c:v>1.7998046875</c:v>
                </c:pt>
                <c:pt idx="3687">
                  <c:v>1.80029296875</c:v>
                </c:pt>
                <c:pt idx="3688">
                  <c:v>1.80078125</c:v>
                </c:pt>
                <c:pt idx="3689">
                  <c:v>1.80126953125</c:v>
                </c:pt>
                <c:pt idx="3690">
                  <c:v>1.8017578125</c:v>
                </c:pt>
                <c:pt idx="3691">
                  <c:v>1.80224609375</c:v>
                </c:pt>
                <c:pt idx="3692">
                  <c:v>1.802734375</c:v>
                </c:pt>
                <c:pt idx="3693">
                  <c:v>1.80322265625</c:v>
                </c:pt>
                <c:pt idx="3694">
                  <c:v>1.8037109375</c:v>
                </c:pt>
                <c:pt idx="3695">
                  <c:v>1.80419921875</c:v>
                </c:pt>
                <c:pt idx="3696">
                  <c:v>1.8046875</c:v>
                </c:pt>
                <c:pt idx="3697">
                  <c:v>1.80517578125</c:v>
                </c:pt>
                <c:pt idx="3698">
                  <c:v>1.8056640625</c:v>
                </c:pt>
                <c:pt idx="3699">
                  <c:v>1.80615234375</c:v>
                </c:pt>
                <c:pt idx="3700">
                  <c:v>1.806640625</c:v>
                </c:pt>
                <c:pt idx="3701">
                  <c:v>1.80712890625</c:v>
                </c:pt>
                <c:pt idx="3702">
                  <c:v>1.8076171875</c:v>
                </c:pt>
                <c:pt idx="3703">
                  <c:v>1.80810546875</c:v>
                </c:pt>
                <c:pt idx="3704">
                  <c:v>1.80859375</c:v>
                </c:pt>
                <c:pt idx="3705">
                  <c:v>1.80908203125</c:v>
                </c:pt>
                <c:pt idx="3706">
                  <c:v>1.8095703125</c:v>
                </c:pt>
                <c:pt idx="3707">
                  <c:v>1.81005859375</c:v>
                </c:pt>
                <c:pt idx="3708">
                  <c:v>1.810546875</c:v>
                </c:pt>
                <c:pt idx="3709">
                  <c:v>1.81103515625</c:v>
                </c:pt>
                <c:pt idx="3710">
                  <c:v>1.8115234375</c:v>
                </c:pt>
                <c:pt idx="3711">
                  <c:v>1.81201171875</c:v>
                </c:pt>
                <c:pt idx="3712">
                  <c:v>1.8125</c:v>
                </c:pt>
                <c:pt idx="3713">
                  <c:v>1.81298828125</c:v>
                </c:pt>
                <c:pt idx="3714">
                  <c:v>1.8134765625</c:v>
                </c:pt>
                <c:pt idx="3715">
                  <c:v>1.81396484375</c:v>
                </c:pt>
                <c:pt idx="3716">
                  <c:v>1.814453125</c:v>
                </c:pt>
                <c:pt idx="3717">
                  <c:v>1.81494140625</c:v>
                </c:pt>
                <c:pt idx="3718">
                  <c:v>1.8154296875</c:v>
                </c:pt>
                <c:pt idx="3719">
                  <c:v>1.81591796875</c:v>
                </c:pt>
                <c:pt idx="3720">
                  <c:v>1.81640625</c:v>
                </c:pt>
                <c:pt idx="3721">
                  <c:v>1.81689453125</c:v>
                </c:pt>
                <c:pt idx="3722">
                  <c:v>1.8173828125</c:v>
                </c:pt>
                <c:pt idx="3723">
                  <c:v>1.81787109375</c:v>
                </c:pt>
                <c:pt idx="3724">
                  <c:v>1.818359375</c:v>
                </c:pt>
                <c:pt idx="3725">
                  <c:v>1.81884765625</c:v>
                </c:pt>
                <c:pt idx="3726">
                  <c:v>1.8193359375</c:v>
                </c:pt>
                <c:pt idx="3727">
                  <c:v>1.81982421875</c:v>
                </c:pt>
                <c:pt idx="3728">
                  <c:v>1.8203125</c:v>
                </c:pt>
                <c:pt idx="3729">
                  <c:v>1.82080078125</c:v>
                </c:pt>
                <c:pt idx="3730">
                  <c:v>1.8212890625</c:v>
                </c:pt>
                <c:pt idx="3731">
                  <c:v>1.82177734375</c:v>
                </c:pt>
                <c:pt idx="3732">
                  <c:v>1.822265625</c:v>
                </c:pt>
                <c:pt idx="3733">
                  <c:v>1.82275390625</c:v>
                </c:pt>
                <c:pt idx="3734">
                  <c:v>1.8232421875</c:v>
                </c:pt>
                <c:pt idx="3735">
                  <c:v>1.82373046875</c:v>
                </c:pt>
                <c:pt idx="3736">
                  <c:v>1.82421875</c:v>
                </c:pt>
                <c:pt idx="3737">
                  <c:v>1.82470703125</c:v>
                </c:pt>
                <c:pt idx="3738">
                  <c:v>1.8251953125</c:v>
                </c:pt>
                <c:pt idx="3739">
                  <c:v>1.82568359375</c:v>
                </c:pt>
                <c:pt idx="3740">
                  <c:v>1.826171875</c:v>
                </c:pt>
                <c:pt idx="3741">
                  <c:v>1.82666015625</c:v>
                </c:pt>
                <c:pt idx="3742">
                  <c:v>1.8271484375</c:v>
                </c:pt>
                <c:pt idx="3743">
                  <c:v>1.82763671875</c:v>
                </c:pt>
                <c:pt idx="3744">
                  <c:v>1.828125</c:v>
                </c:pt>
                <c:pt idx="3745">
                  <c:v>1.82861328125</c:v>
                </c:pt>
                <c:pt idx="3746">
                  <c:v>1.8291015625</c:v>
                </c:pt>
                <c:pt idx="3747">
                  <c:v>1.82958984375</c:v>
                </c:pt>
                <c:pt idx="3748">
                  <c:v>1.830078125</c:v>
                </c:pt>
                <c:pt idx="3749">
                  <c:v>1.83056640625</c:v>
                </c:pt>
                <c:pt idx="3750">
                  <c:v>1.8310546875</c:v>
                </c:pt>
                <c:pt idx="3751">
                  <c:v>1.83154296875</c:v>
                </c:pt>
                <c:pt idx="3752">
                  <c:v>1.83203125</c:v>
                </c:pt>
                <c:pt idx="3753">
                  <c:v>1.83251953125</c:v>
                </c:pt>
                <c:pt idx="3754">
                  <c:v>1.8330078125</c:v>
                </c:pt>
                <c:pt idx="3755">
                  <c:v>1.83349609375</c:v>
                </c:pt>
                <c:pt idx="3756">
                  <c:v>1.833984375</c:v>
                </c:pt>
                <c:pt idx="3757">
                  <c:v>1.83447265625</c:v>
                </c:pt>
                <c:pt idx="3758">
                  <c:v>1.8349609375</c:v>
                </c:pt>
                <c:pt idx="3759">
                  <c:v>1.83544921875</c:v>
                </c:pt>
                <c:pt idx="3760">
                  <c:v>1.8359375</c:v>
                </c:pt>
                <c:pt idx="3761">
                  <c:v>1.83642578125</c:v>
                </c:pt>
                <c:pt idx="3762">
                  <c:v>1.8369140625</c:v>
                </c:pt>
                <c:pt idx="3763">
                  <c:v>1.83740234375</c:v>
                </c:pt>
                <c:pt idx="3764">
                  <c:v>1.837890625</c:v>
                </c:pt>
                <c:pt idx="3765">
                  <c:v>1.83837890625</c:v>
                </c:pt>
                <c:pt idx="3766">
                  <c:v>1.8388671875</c:v>
                </c:pt>
                <c:pt idx="3767">
                  <c:v>1.83935546875</c:v>
                </c:pt>
                <c:pt idx="3768">
                  <c:v>1.83984375</c:v>
                </c:pt>
                <c:pt idx="3769">
                  <c:v>1.84033203125</c:v>
                </c:pt>
                <c:pt idx="3770">
                  <c:v>1.8408203125</c:v>
                </c:pt>
                <c:pt idx="3771">
                  <c:v>1.84130859375</c:v>
                </c:pt>
                <c:pt idx="3772">
                  <c:v>1.841796875</c:v>
                </c:pt>
                <c:pt idx="3773">
                  <c:v>1.84228515625</c:v>
                </c:pt>
                <c:pt idx="3774">
                  <c:v>1.8427734375</c:v>
                </c:pt>
                <c:pt idx="3775">
                  <c:v>1.84326171875</c:v>
                </c:pt>
                <c:pt idx="3776">
                  <c:v>1.84375</c:v>
                </c:pt>
                <c:pt idx="3777">
                  <c:v>1.84423828125</c:v>
                </c:pt>
                <c:pt idx="3778">
                  <c:v>1.8447265625</c:v>
                </c:pt>
                <c:pt idx="3779">
                  <c:v>1.84521484375</c:v>
                </c:pt>
                <c:pt idx="3780">
                  <c:v>1.845703125</c:v>
                </c:pt>
                <c:pt idx="3781">
                  <c:v>1.84619140625</c:v>
                </c:pt>
                <c:pt idx="3782">
                  <c:v>1.8466796875</c:v>
                </c:pt>
                <c:pt idx="3783">
                  <c:v>1.84716796875</c:v>
                </c:pt>
                <c:pt idx="3784">
                  <c:v>1.84765625</c:v>
                </c:pt>
                <c:pt idx="3785">
                  <c:v>1.84814453125</c:v>
                </c:pt>
                <c:pt idx="3786">
                  <c:v>1.8486328125</c:v>
                </c:pt>
                <c:pt idx="3787">
                  <c:v>1.84912109375</c:v>
                </c:pt>
                <c:pt idx="3788">
                  <c:v>1.849609375</c:v>
                </c:pt>
                <c:pt idx="3789">
                  <c:v>1.85009765625</c:v>
                </c:pt>
                <c:pt idx="3790">
                  <c:v>1.8505859375</c:v>
                </c:pt>
                <c:pt idx="3791">
                  <c:v>1.85107421875</c:v>
                </c:pt>
                <c:pt idx="3792">
                  <c:v>1.8515625</c:v>
                </c:pt>
                <c:pt idx="3793">
                  <c:v>1.85205078125</c:v>
                </c:pt>
                <c:pt idx="3794">
                  <c:v>1.8525390625</c:v>
                </c:pt>
                <c:pt idx="3795">
                  <c:v>1.85302734375</c:v>
                </c:pt>
                <c:pt idx="3796">
                  <c:v>1.853515625</c:v>
                </c:pt>
                <c:pt idx="3797">
                  <c:v>1.85400390625</c:v>
                </c:pt>
                <c:pt idx="3798">
                  <c:v>1.8544921875</c:v>
                </c:pt>
                <c:pt idx="3799">
                  <c:v>1.85498046875</c:v>
                </c:pt>
                <c:pt idx="3800">
                  <c:v>1.85546875</c:v>
                </c:pt>
                <c:pt idx="3801">
                  <c:v>1.85595703125</c:v>
                </c:pt>
                <c:pt idx="3802">
                  <c:v>1.8564453125</c:v>
                </c:pt>
                <c:pt idx="3803">
                  <c:v>1.85693359375</c:v>
                </c:pt>
                <c:pt idx="3804">
                  <c:v>1.857421875</c:v>
                </c:pt>
                <c:pt idx="3805">
                  <c:v>1.85791015625</c:v>
                </c:pt>
                <c:pt idx="3806">
                  <c:v>1.8583984375</c:v>
                </c:pt>
                <c:pt idx="3807">
                  <c:v>1.85888671875</c:v>
                </c:pt>
                <c:pt idx="3808">
                  <c:v>1.859375</c:v>
                </c:pt>
                <c:pt idx="3809">
                  <c:v>1.85986328125</c:v>
                </c:pt>
                <c:pt idx="3810">
                  <c:v>1.8603515625</c:v>
                </c:pt>
                <c:pt idx="3811">
                  <c:v>1.86083984375</c:v>
                </c:pt>
                <c:pt idx="3812">
                  <c:v>1.861328125</c:v>
                </c:pt>
                <c:pt idx="3813">
                  <c:v>1.86181640625</c:v>
                </c:pt>
                <c:pt idx="3814">
                  <c:v>1.8623046875</c:v>
                </c:pt>
                <c:pt idx="3815">
                  <c:v>1.86279296875</c:v>
                </c:pt>
                <c:pt idx="3816">
                  <c:v>1.86328125</c:v>
                </c:pt>
                <c:pt idx="3817">
                  <c:v>1.86376953125</c:v>
                </c:pt>
                <c:pt idx="3818">
                  <c:v>1.8642578125</c:v>
                </c:pt>
                <c:pt idx="3819">
                  <c:v>1.86474609375</c:v>
                </c:pt>
                <c:pt idx="3820">
                  <c:v>1.865234375</c:v>
                </c:pt>
                <c:pt idx="3821">
                  <c:v>1.86572265625</c:v>
                </c:pt>
                <c:pt idx="3822">
                  <c:v>1.8662109375</c:v>
                </c:pt>
                <c:pt idx="3823">
                  <c:v>1.86669921875</c:v>
                </c:pt>
                <c:pt idx="3824">
                  <c:v>1.8671875</c:v>
                </c:pt>
                <c:pt idx="3825">
                  <c:v>1.86767578125</c:v>
                </c:pt>
                <c:pt idx="3826">
                  <c:v>1.8681640625</c:v>
                </c:pt>
                <c:pt idx="3827">
                  <c:v>1.86865234375</c:v>
                </c:pt>
                <c:pt idx="3828">
                  <c:v>1.869140625</c:v>
                </c:pt>
                <c:pt idx="3829">
                  <c:v>1.86962890625</c:v>
                </c:pt>
                <c:pt idx="3830">
                  <c:v>1.8701171875</c:v>
                </c:pt>
                <c:pt idx="3831">
                  <c:v>1.87060546875</c:v>
                </c:pt>
                <c:pt idx="3832">
                  <c:v>1.87109375</c:v>
                </c:pt>
                <c:pt idx="3833">
                  <c:v>1.87158203125</c:v>
                </c:pt>
                <c:pt idx="3834">
                  <c:v>1.8720703125</c:v>
                </c:pt>
                <c:pt idx="3835">
                  <c:v>1.87255859375</c:v>
                </c:pt>
                <c:pt idx="3836">
                  <c:v>1.873046875</c:v>
                </c:pt>
                <c:pt idx="3837">
                  <c:v>1.87353515625</c:v>
                </c:pt>
                <c:pt idx="3838">
                  <c:v>1.8740234375</c:v>
                </c:pt>
                <c:pt idx="3839">
                  <c:v>1.87451171875</c:v>
                </c:pt>
                <c:pt idx="3840">
                  <c:v>1.875</c:v>
                </c:pt>
                <c:pt idx="3841">
                  <c:v>1.87548828125</c:v>
                </c:pt>
                <c:pt idx="3842">
                  <c:v>1.8759765625</c:v>
                </c:pt>
                <c:pt idx="3843">
                  <c:v>1.87646484375</c:v>
                </c:pt>
                <c:pt idx="3844">
                  <c:v>1.876953125</c:v>
                </c:pt>
                <c:pt idx="3845">
                  <c:v>1.87744140625</c:v>
                </c:pt>
                <c:pt idx="3846">
                  <c:v>1.8779296875</c:v>
                </c:pt>
                <c:pt idx="3847">
                  <c:v>1.87841796875</c:v>
                </c:pt>
                <c:pt idx="3848">
                  <c:v>1.87890625</c:v>
                </c:pt>
                <c:pt idx="3849">
                  <c:v>1.87939453125</c:v>
                </c:pt>
                <c:pt idx="3850">
                  <c:v>1.8798828125</c:v>
                </c:pt>
                <c:pt idx="3851">
                  <c:v>1.88037109375</c:v>
                </c:pt>
                <c:pt idx="3852">
                  <c:v>1.880859375</c:v>
                </c:pt>
                <c:pt idx="3853">
                  <c:v>1.88134765625</c:v>
                </c:pt>
                <c:pt idx="3854">
                  <c:v>1.8818359375</c:v>
                </c:pt>
                <c:pt idx="3855">
                  <c:v>1.88232421875</c:v>
                </c:pt>
                <c:pt idx="3856">
                  <c:v>1.8828125</c:v>
                </c:pt>
                <c:pt idx="3857">
                  <c:v>1.88330078125</c:v>
                </c:pt>
                <c:pt idx="3858">
                  <c:v>1.8837890625</c:v>
                </c:pt>
                <c:pt idx="3859">
                  <c:v>1.88427734375</c:v>
                </c:pt>
                <c:pt idx="3860">
                  <c:v>1.884765625</c:v>
                </c:pt>
                <c:pt idx="3861">
                  <c:v>1.88525390625</c:v>
                </c:pt>
                <c:pt idx="3862">
                  <c:v>1.8857421875</c:v>
                </c:pt>
                <c:pt idx="3863">
                  <c:v>1.88623046875</c:v>
                </c:pt>
                <c:pt idx="3864">
                  <c:v>1.88671875</c:v>
                </c:pt>
                <c:pt idx="3865">
                  <c:v>1.88720703125</c:v>
                </c:pt>
                <c:pt idx="3866">
                  <c:v>1.8876953125</c:v>
                </c:pt>
                <c:pt idx="3867">
                  <c:v>1.88818359375</c:v>
                </c:pt>
                <c:pt idx="3868">
                  <c:v>1.888671875</c:v>
                </c:pt>
                <c:pt idx="3869">
                  <c:v>1.88916015625</c:v>
                </c:pt>
                <c:pt idx="3870">
                  <c:v>1.8896484375</c:v>
                </c:pt>
                <c:pt idx="3871">
                  <c:v>1.89013671875</c:v>
                </c:pt>
                <c:pt idx="3872">
                  <c:v>1.890625</c:v>
                </c:pt>
                <c:pt idx="3873">
                  <c:v>1.89111328125</c:v>
                </c:pt>
                <c:pt idx="3874">
                  <c:v>1.8916015625</c:v>
                </c:pt>
                <c:pt idx="3875">
                  <c:v>1.89208984375</c:v>
                </c:pt>
                <c:pt idx="3876">
                  <c:v>1.892578125</c:v>
                </c:pt>
                <c:pt idx="3877">
                  <c:v>1.89306640625</c:v>
                </c:pt>
                <c:pt idx="3878">
                  <c:v>1.8935546875</c:v>
                </c:pt>
                <c:pt idx="3879">
                  <c:v>1.89404296875</c:v>
                </c:pt>
                <c:pt idx="3880">
                  <c:v>1.89453125</c:v>
                </c:pt>
                <c:pt idx="3881">
                  <c:v>1.89501953125</c:v>
                </c:pt>
                <c:pt idx="3882">
                  <c:v>1.8955078125</c:v>
                </c:pt>
                <c:pt idx="3883">
                  <c:v>1.89599609375</c:v>
                </c:pt>
                <c:pt idx="3884">
                  <c:v>1.896484375</c:v>
                </c:pt>
                <c:pt idx="3885">
                  <c:v>1.89697265625</c:v>
                </c:pt>
                <c:pt idx="3886">
                  <c:v>1.8974609375</c:v>
                </c:pt>
                <c:pt idx="3887">
                  <c:v>1.89794921875</c:v>
                </c:pt>
                <c:pt idx="3888">
                  <c:v>1.8984375</c:v>
                </c:pt>
                <c:pt idx="3889">
                  <c:v>1.89892578125</c:v>
                </c:pt>
                <c:pt idx="3890">
                  <c:v>1.8994140625</c:v>
                </c:pt>
                <c:pt idx="3891">
                  <c:v>1.89990234375</c:v>
                </c:pt>
                <c:pt idx="3892">
                  <c:v>1.900390625</c:v>
                </c:pt>
                <c:pt idx="3893">
                  <c:v>1.90087890625</c:v>
                </c:pt>
                <c:pt idx="3894">
                  <c:v>1.9013671875</c:v>
                </c:pt>
                <c:pt idx="3895">
                  <c:v>1.90185546875</c:v>
                </c:pt>
                <c:pt idx="3896">
                  <c:v>1.90234375</c:v>
                </c:pt>
                <c:pt idx="3897">
                  <c:v>1.90283203125</c:v>
                </c:pt>
                <c:pt idx="3898">
                  <c:v>1.9033203125</c:v>
                </c:pt>
                <c:pt idx="3899">
                  <c:v>1.90380859375</c:v>
                </c:pt>
                <c:pt idx="3900">
                  <c:v>1.904296875</c:v>
                </c:pt>
                <c:pt idx="3901">
                  <c:v>1.90478515625</c:v>
                </c:pt>
                <c:pt idx="3902">
                  <c:v>1.9052734375</c:v>
                </c:pt>
                <c:pt idx="3903">
                  <c:v>1.90576171875</c:v>
                </c:pt>
                <c:pt idx="3904">
                  <c:v>1.90625</c:v>
                </c:pt>
                <c:pt idx="3905">
                  <c:v>1.90673828125</c:v>
                </c:pt>
                <c:pt idx="3906">
                  <c:v>1.9072265625</c:v>
                </c:pt>
                <c:pt idx="3907">
                  <c:v>1.90771484375</c:v>
                </c:pt>
                <c:pt idx="3908">
                  <c:v>1.908203125</c:v>
                </c:pt>
                <c:pt idx="3909">
                  <c:v>1.90869140625</c:v>
                </c:pt>
                <c:pt idx="3910">
                  <c:v>1.9091796875</c:v>
                </c:pt>
                <c:pt idx="3911">
                  <c:v>1.90966796875</c:v>
                </c:pt>
                <c:pt idx="3912">
                  <c:v>1.91015625</c:v>
                </c:pt>
                <c:pt idx="3913">
                  <c:v>1.91064453125</c:v>
                </c:pt>
                <c:pt idx="3914">
                  <c:v>1.9111328125</c:v>
                </c:pt>
                <c:pt idx="3915">
                  <c:v>1.91162109375</c:v>
                </c:pt>
                <c:pt idx="3916">
                  <c:v>1.912109375</c:v>
                </c:pt>
                <c:pt idx="3917">
                  <c:v>1.91259765625</c:v>
                </c:pt>
                <c:pt idx="3918">
                  <c:v>1.9130859375</c:v>
                </c:pt>
                <c:pt idx="3919">
                  <c:v>1.91357421875</c:v>
                </c:pt>
                <c:pt idx="3920">
                  <c:v>1.9140625</c:v>
                </c:pt>
                <c:pt idx="3921">
                  <c:v>1.91455078125</c:v>
                </c:pt>
                <c:pt idx="3922">
                  <c:v>1.9150390625</c:v>
                </c:pt>
                <c:pt idx="3923">
                  <c:v>1.91552734375</c:v>
                </c:pt>
                <c:pt idx="3924">
                  <c:v>1.916015625</c:v>
                </c:pt>
                <c:pt idx="3925">
                  <c:v>1.91650390625</c:v>
                </c:pt>
                <c:pt idx="3926">
                  <c:v>1.9169921875</c:v>
                </c:pt>
                <c:pt idx="3927">
                  <c:v>1.91748046875</c:v>
                </c:pt>
                <c:pt idx="3928">
                  <c:v>1.91796875</c:v>
                </c:pt>
                <c:pt idx="3929">
                  <c:v>1.91845703125</c:v>
                </c:pt>
                <c:pt idx="3930">
                  <c:v>1.9189453125</c:v>
                </c:pt>
                <c:pt idx="3931">
                  <c:v>1.91943359375</c:v>
                </c:pt>
                <c:pt idx="3932">
                  <c:v>1.919921875</c:v>
                </c:pt>
                <c:pt idx="3933">
                  <c:v>1.92041015625</c:v>
                </c:pt>
                <c:pt idx="3934">
                  <c:v>1.9208984375</c:v>
                </c:pt>
                <c:pt idx="3935">
                  <c:v>1.92138671875</c:v>
                </c:pt>
                <c:pt idx="3936">
                  <c:v>1.921875</c:v>
                </c:pt>
                <c:pt idx="3937">
                  <c:v>1.92236328125</c:v>
                </c:pt>
                <c:pt idx="3938">
                  <c:v>1.9228515625</c:v>
                </c:pt>
                <c:pt idx="3939">
                  <c:v>1.92333984375</c:v>
                </c:pt>
                <c:pt idx="3940">
                  <c:v>1.923828125</c:v>
                </c:pt>
                <c:pt idx="3941">
                  <c:v>1.92431640625</c:v>
                </c:pt>
                <c:pt idx="3942">
                  <c:v>1.9248046875</c:v>
                </c:pt>
                <c:pt idx="3943">
                  <c:v>1.92529296875</c:v>
                </c:pt>
                <c:pt idx="3944">
                  <c:v>1.92578125</c:v>
                </c:pt>
                <c:pt idx="3945">
                  <c:v>1.92626953125</c:v>
                </c:pt>
                <c:pt idx="3946">
                  <c:v>1.9267578125</c:v>
                </c:pt>
                <c:pt idx="3947">
                  <c:v>1.92724609375</c:v>
                </c:pt>
                <c:pt idx="3948">
                  <c:v>1.927734375</c:v>
                </c:pt>
                <c:pt idx="3949">
                  <c:v>1.92822265625</c:v>
                </c:pt>
                <c:pt idx="3950">
                  <c:v>1.9287109375</c:v>
                </c:pt>
                <c:pt idx="3951">
                  <c:v>1.92919921875</c:v>
                </c:pt>
                <c:pt idx="3952">
                  <c:v>1.9296875</c:v>
                </c:pt>
                <c:pt idx="3953">
                  <c:v>1.93017578125</c:v>
                </c:pt>
                <c:pt idx="3954">
                  <c:v>1.9306640625</c:v>
                </c:pt>
                <c:pt idx="3955">
                  <c:v>1.93115234375</c:v>
                </c:pt>
                <c:pt idx="3956">
                  <c:v>1.931640625</c:v>
                </c:pt>
                <c:pt idx="3957">
                  <c:v>1.93212890625</c:v>
                </c:pt>
                <c:pt idx="3958">
                  <c:v>1.9326171875</c:v>
                </c:pt>
                <c:pt idx="3959">
                  <c:v>1.93310546875</c:v>
                </c:pt>
                <c:pt idx="3960">
                  <c:v>1.93359375</c:v>
                </c:pt>
                <c:pt idx="3961">
                  <c:v>1.93408203125</c:v>
                </c:pt>
                <c:pt idx="3962">
                  <c:v>1.9345703125</c:v>
                </c:pt>
                <c:pt idx="3963">
                  <c:v>1.93505859375</c:v>
                </c:pt>
                <c:pt idx="3964">
                  <c:v>1.935546875</c:v>
                </c:pt>
                <c:pt idx="3965">
                  <c:v>1.93603515625</c:v>
                </c:pt>
                <c:pt idx="3966">
                  <c:v>1.9365234375</c:v>
                </c:pt>
                <c:pt idx="3967">
                  <c:v>1.93701171875</c:v>
                </c:pt>
                <c:pt idx="3968">
                  <c:v>1.9375</c:v>
                </c:pt>
                <c:pt idx="3969">
                  <c:v>1.93798828125</c:v>
                </c:pt>
                <c:pt idx="3970">
                  <c:v>1.9384765625</c:v>
                </c:pt>
                <c:pt idx="3971">
                  <c:v>1.93896484375</c:v>
                </c:pt>
                <c:pt idx="3972">
                  <c:v>1.939453125</c:v>
                </c:pt>
                <c:pt idx="3973">
                  <c:v>1.93994140625</c:v>
                </c:pt>
                <c:pt idx="3974">
                  <c:v>1.9404296875</c:v>
                </c:pt>
                <c:pt idx="3975">
                  <c:v>1.94091796875</c:v>
                </c:pt>
                <c:pt idx="3976">
                  <c:v>1.94140625</c:v>
                </c:pt>
                <c:pt idx="3977">
                  <c:v>1.94189453125</c:v>
                </c:pt>
                <c:pt idx="3978">
                  <c:v>1.9423828125</c:v>
                </c:pt>
                <c:pt idx="3979">
                  <c:v>1.94287109375</c:v>
                </c:pt>
                <c:pt idx="3980">
                  <c:v>1.943359375</c:v>
                </c:pt>
                <c:pt idx="3981">
                  <c:v>1.94384765625</c:v>
                </c:pt>
                <c:pt idx="3982">
                  <c:v>1.9443359375</c:v>
                </c:pt>
                <c:pt idx="3983">
                  <c:v>1.94482421875</c:v>
                </c:pt>
                <c:pt idx="3984">
                  <c:v>1.9453125</c:v>
                </c:pt>
                <c:pt idx="3985">
                  <c:v>1.94580078125</c:v>
                </c:pt>
                <c:pt idx="3986">
                  <c:v>1.9462890625</c:v>
                </c:pt>
                <c:pt idx="3987">
                  <c:v>1.94677734375</c:v>
                </c:pt>
                <c:pt idx="3988">
                  <c:v>1.947265625</c:v>
                </c:pt>
                <c:pt idx="3989">
                  <c:v>1.94775390625</c:v>
                </c:pt>
                <c:pt idx="3990">
                  <c:v>1.9482421875</c:v>
                </c:pt>
                <c:pt idx="3991">
                  <c:v>1.94873046875</c:v>
                </c:pt>
                <c:pt idx="3992">
                  <c:v>1.94921875</c:v>
                </c:pt>
                <c:pt idx="3993">
                  <c:v>1.94970703125</c:v>
                </c:pt>
                <c:pt idx="3994">
                  <c:v>1.9501953125</c:v>
                </c:pt>
                <c:pt idx="3995">
                  <c:v>1.95068359375</c:v>
                </c:pt>
                <c:pt idx="3996">
                  <c:v>1.951171875</c:v>
                </c:pt>
                <c:pt idx="3997">
                  <c:v>1.95166015625</c:v>
                </c:pt>
                <c:pt idx="3998">
                  <c:v>1.9521484375</c:v>
                </c:pt>
                <c:pt idx="3999">
                  <c:v>1.95263671875</c:v>
                </c:pt>
                <c:pt idx="4000">
                  <c:v>1.953125</c:v>
                </c:pt>
                <c:pt idx="4001">
                  <c:v>1.95361328125</c:v>
                </c:pt>
                <c:pt idx="4002">
                  <c:v>1.9541015625</c:v>
                </c:pt>
                <c:pt idx="4003">
                  <c:v>1.95458984375</c:v>
                </c:pt>
                <c:pt idx="4004">
                  <c:v>1.955078125</c:v>
                </c:pt>
                <c:pt idx="4005">
                  <c:v>1.95556640625</c:v>
                </c:pt>
                <c:pt idx="4006">
                  <c:v>1.9560546875</c:v>
                </c:pt>
                <c:pt idx="4007">
                  <c:v>1.95654296875</c:v>
                </c:pt>
                <c:pt idx="4008">
                  <c:v>1.95703125</c:v>
                </c:pt>
                <c:pt idx="4009">
                  <c:v>1.95751953125</c:v>
                </c:pt>
                <c:pt idx="4010">
                  <c:v>1.9580078125</c:v>
                </c:pt>
                <c:pt idx="4011">
                  <c:v>1.95849609375</c:v>
                </c:pt>
                <c:pt idx="4012">
                  <c:v>1.958984375</c:v>
                </c:pt>
                <c:pt idx="4013">
                  <c:v>1.95947265625</c:v>
                </c:pt>
                <c:pt idx="4014">
                  <c:v>1.9599609375</c:v>
                </c:pt>
                <c:pt idx="4015">
                  <c:v>1.96044921875</c:v>
                </c:pt>
                <c:pt idx="4016">
                  <c:v>1.9609375</c:v>
                </c:pt>
                <c:pt idx="4017">
                  <c:v>1.96142578125</c:v>
                </c:pt>
                <c:pt idx="4018">
                  <c:v>1.9619140625</c:v>
                </c:pt>
                <c:pt idx="4019">
                  <c:v>1.96240234375</c:v>
                </c:pt>
                <c:pt idx="4020">
                  <c:v>1.962890625</c:v>
                </c:pt>
                <c:pt idx="4021">
                  <c:v>1.96337890625</c:v>
                </c:pt>
                <c:pt idx="4022">
                  <c:v>1.9638671875</c:v>
                </c:pt>
                <c:pt idx="4023">
                  <c:v>1.96435546875</c:v>
                </c:pt>
                <c:pt idx="4024">
                  <c:v>1.96484375</c:v>
                </c:pt>
                <c:pt idx="4025">
                  <c:v>1.96533203125</c:v>
                </c:pt>
                <c:pt idx="4026">
                  <c:v>1.9658203125</c:v>
                </c:pt>
                <c:pt idx="4027">
                  <c:v>1.96630859375</c:v>
                </c:pt>
                <c:pt idx="4028">
                  <c:v>1.966796875</c:v>
                </c:pt>
                <c:pt idx="4029">
                  <c:v>1.96728515625</c:v>
                </c:pt>
                <c:pt idx="4030">
                  <c:v>1.9677734375</c:v>
                </c:pt>
                <c:pt idx="4031">
                  <c:v>1.96826171875</c:v>
                </c:pt>
                <c:pt idx="4032">
                  <c:v>1.96875</c:v>
                </c:pt>
                <c:pt idx="4033">
                  <c:v>1.96923828125</c:v>
                </c:pt>
                <c:pt idx="4034">
                  <c:v>1.9697265625</c:v>
                </c:pt>
                <c:pt idx="4035">
                  <c:v>1.97021484375</c:v>
                </c:pt>
                <c:pt idx="4036">
                  <c:v>1.970703125</c:v>
                </c:pt>
                <c:pt idx="4037">
                  <c:v>1.97119140625</c:v>
                </c:pt>
                <c:pt idx="4038">
                  <c:v>1.9716796875</c:v>
                </c:pt>
                <c:pt idx="4039">
                  <c:v>1.97216796875</c:v>
                </c:pt>
                <c:pt idx="4040">
                  <c:v>1.97265625</c:v>
                </c:pt>
                <c:pt idx="4041">
                  <c:v>1.97314453125</c:v>
                </c:pt>
                <c:pt idx="4042">
                  <c:v>1.9736328125</c:v>
                </c:pt>
                <c:pt idx="4043">
                  <c:v>1.97412109375</c:v>
                </c:pt>
                <c:pt idx="4044">
                  <c:v>1.974609375</c:v>
                </c:pt>
                <c:pt idx="4045">
                  <c:v>1.97509765625</c:v>
                </c:pt>
                <c:pt idx="4046">
                  <c:v>1.9755859375</c:v>
                </c:pt>
                <c:pt idx="4047">
                  <c:v>1.97607421875</c:v>
                </c:pt>
                <c:pt idx="4048">
                  <c:v>1.9765625</c:v>
                </c:pt>
                <c:pt idx="4049">
                  <c:v>1.97705078125</c:v>
                </c:pt>
                <c:pt idx="4050">
                  <c:v>1.9775390625</c:v>
                </c:pt>
                <c:pt idx="4051">
                  <c:v>1.97802734375</c:v>
                </c:pt>
                <c:pt idx="4052">
                  <c:v>1.978515625</c:v>
                </c:pt>
                <c:pt idx="4053">
                  <c:v>1.97900390625</c:v>
                </c:pt>
                <c:pt idx="4054">
                  <c:v>1.9794921875</c:v>
                </c:pt>
                <c:pt idx="4055">
                  <c:v>1.97998046875</c:v>
                </c:pt>
                <c:pt idx="4056">
                  <c:v>1.98046875</c:v>
                </c:pt>
                <c:pt idx="4057">
                  <c:v>1.98095703125</c:v>
                </c:pt>
                <c:pt idx="4058">
                  <c:v>1.9814453125</c:v>
                </c:pt>
                <c:pt idx="4059">
                  <c:v>1.98193359375</c:v>
                </c:pt>
                <c:pt idx="4060">
                  <c:v>1.982421875</c:v>
                </c:pt>
                <c:pt idx="4061">
                  <c:v>1.98291015625</c:v>
                </c:pt>
                <c:pt idx="4062">
                  <c:v>1.9833984375</c:v>
                </c:pt>
                <c:pt idx="4063">
                  <c:v>1.98388671875</c:v>
                </c:pt>
                <c:pt idx="4064">
                  <c:v>1.984375</c:v>
                </c:pt>
                <c:pt idx="4065">
                  <c:v>1.98486328125</c:v>
                </c:pt>
                <c:pt idx="4066">
                  <c:v>1.9853515625</c:v>
                </c:pt>
                <c:pt idx="4067">
                  <c:v>1.98583984375</c:v>
                </c:pt>
                <c:pt idx="4068">
                  <c:v>1.986328125</c:v>
                </c:pt>
                <c:pt idx="4069">
                  <c:v>1.98681640625</c:v>
                </c:pt>
                <c:pt idx="4070">
                  <c:v>1.9873046875</c:v>
                </c:pt>
                <c:pt idx="4071">
                  <c:v>1.98779296875</c:v>
                </c:pt>
                <c:pt idx="4072">
                  <c:v>1.98828125</c:v>
                </c:pt>
                <c:pt idx="4073">
                  <c:v>1.98876953125</c:v>
                </c:pt>
                <c:pt idx="4074">
                  <c:v>1.9892578125</c:v>
                </c:pt>
                <c:pt idx="4075">
                  <c:v>1.98974609375</c:v>
                </c:pt>
                <c:pt idx="4076">
                  <c:v>1.990234375</c:v>
                </c:pt>
                <c:pt idx="4077">
                  <c:v>1.99072265625</c:v>
                </c:pt>
                <c:pt idx="4078">
                  <c:v>1.9912109375</c:v>
                </c:pt>
                <c:pt idx="4079">
                  <c:v>1.99169921875</c:v>
                </c:pt>
                <c:pt idx="4080">
                  <c:v>1.9921875</c:v>
                </c:pt>
                <c:pt idx="4081">
                  <c:v>1.99267578125</c:v>
                </c:pt>
                <c:pt idx="4082">
                  <c:v>1.9931640625</c:v>
                </c:pt>
                <c:pt idx="4083">
                  <c:v>1.99365234375</c:v>
                </c:pt>
                <c:pt idx="4084">
                  <c:v>1.994140625</c:v>
                </c:pt>
                <c:pt idx="4085">
                  <c:v>1.99462890625</c:v>
                </c:pt>
                <c:pt idx="4086">
                  <c:v>1.9951171875</c:v>
                </c:pt>
                <c:pt idx="4087">
                  <c:v>1.99560546875</c:v>
                </c:pt>
                <c:pt idx="4088">
                  <c:v>1.99609375</c:v>
                </c:pt>
                <c:pt idx="4089">
                  <c:v>1.99658203125</c:v>
                </c:pt>
                <c:pt idx="4090">
                  <c:v>1.9970703125</c:v>
                </c:pt>
                <c:pt idx="4091">
                  <c:v>1.99755859375</c:v>
                </c:pt>
                <c:pt idx="4092">
                  <c:v>1.998046875</c:v>
                </c:pt>
                <c:pt idx="4093">
                  <c:v>1.99853515625</c:v>
                </c:pt>
                <c:pt idx="4094">
                  <c:v>1.9990234375</c:v>
                </c:pt>
                <c:pt idx="4095">
                  <c:v>1.99951171875</c:v>
                </c:pt>
                <c:pt idx="4096">
                  <c:v>2</c:v>
                </c:pt>
                <c:pt idx="4097">
                  <c:v>2.00048828125</c:v>
                </c:pt>
                <c:pt idx="4098">
                  <c:v>2.0009765625</c:v>
                </c:pt>
                <c:pt idx="4099">
                  <c:v>2.00146484375</c:v>
                </c:pt>
                <c:pt idx="4100">
                  <c:v>2.001953125</c:v>
                </c:pt>
                <c:pt idx="4101">
                  <c:v>2.00244140625</c:v>
                </c:pt>
                <c:pt idx="4102">
                  <c:v>2.0029296875</c:v>
                </c:pt>
                <c:pt idx="4103">
                  <c:v>2.00341796875</c:v>
                </c:pt>
                <c:pt idx="4104">
                  <c:v>2.00390625</c:v>
                </c:pt>
                <c:pt idx="4105">
                  <c:v>2.00439453125</c:v>
                </c:pt>
                <c:pt idx="4106">
                  <c:v>2.0048828125</c:v>
                </c:pt>
                <c:pt idx="4107">
                  <c:v>2.00537109375</c:v>
                </c:pt>
                <c:pt idx="4108">
                  <c:v>2.005859375</c:v>
                </c:pt>
                <c:pt idx="4109">
                  <c:v>2.00634765625</c:v>
                </c:pt>
                <c:pt idx="4110">
                  <c:v>2.0068359375</c:v>
                </c:pt>
                <c:pt idx="4111">
                  <c:v>2.00732421875</c:v>
                </c:pt>
                <c:pt idx="4112">
                  <c:v>2.0078125</c:v>
                </c:pt>
                <c:pt idx="4113">
                  <c:v>2.00830078125</c:v>
                </c:pt>
                <c:pt idx="4114">
                  <c:v>2.0087890625</c:v>
                </c:pt>
                <c:pt idx="4115">
                  <c:v>2.00927734375</c:v>
                </c:pt>
                <c:pt idx="4116">
                  <c:v>2.009765625</c:v>
                </c:pt>
                <c:pt idx="4117">
                  <c:v>2.01025390625</c:v>
                </c:pt>
                <c:pt idx="4118">
                  <c:v>2.0107421875</c:v>
                </c:pt>
                <c:pt idx="4119">
                  <c:v>2.01123046875</c:v>
                </c:pt>
                <c:pt idx="4120">
                  <c:v>2.01171875</c:v>
                </c:pt>
                <c:pt idx="4121">
                  <c:v>2.01220703125</c:v>
                </c:pt>
                <c:pt idx="4122">
                  <c:v>2.0126953125</c:v>
                </c:pt>
                <c:pt idx="4123">
                  <c:v>2.01318359375</c:v>
                </c:pt>
                <c:pt idx="4124">
                  <c:v>2.013671875</c:v>
                </c:pt>
                <c:pt idx="4125">
                  <c:v>2.01416015625</c:v>
                </c:pt>
                <c:pt idx="4126">
                  <c:v>2.0146484375</c:v>
                </c:pt>
                <c:pt idx="4127">
                  <c:v>2.01513671875</c:v>
                </c:pt>
                <c:pt idx="4128">
                  <c:v>2.015625</c:v>
                </c:pt>
                <c:pt idx="4129">
                  <c:v>2.01611328125</c:v>
                </c:pt>
                <c:pt idx="4130">
                  <c:v>2.0166015625</c:v>
                </c:pt>
                <c:pt idx="4131">
                  <c:v>2.01708984375</c:v>
                </c:pt>
                <c:pt idx="4132">
                  <c:v>2.017578125</c:v>
                </c:pt>
                <c:pt idx="4133">
                  <c:v>2.01806640625</c:v>
                </c:pt>
                <c:pt idx="4134">
                  <c:v>2.0185546875</c:v>
                </c:pt>
                <c:pt idx="4135">
                  <c:v>2.01904296875</c:v>
                </c:pt>
                <c:pt idx="4136">
                  <c:v>2.01953125</c:v>
                </c:pt>
                <c:pt idx="4137">
                  <c:v>2.02001953125</c:v>
                </c:pt>
                <c:pt idx="4138">
                  <c:v>2.0205078125</c:v>
                </c:pt>
                <c:pt idx="4139">
                  <c:v>2.02099609375</c:v>
                </c:pt>
                <c:pt idx="4140">
                  <c:v>2.021484375</c:v>
                </c:pt>
                <c:pt idx="4141">
                  <c:v>2.02197265625</c:v>
                </c:pt>
                <c:pt idx="4142">
                  <c:v>2.0224609375</c:v>
                </c:pt>
                <c:pt idx="4143">
                  <c:v>2.02294921875</c:v>
                </c:pt>
                <c:pt idx="4144">
                  <c:v>2.0234375</c:v>
                </c:pt>
                <c:pt idx="4145">
                  <c:v>2.02392578125</c:v>
                </c:pt>
                <c:pt idx="4146">
                  <c:v>2.0244140625</c:v>
                </c:pt>
                <c:pt idx="4147">
                  <c:v>2.02490234375</c:v>
                </c:pt>
                <c:pt idx="4148">
                  <c:v>2.025390625</c:v>
                </c:pt>
                <c:pt idx="4149">
                  <c:v>2.02587890625</c:v>
                </c:pt>
                <c:pt idx="4150">
                  <c:v>2.0263671875</c:v>
                </c:pt>
                <c:pt idx="4151">
                  <c:v>2.02685546875</c:v>
                </c:pt>
                <c:pt idx="4152">
                  <c:v>2.02734375</c:v>
                </c:pt>
                <c:pt idx="4153">
                  <c:v>2.02783203125</c:v>
                </c:pt>
                <c:pt idx="4154">
                  <c:v>2.0283203125</c:v>
                </c:pt>
                <c:pt idx="4155">
                  <c:v>2.02880859375</c:v>
                </c:pt>
                <c:pt idx="4156">
                  <c:v>2.029296875</c:v>
                </c:pt>
                <c:pt idx="4157">
                  <c:v>2.02978515625</c:v>
                </c:pt>
                <c:pt idx="4158">
                  <c:v>2.0302734375</c:v>
                </c:pt>
                <c:pt idx="4159">
                  <c:v>2.03076171875</c:v>
                </c:pt>
                <c:pt idx="4160">
                  <c:v>2.03125</c:v>
                </c:pt>
                <c:pt idx="4161">
                  <c:v>2.03173828125</c:v>
                </c:pt>
                <c:pt idx="4162">
                  <c:v>2.0322265625</c:v>
                </c:pt>
                <c:pt idx="4163">
                  <c:v>2.03271484375</c:v>
                </c:pt>
                <c:pt idx="4164">
                  <c:v>2.033203125</c:v>
                </c:pt>
                <c:pt idx="4165">
                  <c:v>2.03369140625</c:v>
                </c:pt>
                <c:pt idx="4166">
                  <c:v>2.0341796875</c:v>
                </c:pt>
                <c:pt idx="4167">
                  <c:v>2.03466796875</c:v>
                </c:pt>
                <c:pt idx="4168">
                  <c:v>2.03515625</c:v>
                </c:pt>
                <c:pt idx="4169">
                  <c:v>2.03564453125</c:v>
                </c:pt>
                <c:pt idx="4170">
                  <c:v>2.0361328125</c:v>
                </c:pt>
                <c:pt idx="4171">
                  <c:v>2.03662109375</c:v>
                </c:pt>
                <c:pt idx="4172">
                  <c:v>2.037109375</c:v>
                </c:pt>
                <c:pt idx="4173">
                  <c:v>2.03759765625</c:v>
                </c:pt>
                <c:pt idx="4174">
                  <c:v>2.0380859375</c:v>
                </c:pt>
                <c:pt idx="4175">
                  <c:v>2.03857421875</c:v>
                </c:pt>
                <c:pt idx="4176">
                  <c:v>2.0390625</c:v>
                </c:pt>
                <c:pt idx="4177">
                  <c:v>2.03955078125</c:v>
                </c:pt>
                <c:pt idx="4178">
                  <c:v>2.0400390625</c:v>
                </c:pt>
                <c:pt idx="4179">
                  <c:v>2.04052734375</c:v>
                </c:pt>
                <c:pt idx="4180">
                  <c:v>2.041015625</c:v>
                </c:pt>
                <c:pt idx="4181">
                  <c:v>2.04150390625</c:v>
                </c:pt>
                <c:pt idx="4182">
                  <c:v>2.0419921875</c:v>
                </c:pt>
                <c:pt idx="4183">
                  <c:v>2.04248046875</c:v>
                </c:pt>
                <c:pt idx="4184">
                  <c:v>2.04296875</c:v>
                </c:pt>
                <c:pt idx="4185">
                  <c:v>2.04345703125</c:v>
                </c:pt>
                <c:pt idx="4186">
                  <c:v>2.0439453125</c:v>
                </c:pt>
                <c:pt idx="4187">
                  <c:v>2.04443359375</c:v>
                </c:pt>
                <c:pt idx="4188">
                  <c:v>2.044921875</c:v>
                </c:pt>
                <c:pt idx="4189">
                  <c:v>2.04541015625</c:v>
                </c:pt>
                <c:pt idx="4190">
                  <c:v>2.0458984375</c:v>
                </c:pt>
                <c:pt idx="4191">
                  <c:v>2.04638671875</c:v>
                </c:pt>
                <c:pt idx="4192">
                  <c:v>2.046875</c:v>
                </c:pt>
                <c:pt idx="4193">
                  <c:v>2.04736328125</c:v>
                </c:pt>
                <c:pt idx="4194">
                  <c:v>2.0478515625</c:v>
                </c:pt>
                <c:pt idx="4195">
                  <c:v>2.04833984375</c:v>
                </c:pt>
                <c:pt idx="4196">
                  <c:v>2.048828125</c:v>
                </c:pt>
                <c:pt idx="4197">
                  <c:v>2.04931640625</c:v>
                </c:pt>
                <c:pt idx="4198">
                  <c:v>2.0498046875</c:v>
                </c:pt>
                <c:pt idx="4199">
                  <c:v>2.05029296875</c:v>
                </c:pt>
                <c:pt idx="4200">
                  <c:v>2.05078125</c:v>
                </c:pt>
                <c:pt idx="4201">
                  <c:v>2.05126953125</c:v>
                </c:pt>
                <c:pt idx="4202">
                  <c:v>2.0517578125</c:v>
                </c:pt>
                <c:pt idx="4203">
                  <c:v>2.05224609375</c:v>
                </c:pt>
                <c:pt idx="4204">
                  <c:v>2.052734375</c:v>
                </c:pt>
                <c:pt idx="4205">
                  <c:v>2.05322265625</c:v>
                </c:pt>
                <c:pt idx="4206">
                  <c:v>2.0537109375</c:v>
                </c:pt>
                <c:pt idx="4207">
                  <c:v>2.05419921875</c:v>
                </c:pt>
                <c:pt idx="4208">
                  <c:v>2.0546875</c:v>
                </c:pt>
                <c:pt idx="4209">
                  <c:v>2.05517578125</c:v>
                </c:pt>
                <c:pt idx="4210">
                  <c:v>2.0556640625</c:v>
                </c:pt>
                <c:pt idx="4211">
                  <c:v>2.05615234375</c:v>
                </c:pt>
                <c:pt idx="4212">
                  <c:v>2.056640625</c:v>
                </c:pt>
                <c:pt idx="4213">
                  <c:v>2.05712890625</c:v>
                </c:pt>
                <c:pt idx="4214">
                  <c:v>2.0576171875</c:v>
                </c:pt>
                <c:pt idx="4215">
                  <c:v>2.05810546875</c:v>
                </c:pt>
                <c:pt idx="4216">
                  <c:v>2.05859375</c:v>
                </c:pt>
                <c:pt idx="4217">
                  <c:v>2.05908203125</c:v>
                </c:pt>
                <c:pt idx="4218">
                  <c:v>2.0595703125</c:v>
                </c:pt>
                <c:pt idx="4219">
                  <c:v>2.06005859375</c:v>
                </c:pt>
                <c:pt idx="4220">
                  <c:v>2.060546875</c:v>
                </c:pt>
                <c:pt idx="4221">
                  <c:v>2.06103515625</c:v>
                </c:pt>
                <c:pt idx="4222">
                  <c:v>2.0615234375</c:v>
                </c:pt>
                <c:pt idx="4223">
                  <c:v>2.06201171875</c:v>
                </c:pt>
                <c:pt idx="4224">
                  <c:v>2.0625</c:v>
                </c:pt>
                <c:pt idx="4225">
                  <c:v>2.06298828125</c:v>
                </c:pt>
                <c:pt idx="4226">
                  <c:v>2.0634765625</c:v>
                </c:pt>
                <c:pt idx="4227">
                  <c:v>2.06396484375</c:v>
                </c:pt>
                <c:pt idx="4228">
                  <c:v>2.064453125</c:v>
                </c:pt>
                <c:pt idx="4229">
                  <c:v>2.06494140625</c:v>
                </c:pt>
                <c:pt idx="4230">
                  <c:v>2.0654296875</c:v>
                </c:pt>
                <c:pt idx="4231">
                  <c:v>2.06591796875</c:v>
                </c:pt>
                <c:pt idx="4232">
                  <c:v>2.06640625</c:v>
                </c:pt>
                <c:pt idx="4233">
                  <c:v>2.06689453125</c:v>
                </c:pt>
                <c:pt idx="4234">
                  <c:v>2.0673828125</c:v>
                </c:pt>
                <c:pt idx="4235">
                  <c:v>2.06787109375</c:v>
                </c:pt>
                <c:pt idx="4236">
                  <c:v>2.068359375</c:v>
                </c:pt>
                <c:pt idx="4237">
                  <c:v>2.06884765625</c:v>
                </c:pt>
                <c:pt idx="4238">
                  <c:v>2.0693359375</c:v>
                </c:pt>
                <c:pt idx="4239">
                  <c:v>2.06982421875</c:v>
                </c:pt>
                <c:pt idx="4240">
                  <c:v>2.0703125</c:v>
                </c:pt>
                <c:pt idx="4241">
                  <c:v>2.07080078125</c:v>
                </c:pt>
                <c:pt idx="4242">
                  <c:v>2.0712890625</c:v>
                </c:pt>
                <c:pt idx="4243">
                  <c:v>2.07177734375</c:v>
                </c:pt>
                <c:pt idx="4244">
                  <c:v>2.072265625</c:v>
                </c:pt>
                <c:pt idx="4245">
                  <c:v>2.07275390625</c:v>
                </c:pt>
                <c:pt idx="4246">
                  <c:v>2.0732421875</c:v>
                </c:pt>
                <c:pt idx="4247">
                  <c:v>2.07373046875</c:v>
                </c:pt>
                <c:pt idx="4248">
                  <c:v>2.07421875</c:v>
                </c:pt>
                <c:pt idx="4249">
                  <c:v>2.07470703125</c:v>
                </c:pt>
                <c:pt idx="4250">
                  <c:v>2.0751953125</c:v>
                </c:pt>
                <c:pt idx="4251">
                  <c:v>2.07568359375</c:v>
                </c:pt>
                <c:pt idx="4252">
                  <c:v>2.076171875</c:v>
                </c:pt>
                <c:pt idx="4253">
                  <c:v>2.07666015625</c:v>
                </c:pt>
                <c:pt idx="4254">
                  <c:v>2.0771484375</c:v>
                </c:pt>
                <c:pt idx="4255">
                  <c:v>2.07763671875</c:v>
                </c:pt>
                <c:pt idx="4256">
                  <c:v>2.078125</c:v>
                </c:pt>
                <c:pt idx="4257">
                  <c:v>2.07861328125</c:v>
                </c:pt>
                <c:pt idx="4258">
                  <c:v>2.0791015625</c:v>
                </c:pt>
                <c:pt idx="4259">
                  <c:v>2.07958984375</c:v>
                </c:pt>
                <c:pt idx="4260">
                  <c:v>2.080078125</c:v>
                </c:pt>
                <c:pt idx="4261">
                  <c:v>2.08056640625</c:v>
                </c:pt>
                <c:pt idx="4262">
                  <c:v>2.0810546875</c:v>
                </c:pt>
                <c:pt idx="4263">
                  <c:v>2.08154296875</c:v>
                </c:pt>
                <c:pt idx="4264">
                  <c:v>2.08203125</c:v>
                </c:pt>
                <c:pt idx="4265">
                  <c:v>2.08251953125</c:v>
                </c:pt>
                <c:pt idx="4266">
                  <c:v>2.0830078125</c:v>
                </c:pt>
                <c:pt idx="4267">
                  <c:v>2.08349609375</c:v>
                </c:pt>
                <c:pt idx="4268">
                  <c:v>2.083984375</c:v>
                </c:pt>
                <c:pt idx="4269">
                  <c:v>2.08447265625</c:v>
                </c:pt>
                <c:pt idx="4270">
                  <c:v>2.0849609375</c:v>
                </c:pt>
                <c:pt idx="4271">
                  <c:v>2.08544921875</c:v>
                </c:pt>
                <c:pt idx="4272">
                  <c:v>2.0859375</c:v>
                </c:pt>
                <c:pt idx="4273">
                  <c:v>2.08642578125</c:v>
                </c:pt>
                <c:pt idx="4274">
                  <c:v>2.0869140625</c:v>
                </c:pt>
                <c:pt idx="4275">
                  <c:v>2.08740234375</c:v>
                </c:pt>
                <c:pt idx="4276">
                  <c:v>2.087890625</c:v>
                </c:pt>
                <c:pt idx="4277">
                  <c:v>2.08837890625</c:v>
                </c:pt>
                <c:pt idx="4278">
                  <c:v>2.0888671875</c:v>
                </c:pt>
                <c:pt idx="4279">
                  <c:v>2.08935546875</c:v>
                </c:pt>
                <c:pt idx="4280">
                  <c:v>2.08984375</c:v>
                </c:pt>
                <c:pt idx="4281">
                  <c:v>2.09033203125</c:v>
                </c:pt>
                <c:pt idx="4282">
                  <c:v>2.0908203125</c:v>
                </c:pt>
                <c:pt idx="4283">
                  <c:v>2.09130859375</c:v>
                </c:pt>
                <c:pt idx="4284">
                  <c:v>2.091796875</c:v>
                </c:pt>
                <c:pt idx="4285">
                  <c:v>2.09228515625</c:v>
                </c:pt>
                <c:pt idx="4286">
                  <c:v>2.0927734375</c:v>
                </c:pt>
                <c:pt idx="4287">
                  <c:v>2.09326171875</c:v>
                </c:pt>
                <c:pt idx="4288">
                  <c:v>2.09375</c:v>
                </c:pt>
                <c:pt idx="4289">
                  <c:v>2.09423828125</c:v>
                </c:pt>
                <c:pt idx="4290">
                  <c:v>2.0947265625</c:v>
                </c:pt>
                <c:pt idx="4291">
                  <c:v>2.09521484375</c:v>
                </c:pt>
                <c:pt idx="4292">
                  <c:v>2.095703125</c:v>
                </c:pt>
                <c:pt idx="4293">
                  <c:v>2.09619140625</c:v>
                </c:pt>
                <c:pt idx="4294">
                  <c:v>2.0966796875</c:v>
                </c:pt>
                <c:pt idx="4295">
                  <c:v>2.09716796875</c:v>
                </c:pt>
                <c:pt idx="4296">
                  <c:v>2.09765625</c:v>
                </c:pt>
                <c:pt idx="4297">
                  <c:v>2.09814453125</c:v>
                </c:pt>
                <c:pt idx="4298">
                  <c:v>2.0986328125</c:v>
                </c:pt>
                <c:pt idx="4299">
                  <c:v>2.09912109375</c:v>
                </c:pt>
                <c:pt idx="4300">
                  <c:v>2.099609375</c:v>
                </c:pt>
                <c:pt idx="4301">
                  <c:v>2.10009765625</c:v>
                </c:pt>
                <c:pt idx="4302">
                  <c:v>2.1005859375</c:v>
                </c:pt>
                <c:pt idx="4303">
                  <c:v>2.10107421875</c:v>
                </c:pt>
                <c:pt idx="4304">
                  <c:v>2.1015625</c:v>
                </c:pt>
                <c:pt idx="4305">
                  <c:v>2.10205078125</c:v>
                </c:pt>
                <c:pt idx="4306">
                  <c:v>2.1025390625</c:v>
                </c:pt>
                <c:pt idx="4307">
                  <c:v>2.10302734375</c:v>
                </c:pt>
                <c:pt idx="4308">
                  <c:v>2.103515625</c:v>
                </c:pt>
                <c:pt idx="4309">
                  <c:v>2.10400390625</c:v>
                </c:pt>
                <c:pt idx="4310">
                  <c:v>2.1044921875</c:v>
                </c:pt>
                <c:pt idx="4311">
                  <c:v>2.10498046875</c:v>
                </c:pt>
                <c:pt idx="4312">
                  <c:v>2.10546875</c:v>
                </c:pt>
                <c:pt idx="4313">
                  <c:v>2.10595703125</c:v>
                </c:pt>
                <c:pt idx="4314">
                  <c:v>2.1064453125</c:v>
                </c:pt>
                <c:pt idx="4315">
                  <c:v>2.10693359375</c:v>
                </c:pt>
                <c:pt idx="4316">
                  <c:v>2.107421875</c:v>
                </c:pt>
                <c:pt idx="4317">
                  <c:v>2.10791015625</c:v>
                </c:pt>
                <c:pt idx="4318">
                  <c:v>2.1083984375</c:v>
                </c:pt>
                <c:pt idx="4319">
                  <c:v>2.10888671875</c:v>
                </c:pt>
                <c:pt idx="4320">
                  <c:v>2.109375</c:v>
                </c:pt>
                <c:pt idx="4321">
                  <c:v>2.10986328125</c:v>
                </c:pt>
                <c:pt idx="4322">
                  <c:v>2.1103515625</c:v>
                </c:pt>
                <c:pt idx="4323">
                  <c:v>2.11083984375</c:v>
                </c:pt>
                <c:pt idx="4324">
                  <c:v>2.111328125</c:v>
                </c:pt>
                <c:pt idx="4325">
                  <c:v>2.11181640625</c:v>
                </c:pt>
                <c:pt idx="4326">
                  <c:v>2.1123046875</c:v>
                </c:pt>
                <c:pt idx="4327">
                  <c:v>2.11279296875</c:v>
                </c:pt>
                <c:pt idx="4328">
                  <c:v>2.11328125</c:v>
                </c:pt>
                <c:pt idx="4329">
                  <c:v>2.11376953125</c:v>
                </c:pt>
                <c:pt idx="4330">
                  <c:v>2.1142578125</c:v>
                </c:pt>
                <c:pt idx="4331">
                  <c:v>2.11474609375</c:v>
                </c:pt>
                <c:pt idx="4332">
                  <c:v>2.115234375</c:v>
                </c:pt>
                <c:pt idx="4333">
                  <c:v>2.11572265625</c:v>
                </c:pt>
                <c:pt idx="4334">
                  <c:v>2.1162109375</c:v>
                </c:pt>
                <c:pt idx="4335">
                  <c:v>2.11669921875</c:v>
                </c:pt>
                <c:pt idx="4336">
                  <c:v>2.1171875</c:v>
                </c:pt>
                <c:pt idx="4337">
                  <c:v>2.11767578125</c:v>
                </c:pt>
                <c:pt idx="4338">
                  <c:v>2.1181640625</c:v>
                </c:pt>
                <c:pt idx="4339">
                  <c:v>2.11865234375</c:v>
                </c:pt>
                <c:pt idx="4340">
                  <c:v>2.119140625</c:v>
                </c:pt>
                <c:pt idx="4341">
                  <c:v>2.11962890625</c:v>
                </c:pt>
                <c:pt idx="4342">
                  <c:v>2.1201171875</c:v>
                </c:pt>
                <c:pt idx="4343">
                  <c:v>2.12060546875</c:v>
                </c:pt>
                <c:pt idx="4344">
                  <c:v>2.12109375</c:v>
                </c:pt>
                <c:pt idx="4345">
                  <c:v>2.12158203125</c:v>
                </c:pt>
                <c:pt idx="4346">
                  <c:v>2.1220703125</c:v>
                </c:pt>
                <c:pt idx="4347">
                  <c:v>2.12255859375</c:v>
                </c:pt>
                <c:pt idx="4348">
                  <c:v>2.123046875</c:v>
                </c:pt>
                <c:pt idx="4349">
                  <c:v>2.12353515625</c:v>
                </c:pt>
                <c:pt idx="4350">
                  <c:v>2.1240234375</c:v>
                </c:pt>
                <c:pt idx="4351">
                  <c:v>2.12451171875</c:v>
                </c:pt>
                <c:pt idx="4352">
                  <c:v>2.125</c:v>
                </c:pt>
                <c:pt idx="4353">
                  <c:v>2.12548828125</c:v>
                </c:pt>
                <c:pt idx="4354">
                  <c:v>2.1259765625</c:v>
                </c:pt>
                <c:pt idx="4355">
                  <c:v>2.12646484375</c:v>
                </c:pt>
                <c:pt idx="4356">
                  <c:v>2.126953125</c:v>
                </c:pt>
                <c:pt idx="4357">
                  <c:v>2.12744140625</c:v>
                </c:pt>
                <c:pt idx="4358">
                  <c:v>2.1279296875</c:v>
                </c:pt>
                <c:pt idx="4359">
                  <c:v>2.12841796875</c:v>
                </c:pt>
                <c:pt idx="4360">
                  <c:v>2.12890625</c:v>
                </c:pt>
                <c:pt idx="4361">
                  <c:v>2.12939453125</c:v>
                </c:pt>
                <c:pt idx="4362">
                  <c:v>2.1298828125</c:v>
                </c:pt>
                <c:pt idx="4363">
                  <c:v>2.13037109375</c:v>
                </c:pt>
                <c:pt idx="4364">
                  <c:v>2.130859375</c:v>
                </c:pt>
                <c:pt idx="4365">
                  <c:v>2.13134765625</c:v>
                </c:pt>
                <c:pt idx="4366">
                  <c:v>2.1318359375</c:v>
                </c:pt>
                <c:pt idx="4367">
                  <c:v>2.13232421875</c:v>
                </c:pt>
                <c:pt idx="4368">
                  <c:v>2.1328125</c:v>
                </c:pt>
                <c:pt idx="4369">
                  <c:v>2.13330078125</c:v>
                </c:pt>
                <c:pt idx="4370">
                  <c:v>2.1337890625</c:v>
                </c:pt>
                <c:pt idx="4371">
                  <c:v>2.13427734375</c:v>
                </c:pt>
                <c:pt idx="4372">
                  <c:v>2.134765625</c:v>
                </c:pt>
                <c:pt idx="4373">
                  <c:v>2.13525390625</c:v>
                </c:pt>
                <c:pt idx="4374">
                  <c:v>2.1357421875</c:v>
                </c:pt>
                <c:pt idx="4375">
                  <c:v>2.13623046875</c:v>
                </c:pt>
                <c:pt idx="4376">
                  <c:v>2.13671875</c:v>
                </c:pt>
                <c:pt idx="4377">
                  <c:v>2.13720703125</c:v>
                </c:pt>
                <c:pt idx="4378">
                  <c:v>2.1376953125</c:v>
                </c:pt>
                <c:pt idx="4379">
                  <c:v>2.13818359375</c:v>
                </c:pt>
                <c:pt idx="4380">
                  <c:v>2.138671875</c:v>
                </c:pt>
                <c:pt idx="4381">
                  <c:v>2.13916015625</c:v>
                </c:pt>
                <c:pt idx="4382">
                  <c:v>2.1396484375</c:v>
                </c:pt>
                <c:pt idx="4383">
                  <c:v>2.14013671875</c:v>
                </c:pt>
                <c:pt idx="4384">
                  <c:v>2.140625</c:v>
                </c:pt>
                <c:pt idx="4385">
                  <c:v>2.14111328125</c:v>
                </c:pt>
                <c:pt idx="4386">
                  <c:v>2.1416015625</c:v>
                </c:pt>
                <c:pt idx="4387">
                  <c:v>2.14208984375</c:v>
                </c:pt>
                <c:pt idx="4388">
                  <c:v>2.142578125</c:v>
                </c:pt>
                <c:pt idx="4389">
                  <c:v>2.14306640625</c:v>
                </c:pt>
                <c:pt idx="4390">
                  <c:v>2.1435546875</c:v>
                </c:pt>
                <c:pt idx="4391">
                  <c:v>2.14404296875</c:v>
                </c:pt>
                <c:pt idx="4392">
                  <c:v>2.14453125</c:v>
                </c:pt>
                <c:pt idx="4393">
                  <c:v>2.14501953125</c:v>
                </c:pt>
                <c:pt idx="4394">
                  <c:v>2.1455078125</c:v>
                </c:pt>
                <c:pt idx="4395">
                  <c:v>2.14599609375</c:v>
                </c:pt>
                <c:pt idx="4396">
                  <c:v>2.146484375</c:v>
                </c:pt>
                <c:pt idx="4397">
                  <c:v>2.14697265625</c:v>
                </c:pt>
                <c:pt idx="4398">
                  <c:v>2.1474609375</c:v>
                </c:pt>
                <c:pt idx="4399">
                  <c:v>2.14794921875</c:v>
                </c:pt>
                <c:pt idx="4400">
                  <c:v>2.1484375</c:v>
                </c:pt>
                <c:pt idx="4401">
                  <c:v>2.14892578125</c:v>
                </c:pt>
                <c:pt idx="4402">
                  <c:v>2.1494140625</c:v>
                </c:pt>
                <c:pt idx="4403">
                  <c:v>2.14990234375</c:v>
                </c:pt>
                <c:pt idx="4404">
                  <c:v>2.150390625</c:v>
                </c:pt>
                <c:pt idx="4405">
                  <c:v>2.15087890625</c:v>
                </c:pt>
                <c:pt idx="4406">
                  <c:v>2.1513671875</c:v>
                </c:pt>
                <c:pt idx="4407">
                  <c:v>2.15185546875</c:v>
                </c:pt>
                <c:pt idx="4408">
                  <c:v>2.15234375</c:v>
                </c:pt>
                <c:pt idx="4409">
                  <c:v>2.15283203125</c:v>
                </c:pt>
                <c:pt idx="4410">
                  <c:v>2.1533203125</c:v>
                </c:pt>
                <c:pt idx="4411">
                  <c:v>2.15380859375</c:v>
                </c:pt>
                <c:pt idx="4412">
                  <c:v>2.154296875</c:v>
                </c:pt>
                <c:pt idx="4413">
                  <c:v>2.15478515625</c:v>
                </c:pt>
                <c:pt idx="4414">
                  <c:v>2.1552734375</c:v>
                </c:pt>
                <c:pt idx="4415">
                  <c:v>2.15576171875</c:v>
                </c:pt>
                <c:pt idx="4416">
                  <c:v>2.15625</c:v>
                </c:pt>
                <c:pt idx="4417">
                  <c:v>2.15673828125</c:v>
                </c:pt>
                <c:pt idx="4418">
                  <c:v>2.1572265625</c:v>
                </c:pt>
                <c:pt idx="4419">
                  <c:v>2.15771484375</c:v>
                </c:pt>
                <c:pt idx="4420">
                  <c:v>2.158203125</c:v>
                </c:pt>
                <c:pt idx="4421">
                  <c:v>2.15869140625</c:v>
                </c:pt>
                <c:pt idx="4422">
                  <c:v>2.1591796875</c:v>
                </c:pt>
                <c:pt idx="4423">
                  <c:v>2.15966796875</c:v>
                </c:pt>
                <c:pt idx="4424">
                  <c:v>2.16015625</c:v>
                </c:pt>
                <c:pt idx="4425">
                  <c:v>2.16064453125</c:v>
                </c:pt>
                <c:pt idx="4426">
                  <c:v>2.1611328125</c:v>
                </c:pt>
                <c:pt idx="4427">
                  <c:v>2.16162109375</c:v>
                </c:pt>
                <c:pt idx="4428">
                  <c:v>2.162109375</c:v>
                </c:pt>
                <c:pt idx="4429">
                  <c:v>2.16259765625</c:v>
                </c:pt>
                <c:pt idx="4430">
                  <c:v>2.1630859375</c:v>
                </c:pt>
                <c:pt idx="4431">
                  <c:v>2.16357421875</c:v>
                </c:pt>
                <c:pt idx="4432">
                  <c:v>2.1640625</c:v>
                </c:pt>
                <c:pt idx="4433">
                  <c:v>2.16455078125</c:v>
                </c:pt>
                <c:pt idx="4434">
                  <c:v>2.1650390625</c:v>
                </c:pt>
                <c:pt idx="4435">
                  <c:v>2.16552734375</c:v>
                </c:pt>
                <c:pt idx="4436">
                  <c:v>2.166015625</c:v>
                </c:pt>
                <c:pt idx="4437">
                  <c:v>2.16650390625</c:v>
                </c:pt>
                <c:pt idx="4438">
                  <c:v>2.1669921875</c:v>
                </c:pt>
                <c:pt idx="4439">
                  <c:v>2.16748046875</c:v>
                </c:pt>
                <c:pt idx="4440">
                  <c:v>2.16796875</c:v>
                </c:pt>
                <c:pt idx="4441">
                  <c:v>2.16845703125</c:v>
                </c:pt>
                <c:pt idx="4442">
                  <c:v>2.1689453125</c:v>
                </c:pt>
                <c:pt idx="4443">
                  <c:v>2.16943359375</c:v>
                </c:pt>
                <c:pt idx="4444">
                  <c:v>2.169921875</c:v>
                </c:pt>
                <c:pt idx="4445">
                  <c:v>2.17041015625</c:v>
                </c:pt>
                <c:pt idx="4446">
                  <c:v>2.1708984375</c:v>
                </c:pt>
                <c:pt idx="4447">
                  <c:v>2.17138671875</c:v>
                </c:pt>
                <c:pt idx="4448">
                  <c:v>2.171875</c:v>
                </c:pt>
                <c:pt idx="4449">
                  <c:v>2.17236328125</c:v>
                </c:pt>
                <c:pt idx="4450">
                  <c:v>2.1728515625</c:v>
                </c:pt>
                <c:pt idx="4451">
                  <c:v>2.17333984375</c:v>
                </c:pt>
                <c:pt idx="4452">
                  <c:v>2.173828125</c:v>
                </c:pt>
                <c:pt idx="4453">
                  <c:v>2.17431640625</c:v>
                </c:pt>
                <c:pt idx="4454">
                  <c:v>2.1748046875</c:v>
                </c:pt>
                <c:pt idx="4455">
                  <c:v>2.17529296875</c:v>
                </c:pt>
                <c:pt idx="4456">
                  <c:v>2.17578125</c:v>
                </c:pt>
                <c:pt idx="4457">
                  <c:v>2.17626953125</c:v>
                </c:pt>
                <c:pt idx="4458">
                  <c:v>2.1767578125</c:v>
                </c:pt>
                <c:pt idx="4459">
                  <c:v>2.17724609375</c:v>
                </c:pt>
                <c:pt idx="4460">
                  <c:v>2.177734375</c:v>
                </c:pt>
                <c:pt idx="4461">
                  <c:v>2.17822265625</c:v>
                </c:pt>
                <c:pt idx="4462">
                  <c:v>2.1787109375</c:v>
                </c:pt>
                <c:pt idx="4463">
                  <c:v>2.17919921875</c:v>
                </c:pt>
                <c:pt idx="4464">
                  <c:v>2.1796875</c:v>
                </c:pt>
                <c:pt idx="4465">
                  <c:v>2.18017578125</c:v>
                </c:pt>
                <c:pt idx="4466">
                  <c:v>2.1806640625</c:v>
                </c:pt>
                <c:pt idx="4467">
                  <c:v>2.18115234375</c:v>
                </c:pt>
                <c:pt idx="4468">
                  <c:v>2.181640625</c:v>
                </c:pt>
                <c:pt idx="4469">
                  <c:v>2.18212890625</c:v>
                </c:pt>
                <c:pt idx="4470">
                  <c:v>2.1826171875</c:v>
                </c:pt>
                <c:pt idx="4471">
                  <c:v>2.18310546875</c:v>
                </c:pt>
                <c:pt idx="4472">
                  <c:v>2.18359375</c:v>
                </c:pt>
                <c:pt idx="4473">
                  <c:v>2.18408203125</c:v>
                </c:pt>
                <c:pt idx="4474">
                  <c:v>2.1845703125</c:v>
                </c:pt>
                <c:pt idx="4475">
                  <c:v>2.18505859375</c:v>
                </c:pt>
                <c:pt idx="4476">
                  <c:v>2.185546875</c:v>
                </c:pt>
                <c:pt idx="4477">
                  <c:v>2.18603515625</c:v>
                </c:pt>
                <c:pt idx="4478">
                  <c:v>2.1865234375</c:v>
                </c:pt>
                <c:pt idx="4479">
                  <c:v>2.18701171875</c:v>
                </c:pt>
                <c:pt idx="4480">
                  <c:v>2.1875</c:v>
                </c:pt>
                <c:pt idx="4481">
                  <c:v>2.18798828125</c:v>
                </c:pt>
                <c:pt idx="4482">
                  <c:v>2.1884765625</c:v>
                </c:pt>
                <c:pt idx="4483">
                  <c:v>2.18896484375</c:v>
                </c:pt>
                <c:pt idx="4484">
                  <c:v>2.189453125</c:v>
                </c:pt>
                <c:pt idx="4485">
                  <c:v>2.18994140625</c:v>
                </c:pt>
                <c:pt idx="4486">
                  <c:v>2.1904296875</c:v>
                </c:pt>
                <c:pt idx="4487">
                  <c:v>2.19091796875</c:v>
                </c:pt>
                <c:pt idx="4488">
                  <c:v>2.19140625</c:v>
                </c:pt>
                <c:pt idx="4489">
                  <c:v>2.19189453125</c:v>
                </c:pt>
                <c:pt idx="4490">
                  <c:v>2.1923828125</c:v>
                </c:pt>
                <c:pt idx="4491">
                  <c:v>2.19287109375</c:v>
                </c:pt>
                <c:pt idx="4492">
                  <c:v>2.193359375</c:v>
                </c:pt>
                <c:pt idx="4493">
                  <c:v>2.19384765625</c:v>
                </c:pt>
                <c:pt idx="4494">
                  <c:v>2.1943359375</c:v>
                </c:pt>
                <c:pt idx="4495">
                  <c:v>2.19482421875</c:v>
                </c:pt>
                <c:pt idx="4496">
                  <c:v>2.1953125</c:v>
                </c:pt>
                <c:pt idx="4497">
                  <c:v>2.19580078125</c:v>
                </c:pt>
                <c:pt idx="4498">
                  <c:v>2.1962890625</c:v>
                </c:pt>
                <c:pt idx="4499">
                  <c:v>2.19677734375</c:v>
                </c:pt>
                <c:pt idx="4500">
                  <c:v>2.197265625</c:v>
                </c:pt>
                <c:pt idx="4501">
                  <c:v>2.19775390625</c:v>
                </c:pt>
                <c:pt idx="4502">
                  <c:v>2.1982421875</c:v>
                </c:pt>
                <c:pt idx="4503">
                  <c:v>2.19873046875</c:v>
                </c:pt>
                <c:pt idx="4504">
                  <c:v>2.19921875</c:v>
                </c:pt>
                <c:pt idx="4505">
                  <c:v>2.19970703125</c:v>
                </c:pt>
                <c:pt idx="4506">
                  <c:v>2.2001953125</c:v>
                </c:pt>
                <c:pt idx="4507">
                  <c:v>2.20068359375</c:v>
                </c:pt>
                <c:pt idx="4508">
                  <c:v>2.201171875</c:v>
                </c:pt>
                <c:pt idx="4509">
                  <c:v>2.20166015625</c:v>
                </c:pt>
                <c:pt idx="4510">
                  <c:v>2.2021484375</c:v>
                </c:pt>
                <c:pt idx="4511">
                  <c:v>2.20263671875</c:v>
                </c:pt>
                <c:pt idx="4512">
                  <c:v>2.203125</c:v>
                </c:pt>
                <c:pt idx="4513">
                  <c:v>2.20361328125</c:v>
                </c:pt>
                <c:pt idx="4514">
                  <c:v>2.2041015625</c:v>
                </c:pt>
                <c:pt idx="4515">
                  <c:v>2.20458984375</c:v>
                </c:pt>
                <c:pt idx="4516">
                  <c:v>2.205078125</c:v>
                </c:pt>
                <c:pt idx="4517">
                  <c:v>2.20556640625</c:v>
                </c:pt>
                <c:pt idx="4518">
                  <c:v>2.2060546875</c:v>
                </c:pt>
                <c:pt idx="4519">
                  <c:v>2.20654296875</c:v>
                </c:pt>
                <c:pt idx="4520">
                  <c:v>2.20703125</c:v>
                </c:pt>
                <c:pt idx="4521">
                  <c:v>2.20751953125</c:v>
                </c:pt>
                <c:pt idx="4522">
                  <c:v>2.2080078125</c:v>
                </c:pt>
                <c:pt idx="4523">
                  <c:v>2.20849609375</c:v>
                </c:pt>
                <c:pt idx="4524">
                  <c:v>2.208984375</c:v>
                </c:pt>
                <c:pt idx="4525">
                  <c:v>2.20947265625</c:v>
                </c:pt>
                <c:pt idx="4526">
                  <c:v>2.2099609375</c:v>
                </c:pt>
                <c:pt idx="4527">
                  <c:v>2.21044921875</c:v>
                </c:pt>
                <c:pt idx="4528">
                  <c:v>2.2109375</c:v>
                </c:pt>
                <c:pt idx="4529">
                  <c:v>2.21142578125</c:v>
                </c:pt>
                <c:pt idx="4530">
                  <c:v>2.2119140625</c:v>
                </c:pt>
                <c:pt idx="4531">
                  <c:v>2.21240234375</c:v>
                </c:pt>
                <c:pt idx="4532">
                  <c:v>2.212890625</c:v>
                </c:pt>
                <c:pt idx="4533">
                  <c:v>2.21337890625</c:v>
                </c:pt>
                <c:pt idx="4534">
                  <c:v>2.2138671875</c:v>
                </c:pt>
                <c:pt idx="4535">
                  <c:v>2.21435546875</c:v>
                </c:pt>
                <c:pt idx="4536">
                  <c:v>2.21484375</c:v>
                </c:pt>
                <c:pt idx="4537">
                  <c:v>2.21533203125</c:v>
                </c:pt>
                <c:pt idx="4538">
                  <c:v>2.2158203125</c:v>
                </c:pt>
                <c:pt idx="4539">
                  <c:v>2.21630859375</c:v>
                </c:pt>
                <c:pt idx="4540">
                  <c:v>2.216796875</c:v>
                </c:pt>
                <c:pt idx="4541">
                  <c:v>2.21728515625</c:v>
                </c:pt>
                <c:pt idx="4542">
                  <c:v>2.2177734375</c:v>
                </c:pt>
                <c:pt idx="4543">
                  <c:v>2.21826171875</c:v>
                </c:pt>
                <c:pt idx="4544">
                  <c:v>2.21875</c:v>
                </c:pt>
                <c:pt idx="4545">
                  <c:v>2.21923828125</c:v>
                </c:pt>
                <c:pt idx="4546">
                  <c:v>2.2197265625</c:v>
                </c:pt>
                <c:pt idx="4547">
                  <c:v>2.22021484375</c:v>
                </c:pt>
                <c:pt idx="4548">
                  <c:v>2.220703125</c:v>
                </c:pt>
                <c:pt idx="4549">
                  <c:v>2.22119140625</c:v>
                </c:pt>
                <c:pt idx="4550">
                  <c:v>2.2216796875</c:v>
                </c:pt>
                <c:pt idx="4551">
                  <c:v>2.22216796875</c:v>
                </c:pt>
                <c:pt idx="4552">
                  <c:v>2.22265625</c:v>
                </c:pt>
                <c:pt idx="4553">
                  <c:v>2.22314453125</c:v>
                </c:pt>
                <c:pt idx="4554">
                  <c:v>2.2236328125</c:v>
                </c:pt>
                <c:pt idx="4555">
                  <c:v>2.22412109375</c:v>
                </c:pt>
                <c:pt idx="4556">
                  <c:v>2.224609375</c:v>
                </c:pt>
                <c:pt idx="4557">
                  <c:v>2.22509765625</c:v>
                </c:pt>
                <c:pt idx="4558">
                  <c:v>2.2255859375</c:v>
                </c:pt>
                <c:pt idx="4559">
                  <c:v>2.22607421875</c:v>
                </c:pt>
                <c:pt idx="4560">
                  <c:v>2.2265625</c:v>
                </c:pt>
                <c:pt idx="4561">
                  <c:v>2.22705078125</c:v>
                </c:pt>
                <c:pt idx="4562">
                  <c:v>2.2275390625</c:v>
                </c:pt>
                <c:pt idx="4563">
                  <c:v>2.22802734375</c:v>
                </c:pt>
                <c:pt idx="4564">
                  <c:v>2.228515625</c:v>
                </c:pt>
                <c:pt idx="4565">
                  <c:v>2.22900390625</c:v>
                </c:pt>
                <c:pt idx="4566">
                  <c:v>2.2294921875</c:v>
                </c:pt>
                <c:pt idx="4567">
                  <c:v>2.22998046875</c:v>
                </c:pt>
                <c:pt idx="4568">
                  <c:v>2.23046875</c:v>
                </c:pt>
                <c:pt idx="4569">
                  <c:v>2.23095703125</c:v>
                </c:pt>
                <c:pt idx="4570">
                  <c:v>2.2314453125</c:v>
                </c:pt>
                <c:pt idx="4571">
                  <c:v>2.23193359375</c:v>
                </c:pt>
                <c:pt idx="4572">
                  <c:v>2.232421875</c:v>
                </c:pt>
                <c:pt idx="4573">
                  <c:v>2.23291015625</c:v>
                </c:pt>
                <c:pt idx="4574">
                  <c:v>2.2333984375</c:v>
                </c:pt>
                <c:pt idx="4575">
                  <c:v>2.23388671875</c:v>
                </c:pt>
                <c:pt idx="4576">
                  <c:v>2.234375</c:v>
                </c:pt>
                <c:pt idx="4577">
                  <c:v>2.23486328125</c:v>
                </c:pt>
                <c:pt idx="4578">
                  <c:v>2.2353515625</c:v>
                </c:pt>
                <c:pt idx="4579">
                  <c:v>2.23583984375</c:v>
                </c:pt>
                <c:pt idx="4580">
                  <c:v>2.236328125</c:v>
                </c:pt>
                <c:pt idx="4581">
                  <c:v>2.23681640625</c:v>
                </c:pt>
                <c:pt idx="4582">
                  <c:v>2.2373046875</c:v>
                </c:pt>
                <c:pt idx="4583">
                  <c:v>2.23779296875</c:v>
                </c:pt>
                <c:pt idx="4584">
                  <c:v>2.23828125</c:v>
                </c:pt>
                <c:pt idx="4585">
                  <c:v>2.23876953125</c:v>
                </c:pt>
                <c:pt idx="4586">
                  <c:v>2.2392578125</c:v>
                </c:pt>
                <c:pt idx="4587">
                  <c:v>2.23974609375</c:v>
                </c:pt>
                <c:pt idx="4588">
                  <c:v>2.240234375</c:v>
                </c:pt>
                <c:pt idx="4589">
                  <c:v>2.24072265625</c:v>
                </c:pt>
                <c:pt idx="4590">
                  <c:v>2.2412109375</c:v>
                </c:pt>
                <c:pt idx="4591">
                  <c:v>2.24169921875</c:v>
                </c:pt>
                <c:pt idx="4592">
                  <c:v>2.2421875</c:v>
                </c:pt>
                <c:pt idx="4593">
                  <c:v>2.24267578125</c:v>
                </c:pt>
                <c:pt idx="4594">
                  <c:v>2.2431640625</c:v>
                </c:pt>
                <c:pt idx="4595">
                  <c:v>2.24365234375</c:v>
                </c:pt>
                <c:pt idx="4596">
                  <c:v>2.244140625</c:v>
                </c:pt>
                <c:pt idx="4597">
                  <c:v>2.24462890625</c:v>
                </c:pt>
                <c:pt idx="4598">
                  <c:v>2.2451171875</c:v>
                </c:pt>
                <c:pt idx="4599">
                  <c:v>2.24560546875</c:v>
                </c:pt>
                <c:pt idx="4600">
                  <c:v>2.24609375</c:v>
                </c:pt>
                <c:pt idx="4601">
                  <c:v>2.24658203125</c:v>
                </c:pt>
                <c:pt idx="4602">
                  <c:v>2.2470703125</c:v>
                </c:pt>
                <c:pt idx="4603">
                  <c:v>2.24755859375</c:v>
                </c:pt>
                <c:pt idx="4604">
                  <c:v>2.248046875</c:v>
                </c:pt>
                <c:pt idx="4605">
                  <c:v>2.24853515625</c:v>
                </c:pt>
                <c:pt idx="4606">
                  <c:v>2.2490234375</c:v>
                </c:pt>
                <c:pt idx="4607">
                  <c:v>2.24951171875</c:v>
                </c:pt>
                <c:pt idx="4608">
                  <c:v>2.25</c:v>
                </c:pt>
                <c:pt idx="4609">
                  <c:v>2.25048828125</c:v>
                </c:pt>
                <c:pt idx="4610">
                  <c:v>2.2509765625</c:v>
                </c:pt>
                <c:pt idx="4611">
                  <c:v>2.25146484375</c:v>
                </c:pt>
                <c:pt idx="4612">
                  <c:v>2.251953125</c:v>
                </c:pt>
                <c:pt idx="4613">
                  <c:v>2.25244140625</c:v>
                </c:pt>
                <c:pt idx="4614">
                  <c:v>2.2529296875</c:v>
                </c:pt>
                <c:pt idx="4615">
                  <c:v>2.25341796875</c:v>
                </c:pt>
                <c:pt idx="4616">
                  <c:v>2.25390625</c:v>
                </c:pt>
                <c:pt idx="4617">
                  <c:v>2.25439453125</c:v>
                </c:pt>
                <c:pt idx="4618">
                  <c:v>2.2548828125</c:v>
                </c:pt>
                <c:pt idx="4619">
                  <c:v>2.25537109375</c:v>
                </c:pt>
                <c:pt idx="4620">
                  <c:v>2.255859375</c:v>
                </c:pt>
                <c:pt idx="4621">
                  <c:v>2.25634765625</c:v>
                </c:pt>
                <c:pt idx="4622">
                  <c:v>2.2568359375</c:v>
                </c:pt>
                <c:pt idx="4623">
                  <c:v>2.25732421875</c:v>
                </c:pt>
                <c:pt idx="4624">
                  <c:v>2.2578125</c:v>
                </c:pt>
                <c:pt idx="4625">
                  <c:v>2.25830078125</c:v>
                </c:pt>
                <c:pt idx="4626">
                  <c:v>2.2587890625</c:v>
                </c:pt>
                <c:pt idx="4627">
                  <c:v>2.25927734375</c:v>
                </c:pt>
                <c:pt idx="4628">
                  <c:v>2.259765625</c:v>
                </c:pt>
                <c:pt idx="4629">
                  <c:v>2.26025390625</c:v>
                </c:pt>
                <c:pt idx="4630">
                  <c:v>2.2607421875</c:v>
                </c:pt>
                <c:pt idx="4631">
                  <c:v>2.26123046875</c:v>
                </c:pt>
                <c:pt idx="4632">
                  <c:v>2.26171875</c:v>
                </c:pt>
                <c:pt idx="4633">
                  <c:v>2.26220703125</c:v>
                </c:pt>
                <c:pt idx="4634">
                  <c:v>2.2626953125</c:v>
                </c:pt>
                <c:pt idx="4635">
                  <c:v>2.26318359375</c:v>
                </c:pt>
                <c:pt idx="4636">
                  <c:v>2.263671875</c:v>
                </c:pt>
                <c:pt idx="4637">
                  <c:v>2.26416015625</c:v>
                </c:pt>
                <c:pt idx="4638">
                  <c:v>2.2646484375</c:v>
                </c:pt>
                <c:pt idx="4639">
                  <c:v>2.26513671875</c:v>
                </c:pt>
                <c:pt idx="4640">
                  <c:v>2.265625</c:v>
                </c:pt>
                <c:pt idx="4641">
                  <c:v>2.26611328125</c:v>
                </c:pt>
                <c:pt idx="4642">
                  <c:v>2.2666015625</c:v>
                </c:pt>
                <c:pt idx="4643">
                  <c:v>2.26708984375</c:v>
                </c:pt>
                <c:pt idx="4644">
                  <c:v>2.267578125</c:v>
                </c:pt>
                <c:pt idx="4645">
                  <c:v>2.26806640625</c:v>
                </c:pt>
                <c:pt idx="4646">
                  <c:v>2.2685546875</c:v>
                </c:pt>
                <c:pt idx="4647">
                  <c:v>2.26904296875</c:v>
                </c:pt>
                <c:pt idx="4648">
                  <c:v>2.26953125</c:v>
                </c:pt>
                <c:pt idx="4649">
                  <c:v>2.27001953125</c:v>
                </c:pt>
                <c:pt idx="4650">
                  <c:v>2.2705078125</c:v>
                </c:pt>
                <c:pt idx="4651">
                  <c:v>2.27099609375</c:v>
                </c:pt>
                <c:pt idx="4652">
                  <c:v>2.271484375</c:v>
                </c:pt>
                <c:pt idx="4653">
                  <c:v>2.27197265625</c:v>
                </c:pt>
                <c:pt idx="4654">
                  <c:v>2.2724609375</c:v>
                </c:pt>
                <c:pt idx="4655">
                  <c:v>2.27294921875</c:v>
                </c:pt>
                <c:pt idx="4656">
                  <c:v>2.2734375</c:v>
                </c:pt>
                <c:pt idx="4657">
                  <c:v>2.27392578125</c:v>
                </c:pt>
                <c:pt idx="4658">
                  <c:v>2.2744140625</c:v>
                </c:pt>
                <c:pt idx="4659">
                  <c:v>2.27490234375</c:v>
                </c:pt>
                <c:pt idx="4660">
                  <c:v>2.275390625</c:v>
                </c:pt>
                <c:pt idx="4661">
                  <c:v>2.27587890625</c:v>
                </c:pt>
                <c:pt idx="4662">
                  <c:v>2.2763671875</c:v>
                </c:pt>
                <c:pt idx="4663">
                  <c:v>2.27685546875</c:v>
                </c:pt>
                <c:pt idx="4664">
                  <c:v>2.27734375</c:v>
                </c:pt>
                <c:pt idx="4665">
                  <c:v>2.27783203125</c:v>
                </c:pt>
                <c:pt idx="4666">
                  <c:v>2.2783203125</c:v>
                </c:pt>
                <c:pt idx="4667">
                  <c:v>2.27880859375</c:v>
                </c:pt>
                <c:pt idx="4668">
                  <c:v>2.279296875</c:v>
                </c:pt>
                <c:pt idx="4669">
                  <c:v>2.27978515625</c:v>
                </c:pt>
                <c:pt idx="4670">
                  <c:v>2.2802734375</c:v>
                </c:pt>
                <c:pt idx="4671">
                  <c:v>2.28076171875</c:v>
                </c:pt>
                <c:pt idx="4672">
                  <c:v>2.28125</c:v>
                </c:pt>
                <c:pt idx="4673">
                  <c:v>2.28173828125</c:v>
                </c:pt>
                <c:pt idx="4674">
                  <c:v>2.2822265625</c:v>
                </c:pt>
                <c:pt idx="4675">
                  <c:v>2.28271484375</c:v>
                </c:pt>
                <c:pt idx="4676">
                  <c:v>2.283203125</c:v>
                </c:pt>
                <c:pt idx="4677">
                  <c:v>2.28369140625</c:v>
                </c:pt>
                <c:pt idx="4678">
                  <c:v>2.2841796875</c:v>
                </c:pt>
                <c:pt idx="4679">
                  <c:v>2.28466796875</c:v>
                </c:pt>
                <c:pt idx="4680">
                  <c:v>2.28515625</c:v>
                </c:pt>
                <c:pt idx="4681">
                  <c:v>2.28564453125</c:v>
                </c:pt>
                <c:pt idx="4682">
                  <c:v>2.2861328125</c:v>
                </c:pt>
                <c:pt idx="4683">
                  <c:v>2.28662109375</c:v>
                </c:pt>
                <c:pt idx="4684">
                  <c:v>2.287109375</c:v>
                </c:pt>
                <c:pt idx="4685">
                  <c:v>2.28759765625</c:v>
                </c:pt>
                <c:pt idx="4686">
                  <c:v>2.2880859375</c:v>
                </c:pt>
                <c:pt idx="4687">
                  <c:v>2.28857421875</c:v>
                </c:pt>
                <c:pt idx="4688">
                  <c:v>2.2890625</c:v>
                </c:pt>
                <c:pt idx="4689">
                  <c:v>2.28955078125</c:v>
                </c:pt>
                <c:pt idx="4690">
                  <c:v>2.2900390625</c:v>
                </c:pt>
                <c:pt idx="4691">
                  <c:v>2.29052734375</c:v>
                </c:pt>
                <c:pt idx="4692">
                  <c:v>2.291015625</c:v>
                </c:pt>
                <c:pt idx="4693">
                  <c:v>2.29150390625</c:v>
                </c:pt>
                <c:pt idx="4694">
                  <c:v>2.2919921875</c:v>
                </c:pt>
                <c:pt idx="4695">
                  <c:v>2.29248046875</c:v>
                </c:pt>
                <c:pt idx="4696">
                  <c:v>2.29296875</c:v>
                </c:pt>
                <c:pt idx="4697">
                  <c:v>2.29345703125</c:v>
                </c:pt>
                <c:pt idx="4698">
                  <c:v>2.2939453125</c:v>
                </c:pt>
                <c:pt idx="4699">
                  <c:v>2.29443359375</c:v>
                </c:pt>
                <c:pt idx="4700">
                  <c:v>2.294921875</c:v>
                </c:pt>
                <c:pt idx="4701">
                  <c:v>2.29541015625</c:v>
                </c:pt>
                <c:pt idx="4702">
                  <c:v>2.2958984375</c:v>
                </c:pt>
                <c:pt idx="4703">
                  <c:v>2.29638671875</c:v>
                </c:pt>
                <c:pt idx="4704">
                  <c:v>2.296875</c:v>
                </c:pt>
                <c:pt idx="4705">
                  <c:v>2.29736328125</c:v>
                </c:pt>
                <c:pt idx="4706">
                  <c:v>2.2978515625</c:v>
                </c:pt>
                <c:pt idx="4707">
                  <c:v>2.29833984375</c:v>
                </c:pt>
                <c:pt idx="4708">
                  <c:v>2.298828125</c:v>
                </c:pt>
                <c:pt idx="4709">
                  <c:v>2.29931640625</c:v>
                </c:pt>
                <c:pt idx="4710">
                  <c:v>2.2998046875</c:v>
                </c:pt>
                <c:pt idx="4711">
                  <c:v>2.30029296875</c:v>
                </c:pt>
                <c:pt idx="4712">
                  <c:v>2.30078125</c:v>
                </c:pt>
                <c:pt idx="4713">
                  <c:v>2.30126953125</c:v>
                </c:pt>
                <c:pt idx="4714">
                  <c:v>2.3017578125</c:v>
                </c:pt>
                <c:pt idx="4715">
                  <c:v>2.30224609375</c:v>
                </c:pt>
                <c:pt idx="4716">
                  <c:v>2.302734375</c:v>
                </c:pt>
                <c:pt idx="4717">
                  <c:v>2.30322265625</c:v>
                </c:pt>
                <c:pt idx="4718">
                  <c:v>2.3037109375</c:v>
                </c:pt>
                <c:pt idx="4719">
                  <c:v>2.30419921875</c:v>
                </c:pt>
                <c:pt idx="4720">
                  <c:v>2.3046875</c:v>
                </c:pt>
                <c:pt idx="4721">
                  <c:v>2.30517578125</c:v>
                </c:pt>
                <c:pt idx="4722">
                  <c:v>2.3056640625</c:v>
                </c:pt>
                <c:pt idx="4723">
                  <c:v>2.30615234375</c:v>
                </c:pt>
                <c:pt idx="4724">
                  <c:v>2.306640625</c:v>
                </c:pt>
                <c:pt idx="4725">
                  <c:v>2.30712890625</c:v>
                </c:pt>
                <c:pt idx="4726">
                  <c:v>2.3076171875</c:v>
                </c:pt>
                <c:pt idx="4727">
                  <c:v>2.30810546875</c:v>
                </c:pt>
                <c:pt idx="4728">
                  <c:v>2.30859375</c:v>
                </c:pt>
                <c:pt idx="4729">
                  <c:v>2.30908203125</c:v>
                </c:pt>
                <c:pt idx="4730">
                  <c:v>2.3095703125</c:v>
                </c:pt>
                <c:pt idx="4731">
                  <c:v>2.31005859375</c:v>
                </c:pt>
                <c:pt idx="4732">
                  <c:v>2.310546875</c:v>
                </c:pt>
                <c:pt idx="4733">
                  <c:v>2.31103515625</c:v>
                </c:pt>
                <c:pt idx="4734">
                  <c:v>2.3115234375</c:v>
                </c:pt>
                <c:pt idx="4735">
                  <c:v>2.31201171875</c:v>
                </c:pt>
                <c:pt idx="4736">
                  <c:v>2.3125</c:v>
                </c:pt>
                <c:pt idx="4737">
                  <c:v>2.31298828125</c:v>
                </c:pt>
                <c:pt idx="4738">
                  <c:v>2.3134765625</c:v>
                </c:pt>
                <c:pt idx="4739">
                  <c:v>2.31396484375</c:v>
                </c:pt>
                <c:pt idx="4740">
                  <c:v>2.314453125</c:v>
                </c:pt>
                <c:pt idx="4741">
                  <c:v>2.31494140625</c:v>
                </c:pt>
                <c:pt idx="4742">
                  <c:v>2.3154296875</c:v>
                </c:pt>
                <c:pt idx="4743">
                  <c:v>2.31591796875</c:v>
                </c:pt>
                <c:pt idx="4744">
                  <c:v>2.31640625</c:v>
                </c:pt>
                <c:pt idx="4745">
                  <c:v>2.31689453125</c:v>
                </c:pt>
                <c:pt idx="4746">
                  <c:v>2.3173828125</c:v>
                </c:pt>
                <c:pt idx="4747">
                  <c:v>2.31787109375</c:v>
                </c:pt>
                <c:pt idx="4748">
                  <c:v>2.318359375</c:v>
                </c:pt>
                <c:pt idx="4749">
                  <c:v>2.31884765625</c:v>
                </c:pt>
                <c:pt idx="4750">
                  <c:v>2.3193359375</c:v>
                </c:pt>
                <c:pt idx="4751">
                  <c:v>2.31982421875</c:v>
                </c:pt>
                <c:pt idx="4752">
                  <c:v>2.3203125</c:v>
                </c:pt>
                <c:pt idx="4753">
                  <c:v>2.32080078125</c:v>
                </c:pt>
                <c:pt idx="4754">
                  <c:v>2.3212890625</c:v>
                </c:pt>
                <c:pt idx="4755">
                  <c:v>2.32177734375</c:v>
                </c:pt>
                <c:pt idx="4756">
                  <c:v>2.322265625</c:v>
                </c:pt>
                <c:pt idx="4757">
                  <c:v>2.32275390625</c:v>
                </c:pt>
                <c:pt idx="4758">
                  <c:v>2.3232421875</c:v>
                </c:pt>
                <c:pt idx="4759">
                  <c:v>2.32373046875</c:v>
                </c:pt>
                <c:pt idx="4760">
                  <c:v>2.32421875</c:v>
                </c:pt>
                <c:pt idx="4761">
                  <c:v>2.32470703125</c:v>
                </c:pt>
                <c:pt idx="4762">
                  <c:v>2.3251953125</c:v>
                </c:pt>
                <c:pt idx="4763">
                  <c:v>2.32568359375</c:v>
                </c:pt>
                <c:pt idx="4764">
                  <c:v>2.326171875</c:v>
                </c:pt>
                <c:pt idx="4765">
                  <c:v>2.32666015625</c:v>
                </c:pt>
                <c:pt idx="4766">
                  <c:v>2.3271484375</c:v>
                </c:pt>
                <c:pt idx="4767">
                  <c:v>2.32763671875</c:v>
                </c:pt>
                <c:pt idx="4768">
                  <c:v>2.328125</c:v>
                </c:pt>
                <c:pt idx="4769">
                  <c:v>2.32861328125</c:v>
                </c:pt>
                <c:pt idx="4770">
                  <c:v>2.3291015625</c:v>
                </c:pt>
                <c:pt idx="4771">
                  <c:v>2.32958984375</c:v>
                </c:pt>
                <c:pt idx="4772">
                  <c:v>2.330078125</c:v>
                </c:pt>
                <c:pt idx="4773">
                  <c:v>2.33056640625</c:v>
                </c:pt>
                <c:pt idx="4774">
                  <c:v>2.3310546875</c:v>
                </c:pt>
                <c:pt idx="4775">
                  <c:v>2.33154296875</c:v>
                </c:pt>
                <c:pt idx="4776">
                  <c:v>2.33203125</c:v>
                </c:pt>
                <c:pt idx="4777">
                  <c:v>2.33251953125</c:v>
                </c:pt>
                <c:pt idx="4778">
                  <c:v>2.3330078125</c:v>
                </c:pt>
                <c:pt idx="4779">
                  <c:v>2.33349609375</c:v>
                </c:pt>
                <c:pt idx="4780">
                  <c:v>2.333984375</c:v>
                </c:pt>
                <c:pt idx="4781">
                  <c:v>2.33447265625</c:v>
                </c:pt>
                <c:pt idx="4782">
                  <c:v>2.3349609375</c:v>
                </c:pt>
                <c:pt idx="4783">
                  <c:v>2.33544921875</c:v>
                </c:pt>
                <c:pt idx="4784">
                  <c:v>2.3359375</c:v>
                </c:pt>
                <c:pt idx="4785">
                  <c:v>2.33642578125</c:v>
                </c:pt>
                <c:pt idx="4786">
                  <c:v>2.3369140625</c:v>
                </c:pt>
                <c:pt idx="4787">
                  <c:v>2.33740234375</c:v>
                </c:pt>
                <c:pt idx="4788">
                  <c:v>2.337890625</c:v>
                </c:pt>
                <c:pt idx="4789">
                  <c:v>2.33837890625</c:v>
                </c:pt>
                <c:pt idx="4790">
                  <c:v>2.3388671875</c:v>
                </c:pt>
                <c:pt idx="4791">
                  <c:v>2.33935546875</c:v>
                </c:pt>
                <c:pt idx="4792">
                  <c:v>2.33984375</c:v>
                </c:pt>
                <c:pt idx="4793">
                  <c:v>2.34033203125</c:v>
                </c:pt>
                <c:pt idx="4794">
                  <c:v>2.3408203125</c:v>
                </c:pt>
                <c:pt idx="4795">
                  <c:v>2.34130859375</c:v>
                </c:pt>
                <c:pt idx="4796">
                  <c:v>2.341796875</c:v>
                </c:pt>
                <c:pt idx="4797">
                  <c:v>2.34228515625</c:v>
                </c:pt>
                <c:pt idx="4798">
                  <c:v>2.3427734375</c:v>
                </c:pt>
                <c:pt idx="4799">
                  <c:v>2.34326171875</c:v>
                </c:pt>
                <c:pt idx="4800">
                  <c:v>2.34375</c:v>
                </c:pt>
                <c:pt idx="4801">
                  <c:v>2.34423828125</c:v>
                </c:pt>
                <c:pt idx="4802">
                  <c:v>2.3447265625</c:v>
                </c:pt>
                <c:pt idx="4803">
                  <c:v>2.34521484375</c:v>
                </c:pt>
                <c:pt idx="4804">
                  <c:v>2.345703125</c:v>
                </c:pt>
                <c:pt idx="4805">
                  <c:v>2.34619140625</c:v>
                </c:pt>
                <c:pt idx="4806">
                  <c:v>2.3466796875</c:v>
                </c:pt>
                <c:pt idx="4807">
                  <c:v>2.34716796875</c:v>
                </c:pt>
                <c:pt idx="4808">
                  <c:v>2.34765625</c:v>
                </c:pt>
                <c:pt idx="4809">
                  <c:v>2.34814453125</c:v>
                </c:pt>
                <c:pt idx="4810">
                  <c:v>2.3486328125</c:v>
                </c:pt>
                <c:pt idx="4811">
                  <c:v>2.34912109375</c:v>
                </c:pt>
                <c:pt idx="4812">
                  <c:v>2.349609375</c:v>
                </c:pt>
                <c:pt idx="4813">
                  <c:v>2.35009765625</c:v>
                </c:pt>
                <c:pt idx="4814">
                  <c:v>2.3505859375</c:v>
                </c:pt>
                <c:pt idx="4815">
                  <c:v>2.35107421875</c:v>
                </c:pt>
                <c:pt idx="4816">
                  <c:v>2.3515625</c:v>
                </c:pt>
                <c:pt idx="4817">
                  <c:v>2.35205078125</c:v>
                </c:pt>
                <c:pt idx="4818">
                  <c:v>2.3525390625</c:v>
                </c:pt>
                <c:pt idx="4819">
                  <c:v>2.35302734375</c:v>
                </c:pt>
                <c:pt idx="4820">
                  <c:v>2.353515625</c:v>
                </c:pt>
                <c:pt idx="4821">
                  <c:v>2.35400390625</c:v>
                </c:pt>
                <c:pt idx="4822">
                  <c:v>2.3544921875</c:v>
                </c:pt>
                <c:pt idx="4823">
                  <c:v>2.35498046875</c:v>
                </c:pt>
                <c:pt idx="4824">
                  <c:v>2.35546875</c:v>
                </c:pt>
                <c:pt idx="4825">
                  <c:v>2.35595703125</c:v>
                </c:pt>
                <c:pt idx="4826">
                  <c:v>2.3564453125</c:v>
                </c:pt>
                <c:pt idx="4827">
                  <c:v>2.35693359375</c:v>
                </c:pt>
                <c:pt idx="4828">
                  <c:v>2.357421875</c:v>
                </c:pt>
                <c:pt idx="4829">
                  <c:v>2.35791015625</c:v>
                </c:pt>
                <c:pt idx="4830">
                  <c:v>2.3583984375</c:v>
                </c:pt>
                <c:pt idx="4831">
                  <c:v>2.35888671875</c:v>
                </c:pt>
                <c:pt idx="4832">
                  <c:v>2.359375</c:v>
                </c:pt>
                <c:pt idx="4833">
                  <c:v>2.35986328125</c:v>
                </c:pt>
                <c:pt idx="4834">
                  <c:v>2.3603515625</c:v>
                </c:pt>
                <c:pt idx="4835">
                  <c:v>2.36083984375</c:v>
                </c:pt>
                <c:pt idx="4836">
                  <c:v>2.361328125</c:v>
                </c:pt>
                <c:pt idx="4837">
                  <c:v>2.36181640625</c:v>
                </c:pt>
                <c:pt idx="4838">
                  <c:v>2.3623046875</c:v>
                </c:pt>
                <c:pt idx="4839">
                  <c:v>2.36279296875</c:v>
                </c:pt>
                <c:pt idx="4840">
                  <c:v>2.36328125</c:v>
                </c:pt>
                <c:pt idx="4841">
                  <c:v>2.36376953125</c:v>
                </c:pt>
                <c:pt idx="4842">
                  <c:v>2.3642578125</c:v>
                </c:pt>
                <c:pt idx="4843">
                  <c:v>2.36474609375</c:v>
                </c:pt>
                <c:pt idx="4844">
                  <c:v>2.365234375</c:v>
                </c:pt>
                <c:pt idx="4845">
                  <c:v>2.36572265625</c:v>
                </c:pt>
                <c:pt idx="4846">
                  <c:v>2.3662109375</c:v>
                </c:pt>
                <c:pt idx="4847">
                  <c:v>2.36669921875</c:v>
                </c:pt>
                <c:pt idx="4848">
                  <c:v>2.3671875</c:v>
                </c:pt>
                <c:pt idx="4849">
                  <c:v>2.36767578125</c:v>
                </c:pt>
                <c:pt idx="4850">
                  <c:v>2.3681640625</c:v>
                </c:pt>
                <c:pt idx="4851">
                  <c:v>2.36865234375</c:v>
                </c:pt>
                <c:pt idx="4852">
                  <c:v>2.369140625</c:v>
                </c:pt>
                <c:pt idx="4853">
                  <c:v>2.36962890625</c:v>
                </c:pt>
                <c:pt idx="4854">
                  <c:v>2.3701171875</c:v>
                </c:pt>
                <c:pt idx="4855">
                  <c:v>2.37060546875</c:v>
                </c:pt>
                <c:pt idx="4856">
                  <c:v>2.37109375</c:v>
                </c:pt>
                <c:pt idx="4857">
                  <c:v>2.37158203125</c:v>
                </c:pt>
                <c:pt idx="4858">
                  <c:v>2.3720703125</c:v>
                </c:pt>
                <c:pt idx="4859">
                  <c:v>2.37255859375</c:v>
                </c:pt>
                <c:pt idx="4860">
                  <c:v>2.373046875</c:v>
                </c:pt>
                <c:pt idx="4861">
                  <c:v>2.37353515625</c:v>
                </c:pt>
                <c:pt idx="4862">
                  <c:v>2.3740234375</c:v>
                </c:pt>
                <c:pt idx="4863">
                  <c:v>2.37451171875</c:v>
                </c:pt>
                <c:pt idx="4864">
                  <c:v>2.375</c:v>
                </c:pt>
                <c:pt idx="4865">
                  <c:v>2.37548828125</c:v>
                </c:pt>
                <c:pt idx="4866">
                  <c:v>2.3759765625</c:v>
                </c:pt>
                <c:pt idx="4867">
                  <c:v>2.37646484375</c:v>
                </c:pt>
                <c:pt idx="4868">
                  <c:v>2.376953125</c:v>
                </c:pt>
                <c:pt idx="4869">
                  <c:v>2.37744140625</c:v>
                </c:pt>
                <c:pt idx="4870">
                  <c:v>2.3779296875</c:v>
                </c:pt>
                <c:pt idx="4871">
                  <c:v>2.37841796875</c:v>
                </c:pt>
                <c:pt idx="4872">
                  <c:v>2.37890625</c:v>
                </c:pt>
                <c:pt idx="4873">
                  <c:v>2.37939453125</c:v>
                </c:pt>
                <c:pt idx="4874">
                  <c:v>2.3798828125</c:v>
                </c:pt>
                <c:pt idx="4875">
                  <c:v>2.38037109375</c:v>
                </c:pt>
                <c:pt idx="4876">
                  <c:v>2.380859375</c:v>
                </c:pt>
                <c:pt idx="4877">
                  <c:v>2.38134765625</c:v>
                </c:pt>
                <c:pt idx="4878">
                  <c:v>2.3818359375</c:v>
                </c:pt>
                <c:pt idx="4879">
                  <c:v>2.38232421875</c:v>
                </c:pt>
                <c:pt idx="4880">
                  <c:v>2.3828125</c:v>
                </c:pt>
                <c:pt idx="4881">
                  <c:v>2.38330078125</c:v>
                </c:pt>
                <c:pt idx="4882">
                  <c:v>2.3837890625</c:v>
                </c:pt>
                <c:pt idx="4883">
                  <c:v>2.38427734375</c:v>
                </c:pt>
                <c:pt idx="4884">
                  <c:v>2.384765625</c:v>
                </c:pt>
                <c:pt idx="4885">
                  <c:v>2.38525390625</c:v>
                </c:pt>
                <c:pt idx="4886">
                  <c:v>2.3857421875</c:v>
                </c:pt>
                <c:pt idx="4887">
                  <c:v>2.38623046875</c:v>
                </c:pt>
                <c:pt idx="4888">
                  <c:v>2.38671875</c:v>
                </c:pt>
                <c:pt idx="4889">
                  <c:v>2.38720703125</c:v>
                </c:pt>
                <c:pt idx="4890">
                  <c:v>2.3876953125</c:v>
                </c:pt>
                <c:pt idx="4891">
                  <c:v>2.38818359375</c:v>
                </c:pt>
                <c:pt idx="4892">
                  <c:v>2.388671875</c:v>
                </c:pt>
                <c:pt idx="4893">
                  <c:v>2.38916015625</c:v>
                </c:pt>
                <c:pt idx="4894">
                  <c:v>2.3896484375</c:v>
                </c:pt>
                <c:pt idx="4895">
                  <c:v>2.39013671875</c:v>
                </c:pt>
                <c:pt idx="4896">
                  <c:v>2.390625</c:v>
                </c:pt>
                <c:pt idx="4897">
                  <c:v>2.39111328125</c:v>
                </c:pt>
                <c:pt idx="4898">
                  <c:v>2.3916015625</c:v>
                </c:pt>
                <c:pt idx="4899">
                  <c:v>2.39208984375</c:v>
                </c:pt>
                <c:pt idx="4900">
                  <c:v>2.392578125</c:v>
                </c:pt>
                <c:pt idx="4901">
                  <c:v>2.39306640625</c:v>
                </c:pt>
                <c:pt idx="4902">
                  <c:v>2.3935546875</c:v>
                </c:pt>
                <c:pt idx="4903">
                  <c:v>2.39404296875</c:v>
                </c:pt>
                <c:pt idx="4904">
                  <c:v>2.39453125</c:v>
                </c:pt>
                <c:pt idx="4905">
                  <c:v>2.39501953125</c:v>
                </c:pt>
                <c:pt idx="4906">
                  <c:v>2.3955078125</c:v>
                </c:pt>
                <c:pt idx="4907">
                  <c:v>2.39599609375</c:v>
                </c:pt>
                <c:pt idx="4908">
                  <c:v>2.396484375</c:v>
                </c:pt>
                <c:pt idx="4909">
                  <c:v>2.39697265625</c:v>
                </c:pt>
                <c:pt idx="4910">
                  <c:v>2.3974609375</c:v>
                </c:pt>
                <c:pt idx="4911">
                  <c:v>2.39794921875</c:v>
                </c:pt>
                <c:pt idx="4912">
                  <c:v>2.3984375</c:v>
                </c:pt>
                <c:pt idx="4913">
                  <c:v>2.39892578125</c:v>
                </c:pt>
                <c:pt idx="4914">
                  <c:v>2.3994140625</c:v>
                </c:pt>
                <c:pt idx="4915">
                  <c:v>2.39990234375</c:v>
                </c:pt>
                <c:pt idx="4916">
                  <c:v>2.400390625</c:v>
                </c:pt>
                <c:pt idx="4917">
                  <c:v>2.40087890625</c:v>
                </c:pt>
                <c:pt idx="4918">
                  <c:v>2.4013671875</c:v>
                </c:pt>
                <c:pt idx="4919">
                  <c:v>2.40185546875</c:v>
                </c:pt>
                <c:pt idx="4920">
                  <c:v>2.40234375</c:v>
                </c:pt>
                <c:pt idx="4921">
                  <c:v>2.40283203125</c:v>
                </c:pt>
                <c:pt idx="4922">
                  <c:v>2.4033203125</c:v>
                </c:pt>
                <c:pt idx="4923">
                  <c:v>2.40380859375</c:v>
                </c:pt>
                <c:pt idx="4924">
                  <c:v>2.404296875</c:v>
                </c:pt>
                <c:pt idx="4925">
                  <c:v>2.40478515625</c:v>
                </c:pt>
                <c:pt idx="4926">
                  <c:v>2.4052734375</c:v>
                </c:pt>
                <c:pt idx="4927">
                  <c:v>2.40576171875</c:v>
                </c:pt>
                <c:pt idx="4928">
                  <c:v>2.40625</c:v>
                </c:pt>
                <c:pt idx="4929">
                  <c:v>2.40673828125</c:v>
                </c:pt>
                <c:pt idx="4930">
                  <c:v>2.4072265625</c:v>
                </c:pt>
                <c:pt idx="4931">
                  <c:v>2.40771484375</c:v>
                </c:pt>
                <c:pt idx="4932">
                  <c:v>2.408203125</c:v>
                </c:pt>
                <c:pt idx="4933">
                  <c:v>2.40869140625</c:v>
                </c:pt>
                <c:pt idx="4934">
                  <c:v>2.4091796875</c:v>
                </c:pt>
                <c:pt idx="4935">
                  <c:v>2.40966796875</c:v>
                </c:pt>
                <c:pt idx="4936">
                  <c:v>2.41015625</c:v>
                </c:pt>
                <c:pt idx="4937">
                  <c:v>2.41064453125</c:v>
                </c:pt>
                <c:pt idx="4938">
                  <c:v>2.4111328125</c:v>
                </c:pt>
                <c:pt idx="4939">
                  <c:v>2.41162109375</c:v>
                </c:pt>
                <c:pt idx="4940">
                  <c:v>2.412109375</c:v>
                </c:pt>
                <c:pt idx="4941">
                  <c:v>2.41259765625</c:v>
                </c:pt>
                <c:pt idx="4942">
                  <c:v>2.4130859375</c:v>
                </c:pt>
                <c:pt idx="4943">
                  <c:v>2.41357421875</c:v>
                </c:pt>
                <c:pt idx="4944">
                  <c:v>2.4140625</c:v>
                </c:pt>
                <c:pt idx="4945">
                  <c:v>2.41455078125</c:v>
                </c:pt>
                <c:pt idx="4946">
                  <c:v>2.4150390625</c:v>
                </c:pt>
                <c:pt idx="4947">
                  <c:v>2.41552734375</c:v>
                </c:pt>
                <c:pt idx="4948">
                  <c:v>2.416015625</c:v>
                </c:pt>
                <c:pt idx="4949">
                  <c:v>2.41650390625</c:v>
                </c:pt>
                <c:pt idx="4950">
                  <c:v>2.4169921875</c:v>
                </c:pt>
                <c:pt idx="4951">
                  <c:v>2.41748046875</c:v>
                </c:pt>
                <c:pt idx="4952">
                  <c:v>2.41796875</c:v>
                </c:pt>
                <c:pt idx="4953">
                  <c:v>2.41845703125</c:v>
                </c:pt>
                <c:pt idx="4954">
                  <c:v>2.4189453125</c:v>
                </c:pt>
                <c:pt idx="4955">
                  <c:v>2.41943359375</c:v>
                </c:pt>
                <c:pt idx="4956">
                  <c:v>2.419921875</c:v>
                </c:pt>
                <c:pt idx="4957">
                  <c:v>2.42041015625</c:v>
                </c:pt>
                <c:pt idx="4958">
                  <c:v>2.4208984375</c:v>
                </c:pt>
                <c:pt idx="4959">
                  <c:v>2.42138671875</c:v>
                </c:pt>
                <c:pt idx="4960">
                  <c:v>2.421875</c:v>
                </c:pt>
                <c:pt idx="4961">
                  <c:v>2.42236328125</c:v>
                </c:pt>
                <c:pt idx="4962">
                  <c:v>2.4228515625</c:v>
                </c:pt>
                <c:pt idx="4963">
                  <c:v>2.42333984375</c:v>
                </c:pt>
                <c:pt idx="4964">
                  <c:v>2.423828125</c:v>
                </c:pt>
                <c:pt idx="4965">
                  <c:v>2.42431640625</c:v>
                </c:pt>
                <c:pt idx="4966">
                  <c:v>2.4248046875</c:v>
                </c:pt>
                <c:pt idx="4967">
                  <c:v>2.42529296875</c:v>
                </c:pt>
                <c:pt idx="4968">
                  <c:v>2.42578125</c:v>
                </c:pt>
                <c:pt idx="4969">
                  <c:v>2.42626953125</c:v>
                </c:pt>
                <c:pt idx="4970">
                  <c:v>2.4267578125</c:v>
                </c:pt>
                <c:pt idx="4971">
                  <c:v>2.42724609375</c:v>
                </c:pt>
                <c:pt idx="4972">
                  <c:v>2.427734375</c:v>
                </c:pt>
                <c:pt idx="4973">
                  <c:v>2.42822265625</c:v>
                </c:pt>
                <c:pt idx="4974">
                  <c:v>2.4287109375</c:v>
                </c:pt>
                <c:pt idx="4975">
                  <c:v>2.42919921875</c:v>
                </c:pt>
                <c:pt idx="4976">
                  <c:v>2.4296875</c:v>
                </c:pt>
                <c:pt idx="4977">
                  <c:v>2.43017578125</c:v>
                </c:pt>
                <c:pt idx="4978">
                  <c:v>2.4306640625</c:v>
                </c:pt>
                <c:pt idx="4979">
                  <c:v>2.43115234375</c:v>
                </c:pt>
                <c:pt idx="4980">
                  <c:v>2.431640625</c:v>
                </c:pt>
                <c:pt idx="4981">
                  <c:v>2.43212890625</c:v>
                </c:pt>
                <c:pt idx="4982">
                  <c:v>2.4326171875</c:v>
                </c:pt>
                <c:pt idx="4983">
                  <c:v>2.43310546875</c:v>
                </c:pt>
                <c:pt idx="4984">
                  <c:v>2.43359375</c:v>
                </c:pt>
                <c:pt idx="4985">
                  <c:v>2.43408203125</c:v>
                </c:pt>
                <c:pt idx="4986">
                  <c:v>2.4345703125</c:v>
                </c:pt>
                <c:pt idx="4987">
                  <c:v>2.43505859375</c:v>
                </c:pt>
                <c:pt idx="4988">
                  <c:v>2.435546875</c:v>
                </c:pt>
                <c:pt idx="4989">
                  <c:v>2.43603515625</c:v>
                </c:pt>
                <c:pt idx="4990">
                  <c:v>2.4365234375</c:v>
                </c:pt>
                <c:pt idx="4991">
                  <c:v>2.43701171875</c:v>
                </c:pt>
                <c:pt idx="4992">
                  <c:v>2.4375</c:v>
                </c:pt>
                <c:pt idx="4993">
                  <c:v>2.43798828125</c:v>
                </c:pt>
                <c:pt idx="4994">
                  <c:v>2.4384765625</c:v>
                </c:pt>
                <c:pt idx="4995">
                  <c:v>2.43896484375</c:v>
                </c:pt>
                <c:pt idx="4996">
                  <c:v>2.439453125</c:v>
                </c:pt>
                <c:pt idx="4997">
                  <c:v>2.43994140625</c:v>
                </c:pt>
                <c:pt idx="4998">
                  <c:v>2.4404296875</c:v>
                </c:pt>
                <c:pt idx="4999">
                  <c:v>2.44091796875</c:v>
                </c:pt>
                <c:pt idx="5000">
                  <c:v>2.44140625</c:v>
                </c:pt>
                <c:pt idx="5001">
                  <c:v>2.44189453125</c:v>
                </c:pt>
                <c:pt idx="5002">
                  <c:v>2.4423828125</c:v>
                </c:pt>
                <c:pt idx="5003">
                  <c:v>2.44287109375</c:v>
                </c:pt>
                <c:pt idx="5004">
                  <c:v>2.443359375</c:v>
                </c:pt>
                <c:pt idx="5005">
                  <c:v>2.44384765625</c:v>
                </c:pt>
                <c:pt idx="5006">
                  <c:v>2.4443359375</c:v>
                </c:pt>
                <c:pt idx="5007">
                  <c:v>2.44482421875</c:v>
                </c:pt>
                <c:pt idx="5008">
                  <c:v>2.4453125</c:v>
                </c:pt>
                <c:pt idx="5009">
                  <c:v>2.44580078125</c:v>
                </c:pt>
                <c:pt idx="5010">
                  <c:v>2.4462890625</c:v>
                </c:pt>
                <c:pt idx="5011">
                  <c:v>2.44677734375</c:v>
                </c:pt>
                <c:pt idx="5012">
                  <c:v>2.447265625</c:v>
                </c:pt>
                <c:pt idx="5013">
                  <c:v>2.44775390625</c:v>
                </c:pt>
                <c:pt idx="5014">
                  <c:v>2.4482421875</c:v>
                </c:pt>
                <c:pt idx="5015">
                  <c:v>2.44873046875</c:v>
                </c:pt>
                <c:pt idx="5016">
                  <c:v>2.44921875</c:v>
                </c:pt>
                <c:pt idx="5017">
                  <c:v>2.44970703125</c:v>
                </c:pt>
                <c:pt idx="5018">
                  <c:v>2.4501953125</c:v>
                </c:pt>
                <c:pt idx="5019">
                  <c:v>2.45068359375</c:v>
                </c:pt>
                <c:pt idx="5020">
                  <c:v>2.451171875</c:v>
                </c:pt>
                <c:pt idx="5021">
                  <c:v>2.45166015625</c:v>
                </c:pt>
                <c:pt idx="5022">
                  <c:v>2.4521484375</c:v>
                </c:pt>
                <c:pt idx="5023">
                  <c:v>2.45263671875</c:v>
                </c:pt>
                <c:pt idx="5024">
                  <c:v>2.453125</c:v>
                </c:pt>
                <c:pt idx="5025">
                  <c:v>2.45361328125</c:v>
                </c:pt>
                <c:pt idx="5026">
                  <c:v>2.4541015625</c:v>
                </c:pt>
                <c:pt idx="5027">
                  <c:v>2.45458984375</c:v>
                </c:pt>
                <c:pt idx="5028">
                  <c:v>2.455078125</c:v>
                </c:pt>
                <c:pt idx="5029">
                  <c:v>2.45556640625</c:v>
                </c:pt>
                <c:pt idx="5030">
                  <c:v>2.4560546875</c:v>
                </c:pt>
                <c:pt idx="5031">
                  <c:v>2.45654296875</c:v>
                </c:pt>
                <c:pt idx="5032">
                  <c:v>2.45703125</c:v>
                </c:pt>
                <c:pt idx="5033">
                  <c:v>2.45751953125</c:v>
                </c:pt>
                <c:pt idx="5034">
                  <c:v>2.4580078125</c:v>
                </c:pt>
                <c:pt idx="5035">
                  <c:v>2.45849609375</c:v>
                </c:pt>
                <c:pt idx="5036">
                  <c:v>2.458984375</c:v>
                </c:pt>
                <c:pt idx="5037">
                  <c:v>2.45947265625</c:v>
                </c:pt>
                <c:pt idx="5038">
                  <c:v>2.4599609375</c:v>
                </c:pt>
                <c:pt idx="5039">
                  <c:v>2.46044921875</c:v>
                </c:pt>
                <c:pt idx="5040">
                  <c:v>2.4609375</c:v>
                </c:pt>
                <c:pt idx="5041">
                  <c:v>2.46142578125</c:v>
                </c:pt>
                <c:pt idx="5042">
                  <c:v>2.4619140625</c:v>
                </c:pt>
                <c:pt idx="5043">
                  <c:v>2.46240234375</c:v>
                </c:pt>
                <c:pt idx="5044">
                  <c:v>2.462890625</c:v>
                </c:pt>
                <c:pt idx="5045">
                  <c:v>2.46337890625</c:v>
                </c:pt>
                <c:pt idx="5046">
                  <c:v>2.4638671875</c:v>
                </c:pt>
                <c:pt idx="5047">
                  <c:v>2.46435546875</c:v>
                </c:pt>
                <c:pt idx="5048">
                  <c:v>2.46484375</c:v>
                </c:pt>
                <c:pt idx="5049">
                  <c:v>2.46533203125</c:v>
                </c:pt>
                <c:pt idx="5050">
                  <c:v>2.4658203125</c:v>
                </c:pt>
                <c:pt idx="5051">
                  <c:v>2.46630859375</c:v>
                </c:pt>
                <c:pt idx="5052">
                  <c:v>2.466796875</c:v>
                </c:pt>
                <c:pt idx="5053">
                  <c:v>2.46728515625</c:v>
                </c:pt>
                <c:pt idx="5054">
                  <c:v>2.4677734375</c:v>
                </c:pt>
                <c:pt idx="5055">
                  <c:v>2.46826171875</c:v>
                </c:pt>
                <c:pt idx="5056">
                  <c:v>2.46875</c:v>
                </c:pt>
                <c:pt idx="5057">
                  <c:v>2.46923828125</c:v>
                </c:pt>
                <c:pt idx="5058">
                  <c:v>2.4697265625</c:v>
                </c:pt>
                <c:pt idx="5059">
                  <c:v>2.47021484375</c:v>
                </c:pt>
                <c:pt idx="5060">
                  <c:v>2.470703125</c:v>
                </c:pt>
                <c:pt idx="5061">
                  <c:v>2.47119140625</c:v>
                </c:pt>
                <c:pt idx="5062">
                  <c:v>2.4716796875</c:v>
                </c:pt>
                <c:pt idx="5063">
                  <c:v>2.47216796875</c:v>
                </c:pt>
                <c:pt idx="5064">
                  <c:v>2.47265625</c:v>
                </c:pt>
                <c:pt idx="5065">
                  <c:v>2.47314453125</c:v>
                </c:pt>
                <c:pt idx="5066">
                  <c:v>2.4736328125</c:v>
                </c:pt>
                <c:pt idx="5067">
                  <c:v>2.47412109375</c:v>
                </c:pt>
                <c:pt idx="5068">
                  <c:v>2.474609375</c:v>
                </c:pt>
                <c:pt idx="5069">
                  <c:v>2.47509765625</c:v>
                </c:pt>
                <c:pt idx="5070">
                  <c:v>2.4755859375</c:v>
                </c:pt>
                <c:pt idx="5071">
                  <c:v>2.47607421875</c:v>
                </c:pt>
                <c:pt idx="5072">
                  <c:v>2.4765625</c:v>
                </c:pt>
                <c:pt idx="5073">
                  <c:v>2.47705078125</c:v>
                </c:pt>
                <c:pt idx="5074">
                  <c:v>2.4775390625</c:v>
                </c:pt>
                <c:pt idx="5075">
                  <c:v>2.47802734375</c:v>
                </c:pt>
                <c:pt idx="5076">
                  <c:v>2.478515625</c:v>
                </c:pt>
                <c:pt idx="5077">
                  <c:v>2.47900390625</c:v>
                </c:pt>
                <c:pt idx="5078">
                  <c:v>2.4794921875</c:v>
                </c:pt>
                <c:pt idx="5079">
                  <c:v>2.47998046875</c:v>
                </c:pt>
                <c:pt idx="5080">
                  <c:v>2.48046875</c:v>
                </c:pt>
                <c:pt idx="5081">
                  <c:v>2.48095703125</c:v>
                </c:pt>
                <c:pt idx="5082">
                  <c:v>2.4814453125</c:v>
                </c:pt>
                <c:pt idx="5083">
                  <c:v>2.48193359375</c:v>
                </c:pt>
                <c:pt idx="5084">
                  <c:v>2.482421875</c:v>
                </c:pt>
                <c:pt idx="5085">
                  <c:v>2.48291015625</c:v>
                </c:pt>
                <c:pt idx="5086">
                  <c:v>2.4833984375</c:v>
                </c:pt>
                <c:pt idx="5087">
                  <c:v>2.48388671875</c:v>
                </c:pt>
                <c:pt idx="5088">
                  <c:v>2.484375</c:v>
                </c:pt>
                <c:pt idx="5089">
                  <c:v>2.48486328125</c:v>
                </c:pt>
                <c:pt idx="5090">
                  <c:v>2.4853515625</c:v>
                </c:pt>
                <c:pt idx="5091">
                  <c:v>2.48583984375</c:v>
                </c:pt>
                <c:pt idx="5092">
                  <c:v>2.486328125</c:v>
                </c:pt>
                <c:pt idx="5093">
                  <c:v>2.48681640625</c:v>
                </c:pt>
                <c:pt idx="5094">
                  <c:v>2.4873046875</c:v>
                </c:pt>
                <c:pt idx="5095">
                  <c:v>2.48779296875</c:v>
                </c:pt>
                <c:pt idx="5096">
                  <c:v>2.48828125</c:v>
                </c:pt>
                <c:pt idx="5097">
                  <c:v>2.48876953125</c:v>
                </c:pt>
                <c:pt idx="5098">
                  <c:v>2.4892578125</c:v>
                </c:pt>
                <c:pt idx="5099">
                  <c:v>2.48974609375</c:v>
                </c:pt>
                <c:pt idx="5100">
                  <c:v>2.490234375</c:v>
                </c:pt>
                <c:pt idx="5101">
                  <c:v>2.49072265625</c:v>
                </c:pt>
                <c:pt idx="5102">
                  <c:v>2.4912109375</c:v>
                </c:pt>
                <c:pt idx="5103">
                  <c:v>2.49169921875</c:v>
                </c:pt>
                <c:pt idx="5104">
                  <c:v>2.4921875</c:v>
                </c:pt>
                <c:pt idx="5105">
                  <c:v>2.49267578125</c:v>
                </c:pt>
                <c:pt idx="5106">
                  <c:v>2.4931640625</c:v>
                </c:pt>
                <c:pt idx="5107">
                  <c:v>2.49365234375</c:v>
                </c:pt>
                <c:pt idx="5108">
                  <c:v>2.494140625</c:v>
                </c:pt>
                <c:pt idx="5109">
                  <c:v>2.49462890625</c:v>
                </c:pt>
                <c:pt idx="5110">
                  <c:v>2.4951171875</c:v>
                </c:pt>
                <c:pt idx="5111">
                  <c:v>2.49560546875</c:v>
                </c:pt>
                <c:pt idx="5112">
                  <c:v>2.49609375</c:v>
                </c:pt>
                <c:pt idx="5113">
                  <c:v>2.49658203125</c:v>
                </c:pt>
                <c:pt idx="5114">
                  <c:v>2.4970703125</c:v>
                </c:pt>
                <c:pt idx="5115">
                  <c:v>2.49755859375</c:v>
                </c:pt>
                <c:pt idx="5116">
                  <c:v>2.498046875</c:v>
                </c:pt>
                <c:pt idx="5117">
                  <c:v>2.49853515625</c:v>
                </c:pt>
                <c:pt idx="5118">
                  <c:v>2.4990234375</c:v>
                </c:pt>
                <c:pt idx="5119">
                  <c:v>2.49951171875</c:v>
                </c:pt>
                <c:pt idx="5120">
                  <c:v>2.5</c:v>
                </c:pt>
                <c:pt idx="5121">
                  <c:v>2.50048828125</c:v>
                </c:pt>
                <c:pt idx="5122">
                  <c:v>2.5009765625</c:v>
                </c:pt>
                <c:pt idx="5123">
                  <c:v>2.50146484375</c:v>
                </c:pt>
                <c:pt idx="5124">
                  <c:v>2.501953125</c:v>
                </c:pt>
                <c:pt idx="5125">
                  <c:v>2.50244140625</c:v>
                </c:pt>
                <c:pt idx="5126">
                  <c:v>2.5029296875</c:v>
                </c:pt>
                <c:pt idx="5127">
                  <c:v>2.50341796875</c:v>
                </c:pt>
                <c:pt idx="5128">
                  <c:v>2.50390625</c:v>
                </c:pt>
                <c:pt idx="5129">
                  <c:v>2.50439453125</c:v>
                </c:pt>
                <c:pt idx="5130">
                  <c:v>2.5048828125</c:v>
                </c:pt>
                <c:pt idx="5131">
                  <c:v>2.50537109375</c:v>
                </c:pt>
                <c:pt idx="5132">
                  <c:v>2.505859375</c:v>
                </c:pt>
                <c:pt idx="5133">
                  <c:v>2.50634765625</c:v>
                </c:pt>
                <c:pt idx="5134">
                  <c:v>2.5068359375</c:v>
                </c:pt>
                <c:pt idx="5135">
                  <c:v>2.50732421875</c:v>
                </c:pt>
                <c:pt idx="5136">
                  <c:v>2.5078125</c:v>
                </c:pt>
                <c:pt idx="5137">
                  <c:v>2.50830078125</c:v>
                </c:pt>
                <c:pt idx="5138">
                  <c:v>2.5087890625</c:v>
                </c:pt>
                <c:pt idx="5139">
                  <c:v>2.50927734375</c:v>
                </c:pt>
                <c:pt idx="5140">
                  <c:v>2.509765625</c:v>
                </c:pt>
                <c:pt idx="5141">
                  <c:v>2.51025390625</c:v>
                </c:pt>
                <c:pt idx="5142">
                  <c:v>2.5107421875</c:v>
                </c:pt>
                <c:pt idx="5143">
                  <c:v>2.51123046875</c:v>
                </c:pt>
                <c:pt idx="5144">
                  <c:v>2.51171875</c:v>
                </c:pt>
                <c:pt idx="5145">
                  <c:v>2.51220703125</c:v>
                </c:pt>
                <c:pt idx="5146">
                  <c:v>2.5126953125</c:v>
                </c:pt>
                <c:pt idx="5147">
                  <c:v>2.51318359375</c:v>
                </c:pt>
                <c:pt idx="5148">
                  <c:v>2.513671875</c:v>
                </c:pt>
                <c:pt idx="5149">
                  <c:v>2.51416015625</c:v>
                </c:pt>
                <c:pt idx="5150">
                  <c:v>2.5146484375</c:v>
                </c:pt>
                <c:pt idx="5151">
                  <c:v>2.51513671875</c:v>
                </c:pt>
                <c:pt idx="5152">
                  <c:v>2.515625</c:v>
                </c:pt>
                <c:pt idx="5153">
                  <c:v>2.51611328125</c:v>
                </c:pt>
                <c:pt idx="5154">
                  <c:v>2.5166015625</c:v>
                </c:pt>
                <c:pt idx="5155">
                  <c:v>2.51708984375</c:v>
                </c:pt>
                <c:pt idx="5156">
                  <c:v>2.517578125</c:v>
                </c:pt>
                <c:pt idx="5157">
                  <c:v>2.51806640625</c:v>
                </c:pt>
                <c:pt idx="5158">
                  <c:v>2.5185546875</c:v>
                </c:pt>
                <c:pt idx="5159">
                  <c:v>2.51904296875</c:v>
                </c:pt>
                <c:pt idx="5160">
                  <c:v>2.51953125</c:v>
                </c:pt>
                <c:pt idx="5161">
                  <c:v>2.52001953125</c:v>
                </c:pt>
                <c:pt idx="5162">
                  <c:v>2.5205078125</c:v>
                </c:pt>
                <c:pt idx="5163">
                  <c:v>2.52099609375</c:v>
                </c:pt>
                <c:pt idx="5164">
                  <c:v>2.521484375</c:v>
                </c:pt>
                <c:pt idx="5165">
                  <c:v>2.52197265625</c:v>
                </c:pt>
                <c:pt idx="5166">
                  <c:v>2.5224609375</c:v>
                </c:pt>
                <c:pt idx="5167">
                  <c:v>2.52294921875</c:v>
                </c:pt>
                <c:pt idx="5168">
                  <c:v>2.5234375</c:v>
                </c:pt>
                <c:pt idx="5169">
                  <c:v>2.52392578125</c:v>
                </c:pt>
                <c:pt idx="5170">
                  <c:v>2.5244140625</c:v>
                </c:pt>
                <c:pt idx="5171">
                  <c:v>2.52490234375</c:v>
                </c:pt>
                <c:pt idx="5172">
                  <c:v>2.525390625</c:v>
                </c:pt>
                <c:pt idx="5173">
                  <c:v>2.52587890625</c:v>
                </c:pt>
                <c:pt idx="5174">
                  <c:v>2.5263671875</c:v>
                </c:pt>
                <c:pt idx="5175">
                  <c:v>2.52685546875</c:v>
                </c:pt>
                <c:pt idx="5176">
                  <c:v>2.52734375</c:v>
                </c:pt>
                <c:pt idx="5177">
                  <c:v>2.52783203125</c:v>
                </c:pt>
                <c:pt idx="5178">
                  <c:v>2.5283203125</c:v>
                </c:pt>
                <c:pt idx="5179">
                  <c:v>2.52880859375</c:v>
                </c:pt>
                <c:pt idx="5180">
                  <c:v>2.529296875</c:v>
                </c:pt>
                <c:pt idx="5181">
                  <c:v>2.52978515625</c:v>
                </c:pt>
                <c:pt idx="5182">
                  <c:v>2.5302734375</c:v>
                </c:pt>
                <c:pt idx="5183">
                  <c:v>2.53076171875</c:v>
                </c:pt>
                <c:pt idx="5184">
                  <c:v>2.53125</c:v>
                </c:pt>
                <c:pt idx="5185">
                  <c:v>2.53173828125</c:v>
                </c:pt>
                <c:pt idx="5186">
                  <c:v>2.5322265625</c:v>
                </c:pt>
                <c:pt idx="5187">
                  <c:v>2.53271484375</c:v>
                </c:pt>
                <c:pt idx="5188">
                  <c:v>2.533203125</c:v>
                </c:pt>
                <c:pt idx="5189">
                  <c:v>2.53369140625</c:v>
                </c:pt>
                <c:pt idx="5190">
                  <c:v>2.5341796875</c:v>
                </c:pt>
                <c:pt idx="5191">
                  <c:v>2.53466796875</c:v>
                </c:pt>
                <c:pt idx="5192">
                  <c:v>2.53515625</c:v>
                </c:pt>
                <c:pt idx="5193">
                  <c:v>2.53564453125</c:v>
                </c:pt>
                <c:pt idx="5194">
                  <c:v>2.5361328125</c:v>
                </c:pt>
                <c:pt idx="5195">
                  <c:v>2.53662109375</c:v>
                </c:pt>
                <c:pt idx="5196">
                  <c:v>2.537109375</c:v>
                </c:pt>
                <c:pt idx="5197">
                  <c:v>2.53759765625</c:v>
                </c:pt>
                <c:pt idx="5198">
                  <c:v>2.5380859375</c:v>
                </c:pt>
                <c:pt idx="5199">
                  <c:v>2.53857421875</c:v>
                </c:pt>
                <c:pt idx="5200">
                  <c:v>2.5390625</c:v>
                </c:pt>
                <c:pt idx="5201">
                  <c:v>2.53955078125</c:v>
                </c:pt>
                <c:pt idx="5202">
                  <c:v>2.5400390625</c:v>
                </c:pt>
                <c:pt idx="5203">
                  <c:v>2.54052734375</c:v>
                </c:pt>
                <c:pt idx="5204">
                  <c:v>2.541015625</c:v>
                </c:pt>
                <c:pt idx="5205">
                  <c:v>2.54150390625</c:v>
                </c:pt>
                <c:pt idx="5206">
                  <c:v>2.5419921875</c:v>
                </c:pt>
                <c:pt idx="5207">
                  <c:v>2.54248046875</c:v>
                </c:pt>
                <c:pt idx="5208">
                  <c:v>2.54296875</c:v>
                </c:pt>
                <c:pt idx="5209">
                  <c:v>2.54345703125</c:v>
                </c:pt>
                <c:pt idx="5210">
                  <c:v>2.5439453125</c:v>
                </c:pt>
                <c:pt idx="5211">
                  <c:v>2.54443359375</c:v>
                </c:pt>
                <c:pt idx="5212">
                  <c:v>2.544921875</c:v>
                </c:pt>
                <c:pt idx="5213">
                  <c:v>2.54541015625</c:v>
                </c:pt>
                <c:pt idx="5214">
                  <c:v>2.5458984375</c:v>
                </c:pt>
                <c:pt idx="5215">
                  <c:v>2.54638671875</c:v>
                </c:pt>
                <c:pt idx="5216">
                  <c:v>2.546875</c:v>
                </c:pt>
                <c:pt idx="5217">
                  <c:v>2.54736328125</c:v>
                </c:pt>
                <c:pt idx="5218">
                  <c:v>2.5478515625</c:v>
                </c:pt>
                <c:pt idx="5219">
                  <c:v>2.54833984375</c:v>
                </c:pt>
                <c:pt idx="5220">
                  <c:v>2.548828125</c:v>
                </c:pt>
                <c:pt idx="5221">
                  <c:v>2.54931640625</c:v>
                </c:pt>
                <c:pt idx="5222">
                  <c:v>2.5498046875</c:v>
                </c:pt>
                <c:pt idx="5223">
                  <c:v>2.55029296875</c:v>
                </c:pt>
                <c:pt idx="5224">
                  <c:v>2.55078125</c:v>
                </c:pt>
                <c:pt idx="5225">
                  <c:v>2.55126953125</c:v>
                </c:pt>
                <c:pt idx="5226">
                  <c:v>2.5517578125</c:v>
                </c:pt>
                <c:pt idx="5227">
                  <c:v>2.55224609375</c:v>
                </c:pt>
                <c:pt idx="5228">
                  <c:v>2.552734375</c:v>
                </c:pt>
                <c:pt idx="5229">
                  <c:v>2.55322265625</c:v>
                </c:pt>
                <c:pt idx="5230">
                  <c:v>2.5537109375</c:v>
                </c:pt>
                <c:pt idx="5231">
                  <c:v>2.55419921875</c:v>
                </c:pt>
                <c:pt idx="5232">
                  <c:v>2.5546875</c:v>
                </c:pt>
                <c:pt idx="5233">
                  <c:v>2.55517578125</c:v>
                </c:pt>
                <c:pt idx="5234">
                  <c:v>2.5556640625</c:v>
                </c:pt>
                <c:pt idx="5235">
                  <c:v>2.55615234375</c:v>
                </c:pt>
                <c:pt idx="5236">
                  <c:v>2.556640625</c:v>
                </c:pt>
                <c:pt idx="5237">
                  <c:v>2.55712890625</c:v>
                </c:pt>
                <c:pt idx="5238">
                  <c:v>2.5576171875</c:v>
                </c:pt>
                <c:pt idx="5239">
                  <c:v>2.55810546875</c:v>
                </c:pt>
                <c:pt idx="5240">
                  <c:v>2.55859375</c:v>
                </c:pt>
                <c:pt idx="5241">
                  <c:v>2.55908203125</c:v>
                </c:pt>
                <c:pt idx="5242">
                  <c:v>2.5595703125</c:v>
                </c:pt>
                <c:pt idx="5243">
                  <c:v>2.56005859375</c:v>
                </c:pt>
                <c:pt idx="5244">
                  <c:v>2.560546875</c:v>
                </c:pt>
              </c:numCache>
            </c:numRef>
          </c:xVal>
          <c:yVal>
            <c:numRef>
              <c:f>'PW+AT'!$R$6:$R$5250</c:f>
              <c:numCache>
                <c:formatCode>General</c:formatCode>
                <c:ptCount val="5245"/>
                <c:pt idx="0">
                  <c:v>-2.3179655000000001E-3</c:v>
                </c:pt>
                <c:pt idx="1">
                  <c:v>-2.8814461999999998E-3</c:v>
                </c:pt>
                <c:pt idx="2">
                  <c:v>1.0153073E-4</c:v>
                </c:pt>
                <c:pt idx="3">
                  <c:v>2.0252832999999998E-3</c:v>
                </c:pt>
                <c:pt idx="4">
                  <c:v>2.2150592000000002E-3</c:v>
                </c:pt>
                <c:pt idx="5">
                  <c:v>8.6277111000000002E-4</c:v>
                </c:pt>
                <c:pt idx="6">
                  <c:v>-6.0864513999999998E-4</c:v>
                </c:pt>
                <c:pt idx="7">
                  <c:v>-1.2295855E-4</c:v>
                </c:pt>
                <c:pt idx="8">
                  <c:v>1.2297492999999999E-3</c:v>
                </c:pt>
                <c:pt idx="9">
                  <c:v>-1.8463802999999999E-5</c:v>
                </c:pt>
                <c:pt idx="10">
                  <c:v>-2.2618767000000001E-3</c:v>
                </c:pt>
                <c:pt idx="11">
                  <c:v>-1.8200670999999999E-3</c:v>
                </c:pt>
                <c:pt idx="12">
                  <c:v>-8.0080809000000004E-4</c:v>
                </c:pt>
                <c:pt idx="13">
                  <c:v>-6.4001811E-4</c:v>
                </c:pt>
                <c:pt idx="14">
                  <c:v>8.7570344E-4</c:v>
                </c:pt>
                <c:pt idx="15">
                  <c:v>2.7444116999999998E-3</c:v>
                </c:pt>
                <c:pt idx="16">
                  <c:v>1.5230562999999999E-3</c:v>
                </c:pt>
                <c:pt idx="17">
                  <c:v>-9.8635562000000008E-4</c:v>
                </c:pt>
                <c:pt idx="18">
                  <c:v>-1.4935132E-3</c:v>
                </c:pt>
                <c:pt idx="19">
                  <c:v>-5.9834839999999999E-4</c:v>
                </c:pt>
                <c:pt idx="20">
                  <c:v>2.5835933999999999E-4</c:v>
                </c:pt>
                <c:pt idx="21">
                  <c:v>8.0041821000000001E-5</c:v>
                </c:pt>
                <c:pt idx="22">
                  <c:v>-2.2812789E-4</c:v>
                </c:pt>
                <c:pt idx="23">
                  <c:v>-1.5808059999999999E-4</c:v>
                </c:pt>
                <c:pt idx="24">
                  <c:v>-6.3345624000000003E-4</c:v>
                </c:pt>
                <c:pt idx="25">
                  <c:v>-7.2318014999999997E-4</c:v>
                </c:pt>
                <c:pt idx="26">
                  <c:v>2.4469329999999998E-4</c:v>
                </c:pt>
                <c:pt idx="27">
                  <c:v>2.3467847E-3</c:v>
                </c:pt>
                <c:pt idx="28">
                  <c:v>1.3384739000000001E-3</c:v>
                </c:pt>
                <c:pt idx="29">
                  <c:v>-1.0211015999999999E-3</c:v>
                </c:pt>
                <c:pt idx="30">
                  <c:v>1.7456170000000001E-3</c:v>
                </c:pt>
                <c:pt idx="31">
                  <c:v>1.5395747E-3</c:v>
                </c:pt>
                <c:pt idx="32">
                  <c:v>-2.5573013000000002E-3</c:v>
                </c:pt>
                <c:pt idx="33">
                  <c:v>-2.3349428999999999E-3</c:v>
                </c:pt>
                <c:pt idx="34">
                  <c:v>-1.6557563999999999E-4</c:v>
                </c:pt>
                <c:pt idx="35">
                  <c:v>-3.8746954999999997E-5</c:v>
                </c:pt>
                <c:pt idx="36">
                  <c:v>-5.9206864999999996E-4</c:v>
                </c:pt>
                <c:pt idx="37">
                  <c:v>2.4579954000000001E-4</c:v>
                </c:pt>
                <c:pt idx="38">
                  <c:v>2.1203779E-3</c:v>
                </c:pt>
                <c:pt idx="39">
                  <c:v>3.2032707000000001E-3</c:v>
                </c:pt>
                <c:pt idx="40">
                  <c:v>9.3158718000000004E-4</c:v>
                </c:pt>
                <c:pt idx="41">
                  <c:v>-2.334053E-3</c:v>
                </c:pt>
                <c:pt idx="42">
                  <c:v>-2.3839122999999999E-3</c:v>
                </c:pt>
                <c:pt idx="43">
                  <c:v>-6.6857967999999998E-4</c:v>
                </c:pt>
                <c:pt idx="44">
                  <c:v>2.6618502999999999E-4</c:v>
                </c:pt>
                <c:pt idx="45">
                  <c:v>4.8969545E-4</c:v>
                </c:pt>
                <c:pt idx="46">
                  <c:v>9.7036454999999995E-5</c:v>
                </c:pt>
                <c:pt idx="47">
                  <c:v>-6.8421043999999996E-4</c:v>
                </c:pt>
                <c:pt idx="48">
                  <c:v>-1.1473722999999999E-3</c:v>
                </c:pt>
                <c:pt idx="49">
                  <c:v>-5.9891906000000003E-4</c:v>
                </c:pt>
                <c:pt idx="50">
                  <c:v>9.2897822E-4</c:v>
                </c:pt>
                <c:pt idx="51">
                  <c:v>7.2547313000000005E-4</c:v>
                </c:pt>
                <c:pt idx="52">
                  <c:v>-7.5914508000000003E-4</c:v>
                </c:pt>
                <c:pt idx="53">
                  <c:v>-1.1109891E-3</c:v>
                </c:pt>
                <c:pt idx="54">
                  <c:v>-7.0618771000000003E-4</c:v>
                </c:pt>
                <c:pt idx="55">
                  <c:v>8.5149289000000005E-4</c:v>
                </c:pt>
                <c:pt idx="56">
                  <c:v>2.0583710999999998E-3</c:v>
                </c:pt>
                <c:pt idx="57">
                  <c:v>6.4304905000000005E-4</c:v>
                </c:pt>
                <c:pt idx="58">
                  <c:v>-1.1800447E-4</c:v>
                </c:pt>
                <c:pt idx="59">
                  <c:v>2.0564622999999999E-3</c:v>
                </c:pt>
                <c:pt idx="60">
                  <c:v>-2.9213482999999998E-4</c:v>
                </c:pt>
                <c:pt idx="61">
                  <c:v>-3.3799292999999999E-3</c:v>
                </c:pt>
                <c:pt idx="62">
                  <c:v>8.5306314000000002E-4</c:v>
                </c:pt>
                <c:pt idx="63">
                  <c:v>1.6372555E-3</c:v>
                </c:pt>
                <c:pt idx="64">
                  <c:v>-1.3638545E-3</c:v>
                </c:pt>
                <c:pt idx="65">
                  <c:v>-4.4775895999999999E-4</c:v>
                </c:pt>
                <c:pt idx="66">
                  <c:v>7.2477841000000002E-4</c:v>
                </c:pt>
                <c:pt idx="67">
                  <c:v>7.7119927000000001E-5</c:v>
                </c:pt>
                <c:pt idx="68">
                  <c:v>7.3145408999999997E-5</c:v>
                </c:pt>
                <c:pt idx="69">
                  <c:v>8.9441073999999997E-4</c:v>
                </c:pt>
                <c:pt idx="70">
                  <c:v>1.3771639999999999E-3</c:v>
                </c:pt>
                <c:pt idx="71">
                  <c:v>4.4181047000000002E-4</c:v>
                </c:pt>
                <c:pt idx="72">
                  <c:v>-1.9235628E-3</c:v>
                </c:pt>
                <c:pt idx="73">
                  <c:v>-1.3849871000000001E-3</c:v>
                </c:pt>
                <c:pt idx="74">
                  <c:v>1.3719256E-3</c:v>
                </c:pt>
                <c:pt idx="75">
                  <c:v>1.2251778000000001E-3</c:v>
                </c:pt>
                <c:pt idx="76">
                  <c:v>-1.213748E-3</c:v>
                </c:pt>
                <c:pt idx="77">
                  <c:v>-2.1835737000000001E-3</c:v>
                </c:pt>
                <c:pt idx="78">
                  <c:v>-4.6039844000000002E-4</c:v>
                </c:pt>
                <c:pt idx="79">
                  <c:v>1.5298783E-3</c:v>
                </c:pt>
                <c:pt idx="80">
                  <c:v>1.8771715999999999E-3</c:v>
                </c:pt>
                <c:pt idx="81">
                  <c:v>2.4680037000000002E-4</c:v>
                </c:pt>
                <c:pt idx="82">
                  <c:v>-1.1782311999999999E-3</c:v>
                </c:pt>
                <c:pt idx="83">
                  <c:v>-3.3696224999999998E-4</c:v>
                </c:pt>
                <c:pt idx="84">
                  <c:v>-3.6811112999999998E-4</c:v>
                </c:pt>
                <c:pt idx="85">
                  <c:v>-1.9988940999999998E-3</c:v>
                </c:pt>
                <c:pt idx="86">
                  <c:v>-1.4232450000000001E-3</c:v>
                </c:pt>
                <c:pt idx="87">
                  <c:v>1.0832017E-3</c:v>
                </c:pt>
                <c:pt idx="88">
                  <c:v>1.787245E-3</c:v>
                </c:pt>
                <c:pt idx="89">
                  <c:v>-1.8557923000000001E-4</c:v>
                </c:pt>
                <c:pt idx="90">
                  <c:v>-1.2136180000000001E-3</c:v>
                </c:pt>
                <c:pt idx="91">
                  <c:v>2.0556652E-3</c:v>
                </c:pt>
                <c:pt idx="92">
                  <c:v>2.0734036999999999E-3</c:v>
                </c:pt>
                <c:pt idx="93">
                  <c:v>-1.7594593E-3</c:v>
                </c:pt>
                <c:pt idx="94">
                  <c:v>-3.7491948000000001E-4</c:v>
                </c:pt>
                <c:pt idx="95">
                  <c:v>-2.1878728000000001E-4</c:v>
                </c:pt>
                <c:pt idx="96">
                  <c:v>-2.6801762999999999E-3</c:v>
                </c:pt>
                <c:pt idx="97">
                  <c:v>-1.1183195E-3</c:v>
                </c:pt>
                <c:pt idx="98">
                  <c:v>1.7318918E-3</c:v>
                </c:pt>
                <c:pt idx="99">
                  <c:v>2.7947566E-3</c:v>
                </c:pt>
                <c:pt idx="100">
                  <c:v>1.7730713000000001E-3</c:v>
                </c:pt>
                <c:pt idx="101">
                  <c:v>4.0422089999999998E-4</c:v>
                </c:pt>
                <c:pt idx="102">
                  <c:v>3.4642518000000002E-5</c:v>
                </c:pt>
                <c:pt idx="103">
                  <c:v>-6.9032743000000004E-4</c:v>
                </c:pt>
                <c:pt idx="104">
                  <c:v>-1.2341139999999999E-3</c:v>
                </c:pt>
                <c:pt idx="105">
                  <c:v>-4.7102103E-4</c:v>
                </c:pt>
                <c:pt idx="106">
                  <c:v>7.0360304000000002E-6</c:v>
                </c:pt>
                <c:pt idx="107">
                  <c:v>-4.8695207000000001E-4</c:v>
                </c:pt>
                <c:pt idx="108">
                  <c:v>-7.5953347999999999E-4</c:v>
                </c:pt>
                <c:pt idx="109">
                  <c:v>1.6255748E-4</c:v>
                </c:pt>
                <c:pt idx="110">
                  <c:v>1.4998327E-3</c:v>
                </c:pt>
                <c:pt idx="111">
                  <c:v>5.8077813999999998E-4</c:v>
                </c:pt>
                <c:pt idx="112">
                  <c:v>-1.9618586000000001E-3</c:v>
                </c:pt>
                <c:pt idx="113">
                  <c:v>-1.8682544000000001E-3</c:v>
                </c:pt>
                <c:pt idx="114">
                  <c:v>4.7881893999999998E-4</c:v>
                </c:pt>
                <c:pt idx="115">
                  <c:v>1.0572304000000001E-3</c:v>
                </c:pt>
                <c:pt idx="116">
                  <c:v>1.9539621E-4</c:v>
                </c:pt>
                <c:pt idx="117">
                  <c:v>2.8405937000000001E-4</c:v>
                </c:pt>
                <c:pt idx="118">
                  <c:v>-1.3961401E-4</c:v>
                </c:pt>
                <c:pt idx="119">
                  <c:v>-7.9268372000000002E-4</c:v>
                </c:pt>
                <c:pt idx="120">
                  <c:v>2.3290313000000001E-4</c:v>
                </c:pt>
                <c:pt idx="121">
                  <c:v>7.3448351999999995E-5</c:v>
                </c:pt>
                <c:pt idx="122">
                  <c:v>-3.2484807000000002E-4</c:v>
                </c:pt>
                <c:pt idx="123">
                  <c:v>2.9166124E-3</c:v>
                </c:pt>
                <c:pt idx="124">
                  <c:v>1.8616099000000001E-3</c:v>
                </c:pt>
                <c:pt idx="125">
                  <c:v>-3.4284207E-3</c:v>
                </c:pt>
                <c:pt idx="126">
                  <c:v>-1.7488293E-3</c:v>
                </c:pt>
                <c:pt idx="127">
                  <c:v>5.6441108999999998E-4</c:v>
                </c:pt>
                <c:pt idx="128">
                  <c:v>1.1409904999999999E-5</c:v>
                </c:pt>
                <c:pt idx="129">
                  <c:v>1.7156355E-3</c:v>
                </c:pt>
                <c:pt idx="130">
                  <c:v>1.8098261999999999E-3</c:v>
                </c:pt>
                <c:pt idx="131">
                  <c:v>-2.4306880000000001E-4</c:v>
                </c:pt>
                <c:pt idx="132">
                  <c:v>-1.1471090999999999E-3</c:v>
                </c:pt>
                <c:pt idx="133">
                  <c:v>-4.3010579E-4</c:v>
                </c:pt>
                <c:pt idx="134">
                  <c:v>5.7744060000000002E-4</c:v>
                </c:pt>
                <c:pt idx="135">
                  <c:v>-2.7231997000000001E-4</c:v>
                </c:pt>
                <c:pt idx="136">
                  <c:v>-2.0728338999999999E-3</c:v>
                </c:pt>
                <c:pt idx="137">
                  <c:v>-1.2328834999999999E-3</c:v>
                </c:pt>
                <c:pt idx="138">
                  <c:v>1.9342482E-3</c:v>
                </c:pt>
                <c:pt idx="139">
                  <c:v>2.5111329E-3</c:v>
                </c:pt>
                <c:pt idx="140">
                  <c:v>2.3728287999999999E-4</c:v>
                </c:pt>
                <c:pt idx="141">
                  <c:v>-9.3729128999999996E-4</c:v>
                </c:pt>
                <c:pt idx="142">
                  <c:v>-4.0307126000000001E-4</c:v>
                </c:pt>
                <c:pt idx="143">
                  <c:v>-4.8183115E-4</c:v>
                </c:pt>
                <c:pt idx="144">
                  <c:v>-1.1703758E-3</c:v>
                </c:pt>
                <c:pt idx="145">
                  <c:v>-9.3592144999999998E-4</c:v>
                </c:pt>
                <c:pt idx="146">
                  <c:v>-1.6952636E-4</c:v>
                </c:pt>
                <c:pt idx="147">
                  <c:v>9.5697041999999997E-4</c:v>
                </c:pt>
                <c:pt idx="148">
                  <c:v>5.1135771999999999E-4</c:v>
                </c:pt>
                <c:pt idx="149">
                  <c:v>-1.3239812E-3</c:v>
                </c:pt>
                <c:pt idx="150">
                  <c:v>-1.0927246E-3</c:v>
                </c:pt>
                <c:pt idx="151">
                  <c:v>1.2674247000000001E-3</c:v>
                </c:pt>
                <c:pt idx="152">
                  <c:v>2.2513705000000001E-3</c:v>
                </c:pt>
                <c:pt idx="153">
                  <c:v>-9.8297919999999994E-5</c:v>
                </c:pt>
                <c:pt idx="154">
                  <c:v>-1.2586818E-3</c:v>
                </c:pt>
                <c:pt idx="155">
                  <c:v>1.8061723999999999E-3</c:v>
                </c:pt>
                <c:pt idx="156">
                  <c:v>8.915816E-4</c:v>
                </c:pt>
                <c:pt idx="157">
                  <c:v>-2.4502339999999999E-3</c:v>
                </c:pt>
                <c:pt idx="158">
                  <c:v>3.2305912000000001E-4</c:v>
                </c:pt>
                <c:pt idx="159">
                  <c:v>6.1042539999999997E-4</c:v>
                </c:pt>
                <c:pt idx="160">
                  <c:v>-2.1513331000000001E-3</c:v>
                </c:pt>
                <c:pt idx="161">
                  <c:v>4.6060409999999998E-5</c:v>
                </c:pt>
                <c:pt idx="162">
                  <c:v>2.4197515000000001E-3</c:v>
                </c:pt>
                <c:pt idx="163">
                  <c:v>9.2829401000000004E-4</c:v>
                </c:pt>
                <c:pt idx="164">
                  <c:v>-5.7386060999999999E-4</c:v>
                </c:pt>
                <c:pt idx="165">
                  <c:v>-1.9485425999999999E-4</c:v>
                </c:pt>
                <c:pt idx="166">
                  <c:v>-1.2023917E-4</c:v>
                </c:pt>
                <c:pt idx="167">
                  <c:v>-9.4659631000000002E-4</c:v>
                </c:pt>
                <c:pt idx="168">
                  <c:v>-1.0070266E-3</c:v>
                </c:pt>
                <c:pt idx="169">
                  <c:v>3.9037286999999999E-4</c:v>
                </c:pt>
                <c:pt idx="170">
                  <c:v>1.3831587E-3</c:v>
                </c:pt>
                <c:pt idx="171">
                  <c:v>2.3848888E-4</c:v>
                </c:pt>
                <c:pt idx="172">
                  <c:v>-9.8732920999999993E-4</c:v>
                </c:pt>
                <c:pt idx="173">
                  <c:v>-8.6558736999999995E-4</c:v>
                </c:pt>
                <c:pt idx="174">
                  <c:v>-7.9025451999999998E-4</c:v>
                </c:pt>
                <c:pt idx="175">
                  <c:v>2.5533632000000002E-4</c:v>
                </c:pt>
                <c:pt idx="176">
                  <c:v>1.6436834999999999E-3</c:v>
                </c:pt>
                <c:pt idx="177">
                  <c:v>1.0529510000000001E-3</c:v>
                </c:pt>
                <c:pt idx="178">
                  <c:v>-6.5226041999999997E-5</c:v>
                </c:pt>
                <c:pt idx="179">
                  <c:v>2.4013897000000001E-4</c:v>
                </c:pt>
                <c:pt idx="180">
                  <c:v>-8.1948052000000002E-4</c:v>
                </c:pt>
                <c:pt idx="181">
                  <c:v>-3.4850812000000002E-3</c:v>
                </c:pt>
                <c:pt idx="182">
                  <c:v>-1.95173E-3</c:v>
                </c:pt>
                <c:pt idx="183">
                  <c:v>2.2583862999999999E-3</c:v>
                </c:pt>
                <c:pt idx="184">
                  <c:v>2.7775071999999999E-3</c:v>
                </c:pt>
                <c:pt idx="185">
                  <c:v>-3.7066546000000001E-5</c:v>
                </c:pt>
                <c:pt idx="186">
                  <c:v>-6.0705790000000002E-4</c:v>
                </c:pt>
                <c:pt idx="187">
                  <c:v>2.2466667999999999E-3</c:v>
                </c:pt>
                <c:pt idx="188">
                  <c:v>6.8421691000000002E-4</c:v>
                </c:pt>
                <c:pt idx="189">
                  <c:v>-2.6958163999999999E-3</c:v>
                </c:pt>
                <c:pt idx="190">
                  <c:v>-4.1999057000000002E-4</c:v>
                </c:pt>
                <c:pt idx="191">
                  <c:v>-2.7503508E-5</c:v>
                </c:pt>
                <c:pt idx="192">
                  <c:v>-1.8112264999999999E-3</c:v>
                </c:pt>
                <c:pt idx="193">
                  <c:v>4.4733537000000002E-4</c:v>
                </c:pt>
                <c:pt idx="194">
                  <c:v>2.3648495999999998E-3</c:v>
                </c:pt>
                <c:pt idx="195">
                  <c:v>8.0510860999999997E-4</c:v>
                </c:pt>
                <c:pt idx="196">
                  <c:v>-8.0848710999999998E-4</c:v>
                </c:pt>
                <c:pt idx="197">
                  <c:v>4.0981775999999998E-4</c:v>
                </c:pt>
                <c:pt idx="198">
                  <c:v>2.0559000999999999E-3</c:v>
                </c:pt>
                <c:pt idx="199">
                  <c:v>3.5902168E-4</c:v>
                </c:pt>
                <c:pt idx="200">
                  <c:v>-1.9376261000000001E-3</c:v>
                </c:pt>
                <c:pt idx="201">
                  <c:v>-1.2027558000000001E-3</c:v>
                </c:pt>
                <c:pt idx="202">
                  <c:v>5.6894645000000002E-4</c:v>
                </c:pt>
                <c:pt idx="203">
                  <c:v>7.9916676000000002E-4</c:v>
                </c:pt>
                <c:pt idx="204">
                  <c:v>-4.0139286999999997E-4</c:v>
                </c:pt>
                <c:pt idx="205">
                  <c:v>-1.6005435E-3</c:v>
                </c:pt>
                <c:pt idx="206">
                  <c:v>-1.075386E-3</c:v>
                </c:pt>
                <c:pt idx="207">
                  <c:v>2.5051868999999998E-4</c:v>
                </c:pt>
                <c:pt idx="208">
                  <c:v>3.2599184999999999E-4</c:v>
                </c:pt>
                <c:pt idx="209">
                  <c:v>2.0163617999999998E-6</c:v>
                </c:pt>
                <c:pt idx="210">
                  <c:v>2.3624146E-4</c:v>
                </c:pt>
                <c:pt idx="211">
                  <c:v>1.0347545999999999E-3</c:v>
                </c:pt>
                <c:pt idx="212">
                  <c:v>9.6414782999999999E-4</c:v>
                </c:pt>
                <c:pt idx="213">
                  <c:v>-8.6518182999999996E-4</c:v>
                </c:pt>
                <c:pt idx="214">
                  <c:v>-1.5932596000000001E-3</c:v>
                </c:pt>
                <c:pt idx="215">
                  <c:v>1.8370013000000001E-5</c:v>
                </c:pt>
                <c:pt idx="216">
                  <c:v>9.7041412999999998E-4</c:v>
                </c:pt>
                <c:pt idx="217">
                  <c:v>-7.6365468999999996E-4</c:v>
                </c:pt>
                <c:pt idx="218">
                  <c:v>-1.0052091E-3</c:v>
                </c:pt>
                <c:pt idx="219">
                  <c:v>3.6047564999999999E-3</c:v>
                </c:pt>
                <c:pt idx="220">
                  <c:v>2.7940877E-3</c:v>
                </c:pt>
                <c:pt idx="221">
                  <c:v>-3.2167229999999999E-3</c:v>
                </c:pt>
                <c:pt idx="222">
                  <c:v>-2.3220452000000001E-3</c:v>
                </c:pt>
                <c:pt idx="223">
                  <c:v>-1.3376050999999999E-4</c:v>
                </c:pt>
                <c:pt idx="224">
                  <c:v>-5.4992070999999999E-5</c:v>
                </c:pt>
                <c:pt idx="225">
                  <c:v>1.2724418000000001E-3</c:v>
                </c:pt>
                <c:pt idx="226">
                  <c:v>9.2031741000000002E-4</c:v>
                </c:pt>
                <c:pt idx="227">
                  <c:v>-4.4629338E-4</c:v>
                </c:pt>
                <c:pt idx="228">
                  <c:v>-1.8600609E-4</c:v>
                </c:pt>
                <c:pt idx="229">
                  <c:v>5.4309401E-4</c:v>
                </c:pt>
                <c:pt idx="230">
                  <c:v>8.6974095999999999E-4</c:v>
                </c:pt>
                <c:pt idx="231">
                  <c:v>8.8440709E-4</c:v>
                </c:pt>
                <c:pt idx="232">
                  <c:v>-4.6014120000000003E-4</c:v>
                </c:pt>
                <c:pt idx="233">
                  <c:v>-2.071074E-3</c:v>
                </c:pt>
                <c:pt idx="234">
                  <c:v>-1.7066385999999999E-3</c:v>
                </c:pt>
                <c:pt idx="235">
                  <c:v>4.3154781000000002E-4</c:v>
                </c:pt>
                <c:pt idx="236">
                  <c:v>1.5529235000000001E-3</c:v>
                </c:pt>
                <c:pt idx="237">
                  <c:v>8.2967665000000001E-4</c:v>
                </c:pt>
                <c:pt idx="238">
                  <c:v>2.7881040000000002E-4</c:v>
                </c:pt>
                <c:pt idx="239">
                  <c:v>-6.4535274000000005E-4</c:v>
                </c:pt>
                <c:pt idx="240">
                  <c:v>-2.4247009E-3</c:v>
                </c:pt>
                <c:pt idx="241">
                  <c:v>-1.7950907999999999E-3</c:v>
                </c:pt>
                <c:pt idx="242">
                  <c:v>1.6174941E-3</c:v>
                </c:pt>
                <c:pt idx="243">
                  <c:v>2.6304585999999998E-3</c:v>
                </c:pt>
                <c:pt idx="244">
                  <c:v>-4.1981355999999997E-5</c:v>
                </c:pt>
                <c:pt idx="245">
                  <c:v>-2.0725408000000002E-3</c:v>
                </c:pt>
                <c:pt idx="246">
                  <c:v>-1.4432904E-3</c:v>
                </c:pt>
                <c:pt idx="247">
                  <c:v>-2.5656296999999997E-4</c:v>
                </c:pt>
                <c:pt idx="248">
                  <c:v>1.7633161999999999E-4</c:v>
                </c:pt>
                <c:pt idx="249">
                  <c:v>9.6747390000000003E-4</c:v>
                </c:pt>
                <c:pt idx="250">
                  <c:v>1.8747352000000001E-3</c:v>
                </c:pt>
                <c:pt idx="251">
                  <c:v>3.2860395999999999E-3</c:v>
                </c:pt>
                <c:pt idx="252">
                  <c:v>1.3204072000000001E-3</c:v>
                </c:pt>
                <c:pt idx="253">
                  <c:v>-2.6629225E-3</c:v>
                </c:pt>
                <c:pt idx="254">
                  <c:v>-1.4363799000000001E-3</c:v>
                </c:pt>
                <c:pt idx="255">
                  <c:v>-9.2782393000000001E-4</c:v>
                </c:pt>
                <c:pt idx="256">
                  <c:v>-2.4034757999999998E-3</c:v>
                </c:pt>
                <c:pt idx="257">
                  <c:v>-2.2061427E-4</c:v>
                </c:pt>
                <c:pt idx="258">
                  <c:v>2.0714402E-3</c:v>
                </c:pt>
                <c:pt idx="259">
                  <c:v>1.6731176E-3</c:v>
                </c:pt>
                <c:pt idx="260">
                  <c:v>1.0067801999999999E-3</c:v>
                </c:pt>
                <c:pt idx="261">
                  <c:v>3.0713855000000001E-4</c:v>
                </c:pt>
                <c:pt idx="262">
                  <c:v>-5.8906441000000003E-4</c:v>
                </c:pt>
                <c:pt idx="263">
                  <c:v>-1.0689051E-3</c:v>
                </c:pt>
                <c:pt idx="264">
                  <c:v>-1.1532204000000001E-3</c:v>
                </c:pt>
                <c:pt idx="265">
                  <c:v>-6.3948021000000002E-5</c:v>
                </c:pt>
                <c:pt idx="266">
                  <c:v>1.7418875000000001E-3</c:v>
                </c:pt>
                <c:pt idx="267">
                  <c:v>1.8453848999999999E-3</c:v>
                </c:pt>
                <c:pt idx="268">
                  <c:v>-3.2514240000000003E-4</c:v>
                </c:pt>
                <c:pt idx="269">
                  <c:v>-1.2152859000000001E-3</c:v>
                </c:pt>
                <c:pt idx="270">
                  <c:v>-1.777251E-4</c:v>
                </c:pt>
                <c:pt idx="271">
                  <c:v>-6.7831569000000003E-4</c:v>
                </c:pt>
                <c:pt idx="272">
                  <c:v>-1.9911058999999998E-3</c:v>
                </c:pt>
                <c:pt idx="273">
                  <c:v>-1.5624270999999999E-3</c:v>
                </c:pt>
                <c:pt idx="274">
                  <c:v>2.6225860000000001E-4</c:v>
                </c:pt>
                <c:pt idx="275">
                  <c:v>2.1626737000000002E-3</c:v>
                </c:pt>
                <c:pt idx="276">
                  <c:v>1.7883591E-3</c:v>
                </c:pt>
                <c:pt idx="277">
                  <c:v>-8.2800324999999998E-4</c:v>
                </c:pt>
                <c:pt idx="278">
                  <c:v>-1.3657688999999999E-3</c:v>
                </c:pt>
                <c:pt idx="279">
                  <c:v>6.0426314000000005E-4</c:v>
                </c:pt>
                <c:pt idx="280">
                  <c:v>1.1597026000000001E-3</c:v>
                </c:pt>
                <c:pt idx="281">
                  <c:v>-5.8334011E-4</c:v>
                </c:pt>
                <c:pt idx="282">
                  <c:v>-1.1001342999999999E-3</c:v>
                </c:pt>
                <c:pt idx="283">
                  <c:v>1.6670472999999999E-3</c:v>
                </c:pt>
                <c:pt idx="284">
                  <c:v>1.3253376E-3</c:v>
                </c:pt>
                <c:pt idx="285">
                  <c:v>-1.6189430000000001E-3</c:v>
                </c:pt>
                <c:pt idx="286">
                  <c:v>7.1823415999999998E-5</c:v>
                </c:pt>
                <c:pt idx="287">
                  <c:v>7.1606673999999998E-4</c:v>
                </c:pt>
                <c:pt idx="288">
                  <c:v>-1.8109368E-3</c:v>
                </c:pt>
                <c:pt idx="289">
                  <c:v>-1.3760007999999999E-3</c:v>
                </c:pt>
                <c:pt idx="290">
                  <c:v>9.7148947000000004E-4</c:v>
                </c:pt>
                <c:pt idx="291">
                  <c:v>1.6516363E-3</c:v>
                </c:pt>
                <c:pt idx="292">
                  <c:v>4.9135713E-5</c:v>
                </c:pt>
                <c:pt idx="293">
                  <c:v>-2.5528619999999998E-4</c:v>
                </c:pt>
                <c:pt idx="294">
                  <c:v>1.8929583E-3</c:v>
                </c:pt>
                <c:pt idx="295">
                  <c:v>1.6157044000000001E-3</c:v>
                </c:pt>
                <c:pt idx="296">
                  <c:v>-7.5733788000000002E-4</c:v>
                </c:pt>
                <c:pt idx="297">
                  <c:v>-1.5071263E-3</c:v>
                </c:pt>
                <c:pt idx="298">
                  <c:v>-6.5757320000000001E-4</c:v>
                </c:pt>
                <c:pt idx="299">
                  <c:v>-2.3227105E-4</c:v>
                </c:pt>
                <c:pt idx="300">
                  <c:v>-1.3347012000000001E-3</c:v>
                </c:pt>
                <c:pt idx="301">
                  <c:v>-1.4300991E-3</c:v>
                </c:pt>
                <c:pt idx="302">
                  <c:v>3.7591839000000002E-5</c:v>
                </c:pt>
                <c:pt idx="303">
                  <c:v>3.9669251E-4</c:v>
                </c:pt>
                <c:pt idx="304">
                  <c:v>-2.6876037999999999E-4</c:v>
                </c:pt>
                <c:pt idx="305">
                  <c:v>-2.2085508E-4</c:v>
                </c:pt>
                <c:pt idx="306">
                  <c:v>7.4049770000000003E-4</c:v>
                </c:pt>
                <c:pt idx="307">
                  <c:v>1.5488858999999999E-3</c:v>
                </c:pt>
                <c:pt idx="308">
                  <c:v>1.7654337999999999E-3</c:v>
                </c:pt>
                <c:pt idx="309">
                  <c:v>3.2198222E-4</c:v>
                </c:pt>
                <c:pt idx="310">
                  <c:v>-2.3155754E-3</c:v>
                </c:pt>
                <c:pt idx="311">
                  <c:v>-2.1406126999999999E-3</c:v>
                </c:pt>
                <c:pt idx="312">
                  <c:v>2.7395768999999997E-4</c:v>
                </c:pt>
                <c:pt idx="313">
                  <c:v>1.2643765E-3</c:v>
                </c:pt>
                <c:pt idx="314">
                  <c:v>1.1947455E-3</c:v>
                </c:pt>
                <c:pt idx="315">
                  <c:v>1.6882935E-3</c:v>
                </c:pt>
                <c:pt idx="316">
                  <c:v>3.6508123000000001E-4</c:v>
                </c:pt>
                <c:pt idx="317">
                  <c:v>-1.2962131999999999E-3</c:v>
                </c:pt>
                <c:pt idx="318">
                  <c:v>6.8159858999999998E-4</c:v>
                </c:pt>
                <c:pt idx="319">
                  <c:v>1.6920094E-4</c:v>
                </c:pt>
                <c:pt idx="320">
                  <c:v>-2.02089E-3</c:v>
                </c:pt>
                <c:pt idx="321">
                  <c:v>-9.8118010999999995E-5</c:v>
                </c:pt>
                <c:pt idx="322">
                  <c:v>1.5647692E-3</c:v>
                </c:pt>
                <c:pt idx="323">
                  <c:v>-2.7359336999999999E-5</c:v>
                </c:pt>
                <c:pt idx="324">
                  <c:v>-1.7647676E-3</c:v>
                </c:pt>
                <c:pt idx="325">
                  <c:v>-3.0929250999999999E-4</c:v>
                </c:pt>
                <c:pt idx="326">
                  <c:v>1.0111105999999999E-3</c:v>
                </c:pt>
                <c:pt idx="327">
                  <c:v>-1.1485038E-4</c:v>
                </c:pt>
                <c:pt idx="328">
                  <c:v>-3.2451536000000002E-4</c:v>
                </c:pt>
                <c:pt idx="329">
                  <c:v>1.7890969E-4</c:v>
                </c:pt>
                <c:pt idx="330">
                  <c:v>-2.4129378000000001E-4</c:v>
                </c:pt>
                <c:pt idx="331">
                  <c:v>-3.8847254000000001E-4</c:v>
                </c:pt>
                <c:pt idx="332">
                  <c:v>2.8496176999999998E-4</c:v>
                </c:pt>
                <c:pt idx="333">
                  <c:v>-1.8828977E-4</c:v>
                </c:pt>
                <c:pt idx="334">
                  <c:v>-4.9795199999999996E-4</c:v>
                </c:pt>
                <c:pt idx="335">
                  <c:v>1.0304944E-3</c:v>
                </c:pt>
                <c:pt idx="336">
                  <c:v>1.1580364E-3</c:v>
                </c:pt>
                <c:pt idx="337">
                  <c:v>-3.1867828000000003E-5</c:v>
                </c:pt>
                <c:pt idx="338">
                  <c:v>-4.1523853000000001E-4</c:v>
                </c:pt>
                <c:pt idx="339">
                  <c:v>-9.0995539000000001E-4</c:v>
                </c:pt>
                <c:pt idx="340">
                  <c:v>-1.2854907E-3</c:v>
                </c:pt>
                <c:pt idx="341">
                  <c:v>-1.2868152E-3</c:v>
                </c:pt>
                <c:pt idx="342">
                  <c:v>-3.4607604999999997E-4</c:v>
                </c:pt>
                <c:pt idx="343">
                  <c:v>1.6443282999999999E-3</c:v>
                </c:pt>
                <c:pt idx="344">
                  <c:v>5.6205796999999995E-4</c:v>
                </c:pt>
                <c:pt idx="345">
                  <c:v>-2.1192110000000002E-3</c:v>
                </c:pt>
                <c:pt idx="346">
                  <c:v>-4.9962452000000004E-4</c:v>
                </c:pt>
                <c:pt idx="347">
                  <c:v>3.7804343000000002E-3</c:v>
                </c:pt>
                <c:pt idx="348">
                  <c:v>2.6597601999999998E-3</c:v>
                </c:pt>
                <c:pt idx="349">
                  <c:v>-1.2857872999999999E-3</c:v>
                </c:pt>
                <c:pt idx="350">
                  <c:v>6.2787846000000001E-4</c:v>
                </c:pt>
                <c:pt idx="351">
                  <c:v>1.4420192E-3</c:v>
                </c:pt>
                <c:pt idx="352">
                  <c:v>-2.0713114999999999E-3</c:v>
                </c:pt>
                <c:pt idx="353">
                  <c:v>-2.8859011000000002E-3</c:v>
                </c:pt>
                <c:pt idx="354">
                  <c:v>-1.3647207E-4</c:v>
                </c:pt>
                <c:pt idx="355">
                  <c:v>1.8834591999999999E-3</c:v>
                </c:pt>
                <c:pt idx="356">
                  <c:v>1.1976741E-3</c:v>
                </c:pt>
                <c:pt idx="357">
                  <c:v>1.6083962000000001E-4</c:v>
                </c:pt>
                <c:pt idx="358">
                  <c:v>-9.2149115000000003E-4</c:v>
                </c:pt>
                <c:pt idx="359">
                  <c:v>-1.5719388E-3</c:v>
                </c:pt>
                <c:pt idx="360">
                  <c:v>-9.6514601000000002E-4</c:v>
                </c:pt>
                <c:pt idx="361">
                  <c:v>4.6473031000000001E-4</c:v>
                </c:pt>
                <c:pt idx="362">
                  <c:v>1.6090865E-3</c:v>
                </c:pt>
                <c:pt idx="363">
                  <c:v>5.2389373999999996E-4</c:v>
                </c:pt>
                <c:pt idx="364">
                  <c:v>-1.0635196E-3</c:v>
                </c:pt>
                <c:pt idx="365">
                  <c:v>-7.9778384000000005E-4</c:v>
                </c:pt>
                <c:pt idx="366">
                  <c:v>5.6774910000000002E-4</c:v>
                </c:pt>
                <c:pt idx="367">
                  <c:v>1.3879967000000001E-3</c:v>
                </c:pt>
                <c:pt idx="368">
                  <c:v>2.1871330000000001E-4</c:v>
                </c:pt>
                <c:pt idx="369">
                  <c:v>-1.2104920000000001E-3</c:v>
                </c:pt>
                <c:pt idx="370">
                  <c:v>-6.6409754999999997E-4</c:v>
                </c:pt>
                <c:pt idx="371">
                  <c:v>-1.365859E-4</c:v>
                </c:pt>
                <c:pt idx="372">
                  <c:v>-6.5713171000000002E-4</c:v>
                </c:pt>
                <c:pt idx="373">
                  <c:v>-5.4507801000000002E-4</c:v>
                </c:pt>
                <c:pt idx="374">
                  <c:v>7.6634716999999998E-4</c:v>
                </c:pt>
                <c:pt idx="375">
                  <c:v>1.9064657E-3</c:v>
                </c:pt>
                <c:pt idx="376">
                  <c:v>6.9061833999999999E-4</c:v>
                </c:pt>
                <c:pt idx="377">
                  <c:v>-1.8169442999999999E-3</c:v>
                </c:pt>
                <c:pt idx="378">
                  <c:v>-1.0221983000000001E-3</c:v>
                </c:pt>
                <c:pt idx="379">
                  <c:v>2.8874125E-3</c:v>
                </c:pt>
                <c:pt idx="380">
                  <c:v>2.4039847999999999E-3</c:v>
                </c:pt>
                <c:pt idx="381">
                  <c:v>-1.7309215E-3</c:v>
                </c:pt>
                <c:pt idx="382">
                  <c:v>-2.6398937000000002E-3</c:v>
                </c:pt>
                <c:pt idx="383">
                  <c:v>-1.8760157E-3</c:v>
                </c:pt>
                <c:pt idx="384">
                  <c:v>-2.0898752000000001E-4</c:v>
                </c:pt>
                <c:pt idx="385">
                  <c:v>2.7992878E-3</c:v>
                </c:pt>
                <c:pt idx="386">
                  <c:v>3.1588468000000001E-3</c:v>
                </c:pt>
                <c:pt idx="387">
                  <c:v>7.4933318000000001E-6</c:v>
                </c:pt>
                <c:pt idx="388">
                  <c:v>-2.3061497999999998E-3</c:v>
                </c:pt>
                <c:pt idx="389">
                  <c:v>-1.3257131000000001E-3</c:v>
                </c:pt>
                <c:pt idx="390">
                  <c:v>4.2407126999999999E-4</c:v>
                </c:pt>
                <c:pt idx="391">
                  <c:v>-8.6592529000000001E-5</c:v>
                </c:pt>
                <c:pt idx="392">
                  <c:v>-1.8492316E-3</c:v>
                </c:pt>
                <c:pt idx="393">
                  <c:v>-1.1029358E-3</c:v>
                </c:pt>
                <c:pt idx="394">
                  <c:v>8.9811730999999999E-4</c:v>
                </c:pt>
                <c:pt idx="395">
                  <c:v>5.1094488E-4</c:v>
                </c:pt>
                <c:pt idx="396">
                  <c:v>-1.7266389000000001E-5</c:v>
                </c:pt>
                <c:pt idx="397">
                  <c:v>8.0457165999999998E-4</c:v>
                </c:pt>
                <c:pt idx="398">
                  <c:v>1.0722252000000001E-3</c:v>
                </c:pt>
                <c:pt idx="399">
                  <c:v>4.8705274E-4</c:v>
                </c:pt>
                <c:pt idx="400">
                  <c:v>-4.3389231000000002E-4</c:v>
                </c:pt>
                <c:pt idx="401">
                  <c:v>-9.7730433E-4</c:v>
                </c:pt>
                <c:pt idx="402">
                  <c:v>-1.1790764E-3</c:v>
                </c:pt>
                <c:pt idx="403">
                  <c:v>-3.2930146E-4</c:v>
                </c:pt>
                <c:pt idx="404">
                  <c:v>2.6319450000000002E-4</c:v>
                </c:pt>
                <c:pt idx="405">
                  <c:v>-4.8778443000000002E-4</c:v>
                </c:pt>
                <c:pt idx="406">
                  <c:v>1.2421779E-3</c:v>
                </c:pt>
                <c:pt idx="407">
                  <c:v>2.7485691999999998E-3</c:v>
                </c:pt>
                <c:pt idx="408">
                  <c:v>7.8203131000000002E-5</c:v>
                </c:pt>
                <c:pt idx="409">
                  <c:v>-2.2251527E-3</c:v>
                </c:pt>
                <c:pt idx="410">
                  <c:v>-1.0562535E-3</c:v>
                </c:pt>
                <c:pt idx="411">
                  <c:v>1.1701715E-3</c:v>
                </c:pt>
                <c:pt idx="412">
                  <c:v>-8.5918652000000005E-4</c:v>
                </c:pt>
                <c:pt idx="413">
                  <c:v>-2.8236670000000002E-3</c:v>
                </c:pt>
                <c:pt idx="414">
                  <c:v>1.4778645999999999E-3</c:v>
                </c:pt>
                <c:pt idx="415">
                  <c:v>3.1333496999999999E-3</c:v>
                </c:pt>
                <c:pt idx="416">
                  <c:v>7.9324745000000001E-4</c:v>
                </c:pt>
                <c:pt idx="417">
                  <c:v>7.7036973000000003E-4</c:v>
                </c:pt>
                <c:pt idx="418">
                  <c:v>7.2225165000000004E-4</c:v>
                </c:pt>
                <c:pt idx="419">
                  <c:v>-2.5186498999999997E-4</c:v>
                </c:pt>
                <c:pt idx="420">
                  <c:v>-1.2709475000000001E-3</c:v>
                </c:pt>
                <c:pt idx="421">
                  <c:v>-1.9508614000000001E-3</c:v>
                </c:pt>
                <c:pt idx="422">
                  <c:v>-1.332815E-3</c:v>
                </c:pt>
                <c:pt idx="423">
                  <c:v>1.1490377999999999E-4</c:v>
                </c:pt>
                <c:pt idx="424">
                  <c:v>1.3383831999999999E-3</c:v>
                </c:pt>
                <c:pt idx="425">
                  <c:v>1.1346711999999999E-3</c:v>
                </c:pt>
                <c:pt idx="426">
                  <c:v>-1.0082899000000001E-4</c:v>
                </c:pt>
                <c:pt idx="427">
                  <c:v>-5.7437294000000001E-4</c:v>
                </c:pt>
                <c:pt idx="428">
                  <c:v>-1.3665290999999999E-4</c:v>
                </c:pt>
                <c:pt idx="429">
                  <c:v>3.9142075E-4</c:v>
                </c:pt>
                <c:pt idx="430">
                  <c:v>8.8240343000000005E-4</c:v>
                </c:pt>
                <c:pt idx="431">
                  <c:v>4.0447558000000002E-4</c:v>
                </c:pt>
                <c:pt idx="432">
                  <c:v>-6.0520422999999998E-4</c:v>
                </c:pt>
                <c:pt idx="433">
                  <c:v>-6.0698993000000002E-4</c:v>
                </c:pt>
                <c:pt idx="434">
                  <c:v>7.8029677E-5</c:v>
                </c:pt>
                <c:pt idx="435">
                  <c:v>3.3021977E-5</c:v>
                </c:pt>
                <c:pt idx="436">
                  <c:v>-8.1128875E-4</c:v>
                </c:pt>
                <c:pt idx="437">
                  <c:v>-8.4572722999999995E-4</c:v>
                </c:pt>
                <c:pt idx="438">
                  <c:v>-4.0249475999999998E-4</c:v>
                </c:pt>
                <c:pt idx="439">
                  <c:v>-6.8323363999999999E-5</c:v>
                </c:pt>
                <c:pt idx="440">
                  <c:v>1.9672615000000001E-4</c:v>
                </c:pt>
                <c:pt idx="441">
                  <c:v>-4.0819049E-4</c:v>
                </c:pt>
                <c:pt idx="442">
                  <c:v>-1.2499295000000001E-4</c:v>
                </c:pt>
                <c:pt idx="443">
                  <c:v>2.4675688000000001E-3</c:v>
                </c:pt>
                <c:pt idx="444">
                  <c:v>1.4338118E-3</c:v>
                </c:pt>
                <c:pt idx="445">
                  <c:v>-1.0788982000000001E-3</c:v>
                </c:pt>
                <c:pt idx="446">
                  <c:v>4.2841766000000002E-4</c:v>
                </c:pt>
                <c:pt idx="447">
                  <c:v>3.5706035000000002E-5</c:v>
                </c:pt>
                <c:pt idx="448">
                  <c:v>-7.4672843000000001E-4</c:v>
                </c:pt>
                <c:pt idx="449">
                  <c:v>7.6862177999999996E-4</c:v>
                </c:pt>
                <c:pt idx="450">
                  <c:v>9.4571425000000004E-4</c:v>
                </c:pt>
                <c:pt idx="451">
                  <c:v>-7.2709906999999998E-4</c:v>
                </c:pt>
                <c:pt idx="452">
                  <c:v>-2.262001E-3</c:v>
                </c:pt>
                <c:pt idx="453">
                  <c:v>-1.7738064999999999E-3</c:v>
                </c:pt>
                <c:pt idx="454">
                  <c:v>2.2758382000000001E-4</c:v>
                </c:pt>
                <c:pt idx="455">
                  <c:v>1.9683685E-3</c:v>
                </c:pt>
                <c:pt idx="456">
                  <c:v>1.8270686E-3</c:v>
                </c:pt>
                <c:pt idx="457">
                  <c:v>7.0263322999999998E-4</c:v>
                </c:pt>
                <c:pt idx="458">
                  <c:v>-3.5995763000000003E-4</c:v>
                </c:pt>
                <c:pt idx="459">
                  <c:v>-1.1344936999999999E-3</c:v>
                </c:pt>
                <c:pt idx="460">
                  <c:v>-1.3655098E-3</c:v>
                </c:pt>
                <c:pt idx="461">
                  <c:v>-1.8473331000000001E-3</c:v>
                </c:pt>
                <c:pt idx="462">
                  <c:v>-1.3511698E-3</c:v>
                </c:pt>
                <c:pt idx="463">
                  <c:v>1.2004388999999999E-3</c:v>
                </c:pt>
                <c:pt idx="464">
                  <c:v>3.0045806E-3</c:v>
                </c:pt>
                <c:pt idx="465">
                  <c:v>1.9531537999999998E-3</c:v>
                </c:pt>
                <c:pt idx="466">
                  <c:v>-8.9746935000000003E-4</c:v>
                </c:pt>
                <c:pt idx="467">
                  <c:v>-2.4898390999999998E-3</c:v>
                </c:pt>
                <c:pt idx="468">
                  <c:v>-1.4752036E-3</c:v>
                </c:pt>
                <c:pt idx="469">
                  <c:v>2.6870177E-4</c:v>
                </c:pt>
                <c:pt idx="470">
                  <c:v>7.0862900000000001E-4</c:v>
                </c:pt>
                <c:pt idx="471">
                  <c:v>1.3119965999999999E-4</c:v>
                </c:pt>
                <c:pt idx="472">
                  <c:v>8.0199234000000001E-4</c:v>
                </c:pt>
                <c:pt idx="473">
                  <c:v>9.5956885000000002E-4</c:v>
                </c:pt>
                <c:pt idx="474">
                  <c:v>-5.7917297999999996E-4</c:v>
                </c:pt>
                <c:pt idx="475">
                  <c:v>6.9596513999999998E-4</c:v>
                </c:pt>
                <c:pt idx="476">
                  <c:v>1.2973748000000001E-3</c:v>
                </c:pt>
                <c:pt idx="477">
                  <c:v>-1.0751617000000001E-3</c:v>
                </c:pt>
                <c:pt idx="478">
                  <c:v>-3.0045577E-4</c:v>
                </c:pt>
                <c:pt idx="479">
                  <c:v>-4.0194486999999999E-4</c:v>
                </c:pt>
                <c:pt idx="480">
                  <c:v>-2.2502582999999999E-3</c:v>
                </c:pt>
                <c:pt idx="481">
                  <c:v>-2.2456247999999999E-4</c:v>
                </c:pt>
                <c:pt idx="482">
                  <c:v>2.3005903E-3</c:v>
                </c:pt>
                <c:pt idx="483">
                  <c:v>1.9079024000000001E-3</c:v>
                </c:pt>
                <c:pt idx="484">
                  <c:v>-3.5698235E-4</c:v>
                </c:pt>
                <c:pt idx="485">
                  <c:v>-2.108235E-3</c:v>
                </c:pt>
                <c:pt idx="486">
                  <c:v>-1.3348659000000001E-3</c:v>
                </c:pt>
                <c:pt idx="487">
                  <c:v>8.4031478000000002E-4</c:v>
                </c:pt>
                <c:pt idx="488">
                  <c:v>2.0665291000000001E-3</c:v>
                </c:pt>
                <c:pt idx="489">
                  <c:v>1.4753196999999999E-3</c:v>
                </c:pt>
                <c:pt idx="490">
                  <c:v>5.0641863999999995E-4</c:v>
                </c:pt>
                <c:pt idx="491">
                  <c:v>2.0595041999999999E-4</c:v>
                </c:pt>
                <c:pt idx="492">
                  <c:v>-8.8161003E-4</c:v>
                </c:pt>
                <c:pt idx="493">
                  <c:v>-2.1133113000000002E-3</c:v>
                </c:pt>
                <c:pt idx="494">
                  <c:v>-1.5325419E-3</c:v>
                </c:pt>
                <c:pt idx="495">
                  <c:v>-6.4279937000000004E-4</c:v>
                </c:pt>
                <c:pt idx="496">
                  <c:v>4.3279492999999999E-4</c:v>
                </c:pt>
                <c:pt idx="497">
                  <c:v>1.8455381999999999E-3</c:v>
                </c:pt>
                <c:pt idx="498">
                  <c:v>1.4238046000000001E-3</c:v>
                </c:pt>
                <c:pt idx="499">
                  <c:v>-5.1581993999999997E-4</c:v>
                </c:pt>
                <c:pt idx="500">
                  <c:v>-2.0877892000000001E-3</c:v>
                </c:pt>
                <c:pt idx="501">
                  <c:v>-1.3517557000000001E-3</c:v>
                </c:pt>
                <c:pt idx="502">
                  <c:v>6.7433266E-4</c:v>
                </c:pt>
                <c:pt idx="503">
                  <c:v>1.6449983E-3</c:v>
                </c:pt>
                <c:pt idx="504">
                  <c:v>7.1901349999999996E-4</c:v>
                </c:pt>
                <c:pt idx="505">
                  <c:v>-8.2824418000000005E-4</c:v>
                </c:pt>
                <c:pt idx="506">
                  <c:v>3.2356890999999999E-4</c:v>
                </c:pt>
                <c:pt idx="507">
                  <c:v>2.3186591999999999E-3</c:v>
                </c:pt>
                <c:pt idx="508">
                  <c:v>-5.3947880000000001E-6</c:v>
                </c:pt>
                <c:pt idx="509">
                  <c:v>-3.1605940000000001E-3</c:v>
                </c:pt>
                <c:pt idx="510">
                  <c:v>-1.8418502E-3</c:v>
                </c:pt>
                <c:pt idx="511">
                  <c:v>1.6034746000000001E-4</c:v>
                </c:pt>
                <c:pt idx="512">
                  <c:v>2.8722463000000002E-4</c:v>
                </c:pt>
                <c:pt idx="513">
                  <c:v>1.0670496E-3</c:v>
                </c:pt>
                <c:pt idx="514">
                  <c:v>3.0332509999999998E-3</c:v>
                </c:pt>
                <c:pt idx="515">
                  <c:v>2.3665433000000001E-3</c:v>
                </c:pt>
                <c:pt idx="516">
                  <c:v>-7.9804538000000005E-4</c:v>
                </c:pt>
                <c:pt idx="517">
                  <c:v>-2.0643733000000001E-3</c:v>
                </c:pt>
                <c:pt idx="518">
                  <c:v>-1.5273049E-3</c:v>
                </c:pt>
                <c:pt idx="519">
                  <c:v>-7.4282538000000002E-4</c:v>
                </c:pt>
                <c:pt idx="520">
                  <c:v>-3.9442288999999997E-5</c:v>
                </c:pt>
                <c:pt idx="521">
                  <c:v>6.5909363E-4</c:v>
                </c:pt>
                <c:pt idx="522">
                  <c:v>6.974425E-4</c:v>
                </c:pt>
                <c:pt idx="523">
                  <c:v>-3.1305824999999999E-4</c:v>
                </c:pt>
                <c:pt idx="524">
                  <c:v>-1.7850234000000001E-3</c:v>
                </c:pt>
                <c:pt idx="525">
                  <c:v>-1.6933165E-3</c:v>
                </c:pt>
                <c:pt idx="526">
                  <c:v>4.9901709999999996E-4</c:v>
                </c:pt>
                <c:pt idx="527">
                  <c:v>1.441782E-3</c:v>
                </c:pt>
                <c:pt idx="528">
                  <c:v>7.5228624999999999E-4</c:v>
                </c:pt>
                <c:pt idx="529">
                  <c:v>6.5823580000000002E-4</c:v>
                </c:pt>
                <c:pt idx="530">
                  <c:v>9.1432929E-4</c:v>
                </c:pt>
                <c:pt idx="531">
                  <c:v>5.3558187000000003E-4</c:v>
                </c:pt>
                <c:pt idx="532">
                  <c:v>-1.3427525999999999E-4</c:v>
                </c:pt>
                <c:pt idx="533">
                  <c:v>-9.4894263000000001E-4</c:v>
                </c:pt>
                <c:pt idx="534">
                  <c:v>-1.6819725000000001E-3</c:v>
                </c:pt>
                <c:pt idx="535">
                  <c:v>-1.9830888999999999E-3</c:v>
                </c:pt>
                <c:pt idx="536">
                  <c:v>-1.7857038999999999E-3</c:v>
                </c:pt>
                <c:pt idx="537">
                  <c:v>-8.366666E-5</c:v>
                </c:pt>
                <c:pt idx="538">
                  <c:v>3.228973E-3</c:v>
                </c:pt>
                <c:pt idx="539">
                  <c:v>5.2667210000000002E-3</c:v>
                </c:pt>
                <c:pt idx="540">
                  <c:v>2.1398163000000002E-3</c:v>
                </c:pt>
                <c:pt idx="541">
                  <c:v>-1.9288684E-3</c:v>
                </c:pt>
                <c:pt idx="542">
                  <c:v>-2.1388484999999998E-3</c:v>
                </c:pt>
                <c:pt idx="543">
                  <c:v>-1.9777396999999999E-3</c:v>
                </c:pt>
                <c:pt idx="544">
                  <c:v>-1.5755694000000001E-3</c:v>
                </c:pt>
                <c:pt idx="545">
                  <c:v>1.5658345000000001E-4</c:v>
                </c:pt>
                <c:pt idx="546">
                  <c:v>9.7576339999999996E-4</c:v>
                </c:pt>
                <c:pt idx="547">
                  <c:v>4.2478524999999998E-4</c:v>
                </c:pt>
                <c:pt idx="548">
                  <c:v>6.9703946999999996E-4</c:v>
                </c:pt>
                <c:pt idx="549">
                  <c:v>1.4812180000000001E-3</c:v>
                </c:pt>
                <c:pt idx="550">
                  <c:v>7.4231372999999999E-4</c:v>
                </c:pt>
                <c:pt idx="551">
                  <c:v>-6.4167767000000004E-4</c:v>
                </c:pt>
                <c:pt idx="552">
                  <c:v>-1.1456501E-3</c:v>
                </c:pt>
                <c:pt idx="553">
                  <c:v>-4.8612826E-4</c:v>
                </c:pt>
                <c:pt idx="554">
                  <c:v>3.1935690000000001E-4</c:v>
                </c:pt>
                <c:pt idx="555">
                  <c:v>-2.7290936999999998E-4</c:v>
                </c:pt>
                <c:pt idx="556">
                  <c:v>-1.2937846000000001E-3</c:v>
                </c:pt>
                <c:pt idx="557">
                  <c:v>-3.6582713999999998E-4</c:v>
                </c:pt>
                <c:pt idx="558">
                  <c:v>5.9444062000000002E-4</c:v>
                </c:pt>
                <c:pt idx="559">
                  <c:v>-1.3091498999999999E-4</c:v>
                </c:pt>
                <c:pt idx="560">
                  <c:v>-2.1670916E-4</c:v>
                </c:pt>
                <c:pt idx="561">
                  <c:v>5.4453571000000005E-4</c:v>
                </c:pt>
                <c:pt idx="562">
                  <c:v>2.8603952000000001E-4</c:v>
                </c:pt>
                <c:pt idx="563">
                  <c:v>-2.7619979999999998E-4</c:v>
                </c:pt>
                <c:pt idx="564">
                  <c:v>-7.2905405000000005E-4</c:v>
                </c:pt>
                <c:pt idx="565">
                  <c:v>-8.2063910999999995E-4</c:v>
                </c:pt>
                <c:pt idx="566">
                  <c:v>8.8102701000000001E-4</c:v>
                </c:pt>
                <c:pt idx="567">
                  <c:v>2.9870474000000002E-3</c:v>
                </c:pt>
                <c:pt idx="568">
                  <c:v>2.9950874000000001E-3</c:v>
                </c:pt>
                <c:pt idx="569">
                  <c:v>-8.3568182999999995E-4</c:v>
                </c:pt>
                <c:pt idx="570">
                  <c:v>-4.3004925999999997E-3</c:v>
                </c:pt>
                <c:pt idx="571">
                  <c:v>-2.1165422E-3</c:v>
                </c:pt>
                <c:pt idx="572">
                  <c:v>1.2654857000000001E-4</c:v>
                </c:pt>
                <c:pt idx="573">
                  <c:v>2.7317245000000001E-4</c:v>
                </c:pt>
                <c:pt idx="574">
                  <c:v>1.4640628E-3</c:v>
                </c:pt>
                <c:pt idx="575">
                  <c:v>1.0117476999999999E-3</c:v>
                </c:pt>
                <c:pt idx="576">
                  <c:v>-2.7344686999999999E-4</c:v>
                </c:pt>
                <c:pt idx="577">
                  <c:v>3.805731E-5</c:v>
                </c:pt>
                <c:pt idx="578">
                  <c:v>1.2889991E-4</c:v>
                </c:pt>
                <c:pt idx="579">
                  <c:v>-4.2422642999999997E-6</c:v>
                </c:pt>
                <c:pt idx="580">
                  <c:v>6.9950628999999995E-4</c:v>
                </c:pt>
                <c:pt idx="581">
                  <c:v>7.5058934999999998E-4</c:v>
                </c:pt>
                <c:pt idx="582">
                  <c:v>-9.8970412000000007E-6</c:v>
                </c:pt>
                <c:pt idx="583">
                  <c:v>-5.4892657000000004E-4</c:v>
                </c:pt>
                <c:pt idx="584">
                  <c:v>-8.7878624000000002E-4</c:v>
                </c:pt>
                <c:pt idx="585">
                  <c:v>-3.8425219999999998E-4</c:v>
                </c:pt>
                <c:pt idx="586">
                  <c:v>5.5513814999999999E-4</c:v>
                </c:pt>
                <c:pt idx="587">
                  <c:v>2.1608785E-4</c:v>
                </c:pt>
                <c:pt idx="588">
                  <c:v>-1.2318779E-3</c:v>
                </c:pt>
                <c:pt idx="589">
                  <c:v>-1.3701322000000001E-3</c:v>
                </c:pt>
                <c:pt idx="590">
                  <c:v>5.4018399999999998E-4</c:v>
                </c:pt>
                <c:pt idx="591">
                  <c:v>1.6403238E-3</c:v>
                </c:pt>
                <c:pt idx="592">
                  <c:v>6.5990721999999998E-5</c:v>
                </c:pt>
                <c:pt idx="593">
                  <c:v>-9.4652427999999999E-4</c:v>
                </c:pt>
                <c:pt idx="594">
                  <c:v>3.7097005E-4</c:v>
                </c:pt>
                <c:pt idx="595">
                  <c:v>6.7091074000000001E-4</c:v>
                </c:pt>
                <c:pt idx="596">
                  <c:v>-6.9211170000000005E-4</c:v>
                </c:pt>
                <c:pt idx="597">
                  <c:v>-1.0895461999999999E-3</c:v>
                </c:pt>
                <c:pt idx="598">
                  <c:v>-1.8045105E-4</c:v>
                </c:pt>
                <c:pt idx="599">
                  <c:v>1.0019253E-3</c:v>
                </c:pt>
                <c:pt idx="600">
                  <c:v>1.0206726E-3</c:v>
                </c:pt>
                <c:pt idx="601">
                  <c:v>-3.3705619000000002E-4</c:v>
                </c:pt>
                <c:pt idx="602">
                  <c:v>-1.5827722999999999E-4</c:v>
                </c:pt>
                <c:pt idx="603">
                  <c:v>2.1484641000000001E-3</c:v>
                </c:pt>
                <c:pt idx="604">
                  <c:v>1.2792919E-3</c:v>
                </c:pt>
                <c:pt idx="605">
                  <c:v>-2.1490935000000001E-3</c:v>
                </c:pt>
                <c:pt idx="606">
                  <c:v>-1.3846461E-3</c:v>
                </c:pt>
                <c:pt idx="607">
                  <c:v>6.2331723000000003E-4</c:v>
                </c:pt>
                <c:pt idx="608">
                  <c:v>2.6387485E-5</c:v>
                </c:pt>
                <c:pt idx="609">
                  <c:v>-1.7089292E-4</c:v>
                </c:pt>
                <c:pt idx="610">
                  <c:v>6.4895472000000003E-4</c:v>
                </c:pt>
                <c:pt idx="611">
                  <c:v>6.8038506000000002E-4</c:v>
                </c:pt>
                <c:pt idx="612">
                  <c:v>-8.8308181999999995E-4</c:v>
                </c:pt>
                <c:pt idx="613">
                  <c:v>-1.2267794E-3</c:v>
                </c:pt>
                <c:pt idx="614">
                  <c:v>1.1180853000000001E-3</c:v>
                </c:pt>
                <c:pt idx="615">
                  <c:v>1.6039038999999999E-3</c:v>
                </c:pt>
                <c:pt idx="616">
                  <c:v>-1.4735371000000001E-4</c:v>
                </c:pt>
                <c:pt idx="617">
                  <c:v>-2.7634018000000001E-4</c:v>
                </c:pt>
                <c:pt idx="618">
                  <c:v>-7.3752843999999997E-4</c:v>
                </c:pt>
                <c:pt idx="619">
                  <c:v>-2.5530463999999999E-3</c:v>
                </c:pt>
                <c:pt idx="620">
                  <c:v>-2.2260598000000001E-3</c:v>
                </c:pt>
                <c:pt idx="621">
                  <c:v>3.1076325000000001E-4</c:v>
                </c:pt>
                <c:pt idx="622">
                  <c:v>2.7947194999999999E-3</c:v>
                </c:pt>
                <c:pt idx="623">
                  <c:v>2.9039119000000002E-3</c:v>
                </c:pt>
                <c:pt idx="624">
                  <c:v>4.5536135E-4</c:v>
                </c:pt>
                <c:pt idx="625">
                  <c:v>-2.3893071999999999E-3</c:v>
                </c:pt>
                <c:pt idx="626">
                  <c:v>-2.8959833000000001E-3</c:v>
                </c:pt>
                <c:pt idx="627">
                  <c:v>-3.4457739E-4</c:v>
                </c:pt>
                <c:pt idx="628">
                  <c:v>1.7053138E-3</c:v>
                </c:pt>
                <c:pt idx="629">
                  <c:v>1.4387998E-3</c:v>
                </c:pt>
                <c:pt idx="630">
                  <c:v>6.2145478000000004E-4</c:v>
                </c:pt>
                <c:pt idx="631">
                  <c:v>2.2437421E-4</c:v>
                </c:pt>
                <c:pt idx="632">
                  <c:v>-9.0491392000000004E-4</c:v>
                </c:pt>
                <c:pt idx="633">
                  <c:v>-1.6288936E-3</c:v>
                </c:pt>
                <c:pt idx="634">
                  <c:v>3.8518770999999998E-4</c:v>
                </c:pt>
                <c:pt idx="635">
                  <c:v>2.4192977000000002E-3</c:v>
                </c:pt>
                <c:pt idx="636">
                  <c:v>-2.4977894999999998E-4</c:v>
                </c:pt>
                <c:pt idx="637">
                  <c:v>-2.3123880999999999E-3</c:v>
                </c:pt>
                <c:pt idx="638">
                  <c:v>1.6502658E-3</c:v>
                </c:pt>
                <c:pt idx="639">
                  <c:v>2.6859724000000001E-3</c:v>
                </c:pt>
                <c:pt idx="640">
                  <c:v>-1.5125188999999999E-3</c:v>
                </c:pt>
                <c:pt idx="641">
                  <c:v>-2.3388884E-3</c:v>
                </c:pt>
                <c:pt idx="642">
                  <c:v>2.358463E-4</c:v>
                </c:pt>
                <c:pt idx="643">
                  <c:v>1.2000729E-3</c:v>
                </c:pt>
                <c:pt idx="644">
                  <c:v>9.6179694000000004E-4</c:v>
                </c:pt>
                <c:pt idx="645">
                  <c:v>8.1487455000000002E-4</c:v>
                </c:pt>
                <c:pt idx="646">
                  <c:v>-2.8547940000000001E-5</c:v>
                </c:pt>
                <c:pt idx="647">
                  <c:v>-1.151315E-3</c:v>
                </c:pt>
                <c:pt idx="648">
                  <c:v>-9.5340843999999997E-4</c:v>
                </c:pt>
                <c:pt idx="649">
                  <c:v>6.3916506E-4</c:v>
                </c:pt>
                <c:pt idx="650">
                  <c:v>5.7960559999999995E-4</c:v>
                </c:pt>
                <c:pt idx="651">
                  <c:v>-6.5861966000000001E-4</c:v>
                </c:pt>
                <c:pt idx="652">
                  <c:v>6.0360984999999999E-5</c:v>
                </c:pt>
                <c:pt idx="653">
                  <c:v>5.1338613000000003E-4</c:v>
                </c:pt>
                <c:pt idx="654">
                  <c:v>-1.1159555E-3</c:v>
                </c:pt>
                <c:pt idx="655">
                  <c:v>-1.8073892E-3</c:v>
                </c:pt>
                <c:pt idx="656">
                  <c:v>-5.5321755000000002E-4</c:v>
                </c:pt>
                <c:pt idx="657">
                  <c:v>9.2960677999999995E-4</c:v>
                </c:pt>
                <c:pt idx="658">
                  <c:v>1.8925388999999999E-3</c:v>
                </c:pt>
                <c:pt idx="659">
                  <c:v>1.7978057E-3</c:v>
                </c:pt>
                <c:pt idx="660">
                  <c:v>9.1467898000000003E-4</c:v>
                </c:pt>
                <c:pt idx="661">
                  <c:v>-3.4597745999999998E-4</c:v>
                </c:pt>
                <c:pt idx="662">
                  <c:v>-8.9400282000000005E-4</c:v>
                </c:pt>
                <c:pt idx="663">
                  <c:v>-4.9436064000000005E-4</c:v>
                </c:pt>
                <c:pt idx="664">
                  <c:v>-1.3099472E-3</c:v>
                </c:pt>
                <c:pt idx="665">
                  <c:v>-2.5158557999999998E-3</c:v>
                </c:pt>
                <c:pt idx="666">
                  <c:v>-1.1200667000000001E-3</c:v>
                </c:pt>
                <c:pt idx="667">
                  <c:v>1.3053046E-3</c:v>
                </c:pt>
                <c:pt idx="668">
                  <c:v>7.4367029000000002E-4</c:v>
                </c:pt>
                <c:pt idx="669">
                  <c:v>-6.8899061000000004E-6</c:v>
                </c:pt>
                <c:pt idx="670">
                  <c:v>1.3198171000000001E-3</c:v>
                </c:pt>
                <c:pt idx="671">
                  <c:v>8.3107033999999999E-4</c:v>
                </c:pt>
                <c:pt idx="672">
                  <c:v>-1.1136887000000001E-3</c:v>
                </c:pt>
                <c:pt idx="673">
                  <c:v>-1.1466383000000001E-3</c:v>
                </c:pt>
                <c:pt idx="674">
                  <c:v>-6.4808452000000003E-4</c:v>
                </c:pt>
                <c:pt idx="675">
                  <c:v>-1.9015739E-3</c:v>
                </c:pt>
                <c:pt idx="676">
                  <c:v>-1.9436973E-3</c:v>
                </c:pt>
                <c:pt idx="677">
                  <c:v>2.6699622999999998E-4</c:v>
                </c:pt>
                <c:pt idx="678">
                  <c:v>5.6013647E-4</c:v>
                </c:pt>
                <c:pt idx="679">
                  <c:v>-1.6327417000000001E-3</c:v>
                </c:pt>
                <c:pt idx="680">
                  <c:v>-2.7974275000000001E-3</c:v>
                </c:pt>
                <c:pt idx="681">
                  <c:v>-1.0544192000000001E-3</c:v>
                </c:pt>
                <c:pt idx="682">
                  <c:v>1.0415299999999999E-3</c:v>
                </c:pt>
                <c:pt idx="683">
                  <c:v>6.1898168E-4</c:v>
                </c:pt>
                <c:pt idx="684">
                  <c:v>-7.4541172000000002E-4</c:v>
                </c:pt>
                <c:pt idx="685">
                  <c:v>-1.7619595E-3</c:v>
                </c:pt>
                <c:pt idx="686">
                  <c:v>-1.1561036999999999E-3</c:v>
                </c:pt>
                <c:pt idx="687">
                  <c:v>1.8838915999999999E-3</c:v>
                </c:pt>
                <c:pt idx="688">
                  <c:v>3.2777836E-3</c:v>
                </c:pt>
                <c:pt idx="689">
                  <c:v>2.1186566000000002E-3</c:v>
                </c:pt>
                <c:pt idx="690">
                  <c:v>1.0261357000000001E-3</c:v>
                </c:pt>
                <c:pt idx="691">
                  <c:v>5.0301380000000002E-4</c:v>
                </c:pt>
                <c:pt idx="692">
                  <c:v>6.8685638999999997E-4</c:v>
                </c:pt>
                <c:pt idx="693">
                  <c:v>1.4068867000000001E-4</c:v>
                </c:pt>
                <c:pt idx="694">
                  <c:v>-7.9519696000000003E-4</c:v>
                </c:pt>
                <c:pt idx="695">
                  <c:v>3.0481738999999999E-4</c:v>
                </c:pt>
                <c:pt idx="696">
                  <c:v>2.7184695E-3</c:v>
                </c:pt>
                <c:pt idx="697">
                  <c:v>2.5298746999999999E-3</c:v>
                </c:pt>
                <c:pt idx="698">
                  <c:v>-4.6115449000000003E-5</c:v>
                </c:pt>
                <c:pt idx="699">
                  <c:v>-8.5811269999999998E-4</c:v>
                </c:pt>
                <c:pt idx="700">
                  <c:v>-2.0764319999999999E-4</c:v>
                </c:pt>
                <c:pt idx="701">
                  <c:v>9.7533099E-4</c:v>
                </c:pt>
                <c:pt idx="702">
                  <c:v>1.7504629E-3</c:v>
                </c:pt>
                <c:pt idx="703">
                  <c:v>8.9658629000000003E-4</c:v>
                </c:pt>
                <c:pt idx="704">
                  <c:v>1.2464936E-4</c:v>
                </c:pt>
                <c:pt idx="705">
                  <c:v>7.6486778000000005E-4</c:v>
                </c:pt>
                <c:pt idx="706">
                  <c:v>1.4572261000000001E-3</c:v>
                </c:pt>
                <c:pt idx="707">
                  <c:v>9.9842186999999998E-4</c:v>
                </c:pt>
                <c:pt idx="708">
                  <c:v>2.9223672999999998E-4</c:v>
                </c:pt>
                <c:pt idx="709">
                  <c:v>-3.1797895000000001E-4</c:v>
                </c:pt>
                <c:pt idx="710">
                  <c:v>-5.6855771000000001E-4</c:v>
                </c:pt>
                <c:pt idx="711">
                  <c:v>-1.0384973999999999E-3</c:v>
                </c:pt>
                <c:pt idx="712">
                  <c:v>-8.6216258000000004E-4</c:v>
                </c:pt>
                <c:pt idx="713">
                  <c:v>2.589394E-4</c:v>
                </c:pt>
                <c:pt idx="714">
                  <c:v>-7.8247375000000004E-4</c:v>
                </c:pt>
                <c:pt idx="715">
                  <c:v>-1.8644906000000001E-3</c:v>
                </c:pt>
                <c:pt idx="716">
                  <c:v>-4.7661424E-4</c:v>
                </c:pt>
                <c:pt idx="717">
                  <c:v>8.7832152999999999E-4</c:v>
                </c:pt>
                <c:pt idx="718">
                  <c:v>1.0800880999999999E-3</c:v>
                </c:pt>
                <c:pt idx="719">
                  <c:v>7.5203947999999995E-4</c:v>
                </c:pt>
                <c:pt idx="720">
                  <c:v>-2.6264061999999998E-4</c:v>
                </c:pt>
                <c:pt idx="721">
                  <c:v>-1.3007641000000001E-3</c:v>
                </c:pt>
                <c:pt idx="722">
                  <c:v>-1.5211236000000001E-3</c:v>
                </c:pt>
                <c:pt idx="723">
                  <c:v>-8.9379881999999999E-4</c:v>
                </c:pt>
                <c:pt idx="724">
                  <c:v>1.0530235E-4</c:v>
                </c:pt>
                <c:pt idx="725">
                  <c:v>5.9441140000000001E-4</c:v>
                </c:pt>
                <c:pt idx="726">
                  <c:v>7.6354967000000001E-4</c:v>
                </c:pt>
                <c:pt idx="727">
                  <c:v>8.9764040999999999E-4</c:v>
                </c:pt>
                <c:pt idx="728">
                  <c:v>3.2123721000000002E-4</c:v>
                </c:pt>
                <c:pt idx="729">
                  <c:v>-1.3111107999999999E-3</c:v>
                </c:pt>
                <c:pt idx="730">
                  <c:v>-9.2908561000000001E-4</c:v>
                </c:pt>
                <c:pt idx="731">
                  <c:v>1.3689529E-3</c:v>
                </c:pt>
                <c:pt idx="732">
                  <c:v>2.8648444000000002E-4</c:v>
                </c:pt>
                <c:pt idx="733">
                  <c:v>-1.6359055E-3</c:v>
                </c:pt>
                <c:pt idx="734">
                  <c:v>-5.0182015999999995E-4</c:v>
                </c:pt>
                <c:pt idx="735">
                  <c:v>4.7058739000000003E-4</c:v>
                </c:pt>
                <c:pt idx="736">
                  <c:v>3.8753869E-4</c:v>
                </c:pt>
                <c:pt idx="737">
                  <c:v>-1.7340205000000001E-4</c:v>
                </c:pt>
                <c:pt idx="738">
                  <c:v>-1.1187914E-3</c:v>
                </c:pt>
                <c:pt idx="739">
                  <c:v>-1.2717780999999999E-3</c:v>
                </c:pt>
                <c:pt idx="740">
                  <c:v>-3.7824438999999998E-4</c:v>
                </c:pt>
                <c:pt idx="741">
                  <c:v>5.3020887E-4</c:v>
                </c:pt>
                <c:pt idx="742">
                  <c:v>4.3257548999999998E-4</c:v>
                </c:pt>
                <c:pt idx="743">
                  <c:v>8.6286380000000006E-5</c:v>
                </c:pt>
                <c:pt idx="744">
                  <c:v>-1.8370788999999999E-4</c:v>
                </c:pt>
                <c:pt idx="745">
                  <c:v>-3.607533E-4</c:v>
                </c:pt>
                <c:pt idx="746">
                  <c:v>-1.2484548000000001E-4</c:v>
                </c:pt>
                <c:pt idx="747">
                  <c:v>-3.0438931999999998E-4</c:v>
                </c:pt>
                <c:pt idx="748">
                  <c:v>-4.2317945000000003E-4</c:v>
                </c:pt>
                <c:pt idx="749">
                  <c:v>9.3797461999999996E-4</c:v>
                </c:pt>
                <c:pt idx="750">
                  <c:v>1.7153612E-3</c:v>
                </c:pt>
                <c:pt idx="751">
                  <c:v>7.9675561000000007E-5</c:v>
                </c:pt>
                <c:pt idx="752">
                  <c:v>-1.3161866E-3</c:v>
                </c:pt>
                <c:pt idx="753">
                  <c:v>-8.0019596999999999E-4</c:v>
                </c:pt>
                <c:pt idx="754">
                  <c:v>-2.0453542000000002E-5</c:v>
                </c:pt>
                <c:pt idx="755">
                  <c:v>-4.4520903E-4</c:v>
                </c:pt>
                <c:pt idx="756">
                  <c:v>-1.3415445E-3</c:v>
                </c:pt>
                <c:pt idx="757">
                  <c:v>-1.2778139999999999E-3</c:v>
                </c:pt>
                <c:pt idx="758">
                  <c:v>2.0150975999999998E-5</c:v>
                </c:pt>
                <c:pt idx="759">
                  <c:v>1.8831144000000001E-3</c:v>
                </c:pt>
                <c:pt idx="760">
                  <c:v>2.4131379E-3</c:v>
                </c:pt>
                <c:pt idx="761">
                  <c:v>6.3789787E-4</c:v>
                </c:pt>
                <c:pt idx="762">
                  <c:v>-6.3990108999999998E-4</c:v>
                </c:pt>
                <c:pt idx="763">
                  <c:v>-5.2624322999999997E-4</c:v>
                </c:pt>
                <c:pt idx="764">
                  <c:v>-1.5428222E-3</c:v>
                </c:pt>
                <c:pt idx="765">
                  <c:v>-1.3658698000000001E-3</c:v>
                </c:pt>
                <c:pt idx="766">
                  <c:v>8.8755153000000004E-4</c:v>
                </c:pt>
                <c:pt idx="767">
                  <c:v>1.5485338999999999E-5</c:v>
                </c:pt>
                <c:pt idx="768">
                  <c:v>-1.6571139999999999E-3</c:v>
                </c:pt>
                <c:pt idx="769">
                  <c:v>1.0235896000000001E-3</c:v>
                </c:pt>
                <c:pt idx="770">
                  <c:v>3.1806487000000001E-3</c:v>
                </c:pt>
                <c:pt idx="771">
                  <c:v>6.0689946000000005E-4</c:v>
                </c:pt>
                <c:pt idx="772">
                  <c:v>-2.1681691999999998E-3</c:v>
                </c:pt>
                <c:pt idx="773">
                  <c:v>-1.316235E-3</c:v>
                </c:pt>
                <c:pt idx="774">
                  <c:v>1.5847071999999999E-3</c:v>
                </c:pt>
                <c:pt idx="775">
                  <c:v>2.4122172E-3</c:v>
                </c:pt>
                <c:pt idx="776">
                  <c:v>-2.7009560000000002E-4</c:v>
                </c:pt>
                <c:pt idx="777">
                  <c:v>-2.6193068999999999E-3</c:v>
                </c:pt>
                <c:pt idx="778">
                  <c:v>-1.8952423E-3</c:v>
                </c:pt>
                <c:pt idx="779">
                  <c:v>6.2795020000000002E-4</c:v>
                </c:pt>
                <c:pt idx="780">
                  <c:v>1.5814729000000001E-3</c:v>
                </c:pt>
                <c:pt idx="781">
                  <c:v>2.3269776E-4</c:v>
                </c:pt>
                <c:pt idx="782">
                  <c:v>-4.7326692E-5</c:v>
                </c:pt>
                <c:pt idx="783">
                  <c:v>7.7613194000000004E-4</c:v>
                </c:pt>
                <c:pt idx="784">
                  <c:v>5.6948592000000001E-4</c:v>
                </c:pt>
                <c:pt idx="785">
                  <c:v>7.5256461E-5</c:v>
                </c:pt>
                <c:pt idx="786">
                  <c:v>1.8359102000000001E-4</c:v>
                </c:pt>
                <c:pt idx="787">
                  <c:v>-5.4409198000000001E-4</c:v>
                </c:pt>
                <c:pt idx="788">
                  <c:v>-2.3763565000000002E-3</c:v>
                </c:pt>
                <c:pt idx="789">
                  <c:v>-2.2935475000000001E-3</c:v>
                </c:pt>
                <c:pt idx="790">
                  <c:v>9.4565084999999999E-5</c:v>
                </c:pt>
                <c:pt idx="791">
                  <c:v>1.7729798000000001E-3</c:v>
                </c:pt>
                <c:pt idx="792">
                  <c:v>1.6245016E-3</c:v>
                </c:pt>
                <c:pt idx="793">
                  <c:v>1.2003242000000001E-3</c:v>
                </c:pt>
                <c:pt idx="794">
                  <c:v>1.4554450999999999E-3</c:v>
                </c:pt>
                <c:pt idx="795">
                  <c:v>1.1087229E-3</c:v>
                </c:pt>
                <c:pt idx="796">
                  <c:v>-9.8444564000000007E-4</c:v>
                </c:pt>
                <c:pt idx="797">
                  <c:v>-2.5580128E-3</c:v>
                </c:pt>
                <c:pt idx="798">
                  <c:v>-7.4486370000000004E-4</c:v>
                </c:pt>
                <c:pt idx="799">
                  <c:v>8.2986349000000001E-4</c:v>
                </c:pt>
                <c:pt idx="800">
                  <c:v>2.6597274999999999E-4</c:v>
                </c:pt>
                <c:pt idx="801">
                  <c:v>3.7836050000000001E-4</c:v>
                </c:pt>
                <c:pt idx="802">
                  <c:v>-5.5498031999999997E-4</c:v>
                </c:pt>
                <c:pt idx="803">
                  <c:v>-1.8349928E-3</c:v>
                </c:pt>
                <c:pt idx="804">
                  <c:v>-5.6447314999999996E-4</c:v>
                </c:pt>
                <c:pt idx="805">
                  <c:v>1.0860238E-3</c:v>
                </c:pt>
                <c:pt idx="806">
                  <c:v>1.2140675000000001E-3</c:v>
                </c:pt>
                <c:pt idx="807">
                  <c:v>9.1300759E-4</c:v>
                </c:pt>
                <c:pt idx="808">
                  <c:v>5.7602531000000004E-4</c:v>
                </c:pt>
                <c:pt idx="809">
                  <c:v>-8.5838532000000002E-5</c:v>
                </c:pt>
                <c:pt idx="810">
                  <c:v>-3.4946846999999999E-4</c:v>
                </c:pt>
                <c:pt idx="811">
                  <c:v>-1.0863098E-3</c:v>
                </c:pt>
                <c:pt idx="812">
                  <c:v>-2.3621713999999999E-3</c:v>
                </c:pt>
                <c:pt idx="813">
                  <c:v>-1.1789412E-3</c:v>
                </c:pt>
                <c:pt idx="814">
                  <c:v>1.9332002E-3</c:v>
                </c:pt>
                <c:pt idx="815">
                  <c:v>3.0763212E-3</c:v>
                </c:pt>
                <c:pt idx="816">
                  <c:v>1.2044385999999999E-3</c:v>
                </c:pt>
                <c:pt idx="817">
                  <c:v>-8.1888919000000005E-4</c:v>
                </c:pt>
                <c:pt idx="818">
                  <c:v>-8.5994718000000005E-4</c:v>
                </c:pt>
                <c:pt idx="819">
                  <c:v>-9.2975594000000003E-4</c:v>
                </c:pt>
                <c:pt idx="820">
                  <c:v>-1.6923823E-3</c:v>
                </c:pt>
                <c:pt idx="821">
                  <c:v>-9.7361767000000001E-4</c:v>
                </c:pt>
                <c:pt idx="822">
                  <c:v>7.9981927999999997E-4</c:v>
                </c:pt>
                <c:pt idx="823">
                  <c:v>1.2941154999999999E-3</c:v>
                </c:pt>
                <c:pt idx="824">
                  <c:v>9.3329016000000004E-4</c:v>
                </c:pt>
                <c:pt idx="825">
                  <c:v>1.5543889E-3</c:v>
                </c:pt>
                <c:pt idx="826">
                  <c:v>1.7112108E-3</c:v>
                </c:pt>
                <c:pt idx="827">
                  <c:v>-5.6807552000000001E-4</c:v>
                </c:pt>
                <c:pt idx="828">
                  <c:v>-2.9086855E-3</c:v>
                </c:pt>
                <c:pt idx="829">
                  <c:v>-1.8578424999999999E-3</c:v>
                </c:pt>
                <c:pt idx="830">
                  <c:v>7.1233096999999998E-4</c:v>
                </c:pt>
                <c:pt idx="831">
                  <c:v>1.0655109000000001E-3</c:v>
                </c:pt>
                <c:pt idx="832">
                  <c:v>-1.1947383E-5</c:v>
                </c:pt>
                <c:pt idx="833">
                  <c:v>-1.7785408E-4</c:v>
                </c:pt>
                <c:pt idx="834">
                  <c:v>7.5425598999999996E-4</c:v>
                </c:pt>
                <c:pt idx="835">
                  <c:v>5.6435193000000002E-4</c:v>
                </c:pt>
                <c:pt idx="836">
                  <c:v>-2.1303254999999999E-4</c:v>
                </c:pt>
                <c:pt idx="837">
                  <c:v>4.9933466000000001E-4</c:v>
                </c:pt>
                <c:pt idx="838">
                  <c:v>3.8148906999999998E-4</c:v>
                </c:pt>
                <c:pt idx="839">
                  <c:v>-1.0630120999999999E-3</c:v>
                </c:pt>
                <c:pt idx="840">
                  <c:v>-1.2509942999999999E-3</c:v>
                </c:pt>
                <c:pt idx="841">
                  <c:v>-6.3479157000000003E-5</c:v>
                </c:pt>
                <c:pt idx="842">
                  <c:v>1.0269792E-3</c:v>
                </c:pt>
                <c:pt idx="843">
                  <c:v>6.3266921999999997E-4</c:v>
                </c:pt>
                <c:pt idx="844">
                  <c:v>-7.4227977000000005E-4</c:v>
                </c:pt>
                <c:pt idx="845">
                  <c:v>-8.6113894000000005E-4</c:v>
                </c:pt>
                <c:pt idx="846">
                  <c:v>6.9998967000000002E-5</c:v>
                </c:pt>
                <c:pt idx="847">
                  <c:v>-1.3762761E-4</c:v>
                </c:pt>
                <c:pt idx="848">
                  <c:v>-1.0570143000000001E-3</c:v>
                </c:pt>
                <c:pt idx="849">
                  <c:v>-7.5572951000000004E-4</c:v>
                </c:pt>
                <c:pt idx="850">
                  <c:v>4.5423426999999998E-4</c:v>
                </c:pt>
                <c:pt idx="851">
                  <c:v>8.6497704000000001E-4</c:v>
                </c:pt>
                <c:pt idx="852">
                  <c:v>2.6681725000000001E-4</c:v>
                </c:pt>
                <c:pt idx="853">
                  <c:v>4.8216002000000001E-4</c:v>
                </c:pt>
                <c:pt idx="854">
                  <c:v>7.9082782E-4</c:v>
                </c:pt>
                <c:pt idx="855">
                  <c:v>1.8086149000000001E-4</c:v>
                </c:pt>
                <c:pt idx="856">
                  <c:v>2.0678988000000001E-4</c:v>
                </c:pt>
                <c:pt idx="857">
                  <c:v>9.1654667999999996E-4</c:v>
                </c:pt>
                <c:pt idx="858">
                  <c:v>1.1820603000000001E-3</c:v>
                </c:pt>
                <c:pt idx="859">
                  <c:v>-7.6935979999999995E-5</c:v>
                </c:pt>
                <c:pt idx="860">
                  <c:v>-1.8767370000000001E-3</c:v>
                </c:pt>
                <c:pt idx="861">
                  <c:v>-1.6899452000000001E-3</c:v>
                </c:pt>
                <c:pt idx="862">
                  <c:v>-1.9605695000000001E-4</c:v>
                </c:pt>
                <c:pt idx="863">
                  <c:v>1.0099111000000001E-3</c:v>
                </c:pt>
                <c:pt idx="864">
                  <c:v>2.1012481E-3</c:v>
                </c:pt>
                <c:pt idx="865">
                  <c:v>1.4735696999999999E-3</c:v>
                </c:pt>
                <c:pt idx="866">
                  <c:v>-1.9590233000000001E-4</c:v>
                </c:pt>
                <c:pt idx="867">
                  <c:v>-1.1203596E-3</c:v>
                </c:pt>
                <c:pt idx="868">
                  <c:v>-1.9988355999999998E-3</c:v>
                </c:pt>
                <c:pt idx="869">
                  <c:v>-1.6178647999999999E-3</c:v>
                </c:pt>
                <c:pt idx="870">
                  <c:v>-2.5360379000000002E-4</c:v>
                </c:pt>
                <c:pt idx="871">
                  <c:v>2.5533183999999998E-4</c:v>
                </c:pt>
                <c:pt idx="872">
                  <c:v>4.7153397000000003E-4</c:v>
                </c:pt>
                <c:pt idx="873">
                  <c:v>3.4757046000000001E-4</c:v>
                </c:pt>
                <c:pt idx="874">
                  <c:v>5.8641881999999998E-4</c:v>
                </c:pt>
                <c:pt idx="875">
                  <c:v>9.0987996999999997E-4</c:v>
                </c:pt>
                <c:pt idx="876">
                  <c:v>-1.6408870999999999E-4</c:v>
                </c:pt>
                <c:pt idx="877">
                  <c:v>-4.1371700999999998E-4</c:v>
                </c:pt>
                <c:pt idx="878">
                  <c:v>-1.0072511000000001E-3</c:v>
                </c:pt>
                <c:pt idx="879">
                  <c:v>-1.7442962000000001E-3</c:v>
                </c:pt>
                <c:pt idx="880">
                  <c:v>2.8910980000000001E-4</c:v>
                </c:pt>
                <c:pt idx="881">
                  <c:v>1.4698859000000001E-3</c:v>
                </c:pt>
                <c:pt idx="882">
                  <c:v>5.7561722000000004E-4</c:v>
                </c:pt>
                <c:pt idx="883">
                  <c:v>-3.4116242E-4</c:v>
                </c:pt>
                <c:pt idx="884">
                  <c:v>-2.2468972E-4</c:v>
                </c:pt>
                <c:pt idx="885">
                  <c:v>7.6890558999999999E-4</c:v>
                </c:pt>
                <c:pt idx="886">
                  <c:v>8.3582828000000001E-4</c:v>
                </c:pt>
                <c:pt idx="887">
                  <c:v>6.0981350000000002E-4</c:v>
                </c:pt>
                <c:pt idx="888">
                  <c:v>-2.9983959999999997E-4</c:v>
                </c:pt>
                <c:pt idx="889">
                  <c:v>-6.4651610000000001E-4</c:v>
                </c:pt>
                <c:pt idx="890">
                  <c:v>1.2963841000000001E-3</c:v>
                </c:pt>
                <c:pt idx="891">
                  <c:v>1.3806146E-3</c:v>
                </c:pt>
                <c:pt idx="892">
                  <c:v>-1.2786583999999999E-3</c:v>
                </c:pt>
                <c:pt idx="893">
                  <c:v>-2.2782742999999999E-3</c:v>
                </c:pt>
                <c:pt idx="894">
                  <c:v>-1.228465E-3</c:v>
                </c:pt>
                <c:pt idx="895">
                  <c:v>-6.308517E-4</c:v>
                </c:pt>
                <c:pt idx="896">
                  <c:v>-1.8975534E-4</c:v>
                </c:pt>
                <c:pt idx="897">
                  <c:v>8.1801962999999999E-4</c:v>
                </c:pt>
                <c:pt idx="898">
                  <c:v>1.3552771E-3</c:v>
                </c:pt>
                <c:pt idx="899">
                  <c:v>8.5312406999999996E-4</c:v>
                </c:pt>
                <c:pt idx="900">
                  <c:v>8.5941855E-4</c:v>
                </c:pt>
                <c:pt idx="901">
                  <c:v>9.3727584999999997E-4</c:v>
                </c:pt>
                <c:pt idx="902">
                  <c:v>-3.1706574999999997E-5</c:v>
                </c:pt>
                <c:pt idx="903">
                  <c:v>-8.9425216999999997E-4</c:v>
                </c:pt>
                <c:pt idx="904">
                  <c:v>-1.8415657999999999E-3</c:v>
                </c:pt>
                <c:pt idx="905">
                  <c:v>-1.7295742000000001E-3</c:v>
                </c:pt>
                <c:pt idx="906">
                  <c:v>-2.2577089E-4</c:v>
                </c:pt>
                <c:pt idx="907">
                  <c:v>4.7024425000000001E-4</c:v>
                </c:pt>
                <c:pt idx="908">
                  <c:v>1.4136722E-3</c:v>
                </c:pt>
                <c:pt idx="909">
                  <c:v>1.9765187999999999E-3</c:v>
                </c:pt>
                <c:pt idx="910">
                  <c:v>6.4658127999999999E-4</c:v>
                </c:pt>
                <c:pt idx="911">
                  <c:v>-3.6212557999999999E-4</c:v>
                </c:pt>
                <c:pt idx="912">
                  <c:v>-1.2347013E-3</c:v>
                </c:pt>
                <c:pt idx="913">
                  <c:v>-2.1546843000000001E-3</c:v>
                </c:pt>
                <c:pt idx="914">
                  <c:v>-8.7924192999999998E-4</c:v>
                </c:pt>
                <c:pt idx="915">
                  <c:v>1.6252891000000001E-3</c:v>
                </c:pt>
                <c:pt idx="916">
                  <c:v>2.1219079E-3</c:v>
                </c:pt>
                <c:pt idx="917">
                  <c:v>-2.623293E-4</c:v>
                </c:pt>
                <c:pt idx="918">
                  <c:v>-2.0174490000000002E-3</c:v>
                </c:pt>
                <c:pt idx="919">
                  <c:v>-7.0188255E-4</c:v>
                </c:pt>
                <c:pt idx="920">
                  <c:v>3.6932889000000001E-4</c:v>
                </c:pt>
                <c:pt idx="921">
                  <c:v>7.2107602999999995E-5</c:v>
                </c:pt>
                <c:pt idx="922">
                  <c:v>1.0770509000000001E-3</c:v>
                </c:pt>
                <c:pt idx="923">
                  <c:v>1.6360087E-3</c:v>
                </c:pt>
                <c:pt idx="924">
                  <c:v>-1.3178313999999999E-4</c:v>
                </c:pt>
                <c:pt idx="925">
                  <c:v>-9.7754288000000003E-4</c:v>
                </c:pt>
                <c:pt idx="926">
                  <c:v>1.8392583E-4</c:v>
                </c:pt>
                <c:pt idx="927">
                  <c:v>2.3323043E-4</c:v>
                </c:pt>
                <c:pt idx="928">
                  <c:v>-9.2182745999999996E-4</c:v>
                </c:pt>
                <c:pt idx="929">
                  <c:v>-3.6121364999999999E-4</c:v>
                </c:pt>
                <c:pt idx="930">
                  <c:v>1.2607021999999999E-3</c:v>
                </c:pt>
                <c:pt idx="931">
                  <c:v>1.3051619000000001E-3</c:v>
                </c:pt>
                <c:pt idx="932">
                  <c:v>-7.3040851000000001E-4</c:v>
                </c:pt>
                <c:pt idx="933">
                  <c:v>-1.7213653E-3</c:v>
                </c:pt>
                <c:pt idx="934">
                  <c:v>7.2854011000000001E-7</c:v>
                </c:pt>
                <c:pt idx="935">
                  <c:v>3.3895528000000002E-4</c:v>
                </c:pt>
                <c:pt idx="936">
                  <c:v>-4.0066677E-4</c:v>
                </c:pt>
                <c:pt idx="937">
                  <c:v>6.4806950999999995E-4</c:v>
                </c:pt>
                <c:pt idx="938">
                  <c:v>9.7465707000000002E-4</c:v>
                </c:pt>
                <c:pt idx="939">
                  <c:v>2.4158626000000001E-4</c:v>
                </c:pt>
                <c:pt idx="940">
                  <c:v>-4.5513390000000002E-4</c:v>
                </c:pt>
                <c:pt idx="941">
                  <c:v>-1.3332794000000001E-3</c:v>
                </c:pt>
                <c:pt idx="942">
                  <c:v>-3.3785865999999998E-4</c:v>
                </c:pt>
                <c:pt idx="943">
                  <c:v>1.5056585E-3</c:v>
                </c:pt>
                <c:pt idx="944">
                  <c:v>6.4514917999999996E-4</c:v>
                </c:pt>
                <c:pt idx="945">
                  <c:v>-1.8481342E-3</c:v>
                </c:pt>
                <c:pt idx="946">
                  <c:v>-2.0391688999999999E-3</c:v>
                </c:pt>
                <c:pt idx="947">
                  <c:v>3.3427231E-4</c:v>
                </c:pt>
                <c:pt idx="948">
                  <c:v>1.5578012E-3</c:v>
                </c:pt>
                <c:pt idx="949">
                  <c:v>7.9576573000000005E-4</c:v>
                </c:pt>
                <c:pt idx="950">
                  <c:v>-9.9929606000000003E-5</c:v>
                </c:pt>
                <c:pt idx="951">
                  <c:v>-6.7380558000000004E-4</c:v>
                </c:pt>
                <c:pt idx="952">
                  <c:v>-5.3451222999999996E-4</c:v>
                </c:pt>
                <c:pt idx="953">
                  <c:v>2.6715016000000003E-4</c:v>
                </c:pt>
                <c:pt idx="954">
                  <c:v>8.9306111999999996E-4</c:v>
                </c:pt>
                <c:pt idx="955">
                  <c:v>8.5395174000000001E-4</c:v>
                </c:pt>
                <c:pt idx="956">
                  <c:v>-2.4686972999999999E-4</c:v>
                </c:pt>
                <c:pt idx="957">
                  <c:v>4.2090730999999998E-5</c:v>
                </c:pt>
                <c:pt idx="958">
                  <c:v>1.4766459E-3</c:v>
                </c:pt>
                <c:pt idx="959">
                  <c:v>3.4576913000000003E-4</c:v>
                </c:pt>
                <c:pt idx="960">
                  <c:v>-5.9623646999999995E-4</c:v>
                </c:pt>
                <c:pt idx="961">
                  <c:v>4.1400652E-4</c:v>
                </c:pt>
                <c:pt idx="962">
                  <c:v>-5.1813347999999997E-4</c:v>
                </c:pt>
                <c:pt idx="963">
                  <c:v>-2.3452691000000001E-3</c:v>
                </c:pt>
                <c:pt idx="964">
                  <c:v>-2.1761956999999999E-3</c:v>
                </c:pt>
                <c:pt idx="965">
                  <c:v>-6.3190209000000002E-4</c:v>
                </c:pt>
                <c:pt idx="966">
                  <c:v>1.7289632999999999E-3</c:v>
                </c:pt>
                <c:pt idx="967">
                  <c:v>1.6522561E-3</c:v>
                </c:pt>
                <c:pt idx="968">
                  <c:v>-1.067899E-3</c:v>
                </c:pt>
                <c:pt idx="969">
                  <c:v>-9.0051558000000002E-4</c:v>
                </c:pt>
                <c:pt idx="970">
                  <c:v>1.7178679E-3</c:v>
                </c:pt>
                <c:pt idx="971">
                  <c:v>1.3549523999999999E-3</c:v>
                </c:pt>
                <c:pt idx="972">
                  <c:v>-1.1966311999999999E-3</c:v>
                </c:pt>
                <c:pt idx="973">
                  <c:v>-7.805148E-4</c:v>
                </c:pt>
                <c:pt idx="974">
                  <c:v>1.0612423000000001E-3</c:v>
                </c:pt>
                <c:pt idx="975">
                  <c:v>4.2276622999999999E-4</c:v>
                </c:pt>
                <c:pt idx="976">
                  <c:v>-1.0289033E-3</c:v>
                </c:pt>
                <c:pt idx="977">
                  <c:v>-9.7920152999999991E-4</c:v>
                </c:pt>
                <c:pt idx="978">
                  <c:v>-1.0178096E-4</c:v>
                </c:pt>
                <c:pt idx="979">
                  <c:v>1.0256767999999999E-3</c:v>
                </c:pt>
                <c:pt idx="980">
                  <c:v>1.5614899E-3</c:v>
                </c:pt>
                <c:pt idx="981">
                  <c:v>1.2467555999999999E-4</c:v>
                </c:pt>
                <c:pt idx="982">
                  <c:v>-1.5409247E-3</c:v>
                </c:pt>
                <c:pt idx="983">
                  <c:v>-1.0888776E-3</c:v>
                </c:pt>
                <c:pt idx="984">
                  <c:v>3.1038779000000001E-4</c:v>
                </c:pt>
                <c:pt idx="985">
                  <c:v>5.6825158000000005E-4</c:v>
                </c:pt>
                <c:pt idx="986">
                  <c:v>1.1407756E-4</c:v>
                </c:pt>
                <c:pt idx="987">
                  <c:v>-1.6747292000000001E-4</c:v>
                </c:pt>
                <c:pt idx="988">
                  <c:v>2.3464619E-4</c:v>
                </c:pt>
                <c:pt idx="989">
                  <c:v>7.7419589E-4</c:v>
                </c:pt>
                <c:pt idx="990">
                  <c:v>-4.8935276E-5</c:v>
                </c:pt>
                <c:pt idx="991">
                  <c:v>-1.1263618E-3</c:v>
                </c:pt>
                <c:pt idx="992">
                  <c:v>3.5020649999999998E-5</c:v>
                </c:pt>
                <c:pt idx="993">
                  <c:v>2.3829356999999999E-3</c:v>
                </c:pt>
                <c:pt idx="994">
                  <c:v>1.8638057000000001E-3</c:v>
                </c:pt>
                <c:pt idx="995">
                  <c:v>-8.2417161000000001E-4</c:v>
                </c:pt>
                <c:pt idx="996">
                  <c:v>-1.995003E-3</c:v>
                </c:pt>
                <c:pt idx="997">
                  <c:v>-1.6736365E-3</c:v>
                </c:pt>
                <c:pt idx="998">
                  <c:v>-1.0603581E-3</c:v>
                </c:pt>
                <c:pt idx="999">
                  <c:v>2.4599742000000003E-4</c:v>
                </c:pt>
                <c:pt idx="1000">
                  <c:v>1.9176572E-3</c:v>
                </c:pt>
                <c:pt idx="1001">
                  <c:v>1.7179519E-3</c:v>
                </c:pt>
                <c:pt idx="1002">
                  <c:v>4.9646176999999997E-4</c:v>
                </c:pt>
                <c:pt idx="1003">
                  <c:v>-3.8214055000000002E-4</c:v>
                </c:pt>
                <c:pt idx="1004">
                  <c:v>-1.8893391999999999E-3</c:v>
                </c:pt>
                <c:pt idx="1005">
                  <c:v>-2.0543915999999998E-3</c:v>
                </c:pt>
                <c:pt idx="1006">
                  <c:v>-3.7717843E-4</c:v>
                </c:pt>
                <c:pt idx="1007">
                  <c:v>5.5556796000000004E-4</c:v>
                </c:pt>
                <c:pt idx="1008">
                  <c:v>7.4712966999999997E-5</c:v>
                </c:pt>
                <c:pt idx="1009">
                  <c:v>-4.8954488000000002E-4</c:v>
                </c:pt>
                <c:pt idx="1010">
                  <c:v>-6.3540886000000002E-5</c:v>
                </c:pt>
                <c:pt idx="1011">
                  <c:v>9.8423047000000007E-4</c:v>
                </c:pt>
                <c:pt idx="1012">
                  <c:v>1.6825003000000001E-3</c:v>
                </c:pt>
                <c:pt idx="1013">
                  <c:v>1.0709337000000001E-3</c:v>
                </c:pt>
                <c:pt idx="1014">
                  <c:v>2.9977915999999997E-4</c:v>
                </c:pt>
                <c:pt idx="1015">
                  <c:v>3.7071134E-6</c:v>
                </c:pt>
                <c:pt idx="1016">
                  <c:v>-1.4604809E-3</c:v>
                </c:pt>
                <c:pt idx="1017">
                  <c:v>-2.6748073000000001E-3</c:v>
                </c:pt>
                <c:pt idx="1018">
                  <c:v>-4.2627852999999998E-4</c:v>
                </c:pt>
                <c:pt idx="1019">
                  <c:v>2.5603840000000002E-3</c:v>
                </c:pt>
                <c:pt idx="1020">
                  <c:v>1.9414284E-3</c:v>
                </c:pt>
                <c:pt idx="1021">
                  <c:v>4.8456655999999999E-5</c:v>
                </c:pt>
                <c:pt idx="1022">
                  <c:v>-1.0149842999999999E-3</c:v>
                </c:pt>
                <c:pt idx="1023">
                  <c:v>-1.3093244000000001E-3</c:v>
                </c:pt>
                <c:pt idx="1024">
                  <c:v>-6.2663496E-4</c:v>
                </c:pt>
                <c:pt idx="1025">
                  <c:v>-2.7840413999999998E-4</c:v>
                </c:pt>
                <c:pt idx="1026">
                  <c:v>2.8609744E-4</c:v>
                </c:pt>
                <c:pt idx="1027">
                  <c:v>1.0368406E-3</c:v>
                </c:pt>
                <c:pt idx="1028">
                  <c:v>1.4089044E-3</c:v>
                </c:pt>
                <c:pt idx="1029">
                  <c:v>1.5138434000000001E-3</c:v>
                </c:pt>
                <c:pt idx="1030">
                  <c:v>-4.1250914999999997E-4</c:v>
                </c:pt>
                <c:pt idx="1031">
                  <c:v>-2.3077109E-3</c:v>
                </c:pt>
                <c:pt idx="1032">
                  <c:v>-1.6597145E-3</c:v>
                </c:pt>
                <c:pt idx="1033">
                  <c:v>3.1353267000000003E-4</c:v>
                </c:pt>
                <c:pt idx="1034">
                  <c:v>2.1081499E-3</c:v>
                </c:pt>
                <c:pt idx="1035">
                  <c:v>1.4717268000000001E-3</c:v>
                </c:pt>
                <c:pt idx="1036">
                  <c:v>-9.0820270999999997E-4</c:v>
                </c:pt>
                <c:pt idx="1037">
                  <c:v>-1.4457151E-3</c:v>
                </c:pt>
                <c:pt idx="1038">
                  <c:v>-3.2968146000000002E-4</c:v>
                </c:pt>
                <c:pt idx="1039">
                  <c:v>5.6720886999999999E-5</c:v>
                </c:pt>
                <c:pt idx="1040">
                  <c:v>-2.4041958E-4</c:v>
                </c:pt>
                <c:pt idx="1041">
                  <c:v>-5.5985463999999997E-4</c:v>
                </c:pt>
                <c:pt idx="1042">
                  <c:v>4.3146377E-4</c:v>
                </c:pt>
                <c:pt idx="1043">
                  <c:v>9.0668886000000004E-4</c:v>
                </c:pt>
                <c:pt idx="1044">
                  <c:v>-1.0463842999999999E-3</c:v>
                </c:pt>
                <c:pt idx="1045">
                  <c:v>-1.5158652E-3</c:v>
                </c:pt>
                <c:pt idx="1046">
                  <c:v>1.7170987E-4</c:v>
                </c:pt>
                <c:pt idx="1047">
                  <c:v>9.1504908999999999E-4</c:v>
                </c:pt>
                <c:pt idx="1048">
                  <c:v>6.0893760999999999E-4</c:v>
                </c:pt>
                <c:pt idx="1049">
                  <c:v>1.1243189999999999E-3</c:v>
                </c:pt>
                <c:pt idx="1050">
                  <c:v>1.7117799E-3</c:v>
                </c:pt>
                <c:pt idx="1051">
                  <c:v>5.9210728999999995E-4</c:v>
                </c:pt>
                <c:pt idx="1052">
                  <c:v>-8.6369919E-4</c:v>
                </c:pt>
                <c:pt idx="1053">
                  <c:v>-1.4363225E-3</c:v>
                </c:pt>
                <c:pt idx="1054">
                  <c:v>-1.7177529E-3</c:v>
                </c:pt>
                <c:pt idx="1055">
                  <c:v>-1.1519301E-3</c:v>
                </c:pt>
                <c:pt idx="1056">
                  <c:v>7.9624312000000004E-4</c:v>
                </c:pt>
                <c:pt idx="1057">
                  <c:v>2.9268530000000001E-3</c:v>
                </c:pt>
                <c:pt idx="1058">
                  <c:v>2.5515919000000001E-3</c:v>
                </c:pt>
                <c:pt idx="1059">
                  <c:v>-5.2688416000000004E-4</c:v>
                </c:pt>
                <c:pt idx="1060">
                  <c:v>-2.7421758000000002E-3</c:v>
                </c:pt>
                <c:pt idx="1061">
                  <c:v>-2.6957296000000002E-3</c:v>
                </c:pt>
                <c:pt idx="1062">
                  <c:v>-1.0942731E-3</c:v>
                </c:pt>
                <c:pt idx="1063">
                  <c:v>8.2216240999999997E-4</c:v>
                </c:pt>
                <c:pt idx="1064">
                  <c:v>1.6062953000000001E-3</c:v>
                </c:pt>
                <c:pt idx="1065">
                  <c:v>1.2517385E-3</c:v>
                </c:pt>
                <c:pt idx="1066">
                  <c:v>8.8611438999999998E-4</c:v>
                </c:pt>
                <c:pt idx="1067">
                  <c:v>1.7475191999999999E-4</c:v>
                </c:pt>
                <c:pt idx="1068">
                  <c:v>-1.5404096E-3</c:v>
                </c:pt>
                <c:pt idx="1069">
                  <c:v>-1.5551175999999999E-3</c:v>
                </c:pt>
                <c:pt idx="1070">
                  <c:v>-5.5174099000000001E-5</c:v>
                </c:pt>
                <c:pt idx="1071">
                  <c:v>9.4747449999999997E-4</c:v>
                </c:pt>
                <c:pt idx="1072">
                  <c:v>1.653706E-3</c:v>
                </c:pt>
                <c:pt idx="1073">
                  <c:v>8.4455057000000001E-4</c:v>
                </c:pt>
                <c:pt idx="1074">
                  <c:v>-1.1786277E-3</c:v>
                </c:pt>
                <c:pt idx="1075">
                  <c:v>-1.9843712E-3</c:v>
                </c:pt>
                <c:pt idx="1076">
                  <c:v>-6.0828078000000002E-4</c:v>
                </c:pt>
                <c:pt idx="1077">
                  <c:v>9.9294755000000007E-4</c:v>
                </c:pt>
                <c:pt idx="1078">
                  <c:v>1.0584181E-3</c:v>
                </c:pt>
                <c:pt idx="1079">
                  <c:v>7.2286422000000003E-4</c:v>
                </c:pt>
                <c:pt idx="1080">
                  <c:v>6.0237058999999999E-4</c:v>
                </c:pt>
                <c:pt idx="1081">
                  <c:v>-5.5266671000000003E-4</c:v>
                </c:pt>
                <c:pt idx="1082">
                  <c:v>-1.0353983E-3</c:v>
                </c:pt>
                <c:pt idx="1083">
                  <c:v>-3.7784626999999998E-5</c:v>
                </c:pt>
                <c:pt idx="1084">
                  <c:v>-2.34465E-4</c:v>
                </c:pt>
                <c:pt idx="1085">
                  <c:v>-7.1098072E-4</c:v>
                </c:pt>
                <c:pt idx="1086">
                  <c:v>-6.5503839E-4</c:v>
                </c:pt>
                <c:pt idx="1087">
                  <c:v>-3.665656E-4</c:v>
                </c:pt>
                <c:pt idx="1088">
                  <c:v>5.4849000999999996E-4</c:v>
                </c:pt>
                <c:pt idx="1089">
                  <c:v>7.7531302000000005E-4</c:v>
                </c:pt>
                <c:pt idx="1090">
                  <c:v>8.2579604000000001E-4</c:v>
                </c:pt>
                <c:pt idx="1091">
                  <c:v>1.2435636E-3</c:v>
                </c:pt>
                <c:pt idx="1092">
                  <c:v>2.0253333999999999E-4</c:v>
                </c:pt>
                <c:pt idx="1093">
                  <c:v>-4.8020718E-4</c:v>
                </c:pt>
                <c:pt idx="1094">
                  <c:v>4.9261819000000001E-4</c:v>
                </c:pt>
                <c:pt idx="1095">
                  <c:v>1.1787480000000001E-6</c:v>
                </c:pt>
                <c:pt idx="1096">
                  <c:v>-1.2838006999999999E-3</c:v>
                </c:pt>
                <c:pt idx="1097">
                  <c:v>-5.0289246000000001E-4</c:v>
                </c:pt>
                <c:pt idx="1098">
                  <c:v>6.9975921000000002E-4</c:v>
                </c:pt>
                <c:pt idx="1099">
                  <c:v>-1.8285898999999999E-4</c:v>
                </c:pt>
                <c:pt idx="1100">
                  <c:v>-5.8834087999999997E-4</c:v>
                </c:pt>
                <c:pt idx="1101">
                  <c:v>3.6241103000000003E-4</c:v>
                </c:pt>
                <c:pt idx="1102">
                  <c:v>1.9616512E-4</c:v>
                </c:pt>
                <c:pt idx="1103">
                  <c:v>-1.4296385000000001E-4</c:v>
                </c:pt>
                <c:pt idx="1104">
                  <c:v>-4.1508361000000001E-4</c:v>
                </c:pt>
                <c:pt idx="1105">
                  <c:v>-2.1693837E-4</c:v>
                </c:pt>
                <c:pt idx="1106">
                  <c:v>9.5146924000000005E-4</c:v>
                </c:pt>
                <c:pt idx="1107">
                  <c:v>7.6946847999999997E-4</c:v>
                </c:pt>
                <c:pt idx="1108">
                  <c:v>-1.0091458E-3</c:v>
                </c:pt>
                <c:pt idx="1109">
                  <c:v>-2.1462285000000002E-3</c:v>
                </c:pt>
                <c:pt idx="1110">
                  <c:v>-1.0102952000000001E-3</c:v>
                </c:pt>
                <c:pt idx="1111">
                  <c:v>7.7093677000000002E-4</c:v>
                </c:pt>
                <c:pt idx="1112">
                  <c:v>1.196215E-3</c:v>
                </c:pt>
                <c:pt idx="1113">
                  <c:v>1.6057004E-3</c:v>
                </c:pt>
                <c:pt idx="1114">
                  <c:v>2.1028183999999999E-3</c:v>
                </c:pt>
                <c:pt idx="1115">
                  <c:v>5.2077096E-4</c:v>
                </c:pt>
                <c:pt idx="1116">
                  <c:v>-1.4681276E-3</c:v>
                </c:pt>
                <c:pt idx="1117">
                  <c:v>-1.1186784E-3</c:v>
                </c:pt>
                <c:pt idx="1118">
                  <c:v>-9.8814741E-5</c:v>
                </c:pt>
                <c:pt idx="1119">
                  <c:v>-2.316497E-4</c:v>
                </c:pt>
                <c:pt idx="1120">
                  <c:v>-1.2558337000000001E-3</c:v>
                </c:pt>
                <c:pt idx="1121">
                  <c:v>-1.5852752E-3</c:v>
                </c:pt>
                <c:pt idx="1122">
                  <c:v>-5.7877934000000002E-4</c:v>
                </c:pt>
                <c:pt idx="1123">
                  <c:v>9.7701460999999996E-4</c:v>
                </c:pt>
                <c:pt idx="1124">
                  <c:v>1.8956797E-3</c:v>
                </c:pt>
                <c:pt idx="1125">
                  <c:v>1.4282561E-3</c:v>
                </c:pt>
                <c:pt idx="1126">
                  <c:v>3.9341113E-4</c:v>
                </c:pt>
                <c:pt idx="1127">
                  <c:v>-1.0299414000000001E-3</c:v>
                </c:pt>
                <c:pt idx="1128">
                  <c:v>-1.6144900999999999E-3</c:v>
                </c:pt>
                <c:pt idx="1129">
                  <c:v>-8.7846088999999998E-4</c:v>
                </c:pt>
                <c:pt idx="1130">
                  <c:v>3.6535670999999999E-4</c:v>
                </c:pt>
                <c:pt idx="1131">
                  <c:v>1.9502594999999999E-3</c:v>
                </c:pt>
                <c:pt idx="1132">
                  <c:v>1.5512403000000001E-3</c:v>
                </c:pt>
                <c:pt idx="1133">
                  <c:v>-8.9071292E-4</c:v>
                </c:pt>
                <c:pt idx="1134">
                  <c:v>-1.73324E-3</c:v>
                </c:pt>
                <c:pt idx="1135">
                  <c:v>-3.5036064000000002E-4</c:v>
                </c:pt>
                <c:pt idx="1136">
                  <c:v>1.1542214999999999E-3</c:v>
                </c:pt>
                <c:pt idx="1137">
                  <c:v>1.7116566E-3</c:v>
                </c:pt>
                <c:pt idx="1138">
                  <c:v>2.7613547000000002E-4</c:v>
                </c:pt>
                <c:pt idx="1139">
                  <c:v>-2.4996594000000001E-3</c:v>
                </c:pt>
                <c:pt idx="1140">
                  <c:v>-2.2930085999999998E-3</c:v>
                </c:pt>
                <c:pt idx="1141">
                  <c:v>6.5503779000000001E-4</c:v>
                </c:pt>
                <c:pt idx="1142">
                  <c:v>1.1751785E-3</c:v>
                </c:pt>
                <c:pt idx="1143">
                  <c:v>3.4006025999999998E-4</c:v>
                </c:pt>
                <c:pt idx="1144">
                  <c:v>1.1451724E-3</c:v>
                </c:pt>
                <c:pt idx="1145">
                  <c:v>1.4148012999999999E-3</c:v>
                </c:pt>
                <c:pt idx="1146">
                  <c:v>-1.7929643999999999E-4</c:v>
                </c:pt>
                <c:pt idx="1147">
                  <c:v>-2.0610636999999999E-3</c:v>
                </c:pt>
                <c:pt idx="1148">
                  <c:v>-1.8285234E-3</c:v>
                </c:pt>
                <c:pt idx="1149">
                  <c:v>9.6494607999999995E-4</c:v>
                </c:pt>
                <c:pt idx="1150">
                  <c:v>2.7188495999999999E-3</c:v>
                </c:pt>
                <c:pt idx="1151">
                  <c:v>1.3682080999999999E-3</c:v>
                </c:pt>
                <c:pt idx="1152">
                  <c:v>-1.1764887000000001E-3</c:v>
                </c:pt>
                <c:pt idx="1153">
                  <c:v>-2.1897987E-3</c:v>
                </c:pt>
                <c:pt idx="1154">
                  <c:v>-8.2518249000000004E-4</c:v>
                </c:pt>
                <c:pt idx="1155">
                  <c:v>8.0647404000000001E-4</c:v>
                </c:pt>
                <c:pt idx="1156">
                  <c:v>7.0087131999999996E-4</c:v>
                </c:pt>
                <c:pt idx="1157">
                  <c:v>-3.2665133E-4</c:v>
                </c:pt>
                <c:pt idx="1158">
                  <c:v>-4.2380952000000002E-4</c:v>
                </c:pt>
                <c:pt idx="1159">
                  <c:v>2.4979416999999999E-4</c:v>
                </c:pt>
                <c:pt idx="1160">
                  <c:v>1.4998666999999999E-4</c:v>
                </c:pt>
                <c:pt idx="1161">
                  <c:v>-1.498287E-5</c:v>
                </c:pt>
                <c:pt idx="1162">
                  <c:v>6.8842209000000002E-4</c:v>
                </c:pt>
                <c:pt idx="1163">
                  <c:v>5.8790592999999997E-4</c:v>
                </c:pt>
                <c:pt idx="1164">
                  <c:v>-5.7751592000000003E-4</c:v>
                </c:pt>
                <c:pt idx="1165">
                  <c:v>-7.8215847999999995E-4</c:v>
                </c:pt>
                <c:pt idx="1166">
                  <c:v>2.0398815E-4</c:v>
                </c:pt>
                <c:pt idx="1167">
                  <c:v>8.2203739999999999E-4</c:v>
                </c:pt>
                <c:pt idx="1168">
                  <c:v>9.7987231999999993E-4</c:v>
                </c:pt>
                <c:pt idx="1169">
                  <c:v>4.1664776000000002E-4</c:v>
                </c:pt>
                <c:pt idx="1170">
                  <c:v>-1.0910607000000001E-3</c:v>
                </c:pt>
                <c:pt idx="1171">
                  <c:v>-1.2453137999999999E-3</c:v>
                </c:pt>
                <c:pt idx="1172">
                  <c:v>1.6011226999999999E-4</c:v>
                </c:pt>
                <c:pt idx="1173">
                  <c:v>8.9467734000000002E-4</c:v>
                </c:pt>
                <c:pt idx="1174">
                  <c:v>2.9495663E-4</c:v>
                </c:pt>
                <c:pt idx="1175">
                  <c:v>-1.0028423E-3</c:v>
                </c:pt>
                <c:pt idx="1176">
                  <c:v>-1.3682459E-3</c:v>
                </c:pt>
                <c:pt idx="1177">
                  <c:v>-7.1672824000000004E-4</c:v>
                </c:pt>
                <c:pt idx="1178">
                  <c:v>2.6560095E-4</c:v>
                </c:pt>
                <c:pt idx="1179">
                  <c:v>4.6030411999999998E-4</c:v>
                </c:pt>
                <c:pt idx="1180">
                  <c:v>-3.3500731000000002E-4</c:v>
                </c:pt>
                <c:pt idx="1181">
                  <c:v>-5.2120278999999999E-5</c:v>
                </c:pt>
                <c:pt idx="1182">
                  <c:v>-2.0799290000000001E-4</c:v>
                </c:pt>
                <c:pt idx="1183">
                  <c:v>-1.1833939999999999E-3</c:v>
                </c:pt>
                <c:pt idx="1184">
                  <c:v>-6.8493427E-4</c:v>
                </c:pt>
                <c:pt idx="1185">
                  <c:v>1.0578574000000001E-3</c:v>
                </c:pt>
                <c:pt idx="1186">
                  <c:v>2.2378888000000002E-3</c:v>
                </c:pt>
                <c:pt idx="1187">
                  <c:v>1.1296120000000001E-3</c:v>
                </c:pt>
                <c:pt idx="1188">
                  <c:v>-3.3207666000000002E-4</c:v>
                </c:pt>
                <c:pt idx="1189">
                  <c:v>-4.3296277000000002E-4</c:v>
                </c:pt>
                <c:pt idx="1190">
                  <c:v>-5.8728877000000001E-4</c:v>
                </c:pt>
                <c:pt idx="1191">
                  <c:v>-6.9776341E-4</c:v>
                </c:pt>
                <c:pt idx="1192">
                  <c:v>-9.0145141000000004E-5</c:v>
                </c:pt>
                <c:pt idx="1193">
                  <c:v>7.2203977999999998E-4</c:v>
                </c:pt>
                <c:pt idx="1194">
                  <c:v>1.2992622999999999E-3</c:v>
                </c:pt>
                <c:pt idx="1195">
                  <c:v>3.1528448000000002E-4</c:v>
                </c:pt>
                <c:pt idx="1196">
                  <c:v>-1.6123296E-3</c:v>
                </c:pt>
                <c:pt idx="1197">
                  <c:v>-1.4995822E-3</c:v>
                </c:pt>
                <c:pt idx="1198">
                  <c:v>-2.9333585E-4</c:v>
                </c:pt>
                <c:pt idx="1199">
                  <c:v>1.2132941E-4</c:v>
                </c:pt>
                <c:pt idx="1200">
                  <c:v>2.4527133999999997E-4</c:v>
                </c:pt>
                <c:pt idx="1201">
                  <c:v>6.3285211000000004E-4</c:v>
                </c:pt>
                <c:pt idx="1202">
                  <c:v>1.3043550999999999E-3</c:v>
                </c:pt>
                <c:pt idx="1203">
                  <c:v>9.5620128000000002E-4</c:v>
                </c:pt>
                <c:pt idx="1204">
                  <c:v>-1.0224190999999999E-3</c:v>
                </c:pt>
                <c:pt idx="1205">
                  <c:v>-1.4176454000000001E-3</c:v>
                </c:pt>
                <c:pt idx="1206">
                  <c:v>5.4732863000000001E-4</c:v>
                </c:pt>
                <c:pt idx="1207">
                  <c:v>1.6530748999999999E-3</c:v>
                </c:pt>
                <c:pt idx="1208">
                  <c:v>1.5908429E-3</c:v>
                </c:pt>
                <c:pt idx="1209">
                  <c:v>9.1799874999999999E-4</c:v>
                </c:pt>
                <c:pt idx="1210">
                  <c:v>1.7986418E-4</c:v>
                </c:pt>
                <c:pt idx="1211">
                  <c:v>-9.3915595E-4</c:v>
                </c:pt>
                <c:pt idx="1212">
                  <c:v>-2.1279150000000002E-3</c:v>
                </c:pt>
                <c:pt idx="1213">
                  <c:v>-1.6613734E-3</c:v>
                </c:pt>
                <c:pt idx="1214">
                  <c:v>-6.3050338999999999E-4</c:v>
                </c:pt>
                <c:pt idx="1215">
                  <c:v>-2.8231154999999999E-5</c:v>
                </c:pt>
                <c:pt idx="1216">
                  <c:v>1.5446002000000001E-4</c:v>
                </c:pt>
                <c:pt idx="1217">
                  <c:v>6.2337961000000002E-4</c:v>
                </c:pt>
                <c:pt idx="1218">
                  <c:v>1.5898571999999999E-3</c:v>
                </c:pt>
                <c:pt idx="1219">
                  <c:v>1.3819796E-3</c:v>
                </c:pt>
                <c:pt idx="1220">
                  <c:v>1.2591343999999999E-4</c:v>
                </c:pt>
                <c:pt idx="1221">
                  <c:v>-8.3237834999999995E-4</c:v>
                </c:pt>
                <c:pt idx="1222">
                  <c:v>-1.2857235000000001E-3</c:v>
                </c:pt>
                <c:pt idx="1223">
                  <c:v>-1.1056135E-3</c:v>
                </c:pt>
                <c:pt idx="1224">
                  <c:v>-7.3110356999999998E-4</c:v>
                </c:pt>
                <c:pt idx="1225">
                  <c:v>-4.8535651000000001E-4</c:v>
                </c:pt>
                <c:pt idx="1226">
                  <c:v>-3.8026959E-4</c:v>
                </c:pt>
                <c:pt idx="1227">
                  <c:v>2.6736609000000002E-4</c:v>
                </c:pt>
                <c:pt idx="1228">
                  <c:v>1.2805520999999999E-3</c:v>
                </c:pt>
                <c:pt idx="1229">
                  <c:v>9.791082999999999E-4</c:v>
                </c:pt>
                <c:pt idx="1230">
                  <c:v>9.8697993999999995E-4</c:v>
                </c:pt>
                <c:pt idx="1231">
                  <c:v>1.5413651000000001E-3</c:v>
                </c:pt>
                <c:pt idx="1232">
                  <c:v>5.9371287000000003E-4</c:v>
                </c:pt>
                <c:pt idx="1233">
                  <c:v>-4.5202467999999997E-4</c:v>
                </c:pt>
                <c:pt idx="1234">
                  <c:v>-1.8201706999999999E-4</c:v>
                </c:pt>
                <c:pt idx="1235">
                  <c:v>-1.8221922999999999E-4</c:v>
                </c:pt>
                <c:pt idx="1236">
                  <c:v>-1.4531956E-3</c:v>
                </c:pt>
                <c:pt idx="1237">
                  <c:v>-2.2241499999999998E-3</c:v>
                </c:pt>
                <c:pt idx="1238">
                  <c:v>-5.0662763000000003E-4</c:v>
                </c:pt>
                <c:pt idx="1239">
                  <c:v>1.6305733000000001E-3</c:v>
                </c:pt>
                <c:pt idx="1240">
                  <c:v>1.2477358000000001E-3</c:v>
                </c:pt>
                <c:pt idx="1241">
                  <c:v>1.4093282E-4</c:v>
                </c:pt>
                <c:pt idx="1242">
                  <c:v>4.2787845000000002E-4</c:v>
                </c:pt>
                <c:pt idx="1243">
                  <c:v>3.5507036E-4</c:v>
                </c:pt>
                <c:pt idx="1244">
                  <c:v>-3.6189525999999998E-4</c:v>
                </c:pt>
                <c:pt idx="1245">
                  <c:v>2.4952323999999999E-4</c:v>
                </c:pt>
                <c:pt idx="1246">
                  <c:v>2.3843126000000001E-4</c:v>
                </c:pt>
                <c:pt idx="1247">
                  <c:v>-8.4651831000000005E-4</c:v>
                </c:pt>
                <c:pt idx="1248">
                  <c:v>-7.6724732E-4</c:v>
                </c:pt>
                <c:pt idx="1249">
                  <c:v>-5.5791760999999995E-4</c:v>
                </c:pt>
                <c:pt idx="1250">
                  <c:v>-1.3640966E-3</c:v>
                </c:pt>
                <c:pt idx="1251">
                  <c:v>-5.9545086000000001E-4</c:v>
                </c:pt>
                <c:pt idx="1252">
                  <c:v>1.8064958E-3</c:v>
                </c:pt>
                <c:pt idx="1253">
                  <c:v>1.1606462000000001E-3</c:v>
                </c:pt>
                <c:pt idx="1254">
                  <c:v>-4.8867956000000004E-4</c:v>
                </c:pt>
                <c:pt idx="1255">
                  <c:v>3.1824640999999999E-4</c:v>
                </c:pt>
                <c:pt idx="1256">
                  <c:v>-1.0107002999999999E-4</c:v>
                </c:pt>
                <c:pt idx="1257">
                  <c:v>-1.3712055000000001E-3</c:v>
                </c:pt>
                <c:pt idx="1258">
                  <c:v>-7.9583900999999997E-4</c:v>
                </c:pt>
                <c:pt idx="1259">
                  <c:v>9.5678737E-4</c:v>
                </c:pt>
                <c:pt idx="1260">
                  <c:v>2.2141649000000001E-3</c:v>
                </c:pt>
                <c:pt idx="1261">
                  <c:v>5.0494801999999999E-4</c:v>
                </c:pt>
                <c:pt idx="1262">
                  <c:v>-2.1045444E-3</c:v>
                </c:pt>
                <c:pt idx="1263">
                  <c:v>-1.730613E-3</c:v>
                </c:pt>
                <c:pt idx="1264">
                  <c:v>1.1691858999999999E-4</c:v>
                </c:pt>
                <c:pt idx="1265">
                  <c:v>1.102455E-3</c:v>
                </c:pt>
                <c:pt idx="1266">
                  <c:v>9.9302426999999991E-4</c:v>
                </c:pt>
                <c:pt idx="1267">
                  <c:v>4.6453985E-4</c:v>
                </c:pt>
                <c:pt idx="1268">
                  <c:v>5.8817945999999999E-4</c:v>
                </c:pt>
                <c:pt idx="1269">
                  <c:v>5.4115969999999995E-4</c:v>
                </c:pt>
                <c:pt idx="1270">
                  <c:v>4.9297643999999998E-4</c:v>
                </c:pt>
                <c:pt idx="1271">
                  <c:v>4.7052918000000001E-4</c:v>
                </c:pt>
                <c:pt idx="1272">
                  <c:v>-9.1134805999999995E-4</c:v>
                </c:pt>
                <c:pt idx="1273">
                  <c:v>-1.9661894999999999E-3</c:v>
                </c:pt>
                <c:pt idx="1274">
                  <c:v>-3.1311807999999998E-4</c:v>
                </c:pt>
                <c:pt idx="1275">
                  <c:v>6.7200511000000004E-4</c:v>
                </c:pt>
                <c:pt idx="1276">
                  <c:v>1.0729699000000001E-5</c:v>
                </c:pt>
                <c:pt idx="1277">
                  <c:v>9.8043718999999991E-4</c:v>
                </c:pt>
                <c:pt idx="1278">
                  <c:v>4.8758889000000002E-5</c:v>
                </c:pt>
                <c:pt idx="1279">
                  <c:v>-2.1408885999999999E-3</c:v>
                </c:pt>
                <c:pt idx="1280">
                  <c:v>-7.9066257999999999E-4</c:v>
                </c:pt>
                <c:pt idx="1281">
                  <c:v>3.6554828000000001E-4</c:v>
                </c:pt>
                <c:pt idx="1282">
                  <c:v>-3.1672623999999999E-4</c:v>
                </c:pt>
                <c:pt idx="1283">
                  <c:v>1.3221215000000001E-3</c:v>
                </c:pt>
                <c:pt idx="1284">
                  <c:v>2.5823530999999999E-3</c:v>
                </c:pt>
                <c:pt idx="1285">
                  <c:v>1.5575608000000001E-4</c:v>
                </c:pt>
                <c:pt idx="1286">
                  <c:v>-1.9480789999999999E-3</c:v>
                </c:pt>
                <c:pt idx="1287">
                  <c:v>-1.3207039E-3</c:v>
                </c:pt>
                <c:pt idx="1288">
                  <c:v>-2.7303985E-4</c:v>
                </c:pt>
                <c:pt idx="1289">
                  <c:v>-2.3146361999999999E-5</c:v>
                </c:pt>
                <c:pt idx="1290">
                  <c:v>6.4925908999999998E-4</c:v>
                </c:pt>
                <c:pt idx="1291">
                  <c:v>1.1417637999999999E-3</c:v>
                </c:pt>
                <c:pt idx="1292">
                  <c:v>1.0027345000000001E-3</c:v>
                </c:pt>
                <c:pt idx="1293">
                  <c:v>-2.5734207999999998E-4</c:v>
                </c:pt>
                <c:pt idx="1294">
                  <c:v>-2.0212350000000001E-3</c:v>
                </c:pt>
                <c:pt idx="1295">
                  <c:v>-1.7430915E-3</c:v>
                </c:pt>
                <c:pt idx="1296">
                  <c:v>9.9403513999999998E-4</c:v>
                </c:pt>
                <c:pt idx="1297">
                  <c:v>2.7537696999999999E-3</c:v>
                </c:pt>
                <c:pt idx="1298">
                  <c:v>5.9035928000000001E-4</c:v>
                </c:pt>
                <c:pt idx="1299">
                  <c:v>-2.0218177000000002E-3</c:v>
                </c:pt>
                <c:pt idx="1300">
                  <c:v>-1.0215773E-3</c:v>
                </c:pt>
                <c:pt idx="1301">
                  <c:v>2.076236E-3</c:v>
                </c:pt>
                <c:pt idx="1302">
                  <c:v>2.1370839E-3</c:v>
                </c:pt>
                <c:pt idx="1303">
                  <c:v>-1.123204E-3</c:v>
                </c:pt>
                <c:pt idx="1304">
                  <c:v>-2.5487424999999998E-3</c:v>
                </c:pt>
                <c:pt idx="1305">
                  <c:v>-6.5311391000000003E-4</c:v>
                </c:pt>
                <c:pt idx="1306">
                  <c:v>1.6581327999999999E-3</c:v>
                </c:pt>
                <c:pt idx="1307">
                  <c:v>1.2323077E-3</c:v>
                </c:pt>
                <c:pt idx="1308">
                  <c:v>5.5846746E-4</c:v>
                </c:pt>
                <c:pt idx="1309">
                  <c:v>8.6226116000000003E-4</c:v>
                </c:pt>
                <c:pt idx="1310">
                  <c:v>-1.213064E-3</c:v>
                </c:pt>
                <c:pt idx="1311">
                  <c:v>-2.5718909000000002E-3</c:v>
                </c:pt>
                <c:pt idx="1312">
                  <c:v>-1.0036066E-3</c:v>
                </c:pt>
                <c:pt idx="1313">
                  <c:v>2.8610932999999998E-4</c:v>
                </c:pt>
                <c:pt idx="1314">
                  <c:v>-5.0522020000000003E-5</c:v>
                </c:pt>
                <c:pt idx="1315">
                  <c:v>-8.7244606999999994E-5</c:v>
                </c:pt>
                <c:pt idx="1316">
                  <c:v>7.8132348000000003E-4</c:v>
                </c:pt>
                <c:pt idx="1317">
                  <c:v>1.4051094E-3</c:v>
                </c:pt>
                <c:pt idx="1318">
                  <c:v>1.5160327999999999E-3</c:v>
                </c:pt>
                <c:pt idx="1319">
                  <c:v>4.7219630999999998E-4</c:v>
                </c:pt>
                <c:pt idx="1320">
                  <c:v>-1.0548011E-3</c:v>
                </c:pt>
                <c:pt idx="1321">
                  <c:v>-1.303048E-3</c:v>
                </c:pt>
                <c:pt idx="1322">
                  <c:v>-6.4604737999999996E-4</c:v>
                </c:pt>
                <c:pt idx="1323">
                  <c:v>8.6371160999999997E-5</c:v>
                </c:pt>
                <c:pt idx="1324">
                  <c:v>3.8501562999999998E-4</c:v>
                </c:pt>
                <c:pt idx="1325">
                  <c:v>9.7846776999999997E-5</c:v>
                </c:pt>
                <c:pt idx="1326">
                  <c:v>5.0556946999999995E-4</c:v>
                </c:pt>
                <c:pt idx="1327">
                  <c:v>5.6737355999999996E-4</c:v>
                </c:pt>
                <c:pt idx="1328">
                  <c:v>-7.9721519000000004E-5</c:v>
                </c:pt>
                <c:pt idx="1329">
                  <c:v>-7.3250511000000004E-4</c:v>
                </c:pt>
                <c:pt idx="1330">
                  <c:v>-1.1331776E-3</c:v>
                </c:pt>
                <c:pt idx="1331">
                  <c:v>-4.6114801E-4</c:v>
                </c:pt>
                <c:pt idx="1332">
                  <c:v>1.7682886999999999E-4</c:v>
                </c:pt>
                <c:pt idx="1333">
                  <c:v>6.0125966E-4</c:v>
                </c:pt>
                <c:pt idx="1334">
                  <c:v>1.0169728E-4</c:v>
                </c:pt>
                <c:pt idx="1335">
                  <c:v>-1.2807143E-3</c:v>
                </c:pt>
                <c:pt idx="1336">
                  <c:v>-2.0186097E-4</c:v>
                </c:pt>
                <c:pt idx="1337">
                  <c:v>1.9616516999999998E-3</c:v>
                </c:pt>
                <c:pt idx="1338">
                  <c:v>1.4985489E-3</c:v>
                </c:pt>
                <c:pt idx="1339">
                  <c:v>-6.1092671999999997E-4</c:v>
                </c:pt>
                <c:pt idx="1340">
                  <c:v>-4.2959125999999999E-4</c:v>
                </c:pt>
                <c:pt idx="1341">
                  <c:v>1.7357345E-3</c:v>
                </c:pt>
                <c:pt idx="1342">
                  <c:v>1.0972731E-4</c:v>
                </c:pt>
                <c:pt idx="1343">
                  <c:v>-2.4939669000000001E-3</c:v>
                </c:pt>
                <c:pt idx="1344">
                  <c:v>-8.5514379000000004E-4</c:v>
                </c:pt>
                <c:pt idx="1345">
                  <c:v>6.1101286999999996E-4</c:v>
                </c:pt>
                <c:pt idx="1346">
                  <c:v>-2.3196355000000001E-4</c:v>
                </c:pt>
                <c:pt idx="1347">
                  <c:v>-1.1654428000000001E-3</c:v>
                </c:pt>
                <c:pt idx="1348">
                  <c:v>-7.7382012E-4</c:v>
                </c:pt>
                <c:pt idx="1349">
                  <c:v>9.2645257999999999E-4</c:v>
                </c:pt>
                <c:pt idx="1350">
                  <c:v>1.5063998999999999E-3</c:v>
                </c:pt>
                <c:pt idx="1351">
                  <c:v>1.3321439999999999E-3</c:v>
                </c:pt>
                <c:pt idx="1352">
                  <c:v>1.1302269999999999E-3</c:v>
                </c:pt>
                <c:pt idx="1353">
                  <c:v>-7.1799213999999996E-4</c:v>
                </c:pt>
                <c:pt idx="1354">
                  <c:v>-1.8514632000000001E-3</c:v>
                </c:pt>
                <c:pt idx="1355">
                  <c:v>-1.0498672E-3</c:v>
                </c:pt>
                <c:pt idx="1356">
                  <c:v>-3.7669359000000002E-4</c:v>
                </c:pt>
                <c:pt idx="1357">
                  <c:v>2.4034372000000001E-4</c:v>
                </c:pt>
                <c:pt idx="1358">
                  <c:v>7.1110672999999999E-4</c:v>
                </c:pt>
                <c:pt idx="1359">
                  <c:v>1.1969191999999999E-3</c:v>
                </c:pt>
                <c:pt idx="1360">
                  <c:v>1.2996316000000001E-3</c:v>
                </c:pt>
                <c:pt idx="1361">
                  <c:v>-4.6235154000000002E-4</c:v>
                </c:pt>
                <c:pt idx="1362">
                  <c:v>-1.7108990000000001E-3</c:v>
                </c:pt>
                <c:pt idx="1363">
                  <c:v>-1.2173577000000001E-3</c:v>
                </c:pt>
                <c:pt idx="1364">
                  <c:v>-6.2523962E-4</c:v>
                </c:pt>
                <c:pt idx="1365">
                  <c:v>2.4304774999999999E-4</c:v>
                </c:pt>
                <c:pt idx="1366">
                  <c:v>1.2086921E-3</c:v>
                </c:pt>
                <c:pt idx="1367">
                  <c:v>1.2246884E-3</c:v>
                </c:pt>
                <c:pt idx="1368">
                  <c:v>4.9903049000000002E-4</c:v>
                </c:pt>
                <c:pt idx="1369">
                  <c:v>-1.5644865000000001E-4</c:v>
                </c:pt>
                <c:pt idx="1370">
                  <c:v>-1.5233249E-4</c:v>
                </c:pt>
                <c:pt idx="1371">
                  <c:v>-1.1288557E-3</c:v>
                </c:pt>
                <c:pt idx="1372">
                  <c:v>-1.3539182E-3</c:v>
                </c:pt>
                <c:pt idx="1373">
                  <c:v>1.0852123E-3</c:v>
                </c:pt>
                <c:pt idx="1374">
                  <c:v>2.296799E-4</c:v>
                </c:pt>
                <c:pt idx="1375">
                  <c:v>-1.3228052000000001E-3</c:v>
                </c:pt>
                <c:pt idx="1376">
                  <c:v>1.1558384000000001E-3</c:v>
                </c:pt>
                <c:pt idx="1377">
                  <c:v>1.7747526999999999E-3</c:v>
                </c:pt>
                <c:pt idx="1378">
                  <c:v>-3.3695131E-4</c:v>
                </c:pt>
                <c:pt idx="1379">
                  <c:v>-6.7709040999999997E-4</c:v>
                </c:pt>
                <c:pt idx="1380">
                  <c:v>-1.8996747E-4</c:v>
                </c:pt>
                <c:pt idx="1381">
                  <c:v>-9.8397190999999998E-4</c:v>
                </c:pt>
                <c:pt idx="1382">
                  <c:v>-5.9054031000000003E-4</c:v>
                </c:pt>
                <c:pt idx="1383">
                  <c:v>1.1051823E-3</c:v>
                </c:pt>
                <c:pt idx="1384">
                  <c:v>9.2921639000000003E-4</c:v>
                </c:pt>
                <c:pt idx="1385">
                  <c:v>-2.6081200000000002E-4</c:v>
                </c:pt>
                <c:pt idx="1386">
                  <c:v>2.0346772999999999E-5</c:v>
                </c:pt>
                <c:pt idx="1387">
                  <c:v>8.2447190999999996E-4</c:v>
                </c:pt>
                <c:pt idx="1388">
                  <c:v>1.5708401999999999E-4</c:v>
                </c:pt>
                <c:pt idx="1389">
                  <c:v>-8.5040720000000003E-4</c:v>
                </c:pt>
                <c:pt idx="1390">
                  <c:v>-5.2367172999999998E-4</c:v>
                </c:pt>
                <c:pt idx="1391">
                  <c:v>-1.6132995000000001E-4</c:v>
                </c:pt>
                <c:pt idx="1392">
                  <c:v>-4.4829165999999999E-4</c:v>
                </c:pt>
                <c:pt idx="1393">
                  <c:v>-3.3735815E-4</c:v>
                </c:pt>
                <c:pt idx="1394">
                  <c:v>1.1864316000000001E-4</c:v>
                </c:pt>
                <c:pt idx="1395">
                  <c:v>4.6820378999999998E-4</c:v>
                </c:pt>
                <c:pt idx="1396">
                  <c:v>5.0641021999999999E-4</c:v>
                </c:pt>
                <c:pt idx="1397">
                  <c:v>4.5488933999999997E-5</c:v>
                </c:pt>
                <c:pt idx="1398">
                  <c:v>1.4404137000000001E-4</c:v>
                </c:pt>
                <c:pt idx="1399">
                  <c:v>7.0573703E-4</c:v>
                </c:pt>
                <c:pt idx="1400">
                  <c:v>-2.4681574999999999E-4</c:v>
                </c:pt>
                <c:pt idx="1401">
                  <c:v>-1.5801233E-3</c:v>
                </c:pt>
                <c:pt idx="1402">
                  <c:v>2.9231525E-4</c:v>
                </c:pt>
                <c:pt idx="1403">
                  <c:v>2.2675117000000001E-3</c:v>
                </c:pt>
                <c:pt idx="1404">
                  <c:v>1.6226999999999999E-3</c:v>
                </c:pt>
                <c:pt idx="1405">
                  <c:v>-7.7668713999999995E-5</c:v>
                </c:pt>
                <c:pt idx="1406">
                  <c:v>-3.1871813E-3</c:v>
                </c:pt>
                <c:pt idx="1407">
                  <c:v>-3.0916181E-3</c:v>
                </c:pt>
                <c:pt idx="1408">
                  <c:v>9.1473743999999997E-4</c:v>
                </c:pt>
                <c:pt idx="1409">
                  <c:v>2.8079466000000002E-3</c:v>
                </c:pt>
                <c:pt idx="1410">
                  <c:v>1.0019774E-3</c:v>
                </c:pt>
                <c:pt idx="1411">
                  <c:v>-1.6733319E-3</c:v>
                </c:pt>
                <c:pt idx="1412">
                  <c:v>-1.3358738000000001E-3</c:v>
                </c:pt>
                <c:pt idx="1413">
                  <c:v>8.6319651999999998E-4</c:v>
                </c:pt>
                <c:pt idx="1414">
                  <c:v>7.0406921000000001E-4</c:v>
                </c:pt>
                <c:pt idx="1415">
                  <c:v>-8.9757140999999999E-4</c:v>
                </c:pt>
                <c:pt idx="1416">
                  <c:v>-9.6318482000000004E-4</c:v>
                </c:pt>
                <c:pt idx="1417">
                  <c:v>8.1762142999999995E-4</c:v>
                </c:pt>
                <c:pt idx="1418">
                  <c:v>1.3153635999999999E-3</c:v>
                </c:pt>
                <c:pt idx="1419">
                  <c:v>-9.6276138000000002E-4</c:v>
                </c:pt>
                <c:pt idx="1420">
                  <c:v>-9.1085932999999996E-4</c:v>
                </c:pt>
                <c:pt idx="1421">
                  <c:v>1.3214965000000001E-3</c:v>
                </c:pt>
                <c:pt idx="1422">
                  <c:v>9.3043767999999999E-4</c:v>
                </c:pt>
                <c:pt idx="1423">
                  <c:v>-1.8829451000000001E-4</c:v>
                </c:pt>
                <c:pt idx="1424">
                  <c:v>3.9888861000000002E-4</c:v>
                </c:pt>
                <c:pt idx="1425">
                  <c:v>5.4174607999999996E-4</c:v>
                </c:pt>
                <c:pt idx="1426">
                  <c:v>-5.1874962999999997E-4</c:v>
                </c:pt>
                <c:pt idx="1427">
                  <c:v>-1.0690264E-3</c:v>
                </c:pt>
                <c:pt idx="1428">
                  <c:v>-1.0102103E-3</c:v>
                </c:pt>
                <c:pt idx="1429">
                  <c:v>8.1154008999999994E-5</c:v>
                </c:pt>
                <c:pt idx="1430">
                  <c:v>1.5526627E-3</c:v>
                </c:pt>
                <c:pt idx="1431">
                  <c:v>1.1666255000000001E-3</c:v>
                </c:pt>
                <c:pt idx="1432">
                  <c:v>-4.0918403999999999E-4</c:v>
                </c:pt>
                <c:pt idx="1433">
                  <c:v>-1.4709723E-3</c:v>
                </c:pt>
                <c:pt idx="1434">
                  <c:v>-1.0136692000000001E-3</c:v>
                </c:pt>
                <c:pt idx="1435">
                  <c:v>-2.3021032999999999E-4</c:v>
                </c:pt>
                <c:pt idx="1436">
                  <c:v>1.2479479E-3</c:v>
                </c:pt>
                <c:pt idx="1437">
                  <c:v>2.4657043000000001E-3</c:v>
                </c:pt>
                <c:pt idx="1438">
                  <c:v>-3.7462387999999999E-4</c:v>
                </c:pt>
                <c:pt idx="1439">
                  <c:v>-2.4428267000000002E-3</c:v>
                </c:pt>
                <c:pt idx="1440">
                  <c:v>-3.5392658000000003E-4</c:v>
                </c:pt>
                <c:pt idx="1441">
                  <c:v>7.7494654999999996E-4</c:v>
                </c:pt>
                <c:pt idx="1442">
                  <c:v>-3.2659098000000002E-4</c:v>
                </c:pt>
                <c:pt idx="1443">
                  <c:v>-6.5170015999999997E-4</c:v>
                </c:pt>
                <c:pt idx="1444">
                  <c:v>1.0875551999999999E-4</c:v>
                </c:pt>
                <c:pt idx="1445">
                  <c:v>7.2383039999999999E-4</c:v>
                </c:pt>
                <c:pt idx="1446">
                  <c:v>4.8856400999999999E-4</c:v>
                </c:pt>
                <c:pt idx="1447">
                  <c:v>-7.2537123999999995E-4</c:v>
                </c:pt>
                <c:pt idx="1448">
                  <c:v>-1.1443643E-3</c:v>
                </c:pt>
                <c:pt idx="1449">
                  <c:v>3.0297446000000002E-4</c:v>
                </c:pt>
                <c:pt idx="1450">
                  <c:v>9.7881832000000003E-4</c:v>
                </c:pt>
                <c:pt idx="1451">
                  <c:v>-1.1068702999999999E-4</c:v>
                </c:pt>
                <c:pt idx="1452">
                  <c:v>-5.1572485999999999E-4</c:v>
                </c:pt>
                <c:pt idx="1453">
                  <c:v>5.4083889999999998E-5</c:v>
                </c:pt>
                <c:pt idx="1454">
                  <c:v>-1.7523979000000001E-4</c:v>
                </c:pt>
                <c:pt idx="1455">
                  <c:v>-8.7432654000000004E-4</c:v>
                </c:pt>
                <c:pt idx="1456">
                  <c:v>-2.2590794000000001E-5</c:v>
                </c:pt>
                <c:pt idx="1457">
                  <c:v>1.3339967000000001E-3</c:v>
                </c:pt>
                <c:pt idx="1458">
                  <c:v>1.7777279999999999E-3</c:v>
                </c:pt>
                <c:pt idx="1459">
                  <c:v>1.2750533000000001E-3</c:v>
                </c:pt>
                <c:pt idx="1460">
                  <c:v>-5.8144399999999997E-4</c:v>
                </c:pt>
                <c:pt idx="1461">
                  <c:v>-2.1907589E-3</c:v>
                </c:pt>
                <c:pt idx="1462">
                  <c:v>-1.8218081000000001E-3</c:v>
                </c:pt>
                <c:pt idx="1463">
                  <c:v>1.2216079E-4</c:v>
                </c:pt>
                <c:pt idx="1464">
                  <c:v>1.6552386000000001E-3</c:v>
                </c:pt>
                <c:pt idx="1465">
                  <c:v>1.4426395000000001E-3</c:v>
                </c:pt>
                <c:pt idx="1466">
                  <c:v>3.1488357000000001E-4</c:v>
                </c:pt>
                <c:pt idx="1467">
                  <c:v>-1.5140924E-3</c:v>
                </c:pt>
                <c:pt idx="1468">
                  <c:v>-5.7374073E-4</c:v>
                </c:pt>
                <c:pt idx="1469">
                  <c:v>2.1042624000000001E-3</c:v>
                </c:pt>
                <c:pt idx="1470">
                  <c:v>-3.0020071000000001E-4</c:v>
                </c:pt>
                <c:pt idx="1471">
                  <c:v>-2.1572885E-3</c:v>
                </c:pt>
                <c:pt idx="1472">
                  <c:v>3.1726113000000002E-4</c:v>
                </c:pt>
                <c:pt idx="1473">
                  <c:v>1.736076E-3</c:v>
                </c:pt>
                <c:pt idx="1474">
                  <c:v>5.8337182000000004E-4</c:v>
                </c:pt>
                <c:pt idx="1475">
                  <c:v>-1.8432562E-3</c:v>
                </c:pt>
                <c:pt idx="1476">
                  <c:v>-1.5115057E-3</c:v>
                </c:pt>
                <c:pt idx="1477">
                  <c:v>1.2432125E-3</c:v>
                </c:pt>
                <c:pt idx="1478">
                  <c:v>1.0783302E-3</c:v>
                </c:pt>
                <c:pt idx="1479">
                  <c:v>-8.2785585999999999E-4</c:v>
                </c:pt>
                <c:pt idx="1480">
                  <c:v>-1.011152E-3</c:v>
                </c:pt>
                <c:pt idx="1481">
                  <c:v>2.7969277E-5</c:v>
                </c:pt>
                <c:pt idx="1482">
                  <c:v>8.9558007999999999E-4</c:v>
                </c:pt>
                <c:pt idx="1483">
                  <c:v>9.9009903000000002E-4</c:v>
                </c:pt>
                <c:pt idx="1484">
                  <c:v>9.6082267999999995E-4</c:v>
                </c:pt>
                <c:pt idx="1485">
                  <c:v>4.8630502E-4</c:v>
                </c:pt>
                <c:pt idx="1486">
                  <c:v>-2.9257931000000001E-4</c:v>
                </c:pt>
                <c:pt idx="1487">
                  <c:v>-1.1336320000000001E-3</c:v>
                </c:pt>
                <c:pt idx="1488">
                  <c:v>-2.1175732999999999E-3</c:v>
                </c:pt>
                <c:pt idx="1489">
                  <c:v>-8.9741180000000003E-4</c:v>
                </c:pt>
                <c:pt idx="1490">
                  <c:v>1.2530919000000001E-3</c:v>
                </c:pt>
                <c:pt idx="1491">
                  <c:v>8.0289320999999997E-4</c:v>
                </c:pt>
                <c:pt idx="1492">
                  <c:v>-6.1966212000000005E-4</c:v>
                </c:pt>
                <c:pt idx="1493">
                  <c:v>3.1197505999999997E-5</c:v>
                </c:pt>
                <c:pt idx="1494">
                  <c:v>1.7897022000000001E-3</c:v>
                </c:pt>
                <c:pt idx="1495">
                  <c:v>1.6317354E-3</c:v>
                </c:pt>
                <c:pt idx="1496">
                  <c:v>-3.5899806E-4</c:v>
                </c:pt>
                <c:pt idx="1497">
                  <c:v>-1.3781287E-3</c:v>
                </c:pt>
                <c:pt idx="1498">
                  <c:v>-8.0619187000000004E-4</c:v>
                </c:pt>
                <c:pt idx="1499">
                  <c:v>-1.4273367E-3</c:v>
                </c:pt>
                <c:pt idx="1500">
                  <c:v>-3.9780186000000001E-4</c:v>
                </c:pt>
                <c:pt idx="1501">
                  <c:v>2.385248E-3</c:v>
                </c:pt>
                <c:pt idx="1502">
                  <c:v>1.8429102999999999E-4</c:v>
                </c:pt>
                <c:pt idx="1503">
                  <c:v>-1.7318378E-3</c:v>
                </c:pt>
                <c:pt idx="1504">
                  <c:v>3.6613439000000002E-4</c:v>
                </c:pt>
                <c:pt idx="1505">
                  <c:v>9.5289992999999997E-4</c:v>
                </c:pt>
                <c:pt idx="1506">
                  <c:v>2.1851566000000001E-4</c:v>
                </c:pt>
                <c:pt idx="1507">
                  <c:v>-1.0456464E-5</c:v>
                </c:pt>
                <c:pt idx="1508">
                  <c:v>-8.4184798000000005E-4</c:v>
                </c:pt>
                <c:pt idx="1509">
                  <c:v>-1.3652355E-3</c:v>
                </c:pt>
                <c:pt idx="1510">
                  <c:v>1.2768143999999999E-4</c:v>
                </c:pt>
                <c:pt idx="1511">
                  <c:v>1.9920083000000001E-3</c:v>
                </c:pt>
                <c:pt idx="1512">
                  <c:v>1.7666191999999999E-3</c:v>
                </c:pt>
                <c:pt idx="1513">
                  <c:v>-8.9833879000000003E-4</c:v>
                </c:pt>
                <c:pt idx="1514">
                  <c:v>-3.1898133999999998E-3</c:v>
                </c:pt>
                <c:pt idx="1515">
                  <c:v>-1.5397697000000001E-3</c:v>
                </c:pt>
                <c:pt idx="1516">
                  <c:v>1.8575957999999999E-3</c:v>
                </c:pt>
                <c:pt idx="1517">
                  <c:v>2.7778043000000001E-3</c:v>
                </c:pt>
                <c:pt idx="1518">
                  <c:v>1.1044517E-3</c:v>
                </c:pt>
                <c:pt idx="1519">
                  <c:v>-1.1029969000000001E-3</c:v>
                </c:pt>
                <c:pt idx="1520">
                  <c:v>-9.7195929000000003E-4</c:v>
                </c:pt>
                <c:pt idx="1521">
                  <c:v>6.8790658000000002E-4</c:v>
                </c:pt>
                <c:pt idx="1522">
                  <c:v>3.3756599000000001E-4</c:v>
                </c:pt>
                <c:pt idx="1523">
                  <c:v>-9.972142299999999E-4</c:v>
                </c:pt>
                <c:pt idx="1524">
                  <c:v>-2.5523043000000002E-4</c:v>
                </c:pt>
                <c:pt idx="1525">
                  <c:v>8.7553428000000004E-4</c:v>
                </c:pt>
                <c:pt idx="1526">
                  <c:v>-1.4861021999999999E-4</c:v>
                </c:pt>
                <c:pt idx="1527">
                  <c:v>-1.9287737E-3</c:v>
                </c:pt>
                <c:pt idx="1528">
                  <c:v>-1.6508579E-3</c:v>
                </c:pt>
                <c:pt idx="1529">
                  <c:v>9.0498597999999996E-4</c:v>
                </c:pt>
                <c:pt idx="1530">
                  <c:v>3.3073944000000001E-3</c:v>
                </c:pt>
                <c:pt idx="1531">
                  <c:v>1.4303386E-3</c:v>
                </c:pt>
                <c:pt idx="1532">
                  <c:v>-1.0324562E-3</c:v>
                </c:pt>
                <c:pt idx="1533">
                  <c:v>-1.3845087E-4</c:v>
                </c:pt>
                <c:pt idx="1534">
                  <c:v>-1.3053858000000001E-3</c:v>
                </c:pt>
                <c:pt idx="1535">
                  <c:v>-1.041576E-3</c:v>
                </c:pt>
                <c:pt idx="1536">
                  <c:v>7.9248492999999995E-4</c:v>
                </c:pt>
                <c:pt idx="1537">
                  <c:v>-7.5619144999999996E-4</c:v>
                </c:pt>
                <c:pt idx="1538">
                  <c:v>-1.3043007E-3</c:v>
                </c:pt>
                <c:pt idx="1539">
                  <c:v>3.4547851E-4</c:v>
                </c:pt>
                <c:pt idx="1540">
                  <c:v>1.7050329000000001E-3</c:v>
                </c:pt>
                <c:pt idx="1541">
                  <c:v>1.6771187E-3</c:v>
                </c:pt>
                <c:pt idx="1542">
                  <c:v>2.6221996000000002E-4</c:v>
                </c:pt>
                <c:pt idx="1543">
                  <c:v>-9.8002691999999995E-4</c:v>
                </c:pt>
                <c:pt idx="1544">
                  <c:v>-1.4613839E-3</c:v>
                </c:pt>
                <c:pt idx="1545">
                  <c:v>-9.8570198000000006E-4</c:v>
                </c:pt>
                <c:pt idx="1546">
                  <c:v>3.2787132E-4</c:v>
                </c:pt>
                <c:pt idx="1547">
                  <c:v>5.5504603E-4</c:v>
                </c:pt>
                <c:pt idx="1548">
                  <c:v>4.3965174000000002E-4</c:v>
                </c:pt>
                <c:pt idx="1549">
                  <c:v>1.5646303999999999E-3</c:v>
                </c:pt>
                <c:pt idx="1550">
                  <c:v>1.0876727000000001E-3</c:v>
                </c:pt>
                <c:pt idx="1551">
                  <c:v>-1.1788055E-3</c:v>
                </c:pt>
                <c:pt idx="1552">
                  <c:v>-1.2447735E-3</c:v>
                </c:pt>
                <c:pt idx="1553">
                  <c:v>-3.9679284000000001E-5</c:v>
                </c:pt>
                <c:pt idx="1554">
                  <c:v>-7.3176640000000004E-4</c:v>
                </c:pt>
                <c:pt idx="1555">
                  <c:v>-1.3795817E-3</c:v>
                </c:pt>
                <c:pt idx="1556">
                  <c:v>-1.6898969000000001E-4</c:v>
                </c:pt>
                <c:pt idx="1557">
                  <c:v>9.9656137000000001E-4</c:v>
                </c:pt>
                <c:pt idx="1558">
                  <c:v>1.5729307E-3</c:v>
                </c:pt>
                <c:pt idx="1559">
                  <c:v>1.1287679E-3</c:v>
                </c:pt>
                <c:pt idx="1560">
                  <c:v>-9.3712598999999997E-4</c:v>
                </c:pt>
                <c:pt idx="1561">
                  <c:v>-1.7763451E-3</c:v>
                </c:pt>
                <c:pt idx="1562">
                  <c:v>-3.9749067E-4</c:v>
                </c:pt>
                <c:pt idx="1563">
                  <c:v>-4.9990142000000003E-4</c:v>
                </c:pt>
                <c:pt idx="1564">
                  <c:v>5.6541016000000003E-4</c:v>
                </c:pt>
                <c:pt idx="1565">
                  <c:v>2.3439311000000001E-3</c:v>
                </c:pt>
                <c:pt idx="1566">
                  <c:v>-7.2534578999999995E-4</c:v>
                </c:pt>
                <c:pt idx="1567">
                  <c:v>-1.4559078E-3</c:v>
                </c:pt>
                <c:pt idx="1568">
                  <c:v>1.8940395999999999E-3</c:v>
                </c:pt>
                <c:pt idx="1569">
                  <c:v>2.1672315000000001E-3</c:v>
                </c:pt>
                <c:pt idx="1570">
                  <c:v>-8.4699264999999998E-4</c:v>
                </c:pt>
                <c:pt idx="1571">
                  <c:v>-2.5182987999999998E-3</c:v>
                </c:pt>
                <c:pt idx="1572">
                  <c:v>-1.2432006000000001E-3</c:v>
                </c:pt>
                <c:pt idx="1573">
                  <c:v>3.8461455000000001E-5</c:v>
                </c:pt>
                <c:pt idx="1574">
                  <c:v>5.0991478000000001E-4</c:v>
                </c:pt>
                <c:pt idx="1575">
                  <c:v>6.8248490999999996E-4</c:v>
                </c:pt>
                <c:pt idx="1576">
                  <c:v>7.3830868999999997E-4</c:v>
                </c:pt>
                <c:pt idx="1577">
                  <c:v>5.8075932000000005E-4</c:v>
                </c:pt>
                <c:pt idx="1578">
                  <c:v>-6.4314004000000006E-5</c:v>
                </c:pt>
                <c:pt idx="1579">
                  <c:v>-5.6261506999999997E-4</c:v>
                </c:pt>
                <c:pt idx="1580">
                  <c:v>-2.0408007999999999E-4</c:v>
                </c:pt>
                <c:pt idx="1581">
                  <c:v>2.5969520000000001E-4</c:v>
                </c:pt>
                <c:pt idx="1582">
                  <c:v>5.0417170999999996E-4</c:v>
                </c:pt>
                <c:pt idx="1583">
                  <c:v>4.1344111000000001E-4</c:v>
                </c:pt>
                <c:pt idx="1584">
                  <c:v>-2.2210867E-4</c:v>
                </c:pt>
                <c:pt idx="1585">
                  <c:v>-4.4025454000000001E-4</c:v>
                </c:pt>
                <c:pt idx="1586">
                  <c:v>-7.5869800999999999E-4</c:v>
                </c:pt>
                <c:pt idx="1587">
                  <c:v>-1.3498121E-3</c:v>
                </c:pt>
                <c:pt idx="1588">
                  <c:v>-2.723782E-4</c:v>
                </c:pt>
                <c:pt idx="1589">
                  <c:v>2.1130406999999999E-3</c:v>
                </c:pt>
                <c:pt idx="1590">
                  <c:v>2.2526242E-3</c:v>
                </c:pt>
                <c:pt idx="1591">
                  <c:v>-5.0620172000000001E-4</c:v>
                </c:pt>
                <c:pt idx="1592">
                  <c:v>-2.0092566999999999E-3</c:v>
                </c:pt>
                <c:pt idx="1593">
                  <c:v>-3.3766978E-4</c:v>
                </c:pt>
                <c:pt idx="1594">
                  <c:v>9.3902907000000002E-4</c:v>
                </c:pt>
                <c:pt idx="1595">
                  <c:v>-1.0683916999999999E-3</c:v>
                </c:pt>
                <c:pt idx="1596">
                  <c:v>-1.2106362000000001E-4</c:v>
                </c:pt>
                <c:pt idx="1597">
                  <c:v>2.5303358000000001E-3</c:v>
                </c:pt>
                <c:pt idx="1598">
                  <c:v>-8.8932069000000004E-4</c:v>
                </c:pt>
                <c:pt idx="1599">
                  <c:v>-2.3586952000000001E-3</c:v>
                </c:pt>
                <c:pt idx="1600">
                  <c:v>1.0269538E-3</c:v>
                </c:pt>
                <c:pt idx="1601">
                  <c:v>2.0939471000000001E-3</c:v>
                </c:pt>
                <c:pt idx="1602">
                  <c:v>4.8421578000000002E-6</c:v>
                </c:pt>
                <c:pt idx="1603">
                  <c:v>-1.5661073000000001E-3</c:v>
                </c:pt>
                <c:pt idx="1604">
                  <c:v>-6.4463149999999996E-4</c:v>
                </c:pt>
                <c:pt idx="1605">
                  <c:v>7.3973077000000003E-4</c:v>
                </c:pt>
                <c:pt idx="1606">
                  <c:v>9.5124364999999995E-4</c:v>
                </c:pt>
                <c:pt idx="1607">
                  <c:v>-3.5724599999999997E-4</c:v>
                </c:pt>
                <c:pt idx="1608">
                  <c:v>-1.8708221000000001E-3</c:v>
                </c:pt>
                <c:pt idx="1609">
                  <c:v>-9.0023776000000002E-4</c:v>
                </c:pt>
                <c:pt idx="1610">
                  <c:v>1.3303136000000001E-3</c:v>
                </c:pt>
                <c:pt idx="1611">
                  <c:v>4.3105872E-4</c:v>
                </c:pt>
                <c:pt idx="1612">
                  <c:v>-1.3821810999999999E-3</c:v>
                </c:pt>
                <c:pt idx="1613">
                  <c:v>-1.4775443000000001E-4</c:v>
                </c:pt>
                <c:pt idx="1614">
                  <c:v>1.4715597999999999E-3</c:v>
                </c:pt>
                <c:pt idx="1615">
                  <c:v>1.1119153000000001E-3</c:v>
                </c:pt>
                <c:pt idx="1616">
                  <c:v>-1.2324297E-4</c:v>
                </c:pt>
                <c:pt idx="1617">
                  <c:v>-4.2303621999999999E-4</c:v>
                </c:pt>
                <c:pt idx="1618">
                  <c:v>5.3644011E-4</c:v>
                </c:pt>
                <c:pt idx="1619">
                  <c:v>6.5177159000000002E-4</c:v>
                </c:pt>
                <c:pt idx="1620">
                  <c:v>-7.9918307999999997E-4</c:v>
                </c:pt>
                <c:pt idx="1621">
                  <c:v>-8.7990378000000005E-4</c:v>
                </c:pt>
                <c:pt idx="1622">
                  <c:v>2.5156966000000001E-4</c:v>
                </c:pt>
                <c:pt idx="1623">
                  <c:v>-2.3719373999999999E-4</c:v>
                </c:pt>
                <c:pt idx="1624">
                  <c:v>-5.5293789E-4</c:v>
                </c:pt>
                <c:pt idx="1625">
                  <c:v>2.6701003999999998E-4</c:v>
                </c:pt>
                <c:pt idx="1626">
                  <c:v>3.2215303999999999E-4</c:v>
                </c:pt>
                <c:pt idx="1627">
                  <c:v>-1.8962123000000001E-3</c:v>
                </c:pt>
                <c:pt idx="1628">
                  <c:v>-7.9935309000000001E-4</c:v>
                </c:pt>
                <c:pt idx="1629">
                  <c:v>3.3485989999999998E-3</c:v>
                </c:pt>
                <c:pt idx="1630">
                  <c:v>1.7241524E-3</c:v>
                </c:pt>
                <c:pt idx="1631">
                  <c:v>1.8420002000000001E-4</c:v>
                </c:pt>
                <c:pt idx="1632">
                  <c:v>7.3172430999999996E-4</c:v>
                </c:pt>
                <c:pt idx="1633">
                  <c:v>-1.1967491E-3</c:v>
                </c:pt>
                <c:pt idx="1634">
                  <c:v>-1.9062697E-3</c:v>
                </c:pt>
                <c:pt idx="1635">
                  <c:v>-2.1810410999999999E-4</c:v>
                </c:pt>
                <c:pt idx="1636">
                  <c:v>1.0289512E-3</c:v>
                </c:pt>
                <c:pt idx="1637">
                  <c:v>2.3960459999999999E-4</c:v>
                </c:pt>
                <c:pt idx="1638">
                  <c:v>-1.4320348000000001E-3</c:v>
                </c:pt>
                <c:pt idx="1639">
                  <c:v>-1.4029025000000001E-3</c:v>
                </c:pt>
                <c:pt idx="1640">
                  <c:v>3.8222425E-4</c:v>
                </c:pt>
                <c:pt idx="1641">
                  <c:v>1.6024126999999999E-3</c:v>
                </c:pt>
                <c:pt idx="1642">
                  <c:v>7.2666859999999996E-4</c:v>
                </c:pt>
                <c:pt idx="1643">
                  <c:v>-1.1132297000000001E-3</c:v>
                </c:pt>
                <c:pt idx="1644">
                  <c:v>-1.044636E-3</c:v>
                </c:pt>
                <c:pt idx="1645">
                  <c:v>4.4590842999999998E-4</c:v>
                </c:pt>
                <c:pt idx="1646">
                  <c:v>4.9072229E-4</c:v>
                </c:pt>
                <c:pt idx="1647">
                  <c:v>-3.9608999999999998E-4</c:v>
                </c:pt>
                <c:pt idx="1648">
                  <c:v>2.1500155000000001E-4</c:v>
                </c:pt>
                <c:pt idx="1649">
                  <c:v>9.4546466999999995E-4</c:v>
                </c:pt>
                <c:pt idx="1650">
                  <c:v>1.6901285000000001E-4</c:v>
                </c:pt>
                <c:pt idx="1651">
                  <c:v>-9.7702040000000002E-4</c:v>
                </c:pt>
                <c:pt idx="1652">
                  <c:v>-7.5683618000000003E-4</c:v>
                </c:pt>
                <c:pt idx="1653">
                  <c:v>1.4853195000000001E-3</c:v>
                </c:pt>
                <c:pt idx="1654">
                  <c:v>2.4495296E-3</c:v>
                </c:pt>
                <c:pt idx="1655">
                  <c:v>-3.8238965999999998E-4</c:v>
                </c:pt>
                <c:pt idx="1656">
                  <c:v>-2.5378167999999999E-3</c:v>
                </c:pt>
                <c:pt idx="1657">
                  <c:v>-8.2382620999999997E-4</c:v>
                </c:pt>
                <c:pt idx="1658">
                  <c:v>1.3647022E-3</c:v>
                </c:pt>
                <c:pt idx="1659">
                  <c:v>-3.9302598000000001E-4</c:v>
                </c:pt>
                <c:pt idx="1660">
                  <c:v>-1.0554752E-3</c:v>
                </c:pt>
                <c:pt idx="1661">
                  <c:v>1.9166429E-3</c:v>
                </c:pt>
                <c:pt idx="1662">
                  <c:v>1.6016355000000002E-5</c:v>
                </c:pt>
                <c:pt idx="1663">
                  <c:v>-1.8954283000000001E-3</c:v>
                </c:pt>
                <c:pt idx="1664">
                  <c:v>4.3892939999999999E-4</c:v>
                </c:pt>
                <c:pt idx="1665">
                  <c:v>7.3896776999999995E-4</c:v>
                </c:pt>
                <c:pt idx="1666">
                  <c:v>-2.8541457E-4</c:v>
                </c:pt>
                <c:pt idx="1667">
                  <c:v>-6.3355716999999995E-4</c:v>
                </c:pt>
                <c:pt idx="1668">
                  <c:v>-6.4068222000000005E-4</c:v>
                </c:pt>
                <c:pt idx="1669">
                  <c:v>-7.0326574000000001E-5</c:v>
                </c:pt>
                <c:pt idx="1670">
                  <c:v>4.6497824000000002E-4</c:v>
                </c:pt>
                <c:pt idx="1671">
                  <c:v>-1.4871546000000001E-4</c:v>
                </c:pt>
                <c:pt idx="1672">
                  <c:v>6.6196769000000002E-4</c:v>
                </c:pt>
                <c:pt idx="1673">
                  <c:v>2.0712112E-3</c:v>
                </c:pt>
                <c:pt idx="1674">
                  <c:v>1.8089085999999999E-4</c:v>
                </c:pt>
                <c:pt idx="1675">
                  <c:v>-1.8634452999999999E-3</c:v>
                </c:pt>
                <c:pt idx="1676">
                  <c:v>-8.4111110999999996E-4</c:v>
                </c:pt>
                <c:pt idx="1677">
                  <c:v>9.7548947000000003E-4</c:v>
                </c:pt>
                <c:pt idx="1678">
                  <c:v>5.6465498000000003E-4</c:v>
                </c:pt>
                <c:pt idx="1679">
                  <c:v>-1.0272147000000001E-3</c:v>
                </c:pt>
                <c:pt idx="1680">
                  <c:v>-1.2151105999999999E-3</c:v>
                </c:pt>
                <c:pt idx="1681">
                  <c:v>2.1467944000000001E-4</c:v>
                </c:pt>
                <c:pt idx="1682">
                  <c:v>1.3470233E-3</c:v>
                </c:pt>
                <c:pt idx="1683">
                  <c:v>1.2816781999999999E-3</c:v>
                </c:pt>
                <c:pt idx="1684">
                  <c:v>7.5041922999999995E-4</c:v>
                </c:pt>
                <c:pt idx="1685">
                  <c:v>1.1064776E-4</c:v>
                </c:pt>
                <c:pt idx="1686">
                  <c:v>-3.2808209999999997E-4</c:v>
                </c:pt>
                <c:pt idx="1687">
                  <c:v>-1.3709061999999999E-3</c:v>
                </c:pt>
                <c:pt idx="1688">
                  <c:v>-1.8461396000000001E-3</c:v>
                </c:pt>
                <c:pt idx="1689">
                  <c:v>-4.9843763999999995E-4</c:v>
                </c:pt>
                <c:pt idx="1690">
                  <c:v>1.7273454000000001E-3</c:v>
                </c:pt>
                <c:pt idx="1691">
                  <c:v>7.3945011E-4</c:v>
                </c:pt>
                <c:pt idx="1692">
                  <c:v>-8.6274862E-4</c:v>
                </c:pt>
                <c:pt idx="1693">
                  <c:v>1.0086553999999999E-3</c:v>
                </c:pt>
                <c:pt idx="1694">
                  <c:v>-7.8510563E-4</c:v>
                </c:pt>
                <c:pt idx="1695">
                  <c:v>-2.5626748999999999E-3</c:v>
                </c:pt>
                <c:pt idx="1696">
                  <c:v>8.0477544000000004E-5</c:v>
                </c:pt>
                <c:pt idx="1697">
                  <c:v>2.0316748000000001E-3</c:v>
                </c:pt>
                <c:pt idx="1698">
                  <c:v>1.5644285E-3</c:v>
                </c:pt>
                <c:pt idx="1699">
                  <c:v>-4.6570383999999999E-4</c:v>
                </c:pt>
                <c:pt idx="1700">
                  <c:v>-6.3989959999999997E-4</c:v>
                </c:pt>
                <c:pt idx="1701">
                  <c:v>1.2716394999999999E-4</c:v>
                </c:pt>
                <c:pt idx="1702">
                  <c:v>-9.2742625000000005E-4</c:v>
                </c:pt>
                <c:pt idx="1703">
                  <c:v>-9.6467866999999999E-4</c:v>
                </c:pt>
                <c:pt idx="1704">
                  <c:v>1.7084474E-3</c:v>
                </c:pt>
                <c:pt idx="1705">
                  <c:v>2.5375988000000001E-3</c:v>
                </c:pt>
                <c:pt idx="1706">
                  <c:v>-2.3535162000000001E-4</c:v>
                </c:pt>
                <c:pt idx="1707">
                  <c:v>-1.8781176999999999E-3</c:v>
                </c:pt>
                <c:pt idx="1708">
                  <c:v>-2.1877674E-4</c:v>
                </c:pt>
                <c:pt idx="1709">
                  <c:v>1.4299618E-3</c:v>
                </c:pt>
                <c:pt idx="1710">
                  <c:v>3.0047529000000001E-4</c:v>
                </c:pt>
                <c:pt idx="1711">
                  <c:v>-2.0595308999999998E-3</c:v>
                </c:pt>
                <c:pt idx="1712">
                  <c:v>-2.1900005999999999E-3</c:v>
                </c:pt>
                <c:pt idx="1713">
                  <c:v>1.2604525000000001E-4</c:v>
                </c:pt>
                <c:pt idx="1714">
                  <c:v>1.7517169E-3</c:v>
                </c:pt>
                <c:pt idx="1715">
                  <c:v>1.679998E-3</c:v>
                </c:pt>
                <c:pt idx="1716">
                  <c:v>4.4834945E-4</c:v>
                </c:pt>
                <c:pt idx="1717">
                  <c:v>-8.9102679000000005E-4</c:v>
                </c:pt>
                <c:pt idx="1718">
                  <c:v>-4.5480964999999998E-4</c:v>
                </c:pt>
                <c:pt idx="1719">
                  <c:v>1.1551054999999999E-4</c:v>
                </c:pt>
                <c:pt idx="1720">
                  <c:v>-4.2149104000000002E-4</c:v>
                </c:pt>
                <c:pt idx="1721">
                  <c:v>2.9877038999999997E-4</c:v>
                </c:pt>
                <c:pt idx="1722">
                  <c:v>1.2447217999999999E-3</c:v>
                </c:pt>
                <c:pt idx="1723">
                  <c:v>-2.3802728E-3</c:v>
                </c:pt>
                <c:pt idx="1724">
                  <c:v>-2.0404714E-3</c:v>
                </c:pt>
                <c:pt idx="1725">
                  <c:v>4.6258439999999996E-3</c:v>
                </c:pt>
                <c:pt idx="1726">
                  <c:v>1.8616577000000001E-3</c:v>
                </c:pt>
                <c:pt idx="1727">
                  <c:v>-3.1957105000000002E-3</c:v>
                </c:pt>
                <c:pt idx="1728">
                  <c:v>-8.1913348999999999E-4</c:v>
                </c:pt>
                <c:pt idx="1729">
                  <c:v>1.0202328999999999E-3</c:v>
                </c:pt>
                <c:pt idx="1730">
                  <c:v>4.9860870000000002E-4</c:v>
                </c:pt>
                <c:pt idx="1731">
                  <c:v>-9.6473157999999999E-4</c:v>
                </c:pt>
                <c:pt idx="1732">
                  <c:v>-1.6628596E-3</c:v>
                </c:pt>
                <c:pt idx="1733">
                  <c:v>-2.0444058999999999E-4</c:v>
                </c:pt>
                <c:pt idx="1734">
                  <c:v>5.2857470999999995E-4</c:v>
                </c:pt>
                <c:pt idx="1735">
                  <c:v>-2.6257743999999998E-4</c:v>
                </c:pt>
                <c:pt idx="1736">
                  <c:v>3.9504375000000002E-4</c:v>
                </c:pt>
                <c:pt idx="1737">
                  <c:v>1.4120491999999999E-3</c:v>
                </c:pt>
                <c:pt idx="1738">
                  <c:v>4.4974018E-4</c:v>
                </c:pt>
                <c:pt idx="1739">
                  <c:v>-2.4407452999999999E-4</c:v>
                </c:pt>
                <c:pt idx="1740">
                  <c:v>3.8777264999999999E-4</c:v>
                </c:pt>
                <c:pt idx="1741">
                  <c:v>2.1875690999999999E-4</c:v>
                </c:pt>
                <c:pt idx="1742">
                  <c:v>-1.0752979999999999E-3</c:v>
                </c:pt>
                <c:pt idx="1743">
                  <c:v>-1.3639571000000001E-3</c:v>
                </c:pt>
                <c:pt idx="1744">
                  <c:v>2.5249731999999999E-4</c:v>
                </c:pt>
                <c:pt idx="1745">
                  <c:v>1.1050533E-3</c:v>
                </c:pt>
                <c:pt idx="1746">
                  <c:v>-8.0310528999999996E-4</c:v>
                </c:pt>
                <c:pt idx="1747">
                  <c:v>-2.3364356999999998E-3</c:v>
                </c:pt>
                <c:pt idx="1748">
                  <c:v>-9.2074291999999998E-5</c:v>
                </c:pt>
                <c:pt idx="1749">
                  <c:v>2.9472144999999998E-3</c:v>
                </c:pt>
                <c:pt idx="1750">
                  <c:v>2.9038757E-3</c:v>
                </c:pt>
                <c:pt idx="1751">
                  <c:v>7.6961401000000002E-4</c:v>
                </c:pt>
                <c:pt idx="1752">
                  <c:v>-1.4995867E-3</c:v>
                </c:pt>
                <c:pt idx="1753">
                  <c:v>-1.6552082999999999E-3</c:v>
                </c:pt>
                <c:pt idx="1754">
                  <c:v>7.0774749999999995E-4</c:v>
                </c:pt>
                <c:pt idx="1755">
                  <c:v>-5.6138362E-5</c:v>
                </c:pt>
                <c:pt idx="1756">
                  <c:v>-6.0447232999999998E-4</c:v>
                </c:pt>
                <c:pt idx="1757">
                  <c:v>2.0437927999999998E-3</c:v>
                </c:pt>
                <c:pt idx="1758">
                  <c:v>-5.2608473999999998E-4</c:v>
                </c:pt>
                <c:pt idx="1759">
                  <c:v>-2.5755176E-3</c:v>
                </c:pt>
                <c:pt idx="1760">
                  <c:v>-1.3336431999999999E-4</c:v>
                </c:pt>
                <c:pt idx="1761">
                  <c:v>7.2277894000000002E-4</c:v>
                </c:pt>
                <c:pt idx="1762">
                  <c:v>1.017576E-4</c:v>
                </c:pt>
                <c:pt idx="1763">
                  <c:v>-7.7368399E-4</c:v>
                </c:pt>
                <c:pt idx="1764">
                  <c:v>5.2499733999999997E-4</c:v>
                </c:pt>
                <c:pt idx="1765">
                  <c:v>1.6473918000000001E-3</c:v>
                </c:pt>
                <c:pt idx="1766">
                  <c:v>-4.8598023000000001E-4</c:v>
                </c:pt>
                <c:pt idx="1767">
                  <c:v>-1.4166933E-3</c:v>
                </c:pt>
                <c:pt idx="1768">
                  <c:v>-3.7500665E-4</c:v>
                </c:pt>
                <c:pt idx="1769">
                  <c:v>-7.1836850999999996E-5</c:v>
                </c:pt>
                <c:pt idx="1770">
                  <c:v>1.9952397000000001E-4</c:v>
                </c:pt>
                <c:pt idx="1771">
                  <c:v>6.4881232000000004E-4</c:v>
                </c:pt>
                <c:pt idx="1772">
                  <c:v>7.2345549999999997E-4</c:v>
                </c:pt>
                <c:pt idx="1773">
                  <c:v>2.8002050999999999E-4</c:v>
                </c:pt>
                <c:pt idx="1774">
                  <c:v>-4.5370605999999999E-4</c:v>
                </c:pt>
                <c:pt idx="1775">
                  <c:v>1.8372803999999999E-5</c:v>
                </c:pt>
                <c:pt idx="1776">
                  <c:v>1.2974764E-3</c:v>
                </c:pt>
                <c:pt idx="1777">
                  <c:v>4.6558732000000002E-4</c:v>
                </c:pt>
                <c:pt idx="1778">
                  <c:v>-1.6836762999999999E-3</c:v>
                </c:pt>
                <c:pt idx="1779">
                  <c:v>-2.0203044999999998E-3</c:v>
                </c:pt>
                <c:pt idx="1780">
                  <c:v>-1.0522513E-3</c:v>
                </c:pt>
                <c:pt idx="1781">
                  <c:v>5.9140289999999997E-4</c:v>
                </c:pt>
                <c:pt idx="1782">
                  <c:v>1.6097073E-3</c:v>
                </c:pt>
                <c:pt idx="1783">
                  <c:v>3.9926662999999999E-4</c:v>
                </c:pt>
                <c:pt idx="1784">
                  <c:v>-2.9273241999999998E-4</c:v>
                </c:pt>
                <c:pt idx="1785">
                  <c:v>4.1201827E-4</c:v>
                </c:pt>
                <c:pt idx="1786">
                  <c:v>5.9958324999999997E-4</c:v>
                </c:pt>
                <c:pt idx="1787">
                  <c:v>-1.4943222E-3</c:v>
                </c:pt>
                <c:pt idx="1788">
                  <c:v>1.7574334000000001E-4</c:v>
                </c:pt>
                <c:pt idx="1789">
                  <c:v>4.8566290000000003E-3</c:v>
                </c:pt>
                <c:pt idx="1790">
                  <c:v>4.0457497000000002E-4</c:v>
                </c:pt>
                <c:pt idx="1791">
                  <c:v>-4.5863181999999999E-3</c:v>
                </c:pt>
                <c:pt idx="1792">
                  <c:v>-1.9640959000000002E-3</c:v>
                </c:pt>
                <c:pt idx="1793">
                  <c:v>8.2997415999999996E-5</c:v>
                </c:pt>
                <c:pt idx="1794">
                  <c:v>-4.0619156000000001E-4</c:v>
                </c:pt>
                <c:pt idx="1795">
                  <c:v>2.3216909E-4</c:v>
                </c:pt>
                <c:pt idx="1796">
                  <c:v>1.3326780999999999E-3</c:v>
                </c:pt>
                <c:pt idx="1797">
                  <c:v>8.0436517E-4</c:v>
                </c:pt>
                <c:pt idx="1798">
                  <c:v>1.2509076000000001E-4</c:v>
                </c:pt>
                <c:pt idx="1799">
                  <c:v>-2.0510546E-4</c:v>
                </c:pt>
                <c:pt idx="1800">
                  <c:v>3.2423544000000001E-4</c:v>
                </c:pt>
                <c:pt idx="1801">
                  <c:v>8.5325270999999996E-4</c:v>
                </c:pt>
                <c:pt idx="1802">
                  <c:v>6.4380502000000004E-5</c:v>
                </c:pt>
                <c:pt idx="1803">
                  <c:v>-1.9560226999999999E-4</c:v>
                </c:pt>
                <c:pt idx="1804">
                  <c:v>-3.7289977999999999E-6</c:v>
                </c:pt>
                <c:pt idx="1805">
                  <c:v>-3.5293668999999999E-4</c:v>
                </c:pt>
                <c:pt idx="1806">
                  <c:v>-7.3625826999999995E-4</c:v>
                </c:pt>
                <c:pt idx="1807">
                  <c:v>-1.2010405E-3</c:v>
                </c:pt>
                <c:pt idx="1808">
                  <c:v>-3.2967153999999999E-5</c:v>
                </c:pt>
                <c:pt idx="1809">
                  <c:v>1.7756932999999999E-3</c:v>
                </c:pt>
                <c:pt idx="1810">
                  <c:v>1.7510976999999999E-4</c:v>
                </c:pt>
                <c:pt idx="1811">
                  <c:v>-1.6062149E-3</c:v>
                </c:pt>
                <c:pt idx="1812">
                  <c:v>-2.3941045999999999E-4</c:v>
                </c:pt>
                <c:pt idx="1813">
                  <c:v>1.4847918999999999E-3</c:v>
                </c:pt>
                <c:pt idx="1814">
                  <c:v>1.4652994999999999E-3</c:v>
                </c:pt>
                <c:pt idx="1815">
                  <c:v>-6.3651471000000001E-4</c:v>
                </c:pt>
                <c:pt idx="1816">
                  <c:v>-2.6643910999999999E-3</c:v>
                </c:pt>
                <c:pt idx="1817">
                  <c:v>-1.8042704000000001E-3</c:v>
                </c:pt>
                <c:pt idx="1818">
                  <c:v>4.6956435999999998E-4</c:v>
                </c:pt>
                <c:pt idx="1819">
                  <c:v>-3.7577995999999998E-4</c:v>
                </c:pt>
                <c:pt idx="1820">
                  <c:v>8.7483061999999996E-4</c:v>
                </c:pt>
                <c:pt idx="1821">
                  <c:v>4.1569891999999999E-3</c:v>
                </c:pt>
                <c:pt idx="1822">
                  <c:v>8.8670601E-5</c:v>
                </c:pt>
                <c:pt idx="1823">
                  <c:v>-2.3740022000000001E-3</c:v>
                </c:pt>
                <c:pt idx="1824">
                  <c:v>1.487866E-3</c:v>
                </c:pt>
                <c:pt idx="1825">
                  <c:v>2.1494038000000001E-3</c:v>
                </c:pt>
                <c:pt idx="1826">
                  <c:v>-1.2093283000000001E-3</c:v>
                </c:pt>
                <c:pt idx="1827">
                  <c:v>-2.6704239000000002E-3</c:v>
                </c:pt>
                <c:pt idx="1828">
                  <c:v>-1.2971007000000001E-3</c:v>
                </c:pt>
                <c:pt idx="1829">
                  <c:v>-2.3321603999999999E-4</c:v>
                </c:pt>
                <c:pt idx="1830">
                  <c:v>-3.0380963999999998E-4</c:v>
                </c:pt>
                <c:pt idx="1831">
                  <c:v>9.5896251000000005E-6</c:v>
                </c:pt>
                <c:pt idx="1832">
                  <c:v>1.6725100999999999E-3</c:v>
                </c:pt>
                <c:pt idx="1833">
                  <c:v>2.5433585000000001E-3</c:v>
                </c:pt>
                <c:pt idx="1834">
                  <c:v>9.6354736999999997E-4</c:v>
                </c:pt>
                <c:pt idx="1835">
                  <c:v>-9.6077678000000002E-4</c:v>
                </c:pt>
                <c:pt idx="1836">
                  <c:v>-5.7168883000000004E-4</c:v>
                </c:pt>
                <c:pt idx="1837">
                  <c:v>-2.6549734000000001E-5</c:v>
                </c:pt>
                <c:pt idx="1838">
                  <c:v>-8.7963351999999998E-4</c:v>
                </c:pt>
                <c:pt idx="1839">
                  <c:v>-9.5814437999999997E-4</c:v>
                </c:pt>
                <c:pt idx="1840">
                  <c:v>-3.5916033000000001E-4</c:v>
                </c:pt>
                <c:pt idx="1841">
                  <c:v>8.9271666999999997E-5</c:v>
                </c:pt>
                <c:pt idx="1842">
                  <c:v>7.9752285999999998E-4</c:v>
                </c:pt>
                <c:pt idx="1843">
                  <c:v>4.6161714999999999E-4</c:v>
                </c:pt>
                <c:pt idx="1844">
                  <c:v>-8.2419131999999997E-4</c:v>
                </c:pt>
                <c:pt idx="1845">
                  <c:v>-1.1035652999999999E-4</c:v>
                </c:pt>
                <c:pt idx="1846">
                  <c:v>1.6764537999999999E-3</c:v>
                </c:pt>
                <c:pt idx="1847">
                  <c:v>1.4936465999999999E-3</c:v>
                </c:pt>
                <c:pt idx="1848">
                  <c:v>1.4223110999999999E-5</c:v>
                </c:pt>
                <c:pt idx="1849">
                  <c:v>-4.8298541E-4</c:v>
                </c:pt>
                <c:pt idx="1850">
                  <c:v>-4.3587086999999998E-4</c:v>
                </c:pt>
                <c:pt idx="1851">
                  <c:v>-3.0848472E-3</c:v>
                </c:pt>
                <c:pt idx="1852">
                  <c:v>-1.5468898999999999E-3</c:v>
                </c:pt>
                <c:pt idx="1853">
                  <c:v>3.8112227999999998E-3</c:v>
                </c:pt>
                <c:pt idx="1854">
                  <c:v>8.2847986000000005E-4</c:v>
                </c:pt>
                <c:pt idx="1855">
                  <c:v>-2.0694412000000001E-3</c:v>
                </c:pt>
                <c:pt idx="1856">
                  <c:v>1.2507777E-3</c:v>
                </c:pt>
                <c:pt idx="1857">
                  <c:v>2.0656133000000001E-3</c:v>
                </c:pt>
                <c:pt idx="1858">
                  <c:v>-1.0305027E-3</c:v>
                </c:pt>
                <c:pt idx="1859">
                  <c:v>-2.4394600000000001E-3</c:v>
                </c:pt>
                <c:pt idx="1860">
                  <c:v>-1.0098417000000001E-3</c:v>
                </c:pt>
                <c:pt idx="1861">
                  <c:v>4.2389954E-4</c:v>
                </c:pt>
                <c:pt idx="1862">
                  <c:v>9.0404635000000005E-4</c:v>
                </c:pt>
                <c:pt idx="1863">
                  <c:v>-3.0613393000000002E-5</c:v>
                </c:pt>
                <c:pt idx="1864">
                  <c:v>-7.3940759999999996E-4</c:v>
                </c:pt>
                <c:pt idx="1865">
                  <c:v>5.1407866E-5</c:v>
                </c:pt>
                <c:pt idx="1866">
                  <c:v>9.3736967E-4</c:v>
                </c:pt>
                <c:pt idx="1867">
                  <c:v>2.4338604000000001E-4</c:v>
                </c:pt>
                <c:pt idx="1868">
                  <c:v>-8.1708815000000005E-4</c:v>
                </c:pt>
                <c:pt idx="1869">
                  <c:v>-2.4903513000000001E-4</c:v>
                </c:pt>
                <c:pt idx="1870">
                  <c:v>4.1707446999999999E-4</c:v>
                </c:pt>
                <c:pt idx="1871">
                  <c:v>1.5818247E-4</c:v>
                </c:pt>
                <c:pt idx="1872">
                  <c:v>6.6601621999999995E-4</c:v>
                </c:pt>
                <c:pt idx="1873">
                  <c:v>9.2688483000000004E-4</c:v>
                </c:pt>
                <c:pt idx="1874">
                  <c:v>1.2738486E-4</c:v>
                </c:pt>
                <c:pt idx="1875">
                  <c:v>-5.9791862999999999E-4</c:v>
                </c:pt>
                <c:pt idx="1876">
                  <c:v>-8.0067096000000003E-4</c:v>
                </c:pt>
                <c:pt idx="1877">
                  <c:v>1.6977771999999999E-4</c:v>
                </c:pt>
                <c:pt idx="1878">
                  <c:v>3.9280529000000001E-4</c:v>
                </c:pt>
                <c:pt idx="1879">
                  <c:v>-8.9481681999999997E-4</c:v>
                </c:pt>
                <c:pt idx="1880">
                  <c:v>-9.8556116000000004E-4</c:v>
                </c:pt>
                <c:pt idx="1881">
                  <c:v>9.6282267000000004E-4</c:v>
                </c:pt>
                <c:pt idx="1882">
                  <c:v>2.6686031999999999E-3</c:v>
                </c:pt>
                <c:pt idx="1883">
                  <c:v>-4.6714759999999999E-4</c:v>
                </c:pt>
                <c:pt idx="1884">
                  <c:v>-2.1074043999999999E-3</c:v>
                </c:pt>
                <c:pt idx="1885">
                  <c:v>6.9598418999999997E-4</c:v>
                </c:pt>
                <c:pt idx="1886">
                  <c:v>-1.6983407E-3</c:v>
                </c:pt>
                <c:pt idx="1887">
                  <c:v>-2.2161392999999999E-3</c:v>
                </c:pt>
                <c:pt idx="1888">
                  <c:v>2.2782600999999999E-3</c:v>
                </c:pt>
                <c:pt idx="1889">
                  <c:v>2.2859033999999999E-3</c:v>
                </c:pt>
                <c:pt idx="1890">
                  <c:v>-4.5840840000000002E-4</c:v>
                </c:pt>
                <c:pt idx="1891">
                  <c:v>-1.0764486E-3</c:v>
                </c:pt>
                <c:pt idx="1892">
                  <c:v>-1.5621868000000001E-4</c:v>
                </c:pt>
                <c:pt idx="1893">
                  <c:v>3.6224575000000001E-4</c:v>
                </c:pt>
                <c:pt idx="1894">
                  <c:v>5.1033443000000003E-5</c:v>
                </c:pt>
                <c:pt idx="1895">
                  <c:v>-4.3932127000000001E-4</c:v>
                </c:pt>
                <c:pt idx="1896">
                  <c:v>2.6399137000000003E-4</c:v>
                </c:pt>
                <c:pt idx="1897">
                  <c:v>1.1184093E-3</c:v>
                </c:pt>
                <c:pt idx="1898">
                  <c:v>2.8411879999999998E-4</c:v>
                </c:pt>
                <c:pt idx="1899">
                  <c:v>-8.6643614999999999E-4</c:v>
                </c:pt>
                <c:pt idx="1900">
                  <c:v>-3.6833349999999999E-4</c:v>
                </c:pt>
                <c:pt idx="1901">
                  <c:v>7.3140567E-4</c:v>
                </c:pt>
                <c:pt idx="1902">
                  <c:v>1.3029198999999999E-4</c:v>
                </c:pt>
                <c:pt idx="1903">
                  <c:v>-1.5080916E-3</c:v>
                </c:pt>
                <c:pt idx="1904">
                  <c:v>-1.2927449000000001E-3</c:v>
                </c:pt>
                <c:pt idx="1905">
                  <c:v>7.1488054999999996E-4</c:v>
                </c:pt>
                <c:pt idx="1906">
                  <c:v>1.60327E-3</c:v>
                </c:pt>
                <c:pt idx="1907">
                  <c:v>8.8036888000000003E-4</c:v>
                </c:pt>
                <c:pt idx="1908">
                  <c:v>-4.5516748000000001E-4</c:v>
                </c:pt>
                <c:pt idx="1909">
                  <c:v>-6.8059849999999999E-4</c:v>
                </c:pt>
                <c:pt idx="1910">
                  <c:v>1.0214751E-4</c:v>
                </c:pt>
                <c:pt idx="1911">
                  <c:v>-1.2666382E-5</c:v>
                </c:pt>
                <c:pt idx="1912">
                  <c:v>-2.1148932E-4</c:v>
                </c:pt>
                <c:pt idx="1913">
                  <c:v>5.8050620000000002E-4</c:v>
                </c:pt>
                <c:pt idx="1914">
                  <c:v>1.9747982999999999E-3</c:v>
                </c:pt>
                <c:pt idx="1915">
                  <c:v>-7.0295244000000005E-4</c:v>
                </c:pt>
                <c:pt idx="1916">
                  <c:v>-1.1898614999999999E-3</c:v>
                </c:pt>
                <c:pt idx="1917">
                  <c:v>2.8010454E-3</c:v>
                </c:pt>
                <c:pt idx="1918">
                  <c:v>-1.1817901000000001E-3</c:v>
                </c:pt>
                <c:pt idx="1919">
                  <c:v>-4.8335447000000002E-3</c:v>
                </c:pt>
                <c:pt idx="1920">
                  <c:v>-1.3357527E-3</c:v>
                </c:pt>
                <c:pt idx="1921">
                  <c:v>8.5397969E-4</c:v>
                </c:pt>
                <c:pt idx="1922">
                  <c:v>3.0390779E-4</c:v>
                </c:pt>
                <c:pt idx="1923">
                  <c:v>7.3906852000000004E-4</c:v>
                </c:pt>
                <c:pt idx="1924">
                  <c:v>2.9008904999999999E-3</c:v>
                </c:pt>
                <c:pt idx="1925">
                  <c:v>2.2773123000000002E-3</c:v>
                </c:pt>
                <c:pt idx="1926">
                  <c:v>-9.4733879000000003E-4</c:v>
                </c:pt>
                <c:pt idx="1927">
                  <c:v>-1.8636686E-3</c:v>
                </c:pt>
                <c:pt idx="1928">
                  <c:v>-4.3286225000000001E-5</c:v>
                </c:pt>
                <c:pt idx="1929">
                  <c:v>8.4010031000000005E-4</c:v>
                </c:pt>
                <c:pt idx="1930">
                  <c:v>-6.5255868999999998E-4</c:v>
                </c:pt>
                <c:pt idx="1931">
                  <c:v>-1.2135634000000001E-3</c:v>
                </c:pt>
                <c:pt idx="1932">
                  <c:v>1.5240214000000001E-4</c:v>
                </c:pt>
                <c:pt idx="1933">
                  <c:v>1.2021249E-3</c:v>
                </c:pt>
                <c:pt idx="1934">
                  <c:v>7.2519635999999997E-4</c:v>
                </c:pt>
                <c:pt idx="1935">
                  <c:v>-1.0722829E-3</c:v>
                </c:pt>
                <c:pt idx="1936">
                  <c:v>-1.5372102000000001E-3</c:v>
                </c:pt>
                <c:pt idx="1937">
                  <c:v>-7.3347083999999996E-4</c:v>
                </c:pt>
                <c:pt idx="1938">
                  <c:v>1.8051495E-4</c:v>
                </c:pt>
                <c:pt idx="1939">
                  <c:v>1.3199142E-3</c:v>
                </c:pt>
                <c:pt idx="1940">
                  <c:v>1.3669802999999999E-3</c:v>
                </c:pt>
                <c:pt idx="1941">
                  <c:v>9.9546622999999992E-4</c:v>
                </c:pt>
                <c:pt idx="1942">
                  <c:v>5.9236040999999999E-4</c:v>
                </c:pt>
                <c:pt idx="1943">
                  <c:v>-5.8432706000000002E-4</c:v>
                </c:pt>
                <c:pt idx="1944">
                  <c:v>-9.1888747000000003E-4</c:v>
                </c:pt>
                <c:pt idx="1945">
                  <c:v>7.4742774000000002E-4</c:v>
                </c:pt>
                <c:pt idx="1946">
                  <c:v>1.1967518000000001E-3</c:v>
                </c:pt>
                <c:pt idx="1947">
                  <c:v>-3.0642288999999999E-3</c:v>
                </c:pt>
                <c:pt idx="1948">
                  <c:v>-2.0627254999999998E-3</c:v>
                </c:pt>
                <c:pt idx="1949">
                  <c:v>3.4028410000000002E-3</c:v>
                </c:pt>
                <c:pt idx="1950">
                  <c:v>-6.3792581000000003E-4</c:v>
                </c:pt>
                <c:pt idx="1951">
                  <c:v>-3.7606974E-3</c:v>
                </c:pt>
                <c:pt idx="1952">
                  <c:v>-1.076403E-4</c:v>
                </c:pt>
                <c:pt idx="1953">
                  <c:v>8.1080439999999996E-4</c:v>
                </c:pt>
                <c:pt idx="1954">
                  <c:v>1.1808176E-4</c:v>
                </c:pt>
                <c:pt idx="1955">
                  <c:v>1.7798486000000001E-3</c:v>
                </c:pt>
                <c:pt idx="1956">
                  <c:v>2.7158434E-3</c:v>
                </c:pt>
                <c:pt idx="1957">
                  <c:v>3.1404281999999998E-4</c:v>
                </c:pt>
                <c:pt idx="1958">
                  <c:v>-1.1997408E-3</c:v>
                </c:pt>
                <c:pt idx="1959">
                  <c:v>4.8592661999999998E-4</c:v>
                </c:pt>
                <c:pt idx="1960">
                  <c:v>1.1360185999999999E-3</c:v>
                </c:pt>
                <c:pt idx="1961">
                  <c:v>-1.4305582E-3</c:v>
                </c:pt>
                <c:pt idx="1962">
                  <c:v>-2.9380476999999999E-3</c:v>
                </c:pt>
                <c:pt idx="1963">
                  <c:v>-1.4879863000000001E-3</c:v>
                </c:pt>
                <c:pt idx="1964">
                  <c:v>6.2981292999999996E-4</c:v>
                </c:pt>
                <c:pt idx="1965">
                  <c:v>2.3830053999999998E-3</c:v>
                </c:pt>
                <c:pt idx="1966">
                  <c:v>2.5391166999999999E-3</c:v>
                </c:pt>
                <c:pt idx="1967">
                  <c:v>3.4710097999999999E-5</c:v>
                </c:pt>
                <c:pt idx="1968">
                  <c:v>-2.0156232999999999E-3</c:v>
                </c:pt>
                <c:pt idx="1969">
                  <c:v>-1.2378203E-3</c:v>
                </c:pt>
                <c:pt idx="1970">
                  <c:v>6.9083983999999999E-6</c:v>
                </c:pt>
                <c:pt idx="1971">
                  <c:v>3.472503E-4</c:v>
                </c:pt>
                <c:pt idx="1972">
                  <c:v>7.6295691000000001E-4</c:v>
                </c:pt>
                <c:pt idx="1973">
                  <c:v>1.1848322999999999E-3</c:v>
                </c:pt>
                <c:pt idx="1974">
                  <c:v>6.3447502000000004E-4</c:v>
                </c:pt>
                <c:pt idx="1975">
                  <c:v>-4.4464447000000003E-4</c:v>
                </c:pt>
                <c:pt idx="1976">
                  <c:v>-1.434626E-3</c:v>
                </c:pt>
                <c:pt idx="1977">
                  <c:v>-1.4392087E-3</c:v>
                </c:pt>
                <c:pt idx="1978">
                  <c:v>4.5749963000000002E-4</c:v>
                </c:pt>
                <c:pt idx="1979">
                  <c:v>-1.5678597E-3</c:v>
                </c:pt>
                <c:pt idx="1980">
                  <c:v>-1.3946468999999999E-3</c:v>
                </c:pt>
                <c:pt idx="1981">
                  <c:v>4.426035E-3</c:v>
                </c:pt>
                <c:pt idx="1982">
                  <c:v>1.5689657000000001E-3</c:v>
                </c:pt>
                <c:pt idx="1983">
                  <c:v>-1.8204355E-3</c:v>
                </c:pt>
                <c:pt idx="1984">
                  <c:v>1.5210139E-3</c:v>
                </c:pt>
                <c:pt idx="1985">
                  <c:v>1.4190165999999999E-3</c:v>
                </c:pt>
                <c:pt idx="1986">
                  <c:v>-2.4410765000000001E-3</c:v>
                </c:pt>
                <c:pt idx="1987">
                  <c:v>-2.9714905E-3</c:v>
                </c:pt>
                <c:pt idx="1988">
                  <c:v>1.0291166E-3</c:v>
                </c:pt>
                <c:pt idx="1989">
                  <c:v>2.4104024E-3</c:v>
                </c:pt>
                <c:pt idx="1990">
                  <c:v>-1.9883467000000001E-4</c:v>
                </c:pt>
                <c:pt idx="1991">
                  <c:v>-1.9199439E-3</c:v>
                </c:pt>
                <c:pt idx="1992">
                  <c:v>-7.1768473000000002E-4</c:v>
                </c:pt>
                <c:pt idx="1993">
                  <c:v>1.2256537E-3</c:v>
                </c:pt>
                <c:pt idx="1994">
                  <c:v>5.4846365000000002E-4</c:v>
                </c:pt>
                <c:pt idx="1995">
                  <c:v>-1.4420033E-3</c:v>
                </c:pt>
                <c:pt idx="1996">
                  <c:v>-1.2435668E-3</c:v>
                </c:pt>
                <c:pt idx="1997">
                  <c:v>2.2744278000000001E-4</c:v>
                </c:pt>
                <c:pt idx="1998">
                  <c:v>1.0555282000000001E-3</c:v>
                </c:pt>
                <c:pt idx="1999">
                  <c:v>1.2010196E-3</c:v>
                </c:pt>
                <c:pt idx="2000">
                  <c:v>9.6255948999999998E-4</c:v>
                </c:pt>
                <c:pt idx="2001">
                  <c:v>1.0100713999999999E-3</c:v>
                </c:pt>
                <c:pt idx="2002">
                  <c:v>4.7657895000000002E-4</c:v>
                </c:pt>
                <c:pt idx="2003">
                  <c:v>-7.7951319000000002E-4</c:v>
                </c:pt>
                <c:pt idx="2004">
                  <c:v>-1.3065594E-3</c:v>
                </c:pt>
                <c:pt idx="2005">
                  <c:v>-4.3904543000000001E-4</c:v>
                </c:pt>
                <c:pt idx="2006">
                  <c:v>1.6286073000000001E-4</c:v>
                </c:pt>
                <c:pt idx="2007">
                  <c:v>-1.4997804E-3</c:v>
                </c:pt>
                <c:pt idx="2008">
                  <c:v>-1.9518599999999999E-3</c:v>
                </c:pt>
                <c:pt idx="2009">
                  <c:v>1.1075601999999999E-3</c:v>
                </c:pt>
                <c:pt idx="2010">
                  <c:v>3.3433554999999998E-3</c:v>
                </c:pt>
                <c:pt idx="2011">
                  <c:v>-1.0043942000000001E-3</c:v>
                </c:pt>
                <c:pt idx="2012">
                  <c:v>-2.5398629999999998E-3</c:v>
                </c:pt>
                <c:pt idx="2013">
                  <c:v>2.9309467000000001E-3</c:v>
                </c:pt>
                <c:pt idx="2014">
                  <c:v>7.7485833E-4</c:v>
                </c:pt>
                <c:pt idx="2015">
                  <c:v>-2.7767320000000001E-3</c:v>
                </c:pt>
                <c:pt idx="2016">
                  <c:v>3.0656641000000002E-4</c:v>
                </c:pt>
                <c:pt idx="2017">
                  <c:v>2.1703069000000002E-3</c:v>
                </c:pt>
                <c:pt idx="2018">
                  <c:v>4.7657910000000001E-4</c:v>
                </c:pt>
                <c:pt idx="2019">
                  <c:v>-1.9014473E-3</c:v>
                </c:pt>
                <c:pt idx="2020">
                  <c:v>-1.1915031E-3</c:v>
                </c:pt>
                <c:pt idx="2021">
                  <c:v>1.2253724000000001E-3</c:v>
                </c:pt>
                <c:pt idx="2022">
                  <c:v>1.1089201E-3</c:v>
                </c:pt>
                <c:pt idx="2023">
                  <c:v>-4.5708815000000002E-4</c:v>
                </c:pt>
                <c:pt idx="2024">
                  <c:v>-4.2230782E-4</c:v>
                </c:pt>
                <c:pt idx="2025">
                  <c:v>6.1004364000000004E-4</c:v>
                </c:pt>
                <c:pt idx="2026">
                  <c:v>5.0863646999999999E-4</c:v>
                </c:pt>
                <c:pt idx="2027">
                  <c:v>-6.5571778999999998E-4</c:v>
                </c:pt>
                <c:pt idx="2028">
                  <c:v>-4.5240720000000001E-4</c:v>
                </c:pt>
                <c:pt idx="2029">
                  <c:v>4.1373354000000002E-4</c:v>
                </c:pt>
                <c:pt idx="2030">
                  <c:v>-6.2827982999999997E-4</c:v>
                </c:pt>
                <c:pt idx="2031">
                  <c:v>-1.4048774E-3</c:v>
                </c:pt>
                <c:pt idx="2032">
                  <c:v>5.3770374999999998E-4</c:v>
                </c:pt>
                <c:pt idx="2033">
                  <c:v>2.1783269999999999E-3</c:v>
                </c:pt>
                <c:pt idx="2034">
                  <c:v>7.1662585999999996E-4</c:v>
                </c:pt>
                <c:pt idx="2035">
                  <c:v>-1.3164531E-3</c:v>
                </c:pt>
                <c:pt idx="2036">
                  <c:v>-5.9463555000000001E-4</c:v>
                </c:pt>
                <c:pt idx="2037">
                  <c:v>1.172881E-3</c:v>
                </c:pt>
                <c:pt idx="2038">
                  <c:v>8.4817658000000003E-4</c:v>
                </c:pt>
                <c:pt idx="2039">
                  <c:v>-4.2302091000000002E-4</c:v>
                </c:pt>
                <c:pt idx="2040">
                  <c:v>-2.7770352E-4</c:v>
                </c:pt>
                <c:pt idx="2041">
                  <c:v>1.1655054E-3</c:v>
                </c:pt>
                <c:pt idx="2042">
                  <c:v>8.5454279999999997E-4</c:v>
                </c:pt>
                <c:pt idx="2043">
                  <c:v>-4.4505901000000004E-3</c:v>
                </c:pt>
                <c:pt idx="2044">
                  <c:v>-4.1689081999999999E-3</c:v>
                </c:pt>
                <c:pt idx="2045">
                  <c:v>3.0112641000000001E-3</c:v>
                </c:pt>
                <c:pt idx="2046">
                  <c:v>1.3276109E-3</c:v>
                </c:pt>
                <c:pt idx="2047">
                  <c:v>-1.0066431E-3</c:v>
                </c:pt>
                <c:pt idx="2048">
                  <c:v>2.6840782E-3</c:v>
                </c:pt>
                <c:pt idx="2049">
                  <c:v>2.0457269999999998E-3</c:v>
                </c:pt>
                <c:pt idx="2050">
                  <c:v>-2.2937849E-3</c:v>
                </c:pt>
                <c:pt idx="2051">
                  <c:v>-3.2244979000000001E-3</c:v>
                </c:pt>
                <c:pt idx="2052">
                  <c:v>5.9719104999999997E-4</c:v>
                </c:pt>
                <c:pt idx="2053">
                  <c:v>2.5078181999999998E-3</c:v>
                </c:pt>
                <c:pt idx="2054">
                  <c:v>6.3658712000000004E-4</c:v>
                </c:pt>
                <c:pt idx="2055">
                  <c:v>-2.4107771E-4</c:v>
                </c:pt>
                <c:pt idx="2056">
                  <c:v>1.2282533999999999E-5</c:v>
                </c:pt>
                <c:pt idx="2057">
                  <c:v>-1.7548004E-5</c:v>
                </c:pt>
                <c:pt idx="2058">
                  <c:v>-5.0170699000000004E-4</c:v>
                </c:pt>
                <c:pt idx="2059">
                  <c:v>-6.2569462000000001E-4</c:v>
                </c:pt>
                <c:pt idx="2060">
                  <c:v>3.8674234999999999E-4</c:v>
                </c:pt>
                <c:pt idx="2061">
                  <c:v>4.9281887E-4</c:v>
                </c:pt>
                <c:pt idx="2062">
                  <c:v>-7.1586046000000003E-4</c:v>
                </c:pt>
                <c:pt idx="2063">
                  <c:v>-7.7778601999999996E-4</c:v>
                </c:pt>
                <c:pt idx="2064">
                  <c:v>6.7371498000000005E-4</c:v>
                </c:pt>
                <c:pt idx="2065">
                  <c:v>1.1072119E-3</c:v>
                </c:pt>
                <c:pt idx="2066">
                  <c:v>7.9500677999999996E-5</c:v>
                </c:pt>
                <c:pt idx="2067">
                  <c:v>-7.7672505000000005E-4</c:v>
                </c:pt>
                <c:pt idx="2068">
                  <c:v>3.0549092999999997E-4</c:v>
                </c:pt>
                <c:pt idx="2069">
                  <c:v>1.5234221E-3</c:v>
                </c:pt>
                <c:pt idx="2070">
                  <c:v>3.5039910000000002E-4</c:v>
                </c:pt>
                <c:pt idx="2071">
                  <c:v>-1.2401661E-3</c:v>
                </c:pt>
                <c:pt idx="2072">
                  <c:v>-2.5287023E-3</c:v>
                </c:pt>
                <c:pt idx="2073">
                  <c:v>-1.7008965999999999E-3</c:v>
                </c:pt>
                <c:pt idx="2074">
                  <c:v>1.9739693E-3</c:v>
                </c:pt>
                <c:pt idx="2075">
                  <c:v>1.0239943E-3</c:v>
                </c:pt>
                <c:pt idx="2076">
                  <c:v>1.1911409999999999E-3</c:v>
                </c:pt>
                <c:pt idx="2077">
                  <c:v>5.2484319000000003E-3</c:v>
                </c:pt>
                <c:pt idx="2078">
                  <c:v>-2.0526056000000001E-4</c:v>
                </c:pt>
                <c:pt idx="2079">
                  <c:v>-4.8903966000000002E-3</c:v>
                </c:pt>
                <c:pt idx="2080">
                  <c:v>-1.8102560999999999E-3</c:v>
                </c:pt>
                <c:pt idx="2081">
                  <c:v>-4.1055893000000002E-4</c:v>
                </c:pt>
                <c:pt idx="2082">
                  <c:v>-5.3565456000000003E-4</c:v>
                </c:pt>
                <c:pt idx="2083">
                  <c:v>-2.9720864999999998E-4</c:v>
                </c:pt>
                <c:pt idx="2084">
                  <c:v>6.1766605000000002E-4</c:v>
                </c:pt>
                <c:pt idx="2085">
                  <c:v>7.8139870000000001E-4</c:v>
                </c:pt>
                <c:pt idx="2086">
                  <c:v>4.625931E-4</c:v>
                </c:pt>
                <c:pt idx="2087">
                  <c:v>5.6961782999999995E-4</c:v>
                </c:pt>
                <c:pt idx="2088">
                  <c:v>-3.9021744000000003E-4</c:v>
                </c:pt>
                <c:pt idx="2089">
                  <c:v>-1.1227705000000001E-3</c:v>
                </c:pt>
                <c:pt idx="2090">
                  <c:v>-3.6838408999999999E-4</c:v>
                </c:pt>
                <c:pt idx="2091">
                  <c:v>2.5540494000000002E-4</c:v>
                </c:pt>
                <c:pt idx="2092">
                  <c:v>1.0416455000000001E-3</c:v>
                </c:pt>
                <c:pt idx="2093">
                  <c:v>1.6511147E-3</c:v>
                </c:pt>
                <c:pt idx="2094">
                  <c:v>2.5246966999999999E-4</c:v>
                </c:pt>
                <c:pt idx="2095">
                  <c:v>-9.9947541999999994E-4</c:v>
                </c:pt>
                <c:pt idx="2096">
                  <c:v>-2.8570301999999997E-4</c:v>
                </c:pt>
                <c:pt idx="2097">
                  <c:v>2.3545711999999999E-4</c:v>
                </c:pt>
                <c:pt idx="2098">
                  <c:v>-6.420404E-4</c:v>
                </c:pt>
                <c:pt idx="2099">
                  <c:v>-1.4822870999999999E-3</c:v>
                </c:pt>
                <c:pt idx="2100">
                  <c:v>-1.6674024000000001E-4</c:v>
                </c:pt>
                <c:pt idx="2101">
                  <c:v>1.9037161E-3</c:v>
                </c:pt>
                <c:pt idx="2102">
                  <c:v>1.6626011999999999E-3</c:v>
                </c:pt>
                <c:pt idx="2103">
                  <c:v>-6.2822981000000002E-4</c:v>
                </c:pt>
                <c:pt idx="2104">
                  <c:v>-1.8309289E-3</c:v>
                </c:pt>
                <c:pt idx="2105">
                  <c:v>-3.2861753999999999E-5</c:v>
                </c:pt>
                <c:pt idx="2106">
                  <c:v>2.4025482000000001E-3</c:v>
                </c:pt>
                <c:pt idx="2107">
                  <c:v>-1.1186792000000001E-3</c:v>
                </c:pt>
                <c:pt idx="2108">
                  <c:v>-2.6757477999999999E-3</c:v>
                </c:pt>
                <c:pt idx="2109">
                  <c:v>2.8033848999999998E-3</c:v>
                </c:pt>
                <c:pt idx="2110">
                  <c:v>2.4238199000000001E-4</c:v>
                </c:pt>
                <c:pt idx="2111">
                  <c:v>-3.5261329999999999E-3</c:v>
                </c:pt>
                <c:pt idx="2112">
                  <c:v>2.6709495E-4</c:v>
                </c:pt>
                <c:pt idx="2113">
                  <c:v>2.3263061999999998E-3</c:v>
                </c:pt>
                <c:pt idx="2114">
                  <c:v>5.3670610999999996E-4</c:v>
                </c:pt>
                <c:pt idx="2115">
                  <c:v>-1.3243733000000001E-3</c:v>
                </c:pt>
                <c:pt idx="2116">
                  <c:v>-4.6297351000000001E-4</c:v>
                </c:pt>
                <c:pt idx="2117">
                  <c:v>9.0490902999999995E-4</c:v>
                </c:pt>
                <c:pt idx="2118">
                  <c:v>5.9609986999999999E-4</c:v>
                </c:pt>
                <c:pt idx="2119">
                  <c:v>2.1460492E-4</c:v>
                </c:pt>
                <c:pt idx="2120">
                  <c:v>1.5254384E-4</c:v>
                </c:pt>
                <c:pt idx="2121">
                  <c:v>-2.1880477999999999E-4</c:v>
                </c:pt>
                <c:pt idx="2122">
                  <c:v>-9.1549203000000005E-4</c:v>
                </c:pt>
                <c:pt idx="2123">
                  <c:v>-1.5889671E-3</c:v>
                </c:pt>
                <c:pt idx="2124">
                  <c:v>-2.8122047999999997E-4</c:v>
                </c:pt>
                <c:pt idx="2125">
                  <c:v>2.2266893000000001E-3</c:v>
                </c:pt>
                <c:pt idx="2126">
                  <c:v>2.1972984E-3</c:v>
                </c:pt>
                <c:pt idx="2127">
                  <c:v>-5.2911083E-4</c:v>
                </c:pt>
                <c:pt idx="2128">
                  <c:v>-1.8393492E-3</c:v>
                </c:pt>
                <c:pt idx="2129">
                  <c:v>-2.1754171000000001E-4</c:v>
                </c:pt>
                <c:pt idx="2130">
                  <c:v>9.8417737999999992E-4</c:v>
                </c:pt>
                <c:pt idx="2131">
                  <c:v>1.1195269999999999E-3</c:v>
                </c:pt>
                <c:pt idx="2132">
                  <c:v>8.9704167000000004E-4</c:v>
                </c:pt>
                <c:pt idx="2133">
                  <c:v>-5.9150790999999996E-4</c:v>
                </c:pt>
                <c:pt idx="2134">
                  <c:v>-2.1599758E-3</c:v>
                </c:pt>
                <c:pt idx="2135">
                  <c:v>-2.3904505999999999E-3</c:v>
                </c:pt>
                <c:pt idx="2136">
                  <c:v>-1.0520841E-3</c:v>
                </c:pt>
                <c:pt idx="2137">
                  <c:v>2.1065951000000002E-3</c:v>
                </c:pt>
                <c:pt idx="2138">
                  <c:v>3.7651376000000002E-3</c:v>
                </c:pt>
                <c:pt idx="2139">
                  <c:v>-2.6122588E-3</c:v>
                </c:pt>
                <c:pt idx="2140">
                  <c:v>-3.0111659E-3</c:v>
                </c:pt>
                <c:pt idx="2141">
                  <c:v>5.4881416000000004E-3</c:v>
                </c:pt>
                <c:pt idx="2142">
                  <c:v>1.8431108000000001E-3</c:v>
                </c:pt>
                <c:pt idx="2143">
                  <c:v>-3.2255474000000002E-3</c:v>
                </c:pt>
                <c:pt idx="2144">
                  <c:v>-2.0664743E-4</c:v>
                </c:pt>
                <c:pt idx="2145">
                  <c:v>2.6192022E-4</c:v>
                </c:pt>
                <c:pt idx="2146">
                  <c:v>-2.0816304999999998E-3</c:v>
                </c:pt>
                <c:pt idx="2147">
                  <c:v>-1.8538616E-3</c:v>
                </c:pt>
                <c:pt idx="2148">
                  <c:v>8.3670181000000004E-4</c:v>
                </c:pt>
                <c:pt idx="2149">
                  <c:v>1.2516827999999999E-3</c:v>
                </c:pt>
                <c:pt idx="2150">
                  <c:v>-2.7662145E-5</c:v>
                </c:pt>
                <c:pt idx="2151">
                  <c:v>-4.1566691999999998E-4</c:v>
                </c:pt>
                <c:pt idx="2152">
                  <c:v>8.6504943000000002E-4</c:v>
                </c:pt>
                <c:pt idx="2153">
                  <c:v>1.7787437E-3</c:v>
                </c:pt>
                <c:pt idx="2154">
                  <c:v>3.2022160999999998E-4</c:v>
                </c:pt>
                <c:pt idx="2155">
                  <c:v>-7.6805256000000001E-4</c:v>
                </c:pt>
                <c:pt idx="2156">
                  <c:v>-3.3894006000000001E-4</c:v>
                </c:pt>
                <c:pt idx="2157">
                  <c:v>-2.4652175999999998E-4</c:v>
                </c:pt>
                <c:pt idx="2158">
                  <c:v>-5.3604099000000005E-4</c:v>
                </c:pt>
                <c:pt idx="2159">
                  <c:v>-6.7661526999999999E-4</c:v>
                </c:pt>
                <c:pt idx="2160">
                  <c:v>1.1486714000000001E-4</c:v>
                </c:pt>
                <c:pt idx="2161">
                  <c:v>1.4784403E-3</c:v>
                </c:pt>
                <c:pt idx="2162">
                  <c:v>6.7523430000000003E-4</c:v>
                </c:pt>
                <c:pt idx="2163">
                  <c:v>-1.3204638999999999E-3</c:v>
                </c:pt>
                <c:pt idx="2164">
                  <c:v>-4.1329320999999999E-4</c:v>
                </c:pt>
                <c:pt idx="2165">
                  <c:v>2.8275266000000001E-3</c:v>
                </c:pt>
                <c:pt idx="2166">
                  <c:v>2.5416089999999998E-3</c:v>
                </c:pt>
                <c:pt idx="2167">
                  <c:v>-2.2149807999999999E-3</c:v>
                </c:pt>
                <c:pt idx="2168">
                  <c:v>-3.3110301E-3</c:v>
                </c:pt>
                <c:pt idx="2169">
                  <c:v>6.344546E-4</c:v>
                </c:pt>
                <c:pt idx="2170">
                  <c:v>2.1550940000000002E-3</c:v>
                </c:pt>
                <c:pt idx="2171">
                  <c:v>-3.5255655000000002E-3</c:v>
                </c:pt>
                <c:pt idx="2172">
                  <c:v>-3.3848807000000001E-3</c:v>
                </c:pt>
                <c:pt idx="2173">
                  <c:v>5.2497406000000003E-3</c:v>
                </c:pt>
                <c:pt idx="2174">
                  <c:v>2.2085363999999998E-3</c:v>
                </c:pt>
                <c:pt idx="2175">
                  <c:v>-3.3009213000000002E-3</c:v>
                </c:pt>
                <c:pt idx="2176">
                  <c:v>-8.8087722E-5</c:v>
                </c:pt>
                <c:pt idx="2177">
                  <c:v>1.5812739000000001E-3</c:v>
                </c:pt>
                <c:pt idx="2178">
                  <c:v>3.0445826000000001E-4</c:v>
                </c:pt>
                <c:pt idx="2179">
                  <c:v>3.1333676000000002E-5</c:v>
                </c:pt>
                <c:pt idx="2180">
                  <c:v>3.4407916999999998E-4</c:v>
                </c:pt>
                <c:pt idx="2181">
                  <c:v>-8.9489373000000002E-4</c:v>
                </c:pt>
                <c:pt idx="2182">
                  <c:v>-1.7040447000000001E-3</c:v>
                </c:pt>
                <c:pt idx="2183">
                  <c:v>-6.7425991000000002E-4</c:v>
                </c:pt>
                <c:pt idx="2184">
                  <c:v>6.3163848000000005E-4</c:v>
                </c:pt>
                <c:pt idx="2185">
                  <c:v>8.7925731E-4</c:v>
                </c:pt>
                <c:pt idx="2186">
                  <c:v>5.4162328000000005E-4</c:v>
                </c:pt>
                <c:pt idx="2187">
                  <c:v>-2.6726653E-4</c:v>
                </c:pt>
                <c:pt idx="2188">
                  <c:v>-1.1406159000000001E-3</c:v>
                </c:pt>
                <c:pt idx="2189">
                  <c:v>-5.1056891999999999E-4</c:v>
                </c:pt>
                <c:pt idx="2190">
                  <c:v>-2.7412747000000001E-4</c:v>
                </c:pt>
                <c:pt idx="2191">
                  <c:v>-1.1158379E-3</c:v>
                </c:pt>
                <c:pt idx="2192">
                  <c:v>-2.9536038E-5</c:v>
                </c:pt>
                <c:pt idx="2193">
                  <c:v>2.8284958000000002E-3</c:v>
                </c:pt>
                <c:pt idx="2194">
                  <c:v>3.0576917000000002E-3</c:v>
                </c:pt>
                <c:pt idx="2195">
                  <c:v>-4.4523289999999999E-6</c:v>
                </c:pt>
                <c:pt idx="2196">
                  <c:v>-1.3637533E-3</c:v>
                </c:pt>
                <c:pt idx="2197">
                  <c:v>4.6906056000000002E-4</c:v>
                </c:pt>
                <c:pt idx="2198">
                  <c:v>1.0505986E-3</c:v>
                </c:pt>
                <c:pt idx="2199">
                  <c:v>-2.1087316000000002E-3</c:v>
                </c:pt>
                <c:pt idx="2200">
                  <c:v>-3.2077484E-3</c:v>
                </c:pt>
                <c:pt idx="2201">
                  <c:v>7.0010814000000005E-4</c:v>
                </c:pt>
                <c:pt idx="2202">
                  <c:v>3.5237173000000001E-3</c:v>
                </c:pt>
                <c:pt idx="2203">
                  <c:v>-1.9629437999999998E-3</c:v>
                </c:pt>
                <c:pt idx="2204">
                  <c:v>-3.2990191999999999E-3</c:v>
                </c:pt>
                <c:pt idx="2205">
                  <c:v>4.5609887999999996E-3</c:v>
                </c:pt>
                <c:pt idx="2206">
                  <c:v>1.9834105999999999E-3</c:v>
                </c:pt>
                <c:pt idx="2207">
                  <c:v>-2.8537533000000002E-3</c:v>
                </c:pt>
                <c:pt idx="2208">
                  <c:v>-4.9611665999999997E-4</c:v>
                </c:pt>
                <c:pt idx="2209">
                  <c:v>-2.4459212999999999E-4</c:v>
                </c:pt>
                <c:pt idx="2210">
                  <c:v>-1.0201144000000001E-3</c:v>
                </c:pt>
                <c:pt idx="2211">
                  <c:v>3.5451839999999998E-4</c:v>
                </c:pt>
                <c:pt idx="2212">
                  <c:v>1.6743696E-3</c:v>
                </c:pt>
                <c:pt idx="2213">
                  <c:v>1.5452249999999999E-4</c:v>
                </c:pt>
                <c:pt idx="2214">
                  <c:v>-1.3487766000000001E-3</c:v>
                </c:pt>
                <c:pt idx="2215">
                  <c:v>-4.9259059999999999E-4</c:v>
                </c:pt>
                <c:pt idx="2216">
                  <c:v>2.9640012E-4</c:v>
                </c:pt>
                <c:pt idx="2217">
                  <c:v>7.5944879999999997E-5</c:v>
                </c:pt>
                <c:pt idx="2218">
                  <c:v>-3.2395813999999999E-4</c:v>
                </c:pt>
                <c:pt idx="2219">
                  <c:v>-3.5902416000000001E-4</c:v>
                </c:pt>
                <c:pt idx="2220">
                  <c:v>5.1696200000000004E-4</c:v>
                </c:pt>
                <c:pt idx="2221">
                  <c:v>1.3850169000000001E-3</c:v>
                </c:pt>
                <c:pt idx="2222">
                  <c:v>4.7631295E-4</c:v>
                </c:pt>
                <c:pt idx="2223">
                  <c:v>-9.6414473999999997E-4</c:v>
                </c:pt>
                <c:pt idx="2224">
                  <c:v>-8.4473176000000004E-4</c:v>
                </c:pt>
                <c:pt idx="2225">
                  <c:v>-5.0272486E-4</c:v>
                </c:pt>
                <c:pt idx="2226">
                  <c:v>3.2996949999999999E-5</c:v>
                </c:pt>
                <c:pt idx="2227">
                  <c:v>1.0171838999999999E-3</c:v>
                </c:pt>
                <c:pt idx="2228">
                  <c:v>1.4050295000000001E-3</c:v>
                </c:pt>
                <c:pt idx="2229">
                  <c:v>1.1206663000000001E-3</c:v>
                </c:pt>
                <c:pt idx="2230">
                  <c:v>1.5372684999999999E-4</c:v>
                </c:pt>
                <c:pt idx="2231">
                  <c:v>-1.2111321E-3</c:v>
                </c:pt>
                <c:pt idx="2232">
                  <c:v>-1.8323307999999999E-3</c:v>
                </c:pt>
                <c:pt idx="2233">
                  <c:v>1.9558105999999999E-4</c:v>
                </c:pt>
                <c:pt idx="2234">
                  <c:v>3.0679425999999999E-3</c:v>
                </c:pt>
                <c:pt idx="2235">
                  <c:v>-1.8625043E-3</c:v>
                </c:pt>
                <c:pt idx="2236">
                  <c:v>-3.5801206999999998E-3</c:v>
                </c:pt>
                <c:pt idx="2237">
                  <c:v>4.2579836000000001E-3</c:v>
                </c:pt>
                <c:pt idx="2238">
                  <c:v>8.1544850000000004E-4</c:v>
                </c:pt>
                <c:pt idx="2239">
                  <c:v>-4.4734542E-3</c:v>
                </c:pt>
                <c:pt idx="2240">
                  <c:v>-1.0056001E-4</c:v>
                </c:pt>
                <c:pt idx="2241">
                  <c:v>2.0724326000000001E-3</c:v>
                </c:pt>
                <c:pt idx="2242">
                  <c:v>5.4457436999999997E-4</c:v>
                </c:pt>
                <c:pt idx="2243">
                  <c:v>-5.1418551000000003E-4</c:v>
                </c:pt>
                <c:pt idx="2244">
                  <c:v>6.6485964E-4</c:v>
                </c:pt>
                <c:pt idx="2245">
                  <c:v>9.6150347000000002E-4</c:v>
                </c:pt>
                <c:pt idx="2246">
                  <c:v>-5.5181277999999997E-4</c:v>
                </c:pt>
                <c:pt idx="2247">
                  <c:v>-4.6815613999999999E-4</c:v>
                </c:pt>
                <c:pt idx="2248">
                  <c:v>7.4544661000000003E-4</c:v>
                </c:pt>
                <c:pt idx="2249">
                  <c:v>4.1408774999999998E-4</c:v>
                </c:pt>
                <c:pt idx="2250">
                  <c:v>-1.4897993999999999E-3</c:v>
                </c:pt>
                <c:pt idx="2251">
                  <c:v>-2.2531258000000002E-3</c:v>
                </c:pt>
                <c:pt idx="2252">
                  <c:v>-6.1103252000000005E-4</c:v>
                </c:pt>
                <c:pt idx="2253">
                  <c:v>7.0480046000000001E-4</c:v>
                </c:pt>
                <c:pt idx="2254">
                  <c:v>5.7181731000000003E-4</c:v>
                </c:pt>
                <c:pt idx="2255">
                  <c:v>3.7308673000000002E-4</c:v>
                </c:pt>
                <c:pt idx="2256">
                  <c:v>9.9375274999999991E-4</c:v>
                </c:pt>
                <c:pt idx="2257">
                  <c:v>2.1213269000000001E-3</c:v>
                </c:pt>
                <c:pt idx="2258">
                  <c:v>1.3895565999999999E-3</c:v>
                </c:pt>
                <c:pt idx="2259">
                  <c:v>-1.6078995E-3</c:v>
                </c:pt>
                <c:pt idx="2260">
                  <c:v>-3.0435455000000001E-3</c:v>
                </c:pt>
                <c:pt idx="2261">
                  <c:v>-7.9438757999999998E-4</c:v>
                </c:pt>
                <c:pt idx="2262">
                  <c:v>1.9415806E-3</c:v>
                </c:pt>
                <c:pt idx="2263">
                  <c:v>1.2201530000000001E-3</c:v>
                </c:pt>
                <c:pt idx="2264">
                  <c:v>-7.0147312000000005E-4</c:v>
                </c:pt>
                <c:pt idx="2265">
                  <c:v>3.5629922000000001E-4</c:v>
                </c:pt>
                <c:pt idx="2266">
                  <c:v>1.9074951E-3</c:v>
                </c:pt>
                <c:pt idx="2267">
                  <c:v>-2.9733244E-3</c:v>
                </c:pt>
                <c:pt idx="2268">
                  <c:v>-2.6031577999999999E-3</c:v>
                </c:pt>
                <c:pt idx="2269">
                  <c:v>5.2013601E-3</c:v>
                </c:pt>
                <c:pt idx="2270">
                  <c:v>8.0425591E-5</c:v>
                </c:pt>
                <c:pt idx="2271">
                  <c:v>-4.8393341999999999E-3</c:v>
                </c:pt>
                <c:pt idx="2272">
                  <c:v>1.1000960000000001E-3</c:v>
                </c:pt>
                <c:pt idx="2273">
                  <c:v>2.9770824E-3</c:v>
                </c:pt>
                <c:pt idx="2274">
                  <c:v>-2.2165760000000001E-5</c:v>
                </c:pt>
                <c:pt idx="2275">
                  <c:v>-8.6180342999999998E-4</c:v>
                </c:pt>
                <c:pt idx="2276">
                  <c:v>5.1229187999999996E-4</c:v>
                </c:pt>
                <c:pt idx="2277">
                  <c:v>9.1874128999999997E-4</c:v>
                </c:pt>
                <c:pt idx="2278">
                  <c:v>-4.8854998999999996E-4</c:v>
                </c:pt>
                <c:pt idx="2279">
                  <c:v>-2.2799001000000001E-3</c:v>
                </c:pt>
                <c:pt idx="2280">
                  <c:v>-2.1840942999999998E-3</c:v>
                </c:pt>
                <c:pt idx="2281">
                  <c:v>-2.8866645000000002E-4</c:v>
                </c:pt>
                <c:pt idx="2282">
                  <c:v>1.0450113000000001E-3</c:v>
                </c:pt>
                <c:pt idx="2283">
                  <c:v>2.6712790000000001E-4</c:v>
                </c:pt>
                <c:pt idx="2284">
                  <c:v>-2.3247259000000001E-4</c:v>
                </c:pt>
                <c:pt idx="2285">
                  <c:v>8.1073767999999995E-4</c:v>
                </c:pt>
                <c:pt idx="2286">
                  <c:v>7.8706920999999997E-4</c:v>
                </c:pt>
                <c:pt idx="2287">
                  <c:v>3.6138738000000001E-4</c:v>
                </c:pt>
                <c:pt idx="2288">
                  <c:v>1.1682439000000001E-3</c:v>
                </c:pt>
                <c:pt idx="2289">
                  <c:v>9.1755833000000005E-4</c:v>
                </c:pt>
                <c:pt idx="2290">
                  <c:v>-2.0767520000000001E-4</c:v>
                </c:pt>
                <c:pt idx="2291">
                  <c:v>-5.5848598000000005E-4</c:v>
                </c:pt>
                <c:pt idx="2292">
                  <c:v>-7.4121324999999998E-4</c:v>
                </c:pt>
                <c:pt idx="2293">
                  <c:v>-1.5697359E-4</c:v>
                </c:pt>
                <c:pt idx="2294">
                  <c:v>-2.7310962999999999E-5</c:v>
                </c:pt>
                <c:pt idx="2295">
                  <c:v>-1.0215638999999999E-3</c:v>
                </c:pt>
                <c:pt idx="2296">
                  <c:v>-9.9722220999999989E-4</c:v>
                </c:pt>
                <c:pt idx="2297">
                  <c:v>4.5552050000000001E-4</c:v>
                </c:pt>
                <c:pt idx="2298">
                  <c:v>1.9903123999999999E-3</c:v>
                </c:pt>
                <c:pt idx="2299">
                  <c:v>-2.1969448E-3</c:v>
                </c:pt>
                <c:pt idx="2300">
                  <c:v>-1.5654492999999999E-3</c:v>
                </c:pt>
                <c:pt idx="2301">
                  <c:v>5.6711113E-3</c:v>
                </c:pt>
                <c:pt idx="2302">
                  <c:v>3.4530318999999998E-4</c:v>
                </c:pt>
                <c:pt idx="2303">
                  <c:v>-4.0351679999999996E-3</c:v>
                </c:pt>
                <c:pt idx="2304">
                  <c:v>1.0956908999999999E-3</c:v>
                </c:pt>
                <c:pt idx="2305">
                  <c:v>1.2500981999999999E-3</c:v>
                </c:pt>
                <c:pt idx="2306">
                  <c:v>-1.9187245000000001E-3</c:v>
                </c:pt>
                <c:pt idx="2307">
                  <c:v>-1.5887542E-3</c:v>
                </c:pt>
                <c:pt idx="2308">
                  <c:v>1.0576534999999999E-3</c:v>
                </c:pt>
                <c:pt idx="2309">
                  <c:v>2.6308413999999998E-3</c:v>
                </c:pt>
                <c:pt idx="2310">
                  <c:v>1.3297001999999999E-3</c:v>
                </c:pt>
                <c:pt idx="2311">
                  <c:v>-1.4791191999999999E-3</c:v>
                </c:pt>
                <c:pt idx="2312">
                  <c:v>-1.8737151E-3</c:v>
                </c:pt>
                <c:pt idx="2313">
                  <c:v>-3.2308731999999997E-4</c:v>
                </c:pt>
                <c:pt idx="2314">
                  <c:v>-1.9083163999999999E-4</c:v>
                </c:pt>
                <c:pt idx="2315">
                  <c:v>-5.7324931999999998E-5</c:v>
                </c:pt>
                <c:pt idx="2316">
                  <c:v>2.2872821999999999E-3</c:v>
                </c:pt>
                <c:pt idx="2317">
                  <c:v>3.0805233E-3</c:v>
                </c:pt>
                <c:pt idx="2318">
                  <c:v>-5.2915742999999995E-4</c:v>
                </c:pt>
                <c:pt idx="2319">
                  <c:v>-4.3169172999999996E-3</c:v>
                </c:pt>
                <c:pt idx="2320">
                  <c:v>-2.9344279000000002E-3</c:v>
                </c:pt>
                <c:pt idx="2321">
                  <c:v>1.3864737000000001E-3</c:v>
                </c:pt>
                <c:pt idx="2322">
                  <c:v>2.5898059E-3</c:v>
                </c:pt>
                <c:pt idx="2323">
                  <c:v>1.7667727000000001E-5</c:v>
                </c:pt>
                <c:pt idx="2324">
                  <c:v>-2.0966385999999998E-3</c:v>
                </c:pt>
                <c:pt idx="2325">
                  <c:v>-7.5976342000000005E-4</c:v>
                </c:pt>
                <c:pt idx="2326">
                  <c:v>2.1378777000000001E-3</c:v>
                </c:pt>
                <c:pt idx="2327">
                  <c:v>2.5384403E-3</c:v>
                </c:pt>
                <c:pt idx="2328">
                  <c:v>-7.7904622E-5</c:v>
                </c:pt>
                <c:pt idx="2329">
                  <c:v>-7.7901298000000003E-4</c:v>
                </c:pt>
                <c:pt idx="2330">
                  <c:v>1.3287685999999999E-3</c:v>
                </c:pt>
                <c:pt idx="2331">
                  <c:v>-2.8190619999999998E-3</c:v>
                </c:pt>
                <c:pt idx="2332">
                  <c:v>-2.9176336E-3</c:v>
                </c:pt>
                <c:pt idx="2333">
                  <c:v>4.8421339999999997E-3</c:v>
                </c:pt>
                <c:pt idx="2334">
                  <c:v>3.3244809999999998E-4</c:v>
                </c:pt>
                <c:pt idx="2335">
                  <c:v>-4.4812360000000004E-3</c:v>
                </c:pt>
                <c:pt idx="2336">
                  <c:v>7.0768793E-4</c:v>
                </c:pt>
                <c:pt idx="2337">
                  <c:v>1.9949962999999999E-3</c:v>
                </c:pt>
                <c:pt idx="2338">
                  <c:v>-7.8714580999999996E-4</c:v>
                </c:pt>
                <c:pt idx="2339">
                  <c:v>-6.4763910999999998E-4</c:v>
                </c:pt>
                <c:pt idx="2340">
                  <c:v>1.7874941E-3</c:v>
                </c:pt>
                <c:pt idx="2341">
                  <c:v>1.7853814999999999E-3</c:v>
                </c:pt>
                <c:pt idx="2342">
                  <c:v>-1.2578221000000001E-3</c:v>
                </c:pt>
                <c:pt idx="2343">
                  <c:v>-2.3298908000000001E-3</c:v>
                </c:pt>
                <c:pt idx="2344">
                  <c:v>-4.8946709999999997E-4</c:v>
                </c:pt>
                <c:pt idx="2345">
                  <c:v>4.2681267999999999E-4</c:v>
                </c:pt>
                <c:pt idx="2346">
                  <c:v>-1.6775062E-4</c:v>
                </c:pt>
                <c:pt idx="2347">
                  <c:v>-5.1689304999999995E-4</c:v>
                </c:pt>
                <c:pt idx="2348">
                  <c:v>1.1036116E-3</c:v>
                </c:pt>
                <c:pt idx="2349">
                  <c:v>2.3726754E-3</c:v>
                </c:pt>
                <c:pt idx="2350">
                  <c:v>5.1170458000000005E-4</c:v>
                </c:pt>
                <c:pt idx="2351">
                  <c:v>-1.6776498999999999E-3</c:v>
                </c:pt>
                <c:pt idx="2352">
                  <c:v>-8.7997322999999999E-4</c:v>
                </c:pt>
                <c:pt idx="2353">
                  <c:v>1.2919826999999999E-3</c:v>
                </c:pt>
                <c:pt idx="2354">
                  <c:v>1.0229712E-3</c:v>
                </c:pt>
                <c:pt idx="2355">
                  <c:v>-1.3224828999999999E-3</c:v>
                </c:pt>
                <c:pt idx="2356">
                  <c:v>-1.6636454E-3</c:v>
                </c:pt>
                <c:pt idx="2357">
                  <c:v>2.2719985E-4</c:v>
                </c:pt>
                <c:pt idx="2358">
                  <c:v>1.1516586000000001E-3</c:v>
                </c:pt>
                <c:pt idx="2359">
                  <c:v>-7.1851369999999996E-4</c:v>
                </c:pt>
                <c:pt idx="2360">
                  <c:v>-1.7613398000000001E-3</c:v>
                </c:pt>
                <c:pt idx="2361">
                  <c:v>1.0427589000000001E-3</c:v>
                </c:pt>
                <c:pt idx="2362">
                  <c:v>2.9267242E-3</c:v>
                </c:pt>
                <c:pt idx="2363">
                  <c:v>-2.5552230000000001E-3</c:v>
                </c:pt>
                <c:pt idx="2364">
                  <c:v>-3.0272230999999999E-3</c:v>
                </c:pt>
                <c:pt idx="2365">
                  <c:v>4.9262676999999996E-3</c:v>
                </c:pt>
                <c:pt idx="2366">
                  <c:v>1.4848833000000001E-3</c:v>
                </c:pt>
                <c:pt idx="2367">
                  <c:v>-3.3644882000000002E-3</c:v>
                </c:pt>
                <c:pt idx="2368">
                  <c:v>7.3444175E-4</c:v>
                </c:pt>
                <c:pt idx="2369">
                  <c:v>2.239039E-3</c:v>
                </c:pt>
                <c:pt idx="2370">
                  <c:v>-8.3413518999999995E-4</c:v>
                </c:pt>
                <c:pt idx="2371">
                  <c:v>-2.8303146999999998E-3</c:v>
                </c:pt>
                <c:pt idx="2372">
                  <c:v>-1.9907784000000001E-4</c:v>
                </c:pt>
                <c:pt idx="2373">
                  <c:v>1.9629552999999998E-3</c:v>
                </c:pt>
                <c:pt idx="2374">
                  <c:v>1.4543904999999999E-4</c:v>
                </c:pt>
                <c:pt idx="2375">
                  <c:v>-8.2753453000000005E-4</c:v>
                </c:pt>
                <c:pt idx="2376">
                  <c:v>4.4032579999999998E-4</c:v>
                </c:pt>
                <c:pt idx="2377">
                  <c:v>4.8123030999999998E-4</c:v>
                </c:pt>
                <c:pt idx="2378">
                  <c:v>-4.5949149000000002E-4</c:v>
                </c:pt>
                <c:pt idx="2379">
                  <c:v>-3.9625723999999997E-4</c:v>
                </c:pt>
                <c:pt idx="2380">
                  <c:v>3.3475293999999999E-4</c:v>
                </c:pt>
                <c:pt idx="2381">
                  <c:v>5.3919864999999996E-4</c:v>
                </c:pt>
                <c:pt idx="2382">
                  <c:v>1.776718E-5</c:v>
                </c:pt>
                <c:pt idx="2383">
                  <c:v>-1.2452221000000001E-3</c:v>
                </c:pt>
                <c:pt idx="2384">
                  <c:v>-1.1217145E-3</c:v>
                </c:pt>
                <c:pt idx="2385">
                  <c:v>1.7615144E-3</c:v>
                </c:pt>
                <c:pt idx="2386">
                  <c:v>2.0883061999999999E-3</c:v>
                </c:pt>
                <c:pt idx="2387">
                  <c:v>-1.4071011E-3</c:v>
                </c:pt>
                <c:pt idx="2388">
                  <c:v>-1.8872129E-3</c:v>
                </c:pt>
                <c:pt idx="2389">
                  <c:v>1.0647283999999999E-3</c:v>
                </c:pt>
                <c:pt idx="2390">
                  <c:v>2.0884049000000002E-3</c:v>
                </c:pt>
                <c:pt idx="2391">
                  <c:v>3.5120019000000003E-4</c:v>
                </c:pt>
                <c:pt idx="2392">
                  <c:v>-1.0810314E-3</c:v>
                </c:pt>
                <c:pt idx="2393">
                  <c:v>1.7305285999999999E-4</c:v>
                </c:pt>
                <c:pt idx="2394">
                  <c:v>1.6217256000000001E-3</c:v>
                </c:pt>
                <c:pt idx="2395">
                  <c:v>-4.8206352999999999E-3</c:v>
                </c:pt>
                <c:pt idx="2396">
                  <c:v>-5.5152096000000003E-3</c:v>
                </c:pt>
                <c:pt idx="2397">
                  <c:v>4.8495355E-3</c:v>
                </c:pt>
                <c:pt idx="2398">
                  <c:v>3.2384987E-3</c:v>
                </c:pt>
                <c:pt idx="2399">
                  <c:v>-7.9986586999999997E-4</c:v>
                </c:pt>
                <c:pt idx="2400">
                  <c:v>2.0282522E-3</c:v>
                </c:pt>
                <c:pt idx="2401">
                  <c:v>7.3425414000000003E-4</c:v>
                </c:pt>
                <c:pt idx="2402">
                  <c:v>-2.3697898E-3</c:v>
                </c:pt>
                <c:pt idx="2403">
                  <c:v>-2.5140038000000002E-3</c:v>
                </c:pt>
                <c:pt idx="2404">
                  <c:v>2.6580382999999999E-4</c:v>
                </c:pt>
                <c:pt idx="2405">
                  <c:v>1.1628328E-3</c:v>
                </c:pt>
                <c:pt idx="2406">
                  <c:v>-1.0344814E-3</c:v>
                </c:pt>
                <c:pt idx="2407">
                  <c:v>-8.1851351000000001E-4</c:v>
                </c:pt>
                <c:pt idx="2408">
                  <c:v>1.2295609000000001E-3</c:v>
                </c:pt>
                <c:pt idx="2409">
                  <c:v>4.0203849000000001E-4</c:v>
                </c:pt>
                <c:pt idx="2410">
                  <c:v>-6.9713898999999998E-4</c:v>
                </c:pt>
                <c:pt idx="2411">
                  <c:v>2.1296822999999999E-4</c:v>
                </c:pt>
                <c:pt idx="2412">
                  <c:v>1.4429143000000001E-3</c:v>
                </c:pt>
                <c:pt idx="2413">
                  <c:v>2.1706477000000002E-3</c:v>
                </c:pt>
                <c:pt idx="2414">
                  <c:v>1.2004565000000001E-3</c:v>
                </c:pt>
                <c:pt idx="2415">
                  <c:v>-1.4613403999999999E-3</c:v>
                </c:pt>
                <c:pt idx="2416">
                  <c:v>-2.3760750000000001E-3</c:v>
                </c:pt>
                <c:pt idx="2417">
                  <c:v>3.0536668999999997E-5</c:v>
                </c:pt>
                <c:pt idx="2418">
                  <c:v>1.1681612999999999E-3</c:v>
                </c:pt>
                <c:pt idx="2419">
                  <c:v>3.9261542999999996E-6</c:v>
                </c:pt>
                <c:pt idx="2420">
                  <c:v>-4.7391916E-5</c:v>
                </c:pt>
                <c:pt idx="2421">
                  <c:v>9.809833400000001E-4</c:v>
                </c:pt>
                <c:pt idx="2422">
                  <c:v>6.2841337000000001E-4</c:v>
                </c:pt>
                <c:pt idx="2423">
                  <c:v>-1.8557045999999999E-3</c:v>
                </c:pt>
                <c:pt idx="2424">
                  <c:v>-2.8783113999999999E-3</c:v>
                </c:pt>
                <c:pt idx="2425">
                  <c:v>1.4506502E-4</c:v>
                </c:pt>
                <c:pt idx="2426">
                  <c:v>3.3649028999999998E-3</c:v>
                </c:pt>
                <c:pt idx="2427">
                  <c:v>-3.5880218000000001E-3</c:v>
                </c:pt>
                <c:pt idx="2428">
                  <c:v>-4.8719408999999998E-3</c:v>
                </c:pt>
                <c:pt idx="2429">
                  <c:v>7.4020478000000004E-3</c:v>
                </c:pt>
                <c:pt idx="2430">
                  <c:v>4.5522117999999999E-3</c:v>
                </c:pt>
                <c:pt idx="2431">
                  <c:v>-3.6677982E-3</c:v>
                </c:pt>
                <c:pt idx="2432">
                  <c:v>-3.7253033999999998E-4</c:v>
                </c:pt>
                <c:pt idx="2433">
                  <c:v>1.3246031E-3</c:v>
                </c:pt>
                <c:pt idx="2434">
                  <c:v>-1.8934599E-3</c:v>
                </c:pt>
                <c:pt idx="2435">
                  <c:v>-2.6170210000000002E-3</c:v>
                </c:pt>
                <c:pt idx="2436">
                  <c:v>7.3727473999999997E-4</c:v>
                </c:pt>
                <c:pt idx="2437">
                  <c:v>2.1108732000000002E-3</c:v>
                </c:pt>
                <c:pt idx="2438">
                  <c:v>2.1583951999999999E-4</c:v>
                </c:pt>
                <c:pt idx="2439">
                  <c:v>-4.4946974E-4</c:v>
                </c:pt>
                <c:pt idx="2440">
                  <c:v>4.2663313999999998E-4</c:v>
                </c:pt>
                <c:pt idx="2441">
                  <c:v>-3.5464376999999999E-4</c:v>
                </c:pt>
                <c:pt idx="2442">
                  <c:v>-1.5292697E-3</c:v>
                </c:pt>
                <c:pt idx="2443">
                  <c:v>-1.0442266999999999E-3</c:v>
                </c:pt>
                <c:pt idx="2444">
                  <c:v>1.2719415999999999E-3</c:v>
                </c:pt>
                <c:pt idx="2445">
                  <c:v>3.1016007000000002E-3</c:v>
                </c:pt>
                <c:pt idx="2446">
                  <c:v>1.284093E-3</c:v>
                </c:pt>
                <c:pt idx="2447">
                  <c:v>-2.2843674E-3</c:v>
                </c:pt>
                <c:pt idx="2448">
                  <c:v>-2.3386714000000002E-3</c:v>
                </c:pt>
                <c:pt idx="2449">
                  <c:v>5.0547734999999996E-4</c:v>
                </c:pt>
                <c:pt idx="2450">
                  <c:v>1.1806558999999999E-3</c:v>
                </c:pt>
                <c:pt idx="2451">
                  <c:v>2.4776014000000001E-4</c:v>
                </c:pt>
                <c:pt idx="2452">
                  <c:v>3.4860497E-4</c:v>
                </c:pt>
                <c:pt idx="2453">
                  <c:v>4.7098552999999999E-4</c:v>
                </c:pt>
                <c:pt idx="2454">
                  <c:v>-8.3878231999999996E-4</c:v>
                </c:pt>
                <c:pt idx="2455">
                  <c:v>-1.4878679E-3</c:v>
                </c:pt>
                <c:pt idx="2456">
                  <c:v>1.5332101999999999E-6</c:v>
                </c:pt>
                <c:pt idx="2457">
                  <c:v>2.4568262000000001E-3</c:v>
                </c:pt>
                <c:pt idx="2458">
                  <c:v>3.0462663999999999E-3</c:v>
                </c:pt>
                <c:pt idx="2459">
                  <c:v>-4.6228898999999997E-3</c:v>
                </c:pt>
                <c:pt idx="2460">
                  <c:v>-4.43977E-3</c:v>
                </c:pt>
                <c:pt idx="2461">
                  <c:v>7.7851268000000001E-3</c:v>
                </c:pt>
                <c:pt idx="2462">
                  <c:v>3.2989228E-3</c:v>
                </c:pt>
                <c:pt idx="2463">
                  <c:v>-5.9016451999999997E-3</c:v>
                </c:pt>
                <c:pt idx="2464">
                  <c:v>-2.8893088E-3</c:v>
                </c:pt>
                <c:pt idx="2465">
                  <c:v>-7.1319552E-4</c:v>
                </c:pt>
                <c:pt idx="2466">
                  <c:v>-8.9401208999999998E-4</c:v>
                </c:pt>
                <c:pt idx="2467">
                  <c:v>2.8798597000000002E-4</c:v>
                </c:pt>
                <c:pt idx="2468">
                  <c:v>1.9338069E-3</c:v>
                </c:pt>
                <c:pt idx="2469">
                  <c:v>1.8724649E-3</c:v>
                </c:pt>
                <c:pt idx="2470">
                  <c:v>-9.9778808000000003E-5</c:v>
                </c:pt>
                <c:pt idx="2471">
                  <c:v>-7.8713918999999996E-4</c:v>
                </c:pt>
                <c:pt idx="2472">
                  <c:v>8.0183548000000002E-4</c:v>
                </c:pt>
                <c:pt idx="2473">
                  <c:v>8.3093792999999999E-4</c:v>
                </c:pt>
                <c:pt idx="2474">
                  <c:v>-1.27801E-3</c:v>
                </c:pt>
                <c:pt idx="2475">
                  <c:v>-8.5087949999999998E-4</c:v>
                </c:pt>
                <c:pt idx="2476">
                  <c:v>1.1879804000000001E-3</c:v>
                </c:pt>
                <c:pt idx="2477">
                  <c:v>1.1223189000000001E-3</c:v>
                </c:pt>
                <c:pt idx="2478">
                  <c:v>-3.2324353000000002E-4</c:v>
                </c:pt>
                <c:pt idx="2479">
                  <c:v>-1.4100695000000001E-3</c:v>
                </c:pt>
                <c:pt idx="2480">
                  <c:v>-3.2450538E-4</c:v>
                </c:pt>
                <c:pt idx="2481">
                  <c:v>1.1575610000000001E-3</c:v>
                </c:pt>
                <c:pt idx="2482">
                  <c:v>3.3019294999999998E-4</c:v>
                </c:pt>
                <c:pt idx="2483">
                  <c:v>-6.1770705999999998E-4</c:v>
                </c:pt>
                <c:pt idx="2484">
                  <c:v>4.6607712000000003E-4</c:v>
                </c:pt>
                <c:pt idx="2485">
                  <c:v>1.6263650000000001E-3</c:v>
                </c:pt>
                <c:pt idx="2486">
                  <c:v>7.4032454000000001E-4</c:v>
                </c:pt>
                <c:pt idx="2487">
                  <c:v>-1.3187068000000001E-3</c:v>
                </c:pt>
                <c:pt idx="2488">
                  <c:v>-1.7867438E-3</c:v>
                </c:pt>
                <c:pt idx="2489">
                  <c:v>3.6219943000000002E-4</c:v>
                </c:pt>
                <c:pt idx="2490">
                  <c:v>2.5206810999999999E-3</c:v>
                </c:pt>
                <c:pt idx="2491">
                  <c:v>-2.9722557999999999E-3</c:v>
                </c:pt>
                <c:pt idx="2492">
                  <c:v>-3.9016228999999999E-3</c:v>
                </c:pt>
                <c:pt idx="2493">
                  <c:v>5.6540111999999997E-3</c:v>
                </c:pt>
                <c:pt idx="2494">
                  <c:v>2.2601765999999998E-3</c:v>
                </c:pt>
                <c:pt idx="2495">
                  <c:v>-3.6702696000000001E-3</c:v>
                </c:pt>
                <c:pt idx="2496">
                  <c:v>3.7948613999999999E-4</c:v>
                </c:pt>
                <c:pt idx="2497">
                  <c:v>1.5240262E-3</c:v>
                </c:pt>
                <c:pt idx="2498">
                  <c:v>-1.0426560999999999E-3</c:v>
                </c:pt>
                <c:pt idx="2499">
                  <c:v>-1.9173848999999999E-3</c:v>
                </c:pt>
                <c:pt idx="2500">
                  <c:v>4.0996823999999999E-4</c:v>
                </c:pt>
                <c:pt idx="2501">
                  <c:v>1.2881227000000001E-3</c:v>
                </c:pt>
                <c:pt idx="2502">
                  <c:v>-6.0764458999999999E-4</c:v>
                </c:pt>
                <c:pt idx="2503">
                  <c:v>-7.1984052E-4</c:v>
                </c:pt>
                <c:pt idx="2504">
                  <c:v>9.6044808000000004E-4</c:v>
                </c:pt>
                <c:pt idx="2505">
                  <c:v>8.6883025999999995E-4</c:v>
                </c:pt>
                <c:pt idx="2506">
                  <c:v>-3.9222554999999998E-4</c:v>
                </c:pt>
                <c:pt idx="2507">
                  <c:v>-5.1255153999999999E-4</c:v>
                </c:pt>
                <c:pt idx="2508">
                  <c:v>-5.8563715000000001E-4</c:v>
                </c:pt>
                <c:pt idx="2509">
                  <c:v>-9.5192606000000005E-4</c:v>
                </c:pt>
                <c:pt idx="2510">
                  <c:v>2.6422238E-5</c:v>
                </c:pt>
                <c:pt idx="2511">
                  <c:v>5.9290041000000003E-4</c:v>
                </c:pt>
                <c:pt idx="2512">
                  <c:v>-8.6371354999999995E-5</c:v>
                </c:pt>
                <c:pt idx="2513">
                  <c:v>-7.4406139000000006E-5</c:v>
                </c:pt>
                <c:pt idx="2514">
                  <c:v>8.0731434E-4</c:v>
                </c:pt>
                <c:pt idx="2515">
                  <c:v>1.5520415000000001E-3</c:v>
                </c:pt>
                <c:pt idx="2516">
                  <c:v>1.0574756E-3</c:v>
                </c:pt>
                <c:pt idx="2517">
                  <c:v>4.7496436E-4</c:v>
                </c:pt>
                <c:pt idx="2518">
                  <c:v>-2.9537551999999999E-4</c:v>
                </c:pt>
                <c:pt idx="2519">
                  <c:v>-2.9509508999999998E-3</c:v>
                </c:pt>
                <c:pt idx="2520">
                  <c:v>-3.3365399999999998E-3</c:v>
                </c:pt>
                <c:pt idx="2521">
                  <c:v>1.3066271999999999E-3</c:v>
                </c:pt>
                <c:pt idx="2522">
                  <c:v>4.9249942000000003E-3</c:v>
                </c:pt>
                <c:pt idx="2523">
                  <c:v>-2.3663870000000002E-3</c:v>
                </c:pt>
                <c:pt idx="2524">
                  <c:v>-3.7322103999999998E-3</c:v>
                </c:pt>
                <c:pt idx="2525">
                  <c:v>6.8156689000000003E-3</c:v>
                </c:pt>
                <c:pt idx="2526">
                  <c:v>1.3602077E-3</c:v>
                </c:pt>
                <c:pt idx="2527">
                  <c:v>-6.3188044999999997E-3</c:v>
                </c:pt>
                <c:pt idx="2528">
                  <c:v>-6.1643880000000002E-4</c:v>
                </c:pt>
                <c:pt idx="2529">
                  <c:v>2.2604560000000001E-3</c:v>
                </c:pt>
                <c:pt idx="2530">
                  <c:v>2.5363361999999998E-4</c:v>
                </c:pt>
                <c:pt idx="2531">
                  <c:v>2.2108846E-5</c:v>
                </c:pt>
                <c:pt idx="2532">
                  <c:v>8.0862599000000005E-4</c:v>
                </c:pt>
                <c:pt idx="2533">
                  <c:v>-9.4064680999999997E-4</c:v>
                </c:pt>
                <c:pt idx="2534">
                  <c:v>-2.7432045000000001E-3</c:v>
                </c:pt>
                <c:pt idx="2535">
                  <c:v>-9.8315999000000011E-4</c:v>
                </c:pt>
                <c:pt idx="2536">
                  <c:v>2.8652324999999998E-3</c:v>
                </c:pt>
                <c:pt idx="2537">
                  <c:v>3.6615749999999998E-3</c:v>
                </c:pt>
                <c:pt idx="2538">
                  <c:v>-1.294472E-5</c:v>
                </c:pt>
                <c:pt idx="2539">
                  <c:v>-3.0974407000000002E-3</c:v>
                </c:pt>
                <c:pt idx="2540">
                  <c:v>-1.5960455000000001E-3</c:v>
                </c:pt>
                <c:pt idx="2541">
                  <c:v>1.1758445000000001E-3</c:v>
                </c:pt>
                <c:pt idx="2542">
                  <c:v>1.0122391000000001E-3</c:v>
                </c:pt>
                <c:pt idx="2543">
                  <c:v>-4.3673652E-4</c:v>
                </c:pt>
                <c:pt idx="2544">
                  <c:v>-6.0806129000000005E-4</c:v>
                </c:pt>
                <c:pt idx="2545">
                  <c:v>3.1233691000000002E-4</c:v>
                </c:pt>
                <c:pt idx="2546">
                  <c:v>9.3681386999999998E-4</c:v>
                </c:pt>
                <c:pt idx="2547">
                  <c:v>-1.2717602E-4</c:v>
                </c:pt>
                <c:pt idx="2548">
                  <c:v>-6.7347817999999996E-4</c:v>
                </c:pt>
                <c:pt idx="2549">
                  <c:v>6.3582646000000004E-4</c:v>
                </c:pt>
                <c:pt idx="2550">
                  <c:v>8.2293926999999997E-4</c:v>
                </c:pt>
                <c:pt idx="2551">
                  <c:v>-7.1537971000000002E-4</c:v>
                </c:pt>
                <c:pt idx="2552">
                  <c:v>-2.0852598000000002E-3</c:v>
                </c:pt>
                <c:pt idx="2553">
                  <c:v>-8.6569215999999995E-4</c:v>
                </c:pt>
                <c:pt idx="2554">
                  <c:v>2.1236656E-3</c:v>
                </c:pt>
                <c:pt idx="2555">
                  <c:v>-2.7602691000000001E-3</c:v>
                </c:pt>
                <c:pt idx="2556">
                  <c:v>-2.4674688999999999E-3</c:v>
                </c:pt>
                <c:pt idx="2557">
                  <c:v>8.1532874000000005E-3</c:v>
                </c:pt>
                <c:pt idx="2558">
                  <c:v>3.3305824E-3</c:v>
                </c:pt>
                <c:pt idx="2559">
                  <c:v>-3.3291771E-3</c:v>
                </c:pt>
                <c:pt idx="2560">
                  <c:v>3.5980289000000002E-4</c:v>
                </c:pt>
                <c:pt idx="2561">
                  <c:v>-6.6764902000000001E-4</c:v>
                </c:pt>
                <c:pt idx="2562">
                  <c:v>-3.9816369999999997E-3</c:v>
                </c:pt>
                <c:pt idx="2563">
                  <c:v>-2.6257530000000002E-3</c:v>
                </c:pt>
                <c:pt idx="2564">
                  <c:v>1.3921024E-3</c:v>
                </c:pt>
                <c:pt idx="2565">
                  <c:v>2.8828458E-3</c:v>
                </c:pt>
                <c:pt idx="2566">
                  <c:v>1.0083417000000001E-3</c:v>
                </c:pt>
                <c:pt idx="2567">
                  <c:v>-1.6562711E-3</c:v>
                </c:pt>
                <c:pt idx="2568">
                  <c:v>-1.8338396000000001E-3</c:v>
                </c:pt>
                <c:pt idx="2569">
                  <c:v>9.5384667999999994E-5</c:v>
                </c:pt>
                <c:pt idx="2570">
                  <c:v>3.3630731E-4</c:v>
                </c:pt>
                <c:pt idx="2571">
                  <c:v>-6.6321002000000004E-4</c:v>
                </c:pt>
                <c:pt idx="2572">
                  <c:v>6.5685851999999995E-4</c:v>
                </c:pt>
                <c:pt idx="2573">
                  <c:v>2.6544657999999998E-3</c:v>
                </c:pt>
                <c:pt idx="2574">
                  <c:v>1.5408055000000001E-3</c:v>
                </c:pt>
                <c:pt idx="2575">
                  <c:v>-9.2880754000000004E-4</c:v>
                </c:pt>
                <c:pt idx="2576">
                  <c:v>-8.7019851999999996E-4</c:v>
                </c:pt>
                <c:pt idx="2577">
                  <c:v>1.1959052E-3</c:v>
                </c:pt>
                <c:pt idx="2578">
                  <c:v>1.6837701E-3</c:v>
                </c:pt>
                <c:pt idx="2579">
                  <c:v>-7.1057390999999998E-4</c:v>
                </c:pt>
                <c:pt idx="2580">
                  <c:v>-1.9189300999999999E-3</c:v>
                </c:pt>
                <c:pt idx="2581">
                  <c:v>9.1741800000000003E-4</c:v>
                </c:pt>
                <c:pt idx="2582">
                  <c:v>2.141493E-3</c:v>
                </c:pt>
                <c:pt idx="2583">
                  <c:v>-2.3153117999999999E-3</c:v>
                </c:pt>
                <c:pt idx="2584">
                  <c:v>-5.3808926000000002E-3</c:v>
                </c:pt>
                <c:pt idx="2585">
                  <c:v>-7.1194645999999998E-4</c:v>
                </c:pt>
                <c:pt idx="2586">
                  <c:v>5.221603E-3</c:v>
                </c:pt>
                <c:pt idx="2587">
                  <c:v>-1.7968127000000001E-3</c:v>
                </c:pt>
                <c:pt idx="2588">
                  <c:v>-4.7255858000000003E-3</c:v>
                </c:pt>
                <c:pt idx="2589">
                  <c:v>6.3015359000000003E-3</c:v>
                </c:pt>
                <c:pt idx="2590">
                  <c:v>3.0094761000000001E-3</c:v>
                </c:pt>
                <c:pt idx="2591">
                  <c:v>-3.2066818000000001E-3</c:v>
                </c:pt>
                <c:pt idx="2592">
                  <c:v>1.7208957999999999E-3</c:v>
                </c:pt>
                <c:pt idx="2593">
                  <c:v>2.6903583E-3</c:v>
                </c:pt>
                <c:pt idx="2594">
                  <c:v>-8.3251943999999997E-4</c:v>
                </c:pt>
                <c:pt idx="2595">
                  <c:v>-3.1234784E-3</c:v>
                </c:pt>
                <c:pt idx="2596">
                  <c:v>-1.9050961E-3</c:v>
                </c:pt>
                <c:pt idx="2597">
                  <c:v>-9.0963278000000004E-5</c:v>
                </c:pt>
                <c:pt idx="2598">
                  <c:v>-1.1985997999999999E-3</c:v>
                </c:pt>
                <c:pt idx="2599">
                  <c:v>-1.5566377000000001E-3</c:v>
                </c:pt>
                <c:pt idx="2600">
                  <c:v>1.3346962000000001E-3</c:v>
                </c:pt>
                <c:pt idx="2601">
                  <c:v>2.6604097000000001E-3</c:v>
                </c:pt>
                <c:pt idx="2602">
                  <c:v>1.0215205999999999E-3</c:v>
                </c:pt>
                <c:pt idx="2603">
                  <c:v>6.7737584999999999E-5</c:v>
                </c:pt>
                <c:pt idx="2604">
                  <c:v>-1.5101143000000001E-4</c:v>
                </c:pt>
                <c:pt idx="2605">
                  <c:v>-6.8521396999999997E-4</c:v>
                </c:pt>
                <c:pt idx="2606">
                  <c:v>-1.0108408999999999E-3</c:v>
                </c:pt>
                <c:pt idx="2607">
                  <c:v>-7.4147339000000005E-4</c:v>
                </c:pt>
                <c:pt idx="2608">
                  <c:v>1.0910224E-3</c:v>
                </c:pt>
                <c:pt idx="2609">
                  <c:v>2.2824039E-3</c:v>
                </c:pt>
                <c:pt idx="2610">
                  <c:v>8.1606178000000001E-4</c:v>
                </c:pt>
                <c:pt idx="2611">
                  <c:v>-1.2771237E-3</c:v>
                </c:pt>
                <c:pt idx="2612">
                  <c:v>-1.3824079000000001E-3</c:v>
                </c:pt>
                <c:pt idx="2613">
                  <c:v>4.2000035999999999E-4</c:v>
                </c:pt>
                <c:pt idx="2614">
                  <c:v>1.2891040999999999E-3</c:v>
                </c:pt>
                <c:pt idx="2615">
                  <c:v>-7.7511595000000005E-5</c:v>
                </c:pt>
                <c:pt idx="2616">
                  <c:v>-1.7311611E-3</c:v>
                </c:pt>
                <c:pt idx="2617">
                  <c:v>-1.4062275000000001E-4</c:v>
                </c:pt>
                <c:pt idx="2618">
                  <c:v>2.4756412999999999E-3</c:v>
                </c:pt>
                <c:pt idx="2619">
                  <c:v>-5.0681954999999999E-3</c:v>
                </c:pt>
                <c:pt idx="2620">
                  <c:v>-5.2547844999999999E-3</c:v>
                </c:pt>
                <c:pt idx="2621">
                  <c:v>9.1178458999999993E-3</c:v>
                </c:pt>
                <c:pt idx="2622">
                  <c:v>5.2561671000000004E-3</c:v>
                </c:pt>
                <c:pt idx="2623">
                  <c:v>-4.1342805999999999E-3</c:v>
                </c:pt>
                <c:pt idx="2624">
                  <c:v>-9.3127360000000003E-4</c:v>
                </c:pt>
                <c:pt idx="2625">
                  <c:v>1.1919771E-4</c:v>
                </c:pt>
                <c:pt idx="2626">
                  <c:v>-1.6746065000000001E-3</c:v>
                </c:pt>
                <c:pt idx="2627">
                  <c:v>-4.1721852E-4</c:v>
                </c:pt>
                <c:pt idx="2628">
                  <c:v>1.8790498999999999E-3</c:v>
                </c:pt>
                <c:pt idx="2629">
                  <c:v>3.1641641000000002E-4</c:v>
                </c:pt>
                <c:pt idx="2630">
                  <c:v>-2.1215264E-3</c:v>
                </c:pt>
                <c:pt idx="2631">
                  <c:v>-1.3615426999999999E-3</c:v>
                </c:pt>
                <c:pt idx="2632">
                  <c:v>1.0608585E-3</c:v>
                </c:pt>
                <c:pt idx="2633">
                  <c:v>2.1568502000000002E-3</c:v>
                </c:pt>
                <c:pt idx="2634">
                  <c:v>3.1328535999999998E-4</c:v>
                </c:pt>
                <c:pt idx="2635">
                  <c:v>-1.7189451E-3</c:v>
                </c:pt>
                <c:pt idx="2636">
                  <c:v>-1.234738E-3</c:v>
                </c:pt>
                <c:pt idx="2637">
                  <c:v>9.9667896000000004E-4</c:v>
                </c:pt>
                <c:pt idx="2638">
                  <c:v>2.1143835999999998E-3</c:v>
                </c:pt>
                <c:pt idx="2639">
                  <c:v>2.0279097E-4</c:v>
                </c:pt>
                <c:pt idx="2640">
                  <c:v>-2.1006133E-3</c:v>
                </c:pt>
                <c:pt idx="2641">
                  <c:v>-2.1363433999999999E-3</c:v>
                </c:pt>
                <c:pt idx="2642">
                  <c:v>-1.2503808000000001E-4</c:v>
                </c:pt>
                <c:pt idx="2643">
                  <c:v>1.632353E-3</c:v>
                </c:pt>
                <c:pt idx="2644">
                  <c:v>2.0624024999999998E-3</c:v>
                </c:pt>
                <c:pt idx="2645">
                  <c:v>1.5737088999999999E-3</c:v>
                </c:pt>
                <c:pt idx="2646">
                  <c:v>-3.8466710999999999E-4</c:v>
                </c:pt>
                <c:pt idx="2647">
                  <c:v>-2.5211035E-3</c:v>
                </c:pt>
                <c:pt idx="2648">
                  <c:v>-2.207077E-3</c:v>
                </c:pt>
                <c:pt idx="2649">
                  <c:v>8.9978406999999998E-4</c:v>
                </c:pt>
                <c:pt idx="2650">
                  <c:v>3.3003622999999999E-3</c:v>
                </c:pt>
                <c:pt idx="2651">
                  <c:v>-4.3139327000000002E-3</c:v>
                </c:pt>
                <c:pt idx="2652">
                  <c:v>-4.2732344999999996E-3</c:v>
                </c:pt>
                <c:pt idx="2653">
                  <c:v>9.5099185000000006E-3</c:v>
                </c:pt>
                <c:pt idx="2654">
                  <c:v>4.1819991999999997E-3</c:v>
                </c:pt>
                <c:pt idx="2655">
                  <c:v>-5.5589031000000001E-3</c:v>
                </c:pt>
                <c:pt idx="2656">
                  <c:v>-7.8263678999999995E-4</c:v>
                </c:pt>
                <c:pt idx="2657">
                  <c:v>1.5012026000000001E-3</c:v>
                </c:pt>
                <c:pt idx="2658">
                  <c:v>-1.7459145000000001E-3</c:v>
                </c:pt>
                <c:pt idx="2659">
                  <c:v>-3.2224641E-3</c:v>
                </c:pt>
                <c:pt idx="2660">
                  <c:v>2.5672544E-4</c:v>
                </c:pt>
                <c:pt idx="2661">
                  <c:v>3.9445966000000001E-3</c:v>
                </c:pt>
                <c:pt idx="2662">
                  <c:v>2.7204167E-3</c:v>
                </c:pt>
                <c:pt idx="2663">
                  <c:v>-1.3808602000000001E-3</c:v>
                </c:pt>
                <c:pt idx="2664">
                  <c:v>-2.9497924999999999E-3</c:v>
                </c:pt>
                <c:pt idx="2665">
                  <c:v>-1.5272379E-3</c:v>
                </c:pt>
                <c:pt idx="2666">
                  <c:v>-2.0663377E-4</c:v>
                </c:pt>
                <c:pt idx="2667">
                  <c:v>3.4530476E-4</c:v>
                </c:pt>
                <c:pt idx="2668">
                  <c:v>9.362652E-4</c:v>
                </c:pt>
                <c:pt idx="2669">
                  <c:v>7.6928200000000004E-4</c:v>
                </c:pt>
                <c:pt idx="2670">
                  <c:v>-3.9543635E-4</c:v>
                </c:pt>
                <c:pt idx="2671">
                  <c:v>-3.1613909999999998E-4</c:v>
                </c:pt>
                <c:pt idx="2672">
                  <c:v>7.3545622999999995E-4</c:v>
                </c:pt>
                <c:pt idx="2673">
                  <c:v>1.2182212000000001E-3</c:v>
                </c:pt>
                <c:pt idx="2674">
                  <c:v>1.1486255000000001E-3</c:v>
                </c:pt>
                <c:pt idx="2675">
                  <c:v>1.6148913999999999E-4</c:v>
                </c:pt>
                <c:pt idx="2676">
                  <c:v>-3.2146296999999998E-4</c:v>
                </c:pt>
                <c:pt idx="2677">
                  <c:v>6.5184304999999995E-4</c:v>
                </c:pt>
                <c:pt idx="2678">
                  <c:v>-6.6828437000000007E-5</c:v>
                </c:pt>
                <c:pt idx="2679">
                  <c:v>-2.9478260000000002E-3</c:v>
                </c:pt>
                <c:pt idx="2680">
                  <c:v>-2.8172951000000001E-3</c:v>
                </c:pt>
                <c:pt idx="2681">
                  <c:v>9.4112058E-4</c:v>
                </c:pt>
                <c:pt idx="2682">
                  <c:v>3.3282297000000001E-3</c:v>
                </c:pt>
                <c:pt idx="2683">
                  <c:v>-3.9231960000000003E-3</c:v>
                </c:pt>
                <c:pt idx="2684">
                  <c:v>-4.1895973000000003E-3</c:v>
                </c:pt>
                <c:pt idx="2685">
                  <c:v>9.0085019000000002E-3</c:v>
                </c:pt>
                <c:pt idx="2686">
                  <c:v>4.5503998000000004E-3</c:v>
                </c:pt>
                <c:pt idx="2687">
                  <c:v>-4.7777914999999997E-3</c:v>
                </c:pt>
                <c:pt idx="2688">
                  <c:v>-1.0348092000000001E-3</c:v>
                </c:pt>
                <c:pt idx="2689">
                  <c:v>4.3386126E-4</c:v>
                </c:pt>
                <c:pt idx="2690">
                  <c:v>-1.7422414E-3</c:v>
                </c:pt>
                <c:pt idx="2691">
                  <c:v>-1.3089885E-3</c:v>
                </c:pt>
                <c:pt idx="2692">
                  <c:v>1.0354958E-3</c:v>
                </c:pt>
                <c:pt idx="2693">
                  <c:v>4.6644690000000001E-4</c:v>
                </c:pt>
                <c:pt idx="2694">
                  <c:v>-1.1358500000000001E-3</c:v>
                </c:pt>
                <c:pt idx="2695">
                  <c:v>-2.8366896000000001E-4</c:v>
                </c:pt>
                <c:pt idx="2696">
                  <c:v>9.4839708000000003E-4</c:v>
                </c:pt>
                <c:pt idx="2697">
                  <c:v>4.5838117000000003E-4</c:v>
                </c:pt>
                <c:pt idx="2698">
                  <c:v>-4.8549364999999999E-4</c:v>
                </c:pt>
                <c:pt idx="2699">
                  <c:v>-6.8164921000000002E-4</c:v>
                </c:pt>
                <c:pt idx="2700">
                  <c:v>9.8477594999999993E-5</c:v>
                </c:pt>
                <c:pt idx="2701">
                  <c:v>1.1560984000000001E-3</c:v>
                </c:pt>
                <c:pt idx="2702">
                  <c:v>9.1047484999999995E-4</c:v>
                </c:pt>
                <c:pt idx="2703">
                  <c:v>-1.0745849999999999E-4</c:v>
                </c:pt>
                <c:pt idx="2704">
                  <c:v>-5.2998781000000001E-4</c:v>
                </c:pt>
                <c:pt idx="2705">
                  <c:v>7.1871936999999997E-4</c:v>
                </c:pt>
                <c:pt idx="2706">
                  <c:v>9.7267312000000002E-4</c:v>
                </c:pt>
                <c:pt idx="2707">
                  <c:v>-9.4276853999999998E-4</c:v>
                </c:pt>
                <c:pt idx="2708">
                  <c:v>-1.3117917999999999E-3</c:v>
                </c:pt>
                <c:pt idx="2709">
                  <c:v>-2.2356842E-4</c:v>
                </c:pt>
                <c:pt idx="2710">
                  <c:v>3.3773593E-4</c:v>
                </c:pt>
                <c:pt idx="2711">
                  <c:v>2.1237569000000001E-4</c:v>
                </c:pt>
                <c:pt idx="2712">
                  <c:v>3.1728474E-4</c:v>
                </c:pt>
                <c:pt idx="2713">
                  <c:v>1.5727171E-3</c:v>
                </c:pt>
                <c:pt idx="2714">
                  <c:v>3.0540100999999998E-3</c:v>
                </c:pt>
                <c:pt idx="2715">
                  <c:v>-5.3317464000000002E-3</c:v>
                </c:pt>
                <c:pt idx="2716">
                  <c:v>-7.0223407E-3</c:v>
                </c:pt>
                <c:pt idx="2717">
                  <c:v>7.8291218999999995E-3</c:v>
                </c:pt>
                <c:pt idx="2718">
                  <c:v>4.6417656000000002E-3</c:v>
                </c:pt>
                <c:pt idx="2719">
                  <c:v>-4.8622609000000001E-3</c:v>
                </c:pt>
                <c:pt idx="2720">
                  <c:v>-2.6683693999999999E-4</c:v>
                </c:pt>
                <c:pt idx="2721">
                  <c:v>1.4044515000000001E-3</c:v>
                </c:pt>
                <c:pt idx="2722">
                  <c:v>-1.4393228000000001E-3</c:v>
                </c:pt>
                <c:pt idx="2723">
                  <c:v>-1.3303372999999999E-3</c:v>
                </c:pt>
                <c:pt idx="2724">
                  <c:v>1.0551286E-3</c:v>
                </c:pt>
                <c:pt idx="2725">
                  <c:v>1.4566725E-3</c:v>
                </c:pt>
                <c:pt idx="2726">
                  <c:v>-4.5158329000000001E-4</c:v>
                </c:pt>
                <c:pt idx="2727">
                  <c:v>-2.0610034000000002E-3</c:v>
                </c:pt>
                <c:pt idx="2728">
                  <c:v>-9.9091461000000002E-4</c:v>
                </c:pt>
                <c:pt idx="2729">
                  <c:v>1.4673059E-3</c:v>
                </c:pt>
                <c:pt idx="2730">
                  <c:v>1.0393378E-3</c:v>
                </c:pt>
                <c:pt idx="2731">
                  <c:v>-1.1408958999999999E-3</c:v>
                </c:pt>
                <c:pt idx="2732">
                  <c:v>-4.037973E-4</c:v>
                </c:pt>
                <c:pt idx="2733">
                  <c:v>2.2646439000000001E-3</c:v>
                </c:pt>
                <c:pt idx="2734">
                  <c:v>2.2120767000000001E-3</c:v>
                </c:pt>
                <c:pt idx="2735">
                  <c:v>-8.8072794999999998E-4</c:v>
                </c:pt>
                <c:pt idx="2736">
                  <c:v>-1.9210207999999999E-3</c:v>
                </c:pt>
                <c:pt idx="2737">
                  <c:v>1.5828511E-4</c:v>
                </c:pt>
                <c:pt idx="2738">
                  <c:v>1.4947991E-3</c:v>
                </c:pt>
                <c:pt idx="2739">
                  <c:v>-1.9015184000000001E-4</c:v>
                </c:pt>
                <c:pt idx="2740">
                  <c:v>-2.2985538999999999E-3</c:v>
                </c:pt>
                <c:pt idx="2741">
                  <c:v>-1.2963968000000001E-3</c:v>
                </c:pt>
                <c:pt idx="2742">
                  <c:v>1.3479982000000001E-4</c:v>
                </c:pt>
                <c:pt idx="2743">
                  <c:v>1.9561040000000001E-4</c:v>
                </c:pt>
                <c:pt idx="2744">
                  <c:v>6.9418962999999998E-4</c:v>
                </c:pt>
                <c:pt idx="2745">
                  <c:v>2.3611220999999998E-3</c:v>
                </c:pt>
                <c:pt idx="2746">
                  <c:v>3.6445319000000002E-3</c:v>
                </c:pt>
                <c:pt idx="2747">
                  <c:v>-5.0087567000000003E-3</c:v>
                </c:pt>
                <c:pt idx="2748">
                  <c:v>-6.7320006000000003E-3</c:v>
                </c:pt>
                <c:pt idx="2749">
                  <c:v>6.4460291000000003E-3</c:v>
                </c:pt>
                <c:pt idx="2750">
                  <c:v>3.0272825999999998E-3</c:v>
                </c:pt>
                <c:pt idx="2751">
                  <c:v>-3.5733907999999999E-3</c:v>
                </c:pt>
                <c:pt idx="2752">
                  <c:v>2.2925631000000001E-3</c:v>
                </c:pt>
                <c:pt idx="2753">
                  <c:v>2.1791268999999999E-3</c:v>
                </c:pt>
                <c:pt idx="2754">
                  <c:v>-2.2481385E-3</c:v>
                </c:pt>
                <c:pt idx="2755">
                  <c:v>-2.3516750000000001E-3</c:v>
                </c:pt>
                <c:pt idx="2756">
                  <c:v>1.0025592E-4</c:v>
                </c:pt>
                <c:pt idx="2757">
                  <c:v>1.1338346E-3</c:v>
                </c:pt>
                <c:pt idx="2758">
                  <c:v>-1.4052235E-4</c:v>
                </c:pt>
                <c:pt idx="2759">
                  <c:v>-5.3268754000000001E-4</c:v>
                </c:pt>
                <c:pt idx="2760">
                  <c:v>1.5792537000000001E-3</c:v>
                </c:pt>
                <c:pt idx="2761">
                  <c:v>2.2591248999999998E-3</c:v>
                </c:pt>
                <c:pt idx="2762">
                  <c:v>-9.8570215000000003E-4</c:v>
                </c:pt>
                <c:pt idx="2763">
                  <c:v>-3.4227366999999998E-3</c:v>
                </c:pt>
                <c:pt idx="2764">
                  <c:v>-6.8519622999999995E-4</c:v>
                </c:pt>
                <c:pt idx="2765">
                  <c:v>2.0046052000000001E-3</c:v>
                </c:pt>
                <c:pt idx="2766">
                  <c:v>-6.3621018000000002E-5</c:v>
                </c:pt>
                <c:pt idx="2767">
                  <c:v>-2.0178256999999998E-3</c:v>
                </c:pt>
                <c:pt idx="2768">
                  <c:v>-1.7398393000000001E-6</c:v>
                </c:pt>
                <c:pt idx="2769">
                  <c:v>2.2443601E-3</c:v>
                </c:pt>
                <c:pt idx="2770">
                  <c:v>1.6404121E-3</c:v>
                </c:pt>
                <c:pt idx="2771">
                  <c:v>-7.5113285999999998E-4</c:v>
                </c:pt>
                <c:pt idx="2772">
                  <c:v>-1.6012683E-3</c:v>
                </c:pt>
                <c:pt idx="2773">
                  <c:v>4.9726071999999996E-4</c:v>
                </c:pt>
                <c:pt idx="2774">
                  <c:v>1.8723043999999999E-3</c:v>
                </c:pt>
                <c:pt idx="2775">
                  <c:v>-5.7563704999999995E-4</c:v>
                </c:pt>
                <c:pt idx="2776">
                  <c:v>-3.0519651999999999E-3</c:v>
                </c:pt>
                <c:pt idx="2777">
                  <c:v>3.0133310999999998E-4</c:v>
                </c:pt>
                <c:pt idx="2778">
                  <c:v>5.6392804999999997E-3</c:v>
                </c:pt>
                <c:pt idx="2779">
                  <c:v>-3.2275465000000001E-3</c:v>
                </c:pt>
                <c:pt idx="2780">
                  <c:v>-7.8216514000000008E-3</c:v>
                </c:pt>
                <c:pt idx="2781">
                  <c:v>5.6725791000000001E-3</c:v>
                </c:pt>
                <c:pt idx="2782">
                  <c:v>3.5740692000000001E-3</c:v>
                </c:pt>
                <c:pt idx="2783">
                  <c:v>-3.9645119000000003E-3</c:v>
                </c:pt>
                <c:pt idx="2784">
                  <c:v>9.8241487000000002E-4</c:v>
                </c:pt>
                <c:pt idx="2785">
                  <c:v>2.3237501999999999E-3</c:v>
                </c:pt>
                <c:pt idx="2786">
                  <c:v>-7.2407505000000004E-4</c:v>
                </c:pt>
                <c:pt idx="2787">
                  <c:v>-1.4470513999999999E-3</c:v>
                </c:pt>
                <c:pt idx="2788">
                  <c:v>8.9468358999999999E-4</c:v>
                </c:pt>
                <c:pt idx="2789">
                  <c:v>1.687881E-3</c:v>
                </c:pt>
                <c:pt idx="2790">
                  <c:v>-5.9304604000000002E-4</c:v>
                </c:pt>
                <c:pt idx="2791">
                  <c:v>-1.4482236E-3</c:v>
                </c:pt>
                <c:pt idx="2792">
                  <c:v>7.4985532000000003E-4</c:v>
                </c:pt>
                <c:pt idx="2793">
                  <c:v>1.9429934E-3</c:v>
                </c:pt>
                <c:pt idx="2794">
                  <c:v>-2.3907780999999999E-4</c:v>
                </c:pt>
                <c:pt idx="2795">
                  <c:v>-2.5677576000000001E-3</c:v>
                </c:pt>
                <c:pt idx="2796">
                  <c:v>-1.7568836000000001E-3</c:v>
                </c:pt>
                <c:pt idx="2797">
                  <c:v>9.5953713000000002E-4</c:v>
                </c:pt>
                <c:pt idx="2798">
                  <c:v>2.0813119000000001E-3</c:v>
                </c:pt>
                <c:pt idx="2799">
                  <c:v>9.4365270000000003E-4</c:v>
                </c:pt>
                <c:pt idx="2800">
                  <c:v>4.3833647000000002E-4</c:v>
                </c:pt>
                <c:pt idx="2801">
                  <c:v>3.4666558999999999E-4</c:v>
                </c:pt>
                <c:pt idx="2802">
                  <c:v>-1.5471182E-3</c:v>
                </c:pt>
                <c:pt idx="2803">
                  <c:v>-2.9939505000000002E-3</c:v>
                </c:pt>
                <c:pt idx="2804">
                  <c:v>-1.0792366999999999E-3</c:v>
                </c:pt>
                <c:pt idx="2805">
                  <c:v>2.8963216000000001E-3</c:v>
                </c:pt>
                <c:pt idx="2806">
                  <c:v>4.0630385999999999E-3</c:v>
                </c:pt>
                <c:pt idx="2807">
                  <c:v>4.9172468000000003E-5</c:v>
                </c:pt>
                <c:pt idx="2808">
                  <c:v>-3.3571294000000001E-3</c:v>
                </c:pt>
                <c:pt idx="2809">
                  <c:v>-4.0708092E-4</c:v>
                </c:pt>
                <c:pt idx="2810">
                  <c:v>4.2684474999999996E-3</c:v>
                </c:pt>
                <c:pt idx="2811">
                  <c:v>-4.2622772000000001E-3</c:v>
                </c:pt>
                <c:pt idx="2812">
                  <c:v>-7.1541393E-3</c:v>
                </c:pt>
                <c:pt idx="2813">
                  <c:v>7.9663223999999998E-3</c:v>
                </c:pt>
                <c:pt idx="2814">
                  <c:v>5.8339055000000001E-3</c:v>
                </c:pt>
                <c:pt idx="2815">
                  <c:v>-3.3806639000000002E-3</c:v>
                </c:pt>
                <c:pt idx="2816">
                  <c:v>-1.2374667E-4</c:v>
                </c:pt>
                <c:pt idx="2817">
                  <c:v>1.1052137999999999E-3</c:v>
                </c:pt>
                <c:pt idx="2818">
                  <c:v>-1.5093111E-3</c:v>
                </c:pt>
                <c:pt idx="2819">
                  <c:v>-2.0681993999999999E-3</c:v>
                </c:pt>
                <c:pt idx="2820">
                  <c:v>-4.4016159999999999E-4</c:v>
                </c:pt>
                <c:pt idx="2821">
                  <c:v>-3.3621459000000002E-4</c:v>
                </c:pt>
                <c:pt idx="2822">
                  <c:v>-8.4075968000000005E-4</c:v>
                </c:pt>
                <c:pt idx="2823">
                  <c:v>-6.8263671999999997E-4</c:v>
                </c:pt>
                <c:pt idx="2824">
                  <c:v>-8.7453509000000003E-4</c:v>
                </c:pt>
                <c:pt idx="2825">
                  <c:v>-1.2037931999999999E-3</c:v>
                </c:pt>
                <c:pt idx="2826">
                  <c:v>4.0225218000000001E-4</c:v>
                </c:pt>
                <c:pt idx="2827">
                  <c:v>2.7982732000000001E-3</c:v>
                </c:pt>
                <c:pt idx="2828">
                  <c:v>2.6060854999999999E-3</c:v>
                </c:pt>
                <c:pt idx="2829">
                  <c:v>-7.5788981999999996E-4</c:v>
                </c:pt>
                <c:pt idx="2830">
                  <c:v>-4.3368492999999999E-3</c:v>
                </c:pt>
                <c:pt idx="2831">
                  <c:v>-5.2035702999999999E-3</c:v>
                </c:pt>
                <c:pt idx="2832">
                  <c:v>-2.3176247000000001E-3</c:v>
                </c:pt>
                <c:pt idx="2833">
                  <c:v>2.6807727999999999E-3</c:v>
                </c:pt>
                <c:pt idx="2834">
                  <c:v>2.8740788999999998E-3</c:v>
                </c:pt>
                <c:pt idx="2835">
                  <c:v>-1.6722897E-3</c:v>
                </c:pt>
                <c:pt idx="2836">
                  <c:v>-3.4164925999999999E-3</c:v>
                </c:pt>
                <c:pt idx="2837">
                  <c:v>-7.4112752000000004E-4</c:v>
                </c:pt>
                <c:pt idx="2838">
                  <c:v>7.0219110000000005E-4</c:v>
                </c:pt>
                <c:pt idx="2839">
                  <c:v>-2.3317742000000001E-3</c:v>
                </c:pt>
                <c:pt idx="2840">
                  <c:v>-3.1802023000000001E-3</c:v>
                </c:pt>
                <c:pt idx="2841">
                  <c:v>2.0902609999999999E-3</c:v>
                </c:pt>
                <c:pt idx="2842">
                  <c:v>6.1570538999999999E-3</c:v>
                </c:pt>
                <c:pt idx="2843">
                  <c:v>-4.2117750999999997E-3</c:v>
                </c:pt>
                <c:pt idx="2844">
                  <c:v>-6.0142314000000002E-3</c:v>
                </c:pt>
                <c:pt idx="2845">
                  <c:v>1.0525839E-2</c:v>
                </c:pt>
                <c:pt idx="2846">
                  <c:v>5.6928719000000003E-3</c:v>
                </c:pt>
                <c:pt idx="2847">
                  <c:v>-4.9043558000000003E-3</c:v>
                </c:pt>
                <c:pt idx="2848">
                  <c:v>1.2199699999999999E-3</c:v>
                </c:pt>
                <c:pt idx="2849">
                  <c:v>3.9512024999999997E-3</c:v>
                </c:pt>
                <c:pt idx="2850">
                  <c:v>3.2870821000000001E-4</c:v>
                </c:pt>
                <c:pt idx="2851">
                  <c:v>-1.5701463E-3</c:v>
                </c:pt>
                <c:pt idx="2852">
                  <c:v>1.3487088E-4</c:v>
                </c:pt>
                <c:pt idx="2853">
                  <c:v>1.6754471000000001E-3</c:v>
                </c:pt>
                <c:pt idx="2854">
                  <c:v>-5.0194452000000003E-4</c:v>
                </c:pt>
                <c:pt idx="2855">
                  <c:v>-2.8811491E-3</c:v>
                </c:pt>
                <c:pt idx="2856">
                  <c:v>-5.5779033000000005E-4</c:v>
                </c:pt>
                <c:pt idx="2857">
                  <c:v>2.8957534000000002E-3</c:v>
                </c:pt>
                <c:pt idx="2858">
                  <c:v>2.7986781999999998E-3</c:v>
                </c:pt>
                <c:pt idx="2859">
                  <c:v>1.2709653999999999E-3</c:v>
                </c:pt>
                <c:pt idx="2860">
                  <c:v>9.4625028999999997E-4</c:v>
                </c:pt>
                <c:pt idx="2861">
                  <c:v>8.2644846999999999E-4</c:v>
                </c:pt>
                <c:pt idx="2862">
                  <c:v>-2.0321375999999999E-4</c:v>
                </c:pt>
                <c:pt idx="2863">
                  <c:v>-1.6904979999999999E-3</c:v>
                </c:pt>
                <c:pt idx="2864">
                  <c:v>-1.5406457E-3</c:v>
                </c:pt>
                <c:pt idx="2865">
                  <c:v>5.8508927999999997E-4</c:v>
                </c:pt>
                <c:pt idx="2866">
                  <c:v>2.4978924E-3</c:v>
                </c:pt>
                <c:pt idx="2867">
                  <c:v>1.9983764999999998E-3</c:v>
                </c:pt>
                <c:pt idx="2868">
                  <c:v>4.2540155E-5</c:v>
                </c:pt>
                <c:pt idx="2869">
                  <c:v>-3.0520501999999999E-4</c:v>
                </c:pt>
                <c:pt idx="2870">
                  <c:v>-4.6543088999999999E-4</c:v>
                </c:pt>
                <c:pt idx="2871">
                  <c:v>-1.93549E-3</c:v>
                </c:pt>
                <c:pt idx="2872">
                  <c:v>-1.9971862999999999E-3</c:v>
                </c:pt>
                <c:pt idx="2873">
                  <c:v>7.6973864999999996E-4</c:v>
                </c:pt>
                <c:pt idx="2874">
                  <c:v>3.3169248E-3</c:v>
                </c:pt>
                <c:pt idx="2875">
                  <c:v>-5.9095066000000003E-3</c:v>
                </c:pt>
                <c:pt idx="2876">
                  <c:v>-7.4814171999999998E-3</c:v>
                </c:pt>
                <c:pt idx="2877">
                  <c:v>9.7235561000000009E-3</c:v>
                </c:pt>
                <c:pt idx="2878">
                  <c:v>7.1503896999999999E-3</c:v>
                </c:pt>
                <c:pt idx="2879">
                  <c:v>-4.6649928999999996E-3</c:v>
                </c:pt>
                <c:pt idx="2880">
                  <c:v>-1.8371346E-3</c:v>
                </c:pt>
                <c:pt idx="2881">
                  <c:v>4.8556395E-4</c:v>
                </c:pt>
                <c:pt idx="2882">
                  <c:v>-1.1180006000000001E-3</c:v>
                </c:pt>
                <c:pt idx="2883">
                  <c:v>-1.1981947000000001E-3</c:v>
                </c:pt>
                <c:pt idx="2884">
                  <c:v>-2.2837191000000001E-5</c:v>
                </c:pt>
                <c:pt idx="2885">
                  <c:v>2.4227787999999999E-5</c:v>
                </c:pt>
                <c:pt idx="2886">
                  <c:v>-4.3764861000000001E-4</c:v>
                </c:pt>
                <c:pt idx="2887">
                  <c:v>-3.4404828999999999E-4</c:v>
                </c:pt>
                <c:pt idx="2888">
                  <c:v>8.3883617999999993E-5</c:v>
                </c:pt>
                <c:pt idx="2889">
                  <c:v>3.4215668999999999E-4</c:v>
                </c:pt>
                <c:pt idx="2890">
                  <c:v>3.3119945E-4</c:v>
                </c:pt>
                <c:pt idx="2891">
                  <c:v>7.5435642999999999E-4</c:v>
                </c:pt>
                <c:pt idx="2892">
                  <c:v>1.629325E-3</c:v>
                </c:pt>
                <c:pt idx="2893">
                  <c:v>1.4004880000000001E-3</c:v>
                </c:pt>
                <c:pt idx="2894">
                  <c:v>-8.7376781000000003E-4</c:v>
                </c:pt>
                <c:pt idx="2895">
                  <c:v>-3.1128853999999998E-3</c:v>
                </c:pt>
                <c:pt idx="2896">
                  <c:v>-2.3615810000000002E-3</c:v>
                </c:pt>
                <c:pt idx="2897">
                  <c:v>4.4094661E-4</c:v>
                </c:pt>
                <c:pt idx="2898">
                  <c:v>1.9737003999999998E-3</c:v>
                </c:pt>
                <c:pt idx="2899">
                  <c:v>5.7297505E-4</c:v>
                </c:pt>
                <c:pt idx="2900">
                  <c:v>-9.7825214000000008E-4</c:v>
                </c:pt>
                <c:pt idx="2901">
                  <c:v>-9.7798043000000006E-5</c:v>
                </c:pt>
                <c:pt idx="2902">
                  <c:v>7.3049290000000005E-5</c:v>
                </c:pt>
                <c:pt idx="2903">
                  <c:v>-1.4398887999999999E-3</c:v>
                </c:pt>
                <c:pt idx="2904">
                  <c:v>-1.1602101000000001E-3</c:v>
                </c:pt>
                <c:pt idx="2905">
                  <c:v>2.1918554000000001E-3</c:v>
                </c:pt>
                <c:pt idx="2906">
                  <c:v>5.4103203000000002E-3</c:v>
                </c:pt>
                <c:pt idx="2907">
                  <c:v>-4.8524212000000001E-3</c:v>
                </c:pt>
                <c:pt idx="2908">
                  <c:v>-7.8711193999999995E-3</c:v>
                </c:pt>
                <c:pt idx="2909">
                  <c:v>8.7555164999999994E-3</c:v>
                </c:pt>
                <c:pt idx="2910">
                  <c:v>5.4782351999999998E-3</c:v>
                </c:pt>
                <c:pt idx="2911">
                  <c:v>-4.8936270000000002E-3</c:v>
                </c:pt>
                <c:pt idx="2912">
                  <c:v>-6.0873139000000001E-4</c:v>
                </c:pt>
                <c:pt idx="2913">
                  <c:v>6.9287093999999998E-4</c:v>
                </c:pt>
                <c:pt idx="2914">
                  <c:v>-2.6095671000000002E-3</c:v>
                </c:pt>
                <c:pt idx="2915">
                  <c:v>-2.672284E-3</c:v>
                </c:pt>
                <c:pt idx="2916">
                  <c:v>1.5157935E-3</c:v>
                </c:pt>
                <c:pt idx="2917">
                  <c:v>3.2056548999999999E-3</c:v>
                </c:pt>
                <c:pt idx="2918">
                  <c:v>2.8922734999999999E-5</c:v>
                </c:pt>
                <c:pt idx="2919">
                  <c:v>-1.9293289E-3</c:v>
                </c:pt>
                <c:pt idx="2920">
                  <c:v>-9.1046585000000002E-5</c:v>
                </c:pt>
                <c:pt idx="2921">
                  <c:v>8.2170279999999995E-4</c:v>
                </c:pt>
                <c:pt idx="2922">
                  <c:v>-8.5759789E-4</c:v>
                </c:pt>
                <c:pt idx="2923">
                  <c:v>-1.9247362000000001E-3</c:v>
                </c:pt>
                <c:pt idx="2924">
                  <c:v>-8.9090597000000002E-4</c:v>
                </c:pt>
                <c:pt idx="2925">
                  <c:v>1.0042528E-3</c:v>
                </c:pt>
                <c:pt idx="2926">
                  <c:v>1.9918844999999999E-3</c:v>
                </c:pt>
                <c:pt idx="2927">
                  <c:v>1.9463195000000001E-4</c:v>
                </c:pt>
                <c:pt idx="2928">
                  <c:v>-2.6817191E-3</c:v>
                </c:pt>
                <c:pt idx="2929">
                  <c:v>-1.6311520999999999E-3</c:v>
                </c:pt>
                <c:pt idx="2930">
                  <c:v>1.6053152E-3</c:v>
                </c:pt>
                <c:pt idx="2931">
                  <c:v>1.5779055000000001E-3</c:v>
                </c:pt>
                <c:pt idx="2932">
                  <c:v>1.0341874E-4</c:v>
                </c:pt>
                <c:pt idx="2933">
                  <c:v>6.4719436E-4</c:v>
                </c:pt>
                <c:pt idx="2934">
                  <c:v>1.4586683000000001E-3</c:v>
                </c:pt>
                <c:pt idx="2935">
                  <c:v>1.1017638E-4</c:v>
                </c:pt>
                <c:pt idx="2936">
                  <c:v>-1.2914635E-3</c:v>
                </c:pt>
                <c:pt idx="2937">
                  <c:v>1.3133635000000001E-3</c:v>
                </c:pt>
                <c:pt idx="2938">
                  <c:v>4.0490826000000001E-3</c:v>
                </c:pt>
                <c:pt idx="2939">
                  <c:v>-6.6201211999999997E-3</c:v>
                </c:pt>
                <c:pt idx="2940">
                  <c:v>-8.4406384000000004E-3</c:v>
                </c:pt>
                <c:pt idx="2941">
                  <c:v>8.9060673000000007E-3</c:v>
                </c:pt>
                <c:pt idx="2942">
                  <c:v>6.0610068999999997E-3</c:v>
                </c:pt>
                <c:pt idx="2943">
                  <c:v>-3.9069077999999997E-3</c:v>
                </c:pt>
                <c:pt idx="2944">
                  <c:v>8.2552658E-4</c:v>
                </c:pt>
                <c:pt idx="2945">
                  <c:v>1.8615394999999999E-3</c:v>
                </c:pt>
                <c:pt idx="2946">
                  <c:v>-2.9424196000000001E-3</c:v>
                </c:pt>
                <c:pt idx="2947">
                  <c:v>-2.9606624999999999E-3</c:v>
                </c:pt>
                <c:pt idx="2948">
                  <c:v>1.3453226999999999E-3</c:v>
                </c:pt>
                <c:pt idx="2949">
                  <c:v>1.6289193E-3</c:v>
                </c:pt>
                <c:pt idx="2950">
                  <c:v>-2.5465815999999998E-3</c:v>
                </c:pt>
                <c:pt idx="2951">
                  <c:v>-3.4915189000000002E-3</c:v>
                </c:pt>
                <c:pt idx="2952">
                  <c:v>8.1517074999999997E-4</c:v>
                </c:pt>
                <c:pt idx="2953">
                  <c:v>2.9902187E-3</c:v>
                </c:pt>
                <c:pt idx="2954">
                  <c:v>8.4371697000000002E-4</c:v>
                </c:pt>
                <c:pt idx="2955">
                  <c:v>-1.2744003000000001E-3</c:v>
                </c:pt>
                <c:pt idx="2956">
                  <c:v>-5.4451886000000005E-4</c:v>
                </c:pt>
                <c:pt idx="2957">
                  <c:v>1.9220989E-3</c:v>
                </c:pt>
                <c:pt idx="2958">
                  <c:v>2.1754063000000001E-3</c:v>
                </c:pt>
                <c:pt idx="2959">
                  <c:v>-9.2717574999999996E-4</c:v>
                </c:pt>
                <c:pt idx="2960">
                  <c:v>-2.4653894999999999E-3</c:v>
                </c:pt>
                <c:pt idx="2961">
                  <c:v>-5.2264152999999995E-4</c:v>
                </c:pt>
                <c:pt idx="2962">
                  <c:v>9.4288106999999995E-4</c:v>
                </c:pt>
                <c:pt idx="2963">
                  <c:v>5.6021057E-4</c:v>
                </c:pt>
                <c:pt idx="2964">
                  <c:v>3.4316181999999998E-6</c:v>
                </c:pt>
                <c:pt idx="2965">
                  <c:v>3.6226372999999999E-4</c:v>
                </c:pt>
                <c:pt idx="2966">
                  <c:v>-1.0554633E-4</c:v>
                </c:pt>
                <c:pt idx="2967">
                  <c:v>-1.6823255999999999E-3</c:v>
                </c:pt>
                <c:pt idx="2968">
                  <c:v>-1.1486476E-3</c:v>
                </c:pt>
                <c:pt idx="2969">
                  <c:v>2.5329743E-3</c:v>
                </c:pt>
                <c:pt idx="2970">
                  <c:v>5.8021842000000002E-3</c:v>
                </c:pt>
                <c:pt idx="2971">
                  <c:v>-5.5601074E-3</c:v>
                </c:pt>
                <c:pt idx="2972">
                  <c:v>-9.6830736999999993E-3</c:v>
                </c:pt>
                <c:pt idx="2973">
                  <c:v>8.4911789000000001E-3</c:v>
                </c:pt>
                <c:pt idx="2974">
                  <c:v>7.3657226999999997E-3</c:v>
                </c:pt>
                <c:pt idx="2975">
                  <c:v>-3.6193517000000001E-3</c:v>
                </c:pt>
                <c:pt idx="2976">
                  <c:v>-9.942935E-4</c:v>
                </c:pt>
                <c:pt idx="2977">
                  <c:v>7.5328332999999997E-4</c:v>
                </c:pt>
                <c:pt idx="2978">
                  <c:v>-1.6269034E-3</c:v>
                </c:pt>
                <c:pt idx="2979">
                  <c:v>-2.0339379999999999E-3</c:v>
                </c:pt>
                <c:pt idx="2980">
                  <c:v>1.6711372999999999E-3</c:v>
                </c:pt>
                <c:pt idx="2981">
                  <c:v>1.9498829000000001E-3</c:v>
                </c:pt>
                <c:pt idx="2982">
                  <c:v>-1.9342630999999999E-3</c:v>
                </c:pt>
                <c:pt idx="2983">
                  <c:v>-2.3200732999999999E-3</c:v>
                </c:pt>
                <c:pt idx="2984">
                  <c:v>1.064576E-3</c:v>
                </c:pt>
                <c:pt idx="2985">
                  <c:v>2.8283140000000002E-3</c:v>
                </c:pt>
                <c:pt idx="2986">
                  <c:v>5.5352025999999999E-4</c:v>
                </c:pt>
                <c:pt idx="2987">
                  <c:v>-2.2267048999999998E-3</c:v>
                </c:pt>
                <c:pt idx="2988">
                  <c:v>-9.4282323999999999E-4</c:v>
                </c:pt>
                <c:pt idx="2989">
                  <c:v>1.2840942E-3</c:v>
                </c:pt>
                <c:pt idx="2990">
                  <c:v>-2.7066676999999999E-4</c:v>
                </c:pt>
                <c:pt idx="2991">
                  <c:v>-2.1436824000000002E-3</c:v>
                </c:pt>
                <c:pt idx="2992">
                  <c:v>-5.4142638000000002E-4</c:v>
                </c:pt>
                <c:pt idx="2993">
                  <c:v>1.6138251E-3</c:v>
                </c:pt>
                <c:pt idx="2994">
                  <c:v>4.3342142999999999E-4</c:v>
                </c:pt>
                <c:pt idx="2995">
                  <c:v>-2.3767157E-3</c:v>
                </c:pt>
                <c:pt idx="2996">
                  <c:v>-2.2109804000000001E-3</c:v>
                </c:pt>
                <c:pt idx="2997">
                  <c:v>1.6324827E-3</c:v>
                </c:pt>
                <c:pt idx="2998">
                  <c:v>3.9726225E-3</c:v>
                </c:pt>
                <c:pt idx="2999">
                  <c:v>7.4450782000000002E-4</c:v>
                </c:pt>
                <c:pt idx="3000">
                  <c:v>-2.7048898000000001E-3</c:v>
                </c:pt>
                <c:pt idx="3001">
                  <c:v>6.7700192E-4</c:v>
                </c:pt>
                <c:pt idx="3002">
                  <c:v>6.2233897E-3</c:v>
                </c:pt>
                <c:pt idx="3003">
                  <c:v>-4.3740196999999996E-3</c:v>
                </c:pt>
                <c:pt idx="3004">
                  <c:v>-9.2931257E-3</c:v>
                </c:pt>
                <c:pt idx="3005">
                  <c:v>7.4874837999999999E-3</c:v>
                </c:pt>
                <c:pt idx="3006">
                  <c:v>5.6811023999999996E-3</c:v>
                </c:pt>
                <c:pt idx="3007">
                  <c:v>-3.3914941000000001E-3</c:v>
                </c:pt>
                <c:pt idx="3008">
                  <c:v>1.7786683000000001E-3</c:v>
                </c:pt>
                <c:pt idx="3009">
                  <c:v>1.6488945000000001E-3</c:v>
                </c:pt>
                <c:pt idx="3010">
                  <c:v>-3.9402997000000002E-3</c:v>
                </c:pt>
                <c:pt idx="3011">
                  <c:v>-4.7243744000000001E-3</c:v>
                </c:pt>
                <c:pt idx="3012">
                  <c:v>-1.0791891E-3</c:v>
                </c:pt>
                <c:pt idx="3013">
                  <c:v>1.7914783999999999E-3</c:v>
                </c:pt>
                <c:pt idx="3014">
                  <c:v>2.1336704E-3</c:v>
                </c:pt>
                <c:pt idx="3015">
                  <c:v>1.482557E-3</c:v>
                </c:pt>
                <c:pt idx="3016">
                  <c:v>1.5970861E-3</c:v>
                </c:pt>
                <c:pt idx="3017">
                  <c:v>6.2619851000000003E-4</c:v>
                </c:pt>
                <c:pt idx="3018">
                  <c:v>-2.0438718999999999E-3</c:v>
                </c:pt>
                <c:pt idx="3019">
                  <c:v>-2.6554854000000001E-3</c:v>
                </c:pt>
                <c:pt idx="3020">
                  <c:v>-3.0604008E-4</c:v>
                </c:pt>
                <c:pt idx="3021">
                  <c:v>1.6067714E-3</c:v>
                </c:pt>
                <c:pt idx="3022">
                  <c:v>1.0188393E-3</c:v>
                </c:pt>
                <c:pt idx="3023">
                  <c:v>-1.0110824000000001E-3</c:v>
                </c:pt>
                <c:pt idx="3024">
                  <c:v>-1.2659373000000001E-3</c:v>
                </c:pt>
                <c:pt idx="3025">
                  <c:v>4.5865895999999998E-4</c:v>
                </c:pt>
                <c:pt idx="3026">
                  <c:v>1.0295001000000001E-3</c:v>
                </c:pt>
                <c:pt idx="3027">
                  <c:v>5.0293102999999996E-4</c:v>
                </c:pt>
                <c:pt idx="3028">
                  <c:v>2.0630993E-4</c:v>
                </c:pt>
                <c:pt idx="3029">
                  <c:v>3.8143349999999999E-4</c:v>
                </c:pt>
                <c:pt idx="3030">
                  <c:v>3.029649E-4</c:v>
                </c:pt>
                <c:pt idx="3031">
                  <c:v>-1.5608719E-3</c:v>
                </c:pt>
                <c:pt idx="3032">
                  <c:v>-2.7105414E-3</c:v>
                </c:pt>
                <c:pt idx="3033">
                  <c:v>8.8356473999999996E-4</c:v>
                </c:pt>
                <c:pt idx="3034">
                  <c:v>6.1004038000000002E-3</c:v>
                </c:pt>
                <c:pt idx="3035">
                  <c:v>-4.2535239999999998E-3</c:v>
                </c:pt>
                <c:pt idx="3036">
                  <c:v>-8.5042212999999998E-3</c:v>
                </c:pt>
                <c:pt idx="3037">
                  <c:v>9.3416678999999996E-3</c:v>
                </c:pt>
                <c:pt idx="3038">
                  <c:v>6.6769624E-3</c:v>
                </c:pt>
                <c:pt idx="3039">
                  <c:v>-4.3681930000000002E-3</c:v>
                </c:pt>
                <c:pt idx="3040">
                  <c:v>1.1683689E-4</c:v>
                </c:pt>
                <c:pt idx="3041">
                  <c:v>1.067171E-3</c:v>
                </c:pt>
                <c:pt idx="3042">
                  <c:v>-3.1866010999999999E-3</c:v>
                </c:pt>
                <c:pt idx="3043">
                  <c:v>-3.5156969999999999E-3</c:v>
                </c:pt>
                <c:pt idx="3044">
                  <c:v>4.2295928000000001E-4</c:v>
                </c:pt>
                <c:pt idx="3045">
                  <c:v>1.0318482E-3</c:v>
                </c:pt>
                <c:pt idx="3046">
                  <c:v>-8.3093630999999995E-4</c:v>
                </c:pt>
                <c:pt idx="3047">
                  <c:v>1.3822558E-3</c:v>
                </c:pt>
                <c:pt idx="3048">
                  <c:v>4.4776308999999997E-3</c:v>
                </c:pt>
                <c:pt idx="3049">
                  <c:v>2.4994370999999998E-3</c:v>
                </c:pt>
                <c:pt idx="3050">
                  <c:v>-2.7414098E-3</c:v>
                </c:pt>
                <c:pt idx="3051">
                  <c:v>-4.9508245000000001E-3</c:v>
                </c:pt>
                <c:pt idx="3052">
                  <c:v>-2.1195210000000001E-3</c:v>
                </c:pt>
                <c:pt idx="3053">
                  <c:v>7.8278707E-4</c:v>
                </c:pt>
                <c:pt idx="3054">
                  <c:v>1.4703591E-4</c:v>
                </c:pt>
                <c:pt idx="3055">
                  <c:v>-6.7884832000000004E-4</c:v>
                </c:pt>
                <c:pt idx="3056">
                  <c:v>1.5719848000000001E-3</c:v>
                </c:pt>
                <c:pt idx="3057">
                  <c:v>3.5037941000000002E-3</c:v>
                </c:pt>
                <c:pt idx="3058">
                  <c:v>1.7550354E-3</c:v>
                </c:pt>
                <c:pt idx="3059">
                  <c:v>-1.6511455999999999E-3</c:v>
                </c:pt>
                <c:pt idx="3060">
                  <c:v>-2.4949797999999999E-3</c:v>
                </c:pt>
                <c:pt idx="3061">
                  <c:v>1.5579217999999999E-4</c:v>
                </c:pt>
                <c:pt idx="3062">
                  <c:v>1.5054228E-3</c:v>
                </c:pt>
                <c:pt idx="3063">
                  <c:v>-1.1850037E-3</c:v>
                </c:pt>
                <c:pt idx="3064">
                  <c:v>-3.0971776000000002E-3</c:v>
                </c:pt>
                <c:pt idx="3065">
                  <c:v>7.2862903000000005E-4</c:v>
                </c:pt>
                <c:pt idx="3066">
                  <c:v>6.2191453000000002E-3</c:v>
                </c:pt>
                <c:pt idx="3067">
                  <c:v>-4.0203234999999999E-3</c:v>
                </c:pt>
                <c:pt idx="3068">
                  <c:v>-8.0447569E-3</c:v>
                </c:pt>
                <c:pt idx="3069">
                  <c:v>1.0035105000000001E-2</c:v>
                </c:pt>
                <c:pt idx="3070">
                  <c:v>6.5512914E-3</c:v>
                </c:pt>
                <c:pt idx="3071">
                  <c:v>-5.8236666999999997E-3</c:v>
                </c:pt>
                <c:pt idx="3072">
                  <c:v>-3.6699303000000002E-4</c:v>
                </c:pt>
                <c:pt idx="3073">
                  <c:v>1.4098907E-3</c:v>
                </c:pt>
                <c:pt idx="3074">
                  <c:v>-4.2093178999999996E-3</c:v>
                </c:pt>
                <c:pt idx="3075">
                  <c:v>-4.7150068000000002E-3</c:v>
                </c:pt>
                <c:pt idx="3076">
                  <c:v>2.2447054999999998E-3</c:v>
                </c:pt>
                <c:pt idx="3077">
                  <c:v>6.5483585000000004E-3</c:v>
                </c:pt>
                <c:pt idx="3078">
                  <c:v>2.0129754999999999E-3</c:v>
                </c:pt>
                <c:pt idx="3079">
                  <c:v>-3.7941912999999998E-3</c:v>
                </c:pt>
                <c:pt idx="3080">
                  <c:v>-2.7151153999999999E-3</c:v>
                </c:pt>
                <c:pt idx="3081">
                  <c:v>4.9392081999999999E-4</c:v>
                </c:pt>
                <c:pt idx="3082">
                  <c:v>4.6615741999999998E-4</c:v>
                </c:pt>
                <c:pt idx="3083">
                  <c:v>-3.0525571999999999E-4</c:v>
                </c:pt>
                <c:pt idx="3084">
                  <c:v>-9.0195497000000006E-5</c:v>
                </c:pt>
                <c:pt idx="3085">
                  <c:v>3.7286269000000002E-4</c:v>
                </c:pt>
                <c:pt idx="3086">
                  <c:v>-7.2468767000000004E-4</c:v>
                </c:pt>
                <c:pt idx="3087">
                  <c:v>-1.9460237000000001E-3</c:v>
                </c:pt>
                <c:pt idx="3088">
                  <c:v>-6.9585538999999996E-4</c:v>
                </c:pt>
                <c:pt idx="3089">
                  <c:v>1.5145026E-3</c:v>
                </c:pt>
                <c:pt idx="3090">
                  <c:v>3.1663987000000002E-3</c:v>
                </c:pt>
                <c:pt idx="3091">
                  <c:v>1.7315525999999999E-3</c:v>
                </c:pt>
                <c:pt idx="3092">
                  <c:v>-1.2704488E-3</c:v>
                </c:pt>
                <c:pt idx="3093">
                  <c:v>-8.6288567000000001E-4</c:v>
                </c:pt>
                <c:pt idx="3094">
                  <c:v>3.9040800000000002E-4</c:v>
                </c:pt>
                <c:pt idx="3095">
                  <c:v>-8.6985812999999996E-4</c:v>
                </c:pt>
                <c:pt idx="3096">
                  <c:v>-1.8145345E-3</c:v>
                </c:pt>
                <c:pt idx="3097">
                  <c:v>5.5314248999999995E-4</c:v>
                </c:pt>
                <c:pt idx="3098">
                  <c:v>4.0885032999999999E-3</c:v>
                </c:pt>
                <c:pt idx="3099">
                  <c:v>-6.1909393E-3</c:v>
                </c:pt>
                <c:pt idx="3100">
                  <c:v>-8.2592410000000005E-3</c:v>
                </c:pt>
                <c:pt idx="3101">
                  <c:v>1.1041557E-2</c:v>
                </c:pt>
                <c:pt idx="3102">
                  <c:v>7.1902125000000002E-3</c:v>
                </c:pt>
                <c:pt idx="3103">
                  <c:v>-5.3661851999999999E-3</c:v>
                </c:pt>
                <c:pt idx="3104">
                  <c:v>-2.0812649E-6</c:v>
                </c:pt>
                <c:pt idx="3105">
                  <c:v>2.8524310999999999E-3</c:v>
                </c:pt>
                <c:pt idx="3106">
                  <c:v>-2.1727272999999998E-3</c:v>
                </c:pt>
                <c:pt idx="3107">
                  <c:v>-4.3244659999999999E-3</c:v>
                </c:pt>
                <c:pt idx="3108">
                  <c:v>3.8804824000000001E-4</c:v>
                </c:pt>
                <c:pt idx="3109">
                  <c:v>3.0964597E-3</c:v>
                </c:pt>
                <c:pt idx="3110">
                  <c:v>-2.4709062000000001E-4</c:v>
                </c:pt>
                <c:pt idx="3111">
                  <c:v>-3.0007237000000001E-3</c:v>
                </c:pt>
                <c:pt idx="3112">
                  <c:v>-1.0596078E-3</c:v>
                </c:pt>
                <c:pt idx="3113">
                  <c:v>1.6676818999999999E-3</c:v>
                </c:pt>
                <c:pt idx="3114">
                  <c:v>1.7247021999999999E-3</c:v>
                </c:pt>
                <c:pt idx="3115">
                  <c:v>-1.3009902E-4</c:v>
                </c:pt>
                <c:pt idx="3116">
                  <c:v>-2.2483649999999999E-4</c:v>
                </c:pt>
                <c:pt idx="3117">
                  <c:v>1.3801566E-3</c:v>
                </c:pt>
                <c:pt idx="3118">
                  <c:v>4.1731017999999999E-4</c:v>
                </c:pt>
                <c:pt idx="3119">
                  <c:v>-1.2733734000000001E-3</c:v>
                </c:pt>
                <c:pt idx="3120">
                  <c:v>-5.0037748999999998E-4</c:v>
                </c:pt>
                <c:pt idx="3121">
                  <c:v>1.0712810999999999E-3</c:v>
                </c:pt>
                <c:pt idx="3122">
                  <c:v>6.3460215999999996E-4</c:v>
                </c:pt>
                <c:pt idx="3123">
                  <c:v>-9.3472884000000002E-4</c:v>
                </c:pt>
                <c:pt idx="3124">
                  <c:v>-1.0213449999999999E-3</c:v>
                </c:pt>
                <c:pt idx="3125">
                  <c:v>-1.2219877E-4</c:v>
                </c:pt>
                <c:pt idx="3126">
                  <c:v>6.9906818999999995E-4</c:v>
                </c:pt>
                <c:pt idx="3127">
                  <c:v>-2.1686822000000001E-5</c:v>
                </c:pt>
                <c:pt idx="3128">
                  <c:v>-1.7644141E-3</c:v>
                </c:pt>
                <c:pt idx="3129">
                  <c:v>3.7839168000000001E-5</c:v>
                </c:pt>
                <c:pt idx="3130">
                  <c:v>4.3781740000000003E-3</c:v>
                </c:pt>
                <c:pt idx="3131">
                  <c:v>-5.6926939999999999E-3</c:v>
                </c:pt>
                <c:pt idx="3132">
                  <c:v>-8.5662988999999998E-3</c:v>
                </c:pt>
                <c:pt idx="3133">
                  <c:v>1.0278994E-2</c:v>
                </c:pt>
                <c:pt idx="3134">
                  <c:v>6.7735026E-3</c:v>
                </c:pt>
                <c:pt idx="3135">
                  <c:v>-4.4422189999999999E-3</c:v>
                </c:pt>
                <c:pt idx="3136">
                  <c:v>2.2575364999999998E-3</c:v>
                </c:pt>
                <c:pt idx="3137">
                  <c:v>3.0807450000000002E-3</c:v>
                </c:pt>
                <c:pt idx="3138">
                  <c:v>-5.2327857999999996E-3</c:v>
                </c:pt>
                <c:pt idx="3139">
                  <c:v>-6.5915857000000003E-3</c:v>
                </c:pt>
                <c:pt idx="3140">
                  <c:v>7.8030576000000002E-4</c:v>
                </c:pt>
                <c:pt idx="3141">
                  <c:v>4.4345295000000002E-3</c:v>
                </c:pt>
                <c:pt idx="3142">
                  <c:v>1.5907371999999999E-3</c:v>
                </c:pt>
                <c:pt idx="3143">
                  <c:v>-7.8426403999999996E-4</c:v>
                </c:pt>
                <c:pt idx="3144">
                  <c:v>-2.0961354E-4</c:v>
                </c:pt>
                <c:pt idx="3145">
                  <c:v>1.2053909E-4</c:v>
                </c:pt>
                <c:pt idx="3146">
                  <c:v>-5.4661287999999998E-4</c:v>
                </c:pt>
                <c:pt idx="3147">
                  <c:v>-3.7322450999999998E-4</c:v>
                </c:pt>
                <c:pt idx="3148">
                  <c:v>2.0696397999999999E-4</c:v>
                </c:pt>
                <c:pt idx="3149">
                  <c:v>7.3155376999999998E-4</c:v>
                </c:pt>
                <c:pt idx="3150">
                  <c:v>4.7090186E-4</c:v>
                </c:pt>
                <c:pt idx="3151">
                  <c:v>-1.1934005E-3</c:v>
                </c:pt>
                <c:pt idx="3152">
                  <c:v>-1.3297408000000001E-3</c:v>
                </c:pt>
                <c:pt idx="3153">
                  <c:v>2.2807964E-4</c:v>
                </c:pt>
                <c:pt idx="3154">
                  <c:v>7.8401784000000003E-4</c:v>
                </c:pt>
                <c:pt idx="3155">
                  <c:v>-5.0117765000000001E-4</c:v>
                </c:pt>
                <c:pt idx="3156">
                  <c:v>-1.0503162E-3</c:v>
                </c:pt>
                <c:pt idx="3157">
                  <c:v>1.9670768000000002E-3</c:v>
                </c:pt>
                <c:pt idx="3158">
                  <c:v>4.3961297999999998E-3</c:v>
                </c:pt>
                <c:pt idx="3159">
                  <c:v>-1.0208799E-4</c:v>
                </c:pt>
                <c:pt idx="3160">
                  <c:v>-6.1176629000000001E-3</c:v>
                </c:pt>
                <c:pt idx="3161">
                  <c:v>-2.4597886999999999E-3</c:v>
                </c:pt>
                <c:pt idx="3162">
                  <c:v>6.1747254999999996E-3</c:v>
                </c:pt>
                <c:pt idx="3163">
                  <c:v>-3.5559099999999998E-3</c:v>
                </c:pt>
                <c:pt idx="3164">
                  <c:v>-8.4800207999999998E-3</c:v>
                </c:pt>
                <c:pt idx="3165">
                  <c:v>9.7998236999999998E-3</c:v>
                </c:pt>
                <c:pt idx="3166">
                  <c:v>6.1776317999999997E-3</c:v>
                </c:pt>
                <c:pt idx="3167">
                  <c:v>-5.141367E-3</c:v>
                </c:pt>
                <c:pt idx="3168">
                  <c:v>8.2390071999999996E-4</c:v>
                </c:pt>
                <c:pt idx="3169">
                  <c:v>1.7501537E-3</c:v>
                </c:pt>
                <c:pt idx="3170">
                  <c:v>-3.0425742000000002E-3</c:v>
                </c:pt>
                <c:pt idx="3171">
                  <c:v>-3.3013107999999998E-3</c:v>
                </c:pt>
                <c:pt idx="3172">
                  <c:v>1.4306511E-3</c:v>
                </c:pt>
                <c:pt idx="3173">
                  <c:v>3.0340314000000001E-3</c:v>
                </c:pt>
                <c:pt idx="3174">
                  <c:v>-1.6208804E-3</c:v>
                </c:pt>
                <c:pt idx="3175">
                  <c:v>-4.2055136999999999E-3</c:v>
                </c:pt>
                <c:pt idx="3176">
                  <c:v>3.7020207999999998E-4</c:v>
                </c:pt>
                <c:pt idx="3177">
                  <c:v>4.5505561999999999E-3</c:v>
                </c:pt>
                <c:pt idx="3178">
                  <c:v>1.6071041000000001E-3</c:v>
                </c:pt>
                <c:pt idx="3179">
                  <c:v>-2.7365517000000001E-3</c:v>
                </c:pt>
                <c:pt idx="3180">
                  <c:v>-1.4276458E-3</c:v>
                </c:pt>
                <c:pt idx="3181">
                  <c:v>1.6919344999999999E-3</c:v>
                </c:pt>
                <c:pt idx="3182">
                  <c:v>4.3076003000000002E-4</c:v>
                </c:pt>
                <c:pt idx="3183">
                  <c:v>-1.9879681000000001E-3</c:v>
                </c:pt>
                <c:pt idx="3184">
                  <c:v>-1.3692770000000001E-4</c:v>
                </c:pt>
                <c:pt idx="3185">
                  <c:v>3.3470304000000001E-3</c:v>
                </c:pt>
                <c:pt idx="3186">
                  <c:v>2.6018104000000001E-3</c:v>
                </c:pt>
                <c:pt idx="3187">
                  <c:v>-2.1342240000000001E-3</c:v>
                </c:pt>
                <c:pt idx="3188">
                  <c:v>-3.7241845999999999E-3</c:v>
                </c:pt>
                <c:pt idx="3189">
                  <c:v>4.1059758000000003E-4</c:v>
                </c:pt>
                <c:pt idx="3190">
                  <c:v>3.3926287999999998E-3</c:v>
                </c:pt>
                <c:pt idx="3191">
                  <c:v>1.4728199999999999E-4</c:v>
                </c:pt>
                <c:pt idx="3192">
                  <c:v>-3.3893220000000002E-3</c:v>
                </c:pt>
                <c:pt idx="3193">
                  <c:v>4.6704131999999998E-4</c:v>
                </c:pt>
                <c:pt idx="3194">
                  <c:v>6.6945427999999998E-3</c:v>
                </c:pt>
                <c:pt idx="3195">
                  <c:v>-4.6487385999999997E-3</c:v>
                </c:pt>
                <c:pt idx="3196">
                  <c:v>-9.7824476000000007E-3</c:v>
                </c:pt>
                <c:pt idx="3197">
                  <c:v>8.2300690999999992E-3</c:v>
                </c:pt>
                <c:pt idx="3198">
                  <c:v>4.2996516999999996E-3</c:v>
                </c:pt>
                <c:pt idx="3199">
                  <c:v>-6.0616886000000002E-3</c:v>
                </c:pt>
                <c:pt idx="3200">
                  <c:v>2.3434711000000002E-3</c:v>
                </c:pt>
                <c:pt idx="3201">
                  <c:v>4.4144238999999997E-3</c:v>
                </c:pt>
                <c:pt idx="3202">
                  <c:v>-2.0439739E-3</c:v>
                </c:pt>
                <c:pt idx="3203">
                  <c:v>-4.0280526000000001E-3</c:v>
                </c:pt>
                <c:pt idx="3204">
                  <c:v>4.0099552E-4</c:v>
                </c:pt>
                <c:pt idx="3205">
                  <c:v>2.3013341E-3</c:v>
                </c:pt>
                <c:pt idx="3206">
                  <c:v>-1.1178566E-3</c:v>
                </c:pt>
                <c:pt idx="3207">
                  <c:v>-2.0972830000000001E-3</c:v>
                </c:pt>
                <c:pt idx="3208">
                  <c:v>1.5085397E-3</c:v>
                </c:pt>
                <c:pt idx="3209">
                  <c:v>2.6568281E-3</c:v>
                </c:pt>
                <c:pt idx="3210">
                  <c:v>-9.9107189999999993E-4</c:v>
                </c:pt>
                <c:pt idx="3211">
                  <c:v>-3.8353705E-3</c:v>
                </c:pt>
                <c:pt idx="3212">
                  <c:v>-1.7656480999999999E-3</c:v>
                </c:pt>
                <c:pt idx="3213">
                  <c:v>2.6444700999999999E-3</c:v>
                </c:pt>
                <c:pt idx="3214">
                  <c:v>3.3373991E-3</c:v>
                </c:pt>
                <c:pt idx="3215">
                  <c:v>-4.0857599E-4</c:v>
                </c:pt>
                <c:pt idx="3216">
                  <c:v>-2.0371451999999998E-3</c:v>
                </c:pt>
                <c:pt idx="3217">
                  <c:v>5.1532857000000001E-4</c:v>
                </c:pt>
                <c:pt idx="3218">
                  <c:v>1.7338907000000001E-3</c:v>
                </c:pt>
                <c:pt idx="3219">
                  <c:v>-3.8771946999999998E-4</c:v>
                </c:pt>
                <c:pt idx="3220">
                  <c:v>-2.0577023999999999E-3</c:v>
                </c:pt>
                <c:pt idx="3221">
                  <c:v>5.2298660000000001E-4</c:v>
                </c:pt>
                <c:pt idx="3222">
                  <c:v>3.6071688999999999E-3</c:v>
                </c:pt>
                <c:pt idx="3223">
                  <c:v>2.8493608000000002E-4</c:v>
                </c:pt>
                <c:pt idx="3224">
                  <c:v>-4.0385654000000002E-3</c:v>
                </c:pt>
                <c:pt idx="3225">
                  <c:v>-2.0121879000000001E-4</c:v>
                </c:pt>
                <c:pt idx="3226">
                  <c:v>6.6673102999999997E-3</c:v>
                </c:pt>
                <c:pt idx="3227">
                  <c:v>-5.1213266E-3</c:v>
                </c:pt>
                <c:pt idx="3228">
                  <c:v>-1.0656980999999999E-2</c:v>
                </c:pt>
                <c:pt idx="3229">
                  <c:v>8.7951370999999993E-3</c:v>
                </c:pt>
                <c:pt idx="3230">
                  <c:v>5.9578748000000004E-3</c:v>
                </c:pt>
                <c:pt idx="3231">
                  <c:v>-6.1076838000000003E-3</c:v>
                </c:pt>
                <c:pt idx="3232">
                  <c:v>8.1280450999999995E-5</c:v>
                </c:pt>
                <c:pt idx="3233">
                  <c:v>3.2982968999999999E-3</c:v>
                </c:pt>
                <c:pt idx="3234">
                  <c:v>-1.2301591E-3</c:v>
                </c:pt>
                <c:pt idx="3235">
                  <c:v>-3.1790247000000002E-3</c:v>
                </c:pt>
                <c:pt idx="3236">
                  <c:v>5.1982571999999996E-4</c:v>
                </c:pt>
                <c:pt idx="3237">
                  <c:v>2.2551518999999998E-3</c:v>
                </c:pt>
                <c:pt idx="3238">
                  <c:v>-6.0978219000000001E-4</c:v>
                </c:pt>
                <c:pt idx="3239">
                  <c:v>-2.2654328999999998E-3</c:v>
                </c:pt>
                <c:pt idx="3240">
                  <c:v>1.3699553E-4</c:v>
                </c:pt>
                <c:pt idx="3241">
                  <c:v>2.1910714999999999E-3</c:v>
                </c:pt>
                <c:pt idx="3242">
                  <c:v>7.4542179000000001E-4</c:v>
                </c:pt>
                <c:pt idx="3243">
                  <c:v>-1.0838206999999999E-3</c:v>
                </c:pt>
                <c:pt idx="3244">
                  <c:v>-4.0981871999999999E-4</c:v>
                </c:pt>
                <c:pt idx="3245">
                  <c:v>5.5303332E-4</c:v>
                </c:pt>
                <c:pt idx="3246">
                  <c:v>-4.4065278000000001E-4</c:v>
                </c:pt>
                <c:pt idx="3247">
                  <c:v>-1.2834337000000001E-3</c:v>
                </c:pt>
                <c:pt idx="3248">
                  <c:v>6.6723873999999998E-4</c:v>
                </c:pt>
                <c:pt idx="3249">
                  <c:v>3.3598127E-3</c:v>
                </c:pt>
                <c:pt idx="3250">
                  <c:v>1.8065191E-3</c:v>
                </c:pt>
                <c:pt idx="3251">
                  <c:v>-2.8835405000000001E-3</c:v>
                </c:pt>
                <c:pt idx="3252">
                  <c:v>-4.0037203000000002E-3</c:v>
                </c:pt>
                <c:pt idx="3253">
                  <c:v>8.4035051000000004E-4</c:v>
                </c:pt>
                <c:pt idx="3254">
                  <c:v>4.2257101000000002E-3</c:v>
                </c:pt>
                <c:pt idx="3255">
                  <c:v>1.6255877E-4</c:v>
                </c:pt>
                <c:pt idx="3256">
                  <c:v>-3.6544881E-3</c:v>
                </c:pt>
                <c:pt idx="3257">
                  <c:v>8.3002941999999998E-4</c:v>
                </c:pt>
                <c:pt idx="3258">
                  <c:v>7.8892895000000005E-3</c:v>
                </c:pt>
                <c:pt idx="3259">
                  <c:v>-4.8168923000000002E-3</c:v>
                </c:pt>
                <c:pt idx="3260">
                  <c:v>-1.1879987E-2</c:v>
                </c:pt>
                <c:pt idx="3261">
                  <c:v>8.3788332999999993E-3</c:v>
                </c:pt>
                <c:pt idx="3262">
                  <c:v>6.6518617E-3</c:v>
                </c:pt>
                <c:pt idx="3263">
                  <c:v>-5.4114235999999996E-3</c:v>
                </c:pt>
                <c:pt idx="3264">
                  <c:v>8.1570822000000005E-4</c:v>
                </c:pt>
                <c:pt idx="3265">
                  <c:v>3.0077313000000001E-3</c:v>
                </c:pt>
                <c:pt idx="3266">
                  <c:v>-1.5812980000000001E-3</c:v>
                </c:pt>
                <c:pt idx="3267">
                  <c:v>-2.6669024999999998E-3</c:v>
                </c:pt>
                <c:pt idx="3268">
                  <c:v>4.0026826E-4</c:v>
                </c:pt>
                <c:pt idx="3269">
                  <c:v>9.2599855E-4</c:v>
                </c:pt>
                <c:pt idx="3270">
                  <c:v>-2.5757161000000001E-3</c:v>
                </c:pt>
                <c:pt idx="3271">
                  <c:v>-3.4018606999999998E-3</c:v>
                </c:pt>
                <c:pt idx="3272">
                  <c:v>3.1398975000000002E-4</c:v>
                </c:pt>
                <c:pt idx="3273">
                  <c:v>3.2249495000000001E-3</c:v>
                </c:pt>
                <c:pt idx="3274">
                  <c:v>3.1143885999999998E-3</c:v>
                </c:pt>
                <c:pt idx="3275">
                  <c:v>1.3873481999999999E-3</c:v>
                </c:pt>
                <c:pt idx="3276">
                  <c:v>-3.1253769E-4</c:v>
                </c:pt>
                <c:pt idx="3277">
                  <c:v>-1.0696769E-3</c:v>
                </c:pt>
                <c:pt idx="3278">
                  <c:v>-1.8166853000000001E-3</c:v>
                </c:pt>
                <c:pt idx="3279">
                  <c:v>-2.4838359000000001E-3</c:v>
                </c:pt>
                <c:pt idx="3280">
                  <c:v>-3.2419711999999998E-4</c:v>
                </c:pt>
                <c:pt idx="3281">
                  <c:v>2.7819225000000002E-3</c:v>
                </c:pt>
                <c:pt idx="3282">
                  <c:v>1.8099695E-3</c:v>
                </c:pt>
                <c:pt idx="3283">
                  <c:v>-1.871171E-3</c:v>
                </c:pt>
                <c:pt idx="3284">
                  <c:v>-2.6085636000000001E-3</c:v>
                </c:pt>
                <c:pt idx="3285">
                  <c:v>9.783902399999999E-4</c:v>
                </c:pt>
                <c:pt idx="3286">
                  <c:v>3.7478686999999999E-3</c:v>
                </c:pt>
                <c:pt idx="3287">
                  <c:v>1.5570986E-3</c:v>
                </c:pt>
                <c:pt idx="3288">
                  <c:v>-2.3715455999999998E-3</c:v>
                </c:pt>
                <c:pt idx="3289">
                  <c:v>-1.6532872000000001E-3</c:v>
                </c:pt>
                <c:pt idx="3290">
                  <c:v>3.6873253000000001E-3</c:v>
                </c:pt>
                <c:pt idx="3291">
                  <c:v>-6.0660020999999996E-3</c:v>
                </c:pt>
                <c:pt idx="3292">
                  <c:v>-9.3824497E-3</c:v>
                </c:pt>
                <c:pt idx="3293">
                  <c:v>1.1735334E-2</c:v>
                </c:pt>
                <c:pt idx="3294">
                  <c:v>7.4476003999999997E-3</c:v>
                </c:pt>
                <c:pt idx="3295">
                  <c:v>-7.0088850000000003E-3</c:v>
                </c:pt>
                <c:pt idx="3296">
                  <c:v>1.3947233999999999E-4</c:v>
                </c:pt>
                <c:pt idx="3297">
                  <c:v>4.1682782000000002E-3</c:v>
                </c:pt>
                <c:pt idx="3298">
                  <c:v>-1.4280822000000001E-3</c:v>
                </c:pt>
                <c:pt idx="3299">
                  <c:v>-4.3851621000000002E-3</c:v>
                </c:pt>
                <c:pt idx="3300">
                  <c:v>-5.6521247000000001E-4</c:v>
                </c:pt>
                <c:pt idx="3301">
                  <c:v>1.5182335999999999E-3</c:v>
                </c:pt>
                <c:pt idx="3302">
                  <c:v>-8.2079278000000001E-4</c:v>
                </c:pt>
                <c:pt idx="3303">
                  <c:v>-1.1241484999999999E-3</c:v>
                </c:pt>
                <c:pt idx="3304">
                  <c:v>1.5218046000000001E-3</c:v>
                </c:pt>
                <c:pt idx="3305">
                  <c:v>1.8544557999999999E-3</c:v>
                </c:pt>
                <c:pt idx="3306">
                  <c:v>-3.2042485E-4</c:v>
                </c:pt>
                <c:pt idx="3307">
                  <c:v>-1.1470726000000001E-3</c:v>
                </c:pt>
                <c:pt idx="3308">
                  <c:v>-1.4670613999999999E-3</c:v>
                </c:pt>
                <c:pt idx="3309">
                  <c:v>-7.6829440999999997E-4</c:v>
                </c:pt>
                <c:pt idx="3310">
                  <c:v>1.5487356000000001E-3</c:v>
                </c:pt>
                <c:pt idx="3311">
                  <c:v>1.4625548999999999E-3</c:v>
                </c:pt>
                <c:pt idx="3312">
                  <c:v>3.3346689E-4</c:v>
                </c:pt>
                <c:pt idx="3313">
                  <c:v>4.8270253E-4</c:v>
                </c:pt>
                <c:pt idx="3314">
                  <c:v>-3.4002551000000001E-4</c:v>
                </c:pt>
                <c:pt idx="3315">
                  <c:v>-1.895487E-3</c:v>
                </c:pt>
                <c:pt idx="3316">
                  <c:v>-1.6328368E-3</c:v>
                </c:pt>
                <c:pt idx="3317">
                  <c:v>1.8672399E-3</c:v>
                </c:pt>
                <c:pt idx="3318">
                  <c:v>4.8030366999999999E-3</c:v>
                </c:pt>
                <c:pt idx="3319">
                  <c:v>1.4530362000000001E-3</c:v>
                </c:pt>
                <c:pt idx="3320">
                  <c:v>-3.6686875000000001E-3</c:v>
                </c:pt>
                <c:pt idx="3321">
                  <c:v>-1.2737249E-3</c:v>
                </c:pt>
                <c:pt idx="3322">
                  <c:v>5.3509385000000001E-3</c:v>
                </c:pt>
                <c:pt idx="3323">
                  <c:v>-6.7167193999999996E-3</c:v>
                </c:pt>
                <c:pt idx="3324">
                  <c:v>-1.2563438E-2</c:v>
                </c:pt>
                <c:pt idx="3325">
                  <c:v>8.7553169000000007E-3</c:v>
                </c:pt>
                <c:pt idx="3326">
                  <c:v>7.9182547999999998E-3</c:v>
                </c:pt>
                <c:pt idx="3327">
                  <c:v>-3.7007797999999998E-3</c:v>
                </c:pt>
                <c:pt idx="3328">
                  <c:v>2.3269749000000002E-3</c:v>
                </c:pt>
                <c:pt idx="3329">
                  <c:v>4.4429765000000001E-3</c:v>
                </c:pt>
                <c:pt idx="3330">
                  <c:v>-1.9543064E-3</c:v>
                </c:pt>
                <c:pt idx="3331">
                  <c:v>-4.8773545999999997E-3</c:v>
                </c:pt>
                <c:pt idx="3332">
                  <c:v>-7.7236301000000005E-4</c:v>
                </c:pt>
                <c:pt idx="3333">
                  <c:v>2.7106356000000001E-3</c:v>
                </c:pt>
                <c:pt idx="3334">
                  <c:v>7.5917705999999996E-4</c:v>
                </c:pt>
                <c:pt idx="3335">
                  <c:v>-2.5805524E-3</c:v>
                </c:pt>
                <c:pt idx="3336">
                  <c:v>-1.3533474000000001E-3</c:v>
                </c:pt>
                <c:pt idx="3337">
                  <c:v>1.7090975999999999E-3</c:v>
                </c:pt>
                <c:pt idx="3338">
                  <c:v>1.4383197E-3</c:v>
                </c:pt>
                <c:pt idx="3339">
                  <c:v>-9.6960863999999999E-4</c:v>
                </c:pt>
                <c:pt idx="3340">
                  <c:v>-1.1688132E-3</c:v>
                </c:pt>
                <c:pt idx="3341">
                  <c:v>7.2581299999999996E-4</c:v>
                </c:pt>
                <c:pt idx="3342">
                  <c:v>7.8704095999999999E-4</c:v>
                </c:pt>
                <c:pt idx="3343">
                  <c:v>-2.9860504000000002E-4</c:v>
                </c:pt>
                <c:pt idx="3344">
                  <c:v>-2.1958403000000001E-4</c:v>
                </c:pt>
                <c:pt idx="3345">
                  <c:v>8.2792463999999992E-6</c:v>
                </c:pt>
                <c:pt idx="3346">
                  <c:v>-6.8546790999999998E-4</c:v>
                </c:pt>
                <c:pt idx="3347">
                  <c:v>-1.8857858999999999E-3</c:v>
                </c:pt>
                <c:pt idx="3348">
                  <c:v>-1.1616396999999999E-3</c:v>
                </c:pt>
                <c:pt idx="3349">
                  <c:v>2.4174823E-3</c:v>
                </c:pt>
                <c:pt idx="3350">
                  <c:v>4.3415027000000004E-3</c:v>
                </c:pt>
                <c:pt idx="3351">
                  <c:v>1.1070765E-3</c:v>
                </c:pt>
                <c:pt idx="3352">
                  <c:v>-3.0004256999999999E-3</c:v>
                </c:pt>
                <c:pt idx="3353">
                  <c:v>-2.2729483999999999E-4</c:v>
                </c:pt>
                <c:pt idx="3354">
                  <c:v>6.2480050999999997E-3</c:v>
                </c:pt>
                <c:pt idx="3355">
                  <c:v>-6.2521310000000002E-3</c:v>
                </c:pt>
                <c:pt idx="3356">
                  <c:v>-1.2159817E-2</c:v>
                </c:pt>
                <c:pt idx="3357">
                  <c:v>9.1063558999999999E-3</c:v>
                </c:pt>
                <c:pt idx="3358">
                  <c:v>7.6799353999999998E-3</c:v>
                </c:pt>
                <c:pt idx="3359">
                  <c:v>-4.0237383000000003E-3</c:v>
                </c:pt>
                <c:pt idx="3360">
                  <c:v>1.6790882999999999E-3</c:v>
                </c:pt>
                <c:pt idx="3361">
                  <c:v>1.6600874999999999E-3</c:v>
                </c:pt>
                <c:pt idx="3362">
                  <c:v>-4.5248765000000003E-3</c:v>
                </c:pt>
                <c:pt idx="3363">
                  <c:v>-3.0773268999999999E-3</c:v>
                </c:pt>
                <c:pt idx="3364">
                  <c:v>3.4593763999999998E-3</c:v>
                </c:pt>
                <c:pt idx="3365">
                  <c:v>3.6269245999999999E-3</c:v>
                </c:pt>
                <c:pt idx="3366">
                  <c:v>-2.2903127999999999E-3</c:v>
                </c:pt>
                <c:pt idx="3367">
                  <c:v>-4.3754661000000002E-3</c:v>
                </c:pt>
                <c:pt idx="3368">
                  <c:v>2.0467979E-4</c:v>
                </c:pt>
                <c:pt idx="3369">
                  <c:v>3.5529381999999999E-3</c:v>
                </c:pt>
                <c:pt idx="3370">
                  <c:v>1.1185712999999999E-5</c:v>
                </c:pt>
                <c:pt idx="3371">
                  <c:v>-4.5971514999999996E-3</c:v>
                </c:pt>
                <c:pt idx="3372">
                  <c:v>-2.5850156000000002E-3</c:v>
                </c:pt>
                <c:pt idx="3373">
                  <c:v>2.3438652000000002E-3</c:v>
                </c:pt>
                <c:pt idx="3374">
                  <c:v>3.0959338999999998E-3</c:v>
                </c:pt>
                <c:pt idx="3375">
                  <c:v>-3.2207930999999999E-5</c:v>
                </c:pt>
                <c:pt idx="3376">
                  <c:v>-1.5042225999999999E-3</c:v>
                </c:pt>
                <c:pt idx="3377">
                  <c:v>9.1475252999999996E-4</c:v>
                </c:pt>
                <c:pt idx="3378">
                  <c:v>2.1349888999999999E-3</c:v>
                </c:pt>
                <c:pt idx="3379">
                  <c:v>-5.9358505999999997E-4</c:v>
                </c:pt>
                <c:pt idx="3380">
                  <c:v>-2.2969179999999998E-3</c:v>
                </c:pt>
                <c:pt idx="3381">
                  <c:v>1.1372495000000001E-3</c:v>
                </c:pt>
                <c:pt idx="3382">
                  <c:v>3.2322372999999999E-3</c:v>
                </c:pt>
                <c:pt idx="3383">
                  <c:v>-2.1459144000000002E-3</c:v>
                </c:pt>
                <c:pt idx="3384">
                  <c:v>-5.8124088999999997E-3</c:v>
                </c:pt>
                <c:pt idx="3385">
                  <c:v>-4.3502233000000001E-4</c:v>
                </c:pt>
                <c:pt idx="3386">
                  <c:v>7.2800992999999996E-3</c:v>
                </c:pt>
                <c:pt idx="3387">
                  <c:v>-4.3548485000000003E-3</c:v>
                </c:pt>
                <c:pt idx="3388">
                  <c:v>-9.8387373000000007E-3</c:v>
                </c:pt>
                <c:pt idx="3389">
                  <c:v>1.2041076E-2</c:v>
                </c:pt>
                <c:pt idx="3390">
                  <c:v>9.5885756999999992E-3</c:v>
                </c:pt>
                <c:pt idx="3391">
                  <c:v>-5.4547034999999997E-3</c:v>
                </c:pt>
                <c:pt idx="3392">
                  <c:v>-8.8170993000000002E-4</c:v>
                </c:pt>
                <c:pt idx="3393">
                  <c:v>2.7992774999999999E-3</c:v>
                </c:pt>
                <c:pt idx="3394">
                  <c:v>-1.9151877999999999E-3</c:v>
                </c:pt>
                <c:pt idx="3395">
                  <c:v>-5.4410897000000003E-3</c:v>
                </c:pt>
                <c:pt idx="3396">
                  <c:v>-1.7801688E-3</c:v>
                </c:pt>
                <c:pt idx="3397">
                  <c:v>2.1129033999999999E-3</c:v>
                </c:pt>
                <c:pt idx="3398">
                  <c:v>1.9353326000000001E-3</c:v>
                </c:pt>
                <c:pt idx="3399">
                  <c:v>8.0390314999999996E-4</c:v>
                </c:pt>
                <c:pt idx="3400">
                  <c:v>1.0421783E-3</c:v>
                </c:pt>
                <c:pt idx="3401">
                  <c:v>4.4131299999999998E-4</c:v>
                </c:pt>
                <c:pt idx="3402">
                  <c:v>-2.2305353000000002E-3</c:v>
                </c:pt>
                <c:pt idx="3403">
                  <c:v>-2.2761970999999998E-3</c:v>
                </c:pt>
                <c:pt idx="3404">
                  <c:v>4.4227852999999999E-4</c:v>
                </c:pt>
                <c:pt idx="3405">
                  <c:v>6.8308213999999999E-4</c:v>
                </c:pt>
                <c:pt idx="3406">
                  <c:v>-1.279947E-3</c:v>
                </c:pt>
                <c:pt idx="3407">
                  <c:v>-1.7076971E-3</c:v>
                </c:pt>
                <c:pt idx="3408">
                  <c:v>7.1194372999999997E-5</c:v>
                </c:pt>
                <c:pt idx="3409">
                  <c:v>2.1056661E-3</c:v>
                </c:pt>
                <c:pt idx="3410">
                  <c:v>1.2747805000000001E-3</c:v>
                </c:pt>
                <c:pt idx="3411">
                  <c:v>-1.1451827E-3</c:v>
                </c:pt>
                <c:pt idx="3412">
                  <c:v>-5.0852201000000004E-4</c:v>
                </c:pt>
                <c:pt idx="3413">
                  <c:v>3.0864724E-3</c:v>
                </c:pt>
                <c:pt idx="3414">
                  <c:v>4.3927942999999999E-3</c:v>
                </c:pt>
                <c:pt idx="3415">
                  <c:v>-5.6702097000000003E-4</c:v>
                </c:pt>
                <c:pt idx="3416">
                  <c:v>-5.7482551000000003E-3</c:v>
                </c:pt>
                <c:pt idx="3417">
                  <c:v>-1.622987E-3</c:v>
                </c:pt>
                <c:pt idx="3418">
                  <c:v>7.2630235000000001E-3</c:v>
                </c:pt>
                <c:pt idx="3419">
                  <c:v>-5.4910968000000003E-3</c:v>
                </c:pt>
                <c:pt idx="3420">
                  <c:v>-1.2547891E-2</c:v>
                </c:pt>
                <c:pt idx="3421">
                  <c:v>1.0477568E-2</c:v>
                </c:pt>
                <c:pt idx="3422">
                  <c:v>9.1830529000000004E-3</c:v>
                </c:pt>
                <c:pt idx="3423">
                  <c:v>-5.1899027000000004E-3</c:v>
                </c:pt>
                <c:pt idx="3424">
                  <c:v>-4.2208425999999998E-5</c:v>
                </c:pt>
                <c:pt idx="3425">
                  <c:v>3.4798311000000001E-3</c:v>
                </c:pt>
                <c:pt idx="3426">
                  <c:v>-5.7189220000000002E-4</c:v>
                </c:pt>
                <c:pt idx="3427">
                  <c:v>-2.9879648999999999E-3</c:v>
                </c:pt>
                <c:pt idx="3428">
                  <c:v>-7.3171995000000003E-4</c:v>
                </c:pt>
                <c:pt idx="3429">
                  <c:v>5.9868197000000002E-4</c:v>
                </c:pt>
                <c:pt idx="3430">
                  <c:v>-1.5974761000000001E-3</c:v>
                </c:pt>
                <c:pt idx="3431">
                  <c:v>-1.9346728E-3</c:v>
                </c:pt>
                <c:pt idx="3432">
                  <c:v>1.7305997E-3</c:v>
                </c:pt>
                <c:pt idx="3433">
                  <c:v>2.7621160999999998E-3</c:v>
                </c:pt>
                <c:pt idx="3434">
                  <c:v>-7.2859689E-4</c:v>
                </c:pt>
                <c:pt idx="3435">
                  <c:v>-3.1887956000000001E-3</c:v>
                </c:pt>
                <c:pt idx="3436">
                  <c:v>-1.2192092E-3</c:v>
                </c:pt>
                <c:pt idx="3437">
                  <c:v>1.8812166E-3</c:v>
                </c:pt>
                <c:pt idx="3438">
                  <c:v>1.4532621999999999E-3</c:v>
                </c:pt>
                <c:pt idx="3439">
                  <c:v>-1.1627372999999999E-3</c:v>
                </c:pt>
                <c:pt idx="3440">
                  <c:v>-9.7881344000000001E-4</c:v>
                </c:pt>
                <c:pt idx="3441">
                  <c:v>1.7394075000000001E-3</c:v>
                </c:pt>
                <c:pt idx="3442">
                  <c:v>1.3717277999999999E-3</c:v>
                </c:pt>
                <c:pt idx="3443">
                  <c:v>-2.1370598E-3</c:v>
                </c:pt>
                <c:pt idx="3444">
                  <c:v>-1.8388616E-3</c:v>
                </c:pt>
                <c:pt idx="3445">
                  <c:v>3.5317910999999999E-3</c:v>
                </c:pt>
                <c:pt idx="3446">
                  <c:v>5.8942797000000003E-3</c:v>
                </c:pt>
                <c:pt idx="3447">
                  <c:v>5.5773683999999998E-4</c:v>
                </c:pt>
                <c:pt idx="3448">
                  <c:v>-5.8417284999999998E-3</c:v>
                </c:pt>
                <c:pt idx="3449">
                  <c:v>-3.6944972000000002E-3</c:v>
                </c:pt>
                <c:pt idx="3450">
                  <c:v>4.6933786999999996E-3</c:v>
                </c:pt>
                <c:pt idx="3451">
                  <c:v>-6.0715596E-3</c:v>
                </c:pt>
                <c:pt idx="3452">
                  <c:v>-1.1041438000000001E-2</c:v>
                </c:pt>
                <c:pt idx="3453">
                  <c:v>1.2863737E-2</c:v>
                </c:pt>
                <c:pt idx="3454">
                  <c:v>1.1222101E-2</c:v>
                </c:pt>
                <c:pt idx="3455">
                  <c:v>-4.9595730999999997E-3</c:v>
                </c:pt>
                <c:pt idx="3456">
                  <c:v>-1.7259123999999999E-3</c:v>
                </c:pt>
                <c:pt idx="3457">
                  <c:v>6.0275838E-4</c:v>
                </c:pt>
                <c:pt idx="3458">
                  <c:v>-2.6105994E-3</c:v>
                </c:pt>
                <c:pt idx="3459">
                  <c:v>-2.2907540999999999E-3</c:v>
                </c:pt>
                <c:pt idx="3460">
                  <c:v>1.2853230999999999E-3</c:v>
                </c:pt>
                <c:pt idx="3461">
                  <c:v>2.7311647000000001E-3</c:v>
                </c:pt>
                <c:pt idx="3462">
                  <c:v>4.9814781999999998E-4</c:v>
                </c:pt>
                <c:pt idx="3463">
                  <c:v>-2.4838770999999998E-3</c:v>
                </c:pt>
                <c:pt idx="3464">
                  <c:v>-1.7239669E-3</c:v>
                </c:pt>
                <c:pt idx="3465">
                  <c:v>1.4864379E-3</c:v>
                </c:pt>
                <c:pt idx="3466">
                  <c:v>8.9914438000000005E-4</c:v>
                </c:pt>
                <c:pt idx="3467">
                  <c:v>-2.0797827999999999E-3</c:v>
                </c:pt>
                <c:pt idx="3468">
                  <c:v>-4.1467061000000001E-4</c:v>
                </c:pt>
                <c:pt idx="3469">
                  <c:v>3.6346896000000002E-3</c:v>
                </c:pt>
                <c:pt idx="3470">
                  <c:v>2.3522505999999999E-3</c:v>
                </c:pt>
                <c:pt idx="3471">
                  <c:v>-2.9439014000000002E-3</c:v>
                </c:pt>
                <c:pt idx="3472">
                  <c:v>-4.7839309000000003E-3</c:v>
                </c:pt>
                <c:pt idx="3473">
                  <c:v>-1.6556222000000001E-3</c:v>
                </c:pt>
                <c:pt idx="3474">
                  <c:v>2.3430755000000002E-3</c:v>
                </c:pt>
                <c:pt idx="3475">
                  <c:v>2.7515920999999998E-3</c:v>
                </c:pt>
                <c:pt idx="3476">
                  <c:v>4.7530279999999999E-4</c:v>
                </c:pt>
                <c:pt idx="3477">
                  <c:v>-4.0327741E-4</c:v>
                </c:pt>
                <c:pt idx="3478">
                  <c:v>-1.1243979E-4</c:v>
                </c:pt>
                <c:pt idx="3479">
                  <c:v>-1.5184634E-3</c:v>
                </c:pt>
                <c:pt idx="3480">
                  <c:v>-2.4099430999999999E-3</c:v>
                </c:pt>
                <c:pt idx="3481">
                  <c:v>2.4748854000000002E-3</c:v>
                </c:pt>
                <c:pt idx="3482">
                  <c:v>9.6343425999999999E-3</c:v>
                </c:pt>
                <c:pt idx="3483">
                  <c:v>-4.2857711999999999E-3</c:v>
                </c:pt>
                <c:pt idx="3484">
                  <c:v>-1.2428425999999999E-2</c:v>
                </c:pt>
                <c:pt idx="3485">
                  <c:v>8.6323402999999993E-3</c:v>
                </c:pt>
                <c:pt idx="3486">
                  <c:v>6.2283056000000002E-3</c:v>
                </c:pt>
                <c:pt idx="3487">
                  <c:v>-6.7583938E-3</c:v>
                </c:pt>
                <c:pt idx="3488">
                  <c:v>-2.2997067E-4</c:v>
                </c:pt>
                <c:pt idx="3489">
                  <c:v>2.8645217999999999E-3</c:v>
                </c:pt>
                <c:pt idx="3490">
                  <c:v>-1.5578740000000001E-3</c:v>
                </c:pt>
                <c:pt idx="3491">
                  <c:v>-2.9964557000000001E-3</c:v>
                </c:pt>
                <c:pt idx="3492">
                  <c:v>1.5221331E-3</c:v>
                </c:pt>
                <c:pt idx="3493">
                  <c:v>3.7245742000000001E-3</c:v>
                </c:pt>
                <c:pt idx="3494">
                  <c:v>-9.8649977000000002E-4</c:v>
                </c:pt>
                <c:pt idx="3495">
                  <c:v>-4.2597453999999998E-3</c:v>
                </c:pt>
                <c:pt idx="3496">
                  <c:v>-4.2538085000000002E-4</c:v>
                </c:pt>
                <c:pt idx="3497">
                  <c:v>3.4088543999999999E-3</c:v>
                </c:pt>
                <c:pt idx="3498">
                  <c:v>1.7300439E-3</c:v>
                </c:pt>
                <c:pt idx="3499">
                  <c:v>-2.2860412E-3</c:v>
                </c:pt>
                <c:pt idx="3500">
                  <c:v>-1.9830146000000002E-3</c:v>
                </c:pt>
                <c:pt idx="3501">
                  <c:v>6.4265128000000002E-4</c:v>
                </c:pt>
                <c:pt idx="3502">
                  <c:v>3.6309774000000002E-4</c:v>
                </c:pt>
                <c:pt idx="3503">
                  <c:v>2.1377683000000001E-4</c:v>
                </c:pt>
                <c:pt idx="3504">
                  <c:v>8.8277424000000003E-4</c:v>
                </c:pt>
                <c:pt idx="3505">
                  <c:v>1.5689670000000001E-3</c:v>
                </c:pt>
                <c:pt idx="3506">
                  <c:v>8.2376586999999995E-4</c:v>
                </c:pt>
                <c:pt idx="3507">
                  <c:v>-2.3368094000000002E-3</c:v>
                </c:pt>
                <c:pt idx="3508">
                  <c:v>-3.3129492E-3</c:v>
                </c:pt>
                <c:pt idx="3509">
                  <c:v>-7.7326219000000004E-4</c:v>
                </c:pt>
                <c:pt idx="3510">
                  <c:v>2.2869538999999999E-3</c:v>
                </c:pt>
                <c:pt idx="3511">
                  <c:v>1.2633367999999999E-3</c:v>
                </c:pt>
                <c:pt idx="3512">
                  <c:v>-2.5748860000000002E-3</c:v>
                </c:pt>
                <c:pt idx="3513">
                  <c:v>3.4004278000000001E-4</c:v>
                </c:pt>
                <c:pt idx="3514">
                  <c:v>8.6612922999999998E-3</c:v>
                </c:pt>
                <c:pt idx="3515">
                  <c:v>-5.0711167999999999E-3</c:v>
                </c:pt>
                <c:pt idx="3516">
                  <c:v>-1.2953426000000001E-2</c:v>
                </c:pt>
                <c:pt idx="3517">
                  <c:v>1.0619192E-2</c:v>
                </c:pt>
                <c:pt idx="3518">
                  <c:v>7.6098205000000004E-3</c:v>
                </c:pt>
                <c:pt idx="3519">
                  <c:v>-7.1560770999999999E-3</c:v>
                </c:pt>
                <c:pt idx="3520">
                  <c:v>1.5276153000000001E-3</c:v>
                </c:pt>
                <c:pt idx="3521">
                  <c:v>5.8856814000000004E-3</c:v>
                </c:pt>
                <c:pt idx="3522">
                  <c:v>-1.4488481E-3</c:v>
                </c:pt>
                <c:pt idx="3523">
                  <c:v>-5.6145921999999999E-3</c:v>
                </c:pt>
                <c:pt idx="3524">
                  <c:v>-6.5374202000000005E-4</c:v>
                </c:pt>
                <c:pt idx="3525">
                  <c:v>3.3949708E-3</c:v>
                </c:pt>
                <c:pt idx="3526">
                  <c:v>2.2549043999999999E-4</c:v>
                </c:pt>
                <c:pt idx="3527">
                  <c:v>-4.0894462000000001E-3</c:v>
                </c:pt>
                <c:pt idx="3528">
                  <c:v>-2.4589030000000001E-3</c:v>
                </c:pt>
                <c:pt idx="3529">
                  <c:v>2.5089477999999999E-3</c:v>
                </c:pt>
                <c:pt idx="3530">
                  <c:v>3.2183620999999998E-3</c:v>
                </c:pt>
                <c:pt idx="3531">
                  <c:v>-7.6125222999999997E-4</c:v>
                </c:pt>
                <c:pt idx="3532">
                  <c:v>-2.9424567000000002E-3</c:v>
                </c:pt>
                <c:pt idx="3533">
                  <c:v>-6.3878507000000005E-4</c:v>
                </c:pt>
                <c:pt idx="3534">
                  <c:v>1.4852400999999999E-3</c:v>
                </c:pt>
                <c:pt idx="3535">
                  <c:v>2.4082122000000001E-5</c:v>
                </c:pt>
                <c:pt idx="3536">
                  <c:v>-7.4460623000000004E-4</c:v>
                </c:pt>
                <c:pt idx="3537">
                  <c:v>1.797833E-3</c:v>
                </c:pt>
                <c:pt idx="3538">
                  <c:v>2.0493576000000001E-3</c:v>
                </c:pt>
                <c:pt idx="3539">
                  <c:v>-1.3823660999999999E-3</c:v>
                </c:pt>
                <c:pt idx="3540">
                  <c:v>-2.895192E-3</c:v>
                </c:pt>
                <c:pt idx="3541">
                  <c:v>-3.2360897000000002E-5</c:v>
                </c:pt>
                <c:pt idx="3542">
                  <c:v>2.5672282E-3</c:v>
                </c:pt>
                <c:pt idx="3543">
                  <c:v>2.8086984E-4</c:v>
                </c:pt>
                <c:pt idx="3544">
                  <c:v>-2.6107952E-3</c:v>
                </c:pt>
                <c:pt idx="3545">
                  <c:v>4.5586043000000001E-4</c:v>
                </c:pt>
                <c:pt idx="3546">
                  <c:v>7.4654064000000001E-3</c:v>
                </c:pt>
                <c:pt idx="3547">
                  <c:v>-5.057415E-3</c:v>
                </c:pt>
                <c:pt idx="3548">
                  <c:v>-1.2230815000000001E-2</c:v>
                </c:pt>
                <c:pt idx="3549">
                  <c:v>1.0040479E-2</c:v>
                </c:pt>
                <c:pt idx="3550">
                  <c:v>8.4066364000000005E-3</c:v>
                </c:pt>
                <c:pt idx="3551">
                  <c:v>-5.5911878000000003E-3</c:v>
                </c:pt>
                <c:pt idx="3552">
                  <c:v>-3.0072819E-4</c:v>
                </c:pt>
                <c:pt idx="3553">
                  <c:v>1.9264815E-3</c:v>
                </c:pt>
                <c:pt idx="3554">
                  <c:v>-3.1086355E-3</c:v>
                </c:pt>
                <c:pt idx="3555">
                  <c:v>-4.2334214000000004E-3</c:v>
                </c:pt>
                <c:pt idx="3556">
                  <c:v>2.0594487E-3</c:v>
                </c:pt>
                <c:pt idx="3557">
                  <c:v>5.3458352999999998E-3</c:v>
                </c:pt>
                <c:pt idx="3558">
                  <c:v>-4.8001149000000003E-7</c:v>
                </c:pt>
                <c:pt idx="3559">
                  <c:v>-4.1717048000000003E-3</c:v>
                </c:pt>
                <c:pt idx="3560">
                  <c:v>-1.1637685000000001E-3</c:v>
                </c:pt>
                <c:pt idx="3561">
                  <c:v>2.3538140000000001E-3</c:v>
                </c:pt>
                <c:pt idx="3562">
                  <c:v>3.1955291000000002E-4</c:v>
                </c:pt>
                <c:pt idx="3563">
                  <c:v>-3.3103963999999999E-3</c:v>
                </c:pt>
                <c:pt idx="3564">
                  <c:v>-1.5489099999999999E-3</c:v>
                </c:pt>
                <c:pt idx="3565">
                  <c:v>3.7984968E-3</c:v>
                </c:pt>
                <c:pt idx="3566">
                  <c:v>4.2219509000000002E-3</c:v>
                </c:pt>
                <c:pt idx="3567">
                  <c:v>-1.3162632999999999E-3</c:v>
                </c:pt>
                <c:pt idx="3568">
                  <c:v>-3.5266643999999998E-3</c:v>
                </c:pt>
                <c:pt idx="3569">
                  <c:v>3.3086312000000002E-5</c:v>
                </c:pt>
                <c:pt idx="3570">
                  <c:v>1.9881706999999998E-3</c:v>
                </c:pt>
                <c:pt idx="3571">
                  <c:v>-4.6228950999999997E-4</c:v>
                </c:pt>
                <c:pt idx="3572">
                  <c:v>-1.9788945999999999E-3</c:v>
                </c:pt>
                <c:pt idx="3573">
                  <c:v>1.0650588999999999E-3</c:v>
                </c:pt>
                <c:pt idx="3574">
                  <c:v>3.5395634E-3</c:v>
                </c:pt>
                <c:pt idx="3575">
                  <c:v>-2.171245E-4</c:v>
                </c:pt>
                <c:pt idx="3576">
                  <c:v>-5.6194377000000004E-3</c:v>
                </c:pt>
                <c:pt idx="3577">
                  <c:v>-1.7133871000000001E-3</c:v>
                </c:pt>
                <c:pt idx="3578">
                  <c:v>9.2234822000000008E-3</c:v>
                </c:pt>
                <c:pt idx="3579">
                  <c:v>-3.4367978E-3</c:v>
                </c:pt>
                <c:pt idx="3580">
                  <c:v>-1.3465118E-2</c:v>
                </c:pt>
                <c:pt idx="3581">
                  <c:v>8.6596498000000004E-3</c:v>
                </c:pt>
                <c:pt idx="3582">
                  <c:v>7.9816569999999996E-3</c:v>
                </c:pt>
                <c:pt idx="3583">
                  <c:v>-4.5868241000000002E-3</c:v>
                </c:pt>
                <c:pt idx="3584">
                  <c:v>2.0481833E-3</c:v>
                </c:pt>
                <c:pt idx="3585">
                  <c:v>3.9200058999999997E-3</c:v>
                </c:pt>
                <c:pt idx="3586">
                  <c:v>-1.7263438E-3</c:v>
                </c:pt>
                <c:pt idx="3587">
                  <c:v>-3.4216316999999999E-3</c:v>
                </c:pt>
                <c:pt idx="3588">
                  <c:v>7.6617047000000001E-4</c:v>
                </c:pt>
                <c:pt idx="3589">
                  <c:v>1.9387823000000001E-3</c:v>
                </c:pt>
                <c:pt idx="3590">
                  <c:v>-2.0748165999999999E-3</c:v>
                </c:pt>
                <c:pt idx="3591">
                  <c:v>-4.4769692999999996E-3</c:v>
                </c:pt>
                <c:pt idx="3592">
                  <c:v>-1.4723875000000001E-3</c:v>
                </c:pt>
                <c:pt idx="3593">
                  <c:v>3.1465032999999998E-3</c:v>
                </c:pt>
                <c:pt idx="3594">
                  <c:v>2.0681577E-3</c:v>
                </c:pt>
                <c:pt idx="3595">
                  <c:v>-1.8071317E-3</c:v>
                </c:pt>
                <c:pt idx="3596">
                  <c:v>-8.7291096999999999E-4</c:v>
                </c:pt>
                <c:pt idx="3597">
                  <c:v>2.2722798000000002E-3</c:v>
                </c:pt>
                <c:pt idx="3598">
                  <c:v>2.4039789000000001E-3</c:v>
                </c:pt>
                <c:pt idx="3599">
                  <c:v>-3.2016571E-4</c:v>
                </c:pt>
                <c:pt idx="3600">
                  <c:v>-2.2811602E-3</c:v>
                </c:pt>
                <c:pt idx="3601">
                  <c:v>-8.5821249000000001E-4</c:v>
                </c:pt>
                <c:pt idx="3602">
                  <c:v>2.0980972000000001E-4</c:v>
                </c:pt>
                <c:pt idx="3603">
                  <c:v>-2.4189260000000001E-3</c:v>
                </c:pt>
                <c:pt idx="3604">
                  <c:v>-2.9890539000000001E-3</c:v>
                </c:pt>
                <c:pt idx="3605">
                  <c:v>2.5678323E-3</c:v>
                </c:pt>
                <c:pt idx="3606">
                  <c:v>6.8222409999999997E-3</c:v>
                </c:pt>
                <c:pt idx="3607">
                  <c:v>2.0295668999999999E-3</c:v>
                </c:pt>
                <c:pt idx="3608">
                  <c:v>-5.1159591000000003E-3</c:v>
                </c:pt>
                <c:pt idx="3609">
                  <c:v>-2.1962781999999999E-3</c:v>
                </c:pt>
                <c:pt idx="3610">
                  <c:v>7.6851580000000001E-3</c:v>
                </c:pt>
                <c:pt idx="3611">
                  <c:v>-4.6282474000000004E-3</c:v>
                </c:pt>
                <c:pt idx="3612">
                  <c:v>-1.2903014000000001E-2</c:v>
                </c:pt>
                <c:pt idx="3613">
                  <c:v>9.6564826000000003E-3</c:v>
                </c:pt>
                <c:pt idx="3614">
                  <c:v>7.5524358999999996E-3</c:v>
                </c:pt>
                <c:pt idx="3615">
                  <c:v>-6.2344799000000001E-3</c:v>
                </c:pt>
                <c:pt idx="3616">
                  <c:v>3.3818603000000002E-4</c:v>
                </c:pt>
                <c:pt idx="3617">
                  <c:v>2.1452020000000001E-3</c:v>
                </c:pt>
                <c:pt idx="3618">
                  <c:v>-3.148769E-3</c:v>
                </c:pt>
                <c:pt idx="3619">
                  <c:v>-3.0536943000000001E-3</c:v>
                </c:pt>
                <c:pt idx="3620">
                  <c:v>2.5834640000000002E-3</c:v>
                </c:pt>
                <c:pt idx="3621">
                  <c:v>4.0523675E-3</c:v>
                </c:pt>
                <c:pt idx="3622">
                  <c:v>-1.9318682000000001E-4</c:v>
                </c:pt>
                <c:pt idx="3623">
                  <c:v>-2.8028342000000002E-3</c:v>
                </c:pt>
                <c:pt idx="3624">
                  <c:v>-8.4755926000000005E-4</c:v>
                </c:pt>
                <c:pt idx="3625">
                  <c:v>1.5598883E-3</c:v>
                </c:pt>
                <c:pt idx="3626">
                  <c:v>5.6595571000000002E-4</c:v>
                </c:pt>
                <c:pt idx="3627">
                  <c:v>-1.7282738000000001E-3</c:v>
                </c:pt>
                <c:pt idx="3628">
                  <c:v>-5.2458509999999997E-4</c:v>
                </c:pt>
                <c:pt idx="3629">
                  <c:v>2.2554247E-3</c:v>
                </c:pt>
                <c:pt idx="3630">
                  <c:v>1.0349621E-3</c:v>
                </c:pt>
                <c:pt idx="3631">
                  <c:v>-2.2945359000000002E-3</c:v>
                </c:pt>
                <c:pt idx="3632">
                  <c:v>-1.5749248E-3</c:v>
                </c:pt>
                <c:pt idx="3633">
                  <c:v>2.7476854999999999E-3</c:v>
                </c:pt>
                <c:pt idx="3634">
                  <c:v>3.3753577000000001E-3</c:v>
                </c:pt>
                <c:pt idx="3635">
                  <c:v>-1.7328674000000001E-3</c:v>
                </c:pt>
                <c:pt idx="3636">
                  <c:v>-5.1737231999999999E-3</c:v>
                </c:pt>
                <c:pt idx="3637">
                  <c:v>-1.3214478E-3</c:v>
                </c:pt>
                <c:pt idx="3638">
                  <c:v>3.7627939999999999E-3</c:v>
                </c:pt>
                <c:pt idx="3639">
                  <c:v>1.5655776000000001E-3</c:v>
                </c:pt>
                <c:pt idx="3640">
                  <c:v>-2.9935036E-3</c:v>
                </c:pt>
                <c:pt idx="3641">
                  <c:v>8.3152667999999996E-4</c:v>
                </c:pt>
                <c:pt idx="3642">
                  <c:v>1.0648413000000001E-2</c:v>
                </c:pt>
                <c:pt idx="3643">
                  <c:v>-4.0861748E-3</c:v>
                </c:pt>
                <c:pt idx="3644">
                  <c:v>-1.6121966000000001E-2</c:v>
                </c:pt>
                <c:pt idx="3645">
                  <c:v>7.5944475000000004E-3</c:v>
                </c:pt>
                <c:pt idx="3646">
                  <c:v>8.9261641999999995E-3</c:v>
                </c:pt>
                <c:pt idx="3647">
                  <c:v>-4.4945634000000002E-3</c:v>
                </c:pt>
                <c:pt idx="3648">
                  <c:v>1.3305732999999999E-3</c:v>
                </c:pt>
                <c:pt idx="3649">
                  <c:v>3.0585195000000002E-3</c:v>
                </c:pt>
                <c:pt idx="3650">
                  <c:v>-2.4362402000000002E-3</c:v>
                </c:pt>
                <c:pt idx="3651">
                  <c:v>-4.0757982000000003E-3</c:v>
                </c:pt>
                <c:pt idx="3652">
                  <c:v>-6.7148065999999995E-5</c:v>
                </c:pt>
                <c:pt idx="3653">
                  <c:v>2.8094794999999999E-3</c:v>
                </c:pt>
                <c:pt idx="3654">
                  <c:v>8.8628472000000004E-4</c:v>
                </c:pt>
                <c:pt idx="3655">
                  <c:v>-1.7095383999999999E-3</c:v>
                </c:pt>
                <c:pt idx="3656">
                  <c:v>-7.9185162999999997E-4</c:v>
                </c:pt>
                <c:pt idx="3657">
                  <c:v>1.0410108E-3</c:v>
                </c:pt>
                <c:pt idx="3658">
                  <c:v>-4.4962012999999999E-4</c:v>
                </c:pt>
                <c:pt idx="3659">
                  <c:v>-2.2282862E-3</c:v>
                </c:pt>
                <c:pt idx="3660">
                  <c:v>-2.7108389E-4</c:v>
                </c:pt>
                <c:pt idx="3661">
                  <c:v>2.4918791999999999E-3</c:v>
                </c:pt>
                <c:pt idx="3662">
                  <c:v>9.6772671999999997E-4</c:v>
                </c:pt>
                <c:pt idx="3663">
                  <c:v>-2.4329396000000001E-3</c:v>
                </c:pt>
                <c:pt idx="3664">
                  <c:v>-1.4473985000000001E-3</c:v>
                </c:pt>
                <c:pt idx="3665">
                  <c:v>1.9004366999999999E-3</c:v>
                </c:pt>
                <c:pt idx="3666">
                  <c:v>2.7294123000000002E-3</c:v>
                </c:pt>
                <c:pt idx="3667">
                  <c:v>9.7490027999999997E-4</c:v>
                </c:pt>
                <c:pt idx="3668">
                  <c:v>-2.2656848E-4</c:v>
                </c:pt>
                <c:pt idx="3669">
                  <c:v>1.1684317E-3</c:v>
                </c:pt>
                <c:pt idx="3670">
                  <c:v>9.9467130999999999E-4</c:v>
                </c:pt>
                <c:pt idx="3671">
                  <c:v>-4.1451068000000002E-3</c:v>
                </c:pt>
                <c:pt idx="3672">
                  <c:v>-6.9481452000000003E-3</c:v>
                </c:pt>
                <c:pt idx="3673">
                  <c:v>-5.6352632000000001E-5</c:v>
                </c:pt>
                <c:pt idx="3674">
                  <c:v>9.6787520000000005E-3</c:v>
                </c:pt>
                <c:pt idx="3675">
                  <c:v>-4.8888268999999996E-3</c:v>
                </c:pt>
                <c:pt idx="3676">
                  <c:v>-1.2881984000000001E-2</c:v>
                </c:pt>
                <c:pt idx="3677">
                  <c:v>1.2068794000000001E-2</c:v>
                </c:pt>
                <c:pt idx="3678">
                  <c:v>8.9849460000000006E-3</c:v>
                </c:pt>
                <c:pt idx="3679">
                  <c:v>-7.6721137999999998E-3</c:v>
                </c:pt>
                <c:pt idx="3680">
                  <c:v>-7.6663991E-4</c:v>
                </c:pt>
                <c:pt idx="3681">
                  <c:v>3.1170519999999999E-3</c:v>
                </c:pt>
                <c:pt idx="3682">
                  <c:v>-1.6202793E-3</c:v>
                </c:pt>
                <c:pt idx="3683">
                  <c:v>-3.2106611000000001E-3</c:v>
                </c:pt>
                <c:pt idx="3684">
                  <c:v>7.2966674999999995E-4</c:v>
                </c:pt>
                <c:pt idx="3685">
                  <c:v>2.9682217999999999E-3</c:v>
                </c:pt>
                <c:pt idx="3686">
                  <c:v>-1.6607001999999999E-4</c:v>
                </c:pt>
                <c:pt idx="3687">
                  <c:v>-3.5526598E-3</c:v>
                </c:pt>
                <c:pt idx="3688">
                  <c:v>-2.2345256E-3</c:v>
                </c:pt>
                <c:pt idx="3689">
                  <c:v>6.3708980999999999E-4</c:v>
                </c:pt>
                <c:pt idx="3690">
                  <c:v>3.3405210999999999E-4</c:v>
                </c:pt>
                <c:pt idx="3691">
                  <c:v>-9.6286419000000002E-4</c:v>
                </c:pt>
                <c:pt idx="3692">
                  <c:v>7.2161787000000002E-4</c:v>
                </c:pt>
                <c:pt idx="3693">
                  <c:v>3.8521712999999998E-3</c:v>
                </c:pt>
                <c:pt idx="3694">
                  <c:v>4.1534535999999999E-3</c:v>
                </c:pt>
                <c:pt idx="3695">
                  <c:v>1.4374211E-3</c:v>
                </c:pt>
                <c:pt idx="3696">
                  <c:v>-7.1200856000000002E-4</c:v>
                </c:pt>
                <c:pt idx="3697">
                  <c:v>-1.0073951999999999E-4</c:v>
                </c:pt>
                <c:pt idx="3698">
                  <c:v>4.9119807000000003E-4</c:v>
                </c:pt>
                <c:pt idx="3699">
                  <c:v>-2.4023815E-3</c:v>
                </c:pt>
                <c:pt idx="3700">
                  <c:v>-4.2710546999999996E-3</c:v>
                </c:pt>
                <c:pt idx="3701">
                  <c:v>-2.8172385999999998E-4</c:v>
                </c:pt>
                <c:pt idx="3702">
                  <c:v>3.4095379000000001E-3</c:v>
                </c:pt>
                <c:pt idx="3703">
                  <c:v>-3.5342716999999999E-4</c:v>
                </c:pt>
                <c:pt idx="3704">
                  <c:v>-5.3586774000000002E-3</c:v>
                </c:pt>
                <c:pt idx="3705">
                  <c:v>-1.2305234E-3</c:v>
                </c:pt>
                <c:pt idx="3706">
                  <c:v>7.9143547000000009E-3</c:v>
                </c:pt>
                <c:pt idx="3707">
                  <c:v>-5.7310242000000004E-3</c:v>
                </c:pt>
                <c:pt idx="3708">
                  <c:v>-1.3683206E-2</c:v>
                </c:pt>
                <c:pt idx="3709">
                  <c:v>1.1541186E-2</c:v>
                </c:pt>
                <c:pt idx="3710">
                  <c:v>1.0529581999999999E-2</c:v>
                </c:pt>
                <c:pt idx="3711">
                  <c:v>-5.4578685E-3</c:v>
                </c:pt>
                <c:pt idx="3712">
                  <c:v>6.9914892999999999E-4</c:v>
                </c:pt>
                <c:pt idx="3713">
                  <c:v>5.0994311000000002E-3</c:v>
                </c:pt>
                <c:pt idx="3714">
                  <c:v>-6.2750494000000001E-4</c:v>
                </c:pt>
                <c:pt idx="3715">
                  <c:v>-5.0100166000000002E-3</c:v>
                </c:pt>
                <c:pt idx="3716">
                  <c:v>-3.8326239E-4</c:v>
                </c:pt>
                <c:pt idx="3717">
                  <c:v>4.0309205999999997E-3</c:v>
                </c:pt>
                <c:pt idx="3718">
                  <c:v>-2.8616315E-5</c:v>
                </c:pt>
                <c:pt idx="3719">
                  <c:v>-3.5176355E-3</c:v>
                </c:pt>
                <c:pt idx="3720">
                  <c:v>-2.2516254000000001E-4</c:v>
                </c:pt>
                <c:pt idx="3721">
                  <c:v>2.3106924000000002E-3</c:v>
                </c:pt>
                <c:pt idx="3722">
                  <c:v>-8.7748642999999993E-6</c:v>
                </c:pt>
                <c:pt idx="3723">
                  <c:v>-1.9612437999999999E-3</c:v>
                </c:pt>
                <c:pt idx="3724">
                  <c:v>-5.6689014E-4</c:v>
                </c:pt>
                <c:pt idx="3725">
                  <c:v>2.0811638999999999E-3</c:v>
                </c:pt>
                <c:pt idx="3726">
                  <c:v>2.1913343000000002E-3</c:v>
                </c:pt>
                <c:pt idx="3727">
                  <c:v>-6.1444601999999997E-4</c:v>
                </c:pt>
                <c:pt idx="3728">
                  <c:v>-1.3985406E-3</c:v>
                </c:pt>
                <c:pt idx="3729">
                  <c:v>1.7811039999999999E-4</c:v>
                </c:pt>
                <c:pt idx="3730">
                  <c:v>1.2973962E-3</c:v>
                </c:pt>
                <c:pt idx="3731">
                  <c:v>5.3245775E-4</c:v>
                </c:pt>
                <c:pt idx="3732">
                  <c:v>-1.6319563E-3</c:v>
                </c:pt>
                <c:pt idx="3733">
                  <c:v>-1.3076556E-3</c:v>
                </c:pt>
                <c:pt idx="3734">
                  <c:v>5.8611657000000002E-4</c:v>
                </c:pt>
                <c:pt idx="3735">
                  <c:v>-9.6698959000000005E-4</c:v>
                </c:pt>
                <c:pt idx="3736">
                  <c:v>-3.2275034999999998E-3</c:v>
                </c:pt>
                <c:pt idx="3737">
                  <c:v>1.8389917999999999E-3</c:v>
                </c:pt>
                <c:pt idx="3738">
                  <c:v>1.0643909999999999E-2</c:v>
                </c:pt>
                <c:pt idx="3739">
                  <c:v>-5.7542347999999998E-3</c:v>
                </c:pt>
                <c:pt idx="3740">
                  <c:v>-1.5910315000000001E-2</c:v>
                </c:pt>
                <c:pt idx="3741">
                  <c:v>9.9166111000000001E-3</c:v>
                </c:pt>
                <c:pt idx="3742">
                  <c:v>8.8174640000000006E-3</c:v>
                </c:pt>
                <c:pt idx="3743">
                  <c:v>-5.9822343999999996E-3</c:v>
                </c:pt>
                <c:pt idx="3744">
                  <c:v>3.0884440000000001E-3</c:v>
                </c:pt>
                <c:pt idx="3745">
                  <c:v>6.5185323000000002E-3</c:v>
                </c:pt>
                <c:pt idx="3746">
                  <c:v>-2.5113187E-3</c:v>
                </c:pt>
                <c:pt idx="3747">
                  <c:v>-7.8019776999999997E-3</c:v>
                </c:pt>
                <c:pt idx="3748">
                  <c:v>-3.3291456000000001E-3</c:v>
                </c:pt>
                <c:pt idx="3749">
                  <c:v>1.9916959999999998E-3</c:v>
                </c:pt>
                <c:pt idx="3750">
                  <c:v>1.2058316999999999E-3</c:v>
                </c:pt>
                <c:pt idx="3751">
                  <c:v>-1.0335688E-3</c:v>
                </c:pt>
                <c:pt idx="3752">
                  <c:v>9.9891877000000007E-4</c:v>
                </c:pt>
                <c:pt idx="3753">
                  <c:v>3.6212495000000002E-3</c:v>
                </c:pt>
                <c:pt idx="3754">
                  <c:v>1.6606707E-3</c:v>
                </c:pt>
                <c:pt idx="3755">
                  <c:v>-1.8855066999999999E-3</c:v>
                </c:pt>
                <c:pt idx="3756">
                  <c:v>-6.1972592999999998E-4</c:v>
                </c:pt>
                <c:pt idx="3757">
                  <c:v>3.5692476E-3</c:v>
                </c:pt>
                <c:pt idx="3758">
                  <c:v>2.8025598999999999E-3</c:v>
                </c:pt>
                <c:pt idx="3759">
                  <c:v>-1.9925373000000001E-3</c:v>
                </c:pt>
                <c:pt idx="3760">
                  <c:v>-2.6526709000000001E-3</c:v>
                </c:pt>
                <c:pt idx="3761">
                  <c:v>6.5217336E-4</c:v>
                </c:pt>
                <c:pt idx="3762">
                  <c:v>6.5871004999999998E-4</c:v>
                </c:pt>
                <c:pt idx="3763">
                  <c:v>-3.2472665000000001E-3</c:v>
                </c:pt>
                <c:pt idx="3764">
                  <c:v>-3.7441495000000002E-3</c:v>
                </c:pt>
                <c:pt idx="3765">
                  <c:v>1.8134615999999999E-3</c:v>
                </c:pt>
                <c:pt idx="3766">
                  <c:v>3.4570004000000001E-3</c:v>
                </c:pt>
                <c:pt idx="3767">
                  <c:v>-3.9224022000000002E-3</c:v>
                </c:pt>
                <c:pt idx="3768">
                  <c:v>-9.8935385000000001E-3</c:v>
                </c:pt>
                <c:pt idx="3769">
                  <c:v>-5.2668829000000004E-3</c:v>
                </c:pt>
                <c:pt idx="3770">
                  <c:v>6.494456E-3</c:v>
                </c:pt>
                <c:pt idx="3771">
                  <c:v>-5.0966503E-3</c:v>
                </c:pt>
                <c:pt idx="3772">
                  <c:v>-1.2839517E-2</c:v>
                </c:pt>
                <c:pt idx="3773">
                  <c:v>1.3723202E-2</c:v>
                </c:pt>
                <c:pt idx="3774">
                  <c:v>1.2498854E-2</c:v>
                </c:pt>
                <c:pt idx="3775">
                  <c:v>-3.8320425000000001E-3</c:v>
                </c:pt>
                <c:pt idx="3776">
                  <c:v>2.5921628000000001E-3</c:v>
                </c:pt>
                <c:pt idx="3777">
                  <c:v>4.6100204000000004E-3</c:v>
                </c:pt>
                <c:pt idx="3778">
                  <c:v>-2.5520233000000002E-3</c:v>
                </c:pt>
                <c:pt idx="3779">
                  <c:v>-5.8125408999999996E-3</c:v>
                </c:pt>
                <c:pt idx="3780">
                  <c:v>-2.0361558999999999E-3</c:v>
                </c:pt>
                <c:pt idx="3781">
                  <c:v>1.9104706E-3</c:v>
                </c:pt>
                <c:pt idx="3782">
                  <c:v>1.3537815E-3</c:v>
                </c:pt>
                <c:pt idx="3783">
                  <c:v>4.5779810999999998E-4</c:v>
                </c:pt>
                <c:pt idx="3784">
                  <c:v>3.1272275E-3</c:v>
                </c:pt>
                <c:pt idx="3785">
                  <c:v>4.8223627E-3</c:v>
                </c:pt>
                <c:pt idx="3786">
                  <c:v>2.0013753999999998E-3</c:v>
                </c:pt>
                <c:pt idx="3787">
                  <c:v>-1.6394686E-3</c:v>
                </c:pt>
                <c:pt idx="3788">
                  <c:v>-7.9217629000000005E-4</c:v>
                </c:pt>
                <c:pt idx="3789">
                  <c:v>2.0486790999999999E-3</c:v>
                </c:pt>
                <c:pt idx="3790">
                  <c:v>8.7593994999999995E-4</c:v>
                </c:pt>
                <c:pt idx="3791">
                  <c:v>-2.8740319999999999E-3</c:v>
                </c:pt>
                <c:pt idx="3792">
                  <c:v>-3.5510505999999998E-3</c:v>
                </c:pt>
                <c:pt idx="3793">
                  <c:v>8.2919217000000005E-4</c:v>
                </c:pt>
                <c:pt idx="3794">
                  <c:v>3.0386697000000002E-3</c:v>
                </c:pt>
                <c:pt idx="3795">
                  <c:v>-8.2898601000000005E-4</c:v>
                </c:pt>
                <c:pt idx="3796">
                  <c:v>-3.1888944E-3</c:v>
                </c:pt>
                <c:pt idx="3797">
                  <c:v>-3.0862722E-4</c:v>
                </c:pt>
                <c:pt idx="3798">
                  <c:v>3.1075434000000001E-3</c:v>
                </c:pt>
                <c:pt idx="3799">
                  <c:v>1.5274113000000001E-3</c:v>
                </c:pt>
                <c:pt idx="3800">
                  <c:v>-2.9384412E-3</c:v>
                </c:pt>
                <c:pt idx="3801">
                  <c:v>-1.0804954E-3</c:v>
                </c:pt>
                <c:pt idx="3802">
                  <c:v>8.1560838E-3</c:v>
                </c:pt>
                <c:pt idx="3803">
                  <c:v>-4.0057725999999997E-3</c:v>
                </c:pt>
                <c:pt idx="3804">
                  <c:v>-1.2657699999999999E-2</c:v>
                </c:pt>
                <c:pt idx="3805">
                  <c:v>1.0874811E-2</c:v>
                </c:pt>
                <c:pt idx="3806">
                  <c:v>7.5495138999999998E-3</c:v>
                </c:pt>
                <c:pt idx="3807">
                  <c:v>-8.7170114000000003E-3</c:v>
                </c:pt>
                <c:pt idx="3808">
                  <c:v>-8.9913163000000004E-4</c:v>
                </c:pt>
                <c:pt idx="3809">
                  <c:v>3.9526737999999997E-3</c:v>
                </c:pt>
                <c:pt idx="3810">
                  <c:v>-1.6920246000000001E-3</c:v>
                </c:pt>
                <c:pt idx="3811">
                  <c:v>-4.5719413E-3</c:v>
                </c:pt>
                <c:pt idx="3812">
                  <c:v>9.5062124999999999E-4</c:v>
                </c:pt>
                <c:pt idx="3813">
                  <c:v>3.8115889000000002E-3</c:v>
                </c:pt>
                <c:pt idx="3814">
                  <c:v>-8.0489820999999999E-4</c:v>
                </c:pt>
                <c:pt idx="3815">
                  <c:v>-3.4218809999999999E-3</c:v>
                </c:pt>
                <c:pt idx="3816">
                  <c:v>4.7378798000000002E-4</c:v>
                </c:pt>
                <c:pt idx="3817">
                  <c:v>4.2567595000000003E-3</c:v>
                </c:pt>
                <c:pt idx="3818">
                  <c:v>1.5919529999999999E-3</c:v>
                </c:pt>
                <c:pt idx="3819">
                  <c:v>-4.2793514E-3</c:v>
                </c:pt>
                <c:pt idx="3820">
                  <c:v>-4.3096812999999998E-3</c:v>
                </c:pt>
                <c:pt idx="3821">
                  <c:v>1.4305733E-3</c:v>
                </c:pt>
                <c:pt idx="3822">
                  <c:v>3.4486365999999999E-3</c:v>
                </c:pt>
                <c:pt idx="3823">
                  <c:v>-9.0885952999999998E-4</c:v>
                </c:pt>
                <c:pt idx="3824">
                  <c:v>-4.3059539999999999E-3</c:v>
                </c:pt>
                <c:pt idx="3825">
                  <c:v>-1.1058222000000001E-3</c:v>
                </c:pt>
                <c:pt idx="3826">
                  <c:v>3.2488612000000001E-3</c:v>
                </c:pt>
                <c:pt idx="3827">
                  <c:v>1.7952885000000001E-3</c:v>
                </c:pt>
                <c:pt idx="3828">
                  <c:v>-1.4999545999999999E-3</c:v>
                </c:pt>
                <c:pt idx="3829">
                  <c:v>-5.3063972999999998E-5</c:v>
                </c:pt>
                <c:pt idx="3830">
                  <c:v>2.5563739000000001E-3</c:v>
                </c:pt>
                <c:pt idx="3831">
                  <c:v>-3.0753964E-4</c:v>
                </c:pt>
                <c:pt idx="3832">
                  <c:v>-3.7740644999999999E-3</c:v>
                </c:pt>
                <c:pt idx="3833">
                  <c:v>9.0997308000000002E-4</c:v>
                </c:pt>
                <c:pt idx="3834">
                  <c:v>1.0388481999999999E-2</c:v>
                </c:pt>
                <c:pt idx="3835">
                  <c:v>-4.7141726000000002E-3</c:v>
                </c:pt>
                <c:pt idx="3836">
                  <c:v>-1.448587E-2</c:v>
                </c:pt>
                <c:pt idx="3837">
                  <c:v>1.1522945E-2</c:v>
                </c:pt>
                <c:pt idx="3838">
                  <c:v>8.7410942000000005E-3</c:v>
                </c:pt>
                <c:pt idx="3839">
                  <c:v>-9.7923782000000001E-3</c:v>
                </c:pt>
                <c:pt idx="3840">
                  <c:v>-1.2739321E-3</c:v>
                </c:pt>
                <c:pt idx="3841">
                  <c:v>5.9044266000000001E-3</c:v>
                </c:pt>
                <c:pt idx="3842">
                  <c:v>-4.0725465000000002E-4</c:v>
                </c:pt>
                <c:pt idx="3843">
                  <c:v>-5.6542294999999999E-3</c:v>
                </c:pt>
                <c:pt idx="3844">
                  <c:v>-1.3315639000000001E-3</c:v>
                </c:pt>
                <c:pt idx="3845">
                  <c:v>3.5690927000000001E-3</c:v>
                </c:pt>
                <c:pt idx="3846">
                  <c:v>1.5399115000000001E-3</c:v>
                </c:pt>
                <c:pt idx="3847">
                  <c:v>-2.0259129999999998E-3</c:v>
                </c:pt>
                <c:pt idx="3848">
                  <c:v>-1.0099537000000001E-3</c:v>
                </c:pt>
                <c:pt idx="3849">
                  <c:v>1.4807895999999999E-3</c:v>
                </c:pt>
                <c:pt idx="3850">
                  <c:v>2.5796085999999998E-4</c:v>
                </c:pt>
                <c:pt idx="3851">
                  <c:v>-2.3784963E-3</c:v>
                </c:pt>
                <c:pt idx="3852">
                  <c:v>-1.1343275E-3</c:v>
                </c:pt>
                <c:pt idx="3853">
                  <c:v>1.1948274E-3</c:v>
                </c:pt>
                <c:pt idx="3854">
                  <c:v>3.2715963999999998E-4</c:v>
                </c:pt>
                <c:pt idx="3855">
                  <c:v>-1.3782614999999999E-3</c:v>
                </c:pt>
                <c:pt idx="3856">
                  <c:v>-2.6794059999999997E-4</c:v>
                </c:pt>
                <c:pt idx="3857">
                  <c:v>2.8504727E-3</c:v>
                </c:pt>
                <c:pt idx="3858">
                  <c:v>2.9274534000000001E-3</c:v>
                </c:pt>
                <c:pt idx="3859">
                  <c:v>-1.4222058E-3</c:v>
                </c:pt>
                <c:pt idx="3860">
                  <c:v>-4.0508028999999999E-3</c:v>
                </c:pt>
                <c:pt idx="3861">
                  <c:v>-5.3124037999999999E-5</c:v>
                </c:pt>
                <c:pt idx="3862">
                  <c:v>4.3645858000000001E-3</c:v>
                </c:pt>
                <c:pt idx="3863">
                  <c:v>9.4405138999999996E-4</c:v>
                </c:pt>
                <c:pt idx="3864">
                  <c:v>-5.1938853999999998E-3</c:v>
                </c:pt>
                <c:pt idx="3865">
                  <c:v>-1.887564E-3</c:v>
                </c:pt>
                <c:pt idx="3866">
                  <c:v>9.5903519999999999E-3</c:v>
                </c:pt>
                <c:pt idx="3867">
                  <c:v>-3.8629149000000002E-3</c:v>
                </c:pt>
                <c:pt idx="3868">
                  <c:v>-1.3416791000000001E-2</c:v>
                </c:pt>
                <c:pt idx="3869">
                  <c:v>1.2484225999999999E-2</c:v>
                </c:pt>
                <c:pt idx="3870">
                  <c:v>9.1994762000000008E-3</c:v>
                </c:pt>
                <c:pt idx="3871">
                  <c:v>-8.2817714000000004E-3</c:v>
                </c:pt>
                <c:pt idx="3872">
                  <c:v>6.4752261000000004E-4</c:v>
                </c:pt>
                <c:pt idx="3873">
                  <c:v>5.6533933999999997E-3</c:v>
                </c:pt>
                <c:pt idx="3874">
                  <c:v>-2.0538981999999998E-3</c:v>
                </c:pt>
                <c:pt idx="3875">
                  <c:v>-7.0048068E-3</c:v>
                </c:pt>
                <c:pt idx="3876">
                  <c:v>-1.9753084E-3</c:v>
                </c:pt>
                <c:pt idx="3877">
                  <c:v>3.7070308999999999E-3</c:v>
                </c:pt>
                <c:pt idx="3878">
                  <c:v>2.2119421000000002E-3</c:v>
                </c:pt>
                <c:pt idx="3879">
                  <c:v>-1.5721814000000001E-3</c:v>
                </c:pt>
                <c:pt idx="3880">
                  <c:v>-1.0243704000000001E-3</c:v>
                </c:pt>
                <c:pt idx="3881">
                  <c:v>2.0264094E-3</c:v>
                </c:pt>
                <c:pt idx="3882">
                  <c:v>1.6719822000000001E-3</c:v>
                </c:pt>
                <c:pt idx="3883">
                  <c:v>-1.6687945000000001E-3</c:v>
                </c:pt>
                <c:pt idx="3884">
                  <c:v>-2.2849543000000002E-3</c:v>
                </c:pt>
                <c:pt idx="3885">
                  <c:v>-1.1445149E-4</c:v>
                </c:pt>
                <c:pt idx="3886">
                  <c:v>1.6216724E-4</c:v>
                </c:pt>
                <c:pt idx="3887">
                  <c:v>-1.9262000000000001E-3</c:v>
                </c:pt>
                <c:pt idx="3888">
                  <c:v>-2.2652699000000002E-3</c:v>
                </c:pt>
                <c:pt idx="3889">
                  <c:v>6.8763612999999996E-4</c:v>
                </c:pt>
                <c:pt idx="3890">
                  <c:v>3.4341134000000001E-3</c:v>
                </c:pt>
                <c:pt idx="3891">
                  <c:v>1.3999847E-3</c:v>
                </c:pt>
                <c:pt idx="3892">
                  <c:v>-2.858452E-3</c:v>
                </c:pt>
                <c:pt idx="3893">
                  <c:v>-1.5041077E-3</c:v>
                </c:pt>
                <c:pt idx="3894">
                  <c:v>2.6943628999999999E-3</c:v>
                </c:pt>
                <c:pt idx="3895">
                  <c:v>9.6879561999999996E-4</c:v>
                </c:pt>
                <c:pt idx="3896">
                  <c:v>-2.4598900000000002E-3</c:v>
                </c:pt>
                <c:pt idx="3897">
                  <c:v>1.1693488E-3</c:v>
                </c:pt>
                <c:pt idx="3898">
                  <c:v>9.1993089999999993E-3</c:v>
                </c:pt>
                <c:pt idx="3899">
                  <c:v>-6.2639499999999999E-3</c:v>
                </c:pt>
                <c:pt idx="3900">
                  <c:v>-1.6012418E-2</c:v>
                </c:pt>
                <c:pt idx="3901">
                  <c:v>1.1030277E-2</c:v>
                </c:pt>
                <c:pt idx="3902">
                  <c:v>1.0287576E-2</c:v>
                </c:pt>
                <c:pt idx="3903">
                  <c:v>-7.7104638999999997E-3</c:v>
                </c:pt>
                <c:pt idx="3904">
                  <c:v>-6.5900387000000001E-4</c:v>
                </c:pt>
                <c:pt idx="3905">
                  <c:v>5.5234218999999996E-3</c:v>
                </c:pt>
                <c:pt idx="3906">
                  <c:v>-7.8913463000000001E-4</c:v>
                </c:pt>
                <c:pt idx="3907">
                  <c:v>-5.5787733999999997E-3</c:v>
                </c:pt>
                <c:pt idx="3908">
                  <c:v>5.8171424000000001E-4</c:v>
                </c:pt>
                <c:pt idx="3909">
                  <c:v>5.9360387000000001E-3</c:v>
                </c:pt>
                <c:pt idx="3910">
                  <c:v>1.3664180999999999E-3</c:v>
                </c:pt>
                <c:pt idx="3911">
                  <c:v>-4.8083761999999997E-3</c:v>
                </c:pt>
                <c:pt idx="3912">
                  <c:v>-3.2033755999999998E-3</c:v>
                </c:pt>
                <c:pt idx="3913">
                  <c:v>1.5604270000000001E-3</c:v>
                </c:pt>
                <c:pt idx="3914">
                  <c:v>1.4391447000000001E-3</c:v>
                </c:pt>
                <c:pt idx="3915">
                  <c:v>-1.2340930999999999E-3</c:v>
                </c:pt>
                <c:pt idx="3916">
                  <c:v>-1.2695703999999999E-3</c:v>
                </c:pt>
                <c:pt idx="3917">
                  <c:v>1.2922088E-3</c:v>
                </c:pt>
                <c:pt idx="3918">
                  <c:v>2.7738622999999999E-3</c:v>
                </c:pt>
                <c:pt idx="3919">
                  <c:v>1.1346919E-3</c:v>
                </c:pt>
                <c:pt idx="3920">
                  <c:v>-1.508023E-3</c:v>
                </c:pt>
                <c:pt idx="3921">
                  <c:v>-1.9235329E-3</c:v>
                </c:pt>
                <c:pt idx="3922">
                  <c:v>-1.7576637E-3</c:v>
                </c:pt>
                <c:pt idx="3923">
                  <c:v>-2.7395672000000001E-3</c:v>
                </c:pt>
                <c:pt idx="3924">
                  <c:v>-1.869957E-3</c:v>
                </c:pt>
                <c:pt idx="3925">
                  <c:v>2.0572034000000002E-3</c:v>
                </c:pt>
                <c:pt idx="3926">
                  <c:v>5.6347105E-3</c:v>
                </c:pt>
                <c:pt idx="3927">
                  <c:v>2.8479254E-3</c:v>
                </c:pt>
                <c:pt idx="3928">
                  <c:v>-4.0514864999999997E-3</c:v>
                </c:pt>
                <c:pt idx="3929">
                  <c:v>-2.2396366999999999E-3</c:v>
                </c:pt>
                <c:pt idx="3930">
                  <c:v>8.8923070999999999E-3</c:v>
                </c:pt>
                <c:pt idx="3931">
                  <c:v>-5.2505499999999997E-3</c:v>
                </c:pt>
                <c:pt idx="3932">
                  <c:v>-1.5518156999999999E-2</c:v>
                </c:pt>
                <c:pt idx="3933">
                  <c:v>1.1773448000000001E-2</c:v>
                </c:pt>
                <c:pt idx="3934">
                  <c:v>1.0545994E-2</c:v>
                </c:pt>
                <c:pt idx="3935">
                  <c:v>-6.9615609000000002E-3</c:v>
                </c:pt>
                <c:pt idx="3936">
                  <c:v>7.8731980000000003E-4</c:v>
                </c:pt>
                <c:pt idx="3937">
                  <c:v>4.6889805000000003E-3</c:v>
                </c:pt>
                <c:pt idx="3938">
                  <c:v>-4.1128099000000001E-3</c:v>
                </c:pt>
                <c:pt idx="3939">
                  <c:v>-7.5811118E-3</c:v>
                </c:pt>
                <c:pt idx="3940">
                  <c:v>6.8844648000000004E-4</c:v>
                </c:pt>
                <c:pt idx="3941">
                  <c:v>7.0804835999999996E-3</c:v>
                </c:pt>
                <c:pt idx="3942">
                  <c:v>2.5860131999999999E-3</c:v>
                </c:pt>
                <c:pt idx="3943">
                  <c:v>-4.2424984000000001E-3</c:v>
                </c:pt>
                <c:pt idx="3944">
                  <c:v>-2.9204294000000001E-3</c:v>
                </c:pt>
                <c:pt idx="3945">
                  <c:v>2.7004400000000001E-3</c:v>
                </c:pt>
                <c:pt idx="3946">
                  <c:v>2.9596758E-3</c:v>
                </c:pt>
                <c:pt idx="3947">
                  <c:v>-1.9955785999999998E-3</c:v>
                </c:pt>
                <c:pt idx="3948">
                  <c:v>-3.0239698999999999E-3</c:v>
                </c:pt>
                <c:pt idx="3949">
                  <c:v>3.9607681E-4</c:v>
                </c:pt>
                <c:pt idx="3950">
                  <c:v>1.5033379000000001E-3</c:v>
                </c:pt>
                <c:pt idx="3951">
                  <c:v>-4.0287241000000002E-4</c:v>
                </c:pt>
                <c:pt idx="3952">
                  <c:v>-1.0424378000000001E-3</c:v>
                </c:pt>
                <c:pt idx="3953">
                  <c:v>9.0352102000000004E-4</c:v>
                </c:pt>
                <c:pt idx="3954">
                  <c:v>1.2183659E-3</c:v>
                </c:pt>
                <c:pt idx="3955">
                  <c:v>-1.9038167E-3</c:v>
                </c:pt>
                <c:pt idx="3956">
                  <c:v>-3.6293670000000001E-3</c:v>
                </c:pt>
                <c:pt idx="3957">
                  <c:v>-1.3221266000000001E-4</c:v>
                </c:pt>
                <c:pt idx="3958">
                  <c:v>3.4711339999999999E-3</c:v>
                </c:pt>
                <c:pt idx="3959">
                  <c:v>7.4240174999999999E-4</c:v>
                </c:pt>
                <c:pt idx="3960">
                  <c:v>-3.5777198999999999E-3</c:v>
                </c:pt>
                <c:pt idx="3961">
                  <c:v>3.8873706999999999E-4</c:v>
                </c:pt>
                <c:pt idx="3962">
                  <c:v>1.0054099E-2</c:v>
                </c:pt>
                <c:pt idx="3963">
                  <c:v>-5.7776942E-3</c:v>
                </c:pt>
                <c:pt idx="3964">
                  <c:v>-1.5415069999999999E-2</c:v>
                </c:pt>
                <c:pt idx="3965">
                  <c:v>1.2061931999999999E-2</c:v>
                </c:pt>
                <c:pt idx="3966">
                  <c:v>8.6670310000000004E-3</c:v>
                </c:pt>
                <c:pt idx="3967">
                  <c:v>-9.2686051000000005E-3</c:v>
                </c:pt>
                <c:pt idx="3968">
                  <c:v>1.1523261E-3</c:v>
                </c:pt>
                <c:pt idx="3969">
                  <c:v>7.3931142000000002E-3</c:v>
                </c:pt>
                <c:pt idx="3970">
                  <c:v>6.5911509000000001E-4</c:v>
                </c:pt>
                <c:pt idx="3971">
                  <c:v>-4.0549286000000004E-3</c:v>
                </c:pt>
                <c:pt idx="3972">
                  <c:v>-1.5895788E-3</c:v>
                </c:pt>
                <c:pt idx="3973">
                  <c:v>1.6958146999999999E-3</c:v>
                </c:pt>
                <c:pt idx="3974">
                  <c:v>-2.7992540999999998E-4</c:v>
                </c:pt>
                <c:pt idx="3975">
                  <c:v>-3.9299041999999998E-3</c:v>
                </c:pt>
                <c:pt idx="3976">
                  <c:v>-1.3040892000000001E-3</c:v>
                </c:pt>
                <c:pt idx="3977">
                  <c:v>4.1450037999999998E-3</c:v>
                </c:pt>
                <c:pt idx="3978">
                  <c:v>3.2082774E-3</c:v>
                </c:pt>
                <c:pt idx="3979">
                  <c:v>-2.6896502000000001E-3</c:v>
                </c:pt>
                <c:pt idx="3980">
                  <c:v>-4.0157131000000002E-3</c:v>
                </c:pt>
                <c:pt idx="3981">
                  <c:v>7.4223319000000002E-4</c:v>
                </c:pt>
                <c:pt idx="3982">
                  <c:v>2.764987E-3</c:v>
                </c:pt>
                <c:pt idx="3983">
                  <c:v>-5.0013076999999996E-4</c:v>
                </c:pt>
                <c:pt idx="3984">
                  <c:v>-2.1150555E-3</c:v>
                </c:pt>
                <c:pt idx="3985">
                  <c:v>1.1293748000000001E-3</c:v>
                </c:pt>
                <c:pt idx="3986">
                  <c:v>2.9576512E-3</c:v>
                </c:pt>
                <c:pt idx="3987">
                  <c:v>-1.5624392E-3</c:v>
                </c:pt>
                <c:pt idx="3988">
                  <c:v>-4.9967548000000002E-3</c:v>
                </c:pt>
                <c:pt idx="3989">
                  <c:v>-8.9546760000000004E-4</c:v>
                </c:pt>
                <c:pt idx="3990">
                  <c:v>4.8158011000000002E-3</c:v>
                </c:pt>
                <c:pt idx="3991">
                  <c:v>3.4976864E-3</c:v>
                </c:pt>
                <c:pt idx="3992">
                  <c:v>-3.3410293999999998E-3</c:v>
                </c:pt>
                <c:pt idx="3993">
                  <c:v>-2.9257856E-3</c:v>
                </c:pt>
                <c:pt idx="3994">
                  <c:v>7.9660927999999995E-3</c:v>
                </c:pt>
                <c:pt idx="3995">
                  <c:v>-4.8799224999999998E-3</c:v>
                </c:pt>
                <c:pt idx="3996">
                  <c:v>-1.499842E-2</c:v>
                </c:pt>
                <c:pt idx="3997">
                  <c:v>1.1766357999999999E-2</c:v>
                </c:pt>
                <c:pt idx="3998">
                  <c:v>1.0430695E-2</c:v>
                </c:pt>
                <c:pt idx="3999">
                  <c:v>-6.9031021999999996E-3</c:v>
                </c:pt>
                <c:pt idx="4000">
                  <c:v>2.1859852999999999E-4</c:v>
                </c:pt>
                <c:pt idx="4001">
                  <c:v>3.3857506000000001E-3</c:v>
                </c:pt>
                <c:pt idx="4002">
                  <c:v>-3.3096531000000001E-3</c:v>
                </c:pt>
                <c:pt idx="4003">
                  <c:v>-3.8936729999999998E-3</c:v>
                </c:pt>
                <c:pt idx="4004">
                  <c:v>4.0324725000000002E-3</c:v>
                </c:pt>
                <c:pt idx="4005">
                  <c:v>6.4022074999999998E-3</c:v>
                </c:pt>
                <c:pt idx="4006">
                  <c:v>-6.9877296000000002E-4</c:v>
                </c:pt>
                <c:pt idx="4007">
                  <c:v>-5.7510835000000003E-3</c:v>
                </c:pt>
                <c:pt idx="4008">
                  <c:v>-3.0798093999999999E-3</c:v>
                </c:pt>
                <c:pt idx="4009">
                  <c:v>9.5529917999999999E-4</c:v>
                </c:pt>
                <c:pt idx="4010">
                  <c:v>4.6453576999999998E-4</c:v>
                </c:pt>
                <c:pt idx="4011">
                  <c:v>-1.9567035999999999E-3</c:v>
                </c:pt>
                <c:pt idx="4012">
                  <c:v>-4.2554856000000002E-4</c:v>
                </c:pt>
                <c:pt idx="4013">
                  <c:v>3.1921794E-3</c:v>
                </c:pt>
                <c:pt idx="4014">
                  <c:v>2.6973049000000001E-3</c:v>
                </c:pt>
                <c:pt idx="4015">
                  <c:v>-2.1138823000000002E-3</c:v>
                </c:pt>
                <c:pt idx="4016">
                  <c:v>-3.7151827999999999E-3</c:v>
                </c:pt>
                <c:pt idx="4017">
                  <c:v>1.7034702E-3</c:v>
                </c:pt>
                <c:pt idx="4018">
                  <c:v>4.3306430999999999E-3</c:v>
                </c:pt>
                <c:pt idx="4019">
                  <c:v>-1.4940782000000001E-3</c:v>
                </c:pt>
                <c:pt idx="4020">
                  <c:v>-5.4566641000000004E-3</c:v>
                </c:pt>
                <c:pt idx="4021">
                  <c:v>-7.2587081999999996E-4</c:v>
                </c:pt>
                <c:pt idx="4022">
                  <c:v>4.7318337999999998E-3</c:v>
                </c:pt>
                <c:pt idx="4023">
                  <c:v>1.2901461000000001E-3</c:v>
                </c:pt>
                <c:pt idx="4024">
                  <c:v>-5.7324977000000003E-3</c:v>
                </c:pt>
                <c:pt idx="4025">
                  <c:v>-2.2405636999999999E-3</c:v>
                </c:pt>
                <c:pt idx="4026">
                  <c:v>1.1229881000000001E-2</c:v>
                </c:pt>
                <c:pt idx="4027">
                  <c:v>-2.0236475000000001E-3</c:v>
                </c:pt>
                <c:pt idx="4028">
                  <c:v>-1.4789081000000001E-2</c:v>
                </c:pt>
                <c:pt idx="4029">
                  <c:v>1.0259307E-2</c:v>
                </c:pt>
                <c:pt idx="4030">
                  <c:v>8.8187582000000004E-3</c:v>
                </c:pt>
                <c:pt idx="4031">
                  <c:v>-7.8307793999999997E-3</c:v>
                </c:pt>
                <c:pt idx="4032">
                  <c:v>5.8237114999999998E-4</c:v>
                </c:pt>
                <c:pt idx="4033">
                  <c:v>4.7158853000000001E-3</c:v>
                </c:pt>
                <c:pt idx="4034">
                  <c:v>-2.342074E-3</c:v>
                </c:pt>
                <c:pt idx="4035">
                  <c:v>-5.1661967999999999E-3</c:v>
                </c:pt>
                <c:pt idx="4036">
                  <c:v>1.0348501E-3</c:v>
                </c:pt>
                <c:pt idx="4037">
                  <c:v>4.7917604000000001E-3</c:v>
                </c:pt>
                <c:pt idx="4038">
                  <c:v>7.4336164000000004E-4</c:v>
                </c:pt>
                <c:pt idx="4039">
                  <c:v>-3.0477179E-3</c:v>
                </c:pt>
                <c:pt idx="4040">
                  <c:v>-1.5838720000000001E-3</c:v>
                </c:pt>
                <c:pt idx="4041">
                  <c:v>1.7826496000000001E-3</c:v>
                </c:pt>
                <c:pt idx="4042">
                  <c:v>1.6666656999999999E-3</c:v>
                </c:pt>
                <c:pt idx="4043">
                  <c:v>-2.2562812999999998E-3</c:v>
                </c:pt>
                <c:pt idx="4044">
                  <c:v>-2.2222907999999999E-3</c:v>
                </c:pt>
                <c:pt idx="4045">
                  <c:v>3.2654224000000002E-3</c:v>
                </c:pt>
                <c:pt idx="4046">
                  <c:v>3.588932E-3</c:v>
                </c:pt>
                <c:pt idx="4047">
                  <c:v>-1.7709225E-3</c:v>
                </c:pt>
                <c:pt idx="4048">
                  <c:v>-2.9661421000000002E-3</c:v>
                </c:pt>
                <c:pt idx="4049">
                  <c:v>-1.8351325000000001E-4</c:v>
                </c:pt>
                <c:pt idx="4050">
                  <c:v>7.7653949000000002E-4</c:v>
                </c:pt>
                <c:pt idx="4051">
                  <c:v>-1.4390322000000001E-3</c:v>
                </c:pt>
                <c:pt idx="4052">
                  <c:v>-3.0724796000000001E-3</c:v>
                </c:pt>
                <c:pt idx="4053">
                  <c:v>4.589727E-4</c:v>
                </c:pt>
                <c:pt idx="4054">
                  <c:v>4.9267102E-3</c:v>
                </c:pt>
                <c:pt idx="4055">
                  <c:v>1.6212545999999999E-3</c:v>
                </c:pt>
                <c:pt idx="4056">
                  <c:v>-4.9681617999999999E-3</c:v>
                </c:pt>
                <c:pt idx="4057">
                  <c:v>-1.0595377E-3</c:v>
                </c:pt>
                <c:pt idx="4058">
                  <c:v>1.1515552E-2</c:v>
                </c:pt>
                <c:pt idx="4059">
                  <c:v>-3.8998600999999998E-3</c:v>
                </c:pt>
                <c:pt idx="4060">
                  <c:v>-1.5676280000000001E-2</c:v>
                </c:pt>
                <c:pt idx="4061">
                  <c:v>1.2649317E-2</c:v>
                </c:pt>
                <c:pt idx="4062">
                  <c:v>1.0380617999999999E-2</c:v>
                </c:pt>
                <c:pt idx="4063">
                  <c:v>-1.0022619E-2</c:v>
                </c:pt>
                <c:pt idx="4064">
                  <c:v>-2.8660929000000001E-3</c:v>
                </c:pt>
                <c:pt idx="4065">
                  <c:v>3.2355133999999999E-3</c:v>
                </c:pt>
                <c:pt idx="4066">
                  <c:v>-1.5067798E-3</c:v>
                </c:pt>
                <c:pt idx="4067">
                  <c:v>-3.7833616E-3</c:v>
                </c:pt>
                <c:pt idx="4068">
                  <c:v>1.0816949999999999E-3</c:v>
                </c:pt>
                <c:pt idx="4069">
                  <c:v>3.6900486999999998E-3</c:v>
                </c:pt>
                <c:pt idx="4070">
                  <c:v>-1.8792019999999999E-4</c:v>
                </c:pt>
                <c:pt idx="4071">
                  <c:v>-3.8501168000000001E-3</c:v>
                </c:pt>
                <c:pt idx="4072">
                  <c:v>-1.2667939999999999E-3</c:v>
                </c:pt>
                <c:pt idx="4073">
                  <c:v>3.1367744999999999E-3</c:v>
                </c:pt>
                <c:pt idx="4074">
                  <c:v>1.7406406999999999E-3</c:v>
                </c:pt>
                <c:pt idx="4075">
                  <c:v>-2.2580350999999999E-3</c:v>
                </c:pt>
                <c:pt idx="4076">
                  <c:v>-1.1818484E-3</c:v>
                </c:pt>
                <c:pt idx="4077">
                  <c:v>2.1775093999999999E-3</c:v>
                </c:pt>
                <c:pt idx="4078">
                  <c:v>1.0460959E-3</c:v>
                </c:pt>
                <c:pt idx="4079">
                  <c:v>-2.4912205999999999E-3</c:v>
                </c:pt>
                <c:pt idx="4080">
                  <c:v>-1.8625342E-3</c:v>
                </c:pt>
                <c:pt idx="4081">
                  <c:v>2.635783E-3</c:v>
                </c:pt>
                <c:pt idx="4082">
                  <c:v>3.4799886E-3</c:v>
                </c:pt>
                <c:pt idx="4083">
                  <c:v>-1.8863945E-3</c:v>
                </c:pt>
                <c:pt idx="4084">
                  <c:v>-5.0040229000000002E-3</c:v>
                </c:pt>
                <c:pt idx="4085">
                  <c:v>6.5117299000000005E-4</c:v>
                </c:pt>
                <c:pt idx="4086">
                  <c:v>6.0388502999999998E-3</c:v>
                </c:pt>
                <c:pt idx="4087">
                  <c:v>1.6573345000000001E-3</c:v>
                </c:pt>
                <c:pt idx="4088">
                  <c:v>-5.1911413000000003E-3</c:v>
                </c:pt>
                <c:pt idx="4089">
                  <c:v>-1.6507547E-3</c:v>
                </c:pt>
                <c:pt idx="4090">
                  <c:v>9.9160311000000001E-3</c:v>
                </c:pt>
                <c:pt idx="4091">
                  <c:v>-5.4415423999999999E-3</c:v>
                </c:pt>
                <c:pt idx="4092">
                  <c:v>-1.6054044E-2</c:v>
                </c:pt>
                <c:pt idx="4093">
                  <c:v>1.297688E-2</c:v>
                </c:pt>
                <c:pt idx="4094">
                  <c:v>1.0263351E-2</c:v>
                </c:pt>
                <c:pt idx="4095">
                  <c:v>-9.6143409000000006E-3</c:v>
                </c:pt>
                <c:pt idx="4096">
                  <c:v>5.5913779999999997E-4</c:v>
                </c:pt>
                <c:pt idx="4097">
                  <c:v>7.1281395000000001E-3</c:v>
                </c:pt>
                <c:pt idx="4098">
                  <c:v>-1.2548450000000001E-3</c:v>
                </c:pt>
                <c:pt idx="4099">
                  <c:v>-7.2683677999999998E-3</c:v>
                </c:pt>
                <c:pt idx="4100">
                  <c:v>-3.7399389999999999E-3</c:v>
                </c:pt>
                <c:pt idx="4101">
                  <c:v>1.6203229999999999E-3</c:v>
                </c:pt>
                <c:pt idx="4102">
                  <c:v>2.6008342999999999E-3</c:v>
                </c:pt>
                <c:pt idx="4103">
                  <c:v>8.0894962999999997E-4</c:v>
                </c:pt>
                <c:pt idx="4104">
                  <c:v>-2.0196078E-4</c:v>
                </c:pt>
                <c:pt idx="4105">
                  <c:v>7.8172587000000003E-4</c:v>
                </c:pt>
                <c:pt idx="4106">
                  <c:v>6.2494293000000005E-4</c:v>
                </c:pt>
                <c:pt idx="4107">
                  <c:v>-2.1072062E-3</c:v>
                </c:pt>
                <c:pt idx="4108">
                  <c:v>-1.2485305E-3</c:v>
                </c:pt>
                <c:pt idx="4109">
                  <c:v>2.537793E-3</c:v>
                </c:pt>
                <c:pt idx="4110">
                  <c:v>1.0533761E-3</c:v>
                </c:pt>
                <c:pt idx="4111">
                  <c:v>-3.465194E-3</c:v>
                </c:pt>
                <c:pt idx="4112">
                  <c:v>-2.9065470999999998E-3</c:v>
                </c:pt>
                <c:pt idx="4113">
                  <c:v>2.8626794000000001E-3</c:v>
                </c:pt>
                <c:pt idx="4114">
                  <c:v>5.3111214000000004E-3</c:v>
                </c:pt>
                <c:pt idx="4115">
                  <c:v>2.0587597999999999E-4</c:v>
                </c:pt>
                <c:pt idx="4116">
                  <c:v>-3.9693348E-3</c:v>
                </c:pt>
                <c:pt idx="4117">
                  <c:v>-9.0291649000000002E-4</c:v>
                </c:pt>
                <c:pt idx="4118">
                  <c:v>2.6885378999999998E-3</c:v>
                </c:pt>
                <c:pt idx="4119">
                  <c:v>2.2288281999999999E-4</c:v>
                </c:pt>
                <c:pt idx="4120">
                  <c:v>-3.6514882000000001E-3</c:v>
                </c:pt>
                <c:pt idx="4121">
                  <c:v>-2.6582245000000002E-4</c:v>
                </c:pt>
                <c:pt idx="4122">
                  <c:v>1.018398E-2</c:v>
                </c:pt>
                <c:pt idx="4123">
                  <c:v>-4.5814617E-3</c:v>
                </c:pt>
                <c:pt idx="4124">
                  <c:v>-1.5437561000000001E-2</c:v>
                </c:pt>
                <c:pt idx="4125">
                  <c:v>1.1841739E-2</c:v>
                </c:pt>
                <c:pt idx="4126">
                  <c:v>8.3592126000000006E-3</c:v>
                </c:pt>
                <c:pt idx="4127">
                  <c:v>-9.8450685999999996E-3</c:v>
                </c:pt>
                <c:pt idx="4128">
                  <c:v>1.0418488E-3</c:v>
                </c:pt>
                <c:pt idx="4129">
                  <c:v>6.6652537000000001E-3</c:v>
                </c:pt>
                <c:pt idx="4130">
                  <c:v>-1.5806400999999999E-3</c:v>
                </c:pt>
                <c:pt idx="4131">
                  <c:v>-6.6950044999999998E-3</c:v>
                </c:pt>
                <c:pt idx="4132">
                  <c:v>-1.0603555E-3</c:v>
                </c:pt>
                <c:pt idx="4133">
                  <c:v>5.2598009999999997E-3</c:v>
                </c:pt>
                <c:pt idx="4134">
                  <c:v>2.9235639E-3</c:v>
                </c:pt>
                <c:pt idx="4135">
                  <c:v>-2.5539600000000001E-3</c:v>
                </c:pt>
                <c:pt idx="4136">
                  <c:v>-2.9700182000000001E-3</c:v>
                </c:pt>
                <c:pt idx="4137">
                  <c:v>4.7727107000000002E-4</c:v>
                </c:pt>
                <c:pt idx="4138">
                  <c:v>1.0624783E-3</c:v>
                </c:pt>
                <c:pt idx="4139">
                  <c:v>-1.8189269999999999E-3</c:v>
                </c:pt>
                <c:pt idx="4140">
                  <c:v>-1.2730192999999999E-3</c:v>
                </c:pt>
                <c:pt idx="4141">
                  <c:v>2.1561855999999999E-3</c:v>
                </c:pt>
                <c:pt idx="4142">
                  <c:v>1.2017447000000001E-3</c:v>
                </c:pt>
                <c:pt idx="4143">
                  <c:v>-1.8558742E-3</c:v>
                </c:pt>
                <c:pt idx="4144">
                  <c:v>-7.9100994999999996E-4</c:v>
                </c:pt>
                <c:pt idx="4145">
                  <c:v>2.3316442E-3</c:v>
                </c:pt>
                <c:pt idx="4146">
                  <c:v>1.4068976E-3</c:v>
                </c:pt>
                <c:pt idx="4147">
                  <c:v>-3.0259349E-3</c:v>
                </c:pt>
                <c:pt idx="4148">
                  <c:v>-3.2488400999999998E-3</c:v>
                </c:pt>
                <c:pt idx="4149">
                  <c:v>2.3446066000000002E-3</c:v>
                </c:pt>
                <c:pt idx="4150">
                  <c:v>5.9092611000000003E-3</c:v>
                </c:pt>
                <c:pt idx="4151">
                  <c:v>7.1374551999999999E-4</c:v>
                </c:pt>
                <c:pt idx="4152">
                  <c:v>-7.3147332000000004E-3</c:v>
                </c:pt>
                <c:pt idx="4153">
                  <c:v>-2.7704664000000002E-3</c:v>
                </c:pt>
                <c:pt idx="4154">
                  <c:v>1.318806E-2</c:v>
                </c:pt>
                <c:pt idx="4155">
                  <c:v>-9.4126812000000005E-4</c:v>
                </c:pt>
                <c:pt idx="4156">
                  <c:v>-1.5544519E-2</c:v>
                </c:pt>
                <c:pt idx="4157">
                  <c:v>1.0832148999999999E-2</c:v>
                </c:pt>
                <c:pt idx="4158">
                  <c:v>9.1844252000000005E-3</c:v>
                </c:pt>
                <c:pt idx="4159">
                  <c:v>-9.6124830999999994E-3</c:v>
                </c:pt>
                <c:pt idx="4160">
                  <c:v>-1.7552942000000001E-5</c:v>
                </c:pt>
                <c:pt idx="4161">
                  <c:v>6.5121355000000002E-3</c:v>
                </c:pt>
                <c:pt idx="4162">
                  <c:v>-1.2858798E-3</c:v>
                </c:pt>
                <c:pt idx="4163">
                  <c:v>-6.6823231999999996E-3</c:v>
                </c:pt>
                <c:pt idx="4164">
                  <c:v>-2.4513662E-3</c:v>
                </c:pt>
                <c:pt idx="4165">
                  <c:v>1.7847876999999999E-3</c:v>
                </c:pt>
                <c:pt idx="4166">
                  <c:v>-2.3768629999999999E-4</c:v>
                </c:pt>
                <c:pt idx="4167">
                  <c:v>-2.8053914000000001E-3</c:v>
                </c:pt>
                <c:pt idx="4168">
                  <c:v>-4.7569537999999999E-4</c:v>
                </c:pt>
                <c:pt idx="4169">
                  <c:v>3.0356023000000002E-3</c:v>
                </c:pt>
                <c:pt idx="4170">
                  <c:v>1.7714133E-3</c:v>
                </c:pt>
                <c:pt idx="4171">
                  <c:v>-2.6075018999999998E-3</c:v>
                </c:pt>
                <c:pt idx="4172">
                  <c:v>-2.3086265E-3</c:v>
                </c:pt>
                <c:pt idx="4173">
                  <c:v>2.8583910000000001E-3</c:v>
                </c:pt>
                <c:pt idx="4174">
                  <c:v>3.5713442999999998E-3</c:v>
                </c:pt>
                <c:pt idx="4175">
                  <c:v>-2.0598625000000001E-3</c:v>
                </c:pt>
                <c:pt idx="4176">
                  <c:v>-4.7831771999999996E-3</c:v>
                </c:pt>
                <c:pt idx="4177">
                  <c:v>-1.1421678E-3</c:v>
                </c:pt>
                <c:pt idx="4178">
                  <c:v>1.9015703999999999E-3</c:v>
                </c:pt>
                <c:pt idx="4179">
                  <c:v>-4.3853486000000001E-4</c:v>
                </c:pt>
                <c:pt idx="4180">
                  <c:v>-3.3983299000000002E-3</c:v>
                </c:pt>
                <c:pt idx="4181">
                  <c:v>-5.6485797999999998E-4</c:v>
                </c:pt>
                <c:pt idx="4182">
                  <c:v>4.0364136000000002E-3</c:v>
                </c:pt>
                <c:pt idx="4183">
                  <c:v>1.3639842E-3</c:v>
                </c:pt>
                <c:pt idx="4184">
                  <c:v>-3.9947081999999997E-3</c:v>
                </c:pt>
                <c:pt idx="4185">
                  <c:v>4.3697826000000002E-4</c:v>
                </c:pt>
                <c:pt idx="4186">
                  <c:v>1.2193288E-2</c:v>
                </c:pt>
                <c:pt idx="4187">
                  <c:v>-4.3253477999999996E-3</c:v>
                </c:pt>
                <c:pt idx="4188">
                  <c:v>-1.6608148999999999E-2</c:v>
                </c:pt>
                <c:pt idx="4189">
                  <c:v>1.2491956E-2</c:v>
                </c:pt>
                <c:pt idx="4190">
                  <c:v>1.0265735999999999E-2</c:v>
                </c:pt>
                <c:pt idx="4191">
                  <c:v>-9.3748118000000005E-3</c:v>
                </c:pt>
                <c:pt idx="4192">
                  <c:v>9.8445294999999992E-4</c:v>
                </c:pt>
                <c:pt idx="4193">
                  <c:v>7.8490459000000005E-3</c:v>
                </c:pt>
                <c:pt idx="4194">
                  <c:v>-7.3877477000000005E-4</c:v>
                </c:pt>
                <c:pt idx="4195">
                  <c:v>-7.3495721E-3</c:v>
                </c:pt>
                <c:pt idx="4196">
                  <c:v>-2.0038998999999998E-3</c:v>
                </c:pt>
                <c:pt idx="4197">
                  <c:v>5.0199016000000004E-3</c:v>
                </c:pt>
                <c:pt idx="4198">
                  <c:v>3.4385104999999998E-3</c:v>
                </c:pt>
                <c:pt idx="4199">
                  <c:v>-6.8829131999999997E-4</c:v>
                </c:pt>
                <c:pt idx="4200">
                  <c:v>1.8088959E-4</c:v>
                </c:pt>
                <c:pt idx="4201">
                  <c:v>2.077668E-3</c:v>
                </c:pt>
                <c:pt idx="4202">
                  <c:v>6.8137332000000003E-5</c:v>
                </c:pt>
                <c:pt idx="4203">
                  <c:v>-3.9907544000000001E-3</c:v>
                </c:pt>
                <c:pt idx="4204">
                  <c:v>-5.0191673000000003E-3</c:v>
                </c:pt>
                <c:pt idx="4205">
                  <c:v>-1.3743537000000001E-3</c:v>
                </c:pt>
                <c:pt idx="4206">
                  <c:v>1.6749417999999999E-3</c:v>
                </c:pt>
                <c:pt idx="4207">
                  <c:v>9.3920630999999995E-5</c:v>
                </c:pt>
                <c:pt idx="4208">
                  <c:v>-1.793214E-3</c:v>
                </c:pt>
                <c:pt idx="4209">
                  <c:v>5.6795697000000002E-4</c:v>
                </c:pt>
                <c:pt idx="4210">
                  <c:v>3.1943738000000002E-3</c:v>
                </c:pt>
                <c:pt idx="4211">
                  <c:v>1.1790656E-3</c:v>
                </c:pt>
                <c:pt idx="4212">
                  <c:v>-9.7328579000000004E-4</c:v>
                </c:pt>
                <c:pt idx="4213">
                  <c:v>1.894331E-3</c:v>
                </c:pt>
                <c:pt idx="4214">
                  <c:v>4.1395612E-3</c:v>
                </c:pt>
                <c:pt idx="4215">
                  <c:v>-1.5724227E-3</c:v>
                </c:pt>
                <c:pt idx="4216">
                  <c:v>-7.5692698999999999E-3</c:v>
                </c:pt>
                <c:pt idx="4217">
                  <c:v>-1.5986308E-3</c:v>
                </c:pt>
                <c:pt idx="4218">
                  <c:v>1.1686768E-2</c:v>
                </c:pt>
                <c:pt idx="4219">
                  <c:v>-3.8622181000000002E-3</c:v>
                </c:pt>
                <c:pt idx="4220">
                  <c:v>-1.6814082000000001E-2</c:v>
                </c:pt>
                <c:pt idx="4221">
                  <c:v>1.0054646E-2</c:v>
                </c:pt>
                <c:pt idx="4222">
                  <c:v>8.6504067999999996E-3</c:v>
                </c:pt>
                <c:pt idx="4223">
                  <c:v>-8.0617501000000008E-3</c:v>
                </c:pt>
                <c:pt idx="4224">
                  <c:v>2.3596397E-3</c:v>
                </c:pt>
                <c:pt idx="4225">
                  <c:v>8.0182690999999993E-3</c:v>
                </c:pt>
                <c:pt idx="4226">
                  <c:v>-1.5485356E-4</c:v>
                </c:pt>
                <c:pt idx="4227">
                  <c:v>-5.5494346E-3</c:v>
                </c:pt>
                <c:pt idx="4228">
                  <c:v>-1.7616965E-3</c:v>
                </c:pt>
                <c:pt idx="4229">
                  <c:v>1.8827973E-3</c:v>
                </c:pt>
                <c:pt idx="4230">
                  <c:v>-1.0738867E-3</c:v>
                </c:pt>
                <c:pt idx="4231">
                  <c:v>-4.4588917999999998E-3</c:v>
                </c:pt>
                <c:pt idx="4232">
                  <c:v>-3.3755097000000002E-4</c:v>
                </c:pt>
                <c:pt idx="4233">
                  <c:v>5.3326878999999999E-3</c:v>
                </c:pt>
                <c:pt idx="4234">
                  <c:v>3.0390187999999999E-3</c:v>
                </c:pt>
                <c:pt idx="4235">
                  <c:v>-4.2649471000000003E-3</c:v>
                </c:pt>
                <c:pt idx="4236">
                  <c:v>-6.0994318999999996E-3</c:v>
                </c:pt>
                <c:pt idx="4237">
                  <c:v>-3.4156544999999999E-4</c:v>
                </c:pt>
                <c:pt idx="4238">
                  <c:v>3.3694785000000001E-3</c:v>
                </c:pt>
                <c:pt idx="4239">
                  <c:v>3.0452039999999999E-4</c:v>
                </c:pt>
                <c:pt idx="4240">
                  <c:v>-8.8263196999999996E-4</c:v>
                </c:pt>
                <c:pt idx="4241">
                  <c:v>2.5732195E-3</c:v>
                </c:pt>
                <c:pt idx="4242">
                  <c:v>2.1042817000000002E-3</c:v>
                </c:pt>
                <c:pt idx="4243">
                  <c:v>-2.4089527E-3</c:v>
                </c:pt>
                <c:pt idx="4244">
                  <c:v>-3.7139782999999998E-3</c:v>
                </c:pt>
                <c:pt idx="4245">
                  <c:v>1.3843574000000001E-4</c:v>
                </c:pt>
                <c:pt idx="4246">
                  <c:v>4.1097605999999998E-3</c:v>
                </c:pt>
                <c:pt idx="4247">
                  <c:v>1.6579085E-3</c:v>
                </c:pt>
                <c:pt idx="4248">
                  <c:v>-4.1454995999999997E-3</c:v>
                </c:pt>
                <c:pt idx="4249">
                  <c:v>-1.5649729000000001E-3</c:v>
                </c:pt>
                <c:pt idx="4250">
                  <c:v>1.1337582000000001E-2</c:v>
                </c:pt>
                <c:pt idx="4251">
                  <c:v>-2.3233245E-3</c:v>
                </c:pt>
                <c:pt idx="4252">
                  <c:v>-1.5115563E-2</c:v>
                </c:pt>
                <c:pt idx="4253">
                  <c:v>1.2083674000000001E-2</c:v>
                </c:pt>
                <c:pt idx="4254">
                  <c:v>9.3285404999999995E-3</c:v>
                </c:pt>
                <c:pt idx="4255">
                  <c:v>-1.1149322E-2</c:v>
                </c:pt>
                <c:pt idx="4256">
                  <c:v>-1.4347132000000001E-3</c:v>
                </c:pt>
                <c:pt idx="4257">
                  <c:v>5.7387143999999999E-3</c:v>
                </c:pt>
                <c:pt idx="4258">
                  <c:v>-2.1519907000000001E-3</c:v>
                </c:pt>
                <c:pt idx="4259">
                  <c:v>-6.9246932999999997E-3</c:v>
                </c:pt>
                <c:pt idx="4260">
                  <c:v>1.9999082E-5</c:v>
                </c:pt>
                <c:pt idx="4261">
                  <c:v>6.5597991999999999E-3</c:v>
                </c:pt>
                <c:pt idx="4262">
                  <c:v>3.0810414000000002E-3</c:v>
                </c:pt>
                <c:pt idx="4263">
                  <c:v>-3.3665956000000002E-3</c:v>
                </c:pt>
                <c:pt idx="4264">
                  <c:v>-2.6535198999999999E-3</c:v>
                </c:pt>
                <c:pt idx="4265">
                  <c:v>3.0948947000000002E-3</c:v>
                </c:pt>
                <c:pt idx="4266">
                  <c:v>3.074584E-3</c:v>
                </c:pt>
                <c:pt idx="4267">
                  <c:v>-2.4771206E-3</c:v>
                </c:pt>
                <c:pt idx="4268">
                  <c:v>-3.5029940000000002E-3</c:v>
                </c:pt>
                <c:pt idx="4269">
                  <c:v>1.5551388000000001E-4</c:v>
                </c:pt>
                <c:pt idx="4270">
                  <c:v>1.3492077000000001E-3</c:v>
                </c:pt>
                <c:pt idx="4271">
                  <c:v>-1.8003243E-3</c:v>
                </c:pt>
                <c:pt idx="4272">
                  <c:v>-3.0776054999999999E-3</c:v>
                </c:pt>
                <c:pt idx="4273">
                  <c:v>4.7623388000000001E-4</c:v>
                </c:pt>
                <c:pt idx="4274">
                  <c:v>2.8588022000000002E-3</c:v>
                </c:pt>
                <c:pt idx="4275">
                  <c:v>-3.1360006000000001E-4</c:v>
                </c:pt>
                <c:pt idx="4276">
                  <c:v>-2.9314848000000001E-3</c:v>
                </c:pt>
                <c:pt idx="4277">
                  <c:v>1.3850308E-3</c:v>
                </c:pt>
                <c:pt idx="4278">
                  <c:v>4.2346819000000004E-3</c:v>
                </c:pt>
                <c:pt idx="4279">
                  <c:v>-1.2971440000000001E-3</c:v>
                </c:pt>
                <c:pt idx="4280">
                  <c:v>-6.6374475999999996E-3</c:v>
                </c:pt>
                <c:pt idx="4281">
                  <c:v>-2.9932389999999998E-4</c:v>
                </c:pt>
                <c:pt idx="4282">
                  <c:v>1.5037452999999999E-2</c:v>
                </c:pt>
                <c:pt idx="4283">
                  <c:v>-1.3486984999999999E-3</c:v>
                </c:pt>
                <c:pt idx="4284">
                  <c:v>-1.7594098999999998E-2</c:v>
                </c:pt>
                <c:pt idx="4285">
                  <c:v>1.0773436000000001E-2</c:v>
                </c:pt>
                <c:pt idx="4286">
                  <c:v>1.0433260999999999E-2</c:v>
                </c:pt>
                <c:pt idx="4287">
                  <c:v>-9.2022208000000008E-3</c:v>
                </c:pt>
                <c:pt idx="4288">
                  <c:v>-6.5087256000000002E-5</c:v>
                </c:pt>
                <c:pt idx="4289">
                  <c:v>5.8047374999999997E-3</c:v>
                </c:pt>
                <c:pt idx="4290">
                  <c:v>-2.9462706000000002E-3</c:v>
                </c:pt>
                <c:pt idx="4291">
                  <c:v>-8.1856940000000003E-3</c:v>
                </c:pt>
                <c:pt idx="4292">
                  <c:v>-6.2029467E-4</c:v>
                </c:pt>
                <c:pt idx="4293">
                  <c:v>6.6691804000000004E-3</c:v>
                </c:pt>
                <c:pt idx="4294">
                  <c:v>2.3205134999999999E-3</c:v>
                </c:pt>
                <c:pt idx="4295">
                  <c:v>-3.6066907999999999E-3</c:v>
                </c:pt>
                <c:pt idx="4296">
                  <c:v>-1.0365179999999999E-3</c:v>
                </c:pt>
                <c:pt idx="4297">
                  <c:v>2.8898761E-3</c:v>
                </c:pt>
                <c:pt idx="4298">
                  <c:v>1.0410421000000001E-3</c:v>
                </c:pt>
                <c:pt idx="4299">
                  <c:v>-2.4249033000000001E-3</c:v>
                </c:pt>
                <c:pt idx="4300">
                  <c:v>-2.0044848999999998E-3</c:v>
                </c:pt>
                <c:pt idx="4301">
                  <c:v>8.2133924000000005E-4</c:v>
                </c:pt>
                <c:pt idx="4302">
                  <c:v>6.3731137000000004E-4</c:v>
                </c:pt>
                <c:pt idx="4303">
                  <c:v>-2.4246216999999999E-3</c:v>
                </c:pt>
                <c:pt idx="4304">
                  <c:v>-2.8066966999999998E-3</c:v>
                </c:pt>
                <c:pt idx="4305">
                  <c:v>1.1235068000000001E-3</c:v>
                </c:pt>
                <c:pt idx="4306">
                  <c:v>3.2430096E-3</c:v>
                </c:pt>
                <c:pt idx="4307">
                  <c:v>-9.8534203000000004E-4</c:v>
                </c:pt>
                <c:pt idx="4308">
                  <c:v>-4.1754486999999998E-3</c:v>
                </c:pt>
                <c:pt idx="4309">
                  <c:v>3.2944378000000002E-5</c:v>
                </c:pt>
                <c:pt idx="4310">
                  <c:v>4.8572277999999998E-3</c:v>
                </c:pt>
                <c:pt idx="4311">
                  <c:v>1.4440244000000001E-3</c:v>
                </c:pt>
                <c:pt idx="4312">
                  <c:v>-5.4155017999999999E-3</c:v>
                </c:pt>
                <c:pt idx="4313">
                  <c:v>-1.9186354000000001E-3</c:v>
                </c:pt>
                <c:pt idx="4314">
                  <c:v>1.2087201000000001E-2</c:v>
                </c:pt>
                <c:pt idx="4315">
                  <c:v>-2.0145973E-3</c:v>
                </c:pt>
                <c:pt idx="4316">
                  <c:v>-1.4744849000000001E-2</c:v>
                </c:pt>
                <c:pt idx="4317">
                  <c:v>1.3362938E-2</c:v>
                </c:pt>
                <c:pt idx="4318">
                  <c:v>9.8191032999999997E-3</c:v>
                </c:pt>
                <c:pt idx="4319">
                  <c:v>-1.1622677E-2</c:v>
                </c:pt>
                <c:pt idx="4320">
                  <c:v>-1.7627541000000001E-3</c:v>
                </c:pt>
                <c:pt idx="4321">
                  <c:v>6.1988724000000004E-3</c:v>
                </c:pt>
                <c:pt idx="4322">
                  <c:v>5.5516640000000004E-6</c:v>
                </c:pt>
                <c:pt idx="4323">
                  <c:v>-4.6910366000000002E-3</c:v>
                </c:pt>
                <c:pt idx="4324">
                  <c:v>-5.5438329999999997E-4</c:v>
                </c:pt>
                <c:pt idx="4325">
                  <c:v>3.9340597E-3</c:v>
                </c:pt>
                <c:pt idx="4326">
                  <c:v>1.5615301E-3</c:v>
                </c:pt>
                <c:pt idx="4327">
                  <c:v>-3.0606673000000001E-3</c:v>
                </c:pt>
                <c:pt idx="4328">
                  <c:v>-2.412595E-3</c:v>
                </c:pt>
                <c:pt idx="4329">
                  <c:v>1.0622899E-3</c:v>
                </c:pt>
                <c:pt idx="4330">
                  <c:v>8.6356314999999997E-4</c:v>
                </c:pt>
                <c:pt idx="4331">
                  <c:v>-2.3921964999999998E-3</c:v>
                </c:pt>
                <c:pt idx="4332">
                  <c:v>-2.8177214000000002E-3</c:v>
                </c:pt>
                <c:pt idx="4333">
                  <c:v>6.5201262000000001E-4</c:v>
                </c:pt>
                <c:pt idx="4334">
                  <c:v>2.1283477999999999E-3</c:v>
                </c:pt>
                <c:pt idx="4335">
                  <c:v>-3.5758653000000001E-4</c:v>
                </c:pt>
                <c:pt idx="4336">
                  <c:v>-1.587782E-3</c:v>
                </c:pt>
                <c:pt idx="4337">
                  <c:v>9.5155097000000004E-4</c:v>
                </c:pt>
                <c:pt idx="4338">
                  <c:v>1.3239148999999999E-3</c:v>
                </c:pt>
                <c:pt idx="4339">
                  <c:v>-2.7460977000000001E-3</c:v>
                </c:pt>
                <c:pt idx="4340">
                  <c:v>-3.4822867E-3</c:v>
                </c:pt>
                <c:pt idx="4341">
                  <c:v>2.0556286000000001E-3</c:v>
                </c:pt>
                <c:pt idx="4342">
                  <c:v>5.7705622999999996E-3</c:v>
                </c:pt>
                <c:pt idx="4343">
                  <c:v>1.1394287999999999E-3</c:v>
                </c:pt>
                <c:pt idx="4344">
                  <c:v>-5.7760453000000002E-3</c:v>
                </c:pt>
                <c:pt idx="4345">
                  <c:v>-1.9434777999999999E-3</c:v>
                </c:pt>
                <c:pt idx="4346">
                  <c:v>1.2203588E-2</c:v>
                </c:pt>
                <c:pt idx="4347">
                  <c:v>-2.4385916000000001E-3</c:v>
                </c:pt>
                <c:pt idx="4348">
                  <c:v>-1.5301726E-2</c:v>
                </c:pt>
                <c:pt idx="4349">
                  <c:v>1.2508807E-2</c:v>
                </c:pt>
                <c:pt idx="4350">
                  <c:v>8.7396457999999993E-3</c:v>
                </c:pt>
                <c:pt idx="4351">
                  <c:v>-1.148063E-2</c:v>
                </c:pt>
                <c:pt idx="4352">
                  <c:v>-4.7359989000000003E-4</c:v>
                </c:pt>
                <c:pt idx="4353">
                  <c:v>7.7250849E-3</c:v>
                </c:pt>
                <c:pt idx="4354">
                  <c:v>-1.5301561999999999E-5</c:v>
                </c:pt>
                <c:pt idx="4355">
                  <c:v>-5.9166777999999998E-3</c:v>
                </c:pt>
                <c:pt idx="4356">
                  <c:v>-1.5792960999999999E-4</c:v>
                </c:pt>
                <c:pt idx="4357">
                  <c:v>4.6443431999999996E-3</c:v>
                </c:pt>
                <c:pt idx="4358">
                  <c:v>7.1919848999999999E-4</c:v>
                </c:pt>
                <c:pt idx="4359">
                  <c:v>-3.1952641000000002E-3</c:v>
                </c:pt>
                <c:pt idx="4360">
                  <c:v>-1.0086693999999999E-3</c:v>
                </c:pt>
                <c:pt idx="4361">
                  <c:v>2.2300054999999999E-3</c:v>
                </c:pt>
                <c:pt idx="4362">
                  <c:v>2.5546904999999999E-4</c:v>
                </c:pt>
                <c:pt idx="4363">
                  <c:v>-4.1835416E-3</c:v>
                </c:pt>
                <c:pt idx="4364">
                  <c:v>-2.9025639999999998E-3</c:v>
                </c:pt>
                <c:pt idx="4365">
                  <c:v>2.7298202000000001E-3</c:v>
                </c:pt>
                <c:pt idx="4366">
                  <c:v>2.9140960000000001E-3</c:v>
                </c:pt>
                <c:pt idx="4367">
                  <c:v>-2.7199972000000001E-3</c:v>
                </c:pt>
                <c:pt idx="4368">
                  <c:v>-3.91165E-3</c:v>
                </c:pt>
                <c:pt idx="4369">
                  <c:v>1.4547293E-3</c:v>
                </c:pt>
                <c:pt idx="4370">
                  <c:v>3.5183955999999999E-3</c:v>
                </c:pt>
                <c:pt idx="4371">
                  <c:v>-1.4319139E-3</c:v>
                </c:pt>
                <c:pt idx="4372">
                  <c:v>-4.8615632999999998E-3</c:v>
                </c:pt>
                <c:pt idx="4373">
                  <c:v>3.9210416000000001E-4</c:v>
                </c:pt>
                <c:pt idx="4374">
                  <c:v>7.2744730000000001E-3</c:v>
                </c:pt>
                <c:pt idx="4375">
                  <c:v>4.0053392000000002E-3</c:v>
                </c:pt>
                <c:pt idx="4376">
                  <c:v>-5.5496364999999999E-3</c:v>
                </c:pt>
                <c:pt idx="4377">
                  <c:v>-4.4443110000000003E-3</c:v>
                </c:pt>
                <c:pt idx="4378">
                  <c:v>1.0289635E-2</c:v>
                </c:pt>
                <c:pt idx="4379">
                  <c:v>-2.7754466000000002E-3</c:v>
                </c:pt>
                <c:pt idx="4380">
                  <c:v>-1.5423195000000001E-2</c:v>
                </c:pt>
                <c:pt idx="4381">
                  <c:v>1.2353527E-2</c:v>
                </c:pt>
                <c:pt idx="4382">
                  <c:v>9.2134433000000005E-3</c:v>
                </c:pt>
                <c:pt idx="4383">
                  <c:v>-1.0401802999999999E-2</c:v>
                </c:pt>
                <c:pt idx="4384">
                  <c:v>-2.5737285000000001E-5</c:v>
                </c:pt>
                <c:pt idx="4385">
                  <c:v>6.8660962000000004E-3</c:v>
                </c:pt>
                <c:pt idx="4386">
                  <c:v>1.0493196999999999E-6</c:v>
                </c:pt>
                <c:pt idx="4387">
                  <c:v>-5.1331659000000002E-3</c:v>
                </c:pt>
                <c:pt idx="4388">
                  <c:v>-1.4915351E-3</c:v>
                </c:pt>
                <c:pt idx="4389">
                  <c:v>3.4489028000000001E-3</c:v>
                </c:pt>
                <c:pt idx="4390">
                  <c:v>1.5972880999999999E-3</c:v>
                </c:pt>
                <c:pt idx="4391">
                  <c:v>-2.9297809000000002E-3</c:v>
                </c:pt>
                <c:pt idx="4392">
                  <c:v>-2.2679105999999999E-3</c:v>
                </c:pt>
                <c:pt idx="4393">
                  <c:v>1.5417103000000001E-3</c:v>
                </c:pt>
                <c:pt idx="4394">
                  <c:v>1.3096556000000001E-3</c:v>
                </c:pt>
                <c:pt idx="4395">
                  <c:v>-2.0945894000000001E-3</c:v>
                </c:pt>
                <c:pt idx="4396">
                  <c:v>-1.7899614E-3</c:v>
                </c:pt>
                <c:pt idx="4397">
                  <c:v>1.1204394999999999E-3</c:v>
                </c:pt>
                <c:pt idx="4398">
                  <c:v>5.4890850000000003E-4</c:v>
                </c:pt>
                <c:pt idx="4399">
                  <c:v>-2.9107891E-3</c:v>
                </c:pt>
                <c:pt idx="4400">
                  <c:v>-3.0867536E-3</c:v>
                </c:pt>
                <c:pt idx="4401">
                  <c:v>1.0607161E-3</c:v>
                </c:pt>
                <c:pt idx="4402">
                  <c:v>3.3001742E-3</c:v>
                </c:pt>
                <c:pt idx="4403">
                  <c:v>2.9030669E-4</c:v>
                </c:pt>
                <c:pt idx="4404">
                  <c:v>-2.8683558999999998E-3</c:v>
                </c:pt>
                <c:pt idx="4405">
                  <c:v>-1.5607718999999999E-4</c:v>
                </c:pt>
                <c:pt idx="4406">
                  <c:v>4.6353988999999996E-3</c:v>
                </c:pt>
                <c:pt idx="4407">
                  <c:v>2.4126312999999998E-3</c:v>
                </c:pt>
                <c:pt idx="4408">
                  <c:v>-4.0946411999999996E-3</c:v>
                </c:pt>
                <c:pt idx="4409">
                  <c:v>-1.7439618999999999E-3</c:v>
                </c:pt>
                <c:pt idx="4410">
                  <c:v>1.0750763E-2</c:v>
                </c:pt>
                <c:pt idx="4411">
                  <c:v>-3.7329665000000001E-3</c:v>
                </c:pt>
                <c:pt idx="4412">
                  <c:v>-1.5633116999999998E-2</c:v>
                </c:pt>
                <c:pt idx="4413">
                  <c:v>1.2484830000000001E-2</c:v>
                </c:pt>
                <c:pt idx="4414">
                  <c:v>9.1282839000000008E-3</c:v>
                </c:pt>
                <c:pt idx="4415">
                  <c:v>-9.6309081000000001E-3</c:v>
                </c:pt>
                <c:pt idx="4416">
                  <c:v>2.2195408000000002E-3</c:v>
                </c:pt>
                <c:pt idx="4417">
                  <c:v>8.6497133000000004E-3</c:v>
                </c:pt>
                <c:pt idx="4418">
                  <c:v>-7.0392158999999996E-4</c:v>
                </c:pt>
                <c:pt idx="4419">
                  <c:v>-6.4655644000000002E-3</c:v>
                </c:pt>
                <c:pt idx="4420">
                  <c:v>-9.1032226999999998E-4</c:v>
                </c:pt>
                <c:pt idx="4421">
                  <c:v>3.3534698999999999E-3</c:v>
                </c:pt>
                <c:pt idx="4422">
                  <c:v>-1.3770347999999999E-3</c:v>
                </c:pt>
                <c:pt idx="4423">
                  <c:v>-6.0882293000000002E-3</c:v>
                </c:pt>
                <c:pt idx="4424">
                  <c:v>-2.7323792000000001E-3</c:v>
                </c:pt>
                <c:pt idx="4425">
                  <c:v>2.2565389000000001E-3</c:v>
                </c:pt>
                <c:pt idx="4426">
                  <c:v>1.9044359E-3</c:v>
                </c:pt>
                <c:pt idx="4427">
                  <c:v>-5.7983640000000005E-4</c:v>
                </c:pt>
                <c:pt idx="4428">
                  <c:v>3.3248343999999998E-4</c:v>
                </c:pt>
                <c:pt idx="4429">
                  <c:v>2.5663563000000002E-3</c:v>
                </c:pt>
                <c:pt idx="4430">
                  <c:v>8.2167920000000003E-4</c:v>
                </c:pt>
                <c:pt idx="4431">
                  <c:v>-2.6065235000000001E-3</c:v>
                </c:pt>
                <c:pt idx="4432">
                  <c:v>-2.2286082E-3</c:v>
                </c:pt>
                <c:pt idx="4433">
                  <c:v>1.8203270000000001E-3</c:v>
                </c:pt>
                <c:pt idx="4434">
                  <c:v>2.2327995999999999E-3</c:v>
                </c:pt>
                <c:pt idx="4435">
                  <c:v>-3.1116794000000001E-3</c:v>
                </c:pt>
                <c:pt idx="4436">
                  <c:v>-5.2819560999999996E-3</c:v>
                </c:pt>
                <c:pt idx="4437">
                  <c:v>7.1420747999999997E-5</c:v>
                </c:pt>
                <c:pt idx="4438">
                  <c:v>4.0841148999999997E-3</c:v>
                </c:pt>
                <c:pt idx="4439">
                  <c:v>-9.9753713000000008E-4</c:v>
                </c:pt>
                <c:pt idx="4440">
                  <c:v>-8.0120092999999993E-3</c:v>
                </c:pt>
                <c:pt idx="4441">
                  <c:v>-2.9316988000000002E-3</c:v>
                </c:pt>
                <c:pt idx="4442">
                  <c:v>1.3790594999999999E-2</c:v>
                </c:pt>
                <c:pt idx="4443">
                  <c:v>-1.1926087E-3</c:v>
                </c:pt>
                <c:pt idx="4444">
                  <c:v>-1.7529026999999999E-2</c:v>
                </c:pt>
                <c:pt idx="4445">
                  <c:v>1.1350732000000001E-2</c:v>
                </c:pt>
                <c:pt idx="4446">
                  <c:v>1.2276874E-2</c:v>
                </c:pt>
                <c:pt idx="4447">
                  <c:v>-6.6299402999999996E-3</c:v>
                </c:pt>
                <c:pt idx="4448">
                  <c:v>1.066263E-3</c:v>
                </c:pt>
                <c:pt idx="4449">
                  <c:v>4.4294416999999999E-3</c:v>
                </c:pt>
                <c:pt idx="4450">
                  <c:v>-5.0340220999999996E-3</c:v>
                </c:pt>
                <c:pt idx="4451">
                  <c:v>-8.3577419999999996E-3</c:v>
                </c:pt>
                <c:pt idx="4452">
                  <c:v>2.3058639E-4</c:v>
                </c:pt>
                <c:pt idx="4453">
                  <c:v>7.1347880000000004E-3</c:v>
                </c:pt>
                <c:pt idx="4454">
                  <c:v>4.2278261000000001E-3</c:v>
                </c:pt>
                <c:pt idx="4455">
                  <c:v>-1.4206074000000001E-3</c:v>
                </c:pt>
                <c:pt idx="4456">
                  <c:v>-5.2773295000000005E-4</c:v>
                </c:pt>
                <c:pt idx="4457">
                  <c:v>3.5252299999999999E-3</c:v>
                </c:pt>
                <c:pt idx="4458">
                  <c:v>2.5929966E-3</c:v>
                </c:pt>
                <c:pt idx="4459">
                  <c:v>-2.4254264000000002E-3</c:v>
                </c:pt>
                <c:pt idx="4460">
                  <c:v>-3.5643301000000001E-3</c:v>
                </c:pt>
                <c:pt idx="4461">
                  <c:v>4.2027682E-4</c:v>
                </c:pt>
                <c:pt idx="4462">
                  <c:v>1.3147523000000001E-3</c:v>
                </c:pt>
                <c:pt idx="4463">
                  <c:v>-2.1223280000000001E-3</c:v>
                </c:pt>
                <c:pt idx="4464">
                  <c:v>-1.5228874E-3</c:v>
                </c:pt>
                <c:pt idx="4465">
                  <c:v>3.7454595000000002E-3</c:v>
                </c:pt>
                <c:pt idx="4466">
                  <c:v>4.1747807999999997E-3</c:v>
                </c:pt>
                <c:pt idx="4467">
                  <c:v>-2.2470849000000002E-3</c:v>
                </c:pt>
                <c:pt idx="4468">
                  <c:v>-5.0592038000000002E-3</c:v>
                </c:pt>
                <c:pt idx="4469">
                  <c:v>7.3735824000000004E-4</c:v>
                </c:pt>
                <c:pt idx="4470">
                  <c:v>5.1750097000000002E-3</c:v>
                </c:pt>
                <c:pt idx="4471">
                  <c:v>3.3301058999999999E-4</c:v>
                </c:pt>
                <c:pt idx="4472">
                  <c:v>-6.8105726000000002E-3</c:v>
                </c:pt>
                <c:pt idx="4473">
                  <c:v>-1.9552773000000002E-3</c:v>
                </c:pt>
                <c:pt idx="4474">
                  <c:v>1.442422E-2</c:v>
                </c:pt>
                <c:pt idx="4475">
                  <c:v>-1.3566674999999999E-3</c:v>
                </c:pt>
                <c:pt idx="4476">
                  <c:v>-1.8281169999999999E-2</c:v>
                </c:pt>
                <c:pt idx="4477">
                  <c:v>9.9568412999999998E-3</c:v>
                </c:pt>
                <c:pt idx="4478">
                  <c:v>8.6040974999999995E-3</c:v>
                </c:pt>
                <c:pt idx="4479">
                  <c:v>-1.1469162E-2</c:v>
                </c:pt>
                <c:pt idx="4480">
                  <c:v>-1.021966E-4</c:v>
                </c:pt>
                <c:pt idx="4481">
                  <c:v>8.6842338999999994E-3</c:v>
                </c:pt>
                <c:pt idx="4482">
                  <c:v>2.0242700999999999E-3</c:v>
                </c:pt>
                <c:pt idx="4483">
                  <c:v>-4.1250777999999998E-3</c:v>
                </c:pt>
                <c:pt idx="4484">
                  <c:v>-8.9098987000000001E-4</c:v>
                </c:pt>
                <c:pt idx="4485">
                  <c:v>4.0545881000000001E-3</c:v>
                </c:pt>
                <c:pt idx="4486">
                  <c:v>1.5320423000000001E-3</c:v>
                </c:pt>
                <c:pt idx="4487">
                  <c:v>-5.2293964E-3</c:v>
                </c:pt>
                <c:pt idx="4488">
                  <c:v>-5.4295506999999998E-3</c:v>
                </c:pt>
                <c:pt idx="4489">
                  <c:v>9.5034729999999995E-5</c:v>
                </c:pt>
                <c:pt idx="4490">
                  <c:v>6.6696343999999999E-4</c:v>
                </c:pt>
                <c:pt idx="4491">
                  <c:v>-2.0926315999999999E-3</c:v>
                </c:pt>
                <c:pt idx="4492">
                  <c:v>6.1280426000000001E-5</c:v>
                </c:pt>
                <c:pt idx="4493">
                  <c:v>3.7521995000000001E-3</c:v>
                </c:pt>
                <c:pt idx="4494">
                  <c:v>1.5188792E-3</c:v>
                </c:pt>
                <c:pt idx="4495">
                  <c:v>-3.3128347E-3</c:v>
                </c:pt>
                <c:pt idx="4496">
                  <c:v>-2.8925087E-3</c:v>
                </c:pt>
                <c:pt idx="4497">
                  <c:v>1.6210135000000001E-3</c:v>
                </c:pt>
                <c:pt idx="4498">
                  <c:v>2.3958534E-3</c:v>
                </c:pt>
                <c:pt idx="4499">
                  <c:v>-2.7971350000000001E-3</c:v>
                </c:pt>
                <c:pt idx="4500">
                  <c:v>-5.3490296000000001E-3</c:v>
                </c:pt>
                <c:pt idx="4501">
                  <c:v>-7.6457967999999998E-5</c:v>
                </c:pt>
                <c:pt idx="4502">
                  <c:v>4.6298994E-3</c:v>
                </c:pt>
                <c:pt idx="4503">
                  <c:v>1.1223747E-3</c:v>
                </c:pt>
                <c:pt idx="4504">
                  <c:v>-5.1055349E-3</c:v>
                </c:pt>
                <c:pt idx="4505">
                  <c:v>-1.5921151000000001E-3</c:v>
                </c:pt>
                <c:pt idx="4506">
                  <c:v>1.2885206E-2</c:v>
                </c:pt>
                <c:pt idx="4507">
                  <c:v>-2.0060963999999999E-3</c:v>
                </c:pt>
                <c:pt idx="4508">
                  <c:v>-1.7212940999999999E-2</c:v>
                </c:pt>
                <c:pt idx="4509">
                  <c:v>1.1409007000000001E-2</c:v>
                </c:pt>
                <c:pt idx="4510">
                  <c:v>1.0273396000000001E-2</c:v>
                </c:pt>
                <c:pt idx="4511">
                  <c:v>-1.0809015999999999E-2</c:v>
                </c:pt>
                <c:pt idx="4512">
                  <c:v>-7.7054683000000004E-4</c:v>
                </c:pt>
                <c:pt idx="4513">
                  <c:v>7.9785849999999998E-3</c:v>
                </c:pt>
                <c:pt idx="4514">
                  <c:v>-4.9786438999999995E-4</c:v>
                </c:pt>
                <c:pt idx="4515">
                  <c:v>-6.6767731E-3</c:v>
                </c:pt>
                <c:pt idx="4516">
                  <c:v>7.7523773999999999E-4</c:v>
                </c:pt>
                <c:pt idx="4517">
                  <c:v>6.4710975999999996E-3</c:v>
                </c:pt>
                <c:pt idx="4518">
                  <c:v>9.4411954999999996E-4</c:v>
                </c:pt>
                <c:pt idx="4519">
                  <c:v>-4.9437214999999996E-3</c:v>
                </c:pt>
                <c:pt idx="4520">
                  <c:v>-1.8001804000000001E-3</c:v>
                </c:pt>
                <c:pt idx="4521">
                  <c:v>3.3469581000000002E-3</c:v>
                </c:pt>
                <c:pt idx="4522">
                  <c:v>1.5979462999999999E-3</c:v>
                </c:pt>
                <c:pt idx="4523">
                  <c:v>-2.3688895000000001E-3</c:v>
                </c:pt>
                <c:pt idx="4524">
                  <c:v>-1.3300416999999999E-3</c:v>
                </c:pt>
                <c:pt idx="4525">
                  <c:v>2.2288229E-3</c:v>
                </c:pt>
                <c:pt idx="4526">
                  <c:v>1.5609923999999999E-3</c:v>
                </c:pt>
                <c:pt idx="4527">
                  <c:v>-2.7358648E-3</c:v>
                </c:pt>
                <c:pt idx="4528">
                  <c:v>-2.5764109999999998E-3</c:v>
                </c:pt>
                <c:pt idx="4529">
                  <c:v>3.3489882999999999E-3</c:v>
                </c:pt>
                <c:pt idx="4530">
                  <c:v>4.9168956999999999E-3</c:v>
                </c:pt>
                <c:pt idx="4531">
                  <c:v>-1.1010747000000001E-3</c:v>
                </c:pt>
                <c:pt idx="4532">
                  <c:v>-5.0958834999999996E-3</c:v>
                </c:pt>
                <c:pt idx="4533">
                  <c:v>-2.150328E-3</c:v>
                </c:pt>
                <c:pt idx="4534">
                  <c:v>2.9207266E-3</c:v>
                </c:pt>
                <c:pt idx="4535">
                  <c:v>2.1460659999999999E-3</c:v>
                </c:pt>
                <c:pt idx="4536">
                  <c:v>-4.2522838999999998E-3</c:v>
                </c:pt>
                <c:pt idx="4537">
                  <c:v>-2.0907565999999998E-3</c:v>
                </c:pt>
                <c:pt idx="4538">
                  <c:v>1.2651974999999999E-2</c:v>
                </c:pt>
                <c:pt idx="4539">
                  <c:v>-1.8017529999999999E-3</c:v>
                </c:pt>
                <c:pt idx="4540">
                  <c:v>-1.7038962000000001E-2</c:v>
                </c:pt>
                <c:pt idx="4541">
                  <c:v>1.0760441000000001E-2</c:v>
                </c:pt>
                <c:pt idx="4542">
                  <c:v>8.9407918999999999E-3</c:v>
                </c:pt>
                <c:pt idx="4543">
                  <c:v>-1.0536189E-2</c:v>
                </c:pt>
                <c:pt idx="4544">
                  <c:v>1.5050949999999999E-3</c:v>
                </c:pt>
                <c:pt idx="4545">
                  <c:v>9.1706965000000005E-3</c:v>
                </c:pt>
                <c:pt idx="4546">
                  <c:v>-1.1827433999999999E-3</c:v>
                </c:pt>
                <c:pt idx="4547">
                  <c:v>-8.0997770000000007E-3</c:v>
                </c:pt>
                <c:pt idx="4548">
                  <c:v>-1.7755681E-3</c:v>
                </c:pt>
                <c:pt idx="4549">
                  <c:v>3.9284856E-3</c:v>
                </c:pt>
                <c:pt idx="4550">
                  <c:v>7.4887095999999996E-4</c:v>
                </c:pt>
                <c:pt idx="4551">
                  <c:v>-3.7371689999999998E-3</c:v>
                </c:pt>
                <c:pt idx="4552">
                  <c:v>-1.6953318000000001E-3</c:v>
                </c:pt>
                <c:pt idx="4553">
                  <c:v>3.5719331999999999E-3</c:v>
                </c:pt>
                <c:pt idx="4554">
                  <c:v>3.2080781000000001E-3</c:v>
                </c:pt>
                <c:pt idx="4555">
                  <c:v>-2.5929483E-3</c:v>
                </c:pt>
                <c:pt idx="4556">
                  <c:v>-4.0912181999999998E-3</c:v>
                </c:pt>
                <c:pt idx="4557">
                  <c:v>1.5182646000000001E-3</c:v>
                </c:pt>
                <c:pt idx="4558">
                  <c:v>3.9281966000000003E-3</c:v>
                </c:pt>
                <c:pt idx="4559">
                  <c:v>-9.6613084000000005E-4</c:v>
                </c:pt>
                <c:pt idx="4560">
                  <c:v>-3.9456567999999999E-3</c:v>
                </c:pt>
                <c:pt idx="4561">
                  <c:v>-3.1125420000000003E-4</c:v>
                </c:pt>
                <c:pt idx="4562">
                  <c:v>3.2196371000000001E-3</c:v>
                </c:pt>
                <c:pt idx="4563">
                  <c:v>6.9834764000000006E-5</c:v>
                </c:pt>
                <c:pt idx="4564">
                  <c:v>-3.7143926000000002E-3</c:v>
                </c:pt>
                <c:pt idx="4565">
                  <c:v>3.1328622000000001E-4</c:v>
                </c:pt>
                <c:pt idx="4566">
                  <c:v>5.3685199999999999E-3</c:v>
                </c:pt>
                <c:pt idx="4567">
                  <c:v>1.1201799999999999E-3</c:v>
                </c:pt>
                <c:pt idx="4568">
                  <c:v>-5.6706339999999999E-3</c:v>
                </c:pt>
                <c:pt idx="4569">
                  <c:v>-4.5139487999999999E-4</c:v>
                </c:pt>
                <c:pt idx="4570">
                  <c:v>1.3797524E-2</c:v>
                </c:pt>
                <c:pt idx="4571">
                  <c:v>-3.6127995E-3</c:v>
                </c:pt>
                <c:pt idx="4572">
                  <c:v>-1.7627987000000001E-2</c:v>
                </c:pt>
                <c:pt idx="4573">
                  <c:v>1.275835E-2</c:v>
                </c:pt>
                <c:pt idx="4574">
                  <c:v>9.0632456000000004E-3</c:v>
                </c:pt>
                <c:pt idx="4575">
                  <c:v>-1.4196431000000001E-2</c:v>
                </c:pt>
                <c:pt idx="4576">
                  <c:v>-4.5668536000000003E-3</c:v>
                </c:pt>
                <c:pt idx="4577">
                  <c:v>3.5793637000000001E-3</c:v>
                </c:pt>
                <c:pt idx="4578">
                  <c:v>-2.6224180000000001E-3</c:v>
                </c:pt>
                <c:pt idx="4579">
                  <c:v>-5.8312683000000002E-3</c:v>
                </c:pt>
                <c:pt idx="4580">
                  <c:v>9.2484022E-4</c:v>
                </c:pt>
                <c:pt idx="4581">
                  <c:v>5.8962258E-3</c:v>
                </c:pt>
                <c:pt idx="4582">
                  <c:v>8.2707351999999998E-4</c:v>
                </c:pt>
                <c:pt idx="4583">
                  <c:v>-4.7090285999999999E-3</c:v>
                </c:pt>
                <c:pt idx="4584">
                  <c:v>-1.3548989999999999E-3</c:v>
                </c:pt>
                <c:pt idx="4585">
                  <c:v>4.5713871999999997E-3</c:v>
                </c:pt>
                <c:pt idx="4586">
                  <c:v>4.0482436000000002E-3</c:v>
                </c:pt>
                <c:pt idx="4587">
                  <c:v>-1.849355E-3</c:v>
                </c:pt>
                <c:pt idx="4588">
                  <c:v>-3.6547066E-3</c:v>
                </c:pt>
                <c:pt idx="4589">
                  <c:v>7.7106085000000003E-4</c:v>
                </c:pt>
                <c:pt idx="4590">
                  <c:v>2.2028364999999999E-3</c:v>
                </c:pt>
                <c:pt idx="4591">
                  <c:v>-6.7690252000000004E-4</c:v>
                </c:pt>
                <c:pt idx="4592">
                  <c:v>-1.0059472E-4</c:v>
                </c:pt>
                <c:pt idx="4593">
                  <c:v>3.7045082000000001E-3</c:v>
                </c:pt>
                <c:pt idx="4594">
                  <c:v>4.2527054999999996E-3</c:v>
                </c:pt>
                <c:pt idx="4595">
                  <c:v>-5.2228566000000001E-4</c:v>
                </c:pt>
                <c:pt idx="4596">
                  <c:v>-3.7432811999999998E-3</c:v>
                </c:pt>
                <c:pt idx="4597">
                  <c:v>2.9800710000000002E-4</c:v>
                </c:pt>
                <c:pt idx="4598">
                  <c:v>4.3554704999999999E-3</c:v>
                </c:pt>
                <c:pt idx="4599">
                  <c:v>1.4481469000000001E-4</c:v>
                </c:pt>
                <c:pt idx="4600">
                  <c:v>-7.1682215000000004E-3</c:v>
                </c:pt>
                <c:pt idx="4601">
                  <c:v>-3.2511062000000002E-3</c:v>
                </c:pt>
                <c:pt idx="4602">
                  <c:v>1.3236156000000001E-2</c:v>
                </c:pt>
                <c:pt idx="4603">
                  <c:v>-1.2752288000000001E-3</c:v>
                </c:pt>
                <c:pt idx="4604">
                  <c:v>-1.7223697E-2</c:v>
                </c:pt>
                <c:pt idx="4605">
                  <c:v>1.2075393E-2</c:v>
                </c:pt>
                <c:pt idx="4606">
                  <c:v>1.1067291E-2</c:v>
                </c:pt>
                <c:pt idx="4607">
                  <c:v>-9.1820899000000008E-3</c:v>
                </c:pt>
                <c:pt idx="4608">
                  <c:v>1.8881625E-3</c:v>
                </c:pt>
                <c:pt idx="4609">
                  <c:v>7.8729335999999997E-3</c:v>
                </c:pt>
                <c:pt idx="4610">
                  <c:v>-1.96226E-3</c:v>
                </c:pt>
                <c:pt idx="4611">
                  <c:v>-7.7664500000000003E-3</c:v>
                </c:pt>
                <c:pt idx="4612">
                  <c:v>-1.4471645000000001E-3</c:v>
                </c:pt>
                <c:pt idx="4613">
                  <c:v>4.4541972000000001E-3</c:v>
                </c:pt>
                <c:pt idx="4614">
                  <c:v>-2.2597590000000001E-4</c:v>
                </c:pt>
                <c:pt idx="4615">
                  <c:v>-5.0198005000000002E-3</c:v>
                </c:pt>
                <c:pt idx="4616">
                  <c:v>-1.4304385E-3</c:v>
                </c:pt>
                <c:pt idx="4617">
                  <c:v>2.2960368999999999E-3</c:v>
                </c:pt>
                <c:pt idx="4618">
                  <c:v>6.9266076999999996E-4</c:v>
                </c:pt>
                <c:pt idx="4619">
                  <c:v>-2.1887693999999998E-3</c:v>
                </c:pt>
                <c:pt idx="4620">
                  <c:v>-1.6361697000000001E-3</c:v>
                </c:pt>
                <c:pt idx="4621">
                  <c:v>2.1728071000000002E-3</c:v>
                </c:pt>
                <c:pt idx="4622">
                  <c:v>2.2468025000000002E-3</c:v>
                </c:pt>
                <c:pt idx="4623">
                  <c:v>-2.9719448000000001E-3</c:v>
                </c:pt>
                <c:pt idx="4624">
                  <c:v>-4.9406520999999998E-3</c:v>
                </c:pt>
                <c:pt idx="4625">
                  <c:v>4.0377558E-4</c:v>
                </c:pt>
                <c:pt idx="4626">
                  <c:v>4.4873930999999997E-3</c:v>
                </c:pt>
                <c:pt idx="4627">
                  <c:v>-8.7353240999999999E-4</c:v>
                </c:pt>
                <c:pt idx="4628">
                  <c:v>-5.9940254000000002E-3</c:v>
                </c:pt>
                <c:pt idx="4629">
                  <c:v>-1.2499384000000001E-6</c:v>
                </c:pt>
                <c:pt idx="4630">
                  <c:v>7.0305971E-3</c:v>
                </c:pt>
                <c:pt idx="4631">
                  <c:v>1.9979034999999998E-3</c:v>
                </c:pt>
                <c:pt idx="4632">
                  <c:v>-7.3057646000000004E-3</c:v>
                </c:pt>
                <c:pt idx="4633">
                  <c:v>-2.7634872999999999E-3</c:v>
                </c:pt>
                <c:pt idx="4634">
                  <c:v>1.4670805E-2</c:v>
                </c:pt>
                <c:pt idx="4635">
                  <c:v>-5.8412424999999997E-4</c:v>
                </c:pt>
                <c:pt idx="4636">
                  <c:v>-1.7497415999999998E-2</c:v>
                </c:pt>
                <c:pt idx="4637">
                  <c:v>1.0945994000000001E-2</c:v>
                </c:pt>
                <c:pt idx="4638">
                  <c:v>9.3376621999999992E-3</c:v>
                </c:pt>
                <c:pt idx="4639">
                  <c:v>-1.2095981E-2</c:v>
                </c:pt>
                <c:pt idx="4640">
                  <c:v>-7.8640492999999996E-4</c:v>
                </c:pt>
                <c:pt idx="4641">
                  <c:v>9.6101208E-3</c:v>
                </c:pt>
                <c:pt idx="4642">
                  <c:v>2.4414933E-3</c:v>
                </c:pt>
                <c:pt idx="4643">
                  <c:v>-4.6970353000000001E-3</c:v>
                </c:pt>
                <c:pt idx="4644">
                  <c:v>-8.5471967999999998E-4</c:v>
                </c:pt>
                <c:pt idx="4645">
                  <c:v>3.5986845000000002E-3</c:v>
                </c:pt>
                <c:pt idx="4646">
                  <c:v>3.6039091999999999E-4</c:v>
                </c:pt>
                <c:pt idx="4647">
                  <c:v>-3.5423496E-3</c:v>
                </c:pt>
                <c:pt idx="4648">
                  <c:v>-1.4075471999999999E-3</c:v>
                </c:pt>
                <c:pt idx="4649">
                  <c:v>2.0758249999999999E-3</c:v>
                </c:pt>
                <c:pt idx="4650">
                  <c:v>1.6804147999999999E-3</c:v>
                </c:pt>
                <c:pt idx="4651">
                  <c:v>-1.2112225E-3</c:v>
                </c:pt>
                <c:pt idx="4652">
                  <c:v>-2.3261594000000001E-3</c:v>
                </c:pt>
                <c:pt idx="4653">
                  <c:v>-3.2615516999999998E-4</c:v>
                </c:pt>
                <c:pt idx="4654">
                  <c:v>1.2117892000000001E-3</c:v>
                </c:pt>
                <c:pt idx="4655">
                  <c:v>-7.9108068999999995E-4</c:v>
                </c:pt>
                <c:pt idx="4656">
                  <c:v>-2.3598653000000002E-3</c:v>
                </c:pt>
                <c:pt idx="4657">
                  <c:v>9.0286227000000005E-4</c:v>
                </c:pt>
                <c:pt idx="4658">
                  <c:v>3.8838865999999998E-3</c:v>
                </c:pt>
                <c:pt idx="4659">
                  <c:v>1.1544636999999999E-3</c:v>
                </c:pt>
                <c:pt idx="4660">
                  <c:v>-2.5577296000000001E-3</c:v>
                </c:pt>
                <c:pt idx="4661">
                  <c:v>-4.5637605E-4</c:v>
                </c:pt>
                <c:pt idx="4662">
                  <c:v>3.5580907000000001E-3</c:v>
                </c:pt>
                <c:pt idx="4663">
                  <c:v>-2.3602468000000001E-4</c:v>
                </c:pt>
                <c:pt idx="4664">
                  <c:v>-8.4976123000000004E-3</c:v>
                </c:pt>
                <c:pt idx="4665">
                  <c:v>-3.9234778999999997E-3</c:v>
                </c:pt>
                <c:pt idx="4666">
                  <c:v>1.4397917E-2</c:v>
                </c:pt>
                <c:pt idx="4667">
                  <c:v>-9.6333513000000008E-6</c:v>
                </c:pt>
                <c:pt idx="4668">
                  <c:v>-1.6571043000000001E-2</c:v>
                </c:pt>
                <c:pt idx="4669">
                  <c:v>1.0723778999999999E-2</c:v>
                </c:pt>
                <c:pt idx="4670">
                  <c:v>8.3587832000000008E-3</c:v>
                </c:pt>
                <c:pt idx="4671">
                  <c:v>-1.1268820000000001E-2</c:v>
                </c:pt>
                <c:pt idx="4672">
                  <c:v>3.4489876E-4</c:v>
                </c:pt>
                <c:pt idx="4673">
                  <c:v>8.7359366000000008E-3</c:v>
                </c:pt>
                <c:pt idx="4674">
                  <c:v>1.1175308000000001E-3</c:v>
                </c:pt>
                <c:pt idx="4675">
                  <c:v>-4.8880533000000004E-3</c:v>
                </c:pt>
                <c:pt idx="4676">
                  <c:v>-1.3610966E-3</c:v>
                </c:pt>
                <c:pt idx="4677">
                  <c:v>1.2087554999999999E-3</c:v>
                </c:pt>
                <c:pt idx="4678">
                  <c:v>-1.2684104999999999E-3</c:v>
                </c:pt>
                <c:pt idx="4679">
                  <c:v>-2.8731325000000002E-3</c:v>
                </c:pt>
                <c:pt idx="4680">
                  <c:v>-7.8356574000000003E-4</c:v>
                </c:pt>
                <c:pt idx="4681">
                  <c:v>2.2123665000000001E-3</c:v>
                </c:pt>
                <c:pt idx="4682">
                  <c:v>2.6307011000000001E-4</c:v>
                </c:pt>
                <c:pt idx="4683">
                  <c:v>-5.4534893999999999E-3</c:v>
                </c:pt>
                <c:pt idx="4684">
                  <c:v>-5.9797779999999998E-3</c:v>
                </c:pt>
                <c:pt idx="4685">
                  <c:v>1.3477825999999999E-4</c:v>
                </c:pt>
                <c:pt idx="4686">
                  <c:v>3.3137958999999999E-3</c:v>
                </c:pt>
                <c:pt idx="4687">
                  <c:v>-1.1146929999999999E-3</c:v>
                </c:pt>
                <c:pt idx="4688">
                  <c:v>-4.4111999000000001E-3</c:v>
                </c:pt>
                <c:pt idx="4689">
                  <c:v>-6.1553172000000005E-4</c:v>
                </c:pt>
                <c:pt idx="4690">
                  <c:v>3.1118507E-3</c:v>
                </c:pt>
                <c:pt idx="4691">
                  <c:v>-6.1519045999999995E-4</c:v>
                </c:pt>
                <c:pt idx="4692">
                  <c:v>-5.3296949999999997E-3</c:v>
                </c:pt>
                <c:pt idx="4693">
                  <c:v>-1.3514333999999999E-3</c:v>
                </c:pt>
                <c:pt idx="4694">
                  <c:v>4.8910938999999999E-3</c:v>
                </c:pt>
                <c:pt idx="4695">
                  <c:v>1.3032431E-3</c:v>
                </c:pt>
                <c:pt idx="4696">
                  <c:v>-6.4473860000000003E-3</c:v>
                </c:pt>
                <c:pt idx="4697">
                  <c:v>-1.8386864999999999E-3</c:v>
                </c:pt>
                <c:pt idx="4698">
                  <c:v>1.5371156E-2</c:v>
                </c:pt>
                <c:pt idx="4699">
                  <c:v>1.4717769E-3</c:v>
                </c:pt>
                <c:pt idx="4700">
                  <c:v>-1.3782506E-2</c:v>
                </c:pt>
                <c:pt idx="4701">
                  <c:v>1.4864877E-2</c:v>
                </c:pt>
                <c:pt idx="4702">
                  <c:v>1.0979373000000001E-2</c:v>
                </c:pt>
                <c:pt idx="4703">
                  <c:v>-1.2450465000000001E-2</c:v>
                </c:pt>
                <c:pt idx="4704">
                  <c:v>-1.4816279E-3</c:v>
                </c:pt>
                <c:pt idx="4705">
                  <c:v>8.1865054000000003E-3</c:v>
                </c:pt>
                <c:pt idx="4706">
                  <c:v>-4.4977661000000001E-5</c:v>
                </c:pt>
                <c:pt idx="4707">
                  <c:v>-7.3944277000000001E-3</c:v>
                </c:pt>
                <c:pt idx="4708">
                  <c:v>-5.0125549999999999E-4</c:v>
                </c:pt>
                <c:pt idx="4709">
                  <c:v>7.8688747999999999E-3</c:v>
                </c:pt>
                <c:pt idx="4710">
                  <c:v>3.6800877000000001E-3</c:v>
                </c:pt>
                <c:pt idx="4711">
                  <c:v>-4.2595180000000003E-3</c:v>
                </c:pt>
                <c:pt idx="4712">
                  <c:v>-2.2319879999999999E-3</c:v>
                </c:pt>
                <c:pt idx="4713">
                  <c:v>3.8198182000000001E-3</c:v>
                </c:pt>
                <c:pt idx="4714">
                  <c:v>2.2338320999999999E-3</c:v>
                </c:pt>
                <c:pt idx="4715">
                  <c:v>-3.4419365000000002E-3</c:v>
                </c:pt>
                <c:pt idx="4716">
                  <c:v>-3.4268833E-3</c:v>
                </c:pt>
                <c:pt idx="4717">
                  <c:v>1.7875454999999999E-3</c:v>
                </c:pt>
                <c:pt idx="4718">
                  <c:v>3.0927505000000002E-3</c:v>
                </c:pt>
                <c:pt idx="4719">
                  <c:v>-1.8246938999999999E-3</c:v>
                </c:pt>
                <c:pt idx="4720">
                  <c:v>-4.1620551E-3</c:v>
                </c:pt>
                <c:pt idx="4721">
                  <c:v>1.1191294000000001E-3</c:v>
                </c:pt>
                <c:pt idx="4722">
                  <c:v>5.0908532999999999E-3</c:v>
                </c:pt>
                <c:pt idx="4723">
                  <c:v>1.2031113000000001E-3</c:v>
                </c:pt>
                <c:pt idx="4724">
                  <c:v>-2.9220931000000002E-3</c:v>
                </c:pt>
                <c:pt idx="4725">
                  <c:v>-9.0021828999999997E-4</c:v>
                </c:pt>
                <c:pt idx="4726">
                  <c:v>2.2873008999999998E-3</c:v>
                </c:pt>
                <c:pt idx="4727">
                  <c:v>-1.2822299000000001E-3</c:v>
                </c:pt>
                <c:pt idx="4728">
                  <c:v>-7.2021936999999998E-3</c:v>
                </c:pt>
                <c:pt idx="4729">
                  <c:v>-1.5996677E-3</c:v>
                </c:pt>
                <c:pt idx="4730">
                  <c:v>1.5295468E-2</c:v>
                </c:pt>
                <c:pt idx="4731">
                  <c:v>-9.3503140000000004E-4</c:v>
                </c:pt>
                <c:pt idx="4732">
                  <c:v>-1.8912261999999999E-2</c:v>
                </c:pt>
                <c:pt idx="4733">
                  <c:v>1.0410299E-2</c:v>
                </c:pt>
                <c:pt idx="4734">
                  <c:v>1.0349433E-2</c:v>
                </c:pt>
                <c:pt idx="4735">
                  <c:v>-1.0463531999999999E-2</c:v>
                </c:pt>
                <c:pt idx="4736">
                  <c:v>-5.7199030000000001E-5</c:v>
                </c:pt>
                <c:pt idx="4737">
                  <c:v>7.7493103999999998E-3</c:v>
                </c:pt>
                <c:pt idx="4738">
                  <c:v>-9.8516083000000005E-4</c:v>
                </c:pt>
                <c:pt idx="4739">
                  <c:v>-7.3039706999999997E-3</c:v>
                </c:pt>
                <c:pt idx="4740">
                  <c:v>-1.9675531E-3</c:v>
                </c:pt>
                <c:pt idx="4741">
                  <c:v>3.7867977E-3</c:v>
                </c:pt>
                <c:pt idx="4742">
                  <c:v>1.4779165000000001E-3</c:v>
                </c:pt>
                <c:pt idx="4743">
                  <c:v>-3.0694056000000001E-3</c:v>
                </c:pt>
                <c:pt idx="4744">
                  <c:v>-1.1300997999999999E-3</c:v>
                </c:pt>
                <c:pt idx="4745">
                  <c:v>3.1805206999999999E-3</c:v>
                </c:pt>
                <c:pt idx="4746">
                  <c:v>1.3789862000000001E-3</c:v>
                </c:pt>
                <c:pt idx="4747">
                  <c:v>-2.9427091E-3</c:v>
                </c:pt>
                <c:pt idx="4748">
                  <c:v>-1.6593315E-3</c:v>
                </c:pt>
                <c:pt idx="4749">
                  <c:v>2.4361999999999999E-3</c:v>
                </c:pt>
                <c:pt idx="4750">
                  <c:v>1.1607262E-3</c:v>
                </c:pt>
                <c:pt idx="4751">
                  <c:v>-4.1861644999999998E-3</c:v>
                </c:pt>
                <c:pt idx="4752">
                  <c:v>-4.0239535999999996E-3</c:v>
                </c:pt>
                <c:pt idx="4753">
                  <c:v>2.4459630999999998E-3</c:v>
                </c:pt>
                <c:pt idx="4754">
                  <c:v>5.1684514000000003E-3</c:v>
                </c:pt>
                <c:pt idx="4755">
                  <c:v>1.0314457E-3</c:v>
                </c:pt>
                <c:pt idx="4756">
                  <c:v>-3.7360608000000001E-3</c:v>
                </c:pt>
                <c:pt idx="4757">
                  <c:v>-1.5905334E-3</c:v>
                </c:pt>
                <c:pt idx="4758">
                  <c:v>4.4864544000000001E-3</c:v>
                </c:pt>
                <c:pt idx="4759">
                  <c:v>2.2887479000000001E-3</c:v>
                </c:pt>
                <c:pt idx="4760">
                  <c:v>-5.7767278999999996E-3</c:v>
                </c:pt>
                <c:pt idx="4761">
                  <c:v>-2.9164581999999999E-3</c:v>
                </c:pt>
                <c:pt idx="4762">
                  <c:v>1.3558898E-2</c:v>
                </c:pt>
                <c:pt idx="4763">
                  <c:v>-1.1090481000000001E-3</c:v>
                </c:pt>
                <c:pt idx="4764">
                  <c:v>-1.8447940999999999E-2</c:v>
                </c:pt>
                <c:pt idx="4765">
                  <c:v>1.0202874000000001E-2</c:v>
                </c:pt>
                <c:pt idx="4766">
                  <c:v>9.8716501000000005E-3</c:v>
                </c:pt>
                <c:pt idx="4767">
                  <c:v>-1.1261604E-2</c:v>
                </c:pt>
                <c:pt idx="4768">
                  <c:v>-2.8905578E-4</c:v>
                </c:pt>
                <c:pt idx="4769">
                  <c:v>9.3933326000000001E-3</c:v>
                </c:pt>
                <c:pt idx="4770">
                  <c:v>7.6156732999999998E-4</c:v>
                </c:pt>
                <c:pt idx="4771">
                  <c:v>-7.5365885000000001E-3</c:v>
                </c:pt>
                <c:pt idx="4772">
                  <c:v>-2.3605973E-3</c:v>
                </c:pt>
                <c:pt idx="4773">
                  <c:v>3.9492640000000001E-3</c:v>
                </c:pt>
                <c:pt idx="4774">
                  <c:v>-3.7440778000000002E-4</c:v>
                </c:pt>
                <c:pt idx="4775">
                  <c:v>-5.8793057000000003E-3</c:v>
                </c:pt>
                <c:pt idx="4776">
                  <c:v>-2.3291817999999999E-3</c:v>
                </c:pt>
                <c:pt idx="4777">
                  <c:v>4.1226266999999997E-3</c:v>
                </c:pt>
                <c:pt idx="4778">
                  <c:v>4.4176160999999997E-3</c:v>
                </c:pt>
                <c:pt idx="4779">
                  <c:v>-6.5921991999999996E-4</c:v>
                </c:pt>
                <c:pt idx="4780">
                  <c:v>-3.1205165E-3</c:v>
                </c:pt>
                <c:pt idx="4781">
                  <c:v>-5.6541773999999997E-5</c:v>
                </c:pt>
                <c:pt idx="4782">
                  <c:v>1.0886508999999999E-3</c:v>
                </c:pt>
                <c:pt idx="4783">
                  <c:v>-2.998438E-3</c:v>
                </c:pt>
                <c:pt idx="4784">
                  <c:v>-4.1084370000000004E-3</c:v>
                </c:pt>
                <c:pt idx="4785">
                  <c:v>1.6321341E-3</c:v>
                </c:pt>
                <c:pt idx="4786">
                  <c:v>5.4277020000000004E-3</c:v>
                </c:pt>
                <c:pt idx="4787">
                  <c:v>9.6857091999999999E-4</c:v>
                </c:pt>
                <c:pt idx="4788">
                  <c:v>-4.3406086000000003E-3</c:v>
                </c:pt>
                <c:pt idx="4789">
                  <c:v>-8.7667118000000002E-4</c:v>
                </c:pt>
                <c:pt idx="4790">
                  <c:v>5.6934836999999999E-3</c:v>
                </c:pt>
                <c:pt idx="4791">
                  <c:v>2.7260352E-3</c:v>
                </c:pt>
                <c:pt idx="4792">
                  <c:v>-5.6653106E-3</c:v>
                </c:pt>
                <c:pt idx="4793">
                  <c:v>-2.7999024000000001E-3</c:v>
                </c:pt>
                <c:pt idx="4794">
                  <c:v>1.3407044999999999E-2</c:v>
                </c:pt>
                <c:pt idx="4795">
                  <c:v>-1.8808136E-3</c:v>
                </c:pt>
                <c:pt idx="4796">
                  <c:v>-1.9064119000000001E-2</c:v>
                </c:pt>
                <c:pt idx="4797">
                  <c:v>1.1221365000000001E-2</c:v>
                </c:pt>
                <c:pt idx="4798">
                  <c:v>1.1252295000000001E-2</c:v>
                </c:pt>
                <c:pt idx="4799">
                  <c:v>-1.1316184999999999E-2</c:v>
                </c:pt>
                <c:pt idx="4800">
                  <c:v>-1.1019869E-3</c:v>
                </c:pt>
                <c:pt idx="4801">
                  <c:v>8.3065394999999997E-3</c:v>
                </c:pt>
                <c:pt idx="4802">
                  <c:v>-1.6963416999999999E-4</c:v>
                </c:pt>
                <c:pt idx="4803">
                  <c:v>-7.4537153999999998E-3</c:v>
                </c:pt>
                <c:pt idx="4804">
                  <c:v>-1.6711531999999999E-3</c:v>
                </c:pt>
                <c:pt idx="4805">
                  <c:v>4.9515829999999999E-3</c:v>
                </c:pt>
                <c:pt idx="4806">
                  <c:v>1.8718351999999999E-3</c:v>
                </c:pt>
                <c:pt idx="4807">
                  <c:v>-3.2056659999999998E-3</c:v>
                </c:pt>
                <c:pt idx="4808">
                  <c:v>-1.7805502E-3</c:v>
                </c:pt>
                <c:pt idx="4809">
                  <c:v>1.5550571999999999E-3</c:v>
                </c:pt>
                <c:pt idx="4810">
                  <c:v>-1.0345434E-4</c:v>
                </c:pt>
                <c:pt idx="4811">
                  <c:v>-3.6450976000000001E-3</c:v>
                </c:pt>
                <c:pt idx="4812">
                  <c:v>-1.5532568999999999E-3</c:v>
                </c:pt>
                <c:pt idx="4813">
                  <c:v>3.6778225E-3</c:v>
                </c:pt>
                <c:pt idx="4814">
                  <c:v>3.3391225000000001E-3</c:v>
                </c:pt>
                <c:pt idx="4815">
                  <c:v>-2.3936576999999998E-3</c:v>
                </c:pt>
                <c:pt idx="4816">
                  <c:v>-4.8770667999999996E-3</c:v>
                </c:pt>
                <c:pt idx="4817">
                  <c:v>4.4808886E-4</c:v>
                </c:pt>
                <c:pt idx="4818">
                  <c:v>5.5995126000000003E-3</c:v>
                </c:pt>
                <c:pt idx="4819">
                  <c:v>1.2039137000000001E-3</c:v>
                </c:pt>
                <c:pt idx="4820">
                  <c:v>-4.6265328000000003E-3</c:v>
                </c:pt>
                <c:pt idx="4821">
                  <c:v>-1.2559771000000001E-4</c:v>
                </c:pt>
                <c:pt idx="4822">
                  <c:v>6.7478147000000002E-3</c:v>
                </c:pt>
                <c:pt idx="4823">
                  <c:v>2.3392756999999998E-3</c:v>
                </c:pt>
                <c:pt idx="4824">
                  <c:v>-7.3986045000000002E-3</c:v>
                </c:pt>
                <c:pt idx="4825">
                  <c:v>-4.2324518999999998E-3</c:v>
                </c:pt>
                <c:pt idx="4826">
                  <c:v>1.3101042E-2</c:v>
                </c:pt>
                <c:pt idx="4827">
                  <c:v>-1.1117695E-3</c:v>
                </c:pt>
                <c:pt idx="4828">
                  <c:v>-1.7784465999999999E-2</c:v>
                </c:pt>
                <c:pt idx="4829">
                  <c:v>1.0908269E-2</c:v>
                </c:pt>
                <c:pt idx="4830">
                  <c:v>8.2335097000000006E-3</c:v>
                </c:pt>
                <c:pt idx="4831">
                  <c:v>-1.3711176E-2</c:v>
                </c:pt>
                <c:pt idx="4832">
                  <c:v>3.1934434999999999E-5</c:v>
                </c:pt>
                <c:pt idx="4833">
                  <c:v>1.1370130000000001E-2</c:v>
                </c:pt>
                <c:pt idx="4834">
                  <c:v>1.7795884000000001E-3</c:v>
                </c:pt>
                <c:pt idx="4835">
                  <c:v>-7.2652894000000004E-3</c:v>
                </c:pt>
                <c:pt idx="4836">
                  <c:v>-2.3117468999999998E-3</c:v>
                </c:pt>
                <c:pt idx="4837">
                  <c:v>3.3623152999999999E-3</c:v>
                </c:pt>
                <c:pt idx="4838">
                  <c:v>-7.8654987999999995E-4</c:v>
                </c:pt>
                <c:pt idx="4839">
                  <c:v>-6.7226159000000002E-3</c:v>
                </c:pt>
                <c:pt idx="4840">
                  <c:v>-3.2857485E-3</c:v>
                </c:pt>
                <c:pt idx="4841">
                  <c:v>4.3989373E-3</c:v>
                </c:pt>
                <c:pt idx="4842">
                  <c:v>4.4115936999999999E-3</c:v>
                </c:pt>
                <c:pt idx="4843">
                  <c:v>-1.0522528000000001E-3</c:v>
                </c:pt>
                <c:pt idx="4844">
                  <c:v>-2.5287922999999999E-3</c:v>
                </c:pt>
                <c:pt idx="4845">
                  <c:v>9.8925473000000008E-4</c:v>
                </c:pt>
                <c:pt idx="4846">
                  <c:v>2.3417502000000001E-3</c:v>
                </c:pt>
                <c:pt idx="4847">
                  <c:v>-6.1206689999999996E-4</c:v>
                </c:pt>
                <c:pt idx="4848">
                  <c:v>-1.8763040000000001E-3</c:v>
                </c:pt>
                <c:pt idx="4849">
                  <c:v>9.7223814999999999E-4</c:v>
                </c:pt>
                <c:pt idx="4850">
                  <c:v>1.8212243000000001E-3</c:v>
                </c:pt>
                <c:pt idx="4851">
                  <c:v>-2.6767813000000001E-3</c:v>
                </c:pt>
                <c:pt idx="4852">
                  <c:v>-5.0177166000000004E-3</c:v>
                </c:pt>
                <c:pt idx="4853">
                  <c:v>1.8208165E-3</c:v>
                </c:pt>
                <c:pt idx="4854">
                  <c:v>9.2620885999999993E-3</c:v>
                </c:pt>
                <c:pt idx="4855">
                  <c:v>3.8186647000000001E-3</c:v>
                </c:pt>
                <c:pt idx="4856">
                  <c:v>-6.7405475000000001E-3</c:v>
                </c:pt>
                <c:pt idx="4857">
                  <c:v>-2.8163295E-3</c:v>
                </c:pt>
                <c:pt idx="4858">
                  <c:v>1.3720985999999999E-2</c:v>
                </c:pt>
                <c:pt idx="4859">
                  <c:v>-2.6335654000000002E-3</c:v>
                </c:pt>
                <c:pt idx="4860">
                  <c:v>-1.8616179E-2</c:v>
                </c:pt>
                <c:pt idx="4861">
                  <c:v>1.2129487E-2</c:v>
                </c:pt>
                <c:pt idx="4862">
                  <c:v>1.0322507999999999E-2</c:v>
                </c:pt>
                <c:pt idx="4863">
                  <c:v>-1.2734931E-2</c:v>
                </c:pt>
                <c:pt idx="4864">
                  <c:v>-1.6332196E-3</c:v>
                </c:pt>
                <c:pt idx="4865">
                  <c:v>8.9156407999999993E-3</c:v>
                </c:pt>
                <c:pt idx="4866">
                  <c:v>8.8874262E-4</c:v>
                </c:pt>
                <c:pt idx="4867">
                  <c:v>-6.5151964000000001E-3</c:v>
                </c:pt>
                <c:pt idx="4868">
                  <c:v>-8.5425490999999998E-4</c:v>
                </c:pt>
                <c:pt idx="4869">
                  <c:v>5.4022517000000001E-3</c:v>
                </c:pt>
                <c:pt idx="4870">
                  <c:v>2.5195759999999999E-3</c:v>
                </c:pt>
                <c:pt idx="4871">
                  <c:v>-3.8800527E-3</c:v>
                </c:pt>
                <c:pt idx="4872">
                  <c:v>-4.9886013000000002E-3</c:v>
                </c:pt>
                <c:pt idx="4873">
                  <c:v>-5.5734135000000005E-4</c:v>
                </c:pt>
                <c:pt idx="4874">
                  <c:v>1.116908E-3</c:v>
                </c:pt>
                <c:pt idx="4875">
                  <c:v>-2.3268725E-3</c:v>
                </c:pt>
                <c:pt idx="4876">
                  <c:v>-2.9729432000000001E-3</c:v>
                </c:pt>
                <c:pt idx="4877">
                  <c:v>8.9665597000000003E-4</c:v>
                </c:pt>
                <c:pt idx="4878">
                  <c:v>2.0397218999999999E-3</c:v>
                </c:pt>
                <c:pt idx="4879">
                  <c:v>-9.6936096999999998E-4</c:v>
                </c:pt>
                <c:pt idx="4880">
                  <c:v>-1.7480802E-3</c:v>
                </c:pt>
                <c:pt idx="4881">
                  <c:v>2.2639141000000002E-3</c:v>
                </c:pt>
                <c:pt idx="4882">
                  <c:v>3.3070873999999999E-3</c:v>
                </c:pt>
                <c:pt idx="4883">
                  <c:v>-2.4977897000000001E-3</c:v>
                </c:pt>
                <c:pt idx="4884">
                  <c:v>-5.4506509000000003E-3</c:v>
                </c:pt>
                <c:pt idx="4885">
                  <c:v>9.3853133999999999E-4</c:v>
                </c:pt>
                <c:pt idx="4886">
                  <c:v>6.9357663E-3</c:v>
                </c:pt>
                <c:pt idx="4887">
                  <c:v>1.0065810000000001E-3</c:v>
                </c:pt>
                <c:pt idx="4888">
                  <c:v>-8.0314092000000007E-3</c:v>
                </c:pt>
                <c:pt idx="4889">
                  <c:v>-1.1572803E-3</c:v>
                </c:pt>
                <c:pt idx="4890">
                  <c:v>1.8183884000000001E-2</c:v>
                </c:pt>
                <c:pt idx="4891">
                  <c:v>1.8692940000000001E-4</c:v>
                </c:pt>
                <c:pt idx="4892">
                  <c:v>-2.0155820000000001E-2</c:v>
                </c:pt>
                <c:pt idx="4893">
                  <c:v>9.9433027E-3</c:v>
                </c:pt>
                <c:pt idx="4894">
                  <c:v>1.0125185E-2</c:v>
                </c:pt>
                <c:pt idx="4895">
                  <c:v>-1.1913276E-2</c:v>
                </c:pt>
                <c:pt idx="4896">
                  <c:v>-6.1058420000000002E-4</c:v>
                </c:pt>
                <c:pt idx="4897">
                  <c:v>9.9880080999999992E-3</c:v>
                </c:pt>
                <c:pt idx="4898">
                  <c:v>1.0367932999999999E-3</c:v>
                </c:pt>
                <c:pt idx="4899">
                  <c:v>-8.4877557000000003E-3</c:v>
                </c:pt>
                <c:pt idx="4900">
                  <c:v>-3.4736724999999999E-3</c:v>
                </c:pt>
                <c:pt idx="4901">
                  <c:v>4.7805929999999996E-3</c:v>
                </c:pt>
                <c:pt idx="4902">
                  <c:v>2.9854963999999999E-3</c:v>
                </c:pt>
                <c:pt idx="4903">
                  <c:v>-3.813678E-3</c:v>
                </c:pt>
                <c:pt idx="4904">
                  <c:v>-4.0336123999999999E-3</c:v>
                </c:pt>
                <c:pt idx="4905">
                  <c:v>2.6621705999999999E-3</c:v>
                </c:pt>
                <c:pt idx="4906">
                  <c:v>4.1928898999999999E-3</c:v>
                </c:pt>
                <c:pt idx="4907">
                  <c:v>-2.1511046999999998E-3</c:v>
                </c:pt>
                <c:pt idx="4908">
                  <c:v>-3.8518026999999999E-3</c:v>
                </c:pt>
                <c:pt idx="4909">
                  <c:v>8.3282378000000003E-4</c:v>
                </c:pt>
                <c:pt idx="4910">
                  <c:v>1.8836598E-3</c:v>
                </c:pt>
                <c:pt idx="4911">
                  <c:v>-2.1519137999999999E-3</c:v>
                </c:pt>
                <c:pt idx="4912">
                  <c:v>-3.6284544999999999E-3</c:v>
                </c:pt>
                <c:pt idx="4913">
                  <c:v>6.6808795000000004E-4</c:v>
                </c:pt>
                <c:pt idx="4914">
                  <c:v>3.9186395000000004E-3</c:v>
                </c:pt>
                <c:pt idx="4915">
                  <c:v>2.4810699999999999E-5</c:v>
                </c:pt>
                <c:pt idx="4916">
                  <c:v>-3.9435041999999997E-3</c:v>
                </c:pt>
                <c:pt idx="4917">
                  <c:v>7.6576537999999996E-4</c:v>
                </c:pt>
                <c:pt idx="4918">
                  <c:v>6.2151671999999998E-3</c:v>
                </c:pt>
                <c:pt idx="4919">
                  <c:v>9.8556161999999994E-4</c:v>
                </c:pt>
                <c:pt idx="4920">
                  <c:v>-7.8143872999999996E-3</c:v>
                </c:pt>
                <c:pt idx="4921">
                  <c:v>-3.0881404000000002E-3</c:v>
                </c:pt>
                <c:pt idx="4922">
                  <c:v>1.5932973E-2</c:v>
                </c:pt>
                <c:pt idx="4923">
                  <c:v>1.9904388E-3</c:v>
                </c:pt>
                <c:pt idx="4924">
                  <c:v>-1.7193000999999999E-2</c:v>
                </c:pt>
                <c:pt idx="4925">
                  <c:v>9.4405235000000007E-3</c:v>
                </c:pt>
                <c:pt idx="4926">
                  <c:v>7.4916069000000004E-3</c:v>
                </c:pt>
                <c:pt idx="4927">
                  <c:v>-1.3992615E-2</c:v>
                </c:pt>
                <c:pt idx="4928">
                  <c:v>-8.1341419000000004E-4</c:v>
                </c:pt>
                <c:pt idx="4929">
                  <c:v>1.0678992E-2</c:v>
                </c:pt>
                <c:pt idx="4930">
                  <c:v>2.2082701000000001E-3</c:v>
                </c:pt>
                <c:pt idx="4931">
                  <c:v>-5.6363322E-3</c:v>
                </c:pt>
                <c:pt idx="4932">
                  <c:v>-7.9193980999999998E-4</c:v>
                </c:pt>
                <c:pt idx="4933">
                  <c:v>4.7046832000000004E-3</c:v>
                </c:pt>
                <c:pt idx="4934">
                  <c:v>1.3533870999999999E-4</c:v>
                </c:pt>
                <c:pt idx="4935">
                  <c:v>-6.9371490999999997E-3</c:v>
                </c:pt>
                <c:pt idx="4936">
                  <c:v>-4.3749158999999999E-3</c:v>
                </c:pt>
                <c:pt idx="4937">
                  <c:v>3.6030506999999998E-3</c:v>
                </c:pt>
                <c:pt idx="4938">
                  <c:v>4.1713855999999999E-3</c:v>
                </c:pt>
                <c:pt idx="4939">
                  <c:v>-2.3284433E-3</c:v>
                </c:pt>
                <c:pt idx="4940">
                  <c:v>-3.4578802E-3</c:v>
                </c:pt>
                <c:pt idx="4941">
                  <c:v>1.2329285000000001E-3</c:v>
                </c:pt>
                <c:pt idx="4942">
                  <c:v>1.5201640000000001E-3</c:v>
                </c:pt>
                <c:pt idx="4943">
                  <c:v>-2.5872692000000002E-3</c:v>
                </c:pt>
                <c:pt idx="4944">
                  <c:v>-3.1447273E-3</c:v>
                </c:pt>
                <c:pt idx="4945">
                  <c:v>1.5351612E-3</c:v>
                </c:pt>
                <c:pt idx="4946">
                  <c:v>3.8106901999999999E-3</c:v>
                </c:pt>
                <c:pt idx="4947">
                  <c:v>-1.2042174E-4</c:v>
                </c:pt>
                <c:pt idx="4948">
                  <c:v>-3.1583372999999999E-3</c:v>
                </c:pt>
                <c:pt idx="4949">
                  <c:v>1.2790625E-3</c:v>
                </c:pt>
                <c:pt idx="4950">
                  <c:v>6.3143278000000001E-3</c:v>
                </c:pt>
                <c:pt idx="4951">
                  <c:v>1.0382722999999999E-3</c:v>
                </c:pt>
                <c:pt idx="4952">
                  <c:v>-9.1938039000000003E-3</c:v>
                </c:pt>
                <c:pt idx="4953">
                  <c:v>-5.7863495999999999E-3</c:v>
                </c:pt>
                <c:pt idx="4954">
                  <c:v>1.3831596E-2</c:v>
                </c:pt>
                <c:pt idx="4955">
                  <c:v>8.2465648000000003E-4</c:v>
                </c:pt>
                <c:pt idx="4956">
                  <c:v>-1.6623005E-2</c:v>
                </c:pt>
                <c:pt idx="4957">
                  <c:v>1.2177103E-2</c:v>
                </c:pt>
                <c:pt idx="4958">
                  <c:v>1.1272449E-2</c:v>
                </c:pt>
                <c:pt idx="4959">
                  <c:v>-1.1077015000000001E-2</c:v>
                </c:pt>
                <c:pt idx="4960">
                  <c:v>-4.4091242000000001E-4</c:v>
                </c:pt>
                <c:pt idx="4961">
                  <c:v>9.7984496999999997E-3</c:v>
                </c:pt>
                <c:pt idx="4962">
                  <c:v>1.1396221000000001E-3</c:v>
                </c:pt>
                <c:pt idx="4963">
                  <c:v>-7.9369608000000001E-3</c:v>
                </c:pt>
                <c:pt idx="4964">
                  <c:v>-3.4496076000000001E-3</c:v>
                </c:pt>
                <c:pt idx="4965">
                  <c:v>3.1753801999999999E-3</c:v>
                </c:pt>
                <c:pt idx="4966">
                  <c:v>5.9703874000000001E-4</c:v>
                </c:pt>
                <c:pt idx="4967">
                  <c:v>-3.4799063000000002E-3</c:v>
                </c:pt>
                <c:pt idx="4968">
                  <c:v>-7.7750148999999999E-4</c:v>
                </c:pt>
                <c:pt idx="4969">
                  <c:v>3.1735597000000001E-3</c:v>
                </c:pt>
                <c:pt idx="4970">
                  <c:v>1.5189349000000001E-3</c:v>
                </c:pt>
                <c:pt idx="4971">
                  <c:v>-2.8719429E-3</c:v>
                </c:pt>
                <c:pt idx="4972">
                  <c:v>-3.1309311E-3</c:v>
                </c:pt>
                <c:pt idx="4973">
                  <c:v>6.2937615000000001E-4</c:v>
                </c:pt>
                <c:pt idx="4974">
                  <c:v>1.4075979000000001E-3</c:v>
                </c:pt>
                <c:pt idx="4975">
                  <c:v>-2.7376718E-3</c:v>
                </c:pt>
                <c:pt idx="4976">
                  <c:v>-3.7549011999999998E-3</c:v>
                </c:pt>
                <c:pt idx="4977">
                  <c:v>2.0605000999999999E-3</c:v>
                </c:pt>
                <c:pt idx="4978">
                  <c:v>5.9070583999999999E-3</c:v>
                </c:pt>
                <c:pt idx="4979">
                  <c:v>7.4511225999999997E-4</c:v>
                </c:pt>
                <c:pt idx="4980">
                  <c:v>-5.7633212000000001E-3</c:v>
                </c:pt>
                <c:pt idx="4981">
                  <c:v>-3.0250210000000001E-3</c:v>
                </c:pt>
                <c:pt idx="4982">
                  <c:v>4.5834973000000003E-3</c:v>
                </c:pt>
                <c:pt idx="4983">
                  <c:v>3.0155999999999998E-3</c:v>
                </c:pt>
                <c:pt idx="4984">
                  <c:v>-6.6479753000000001E-3</c:v>
                </c:pt>
                <c:pt idx="4985">
                  <c:v>-4.7431234000000003E-3</c:v>
                </c:pt>
                <c:pt idx="4986">
                  <c:v>1.3230946E-2</c:v>
                </c:pt>
                <c:pt idx="4987">
                  <c:v>3.7162363999999997E-5</c:v>
                </c:pt>
                <c:pt idx="4988">
                  <c:v>-1.6296657999999999E-2</c:v>
                </c:pt>
                <c:pt idx="4989">
                  <c:v>1.3426021999999999E-2</c:v>
                </c:pt>
                <c:pt idx="4990">
                  <c:v>1.1111874000000001E-2</c:v>
                </c:pt>
                <c:pt idx="4991">
                  <c:v>-1.3033939E-2</c:v>
                </c:pt>
                <c:pt idx="4992">
                  <c:v>-1.5894120999999999E-3</c:v>
                </c:pt>
                <c:pt idx="4993">
                  <c:v>9.2767227999999997E-3</c:v>
                </c:pt>
                <c:pt idx="4994">
                  <c:v>5.3201284000000001E-4</c:v>
                </c:pt>
                <c:pt idx="4995">
                  <c:v>-7.7629557E-3</c:v>
                </c:pt>
                <c:pt idx="4996">
                  <c:v>-1.5865094E-3</c:v>
                </c:pt>
                <c:pt idx="4997">
                  <c:v>5.3916216000000003E-3</c:v>
                </c:pt>
                <c:pt idx="4998">
                  <c:v>1.7839796E-3</c:v>
                </c:pt>
                <c:pt idx="4999">
                  <c:v>-3.0962144E-3</c:v>
                </c:pt>
                <c:pt idx="5000">
                  <c:v>-1.3360701E-3</c:v>
                </c:pt>
                <c:pt idx="5001">
                  <c:v>2.7129813999999999E-3</c:v>
                </c:pt>
                <c:pt idx="5002">
                  <c:v>2.0616239000000001E-3</c:v>
                </c:pt>
                <c:pt idx="5003">
                  <c:v>-2.9054215999999998E-3</c:v>
                </c:pt>
                <c:pt idx="5004">
                  <c:v>-3.8572184000000001E-3</c:v>
                </c:pt>
                <c:pt idx="5005">
                  <c:v>1.6302025E-3</c:v>
                </c:pt>
                <c:pt idx="5006">
                  <c:v>3.1816297999999999E-3</c:v>
                </c:pt>
                <c:pt idx="5007">
                  <c:v>-2.1330237999999998E-3</c:v>
                </c:pt>
                <c:pt idx="5008">
                  <c:v>-3.3015268999999998E-3</c:v>
                </c:pt>
                <c:pt idx="5009">
                  <c:v>1.8978298E-3</c:v>
                </c:pt>
                <c:pt idx="5010">
                  <c:v>3.2614586999999999E-3</c:v>
                </c:pt>
                <c:pt idx="5011">
                  <c:v>-1.8247177E-3</c:v>
                </c:pt>
                <c:pt idx="5012">
                  <c:v>-4.7808894999999997E-3</c:v>
                </c:pt>
                <c:pt idx="5013">
                  <c:v>-2.1848352000000001E-4</c:v>
                </c:pt>
                <c:pt idx="5014">
                  <c:v>5.5029919000000004E-3</c:v>
                </c:pt>
                <c:pt idx="5015">
                  <c:v>1.4489052E-3</c:v>
                </c:pt>
                <c:pt idx="5016">
                  <c:v>-7.3751290999999998E-3</c:v>
                </c:pt>
                <c:pt idx="5017">
                  <c:v>-2.5219461999999998E-3</c:v>
                </c:pt>
                <c:pt idx="5018">
                  <c:v>1.6537089000000001E-2</c:v>
                </c:pt>
                <c:pt idx="5019">
                  <c:v>7.1116414000000001E-4</c:v>
                </c:pt>
                <c:pt idx="5020">
                  <c:v>-1.9558155000000001E-2</c:v>
                </c:pt>
                <c:pt idx="5021">
                  <c:v>9.2186831999999993E-3</c:v>
                </c:pt>
                <c:pt idx="5022">
                  <c:v>9.2437978000000001E-3</c:v>
                </c:pt>
                <c:pt idx="5023">
                  <c:v>-1.1655588E-2</c:v>
                </c:pt>
                <c:pt idx="5024">
                  <c:v>8.4017616999999996E-4</c:v>
                </c:pt>
                <c:pt idx="5025">
                  <c:v>1.0553823E-2</c:v>
                </c:pt>
                <c:pt idx="5026">
                  <c:v>1.2497865000000001E-3</c:v>
                </c:pt>
                <c:pt idx="5027">
                  <c:v>-6.9373407E-3</c:v>
                </c:pt>
                <c:pt idx="5028">
                  <c:v>-1.2833146E-3</c:v>
                </c:pt>
                <c:pt idx="5029">
                  <c:v>4.8463029000000001E-3</c:v>
                </c:pt>
                <c:pt idx="5030">
                  <c:v>-5.5393846000000003E-4</c:v>
                </c:pt>
                <c:pt idx="5031">
                  <c:v>-6.8762672000000002E-3</c:v>
                </c:pt>
                <c:pt idx="5032">
                  <c:v>-2.7839835E-3</c:v>
                </c:pt>
                <c:pt idx="5033">
                  <c:v>4.4559685E-3</c:v>
                </c:pt>
                <c:pt idx="5034">
                  <c:v>3.9372367999999996E-3</c:v>
                </c:pt>
                <c:pt idx="5035">
                  <c:v>-1.7627980000000001E-3</c:v>
                </c:pt>
                <c:pt idx="5036">
                  <c:v>-3.6566480999999998E-3</c:v>
                </c:pt>
                <c:pt idx="5037">
                  <c:v>-1.1577018E-4</c:v>
                </c:pt>
                <c:pt idx="5038">
                  <c:v>1.6365697000000001E-3</c:v>
                </c:pt>
                <c:pt idx="5039">
                  <c:v>-1.5091427E-3</c:v>
                </c:pt>
                <c:pt idx="5040">
                  <c:v>-1.3366986000000001E-3</c:v>
                </c:pt>
                <c:pt idx="5041">
                  <c:v>3.3218372999999999E-3</c:v>
                </c:pt>
                <c:pt idx="5042">
                  <c:v>2.5284578999999999E-3</c:v>
                </c:pt>
                <c:pt idx="5043">
                  <c:v>-4.3530794000000003E-3</c:v>
                </c:pt>
                <c:pt idx="5044">
                  <c:v>-7.2475320000000001E-3</c:v>
                </c:pt>
                <c:pt idx="5045">
                  <c:v>-3.6878372000000002E-4</c:v>
                </c:pt>
                <c:pt idx="5046">
                  <c:v>7.5549637999999999E-3</c:v>
                </c:pt>
                <c:pt idx="5047">
                  <c:v>3.7074788E-3</c:v>
                </c:pt>
                <c:pt idx="5048">
                  <c:v>-6.8374891999999996E-3</c:v>
                </c:pt>
                <c:pt idx="5049">
                  <c:v>-3.5361357E-3</c:v>
                </c:pt>
                <c:pt idx="5050">
                  <c:v>1.6827005999999999E-2</c:v>
                </c:pt>
                <c:pt idx="5051">
                  <c:v>2.7670387000000001E-3</c:v>
                </c:pt>
                <c:pt idx="5052">
                  <c:v>-1.8034893E-2</c:v>
                </c:pt>
                <c:pt idx="5053">
                  <c:v>9.1006895000000001E-3</c:v>
                </c:pt>
                <c:pt idx="5054">
                  <c:v>8.5742326000000004E-3</c:v>
                </c:pt>
                <c:pt idx="5055">
                  <c:v>-1.3233042E-2</c:v>
                </c:pt>
                <c:pt idx="5056">
                  <c:v>-1.1174246000000001E-3</c:v>
                </c:pt>
                <c:pt idx="5057">
                  <c:v>1.0542281000000001E-2</c:v>
                </c:pt>
                <c:pt idx="5058">
                  <c:v>1.8480699E-3</c:v>
                </c:pt>
                <c:pt idx="5059">
                  <c:v>-7.8986484999999992E-3</c:v>
                </c:pt>
                <c:pt idx="5060">
                  <c:v>-3.0613221E-3</c:v>
                </c:pt>
                <c:pt idx="5061">
                  <c:v>5.5887936000000001E-3</c:v>
                </c:pt>
                <c:pt idx="5062">
                  <c:v>3.0274343E-3</c:v>
                </c:pt>
                <c:pt idx="5063">
                  <c:v>-4.4074676000000002E-3</c:v>
                </c:pt>
                <c:pt idx="5064">
                  <c:v>-3.9650659000000001E-3</c:v>
                </c:pt>
                <c:pt idx="5065">
                  <c:v>6.4817545999999997E-4</c:v>
                </c:pt>
                <c:pt idx="5066">
                  <c:v>4.1834777999999998E-4</c:v>
                </c:pt>
                <c:pt idx="5067">
                  <c:v>-3.3127391999999999E-3</c:v>
                </c:pt>
                <c:pt idx="5068">
                  <c:v>-2.8857365E-3</c:v>
                </c:pt>
                <c:pt idx="5069">
                  <c:v>1.6882615000000001E-3</c:v>
                </c:pt>
                <c:pt idx="5070">
                  <c:v>2.6899365000000001E-3</c:v>
                </c:pt>
                <c:pt idx="5071">
                  <c:v>-2.2255942000000001E-3</c:v>
                </c:pt>
                <c:pt idx="5072">
                  <c:v>-4.6761679999999996E-3</c:v>
                </c:pt>
                <c:pt idx="5073">
                  <c:v>3.5423737000000002E-4</c:v>
                </c:pt>
                <c:pt idx="5074">
                  <c:v>4.1447209999999996E-3</c:v>
                </c:pt>
                <c:pt idx="5075">
                  <c:v>1.3564584E-5</c:v>
                </c:pt>
                <c:pt idx="5076">
                  <c:v>-4.1921184E-3</c:v>
                </c:pt>
                <c:pt idx="5077">
                  <c:v>5.7563907000000001E-4</c:v>
                </c:pt>
                <c:pt idx="5078">
                  <c:v>6.9769454000000002E-3</c:v>
                </c:pt>
                <c:pt idx="5079">
                  <c:v>2.7342410000000001E-3</c:v>
                </c:pt>
                <c:pt idx="5080">
                  <c:v>-6.3125990000000003E-3</c:v>
                </c:pt>
                <c:pt idx="5081">
                  <c:v>-3.3447875999999999E-3</c:v>
                </c:pt>
                <c:pt idx="5082">
                  <c:v>1.4124694E-2</c:v>
                </c:pt>
                <c:pt idx="5083">
                  <c:v>6.9909648E-4</c:v>
                </c:pt>
                <c:pt idx="5084">
                  <c:v>-1.6075381E-2</c:v>
                </c:pt>
                <c:pt idx="5085">
                  <c:v>1.3340047000000001E-2</c:v>
                </c:pt>
                <c:pt idx="5086">
                  <c:v>1.1965399999999999E-2</c:v>
                </c:pt>
                <c:pt idx="5087">
                  <c:v>-1.2933478999999999E-2</c:v>
                </c:pt>
                <c:pt idx="5088">
                  <c:v>-3.7658079999999998E-3</c:v>
                </c:pt>
                <c:pt idx="5089">
                  <c:v>8.2042394000000005E-3</c:v>
                </c:pt>
                <c:pt idx="5090">
                  <c:v>1.6156026E-3</c:v>
                </c:pt>
                <c:pt idx="5091">
                  <c:v>-7.0418879999999996E-3</c:v>
                </c:pt>
                <c:pt idx="5092">
                  <c:v>-2.4210483E-3</c:v>
                </c:pt>
                <c:pt idx="5093">
                  <c:v>4.3597573999999998E-3</c:v>
                </c:pt>
                <c:pt idx="5094">
                  <c:v>9.4289456000000004E-4</c:v>
                </c:pt>
                <c:pt idx="5095">
                  <c:v>-4.7131880000000001E-3</c:v>
                </c:pt>
                <c:pt idx="5096">
                  <c:v>-1.2214965E-3</c:v>
                </c:pt>
                <c:pt idx="5097">
                  <c:v>5.5748747000000003E-3</c:v>
                </c:pt>
                <c:pt idx="5098">
                  <c:v>3.4689872999999999E-3</c:v>
                </c:pt>
                <c:pt idx="5099">
                  <c:v>-3.8158965000000002E-3</c:v>
                </c:pt>
                <c:pt idx="5100">
                  <c:v>-5.0472314000000002E-3</c:v>
                </c:pt>
                <c:pt idx="5101">
                  <c:v>-5.7749467000000004E-4</c:v>
                </c:pt>
                <c:pt idx="5102">
                  <c:v>4.8925339999999996E-4</c:v>
                </c:pt>
                <c:pt idx="5103">
                  <c:v>-3.0748719000000002E-3</c:v>
                </c:pt>
                <c:pt idx="5104">
                  <c:v>-2.4862883999999998E-3</c:v>
                </c:pt>
                <c:pt idx="5105">
                  <c:v>3.1988419999999999E-3</c:v>
                </c:pt>
                <c:pt idx="5106">
                  <c:v>5.0320323999999998E-3</c:v>
                </c:pt>
                <c:pt idx="5107">
                  <c:v>-1.2267161999999999E-3</c:v>
                </c:pt>
                <c:pt idx="5108">
                  <c:v>-6.4262414000000002E-3</c:v>
                </c:pt>
                <c:pt idx="5109">
                  <c:v>-1.4799656E-3</c:v>
                </c:pt>
                <c:pt idx="5110">
                  <c:v>6.1151699999999996E-3</c:v>
                </c:pt>
                <c:pt idx="5111">
                  <c:v>3.3732314000000001E-3</c:v>
                </c:pt>
                <c:pt idx="5112">
                  <c:v>-5.4409415999999997E-3</c:v>
                </c:pt>
                <c:pt idx="5113">
                  <c:v>-2.5221987E-3</c:v>
                </c:pt>
                <c:pt idx="5114">
                  <c:v>1.3651480000000001E-2</c:v>
                </c:pt>
                <c:pt idx="5115">
                  <c:v>-1.4971239E-3</c:v>
                </c:pt>
                <c:pt idx="5116">
                  <c:v>-1.8198903999999998E-2</c:v>
                </c:pt>
                <c:pt idx="5117">
                  <c:v>1.0770052E-2</c:v>
                </c:pt>
                <c:pt idx="5118">
                  <c:v>8.8819768999999996E-3</c:v>
                </c:pt>
                <c:pt idx="5119">
                  <c:v>-1.1817853E-2</c:v>
                </c:pt>
                <c:pt idx="5120">
                  <c:v>1.6310661000000001E-3</c:v>
                </c:pt>
                <c:pt idx="5121">
                  <c:v>1.0717167999999999E-2</c:v>
                </c:pt>
                <c:pt idx="5122">
                  <c:v>1.7905423E-4</c:v>
                </c:pt>
                <c:pt idx="5123">
                  <c:v>-8.7514670000000006E-3</c:v>
                </c:pt>
                <c:pt idx="5124">
                  <c:v>-3.0848077E-3</c:v>
                </c:pt>
                <c:pt idx="5125">
                  <c:v>4.9690615E-3</c:v>
                </c:pt>
                <c:pt idx="5126">
                  <c:v>2.210554E-3</c:v>
                </c:pt>
                <c:pt idx="5127">
                  <c:v>-4.4219493999999998E-3</c:v>
                </c:pt>
                <c:pt idx="5128">
                  <c:v>-2.1664102000000002E-3</c:v>
                </c:pt>
                <c:pt idx="5129">
                  <c:v>4.5797655999999997E-3</c:v>
                </c:pt>
                <c:pt idx="5130">
                  <c:v>3.3152559999999999E-3</c:v>
                </c:pt>
                <c:pt idx="5131">
                  <c:v>-3.7520267000000001E-3</c:v>
                </c:pt>
                <c:pt idx="5132">
                  <c:v>-5.5676190999999998E-3</c:v>
                </c:pt>
                <c:pt idx="5133">
                  <c:v>-1.8313168E-4</c:v>
                </c:pt>
                <c:pt idx="5134">
                  <c:v>3.8044473E-3</c:v>
                </c:pt>
                <c:pt idx="5135">
                  <c:v>5.4836391E-4</c:v>
                </c:pt>
                <c:pt idx="5136">
                  <c:v>-3.3090925999999998E-3</c:v>
                </c:pt>
                <c:pt idx="5137">
                  <c:v>-9.8144706999999995E-5</c:v>
                </c:pt>
                <c:pt idx="5138">
                  <c:v>3.3562819999999999E-3</c:v>
                </c:pt>
                <c:pt idx="5139">
                  <c:v>-7.7344068999999997E-4</c:v>
                </c:pt>
                <c:pt idx="5140">
                  <c:v>-4.4550227999999997E-3</c:v>
                </c:pt>
                <c:pt idx="5141">
                  <c:v>1.0618653E-3</c:v>
                </c:pt>
                <c:pt idx="5142">
                  <c:v>6.8117517999999998E-3</c:v>
                </c:pt>
                <c:pt idx="5143">
                  <c:v>1.2664302999999999E-3</c:v>
                </c:pt>
                <c:pt idx="5144">
                  <c:v>-8.1798758999999995E-3</c:v>
                </c:pt>
                <c:pt idx="5145">
                  <c:v>-4.0192813999999997E-3</c:v>
                </c:pt>
                <c:pt idx="5146">
                  <c:v>1.4726823999999999E-2</c:v>
                </c:pt>
                <c:pt idx="5147">
                  <c:v>-1.9117501000000001E-4</c:v>
                </c:pt>
                <c:pt idx="5148">
                  <c:v>-1.8318774999999999E-2</c:v>
                </c:pt>
                <c:pt idx="5149">
                  <c:v>1.2615118E-2</c:v>
                </c:pt>
                <c:pt idx="5150">
                  <c:v>1.1470424E-2</c:v>
                </c:pt>
                <c:pt idx="5151">
                  <c:v>-1.298417E-2</c:v>
                </c:pt>
                <c:pt idx="5152">
                  <c:v>-1.3658435E-3</c:v>
                </c:pt>
                <c:pt idx="5153">
                  <c:v>9.5257919000000003E-3</c:v>
                </c:pt>
                <c:pt idx="5154">
                  <c:v>1.0188601999999999E-4</c:v>
                </c:pt>
                <c:pt idx="5155">
                  <c:v>-8.7005641000000005E-3</c:v>
                </c:pt>
                <c:pt idx="5156">
                  <c:v>-3.0033619999999999E-3</c:v>
                </c:pt>
                <c:pt idx="5157">
                  <c:v>5.3857306999999998E-3</c:v>
                </c:pt>
                <c:pt idx="5158">
                  <c:v>3.6927595000000001E-3</c:v>
                </c:pt>
                <c:pt idx="5159">
                  <c:v>-2.7931952000000001E-3</c:v>
                </c:pt>
                <c:pt idx="5160">
                  <c:v>-3.2678220000000001E-3</c:v>
                </c:pt>
                <c:pt idx="5161">
                  <c:v>1.0048861E-3</c:v>
                </c:pt>
                <c:pt idx="5162">
                  <c:v>1.2821338E-3</c:v>
                </c:pt>
                <c:pt idx="5163">
                  <c:v>-2.2187134999999999E-3</c:v>
                </c:pt>
                <c:pt idx="5164">
                  <c:v>-1.7765166000000001E-3</c:v>
                </c:pt>
                <c:pt idx="5165">
                  <c:v>2.0559895E-3</c:v>
                </c:pt>
                <c:pt idx="5166">
                  <c:v>2.2214655999999999E-3</c:v>
                </c:pt>
                <c:pt idx="5167">
                  <c:v>-1.9002906E-3</c:v>
                </c:pt>
                <c:pt idx="5168">
                  <c:v>-2.9056447E-3</c:v>
                </c:pt>
                <c:pt idx="5169">
                  <c:v>1.8459685999999999E-3</c:v>
                </c:pt>
                <c:pt idx="5170">
                  <c:v>4.0337339999999998E-3</c:v>
                </c:pt>
                <c:pt idx="5171">
                  <c:v>-8.4867985000000004E-4</c:v>
                </c:pt>
                <c:pt idx="5172">
                  <c:v>-5.0391552000000001E-3</c:v>
                </c:pt>
                <c:pt idx="5173">
                  <c:v>-1.5836768000000001E-3</c:v>
                </c:pt>
                <c:pt idx="5174">
                  <c:v>3.9672112999999997E-3</c:v>
                </c:pt>
                <c:pt idx="5175">
                  <c:v>1.2465566E-3</c:v>
                </c:pt>
                <c:pt idx="5176">
                  <c:v>-6.5957131999999996E-3</c:v>
                </c:pt>
                <c:pt idx="5177">
                  <c:v>-2.2770300999999998E-3</c:v>
                </c:pt>
                <c:pt idx="5178">
                  <c:v>1.6722951E-2</c:v>
                </c:pt>
                <c:pt idx="5179">
                  <c:v>1.5976645999999999E-3</c:v>
                </c:pt>
                <c:pt idx="5180">
                  <c:v>-1.8947337000000002E-2</c:v>
                </c:pt>
                <c:pt idx="5181">
                  <c:v>8.7080334000000006E-3</c:v>
                </c:pt>
                <c:pt idx="5182">
                  <c:v>9.1707105999999997E-3</c:v>
                </c:pt>
                <c:pt idx="5183">
                  <c:v>-1.1281691999999999E-2</c:v>
                </c:pt>
                <c:pt idx="5184">
                  <c:v>2.5341540000000003E-4</c:v>
                </c:pt>
                <c:pt idx="5185">
                  <c:v>9.2636106999999992E-3</c:v>
                </c:pt>
                <c:pt idx="5186">
                  <c:v>3.3627508999999999E-4</c:v>
                </c:pt>
                <c:pt idx="5187">
                  <c:v>-6.5199791E-3</c:v>
                </c:pt>
                <c:pt idx="5188">
                  <c:v>-5.9644411E-4</c:v>
                </c:pt>
                <c:pt idx="5189">
                  <c:v>5.6762011000000001E-3</c:v>
                </c:pt>
                <c:pt idx="5190">
                  <c:v>2.3413949E-3</c:v>
                </c:pt>
                <c:pt idx="5191">
                  <c:v>-3.5241754000000002E-3</c:v>
                </c:pt>
                <c:pt idx="5192">
                  <c:v>-2.8502032E-3</c:v>
                </c:pt>
                <c:pt idx="5193">
                  <c:v>9.4152169000000002E-4</c:v>
                </c:pt>
                <c:pt idx="5194">
                  <c:v>-6.6752401000000003E-4</c:v>
                </c:pt>
                <c:pt idx="5195">
                  <c:v>-5.1598494000000003E-3</c:v>
                </c:pt>
                <c:pt idx="5196">
                  <c:v>-3.3973200000000001E-3</c:v>
                </c:pt>
                <c:pt idx="5197">
                  <c:v>3.4340083000000002E-3</c:v>
                </c:pt>
                <c:pt idx="5198">
                  <c:v>5.4671564000000001E-3</c:v>
                </c:pt>
                <c:pt idx="5199">
                  <c:v>-6.2396846999999999E-4</c:v>
                </c:pt>
                <c:pt idx="5200">
                  <c:v>-5.1014794E-3</c:v>
                </c:pt>
                <c:pt idx="5201">
                  <c:v>-1.4319728000000001E-4</c:v>
                </c:pt>
                <c:pt idx="5202">
                  <c:v>4.2985942000000003E-3</c:v>
                </c:pt>
                <c:pt idx="5203">
                  <c:v>-8.1781135E-4</c:v>
                </c:pt>
                <c:pt idx="5204">
                  <c:v>-5.6005322000000001E-3</c:v>
                </c:pt>
                <c:pt idx="5205">
                  <c:v>-9.0556933000000004E-4</c:v>
                </c:pt>
                <c:pt idx="5206">
                  <c:v>6.1511276000000004E-3</c:v>
                </c:pt>
                <c:pt idx="5207">
                  <c:v>2.9127824000000002E-3</c:v>
                </c:pt>
                <c:pt idx="5208">
                  <c:v>-6.5924136999999999E-3</c:v>
                </c:pt>
                <c:pt idx="5209">
                  <c:v>-2.6766941999999999E-3</c:v>
                </c:pt>
                <c:pt idx="5210">
                  <c:v>1.5656203E-2</c:v>
                </c:pt>
                <c:pt idx="5211">
                  <c:v>-7.9001319999999996E-4</c:v>
                </c:pt>
                <c:pt idx="5212">
                  <c:v>-2.0236588999999999E-2</c:v>
                </c:pt>
                <c:pt idx="5213">
                  <c:v>1.0202516E-2</c:v>
                </c:pt>
                <c:pt idx="5214">
                  <c:v>1.0746921E-2</c:v>
                </c:pt>
                <c:pt idx="5215">
                  <c:v>-1.1309517E-2</c:v>
                </c:pt>
                <c:pt idx="5216">
                  <c:v>1.3304779E-4</c:v>
                </c:pt>
                <c:pt idx="5217">
                  <c:v>1.0058551000000001E-2</c:v>
                </c:pt>
                <c:pt idx="5218">
                  <c:v>1.4434675999999999E-3</c:v>
                </c:pt>
                <c:pt idx="5219">
                  <c:v>-7.1248127000000001E-3</c:v>
                </c:pt>
                <c:pt idx="5220">
                  <c:v>-2.7844504000000001E-3</c:v>
                </c:pt>
                <c:pt idx="5221">
                  <c:v>4.5599743000000002E-3</c:v>
                </c:pt>
                <c:pt idx="5222">
                  <c:v>2.3853658999999998E-3</c:v>
                </c:pt>
                <c:pt idx="5223">
                  <c:v>-3.9098329999999997E-3</c:v>
                </c:pt>
                <c:pt idx="5224">
                  <c:v>-2.9886448999999998E-3</c:v>
                </c:pt>
                <c:pt idx="5225">
                  <c:v>2.4921040000000002E-3</c:v>
                </c:pt>
                <c:pt idx="5226">
                  <c:v>2.121024E-3</c:v>
                </c:pt>
                <c:pt idx="5227">
                  <c:v>-3.9645067999999999E-3</c:v>
                </c:pt>
                <c:pt idx="5228">
                  <c:v>-5.4112279999999997E-3</c:v>
                </c:pt>
                <c:pt idx="5229">
                  <c:v>1.5556274000000001E-4</c:v>
                </c:pt>
                <c:pt idx="5230">
                  <c:v>3.5644305000000001E-3</c:v>
                </c:pt>
                <c:pt idx="5231">
                  <c:v>-4.5133944999999997E-4</c:v>
                </c:pt>
                <c:pt idx="5232">
                  <c:v>-4.0701566999999999E-3</c:v>
                </c:pt>
                <c:pt idx="5233">
                  <c:v>8.1053226999999999E-4</c:v>
                </c:pt>
                <c:pt idx="5234">
                  <c:v>5.0076532999999996E-3</c:v>
                </c:pt>
                <c:pt idx="5235">
                  <c:v>-2.8145546999999999E-5</c:v>
                </c:pt>
                <c:pt idx="5236">
                  <c:v>-4.4974404000000003E-3</c:v>
                </c:pt>
                <c:pt idx="5237">
                  <c:v>1.6419549999999999E-4</c:v>
                </c:pt>
                <c:pt idx="5238">
                  <c:v>6.0271939999999996E-3</c:v>
                </c:pt>
                <c:pt idx="5239">
                  <c:v>2.1289861999999999E-3</c:v>
                </c:pt>
                <c:pt idx="5240">
                  <c:v>-6.7380171999999999E-3</c:v>
                </c:pt>
                <c:pt idx="5241">
                  <c:v>-4.0458978E-3</c:v>
                </c:pt>
                <c:pt idx="5242">
                  <c:v>1.4133049999999999E-2</c:v>
                </c:pt>
                <c:pt idx="5243">
                  <c:v>-8.3645739000000005E-5</c:v>
                </c:pt>
                <c:pt idx="5244">
                  <c:v>-1.911065E-2</c:v>
                </c:pt>
              </c:numCache>
            </c:numRef>
          </c:yVal>
          <c:smooth val="1"/>
        </c:ser>
        <c:ser>
          <c:idx val="4"/>
          <c:order val="4"/>
          <c:tx>
            <c:strRef>
              <c:f>'PW+AT'!$S$5</c:f>
              <c:strCache>
                <c:ptCount val="1"/>
                <c:pt idx="0">
                  <c:v>Surrogate Tension</c:v>
                </c:pt>
              </c:strCache>
            </c:strRef>
          </c:tx>
          <c:spPr>
            <a:ln>
              <a:solidFill>
                <a:schemeClr val="tx1"/>
              </a:solidFill>
              <a:prstDash val="sysDash"/>
            </a:ln>
          </c:spPr>
          <c:marker>
            <c:symbol val="none"/>
          </c:marker>
          <c:xVal>
            <c:numRef>
              <c:f>PW!$K$2:$K$5246</c:f>
              <c:numCache>
                <c:formatCode>General</c:formatCode>
                <c:ptCount val="5245"/>
                <c:pt idx="0">
                  <c:v>0</c:v>
                </c:pt>
                <c:pt idx="1">
                  <c:v>4.8828125E-4</c:v>
                </c:pt>
                <c:pt idx="2">
                  <c:v>9.765625E-4</c:v>
                </c:pt>
                <c:pt idx="3">
                  <c:v>1.46484375E-3</c:v>
                </c:pt>
                <c:pt idx="4">
                  <c:v>1.953125E-3</c:v>
                </c:pt>
                <c:pt idx="5">
                  <c:v>2.44140625E-3</c:v>
                </c:pt>
                <c:pt idx="6">
                  <c:v>2.9296875E-3</c:v>
                </c:pt>
                <c:pt idx="7">
                  <c:v>3.41796875E-3</c:v>
                </c:pt>
                <c:pt idx="8">
                  <c:v>3.90625E-3</c:v>
                </c:pt>
                <c:pt idx="9">
                  <c:v>4.39453125E-3</c:v>
                </c:pt>
                <c:pt idx="10">
                  <c:v>4.8828125E-3</c:v>
                </c:pt>
                <c:pt idx="11">
                  <c:v>5.37109375E-3</c:v>
                </c:pt>
                <c:pt idx="12">
                  <c:v>5.859375E-3</c:v>
                </c:pt>
                <c:pt idx="13">
                  <c:v>6.34765625E-3</c:v>
                </c:pt>
                <c:pt idx="14">
                  <c:v>6.8359375E-3</c:v>
                </c:pt>
                <c:pt idx="15">
                  <c:v>7.32421875E-3</c:v>
                </c:pt>
                <c:pt idx="16">
                  <c:v>7.8125E-3</c:v>
                </c:pt>
                <c:pt idx="17">
                  <c:v>8.30078125E-3</c:v>
                </c:pt>
                <c:pt idx="18">
                  <c:v>8.7890625E-3</c:v>
                </c:pt>
                <c:pt idx="19">
                  <c:v>9.27734375E-3</c:v>
                </c:pt>
                <c:pt idx="20">
                  <c:v>9.765625E-3</c:v>
                </c:pt>
                <c:pt idx="21">
                  <c:v>1.025390625E-2</c:v>
                </c:pt>
                <c:pt idx="22">
                  <c:v>1.07421875E-2</c:v>
                </c:pt>
                <c:pt idx="23">
                  <c:v>1.123046875E-2</c:v>
                </c:pt>
                <c:pt idx="24">
                  <c:v>1.171875E-2</c:v>
                </c:pt>
                <c:pt idx="25">
                  <c:v>1.220703125E-2</c:v>
                </c:pt>
                <c:pt idx="26">
                  <c:v>1.26953125E-2</c:v>
                </c:pt>
                <c:pt idx="27">
                  <c:v>1.318359375E-2</c:v>
                </c:pt>
                <c:pt idx="28">
                  <c:v>1.3671875E-2</c:v>
                </c:pt>
                <c:pt idx="29">
                  <c:v>1.416015625E-2</c:v>
                </c:pt>
                <c:pt idx="30">
                  <c:v>1.46484375E-2</c:v>
                </c:pt>
                <c:pt idx="31">
                  <c:v>1.513671875E-2</c:v>
                </c:pt>
                <c:pt idx="32">
                  <c:v>1.5625E-2</c:v>
                </c:pt>
                <c:pt idx="33">
                  <c:v>1.611328125E-2</c:v>
                </c:pt>
                <c:pt idx="34">
                  <c:v>1.66015625E-2</c:v>
                </c:pt>
                <c:pt idx="35">
                  <c:v>1.708984375E-2</c:v>
                </c:pt>
                <c:pt idx="36">
                  <c:v>1.7578125E-2</c:v>
                </c:pt>
                <c:pt idx="37">
                  <c:v>1.806640625E-2</c:v>
                </c:pt>
                <c:pt idx="38">
                  <c:v>1.85546875E-2</c:v>
                </c:pt>
                <c:pt idx="39">
                  <c:v>1.904296875E-2</c:v>
                </c:pt>
                <c:pt idx="40">
                  <c:v>1.953125E-2</c:v>
                </c:pt>
                <c:pt idx="41">
                  <c:v>2.001953125E-2</c:v>
                </c:pt>
                <c:pt idx="42">
                  <c:v>2.05078125E-2</c:v>
                </c:pt>
                <c:pt idx="43">
                  <c:v>2.099609375E-2</c:v>
                </c:pt>
                <c:pt idx="44">
                  <c:v>2.1484375E-2</c:v>
                </c:pt>
                <c:pt idx="45">
                  <c:v>2.197265625E-2</c:v>
                </c:pt>
                <c:pt idx="46">
                  <c:v>2.24609375E-2</c:v>
                </c:pt>
                <c:pt idx="47">
                  <c:v>2.294921875E-2</c:v>
                </c:pt>
                <c:pt idx="48">
                  <c:v>2.34375E-2</c:v>
                </c:pt>
                <c:pt idx="49">
                  <c:v>2.392578125E-2</c:v>
                </c:pt>
                <c:pt idx="50">
                  <c:v>2.44140625E-2</c:v>
                </c:pt>
                <c:pt idx="51">
                  <c:v>2.490234375E-2</c:v>
                </c:pt>
                <c:pt idx="52">
                  <c:v>2.5390625E-2</c:v>
                </c:pt>
                <c:pt idx="53">
                  <c:v>2.587890625E-2</c:v>
                </c:pt>
                <c:pt idx="54">
                  <c:v>2.63671875E-2</c:v>
                </c:pt>
                <c:pt idx="55">
                  <c:v>2.685546875E-2</c:v>
                </c:pt>
                <c:pt idx="56">
                  <c:v>2.734375E-2</c:v>
                </c:pt>
                <c:pt idx="57">
                  <c:v>2.783203125E-2</c:v>
                </c:pt>
                <c:pt idx="58">
                  <c:v>2.83203125E-2</c:v>
                </c:pt>
                <c:pt idx="59">
                  <c:v>2.880859375E-2</c:v>
                </c:pt>
                <c:pt idx="60">
                  <c:v>2.9296875E-2</c:v>
                </c:pt>
                <c:pt idx="61">
                  <c:v>2.978515625E-2</c:v>
                </c:pt>
                <c:pt idx="62">
                  <c:v>3.02734375E-2</c:v>
                </c:pt>
                <c:pt idx="63">
                  <c:v>3.076171875E-2</c:v>
                </c:pt>
                <c:pt idx="64">
                  <c:v>3.125E-2</c:v>
                </c:pt>
                <c:pt idx="65">
                  <c:v>3.173828125E-2</c:v>
                </c:pt>
                <c:pt idx="66">
                  <c:v>3.22265625E-2</c:v>
                </c:pt>
                <c:pt idx="67">
                  <c:v>3.271484375E-2</c:v>
                </c:pt>
                <c:pt idx="68">
                  <c:v>3.3203125E-2</c:v>
                </c:pt>
                <c:pt idx="69">
                  <c:v>3.369140625E-2</c:v>
                </c:pt>
                <c:pt idx="70">
                  <c:v>3.41796875E-2</c:v>
                </c:pt>
                <c:pt idx="71">
                  <c:v>3.466796875E-2</c:v>
                </c:pt>
                <c:pt idx="72">
                  <c:v>3.515625E-2</c:v>
                </c:pt>
                <c:pt idx="73">
                  <c:v>3.564453125E-2</c:v>
                </c:pt>
                <c:pt idx="74">
                  <c:v>3.61328125E-2</c:v>
                </c:pt>
                <c:pt idx="75">
                  <c:v>3.662109375E-2</c:v>
                </c:pt>
                <c:pt idx="76">
                  <c:v>3.7109375E-2</c:v>
                </c:pt>
                <c:pt idx="77">
                  <c:v>3.759765625E-2</c:v>
                </c:pt>
                <c:pt idx="78">
                  <c:v>3.80859375E-2</c:v>
                </c:pt>
                <c:pt idx="79">
                  <c:v>3.857421875E-2</c:v>
                </c:pt>
                <c:pt idx="80">
                  <c:v>3.90625E-2</c:v>
                </c:pt>
                <c:pt idx="81">
                  <c:v>3.955078125E-2</c:v>
                </c:pt>
                <c:pt idx="82">
                  <c:v>4.00390625E-2</c:v>
                </c:pt>
                <c:pt idx="83">
                  <c:v>4.052734375E-2</c:v>
                </c:pt>
                <c:pt idx="84">
                  <c:v>4.1015625E-2</c:v>
                </c:pt>
                <c:pt idx="85">
                  <c:v>4.150390625E-2</c:v>
                </c:pt>
                <c:pt idx="86">
                  <c:v>4.19921875E-2</c:v>
                </c:pt>
                <c:pt idx="87">
                  <c:v>4.248046875E-2</c:v>
                </c:pt>
                <c:pt idx="88">
                  <c:v>4.296875E-2</c:v>
                </c:pt>
                <c:pt idx="89">
                  <c:v>4.345703125E-2</c:v>
                </c:pt>
                <c:pt idx="90">
                  <c:v>4.39453125E-2</c:v>
                </c:pt>
                <c:pt idx="91">
                  <c:v>4.443359375E-2</c:v>
                </c:pt>
                <c:pt idx="92">
                  <c:v>4.4921875E-2</c:v>
                </c:pt>
                <c:pt idx="93">
                  <c:v>4.541015625E-2</c:v>
                </c:pt>
                <c:pt idx="94">
                  <c:v>4.58984375E-2</c:v>
                </c:pt>
                <c:pt idx="95">
                  <c:v>4.638671875E-2</c:v>
                </c:pt>
                <c:pt idx="96">
                  <c:v>4.6875E-2</c:v>
                </c:pt>
                <c:pt idx="97">
                  <c:v>4.736328125E-2</c:v>
                </c:pt>
                <c:pt idx="98">
                  <c:v>4.78515625E-2</c:v>
                </c:pt>
                <c:pt idx="99">
                  <c:v>4.833984375E-2</c:v>
                </c:pt>
                <c:pt idx="100">
                  <c:v>4.8828125E-2</c:v>
                </c:pt>
                <c:pt idx="101">
                  <c:v>4.931640625E-2</c:v>
                </c:pt>
                <c:pt idx="102">
                  <c:v>4.98046875E-2</c:v>
                </c:pt>
                <c:pt idx="103">
                  <c:v>5.029296875E-2</c:v>
                </c:pt>
                <c:pt idx="104">
                  <c:v>5.078125E-2</c:v>
                </c:pt>
                <c:pt idx="105">
                  <c:v>5.126953125E-2</c:v>
                </c:pt>
                <c:pt idx="106">
                  <c:v>5.17578125E-2</c:v>
                </c:pt>
                <c:pt idx="107">
                  <c:v>5.224609375E-2</c:v>
                </c:pt>
                <c:pt idx="108">
                  <c:v>5.2734375E-2</c:v>
                </c:pt>
                <c:pt idx="109">
                  <c:v>5.322265625E-2</c:v>
                </c:pt>
                <c:pt idx="110">
                  <c:v>5.37109375E-2</c:v>
                </c:pt>
                <c:pt idx="111">
                  <c:v>5.419921875E-2</c:v>
                </c:pt>
                <c:pt idx="112">
                  <c:v>5.46875E-2</c:v>
                </c:pt>
                <c:pt idx="113">
                  <c:v>5.517578125E-2</c:v>
                </c:pt>
                <c:pt idx="114">
                  <c:v>5.56640625E-2</c:v>
                </c:pt>
                <c:pt idx="115">
                  <c:v>5.615234375E-2</c:v>
                </c:pt>
                <c:pt idx="116">
                  <c:v>5.6640625E-2</c:v>
                </c:pt>
                <c:pt idx="117">
                  <c:v>5.712890625E-2</c:v>
                </c:pt>
                <c:pt idx="118">
                  <c:v>5.76171875E-2</c:v>
                </c:pt>
                <c:pt idx="119">
                  <c:v>5.810546875E-2</c:v>
                </c:pt>
                <c:pt idx="120">
                  <c:v>5.859375E-2</c:v>
                </c:pt>
                <c:pt idx="121">
                  <c:v>5.908203125E-2</c:v>
                </c:pt>
                <c:pt idx="122">
                  <c:v>5.95703125E-2</c:v>
                </c:pt>
                <c:pt idx="123">
                  <c:v>6.005859375E-2</c:v>
                </c:pt>
                <c:pt idx="124">
                  <c:v>6.0546875E-2</c:v>
                </c:pt>
                <c:pt idx="125">
                  <c:v>6.103515625E-2</c:v>
                </c:pt>
                <c:pt idx="126">
                  <c:v>6.15234375E-2</c:v>
                </c:pt>
                <c:pt idx="127">
                  <c:v>6.201171875E-2</c:v>
                </c:pt>
                <c:pt idx="128">
                  <c:v>6.25E-2</c:v>
                </c:pt>
                <c:pt idx="129">
                  <c:v>6.298828125E-2</c:v>
                </c:pt>
                <c:pt idx="130">
                  <c:v>6.34765625E-2</c:v>
                </c:pt>
                <c:pt idx="131">
                  <c:v>6.396484375E-2</c:v>
                </c:pt>
                <c:pt idx="132">
                  <c:v>6.4453125E-2</c:v>
                </c:pt>
                <c:pt idx="133">
                  <c:v>6.494140625E-2</c:v>
                </c:pt>
                <c:pt idx="134">
                  <c:v>6.54296875E-2</c:v>
                </c:pt>
                <c:pt idx="135">
                  <c:v>6.591796875E-2</c:v>
                </c:pt>
                <c:pt idx="136">
                  <c:v>6.640625E-2</c:v>
                </c:pt>
                <c:pt idx="137">
                  <c:v>6.689453125E-2</c:v>
                </c:pt>
                <c:pt idx="138">
                  <c:v>6.73828125E-2</c:v>
                </c:pt>
                <c:pt idx="139">
                  <c:v>6.787109375E-2</c:v>
                </c:pt>
                <c:pt idx="140">
                  <c:v>6.8359375E-2</c:v>
                </c:pt>
                <c:pt idx="141">
                  <c:v>6.884765625E-2</c:v>
                </c:pt>
                <c:pt idx="142">
                  <c:v>6.93359375E-2</c:v>
                </c:pt>
                <c:pt idx="143">
                  <c:v>6.982421875E-2</c:v>
                </c:pt>
                <c:pt idx="144">
                  <c:v>7.03125E-2</c:v>
                </c:pt>
                <c:pt idx="145">
                  <c:v>7.080078125E-2</c:v>
                </c:pt>
                <c:pt idx="146">
                  <c:v>7.12890625E-2</c:v>
                </c:pt>
                <c:pt idx="147">
                  <c:v>7.177734375E-2</c:v>
                </c:pt>
                <c:pt idx="148">
                  <c:v>7.2265625E-2</c:v>
                </c:pt>
                <c:pt idx="149">
                  <c:v>7.275390625E-2</c:v>
                </c:pt>
                <c:pt idx="150">
                  <c:v>7.32421875E-2</c:v>
                </c:pt>
                <c:pt idx="151">
                  <c:v>7.373046875E-2</c:v>
                </c:pt>
                <c:pt idx="152">
                  <c:v>7.421875E-2</c:v>
                </c:pt>
                <c:pt idx="153">
                  <c:v>7.470703125E-2</c:v>
                </c:pt>
                <c:pt idx="154">
                  <c:v>7.51953125E-2</c:v>
                </c:pt>
                <c:pt idx="155">
                  <c:v>7.568359375E-2</c:v>
                </c:pt>
                <c:pt idx="156">
                  <c:v>7.6171875E-2</c:v>
                </c:pt>
                <c:pt idx="157">
                  <c:v>7.666015625E-2</c:v>
                </c:pt>
                <c:pt idx="158">
                  <c:v>7.71484375E-2</c:v>
                </c:pt>
                <c:pt idx="159">
                  <c:v>7.763671875E-2</c:v>
                </c:pt>
                <c:pt idx="160">
                  <c:v>7.8125E-2</c:v>
                </c:pt>
                <c:pt idx="161">
                  <c:v>7.861328125E-2</c:v>
                </c:pt>
                <c:pt idx="162">
                  <c:v>7.91015625E-2</c:v>
                </c:pt>
                <c:pt idx="163">
                  <c:v>7.958984375E-2</c:v>
                </c:pt>
                <c:pt idx="164">
                  <c:v>8.0078125E-2</c:v>
                </c:pt>
                <c:pt idx="165">
                  <c:v>8.056640625E-2</c:v>
                </c:pt>
                <c:pt idx="166">
                  <c:v>8.10546875E-2</c:v>
                </c:pt>
                <c:pt idx="167">
                  <c:v>8.154296875E-2</c:v>
                </c:pt>
                <c:pt idx="168">
                  <c:v>8.203125E-2</c:v>
                </c:pt>
                <c:pt idx="169">
                  <c:v>8.251953125E-2</c:v>
                </c:pt>
                <c:pt idx="170">
                  <c:v>8.30078125E-2</c:v>
                </c:pt>
                <c:pt idx="171">
                  <c:v>8.349609375E-2</c:v>
                </c:pt>
                <c:pt idx="172">
                  <c:v>8.3984375E-2</c:v>
                </c:pt>
                <c:pt idx="173">
                  <c:v>8.447265625E-2</c:v>
                </c:pt>
                <c:pt idx="174">
                  <c:v>8.49609375E-2</c:v>
                </c:pt>
                <c:pt idx="175">
                  <c:v>8.544921875E-2</c:v>
                </c:pt>
                <c:pt idx="176">
                  <c:v>8.59375E-2</c:v>
                </c:pt>
                <c:pt idx="177">
                  <c:v>8.642578125E-2</c:v>
                </c:pt>
                <c:pt idx="178">
                  <c:v>8.69140625E-2</c:v>
                </c:pt>
                <c:pt idx="179">
                  <c:v>8.740234375E-2</c:v>
                </c:pt>
                <c:pt idx="180">
                  <c:v>8.7890625E-2</c:v>
                </c:pt>
                <c:pt idx="181">
                  <c:v>8.837890625E-2</c:v>
                </c:pt>
                <c:pt idx="182">
                  <c:v>8.88671875E-2</c:v>
                </c:pt>
                <c:pt idx="183">
                  <c:v>8.935546875E-2</c:v>
                </c:pt>
                <c:pt idx="184">
                  <c:v>8.984375E-2</c:v>
                </c:pt>
                <c:pt idx="185">
                  <c:v>9.033203125E-2</c:v>
                </c:pt>
                <c:pt idx="186">
                  <c:v>9.08203125E-2</c:v>
                </c:pt>
                <c:pt idx="187">
                  <c:v>9.130859375E-2</c:v>
                </c:pt>
                <c:pt idx="188">
                  <c:v>9.1796875E-2</c:v>
                </c:pt>
                <c:pt idx="189">
                  <c:v>9.228515625E-2</c:v>
                </c:pt>
                <c:pt idx="190">
                  <c:v>9.27734375E-2</c:v>
                </c:pt>
                <c:pt idx="191">
                  <c:v>9.326171875E-2</c:v>
                </c:pt>
                <c:pt idx="192">
                  <c:v>9.375E-2</c:v>
                </c:pt>
                <c:pt idx="193">
                  <c:v>9.423828125E-2</c:v>
                </c:pt>
                <c:pt idx="194">
                  <c:v>9.47265625E-2</c:v>
                </c:pt>
                <c:pt idx="195">
                  <c:v>9.521484375E-2</c:v>
                </c:pt>
                <c:pt idx="196">
                  <c:v>9.5703125E-2</c:v>
                </c:pt>
                <c:pt idx="197">
                  <c:v>9.619140625E-2</c:v>
                </c:pt>
                <c:pt idx="198">
                  <c:v>9.66796875E-2</c:v>
                </c:pt>
                <c:pt idx="199">
                  <c:v>9.716796875E-2</c:v>
                </c:pt>
                <c:pt idx="200">
                  <c:v>9.765625E-2</c:v>
                </c:pt>
                <c:pt idx="201">
                  <c:v>9.814453125E-2</c:v>
                </c:pt>
                <c:pt idx="202">
                  <c:v>9.86328125E-2</c:v>
                </c:pt>
                <c:pt idx="203">
                  <c:v>9.912109375E-2</c:v>
                </c:pt>
                <c:pt idx="204">
                  <c:v>9.9609375E-2</c:v>
                </c:pt>
                <c:pt idx="205">
                  <c:v>0.10009765625</c:v>
                </c:pt>
                <c:pt idx="206">
                  <c:v>0.1005859375</c:v>
                </c:pt>
                <c:pt idx="207">
                  <c:v>0.10107421875</c:v>
                </c:pt>
                <c:pt idx="208">
                  <c:v>0.1015625</c:v>
                </c:pt>
                <c:pt idx="209">
                  <c:v>0.10205078125</c:v>
                </c:pt>
                <c:pt idx="210">
                  <c:v>0.1025390625</c:v>
                </c:pt>
                <c:pt idx="211">
                  <c:v>0.10302734375</c:v>
                </c:pt>
                <c:pt idx="212">
                  <c:v>0.103515625</c:v>
                </c:pt>
                <c:pt idx="213">
                  <c:v>0.10400390625</c:v>
                </c:pt>
                <c:pt idx="214">
                  <c:v>0.1044921875</c:v>
                </c:pt>
                <c:pt idx="215">
                  <c:v>0.10498046875</c:v>
                </c:pt>
                <c:pt idx="216">
                  <c:v>0.10546875</c:v>
                </c:pt>
                <c:pt idx="217">
                  <c:v>0.10595703125</c:v>
                </c:pt>
                <c:pt idx="218">
                  <c:v>0.1064453125</c:v>
                </c:pt>
                <c:pt idx="219">
                  <c:v>0.10693359375</c:v>
                </c:pt>
                <c:pt idx="220">
                  <c:v>0.107421875</c:v>
                </c:pt>
                <c:pt idx="221">
                  <c:v>0.10791015625</c:v>
                </c:pt>
                <c:pt idx="222">
                  <c:v>0.1083984375</c:v>
                </c:pt>
                <c:pt idx="223">
                  <c:v>0.10888671875</c:v>
                </c:pt>
                <c:pt idx="224">
                  <c:v>0.109375</c:v>
                </c:pt>
                <c:pt idx="225">
                  <c:v>0.10986328125</c:v>
                </c:pt>
                <c:pt idx="226">
                  <c:v>0.1103515625</c:v>
                </c:pt>
                <c:pt idx="227">
                  <c:v>0.11083984375</c:v>
                </c:pt>
                <c:pt idx="228">
                  <c:v>0.111328125</c:v>
                </c:pt>
                <c:pt idx="229">
                  <c:v>0.11181640625</c:v>
                </c:pt>
                <c:pt idx="230">
                  <c:v>0.1123046875</c:v>
                </c:pt>
                <c:pt idx="231">
                  <c:v>0.11279296875</c:v>
                </c:pt>
                <c:pt idx="232">
                  <c:v>0.11328125</c:v>
                </c:pt>
                <c:pt idx="233">
                  <c:v>0.11376953125</c:v>
                </c:pt>
                <c:pt idx="234">
                  <c:v>0.1142578125</c:v>
                </c:pt>
                <c:pt idx="235">
                  <c:v>0.11474609375</c:v>
                </c:pt>
                <c:pt idx="236">
                  <c:v>0.115234375</c:v>
                </c:pt>
                <c:pt idx="237">
                  <c:v>0.11572265625</c:v>
                </c:pt>
                <c:pt idx="238">
                  <c:v>0.1162109375</c:v>
                </c:pt>
                <c:pt idx="239">
                  <c:v>0.11669921875</c:v>
                </c:pt>
                <c:pt idx="240">
                  <c:v>0.1171875</c:v>
                </c:pt>
                <c:pt idx="241">
                  <c:v>0.11767578125</c:v>
                </c:pt>
                <c:pt idx="242">
                  <c:v>0.1181640625</c:v>
                </c:pt>
                <c:pt idx="243">
                  <c:v>0.11865234375</c:v>
                </c:pt>
                <c:pt idx="244">
                  <c:v>0.119140625</c:v>
                </c:pt>
                <c:pt idx="245">
                  <c:v>0.11962890625</c:v>
                </c:pt>
                <c:pt idx="246">
                  <c:v>0.1201171875</c:v>
                </c:pt>
                <c:pt idx="247">
                  <c:v>0.12060546875</c:v>
                </c:pt>
                <c:pt idx="248">
                  <c:v>0.12109375</c:v>
                </c:pt>
                <c:pt idx="249">
                  <c:v>0.12158203125</c:v>
                </c:pt>
                <c:pt idx="250">
                  <c:v>0.1220703125</c:v>
                </c:pt>
                <c:pt idx="251">
                  <c:v>0.12255859375</c:v>
                </c:pt>
                <c:pt idx="252">
                  <c:v>0.123046875</c:v>
                </c:pt>
                <c:pt idx="253">
                  <c:v>0.12353515625</c:v>
                </c:pt>
                <c:pt idx="254">
                  <c:v>0.1240234375</c:v>
                </c:pt>
                <c:pt idx="255">
                  <c:v>0.12451171875</c:v>
                </c:pt>
                <c:pt idx="256">
                  <c:v>0.125</c:v>
                </c:pt>
                <c:pt idx="257">
                  <c:v>0.12548828125</c:v>
                </c:pt>
                <c:pt idx="258">
                  <c:v>0.1259765625</c:v>
                </c:pt>
                <c:pt idx="259">
                  <c:v>0.12646484375</c:v>
                </c:pt>
                <c:pt idx="260">
                  <c:v>0.126953125</c:v>
                </c:pt>
                <c:pt idx="261">
                  <c:v>0.12744140625</c:v>
                </c:pt>
                <c:pt idx="262">
                  <c:v>0.1279296875</c:v>
                </c:pt>
                <c:pt idx="263">
                  <c:v>0.12841796875</c:v>
                </c:pt>
                <c:pt idx="264">
                  <c:v>0.12890625</c:v>
                </c:pt>
                <c:pt idx="265">
                  <c:v>0.12939453125</c:v>
                </c:pt>
                <c:pt idx="266">
                  <c:v>0.1298828125</c:v>
                </c:pt>
                <c:pt idx="267">
                  <c:v>0.13037109375</c:v>
                </c:pt>
                <c:pt idx="268">
                  <c:v>0.130859375</c:v>
                </c:pt>
                <c:pt idx="269">
                  <c:v>0.13134765625</c:v>
                </c:pt>
                <c:pt idx="270">
                  <c:v>0.1318359375</c:v>
                </c:pt>
                <c:pt idx="271">
                  <c:v>0.13232421875</c:v>
                </c:pt>
                <c:pt idx="272">
                  <c:v>0.1328125</c:v>
                </c:pt>
                <c:pt idx="273">
                  <c:v>0.13330078125</c:v>
                </c:pt>
                <c:pt idx="274">
                  <c:v>0.1337890625</c:v>
                </c:pt>
                <c:pt idx="275">
                  <c:v>0.13427734375</c:v>
                </c:pt>
                <c:pt idx="276">
                  <c:v>0.134765625</c:v>
                </c:pt>
                <c:pt idx="277">
                  <c:v>0.13525390625</c:v>
                </c:pt>
                <c:pt idx="278">
                  <c:v>0.1357421875</c:v>
                </c:pt>
                <c:pt idx="279">
                  <c:v>0.13623046875</c:v>
                </c:pt>
                <c:pt idx="280">
                  <c:v>0.13671875</c:v>
                </c:pt>
                <c:pt idx="281">
                  <c:v>0.13720703125</c:v>
                </c:pt>
                <c:pt idx="282">
                  <c:v>0.1376953125</c:v>
                </c:pt>
                <c:pt idx="283">
                  <c:v>0.13818359375</c:v>
                </c:pt>
                <c:pt idx="284">
                  <c:v>0.138671875</c:v>
                </c:pt>
                <c:pt idx="285">
                  <c:v>0.13916015625</c:v>
                </c:pt>
                <c:pt idx="286">
                  <c:v>0.1396484375</c:v>
                </c:pt>
                <c:pt idx="287">
                  <c:v>0.14013671875</c:v>
                </c:pt>
                <c:pt idx="288">
                  <c:v>0.140625</c:v>
                </c:pt>
                <c:pt idx="289">
                  <c:v>0.14111328125</c:v>
                </c:pt>
                <c:pt idx="290">
                  <c:v>0.1416015625</c:v>
                </c:pt>
                <c:pt idx="291">
                  <c:v>0.14208984375</c:v>
                </c:pt>
                <c:pt idx="292">
                  <c:v>0.142578125</c:v>
                </c:pt>
                <c:pt idx="293">
                  <c:v>0.14306640625</c:v>
                </c:pt>
                <c:pt idx="294">
                  <c:v>0.1435546875</c:v>
                </c:pt>
                <c:pt idx="295">
                  <c:v>0.14404296875</c:v>
                </c:pt>
                <c:pt idx="296">
                  <c:v>0.14453125</c:v>
                </c:pt>
                <c:pt idx="297">
                  <c:v>0.14501953125</c:v>
                </c:pt>
                <c:pt idx="298">
                  <c:v>0.1455078125</c:v>
                </c:pt>
                <c:pt idx="299">
                  <c:v>0.14599609375</c:v>
                </c:pt>
                <c:pt idx="300">
                  <c:v>0.146484375</c:v>
                </c:pt>
                <c:pt idx="301">
                  <c:v>0.14697265625</c:v>
                </c:pt>
                <c:pt idx="302">
                  <c:v>0.1474609375</c:v>
                </c:pt>
                <c:pt idx="303">
                  <c:v>0.14794921875</c:v>
                </c:pt>
                <c:pt idx="304">
                  <c:v>0.1484375</c:v>
                </c:pt>
                <c:pt idx="305">
                  <c:v>0.14892578125</c:v>
                </c:pt>
                <c:pt idx="306">
                  <c:v>0.1494140625</c:v>
                </c:pt>
                <c:pt idx="307">
                  <c:v>0.14990234375</c:v>
                </c:pt>
                <c:pt idx="308">
                  <c:v>0.150390625</c:v>
                </c:pt>
                <c:pt idx="309">
                  <c:v>0.15087890625</c:v>
                </c:pt>
                <c:pt idx="310">
                  <c:v>0.1513671875</c:v>
                </c:pt>
                <c:pt idx="311">
                  <c:v>0.15185546875</c:v>
                </c:pt>
                <c:pt idx="312">
                  <c:v>0.15234375</c:v>
                </c:pt>
                <c:pt idx="313">
                  <c:v>0.15283203125</c:v>
                </c:pt>
                <c:pt idx="314">
                  <c:v>0.1533203125</c:v>
                </c:pt>
                <c:pt idx="315">
                  <c:v>0.15380859375</c:v>
                </c:pt>
                <c:pt idx="316">
                  <c:v>0.154296875</c:v>
                </c:pt>
                <c:pt idx="317">
                  <c:v>0.15478515625</c:v>
                </c:pt>
                <c:pt idx="318">
                  <c:v>0.1552734375</c:v>
                </c:pt>
                <c:pt idx="319">
                  <c:v>0.15576171875</c:v>
                </c:pt>
                <c:pt idx="320">
                  <c:v>0.15625</c:v>
                </c:pt>
                <c:pt idx="321">
                  <c:v>0.15673828125</c:v>
                </c:pt>
                <c:pt idx="322">
                  <c:v>0.1572265625</c:v>
                </c:pt>
                <c:pt idx="323">
                  <c:v>0.15771484375</c:v>
                </c:pt>
                <c:pt idx="324">
                  <c:v>0.158203125</c:v>
                </c:pt>
                <c:pt idx="325">
                  <c:v>0.15869140625</c:v>
                </c:pt>
                <c:pt idx="326">
                  <c:v>0.1591796875</c:v>
                </c:pt>
                <c:pt idx="327">
                  <c:v>0.15966796875</c:v>
                </c:pt>
                <c:pt idx="328">
                  <c:v>0.16015625</c:v>
                </c:pt>
                <c:pt idx="329">
                  <c:v>0.16064453125</c:v>
                </c:pt>
                <c:pt idx="330">
                  <c:v>0.1611328125</c:v>
                </c:pt>
                <c:pt idx="331">
                  <c:v>0.16162109375</c:v>
                </c:pt>
                <c:pt idx="332">
                  <c:v>0.162109375</c:v>
                </c:pt>
                <c:pt idx="333">
                  <c:v>0.16259765625</c:v>
                </c:pt>
                <c:pt idx="334">
                  <c:v>0.1630859375</c:v>
                </c:pt>
                <c:pt idx="335">
                  <c:v>0.16357421875</c:v>
                </c:pt>
                <c:pt idx="336">
                  <c:v>0.1640625</c:v>
                </c:pt>
                <c:pt idx="337">
                  <c:v>0.16455078125</c:v>
                </c:pt>
                <c:pt idx="338">
                  <c:v>0.1650390625</c:v>
                </c:pt>
                <c:pt idx="339">
                  <c:v>0.16552734375</c:v>
                </c:pt>
                <c:pt idx="340">
                  <c:v>0.166015625</c:v>
                </c:pt>
                <c:pt idx="341">
                  <c:v>0.16650390625</c:v>
                </c:pt>
                <c:pt idx="342">
                  <c:v>0.1669921875</c:v>
                </c:pt>
                <c:pt idx="343">
                  <c:v>0.16748046875</c:v>
                </c:pt>
                <c:pt idx="344">
                  <c:v>0.16796875</c:v>
                </c:pt>
                <c:pt idx="345">
                  <c:v>0.16845703125</c:v>
                </c:pt>
                <c:pt idx="346">
                  <c:v>0.1689453125</c:v>
                </c:pt>
                <c:pt idx="347">
                  <c:v>0.16943359375</c:v>
                </c:pt>
                <c:pt idx="348">
                  <c:v>0.169921875</c:v>
                </c:pt>
                <c:pt idx="349">
                  <c:v>0.17041015625</c:v>
                </c:pt>
                <c:pt idx="350">
                  <c:v>0.1708984375</c:v>
                </c:pt>
                <c:pt idx="351">
                  <c:v>0.17138671875</c:v>
                </c:pt>
                <c:pt idx="352">
                  <c:v>0.171875</c:v>
                </c:pt>
                <c:pt idx="353">
                  <c:v>0.17236328125</c:v>
                </c:pt>
                <c:pt idx="354">
                  <c:v>0.1728515625</c:v>
                </c:pt>
                <c:pt idx="355">
                  <c:v>0.17333984375</c:v>
                </c:pt>
                <c:pt idx="356">
                  <c:v>0.173828125</c:v>
                </c:pt>
                <c:pt idx="357">
                  <c:v>0.17431640625</c:v>
                </c:pt>
                <c:pt idx="358">
                  <c:v>0.1748046875</c:v>
                </c:pt>
                <c:pt idx="359">
                  <c:v>0.17529296875</c:v>
                </c:pt>
                <c:pt idx="360">
                  <c:v>0.17578125</c:v>
                </c:pt>
                <c:pt idx="361">
                  <c:v>0.17626953125</c:v>
                </c:pt>
                <c:pt idx="362">
                  <c:v>0.1767578125</c:v>
                </c:pt>
                <c:pt idx="363">
                  <c:v>0.17724609375</c:v>
                </c:pt>
                <c:pt idx="364">
                  <c:v>0.177734375</c:v>
                </c:pt>
                <c:pt idx="365">
                  <c:v>0.17822265625</c:v>
                </c:pt>
                <c:pt idx="366">
                  <c:v>0.1787109375</c:v>
                </c:pt>
                <c:pt idx="367">
                  <c:v>0.17919921875</c:v>
                </c:pt>
                <c:pt idx="368">
                  <c:v>0.1796875</c:v>
                </c:pt>
                <c:pt idx="369">
                  <c:v>0.18017578125</c:v>
                </c:pt>
                <c:pt idx="370">
                  <c:v>0.1806640625</c:v>
                </c:pt>
                <c:pt idx="371">
                  <c:v>0.18115234375</c:v>
                </c:pt>
                <c:pt idx="372">
                  <c:v>0.181640625</c:v>
                </c:pt>
                <c:pt idx="373">
                  <c:v>0.18212890625</c:v>
                </c:pt>
                <c:pt idx="374">
                  <c:v>0.1826171875</c:v>
                </c:pt>
                <c:pt idx="375">
                  <c:v>0.18310546875</c:v>
                </c:pt>
                <c:pt idx="376">
                  <c:v>0.18359375</c:v>
                </c:pt>
                <c:pt idx="377">
                  <c:v>0.18408203125</c:v>
                </c:pt>
                <c:pt idx="378">
                  <c:v>0.1845703125</c:v>
                </c:pt>
                <c:pt idx="379">
                  <c:v>0.18505859375</c:v>
                </c:pt>
                <c:pt idx="380">
                  <c:v>0.185546875</c:v>
                </c:pt>
                <c:pt idx="381">
                  <c:v>0.18603515625</c:v>
                </c:pt>
                <c:pt idx="382">
                  <c:v>0.1865234375</c:v>
                </c:pt>
                <c:pt idx="383">
                  <c:v>0.18701171875</c:v>
                </c:pt>
                <c:pt idx="384">
                  <c:v>0.1875</c:v>
                </c:pt>
                <c:pt idx="385">
                  <c:v>0.18798828125</c:v>
                </c:pt>
                <c:pt idx="386">
                  <c:v>0.1884765625</c:v>
                </c:pt>
                <c:pt idx="387">
                  <c:v>0.18896484375</c:v>
                </c:pt>
                <c:pt idx="388">
                  <c:v>0.189453125</c:v>
                </c:pt>
                <c:pt idx="389">
                  <c:v>0.18994140625</c:v>
                </c:pt>
                <c:pt idx="390">
                  <c:v>0.1904296875</c:v>
                </c:pt>
                <c:pt idx="391">
                  <c:v>0.19091796875</c:v>
                </c:pt>
                <c:pt idx="392">
                  <c:v>0.19140625</c:v>
                </c:pt>
                <c:pt idx="393">
                  <c:v>0.19189453125</c:v>
                </c:pt>
                <c:pt idx="394">
                  <c:v>0.1923828125</c:v>
                </c:pt>
                <c:pt idx="395">
                  <c:v>0.19287109375</c:v>
                </c:pt>
                <c:pt idx="396">
                  <c:v>0.193359375</c:v>
                </c:pt>
                <c:pt idx="397">
                  <c:v>0.19384765625</c:v>
                </c:pt>
                <c:pt idx="398">
                  <c:v>0.1943359375</c:v>
                </c:pt>
                <c:pt idx="399">
                  <c:v>0.19482421875</c:v>
                </c:pt>
                <c:pt idx="400">
                  <c:v>0.1953125</c:v>
                </c:pt>
                <c:pt idx="401">
                  <c:v>0.19580078125</c:v>
                </c:pt>
                <c:pt idx="402">
                  <c:v>0.1962890625</c:v>
                </c:pt>
                <c:pt idx="403">
                  <c:v>0.19677734375</c:v>
                </c:pt>
                <c:pt idx="404">
                  <c:v>0.197265625</c:v>
                </c:pt>
                <c:pt idx="405">
                  <c:v>0.19775390625</c:v>
                </c:pt>
                <c:pt idx="406">
                  <c:v>0.1982421875</c:v>
                </c:pt>
                <c:pt idx="407">
                  <c:v>0.19873046875</c:v>
                </c:pt>
                <c:pt idx="408">
                  <c:v>0.19921875</c:v>
                </c:pt>
                <c:pt idx="409">
                  <c:v>0.19970703125</c:v>
                </c:pt>
                <c:pt idx="410">
                  <c:v>0.2001953125</c:v>
                </c:pt>
                <c:pt idx="411">
                  <c:v>0.20068359375</c:v>
                </c:pt>
                <c:pt idx="412">
                  <c:v>0.201171875</c:v>
                </c:pt>
                <c:pt idx="413">
                  <c:v>0.20166015625</c:v>
                </c:pt>
                <c:pt idx="414">
                  <c:v>0.2021484375</c:v>
                </c:pt>
                <c:pt idx="415">
                  <c:v>0.20263671875</c:v>
                </c:pt>
                <c:pt idx="416">
                  <c:v>0.203125</c:v>
                </c:pt>
                <c:pt idx="417">
                  <c:v>0.20361328125</c:v>
                </c:pt>
                <c:pt idx="418">
                  <c:v>0.2041015625</c:v>
                </c:pt>
                <c:pt idx="419">
                  <c:v>0.20458984375</c:v>
                </c:pt>
                <c:pt idx="420">
                  <c:v>0.205078125</c:v>
                </c:pt>
                <c:pt idx="421">
                  <c:v>0.20556640625</c:v>
                </c:pt>
                <c:pt idx="422">
                  <c:v>0.2060546875</c:v>
                </c:pt>
                <c:pt idx="423">
                  <c:v>0.20654296875</c:v>
                </c:pt>
                <c:pt idx="424">
                  <c:v>0.20703125</c:v>
                </c:pt>
                <c:pt idx="425">
                  <c:v>0.20751953125</c:v>
                </c:pt>
                <c:pt idx="426">
                  <c:v>0.2080078125</c:v>
                </c:pt>
                <c:pt idx="427">
                  <c:v>0.20849609375</c:v>
                </c:pt>
                <c:pt idx="428">
                  <c:v>0.208984375</c:v>
                </c:pt>
                <c:pt idx="429">
                  <c:v>0.20947265625</c:v>
                </c:pt>
                <c:pt idx="430">
                  <c:v>0.2099609375</c:v>
                </c:pt>
                <c:pt idx="431">
                  <c:v>0.21044921875</c:v>
                </c:pt>
                <c:pt idx="432">
                  <c:v>0.2109375</c:v>
                </c:pt>
                <c:pt idx="433">
                  <c:v>0.21142578125</c:v>
                </c:pt>
                <c:pt idx="434">
                  <c:v>0.2119140625</c:v>
                </c:pt>
                <c:pt idx="435">
                  <c:v>0.21240234375</c:v>
                </c:pt>
                <c:pt idx="436">
                  <c:v>0.212890625</c:v>
                </c:pt>
                <c:pt idx="437">
                  <c:v>0.21337890625</c:v>
                </c:pt>
                <c:pt idx="438">
                  <c:v>0.2138671875</c:v>
                </c:pt>
                <c:pt idx="439">
                  <c:v>0.21435546875</c:v>
                </c:pt>
                <c:pt idx="440">
                  <c:v>0.21484375</c:v>
                </c:pt>
                <c:pt idx="441">
                  <c:v>0.21533203125</c:v>
                </c:pt>
                <c:pt idx="442">
                  <c:v>0.2158203125</c:v>
                </c:pt>
                <c:pt idx="443">
                  <c:v>0.21630859375</c:v>
                </c:pt>
                <c:pt idx="444">
                  <c:v>0.216796875</c:v>
                </c:pt>
                <c:pt idx="445">
                  <c:v>0.21728515625</c:v>
                </c:pt>
                <c:pt idx="446">
                  <c:v>0.2177734375</c:v>
                </c:pt>
                <c:pt idx="447">
                  <c:v>0.21826171875</c:v>
                </c:pt>
                <c:pt idx="448">
                  <c:v>0.21875</c:v>
                </c:pt>
                <c:pt idx="449">
                  <c:v>0.21923828125</c:v>
                </c:pt>
                <c:pt idx="450">
                  <c:v>0.2197265625</c:v>
                </c:pt>
                <c:pt idx="451">
                  <c:v>0.22021484375</c:v>
                </c:pt>
                <c:pt idx="452">
                  <c:v>0.220703125</c:v>
                </c:pt>
                <c:pt idx="453">
                  <c:v>0.22119140625</c:v>
                </c:pt>
                <c:pt idx="454">
                  <c:v>0.2216796875</c:v>
                </c:pt>
                <c:pt idx="455">
                  <c:v>0.22216796875</c:v>
                </c:pt>
                <c:pt idx="456">
                  <c:v>0.22265625</c:v>
                </c:pt>
                <c:pt idx="457">
                  <c:v>0.22314453125</c:v>
                </c:pt>
                <c:pt idx="458">
                  <c:v>0.2236328125</c:v>
                </c:pt>
                <c:pt idx="459">
                  <c:v>0.22412109375</c:v>
                </c:pt>
                <c:pt idx="460">
                  <c:v>0.224609375</c:v>
                </c:pt>
                <c:pt idx="461">
                  <c:v>0.22509765625</c:v>
                </c:pt>
                <c:pt idx="462">
                  <c:v>0.2255859375</c:v>
                </c:pt>
                <c:pt idx="463">
                  <c:v>0.22607421875</c:v>
                </c:pt>
                <c:pt idx="464">
                  <c:v>0.2265625</c:v>
                </c:pt>
                <c:pt idx="465">
                  <c:v>0.22705078125</c:v>
                </c:pt>
                <c:pt idx="466">
                  <c:v>0.2275390625</c:v>
                </c:pt>
                <c:pt idx="467">
                  <c:v>0.22802734375</c:v>
                </c:pt>
                <c:pt idx="468">
                  <c:v>0.228515625</c:v>
                </c:pt>
                <c:pt idx="469">
                  <c:v>0.22900390625</c:v>
                </c:pt>
                <c:pt idx="470">
                  <c:v>0.2294921875</c:v>
                </c:pt>
                <c:pt idx="471">
                  <c:v>0.22998046875</c:v>
                </c:pt>
                <c:pt idx="472">
                  <c:v>0.23046875</c:v>
                </c:pt>
                <c:pt idx="473">
                  <c:v>0.23095703125</c:v>
                </c:pt>
                <c:pt idx="474">
                  <c:v>0.2314453125</c:v>
                </c:pt>
                <c:pt idx="475">
                  <c:v>0.23193359375</c:v>
                </c:pt>
                <c:pt idx="476">
                  <c:v>0.232421875</c:v>
                </c:pt>
                <c:pt idx="477">
                  <c:v>0.23291015625</c:v>
                </c:pt>
                <c:pt idx="478">
                  <c:v>0.2333984375</c:v>
                </c:pt>
                <c:pt idx="479">
                  <c:v>0.23388671875</c:v>
                </c:pt>
                <c:pt idx="480">
                  <c:v>0.234375</c:v>
                </c:pt>
                <c:pt idx="481">
                  <c:v>0.23486328125</c:v>
                </c:pt>
                <c:pt idx="482">
                  <c:v>0.2353515625</c:v>
                </c:pt>
                <c:pt idx="483">
                  <c:v>0.23583984375</c:v>
                </c:pt>
                <c:pt idx="484">
                  <c:v>0.236328125</c:v>
                </c:pt>
                <c:pt idx="485">
                  <c:v>0.23681640625</c:v>
                </c:pt>
                <c:pt idx="486">
                  <c:v>0.2373046875</c:v>
                </c:pt>
                <c:pt idx="487">
                  <c:v>0.23779296875</c:v>
                </c:pt>
                <c:pt idx="488">
                  <c:v>0.23828125</c:v>
                </c:pt>
                <c:pt idx="489">
                  <c:v>0.23876953125</c:v>
                </c:pt>
                <c:pt idx="490">
                  <c:v>0.2392578125</c:v>
                </c:pt>
                <c:pt idx="491">
                  <c:v>0.23974609375</c:v>
                </c:pt>
                <c:pt idx="492">
                  <c:v>0.240234375</c:v>
                </c:pt>
                <c:pt idx="493">
                  <c:v>0.24072265625</c:v>
                </c:pt>
                <c:pt idx="494">
                  <c:v>0.2412109375</c:v>
                </c:pt>
                <c:pt idx="495">
                  <c:v>0.24169921875</c:v>
                </c:pt>
                <c:pt idx="496">
                  <c:v>0.2421875</c:v>
                </c:pt>
                <c:pt idx="497">
                  <c:v>0.24267578125</c:v>
                </c:pt>
                <c:pt idx="498">
                  <c:v>0.2431640625</c:v>
                </c:pt>
                <c:pt idx="499">
                  <c:v>0.24365234375</c:v>
                </c:pt>
                <c:pt idx="500">
                  <c:v>0.244140625</c:v>
                </c:pt>
                <c:pt idx="501">
                  <c:v>0.24462890625</c:v>
                </c:pt>
                <c:pt idx="502">
                  <c:v>0.2451171875</c:v>
                </c:pt>
                <c:pt idx="503">
                  <c:v>0.24560546875</c:v>
                </c:pt>
                <c:pt idx="504">
                  <c:v>0.24609375</c:v>
                </c:pt>
                <c:pt idx="505">
                  <c:v>0.24658203125</c:v>
                </c:pt>
                <c:pt idx="506">
                  <c:v>0.2470703125</c:v>
                </c:pt>
                <c:pt idx="507">
                  <c:v>0.24755859375</c:v>
                </c:pt>
                <c:pt idx="508">
                  <c:v>0.248046875</c:v>
                </c:pt>
                <c:pt idx="509">
                  <c:v>0.24853515625</c:v>
                </c:pt>
                <c:pt idx="510">
                  <c:v>0.2490234375</c:v>
                </c:pt>
                <c:pt idx="511">
                  <c:v>0.24951171875</c:v>
                </c:pt>
                <c:pt idx="512">
                  <c:v>0.25</c:v>
                </c:pt>
                <c:pt idx="513">
                  <c:v>0.25048828125</c:v>
                </c:pt>
                <c:pt idx="514">
                  <c:v>0.2509765625</c:v>
                </c:pt>
                <c:pt idx="515">
                  <c:v>0.25146484375</c:v>
                </c:pt>
                <c:pt idx="516">
                  <c:v>0.251953125</c:v>
                </c:pt>
                <c:pt idx="517">
                  <c:v>0.25244140625</c:v>
                </c:pt>
                <c:pt idx="518">
                  <c:v>0.2529296875</c:v>
                </c:pt>
                <c:pt idx="519">
                  <c:v>0.25341796875</c:v>
                </c:pt>
                <c:pt idx="520">
                  <c:v>0.25390625</c:v>
                </c:pt>
                <c:pt idx="521">
                  <c:v>0.25439453125</c:v>
                </c:pt>
                <c:pt idx="522">
                  <c:v>0.2548828125</c:v>
                </c:pt>
                <c:pt idx="523">
                  <c:v>0.25537109375</c:v>
                </c:pt>
                <c:pt idx="524">
                  <c:v>0.255859375</c:v>
                </c:pt>
                <c:pt idx="525">
                  <c:v>0.25634765625</c:v>
                </c:pt>
                <c:pt idx="526">
                  <c:v>0.2568359375</c:v>
                </c:pt>
                <c:pt idx="527">
                  <c:v>0.25732421875</c:v>
                </c:pt>
                <c:pt idx="528">
                  <c:v>0.2578125</c:v>
                </c:pt>
                <c:pt idx="529">
                  <c:v>0.25830078125</c:v>
                </c:pt>
                <c:pt idx="530">
                  <c:v>0.2587890625</c:v>
                </c:pt>
                <c:pt idx="531">
                  <c:v>0.25927734375</c:v>
                </c:pt>
                <c:pt idx="532">
                  <c:v>0.259765625</c:v>
                </c:pt>
                <c:pt idx="533">
                  <c:v>0.26025390625</c:v>
                </c:pt>
                <c:pt idx="534">
                  <c:v>0.2607421875</c:v>
                </c:pt>
                <c:pt idx="535">
                  <c:v>0.26123046875</c:v>
                </c:pt>
                <c:pt idx="536">
                  <c:v>0.26171875</c:v>
                </c:pt>
                <c:pt idx="537">
                  <c:v>0.26220703125</c:v>
                </c:pt>
                <c:pt idx="538">
                  <c:v>0.2626953125</c:v>
                </c:pt>
                <c:pt idx="539">
                  <c:v>0.26318359375</c:v>
                </c:pt>
                <c:pt idx="540">
                  <c:v>0.263671875</c:v>
                </c:pt>
                <c:pt idx="541">
                  <c:v>0.26416015625</c:v>
                </c:pt>
                <c:pt idx="542">
                  <c:v>0.2646484375</c:v>
                </c:pt>
                <c:pt idx="543">
                  <c:v>0.26513671875</c:v>
                </c:pt>
                <c:pt idx="544">
                  <c:v>0.265625</c:v>
                </c:pt>
                <c:pt idx="545">
                  <c:v>0.26611328125</c:v>
                </c:pt>
                <c:pt idx="546">
                  <c:v>0.2666015625</c:v>
                </c:pt>
                <c:pt idx="547">
                  <c:v>0.26708984375</c:v>
                </c:pt>
                <c:pt idx="548">
                  <c:v>0.267578125</c:v>
                </c:pt>
                <c:pt idx="549">
                  <c:v>0.26806640625</c:v>
                </c:pt>
                <c:pt idx="550">
                  <c:v>0.2685546875</c:v>
                </c:pt>
                <c:pt idx="551">
                  <c:v>0.26904296875</c:v>
                </c:pt>
                <c:pt idx="552">
                  <c:v>0.26953125</c:v>
                </c:pt>
                <c:pt idx="553">
                  <c:v>0.27001953125</c:v>
                </c:pt>
                <c:pt idx="554">
                  <c:v>0.2705078125</c:v>
                </c:pt>
                <c:pt idx="555">
                  <c:v>0.27099609375</c:v>
                </c:pt>
                <c:pt idx="556">
                  <c:v>0.271484375</c:v>
                </c:pt>
                <c:pt idx="557">
                  <c:v>0.27197265625</c:v>
                </c:pt>
                <c:pt idx="558">
                  <c:v>0.2724609375</c:v>
                </c:pt>
                <c:pt idx="559">
                  <c:v>0.27294921875</c:v>
                </c:pt>
                <c:pt idx="560">
                  <c:v>0.2734375</c:v>
                </c:pt>
                <c:pt idx="561">
                  <c:v>0.27392578125</c:v>
                </c:pt>
                <c:pt idx="562">
                  <c:v>0.2744140625</c:v>
                </c:pt>
                <c:pt idx="563">
                  <c:v>0.27490234375</c:v>
                </c:pt>
                <c:pt idx="564">
                  <c:v>0.275390625</c:v>
                </c:pt>
                <c:pt idx="565">
                  <c:v>0.27587890625</c:v>
                </c:pt>
                <c:pt idx="566">
                  <c:v>0.2763671875</c:v>
                </c:pt>
                <c:pt idx="567">
                  <c:v>0.27685546875</c:v>
                </c:pt>
                <c:pt idx="568">
                  <c:v>0.27734375</c:v>
                </c:pt>
                <c:pt idx="569">
                  <c:v>0.27783203125</c:v>
                </c:pt>
                <c:pt idx="570">
                  <c:v>0.2783203125</c:v>
                </c:pt>
                <c:pt idx="571">
                  <c:v>0.27880859375</c:v>
                </c:pt>
                <c:pt idx="572">
                  <c:v>0.279296875</c:v>
                </c:pt>
                <c:pt idx="573">
                  <c:v>0.27978515625</c:v>
                </c:pt>
                <c:pt idx="574">
                  <c:v>0.2802734375</c:v>
                </c:pt>
                <c:pt idx="575">
                  <c:v>0.28076171875</c:v>
                </c:pt>
                <c:pt idx="576">
                  <c:v>0.28125</c:v>
                </c:pt>
                <c:pt idx="577">
                  <c:v>0.28173828125</c:v>
                </c:pt>
                <c:pt idx="578">
                  <c:v>0.2822265625</c:v>
                </c:pt>
                <c:pt idx="579">
                  <c:v>0.28271484375</c:v>
                </c:pt>
                <c:pt idx="580">
                  <c:v>0.283203125</c:v>
                </c:pt>
                <c:pt idx="581">
                  <c:v>0.28369140625</c:v>
                </c:pt>
                <c:pt idx="582">
                  <c:v>0.2841796875</c:v>
                </c:pt>
                <c:pt idx="583">
                  <c:v>0.28466796875</c:v>
                </c:pt>
                <c:pt idx="584">
                  <c:v>0.28515625</c:v>
                </c:pt>
                <c:pt idx="585">
                  <c:v>0.28564453125</c:v>
                </c:pt>
                <c:pt idx="586">
                  <c:v>0.2861328125</c:v>
                </c:pt>
                <c:pt idx="587">
                  <c:v>0.28662109375</c:v>
                </c:pt>
                <c:pt idx="588">
                  <c:v>0.287109375</c:v>
                </c:pt>
                <c:pt idx="589">
                  <c:v>0.28759765625</c:v>
                </c:pt>
                <c:pt idx="590">
                  <c:v>0.2880859375</c:v>
                </c:pt>
                <c:pt idx="591">
                  <c:v>0.28857421875</c:v>
                </c:pt>
                <c:pt idx="592">
                  <c:v>0.2890625</c:v>
                </c:pt>
                <c:pt idx="593">
                  <c:v>0.28955078125</c:v>
                </c:pt>
                <c:pt idx="594">
                  <c:v>0.2900390625</c:v>
                </c:pt>
                <c:pt idx="595">
                  <c:v>0.29052734375</c:v>
                </c:pt>
                <c:pt idx="596">
                  <c:v>0.291015625</c:v>
                </c:pt>
                <c:pt idx="597">
                  <c:v>0.29150390625</c:v>
                </c:pt>
                <c:pt idx="598">
                  <c:v>0.2919921875</c:v>
                </c:pt>
                <c:pt idx="599">
                  <c:v>0.29248046875</c:v>
                </c:pt>
                <c:pt idx="600">
                  <c:v>0.29296875</c:v>
                </c:pt>
                <c:pt idx="601">
                  <c:v>0.29345703125</c:v>
                </c:pt>
                <c:pt idx="602">
                  <c:v>0.2939453125</c:v>
                </c:pt>
                <c:pt idx="603">
                  <c:v>0.29443359375</c:v>
                </c:pt>
                <c:pt idx="604">
                  <c:v>0.294921875</c:v>
                </c:pt>
                <c:pt idx="605">
                  <c:v>0.29541015625</c:v>
                </c:pt>
                <c:pt idx="606">
                  <c:v>0.2958984375</c:v>
                </c:pt>
                <c:pt idx="607">
                  <c:v>0.29638671875</c:v>
                </c:pt>
                <c:pt idx="608">
                  <c:v>0.296875</c:v>
                </c:pt>
                <c:pt idx="609">
                  <c:v>0.29736328125</c:v>
                </c:pt>
                <c:pt idx="610">
                  <c:v>0.2978515625</c:v>
                </c:pt>
                <c:pt idx="611">
                  <c:v>0.29833984375</c:v>
                </c:pt>
                <c:pt idx="612">
                  <c:v>0.298828125</c:v>
                </c:pt>
                <c:pt idx="613">
                  <c:v>0.29931640625</c:v>
                </c:pt>
                <c:pt idx="614">
                  <c:v>0.2998046875</c:v>
                </c:pt>
                <c:pt idx="615">
                  <c:v>0.30029296875</c:v>
                </c:pt>
                <c:pt idx="616">
                  <c:v>0.30078125</c:v>
                </c:pt>
                <c:pt idx="617">
                  <c:v>0.30126953125</c:v>
                </c:pt>
                <c:pt idx="618">
                  <c:v>0.3017578125</c:v>
                </c:pt>
                <c:pt idx="619">
                  <c:v>0.30224609375</c:v>
                </c:pt>
                <c:pt idx="620">
                  <c:v>0.302734375</c:v>
                </c:pt>
                <c:pt idx="621">
                  <c:v>0.30322265625</c:v>
                </c:pt>
                <c:pt idx="622">
                  <c:v>0.3037109375</c:v>
                </c:pt>
                <c:pt idx="623">
                  <c:v>0.30419921875</c:v>
                </c:pt>
                <c:pt idx="624">
                  <c:v>0.3046875</c:v>
                </c:pt>
                <c:pt idx="625">
                  <c:v>0.30517578125</c:v>
                </c:pt>
                <c:pt idx="626">
                  <c:v>0.3056640625</c:v>
                </c:pt>
                <c:pt idx="627">
                  <c:v>0.30615234375</c:v>
                </c:pt>
                <c:pt idx="628">
                  <c:v>0.306640625</c:v>
                </c:pt>
                <c:pt idx="629">
                  <c:v>0.30712890625</c:v>
                </c:pt>
                <c:pt idx="630">
                  <c:v>0.3076171875</c:v>
                </c:pt>
                <c:pt idx="631">
                  <c:v>0.30810546875</c:v>
                </c:pt>
                <c:pt idx="632">
                  <c:v>0.30859375</c:v>
                </c:pt>
                <c:pt idx="633">
                  <c:v>0.30908203125</c:v>
                </c:pt>
                <c:pt idx="634">
                  <c:v>0.3095703125</c:v>
                </c:pt>
                <c:pt idx="635">
                  <c:v>0.31005859375</c:v>
                </c:pt>
                <c:pt idx="636">
                  <c:v>0.310546875</c:v>
                </c:pt>
                <c:pt idx="637">
                  <c:v>0.31103515625</c:v>
                </c:pt>
                <c:pt idx="638">
                  <c:v>0.3115234375</c:v>
                </c:pt>
                <c:pt idx="639">
                  <c:v>0.31201171875</c:v>
                </c:pt>
                <c:pt idx="640">
                  <c:v>0.3125</c:v>
                </c:pt>
                <c:pt idx="641">
                  <c:v>0.31298828125</c:v>
                </c:pt>
                <c:pt idx="642">
                  <c:v>0.3134765625</c:v>
                </c:pt>
                <c:pt idx="643">
                  <c:v>0.31396484375</c:v>
                </c:pt>
                <c:pt idx="644">
                  <c:v>0.314453125</c:v>
                </c:pt>
                <c:pt idx="645">
                  <c:v>0.31494140625</c:v>
                </c:pt>
                <c:pt idx="646">
                  <c:v>0.3154296875</c:v>
                </c:pt>
                <c:pt idx="647">
                  <c:v>0.31591796875</c:v>
                </c:pt>
                <c:pt idx="648">
                  <c:v>0.31640625</c:v>
                </c:pt>
                <c:pt idx="649">
                  <c:v>0.31689453125</c:v>
                </c:pt>
                <c:pt idx="650">
                  <c:v>0.3173828125</c:v>
                </c:pt>
                <c:pt idx="651">
                  <c:v>0.31787109375</c:v>
                </c:pt>
                <c:pt idx="652">
                  <c:v>0.318359375</c:v>
                </c:pt>
                <c:pt idx="653">
                  <c:v>0.31884765625</c:v>
                </c:pt>
                <c:pt idx="654">
                  <c:v>0.3193359375</c:v>
                </c:pt>
                <c:pt idx="655">
                  <c:v>0.31982421875</c:v>
                </c:pt>
                <c:pt idx="656">
                  <c:v>0.3203125</c:v>
                </c:pt>
                <c:pt idx="657">
                  <c:v>0.32080078125</c:v>
                </c:pt>
                <c:pt idx="658">
                  <c:v>0.3212890625</c:v>
                </c:pt>
                <c:pt idx="659">
                  <c:v>0.32177734375</c:v>
                </c:pt>
                <c:pt idx="660">
                  <c:v>0.322265625</c:v>
                </c:pt>
                <c:pt idx="661">
                  <c:v>0.32275390625</c:v>
                </c:pt>
                <c:pt idx="662">
                  <c:v>0.3232421875</c:v>
                </c:pt>
                <c:pt idx="663">
                  <c:v>0.32373046875</c:v>
                </c:pt>
                <c:pt idx="664">
                  <c:v>0.32421875</c:v>
                </c:pt>
                <c:pt idx="665">
                  <c:v>0.32470703125</c:v>
                </c:pt>
                <c:pt idx="666">
                  <c:v>0.3251953125</c:v>
                </c:pt>
                <c:pt idx="667">
                  <c:v>0.32568359375</c:v>
                </c:pt>
                <c:pt idx="668">
                  <c:v>0.326171875</c:v>
                </c:pt>
                <c:pt idx="669">
                  <c:v>0.32666015625</c:v>
                </c:pt>
                <c:pt idx="670">
                  <c:v>0.3271484375</c:v>
                </c:pt>
                <c:pt idx="671">
                  <c:v>0.32763671875</c:v>
                </c:pt>
                <c:pt idx="672">
                  <c:v>0.328125</c:v>
                </c:pt>
                <c:pt idx="673">
                  <c:v>0.32861328125</c:v>
                </c:pt>
                <c:pt idx="674">
                  <c:v>0.3291015625</c:v>
                </c:pt>
                <c:pt idx="675">
                  <c:v>0.32958984375</c:v>
                </c:pt>
                <c:pt idx="676">
                  <c:v>0.330078125</c:v>
                </c:pt>
                <c:pt idx="677">
                  <c:v>0.33056640625</c:v>
                </c:pt>
                <c:pt idx="678">
                  <c:v>0.3310546875</c:v>
                </c:pt>
                <c:pt idx="679">
                  <c:v>0.33154296875</c:v>
                </c:pt>
                <c:pt idx="680">
                  <c:v>0.33203125</c:v>
                </c:pt>
                <c:pt idx="681">
                  <c:v>0.33251953125</c:v>
                </c:pt>
                <c:pt idx="682">
                  <c:v>0.3330078125</c:v>
                </c:pt>
                <c:pt idx="683">
                  <c:v>0.33349609375</c:v>
                </c:pt>
                <c:pt idx="684">
                  <c:v>0.333984375</c:v>
                </c:pt>
                <c:pt idx="685">
                  <c:v>0.33447265625</c:v>
                </c:pt>
                <c:pt idx="686">
                  <c:v>0.3349609375</c:v>
                </c:pt>
                <c:pt idx="687">
                  <c:v>0.33544921875</c:v>
                </c:pt>
                <c:pt idx="688">
                  <c:v>0.3359375</c:v>
                </c:pt>
                <c:pt idx="689">
                  <c:v>0.33642578125</c:v>
                </c:pt>
                <c:pt idx="690">
                  <c:v>0.3369140625</c:v>
                </c:pt>
                <c:pt idx="691">
                  <c:v>0.33740234375</c:v>
                </c:pt>
                <c:pt idx="692">
                  <c:v>0.337890625</c:v>
                </c:pt>
                <c:pt idx="693">
                  <c:v>0.33837890625</c:v>
                </c:pt>
                <c:pt idx="694">
                  <c:v>0.3388671875</c:v>
                </c:pt>
                <c:pt idx="695">
                  <c:v>0.33935546875</c:v>
                </c:pt>
                <c:pt idx="696">
                  <c:v>0.33984375</c:v>
                </c:pt>
                <c:pt idx="697">
                  <c:v>0.34033203125</c:v>
                </c:pt>
                <c:pt idx="698">
                  <c:v>0.3408203125</c:v>
                </c:pt>
                <c:pt idx="699">
                  <c:v>0.34130859375</c:v>
                </c:pt>
                <c:pt idx="700">
                  <c:v>0.341796875</c:v>
                </c:pt>
                <c:pt idx="701">
                  <c:v>0.34228515625</c:v>
                </c:pt>
                <c:pt idx="702">
                  <c:v>0.3427734375</c:v>
                </c:pt>
                <c:pt idx="703">
                  <c:v>0.34326171875</c:v>
                </c:pt>
                <c:pt idx="704">
                  <c:v>0.34375</c:v>
                </c:pt>
                <c:pt idx="705">
                  <c:v>0.34423828125</c:v>
                </c:pt>
                <c:pt idx="706">
                  <c:v>0.3447265625</c:v>
                </c:pt>
                <c:pt idx="707">
                  <c:v>0.34521484375</c:v>
                </c:pt>
                <c:pt idx="708">
                  <c:v>0.345703125</c:v>
                </c:pt>
                <c:pt idx="709">
                  <c:v>0.34619140625</c:v>
                </c:pt>
                <c:pt idx="710">
                  <c:v>0.3466796875</c:v>
                </c:pt>
                <c:pt idx="711">
                  <c:v>0.34716796875</c:v>
                </c:pt>
                <c:pt idx="712">
                  <c:v>0.34765625</c:v>
                </c:pt>
                <c:pt idx="713">
                  <c:v>0.34814453125</c:v>
                </c:pt>
                <c:pt idx="714">
                  <c:v>0.3486328125</c:v>
                </c:pt>
                <c:pt idx="715">
                  <c:v>0.34912109375</c:v>
                </c:pt>
                <c:pt idx="716">
                  <c:v>0.349609375</c:v>
                </c:pt>
                <c:pt idx="717">
                  <c:v>0.35009765625</c:v>
                </c:pt>
                <c:pt idx="718">
                  <c:v>0.3505859375</c:v>
                </c:pt>
                <c:pt idx="719">
                  <c:v>0.35107421875</c:v>
                </c:pt>
                <c:pt idx="720">
                  <c:v>0.3515625</c:v>
                </c:pt>
                <c:pt idx="721">
                  <c:v>0.35205078125</c:v>
                </c:pt>
                <c:pt idx="722">
                  <c:v>0.3525390625</c:v>
                </c:pt>
                <c:pt idx="723">
                  <c:v>0.35302734375</c:v>
                </c:pt>
                <c:pt idx="724">
                  <c:v>0.353515625</c:v>
                </c:pt>
                <c:pt idx="725">
                  <c:v>0.35400390625</c:v>
                </c:pt>
                <c:pt idx="726">
                  <c:v>0.3544921875</c:v>
                </c:pt>
                <c:pt idx="727">
                  <c:v>0.35498046875</c:v>
                </c:pt>
                <c:pt idx="728">
                  <c:v>0.35546875</c:v>
                </c:pt>
                <c:pt idx="729">
                  <c:v>0.35595703125</c:v>
                </c:pt>
                <c:pt idx="730">
                  <c:v>0.3564453125</c:v>
                </c:pt>
                <c:pt idx="731">
                  <c:v>0.35693359375</c:v>
                </c:pt>
                <c:pt idx="732">
                  <c:v>0.357421875</c:v>
                </c:pt>
                <c:pt idx="733">
                  <c:v>0.35791015625</c:v>
                </c:pt>
                <c:pt idx="734">
                  <c:v>0.3583984375</c:v>
                </c:pt>
                <c:pt idx="735">
                  <c:v>0.35888671875</c:v>
                </c:pt>
                <c:pt idx="736">
                  <c:v>0.359375</c:v>
                </c:pt>
                <c:pt idx="737">
                  <c:v>0.35986328125</c:v>
                </c:pt>
                <c:pt idx="738">
                  <c:v>0.3603515625</c:v>
                </c:pt>
                <c:pt idx="739">
                  <c:v>0.36083984375</c:v>
                </c:pt>
                <c:pt idx="740">
                  <c:v>0.361328125</c:v>
                </c:pt>
                <c:pt idx="741">
                  <c:v>0.36181640625</c:v>
                </c:pt>
                <c:pt idx="742">
                  <c:v>0.3623046875</c:v>
                </c:pt>
                <c:pt idx="743">
                  <c:v>0.36279296875</c:v>
                </c:pt>
                <c:pt idx="744">
                  <c:v>0.36328125</c:v>
                </c:pt>
                <c:pt idx="745">
                  <c:v>0.36376953125</c:v>
                </c:pt>
                <c:pt idx="746">
                  <c:v>0.3642578125</c:v>
                </c:pt>
                <c:pt idx="747">
                  <c:v>0.36474609375</c:v>
                </c:pt>
                <c:pt idx="748">
                  <c:v>0.365234375</c:v>
                </c:pt>
                <c:pt idx="749">
                  <c:v>0.36572265625</c:v>
                </c:pt>
                <c:pt idx="750">
                  <c:v>0.3662109375</c:v>
                </c:pt>
                <c:pt idx="751">
                  <c:v>0.36669921875</c:v>
                </c:pt>
                <c:pt idx="752">
                  <c:v>0.3671875</c:v>
                </c:pt>
                <c:pt idx="753">
                  <c:v>0.36767578125</c:v>
                </c:pt>
                <c:pt idx="754">
                  <c:v>0.3681640625</c:v>
                </c:pt>
                <c:pt idx="755">
                  <c:v>0.36865234375</c:v>
                </c:pt>
                <c:pt idx="756">
                  <c:v>0.369140625</c:v>
                </c:pt>
                <c:pt idx="757">
                  <c:v>0.36962890625</c:v>
                </c:pt>
                <c:pt idx="758">
                  <c:v>0.3701171875</c:v>
                </c:pt>
                <c:pt idx="759">
                  <c:v>0.37060546875</c:v>
                </c:pt>
                <c:pt idx="760">
                  <c:v>0.37109375</c:v>
                </c:pt>
                <c:pt idx="761">
                  <c:v>0.37158203125</c:v>
                </c:pt>
                <c:pt idx="762">
                  <c:v>0.3720703125</c:v>
                </c:pt>
                <c:pt idx="763">
                  <c:v>0.37255859375</c:v>
                </c:pt>
                <c:pt idx="764">
                  <c:v>0.373046875</c:v>
                </c:pt>
                <c:pt idx="765">
                  <c:v>0.37353515625</c:v>
                </c:pt>
                <c:pt idx="766">
                  <c:v>0.3740234375</c:v>
                </c:pt>
                <c:pt idx="767">
                  <c:v>0.37451171875</c:v>
                </c:pt>
                <c:pt idx="768">
                  <c:v>0.375</c:v>
                </c:pt>
                <c:pt idx="769">
                  <c:v>0.37548828125</c:v>
                </c:pt>
                <c:pt idx="770">
                  <c:v>0.3759765625</c:v>
                </c:pt>
                <c:pt idx="771">
                  <c:v>0.37646484375</c:v>
                </c:pt>
                <c:pt idx="772">
                  <c:v>0.376953125</c:v>
                </c:pt>
                <c:pt idx="773">
                  <c:v>0.37744140625</c:v>
                </c:pt>
                <c:pt idx="774">
                  <c:v>0.3779296875</c:v>
                </c:pt>
                <c:pt idx="775">
                  <c:v>0.37841796875</c:v>
                </c:pt>
                <c:pt idx="776">
                  <c:v>0.37890625</c:v>
                </c:pt>
                <c:pt idx="777">
                  <c:v>0.37939453125</c:v>
                </c:pt>
                <c:pt idx="778">
                  <c:v>0.3798828125</c:v>
                </c:pt>
                <c:pt idx="779">
                  <c:v>0.38037109375</c:v>
                </c:pt>
                <c:pt idx="780">
                  <c:v>0.380859375</c:v>
                </c:pt>
                <c:pt idx="781">
                  <c:v>0.38134765625</c:v>
                </c:pt>
                <c:pt idx="782">
                  <c:v>0.3818359375</c:v>
                </c:pt>
                <c:pt idx="783">
                  <c:v>0.38232421875</c:v>
                </c:pt>
                <c:pt idx="784">
                  <c:v>0.3828125</c:v>
                </c:pt>
                <c:pt idx="785">
                  <c:v>0.38330078125</c:v>
                </c:pt>
                <c:pt idx="786">
                  <c:v>0.3837890625</c:v>
                </c:pt>
                <c:pt idx="787">
                  <c:v>0.38427734375</c:v>
                </c:pt>
                <c:pt idx="788">
                  <c:v>0.384765625</c:v>
                </c:pt>
                <c:pt idx="789">
                  <c:v>0.38525390625</c:v>
                </c:pt>
                <c:pt idx="790">
                  <c:v>0.3857421875</c:v>
                </c:pt>
                <c:pt idx="791">
                  <c:v>0.38623046875</c:v>
                </c:pt>
                <c:pt idx="792">
                  <c:v>0.38671875</c:v>
                </c:pt>
                <c:pt idx="793">
                  <c:v>0.38720703125</c:v>
                </c:pt>
                <c:pt idx="794">
                  <c:v>0.3876953125</c:v>
                </c:pt>
                <c:pt idx="795">
                  <c:v>0.38818359375</c:v>
                </c:pt>
                <c:pt idx="796">
                  <c:v>0.388671875</c:v>
                </c:pt>
                <c:pt idx="797">
                  <c:v>0.38916015625</c:v>
                </c:pt>
                <c:pt idx="798">
                  <c:v>0.3896484375</c:v>
                </c:pt>
                <c:pt idx="799">
                  <c:v>0.39013671875</c:v>
                </c:pt>
                <c:pt idx="800">
                  <c:v>0.390625</c:v>
                </c:pt>
                <c:pt idx="801">
                  <c:v>0.39111328125</c:v>
                </c:pt>
                <c:pt idx="802">
                  <c:v>0.3916015625</c:v>
                </c:pt>
                <c:pt idx="803">
                  <c:v>0.39208984375</c:v>
                </c:pt>
                <c:pt idx="804">
                  <c:v>0.392578125</c:v>
                </c:pt>
                <c:pt idx="805">
                  <c:v>0.39306640625</c:v>
                </c:pt>
                <c:pt idx="806">
                  <c:v>0.3935546875</c:v>
                </c:pt>
                <c:pt idx="807">
                  <c:v>0.39404296875</c:v>
                </c:pt>
                <c:pt idx="808">
                  <c:v>0.39453125</c:v>
                </c:pt>
                <c:pt idx="809">
                  <c:v>0.39501953125</c:v>
                </c:pt>
                <c:pt idx="810">
                  <c:v>0.3955078125</c:v>
                </c:pt>
                <c:pt idx="811">
                  <c:v>0.39599609375</c:v>
                </c:pt>
                <c:pt idx="812">
                  <c:v>0.396484375</c:v>
                </c:pt>
                <c:pt idx="813">
                  <c:v>0.39697265625</c:v>
                </c:pt>
                <c:pt idx="814">
                  <c:v>0.3974609375</c:v>
                </c:pt>
                <c:pt idx="815">
                  <c:v>0.39794921875</c:v>
                </c:pt>
                <c:pt idx="816">
                  <c:v>0.3984375</c:v>
                </c:pt>
                <c:pt idx="817">
                  <c:v>0.39892578125</c:v>
                </c:pt>
                <c:pt idx="818">
                  <c:v>0.3994140625</c:v>
                </c:pt>
                <c:pt idx="819">
                  <c:v>0.39990234375</c:v>
                </c:pt>
                <c:pt idx="820">
                  <c:v>0.400390625</c:v>
                </c:pt>
                <c:pt idx="821">
                  <c:v>0.40087890625</c:v>
                </c:pt>
                <c:pt idx="822">
                  <c:v>0.4013671875</c:v>
                </c:pt>
                <c:pt idx="823">
                  <c:v>0.40185546875</c:v>
                </c:pt>
                <c:pt idx="824">
                  <c:v>0.40234375</c:v>
                </c:pt>
                <c:pt idx="825">
                  <c:v>0.40283203125</c:v>
                </c:pt>
                <c:pt idx="826">
                  <c:v>0.4033203125</c:v>
                </c:pt>
                <c:pt idx="827">
                  <c:v>0.40380859375</c:v>
                </c:pt>
                <c:pt idx="828">
                  <c:v>0.404296875</c:v>
                </c:pt>
                <c:pt idx="829">
                  <c:v>0.40478515625</c:v>
                </c:pt>
                <c:pt idx="830">
                  <c:v>0.4052734375</c:v>
                </c:pt>
                <c:pt idx="831">
                  <c:v>0.40576171875</c:v>
                </c:pt>
                <c:pt idx="832">
                  <c:v>0.40625</c:v>
                </c:pt>
                <c:pt idx="833">
                  <c:v>0.40673828125</c:v>
                </c:pt>
                <c:pt idx="834">
                  <c:v>0.4072265625</c:v>
                </c:pt>
                <c:pt idx="835">
                  <c:v>0.40771484375</c:v>
                </c:pt>
                <c:pt idx="836">
                  <c:v>0.408203125</c:v>
                </c:pt>
                <c:pt idx="837">
                  <c:v>0.40869140625</c:v>
                </c:pt>
                <c:pt idx="838">
                  <c:v>0.4091796875</c:v>
                </c:pt>
                <c:pt idx="839">
                  <c:v>0.40966796875</c:v>
                </c:pt>
                <c:pt idx="840">
                  <c:v>0.41015625</c:v>
                </c:pt>
                <c:pt idx="841">
                  <c:v>0.41064453125</c:v>
                </c:pt>
                <c:pt idx="842">
                  <c:v>0.4111328125</c:v>
                </c:pt>
                <c:pt idx="843">
                  <c:v>0.41162109375</c:v>
                </c:pt>
                <c:pt idx="844">
                  <c:v>0.412109375</c:v>
                </c:pt>
                <c:pt idx="845">
                  <c:v>0.41259765625</c:v>
                </c:pt>
                <c:pt idx="846">
                  <c:v>0.4130859375</c:v>
                </c:pt>
                <c:pt idx="847">
                  <c:v>0.41357421875</c:v>
                </c:pt>
                <c:pt idx="848">
                  <c:v>0.4140625</c:v>
                </c:pt>
                <c:pt idx="849">
                  <c:v>0.41455078125</c:v>
                </c:pt>
                <c:pt idx="850">
                  <c:v>0.4150390625</c:v>
                </c:pt>
                <c:pt idx="851">
                  <c:v>0.41552734375</c:v>
                </c:pt>
                <c:pt idx="852">
                  <c:v>0.416015625</c:v>
                </c:pt>
                <c:pt idx="853">
                  <c:v>0.41650390625</c:v>
                </c:pt>
                <c:pt idx="854">
                  <c:v>0.4169921875</c:v>
                </c:pt>
                <c:pt idx="855">
                  <c:v>0.41748046875</c:v>
                </c:pt>
                <c:pt idx="856">
                  <c:v>0.41796875</c:v>
                </c:pt>
                <c:pt idx="857">
                  <c:v>0.41845703125</c:v>
                </c:pt>
                <c:pt idx="858">
                  <c:v>0.4189453125</c:v>
                </c:pt>
                <c:pt idx="859">
                  <c:v>0.41943359375</c:v>
                </c:pt>
                <c:pt idx="860">
                  <c:v>0.419921875</c:v>
                </c:pt>
                <c:pt idx="861">
                  <c:v>0.42041015625</c:v>
                </c:pt>
                <c:pt idx="862">
                  <c:v>0.4208984375</c:v>
                </c:pt>
                <c:pt idx="863">
                  <c:v>0.42138671875</c:v>
                </c:pt>
                <c:pt idx="864">
                  <c:v>0.421875</c:v>
                </c:pt>
                <c:pt idx="865">
                  <c:v>0.42236328125</c:v>
                </c:pt>
                <c:pt idx="866">
                  <c:v>0.4228515625</c:v>
                </c:pt>
                <c:pt idx="867">
                  <c:v>0.42333984375</c:v>
                </c:pt>
                <c:pt idx="868">
                  <c:v>0.423828125</c:v>
                </c:pt>
                <c:pt idx="869">
                  <c:v>0.42431640625</c:v>
                </c:pt>
                <c:pt idx="870">
                  <c:v>0.4248046875</c:v>
                </c:pt>
                <c:pt idx="871">
                  <c:v>0.42529296875</c:v>
                </c:pt>
                <c:pt idx="872">
                  <c:v>0.42578125</c:v>
                </c:pt>
                <c:pt idx="873">
                  <c:v>0.42626953125</c:v>
                </c:pt>
                <c:pt idx="874">
                  <c:v>0.4267578125</c:v>
                </c:pt>
                <c:pt idx="875">
                  <c:v>0.42724609375</c:v>
                </c:pt>
                <c:pt idx="876">
                  <c:v>0.427734375</c:v>
                </c:pt>
                <c:pt idx="877">
                  <c:v>0.42822265625</c:v>
                </c:pt>
                <c:pt idx="878">
                  <c:v>0.4287109375</c:v>
                </c:pt>
                <c:pt idx="879">
                  <c:v>0.42919921875</c:v>
                </c:pt>
                <c:pt idx="880">
                  <c:v>0.4296875</c:v>
                </c:pt>
                <c:pt idx="881">
                  <c:v>0.43017578125</c:v>
                </c:pt>
                <c:pt idx="882">
                  <c:v>0.4306640625</c:v>
                </c:pt>
                <c:pt idx="883">
                  <c:v>0.43115234375</c:v>
                </c:pt>
                <c:pt idx="884">
                  <c:v>0.431640625</c:v>
                </c:pt>
                <c:pt idx="885">
                  <c:v>0.43212890625</c:v>
                </c:pt>
                <c:pt idx="886">
                  <c:v>0.4326171875</c:v>
                </c:pt>
                <c:pt idx="887">
                  <c:v>0.43310546875</c:v>
                </c:pt>
                <c:pt idx="888">
                  <c:v>0.43359375</c:v>
                </c:pt>
                <c:pt idx="889">
                  <c:v>0.43408203125</c:v>
                </c:pt>
                <c:pt idx="890">
                  <c:v>0.4345703125</c:v>
                </c:pt>
                <c:pt idx="891">
                  <c:v>0.43505859375</c:v>
                </c:pt>
                <c:pt idx="892">
                  <c:v>0.435546875</c:v>
                </c:pt>
                <c:pt idx="893">
                  <c:v>0.43603515625</c:v>
                </c:pt>
                <c:pt idx="894">
                  <c:v>0.4365234375</c:v>
                </c:pt>
                <c:pt idx="895">
                  <c:v>0.43701171875</c:v>
                </c:pt>
                <c:pt idx="896">
                  <c:v>0.4375</c:v>
                </c:pt>
                <c:pt idx="897">
                  <c:v>0.43798828125</c:v>
                </c:pt>
                <c:pt idx="898">
                  <c:v>0.4384765625</c:v>
                </c:pt>
                <c:pt idx="899">
                  <c:v>0.43896484375</c:v>
                </c:pt>
                <c:pt idx="900">
                  <c:v>0.439453125</c:v>
                </c:pt>
                <c:pt idx="901">
                  <c:v>0.43994140625</c:v>
                </c:pt>
                <c:pt idx="902">
                  <c:v>0.4404296875</c:v>
                </c:pt>
                <c:pt idx="903">
                  <c:v>0.44091796875</c:v>
                </c:pt>
                <c:pt idx="904">
                  <c:v>0.44140625</c:v>
                </c:pt>
                <c:pt idx="905">
                  <c:v>0.44189453125</c:v>
                </c:pt>
                <c:pt idx="906">
                  <c:v>0.4423828125</c:v>
                </c:pt>
                <c:pt idx="907">
                  <c:v>0.44287109375</c:v>
                </c:pt>
                <c:pt idx="908">
                  <c:v>0.443359375</c:v>
                </c:pt>
                <c:pt idx="909">
                  <c:v>0.44384765625</c:v>
                </c:pt>
                <c:pt idx="910">
                  <c:v>0.4443359375</c:v>
                </c:pt>
                <c:pt idx="911">
                  <c:v>0.44482421875</c:v>
                </c:pt>
                <c:pt idx="912">
                  <c:v>0.4453125</c:v>
                </c:pt>
                <c:pt idx="913">
                  <c:v>0.44580078125</c:v>
                </c:pt>
                <c:pt idx="914">
                  <c:v>0.4462890625</c:v>
                </c:pt>
                <c:pt idx="915">
                  <c:v>0.44677734375</c:v>
                </c:pt>
                <c:pt idx="916">
                  <c:v>0.447265625</c:v>
                </c:pt>
                <c:pt idx="917">
                  <c:v>0.44775390625</c:v>
                </c:pt>
                <c:pt idx="918">
                  <c:v>0.4482421875</c:v>
                </c:pt>
                <c:pt idx="919">
                  <c:v>0.44873046875</c:v>
                </c:pt>
                <c:pt idx="920">
                  <c:v>0.44921875</c:v>
                </c:pt>
                <c:pt idx="921">
                  <c:v>0.44970703125</c:v>
                </c:pt>
                <c:pt idx="922">
                  <c:v>0.4501953125</c:v>
                </c:pt>
                <c:pt idx="923">
                  <c:v>0.45068359375</c:v>
                </c:pt>
                <c:pt idx="924">
                  <c:v>0.451171875</c:v>
                </c:pt>
                <c:pt idx="925">
                  <c:v>0.45166015625</c:v>
                </c:pt>
                <c:pt idx="926">
                  <c:v>0.4521484375</c:v>
                </c:pt>
                <c:pt idx="927">
                  <c:v>0.45263671875</c:v>
                </c:pt>
                <c:pt idx="928">
                  <c:v>0.453125</c:v>
                </c:pt>
                <c:pt idx="929">
                  <c:v>0.45361328125</c:v>
                </c:pt>
                <c:pt idx="930">
                  <c:v>0.4541015625</c:v>
                </c:pt>
                <c:pt idx="931">
                  <c:v>0.45458984375</c:v>
                </c:pt>
                <c:pt idx="932">
                  <c:v>0.455078125</c:v>
                </c:pt>
                <c:pt idx="933">
                  <c:v>0.45556640625</c:v>
                </c:pt>
                <c:pt idx="934">
                  <c:v>0.4560546875</c:v>
                </c:pt>
                <c:pt idx="935">
                  <c:v>0.45654296875</c:v>
                </c:pt>
                <c:pt idx="936">
                  <c:v>0.45703125</c:v>
                </c:pt>
                <c:pt idx="937">
                  <c:v>0.45751953125</c:v>
                </c:pt>
                <c:pt idx="938">
                  <c:v>0.4580078125</c:v>
                </c:pt>
                <c:pt idx="939">
                  <c:v>0.45849609375</c:v>
                </c:pt>
                <c:pt idx="940">
                  <c:v>0.458984375</c:v>
                </c:pt>
                <c:pt idx="941">
                  <c:v>0.45947265625</c:v>
                </c:pt>
                <c:pt idx="942">
                  <c:v>0.4599609375</c:v>
                </c:pt>
                <c:pt idx="943">
                  <c:v>0.46044921875</c:v>
                </c:pt>
                <c:pt idx="944">
                  <c:v>0.4609375</c:v>
                </c:pt>
                <c:pt idx="945">
                  <c:v>0.46142578125</c:v>
                </c:pt>
                <c:pt idx="946">
                  <c:v>0.4619140625</c:v>
                </c:pt>
                <c:pt idx="947">
                  <c:v>0.46240234375</c:v>
                </c:pt>
                <c:pt idx="948">
                  <c:v>0.462890625</c:v>
                </c:pt>
                <c:pt idx="949">
                  <c:v>0.46337890625</c:v>
                </c:pt>
                <c:pt idx="950">
                  <c:v>0.4638671875</c:v>
                </c:pt>
                <c:pt idx="951">
                  <c:v>0.46435546875</c:v>
                </c:pt>
                <c:pt idx="952">
                  <c:v>0.46484375</c:v>
                </c:pt>
                <c:pt idx="953">
                  <c:v>0.46533203125</c:v>
                </c:pt>
                <c:pt idx="954">
                  <c:v>0.4658203125</c:v>
                </c:pt>
                <c:pt idx="955">
                  <c:v>0.46630859375</c:v>
                </c:pt>
                <c:pt idx="956">
                  <c:v>0.466796875</c:v>
                </c:pt>
                <c:pt idx="957">
                  <c:v>0.46728515625</c:v>
                </c:pt>
                <c:pt idx="958">
                  <c:v>0.4677734375</c:v>
                </c:pt>
                <c:pt idx="959">
                  <c:v>0.46826171875</c:v>
                </c:pt>
                <c:pt idx="960">
                  <c:v>0.46875</c:v>
                </c:pt>
                <c:pt idx="961">
                  <c:v>0.46923828125</c:v>
                </c:pt>
                <c:pt idx="962">
                  <c:v>0.4697265625</c:v>
                </c:pt>
                <c:pt idx="963">
                  <c:v>0.47021484375</c:v>
                </c:pt>
                <c:pt idx="964">
                  <c:v>0.470703125</c:v>
                </c:pt>
                <c:pt idx="965">
                  <c:v>0.47119140625</c:v>
                </c:pt>
                <c:pt idx="966">
                  <c:v>0.4716796875</c:v>
                </c:pt>
                <c:pt idx="967">
                  <c:v>0.47216796875</c:v>
                </c:pt>
                <c:pt idx="968">
                  <c:v>0.47265625</c:v>
                </c:pt>
                <c:pt idx="969">
                  <c:v>0.47314453125</c:v>
                </c:pt>
                <c:pt idx="970">
                  <c:v>0.4736328125</c:v>
                </c:pt>
                <c:pt idx="971">
                  <c:v>0.47412109375</c:v>
                </c:pt>
                <c:pt idx="972">
                  <c:v>0.474609375</c:v>
                </c:pt>
                <c:pt idx="973">
                  <c:v>0.47509765625</c:v>
                </c:pt>
                <c:pt idx="974">
                  <c:v>0.4755859375</c:v>
                </c:pt>
                <c:pt idx="975">
                  <c:v>0.47607421875</c:v>
                </c:pt>
                <c:pt idx="976">
                  <c:v>0.4765625</c:v>
                </c:pt>
                <c:pt idx="977">
                  <c:v>0.47705078125</c:v>
                </c:pt>
                <c:pt idx="978">
                  <c:v>0.4775390625</c:v>
                </c:pt>
                <c:pt idx="979">
                  <c:v>0.47802734375</c:v>
                </c:pt>
                <c:pt idx="980">
                  <c:v>0.478515625</c:v>
                </c:pt>
                <c:pt idx="981">
                  <c:v>0.47900390625</c:v>
                </c:pt>
                <c:pt idx="982">
                  <c:v>0.4794921875</c:v>
                </c:pt>
                <c:pt idx="983">
                  <c:v>0.47998046875</c:v>
                </c:pt>
                <c:pt idx="984">
                  <c:v>0.48046875</c:v>
                </c:pt>
                <c:pt idx="985">
                  <c:v>0.48095703125</c:v>
                </c:pt>
                <c:pt idx="986">
                  <c:v>0.4814453125</c:v>
                </c:pt>
                <c:pt idx="987">
                  <c:v>0.48193359375</c:v>
                </c:pt>
                <c:pt idx="988">
                  <c:v>0.482421875</c:v>
                </c:pt>
                <c:pt idx="989">
                  <c:v>0.48291015625</c:v>
                </c:pt>
                <c:pt idx="990">
                  <c:v>0.4833984375</c:v>
                </c:pt>
                <c:pt idx="991">
                  <c:v>0.48388671875</c:v>
                </c:pt>
                <c:pt idx="992">
                  <c:v>0.484375</c:v>
                </c:pt>
                <c:pt idx="993">
                  <c:v>0.48486328125</c:v>
                </c:pt>
                <c:pt idx="994">
                  <c:v>0.4853515625</c:v>
                </c:pt>
                <c:pt idx="995">
                  <c:v>0.48583984375</c:v>
                </c:pt>
                <c:pt idx="996">
                  <c:v>0.486328125</c:v>
                </c:pt>
                <c:pt idx="997">
                  <c:v>0.48681640625</c:v>
                </c:pt>
                <c:pt idx="998">
                  <c:v>0.4873046875</c:v>
                </c:pt>
                <c:pt idx="999">
                  <c:v>0.48779296875</c:v>
                </c:pt>
                <c:pt idx="1000">
                  <c:v>0.48828125</c:v>
                </c:pt>
                <c:pt idx="1001">
                  <c:v>0.48876953125</c:v>
                </c:pt>
                <c:pt idx="1002">
                  <c:v>0.4892578125</c:v>
                </c:pt>
                <c:pt idx="1003">
                  <c:v>0.48974609375</c:v>
                </c:pt>
                <c:pt idx="1004">
                  <c:v>0.490234375</c:v>
                </c:pt>
                <c:pt idx="1005">
                  <c:v>0.49072265625</c:v>
                </c:pt>
                <c:pt idx="1006">
                  <c:v>0.4912109375</c:v>
                </c:pt>
                <c:pt idx="1007">
                  <c:v>0.49169921875</c:v>
                </c:pt>
                <c:pt idx="1008">
                  <c:v>0.4921875</c:v>
                </c:pt>
                <c:pt idx="1009">
                  <c:v>0.49267578125</c:v>
                </c:pt>
                <c:pt idx="1010">
                  <c:v>0.4931640625</c:v>
                </c:pt>
                <c:pt idx="1011">
                  <c:v>0.49365234375</c:v>
                </c:pt>
                <c:pt idx="1012">
                  <c:v>0.494140625</c:v>
                </c:pt>
                <c:pt idx="1013">
                  <c:v>0.49462890625</c:v>
                </c:pt>
                <c:pt idx="1014">
                  <c:v>0.4951171875</c:v>
                </c:pt>
                <c:pt idx="1015">
                  <c:v>0.49560546875</c:v>
                </c:pt>
                <c:pt idx="1016">
                  <c:v>0.49609375</c:v>
                </c:pt>
                <c:pt idx="1017">
                  <c:v>0.49658203125</c:v>
                </c:pt>
                <c:pt idx="1018">
                  <c:v>0.4970703125</c:v>
                </c:pt>
                <c:pt idx="1019">
                  <c:v>0.49755859375</c:v>
                </c:pt>
                <c:pt idx="1020">
                  <c:v>0.498046875</c:v>
                </c:pt>
                <c:pt idx="1021">
                  <c:v>0.49853515625</c:v>
                </c:pt>
                <c:pt idx="1022">
                  <c:v>0.4990234375</c:v>
                </c:pt>
                <c:pt idx="1023">
                  <c:v>0.49951171875</c:v>
                </c:pt>
                <c:pt idx="1024">
                  <c:v>0.5</c:v>
                </c:pt>
                <c:pt idx="1025">
                  <c:v>0.50048828125</c:v>
                </c:pt>
                <c:pt idx="1026">
                  <c:v>0.5009765625</c:v>
                </c:pt>
                <c:pt idx="1027">
                  <c:v>0.50146484375</c:v>
                </c:pt>
                <c:pt idx="1028">
                  <c:v>0.501953125</c:v>
                </c:pt>
                <c:pt idx="1029">
                  <c:v>0.50244140625</c:v>
                </c:pt>
                <c:pt idx="1030">
                  <c:v>0.5029296875</c:v>
                </c:pt>
                <c:pt idx="1031">
                  <c:v>0.50341796875</c:v>
                </c:pt>
                <c:pt idx="1032">
                  <c:v>0.50390625</c:v>
                </c:pt>
                <c:pt idx="1033">
                  <c:v>0.50439453125</c:v>
                </c:pt>
                <c:pt idx="1034">
                  <c:v>0.5048828125</c:v>
                </c:pt>
                <c:pt idx="1035">
                  <c:v>0.50537109375</c:v>
                </c:pt>
                <c:pt idx="1036">
                  <c:v>0.505859375</c:v>
                </c:pt>
                <c:pt idx="1037">
                  <c:v>0.50634765625</c:v>
                </c:pt>
                <c:pt idx="1038">
                  <c:v>0.5068359375</c:v>
                </c:pt>
                <c:pt idx="1039">
                  <c:v>0.50732421875</c:v>
                </c:pt>
                <c:pt idx="1040">
                  <c:v>0.5078125</c:v>
                </c:pt>
                <c:pt idx="1041">
                  <c:v>0.50830078125</c:v>
                </c:pt>
                <c:pt idx="1042">
                  <c:v>0.5087890625</c:v>
                </c:pt>
                <c:pt idx="1043">
                  <c:v>0.50927734375</c:v>
                </c:pt>
                <c:pt idx="1044">
                  <c:v>0.509765625</c:v>
                </c:pt>
                <c:pt idx="1045">
                  <c:v>0.51025390625</c:v>
                </c:pt>
                <c:pt idx="1046">
                  <c:v>0.5107421875</c:v>
                </c:pt>
                <c:pt idx="1047">
                  <c:v>0.51123046875</c:v>
                </c:pt>
                <c:pt idx="1048">
                  <c:v>0.51171875</c:v>
                </c:pt>
                <c:pt idx="1049">
                  <c:v>0.51220703125</c:v>
                </c:pt>
                <c:pt idx="1050">
                  <c:v>0.5126953125</c:v>
                </c:pt>
                <c:pt idx="1051">
                  <c:v>0.51318359375</c:v>
                </c:pt>
                <c:pt idx="1052">
                  <c:v>0.513671875</c:v>
                </c:pt>
                <c:pt idx="1053">
                  <c:v>0.51416015625</c:v>
                </c:pt>
                <c:pt idx="1054">
                  <c:v>0.5146484375</c:v>
                </c:pt>
                <c:pt idx="1055">
                  <c:v>0.51513671875</c:v>
                </c:pt>
                <c:pt idx="1056">
                  <c:v>0.515625</c:v>
                </c:pt>
                <c:pt idx="1057">
                  <c:v>0.51611328125</c:v>
                </c:pt>
                <c:pt idx="1058">
                  <c:v>0.5166015625</c:v>
                </c:pt>
                <c:pt idx="1059">
                  <c:v>0.51708984375</c:v>
                </c:pt>
                <c:pt idx="1060">
                  <c:v>0.517578125</c:v>
                </c:pt>
                <c:pt idx="1061">
                  <c:v>0.51806640625</c:v>
                </c:pt>
                <c:pt idx="1062">
                  <c:v>0.5185546875</c:v>
                </c:pt>
                <c:pt idx="1063">
                  <c:v>0.51904296875</c:v>
                </c:pt>
                <c:pt idx="1064">
                  <c:v>0.51953125</c:v>
                </c:pt>
                <c:pt idx="1065">
                  <c:v>0.52001953125</c:v>
                </c:pt>
                <c:pt idx="1066">
                  <c:v>0.5205078125</c:v>
                </c:pt>
                <c:pt idx="1067">
                  <c:v>0.52099609375</c:v>
                </c:pt>
                <c:pt idx="1068">
                  <c:v>0.521484375</c:v>
                </c:pt>
                <c:pt idx="1069">
                  <c:v>0.52197265625</c:v>
                </c:pt>
                <c:pt idx="1070">
                  <c:v>0.5224609375</c:v>
                </c:pt>
                <c:pt idx="1071">
                  <c:v>0.52294921875</c:v>
                </c:pt>
                <c:pt idx="1072">
                  <c:v>0.5234375</c:v>
                </c:pt>
                <c:pt idx="1073">
                  <c:v>0.52392578125</c:v>
                </c:pt>
                <c:pt idx="1074">
                  <c:v>0.5244140625</c:v>
                </c:pt>
                <c:pt idx="1075">
                  <c:v>0.52490234375</c:v>
                </c:pt>
                <c:pt idx="1076">
                  <c:v>0.525390625</c:v>
                </c:pt>
                <c:pt idx="1077">
                  <c:v>0.52587890625</c:v>
                </c:pt>
                <c:pt idx="1078">
                  <c:v>0.5263671875</c:v>
                </c:pt>
                <c:pt idx="1079">
                  <c:v>0.52685546875</c:v>
                </c:pt>
                <c:pt idx="1080">
                  <c:v>0.52734375</c:v>
                </c:pt>
                <c:pt idx="1081">
                  <c:v>0.52783203125</c:v>
                </c:pt>
                <c:pt idx="1082">
                  <c:v>0.5283203125</c:v>
                </c:pt>
                <c:pt idx="1083">
                  <c:v>0.52880859375</c:v>
                </c:pt>
                <c:pt idx="1084">
                  <c:v>0.529296875</c:v>
                </c:pt>
                <c:pt idx="1085">
                  <c:v>0.52978515625</c:v>
                </c:pt>
                <c:pt idx="1086">
                  <c:v>0.5302734375</c:v>
                </c:pt>
                <c:pt idx="1087">
                  <c:v>0.53076171875</c:v>
                </c:pt>
                <c:pt idx="1088">
                  <c:v>0.53125</c:v>
                </c:pt>
                <c:pt idx="1089">
                  <c:v>0.53173828125</c:v>
                </c:pt>
                <c:pt idx="1090">
                  <c:v>0.5322265625</c:v>
                </c:pt>
                <c:pt idx="1091">
                  <c:v>0.53271484375</c:v>
                </c:pt>
                <c:pt idx="1092">
                  <c:v>0.533203125</c:v>
                </c:pt>
                <c:pt idx="1093">
                  <c:v>0.53369140625</c:v>
                </c:pt>
                <c:pt idx="1094">
                  <c:v>0.5341796875</c:v>
                </c:pt>
                <c:pt idx="1095">
                  <c:v>0.53466796875</c:v>
                </c:pt>
                <c:pt idx="1096">
                  <c:v>0.53515625</c:v>
                </c:pt>
                <c:pt idx="1097">
                  <c:v>0.53564453125</c:v>
                </c:pt>
                <c:pt idx="1098">
                  <c:v>0.5361328125</c:v>
                </c:pt>
                <c:pt idx="1099">
                  <c:v>0.53662109375</c:v>
                </c:pt>
                <c:pt idx="1100">
                  <c:v>0.537109375</c:v>
                </c:pt>
                <c:pt idx="1101">
                  <c:v>0.53759765625</c:v>
                </c:pt>
                <c:pt idx="1102">
                  <c:v>0.5380859375</c:v>
                </c:pt>
                <c:pt idx="1103">
                  <c:v>0.53857421875</c:v>
                </c:pt>
                <c:pt idx="1104">
                  <c:v>0.5390625</c:v>
                </c:pt>
                <c:pt idx="1105">
                  <c:v>0.53955078125</c:v>
                </c:pt>
                <c:pt idx="1106">
                  <c:v>0.5400390625</c:v>
                </c:pt>
                <c:pt idx="1107">
                  <c:v>0.54052734375</c:v>
                </c:pt>
                <c:pt idx="1108">
                  <c:v>0.541015625</c:v>
                </c:pt>
                <c:pt idx="1109">
                  <c:v>0.54150390625</c:v>
                </c:pt>
                <c:pt idx="1110">
                  <c:v>0.5419921875</c:v>
                </c:pt>
                <c:pt idx="1111">
                  <c:v>0.54248046875</c:v>
                </c:pt>
                <c:pt idx="1112">
                  <c:v>0.54296875</c:v>
                </c:pt>
                <c:pt idx="1113">
                  <c:v>0.54345703125</c:v>
                </c:pt>
                <c:pt idx="1114">
                  <c:v>0.5439453125</c:v>
                </c:pt>
                <c:pt idx="1115">
                  <c:v>0.54443359375</c:v>
                </c:pt>
                <c:pt idx="1116">
                  <c:v>0.544921875</c:v>
                </c:pt>
                <c:pt idx="1117">
                  <c:v>0.54541015625</c:v>
                </c:pt>
                <c:pt idx="1118">
                  <c:v>0.5458984375</c:v>
                </c:pt>
                <c:pt idx="1119">
                  <c:v>0.54638671875</c:v>
                </c:pt>
                <c:pt idx="1120">
                  <c:v>0.546875</c:v>
                </c:pt>
                <c:pt idx="1121">
                  <c:v>0.54736328125</c:v>
                </c:pt>
                <c:pt idx="1122">
                  <c:v>0.5478515625</c:v>
                </c:pt>
                <c:pt idx="1123">
                  <c:v>0.54833984375</c:v>
                </c:pt>
                <c:pt idx="1124">
                  <c:v>0.548828125</c:v>
                </c:pt>
                <c:pt idx="1125">
                  <c:v>0.54931640625</c:v>
                </c:pt>
                <c:pt idx="1126">
                  <c:v>0.5498046875</c:v>
                </c:pt>
                <c:pt idx="1127">
                  <c:v>0.55029296875</c:v>
                </c:pt>
                <c:pt idx="1128">
                  <c:v>0.55078125</c:v>
                </c:pt>
                <c:pt idx="1129">
                  <c:v>0.55126953125</c:v>
                </c:pt>
                <c:pt idx="1130">
                  <c:v>0.5517578125</c:v>
                </c:pt>
                <c:pt idx="1131">
                  <c:v>0.55224609375</c:v>
                </c:pt>
                <c:pt idx="1132">
                  <c:v>0.552734375</c:v>
                </c:pt>
                <c:pt idx="1133">
                  <c:v>0.55322265625</c:v>
                </c:pt>
                <c:pt idx="1134">
                  <c:v>0.5537109375</c:v>
                </c:pt>
                <c:pt idx="1135">
                  <c:v>0.55419921875</c:v>
                </c:pt>
                <c:pt idx="1136">
                  <c:v>0.5546875</c:v>
                </c:pt>
                <c:pt idx="1137">
                  <c:v>0.55517578125</c:v>
                </c:pt>
                <c:pt idx="1138">
                  <c:v>0.5556640625</c:v>
                </c:pt>
                <c:pt idx="1139">
                  <c:v>0.55615234375</c:v>
                </c:pt>
                <c:pt idx="1140">
                  <c:v>0.556640625</c:v>
                </c:pt>
                <c:pt idx="1141">
                  <c:v>0.55712890625</c:v>
                </c:pt>
                <c:pt idx="1142">
                  <c:v>0.5576171875</c:v>
                </c:pt>
                <c:pt idx="1143">
                  <c:v>0.55810546875</c:v>
                </c:pt>
                <c:pt idx="1144">
                  <c:v>0.55859375</c:v>
                </c:pt>
                <c:pt idx="1145">
                  <c:v>0.55908203125</c:v>
                </c:pt>
                <c:pt idx="1146">
                  <c:v>0.5595703125</c:v>
                </c:pt>
                <c:pt idx="1147">
                  <c:v>0.56005859375</c:v>
                </c:pt>
                <c:pt idx="1148">
                  <c:v>0.560546875</c:v>
                </c:pt>
                <c:pt idx="1149">
                  <c:v>0.56103515625</c:v>
                </c:pt>
                <c:pt idx="1150">
                  <c:v>0.5615234375</c:v>
                </c:pt>
                <c:pt idx="1151">
                  <c:v>0.56201171875</c:v>
                </c:pt>
                <c:pt idx="1152">
                  <c:v>0.5625</c:v>
                </c:pt>
                <c:pt idx="1153">
                  <c:v>0.56298828125</c:v>
                </c:pt>
                <c:pt idx="1154">
                  <c:v>0.5634765625</c:v>
                </c:pt>
                <c:pt idx="1155">
                  <c:v>0.56396484375</c:v>
                </c:pt>
                <c:pt idx="1156">
                  <c:v>0.564453125</c:v>
                </c:pt>
                <c:pt idx="1157">
                  <c:v>0.56494140625</c:v>
                </c:pt>
                <c:pt idx="1158">
                  <c:v>0.5654296875</c:v>
                </c:pt>
                <c:pt idx="1159">
                  <c:v>0.56591796875</c:v>
                </c:pt>
                <c:pt idx="1160">
                  <c:v>0.56640625</c:v>
                </c:pt>
                <c:pt idx="1161">
                  <c:v>0.56689453125</c:v>
                </c:pt>
                <c:pt idx="1162">
                  <c:v>0.5673828125</c:v>
                </c:pt>
                <c:pt idx="1163">
                  <c:v>0.56787109375</c:v>
                </c:pt>
                <c:pt idx="1164">
                  <c:v>0.568359375</c:v>
                </c:pt>
                <c:pt idx="1165">
                  <c:v>0.56884765625</c:v>
                </c:pt>
                <c:pt idx="1166">
                  <c:v>0.5693359375</c:v>
                </c:pt>
                <c:pt idx="1167">
                  <c:v>0.56982421875</c:v>
                </c:pt>
                <c:pt idx="1168">
                  <c:v>0.5703125</c:v>
                </c:pt>
                <c:pt idx="1169">
                  <c:v>0.57080078125</c:v>
                </c:pt>
                <c:pt idx="1170">
                  <c:v>0.5712890625</c:v>
                </c:pt>
                <c:pt idx="1171">
                  <c:v>0.57177734375</c:v>
                </c:pt>
                <c:pt idx="1172">
                  <c:v>0.572265625</c:v>
                </c:pt>
                <c:pt idx="1173">
                  <c:v>0.57275390625</c:v>
                </c:pt>
                <c:pt idx="1174">
                  <c:v>0.5732421875</c:v>
                </c:pt>
                <c:pt idx="1175">
                  <c:v>0.57373046875</c:v>
                </c:pt>
                <c:pt idx="1176">
                  <c:v>0.57421875</c:v>
                </c:pt>
                <c:pt idx="1177">
                  <c:v>0.57470703125</c:v>
                </c:pt>
                <c:pt idx="1178">
                  <c:v>0.5751953125</c:v>
                </c:pt>
                <c:pt idx="1179">
                  <c:v>0.57568359375</c:v>
                </c:pt>
                <c:pt idx="1180">
                  <c:v>0.576171875</c:v>
                </c:pt>
                <c:pt idx="1181">
                  <c:v>0.57666015625</c:v>
                </c:pt>
                <c:pt idx="1182">
                  <c:v>0.5771484375</c:v>
                </c:pt>
                <c:pt idx="1183">
                  <c:v>0.57763671875</c:v>
                </c:pt>
                <c:pt idx="1184">
                  <c:v>0.578125</c:v>
                </c:pt>
                <c:pt idx="1185">
                  <c:v>0.57861328125</c:v>
                </c:pt>
                <c:pt idx="1186">
                  <c:v>0.5791015625</c:v>
                </c:pt>
                <c:pt idx="1187">
                  <c:v>0.57958984375</c:v>
                </c:pt>
                <c:pt idx="1188">
                  <c:v>0.580078125</c:v>
                </c:pt>
                <c:pt idx="1189">
                  <c:v>0.58056640625</c:v>
                </c:pt>
                <c:pt idx="1190">
                  <c:v>0.5810546875</c:v>
                </c:pt>
                <c:pt idx="1191">
                  <c:v>0.58154296875</c:v>
                </c:pt>
                <c:pt idx="1192">
                  <c:v>0.58203125</c:v>
                </c:pt>
                <c:pt idx="1193">
                  <c:v>0.58251953125</c:v>
                </c:pt>
                <c:pt idx="1194">
                  <c:v>0.5830078125</c:v>
                </c:pt>
                <c:pt idx="1195">
                  <c:v>0.58349609375</c:v>
                </c:pt>
                <c:pt idx="1196">
                  <c:v>0.583984375</c:v>
                </c:pt>
                <c:pt idx="1197">
                  <c:v>0.58447265625</c:v>
                </c:pt>
                <c:pt idx="1198">
                  <c:v>0.5849609375</c:v>
                </c:pt>
                <c:pt idx="1199">
                  <c:v>0.58544921875</c:v>
                </c:pt>
                <c:pt idx="1200">
                  <c:v>0.5859375</c:v>
                </c:pt>
                <c:pt idx="1201">
                  <c:v>0.58642578125</c:v>
                </c:pt>
                <c:pt idx="1202">
                  <c:v>0.5869140625</c:v>
                </c:pt>
                <c:pt idx="1203">
                  <c:v>0.58740234375</c:v>
                </c:pt>
                <c:pt idx="1204">
                  <c:v>0.587890625</c:v>
                </c:pt>
                <c:pt idx="1205">
                  <c:v>0.58837890625</c:v>
                </c:pt>
                <c:pt idx="1206">
                  <c:v>0.5888671875</c:v>
                </c:pt>
                <c:pt idx="1207">
                  <c:v>0.58935546875</c:v>
                </c:pt>
                <c:pt idx="1208">
                  <c:v>0.58984375</c:v>
                </c:pt>
                <c:pt idx="1209">
                  <c:v>0.59033203125</c:v>
                </c:pt>
                <c:pt idx="1210">
                  <c:v>0.5908203125</c:v>
                </c:pt>
                <c:pt idx="1211">
                  <c:v>0.59130859375</c:v>
                </c:pt>
                <c:pt idx="1212">
                  <c:v>0.591796875</c:v>
                </c:pt>
                <c:pt idx="1213">
                  <c:v>0.59228515625</c:v>
                </c:pt>
                <c:pt idx="1214">
                  <c:v>0.5927734375</c:v>
                </c:pt>
                <c:pt idx="1215">
                  <c:v>0.59326171875</c:v>
                </c:pt>
                <c:pt idx="1216">
                  <c:v>0.59375</c:v>
                </c:pt>
                <c:pt idx="1217">
                  <c:v>0.59423828125</c:v>
                </c:pt>
                <c:pt idx="1218">
                  <c:v>0.5947265625</c:v>
                </c:pt>
                <c:pt idx="1219">
                  <c:v>0.59521484375</c:v>
                </c:pt>
                <c:pt idx="1220">
                  <c:v>0.595703125</c:v>
                </c:pt>
                <c:pt idx="1221">
                  <c:v>0.59619140625</c:v>
                </c:pt>
                <c:pt idx="1222">
                  <c:v>0.5966796875</c:v>
                </c:pt>
                <c:pt idx="1223">
                  <c:v>0.59716796875</c:v>
                </c:pt>
                <c:pt idx="1224">
                  <c:v>0.59765625</c:v>
                </c:pt>
                <c:pt idx="1225">
                  <c:v>0.59814453125</c:v>
                </c:pt>
                <c:pt idx="1226">
                  <c:v>0.5986328125</c:v>
                </c:pt>
                <c:pt idx="1227">
                  <c:v>0.59912109375</c:v>
                </c:pt>
                <c:pt idx="1228">
                  <c:v>0.599609375</c:v>
                </c:pt>
                <c:pt idx="1229">
                  <c:v>0.60009765625</c:v>
                </c:pt>
                <c:pt idx="1230">
                  <c:v>0.6005859375</c:v>
                </c:pt>
                <c:pt idx="1231">
                  <c:v>0.60107421875</c:v>
                </c:pt>
                <c:pt idx="1232">
                  <c:v>0.6015625</c:v>
                </c:pt>
                <c:pt idx="1233">
                  <c:v>0.60205078125</c:v>
                </c:pt>
                <c:pt idx="1234">
                  <c:v>0.6025390625</c:v>
                </c:pt>
                <c:pt idx="1235">
                  <c:v>0.60302734375</c:v>
                </c:pt>
                <c:pt idx="1236">
                  <c:v>0.603515625</c:v>
                </c:pt>
                <c:pt idx="1237">
                  <c:v>0.60400390625</c:v>
                </c:pt>
                <c:pt idx="1238">
                  <c:v>0.6044921875</c:v>
                </c:pt>
                <c:pt idx="1239">
                  <c:v>0.60498046875</c:v>
                </c:pt>
                <c:pt idx="1240">
                  <c:v>0.60546875</c:v>
                </c:pt>
                <c:pt idx="1241">
                  <c:v>0.60595703125</c:v>
                </c:pt>
                <c:pt idx="1242">
                  <c:v>0.6064453125</c:v>
                </c:pt>
                <c:pt idx="1243">
                  <c:v>0.60693359375</c:v>
                </c:pt>
                <c:pt idx="1244">
                  <c:v>0.607421875</c:v>
                </c:pt>
                <c:pt idx="1245">
                  <c:v>0.60791015625</c:v>
                </c:pt>
                <c:pt idx="1246">
                  <c:v>0.6083984375</c:v>
                </c:pt>
                <c:pt idx="1247">
                  <c:v>0.60888671875</c:v>
                </c:pt>
                <c:pt idx="1248">
                  <c:v>0.609375</c:v>
                </c:pt>
                <c:pt idx="1249">
                  <c:v>0.60986328125</c:v>
                </c:pt>
                <c:pt idx="1250">
                  <c:v>0.6103515625</c:v>
                </c:pt>
                <c:pt idx="1251">
                  <c:v>0.61083984375</c:v>
                </c:pt>
                <c:pt idx="1252">
                  <c:v>0.611328125</c:v>
                </c:pt>
                <c:pt idx="1253">
                  <c:v>0.61181640625</c:v>
                </c:pt>
                <c:pt idx="1254">
                  <c:v>0.6123046875</c:v>
                </c:pt>
                <c:pt idx="1255">
                  <c:v>0.61279296875</c:v>
                </c:pt>
                <c:pt idx="1256">
                  <c:v>0.61328125</c:v>
                </c:pt>
                <c:pt idx="1257">
                  <c:v>0.61376953125</c:v>
                </c:pt>
                <c:pt idx="1258">
                  <c:v>0.6142578125</c:v>
                </c:pt>
                <c:pt idx="1259">
                  <c:v>0.61474609375</c:v>
                </c:pt>
                <c:pt idx="1260">
                  <c:v>0.615234375</c:v>
                </c:pt>
                <c:pt idx="1261">
                  <c:v>0.61572265625</c:v>
                </c:pt>
                <c:pt idx="1262">
                  <c:v>0.6162109375</c:v>
                </c:pt>
                <c:pt idx="1263">
                  <c:v>0.61669921875</c:v>
                </c:pt>
                <c:pt idx="1264">
                  <c:v>0.6171875</c:v>
                </c:pt>
                <c:pt idx="1265">
                  <c:v>0.61767578125</c:v>
                </c:pt>
                <c:pt idx="1266">
                  <c:v>0.6181640625</c:v>
                </c:pt>
                <c:pt idx="1267">
                  <c:v>0.61865234375</c:v>
                </c:pt>
                <c:pt idx="1268">
                  <c:v>0.619140625</c:v>
                </c:pt>
                <c:pt idx="1269">
                  <c:v>0.61962890625</c:v>
                </c:pt>
                <c:pt idx="1270">
                  <c:v>0.6201171875</c:v>
                </c:pt>
                <c:pt idx="1271">
                  <c:v>0.62060546875</c:v>
                </c:pt>
                <c:pt idx="1272">
                  <c:v>0.62109375</c:v>
                </c:pt>
                <c:pt idx="1273">
                  <c:v>0.62158203125</c:v>
                </c:pt>
                <c:pt idx="1274">
                  <c:v>0.6220703125</c:v>
                </c:pt>
                <c:pt idx="1275">
                  <c:v>0.62255859375</c:v>
                </c:pt>
                <c:pt idx="1276">
                  <c:v>0.623046875</c:v>
                </c:pt>
                <c:pt idx="1277">
                  <c:v>0.62353515625</c:v>
                </c:pt>
                <c:pt idx="1278">
                  <c:v>0.6240234375</c:v>
                </c:pt>
                <c:pt idx="1279">
                  <c:v>0.62451171875</c:v>
                </c:pt>
                <c:pt idx="1280">
                  <c:v>0.625</c:v>
                </c:pt>
                <c:pt idx="1281">
                  <c:v>0.62548828125</c:v>
                </c:pt>
                <c:pt idx="1282">
                  <c:v>0.6259765625</c:v>
                </c:pt>
                <c:pt idx="1283">
                  <c:v>0.62646484375</c:v>
                </c:pt>
                <c:pt idx="1284">
                  <c:v>0.626953125</c:v>
                </c:pt>
                <c:pt idx="1285">
                  <c:v>0.62744140625</c:v>
                </c:pt>
                <c:pt idx="1286">
                  <c:v>0.6279296875</c:v>
                </c:pt>
                <c:pt idx="1287">
                  <c:v>0.62841796875</c:v>
                </c:pt>
                <c:pt idx="1288">
                  <c:v>0.62890625</c:v>
                </c:pt>
                <c:pt idx="1289">
                  <c:v>0.62939453125</c:v>
                </c:pt>
                <c:pt idx="1290">
                  <c:v>0.6298828125</c:v>
                </c:pt>
                <c:pt idx="1291">
                  <c:v>0.63037109375</c:v>
                </c:pt>
                <c:pt idx="1292">
                  <c:v>0.630859375</c:v>
                </c:pt>
                <c:pt idx="1293">
                  <c:v>0.63134765625</c:v>
                </c:pt>
                <c:pt idx="1294">
                  <c:v>0.6318359375</c:v>
                </c:pt>
                <c:pt idx="1295">
                  <c:v>0.63232421875</c:v>
                </c:pt>
                <c:pt idx="1296">
                  <c:v>0.6328125</c:v>
                </c:pt>
                <c:pt idx="1297">
                  <c:v>0.63330078125</c:v>
                </c:pt>
                <c:pt idx="1298">
                  <c:v>0.6337890625</c:v>
                </c:pt>
                <c:pt idx="1299">
                  <c:v>0.63427734375</c:v>
                </c:pt>
                <c:pt idx="1300">
                  <c:v>0.634765625</c:v>
                </c:pt>
                <c:pt idx="1301">
                  <c:v>0.63525390625</c:v>
                </c:pt>
                <c:pt idx="1302">
                  <c:v>0.6357421875</c:v>
                </c:pt>
                <c:pt idx="1303">
                  <c:v>0.63623046875</c:v>
                </c:pt>
                <c:pt idx="1304">
                  <c:v>0.63671875</c:v>
                </c:pt>
                <c:pt idx="1305">
                  <c:v>0.63720703125</c:v>
                </c:pt>
                <c:pt idx="1306">
                  <c:v>0.6376953125</c:v>
                </c:pt>
                <c:pt idx="1307">
                  <c:v>0.63818359375</c:v>
                </c:pt>
                <c:pt idx="1308">
                  <c:v>0.638671875</c:v>
                </c:pt>
                <c:pt idx="1309">
                  <c:v>0.63916015625</c:v>
                </c:pt>
                <c:pt idx="1310">
                  <c:v>0.6396484375</c:v>
                </c:pt>
                <c:pt idx="1311">
                  <c:v>0.64013671875</c:v>
                </c:pt>
                <c:pt idx="1312">
                  <c:v>0.640625</c:v>
                </c:pt>
                <c:pt idx="1313">
                  <c:v>0.64111328125</c:v>
                </c:pt>
                <c:pt idx="1314">
                  <c:v>0.6416015625</c:v>
                </c:pt>
                <c:pt idx="1315">
                  <c:v>0.64208984375</c:v>
                </c:pt>
                <c:pt idx="1316">
                  <c:v>0.642578125</c:v>
                </c:pt>
                <c:pt idx="1317">
                  <c:v>0.64306640625</c:v>
                </c:pt>
                <c:pt idx="1318">
                  <c:v>0.6435546875</c:v>
                </c:pt>
                <c:pt idx="1319">
                  <c:v>0.64404296875</c:v>
                </c:pt>
                <c:pt idx="1320">
                  <c:v>0.64453125</c:v>
                </c:pt>
                <c:pt idx="1321">
                  <c:v>0.64501953125</c:v>
                </c:pt>
                <c:pt idx="1322">
                  <c:v>0.6455078125</c:v>
                </c:pt>
                <c:pt idx="1323">
                  <c:v>0.64599609375</c:v>
                </c:pt>
                <c:pt idx="1324">
                  <c:v>0.646484375</c:v>
                </c:pt>
                <c:pt idx="1325">
                  <c:v>0.64697265625</c:v>
                </c:pt>
                <c:pt idx="1326">
                  <c:v>0.6474609375</c:v>
                </c:pt>
                <c:pt idx="1327">
                  <c:v>0.64794921875</c:v>
                </c:pt>
                <c:pt idx="1328">
                  <c:v>0.6484375</c:v>
                </c:pt>
                <c:pt idx="1329">
                  <c:v>0.64892578125</c:v>
                </c:pt>
                <c:pt idx="1330">
                  <c:v>0.6494140625</c:v>
                </c:pt>
                <c:pt idx="1331">
                  <c:v>0.64990234375</c:v>
                </c:pt>
                <c:pt idx="1332">
                  <c:v>0.650390625</c:v>
                </c:pt>
                <c:pt idx="1333">
                  <c:v>0.65087890625</c:v>
                </c:pt>
                <c:pt idx="1334">
                  <c:v>0.6513671875</c:v>
                </c:pt>
                <c:pt idx="1335">
                  <c:v>0.65185546875</c:v>
                </c:pt>
                <c:pt idx="1336">
                  <c:v>0.65234375</c:v>
                </c:pt>
                <c:pt idx="1337">
                  <c:v>0.65283203125</c:v>
                </c:pt>
                <c:pt idx="1338">
                  <c:v>0.6533203125</c:v>
                </c:pt>
                <c:pt idx="1339">
                  <c:v>0.65380859375</c:v>
                </c:pt>
                <c:pt idx="1340">
                  <c:v>0.654296875</c:v>
                </c:pt>
                <c:pt idx="1341">
                  <c:v>0.65478515625</c:v>
                </c:pt>
                <c:pt idx="1342">
                  <c:v>0.6552734375</c:v>
                </c:pt>
                <c:pt idx="1343">
                  <c:v>0.65576171875</c:v>
                </c:pt>
                <c:pt idx="1344">
                  <c:v>0.65625</c:v>
                </c:pt>
                <c:pt idx="1345">
                  <c:v>0.65673828125</c:v>
                </c:pt>
                <c:pt idx="1346">
                  <c:v>0.6572265625</c:v>
                </c:pt>
                <c:pt idx="1347">
                  <c:v>0.65771484375</c:v>
                </c:pt>
                <c:pt idx="1348">
                  <c:v>0.658203125</c:v>
                </c:pt>
                <c:pt idx="1349">
                  <c:v>0.65869140625</c:v>
                </c:pt>
                <c:pt idx="1350">
                  <c:v>0.6591796875</c:v>
                </c:pt>
                <c:pt idx="1351">
                  <c:v>0.65966796875</c:v>
                </c:pt>
                <c:pt idx="1352">
                  <c:v>0.66015625</c:v>
                </c:pt>
                <c:pt idx="1353">
                  <c:v>0.66064453125</c:v>
                </c:pt>
                <c:pt idx="1354">
                  <c:v>0.6611328125</c:v>
                </c:pt>
                <c:pt idx="1355">
                  <c:v>0.66162109375</c:v>
                </c:pt>
                <c:pt idx="1356">
                  <c:v>0.662109375</c:v>
                </c:pt>
                <c:pt idx="1357">
                  <c:v>0.66259765625</c:v>
                </c:pt>
                <c:pt idx="1358">
                  <c:v>0.6630859375</c:v>
                </c:pt>
                <c:pt idx="1359">
                  <c:v>0.66357421875</c:v>
                </c:pt>
                <c:pt idx="1360">
                  <c:v>0.6640625</c:v>
                </c:pt>
                <c:pt idx="1361">
                  <c:v>0.66455078125</c:v>
                </c:pt>
                <c:pt idx="1362">
                  <c:v>0.6650390625</c:v>
                </c:pt>
                <c:pt idx="1363">
                  <c:v>0.66552734375</c:v>
                </c:pt>
                <c:pt idx="1364">
                  <c:v>0.666015625</c:v>
                </c:pt>
                <c:pt idx="1365">
                  <c:v>0.66650390625</c:v>
                </c:pt>
                <c:pt idx="1366">
                  <c:v>0.6669921875</c:v>
                </c:pt>
                <c:pt idx="1367">
                  <c:v>0.66748046875</c:v>
                </c:pt>
                <c:pt idx="1368">
                  <c:v>0.66796875</c:v>
                </c:pt>
                <c:pt idx="1369">
                  <c:v>0.66845703125</c:v>
                </c:pt>
                <c:pt idx="1370">
                  <c:v>0.6689453125</c:v>
                </c:pt>
                <c:pt idx="1371">
                  <c:v>0.66943359375</c:v>
                </c:pt>
                <c:pt idx="1372">
                  <c:v>0.669921875</c:v>
                </c:pt>
                <c:pt idx="1373">
                  <c:v>0.67041015625</c:v>
                </c:pt>
                <c:pt idx="1374">
                  <c:v>0.6708984375</c:v>
                </c:pt>
                <c:pt idx="1375">
                  <c:v>0.67138671875</c:v>
                </c:pt>
                <c:pt idx="1376">
                  <c:v>0.671875</c:v>
                </c:pt>
                <c:pt idx="1377">
                  <c:v>0.67236328125</c:v>
                </c:pt>
                <c:pt idx="1378">
                  <c:v>0.6728515625</c:v>
                </c:pt>
                <c:pt idx="1379">
                  <c:v>0.67333984375</c:v>
                </c:pt>
                <c:pt idx="1380">
                  <c:v>0.673828125</c:v>
                </c:pt>
                <c:pt idx="1381">
                  <c:v>0.67431640625</c:v>
                </c:pt>
                <c:pt idx="1382">
                  <c:v>0.6748046875</c:v>
                </c:pt>
                <c:pt idx="1383">
                  <c:v>0.67529296875</c:v>
                </c:pt>
                <c:pt idx="1384">
                  <c:v>0.67578125</c:v>
                </c:pt>
                <c:pt idx="1385">
                  <c:v>0.67626953125</c:v>
                </c:pt>
                <c:pt idx="1386">
                  <c:v>0.6767578125</c:v>
                </c:pt>
                <c:pt idx="1387">
                  <c:v>0.67724609375</c:v>
                </c:pt>
                <c:pt idx="1388">
                  <c:v>0.677734375</c:v>
                </c:pt>
                <c:pt idx="1389">
                  <c:v>0.67822265625</c:v>
                </c:pt>
                <c:pt idx="1390">
                  <c:v>0.6787109375</c:v>
                </c:pt>
                <c:pt idx="1391">
                  <c:v>0.67919921875</c:v>
                </c:pt>
                <c:pt idx="1392">
                  <c:v>0.6796875</c:v>
                </c:pt>
                <c:pt idx="1393">
                  <c:v>0.68017578125</c:v>
                </c:pt>
                <c:pt idx="1394">
                  <c:v>0.6806640625</c:v>
                </c:pt>
                <c:pt idx="1395">
                  <c:v>0.68115234375</c:v>
                </c:pt>
                <c:pt idx="1396">
                  <c:v>0.681640625</c:v>
                </c:pt>
                <c:pt idx="1397">
                  <c:v>0.68212890625</c:v>
                </c:pt>
                <c:pt idx="1398">
                  <c:v>0.6826171875</c:v>
                </c:pt>
                <c:pt idx="1399">
                  <c:v>0.68310546875</c:v>
                </c:pt>
                <c:pt idx="1400">
                  <c:v>0.68359375</c:v>
                </c:pt>
                <c:pt idx="1401">
                  <c:v>0.68408203125</c:v>
                </c:pt>
                <c:pt idx="1402">
                  <c:v>0.6845703125</c:v>
                </c:pt>
                <c:pt idx="1403">
                  <c:v>0.68505859375</c:v>
                </c:pt>
                <c:pt idx="1404">
                  <c:v>0.685546875</c:v>
                </c:pt>
                <c:pt idx="1405">
                  <c:v>0.68603515625</c:v>
                </c:pt>
                <c:pt idx="1406">
                  <c:v>0.6865234375</c:v>
                </c:pt>
                <c:pt idx="1407">
                  <c:v>0.68701171875</c:v>
                </c:pt>
                <c:pt idx="1408">
                  <c:v>0.6875</c:v>
                </c:pt>
                <c:pt idx="1409">
                  <c:v>0.68798828125</c:v>
                </c:pt>
                <c:pt idx="1410">
                  <c:v>0.6884765625</c:v>
                </c:pt>
                <c:pt idx="1411">
                  <c:v>0.68896484375</c:v>
                </c:pt>
                <c:pt idx="1412">
                  <c:v>0.689453125</c:v>
                </c:pt>
                <c:pt idx="1413">
                  <c:v>0.68994140625</c:v>
                </c:pt>
                <c:pt idx="1414">
                  <c:v>0.6904296875</c:v>
                </c:pt>
                <c:pt idx="1415">
                  <c:v>0.69091796875</c:v>
                </c:pt>
                <c:pt idx="1416">
                  <c:v>0.69140625</c:v>
                </c:pt>
                <c:pt idx="1417">
                  <c:v>0.69189453125</c:v>
                </c:pt>
                <c:pt idx="1418">
                  <c:v>0.6923828125</c:v>
                </c:pt>
                <c:pt idx="1419">
                  <c:v>0.69287109375</c:v>
                </c:pt>
                <c:pt idx="1420">
                  <c:v>0.693359375</c:v>
                </c:pt>
                <c:pt idx="1421">
                  <c:v>0.69384765625</c:v>
                </c:pt>
                <c:pt idx="1422">
                  <c:v>0.6943359375</c:v>
                </c:pt>
                <c:pt idx="1423">
                  <c:v>0.69482421875</c:v>
                </c:pt>
                <c:pt idx="1424">
                  <c:v>0.6953125</c:v>
                </c:pt>
                <c:pt idx="1425">
                  <c:v>0.69580078125</c:v>
                </c:pt>
                <c:pt idx="1426">
                  <c:v>0.6962890625</c:v>
                </c:pt>
                <c:pt idx="1427">
                  <c:v>0.69677734375</c:v>
                </c:pt>
                <c:pt idx="1428">
                  <c:v>0.697265625</c:v>
                </c:pt>
                <c:pt idx="1429">
                  <c:v>0.69775390625</c:v>
                </c:pt>
                <c:pt idx="1430">
                  <c:v>0.6982421875</c:v>
                </c:pt>
                <c:pt idx="1431">
                  <c:v>0.69873046875</c:v>
                </c:pt>
                <c:pt idx="1432">
                  <c:v>0.69921875</c:v>
                </c:pt>
                <c:pt idx="1433">
                  <c:v>0.69970703125</c:v>
                </c:pt>
                <c:pt idx="1434">
                  <c:v>0.7001953125</c:v>
                </c:pt>
                <c:pt idx="1435">
                  <c:v>0.70068359375</c:v>
                </c:pt>
                <c:pt idx="1436">
                  <c:v>0.701171875</c:v>
                </c:pt>
                <c:pt idx="1437">
                  <c:v>0.70166015625</c:v>
                </c:pt>
                <c:pt idx="1438">
                  <c:v>0.7021484375</c:v>
                </c:pt>
                <c:pt idx="1439">
                  <c:v>0.70263671875</c:v>
                </c:pt>
                <c:pt idx="1440">
                  <c:v>0.703125</c:v>
                </c:pt>
                <c:pt idx="1441">
                  <c:v>0.70361328125</c:v>
                </c:pt>
                <c:pt idx="1442">
                  <c:v>0.7041015625</c:v>
                </c:pt>
                <c:pt idx="1443">
                  <c:v>0.70458984375</c:v>
                </c:pt>
                <c:pt idx="1444">
                  <c:v>0.705078125</c:v>
                </c:pt>
                <c:pt idx="1445">
                  <c:v>0.70556640625</c:v>
                </c:pt>
                <c:pt idx="1446">
                  <c:v>0.7060546875</c:v>
                </c:pt>
                <c:pt idx="1447">
                  <c:v>0.70654296875</c:v>
                </c:pt>
                <c:pt idx="1448">
                  <c:v>0.70703125</c:v>
                </c:pt>
                <c:pt idx="1449">
                  <c:v>0.70751953125</c:v>
                </c:pt>
                <c:pt idx="1450">
                  <c:v>0.7080078125</c:v>
                </c:pt>
                <c:pt idx="1451">
                  <c:v>0.70849609375</c:v>
                </c:pt>
                <c:pt idx="1452">
                  <c:v>0.708984375</c:v>
                </c:pt>
                <c:pt idx="1453">
                  <c:v>0.70947265625</c:v>
                </c:pt>
                <c:pt idx="1454">
                  <c:v>0.7099609375</c:v>
                </c:pt>
                <c:pt idx="1455">
                  <c:v>0.71044921875</c:v>
                </c:pt>
                <c:pt idx="1456">
                  <c:v>0.7109375</c:v>
                </c:pt>
                <c:pt idx="1457">
                  <c:v>0.71142578125</c:v>
                </c:pt>
                <c:pt idx="1458">
                  <c:v>0.7119140625</c:v>
                </c:pt>
                <c:pt idx="1459">
                  <c:v>0.71240234375</c:v>
                </c:pt>
                <c:pt idx="1460">
                  <c:v>0.712890625</c:v>
                </c:pt>
                <c:pt idx="1461">
                  <c:v>0.71337890625</c:v>
                </c:pt>
                <c:pt idx="1462">
                  <c:v>0.7138671875</c:v>
                </c:pt>
                <c:pt idx="1463">
                  <c:v>0.71435546875</c:v>
                </c:pt>
                <c:pt idx="1464">
                  <c:v>0.71484375</c:v>
                </c:pt>
                <c:pt idx="1465">
                  <c:v>0.71533203125</c:v>
                </c:pt>
                <c:pt idx="1466">
                  <c:v>0.7158203125</c:v>
                </c:pt>
                <c:pt idx="1467">
                  <c:v>0.71630859375</c:v>
                </c:pt>
                <c:pt idx="1468">
                  <c:v>0.716796875</c:v>
                </c:pt>
                <c:pt idx="1469">
                  <c:v>0.71728515625</c:v>
                </c:pt>
                <c:pt idx="1470">
                  <c:v>0.7177734375</c:v>
                </c:pt>
                <c:pt idx="1471">
                  <c:v>0.71826171875</c:v>
                </c:pt>
                <c:pt idx="1472">
                  <c:v>0.71875</c:v>
                </c:pt>
                <c:pt idx="1473">
                  <c:v>0.71923828125</c:v>
                </c:pt>
                <c:pt idx="1474">
                  <c:v>0.7197265625</c:v>
                </c:pt>
                <c:pt idx="1475">
                  <c:v>0.72021484375</c:v>
                </c:pt>
                <c:pt idx="1476">
                  <c:v>0.720703125</c:v>
                </c:pt>
                <c:pt idx="1477">
                  <c:v>0.72119140625</c:v>
                </c:pt>
                <c:pt idx="1478">
                  <c:v>0.7216796875</c:v>
                </c:pt>
                <c:pt idx="1479">
                  <c:v>0.72216796875</c:v>
                </c:pt>
                <c:pt idx="1480">
                  <c:v>0.72265625</c:v>
                </c:pt>
                <c:pt idx="1481">
                  <c:v>0.72314453125</c:v>
                </c:pt>
                <c:pt idx="1482">
                  <c:v>0.7236328125</c:v>
                </c:pt>
                <c:pt idx="1483">
                  <c:v>0.72412109375</c:v>
                </c:pt>
                <c:pt idx="1484">
                  <c:v>0.724609375</c:v>
                </c:pt>
                <c:pt idx="1485">
                  <c:v>0.72509765625</c:v>
                </c:pt>
                <c:pt idx="1486">
                  <c:v>0.7255859375</c:v>
                </c:pt>
                <c:pt idx="1487">
                  <c:v>0.72607421875</c:v>
                </c:pt>
                <c:pt idx="1488">
                  <c:v>0.7265625</c:v>
                </c:pt>
                <c:pt idx="1489">
                  <c:v>0.72705078125</c:v>
                </c:pt>
                <c:pt idx="1490">
                  <c:v>0.7275390625</c:v>
                </c:pt>
                <c:pt idx="1491">
                  <c:v>0.72802734375</c:v>
                </c:pt>
                <c:pt idx="1492">
                  <c:v>0.728515625</c:v>
                </c:pt>
                <c:pt idx="1493">
                  <c:v>0.72900390625</c:v>
                </c:pt>
                <c:pt idx="1494">
                  <c:v>0.7294921875</c:v>
                </c:pt>
                <c:pt idx="1495">
                  <c:v>0.72998046875</c:v>
                </c:pt>
                <c:pt idx="1496">
                  <c:v>0.73046875</c:v>
                </c:pt>
                <c:pt idx="1497">
                  <c:v>0.73095703125</c:v>
                </c:pt>
                <c:pt idx="1498">
                  <c:v>0.7314453125</c:v>
                </c:pt>
                <c:pt idx="1499">
                  <c:v>0.73193359375</c:v>
                </c:pt>
                <c:pt idx="1500">
                  <c:v>0.732421875</c:v>
                </c:pt>
                <c:pt idx="1501">
                  <c:v>0.73291015625</c:v>
                </c:pt>
                <c:pt idx="1502">
                  <c:v>0.7333984375</c:v>
                </c:pt>
                <c:pt idx="1503">
                  <c:v>0.73388671875</c:v>
                </c:pt>
                <c:pt idx="1504">
                  <c:v>0.734375</c:v>
                </c:pt>
                <c:pt idx="1505">
                  <c:v>0.73486328125</c:v>
                </c:pt>
                <c:pt idx="1506">
                  <c:v>0.7353515625</c:v>
                </c:pt>
                <c:pt idx="1507">
                  <c:v>0.73583984375</c:v>
                </c:pt>
                <c:pt idx="1508">
                  <c:v>0.736328125</c:v>
                </c:pt>
                <c:pt idx="1509">
                  <c:v>0.73681640625</c:v>
                </c:pt>
                <c:pt idx="1510">
                  <c:v>0.7373046875</c:v>
                </c:pt>
                <c:pt idx="1511">
                  <c:v>0.73779296875</c:v>
                </c:pt>
                <c:pt idx="1512">
                  <c:v>0.73828125</c:v>
                </c:pt>
                <c:pt idx="1513">
                  <c:v>0.73876953125</c:v>
                </c:pt>
                <c:pt idx="1514">
                  <c:v>0.7392578125</c:v>
                </c:pt>
                <c:pt idx="1515">
                  <c:v>0.73974609375</c:v>
                </c:pt>
                <c:pt idx="1516">
                  <c:v>0.740234375</c:v>
                </c:pt>
                <c:pt idx="1517">
                  <c:v>0.74072265625</c:v>
                </c:pt>
                <c:pt idx="1518">
                  <c:v>0.7412109375</c:v>
                </c:pt>
                <c:pt idx="1519">
                  <c:v>0.74169921875</c:v>
                </c:pt>
                <c:pt idx="1520">
                  <c:v>0.7421875</c:v>
                </c:pt>
                <c:pt idx="1521">
                  <c:v>0.74267578125</c:v>
                </c:pt>
                <c:pt idx="1522">
                  <c:v>0.7431640625</c:v>
                </c:pt>
                <c:pt idx="1523">
                  <c:v>0.74365234375</c:v>
                </c:pt>
                <c:pt idx="1524">
                  <c:v>0.744140625</c:v>
                </c:pt>
                <c:pt idx="1525">
                  <c:v>0.74462890625</c:v>
                </c:pt>
                <c:pt idx="1526">
                  <c:v>0.7451171875</c:v>
                </c:pt>
                <c:pt idx="1527">
                  <c:v>0.74560546875</c:v>
                </c:pt>
                <c:pt idx="1528">
                  <c:v>0.74609375</c:v>
                </c:pt>
                <c:pt idx="1529">
                  <c:v>0.74658203125</c:v>
                </c:pt>
                <c:pt idx="1530">
                  <c:v>0.7470703125</c:v>
                </c:pt>
                <c:pt idx="1531">
                  <c:v>0.74755859375</c:v>
                </c:pt>
                <c:pt idx="1532">
                  <c:v>0.748046875</c:v>
                </c:pt>
                <c:pt idx="1533">
                  <c:v>0.74853515625</c:v>
                </c:pt>
                <c:pt idx="1534">
                  <c:v>0.7490234375</c:v>
                </c:pt>
                <c:pt idx="1535">
                  <c:v>0.74951171875</c:v>
                </c:pt>
                <c:pt idx="1536">
                  <c:v>0.75</c:v>
                </c:pt>
                <c:pt idx="1537">
                  <c:v>0.75048828125</c:v>
                </c:pt>
                <c:pt idx="1538">
                  <c:v>0.7509765625</c:v>
                </c:pt>
                <c:pt idx="1539">
                  <c:v>0.75146484375</c:v>
                </c:pt>
                <c:pt idx="1540">
                  <c:v>0.751953125</c:v>
                </c:pt>
                <c:pt idx="1541">
                  <c:v>0.75244140625</c:v>
                </c:pt>
                <c:pt idx="1542">
                  <c:v>0.7529296875</c:v>
                </c:pt>
                <c:pt idx="1543">
                  <c:v>0.75341796875</c:v>
                </c:pt>
                <c:pt idx="1544">
                  <c:v>0.75390625</c:v>
                </c:pt>
                <c:pt idx="1545">
                  <c:v>0.75439453125</c:v>
                </c:pt>
                <c:pt idx="1546">
                  <c:v>0.7548828125</c:v>
                </c:pt>
                <c:pt idx="1547">
                  <c:v>0.75537109375</c:v>
                </c:pt>
                <c:pt idx="1548">
                  <c:v>0.755859375</c:v>
                </c:pt>
                <c:pt idx="1549">
                  <c:v>0.75634765625</c:v>
                </c:pt>
                <c:pt idx="1550">
                  <c:v>0.7568359375</c:v>
                </c:pt>
                <c:pt idx="1551">
                  <c:v>0.75732421875</c:v>
                </c:pt>
                <c:pt idx="1552">
                  <c:v>0.7578125</c:v>
                </c:pt>
                <c:pt idx="1553">
                  <c:v>0.75830078125</c:v>
                </c:pt>
                <c:pt idx="1554">
                  <c:v>0.7587890625</c:v>
                </c:pt>
                <c:pt idx="1555">
                  <c:v>0.75927734375</c:v>
                </c:pt>
                <c:pt idx="1556">
                  <c:v>0.759765625</c:v>
                </c:pt>
                <c:pt idx="1557">
                  <c:v>0.76025390625</c:v>
                </c:pt>
                <c:pt idx="1558">
                  <c:v>0.7607421875</c:v>
                </c:pt>
                <c:pt idx="1559">
                  <c:v>0.76123046875</c:v>
                </c:pt>
                <c:pt idx="1560">
                  <c:v>0.76171875</c:v>
                </c:pt>
                <c:pt idx="1561">
                  <c:v>0.76220703125</c:v>
                </c:pt>
                <c:pt idx="1562">
                  <c:v>0.7626953125</c:v>
                </c:pt>
                <c:pt idx="1563">
                  <c:v>0.76318359375</c:v>
                </c:pt>
                <c:pt idx="1564">
                  <c:v>0.763671875</c:v>
                </c:pt>
                <c:pt idx="1565">
                  <c:v>0.76416015625</c:v>
                </c:pt>
                <c:pt idx="1566">
                  <c:v>0.7646484375</c:v>
                </c:pt>
                <c:pt idx="1567">
                  <c:v>0.76513671875</c:v>
                </c:pt>
                <c:pt idx="1568">
                  <c:v>0.765625</c:v>
                </c:pt>
                <c:pt idx="1569">
                  <c:v>0.76611328125</c:v>
                </c:pt>
                <c:pt idx="1570">
                  <c:v>0.7666015625</c:v>
                </c:pt>
                <c:pt idx="1571">
                  <c:v>0.76708984375</c:v>
                </c:pt>
                <c:pt idx="1572">
                  <c:v>0.767578125</c:v>
                </c:pt>
                <c:pt idx="1573">
                  <c:v>0.76806640625</c:v>
                </c:pt>
                <c:pt idx="1574">
                  <c:v>0.7685546875</c:v>
                </c:pt>
                <c:pt idx="1575">
                  <c:v>0.76904296875</c:v>
                </c:pt>
                <c:pt idx="1576">
                  <c:v>0.76953125</c:v>
                </c:pt>
                <c:pt idx="1577">
                  <c:v>0.77001953125</c:v>
                </c:pt>
                <c:pt idx="1578">
                  <c:v>0.7705078125</c:v>
                </c:pt>
                <c:pt idx="1579">
                  <c:v>0.77099609375</c:v>
                </c:pt>
                <c:pt idx="1580">
                  <c:v>0.771484375</c:v>
                </c:pt>
                <c:pt idx="1581">
                  <c:v>0.77197265625</c:v>
                </c:pt>
                <c:pt idx="1582">
                  <c:v>0.7724609375</c:v>
                </c:pt>
                <c:pt idx="1583">
                  <c:v>0.77294921875</c:v>
                </c:pt>
                <c:pt idx="1584">
                  <c:v>0.7734375</c:v>
                </c:pt>
                <c:pt idx="1585">
                  <c:v>0.77392578125</c:v>
                </c:pt>
                <c:pt idx="1586">
                  <c:v>0.7744140625</c:v>
                </c:pt>
                <c:pt idx="1587">
                  <c:v>0.77490234375</c:v>
                </c:pt>
                <c:pt idx="1588">
                  <c:v>0.775390625</c:v>
                </c:pt>
                <c:pt idx="1589">
                  <c:v>0.77587890625</c:v>
                </c:pt>
                <c:pt idx="1590">
                  <c:v>0.7763671875</c:v>
                </c:pt>
                <c:pt idx="1591">
                  <c:v>0.77685546875</c:v>
                </c:pt>
                <c:pt idx="1592">
                  <c:v>0.77734375</c:v>
                </c:pt>
                <c:pt idx="1593">
                  <c:v>0.77783203125</c:v>
                </c:pt>
                <c:pt idx="1594">
                  <c:v>0.7783203125</c:v>
                </c:pt>
                <c:pt idx="1595">
                  <c:v>0.77880859375</c:v>
                </c:pt>
                <c:pt idx="1596">
                  <c:v>0.779296875</c:v>
                </c:pt>
                <c:pt idx="1597">
                  <c:v>0.77978515625</c:v>
                </c:pt>
                <c:pt idx="1598">
                  <c:v>0.7802734375</c:v>
                </c:pt>
                <c:pt idx="1599">
                  <c:v>0.78076171875</c:v>
                </c:pt>
                <c:pt idx="1600">
                  <c:v>0.78125</c:v>
                </c:pt>
                <c:pt idx="1601">
                  <c:v>0.78173828125</c:v>
                </c:pt>
                <c:pt idx="1602">
                  <c:v>0.7822265625</c:v>
                </c:pt>
                <c:pt idx="1603">
                  <c:v>0.78271484375</c:v>
                </c:pt>
                <c:pt idx="1604">
                  <c:v>0.783203125</c:v>
                </c:pt>
                <c:pt idx="1605">
                  <c:v>0.78369140625</c:v>
                </c:pt>
                <c:pt idx="1606">
                  <c:v>0.7841796875</c:v>
                </c:pt>
                <c:pt idx="1607">
                  <c:v>0.78466796875</c:v>
                </c:pt>
                <c:pt idx="1608">
                  <c:v>0.78515625</c:v>
                </c:pt>
                <c:pt idx="1609">
                  <c:v>0.78564453125</c:v>
                </c:pt>
                <c:pt idx="1610">
                  <c:v>0.7861328125</c:v>
                </c:pt>
                <c:pt idx="1611">
                  <c:v>0.78662109375</c:v>
                </c:pt>
                <c:pt idx="1612">
                  <c:v>0.787109375</c:v>
                </c:pt>
                <c:pt idx="1613">
                  <c:v>0.78759765625</c:v>
                </c:pt>
                <c:pt idx="1614">
                  <c:v>0.7880859375</c:v>
                </c:pt>
                <c:pt idx="1615">
                  <c:v>0.78857421875</c:v>
                </c:pt>
                <c:pt idx="1616">
                  <c:v>0.7890625</c:v>
                </c:pt>
                <c:pt idx="1617">
                  <c:v>0.78955078125</c:v>
                </c:pt>
                <c:pt idx="1618">
                  <c:v>0.7900390625</c:v>
                </c:pt>
                <c:pt idx="1619">
                  <c:v>0.79052734375</c:v>
                </c:pt>
                <c:pt idx="1620">
                  <c:v>0.791015625</c:v>
                </c:pt>
                <c:pt idx="1621">
                  <c:v>0.79150390625</c:v>
                </c:pt>
                <c:pt idx="1622">
                  <c:v>0.7919921875</c:v>
                </c:pt>
                <c:pt idx="1623">
                  <c:v>0.79248046875</c:v>
                </c:pt>
                <c:pt idx="1624">
                  <c:v>0.79296875</c:v>
                </c:pt>
                <c:pt idx="1625">
                  <c:v>0.79345703125</c:v>
                </c:pt>
                <c:pt idx="1626">
                  <c:v>0.7939453125</c:v>
                </c:pt>
                <c:pt idx="1627">
                  <c:v>0.79443359375</c:v>
                </c:pt>
                <c:pt idx="1628">
                  <c:v>0.794921875</c:v>
                </c:pt>
                <c:pt idx="1629">
                  <c:v>0.79541015625</c:v>
                </c:pt>
                <c:pt idx="1630">
                  <c:v>0.7958984375</c:v>
                </c:pt>
                <c:pt idx="1631">
                  <c:v>0.79638671875</c:v>
                </c:pt>
                <c:pt idx="1632">
                  <c:v>0.796875</c:v>
                </c:pt>
                <c:pt idx="1633">
                  <c:v>0.79736328125</c:v>
                </c:pt>
                <c:pt idx="1634">
                  <c:v>0.7978515625</c:v>
                </c:pt>
                <c:pt idx="1635">
                  <c:v>0.79833984375</c:v>
                </c:pt>
                <c:pt idx="1636">
                  <c:v>0.798828125</c:v>
                </c:pt>
                <c:pt idx="1637">
                  <c:v>0.79931640625</c:v>
                </c:pt>
                <c:pt idx="1638">
                  <c:v>0.7998046875</c:v>
                </c:pt>
                <c:pt idx="1639">
                  <c:v>0.80029296875</c:v>
                </c:pt>
                <c:pt idx="1640">
                  <c:v>0.80078125</c:v>
                </c:pt>
                <c:pt idx="1641">
                  <c:v>0.80126953125</c:v>
                </c:pt>
                <c:pt idx="1642">
                  <c:v>0.8017578125</c:v>
                </c:pt>
                <c:pt idx="1643">
                  <c:v>0.80224609375</c:v>
                </c:pt>
                <c:pt idx="1644">
                  <c:v>0.802734375</c:v>
                </c:pt>
                <c:pt idx="1645">
                  <c:v>0.80322265625</c:v>
                </c:pt>
                <c:pt idx="1646">
                  <c:v>0.8037109375</c:v>
                </c:pt>
                <c:pt idx="1647">
                  <c:v>0.80419921875</c:v>
                </c:pt>
                <c:pt idx="1648">
                  <c:v>0.8046875</c:v>
                </c:pt>
                <c:pt idx="1649">
                  <c:v>0.80517578125</c:v>
                </c:pt>
                <c:pt idx="1650">
                  <c:v>0.8056640625</c:v>
                </c:pt>
                <c:pt idx="1651">
                  <c:v>0.80615234375</c:v>
                </c:pt>
                <c:pt idx="1652">
                  <c:v>0.806640625</c:v>
                </c:pt>
                <c:pt idx="1653">
                  <c:v>0.80712890625</c:v>
                </c:pt>
                <c:pt idx="1654">
                  <c:v>0.8076171875</c:v>
                </c:pt>
                <c:pt idx="1655">
                  <c:v>0.80810546875</c:v>
                </c:pt>
                <c:pt idx="1656">
                  <c:v>0.80859375</c:v>
                </c:pt>
                <c:pt idx="1657">
                  <c:v>0.80908203125</c:v>
                </c:pt>
                <c:pt idx="1658">
                  <c:v>0.8095703125</c:v>
                </c:pt>
                <c:pt idx="1659">
                  <c:v>0.81005859375</c:v>
                </c:pt>
                <c:pt idx="1660">
                  <c:v>0.810546875</c:v>
                </c:pt>
                <c:pt idx="1661">
                  <c:v>0.81103515625</c:v>
                </c:pt>
                <c:pt idx="1662">
                  <c:v>0.8115234375</c:v>
                </c:pt>
                <c:pt idx="1663">
                  <c:v>0.81201171875</c:v>
                </c:pt>
                <c:pt idx="1664">
                  <c:v>0.8125</c:v>
                </c:pt>
                <c:pt idx="1665">
                  <c:v>0.81298828125</c:v>
                </c:pt>
                <c:pt idx="1666">
                  <c:v>0.8134765625</c:v>
                </c:pt>
                <c:pt idx="1667">
                  <c:v>0.81396484375</c:v>
                </c:pt>
                <c:pt idx="1668">
                  <c:v>0.814453125</c:v>
                </c:pt>
                <c:pt idx="1669">
                  <c:v>0.81494140625</c:v>
                </c:pt>
                <c:pt idx="1670">
                  <c:v>0.8154296875</c:v>
                </c:pt>
                <c:pt idx="1671">
                  <c:v>0.81591796875</c:v>
                </c:pt>
                <c:pt idx="1672">
                  <c:v>0.81640625</c:v>
                </c:pt>
                <c:pt idx="1673">
                  <c:v>0.81689453125</c:v>
                </c:pt>
                <c:pt idx="1674">
                  <c:v>0.8173828125</c:v>
                </c:pt>
                <c:pt idx="1675">
                  <c:v>0.81787109375</c:v>
                </c:pt>
                <c:pt idx="1676">
                  <c:v>0.818359375</c:v>
                </c:pt>
                <c:pt idx="1677">
                  <c:v>0.81884765625</c:v>
                </c:pt>
                <c:pt idx="1678">
                  <c:v>0.8193359375</c:v>
                </c:pt>
                <c:pt idx="1679">
                  <c:v>0.81982421875</c:v>
                </c:pt>
                <c:pt idx="1680">
                  <c:v>0.8203125</c:v>
                </c:pt>
                <c:pt idx="1681">
                  <c:v>0.82080078125</c:v>
                </c:pt>
                <c:pt idx="1682">
                  <c:v>0.8212890625</c:v>
                </c:pt>
                <c:pt idx="1683">
                  <c:v>0.82177734375</c:v>
                </c:pt>
                <c:pt idx="1684">
                  <c:v>0.822265625</c:v>
                </c:pt>
                <c:pt idx="1685">
                  <c:v>0.82275390625</c:v>
                </c:pt>
                <c:pt idx="1686">
                  <c:v>0.8232421875</c:v>
                </c:pt>
                <c:pt idx="1687">
                  <c:v>0.82373046875</c:v>
                </c:pt>
                <c:pt idx="1688">
                  <c:v>0.82421875</c:v>
                </c:pt>
                <c:pt idx="1689">
                  <c:v>0.82470703125</c:v>
                </c:pt>
                <c:pt idx="1690">
                  <c:v>0.8251953125</c:v>
                </c:pt>
                <c:pt idx="1691">
                  <c:v>0.82568359375</c:v>
                </c:pt>
                <c:pt idx="1692">
                  <c:v>0.826171875</c:v>
                </c:pt>
                <c:pt idx="1693">
                  <c:v>0.82666015625</c:v>
                </c:pt>
                <c:pt idx="1694">
                  <c:v>0.8271484375</c:v>
                </c:pt>
                <c:pt idx="1695">
                  <c:v>0.82763671875</c:v>
                </c:pt>
                <c:pt idx="1696">
                  <c:v>0.828125</c:v>
                </c:pt>
                <c:pt idx="1697">
                  <c:v>0.82861328125</c:v>
                </c:pt>
                <c:pt idx="1698">
                  <c:v>0.8291015625</c:v>
                </c:pt>
                <c:pt idx="1699">
                  <c:v>0.82958984375</c:v>
                </c:pt>
                <c:pt idx="1700">
                  <c:v>0.830078125</c:v>
                </c:pt>
                <c:pt idx="1701">
                  <c:v>0.83056640625</c:v>
                </c:pt>
                <c:pt idx="1702">
                  <c:v>0.8310546875</c:v>
                </c:pt>
                <c:pt idx="1703">
                  <c:v>0.83154296875</c:v>
                </c:pt>
                <c:pt idx="1704">
                  <c:v>0.83203125</c:v>
                </c:pt>
                <c:pt idx="1705">
                  <c:v>0.83251953125</c:v>
                </c:pt>
                <c:pt idx="1706">
                  <c:v>0.8330078125</c:v>
                </c:pt>
                <c:pt idx="1707">
                  <c:v>0.83349609375</c:v>
                </c:pt>
                <c:pt idx="1708">
                  <c:v>0.833984375</c:v>
                </c:pt>
                <c:pt idx="1709">
                  <c:v>0.83447265625</c:v>
                </c:pt>
                <c:pt idx="1710">
                  <c:v>0.8349609375</c:v>
                </c:pt>
                <c:pt idx="1711">
                  <c:v>0.83544921875</c:v>
                </c:pt>
                <c:pt idx="1712">
                  <c:v>0.8359375</c:v>
                </c:pt>
                <c:pt idx="1713">
                  <c:v>0.83642578125</c:v>
                </c:pt>
                <c:pt idx="1714">
                  <c:v>0.8369140625</c:v>
                </c:pt>
                <c:pt idx="1715">
                  <c:v>0.83740234375</c:v>
                </c:pt>
                <c:pt idx="1716">
                  <c:v>0.837890625</c:v>
                </c:pt>
                <c:pt idx="1717">
                  <c:v>0.83837890625</c:v>
                </c:pt>
                <c:pt idx="1718">
                  <c:v>0.8388671875</c:v>
                </c:pt>
                <c:pt idx="1719">
                  <c:v>0.83935546875</c:v>
                </c:pt>
                <c:pt idx="1720">
                  <c:v>0.83984375</c:v>
                </c:pt>
                <c:pt idx="1721">
                  <c:v>0.84033203125</c:v>
                </c:pt>
                <c:pt idx="1722">
                  <c:v>0.8408203125</c:v>
                </c:pt>
                <c:pt idx="1723">
                  <c:v>0.84130859375</c:v>
                </c:pt>
                <c:pt idx="1724">
                  <c:v>0.841796875</c:v>
                </c:pt>
                <c:pt idx="1725">
                  <c:v>0.84228515625</c:v>
                </c:pt>
                <c:pt idx="1726">
                  <c:v>0.8427734375</c:v>
                </c:pt>
                <c:pt idx="1727">
                  <c:v>0.84326171875</c:v>
                </c:pt>
                <c:pt idx="1728">
                  <c:v>0.84375</c:v>
                </c:pt>
                <c:pt idx="1729">
                  <c:v>0.84423828125</c:v>
                </c:pt>
                <c:pt idx="1730">
                  <c:v>0.8447265625</c:v>
                </c:pt>
                <c:pt idx="1731">
                  <c:v>0.84521484375</c:v>
                </c:pt>
                <c:pt idx="1732">
                  <c:v>0.845703125</c:v>
                </c:pt>
                <c:pt idx="1733">
                  <c:v>0.84619140625</c:v>
                </c:pt>
                <c:pt idx="1734">
                  <c:v>0.8466796875</c:v>
                </c:pt>
                <c:pt idx="1735">
                  <c:v>0.84716796875</c:v>
                </c:pt>
                <c:pt idx="1736">
                  <c:v>0.84765625</c:v>
                </c:pt>
                <c:pt idx="1737">
                  <c:v>0.84814453125</c:v>
                </c:pt>
                <c:pt idx="1738">
                  <c:v>0.8486328125</c:v>
                </c:pt>
                <c:pt idx="1739">
                  <c:v>0.84912109375</c:v>
                </c:pt>
                <c:pt idx="1740">
                  <c:v>0.849609375</c:v>
                </c:pt>
                <c:pt idx="1741">
                  <c:v>0.85009765625</c:v>
                </c:pt>
                <c:pt idx="1742">
                  <c:v>0.8505859375</c:v>
                </c:pt>
                <c:pt idx="1743">
                  <c:v>0.85107421875</c:v>
                </c:pt>
                <c:pt idx="1744">
                  <c:v>0.8515625</c:v>
                </c:pt>
                <c:pt idx="1745">
                  <c:v>0.85205078125</c:v>
                </c:pt>
                <c:pt idx="1746">
                  <c:v>0.8525390625</c:v>
                </c:pt>
                <c:pt idx="1747">
                  <c:v>0.85302734375</c:v>
                </c:pt>
                <c:pt idx="1748">
                  <c:v>0.853515625</c:v>
                </c:pt>
                <c:pt idx="1749">
                  <c:v>0.85400390625</c:v>
                </c:pt>
                <c:pt idx="1750">
                  <c:v>0.8544921875</c:v>
                </c:pt>
                <c:pt idx="1751">
                  <c:v>0.85498046875</c:v>
                </c:pt>
                <c:pt idx="1752">
                  <c:v>0.85546875</c:v>
                </c:pt>
                <c:pt idx="1753">
                  <c:v>0.85595703125</c:v>
                </c:pt>
                <c:pt idx="1754">
                  <c:v>0.8564453125</c:v>
                </c:pt>
                <c:pt idx="1755">
                  <c:v>0.85693359375</c:v>
                </c:pt>
                <c:pt idx="1756">
                  <c:v>0.857421875</c:v>
                </c:pt>
                <c:pt idx="1757">
                  <c:v>0.85791015625</c:v>
                </c:pt>
                <c:pt idx="1758">
                  <c:v>0.8583984375</c:v>
                </c:pt>
                <c:pt idx="1759">
                  <c:v>0.85888671875</c:v>
                </c:pt>
                <c:pt idx="1760">
                  <c:v>0.859375</c:v>
                </c:pt>
                <c:pt idx="1761">
                  <c:v>0.85986328125</c:v>
                </c:pt>
                <c:pt idx="1762">
                  <c:v>0.8603515625</c:v>
                </c:pt>
                <c:pt idx="1763">
                  <c:v>0.86083984375</c:v>
                </c:pt>
                <c:pt idx="1764">
                  <c:v>0.861328125</c:v>
                </c:pt>
                <c:pt idx="1765">
                  <c:v>0.86181640625</c:v>
                </c:pt>
                <c:pt idx="1766">
                  <c:v>0.8623046875</c:v>
                </c:pt>
                <c:pt idx="1767">
                  <c:v>0.86279296875</c:v>
                </c:pt>
                <c:pt idx="1768">
                  <c:v>0.86328125</c:v>
                </c:pt>
                <c:pt idx="1769">
                  <c:v>0.86376953125</c:v>
                </c:pt>
                <c:pt idx="1770">
                  <c:v>0.8642578125</c:v>
                </c:pt>
                <c:pt idx="1771">
                  <c:v>0.86474609375</c:v>
                </c:pt>
                <c:pt idx="1772">
                  <c:v>0.865234375</c:v>
                </c:pt>
                <c:pt idx="1773">
                  <c:v>0.86572265625</c:v>
                </c:pt>
                <c:pt idx="1774">
                  <c:v>0.8662109375</c:v>
                </c:pt>
                <c:pt idx="1775">
                  <c:v>0.86669921875</c:v>
                </c:pt>
                <c:pt idx="1776">
                  <c:v>0.8671875</c:v>
                </c:pt>
                <c:pt idx="1777">
                  <c:v>0.86767578125</c:v>
                </c:pt>
                <c:pt idx="1778">
                  <c:v>0.8681640625</c:v>
                </c:pt>
                <c:pt idx="1779">
                  <c:v>0.86865234375</c:v>
                </c:pt>
                <c:pt idx="1780">
                  <c:v>0.869140625</c:v>
                </c:pt>
                <c:pt idx="1781">
                  <c:v>0.86962890625</c:v>
                </c:pt>
                <c:pt idx="1782">
                  <c:v>0.8701171875</c:v>
                </c:pt>
                <c:pt idx="1783">
                  <c:v>0.87060546875</c:v>
                </c:pt>
                <c:pt idx="1784">
                  <c:v>0.87109375</c:v>
                </c:pt>
                <c:pt idx="1785">
                  <c:v>0.87158203125</c:v>
                </c:pt>
                <c:pt idx="1786">
                  <c:v>0.8720703125</c:v>
                </c:pt>
                <c:pt idx="1787">
                  <c:v>0.87255859375</c:v>
                </c:pt>
                <c:pt idx="1788">
                  <c:v>0.873046875</c:v>
                </c:pt>
                <c:pt idx="1789">
                  <c:v>0.87353515625</c:v>
                </c:pt>
                <c:pt idx="1790">
                  <c:v>0.8740234375</c:v>
                </c:pt>
                <c:pt idx="1791">
                  <c:v>0.87451171875</c:v>
                </c:pt>
                <c:pt idx="1792">
                  <c:v>0.875</c:v>
                </c:pt>
                <c:pt idx="1793">
                  <c:v>0.87548828125</c:v>
                </c:pt>
                <c:pt idx="1794">
                  <c:v>0.8759765625</c:v>
                </c:pt>
                <c:pt idx="1795">
                  <c:v>0.87646484375</c:v>
                </c:pt>
                <c:pt idx="1796">
                  <c:v>0.876953125</c:v>
                </c:pt>
                <c:pt idx="1797">
                  <c:v>0.87744140625</c:v>
                </c:pt>
                <c:pt idx="1798">
                  <c:v>0.8779296875</c:v>
                </c:pt>
                <c:pt idx="1799">
                  <c:v>0.87841796875</c:v>
                </c:pt>
                <c:pt idx="1800">
                  <c:v>0.87890625</c:v>
                </c:pt>
                <c:pt idx="1801">
                  <c:v>0.87939453125</c:v>
                </c:pt>
                <c:pt idx="1802">
                  <c:v>0.8798828125</c:v>
                </c:pt>
                <c:pt idx="1803">
                  <c:v>0.88037109375</c:v>
                </c:pt>
                <c:pt idx="1804">
                  <c:v>0.880859375</c:v>
                </c:pt>
                <c:pt idx="1805">
                  <c:v>0.88134765625</c:v>
                </c:pt>
                <c:pt idx="1806">
                  <c:v>0.8818359375</c:v>
                </c:pt>
                <c:pt idx="1807">
                  <c:v>0.88232421875</c:v>
                </c:pt>
                <c:pt idx="1808">
                  <c:v>0.8828125</c:v>
                </c:pt>
                <c:pt idx="1809">
                  <c:v>0.88330078125</c:v>
                </c:pt>
                <c:pt idx="1810">
                  <c:v>0.8837890625</c:v>
                </c:pt>
                <c:pt idx="1811">
                  <c:v>0.88427734375</c:v>
                </c:pt>
                <c:pt idx="1812">
                  <c:v>0.884765625</c:v>
                </c:pt>
                <c:pt idx="1813">
                  <c:v>0.88525390625</c:v>
                </c:pt>
                <c:pt idx="1814">
                  <c:v>0.8857421875</c:v>
                </c:pt>
                <c:pt idx="1815">
                  <c:v>0.88623046875</c:v>
                </c:pt>
                <c:pt idx="1816">
                  <c:v>0.88671875</c:v>
                </c:pt>
                <c:pt idx="1817">
                  <c:v>0.88720703125</c:v>
                </c:pt>
                <c:pt idx="1818">
                  <c:v>0.8876953125</c:v>
                </c:pt>
                <c:pt idx="1819">
                  <c:v>0.88818359375</c:v>
                </c:pt>
                <c:pt idx="1820">
                  <c:v>0.888671875</c:v>
                </c:pt>
                <c:pt idx="1821">
                  <c:v>0.88916015625</c:v>
                </c:pt>
                <c:pt idx="1822">
                  <c:v>0.8896484375</c:v>
                </c:pt>
                <c:pt idx="1823">
                  <c:v>0.89013671875</c:v>
                </c:pt>
                <c:pt idx="1824">
                  <c:v>0.890625</c:v>
                </c:pt>
                <c:pt idx="1825">
                  <c:v>0.89111328125</c:v>
                </c:pt>
                <c:pt idx="1826">
                  <c:v>0.8916015625</c:v>
                </c:pt>
                <c:pt idx="1827">
                  <c:v>0.89208984375</c:v>
                </c:pt>
                <c:pt idx="1828">
                  <c:v>0.892578125</c:v>
                </c:pt>
                <c:pt idx="1829">
                  <c:v>0.89306640625</c:v>
                </c:pt>
                <c:pt idx="1830">
                  <c:v>0.8935546875</c:v>
                </c:pt>
                <c:pt idx="1831">
                  <c:v>0.89404296875</c:v>
                </c:pt>
                <c:pt idx="1832">
                  <c:v>0.89453125</c:v>
                </c:pt>
                <c:pt idx="1833">
                  <c:v>0.89501953125</c:v>
                </c:pt>
                <c:pt idx="1834">
                  <c:v>0.8955078125</c:v>
                </c:pt>
                <c:pt idx="1835">
                  <c:v>0.89599609375</c:v>
                </c:pt>
                <c:pt idx="1836">
                  <c:v>0.896484375</c:v>
                </c:pt>
                <c:pt idx="1837">
                  <c:v>0.89697265625</c:v>
                </c:pt>
                <c:pt idx="1838">
                  <c:v>0.8974609375</c:v>
                </c:pt>
                <c:pt idx="1839">
                  <c:v>0.89794921875</c:v>
                </c:pt>
                <c:pt idx="1840">
                  <c:v>0.8984375</c:v>
                </c:pt>
                <c:pt idx="1841">
                  <c:v>0.89892578125</c:v>
                </c:pt>
                <c:pt idx="1842">
                  <c:v>0.8994140625</c:v>
                </c:pt>
                <c:pt idx="1843">
                  <c:v>0.89990234375</c:v>
                </c:pt>
                <c:pt idx="1844">
                  <c:v>0.900390625</c:v>
                </c:pt>
                <c:pt idx="1845">
                  <c:v>0.90087890625</c:v>
                </c:pt>
                <c:pt idx="1846">
                  <c:v>0.9013671875</c:v>
                </c:pt>
                <c:pt idx="1847">
                  <c:v>0.90185546875</c:v>
                </c:pt>
                <c:pt idx="1848">
                  <c:v>0.90234375</c:v>
                </c:pt>
                <c:pt idx="1849">
                  <c:v>0.90283203125</c:v>
                </c:pt>
                <c:pt idx="1850">
                  <c:v>0.9033203125</c:v>
                </c:pt>
                <c:pt idx="1851">
                  <c:v>0.90380859375</c:v>
                </c:pt>
                <c:pt idx="1852">
                  <c:v>0.904296875</c:v>
                </c:pt>
                <c:pt idx="1853">
                  <c:v>0.90478515625</c:v>
                </c:pt>
                <c:pt idx="1854">
                  <c:v>0.9052734375</c:v>
                </c:pt>
                <c:pt idx="1855">
                  <c:v>0.90576171875</c:v>
                </c:pt>
                <c:pt idx="1856">
                  <c:v>0.90625</c:v>
                </c:pt>
                <c:pt idx="1857">
                  <c:v>0.90673828125</c:v>
                </c:pt>
                <c:pt idx="1858">
                  <c:v>0.9072265625</c:v>
                </c:pt>
                <c:pt idx="1859">
                  <c:v>0.90771484375</c:v>
                </c:pt>
                <c:pt idx="1860">
                  <c:v>0.908203125</c:v>
                </c:pt>
                <c:pt idx="1861">
                  <c:v>0.90869140625</c:v>
                </c:pt>
                <c:pt idx="1862">
                  <c:v>0.9091796875</c:v>
                </c:pt>
                <c:pt idx="1863">
                  <c:v>0.90966796875</c:v>
                </c:pt>
                <c:pt idx="1864">
                  <c:v>0.91015625</c:v>
                </c:pt>
                <c:pt idx="1865">
                  <c:v>0.91064453125</c:v>
                </c:pt>
                <c:pt idx="1866">
                  <c:v>0.9111328125</c:v>
                </c:pt>
                <c:pt idx="1867">
                  <c:v>0.91162109375</c:v>
                </c:pt>
                <c:pt idx="1868">
                  <c:v>0.912109375</c:v>
                </c:pt>
                <c:pt idx="1869">
                  <c:v>0.91259765625</c:v>
                </c:pt>
                <c:pt idx="1870">
                  <c:v>0.9130859375</c:v>
                </c:pt>
                <c:pt idx="1871">
                  <c:v>0.91357421875</c:v>
                </c:pt>
                <c:pt idx="1872">
                  <c:v>0.9140625</c:v>
                </c:pt>
                <c:pt idx="1873">
                  <c:v>0.91455078125</c:v>
                </c:pt>
                <c:pt idx="1874">
                  <c:v>0.9150390625</c:v>
                </c:pt>
                <c:pt idx="1875">
                  <c:v>0.91552734375</c:v>
                </c:pt>
                <c:pt idx="1876">
                  <c:v>0.916015625</c:v>
                </c:pt>
                <c:pt idx="1877">
                  <c:v>0.91650390625</c:v>
                </c:pt>
                <c:pt idx="1878">
                  <c:v>0.9169921875</c:v>
                </c:pt>
                <c:pt idx="1879">
                  <c:v>0.91748046875</c:v>
                </c:pt>
                <c:pt idx="1880">
                  <c:v>0.91796875</c:v>
                </c:pt>
                <c:pt idx="1881">
                  <c:v>0.91845703125</c:v>
                </c:pt>
                <c:pt idx="1882">
                  <c:v>0.9189453125</c:v>
                </c:pt>
                <c:pt idx="1883">
                  <c:v>0.91943359375</c:v>
                </c:pt>
                <c:pt idx="1884">
                  <c:v>0.919921875</c:v>
                </c:pt>
                <c:pt idx="1885">
                  <c:v>0.92041015625</c:v>
                </c:pt>
                <c:pt idx="1886">
                  <c:v>0.9208984375</c:v>
                </c:pt>
                <c:pt idx="1887">
                  <c:v>0.92138671875</c:v>
                </c:pt>
                <c:pt idx="1888">
                  <c:v>0.921875</c:v>
                </c:pt>
                <c:pt idx="1889">
                  <c:v>0.92236328125</c:v>
                </c:pt>
                <c:pt idx="1890">
                  <c:v>0.9228515625</c:v>
                </c:pt>
                <c:pt idx="1891">
                  <c:v>0.92333984375</c:v>
                </c:pt>
                <c:pt idx="1892">
                  <c:v>0.923828125</c:v>
                </c:pt>
                <c:pt idx="1893">
                  <c:v>0.92431640625</c:v>
                </c:pt>
                <c:pt idx="1894">
                  <c:v>0.9248046875</c:v>
                </c:pt>
                <c:pt idx="1895">
                  <c:v>0.92529296875</c:v>
                </c:pt>
                <c:pt idx="1896">
                  <c:v>0.92578125</c:v>
                </c:pt>
                <c:pt idx="1897">
                  <c:v>0.92626953125</c:v>
                </c:pt>
                <c:pt idx="1898">
                  <c:v>0.9267578125</c:v>
                </c:pt>
                <c:pt idx="1899">
                  <c:v>0.92724609375</c:v>
                </c:pt>
                <c:pt idx="1900">
                  <c:v>0.927734375</c:v>
                </c:pt>
                <c:pt idx="1901">
                  <c:v>0.92822265625</c:v>
                </c:pt>
                <c:pt idx="1902">
                  <c:v>0.9287109375</c:v>
                </c:pt>
                <c:pt idx="1903">
                  <c:v>0.92919921875</c:v>
                </c:pt>
                <c:pt idx="1904">
                  <c:v>0.9296875</c:v>
                </c:pt>
                <c:pt idx="1905">
                  <c:v>0.93017578125</c:v>
                </c:pt>
                <c:pt idx="1906">
                  <c:v>0.9306640625</c:v>
                </c:pt>
                <c:pt idx="1907">
                  <c:v>0.93115234375</c:v>
                </c:pt>
                <c:pt idx="1908">
                  <c:v>0.931640625</c:v>
                </c:pt>
                <c:pt idx="1909">
                  <c:v>0.93212890625</c:v>
                </c:pt>
                <c:pt idx="1910">
                  <c:v>0.9326171875</c:v>
                </c:pt>
                <c:pt idx="1911">
                  <c:v>0.93310546875</c:v>
                </c:pt>
                <c:pt idx="1912">
                  <c:v>0.93359375</c:v>
                </c:pt>
                <c:pt idx="1913">
                  <c:v>0.93408203125</c:v>
                </c:pt>
                <c:pt idx="1914">
                  <c:v>0.9345703125</c:v>
                </c:pt>
                <c:pt idx="1915">
                  <c:v>0.93505859375</c:v>
                </c:pt>
                <c:pt idx="1916">
                  <c:v>0.935546875</c:v>
                </c:pt>
                <c:pt idx="1917">
                  <c:v>0.93603515625</c:v>
                </c:pt>
                <c:pt idx="1918">
                  <c:v>0.9365234375</c:v>
                </c:pt>
                <c:pt idx="1919">
                  <c:v>0.93701171875</c:v>
                </c:pt>
                <c:pt idx="1920">
                  <c:v>0.9375</c:v>
                </c:pt>
                <c:pt idx="1921">
                  <c:v>0.93798828125</c:v>
                </c:pt>
                <c:pt idx="1922">
                  <c:v>0.9384765625</c:v>
                </c:pt>
                <c:pt idx="1923">
                  <c:v>0.93896484375</c:v>
                </c:pt>
                <c:pt idx="1924">
                  <c:v>0.939453125</c:v>
                </c:pt>
                <c:pt idx="1925">
                  <c:v>0.93994140625</c:v>
                </c:pt>
                <c:pt idx="1926">
                  <c:v>0.9404296875</c:v>
                </c:pt>
                <c:pt idx="1927">
                  <c:v>0.94091796875</c:v>
                </c:pt>
                <c:pt idx="1928">
                  <c:v>0.94140625</c:v>
                </c:pt>
                <c:pt idx="1929">
                  <c:v>0.94189453125</c:v>
                </c:pt>
                <c:pt idx="1930">
                  <c:v>0.9423828125</c:v>
                </c:pt>
                <c:pt idx="1931">
                  <c:v>0.94287109375</c:v>
                </c:pt>
                <c:pt idx="1932">
                  <c:v>0.943359375</c:v>
                </c:pt>
                <c:pt idx="1933">
                  <c:v>0.94384765625</c:v>
                </c:pt>
                <c:pt idx="1934">
                  <c:v>0.9443359375</c:v>
                </c:pt>
                <c:pt idx="1935">
                  <c:v>0.94482421875</c:v>
                </c:pt>
                <c:pt idx="1936">
                  <c:v>0.9453125</c:v>
                </c:pt>
                <c:pt idx="1937">
                  <c:v>0.94580078125</c:v>
                </c:pt>
                <c:pt idx="1938">
                  <c:v>0.9462890625</c:v>
                </c:pt>
                <c:pt idx="1939">
                  <c:v>0.94677734375</c:v>
                </c:pt>
                <c:pt idx="1940">
                  <c:v>0.947265625</c:v>
                </c:pt>
                <c:pt idx="1941">
                  <c:v>0.94775390625</c:v>
                </c:pt>
                <c:pt idx="1942">
                  <c:v>0.9482421875</c:v>
                </c:pt>
                <c:pt idx="1943">
                  <c:v>0.94873046875</c:v>
                </c:pt>
                <c:pt idx="1944">
                  <c:v>0.94921875</c:v>
                </c:pt>
                <c:pt idx="1945">
                  <c:v>0.94970703125</c:v>
                </c:pt>
                <c:pt idx="1946">
                  <c:v>0.9501953125</c:v>
                </c:pt>
                <c:pt idx="1947">
                  <c:v>0.95068359375</c:v>
                </c:pt>
                <c:pt idx="1948">
                  <c:v>0.951171875</c:v>
                </c:pt>
                <c:pt idx="1949">
                  <c:v>0.95166015625</c:v>
                </c:pt>
                <c:pt idx="1950">
                  <c:v>0.9521484375</c:v>
                </c:pt>
                <c:pt idx="1951">
                  <c:v>0.95263671875</c:v>
                </c:pt>
                <c:pt idx="1952">
                  <c:v>0.953125</c:v>
                </c:pt>
                <c:pt idx="1953">
                  <c:v>0.95361328125</c:v>
                </c:pt>
                <c:pt idx="1954">
                  <c:v>0.9541015625</c:v>
                </c:pt>
                <c:pt idx="1955">
                  <c:v>0.95458984375</c:v>
                </c:pt>
                <c:pt idx="1956">
                  <c:v>0.955078125</c:v>
                </c:pt>
                <c:pt idx="1957">
                  <c:v>0.95556640625</c:v>
                </c:pt>
                <c:pt idx="1958">
                  <c:v>0.9560546875</c:v>
                </c:pt>
                <c:pt idx="1959">
                  <c:v>0.95654296875</c:v>
                </c:pt>
                <c:pt idx="1960">
                  <c:v>0.95703125</c:v>
                </c:pt>
                <c:pt idx="1961">
                  <c:v>0.95751953125</c:v>
                </c:pt>
                <c:pt idx="1962">
                  <c:v>0.9580078125</c:v>
                </c:pt>
                <c:pt idx="1963">
                  <c:v>0.95849609375</c:v>
                </c:pt>
                <c:pt idx="1964">
                  <c:v>0.958984375</c:v>
                </c:pt>
                <c:pt idx="1965">
                  <c:v>0.95947265625</c:v>
                </c:pt>
                <c:pt idx="1966">
                  <c:v>0.9599609375</c:v>
                </c:pt>
                <c:pt idx="1967">
                  <c:v>0.96044921875</c:v>
                </c:pt>
                <c:pt idx="1968">
                  <c:v>0.9609375</c:v>
                </c:pt>
                <c:pt idx="1969">
                  <c:v>0.96142578125</c:v>
                </c:pt>
                <c:pt idx="1970">
                  <c:v>0.9619140625</c:v>
                </c:pt>
                <c:pt idx="1971">
                  <c:v>0.96240234375</c:v>
                </c:pt>
                <c:pt idx="1972">
                  <c:v>0.962890625</c:v>
                </c:pt>
                <c:pt idx="1973">
                  <c:v>0.96337890625</c:v>
                </c:pt>
                <c:pt idx="1974">
                  <c:v>0.9638671875</c:v>
                </c:pt>
                <c:pt idx="1975">
                  <c:v>0.96435546875</c:v>
                </c:pt>
                <c:pt idx="1976">
                  <c:v>0.96484375</c:v>
                </c:pt>
                <c:pt idx="1977">
                  <c:v>0.96533203125</c:v>
                </c:pt>
                <c:pt idx="1978">
                  <c:v>0.9658203125</c:v>
                </c:pt>
                <c:pt idx="1979">
                  <c:v>0.96630859375</c:v>
                </c:pt>
                <c:pt idx="1980">
                  <c:v>0.966796875</c:v>
                </c:pt>
                <c:pt idx="1981">
                  <c:v>0.96728515625</c:v>
                </c:pt>
                <c:pt idx="1982">
                  <c:v>0.9677734375</c:v>
                </c:pt>
                <c:pt idx="1983">
                  <c:v>0.96826171875</c:v>
                </c:pt>
                <c:pt idx="1984">
                  <c:v>0.96875</c:v>
                </c:pt>
                <c:pt idx="1985">
                  <c:v>0.96923828125</c:v>
                </c:pt>
                <c:pt idx="1986">
                  <c:v>0.9697265625</c:v>
                </c:pt>
                <c:pt idx="1987">
                  <c:v>0.97021484375</c:v>
                </c:pt>
                <c:pt idx="1988">
                  <c:v>0.970703125</c:v>
                </c:pt>
                <c:pt idx="1989">
                  <c:v>0.97119140625</c:v>
                </c:pt>
                <c:pt idx="1990">
                  <c:v>0.9716796875</c:v>
                </c:pt>
                <c:pt idx="1991">
                  <c:v>0.97216796875</c:v>
                </c:pt>
                <c:pt idx="1992">
                  <c:v>0.97265625</c:v>
                </c:pt>
                <c:pt idx="1993">
                  <c:v>0.97314453125</c:v>
                </c:pt>
                <c:pt idx="1994">
                  <c:v>0.9736328125</c:v>
                </c:pt>
                <c:pt idx="1995">
                  <c:v>0.97412109375</c:v>
                </c:pt>
                <c:pt idx="1996">
                  <c:v>0.974609375</c:v>
                </c:pt>
                <c:pt idx="1997">
                  <c:v>0.97509765625</c:v>
                </c:pt>
                <c:pt idx="1998">
                  <c:v>0.9755859375</c:v>
                </c:pt>
                <c:pt idx="1999">
                  <c:v>0.97607421875</c:v>
                </c:pt>
                <c:pt idx="2000">
                  <c:v>0.9765625</c:v>
                </c:pt>
                <c:pt idx="2001">
                  <c:v>0.97705078125</c:v>
                </c:pt>
                <c:pt idx="2002">
                  <c:v>0.9775390625</c:v>
                </c:pt>
                <c:pt idx="2003">
                  <c:v>0.97802734375</c:v>
                </c:pt>
                <c:pt idx="2004">
                  <c:v>0.978515625</c:v>
                </c:pt>
                <c:pt idx="2005">
                  <c:v>0.97900390625</c:v>
                </c:pt>
                <c:pt idx="2006">
                  <c:v>0.9794921875</c:v>
                </c:pt>
                <c:pt idx="2007">
                  <c:v>0.97998046875</c:v>
                </c:pt>
                <c:pt idx="2008">
                  <c:v>0.98046875</c:v>
                </c:pt>
                <c:pt idx="2009">
                  <c:v>0.98095703125</c:v>
                </c:pt>
                <c:pt idx="2010">
                  <c:v>0.9814453125</c:v>
                </c:pt>
                <c:pt idx="2011">
                  <c:v>0.98193359375</c:v>
                </c:pt>
                <c:pt idx="2012">
                  <c:v>0.982421875</c:v>
                </c:pt>
                <c:pt idx="2013">
                  <c:v>0.98291015625</c:v>
                </c:pt>
                <c:pt idx="2014">
                  <c:v>0.9833984375</c:v>
                </c:pt>
                <c:pt idx="2015">
                  <c:v>0.98388671875</c:v>
                </c:pt>
                <c:pt idx="2016">
                  <c:v>0.984375</c:v>
                </c:pt>
                <c:pt idx="2017">
                  <c:v>0.98486328125</c:v>
                </c:pt>
                <c:pt idx="2018">
                  <c:v>0.9853515625</c:v>
                </c:pt>
                <c:pt idx="2019">
                  <c:v>0.98583984375</c:v>
                </c:pt>
                <c:pt idx="2020">
                  <c:v>0.986328125</c:v>
                </c:pt>
                <c:pt idx="2021">
                  <c:v>0.98681640625</c:v>
                </c:pt>
                <c:pt idx="2022">
                  <c:v>0.9873046875</c:v>
                </c:pt>
                <c:pt idx="2023">
                  <c:v>0.98779296875</c:v>
                </c:pt>
                <c:pt idx="2024">
                  <c:v>0.98828125</c:v>
                </c:pt>
                <c:pt idx="2025">
                  <c:v>0.98876953125</c:v>
                </c:pt>
                <c:pt idx="2026">
                  <c:v>0.9892578125</c:v>
                </c:pt>
                <c:pt idx="2027">
                  <c:v>0.98974609375</c:v>
                </c:pt>
                <c:pt idx="2028">
                  <c:v>0.990234375</c:v>
                </c:pt>
                <c:pt idx="2029">
                  <c:v>0.99072265625</c:v>
                </c:pt>
                <c:pt idx="2030">
                  <c:v>0.9912109375</c:v>
                </c:pt>
                <c:pt idx="2031">
                  <c:v>0.99169921875</c:v>
                </c:pt>
                <c:pt idx="2032">
                  <c:v>0.9921875</c:v>
                </c:pt>
                <c:pt idx="2033">
                  <c:v>0.99267578125</c:v>
                </c:pt>
                <c:pt idx="2034">
                  <c:v>0.9931640625</c:v>
                </c:pt>
                <c:pt idx="2035">
                  <c:v>0.99365234375</c:v>
                </c:pt>
                <c:pt idx="2036">
                  <c:v>0.994140625</c:v>
                </c:pt>
                <c:pt idx="2037">
                  <c:v>0.99462890625</c:v>
                </c:pt>
                <c:pt idx="2038">
                  <c:v>0.9951171875</c:v>
                </c:pt>
                <c:pt idx="2039">
                  <c:v>0.99560546875</c:v>
                </c:pt>
                <c:pt idx="2040">
                  <c:v>0.99609375</c:v>
                </c:pt>
                <c:pt idx="2041">
                  <c:v>0.99658203125</c:v>
                </c:pt>
                <c:pt idx="2042">
                  <c:v>0.9970703125</c:v>
                </c:pt>
                <c:pt idx="2043">
                  <c:v>0.99755859375</c:v>
                </c:pt>
                <c:pt idx="2044">
                  <c:v>0.998046875</c:v>
                </c:pt>
                <c:pt idx="2045">
                  <c:v>0.99853515625</c:v>
                </c:pt>
                <c:pt idx="2046">
                  <c:v>0.9990234375</c:v>
                </c:pt>
                <c:pt idx="2047">
                  <c:v>0.99951171875</c:v>
                </c:pt>
                <c:pt idx="2048">
                  <c:v>1</c:v>
                </c:pt>
                <c:pt idx="2049">
                  <c:v>1.00048828125</c:v>
                </c:pt>
                <c:pt idx="2050">
                  <c:v>1.0009765625</c:v>
                </c:pt>
                <c:pt idx="2051">
                  <c:v>1.00146484375</c:v>
                </c:pt>
                <c:pt idx="2052">
                  <c:v>1.001953125</c:v>
                </c:pt>
                <c:pt idx="2053">
                  <c:v>1.00244140625</c:v>
                </c:pt>
                <c:pt idx="2054">
                  <c:v>1.0029296875</c:v>
                </c:pt>
                <c:pt idx="2055">
                  <c:v>1.00341796875</c:v>
                </c:pt>
                <c:pt idx="2056">
                  <c:v>1.00390625</c:v>
                </c:pt>
                <c:pt idx="2057">
                  <c:v>1.00439453125</c:v>
                </c:pt>
                <c:pt idx="2058">
                  <c:v>1.0048828125</c:v>
                </c:pt>
                <c:pt idx="2059">
                  <c:v>1.00537109375</c:v>
                </c:pt>
                <c:pt idx="2060">
                  <c:v>1.005859375</c:v>
                </c:pt>
                <c:pt idx="2061">
                  <c:v>1.00634765625</c:v>
                </c:pt>
                <c:pt idx="2062">
                  <c:v>1.0068359375</c:v>
                </c:pt>
                <c:pt idx="2063">
                  <c:v>1.00732421875</c:v>
                </c:pt>
                <c:pt idx="2064">
                  <c:v>1.0078125</c:v>
                </c:pt>
                <c:pt idx="2065">
                  <c:v>1.00830078125</c:v>
                </c:pt>
                <c:pt idx="2066">
                  <c:v>1.0087890625</c:v>
                </c:pt>
                <c:pt idx="2067">
                  <c:v>1.00927734375</c:v>
                </c:pt>
                <c:pt idx="2068">
                  <c:v>1.009765625</c:v>
                </c:pt>
                <c:pt idx="2069">
                  <c:v>1.01025390625</c:v>
                </c:pt>
                <c:pt idx="2070">
                  <c:v>1.0107421875</c:v>
                </c:pt>
                <c:pt idx="2071">
                  <c:v>1.01123046875</c:v>
                </c:pt>
                <c:pt idx="2072">
                  <c:v>1.01171875</c:v>
                </c:pt>
                <c:pt idx="2073">
                  <c:v>1.01220703125</c:v>
                </c:pt>
                <c:pt idx="2074">
                  <c:v>1.0126953125</c:v>
                </c:pt>
                <c:pt idx="2075">
                  <c:v>1.01318359375</c:v>
                </c:pt>
                <c:pt idx="2076">
                  <c:v>1.013671875</c:v>
                </c:pt>
                <c:pt idx="2077">
                  <c:v>1.01416015625</c:v>
                </c:pt>
                <c:pt idx="2078">
                  <c:v>1.0146484375</c:v>
                </c:pt>
                <c:pt idx="2079">
                  <c:v>1.01513671875</c:v>
                </c:pt>
                <c:pt idx="2080">
                  <c:v>1.015625</c:v>
                </c:pt>
                <c:pt idx="2081">
                  <c:v>1.01611328125</c:v>
                </c:pt>
                <c:pt idx="2082">
                  <c:v>1.0166015625</c:v>
                </c:pt>
                <c:pt idx="2083">
                  <c:v>1.01708984375</c:v>
                </c:pt>
                <c:pt idx="2084">
                  <c:v>1.017578125</c:v>
                </c:pt>
                <c:pt idx="2085">
                  <c:v>1.01806640625</c:v>
                </c:pt>
                <c:pt idx="2086">
                  <c:v>1.0185546875</c:v>
                </c:pt>
                <c:pt idx="2087">
                  <c:v>1.01904296875</c:v>
                </c:pt>
                <c:pt idx="2088">
                  <c:v>1.01953125</c:v>
                </c:pt>
                <c:pt idx="2089">
                  <c:v>1.02001953125</c:v>
                </c:pt>
                <c:pt idx="2090">
                  <c:v>1.0205078125</c:v>
                </c:pt>
                <c:pt idx="2091">
                  <c:v>1.02099609375</c:v>
                </c:pt>
                <c:pt idx="2092">
                  <c:v>1.021484375</c:v>
                </c:pt>
                <c:pt idx="2093">
                  <c:v>1.02197265625</c:v>
                </c:pt>
                <c:pt idx="2094">
                  <c:v>1.0224609375</c:v>
                </c:pt>
                <c:pt idx="2095">
                  <c:v>1.02294921875</c:v>
                </c:pt>
                <c:pt idx="2096">
                  <c:v>1.0234375</c:v>
                </c:pt>
                <c:pt idx="2097">
                  <c:v>1.02392578125</c:v>
                </c:pt>
                <c:pt idx="2098">
                  <c:v>1.0244140625</c:v>
                </c:pt>
                <c:pt idx="2099">
                  <c:v>1.02490234375</c:v>
                </c:pt>
                <c:pt idx="2100">
                  <c:v>1.025390625</c:v>
                </c:pt>
                <c:pt idx="2101">
                  <c:v>1.02587890625</c:v>
                </c:pt>
                <c:pt idx="2102">
                  <c:v>1.0263671875</c:v>
                </c:pt>
                <c:pt idx="2103">
                  <c:v>1.02685546875</c:v>
                </c:pt>
                <c:pt idx="2104">
                  <c:v>1.02734375</c:v>
                </c:pt>
                <c:pt idx="2105">
                  <c:v>1.02783203125</c:v>
                </c:pt>
                <c:pt idx="2106">
                  <c:v>1.0283203125</c:v>
                </c:pt>
                <c:pt idx="2107">
                  <c:v>1.02880859375</c:v>
                </c:pt>
                <c:pt idx="2108">
                  <c:v>1.029296875</c:v>
                </c:pt>
                <c:pt idx="2109">
                  <c:v>1.02978515625</c:v>
                </c:pt>
                <c:pt idx="2110">
                  <c:v>1.0302734375</c:v>
                </c:pt>
                <c:pt idx="2111">
                  <c:v>1.03076171875</c:v>
                </c:pt>
                <c:pt idx="2112">
                  <c:v>1.03125</c:v>
                </c:pt>
                <c:pt idx="2113">
                  <c:v>1.03173828125</c:v>
                </c:pt>
                <c:pt idx="2114">
                  <c:v>1.0322265625</c:v>
                </c:pt>
                <c:pt idx="2115">
                  <c:v>1.03271484375</c:v>
                </c:pt>
                <c:pt idx="2116">
                  <c:v>1.033203125</c:v>
                </c:pt>
                <c:pt idx="2117">
                  <c:v>1.03369140625</c:v>
                </c:pt>
                <c:pt idx="2118">
                  <c:v>1.0341796875</c:v>
                </c:pt>
                <c:pt idx="2119">
                  <c:v>1.03466796875</c:v>
                </c:pt>
                <c:pt idx="2120">
                  <c:v>1.03515625</c:v>
                </c:pt>
                <c:pt idx="2121">
                  <c:v>1.03564453125</c:v>
                </c:pt>
                <c:pt idx="2122">
                  <c:v>1.0361328125</c:v>
                </c:pt>
                <c:pt idx="2123">
                  <c:v>1.03662109375</c:v>
                </c:pt>
                <c:pt idx="2124">
                  <c:v>1.037109375</c:v>
                </c:pt>
                <c:pt idx="2125">
                  <c:v>1.03759765625</c:v>
                </c:pt>
                <c:pt idx="2126">
                  <c:v>1.0380859375</c:v>
                </c:pt>
                <c:pt idx="2127">
                  <c:v>1.03857421875</c:v>
                </c:pt>
                <c:pt idx="2128">
                  <c:v>1.0390625</c:v>
                </c:pt>
                <c:pt idx="2129">
                  <c:v>1.03955078125</c:v>
                </c:pt>
                <c:pt idx="2130">
                  <c:v>1.0400390625</c:v>
                </c:pt>
                <c:pt idx="2131">
                  <c:v>1.04052734375</c:v>
                </c:pt>
                <c:pt idx="2132">
                  <c:v>1.041015625</c:v>
                </c:pt>
                <c:pt idx="2133">
                  <c:v>1.04150390625</c:v>
                </c:pt>
                <c:pt idx="2134">
                  <c:v>1.0419921875</c:v>
                </c:pt>
                <c:pt idx="2135">
                  <c:v>1.04248046875</c:v>
                </c:pt>
                <c:pt idx="2136">
                  <c:v>1.04296875</c:v>
                </c:pt>
                <c:pt idx="2137">
                  <c:v>1.04345703125</c:v>
                </c:pt>
                <c:pt idx="2138">
                  <c:v>1.0439453125</c:v>
                </c:pt>
                <c:pt idx="2139">
                  <c:v>1.04443359375</c:v>
                </c:pt>
                <c:pt idx="2140">
                  <c:v>1.044921875</c:v>
                </c:pt>
                <c:pt idx="2141">
                  <c:v>1.04541015625</c:v>
                </c:pt>
                <c:pt idx="2142">
                  <c:v>1.0458984375</c:v>
                </c:pt>
                <c:pt idx="2143">
                  <c:v>1.04638671875</c:v>
                </c:pt>
                <c:pt idx="2144">
                  <c:v>1.046875</c:v>
                </c:pt>
                <c:pt idx="2145">
                  <c:v>1.04736328125</c:v>
                </c:pt>
                <c:pt idx="2146">
                  <c:v>1.0478515625</c:v>
                </c:pt>
                <c:pt idx="2147">
                  <c:v>1.04833984375</c:v>
                </c:pt>
                <c:pt idx="2148">
                  <c:v>1.048828125</c:v>
                </c:pt>
                <c:pt idx="2149">
                  <c:v>1.04931640625</c:v>
                </c:pt>
                <c:pt idx="2150">
                  <c:v>1.0498046875</c:v>
                </c:pt>
                <c:pt idx="2151">
                  <c:v>1.05029296875</c:v>
                </c:pt>
                <c:pt idx="2152">
                  <c:v>1.05078125</c:v>
                </c:pt>
                <c:pt idx="2153">
                  <c:v>1.05126953125</c:v>
                </c:pt>
                <c:pt idx="2154">
                  <c:v>1.0517578125</c:v>
                </c:pt>
                <c:pt idx="2155">
                  <c:v>1.05224609375</c:v>
                </c:pt>
                <c:pt idx="2156">
                  <c:v>1.052734375</c:v>
                </c:pt>
                <c:pt idx="2157">
                  <c:v>1.05322265625</c:v>
                </c:pt>
                <c:pt idx="2158">
                  <c:v>1.0537109375</c:v>
                </c:pt>
                <c:pt idx="2159">
                  <c:v>1.05419921875</c:v>
                </c:pt>
                <c:pt idx="2160">
                  <c:v>1.0546875</c:v>
                </c:pt>
                <c:pt idx="2161">
                  <c:v>1.05517578125</c:v>
                </c:pt>
                <c:pt idx="2162">
                  <c:v>1.0556640625</c:v>
                </c:pt>
                <c:pt idx="2163">
                  <c:v>1.05615234375</c:v>
                </c:pt>
                <c:pt idx="2164">
                  <c:v>1.056640625</c:v>
                </c:pt>
                <c:pt idx="2165">
                  <c:v>1.05712890625</c:v>
                </c:pt>
                <c:pt idx="2166">
                  <c:v>1.0576171875</c:v>
                </c:pt>
                <c:pt idx="2167">
                  <c:v>1.05810546875</c:v>
                </c:pt>
                <c:pt idx="2168">
                  <c:v>1.05859375</c:v>
                </c:pt>
                <c:pt idx="2169">
                  <c:v>1.05908203125</c:v>
                </c:pt>
                <c:pt idx="2170">
                  <c:v>1.0595703125</c:v>
                </c:pt>
                <c:pt idx="2171">
                  <c:v>1.06005859375</c:v>
                </c:pt>
                <c:pt idx="2172">
                  <c:v>1.060546875</c:v>
                </c:pt>
                <c:pt idx="2173">
                  <c:v>1.06103515625</c:v>
                </c:pt>
                <c:pt idx="2174">
                  <c:v>1.0615234375</c:v>
                </c:pt>
                <c:pt idx="2175">
                  <c:v>1.06201171875</c:v>
                </c:pt>
                <c:pt idx="2176">
                  <c:v>1.0625</c:v>
                </c:pt>
                <c:pt idx="2177">
                  <c:v>1.06298828125</c:v>
                </c:pt>
                <c:pt idx="2178">
                  <c:v>1.0634765625</c:v>
                </c:pt>
                <c:pt idx="2179">
                  <c:v>1.06396484375</c:v>
                </c:pt>
                <c:pt idx="2180">
                  <c:v>1.064453125</c:v>
                </c:pt>
                <c:pt idx="2181">
                  <c:v>1.06494140625</c:v>
                </c:pt>
                <c:pt idx="2182">
                  <c:v>1.0654296875</c:v>
                </c:pt>
                <c:pt idx="2183">
                  <c:v>1.06591796875</c:v>
                </c:pt>
                <c:pt idx="2184">
                  <c:v>1.06640625</c:v>
                </c:pt>
                <c:pt idx="2185">
                  <c:v>1.06689453125</c:v>
                </c:pt>
                <c:pt idx="2186">
                  <c:v>1.0673828125</c:v>
                </c:pt>
                <c:pt idx="2187">
                  <c:v>1.06787109375</c:v>
                </c:pt>
                <c:pt idx="2188">
                  <c:v>1.068359375</c:v>
                </c:pt>
                <c:pt idx="2189">
                  <c:v>1.06884765625</c:v>
                </c:pt>
                <c:pt idx="2190">
                  <c:v>1.0693359375</c:v>
                </c:pt>
                <c:pt idx="2191">
                  <c:v>1.06982421875</c:v>
                </c:pt>
                <c:pt idx="2192">
                  <c:v>1.0703125</c:v>
                </c:pt>
                <c:pt idx="2193">
                  <c:v>1.07080078125</c:v>
                </c:pt>
                <c:pt idx="2194">
                  <c:v>1.0712890625</c:v>
                </c:pt>
                <c:pt idx="2195">
                  <c:v>1.07177734375</c:v>
                </c:pt>
                <c:pt idx="2196">
                  <c:v>1.072265625</c:v>
                </c:pt>
                <c:pt idx="2197">
                  <c:v>1.07275390625</c:v>
                </c:pt>
                <c:pt idx="2198">
                  <c:v>1.0732421875</c:v>
                </c:pt>
                <c:pt idx="2199">
                  <c:v>1.07373046875</c:v>
                </c:pt>
                <c:pt idx="2200">
                  <c:v>1.07421875</c:v>
                </c:pt>
                <c:pt idx="2201">
                  <c:v>1.07470703125</c:v>
                </c:pt>
                <c:pt idx="2202">
                  <c:v>1.0751953125</c:v>
                </c:pt>
                <c:pt idx="2203">
                  <c:v>1.07568359375</c:v>
                </c:pt>
                <c:pt idx="2204">
                  <c:v>1.076171875</c:v>
                </c:pt>
                <c:pt idx="2205">
                  <c:v>1.07666015625</c:v>
                </c:pt>
                <c:pt idx="2206">
                  <c:v>1.0771484375</c:v>
                </c:pt>
                <c:pt idx="2207">
                  <c:v>1.07763671875</c:v>
                </c:pt>
                <c:pt idx="2208">
                  <c:v>1.078125</c:v>
                </c:pt>
                <c:pt idx="2209">
                  <c:v>1.07861328125</c:v>
                </c:pt>
                <c:pt idx="2210">
                  <c:v>1.0791015625</c:v>
                </c:pt>
                <c:pt idx="2211">
                  <c:v>1.07958984375</c:v>
                </c:pt>
                <c:pt idx="2212">
                  <c:v>1.080078125</c:v>
                </c:pt>
                <c:pt idx="2213">
                  <c:v>1.08056640625</c:v>
                </c:pt>
                <c:pt idx="2214">
                  <c:v>1.0810546875</c:v>
                </c:pt>
                <c:pt idx="2215">
                  <c:v>1.08154296875</c:v>
                </c:pt>
                <c:pt idx="2216">
                  <c:v>1.08203125</c:v>
                </c:pt>
                <c:pt idx="2217">
                  <c:v>1.08251953125</c:v>
                </c:pt>
                <c:pt idx="2218">
                  <c:v>1.0830078125</c:v>
                </c:pt>
                <c:pt idx="2219">
                  <c:v>1.08349609375</c:v>
                </c:pt>
                <c:pt idx="2220">
                  <c:v>1.083984375</c:v>
                </c:pt>
                <c:pt idx="2221">
                  <c:v>1.08447265625</c:v>
                </c:pt>
                <c:pt idx="2222">
                  <c:v>1.0849609375</c:v>
                </c:pt>
                <c:pt idx="2223">
                  <c:v>1.08544921875</c:v>
                </c:pt>
                <c:pt idx="2224">
                  <c:v>1.0859375</c:v>
                </c:pt>
                <c:pt idx="2225">
                  <c:v>1.08642578125</c:v>
                </c:pt>
                <c:pt idx="2226">
                  <c:v>1.0869140625</c:v>
                </c:pt>
                <c:pt idx="2227">
                  <c:v>1.08740234375</c:v>
                </c:pt>
                <c:pt idx="2228">
                  <c:v>1.087890625</c:v>
                </c:pt>
                <c:pt idx="2229">
                  <c:v>1.08837890625</c:v>
                </c:pt>
                <c:pt idx="2230">
                  <c:v>1.0888671875</c:v>
                </c:pt>
                <c:pt idx="2231">
                  <c:v>1.08935546875</c:v>
                </c:pt>
                <c:pt idx="2232">
                  <c:v>1.08984375</c:v>
                </c:pt>
                <c:pt idx="2233">
                  <c:v>1.09033203125</c:v>
                </c:pt>
                <c:pt idx="2234">
                  <c:v>1.0908203125</c:v>
                </c:pt>
                <c:pt idx="2235">
                  <c:v>1.09130859375</c:v>
                </c:pt>
                <c:pt idx="2236">
                  <c:v>1.091796875</c:v>
                </c:pt>
                <c:pt idx="2237">
                  <c:v>1.09228515625</c:v>
                </c:pt>
                <c:pt idx="2238">
                  <c:v>1.0927734375</c:v>
                </c:pt>
                <c:pt idx="2239">
                  <c:v>1.09326171875</c:v>
                </c:pt>
                <c:pt idx="2240">
                  <c:v>1.09375</c:v>
                </c:pt>
                <c:pt idx="2241">
                  <c:v>1.09423828125</c:v>
                </c:pt>
                <c:pt idx="2242">
                  <c:v>1.0947265625</c:v>
                </c:pt>
                <c:pt idx="2243">
                  <c:v>1.09521484375</c:v>
                </c:pt>
                <c:pt idx="2244">
                  <c:v>1.095703125</c:v>
                </c:pt>
                <c:pt idx="2245">
                  <c:v>1.09619140625</c:v>
                </c:pt>
                <c:pt idx="2246">
                  <c:v>1.0966796875</c:v>
                </c:pt>
                <c:pt idx="2247">
                  <c:v>1.09716796875</c:v>
                </c:pt>
                <c:pt idx="2248">
                  <c:v>1.09765625</c:v>
                </c:pt>
                <c:pt idx="2249">
                  <c:v>1.09814453125</c:v>
                </c:pt>
                <c:pt idx="2250">
                  <c:v>1.0986328125</c:v>
                </c:pt>
                <c:pt idx="2251">
                  <c:v>1.09912109375</c:v>
                </c:pt>
                <c:pt idx="2252">
                  <c:v>1.099609375</c:v>
                </c:pt>
                <c:pt idx="2253">
                  <c:v>1.10009765625</c:v>
                </c:pt>
                <c:pt idx="2254">
                  <c:v>1.1005859375</c:v>
                </c:pt>
                <c:pt idx="2255">
                  <c:v>1.10107421875</c:v>
                </c:pt>
                <c:pt idx="2256">
                  <c:v>1.1015625</c:v>
                </c:pt>
                <c:pt idx="2257">
                  <c:v>1.10205078125</c:v>
                </c:pt>
                <c:pt idx="2258">
                  <c:v>1.1025390625</c:v>
                </c:pt>
                <c:pt idx="2259">
                  <c:v>1.10302734375</c:v>
                </c:pt>
                <c:pt idx="2260">
                  <c:v>1.103515625</c:v>
                </c:pt>
                <c:pt idx="2261">
                  <c:v>1.10400390625</c:v>
                </c:pt>
                <c:pt idx="2262">
                  <c:v>1.1044921875</c:v>
                </c:pt>
                <c:pt idx="2263">
                  <c:v>1.10498046875</c:v>
                </c:pt>
                <c:pt idx="2264">
                  <c:v>1.10546875</c:v>
                </c:pt>
                <c:pt idx="2265">
                  <c:v>1.10595703125</c:v>
                </c:pt>
                <c:pt idx="2266">
                  <c:v>1.1064453125</c:v>
                </c:pt>
                <c:pt idx="2267">
                  <c:v>1.10693359375</c:v>
                </c:pt>
                <c:pt idx="2268">
                  <c:v>1.107421875</c:v>
                </c:pt>
                <c:pt idx="2269">
                  <c:v>1.10791015625</c:v>
                </c:pt>
                <c:pt idx="2270">
                  <c:v>1.1083984375</c:v>
                </c:pt>
                <c:pt idx="2271">
                  <c:v>1.10888671875</c:v>
                </c:pt>
                <c:pt idx="2272">
                  <c:v>1.109375</c:v>
                </c:pt>
                <c:pt idx="2273">
                  <c:v>1.10986328125</c:v>
                </c:pt>
                <c:pt idx="2274">
                  <c:v>1.1103515625</c:v>
                </c:pt>
                <c:pt idx="2275">
                  <c:v>1.11083984375</c:v>
                </c:pt>
                <c:pt idx="2276">
                  <c:v>1.111328125</c:v>
                </c:pt>
                <c:pt idx="2277">
                  <c:v>1.11181640625</c:v>
                </c:pt>
                <c:pt idx="2278">
                  <c:v>1.1123046875</c:v>
                </c:pt>
                <c:pt idx="2279">
                  <c:v>1.11279296875</c:v>
                </c:pt>
                <c:pt idx="2280">
                  <c:v>1.11328125</c:v>
                </c:pt>
                <c:pt idx="2281">
                  <c:v>1.11376953125</c:v>
                </c:pt>
                <c:pt idx="2282">
                  <c:v>1.1142578125</c:v>
                </c:pt>
                <c:pt idx="2283">
                  <c:v>1.11474609375</c:v>
                </c:pt>
                <c:pt idx="2284">
                  <c:v>1.115234375</c:v>
                </c:pt>
                <c:pt idx="2285">
                  <c:v>1.11572265625</c:v>
                </c:pt>
                <c:pt idx="2286">
                  <c:v>1.1162109375</c:v>
                </c:pt>
                <c:pt idx="2287">
                  <c:v>1.11669921875</c:v>
                </c:pt>
                <c:pt idx="2288">
                  <c:v>1.1171875</c:v>
                </c:pt>
                <c:pt idx="2289">
                  <c:v>1.11767578125</c:v>
                </c:pt>
                <c:pt idx="2290">
                  <c:v>1.1181640625</c:v>
                </c:pt>
                <c:pt idx="2291">
                  <c:v>1.11865234375</c:v>
                </c:pt>
                <c:pt idx="2292">
                  <c:v>1.119140625</c:v>
                </c:pt>
                <c:pt idx="2293">
                  <c:v>1.11962890625</c:v>
                </c:pt>
                <c:pt idx="2294">
                  <c:v>1.1201171875</c:v>
                </c:pt>
                <c:pt idx="2295">
                  <c:v>1.12060546875</c:v>
                </c:pt>
                <c:pt idx="2296">
                  <c:v>1.12109375</c:v>
                </c:pt>
                <c:pt idx="2297">
                  <c:v>1.12158203125</c:v>
                </c:pt>
                <c:pt idx="2298">
                  <c:v>1.1220703125</c:v>
                </c:pt>
                <c:pt idx="2299">
                  <c:v>1.12255859375</c:v>
                </c:pt>
                <c:pt idx="2300">
                  <c:v>1.123046875</c:v>
                </c:pt>
                <c:pt idx="2301">
                  <c:v>1.12353515625</c:v>
                </c:pt>
                <c:pt idx="2302">
                  <c:v>1.1240234375</c:v>
                </c:pt>
                <c:pt idx="2303">
                  <c:v>1.12451171875</c:v>
                </c:pt>
                <c:pt idx="2304">
                  <c:v>1.125</c:v>
                </c:pt>
                <c:pt idx="2305">
                  <c:v>1.12548828125</c:v>
                </c:pt>
                <c:pt idx="2306">
                  <c:v>1.1259765625</c:v>
                </c:pt>
                <c:pt idx="2307">
                  <c:v>1.12646484375</c:v>
                </c:pt>
                <c:pt idx="2308">
                  <c:v>1.126953125</c:v>
                </c:pt>
                <c:pt idx="2309">
                  <c:v>1.12744140625</c:v>
                </c:pt>
                <c:pt idx="2310">
                  <c:v>1.1279296875</c:v>
                </c:pt>
                <c:pt idx="2311">
                  <c:v>1.12841796875</c:v>
                </c:pt>
                <c:pt idx="2312">
                  <c:v>1.12890625</c:v>
                </c:pt>
                <c:pt idx="2313">
                  <c:v>1.12939453125</c:v>
                </c:pt>
                <c:pt idx="2314">
                  <c:v>1.1298828125</c:v>
                </c:pt>
                <c:pt idx="2315">
                  <c:v>1.13037109375</c:v>
                </c:pt>
                <c:pt idx="2316">
                  <c:v>1.130859375</c:v>
                </c:pt>
                <c:pt idx="2317">
                  <c:v>1.13134765625</c:v>
                </c:pt>
                <c:pt idx="2318">
                  <c:v>1.1318359375</c:v>
                </c:pt>
                <c:pt idx="2319">
                  <c:v>1.13232421875</c:v>
                </c:pt>
                <c:pt idx="2320">
                  <c:v>1.1328125</c:v>
                </c:pt>
                <c:pt idx="2321">
                  <c:v>1.13330078125</c:v>
                </c:pt>
                <c:pt idx="2322">
                  <c:v>1.1337890625</c:v>
                </c:pt>
                <c:pt idx="2323">
                  <c:v>1.13427734375</c:v>
                </c:pt>
                <c:pt idx="2324">
                  <c:v>1.134765625</c:v>
                </c:pt>
                <c:pt idx="2325">
                  <c:v>1.13525390625</c:v>
                </c:pt>
                <c:pt idx="2326">
                  <c:v>1.1357421875</c:v>
                </c:pt>
                <c:pt idx="2327">
                  <c:v>1.13623046875</c:v>
                </c:pt>
                <c:pt idx="2328">
                  <c:v>1.13671875</c:v>
                </c:pt>
                <c:pt idx="2329">
                  <c:v>1.13720703125</c:v>
                </c:pt>
                <c:pt idx="2330">
                  <c:v>1.1376953125</c:v>
                </c:pt>
                <c:pt idx="2331">
                  <c:v>1.13818359375</c:v>
                </c:pt>
                <c:pt idx="2332">
                  <c:v>1.138671875</c:v>
                </c:pt>
                <c:pt idx="2333">
                  <c:v>1.13916015625</c:v>
                </c:pt>
                <c:pt idx="2334">
                  <c:v>1.1396484375</c:v>
                </c:pt>
                <c:pt idx="2335">
                  <c:v>1.14013671875</c:v>
                </c:pt>
                <c:pt idx="2336">
                  <c:v>1.140625</c:v>
                </c:pt>
                <c:pt idx="2337">
                  <c:v>1.14111328125</c:v>
                </c:pt>
                <c:pt idx="2338">
                  <c:v>1.1416015625</c:v>
                </c:pt>
                <c:pt idx="2339">
                  <c:v>1.14208984375</c:v>
                </c:pt>
                <c:pt idx="2340">
                  <c:v>1.142578125</c:v>
                </c:pt>
                <c:pt idx="2341">
                  <c:v>1.14306640625</c:v>
                </c:pt>
                <c:pt idx="2342">
                  <c:v>1.1435546875</c:v>
                </c:pt>
                <c:pt idx="2343">
                  <c:v>1.14404296875</c:v>
                </c:pt>
                <c:pt idx="2344">
                  <c:v>1.14453125</c:v>
                </c:pt>
                <c:pt idx="2345">
                  <c:v>1.14501953125</c:v>
                </c:pt>
                <c:pt idx="2346">
                  <c:v>1.1455078125</c:v>
                </c:pt>
                <c:pt idx="2347">
                  <c:v>1.14599609375</c:v>
                </c:pt>
                <c:pt idx="2348">
                  <c:v>1.146484375</c:v>
                </c:pt>
                <c:pt idx="2349">
                  <c:v>1.14697265625</c:v>
                </c:pt>
                <c:pt idx="2350">
                  <c:v>1.1474609375</c:v>
                </c:pt>
                <c:pt idx="2351">
                  <c:v>1.14794921875</c:v>
                </c:pt>
                <c:pt idx="2352">
                  <c:v>1.1484375</c:v>
                </c:pt>
                <c:pt idx="2353">
                  <c:v>1.14892578125</c:v>
                </c:pt>
                <c:pt idx="2354">
                  <c:v>1.1494140625</c:v>
                </c:pt>
                <c:pt idx="2355">
                  <c:v>1.14990234375</c:v>
                </c:pt>
                <c:pt idx="2356">
                  <c:v>1.150390625</c:v>
                </c:pt>
                <c:pt idx="2357">
                  <c:v>1.15087890625</c:v>
                </c:pt>
                <c:pt idx="2358">
                  <c:v>1.1513671875</c:v>
                </c:pt>
                <c:pt idx="2359">
                  <c:v>1.15185546875</c:v>
                </c:pt>
                <c:pt idx="2360">
                  <c:v>1.15234375</c:v>
                </c:pt>
                <c:pt idx="2361">
                  <c:v>1.15283203125</c:v>
                </c:pt>
                <c:pt idx="2362">
                  <c:v>1.1533203125</c:v>
                </c:pt>
                <c:pt idx="2363">
                  <c:v>1.15380859375</c:v>
                </c:pt>
                <c:pt idx="2364">
                  <c:v>1.154296875</c:v>
                </c:pt>
                <c:pt idx="2365">
                  <c:v>1.15478515625</c:v>
                </c:pt>
                <c:pt idx="2366">
                  <c:v>1.1552734375</c:v>
                </c:pt>
                <c:pt idx="2367">
                  <c:v>1.15576171875</c:v>
                </c:pt>
                <c:pt idx="2368">
                  <c:v>1.15625</c:v>
                </c:pt>
                <c:pt idx="2369">
                  <c:v>1.15673828125</c:v>
                </c:pt>
                <c:pt idx="2370">
                  <c:v>1.1572265625</c:v>
                </c:pt>
                <c:pt idx="2371">
                  <c:v>1.15771484375</c:v>
                </c:pt>
                <c:pt idx="2372">
                  <c:v>1.158203125</c:v>
                </c:pt>
                <c:pt idx="2373">
                  <c:v>1.15869140625</c:v>
                </c:pt>
                <c:pt idx="2374">
                  <c:v>1.1591796875</c:v>
                </c:pt>
                <c:pt idx="2375">
                  <c:v>1.15966796875</c:v>
                </c:pt>
                <c:pt idx="2376">
                  <c:v>1.16015625</c:v>
                </c:pt>
                <c:pt idx="2377">
                  <c:v>1.16064453125</c:v>
                </c:pt>
                <c:pt idx="2378">
                  <c:v>1.1611328125</c:v>
                </c:pt>
                <c:pt idx="2379">
                  <c:v>1.16162109375</c:v>
                </c:pt>
                <c:pt idx="2380">
                  <c:v>1.162109375</c:v>
                </c:pt>
                <c:pt idx="2381">
                  <c:v>1.16259765625</c:v>
                </c:pt>
                <c:pt idx="2382">
                  <c:v>1.1630859375</c:v>
                </c:pt>
                <c:pt idx="2383">
                  <c:v>1.16357421875</c:v>
                </c:pt>
                <c:pt idx="2384">
                  <c:v>1.1640625</c:v>
                </c:pt>
                <c:pt idx="2385">
                  <c:v>1.16455078125</c:v>
                </c:pt>
                <c:pt idx="2386">
                  <c:v>1.1650390625</c:v>
                </c:pt>
                <c:pt idx="2387">
                  <c:v>1.16552734375</c:v>
                </c:pt>
                <c:pt idx="2388">
                  <c:v>1.166015625</c:v>
                </c:pt>
                <c:pt idx="2389">
                  <c:v>1.16650390625</c:v>
                </c:pt>
                <c:pt idx="2390">
                  <c:v>1.1669921875</c:v>
                </c:pt>
                <c:pt idx="2391">
                  <c:v>1.16748046875</c:v>
                </c:pt>
                <c:pt idx="2392">
                  <c:v>1.16796875</c:v>
                </c:pt>
                <c:pt idx="2393">
                  <c:v>1.16845703125</c:v>
                </c:pt>
                <c:pt idx="2394">
                  <c:v>1.1689453125</c:v>
                </c:pt>
                <c:pt idx="2395">
                  <c:v>1.16943359375</c:v>
                </c:pt>
                <c:pt idx="2396">
                  <c:v>1.169921875</c:v>
                </c:pt>
                <c:pt idx="2397">
                  <c:v>1.17041015625</c:v>
                </c:pt>
                <c:pt idx="2398">
                  <c:v>1.1708984375</c:v>
                </c:pt>
                <c:pt idx="2399">
                  <c:v>1.17138671875</c:v>
                </c:pt>
                <c:pt idx="2400">
                  <c:v>1.171875</c:v>
                </c:pt>
                <c:pt idx="2401">
                  <c:v>1.17236328125</c:v>
                </c:pt>
                <c:pt idx="2402">
                  <c:v>1.1728515625</c:v>
                </c:pt>
                <c:pt idx="2403">
                  <c:v>1.17333984375</c:v>
                </c:pt>
                <c:pt idx="2404">
                  <c:v>1.173828125</c:v>
                </c:pt>
                <c:pt idx="2405">
                  <c:v>1.17431640625</c:v>
                </c:pt>
                <c:pt idx="2406">
                  <c:v>1.1748046875</c:v>
                </c:pt>
                <c:pt idx="2407">
                  <c:v>1.17529296875</c:v>
                </c:pt>
                <c:pt idx="2408">
                  <c:v>1.17578125</c:v>
                </c:pt>
                <c:pt idx="2409">
                  <c:v>1.17626953125</c:v>
                </c:pt>
                <c:pt idx="2410">
                  <c:v>1.1767578125</c:v>
                </c:pt>
                <c:pt idx="2411">
                  <c:v>1.17724609375</c:v>
                </c:pt>
                <c:pt idx="2412">
                  <c:v>1.177734375</c:v>
                </c:pt>
                <c:pt idx="2413">
                  <c:v>1.17822265625</c:v>
                </c:pt>
                <c:pt idx="2414">
                  <c:v>1.1787109375</c:v>
                </c:pt>
                <c:pt idx="2415">
                  <c:v>1.17919921875</c:v>
                </c:pt>
                <c:pt idx="2416">
                  <c:v>1.1796875</c:v>
                </c:pt>
                <c:pt idx="2417">
                  <c:v>1.18017578125</c:v>
                </c:pt>
                <c:pt idx="2418">
                  <c:v>1.1806640625</c:v>
                </c:pt>
                <c:pt idx="2419">
                  <c:v>1.18115234375</c:v>
                </c:pt>
                <c:pt idx="2420">
                  <c:v>1.181640625</c:v>
                </c:pt>
                <c:pt idx="2421">
                  <c:v>1.18212890625</c:v>
                </c:pt>
                <c:pt idx="2422">
                  <c:v>1.1826171875</c:v>
                </c:pt>
                <c:pt idx="2423">
                  <c:v>1.18310546875</c:v>
                </c:pt>
                <c:pt idx="2424">
                  <c:v>1.18359375</c:v>
                </c:pt>
                <c:pt idx="2425">
                  <c:v>1.18408203125</c:v>
                </c:pt>
                <c:pt idx="2426">
                  <c:v>1.1845703125</c:v>
                </c:pt>
                <c:pt idx="2427">
                  <c:v>1.18505859375</c:v>
                </c:pt>
                <c:pt idx="2428">
                  <c:v>1.185546875</c:v>
                </c:pt>
                <c:pt idx="2429">
                  <c:v>1.18603515625</c:v>
                </c:pt>
                <c:pt idx="2430">
                  <c:v>1.1865234375</c:v>
                </c:pt>
                <c:pt idx="2431">
                  <c:v>1.18701171875</c:v>
                </c:pt>
                <c:pt idx="2432">
                  <c:v>1.1875</c:v>
                </c:pt>
                <c:pt idx="2433">
                  <c:v>1.18798828125</c:v>
                </c:pt>
                <c:pt idx="2434">
                  <c:v>1.1884765625</c:v>
                </c:pt>
                <c:pt idx="2435">
                  <c:v>1.18896484375</c:v>
                </c:pt>
                <c:pt idx="2436">
                  <c:v>1.189453125</c:v>
                </c:pt>
                <c:pt idx="2437">
                  <c:v>1.18994140625</c:v>
                </c:pt>
                <c:pt idx="2438">
                  <c:v>1.1904296875</c:v>
                </c:pt>
                <c:pt idx="2439">
                  <c:v>1.19091796875</c:v>
                </c:pt>
                <c:pt idx="2440">
                  <c:v>1.19140625</c:v>
                </c:pt>
                <c:pt idx="2441">
                  <c:v>1.19189453125</c:v>
                </c:pt>
                <c:pt idx="2442">
                  <c:v>1.1923828125</c:v>
                </c:pt>
                <c:pt idx="2443">
                  <c:v>1.19287109375</c:v>
                </c:pt>
                <c:pt idx="2444">
                  <c:v>1.193359375</c:v>
                </c:pt>
                <c:pt idx="2445">
                  <c:v>1.19384765625</c:v>
                </c:pt>
                <c:pt idx="2446">
                  <c:v>1.1943359375</c:v>
                </c:pt>
                <c:pt idx="2447">
                  <c:v>1.19482421875</c:v>
                </c:pt>
                <c:pt idx="2448">
                  <c:v>1.1953125</c:v>
                </c:pt>
                <c:pt idx="2449">
                  <c:v>1.19580078125</c:v>
                </c:pt>
                <c:pt idx="2450">
                  <c:v>1.1962890625</c:v>
                </c:pt>
                <c:pt idx="2451">
                  <c:v>1.19677734375</c:v>
                </c:pt>
                <c:pt idx="2452">
                  <c:v>1.197265625</c:v>
                </c:pt>
                <c:pt idx="2453">
                  <c:v>1.19775390625</c:v>
                </c:pt>
                <c:pt idx="2454">
                  <c:v>1.1982421875</c:v>
                </c:pt>
                <c:pt idx="2455">
                  <c:v>1.19873046875</c:v>
                </c:pt>
                <c:pt idx="2456">
                  <c:v>1.19921875</c:v>
                </c:pt>
                <c:pt idx="2457">
                  <c:v>1.19970703125</c:v>
                </c:pt>
                <c:pt idx="2458">
                  <c:v>1.2001953125</c:v>
                </c:pt>
                <c:pt idx="2459">
                  <c:v>1.20068359375</c:v>
                </c:pt>
                <c:pt idx="2460">
                  <c:v>1.201171875</c:v>
                </c:pt>
                <c:pt idx="2461">
                  <c:v>1.20166015625</c:v>
                </c:pt>
                <c:pt idx="2462">
                  <c:v>1.2021484375</c:v>
                </c:pt>
                <c:pt idx="2463">
                  <c:v>1.20263671875</c:v>
                </c:pt>
                <c:pt idx="2464">
                  <c:v>1.203125</c:v>
                </c:pt>
                <c:pt idx="2465">
                  <c:v>1.20361328125</c:v>
                </c:pt>
                <c:pt idx="2466">
                  <c:v>1.2041015625</c:v>
                </c:pt>
                <c:pt idx="2467">
                  <c:v>1.20458984375</c:v>
                </c:pt>
                <c:pt idx="2468">
                  <c:v>1.205078125</c:v>
                </c:pt>
                <c:pt idx="2469">
                  <c:v>1.20556640625</c:v>
                </c:pt>
                <c:pt idx="2470">
                  <c:v>1.2060546875</c:v>
                </c:pt>
                <c:pt idx="2471">
                  <c:v>1.20654296875</c:v>
                </c:pt>
                <c:pt idx="2472">
                  <c:v>1.20703125</c:v>
                </c:pt>
                <c:pt idx="2473">
                  <c:v>1.20751953125</c:v>
                </c:pt>
                <c:pt idx="2474">
                  <c:v>1.2080078125</c:v>
                </c:pt>
                <c:pt idx="2475">
                  <c:v>1.20849609375</c:v>
                </c:pt>
                <c:pt idx="2476">
                  <c:v>1.208984375</c:v>
                </c:pt>
                <c:pt idx="2477">
                  <c:v>1.20947265625</c:v>
                </c:pt>
                <c:pt idx="2478">
                  <c:v>1.2099609375</c:v>
                </c:pt>
                <c:pt idx="2479">
                  <c:v>1.21044921875</c:v>
                </c:pt>
                <c:pt idx="2480">
                  <c:v>1.2109375</c:v>
                </c:pt>
                <c:pt idx="2481">
                  <c:v>1.21142578125</c:v>
                </c:pt>
                <c:pt idx="2482">
                  <c:v>1.2119140625</c:v>
                </c:pt>
                <c:pt idx="2483">
                  <c:v>1.21240234375</c:v>
                </c:pt>
                <c:pt idx="2484">
                  <c:v>1.212890625</c:v>
                </c:pt>
                <c:pt idx="2485">
                  <c:v>1.21337890625</c:v>
                </c:pt>
                <c:pt idx="2486">
                  <c:v>1.2138671875</c:v>
                </c:pt>
                <c:pt idx="2487">
                  <c:v>1.21435546875</c:v>
                </c:pt>
                <c:pt idx="2488">
                  <c:v>1.21484375</c:v>
                </c:pt>
                <c:pt idx="2489">
                  <c:v>1.21533203125</c:v>
                </c:pt>
                <c:pt idx="2490">
                  <c:v>1.2158203125</c:v>
                </c:pt>
                <c:pt idx="2491">
                  <c:v>1.21630859375</c:v>
                </c:pt>
                <c:pt idx="2492">
                  <c:v>1.216796875</c:v>
                </c:pt>
                <c:pt idx="2493">
                  <c:v>1.21728515625</c:v>
                </c:pt>
                <c:pt idx="2494">
                  <c:v>1.2177734375</c:v>
                </c:pt>
                <c:pt idx="2495">
                  <c:v>1.21826171875</c:v>
                </c:pt>
                <c:pt idx="2496">
                  <c:v>1.21875</c:v>
                </c:pt>
                <c:pt idx="2497">
                  <c:v>1.21923828125</c:v>
                </c:pt>
                <c:pt idx="2498">
                  <c:v>1.2197265625</c:v>
                </c:pt>
                <c:pt idx="2499">
                  <c:v>1.22021484375</c:v>
                </c:pt>
                <c:pt idx="2500">
                  <c:v>1.220703125</c:v>
                </c:pt>
                <c:pt idx="2501">
                  <c:v>1.22119140625</c:v>
                </c:pt>
                <c:pt idx="2502">
                  <c:v>1.2216796875</c:v>
                </c:pt>
                <c:pt idx="2503">
                  <c:v>1.22216796875</c:v>
                </c:pt>
                <c:pt idx="2504">
                  <c:v>1.22265625</c:v>
                </c:pt>
                <c:pt idx="2505">
                  <c:v>1.22314453125</c:v>
                </c:pt>
                <c:pt idx="2506">
                  <c:v>1.2236328125</c:v>
                </c:pt>
                <c:pt idx="2507">
                  <c:v>1.22412109375</c:v>
                </c:pt>
                <c:pt idx="2508">
                  <c:v>1.224609375</c:v>
                </c:pt>
                <c:pt idx="2509">
                  <c:v>1.22509765625</c:v>
                </c:pt>
                <c:pt idx="2510">
                  <c:v>1.2255859375</c:v>
                </c:pt>
                <c:pt idx="2511">
                  <c:v>1.22607421875</c:v>
                </c:pt>
                <c:pt idx="2512">
                  <c:v>1.2265625</c:v>
                </c:pt>
                <c:pt idx="2513">
                  <c:v>1.22705078125</c:v>
                </c:pt>
                <c:pt idx="2514">
                  <c:v>1.2275390625</c:v>
                </c:pt>
                <c:pt idx="2515">
                  <c:v>1.22802734375</c:v>
                </c:pt>
                <c:pt idx="2516">
                  <c:v>1.228515625</c:v>
                </c:pt>
                <c:pt idx="2517">
                  <c:v>1.22900390625</c:v>
                </c:pt>
                <c:pt idx="2518">
                  <c:v>1.2294921875</c:v>
                </c:pt>
                <c:pt idx="2519">
                  <c:v>1.22998046875</c:v>
                </c:pt>
                <c:pt idx="2520">
                  <c:v>1.23046875</c:v>
                </c:pt>
                <c:pt idx="2521">
                  <c:v>1.23095703125</c:v>
                </c:pt>
                <c:pt idx="2522">
                  <c:v>1.2314453125</c:v>
                </c:pt>
                <c:pt idx="2523">
                  <c:v>1.23193359375</c:v>
                </c:pt>
                <c:pt idx="2524">
                  <c:v>1.232421875</c:v>
                </c:pt>
                <c:pt idx="2525">
                  <c:v>1.23291015625</c:v>
                </c:pt>
                <c:pt idx="2526">
                  <c:v>1.2333984375</c:v>
                </c:pt>
                <c:pt idx="2527">
                  <c:v>1.23388671875</c:v>
                </c:pt>
                <c:pt idx="2528">
                  <c:v>1.234375</c:v>
                </c:pt>
                <c:pt idx="2529">
                  <c:v>1.23486328125</c:v>
                </c:pt>
                <c:pt idx="2530">
                  <c:v>1.2353515625</c:v>
                </c:pt>
                <c:pt idx="2531">
                  <c:v>1.23583984375</c:v>
                </c:pt>
                <c:pt idx="2532">
                  <c:v>1.236328125</c:v>
                </c:pt>
                <c:pt idx="2533">
                  <c:v>1.23681640625</c:v>
                </c:pt>
                <c:pt idx="2534">
                  <c:v>1.2373046875</c:v>
                </c:pt>
                <c:pt idx="2535">
                  <c:v>1.23779296875</c:v>
                </c:pt>
                <c:pt idx="2536">
                  <c:v>1.23828125</c:v>
                </c:pt>
                <c:pt idx="2537">
                  <c:v>1.23876953125</c:v>
                </c:pt>
                <c:pt idx="2538">
                  <c:v>1.2392578125</c:v>
                </c:pt>
                <c:pt idx="2539">
                  <c:v>1.23974609375</c:v>
                </c:pt>
                <c:pt idx="2540">
                  <c:v>1.240234375</c:v>
                </c:pt>
                <c:pt idx="2541">
                  <c:v>1.24072265625</c:v>
                </c:pt>
                <c:pt idx="2542">
                  <c:v>1.2412109375</c:v>
                </c:pt>
                <c:pt idx="2543">
                  <c:v>1.24169921875</c:v>
                </c:pt>
                <c:pt idx="2544">
                  <c:v>1.2421875</c:v>
                </c:pt>
                <c:pt idx="2545">
                  <c:v>1.24267578125</c:v>
                </c:pt>
                <c:pt idx="2546">
                  <c:v>1.2431640625</c:v>
                </c:pt>
                <c:pt idx="2547">
                  <c:v>1.24365234375</c:v>
                </c:pt>
                <c:pt idx="2548">
                  <c:v>1.244140625</c:v>
                </c:pt>
                <c:pt idx="2549">
                  <c:v>1.24462890625</c:v>
                </c:pt>
                <c:pt idx="2550">
                  <c:v>1.2451171875</c:v>
                </c:pt>
                <c:pt idx="2551">
                  <c:v>1.24560546875</c:v>
                </c:pt>
                <c:pt idx="2552">
                  <c:v>1.24609375</c:v>
                </c:pt>
                <c:pt idx="2553">
                  <c:v>1.24658203125</c:v>
                </c:pt>
                <c:pt idx="2554">
                  <c:v>1.2470703125</c:v>
                </c:pt>
                <c:pt idx="2555">
                  <c:v>1.24755859375</c:v>
                </c:pt>
                <c:pt idx="2556">
                  <c:v>1.248046875</c:v>
                </c:pt>
                <c:pt idx="2557">
                  <c:v>1.24853515625</c:v>
                </c:pt>
                <c:pt idx="2558">
                  <c:v>1.2490234375</c:v>
                </c:pt>
                <c:pt idx="2559">
                  <c:v>1.24951171875</c:v>
                </c:pt>
                <c:pt idx="2560">
                  <c:v>1.25</c:v>
                </c:pt>
                <c:pt idx="2561">
                  <c:v>1.25048828125</c:v>
                </c:pt>
                <c:pt idx="2562">
                  <c:v>1.2509765625</c:v>
                </c:pt>
                <c:pt idx="2563">
                  <c:v>1.25146484375</c:v>
                </c:pt>
                <c:pt idx="2564">
                  <c:v>1.251953125</c:v>
                </c:pt>
                <c:pt idx="2565">
                  <c:v>1.25244140625</c:v>
                </c:pt>
                <c:pt idx="2566">
                  <c:v>1.2529296875</c:v>
                </c:pt>
                <c:pt idx="2567">
                  <c:v>1.25341796875</c:v>
                </c:pt>
                <c:pt idx="2568">
                  <c:v>1.25390625</c:v>
                </c:pt>
                <c:pt idx="2569">
                  <c:v>1.25439453125</c:v>
                </c:pt>
                <c:pt idx="2570">
                  <c:v>1.2548828125</c:v>
                </c:pt>
                <c:pt idx="2571">
                  <c:v>1.25537109375</c:v>
                </c:pt>
                <c:pt idx="2572">
                  <c:v>1.255859375</c:v>
                </c:pt>
                <c:pt idx="2573">
                  <c:v>1.25634765625</c:v>
                </c:pt>
                <c:pt idx="2574">
                  <c:v>1.2568359375</c:v>
                </c:pt>
                <c:pt idx="2575">
                  <c:v>1.25732421875</c:v>
                </c:pt>
                <c:pt idx="2576">
                  <c:v>1.2578125</c:v>
                </c:pt>
                <c:pt idx="2577">
                  <c:v>1.25830078125</c:v>
                </c:pt>
                <c:pt idx="2578">
                  <c:v>1.2587890625</c:v>
                </c:pt>
                <c:pt idx="2579">
                  <c:v>1.25927734375</c:v>
                </c:pt>
                <c:pt idx="2580">
                  <c:v>1.259765625</c:v>
                </c:pt>
                <c:pt idx="2581">
                  <c:v>1.26025390625</c:v>
                </c:pt>
                <c:pt idx="2582">
                  <c:v>1.2607421875</c:v>
                </c:pt>
                <c:pt idx="2583">
                  <c:v>1.26123046875</c:v>
                </c:pt>
                <c:pt idx="2584">
                  <c:v>1.26171875</c:v>
                </c:pt>
                <c:pt idx="2585">
                  <c:v>1.26220703125</c:v>
                </c:pt>
                <c:pt idx="2586">
                  <c:v>1.2626953125</c:v>
                </c:pt>
                <c:pt idx="2587">
                  <c:v>1.26318359375</c:v>
                </c:pt>
                <c:pt idx="2588">
                  <c:v>1.263671875</c:v>
                </c:pt>
                <c:pt idx="2589">
                  <c:v>1.26416015625</c:v>
                </c:pt>
                <c:pt idx="2590">
                  <c:v>1.2646484375</c:v>
                </c:pt>
                <c:pt idx="2591">
                  <c:v>1.26513671875</c:v>
                </c:pt>
                <c:pt idx="2592">
                  <c:v>1.265625</c:v>
                </c:pt>
                <c:pt idx="2593">
                  <c:v>1.26611328125</c:v>
                </c:pt>
                <c:pt idx="2594">
                  <c:v>1.2666015625</c:v>
                </c:pt>
                <c:pt idx="2595">
                  <c:v>1.26708984375</c:v>
                </c:pt>
                <c:pt idx="2596">
                  <c:v>1.267578125</c:v>
                </c:pt>
                <c:pt idx="2597">
                  <c:v>1.26806640625</c:v>
                </c:pt>
                <c:pt idx="2598">
                  <c:v>1.2685546875</c:v>
                </c:pt>
                <c:pt idx="2599">
                  <c:v>1.26904296875</c:v>
                </c:pt>
                <c:pt idx="2600">
                  <c:v>1.26953125</c:v>
                </c:pt>
                <c:pt idx="2601">
                  <c:v>1.27001953125</c:v>
                </c:pt>
                <c:pt idx="2602">
                  <c:v>1.2705078125</c:v>
                </c:pt>
                <c:pt idx="2603">
                  <c:v>1.27099609375</c:v>
                </c:pt>
                <c:pt idx="2604">
                  <c:v>1.271484375</c:v>
                </c:pt>
                <c:pt idx="2605">
                  <c:v>1.27197265625</c:v>
                </c:pt>
                <c:pt idx="2606">
                  <c:v>1.2724609375</c:v>
                </c:pt>
                <c:pt idx="2607">
                  <c:v>1.27294921875</c:v>
                </c:pt>
                <c:pt idx="2608">
                  <c:v>1.2734375</c:v>
                </c:pt>
                <c:pt idx="2609">
                  <c:v>1.27392578125</c:v>
                </c:pt>
                <c:pt idx="2610">
                  <c:v>1.2744140625</c:v>
                </c:pt>
                <c:pt idx="2611">
                  <c:v>1.27490234375</c:v>
                </c:pt>
                <c:pt idx="2612">
                  <c:v>1.275390625</c:v>
                </c:pt>
                <c:pt idx="2613">
                  <c:v>1.27587890625</c:v>
                </c:pt>
                <c:pt idx="2614">
                  <c:v>1.2763671875</c:v>
                </c:pt>
                <c:pt idx="2615">
                  <c:v>1.27685546875</c:v>
                </c:pt>
                <c:pt idx="2616">
                  <c:v>1.27734375</c:v>
                </c:pt>
                <c:pt idx="2617">
                  <c:v>1.27783203125</c:v>
                </c:pt>
                <c:pt idx="2618">
                  <c:v>1.2783203125</c:v>
                </c:pt>
                <c:pt idx="2619">
                  <c:v>1.27880859375</c:v>
                </c:pt>
                <c:pt idx="2620">
                  <c:v>1.279296875</c:v>
                </c:pt>
                <c:pt idx="2621">
                  <c:v>1.27978515625</c:v>
                </c:pt>
                <c:pt idx="2622">
                  <c:v>1.2802734375</c:v>
                </c:pt>
                <c:pt idx="2623">
                  <c:v>1.28076171875</c:v>
                </c:pt>
                <c:pt idx="2624">
                  <c:v>1.28125</c:v>
                </c:pt>
                <c:pt idx="2625">
                  <c:v>1.28173828125</c:v>
                </c:pt>
                <c:pt idx="2626">
                  <c:v>1.2822265625</c:v>
                </c:pt>
                <c:pt idx="2627">
                  <c:v>1.28271484375</c:v>
                </c:pt>
                <c:pt idx="2628">
                  <c:v>1.283203125</c:v>
                </c:pt>
                <c:pt idx="2629">
                  <c:v>1.28369140625</c:v>
                </c:pt>
                <c:pt idx="2630">
                  <c:v>1.2841796875</c:v>
                </c:pt>
                <c:pt idx="2631">
                  <c:v>1.28466796875</c:v>
                </c:pt>
                <c:pt idx="2632">
                  <c:v>1.28515625</c:v>
                </c:pt>
                <c:pt idx="2633">
                  <c:v>1.28564453125</c:v>
                </c:pt>
                <c:pt idx="2634">
                  <c:v>1.2861328125</c:v>
                </c:pt>
                <c:pt idx="2635">
                  <c:v>1.28662109375</c:v>
                </c:pt>
                <c:pt idx="2636">
                  <c:v>1.287109375</c:v>
                </c:pt>
                <c:pt idx="2637">
                  <c:v>1.28759765625</c:v>
                </c:pt>
                <c:pt idx="2638">
                  <c:v>1.2880859375</c:v>
                </c:pt>
                <c:pt idx="2639">
                  <c:v>1.28857421875</c:v>
                </c:pt>
                <c:pt idx="2640">
                  <c:v>1.2890625</c:v>
                </c:pt>
                <c:pt idx="2641">
                  <c:v>1.28955078125</c:v>
                </c:pt>
                <c:pt idx="2642">
                  <c:v>1.2900390625</c:v>
                </c:pt>
                <c:pt idx="2643">
                  <c:v>1.29052734375</c:v>
                </c:pt>
                <c:pt idx="2644">
                  <c:v>1.291015625</c:v>
                </c:pt>
                <c:pt idx="2645">
                  <c:v>1.29150390625</c:v>
                </c:pt>
                <c:pt idx="2646">
                  <c:v>1.2919921875</c:v>
                </c:pt>
                <c:pt idx="2647">
                  <c:v>1.29248046875</c:v>
                </c:pt>
                <c:pt idx="2648">
                  <c:v>1.29296875</c:v>
                </c:pt>
                <c:pt idx="2649">
                  <c:v>1.29345703125</c:v>
                </c:pt>
                <c:pt idx="2650">
                  <c:v>1.2939453125</c:v>
                </c:pt>
                <c:pt idx="2651">
                  <c:v>1.29443359375</c:v>
                </c:pt>
                <c:pt idx="2652">
                  <c:v>1.294921875</c:v>
                </c:pt>
                <c:pt idx="2653">
                  <c:v>1.29541015625</c:v>
                </c:pt>
                <c:pt idx="2654">
                  <c:v>1.2958984375</c:v>
                </c:pt>
                <c:pt idx="2655">
                  <c:v>1.29638671875</c:v>
                </c:pt>
                <c:pt idx="2656">
                  <c:v>1.296875</c:v>
                </c:pt>
                <c:pt idx="2657">
                  <c:v>1.29736328125</c:v>
                </c:pt>
                <c:pt idx="2658">
                  <c:v>1.2978515625</c:v>
                </c:pt>
                <c:pt idx="2659">
                  <c:v>1.29833984375</c:v>
                </c:pt>
                <c:pt idx="2660">
                  <c:v>1.298828125</c:v>
                </c:pt>
                <c:pt idx="2661">
                  <c:v>1.29931640625</c:v>
                </c:pt>
                <c:pt idx="2662">
                  <c:v>1.2998046875</c:v>
                </c:pt>
                <c:pt idx="2663">
                  <c:v>1.30029296875</c:v>
                </c:pt>
                <c:pt idx="2664">
                  <c:v>1.30078125</c:v>
                </c:pt>
                <c:pt idx="2665">
                  <c:v>1.30126953125</c:v>
                </c:pt>
                <c:pt idx="2666">
                  <c:v>1.3017578125</c:v>
                </c:pt>
                <c:pt idx="2667">
                  <c:v>1.30224609375</c:v>
                </c:pt>
                <c:pt idx="2668">
                  <c:v>1.302734375</c:v>
                </c:pt>
                <c:pt idx="2669">
                  <c:v>1.30322265625</c:v>
                </c:pt>
                <c:pt idx="2670">
                  <c:v>1.3037109375</c:v>
                </c:pt>
                <c:pt idx="2671">
                  <c:v>1.30419921875</c:v>
                </c:pt>
                <c:pt idx="2672">
                  <c:v>1.3046875</c:v>
                </c:pt>
                <c:pt idx="2673">
                  <c:v>1.30517578125</c:v>
                </c:pt>
                <c:pt idx="2674">
                  <c:v>1.3056640625</c:v>
                </c:pt>
                <c:pt idx="2675">
                  <c:v>1.30615234375</c:v>
                </c:pt>
                <c:pt idx="2676">
                  <c:v>1.306640625</c:v>
                </c:pt>
                <c:pt idx="2677">
                  <c:v>1.30712890625</c:v>
                </c:pt>
                <c:pt idx="2678">
                  <c:v>1.3076171875</c:v>
                </c:pt>
                <c:pt idx="2679">
                  <c:v>1.30810546875</c:v>
                </c:pt>
                <c:pt idx="2680">
                  <c:v>1.30859375</c:v>
                </c:pt>
                <c:pt idx="2681">
                  <c:v>1.30908203125</c:v>
                </c:pt>
                <c:pt idx="2682">
                  <c:v>1.3095703125</c:v>
                </c:pt>
                <c:pt idx="2683">
                  <c:v>1.31005859375</c:v>
                </c:pt>
                <c:pt idx="2684">
                  <c:v>1.310546875</c:v>
                </c:pt>
                <c:pt idx="2685">
                  <c:v>1.31103515625</c:v>
                </c:pt>
                <c:pt idx="2686">
                  <c:v>1.3115234375</c:v>
                </c:pt>
                <c:pt idx="2687">
                  <c:v>1.31201171875</c:v>
                </c:pt>
                <c:pt idx="2688">
                  <c:v>1.3125</c:v>
                </c:pt>
                <c:pt idx="2689">
                  <c:v>1.31298828125</c:v>
                </c:pt>
                <c:pt idx="2690">
                  <c:v>1.3134765625</c:v>
                </c:pt>
                <c:pt idx="2691">
                  <c:v>1.31396484375</c:v>
                </c:pt>
                <c:pt idx="2692">
                  <c:v>1.314453125</c:v>
                </c:pt>
                <c:pt idx="2693">
                  <c:v>1.31494140625</c:v>
                </c:pt>
                <c:pt idx="2694">
                  <c:v>1.3154296875</c:v>
                </c:pt>
                <c:pt idx="2695">
                  <c:v>1.31591796875</c:v>
                </c:pt>
                <c:pt idx="2696">
                  <c:v>1.31640625</c:v>
                </c:pt>
                <c:pt idx="2697">
                  <c:v>1.31689453125</c:v>
                </c:pt>
                <c:pt idx="2698">
                  <c:v>1.3173828125</c:v>
                </c:pt>
                <c:pt idx="2699">
                  <c:v>1.31787109375</c:v>
                </c:pt>
                <c:pt idx="2700">
                  <c:v>1.318359375</c:v>
                </c:pt>
                <c:pt idx="2701">
                  <c:v>1.31884765625</c:v>
                </c:pt>
                <c:pt idx="2702">
                  <c:v>1.3193359375</c:v>
                </c:pt>
                <c:pt idx="2703">
                  <c:v>1.31982421875</c:v>
                </c:pt>
                <c:pt idx="2704">
                  <c:v>1.3203125</c:v>
                </c:pt>
                <c:pt idx="2705">
                  <c:v>1.32080078125</c:v>
                </c:pt>
                <c:pt idx="2706">
                  <c:v>1.3212890625</c:v>
                </c:pt>
                <c:pt idx="2707">
                  <c:v>1.32177734375</c:v>
                </c:pt>
                <c:pt idx="2708">
                  <c:v>1.322265625</c:v>
                </c:pt>
                <c:pt idx="2709">
                  <c:v>1.32275390625</c:v>
                </c:pt>
                <c:pt idx="2710">
                  <c:v>1.3232421875</c:v>
                </c:pt>
                <c:pt idx="2711">
                  <c:v>1.32373046875</c:v>
                </c:pt>
                <c:pt idx="2712">
                  <c:v>1.32421875</c:v>
                </c:pt>
                <c:pt idx="2713">
                  <c:v>1.32470703125</c:v>
                </c:pt>
                <c:pt idx="2714">
                  <c:v>1.3251953125</c:v>
                </c:pt>
                <c:pt idx="2715">
                  <c:v>1.32568359375</c:v>
                </c:pt>
                <c:pt idx="2716">
                  <c:v>1.326171875</c:v>
                </c:pt>
                <c:pt idx="2717">
                  <c:v>1.32666015625</c:v>
                </c:pt>
                <c:pt idx="2718">
                  <c:v>1.3271484375</c:v>
                </c:pt>
                <c:pt idx="2719">
                  <c:v>1.32763671875</c:v>
                </c:pt>
                <c:pt idx="2720">
                  <c:v>1.328125</c:v>
                </c:pt>
                <c:pt idx="2721">
                  <c:v>1.32861328125</c:v>
                </c:pt>
                <c:pt idx="2722">
                  <c:v>1.3291015625</c:v>
                </c:pt>
                <c:pt idx="2723">
                  <c:v>1.32958984375</c:v>
                </c:pt>
                <c:pt idx="2724">
                  <c:v>1.330078125</c:v>
                </c:pt>
                <c:pt idx="2725">
                  <c:v>1.33056640625</c:v>
                </c:pt>
                <c:pt idx="2726">
                  <c:v>1.3310546875</c:v>
                </c:pt>
                <c:pt idx="2727">
                  <c:v>1.33154296875</c:v>
                </c:pt>
                <c:pt idx="2728">
                  <c:v>1.33203125</c:v>
                </c:pt>
                <c:pt idx="2729">
                  <c:v>1.33251953125</c:v>
                </c:pt>
                <c:pt idx="2730">
                  <c:v>1.3330078125</c:v>
                </c:pt>
                <c:pt idx="2731">
                  <c:v>1.33349609375</c:v>
                </c:pt>
                <c:pt idx="2732">
                  <c:v>1.333984375</c:v>
                </c:pt>
                <c:pt idx="2733">
                  <c:v>1.33447265625</c:v>
                </c:pt>
                <c:pt idx="2734">
                  <c:v>1.3349609375</c:v>
                </c:pt>
                <c:pt idx="2735">
                  <c:v>1.33544921875</c:v>
                </c:pt>
                <c:pt idx="2736">
                  <c:v>1.3359375</c:v>
                </c:pt>
                <c:pt idx="2737">
                  <c:v>1.33642578125</c:v>
                </c:pt>
                <c:pt idx="2738">
                  <c:v>1.3369140625</c:v>
                </c:pt>
                <c:pt idx="2739">
                  <c:v>1.33740234375</c:v>
                </c:pt>
                <c:pt idx="2740">
                  <c:v>1.337890625</c:v>
                </c:pt>
                <c:pt idx="2741">
                  <c:v>1.33837890625</c:v>
                </c:pt>
                <c:pt idx="2742">
                  <c:v>1.3388671875</c:v>
                </c:pt>
                <c:pt idx="2743">
                  <c:v>1.33935546875</c:v>
                </c:pt>
                <c:pt idx="2744">
                  <c:v>1.33984375</c:v>
                </c:pt>
                <c:pt idx="2745">
                  <c:v>1.34033203125</c:v>
                </c:pt>
                <c:pt idx="2746">
                  <c:v>1.3408203125</c:v>
                </c:pt>
                <c:pt idx="2747">
                  <c:v>1.34130859375</c:v>
                </c:pt>
                <c:pt idx="2748">
                  <c:v>1.341796875</c:v>
                </c:pt>
                <c:pt idx="2749">
                  <c:v>1.34228515625</c:v>
                </c:pt>
                <c:pt idx="2750">
                  <c:v>1.3427734375</c:v>
                </c:pt>
                <c:pt idx="2751">
                  <c:v>1.34326171875</c:v>
                </c:pt>
                <c:pt idx="2752">
                  <c:v>1.34375</c:v>
                </c:pt>
                <c:pt idx="2753">
                  <c:v>1.34423828125</c:v>
                </c:pt>
                <c:pt idx="2754">
                  <c:v>1.3447265625</c:v>
                </c:pt>
                <c:pt idx="2755">
                  <c:v>1.34521484375</c:v>
                </c:pt>
                <c:pt idx="2756">
                  <c:v>1.345703125</c:v>
                </c:pt>
                <c:pt idx="2757">
                  <c:v>1.34619140625</c:v>
                </c:pt>
                <c:pt idx="2758">
                  <c:v>1.3466796875</c:v>
                </c:pt>
                <c:pt idx="2759">
                  <c:v>1.34716796875</c:v>
                </c:pt>
                <c:pt idx="2760">
                  <c:v>1.34765625</c:v>
                </c:pt>
                <c:pt idx="2761">
                  <c:v>1.34814453125</c:v>
                </c:pt>
                <c:pt idx="2762">
                  <c:v>1.3486328125</c:v>
                </c:pt>
                <c:pt idx="2763">
                  <c:v>1.34912109375</c:v>
                </c:pt>
                <c:pt idx="2764">
                  <c:v>1.349609375</c:v>
                </c:pt>
                <c:pt idx="2765">
                  <c:v>1.35009765625</c:v>
                </c:pt>
                <c:pt idx="2766">
                  <c:v>1.3505859375</c:v>
                </c:pt>
                <c:pt idx="2767">
                  <c:v>1.35107421875</c:v>
                </c:pt>
                <c:pt idx="2768">
                  <c:v>1.3515625</c:v>
                </c:pt>
                <c:pt idx="2769">
                  <c:v>1.35205078125</c:v>
                </c:pt>
                <c:pt idx="2770">
                  <c:v>1.3525390625</c:v>
                </c:pt>
                <c:pt idx="2771">
                  <c:v>1.35302734375</c:v>
                </c:pt>
                <c:pt idx="2772">
                  <c:v>1.353515625</c:v>
                </c:pt>
                <c:pt idx="2773">
                  <c:v>1.35400390625</c:v>
                </c:pt>
                <c:pt idx="2774">
                  <c:v>1.3544921875</c:v>
                </c:pt>
                <c:pt idx="2775">
                  <c:v>1.35498046875</c:v>
                </c:pt>
                <c:pt idx="2776">
                  <c:v>1.35546875</c:v>
                </c:pt>
                <c:pt idx="2777">
                  <c:v>1.35595703125</c:v>
                </c:pt>
                <c:pt idx="2778">
                  <c:v>1.3564453125</c:v>
                </c:pt>
                <c:pt idx="2779">
                  <c:v>1.35693359375</c:v>
                </c:pt>
                <c:pt idx="2780">
                  <c:v>1.357421875</c:v>
                </c:pt>
                <c:pt idx="2781">
                  <c:v>1.35791015625</c:v>
                </c:pt>
                <c:pt idx="2782">
                  <c:v>1.3583984375</c:v>
                </c:pt>
                <c:pt idx="2783">
                  <c:v>1.35888671875</c:v>
                </c:pt>
                <c:pt idx="2784">
                  <c:v>1.359375</c:v>
                </c:pt>
                <c:pt idx="2785">
                  <c:v>1.35986328125</c:v>
                </c:pt>
                <c:pt idx="2786">
                  <c:v>1.3603515625</c:v>
                </c:pt>
                <c:pt idx="2787">
                  <c:v>1.36083984375</c:v>
                </c:pt>
                <c:pt idx="2788">
                  <c:v>1.361328125</c:v>
                </c:pt>
                <c:pt idx="2789">
                  <c:v>1.36181640625</c:v>
                </c:pt>
                <c:pt idx="2790">
                  <c:v>1.3623046875</c:v>
                </c:pt>
                <c:pt idx="2791">
                  <c:v>1.36279296875</c:v>
                </c:pt>
                <c:pt idx="2792">
                  <c:v>1.36328125</c:v>
                </c:pt>
                <c:pt idx="2793">
                  <c:v>1.36376953125</c:v>
                </c:pt>
                <c:pt idx="2794">
                  <c:v>1.3642578125</c:v>
                </c:pt>
                <c:pt idx="2795">
                  <c:v>1.36474609375</c:v>
                </c:pt>
                <c:pt idx="2796">
                  <c:v>1.365234375</c:v>
                </c:pt>
                <c:pt idx="2797">
                  <c:v>1.36572265625</c:v>
                </c:pt>
                <c:pt idx="2798">
                  <c:v>1.3662109375</c:v>
                </c:pt>
                <c:pt idx="2799">
                  <c:v>1.36669921875</c:v>
                </c:pt>
                <c:pt idx="2800">
                  <c:v>1.3671875</c:v>
                </c:pt>
                <c:pt idx="2801">
                  <c:v>1.36767578125</c:v>
                </c:pt>
                <c:pt idx="2802">
                  <c:v>1.3681640625</c:v>
                </c:pt>
                <c:pt idx="2803">
                  <c:v>1.36865234375</c:v>
                </c:pt>
                <c:pt idx="2804">
                  <c:v>1.369140625</c:v>
                </c:pt>
                <c:pt idx="2805">
                  <c:v>1.36962890625</c:v>
                </c:pt>
                <c:pt idx="2806">
                  <c:v>1.3701171875</c:v>
                </c:pt>
                <c:pt idx="2807">
                  <c:v>1.37060546875</c:v>
                </c:pt>
                <c:pt idx="2808">
                  <c:v>1.37109375</c:v>
                </c:pt>
                <c:pt idx="2809">
                  <c:v>1.37158203125</c:v>
                </c:pt>
                <c:pt idx="2810">
                  <c:v>1.3720703125</c:v>
                </c:pt>
                <c:pt idx="2811">
                  <c:v>1.37255859375</c:v>
                </c:pt>
                <c:pt idx="2812">
                  <c:v>1.373046875</c:v>
                </c:pt>
                <c:pt idx="2813">
                  <c:v>1.37353515625</c:v>
                </c:pt>
                <c:pt idx="2814">
                  <c:v>1.3740234375</c:v>
                </c:pt>
                <c:pt idx="2815">
                  <c:v>1.37451171875</c:v>
                </c:pt>
                <c:pt idx="2816">
                  <c:v>1.375</c:v>
                </c:pt>
                <c:pt idx="2817">
                  <c:v>1.37548828125</c:v>
                </c:pt>
                <c:pt idx="2818">
                  <c:v>1.3759765625</c:v>
                </c:pt>
                <c:pt idx="2819">
                  <c:v>1.37646484375</c:v>
                </c:pt>
                <c:pt idx="2820">
                  <c:v>1.376953125</c:v>
                </c:pt>
                <c:pt idx="2821">
                  <c:v>1.37744140625</c:v>
                </c:pt>
                <c:pt idx="2822">
                  <c:v>1.3779296875</c:v>
                </c:pt>
                <c:pt idx="2823">
                  <c:v>1.37841796875</c:v>
                </c:pt>
                <c:pt idx="2824">
                  <c:v>1.37890625</c:v>
                </c:pt>
                <c:pt idx="2825">
                  <c:v>1.37939453125</c:v>
                </c:pt>
                <c:pt idx="2826">
                  <c:v>1.3798828125</c:v>
                </c:pt>
                <c:pt idx="2827">
                  <c:v>1.38037109375</c:v>
                </c:pt>
                <c:pt idx="2828">
                  <c:v>1.380859375</c:v>
                </c:pt>
                <c:pt idx="2829">
                  <c:v>1.38134765625</c:v>
                </c:pt>
                <c:pt idx="2830">
                  <c:v>1.3818359375</c:v>
                </c:pt>
                <c:pt idx="2831">
                  <c:v>1.38232421875</c:v>
                </c:pt>
                <c:pt idx="2832">
                  <c:v>1.3828125</c:v>
                </c:pt>
                <c:pt idx="2833">
                  <c:v>1.38330078125</c:v>
                </c:pt>
                <c:pt idx="2834">
                  <c:v>1.3837890625</c:v>
                </c:pt>
                <c:pt idx="2835">
                  <c:v>1.38427734375</c:v>
                </c:pt>
                <c:pt idx="2836">
                  <c:v>1.384765625</c:v>
                </c:pt>
                <c:pt idx="2837">
                  <c:v>1.38525390625</c:v>
                </c:pt>
                <c:pt idx="2838">
                  <c:v>1.3857421875</c:v>
                </c:pt>
                <c:pt idx="2839">
                  <c:v>1.38623046875</c:v>
                </c:pt>
                <c:pt idx="2840">
                  <c:v>1.38671875</c:v>
                </c:pt>
                <c:pt idx="2841">
                  <c:v>1.38720703125</c:v>
                </c:pt>
                <c:pt idx="2842">
                  <c:v>1.3876953125</c:v>
                </c:pt>
                <c:pt idx="2843">
                  <c:v>1.38818359375</c:v>
                </c:pt>
                <c:pt idx="2844">
                  <c:v>1.388671875</c:v>
                </c:pt>
                <c:pt idx="2845">
                  <c:v>1.38916015625</c:v>
                </c:pt>
                <c:pt idx="2846">
                  <c:v>1.3896484375</c:v>
                </c:pt>
                <c:pt idx="2847">
                  <c:v>1.39013671875</c:v>
                </c:pt>
                <c:pt idx="2848">
                  <c:v>1.390625</c:v>
                </c:pt>
                <c:pt idx="2849">
                  <c:v>1.39111328125</c:v>
                </c:pt>
                <c:pt idx="2850">
                  <c:v>1.3916015625</c:v>
                </c:pt>
                <c:pt idx="2851">
                  <c:v>1.39208984375</c:v>
                </c:pt>
                <c:pt idx="2852">
                  <c:v>1.392578125</c:v>
                </c:pt>
                <c:pt idx="2853">
                  <c:v>1.39306640625</c:v>
                </c:pt>
                <c:pt idx="2854">
                  <c:v>1.3935546875</c:v>
                </c:pt>
                <c:pt idx="2855">
                  <c:v>1.39404296875</c:v>
                </c:pt>
                <c:pt idx="2856">
                  <c:v>1.39453125</c:v>
                </c:pt>
                <c:pt idx="2857">
                  <c:v>1.39501953125</c:v>
                </c:pt>
                <c:pt idx="2858">
                  <c:v>1.3955078125</c:v>
                </c:pt>
                <c:pt idx="2859">
                  <c:v>1.39599609375</c:v>
                </c:pt>
                <c:pt idx="2860">
                  <c:v>1.396484375</c:v>
                </c:pt>
                <c:pt idx="2861">
                  <c:v>1.39697265625</c:v>
                </c:pt>
                <c:pt idx="2862">
                  <c:v>1.3974609375</c:v>
                </c:pt>
                <c:pt idx="2863">
                  <c:v>1.39794921875</c:v>
                </c:pt>
                <c:pt idx="2864">
                  <c:v>1.3984375</c:v>
                </c:pt>
                <c:pt idx="2865">
                  <c:v>1.39892578125</c:v>
                </c:pt>
                <c:pt idx="2866">
                  <c:v>1.3994140625</c:v>
                </c:pt>
                <c:pt idx="2867">
                  <c:v>1.39990234375</c:v>
                </c:pt>
                <c:pt idx="2868">
                  <c:v>1.400390625</c:v>
                </c:pt>
                <c:pt idx="2869">
                  <c:v>1.40087890625</c:v>
                </c:pt>
                <c:pt idx="2870">
                  <c:v>1.4013671875</c:v>
                </c:pt>
                <c:pt idx="2871">
                  <c:v>1.40185546875</c:v>
                </c:pt>
                <c:pt idx="2872">
                  <c:v>1.40234375</c:v>
                </c:pt>
                <c:pt idx="2873">
                  <c:v>1.40283203125</c:v>
                </c:pt>
                <c:pt idx="2874">
                  <c:v>1.4033203125</c:v>
                </c:pt>
                <c:pt idx="2875">
                  <c:v>1.40380859375</c:v>
                </c:pt>
                <c:pt idx="2876">
                  <c:v>1.404296875</c:v>
                </c:pt>
                <c:pt idx="2877">
                  <c:v>1.40478515625</c:v>
                </c:pt>
                <c:pt idx="2878">
                  <c:v>1.4052734375</c:v>
                </c:pt>
                <c:pt idx="2879">
                  <c:v>1.40576171875</c:v>
                </c:pt>
                <c:pt idx="2880">
                  <c:v>1.40625</c:v>
                </c:pt>
                <c:pt idx="2881">
                  <c:v>1.40673828125</c:v>
                </c:pt>
                <c:pt idx="2882">
                  <c:v>1.4072265625</c:v>
                </c:pt>
                <c:pt idx="2883">
                  <c:v>1.40771484375</c:v>
                </c:pt>
                <c:pt idx="2884">
                  <c:v>1.408203125</c:v>
                </c:pt>
                <c:pt idx="2885">
                  <c:v>1.40869140625</c:v>
                </c:pt>
                <c:pt idx="2886">
                  <c:v>1.4091796875</c:v>
                </c:pt>
                <c:pt idx="2887">
                  <c:v>1.40966796875</c:v>
                </c:pt>
                <c:pt idx="2888">
                  <c:v>1.41015625</c:v>
                </c:pt>
                <c:pt idx="2889">
                  <c:v>1.41064453125</c:v>
                </c:pt>
                <c:pt idx="2890">
                  <c:v>1.4111328125</c:v>
                </c:pt>
                <c:pt idx="2891">
                  <c:v>1.41162109375</c:v>
                </c:pt>
                <c:pt idx="2892">
                  <c:v>1.412109375</c:v>
                </c:pt>
                <c:pt idx="2893">
                  <c:v>1.41259765625</c:v>
                </c:pt>
                <c:pt idx="2894">
                  <c:v>1.4130859375</c:v>
                </c:pt>
                <c:pt idx="2895">
                  <c:v>1.41357421875</c:v>
                </c:pt>
                <c:pt idx="2896">
                  <c:v>1.4140625</c:v>
                </c:pt>
                <c:pt idx="2897">
                  <c:v>1.41455078125</c:v>
                </c:pt>
                <c:pt idx="2898">
                  <c:v>1.4150390625</c:v>
                </c:pt>
                <c:pt idx="2899">
                  <c:v>1.41552734375</c:v>
                </c:pt>
                <c:pt idx="2900">
                  <c:v>1.416015625</c:v>
                </c:pt>
                <c:pt idx="2901">
                  <c:v>1.41650390625</c:v>
                </c:pt>
                <c:pt idx="2902">
                  <c:v>1.4169921875</c:v>
                </c:pt>
                <c:pt idx="2903">
                  <c:v>1.41748046875</c:v>
                </c:pt>
                <c:pt idx="2904">
                  <c:v>1.41796875</c:v>
                </c:pt>
                <c:pt idx="2905">
                  <c:v>1.41845703125</c:v>
                </c:pt>
                <c:pt idx="2906">
                  <c:v>1.4189453125</c:v>
                </c:pt>
                <c:pt idx="2907">
                  <c:v>1.41943359375</c:v>
                </c:pt>
                <c:pt idx="2908">
                  <c:v>1.419921875</c:v>
                </c:pt>
                <c:pt idx="2909">
                  <c:v>1.42041015625</c:v>
                </c:pt>
                <c:pt idx="2910">
                  <c:v>1.4208984375</c:v>
                </c:pt>
                <c:pt idx="2911">
                  <c:v>1.42138671875</c:v>
                </c:pt>
                <c:pt idx="2912">
                  <c:v>1.421875</c:v>
                </c:pt>
                <c:pt idx="2913">
                  <c:v>1.42236328125</c:v>
                </c:pt>
                <c:pt idx="2914">
                  <c:v>1.4228515625</c:v>
                </c:pt>
                <c:pt idx="2915">
                  <c:v>1.42333984375</c:v>
                </c:pt>
                <c:pt idx="2916">
                  <c:v>1.423828125</c:v>
                </c:pt>
                <c:pt idx="2917">
                  <c:v>1.42431640625</c:v>
                </c:pt>
                <c:pt idx="2918">
                  <c:v>1.4248046875</c:v>
                </c:pt>
                <c:pt idx="2919">
                  <c:v>1.42529296875</c:v>
                </c:pt>
                <c:pt idx="2920">
                  <c:v>1.42578125</c:v>
                </c:pt>
                <c:pt idx="2921">
                  <c:v>1.42626953125</c:v>
                </c:pt>
                <c:pt idx="2922">
                  <c:v>1.4267578125</c:v>
                </c:pt>
                <c:pt idx="2923">
                  <c:v>1.42724609375</c:v>
                </c:pt>
                <c:pt idx="2924">
                  <c:v>1.427734375</c:v>
                </c:pt>
                <c:pt idx="2925">
                  <c:v>1.42822265625</c:v>
                </c:pt>
                <c:pt idx="2926">
                  <c:v>1.4287109375</c:v>
                </c:pt>
                <c:pt idx="2927">
                  <c:v>1.42919921875</c:v>
                </c:pt>
                <c:pt idx="2928">
                  <c:v>1.4296875</c:v>
                </c:pt>
                <c:pt idx="2929">
                  <c:v>1.43017578125</c:v>
                </c:pt>
                <c:pt idx="2930">
                  <c:v>1.4306640625</c:v>
                </c:pt>
                <c:pt idx="2931">
                  <c:v>1.43115234375</c:v>
                </c:pt>
                <c:pt idx="2932">
                  <c:v>1.431640625</c:v>
                </c:pt>
                <c:pt idx="2933">
                  <c:v>1.43212890625</c:v>
                </c:pt>
                <c:pt idx="2934">
                  <c:v>1.4326171875</c:v>
                </c:pt>
                <c:pt idx="2935">
                  <c:v>1.43310546875</c:v>
                </c:pt>
                <c:pt idx="2936">
                  <c:v>1.43359375</c:v>
                </c:pt>
                <c:pt idx="2937">
                  <c:v>1.43408203125</c:v>
                </c:pt>
                <c:pt idx="2938">
                  <c:v>1.4345703125</c:v>
                </c:pt>
                <c:pt idx="2939">
                  <c:v>1.43505859375</c:v>
                </c:pt>
                <c:pt idx="2940">
                  <c:v>1.435546875</c:v>
                </c:pt>
                <c:pt idx="2941">
                  <c:v>1.43603515625</c:v>
                </c:pt>
                <c:pt idx="2942">
                  <c:v>1.4365234375</c:v>
                </c:pt>
                <c:pt idx="2943">
                  <c:v>1.43701171875</c:v>
                </c:pt>
                <c:pt idx="2944">
                  <c:v>1.4375</c:v>
                </c:pt>
                <c:pt idx="2945">
                  <c:v>1.43798828125</c:v>
                </c:pt>
                <c:pt idx="2946">
                  <c:v>1.4384765625</c:v>
                </c:pt>
                <c:pt idx="2947">
                  <c:v>1.43896484375</c:v>
                </c:pt>
                <c:pt idx="2948">
                  <c:v>1.439453125</c:v>
                </c:pt>
                <c:pt idx="2949">
                  <c:v>1.43994140625</c:v>
                </c:pt>
                <c:pt idx="2950">
                  <c:v>1.4404296875</c:v>
                </c:pt>
                <c:pt idx="2951">
                  <c:v>1.44091796875</c:v>
                </c:pt>
                <c:pt idx="2952">
                  <c:v>1.44140625</c:v>
                </c:pt>
                <c:pt idx="2953">
                  <c:v>1.44189453125</c:v>
                </c:pt>
                <c:pt idx="2954">
                  <c:v>1.4423828125</c:v>
                </c:pt>
                <c:pt idx="2955">
                  <c:v>1.44287109375</c:v>
                </c:pt>
                <c:pt idx="2956">
                  <c:v>1.443359375</c:v>
                </c:pt>
                <c:pt idx="2957">
                  <c:v>1.44384765625</c:v>
                </c:pt>
                <c:pt idx="2958">
                  <c:v>1.4443359375</c:v>
                </c:pt>
                <c:pt idx="2959">
                  <c:v>1.44482421875</c:v>
                </c:pt>
                <c:pt idx="2960">
                  <c:v>1.4453125</c:v>
                </c:pt>
                <c:pt idx="2961">
                  <c:v>1.44580078125</c:v>
                </c:pt>
                <c:pt idx="2962">
                  <c:v>1.4462890625</c:v>
                </c:pt>
                <c:pt idx="2963">
                  <c:v>1.44677734375</c:v>
                </c:pt>
                <c:pt idx="2964">
                  <c:v>1.447265625</c:v>
                </c:pt>
                <c:pt idx="2965">
                  <c:v>1.44775390625</c:v>
                </c:pt>
                <c:pt idx="2966">
                  <c:v>1.4482421875</c:v>
                </c:pt>
                <c:pt idx="2967">
                  <c:v>1.44873046875</c:v>
                </c:pt>
                <c:pt idx="2968">
                  <c:v>1.44921875</c:v>
                </c:pt>
                <c:pt idx="2969">
                  <c:v>1.44970703125</c:v>
                </c:pt>
                <c:pt idx="2970">
                  <c:v>1.4501953125</c:v>
                </c:pt>
                <c:pt idx="2971">
                  <c:v>1.45068359375</c:v>
                </c:pt>
                <c:pt idx="2972">
                  <c:v>1.451171875</c:v>
                </c:pt>
                <c:pt idx="2973">
                  <c:v>1.45166015625</c:v>
                </c:pt>
                <c:pt idx="2974">
                  <c:v>1.4521484375</c:v>
                </c:pt>
                <c:pt idx="2975">
                  <c:v>1.45263671875</c:v>
                </c:pt>
                <c:pt idx="2976">
                  <c:v>1.453125</c:v>
                </c:pt>
                <c:pt idx="2977">
                  <c:v>1.45361328125</c:v>
                </c:pt>
                <c:pt idx="2978">
                  <c:v>1.4541015625</c:v>
                </c:pt>
                <c:pt idx="2979">
                  <c:v>1.45458984375</c:v>
                </c:pt>
                <c:pt idx="2980">
                  <c:v>1.455078125</c:v>
                </c:pt>
                <c:pt idx="2981">
                  <c:v>1.45556640625</c:v>
                </c:pt>
                <c:pt idx="2982">
                  <c:v>1.4560546875</c:v>
                </c:pt>
                <c:pt idx="2983">
                  <c:v>1.45654296875</c:v>
                </c:pt>
                <c:pt idx="2984">
                  <c:v>1.45703125</c:v>
                </c:pt>
                <c:pt idx="2985">
                  <c:v>1.45751953125</c:v>
                </c:pt>
                <c:pt idx="2986">
                  <c:v>1.4580078125</c:v>
                </c:pt>
                <c:pt idx="2987">
                  <c:v>1.45849609375</c:v>
                </c:pt>
                <c:pt idx="2988">
                  <c:v>1.458984375</c:v>
                </c:pt>
                <c:pt idx="2989">
                  <c:v>1.45947265625</c:v>
                </c:pt>
                <c:pt idx="2990">
                  <c:v>1.4599609375</c:v>
                </c:pt>
                <c:pt idx="2991">
                  <c:v>1.46044921875</c:v>
                </c:pt>
                <c:pt idx="2992">
                  <c:v>1.4609375</c:v>
                </c:pt>
                <c:pt idx="2993">
                  <c:v>1.46142578125</c:v>
                </c:pt>
                <c:pt idx="2994">
                  <c:v>1.4619140625</c:v>
                </c:pt>
                <c:pt idx="2995">
                  <c:v>1.46240234375</c:v>
                </c:pt>
                <c:pt idx="2996">
                  <c:v>1.462890625</c:v>
                </c:pt>
                <c:pt idx="2997">
                  <c:v>1.46337890625</c:v>
                </c:pt>
                <c:pt idx="2998">
                  <c:v>1.4638671875</c:v>
                </c:pt>
                <c:pt idx="2999">
                  <c:v>1.46435546875</c:v>
                </c:pt>
                <c:pt idx="3000">
                  <c:v>1.46484375</c:v>
                </c:pt>
                <c:pt idx="3001">
                  <c:v>1.46533203125</c:v>
                </c:pt>
                <c:pt idx="3002">
                  <c:v>1.4658203125</c:v>
                </c:pt>
                <c:pt idx="3003">
                  <c:v>1.46630859375</c:v>
                </c:pt>
                <c:pt idx="3004">
                  <c:v>1.466796875</c:v>
                </c:pt>
                <c:pt idx="3005">
                  <c:v>1.46728515625</c:v>
                </c:pt>
                <c:pt idx="3006">
                  <c:v>1.4677734375</c:v>
                </c:pt>
                <c:pt idx="3007">
                  <c:v>1.46826171875</c:v>
                </c:pt>
                <c:pt idx="3008">
                  <c:v>1.46875</c:v>
                </c:pt>
                <c:pt idx="3009">
                  <c:v>1.46923828125</c:v>
                </c:pt>
                <c:pt idx="3010">
                  <c:v>1.4697265625</c:v>
                </c:pt>
                <c:pt idx="3011">
                  <c:v>1.47021484375</c:v>
                </c:pt>
                <c:pt idx="3012">
                  <c:v>1.470703125</c:v>
                </c:pt>
                <c:pt idx="3013">
                  <c:v>1.47119140625</c:v>
                </c:pt>
                <c:pt idx="3014">
                  <c:v>1.4716796875</c:v>
                </c:pt>
                <c:pt idx="3015">
                  <c:v>1.47216796875</c:v>
                </c:pt>
                <c:pt idx="3016">
                  <c:v>1.47265625</c:v>
                </c:pt>
                <c:pt idx="3017">
                  <c:v>1.47314453125</c:v>
                </c:pt>
                <c:pt idx="3018">
                  <c:v>1.4736328125</c:v>
                </c:pt>
                <c:pt idx="3019">
                  <c:v>1.47412109375</c:v>
                </c:pt>
                <c:pt idx="3020">
                  <c:v>1.474609375</c:v>
                </c:pt>
                <c:pt idx="3021">
                  <c:v>1.47509765625</c:v>
                </c:pt>
                <c:pt idx="3022">
                  <c:v>1.4755859375</c:v>
                </c:pt>
                <c:pt idx="3023">
                  <c:v>1.47607421875</c:v>
                </c:pt>
                <c:pt idx="3024">
                  <c:v>1.4765625</c:v>
                </c:pt>
                <c:pt idx="3025">
                  <c:v>1.47705078125</c:v>
                </c:pt>
                <c:pt idx="3026">
                  <c:v>1.4775390625</c:v>
                </c:pt>
                <c:pt idx="3027">
                  <c:v>1.47802734375</c:v>
                </c:pt>
                <c:pt idx="3028">
                  <c:v>1.478515625</c:v>
                </c:pt>
                <c:pt idx="3029">
                  <c:v>1.47900390625</c:v>
                </c:pt>
                <c:pt idx="3030">
                  <c:v>1.4794921875</c:v>
                </c:pt>
                <c:pt idx="3031">
                  <c:v>1.47998046875</c:v>
                </c:pt>
                <c:pt idx="3032">
                  <c:v>1.48046875</c:v>
                </c:pt>
                <c:pt idx="3033">
                  <c:v>1.48095703125</c:v>
                </c:pt>
                <c:pt idx="3034">
                  <c:v>1.4814453125</c:v>
                </c:pt>
                <c:pt idx="3035">
                  <c:v>1.48193359375</c:v>
                </c:pt>
                <c:pt idx="3036">
                  <c:v>1.482421875</c:v>
                </c:pt>
                <c:pt idx="3037">
                  <c:v>1.48291015625</c:v>
                </c:pt>
                <c:pt idx="3038">
                  <c:v>1.4833984375</c:v>
                </c:pt>
                <c:pt idx="3039">
                  <c:v>1.48388671875</c:v>
                </c:pt>
                <c:pt idx="3040">
                  <c:v>1.484375</c:v>
                </c:pt>
                <c:pt idx="3041">
                  <c:v>1.48486328125</c:v>
                </c:pt>
                <c:pt idx="3042">
                  <c:v>1.4853515625</c:v>
                </c:pt>
                <c:pt idx="3043">
                  <c:v>1.48583984375</c:v>
                </c:pt>
                <c:pt idx="3044">
                  <c:v>1.486328125</c:v>
                </c:pt>
                <c:pt idx="3045">
                  <c:v>1.48681640625</c:v>
                </c:pt>
                <c:pt idx="3046">
                  <c:v>1.4873046875</c:v>
                </c:pt>
                <c:pt idx="3047">
                  <c:v>1.48779296875</c:v>
                </c:pt>
                <c:pt idx="3048">
                  <c:v>1.48828125</c:v>
                </c:pt>
                <c:pt idx="3049">
                  <c:v>1.48876953125</c:v>
                </c:pt>
                <c:pt idx="3050">
                  <c:v>1.4892578125</c:v>
                </c:pt>
                <c:pt idx="3051">
                  <c:v>1.48974609375</c:v>
                </c:pt>
                <c:pt idx="3052">
                  <c:v>1.490234375</c:v>
                </c:pt>
                <c:pt idx="3053">
                  <c:v>1.49072265625</c:v>
                </c:pt>
                <c:pt idx="3054">
                  <c:v>1.4912109375</c:v>
                </c:pt>
                <c:pt idx="3055">
                  <c:v>1.49169921875</c:v>
                </c:pt>
                <c:pt idx="3056">
                  <c:v>1.4921875</c:v>
                </c:pt>
                <c:pt idx="3057">
                  <c:v>1.49267578125</c:v>
                </c:pt>
                <c:pt idx="3058">
                  <c:v>1.4931640625</c:v>
                </c:pt>
                <c:pt idx="3059">
                  <c:v>1.49365234375</c:v>
                </c:pt>
                <c:pt idx="3060">
                  <c:v>1.494140625</c:v>
                </c:pt>
                <c:pt idx="3061">
                  <c:v>1.49462890625</c:v>
                </c:pt>
                <c:pt idx="3062">
                  <c:v>1.4951171875</c:v>
                </c:pt>
                <c:pt idx="3063">
                  <c:v>1.49560546875</c:v>
                </c:pt>
                <c:pt idx="3064">
                  <c:v>1.49609375</c:v>
                </c:pt>
                <c:pt idx="3065">
                  <c:v>1.49658203125</c:v>
                </c:pt>
                <c:pt idx="3066">
                  <c:v>1.4970703125</c:v>
                </c:pt>
                <c:pt idx="3067">
                  <c:v>1.49755859375</c:v>
                </c:pt>
                <c:pt idx="3068">
                  <c:v>1.498046875</c:v>
                </c:pt>
                <c:pt idx="3069">
                  <c:v>1.49853515625</c:v>
                </c:pt>
                <c:pt idx="3070">
                  <c:v>1.4990234375</c:v>
                </c:pt>
                <c:pt idx="3071">
                  <c:v>1.49951171875</c:v>
                </c:pt>
                <c:pt idx="3072">
                  <c:v>1.5</c:v>
                </c:pt>
                <c:pt idx="3073">
                  <c:v>1.50048828125</c:v>
                </c:pt>
                <c:pt idx="3074">
                  <c:v>1.5009765625</c:v>
                </c:pt>
                <c:pt idx="3075">
                  <c:v>1.50146484375</c:v>
                </c:pt>
                <c:pt idx="3076">
                  <c:v>1.501953125</c:v>
                </c:pt>
                <c:pt idx="3077">
                  <c:v>1.50244140625</c:v>
                </c:pt>
                <c:pt idx="3078">
                  <c:v>1.5029296875</c:v>
                </c:pt>
                <c:pt idx="3079">
                  <c:v>1.50341796875</c:v>
                </c:pt>
                <c:pt idx="3080">
                  <c:v>1.50390625</c:v>
                </c:pt>
                <c:pt idx="3081">
                  <c:v>1.50439453125</c:v>
                </c:pt>
                <c:pt idx="3082">
                  <c:v>1.5048828125</c:v>
                </c:pt>
                <c:pt idx="3083">
                  <c:v>1.50537109375</c:v>
                </c:pt>
                <c:pt idx="3084">
                  <c:v>1.505859375</c:v>
                </c:pt>
                <c:pt idx="3085">
                  <c:v>1.50634765625</c:v>
                </c:pt>
                <c:pt idx="3086">
                  <c:v>1.5068359375</c:v>
                </c:pt>
                <c:pt idx="3087">
                  <c:v>1.50732421875</c:v>
                </c:pt>
                <c:pt idx="3088">
                  <c:v>1.5078125</c:v>
                </c:pt>
                <c:pt idx="3089">
                  <c:v>1.50830078125</c:v>
                </c:pt>
                <c:pt idx="3090">
                  <c:v>1.5087890625</c:v>
                </c:pt>
                <c:pt idx="3091">
                  <c:v>1.50927734375</c:v>
                </c:pt>
                <c:pt idx="3092">
                  <c:v>1.509765625</c:v>
                </c:pt>
                <c:pt idx="3093">
                  <c:v>1.51025390625</c:v>
                </c:pt>
                <c:pt idx="3094">
                  <c:v>1.5107421875</c:v>
                </c:pt>
                <c:pt idx="3095">
                  <c:v>1.51123046875</c:v>
                </c:pt>
                <c:pt idx="3096">
                  <c:v>1.51171875</c:v>
                </c:pt>
                <c:pt idx="3097">
                  <c:v>1.51220703125</c:v>
                </c:pt>
                <c:pt idx="3098">
                  <c:v>1.5126953125</c:v>
                </c:pt>
                <c:pt idx="3099">
                  <c:v>1.51318359375</c:v>
                </c:pt>
                <c:pt idx="3100">
                  <c:v>1.513671875</c:v>
                </c:pt>
                <c:pt idx="3101">
                  <c:v>1.51416015625</c:v>
                </c:pt>
                <c:pt idx="3102">
                  <c:v>1.5146484375</c:v>
                </c:pt>
                <c:pt idx="3103">
                  <c:v>1.51513671875</c:v>
                </c:pt>
                <c:pt idx="3104">
                  <c:v>1.515625</c:v>
                </c:pt>
                <c:pt idx="3105">
                  <c:v>1.51611328125</c:v>
                </c:pt>
                <c:pt idx="3106">
                  <c:v>1.5166015625</c:v>
                </c:pt>
                <c:pt idx="3107">
                  <c:v>1.51708984375</c:v>
                </c:pt>
                <c:pt idx="3108">
                  <c:v>1.517578125</c:v>
                </c:pt>
                <c:pt idx="3109">
                  <c:v>1.51806640625</c:v>
                </c:pt>
                <c:pt idx="3110">
                  <c:v>1.5185546875</c:v>
                </c:pt>
                <c:pt idx="3111">
                  <c:v>1.51904296875</c:v>
                </c:pt>
                <c:pt idx="3112">
                  <c:v>1.51953125</c:v>
                </c:pt>
                <c:pt idx="3113">
                  <c:v>1.52001953125</c:v>
                </c:pt>
                <c:pt idx="3114">
                  <c:v>1.5205078125</c:v>
                </c:pt>
                <c:pt idx="3115">
                  <c:v>1.52099609375</c:v>
                </c:pt>
                <c:pt idx="3116">
                  <c:v>1.521484375</c:v>
                </c:pt>
                <c:pt idx="3117">
                  <c:v>1.52197265625</c:v>
                </c:pt>
                <c:pt idx="3118">
                  <c:v>1.5224609375</c:v>
                </c:pt>
                <c:pt idx="3119">
                  <c:v>1.52294921875</c:v>
                </c:pt>
                <c:pt idx="3120">
                  <c:v>1.5234375</c:v>
                </c:pt>
                <c:pt idx="3121">
                  <c:v>1.52392578125</c:v>
                </c:pt>
                <c:pt idx="3122">
                  <c:v>1.5244140625</c:v>
                </c:pt>
                <c:pt idx="3123">
                  <c:v>1.52490234375</c:v>
                </c:pt>
                <c:pt idx="3124">
                  <c:v>1.525390625</c:v>
                </c:pt>
                <c:pt idx="3125">
                  <c:v>1.52587890625</c:v>
                </c:pt>
                <c:pt idx="3126">
                  <c:v>1.5263671875</c:v>
                </c:pt>
                <c:pt idx="3127">
                  <c:v>1.52685546875</c:v>
                </c:pt>
                <c:pt idx="3128">
                  <c:v>1.52734375</c:v>
                </c:pt>
                <c:pt idx="3129">
                  <c:v>1.52783203125</c:v>
                </c:pt>
                <c:pt idx="3130">
                  <c:v>1.5283203125</c:v>
                </c:pt>
                <c:pt idx="3131">
                  <c:v>1.52880859375</c:v>
                </c:pt>
                <c:pt idx="3132">
                  <c:v>1.529296875</c:v>
                </c:pt>
                <c:pt idx="3133">
                  <c:v>1.52978515625</c:v>
                </c:pt>
                <c:pt idx="3134">
                  <c:v>1.5302734375</c:v>
                </c:pt>
                <c:pt idx="3135">
                  <c:v>1.53076171875</c:v>
                </c:pt>
                <c:pt idx="3136">
                  <c:v>1.53125</c:v>
                </c:pt>
                <c:pt idx="3137">
                  <c:v>1.53173828125</c:v>
                </c:pt>
                <c:pt idx="3138">
                  <c:v>1.5322265625</c:v>
                </c:pt>
                <c:pt idx="3139">
                  <c:v>1.53271484375</c:v>
                </c:pt>
                <c:pt idx="3140">
                  <c:v>1.533203125</c:v>
                </c:pt>
                <c:pt idx="3141">
                  <c:v>1.53369140625</c:v>
                </c:pt>
                <c:pt idx="3142">
                  <c:v>1.5341796875</c:v>
                </c:pt>
                <c:pt idx="3143">
                  <c:v>1.53466796875</c:v>
                </c:pt>
                <c:pt idx="3144">
                  <c:v>1.53515625</c:v>
                </c:pt>
                <c:pt idx="3145">
                  <c:v>1.53564453125</c:v>
                </c:pt>
                <c:pt idx="3146">
                  <c:v>1.5361328125</c:v>
                </c:pt>
                <c:pt idx="3147">
                  <c:v>1.53662109375</c:v>
                </c:pt>
                <c:pt idx="3148">
                  <c:v>1.537109375</c:v>
                </c:pt>
                <c:pt idx="3149">
                  <c:v>1.53759765625</c:v>
                </c:pt>
                <c:pt idx="3150">
                  <c:v>1.5380859375</c:v>
                </c:pt>
                <c:pt idx="3151">
                  <c:v>1.53857421875</c:v>
                </c:pt>
                <c:pt idx="3152">
                  <c:v>1.5390625</c:v>
                </c:pt>
                <c:pt idx="3153">
                  <c:v>1.53955078125</c:v>
                </c:pt>
                <c:pt idx="3154">
                  <c:v>1.5400390625</c:v>
                </c:pt>
                <c:pt idx="3155">
                  <c:v>1.54052734375</c:v>
                </c:pt>
                <c:pt idx="3156">
                  <c:v>1.541015625</c:v>
                </c:pt>
                <c:pt idx="3157">
                  <c:v>1.54150390625</c:v>
                </c:pt>
                <c:pt idx="3158">
                  <c:v>1.5419921875</c:v>
                </c:pt>
                <c:pt idx="3159">
                  <c:v>1.54248046875</c:v>
                </c:pt>
                <c:pt idx="3160">
                  <c:v>1.54296875</c:v>
                </c:pt>
                <c:pt idx="3161">
                  <c:v>1.54345703125</c:v>
                </c:pt>
                <c:pt idx="3162">
                  <c:v>1.5439453125</c:v>
                </c:pt>
                <c:pt idx="3163">
                  <c:v>1.54443359375</c:v>
                </c:pt>
                <c:pt idx="3164">
                  <c:v>1.544921875</c:v>
                </c:pt>
                <c:pt idx="3165">
                  <c:v>1.54541015625</c:v>
                </c:pt>
                <c:pt idx="3166">
                  <c:v>1.5458984375</c:v>
                </c:pt>
                <c:pt idx="3167">
                  <c:v>1.54638671875</c:v>
                </c:pt>
                <c:pt idx="3168">
                  <c:v>1.546875</c:v>
                </c:pt>
                <c:pt idx="3169">
                  <c:v>1.54736328125</c:v>
                </c:pt>
                <c:pt idx="3170">
                  <c:v>1.5478515625</c:v>
                </c:pt>
                <c:pt idx="3171">
                  <c:v>1.54833984375</c:v>
                </c:pt>
                <c:pt idx="3172">
                  <c:v>1.548828125</c:v>
                </c:pt>
                <c:pt idx="3173">
                  <c:v>1.54931640625</c:v>
                </c:pt>
                <c:pt idx="3174">
                  <c:v>1.5498046875</c:v>
                </c:pt>
                <c:pt idx="3175">
                  <c:v>1.55029296875</c:v>
                </c:pt>
                <c:pt idx="3176">
                  <c:v>1.55078125</c:v>
                </c:pt>
                <c:pt idx="3177">
                  <c:v>1.55126953125</c:v>
                </c:pt>
                <c:pt idx="3178">
                  <c:v>1.5517578125</c:v>
                </c:pt>
                <c:pt idx="3179">
                  <c:v>1.55224609375</c:v>
                </c:pt>
                <c:pt idx="3180">
                  <c:v>1.552734375</c:v>
                </c:pt>
                <c:pt idx="3181">
                  <c:v>1.55322265625</c:v>
                </c:pt>
                <c:pt idx="3182">
                  <c:v>1.5537109375</c:v>
                </c:pt>
                <c:pt idx="3183">
                  <c:v>1.55419921875</c:v>
                </c:pt>
                <c:pt idx="3184">
                  <c:v>1.5546875</c:v>
                </c:pt>
                <c:pt idx="3185">
                  <c:v>1.55517578125</c:v>
                </c:pt>
                <c:pt idx="3186">
                  <c:v>1.5556640625</c:v>
                </c:pt>
                <c:pt idx="3187">
                  <c:v>1.55615234375</c:v>
                </c:pt>
                <c:pt idx="3188">
                  <c:v>1.556640625</c:v>
                </c:pt>
                <c:pt idx="3189">
                  <c:v>1.55712890625</c:v>
                </c:pt>
                <c:pt idx="3190">
                  <c:v>1.5576171875</c:v>
                </c:pt>
                <c:pt idx="3191">
                  <c:v>1.55810546875</c:v>
                </c:pt>
                <c:pt idx="3192">
                  <c:v>1.55859375</c:v>
                </c:pt>
                <c:pt idx="3193">
                  <c:v>1.55908203125</c:v>
                </c:pt>
                <c:pt idx="3194">
                  <c:v>1.5595703125</c:v>
                </c:pt>
                <c:pt idx="3195">
                  <c:v>1.56005859375</c:v>
                </c:pt>
                <c:pt idx="3196">
                  <c:v>1.560546875</c:v>
                </c:pt>
                <c:pt idx="3197">
                  <c:v>1.56103515625</c:v>
                </c:pt>
                <c:pt idx="3198">
                  <c:v>1.5615234375</c:v>
                </c:pt>
                <c:pt idx="3199">
                  <c:v>1.56201171875</c:v>
                </c:pt>
                <c:pt idx="3200">
                  <c:v>1.5625</c:v>
                </c:pt>
                <c:pt idx="3201">
                  <c:v>1.56298828125</c:v>
                </c:pt>
                <c:pt idx="3202">
                  <c:v>1.5634765625</c:v>
                </c:pt>
                <c:pt idx="3203">
                  <c:v>1.56396484375</c:v>
                </c:pt>
                <c:pt idx="3204">
                  <c:v>1.564453125</c:v>
                </c:pt>
                <c:pt idx="3205">
                  <c:v>1.56494140625</c:v>
                </c:pt>
                <c:pt idx="3206">
                  <c:v>1.5654296875</c:v>
                </c:pt>
                <c:pt idx="3207">
                  <c:v>1.56591796875</c:v>
                </c:pt>
                <c:pt idx="3208">
                  <c:v>1.56640625</c:v>
                </c:pt>
                <c:pt idx="3209">
                  <c:v>1.56689453125</c:v>
                </c:pt>
                <c:pt idx="3210">
                  <c:v>1.5673828125</c:v>
                </c:pt>
                <c:pt idx="3211">
                  <c:v>1.56787109375</c:v>
                </c:pt>
                <c:pt idx="3212">
                  <c:v>1.568359375</c:v>
                </c:pt>
                <c:pt idx="3213">
                  <c:v>1.56884765625</c:v>
                </c:pt>
                <c:pt idx="3214">
                  <c:v>1.5693359375</c:v>
                </c:pt>
                <c:pt idx="3215">
                  <c:v>1.56982421875</c:v>
                </c:pt>
                <c:pt idx="3216">
                  <c:v>1.5703125</c:v>
                </c:pt>
                <c:pt idx="3217">
                  <c:v>1.57080078125</c:v>
                </c:pt>
                <c:pt idx="3218">
                  <c:v>1.5712890625</c:v>
                </c:pt>
                <c:pt idx="3219">
                  <c:v>1.57177734375</c:v>
                </c:pt>
                <c:pt idx="3220">
                  <c:v>1.572265625</c:v>
                </c:pt>
                <c:pt idx="3221">
                  <c:v>1.57275390625</c:v>
                </c:pt>
                <c:pt idx="3222">
                  <c:v>1.5732421875</c:v>
                </c:pt>
                <c:pt idx="3223">
                  <c:v>1.57373046875</c:v>
                </c:pt>
                <c:pt idx="3224">
                  <c:v>1.57421875</c:v>
                </c:pt>
                <c:pt idx="3225">
                  <c:v>1.57470703125</c:v>
                </c:pt>
                <c:pt idx="3226">
                  <c:v>1.5751953125</c:v>
                </c:pt>
                <c:pt idx="3227">
                  <c:v>1.57568359375</c:v>
                </c:pt>
                <c:pt idx="3228">
                  <c:v>1.576171875</c:v>
                </c:pt>
                <c:pt idx="3229">
                  <c:v>1.57666015625</c:v>
                </c:pt>
                <c:pt idx="3230">
                  <c:v>1.5771484375</c:v>
                </c:pt>
                <c:pt idx="3231">
                  <c:v>1.57763671875</c:v>
                </c:pt>
                <c:pt idx="3232">
                  <c:v>1.578125</c:v>
                </c:pt>
                <c:pt idx="3233">
                  <c:v>1.57861328125</c:v>
                </c:pt>
                <c:pt idx="3234">
                  <c:v>1.5791015625</c:v>
                </c:pt>
                <c:pt idx="3235">
                  <c:v>1.57958984375</c:v>
                </c:pt>
                <c:pt idx="3236">
                  <c:v>1.580078125</c:v>
                </c:pt>
                <c:pt idx="3237">
                  <c:v>1.58056640625</c:v>
                </c:pt>
                <c:pt idx="3238">
                  <c:v>1.5810546875</c:v>
                </c:pt>
                <c:pt idx="3239">
                  <c:v>1.58154296875</c:v>
                </c:pt>
                <c:pt idx="3240">
                  <c:v>1.58203125</c:v>
                </c:pt>
                <c:pt idx="3241">
                  <c:v>1.58251953125</c:v>
                </c:pt>
                <c:pt idx="3242">
                  <c:v>1.5830078125</c:v>
                </c:pt>
                <c:pt idx="3243">
                  <c:v>1.58349609375</c:v>
                </c:pt>
                <c:pt idx="3244">
                  <c:v>1.583984375</c:v>
                </c:pt>
                <c:pt idx="3245">
                  <c:v>1.58447265625</c:v>
                </c:pt>
                <c:pt idx="3246">
                  <c:v>1.5849609375</c:v>
                </c:pt>
                <c:pt idx="3247">
                  <c:v>1.58544921875</c:v>
                </c:pt>
                <c:pt idx="3248">
                  <c:v>1.5859375</c:v>
                </c:pt>
                <c:pt idx="3249">
                  <c:v>1.58642578125</c:v>
                </c:pt>
                <c:pt idx="3250">
                  <c:v>1.5869140625</c:v>
                </c:pt>
                <c:pt idx="3251">
                  <c:v>1.58740234375</c:v>
                </c:pt>
                <c:pt idx="3252">
                  <c:v>1.587890625</c:v>
                </c:pt>
                <c:pt idx="3253">
                  <c:v>1.58837890625</c:v>
                </c:pt>
                <c:pt idx="3254">
                  <c:v>1.5888671875</c:v>
                </c:pt>
                <c:pt idx="3255">
                  <c:v>1.58935546875</c:v>
                </c:pt>
                <c:pt idx="3256">
                  <c:v>1.58984375</c:v>
                </c:pt>
                <c:pt idx="3257">
                  <c:v>1.59033203125</c:v>
                </c:pt>
                <c:pt idx="3258">
                  <c:v>1.5908203125</c:v>
                </c:pt>
                <c:pt idx="3259">
                  <c:v>1.59130859375</c:v>
                </c:pt>
                <c:pt idx="3260">
                  <c:v>1.591796875</c:v>
                </c:pt>
                <c:pt idx="3261">
                  <c:v>1.59228515625</c:v>
                </c:pt>
                <c:pt idx="3262">
                  <c:v>1.5927734375</c:v>
                </c:pt>
                <c:pt idx="3263">
                  <c:v>1.59326171875</c:v>
                </c:pt>
                <c:pt idx="3264">
                  <c:v>1.59375</c:v>
                </c:pt>
                <c:pt idx="3265">
                  <c:v>1.59423828125</c:v>
                </c:pt>
                <c:pt idx="3266">
                  <c:v>1.5947265625</c:v>
                </c:pt>
                <c:pt idx="3267">
                  <c:v>1.59521484375</c:v>
                </c:pt>
                <c:pt idx="3268">
                  <c:v>1.595703125</c:v>
                </c:pt>
                <c:pt idx="3269">
                  <c:v>1.59619140625</c:v>
                </c:pt>
                <c:pt idx="3270">
                  <c:v>1.5966796875</c:v>
                </c:pt>
                <c:pt idx="3271">
                  <c:v>1.59716796875</c:v>
                </c:pt>
                <c:pt idx="3272">
                  <c:v>1.59765625</c:v>
                </c:pt>
                <c:pt idx="3273">
                  <c:v>1.59814453125</c:v>
                </c:pt>
                <c:pt idx="3274">
                  <c:v>1.5986328125</c:v>
                </c:pt>
                <c:pt idx="3275">
                  <c:v>1.59912109375</c:v>
                </c:pt>
                <c:pt idx="3276">
                  <c:v>1.599609375</c:v>
                </c:pt>
                <c:pt idx="3277">
                  <c:v>1.60009765625</c:v>
                </c:pt>
                <c:pt idx="3278">
                  <c:v>1.6005859375</c:v>
                </c:pt>
                <c:pt idx="3279">
                  <c:v>1.60107421875</c:v>
                </c:pt>
                <c:pt idx="3280">
                  <c:v>1.6015625</c:v>
                </c:pt>
                <c:pt idx="3281">
                  <c:v>1.60205078125</c:v>
                </c:pt>
                <c:pt idx="3282">
                  <c:v>1.6025390625</c:v>
                </c:pt>
                <c:pt idx="3283">
                  <c:v>1.60302734375</c:v>
                </c:pt>
                <c:pt idx="3284">
                  <c:v>1.603515625</c:v>
                </c:pt>
                <c:pt idx="3285">
                  <c:v>1.60400390625</c:v>
                </c:pt>
                <c:pt idx="3286">
                  <c:v>1.6044921875</c:v>
                </c:pt>
                <c:pt idx="3287">
                  <c:v>1.60498046875</c:v>
                </c:pt>
                <c:pt idx="3288">
                  <c:v>1.60546875</c:v>
                </c:pt>
                <c:pt idx="3289">
                  <c:v>1.60595703125</c:v>
                </c:pt>
                <c:pt idx="3290">
                  <c:v>1.6064453125</c:v>
                </c:pt>
                <c:pt idx="3291">
                  <c:v>1.60693359375</c:v>
                </c:pt>
                <c:pt idx="3292">
                  <c:v>1.607421875</c:v>
                </c:pt>
                <c:pt idx="3293">
                  <c:v>1.60791015625</c:v>
                </c:pt>
                <c:pt idx="3294">
                  <c:v>1.6083984375</c:v>
                </c:pt>
                <c:pt idx="3295">
                  <c:v>1.60888671875</c:v>
                </c:pt>
                <c:pt idx="3296">
                  <c:v>1.609375</c:v>
                </c:pt>
                <c:pt idx="3297">
                  <c:v>1.60986328125</c:v>
                </c:pt>
                <c:pt idx="3298">
                  <c:v>1.6103515625</c:v>
                </c:pt>
                <c:pt idx="3299">
                  <c:v>1.61083984375</c:v>
                </c:pt>
                <c:pt idx="3300">
                  <c:v>1.611328125</c:v>
                </c:pt>
                <c:pt idx="3301">
                  <c:v>1.61181640625</c:v>
                </c:pt>
                <c:pt idx="3302">
                  <c:v>1.6123046875</c:v>
                </c:pt>
                <c:pt idx="3303">
                  <c:v>1.61279296875</c:v>
                </c:pt>
                <c:pt idx="3304">
                  <c:v>1.61328125</c:v>
                </c:pt>
                <c:pt idx="3305">
                  <c:v>1.61376953125</c:v>
                </c:pt>
                <c:pt idx="3306">
                  <c:v>1.6142578125</c:v>
                </c:pt>
                <c:pt idx="3307">
                  <c:v>1.61474609375</c:v>
                </c:pt>
                <c:pt idx="3308">
                  <c:v>1.615234375</c:v>
                </c:pt>
                <c:pt idx="3309">
                  <c:v>1.61572265625</c:v>
                </c:pt>
                <c:pt idx="3310">
                  <c:v>1.6162109375</c:v>
                </c:pt>
                <c:pt idx="3311">
                  <c:v>1.61669921875</c:v>
                </c:pt>
                <c:pt idx="3312">
                  <c:v>1.6171875</c:v>
                </c:pt>
                <c:pt idx="3313">
                  <c:v>1.61767578125</c:v>
                </c:pt>
                <c:pt idx="3314">
                  <c:v>1.6181640625</c:v>
                </c:pt>
                <c:pt idx="3315">
                  <c:v>1.61865234375</c:v>
                </c:pt>
                <c:pt idx="3316">
                  <c:v>1.619140625</c:v>
                </c:pt>
                <c:pt idx="3317">
                  <c:v>1.61962890625</c:v>
                </c:pt>
                <c:pt idx="3318">
                  <c:v>1.6201171875</c:v>
                </c:pt>
                <c:pt idx="3319">
                  <c:v>1.62060546875</c:v>
                </c:pt>
                <c:pt idx="3320">
                  <c:v>1.62109375</c:v>
                </c:pt>
                <c:pt idx="3321">
                  <c:v>1.62158203125</c:v>
                </c:pt>
                <c:pt idx="3322">
                  <c:v>1.6220703125</c:v>
                </c:pt>
                <c:pt idx="3323">
                  <c:v>1.62255859375</c:v>
                </c:pt>
                <c:pt idx="3324">
                  <c:v>1.623046875</c:v>
                </c:pt>
                <c:pt idx="3325">
                  <c:v>1.62353515625</c:v>
                </c:pt>
                <c:pt idx="3326">
                  <c:v>1.6240234375</c:v>
                </c:pt>
                <c:pt idx="3327">
                  <c:v>1.62451171875</c:v>
                </c:pt>
                <c:pt idx="3328">
                  <c:v>1.625</c:v>
                </c:pt>
                <c:pt idx="3329">
                  <c:v>1.62548828125</c:v>
                </c:pt>
                <c:pt idx="3330">
                  <c:v>1.6259765625</c:v>
                </c:pt>
                <c:pt idx="3331">
                  <c:v>1.62646484375</c:v>
                </c:pt>
                <c:pt idx="3332">
                  <c:v>1.626953125</c:v>
                </c:pt>
                <c:pt idx="3333">
                  <c:v>1.62744140625</c:v>
                </c:pt>
                <c:pt idx="3334">
                  <c:v>1.6279296875</c:v>
                </c:pt>
                <c:pt idx="3335">
                  <c:v>1.62841796875</c:v>
                </c:pt>
                <c:pt idx="3336">
                  <c:v>1.62890625</c:v>
                </c:pt>
                <c:pt idx="3337">
                  <c:v>1.62939453125</c:v>
                </c:pt>
                <c:pt idx="3338">
                  <c:v>1.6298828125</c:v>
                </c:pt>
                <c:pt idx="3339">
                  <c:v>1.63037109375</c:v>
                </c:pt>
                <c:pt idx="3340">
                  <c:v>1.630859375</c:v>
                </c:pt>
                <c:pt idx="3341">
                  <c:v>1.63134765625</c:v>
                </c:pt>
                <c:pt idx="3342">
                  <c:v>1.6318359375</c:v>
                </c:pt>
                <c:pt idx="3343">
                  <c:v>1.63232421875</c:v>
                </c:pt>
                <c:pt idx="3344">
                  <c:v>1.6328125</c:v>
                </c:pt>
                <c:pt idx="3345">
                  <c:v>1.63330078125</c:v>
                </c:pt>
                <c:pt idx="3346">
                  <c:v>1.6337890625</c:v>
                </c:pt>
                <c:pt idx="3347">
                  <c:v>1.63427734375</c:v>
                </c:pt>
                <c:pt idx="3348">
                  <c:v>1.634765625</c:v>
                </c:pt>
                <c:pt idx="3349">
                  <c:v>1.63525390625</c:v>
                </c:pt>
                <c:pt idx="3350">
                  <c:v>1.6357421875</c:v>
                </c:pt>
                <c:pt idx="3351">
                  <c:v>1.63623046875</c:v>
                </c:pt>
                <c:pt idx="3352">
                  <c:v>1.63671875</c:v>
                </c:pt>
                <c:pt idx="3353">
                  <c:v>1.63720703125</c:v>
                </c:pt>
                <c:pt idx="3354">
                  <c:v>1.6376953125</c:v>
                </c:pt>
                <c:pt idx="3355">
                  <c:v>1.63818359375</c:v>
                </c:pt>
                <c:pt idx="3356">
                  <c:v>1.638671875</c:v>
                </c:pt>
                <c:pt idx="3357">
                  <c:v>1.63916015625</c:v>
                </c:pt>
                <c:pt idx="3358">
                  <c:v>1.6396484375</c:v>
                </c:pt>
                <c:pt idx="3359">
                  <c:v>1.64013671875</c:v>
                </c:pt>
                <c:pt idx="3360">
                  <c:v>1.640625</c:v>
                </c:pt>
                <c:pt idx="3361">
                  <c:v>1.64111328125</c:v>
                </c:pt>
                <c:pt idx="3362">
                  <c:v>1.6416015625</c:v>
                </c:pt>
                <c:pt idx="3363">
                  <c:v>1.64208984375</c:v>
                </c:pt>
                <c:pt idx="3364">
                  <c:v>1.642578125</c:v>
                </c:pt>
                <c:pt idx="3365">
                  <c:v>1.64306640625</c:v>
                </c:pt>
                <c:pt idx="3366">
                  <c:v>1.6435546875</c:v>
                </c:pt>
                <c:pt idx="3367">
                  <c:v>1.64404296875</c:v>
                </c:pt>
                <c:pt idx="3368">
                  <c:v>1.64453125</c:v>
                </c:pt>
                <c:pt idx="3369">
                  <c:v>1.64501953125</c:v>
                </c:pt>
                <c:pt idx="3370">
                  <c:v>1.6455078125</c:v>
                </c:pt>
                <c:pt idx="3371">
                  <c:v>1.64599609375</c:v>
                </c:pt>
                <c:pt idx="3372">
                  <c:v>1.646484375</c:v>
                </c:pt>
                <c:pt idx="3373">
                  <c:v>1.64697265625</c:v>
                </c:pt>
                <c:pt idx="3374">
                  <c:v>1.6474609375</c:v>
                </c:pt>
                <c:pt idx="3375">
                  <c:v>1.64794921875</c:v>
                </c:pt>
                <c:pt idx="3376">
                  <c:v>1.6484375</c:v>
                </c:pt>
                <c:pt idx="3377">
                  <c:v>1.64892578125</c:v>
                </c:pt>
                <c:pt idx="3378">
                  <c:v>1.6494140625</c:v>
                </c:pt>
                <c:pt idx="3379">
                  <c:v>1.64990234375</c:v>
                </c:pt>
                <c:pt idx="3380">
                  <c:v>1.650390625</c:v>
                </c:pt>
                <c:pt idx="3381">
                  <c:v>1.65087890625</c:v>
                </c:pt>
                <c:pt idx="3382">
                  <c:v>1.6513671875</c:v>
                </c:pt>
                <c:pt idx="3383">
                  <c:v>1.65185546875</c:v>
                </c:pt>
                <c:pt idx="3384">
                  <c:v>1.65234375</c:v>
                </c:pt>
                <c:pt idx="3385">
                  <c:v>1.65283203125</c:v>
                </c:pt>
                <c:pt idx="3386">
                  <c:v>1.6533203125</c:v>
                </c:pt>
                <c:pt idx="3387">
                  <c:v>1.65380859375</c:v>
                </c:pt>
                <c:pt idx="3388">
                  <c:v>1.654296875</c:v>
                </c:pt>
                <c:pt idx="3389">
                  <c:v>1.65478515625</c:v>
                </c:pt>
                <c:pt idx="3390">
                  <c:v>1.6552734375</c:v>
                </c:pt>
                <c:pt idx="3391">
                  <c:v>1.65576171875</c:v>
                </c:pt>
                <c:pt idx="3392">
                  <c:v>1.65625</c:v>
                </c:pt>
                <c:pt idx="3393">
                  <c:v>1.65673828125</c:v>
                </c:pt>
                <c:pt idx="3394">
                  <c:v>1.6572265625</c:v>
                </c:pt>
                <c:pt idx="3395">
                  <c:v>1.65771484375</c:v>
                </c:pt>
                <c:pt idx="3396">
                  <c:v>1.658203125</c:v>
                </c:pt>
                <c:pt idx="3397">
                  <c:v>1.65869140625</c:v>
                </c:pt>
                <c:pt idx="3398">
                  <c:v>1.6591796875</c:v>
                </c:pt>
                <c:pt idx="3399">
                  <c:v>1.65966796875</c:v>
                </c:pt>
                <c:pt idx="3400">
                  <c:v>1.66015625</c:v>
                </c:pt>
                <c:pt idx="3401">
                  <c:v>1.66064453125</c:v>
                </c:pt>
                <c:pt idx="3402">
                  <c:v>1.6611328125</c:v>
                </c:pt>
                <c:pt idx="3403">
                  <c:v>1.66162109375</c:v>
                </c:pt>
                <c:pt idx="3404">
                  <c:v>1.662109375</c:v>
                </c:pt>
                <c:pt idx="3405">
                  <c:v>1.66259765625</c:v>
                </c:pt>
                <c:pt idx="3406">
                  <c:v>1.6630859375</c:v>
                </c:pt>
                <c:pt idx="3407">
                  <c:v>1.66357421875</c:v>
                </c:pt>
                <c:pt idx="3408">
                  <c:v>1.6640625</c:v>
                </c:pt>
                <c:pt idx="3409">
                  <c:v>1.66455078125</c:v>
                </c:pt>
                <c:pt idx="3410">
                  <c:v>1.6650390625</c:v>
                </c:pt>
                <c:pt idx="3411">
                  <c:v>1.66552734375</c:v>
                </c:pt>
                <c:pt idx="3412">
                  <c:v>1.666015625</c:v>
                </c:pt>
                <c:pt idx="3413">
                  <c:v>1.66650390625</c:v>
                </c:pt>
                <c:pt idx="3414">
                  <c:v>1.6669921875</c:v>
                </c:pt>
                <c:pt idx="3415">
                  <c:v>1.66748046875</c:v>
                </c:pt>
                <c:pt idx="3416">
                  <c:v>1.66796875</c:v>
                </c:pt>
                <c:pt idx="3417">
                  <c:v>1.66845703125</c:v>
                </c:pt>
                <c:pt idx="3418">
                  <c:v>1.6689453125</c:v>
                </c:pt>
                <c:pt idx="3419">
                  <c:v>1.66943359375</c:v>
                </c:pt>
                <c:pt idx="3420">
                  <c:v>1.669921875</c:v>
                </c:pt>
                <c:pt idx="3421">
                  <c:v>1.67041015625</c:v>
                </c:pt>
                <c:pt idx="3422">
                  <c:v>1.6708984375</c:v>
                </c:pt>
                <c:pt idx="3423">
                  <c:v>1.67138671875</c:v>
                </c:pt>
                <c:pt idx="3424">
                  <c:v>1.671875</c:v>
                </c:pt>
                <c:pt idx="3425">
                  <c:v>1.67236328125</c:v>
                </c:pt>
                <c:pt idx="3426">
                  <c:v>1.6728515625</c:v>
                </c:pt>
                <c:pt idx="3427">
                  <c:v>1.67333984375</c:v>
                </c:pt>
                <c:pt idx="3428">
                  <c:v>1.673828125</c:v>
                </c:pt>
                <c:pt idx="3429">
                  <c:v>1.67431640625</c:v>
                </c:pt>
                <c:pt idx="3430">
                  <c:v>1.6748046875</c:v>
                </c:pt>
                <c:pt idx="3431">
                  <c:v>1.67529296875</c:v>
                </c:pt>
                <c:pt idx="3432">
                  <c:v>1.67578125</c:v>
                </c:pt>
                <c:pt idx="3433">
                  <c:v>1.67626953125</c:v>
                </c:pt>
                <c:pt idx="3434">
                  <c:v>1.6767578125</c:v>
                </c:pt>
                <c:pt idx="3435">
                  <c:v>1.67724609375</c:v>
                </c:pt>
                <c:pt idx="3436">
                  <c:v>1.677734375</c:v>
                </c:pt>
                <c:pt idx="3437">
                  <c:v>1.67822265625</c:v>
                </c:pt>
                <c:pt idx="3438">
                  <c:v>1.6787109375</c:v>
                </c:pt>
                <c:pt idx="3439">
                  <c:v>1.67919921875</c:v>
                </c:pt>
                <c:pt idx="3440">
                  <c:v>1.6796875</c:v>
                </c:pt>
                <c:pt idx="3441">
                  <c:v>1.68017578125</c:v>
                </c:pt>
                <c:pt idx="3442">
                  <c:v>1.6806640625</c:v>
                </c:pt>
                <c:pt idx="3443">
                  <c:v>1.68115234375</c:v>
                </c:pt>
                <c:pt idx="3444">
                  <c:v>1.681640625</c:v>
                </c:pt>
                <c:pt idx="3445">
                  <c:v>1.68212890625</c:v>
                </c:pt>
                <c:pt idx="3446">
                  <c:v>1.6826171875</c:v>
                </c:pt>
                <c:pt idx="3447">
                  <c:v>1.68310546875</c:v>
                </c:pt>
                <c:pt idx="3448">
                  <c:v>1.68359375</c:v>
                </c:pt>
                <c:pt idx="3449">
                  <c:v>1.68408203125</c:v>
                </c:pt>
                <c:pt idx="3450">
                  <c:v>1.6845703125</c:v>
                </c:pt>
                <c:pt idx="3451">
                  <c:v>1.68505859375</c:v>
                </c:pt>
                <c:pt idx="3452">
                  <c:v>1.685546875</c:v>
                </c:pt>
                <c:pt idx="3453">
                  <c:v>1.68603515625</c:v>
                </c:pt>
                <c:pt idx="3454">
                  <c:v>1.6865234375</c:v>
                </c:pt>
                <c:pt idx="3455">
                  <c:v>1.68701171875</c:v>
                </c:pt>
                <c:pt idx="3456">
                  <c:v>1.6875</c:v>
                </c:pt>
                <c:pt idx="3457">
                  <c:v>1.68798828125</c:v>
                </c:pt>
                <c:pt idx="3458">
                  <c:v>1.6884765625</c:v>
                </c:pt>
                <c:pt idx="3459">
                  <c:v>1.68896484375</c:v>
                </c:pt>
                <c:pt idx="3460">
                  <c:v>1.689453125</c:v>
                </c:pt>
                <c:pt idx="3461">
                  <c:v>1.68994140625</c:v>
                </c:pt>
                <c:pt idx="3462">
                  <c:v>1.6904296875</c:v>
                </c:pt>
                <c:pt idx="3463">
                  <c:v>1.69091796875</c:v>
                </c:pt>
                <c:pt idx="3464">
                  <c:v>1.69140625</c:v>
                </c:pt>
                <c:pt idx="3465">
                  <c:v>1.69189453125</c:v>
                </c:pt>
                <c:pt idx="3466">
                  <c:v>1.6923828125</c:v>
                </c:pt>
                <c:pt idx="3467">
                  <c:v>1.69287109375</c:v>
                </c:pt>
                <c:pt idx="3468">
                  <c:v>1.693359375</c:v>
                </c:pt>
                <c:pt idx="3469">
                  <c:v>1.69384765625</c:v>
                </c:pt>
                <c:pt idx="3470">
                  <c:v>1.6943359375</c:v>
                </c:pt>
                <c:pt idx="3471">
                  <c:v>1.69482421875</c:v>
                </c:pt>
                <c:pt idx="3472">
                  <c:v>1.6953125</c:v>
                </c:pt>
                <c:pt idx="3473">
                  <c:v>1.69580078125</c:v>
                </c:pt>
                <c:pt idx="3474">
                  <c:v>1.6962890625</c:v>
                </c:pt>
                <c:pt idx="3475">
                  <c:v>1.69677734375</c:v>
                </c:pt>
                <c:pt idx="3476">
                  <c:v>1.697265625</c:v>
                </c:pt>
                <c:pt idx="3477">
                  <c:v>1.69775390625</c:v>
                </c:pt>
                <c:pt idx="3478">
                  <c:v>1.6982421875</c:v>
                </c:pt>
                <c:pt idx="3479">
                  <c:v>1.69873046875</c:v>
                </c:pt>
                <c:pt idx="3480">
                  <c:v>1.69921875</c:v>
                </c:pt>
                <c:pt idx="3481">
                  <c:v>1.69970703125</c:v>
                </c:pt>
                <c:pt idx="3482">
                  <c:v>1.7001953125</c:v>
                </c:pt>
                <c:pt idx="3483">
                  <c:v>1.70068359375</c:v>
                </c:pt>
                <c:pt idx="3484">
                  <c:v>1.701171875</c:v>
                </c:pt>
                <c:pt idx="3485">
                  <c:v>1.70166015625</c:v>
                </c:pt>
                <c:pt idx="3486">
                  <c:v>1.7021484375</c:v>
                </c:pt>
                <c:pt idx="3487">
                  <c:v>1.70263671875</c:v>
                </c:pt>
                <c:pt idx="3488">
                  <c:v>1.703125</c:v>
                </c:pt>
                <c:pt idx="3489">
                  <c:v>1.70361328125</c:v>
                </c:pt>
                <c:pt idx="3490">
                  <c:v>1.7041015625</c:v>
                </c:pt>
                <c:pt idx="3491">
                  <c:v>1.70458984375</c:v>
                </c:pt>
                <c:pt idx="3492">
                  <c:v>1.705078125</c:v>
                </c:pt>
                <c:pt idx="3493">
                  <c:v>1.70556640625</c:v>
                </c:pt>
                <c:pt idx="3494">
                  <c:v>1.7060546875</c:v>
                </c:pt>
                <c:pt idx="3495">
                  <c:v>1.70654296875</c:v>
                </c:pt>
                <c:pt idx="3496">
                  <c:v>1.70703125</c:v>
                </c:pt>
                <c:pt idx="3497">
                  <c:v>1.70751953125</c:v>
                </c:pt>
                <c:pt idx="3498">
                  <c:v>1.7080078125</c:v>
                </c:pt>
                <c:pt idx="3499">
                  <c:v>1.70849609375</c:v>
                </c:pt>
                <c:pt idx="3500">
                  <c:v>1.708984375</c:v>
                </c:pt>
                <c:pt idx="3501">
                  <c:v>1.70947265625</c:v>
                </c:pt>
                <c:pt idx="3502">
                  <c:v>1.7099609375</c:v>
                </c:pt>
                <c:pt idx="3503">
                  <c:v>1.71044921875</c:v>
                </c:pt>
                <c:pt idx="3504">
                  <c:v>1.7109375</c:v>
                </c:pt>
                <c:pt idx="3505">
                  <c:v>1.71142578125</c:v>
                </c:pt>
                <c:pt idx="3506">
                  <c:v>1.7119140625</c:v>
                </c:pt>
                <c:pt idx="3507">
                  <c:v>1.71240234375</c:v>
                </c:pt>
                <c:pt idx="3508">
                  <c:v>1.712890625</c:v>
                </c:pt>
                <c:pt idx="3509">
                  <c:v>1.71337890625</c:v>
                </c:pt>
                <c:pt idx="3510">
                  <c:v>1.7138671875</c:v>
                </c:pt>
                <c:pt idx="3511">
                  <c:v>1.71435546875</c:v>
                </c:pt>
                <c:pt idx="3512">
                  <c:v>1.71484375</c:v>
                </c:pt>
                <c:pt idx="3513">
                  <c:v>1.71533203125</c:v>
                </c:pt>
                <c:pt idx="3514">
                  <c:v>1.7158203125</c:v>
                </c:pt>
                <c:pt idx="3515">
                  <c:v>1.71630859375</c:v>
                </c:pt>
                <c:pt idx="3516">
                  <c:v>1.716796875</c:v>
                </c:pt>
                <c:pt idx="3517">
                  <c:v>1.71728515625</c:v>
                </c:pt>
                <c:pt idx="3518">
                  <c:v>1.7177734375</c:v>
                </c:pt>
                <c:pt idx="3519">
                  <c:v>1.71826171875</c:v>
                </c:pt>
                <c:pt idx="3520">
                  <c:v>1.71875</c:v>
                </c:pt>
                <c:pt idx="3521">
                  <c:v>1.71923828125</c:v>
                </c:pt>
                <c:pt idx="3522">
                  <c:v>1.7197265625</c:v>
                </c:pt>
                <c:pt idx="3523">
                  <c:v>1.72021484375</c:v>
                </c:pt>
                <c:pt idx="3524">
                  <c:v>1.720703125</c:v>
                </c:pt>
                <c:pt idx="3525">
                  <c:v>1.72119140625</c:v>
                </c:pt>
                <c:pt idx="3526">
                  <c:v>1.7216796875</c:v>
                </c:pt>
                <c:pt idx="3527">
                  <c:v>1.72216796875</c:v>
                </c:pt>
                <c:pt idx="3528">
                  <c:v>1.72265625</c:v>
                </c:pt>
                <c:pt idx="3529">
                  <c:v>1.72314453125</c:v>
                </c:pt>
                <c:pt idx="3530">
                  <c:v>1.7236328125</c:v>
                </c:pt>
                <c:pt idx="3531">
                  <c:v>1.72412109375</c:v>
                </c:pt>
                <c:pt idx="3532">
                  <c:v>1.724609375</c:v>
                </c:pt>
                <c:pt idx="3533">
                  <c:v>1.72509765625</c:v>
                </c:pt>
                <c:pt idx="3534">
                  <c:v>1.7255859375</c:v>
                </c:pt>
                <c:pt idx="3535">
                  <c:v>1.72607421875</c:v>
                </c:pt>
                <c:pt idx="3536">
                  <c:v>1.7265625</c:v>
                </c:pt>
                <c:pt idx="3537">
                  <c:v>1.72705078125</c:v>
                </c:pt>
                <c:pt idx="3538">
                  <c:v>1.7275390625</c:v>
                </c:pt>
                <c:pt idx="3539">
                  <c:v>1.72802734375</c:v>
                </c:pt>
                <c:pt idx="3540">
                  <c:v>1.728515625</c:v>
                </c:pt>
                <c:pt idx="3541">
                  <c:v>1.72900390625</c:v>
                </c:pt>
                <c:pt idx="3542">
                  <c:v>1.7294921875</c:v>
                </c:pt>
                <c:pt idx="3543">
                  <c:v>1.72998046875</c:v>
                </c:pt>
                <c:pt idx="3544">
                  <c:v>1.73046875</c:v>
                </c:pt>
                <c:pt idx="3545">
                  <c:v>1.73095703125</c:v>
                </c:pt>
                <c:pt idx="3546">
                  <c:v>1.7314453125</c:v>
                </c:pt>
                <c:pt idx="3547">
                  <c:v>1.73193359375</c:v>
                </c:pt>
                <c:pt idx="3548">
                  <c:v>1.732421875</c:v>
                </c:pt>
                <c:pt idx="3549">
                  <c:v>1.73291015625</c:v>
                </c:pt>
                <c:pt idx="3550">
                  <c:v>1.7333984375</c:v>
                </c:pt>
                <c:pt idx="3551">
                  <c:v>1.73388671875</c:v>
                </c:pt>
                <c:pt idx="3552">
                  <c:v>1.734375</c:v>
                </c:pt>
                <c:pt idx="3553">
                  <c:v>1.73486328125</c:v>
                </c:pt>
                <c:pt idx="3554">
                  <c:v>1.7353515625</c:v>
                </c:pt>
                <c:pt idx="3555">
                  <c:v>1.73583984375</c:v>
                </c:pt>
                <c:pt idx="3556">
                  <c:v>1.736328125</c:v>
                </c:pt>
                <c:pt idx="3557">
                  <c:v>1.73681640625</c:v>
                </c:pt>
                <c:pt idx="3558">
                  <c:v>1.7373046875</c:v>
                </c:pt>
                <c:pt idx="3559">
                  <c:v>1.73779296875</c:v>
                </c:pt>
                <c:pt idx="3560">
                  <c:v>1.73828125</c:v>
                </c:pt>
                <c:pt idx="3561">
                  <c:v>1.73876953125</c:v>
                </c:pt>
                <c:pt idx="3562">
                  <c:v>1.7392578125</c:v>
                </c:pt>
                <c:pt idx="3563">
                  <c:v>1.73974609375</c:v>
                </c:pt>
                <c:pt idx="3564">
                  <c:v>1.740234375</c:v>
                </c:pt>
                <c:pt idx="3565">
                  <c:v>1.74072265625</c:v>
                </c:pt>
                <c:pt idx="3566">
                  <c:v>1.7412109375</c:v>
                </c:pt>
                <c:pt idx="3567">
                  <c:v>1.74169921875</c:v>
                </c:pt>
                <c:pt idx="3568">
                  <c:v>1.7421875</c:v>
                </c:pt>
                <c:pt idx="3569">
                  <c:v>1.74267578125</c:v>
                </c:pt>
                <c:pt idx="3570">
                  <c:v>1.7431640625</c:v>
                </c:pt>
                <c:pt idx="3571">
                  <c:v>1.74365234375</c:v>
                </c:pt>
                <c:pt idx="3572">
                  <c:v>1.744140625</c:v>
                </c:pt>
                <c:pt idx="3573">
                  <c:v>1.74462890625</c:v>
                </c:pt>
                <c:pt idx="3574">
                  <c:v>1.7451171875</c:v>
                </c:pt>
                <c:pt idx="3575">
                  <c:v>1.74560546875</c:v>
                </c:pt>
                <c:pt idx="3576">
                  <c:v>1.74609375</c:v>
                </c:pt>
                <c:pt idx="3577">
                  <c:v>1.74658203125</c:v>
                </c:pt>
                <c:pt idx="3578">
                  <c:v>1.7470703125</c:v>
                </c:pt>
                <c:pt idx="3579">
                  <c:v>1.74755859375</c:v>
                </c:pt>
                <c:pt idx="3580">
                  <c:v>1.748046875</c:v>
                </c:pt>
                <c:pt idx="3581">
                  <c:v>1.74853515625</c:v>
                </c:pt>
                <c:pt idx="3582">
                  <c:v>1.7490234375</c:v>
                </c:pt>
                <c:pt idx="3583">
                  <c:v>1.74951171875</c:v>
                </c:pt>
                <c:pt idx="3584">
                  <c:v>1.75</c:v>
                </c:pt>
                <c:pt idx="3585">
                  <c:v>1.75048828125</c:v>
                </c:pt>
                <c:pt idx="3586">
                  <c:v>1.7509765625</c:v>
                </c:pt>
                <c:pt idx="3587">
                  <c:v>1.75146484375</c:v>
                </c:pt>
                <c:pt idx="3588">
                  <c:v>1.751953125</c:v>
                </c:pt>
                <c:pt idx="3589">
                  <c:v>1.75244140625</c:v>
                </c:pt>
                <c:pt idx="3590">
                  <c:v>1.7529296875</c:v>
                </c:pt>
                <c:pt idx="3591">
                  <c:v>1.75341796875</c:v>
                </c:pt>
                <c:pt idx="3592">
                  <c:v>1.75390625</c:v>
                </c:pt>
                <c:pt idx="3593">
                  <c:v>1.75439453125</c:v>
                </c:pt>
                <c:pt idx="3594">
                  <c:v>1.7548828125</c:v>
                </c:pt>
                <c:pt idx="3595">
                  <c:v>1.75537109375</c:v>
                </c:pt>
                <c:pt idx="3596">
                  <c:v>1.755859375</c:v>
                </c:pt>
                <c:pt idx="3597">
                  <c:v>1.75634765625</c:v>
                </c:pt>
                <c:pt idx="3598">
                  <c:v>1.7568359375</c:v>
                </c:pt>
                <c:pt idx="3599">
                  <c:v>1.75732421875</c:v>
                </c:pt>
                <c:pt idx="3600">
                  <c:v>1.7578125</c:v>
                </c:pt>
                <c:pt idx="3601">
                  <c:v>1.75830078125</c:v>
                </c:pt>
                <c:pt idx="3602">
                  <c:v>1.7587890625</c:v>
                </c:pt>
                <c:pt idx="3603">
                  <c:v>1.75927734375</c:v>
                </c:pt>
                <c:pt idx="3604">
                  <c:v>1.759765625</c:v>
                </c:pt>
                <c:pt idx="3605">
                  <c:v>1.76025390625</c:v>
                </c:pt>
                <c:pt idx="3606">
                  <c:v>1.7607421875</c:v>
                </c:pt>
                <c:pt idx="3607">
                  <c:v>1.76123046875</c:v>
                </c:pt>
                <c:pt idx="3608">
                  <c:v>1.76171875</c:v>
                </c:pt>
                <c:pt idx="3609">
                  <c:v>1.76220703125</c:v>
                </c:pt>
                <c:pt idx="3610">
                  <c:v>1.7626953125</c:v>
                </c:pt>
                <c:pt idx="3611">
                  <c:v>1.76318359375</c:v>
                </c:pt>
                <c:pt idx="3612">
                  <c:v>1.763671875</c:v>
                </c:pt>
                <c:pt idx="3613">
                  <c:v>1.76416015625</c:v>
                </c:pt>
                <c:pt idx="3614">
                  <c:v>1.7646484375</c:v>
                </c:pt>
                <c:pt idx="3615">
                  <c:v>1.76513671875</c:v>
                </c:pt>
                <c:pt idx="3616">
                  <c:v>1.765625</c:v>
                </c:pt>
                <c:pt idx="3617">
                  <c:v>1.76611328125</c:v>
                </c:pt>
                <c:pt idx="3618">
                  <c:v>1.7666015625</c:v>
                </c:pt>
                <c:pt idx="3619">
                  <c:v>1.76708984375</c:v>
                </c:pt>
                <c:pt idx="3620">
                  <c:v>1.767578125</c:v>
                </c:pt>
                <c:pt idx="3621">
                  <c:v>1.76806640625</c:v>
                </c:pt>
                <c:pt idx="3622">
                  <c:v>1.7685546875</c:v>
                </c:pt>
                <c:pt idx="3623">
                  <c:v>1.76904296875</c:v>
                </c:pt>
                <c:pt idx="3624">
                  <c:v>1.76953125</c:v>
                </c:pt>
                <c:pt idx="3625">
                  <c:v>1.77001953125</c:v>
                </c:pt>
                <c:pt idx="3626">
                  <c:v>1.7705078125</c:v>
                </c:pt>
                <c:pt idx="3627">
                  <c:v>1.77099609375</c:v>
                </c:pt>
                <c:pt idx="3628">
                  <c:v>1.771484375</c:v>
                </c:pt>
                <c:pt idx="3629">
                  <c:v>1.77197265625</c:v>
                </c:pt>
                <c:pt idx="3630">
                  <c:v>1.7724609375</c:v>
                </c:pt>
                <c:pt idx="3631">
                  <c:v>1.77294921875</c:v>
                </c:pt>
                <c:pt idx="3632">
                  <c:v>1.7734375</c:v>
                </c:pt>
                <c:pt idx="3633">
                  <c:v>1.77392578125</c:v>
                </c:pt>
                <c:pt idx="3634">
                  <c:v>1.7744140625</c:v>
                </c:pt>
                <c:pt idx="3635">
                  <c:v>1.77490234375</c:v>
                </c:pt>
                <c:pt idx="3636">
                  <c:v>1.775390625</c:v>
                </c:pt>
                <c:pt idx="3637">
                  <c:v>1.77587890625</c:v>
                </c:pt>
                <c:pt idx="3638">
                  <c:v>1.7763671875</c:v>
                </c:pt>
                <c:pt idx="3639">
                  <c:v>1.77685546875</c:v>
                </c:pt>
                <c:pt idx="3640">
                  <c:v>1.77734375</c:v>
                </c:pt>
                <c:pt idx="3641">
                  <c:v>1.77783203125</c:v>
                </c:pt>
                <c:pt idx="3642">
                  <c:v>1.7783203125</c:v>
                </c:pt>
                <c:pt idx="3643">
                  <c:v>1.77880859375</c:v>
                </c:pt>
                <c:pt idx="3644">
                  <c:v>1.779296875</c:v>
                </c:pt>
                <c:pt idx="3645">
                  <c:v>1.77978515625</c:v>
                </c:pt>
                <c:pt idx="3646">
                  <c:v>1.7802734375</c:v>
                </c:pt>
                <c:pt idx="3647">
                  <c:v>1.78076171875</c:v>
                </c:pt>
                <c:pt idx="3648">
                  <c:v>1.78125</c:v>
                </c:pt>
                <c:pt idx="3649">
                  <c:v>1.78173828125</c:v>
                </c:pt>
                <c:pt idx="3650">
                  <c:v>1.7822265625</c:v>
                </c:pt>
                <c:pt idx="3651">
                  <c:v>1.78271484375</c:v>
                </c:pt>
                <c:pt idx="3652">
                  <c:v>1.783203125</c:v>
                </c:pt>
                <c:pt idx="3653">
                  <c:v>1.78369140625</c:v>
                </c:pt>
                <c:pt idx="3654">
                  <c:v>1.7841796875</c:v>
                </c:pt>
                <c:pt idx="3655">
                  <c:v>1.78466796875</c:v>
                </c:pt>
                <c:pt idx="3656">
                  <c:v>1.78515625</c:v>
                </c:pt>
                <c:pt idx="3657">
                  <c:v>1.78564453125</c:v>
                </c:pt>
                <c:pt idx="3658">
                  <c:v>1.7861328125</c:v>
                </c:pt>
                <c:pt idx="3659">
                  <c:v>1.78662109375</c:v>
                </c:pt>
                <c:pt idx="3660">
                  <c:v>1.787109375</c:v>
                </c:pt>
                <c:pt idx="3661">
                  <c:v>1.78759765625</c:v>
                </c:pt>
                <c:pt idx="3662">
                  <c:v>1.7880859375</c:v>
                </c:pt>
                <c:pt idx="3663">
                  <c:v>1.78857421875</c:v>
                </c:pt>
                <c:pt idx="3664">
                  <c:v>1.7890625</c:v>
                </c:pt>
                <c:pt idx="3665">
                  <c:v>1.78955078125</c:v>
                </c:pt>
                <c:pt idx="3666">
                  <c:v>1.7900390625</c:v>
                </c:pt>
                <c:pt idx="3667">
                  <c:v>1.79052734375</c:v>
                </c:pt>
                <c:pt idx="3668">
                  <c:v>1.791015625</c:v>
                </c:pt>
                <c:pt idx="3669">
                  <c:v>1.79150390625</c:v>
                </c:pt>
                <c:pt idx="3670">
                  <c:v>1.7919921875</c:v>
                </c:pt>
                <c:pt idx="3671">
                  <c:v>1.79248046875</c:v>
                </c:pt>
                <c:pt idx="3672">
                  <c:v>1.79296875</c:v>
                </c:pt>
                <c:pt idx="3673">
                  <c:v>1.79345703125</c:v>
                </c:pt>
                <c:pt idx="3674">
                  <c:v>1.7939453125</c:v>
                </c:pt>
                <c:pt idx="3675">
                  <c:v>1.79443359375</c:v>
                </c:pt>
                <c:pt idx="3676">
                  <c:v>1.794921875</c:v>
                </c:pt>
                <c:pt idx="3677">
                  <c:v>1.79541015625</c:v>
                </c:pt>
                <c:pt idx="3678">
                  <c:v>1.7958984375</c:v>
                </c:pt>
                <c:pt idx="3679">
                  <c:v>1.79638671875</c:v>
                </c:pt>
                <c:pt idx="3680">
                  <c:v>1.796875</c:v>
                </c:pt>
                <c:pt idx="3681">
                  <c:v>1.79736328125</c:v>
                </c:pt>
                <c:pt idx="3682">
                  <c:v>1.7978515625</c:v>
                </c:pt>
                <c:pt idx="3683">
                  <c:v>1.79833984375</c:v>
                </c:pt>
                <c:pt idx="3684">
                  <c:v>1.798828125</c:v>
                </c:pt>
                <c:pt idx="3685">
                  <c:v>1.79931640625</c:v>
                </c:pt>
                <c:pt idx="3686">
                  <c:v>1.7998046875</c:v>
                </c:pt>
                <c:pt idx="3687">
                  <c:v>1.80029296875</c:v>
                </c:pt>
                <c:pt idx="3688">
                  <c:v>1.80078125</c:v>
                </c:pt>
                <c:pt idx="3689">
                  <c:v>1.80126953125</c:v>
                </c:pt>
                <c:pt idx="3690">
                  <c:v>1.8017578125</c:v>
                </c:pt>
                <c:pt idx="3691">
                  <c:v>1.80224609375</c:v>
                </c:pt>
                <c:pt idx="3692">
                  <c:v>1.802734375</c:v>
                </c:pt>
                <c:pt idx="3693">
                  <c:v>1.80322265625</c:v>
                </c:pt>
                <c:pt idx="3694">
                  <c:v>1.8037109375</c:v>
                </c:pt>
                <c:pt idx="3695">
                  <c:v>1.80419921875</c:v>
                </c:pt>
                <c:pt idx="3696">
                  <c:v>1.8046875</c:v>
                </c:pt>
                <c:pt idx="3697">
                  <c:v>1.80517578125</c:v>
                </c:pt>
                <c:pt idx="3698">
                  <c:v>1.8056640625</c:v>
                </c:pt>
                <c:pt idx="3699">
                  <c:v>1.80615234375</c:v>
                </c:pt>
                <c:pt idx="3700">
                  <c:v>1.806640625</c:v>
                </c:pt>
                <c:pt idx="3701">
                  <c:v>1.80712890625</c:v>
                </c:pt>
                <c:pt idx="3702">
                  <c:v>1.8076171875</c:v>
                </c:pt>
                <c:pt idx="3703">
                  <c:v>1.80810546875</c:v>
                </c:pt>
                <c:pt idx="3704">
                  <c:v>1.80859375</c:v>
                </c:pt>
                <c:pt idx="3705">
                  <c:v>1.80908203125</c:v>
                </c:pt>
                <c:pt idx="3706">
                  <c:v>1.8095703125</c:v>
                </c:pt>
                <c:pt idx="3707">
                  <c:v>1.81005859375</c:v>
                </c:pt>
                <c:pt idx="3708">
                  <c:v>1.810546875</c:v>
                </c:pt>
                <c:pt idx="3709">
                  <c:v>1.81103515625</c:v>
                </c:pt>
                <c:pt idx="3710">
                  <c:v>1.8115234375</c:v>
                </c:pt>
                <c:pt idx="3711">
                  <c:v>1.81201171875</c:v>
                </c:pt>
                <c:pt idx="3712">
                  <c:v>1.8125</c:v>
                </c:pt>
                <c:pt idx="3713">
                  <c:v>1.81298828125</c:v>
                </c:pt>
                <c:pt idx="3714">
                  <c:v>1.8134765625</c:v>
                </c:pt>
                <c:pt idx="3715">
                  <c:v>1.81396484375</c:v>
                </c:pt>
                <c:pt idx="3716">
                  <c:v>1.814453125</c:v>
                </c:pt>
                <c:pt idx="3717">
                  <c:v>1.81494140625</c:v>
                </c:pt>
                <c:pt idx="3718">
                  <c:v>1.8154296875</c:v>
                </c:pt>
                <c:pt idx="3719">
                  <c:v>1.81591796875</c:v>
                </c:pt>
                <c:pt idx="3720">
                  <c:v>1.81640625</c:v>
                </c:pt>
                <c:pt idx="3721">
                  <c:v>1.81689453125</c:v>
                </c:pt>
                <c:pt idx="3722">
                  <c:v>1.8173828125</c:v>
                </c:pt>
                <c:pt idx="3723">
                  <c:v>1.81787109375</c:v>
                </c:pt>
                <c:pt idx="3724">
                  <c:v>1.818359375</c:v>
                </c:pt>
                <c:pt idx="3725">
                  <c:v>1.81884765625</c:v>
                </c:pt>
                <c:pt idx="3726">
                  <c:v>1.8193359375</c:v>
                </c:pt>
                <c:pt idx="3727">
                  <c:v>1.81982421875</c:v>
                </c:pt>
                <c:pt idx="3728">
                  <c:v>1.8203125</c:v>
                </c:pt>
                <c:pt idx="3729">
                  <c:v>1.82080078125</c:v>
                </c:pt>
                <c:pt idx="3730">
                  <c:v>1.8212890625</c:v>
                </c:pt>
                <c:pt idx="3731">
                  <c:v>1.82177734375</c:v>
                </c:pt>
                <c:pt idx="3732">
                  <c:v>1.822265625</c:v>
                </c:pt>
                <c:pt idx="3733">
                  <c:v>1.82275390625</c:v>
                </c:pt>
                <c:pt idx="3734">
                  <c:v>1.8232421875</c:v>
                </c:pt>
                <c:pt idx="3735">
                  <c:v>1.82373046875</c:v>
                </c:pt>
                <c:pt idx="3736">
                  <c:v>1.82421875</c:v>
                </c:pt>
                <c:pt idx="3737">
                  <c:v>1.82470703125</c:v>
                </c:pt>
                <c:pt idx="3738">
                  <c:v>1.8251953125</c:v>
                </c:pt>
                <c:pt idx="3739">
                  <c:v>1.82568359375</c:v>
                </c:pt>
                <c:pt idx="3740">
                  <c:v>1.826171875</c:v>
                </c:pt>
                <c:pt idx="3741">
                  <c:v>1.82666015625</c:v>
                </c:pt>
                <c:pt idx="3742">
                  <c:v>1.8271484375</c:v>
                </c:pt>
                <c:pt idx="3743">
                  <c:v>1.82763671875</c:v>
                </c:pt>
                <c:pt idx="3744">
                  <c:v>1.828125</c:v>
                </c:pt>
                <c:pt idx="3745">
                  <c:v>1.82861328125</c:v>
                </c:pt>
                <c:pt idx="3746">
                  <c:v>1.8291015625</c:v>
                </c:pt>
                <c:pt idx="3747">
                  <c:v>1.82958984375</c:v>
                </c:pt>
                <c:pt idx="3748">
                  <c:v>1.830078125</c:v>
                </c:pt>
                <c:pt idx="3749">
                  <c:v>1.83056640625</c:v>
                </c:pt>
                <c:pt idx="3750">
                  <c:v>1.8310546875</c:v>
                </c:pt>
                <c:pt idx="3751">
                  <c:v>1.83154296875</c:v>
                </c:pt>
                <c:pt idx="3752">
                  <c:v>1.83203125</c:v>
                </c:pt>
                <c:pt idx="3753">
                  <c:v>1.83251953125</c:v>
                </c:pt>
                <c:pt idx="3754">
                  <c:v>1.8330078125</c:v>
                </c:pt>
                <c:pt idx="3755">
                  <c:v>1.83349609375</c:v>
                </c:pt>
                <c:pt idx="3756">
                  <c:v>1.833984375</c:v>
                </c:pt>
                <c:pt idx="3757">
                  <c:v>1.83447265625</c:v>
                </c:pt>
                <c:pt idx="3758">
                  <c:v>1.8349609375</c:v>
                </c:pt>
                <c:pt idx="3759">
                  <c:v>1.83544921875</c:v>
                </c:pt>
                <c:pt idx="3760">
                  <c:v>1.8359375</c:v>
                </c:pt>
                <c:pt idx="3761">
                  <c:v>1.83642578125</c:v>
                </c:pt>
                <c:pt idx="3762">
                  <c:v>1.8369140625</c:v>
                </c:pt>
                <c:pt idx="3763">
                  <c:v>1.83740234375</c:v>
                </c:pt>
                <c:pt idx="3764">
                  <c:v>1.837890625</c:v>
                </c:pt>
                <c:pt idx="3765">
                  <c:v>1.83837890625</c:v>
                </c:pt>
                <c:pt idx="3766">
                  <c:v>1.8388671875</c:v>
                </c:pt>
                <c:pt idx="3767">
                  <c:v>1.83935546875</c:v>
                </c:pt>
                <c:pt idx="3768">
                  <c:v>1.83984375</c:v>
                </c:pt>
                <c:pt idx="3769">
                  <c:v>1.84033203125</c:v>
                </c:pt>
                <c:pt idx="3770">
                  <c:v>1.8408203125</c:v>
                </c:pt>
                <c:pt idx="3771">
                  <c:v>1.84130859375</c:v>
                </c:pt>
                <c:pt idx="3772">
                  <c:v>1.841796875</c:v>
                </c:pt>
                <c:pt idx="3773">
                  <c:v>1.84228515625</c:v>
                </c:pt>
                <c:pt idx="3774">
                  <c:v>1.8427734375</c:v>
                </c:pt>
                <c:pt idx="3775">
                  <c:v>1.84326171875</c:v>
                </c:pt>
                <c:pt idx="3776">
                  <c:v>1.84375</c:v>
                </c:pt>
                <c:pt idx="3777">
                  <c:v>1.84423828125</c:v>
                </c:pt>
                <c:pt idx="3778">
                  <c:v>1.8447265625</c:v>
                </c:pt>
                <c:pt idx="3779">
                  <c:v>1.84521484375</c:v>
                </c:pt>
                <c:pt idx="3780">
                  <c:v>1.845703125</c:v>
                </c:pt>
                <c:pt idx="3781">
                  <c:v>1.84619140625</c:v>
                </c:pt>
                <c:pt idx="3782">
                  <c:v>1.8466796875</c:v>
                </c:pt>
                <c:pt idx="3783">
                  <c:v>1.84716796875</c:v>
                </c:pt>
                <c:pt idx="3784">
                  <c:v>1.84765625</c:v>
                </c:pt>
                <c:pt idx="3785">
                  <c:v>1.84814453125</c:v>
                </c:pt>
                <c:pt idx="3786">
                  <c:v>1.8486328125</c:v>
                </c:pt>
                <c:pt idx="3787">
                  <c:v>1.84912109375</c:v>
                </c:pt>
                <c:pt idx="3788">
                  <c:v>1.849609375</c:v>
                </c:pt>
                <c:pt idx="3789">
                  <c:v>1.85009765625</c:v>
                </c:pt>
                <c:pt idx="3790">
                  <c:v>1.8505859375</c:v>
                </c:pt>
                <c:pt idx="3791">
                  <c:v>1.85107421875</c:v>
                </c:pt>
                <c:pt idx="3792">
                  <c:v>1.8515625</c:v>
                </c:pt>
                <c:pt idx="3793">
                  <c:v>1.85205078125</c:v>
                </c:pt>
                <c:pt idx="3794">
                  <c:v>1.8525390625</c:v>
                </c:pt>
                <c:pt idx="3795">
                  <c:v>1.85302734375</c:v>
                </c:pt>
                <c:pt idx="3796">
                  <c:v>1.853515625</c:v>
                </c:pt>
                <c:pt idx="3797">
                  <c:v>1.85400390625</c:v>
                </c:pt>
                <c:pt idx="3798">
                  <c:v>1.8544921875</c:v>
                </c:pt>
                <c:pt idx="3799">
                  <c:v>1.85498046875</c:v>
                </c:pt>
                <c:pt idx="3800">
                  <c:v>1.85546875</c:v>
                </c:pt>
                <c:pt idx="3801">
                  <c:v>1.85595703125</c:v>
                </c:pt>
                <c:pt idx="3802">
                  <c:v>1.8564453125</c:v>
                </c:pt>
                <c:pt idx="3803">
                  <c:v>1.85693359375</c:v>
                </c:pt>
                <c:pt idx="3804">
                  <c:v>1.857421875</c:v>
                </c:pt>
                <c:pt idx="3805">
                  <c:v>1.85791015625</c:v>
                </c:pt>
                <c:pt idx="3806">
                  <c:v>1.8583984375</c:v>
                </c:pt>
                <c:pt idx="3807">
                  <c:v>1.85888671875</c:v>
                </c:pt>
                <c:pt idx="3808">
                  <c:v>1.859375</c:v>
                </c:pt>
                <c:pt idx="3809">
                  <c:v>1.85986328125</c:v>
                </c:pt>
                <c:pt idx="3810">
                  <c:v>1.8603515625</c:v>
                </c:pt>
                <c:pt idx="3811">
                  <c:v>1.86083984375</c:v>
                </c:pt>
                <c:pt idx="3812">
                  <c:v>1.861328125</c:v>
                </c:pt>
                <c:pt idx="3813">
                  <c:v>1.86181640625</c:v>
                </c:pt>
                <c:pt idx="3814">
                  <c:v>1.8623046875</c:v>
                </c:pt>
                <c:pt idx="3815">
                  <c:v>1.86279296875</c:v>
                </c:pt>
                <c:pt idx="3816">
                  <c:v>1.86328125</c:v>
                </c:pt>
                <c:pt idx="3817">
                  <c:v>1.86376953125</c:v>
                </c:pt>
                <c:pt idx="3818">
                  <c:v>1.8642578125</c:v>
                </c:pt>
                <c:pt idx="3819">
                  <c:v>1.86474609375</c:v>
                </c:pt>
                <c:pt idx="3820">
                  <c:v>1.865234375</c:v>
                </c:pt>
                <c:pt idx="3821">
                  <c:v>1.86572265625</c:v>
                </c:pt>
                <c:pt idx="3822">
                  <c:v>1.8662109375</c:v>
                </c:pt>
                <c:pt idx="3823">
                  <c:v>1.86669921875</c:v>
                </c:pt>
                <c:pt idx="3824">
                  <c:v>1.8671875</c:v>
                </c:pt>
                <c:pt idx="3825">
                  <c:v>1.86767578125</c:v>
                </c:pt>
                <c:pt idx="3826">
                  <c:v>1.8681640625</c:v>
                </c:pt>
                <c:pt idx="3827">
                  <c:v>1.86865234375</c:v>
                </c:pt>
                <c:pt idx="3828">
                  <c:v>1.869140625</c:v>
                </c:pt>
                <c:pt idx="3829">
                  <c:v>1.86962890625</c:v>
                </c:pt>
                <c:pt idx="3830">
                  <c:v>1.8701171875</c:v>
                </c:pt>
                <c:pt idx="3831">
                  <c:v>1.87060546875</c:v>
                </c:pt>
                <c:pt idx="3832">
                  <c:v>1.87109375</c:v>
                </c:pt>
                <c:pt idx="3833">
                  <c:v>1.87158203125</c:v>
                </c:pt>
                <c:pt idx="3834">
                  <c:v>1.8720703125</c:v>
                </c:pt>
                <c:pt idx="3835">
                  <c:v>1.87255859375</c:v>
                </c:pt>
                <c:pt idx="3836">
                  <c:v>1.873046875</c:v>
                </c:pt>
                <c:pt idx="3837">
                  <c:v>1.87353515625</c:v>
                </c:pt>
                <c:pt idx="3838">
                  <c:v>1.8740234375</c:v>
                </c:pt>
                <c:pt idx="3839">
                  <c:v>1.87451171875</c:v>
                </c:pt>
                <c:pt idx="3840">
                  <c:v>1.875</c:v>
                </c:pt>
                <c:pt idx="3841">
                  <c:v>1.87548828125</c:v>
                </c:pt>
                <c:pt idx="3842">
                  <c:v>1.8759765625</c:v>
                </c:pt>
                <c:pt idx="3843">
                  <c:v>1.87646484375</c:v>
                </c:pt>
                <c:pt idx="3844">
                  <c:v>1.876953125</c:v>
                </c:pt>
                <c:pt idx="3845">
                  <c:v>1.87744140625</c:v>
                </c:pt>
                <c:pt idx="3846">
                  <c:v>1.8779296875</c:v>
                </c:pt>
                <c:pt idx="3847">
                  <c:v>1.87841796875</c:v>
                </c:pt>
                <c:pt idx="3848">
                  <c:v>1.87890625</c:v>
                </c:pt>
                <c:pt idx="3849">
                  <c:v>1.87939453125</c:v>
                </c:pt>
                <c:pt idx="3850">
                  <c:v>1.8798828125</c:v>
                </c:pt>
                <c:pt idx="3851">
                  <c:v>1.88037109375</c:v>
                </c:pt>
                <c:pt idx="3852">
                  <c:v>1.880859375</c:v>
                </c:pt>
                <c:pt idx="3853">
                  <c:v>1.88134765625</c:v>
                </c:pt>
                <c:pt idx="3854">
                  <c:v>1.8818359375</c:v>
                </c:pt>
                <c:pt idx="3855">
                  <c:v>1.88232421875</c:v>
                </c:pt>
                <c:pt idx="3856">
                  <c:v>1.8828125</c:v>
                </c:pt>
                <c:pt idx="3857">
                  <c:v>1.88330078125</c:v>
                </c:pt>
                <c:pt idx="3858">
                  <c:v>1.8837890625</c:v>
                </c:pt>
                <c:pt idx="3859">
                  <c:v>1.88427734375</c:v>
                </c:pt>
                <c:pt idx="3860">
                  <c:v>1.884765625</c:v>
                </c:pt>
                <c:pt idx="3861">
                  <c:v>1.88525390625</c:v>
                </c:pt>
                <c:pt idx="3862">
                  <c:v>1.8857421875</c:v>
                </c:pt>
                <c:pt idx="3863">
                  <c:v>1.88623046875</c:v>
                </c:pt>
                <c:pt idx="3864">
                  <c:v>1.88671875</c:v>
                </c:pt>
                <c:pt idx="3865">
                  <c:v>1.88720703125</c:v>
                </c:pt>
                <c:pt idx="3866">
                  <c:v>1.8876953125</c:v>
                </c:pt>
                <c:pt idx="3867">
                  <c:v>1.88818359375</c:v>
                </c:pt>
                <c:pt idx="3868">
                  <c:v>1.888671875</c:v>
                </c:pt>
                <c:pt idx="3869">
                  <c:v>1.88916015625</c:v>
                </c:pt>
                <c:pt idx="3870">
                  <c:v>1.8896484375</c:v>
                </c:pt>
                <c:pt idx="3871">
                  <c:v>1.89013671875</c:v>
                </c:pt>
                <c:pt idx="3872">
                  <c:v>1.890625</c:v>
                </c:pt>
                <c:pt idx="3873">
                  <c:v>1.89111328125</c:v>
                </c:pt>
                <c:pt idx="3874">
                  <c:v>1.8916015625</c:v>
                </c:pt>
                <c:pt idx="3875">
                  <c:v>1.89208984375</c:v>
                </c:pt>
                <c:pt idx="3876">
                  <c:v>1.892578125</c:v>
                </c:pt>
                <c:pt idx="3877">
                  <c:v>1.89306640625</c:v>
                </c:pt>
                <c:pt idx="3878">
                  <c:v>1.8935546875</c:v>
                </c:pt>
                <c:pt idx="3879">
                  <c:v>1.89404296875</c:v>
                </c:pt>
                <c:pt idx="3880">
                  <c:v>1.89453125</c:v>
                </c:pt>
                <c:pt idx="3881">
                  <c:v>1.89501953125</c:v>
                </c:pt>
                <c:pt idx="3882">
                  <c:v>1.8955078125</c:v>
                </c:pt>
                <c:pt idx="3883">
                  <c:v>1.89599609375</c:v>
                </c:pt>
                <c:pt idx="3884">
                  <c:v>1.896484375</c:v>
                </c:pt>
                <c:pt idx="3885">
                  <c:v>1.89697265625</c:v>
                </c:pt>
                <c:pt idx="3886">
                  <c:v>1.8974609375</c:v>
                </c:pt>
                <c:pt idx="3887">
                  <c:v>1.89794921875</c:v>
                </c:pt>
                <c:pt idx="3888">
                  <c:v>1.8984375</c:v>
                </c:pt>
                <c:pt idx="3889">
                  <c:v>1.89892578125</c:v>
                </c:pt>
                <c:pt idx="3890">
                  <c:v>1.8994140625</c:v>
                </c:pt>
                <c:pt idx="3891">
                  <c:v>1.89990234375</c:v>
                </c:pt>
                <c:pt idx="3892">
                  <c:v>1.900390625</c:v>
                </c:pt>
                <c:pt idx="3893">
                  <c:v>1.90087890625</c:v>
                </c:pt>
                <c:pt idx="3894">
                  <c:v>1.9013671875</c:v>
                </c:pt>
                <c:pt idx="3895">
                  <c:v>1.90185546875</c:v>
                </c:pt>
                <c:pt idx="3896">
                  <c:v>1.90234375</c:v>
                </c:pt>
                <c:pt idx="3897">
                  <c:v>1.90283203125</c:v>
                </c:pt>
                <c:pt idx="3898">
                  <c:v>1.9033203125</c:v>
                </c:pt>
                <c:pt idx="3899">
                  <c:v>1.90380859375</c:v>
                </c:pt>
                <c:pt idx="3900">
                  <c:v>1.904296875</c:v>
                </c:pt>
                <c:pt idx="3901">
                  <c:v>1.90478515625</c:v>
                </c:pt>
                <c:pt idx="3902">
                  <c:v>1.9052734375</c:v>
                </c:pt>
                <c:pt idx="3903">
                  <c:v>1.90576171875</c:v>
                </c:pt>
                <c:pt idx="3904">
                  <c:v>1.90625</c:v>
                </c:pt>
                <c:pt idx="3905">
                  <c:v>1.90673828125</c:v>
                </c:pt>
                <c:pt idx="3906">
                  <c:v>1.9072265625</c:v>
                </c:pt>
                <c:pt idx="3907">
                  <c:v>1.90771484375</c:v>
                </c:pt>
                <c:pt idx="3908">
                  <c:v>1.908203125</c:v>
                </c:pt>
                <c:pt idx="3909">
                  <c:v>1.90869140625</c:v>
                </c:pt>
                <c:pt idx="3910">
                  <c:v>1.9091796875</c:v>
                </c:pt>
                <c:pt idx="3911">
                  <c:v>1.90966796875</c:v>
                </c:pt>
                <c:pt idx="3912">
                  <c:v>1.91015625</c:v>
                </c:pt>
                <c:pt idx="3913">
                  <c:v>1.91064453125</c:v>
                </c:pt>
                <c:pt idx="3914">
                  <c:v>1.9111328125</c:v>
                </c:pt>
                <c:pt idx="3915">
                  <c:v>1.91162109375</c:v>
                </c:pt>
                <c:pt idx="3916">
                  <c:v>1.912109375</c:v>
                </c:pt>
                <c:pt idx="3917">
                  <c:v>1.91259765625</c:v>
                </c:pt>
                <c:pt idx="3918">
                  <c:v>1.9130859375</c:v>
                </c:pt>
                <c:pt idx="3919">
                  <c:v>1.91357421875</c:v>
                </c:pt>
                <c:pt idx="3920">
                  <c:v>1.9140625</c:v>
                </c:pt>
                <c:pt idx="3921">
                  <c:v>1.91455078125</c:v>
                </c:pt>
                <c:pt idx="3922">
                  <c:v>1.9150390625</c:v>
                </c:pt>
                <c:pt idx="3923">
                  <c:v>1.91552734375</c:v>
                </c:pt>
                <c:pt idx="3924">
                  <c:v>1.916015625</c:v>
                </c:pt>
                <c:pt idx="3925">
                  <c:v>1.91650390625</c:v>
                </c:pt>
                <c:pt idx="3926">
                  <c:v>1.9169921875</c:v>
                </c:pt>
                <c:pt idx="3927">
                  <c:v>1.91748046875</c:v>
                </c:pt>
                <c:pt idx="3928">
                  <c:v>1.91796875</c:v>
                </c:pt>
                <c:pt idx="3929">
                  <c:v>1.91845703125</c:v>
                </c:pt>
                <c:pt idx="3930">
                  <c:v>1.9189453125</c:v>
                </c:pt>
                <c:pt idx="3931">
                  <c:v>1.91943359375</c:v>
                </c:pt>
                <c:pt idx="3932">
                  <c:v>1.919921875</c:v>
                </c:pt>
                <c:pt idx="3933">
                  <c:v>1.92041015625</c:v>
                </c:pt>
                <c:pt idx="3934">
                  <c:v>1.9208984375</c:v>
                </c:pt>
                <c:pt idx="3935">
                  <c:v>1.92138671875</c:v>
                </c:pt>
                <c:pt idx="3936">
                  <c:v>1.921875</c:v>
                </c:pt>
                <c:pt idx="3937">
                  <c:v>1.92236328125</c:v>
                </c:pt>
                <c:pt idx="3938">
                  <c:v>1.9228515625</c:v>
                </c:pt>
                <c:pt idx="3939">
                  <c:v>1.92333984375</c:v>
                </c:pt>
                <c:pt idx="3940">
                  <c:v>1.923828125</c:v>
                </c:pt>
                <c:pt idx="3941">
                  <c:v>1.92431640625</c:v>
                </c:pt>
                <c:pt idx="3942">
                  <c:v>1.9248046875</c:v>
                </c:pt>
                <c:pt idx="3943">
                  <c:v>1.92529296875</c:v>
                </c:pt>
                <c:pt idx="3944">
                  <c:v>1.92578125</c:v>
                </c:pt>
                <c:pt idx="3945">
                  <c:v>1.92626953125</c:v>
                </c:pt>
                <c:pt idx="3946">
                  <c:v>1.9267578125</c:v>
                </c:pt>
                <c:pt idx="3947">
                  <c:v>1.92724609375</c:v>
                </c:pt>
                <c:pt idx="3948">
                  <c:v>1.927734375</c:v>
                </c:pt>
                <c:pt idx="3949">
                  <c:v>1.92822265625</c:v>
                </c:pt>
                <c:pt idx="3950">
                  <c:v>1.9287109375</c:v>
                </c:pt>
                <c:pt idx="3951">
                  <c:v>1.92919921875</c:v>
                </c:pt>
                <c:pt idx="3952">
                  <c:v>1.9296875</c:v>
                </c:pt>
                <c:pt idx="3953">
                  <c:v>1.93017578125</c:v>
                </c:pt>
                <c:pt idx="3954">
                  <c:v>1.9306640625</c:v>
                </c:pt>
                <c:pt idx="3955">
                  <c:v>1.93115234375</c:v>
                </c:pt>
                <c:pt idx="3956">
                  <c:v>1.931640625</c:v>
                </c:pt>
                <c:pt idx="3957">
                  <c:v>1.93212890625</c:v>
                </c:pt>
                <c:pt idx="3958">
                  <c:v>1.9326171875</c:v>
                </c:pt>
                <c:pt idx="3959">
                  <c:v>1.93310546875</c:v>
                </c:pt>
                <c:pt idx="3960">
                  <c:v>1.93359375</c:v>
                </c:pt>
                <c:pt idx="3961">
                  <c:v>1.93408203125</c:v>
                </c:pt>
                <c:pt idx="3962">
                  <c:v>1.9345703125</c:v>
                </c:pt>
                <c:pt idx="3963">
                  <c:v>1.93505859375</c:v>
                </c:pt>
                <c:pt idx="3964">
                  <c:v>1.935546875</c:v>
                </c:pt>
                <c:pt idx="3965">
                  <c:v>1.93603515625</c:v>
                </c:pt>
                <c:pt idx="3966">
                  <c:v>1.9365234375</c:v>
                </c:pt>
                <c:pt idx="3967">
                  <c:v>1.93701171875</c:v>
                </c:pt>
                <c:pt idx="3968">
                  <c:v>1.9375</c:v>
                </c:pt>
                <c:pt idx="3969">
                  <c:v>1.93798828125</c:v>
                </c:pt>
                <c:pt idx="3970">
                  <c:v>1.9384765625</c:v>
                </c:pt>
                <c:pt idx="3971">
                  <c:v>1.93896484375</c:v>
                </c:pt>
                <c:pt idx="3972">
                  <c:v>1.939453125</c:v>
                </c:pt>
                <c:pt idx="3973">
                  <c:v>1.93994140625</c:v>
                </c:pt>
                <c:pt idx="3974">
                  <c:v>1.9404296875</c:v>
                </c:pt>
                <c:pt idx="3975">
                  <c:v>1.94091796875</c:v>
                </c:pt>
                <c:pt idx="3976">
                  <c:v>1.94140625</c:v>
                </c:pt>
                <c:pt idx="3977">
                  <c:v>1.94189453125</c:v>
                </c:pt>
                <c:pt idx="3978">
                  <c:v>1.9423828125</c:v>
                </c:pt>
                <c:pt idx="3979">
                  <c:v>1.94287109375</c:v>
                </c:pt>
                <c:pt idx="3980">
                  <c:v>1.943359375</c:v>
                </c:pt>
                <c:pt idx="3981">
                  <c:v>1.94384765625</c:v>
                </c:pt>
                <c:pt idx="3982">
                  <c:v>1.9443359375</c:v>
                </c:pt>
                <c:pt idx="3983">
                  <c:v>1.94482421875</c:v>
                </c:pt>
                <c:pt idx="3984">
                  <c:v>1.9453125</c:v>
                </c:pt>
                <c:pt idx="3985">
                  <c:v>1.94580078125</c:v>
                </c:pt>
                <c:pt idx="3986">
                  <c:v>1.9462890625</c:v>
                </c:pt>
                <c:pt idx="3987">
                  <c:v>1.94677734375</c:v>
                </c:pt>
                <c:pt idx="3988">
                  <c:v>1.947265625</c:v>
                </c:pt>
                <c:pt idx="3989">
                  <c:v>1.94775390625</c:v>
                </c:pt>
                <c:pt idx="3990">
                  <c:v>1.9482421875</c:v>
                </c:pt>
                <c:pt idx="3991">
                  <c:v>1.94873046875</c:v>
                </c:pt>
                <c:pt idx="3992">
                  <c:v>1.94921875</c:v>
                </c:pt>
                <c:pt idx="3993">
                  <c:v>1.94970703125</c:v>
                </c:pt>
                <c:pt idx="3994">
                  <c:v>1.9501953125</c:v>
                </c:pt>
                <c:pt idx="3995">
                  <c:v>1.95068359375</c:v>
                </c:pt>
                <c:pt idx="3996">
                  <c:v>1.951171875</c:v>
                </c:pt>
                <c:pt idx="3997">
                  <c:v>1.95166015625</c:v>
                </c:pt>
                <c:pt idx="3998">
                  <c:v>1.9521484375</c:v>
                </c:pt>
                <c:pt idx="3999">
                  <c:v>1.95263671875</c:v>
                </c:pt>
                <c:pt idx="4000">
                  <c:v>1.953125</c:v>
                </c:pt>
                <c:pt idx="4001">
                  <c:v>1.95361328125</c:v>
                </c:pt>
                <c:pt idx="4002">
                  <c:v>1.9541015625</c:v>
                </c:pt>
                <c:pt idx="4003">
                  <c:v>1.95458984375</c:v>
                </c:pt>
                <c:pt idx="4004">
                  <c:v>1.955078125</c:v>
                </c:pt>
                <c:pt idx="4005">
                  <c:v>1.95556640625</c:v>
                </c:pt>
                <c:pt idx="4006">
                  <c:v>1.9560546875</c:v>
                </c:pt>
                <c:pt idx="4007">
                  <c:v>1.95654296875</c:v>
                </c:pt>
                <c:pt idx="4008">
                  <c:v>1.95703125</c:v>
                </c:pt>
                <c:pt idx="4009">
                  <c:v>1.95751953125</c:v>
                </c:pt>
                <c:pt idx="4010">
                  <c:v>1.9580078125</c:v>
                </c:pt>
                <c:pt idx="4011">
                  <c:v>1.95849609375</c:v>
                </c:pt>
                <c:pt idx="4012">
                  <c:v>1.958984375</c:v>
                </c:pt>
                <c:pt idx="4013">
                  <c:v>1.95947265625</c:v>
                </c:pt>
                <c:pt idx="4014">
                  <c:v>1.9599609375</c:v>
                </c:pt>
                <c:pt idx="4015">
                  <c:v>1.96044921875</c:v>
                </c:pt>
                <c:pt idx="4016">
                  <c:v>1.9609375</c:v>
                </c:pt>
                <c:pt idx="4017">
                  <c:v>1.96142578125</c:v>
                </c:pt>
                <c:pt idx="4018">
                  <c:v>1.9619140625</c:v>
                </c:pt>
                <c:pt idx="4019">
                  <c:v>1.96240234375</c:v>
                </c:pt>
                <c:pt idx="4020">
                  <c:v>1.962890625</c:v>
                </c:pt>
                <c:pt idx="4021">
                  <c:v>1.96337890625</c:v>
                </c:pt>
                <c:pt idx="4022">
                  <c:v>1.9638671875</c:v>
                </c:pt>
                <c:pt idx="4023">
                  <c:v>1.96435546875</c:v>
                </c:pt>
                <c:pt idx="4024">
                  <c:v>1.96484375</c:v>
                </c:pt>
                <c:pt idx="4025">
                  <c:v>1.96533203125</c:v>
                </c:pt>
                <c:pt idx="4026">
                  <c:v>1.9658203125</c:v>
                </c:pt>
                <c:pt idx="4027">
                  <c:v>1.96630859375</c:v>
                </c:pt>
                <c:pt idx="4028">
                  <c:v>1.966796875</c:v>
                </c:pt>
                <c:pt idx="4029">
                  <c:v>1.96728515625</c:v>
                </c:pt>
                <c:pt idx="4030">
                  <c:v>1.9677734375</c:v>
                </c:pt>
                <c:pt idx="4031">
                  <c:v>1.96826171875</c:v>
                </c:pt>
                <c:pt idx="4032">
                  <c:v>1.96875</c:v>
                </c:pt>
                <c:pt idx="4033">
                  <c:v>1.96923828125</c:v>
                </c:pt>
                <c:pt idx="4034">
                  <c:v>1.9697265625</c:v>
                </c:pt>
                <c:pt idx="4035">
                  <c:v>1.97021484375</c:v>
                </c:pt>
                <c:pt idx="4036">
                  <c:v>1.970703125</c:v>
                </c:pt>
                <c:pt idx="4037">
                  <c:v>1.97119140625</c:v>
                </c:pt>
                <c:pt idx="4038">
                  <c:v>1.9716796875</c:v>
                </c:pt>
                <c:pt idx="4039">
                  <c:v>1.97216796875</c:v>
                </c:pt>
                <c:pt idx="4040">
                  <c:v>1.97265625</c:v>
                </c:pt>
                <c:pt idx="4041">
                  <c:v>1.97314453125</c:v>
                </c:pt>
                <c:pt idx="4042">
                  <c:v>1.9736328125</c:v>
                </c:pt>
                <c:pt idx="4043">
                  <c:v>1.97412109375</c:v>
                </c:pt>
                <c:pt idx="4044">
                  <c:v>1.974609375</c:v>
                </c:pt>
                <c:pt idx="4045">
                  <c:v>1.97509765625</c:v>
                </c:pt>
                <c:pt idx="4046">
                  <c:v>1.9755859375</c:v>
                </c:pt>
                <c:pt idx="4047">
                  <c:v>1.97607421875</c:v>
                </c:pt>
                <c:pt idx="4048">
                  <c:v>1.9765625</c:v>
                </c:pt>
                <c:pt idx="4049">
                  <c:v>1.97705078125</c:v>
                </c:pt>
                <c:pt idx="4050">
                  <c:v>1.9775390625</c:v>
                </c:pt>
                <c:pt idx="4051">
                  <c:v>1.97802734375</c:v>
                </c:pt>
                <c:pt idx="4052">
                  <c:v>1.978515625</c:v>
                </c:pt>
                <c:pt idx="4053">
                  <c:v>1.97900390625</c:v>
                </c:pt>
                <c:pt idx="4054">
                  <c:v>1.9794921875</c:v>
                </c:pt>
                <c:pt idx="4055">
                  <c:v>1.97998046875</c:v>
                </c:pt>
                <c:pt idx="4056">
                  <c:v>1.98046875</c:v>
                </c:pt>
                <c:pt idx="4057">
                  <c:v>1.98095703125</c:v>
                </c:pt>
                <c:pt idx="4058">
                  <c:v>1.9814453125</c:v>
                </c:pt>
                <c:pt idx="4059">
                  <c:v>1.98193359375</c:v>
                </c:pt>
                <c:pt idx="4060">
                  <c:v>1.982421875</c:v>
                </c:pt>
                <c:pt idx="4061">
                  <c:v>1.98291015625</c:v>
                </c:pt>
                <c:pt idx="4062">
                  <c:v>1.9833984375</c:v>
                </c:pt>
                <c:pt idx="4063">
                  <c:v>1.98388671875</c:v>
                </c:pt>
                <c:pt idx="4064">
                  <c:v>1.984375</c:v>
                </c:pt>
                <c:pt idx="4065">
                  <c:v>1.98486328125</c:v>
                </c:pt>
                <c:pt idx="4066">
                  <c:v>1.9853515625</c:v>
                </c:pt>
                <c:pt idx="4067">
                  <c:v>1.98583984375</c:v>
                </c:pt>
                <c:pt idx="4068">
                  <c:v>1.986328125</c:v>
                </c:pt>
                <c:pt idx="4069">
                  <c:v>1.98681640625</c:v>
                </c:pt>
                <c:pt idx="4070">
                  <c:v>1.9873046875</c:v>
                </c:pt>
                <c:pt idx="4071">
                  <c:v>1.98779296875</c:v>
                </c:pt>
                <c:pt idx="4072">
                  <c:v>1.98828125</c:v>
                </c:pt>
                <c:pt idx="4073">
                  <c:v>1.98876953125</c:v>
                </c:pt>
                <c:pt idx="4074">
                  <c:v>1.9892578125</c:v>
                </c:pt>
                <c:pt idx="4075">
                  <c:v>1.98974609375</c:v>
                </c:pt>
                <c:pt idx="4076">
                  <c:v>1.990234375</c:v>
                </c:pt>
                <c:pt idx="4077">
                  <c:v>1.99072265625</c:v>
                </c:pt>
                <c:pt idx="4078">
                  <c:v>1.9912109375</c:v>
                </c:pt>
                <c:pt idx="4079">
                  <c:v>1.99169921875</c:v>
                </c:pt>
                <c:pt idx="4080">
                  <c:v>1.9921875</c:v>
                </c:pt>
                <c:pt idx="4081">
                  <c:v>1.99267578125</c:v>
                </c:pt>
                <c:pt idx="4082">
                  <c:v>1.9931640625</c:v>
                </c:pt>
                <c:pt idx="4083">
                  <c:v>1.99365234375</c:v>
                </c:pt>
                <c:pt idx="4084">
                  <c:v>1.994140625</c:v>
                </c:pt>
                <c:pt idx="4085">
                  <c:v>1.99462890625</c:v>
                </c:pt>
                <c:pt idx="4086">
                  <c:v>1.9951171875</c:v>
                </c:pt>
                <c:pt idx="4087">
                  <c:v>1.99560546875</c:v>
                </c:pt>
                <c:pt idx="4088">
                  <c:v>1.99609375</c:v>
                </c:pt>
                <c:pt idx="4089">
                  <c:v>1.99658203125</c:v>
                </c:pt>
                <c:pt idx="4090">
                  <c:v>1.9970703125</c:v>
                </c:pt>
                <c:pt idx="4091">
                  <c:v>1.99755859375</c:v>
                </c:pt>
                <c:pt idx="4092">
                  <c:v>1.998046875</c:v>
                </c:pt>
                <c:pt idx="4093">
                  <c:v>1.99853515625</c:v>
                </c:pt>
                <c:pt idx="4094">
                  <c:v>1.9990234375</c:v>
                </c:pt>
                <c:pt idx="4095">
                  <c:v>1.99951171875</c:v>
                </c:pt>
                <c:pt idx="4096">
                  <c:v>2</c:v>
                </c:pt>
                <c:pt idx="4097">
                  <c:v>2.00048828125</c:v>
                </c:pt>
                <c:pt idx="4098">
                  <c:v>2.0009765625</c:v>
                </c:pt>
                <c:pt idx="4099">
                  <c:v>2.00146484375</c:v>
                </c:pt>
                <c:pt idx="4100">
                  <c:v>2.001953125</c:v>
                </c:pt>
                <c:pt idx="4101">
                  <c:v>2.00244140625</c:v>
                </c:pt>
                <c:pt idx="4102">
                  <c:v>2.0029296875</c:v>
                </c:pt>
                <c:pt idx="4103">
                  <c:v>2.00341796875</c:v>
                </c:pt>
                <c:pt idx="4104">
                  <c:v>2.00390625</c:v>
                </c:pt>
                <c:pt idx="4105">
                  <c:v>2.00439453125</c:v>
                </c:pt>
                <c:pt idx="4106">
                  <c:v>2.0048828125</c:v>
                </c:pt>
                <c:pt idx="4107">
                  <c:v>2.00537109375</c:v>
                </c:pt>
                <c:pt idx="4108">
                  <c:v>2.005859375</c:v>
                </c:pt>
                <c:pt idx="4109">
                  <c:v>2.00634765625</c:v>
                </c:pt>
                <c:pt idx="4110">
                  <c:v>2.0068359375</c:v>
                </c:pt>
                <c:pt idx="4111">
                  <c:v>2.00732421875</c:v>
                </c:pt>
                <c:pt idx="4112">
                  <c:v>2.0078125</c:v>
                </c:pt>
                <c:pt idx="4113">
                  <c:v>2.00830078125</c:v>
                </c:pt>
                <c:pt idx="4114">
                  <c:v>2.0087890625</c:v>
                </c:pt>
                <c:pt idx="4115">
                  <c:v>2.00927734375</c:v>
                </c:pt>
                <c:pt idx="4116">
                  <c:v>2.009765625</c:v>
                </c:pt>
                <c:pt idx="4117">
                  <c:v>2.01025390625</c:v>
                </c:pt>
                <c:pt idx="4118">
                  <c:v>2.0107421875</c:v>
                </c:pt>
                <c:pt idx="4119">
                  <c:v>2.01123046875</c:v>
                </c:pt>
                <c:pt idx="4120">
                  <c:v>2.01171875</c:v>
                </c:pt>
                <c:pt idx="4121">
                  <c:v>2.01220703125</c:v>
                </c:pt>
                <c:pt idx="4122">
                  <c:v>2.0126953125</c:v>
                </c:pt>
                <c:pt idx="4123">
                  <c:v>2.01318359375</c:v>
                </c:pt>
                <c:pt idx="4124">
                  <c:v>2.013671875</c:v>
                </c:pt>
                <c:pt idx="4125">
                  <c:v>2.01416015625</c:v>
                </c:pt>
                <c:pt idx="4126">
                  <c:v>2.0146484375</c:v>
                </c:pt>
                <c:pt idx="4127">
                  <c:v>2.01513671875</c:v>
                </c:pt>
                <c:pt idx="4128">
                  <c:v>2.015625</c:v>
                </c:pt>
                <c:pt idx="4129">
                  <c:v>2.01611328125</c:v>
                </c:pt>
                <c:pt idx="4130">
                  <c:v>2.0166015625</c:v>
                </c:pt>
                <c:pt idx="4131">
                  <c:v>2.01708984375</c:v>
                </c:pt>
                <c:pt idx="4132">
                  <c:v>2.017578125</c:v>
                </c:pt>
                <c:pt idx="4133">
                  <c:v>2.01806640625</c:v>
                </c:pt>
                <c:pt idx="4134">
                  <c:v>2.0185546875</c:v>
                </c:pt>
                <c:pt idx="4135">
                  <c:v>2.01904296875</c:v>
                </c:pt>
                <c:pt idx="4136">
                  <c:v>2.01953125</c:v>
                </c:pt>
                <c:pt idx="4137">
                  <c:v>2.02001953125</c:v>
                </c:pt>
                <c:pt idx="4138">
                  <c:v>2.0205078125</c:v>
                </c:pt>
                <c:pt idx="4139">
                  <c:v>2.02099609375</c:v>
                </c:pt>
                <c:pt idx="4140">
                  <c:v>2.021484375</c:v>
                </c:pt>
                <c:pt idx="4141">
                  <c:v>2.02197265625</c:v>
                </c:pt>
                <c:pt idx="4142">
                  <c:v>2.0224609375</c:v>
                </c:pt>
                <c:pt idx="4143">
                  <c:v>2.02294921875</c:v>
                </c:pt>
                <c:pt idx="4144">
                  <c:v>2.0234375</c:v>
                </c:pt>
                <c:pt idx="4145">
                  <c:v>2.02392578125</c:v>
                </c:pt>
                <c:pt idx="4146">
                  <c:v>2.0244140625</c:v>
                </c:pt>
                <c:pt idx="4147">
                  <c:v>2.02490234375</c:v>
                </c:pt>
                <c:pt idx="4148">
                  <c:v>2.025390625</c:v>
                </c:pt>
                <c:pt idx="4149">
                  <c:v>2.02587890625</c:v>
                </c:pt>
                <c:pt idx="4150">
                  <c:v>2.0263671875</c:v>
                </c:pt>
                <c:pt idx="4151">
                  <c:v>2.02685546875</c:v>
                </c:pt>
                <c:pt idx="4152">
                  <c:v>2.02734375</c:v>
                </c:pt>
                <c:pt idx="4153">
                  <c:v>2.02783203125</c:v>
                </c:pt>
                <c:pt idx="4154">
                  <c:v>2.0283203125</c:v>
                </c:pt>
                <c:pt idx="4155">
                  <c:v>2.02880859375</c:v>
                </c:pt>
                <c:pt idx="4156">
                  <c:v>2.029296875</c:v>
                </c:pt>
                <c:pt idx="4157">
                  <c:v>2.02978515625</c:v>
                </c:pt>
                <c:pt idx="4158">
                  <c:v>2.0302734375</c:v>
                </c:pt>
                <c:pt idx="4159">
                  <c:v>2.03076171875</c:v>
                </c:pt>
                <c:pt idx="4160">
                  <c:v>2.03125</c:v>
                </c:pt>
                <c:pt idx="4161">
                  <c:v>2.03173828125</c:v>
                </c:pt>
                <c:pt idx="4162">
                  <c:v>2.0322265625</c:v>
                </c:pt>
                <c:pt idx="4163">
                  <c:v>2.03271484375</c:v>
                </c:pt>
                <c:pt idx="4164">
                  <c:v>2.033203125</c:v>
                </c:pt>
                <c:pt idx="4165">
                  <c:v>2.03369140625</c:v>
                </c:pt>
                <c:pt idx="4166">
                  <c:v>2.0341796875</c:v>
                </c:pt>
                <c:pt idx="4167">
                  <c:v>2.03466796875</c:v>
                </c:pt>
                <c:pt idx="4168">
                  <c:v>2.03515625</c:v>
                </c:pt>
                <c:pt idx="4169">
                  <c:v>2.03564453125</c:v>
                </c:pt>
                <c:pt idx="4170">
                  <c:v>2.0361328125</c:v>
                </c:pt>
                <c:pt idx="4171">
                  <c:v>2.03662109375</c:v>
                </c:pt>
                <c:pt idx="4172">
                  <c:v>2.037109375</c:v>
                </c:pt>
                <c:pt idx="4173">
                  <c:v>2.03759765625</c:v>
                </c:pt>
                <c:pt idx="4174">
                  <c:v>2.0380859375</c:v>
                </c:pt>
                <c:pt idx="4175">
                  <c:v>2.03857421875</c:v>
                </c:pt>
                <c:pt idx="4176">
                  <c:v>2.0390625</c:v>
                </c:pt>
                <c:pt idx="4177">
                  <c:v>2.03955078125</c:v>
                </c:pt>
                <c:pt idx="4178">
                  <c:v>2.0400390625</c:v>
                </c:pt>
                <c:pt idx="4179">
                  <c:v>2.04052734375</c:v>
                </c:pt>
                <c:pt idx="4180">
                  <c:v>2.041015625</c:v>
                </c:pt>
                <c:pt idx="4181">
                  <c:v>2.04150390625</c:v>
                </c:pt>
                <c:pt idx="4182">
                  <c:v>2.0419921875</c:v>
                </c:pt>
                <c:pt idx="4183">
                  <c:v>2.04248046875</c:v>
                </c:pt>
                <c:pt idx="4184">
                  <c:v>2.04296875</c:v>
                </c:pt>
                <c:pt idx="4185">
                  <c:v>2.04345703125</c:v>
                </c:pt>
                <c:pt idx="4186">
                  <c:v>2.0439453125</c:v>
                </c:pt>
                <c:pt idx="4187">
                  <c:v>2.04443359375</c:v>
                </c:pt>
                <c:pt idx="4188">
                  <c:v>2.044921875</c:v>
                </c:pt>
                <c:pt idx="4189">
                  <c:v>2.04541015625</c:v>
                </c:pt>
                <c:pt idx="4190">
                  <c:v>2.0458984375</c:v>
                </c:pt>
                <c:pt idx="4191">
                  <c:v>2.04638671875</c:v>
                </c:pt>
                <c:pt idx="4192">
                  <c:v>2.046875</c:v>
                </c:pt>
                <c:pt idx="4193">
                  <c:v>2.04736328125</c:v>
                </c:pt>
                <c:pt idx="4194">
                  <c:v>2.0478515625</c:v>
                </c:pt>
                <c:pt idx="4195">
                  <c:v>2.04833984375</c:v>
                </c:pt>
                <c:pt idx="4196">
                  <c:v>2.048828125</c:v>
                </c:pt>
                <c:pt idx="4197">
                  <c:v>2.04931640625</c:v>
                </c:pt>
                <c:pt idx="4198">
                  <c:v>2.0498046875</c:v>
                </c:pt>
                <c:pt idx="4199">
                  <c:v>2.05029296875</c:v>
                </c:pt>
                <c:pt idx="4200">
                  <c:v>2.05078125</c:v>
                </c:pt>
                <c:pt idx="4201">
                  <c:v>2.05126953125</c:v>
                </c:pt>
                <c:pt idx="4202">
                  <c:v>2.0517578125</c:v>
                </c:pt>
                <c:pt idx="4203">
                  <c:v>2.05224609375</c:v>
                </c:pt>
                <c:pt idx="4204">
                  <c:v>2.052734375</c:v>
                </c:pt>
                <c:pt idx="4205">
                  <c:v>2.05322265625</c:v>
                </c:pt>
                <c:pt idx="4206">
                  <c:v>2.0537109375</c:v>
                </c:pt>
                <c:pt idx="4207">
                  <c:v>2.05419921875</c:v>
                </c:pt>
                <c:pt idx="4208">
                  <c:v>2.0546875</c:v>
                </c:pt>
                <c:pt idx="4209">
                  <c:v>2.05517578125</c:v>
                </c:pt>
                <c:pt idx="4210">
                  <c:v>2.0556640625</c:v>
                </c:pt>
                <c:pt idx="4211">
                  <c:v>2.05615234375</c:v>
                </c:pt>
                <c:pt idx="4212">
                  <c:v>2.056640625</c:v>
                </c:pt>
                <c:pt idx="4213">
                  <c:v>2.05712890625</c:v>
                </c:pt>
                <c:pt idx="4214">
                  <c:v>2.0576171875</c:v>
                </c:pt>
                <c:pt idx="4215">
                  <c:v>2.05810546875</c:v>
                </c:pt>
                <c:pt idx="4216">
                  <c:v>2.05859375</c:v>
                </c:pt>
                <c:pt idx="4217">
                  <c:v>2.05908203125</c:v>
                </c:pt>
                <c:pt idx="4218">
                  <c:v>2.0595703125</c:v>
                </c:pt>
                <c:pt idx="4219">
                  <c:v>2.06005859375</c:v>
                </c:pt>
                <c:pt idx="4220">
                  <c:v>2.060546875</c:v>
                </c:pt>
                <c:pt idx="4221">
                  <c:v>2.06103515625</c:v>
                </c:pt>
                <c:pt idx="4222">
                  <c:v>2.0615234375</c:v>
                </c:pt>
                <c:pt idx="4223">
                  <c:v>2.06201171875</c:v>
                </c:pt>
                <c:pt idx="4224">
                  <c:v>2.0625</c:v>
                </c:pt>
                <c:pt idx="4225">
                  <c:v>2.06298828125</c:v>
                </c:pt>
                <c:pt idx="4226">
                  <c:v>2.0634765625</c:v>
                </c:pt>
                <c:pt idx="4227">
                  <c:v>2.06396484375</c:v>
                </c:pt>
                <c:pt idx="4228">
                  <c:v>2.064453125</c:v>
                </c:pt>
                <c:pt idx="4229">
                  <c:v>2.06494140625</c:v>
                </c:pt>
                <c:pt idx="4230">
                  <c:v>2.0654296875</c:v>
                </c:pt>
                <c:pt idx="4231">
                  <c:v>2.06591796875</c:v>
                </c:pt>
                <c:pt idx="4232">
                  <c:v>2.06640625</c:v>
                </c:pt>
                <c:pt idx="4233">
                  <c:v>2.06689453125</c:v>
                </c:pt>
                <c:pt idx="4234">
                  <c:v>2.0673828125</c:v>
                </c:pt>
                <c:pt idx="4235">
                  <c:v>2.06787109375</c:v>
                </c:pt>
                <c:pt idx="4236">
                  <c:v>2.068359375</c:v>
                </c:pt>
                <c:pt idx="4237">
                  <c:v>2.06884765625</c:v>
                </c:pt>
                <c:pt idx="4238">
                  <c:v>2.0693359375</c:v>
                </c:pt>
                <c:pt idx="4239">
                  <c:v>2.06982421875</c:v>
                </c:pt>
                <c:pt idx="4240">
                  <c:v>2.0703125</c:v>
                </c:pt>
                <c:pt idx="4241">
                  <c:v>2.07080078125</c:v>
                </c:pt>
                <c:pt idx="4242">
                  <c:v>2.0712890625</c:v>
                </c:pt>
                <c:pt idx="4243">
                  <c:v>2.07177734375</c:v>
                </c:pt>
                <c:pt idx="4244">
                  <c:v>2.072265625</c:v>
                </c:pt>
                <c:pt idx="4245">
                  <c:v>2.07275390625</c:v>
                </c:pt>
                <c:pt idx="4246">
                  <c:v>2.0732421875</c:v>
                </c:pt>
                <c:pt idx="4247">
                  <c:v>2.07373046875</c:v>
                </c:pt>
                <c:pt idx="4248">
                  <c:v>2.07421875</c:v>
                </c:pt>
                <c:pt idx="4249">
                  <c:v>2.07470703125</c:v>
                </c:pt>
                <c:pt idx="4250">
                  <c:v>2.0751953125</c:v>
                </c:pt>
                <c:pt idx="4251">
                  <c:v>2.07568359375</c:v>
                </c:pt>
                <c:pt idx="4252">
                  <c:v>2.076171875</c:v>
                </c:pt>
                <c:pt idx="4253">
                  <c:v>2.07666015625</c:v>
                </c:pt>
                <c:pt idx="4254">
                  <c:v>2.0771484375</c:v>
                </c:pt>
                <c:pt idx="4255">
                  <c:v>2.07763671875</c:v>
                </c:pt>
                <c:pt idx="4256">
                  <c:v>2.078125</c:v>
                </c:pt>
                <c:pt idx="4257">
                  <c:v>2.07861328125</c:v>
                </c:pt>
                <c:pt idx="4258">
                  <c:v>2.0791015625</c:v>
                </c:pt>
                <c:pt idx="4259">
                  <c:v>2.07958984375</c:v>
                </c:pt>
                <c:pt idx="4260">
                  <c:v>2.080078125</c:v>
                </c:pt>
                <c:pt idx="4261">
                  <c:v>2.08056640625</c:v>
                </c:pt>
                <c:pt idx="4262">
                  <c:v>2.0810546875</c:v>
                </c:pt>
                <c:pt idx="4263">
                  <c:v>2.08154296875</c:v>
                </c:pt>
                <c:pt idx="4264">
                  <c:v>2.08203125</c:v>
                </c:pt>
                <c:pt idx="4265">
                  <c:v>2.08251953125</c:v>
                </c:pt>
                <c:pt idx="4266">
                  <c:v>2.0830078125</c:v>
                </c:pt>
                <c:pt idx="4267">
                  <c:v>2.08349609375</c:v>
                </c:pt>
                <c:pt idx="4268">
                  <c:v>2.083984375</c:v>
                </c:pt>
                <c:pt idx="4269">
                  <c:v>2.08447265625</c:v>
                </c:pt>
                <c:pt idx="4270">
                  <c:v>2.0849609375</c:v>
                </c:pt>
                <c:pt idx="4271">
                  <c:v>2.08544921875</c:v>
                </c:pt>
                <c:pt idx="4272">
                  <c:v>2.0859375</c:v>
                </c:pt>
                <c:pt idx="4273">
                  <c:v>2.08642578125</c:v>
                </c:pt>
                <c:pt idx="4274">
                  <c:v>2.0869140625</c:v>
                </c:pt>
                <c:pt idx="4275">
                  <c:v>2.08740234375</c:v>
                </c:pt>
                <c:pt idx="4276">
                  <c:v>2.087890625</c:v>
                </c:pt>
                <c:pt idx="4277">
                  <c:v>2.08837890625</c:v>
                </c:pt>
                <c:pt idx="4278">
                  <c:v>2.0888671875</c:v>
                </c:pt>
                <c:pt idx="4279">
                  <c:v>2.08935546875</c:v>
                </c:pt>
                <c:pt idx="4280">
                  <c:v>2.08984375</c:v>
                </c:pt>
                <c:pt idx="4281">
                  <c:v>2.09033203125</c:v>
                </c:pt>
                <c:pt idx="4282">
                  <c:v>2.0908203125</c:v>
                </c:pt>
                <c:pt idx="4283">
                  <c:v>2.09130859375</c:v>
                </c:pt>
                <c:pt idx="4284">
                  <c:v>2.091796875</c:v>
                </c:pt>
                <c:pt idx="4285">
                  <c:v>2.09228515625</c:v>
                </c:pt>
                <c:pt idx="4286">
                  <c:v>2.0927734375</c:v>
                </c:pt>
                <c:pt idx="4287">
                  <c:v>2.09326171875</c:v>
                </c:pt>
                <c:pt idx="4288">
                  <c:v>2.09375</c:v>
                </c:pt>
                <c:pt idx="4289">
                  <c:v>2.09423828125</c:v>
                </c:pt>
                <c:pt idx="4290">
                  <c:v>2.0947265625</c:v>
                </c:pt>
                <c:pt idx="4291">
                  <c:v>2.09521484375</c:v>
                </c:pt>
                <c:pt idx="4292">
                  <c:v>2.095703125</c:v>
                </c:pt>
                <c:pt idx="4293">
                  <c:v>2.09619140625</c:v>
                </c:pt>
                <c:pt idx="4294">
                  <c:v>2.0966796875</c:v>
                </c:pt>
                <c:pt idx="4295">
                  <c:v>2.09716796875</c:v>
                </c:pt>
                <c:pt idx="4296">
                  <c:v>2.09765625</c:v>
                </c:pt>
                <c:pt idx="4297">
                  <c:v>2.09814453125</c:v>
                </c:pt>
                <c:pt idx="4298">
                  <c:v>2.0986328125</c:v>
                </c:pt>
                <c:pt idx="4299">
                  <c:v>2.09912109375</c:v>
                </c:pt>
                <c:pt idx="4300">
                  <c:v>2.099609375</c:v>
                </c:pt>
                <c:pt idx="4301">
                  <c:v>2.10009765625</c:v>
                </c:pt>
                <c:pt idx="4302">
                  <c:v>2.1005859375</c:v>
                </c:pt>
                <c:pt idx="4303">
                  <c:v>2.10107421875</c:v>
                </c:pt>
                <c:pt idx="4304">
                  <c:v>2.1015625</c:v>
                </c:pt>
                <c:pt idx="4305">
                  <c:v>2.10205078125</c:v>
                </c:pt>
                <c:pt idx="4306">
                  <c:v>2.1025390625</c:v>
                </c:pt>
                <c:pt idx="4307">
                  <c:v>2.10302734375</c:v>
                </c:pt>
                <c:pt idx="4308">
                  <c:v>2.103515625</c:v>
                </c:pt>
                <c:pt idx="4309">
                  <c:v>2.10400390625</c:v>
                </c:pt>
                <c:pt idx="4310">
                  <c:v>2.1044921875</c:v>
                </c:pt>
                <c:pt idx="4311">
                  <c:v>2.10498046875</c:v>
                </c:pt>
                <c:pt idx="4312">
                  <c:v>2.10546875</c:v>
                </c:pt>
                <c:pt idx="4313">
                  <c:v>2.10595703125</c:v>
                </c:pt>
                <c:pt idx="4314">
                  <c:v>2.1064453125</c:v>
                </c:pt>
                <c:pt idx="4315">
                  <c:v>2.10693359375</c:v>
                </c:pt>
                <c:pt idx="4316">
                  <c:v>2.107421875</c:v>
                </c:pt>
                <c:pt idx="4317">
                  <c:v>2.10791015625</c:v>
                </c:pt>
                <c:pt idx="4318">
                  <c:v>2.1083984375</c:v>
                </c:pt>
                <c:pt idx="4319">
                  <c:v>2.10888671875</c:v>
                </c:pt>
                <c:pt idx="4320">
                  <c:v>2.109375</c:v>
                </c:pt>
                <c:pt idx="4321">
                  <c:v>2.10986328125</c:v>
                </c:pt>
                <c:pt idx="4322">
                  <c:v>2.1103515625</c:v>
                </c:pt>
                <c:pt idx="4323">
                  <c:v>2.11083984375</c:v>
                </c:pt>
                <c:pt idx="4324">
                  <c:v>2.111328125</c:v>
                </c:pt>
                <c:pt idx="4325">
                  <c:v>2.11181640625</c:v>
                </c:pt>
                <c:pt idx="4326">
                  <c:v>2.1123046875</c:v>
                </c:pt>
                <c:pt idx="4327">
                  <c:v>2.11279296875</c:v>
                </c:pt>
                <c:pt idx="4328">
                  <c:v>2.11328125</c:v>
                </c:pt>
                <c:pt idx="4329">
                  <c:v>2.11376953125</c:v>
                </c:pt>
                <c:pt idx="4330">
                  <c:v>2.1142578125</c:v>
                </c:pt>
                <c:pt idx="4331">
                  <c:v>2.11474609375</c:v>
                </c:pt>
                <c:pt idx="4332">
                  <c:v>2.115234375</c:v>
                </c:pt>
                <c:pt idx="4333">
                  <c:v>2.11572265625</c:v>
                </c:pt>
                <c:pt idx="4334">
                  <c:v>2.1162109375</c:v>
                </c:pt>
                <c:pt idx="4335">
                  <c:v>2.11669921875</c:v>
                </c:pt>
                <c:pt idx="4336">
                  <c:v>2.1171875</c:v>
                </c:pt>
                <c:pt idx="4337">
                  <c:v>2.11767578125</c:v>
                </c:pt>
                <c:pt idx="4338">
                  <c:v>2.1181640625</c:v>
                </c:pt>
                <c:pt idx="4339">
                  <c:v>2.11865234375</c:v>
                </c:pt>
                <c:pt idx="4340">
                  <c:v>2.119140625</c:v>
                </c:pt>
                <c:pt idx="4341">
                  <c:v>2.11962890625</c:v>
                </c:pt>
                <c:pt idx="4342">
                  <c:v>2.1201171875</c:v>
                </c:pt>
                <c:pt idx="4343">
                  <c:v>2.12060546875</c:v>
                </c:pt>
                <c:pt idx="4344">
                  <c:v>2.12109375</c:v>
                </c:pt>
                <c:pt idx="4345">
                  <c:v>2.12158203125</c:v>
                </c:pt>
                <c:pt idx="4346">
                  <c:v>2.1220703125</c:v>
                </c:pt>
                <c:pt idx="4347">
                  <c:v>2.12255859375</c:v>
                </c:pt>
                <c:pt idx="4348">
                  <c:v>2.123046875</c:v>
                </c:pt>
                <c:pt idx="4349">
                  <c:v>2.12353515625</c:v>
                </c:pt>
                <c:pt idx="4350">
                  <c:v>2.1240234375</c:v>
                </c:pt>
                <c:pt idx="4351">
                  <c:v>2.12451171875</c:v>
                </c:pt>
                <c:pt idx="4352">
                  <c:v>2.125</c:v>
                </c:pt>
                <c:pt idx="4353">
                  <c:v>2.12548828125</c:v>
                </c:pt>
                <c:pt idx="4354">
                  <c:v>2.1259765625</c:v>
                </c:pt>
                <c:pt idx="4355">
                  <c:v>2.12646484375</c:v>
                </c:pt>
                <c:pt idx="4356">
                  <c:v>2.126953125</c:v>
                </c:pt>
                <c:pt idx="4357">
                  <c:v>2.12744140625</c:v>
                </c:pt>
                <c:pt idx="4358">
                  <c:v>2.1279296875</c:v>
                </c:pt>
                <c:pt idx="4359">
                  <c:v>2.12841796875</c:v>
                </c:pt>
                <c:pt idx="4360">
                  <c:v>2.12890625</c:v>
                </c:pt>
                <c:pt idx="4361">
                  <c:v>2.12939453125</c:v>
                </c:pt>
                <c:pt idx="4362">
                  <c:v>2.1298828125</c:v>
                </c:pt>
                <c:pt idx="4363">
                  <c:v>2.13037109375</c:v>
                </c:pt>
                <c:pt idx="4364">
                  <c:v>2.130859375</c:v>
                </c:pt>
                <c:pt idx="4365">
                  <c:v>2.13134765625</c:v>
                </c:pt>
                <c:pt idx="4366">
                  <c:v>2.1318359375</c:v>
                </c:pt>
                <c:pt idx="4367">
                  <c:v>2.13232421875</c:v>
                </c:pt>
                <c:pt idx="4368">
                  <c:v>2.1328125</c:v>
                </c:pt>
                <c:pt idx="4369">
                  <c:v>2.13330078125</c:v>
                </c:pt>
                <c:pt idx="4370">
                  <c:v>2.1337890625</c:v>
                </c:pt>
                <c:pt idx="4371">
                  <c:v>2.13427734375</c:v>
                </c:pt>
                <c:pt idx="4372">
                  <c:v>2.134765625</c:v>
                </c:pt>
                <c:pt idx="4373">
                  <c:v>2.13525390625</c:v>
                </c:pt>
                <c:pt idx="4374">
                  <c:v>2.1357421875</c:v>
                </c:pt>
                <c:pt idx="4375">
                  <c:v>2.13623046875</c:v>
                </c:pt>
                <c:pt idx="4376">
                  <c:v>2.13671875</c:v>
                </c:pt>
                <c:pt idx="4377">
                  <c:v>2.13720703125</c:v>
                </c:pt>
                <c:pt idx="4378">
                  <c:v>2.1376953125</c:v>
                </c:pt>
                <c:pt idx="4379">
                  <c:v>2.13818359375</c:v>
                </c:pt>
                <c:pt idx="4380">
                  <c:v>2.138671875</c:v>
                </c:pt>
                <c:pt idx="4381">
                  <c:v>2.13916015625</c:v>
                </c:pt>
                <c:pt idx="4382">
                  <c:v>2.1396484375</c:v>
                </c:pt>
                <c:pt idx="4383">
                  <c:v>2.14013671875</c:v>
                </c:pt>
                <c:pt idx="4384">
                  <c:v>2.140625</c:v>
                </c:pt>
                <c:pt idx="4385">
                  <c:v>2.14111328125</c:v>
                </c:pt>
                <c:pt idx="4386">
                  <c:v>2.1416015625</c:v>
                </c:pt>
                <c:pt idx="4387">
                  <c:v>2.14208984375</c:v>
                </c:pt>
                <c:pt idx="4388">
                  <c:v>2.142578125</c:v>
                </c:pt>
                <c:pt idx="4389">
                  <c:v>2.14306640625</c:v>
                </c:pt>
                <c:pt idx="4390">
                  <c:v>2.1435546875</c:v>
                </c:pt>
                <c:pt idx="4391">
                  <c:v>2.14404296875</c:v>
                </c:pt>
                <c:pt idx="4392">
                  <c:v>2.14453125</c:v>
                </c:pt>
                <c:pt idx="4393">
                  <c:v>2.14501953125</c:v>
                </c:pt>
                <c:pt idx="4394">
                  <c:v>2.1455078125</c:v>
                </c:pt>
                <c:pt idx="4395">
                  <c:v>2.14599609375</c:v>
                </c:pt>
                <c:pt idx="4396">
                  <c:v>2.146484375</c:v>
                </c:pt>
                <c:pt idx="4397">
                  <c:v>2.14697265625</c:v>
                </c:pt>
                <c:pt idx="4398">
                  <c:v>2.1474609375</c:v>
                </c:pt>
                <c:pt idx="4399">
                  <c:v>2.14794921875</c:v>
                </c:pt>
                <c:pt idx="4400">
                  <c:v>2.1484375</c:v>
                </c:pt>
                <c:pt idx="4401">
                  <c:v>2.14892578125</c:v>
                </c:pt>
                <c:pt idx="4402">
                  <c:v>2.1494140625</c:v>
                </c:pt>
                <c:pt idx="4403">
                  <c:v>2.14990234375</c:v>
                </c:pt>
                <c:pt idx="4404">
                  <c:v>2.150390625</c:v>
                </c:pt>
                <c:pt idx="4405">
                  <c:v>2.15087890625</c:v>
                </c:pt>
                <c:pt idx="4406">
                  <c:v>2.1513671875</c:v>
                </c:pt>
                <c:pt idx="4407">
                  <c:v>2.15185546875</c:v>
                </c:pt>
                <c:pt idx="4408">
                  <c:v>2.15234375</c:v>
                </c:pt>
                <c:pt idx="4409">
                  <c:v>2.15283203125</c:v>
                </c:pt>
                <c:pt idx="4410">
                  <c:v>2.1533203125</c:v>
                </c:pt>
                <c:pt idx="4411">
                  <c:v>2.15380859375</c:v>
                </c:pt>
                <c:pt idx="4412">
                  <c:v>2.154296875</c:v>
                </c:pt>
                <c:pt idx="4413">
                  <c:v>2.15478515625</c:v>
                </c:pt>
                <c:pt idx="4414">
                  <c:v>2.1552734375</c:v>
                </c:pt>
                <c:pt idx="4415">
                  <c:v>2.15576171875</c:v>
                </c:pt>
                <c:pt idx="4416">
                  <c:v>2.15625</c:v>
                </c:pt>
                <c:pt idx="4417">
                  <c:v>2.15673828125</c:v>
                </c:pt>
                <c:pt idx="4418">
                  <c:v>2.1572265625</c:v>
                </c:pt>
                <c:pt idx="4419">
                  <c:v>2.15771484375</c:v>
                </c:pt>
                <c:pt idx="4420">
                  <c:v>2.158203125</c:v>
                </c:pt>
                <c:pt idx="4421">
                  <c:v>2.15869140625</c:v>
                </c:pt>
                <c:pt idx="4422">
                  <c:v>2.1591796875</c:v>
                </c:pt>
                <c:pt idx="4423">
                  <c:v>2.15966796875</c:v>
                </c:pt>
                <c:pt idx="4424">
                  <c:v>2.16015625</c:v>
                </c:pt>
                <c:pt idx="4425">
                  <c:v>2.16064453125</c:v>
                </c:pt>
                <c:pt idx="4426">
                  <c:v>2.1611328125</c:v>
                </c:pt>
                <c:pt idx="4427">
                  <c:v>2.16162109375</c:v>
                </c:pt>
                <c:pt idx="4428">
                  <c:v>2.162109375</c:v>
                </c:pt>
                <c:pt idx="4429">
                  <c:v>2.16259765625</c:v>
                </c:pt>
                <c:pt idx="4430">
                  <c:v>2.1630859375</c:v>
                </c:pt>
                <c:pt idx="4431">
                  <c:v>2.16357421875</c:v>
                </c:pt>
                <c:pt idx="4432">
                  <c:v>2.1640625</c:v>
                </c:pt>
                <c:pt idx="4433">
                  <c:v>2.16455078125</c:v>
                </c:pt>
                <c:pt idx="4434">
                  <c:v>2.1650390625</c:v>
                </c:pt>
                <c:pt idx="4435">
                  <c:v>2.16552734375</c:v>
                </c:pt>
                <c:pt idx="4436">
                  <c:v>2.166015625</c:v>
                </c:pt>
                <c:pt idx="4437">
                  <c:v>2.16650390625</c:v>
                </c:pt>
                <c:pt idx="4438">
                  <c:v>2.1669921875</c:v>
                </c:pt>
                <c:pt idx="4439">
                  <c:v>2.16748046875</c:v>
                </c:pt>
                <c:pt idx="4440">
                  <c:v>2.16796875</c:v>
                </c:pt>
                <c:pt idx="4441">
                  <c:v>2.16845703125</c:v>
                </c:pt>
                <c:pt idx="4442">
                  <c:v>2.1689453125</c:v>
                </c:pt>
                <c:pt idx="4443">
                  <c:v>2.16943359375</c:v>
                </c:pt>
                <c:pt idx="4444">
                  <c:v>2.169921875</c:v>
                </c:pt>
                <c:pt idx="4445">
                  <c:v>2.17041015625</c:v>
                </c:pt>
                <c:pt idx="4446">
                  <c:v>2.1708984375</c:v>
                </c:pt>
                <c:pt idx="4447">
                  <c:v>2.17138671875</c:v>
                </c:pt>
                <c:pt idx="4448">
                  <c:v>2.171875</c:v>
                </c:pt>
                <c:pt idx="4449">
                  <c:v>2.17236328125</c:v>
                </c:pt>
                <c:pt idx="4450">
                  <c:v>2.1728515625</c:v>
                </c:pt>
                <c:pt idx="4451">
                  <c:v>2.17333984375</c:v>
                </c:pt>
                <c:pt idx="4452">
                  <c:v>2.173828125</c:v>
                </c:pt>
                <c:pt idx="4453">
                  <c:v>2.17431640625</c:v>
                </c:pt>
                <c:pt idx="4454">
                  <c:v>2.1748046875</c:v>
                </c:pt>
                <c:pt idx="4455">
                  <c:v>2.17529296875</c:v>
                </c:pt>
                <c:pt idx="4456">
                  <c:v>2.17578125</c:v>
                </c:pt>
                <c:pt idx="4457">
                  <c:v>2.17626953125</c:v>
                </c:pt>
                <c:pt idx="4458">
                  <c:v>2.1767578125</c:v>
                </c:pt>
                <c:pt idx="4459">
                  <c:v>2.17724609375</c:v>
                </c:pt>
                <c:pt idx="4460">
                  <c:v>2.177734375</c:v>
                </c:pt>
                <c:pt idx="4461">
                  <c:v>2.17822265625</c:v>
                </c:pt>
                <c:pt idx="4462">
                  <c:v>2.1787109375</c:v>
                </c:pt>
                <c:pt idx="4463">
                  <c:v>2.17919921875</c:v>
                </c:pt>
                <c:pt idx="4464">
                  <c:v>2.1796875</c:v>
                </c:pt>
                <c:pt idx="4465">
                  <c:v>2.18017578125</c:v>
                </c:pt>
                <c:pt idx="4466">
                  <c:v>2.1806640625</c:v>
                </c:pt>
                <c:pt idx="4467">
                  <c:v>2.18115234375</c:v>
                </c:pt>
                <c:pt idx="4468">
                  <c:v>2.181640625</c:v>
                </c:pt>
                <c:pt idx="4469">
                  <c:v>2.18212890625</c:v>
                </c:pt>
                <c:pt idx="4470">
                  <c:v>2.1826171875</c:v>
                </c:pt>
                <c:pt idx="4471">
                  <c:v>2.18310546875</c:v>
                </c:pt>
                <c:pt idx="4472">
                  <c:v>2.18359375</c:v>
                </c:pt>
                <c:pt idx="4473">
                  <c:v>2.18408203125</c:v>
                </c:pt>
                <c:pt idx="4474">
                  <c:v>2.1845703125</c:v>
                </c:pt>
                <c:pt idx="4475">
                  <c:v>2.18505859375</c:v>
                </c:pt>
                <c:pt idx="4476">
                  <c:v>2.185546875</c:v>
                </c:pt>
                <c:pt idx="4477">
                  <c:v>2.18603515625</c:v>
                </c:pt>
                <c:pt idx="4478">
                  <c:v>2.1865234375</c:v>
                </c:pt>
                <c:pt idx="4479">
                  <c:v>2.18701171875</c:v>
                </c:pt>
                <c:pt idx="4480">
                  <c:v>2.1875</c:v>
                </c:pt>
                <c:pt idx="4481">
                  <c:v>2.18798828125</c:v>
                </c:pt>
                <c:pt idx="4482">
                  <c:v>2.1884765625</c:v>
                </c:pt>
                <c:pt idx="4483">
                  <c:v>2.18896484375</c:v>
                </c:pt>
                <c:pt idx="4484">
                  <c:v>2.189453125</c:v>
                </c:pt>
                <c:pt idx="4485">
                  <c:v>2.18994140625</c:v>
                </c:pt>
                <c:pt idx="4486">
                  <c:v>2.1904296875</c:v>
                </c:pt>
                <c:pt idx="4487">
                  <c:v>2.19091796875</c:v>
                </c:pt>
                <c:pt idx="4488">
                  <c:v>2.19140625</c:v>
                </c:pt>
                <c:pt idx="4489">
                  <c:v>2.19189453125</c:v>
                </c:pt>
                <c:pt idx="4490">
                  <c:v>2.1923828125</c:v>
                </c:pt>
                <c:pt idx="4491">
                  <c:v>2.19287109375</c:v>
                </c:pt>
                <c:pt idx="4492">
                  <c:v>2.193359375</c:v>
                </c:pt>
                <c:pt idx="4493">
                  <c:v>2.19384765625</c:v>
                </c:pt>
                <c:pt idx="4494">
                  <c:v>2.1943359375</c:v>
                </c:pt>
                <c:pt idx="4495">
                  <c:v>2.19482421875</c:v>
                </c:pt>
                <c:pt idx="4496">
                  <c:v>2.1953125</c:v>
                </c:pt>
                <c:pt idx="4497">
                  <c:v>2.19580078125</c:v>
                </c:pt>
                <c:pt idx="4498">
                  <c:v>2.1962890625</c:v>
                </c:pt>
                <c:pt idx="4499">
                  <c:v>2.19677734375</c:v>
                </c:pt>
                <c:pt idx="4500">
                  <c:v>2.197265625</c:v>
                </c:pt>
                <c:pt idx="4501">
                  <c:v>2.19775390625</c:v>
                </c:pt>
                <c:pt idx="4502">
                  <c:v>2.1982421875</c:v>
                </c:pt>
                <c:pt idx="4503">
                  <c:v>2.19873046875</c:v>
                </c:pt>
                <c:pt idx="4504">
                  <c:v>2.19921875</c:v>
                </c:pt>
                <c:pt idx="4505">
                  <c:v>2.19970703125</c:v>
                </c:pt>
                <c:pt idx="4506">
                  <c:v>2.2001953125</c:v>
                </c:pt>
                <c:pt idx="4507">
                  <c:v>2.20068359375</c:v>
                </c:pt>
                <c:pt idx="4508">
                  <c:v>2.201171875</c:v>
                </c:pt>
                <c:pt idx="4509">
                  <c:v>2.20166015625</c:v>
                </c:pt>
                <c:pt idx="4510">
                  <c:v>2.2021484375</c:v>
                </c:pt>
                <c:pt idx="4511">
                  <c:v>2.20263671875</c:v>
                </c:pt>
                <c:pt idx="4512">
                  <c:v>2.203125</c:v>
                </c:pt>
                <c:pt idx="4513">
                  <c:v>2.20361328125</c:v>
                </c:pt>
                <c:pt idx="4514">
                  <c:v>2.2041015625</c:v>
                </c:pt>
                <c:pt idx="4515">
                  <c:v>2.20458984375</c:v>
                </c:pt>
                <c:pt idx="4516">
                  <c:v>2.205078125</c:v>
                </c:pt>
                <c:pt idx="4517">
                  <c:v>2.20556640625</c:v>
                </c:pt>
                <c:pt idx="4518">
                  <c:v>2.2060546875</c:v>
                </c:pt>
                <c:pt idx="4519">
                  <c:v>2.20654296875</c:v>
                </c:pt>
                <c:pt idx="4520">
                  <c:v>2.20703125</c:v>
                </c:pt>
                <c:pt idx="4521">
                  <c:v>2.20751953125</c:v>
                </c:pt>
                <c:pt idx="4522">
                  <c:v>2.2080078125</c:v>
                </c:pt>
                <c:pt idx="4523">
                  <c:v>2.20849609375</c:v>
                </c:pt>
                <c:pt idx="4524">
                  <c:v>2.208984375</c:v>
                </c:pt>
                <c:pt idx="4525">
                  <c:v>2.20947265625</c:v>
                </c:pt>
                <c:pt idx="4526">
                  <c:v>2.2099609375</c:v>
                </c:pt>
                <c:pt idx="4527">
                  <c:v>2.21044921875</c:v>
                </c:pt>
                <c:pt idx="4528">
                  <c:v>2.2109375</c:v>
                </c:pt>
                <c:pt idx="4529">
                  <c:v>2.21142578125</c:v>
                </c:pt>
                <c:pt idx="4530">
                  <c:v>2.2119140625</c:v>
                </c:pt>
                <c:pt idx="4531">
                  <c:v>2.21240234375</c:v>
                </c:pt>
                <c:pt idx="4532">
                  <c:v>2.212890625</c:v>
                </c:pt>
                <c:pt idx="4533">
                  <c:v>2.21337890625</c:v>
                </c:pt>
                <c:pt idx="4534">
                  <c:v>2.2138671875</c:v>
                </c:pt>
                <c:pt idx="4535">
                  <c:v>2.21435546875</c:v>
                </c:pt>
                <c:pt idx="4536">
                  <c:v>2.21484375</c:v>
                </c:pt>
                <c:pt idx="4537">
                  <c:v>2.21533203125</c:v>
                </c:pt>
                <c:pt idx="4538">
                  <c:v>2.2158203125</c:v>
                </c:pt>
                <c:pt idx="4539">
                  <c:v>2.21630859375</c:v>
                </c:pt>
                <c:pt idx="4540">
                  <c:v>2.216796875</c:v>
                </c:pt>
                <c:pt idx="4541">
                  <c:v>2.21728515625</c:v>
                </c:pt>
                <c:pt idx="4542">
                  <c:v>2.2177734375</c:v>
                </c:pt>
                <c:pt idx="4543">
                  <c:v>2.21826171875</c:v>
                </c:pt>
                <c:pt idx="4544">
                  <c:v>2.21875</c:v>
                </c:pt>
                <c:pt idx="4545">
                  <c:v>2.21923828125</c:v>
                </c:pt>
                <c:pt idx="4546">
                  <c:v>2.2197265625</c:v>
                </c:pt>
                <c:pt idx="4547">
                  <c:v>2.22021484375</c:v>
                </c:pt>
                <c:pt idx="4548">
                  <c:v>2.220703125</c:v>
                </c:pt>
                <c:pt idx="4549">
                  <c:v>2.22119140625</c:v>
                </c:pt>
                <c:pt idx="4550">
                  <c:v>2.2216796875</c:v>
                </c:pt>
                <c:pt idx="4551">
                  <c:v>2.22216796875</c:v>
                </c:pt>
                <c:pt idx="4552">
                  <c:v>2.22265625</c:v>
                </c:pt>
                <c:pt idx="4553">
                  <c:v>2.22314453125</c:v>
                </c:pt>
                <c:pt idx="4554">
                  <c:v>2.2236328125</c:v>
                </c:pt>
                <c:pt idx="4555">
                  <c:v>2.22412109375</c:v>
                </c:pt>
                <c:pt idx="4556">
                  <c:v>2.224609375</c:v>
                </c:pt>
                <c:pt idx="4557">
                  <c:v>2.22509765625</c:v>
                </c:pt>
                <c:pt idx="4558">
                  <c:v>2.2255859375</c:v>
                </c:pt>
                <c:pt idx="4559">
                  <c:v>2.22607421875</c:v>
                </c:pt>
                <c:pt idx="4560">
                  <c:v>2.2265625</c:v>
                </c:pt>
                <c:pt idx="4561">
                  <c:v>2.22705078125</c:v>
                </c:pt>
                <c:pt idx="4562">
                  <c:v>2.2275390625</c:v>
                </c:pt>
                <c:pt idx="4563">
                  <c:v>2.22802734375</c:v>
                </c:pt>
                <c:pt idx="4564">
                  <c:v>2.228515625</c:v>
                </c:pt>
                <c:pt idx="4565">
                  <c:v>2.22900390625</c:v>
                </c:pt>
                <c:pt idx="4566">
                  <c:v>2.2294921875</c:v>
                </c:pt>
                <c:pt idx="4567">
                  <c:v>2.22998046875</c:v>
                </c:pt>
                <c:pt idx="4568">
                  <c:v>2.23046875</c:v>
                </c:pt>
                <c:pt idx="4569">
                  <c:v>2.23095703125</c:v>
                </c:pt>
                <c:pt idx="4570">
                  <c:v>2.2314453125</c:v>
                </c:pt>
                <c:pt idx="4571">
                  <c:v>2.23193359375</c:v>
                </c:pt>
                <c:pt idx="4572">
                  <c:v>2.232421875</c:v>
                </c:pt>
                <c:pt idx="4573">
                  <c:v>2.23291015625</c:v>
                </c:pt>
                <c:pt idx="4574">
                  <c:v>2.2333984375</c:v>
                </c:pt>
                <c:pt idx="4575">
                  <c:v>2.23388671875</c:v>
                </c:pt>
                <c:pt idx="4576">
                  <c:v>2.234375</c:v>
                </c:pt>
                <c:pt idx="4577">
                  <c:v>2.23486328125</c:v>
                </c:pt>
                <c:pt idx="4578">
                  <c:v>2.2353515625</c:v>
                </c:pt>
                <c:pt idx="4579">
                  <c:v>2.23583984375</c:v>
                </c:pt>
                <c:pt idx="4580">
                  <c:v>2.236328125</c:v>
                </c:pt>
                <c:pt idx="4581">
                  <c:v>2.23681640625</c:v>
                </c:pt>
                <c:pt idx="4582">
                  <c:v>2.2373046875</c:v>
                </c:pt>
                <c:pt idx="4583">
                  <c:v>2.23779296875</c:v>
                </c:pt>
                <c:pt idx="4584">
                  <c:v>2.23828125</c:v>
                </c:pt>
                <c:pt idx="4585">
                  <c:v>2.23876953125</c:v>
                </c:pt>
                <c:pt idx="4586">
                  <c:v>2.2392578125</c:v>
                </c:pt>
                <c:pt idx="4587">
                  <c:v>2.23974609375</c:v>
                </c:pt>
                <c:pt idx="4588">
                  <c:v>2.240234375</c:v>
                </c:pt>
                <c:pt idx="4589">
                  <c:v>2.24072265625</c:v>
                </c:pt>
                <c:pt idx="4590">
                  <c:v>2.2412109375</c:v>
                </c:pt>
                <c:pt idx="4591">
                  <c:v>2.24169921875</c:v>
                </c:pt>
                <c:pt idx="4592">
                  <c:v>2.2421875</c:v>
                </c:pt>
                <c:pt idx="4593">
                  <c:v>2.24267578125</c:v>
                </c:pt>
                <c:pt idx="4594">
                  <c:v>2.2431640625</c:v>
                </c:pt>
                <c:pt idx="4595">
                  <c:v>2.24365234375</c:v>
                </c:pt>
                <c:pt idx="4596">
                  <c:v>2.244140625</c:v>
                </c:pt>
                <c:pt idx="4597">
                  <c:v>2.24462890625</c:v>
                </c:pt>
                <c:pt idx="4598">
                  <c:v>2.2451171875</c:v>
                </c:pt>
                <c:pt idx="4599">
                  <c:v>2.24560546875</c:v>
                </c:pt>
                <c:pt idx="4600">
                  <c:v>2.24609375</c:v>
                </c:pt>
                <c:pt idx="4601">
                  <c:v>2.24658203125</c:v>
                </c:pt>
                <c:pt idx="4602">
                  <c:v>2.2470703125</c:v>
                </c:pt>
                <c:pt idx="4603">
                  <c:v>2.24755859375</c:v>
                </c:pt>
                <c:pt idx="4604">
                  <c:v>2.248046875</c:v>
                </c:pt>
                <c:pt idx="4605">
                  <c:v>2.24853515625</c:v>
                </c:pt>
                <c:pt idx="4606">
                  <c:v>2.2490234375</c:v>
                </c:pt>
                <c:pt idx="4607">
                  <c:v>2.24951171875</c:v>
                </c:pt>
                <c:pt idx="4608">
                  <c:v>2.25</c:v>
                </c:pt>
                <c:pt idx="4609">
                  <c:v>2.25048828125</c:v>
                </c:pt>
                <c:pt idx="4610">
                  <c:v>2.2509765625</c:v>
                </c:pt>
                <c:pt idx="4611">
                  <c:v>2.25146484375</c:v>
                </c:pt>
                <c:pt idx="4612">
                  <c:v>2.251953125</c:v>
                </c:pt>
                <c:pt idx="4613">
                  <c:v>2.25244140625</c:v>
                </c:pt>
                <c:pt idx="4614">
                  <c:v>2.2529296875</c:v>
                </c:pt>
                <c:pt idx="4615">
                  <c:v>2.25341796875</c:v>
                </c:pt>
                <c:pt idx="4616">
                  <c:v>2.25390625</c:v>
                </c:pt>
                <c:pt idx="4617">
                  <c:v>2.25439453125</c:v>
                </c:pt>
                <c:pt idx="4618">
                  <c:v>2.2548828125</c:v>
                </c:pt>
                <c:pt idx="4619">
                  <c:v>2.25537109375</c:v>
                </c:pt>
                <c:pt idx="4620">
                  <c:v>2.255859375</c:v>
                </c:pt>
                <c:pt idx="4621">
                  <c:v>2.25634765625</c:v>
                </c:pt>
                <c:pt idx="4622">
                  <c:v>2.2568359375</c:v>
                </c:pt>
                <c:pt idx="4623">
                  <c:v>2.25732421875</c:v>
                </c:pt>
                <c:pt idx="4624">
                  <c:v>2.2578125</c:v>
                </c:pt>
                <c:pt idx="4625">
                  <c:v>2.25830078125</c:v>
                </c:pt>
                <c:pt idx="4626">
                  <c:v>2.2587890625</c:v>
                </c:pt>
                <c:pt idx="4627">
                  <c:v>2.25927734375</c:v>
                </c:pt>
                <c:pt idx="4628">
                  <c:v>2.259765625</c:v>
                </c:pt>
                <c:pt idx="4629">
                  <c:v>2.26025390625</c:v>
                </c:pt>
                <c:pt idx="4630">
                  <c:v>2.2607421875</c:v>
                </c:pt>
                <c:pt idx="4631">
                  <c:v>2.26123046875</c:v>
                </c:pt>
                <c:pt idx="4632">
                  <c:v>2.26171875</c:v>
                </c:pt>
                <c:pt idx="4633">
                  <c:v>2.26220703125</c:v>
                </c:pt>
                <c:pt idx="4634">
                  <c:v>2.2626953125</c:v>
                </c:pt>
                <c:pt idx="4635">
                  <c:v>2.26318359375</c:v>
                </c:pt>
                <c:pt idx="4636">
                  <c:v>2.263671875</c:v>
                </c:pt>
                <c:pt idx="4637">
                  <c:v>2.26416015625</c:v>
                </c:pt>
                <c:pt idx="4638">
                  <c:v>2.2646484375</c:v>
                </c:pt>
                <c:pt idx="4639">
                  <c:v>2.26513671875</c:v>
                </c:pt>
                <c:pt idx="4640">
                  <c:v>2.265625</c:v>
                </c:pt>
                <c:pt idx="4641">
                  <c:v>2.26611328125</c:v>
                </c:pt>
                <c:pt idx="4642">
                  <c:v>2.2666015625</c:v>
                </c:pt>
                <c:pt idx="4643">
                  <c:v>2.26708984375</c:v>
                </c:pt>
                <c:pt idx="4644">
                  <c:v>2.267578125</c:v>
                </c:pt>
                <c:pt idx="4645">
                  <c:v>2.26806640625</c:v>
                </c:pt>
                <c:pt idx="4646">
                  <c:v>2.2685546875</c:v>
                </c:pt>
                <c:pt idx="4647">
                  <c:v>2.26904296875</c:v>
                </c:pt>
                <c:pt idx="4648">
                  <c:v>2.26953125</c:v>
                </c:pt>
                <c:pt idx="4649">
                  <c:v>2.27001953125</c:v>
                </c:pt>
                <c:pt idx="4650">
                  <c:v>2.2705078125</c:v>
                </c:pt>
                <c:pt idx="4651">
                  <c:v>2.27099609375</c:v>
                </c:pt>
                <c:pt idx="4652">
                  <c:v>2.271484375</c:v>
                </c:pt>
                <c:pt idx="4653">
                  <c:v>2.27197265625</c:v>
                </c:pt>
                <c:pt idx="4654">
                  <c:v>2.2724609375</c:v>
                </c:pt>
                <c:pt idx="4655">
                  <c:v>2.27294921875</c:v>
                </c:pt>
                <c:pt idx="4656">
                  <c:v>2.2734375</c:v>
                </c:pt>
                <c:pt idx="4657">
                  <c:v>2.27392578125</c:v>
                </c:pt>
                <c:pt idx="4658">
                  <c:v>2.2744140625</c:v>
                </c:pt>
                <c:pt idx="4659">
                  <c:v>2.27490234375</c:v>
                </c:pt>
                <c:pt idx="4660">
                  <c:v>2.275390625</c:v>
                </c:pt>
                <c:pt idx="4661">
                  <c:v>2.27587890625</c:v>
                </c:pt>
                <c:pt idx="4662">
                  <c:v>2.2763671875</c:v>
                </c:pt>
                <c:pt idx="4663">
                  <c:v>2.27685546875</c:v>
                </c:pt>
                <c:pt idx="4664">
                  <c:v>2.27734375</c:v>
                </c:pt>
                <c:pt idx="4665">
                  <c:v>2.27783203125</c:v>
                </c:pt>
                <c:pt idx="4666">
                  <c:v>2.2783203125</c:v>
                </c:pt>
                <c:pt idx="4667">
                  <c:v>2.27880859375</c:v>
                </c:pt>
                <c:pt idx="4668">
                  <c:v>2.279296875</c:v>
                </c:pt>
                <c:pt idx="4669">
                  <c:v>2.27978515625</c:v>
                </c:pt>
                <c:pt idx="4670">
                  <c:v>2.2802734375</c:v>
                </c:pt>
                <c:pt idx="4671">
                  <c:v>2.28076171875</c:v>
                </c:pt>
                <c:pt idx="4672">
                  <c:v>2.28125</c:v>
                </c:pt>
                <c:pt idx="4673">
                  <c:v>2.28173828125</c:v>
                </c:pt>
                <c:pt idx="4674">
                  <c:v>2.2822265625</c:v>
                </c:pt>
                <c:pt idx="4675">
                  <c:v>2.28271484375</c:v>
                </c:pt>
                <c:pt idx="4676">
                  <c:v>2.283203125</c:v>
                </c:pt>
                <c:pt idx="4677">
                  <c:v>2.28369140625</c:v>
                </c:pt>
                <c:pt idx="4678">
                  <c:v>2.2841796875</c:v>
                </c:pt>
                <c:pt idx="4679">
                  <c:v>2.28466796875</c:v>
                </c:pt>
                <c:pt idx="4680">
                  <c:v>2.28515625</c:v>
                </c:pt>
                <c:pt idx="4681">
                  <c:v>2.28564453125</c:v>
                </c:pt>
                <c:pt idx="4682">
                  <c:v>2.2861328125</c:v>
                </c:pt>
                <c:pt idx="4683">
                  <c:v>2.28662109375</c:v>
                </c:pt>
                <c:pt idx="4684">
                  <c:v>2.287109375</c:v>
                </c:pt>
                <c:pt idx="4685">
                  <c:v>2.28759765625</c:v>
                </c:pt>
                <c:pt idx="4686">
                  <c:v>2.2880859375</c:v>
                </c:pt>
                <c:pt idx="4687">
                  <c:v>2.28857421875</c:v>
                </c:pt>
                <c:pt idx="4688">
                  <c:v>2.2890625</c:v>
                </c:pt>
                <c:pt idx="4689">
                  <c:v>2.28955078125</c:v>
                </c:pt>
                <c:pt idx="4690">
                  <c:v>2.2900390625</c:v>
                </c:pt>
                <c:pt idx="4691">
                  <c:v>2.29052734375</c:v>
                </c:pt>
                <c:pt idx="4692">
                  <c:v>2.291015625</c:v>
                </c:pt>
                <c:pt idx="4693">
                  <c:v>2.29150390625</c:v>
                </c:pt>
                <c:pt idx="4694">
                  <c:v>2.2919921875</c:v>
                </c:pt>
                <c:pt idx="4695">
                  <c:v>2.29248046875</c:v>
                </c:pt>
                <c:pt idx="4696">
                  <c:v>2.29296875</c:v>
                </c:pt>
                <c:pt idx="4697">
                  <c:v>2.29345703125</c:v>
                </c:pt>
                <c:pt idx="4698">
                  <c:v>2.2939453125</c:v>
                </c:pt>
                <c:pt idx="4699">
                  <c:v>2.29443359375</c:v>
                </c:pt>
                <c:pt idx="4700">
                  <c:v>2.294921875</c:v>
                </c:pt>
                <c:pt idx="4701">
                  <c:v>2.29541015625</c:v>
                </c:pt>
                <c:pt idx="4702">
                  <c:v>2.2958984375</c:v>
                </c:pt>
                <c:pt idx="4703">
                  <c:v>2.29638671875</c:v>
                </c:pt>
                <c:pt idx="4704">
                  <c:v>2.296875</c:v>
                </c:pt>
                <c:pt idx="4705">
                  <c:v>2.29736328125</c:v>
                </c:pt>
                <c:pt idx="4706">
                  <c:v>2.2978515625</c:v>
                </c:pt>
                <c:pt idx="4707">
                  <c:v>2.29833984375</c:v>
                </c:pt>
                <c:pt idx="4708">
                  <c:v>2.298828125</c:v>
                </c:pt>
                <c:pt idx="4709">
                  <c:v>2.29931640625</c:v>
                </c:pt>
                <c:pt idx="4710">
                  <c:v>2.2998046875</c:v>
                </c:pt>
                <c:pt idx="4711">
                  <c:v>2.30029296875</c:v>
                </c:pt>
                <c:pt idx="4712">
                  <c:v>2.30078125</c:v>
                </c:pt>
                <c:pt idx="4713">
                  <c:v>2.30126953125</c:v>
                </c:pt>
                <c:pt idx="4714">
                  <c:v>2.3017578125</c:v>
                </c:pt>
                <c:pt idx="4715">
                  <c:v>2.30224609375</c:v>
                </c:pt>
                <c:pt idx="4716">
                  <c:v>2.302734375</c:v>
                </c:pt>
                <c:pt idx="4717">
                  <c:v>2.30322265625</c:v>
                </c:pt>
                <c:pt idx="4718">
                  <c:v>2.3037109375</c:v>
                </c:pt>
                <c:pt idx="4719">
                  <c:v>2.30419921875</c:v>
                </c:pt>
                <c:pt idx="4720">
                  <c:v>2.3046875</c:v>
                </c:pt>
                <c:pt idx="4721">
                  <c:v>2.30517578125</c:v>
                </c:pt>
                <c:pt idx="4722">
                  <c:v>2.3056640625</c:v>
                </c:pt>
                <c:pt idx="4723">
                  <c:v>2.30615234375</c:v>
                </c:pt>
                <c:pt idx="4724">
                  <c:v>2.306640625</c:v>
                </c:pt>
                <c:pt idx="4725">
                  <c:v>2.30712890625</c:v>
                </c:pt>
                <c:pt idx="4726">
                  <c:v>2.3076171875</c:v>
                </c:pt>
                <c:pt idx="4727">
                  <c:v>2.30810546875</c:v>
                </c:pt>
                <c:pt idx="4728">
                  <c:v>2.30859375</c:v>
                </c:pt>
                <c:pt idx="4729">
                  <c:v>2.30908203125</c:v>
                </c:pt>
                <c:pt idx="4730">
                  <c:v>2.3095703125</c:v>
                </c:pt>
                <c:pt idx="4731">
                  <c:v>2.31005859375</c:v>
                </c:pt>
                <c:pt idx="4732">
                  <c:v>2.310546875</c:v>
                </c:pt>
                <c:pt idx="4733">
                  <c:v>2.31103515625</c:v>
                </c:pt>
                <c:pt idx="4734">
                  <c:v>2.3115234375</c:v>
                </c:pt>
                <c:pt idx="4735">
                  <c:v>2.31201171875</c:v>
                </c:pt>
                <c:pt idx="4736">
                  <c:v>2.3125</c:v>
                </c:pt>
                <c:pt idx="4737">
                  <c:v>2.31298828125</c:v>
                </c:pt>
                <c:pt idx="4738">
                  <c:v>2.3134765625</c:v>
                </c:pt>
                <c:pt idx="4739">
                  <c:v>2.31396484375</c:v>
                </c:pt>
                <c:pt idx="4740">
                  <c:v>2.314453125</c:v>
                </c:pt>
                <c:pt idx="4741">
                  <c:v>2.31494140625</c:v>
                </c:pt>
                <c:pt idx="4742">
                  <c:v>2.3154296875</c:v>
                </c:pt>
                <c:pt idx="4743">
                  <c:v>2.31591796875</c:v>
                </c:pt>
                <c:pt idx="4744">
                  <c:v>2.31640625</c:v>
                </c:pt>
                <c:pt idx="4745">
                  <c:v>2.31689453125</c:v>
                </c:pt>
                <c:pt idx="4746">
                  <c:v>2.3173828125</c:v>
                </c:pt>
                <c:pt idx="4747">
                  <c:v>2.31787109375</c:v>
                </c:pt>
                <c:pt idx="4748">
                  <c:v>2.318359375</c:v>
                </c:pt>
                <c:pt idx="4749">
                  <c:v>2.31884765625</c:v>
                </c:pt>
                <c:pt idx="4750">
                  <c:v>2.3193359375</c:v>
                </c:pt>
                <c:pt idx="4751">
                  <c:v>2.31982421875</c:v>
                </c:pt>
                <c:pt idx="4752">
                  <c:v>2.3203125</c:v>
                </c:pt>
                <c:pt idx="4753">
                  <c:v>2.32080078125</c:v>
                </c:pt>
                <c:pt idx="4754">
                  <c:v>2.3212890625</c:v>
                </c:pt>
                <c:pt idx="4755">
                  <c:v>2.32177734375</c:v>
                </c:pt>
                <c:pt idx="4756">
                  <c:v>2.322265625</c:v>
                </c:pt>
                <c:pt idx="4757">
                  <c:v>2.32275390625</c:v>
                </c:pt>
                <c:pt idx="4758">
                  <c:v>2.3232421875</c:v>
                </c:pt>
                <c:pt idx="4759">
                  <c:v>2.32373046875</c:v>
                </c:pt>
                <c:pt idx="4760">
                  <c:v>2.32421875</c:v>
                </c:pt>
                <c:pt idx="4761">
                  <c:v>2.32470703125</c:v>
                </c:pt>
                <c:pt idx="4762">
                  <c:v>2.3251953125</c:v>
                </c:pt>
                <c:pt idx="4763">
                  <c:v>2.32568359375</c:v>
                </c:pt>
                <c:pt idx="4764">
                  <c:v>2.326171875</c:v>
                </c:pt>
                <c:pt idx="4765">
                  <c:v>2.32666015625</c:v>
                </c:pt>
                <c:pt idx="4766">
                  <c:v>2.3271484375</c:v>
                </c:pt>
                <c:pt idx="4767">
                  <c:v>2.32763671875</c:v>
                </c:pt>
                <c:pt idx="4768">
                  <c:v>2.328125</c:v>
                </c:pt>
                <c:pt idx="4769">
                  <c:v>2.32861328125</c:v>
                </c:pt>
                <c:pt idx="4770">
                  <c:v>2.3291015625</c:v>
                </c:pt>
                <c:pt idx="4771">
                  <c:v>2.32958984375</c:v>
                </c:pt>
                <c:pt idx="4772">
                  <c:v>2.330078125</c:v>
                </c:pt>
                <c:pt idx="4773">
                  <c:v>2.33056640625</c:v>
                </c:pt>
                <c:pt idx="4774">
                  <c:v>2.3310546875</c:v>
                </c:pt>
                <c:pt idx="4775">
                  <c:v>2.33154296875</c:v>
                </c:pt>
                <c:pt idx="4776">
                  <c:v>2.33203125</c:v>
                </c:pt>
                <c:pt idx="4777">
                  <c:v>2.33251953125</c:v>
                </c:pt>
                <c:pt idx="4778">
                  <c:v>2.3330078125</c:v>
                </c:pt>
                <c:pt idx="4779">
                  <c:v>2.33349609375</c:v>
                </c:pt>
                <c:pt idx="4780">
                  <c:v>2.333984375</c:v>
                </c:pt>
                <c:pt idx="4781">
                  <c:v>2.33447265625</c:v>
                </c:pt>
                <c:pt idx="4782">
                  <c:v>2.3349609375</c:v>
                </c:pt>
                <c:pt idx="4783">
                  <c:v>2.33544921875</c:v>
                </c:pt>
                <c:pt idx="4784">
                  <c:v>2.3359375</c:v>
                </c:pt>
                <c:pt idx="4785">
                  <c:v>2.33642578125</c:v>
                </c:pt>
                <c:pt idx="4786">
                  <c:v>2.3369140625</c:v>
                </c:pt>
                <c:pt idx="4787">
                  <c:v>2.33740234375</c:v>
                </c:pt>
                <c:pt idx="4788">
                  <c:v>2.337890625</c:v>
                </c:pt>
                <c:pt idx="4789">
                  <c:v>2.33837890625</c:v>
                </c:pt>
                <c:pt idx="4790">
                  <c:v>2.3388671875</c:v>
                </c:pt>
                <c:pt idx="4791">
                  <c:v>2.33935546875</c:v>
                </c:pt>
                <c:pt idx="4792">
                  <c:v>2.33984375</c:v>
                </c:pt>
                <c:pt idx="4793">
                  <c:v>2.34033203125</c:v>
                </c:pt>
                <c:pt idx="4794">
                  <c:v>2.3408203125</c:v>
                </c:pt>
                <c:pt idx="4795">
                  <c:v>2.34130859375</c:v>
                </c:pt>
                <c:pt idx="4796">
                  <c:v>2.341796875</c:v>
                </c:pt>
                <c:pt idx="4797">
                  <c:v>2.34228515625</c:v>
                </c:pt>
                <c:pt idx="4798">
                  <c:v>2.3427734375</c:v>
                </c:pt>
                <c:pt idx="4799">
                  <c:v>2.34326171875</c:v>
                </c:pt>
                <c:pt idx="4800">
                  <c:v>2.34375</c:v>
                </c:pt>
                <c:pt idx="4801">
                  <c:v>2.34423828125</c:v>
                </c:pt>
                <c:pt idx="4802">
                  <c:v>2.3447265625</c:v>
                </c:pt>
                <c:pt idx="4803">
                  <c:v>2.34521484375</c:v>
                </c:pt>
                <c:pt idx="4804">
                  <c:v>2.345703125</c:v>
                </c:pt>
                <c:pt idx="4805">
                  <c:v>2.34619140625</c:v>
                </c:pt>
                <c:pt idx="4806">
                  <c:v>2.3466796875</c:v>
                </c:pt>
                <c:pt idx="4807">
                  <c:v>2.34716796875</c:v>
                </c:pt>
                <c:pt idx="4808">
                  <c:v>2.34765625</c:v>
                </c:pt>
                <c:pt idx="4809">
                  <c:v>2.34814453125</c:v>
                </c:pt>
                <c:pt idx="4810">
                  <c:v>2.3486328125</c:v>
                </c:pt>
                <c:pt idx="4811">
                  <c:v>2.34912109375</c:v>
                </c:pt>
                <c:pt idx="4812">
                  <c:v>2.349609375</c:v>
                </c:pt>
                <c:pt idx="4813">
                  <c:v>2.35009765625</c:v>
                </c:pt>
                <c:pt idx="4814">
                  <c:v>2.3505859375</c:v>
                </c:pt>
                <c:pt idx="4815">
                  <c:v>2.35107421875</c:v>
                </c:pt>
                <c:pt idx="4816">
                  <c:v>2.3515625</c:v>
                </c:pt>
                <c:pt idx="4817">
                  <c:v>2.35205078125</c:v>
                </c:pt>
                <c:pt idx="4818">
                  <c:v>2.3525390625</c:v>
                </c:pt>
                <c:pt idx="4819">
                  <c:v>2.35302734375</c:v>
                </c:pt>
                <c:pt idx="4820">
                  <c:v>2.353515625</c:v>
                </c:pt>
                <c:pt idx="4821">
                  <c:v>2.35400390625</c:v>
                </c:pt>
                <c:pt idx="4822">
                  <c:v>2.3544921875</c:v>
                </c:pt>
                <c:pt idx="4823">
                  <c:v>2.35498046875</c:v>
                </c:pt>
                <c:pt idx="4824">
                  <c:v>2.35546875</c:v>
                </c:pt>
                <c:pt idx="4825">
                  <c:v>2.35595703125</c:v>
                </c:pt>
                <c:pt idx="4826">
                  <c:v>2.3564453125</c:v>
                </c:pt>
                <c:pt idx="4827">
                  <c:v>2.35693359375</c:v>
                </c:pt>
                <c:pt idx="4828">
                  <c:v>2.357421875</c:v>
                </c:pt>
                <c:pt idx="4829">
                  <c:v>2.35791015625</c:v>
                </c:pt>
                <c:pt idx="4830">
                  <c:v>2.3583984375</c:v>
                </c:pt>
                <c:pt idx="4831">
                  <c:v>2.35888671875</c:v>
                </c:pt>
                <c:pt idx="4832">
                  <c:v>2.359375</c:v>
                </c:pt>
                <c:pt idx="4833">
                  <c:v>2.35986328125</c:v>
                </c:pt>
                <c:pt idx="4834">
                  <c:v>2.3603515625</c:v>
                </c:pt>
                <c:pt idx="4835">
                  <c:v>2.36083984375</c:v>
                </c:pt>
                <c:pt idx="4836">
                  <c:v>2.361328125</c:v>
                </c:pt>
                <c:pt idx="4837">
                  <c:v>2.36181640625</c:v>
                </c:pt>
                <c:pt idx="4838">
                  <c:v>2.3623046875</c:v>
                </c:pt>
                <c:pt idx="4839">
                  <c:v>2.36279296875</c:v>
                </c:pt>
                <c:pt idx="4840">
                  <c:v>2.36328125</c:v>
                </c:pt>
                <c:pt idx="4841">
                  <c:v>2.36376953125</c:v>
                </c:pt>
                <c:pt idx="4842">
                  <c:v>2.3642578125</c:v>
                </c:pt>
                <c:pt idx="4843">
                  <c:v>2.36474609375</c:v>
                </c:pt>
                <c:pt idx="4844">
                  <c:v>2.365234375</c:v>
                </c:pt>
                <c:pt idx="4845">
                  <c:v>2.36572265625</c:v>
                </c:pt>
                <c:pt idx="4846">
                  <c:v>2.3662109375</c:v>
                </c:pt>
                <c:pt idx="4847">
                  <c:v>2.36669921875</c:v>
                </c:pt>
                <c:pt idx="4848">
                  <c:v>2.3671875</c:v>
                </c:pt>
                <c:pt idx="4849">
                  <c:v>2.36767578125</c:v>
                </c:pt>
                <c:pt idx="4850">
                  <c:v>2.3681640625</c:v>
                </c:pt>
                <c:pt idx="4851">
                  <c:v>2.36865234375</c:v>
                </c:pt>
                <c:pt idx="4852">
                  <c:v>2.369140625</c:v>
                </c:pt>
                <c:pt idx="4853">
                  <c:v>2.36962890625</c:v>
                </c:pt>
                <c:pt idx="4854">
                  <c:v>2.3701171875</c:v>
                </c:pt>
                <c:pt idx="4855">
                  <c:v>2.37060546875</c:v>
                </c:pt>
                <c:pt idx="4856">
                  <c:v>2.37109375</c:v>
                </c:pt>
                <c:pt idx="4857">
                  <c:v>2.37158203125</c:v>
                </c:pt>
                <c:pt idx="4858">
                  <c:v>2.3720703125</c:v>
                </c:pt>
                <c:pt idx="4859">
                  <c:v>2.37255859375</c:v>
                </c:pt>
                <c:pt idx="4860">
                  <c:v>2.373046875</c:v>
                </c:pt>
                <c:pt idx="4861">
                  <c:v>2.37353515625</c:v>
                </c:pt>
                <c:pt idx="4862">
                  <c:v>2.3740234375</c:v>
                </c:pt>
                <c:pt idx="4863">
                  <c:v>2.37451171875</c:v>
                </c:pt>
                <c:pt idx="4864">
                  <c:v>2.375</c:v>
                </c:pt>
                <c:pt idx="4865">
                  <c:v>2.37548828125</c:v>
                </c:pt>
                <c:pt idx="4866">
                  <c:v>2.3759765625</c:v>
                </c:pt>
                <c:pt idx="4867">
                  <c:v>2.37646484375</c:v>
                </c:pt>
                <c:pt idx="4868">
                  <c:v>2.376953125</c:v>
                </c:pt>
                <c:pt idx="4869">
                  <c:v>2.37744140625</c:v>
                </c:pt>
                <c:pt idx="4870">
                  <c:v>2.3779296875</c:v>
                </c:pt>
                <c:pt idx="4871">
                  <c:v>2.37841796875</c:v>
                </c:pt>
                <c:pt idx="4872">
                  <c:v>2.37890625</c:v>
                </c:pt>
                <c:pt idx="4873">
                  <c:v>2.37939453125</c:v>
                </c:pt>
                <c:pt idx="4874">
                  <c:v>2.3798828125</c:v>
                </c:pt>
                <c:pt idx="4875">
                  <c:v>2.38037109375</c:v>
                </c:pt>
                <c:pt idx="4876">
                  <c:v>2.380859375</c:v>
                </c:pt>
                <c:pt idx="4877">
                  <c:v>2.38134765625</c:v>
                </c:pt>
                <c:pt idx="4878">
                  <c:v>2.3818359375</c:v>
                </c:pt>
                <c:pt idx="4879">
                  <c:v>2.38232421875</c:v>
                </c:pt>
                <c:pt idx="4880">
                  <c:v>2.3828125</c:v>
                </c:pt>
                <c:pt idx="4881">
                  <c:v>2.38330078125</c:v>
                </c:pt>
                <c:pt idx="4882">
                  <c:v>2.3837890625</c:v>
                </c:pt>
                <c:pt idx="4883">
                  <c:v>2.38427734375</c:v>
                </c:pt>
                <c:pt idx="4884">
                  <c:v>2.384765625</c:v>
                </c:pt>
                <c:pt idx="4885">
                  <c:v>2.38525390625</c:v>
                </c:pt>
                <c:pt idx="4886">
                  <c:v>2.3857421875</c:v>
                </c:pt>
                <c:pt idx="4887">
                  <c:v>2.38623046875</c:v>
                </c:pt>
                <c:pt idx="4888">
                  <c:v>2.38671875</c:v>
                </c:pt>
                <c:pt idx="4889">
                  <c:v>2.38720703125</c:v>
                </c:pt>
                <c:pt idx="4890">
                  <c:v>2.3876953125</c:v>
                </c:pt>
                <c:pt idx="4891">
                  <c:v>2.38818359375</c:v>
                </c:pt>
                <c:pt idx="4892">
                  <c:v>2.388671875</c:v>
                </c:pt>
                <c:pt idx="4893">
                  <c:v>2.38916015625</c:v>
                </c:pt>
                <c:pt idx="4894">
                  <c:v>2.3896484375</c:v>
                </c:pt>
                <c:pt idx="4895">
                  <c:v>2.39013671875</c:v>
                </c:pt>
                <c:pt idx="4896">
                  <c:v>2.390625</c:v>
                </c:pt>
                <c:pt idx="4897">
                  <c:v>2.39111328125</c:v>
                </c:pt>
                <c:pt idx="4898">
                  <c:v>2.3916015625</c:v>
                </c:pt>
                <c:pt idx="4899">
                  <c:v>2.39208984375</c:v>
                </c:pt>
                <c:pt idx="4900">
                  <c:v>2.392578125</c:v>
                </c:pt>
                <c:pt idx="4901">
                  <c:v>2.39306640625</c:v>
                </c:pt>
                <c:pt idx="4902">
                  <c:v>2.3935546875</c:v>
                </c:pt>
                <c:pt idx="4903">
                  <c:v>2.39404296875</c:v>
                </c:pt>
                <c:pt idx="4904">
                  <c:v>2.39453125</c:v>
                </c:pt>
                <c:pt idx="4905">
                  <c:v>2.39501953125</c:v>
                </c:pt>
                <c:pt idx="4906">
                  <c:v>2.3955078125</c:v>
                </c:pt>
                <c:pt idx="4907">
                  <c:v>2.39599609375</c:v>
                </c:pt>
                <c:pt idx="4908">
                  <c:v>2.396484375</c:v>
                </c:pt>
                <c:pt idx="4909">
                  <c:v>2.39697265625</c:v>
                </c:pt>
                <c:pt idx="4910">
                  <c:v>2.3974609375</c:v>
                </c:pt>
                <c:pt idx="4911">
                  <c:v>2.39794921875</c:v>
                </c:pt>
                <c:pt idx="4912">
                  <c:v>2.3984375</c:v>
                </c:pt>
                <c:pt idx="4913">
                  <c:v>2.39892578125</c:v>
                </c:pt>
                <c:pt idx="4914">
                  <c:v>2.3994140625</c:v>
                </c:pt>
                <c:pt idx="4915">
                  <c:v>2.39990234375</c:v>
                </c:pt>
                <c:pt idx="4916">
                  <c:v>2.400390625</c:v>
                </c:pt>
                <c:pt idx="4917">
                  <c:v>2.40087890625</c:v>
                </c:pt>
                <c:pt idx="4918">
                  <c:v>2.4013671875</c:v>
                </c:pt>
                <c:pt idx="4919">
                  <c:v>2.40185546875</c:v>
                </c:pt>
                <c:pt idx="4920">
                  <c:v>2.40234375</c:v>
                </c:pt>
                <c:pt idx="4921">
                  <c:v>2.40283203125</c:v>
                </c:pt>
                <c:pt idx="4922">
                  <c:v>2.4033203125</c:v>
                </c:pt>
                <c:pt idx="4923">
                  <c:v>2.40380859375</c:v>
                </c:pt>
                <c:pt idx="4924">
                  <c:v>2.404296875</c:v>
                </c:pt>
                <c:pt idx="4925">
                  <c:v>2.40478515625</c:v>
                </c:pt>
                <c:pt idx="4926">
                  <c:v>2.4052734375</c:v>
                </c:pt>
                <c:pt idx="4927">
                  <c:v>2.40576171875</c:v>
                </c:pt>
                <c:pt idx="4928">
                  <c:v>2.40625</c:v>
                </c:pt>
                <c:pt idx="4929">
                  <c:v>2.40673828125</c:v>
                </c:pt>
                <c:pt idx="4930">
                  <c:v>2.4072265625</c:v>
                </c:pt>
                <c:pt idx="4931">
                  <c:v>2.40771484375</c:v>
                </c:pt>
                <c:pt idx="4932">
                  <c:v>2.408203125</c:v>
                </c:pt>
                <c:pt idx="4933">
                  <c:v>2.40869140625</c:v>
                </c:pt>
                <c:pt idx="4934">
                  <c:v>2.4091796875</c:v>
                </c:pt>
                <c:pt idx="4935">
                  <c:v>2.40966796875</c:v>
                </c:pt>
                <c:pt idx="4936">
                  <c:v>2.41015625</c:v>
                </c:pt>
                <c:pt idx="4937">
                  <c:v>2.41064453125</c:v>
                </c:pt>
                <c:pt idx="4938">
                  <c:v>2.4111328125</c:v>
                </c:pt>
                <c:pt idx="4939">
                  <c:v>2.41162109375</c:v>
                </c:pt>
                <c:pt idx="4940">
                  <c:v>2.412109375</c:v>
                </c:pt>
                <c:pt idx="4941">
                  <c:v>2.41259765625</c:v>
                </c:pt>
                <c:pt idx="4942">
                  <c:v>2.4130859375</c:v>
                </c:pt>
                <c:pt idx="4943">
                  <c:v>2.41357421875</c:v>
                </c:pt>
                <c:pt idx="4944">
                  <c:v>2.4140625</c:v>
                </c:pt>
                <c:pt idx="4945">
                  <c:v>2.41455078125</c:v>
                </c:pt>
                <c:pt idx="4946">
                  <c:v>2.4150390625</c:v>
                </c:pt>
                <c:pt idx="4947">
                  <c:v>2.41552734375</c:v>
                </c:pt>
                <c:pt idx="4948">
                  <c:v>2.416015625</c:v>
                </c:pt>
                <c:pt idx="4949">
                  <c:v>2.41650390625</c:v>
                </c:pt>
                <c:pt idx="4950">
                  <c:v>2.4169921875</c:v>
                </c:pt>
                <c:pt idx="4951">
                  <c:v>2.41748046875</c:v>
                </c:pt>
                <c:pt idx="4952">
                  <c:v>2.41796875</c:v>
                </c:pt>
                <c:pt idx="4953">
                  <c:v>2.41845703125</c:v>
                </c:pt>
                <c:pt idx="4954">
                  <c:v>2.4189453125</c:v>
                </c:pt>
                <c:pt idx="4955">
                  <c:v>2.41943359375</c:v>
                </c:pt>
                <c:pt idx="4956">
                  <c:v>2.419921875</c:v>
                </c:pt>
                <c:pt idx="4957">
                  <c:v>2.42041015625</c:v>
                </c:pt>
                <c:pt idx="4958">
                  <c:v>2.4208984375</c:v>
                </c:pt>
                <c:pt idx="4959">
                  <c:v>2.42138671875</c:v>
                </c:pt>
                <c:pt idx="4960">
                  <c:v>2.421875</c:v>
                </c:pt>
                <c:pt idx="4961">
                  <c:v>2.42236328125</c:v>
                </c:pt>
                <c:pt idx="4962">
                  <c:v>2.4228515625</c:v>
                </c:pt>
                <c:pt idx="4963">
                  <c:v>2.42333984375</c:v>
                </c:pt>
                <c:pt idx="4964">
                  <c:v>2.423828125</c:v>
                </c:pt>
                <c:pt idx="4965">
                  <c:v>2.42431640625</c:v>
                </c:pt>
                <c:pt idx="4966">
                  <c:v>2.4248046875</c:v>
                </c:pt>
                <c:pt idx="4967">
                  <c:v>2.42529296875</c:v>
                </c:pt>
                <c:pt idx="4968">
                  <c:v>2.42578125</c:v>
                </c:pt>
                <c:pt idx="4969">
                  <c:v>2.42626953125</c:v>
                </c:pt>
                <c:pt idx="4970">
                  <c:v>2.4267578125</c:v>
                </c:pt>
                <c:pt idx="4971">
                  <c:v>2.42724609375</c:v>
                </c:pt>
                <c:pt idx="4972">
                  <c:v>2.427734375</c:v>
                </c:pt>
                <c:pt idx="4973">
                  <c:v>2.42822265625</c:v>
                </c:pt>
                <c:pt idx="4974">
                  <c:v>2.4287109375</c:v>
                </c:pt>
                <c:pt idx="4975">
                  <c:v>2.42919921875</c:v>
                </c:pt>
                <c:pt idx="4976">
                  <c:v>2.4296875</c:v>
                </c:pt>
                <c:pt idx="4977">
                  <c:v>2.43017578125</c:v>
                </c:pt>
                <c:pt idx="4978">
                  <c:v>2.4306640625</c:v>
                </c:pt>
                <c:pt idx="4979">
                  <c:v>2.43115234375</c:v>
                </c:pt>
                <c:pt idx="4980">
                  <c:v>2.431640625</c:v>
                </c:pt>
                <c:pt idx="4981">
                  <c:v>2.43212890625</c:v>
                </c:pt>
                <c:pt idx="4982">
                  <c:v>2.4326171875</c:v>
                </c:pt>
                <c:pt idx="4983">
                  <c:v>2.43310546875</c:v>
                </c:pt>
                <c:pt idx="4984">
                  <c:v>2.43359375</c:v>
                </c:pt>
                <c:pt idx="4985">
                  <c:v>2.43408203125</c:v>
                </c:pt>
                <c:pt idx="4986">
                  <c:v>2.4345703125</c:v>
                </c:pt>
                <c:pt idx="4987">
                  <c:v>2.43505859375</c:v>
                </c:pt>
                <c:pt idx="4988">
                  <c:v>2.435546875</c:v>
                </c:pt>
                <c:pt idx="4989">
                  <c:v>2.43603515625</c:v>
                </c:pt>
                <c:pt idx="4990">
                  <c:v>2.4365234375</c:v>
                </c:pt>
                <c:pt idx="4991">
                  <c:v>2.43701171875</c:v>
                </c:pt>
                <c:pt idx="4992">
                  <c:v>2.4375</c:v>
                </c:pt>
                <c:pt idx="4993">
                  <c:v>2.43798828125</c:v>
                </c:pt>
                <c:pt idx="4994">
                  <c:v>2.4384765625</c:v>
                </c:pt>
                <c:pt idx="4995">
                  <c:v>2.43896484375</c:v>
                </c:pt>
                <c:pt idx="4996">
                  <c:v>2.439453125</c:v>
                </c:pt>
                <c:pt idx="4997">
                  <c:v>2.43994140625</c:v>
                </c:pt>
                <c:pt idx="4998">
                  <c:v>2.4404296875</c:v>
                </c:pt>
                <c:pt idx="4999">
                  <c:v>2.44091796875</c:v>
                </c:pt>
                <c:pt idx="5000">
                  <c:v>2.44140625</c:v>
                </c:pt>
                <c:pt idx="5001">
                  <c:v>2.44189453125</c:v>
                </c:pt>
                <c:pt idx="5002">
                  <c:v>2.4423828125</c:v>
                </c:pt>
                <c:pt idx="5003">
                  <c:v>2.44287109375</c:v>
                </c:pt>
                <c:pt idx="5004">
                  <c:v>2.443359375</c:v>
                </c:pt>
                <c:pt idx="5005">
                  <c:v>2.44384765625</c:v>
                </c:pt>
                <c:pt idx="5006">
                  <c:v>2.4443359375</c:v>
                </c:pt>
                <c:pt idx="5007">
                  <c:v>2.44482421875</c:v>
                </c:pt>
                <c:pt idx="5008">
                  <c:v>2.4453125</c:v>
                </c:pt>
                <c:pt idx="5009">
                  <c:v>2.44580078125</c:v>
                </c:pt>
                <c:pt idx="5010">
                  <c:v>2.4462890625</c:v>
                </c:pt>
                <c:pt idx="5011">
                  <c:v>2.44677734375</c:v>
                </c:pt>
                <c:pt idx="5012">
                  <c:v>2.447265625</c:v>
                </c:pt>
                <c:pt idx="5013">
                  <c:v>2.44775390625</c:v>
                </c:pt>
                <c:pt idx="5014">
                  <c:v>2.4482421875</c:v>
                </c:pt>
                <c:pt idx="5015">
                  <c:v>2.44873046875</c:v>
                </c:pt>
                <c:pt idx="5016">
                  <c:v>2.44921875</c:v>
                </c:pt>
                <c:pt idx="5017">
                  <c:v>2.44970703125</c:v>
                </c:pt>
                <c:pt idx="5018">
                  <c:v>2.4501953125</c:v>
                </c:pt>
                <c:pt idx="5019">
                  <c:v>2.45068359375</c:v>
                </c:pt>
                <c:pt idx="5020">
                  <c:v>2.451171875</c:v>
                </c:pt>
                <c:pt idx="5021">
                  <c:v>2.45166015625</c:v>
                </c:pt>
                <c:pt idx="5022">
                  <c:v>2.4521484375</c:v>
                </c:pt>
                <c:pt idx="5023">
                  <c:v>2.45263671875</c:v>
                </c:pt>
                <c:pt idx="5024">
                  <c:v>2.453125</c:v>
                </c:pt>
                <c:pt idx="5025">
                  <c:v>2.45361328125</c:v>
                </c:pt>
                <c:pt idx="5026">
                  <c:v>2.4541015625</c:v>
                </c:pt>
                <c:pt idx="5027">
                  <c:v>2.45458984375</c:v>
                </c:pt>
                <c:pt idx="5028">
                  <c:v>2.455078125</c:v>
                </c:pt>
                <c:pt idx="5029">
                  <c:v>2.45556640625</c:v>
                </c:pt>
                <c:pt idx="5030">
                  <c:v>2.4560546875</c:v>
                </c:pt>
                <c:pt idx="5031">
                  <c:v>2.45654296875</c:v>
                </c:pt>
                <c:pt idx="5032">
                  <c:v>2.45703125</c:v>
                </c:pt>
                <c:pt idx="5033">
                  <c:v>2.45751953125</c:v>
                </c:pt>
                <c:pt idx="5034">
                  <c:v>2.4580078125</c:v>
                </c:pt>
                <c:pt idx="5035">
                  <c:v>2.45849609375</c:v>
                </c:pt>
                <c:pt idx="5036">
                  <c:v>2.458984375</c:v>
                </c:pt>
                <c:pt idx="5037">
                  <c:v>2.45947265625</c:v>
                </c:pt>
                <c:pt idx="5038">
                  <c:v>2.4599609375</c:v>
                </c:pt>
                <c:pt idx="5039">
                  <c:v>2.46044921875</c:v>
                </c:pt>
                <c:pt idx="5040">
                  <c:v>2.4609375</c:v>
                </c:pt>
                <c:pt idx="5041">
                  <c:v>2.46142578125</c:v>
                </c:pt>
                <c:pt idx="5042">
                  <c:v>2.4619140625</c:v>
                </c:pt>
                <c:pt idx="5043">
                  <c:v>2.46240234375</c:v>
                </c:pt>
                <c:pt idx="5044">
                  <c:v>2.462890625</c:v>
                </c:pt>
                <c:pt idx="5045">
                  <c:v>2.46337890625</c:v>
                </c:pt>
                <c:pt idx="5046">
                  <c:v>2.4638671875</c:v>
                </c:pt>
                <c:pt idx="5047">
                  <c:v>2.46435546875</c:v>
                </c:pt>
                <c:pt idx="5048">
                  <c:v>2.46484375</c:v>
                </c:pt>
                <c:pt idx="5049">
                  <c:v>2.46533203125</c:v>
                </c:pt>
                <c:pt idx="5050">
                  <c:v>2.4658203125</c:v>
                </c:pt>
                <c:pt idx="5051">
                  <c:v>2.46630859375</c:v>
                </c:pt>
                <c:pt idx="5052">
                  <c:v>2.466796875</c:v>
                </c:pt>
                <c:pt idx="5053">
                  <c:v>2.46728515625</c:v>
                </c:pt>
                <c:pt idx="5054">
                  <c:v>2.4677734375</c:v>
                </c:pt>
                <c:pt idx="5055">
                  <c:v>2.46826171875</c:v>
                </c:pt>
                <c:pt idx="5056">
                  <c:v>2.46875</c:v>
                </c:pt>
                <c:pt idx="5057">
                  <c:v>2.46923828125</c:v>
                </c:pt>
                <c:pt idx="5058">
                  <c:v>2.4697265625</c:v>
                </c:pt>
                <c:pt idx="5059">
                  <c:v>2.47021484375</c:v>
                </c:pt>
                <c:pt idx="5060">
                  <c:v>2.470703125</c:v>
                </c:pt>
                <c:pt idx="5061">
                  <c:v>2.47119140625</c:v>
                </c:pt>
                <c:pt idx="5062">
                  <c:v>2.4716796875</c:v>
                </c:pt>
                <c:pt idx="5063">
                  <c:v>2.47216796875</c:v>
                </c:pt>
                <c:pt idx="5064">
                  <c:v>2.47265625</c:v>
                </c:pt>
                <c:pt idx="5065">
                  <c:v>2.47314453125</c:v>
                </c:pt>
                <c:pt idx="5066">
                  <c:v>2.4736328125</c:v>
                </c:pt>
                <c:pt idx="5067">
                  <c:v>2.47412109375</c:v>
                </c:pt>
                <c:pt idx="5068">
                  <c:v>2.474609375</c:v>
                </c:pt>
                <c:pt idx="5069">
                  <c:v>2.47509765625</c:v>
                </c:pt>
                <c:pt idx="5070">
                  <c:v>2.4755859375</c:v>
                </c:pt>
                <c:pt idx="5071">
                  <c:v>2.47607421875</c:v>
                </c:pt>
                <c:pt idx="5072">
                  <c:v>2.4765625</c:v>
                </c:pt>
                <c:pt idx="5073">
                  <c:v>2.47705078125</c:v>
                </c:pt>
                <c:pt idx="5074">
                  <c:v>2.4775390625</c:v>
                </c:pt>
                <c:pt idx="5075">
                  <c:v>2.47802734375</c:v>
                </c:pt>
                <c:pt idx="5076">
                  <c:v>2.478515625</c:v>
                </c:pt>
                <c:pt idx="5077">
                  <c:v>2.47900390625</c:v>
                </c:pt>
                <c:pt idx="5078">
                  <c:v>2.4794921875</c:v>
                </c:pt>
                <c:pt idx="5079">
                  <c:v>2.47998046875</c:v>
                </c:pt>
                <c:pt idx="5080">
                  <c:v>2.48046875</c:v>
                </c:pt>
                <c:pt idx="5081">
                  <c:v>2.48095703125</c:v>
                </c:pt>
                <c:pt idx="5082">
                  <c:v>2.4814453125</c:v>
                </c:pt>
                <c:pt idx="5083">
                  <c:v>2.48193359375</c:v>
                </c:pt>
                <c:pt idx="5084">
                  <c:v>2.482421875</c:v>
                </c:pt>
                <c:pt idx="5085">
                  <c:v>2.48291015625</c:v>
                </c:pt>
                <c:pt idx="5086">
                  <c:v>2.4833984375</c:v>
                </c:pt>
                <c:pt idx="5087">
                  <c:v>2.48388671875</c:v>
                </c:pt>
                <c:pt idx="5088">
                  <c:v>2.484375</c:v>
                </c:pt>
                <c:pt idx="5089">
                  <c:v>2.48486328125</c:v>
                </c:pt>
                <c:pt idx="5090">
                  <c:v>2.4853515625</c:v>
                </c:pt>
                <c:pt idx="5091">
                  <c:v>2.48583984375</c:v>
                </c:pt>
                <c:pt idx="5092">
                  <c:v>2.486328125</c:v>
                </c:pt>
                <c:pt idx="5093">
                  <c:v>2.48681640625</c:v>
                </c:pt>
                <c:pt idx="5094">
                  <c:v>2.4873046875</c:v>
                </c:pt>
                <c:pt idx="5095">
                  <c:v>2.48779296875</c:v>
                </c:pt>
                <c:pt idx="5096">
                  <c:v>2.48828125</c:v>
                </c:pt>
                <c:pt idx="5097">
                  <c:v>2.48876953125</c:v>
                </c:pt>
                <c:pt idx="5098">
                  <c:v>2.4892578125</c:v>
                </c:pt>
                <c:pt idx="5099">
                  <c:v>2.48974609375</c:v>
                </c:pt>
                <c:pt idx="5100">
                  <c:v>2.490234375</c:v>
                </c:pt>
                <c:pt idx="5101">
                  <c:v>2.49072265625</c:v>
                </c:pt>
                <c:pt idx="5102">
                  <c:v>2.4912109375</c:v>
                </c:pt>
                <c:pt idx="5103">
                  <c:v>2.49169921875</c:v>
                </c:pt>
                <c:pt idx="5104">
                  <c:v>2.4921875</c:v>
                </c:pt>
                <c:pt idx="5105">
                  <c:v>2.49267578125</c:v>
                </c:pt>
                <c:pt idx="5106">
                  <c:v>2.4931640625</c:v>
                </c:pt>
                <c:pt idx="5107">
                  <c:v>2.49365234375</c:v>
                </c:pt>
                <c:pt idx="5108">
                  <c:v>2.494140625</c:v>
                </c:pt>
                <c:pt idx="5109">
                  <c:v>2.49462890625</c:v>
                </c:pt>
                <c:pt idx="5110">
                  <c:v>2.4951171875</c:v>
                </c:pt>
                <c:pt idx="5111">
                  <c:v>2.49560546875</c:v>
                </c:pt>
                <c:pt idx="5112">
                  <c:v>2.49609375</c:v>
                </c:pt>
                <c:pt idx="5113">
                  <c:v>2.49658203125</c:v>
                </c:pt>
                <c:pt idx="5114">
                  <c:v>2.4970703125</c:v>
                </c:pt>
                <c:pt idx="5115">
                  <c:v>2.49755859375</c:v>
                </c:pt>
                <c:pt idx="5116">
                  <c:v>2.498046875</c:v>
                </c:pt>
                <c:pt idx="5117">
                  <c:v>2.49853515625</c:v>
                </c:pt>
                <c:pt idx="5118">
                  <c:v>2.4990234375</c:v>
                </c:pt>
                <c:pt idx="5119">
                  <c:v>2.49951171875</c:v>
                </c:pt>
                <c:pt idx="5120">
                  <c:v>2.5</c:v>
                </c:pt>
                <c:pt idx="5121">
                  <c:v>2.50048828125</c:v>
                </c:pt>
                <c:pt idx="5122">
                  <c:v>2.5009765625</c:v>
                </c:pt>
                <c:pt idx="5123">
                  <c:v>2.50146484375</c:v>
                </c:pt>
                <c:pt idx="5124">
                  <c:v>2.501953125</c:v>
                </c:pt>
                <c:pt idx="5125">
                  <c:v>2.50244140625</c:v>
                </c:pt>
                <c:pt idx="5126">
                  <c:v>2.5029296875</c:v>
                </c:pt>
                <c:pt idx="5127">
                  <c:v>2.50341796875</c:v>
                </c:pt>
                <c:pt idx="5128">
                  <c:v>2.50390625</c:v>
                </c:pt>
                <c:pt idx="5129">
                  <c:v>2.50439453125</c:v>
                </c:pt>
                <c:pt idx="5130">
                  <c:v>2.5048828125</c:v>
                </c:pt>
                <c:pt idx="5131">
                  <c:v>2.50537109375</c:v>
                </c:pt>
                <c:pt idx="5132">
                  <c:v>2.505859375</c:v>
                </c:pt>
                <c:pt idx="5133">
                  <c:v>2.50634765625</c:v>
                </c:pt>
                <c:pt idx="5134">
                  <c:v>2.5068359375</c:v>
                </c:pt>
                <c:pt idx="5135">
                  <c:v>2.50732421875</c:v>
                </c:pt>
                <c:pt idx="5136">
                  <c:v>2.5078125</c:v>
                </c:pt>
                <c:pt idx="5137">
                  <c:v>2.50830078125</c:v>
                </c:pt>
                <c:pt idx="5138">
                  <c:v>2.5087890625</c:v>
                </c:pt>
                <c:pt idx="5139">
                  <c:v>2.50927734375</c:v>
                </c:pt>
                <c:pt idx="5140">
                  <c:v>2.509765625</c:v>
                </c:pt>
                <c:pt idx="5141">
                  <c:v>2.51025390625</c:v>
                </c:pt>
                <c:pt idx="5142">
                  <c:v>2.5107421875</c:v>
                </c:pt>
                <c:pt idx="5143">
                  <c:v>2.51123046875</c:v>
                </c:pt>
                <c:pt idx="5144">
                  <c:v>2.51171875</c:v>
                </c:pt>
                <c:pt idx="5145">
                  <c:v>2.51220703125</c:v>
                </c:pt>
                <c:pt idx="5146">
                  <c:v>2.5126953125</c:v>
                </c:pt>
                <c:pt idx="5147">
                  <c:v>2.51318359375</c:v>
                </c:pt>
                <c:pt idx="5148">
                  <c:v>2.513671875</c:v>
                </c:pt>
                <c:pt idx="5149">
                  <c:v>2.51416015625</c:v>
                </c:pt>
                <c:pt idx="5150">
                  <c:v>2.5146484375</c:v>
                </c:pt>
                <c:pt idx="5151">
                  <c:v>2.51513671875</c:v>
                </c:pt>
                <c:pt idx="5152">
                  <c:v>2.515625</c:v>
                </c:pt>
                <c:pt idx="5153">
                  <c:v>2.51611328125</c:v>
                </c:pt>
                <c:pt idx="5154">
                  <c:v>2.5166015625</c:v>
                </c:pt>
                <c:pt idx="5155">
                  <c:v>2.51708984375</c:v>
                </c:pt>
                <c:pt idx="5156">
                  <c:v>2.517578125</c:v>
                </c:pt>
                <c:pt idx="5157">
                  <c:v>2.51806640625</c:v>
                </c:pt>
                <c:pt idx="5158">
                  <c:v>2.5185546875</c:v>
                </c:pt>
                <c:pt idx="5159">
                  <c:v>2.51904296875</c:v>
                </c:pt>
                <c:pt idx="5160">
                  <c:v>2.51953125</c:v>
                </c:pt>
                <c:pt idx="5161">
                  <c:v>2.52001953125</c:v>
                </c:pt>
                <c:pt idx="5162">
                  <c:v>2.5205078125</c:v>
                </c:pt>
                <c:pt idx="5163">
                  <c:v>2.52099609375</c:v>
                </c:pt>
                <c:pt idx="5164">
                  <c:v>2.521484375</c:v>
                </c:pt>
                <c:pt idx="5165">
                  <c:v>2.52197265625</c:v>
                </c:pt>
                <c:pt idx="5166">
                  <c:v>2.5224609375</c:v>
                </c:pt>
                <c:pt idx="5167">
                  <c:v>2.52294921875</c:v>
                </c:pt>
                <c:pt idx="5168">
                  <c:v>2.5234375</c:v>
                </c:pt>
                <c:pt idx="5169">
                  <c:v>2.52392578125</c:v>
                </c:pt>
                <c:pt idx="5170">
                  <c:v>2.5244140625</c:v>
                </c:pt>
                <c:pt idx="5171">
                  <c:v>2.52490234375</c:v>
                </c:pt>
                <c:pt idx="5172">
                  <c:v>2.525390625</c:v>
                </c:pt>
                <c:pt idx="5173">
                  <c:v>2.52587890625</c:v>
                </c:pt>
                <c:pt idx="5174">
                  <c:v>2.5263671875</c:v>
                </c:pt>
                <c:pt idx="5175">
                  <c:v>2.52685546875</c:v>
                </c:pt>
                <c:pt idx="5176">
                  <c:v>2.52734375</c:v>
                </c:pt>
                <c:pt idx="5177">
                  <c:v>2.52783203125</c:v>
                </c:pt>
                <c:pt idx="5178">
                  <c:v>2.5283203125</c:v>
                </c:pt>
                <c:pt idx="5179">
                  <c:v>2.52880859375</c:v>
                </c:pt>
                <c:pt idx="5180">
                  <c:v>2.529296875</c:v>
                </c:pt>
                <c:pt idx="5181">
                  <c:v>2.52978515625</c:v>
                </c:pt>
                <c:pt idx="5182">
                  <c:v>2.5302734375</c:v>
                </c:pt>
                <c:pt idx="5183">
                  <c:v>2.53076171875</c:v>
                </c:pt>
                <c:pt idx="5184">
                  <c:v>2.53125</c:v>
                </c:pt>
                <c:pt idx="5185">
                  <c:v>2.53173828125</c:v>
                </c:pt>
                <c:pt idx="5186">
                  <c:v>2.5322265625</c:v>
                </c:pt>
                <c:pt idx="5187">
                  <c:v>2.53271484375</c:v>
                </c:pt>
                <c:pt idx="5188">
                  <c:v>2.533203125</c:v>
                </c:pt>
                <c:pt idx="5189">
                  <c:v>2.53369140625</c:v>
                </c:pt>
                <c:pt idx="5190">
                  <c:v>2.5341796875</c:v>
                </c:pt>
                <c:pt idx="5191">
                  <c:v>2.53466796875</c:v>
                </c:pt>
                <c:pt idx="5192">
                  <c:v>2.53515625</c:v>
                </c:pt>
                <c:pt idx="5193">
                  <c:v>2.53564453125</c:v>
                </c:pt>
                <c:pt idx="5194">
                  <c:v>2.5361328125</c:v>
                </c:pt>
                <c:pt idx="5195">
                  <c:v>2.53662109375</c:v>
                </c:pt>
                <c:pt idx="5196">
                  <c:v>2.537109375</c:v>
                </c:pt>
                <c:pt idx="5197">
                  <c:v>2.53759765625</c:v>
                </c:pt>
                <c:pt idx="5198">
                  <c:v>2.5380859375</c:v>
                </c:pt>
                <c:pt idx="5199">
                  <c:v>2.53857421875</c:v>
                </c:pt>
                <c:pt idx="5200">
                  <c:v>2.5390625</c:v>
                </c:pt>
                <c:pt idx="5201">
                  <c:v>2.53955078125</c:v>
                </c:pt>
                <c:pt idx="5202">
                  <c:v>2.5400390625</c:v>
                </c:pt>
                <c:pt idx="5203">
                  <c:v>2.54052734375</c:v>
                </c:pt>
                <c:pt idx="5204">
                  <c:v>2.541015625</c:v>
                </c:pt>
                <c:pt idx="5205">
                  <c:v>2.54150390625</c:v>
                </c:pt>
                <c:pt idx="5206">
                  <c:v>2.5419921875</c:v>
                </c:pt>
                <c:pt idx="5207">
                  <c:v>2.54248046875</c:v>
                </c:pt>
                <c:pt idx="5208">
                  <c:v>2.54296875</c:v>
                </c:pt>
                <c:pt idx="5209">
                  <c:v>2.54345703125</c:v>
                </c:pt>
                <c:pt idx="5210">
                  <c:v>2.5439453125</c:v>
                </c:pt>
                <c:pt idx="5211">
                  <c:v>2.54443359375</c:v>
                </c:pt>
                <c:pt idx="5212">
                  <c:v>2.544921875</c:v>
                </c:pt>
                <c:pt idx="5213">
                  <c:v>2.54541015625</c:v>
                </c:pt>
                <c:pt idx="5214">
                  <c:v>2.5458984375</c:v>
                </c:pt>
                <c:pt idx="5215">
                  <c:v>2.54638671875</c:v>
                </c:pt>
                <c:pt idx="5216">
                  <c:v>2.546875</c:v>
                </c:pt>
                <c:pt idx="5217">
                  <c:v>2.54736328125</c:v>
                </c:pt>
                <c:pt idx="5218">
                  <c:v>2.5478515625</c:v>
                </c:pt>
                <c:pt idx="5219">
                  <c:v>2.54833984375</c:v>
                </c:pt>
                <c:pt idx="5220">
                  <c:v>2.548828125</c:v>
                </c:pt>
                <c:pt idx="5221">
                  <c:v>2.54931640625</c:v>
                </c:pt>
                <c:pt idx="5222">
                  <c:v>2.5498046875</c:v>
                </c:pt>
                <c:pt idx="5223">
                  <c:v>2.55029296875</c:v>
                </c:pt>
                <c:pt idx="5224">
                  <c:v>2.55078125</c:v>
                </c:pt>
                <c:pt idx="5225">
                  <c:v>2.55126953125</c:v>
                </c:pt>
                <c:pt idx="5226">
                  <c:v>2.5517578125</c:v>
                </c:pt>
                <c:pt idx="5227">
                  <c:v>2.55224609375</c:v>
                </c:pt>
                <c:pt idx="5228">
                  <c:v>2.552734375</c:v>
                </c:pt>
                <c:pt idx="5229">
                  <c:v>2.55322265625</c:v>
                </c:pt>
                <c:pt idx="5230">
                  <c:v>2.5537109375</c:v>
                </c:pt>
                <c:pt idx="5231">
                  <c:v>2.55419921875</c:v>
                </c:pt>
                <c:pt idx="5232">
                  <c:v>2.5546875</c:v>
                </c:pt>
                <c:pt idx="5233">
                  <c:v>2.55517578125</c:v>
                </c:pt>
                <c:pt idx="5234">
                  <c:v>2.5556640625</c:v>
                </c:pt>
                <c:pt idx="5235">
                  <c:v>2.55615234375</c:v>
                </c:pt>
                <c:pt idx="5236">
                  <c:v>2.556640625</c:v>
                </c:pt>
                <c:pt idx="5237">
                  <c:v>2.55712890625</c:v>
                </c:pt>
                <c:pt idx="5238">
                  <c:v>2.5576171875</c:v>
                </c:pt>
                <c:pt idx="5239">
                  <c:v>2.55810546875</c:v>
                </c:pt>
                <c:pt idx="5240">
                  <c:v>2.55859375</c:v>
                </c:pt>
                <c:pt idx="5241">
                  <c:v>2.55908203125</c:v>
                </c:pt>
                <c:pt idx="5242">
                  <c:v>2.5595703125</c:v>
                </c:pt>
                <c:pt idx="5243">
                  <c:v>2.56005859375</c:v>
                </c:pt>
                <c:pt idx="5244">
                  <c:v>2.560546875</c:v>
                </c:pt>
              </c:numCache>
            </c:numRef>
          </c:xVal>
          <c:yVal>
            <c:numRef>
              <c:f>'PW+AT'!$S$6:$S$5250</c:f>
              <c:numCache>
                <c:formatCode>General</c:formatCode>
                <c:ptCount val="5245"/>
                <c:pt idx="0">
                  <c:v>4.3881957968004717E-2</c:v>
                </c:pt>
                <c:pt idx="1">
                  <c:v>4.3893223204070173E-2</c:v>
                </c:pt>
                <c:pt idx="2">
                  <c:v>4.3906252637209743E-2</c:v>
                </c:pt>
                <c:pt idx="3">
                  <c:v>4.3918813917494463E-2</c:v>
                </c:pt>
                <c:pt idx="4">
                  <c:v>4.3931818711010102E-2</c:v>
                </c:pt>
                <c:pt idx="5">
                  <c:v>4.3945947071377417E-2</c:v>
                </c:pt>
                <c:pt idx="6">
                  <c:v>4.395918840528288E-2</c:v>
                </c:pt>
                <c:pt idx="7">
                  <c:v>4.3969862290373779E-2</c:v>
                </c:pt>
                <c:pt idx="8">
                  <c:v>4.397790959155265E-2</c:v>
                </c:pt>
                <c:pt idx="9">
                  <c:v>4.3983729470727331E-2</c:v>
                </c:pt>
                <c:pt idx="10">
                  <c:v>4.3988011837368134E-2</c:v>
                </c:pt>
                <c:pt idx="11">
                  <c:v>4.3992821491961272E-2</c:v>
                </c:pt>
                <c:pt idx="12">
                  <c:v>4.3998394974896542E-2</c:v>
                </c:pt>
                <c:pt idx="13">
                  <c:v>4.4002820251356198E-2</c:v>
                </c:pt>
                <c:pt idx="14">
                  <c:v>4.4005313781298946E-2</c:v>
                </c:pt>
                <c:pt idx="15">
                  <c:v>4.400746235650653E-2</c:v>
                </c:pt>
                <c:pt idx="16">
                  <c:v>4.401126178651811E-2</c:v>
                </c:pt>
                <c:pt idx="17">
                  <c:v>4.4015884179969302E-2</c:v>
                </c:pt>
                <c:pt idx="18">
                  <c:v>4.4020038420565615E-2</c:v>
                </c:pt>
                <c:pt idx="19">
                  <c:v>4.4023423904894984E-2</c:v>
                </c:pt>
                <c:pt idx="20">
                  <c:v>4.4024882570632258E-2</c:v>
                </c:pt>
                <c:pt idx="21">
                  <c:v>4.4023172580730803E-2</c:v>
                </c:pt>
                <c:pt idx="22">
                  <c:v>4.401792434083155E-2</c:v>
                </c:pt>
                <c:pt idx="23">
                  <c:v>4.4009216697731064E-2</c:v>
                </c:pt>
                <c:pt idx="24">
                  <c:v>4.3997438957487651E-2</c:v>
                </c:pt>
                <c:pt idx="25">
                  <c:v>4.3983315525045134E-2</c:v>
                </c:pt>
                <c:pt idx="26">
                  <c:v>4.3967009021921508E-2</c:v>
                </c:pt>
                <c:pt idx="27">
                  <c:v>4.3949431114202561E-2</c:v>
                </c:pt>
                <c:pt idx="28">
                  <c:v>4.3932552971803526E-2</c:v>
                </c:pt>
                <c:pt idx="29">
                  <c:v>4.3916197189432016E-2</c:v>
                </c:pt>
                <c:pt idx="30">
                  <c:v>4.3899708353091232E-2</c:v>
                </c:pt>
                <c:pt idx="31">
                  <c:v>4.3883746804702764E-2</c:v>
                </c:pt>
                <c:pt idx="32">
                  <c:v>4.3869268561675508E-2</c:v>
                </c:pt>
                <c:pt idx="33">
                  <c:v>4.3857416902560273E-2</c:v>
                </c:pt>
                <c:pt idx="34">
                  <c:v>4.3847018981257514E-2</c:v>
                </c:pt>
                <c:pt idx="35">
                  <c:v>4.3834669601738672E-2</c:v>
                </c:pt>
                <c:pt idx="36">
                  <c:v>4.3819053008085369E-2</c:v>
                </c:pt>
                <c:pt idx="37">
                  <c:v>4.380065706485161E-2</c:v>
                </c:pt>
                <c:pt idx="38">
                  <c:v>4.3780767960407078E-2</c:v>
                </c:pt>
                <c:pt idx="39">
                  <c:v>4.3762628269262312E-2</c:v>
                </c:pt>
                <c:pt idx="40">
                  <c:v>4.3747504468087797E-2</c:v>
                </c:pt>
                <c:pt idx="41">
                  <c:v>4.373387382812409E-2</c:v>
                </c:pt>
                <c:pt idx="42">
                  <c:v>4.3722145367128554E-2</c:v>
                </c:pt>
                <c:pt idx="43">
                  <c:v>4.371214167980883E-2</c:v>
                </c:pt>
                <c:pt idx="44">
                  <c:v>4.3701127767907549E-2</c:v>
                </c:pt>
                <c:pt idx="45">
                  <c:v>4.3687447848695965E-2</c:v>
                </c:pt>
                <c:pt idx="46">
                  <c:v>4.3670885093483339E-2</c:v>
                </c:pt>
                <c:pt idx="47">
                  <c:v>4.3651493709442414E-2</c:v>
                </c:pt>
                <c:pt idx="48">
                  <c:v>4.36301952185085E-2</c:v>
                </c:pt>
                <c:pt idx="49">
                  <c:v>4.3607714025625452E-2</c:v>
                </c:pt>
                <c:pt idx="50">
                  <c:v>4.35838382300274E-2</c:v>
                </c:pt>
                <c:pt idx="51">
                  <c:v>4.3558528408316026E-2</c:v>
                </c:pt>
                <c:pt idx="52">
                  <c:v>4.3531759920867386E-2</c:v>
                </c:pt>
                <c:pt idx="53">
                  <c:v>4.3503710172973852E-2</c:v>
                </c:pt>
                <c:pt idx="54">
                  <c:v>4.3474635416724416E-2</c:v>
                </c:pt>
                <c:pt idx="55">
                  <c:v>4.3444318823428391E-2</c:v>
                </c:pt>
                <c:pt idx="56">
                  <c:v>4.341356857275102E-2</c:v>
                </c:pt>
                <c:pt idx="57">
                  <c:v>4.3383212556056691E-2</c:v>
                </c:pt>
                <c:pt idx="58">
                  <c:v>4.3351698477037161E-2</c:v>
                </c:pt>
                <c:pt idx="59">
                  <c:v>4.331866659718292E-2</c:v>
                </c:pt>
                <c:pt idx="60">
                  <c:v>4.328527005089438E-2</c:v>
                </c:pt>
                <c:pt idx="61">
                  <c:v>4.3252602837474459E-2</c:v>
                </c:pt>
                <c:pt idx="62">
                  <c:v>4.3222010280390293E-2</c:v>
                </c:pt>
                <c:pt idx="63">
                  <c:v>4.3192629992804009E-2</c:v>
                </c:pt>
                <c:pt idx="64">
                  <c:v>4.3163550308629776E-2</c:v>
                </c:pt>
                <c:pt idx="65">
                  <c:v>4.313428829123838E-2</c:v>
                </c:pt>
                <c:pt idx="66">
                  <c:v>4.3103528184711436E-2</c:v>
                </c:pt>
                <c:pt idx="67">
                  <c:v>4.3070555439954659E-2</c:v>
                </c:pt>
                <c:pt idx="68">
                  <c:v>4.3034670291648133E-2</c:v>
                </c:pt>
                <c:pt idx="69">
                  <c:v>4.2996010721685955E-2</c:v>
                </c:pt>
                <c:pt idx="70">
                  <c:v>4.2956153666000294E-2</c:v>
                </c:pt>
                <c:pt idx="71">
                  <c:v>4.2915715115189636E-2</c:v>
                </c:pt>
                <c:pt idx="72">
                  <c:v>4.2874773916050588E-2</c:v>
                </c:pt>
                <c:pt idx="73">
                  <c:v>4.2834419139961319E-2</c:v>
                </c:pt>
                <c:pt idx="74">
                  <c:v>4.2794921822785173E-2</c:v>
                </c:pt>
                <c:pt idx="75">
                  <c:v>4.2755764532419402E-2</c:v>
                </c:pt>
                <c:pt idx="76">
                  <c:v>4.2716715656398972E-2</c:v>
                </c:pt>
                <c:pt idx="77">
                  <c:v>4.2678356689848852E-2</c:v>
                </c:pt>
                <c:pt idx="78">
                  <c:v>4.264082561466314E-2</c:v>
                </c:pt>
                <c:pt idx="79">
                  <c:v>4.2603107278335488E-2</c:v>
                </c:pt>
                <c:pt idx="80">
                  <c:v>4.2565743752592554E-2</c:v>
                </c:pt>
                <c:pt idx="81">
                  <c:v>4.2528843451779708E-2</c:v>
                </c:pt>
                <c:pt idx="82">
                  <c:v>4.2490972349783614E-2</c:v>
                </c:pt>
                <c:pt idx="83">
                  <c:v>4.2451696789222927E-2</c:v>
                </c:pt>
                <c:pt idx="84">
                  <c:v>4.2410519049694055E-2</c:v>
                </c:pt>
                <c:pt idx="85">
                  <c:v>4.2368079761419451E-2</c:v>
                </c:pt>
                <c:pt idx="86">
                  <c:v>4.2326350094314319E-2</c:v>
                </c:pt>
                <c:pt idx="87">
                  <c:v>4.2285423678949642E-2</c:v>
                </c:pt>
                <c:pt idx="88">
                  <c:v>4.2244901353417588E-2</c:v>
                </c:pt>
                <c:pt idx="89">
                  <c:v>4.2204393811659885E-2</c:v>
                </c:pt>
                <c:pt idx="90">
                  <c:v>4.2162841549847133E-2</c:v>
                </c:pt>
                <c:pt idx="91">
                  <c:v>4.2121195657463403E-2</c:v>
                </c:pt>
                <c:pt idx="92">
                  <c:v>4.2081427304423914E-2</c:v>
                </c:pt>
                <c:pt idx="93">
                  <c:v>4.2043920868862127E-2</c:v>
                </c:pt>
                <c:pt idx="94">
                  <c:v>4.2007217685040808E-2</c:v>
                </c:pt>
                <c:pt idx="95">
                  <c:v>4.1968981916610401E-2</c:v>
                </c:pt>
                <c:pt idx="96">
                  <c:v>4.1929775346996739E-2</c:v>
                </c:pt>
                <c:pt idx="97">
                  <c:v>4.1891923956699807E-2</c:v>
                </c:pt>
                <c:pt idx="98">
                  <c:v>4.1855383394396484E-2</c:v>
                </c:pt>
                <c:pt idx="99">
                  <c:v>4.1820661236339936E-2</c:v>
                </c:pt>
                <c:pt idx="100">
                  <c:v>4.1788984535802425E-2</c:v>
                </c:pt>
                <c:pt idx="101">
                  <c:v>4.1758618663258522E-2</c:v>
                </c:pt>
                <c:pt idx="102">
                  <c:v>4.1726587152136244E-2</c:v>
                </c:pt>
                <c:pt idx="103">
                  <c:v>4.1691855138230142E-2</c:v>
                </c:pt>
                <c:pt idx="104">
                  <c:v>4.1655526476692704E-2</c:v>
                </c:pt>
                <c:pt idx="105">
                  <c:v>4.1618325572467779E-2</c:v>
                </c:pt>
                <c:pt idx="106">
                  <c:v>4.1579222489274682E-2</c:v>
                </c:pt>
                <c:pt idx="107">
                  <c:v>4.1537369624049851E-2</c:v>
                </c:pt>
                <c:pt idx="108">
                  <c:v>4.1493353399843072E-2</c:v>
                </c:pt>
                <c:pt idx="109">
                  <c:v>4.1447503987615132E-2</c:v>
                </c:pt>
                <c:pt idx="110">
                  <c:v>4.1400141702477286E-2</c:v>
                </c:pt>
                <c:pt idx="111">
                  <c:v>4.1352128931267398E-2</c:v>
                </c:pt>
                <c:pt idx="112">
                  <c:v>4.130410137628316E-2</c:v>
                </c:pt>
                <c:pt idx="113">
                  <c:v>4.1257330442119856E-2</c:v>
                </c:pt>
                <c:pt idx="114">
                  <c:v>4.1211663363109094E-2</c:v>
                </c:pt>
                <c:pt idx="115">
                  <c:v>4.1165429572747679E-2</c:v>
                </c:pt>
                <c:pt idx="116">
                  <c:v>4.1117855386843934E-2</c:v>
                </c:pt>
                <c:pt idx="117">
                  <c:v>4.1068196688754853E-2</c:v>
                </c:pt>
                <c:pt idx="118">
                  <c:v>4.1015881839205022E-2</c:v>
                </c:pt>
                <c:pt idx="119">
                  <c:v>4.0961265648779159E-2</c:v>
                </c:pt>
                <c:pt idx="120">
                  <c:v>4.0904811342407366E-2</c:v>
                </c:pt>
                <c:pt idx="121">
                  <c:v>4.0846095118557864E-2</c:v>
                </c:pt>
                <c:pt idx="122">
                  <c:v>4.0784683319849302E-2</c:v>
                </c:pt>
                <c:pt idx="123">
                  <c:v>4.0722734377338851E-2</c:v>
                </c:pt>
                <c:pt idx="124">
                  <c:v>4.0663407090815618E-2</c:v>
                </c:pt>
                <c:pt idx="125">
                  <c:v>4.0608155198092105E-2</c:v>
                </c:pt>
                <c:pt idx="126">
                  <c:v>4.0557230023332488E-2</c:v>
                </c:pt>
                <c:pt idx="127">
                  <c:v>4.0508438640006104E-2</c:v>
                </c:pt>
                <c:pt idx="128">
                  <c:v>4.0458444843031433E-2</c:v>
                </c:pt>
                <c:pt idx="129">
                  <c:v>4.0406839614651066E-2</c:v>
                </c:pt>
                <c:pt idx="130">
                  <c:v>4.0355771530072596E-2</c:v>
                </c:pt>
                <c:pt idx="131">
                  <c:v>4.0305472201761061E-2</c:v>
                </c:pt>
                <c:pt idx="132">
                  <c:v>4.0254399189257814E-2</c:v>
                </c:pt>
                <c:pt idx="133">
                  <c:v>4.0202217393677249E-2</c:v>
                </c:pt>
                <c:pt idx="134">
                  <c:v>4.0148670562930394E-2</c:v>
                </c:pt>
                <c:pt idx="135">
                  <c:v>4.0093246192839306E-2</c:v>
                </c:pt>
                <c:pt idx="136">
                  <c:v>4.0036934796286366E-2</c:v>
                </c:pt>
                <c:pt idx="137">
                  <c:v>3.9981525209969636E-2</c:v>
                </c:pt>
                <c:pt idx="138">
                  <c:v>3.9927594001089313E-2</c:v>
                </c:pt>
                <c:pt idx="139">
                  <c:v>3.9875954277235441E-2</c:v>
                </c:pt>
                <c:pt idx="140">
                  <c:v>3.9826285723296773E-2</c:v>
                </c:pt>
                <c:pt idx="141">
                  <c:v>3.9776203223675914E-2</c:v>
                </c:pt>
                <c:pt idx="142">
                  <c:v>3.9724711337565694E-2</c:v>
                </c:pt>
                <c:pt idx="143">
                  <c:v>3.9671608020049758E-2</c:v>
                </c:pt>
                <c:pt idx="144">
                  <c:v>3.9617144595292329E-2</c:v>
                </c:pt>
                <c:pt idx="145">
                  <c:v>3.956221794560482E-2</c:v>
                </c:pt>
                <c:pt idx="146">
                  <c:v>3.9506443692853783E-2</c:v>
                </c:pt>
                <c:pt idx="147">
                  <c:v>3.9449126999644077E-2</c:v>
                </c:pt>
                <c:pt idx="148">
                  <c:v>3.9390548757688645E-2</c:v>
                </c:pt>
                <c:pt idx="149">
                  <c:v>3.9331241182864567E-2</c:v>
                </c:pt>
                <c:pt idx="150">
                  <c:v>3.9271889256717402E-2</c:v>
                </c:pt>
                <c:pt idx="151">
                  <c:v>3.9212887213230199E-2</c:v>
                </c:pt>
                <c:pt idx="152">
                  <c:v>3.9155018592444239E-2</c:v>
                </c:pt>
                <c:pt idx="153">
                  <c:v>3.9098273538509948E-2</c:v>
                </c:pt>
                <c:pt idx="154">
                  <c:v>3.9041084971344731E-2</c:v>
                </c:pt>
                <c:pt idx="155">
                  <c:v>3.8983970323051335E-2</c:v>
                </c:pt>
                <c:pt idx="156">
                  <c:v>3.8927910250662584E-2</c:v>
                </c:pt>
                <c:pt idx="157">
                  <c:v>3.8873082159470849E-2</c:v>
                </c:pt>
                <c:pt idx="158">
                  <c:v>3.8819540256648792E-2</c:v>
                </c:pt>
                <c:pt idx="159">
                  <c:v>3.8765535128896647E-2</c:v>
                </c:pt>
                <c:pt idx="160">
                  <c:v>3.8711066776214435E-2</c:v>
                </c:pt>
                <c:pt idx="161">
                  <c:v>3.8657051792612723E-2</c:v>
                </c:pt>
                <c:pt idx="162">
                  <c:v>3.8603283205250409E-2</c:v>
                </c:pt>
                <c:pt idx="163">
                  <c:v>3.8550579049642313E-2</c:v>
                </c:pt>
                <c:pt idx="164">
                  <c:v>3.849824448839332E-2</c:v>
                </c:pt>
                <c:pt idx="165">
                  <c:v>3.8444416765933562E-2</c:v>
                </c:pt>
                <c:pt idx="166">
                  <c:v>3.8388263062973833E-2</c:v>
                </c:pt>
                <c:pt idx="167">
                  <c:v>3.8330019919903972E-2</c:v>
                </c:pt>
                <c:pt idx="168">
                  <c:v>3.8270899606221848E-2</c:v>
                </c:pt>
                <c:pt idx="169">
                  <c:v>3.8211148518166857E-2</c:v>
                </c:pt>
                <c:pt idx="170">
                  <c:v>3.8150653313468862E-2</c:v>
                </c:pt>
                <c:pt idx="171">
                  <c:v>3.8089586469495458E-2</c:v>
                </c:pt>
                <c:pt idx="172">
                  <c:v>3.8027558680188409E-2</c:v>
                </c:pt>
                <c:pt idx="173">
                  <c:v>3.7964752278764821E-2</c:v>
                </c:pt>
                <c:pt idx="174">
                  <c:v>3.7901487580335951E-2</c:v>
                </c:pt>
                <c:pt idx="175">
                  <c:v>3.7837192945626395E-2</c:v>
                </c:pt>
                <c:pt idx="176">
                  <c:v>3.7772065491627642E-2</c:v>
                </c:pt>
                <c:pt idx="177">
                  <c:v>3.7707297776138425E-2</c:v>
                </c:pt>
                <c:pt idx="178">
                  <c:v>3.7642328015732883E-2</c:v>
                </c:pt>
                <c:pt idx="179">
                  <c:v>3.7575446220509602E-2</c:v>
                </c:pt>
                <c:pt idx="180">
                  <c:v>3.7506622822919826E-2</c:v>
                </c:pt>
                <c:pt idx="181">
                  <c:v>3.7438780082362871E-2</c:v>
                </c:pt>
                <c:pt idx="182">
                  <c:v>3.7375057086928717E-2</c:v>
                </c:pt>
                <c:pt idx="183">
                  <c:v>3.731534542227203E-2</c:v>
                </c:pt>
                <c:pt idx="184">
                  <c:v>3.7259314917432E-2</c:v>
                </c:pt>
                <c:pt idx="185">
                  <c:v>3.7205930708203161E-2</c:v>
                </c:pt>
                <c:pt idx="186">
                  <c:v>3.7151994571398061E-2</c:v>
                </c:pt>
                <c:pt idx="187">
                  <c:v>3.7097545930414991E-2</c:v>
                </c:pt>
                <c:pt idx="188">
                  <c:v>3.7044245495907541E-2</c:v>
                </c:pt>
                <c:pt idx="189">
                  <c:v>3.6992453006385241E-2</c:v>
                </c:pt>
                <c:pt idx="190">
                  <c:v>3.6942301515817344E-2</c:v>
                </c:pt>
                <c:pt idx="191">
                  <c:v>3.6891657232770651E-2</c:v>
                </c:pt>
                <c:pt idx="192">
                  <c:v>3.6839603563234576E-2</c:v>
                </c:pt>
                <c:pt idx="193">
                  <c:v>3.6787471046901894E-2</c:v>
                </c:pt>
                <c:pt idx="194">
                  <c:v>3.6735959449092519E-2</c:v>
                </c:pt>
                <c:pt idx="195">
                  <c:v>3.6685724183803226E-2</c:v>
                </c:pt>
                <c:pt idx="196">
                  <c:v>3.6635893008346548E-2</c:v>
                </c:pt>
                <c:pt idx="197">
                  <c:v>3.6585056536233111E-2</c:v>
                </c:pt>
                <c:pt idx="198">
                  <c:v>3.6533835685986234E-2</c:v>
                </c:pt>
                <c:pt idx="199">
                  <c:v>3.6483112556142928E-2</c:v>
                </c:pt>
                <c:pt idx="200">
                  <c:v>3.6432754092733929E-2</c:v>
                </c:pt>
                <c:pt idx="201">
                  <c:v>3.6383287583711586E-2</c:v>
                </c:pt>
                <c:pt idx="202">
                  <c:v>3.6334318795092829E-2</c:v>
                </c:pt>
                <c:pt idx="203">
                  <c:v>3.6284581250207129E-2</c:v>
                </c:pt>
                <c:pt idx="204">
                  <c:v>3.623366100337231E-2</c:v>
                </c:pt>
                <c:pt idx="205">
                  <c:v>3.6182040991217565E-2</c:v>
                </c:pt>
                <c:pt idx="206">
                  <c:v>3.6130790573421952E-2</c:v>
                </c:pt>
                <c:pt idx="207">
                  <c:v>3.6079421885431423E-2</c:v>
                </c:pt>
                <c:pt idx="208">
                  <c:v>3.6026422054336031E-2</c:v>
                </c:pt>
                <c:pt idx="209">
                  <c:v>3.5971101170665494E-2</c:v>
                </c:pt>
                <c:pt idx="210">
                  <c:v>3.5913237477804318E-2</c:v>
                </c:pt>
                <c:pt idx="211">
                  <c:v>3.5853545524846785E-2</c:v>
                </c:pt>
                <c:pt idx="212">
                  <c:v>3.5793311500162565E-2</c:v>
                </c:pt>
                <c:pt idx="213">
                  <c:v>3.573294934943385E-2</c:v>
                </c:pt>
                <c:pt idx="214">
                  <c:v>3.5672804027395803E-2</c:v>
                </c:pt>
                <c:pt idx="215">
                  <c:v>3.5612707984605654E-2</c:v>
                </c:pt>
                <c:pt idx="216">
                  <c:v>3.5551606645158745E-2</c:v>
                </c:pt>
                <c:pt idx="217">
                  <c:v>3.548960842340039E-2</c:v>
                </c:pt>
                <c:pt idx="218">
                  <c:v>3.5427284958606038E-2</c:v>
                </c:pt>
                <c:pt idx="219">
                  <c:v>3.5366720762961032E-2</c:v>
                </c:pt>
                <c:pt idx="220">
                  <c:v>3.5311232329847696E-2</c:v>
                </c:pt>
                <c:pt idx="221">
                  <c:v>3.526177567667492E-2</c:v>
                </c:pt>
                <c:pt idx="222">
                  <c:v>3.5217680605671521E-2</c:v>
                </c:pt>
                <c:pt idx="223">
                  <c:v>3.5176315605000709E-2</c:v>
                </c:pt>
                <c:pt idx="224">
                  <c:v>3.5133807325779073E-2</c:v>
                </c:pt>
                <c:pt idx="225">
                  <c:v>3.5089352516266152E-2</c:v>
                </c:pt>
                <c:pt idx="226">
                  <c:v>3.50444196980488E-2</c:v>
                </c:pt>
                <c:pt idx="227">
                  <c:v>3.4999043366600514E-2</c:v>
                </c:pt>
                <c:pt idx="228">
                  <c:v>3.4952109810919216E-2</c:v>
                </c:pt>
                <c:pt idx="229">
                  <c:v>3.4903175517773985E-2</c:v>
                </c:pt>
                <c:pt idx="230">
                  <c:v>3.4852831838139357E-2</c:v>
                </c:pt>
                <c:pt idx="231">
                  <c:v>3.4801832744507925E-2</c:v>
                </c:pt>
                <c:pt idx="232">
                  <c:v>3.4750138813481379E-2</c:v>
                </c:pt>
                <c:pt idx="233">
                  <c:v>3.4698321684335127E-2</c:v>
                </c:pt>
                <c:pt idx="234">
                  <c:v>3.4648135698293732E-2</c:v>
                </c:pt>
                <c:pt idx="235">
                  <c:v>3.4599290107794653E-2</c:v>
                </c:pt>
                <c:pt idx="236">
                  <c:v>3.4550479012769107E-2</c:v>
                </c:pt>
                <c:pt idx="237">
                  <c:v>3.450187489058467E-2</c:v>
                </c:pt>
                <c:pt idx="238">
                  <c:v>3.4452856822718023E-2</c:v>
                </c:pt>
                <c:pt idx="239">
                  <c:v>3.4402370233264555E-2</c:v>
                </c:pt>
                <c:pt idx="240">
                  <c:v>3.4351854076262345E-2</c:v>
                </c:pt>
                <c:pt idx="241">
                  <c:v>3.4303688539384036E-2</c:v>
                </c:pt>
                <c:pt idx="242">
                  <c:v>3.4258090451320292E-2</c:v>
                </c:pt>
                <c:pt idx="243">
                  <c:v>3.4215064739995908E-2</c:v>
                </c:pt>
                <c:pt idx="244">
                  <c:v>3.4174044694060261E-2</c:v>
                </c:pt>
                <c:pt idx="245">
                  <c:v>3.4133482945129905E-2</c:v>
                </c:pt>
                <c:pt idx="246">
                  <c:v>3.4093970844179387E-2</c:v>
                </c:pt>
                <c:pt idx="247">
                  <c:v>3.4055212715721442E-2</c:v>
                </c:pt>
                <c:pt idx="248">
                  <c:v>3.4014976209827096E-2</c:v>
                </c:pt>
                <c:pt idx="249">
                  <c:v>3.3972876948362873E-2</c:v>
                </c:pt>
                <c:pt idx="250">
                  <c:v>3.3930674200478086E-2</c:v>
                </c:pt>
                <c:pt idx="251">
                  <c:v>3.3891270513872911E-2</c:v>
                </c:pt>
                <c:pt idx="252">
                  <c:v>3.3855907725593923E-2</c:v>
                </c:pt>
                <c:pt idx="253">
                  <c:v>3.3823693881254509E-2</c:v>
                </c:pt>
                <c:pt idx="254">
                  <c:v>3.3794234746871606E-2</c:v>
                </c:pt>
                <c:pt idx="255">
                  <c:v>3.3766332836721709E-2</c:v>
                </c:pt>
                <c:pt idx="256">
                  <c:v>3.3739421439454229E-2</c:v>
                </c:pt>
                <c:pt idx="257">
                  <c:v>3.371367303243672E-2</c:v>
                </c:pt>
                <c:pt idx="258">
                  <c:v>3.3688338571101401E-2</c:v>
                </c:pt>
                <c:pt idx="259">
                  <c:v>3.3664211451339139E-2</c:v>
                </c:pt>
                <c:pt idx="260">
                  <c:v>3.3641567636938104E-2</c:v>
                </c:pt>
                <c:pt idx="261">
                  <c:v>3.3618633074974549E-2</c:v>
                </c:pt>
                <c:pt idx="262">
                  <c:v>3.3594131432928415E-2</c:v>
                </c:pt>
                <c:pt idx="263">
                  <c:v>3.3568328818738238E-2</c:v>
                </c:pt>
                <c:pt idx="264">
                  <c:v>3.3542196033587261E-2</c:v>
                </c:pt>
                <c:pt idx="265">
                  <c:v>3.351541769028904E-2</c:v>
                </c:pt>
                <c:pt idx="266">
                  <c:v>3.3487707969205895E-2</c:v>
                </c:pt>
                <c:pt idx="267">
                  <c:v>3.3460781788164036E-2</c:v>
                </c:pt>
                <c:pt idx="268">
                  <c:v>3.3434900327177247E-2</c:v>
                </c:pt>
                <c:pt idx="269">
                  <c:v>3.3408570425034742E-2</c:v>
                </c:pt>
                <c:pt idx="270">
                  <c:v>3.3381245082085058E-2</c:v>
                </c:pt>
                <c:pt idx="271">
                  <c:v>3.3352441361698959E-2</c:v>
                </c:pt>
                <c:pt idx="272">
                  <c:v>3.3323095569586181E-2</c:v>
                </c:pt>
                <c:pt idx="273">
                  <c:v>3.3295159163962779E-2</c:v>
                </c:pt>
                <c:pt idx="274">
                  <c:v>3.3268016154230244E-2</c:v>
                </c:pt>
                <c:pt idx="275">
                  <c:v>3.3240833721099414E-2</c:v>
                </c:pt>
                <c:pt idx="276">
                  <c:v>3.321515923295372E-2</c:v>
                </c:pt>
                <c:pt idx="277">
                  <c:v>3.3191110959988085E-2</c:v>
                </c:pt>
                <c:pt idx="278">
                  <c:v>3.3167402713832818E-2</c:v>
                </c:pt>
                <c:pt idx="279">
                  <c:v>3.3143571269557859E-2</c:v>
                </c:pt>
                <c:pt idx="280">
                  <c:v>3.3119306167901541E-2</c:v>
                </c:pt>
                <c:pt idx="281">
                  <c:v>3.3094454643195451E-2</c:v>
                </c:pt>
                <c:pt idx="282">
                  <c:v>3.306895756034213E-2</c:v>
                </c:pt>
                <c:pt idx="283">
                  <c:v>3.3043573819758934E-2</c:v>
                </c:pt>
                <c:pt idx="284">
                  <c:v>3.3019234799230801E-2</c:v>
                </c:pt>
                <c:pt idx="285">
                  <c:v>3.299606862480222E-2</c:v>
                </c:pt>
                <c:pt idx="286">
                  <c:v>3.2973119279064315E-2</c:v>
                </c:pt>
                <c:pt idx="287">
                  <c:v>3.2948829537784052E-2</c:v>
                </c:pt>
                <c:pt idx="288">
                  <c:v>3.2923825247409548E-2</c:v>
                </c:pt>
                <c:pt idx="289">
                  <c:v>3.2899845965390945E-2</c:v>
                </c:pt>
                <c:pt idx="290">
                  <c:v>3.2876738926059822E-2</c:v>
                </c:pt>
                <c:pt idx="291">
                  <c:v>3.2854104967508339E-2</c:v>
                </c:pt>
                <c:pt idx="292">
                  <c:v>3.2831466081032087E-2</c:v>
                </c:pt>
                <c:pt idx="293">
                  <c:v>3.2807156628052676E-2</c:v>
                </c:pt>
                <c:pt idx="294">
                  <c:v>3.2781516635380502E-2</c:v>
                </c:pt>
                <c:pt idx="295">
                  <c:v>3.275686715559073E-2</c:v>
                </c:pt>
                <c:pt idx="296">
                  <c:v>3.2733365882276551E-2</c:v>
                </c:pt>
                <c:pt idx="297">
                  <c:v>3.2710106077277014E-2</c:v>
                </c:pt>
                <c:pt idx="298">
                  <c:v>3.2686934974923629E-2</c:v>
                </c:pt>
                <c:pt idx="299">
                  <c:v>3.2662857134409265E-2</c:v>
                </c:pt>
                <c:pt idx="300">
                  <c:v>3.2637458610051712E-2</c:v>
                </c:pt>
                <c:pt idx="301">
                  <c:v>3.2612109364942028E-2</c:v>
                </c:pt>
                <c:pt idx="302">
                  <c:v>3.2586730552283616E-2</c:v>
                </c:pt>
                <c:pt idx="303">
                  <c:v>3.2559651605573336E-2</c:v>
                </c:pt>
                <c:pt idx="304">
                  <c:v>3.2530310741385342E-2</c:v>
                </c:pt>
                <c:pt idx="305">
                  <c:v>3.2498772022741887E-2</c:v>
                </c:pt>
                <c:pt idx="306">
                  <c:v>3.2465271990032782E-2</c:v>
                </c:pt>
                <c:pt idx="307">
                  <c:v>3.2431141182950804E-2</c:v>
                </c:pt>
                <c:pt idx="308">
                  <c:v>3.2398079735547841E-2</c:v>
                </c:pt>
                <c:pt idx="309">
                  <c:v>3.2365929954230668E-2</c:v>
                </c:pt>
                <c:pt idx="310">
                  <c:v>3.2334194118595685E-2</c:v>
                </c:pt>
                <c:pt idx="311">
                  <c:v>3.2304582218544348E-2</c:v>
                </c:pt>
                <c:pt idx="312">
                  <c:v>3.2276911920859498E-2</c:v>
                </c:pt>
                <c:pt idx="313">
                  <c:v>3.2249059289957492E-2</c:v>
                </c:pt>
                <c:pt idx="314">
                  <c:v>3.2221058821311849E-2</c:v>
                </c:pt>
                <c:pt idx="315">
                  <c:v>3.2193886244030592E-2</c:v>
                </c:pt>
                <c:pt idx="316">
                  <c:v>3.2167240954701665E-2</c:v>
                </c:pt>
                <c:pt idx="317">
                  <c:v>3.214023099893841E-2</c:v>
                </c:pt>
                <c:pt idx="318">
                  <c:v>3.2112816953342532E-2</c:v>
                </c:pt>
                <c:pt idx="319">
                  <c:v>3.2084417322789056E-2</c:v>
                </c:pt>
                <c:pt idx="320">
                  <c:v>3.2055199656720754E-2</c:v>
                </c:pt>
                <c:pt idx="321">
                  <c:v>3.2026085477073016E-2</c:v>
                </c:pt>
                <c:pt idx="322">
                  <c:v>3.1996690405712347E-2</c:v>
                </c:pt>
                <c:pt idx="323">
                  <c:v>3.1966649776204455E-2</c:v>
                </c:pt>
                <c:pt idx="324">
                  <c:v>3.1936062147045086E-2</c:v>
                </c:pt>
                <c:pt idx="325">
                  <c:v>3.1905277400894196E-2</c:v>
                </c:pt>
                <c:pt idx="326">
                  <c:v>3.1873965366790984E-2</c:v>
                </c:pt>
                <c:pt idx="327">
                  <c:v>3.18414459911147E-2</c:v>
                </c:pt>
                <c:pt idx="328">
                  <c:v>3.1807103283266844E-2</c:v>
                </c:pt>
                <c:pt idx="329">
                  <c:v>3.1770503585866069E-2</c:v>
                </c:pt>
                <c:pt idx="330">
                  <c:v>3.1731666610611525E-2</c:v>
                </c:pt>
                <c:pt idx="331">
                  <c:v>3.169071062769812E-2</c:v>
                </c:pt>
                <c:pt idx="332">
                  <c:v>3.1647837682042164E-2</c:v>
                </c:pt>
                <c:pt idx="333">
                  <c:v>3.1602959070997472E-2</c:v>
                </c:pt>
                <c:pt idx="334">
                  <c:v>3.1556109290037576E-2</c:v>
                </c:pt>
                <c:pt idx="335">
                  <c:v>3.1508071879203743E-2</c:v>
                </c:pt>
                <c:pt idx="336">
                  <c:v>3.1459950693648542E-2</c:v>
                </c:pt>
                <c:pt idx="337">
                  <c:v>3.1411499337132519E-2</c:v>
                </c:pt>
                <c:pt idx="338">
                  <c:v>3.1361475972609118E-2</c:v>
                </c:pt>
                <c:pt idx="339">
                  <c:v>3.1309989014423667E-2</c:v>
                </c:pt>
                <c:pt idx="340">
                  <c:v>3.1258319723021059E-2</c:v>
                </c:pt>
                <c:pt idx="341">
                  <c:v>3.1207374836562298E-2</c:v>
                </c:pt>
                <c:pt idx="342">
                  <c:v>3.115674533728997E-2</c:v>
                </c:pt>
                <c:pt idx="343">
                  <c:v>3.1106012351597087E-2</c:v>
                </c:pt>
                <c:pt idx="344">
                  <c:v>3.1055584897241063E-2</c:v>
                </c:pt>
                <c:pt idx="345">
                  <c:v>3.1005965622550289E-2</c:v>
                </c:pt>
                <c:pt idx="346">
                  <c:v>3.0957450203012021E-2</c:v>
                </c:pt>
                <c:pt idx="347">
                  <c:v>3.0911176989252317E-2</c:v>
                </c:pt>
                <c:pt idx="348">
                  <c:v>3.086987605160375E-2</c:v>
                </c:pt>
                <c:pt idx="349">
                  <c:v>3.0833261570428604E-2</c:v>
                </c:pt>
                <c:pt idx="350">
                  <c:v>3.0798021980269329E-2</c:v>
                </c:pt>
                <c:pt idx="351">
                  <c:v>3.0762787318034838E-2</c:v>
                </c:pt>
                <c:pt idx="352">
                  <c:v>3.0728720573975115E-2</c:v>
                </c:pt>
                <c:pt idx="353">
                  <c:v>3.0697881620651547E-2</c:v>
                </c:pt>
                <c:pt idx="354">
                  <c:v>3.0669895935780268E-2</c:v>
                </c:pt>
                <c:pt idx="355">
                  <c:v>3.0642605088304103E-2</c:v>
                </c:pt>
                <c:pt idx="356">
                  <c:v>3.0616053429546139E-2</c:v>
                </c:pt>
                <c:pt idx="357">
                  <c:v>3.0589753094952359E-2</c:v>
                </c:pt>
                <c:pt idx="358">
                  <c:v>3.0562270058409457E-2</c:v>
                </c:pt>
                <c:pt idx="359">
                  <c:v>3.0534427283357025E-2</c:v>
                </c:pt>
                <c:pt idx="360">
                  <c:v>3.0507284273624504E-2</c:v>
                </c:pt>
                <c:pt idx="361">
                  <c:v>3.0480062417095367E-2</c:v>
                </c:pt>
                <c:pt idx="362">
                  <c:v>3.0452441398658405E-2</c:v>
                </c:pt>
                <c:pt idx="363">
                  <c:v>3.0424923866641983E-2</c:v>
                </c:pt>
                <c:pt idx="364">
                  <c:v>3.039715993838616E-2</c:v>
                </c:pt>
                <c:pt idx="365">
                  <c:v>3.036896728067378E-2</c:v>
                </c:pt>
                <c:pt idx="366">
                  <c:v>3.0340183271986825E-2</c:v>
                </c:pt>
                <c:pt idx="367">
                  <c:v>3.031088675912192E-2</c:v>
                </c:pt>
                <c:pt idx="368">
                  <c:v>3.0281260075296235E-2</c:v>
                </c:pt>
                <c:pt idx="369">
                  <c:v>3.0250928698225828E-2</c:v>
                </c:pt>
                <c:pt idx="370">
                  <c:v>3.0220089744902281E-2</c:v>
                </c:pt>
                <c:pt idx="371">
                  <c:v>3.0188309557944205E-2</c:v>
                </c:pt>
                <c:pt idx="372">
                  <c:v>3.0154809525235107E-2</c:v>
                </c:pt>
                <c:pt idx="373">
                  <c:v>3.0119900106036625E-2</c:v>
                </c:pt>
                <c:pt idx="374">
                  <c:v>3.008398046225659E-2</c:v>
                </c:pt>
                <c:pt idx="375">
                  <c:v>3.004811995357403E-2</c:v>
                </c:pt>
                <c:pt idx="376">
                  <c:v>3.0013240101924278E-2</c:v>
                </c:pt>
                <c:pt idx="377">
                  <c:v>2.9979217709187635E-2</c:v>
                </c:pt>
                <c:pt idx="378">
                  <c:v>2.9946225252731697E-2</c:v>
                </c:pt>
                <c:pt idx="379">
                  <c:v>2.991525817336366E-2</c:v>
                </c:pt>
                <c:pt idx="380">
                  <c:v>2.9888065884383246E-2</c:v>
                </c:pt>
                <c:pt idx="381">
                  <c:v>2.9864771583910189E-2</c:v>
                </c:pt>
                <c:pt idx="382">
                  <c:v>2.9844665650774975E-2</c:v>
                </c:pt>
                <c:pt idx="383">
                  <c:v>2.9827999409141819E-2</c:v>
                </c:pt>
                <c:pt idx="384">
                  <c:v>2.9813082580808416E-2</c:v>
                </c:pt>
                <c:pt idx="385">
                  <c:v>2.9798816238547039E-2</c:v>
                </c:pt>
                <c:pt idx="386">
                  <c:v>2.9787979731938138E-2</c:v>
                </c:pt>
                <c:pt idx="387">
                  <c:v>2.9780646979853529E-2</c:v>
                </c:pt>
                <c:pt idx="388">
                  <c:v>2.977416675875726E-2</c:v>
                </c:pt>
                <c:pt idx="389">
                  <c:v>2.9768854455835755E-2</c:v>
                </c:pt>
                <c:pt idx="390">
                  <c:v>2.9764296125406813E-2</c:v>
                </c:pt>
                <c:pt idx="391">
                  <c:v>2.975823477791752E-2</c:v>
                </c:pt>
                <c:pt idx="392">
                  <c:v>2.9750818251111526E-2</c:v>
                </c:pt>
                <c:pt idx="393">
                  <c:v>2.9743820597912498E-2</c:v>
                </c:pt>
                <c:pt idx="394">
                  <c:v>2.9737291097568348E-2</c:v>
                </c:pt>
                <c:pt idx="395">
                  <c:v>2.9730106183227384E-2</c:v>
                </c:pt>
                <c:pt idx="396">
                  <c:v>2.9721216206909765E-2</c:v>
                </c:pt>
                <c:pt idx="397">
                  <c:v>2.9710212150858069E-2</c:v>
                </c:pt>
                <c:pt idx="398">
                  <c:v>2.9698094383804285E-2</c:v>
                </c:pt>
                <c:pt idx="399">
                  <c:v>2.9685400049550285E-2</c:v>
                </c:pt>
                <c:pt idx="400">
                  <c:v>2.9671454022400127E-2</c:v>
                </c:pt>
                <c:pt idx="401">
                  <c:v>2.9656162671782837E-2</c:v>
                </c:pt>
                <c:pt idx="402">
                  <c:v>2.9640432735859416E-2</c:v>
                </c:pt>
                <c:pt idx="403">
                  <c:v>2.9624338133501668E-2</c:v>
                </c:pt>
                <c:pt idx="404">
                  <c:v>2.9606755297857949E-2</c:v>
                </c:pt>
                <c:pt idx="405">
                  <c:v>2.9587156940975905E-2</c:v>
                </c:pt>
                <c:pt idx="406">
                  <c:v>2.9566385737994316E-2</c:v>
                </c:pt>
                <c:pt idx="407">
                  <c:v>2.9546787381112275E-2</c:v>
                </c:pt>
                <c:pt idx="408">
                  <c:v>2.9529150338295871E-2</c:v>
                </c:pt>
                <c:pt idx="409">
                  <c:v>2.9512227844573746E-2</c:v>
                </c:pt>
                <c:pt idx="410">
                  <c:v>2.9496345142981894E-2</c:v>
                </c:pt>
                <c:pt idx="411">
                  <c:v>2.9481438170498073E-2</c:v>
                </c:pt>
                <c:pt idx="412">
                  <c:v>2.9466590333111706E-2</c:v>
                </c:pt>
                <c:pt idx="413">
                  <c:v>2.945285620672744E-2</c:v>
                </c:pt>
                <c:pt idx="414">
                  <c:v>2.9441862006525318E-2</c:v>
                </c:pt>
                <c:pt idx="415">
                  <c:v>2.9434248362727788E-2</c:v>
                </c:pt>
                <c:pt idx="416">
                  <c:v>2.9429704816073224E-2</c:v>
                </c:pt>
                <c:pt idx="417">
                  <c:v>2.9426003944557407E-2</c:v>
                </c:pt>
                <c:pt idx="418">
                  <c:v>2.9421381551106216E-2</c:v>
                </c:pt>
                <c:pt idx="419">
                  <c:v>2.9415423690037464E-2</c:v>
                </c:pt>
                <c:pt idx="420">
                  <c:v>2.9408169784749482E-2</c:v>
                </c:pt>
                <c:pt idx="421">
                  <c:v>2.9401250978347077E-2</c:v>
                </c:pt>
                <c:pt idx="422">
                  <c:v>2.9395933747500762E-2</c:v>
                </c:pt>
                <c:pt idx="423">
                  <c:v>2.9390922047991333E-2</c:v>
                </c:pt>
                <c:pt idx="424">
                  <c:v>2.9384900123900347E-2</c:v>
                </c:pt>
                <c:pt idx="425">
                  <c:v>2.9378607163946018E-2</c:v>
                </c:pt>
                <c:pt idx="426">
                  <c:v>2.9371895330384704E-2</c:v>
                </c:pt>
                <c:pt idx="427">
                  <c:v>2.9363473506921953E-2</c:v>
                </c:pt>
                <c:pt idx="428">
                  <c:v>2.935297702712342E-2</c:v>
                </c:pt>
                <c:pt idx="429">
                  <c:v>2.9340336900042105E-2</c:v>
                </c:pt>
                <c:pt idx="430">
                  <c:v>2.9325967071360176E-2</c:v>
                </c:pt>
                <c:pt idx="431">
                  <c:v>2.9310444108277833E-2</c:v>
                </c:pt>
                <c:pt idx="432">
                  <c:v>2.9293585677577953E-2</c:v>
                </c:pt>
                <c:pt idx="433">
                  <c:v>2.9275352355862202E-2</c:v>
                </c:pt>
                <c:pt idx="434">
                  <c:v>2.9255532242364702E-2</c:v>
                </c:pt>
                <c:pt idx="435">
                  <c:v>2.9233346724968953E-2</c:v>
                </c:pt>
                <c:pt idx="436">
                  <c:v>2.9208938713493785E-2</c:v>
                </c:pt>
                <c:pt idx="437">
                  <c:v>2.9183441630640457E-2</c:v>
                </c:pt>
                <c:pt idx="438">
                  <c:v>2.915716593567063E-2</c:v>
                </c:pt>
                <c:pt idx="439">
                  <c:v>2.912926895344552E-2</c:v>
                </c:pt>
                <c:pt idx="440">
                  <c:v>2.9099050918645258E-2</c:v>
                </c:pt>
                <c:pt idx="441">
                  <c:v>2.9066649813163897E-2</c:v>
                </c:pt>
                <c:pt idx="442">
                  <c:v>2.9032267681917735E-2</c:v>
                </c:pt>
                <c:pt idx="443">
                  <c:v>2.8997373046493607E-2</c:v>
                </c:pt>
                <c:pt idx="444">
                  <c:v>2.8964400301736838E-2</c:v>
                </c:pt>
                <c:pt idx="445">
                  <c:v>2.8933270600850779E-2</c:v>
                </c:pt>
                <c:pt idx="446">
                  <c:v>2.8902234530535701E-2</c:v>
                </c:pt>
                <c:pt idx="447">
                  <c:v>2.8869823569204766E-2</c:v>
                </c:pt>
                <c:pt idx="448">
                  <c:v>2.883553506852957E-2</c:v>
                </c:pt>
                <c:pt idx="449">
                  <c:v>2.880013778477708E-2</c:v>
                </c:pt>
                <c:pt idx="450">
                  <c:v>2.8764326555342376E-2</c:v>
                </c:pt>
                <c:pt idx="451">
                  <c:v>2.8728214722495617E-2</c:v>
                </c:pt>
                <c:pt idx="452">
                  <c:v>2.8692733664021731E-2</c:v>
                </c:pt>
                <c:pt idx="453">
                  <c:v>2.8659578586047785E-2</c:v>
                </c:pt>
                <c:pt idx="454">
                  <c:v>2.8628015227780388E-2</c:v>
                </c:pt>
                <c:pt idx="455">
                  <c:v>2.859670319367718E-2</c:v>
                </c:pt>
                <c:pt idx="456">
                  <c:v>2.8566928672107833E-2</c:v>
                </c:pt>
                <c:pt idx="457">
                  <c:v>2.8538923275537392E-2</c:v>
                </c:pt>
                <c:pt idx="458">
                  <c:v>2.8510696122351499E-2</c:v>
                </c:pt>
                <c:pt idx="459">
                  <c:v>2.8481508023831946E-2</c:v>
                </c:pt>
                <c:pt idx="460">
                  <c:v>2.8452408627958552E-2</c:v>
                </c:pt>
                <c:pt idx="461">
                  <c:v>2.8424629915928375E-2</c:v>
                </c:pt>
                <c:pt idx="462">
                  <c:v>2.839867453606976E-2</c:v>
                </c:pt>
                <c:pt idx="463">
                  <c:v>2.8374034912129555E-2</c:v>
                </c:pt>
                <c:pt idx="464">
                  <c:v>2.8351430521126823E-2</c:v>
                </c:pt>
                <c:pt idx="465">
                  <c:v>2.8332576280887763E-2</c:v>
                </c:pt>
                <c:pt idx="466">
                  <c:v>2.8316452110981299E-2</c:v>
                </c:pt>
                <c:pt idx="467">
                  <c:v>2.8301899949082214E-2</c:v>
                </c:pt>
                <c:pt idx="468">
                  <c:v>2.8289708263156604E-2</c:v>
                </c:pt>
                <c:pt idx="469">
                  <c:v>2.8278669711631399E-2</c:v>
                </c:pt>
                <c:pt idx="470">
                  <c:v>2.8266611079675062E-2</c:v>
                </c:pt>
                <c:pt idx="471">
                  <c:v>2.8252896664989941E-2</c:v>
                </c:pt>
                <c:pt idx="472">
                  <c:v>2.8237516611726465E-2</c:v>
                </c:pt>
                <c:pt idx="473">
                  <c:v>2.8221146045580597E-2</c:v>
                </c:pt>
                <c:pt idx="474">
                  <c:v>2.8204243263557621E-2</c:v>
                </c:pt>
                <c:pt idx="475">
                  <c:v>2.8186458382997572E-2</c:v>
                </c:pt>
                <c:pt idx="476">
                  <c:v>2.8168126502786058E-2</c:v>
                </c:pt>
                <c:pt idx="477">
                  <c:v>2.8150055802588319E-2</c:v>
                </c:pt>
                <c:pt idx="478">
                  <c:v>2.8131787985399045E-2</c:v>
                </c:pt>
                <c:pt idx="479">
                  <c:v>2.8112130493419551E-2</c:v>
                </c:pt>
                <c:pt idx="480">
                  <c:v>2.8092014704434766E-2</c:v>
                </c:pt>
                <c:pt idx="481">
                  <c:v>2.8072726806814382E-2</c:v>
                </c:pt>
                <c:pt idx="482">
                  <c:v>2.8054168242062621E-2</c:v>
                </c:pt>
                <c:pt idx="483">
                  <c:v>2.8037580847226077E-2</c:v>
                </c:pt>
                <c:pt idx="484">
                  <c:v>2.8022757649463645E-2</c:v>
                </c:pt>
                <c:pt idx="485">
                  <c:v>2.8008417388330452E-2</c:v>
                </c:pt>
                <c:pt idx="486">
                  <c:v>2.7995412594814816E-2</c:v>
                </c:pt>
                <c:pt idx="487">
                  <c:v>2.7983521512301275E-2</c:v>
                </c:pt>
                <c:pt idx="488">
                  <c:v>2.7972340050957202E-2</c:v>
                </c:pt>
                <c:pt idx="489">
                  <c:v>2.7962848867815443E-2</c:v>
                </c:pt>
                <c:pt idx="490">
                  <c:v>2.7954367909255221E-2</c:v>
                </c:pt>
                <c:pt idx="491">
                  <c:v>2.7944837302715148E-2</c:v>
                </c:pt>
                <c:pt idx="492">
                  <c:v>2.7933636129671934E-2</c:v>
                </c:pt>
                <c:pt idx="493">
                  <c:v>2.7922420172854352E-2</c:v>
                </c:pt>
                <c:pt idx="494">
                  <c:v>2.7913032476133144E-2</c:v>
                </c:pt>
                <c:pt idx="495">
                  <c:v>2.7904871832684135E-2</c:v>
                </c:pt>
                <c:pt idx="496">
                  <c:v>2.7896065631087912E-2</c:v>
                </c:pt>
                <c:pt idx="497">
                  <c:v>2.7886702573990629E-2</c:v>
                </c:pt>
                <c:pt idx="498">
                  <c:v>2.7878364525249263E-2</c:v>
                </c:pt>
                <c:pt idx="499">
                  <c:v>2.7870795232774838E-2</c:v>
                </c:pt>
                <c:pt idx="500">
                  <c:v>2.7863511759938109E-2</c:v>
                </c:pt>
                <c:pt idx="501">
                  <c:v>2.7857593322267674E-2</c:v>
                </c:pt>
                <c:pt idx="502">
                  <c:v>2.7852601334457393E-2</c:v>
                </c:pt>
                <c:pt idx="503">
                  <c:v>2.7847727616842021E-2</c:v>
                </c:pt>
                <c:pt idx="504">
                  <c:v>2.7843213637736175E-2</c:v>
                </c:pt>
                <c:pt idx="505">
                  <c:v>2.7838497613714024E-2</c:v>
                </c:pt>
                <c:pt idx="506">
                  <c:v>2.7832702374163288E-2</c:v>
                </c:pt>
                <c:pt idx="507">
                  <c:v>2.7826636098749209E-2</c:v>
                </c:pt>
                <c:pt idx="508">
                  <c:v>2.7821146390535328E-2</c:v>
                </c:pt>
                <c:pt idx="509">
                  <c:v>2.7816602843880749E-2</c:v>
                </c:pt>
                <c:pt idx="510">
                  <c:v>2.7814927349452821E-2</c:v>
                </c:pt>
                <c:pt idx="511">
                  <c:v>2.7815252592488831E-2</c:v>
                </c:pt>
                <c:pt idx="512">
                  <c:v>2.7814267007531229E-2</c:v>
                </c:pt>
                <c:pt idx="513">
                  <c:v>2.7811527081349072E-2</c:v>
                </c:pt>
                <c:pt idx="514">
                  <c:v>2.7809674181628764E-2</c:v>
                </c:pt>
                <c:pt idx="515">
                  <c:v>2.7811620711920039E-2</c:v>
                </c:pt>
                <c:pt idx="516">
                  <c:v>2.781665212312864E-2</c:v>
                </c:pt>
                <c:pt idx="517">
                  <c:v>2.7822905659684656E-2</c:v>
                </c:pt>
                <c:pt idx="518">
                  <c:v>2.7830676997075393E-2</c:v>
                </c:pt>
                <c:pt idx="519">
                  <c:v>2.7839512766220351E-2</c:v>
                </c:pt>
                <c:pt idx="520">
                  <c:v>2.7847387590031646E-2</c:v>
                </c:pt>
                <c:pt idx="521">
                  <c:v>2.7853172973732802E-2</c:v>
                </c:pt>
                <c:pt idx="522">
                  <c:v>2.785730750262997E-2</c:v>
                </c:pt>
                <c:pt idx="523">
                  <c:v>2.7860032645037759E-2</c:v>
                </c:pt>
                <c:pt idx="524">
                  <c:v>2.7861895400607638E-2</c:v>
                </c:pt>
                <c:pt idx="525">
                  <c:v>2.7864684606037669E-2</c:v>
                </c:pt>
                <c:pt idx="526">
                  <c:v>2.7868459396425304E-2</c:v>
                </c:pt>
                <c:pt idx="527">
                  <c:v>2.7872101132843666E-2</c:v>
                </c:pt>
                <c:pt idx="528">
                  <c:v>2.787561474321755E-2</c:v>
                </c:pt>
                <c:pt idx="529">
                  <c:v>2.7878610921488672E-2</c:v>
                </c:pt>
                <c:pt idx="530">
                  <c:v>2.7880656010275704E-2</c:v>
                </c:pt>
                <c:pt idx="531">
                  <c:v>2.7881784505052166E-2</c:v>
                </c:pt>
                <c:pt idx="532">
                  <c:v>2.7881355775595616E-2</c:v>
                </c:pt>
                <c:pt idx="533">
                  <c:v>2.7879118497741839E-2</c:v>
                </c:pt>
                <c:pt idx="534">
                  <c:v>2.7876511625528979E-2</c:v>
                </c:pt>
                <c:pt idx="535">
                  <c:v>2.7875402842451661E-2</c:v>
                </c:pt>
                <c:pt idx="536">
                  <c:v>2.7876585544400784E-2</c:v>
                </c:pt>
                <c:pt idx="537">
                  <c:v>2.7878753831307529E-2</c:v>
                </c:pt>
                <c:pt idx="538">
                  <c:v>2.788155782051192E-2</c:v>
                </c:pt>
                <c:pt idx="539">
                  <c:v>2.7889767743208792E-2</c:v>
                </c:pt>
                <c:pt idx="540">
                  <c:v>2.7906281219173514E-2</c:v>
                </c:pt>
                <c:pt idx="541">
                  <c:v>2.7927811322572473E-2</c:v>
                </c:pt>
                <c:pt idx="542">
                  <c:v>2.7951899018936421E-2</c:v>
                </c:pt>
                <c:pt idx="543">
                  <c:v>2.7978554164114922E-2</c:v>
                </c:pt>
                <c:pt idx="544">
                  <c:v>2.8007367740350602E-2</c:v>
                </c:pt>
                <c:pt idx="545">
                  <c:v>2.8036600190193259E-2</c:v>
                </c:pt>
                <c:pt idx="546">
                  <c:v>2.8064497172418355E-2</c:v>
                </c:pt>
                <c:pt idx="547">
                  <c:v>2.8090841858335228E-2</c:v>
                </c:pt>
                <c:pt idx="548">
                  <c:v>2.8115629320019077E-2</c:v>
                </c:pt>
                <c:pt idx="549">
                  <c:v>2.8139445980519665E-2</c:v>
                </c:pt>
                <c:pt idx="550">
                  <c:v>2.8163085235727889E-2</c:v>
                </c:pt>
                <c:pt idx="551">
                  <c:v>2.8185985302217935E-2</c:v>
                </c:pt>
                <c:pt idx="552">
                  <c:v>2.8207830792803309E-2</c:v>
                </c:pt>
                <c:pt idx="553">
                  <c:v>2.8228813896550787E-2</c:v>
                </c:pt>
                <c:pt idx="554">
                  <c:v>2.8248234848140458E-2</c:v>
                </c:pt>
                <c:pt idx="555">
                  <c:v>2.8265359386778887E-2</c:v>
                </c:pt>
                <c:pt idx="556">
                  <c:v>2.8280759151741525E-2</c:v>
                </c:pt>
                <c:pt idx="557">
                  <c:v>2.8295222610994417E-2</c:v>
                </c:pt>
                <c:pt idx="558">
                  <c:v>2.8308321035081026E-2</c:v>
                </c:pt>
                <c:pt idx="559">
                  <c:v>2.8319394082079761E-2</c:v>
                </c:pt>
                <c:pt idx="560">
                  <c:v>2.8328022878383624E-2</c:v>
                </c:pt>
                <c:pt idx="561">
                  <c:v>2.8334261631165286E-2</c:v>
                </c:pt>
                <c:pt idx="562">
                  <c:v>2.833847993478384E-2</c:v>
                </c:pt>
                <c:pt idx="563">
                  <c:v>2.8340554591119609E-2</c:v>
                </c:pt>
                <c:pt idx="564">
                  <c:v>2.8340638365841008E-2</c:v>
                </c:pt>
                <c:pt idx="565">
                  <c:v>2.8339465519741452E-2</c:v>
                </c:pt>
                <c:pt idx="566">
                  <c:v>2.8337543629074115E-2</c:v>
                </c:pt>
                <c:pt idx="567">
                  <c:v>2.8336562972041297E-2</c:v>
                </c:pt>
                <c:pt idx="568">
                  <c:v>2.8339588717861158E-2</c:v>
                </c:pt>
                <c:pt idx="569">
                  <c:v>2.834655680351144E-2</c:v>
                </c:pt>
                <c:pt idx="570">
                  <c:v>2.8356816742920146E-2</c:v>
                </c:pt>
                <c:pt idx="571">
                  <c:v>2.8372191868258831E-2</c:v>
                </c:pt>
                <c:pt idx="572">
                  <c:v>2.8390538532244713E-2</c:v>
                </c:pt>
                <c:pt idx="573">
                  <c:v>2.8407490593515564E-2</c:v>
                </c:pt>
                <c:pt idx="574">
                  <c:v>2.8422698169411453E-2</c:v>
                </c:pt>
                <c:pt idx="575">
                  <c:v>2.8437674132842327E-2</c:v>
                </c:pt>
                <c:pt idx="576">
                  <c:v>2.8452093240772122E-2</c:v>
                </c:pt>
                <c:pt idx="577">
                  <c:v>2.8464403196892658E-2</c:v>
                </c:pt>
                <c:pt idx="578">
                  <c:v>2.8473815533237804E-2</c:v>
                </c:pt>
                <c:pt idx="579">
                  <c:v>2.8480231691311832E-2</c:v>
                </c:pt>
                <c:pt idx="580">
                  <c:v>2.8484080400571293E-2</c:v>
                </c:pt>
                <c:pt idx="581">
                  <c:v>2.8486327534274644E-2</c:v>
                </c:pt>
                <c:pt idx="582">
                  <c:v>2.8487037155444112E-2</c:v>
                </c:pt>
                <c:pt idx="583">
                  <c:v>2.8485583417631657E-2</c:v>
                </c:pt>
                <c:pt idx="584">
                  <c:v>2.8482468969165613E-2</c:v>
                </c:pt>
                <c:pt idx="585">
                  <c:v>2.8478216170073536E-2</c:v>
                </c:pt>
                <c:pt idx="586">
                  <c:v>2.8472489921469814E-2</c:v>
                </c:pt>
                <c:pt idx="587">
                  <c:v>2.8464950196544124E-2</c:v>
                </c:pt>
                <c:pt idx="588">
                  <c:v>2.8455986301354676E-2</c:v>
                </c:pt>
                <c:pt idx="589">
                  <c:v>2.8446933703519046E-2</c:v>
                </c:pt>
                <c:pt idx="590">
                  <c:v>2.8438122573998029E-2</c:v>
                </c:pt>
                <c:pt idx="591">
                  <c:v>2.8429247381454768E-2</c:v>
                </c:pt>
                <c:pt idx="592">
                  <c:v>2.8420170143995196E-2</c:v>
                </c:pt>
                <c:pt idx="593">
                  <c:v>2.841004325855577E-2</c:v>
                </c:pt>
                <c:pt idx="594">
                  <c:v>2.8398600617197931E-2</c:v>
                </c:pt>
                <c:pt idx="595">
                  <c:v>2.838587671539523E-2</c:v>
                </c:pt>
                <c:pt idx="596">
                  <c:v>2.8371925760320278E-2</c:v>
                </c:pt>
                <c:pt idx="597">
                  <c:v>2.8357289823699797E-2</c:v>
                </c:pt>
                <c:pt idx="598">
                  <c:v>2.8341909770436324E-2</c:v>
                </c:pt>
                <c:pt idx="599">
                  <c:v>2.8325361798998087E-2</c:v>
                </c:pt>
                <c:pt idx="600">
                  <c:v>2.8308202764886121E-2</c:v>
                </c:pt>
                <c:pt idx="601">
                  <c:v>2.8290570649994514E-2</c:v>
                </c:pt>
                <c:pt idx="602">
                  <c:v>2.8271366527095516E-2</c:v>
                </c:pt>
                <c:pt idx="603">
                  <c:v>2.8251295089433828E-2</c:v>
                </c:pt>
                <c:pt idx="604">
                  <c:v>2.8232475344668297E-2</c:v>
                </c:pt>
                <c:pt idx="605">
                  <c:v>2.8215710544539387E-2</c:v>
                </c:pt>
                <c:pt idx="606">
                  <c:v>2.8201049968294964E-2</c:v>
                </c:pt>
                <c:pt idx="607">
                  <c:v>2.8187453823804762E-2</c:v>
                </c:pt>
                <c:pt idx="608">
                  <c:v>2.8172827743033847E-2</c:v>
                </c:pt>
                <c:pt idx="609">
                  <c:v>2.8155880609687781E-2</c:v>
                </c:pt>
                <c:pt idx="610">
                  <c:v>2.8136755333585398E-2</c:v>
                </c:pt>
                <c:pt idx="611">
                  <c:v>2.8116304445715026E-2</c:v>
                </c:pt>
                <c:pt idx="612">
                  <c:v>2.8095070017803363E-2</c:v>
                </c:pt>
                <c:pt idx="613">
                  <c:v>2.8073623689125801E-2</c:v>
                </c:pt>
                <c:pt idx="614">
                  <c:v>2.8052542026882569E-2</c:v>
                </c:pt>
                <c:pt idx="615">
                  <c:v>2.8032253760530205E-2</c:v>
                </c:pt>
                <c:pt idx="616">
                  <c:v>2.801232523268736E-2</c:v>
                </c:pt>
                <c:pt idx="617">
                  <c:v>2.7991100660625282E-2</c:v>
                </c:pt>
                <c:pt idx="618">
                  <c:v>2.796806261224119E-2</c:v>
                </c:pt>
                <c:pt idx="619">
                  <c:v>2.7945295599720432E-2</c:v>
                </c:pt>
                <c:pt idx="620">
                  <c:v>2.7925519837546042E-2</c:v>
                </c:pt>
                <c:pt idx="621">
                  <c:v>2.7908148902668187E-2</c:v>
                </c:pt>
                <c:pt idx="622">
                  <c:v>2.7891960669739469E-2</c:v>
                </c:pt>
                <c:pt idx="623">
                  <c:v>2.7879221984162386E-2</c:v>
                </c:pt>
                <c:pt idx="624">
                  <c:v>2.7870070827831005E-2</c:v>
                </c:pt>
                <c:pt idx="625">
                  <c:v>2.7862422688559953E-2</c:v>
                </c:pt>
                <c:pt idx="626">
                  <c:v>2.7857647529440352E-2</c:v>
                </c:pt>
                <c:pt idx="627">
                  <c:v>2.7855991746711561E-2</c:v>
                </c:pt>
                <c:pt idx="628">
                  <c:v>2.7855099792324926E-2</c:v>
                </c:pt>
                <c:pt idx="629">
                  <c:v>2.7854887891559051E-2</c:v>
                </c:pt>
                <c:pt idx="630">
                  <c:v>2.7855360972338695E-2</c:v>
                </c:pt>
                <c:pt idx="631">
                  <c:v>2.7854853396085528E-2</c:v>
                </c:pt>
                <c:pt idx="632">
                  <c:v>2.7852699892953151E-2</c:v>
                </c:pt>
                <c:pt idx="633">
                  <c:v>2.7850142299988161E-2</c:v>
                </c:pt>
                <c:pt idx="634">
                  <c:v>2.7847816319488208E-2</c:v>
                </c:pt>
                <c:pt idx="635">
                  <c:v>2.7845919068444806E-2</c:v>
                </c:pt>
                <c:pt idx="636">
                  <c:v>2.7844913771788053E-2</c:v>
                </c:pt>
                <c:pt idx="637">
                  <c:v>2.7844623024225551E-2</c:v>
                </c:pt>
                <c:pt idx="638">
                  <c:v>2.7845968347692686E-2</c:v>
                </c:pt>
                <c:pt idx="639">
                  <c:v>2.7850206363010402E-2</c:v>
                </c:pt>
                <c:pt idx="640">
                  <c:v>2.7857484907922347E-2</c:v>
                </c:pt>
                <c:pt idx="641">
                  <c:v>2.7867409748445461E-2</c:v>
                </c:pt>
                <c:pt idx="642">
                  <c:v>2.7878793254705835E-2</c:v>
                </c:pt>
                <c:pt idx="643">
                  <c:v>2.788986630170455E-2</c:v>
                </c:pt>
                <c:pt idx="644">
                  <c:v>2.7900343069803938E-2</c:v>
                </c:pt>
                <c:pt idx="645">
                  <c:v>2.7910474883168147E-2</c:v>
                </c:pt>
                <c:pt idx="646">
                  <c:v>2.7919305724388308E-2</c:v>
                </c:pt>
                <c:pt idx="647">
                  <c:v>2.7926426575707031E-2</c:v>
                </c:pt>
                <c:pt idx="648">
                  <c:v>2.7932763886984444E-2</c:v>
                </c:pt>
                <c:pt idx="649">
                  <c:v>2.7938623189557431E-2</c:v>
                </c:pt>
                <c:pt idx="650">
                  <c:v>2.7943368781128308E-2</c:v>
                </c:pt>
                <c:pt idx="651">
                  <c:v>2.7946754265457702E-2</c:v>
                </c:pt>
                <c:pt idx="652">
                  <c:v>2.7948439615735201E-2</c:v>
                </c:pt>
                <c:pt idx="653">
                  <c:v>2.7947961607030766E-2</c:v>
                </c:pt>
                <c:pt idx="654">
                  <c:v>2.7946000292965126E-2</c:v>
                </c:pt>
                <c:pt idx="655">
                  <c:v>2.794426566343974E-2</c:v>
                </c:pt>
                <c:pt idx="656">
                  <c:v>2.7943280078482138E-2</c:v>
                </c:pt>
                <c:pt idx="657">
                  <c:v>2.7941998818037252E-2</c:v>
                </c:pt>
                <c:pt idx="658">
                  <c:v>2.7940756980990657E-2</c:v>
                </c:pt>
                <c:pt idx="659">
                  <c:v>2.7941151214973696E-2</c:v>
                </c:pt>
                <c:pt idx="660">
                  <c:v>2.7943073105641023E-2</c:v>
                </c:pt>
                <c:pt idx="661">
                  <c:v>2.794476831176812E-2</c:v>
                </c:pt>
                <c:pt idx="662">
                  <c:v>2.7945167473675956E-2</c:v>
                </c:pt>
                <c:pt idx="663">
                  <c:v>2.7944379005709861E-2</c:v>
                </c:pt>
                <c:pt idx="664">
                  <c:v>2.7942826709401625E-2</c:v>
                </c:pt>
                <c:pt idx="665">
                  <c:v>2.7942274781825371E-2</c:v>
                </c:pt>
                <c:pt idx="666">
                  <c:v>2.7944024195125129E-2</c:v>
                </c:pt>
                <c:pt idx="667">
                  <c:v>2.794705486886976E-2</c:v>
                </c:pt>
                <c:pt idx="668">
                  <c:v>2.7950193956959756E-2</c:v>
                </c:pt>
                <c:pt idx="669">
                  <c:v>2.7952243973671586E-2</c:v>
                </c:pt>
                <c:pt idx="670">
                  <c:v>2.7952692414827288E-2</c:v>
                </c:pt>
                <c:pt idx="671">
                  <c:v>2.7952564288782799E-2</c:v>
                </c:pt>
                <c:pt idx="672">
                  <c:v>2.7952312964618614E-2</c:v>
                </c:pt>
                <c:pt idx="673">
                  <c:v>2.7952022217056116E-2</c:v>
                </c:pt>
                <c:pt idx="674">
                  <c:v>2.79515737759004E-2</c:v>
                </c:pt>
                <c:pt idx="675">
                  <c:v>2.7951189397766928E-2</c:v>
                </c:pt>
                <c:pt idx="676">
                  <c:v>2.795234253216734E-2</c:v>
                </c:pt>
                <c:pt idx="677">
                  <c:v>2.7954767071163053E-2</c:v>
                </c:pt>
                <c:pt idx="678">
                  <c:v>2.7956279944072984E-2</c:v>
                </c:pt>
                <c:pt idx="679">
                  <c:v>2.7956876222972334E-2</c:v>
                </c:pt>
                <c:pt idx="680">
                  <c:v>2.7959162780073991E-2</c:v>
                </c:pt>
                <c:pt idx="681">
                  <c:v>2.796431738940227E-2</c:v>
                </c:pt>
                <c:pt idx="682">
                  <c:v>2.797062513313097E-2</c:v>
                </c:pt>
                <c:pt idx="683">
                  <c:v>2.7976494291553525E-2</c:v>
                </c:pt>
                <c:pt idx="684">
                  <c:v>2.7981402504642414E-2</c:v>
                </c:pt>
                <c:pt idx="685">
                  <c:v>2.798597069092092E-2</c:v>
                </c:pt>
                <c:pt idx="686">
                  <c:v>2.7991317489315954E-2</c:v>
                </c:pt>
                <c:pt idx="687">
                  <c:v>2.7997827277960949E-2</c:v>
                </c:pt>
                <c:pt idx="688">
                  <c:v>2.8007096704487255E-2</c:v>
                </c:pt>
                <c:pt idx="689">
                  <c:v>2.8020791407473229E-2</c:v>
                </c:pt>
                <c:pt idx="690">
                  <c:v>2.8037423153632852E-2</c:v>
                </c:pt>
                <c:pt idx="691">
                  <c:v>2.8054153458288267E-2</c:v>
                </c:pt>
                <c:pt idx="692">
                  <c:v>2.8069587718724399E-2</c:v>
                </c:pt>
                <c:pt idx="693">
                  <c:v>2.8083223286612915E-2</c:v>
                </c:pt>
                <c:pt idx="694">
                  <c:v>2.809489754043578E-2</c:v>
                </c:pt>
                <c:pt idx="695">
                  <c:v>2.8104827308883674E-2</c:v>
                </c:pt>
                <c:pt idx="696">
                  <c:v>2.8114535320716123E-2</c:v>
                </c:pt>
                <c:pt idx="697">
                  <c:v>2.8127017754204228E-2</c:v>
                </c:pt>
                <c:pt idx="698">
                  <c:v>2.8141914870838475E-2</c:v>
                </c:pt>
                <c:pt idx="699">
                  <c:v>2.8156072798754518E-2</c:v>
                </c:pt>
                <c:pt idx="700">
                  <c:v>2.8168407394498978E-2</c:v>
                </c:pt>
                <c:pt idx="701">
                  <c:v>2.8179140414687335E-2</c:v>
                </c:pt>
                <c:pt idx="702">
                  <c:v>2.818948905674222E-2</c:v>
                </c:pt>
                <c:pt idx="703">
                  <c:v>2.8200502968643484E-2</c:v>
                </c:pt>
                <c:pt idx="704">
                  <c:v>2.8210955097118934E-2</c:v>
                </c:pt>
                <c:pt idx="705">
                  <c:v>2.8219574037573216E-2</c:v>
                </c:pt>
                <c:pt idx="706">
                  <c:v>2.8227256672317763E-2</c:v>
                </c:pt>
                <c:pt idx="707">
                  <c:v>2.8235131496129058E-2</c:v>
                </c:pt>
                <c:pt idx="708">
                  <c:v>2.8242523383311111E-2</c:v>
                </c:pt>
                <c:pt idx="709">
                  <c:v>2.8248116577945549E-2</c:v>
                </c:pt>
                <c:pt idx="710">
                  <c:v>2.8251635116244206E-2</c:v>
                </c:pt>
                <c:pt idx="711">
                  <c:v>2.8253818186925309E-2</c:v>
                </c:pt>
                <c:pt idx="712">
                  <c:v>2.8255409906631838E-2</c:v>
                </c:pt>
                <c:pt idx="713">
                  <c:v>2.8256065320628646E-2</c:v>
                </c:pt>
                <c:pt idx="714">
                  <c:v>2.8255183222091595E-2</c:v>
                </c:pt>
                <c:pt idx="715">
                  <c:v>2.8253872394097969E-2</c:v>
                </c:pt>
                <c:pt idx="716">
                  <c:v>2.8253074070282318E-2</c:v>
                </c:pt>
                <c:pt idx="717">
                  <c:v>2.8251856872859662E-2</c:v>
                </c:pt>
                <c:pt idx="718">
                  <c:v>2.8249944838041909E-2</c:v>
                </c:pt>
                <c:pt idx="719">
                  <c:v>2.8247687848488977E-2</c:v>
                </c:pt>
                <c:pt idx="720">
                  <c:v>2.8244420634354516E-2</c:v>
                </c:pt>
                <c:pt idx="721">
                  <c:v>2.8239946078646966E-2</c:v>
                </c:pt>
                <c:pt idx="722">
                  <c:v>2.8235589793134341E-2</c:v>
                </c:pt>
                <c:pt idx="723">
                  <c:v>2.823196284049034E-2</c:v>
                </c:pt>
                <c:pt idx="724">
                  <c:v>2.8227739608946988E-2</c:v>
                </c:pt>
                <c:pt idx="725">
                  <c:v>2.8221693045232064E-2</c:v>
                </c:pt>
                <c:pt idx="726">
                  <c:v>2.8214104041058487E-2</c:v>
                </c:pt>
                <c:pt idx="727">
                  <c:v>2.8205682217595722E-2</c:v>
                </c:pt>
                <c:pt idx="728">
                  <c:v>2.8196329016348023E-2</c:v>
                </c:pt>
                <c:pt idx="729">
                  <c:v>2.8186044437315379E-2</c:v>
                </c:pt>
                <c:pt idx="730">
                  <c:v>2.8175572597140798E-2</c:v>
                </c:pt>
                <c:pt idx="731">
                  <c:v>2.8165396432453495E-2</c:v>
                </c:pt>
                <c:pt idx="732">
                  <c:v>2.8155087213796916E-2</c:v>
                </c:pt>
                <c:pt idx="733">
                  <c:v>2.8144378833232495E-2</c:v>
                </c:pt>
                <c:pt idx="734">
                  <c:v>2.8133626101344986E-2</c:v>
                </c:pt>
                <c:pt idx="735">
                  <c:v>2.8122139108664072E-2</c:v>
                </c:pt>
                <c:pt idx="736">
                  <c:v>2.8109016044953521E-2</c:v>
                </c:pt>
                <c:pt idx="737">
                  <c:v>2.8093966162650839E-2</c:v>
                </c:pt>
                <c:pt idx="738">
                  <c:v>2.8077329488566418E-2</c:v>
                </c:pt>
                <c:pt idx="739">
                  <c:v>2.8060441490317802E-2</c:v>
                </c:pt>
                <c:pt idx="740">
                  <c:v>2.8043568275843544E-2</c:v>
                </c:pt>
                <c:pt idx="741">
                  <c:v>2.8025635557539876E-2</c:v>
                </c:pt>
                <c:pt idx="742">
                  <c:v>2.8006165326702314E-2</c:v>
                </c:pt>
                <c:pt idx="743">
                  <c:v>2.7984891475392348E-2</c:v>
                </c:pt>
                <c:pt idx="744">
                  <c:v>2.7961335994905523E-2</c:v>
                </c:pt>
                <c:pt idx="745">
                  <c:v>2.7935548164489701E-2</c:v>
                </c:pt>
                <c:pt idx="746">
                  <c:v>2.7907700461512475E-2</c:v>
                </c:pt>
                <c:pt idx="747">
                  <c:v>2.7877738678801181E-2</c:v>
                </c:pt>
                <c:pt idx="748">
                  <c:v>2.7845864861272145E-2</c:v>
                </c:pt>
                <c:pt idx="749">
                  <c:v>2.7812768918395667E-2</c:v>
                </c:pt>
                <c:pt idx="750">
                  <c:v>2.7779850380811544E-2</c:v>
                </c:pt>
                <c:pt idx="751">
                  <c:v>2.7747429563631028E-2</c:v>
                </c:pt>
                <c:pt idx="752">
                  <c:v>2.7714594800768315E-2</c:v>
                </c:pt>
                <c:pt idx="753">
                  <c:v>2.7681577704688438E-2</c:v>
                </c:pt>
                <c:pt idx="754">
                  <c:v>2.7647979113483573E-2</c:v>
                </c:pt>
                <c:pt idx="755">
                  <c:v>2.7612606469355021E-2</c:v>
                </c:pt>
                <c:pt idx="756">
                  <c:v>2.757618417724661E-2</c:v>
                </c:pt>
                <c:pt idx="757">
                  <c:v>2.7540274389316163E-2</c:v>
                </c:pt>
                <c:pt idx="758">
                  <c:v>2.750452229497893E-2</c:v>
                </c:pt>
                <c:pt idx="759">
                  <c:v>2.7468415390056955E-2</c:v>
                </c:pt>
                <c:pt idx="760">
                  <c:v>2.7434112105607394E-2</c:v>
                </c:pt>
                <c:pt idx="761">
                  <c:v>2.7402435405069869E-2</c:v>
                </c:pt>
                <c:pt idx="762">
                  <c:v>2.7371167722289751E-2</c:v>
                </c:pt>
                <c:pt idx="763">
                  <c:v>2.7338963733799914E-2</c:v>
                </c:pt>
                <c:pt idx="764">
                  <c:v>2.7306395078875743E-2</c:v>
                </c:pt>
                <c:pt idx="765">
                  <c:v>2.7274723306263012E-2</c:v>
                </c:pt>
                <c:pt idx="766">
                  <c:v>2.7244081469930976E-2</c:v>
                </c:pt>
                <c:pt idx="767">
                  <c:v>2.7213005976217577E-2</c:v>
                </c:pt>
                <c:pt idx="768">
                  <c:v>2.7181092735290235E-2</c:v>
                </c:pt>
                <c:pt idx="769">
                  <c:v>2.7149627935518596E-2</c:v>
                </c:pt>
                <c:pt idx="770">
                  <c:v>2.7120429981149458E-2</c:v>
                </c:pt>
                <c:pt idx="771">
                  <c:v>2.7094287340148893E-2</c:v>
                </c:pt>
                <c:pt idx="772">
                  <c:v>2.707012572491314E-2</c:v>
                </c:pt>
                <c:pt idx="773">
                  <c:v>2.7047713522977128E-2</c:v>
                </c:pt>
                <c:pt idx="774">
                  <c:v>2.7027119725287908E-2</c:v>
                </c:pt>
                <c:pt idx="775">
                  <c:v>2.7008699142430207E-2</c:v>
                </c:pt>
                <c:pt idx="776">
                  <c:v>2.6992269441186888E-2</c:v>
                </c:pt>
                <c:pt idx="777">
                  <c:v>2.6977007658118324E-2</c:v>
                </c:pt>
                <c:pt idx="778">
                  <c:v>2.6964234477067712E-2</c:v>
                </c:pt>
                <c:pt idx="779">
                  <c:v>2.6953649294623006E-2</c:v>
                </c:pt>
                <c:pt idx="780">
                  <c:v>2.6943571688431468E-2</c:v>
                </c:pt>
                <c:pt idx="781">
                  <c:v>2.6933484226390348E-2</c:v>
                </c:pt>
                <c:pt idx="782">
                  <c:v>2.6921997233709419E-2</c:v>
                </c:pt>
                <c:pt idx="783">
                  <c:v>2.6908415872993592E-2</c:v>
                </c:pt>
                <c:pt idx="784">
                  <c:v>2.6893523684284128E-2</c:v>
                </c:pt>
                <c:pt idx="785">
                  <c:v>2.6877217181160491E-2</c:v>
                </c:pt>
                <c:pt idx="786">
                  <c:v>2.6858717751506191E-2</c:v>
                </c:pt>
                <c:pt idx="787">
                  <c:v>2.6838119025892181E-2</c:v>
                </c:pt>
                <c:pt idx="788">
                  <c:v>2.6817362606684946E-2</c:v>
                </c:pt>
                <c:pt idx="789">
                  <c:v>2.6799286978562424E-2</c:v>
                </c:pt>
                <c:pt idx="790">
                  <c:v>2.6783488051691961E-2</c:v>
                </c:pt>
                <c:pt idx="791">
                  <c:v>2.6767915809361754E-2</c:v>
                </c:pt>
                <c:pt idx="792">
                  <c:v>2.6753299584440424E-2</c:v>
                </c:pt>
                <c:pt idx="793">
                  <c:v>2.674031450262393E-2</c:v>
                </c:pt>
                <c:pt idx="794">
                  <c:v>2.6728418492185605E-2</c:v>
                </c:pt>
                <c:pt idx="795">
                  <c:v>2.6717409508209125E-2</c:v>
                </c:pt>
                <c:pt idx="796">
                  <c:v>2.6706868677087492E-2</c:v>
                </c:pt>
                <c:pt idx="797">
                  <c:v>2.6697500692065439E-2</c:v>
                </c:pt>
                <c:pt idx="798">
                  <c:v>2.6690163012056053E-2</c:v>
                </c:pt>
                <c:pt idx="799">
                  <c:v>2.6683421610946011E-2</c:v>
                </c:pt>
                <c:pt idx="800">
                  <c:v>2.6675669985254419E-2</c:v>
                </c:pt>
                <c:pt idx="801">
                  <c:v>2.6666257648909255E-2</c:v>
                </c:pt>
                <c:pt idx="802">
                  <c:v>2.6655081115489979E-2</c:v>
                </c:pt>
                <c:pt idx="803">
                  <c:v>2.6643416717516688E-2</c:v>
                </c:pt>
                <c:pt idx="804">
                  <c:v>2.6632333814668389E-2</c:v>
                </c:pt>
                <c:pt idx="805">
                  <c:v>2.6621285407293607E-2</c:v>
                </c:pt>
                <c:pt idx="806">
                  <c:v>2.6610207432370081E-2</c:v>
                </c:pt>
                <c:pt idx="807">
                  <c:v>2.6599439916708215E-2</c:v>
                </c:pt>
                <c:pt idx="808">
                  <c:v>2.6588401365183003E-2</c:v>
                </c:pt>
                <c:pt idx="809">
                  <c:v>2.6576032273965024E-2</c:v>
                </c:pt>
                <c:pt idx="810">
                  <c:v>2.6561588526411276E-2</c:v>
                </c:pt>
                <c:pt idx="811">
                  <c:v>2.6545656545571537E-2</c:v>
                </c:pt>
                <c:pt idx="812">
                  <c:v>2.6530424330051702E-2</c:v>
                </c:pt>
                <c:pt idx="813">
                  <c:v>2.6517394896912128E-2</c:v>
                </c:pt>
                <c:pt idx="814">
                  <c:v>2.6506311994063822E-2</c:v>
                </c:pt>
                <c:pt idx="815">
                  <c:v>2.6498210485712281E-2</c:v>
                </c:pt>
                <c:pt idx="816">
                  <c:v>2.649390347944754E-2</c:v>
                </c:pt>
                <c:pt idx="817">
                  <c:v>2.6491193120814112E-2</c:v>
                </c:pt>
                <c:pt idx="818">
                  <c:v>2.6488187086693406E-2</c:v>
                </c:pt>
                <c:pt idx="819">
                  <c:v>2.648472275556742E-2</c:v>
                </c:pt>
                <c:pt idx="820">
                  <c:v>2.6481485108981677E-2</c:v>
                </c:pt>
                <c:pt idx="821">
                  <c:v>2.647910492130905E-2</c:v>
                </c:pt>
                <c:pt idx="822">
                  <c:v>2.6476956346101456E-2</c:v>
                </c:pt>
                <c:pt idx="823">
                  <c:v>2.647463036560151E-2</c:v>
                </c:pt>
                <c:pt idx="824">
                  <c:v>2.6472452222845191E-2</c:v>
                </c:pt>
                <c:pt idx="825">
                  <c:v>2.6470707737470227E-2</c:v>
                </c:pt>
                <c:pt idx="826">
                  <c:v>2.6470141026119602E-2</c:v>
                </c:pt>
                <c:pt idx="827">
                  <c:v>2.6470579611425737E-2</c:v>
                </c:pt>
                <c:pt idx="828">
                  <c:v>2.6472176259057064E-2</c:v>
                </c:pt>
                <c:pt idx="829">
                  <c:v>2.6476709949862058E-2</c:v>
                </c:pt>
                <c:pt idx="830">
                  <c:v>2.6483490774370403E-2</c:v>
                </c:pt>
                <c:pt idx="831">
                  <c:v>2.649034058982578E-2</c:v>
                </c:pt>
                <c:pt idx="832">
                  <c:v>2.6496180180699613E-2</c:v>
                </c:pt>
                <c:pt idx="833">
                  <c:v>2.6499881052215429E-2</c:v>
                </c:pt>
                <c:pt idx="834">
                  <c:v>2.6501359429651847E-2</c:v>
                </c:pt>
                <c:pt idx="835">
                  <c:v>2.6501448132298031E-2</c:v>
                </c:pt>
                <c:pt idx="836">
                  <c:v>2.6500058457507799E-2</c:v>
                </c:pt>
                <c:pt idx="837">
                  <c:v>2.6496766603749382E-2</c:v>
                </c:pt>
                <c:pt idx="838">
                  <c:v>2.6491661273668976E-2</c:v>
                </c:pt>
                <c:pt idx="839">
                  <c:v>2.6485299322767615E-2</c:v>
                </c:pt>
                <c:pt idx="840">
                  <c:v>2.6478725471100372E-2</c:v>
                </c:pt>
                <c:pt idx="841">
                  <c:v>2.6471841160171487E-2</c:v>
                </c:pt>
                <c:pt idx="842">
                  <c:v>2.6463779075218241E-2</c:v>
                </c:pt>
                <c:pt idx="843">
                  <c:v>2.6454795468329646E-2</c:v>
                </c:pt>
                <c:pt idx="844">
                  <c:v>2.6445107168196355E-2</c:v>
                </c:pt>
                <c:pt idx="845">
                  <c:v>2.6434679679344871E-2</c:v>
                </c:pt>
                <c:pt idx="846">
                  <c:v>2.6423202542513517E-2</c:v>
                </c:pt>
                <c:pt idx="847">
                  <c:v>2.6409685244819917E-2</c:v>
                </c:pt>
                <c:pt idx="848">
                  <c:v>2.639433968702996E-2</c:v>
                </c:pt>
                <c:pt idx="849">
                  <c:v>2.6378333787318409E-2</c:v>
                </c:pt>
                <c:pt idx="850">
                  <c:v>2.6361702041158775E-2</c:v>
                </c:pt>
                <c:pt idx="851">
                  <c:v>2.6344084710041522E-2</c:v>
                </c:pt>
                <c:pt idx="852">
                  <c:v>2.6325442370568365E-2</c:v>
                </c:pt>
                <c:pt idx="853">
                  <c:v>2.6305375860831461E-2</c:v>
                </c:pt>
                <c:pt idx="854">
                  <c:v>2.628399852310094E-2</c:v>
                </c:pt>
                <c:pt idx="855">
                  <c:v>2.6261492690593954E-2</c:v>
                </c:pt>
                <c:pt idx="856">
                  <c:v>2.6237232516862444E-2</c:v>
                </c:pt>
                <c:pt idx="857">
                  <c:v>2.6211346127950865E-2</c:v>
                </c:pt>
                <c:pt idx="858">
                  <c:v>2.6185085216755392E-2</c:v>
                </c:pt>
                <c:pt idx="859">
                  <c:v>2.6158553269696572E-2</c:v>
                </c:pt>
                <c:pt idx="860">
                  <c:v>2.6131651728278665E-2</c:v>
                </c:pt>
                <c:pt idx="861">
                  <c:v>2.610605115900479E-2</c:v>
                </c:pt>
                <c:pt idx="862">
                  <c:v>2.6081687498852712E-2</c:v>
                </c:pt>
                <c:pt idx="863">
                  <c:v>2.6056845829996202E-2</c:v>
                </c:pt>
                <c:pt idx="864">
                  <c:v>2.603241810682189E-2</c:v>
                </c:pt>
                <c:pt idx="865">
                  <c:v>2.6010109391306432E-2</c:v>
                </c:pt>
                <c:pt idx="866">
                  <c:v>2.5988860179620397E-2</c:v>
                </c:pt>
                <c:pt idx="867">
                  <c:v>2.5967024544884594E-2</c:v>
                </c:pt>
                <c:pt idx="868">
                  <c:v>2.5945666918853215E-2</c:v>
                </c:pt>
                <c:pt idx="869">
                  <c:v>2.5926433228405498E-2</c:v>
                </c:pt>
                <c:pt idx="870">
                  <c:v>2.5908401951606052E-2</c:v>
                </c:pt>
                <c:pt idx="871">
                  <c:v>2.5889325954751553E-2</c:v>
                </c:pt>
                <c:pt idx="872">
                  <c:v>2.5868392130251952E-2</c:v>
                </c:pt>
                <c:pt idx="873">
                  <c:v>2.5845837018497089E-2</c:v>
                </c:pt>
                <c:pt idx="874">
                  <c:v>2.5821838024779331E-2</c:v>
                </c:pt>
                <c:pt idx="875">
                  <c:v>2.5796897797427061E-2</c:v>
                </c:pt>
                <c:pt idx="876">
                  <c:v>2.577112967871039E-2</c:v>
                </c:pt>
                <c:pt idx="877">
                  <c:v>2.5743883182557312E-2</c:v>
                </c:pt>
                <c:pt idx="878">
                  <c:v>2.5715419488981591E-2</c:v>
                </c:pt>
                <c:pt idx="879">
                  <c:v>2.5687320461840191E-2</c:v>
                </c:pt>
                <c:pt idx="880">
                  <c:v>2.5660034542288795E-2</c:v>
                </c:pt>
                <c:pt idx="881">
                  <c:v>2.5632832397458817E-2</c:v>
                </c:pt>
                <c:pt idx="882">
                  <c:v>2.5605723883199802E-2</c:v>
                </c:pt>
                <c:pt idx="883">
                  <c:v>2.5578107792687634E-2</c:v>
                </c:pt>
                <c:pt idx="884">
                  <c:v>2.5548914766243269E-2</c:v>
                </c:pt>
                <c:pt idx="885">
                  <c:v>2.551822365066336E-2</c:v>
                </c:pt>
                <c:pt idx="886">
                  <c:v>2.548680813013959E-2</c:v>
                </c:pt>
                <c:pt idx="887">
                  <c:v>2.5454993447708008E-2</c:v>
                </c:pt>
                <c:pt idx="888">
                  <c:v>2.5422286810889774E-2</c:v>
                </c:pt>
                <c:pt idx="889">
                  <c:v>2.5388343264949761E-2</c:v>
                </c:pt>
                <c:pt idx="890">
                  <c:v>2.5353921710305292E-2</c:v>
                </c:pt>
                <c:pt idx="891">
                  <c:v>2.532027876777734E-2</c:v>
                </c:pt>
                <c:pt idx="892">
                  <c:v>2.5287917085694268E-2</c:v>
                </c:pt>
                <c:pt idx="893">
                  <c:v>2.5257467438428965E-2</c:v>
                </c:pt>
                <c:pt idx="894">
                  <c:v>2.5229521176955986E-2</c:v>
                </c:pt>
                <c:pt idx="895">
                  <c:v>2.5202821680454384E-2</c:v>
                </c:pt>
                <c:pt idx="896">
                  <c:v>2.5175427346557668E-2</c:v>
                </c:pt>
                <c:pt idx="897">
                  <c:v>2.5146732040516904E-2</c:v>
                </c:pt>
                <c:pt idx="898">
                  <c:v>2.5117726275214504E-2</c:v>
                </c:pt>
                <c:pt idx="899">
                  <c:v>2.5089282293337924E-2</c:v>
                </c:pt>
                <c:pt idx="900">
                  <c:v>2.5061060068076818E-2</c:v>
                </c:pt>
                <c:pt idx="901">
                  <c:v>2.5032763923943886E-2</c:v>
                </c:pt>
                <c:pt idx="902">
                  <c:v>2.5003861645062027E-2</c:v>
                </c:pt>
                <c:pt idx="903">
                  <c:v>2.4973727384983161E-2</c:v>
                </c:pt>
                <c:pt idx="904">
                  <c:v>2.494366211585132E-2</c:v>
                </c:pt>
                <c:pt idx="905">
                  <c:v>2.4915563088709916E-2</c:v>
                </c:pt>
                <c:pt idx="906">
                  <c:v>2.4888848808433953E-2</c:v>
                </c:pt>
                <c:pt idx="907">
                  <c:v>2.4861439690762863E-2</c:v>
                </c:pt>
                <c:pt idx="908">
                  <c:v>2.4833286456448792E-2</c:v>
                </c:pt>
                <c:pt idx="909">
                  <c:v>2.4806350419557352E-2</c:v>
                </c:pt>
                <c:pt idx="910">
                  <c:v>2.4781139156341742E-2</c:v>
                </c:pt>
                <c:pt idx="911">
                  <c:v>2.4755927893126119E-2</c:v>
                </c:pt>
                <c:pt idx="912">
                  <c:v>2.4729982369117085E-2</c:v>
                </c:pt>
                <c:pt idx="913">
                  <c:v>2.470501750214088E-2</c:v>
                </c:pt>
                <c:pt idx="914">
                  <c:v>2.4682063228478185E-2</c:v>
                </c:pt>
                <c:pt idx="915">
                  <c:v>2.4660464134132202E-2</c:v>
                </c:pt>
                <c:pt idx="916">
                  <c:v>2.4640722867431308E-2</c:v>
                </c:pt>
                <c:pt idx="917">
                  <c:v>2.4622729042860253E-2</c:v>
                </c:pt>
                <c:pt idx="918">
                  <c:v>2.4605408865607734E-2</c:v>
                </c:pt>
                <c:pt idx="919">
                  <c:v>2.4588997890478598E-2</c:v>
                </c:pt>
                <c:pt idx="920">
                  <c:v>2.4572615990105712E-2</c:v>
                </c:pt>
                <c:pt idx="921">
                  <c:v>2.455462167274218E-2</c:v>
                </c:pt>
                <c:pt idx="922">
                  <c:v>2.453508984284479E-2</c:v>
                </c:pt>
                <c:pt idx="923">
                  <c:v>2.4515675297557344E-2</c:v>
                </c:pt>
                <c:pt idx="924">
                  <c:v>2.4496824014073174E-2</c:v>
                </c:pt>
                <c:pt idx="925">
                  <c:v>2.4477375466104685E-2</c:v>
                </c:pt>
                <c:pt idx="926">
                  <c:v>2.4456899445817894E-2</c:v>
                </c:pt>
                <c:pt idx="927">
                  <c:v>2.4434909567036225E-2</c:v>
                </c:pt>
                <c:pt idx="928">
                  <c:v>2.4411419135156587E-2</c:v>
                </c:pt>
                <c:pt idx="929">
                  <c:v>2.4387069273193923E-2</c:v>
                </c:pt>
                <c:pt idx="930">
                  <c:v>2.4362207892638255E-2</c:v>
                </c:pt>
                <c:pt idx="931">
                  <c:v>2.4337765878482062E-2</c:v>
                </c:pt>
                <c:pt idx="932">
                  <c:v>2.4314039399005078E-2</c:v>
                </c:pt>
                <c:pt idx="933">
                  <c:v>2.4290938765976176E-2</c:v>
                </c:pt>
                <c:pt idx="934">
                  <c:v>2.4268232859722808E-2</c:v>
                </c:pt>
                <c:pt idx="935">
                  <c:v>2.4244396980315525E-2</c:v>
                </c:pt>
                <c:pt idx="936">
                  <c:v>2.4218735797566768E-2</c:v>
                </c:pt>
                <c:pt idx="937">
                  <c:v>2.4191782020146102E-2</c:v>
                </c:pt>
                <c:pt idx="938">
                  <c:v>2.4164187612502986E-2</c:v>
                </c:pt>
                <c:pt idx="939">
                  <c:v>2.413608168626687E-2</c:v>
                </c:pt>
                <c:pt idx="940">
                  <c:v>2.4106803899516166E-2</c:v>
                </c:pt>
                <c:pt idx="941">
                  <c:v>2.4076781503329984E-2</c:v>
                </c:pt>
                <c:pt idx="942">
                  <c:v>2.4046726090047727E-2</c:v>
                </c:pt>
                <c:pt idx="943">
                  <c:v>2.4016680039822554E-2</c:v>
                </c:pt>
                <c:pt idx="944">
                  <c:v>2.3986990278559567E-2</c:v>
                </c:pt>
                <c:pt idx="945">
                  <c:v>2.3958123480736188E-2</c:v>
                </c:pt>
                <c:pt idx="946">
                  <c:v>2.3931323947361388E-2</c:v>
                </c:pt>
                <c:pt idx="947">
                  <c:v>2.390648424967479E-2</c:v>
                </c:pt>
                <c:pt idx="948">
                  <c:v>2.3882147200316565E-2</c:v>
                </c:pt>
                <c:pt idx="949">
                  <c:v>2.3858293580380066E-2</c:v>
                </c:pt>
                <c:pt idx="950">
                  <c:v>2.3834202434468762E-2</c:v>
                </c:pt>
                <c:pt idx="951">
                  <c:v>2.3808737875919049E-2</c:v>
                </c:pt>
                <c:pt idx="952">
                  <c:v>2.3782142358630468E-2</c:v>
                </c:pt>
                <c:pt idx="953">
                  <c:v>2.3754449392491592E-2</c:v>
                </c:pt>
                <c:pt idx="954">
                  <c:v>2.3725638280218314E-2</c:v>
                </c:pt>
                <c:pt idx="955">
                  <c:v>2.3696403366413266E-2</c:v>
                </c:pt>
                <c:pt idx="956">
                  <c:v>2.3666708184433009E-2</c:v>
                </c:pt>
                <c:pt idx="957">
                  <c:v>2.3635508999807441E-2</c:v>
                </c:pt>
                <c:pt idx="958">
                  <c:v>2.3603125142062836E-2</c:v>
                </c:pt>
                <c:pt idx="959">
                  <c:v>2.3570676235711026E-2</c:v>
                </c:pt>
                <c:pt idx="960">
                  <c:v>2.353774932065477E-2</c:v>
                </c:pt>
                <c:pt idx="961">
                  <c:v>2.3503765858523956E-2</c:v>
                </c:pt>
                <c:pt idx="962">
                  <c:v>2.3468732255620822E-2</c:v>
                </c:pt>
                <c:pt idx="963">
                  <c:v>2.3433998270544792E-2</c:v>
                </c:pt>
                <c:pt idx="964">
                  <c:v>2.3402148599847204E-2</c:v>
                </c:pt>
                <c:pt idx="965">
                  <c:v>2.3373115730958464E-2</c:v>
                </c:pt>
                <c:pt idx="966">
                  <c:v>2.3345312379304345E-2</c:v>
                </c:pt>
                <c:pt idx="967">
                  <c:v>2.3319140663547535E-2</c:v>
                </c:pt>
                <c:pt idx="968">
                  <c:v>2.329484303758762E-2</c:v>
                </c:pt>
                <c:pt idx="969">
                  <c:v>2.3271382666049195E-2</c:v>
                </c:pt>
                <c:pt idx="970">
                  <c:v>2.3248678730965734E-2</c:v>
                </c:pt>
                <c:pt idx="971">
                  <c:v>2.3227520193095801E-2</c:v>
                </c:pt>
                <c:pt idx="972">
                  <c:v>2.3207842989417162E-2</c:v>
                </c:pt>
                <c:pt idx="973">
                  <c:v>2.318884337539687E-2</c:v>
                </c:pt>
                <c:pt idx="974">
                  <c:v>2.3170002933347224E-2</c:v>
                </c:pt>
                <c:pt idx="975">
                  <c:v>2.3150965374306071E-2</c:v>
                </c:pt>
                <c:pt idx="976">
                  <c:v>2.3131453748900303E-2</c:v>
                </c:pt>
                <c:pt idx="977">
                  <c:v>2.3111850956885959E-2</c:v>
                </c:pt>
                <c:pt idx="978">
                  <c:v>2.3091892368701909E-2</c:v>
                </c:pt>
                <c:pt idx="979">
                  <c:v>2.3070948688352737E-2</c:v>
                </c:pt>
                <c:pt idx="980">
                  <c:v>2.3050116871896256E-2</c:v>
                </c:pt>
                <c:pt idx="981">
                  <c:v>2.302979953078764E-2</c:v>
                </c:pt>
                <c:pt idx="982">
                  <c:v>2.3009328931218122E-2</c:v>
                </c:pt>
                <c:pt idx="983">
                  <c:v>2.2989387097978355E-2</c:v>
                </c:pt>
                <c:pt idx="984">
                  <c:v>2.2969777899661786E-2</c:v>
                </c:pt>
                <c:pt idx="985">
                  <c:v>2.2949236337975316E-2</c:v>
                </c:pt>
                <c:pt idx="986">
                  <c:v>2.2927257793420655E-2</c:v>
                </c:pt>
                <c:pt idx="987">
                  <c:v>2.290342733473065E-2</c:v>
                </c:pt>
                <c:pt idx="988">
                  <c:v>2.2877565585443006E-2</c:v>
                </c:pt>
                <c:pt idx="989">
                  <c:v>2.2850219545209213E-2</c:v>
                </c:pt>
                <c:pt idx="990">
                  <c:v>2.2821710021932957E-2</c:v>
                </c:pt>
                <c:pt idx="991">
                  <c:v>2.2792172040753449E-2</c:v>
                </c:pt>
                <c:pt idx="992">
                  <c:v>2.2761861853759641E-2</c:v>
                </c:pt>
                <c:pt idx="993">
                  <c:v>2.2731685213527596E-2</c:v>
                </c:pt>
                <c:pt idx="994">
                  <c:v>2.2703866585306633E-2</c:v>
                </c:pt>
                <c:pt idx="995">
                  <c:v>2.267857696808688E-2</c:v>
                </c:pt>
                <c:pt idx="996">
                  <c:v>2.2654761293171236E-2</c:v>
                </c:pt>
                <c:pt idx="997">
                  <c:v>2.2633111441199942E-2</c:v>
                </c:pt>
                <c:pt idx="998">
                  <c:v>2.2613545115829026E-2</c:v>
                </c:pt>
                <c:pt idx="999">
                  <c:v>2.2594337050590198E-2</c:v>
                </c:pt>
                <c:pt idx="1000">
                  <c:v>2.2575073792593749E-2</c:v>
                </c:pt>
                <c:pt idx="1001">
                  <c:v>2.2557436749777355E-2</c:v>
                </c:pt>
                <c:pt idx="1002">
                  <c:v>2.2541444648255197E-2</c:v>
                </c:pt>
                <c:pt idx="1003">
                  <c:v>2.2525094286600957E-2</c:v>
                </c:pt>
                <c:pt idx="1004">
                  <c:v>2.2508431494515157E-2</c:v>
                </c:pt>
                <c:pt idx="1005">
                  <c:v>2.2493669895812585E-2</c:v>
                </c:pt>
                <c:pt idx="1006">
                  <c:v>2.2480905585026602E-2</c:v>
                </c:pt>
                <c:pt idx="1007">
                  <c:v>2.2467946621211491E-2</c:v>
                </c:pt>
                <c:pt idx="1008">
                  <c:v>2.2453497945732953E-2</c:v>
                </c:pt>
                <c:pt idx="1009">
                  <c:v>2.2437310698389199E-2</c:v>
                </c:pt>
                <c:pt idx="1010">
                  <c:v>2.2419349398121746E-2</c:v>
                </c:pt>
                <c:pt idx="1011">
                  <c:v>2.2399982160912265E-2</c:v>
                </c:pt>
                <c:pt idx="1012">
                  <c:v>2.2380749456049502E-2</c:v>
                </c:pt>
                <c:pt idx="1013">
                  <c:v>2.2362879815183107E-2</c:v>
                </c:pt>
                <c:pt idx="1014">
                  <c:v>2.2345425598376351E-2</c:v>
                </c:pt>
                <c:pt idx="1015">
                  <c:v>2.2326617187837829E-2</c:v>
                </c:pt>
                <c:pt idx="1016">
                  <c:v>2.2306538358288962E-2</c:v>
                </c:pt>
                <c:pt idx="1017">
                  <c:v>2.2287965502555313E-2</c:v>
                </c:pt>
                <c:pt idx="1018">
                  <c:v>2.2272063582056786E-2</c:v>
                </c:pt>
                <c:pt idx="1019">
                  <c:v>2.2257976123465216E-2</c:v>
                </c:pt>
                <c:pt idx="1020">
                  <c:v>2.2246695118040432E-2</c:v>
                </c:pt>
                <c:pt idx="1021">
                  <c:v>2.2237471521214656E-2</c:v>
                </c:pt>
                <c:pt idx="1022">
                  <c:v>2.2227805889535397E-2</c:v>
                </c:pt>
                <c:pt idx="1023">
                  <c:v>2.2217944619242046E-2</c:v>
                </c:pt>
                <c:pt idx="1024">
                  <c:v>2.2208518484707476E-2</c:v>
                </c:pt>
                <c:pt idx="1025">
                  <c:v>2.2198500999198352E-2</c:v>
                </c:pt>
                <c:pt idx="1026">
                  <c:v>2.2186910520096879E-2</c:v>
                </c:pt>
                <c:pt idx="1027">
                  <c:v>2.217406539134437E-2</c:v>
                </c:pt>
                <c:pt idx="1028">
                  <c:v>2.2161337054409338E-2</c:v>
                </c:pt>
                <c:pt idx="1029">
                  <c:v>2.2149876672522276E-2</c:v>
                </c:pt>
                <c:pt idx="1030">
                  <c:v>2.2139298389172266E-2</c:v>
                </c:pt>
                <c:pt idx="1031">
                  <c:v>2.2129445989143536E-2</c:v>
                </c:pt>
                <c:pt idx="1032">
                  <c:v>2.2121784544475571E-2</c:v>
                </c:pt>
                <c:pt idx="1033">
                  <c:v>2.211575177895005E-2</c:v>
                </c:pt>
                <c:pt idx="1034">
                  <c:v>2.2110216241035641E-2</c:v>
                </c:pt>
                <c:pt idx="1035">
                  <c:v>2.210633155792523E-2</c:v>
                </c:pt>
                <c:pt idx="1036">
                  <c:v>2.2104049435955894E-2</c:v>
                </c:pt>
                <c:pt idx="1037">
                  <c:v>2.2102469543268839E-2</c:v>
                </c:pt>
                <c:pt idx="1038">
                  <c:v>2.2101148366633169E-2</c:v>
                </c:pt>
                <c:pt idx="1039">
                  <c:v>2.2098664692540002E-2</c:v>
                </c:pt>
                <c:pt idx="1040">
                  <c:v>2.20939659162546E-2</c:v>
                </c:pt>
                <c:pt idx="1041">
                  <c:v>2.2087374324058117E-2</c:v>
                </c:pt>
                <c:pt idx="1042">
                  <c:v>2.20794117831856E-2</c:v>
                </c:pt>
                <c:pt idx="1043">
                  <c:v>2.2070480412299764E-2</c:v>
                </c:pt>
                <c:pt idx="1044">
                  <c:v>2.2061284904645269E-2</c:v>
                </c:pt>
                <c:pt idx="1045">
                  <c:v>2.205271080830656E-2</c:v>
                </c:pt>
                <c:pt idx="1046">
                  <c:v>2.2044561006292099E-2</c:v>
                </c:pt>
                <c:pt idx="1047">
                  <c:v>2.2035767124507836E-2</c:v>
                </c:pt>
                <c:pt idx="1048">
                  <c:v>2.2026219270231011E-2</c:v>
                </c:pt>
                <c:pt idx="1049">
                  <c:v>2.2016391509826226E-2</c:v>
                </c:pt>
                <c:pt idx="1050">
                  <c:v>2.2007233947192603E-2</c:v>
                </c:pt>
                <c:pt idx="1051">
                  <c:v>2.1999151164955259E-2</c:v>
                </c:pt>
                <c:pt idx="1052">
                  <c:v>2.199113638807999E-2</c:v>
                </c:pt>
                <c:pt idx="1053">
                  <c:v>2.1983187645396876E-2</c:v>
                </c:pt>
                <c:pt idx="1054">
                  <c:v>2.1976527555045838E-2</c:v>
                </c:pt>
                <c:pt idx="1055">
                  <c:v>2.1971554293349755E-2</c:v>
                </c:pt>
                <c:pt idx="1056">
                  <c:v>2.196738034105428E-2</c:v>
                </c:pt>
                <c:pt idx="1057">
                  <c:v>2.1964612325700843E-2</c:v>
                </c:pt>
                <c:pt idx="1058">
                  <c:v>2.1965780243875604E-2</c:v>
                </c:pt>
                <c:pt idx="1059">
                  <c:v>2.1970376519325412E-2</c:v>
                </c:pt>
                <c:pt idx="1060">
                  <c:v>2.1976771980115332E-2</c:v>
                </c:pt>
                <c:pt idx="1061">
                  <c:v>2.1986647048598092E-2</c:v>
                </c:pt>
                <c:pt idx="1062">
                  <c:v>2.2000339287621656E-2</c:v>
                </c:pt>
                <c:pt idx="1063">
                  <c:v>2.2015267942974544E-2</c:v>
                </c:pt>
                <c:pt idx="1064">
                  <c:v>2.2030438066642052E-2</c:v>
                </c:pt>
                <c:pt idx="1065">
                  <c:v>2.2046524291527651E-2</c:v>
                </c:pt>
                <c:pt idx="1066">
                  <c:v>2.2063306339393324E-2</c:v>
                </c:pt>
                <c:pt idx="1067">
                  <c:v>2.2079481266925112E-2</c:v>
                </c:pt>
                <c:pt idx="1068">
                  <c:v>2.209474847071094E-2</c:v>
                </c:pt>
                <c:pt idx="1069">
                  <c:v>2.2110584357017311E-2</c:v>
                </c:pt>
                <c:pt idx="1070">
                  <c:v>2.2126906629500259E-2</c:v>
                </c:pt>
                <c:pt idx="1071">
                  <c:v>2.2142199458494986E-2</c:v>
                </c:pt>
                <c:pt idx="1072">
                  <c:v>2.2157188234530292E-2</c:v>
                </c:pt>
                <c:pt idx="1073">
                  <c:v>2.2172952665927236E-2</c:v>
                </c:pt>
                <c:pt idx="1074">
                  <c:v>2.2189067472776602E-2</c:v>
                </c:pt>
                <c:pt idx="1075">
                  <c:v>2.2206006721443013E-2</c:v>
                </c:pt>
                <c:pt idx="1076">
                  <c:v>2.2224171545004209E-2</c:v>
                </c:pt>
                <c:pt idx="1077">
                  <c:v>2.2242421128871762E-2</c:v>
                </c:pt>
                <c:pt idx="1078">
                  <c:v>2.2260363703025025E-2</c:v>
                </c:pt>
                <c:pt idx="1079">
                  <c:v>2.2278131335848297E-2</c:v>
                </c:pt>
                <c:pt idx="1080">
                  <c:v>2.2295201174521596E-2</c:v>
                </c:pt>
                <c:pt idx="1081">
                  <c:v>2.2311128720229025E-2</c:v>
                </c:pt>
                <c:pt idx="1082">
                  <c:v>2.2326115032301936E-2</c:v>
                </c:pt>
                <c:pt idx="1083">
                  <c:v>2.2340109353115013E-2</c:v>
                </c:pt>
                <c:pt idx="1084">
                  <c:v>2.2352174391373571E-2</c:v>
                </c:pt>
                <c:pt idx="1085">
                  <c:v>2.2362237213790749E-2</c:v>
                </c:pt>
                <c:pt idx="1086">
                  <c:v>2.237110747840922E-2</c:v>
                </c:pt>
                <c:pt idx="1087">
                  <c:v>2.2378852697798587E-2</c:v>
                </c:pt>
                <c:pt idx="1088">
                  <c:v>2.2385159455942324E-2</c:v>
                </c:pt>
                <c:pt idx="1089">
                  <c:v>2.239026035089042E-2</c:v>
                </c:pt>
                <c:pt idx="1090">
                  <c:v>2.2394662958896059E-2</c:v>
                </c:pt>
                <c:pt idx="1091">
                  <c:v>2.239891181564831E-2</c:v>
                </c:pt>
                <c:pt idx="1092">
                  <c:v>2.2402896535631919E-2</c:v>
                </c:pt>
                <c:pt idx="1093">
                  <c:v>2.2405620692454744E-2</c:v>
                </c:pt>
                <c:pt idx="1094">
                  <c:v>2.2406756086325905E-2</c:v>
                </c:pt>
                <c:pt idx="1095">
                  <c:v>2.2406183461465536E-2</c:v>
                </c:pt>
                <c:pt idx="1096">
                  <c:v>2.240414724294312E-2</c:v>
                </c:pt>
                <c:pt idx="1097">
                  <c:v>2.240159408511044E-2</c:v>
                </c:pt>
                <c:pt idx="1098">
                  <c:v>2.2398470766379779E-2</c:v>
                </c:pt>
                <c:pt idx="1099">
                  <c:v>2.2394132714188858E-2</c:v>
                </c:pt>
                <c:pt idx="1100">
                  <c:v>2.2388281296295547E-2</c:v>
                </c:pt>
                <c:pt idx="1101">
                  <c:v>2.2380982546891977E-2</c:v>
                </c:pt>
                <c:pt idx="1102">
                  <c:v>2.2372099469669053E-2</c:v>
                </c:pt>
                <c:pt idx="1103">
                  <c:v>2.2361208263095005E-2</c:v>
                </c:pt>
                <c:pt idx="1104">
                  <c:v>2.2348331595623855E-2</c:v>
                </c:pt>
                <c:pt idx="1105">
                  <c:v>2.2333702558098079E-2</c:v>
                </c:pt>
                <c:pt idx="1106">
                  <c:v>2.23177809259004E-2</c:v>
                </c:pt>
                <c:pt idx="1107">
                  <c:v>2.2301366008431432E-2</c:v>
                </c:pt>
                <c:pt idx="1108">
                  <c:v>2.2284904275676986E-2</c:v>
                </c:pt>
                <c:pt idx="1109">
                  <c:v>2.2269431084635017E-2</c:v>
                </c:pt>
                <c:pt idx="1110">
                  <c:v>2.2255930049093219E-2</c:v>
                </c:pt>
                <c:pt idx="1111">
                  <c:v>2.2243389958885088E-2</c:v>
                </c:pt>
                <c:pt idx="1112">
                  <c:v>2.2230943992040415E-2</c:v>
                </c:pt>
                <c:pt idx="1113">
                  <c:v>2.221932788773005E-2</c:v>
                </c:pt>
                <c:pt idx="1114">
                  <c:v>2.2209788410925357E-2</c:v>
                </c:pt>
                <c:pt idx="1115">
                  <c:v>2.2202174767127835E-2</c:v>
                </c:pt>
                <c:pt idx="1116">
                  <c:v>2.2195227378761655E-2</c:v>
                </c:pt>
                <c:pt idx="1117">
                  <c:v>2.2188912735938256E-2</c:v>
                </c:pt>
                <c:pt idx="1118">
                  <c:v>2.2182669055231811E-2</c:v>
                </c:pt>
                <c:pt idx="1119">
                  <c:v>2.2174868643084822E-2</c:v>
                </c:pt>
                <c:pt idx="1120">
                  <c:v>2.2165723893055652E-2</c:v>
                </c:pt>
                <c:pt idx="1121">
                  <c:v>2.2157059122900846E-2</c:v>
                </c:pt>
                <c:pt idx="1122">
                  <c:v>2.2149357762042094E-2</c:v>
                </c:pt>
                <c:pt idx="1123">
                  <c:v>2.214168350476968E-2</c:v>
                </c:pt>
                <c:pt idx="1124">
                  <c:v>2.2134546884091638E-2</c:v>
                </c:pt>
                <c:pt idx="1125">
                  <c:v>2.2129216840640894E-2</c:v>
                </c:pt>
                <c:pt idx="1126">
                  <c:v>2.2124917719055809E-2</c:v>
                </c:pt>
                <c:pt idx="1127">
                  <c:v>2.212026723643333E-2</c:v>
                </c:pt>
                <c:pt idx="1128">
                  <c:v>2.211586364284274E-2</c:v>
                </c:pt>
                <c:pt idx="1129">
                  <c:v>2.2112474708966001E-2</c:v>
                </c:pt>
                <c:pt idx="1130">
                  <c:v>2.2109080847164481E-2</c:v>
                </c:pt>
                <c:pt idx="1131">
                  <c:v>2.2105553931393681E-2</c:v>
                </c:pt>
                <c:pt idx="1132">
                  <c:v>2.2103523133588526E-2</c:v>
                </c:pt>
                <c:pt idx="1133">
                  <c:v>2.2103063358205804E-2</c:v>
                </c:pt>
                <c:pt idx="1134">
                  <c:v>2.2103525597550914E-2</c:v>
                </c:pt>
                <c:pt idx="1135">
                  <c:v>2.2104640786930453E-2</c:v>
                </c:pt>
                <c:pt idx="1136">
                  <c:v>2.2105595818754379E-2</c:v>
                </c:pt>
                <c:pt idx="1137">
                  <c:v>2.2106955925995878E-2</c:v>
                </c:pt>
                <c:pt idx="1138">
                  <c:v>2.2109064585012682E-2</c:v>
                </c:pt>
                <c:pt idx="1139">
                  <c:v>2.2111849355310402E-2</c:v>
                </c:pt>
                <c:pt idx="1140">
                  <c:v>2.2117323786957441E-2</c:v>
                </c:pt>
                <c:pt idx="1141">
                  <c:v>2.2125583481694671E-2</c:v>
                </c:pt>
                <c:pt idx="1142">
                  <c:v>2.2134462123785278E-2</c:v>
                </c:pt>
                <c:pt idx="1143">
                  <c:v>2.2142919428306516E-2</c:v>
                </c:pt>
                <c:pt idx="1144">
                  <c:v>2.2150711462981369E-2</c:v>
                </c:pt>
                <c:pt idx="1145">
                  <c:v>2.2158597621019668E-2</c:v>
                </c:pt>
                <c:pt idx="1146">
                  <c:v>2.2166654778048116E-2</c:v>
                </c:pt>
                <c:pt idx="1147">
                  <c:v>2.2174650336016715E-2</c:v>
                </c:pt>
                <c:pt idx="1148">
                  <c:v>2.2184239584861758E-2</c:v>
                </c:pt>
                <c:pt idx="1149">
                  <c:v>2.2195802467584423E-2</c:v>
                </c:pt>
                <c:pt idx="1150">
                  <c:v>2.220916946357198E-2</c:v>
                </c:pt>
                <c:pt idx="1151">
                  <c:v>2.2225252731702706E-2</c:v>
                </c:pt>
                <c:pt idx="1152">
                  <c:v>2.2243201219365707E-2</c:v>
                </c:pt>
                <c:pt idx="1153">
                  <c:v>2.2262473347626776E-2</c:v>
                </c:pt>
                <c:pt idx="1154">
                  <c:v>2.2283392881144493E-2</c:v>
                </c:pt>
                <c:pt idx="1155">
                  <c:v>2.2304690879285924E-2</c:v>
                </c:pt>
                <c:pt idx="1156">
                  <c:v>2.232527531391805E-2</c:v>
                </c:pt>
                <c:pt idx="1157">
                  <c:v>2.2344716962791833E-2</c:v>
                </c:pt>
                <c:pt idx="1158">
                  <c:v>2.2362481146067755E-2</c:v>
                </c:pt>
                <c:pt idx="1159">
                  <c:v>2.2378330337771053E-2</c:v>
                </c:pt>
                <c:pt idx="1160">
                  <c:v>2.2392031447059244E-2</c:v>
                </c:pt>
                <c:pt idx="1161">
                  <c:v>2.2403239519197166E-2</c:v>
                </c:pt>
                <c:pt idx="1162">
                  <c:v>2.2412200457631738E-2</c:v>
                </c:pt>
                <c:pt idx="1163">
                  <c:v>2.2419738704180008E-2</c:v>
                </c:pt>
                <c:pt idx="1164">
                  <c:v>2.2426202663124475E-2</c:v>
                </c:pt>
                <c:pt idx="1165">
                  <c:v>2.2431662803789623E-2</c:v>
                </c:pt>
                <c:pt idx="1166">
                  <c:v>2.2436000855980538E-2</c:v>
                </c:pt>
                <c:pt idx="1167">
                  <c:v>2.243898816398705E-2</c:v>
                </c:pt>
                <c:pt idx="1168">
                  <c:v>2.2441227413010734E-2</c:v>
                </c:pt>
                <c:pt idx="1169">
                  <c:v>2.2442993088462287E-2</c:v>
                </c:pt>
                <c:pt idx="1170">
                  <c:v>2.2444078217500611E-2</c:v>
                </c:pt>
                <c:pt idx="1171">
                  <c:v>2.2445168274463731E-2</c:v>
                </c:pt>
                <c:pt idx="1172">
                  <c:v>2.2446188354894855E-2</c:v>
                </c:pt>
                <c:pt idx="1173">
                  <c:v>2.2446215951273666E-2</c:v>
                </c:pt>
                <c:pt idx="1174">
                  <c:v>2.2445106182611401E-2</c:v>
                </c:pt>
                <c:pt idx="1175">
                  <c:v>2.2443046310050001E-2</c:v>
                </c:pt>
                <c:pt idx="1176">
                  <c:v>2.2440898720427368E-2</c:v>
                </c:pt>
                <c:pt idx="1177">
                  <c:v>2.2439231603471579E-2</c:v>
                </c:pt>
                <c:pt idx="1178">
                  <c:v>2.2437039169733379E-2</c:v>
                </c:pt>
                <c:pt idx="1179">
                  <c:v>2.2433346675689698E-2</c:v>
                </c:pt>
                <c:pt idx="1180">
                  <c:v>2.2428036836730586E-2</c:v>
                </c:pt>
                <c:pt idx="1181">
                  <c:v>2.2420882475523304E-2</c:v>
                </c:pt>
                <c:pt idx="1182">
                  <c:v>2.2411518432841074E-2</c:v>
                </c:pt>
                <c:pt idx="1183">
                  <c:v>2.2400693260459185E-2</c:v>
                </c:pt>
                <c:pt idx="1184">
                  <c:v>2.2389581775647111E-2</c:v>
                </c:pt>
                <c:pt idx="1185">
                  <c:v>2.2378441708871259E-2</c:v>
                </c:pt>
                <c:pt idx="1186">
                  <c:v>2.2368302503619875E-2</c:v>
                </c:pt>
                <c:pt idx="1187">
                  <c:v>2.2360325178972996E-2</c:v>
                </c:pt>
                <c:pt idx="1188">
                  <c:v>2.2353165397048444E-2</c:v>
                </c:pt>
                <c:pt idx="1189">
                  <c:v>2.2344938226614812E-2</c:v>
                </c:pt>
                <c:pt idx="1190">
                  <c:v>2.2335337643542754E-2</c:v>
                </c:pt>
                <c:pt idx="1191">
                  <c:v>2.2324753939475479E-2</c:v>
                </c:pt>
                <c:pt idx="1192">
                  <c:v>2.23130308991972E-2</c:v>
                </c:pt>
                <c:pt idx="1193">
                  <c:v>2.2299840322917052E-2</c:v>
                </c:pt>
                <c:pt idx="1194">
                  <c:v>2.228608845600355E-2</c:v>
                </c:pt>
                <c:pt idx="1195">
                  <c:v>2.2272359750336545E-2</c:v>
                </c:pt>
                <c:pt idx="1196">
                  <c:v>2.2258587678931407E-2</c:v>
                </c:pt>
                <c:pt idx="1197">
                  <c:v>2.2245852935694154E-2</c:v>
                </c:pt>
                <c:pt idx="1198">
                  <c:v>2.2234048091864404E-2</c:v>
                </c:pt>
                <c:pt idx="1199">
                  <c:v>2.2221218732471217E-2</c:v>
                </c:pt>
                <c:pt idx="1200">
                  <c:v>2.2206349705008264E-2</c:v>
                </c:pt>
                <c:pt idx="1201">
                  <c:v>2.2189796805645229E-2</c:v>
                </c:pt>
                <c:pt idx="1202">
                  <c:v>2.217271267599006E-2</c:v>
                </c:pt>
                <c:pt idx="1203">
                  <c:v>2.2156099163152136E-2</c:v>
                </c:pt>
                <c:pt idx="1204">
                  <c:v>2.2139982385132841E-2</c:v>
                </c:pt>
                <c:pt idx="1205">
                  <c:v>2.2124488004014294E-2</c:v>
                </c:pt>
                <c:pt idx="1206">
                  <c:v>2.2109599757644659E-2</c:v>
                </c:pt>
                <c:pt idx="1207">
                  <c:v>2.2095139255146636E-2</c:v>
                </c:pt>
                <c:pt idx="1208">
                  <c:v>2.2082025061700698E-2</c:v>
                </c:pt>
                <c:pt idx="1209">
                  <c:v>2.2070465135732915E-2</c:v>
                </c:pt>
                <c:pt idx="1210">
                  <c:v>2.2058896832292986E-2</c:v>
                </c:pt>
                <c:pt idx="1211">
                  <c:v>2.2046319289856467E-2</c:v>
                </c:pt>
                <c:pt idx="1212">
                  <c:v>2.203416259219685E-2</c:v>
                </c:pt>
                <c:pt idx="1213">
                  <c:v>2.2024349122773949E-2</c:v>
                </c:pt>
                <c:pt idx="1214">
                  <c:v>2.2016294429707896E-2</c:v>
                </c:pt>
                <c:pt idx="1215">
                  <c:v>2.2007723782916537E-2</c:v>
                </c:pt>
                <c:pt idx="1216">
                  <c:v>2.1997122831112503E-2</c:v>
                </c:pt>
                <c:pt idx="1217">
                  <c:v>2.1984599495848658E-2</c:v>
                </c:pt>
                <c:pt idx="1218">
                  <c:v>2.1971640039241066E-2</c:v>
                </c:pt>
                <c:pt idx="1219">
                  <c:v>2.1959830267486526E-2</c:v>
                </c:pt>
                <c:pt idx="1220">
                  <c:v>2.1948650284519897E-2</c:v>
                </c:pt>
                <c:pt idx="1221">
                  <c:v>2.1936643395773836E-2</c:v>
                </c:pt>
                <c:pt idx="1222">
                  <c:v>2.1924258042404051E-2</c:v>
                </c:pt>
                <c:pt idx="1223">
                  <c:v>2.1912532538163387E-2</c:v>
                </c:pt>
                <c:pt idx="1224">
                  <c:v>2.1901257446248351E-2</c:v>
                </c:pt>
                <c:pt idx="1225">
                  <c:v>2.1889581714048052E-2</c:v>
                </c:pt>
                <c:pt idx="1226">
                  <c:v>2.1876810011374884E-2</c:v>
                </c:pt>
                <c:pt idx="1227">
                  <c:v>2.1862545640283421E-2</c:v>
                </c:pt>
                <c:pt idx="1228">
                  <c:v>2.184729666981931E-2</c:v>
                </c:pt>
                <c:pt idx="1229">
                  <c:v>2.1832236931667057E-2</c:v>
                </c:pt>
                <c:pt idx="1230">
                  <c:v>2.1817667029238735E-2</c:v>
                </c:pt>
                <c:pt idx="1231">
                  <c:v>2.1803775702053729E-2</c:v>
                </c:pt>
                <c:pt idx="1232">
                  <c:v>2.1790678263552073E-2</c:v>
                </c:pt>
                <c:pt idx="1233">
                  <c:v>2.1777297962167583E-2</c:v>
                </c:pt>
                <c:pt idx="1234">
                  <c:v>2.1762557553541589E-2</c:v>
                </c:pt>
                <c:pt idx="1235">
                  <c:v>2.1745980507347103E-2</c:v>
                </c:pt>
                <c:pt idx="1236">
                  <c:v>2.1728309461849671E-2</c:v>
                </c:pt>
                <c:pt idx="1237">
                  <c:v>2.1711946287590975E-2</c:v>
                </c:pt>
                <c:pt idx="1238">
                  <c:v>2.1697666147140197E-2</c:v>
                </c:pt>
                <c:pt idx="1239">
                  <c:v>2.1684338574550939E-2</c:v>
                </c:pt>
                <c:pt idx="1240">
                  <c:v>2.16720591715641E-2</c:v>
                </c:pt>
                <c:pt idx="1241">
                  <c:v>2.1660278474565812E-2</c:v>
                </c:pt>
                <c:pt idx="1242">
                  <c:v>2.1647326902637879E-2</c:v>
                </c:pt>
                <c:pt idx="1243">
                  <c:v>2.1632781147041029E-2</c:v>
                </c:pt>
                <c:pt idx="1244">
                  <c:v>2.1616765884272367E-2</c:v>
                </c:pt>
                <c:pt idx="1245">
                  <c:v>2.1599174671156504E-2</c:v>
                </c:pt>
                <c:pt idx="1246">
                  <c:v>2.1579860655534737E-2</c:v>
                </c:pt>
                <c:pt idx="1247">
                  <c:v>2.1559184068709072E-2</c:v>
                </c:pt>
                <c:pt idx="1248">
                  <c:v>2.1537972802043909E-2</c:v>
                </c:pt>
                <c:pt idx="1249">
                  <c:v>2.1516407217586481E-2</c:v>
                </c:pt>
                <c:pt idx="1250">
                  <c:v>2.1494713999877055E-2</c:v>
                </c:pt>
                <c:pt idx="1251">
                  <c:v>2.1473353909883287E-2</c:v>
                </c:pt>
                <c:pt idx="1252">
                  <c:v>2.1452669438377963E-2</c:v>
                </c:pt>
                <c:pt idx="1253">
                  <c:v>2.1433382033550056E-2</c:v>
                </c:pt>
                <c:pt idx="1254">
                  <c:v>2.1414934839898505E-2</c:v>
                </c:pt>
                <c:pt idx="1255">
                  <c:v>2.1395761762925673E-2</c:v>
                </c:pt>
                <c:pt idx="1256">
                  <c:v>2.1374986617604251E-2</c:v>
                </c:pt>
                <c:pt idx="1257">
                  <c:v>2.1353106631545351E-2</c:v>
                </c:pt>
                <c:pt idx="1258">
                  <c:v>2.133139468772172E-2</c:v>
                </c:pt>
                <c:pt idx="1259">
                  <c:v>2.1310053323842153E-2</c:v>
                </c:pt>
                <c:pt idx="1260">
                  <c:v>2.12898020169257E-2</c:v>
                </c:pt>
                <c:pt idx="1261">
                  <c:v>2.1271328212480293E-2</c:v>
                </c:pt>
                <c:pt idx="1262">
                  <c:v>2.125420810897416E-2</c:v>
                </c:pt>
                <c:pt idx="1263">
                  <c:v>2.1239233131128264E-2</c:v>
                </c:pt>
                <c:pt idx="1264">
                  <c:v>2.12258311468747E-2</c:v>
                </c:pt>
                <c:pt idx="1265">
                  <c:v>2.1212101455622741E-2</c:v>
                </c:pt>
                <c:pt idx="1266">
                  <c:v>2.119822639058954E-2</c:v>
                </c:pt>
                <c:pt idx="1267">
                  <c:v>2.11843799075201E-2</c:v>
                </c:pt>
                <c:pt idx="1268">
                  <c:v>2.116981148346922E-2</c:v>
                </c:pt>
                <c:pt idx="1269">
                  <c:v>2.11542929555192E-2</c:v>
                </c:pt>
                <c:pt idx="1270">
                  <c:v>2.1137821366915169E-2</c:v>
                </c:pt>
                <c:pt idx="1271">
                  <c:v>2.1120289288896754E-2</c:v>
                </c:pt>
                <c:pt idx="1272">
                  <c:v>2.1101959872647638E-2</c:v>
                </c:pt>
                <c:pt idx="1273">
                  <c:v>2.1084221807373089E-2</c:v>
                </c:pt>
                <c:pt idx="1274">
                  <c:v>2.106771720167298E-2</c:v>
                </c:pt>
                <c:pt idx="1275">
                  <c:v>2.1051069193361541E-2</c:v>
                </c:pt>
                <c:pt idx="1276">
                  <c:v>2.1033130068755637E-2</c:v>
                </c:pt>
                <c:pt idx="1277">
                  <c:v>2.1013918553969464E-2</c:v>
                </c:pt>
                <c:pt idx="1278">
                  <c:v>2.0993699278564135E-2</c:v>
                </c:pt>
                <c:pt idx="1279">
                  <c:v>2.097334842756696E-2</c:v>
                </c:pt>
                <c:pt idx="1280">
                  <c:v>2.0954239906408857E-2</c:v>
                </c:pt>
                <c:pt idx="1281">
                  <c:v>2.0935616785842371E-2</c:v>
                </c:pt>
                <c:pt idx="1282">
                  <c:v>2.0915852850687453E-2</c:v>
                </c:pt>
                <c:pt idx="1283">
                  <c:v>2.0895309810623545E-2</c:v>
                </c:pt>
                <c:pt idx="1284">
                  <c:v>2.0876320052452827E-2</c:v>
                </c:pt>
                <c:pt idx="1285">
                  <c:v>2.0859660217121906E-2</c:v>
                </c:pt>
                <c:pt idx="1286">
                  <c:v>2.0844008142410126E-2</c:v>
                </c:pt>
                <c:pt idx="1287">
                  <c:v>2.0829736379431484E-2</c:v>
                </c:pt>
                <c:pt idx="1288">
                  <c:v>2.0816463014014897E-2</c:v>
                </c:pt>
                <c:pt idx="1289">
                  <c:v>2.0802036021405429E-2</c:v>
                </c:pt>
                <c:pt idx="1290">
                  <c:v>2.0785803929946105E-2</c:v>
                </c:pt>
                <c:pt idx="1291">
                  <c:v>2.076886468127969E-2</c:v>
                </c:pt>
                <c:pt idx="1292">
                  <c:v>2.0752288127877678E-2</c:v>
                </c:pt>
                <c:pt idx="1293">
                  <c:v>2.0735688906021645E-2</c:v>
                </c:pt>
                <c:pt idx="1294">
                  <c:v>2.0719164095829905E-2</c:v>
                </c:pt>
                <c:pt idx="1295">
                  <c:v>2.0704520274529761E-2</c:v>
                </c:pt>
                <c:pt idx="1296">
                  <c:v>2.0692067408590382E-2</c:v>
                </c:pt>
                <c:pt idx="1297">
                  <c:v>2.0681771002538256E-2</c:v>
                </c:pt>
                <c:pt idx="1298">
                  <c:v>2.0674045987640523E-2</c:v>
                </c:pt>
                <c:pt idx="1299">
                  <c:v>2.0668046732003557E-2</c:v>
                </c:pt>
                <c:pt idx="1300">
                  <c:v>2.0663537680822505E-2</c:v>
                </c:pt>
                <c:pt idx="1301">
                  <c:v>2.0660853932982927E-2</c:v>
                </c:pt>
                <c:pt idx="1302">
                  <c:v>2.066081795913198E-2</c:v>
                </c:pt>
                <c:pt idx="1303">
                  <c:v>2.0663519447500788E-2</c:v>
                </c:pt>
                <c:pt idx="1304">
                  <c:v>2.0668538046104926E-2</c:v>
                </c:pt>
                <c:pt idx="1305">
                  <c:v>2.0675806242374802E-2</c:v>
                </c:pt>
                <c:pt idx="1306">
                  <c:v>2.0684318739653668E-2</c:v>
                </c:pt>
                <c:pt idx="1307">
                  <c:v>2.0693837519174245E-2</c:v>
                </c:pt>
                <c:pt idx="1308">
                  <c:v>2.0703974753255729E-2</c:v>
                </c:pt>
                <c:pt idx="1309">
                  <c:v>2.071366502455893E-2</c:v>
                </c:pt>
                <c:pt idx="1310">
                  <c:v>2.0723116784302387E-2</c:v>
                </c:pt>
                <c:pt idx="1311">
                  <c:v>2.0734037065632687E-2</c:v>
                </c:pt>
                <c:pt idx="1312">
                  <c:v>2.0747490300304042E-2</c:v>
                </c:pt>
                <c:pt idx="1313">
                  <c:v>2.076164921380504E-2</c:v>
                </c:pt>
                <c:pt idx="1314">
                  <c:v>2.0774172056276408E-2</c:v>
                </c:pt>
                <c:pt idx="1315">
                  <c:v>2.0784244241750686E-2</c:v>
                </c:pt>
                <c:pt idx="1316">
                  <c:v>2.0792275280777754E-2</c:v>
                </c:pt>
                <c:pt idx="1317">
                  <c:v>2.0799763755285663E-2</c:v>
                </c:pt>
                <c:pt idx="1318">
                  <c:v>2.0808194941805521E-2</c:v>
                </c:pt>
                <c:pt idx="1319">
                  <c:v>2.0817414103498987E-2</c:v>
                </c:pt>
                <c:pt idx="1320">
                  <c:v>2.0826408551822124E-2</c:v>
                </c:pt>
                <c:pt idx="1321">
                  <c:v>2.083544587309091E-2</c:v>
                </c:pt>
                <c:pt idx="1322">
                  <c:v>2.0844829627472295E-2</c:v>
                </c:pt>
                <c:pt idx="1323">
                  <c:v>2.0853383519319375E-2</c:v>
                </c:pt>
                <c:pt idx="1324">
                  <c:v>2.0860051001557595E-2</c:v>
                </c:pt>
                <c:pt idx="1325">
                  <c:v>2.0864672409423819E-2</c:v>
                </c:pt>
                <c:pt idx="1326">
                  <c:v>2.0867364534735523E-2</c:v>
                </c:pt>
                <c:pt idx="1327">
                  <c:v>2.0868573847478512E-2</c:v>
                </c:pt>
                <c:pt idx="1328">
                  <c:v>2.0868346670145779E-2</c:v>
                </c:pt>
                <c:pt idx="1329">
                  <c:v>2.086651151095472E-2</c:v>
                </c:pt>
                <c:pt idx="1330">
                  <c:v>2.0863963773839297E-2</c:v>
                </c:pt>
                <c:pt idx="1331">
                  <c:v>2.0861275098074946E-2</c:v>
                </c:pt>
                <c:pt idx="1332">
                  <c:v>2.0857562399539634E-2</c:v>
                </c:pt>
                <c:pt idx="1333">
                  <c:v>2.0852248618240688E-2</c:v>
                </c:pt>
                <c:pt idx="1334">
                  <c:v>2.0845397817200354E-2</c:v>
                </c:pt>
                <c:pt idx="1335">
                  <c:v>2.0837462872706651E-2</c:v>
                </c:pt>
                <c:pt idx="1336">
                  <c:v>2.0829017887997382E-2</c:v>
                </c:pt>
                <c:pt idx="1337">
                  <c:v>2.0820631545593098E-2</c:v>
                </c:pt>
                <c:pt idx="1338">
                  <c:v>2.0813729986927446E-2</c:v>
                </c:pt>
                <c:pt idx="1339">
                  <c:v>2.0808258019242801E-2</c:v>
                </c:pt>
                <c:pt idx="1340">
                  <c:v>2.0802456373389847E-2</c:v>
                </c:pt>
                <c:pt idx="1341">
                  <c:v>2.0796369893484143E-2</c:v>
                </c:pt>
                <c:pt idx="1342">
                  <c:v>2.0790581060235628E-2</c:v>
                </c:pt>
                <c:pt idx="1343">
                  <c:v>2.0785404275245788E-2</c:v>
                </c:pt>
                <c:pt idx="1344">
                  <c:v>2.0781916290080811E-2</c:v>
                </c:pt>
                <c:pt idx="1345">
                  <c:v>2.0779278864734262E-2</c:v>
                </c:pt>
                <c:pt idx="1346">
                  <c:v>2.0775677537299152E-2</c:v>
                </c:pt>
                <c:pt idx="1347">
                  <c:v>2.0771072391584728E-2</c:v>
                </c:pt>
                <c:pt idx="1348">
                  <c:v>2.0766265200953999E-2</c:v>
                </c:pt>
                <c:pt idx="1349">
                  <c:v>2.0761476736437461E-2</c:v>
                </c:pt>
                <c:pt idx="1350">
                  <c:v>2.0757062794204809E-2</c:v>
                </c:pt>
                <c:pt idx="1351">
                  <c:v>2.0753839931393431E-2</c:v>
                </c:pt>
                <c:pt idx="1352">
                  <c:v>2.0751817018267942E-2</c:v>
                </c:pt>
                <c:pt idx="1353">
                  <c:v>2.0750267678714577E-2</c:v>
                </c:pt>
                <c:pt idx="1354">
                  <c:v>2.0749263367642778E-2</c:v>
                </c:pt>
                <c:pt idx="1355">
                  <c:v>2.0749557564752625E-2</c:v>
                </c:pt>
                <c:pt idx="1356">
                  <c:v>2.0750312522830151E-2</c:v>
                </c:pt>
                <c:pt idx="1357">
                  <c:v>2.0749876894278891E-2</c:v>
                </c:pt>
                <c:pt idx="1358">
                  <c:v>2.0747921000930515E-2</c:v>
                </c:pt>
                <c:pt idx="1359">
                  <c:v>2.0745391497136816E-2</c:v>
                </c:pt>
                <c:pt idx="1360">
                  <c:v>2.0743408500202107E-2</c:v>
                </c:pt>
                <c:pt idx="1361">
                  <c:v>2.0741861624611141E-2</c:v>
                </c:pt>
                <c:pt idx="1362">
                  <c:v>2.074051285159665E-2</c:v>
                </c:pt>
                <c:pt idx="1363">
                  <c:v>2.0740200913957573E-2</c:v>
                </c:pt>
                <c:pt idx="1364">
                  <c:v>2.0740675473114659E-2</c:v>
                </c:pt>
                <c:pt idx="1365">
                  <c:v>2.0740444353442099E-2</c:v>
                </c:pt>
                <c:pt idx="1366">
                  <c:v>2.0739232576736724E-2</c:v>
                </c:pt>
                <c:pt idx="1367">
                  <c:v>2.0738179479209511E-2</c:v>
                </c:pt>
                <c:pt idx="1368">
                  <c:v>2.073747922109714E-2</c:v>
                </c:pt>
                <c:pt idx="1369">
                  <c:v>2.0735846599614857E-2</c:v>
                </c:pt>
                <c:pt idx="1370">
                  <c:v>2.0732271882973611E-2</c:v>
                </c:pt>
                <c:pt idx="1371">
                  <c:v>2.0727226673575613E-2</c:v>
                </c:pt>
                <c:pt idx="1372">
                  <c:v>2.0722294806447748E-2</c:v>
                </c:pt>
                <c:pt idx="1373">
                  <c:v>2.0718310086464138E-2</c:v>
                </c:pt>
                <c:pt idx="1374">
                  <c:v>2.0714420475428933E-2</c:v>
                </c:pt>
                <c:pt idx="1375">
                  <c:v>2.070998583591218E-2</c:v>
                </c:pt>
                <c:pt idx="1376">
                  <c:v>2.0705851799807488E-2</c:v>
                </c:pt>
                <c:pt idx="1377">
                  <c:v>2.0703007894412307E-2</c:v>
                </c:pt>
                <c:pt idx="1378">
                  <c:v>2.0701176677561078E-2</c:v>
                </c:pt>
                <c:pt idx="1379">
                  <c:v>2.0698965024916204E-2</c:v>
                </c:pt>
                <c:pt idx="1380">
                  <c:v>2.069548098209106E-2</c:v>
                </c:pt>
                <c:pt idx="1381">
                  <c:v>2.0690852675130135E-2</c:v>
                </c:pt>
                <c:pt idx="1382">
                  <c:v>2.0685603449645915E-2</c:v>
                </c:pt>
                <c:pt idx="1383">
                  <c:v>2.0680116205394429E-2</c:v>
                </c:pt>
                <c:pt idx="1384">
                  <c:v>2.0674725055676309E-2</c:v>
                </c:pt>
                <c:pt idx="1385">
                  <c:v>2.0669065334057247E-2</c:v>
                </c:pt>
                <c:pt idx="1386">
                  <c:v>2.0661875984583973E-2</c:v>
                </c:pt>
                <c:pt idx="1387">
                  <c:v>2.0652925394791452E-2</c:v>
                </c:pt>
                <c:pt idx="1388">
                  <c:v>2.0642737403084668E-2</c:v>
                </c:pt>
                <c:pt idx="1389">
                  <c:v>2.0631444077847911E-2</c:v>
                </c:pt>
                <c:pt idx="1390">
                  <c:v>2.061934010898352E-2</c:v>
                </c:pt>
                <c:pt idx="1391">
                  <c:v>2.0606203247083569E-2</c:v>
                </c:pt>
                <c:pt idx="1392">
                  <c:v>2.0591493391591258E-2</c:v>
                </c:pt>
                <c:pt idx="1393">
                  <c:v>2.0575302201907671E-2</c:v>
                </c:pt>
                <c:pt idx="1394">
                  <c:v>2.0557535061876877E-2</c:v>
                </c:pt>
                <c:pt idx="1395">
                  <c:v>2.053806630941676E-2</c:v>
                </c:pt>
                <c:pt idx="1396">
                  <c:v>2.0517290178510384E-2</c:v>
                </c:pt>
                <c:pt idx="1397">
                  <c:v>2.0495196320515677E-2</c:v>
                </c:pt>
                <c:pt idx="1398">
                  <c:v>2.047123477902631E-2</c:v>
                </c:pt>
                <c:pt idx="1399">
                  <c:v>2.044564110884714E-2</c:v>
                </c:pt>
                <c:pt idx="1400">
                  <c:v>2.0418984978083667E-2</c:v>
                </c:pt>
                <c:pt idx="1401">
                  <c:v>2.0391983399792563E-2</c:v>
                </c:pt>
                <c:pt idx="1402">
                  <c:v>2.0365305093367547E-2</c:v>
                </c:pt>
                <c:pt idx="1403">
                  <c:v>2.0339476361175987E-2</c:v>
                </c:pt>
                <c:pt idx="1404">
                  <c:v>2.0315944041935659E-2</c:v>
                </c:pt>
                <c:pt idx="1405">
                  <c:v>2.0294064548669232E-2</c:v>
                </c:pt>
                <c:pt idx="1406">
                  <c:v>2.0273371699691772E-2</c:v>
                </c:pt>
                <c:pt idx="1407">
                  <c:v>2.0257153406421848E-2</c:v>
                </c:pt>
                <c:pt idx="1408">
                  <c:v>2.0245897040621005E-2</c:v>
                </c:pt>
                <c:pt idx="1409">
                  <c:v>2.0237706829623284E-2</c:v>
                </c:pt>
                <c:pt idx="1410">
                  <c:v>2.0232409310476141E-2</c:v>
                </c:pt>
                <c:pt idx="1411">
                  <c:v>2.0229218479175883E-2</c:v>
                </c:pt>
                <c:pt idx="1412">
                  <c:v>2.0227533621690857E-2</c:v>
                </c:pt>
                <c:pt idx="1413">
                  <c:v>2.0226996970681435E-2</c:v>
                </c:pt>
                <c:pt idx="1414">
                  <c:v>2.0226554935827951E-2</c:v>
                </c:pt>
                <c:pt idx="1415">
                  <c:v>2.0225777309296394E-2</c:v>
                </c:pt>
                <c:pt idx="1416">
                  <c:v>2.0224878948607534E-2</c:v>
                </c:pt>
                <c:pt idx="1417">
                  <c:v>2.0223989950975772E-2</c:v>
                </c:pt>
                <c:pt idx="1418">
                  <c:v>2.0223306940600153E-2</c:v>
                </c:pt>
                <c:pt idx="1419">
                  <c:v>2.0223185713650366E-2</c:v>
                </c:pt>
                <c:pt idx="1420">
                  <c:v>2.0223434081059685E-2</c:v>
                </c:pt>
                <c:pt idx="1421">
                  <c:v>2.022401409780723E-2</c:v>
                </c:pt>
                <c:pt idx="1422">
                  <c:v>2.0225195321378928E-2</c:v>
                </c:pt>
                <c:pt idx="1423">
                  <c:v>2.0226168586524564E-2</c:v>
                </c:pt>
                <c:pt idx="1424">
                  <c:v>2.0225735914728177E-2</c:v>
                </c:pt>
                <c:pt idx="1425">
                  <c:v>2.0223784456512114E-2</c:v>
                </c:pt>
                <c:pt idx="1426">
                  <c:v>2.0220670993631024E-2</c:v>
                </c:pt>
                <c:pt idx="1427">
                  <c:v>2.0216875505959284E-2</c:v>
                </c:pt>
                <c:pt idx="1428">
                  <c:v>2.0213140138969941E-2</c:v>
                </c:pt>
                <c:pt idx="1429">
                  <c:v>2.0209105646945974E-2</c:v>
                </c:pt>
                <c:pt idx="1430">
                  <c:v>2.0204455164323499E-2</c:v>
                </c:pt>
                <c:pt idx="1431">
                  <c:v>2.0200368929089257E-2</c:v>
                </c:pt>
                <c:pt idx="1432">
                  <c:v>2.0196799140372802E-2</c:v>
                </c:pt>
                <c:pt idx="1433">
                  <c:v>2.0193135721085369E-2</c:v>
                </c:pt>
                <c:pt idx="1434">
                  <c:v>2.0190035070808736E-2</c:v>
                </c:pt>
                <c:pt idx="1435">
                  <c:v>2.0187032486235382E-2</c:v>
                </c:pt>
                <c:pt idx="1436">
                  <c:v>2.0183401591251555E-2</c:v>
                </c:pt>
                <c:pt idx="1437">
                  <c:v>2.0180929744177872E-2</c:v>
                </c:pt>
                <c:pt idx="1438">
                  <c:v>2.0180586267820148E-2</c:v>
                </c:pt>
                <c:pt idx="1439">
                  <c:v>2.0181702442784635E-2</c:v>
                </c:pt>
                <c:pt idx="1440">
                  <c:v>2.0184230960993386E-2</c:v>
                </c:pt>
                <c:pt idx="1441">
                  <c:v>2.0186939348456886E-2</c:v>
                </c:pt>
                <c:pt idx="1442">
                  <c:v>2.0188603508657813E-2</c:v>
                </c:pt>
                <c:pt idx="1443">
                  <c:v>2.0189125868685341E-2</c:v>
                </c:pt>
                <c:pt idx="1444">
                  <c:v>2.0188272844904535E-2</c:v>
                </c:pt>
                <c:pt idx="1445">
                  <c:v>2.0185954749084242E-2</c:v>
                </c:pt>
                <c:pt idx="1446">
                  <c:v>2.0182513086412272E-2</c:v>
                </c:pt>
                <c:pt idx="1447">
                  <c:v>2.0178234662111293E-2</c:v>
                </c:pt>
                <c:pt idx="1448">
                  <c:v>2.0173603398395492E-2</c:v>
                </c:pt>
                <c:pt idx="1449">
                  <c:v>2.0168790787047489E-2</c:v>
                </c:pt>
                <c:pt idx="1450">
                  <c:v>2.0163375490497914E-2</c:v>
                </c:pt>
                <c:pt idx="1451">
                  <c:v>2.0157106677375053E-2</c:v>
                </c:pt>
                <c:pt idx="1452">
                  <c:v>2.0149521122748818E-2</c:v>
                </c:pt>
                <c:pt idx="1453">
                  <c:v>2.0140259580902178E-2</c:v>
                </c:pt>
                <c:pt idx="1454">
                  <c:v>2.0129053479934166E-2</c:v>
                </c:pt>
                <c:pt idx="1455">
                  <c:v>2.0116270935826467E-2</c:v>
                </c:pt>
                <c:pt idx="1456">
                  <c:v>2.0102410654567623E-2</c:v>
                </c:pt>
                <c:pt idx="1457">
                  <c:v>2.0087706219792594E-2</c:v>
                </c:pt>
                <c:pt idx="1458">
                  <c:v>2.0073764627774743E-2</c:v>
                </c:pt>
                <c:pt idx="1459">
                  <c:v>2.006180061197434E-2</c:v>
                </c:pt>
                <c:pt idx="1460">
                  <c:v>2.0050889200908657E-2</c:v>
                </c:pt>
                <c:pt idx="1461">
                  <c:v>2.0040817015434389E-2</c:v>
                </c:pt>
                <c:pt idx="1462">
                  <c:v>2.0033129945557518E-2</c:v>
                </c:pt>
                <c:pt idx="1463">
                  <c:v>2.0027205594377335E-2</c:v>
                </c:pt>
                <c:pt idx="1464">
                  <c:v>2.0021414297166432E-2</c:v>
                </c:pt>
                <c:pt idx="1465">
                  <c:v>2.0016586902044071E-2</c:v>
                </c:pt>
                <c:pt idx="1466">
                  <c:v>2.0012698276593823E-2</c:v>
                </c:pt>
                <c:pt idx="1467">
                  <c:v>2.0008824434917947E-2</c:v>
                </c:pt>
                <c:pt idx="1468">
                  <c:v>2.0005202902991216E-2</c:v>
                </c:pt>
                <c:pt idx="1469">
                  <c:v>2.0002444250694872E-2</c:v>
                </c:pt>
                <c:pt idx="1470">
                  <c:v>2.0000766785097022E-2</c:v>
                </c:pt>
                <c:pt idx="1471">
                  <c:v>0.02</c:v>
                </c:pt>
                <c:pt idx="1472">
                  <c:v>2.0000184797179549E-2</c:v>
                </c:pt>
                <c:pt idx="1473">
                  <c:v>2.0001019587638641E-2</c:v>
                </c:pt>
                <c:pt idx="1474">
                  <c:v>2.0002385608389895E-2</c:v>
                </c:pt>
                <c:pt idx="1475">
                  <c:v>2.0004546010616967E-2</c:v>
                </c:pt>
                <c:pt idx="1476">
                  <c:v>2.0008238011868171E-2</c:v>
                </c:pt>
                <c:pt idx="1477">
                  <c:v>2.0013682383173997E-2</c:v>
                </c:pt>
                <c:pt idx="1478">
                  <c:v>2.0020113817814864E-2</c:v>
                </c:pt>
                <c:pt idx="1479">
                  <c:v>2.0026910904475014E-2</c:v>
                </c:pt>
                <c:pt idx="1480">
                  <c:v>2.0033720310947127E-2</c:v>
                </c:pt>
                <c:pt idx="1481">
                  <c:v>2.0039917669160565E-2</c:v>
                </c:pt>
                <c:pt idx="1482">
                  <c:v>2.0044848550703483E-2</c:v>
                </c:pt>
                <c:pt idx="1483">
                  <c:v>2.0049136338061553E-2</c:v>
                </c:pt>
                <c:pt idx="1484">
                  <c:v>2.0053529090217612E-2</c:v>
                </c:pt>
                <c:pt idx="1485">
                  <c:v>2.0057708463230354E-2</c:v>
                </c:pt>
                <c:pt idx="1486">
                  <c:v>2.0060832767545972E-2</c:v>
                </c:pt>
                <c:pt idx="1487">
                  <c:v>2.0062896582447198E-2</c:v>
                </c:pt>
                <c:pt idx="1488">
                  <c:v>2.0065694658141849E-2</c:v>
                </c:pt>
                <c:pt idx="1489">
                  <c:v>2.0070363866878521E-2</c:v>
                </c:pt>
                <c:pt idx="1490">
                  <c:v>2.0076090115482222E-2</c:v>
                </c:pt>
                <c:pt idx="1491">
                  <c:v>2.0082170189085709E-2</c:v>
                </c:pt>
                <c:pt idx="1492">
                  <c:v>2.0088075814151694E-2</c:v>
                </c:pt>
                <c:pt idx="1493">
                  <c:v>2.0092795287721205E-2</c:v>
                </c:pt>
                <c:pt idx="1494">
                  <c:v>2.009662773482886E-2</c:v>
                </c:pt>
                <c:pt idx="1495">
                  <c:v>2.0101580792033322E-2</c:v>
                </c:pt>
                <c:pt idx="1496">
                  <c:v>2.0107763366472395E-2</c:v>
                </c:pt>
                <c:pt idx="1497">
                  <c:v>2.0113948404873867E-2</c:v>
                </c:pt>
                <c:pt idx="1498">
                  <c:v>2.0120274874716754E-2</c:v>
                </c:pt>
                <c:pt idx="1499">
                  <c:v>2.0127099064963235E-2</c:v>
                </c:pt>
                <c:pt idx="1500">
                  <c:v>2.0134155360467223E-2</c:v>
                </c:pt>
                <c:pt idx="1501">
                  <c:v>2.0141837995211784E-2</c:v>
                </c:pt>
                <c:pt idx="1502">
                  <c:v>2.015067573552665E-2</c:v>
                </c:pt>
                <c:pt idx="1503">
                  <c:v>2.0160030907944271E-2</c:v>
                </c:pt>
                <c:pt idx="1504">
                  <c:v>2.016955757214451E-2</c:v>
                </c:pt>
                <c:pt idx="1505">
                  <c:v>2.0178822563538507E-2</c:v>
                </c:pt>
                <c:pt idx="1506">
                  <c:v>2.0187160119487395E-2</c:v>
                </c:pt>
                <c:pt idx="1507">
                  <c:v>2.019379507742201E-2</c:v>
                </c:pt>
                <c:pt idx="1508">
                  <c:v>2.019851405819904E-2</c:v>
                </c:pt>
                <c:pt idx="1509">
                  <c:v>2.0202764393328722E-2</c:v>
                </c:pt>
                <c:pt idx="1510">
                  <c:v>2.0207012264496012E-2</c:v>
                </c:pt>
                <c:pt idx="1511">
                  <c:v>2.0211194101471149E-2</c:v>
                </c:pt>
                <c:pt idx="1512">
                  <c:v>2.0216944004113831E-2</c:v>
                </c:pt>
                <c:pt idx="1513">
                  <c:v>2.022463748029292E-2</c:v>
                </c:pt>
                <c:pt idx="1514">
                  <c:v>2.0234490865906608E-2</c:v>
                </c:pt>
                <c:pt idx="1515">
                  <c:v>2.0247968740201894E-2</c:v>
                </c:pt>
                <c:pt idx="1516">
                  <c:v>2.0264532973791941E-2</c:v>
                </c:pt>
                <c:pt idx="1517">
                  <c:v>2.0284081065841144E-2</c:v>
                </c:pt>
                <c:pt idx="1518">
                  <c:v>2.030692988191337E-2</c:v>
                </c:pt>
                <c:pt idx="1519">
                  <c:v>2.033129157089553E-2</c:v>
                </c:pt>
                <c:pt idx="1520">
                  <c:v>2.0355846434529378E-2</c:v>
                </c:pt>
                <c:pt idx="1521">
                  <c:v>2.0380196296492042E-2</c:v>
                </c:pt>
                <c:pt idx="1522">
                  <c:v>2.040358422753609E-2</c:v>
                </c:pt>
                <c:pt idx="1523">
                  <c:v>2.0425786499876124E-2</c:v>
                </c:pt>
                <c:pt idx="1524">
                  <c:v>2.0446976576464704E-2</c:v>
                </c:pt>
                <c:pt idx="1525">
                  <c:v>2.0467018446577664E-2</c:v>
                </c:pt>
                <c:pt idx="1526">
                  <c:v>2.0485758358961628E-2</c:v>
                </c:pt>
                <c:pt idx="1527">
                  <c:v>2.0503891151011696E-2</c:v>
                </c:pt>
                <c:pt idx="1528">
                  <c:v>2.0523264794523405E-2</c:v>
                </c:pt>
                <c:pt idx="1529">
                  <c:v>2.0544209953250007E-2</c:v>
                </c:pt>
                <c:pt idx="1530">
                  <c:v>2.0567163734120226E-2</c:v>
                </c:pt>
                <c:pt idx="1531">
                  <c:v>2.0593676955064838E-2</c:v>
                </c:pt>
                <c:pt idx="1532">
                  <c:v>2.0622447165562382E-2</c:v>
                </c:pt>
                <c:pt idx="1533">
                  <c:v>2.0650878334834505E-2</c:v>
                </c:pt>
                <c:pt idx="1534">
                  <c:v>2.0678237680465224E-2</c:v>
                </c:pt>
                <c:pt idx="1535">
                  <c:v>2.070538266136767E-2</c:v>
                </c:pt>
                <c:pt idx="1536">
                  <c:v>2.0732595647632187E-2</c:v>
                </c:pt>
                <c:pt idx="1537">
                  <c:v>2.0759298593681145E-2</c:v>
                </c:pt>
                <c:pt idx="1538">
                  <c:v>2.0785659048957329E-2</c:v>
                </c:pt>
                <c:pt idx="1539">
                  <c:v>2.0811751425125046E-2</c:v>
                </c:pt>
                <c:pt idx="1540">
                  <c:v>2.0837570794259515E-2</c:v>
                </c:pt>
                <c:pt idx="1541">
                  <c:v>2.0864365892502002E-2</c:v>
                </c:pt>
                <c:pt idx="1542">
                  <c:v>2.0892046046036429E-2</c:v>
                </c:pt>
                <c:pt idx="1543">
                  <c:v>2.0919056987384638E-2</c:v>
                </c:pt>
                <c:pt idx="1544">
                  <c:v>2.094576584694334E-2</c:v>
                </c:pt>
                <c:pt idx="1545">
                  <c:v>2.0973042896230105E-2</c:v>
                </c:pt>
                <c:pt idx="1546">
                  <c:v>2.1000068128560194E-2</c:v>
                </c:pt>
                <c:pt idx="1547">
                  <c:v>2.1025714527534597E-2</c:v>
                </c:pt>
                <c:pt idx="1548">
                  <c:v>2.1049766250047588E-2</c:v>
                </c:pt>
                <c:pt idx="1549">
                  <c:v>2.1073046259538764E-2</c:v>
                </c:pt>
                <c:pt idx="1550">
                  <c:v>2.1096757462448906E-2</c:v>
                </c:pt>
                <c:pt idx="1551">
                  <c:v>2.1121082684787632E-2</c:v>
                </c:pt>
                <c:pt idx="1552">
                  <c:v>2.1145848463602405E-2</c:v>
                </c:pt>
                <c:pt idx="1553">
                  <c:v>2.1170341235383933E-2</c:v>
                </c:pt>
                <c:pt idx="1554">
                  <c:v>2.1193370906295882E-2</c:v>
                </c:pt>
                <c:pt idx="1555">
                  <c:v>2.1215549031804459E-2</c:v>
                </c:pt>
                <c:pt idx="1556">
                  <c:v>2.1237442816052769E-2</c:v>
                </c:pt>
                <c:pt idx="1557">
                  <c:v>2.125837220542005E-2</c:v>
                </c:pt>
                <c:pt idx="1558">
                  <c:v>2.1279083287719228E-2</c:v>
                </c:pt>
                <c:pt idx="1559">
                  <c:v>2.1300683367650172E-2</c:v>
                </c:pt>
                <c:pt idx="1560">
                  <c:v>2.1322799401306419E-2</c:v>
                </c:pt>
                <c:pt idx="1561">
                  <c:v>2.134543286706541E-2</c:v>
                </c:pt>
                <c:pt idx="1562">
                  <c:v>2.1368654234251615E-2</c:v>
                </c:pt>
                <c:pt idx="1563">
                  <c:v>2.1391146761361671E-2</c:v>
                </c:pt>
                <c:pt idx="1564">
                  <c:v>2.1412118530882131E-2</c:v>
                </c:pt>
                <c:pt idx="1565">
                  <c:v>2.1433034614852495E-2</c:v>
                </c:pt>
                <c:pt idx="1566">
                  <c:v>2.1455338402443166E-2</c:v>
                </c:pt>
                <c:pt idx="1567">
                  <c:v>2.1478489793097383E-2</c:v>
                </c:pt>
                <c:pt idx="1568">
                  <c:v>2.1502679990296918E-2</c:v>
                </c:pt>
                <c:pt idx="1569">
                  <c:v>2.152925185354651E-2</c:v>
                </c:pt>
                <c:pt idx="1570">
                  <c:v>2.1557935825360263E-2</c:v>
                </c:pt>
                <c:pt idx="1571">
                  <c:v>2.1588205603370804E-2</c:v>
                </c:pt>
                <c:pt idx="1572">
                  <c:v>2.1620581576435753E-2</c:v>
                </c:pt>
                <c:pt idx="1573">
                  <c:v>2.1653536580663296E-2</c:v>
                </c:pt>
                <c:pt idx="1574">
                  <c:v>2.1684747099515872E-2</c:v>
                </c:pt>
                <c:pt idx="1575">
                  <c:v>2.1714164839330561E-2</c:v>
                </c:pt>
                <c:pt idx="1576">
                  <c:v>2.1742436836632031E-2</c:v>
                </c:pt>
                <c:pt idx="1577">
                  <c:v>2.1769665099463386E-2</c:v>
                </c:pt>
                <c:pt idx="1578">
                  <c:v>2.1795299671418293E-2</c:v>
                </c:pt>
                <c:pt idx="1579">
                  <c:v>2.1818858108660005E-2</c:v>
                </c:pt>
                <c:pt idx="1580">
                  <c:v>2.1840448332741364E-2</c:v>
                </c:pt>
                <c:pt idx="1581">
                  <c:v>2.1859973263544063E-2</c:v>
                </c:pt>
                <c:pt idx="1582">
                  <c:v>2.1877452119974765E-2</c:v>
                </c:pt>
                <c:pt idx="1583">
                  <c:v>2.1893232320731031E-2</c:v>
                </c:pt>
                <c:pt idx="1584">
                  <c:v>2.1907239454148554E-2</c:v>
                </c:pt>
                <c:pt idx="1585">
                  <c:v>2.1919307449161991E-2</c:v>
                </c:pt>
                <c:pt idx="1586">
                  <c:v>2.1929862571265495E-2</c:v>
                </c:pt>
                <c:pt idx="1587">
                  <c:v>2.1939963338703541E-2</c:v>
                </c:pt>
                <c:pt idx="1588">
                  <c:v>2.1949919225152818E-2</c:v>
                </c:pt>
                <c:pt idx="1589">
                  <c:v>2.1959930304359724E-2</c:v>
                </c:pt>
                <c:pt idx="1590">
                  <c:v>2.1971973166956732E-2</c:v>
                </c:pt>
                <c:pt idx="1591">
                  <c:v>2.1986294701975741E-2</c:v>
                </c:pt>
                <c:pt idx="1592">
                  <c:v>2.2001535294967716E-2</c:v>
                </c:pt>
                <c:pt idx="1593">
                  <c:v>2.2017387443425886E-2</c:v>
                </c:pt>
                <c:pt idx="1594">
                  <c:v>2.2032950815491472E-2</c:v>
                </c:pt>
                <c:pt idx="1595">
                  <c:v>2.2047982957264917E-2</c:v>
                </c:pt>
                <c:pt idx="1596">
                  <c:v>2.2062425226441224E-2</c:v>
                </c:pt>
                <c:pt idx="1597">
                  <c:v>2.2076748239837664E-2</c:v>
                </c:pt>
                <c:pt idx="1598">
                  <c:v>2.2092558993727619E-2</c:v>
                </c:pt>
                <c:pt idx="1599">
                  <c:v>2.2110271433793273E-2</c:v>
                </c:pt>
                <c:pt idx="1600">
                  <c:v>2.2129839237541624E-2</c:v>
                </c:pt>
                <c:pt idx="1601">
                  <c:v>2.2151149555495023E-2</c:v>
                </c:pt>
                <c:pt idx="1602">
                  <c:v>2.2173254747716739E-2</c:v>
                </c:pt>
                <c:pt idx="1603">
                  <c:v>2.2195027797807739E-2</c:v>
                </c:pt>
                <c:pt idx="1604">
                  <c:v>2.2216551494904466E-2</c:v>
                </c:pt>
                <c:pt idx="1605">
                  <c:v>2.2237693277830119E-2</c:v>
                </c:pt>
                <c:pt idx="1606">
                  <c:v>2.2258080595470721E-2</c:v>
                </c:pt>
                <c:pt idx="1607">
                  <c:v>2.2277666139748308E-2</c:v>
                </c:pt>
                <c:pt idx="1608">
                  <c:v>2.2296844637438411E-2</c:v>
                </c:pt>
                <c:pt idx="1609">
                  <c:v>2.2316673128408043E-2</c:v>
                </c:pt>
                <c:pt idx="1610">
                  <c:v>2.2337146191939966E-2</c:v>
                </c:pt>
                <c:pt idx="1611">
                  <c:v>2.2357527103278336E-2</c:v>
                </c:pt>
                <c:pt idx="1612">
                  <c:v>2.2377514766218631E-2</c:v>
                </c:pt>
                <c:pt idx="1613">
                  <c:v>2.239694557365788E-2</c:v>
                </c:pt>
                <c:pt idx="1614">
                  <c:v>2.241568548604184E-2</c:v>
                </c:pt>
                <c:pt idx="1615">
                  <c:v>2.2434498824505142E-2</c:v>
                </c:pt>
                <c:pt idx="1616">
                  <c:v>2.2453107654089741E-2</c:v>
                </c:pt>
                <c:pt idx="1617">
                  <c:v>2.247004443879376E-2</c:v>
                </c:pt>
                <c:pt idx="1618">
                  <c:v>2.248512783098499E-2</c:v>
                </c:pt>
                <c:pt idx="1619">
                  <c:v>2.2498838796122765E-2</c:v>
                </c:pt>
                <c:pt idx="1620">
                  <c:v>2.2511546928566162E-2</c:v>
                </c:pt>
                <c:pt idx="1621">
                  <c:v>2.2523614923579589E-2</c:v>
                </c:pt>
                <c:pt idx="1622">
                  <c:v>2.2534819053377678E-2</c:v>
                </c:pt>
                <c:pt idx="1623">
                  <c:v>2.2544310236519451E-2</c:v>
                </c:pt>
                <c:pt idx="1624">
                  <c:v>2.2551859817294729E-2</c:v>
                </c:pt>
                <c:pt idx="1625">
                  <c:v>2.2557727990132323E-2</c:v>
                </c:pt>
                <c:pt idx="1626">
                  <c:v>2.2561786628987758E-2</c:v>
                </c:pt>
                <c:pt idx="1627">
                  <c:v>2.2565063698971804E-2</c:v>
                </c:pt>
                <c:pt idx="1628">
                  <c:v>2.2569085378391321E-2</c:v>
                </c:pt>
                <c:pt idx="1629">
                  <c:v>2.2575234935734316E-2</c:v>
                </c:pt>
                <c:pt idx="1630">
                  <c:v>2.2585201663618132E-2</c:v>
                </c:pt>
                <c:pt idx="1631">
                  <c:v>2.2597330272106454E-2</c:v>
                </c:pt>
                <c:pt idx="1632">
                  <c:v>2.2608599943304223E-2</c:v>
                </c:pt>
                <c:pt idx="1633">
                  <c:v>2.2619033838457946E-2</c:v>
                </c:pt>
                <c:pt idx="1634">
                  <c:v>2.2630216778179443E-2</c:v>
                </c:pt>
                <c:pt idx="1635">
                  <c:v>2.2642281323645524E-2</c:v>
                </c:pt>
                <c:pt idx="1636">
                  <c:v>2.2653879687426656E-2</c:v>
                </c:pt>
                <c:pt idx="1637">
                  <c:v>2.2664399328471689E-2</c:v>
                </c:pt>
                <c:pt idx="1638">
                  <c:v>2.2674157112344488E-2</c:v>
                </c:pt>
                <c:pt idx="1639">
                  <c:v>2.2684289418501181E-2</c:v>
                </c:pt>
                <c:pt idx="1640">
                  <c:v>2.2694874108153417E-2</c:v>
                </c:pt>
                <c:pt idx="1641">
                  <c:v>2.2705292233947811E-2</c:v>
                </c:pt>
                <c:pt idx="1642">
                  <c:v>2.2715937044282458E-2</c:v>
                </c:pt>
                <c:pt idx="1643">
                  <c:v>2.2726701603189452E-2</c:v>
                </c:pt>
                <c:pt idx="1644">
                  <c:v>2.2737460741379181E-2</c:v>
                </c:pt>
                <c:pt idx="1645">
                  <c:v>2.274796116351754E-2</c:v>
                </c:pt>
                <c:pt idx="1646">
                  <c:v>2.2757325206199771E-2</c:v>
                </c:pt>
                <c:pt idx="1647">
                  <c:v>2.276513005347907E-2</c:v>
                </c:pt>
                <c:pt idx="1648">
                  <c:v>2.2771156412702363E-2</c:v>
                </c:pt>
                <c:pt idx="1649">
                  <c:v>2.2775620619767852E-2</c:v>
                </c:pt>
                <c:pt idx="1650">
                  <c:v>2.2778902124884204E-2</c:v>
                </c:pt>
                <c:pt idx="1651">
                  <c:v>2.2781003392013832E-2</c:v>
                </c:pt>
                <c:pt idx="1652">
                  <c:v>2.278238370374696E-2</c:v>
                </c:pt>
                <c:pt idx="1653">
                  <c:v>2.2783839905521828E-2</c:v>
                </c:pt>
                <c:pt idx="1654">
                  <c:v>2.2786958789120178E-2</c:v>
                </c:pt>
                <c:pt idx="1655">
                  <c:v>2.2792146415544546E-2</c:v>
                </c:pt>
                <c:pt idx="1656">
                  <c:v>2.2798649305094846E-2</c:v>
                </c:pt>
                <c:pt idx="1657">
                  <c:v>2.2806834095375303E-2</c:v>
                </c:pt>
                <c:pt idx="1658">
                  <c:v>2.2816155757904362E-2</c:v>
                </c:pt>
                <c:pt idx="1659">
                  <c:v>2.282544489612982E-2</c:v>
                </c:pt>
                <c:pt idx="1660">
                  <c:v>2.2834167323004657E-2</c:v>
                </c:pt>
                <c:pt idx="1661">
                  <c:v>2.2843205137065916E-2</c:v>
                </c:pt>
                <c:pt idx="1662">
                  <c:v>2.2852902307463823E-2</c:v>
                </c:pt>
                <c:pt idx="1663">
                  <c:v>2.2862487121176566E-2</c:v>
                </c:pt>
                <c:pt idx="1664">
                  <c:v>2.2872249340181668E-2</c:v>
                </c:pt>
                <c:pt idx="1665">
                  <c:v>2.2881658719771956E-2</c:v>
                </c:pt>
                <c:pt idx="1666">
                  <c:v>2.2889773040727941E-2</c:v>
                </c:pt>
                <c:pt idx="1667">
                  <c:v>2.2896419825682055E-2</c:v>
                </c:pt>
                <c:pt idx="1668">
                  <c:v>2.2901794713248373E-2</c:v>
                </c:pt>
                <c:pt idx="1669">
                  <c:v>2.2905761199910262E-2</c:v>
                </c:pt>
                <c:pt idx="1670">
                  <c:v>2.2907800867980034E-2</c:v>
                </c:pt>
                <c:pt idx="1671">
                  <c:v>2.2907864931002272E-2</c:v>
                </c:pt>
                <c:pt idx="1672">
                  <c:v>2.2906173174422544E-2</c:v>
                </c:pt>
                <c:pt idx="1673">
                  <c:v>2.2904272473831797E-2</c:v>
                </c:pt>
                <c:pt idx="1674">
                  <c:v>2.2903203606945272E-2</c:v>
                </c:pt>
                <c:pt idx="1675">
                  <c:v>2.2902461954264673E-2</c:v>
                </c:pt>
                <c:pt idx="1676">
                  <c:v>2.2902369309278654E-2</c:v>
                </c:pt>
                <c:pt idx="1677">
                  <c:v>2.2902755165789559E-2</c:v>
                </c:pt>
                <c:pt idx="1678">
                  <c:v>2.2902774877488711E-2</c:v>
                </c:pt>
                <c:pt idx="1679">
                  <c:v>2.2902270750782897E-2</c:v>
                </c:pt>
                <c:pt idx="1680">
                  <c:v>2.2901753811472622E-2</c:v>
                </c:pt>
                <c:pt idx="1681">
                  <c:v>2.2901107760532918E-2</c:v>
                </c:pt>
                <c:pt idx="1682">
                  <c:v>2.28998432550323E-2</c:v>
                </c:pt>
                <c:pt idx="1683">
                  <c:v>2.2898831552073319E-2</c:v>
                </c:pt>
                <c:pt idx="1684">
                  <c:v>2.2898409228918983E-2</c:v>
                </c:pt>
                <c:pt idx="1685">
                  <c:v>2.2897295025124415E-2</c:v>
                </c:pt>
                <c:pt idx="1686">
                  <c:v>2.289434861889364E-2</c:v>
                </c:pt>
                <c:pt idx="1687">
                  <c:v>2.2890193885504843E-2</c:v>
                </c:pt>
                <c:pt idx="1688">
                  <c:v>2.2886846346196327E-2</c:v>
                </c:pt>
                <c:pt idx="1689">
                  <c:v>2.2884763312388423E-2</c:v>
                </c:pt>
                <c:pt idx="1690">
                  <c:v>2.288321643679745E-2</c:v>
                </c:pt>
                <c:pt idx="1691">
                  <c:v>2.2882288508559862E-2</c:v>
                </c:pt>
                <c:pt idx="1692">
                  <c:v>2.2881522709047804E-2</c:v>
                </c:pt>
                <c:pt idx="1693">
                  <c:v>2.2880489323219757E-2</c:v>
                </c:pt>
                <c:pt idx="1694">
                  <c:v>2.2879327811347213E-2</c:v>
                </c:pt>
                <c:pt idx="1695">
                  <c:v>2.2879105069146793E-2</c:v>
                </c:pt>
                <c:pt idx="1696">
                  <c:v>2.2880422796235117E-2</c:v>
                </c:pt>
                <c:pt idx="1697">
                  <c:v>2.2882373761658702E-2</c:v>
                </c:pt>
                <c:pt idx="1698">
                  <c:v>2.2885638019038299E-2</c:v>
                </c:pt>
                <c:pt idx="1699">
                  <c:v>2.289014164950209E-2</c:v>
                </c:pt>
                <c:pt idx="1700">
                  <c:v>2.2894076104652855E-2</c:v>
                </c:pt>
                <c:pt idx="1701">
                  <c:v>2.289653711029201E-2</c:v>
                </c:pt>
                <c:pt idx="1702">
                  <c:v>2.2897502983550463E-2</c:v>
                </c:pt>
                <c:pt idx="1703">
                  <c:v>2.289780112300014E-2</c:v>
                </c:pt>
                <c:pt idx="1704">
                  <c:v>2.289860585311803E-2</c:v>
                </c:pt>
                <c:pt idx="1705">
                  <c:v>2.2901607452106426E-2</c:v>
                </c:pt>
                <c:pt idx="1706">
                  <c:v>2.2906854706420732E-2</c:v>
                </c:pt>
                <c:pt idx="1707">
                  <c:v>2.2912785956695613E-2</c:v>
                </c:pt>
                <c:pt idx="1708">
                  <c:v>2.2918905453697399E-2</c:v>
                </c:pt>
                <c:pt idx="1709">
                  <c:v>2.2924876620163074E-2</c:v>
                </c:pt>
                <c:pt idx="1710">
                  <c:v>2.2930435812116463E-2</c:v>
                </c:pt>
                <c:pt idx="1711">
                  <c:v>2.2936100461660312E-2</c:v>
                </c:pt>
                <c:pt idx="1712">
                  <c:v>2.2943684537909112E-2</c:v>
                </c:pt>
                <c:pt idx="1713">
                  <c:v>2.2953135804860088E-2</c:v>
                </c:pt>
                <c:pt idx="1714">
                  <c:v>2.296272308253523E-2</c:v>
                </c:pt>
                <c:pt idx="1715">
                  <c:v>2.2973249129882484E-2</c:v>
                </c:pt>
                <c:pt idx="1716">
                  <c:v>2.2984883467514563E-2</c:v>
                </c:pt>
                <c:pt idx="1717">
                  <c:v>2.299610583063437E-2</c:v>
                </c:pt>
                <c:pt idx="1718">
                  <c:v>2.3006354928608537E-2</c:v>
                </c:pt>
                <c:pt idx="1719">
                  <c:v>2.3015087704125425E-2</c:v>
                </c:pt>
                <c:pt idx="1720">
                  <c:v>2.3021735474664497E-2</c:v>
                </c:pt>
                <c:pt idx="1721">
                  <c:v>2.3026429323025101E-2</c:v>
                </c:pt>
                <c:pt idx="1722">
                  <c:v>2.3029915829812633E-2</c:v>
                </c:pt>
                <c:pt idx="1723">
                  <c:v>2.3034300697289036E-2</c:v>
                </c:pt>
                <c:pt idx="1724">
                  <c:v>2.3041648725940483E-2</c:v>
                </c:pt>
                <c:pt idx="1725">
                  <c:v>2.3054119332409109E-2</c:v>
                </c:pt>
                <c:pt idx="1726">
                  <c:v>2.3073146542808211E-2</c:v>
                </c:pt>
                <c:pt idx="1727">
                  <c:v>2.3097498868733263E-2</c:v>
                </c:pt>
                <c:pt idx="1728">
                  <c:v>2.3125334744690994E-2</c:v>
                </c:pt>
                <c:pt idx="1729">
                  <c:v>2.315429566587783E-2</c:v>
                </c:pt>
                <c:pt idx="1730">
                  <c:v>2.3182568155971774E-2</c:v>
                </c:pt>
                <c:pt idx="1731">
                  <c:v>2.3209887585411714E-2</c:v>
                </c:pt>
                <c:pt idx="1732">
                  <c:v>2.3237061148277935E-2</c:v>
                </c:pt>
                <c:pt idx="1733">
                  <c:v>2.3264380577717871E-2</c:v>
                </c:pt>
                <c:pt idx="1734">
                  <c:v>2.3290476896225418E-2</c:v>
                </c:pt>
                <c:pt idx="1735">
                  <c:v>2.3314585782665952E-2</c:v>
                </c:pt>
                <c:pt idx="1736">
                  <c:v>2.333667274156595E-2</c:v>
                </c:pt>
                <c:pt idx="1737">
                  <c:v>2.3357491745417985E-2</c:v>
                </c:pt>
                <c:pt idx="1738">
                  <c:v>2.3377921936004246E-2</c:v>
                </c:pt>
                <c:pt idx="1739">
                  <c:v>2.3397164496716583E-2</c:v>
                </c:pt>
                <c:pt idx="1740">
                  <c:v>2.3414344720905134E-2</c:v>
                </c:pt>
                <c:pt idx="1741">
                  <c:v>2.3429420228416702E-2</c:v>
                </c:pt>
                <c:pt idx="1742">
                  <c:v>2.344289071082482E-2</c:v>
                </c:pt>
                <c:pt idx="1743">
                  <c:v>2.3456093606916934E-2</c:v>
                </c:pt>
                <c:pt idx="1744">
                  <c:v>2.3469263485912974E-2</c:v>
                </c:pt>
                <c:pt idx="1745">
                  <c:v>2.3481620257318984E-2</c:v>
                </c:pt>
                <c:pt idx="1746">
                  <c:v>2.3493382228203075E-2</c:v>
                </c:pt>
                <c:pt idx="1747">
                  <c:v>2.3505839529274774E-2</c:v>
                </c:pt>
                <c:pt idx="1748">
                  <c:v>2.3519358798138278E-2</c:v>
                </c:pt>
                <c:pt idx="1749">
                  <c:v>2.3533856260072216E-2</c:v>
                </c:pt>
                <c:pt idx="1750">
                  <c:v>2.355178700720598E-2</c:v>
                </c:pt>
                <c:pt idx="1751">
                  <c:v>2.3573569913146561E-2</c:v>
                </c:pt>
                <c:pt idx="1752">
                  <c:v>2.3596580857944308E-2</c:v>
                </c:pt>
                <c:pt idx="1753">
                  <c:v>2.3620431028333475E-2</c:v>
                </c:pt>
                <c:pt idx="1754">
                  <c:v>2.3645177588241584E-2</c:v>
                </c:pt>
                <c:pt idx="1755">
                  <c:v>2.3669085908143241E-2</c:v>
                </c:pt>
                <c:pt idx="1756">
                  <c:v>2.3690936819445892E-2</c:v>
                </c:pt>
                <c:pt idx="1757">
                  <c:v>2.3712109155505225E-2</c:v>
                </c:pt>
                <c:pt idx="1758">
                  <c:v>2.3733985199224299E-2</c:v>
                </c:pt>
                <c:pt idx="1759">
                  <c:v>2.3756883294544409E-2</c:v>
                </c:pt>
                <c:pt idx="1760">
                  <c:v>2.378089066573431E-2</c:v>
                </c:pt>
                <c:pt idx="1761">
                  <c:v>2.3804376169689147E-2</c:v>
                </c:pt>
                <c:pt idx="1762">
                  <c:v>2.3825985612677188E-2</c:v>
                </c:pt>
                <c:pt idx="1763">
                  <c:v>2.3845751026209543E-2</c:v>
                </c:pt>
                <c:pt idx="1764">
                  <c:v>2.3864033627173167E-2</c:v>
                </c:pt>
                <c:pt idx="1765">
                  <c:v>2.3881783519467219E-2</c:v>
                </c:pt>
                <c:pt idx="1766">
                  <c:v>2.3899606345048122E-2</c:v>
                </c:pt>
                <c:pt idx="1767">
                  <c:v>2.391730597250933E-2</c:v>
                </c:pt>
                <c:pt idx="1768">
                  <c:v>2.3934636991196381E-2</c:v>
                </c:pt>
                <c:pt idx="1769">
                  <c:v>2.3950552217091844E-2</c:v>
                </c:pt>
                <c:pt idx="1770">
                  <c:v>2.3963970463497197E-2</c:v>
                </c:pt>
                <c:pt idx="1771">
                  <c:v>2.3975207610391368E-2</c:v>
                </c:pt>
                <c:pt idx="1772">
                  <c:v>2.3985079722119253E-2</c:v>
                </c:pt>
                <c:pt idx="1773">
                  <c:v>2.3993712460762939E-2</c:v>
                </c:pt>
                <c:pt idx="1774">
                  <c:v>2.4000658863544171E-2</c:v>
                </c:pt>
                <c:pt idx="1775">
                  <c:v>2.4005553771236122E-2</c:v>
                </c:pt>
                <c:pt idx="1776">
                  <c:v>2.400883823310735E-2</c:v>
                </c:pt>
                <c:pt idx="1777">
                  <c:v>2.4011460381887072E-2</c:v>
                </c:pt>
                <c:pt idx="1778">
                  <c:v>2.401402783070164E-2</c:v>
                </c:pt>
                <c:pt idx="1779">
                  <c:v>2.4017940110190868E-2</c:v>
                </c:pt>
                <c:pt idx="1780">
                  <c:v>2.4023847706426769E-2</c:v>
                </c:pt>
                <c:pt idx="1781">
                  <c:v>2.4030244152801649E-2</c:v>
                </c:pt>
                <c:pt idx="1782">
                  <c:v>2.403649522539527E-2</c:v>
                </c:pt>
                <c:pt idx="1783">
                  <c:v>2.4042865553768774E-2</c:v>
                </c:pt>
                <c:pt idx="1784">
                  <c:v>2.40482655737515E-2</c:v>
                </c:pt>
                <c:pt idx="1785">
                  <c:v>2.4051765878728447E-2</c:v>
                </c:pt>
                <c:pt idx="1786">
                  <c:v>2.4053616314486357E-2</c:v>
                </c:pt>
                <c:pt idx="1787">
                  <c:v>2.4054836468663882E-2</c:v>
                </c:pt>
                <c:pt idx="1788">
                  <c:v>2.4055907306720324E-2</c:v>
                </c:pt>
                <c:pt idx="1789">
                  <c:v>2.40589488218995E-2</c:v>
                </c:pt>
                <c:pt idx="1790">
                  <c:v>2.4066528463015994E-2</c:v>
                </c:pt>
                <c:pt idx="1791">
                  <c:v>2.4078565904895734E-2</c:v>
                </c:pt>
                <c:pt idx="1792">
                  <c:v>2.4095942753283323E-2</c:v>
                </c:pt>
                <c:pt idx="1793">
                  <c:v>2.4116477908667569E-2</c:v>
                </c:pt>
                <c:pt idx="1794">
                  <c:v>2.4135766791872921E-2</c:v>
                </c:pt>
                <c:pt idx="1795">
                  <c:v>2.4152807062997488E-2</c:v>
                </c:pt>
                <c:pt idx="1796">
                  <c:v>2.4168396553064447E-2</c:v>
                </c:pt>
                <c:pt idx="1797">
                  <c:v>2.4183630246961716E-2</c:v>
                </c:pt>
                <c:pt idx="1798">
                  <c:v>2.4198053790023835E-2</c:v>
                </c:pt>
                <c:pt idx="1799">
                  <c:v>2.4210372123616496E-2</c:v>
                </c:pt>
                <c:pt idx="1800">
                  <c:v>2.4220318647008687E-2</c:v>
                </c:pt>
                <c:pt idx="1801">
                  <c:v>2.4228529555290517E-2</c:v>
                </c:pt>
                <c:pt idx="1802">
                  <c:v>2.423530298791168E-2</c:v>
                </c:pt>
                <c:pt idx="1803">
                  <c:v>2.4239992401139974E-2</c:v>
                </c:pt>
                <c:pt idx="1804">
                  <c:v>2.4242102538534222E-2</c:v>
                </c:pt>
                <c:pt idx="1805">
                  <c:v>2.4241730480212716E-2</c:v>
                </c:pt>
                <c:pt idx="1806">
                  <c:v>2.4239544945569222E-2</c:v>
                </c:pt>
                <c:pt idx="1807">
                  <c:v>2.4236703996928923E-2</c:v>
                </c:pt>
                <c:pt idx="1808">
                  <c:v>2.4233320483769454E-2</c:v>
                </c:pt>
                <c:pt idx="1809">
                  <c:v>2.422930718182207E-2</c:v>
                </c:pt>
                <c:pt idx="1810">
                  <c:v>2.4225187436699262E-2</c:v>
                </c:pt>
                <c:pt idx="1811">
                  <c:v>2.4220943507871805E-2</c:v>
                </c:pt>
                <c:pt idx="1812">
                  <c:v>2.4216500983675386E-2</c:v>
                </c:pt>
                <c:pt idx="1813">
                  <c:v>2.4211820933504186E-2</c:v>
                </c:pt>
                <c:pt idx="1814">
                  <c:v>2.4207702666758819E-2</c:v>
                </c:pt>
                <c:pt idx="1815">
                  <c:v>2.4204412291377847E-2</c:v>
                </c:pt>
                <c:pt idx="1816">
                  <c:v>2.4202193739638271E-2</c:v>
                </c:pt>
                <c:pt idx="1817">
                  <c:v>2.4202742217667175E-2</c:v>
                </c:pt>
                <c:pt idx="1818">
                  <c:v>2.4205286998027726E-2</c:v>
                </c:pt>
                <c:pt idx="1819">
                  <c:v>2.4207195090505649E-2</c:v>
                </c:pt>
                <c:pt idx="1820">
                  <c:v>2.4207735191062417E-2</c:v>
                </c:pt>
                <c:pt idx="1821">
                  <c:v>2.4209939944612593E-2</c:v>
                </c:pt>
                <c:pt idx="1822">
                  <c:v>2.4215950041684087E-2</c:v>
                </c:pt>
                <c:pt idx="1823">
                  <c:v>2.4223872666365824E-2</c:v>
                </c:pt>
                <c:pt idx="1824">
                  <c:v>2.4233409679208111E-2</c:v>
                </c:pt>
                <c:pt idx="1825">
                  <c:v>2.4245389957160319E-2</c:v>
                </c:pt>
                <c:pt idx="1826">
                  <c:v>2.4259423701371709E-2</c:v>
                </c:pt>
                <c:pt idx="1827">
                  <c:v>2.4275662199133255E-2</c:v>
                </c:pt>
                <c:pt idx="1828">
                  <c:v>2.4294520381712127E-2</c:v>
                </c:pt>
                <c:pt idx="1829">
                  <c:v>2.4314275446602428E-2</c:v>
                </c:pt>
                <c:pt idx="1830">
                  <c:v>2.4332442734126016E-2</c:v>
                </c:pt>
                <c:pt idx="1831">
                  <c:v>2.4348161828614906E-2</c:v>
                </c:pt>
                <c:pt idx="1832">
                  <c:v>2.4362283289887522E-2</c:v>
                </c:pt>
                <c:pt idx="1833">
                  <c:v>2.4377637225149615E-2</c:v>
                </c:pt>
                <c:pt idx="1834">
                  <c:v>2.4395523620960282E-2</c:v>
                </c:pt>
                <c:pt idx="1835">
                  <c:v>2.4414263533344249E-2</c:v>
                </c:pt>
                <c:pt idx="1836">
                  <c:v>2.4432422936188185E-2</c:v>
                </c:pt>
                <c:pt idx="1837">
                  <c:v>2.4449050740007982E-2</c:v>
                </c:pt>
                <c:pt idx="1838">
                  <c:v>2.4463711809044889E-2</c:v>
                </c:pt>
                <c:pt idx="1839">
                  <c:v>2.44773192877621E-2</c:v>
                </c:pt>
                <c:pt idx="1840">
                  <c:v>2.4490180678666408E-2</c:v>
                </c:pt>
                <c:pt idx="1841">
                  <c:v>2.4501301526535579E-2</c:v>
                </c:pt>
                <c:pt idx="1842">
                  <c:v>2.4510389605429683E-2</c:v>
                </c:pt>
                <c:pt idx="1843">
                  <c:v>2.4518050557305177E-2</c:v>
                </c:pt>
                <c:pt idx="1844">
                  <c:v>2.4524587449536509E-2</c:v>
                </c:pt>
                <c:pt idx="1845">
                  <c:v>2.4529777539923275E-2</c:v>
                </c:pt>
                <c:pt idx="1846">
                  <c:v>2.453399633633432E-2</c:v>
                </c:pt>
                <c:pt idx="1847">
                  <c:v>2.4538865618817383E-2</c:v>
                </c:pt>
                <c:pt idx="1848">
                  <c:v>2.4544176936153933E-2</c:v>
                </c:pt>
                <c:pt idx="1849">
                  <c:v>2.454799854182706E-2</c:v>
                </c:pt>
                <c:pt idx="1850">
                  <c:v>2.4549921910871828E-2</c:v>
                </c:pt>
                <c:pt idx="1851">
                  <c:v>2.4552146376121149E-2</c:v>
                </c:pt>
                <c:pt idx="1852">
                  <c:v>2.4557345336772531E-2</c:v>
                </c:pt>
                <c:pt idx="1853">
                  <c:v>2.4566810401912921E-2</c:v>
                </c:pt>
                <c:pt idx="1854">
                  <c:v>2.4580501162559058E-2</c:v>
                </c:pt>
                <c:pt idx="1855">
                  <c:v>2.4596597736086717E-2</c:v>
                </c:pt>
                <c:pt idx="1856">
                  <c:v>2.4614122422217943E-2</c:v>
                </c:pt>
                <c:pt idx="1857">
                  <c:v>2.4633359562213013E-2</c:v>
                </c:pt>
                <c:pt idx="1858">
                  <c:v>2.4654126822854783E-2</c:v>
                </c:pt>
                <c:pt idx="1859">
                  <c:v>2.4676524241016424E-2</c:v>
                </c:pt>
                <c:pt idx="1860">
                  <c:v>2.4700779486823157E-2</c:v>
                </c:pt>
                <c:pt idx="1861">
                  <c:v>2.4725404326988994E-2</c:v>
                </c:pt>
                <c:pt idx="1862">
                  <c:v>2.4748866176904864E-2</c:v>
                </c:pt>
                <c:pt idx="1863">
                  <c:v>2.4770815153910788E-2</c:v>
                </c:pt>
                <c:pt idx="1864">
                  <c:v>2.4790866879873332E-2</c:v>
                </c:pt>
                <c:pt idx="1865">
                  <c:v>2.4808937580071078E-2</c:v>
                </c:pt>
                <c:pt idx="1866">
                  <c:v>2.4825199731871615E-2</c:v>
                </c:pt>
                <c:pt idx="1867">
                  <c:v>2.4839953938687011E-2</c:v>
                </c:pt>
                <c:pt idx="1868">
                  <c:v>2.4853274119389084E-2</c:v>
                </c:pt>
                <c:pt idx="1869">
                  <c:v>2.4865086355106016E-2</c:v>
                </c:pt>
                <c:pt idx="1870">
                  <c:v>2.4875124537899258E-2</c:v>
                </c:pt>
                <c:pt idx="1871">
                  <c:v>2.4883048640958423E-2</c:v>
                </c:pt>
                <c:pt idx="1872">
                  <c:v>2.4889001574102378E-2</c:v>
                </c:pt>
                <c:pt idx="1873">
                  <c:v>2.4893732381898896E-2</c:v>
                </c:pt>
                <c:pt idx="1874">
                  <c:v>2.4897423397565139E-2</c:v>
                </c:pt>
                <c:pt idx="1875">
                  <c:v>2.4899458630502597E-2</c:v>
                </c:pt>
                <c:pt idx="1876">
                  <c:v>2.4900104188649824E-2</c:v>
                </c:pt>
                <c:pt idx="1877">
                  <c:v>2.4899552261073571E-2</c:v>
                </c:pt>
                <c:pt idx="1878">
                  <c:v>2.4897211496799253E-2</c:v>
                </c:pt>
                <c:pt idx="1879">
                  <c:v>2.4893333219991064E-2</c:v>
                </c:pt>
                <c:pt idx="1880">
                  <c:v>2.4888883303907462E-2</c:v>
                </c:pt>
                <c:pt idx="1881">
                  <c:v>2.4884339757252884E-2</c:v>
                </c:pt>
                <c:pt idx="1882">
                  <c:v>2.4880973984622658E-2</c:v>
                </c:pt>
                <c:pt idx="1883">
                  <c:v>2.4879618805305946E-2</c:v>
                </c:pt>
                <c:pt idx="1884">
                  <c:v>2.4879500535111034E-2</c:v>
                </c:pt>
                <c:pt idx="1885">
                  <c:v>2.4880362921948937E-2</c:v>
                </c:pt>
                <c:pt idx="1886">
                  <c:v>2.4882067983925605E-2</c:v>
                </c:pt>
                <c:pt idx="1887">
                  <c:v>2.4885399261082321E-2</c:v>
                </c:pt>
                <c:pt idx="1888">
                  <c:v>2.4891864698404223E-2</c:v>
                </c:pt>
                <c:pt idx="1889">
                  <c:v>2.4901888097423101E-2</c:v>
                </c:pt>
                <c:pt idx="1890">
                  <c:v>2.4914173413919685E-2</c:v>
                </c:pt>
                <c:pt idx="1891">
                  <c:v>2.4926508009664158E-2</c:v>
                </c:pt>
                <c:pt idx="1892">
                  <c:v>2.4937807741203129E-2</c:v>
                </c:pt>
                <c:pt idx="1893">
                  <c:v>2.4947348203592783E-2</c:v>
                </c:pt>
                <c:pt idx="1894">
                  <c:v>2.4954552829632895E-2</c:v>
                </c:pt>
                <c:pt idx="1895">
                  <c:v>2.4959431475173051E-2</c:v>
                </c:pt>
                <c:pt idx="1896">
                  <c:v>2.4962215752678298E-2</c:v>
                </c:pt>
                <c:pt idx="1897">
                  <c:v>2.4963570931995013E-2</c:v>
                </c:pt>
                <c:pt idx="1898">
                  <c:v>2.496401937315073E-2</c:v>
                </c:pt>
                <c:pt idx="1899">
                  <c:v>2.4963398454627427E-2</c:v>
                </c:pt>
                <c:pt idx="1900">
                  <c:v>2.4961599762079793E-2</c:v>
                </c:pt>
                <c:pt idx="1901">
                  <c:v>2.4958603583808671E-2</c:v>
                </c:pt>
                <c:pt idx="1902">
                  <c:v>2.4954148739800279E-2</c:v>
                </c:pt>
                <c:pt idx="1903">
                  <c:v>2.494864424781203E-2</c:v>
                </c:pt>
                <c:pt idx="1904">
                  <c:v>2.4943499494333325E-2</c:v>
                </c:pt>
                <c:pt idx="1905">
                  <c:v>2.4938970731453108E-2</c:v>
                </c:pt>
                <c:pt idx="1906">
                  <c:v>2.4934713004436244E-2</c:v>
                </c:pt>
                <c:pt idx="1907">
                  <c:v>2.49310614121683E-2</c:v>
                </c:pt>
                <c:pt idx="1908">
                  <c:v>2.4927296477630242E-2</c:v>
                </c:pt>
                <c:pt idx="1909">
                  <c:v>2.4922457255488386E-2</c:v>
                </c:pt>
                <c:pt idx="1910">
                  <c:v>2.4916154439684479E-2</c:v>
                </c:pt>
                <c:pt idx="1911">
                  <c:v>2.4907668553199473E-2</c:v>
                </c:pt>
                <c:pt idx="1912">
                  <c:v>2.4896615217899903E-2</c:v>
                </c:pt>
                <c:pt idx="1913">
                  <c:v>2.4883516793813287E-2</c:v>
                </c:pt>
                <c:pt idx="1914">
                  <c:v>2.4870073414991513E-2</c:v>
                </c:pt>
                <c:pt idx="1915">
                  <c:v>2.485765504452565E-2</c:v>
                </c:pt>
                <c:pt idx="1916">
                  <c:v>2.4845763962012112E-2</c:v>
                </c:pt>
                <c:pt idx="1917">
                  <c:v>2.4835351256934982E-2</c:v>
                </c:pt>
                <c:pt idx="1918">
                  <c:v>2.4827900234655465E-2</c:v>
                </c:pt>
                <c:pt idx="1919">
                  <c:v>2.4824844921286875E-2</c:v>
                </c:pt>
                <c:pt idx="1920">
                  <c:v>2.4827708045588728E-2</c:v>
                </c:pt>
                <c:pt idx="1921">
                  <c:v>2.483367576250704E-2</c:v>
                </c:pt>
                <c:pt idx="1922">
                  <c:v>2.4839091551849095E-2</c:v>
                </c:pt>
                <c:pt idx="1923">
                  <c:v>2.4843147233949658E-2</c:v>
                </c:pt>
                <c:pt idx="1924">
                  <c:v>2.4847636573431565E-2</c:v>
                </c:pt>
                <c:pt idx="1925">
                  <c:v>2.4855536036866792E-2</c:v>
                </c:pt>
                <c:pt idx="1926">
                  <c:v>2.4866515453294543E-2</c:v>
                </c:pt>
                <c:pt idx="1927">
                  <c:v>2.4878825409415068E-2</c:v>
                </c:pt>
                <c:pt idx="1928">
                  <c:v>2.4891509887819491E-2</c:v>
                </c:pt>
                <c:pt idx="1929">
                  <c:v>2.4903169357868002E-2</c:v>
                </c:pt>
                <c:pt idx="1930">
                  <c:v>2.4913517999922873E-2</c:v>
                </c:pt>
                <c:pt idx="1931">
                  <c:v>2.4923280218927993E-2</c:v>
                </c:pt>
                <c:pt idx="1932">
                  <c:v>2.4932362384312345E-2</c:v>
                </c:pt>
                <c:pt idx="1933">
                  <c:v>2.4940409685491216E-2</c:v>
                </c:pt>
                <c:pt idx="1934">
                  <c:v>2.4947831140222001E-2</c:v>
                </c:pt>
                <c:pt idx="1935">
                  <c:v>2.4954956919465511E-2</c:v>
                </c:pt>
                <c:pt idx="1936">
                  <c:v>2.4962284743625333E-2</c:v>
                </c:pt>
                <c:pt idx="1937">
                  <c:v>2.4970144783662249E-2</c:v>
                </c:pt>
                <c:pt idx="1938">
                  <c:v>2.4977314914228849E-2</c:v>
                </c:pt>
                <c:pt idx="1939">
                  <c:v>2.4983243207748865E-2</c:v>
                </c:pt>
                <c:pt idx="1940">
                  <c:v>2.4989225708441542E-2</c:v>
                </c:pt>
                <c:pt idx="1941">
                  <c:v>2.4995878406905397E-2</c:v>
                </c:pt>
                <c:pt idx="1942">
                  <c:v>2.5002402979324767E-2</c:v>
                </c:pt>
                <c:pt idx="1943">
                  <c:v>2.5007941966786528E-2</c:v>
                </c:pt>
                <c:pt idx="1944">
                  <c:v>2.5012451017967587E-2</c:v>
                </c:pt>
                <c:pt idx="1945">
                  <c:v>2.5016289871377467E-2</c:v>
                </c:pt>
                <c:pt idx="1946">
                  <c:v>2.5019788697976976E-2</c:v>
                </c:pt>
                <c:pt idx="1947">
                  <c:v>2.5024810253335993E-2</c:v>
                </c:pt>
                <c:pt idx="1948">
                  <c:v>2.5033646022480951E-2</c:v>
                </c:pt>
                <c:pt idx="1949">
                  <c:v>2.5047109113001877E-2</c:v>
                </c:pt>
                <c:pt idx="1950">
                  <c:v>2.5064376561459174E-2</c:v>
                </c:pt>
                <c:pt idx="1951">
                  <c:v>2.5084630332338018E-2</c:v>
                </c:pt>
                <c:pt idx="1952">
                  <c:v>2.510771765996999E-2</c:v>
                </c:pt>
                <c:pt idx="1953">
                  <c:v>2.5131095735164456E-2</c:v>
                </c:pt>
                <c:pt idx="1954">
                  <c:v>2.5152635694412982E-2</c:v>
                </c:pt>
                <c:pt idx="1955">
                  <c:v>2.5173071798508979E-2</c:v>
                </c:pt>
                <c:pt idx="1956">
                  <c:v>2.5194981352116612E-2</c:v>
                </c:pt>
                <c:pt idx="1957">
                  <c:v>2.5219162679051534E-2</c:v>
                </c:pt>
                <c:pt idx="1958">
                  <c:v>2.5243442564482212E-2</c:v>
                </c:pt>
                <c:pt idx="1959">
                  <c:v>2.5266850207225397E-2</c:v>
                </c:pt>
                <c:pt idx="1960">
                  <c:v>2.5289464454077714E-2</c:v>
                </c:pt>
                <c:pt idx="1961">
                  <c:v>2.5311935791111184E-2</c:v>
                </c:pt>
                <c:pt idx="1962">
                  <c:v>2.5336240316165798E-2</c:v>
                </c:pt>
                <c:pt idx="1963">
                  <c:v>2.5363698713084762E-2</c:v>
                </c:pt>
                <c:pt idx="1964">
                  <c:v>2.5392650271214498E-2</c:v>
                </c:pt>
                <c:pt idx="1965">
                  <c:v>2.5422060126349535E-2</c:v>
                </c:pt>
                <c:pt idx="1966">
                  <c:v>2.5453943799728151E-2</c:v>
                </c:pt>
                <c:pt idx="1967">
                  <c:v>2.5487961264540001E-2</c:v>
                </c:pt>
                <c:pt idx="1968">
                  <c:v>2.5522003368975778E-2</c:v>
                </c:pt>
                <c:pt idx="1969">
                  <c:v>2.5556572761363885E-2</c:v>
                </c:pt>
                <c:pt idx="1970">
                  <c:v>2.5591073162804959E-2</c:v>
                </c:pt>
                <c:pt idx="1971">
                  <c:v>2.5623415133188873E-2</c:v>
                </c:pt>
                <c:pt idx="1972">
                  <c:v>2.5653519825719014E-2</c:v>
                </c:pt>
                <c:pt idx="1973">
                  <c:v>2.5682565014419723E-2</c:v>
                </c:pt>
                <c:pt idx="1974">
                  <c:v>2.5711063203468967E-2</c:v>
                </c:pt>
                <c:pt idx="1975">
                  <c:v>2.5738403330193008E-2</c:v>
                </c:pt>
                <c:pt idx="1976">
                  <c:v>2.5764629745914962E-2</c:v>
                </c:pt>
                <c:pt idx="1977">
                  <c:v>2.5791053278628438E-2</c:v>
                </c:pt>
                <c:pt idx="1978">
                  <c:v>2.5817673928333444E-2</c:v>
                </c:pt>
                <c:pt idx="1979">
                  <c:v>2.5843885560281023E-2</c:v>
                </c:pt>
                <c:pt idx="1980">
                  <c:v>2.5870456930738143E-2</c:v>
                </c:pt>
                <c:pt idx="1981">
                  <c:v>2.5900118110037364E-2</c:v>
                </c:pt>
                <c:pt idx="1982">
                  <c:v>2.5935017673386265E-2</c:v>
                </c:pt>
                <c:pt idx="1983">
                  <c:v>2.5973347072387645E-2</c:v>
                </c:pt>
                <c:pt idx="1984">
                  <c:v>2.6013154848825437E-2</c:v>
                </c:pt>
                <c:pt idx="1985">
                  <c:v>2.6054091120039691E-2</c:v>
                </c:pt>
                <c:pt idx="1986">
                  <c:v>2.6096530408314295E-2</c:v>
                </c:pt>
                <c:pt idx="1987">
                  <c:v>2.6142222126949017E-2</c:v>
                </c:pt>
                <c:pt idx="1988">
                  <c:v>2.6191235266890857E-2</c:v>
                </c:pt>
                <c:pt idx="1989">
                  <c:v>2.6242106234477806E-2</c:v>
                </c:pt>
                <c:pt idx="1990">
                  <c:v>2.629381494927872E-2</c:v>
                </c:pt>
                <c:pt idx="1991">
                  <c:v>2.6345395538035145E-2</c:v>
                </c:pt>
                <c:pt idx="1992">
                  <c:v>2.6396857856596654E-2</c:v>
                </c:pt>
                <c:pt idx="1993">
                  <c:v>2.6448088562693126E-2</c:v>
                </c:pt>
                <c:pt idx="1994">
                  <c:v>2.6498451954026905E-2</c:v>
                </c:pt>
                <c:pt idx="1995">
                  <c:v>2.6547997309845854E-2</c:v>
                </c:pt>
                <c:pt idx="1996">
                  <c:v>2.6597380044146812E-2</c:v>
                </c:pt>
                <c:pt idx="1997">
                  <c:v>2.6646230562570667E-2</c:v>
                </c:pt>
                <c:pt idx="1998">
                  <c:v>2.6693538640535849E-2</c:v>
                </c:pt>
                <c:pt idx="1999">
                  <c:v>2.6739885773167382E-2</c:v>
                </c:pt>
                <c:pt idx="2000">
                  <c:v>2.6785912590687678E-2</c:v>
                </c:pt>
                <c:pt idx="2001">
                  <c:v>2.6831412120255655E-2</c:v>
                </c:pt>
                <c:pt idx="2002">
                  <c:v>2.6875906353166879E-2</c:v>
                </c:pt>
                <c:pt idx="2003">
                  <c:v>2.6918882785243382E-2</c:v>
                </c:pt>
                <c:pt idx="2004">
                  <c:v>2.6960784929716083E-2</c:v>
                </c:pt>
                <c:pt idx="2005">
                  <c:v>2.7001977453019323E-2</c:v>
                </c:pt>
                <c:pt idx="2006">
                  <c:v>2.7041400851323644E-2</c:v>
                </c:pt>
                <c:pt idx="2007">
                  <c:v>2.7079005845381188E-2</c:v>
                </c:pt>
                <c:pt idx="2008">
                  <c:v>2.7116862163602914E-2</c:v>
                </c:pt>
                <c:pt idx="2009">
                  <c:v>2.7155980030570376E-2</c:v>
                </c:pt>
                <c:pt idx="2010">
                  <c:v>2.7197059211603484E-2</c:v>
                </c:pt>
                <c:pt idx="2011">
                  <c:v>2.7241001516938451E-2</c:v>
                </c:pt>
                <c:pt idx="2012">
                  <c:v>2.7287121965029717E-2</c:v>
                </c:pt>
                <c:pt idx="2013">
                  <c:v>2.7336209023843389E-2</c:v>
                </c:pt>
                <c:pt idx="2014">
                  <c:v>2.7388336612251287E-2</c:v>
                </c:pt>
                <c:pt idx="2015">
                  <c:v>2.744209041583924E-2</c:v>
                </c:pt>
                <c:pt idx="2016">
                  <c:v>2.7497002281752381E-2</c:v>
                </c:pt>
                <c:pt idx="2017">
                  <c:v>2.7552273886175042E-2</c:v>
                </c:pt>
                <c:pt idx="2018">
                  <c:v>2.7607594769845579E-2</c:v>
                </c:pt>
                <c:pt idx="2019">
                  <c:v>2.7662881158042617E-2</c:v>
                </c:pt>
                <c:pt idx="2020">
                  <c:v>2.771845336587735E-2</c:v>
                </c:pt>
                <c:pt idx="2021">
                  <c:v>2.7774336032973725E-2</c:v>
                </c:pt>
                <c:pt idx="2022">
                  <c:v>2.7829972303830712E-2</c:v>
                </c:pt>
                <c:pt idx="2023">
                  <c:v>2.7884751115774577E-2</c:v>
                </c:pt>
                <c:pt idx="2024">
                  <c:v>2.7937627748750242E-2</c:v>
                </c:pt>
                <c:pt idx="2025">
                  <c:v>2.7988232608398635E-2</c:v>
                </c:pt>
                <c:pt idx="2026">
                  <c:v>2.8036767739636047E-2</c:v>
                </c:pt>
                <c:pt idx="2027">
                  <c:v>2.808334155680782E-2</c:v>
                </c:pt>
                <c:pt idx="2028">
                  <c:v>2.8127963915763533E-2</c:v>
                </c:pt>
                <c:pt idx="2029">
                  <c:v>2.8170442627436447E-2</c:v>
                </c:pt>
                <c:pt idx="2030">
                  <c:v>2.8210748124277832E-2</c:v>
                </c:pt>
                <c:pt idx="2031">
                  <c:v>2.8249742793125598E-2</c:v>
                </c:pt>
                <c:pt idx="2032">
                  <c:v>2.8288091903826119E-2</c:v>
                </c:pt>
                <c:pt idx="2033">
                  <c:v>2.832628332093344E-2</c:v>
                </c:pt>
                <c:pt idx="2034">
                  <c:v>2.836501188184265E-2</c:v>
                </c:pt>
                <c:pt idx="2035">
                  <c:v>2.8403770010300602E-2</c:v>
                </c:pt>
                <c:pt idx="2036">
                  <c:v>2.8441853013062571E-2</c:v>
                </c:pt>
                <c:pt idx="2037">
                  <c:v>2.8479068701061865E-2</c:v>
                </c:pt>
                <c:pt idx="2038">
                  <c:v>2.8515505776944641E-2</c:v>
                </c:pt>
                <c:pt idx="2039">
                  <c:v>2.8550814358050944E-2</c:v>
                </c:pt>
                <c:pt idx="2040">
                  <c:v>2.8584048282821486E-2</c:v>
                </c:pt>
                <c:pt idx="2041">
                  <c:v>2.8615360316924691E-2</c:v>
                </c:pt>
                <c:pt idx="2042">
                  <c:v>2.8645711405694243E-2</c:v>
                </c:pt>
                <c:pt idx="2043">
                  <c:v>2.8677895682484942E-2</c:v>
                </c:pt>
                <c:pt idx="2044">
                  <c:v>2.8716653810942874E-2</c:v>
                </c:pt>
                <c:pt idx="2045">
                  <c:v>2.8763262123588162E-2</c:v>
                </c:pt>
                <c:pt idx="2046">
                  <c:v>2.8814542108932525E-2</c:v>
                </c:pt>
                <c:pt idx="2047">
                  <c:v>2.886695551697812E-2</c:v>
                </c:pt>
                <c:pt idx="2048">
                  <c:v>2.8920014483170952E-2</c:v>
                </c:pt>
                <c:pt idx="2049">
                  <c:v>2.8975433925337253E-2</c:v>
                </c:pt>
                <c:pt idx="2050">
                  <c:v>2.9033657356707959E-2</c:v>
                </c:pt>
                <c:pt idx="2051">
                  <c:v>2.9095221921084952E-2</c:v>
                </c:pt>
                <c:pt idx="2052">
                  <c:v>2.9159708744861252E-2</c:v>
                </c:pt>
                <c:pt idx="2053">
                  <c:v>2.9225343775113165E-2</c:v>
                </c:pt>
                <c:pt idx="2054">
                  <c:v>2.929162436351232E-2</c:v>
                </c:pt>
                <c:pt idx="2055">
                  <c:v>2.9356934150728219E-2</c:v>
                </c:pt>
                <c:pt idx="2056">
                  <c:v>2.9419193552500326E-2</c:v>
                </c:pt>
                <c:pt idx="2057">
                  <c:v>2.9477821073703642E-2</c:v>
                </c:pt>
                <c:pt idx="2058">
                  <c:v>2.9533048326803223E-2</c:v>
                </c:pt>
                <c:pt idx="2059">
                  <c:v>2.9585698275238645E-2</c:v>
                </c:pt>
                <c:pt idx="2060">
                  <c:v>2.9636150369218597E-2</c:v>
                </c:pt>
                <c:pt idx="2061">
                  <c:v>2.9684241987225097E-2</c:v>
                </c:pt>
                <c:pt idx="2062">
                  <c:v>2.973014560662569E-2</c:v>
                </c:pt>
                <c:pt idx="2063">
                  <c:v>2.9774319524425687E-2</c:v>
                </c:pt>
                <c:pt idx="2064">
                  <c:v>2.981695592969183E-2</c:v>
                </c:pt>
                <c:pt idx="2065">
                  <c:v>2.9858276579039535E-2</c:v>
                </c:pt>
                <c:pt idx="2066">
                  <c:v>2.9898099139251694E-2</c:v>
                </c:pt>
                <c:pt idx="2067">
                  <c:v>2.9935778052181065E-2</c:v>
                </c:pt>
                <c:pt idx="2068">
                  <c:v>2.9971249254805384E-2</c:v>
                </c:pt>
                <c:pt idx="2069">
                  <c:v>3.0005247007918071E-2</c:v>
                </c:pt>
                <c:pt idx="2070">
                  <c:v>3.003834295079455E-2</c:v>
                </c:pt>
                <c:pt idx="2071">
                  <c:v>3.0070384317766385E-2</c:v>
                </c:pt>
                <c:pt idx="2072">
                  <c:v>3.010274107192466E-2</c:v>
                </c:pt>
                <c:pt idx="2073">
                  <c:v>3.013731539223756E-2</c:v>
                </c:pt>
                <c:pt idx="2074">
                  <c:v>3.0174003792284517E-2</c:v>
                </c:pt>
                <c:pt idx="2075">
                  <c:v>3.0211899533904553E-2</c:v>
                </c:pt>
                <c:pt idx="2076">
                  <c:v>3.0249938185343443E-2</c:v>
                </c:pt>
                <c:pt idx="2077">
                  <c:v>3.0290593564844783E-2</c:v>
                </c:pt>
                <c:pt idx="2078">
                  <c:v>3.0336167013284579E-2</c:v>
                </c:pt>
                <c:pt idx="2079">
                  <c:v>3.0385638450231723E-2</c:v>
                </c:pt>
                <c:pt idx="2080">
                  <c:v>3.043985547874974E-2</c:v>
                </c:pt>
                <c:pt idx="2081">
                  <c:v>3.0496699091179788E-2</c:v>
                </c:pt>
                <c:pt idx="2082">
                  <c:v>3.0551990407301614E-2</c:v>
                </c:pt>
                <c:pt idx="2083">
                  <c:v>3.0604733986308006E-2</c:v>
                </c:pt>
                <c:pt idx="2084">
                  <c:v>3.0654934756123783E-2</c:v>
                </c:pt>
                <c:pt idx="2085">
                  <c:v>3.0703026374130266E-2</c:v>
                </c:pt>
                <c:pt idx="2086">
                  <c:v>3.0749270020341234E-2</c:v>
                </c:pt>
                <c:pt idx="2087">
                  <c:v>3.0793409442667723E-2</c:v>
                </c:pt>
                <c:pt idx="2088">
                  <c:v>3.0835272163742124E-2</c:v>
                </c:pt>
                <c:pt idx="2089">
                  <c:v>3.0875212994149193E-2</c:v>
                </c:pt>
                <c:pt idx="2090">
                  <c:v>3.0913645879571131E-2</c:v>
                </c:pt>
                <c:pt idx="2091">
                  <c:v>3.094993511771027E-2</c:v>
                </c:pt>
                <c:pt idx="2092">
                  <c:v>3.0983967366296473E-2</c:v>
                </c:pt>
                <c:pt idx="2093">
                  <c:v>3.1017250570314885E-2</c:v>
                </c:pt>
                <c:pt idx="2094">
                  <c:v>3.1050233170921253E-2</c:v>
                </c:pt>
                <c:pt idx="2095">
                  <c:v>3.1081875375985262E-2</c:v>
                </c:pt>
                <c:pt idx="2096">
                  <c:v>3.1111748456050369E-2</c:v>
                </c:pt>
                <c:pt idx="2097">
                  <c:v>3.1139334979013809E-2</c:v>
                </c:pt>
                <c:pt idx="2098">
                  <c:v>3.116436883693707E-2</c:v>
                </c:pt>
                <c:pt idx="2099">
                  <c:v>3.1188032731769233E-2</c:v>
                </c:pt>
                <c:pt idx="2100">
                  <c:v>3.1210893374860955E-2</c:v>
                </c:pt>
                <c:pt idx="2101">
                  <c:v>3.1232921198663496E-2</c:v>
                </c:pt>
                <c:pt idx="2102">
                  <c:v>3.1255505877967091E-2</c:v>
                </c:pt>
                <c:pt idx="2103">
                  <c:v>3.1278800178440161E-2</c:v>
                </c:pt>
                <c:pt idx="2104">
                  <c:v>3.130199099249268E-2</c:v>
                </c:pt>
                <c:pt idx="2105">
                  <c:v>3.132477771671259E-2</c:v>
                </c:pt>
                <c:pt idx="2106">
                  <c:v>3.1347145567325492E-2</c:v>
                </c:pt>
                <c:pt idx="2107">
                  <c:v>3.1370287102130134E-2</c:v>
                </c:pt>
                <c:pt idx="2108">
                  <c:v>3.1395173122309737E-2</c:v>
                </c:pt>
                <c:pt idx="2109">
                  <c:v>3.1423198230579326E-2</c:v>
                </c:pt>
                <c:pt idx="2110">
                  <c:v>3.1453790787663471E-2</c:v>
                </c:pt>
                <c:pt idx="2111">
                  <c:v>3.1485679388966903E-2</c:v>
                </c:pt>
                <c:pt idx="2112">
                  <c:v>3.1519386394517096E-2</c:v>
                </c:pt>
                <c:pt idx="2113">
                  <c:v>3.1554054345400963E-2</c:v>
                </c:pt>
                <c:pt idx="2114">
                  <c:v>3.1588988404223375E-2</c:v>
                </c:pt>
                <c:pt idx="2115">
                  <c:v>3.1623666210956816E-2</c:v>
                </c:pt>
                <c:pt idx="2116">
                  <c:v>3.1657304225559992E-2</c:v>
                </c:pt>
                <c:pt idx="2117">
                  <c:v>3.1689557493297722E-2</c:v>
                </c:pt>
                <c:pt idx="2118">
                  <c:v>3.1720238753028054E-2</c:v>
                </c:pt>
                <c:pt idx="2119">
                  <c:v>3.1748958698692764E-2</c:v>
                </c:pt>
                <c:pt idx="2120">
                  <c:v>3.1774914078551368E-2</c:v>
                </c:pt>
                <c:pt idx="2121">
                  <c:v>3.179782400089097E-2</c:v>
                </c:pt>
                <c:pt idx="2122">
                  <c:v>3.1818269960836545E-2</c:v>
                </c:pt>
                <c:pt idx="2123">
                  <c:v>3.1837814110545912E-2</c:v>
                </c:pt>
                <c:pt idx="2124">
                  <c:v>3.1856998521745762E-2</c:v>
                </c:pt>
                <c:pt idx="2125">
                  <c:v>3.1875823194436083E-2</c:v>
                </c:pt>
                <c:pt idx="2126">
                  <c:v>3.1896136100412378E-2</c:v>
                </c:pt>
                <c:pt idx="2127">
                  <c:v>3.191808014949353E-2</c:v>
                </c:pt>
                <c:pt idx="2128">
                  <c:v>3.1940142468769583E-2</c:v>
                </c:pt>
                <c:pt idx="2129">
                  <c:v>3.1961854905385695E-2</c:v>
                </c:pt>
                <c:pt idx="2130">
                  <c:v>3.1982364928353518E-2</c:v>
                </c:pt>
                <c:pt idx="2131">
                  <c:v>3.2001721816920944E-2</c:v>
                </c:pt>
                <c:pt idx="2132">
                  <c:v>3.2020531705836887E-2</c:v>
                </c:pt>
                <c:pt idx="2133">
                  <c:v>3.2038346153945657E-2</c:v>
                </c:pt>
                <c:pt idx="2134">
                  <c:v>3.2055707232973928E-2</c:v>
                </c:pt>
                <c:pt idx="2135">
                  <c:v>3.2074832509076313E-2</c:v>
                </c:pt>
                <c:pt idx="2136">
                  <c:v>3.2096190135107679E-2</c:v>
                </c:pt>
                <c:pt idx="2137">
                  <c:v>3.2118755102712115E-2</c:v>
                </c:pt>
                <c:pt idx="2138">
                  <c:v>3.2144266969339814E-2</c:v>
                </c:pt>
                <c:pt idx="2139">
                  <c:v>3.2175012292092402E-2</c:v>
                </c:pt>
                <c:pt idx="2140">
                  <c:v>3.2210749602655256E-2</c:v>
                </c:pt>
                <c:pt idx="2141">
                  <c:v>3.2252957278464833E-2</c:v>
                </c:pt>
                <c:pt idx="2142">
                  <c:v>3.2302793381846287E-2</c:v>
                </c:pt>
                <c:pt idx="2143">
                  <c:v>3.2357695391909858E-2</c:v>
                </c:pt>
                <c:pt idx="2144">
                  <c:v>3.2414800184353658E-2</c:v>
                </c:pt>
                <c:pt idx="2145">
                  <c:v>3.2470761698246656E-2</c:v>
                </c:pt>
                <c:pt idx="2146">
                  <c:v>3.2524801321472306E-2</c:v>
                </c:pt>
                <c:pt idx="2147">
                  <c:v>3.2579442151522101E-2</c:v>
                </c:pt>
                <c:pt idx="2148">
                  <c:v>3.263492565671066E-2</c:v>
                </c:pt>
                <c:pt idx="2149">
                  <c:v>3.2689896657721255E-2</c:v>
                </c:pt>
                <c:pt idx="2150">
                  <c:v>3.2743354785821917E-2</c:v>
                </c:pt>
                <c:pt idx="2151">
                  <c:v>3.2794117339063525E-2</c:v>
                </c:pt>
                <c:pt idx="2152">
                  <c:v>3.2842213884994802E-2</c:v>
                </c:pt>
                <c:pt idx="2153">
                  <c:v>3.2889260782946218E-2</c:v>
                </c:pt>
                <c:pt idx="2154">
                  <c:v>3.2935849383892372E-2</c:v>
                </c:pt>
                <c:pt idx="2155">
                  <c:v>3.2980865976831114E-2</c:v>
                </c:pt>
                <c:pt idx="2156">
                  <c:v>3.3023605868517797E-2</c:v>
                </c:pt>
                <c:pt idx="2157">
                  <c:v>3.3063729032142025E-2</c:v>
                </c:pt>
                <c:pt idx="2158">
                  <c:v>3.3101033422787488E-2</c:v>
                </c:pt>
                <c:pt idx="2159">
                  <c:v>3.3135997049158629E-2</c:v>
                </c:pt>
                <c:pt idx="2160">
                  <c:v>3.3168644550879416E-2</c:v>
                </c:pt>
                <c:pt idx="2161">
                  <c:v>3.3199276531361871E-2</c:v>
                </c:pt>
                <c:pt idx="2162">
                  <c:v>3.3228893359337992E-2</c:v>
                </c:pt>
                <c:pt idx="2163">
                  <c:v>3.3257795638219859E-2</c:v>
                </c:pt>
                <c:pt idx="2164">
                  <c:v>3.3285687692520154E-2</c:v>
                </c:pt>
                <c:pt idx="2165">
                  <c:v>3.3313476260399925E-2</c:v>
                </c:pt>
                <c:pt idx="2166">
                  <c:v>3.3343782997846384E-2</c:v>
                </c:pt>
                <c:pt idx="2167">
                  <c:v>3.3377667408688944E-2</c:v>
                </c:pt>
                <c:pt idx="2168">
                  <c:v>3.3415203411799446E-2</c:v>
                </c:pt>
                <c:pt idx="2169">
                  <c:v>3.3455760232805019E-2</c:v>
                </c:pt>
                <c:pt idx="2170">
                  <c:v>3.3497342062166507E-2</c:v>
                </c:pt>
                <c:pt idx="2171">
                  <c:v>3.3541175953156123E-2</c:v>
                </c:pt>
                <c:pt idx="2172">
                  <c:v>3.3590208804797135E-2</c:v>
                </c:pt>
                <c:pt idx="2173">
                  <c:v>3.3646510345500501E-2</c:v>
                </c:pt>
                <c:pt idx="2174">
                  <c:v>3.3710395962452663E-2</c:v>
                </c:pt>
                <c:pt idx="2175">
                  <c:v>3.3779529819304092E-2</c:v>
                </c:pt>
                <c:pt idx="2176">
                  <c:v>3.3850905881934075E-2</c:v>
                </c:pt>
                <c:pt idx="2177">
                  <c:v>3.3921739872837364E-2</c:v>
                </c:pt>
                <c:pt idx="2178">
                  <c:v>3.3990947648560609E-2</c:v>
                </c:pt>
                <c:pt idx="2179">
                  <c:v>3.4057578119619708E-2</c:v>
                </c:pt>
                <c:pt idx="2180">
                  <c:v>3.4120566854260452E-2</c:v>
                </c:pt>
                <c:pt idx="2181">
                  <c:v>3.4180603761953143E-2</c:v>
                </c:pt>
                <c:pt idx="2182">
                  <c:v>3.4239315057877862E-2</c:v>
                </c:pt>
                <c:pt idx="2183">
                  <c:v>3.4297538489248568E-2</c:v>
                </c:pt>
                <c:pt idx="2184">
                  <c:v>3.435434267828031E-2</c:v>
                </c:pt>
                <c:pt idx="2185">
                  <c:v>3.4409106706449803E-2</c:v>
                </c:pt>
                <c:pt idx="2186">
                  <c:v>3.446194391602718E-2</c:v>
                </c:pt>
                <c:pt idx="2187">
                  <c:v>3.4512356586608832E-2</c:v>
                </c:pt>
                <c:pt idx="2188">
                  <c:v>3.4560364429893922E-2</c:v>
                </c:pt>
                <c:pt idx="2189">
                  <c:v>3.4606598220255323E-2</c:v>
                </c:pt>
                <c:pt idx="2190">
                  <c:v>3.4650619372386893E-2</c:v>
                </c:pt>
                <c:pt idx="2191">
                  <c:v>3.4692260336845838E-2</c:v>
                </c:pt>
                <c:pt idx="2192">
                  <c:v>3.4731811861194645E-2</c:v>
                </c:pt>
                <c:pt idx="2193">
                  <c:v>3.4770353160961914E-2</c:v>
                </c:pt>
                <c:pt idx="2194">
                  <c:v>3.4811299288025746E-2</c:v>
                </c:pt>
                <c:pt idx="2195">
                  <c:v>3.4854778368430636E-2</c:v>
                </c:pt>
                <c:pt idx="2196">
                  <c:v>3.4897498548418157E-2</c:v>
                </c:pt>
                <c:pt idx="2197">
                  <c:v>3.4938582657376052E-2</c:v>
                </c:pt>
                <c:pt idx="2198">
                  <c:v>3.4978153893424013E-2</c:v>
                </c:pt>
                <c:pt idx="2199">
                  <c:v>3.5017187985670079E-2</c:v>
                </c:pt>
                <c:pt idx="2200">
                  <c:v>3.5058415004446841E-2</c:v>
                </c:pt>
                <c:pt idx="2201">
                  <c:v>3.5102352381857015E-2</c:v>
                </c:pt>
                <c:pt idx="2202">
                  <c:v>3.5148182082385786E-2</c:v>
                </c:pt>
                <c:pt idx="2203">
                  <c:v>3.5197022744960053E-2</c:v>
                </c:pt>
                <c:pt idx="2204">
                  <c:v>3.5249579062824506E-2</c:v>
                </c:pt>
                <c:pt idx="2205">
                  <c:v>3.5307526530407078E-2</c:v>
                </c:pt>
                <c:pt idx="2206">
                  <c:v>3.5371722606620894E-2</c:v>
                </c:pt>
                <c:pt idx="2207">
                  <c:v>3.5439920157762587E-2</c:v>
                </c:pt>
                <c:pt idx="2208">
                  <c:v>3.5509768563708279E-2</c:v>
                </c:pt>
                <c:pt idx="2209">
                  <c:v>3.5578291357885983E-2</c:v>
                </c:pt>
                <c:pt idx="2210">
                  <c:v>3.5643995379084935E-2</c:v>
                </c:pt>
                <c:pt idx="2211">
                  <c:v>3.5707368491859133E-2</c:v>
                </c:pt>
                <c:pt idx="2212">
                  <c:v>3.5768982335483999E-2</c:v>
                </c:pt>
                <c:pt idx="2213">
                  <c:v>3.5829172008845125E-2</c:v>
                </c:pt>
                <c:pt idx="2214">
                  <c:v>3.5887582701357779E-2</c:v>
                </c:pt>
                <c:pt idx="2215">
                  <c:v>3.5944229196796303E-2</c:v>
                </c:pt>
                <c:pt idx="2216">
                  <c:v>3.5998613774757125E-2</c:v>
                </c:pt>
                <c:pt idx="2217">
                  <c:v>3.6049701571034751E-2</c:v>
                </c:pt>
                <c:pt idx="2218">
                  <c:v>3.609724618938976E-2</c:v>
                </c:pt>
                <c:pt idx="2219">
                  <c:v>3.6141503881911161E-2</c:v>
                </c:pt>
                <c:pt idx="2220">
                  <c:v>3.6182854098807601E-2</c:v>
                </c:pt>
                <c:pt idx="2221">
                  <c:v>3.622219865031532E-2</c:v>
                </c:pt>
                <c:pt idx="2222">
                  <c:v>3.6260271797227732E-2</c:v>
                </c:pt>
                <c:pt idx="2223">
                  <c:v>3.6296753224433591E-2</c:v>
                </c:pt>
                <c:pt idx="2224">
                  <c:v>3.6331613364384188E-2</c:v>
                </c:pt>
                <c:pt idx="2225">
                  <c:v>3.6364807865756438E-2</c:v>
                </c:pt>
                <c:pt idx="2226">
                  <c:v>3.6395429990389319E-2</c:v>
                </c:pt>
                <c:pt idx="2227">
                  <c:v>3.6423297405065676E-2</c:v>
                </c:pt>
                <c:pt idx="2228">
                  <c:v>3.644978992872619E-2</c:v>
                </c:pt>
                <c:pt idx="2229">
                  <c:v>3.6475991704824205E-2</c:v>
                </c:pt>
                <c:pt idx="2230">
                  <c:v>3.6501074841995329E-2</c:v>
                </c:pt>
                <c:pt idx="2231">
                  <c:v>3.6524211448875181E-2</c:v>
                </c:pt>
                <c:pt idx="2232">
                  <c:v>3.6546697569683012E-2</c:v>
                </c:pt>
                <c:pt idx="2233">
                  <c:v>3.6569016141048051E-2</c:v>
                </c:pt>
                <c:pt idx="2234">
                  <c:v>3.6591329784488293E-2</c:v>
                </c:pt>
                <c:pt idx="2235">
                  <c:v>3.6615723012189107E-2</c:v>
                </c:pt>
                <c:pt idx="2236">
                  <c:v>3.6643748120458688E-2</c:v>
                </c:pt>
                <c:pt idx="2237">
                  <c:v>3.6677455126008889E-2</c:v>
                </c:pt>
                <c:pt idx="2238">
                  <c:v>3.6716523713728473E-2</c:v>
                </c:pt>
                <c:pt idx="2239">
                  <c:v>3.675904677672448E-2</c:v>
                </c:pt>
                <c:pt idx="2240">
                  <c:v>3.6804625153089063E-2</c:v>
                </c:pt>
                <c:pt idx="2241">
                  <c:v>3.6850987069494953E-2</c:v>
                </c:pt>
                <c:pt idx="2242">
                  <c:v>3.6896698499828816E-2</c:v>
                </c:pt>
                <c:pt idx="2243">
                  <c:v>3.6940966048199783E-2</c:v>
                </c:pt>
                <c:pt idx="2244">
                  <c:v>3.6982769634176731E-2</c:v>
                </c:pt>
                <c:pt idx="2245">
                  <c:v>3.702253798721622E-2</c:v>
                </c:pt>
                <c:pt idx="2246">
                  <c:v>3.7060527359407236E-2</c:v>
                </c:pt>
                <c:pt idx="2247">
                  <c:v>3.7096328732992338E-2</c:v>
                </c:pt>
                <c:pt idx="2248">
                  <c:v>3.7129740063055264E-2</c:v>
                </c:pt>
                <c:pt idx="2249">
                  <c:v>3.7160889475640467E-2</c:v>
                </c:pt>
                <c:pt idx="2250">
                  <c:v>3.7190289474925919E-2</c:v>
                </c:pt>
                <c:pt idx="2251">
                  <c:v>3.7219832384030219E-2</c:v>
                </c:pt>
                <c:pt idx="2252">
                  <c:v>3.7250193328649338E-2</c:v>
                </c:pt>
                <c:pt idx="2253">
                  <c:v>3.7279622895483519E-2</c:v>
                </c:pt>
                <c:pt idx="2254">
                  <c:v>3.7306977805981932E-2</c:v>
                </c:pt>
                <c:pt idx="2255">
                  <c:v>3.7332016591829977E-2</c:v>
                </c:pt>
                <c:pt idx="2256">
                  <c:v>3.7354823027749021E-2</c:v>
                </c:pt>
                <c:pt idx="2257">
                  <c:v>3.7376988833445639E-2</c:v>
                </c:pt>
                <c:pt idx="2258">
                  <c:v>3.7400066305228019E-2</c:v>
                </c:pt>
                <c:pt idx="2259">
                  <c:v>3.7423951956675652E-2</c:v>
                </c:pt>
                <c:pt idx="2260">
                  <c:v>3.7449463823303344E-2</c:v>
                </c:pt>
                <c:pt idx="2261">
                  <c:v>3.7477183400236071E-2</c:v>
                </c:pt>
                <c:pt idx="2262">
                  <c:v>3.7505711156834043E-2</c:v>
                </c:pt>
                <c:pt idx="2263">
                  <c:v>3.7534549372693661E-2</c:v>
                </c:pt>
                <c:pt idx="2264">
                  <c:v>3.7563096840990781E-2</c:v>
                </c:pt>
                <c:pt idx="2265">
                  <c:v>3.758985054466505E-2</c:v>
                </c:pt>
                <c:pt idx="2266">
                  <c:v>3.7615066735805454E-2</c:v>
                </c:pt>
                <c:pt idx="2267">
                  <c:v>3.7641514908142867E-2</c:v>
                </c:pt>
                <c:pt idx="2268">
                  <c:v>3.7671575249349915E-2</c:v>
                </c:pt>
                <c:pt idx="2269">
                  <c:v>3.7707307631988006E-2</c:v>
                </c:pt>
                <c:pt idx="2270">
                  <c:v>3.7748445948118561E-2</c:v>
                </c:pt>
                <c:pt idx="2271">
                  <c:v>3.7792836694609235E-2</c:v>
                </c:pt>
                <c:pt idx="2272">
                  <c:v>3.7840928312615714E-2</c:v>
                </c:pt>
                <c:pt idx="2273">
                  <c:v>3.7892060460216433E-2</c:v>
                </c:pt>
                <c:pt idx="2274">
                  <c:v>3.7944089490128556E-2</c:v>
                </c:pt>
                <c:pt idx="2275">
                  <c:v>3.7994689421852176E-2</c:v>
                </c:pt>
                <c:pt idx="2276">
                  <c:v>3.8042707120986841E-2</c:v>
                </c:pt>
                <c:pt idx="2277">
                  <c:v>3.8088566389064347E-2</c:v>
                </c:pt>
                <c:pt idx="2278">
                  <c:v>3.8132301721558202E-2</c:v>
                </c:pt>
                <c:pt idx="2279">
                  <c:v>3.8174903631350822E-2</c:v>
                </c:pt>
                <c:pt idx="2280">
                  <c:v>3.8218584756672017E-2</c:v>
                </c:pt>
                <c:pt idx="2281">
                  <c:v>3.8263113485056746E-2</c:v>
                </c:pt>
                <c:pt idx="2282">
                  <c:v>3.8306227899027316E-2</c:v>
                </c:pt>
                <c:pt idx="2283">
                  <c:v>3.8347105035144102E-2</c:v>
                </c:pt>
                <c:pt idx="2284">
                  <c:v>3.8385153542432583E-2</c:v>
                </c:pt>
                <c:pt idx="2285">
                  <c:v>3.8420220655224269E-2</c:v>
                </c:pt>
                <c:pt idx="2286">
                  <c:v>3.8453124409034027E-2</c:v>
                </c:pt>
                <c:pt idx="2287">
                  <c:v>3.8483963362357584E-2</c:v>
                </c:pt>
                <c:pt idx="2288">
                  <c:v>3.8512703019721435E-2</c:v>
                </c:pt>
                <c:pt idx="2289">
                  <c:v>3.8540043146445484E-2</c:v>
                </c:pt>
                <c:pt idx="2290">
                  <c:v>3.8565707778741597E-2</c:v>
                </c:pt>
                <c:pt idx="2291">
                  <c:v>3.8588760610900052E-2</c:v>
                </c:pt>
                <c:pt idx="2292">
                  <c:v>3.8609354408589272E-2</c:v>
                </c:pt>
                <c:pt idx="2293">
                  <c:v>3.8627612369928975E-2</c:v>
                </c:pt>
                <c:pt idx="2294">
                  <c:v>3.8642746026953043E-2</c:v>
                </c:pt>
                <c:pt idx="2295">
                  <c:v>3.8654908145329923E-2</c:v>
                </c:pt>
                <c:pt idx="2296">
                  <c:v>3.8665444048526752E-2</c:v>
                </c:pt>
                <c:pt idx="2297">
                  <c:v>3.8674664195805175E-2</c:v>
                </c:pt>
                <c:pt idx="2298">
                  <c:v>3.8682893830201202E-2</c:v>
                </c:pt>
                <c:pt idx="2299">
                  <c:v>3.8692109049554835E-2</c:v>
                </c:pt>
                <c:pt idx="2300">
                  <c:v>3.8703246159575815E-2</c:v>
                </c:pt>
                <c:pt idx="2301">
                  <c:v>3.8718493158870014E-2</c:v>
                </c:pt>
                <c:pt idx="2302">
                  <c:v>3.8739417127520041E-2</c:v>
                </c:pt>
                <c:pt idx="2303">
                  <c:v>3.8763899057867021E-2</c:v>
                </c:pt>
                <c:pt idx="2304">
                  <c:v>3.8791263824215008E-2</c:v>
                </c:pt>
                <c:pt idx="2305">
                  <c:v>3.8820013337428447E-2</c:v>
                </c:pt>
                <c:pt idx="2306">
                  <c:v>3.8848718499318778E-2</c:v>
                </c:pt>
                <c:pt idx="2307">
                  <c:v>3.8878207201250417E-2</c:v>
                </c:pt>
                <c:pt idx="2308">
                  <c:v>3.8908099993014672E-2</c:v>
                </c:pt>
                <c:pt idx="2309">
                  <c:v>3.8938515144806458E-2</c:v>
                </c:pt>
                <c:pt idx="2310">
                  <c:v>3.8970398818185079E-2</c:v>
                </c:pt>
                <c:pt idx="2311">
                  <c:v>3.9003090671228938E-2</c:v>
                </c:pt>
                <c:pt idx="2312">
                  <c:v>3.90361521186319E-2</c:v>
                </c:pt>
                <c:pt idx="2313">
                  <c:v>3.9069134719238272E-2</c:v>
                </c:pt>
                <c:pt idx="2314">
                  <c:v>3.9099983528411396E-2</c:v>
                </c:pt>
                <c:pt idx="2315">
                  <c:v>3.9127318727210654E-2</c:v>
                </c:pt>
                <c:pt idx="2316">
                  <c:v>3.9152500422877545E-2</c:v>
                </c:pt>
                <c:pt idx="2317">
                  <c:v>3.9179234414852673E-2</c:v>
                </c:pt>
                <c:pt idx="2318">
                  <c:v>3.920841758544745E-2</c:v>
                </c:pt>
                <c:pt idx="2319">
                  <c:v>3.9239645844829252E-2</c:v>
                </c:pt>
                <c:pt idx="2320">
                  <c:v>3.9275521137286197E-2</c:v>
                </c:pt>
                <c:pt idx="2321">
                  <c:v>3.9315609805436899E-2</c:v>
                </c:pt>
                <c:pt idx="2322">
                  <c:v>3.9357507021984824E-2</c:v>
                </c:pt>
                <c:pt idx="2323">
                  <c:v>3.9399951238184232E-2</c:v>
                </c:pt>
                <c:pt idx="2324">
                  <c:v>3.9441592202643178E-2</c:v>
                </c:pt>
                <c:pt idx="2325">
                  <c:v>3.9482622104428391E-2</c:v>
                </c:pt>
                <c:pt idx="2326">
                  <c:v>3.9523602726965749E-2</c:v>
                </c:pt>
                <c:pt idx="2327">
                  <c:v>3.9565844898248825E-2</c:v>
                </c:pt>
                <c:pt idx="2328">
                  <c:v>3.9609136717511761E-2</c:v>
                </c:pt>
                <c:pt idx="2329">
                  <c:v>3.9650703763098878E-2</c:v>
                </c:pt>
                <c:pt idx="2330">
                  <c:v>3.9690196152350241E-2</c:v>
                </c:pt>
                <c:pt idx="2331">
                  <c:v>3.9730008856712823E-2</c:v>
                </c:pt>
                <c:pt idx="2332">
                  <c:v>3.9772748748399506E-2</c:v>
                </c:pt>
                <c:pt idx="2333">
                  <c:v>3.9820988204149629E-2</c:v>
                </c:pt>
                <c:pt idx="2334">
                  <c:v>3.9874263999033148E-2</c:v>
                </c:pt>
                <c:pt idx="2335">
                  <c:v>3.993038320651935E-2</c:v>
                </c:pt>
                <c:pt idx="2336">
                  <c:v>3.9989335970758683E-2</c:v>
                </c:pt>
                <c:pt idx="2337">
                  <c:v>4.0049555211668537E-2</c:v>
                </c:pt>
                <c:pt idx="2338">
                  <c:v>4.0109291515949171E-2</c:v>
                </c:pt>
                <c:pt idx="2339">
                  <c:v>4.0167638145439576E-2</c:v>
                </c:pt>
                <c:pt idx="2340">
                  <c:v>4.0224353631825124E-2</c:v>
                </c:pt>
                <c:pt idx="2341">
                  <c:v>4.0280990271414081E-2</c:v>
                </c:pt>
                <c:pt idx="2342">
                  <c:v>4.0337991577437358E-2</c:v>
                </c:pt>
                <c:pt idx="2343">
                  <c:v>4.0395352621970144E-2</c:v>
                </c:pt>
                <c:pt idx="2344">
                  <c:v>4.0452905855569661E-2</c:v>
                </c:pt>
                <c:pt idx="2345">
                  <c:v>4.0508724459643805E-2</c:v>
                </c:pt>
                <c:pt idx="2346">
                  <c:v>4.056121671448603E-2</c:v>
                </c:pt>
                <c:pt idx="2347">
                  <c:v>4.0610249566127028E-2</c:v>
                </c:pt>
                <c:pt idx="2348">
                  <c:v>4.0656601626683331E-2</c:v>
                </c:pt>
                <c:pt idx="2349">
                  <c:v>4.0702303201167626E-2</c:v>
                </c:pt>
                <c:pt idx="2350">
                  <c:v>4.0748275811515244E-2</c:v>
                </c:pt>
                <c:pt idx="2351">
                  <c:v>4.0793583152016498E-2</c:v>
                </c:pt>
                <c:pt idx="2352">
                  <c:v>4.0837993610206333E-2</c:v>
                </c:pt>
                <c:pt idx="2353">
                  <c:v>4.0881502258159931E-2</c:v>
                </c:pt>
                <c:pt idx="2354">
                  <c:v>4.0923946474359332E-2</c:v>
                </c:pt>
                <c:pt idx="2355">
                  <c:v>4.0965449456924208E-2</c:v>
                </c:pt>
                <c:pt idx="2356">
                  <c:v>4.1006513854182955E-2</c:v>
                </c:pt>
                <c:pt idx="2357">
                  <c:v>4.1046809495174766E-2</c:v>
                </c:pt>
                <c:pt idx="2358">
                  <c:v>4.1085183245499243E-2</c:v>
                </c:pt>
                <c:pt idx="2359">
                  <c:v>4.1121640033081164E-2</c:v>
                </c:pt>
                <c:pt idx="2360">
                  <c:v>4.1156992965510557E-2</c:v>
                </c:pt>
                <c:pt idx="2361">
                  <c:v>4.1191922096408193E-2</c:v>
                </c:pt>
                <c:pt idx="2362">
                  <c:v>4.122750664130264E-2</c:v>
                </c:pt>
                <c:pt idx="2363">
                  <c:v>4.1265663562936428E-2</c:v>
                </c:pt>
                <c:pt idx="2364">
                  <c:v>4.1307531211935623E-2</c:v>
                </c:pt>
                <c:pt idx="2365">
                  <c:v>4.13548442178256E-2</c:v>
                </c:pt>
                <c:pt idx="2366">
                  <c:v>4.1408139724408273E-2</c:v>
                </c:pt>
                <c:pt idx="2367">
                  <c:v>4.1465111462882814E-2</c:v>
                </c:pt>
                <c:pt idx="2368">
                  <c:v>4.1524049443347782E-2</c:v>
                </c:pt>
                <c:pt idx="2369">
                  <c:v>4.1583583702712097E-2</c:v>
                </c:pt>
                <c:pt idx="2370">
                  <c:v>4.1642955340558403E-2</c:v>
                </c:pt>
                <c:pt idx="2371">
                  <c:v>4.1702667005215098E-2</c:v>
                </c:pt>
                <c:pt idx="2372">
                  <c:v>4.1762679273283865E-2</c:v>
                </c:pt>
                <c:pt idx="2373">
                  <c:v>4.182189814546175E-2</c:v>
                </c:pt>
                <c:pt idx="2374">
                  <c:v>4.1879668207751942E-2</c:v>
                </c:pt>
                <c:pt idx="2375">
                  <c:v>4.1935146785015719E-2</c:v>
                </c:pt>
                <c:pt idx="2376">
                  <c:v>4.198774252627846E-2</c:v>
                </c:pt>
                <c:pt idx="2377">
                  <c:v>4.2037455431540222E-2</c:v>
                </c:pt>
                <c:pt idx="2378">
                  <c:v>4.2084068672110293E-2</c:v>
                </c:pt>
                <c:pt idx="2379">
                  <c:v>4.2127572392139129E-2</c:v>
                </c:pt>
                <c:pt idx="2380">
                  <c:v>4.2167843393506994E-2</c:v>
                </c:pt>
                <c:pt idx="2381">
                  <c:v>4.2204930955461788E-2</c:v>
                </c:pt>
                <c:pt idx="2382">
                  <c:v>4.2238736519507748E-2</c:v>
                </c:pt>
                <c:pt idx="2383">
                  <c:v>4.2269575472831306E-2</c:v>
                </c:pt>
                <c:pt idx="2384">
                  <c:v>4.229878328305002E-2</c:v>
                </c:pt>
                <c:pt idx="2385">
                  <c:v>4.2327542652113026E-2</c:v>
                </c:pt>
                <c:pt idx="2386">
                  <c:v>4.2356932795548911E-2</c:v>
                </c:pt>
                <c:pt idx="2387">
                  <c:v>4.2387372586964629E-2</c:v>
                </c:pt>
                <c:pt idx="2388">
                  <c:v>4.2418462864452382E-2</c:v>
                </c:pt>
                <c:pt idx="2389">
                  <c:v>4.2449794610254735E-2</c:v>
                </c:pt>
                <c:pt idx="2390">
                  <c:v>4.2481264337951172E-2</c:v>
                </c:pt>
                <c:pt idx="2391">
                  <c:v>4.2512497525257771E-2</c:v>
                </c:pt>
                <c:pt idx="2392">
                  <c:v>4.254225233512797E-2</c:v>
                </c:pt>
                <c:pt idx="2393">
                  <c:v>4.2569695948272569E-2</c:v>
                </c:pt>
                <c:pt idx="2394">
                  <c:v>4.2595109256404487E-2</c:v>
                </c:pt>
                <c:pt idx="2395">
                  <c:v>4.2622252266137022E-2</c:v>
                </c:pt>
                <c:pt idx="2396">
                  <c:v>4.2657260243831256E-2</c:v>
                </c:pt>
                <c:pt idx="2397">
                  <c:v>4.2702873115669365E-2</c:v>
                </c:pt>
                <c:pt idx="2398">
                  <c:v>4.2757356252125928E-2</c:v>
                </c:pt>
                <c:pt idx="2399">
                  <c:v>4.2816047836351505E-2</c:v>
                </c:pt>
                <c:pt idx="2400">
                  <c:v>4.2875109014936172E-2</c:v>
                </c:pt>
                <c:pt idx="2401">
                  <c:v>4.2933618265944579E-2</c:v>
                </c:pt>
                <c:pt idx="2402">
                  <c:v>4.2991762850518679E-2</c:v>
                </c:pt>
                <c:pt idx="2403">
                  <c:v>4.3051085209117108E-2</c:v>
                </c:pt>
                <c:pt idx="2404">
                  <c:v>4.3111334017575692E-2</c:v>
                </c:pt>
                <c:pt idx="2405">
                  <c:v>4.3170000962177317E-2</c:v>
                </c:pt>
                <c:pt idx="2406">
                  <c:v>4.322667702516457E-2</c:v>
                </c:pt>
                <c:pt idx="2407">
                  <c:v>4.3281692377498258E-2</c:v>
                </c:pt>
                <c:pt idx="2408">
                  <c:v>4.3334953388607406E-2</c:v>
                </c:pt>
                <c:pt idx="2409">
                  <c:v>4.338631222074836E-2</c:v>
                </c:pt>
                <c:pt idx="2410">
                  <c:v>4.3435108531999549E-2</c:v>
                </c:pt>
                <c:pt idx="2411">
                  <c:v>4.348084460195735E-2</c:v>
                </c:pt>
                <c:pt idx="2412">
                  <c:v>4.3523949160078339E-2</c:v>
                </c:pt>
                <c:pt idx="2413">
                  <c:v>4.356639830420253E-2</c:v>
                </c:pt>
                <c:pt idx="2414">
                  <c:v>4.3609433871376474E-2</c:v>
                </c:pt>
                <c:pt idx="2415">
                  <c:v>4.3652361024205118E-2</c:v>
                </c:pt>
                <c:pt idx="2416">
                  <c:v>4.3695514861573977E-2</c:v>
                </c:pt>
                <c:pt idx="2417">
                  <c:v>4.3738703194416362E-2</c:v>
                </c:pt>
                <c:pt idx="2418">
                  <c:v>4.3780023843764095E-2</c:v>
                </c:pt>
                <c:pt idx="2419">
                  <c:v>4.3818609494854444E-2</c:v>
                </c:pt>
                <c:pt idx="2420">
                  <c:v>4.3853651968022211E-2</c:v>
                </c:pt>
                <c:pt idx="2421">
                  <c:v>4.3885087200245108E-2</c:v>
                </c:pt>
                <c:pt idx="2422">
                  <c:v>4.3914073253848378E-2</c:v>
                </c:pt>
                <c:pt idx="2423">
                  <c:v>4.3941689344360553E-2</c:v>
                </c:pt>
                <c:pt idx="2424">
                  <c:v>4.397019246133458E-2</c:v>
                </c:pt>
                <c:pt idx="2425">
                  <c:v>4.3999971910828703E-2</c:v>
                </c:pt>
                <c:pt idx="2426">
                  <c:v>4.403012095468193E-2</c:v>
                </c:pt>
                <c:pt idx="2427">
                  <c:v>4.4063468221722621E-2</c:v>
                </c:pt>
                <c:pt idx="2428">
                  <c:v>4.4103547034023742E-2</c:v>
                </c:pt>
                <c:pt idx="2429">
                  <c:v>4.415411739819862E-2</c:v>
                </c:pt>
                <c:pt idx="2430">
                  <c:v>4.4217579213619011E-2</c:v>
                </c:pt>
                <c:pt idx="2431">
                  <c:v>4.4290872238991544E-2</c:v>
                </c:pt>
                <c:pt idx="2432">
                  <c:v>4.4368176595141542E-2</c:v>
                </c:pt>
                <c:pt idx="2433">
                  <c:v>4.4444746690498117E-2</c:v>
                </c:pt>
                <c:pt idx="2434">
                  <c:v>4.4519991174086705E-2</c:v>
                </c:pt>
                <c:pt idx="2435">
                  <c:v>4.4595950206769562E-2</c:v>
                </c:pt>
                <c:pt idx="2436">
                  <c:v>4.4672707563268084E-2</c:v>
                </c:pt>
                <c:pt idx="2437">
                  <c:v>4.4749050974084423E-2</c:v>
                </c:pt>
                <c:pt idx="2438">
                  <c:v>4.4824241250500337E-2</c:v>
                </c:pt>
                <c:pt idx="2439">
                  <c:v>4.4896711312433259E-2</c:v>
                </c:pt>
                <c:pt idx="2440">
                  <c:v>4.4965446007376855E-2</c:v>
                </c:pt>
                <c:pt idx="2441">
                  <c:v>4.5030558677601244E-2</c:v>
                </c:pt>
                <c:pt idx="2442">
                  <c:v>4.5092813151448558E-2</c:v>
                </c:pt>
                <c:pt idx="2443">
                  <c:v>4.5153530112762005E-2</c:v>
                </c:pt>
                <c:pt idx="2444">
                  <c:v>4.5213029876652815E-2</c:v>
                </c:pt>
                <c:pt idx="2445">
                  <c:v>4.5272628199039378E-2</c:v>
                </c:pt>
                <c:pt idx="2446">
                  <c:v>4.5333803457358116E-2</c:v>
                </c:pt>
                <c:pt idx="2447">
                  <c:v>4.5395959372709668E-2</c:v>
                </c:pt>
                <c:pt idx="2448">
                  <c:v>4.5459248710762477E-2</c:v>
                </c:pt>
                <c:pt idx="2449">
                  <c:v>4.552313925563943E-2</c:v>
                </c:pt>
                <c:pt idx="2450">
                  <c:v>4.5585502143832085E-2</c:v>
                </c:pt>
                <c:pt idx="2451">
                  <c:v>4.5645327150758891E-2</c:v>
                </c:pt>
                <c:pt idx="2452">
                  <c:v>4.570185537600252E-2</c:v>
                </c:pt>
                <c:pt idx="2453">
                  <c:v>4.5754677801805525E-2</c:v>
                </c:pt>
                <c:pt idx="2454">
                  <c:v>4.5804341427819396E-2</c:v>
                </c:pt>
                <c:pt idx="2455">
                  <c:v>4.5851974748820599E-2</c:v>
                </c:pt>
                <c:pt idx="2456">
                  <c:v>4.5897720674627975E-2</c:v>
                </c:pt>
                <c:pt idx="2457">
                  <c:v>4.594168761958687E-2</c:v>
                </c:pt>
                <c:pt idx="2458">
                  <c:v>4.5986792915171819E-2</c:v>
                </c:pt>
                <c:pt idx="2459">
                  <c:v>4.6036771928372133E-2</c:v>
                </c:pt>
                <c:pt idx="2460">
                  <c:v>4.6094137900829696E-2</c:v>
                </c:pt>
                <c:pt idx="2461">
                  <c:v>4.6162093983656775E-2</c:v>
                </c:pt>
                <c:pt idx="2462">
                  <c:v>4.6241970716546135E-2</c:v>
                </c:pt>
                <c:pt idx="2463">
                  <c:v>4.6331466758621744E-2</c:v>
                </c:pt>
                <c:pt idx="2464">
                  <c:v>4.6428808056959911E-2</c:v>
                </c:pt>
                <c:pt idx="2465">
                  <c:v>4.6529874866437844E-2</c:v>
                </c:pt>
                <c:pt idx="2466">
                  <c:v>4.6629443586780193E-2</c:v>
                </c:pt>
                <c:pt idx="2467">
                  <c:v>4.6725779588461615E-2</c:v>
                </c:pt>
                <c:pt idx="2468">
                  <c:v>4.6819355952261728E-2</c:v>
                </c:pt>
                <c:pt idx="2469">
                  <c:v>4.6912084712998271E-2</c:v>
                </c:pt>
                <c:pt idx="2470">
                  <c:v>4.7003793393303718E-2</c:v>
                </c:pt>
                <c:pt idx="2471">
                  <c:v>4.7092377769293529E-2</c:v>
                </c:pt>
                <c:pt idx="2472">
                  <c:v>4.7177596372653119E-2</c:v>
                </c:pt>
                <c:pt idx="2473">
                  <c:v>4.7260020842657895E-2</c:v>
                </c:pt>
                <c:pt idx="2474">
                  <c:v>4.7340040485366094E-2</c:v>
                </c:pt>
                <c:pt idx="2475">
                  <c:v>4.74180396789112E-2</c:v>
                </c:pt>
                <c:pt idx="2476">
                  <c:v>4.7493988855744497E-2</c:v>
                </c:pt>
                <c:pt idx="2477">
                  <c:v>4.7568030925684804E-2</c:v>
                </c:pt>
                <c:pt idx="2478">
                  <c:v>4.7639756870974735E-2</c:v>
                </c:pt>
                <c:pt idx="2479">
                  <c:v>4.7708772457631242E-2</c:v>
                </c:pt>
                <c:pt idx="2480">
                  <c:v>4.7775314226044162E-2</c:v>
                </c:pt>
                <c:pt idx="2481">
                  <c:v>4.7839214626770689E-2</c:v>
                </c:pt>
                <c:pt idx="2482">
                  <c:v>4.7900325822067165E-2</c:v>
                </c:pt>
                <c:pt idx="2483">
                  <c:v>4.7958288073424116E-2</c:v>
                </c:pt>
                <c:pt idx="2484">
                  <c:v>4.8012845128752507E-2</c:v>
                </c:pt>
                <c:pt idx="2485">
                  <c:v>4.8064849519040699E-2</c:v>
                </c:pt>
                <c:pt idx="2486">
                  <c:v>4.8115257261697568E-2</c:v>
                </c:pt>
                <c:pt idx="2487">
                  <c:v>4.8164048645023952E-2</c:v>
                </c:pt>
                <c:pt idx="2488">
                  <c:v>4.8211780524520916E-2</c:v>
                </c:pt>
                <c:pt idx="2489">
                  <c:v>4.825852189113549E-2</c:v>
                </c:pt>
                <c:pt idx="2490">
                  <c:v>4.8304119979199228E-2</c:v>
                </c:pt>
                <c:pt idx="2491">
                  <c:v>4.8350994399783083E-2</c:v>
                </c:pt>
                <c:pt idx="2492">
                  <c:v>4.8402013205113656E-2</c:v>
                </c:pt>
                <c:pt idx="2493">
                  <c:v>4.8460044447417625E-2</c:v>
                </c:pt>
                <c:pt idx="2494">
                  <c:v>4.8525768180315725E-2</c:v>
                </c:pt>
                <c:pt idx="2495">
                  <c:v>4.8596478973099329E-2</c:v>
                </c:pt>
                <c:pt idx="2496">
                  <c:v>4.8669338341090496E-2</c:v>
                </c:pt>
                <c:pt idx="2497">
                  <c:v>4.8741414169040383E-2</c:v>
                </c:pt>
                <c:pt idx="2498">
                  <c:v>4.8811637097269961E-2</c:v>
                </c:pt>
                <c:pt idx="2499">
                  <c:v>4.8880790665820552E-2</c:v>
                </c:pt>
                <c:pt idx="2500">
                  <c:v>4.8948712253174105E-2</c:v>
                </c:pt>
                <c:pt idx="2501">
                  <c:v>4.9014490193244872E-2</c:v>
                </c:pt>
                <c:pt idx="2502">
                  <c:v>4.9077843594319923E-2</c:v>
                </c:pt>
                <c:pt idx="2503">
                  <c:v>4.9138526060159865E-2</c:v>
                </c:pt>
                <c:pt idx="2504">
                  <c:v>4.9196399608870615E-2</c:v>
                </c:pt>
                <c:pt idx="2505">
                  <c:v>4.9251863402360013E-2</c:v>
                </c:pt>
                <c:pt idx="2506">
                  <c:v>4.9304631620990351E-2</c:v>
                </c:pt>
                <c:pt idx="2507">
                  <c:v>4.9354063634539182E-2</c:v>
                </c:pt>
                <c:pt idx="2508">
                  <c:v>4.9400075668285116E-2</c:v>
                </c:pt>
                <c:pt idx="2509">
                  <c:v>4.9443160514706971E-2</c:v>
                </c:pt>
                <c:pt idx="2510">
                  <c:v>4.9483259038707247E-2</c:v>
                </c:pt>
                <c:pt idx="2511">
                  <c:v>4.9519740465913113E-2</c:v>
                </c:pt>
                <c:pt idx="2512">
                  <c:v>4.9552427391032182E-2</c:v>
                </c:pt>
                <c:pt idx="2513">
                  <c:v>4.9581024138577193E-2</c:v>
                </c:pt>
                <c:pt idx="2514">
                  <c:v>4.9605722897614841E-2</c:v>
                </c:pt>
                <c:pt idx="2515">
                  <c:v>4.9628144955400438E-2</c:v>
                </c:pt>
                <c:pt idx="2516">
                  <c:v>4.9649561716529254E-2</c:v>
                </c:pt>
                <c:pt idx="2517">
                  <c:v>4.9669386757951552E-2</c:v>
                </c:pt>
                <c:pt idx="2518">
                  <c:v>4.9686314179598463E-2</c:v>
                </c:pt>
                <c:pt idx="2519">
                  <c:v>4.9701600602290966E-2</c:v>
                </c:pt>
                <c:pt idx="2520">
                  <c:v>4.9719247500956944E-2</c:v>
                </c:pt>
                <c:pt idx="2521">
                  <c:v>4.9740230604704422E-2</c:v>
                </c:pt>
                <c:pt idx="2522">
                  <c:v>4.976447106673678E-2</c:v>
                </c:pt>
                <c:pt idx="2523">
                  <c:v>4.9793851354323085E-2</c:v>
                </c:pt>
                <c:pt idx="2524">
                  <c:v>4.9828208845945313E-2</c:v>
                </c:pt>
                <c:pt idx="2525">
                  <c:v>4.9869835026629894E-2</c:v>
                </c:pt>
                <c:pt idx="2526">
                  <c:v>4.9920149138715779E-2</c:v>
                </c:pt>
                <c:pt idx="2527">
                  <c:v>4.9976992751145824E-2</c:v>
                </c:pt>
                <c:pt idx="2528">
                  <c:v>5.0039385206887221E-2</c:v>
                </c:pt>
                <c:pt idx="2529">
                  <c:v>5.0103812895566063E-2</c:v>
                </c:pt>
                <c:pt idx="2530">
                  <c:v>5.0167052954370989E-2</c:v>
                </c:pt>
                <c:pt idx="2531">
                  <c:v>5.0227247555656905E-2</c:v>
                </c:pt>
                <c:pt idx="2532">
                  <c:v>5.0283209069549896E-2</c:v>
                </c:pt>
                <c:pt idx="2533">
                  <c:v>5.0336046279127265E-2</c:v>
                </c:pt>
                <c:pt idx="2534">
                  <c:v>5.0387838768649579E-2</c:v>
                </c:pt>
                <c:pt idx="2535">
                  <c:v>5.0440025492154927E-2</c:v>
                </c:pt>
                <c:pt idx="2536">
                  <c:v>5.0492719791913443E-2</c:v>
                </c:pt>
                <c:pt idx="2537">
                  <c:v>5.0547927333313862E-2</c:v>
                </c:pt>
                <c:pt idx="2538">
                  <c:v>5.0605490422762973E-2</c:v>
                </c:pt>
                <c:pt idx="2539">
                  <c:v>5.0662920458242791E-2</c:v>
                </c:pt>
                <c:pt idx="2540">
                  <c:v>5.0720951700546774E-2</c:v>
                </c:pt>
                <c:pt idx="2541">
                  <c:v>5.0779327897585901E-2</c:v>
                </c:pt>
                <c:pt idx="2542">
                  <c:v>5.0836240500962984E-2</c:v>
                </c:pt>
                <c:pt idx="2543">
                  <c:v>5.0890743349118701E-2</c:v>
                </c:pt>
                <c:pt idx="2544">
                  <c:v>5.0942033190312652E-2</c:v>
                </c:pt>
                <c:pt idx="2545">
                  <c:v>5.0989765069809588E-2</c:v>
                </c:pt>
                <c:pt idx="2546">
                  <c:v>5.1034121320826749E-2</c:v>
                </c:pt>
                <c:pt idx="2547">
                  <c:v>5.107523992525817E-2</c:v>
                </c:pt>
                <c:pt idx="2548">
                  <c:v>5.111283013554134E-2</c:v>
                </c:pt>
                <c:pt idx="2549">
                  <c:v>5.1147098924517388E-2</c:v>
                </c:pt>
                <c:pt idx="2550">
                  <c:v>5.1178563724289021E-2</c:v>
                </c:pt>
                <c:pt idx="2551">
                  <c:v>5.1207411795998213E-2</c:v>
                </c:pt>
                <c:pt idx="2552">
                  <c:v>5.1234638580452137E-2</c:v>
                </c:pt>
                <c:pt idx="2553">
                  <c:v>5.1261278941856281E-2</c:v>
                </c:pt>
                <c:pt idx="2554">
                  <c:v>5.1287470862104716E-2</c:v>
                </c:pt>
                <c:pt idx="2555">
                  <c:v>5.1314613871837243E-2</c:v>
                </c:pt>
                <c:pt idx="2556">
                  <c:v>5.1344309546609977E-2</c:v>
                </c:pt>
                <c:pt idx="2557">
                  <c:v>5.1380662847771354E-2</c:v>
                </c:pt>
                <c:pt idx="2558">
                  <c:v>5.142810890763061E-2</c:v>
                </c:pt>
                <c:pt idx="2559">
                  <c:v>5.1483671259615768E-2</c:v>
                </c:pt>
                <c:pt idx="2560">
                  <c:v>5.1541638438897495E-2</c:v>
                </c:pt>
                <c:pt idx="2561">
                  <c:v>5.1597925195826497E-2</c:v>
                </c:pt>
                <c:pt idx="2562">
                  <c:v>5.1653231295722676E-2</c:v>
                </c:pt>
                <c:pt idx="2563">
                  <c:v>5.1711597636912229E-2</c:v>
                </c:pt>
                <c:pt idx="2564">
                  <c:v>5.1772521571066779E-2</c:v>
                </c:pt>
                <c:pt idx="2565">
                  <c:v>5.1834298036209647E-2</c:v>
                </c:pt>
                <c:pt idx="2566">
                  <c:v>5.189681861799552E-2</c:v>
                </c:pt>
                <c:pt idx="2567">
                  <c:v>5.1958910470324846E-2</c:v>
                </c:pt>
                <c:pt idx="2568">
                  <c:v>5.2020287773559881E-2</c:v>
                </c:pt>
                <c:pt idx="2569">
                  <c:v>5.2080423239748347E-2</c:v>
                </c:pt>
                <c:pt idx="2570">
                  <c:v>5.2137128870284322E-2</c:v>
                </c:pt>
                <c:pt idx="2571">
                  <c:v>5.2189754179095819E-2</c:v>
                </c:pt>
                <c:pt idx="2572">
                  <c:v>5.223899400357792E-2</c:v>
                </c:pt>
                <c:pt idx="2573">
                  <c:v>5.228654354985772E-2</c:v>
                </c:pt>
                <c:pt idx="2574">
                  <c:v>5.2334487330120569E-2</c:v>
                </c:pt>
                <c:pt idx="2575">
                  <c:v>5.2382214281692756E-2</c:v>
                </c:pt>
                <c:pt idx="2576">
                  <c:v>5.2427994702973643E-2</c:v>
                </c:pt>
                <c:pt idx="2577">
                  <c:v>5.2471562486024713E-2</c:v>
                </c:pt>
                <c:pt idx="2578">
                  <c:v>5.2513711026736826E-2</c:v>
                </c:pt>
                <c:pt idx="2579">
                  <c:v>5.2554691649274177E-2</c:v>
                </c:pt>
                <c:pt idx="2580">
                  <c:v>5.2594336804193953E-2</c:v>
                </c:pt>
                <c:pt idx="2581">
                  <c:v>5.263297666245699E-2</c:v>
                </c:pt>
                <c:pt idx="2582">
                  <c:v>5.2670926611249697E-2</c:v>
                </c:pt>
                <c:pt idx="2583">
                  <c:v>5.2709359496671618E-2</c:v>
                </c:pt>
                <c:pt idx="2584">
                  <c:v>5.2751611523804282E-2</c:v>
                </c:pt>
                <c:pt idx="2585">
                  <c:v>5.2798821043273707E-2</c:v>
                </c:pt>
                <c:pt idx="2586">
                  <c:v>5.2849662443311927E-2</c:v>
                </c:pt>
                <c:pt idx="2587">
                  <c:v>5.2904751714517431E-2</c:v>
                </c:pt>
                <c:pt idx="2588">
                  <c:v>5.2964473235023693E-2</c:v>
                </c:pt>
                <c:pt idx="2589">
                  <c:v>5.303166056158385E-2</c:v>
                </c:pt>
                <c:pt idx="2590">
                  <c:v>5.3108240512789999E-2</c:v>
                </c:pt>
                <c:pt idx="2591">
                  <c:v>5.3190635415246039E-2</c:v>
                </c:pt>
                <c:pt idx="2592">
                  <c:v>5.3275617478215812E-2</c:v>
                </c:pt>
                <c:pt idx="2593">
                  <c:v>5.3361861089931295E-2</c:v>
                </c:pt>
                <c:pt idx="2594">
                  <c:v>5.3448326458262266E-2</c:v>
                </c:pt>
                <c:pt idx="2595">
                  <c:v>5.3534678484323098E-2</c:v>
                </c:pt>
                <c:pt idx="2596">
                  <c:v>5.3622006239491982E-2</c:v>
                </c:pt>
                <c:pt idx="2597">
                  <c:v>5.3708875697655548E-2</c:v>
                </c:pt>
                <c:pt idx="2598">
                  <c:v>5.3792591283954798E-2</c:v>
                </c:pt>
                <c:pt idx="2599">
                  <c:v>5.387372956558989E-2</c:v>
                </c:pt>
                <c:pt idx="2600">
                  <c:v>5.3953468316585165E-2</c:v>
                </c:pt>
                <c:pt idx="2601">
                  <c:v>5.4032714275101652E-2</c:v>
                </c:pt>
                <c:pt idx="2602">
                  <c:v>5.4112034152489955E-2</c:v>
                </c:pt>
                <c:pt idx="2603">
                  <c:v>5.4189333580715156E-2</c:v>
                </c:pt>
                <c:pt idx="2604">
                  <c:v>5.4262123957759298E-2</c:v>
                </c:pt>
                <c:pt idx="2605">
                  <c:v>5.4330277157577919E-2</c:v>
                </c:pt>
                <c:pt idx="2606">
                  <c:v>5.4394897035323492E-2</c:v>
                </c:pt>
                <c:pt idx="2607">
                  <c:v>5.4456683356315941E-2</c:v>
                </c:pt>
                <c:pt idx="2608">
                  <c:v>5.4515759318674972E-2</c:v>
                </c:pt>
                <c:pt idx="2609">
                  <c:v>5.4573317480199286E-2</c:v>
                </c:pt>
                <c:pt idx="2610">
                  <c:v>5.4630289218673828E-2</c:v>
                </c:pt>
                <c:pt idx="2611">
                  <c:v>5.4685743156313651E-2</c:v>
                </c:pt>
                <c:pt idx="2612">
                  <c:v>5.473938854555626E-2</c:v>
                </c:pt>
                <c:pt idx="2613">
                  <c:v>5.4791028269410125E-2</c:v>
                </c:pt>
                <c:pt idx="2614">
                  <c:v>5.4839992130104119E-2</c:v>
                </c:pt>
                <c:pt idx="2615">
                  <c:v>5.4885994308000473E-2</c:v>
                </c:pt>
                <c:pt idx="2616">
                  <c:v>5.4929138289519772E-2</c:v>
                </c:pt>
                <c:pt idx="2617">
                  <c:v>5.4969813380720253E-2</c:v>
                </c:pt>
                <c:pt idx="2618">
                  <c:v>5.5008625716350866E-2</c:v>
                </c:pt>
                <c:pt idx="2619">
                  <c:v>5.5049680257760032E-2</c:v>
                </c:pt>
                <c:pt idx="2620">
                  <c:v>5.5098511064484726E-2</c:v>
                </c:pt>
                <c:pt idx="2621">
                  <c:v>5.5159952430742017E-2</c:v>
                </c:pt>
                <c:pt idx="2622">
                  <c:v>5.5236783706112361E-2</c:v>
                </c:pt>
                <c:pt idx="2623">
                  <c:v>5.5325239956057704E-2</c:v>
                </c:pt>
                <c:pt idx="2624">
                  <c:v>5.5418486148897002E-2</c:v>
                </c:pt>
                <c:pt idx="2625">
                  <c:v>5.551044615336663E-2</c:v>
                </c:pt>
                <c:pt idx="2626">
                  <c:v>5.5598779205192253E-2</c:v>
                </c:pt>
                <c:pt idx="2627">
                  <c:v>5.5684263916490395E-2</c:v>
                </c:pt>
                <c:pt idx="2628">
                  <c:v>5.5767289593319315E-2</c:v>
                </c:pt>
                <c:pt idx="2629">
                  <c:v>5.5847954794174752E-2</c:v>
                </c:pt>
                <c:pt idx="2630">
                  <c:v>5.5926377789251629E-2</c:v>
                </c:pt>
                <c:pt idx="2631">
                  <c:v>5.6003509668034045E-2</c:v>
                </c:pt>
                <c:pt idx="2632">
                  <c:v>5.6079345502597196E-2</c:v>
                </c:pt>
                <c:pt idx="2633">
                  <c:v>5.6153707887648736E-2</c:v>
                </c:pt>
                <c:pt idx="2634">
                  <c:v>5.6226641174511739E-2</c:v>
                </c:pt>
                <c:pt idx="2635">
                  <c:v>5.6297302688047453E-2</c:v>
                </c:pt>
                <c:pt idx="2636">
                  <c:v>5.6366057094690211E-2</c:v>
                </c:pt>
                <c:pt idx="2637">
                  <c:v>5.6433071943882765E-2</c:v>
                </c:pt>
                <c:pt idx="2638">
                  <c:v>5.6498470433744848E-2</c:v>
                </c:pt>
                <c:pt idx="2639">
                  <c:v>5.6562326483148288E-2</c:v>
                </c:pt>
                <c:pt idx="2640">
                  <c:v>5.6624073380742435E-2</c:v>
                </c:pt>
                <c:pt idx="2641">
                  <c:v>5.6685115585091886E-2</c:v>
                </c:pt>
                <c:pt idx="2642">
                  <c:v>5.6745423528647934E-2</c:v>
                </c:pt>
                <c:pt idx="2643">
                  <c:v>5.6803218230562072E-2</c:v>
                </c:pt>
                <c:pt idx="2644">
                  <c:v>5.6859549338814167E-2</c:v>
                </c:pt>
                <c:pt idx="2645">
                  <c:v>5.6915791744420074E-2</c:v>
                </c:pt>
                <c:pt idx="2646">
                  <c:v>5.6970688826558862E-2</c:v>
                </c:pt>
                <c:pt idx="2647">
                  <c:v>5.7023728081052535E-2</c:v>
                </c:pt>
                <c:pt idx="2648">
                  <c:v>5.7076915173289867E-2</c:v>
                </c:pt>
                <c:pt idx="2649">
                  <c:v>5.7130393013089684E-2</c:v>
                </c:pt>
                <c:pt idx="2650">
                  <c:v>5.7183782150243306E-2</c:v>
                </c:pt>
                <c:pt idx="2651">
                  <c:v>5.7240320231336503E-2</c:v>
                </c:pt>
                <c:pt idx="2652">
                  <c:v>5.7303136488609657E-2</c:v>
                </c:pt>
                <c:pt idx="2653">
                  <c:v>5.7376606919274556E-2</c:v>
                </c:pt>
                <c:pt idx="2654">
                  <c:v>5.7464294412952963E-2</c:v>
                </c:pt>
                <c:pt idx="2655">
                  <c:v>5.7563119016652328E-2</c:v>
                </c:pt>
                <c:pt idx="2656">
                  <c:v>5.7667660013105825E-2</c:v>
                </c:pt>
                <c:pt idx="2657">
                  <c:v>5.7772476973347447E-2</c:v>
                </c:pt>
                <c:pt idx="2658">
                  <c:v>5.7875322763673846E-2</c:v>
                </c:pt>
                <c:pt idx="2659">
                  <c:v>5.7978158698150692E-2</c:v>
                </c:pt>
                <c:pt idx="2660">
                  <c:v>5.8081137542446377E-2</c:v>
                </c:pt>
                <c:pt idx="2661">
                  <c:v>5.818370736898465E-2</c:v>
                </c:pt>
                <c:pt idx="2662">
                  <c:v>5.8288149806942385E-2</c:v>
                </c:pt>
                <c:pt idx="2663">
                  <c:v>5.8394376153673398E-2</c:v>
                </c:pt>
                <c:pt idx="2664">
                  <c:v>5.850068134720101E-2</c:v>
                </c:pt>
                <c:pt idx="2665">
                  <c:v>5.8607316711689422E-2</c:v>
                </c:pt>
                <c:pt idx="2666">
                  <c:v>5.8712414563643962E-2</c:v>
                </c:pt>
                <c:pt idx="2667">
                  <c:v>5.8813146274236304E-2</c:v>
                </c:pt>
                <c:pt idx="2668">
                  <c:v>5.8909230951753523E-2</c:v>
                </c:pt>
                <c:pt idx="2669">
                  <c:v>5.90015408388831E-2</c:v>
                </c:pt>
                <c:pt idx="2670">
                  <c:v>5.9090031584301955E-2</c:v>
                </c:pt>
                <c:pt idx="2671">
                  <c:v>5.9174023134389318E-2</c:v>
                </c:pt>
                <c:pt idx="2672">
                  <c:v>5.925347113782211E-2</c:v>
                </c:pt>
                <c:pt idx="2673">
                  <c:v>5.9329326684084416E-2</c:v>
                </c:pt>
                <c:pt idx="2674">
                  <c:v>5.9402560574359491E-2</c:v>
                </c:pt>
                <c:pt idx="2675">
                  <c:v>5.9472739151265989E-2</c:v>
                </c:pt>
                <c:pt idx="2676">
                  <c:v>5.9538526947186317E-2</c:v>
                </c:pt>
                <c:pt idx="2677">
                  <c:v>5.9599736700978567E-2</c:v>
                </c:pt>
                <c:pt idx="2678">
                  <c:v>5.9656570457559052E-2</c:v>
                </c:pt>
                <c:pt idx="2679">
                  <c:v>5.9710555873612028E-2</c:v>
                </c:pt>
                <c:pt idx="2680">
                  <c:v>5.9765349469330264E-2</c:v>
                </c:pt>
                <c:pt idx="2681">
                  <c:v>5.9821478532666048E-2</c:v>
                </c:pt>
                <c:pt idx="2682">
                  <c:v>5.9877844136391654E-2</c:v>
                </c:pt>
                <c:pt idx="2683">
                  <c:v>5.9936964450073779E-2</c:v>
                </c:pt>
                <c:pt idx="2684">
                  <c:v>6.0001574471969771E-2</c:v>
                </c:pt>
                <c:pt idx="2685">
                  <c:v>6.0075892505698225E-2</c:v>
                </c:pt>
                <c:pt idx="2686">
                  <c:v>6.016374262089462E-2</c:v>
                </c:pt>
                <c:pt idx="2687">
                  <c:v>6.0262177918535741E-2</c:v>
                </c:pt>
                <c:pt idx="2688">
                  <c:v>6.0365501717566578E-2</c:v>
                </c:pt>
                <c:pt idx="2689">
                  <c:v>6.0467982841458677E-2</c:v>
                </c:pt>
                <c:pt idx="2690">
                  <c:v>6.0567004562149578E-2</c:v>
                </c:pt>
                <c:pt idx="2691">
                  <c:v>6.0663744653663594E-2</c:v>
                </c:pt>
                <c:pt idx="2692">
                  <c:v>6.0758336169970041E-2</c:v>
                </c:pt>
                <c:pt idx="2693">
                  <c:v>6.0849685111765951E-2</c:v>
                </c:pt>
                <c:pt idx="2694">
                  <c:v>6.0937283902798164E-2</c:v>
                </c:pt>
                <c:pt idx="2695">
                  <c:v>6.1021107903442735E-2</c:v>
                </c:pt>
                <c:pt idx="2696">
                  <c:v>6.1100930429159421E-2</c:v>
                </c:pt>
                <c:pt idx="2697">
                  <c:v>6.1176771191647362E-2</c:v>
                </c:pt>
                <c:pt idx="2698">
                  <c:v>6.1248472497313362E-2</c:v>
                </c:pt>
                <c:pt idx="2699">
                  <c:v>6.1315891436338532E-2</c:v>
                </c:pt>
                <c:pt idx="2700">
                  <c:v>6.1378963945700679E-2</c:v>
                </c:pt>
                <c:pt idx="2701">
                  <c:v>6.1437783655970739E-2</c:v>
                </c:pt>
                <c:pt idx="2702">
                  <c:v>6.1493331224181526E-2</c:v>
                </c:pt>
                <c:pt idx="2703">
                  <c:v>6.1545458812589424E-2</c:v>
                </c:pt>
                <c:pt idx="2704">
                  <c:v>6.1593175908312023E-2</c:v>
                </c:pt>
                <c:pt idx="2705">
                  <c:v>6.1636694412115202E-2</c:v>
                </c:pt>
                <c:pt idx="2706">
                  <c:v>6.1676812647814647E-2</c:v>
                </c:pt>
                <c:pt idx="2707">
                  <c:v>6.1714052975437861E-2</c:v>
                </c:pt>
                <c:pt idx="2708">
                  <c:v>6.1748839196516643E-2</c:v>
                </c:pt>
                <c:pt idx="2709">
                  <c:v>6.1780929842736372E-2</c:v>
                </c:pt>
                <c:pt idx="2710">
                  <c:v>6.1809127428373536E-2</c:v>
                </c:pt>
                <c:pt idx="2711">
                  <c:v>6.1832761755656995E-2</c:v>
                </c:pt>
                <c:pt idx="2712">
                  <c:v>6.1851862392135422E-2</c:v>
                </c:pt>
                <c:pt idx="2713">
                  <c:v>6.1867444490315213E-2</c:v>
                </c:pt>
                <c:pt idx="2714">
                  <c:v>6.1882489444693108E-2</c:v>
                </c:pt>
                <c:pt idx="2715">
                  <c:v>6.1901693567592099E-2</c:v>
                </c:pt>
                <c:pt idx="2716">
                  <c:v>6.193057120685002E-2</c:v>
                </c:pt>
                <c:pt idx="2717">
                  <c:v>6.197368562082059E-2</c:v>
                </c:pt>
                <c:pt idx="2718">
                  <c:v>6.203096289063198E-2</c:v>
                </c:pt>
                <c:pt idx="2719">
                  <c:v>6.2098391685506737E-2</c:v>
                </c:pt>
                <c:pt idx="2720">
                  <c:v>6.2170561144027595E-2</c:v>
                </c:pt>
                <c:pt idx="2721">
                  <c:v>6.2241779513064359E-2</c:v>
                </c:pt>
                <c:pt idx="2722">
                  <c:v>6.2310400865737824E-2</c:v>
                </c:pt>
                <c:pt idx="2723">
                  <c:v>6.2377238309638025E-2</c:v>
                </c:pt>
                <c:pt idx="2724">
                  <c:v>6.2441981385503297E-2</c:v>
                </c:pt>
                <c:pt idx="2725">
                  <c:v>6.2504457615966083E-2</c:v>
                </c:pt>
                <c:pt idx="2726">
                  <c:v>6.2564351613839927E-2</c:v>
                </c:pt>
                <c:pt idx="2727">
                  <c:v>6.2621683090824012E-2</c:v>
                </c:pt>
                <c:pt idx="2728">
                  <c:v>6.2677299649981824E-2</c:v>
                </c:pt>
                <c:pt idx="2729">
                  <c:v>6.273118157961427E-2</c:v>
                </c:pt>
                <c:pt idx="2730">
                  <c:v>6.2782944501587834E-2</c:v>
                </c:pt>
                <c:pt idx="2731">
                  <c:v>6.2832415938534988E-2</c:v>
                </c:pt>
                <c:pt idx="2732">
                  <c:v>6.2878920764759733E-2</c:v>
                </c:pt>
                <c:pt idx="2733">
                  <c:v>6.2922838430470737E-2</c:v>
                </c:pt>
                <c:pt idx="2734">
                  <c:v>6.2966307655026046E-2</c:v>
                </c:pt>
                <c:pt idx="2735">
                  <c:v>6.3009643825612083E-2</c:v>
                </c:pt>
                <c:pt idx="2736">
                  <c:v>6.3051629744806187E-2</c:v>
                </c:pt>
                <c:pt idx="2737">
                  <c:v>6.3091550863514104E-2</c:v>
                </c:pt>
                <c:pt idx="2738">
                  <c:v>6.3128599002070587E-2</c:v>
                </c:pt>
                <c:pt idx="2739">
                  <c:v>6.3162517908386673E-2</c:v>
                </c:pt>
                <c:pt idx="2740">
                  <c:v>6.3193943284759996E-2</c:v>
                </c:pt>
                <c:pt idx="2741">
                  <c:v>6.3224274661830407E-2</c:v>
                </c:pt>
                <c:pt idx="2742">
                  <c:v>6.3252758067105286E-2</c:v>
                </c:pt>
                <c:pt idx="2743">
                  <c:v>6.3277067520084676E-2</c:v>
                </c:pt>
                <c:pt idx="2744">
                  <c:v>6.3296843282259097E-2</c:v>
                </c:pt>
                <c:pt idx="2745">
                  <c:v>6.3314110730716383E-2</c:v>
                </c:pt>
                <c:pt idx="2746">
                  <c:v>6.3332575664897167E-2</c:v>
                </c:pt>
                <c:pt idx="2747">
                  <c:v>6.3356259271428503E-2</c:v>
                </c:pt>
                <c:pt idx="2748">
                  <c:v>6.3389236944110069E-2</c:v>
                </c:pt>
                <c:pt idx="2749">
                  <c:v>6.3434672410655799E-2</c:v>
                </c:pt>
                <c:pt idx="2750">
                  <c:v>6.3490796546066791E-2</c:v>
                </c:pt>
                <c:pt idx="2751">
                  <c:v>6.3552740560652465E-2</c:v>
                </c:pt>
                <c:pt idx="2752">
                  <c:v>6.3617843375027266E-2</c:v>
                </c:pt>
                <c:pt idx="2753">
                  <c:v>6.3684532981183831E-2</c:v>
                </c:pt>
                <c:pt idx="2754">
                  <c:v>6.375174987529271E-2</c:v>
                </c:pt>
                <c:pt idx="2755">
                  <c:v>6.3819572904150509E-2</c:v>
                </c:pt>
                <c:pt idx="2756">
                  <c:v>6.3886577897493496E-2</c:v>
                </c:pt>
                <c:pt idx="2757">
                  <c:v>6.3950330460476379E-2</c:v>
                </c:pt>
                <c:pt idx="2758">
                  <c:v>6.4010027341358702E-2</c:v>
                </c:pt>
                <c:pt idx="2759">
                  <c:v>6.4065294017856586E-2</c:v>
                </c:pt>
                <c:pt idx="2760">
                  <c:v>6.4116780976042037E-2</c:v>
                </c:pt>
                <c:pt idx="2761">
                  <c:v>6.4166809268490221E-2</c:v>
                </c:pt>
                <c:pt idx="2762">
                  <c:v>6.4216206786565547E-2</c:v>
                </c:pt>
                <c:pt idx="2763">
                  <c:v>6.4265387475950189E-2</c:v>
                </c:pt>
                <c:pt idx="2764">
                  <c:v>6.4314977183092245E-2</c:v>
                </c:pt>
                <c:pt idx="2765">
                  <c:v>6.436372914302034E-2</c:v>
                </c:pt>
                <c:pt idx="2766">
                  <c:v>6.4410174834147613E-2</c:v>
                </c:pt>
                <c:pt idx="2767">
                  <c:v>6.4453900310791887E-2</c:v>
                </c:pt>
                <c:pt idx="2768">
                  <c:v>6.4494895717103595E-2</c:v>
                </c:pt>
                <c:pt idx="2769">
                  <c:v>6.4533313818751173E-2</c:v>
                </c:pt>
                <c:pt idx="2770">
                  <c:v>6.4570514722976105E-2</c:v>
                </c:pt>
                <c:pt idx="2771">
                  <c:v>6.4606616699973279E-2</c:v>
                </c:pt>
                <c:pt idx="2772">
                  <c:v>6.4640530678364574E-2</c:v>
                </c:pt>
                <c:pt idx="2773">
                  <c:v>6.4672064469083246E-2</c:v>
                </c:pt>
                <c:pt idx="2774">
                  <c:v>6.4701252567602813E-2</c:v>
                </c:pt>
                <c:pt idx="2775">
                  <c:v>6.4728370937711402E-2</c:v>
                </c:pt>
                <c:pt idx="2776">
                  <c:v>6.4754346029269161E-2</c:v>
                </c:pt>
                <c:pt idx="2777">
                  <c:v>6.4779843112122482E-2</c:v>
                </c:pt>
                <c:pt idx="2778">
                  <c:v>6.4806532752774523E-2</c:v>
                </c:pt>
                <c:pt idx="2779">
                  <c:v>6.483837207483005E-2</c:v>
                </c:pt>
                <c:pt idx="2780">
                  <c:v>6.4878992958857865E-2</c:v>
                </c:pt>
                <c:pt idx="2781">
                  <c:v>6.4931623195594132E-2</c:v>
                </c:pt>
                <c:pt idx="2782">
                  <c:v>6.4994843542699923E-2</c:v>
                </c:pt>
                <c:pt idx="2783">
                  <c:v>6.506423365164031E-2</c:v>
                </c:pt>
                <c:pt idx="2784">
                  <c:v>6.5136629794701417E-2</c:v>
                </c:pt>
                <c:pt idx="2785">
                  <c:v>6.5208937235116338E-2</c:v>
                </c:pt>
                <c:pt idx="2786">
                  <c:v>6.5279790937718782E-2</c:v>
                </c:pt>
                <c:pt idx="2787">
                  <c:v>6.5348377794918741E-2</c:v>
                </c:pt>
                <c:pt idx="2788">
                  <c:v>6.5414214870086959E-2</c:v>
                </c:pt>
                <c:pt idx="2789">
                  <c:v>6.5477622478334677E-2</c:v>
                </c:pt>
                <c:pt idx="2790">
                  <c:v>6.5538575980037969E-2</c:v>
                </c:pt>
                <c:pt idx="2791">
                  <c:v>6.5596710708762482E-2</c:v>
                </c:pt>
                <c:pt idx="2792">
                  <c:v>6.56519970969595E-2</c:v>
                </c:pt>
                <c:pt idx="2793">
                  <c:v>6.5704932865032636E-2</c:v>
                </c:pt>
                <c:pt idx="2794">
                  <c:v>6.5755522940906669E-2</c:v>
                </c:pt>
                <c:pt idx="2795">
                  <c:v>6.5803870811002141E-2</c:v>
                </c:pt>
                <c:pt idx="2796">
                  <c:v>6.585154848332643E-2</c:v>
                </c:pt>
                <c:pt idx="2797">
                  <c:v>6.5898491894857289E-2</c:v>
                </c:pt>
                <c:pt idx="2798">
                  <c:v>6.5943784451584192E-2</c:v>
                </c:pt>
                <c:pt idx="2799">
                  <c:v>6.598765776597211E-2</c:v>
                </c:pt>
                <c:pt idx="2800">
                  <c:v>6.602893406399675E-2</c:v>
                </c:pt>
                <c:pt idx="2801">
                  <c:v>6.6066016698026753E-2</c:v>
                </c:pt>
                <c:pt idx="2802">
                  <c:v>6.6099329469593904E-2</c:v>
                </c:pt>
                <c:pt idx="2803">
                  <c:v>6.6131607376955573E-2</c:v>
                </c:pt>
                <c:pt idx="2804">
                  <c:v>6.6164437211893481E-2</c:v>
                </c:pt>
                <c:pt idx="2805">
                  <c:v>6.6197405028725495E-2</c:v>
                </c:pt>
                <c:pt idx="2806">
                  <c:v>6.6232580555862536E-2</c:v>
                </c:pt>
                <c:pt idx="2807">
                  <c:v>6.6270042640101209E-2</c:v>
                </c:pt>
                <c:pt idx="2808">
                  <c:v>6.6307199193003041E-2</c:v>
                </c:pt>
                <c:pt idx="2809">
                  <c:v>6.6343803818328592E-2</c:v>
                </c:pt>
                <c:pt idx="2810">
                  <c:v>6.6380773110088484E-2</c:v>
                </c:pt>
                <c:pt idx="2811">
                  <c:v>6.6421536903935166E-2</c:v>
                </c:pt>
                <c:pt idx="2812">
                  <c:v>6.647091471031133E-2</c:v>
                </c:pt>
                <c:pt idx="2813">
                  <c:v>6.6533553562292111E-2</c:v>
                </c:pt>
                <c:pt idx="2814">
                  <c:v>6.6611030395809692E-2</c:v>
                </c:pt>
                <c:pt idx="2815">
                  <c:v>6.6698919934404396E-2</c:v>
                </c:pt>
                <c:pt idx="2816">
                  <c:v>6.6789687381075311E-2</c:v>
                </c:pt>
                <c:pt idx="2817">
                  <c:v>6.6877537496271719E-2</c:v>
                </c:pt>
                <c:pt idx="2818">
                  <c:v>6.6961859217319883E-2</c:v>
                </c:pt>
                <c:pt idx="2819">
                  <c:v>6.7044372389970838E-2</c:v>
                </c:pt>
                <c:pt idx="2820">
                  <c:v>6.7125017879127127E-2</c:v>
                </c:pt>
                <c:pt idx="2821">
                  <c:v>6.7201790019400007E-2</c:v>
                </c:pt>
                <c:pt idx="2822">
                  <c:v>6.7273767288854133E-2</c:v>
                </c:pt>
                <c:pt idx="2823">
                  <c:v>6.7341541038464042E-2</c:v>
                </c:pt>
                <c:pt idx="2824">
                  <c:v>6.7405421727491435E-2</c:v>
                </c:pt>
                <c:pt idx="2825">
                  <c:v>6.7465847941242371E-2</c:v>
                </c:pt>
                <c:pt idx="2826">
                  <c:v>6.7522888670663958E-2</c:v>
                </c:pt>
                <c:pt idx="2827">
                  <c:v>6.7577381662970101E-2</c:v>
                </c:pt>
                <c:pt idx="2828">
                  <c:v>6.7632101339816508E-2</c:v>
                </c:pt>
                <c:pt idx="2829">
                  <c:v>6.7687146259698919E-2</c:v>
                </c:pt>
                <c:pt idx="2830">
                  <c:v>6.7742299593926678E-2</c:v>
                </c:pt>
                <c:pt idx="2831">
                  <c:v>6.7801996474809001E-2</c:v>
                </c:pt>
                <c:pt idx="2832">
                  <c:v>6.7867941964322581E-2</c:v>
                </c:pt>
                <c:pt idx="2833">
                  <c:v>6.7936785073611505E-2</c:v>
                </c:pt>
                <c:pt idx="2834">
                  <c:v>6.8007076992788115E-2</c:v>
                </c:pt>
                <c:pt idx="2835">
                  <c:v>6.8078472767117232E-2</c:v>
                </c:pt>
                <c:pt idx="2836">
                  <c:v>6.8150617586014151E-2</c:v>
                </c:pt>
                <c:pt idx="2837">
                  <c:v>6.8223220701916359E-2</c:v>
                </c:pt>
                <c:pt idx="2838">
                  <c:v>6.8293640747137466E-2</c:v>
                </c:pt>
                <c:pt idx="2839">
                  <c:v>6.8361094181636176E-2</c:v>
                </c:pt>
                <c:pt idx="2840">
                  <c:v>6.8428537760285291E-2</c:v>
                </c:pt>
                <c:pt idx="2841">
                  <c:v>6.8497582914490526E-2</c:v>
                </c:pt>
                <c:pt idx="2842">
                  <c:v>6.8570176174543154E-2</c:v>
                </c:pt>
                <c:pt idx="2843">
                  <c:v>6.864995434893674E-2</c:v>
                </c:pt>
                <c:pt idx="2844">
                  <c:v>6.8738252905288857E-2</c:v>
                </c:pt>
                <c:pt idx="2845">
                  <c:v>6.8839433057036908E-2</c:v>
                </c:pt>
                <c:pt idx="2846">
                  <c:v>6.8957663828551591E-2</c:v>
                </c:pt>
                <c:pt idx="2847">
                  <c:v>6.9088475592050128E-2</c:v>
                </c:pt>
                <c:pt idx="2848">
                  <c:v>6.9224441964876968E-2</c:v>
                </c:pt>
                <c:pt idx="2849">
                  <c:v>6.9361595967577711E-2</c:v>
                </c:pt>
                <c:pt idx="2850">
                  <c:v>6.9498577492910871E-2</c:v>
                </c:pt>
                <c:pt idx="2851">
                  <c:v>6.9633030992827791E-2</c:v>
                </c:pt>
                <c:pt idx="2852">
                  <c:v>6.9763113423457673E-2</c:v>
                </c:pt>
                <c:pt idx="2853">
                  <c:v>6.9888805073101454E-2</c:v>
                </c:pt>
                <c:pt idx="2854">
                  <c:v>7.0010485391967747E-2</c:v>
                </c:pt>
                <c:pt idx="2855">
                  <c:v>7.0129322298231364E-2</c:v>
                </c:pt>
                <c:pt idx="2856">
                  <c:v>7.0246247169677201E-2</c:v>
                </c:pt>
                <c:pt idx="2857">
                  <c:v>7.0361328997252323E-2</c:v>
                </c:pt>
                <c:pt idx="2858">
                  <c:v>7.047620385198633E-2</c:v>
                </c:pt>
                <c:pt idx="2859">
                  <c:v>7.0591315247110181E-2</c:v>
                </c:pt>
                <c:pt idx="2860">
                  <c:v>7.0704140085132358E-2</c:v>
                </c:pt>
                <c:pt idx="2861">
                  <c:v>7.0813047222948067E-2</c:v>
                </c:pt>
                <c:pt idx="2862">
                  <c:v>7.0917218625042452E-2</c:v>
                </c:pt>
                <c:pt idx="2863">
                  <c:v>7.1016777489535249E-2</c:v>
                </c:pt>
                <c:pt idx="2864">
                  <c:v>7.1113359887456054E-2</c:v>
                </c:pt>
                <c:pt idx="2865">
                  <c:v>7.1207162935796417E-2</c:v>
                </c:pt>
                <c:pt idx="2866">
                  <c:v>7.1298097931910123E-2</c:v>
                </c:pt>
                <c:pt idx="2867">
                  <c:v>7.1387899505322594E-2</c:v>
                </c:pt>
                <c:pt idx="2868">
                  <c:v>7.1475828467315608E-2</c:v>
                </c:pt>
                <c:pt idx="2869">
                  <c:v>7.1558908351317188E-2</c:v>
                </c:pt>
                <c:pt idx="2870">
                  <c:v>7.163626691463984E-2</c:v>
                </c:pt>
                <c:pt idx="2871">
                  <c:v>7.1709446597742255E-2</c:v>
                </c:pt>
                <c:pt idx="2872">
                  <c:v>7.1780763525274779E-2</c:v>
                </c:pt>
                <c:pt idx="2873">
                  <c:v>7.1850498588950332E-2</c:v>
                </c:pt>
                <c:pt idx="2874">
                  <c:v>7.1918774986888645E-2</c:v>
                </c:pt>
                <c:pt idx="2875">
                  <c:v>7.1990264391788752E-2</c:v>
                </c:pt>
                <c:pt idx="2876">
                  <c:v>7.2071629357964101E-2</c:v>
                </c:pt>
                <c:pt idx="2877">
                  <c:v>7.2168517287221762E-2</c:v>
                </c:pt>
                <c:pt idx="2878">
                  <c:v>7.2283254160061705E-2</c:v>
                </c:pt>
                <c:pt idx="2879">
                  <c:v>7.2411764582684252E-2</c:v>
                </c:pt>
                <c:pt idx="2880">
                  <c:v>7.2546415199592651E-2</c:v>
                </c:pt>
                <c:pt idx="2881">
                  <c:v>7.2680287204384575E-2</c:v>
                </c:pt>
                <c:pt idx="2882">
                  <c:v>7.2809852202911751E-2</c:v>
                </c:pt>
                <c:pt idx="2883">
                  <c:v>7.2935144690647671E-2</c:v>
                </c:pt>
                <c:pt idx="2884">
                  <c:v>7.305592319927777E-2</c:v>
                </c:pt>
                <c:pt idx="2885">
                  <c:v>7.3170596009095465E-2</c:v>
                </c:pt>
                <c:pt idx="2886">
                  <c:v>7.327868018347157E-2</c:v>
                </c:pt>
                <c:pt idx="2887">
                  <c:v>7.338076214545583E-2</c:v>
                </c:pt>
                <c:pt idx="2888">
                  <c:v>7.3476876390521764E-2</c:v>
                </c:pt>
                <c:pt idx="2889">
                  <c:v>7.356683565752746E-2</c:v>
                </c:pt>
                <c:pt idx="2890">
                  <c:v>7.365086663101314E-2</c:v>
                </c:pt>
                <c:pt idx="2891">
                  <c:v>7.3729506454780686E-2</c:v>
                </c:pt>
                <c:pt idx="2892">
                  <c:v>7.3804046245124585E-2</c:v>
                </c:pt>
                <c:pt idx="2893">
                  <c:v>7.3875920028158154E-2</c:v>
                </c:pt>
                <c:pt idx="2894">
                  <c:v>7.3945083452558319E-2</c:v>
                </c:pt>
                <c:pt idx="2895">
                  <c:v>7.401224121156974E-2</c:v>
                </c:pt>
                <c:pt idx="2896">
                  <c:v>7.4079724213617165E-2</c:v>
                </c:pt>
                <c:pt idx="2897">
                  <c:v>7.4146670071862694E-2</c:v>
                </c:pt>
                <c:pt idx="2898">
                  <c:v>7.42108710760013E-2</c:v>
                </c:pt>
                <c:pt idx="2899">
                  <c:v>7.4272174460364521E-2</c:v>
                </c:pt>
                <c:pt idx="2900">
                  <c:v>7.4329983946053016E-2</c:v>
                </c:pt>
                <c:pt idx="2901">
                  <c:v>7.4383269596786109E-2</c:v>
                </c:pt>
                <c:pt idx="2902">
                  <c:v>7.4431090178929252E-2</c:v>
                </c:pt>
                <c:pt idx="2903">
                  <c:v>7.4473810358916759E-2</c:v>
                </c:pt>
                <c:pt idx="2904">
                  <c:v>7.4513233757221103E-2</c:v>
                </c:pt>
                <c:pt idx="2905">
                  <c:v>7.4550720481083715E-2</c:v>
                </c:pt>
                <c:pt idx="2906">
                  <c:v>7.4589897483148662E-2</c:v>
                </c:pt>
                <c:pt idx="2907">
                  <c:v>7.4635722255752643E-2</c:v>
                </c:pt>
                <c:pt idx="2908">
                  <c:v>7.4691811895690116E-2</c:v>
                </c:pt>
                <c:pt idx="2909">
                  <c:v>7.476264095866865E-2</c:v>
                </c:pt>
                <c:pt idx="2910">
                  <c:v>7.4849140822473112E-2</c:v>
                </c:pt>
                <c:pt idx="2911">
                  <c:v>7.4946615174780545E-2</c:v>
                </c:pt>
                <c:pt idx="2912">
                  <c:v>7.5048657713366523E-2</c:v>
                </c:pt>
                <c:pt idx="2913">
                  <c:v>7.5148669946939792E-2</c:v>
                </c:pt>
                <c:pt idx="2914">
                  <c:v>7.5245084795417819E-2</c:v>
                </c:pt>
                <c:pt idx="2915">
                  <c:v>7.5340804806500711E-2</c:v>
                </c:pt>
                <c:pt idx="2916">
                  <c:v>7.5436465682486173E-2</c:v>
                </c:pt>
                <c:pt idx="2917">
                  <c:v>7.553166333354154E-2</c:v>
                </c:pt>
                <c:pt idx="2918">
                  <c:v>7.562570292227172E-2</c:v>
                </c:pt>
                <c:pt idx="2919">
                  <c:v>7.5716608350836698E-2</c:v>
                </c:pt>
                <c:pt idx="2920">
                  <c:v>7.5803532016172945E-2</c:v>
                </c:pt>
                <c:pt idx="2921">
                  <c:v>7.5885749513336626E-2</c:v>
                </c:pt>
                <c:pt idx="2922">
                  <c:v>7.5963068653260982E-2</c:v>
                </c:pt>
                <c:pt idx="2923">
                  <c:v>7.6036884038661046E-2</c:v>
                </c:pt>
                <c:pt idx="2924">
                  <c:v>7.6108048200525136E-2</c:v>
                </c:pt>
                <c:pt idx="2925">
                  <c:v>7.6175945148254778E-2</c:v>
                </c:pt>
                <c:pt idx="2926">
                  <c:v>7.6240737503367934E-2</c:v>
                </c:pt>
                <c:pt idx="2927">
                  <c:v>7.6302661806254446E-2</c:v>
                </c:pt>
                <c:pt idx="2928">
                  <c:v>7.6361663849741662E-2</c:v>
                </c:pt>
                <c:pt idx="2929">
                  <c:v>7.6419300858062589E-2</c:v>
                </c:pt>
                <c:pt idx="2930">
                  <c:v>7.6475848795005352E-2</c:v>
                </c:pt>
                <c:pt idx="2931">
                  <c:v>7.6530494552979944E-2</c:v>
                </c:pt>
                <c:pt idx="2932">
                  <c:v>7.6582134276833816E-2</c:v>
                </c:pt>
                <c:pt idx="2933">
                  <c:v>7.662905304874075E-2</c:v>
                </c:pt>
                <c:pt idx="2934">
                  <c:v>7.6671595823435898E-2</c:v>
                </c:pt>
                <c:pt idx="2935">
                  <c:v>7.6710403231141727E-2</c:v>
                </c:pt>
                <c:pt idx="2936">
                  <c:v>7.6745002191078562E-2</c:v>
                </c:pt>
                <c:pt idx="2937">
                  <c:v>7.6776186099137278E-2</c:v>
                </c:pt>
                <c:pt idx="2938">
                  <c:v>7.6806837791318888E-2</c:v>
                </c:pt>
                <c:pt idx="2939">
                  <c:v>7.6842782074722879E-2</c:v>
                </c:pt>
                <c:pt idx="2940">
                  <c:v>7.6890947611601174E-2</c:v>
                </c:pt>
                <c:pt idx="2941">
                  <c:v>7.6956015930502469E-2</c:v>
                </c:pt>
                <c:pt idx="2942">
                  <c:v>7.7037725851412969E-2</c:v>
                </c:pt>
                <c:pt idx="2943">
                  <c:v>7.7130582738194009E-2</c:v>
                </c:pt>
                <c:pt idx="2944">
                  <c:v>7.7227076433468642E-2</c:v>
                </c:pt>
                <c:pt idx="2945">
                  <c:v>7.7321919273939277E-2</c:v>
                </c:pt>
                <c:pt idx="2946">
                  <c:v>7.7415175322628149E-2</c:v>
                </c:pt>
                <c:pt idx="2947">
                  <c:v>7.7509170560035243E-2</c:v>
                </c:pt>
                <c:pt idx="2948">
                  <c:v>7.7603530463876649E-2</c:v>
                </c:pt>
                <c:pt idx="2949">
                  <c:v>7.7696140954418291E-2</c:v>
                </c:pt>
                <c:pt idx="2950">
                  <c:v>7.77869182569388E-2</c:v>
                </c:pt>
                <c:pt idx="2951">
                  <c:v>7.7878084865517547E-2</c:v>
                </c:pt>
                <c:pt idx="2952">
                  <c:v>7.7969729482800745E-2</c:v>
                </c:pt>
                <c:pt idx="2953">
                  <c:v>7.8060225893608309E-2</c:v>
                </c:pt>
                <c:pt idx="2954">
                  <c:v>7.81492439269795E-2</c:v>
                </c:pt>
                <c:pt idx="2955">
                  <c:v>7.823557624134117E-2</c:v>
                </c:pt>
                <c:pt idx="2956">
                  <c:v>7.8317798666429642E-2</c:v>
                </c:pt>
                <c:pt idx="2957">
                  <c:v>7.839619702188258E-2</c:v>
                </c:pt>
                <c:pt idx="2958">
                  <c:v>7.8472456657977488E-2</c:v>
                </c:pt>
                <c:pt idx="2959">
                  <c:v>7.8547045727569292E-2</c:v>
                </c:pt>
                <c:pt idx="2960">
                  <c:v>7.8619481294028695E-2</c:v>
                </c:pt>
                <c:pt idx="2961">
                  <c:v>7.8689684510559119E-2</c:v>
                </c:pt>
                <c:pt idx="2962">
                  <c:v>7.8756300197843854E-2</c:v>
                </c:pt>
                <c:pt idx="2963">
                  <c:v>7.8818288563752628E-2</c:v>
                </c:pt>
                <c:pt idx="2964">
                  <c:v>7.8875038545611703E-2</c:v>
                </c:pt>
                <c:pt idx="2965">
                  <c:v>7.8925796170928528E-2</c:v>
                </c:pt>
                <c:pt idx="2966">
                  <c:v>7.8970541728003926E-2</c:v>
                </c:pt>
                <c:pt idx="2967">
                  <c:v>7.901037414406567E-2</c:v>
                </c:pt>
                <c:pt idx="2968">
                  <c:v>7.9047037904488679E-2</c:v>
                </c:pt>
                <c:pt idx="2969">
                  <c:v>7.9081932539912803E-2</c:v>
                </c:pt>
                <c:pt idx="2970">
                  <c:v>7.9119049669416325E-2</c:v>
                </c:pt>
                <c:pt idx="2971">
                  <c:v>7.9163888857062728E-2</c:v>
                </c:pt>
                <c:pt idx="2972">
                  <c:v>7.9221348460091254E-2</c:v>
                </c:pt>
                <c:pt idx="2973">
                  <c:v>7.9296203637621604E-2</c:v>
                </c:pt>
                <c:pt idx="2974">
                  <c:v>7.9388695857968331E-2</c:v>
                </c:pt>
                <c:pt idx="2975">
                  <c:v>7.9493458611037293E-2</c:v>
                </c:pt>
                <c:pt idx="2976">
                  <c:v>7.9602237622808478E-2</c:v>
                </c:pt>
                <c:pt idx="2977">
                  <c:v>7.9708330915570252E-2</c:v>
                </c:pt>
                <c:pt idx="2978">
                  <c:v>7.9810146769615939E-2</c:v>
                </c:pt>
                <c:pt idx="2979">
                  <c:v>7.9909109355209368E-2</c:v>
                </c:pt>
                <c:pt idx="2980">
                  <c:v>8.0006199329383354E-2</c:v>
                </c:pt>
                <c:pt idx="2981">
                  <c:v>8.0101396980438722E-2</c:v>
                </c:pt>
                <c:pt idx="2982">
                  <c:v>8.0194850146119129E-2</c:v>
                </c:pt>
                <c:pt idx="2983">
                  <c:v>8.0287026979279419E-2</c:v>
                </c:pt>
                <c:pt idx="2984">
                  <c:v>8.0377577597259692E-2</c:v>
                </c:pt>
                <c:pt idx="2985">
                  <c:v>8.0466250675895662E-2</c:v>
                </c:pt>
                <c:pt idx="2986">
                  <c:v>8.0553060998961826E-2</c:v>
                </c:pt>
                <c:pt idx="2987">
                  <c:v>8.0637225026416751E-2</c:v>
                </c:pt>
                <c:pt idx="2988">
                  <c:v>8.0718609704291247E-2</c:v>
                </c:pt>
                <c:pt idx="2989">
                  <c:v>8.0796840510301407E-2</c:v>
                </c:pt>
                <c:pt idx="2990">
                  <c:v>8.0870784021745939E-2</c:v>
                </c:pt>
                <c:pt idx="2991">
                  <c:v>8.0940617643917273E-2</c:v>
                </c:pt>
                <c:pt idx="2992">
                  <c:v>8.1007193907803712E-2</c:v>
                </c:pt>
                <c:pt idx="2993">
                  <c:v>8.1070364975661613E-2</c:v>
                </c:pt>
                <c:pt idx="2994">
                  <c:v>8.1129697190109609E-2</c:v>
                </c:pt>
                <c:pt idx="2995">
                  <c:v>8.1185698127400896E-2</c:v>
                </c:pt>
                <c:pt idx="2996">
                  <c:v>8.1240240398954916E-2</c:v>
                </c:pt>
                <c:pt idx="2997">
                  <c:v>8.1294073049339471E-2</c:v>
                </c:pt>
                <c:pt idx="2998">
                  <c:v>8.1347940195197574E-2</c:v>
                </c:pt>
                <c:pt idx="2999">
                  <c:v>8.140246275505246E-2</c:v>
                </c:pt>
                <c:pt idx="3000">
                  <c:v>8.1456083504671109E-2</c:v>
                </c:pt>
                <c:pt idx="3001">
                  <c:v>8.150783657079512E-2</c:v>
                </c:pt>
                <c:pt idx="3002">
                  <c:v>8.1560235195066361E-2</c:v>
                </c:pt>
                <c:pt idx="3003">
                  <c:v>8.1618468482286655E-2</c:v>
                </c:pt>
                <c:pt idx="3004">
                  <c:v>8.168734608704907E-2</c:v>
                </c:pt>
                <c:pt idx="3005">
                  <c:v>8.1771209511091972E-2</c:v>
                </c:pt>
                <c:pt idx="3006">
                  <c:v>8.1869526538538143E-2</c:v>
                </c:pt>
                <c:pt idx="3007">
                  <c:v>8.1976585704558361E-2</c:v>
                </c:pt>
                <c:pt idx="3008">
                  <c:v>8.208651785072997E-2</c:v>
                </c:pt>
                <c:pt idx="3009">
                  <c:v>8.2195218015704549E-2</c:v>
                </c:pt>
                <c:pt idx="3010">
                  <c:v>8.2302991730818995E-2</c:v>
                </c:pt>
                <c:pt idx="3011">
                  <c:v>8.241362364231053E-2</c:v>
                </c:pt>
                <c:pt idx="3012">
                  <c:v>8.2527227092449224E-2</c:v>
                </c:pt>
                <c:pt idx="3013">
                  <c:v>8.2639583777616557E-2</c:v>
                </c:pt>
                <c:pt idx="3014">
                  <c:v>8.2749353302270165E-2</c:v>
                </c:pt>
                <c:pt idx="3015">
                  <c:v>8.2857087593986314E-2</c:v>
                </c:pt>
                <c:pt idx="3016">
                  <c:v>8.2962200229715219E-2</c:v>
                </c:pt>
                <c:pt idx="3017">
                  <c:v>8.3063705624499273E-2</c:v>
                </c:pt>
                <c:pt idx="3018">
                  <c:v>8.3161337670399932E-2</c:v>
                </c:pt>
                <c:pt idx="3019">
                  <c:v>8.3256924627513551E-2</c:v>
                </c:pt>
                <c:pt idx="3020">
                  <c:v>8.3350688252455618E-2</c:v>
                </c:pt>
                <c:pt idx="3021">
                  <c:v>8.3440637663611719E-2</c:v>
                </c:pt>
                <c:pt idx="3022">
                  <c:v>8.3526560960216018E-2</c:v>
                </c:pt>
                <c:pt idx="3023">
                  <c:v>8.3608586268312954E-2</c:v>
                </c:pt>
                <c:pt idx="3024">
                  <c:v>8.3686496759211859E-2</c:v>
                </c:pt>
                <c:pt idx="3025">
                  <c:v>8.3760115027620416E-2</c:v>
                </c:pt>
                <c:pt idx="3026">
                  <c:v>8.3828908857661449E-2</c:v>
                </c:pt>
                <c:pt idx="3027">
                  <c:v>8.3892794474613605E-2</c:v>
                </c:pt>
                <c:pt idx="3028">
                  <c:v>8.3951259374298925E-2</c:v>
                </c:pt>
                <c:pt idx="3029">
                  <c:v>8.4003667854419733E-2</c:v>
                </c:pt>
                <c:pt idx="3030">
                  <c:v>8.4050074122148696E-2</c:v>
                </c:pt>
                <c:pt idx="3031">
                  <c:v>8.4091458834518684E-2</c:v>
                </c:pt>
                <c:pt idx="3032">
                  <c:v>8.4130458431291244E-2</c:v>
                </c:pt>
                <c:pt idx="3033">
                  <c:v>8.4168339389136912E-2</c:v>
                </c:pt>
                <c:pt idx="3034">
                  <c:v>8.4207072877970912E-2</c:v>
                </c:pt>
                <c:pt idx="3035">
                  <c:v>8.4251512903709469E-2</c:v>
                </c:pt>
                <c:pt idx="3036">
                  <c:v>8.4305769355625768E-2</c:v>
                </c:pt>
                <c:pt idx="3037">
                  <c:v>8.4375120041167886E-2</c:v>
                </c:pt>
                <c:pt idx="3038">
                  <c:v>8.4461757886866412E-2</c:v>
                </c:pt>
                <c:pt idx="3039">
                  <c:v>8.4560582490565805E-2</c:v>
                </c:pt>
                <c:pt idx="3040">
                  <c:v>8.4663152317104085E-2</c:v>
                </c:pt>
                <c:pt idx="3041">
                  <c:v>8.4762302163839467E-2</c:v>
                </c:pt>
                <c:pt idx="3042">
                  <c:v>8.4857898976802668E-2</c:v>
                </c:pt>
                <c:pt idx="3043">
                  <c:v>8.4953959014695948E-2</c:v>
                </c:pt>
                <c:pt idx="3044">
                  <c:v>8.5050240809204675E-2</c:v>
                </c:pt>
                <c:pt idx="3045">
                  <c:v>8.5142954786166888E-2</c:v>
                </c:pt>
                <c:pt idx="3046">
                  <c:v>8.52306324239957E-2</c:v>
                </c:pt>
                <c:pt idx="3047">
                  <c:v>8.5313874929515268E-2</c:v>
                </c:pt>
                <c:pt idx="3048">
                  <c:v>8.5395609490049748E-2</c:v>
                </c:pt>
                <c:pt idx="3049">
                  <c:v>8.5479275797101087E-2</c:v>
                </c:pt>
                <c:pt idx="3050">
                  <c:v>8.5564400769889665E-2</c:v>
                </c:pt>
                <c:pt idx="3051">
                  <c:v>8.5651482128819179E-2</c:v>
                </c:pt>
                <c:pt idx="3052">
                  <c:v>8.5741815918108741E-2</c:v>
                </c:pt>
                <c:pt idx="3053">
                  <c:v>8.5831898383234115E-2</c:v>
                </c:pt>
                <c:pt idx="3054">
                  <c:v>8.5917314103585218E-2</c:v>
                </c:pt>
                <c:pt idx="3055">
                  <c:v>8.5996604413424799E-2</c:v>
                </c:pt>
                <c:pt idx="3056">
                  <c:v>8.6070779537334371E-2</c:v>
                </c:pt>
                <c:pt idx="3057">
                  <c:v>8.6142963779629614E-2</c:v>
                </c:pt>
                <c:pt idx="3058">
                  <c:v>8.6215335283066782E-2</c:v>
                </c:pt>
                <c:pt idx="3059">
                  <c:v>8.6286681778148022E-2</c:v>
                </c:pt>
                <c:pt idx="3060">
                  <c:v>8.6356214796907263E-2</c:v>
                </c:pt>
                <c:pt idx="3061">
                  <c:v>8.6423407051392231E-2</c:v>
                </c:pt>
                <c:pt idx="3062">
                  <c:v>8.6486479560754365E-2</c:v>
                </c:pt>
                <c:pt idx="3063">
                  <c:v>8.6545506243865505E-2</c:v>
                </c:pt>
                <c:pt idx="3064">
                  <c:v>8.660241884724261E-2</c:v>
                </c:pt>
                <c:pt idx="3065">
                  <c:v>8.6658050190174779E-2</c:v>
                </c:pt>
                <c:pt idx="3066">
                  <c:v>8.6714336947103773E-2</c:v>
                </c:pt>
                <c:pt idx="3067">
                  <c:v>8.6775891655631196E-2</c:v>
                </c:pt>
                <c:pt idx="3068">
                  <c:v>8.6846341268401045E-2</c:v>
                </c:pt>
                <c:pt idx="3069">
                  <c:v>8.6931234628724582E-2</c:v>
                </c:pt>
                <c:pt idx="3070">
                  <c:v>8.7033676329218379E-2</c:v>
                </c:pt>
                <c:pt idx="3071">
                  <c:v>8.7149349507768079E-2</c:v>
                </c:pt>
                <c:pt idx="3072">
                  <c:v>8.7270620808876972E-2</c:v>
                </c:pt>
                <c:pt idx="3073">
                  <c:v>8.7389778030251788E-2</c:v>
                </c:pt>
                <c:pt idx="3074">
                  <c:v>8.7506426937909498E-2</c:v>
                </c:pt>
                <c:pt idx="3075">
                  <c:v>8.7625741852877539E-2</c:v>
                </c:pt>
                <c:pt idx="3076">
                  <c:v>8.7748644297091283E-2</c:v>
                </c:pt>
                <c:pt idx="3077">
                  <c:v>8.7875006144506232E-2</c:v>
                </c:pt>
                <c:pt idx="3078">
                  <c:v>8.8005926322350117E-2</c:v>
                </c:pt>
                <c:pt idx="3079">
                  <c:v>8.8139202048242646E-2</c:v>
                </c:pt>
                <c:pt idx="3080">
                  <c:v>8.8273320449273954E-2</c:v>
                </c:pt>
                <c:pt idx="3081">
                  <c:v>8.8406389202325436E-2</c:v>
                </c:pt>
                <c:pt idx="3082">
                  <c:v>8.853441668831874E-2</c:v>
                </c:pt>
                <c:pt idx="3083">
                  <c:v>8.865568798942762E-2</c:v>
                </c:pt>
                <c:pt idx="3084">
                  <c:v>8.8769863078841757E-2</c:v>
                </c:pt>
                <c:pt idx="3085">
                  <c:v>8.887678426296787E-2</c:v>
                </c:pt>
                <c:pt idx="3086">
                  <c:v>8.8977042892780564E-2</c:v>
                </c:pt>
                <c:pt idx="3087">
                  <c:v>8.9072284895159018E-2</c:v>
                </c:pt>
                <c:pt idx="3088">
                  <c:v>8.9163673260353238E-2</c:v>
                </c:pt>
                <c:pt idx="3089">
                  <c:v>8.9250917240800712E-2</c:v>
                </c:pt>
                <c:pt idx="3090">
                  <c:v>8.9335524781486597E-2</c:v>
                </c:pt>
                <c:pt idx="3091">
                  <c:v>8.9419457196476509E-2</c:v>
                </c:pt>
                <c:pt idx="3092">
                  <c:v>8.9501502216272566E-2</c:v>
                </c:pt>
                <c:pt idx="3093">
                  <c:v>8.9579683743034835E-2</c:v>
                </c:pt>
                <c:pt idx="3094">
                  <c:v>8.9652784579340644E-2</c:v>
                </c:pt>
                <c:pt idx="3095">
                  <c:v>8.9720218302140178E-2</c:v>
                </c:pt>
                <c:pt idx="3096">
                  <c:v>8.9783073982811656E-2</c:v>
                </c:pt>
                <c:pt idx="3097">
                  <c:v>8.9842204152343327E-2</c:v>
                </c:pt>
                <c:pt idx="3098">
                  <c:v>8.9899047764773393E-2</c:v>
                </c:pt>
                <c:pt idx="3099">
                  <c:v>8.9959331068705503E-2</c:v>
                </c:pt>
                <c:pt idx="3100">
                  <c:v>9.0030086212812166E-2</c:v>
                </c:pt>
                <c:pt idx="3101">
                  <c:v>9.0117699787618744E-2</c:v>
                </c:pt>
                <c:pt idx="3102">
                  <c:v>9.0224704746466267E-2</c:v>
                </c:pt>
                <c:pt idx="3103">
                  <c:v>9.0346030254747856E-2</c:v>
                </c:pt>
                <c:pt idx="3104">
                  <c:v>9.0472239336494356E-2</c:v>
                </c:pt>
                <c:pt idx="3105">
                  <c:v>9.0596275203409335E-2</c:v>
                </c:pt>
                <c:pt idx="3106">
                  <c:v>9.0717911170952542E-2</c:v>
                </c:pt>
                <c:pt idx="3107">
                  <c:v>9.0839793534735147E-2</c:v>
                </c:pt>
                <c:pt idx="3108">
                  <c:v>9.0961685754367347E-2</c:v>
                </c:pt>
                <c:pt idx="3109">
                  <c:v>9.1081404759167997E-2</c:v>
                </c:pt>
                <c:pt idx="3110">
                  <c:v>9.1197984675878682E-2</c:v>
                </c:pt>
                <c:pt idx="3111">
                  <c:v>9.1311282594680535E-2</c:v>
                </c:pt>
                <c:pt idx="3112">
                  <c:v>9.1421840587300199E-2</c:v>
                </c:pt>
                <c:pt idx="3113">
                  <c:v>9.1529303843153026E-2</c:v>
                </c:pt>
                <c:pt idx="3114">
                  <c:v>9.1633223921083223E-2</c:v>
                </c:pt>
                <c:pt idx="3115">
                  <c:v>9.1733004542191465E-2</c:v>
                </c:pt>
                <c:pt idx="3116">
                  <c:v>9.1826492203345392E-2</c:v>
                </c:pt>
                <c:pt idx="3117">
                  <c:v>9.191356863435006E-2</c:v>
                </c:pt>
                <c:pt idx="3118">
                  <c:v>9.1995337690358031E-2</c:v>
                </c:pt>
                <c:pt idx="3119">
                  <c:v>9.2071917641564194E-2</c:v>
                </c:pt>
                <c:pt idx="3120">
                  <c:v>9.2143338055517263E-2</c:v>
                </c:pt>
                <c:pt idx="3121">
                  <c:v>9.2209564436743746E-2</c:v>
                </c:pt>
                <c:pt idx="3122">
                  <c:v>9.2270606641093184E-2</c:v>
                </c:pt>
                <c:pt idx="3123">
                  <c:v>9.2326509019888731E-2</c:v>
                </c:pt>
                <c:pt idx="3124">
                  <c:v>9.23775031855954E-2</c:v>
                </c:pt>
                <c:pt idx="3125">
                  <c:v>9.2423337814048948E-2</c:v>
                </c:pt>
                <c:pt idx="3126">
                  <c:v>9.2463244148982521E-2</c:v>
                </c:pt>
                <c:pt idx="3127">
                  <c:v>9.2496980722081429E-2</c:v>
                </c:pt>
                <c:pt idx="3128">
                  <c:v>9.2525301505838306E-2</c:v>
                </c:pt>
                <c:pt idx="3129">
                  <c:v>9.2549054103316652E-2</c:v>
                </c:pt>
                <c:pt idx="3130">
                  <c:v>9.2570175188958187E-2</c:v>
                </c:pt>
                <c:pt idx="3131">
                  <c:v>9.2594652191380397E-2</c:v>
                </c:pt>
                <c:pt idx="3132">
                  <c:v>9.262954189887973E-2</c:v>
                </c:pt>
                <c:pt idx="3133">
                  <c:v>9.2681058424613924E-2</c:v>
                </c:pt>
                <c:pt idx="3134">
                  <c:v>9.2751030028679321E-2</c:v>
                </c:pt>
                <c:pt idx="3135">
                  <c:v>9.2833755102096141E-2</c:v>
                </c:pt>
                <c:pt idx="3136">
                  <c:v>9.2921629856916474E-2</c:v>
                </c:pt>
                <c:pt idx="3137">
                  <c:v>9.3010352214800363E-2</c:v>
                </c:pt>
                <c:pt idx="3138">
                  <c:v>9.3101075310148163E-2</c:v>
                </c:pt>
                <c:pt idx="3139">
                  <c:v>9.319845110395987E-2</c:v>
                </c:pt>
                <c:pt idx="3140">
                  <c:v>9.3301715767893256E-2</c:v>
                </c:pt>
                <c:pt idx="3141">
                  <c:v>9.34060350077313E-2</c:v>
                </c:pt>
                <c:pt idx="3142">
                  <c:v>9.3510428166441145E-2</c:v>
                </c:pt>
                <c:pt idx="3143">
                  <c:v>9.3612835371461409E-2</c:v>
                </c:pt>
                <c:pt idx="3144">
                  <c:v>9.3709649381847296E-2</c:v>
                </c:pt>
                <c:pt idx="3145">
                  <c:v>9.3799446027334948E-2</c:v>
                </c:pt>
                <c:pt idx="3146">
                  <c:v>9.3882067614331252E-2</c:v>
                </c:pt>
                <c:pt idx="3147">
                  <c:v>9.3958002007390184E-2</c:v>
                </c:pt>
                <c:pt idx="3148">
                  <c:v>9.4027263990286075E-2</c:v>
                </c:pt>
                <c:pt idx="3149">
                  <c:v>9.4089927481890809E-2</c:v>
                </c:pt>
                <c:pt idx="3150">
                  <c:v>9.4146509914307078E-2</c:v>
                </c:pt>
                <c:pt idx="3151">
                  <c:v>9.4197602638509487E-2</c:v>
                </c:pt>
                <c:pt idx="3152">
                  <c:v>9.4244206023229998E-2</c:v>
                </c:pt>
                <c:pt idx="3153">
                  <c:v>9.428629050091987E-2</c:v>
                </c:pt>
                <c:pt idx="3154">
                  <c:v>9.4322821207373606E-2</c:v>
                </c:pt>
                <c:pt idx="3155">
                  <c:v>9.4353650304847589E-2</c:v>
                </c:pt>
                <c:pt idx="3156">
                  <c:v>9.4379226234497529E-2</c:v>
                </c:pt>
                <c:pt idx="3157">
                  <c:v>9.4400859824317021E-2</c:v>
                </c:pt>
                <c:pt idx="3158">
                  <c:v>9.4422054828830371E-2</c:v>
                </c:pt>
                <c:pt idx="3159">
                  <c:v>9.4443885535641384E-2</c:v>
                </c:pt>
                <c:pt idx="3160">
                  <c:v>9.4466238602479949E-2</c:v>
                </c:pt>
                <c:pt idx="3161">
                  <c:v>9.4492046144594929E-2</c:v>
                </c:pt>
                <c:pt idx="3162">
                  <c:v>9.452301322396299E-2</c:v>
                </c:pt>
                <c:pt idx="3163">
                  <c:v>9.4559913524775829E-2</c:v>
                </c:pt>
                <c:pt idx="3164">
                  <c:v>9.4605132162630862E-2</c:v>
                </c:pt>
                <c:pt idx="3165">
                  <c:v>9.466473541294225E-2</c:v>
                </c:pt>
                <c:pt idx="3166">
                  <c:v>9.4741408994719362E-2</c:v>
                </c:pt>
                <c:pt idx="3167">
                  <c:v>9.4829949019386073E-2</c:v>
                </c:pt>
                <c:pt idx="3168">
                  <c:v>9.4922998095233857E-2</c:v>
                </c:pt>
                <c:pt idx="3169">
                  <c:v>9.5014209055135718E-2</c:v>
                </c:pt>
                <c:pt idx="3170">
                  <c:v>9.5102739223952876E-2</c:v>
                </c:pt>
                <c:pt idx="3171">
                  <c:v>9.5191343311641835E-2</c:v>
                </c:pt>
                <c:pt idx="3172">
                  <c:v>9.5279957255180389E-2</c:v>
                </c:pt>
                <c:pt idx="3173">
                  <c:v>9.5367230803176592E-2</c:v>
                </c:pt>
                <c:pt idx="3174">
                  <c:v>9.5453114676382553E-2</c:v>
                </c:pt>
                <c:pt idx="3175">
                  <c:v>9.5538599387680709E-2</c:v>
                </c:pt>
                <c:pt idx="3176">
                  <c:v>9.5623630729898337E-2</c:v>
                </c:pt>
                <c:pt idx="3177">
                  <c:v>9.5707553289038683E-2</c:v>
                </c:pt>
                <c:pt idx="3178">
                  <c:v>9.5791510343652519E-2</c:v>
                </c:pt>
                <c:pt idx="3179">
                  <c:v>9.5875092875982504E-2</c:v>
                </c:pt>
                <c:pt idx="3180">
                  <c:v>9.595684714821609E-2</c:v>
                </c:pt>
                <c:pt idx="3181">
                  <c:v>9.6035915701440169E-2</c:v>
                </c:pt>
                <c:pt idx="3182">
                  <c:v>9.6110854653691929E-2</c:v>
                </c:pt>
                <c:pt idx="3183">
                  <c:v>9.6181185996266849E-2</c:v>
                </c:pt>
                <c:pt idx="3184">
                  <c:v>9.6246968864262414E-2</c:v>
                </c:pt>
                <c:pt idx="3185">
                  <c:v>9.6309011437343842E-2</c:v>
                </c:pt>
                <c:pt idx="3186">
                  <c:v>9.6370107848865974E-2</c:v>
                </c:pt>
                <c:pt idx="3187">
                  <c:v>9.6431169764914573E-2</c:v>
                </c:pt>
                <c:pt idx="3188">
                  <c:v>9.6492118338693061E-2</c:v>
                </c:pt>
                <c:pt idx="3189">
                  <c:v>9.6552529768669654E-2</c:v>
                </c:pt>
                <c:pt idx="3190">
                  <c:v>9.6610920749483159E-2</c:v>
                </c:pt>
                <c:pt idx="3191">
                  <c:v>9.6666882263376164E-2</c:v>
                </c:pt>
                <c:pt idx="3192">
                  <c:v>9.672024183298103E-2</c:v>
                </c:pt>
                <c:pt idx="3193">
                  <c:v>9.6771250782462043E-2</c:v>
                </c:pt>
                <c:pt idx="3194">
                  <c:v>9.6822550479505567E-2</c:v>
                </c:pt>
                <c:pt idx="3195">
                  <c:v>9.6879532073829683E-2</c:v>
                </c:pt>
                <c:pt idx="3196">
                  <c:v>9.6947364958537063E-2</c:v>
                </c:pt>
                <c:pt idx="3197">
                  <c:v>9.7030735590101128E-2</c:v>
                </c:pt>
                <c:pt idx="3198">
                  <c:v>9.7128106455988017E-2</c:v>
                </c:pt>
                <c:pt idx="3199">
                  <c:v>9.7233800586841945E-2</c:v>
                </c:pt>
                <c:pt idx="3200">
                  <c:v>9.7344757741369428E-2</c:v>
                </c:pt>
                <c:pt idx="3201">
                  <c:v>9.7458302056410692E-2</c:v>
                </c:pt>
                <c:pt idx="3202">
                  <c:v>9.7573009361701893E-2</c:v>
                </c:pt>
                <c:pt idx="3203">
                  <c:v>9.7688357297215589E-2</c:v>
                </c:pt>
                <c:pt idx="3204">
                  <c:v>9.7802877341364877E-2</c:v>
                </c:pt>
                <c:pt idx="3205">
                  <c:v>9.7914135099304453E-2</c:v>
                </c:pt>
                <c:pt idx="3206">
                  <c:v>9.8021435733639251E-2</c:v>
                </c:pt>
                <c:pt idx="3207">
                  <c:v>9.8125183334201879E-2</c:v>
                </c:pt>
                <c:pt idx="3208">
                  <c:v>9.8225550378359894E-2</c:v>
                </c:pt>
                <c:pt idx="3209">
                  <c:v>9.8323241559358052E-2</c:v>
                </c:pt>
                <c:pt idx="3210">
                  <c:v>9.8418316012293713E-2</c:v>
                </c:pt>
                <c:pt idx="3211">
                  <c:v>9.8511276385495297E-2</c:v>
                </c:pt>
                <c:pt idx="3212">
                  <c:v>9.8603541921301774E-2</c:v>
                </c:pt>
                <c:pt idx="3213">
                  <c:v>9.8694821872150659E-2</c:v>
                </c:pt>
                <c:pt idx="3214">
                  <c:v>9.8785387273905276E-2</c:v>
                </c:pt>
                <c:pt idx="3215">
                  <c:v>9.8874769973710766E-2</c:v>
                </c:pt>
                <c:pt idx="3216">
                  <c:v>9.89604222344517E-2</c:v>
                </c:pt>
                <c:pt idx="3217">
                  <c:v>9.9041521092688489E-2</c:v>
                </c:pt>
                <c:pt idx="3218">
                  <c:v>9.9117972917850156E-2</c:v>
                </c:pt>
                <c:pt idx="3219">
                  <c:v>9.9189506674073336E-2</c:v>
                </c:pt>
                <c:pt idx="3220">
                  <c:v>9.9256314550424801E-2</c:v>
                </c:pt>
                <c:pt idx="3221">
                  <c:v>9.9318775997113223E-2</c:v>
                </c:pt>
                <c:pt idx="3222">
                  <c:v>9.9378152562884306E-2</c:v>
                </c:pt>
                <c:pt idx="3223">
                  <c:v>9.9435410120996576E-2</c:v>
                </c:pt>
                <c:pt idx="3224">
                  <c:v>9.9490711292967937E-2</c:v>
                </c:pt>
                <c:pt idx="3225">
                  <c:v>9.9544332042586628E-2</c:v>
                </c:pt>
                <c:pt idx="3226">
                  <c:v>9.959811048579853E-2</c:v>
                </c:pt>
                <c:pt idx="3227">
                  <c:v>9.9657487051569627E-2</c:v>
                </c:pt>
                <c:pt idx="3228">
                  <c:v>9.9728823690801299E-2</c:v>
                </c:pt>
                <c:pt idx="3229">
                  <c:v>9.9817511553211682E-2</c:v>
                </c:pt>
                <c:pt idx="3230">
                  <c:v>9.9922614333091006E-2</c:v>
                </c:pt>
                <c:pt idx="3231">
                  <c:v>0.10003862753845105</c:v>
                </c:pt>
                <c:pt idx="3232">
                  <c:v>0.10015925328141272</c:v>
                </c:pt>
                <c:pt idx="3233">
                  <c:v>0.10027816903447294</c:v>
                </c:pt>
                <c:pt idx="3234">
                  <c:v>0.10039419702360736</c:v>
                </c:pt>
                <c:pt idx="3235">
                  <c:v>0.10050810107715812</c:v>
                </c:pt>
                <c:pt idx="3236">
                  <c:v>0.1006192947720755</c:v>
                </c:pt>
                <c:pt idx="3237">
                  <c:v>0.10072662990188379</c:v>
                </c:pt>
                <c:pt idx="3238">
                  <c:v>0.10082953482730765</c:v>
                </c:pt>
                <c:pt idx="3239">
                  <c:v>0.10092812781854198</c:v>
                </c:pt>
                <c:pt idx="3240">
                  <c:v>0.1010221132000995</c:v>
                </c:pt>
                <c:pt idx="3241">
                  <c:v>0.10111114108932025</c:v>
                </c:pt>
                <c:pt idx="3242">
                  <c:v>0.10119565007151035</c:v>
                </c:pt>
                <c:pt idx="3243">
                  <c:v>0.10127531490363384</c:v>
                </c:pt>
                <c:pt idx="3244">
                  <c:v>0.10134915492865783</c:v>
                </c:pt>
                <c:pt idx="3245">
                  <c:v>0.10141658865145738</c:v>
                </c:pt>
                <c:pt idx="3246">
                  <c:v>0.10147733518031954</c:v>
                </c:pt>
                <c:pt idx="3247">
                  <c:v>0.10153200557791806</c:v>
                </c:pt>
                <c:pt idx="3248">
                  <c:v>0.10158135381674552</c:v>
                </c:pt>
                <c:pt idx="3249">
                  <c:v>0.10162708988670333</c:v>
                </c:pt>
                <c:pt idx="3250">
                  <c:v>0.10167157426376497</c:v>
                </c:pt>
                <c:pt idx="3251">
                  <c:v>0.10171529481248447</c:v>
                </c:pt>
                <c:pt idx="3252">
                  <c:v>0.1017594933699084</c:v>
                </c:pt>
                <c:pt idx="3253">
                  <c:v>0.10180427835038211</c:v>
                </c:pt>
                <c:pt idx="3254">
                  <c:v>0.10184831921421283</c:v>
                </c:pt>
                <c:pt idx="3255">
                  <c:v>0.10189130550213889</c:v>
                </c:pt>
                <c:pt idx="3256">
                  <c:v>0.10193233540392412</c:v>
                </c:pt>
                <c:pt idx="3257">
                  <c:v>0.10197150255013951</c:v>
                </c:pt>
                <c:pt idx="3258">
                  <c:v>0.10201235997455714</c:v>
                </c:pt>
                <c:pt idx="3259">
                  <c:v>0.10206080640314838</c:v>
                </c:pt>
                <c:pt idx="3260">
                  <c:v>0.1021225138773442</c:v>
                </c:pt>
                <c:pt idx="3261">
                  <c:v>0.10220277498836701</c:v>
                </c:pt>
                <c:pt idx="3262">
                  <c:v>0.10230019020557701</c:v>
                </c:pt>
                <c:pt idx="3263">
                  <c:v>0.10240865383016179</c:v>
                </c:pt>
                <c:pt idx="3264">
                  <c:v>0.10252170042479943</c:v>
                </c:pt>
                <c:pt idx="3265">
                  <c:v>0.10263332777709813</c:v>
                </c:pt>
                <c:pt idx="3266">
                  <c:v>0.10274237289680789</c:v>
                </c:pt>
                <c:pt idx="3267">
                  <c:v>0.10284915609903995</c:v>
                </c:pt>
                <c:pt idx="3268">
                  <c:v>0.10295260309619049</c:v>
                </c:pt>
                <c:pt idx="3269">
                  <c:v>0.10305063430399899</c:v>
                </c:pt>
                <c:pt idx="3270">
                  <c:v>0.10314361438889975</c:v>
                </c:pt>
                <c:pt idx="3271">
                  <c:v>0.1032349534748461</c:v>
                </c:pt>
                <c:pt idx="3272">
                  <c:v>0.10332480925543124</c:v>
                </c:pt>
                <c:pt idx="3273">
                  <c:v>0.10341143724528019</c:v>
                </c:pt>
                <c:pt idx="3274">
                  <c:v>0.10349675933506031</c:v>
                </c:pt>
                <c:pt idx="3275">
                  <c:v>0.1035814802180163</c:v>
                </c:pt>
                <c:pt idx="3276">
                  <c:v>0.1036622538332171</c:v>
                </c:pt>
                <c:pt idx="3277">
                  <c:v>0.10373686754243283</c:v>
                </c:pt>
                <c:pt idx="3278">
                  <c:v>0.10380624779552365</c:v>
                </c:pt>
                <c:pt idx="3279">
                  <c:v>0.10387254316769715</c:v>
                </c:pt>
                <c:pt idx="3280">
                  <c:v>0.10393572409140463</c:v>
                </c:pt>
                <c:pt idx="3281">
                  <c:v>0.10399496760320645</c:v>
                </c:pt>
                <c:pt idx="3282">
                  <c:v>0.10405159438694581</c:v>
                </c:pt>
                <c:pt idx="3283">
                  <c:v>0.10410604302792888</c:v>
                </c:pt>
                <c:pt idx="3284">
                  <c:v>0.10415825439105816</c:v>
                </c:pt>
                <c:pt idx="3285">
                  <c:v>0.10420817919708583</c:v>
                </c:pt>
                <c:pt idx="3286">
                  <c:v>0.10425601949092811</c:v>
                </c:pt>
                <c:pt idx="3287">
                  <c:v>0.10430303682133081</c:v>
                </c:pt>
                <c:pt idx="3288">
                  <c:v>0.1043486546210937</c:v>
                </c:pt>
                <c:pt idx="3289">
                  <c:v>0.10439196615205579</c:v>
                </c:pt>
                <c:pt idx="3290">
                  <c:v>0.10443401613427215</c:v>
                </c:pt>
                <c:pt idx="3291">
                  <c:v>0.10447893416871516</c:v>
                </c:pt>
                <c:pt idx="3292">
                  <c:v>0.10453398401652235</c:v>
                </c:pt>
                <c:pt idx="3293">
                  <c:v>0.10460723761849657</c:v>
                </c:pt>
                <c:pt idx="3294">
                  <c:v>0.10470118850458056</c:v>
                </c:pt>
                <c:pt idx="3295">
                  <c:v>0.10481081019149052</c:v>
                </c:pt>
                <c:pt idx="3296">
                  <c:v>0.10492724227045758</c:v>
                </c:pt>
                <c:pt idx="3297">
                  <c:v>0.10504310271014919</c:v>
                </c:pt>
                <c:pt idx="3298">
                  <c:v>0.10515725808786415</c:v>
                </c:pt>
                <c:pt idx="3299">
                  <c:v>0.10527081718667977</c:v>
                </c:pt>
                <c:pt idx="3300">
                  <c:v>0.10538330199789159</c:v>
                </c:pt>
                <c:pt idx="3301">
                  <c:v>0.10549204158626449</c:v>
                </c:pt>
                <c:pt idx="3302">
                  <c:v>0.10559517812415342</c:v>
                </c:pt>
                <c:pt idx="3303">
                  <c:v>0.10569267218815999</c:v>
                </c:pt>
                <c:pt idx="3304">
                  <c:v>0.10578479974207243</c:v>
                </c:pt>
                <c:pt idx="3305">
                  <c:v>0.10587264000141922</c:v>
                </c:pt>
                <c:pt idx="3306">
                  <c:v>0.10595590221863796</c:v>
                </c:pt>
                <c:pt idx="3307">
                  <c:v>0.10603324599818628</c:v>
                </c:pt>
                <c:pt idx="3308">
                  <c:v>0.1061050557181976</c:v>
                </c:pt>
                <c:pt idx="3309">
                  <c:v>0.10617193258549611</c:v>
                </c:pt>
                <c:pt idx="3310">
                  <c:v>0.10623371890648857</c:v>
                </c:pt>
                <c:pt idx="3311">
                  <c:v>0.1062910208159239</c:v>
                </c:pt>
                <c:pt idx="3312">
                  <c:v>0.10634350814284131</c:v>
                </c:pt>
                <c:pt idx="3313">
                  <c:v>0.10638964830263174</c:v>
                </c:pt>
                <c:pt idx="3314">
                  <c:v>0.10642880559299751</c:v>
                </c:pt>
                <c:pt idx="3315">
                  <c:v>0.10646207894116637</c:v>
                </c:pt>
                <c:pt idx="3316">
                  <c:v>0.10649147401252701</c:v>
                </c:pt>
                <c:pt idx="3317">
                  <c:v>0.1065179468244884</c:v>
                </c:pt>
                <c:pt idx="3318">
                  <c:v>0.10654379379000166</c:v>
                </c:pt>
                <c:pt idx="3319">
                  <c:v>0.10657100086275641</c:v>
                </c:pt>
                <c:pt idx="3320">
                  <c:v>0.10659843954797622</c:v>
                </c:pt>
                <c:pt idx="3321">
                  <c:v>0.10662515875617701</c:v>
                </c:pt>
                <c:pt idx="3322">
                  <c:v>0.10665224755873685</c:v>
                </c:pt>
                <c:pt idx="3323">
                  <c:v>0.10668483592536017</c:v>
                </c:pt>
                <c:pt idx="3324">
                  <c:v>0.10673198138180738</c:v>
                </c:pt>
                <c:pt idx="3325">
                  <c:v>0.106800203572573</c:v>
                </c:pt>
                <c:pt idx="3326">
                  <c:v>0.10688737856207343</c:v>
                </c:pt>
                <c:pt idx="3327">
                  <c:v>0.10698631650804293</c:v>
                </c:pt>
                <c:pt idx="3328">
                  <c:v>0.10708920664969243</c:v>
                </c:pt>
                <c:pt idx="3329">
                  <c:v>0.10719250088117456</c:v>
                </c:pt>
                <c:pt idx="3330">
                  <c:v>0.10729646038250307</c:v>
                </c:pt>
                <c:pt idx="3331">
                  <c:v>0.1074011147212267</c:v>
                </c:pt>
                <c:pt idx="3332">
                  <c:v>0.10750590704184437</c:v>
                </c:pt>
                <c:pt idx="3333">
                  <c:v>0.10760842266120996</c:v>
                </c:pt>
                <c:pt idx="3334">
                  <c:v>0.10770710928301527</c:v>
                </c:pt>
                <c:pt idx="3335">
                  <c:v>0.10780189298838848</c:v>
                </c:pt>
                <c:pt idx="3336">
                  <c:v>0.10789315322753819</c:v>
                </c:pt>
                <c:pt idx="3337">
                  <c:v>0.1079807125951721</c:v>
                </c:pt>
                <c:pt idx="3338">
                  <c:v>0.10806404380333785</c:v>
                </c:pt>
                <c:pt idx="3339">
                  <c:v>0.10814271812257893</c:v>
                </c:pt>
                <c:pt idx="3340">
                  <c:v>0.10821605057134978</c:v>
                </c:pt>
                <c:pt idx="3341">
                  <c:v>0.10828372576246392</c:v>
                </c:pt>
                <c:pt idx="3342">
                  <c:v>0.10834534946193838</c:v>
                </c:pt>
                <c:pt idx="3343">
                  <c:v>0.10840039930974557</c:v>
                </c:pt>
                <c:pt idx="3344">
                  <c:v>0.10844822974773828</c:v>
                </c:pt>
                <c:pt idx="3345">
                  <c:v>0.10848829377626507</c:v>
                </c:pt>
                <c:pt idx="3346">
                  <c:v>0.10852080329609179</c:v>
                </c:pt>
                <c:pt idx="3347">
                  <c:v>0.10854752250429255</c:v>
                </c:pt>
                <c:pt idx="3348">
                  <c:v>0.10857021067001668</c:v>
                </c:pt>
                <c:pt idx="3349">
                  <c:v>0.10858963654953112</c:v>
                </c:pt>
                <c:pt idx="3350">
                  <c:v>0.10860851050146933</c:v>
                </c:pt>
                <c:pt idx="3351">
                  <c:v>0.10862818277722321</c:v>
                </c:pt>
                <c:pt idx="3352">
                  <c:v>0.10864673148612537</c:v>
                </c:pt>
                <c:pt idx="3353">
                  <c:v>0.10866257476431891</c:v>
                </c:pt>
                <c:pt idx="3354">
                  <c:v>0.10867743738547965</c:v>
                </c:pt>
                <c:pt idx="3355">
                  <c:v>0.1086980163993945</c:v>
                </c:pt>
                <c:pt idx="3356">
                  <c:v>0.10873285682764594</c:v>
                </c:pt>
                <c:pt idx="3357">
                  <c:v>0.10878811857621903</c:v>
                </c:pt>
                <c:pt idx="3358">
                  <c:v>0.10886240704239875</c:v>
                </c:pt>
                <c:pt idx="3359">
                  <c:v>0.10894862108656553</c:v>
                </c:pt>
                <c:pt idx="3360">
                  <c:v>0.10903862963281911</c:v>
                </c:pt>
                <c:pt idx="3361">
                  <c:v>0.10912637133367016</c:v>
                </c:pt>
                <c:pt idx="3362">
                  <c:v>0.10921220099970347</c:v>
                </c:pt>
                <c:pt idx="3363">
                  <c:v>0.10929920843976111</c:v>
                </c:pt>
                <c:pt idx="3364">
                  <c:v>0.10938763512215773</c:v>
                </c:pt>
                <c:pt idx="3365">
                  <c:v>0.10947708681291023</c:v>
                </c:pt>
                <c:pt idx="3366">
                  <c:v>0.10956710028708858</c:v>
                </c:pt>
                <c:pt idx="3367">
                  <c:v>0.10965736015750635</c:v>
                </c:pt>
                <c:pt idx="3368">
                  <c:v>0.10974689069505544</c:v>
                </c:pt>
                <c:pt idx="3369">
                  <c:v>0.1098336073875506</c:v>
                </c:pt>
                <c:pt idx="3370">
                  <c:v>0.10991679568589752</c:v>
                </c:pt>
                <c:pt idx="3371">
                  <c:v>0.10999710607616821</c:v>
                </c:pt>
                <c:pt idx="3372">
                  <c:v>0.1100771700701995</c:v>
                </c:pt>
                <c:pt idx="3373">
                  <c:v>0.11015721928045645</c:v>
                </c:pt>
                <c:pt idx="3374">
                  <c:v>0.1102359921581933</c:v>
                </c:pt>
                <c:pt idx="3375">
                  <c:v>0.11031219758711554</c:v>
                </c:pt>
                <c:pt idx="3376">
                  <c:v>0.11038305128971802</c:v>
                </c:pt>
                <c:pt idx="3377">
                  <c:v>0.11044809004107055</c:v>
                </c:pt>
                <c:pt idx="3378">
                  <c:v>0.11050846204764884</c:v>
                </c:pt>
                <c:pt idx="3379">
                  <c:v>0.11056444327324098</c:v>
                </c:pt>
                <c:pt idx="3380">
                  <c:v>0.11061595979897516</c:v>
                </c:pt>
                <c:pt idx="3381">
                  <c:v>0.11066356355242762</c:v>
                </c:pt>
                <c:pt idx="3382">
                  <c:v>0.11070836824460051</c:v>
                </c:pt>
                <c:pt idx="3383">
                  <c:v>0.11075179311783273</c:v>
                </c:pt>
                <c:pt idx="3384">
                  <c:v>0.11079644011641238</c:v>
                </c:pt>
                <c:pt idx="3385">
                  <c:v>0.11084292030301317</c:v>
                </c:pt>
                <c:pt idx="3386">
                  <c:v>0.11089103656064359</c:v>
                </c:pt>
                <c:pt idx="3387">
                  <c:v>0.11094465731026228</c:v>
                </c:pt>
                <c:pt idx="3388">
                  <c:v>0.11100838030569643</c:v>
                </c:pt>
                <c:pt idx="3389">
                  <c:v>0.11108947916393321</c:v>
                </c:pt>
                <c:pt idx="3390">
                  <c:v>0.11119312820600007</c:v>
                </c:pt>
                <c:pt idx="3391">
                  <c:v>0.11131414818294477</c:v>
                </c:pt>
                <c:pt idx="3392">
                  <c:v>0.11144131328210016</c:v>
                </c:pt>
                <c:pt idx="3393">
                  <c:v>0.11156636922944628</c:v>
                </c:pt>
                <c:pt idx="3394">
                  <c:v>0.11168815796265792</c:v>
                </c:pt>
                <c:pt idx="3395">
                  <c:v>0.11180936027281976</c:v>
                </c:pt>
                <c:pt idx="3396">
                  <c:v>0.11193177485247949</c:v>
                </c:pt>
                <c:pt idx="3397">
                  <c:v>0.11205288845999518</c:v>
                </c:pt>
                <c:pt idx="3398">
                  <c:v>0.11217042439411472</c:v>
                </c:pt>
                <c:pt idx="3399">
                  <c:v>0.11228358433102251</c:v>
                </c:pt>
                <c:pt idx="3400">
                  <c:v>0.11239081104648549</c:v>
                </c:pt>
                <c:pt idx="3401">
                  <c:v>0.1124912667932897</c:v>
                </c:pt>
                <c:pt idx="3402">
                  <c:v>0.11258560698543192</c:v>
                </c:pt>
                <c:pt idx="3403">
                  <c:v>0.11267607875661559</c:v>
                </c:pt>
                <c:pt idx="3404">
                  <c:v>0.11276274616986287</c:v>
                </c:pt>
                <c:pt idx="3405">
                  <c:v>0.11284321425372679</c:v>
                </c:pt>
                <c:pt idx="3406">
                  <c:v>0.11291699021572854</c:v>
                </c:pt>
                <c:pt idx="3407">
                  <c:v>0.11298549329820709</c:v>
                </c:pt>
                <c:pt idx="3408">
                  <c:v>0.11304863972644105</c:v>
                </c:pt>
                <c:pt idx="3409">
                  <c:v>0.11310590221247807</c:v>
                </c:pt>
                <c:pt idx="3410">
                  <c:v>0.11315849302581604</c:v>
                </c:pt>
                <c:pt idx="3411">
                  <c:v>0.11320663392307041</c:v>
                </c:pt>
                <c:pt idx="3412">
                  <c:v>0.11324912741851768</c:v>
                </c:pt>
                <c:pt idx="3413">
                  <c:v>0.11328687532239409</c:v>
                </c:pt>
                <c:pt idx="3414">
                  <c:v>0.11332413043379168</c:v>
                </c:pt>
                <c:pt idx="3415">
                  <c:v>0.11336187833766806</c:v>
                </c:pt>
                <c:pt idx="3416">
                  <c:v>0.11339927143095972</c:v>
                </c:pt>
                <c:pt idx="3417">
                  <c:v>0.11343804927111681</c:v>
                </c:pt>
                <c:pt idx="3418">
                  <c:v>0.11348004997408527</c:v>
                </c:pt>
                <c:pt idx="3419">
                  <c:v>0.1135291173211998</c:v>
                </c:pt>
                <c:pt idx="3420">
                  <c:v>0.11359176602903015</c:v>
                </c:pt>
                <c:pt idx="3421">
                  <c:v>0.11367525000286437</c:v>
                </c:pt>
                <c:pt idx="3422">
                  <c:v>0.1137805104763369</c:v>
                </c:pt>
                <c:pt idx="3423">
                  <c:v>0.11390106722835153</c:v>
                </c:pt>
                <c:pt idx="3424">
                  <c:v>0.11402635478816268</c:v>
                </c:pt>
                <c:pt idx="3425">
                  <c:v>0.11414848354818469</c:v>
                </c:pt>
                <c:pt idx="3426">
                  <c:v>0.11426663054497799</c:v>
                </c:pt>
                <c:pt idx="3427">
                  <c:v>0.11438086969741433</c:v>
                </c:pt>
                <c:pt idx="3428">
                  <c:v>0.11449098417680309</c:v>
                </c:pt>
                <c:pt idx="3429">
                  <c:v>0.11459541183098647</c:v>
                </c:pt>
                <c:pt idx="3430">
                  <c:v>0.11469310793990938</c:v>
                </c:pt>
                <c:pt idx="3431">
                  <c:v>0.11478572828630058</c:v>
                </c:pt>
                <c:pt idx="3432">
                  <c:v>0.11487437672531269</c:v>
                </c:pt>
                <c:pt idx="3433">
                  <c:v>0.114959787517739</c:v>
                </c:pt>
                <c:pt idx="3434">
                  <c:v>0.1150418670330086</c:v>
                </c:pt>
                <c:pt idx="3435">
                  <c:v>0.11512022596506323</c:v>
                </c:pt>
                <c:pt idx="3436">
                  <c:v>0.11519556407922281</c:v>
                </c:pt>
                <c:pt idx="3437">
                  <c:v>0.11526731959206148</c:v>
                </c:pt>
                <c:pt idx="3438">
                  <c:v>0.115334753314861</c:v>
                </c:pt>
                <c:pt idx="3439">
                  <c:v>0.1153975597162846</c:v>
                </c:pt>
                <c:pt idx="3440">
                  <c:v>0.11545492076081738</c:v>
                </c:pt>
                <c:pt idx="3441">
                  <c:v>0.11550697443035347</c:v>
                </c:pt>
                <c:pt idx="3442">
                  <c:v>0.1155544648415358</c:v>
                </c:pt>
                <c:pt idx="3443">
                  <c:v>0.11559801291288774</c:v>
                </c:pt>
                <c:pt idx="3444">
                  <c:v>0.11563827898633081</c:v>
                </c:pt>
                <c:pt idx="3445">
                  <c:v>0.11567664288080572</c:v>
                </c:pt>
                <c:pt idx="3446">
                  <c:v>0.11571705186406764</c:v>
                </c:pt>
                <c:pt idx="3447">
                  <c:v>0.11576025498068437</c:v>
                </c:pt>
                <c:pt idx="3448">
                  <c:v>0.11580403959242613</c:v>
                </c:pt>
                <c:pt idx="3449">
                  <c:v>0.11585062326544746</c:v>
                </c:pt>
                <c:pt idx="3450">
                  <c:v>0.11590140553038823</c:v>
                </c:pt>
                <c:pt idx="3451">
                  <c:v>0.11595721920653759</c:v>
                </c:pt>
                <c:pt idx="3452">
                  <c:v>0.11602430304667719</c:v>
                </c:pt>
                <c:pt idx="3453">
                  <c:v>0.11611200039620517</c:v>
                </c:pt>
                <c:pt idx="3454">
                  <c:v>0.11622510612594025</c:v>
                </c:pt>
                <c:pt idx="3455">
                  <c:v>0.11635778064500868</c:v>
                </c:pt>
                <c:pt idx="3456">
                  <c:v>0.11649725077235981</c:v>
                </c:pt>
                <c:pt idx="3457">
                  <c:v>0.11663346354142604</c:v>
                </c:pt>
                <c:pt idx="3458">
                  <c:v>0.11676393035018943</c:v>
                </c:pt>
                <c:pt idx="3459">
                  <c:v>0.11689056816139248</c:v>
                </c:pt>
                <c:pt idx="3460">
                  <c:v>0.11701366772259776</c:v>
                </c:pt>
                <c:pt idx="3461">
                  <c:v>0.11713262289905629</c:v>
                </c:pt>
                <c:pt idx="3462">
                  <c:v>0.11724722671792692</c:v>
                </c:pt>
                <c:pt idx="3463">
                  <c:v>0.11735676955804029</c:v>
                </c:pt>
                <c:pt idx="3464">
                  <c:v>0.1174620004639641</c:v>
                </c:pt>
                <c:pt idx="3465">
                  <c:v>0.11756313133646427</c:v>
                </c:pt>
                <c:pt idx="3466">
                  <c:v>0.11765888584302073</c:v>
                </c:pt>
                <c:pt idx="3467">
                  <c:v>0.11774915064136324</c:v>
                </c:pt>
                <c:pt idx="3468">
                  <c:v>0.11783405385753641</c:v>
                </c:pt>
                <c:pt idx="3469">
                  <c:v>0.11791441845497977</c:v>
                </c:pt>
                <c:pt idx="3470">
                  <c:v>0.1179928118825079</c:v>
                </c:pt>
                <c:pt idx="3471">
                  <c:v>0.11807015073413142</c:v>
                </c:pt>
                <c:pt idx="3472">
                  <c:v>0.11814769163067126</c:v>
                </c:pt>
                <c:pt idx="3473">
                  <c:v>0.11822625260764222</c:v>
                </c:pt>
                <c:pt idx="3474">
                  <c:v>0.11830312823433564</c:v>
                </c:pt>
                <c:pt idx="3475">
                  <c:v>0.11837737234919227</c:v>
                </c:pt>
                <c:pt idx="3476">
                  <c:v>0.11844843795256059</c:v>
                </c:pt>
                <c:pt idx="3477">
                  <c:v>0.1185133288661695</c:v>
                </c:pt>
                <c:pt idx="3478">
                  <c:v>0.1185701527669004</c:v>
                </c:pt>
                <c:pt idx="3479">
                  <c:v>0.11861952564535179</c:v>
                </c:pt>
                <c:pt idx="3480">
                  <c:v>0.11866399523863906</c:v>
                </c:pt>
                <c:pt idx="3481">
                  <c:v>0.11870595159028444</c:v>
                </c:pt>
                <c:pt idx="3482">
                  <c:v>0.11875131806588315</c:v>
                </c:pt>
                <c:pt idx="3483">
                  <c:v>0.11880656503068188</c:v>
                </c:pt>
                <c:pt idx="3484">
                  <c:v>0.11887491041956723</c:v>
                </c:pt>
                <c:pt idx="3485">
                  <c:v>0.11896134622034943</c:v>
                </c:pt>
                <c:pt idx="3486">
                  <c:v>0.1190643447763443</c:v>
                </c:pt>
                <c:pt idx="3487">
                  <c:v>0.11917789401931032</c:v>
                </c:pt>
                <c:pt idx="3488">
                  <c:v>0.11929620363762158</c:v>
                </c:pt>
                <c:pt idx="3489">
                  <c:v>0.11941208378901237</c:v>
                </c:pt>
                <c:pt idx="3490">
                  <c:v>0.1195237012854615</c:v>
                </c:pt>
                <c:pt idx="3491">
                  <c:v>0.11963215012627192</c:v>
                </c:pt>
                <c:pt idx="3492">
                  <c:v>0.11973753379786414</c:v>
                </c:pt>
                <c:pt idx="3493">
                  <c:v>0.11984036480441621</c:v>
                </c:pt>
                <c:pt idx="3494">
                  <c:v>0.11994081562329564</c:v>
                </c:pt>
                <c:pt idx="3495">
                  <c:v>0.12003890103827679</c:v>
                </c:pt>
                <c:pt idx="3496">
                  <c:v>0.12013461612143493</c:v>
                </c:pt>
                <c:pt idx="3497">
                  <c:v>0.12022697528781237</c:v>
                </c:pt>
                <c:pt idx="3498">
                  <c:v>0.12031632842006913</c:v>
                </c:pt>
                <c:pt idx="3499">
                  <c:v>0.12040283321179839</c:v>
                </c:pt>
                <c:pt idx="3500">
                  <c:v>0.12048589338410082</c:v>
                </c:pt>
                <c:pt idx="3501">
                  <c:v>0.12056453320786836</c:v>
                </c:pt>
                <c:pt idx="3502">
                  <c:v>0.12063645134222503</c:v>
                </c:pt>
                <c:pt idx="3503">
                  <c:v>0.12070022854483187</c:v>
                </c:pt>
                <c:pt idx="3504">
                  <c:v>0.12075602250928205</c:v>
                </c:pt>
                <c:pt idx="3505">
                  <c:v>0.12080526726168897</c:v>
                </c:pt>
                <c:pt idx="3506">
                  <c:v>0.12084895824285971</c:v>
                </c:pt>
                <c:pt idx="3507">
                  <c:v>0.12088767201999456</c:v>
                </c:pt>
                <c:pt idx="3508">
                  <c:v>0.12092380356454048</c:v>
                </c:pt>
                <c:pt idx="3509">
                  <c:v>0.12095804771389258</c:v>
                </c:pt>
                <c:pt idx="3510">
                  <c:v>0.12098855156833054</c:v>
                </c:pt>
                <c:pt idx="3511">
                  <c:v>0.12101497017311923</c:v>
                </c:pt>
                <c:pt idx="3512">
                  <c:v>0.12103790966300754</c:v>
                </c:pt>
                <c:pt idx="3513">
                  <c:v>0.12105694623646378</c:v>
                </c:pt>
                <c:pt idx="3514">
                  <c:v>0.1210758448280259</c:v>
                </c:pt>
                <c:pt idx="3515">
                  <c:v>0.12110239648678384</c:v>
                </c:pt>
                <c:pt idx="3516">
                  <c:v>0.12114302722666125</c:v>
                </c:pt>
                <c:pt idx="3517">
                  <c:v>0.12120467556575966</c:v>
                </c:pt>
                <c:pt idx="3518">
                  <c:v>0.12128725280143283</c:v>
                </c:pt>
                <c:pt idx="3519">
                  <c:v>0.12138419000993839</c:v>
                </c:pt>
                <c:pt idx="3520">
                  <c:v>0.12148844025882941</c:v>
                </c:pt>
                <c:pt idx="3521">
                  <c:v>0.12159461732631252</c:v>
                </c:pt>
                <c:pt idx="3522">
                  <c:v>0.12170172084365581</c:v>
                </c:pt>
                <c:pt idx="3523">
                  <c:v>0.12180948963084545</c:v>
                </c:pt>
                <c:pt idx="3524">
                  <c:v>0.1219171352199154</c:v>
                </c:pt>
                <c:pt idx="3525">
                  <c:v>0.12202248439603415</c:v>
                </c:pt>
                <c:pt idx="3526">
                  <c:v>0.12212363990815828</c:v>
                </c:pt>
                <c:pt idx="3527">
                  <c:v>0.12222083829667758</c:v>
                </c:pt>
                <c:pt idx="3528">
                  <c:v>0.12231622320887491</c:v>
                </c:pt>
                <c:pt idx="3529">
                  <c:v>0.12241028743722902</c:v>
                </c:pt>
                <c:pt idx="3530">
                  <c:v>0.12250243963076538</c:v>
                </c:pt>
                <c:pt idx="3531">
                  <c:v>0.12259198495208885</c:v>
                </c:pt>
                <c:pt idx="3532">
                  <c:v>0.12267748937508616</c:v>
                </c:pt>
                <c:pt idx="3533">
                  <c:v>0.12275870157559307</c:v>
                </c:pt>
                <c:pt idx="3534">
                  <c:v>0.12283452755430667</c:v>
                </c:pt>
                <c:pt idx="3535">
                  <c:v>0.12290352342926401</c:v>
                </c:pt>
                <c:pt idx="3536">
                  <c:v>0.12296478739022895</c:v>
                </c:pt>
                <c:pt idx="3537">
                  <c:v>0.12301913747271626</c:v>
                </c:pt>
                <c:pt idx="3538">
                  <c:v>0.12306887008967715</c:v>
                </c:pt>
                <c:pt idx="3539">
                  <c:v>0.12311467022265719</c:v>
                </c:pt>
                <c:pt idx="3540">
                  <c:v>0.12315688775431634</c:v>
                </c:pt>
                <c:pt idx="3541">
                  <c:v>0.12319519744161855</c:v>
                </c:pt>
                <c:pt idx="3542">
                  <c:v>0.12322842643846432</c:v>
                </c:pt>
                <c:pt idx="3543">
                  <c:v>0.12325657474485362</c:v>
                </c:pt>
                <c:pt idx="3544">
                  <c:v>0.1232798986128754</c:v>
                </c:pt>
                <c:pt idx="3545">
                  <c:v>0.12329861487122039</c:v>
                </c:pt>
                <c:pt idx="3546">
                  <c:v>0.12331638989593086</c:v>
                </c:pt>
                <c:pt idx="3547">
                  <c:v>0.12334005871868783</c:v>
                </c:pt>
                <c:pt idx="3548">
                  <c:v>0.12337629867757906</c:v>
                </c:pt>
                <c:pt idx="3549">
                  <c:v>0.1234320039393831</c:v>
                </c:pt>
                <c:pt idx="3550">
                  <c:v>0.12350779542262315</c:v>
                </c:pt>
                <c:pt idx="3551">
                  <c:v>0.12359748858169026</c:v>
                </c:pt>
                <c:pt idx="3552">
                  <c:v>0.12369187805308041</c:v>
                </c:pt>
                <c:pt idx="3553">
                  <c:v>0.12378242374313587</c:v>
                </c:pt>
                <c:pt idx="3554">
                  <c:v>0.12386853922880688</c:v>
                </c:pt>
                <c:pt idx="3555">
                  <c:v>0.12395396480500756</c:v>
                </c:pt>
                <c:pt idx="3556">
                  <c:v>0.12403959735404936</c:v>
                </c:pt>
                <c:pt idx="3557">
                  <c:v>0.12412548615518011</c:v>
                </c:pt>
                <c:pt idx="3558">
                  <c:v>0.12421093144307993</c:v>
                </c:pt>
                <c:pt idx="3559">
                  <c:v>0.12429360723724889</c:v>
                </c:pt>
                <c:pt idx="3560">
                  <c:v>0.12437353324938613</c:v>
                </c:pt>
                <c:pt idx="3561">
                  <c:v>0.12445025611041116</c:v>
                </c:pt>
                <c:pt idx="3562">
                  <c:v>0.12452189335305489</c:v>
                </c:pt>
                <c:pt idx="3563">
                  <c:v>0.1245885731033619</c:v>
                </c:pt>
                <c:pt idx="3564">
                  <c:v>0.12465192157651213</c:v>
                </c:pt>
                <c:pt idx="3565">
                  <c:v>0.12471321017710101</c:v>
                </c:pt>
                <c:pt idx="3566">
                  <c:v>0.12477473531807969</c:v>
                </c:pt>
                <c:pt idx="3567">
                  <c:v>0.12483662512549269</c:v>
                </c:pt>
                <c:pt idx="3568">
                  <c:v>0.12489658811431356</c:v>
                </c:pt>
                <c:pt idx="3569">
                  <c:v>0.12495320997012814</c:v>
                </c:pt>
                <c:pt idx="3570">
                  <c:v>0.12500448995547248</c:v>
                </c:pt>
                <c:pt idx="3571">
                  <c:v>0.12504968395370361</c:v>
                </c:pt>
                <c:pt idx="3572">
                  <c:v>0.12508916155918062</c:v>
                </c:pt>
                <c:pt idx="3573">
                  <c:v>0.12512340078060791</c:v>
                </c:pt>
                <c:pt idx="3574">
                  <c:v>0.12515402783316559</c:v>
                </c:pt>
                <c:pt idx="3575">
                  <c:v>0.1251815847885803</c:v>
                </c:pt>
                <c:pt idx="3576">
                  <c:v>0.12520699316878747</c:v>
                </c:pt>
                <c:pt idx="3577">
                  <c:v>0.1252328499901503</c:v>
                </c:pt>
                <c:pt idx="3578">
                  <c:v>0.12526283148456074</c:v>
                </c:pt>
                <c:pt idx="3579">
                  <c:v>0.12530072722618077</c:v>
                </c:pt>
                <c:pt idx="3580">
                  <c:v>0.12535075059070416</c:v>
                </c:pt>
                <c:pt idx="3581">
                  <c:v>0.12541959369999311</c:v>
                </c:pt>
                <c:pt idx="3582">
                  <c:v>0.12550685246421495</c:v>
                </c:pt>
                <c:pt idx="3583">
                  <c:v>0.12560544545544927</c:v>
                </c:pt>
                <c:pt idx="3584">
                  <c:v>0.12570802020991237</c:v>
                </c:pt>
                <c:pt idx="3585">
                  <c:v>0.1258097818567854</c:v>
                </c:pt>
                <c:pt idx="3586">
                  <c:v>0.12591001091904935</c:v>
                </c:pt>
                <c:pt idx="3587">
                  <c:v>0.12600813082950402</c:v>
                </c:pt>
                <c:pt idx="3588">
                  <c:v>0.12610311165186872</c:v>
                </c:pt>
                <c:pt idx="3589">
                  <c:v>0.12619321382869328</c:v>
                </c:pt>
                <c:pt idx="3590">
                  <c:v>0.12627835851318103</c:v>
                </c:pt>
                <c:pt idx="3591">
                  <c:v>0.12636137433416036</c:v>
                </c:pt>
                <c:pt idx="3592">
                  <c:v>0.12644367067812062</c:v>
                </c:pt>
                <c:pt idx="3593">
                  <c:v>0.12652385787027165</c:v>
                </c:pt>
                <c:pt idx="3594">
                  <c:v>0.1266014234064354</c:v>
                </c:pt>
                <c:pt idx="3595">
                  <c:v>0.12667584985450919</c:v>
                </c:pt>
                <c:pt idx="3596">
                  <c:v>0.12674535330571973</c:v>
                </c:pt>
                <c:pt idx="3597">
                  <c:v>0.12680944096758817</c:v>
                </c:pt>
                <c:pt idx="3598">
                  <c:v>0.12686962078509972</c:v>
                </c:pt>
                <c:pt idx="3599">
                  <c:v>0.12692561679446621</c:v>
                </c:pt>
                <c:pt idx="3600">
                  <c:v>0.12697598018580003</c:v>
                </c:pt>
                <c:pt idx="3601">
                  <c:v>0.12702106576968578</c:v>
                </c:pt>
                <c:pt idx="3602">
                  <c:v>0.12705982882606853</c:v>
                </c:pt>
                <c:pt idx="3603">
                  <c:v>0.12709195889568656</c:v>
                </c:pt>
                <c:pt idx="3604">
                  <c:v>0.12712065912965209</c:v>
                </c:pt>
                <c:pt idx="3605">
                  <c:v>0.12714807317524796</c:v>
                </c:pt>
                <c:pt idx="3606">
                  <c:v>0.12717708386847515</c:v>
                </c:pt>
                <c:pt idx="3607">
                  <c:v>0.12721005168530714</c:v>
                </c:pt>
                <c:pt idx="3608">
                  <c:v>0.12724530605924081</c:v>
                </c:pt>
                <c:pt idx="3609">
                  <c:v>0.1272817184954996</c:v>
                </c:pt>
                <c:pt idx="3610">
                  <c:v>0.12732124045229973</c:v>
                </c:pt>
                <c:pt idx="3611">
                  <c:v>0.12736744467511241</c:v>
                </c:pt>
                <c:pt idx="3612">
                  <c:v>0.12742576666497887</c:v>
                </c:pt>
                <c:pt idx="3613">
                  <c:v>0.12750346525511189</c:v>
                </c:pt>
                <c:pt idx="3614">
                  <c:v>0.127600087076431</c:v>
                </c:pt>
                <c:pt idx="3615">
                  <c:v>0.12770910262859203</c:v>
                </c:pt>
                <c:pt idx="3616">
                  <c:v>0.12782270115080596</c:v>
                </c:pt>
                <c:pt idx="3617">
                  <c:v>0.12793268750415021</c:v>
                </c:pt>
                <c:pt idx="3618">
                  <c:v>0.12803815987838868</c:v>
                </c:pt>
                <c:pt idx="3619">
                  <c:v>0.12814185327177863</c:v>
                </c:pt>
                <c:pt idx="3620">
                  <c:v>0.12824402393640907</c:v>
                </c:pt>
                <c:pt idx="3621">
                  <c:v>0.12834498725946647</c:v>
                </c:pt>
                <c:pt idx="3622">
                  <c:v>0.12844375765599314</c:v>
                </c:pt>
                <c:pt idx="3623">
                  <c:v>0.1285377282537763</c:v>
                </c:pt>
                <c:pt idx="3624">
                  <c:v>0.12862650974675766</c:v>
                </c:pt>
                <c:pt idx="3625">
                  <c:v>0.12870973746850287</c:v>
                </c:pt>
                <c:pt idx="3626">
                  <c:v>0.1287863568431073</c:v>
                </c:pt>
                <c:pt idx="3627">
                  <c:v>0.12885636294264624</c:v>
                </c:pt>
                <c:pt idx="3628">
                  <c:v>0.12891990853278801</c:v>
                </c:pt>
                <c:pt idx="3629">
                  <c:v>0.12897741248713968</c:v>
                </c:pt>
                <c:pt idx="3630">
                  <c:v>0.12902968298536641</c:v>
                </c:pt>
                <c:pt idx="3631">
                  <c:v>0.12907716846862397</c:v>
                </c:pt>
                <c:pt idx="3632">
                  <c:v>0.1291203370897672</c:v>
                </c:pt>
                <c:pt idx="3633">
                  <c:v>0.12915995267713826</c:v>
                </c:pt>
                <c:pt idx="3634">
                  <c:v>0.12919766608554112</c:v>
                </c:pt>
                <c:pt idx="3635">
                  <c:v>0.12923407359387518</c:v>
                </c:pt>
                <c:pt idx="3636">
                  <c:v>0.129269741913491</c:v>
                </c:pt>
                <c:pt idx="3637">
                  <c:v>0.12930568126897021</c:v>
                </c:pt>
                <c:pt idx="3638">
                  <c:v>0.12934057097646953</c:v>
                </c:pt>
                <c:pt idx="3639">
                  <c:v>0.1293735831446246</c:v>
                </c:pt>
                <c:pt idx="3640">
                  <c:v>0.12940435310700113</c:v>
                </c:pt>
                <c:pt idx="3641">
                  <c:v>0.12943182628769445</c:v>
                </c:pt>
                <c:pt idx="3642">
                  <c:v>0.12946101438621402</c:v>
                </c:pt>
                <c:pt idx="3643">
                  <c:v>0.12949977251467198</c:v>
                </c:pt>
                <c:pt idx="3644">
                  <c:v>0.1295542802907525</c:v>
                </c:pt>
                <c:pt idx="3645">
                  <c:v>0.12963083560233471</c:v>
                </c:pt>
                <c:pt idx="3646">
                  <c:v>0.12972654575756803</c:v>
                </c:pt>
                <c:pt idx="3647">
                  <c:v>0.12983377740095578</c:v>
                </c:pt>
                <c:pt idx="3648">
                  <c:v>0.12994468527623546</c:v>
                </c:pt>
                <c:pt idx="3649">
                  <c:v>0.13005271031551408</c:v>
                </c:pt>
                <c:pt idx="3650">
                  <c:v>0.13015765047387542</c:v>
                </c:pt>
                <c:pt idx="3651">
                  <c:v>0.13026104819177808</c:v>
                </c:pt>
                <c:pt idx="3652">
                  <c:v>0.13036195237973799</c:v>
                </c:pt>
                <c:pt idx="3653">
                  <c:v>0.13045776109346707</c:v>
                </c:pt>
                <c:pt idx="3654">
                  <c:v>0.1305481934412524</c:v>
                </c:pt>
                <c:pt idx="3655">
                  <c:v>0.13063311144119993</c:v>
                </c:pt>
                <c:pt idx="3656">
                  <c:v>0.13071169705779481</c:v>
                </c:pt>
                <c:pt idx="3657">
                  <c:v>0.13078347228233264</c:v>
                </c:pt>
                <c:pt idx="3658">
                  <c:v>0.13084777677289178</c:v>
                </c:pt>
                <c:pt idx="3659">
                  <c:v>0.130905290583093</c:v>
                </c:pt>
                <c:pt idx="3660">
                  <c:v>0.13095681696467676</c:v>
                </c:pt>
                <c:pt idx="3661">
                  <c:v>0.13100247911576271</c:v>
                </c:pt>
                <c:pt idx="3662">
                  <c:v>0.13104302608091875</c:v>
                </c:pt>
                <c:pt idx="3663">
                  <c:v>0.13107897036432273</c:v>
                </c:pt>
                <c:pt idx="3664">
                  <c:v>0.1311106618486346</c:v>
                </c:pt>
                <c:pt idx="3665">
                  <c:v>0.13113811531762876</c:v>
                </c:pt>
                <c:pt idx="3666">
                  <c:v>0.13116190241058065</c:v>
                </c:pt>
                <c:pt idx="3667">
                  <c:v>0.13118232865882709</c:v>
                </c:pt>
                <c:pt idx="3668">
                  <c:v>0.13119694981167318</c:v>
                </c:pt>
                <c:pt idx="3669">
                  <c:v>0.13120416922148764</c:v>
                </c:pt>
                <c:pt idx="3670">
                  <c:v>0.13120475564453746</c:v>
                </c:pt>
                <c:pt idx="3671">
                  <c:v>0.13120148350247821</c:v>
                </c:pt>
                <c:pt idx="3672">
                  <c:v>0.13120082808848138</c:v>
                </c:pt>
                <c:pt idx="3673">
                  <c:v>0.13120411008639021</c:v>
                </c:pt>
                <c:pt idx="3674">
                  <c:v>0.13121030448784876</c:v>
                </c:pt>
                <c:pt idx="3675">
                  <c:v>0.13122482708219915</c:v>
                </c:pt>
                <c:pt idx="3676">
                  <c:v>0.13125338440634585</c:v>
                </c:pt>
                <c:pt idx="3677">
                  <c:v>0.13130330921237346</c:v>
                </c:pt>
                <c:pt idx="3678">
                  <c:v>0.13137673529171529</c:v>
                </c:pt>
                <c:pt idx="3679">
                  <c:v>0.13146741896366482</c:v>
                </c:pt>
                <c:pt idx="3680">
                  <c:v>0.131566085873771</c:v>
                </c:pt>
                <c:pt idx="3681">
                  <c:v>0.1316634271721091</c:v>
                </c:pt>
                <c:pt idx="3682">
                  <c:v>0.13175678670721858</c:v>
                </c:pt>
                <c:pt idx="3683">
                  <c:v>0.13184688888404311</c:v>
                </c:pt>
                <c:pt idx="3684">
                  <c:v>0.13193318177500646</c:v>
                </c:pt>
                <c:pt idx="3685">
                  <c:v>0.13201489169591699</c:v>
                </c:pt>
                <c:pt idx="3686">
                  <c:v>0.13209147657504791</c:v>
                </c:pt>
                <c:pt idx="3687">
                  <c:v>0.13216300540334633</c:v>
                </c:pt>
                <c:pt idx="3688">
                  <c:v>0.13223143949487784</c:v>
                </c:pt>
                <c:pt idx="3689">
                  <c:v>0.13229620228244229</c:v>
                </c:pt>
                <c:pt idx="3690">
                  <c:v>0.13235384914661277</c:v>
                </c:pt>
                <c:pt idx="3691">
                  <c:v>0.1324033255114847</c:v>
                </c:pt>
                <c:pt idx="3692">
                  <c:v>0.13244522765595743</c:v>
                </c:pt>
                <c:pt idx="3693">
                  <c:v>0.13248199983072578</c:v>
                </c:pt>
                <c:pt idx="3694">
                  <c:v>0.13251824964546663</c:v>
                </c:pt>
                <c:pt idx="3695">
                  <c:v>0.13255471136097333</c:v>
                </c:pt>
                <c:pt idx="3696">
                  <c:v>0.13258716174570256</c:v>
                </c:pt>
                <c:pt idx="3697">
                  <c:v>0.13261220053155062</c:v>
                </c:pt>
                <c:pt idx="3698">
                  <c:v>0.13262878299846237</c:v>
                </c:pt>
                <c:pt idx="3699">
                  <c:v>0.13263849101029482</c:v>
                </c:pt>
                <c:pt idx="3700">
                  <c:v>0.13264579419483069</c:v>
                </c:pt>
                <c:pt idx="3701">
                  <c:v>0.13265190482156786</c:v>
                </c:pt>
                <c:pt idx="3702">
                  <c:v>0.1326546890990731</c:v>
                </c:pt>
                <c:pt idx="3703">
                  <c:v>0.13265361481146931</c:v>
                </c:pt>
                <c:pt idx="3704">
                  <c:v>0.13265017511996727</c:v>
                </c:pt>
                <c:pt idx="3705">
                  <c:v>0.13264643975297791</c:v>
                </c:pt>
                <c:pt idx="3706">
                  <c:v>0.1326448825287449</c:v>
                </c:pt>
                <c:pt idx="3707">
                  <c:v>0.13265056935395028</c:v>
                </c:pt>
                <c:pt idx="3708">
                  <c:v>0.13267081819690435</c:v>
                </c:pt>
                <c:pt idx="3709">
                  <c:v>0.13271382419652958</c:v>
                </c:pt>
                <c:pt idx="3710">
                  <c:v>0.13278125299140434</c:v>
                </c:pt>
                <c:pt idx="3711">
                  <c:v>0.13286617591927666</c:v>
                </c:pt>
                <c:pt idx="3712">
                  <c:v>0.1329569285821732</c:v>
                </c:pt>
                <c:pt idx="3713">
                  <c:v>0.13304609938121278</c:v>
                </c:pt>
                <c:pt idx="3714">
                  <c:v>0.13313338771298336</c:v>
                </c:pt>
                <c:pt idx="3715">
                  <c:v>0.13321869501898914</c:v>
                </c:pt>
                <c:pt idx="3716">
                  <c:v>0.13330179954261465</c:v>
                </c:pt>
                <c:pt idx="3717">
                  <c:v>0.13338183396909722</c:v>
                </c:pt>
                <c:pt idx="3718">
                  <c:v>0.13345787184857671</c:v>
                </c:pt>
                <c:pt idx="3719">
                  <c:v>0.13352931690215372</c:v>
                </c:pt>
                <c:pt idx="3720">
                  <c:v>0.1335959917245359</c:v>
                </c:pt>
                <c:pt idx="3721">
                  <c:v>0.1336572162621025</c:v>
                </c:pt>
                <c:pt idx="3722">
                  <c:v>0.13371201478574554</c:v>
                </c:pt>
                <c:pt idx="3723">
                  <c:v>0.13376005219657935</c:v>
                </c:pt>
                <c:pt idx="3724">
                  <c:v>0.13380154532329466</c:v>
                </c:pt>
                <c:pt idx="3725">
                  <c:v>0.13383705102139248</c:v>
                </c:pt>
                <c:pt idx="3726">
                  <c:v>0.13386788997471605</c:v>
                </c:pt>
                <c:pt idx="3727">
                  <c:v>0.13389422480478336</c:v>
                </c:pt>
                <c:pt idx="3728">
                  <c:v>0.13391447364773737</c:v>
                </c:pt>
                <c:pt idx="3729">
                  <c:v>0.13392781354013861</c:v>
                </c:pt>
                <c:pt idx="3730">
                  <c:v>0.13393393402272538</c:v>
                </c:pt>
                <c:pt idx="3731">
                  <c:v>0.1339330913475866</c:v>
                </c:pt>
                <c:pt idx="3732">
                  <c:v>0.1339258571539978</c:v>
                </c:pt>
                <c:pt idx="3733">
                  <c:v>0.13391310368464632</c:v>
                </c:pt>
                <c:pt idx="3734">
                  <c:v>0.13389469788556299</c:v>
                </c:pt>
                <c:pt idx="3735">
                  <c:v>0.13386969359518847</c:v>
                </c:pt>
                <c:pt idx="3736">
                  <c:v>0.13383983037097294</c:v>
                </c:pt>
                <c:pt idx="3737">
                  <c:v>0.13380769537343015</c:v>
                </c:pt>
                <c:pt idx="3738">
                  <c:v>0.13377928588702706</c:v>
                </c:pt>
                <c:pt idx="3739">
                  <c:v>0.13376272805973927</c:v>
                </c:pt>
                <c:pt idx="3740">
                  <c:v>0.1337645218243621</c:v>
                </c:pt>
                <c:pt idx="3741">
                  <c:v>0.13379125581633722</c:v>
                </c:pt>
                <c:pt idx="3742">
                  <c:v>0.13384055477591678</c:v>
                </c:pt>
                <c:pt idx="3743">
                  <c:v>0.13390422356417828</c:v>
                </c:pt>
                <c:pt idx="3744">
                  <c:v>0.13397513640187816</c:v>
                </c:pt>
                <c:pt idx="3745">
                  <c:v>0.1340494642914562</c:v>
                </c:pt>
                <c:pt idx="3746">
                  <c:v>0.13412714316989008</c:v>
                </c:pt>
                <c:pt idx="3747">
                  <c:v>0.13420863133418515</c:v>
                </c:pt>
                <c:pt idx="3748">
                  <c:v>0.13429540716177774</c:v>
                </c:pt>
                <c:pt idx="3749">
                  <c:v>0.1343838092045504</c:v>
                </c:pt>
                <c:pt idx="3750">
                  <c:v>0.13446809150220027</c:v>
                </c:pt>
                <c:pt idx="3751">
                  <c:v>0.1345460709840462</c:v>
                </c:pt>
                <c:pt idx="3752">
                  <c:v>0.13461697889382135</c:v>
                </c:pt>
                <c:pt idx="3753">
                  <c:v>0.13468259914029887</c:v>
                </c:pt>
                <c:pt idx="3754">
                  <c:v>0.13474532669492584</c:v>
                </c:pt>
                <c:pt idx="3755">
                  <c:v>0.13480441251313446</c:v>
                </c:pt>
                <c:pt idx="3756">
                  <c:v>0.13485790020878385</c:v>
                </c:pt>
                <c:pt idx="3757">
                  <c:v>0.1349062973581272</c:v>
                </c:pt>
                <c:pt idx="3758">
                  <c:v>0.13495245230169198</c:v>
                </c:pt>
                <c:pt idx="3759">
                  <c:v>0.1349968233364835</c:v>
                </c:pt>
                <c:pt idx="3760">
                  <c:v>0.13503817848130475</c:v>
                </c:pt>
                <c:pt idx="3761">
                  <c:v>0.13507547301610062</c:v>
                </c:pt>
                <c:pt idx="3762">
                  <c:v>0.13510635139282251</c:v>
                </c:pt>
                <c:pt idx="3763">
                  <c:v>0.13513130640394913</c:v>
                </c:pt>
                <c:pt idx="3764">
                  <c:v>0.13515450214592645</c:v>
                </c:pt>
                <c:pt idx="3765">
                  <c:v>0.13517714596032748</c:v>
                </c:pt>
                <c:pt idx="3766">
                  <c:v>0.13519799601010568</c:v>
                </c:pt>
                <c:pt idx="3767">
                  <c:v>0.13521838776287862</c:v>
                </c:pt>
                <c:pt idx="3768">
                  <c:v>0.13524448605255607</c:v>
                </c:pt>
                <c:pt idx="3769">
                  <c:v>0.13528183479452463</c:v>
                </c:pt>
                <c:pt idx="3770">
                  <c:v>0.13532882748530342</c:v>
                </c:pt>
                <c:pt idx="3771">
                  <c:v>0.13538278826173245</c:v>
                </c:pt>
                <c:pt idx="3772">
                  <c:v>0.13544808819309878</c:v>
                </c:pt>
                <c:pt idx="3773">
                  <c:v>0.1355353913086437</c:v>
                </c:pt>
                <c:pt idx="3774">
                  <c:v>0.13565043371282051</c:v>
                </c:pt>
                <c:pt idx="3775">
                  <c:v>0.13578552784295986</c:v>
                </c:pt>
                <c:pt idx="3776">
                  <c:v>0.13592618067226012</c:v>
                </c:pt>
                <c:pt idx="3777">
                  <c:v>0.13606574443018221</c:v>
                </c:pt>
                <c:pt idx="3778">
                  <c:v>0.13620475133260326</c:v>
                </c:pt>
                <c:pt idx="3779">
                  <c:v>0.13634403912673723</c:v>
                </c:pt>
                <c:pt idx="3780">
                  <c:v>0.13648409567713812</c:v>
                </c:pt>
                <c:pt idx="3781">
                  <c:v>0.13662171290476896</c:v>
                </c:pt>
                <c:pt idx="3782">
                  <c:v>0.13675360881172088</c:v>
                </c:pt>
                <c:pt idx="3783">
                  <c:v>0.13687830009263266</c:v>
                </c:pt>
                <c:pt idx="3784">
                  <c:v>0.13699608735091642</c:v>
                </c:pt>
                <c:pt idx="3785">
                  <c:v>0.13711145499812924</c:v>
                </c:pt>
                <c:pt idx="3786">
                  <c:v>0.13722676843816939</c:v>
                </c:pt>
                <c:pt idx="3787">
                  <c:v>0.13733890829464607</c:v>
                </c:pt>
                <c:pt idx="3788">
                  <c:v>0.13744473547946923</c:v>
                </c:pt>
                <c:pt idx="3789">
                  <c:v>0.13754374241638576</c:v>
                </c:pt>
                <c:pt idx="3790">
                  <c:v>0.13763634305107783</c:v>
                </c:pt>
                <c:pt idx="3791">
                  <c:v>0.13772326671641408</c:v>
                </c:pt>
                <c:pt idx="3792">
                  <c:v>0.13780708086120905</c:v>
                </c:pt>
                <c:pt idx="3793">
                  <c:v>0.13788827827794159</c:v>
                </c:pt>
                <c:pt idx="3794">
                  <c:v>0.13796504056236494</c:v>
                </c:pt>
                <c:pt idx="3795">
                  <c:v>0.1380370276876686</c:v>
                </c:pt>
                <c:pt idx="3796">
                  <c:v>0.13810441213122027</c:v>
                </c:pt>
                <c:pt idx="3797">
                  <c:v>0.13816696228055489</c:v>
                </c:pt>
                <c:pt idx="3798">
                  <c:v>0.13822429375753895</c:v>
                </c:pt>
                <c:pt idx="3799">
                  <c:v>0.13827727880485996</c:v>
                </c:pt>
                <c:pt idx="3800">
                  <c:v>0.13832672560218318</c:v>
                </c:pt>
                <c:pt idx="3801">
                  <c:v>0.13837221527590157</c:v>
                </c:pt>
                <c:pt idx="3802">
                  <c:v>0.13841723679676513</c:v>
                </c:pt>
                <c:pt idx="3803">
                  <c:v>0.13846764946734674</c:v>
                </c:pt>
                <c:pt idx="3804">
                  <c:v>0.13852876066264325</c:v>
                </c:pt>
                <c:pt idx="3805">
                  <c:v>0.13860863739553261</c:v>
                </c:pt>
                <c:pt idx="3806">
                  <c:v>0.13870833916984426</c:v>
                </c:pt>
                <c:pt idx="3807">
                  <c:v>0.13882242062868741</c:v>
                </c:pt>
                <c:pt idx="3808">
                  <c:v>0.13894436212756747</c:v>
                </c:pt>
                <c:pt idx="3809">
                  <c:v>0.13906584532944222</c:v>
                </c:pt>
                <c:pt idx="3810">
                  <c:v>0.13918400711000989</c:v>
                </c:pt>
                <c:pt idx="3811">
                  <c:v>0.13929989218932545</c:v>
                </c:pt>
                <c:pt idx="3812">
                  <c:v>0.1394134315764419</c:v>
                </c:pt>
                <c:pt idx="3813">
                  <c:v>0.13952356083960504</c:v>
                </c:pt>
                <c:pt idx="3814">
                  <c:v>0.13962965413236678</c:v>
                </c:pt>
                <c:pt idx="3815">
                  <c:v>0.13973137142791672</c:v>
                </c:pt>
                <c:pt idx="3816">
                  <c:v>0.13982822486170088</c:v>
                </c:pt>
                <c:pt idx="3817">
                  <c:v>0.13992062837940142</c:v>
                </c:pt>
                <c:pt idx="3818">
                  <c:v>0.14001003571883086</c:v>
                </c:pt>
                <c:pt idx="3819">
                  <c:v>0.14009728955512793</c:v>
                </c:pt>
                <c:pt idx="3820">
                  <c:v>0.14018439062575652</c:v>
                </c:pt>
                <c:pt idx="3821">
                  <c:v>0.14027123544429615</c:v>
                </c:pt>
                <c:pt idx="3822">
                  <c:v>0.1403551481475869</c:v>
                </c:pt>
                <c:pt idx="3823">
                  <c:v>0.14043515793444553</c:v>
                </c:pt>
                <c:pt idx="3824">
                  <c:v>0.14051155062450976</c:v>
                </c:pt>
                <c:pt idx="3825">
                  <c:v>0.14058511468574561</c:v>
                </c:pt>
                <c:pt idx="3826">
                  <c:v>0.14065525383925381</c:v>
                </c:pt>
                <c:pt idx="3827">
                  <c:v>0.14072174632841886</c:v>
                </c:pt>
                <c:pt idx="3828">
                  <c:v>0.14078385296452253</c:v>
                </c:pt>
                <c:pt idx="3829">
                  <c:v>0.14083910978517084</c:v>
                </c:pt>
                <c:pt idx="3830">
                  <c:v>0.14088708313298237</c:v>
                </c:pt>
                <c:pt idx="3831">
                  <c:v>0.14092880294423796</c:v>
                </c:pt>
                <c:pt idx="3832">
                  <c:v>0.14096539278578918</c:v>
                </c:pt>
                <c:pt idx="3833">
                  <c:v>0.14099821276487748</c:v>
                </c:pt>
                <c:pt idx="3834">
                  <c:v>0.14103251112140228</c:v>
                </c:pt>
                <c:pt idx="3835">
                  <c:v>0.14107577830104126</c:v>
                </c:pt>
                <c:pt idx="3836">
                  <c:v>0.14113360257050411</c:v>
                </c:pt>
                <c:pt idx="3837">
                  <c:v>0.14121369613208415</c:v>
                </c:pt>
                <c:pt idx="3838">
                  <c:v>0.14131657641788409</c:v>
                </c:pt>
                <c:pt idx="3839">
                  <c:v>0.14143660588194637</c:v>
                </c:pt>
                <c:pt idx="3840">
                  <c:v>0.14156695442051484</c:v>
                </c:pt>
                <c:pt idx="3841">
                  <c:v>0.14169932833617122</c:v>
                </c:pt>
                <c:pt idx="3842">
                  <c:v>0.14183025836986468</c:v>
                </c:pt>
                <c:pt idx="3843">
                  <c:v>0.14195896098155392</c:v>
                </c:pt>
                <c:pt idx="3844">
                  <c:v>0.1420859289637178</c:v>
                </c:pt>
                <c:pt idx="3845">
                  <c:v>0.14221034428084145</c:v>
                </c:pt>
                <c:pt idx="3846">
                  <c:v>0.14233086653738256</c:v>
                </c:pt>
                <c:pt idx="3847">
                  <c:v>0.14244657421140575</c:v>
                </c:pt>
                <c:pt idx="3848">
                  <c:v>0.14255601849302338</c:v>
                </c:pt>
                <c:pt idx="3849">
                  <c:v>0.1426584799052163</c:v>
                </c:pt>
                <c:pt idx="3850">
                  <c:v>0.14275309606114669</c:v>
                </c:pt>
                <c:pt idx="3851">
                  <c:v>0.14284004929403168</c:v>
                </c:pt>
                <c:pt idx="3852">
                  <c:v>0.14292069971111274</c:v>
                </c:pt>
                <c:pt idx="3853">
                  <c:v>0.14299488961879669</c:v>
                </c:pt>
                <c:pt idx="3854">
                  <c:v>0.14306124412606766</c:v>
                </c:pt>
                <c:pt idx="3855">
                  <c:v>0.14311939856649131</c:v>
                </c:pt>
                <c:pt idx="3856">
                  <c:v>0.14316952541743527</c:v>
                </c:pt>
                <c:pt idx="3857">
                  <c:v>0.14321272360612722</c:v>
                </c:pt>
                <c:pt idx="3858">
                  <c:v>0.1432520533738606</c:v>
                </c:pt>
                <c:pt idx="3859">
                  <c:v>0.14328843131464589</c:v>
                </c:pt>
                <c:pt idx="3860">
                  <c:v>0.14332167509526603</c:v>
                </c:pt>
                <c:pt idx="3861">
                  <c:v>0.14335163687797731</c:v>
                </c:pt>
                <c:pt idx="3862">
                  <c:v>0.14337758732991115</c:v>
                </c:pt>
                <c:pt idx="3863">
                  <c:v>0.14340043811715331</c:v>
                </c:pt>
                <c:pt idx="3864">
                  <c:v>0.14342146064429906</c:v>
                </c:pt>
                <c:pt idx="3865">
                  <c:v>0.14344195095556772</c:v>
                </c:pt>
                <c:pt idx="3866">
                  <c:v>0.14346576761606833</c:v>
                </c:pt>
                <c:pt idx="3867">
                  <c:v>0.14349745910038023</c:v>
                </c:pt>
                <c:pt idx="3868">
                  <c:v>0.14354113036985183</c:v>
                </c:pt>
                <c:pt idx="3869">
                  <c:v>0.14360560733777858</c:v>
                </c:pt>
                <c:pt idx="3870">
                  <c:v>0.143693851686958</c:v>
                </c:pt>
                <c:pt idx="3871">
                  <c:v>0.14379952610611274</c:v>
                </c:pt>
                <c:pt idx="3872">
                  <c:v>0.1439132379705968</c:v>
                </c:pt>
                <c:pt idx="3873">
                  <c:v>0.14402684142073549</c:v>
                </c:pt>
                <c:pt idx="3874">
                  <c:v>0.14413944943006701</c:v>
                </c:pt>
                <c:pt idx="3875">
                  <c:v>0.14425305288020573</c:v>
                </c:pt>
                <c:pt idx="3876">
                  <c:v>0.14436855358138784</c:v>
                </c:pt>
                <c:pt idx="3877">
                  <c:v>0.14448348757121929</c:v>
                </c:pt>
                <c:pt idx="3878">
                  <c:v>0.1445956471393951</c:v>
                </c:pt>
                <c:pt idx="3879">
                  <c:v>0.14470368696244809</c:v>
                </c:pt>
                <c:pt idx="3880">
                  <c:v>0.14480525642025444</c:v>
                </c:pt>
                <c:pt idx="3881">
                  <c:v>0.14489988735995918</c:v>
                </c:pt>
                <c:pt idx="3882">
                  <c:v>0.14498843724047547</c:v>
                </c:pt>
                <c:pt idx="3883">
                  <c:v>0.14507118695351623</c:v>
                </c:pt>
                <c:pt idx="3884">
                  <c:v>0.14514836811154655</c:v>
                </c:pt>
                <c:pt idx="3885">
                  <c:v>0.14521936472396785</c:v>
                </c:pt>
                <c:pt idx="3886">
                  <c:v>0.14528158470234162</c:v>
                </c:pt>
                <c:pt idx="3887">
                  <c:v>0.14533489499269867</c:v>
                </c:pt>
                <c:pt idx="3888">
                  <c:v>0.14538221292651343</c:v>
                </c:pt>
                <c:pt idx="3889">
                  <c:v>0.14542422348533149</c:v>
                </c:pt>
                <c:pt idx="3890">
                  <c:v>0.14546092666915283</c:v>
                </c:pt>
                <c:pt idx="3891">
                  <c:v>0.14549374172031634</c:v>
                </c:pt>
                <c:pt idx="3892">
                  <c:v>0.14552279676486665</c:v>
                </c:pt>
                <c:pt idx="3893">
                  <c:v>0.14554780105524118</c:v>
                </c:pt>
                <c:pt idx="3894">
                  <c:v>0.14556874473559034</c:v>
                </c:pt>
                <c:pt idx="3895">
                  <c:v>0.14558517443683366</c:v>
                </c:pt>
                <c:pt idx="3896">
                  <c:v>0.1455965776547932</c:v>
                </c:pt>
                <c:pt idx="3897">
                  <c:v>0.14560298395701765</c:v>
                </c:pt>
                <c:pt idx="3898">
                  <c:v>0.14560945432226435</c:v>
                </c:pt>
                <c:pt idx="3899">
                  <c:v>0.14562450913249181</c:v>
                </c:pt>
                <c:pt idx="3900">
                  <c:v>0.14565664905795944</c:v>
                </c:pt>
                <c:pt idx="3901">
                  <c:v>0.14571402488626656</c:v>
                </c:pt>
                <c:pt idx="3902">
                  <c:v>0.14579567074415484</c:v>
                </c:pt>
                <c:pt idx="3903">
                  <c:v>0.14589481073504065</c:v>
                </c:pt>
                <c:pt idx="3904">
                  <c:v>0.14600190439653435</c:v>
                </c:pt>
                <c:pt idx="3905">
                  <c:v>0.1461083524998808</c:v>
                </c:pt>
                <c:pt idx="3906">
                  <c:v>0.14621266681179404</c:v>
                </c:pt>
                <c:pt idx="3907">
                  <c:v>0.14631499517001773</c:v>
                </c:pt>
                <c:pt idx="3908">
                  <c:v>0.14641525379983039</c:v>
                </c:pt>
                <c:pt idx="3909">
                  <c:v>0.14651355604350225</c:v>
                </c:pt>
                <c:pt idx="3910">
                  <c:v>0.14661074950409678</c:v>
                </c:pt>
                <c:pt idx="3911">
                  <c:v>0.1467065877853746</c:v>
                </c:pt>
                <c:pt idx="3912">
                  <c:v>0.14680159817528801</c:v>
                </c:pt>
                <c:pt idx="3913">
                  <c:v>0.14689475566548113</c:v>
                </c:pt>
                <c:pt idx="3914">
                  <c:v>0.14698246779878349</c:v>
                </c:pt>
                <c:pt idx="3915">
                  <c:v>0.14706328083738254</c:v>
                </c:pt>
                <c:pt idx="3916">
                  <c:v>0.14713690896164067</c:v>
                </c:pt>
                <c:pt idx="3917">
                  <c:v>0.14720334724363301</c:v>
                </c:pt>
                <c:pt idx="3918">
                  <c:v>0.14726378824115835</c:v>
                </c:pt>
                <c:pt idx="3919">
                  <c:v>0.14731926681842211</c:v>
                </c:pt>
                <c:pt idx="3920">
                  <c:v>0.14736880724631629</c:v>
                </c:pt>
                <c:pt idx="3921">
                  <c:v>0.14741212863312794</c:v>
                </c:pt>
                <c:pt idx="3922">
                  <c:v>0.14745004408644713</c:v>
                </c:pt>
                <c:pt idx="3923">
                  <c:v>0.14748337656971344</c:v>
                </c:pt>
                <c:pt idx="3924">
                  <c:v>0.14751284063202114</c:v>
                </c:pt>
                <c:pt idx="3925">
                  <c:v>0.14753807160693591</c:v>
                </c:pt>
                <c:pt idx="3926">
                  <c:v>0.14756132648401069</c:v>
                </c:pt>
                <c:pt idx="3927">
                  <c:v>0.1475859217566278</c:v>
                </c:pt>
                <c:pt idx="3928">
                  <c:v>0.14761125621796312</c:v>
                </c:pt>
                <c:pt idx="3929">
                  <c:v>0.14763574800415966</c:v>
                </c:pt>
                <c:pt idx="3930">
                  <c:v>0.14766245735651085</c:v>
                </c:pt>
                <c:pt idx="3931">
                  <c:v>0.14769701196512461</c:v>
                </c:pt>
                <c:pt idx="3932">
                  <c:v>0.1477462813571554</c:v>
                </c:pt>
                <c:pt idx="3933">
                  <c:v>0.14781957438252794</c:v>
                </c:pt>
                <c:pt idx="3934">
                  <c:v>0.1479177435722305</c:v>
                </c:pt>
                <c:pt idx="3935">
                  <c:v>0.14803347095795288</c:v>
                </c:pt>
                <c:pt idx="3936">
                  <c:v>0.14815604815913058</c:v>
                </c:pt>
                <c:pt idx="3937">
                  <c:v>0.1482767281092649</c:v>
                </c:pt>
                <c:pt idx="3938">
                  <c:v>0.14839627956462279</c:v>
                </c:pt>
                <c:pt idx="3939">
                  <c:v>0.1485191918646861</c:v>
                </c:pt>
                <c:pt idx="3940">
                  <c:v>0.14864503627999828</c:v>
                </c:pt>
                <c:pt idx="3941">
                  <c:v>0.14877094475833272</c:v>
                </c:pt>
                <c:pt idx="3942">
                  <c:v>0.14889791766842139</c:v>
                </c:pt>
                <c:pt idx="3943">
                  <c:v>0.14902525524494437</c:v>
                </c:pt>
                <c:pt idx="3944">
                  <c:v>0.14915114893950443</c:v>
                </c:pt>
                <c:pt idx="3945">
                  <c:v>0.14927472650941412</c:v>
                </c:pt>
                <c:pt idx="3946">
                  <c:v>0.14939492845084401</c:v>
                </c:pt>
                <c:pt idx="3947">
                  <c:v>0.14951130139471361</c:v>
                </c:pt>
                <c:pt idx="3948">
                  <c:v>0.14962341661156628</c:v>
                </c:pt>
                <c:pt idx="3949">
                  <c:v>0.14973021459757271</c:v>
                </c:pt>
                <c:pt idx="3950">
                  <c:v>0.14982949257035258</c:v>
                </c:pt>
                <c:pt idx="3951">
                  <c:v>0.14992023044947478</c:v>
                </c:pt>
                <c:pt idx="3952">
                  <c:v>0.15000219662247427</c:v>
                </c:pt>
                <c:pt idx="3953">
                  <c:v>0.15007549950369636</c:v>
                </c:pt>
                <c:pt idx="3954">
                  <c:v>0.15014072551619087</c:v>
                </c:pt>
                <c:pt idx="3955">
                  <c:v>0.15019880110981793</c:v>
                </c:pt>
                <c:pt idx="3956">
                  <c:v>0.15025225923791863</c:v>
                </c:pt>
                <c:pt idx="3957">
                  <c:v>0.15030160747674606</c:v>
                </c:pt>
                <c:pt idx="3958">
                  <c:v>0.15034549557490834</c:v>
                </c:pt>
                <c:pt idx="3959">
                  <c:v>0.15038430791053897</c:v>
                </c:pt>
                <c:pt idx="3960">
                  <c:v>0.15041861119498851</c:v>
                </c:pt>
                <c:pt idx="3961">
                  <c:v>0.15044827237428771</c:v>
                </c:pt>
                <c:pt idx="3962">
                  <c:v>0.15047776107621935</c:v>
                </c:pt>
                <c:pt idx="3963">
                  <c:v>0.15051562232236587</c:v>
                </c:pt>
                <c:pt idx="3964">
                  <c:v>0.15056951410784786</c:v>
                </c:pt>
                <c:pt idx="3965">
                  <c:v>0.15064765621121187</c:v>
                </c:pt>
                <c:pt idx="3966">
                  <c:v>0.15074944742563362</c:v>
                </c:pt>
                <c:pt idx="3967">
                  <c:v>0.1508677521160201</c:v>
                </c:pt>
                <c:pt idx="3968">
                  <c:v>0.15099495171064903</c:v>
                </c:pt>
                <c:pt idx="3969">
                  <c:v>0.15112417175444101</c:v>
                </c:pt>
                <c:pt idx="3970">
                  <c:v>0.15125367761787073</c:v>
                </c:pt>
                <c:pt idx="3971">
                  <c:v>0.15138069980720728</c:v>
                </c:pt>
                <c:pt idx="3972">
                  <c:v>0.15150351354877481</c:v>
                </c:pt>
                <c:pt idx="3973">
                  <c:v>0.15162113818554054</c:v>
                </c:pt>
                <c:pt idx="3974">
                  <c:v>0.1517309717732164</c:v>
                </c:pt>
                <c:pt idx="3975">
                  <c:v>0.15183376335637017</c:v>
                </c:pt>
                <c:pt idx="3976">
                  <c:v>0.15193192269022315</c:v>
                </c:pt>
                <c:pt idx="3977">
                  <c:v>0.15202639593633463</c:v>
                </c:pt>
                <c:pt idx="3978">
                  <c:v>0.15211874031893777</c:v>
                </c:pt>
                <c:pt idx="3979">
                  <c:v>0.15220930079276759</c:v>
                </c:pt>
                <c:pt idx="3980">
                  <c:v>0.15229761906081885</c:v>
                </c:pt>
                <c:pt idx="3981">
                  <c:v>0.15238289187135112</c:v>
                </c:pt>
                <c:pt idx="3982">
                  <c:v>0.15246285237896184</c:v>
                </c:pt>
                <c:pt idx="3983">
                  <c:v>0.15253646571944557</c:v>
                </c:pt>
                <c:pt idx="3984">
                  <c:v>0.15260315532560215</c:v>
                </c:pt>
                <c:pt idx="3985">
                  <c:v>0.15266298033252898</c:v>
                </c:pt>
                <c:pt idx="3986">
                  <c:v>0.15271707416292729</c:v>
                </c:pt>
                <c:pt idx="3987">
                  <c:v>0.15276640761798038</c:v>
                </c:pt>
                <c:pt idx="3988">
                  <c:v>0.15281281388570936</c:v>
                </c:pt>
                <c:pt idx="3989">
                  <c:v>0.15285731304654535</c:v>
                </c:pt>
                <c:pt idx="3990">
                  <c:v>0.15289931374951382</c:v>
                </c:pt>
                <c:pt idx="3991">
                  <c:v>0.15294058019168888</c:v>
                </c:pt>
                <c:pt idx="3992">
                  <c:v>0.15298193533651011</c:v>
                </c:pt>
                <c:pt idx="3993">
                  <c:v>0.15302190080654116</c:v>
                </c:pt>
                <c:pt idx="3994">
                  <c:v>0.15306340378910602</c:v>
                </c:pt>
                <c:pt idx="3995">
                  <c:v>0.15311117509200126</c:v>
                </c:pt>
                <c:pt idx="3996">
                  <c:v>0.15317162101745141</c:v>
                </c:pt>
                <c:pt idx="3997">
                  <c:v>0.15325462698258116</c:v>
                </c:pt>
                <c:pt idx="3998">
                  <c:v>0.15336162701350387</c:v>
                </c:pt>
                <c:pt idx="3999">
                  <c:v>0.15348555446607351</c:v>
                </c:pt>
                <c:pt idx="4000">
                  <c:v>0.15361534614914094</c:v>
                </c:pt>
                <c:pt idx="4001">
                  <c:v>0.15374104272670949</c:v>
                </c:pt>
                <c:pt idx="4002">
                  <c:v>0.15386236823499105</c:v>
                </c:pt>
                <c:pt idx="4003">
                  <c:v>0.15398196404167203</c:v>
                </c:pt>
                <c:pt idx="4004">
                  <c:v>0.15410072210113901</c:v>
                </c:pt>
                <c:pt idx="4005">
                  <c:v>0.15422097332181678</c:v>
                </c:pt>
                <c:pt idx="4006">
                  <c:v>0.1543421066410316</c:v>
                </c:pt>
                <c:pt idx="4007">
                  <c:v>0.15446122443900812</c:v>
                </c:pt>
                <c:pt idx="4008">
                  <c:v>0.15457959319241688</c:v>
                </c:pt>
                <c:pt idx="4009">
                  <c:v>0.15469547827173244</c:v>
                </c:pt>
                <c:pt idx="4010">
                  <c:v>0.15480354766233417</c:v>
                </c:pt>
                <c:pt idx="4011">
                  <c:v>0.15490272214869349</c:v>
                </c:pt>
                <c:pt idx="4012">
                  <c:v>0.15499378034292688</c:v>
                </c:pt>
                <c:pt idx="4013">
                  <c:v>0.15507767826244329</c:v>
                </c:pt>
                <c:pt idx="4014">
                  <c:v>0.15515700306775637</c:v>
                </c:pt>
                <c:pt idx="4015">
                  <c:v>0.15523266642495195</c:v>
                </c:pt>
                <c:pt idx="4016">
                  <c:v>0.15530466340610524</c:v>
                </c:pt>
                <c:pt idx="4017">
                  <c:v>0.15537345723614629</c:v>
                </c:pt>
                <c:pt idx="4018">
                  <c:v>0.15543923517621702</c:v>
                </c:pt>
                <c:pt idx="4019">
                  <c:v>0.15550231261350397</c:v>
                </c:pt>
                <c:pt idx="4020">
                  <c:v>0.15556337945747739</c:v>
                </c:pt>
                <c:pt idx="4021">
                  <c:v>0.15562271167192537</c:v>
                </c:pt>
                <c:pt idx="4022">
                  <c:v>0.15567924975301858</c:v>
                </c:pt>
                <c:pt idx="4023">
                  <c:v>0.155732900070186</c:v>
                </c:pt>
                <c:pt idx="4024">
                  <c:v>0.15578482068575278</c:v>
                </c:pt>
                <c:pt idx="4025">
                  <c:v>0.15583643084205792</c:v>
                </c:pt>
                <c:pt idx="4026">
                  <c:v>0.15589238742802614</c:v>
                </c:pt>
                <c:pt idx="4027">
                  <c:v>0.15595643566649631</c:v>
                </c:pt>
                <c:pt idx="4028">
                  <c:v>0.15603090153796836</c:v>
                </c:pt>
                <c:pt idx="4029">
                  <c:v>0.15612416744250684</c:v>
                </c:pt>
                <c:pt idx="4030">
                  <c:v>0.15623765755037541</c:v>
                </c:pt>
                <c:pt idx="4031">
                  <c:v>0.1563650986133189</c:v>
                </c:pt>
                <c:pt idx="4032">
                  <c:v>0.15649863551922524</c:v>
                </c:pt>
                <c:pt idx="4033">
                  <c:v>0.15663001892199918</c:v>
                </c:pt>
                <c:pt idx="4034">
                  <c:v>0.15675828294838234</c:v>
                </c:pt>
                <c:pt idx="4035">
                  <c:v>0.1568850488856299</c:v>
                </c:pt>
                <c:pt idx="4036">
                  <c:v>0.15700971059899296</c:v>
                </c:pt>
                <c:pt idx="4037">
                  <c:v>0.157131070602748</c:v>
                </c:pt>
                <c:pt idx="4038">
                  <c:v>0.15724867552781463</c:v>
                </c:pt>
                <c:pt idx="4039">
                  <c:v>0.15736109134807941</c:v>
                </c:pt>
                <c:pt idx="4040">
                  <c:v>0.15746771685671826</c:v>
                </c:pt>
                <c:pt idx="4041">
                  <c:v>0.15756830072956693</c:v>
                </c:pt>
                <c:pt idx="4042">
                  <c:v>0.15766204957073465</c:v>
                </c:pt>
                <c:pt idx="4043">
                  <c:v>0.15774944138892574</c:v>
                </c:pt>
                <c:pt idx="4044">
                  <c:v>0.15783126958003116</c:v>
                </c:pt>
                <c:pt idx="4045">
                  <c:v>0.15790872177392479</c:v>
                </c:pt>
                <c:pt idx="4046">
                  <c:v>0.15798355723975599</c:v>
                </c:pt>
                <c:pt idx="4047">
                  <c:v>0.1580557069865777</c:v>
                </c:pt>
                <c:pt idx="4048">
                  <c:v>0.15812366306940479</c:v>
                </c:pt>
                <c:pt idx="4049">
                  <c:v>0.1581858781198538</c:v>
                </c:pt>
                <c:pt idx="4050">
                  <c:v>0.1582396861306144</c:v>
                </c:pt>
                <c:pt idx="4051">
                  <c:v>0.15828450560656163</c:v>
                </c:pt>
                <c:pt idx="4052">
                  <c:v>0.15832298777123144</c:v>
                </c:pt>
                <c:pt idx="4053">
                  <c:v>0.15835614284920538</c:v>
                </c:pt>
                <c:pt idx="4054">
                  <c:v>0.15838466567787857</c:v>
                </c:pt>
                <c:pt idx="4055">
                  <c:v>0.15841076889548081</c:v>
                </c:pt>
                <c:pt idx="4056">
                  <c:v>0.15843535431224834</c:v>
                </c:pt>
                <c:pt idx="4057">
                  <c:v>0.15845805726174686</c:v>
                </c:pt>
                <c:pt idx="4058">
                  <c:v>0.15848320938986499</c:v>
                </c:pt>
                <c:pt idx="4059">
                  <c:v>0.15851755702563766</c:v>
                </c:pt>
                <c:pt idx="4060">
                  <c:v>0.15856603794970242</c:v>
                </c:pt>
                <c:pt idx="4061">
                  <c:v>0.15863780331839064</c:v>
                </c:pt>
                <c:pt idx="4062">
                  <c:v>0.15873509040955611</c:v>
                </c:pt>
                <c:pt idx="4063">
                  <c:v>0.15885190686665665</c:v>
                </c:pt>
                <c:pt idx="4064">
                  <c:v>0.1589807277485408</c:v>
                </c:pt>
                <c:pt idx="4065">
                  <c:v>0.15911110092673322</c:v>
                </c:pt>
                <c:pt idx="4066">
                  <c:v>0.15923713260318736</c:v>
                </c:pt>
                <c:pt idx="4067">
                  <c:v>0.15935828070617655</c:v>
                </c:pt>
                <c:pt idx="4068">
                  <c:v>0.15947467336174528</c:v>
                </c:pt>
                <c:pt idx="4069">
                  <c:v>0.15958598532685753</c:v>
                </c:pt>
                <c:pt idx="4070">
                  <c:v>0.15969155133166696</c:v>
                </c:pt>
                <c:pt idx="4071">
                  <c:v>0.15979090322331865</c:v>
                </c:pt>
                <c:pt idx="4072">
                  <c:v>0.15988498716337191</c:v>
                </c:pt>
                <c:pt idx="4073">
                  <c:v>0.15997412346693798</c:v>
                </c:pt>
                <c:pt idx="4074">
                  <c:v>0.16005818893589718</c:v>
                </c:pt>
                <c:pt idx="4075">
                  <c:v>0.16013693717401004</c:v>
                </c:pt>
                <c:pt idx="4076">
                  <c:v>0.16020938752424385</c:v>
                </c:pt>
                <c:pt idx="4077">
                  <c:v>0.16027514082469069</c:v>
                </c:pt>
                <c:pt idx="4078">
                  <c:v>0.16033410837270437</c:v>
                </c:pt>
                <c:pt idx="4079">
                  <c:v>0.1603864922132012</c:v>
                </c:pt>
                <c:pt idx="4080">
                  <c:v>0.16043317444471836</c:v>
                </c:pt>
                <c:pt idx="4081">
                  <c:v>0.1604749041118235</c:v>
                </c:pt>
                <c:pt idx="4082">
                  <c:v>0.16051300189835982</c:v>
                </c:pt>
                <c:pt idx="4083">
                  <c:v>0.16054813800209852</c:v>
                </c:pt>
                <c:pt idx="4084">
                  <c:v>0.1605808889902399</c:v>
                </c:pt>
                <c:pt idx="4085">
                  <c:v>0.16061149633109839</c:v>
                </c:pt>
                <c:pt idx="4086">
                  <c:v>0.16063982697070484</c:v>
                </c:pt>
                <c:pt idx="4087">
                  <c:v>0.16066738885404433</c:v>
                </c:pt>
                <c:pt idx="4088">
                  <c:v>0.16069429039546226</c:v>
                </c:pt>
                <c:pt idx="4089">
                  <c:v>0.16071993038813445</c:v>
                </c:pt>
                <c:pt idx="4090">
                  <c:v>0.16074771402808943</c:v>
                </c:pt>
                <c:pt idx="4091">
                  <c:v>0.16078376179791393</c:v>
                </c:pt>
                <c:pt idx="4092">
                  <c:v>0.16083513541382929</c:v>
                </c:pt>
                <c:pt idx="4093">
                  <c:v>0.16091152317596868</c:v>
                </c:pt>
                <c:pt idx="4094">
                  <c:v>0.1610139106692898</c:v>
                </c:pt>
                <c:pt idx="4095">
                  <c:v>0.16113540865493897</c:v>
                </c:pt>
                <c:pt idx="4096">
                  <c:v>0.16126638796788029</c:v>
                </c:pt>
                <c:pt idx="4097">
                  <c:v>0.16139795370387139</c:v>
                </c:pt>
                <c:pt idx="4098">
                  <c:v>0.16152879996284347</c:v>
                </c:pt>
                <c:pt idx="4099">
                  <c:v>0.16165952795162061</c:v>
                </c:pt>
                <c:pt idx="4100">
                  <c:v>0.16179202013747188</c:v>
                </c:pt>
                <c:pt idx="4101">
                  <c:v>0.16192398010744602</c:v>
                </c:pt>
                <c:pt idx="4102">
                  <c:v>0.16205050457637896</c:v>
                </c:pt>
                <c:pt idx="4103">
                  <c:v>0.16217023836495398</c:v>
                </c:pt>
                <c:pt idx="4104">
                  <c:v>0.16228093926739251</c:v>
                </c:pt>
                <c:pt idx="4105">
                  <c:v>0.16238094657304103</c:v>
                </c:pt>
                <c:pt idx="4106">
                  <c:v>0.16247065451588252</c:v>
                </c:pt>
                <c:pt idx="4107">
                  <c:v>0.16255143305900807</c:v>
                </c:pt>
                <c:pt idx="4108">
                  <c:v>0.16262477536362849</c:v>
                </c:pt>
                <c:pt idx="4109">
                  <c:v>0.16269151917695773</c:v>
                </c:pt>
                <c:pt idx="4110">
                  <c:v>0.16275189611146079</c:v>
                </c:pt>
                <c:pt idx="4111">
                  <c:v>0.16280650244603706</c:v>
                </c:pt>
                <c:pt idx="4112">
                  <c:v>0.16285740790909753</c:v>
                </c:pt>
                <c:pt idx="4113">
                  <c:v>0.16290554387842712</c:v>
                </c:pt>
                <c:pt idx="4114">
                  <c:v>0.16295223596579381</c:v>
                </c:pt>
                <c:pt idx="4115">
                  <c:v>0.16299731662175479</c:v>
                </c:pt>
                <c:pt idx="4116">
                  <c:v>0.16303791779408347</c:v>
                </c:pt>
                <c:pt idx="4117">
                  <c:v>0.16307362553709762</c:v>
                </c:pt>
                <c:pt idx="4118">
                  <c:v>0.16310406040058856</c:v>
                </c:pt>
                <c:pt idx="4119">
                  <c:v>0.16312787706108914</c:v>
                </c:pt>
                <c:pt idx="4120">
                  <c:v>0.1631453366986132</c:v>
                </c:pt>
                <c:pt idx="4121">
                  <c:v>0.16315723763697629</c:v>
                </c:pt>
                <c:pt idx="4122">
                  <c:v>0.16316837967492206</c:v>
                </c:pt>
                <c:pt idx="4123">
                  <c:v>0.16318658835701386</c:v>
                </c:pt>
                <c:pt idx="4124">
                  <c:v>0.16321868393115835</c:v>
                </c:pt>
                <c:pt idx="4125">
                  <c:v>0.16327353666197403</c:v>
                </c:pt>
                <c:pt idx="4126">
                  <c:v>0.16335102827926598</c:v>
                </c:pt>
                <c:pt idx="4127">
                  <c:v>0.16344436810267626</c:v>
                </c:pt>
                <c:pt idx="4128">
                  <c:v>0.16354666196542642</c:v>
                </c:pt>
                <c:pt idx="4129">
                  <c:v>0.16365025187239582</c:v>
                </c:pt>
                <c:pt idx="4130">
                  <c:v>0.16375320114914277</c:v>
                </c:pt>
                <c:pt idx="4131">
                  <c:v>0.16385592866927429</c:v>
                </c:pt>
                <c:pt idx="4132">
                  <c:v>0.16395807469428081</c:v>
                </c:pt>
                <c:pt idx="4133">
                  <c:v>0.16405822983767293</c:v>
                </c:pt>
                <c:pt idx="4134">
                  <c:v>0.16415671934248671</c:v>
                </c:pt>
                <c:pt idx="4135">
                  <c:v>0.16425294200189799</c:v>
                </c:pt>
                <c:pt idx="4136">
                  <c:v>0.16434501042071298</c:v>
                </c:pt>
                <c:pt idx="4137">
                  <c:v>0.1644314955007431</c:v>
                </c:pt>
                <c:pt idx="4138">
                  <c:v>0.16450957354108478</c:v>
                </c:pt>
                <c:pt idx="4139">
                  <c:v>0.16457893408247645</c:v>
                </c:pt>
                <c:pt idx="4140">
                  <c:v>0.16464077953856635</c:v>
                </c:pt>
                <c:pt idx="4141">
                  <c:v>0.16469558299013418</c:v>
                </c:pt>
                <c:pt idx="4142">
                  <c:v>0.16474361054511844</c:v>
                </c:pt>
                <c:pt idx="4143">
                  <c:v>0.16478466508652759</c:v>
                </c:pt>
                <c:pt idx="4144">
                  <c:v>0.16481830310113074</c:v>
                </c:pt>
                <c:pt idx="4145">
                  <c:v>0.1648446527149724</c:v>
                </c:pt>
                <c:pt idx="4146">
                  <c:v>0.16486457631489046</c:v>
                </c:pt>
                <c:pt idx="4147">
                  <c:v>0.16487908905339121</c:v>
                </c:pt>
                <c:pt idx="4148">
                  <c:v>0.16489007339774378</c:v>
                </c:pt>
                <c:pt idx="4149">
                  <c:v>0.16489840651856036</c:v>
                </c:pt>
                <c:pt idx="4150">
                  <c:v>0.16490554215365344</c:v>
                </c:pt>
                <c:pt idx="4151">
                  <c:v>0.16491223427551557</c:v>
                </c:pt>
                <c:pt idx="4152">
                  <c:v>0.16491832026262884</c:v>
                </c:pt>
                <c:pt idx="4153">
                  <c:v>0.16492630842871023</c:v>
                </c:pt>
                <c:pt idx="4154">
                  <c:v>0.16494189545481483</c:v>
                </c:pt>
                <c:pt idx="4155">
                  <c:v>0.16496790504184611</c:v>
                </c:pt>
                <c:pt idx="4156">
                  <c:v>0.16500461315359222</c:v>
                </c:pt>
                <c:pt idx="4157">
                  <c:v>0.16506072250522885</c:v>
                </c:pt>
                <c:pt idx="4158">
                  <c:v>0.16513857386103031</c:v>
                </c:pt>
                <c:pt idx="4159">
                  <c:v>0.16523245082824248</c:v>
                </c:pt>
                <c:pt idx="4160">
                  <c:v>0.16533470526759431</c:v>
                </c:pt>
                <c:pt idx="4161">
                  <c:v>0.16543638313974598</c:v>
                </c:pt>
                <c:pt idx="4162">
                  <c:v>0.16553617361670381</c:v>
                </c:pt>
                <c:pt idx="4163">
                  <c:v>0.16563512634644764</c:v>
                </c:pt>
                <c:pt idx="4164">
                  <c:v>0.16573420227431121</c:v>
                </c:pt>
                <c:pt idx="4165">
                  <c:v>0.1658307107533602</c:v>
                </c:pt>
                <c:pt idx="4166">
                  <c:v>0.16591954645351423</c:v>
                </c:pt>
                <c:pt idx="4167">
                  <c:v>0.16599992090680715</c:v>
                </c:pt>
                <c:pt idx="4168">
                  <c:v>0.16607283448197099</c:v>
                </c:pt>
                <c:pt idx="4169">
                  <c:v>0.16613870112468795</c:v>
                </c:pt>
                <c:pt idx="4170">
                  <c:v>0.16619868875313276</c:v>
                </c:pt>
                <c:pt idx="4171">
                  <c:v>0.1662534872767758</c:v>
                </c:pt>
                <c:pt idx="4172">
                  <c:v>0.16630322482166146</c:v>
                </c:pt>
                <c:pt idx="4173">
                  <c:v>0.16634852230631314</c:v>
                </c:pt>
                <c:pt idx="4174">
                  <c:v>0.16639051315343203</c:v>
                </c:pt>
                <c:pt idx="4175">
                  <c:v>0.16642956695737726</c:v>
                </c:pt>
                <c:pt idx="4176">
                  <c:v>0.16646601881703441</c:v>
                </c:pt>
                <c:pt idx="4177">
                  <c:v>0.1665000904890189</c:v>
                </c:pt>
                <c:pt idx="4178">
                  <c:v>0.16652908147054696</c:v>
                </c:pt>
                <c:pt idx="4179">
                  <c:v>0.16655045388035269</c:v>
                </c:pt>
                <c:pt idx="4180">
                  <c:v>0.16656486313243293</c:v>
                </c:pt>
                <c:pt idx="4181">
                  <c:v>0.16657355106383423</c:v>
                </c:pt>
                <c:pt idx="4182">
                  <c:v>0.16657713366515517</c:v>
                </c:pt>
                <c:pt idx="4183">
                  <c:v>0.16657669507984904</c:v>
                </c:pt>
                <c:pt idx="4184">
                  <c:v>0.16657283158681518</c:v>
                </c:pt>
                <c:pt idx="4185">
                  <c:v>0.16656487791620728</c:v>
                </c:pt>
                <c:pt idx="4186">
                  <c:v>0.16655812173132287</c:v>
                </c:pt>
                <c:pt idx="4187">
                  <c:v>0.16656126081941289</c:v>
                </c:pt>
                <c:pt idx="4188">
                  <c:v>0.16658017912267414</c:v>
                </c:pt>
                <c:pt idx="4189">
                  <c:v>0.1666237666174244</c:v>
                </c:pt>
                <c:pt idx="4190">
                  <c:v>0.16669307787956819</c:v>
                </c:pt>
                <c:pt idx="4191">
                  <c:v>0.16678100684156116</c:v>
                </c:pt>
                <c:pt idx="4192">
                  <c:v>0.16687841220292157</c:v>
                </c:pt>
                <c:pt idx="4193">
                  <c:v>0.16697739450021418</c:v>
                </c:pt>
                <c:pt idx="4194">
                  <c:v>0.16707665768921967</c:v>
                </c:pt>
                <c:pt idx="4195">
                  <c:v>0.16717564984236183</c:v>
                </c:pt>
                <c:pt idx="4196">
                  <c:v>0.16727492781514172</c:v>
                </c:pt>
                <c:pt idx="4197">
                  <c:v>0.16737370806751797</c:v>
                </c:pt>
                <c:pt idx="4198">
                  <c:v>0.16747134996926821</c:v>
                </c:pt>
                <c:pt idx="4199">
                  <c:v>0.1675657690082071</c:v>
                </c:pt>
                <c:pt idx="4200">
                  <c:v>0.1676515247553686</c:v>
                </c:pt>
                <c:pt idx="4201">
                  <c:v>0.16772735566200694</c:v>
                </c:pt>
                <c:pt idx="4202">
                  <c:v>0.16779429166440291</c:v>
                </c:pt>
                <c:pt idx="4203">
                  <c:v>0.16785371750942188</c:v>
                </c:pt>
                <c:pt idx="4204">
                  <c:v>0.16791065968034768</c:v>
                </c:pt>
                <c:pt idx="4205">
                  <c:v>0.16796682816708178</c:v>
                </c:pt>
                <c:pt idx="4206">
                  <c:v>0.16801792581920896</c:v>
                </c:pt>
                <c:pt idx="4207">
                  <c:v>0.16806067063882044</c:v>
                </c:pt>
                <c:pt idx="4208">
                  <c:v>0.16809431850927317</c:v>
                </c:pt>
                <c:pt idx="4209">
                  <c:v>0.16811938686266995</c:v>
                </c:pt>
                <c:pt idx="4210">
                  <c:v>0.16813731958097364</c:v>
                </c:pt>
                <c:pt idx="4211">
                  <c:v>0.16814964432086854</c:v>
                </c:pt>
                <c:pt idx="4212">
                  <c:v>0.16815526215512691</c:v>
                </c:pt>
                <c:pt idx="4213">
                  <c:v>0.16815315793124239</c:v>
                </c:pt>
                <c:pt idx="4214">
                  <c:v>0.16814620955729126</c:v>
                </c:pt>
                <c:pt idx="4215">
                  <c:v>0.16813652618508271</c:v>
                </c:pt>
                <c:pt idx="4216">
                  <c:v>0.1681263697320946</c:v>
                </c:pt>
                <c:pt idx="4217">
                  <c:v>0.16811824851204393</c:v>
                </c:pt>
                <c:pt idx="4218">
                  <c:v>0.16811511927980349</c:v>
                </c:pt>
                <c:pt idx="4219">
                  <c:v>0.16812152558202798</c:v>
                </c:pt>
                <c:pt idx="4220">
                  <c:v>0.16814270087484218</c:v>
                </c:pt>
                <c:pt idx="4221">
                  <c:v>0.16818664318017715</c:v>
                </c:pt>
                <c:pt idx="4222">
                  <c:v>0.16825167700360488</c:v>
                </c:pt>
                <c:pt idx="4223">
                  <c:v>0.16833025276435021</c:v>
                </c:pt>
                <c:pt idx="4224">
                  <c:v>0.16841624997982627</c:v>
                </c:pt>
                <c:pt idx="4225">
                  <c:v>0.16850501668903331</c:v>
                </c:pt>
                <c:pt idx="4226">
                  <c:v>0.1685948921813176</c:v>
                </c:pt>
                <c:pt idx="4227">
                  <c:v>0.16868250082819938</c:v>
                </c:pt>
                <c:pt idx="4228">
                  <c:v>0.16876723156700496</c:v>
                </c:pt>
                <c:pt idx="4229">
                  <c:v>0.16884763065992181</c:v>
                </c:pt>
                <c:pt idx="4230">
                  <c:v>0.16892060337018311</c:v>
                </c:pt>
                <c:pt idx="4231">
                  <c:v>0.16898757879597739</c:v>
                </c:pt>
                <c:pt idx="4232">
                  <c:v>0.16904994661209483</c:v>
                </c:pt>
                <c:pt idx="4233">
                  <c:v>0.16910785958420388</c:v>
                </c:pt>
                <c:pt idx="4234">
                  <c:v>0.16916392951244225</c:v>
                </c:pt>
                <c:pt idx="4235">
                  <c:v>0.16921935388253331</c:v>
                </c:pt>
                <c:pt idx="4236">
                  <c:v>0.16927557657644005</c:v>
                </c:pt>
                <c:pt idx="4237">
                  <c:v>0.16933195696394004</c:v>
                </c:pt>
                <c:pt idx="4238">
                  <c:v>0.16938370017421445</c:v>
                </c:pt>
                <c:pt idx="4239">
                  <c:v>0.16942885474904729</c:v>
                </c:pt>
                <c:pt idx="4240">
                  <c:v>0.16946567127513873</c:v>
                </c:pt>
                <c:pt idx="4241">
                  <c:v>0.16949408076154179</c:v>
                </c:pt>
                <c:pt idx="4242">
                  <c:v>0.16951669008046932</c:v>
                </c:pt>
                <c:pt idx="4243">
                  <c:v>0.16953431726743615</c:v>
                </c:pt>
                <c:pt idx="4244">
                  <c:v>0.16954806124967001</c:v>
                </c:pt>
                <c:pt idx="4245">
                  <c:v>0.16955748836978948</c:v>
                </c:pt>
                <c:pt idx="4246">
                  <c:v>0.16956128779980109</c:v>
                </c:pt>
                <c:pt idx="4247">
                  <c:v>0.16956090342166763</c:v>
                </c:pt>
                <c:pt idx="4248">
                  <c:v>0.16955749822563906</c:v>
                </c:pt>
                <c:pt idx="4249">
                  <c:v>0.16955107221171548</c:v>
                </c:pt>
                <c:pt idx="4250">
                  <c:v>0.16954677013337549</c:v>
                </c:pt>
                <c:pt idx="4251">
                  <c:v>0.16955029852752376</c:v>
                </c:pt>
                <c:pt idx="4252">
                  <c:v>0.16956484083357329</c:v>
                </c:pt>
                <c:pt idx="4253">
                  <c:v>0.16960004592825903</c:v>
                </c:pt>
                <c:pt idx="4254">
                  <c:v>0.16965854532341787</c:v>
                </c:pt>
                <c:pt idx="4255">
                  <c:v>0.16973523861689413</c:v>
                </c:pt>
                <c:pt idx="4256">
                  <c:v>0.16982356674079502</c:v>
                </c:pt>
                <c:pt idx="4257">
                  <c:v>0.16991380197158878</c:v>
                </c:pt>
                <c:pt idx="4258">
                  <c:v>0.17000253911324706</c:v>
                </c:pt>
                <c:pt idx="4259">
                  <c:v>0.17009116291263518</c:v>
                </c:pt>
                <c:pt idx="4260">
                  <c:v>0.17017898838820764</c:v>
                </c:pt>
                <c:pt idx="4261">
                  <c:v>0.17026421191949198</c:v>
                </c:pt>
                <c:pt idx="4262">
                  <c:v>0.1703488096043283</c:v>
                </c:pt>
                <c:pt idx="4263">
                  <c:v>0.17043267795629596</c:v>
                </c:pt>
                <c:pt idx="4264">
                  <c:v>0.17051321503110692</c:v>
                </c:pt>
                <c:pt idx="4265">
                  <c:v>0.17058995267590629</c:v>
                </c:pt>
                <c:pt idx="4266">
                  <c:v>0.17066302394466334</c:v>
                </c:pt>
                <c:pt idx="4267">
                  <c:v>0.17073233520680714</c:v>
                </c:pt>
                <c:pt idx="4268">
                  <c:v>0.17079777804799232</c:v>
                </c:pt>
                <c:pt idx="4269">
                  <c:v>0.17085802685645093</c:v>
                </c:pt>
                <c:pt idx="4270">
                  <c:v>0.17090990804861941</c:v>
                </c:pt>
                <c:pt idx="4271">
                  <c:v>0.17095314566070968</c:v>
                </c:pt>
                <c:pt idx="4272">
                  <c:v>0.17099025293436362</c:v>
                </c:pt>
                <c:pt idx="4273">
                  <c:v>0.17102159946394033</c:v>
                </c:pt>
                <c:pt idx="4274">
                  <c:v>0.17104612081768561</c:v>
                </c:pt>
                <c:pt idx="4275">
                  <c:v>0.17106361987860794</c:v>
                </c:pt>
                <c:pt idx="4276">
                  <c:v>0.17107410650255692</c:v>
                </c:pt>
                <c:pt idx="4277">
                  <c:v>0.17107847757184388</c:v>
                </c:pt>
                <c:pt idx="4278">
                  <c:v>0.17107851206731745</c:v>
                </c:pt>
                <c:pt idx="4279">
                  <c:v>0.17107513643883759</c:v>
                </c:pt>
                <c:pt idx="4280">
                  <c:v>0.1710700508204564</c:v>
                </c:pt>
                <c:pt idx="4281">
                  <c:v>0.17106428514845437</c:v>
                </c:pt>
                <c:pt idx="4282">
                  <c:v>0.17106319114915139</c:v>
                </c:pt>
                <c:pt idx="4283">
                  <c:v>0.17107352500743195</c:v>
                </c:pt>
                <c:pt idx="4284">
                  <c:v>0.17109776054153952</c:v>
                </c:pt>
                <c:pt idx="4285">
                  <c:v>0.17114438856588393</c:v>
                </c:pt>
                <c:pt idx="4286">
                  <c:v>0.17121478889940586</c:v>
                </c:pt>
                <c:pt idx="4287">
                  <c:v>0.17130241233006208</c:v>
                </c:pt>
                <c:pt idx="4288">
                  <c:v>0.17139845758418101</c:v>
                </c:pt>
                <c:pt idx="4289">
                  <c:v>0.17149291111859336</c:v>
                </c:pt>
                <c:pt idx="4290">
                  <c:v>0.17158540826686486</c:v>
                </c:pt>
                <c:pt idx="4291">
                  <c:v>0.17167975831485671</c:v>
                </c:pt>
                <c:pt idx="4292">
                  <c:v>0.17177597604634323</c:v>
                </c:pt>
                <c:pt idx="4293">
                  <c:v>0.17187126240004474</c:v>
                </c:pt>
                <c:pt idx="4294">
                  <c:v>0.17196576028578023</c:v>
                </c:pt>
                <c:pt idx="4295">
                  <c:v>0.17205848904651677</c:v>
                </c:pt>
                <c:pt idx="4296">
                  <c:v>0.17214632930586363</c:v>
                </c:pt>
                <c:pt idx="4297">
                  <c:v>0.17222788153318089</c:v>
                </c:pt>
                <c:pt idx="4298">
                  <c:v>0.1723026972873129</c:v>
                </c:pt>
                <c:pt idx="4299">
                  <c:v>0.17237052031617073</c:v>
                </c:pt>
                <c:pt idx="4300">
                  <c:v>0.1724317744212861</c:v>
                </c:pt>
                <c:pt idx="4301">
                  <c:v>0.17248606536867592</c:v>
                </c:pt>
                <c:pt idx="4302">
                  <c:v>0.17253132342992927</c:v>
                </c:pt>
                <c:pt idx="4303">
                  <c:v>0.1725678196409095</c:v>
                </c:pt>
                <c:pt idx="4304">
                  <c:v>0.17259835799082102</c:v>
                </c:pt>
                <c:pt idx="4305">
                  <c:v>0.17262363331705885</c:v>
                </c:pt>
                <c:pt idx="4306">
                  <c:v>0.1726430739803477</c:v>
                </c:pt>
                <c:pt idx="4307">
                  <c:v>0.17265695594447561</c:v>
                </c:pt>
                <c:pt idx="4308">
                  <c:v>0.17266590998381545</c:v>
                </c:pt>
                <c:pt idx="4309">
                  <c:v>0.17266998044969037</c:v>
                </c:pt>
                <c:pt idx="4310">
                  <c:v>0.1726690195043567</c:v>
                </c:pt>
                <c:pt idx="4311">
                  <c:v>0.17266459422789709</c:v>
                </c:pt>
                <c:pt idx="4312">
                  <c:v>0.17265815835812387</c:v>
                </c:pt>
                <c:pt idx="4313">
                  <c:v>0.17265047572337935</c:v>
                </c:pt>
                <c:pt idx="4314">
                  <c:v>0.17264672064469086</c:v>
                </c:pt>
                <c:pt idx="4315">
                  <c:v>0.17265171756042591</c:v>
                </c:pt>
                <c:pt idx="4316">
                  <c:v>0.1726673686495527</c:v>
                </c:pt>
                <c:pt idx="4317">
                  <c:v>0.17270364310391748</c:v>
                </c:pt>
                <c:pt idx="4318">
                  <c:v>0.17276495141620551</c:v>
                </c:pt>
                <c:pt idx="4319">
                  <c:v>0.1728462178238851</c:v>
                </c:pt>
                <c:pt idx="4320">
                  <c:v>0.17294015392619472</c:v>
                </c:pt>
                <c:pt idx="4321">
                  <c:v>0.17303690880148309</c:v>
                </c:pt>
                <c:pt idx="4322">
                  <c:v>0.17313125884947497</c:v>
                </c:pt>
                <c:pt idx="4323">
                  <c:v>0.17322088301759503</c:v>
                </c:pt>
                <c:pt idx="4324">
                  <c:v>0.17330512589184657</c:v>
                </c:pt>
                <c:pt idx="4325">
                  <c:v>0.17338389384165864</c:v>
                </c:pt>
                <c:pt idx="4326">
                  <c:v>0.17345742833534578</c:v>
                </c:pt>
                <c:pt idx="4327">
                  <c:v>0.17352586735480205</c:v>
                </c:pt>
                <c:pt idx="4328">
                  <c:v>0.17358925032342587</c:v>
                </c:pt>
                <c:pt idx="4329">
                  <c:v>0.17364680355702539</c:v>
                </c:pt>
                <c:pt idx="4330">
                  <c:v>0.17369602366980832</c:v>
                </c:pt>
                <c:pt idx="4331">
                  <c:v>0.17373684659875249</c:v>
                </c:pt>
                <c:pt idx="4332">
                  <c:v>0.17377172152247741</c:v>
                </c:pt>
                <c:pt idx="4333">
                  <c:v>0.17380087019759871</c:v>
                </c:pt>
                <c:pt idx="4334">
                  <c:v>0.17382260234591396</c:v>
                </c:pt>
                <c:pt idx="4335">
                  <c:v>0.17383627733720075</c:v>
                </c:pt>
                <c:pt idx="4336">
                  <c:v>0.17384138759520601</c:v>
                </c:pt>
                <c:pt idx="4337">
                  <c:v>0.17383806617389883</c:v>
                </c:pt>
                <c:pt idx="4338">
                  <c:v>0.17382663831631537</c:v>
                </c:pt>
                <c:pt idx="4339">
                  <c:v>0.1738082916523295</c:v>
                </c:pt>
                <c:pt idx="4340">
                  <c:v>0.17378595829719007</c:v>
                </c:pt>
                <c:pt idx="4341">
                  <c:v>0.17376073225020011</c:v>
                </c:pt>
                <c:pt idx="4342">
                  <c:v>0.17373381099708304</c:v>
                </c:pt>
                <c:pt idx="4343">
                  <c:v>0.17370618997864606</c:v>
                </c:pt>
                <c:pt idx="4344">
                  <c:v>0.17367722856466675</c:v>
                </c:pt>
                <c:pt idx="4345">
                  <c:v>0.17364752796196925</c:v>
                </c:pt>
                <c:pt idx="4346">
                  <c:v>0.17362230684290403</c:v>
                </c:pt>
                <c:pt idx="4347">
                  <c:v>0.17360650791603358</c:v>
                </c:pt>
                <c:pt idx="4348">
                  <c:v>0.17360262471130061</c:v>
                </c:pt>
                <c:pt idx="4349">
                  <c:v>0.17362001535787763</c:v>
                </c:pt>
                <c:pt idx="4350">
                  <c:v>0.17366098612456538</c:v>
                </c:pt>
                <c:pt idx="4351">
                  <c:v>0.17371980090691061</c:v>
                </c:pt>
                <c:pt idx="4352">
                  <c:v>0.17378956553813493</c:v>
                </c:pt>
                <c:pt idx="4353">
                  <c:v>0.17386149845626597</c:v>
                </c:pt>
                <c:pt idx="4354">
                  <c:v>0.17393252956416078</c:v>
                </c:pt>
                <c:pt idx="4355">
                  <c:v>0.17400103264663933</c:v>
                </c:pt>
                <c:pt idx="4356">
                  <c:v>0.17406582500175247</c:v>
                </c:pt>
                <c:pt idx="4357">
                  <c:v>0.17412613787323331</c:v>
                </c:pt>
                <c:pt idx="4358">
                  <c:v>0.17418149325237736</c:v>
                </c:pt>
                <c:pt idx="4359">
                  <c:v>0.17423130964405967</c:v>
                </c:pt>
                <c:pt idx="4360">
                  <c:v>0.17427480350823893</c:v>
                </c:pt>
                <c:pt idx="4361">
                  <c:v>0.17431155104338339</c:v>
                </c:pt>
                <c:pt idx="4362">
                  <c:v>0.17434039418716776</c:v>
                </c:pt>
                <c:pt idx="4363">
                  <c:v>0.17436226924530185</c:v>
                </c:pt>
                <c:pt idx="4364">
                  <c:v>0.17438057648588942</c:v>
                </c:pt>
                <c:pt idx="4365">
                  <c:v>0.17439620786331714</c:v>
                </c:pt>
                <c:pt idx="4366">
                  <c:v>0.17440815315300326</c:v>
                </c:pt>
                <c:pt idx="4367">
                  <c:v>0.17441645670627118</c:v>
                </c:pt>
                <c:pt idx="4368">
                  <c:v>0.17442185771183888</c:v>
                </c:pt>
                <c:pt idx="4369">
                  <c:v>0.17442420833196273</c:v>
                </c:pt>
                <c:pt idx="4370">
                  <c:v>0.17442233572054328</c:v>
                </c:pt>
                <c:pt idx="4371">
                  <c:v>0.1744159934813411</c:v>
                </c:pt>
                <c:pt idx="4372">
                  <c:v>0.17440617705516331</c:v>
                </c:pt>
                <c:pt idx="4373">
                  <c:v>0.17439314269409892</c:v>
                </c:pt>
                <c:pt idx="4374">
                  <c:v>0.17437791540650391</c:v>
                </c:pt>
                <c:pt idx="4375">
                  <c:v>0.17436486626166517</c:v>
                </c:pt>
                <c:pt idx="4376">
                  <c:v>0.1743553307272003</c:v>
                </c:pt>
                <c:pt idx="4377">
                  <c:v>0.17434834785777567</c:v>
                </c:pt>
                <c:pt idx="4378">
                  <c:v>0.17434762345283183</c:v>
                </c:pt>
                <c:pt idx="4379">
                  <c:v>0.17435530115965162</c:v>
                </c:pt>
                <c:pt idx="4380">
                  <c:v>0.17437378580553151</c:v>
                </c:pt>
                <c:pt idx="4381">
                  <c:v>0.17441357387027015</c:v>
                </c:pt>
                <c:pt idx="4382">
                  <c:v>0.17447684842454858</c:v>
                </c:pt>
                <c:pt idx="4383">
                  <c:v>0.1745574791299305</c:v>
                </c:pt>
                <c:pt idx="4384">
                  <c:v>0.17464724127994471</c:v>
                </c:pt>
                <c:pt idx="4385">
                  <c:v>0.17473685559221522</c:v>
                </c:pt>
                <c:pt idx="4386">
                  <c:v>0.1748237595458523</c:v>
                </c:pt>
                <c:pt idx="4387">
                  <c:v>0.17490670144795981</c:v>
                </c:pt>
                <c:pt idx="4388">
                  <c:v>0.17498555317249323</c:v>
                </c:pt>
                <c:pt idx="4389">
                  <c:v>0.17506021123303211</c:v>
                </c:pt>
                <c:pt idx="4390">
                  <c:v>0.17512957670234852</c:v>
                </c:pt>
                <c:pt idx="4391">
                  <c:v>0.17519340318420323</c:v>
                </c:pt>
                <c:pt idx="4392">
                  <c:v>0.17525186315596375</c:v>
                </c:pt>
                <c:pt idx="4393">
                  <c:v>0.17530448846477525</c:v>
                </c:pt>
                <c:pt idx="4394">
                  <c:v>0.17534964796753286</c:v>
                </c:pt>
                <c:pt idx="4395">
                  <c:v>0.17538712483554592</c:v>
                </c:pt>
                <c:pt idx="4396">
                  <c:v>0.17541775188810355</c:v>
                </c:pt>
                <c:pt idx="4397">
                  <c:v>0.17544124330556815</c:v>
                </c:pt>
                <c:pt idx="4398">
                  <c:v>0.17545607143125541</c:v>
                </c:pt>
                <c:pt idx="4399">
                  <c:v>0.17546273398556878</c:v>
                </c:pt>
                <c:pt idx="4400">
                  <c:v>0.17546442919169589</c:v>
                </c:pt>
                <c:pt idx="4401">
                  <c:v>0.17546171390513771</c:v>
                </c:pt>
                <c:pt idx="4402">
                  <c:v>0.17545344977526817</c:v>
                </c:pt>
                <c:pt idx="4403">
                  <c:v>0.17543930170320166</c:v>
                </c:pt>
                <c:pt idx="4404">
                  <c:v>0.17541846150927309</c:v>
                </c:pt>
                <c:pt idx="4405">
                  <c:v>0.17539060395044626</c:v>
                </c:pt>
                <c:pt idx="4406">
                  <c:v>0.17535697086376789</c:v>
                </c:pt>
                <c:pt idx="4407">
                  <c:v>0.17532053378788512</c:v>
                </c:pt>
                <c:pt idx="4408">
                  <c:v>0.17528256412739324</c:v>
                </c:pt>
                <c:pt idx="4409">
                  <c:v>0.17524220442337921</c:v>
                </c:pt>
                <c:pt idx="4410">
                  <c:v>0.17520380110550599</c:v>
                </c:pt>
                <c:pt idx="4411">
                  <c:v>0.1751735682869314</c:v>
                </c:pt>
                <c:pt idx="4412">
                  <c:v>0.17515636490149636</c:v>
                </c:pt>
                <c:pt idx="4413">
                  <c:v>0.17516188910518374</c:v>
                </c:pt>
                <c:pt idx="4414">
                  <c:v>0.17519151086108462</c:v>
                </c:pt>
                <c:pt idx="4415">
                  <c:v>0.17523822266015046</c:v>
                </c:pt>
                <c:pt idx="4416">
                  <c:v>0.17529479523671718</c:v>
                </c:pt>
                <c:pt idx="4417">
                  <c:v>0.17535544320708357</c:v>
                </c:pt>
                <c:pt idx="4418">
                  <c:v>0.17541830874360462</c:v>
                </c:pt>
                <c:pt idx="4419">
                  <c:v>0.175480701199346</c:v>
                </c:pt>
                <c:pt idx="4420">
                  <c:v>0.17554119640404398</c:v>
                </c:pt>
                <c:pt idx="4421">
                  <c:v>0.17559771970136287</c:v>
                </c:pt>
                <c:pt idx="4422">
                  <c:v>0.17564839847988303</c:v>
                </c:pt>
                <c:pt idx="4423">
                  <c:v>0.17569559814350291</c:v>
                </c:pt>
                <c:pt idx="4424">
                  <c:v>0.17574231487049352</c:v>
                </c:pt>
                <c:pt idx="4425">
                  <c:v>0.17578674996830729</c:v>
                </c:pt>
                <c:pt idx="4426">
                  <c:v>0.17582557708771226</c:v>
                </c:pt>
                <c:pt idx="4427">
                  <c:v>0.17585705174333349</c:v>
                </c:pt>
                <c:pt idx="4428">
                  <c:v>0.17587889723391886</c:v>
                </c:pt>
                <c:pt idx="4429">
                  <c:v>0.17589152257722585</c:v>
                </c:pt>
                <c:pt idx="4430">
                  <c:v>0.17589681516844816</c:v>
                </c:pt>
                <c:pt idx="4431">
                  <c:v>0.17589522344874164</c:v>
                </c:pt>
                <c:pt idx="4432">
                  <c:v>0.17588787591288266</c:v>
                </c:pt>
                <c:pt idx="4433">
                  <c:v>0.17587528013712439</c:v>
                </c:pt>
                <c:pt idx="4434">
                  <c:v>0.17585692854521381</c:v>
                </c:pt>
                <c:pt idx="4435">
                  <c:v>0.17583381657795788</c:v>
                </c:pt>
                <c:pt idx="4436">
                  <c:v>0.17580912767476978</c:v>
                </c:pt>
                <c:pt idx="4437">
                  <c:v>0.17578288647527349</c:v>
                </c:pt>
                <c:pt idx="4438">
                  <c:v>0.17575205244987469</c:v>
                </c:pt>
                <c:pt idx="4439">
                  <c:v>0.17571648761667938</c:v>
                </c:pt>
                <c:pt idx="4440">
                  <c:v>0.175679740081535</c:v>
                </c:pt>
                <c:pt idx="4441">
                  <c:v>0.17564605278768394</c:v>
                </c:pt>
                <c:pt idx="4442">
                  <c:v>0.17562094993881364</c:v>
                </c:pt>
                <c:pt idx="4443">
                  <c:v>0.1756072601637525</c:v>
                </c:pt>
                <c:pt idx="4444">
                  <c:v>0.17560629429049404</c:v>
                </c:pt>
                <c:pt idx="4445">
                  <c:v>0.17562793280823832</c:v>
                </c:pt>
                <c:pt idx="4446">
                  <c:v>0.17567547249866852</c:v>
                </c:pt>
                <c:pt idx="4447">
                  <c:v>0.17574143769988124</c:v>
                </c:pt>
                <c:pt idx="4448">
                  <c:v>0.17581413937427917</c:v>
                </c:pt>
                <c:pt idx="4449">
                  <c:v>0.17588384487040606</c:v>
                </c:pt>
                <c:pt idx="4450">
                  <c:v>0.17595184037663142</c:v>
                </c:pt>
                <c:pt idx="4451">
                  <c:v>0.17602384721363429</c:v>
                </c:pt>
                <c:pt idx="4452">
                  <c:v>0.17609917547194429</c:v>
                </c:pt>
                <c:pt idx="4453">
                  <c:v>0.17617344915434963</c:v>
                </c:pt>
                <c:pt idx="4454">
                  <c:v>0.17624867392623908</c:v>
                </c:pt>
                <c:pt idx="4455">
                  <c:v>0.17632359316679164</c:v>
                </c:pt>
                <c:pt idx="4456">
                  <c:v>0.17639142112357423</c:v>
                </c:pt>
                <c:pt idx="4457">
                  <c:v>0.17645107858105824</c:v>
                </c:pt>
                <c:pt idx="4458">
                  <c:v>0.17650566027601058</c:v>
                </c:pt>
                <c:pt idx="4459">
                  <c:v>0.17655591032507428</c:v>
                </c:pt>
                <c:pt idx="4460">
                  <c:v>0.17660178437692611</c:v>
                </c:pt>
                <c:pt idx="4461">
                  <c:v>0.17664257773832157</c:v>
                </c:pt>
                <c:pt idx="4462">
                  <c:v>0.17667527451929019</c:v>
                </c:pt>
                <c:pt idx="4463">
                  <c:v>0.17669957411642004</c:v>
                </c:pt>
                <c:pt idx="4464">
                  <c:v>0.17671693026752347</c:v>
                </c:pt>
                <c:pt idx="4465">
                  <c:v>0.17672874743116521</c:v>
                </c:pt>
                <c:pt idx="4466">
                  <c:v>0.1767381548395856</c:v>
                </c:pt>
                <c:pt idx="4467">
                  <c:v>0.17674602473547207</c:v>
                </c:pt>
                <c:pt idx="4468">
                  <c:v>0.1767519185335186</c:v>
                </c:pt>
                <c:pt idx="4469">
                  <c:v>0.17675540750426849</c:v>
                </c:pt>
                <c:pt idx="4470">
                  <c:v>0.17675552084653862</c:v>
                </c:pt>
                <c:pt idx="4471">
                  <c:v>0.17675207622711181</c:v>
                </c:pt>
                <c:pt idx="4472">
                  <c:v>0.17674600995169773</c:v>
                </c:pt>
                <c:pt idx="4473">
                  <c:v>0.17673969235211942</c:v>
                </c:pt>
                <c:pt idx="4474">
                  <c:v>0.17673978598269041</c:v>
                </c:pt>
                <c:pt idx="4475">
                  <c:v>0.17675127297537135</c:v>
                </c:pt>
                <c:pt idx="4476">
                  <c:v>0.176776390608016</c:v>
                </c:pt>
                <c:pt idx="4477">
                  <c:v>0.17682395986599492</c:v>
                </c:pt>
                <c:pt idx="4478">
                  <c:v>0.17689296066887711</c:v>
                </c:pt>
                <c:pt idx="4479">
                  <c:v>0.17697727746200048</c:v>
                </c:pt>
                <c:pt idx="4480">
                  <c:v>0.17707169650093935</c:v>
                </c:pt>
                <c:pt idx="4481">
                  <c:v>0.1771679733675233</c:v>
                </c:pt>
                <c:pt idx="4482">
                  <c:v>0.17726545264775553</c:v>
                </c:pt>
                <c:pt idx="4483">
                  <c:v>0.17736221737889349</c:v>
                </c:pt>
                <c:pt idx="4484">
                  <c:v>0.17745416752751353</c:v>
                </c:pt>
                <c:pt idx="4485">
                  <c:v>0.17754048505810086</c:v>
                </c:pt>
                <c:pt idx="4486">
                  <c:v>0.17762163319558549</c:v>
                </c:pt>
                <c:pt idx="4487">
                  <c:v>0.17769896711928426</c:v>
                </c:pt>
                <c:pt idx="4488">
                  <c:v>0.17777619262863761</c:v>
                </c:pt>
                <c:pt idx="4489">
                  <c:v>0.17785240298548469</c:v>
                </c:pt>
                <c:pt idx="4490">
                  <c:v>0.17792047733850666</c:v>
                </c:pt>
                <c:pt idx="4491">
                  <c:v>0.17797849872496108</c:v>
                </c:pt>
                <c:pt idx="4492">
                  <c:v>0.17802758578377473</c:v>
                </c:pt>
                <c:pt idx="4493">
                  <c:v>0.17806858611801121</c:v>
                </c:pt>
                <c:pt idx="4494">
                  <c:v>0.17810383063609528</c:v>
                </c:pt>
                <c:pt idx="4495">
                  <c:v>0.17813411766184259</c:v>
                </c:pt>
                <c:pt idx="4496">
                  <c:v>0.17816016667227216</c:v>
                </c:pt>
                <c:pt idx="4497">
                  <c:v>0.17818179533416689</c:v>
                </c:pt>
                <c:pt idx="4498">
                  <c:v>0.17819747599084246</c:v>
                </c:pt>
                <c:pt idx="4499">
                  <c:v>0.17820775564195029</c:v>
                </c:pt>
                <c:pt idx="4500">
                  <c:v>0.17821566988915988</c:v>
                </c:pt>
                <c:pt idx="4501">
                  <c:v>0.17822141584946277</c:v>
                </c:pt>
                <c:pt idx="4502">
                  <c:v>0.17822252956046483</c:v>
                </c:pt>
                <c:pt idx="4503">
                  <c:v>0.17821930176972867</c:v>
                </c:pt>
                <c:pt idx="4504">
                  <c:v>0.17821288068372987</c:v>
                </c:pt>
                <c:pt idx="4505">
                  <c:v>0.17820397099571308</c:v>
                </c:pt>
                <c:pt idx="4506">
                  <c:v>0.17819855520637101</c:v>
                </c:pt>
                <c:pt idx="4507">
                  <c:v>0.17820249754620143</c:v>
                </c:pt>
                <c:pt idx="4508">
                  <c:v>0.17821911943651153</c:v>
                </c:pt>
                <c:pt idx="4509">
                  <c:v>0.17825817816838149</c:v>
                </c:pt>
                <c:pt idx="4510">
                  <c:v>0.1783212013984958</c:v>
                </c:pt>
                <c:pt idx="4511">
                  <c:v>0.1784024973737241</c:v>
                </c:pt>
                <c:pt idx="4512">
                  <c:v>0.17849458057631343</c:v>
                </c:pt>
                <c:pt idx="4513">
                  <c:v>0.17858843783182643</c:v>
                </c:pt>
                <c:pt idx="4514">
                  <c:v>0.17868181215071022</c:v>
                </c:pt>
                <c:pt idx="4515">
                  <c:v>0.17877356025441393</c:v>
                </c:pt>
                <c:pt idx="4516">
                  <c:v>0.17886296266591858</c:v>
                </c:pt>
                <c:pt idx="4517">
                  <c:v>0.17895008837617116</c:v>
                </c:pt>
                <c:pt idx="4518">
                  <c:v>0.17903492752932207</c:v>
                </c:pt>
                <c:pt idx="4519">
                  <c:v>0.17911652903588723</c:v>
                </c:pt>
                <c:pt idx="4520">
                  <c:v>0.1791944296709366</c:v>
                </c:pt>
                <c:pt idx="4521">
                  <c:v>0.17926813664199134</c:v>
                </c:pt>
                <c:pt idx="4522">
                  <c:v>0.17933638840030569</c:v>
                </c:pt>
                <c:pt idx="4523">
                  <c:v>0.17939839647791359</c:v>
                </c:pt>
                <c:pt idx="4524">
                  <c:v>0.17945332312760112</c:v>
                </c:pt>
                <c:pt idx="4525">
                  <c:v>0.17950095152067749</c:v>
                </c:pt>
                <c:pt idx="4526">
                  <c:v>0.1795414147111121</c:v>
                </c:pt>
                <c:pt idx="4527">
                  <c:v>0.17957532376157861</c:v>
                </c:pt>
                <c:pt idx="4528">
                  <c:v>0.17960384659025178</c:v>
                </c:pt>
                <c:pt idx="4529">
                  <c:v>0.17962821025040387</c:v>
                </c:pt>
                <c:pt idx="4530">
                  <c:v>0.17965058795686636</c:v>
                </c:pt>
                <c:pt idx="4531">
                  <c:v>0.1796710684122855</c:v>
                </c:pt>
                <c:pt idx="4532">
                  <c:v>0.17968817816714952</c:v>
                </c:pt>
                <c:pt idx="4533">
                  <c:v>0.17970283874339399</c:v>
                </c:pt>
                <c:pt idx="4534">
                  <c:v>0.17971426660097745</c:v>
                </c:pt>
                <c:pt idx="4535">
                  <c:v>0.17972091929944128</c:v>
                </c:pt>
                <c:pt idx="4536">
                  <c:v>0.17972380706336707</c:v>
                </c:pt>
                <c:pt idx="4537">
                  <c:v>0.17972389083808848</c:v>
                </c:pt>
                <c:pt idx="4538">
                  <c:v>0.17972721718732043</c:v>
                </c:pt>
                <c:pt idx="4539">
                  <c:v>0.17973959613438795</c:v>
                </c:pt>
                <c:pt idx="4540">
                  <c:v>0.17976388587566824</c:v>
                </c:pt>
                <c:pt idx="4541">
                  <c:v>0.17980956773845336</c:v>
                </c:pt>
                <c:pt idx="4542">
                  <c:v>0.17987703595672638</c:v>
                </c:pt>
                <c:pt idx="4543">
                  <c:v>0.17996005177770574</c:v>
                </c:pt>
                <c:pt idx="4544">
                  <c:v>0.18005291852033636</c:v>
                </c:pt>
                <c:pt idx="4545">
                  <c:v>0.18014918553107073</c:v>
                </c:pt>
                <c:pt idx="4546">
                  <c:v>0.18024758633323834</c:v>
                </c:pt>
                <c:pt idx="4547">
                  <c:v>0.18034709591848327</c:v>
                </c:pt>
                <c:pt idx="4548">
                  <c:v>0.18044734469244636</c:v>
                </c:pt>
                <c:pt idx="4549">
                  <c:v>0.18054574549461394</c:v>
                </c:pt>
                <c:pt idx="4550">
                  <c:v>0.18063855803007195</c:v>
                </c:pt>
                <c:pt idx="4551">
                  <c:v>0.18072496919123024</c:v>
                </c:pt>
                <c:pt idx="4552">
                  <c:v>0.18080557525698815</c:v>
                </c:pt>
                <c:pt idx="4553">
                  <c:v>0.18088100700171872</c:v>
                </c:pt>
                <c:pt idx="4554">
                  <c:v>0.18095228450585293</c:v>
                </c:pt>
                <c:pt idx="4555">
                  <c:v>0.18101983649884745</c:v>
                </c:pt>
                <c:pt idx="4556">
                  <c:v>0.18108361862937902</c:v>
                </c:pt>
                <c:pt idx="4557">
                  <c:v>0.18114354219480158</c:v>
                </c:pt>
                <c:pt idx="4558">
                  <c:v>0.18119874973620204</c:v>
                </c:pt>
                <c:pt idx="4559">
                  <c:v>0.18124876817280061</c:v>
                </c:pt>
                <c:pt idx="4560">
                  <c:v>0.18129327226156142</c:v>
                </c:pt>
                <c:pt idx="4561">
                  <c:v>0.18133185298472701</c:v>
                </c:pt>
                <c:pt idx="4562">
                  <c:v>0.1813635838924372</c:v>
                </c:pt>
                <c:pt idx="4563">
                  <c:v>0.18138783421031918</c:v>
                </c:pt>
                <c:pt idx="4564">
                  <c:v>0.18140486511838663</c:v>
                </c:pt>
                <c:pt idx="4565">
                  <c:v>0.18141528767931334</c:v>
                </c:pt>
                <c:pt idx="4566">
                  <c:v>0.18142054084713735</c:v>
                </c:pt>
                <c:pt idx="4567">
                  <c:v>0.1814224528819551</c:v>
                </c:pt>
                <c:pt idx="4568">
                  <c:v>0.18142186153098058</c:v>
                </c:pt>
                <c:pt idx="4569">
                  <c:v>0.18141853025382385</c:v>
                </c:pt>
                <c:pt idx="4570">
                  <c:v>0.18141786005605273</c:v>
                </c:pt>
                <c:pt idx="4571">
                  <c:v>0.18142796230186817</c:v>
                </c:pt>
                <c:pt idx="4572">
                  <c:v>0.18145375998813357</c:v>
                </c:pt>
                <c:pt idx="4573">
                  <c:v>0.18150443383872897</c:v>
                </c:pt>
                <c:pt idx="4574">
                  <c:v>0.18158013169139803</c:v>
                </c:pt>
                <c:pt idx="4575">
                  <c:v>0.18167544268472363</c:v>
                </c:pt>
                <c:pt idx="4576">
                  <c:v>0.18178794720763453</c:v>
                </c:pt>
                <c:pt idx="4577">
                  <c:v>0.18190655742935788</c:v>
                </c:pt>
                <c:pt idx="4578">
                  <c:v>0.18202214683318618</c:v>
                </c:pt>
                <c:pt idx="4579">
                  <c:v>0.182134956887434</c:v>
                </c:pt>
                <c:pt idx="4580">
                  <c:v>0.18224541632155791</c:v>
                </c:pt>
                <c:pt idx="4581">
                  <c:v>0.18235237200115756</c:v>
                </c:pt>
                <c:pt idx="4582">
                  <c:v>0.18245581899830815</c:v>
                </c:pt>
                <c:pt idx="4583">
                  <c:v>0.18255487521447253</c:v>
                </c:pt>
                <c:pt idx="4584">
                  <c:v>0.18264909713641989</c:v>
                </c:pt>
                <c:pt idx="4585">
                  <c:v>0.18273881986303575</c:v>
                </c:pt>
                <c:pt idx="4586">
                  <c:v>0.18282592586158913</c:v>
                </c:pt>
                <c:pt idx="4587">
                  <c:v>0.18291041513208009</c:v>
                </c:pt>
                <c:pt idx="4588">
                  <c:v>0.18299007010835397</c:v>
                </c:pt>
                <c:pt idx="4589">
                  <c:v>0.18306387563790449</c:v>
                </c:pt>
                <c:pt idx="4590">
                  <c:v>0.18313006259573261</c:v>
                </c:pt>
                <c:pt idx="4591">
                  <c:v>0.18318760104555781</c:v>
                </c:pt>
                <c:pt idx="4592">
                  <c:v>0.18323499782616917</c:v>
                </c:pt>
                <c:pt idx="4593">
                  <c:v>0.18327301676590893</c:v>
                </c:pt>
                <c:pt idx="4594">
                  <c:v>0.18330694552807458</c:v>
                </c:pt>
                <c:pt idx="4595">
                  <c:v>0.18333751837345955</c:v>
                </c:pt>
                <c:pt idx="4596">
                  <c:v>0.18336210871815195</c:v>
                </c:pt>
                <c:pt idx="4597">
                  <c:v>0.1833802484092967</c:v>
                </c:pt>
                <c:pt idx="4598">
                  <c:v>0.18339229225747861</c:v>
                </c:pt>
                <c:pt idx="4599">
                  <c:v>0.18339862956875608</c:v>
                </c:pt>
                <c:pt idx="4600">
                  <c:v>0.18340124629681853</c:v>
                </c:pt>
                <c:pt idx="4601">
                  <c:v>0.18340443959208116</c:v>
                </c:pt>
                <c:pt idx="4602">
                  <c:v>0.18341482272960957</c:v>
                </c:pt>
                <c:pt idx="4603">
                  <c:v>0.18343526376163038</c:v>
                </c:pt>
                <c:pt idx="4604">
                  <c:v>0.1834671080116107</c:v>
                </c:pt>
                <c:pt idx="4605">
                  <c:v>0.18352088645482253</c:v>
                </c:pt>
                <c:pt idx="4606">
                  <c:v>0.18359970368388248</c:v>
                </c:pt>
                <c:pt idx="4607">
                  <c:v>0.18369676901843254</c:v>
                </c:pt>
                <c:pt idx="4608">
                  <c:v>0.18380316784253112</c:v>
                </c:pt>
                <c:pt idx="4609">
                  <c:v>0.18391124216105767</c:v>
                </c:pt>
                <c:pt idx="4610">
                  <c:v>0.18402007538000148</c:v>
                </c:pt>
                <c:pt idx="4611">
                  <c:v>0.18412962807596445</c:v>
                </c:pt>
                <c:pt idx="4612">
                  <c:v>0.18423943209609159</c:v>
                </c:pt>
                <c:pt idx="4613">
                  <c:v>0.18434673273042637</c:v>
                </c:pt>
                <c:pt idx="4614">
                  <c:v>0.18444827262068397</c:v>
                </c:pt>
                <c:pt idx="4615">
                  <c:v>0.18454363782118208</c:v>
                </c:pt>
                <c:pt idx="4616">
                  <c:v>0.18463416379953843</c:v>
                </c:pt>
                <c:pt idx="4617">
                  <c:v>0.18471880583569783</c:v>
                </c:pt>
                <c:pt idx="4618">
                  <c:v>0.18479512953481497</c:v>
                </c:pt>
                <c:pt idx="4619">
                  <c:v>0.18486260268101287</c:v>
                </c:pt>
                <c:pt idx="4620">
                  <c:v>0.18492192503961127</c:v>
                </c:pt>
                <c:pt idx="4621">
                  <c:v>0.18497385058310289</c:v>
                </c:pt>
                <c:pt idx="4622">
                  <c:v>0.18501888195981597</c:v>
                </c:pt>
                <c:pt idx="4623">
                  <c:v>0.18505810824112878</c:v>
                </c:pt>
                <c:pt idx="4624">
                  <c:v>0.18509410673170543</c:v>
                </c:pt>
                <c:pt idx="4625">
                  <c:v>0.18512700062966558</c:v>
                </c:pt>
                <c:pt idx="4626">
                  <c:v>0.18515464628772652</c:v>
                </c:pt>
                <c:pt idx="4627">
                  <c:v>0.18517710776891039</c:v>
                </c:pt>
                <c:pt idx="4628">
                  <c:v>0.18519586345065364</c:v>
                </c:pt>
                <c:pt idx="4629">
                  <c:v>0.18521141598128474</c:v>
                </c:pt>
                <c:pt idx="4630">
                  <c:v>0.18522390827062238</c:v>
                </c:pt>
                <c:pt idx="4631">
                  <c:v>0.18523556281274611</c:v>
                </c:pt>
                <c:pt idx="4632">
                  <c:v>0.18524803046245988</c:v>
                </c:pt>
                <c:pt idx="4633">
                  <c:v>0.18526204548055702</c:v>
                </c:pt>
                <c:pt idx="4634">
                  <c:v>0.18528345238583632</c:v>
                </c:pt>
                <c:pt idx="4635">
                  <c:v>0.18531591262641509</c:v>
                </c:pt>
                <c:pt idx="4636">
                  <c:v>0.18535976622910391</c:v>
                </c:pt>
                <c:pt idx="4637">
                  <c:v>0.18542439596269905</c:v>
                </c:pt>
                <c:pt idx="4638">
                  <c:v>0.18551116193444209</c:v>
                </c:pt>
                <c:pt idx="4639">
                  <c:v>0.18561476662518583</c:v>
                </c:pt>
                <c:pt idx="4640">
                  <c:v>0.185729685831243</c:v>
                </c:pt>
                <c:pt idx="4641">
                  <c:v>0.18584783775596106</c:v>
                </c:pt>
                <c:pt idx="4642">
                  <c:v>0.18596858176911762</c:v>
                </c:pt>
                <c:pt idx="4643">
                  <c:v>0.18608953275511528</c:v>
                </c:pt>
                <c:pt idx="4644">
                  <c:v>0.18620599932955581</c:v>
                </c:pt>
                <c:pt idx="4645">
                  <c:v>0.18631607931347108</c:v>
                </c:pt>
                <c:pt idx="4646">
                  <c:v>0.18641869841925726</c:v>
                </c:pt>
                <c:pt idx="4647">
                  <c:v>0.18651352647595354</c:v>
                </c:pt>
                <c:pt idx="4648">
                  <c:v>0.18660135687945076</c:v>
                </c:pt>
                <c:pt idx="4649">
                  <c:v>0.18668195801728396</c:v>
                </c:pt>
                <c:pt idx="4650">
                  <c:v>0.1867545463494118</c:v>
                </c:pt>
                <c:pt idx="4651">
                  <c:v>0.18681877692109911</c:v>
                </c:pt>
                <c:pt idx="4652">
                  <c:v>0.18687457088554932</c:v>
                </c:pt>
                <c:pt idx="4653">
                  <c:v>0.18692185432389058</c:v>
                </c:pt>
                <c:pt idx="4654">
                  <c:v>0.18695926712888133</c:v>
                </c:pt>
                <c:pt idx="4655">
                  <c:v>0.18698644956201221</c:v>
                </c:pt>
                <c:pt idx="4656">
                  <c:v>0.18700466809995359</c:v>
                </c:pt>
                <c:pt idx="4657">
                  <c:v>0.18701493296728708</c:v>
                </c:pt>
                <c:pt idx="4658">
                  <c:v>0.18701850571275838</c:v>
                </c:pt>
                <c:pt idx="4659">
                  <c:v>0.1870167365877595</c:v>
                </c:pt>
                <c:pt idx="4660">
                  <c:v>0.18700891104319609</c:v>
                </c:pt>
                <c:pt idx="4661">
                  <c:v>0.18699363447635314</c:v>
                </c:pt>
                <c:pt idx="4662">
                  <c:v>0.18697120256271799</c:v>
                </c:pt>
                <c:pt idx="4663">
                  <c:v>0.18694226578836262</c:v>
                </c:pt>
                <c:pt idx="4664">
                  <c:v>0.18691028848441307</c:v>
                </c:pt>
                <c:pt idx="4665">
                  <c:v>0.18688152911535003</c:v>
                </c:pt>
                <c:pt idx="4666">
                  <c:v>0.18686286706417768</c:v>
                </c:pt>
                <c:pt idx="4667">
                  <c:v>0.1868556180868145</c:v>
                </c:pt>
                <c:pt idx="4668">
                  <c:v>0.1868584122201693</c:v>
                </c:pt>
                <c:pt idx="4669">
                  <c:v>0.18688043018812228</c:v>
                </c:pt>
                <c:pt idx="4670">
                  <c:v>0.18692326371038001</c:v>
                </c:pt>
                <c:pt idx="4671">
                  <c:v>0.18698115697078987</c:v>
                </c:pt>
                <c:pt idx="4672">
                  <c:v>0.18704856605396544</c:v>
                </c:pt>
                <c:pt idx="4673">
                  <c:v>0.18711777875761348</c:v>
                </c:pt>
                <c:pt idx="4674">
                  <c:v>0.18718750396543951</c:v>
                </c:pt>
                <c:pt idx="4675">
                  <c:v>0.18725551425543924</c:v>
                </c:pt>
                <c:pt idx="4676">
                  <c:v>0.18731922739502377</c:v>
                </c:pt>
                <c:pt idx="4677">
                  <c:v>0.18737620406142316</c:v>
                </c:pt>
                <c:pt idx="4678">
                  <c:v>0.18742380288695082</c:v>
                </c:pt>
                <c:pt idx="4679">
                  <c:v>0.18746325092487909</c:v>
                </c:pt>
                <c:pt idx="4680">
                  <c:v>0.18749548448091766</c:v>
                </c:pt>
                <c:pt idx="4681">
                  <c:v>0.18751975451049874</c:v>
                </c:pt>
                <c:pt idx="4682">
                  <c:v>0.18753529225735543</c:v>
                </c:pt>
                <c:pt idx="4683">
                  <c:v>0.18754415759404919</c:v>
                </c:pt>
                <c:pt idx="4684">
                  <c:v>0.18755287016507438</c:v>
                </c:pt>
                <c:pt idx="4685">
                  <c:v>0.18756172071799371</c:v>
                </c:pt>
                <c:pt idx="4686">
                  <c:v>0.18756495343665472</c:v>
                </c:pt>
                <c:pt idx="4687">
                  <c:v>0.18756141518665687</c:v>
                </c:pt>
                <c:pt idx="4688">
                  <c:v>0.18755267797600766</c:v>
                </c:pt>
                <c:pt idx="4689">
                  <c:v>0.18753921981341151</c:v>
                </c:pt>
                <c:pt idx="4690">
                  <c:v>0.18751980871767143</c:v>
                </c:pt>
                <c:pt idx="4691">
                  <c:v>0.18749356259025032</c:v>
                </c:pt>
                <c:pt idx="4692">
                  <c:v>0.1874621618535009</c:v>
                </c:pt>
                <c:pt idx="4693">
                  <c:v>0.18742778957810438</c:v>
                </c:pt>
                <c:pt idx="4694">
                  <c:v>0.18739069708822473</c:v>
                </c:pt>
                <c:pt idx="4695">
                  <c:v>0.18735055914082616</c:v>
                </c:pt>
                <c:pt idx="4696">
                  <c:v>0.18730850915860983</c:v>
                </c:pt>
                <c:pt idx="4697">
                  <c:v>0.18726606987033523</c:v>
                </c:pt>
                <c:pt idx="4698">
                  <c:v>0.18723006645183379</c:v>
                </c:pt>
                <c:pt idx="4699">
                  <c:v>0.18720659967399314</c:v>
                </c:pt>
                <c:pt idx="4700">
                  <c:v>0.18719413202427945</c:v>
                </c:pt>
                <c:pt idx="4701">
                  <c:v>0.18720104590275699</c:v>
                </c:pt>
                <c:pt idx="4702">
                  <c:v>0.1872347726200064</c:v>
                </c:pt>
                <c:pt idx="4703">
                  <c:v>0.18729125649392686</c:v>
                </c:pt>
                <c:pt idx="4704">
                  <c:v>0.18736166175537361</c:v>
                </c:pt>
                <c:pt idx="4705">
                  <c:v>0.18743591572607984</c:v>
                </c:pt>
                <c:pt idx="4706">
                  <c:v>0.18750986416544918</c:v>
                </c:pt>
                <c:pt idx="4707">
                  <c:v>0.18758189564207595</c:v>
                </c:pt>
                <c:pt idx="4708">
                  <c:v>0.18765178839934471</c:v>
                </c:pt>
                <c:pt idx="4709">
                  <c:v>0.18772022741880104</c:v>
                </c:pt>
                <c:pt idx="4710">
                  <c:v>0.18778986392398087</c:v>
                </c:pt>
                <c:pt idx="4711">
                  <c:v>0.18786036774392337</c:v>
                </c:pt>
                <c:pt idx="4712">
                  <c:v>0.18792808235843583</c:v>
                </c:pt>
                <c:pt idx="4713">
                  <c:v>0.18799166737197592</c:v>
                </c:pt>
                <c:pt idx="4714">
                  <c:v>0.18805085174868028</c:v>
                </c:pt>
                <c:pt idx="4715">
                  <c:v>0.18810540880400869</c:v>
                </c:pt>
                <c:pt idx="4716">
                  <c:v>0.18815597424025879</c:v>
                </c:pt>
                <c:pt idx="4717">
                  <c:v>0.18820225238194327</c:v>
                </c:pt>
                <c:pt idx="4718">
                  <c:v>0.18824285355427195</c:v>
                </c:pt>
                <c:pt idx="4719">
                  <c:v>0.18827762006365156</c:v>
                </c:pt>
                <c:pt idx="4720">
                  <c:v>0.18830741922484481</c:v>
                </c:pt>
                <c:pt idx="4721">
                  <c:v>0.18833255656918862</c:v>
                </c:pt>
                <c:pt idx="4722">
                  <c:v>0.18835324892537361</c:v>
                </c:pt>
                <c:pt idx="4723">
                  <c:v>0.18837026504966672</c:v>
                </c:pt>
                <c:pt idx="4724">
                  <c:v>0.18838214627633068</c:v>
                </c:pt>
                <c:pt idx="4725">
                  <c:v>0.18838716290376492</c:v>
                </c:pt>
                <c:pt idx="4726">
                  <c:v>0.18838471372514526</c:v>
                </c:pt>
                <c:pt idx="4727">
                  <c:v>0.18837470018197594</c:v>
                </c:pt>
                <c:pt idx="4728">
                  <c:v>0.18836102026276436</c:v>
                </c:pt>
                <c:pt idx="4729">
                  <c:v>0.18834748325337156</c:v>
                </c:pt>
                <c:pt idx="4730">
                  <c:v>0.18834015542921179</c:v>
                </c:pt>
                <c:pt idx="4731">
                  <c:v>0.18834432445358246</c:v>
                </c:pt>
                <c:pt idx="4732">
                  <c:v>0.18836199106394758</c:v>
                </c:pt>
                <c:pt idx="4733">
                  <c:v>0.18840244932645739</c:v>
                </c:pt>
                <c:pt idx="4734">
                  <c:v>0.18846610333094455</c:v>
                </c:pt>
                <c:pt idx="4735">
                  <c:v>0.18854657141480843</c:v>
                </c:pt>
                <c:pt idx="4736">
                  <c:v>0.18863628428557472</c:v>
                </c:pt>
                <c:pt idx="4737">
                  <c:v>0.18872575568802641</c:v>
                </c:pt>
                <c:pt idx="4738">
                  <c:v>0.18881370928964333</c:v>
                </c:pt>
                <c:pt idx="4739">
                  <c:v>0.18890049004516074</c:v>
                </c:pt>
                <c:pt idx="4740">
                  <c:v>0.18898650204441114</c:v>
                </c:pt>
                <c:pt idx="4741">
                  <c:v>0.18906991702729833</c:v>
                </c:pt>
                <c:pt idx="4742">
                  <c:v>0.1891478718695204</c:v>
                </c:pt>
                <c:pt idx="4743">
                  <c:v>0.18921954853556247</c:v>
                </c:pt>
                <c:pt idx="4744">
                  <c:v>0.18928424233217986</c:v>
                </c:pt>
                <c:pt idx="4745">
                  <c:v>0.18934185962880157</c:v>
                </c:pt>
                <c:pt idx="4746">
                  <c:v>0.18939272566846374</c:v>
                </c:pt>
                <c:pt idx="4747">
                  <c:v>0.18943692422588773</c:v>
                </c:pt>
                <c:pt idx="4748">
                  <c:v>0.18947455385956916</c:v>
                </c:pt>
                <c:pt idx="4749">
                  <c:v>0.1895055160110124</c:v>
                </c:pt>
                <c:pt idx="4750">
                  <c:v>0.18952916512207027</c:v>
                </c:pt>
                <c:pt idx="4751">
                  <c:v>0.18954646706600109</c:v>
                </c:pt>
                <c:pt idx="4752">
                  <c:v>0.1895608270388334</c:v>
                </c:pt>
                <c:pt idx="4753">
                  <c:v>0.18957308278778126</c:v>
                </c:pt>
                <c:pt idx="4754">
                  <c:v>0.18958282036716242</c:v>
                </c:pt>
                <c:pt idx="4755">
                  <c:v>0.18958988208338368</c:v>
                </c:pt>
                <c:pt idx="4756">
                  <c:v>0.1895922376314324</c:v>
                </c:pt>
                <c:pt idx="4757">
                  <c:v>0.18958930551618347</c:v>
                </c:pt>
                <c:pt idx="4758">
                  <c:v>0.1895820910342938</c:v>
                </c:pt>
                <c:pt idx="4759">
                  <c:v>0.1895716881850662</c:v>
                </c:pt>
                <c:pt idx="4760">
                  <c:v>0.18955956056216289</c:v>
                </c:pt>
                <c:pt idx="4761">
                  <c:v>0.18954710769622346</c:v>
                </c:pt>
                <c:pt idx="4762">
                  <c:v>0.18954040079058698</c:v>
                </c:pt>
                <c:pt idx="4763">
                  <c:v>0.18954368771642063</c:v>
                </c:pt>
                <c:pt idx="4764">
                  <c:v>0.18955907269760885</c:v>
                </c:pt>
                <c:pt idx="4765">
                  <c:v>0.18959651014222359</c:v>
                </c:pt>
                <c:pt idx="4766">
                  <c:v>0.18965613310423415</c:v>
                </c:pt>
                <c:pt idx="4767">
                  <c:v>0.18973227939805892</c:v>
                </c:pt>
                <c:pt idx="4768">
                  <c:v>0.18981861664034536</c:v>
                </c:pt>
                <c:pt idx="4769">
                  <c:v>0.18990678214272824</c:v>
                </c:pt>
                <c:pt idx="4770">
                  <c:v>0.18999574104100198</c:v>
                </c:pt>
                <c:pt idx="4771">
                  <c:v>0.19008448803850977</c:v>
                </c:pt>
                <c:pt idx="4772">
                  <c:v>0.19017282601826016</c:v>
                </c:pt>
                <c:pt idx="4773">
                  <c:v>0.19025932588206465</c:v>
                </c:pt>
                <c:pt idx="4774">
                  <c:v>0.19033998122707055</c:v>
                </c:pt>
                <c:pt idx="4775">
                  <c:v>0.19041481669290175</c:v>
                </c:pt>
                <c:pt idx="4776">
                  <c:v>0.19048668554801049</c:v>
                </c:pt>
                <c:pt idx="4777">
                  <c:v>0.19055576026976448</c:v>
                </c:pt>
                <c:pt idx="4778">
                  <c:v>0.19062230203817734</c:v>
                </c:pt>
                <c:pt idx="4779">
                  <c:v>0.19068534990791552</c:v>
                </c:pt>
                <c:pt idx="4780">
                  <c:v>0.1907415036108753</c:v>
                </c:pt>
                <c:pt idx="4781">
                  <c:v>0.19078946217491247</c:v>
                </c:pt>
                <c:pt idx="4782">
                  <c:v>0.19082741212370521</c:v>
                </c:pt>
                <c:pt idx="4783">
                  <c:v>0.19085612221352033</c:v>
                </c:pt>
                <c:pt idx="4784">
                  <c:v>0.19087997829741921</c:v>
                </c:pt>
                <c:pt idx="4785">
                  <c:v>0.19090023206829809</c:v>
                </c:pt>
                <c:pt idx="4786">
                  <c:v>0.19091687859823211</c:v>
                </c:pt>
                <c:pt idx="4787">
                  <c:v>0.19093043531932399</c:v>
                </c:pt>
                <c:pt idx="4788">
                  <c:v>0.19093967517830154</c:v>
                </c:pt>
                <c:pt idx="4789">
                  <c:v>0.19094378506757476</c:v>
                </c:pt>
                <c:pt idx="4790">
                  <c:v>0.19094373086040214</c:v>
                </c:pt>
                <c:pt idx="4791">
                  <c:v>0.19094187303275703</c:v>
                </c:pt>
                <c:pt idx="4792">
                  <c:v>0.19093953719640749</c:v>
                </c:pt>
                <c:pt idx="4793">
                  <c:v>0.19093676277475183</c:v>
                </c:pt>
                <c:pt idx="4794">
                  <c:v>0.1909391922416723</c:v>
                </c:pt>
                <c:pt idx="4795">
                  <c:v>0.19095168453101002</c:v>
                </c:pt>
                <c:pt idx="4796">
                  <c:v>0.19097754135237285</c:v>
                </c:pt>
                <c:pt idx="4797">
                  <c:v>0.19102743659085178</c:v>
                </c:pt>
                <c:pt idx="4798">
                  <c:v>0.19110220306573591</c:v>
                </c:pt>
                <c:pt idx="4799">
                  <c:v>0.19119600611407628</c:v>
                </c:pt>
                <c:pt idx="4800">
                  <c:v>0.19130138978566855</c:v>
                </c:pt>
                <c:pt idx="4801">
                  <c:v>0.19140873477132644</c:v>
                </c:pt>
                <c:pt idx="4802">
                  <c:v>0.19151517301882334</c:v>
                </c:pt>
                <c:pt idx="4803">
                  <c:v>0.19161942326771431</c:v>
                </c:pt>
                <c:pt idx="4804">
                  <c:v>0.19172196352670387</c:v>
                </c:pt>
                <c:pt idx="4805">
                  <c:v>0.19182209403047207</c:v>
                </c:pt>
                <c:pt idx="4806">
                  <c:v>0.19191816885213972</c:v>
                </c:pt>
                <c:pt idx="4807">
                  <c:v>0.19200911370410301</c:v>
                </c:pt>
                <c:pt idx="4808">
                  <c:v>0.19209365718176663</c:v>
                </c:pt>
                <c:pt idx="4809">
                  <c:v>0.19217060672733191</c:v>
                </c:pt>
                <c:pt idx="4810">
                  <c:v>0.19223764128822363</c:v>
                </c:pt>
                <c:pt idx="4811">
                  <c:v>0.19229516002634964</c:v>
                </c:pt>
                <c:pt idx="4812">
                  <c:v>0.19234581416524588</c:v>
                </c:pt>
                <c:pt idx="4813">
                  <c:v>0.19239074205553844</c:v>
                </c:pt>
                <c:pt idx="4814">
                  <c:v>0.19243131858824317</c:v>
                </c:pt>
                <c:pt idx="4815">
                  <c:v>0.19246794785319271</c:v>
                </c:pt>
                <c:pt idx="4816">
                  <c:v>0.19250084667907763</c:v>
                </c:pt>
                <c:pt idx="4817">
                  <c:v>0.19252976866965868</c:v>
                </c:pt>
                <c:pt idx="4818">
                  <c:v>0.19255387114979694</c:v>
                </c:pt>
                <c:pt idx="4819">
                  <c:v>0.19257426783049469</c:v>
                </c:pt>
                <c:pt idx="4820">
                  <c:v>0.19259084536948162</c:v>
                </c:pt>
                <c:pt idx="4821">
                  <c:v>0.19260215988479498</c:v>
                </c:pt>
                <c:pt idx="4822">
                  <c:v>0.19260901955609991</c:v>
                </c:pt>
                <c:pt idx="4823">
                  <c:v>0.19261459796695996</c:v>
                </c:pt>
                <c:pt idx="4824">
                  <c:v>0.19262097962956048</c:v>
                </c:pt>
                <c:pt idx="4825">
                  <c:v>0.19262997802022347</c:v>
                </c:pt>
                <c:pt idx="4826">
                  <c:v>0.19264704835168925</c:v>
                </c:pt>
                <c:pt idx="4827">
                  <c:v>0.19267396467688153</c:v>
                </c:pt>
                <c:pt idx="4828">
                  <c:v>0.19271173722038185</c:v>
                </c:pt>
                <c:pt idx="4829">
                  <c:v>0.19277068505669637</c:v>
                </c:pt>
                <c:pt idx="4830">
                  <c:v>0.19285076383450206</c:v>
                </c:pt>
                <c:pt idx="4831">
                  <c:v>0.19294686329579361</c:v>
                </c:pt>
                <c:pt idx="4832">
                  <c:v>0.19305492775847058</c:v>
                </c:pt>
                <c:pt idx="4833">
                  <c:v>0.19316720559684133</c:v>
                </c:pt>
                <c:pt idx="4834">
                  <c:v>0.19328323358597568</c:v>
                </c:pt>
                <c:pt idx="4835">
                  <c:v>0.19340125245672452</c:v>
                </c:pt>
                <c:pt idx="4836">
                  <c:v>0.19351866519272437</c:v>
                </c:pt>
                <c:pt idx="4837">
                  <c:v>0.19363304232705478</c:v>
                </c:pt>
                <c:pt idx="4838">
                  <c:v>0.19374049572705798</c:v>
                </c:pt>
                <c:pt idx="4839">
                  <c:v>0.19384241506752425</c:v>
                </c:pt>
                <c:pt idx="4840">
                  <c:v>0.1939430777871696</c:v>
                </c:pt>
                <c:pt idx="4841">
                  <c:v>0.19404261693996322</c:v>
                </c:pt>
                <c:pt idx="4842">
                  <c:v>0.19414017999491684</c:v>
                </c:pt>
                <c:pt idx="4843">
                  <c:v>0.19423418016024874</c:v>
                </c:pt>
                <c:pt idx="4844">
                  <c:v>0.19432087714104473</c:v>
                </c:pt>
                <c:pt idx="4845">
                  <c:v>0.19439894532553684</c:v>
                </c:pt>
                <c:pt idx="4846">
                  <c:v>0.19446829108315417</c:v>
                </c:pt>
                <c:pt idx="4847">
                  <c:v>0.19452859902671019</c:v>
                </c:pt>
                <c:pt idx="4848">
                  <c:v>0.19457936157995182</c:v>
                </c:pt>
                <c:pt idx="4849">
                  <c:v>0.19462059352665337</c:v>
                </c:pt>
                <c:pt idx="4850">
                  <c:v>0.19465261518192606</c:v>
                </c:pt>
                <c:pt idx="4851">
                  <c:v>0.1946767176620644</c:v>
                </c:pt>
                <c:pt idx="4852">
                  <c:v>0.19469652299178752</c:v>
                </c:pt>
                <c:pt idx="4853">
                  <c:v>0.19471375101684651</c:v>
                </c:pt>
                <c:pt idx="4854">
                  <c:v>0.19473088048340972</c:v>
                </c:pt>
                <c:pt idx="4855">
                  <c:v>0.19475240565888388</c:v>
                </c:pt>
                <c:pt idx="4856">
                  <c:v>0.1947779027417372</c:v>
                </c:pt>
                <c:pt idx="4857">
                  <c:v>0.19480478457145597</c:v>
                </c:pt>
                <c:pt idx="4858">
                  <c:v>0.19483734829845534</c:v>
                </c:pt>
                <c:pt idx="4859">
                  <c:v>0.19488042821695239</c:v>
                </c:pt>
                <c:pt idx="4860">
                  <c:v>0.19493730632485598</c:v>
                </c:pt>
                <c:pt idx="4861">
                  <c:v>0.19501820313817639</c:v>
                </c:pt>
                <c:pt idx="4862">
                  <c:v>0.19512372479166273</c:v>
                </c:pt>
                <c:pt idx="4863">
                  <c:v>0.19524805140614021</c:v>
                </c:pt>
                <c:pt idx="4864">
                  <c:v>0.19538514627374351</c:v>
                </c:pt>
                <c:pt idx="4865">
                  <c:v>0.19552585331021646</c:v>
                </c:pt>
                <c:pt idx="4866">
                  <c:v>0.19566683138255273</c:v>
                </c:pt>
                <c:pt idx="4867">
                  <c:v>0.19580579886157545</c:v>
                </c:pt>
                <c:pt idx="4868">
                  <c:v>0.1959410211177593</c:v>
                </c:pt>
                <c:pt idx="4869">
                  <c:v>0.19607169982728856</c:v>
                </c:pt>
                <c:pt idx="4870">
                  <c:v>0.19619827357546935</c:v>
                </c:pt>
                <c:pt idx="4871">
                  <c:v>0.19632088527212063</c:v>
                </c:pt>
                <c:pt idx="4872">
                  <c:v>0.19644025439426135</c:v>
                </c:pt>
                <c:pt idx="4873">
                  <c:v>0.19655578959091696</c:v>
                </c:pt>
                <c:pt idx="4874">
                  <c:v>0.1966623362527592</c:v>
                </c:pt>
                <c:pt idx="4875">
                  <c:v>0.19675848006537386</c:v>
                </c:pt>
                <c:pt idx="4876">
                  <c:v>0.1968469313873944</c:v>
                </c:pt>
                <c:pt idx="4877">
                  <c:v>0.19692807952487909</c:v>
                </c:pt>
                <c:pt idx="4878">
                  <c:v>0.19700029826264778</c:v>
                </c:pt>
                <c:pt idx="4879">
                  <c:v>0.1970630504568987</c:v>
                </c:pt>
                <c:pt idx="4880">
                  <c:v>0.19711628682838392</c:v>
                </c:pt>
                <c:pt idx="4881">
                  <c:v>0.19716082048469347</c:v>
                </c:pt>
                <c:pt idx="4882">
                  <c:v>0.19719880492895964</c:v>
                </c:pt>
                <c:pt idx="4883">
                  <c:v>0.19723160026842407</c:v>
                </c:pt>
                <c:pt idx="4884">
                  <c:v>0.19726097070016077</c:v>
                </c:pt>
                <c:pt idx="4885">
                  <c:v>0.19728737944909991</c:v>
                </c:pt>
                <c:pt idx="4886">
                  <c:v>0.19731080187561745</c:v>
                </c:pt>
                <c:pt idx="4887">
                  <c:v>0.1973323812582643</c:v>
                </c:pt>
                <c:pt idx="4888">
                  <c:v>0.19735298491180306</c:v>
                </c:pt>
                <c:pt idx="4889">
                  <c:v>0.19737351464647007</c:v>
                </c:pt>
                <c:pt idx="4890">
                  <c:v>0.19740139684492078</c:v>
                </c:pt>
                <c:pt idx="4891">
                  <c:v>0.197443170863349</c:v>
                </c:pt>
                <c:pt idx="4892">
                  <c:v>0.19749940834103011</c:v>
                </c:pt>
                <c:pt idx="4893">
                  <c:v>0.19757839804745769</c:v>
                </c:pt>
                <c:pt idx="4894">
                  <c:v>0.19767969646940059</c:v>
                </c:pt>
                <c:pt idx="4895">
                  <c:v>0.19779724718729452</c:v>
                </c:pt>
                <c:pt idx="4896">
                  <c:v>0.19792543236688104</c:v>
                </c:pt>
                <c:pt idx="4897">
                  <c:v>0.19805587453602047</c:v>
                </c:pt>
                <c:pt idx="4898">
                  <c:v>0.19818746983956037</c:v>
                </c:pt>
                <c:pt idx="4899">
                  <c:v>0.19831941502576009</c:v>
                </c:pt>
                <c:pt idx="4900">
                  <c:v>0.19845238522031583</c:v>
                </c:pt>
                <c:pt idx="4901">
                  <c:v>0.19858543918959293</c:v>
                </c:pt>
                <c:pt idx="4902">
                  <c:v>0.19871554133192199</c:v>
                </c:pt>
                <c:pt idx="4903">
                  <c:v>0.19884167156687188</c:v>
                </c:pt>
                <c:pt idx="4904">
                  <c:v>0.19896392352501358</c:v>
                </c:pt>
                <c:pt idx="4905">
                  <c:v>0.1990822577829488</c:v>
                </c:pt>
                <c:pt idx="4906">
                  <c:v>0.19919598935913205</c:v>
                </c:pt>
                <c:pt idx="4907">
                  <c:v>0.19930491620864682</c:v>
                </c:pt>
                <c:pt idx="4908">
                  <c:v>0.19940846669221796</c:v>
                </c:pt>
                <c:pt idx="4909">
                  <c:v>0.19950548767544493</c:v>
                </c:pt>
                <c:pt idx="4910">
                  <c:v>0.19959368767330124</c:v>
                </c:pt>
                <c:pt idx="4911">
                  <c:v>0.19967268230765356</c:v>
                </c:pt>
                <c:pt idx="4912">
                  <c:v>0.19974477291937781</c:v>
                </c:pt>
                <c:pt idx="4913">
                  <c:v>0.19981022561641254</c:v>
                </c:pt>
                <c:pt idx="4914">
                  <c:v>0.19986824207494219</c:v>
                </c:pt>
                <c:pt idx="4915">
                  <c:v>0.19991864488967426</c:v>
                </c:pt>
                <c:pt idx="4916">
                  <c:v>0.19996106446624967</c:v>
                </c:pt>
                <c:pt idx="4917">
                  <c:v>0.19999614636281574</c:v>
                </c:pt>
                <c:pt idx="4918">
                  <c:v>0.20002612785722618</c:v>
                </c:pt>
                <c:pt idx="4919">
                  <c:v>0.20005286677712608</c:v>
                </c:pt>
                <c:pt idx="4920">
                  <c:v>0.20007770351805781</c:v>
                </c:pt>
                <c:pt idx="4921">
                  <c:v>0.20010332379903084</c:v>
                </c:pt>
                <c:pt idx="4922">
                  <c:v>0.20013708993967849</c:v>
                </c:pt>
                <c:pt idx="4923">
                  <c:v>0.20018396928818713</c:v>
                </c:pt>
                <c:pt idx="4924">
                  <c:v>0.20024393720493275</c:v>
                </c:pt>
                <c:pt idx="4925">
                  <c:v>0.20032312895627663</c:v>
                </c:pt>
                <c:pt idx="4926">
                  <c:v>0.20041970642627263</c:v>
                </c:pt>
                <c:pt idx="4927">
                  <c:v>0.20052976177056397</c:v>
                </c:pt>
                <c:pt idx="4928">
                  <c:v>0.20065161456679781</c:v>
                </c:pt>
                <c:pt idx="4929">
                  <c:v>0.20077793206288971</c:v>
                </c:pt>
                <c:pt idx="4930">
                  <c:v>0.20090727037687661</c:v>
                </c:pt>
                <c:pt idx="4931">
                  <c:v>0.20103695857352347</c:v>
                </c:pt>
                <c:pt idx="4932">
                  <c:v>0.20116232990805599</c:v>
                </c:pt>
                <c:pt idx="4933">
                  <c:v>0.20128173845359501</c:v>
                </c:pt>
                <c:pt idx="4934">
                  <c:v>0.20139408528291275</c:v>
                </c:pt>
                <c:pt idx="4935">
                  <c:v>0.20150058759343192</c:v>
                </c:pt>
                <c:pt idx="4936">
                  <c:v>0.20160595648124982</c:v>
                </c:pt>
                <c:pt idx="4937">
                  <c:v>0.20171086214413764</c:v>
                </c:pt>
                <c:pt idx="4938">
                  <c:v>0.20181274206120556</c:v>
                </c:pt>
                <c:pt idx="4939">
                  <c:v>0.20191056136824817</c:v>
                </c:pt>
                <c:pt idx="4940">
                  <c:v>0.20200293039047523</c:v>
                </c:pt>
                <c:pt idx="4941">
                  <c:v>0.20208859250706573</c:v>
                </c:pt>
                <c:pt idx="4942">
                  <c:v>0.20216542871036086</c:v>
                </c:pt>
                <c:pt idx="4943">
                  <c:v>0.20223311375732461</c:v>
                </c:pt>
                <c:pt idx="4944">
                  <c:v>0.20229388492581069</c:v>
                </c:pt>
                <c:pt idx="4945">
                  <c:v>0.2023482300803732</c:v>
                </c:pt>
                <c:pt idx="4946">
                  <c:v>0.20239593239232145</c:v>
                </c:pt>
                <c:pt idx="4947">
                  <c:v>0.20243652370880053</c:v>
                </c:pt>
                <c:pt idx="4948">
                  <c:v>0.20246858971539636</c:v>
                </c:pt>
                <c:pt idx="4949">
                  <c:v>0.20249258378118931</c:v>
                </c:pt>
                <c:pt idx="4950">
                  <c:v>0.20251169920144207</c:v>
                </c:pt>
                <c:pt idx="4951">
                  <c:v>0.2025280894792871</c:v>
                </c:pt>
                <c:pt idx="4952">
                  <c:v>0.20254369128916608</c:v>
                </c:pt>
                <c:pt idx="4953">
                  <c:v>0.20256400419514239</c:v>
                </c:pt>
                <c:pt idx="4954">
                  <c:v>0.20259574495870214</c:v>
                </c:pt>
                <c:pt idx="4955">
                  <c:v>0.20263855384133586</c:v>
                </c:pt>
                <c:pt idx="4956">
                  <c:v>0.20269074549276597</c:v>
                </c:pt>
                <c:pt idx="4957">
                  <c:v>0.20276240737503368</c:v>
                </c:pt>
                <c:pt idx="4958">
                  <c:v>0.20285765430533695</c:v>
                </c:pt>
                <c:pt idx="4959">
                  <c:v>0.20297157807058686</c:v>
                </c:pt>
                <c:pt idx="4960">
                  <c:v>0.20309536261333766</c:v>
                </c:pt>
                <c:pt idx="4961">
                  <c:v>0.20322017709236917</c:v>
                </c:pt>
                <c:pt idx="4962">
                  <c:v>0.20334557306652559</c:v>
                </c:pt>
                <c:pt idx="4963">
                  <c:v>0.20347070786066837</c:v>
                </c:pt>
                <c:pt idx="4964">
                  <c:v>0.20359589193405891</c:v>
                </c:pt>
                <c:pt idx="4965">
                  <c:v>0.2037193610896233</c:v>
                </c:pt>
                <c:pt idx="4966">
                  <c:v>0.20383562561914756</c:v>
                </c:pt>
                <c:pt idx="4967">
                  <c:v>0.20394293118140716</c:v>
                </c:pt>
                <c:pt idx="4968">
                  <c:v>0.20404170650585862</c:v>
                </c:pt>
                <c:pt idx="4969">
                  <c:v>0.20413195652042682</c:v>
                </c:pt>
                <c:pt idx="4970">
                  <c:v>0.20421408038701949</c:v>
                </c:pt>
                <c:pt idx="4971">
                  <c:v>0.20428847233961975</c:v>
                </c:pt>
                <c:pt idx="4972">
                  <c:v>0.2043561573865835</c:v>
                </c:pt>
                <c:pt idx="4973">
                  <c:v>0.20441675607770204</c:v>
                </c:pt>
                <c:pt idx="4974">
                  <c:v>0.20446747427962059</c:v>
                </c:pt>
                <c:pt idx="4975">
                  <c:v>0.20450869637047248</c:v>
                </c:pt>
                <c:pt idx="4976">
                  <c:v>0.20454373884364027</c:v>
                </c:pt>
                <c:pt idx="4977">
                  <c:v>0.20457386324786953</c:v>
                </c:pt>
                <c:pt idx="4978">
                  <c:v>0.20460018329416252</c:v>
                </c:pt>
                <c:pt idx="4979">
                  <c:v>0.20462334946859106</c:v>
                </c:pt>
                <c:pt idx="4980">
                  <c:v>0.20464233676279941</c:v>
                </c:pt>
                <c:pt idx="4981">
                  <c:v>0.20465873196856918</c:v>
                </c:pt>
                <c:pt idx="4982">
                  <c:v>0.20467334819349056</c:v>
                </c:pt>
                <c:pt idx="4983">
                  <c:v>0.20468535754619893</c:v>
                </c:pt>
                <c:pt idx="4984">
                  <c:v>0.20469625811583014</c:v>
                </c:pt>
                <c:pt idx="4985">
                  <c:v>0.20470880461234045</c:v>
                </c:pt>
                <c:pt idx="4986">
                  <c:v>0.20472895982472358</c:v>
                </c:pt>
                <c:pt idx="4987">
                  <c:v>0.20475800008549946</c:v>
                </c:pt>
                <c:pt idx="4988">
                  <c:v>0.20479464413422338</c:v>
                </c:pt>
                <c:pt idx="4989">
                  <c:v>0.20485066478321379</c:v>
                </c:pt>
                <c:pt idx="4990">
                  <c:v>0.20493176856937542</c:v>
                </c:pt>
                <c:pt idx="4991">
                  <c:v>0.20503365341436813</c:v>
                </c:pt>
                <c:pt idx="4992">
                  <c:v>0.20514895207063391</c:v>
                </c:pt>
                <c:pt idx="4993">
                  <c:v>0.20526793188671641</c:v>
                </c:pt>
                <c:pt idx="4994">
                  <c:v>0.20538707925224164</c:v>
                </c:pt>
                <c:pt idx="4995">
                  <c:v>0.20550453633956456</c:v>
                </c:pt>
                <c:pt idx="4996">
                  <c:v>0.20561997790564923</c:v>
                </c:pt>
                <c:pt idx="4997">
                  <c:v>0.20573246764478587</c:v>
                </c:pt>
                <c:pt idx="4998">
                  <c:v>0.20584046804444053</c:v>
                </c:pt>
                <c:pt idx="4999">
                  <c:v>0.20594251058302654</c:v>
                </c:pt>
                <c:pt idx="5000">
                  <c:v>0.20603667336987636</c:v>
                </c:pt>
                <c:pt idx="5001">
                  <c:v>0.20612243404496267</c:v>
                </c:pt>
                <c:pt idx="5002">
                  <c:v>0.20620013263509571</c:v>
                </c:pt>
                <c:pt idx="5003">
                  <c:v>0.20627050340106892</c:v>
                </c:pt>
                <c:pt idx="5004">
                  <c:v>0.20633506414371702</c:v>
                </c:pt>
                <c:pt idx="5005">
                  <c:v>0.20639424359249658</c:v>
                </c:pt>
                <c:pt idx="5006">
                  <c:v>0.20644668656809095</c:v>
                </c:pt>
                <c:pt idx="5007">
                  <c:v>0.20649234871917688</c:v>
                </c:pt>
                <c:pt idx="5008">
                  <c:v>0.20653173762200769</c:v>
                </c:pt>
                <c:pt idx="5009">
                  <c:v>0.20656484342073372</c:v>
                </c:pt>
                <c:pt idx="5010">
                  <c:v>0.20659153306138578</c:v>
                </c:pt>
                <c:pt idx="5011">
                  <c:v>0.20661178683226464</c:v>
                </c:pt>
                <c:pt idx="5012">
                  <c:v>0.20662672337229718</c:v>
                </c:pt>
                <c:pt idx="5013">
                  <c:v>0.20663632789770908</c:v>
                </c:pt>
                <c:pt idx="5014">
                  <c:v>0.20664002876922494</c:v>
                </c:pt>
                <c:pt idx="5015">
                  <c:v>0.20663929450843149</c:v>
                </c:pt>
                <c:pt idx="5016">
                  <c:v>0.20663640181658094</c:v>
                </c:pt>
                <c:pt idx="5017">
                  <c:v>0.20663350912473027</c:v>
                </c:pt>
                <c:pt idx="5018">
                  <c:v>0.20663798368043793</c:v>
                </c:pt>
                <c:pt idx="5019">
                  <c:v>0.20665504908397883</c:v>
                </c:pt>
                <c:pt idx="5020">
                  <c:v>0.2066854445240715</c:v>
                </c:pt>
                <c:pt idx="5021">
                  <c:v>0.20673733064416477</c:v>
                </c:pt>
                <c:pt idx="5022">
                  <c:v>0.20680916993172485</c:v>
                </c:pt>
                <c:pt idx="5023">
                  <c:v>0.20689506858870516</c:v>
                </c:pt>
                <c:pt idx="5024">
                  <c:v>0.20699056191524778</c:v>
                </c:pt>
                <c:pt idx="5025">
                  <c:v>0.20708869168155208</c:v>
                </c:pt>
                <c:pt idx="5026">
                  <c:v>0.20718893059966559</c:v>
                </c:pt>
                <c:pt idx="5027">
                  <c:v>0.20728892804946458</c:v>
                </c:pt>
                <c:pt idx="5028">
                  <c:v>0.20738610672628477</c:v>
                </c:pt>
                <c:pt idx="5029">
                  <c:v>0.2074790079643889</c:v>
                </c:pt>
                <c:pt idx="5030">
                  <c:v>0.20756563102631304</c:v>
                </c:pt>
                <c:pt idx="5031">
                  <c:v>0.20764698613663879</c:v>
                </c:pt>
                <c:pt idx="5032">
                  <c:v>0.20772619267175699</c:v>
                </c:pt>
                <c:pt idx="5033">
                  <c:v>0.2078031274335479</c:v>
                </c:pt>
                <c:pt idx="5034">
                  <c:v>0.20787690339554959</c:v>
                </c:pt>
                <c:pt idx="5035">
                  <c:v>0.20794643641430891</c:v>
                </c:pt>
                <c:pt idx="5036">
                  <c:v>0.20800962719386593</c:v>
                </c:pt>
                <c:pt idx="5037">
                  <c:v>0.20806515012245277</c:v>
                </c:pt>
                <c:pt idx="5038">
                  <c:v>0.20811043775125485</c:v>
                </c:pt>
                <c:pt idx="5039">
                  <c:v>0.20814515498138661</c:v>
                </c:pt>
                <c:pt idx="5040">
                  <c:v>0.20817018883930982</c:v>
                </c:pt>
                <c:pt idx="5041">
                  <c:v>0.20818674666659767</c:v>
                </c:pt>
                <c:pt idx="5042">
                  <c:v>0.20819707559695341</c:v>
                </c:pt>
                <c:pt idx="5043">
                  <c:v>0.20820284619688015</c:v>
                </c:pt>
                <c:pt idx="5044">
                  <c:v>0.20820825705829749</c:v>
                </c:pt>
                <c:pt idx="5045">
                  <c:v>0.20821383546915756</c:v>
                </c:pt>
                <c:pt idx="5046">
                  <c:v>0.2082169351338492</c:v>
                </c:pt>
                <c:pt idx="5047">
                  <c:v>0.20822020234798369</c:v>
                </c:pt>
                <c:pt idx="5048">
                  <c:v>0.20822552943467953</c:v>
                </c:pt>
                <c:pt idx="5049">
                  <c:v>0.20823225112409044</c:v>
                </c:pt>
                <c:pt idx="5050">
                  <c:v>0.20824743406036242</c:v>
                </c:pt>
                <c:pt idx="5051">
                  <c:v>0.2082776323834635</c:v>
                </c:pt>
                <c:pt idx="5052">
                  <c:v>0.20832298900321264</c:v>
                </c:pt>
                <c:pt idx="5053">
                  <c:v>0.20838878665498256</c:v>
                </c:pt>
                <c:pt idx="5054">
                  <c:v>0.20847253673675531</c:v>
                </c:pt>
                <c:pt idx="5055">
                  <c:v>0.20857020327812947</c:v>
                </c:pt>
                <c:pt idx="5056">
                  <c:v>0.20867923854198972</c:v>
                </c:pt>
                <c:pt idx="5057">
                  <c:v>0.20879219150605635</c:v>
                </c:pt>
                <c:pt idx="5058">
                  <c:v>0.20890760350459225</c:v>
                </c:pt>
                <c:pt idx="5059">
                  <c:v>0.20902406515110805</c:v>
                </c:pt>
                <c:pt idx="5060">
                  <c:v>0.20914052679762382</c:v>
                </c:pt>
                <c:pt idx="5061">
                  <c:v>0.20925618519239908</c:v>
                </c:pt>
                <c:pt idx="5062">
                  <c:v>0.20936935498515646</c:v>
                </c:pt>
                <c:pt idx="5063">
                  <c:v>0.20947918857283232</c:v>
                </c:pt>
                <c:pt idx="5064">
                  <c:v>0.20958552826183352</c:v>
                </c:pt>
                <c:pt idx="5065">
                  <c:v>0.20968637824262071</c:v>
                </c:pt>
                <c:pt idx="5066">
                  <c:v>0.20977652477076836</c:v>
                </c:pt>
                <c:pt idx="5067">
                  <c:v>0.20985544055832395</c:v>
                </c:pt>
                <c:pt idx="5068">
                  <c:v>0.20992693981907373</c:v>
                </c:pt>
                <c:pt idx="5069">
                  <c:v>0.20999171246248774</c:v>
                </c:pt>
                <c:pt idx="5070">
                  <c:v>0.21004851172359462</c:v>
                </c:pt>
                <c:pt idx="5071">
                  <c:v>0.21009766284543055</c:v>
                </c:pt>
                <c:pt idx="5072">
                  <c:v>0.21014106800696369</c:v>
                </c:pt>
                <c:pt idx="5073">
                  <c:v>0.21017887011801276</c:v>
                </c:pt>
                <c:pt idx="5074">
                  <c:v>0.21020939368414979</c:v>
                </c:pt>
                <c:pt idx="5075">
                  <c:v>0.21023208677779873</c:v>
                </c:pt>
                <c:pt idx="5076">
                  <c:v>0.210246821272915</c:v>
                </c:pt>
                <c:pt idx="5077">
                  <c:v>0.21025412445745084</c:v>
                </c:pt>
                <c:pt idx="5078">
                  <c:v>0.21025648493342441</c:v>
                </c:pt>
                <c:pt idx="5079">
                  <c:v>0.2102575197976298</c:v>
                </c:pt>
                <c:pt idx="5080">
                  <c:v>0.21025832304937023</c:v>
                </c:pt>
                <c:pt idx="5081">
                  <c:v>0.21025885526524743</c:v>
                </c:pt>
                <c:pt idx="5082">
                  <c:v>0.21026518764860005</c:v>
                </c:pt>
                <c:pt idx="5083">
                  <c:v>0.21028099150339533</c:v>
                </c:pt>
                <c:pt idx="5084">
                  <c:v>0.21030565083903466</c:v>
                </c:pt>
                <c:pt idx="5085">
                  <c:v>0.21034959807229434</c:v>
                </c:pt>
                <c:pt idx="5086">
                  <c:v>0.21041876642461932</c:v>
                </c:pt>
                <c:pt idx="5087">
                  <c:v>0.21050962257393646</c:v>
                </c:pt>
                <c:pt idx="5088">
                  <c:v>0.21061572079462296</c:v>
                </c:pt>
                <c:pt idx="5089">
                  <c:v>0.21072757975938664</c:v>
                </c:pt>
                <c:pt idx="5090">
                  <c:v>0.21084016805701908</c:v>
                </c:pt>
                <c:pt idx="5091">
                  <c:v>0.21095108086022354</c:v>
                </c:pt>
                <c:pt idx="5092">
                  <c:v>0.21106007670068538</c:v>
                </c:pt>
                <c:pt idx="5093">
                  <c:v>0.2111658151828624</c:v>
                </c:pt>
                <c:pt idx="5094">
                  <c:v>0.2112653247681073</c:v>
                </c:pt>
                <c:pt idx="5095">
                  <c:v>0.21135785641185231</c:v>
                </c:pt>
                <c:pt idx="5096">
                  <c:v>0.21144393740204981</c:v>
                </c:pt>
                <c:pt idx="5097">
                  <c:v>0.21152444983723684</c:v>
                </c:pt>
                <c:pt idx="5098">
                  <c:v>0.21160169998621406</c:v>
                </c:pt>
                <c:pt idx="5099">
                  <c:v>0.21167606237126568</c:v>
                </c:pt>
                <c:pt idx="5100">
                  <c:v>0.21174743350597083</c:v>
                </c:pt>
                <c:pt idx="5101">
                  <c:v>0.21181465040007971</c:v>
                </c:pt>
                <c:pt idx="5102">
                  <c:v>0.21187212971480743</c:v>
                </c:pt>
                <c:pt idx="5103">
                  <c:v>0.21191848670328853</c:v>
                </c:pt>
                <c:pt idx="5104">
                  <c:v>0.21195708221022849</c:v>
                </c:pt>
                <c:pt idx="5105">
                  <c:v>0.21198952273910818</c:v>
                </c:pt>
                <c:pt idx="5106">
                  <c:v>0.21201780409946674</c:v>
                </c:pt>
                <c:pt idx="5107">
                  <c:v>0.21204237473245985</c:v>
                </c:pt>
                <c:pt idx="5108">
                  <c:v>0.21206286011580375</c:v>
                </c:pt>
                <c:pt idx="5109">
                  <c:v>0.21208048730277063</c:v>
                </c:pt>
                <c:pt idx="5110">
                  <c:v>0.21209525136543558</c:v>
                </c:pt>
                <c:pt idx="5111">
                  <c:v>0.21210832022197346</c:v>
                </c:pt>
                <c:pt idx="5112">
                  <c:v>0.21212059075469569</c:v>
                </c:pt>
                <c:pt idx="5113">
                  <c:v>0.21213096403637446</c:v>
                </c:pt>
                <c:pt idx="5114">
                  <c:v>0.21214477208163057</c:v>
                </c:pt>
                <c:pt idx="5115">
                  <c:v>0.2121671596439427</c:v>
                </c:pt>
                <c:pt idx="5116">
                  <c:v>0.21220056111815602</c:v>
                </c:pt>
                <c:pt idx="5117">
                  <c:v>0.21225482742592192</c:v>
                </c:pt>
                <c:pt idx="5118">
                  <c:v>0.21232969245930183</c:v>
                </c:pt>
                <c:pt idx="5119">
                  <c:v>0.21241897660061149</c:v>
                </c:pt>
                <c:pt idx="5120">
                  <c:v>0.21251803774470074</c:v>
                </c:pt>
                <c:pt idx="5121">
                  <c:v>0.21262075048105789</c:v>
                </c:pt>
                <c:pt idx="5122">
                  <c:v>0.2127252274144891</c:v>
                </c:pt>
                <c:pt idx="5123">
                  <c:v>0.21282898487090138</c:v>
                </c:pt>
                <c:pt idx="5124">
                  <c:v>0.21293269304806564</c:v>
                </c:pt>
                <c:pt idx="5125">
                  <c:v>0.21303572609953403</c:v>
                </c:pt>
                <c:pt idx="5126">
                  <c:v>0.21313471825267616</c:v>
                </c:pt>
                <c:pt idx="5127">
                  <c:v>0.21322868392253447</c:v>
                </c:pt>
                <c:pt idx="5128">
                  <c:v>0.21331724858682521</c:v>
                </c:pt>
                <c:pt idx="5129">
                  <c:v>0.21340055022744217</c:v>
                </c:pt>
                <c:pt idx="5130">
                  <c:v>0.213479579357268</c:v>
                </c:pt>
                <c:pt idx="5131">
                  <c:v>0.21355460701216597</c:v>
                </c:pt>
                <c:pt idx="5132">
                  <c:v>0.21362670255181498</c:v>
                </c:pt>
                <c:pt idx="5133">
                  <c:v>0.21369493952635496</c:v>
                </c:pt>
                <c:pt idx="5134">
                  <c:v>0.21375551850577434</c:v>
                </c:pt>
                <c:pt idx="5135">
                  <c:v>0.21380750318436342</c:v>
                </c:pt>
                <c:pt idx="5136">
                  <c:v>0.21385089849004693</c:v>
                </c:pt>
                <c:pt idx="5137">
                  <c:v>0.21388510321600065</c:v>
                </c:pt>
                <c:pt idx="5138">
                  <c:v>0.2139099350290076</c:v>
                </c:pt>
                <c:pt idx="5139">
                  <c:v>0.21392600499174136</c:v>
                </c:pt>
                <c:pt idx="5140">
                  <c:v>0.21393468799521798</c:v>
                </c:pt>
                <c:pt idx="5141">
                  <c:v>0.21393706325496575</c:v>
                </c:pt>
                <c:pt idx="5142">
                  <c:v>0.21393510686882497</c:v>
                </c:pt>
                <c:pt idx="5143">
                  <c:v>0.2139307160878387</c:v>
                </c:pt>
                <c:pt idx="5144">
                  <c:v>0.21392503911848298</c:v>
                </c:pt>
                <c:pt idx="5145">
                  <c:v>0.21392107213902864</c:v>
                </c:pt>
                <c:pt idx="5146">
                  <c:v>0.21392549248756343</c:v>
                </c:pt>
                <c:pt idx="5147">
                  <c:v>0.21394017770343179</c:v>
                </c:pt>
                <c:pt idx="5148">
                  <c:v>0.21396483703907113</c:v>
                </c:pt>
                <c:pt idx="5149">
                  <c:v>0.21401091313583942</c:v>
                </c:pt>
                <c:pt idx="5150">
                  <c:v>0.21408218571204873</c:v>
                </c:pt>
                <c:pt idx="5151">
                  <c:v>0.21417371205913704</c:v>
                </c:pt>
                <c:pt idx="5152">
                  <c:v>0.21427824812766577</c:v>
                </c:pt>
                <c:pt idx="5153">
                  <c:v>0.21438587400503664</c:v>
                </c:pt>
                <c:pt idx="5154">
                  <c:v>0.21449314507182268</c:v>
                </c:pt>
                <c:pt idx="5155">
                  <c:v>0.21459855338303882</c:v>
                </c:pt>
                <c:pt idx="5156">
                  <c:v>0.21470360688367035</c:v>
                </c:pt>
                <c:pt idx="5157">
                  <c:v>0.21480800497030497</c:v>
                </c:pt>
                <c:pt idx="5158">
                  <c:v>0.21490986024774894</c:v>
                </c:pt>
                <c:pt idx="5159">
                  <c:v>0.21500781753668566</c:v>
                </c:pt>
                <c:pt idx="5160">
                  <c:v>0.21509974304568172</c:v>
                </c:pt>
                <c:pt idx="5161">
                  <c:v>0.21518409433427865</c:v>
                </c:pt>
                <c:pt idx="5162">
                  <c:v>0.21525823496271471</c:v>
                </c:pt>
                <c:pt idx="5163">
                  <c:v>0.21532171156190946</c:v>
                </c:pt>
                <c:pt idx="5164">
                  <c:v>0.21537586945533005</c:v>
                </c:pt>
                <c:pt idx="5165">
                  <c:v>0.21542103881393726</c:v>
                </c:pt>
                <c:pt idx="5166">
                  <c:v>0.21545752024114304</c:v>
                </c:pt>
                <c:pt idx="5167">
                  <c:v>0.21548561926828452</c:v>
                </c:pt>
                <c:pt idx="5168">
                  <c:v>0.21550579419236671</c:v>
                </c:pt>
                <c:pt idx="5169">
                  <c:v>0.21551859694096603</c:v>
                </c:pt>
                <c:pt idx="5170">
                  <c:v>0.21552486526129641</c:v>
                </c:pt>
                <c:pt idx="5171">
                  <c:v>0.21552477655865018</c:v>
                </c:pt>
                <c:pt idx="5172">
                  <c:v>0.21551839982397453</c:v>
                </c:pt>
                <c:pt idx="5173">
                  <c:v>0.21550706066903724</c:v>
                </c:pt>
                <c:pt idx="5174">
                  <c:v>0.21549056690477167</c:v>
                </c:pt>
                <c:pt idx="5175">
                  <c:v>0.21546795758584417</c:v>
                </c:pt>
                <c:pt idx="5176">
                  <c:v>0.21544095748593051</c:v>
                </c:pt>
                <c:pt idx="5177">
                  <c:v>0.21541224739611536</c:v>
                </c:pt>
                <c:pt idx="5178">
                  <c:v>0.21538989432927683</c:v>
                </c:pt>
                <c:pt idx="5179">
                  <c:v>0.21538064461444964</c:v>
                </c:pt>
                <c:pt idx="5180">
                  <c:v>0.21538545919696755</c:v>
                </c:pt>
                <c:pt idx="5181">
                  <c:v>0.21541092671227216</c:v>
                </c:pt>
                <c:pt idx="5182">
                  <c:v>0.21545489858515582</c:v>
                </c:pt>
                <c:pt idx="5183">
                  <c:v>0.21551197381005094</c:v>
                </c:pt>
                <c:pt idx="5184">
                  <c:v>0.21557744129086004</c:v>
                </c:pt>
                <c:pt idx="5185">
                  <c:v>0.21564332271735137</c:v>
                </c:pt>
                <c:pt idx="5186">
                  <c:v>0.21570821363096029</c:v>
                </c:pt>
                <c:pt idx="5187">
                  <c:v>0.21577020692479379</c:v>
                </c:pt>
                <c:pt idx="5188">
                  <c:v>0.21582753347385314</c:v>
                </c:pt>
                <c:pt idx="5189">
                  <c:v>0.215879823683779</c:v>
                </c:pt>
                <c:pt idx="5190">
                  <c:v>0.21592777731989149</c:v>
                </c:pt>
                <c:pt idx="5191">
                  <c:v>0.21597114798595093</c:v>
                </c:pt>
                <c:pt idx="5192">
                  <c:v>0.21600879240340681</c:v>
                </c:pt>
                <c:pt idx="5193">
                  <c:v>0.21603928147407048</c:v>
                </c:pt>
                <c:pt idx="5194">
                  <c:v>0.21605925435323631</c:v>
                </c:pt>
                <c:pt idx="5195">
                  <c:v>0.21607028304891199</c:v>
                </c:pt>
                <c:pt idx="5196">
                  <c:v>0.21607748274702729</c:v>
                </c:pt>
                <c:pt idx="5197">
                  <c:v>0.21608160742007487</c:v>
                </c:pt>
                <c:pt idx="5198">
                  <c:v>0.21608294781561724</c:v>
                </c:pt>
                <c:pt idx="5199">
                  <c:v>0.21608099635740122</c:v>
                </c:pt>
                <c:pt idx="5200">
                  <c:v>0.21607349605587384</c:v>
                </c:pt>
                <c:pt idx="5201">
                  <c:v>0.21605990483930837</c:v>
                </c:pt>
                <c:pt idx="5202">
                  <c:v>0.21603935539294231</c:v>
                </c:pt>
                <c:pt idx="5203">
                  <c:v>0.21601183786092587</c:v>
                </c:pt>
                <c:pt idx="5204">
                  <c:v>0.21597885033239464</c:v>
                </c:pt>
                <c:pt idx="5205">
                  <c:v>0.21594145231117826</c:v>
                </c:pt>
                <c:pt idx="5206">
                  <c:v>0.21590016122937924</c:v>
                </c:pt>
                <c:pt idx="5207">
                  <c:v>0.21585686448219149</c:v>
                </c:pt>
                <c:pt idx="5208">
                  <c:v>0.2158133459783883</c:v>
                </c:pt>
                <c:pt idx="5209">
                  <c:v>0.21576976341156293</c:v>
                </c:pt>
                <c:pt idx="5210">
                  <c:v>0.21573247873261653</c:v>
                </c:pt>
                <c:pt idx="5211">
                  <c:v>0.21570660219955462</c:v>
                </c:pt>
                <c:pt idx="5212">
                  <c:v>0.21569395221662366</c:v>
                </c:pt>
                <c:pt idx="5213">
                  <c:v>0.21570447826397093</c:v>
                </c:pt>
                <c:pt idx="5214">
                  <c:v>0.21573786988233473</c:v>
                </c:pt>
                <c:pt idx="5215">
                  <c:v>0.2157878341117607</c:v>
                </c:pt>
                <c:pt idx="5216">
                  <c:v>0.21584733880357629</c:v>
                </c:pt>
                <c:pt idx="5217">
                  <c:v>0.21590773052185369</c:v>
                </c:pt>
                <c:pt idx="5218">
                  <c:v>0.21596902897829209</c:v>
                </c:pt>
                <c:pt idx="5219">
                  <c:v>0.21603005639886719</c:v>
                </c:pt>
                <c:pt idx="5220">
                  <c:v>0.21608966457710341</c:v>
                </c:pt>
                <c:pt idx="5221">
                  <c:v>0.21614698127031307</c:v>
                </c:pt>
                <c:pt idx="5222">
                  <c:v>0.21619989239876225</c:v>
                </c:pt>
                <c:pt idx="5223">
                  <c:v>0.21624768341335671</c:v>
                </c:pt>
                <c:pt idx="5224">
                  <c:v>0.21629037402579554</c:v>
                </c:pt>
                <c:pt idx="5225">
                  <c:v>0.21632743202020149</c:v>
                </c:pt>
                <c:pt idx="5226">
                  <c:v>0.21635726567686839</c:v>
                </c:pt>
                <c:pt idx="5227">
                  <c:v>0.21638039242789864</c:v>
                </c:pt>
                <c:pt idx="5228">
                  <c:v>0.2164003110998918</c:v>
                </c:pt>
                <c:pt idx="5229">
                  <c:v>0.21641668166603772</c:v>
                </c:pt>
                <c:pt idx="5230">
                  <c:v>0.21642546815593477</c:v>
                </c:pt>
                <c:pt idx="5231">
                  <c:v>0.21642563077745283</c:v>
                </c:pt>
                <c:pt idx="5232">
                  <c:v>0.2164178397283629</c:v>
                </c:pt>
                <c:pt idx="5233">
                  <c:v>0.21640280462983463</c:v>
                </c:pt>
                <c:pt idx="5234">
                  <c:v>0.21638154063437423</c:v>
                </c:pt>
                <c:pt idx="5235">
                  <c:v>0.21635423007519891</c:v>
                </c:pt>
                <c:pt idx="5236">
                  <c:v>0.21632000070962121</c:v>
                </c:pt>
                <c:pt idx="5237">
                  <c:v>0.21627867020442393</c:v>
                </c:pt>
                <c:pt idx="5238">
                  <c:v>0.21623150996420229</c:v>
                </c:pt>
                <c:pt idx="5239">
                  <c:v>0.21618110714947023</c:v>
                </c:pt>
                <c:pt idx="5240">
                  <c:v>0.21612943293014283</c:v>
                </c:pt>
                <c:pt idx="5241">
                  <c:v>0.21607838948518837</c:v>
                </c:pt>
                <c:pt idx="5242">
                  <c:v>0.21603468864816797</c:v>
                </c:pt>
                <c:pt idx="5243">
                  <c:v>0.21600073031845363</c:v>
                </c:pt>
                <c:pt idx="5244">
                  <c:v>0.215977145270418</c:v>
                </c:pt>
              </c:numCache>
            </c:numRef>
          </c:yVal>
          <c:smooth val="1"/>
        </c:ser>
        <c:dLbls>
          <c:showLegendKey val="0"/>
          <c:showVal val="0"/>
          <c:showCatName val="0"/>
          <c:showSerName val="0"/>
          <c:showPercent val="0"/>
          <c:showBubbleSize val="0"/>
        </c:dLbls>
        <c:axId val="92281472"/>
        <c:axId val="92295936"/>
      </c:scatterChart>
      <c:scatterChart>
        <c:scatterStyle val="smoothMarker"/>
        <c:varyColors val="0"/>
        <c:ser>
          <c:idx val="0"/>
          <c:order val="0"/>
          <c:tx>
            <c:strRef>
              <c:f>'PW+AT'!$O$5</c:f>
              <c:strCache>
                <c:ptCount val="1"/>
                <c:pt idx="0">
                  <c:v>Superficial </c:v>
                </c:pt>
              </c:strCache>
            </c:strRef>
          </c:tx>
          <c:spPr>
            <a:ln>
              <a:solidFill>
                <a:schemeClr val="tx1"/>
              </a:solidFill>
              <a:prstDash val="lgDash"/>
            </a:ln>
          </c:spPr>
          <c:marker>
            <c:symbol val="none"/>
          </c:marker>
          <c:xVal>
            <c:numRef>
              <c:f>PW!$K$2:$K$5246</c:f>
              <c:numCache>
                <c:formatCode>General</c:formatCode>
                <c:ptCount val="5245"/>
                <c:pt idx="0">
                  <c:v>0</c:v>
                </c:pt>
                <c:pt idx="1">
                  <c:v>4.8828125E-4</c:v>
                </c:pt>
                <c:pt idx="2">
                  <c:v>9.765625E-4</c:v>
                </c:pt>
                <c:pt idx="3">
                  <c:v>1.46484375E-3</c:v>
                </c:pt>
                <c:pt idx="4">
                  <c:v>1.953125E-3</c:v>
                </c:pt>
                <c:pt idx="5">
                  <c:v>2.44140625E-3</c:v>
                </c:pt>
                <c:pt idx="6">
                  <c:v>2.9296875E-3</c:v>
                </c:pt>
                <c:pt idx="7">
                  <c:v>3.41796875E-3</c:v>
                </c:pt>
                <c:pt idx="8">
                  <c:v>3.90625E-3</c:v>
                </c:pt>
                <c:pt idx="9">
                  <c:v>4.39453125E-3</c:v>
                </c:pt>
                <c:pt idx="10">
                  <c:v>4.8828125E-3</c:v>
                </c:pt>
                <c:pt idx="11">
                  <c:v>5.37109375E-3</c:v>
                </c:pt>
                <c:pt idx="12">
                  <c:v>5.859375E-3</c:v>
                </c:pt>
                <c:pt idx="13">
                  <c:v>6.34765625E-3</c:v>
                </c:pt>
                <c:pt idx="14">
                  <c:v>6.8359375E-3</c:v>
                </c:pt>
                <c:pt idx="15">
                  <c:v>7.32421875E-3</c:v>
                </c:pt>
                <c:pt idx="16">
                  <c:v>7.8125E-3</c:v>
                </c:pt>
                <c:pt idx="17">
                  <c:v>8.30078125E-3</c:v>
                </c:pt>
                <c:pt idx="18">
                  <c:v>8.7890625E-3</c:v>
                </c:pt>
                <c:pt idx="19">
                  <c:v>9.27734375E-3</c:v>
                </c:pt>
                <c:pt idx="20">
                  <c:v>9.765625E-3</c:v>
                </c:pt>
                <c:pt idx="21">
                  <c:v>1.025390625E-2</c:v>
                </c:pt>
                <c:pt idx="22">
                  <c:v>1.07421875E-2</c:v>
                </c:pt>
                <c:pt idx="23">
                  <c:v>1.123046875E-2</c:v>
                </c:pt>
                <c:pt idx="24">
                  <c:v>1.171875E-2</c:v>
                </c:pt>
                <c:pt idx="25">
                  <c:v>1.220703125E-2</c:v>
                </c:pt>
                <c:pt idx="26">
                  <c:v>1.26953125E-2</c:v>
                </c:pt>
                <c:pt idx="27">
                  <c:v>1.318359375E-2</c:v>
                </c:pt>
                <c:pt idx="28">
                  <c:v>1.3671875E-2</c:v>
                </c:pt>
                <c:pt idx="29">
                  <c:v>1.416015625E-2</c:v>
                </c:pt>
                <c:pt idx="30">
                  <c:v>1.46484375E-2</c:v>
                </c:pt>
                <c:pt idx="31">
                  <c:v>1.513671875E-2</c:v>
                </c:pt>
                <c:pt idx="32">
                  <c:v>1.5625E-2</c:v>
                </c:pt>
                <c:pt idx="33">
                  <c:v>1.611328125E-2</c:v>
                </c:pt>
                <c:pt idx="34">
                  <c:v>1.66015625E-2</c:v>
                </c:pt>
                <c:pt idx="35">
                  <c:v>1.708984375E-2</c:v>
                </c:pt>
                <c:pt idx="36">
                  <c:v>1.7578125E-2</c:v>
                </c:pt>
                <c:pt idx="37">
                  <c:v>1.806640625E-2</c:v>
                </c:pt>
                <c:pt idx="38">
                  <c:v>1.85546875E-2</c:v>
                </c:pt>
                <c:pt idx="39">
                  <c:v>1.904296875E-2</c:v>
                </c:pt>
                <c:pt idx="40">
                  <c:v>1.953125E-2</c:v>
                </c:pt>
                <c:pt idx="41">
                  <c:v>2.001953125E-2</c:v>
                </c:pt>
                <c:pt idx="42">
                  <c:v>2.05078125E-2</c:v>
                </c:pt>
                <c:pt idx="43">
                  <c:v>2.099609375E-2</c:v>
                </c:pt>
                <c:pt idx="44">
                  <c:v>2.1484375E-2</c:v>
                </c:pt>
                <c:pt idx="45">
                  <c:v>2.197265625E-2</c:v>
                </c:pt>
                <c:pt idx="46">
                  <c:v>2.24609375E-2</c:v>
                </c:pt>
                <c:pt idx="47">
                  <c:v>2.294921875E-2</c:v>
                </c:pt>
                <c:pt idx="48">
                  <c:v>2.34375E-2</c:v>
                </c:pt>
                <c:pt idx="49">
                  <c:v>2.392578125E-2</c:v>
                </c:pt>
                <c:pt idx="50">
                  <c:v>2.44140625E-2</c:v>
                </c:pt>
                <c:pt idx="51">
                  <c:v>2.490234375E-2</c:v>
                </c:pt>
                <c:pt idx="52">
                  <c:v>2.5390625E-2</c:v>
                </c:pt>
                <c:pt idx="53">
                  <c:v>2.587890625E-2</c:v>
                </c:pt>
                <c:pt idx="54">
                  <c:v>2.63671875E-2</c:v>
                </c:pt>
                <c:pt idx="55">
                  <c:v>2.685546875E-2</c:v>
                </c:pt>
                <c:pt idx="56">
                  <c:v>2.734375E-2</c:v>
                </c:pt>
                <c:pt idx="57">
                  <c:v>2.783203125E-2</c:v>
                </c:pt>
                <c:pt idx="58">
                  <c:v>2.83203125E-2</c:v>
                </c:pt>
                <c:pt idx="59">
                  <c:v>2.880859375E-2</c:v>
                </c:pt>
                <c:pt idx="60">
                  <c:v>2.9296875E-2</c:v>
                </c:pt>
                <c:pt idx="61">
                  <c:v>2.978515625E-2</c:v>
                </c:pt>
                <c:pt idx="62">
                  <c:v>3.02734375E-2</c:v>
                </c:pt>
                <c:pt idx="63">
                  <c:v>3.076171875E-2</c:v>
                </c:pt>
                <c:pt idx="64">
                  <c:v>3.125E-2</c:v>
                </c:pt>
                <c:pt idx="65">
                  <c:v>3.173828125E-2</c:v>
                </c:pt>
                <c:pt idx="66">
                  <c:v>3.22265625E-2</c:v>
                </c:pt>
                <c:pt idx="67">
                  <c:v>3.271484375E-2</c:v>
                </c:pt>
                <c:pt idx="68">
                  <c:v>3.3203125E-2</c:v>
                </c:pt>
                <c:pt idx="69">
                  <c:v>3.369140625E-2</c:v>
                </c:pt>
                <c:pt idx="70">
                  <c:v>3.41796875E-2</c:v>
                </c:pt>
                <c:pt idx="71">
                  <c:v>3.466796875E-2</c:v>
                </c:pt>
                <c:pt idx="72">
                  <c:v>3.515625E-2</c:v>
                </c:pt>
                <c:pt idx="73">
                  <c:v>3.564453125E-2</c:v>
                </c:pt>
                <c:pt idx="74">
                  <c:v>3.61328125E-2</c:v>
                </c:pt>
                <c:pt idx="75">
                  <c:v>3.662109375E-2</c:v>
                </c:pt>
                <c:pt idx="76">
                  <c:v>3.7109375E-2</c:v>
                </c:pt>
                <c:pt idx="77">
                  <c:v>3.759765625E-2</c:v>
                </c:pt>
                <c:pt idx="78">
                  <c:v>3.80859375E-2</c:v>
                </c:pt>
                <c:pt idx="79">
                  <c:v>3.857421875E-2</c:v>
                </c:pt>
                <c:pt idx="80">
                  <c:v>3.90625E-2</c:v>
                </c:pt>
                <c:pt idx="81">
                  <c:v>3.955078125E-2</c:v>
                </c:pt>
                <c:pt idx="82">
                  <c:v>4.00390625E-2</c:v>
                </c:pt>
                <c:pt idx="83">
                  <c:v>4.052734375E-2</c:v>
                </c:pt>
                <c:pt idx="84">
                  <c:v>4.1015625E-2</c:v>
                </c:pt>
                <c:pt idx="85">
                  <c:v>4.150390625E-2</c:v>
                </c:pt>
                <c:pt idx="86">
                  <c:v>4.19921875E-2</c:v>
                </c:pt>
                <c:pt idx="87">
                  <c:v>4.248046875E-2</c:v>
                </c:pt>
                <c:pt idx="88">
                  <c:v>4.296875E-2</c:v>
                </c:pt>
                <c:pt idx="89">
                  <c:v>4.345703125E-2</c:v>
                </c:pt>
                <c:pt idx="90">
                  <c:v>4.39453125E-2</c:v>
                </c:pt>
                <c:pt idx="91">
                  <c:v>4.443359375E-2</c:v>
                </c:pt>
                <c:pt idx="92">
                  <c:v>4.4921875E-2</c:v>
                </c:pt>
                <c:pt idx="93">
                  <c:v>4.541015625E-2</c:v>
                </c:pt>
                <c:pt idx="94">
                  <c:v>4.58984375E-2</c:v>
                </c:pt>
                <c:pt idx="95">
                  <c:v>4.638671875E-2</c:v>
                </c:pt>
                <c:pt idx="96">
                  <c:v>4.6875E-2</c:v>
                </c:pt>
                <c:pt idx="97">
                  <c:v>4.736328125E-2</c:v>
                </c:pt>
                <c:pt idx="98">
                  <c:v>4.78515625E-2</c:v>
                </c:pt>
                <c:pt idx="99">
                  <c:v>4.833984375E-2</c:v>
                </c:pt>
                <c:pt idx="100">
                  <c:v>4.8828125E-2</c:v>
                </c:pt>
                <c:pt idx="101">
                  <c:v>4.931640625E-2</c:v>
                </c:pt>
                <c:pt idx="102">
                  <c:v>4.98046875E-2</c:v>
                </c:pt>
                <c:pt idx="103">
                  <c:v>5.029296875E-2</c:v>
                </c:pt>
                <c:pt idx="104">
                  <c:v>5.078125E-2</c:v>
                </c:pt>
                <c:pt idx="105">
                  <c:v>5.126953125E-2</c:v>
                </c:pt>
                <c:pt idx="106">
                  <c:v>5.17578125E-2</c:v>
                </c:pt>
                <c:pt idx="107">
                  <c:v>5.224609375E-2</c:v>
                </c:pt>
                <c:pt idx="108">
                  <c:v>5.2734375E-2</c:v>
                </c:pt>
                <c:pt idx="109">
                  <c:v>5.322265625E-2</c:v>
                </c:pt>
                <c:pt idx="110">
                  <c:v>5.37109375E-2</c:v>
                </c:pt>
                <c:pt idx="111">
                  <c:v>5.419921875E-2</c:v>
                </c:pt>
                <c:pt idx="112">
                  <c:v>5.46875E-2</c:v>
                </c:pt>
                <c:pt idx="113">
                  <c:v>5.517578125E-2</c:v>
                </c:pt>
                <c:pt idx="114">
                  <c:v>5.56640625E-2</c:v>
                </c:pt>
                <c:pt idx="115">
                  <c:v>5.615234375E-2</c:v>
                </c:pt>
                <c:pt idx="116">
                  <c:v>5.6640625E-2</c:v>
                </c:pt>
                <c:pt idx="117">
                  <c:v>5.712890625E-2</c:v>
                </c:pt>
                <c:pt idx="118">
                  <c:v>5.76171875E-2</c:v>
                </c:pt>
                <c:pt idx="119">
                  <c:v>5.810546875E-2</c:v>
                </c:pt>
                <c:pt idx="120">
                  <c:v>5.859375E-2</c:v>
                </c:pt>
                <c:pt idx="121">
                  <c:v>5.908203125E-2</c:v>
                </c:pt>
                <c:pt idx="122">
                  <c:v>5.95703125E-2</c:v>
                </c:pt>
                <c:pt idx="123">
                  <c:v>6.005859375E-2</c:v>
                </c:pt>
                <c:pt idx="124">
                  <c:v>6.0546875E-2</c:v>
                </c:pt>
                <c:pt idx="125">
                  <c:v>6.103515625E-2</c:v>
                </c:pt>
                <c:pt idx="126">
                  <c:v>6.15234375E-2</c:v>
                </c:pt>
                <c:pt idx="127">
                  <c:v>6.201171875E-2</c:v>
                </c:pt>
                <c:pt idx="128">
                  <c:v>6.25E-2</c:v>
                </c:pt>
                <c:pt idx="129">
                  <c:v>6.298828125E-2</c:v>
                </c:pt>
                <c:pt idx="130">
                  <c:v>6.34765625E-2</c:v>
                </c:pt>
                <c:pt idx="131">
                  <c:v>6.396484375E-2</c:v>
                </c:pt>
                <c:pt idx="132">
                  <c:v>6.4453125E-2</c:v>
                </c:pt>
                <c:pt idx="133">
                  <c:v>6.494140625E-2</c:v>
                </c:pt>
                <c:pt idx="134">
                  <c:v>6.54296875E-2</c:v>
                </c:pt>
                <c:pt idx="135">
                  <c:v>6.591796875E-2</c:v>
                </c:pt>
                <c:pt idx="136">
                  <c:v>6.640625E-2</c:v>
                </c:pt>
                <c:pt idx="137">
                  <c:v>6.689453125E-2</c:v>
                </c:pt>
                <c:pt idx="138">
                  <c:v>6.73828125E-2</c:v>
                </c:pt>
                <c:pt idx="139">
                  <c:v>6.787109375E-2</c:v>
                </c:pt>
                <c:pt idx="140">
                  <c:v>6.8359375E-2</c:v>
                </c:pt>
                <c:pt idx="141">
                  <c:v>6.884765625E-2</c:v>
                </c:pt>
                <c:pt idx="142">
                  <c:v>6.93359375E-2</c:v>
                </c:pt>
                <c:pt idx="143">
                  <c:v>6.982421875E-2</c:v>
                </c:pt>
                <c:pt idx="144">
                  <c:v>7.03125E-2</c:v>
                </c:pt>
                <c:pt idx="145">
                  <c:v>7.080078125E-2</c:v>
                </c:pt>
                <c:pt idx="146">
                  <c:v>7.12890625E-2</c:v>
                </c:pt>
                <c:pt idx="147">
                  <c:v>7.177734375E-2</c:v>
                </c:pt>
                <c:pt idx="148">
                  <c:v>7.2265625E-2</c:v>
                </c:pt>
                <c:pt idx="149">
                  <c:v>7.275390625E-2</c:v>
                </c:pt>
                <c:pt idx="150">
                  <c:v>7.32421875E-2</c:v>
                </c:pt>
                <c:pt idx="151">
                  <c:v>7.373046875E-2</c:v>
                </c:pt>
                <c:pt idx="152">
                  <c:v>7.421875E-2</c:v>
                </c:pt>
                <c:pt idx="153">
                  <c:v>7.470703125E-2</c:v>
                </c:pt>
                <c:pt idx="154">
                  <c:v>7.51953125E-2</c:v>
                </c:pt>
                <c:pt idx="155">
                  <c:v>7.568359375E-2</c:v>
                </c:pt>
                <c:pt idx="156">
                  <c:v>7.6171875E-2</c:v>
                </c:pt>
                <c:pt idx="157">
                  <c:v>7.666015625E-2</c:v>
                </c:pt>
                <c:pt idx="158">
                  <c:v>7.71484375E-2</c:v>
                </c:pt>
                <c:pt idx="159">
                  <c:v>7.763671875E-2</c:v>
                </c:pt>
                <c:pt idx="160">
                  <c:v>7.8125E-2</c:v>
                </c:pt>
                <c:pt idx="161">
                  <c:v>7.861328125E-2</c:v>
                </c:pt>
                <c:pt idx="162">
                  <c:v>7.91015625E-2</c:v>
                </c:pt>
                <c:pt idx="163">
                  <c:v>7.958984375E-2</c:v>
                </c:pt>
                <c:pt idx="164">
                  <c:v>8.0078125E-2</c:v>
                </c:pt>
                <c:pt idx="165">
                  <c:v>8.056640625E-2</c:v>
                </c:pt>
                <c:pt idx="166">
                  <c:v>8.10546875E-2</c:v>
                </c:pt>
                <c:pt idx="167">
                  <c:v>8.154296875E-2</c:v>
                </c:pt>
                <c:pt idx="168">
                  <c:v>8.203125E-2</c:v>
                </c:pt>
                <c:pt idx="169">
                  <c:v>8.251953125E-2</c:v>
                </c:pt>
                <c:pt idx="170">
                  <c:v>8.30078125E-2</c:v>
                </c:pt>
                <c:pt idx="171">
                  <c:v>8.349609375E-2</c:v>
                </c:pt>
                <c:pt idx="172">
                  <c:v>8.3984375E-2</c:v>
                </c:pt>
                <c:pt idx="173">
                  <c:v>8.447265625E-2</c:v>
                </c:pt>
                <c:pt idx="174">
                  <c:v>8.49609375E-2</c:v>
                </c:pt>
                <c:pt idx="175">
                  <c:v>8.544921875E-2</c:v>
                </c:pt>
                <c:pt idx="176">
                  <c:v>8.59375E-2</c:v>
                </c:pt>
                <c:pt idx="177">
                  <c:v>8.642578125E-2</c:v>
                </c:pt>
                <c:pt idx="178">
                  <c:v>8.69140625E-2</c:v>
                </c:pt>
                <c:pt idx="179">
                  <c:v>8.740234375E-2</c:v>
                </c:pt>
                <c:pt idx="180">
                  <c:v>8.7890625E-2</c:v>
                </c:pt>
                <c:pt idx="181">
                  <c:v>8.837890625E-2</c:v>
                </c:pt>
                <c:pt idx="182">
                  <c:v>8.88671875E-2</c:v>
                </c:pt>
                <c:pt idx="183">
                  <c:v>8.935546875E-2</c:v>
                </c:pt>
                <c:pt idx="184">
                  <c:v>8.984375E-2</c:v>
                </c:pt>
                <c:pt idx="185">
                  <c:v>9.033203125E-2</c:v>
                </c:pt>
                <c:pt idx="186">
                  <c:v>9.08203125E-2</c:v>
                </c:pt>
                <c:pt idx="187">
                  <c:v>9.130859375E-2</c:v>
                </c:pt>
                <c:pt idx="188">
                  <c:v>9.1796875E-2</c:v>
                </c:pt>
                <c:pt idx="189">
                  <c:v>9.228515625E-2</c:v>
                </c:pt>
                <c:pt idx="190">
                  <c:v>9.27734375E-2</c:v>
                </c:pt>
                <c:pt idx="191">
                  <c:v>9.326171875E-2</c:v>
                </c:pt>
                <c:pt idx="192">
                  <c:v>9.375E-2</c:v>
                </c:pt>
                <c:pt idx="193">
                  <c:v>9.423828125E-2</c:v>
                </c:pt>
                <c:pt idx="194">
                  <c:v>9.47265625E-2</c:v>
                </c:pt>
                <c:pt idx="195">
                  <c:v>9.521484375E-2</c:v>
                </c:pt>
                <c:pt idx="196">
                  <c:v>9.5703125E-2</c:v>
                </c:pt>
                <c:pt idx="197">
                  <c:v>9.619140625E-2</c:v>
                </c:pt>
                <c:pt idx="198">
                  <c:v>9.66796875E-2</c:v>
                </c:pt>
                <c:pt idx="199">
                  <c:v>9.716796875E-2</c:v>
                </c:pt>
                <c:pt idx="200">
                  <c:v>9.765625E-2</c:v>
                </c:pt>
                <c:pt idx="201">
                  <c:v>9.814453125E-2</c:v>
                </c:pt>
                <c:pt idx="202">
                  <c:v>9.86328125E-2</c:v>
                </c:pt>
                <c:pt idx="203">
                  <c:v>9.912109375E-2</c:v>
                </c:pt>
                <c:pt idx="204">
                  <c:v>9.9609375E-2</c:v>
                </c:pt>
                <c:pt idx="205">
                  <c:v>0.10009765625</c:v>
                </c:pt>
                <c:pt idx="206">
                  <c:v>0.1005859375</c:v>
                </c:pt>
                <c:pt idx="207">
                  <c:v>0.10107421875</c:v>
                </c:pt>
                <c:pt idx="208">
                  <c:v>0.1015625</c:v>
                </c:pt>
                <c:pt idx="209">
                  <c:v>0.10205078125</c:v>
                </c:pt>
                <c:pt idx="210">
                  <c:v>0.1025390625</c:v>
                </c:pt>
                <c:pt idx="211">
                  <c:v>0.10302734375</c:v>
                </c:pt>
                <c:pt idx="212">
                  <c:v>0.103515625</c:v>
                </c:pt>
                <c:pt idx="213">
                  <c:v>0.10400390625</c:v>
                </c:pt>
                <c:pt idx="214">
                  <c:v>0.1044921875</c:v>
                </c:pt>
                <c:pt idx="215">
                  <c:v>0.10498046875</c:v>
                </c:pt>
                <c:pt idx="216">
                  <c:v>0.10546875</c:v>
                </c:pt>
                <c:pt idx="217">
                  <c:v>0.10595703125</c:v>
                </c:pt>
                <c:pt idx="218">
                  <c:v>0.1064453125</c:v>
                </c:pt>
                <c:pt idx="219">
                  <c:v>0.10693359375</c:v>
                </c:pt>
                <c:pt idx="220">
                  <c:v>0.107421875</c:v>
                </c:pt>
                <c:pt idx="221">
                  <c:v>0.10791015625</c:v>
                </c:pt>
                <c:pt idx="222">
                  <c:v>0.1083984375</c:v>
                </c:pt>
                <c:pt idx="223">
                  <c:v>0.10888671875</c:v>
                </c:pt>
                <c:pt idx="224">
                  <c:v>0.109375</c:v>
                </c:pt>
                <c:pt idx="225">
                  <c:v>0.10986328125</c:v>
                </c:pt>
                <c:pt idx="226">
                  <c:v>0.1103515625</c:v>
                </c:pt>
                <c:pt idx="227">
                  <c:v>0.11083984375</c:v>
                </c:pt>
                <c:pt idx="228">
                  <c:v>0.111328125</c:v>
                </c:pt>
                <c:pt idx="229">
                  <c:v>0.11181640625</c:v>
                </c:pt>
                <c:pt idx="230">
                  <c:v>0.1123046875</c:v>
                </c:pt>
                <c:pt idx="231">
                  <c:v>0.11279296875</c:v>
                </c:pt>
                <c:pt idx="232">
                  <c:v>0.11328125</c:v>
                </c:pt>
                <c:pt idx="233">
                  <c:v>0.11376953125</c:v>
                </c:pt>
                <c:pt idx="234">
                  <c:v>0.1142578125</c:v>
                </c:pt>
                <c:pt idx="235">
                  <c:v>0.11474609375</c:v>
                </c:pt>
                <c:pt idx="236">
                  <c:v>0.115234375</c:v>
                </c:pt>
                <c:pt idx="237">
                  <c:v>0.11572265625</c:v>
                </c:pt>
                <c:pt idx="238">
                  <c:v>0.1162109375</c:v>
                </c:pt>
                <c:pt idx="239">
                  <c:v>0.11669921875</c:v>
                </c:pt>
                <c:pt idx="240">
                  <c:v>0.1171875</c:v>
                </c:pt>
                <c:pt idx="241">
                  <c:v>0.11767578125</c:v>
                </c:pt>
                <c:pt idx="242">
                  <c:v>0.1181640625</c:v>
                </c:pt>
                <c:pt idx="243">
                  <c:v>0.11865234375</c:v>
                </c:pt>
                <c:pt idx="244">
                  <c:v>0.119140625</c:v>
                </c:pt>
                <c:pt idx="245">
                  <c:v>0.11962890625</c:v>
                </c:pt>
                <c:pt idx="246">
                  <c:v>0.1201171875</c:v>
                </c:pt>
                <c:pt idx="247">
                  <c:v>0.12060546875</c:v>
                </c:pt>
                <c:pt idx="248">
                  <c:v>0.12109375</c:v>
                </c:pt>
                <c:pt idx="249">
                  <c:v>0.12158203125</c:v>
                </c:pt>
                <c:pt idx="250">
                  <c:v>0.1220703125</c:v>
                </c:pt>
                <c:pt idx="251">
                  <c:v>0.12255859375</c:v>
                </c:pt>
                <c:pt idx="252">
                  <c:v>0.123046875</c:v>
                </c:pt>
                <c:pt idx="253">
                  <c:v>0.12353515625</c:v>
                </c:pt>
                <c:pt idx="254">
                  <c:v>0.1240234375</c:v>
                </c:pt>
                <c:pt idx="255">
                  <c:v>0.12451171875</c:v>
                </c:pt>
                <c:pt idx="256">
                  <c:v>0.125</c:v>
                </c:pt>
                <c:pt idx="257">
                  <c:v>0.12548828125</c:v>
                </c:pt>
                <c:pt idx="258">
                  <c:v>0.1259765625</c:v>
                </c:pt>
                <c:pt idx="259">
                  <c:v>0.12646484375</c:v>
                </c:pt>
                <c:pt idx="260">
                  <c:v>0.126953125</c:v>
                </c:pt>
                <c:pt idx="261">
                  <c:v>0.12744140625</c:v>
                </c:pt>
                <c:pt idx="262">
                  <c:v>0.1279296875</c:v>
                </c:pt>
                <c:pt idx="263">
                  <c:v>0.12841796875</c:v>
                </c:pt>
                <c:pt idx="264">
                  <c:v>0.12890625</c:v>
                </c:pt>
                <c:pt idx="265">
                  <c:v>0.12939453125</c:v>
                </c:pt>
                <c:pt idx="266">
                  <c:v>0.1298828125</c:v>
                </c:pt>
                <c:pt idx="267">
                  <c:v>0.13037109375</c:v>
                </c:pt>
                <c:pt idx="268">
                  <c:v>0.130859375</c:v>
                </c:pt>
                <c:pt idx="269">
                  <c:v>0.13134765625</c:v>
                </c:pt>
                <c:pt idx="270">
                  <c:v>0.1318359375</c:v>
                </c:pt>
                <c:pt idx="271">
                  <c:v>0.13232421875</c:v>
                </c:pt>
                <c:pt idx="272">
                  <c:v>0.1328125</c:v>
                </c:pt>
                <c:pt idx="273">
                  <c:v>0.13330078125</c:v>
                </c:pt>
                <c:pt idx="274">
                  <c:v>0.1337890625</c:v>
                </c:pt>
                <c:pt idx="275">
                  <c:v>0.13427734375</c:v>
                </c:pt>
                <c:pt idx="276">
                  <c:v>0.134765625</c:v>
                </c:pt>
                <c:pt idx="277">
                  <c:v>0.13525390625</c:v>
                </c:pt>
                <c:pt idx="278">
                  <c:v>0.1357421875</c:v>
                </c:pt>
                <c:pt idx="279">
                  <c:v>0.13623046875</c:v>
                </c:pt>
                <c:pt idx="280">
                  <c:v>0.13671875</c:v>
                </c:pt>
                <c:pt idx="281">
                  <c:v>0.13720703125</c:v>
                </c:pt>
                <c:pt idx="282">
                  <c:v>0.1376953125</c:v>
                </c:pt>
                <c:pt idx="283">
                  <c:v>0.13818359375</c:v>
                </c:pt>
                <c:pt idx="284">
                  <c:v>0.138671875</c:v>
                </c:pt>
                <c:pt idx="285">
                  <c:v>0.13916015625</c:v>
                </c:pt>
                <c:pt idx="286">
                  <c:v>0.1396484375</c:v>
                </c:pt>
                <c:pt idx="287">
                  <c:v>0.14013671875</c:v>
                </c:pt>
                <c:pt idx="288">
                  <c:v>0.140625</c:v>
                </c:pt>
                <c:pt idx="289">
                  <c:v>0.14111328125</c:v>
                </c:pt>
                <c:pt idx="290">
                  <c:v>0.1416015625</c:v>
                </c:pt>
                <c:pt idx="291">
                  <c:v>0.14208984375</c:v>
                </c:pt>
                <c:pt idx="292">
                  <c:v>0.142578125</c:v>
                </c:pt>
                <c:pt idx="293">
                  <c:v>0.14306640625</c:v>
                </c:pt>
                <c:pt idx="294">
                  <c:v>0.1435546875</c:v>
                </c:pt>
                <c:pt idx="295">
                  <c:v>0.14404296875</c:v>
                </c:pt>
                <c:pt idx="296">
                  <c:v>0.14453125</c:v>
                </c:pt>
                <c:pt idx="297">
                  <c:v>0.14501953125</c:v>
                </c:pt>
                <c:pt idx="298">
                  <c:v>0.1455078125</c:v>
                </c:pt>
                <c:pt idx="299">
                  <c:v>0.14599609375</c:v>
                </c:pt>
                <c:pt idx="300">
                  <c:v>0.146484375</c:v>
                </c:pt>
                <c:pt idx="301">
                  <c:v>0.14697265625</c:v>
                </c:pt>
                <c:pt idx="302">
                  <c:v>0.1474609375</c:v>
                </c:pt>
                <c:pt idx="303">
                  <c:v>0.14794921875</c:v>
                </c:pt>
                <c:pt idx="304">
                  <c:v>0.1484375</c:v>
                </c:pt>
                <c:pt idx="305">
                  <c:v>0.14892578125</c:v>
                </c:pt>
                <c:pt idx="306">
                  <c:v>0.1494140625</c:v>
                </c:pt>
                <c:pt idx="307">
                  <c:v>0.14990234375</c:v>
                </c:pt>
                <c:pt idx="308">
                  <c:v>0.150390625</c:v>
                </c:pt>
                <c:pt idx="309">
                  <c:v>0.15087890625</c:v>
                </c:pt>
                <c:pt idx="310">
                  <c:v>0.1513671875</c:v>
                </c:pt>
                <c:pt idx="311">
                  <c:v>0.15185546875</c:v>
                </c:pt>
                <c:pt idx="312">
                  <c:v>0.15234375</c:v>
                </c:pt>
                <c:pt idx="313">
                  <c:v>0.15283203125</c:v>
                </c:pt>
                <c:pt idx="314">
                  <c:v>0.1533203125</c:v>
                </c:pt>
                <c:pt idx="315">
                  <c:v>0.15380859375</c:v>
                </c:pt>
                <c:pt idx="316">
                  <c:v>0.154296875</c:v>
                </c:pt>
                <c:pt idx="317">
                  <c:v>0.15478515625</c:v>
                </c:pt>
                <c:pt idx="318">
                  <c:v>0.1552734375</c:v>
                </c:pt>
                <c:pt idx="319">
                  <c:v>0.15576171875</c:v>
                </c:pt>
                <c:pt idx="320">
                  <c:v>0.15625</c:v>
                </c:pt>
                <c:pt idx="321">
                  <c:v>0.15673828125</c:v>
                </c:pt>
                <c:pt idx="322">
                  <c:v>0.1572265625</c:v>
                </c:pt>
                <c:pt idx="323">
                  <c:v>0.15771484375</c:v>
                </c:pt>
                <c:pt idx="324">
                  <c:v>0.158203125</c:v>
                </c:pt>
                <c:pt idx="325">
                  <c:v>0.15869140625</c:v>
                </c:pt>
                <c:pt idx="326">
                  <c:v>0.1591796875</c:v>
                </c:pt>
                <c:pt idx="327">
                  <c:v>0.15966796875</c:v>
                </c:pt>
                <c:pt idx="328">
                  <c:v>0.16015625</c:v>
                </c:pt>
                <c:pt idx="329">
                  <c:v>0.16064453125</c:v>
                </c:pt>
                <c:pt idx="330">
                  <c:v>0.1611328125</c:v>
                </c:pt>
                <c:pt idx="331">
                  <c:v>0.16162109375</c:v>
                </c:pt>
                <c:pt idx="332">
                  <c:v>0.162109375</c:v>
                </c:pt>
                <c:pt idx="333">
                  <c:v>0.16259765625</c:v>
                </c:pt>
                <c:pt idx="334">
                  <c:v>0.1630859375</c:v>
                </c:pt>
                <c:pt idx="335">
                  <c:v>0.16357421875</c:v>
                </c:pt>
                <c:pt idx="336">
                  <c:v>0.1640625</c:v>
                </c:pt>
                <c:pt idx="337">
                  <c:v>0.16455078125</c:v>
                </c:pt>
                <c:pt idx="338">
                  <c:v>0.1650390625</c:v>
                </c:pt>
                <c:pt idx="339">
                  <c:v>0.16552734375</c:v>
                </c:pt>
                <c:pt idx="340">
                  <c:v>0.166015625</c:v>
                </c:pt>
                <c:pt idx="341">
                  <c:v>0.16650390625</c:v>
                </c:pt>
                <c:pt idx="342">
                  <c:v>0.1669921875</c:v>
                </c:pt>
                <c:pt idx="343">
                  <c:v>0.16748046875</c:v>
                </c:pt>
                <c:pt idx="344">
                  <c:v>0.16796875</c:v>
                </c:pt>
                <c:pt idx="345">
                  <c:v>0.16845703125</c:v>
                </c:pt>
                <c:pt idx="346">
                  <c:v>0.1689453125</c:v>
                </c:pt>
                <c:pt idx="347">
                  <c:v>0.16943359375</c:v>
                </c:pt>
                <c:pt idx="348">
                  <c:v>0.169921875</c:v>
                </c:pt>
                <c:pt idx="349">
                  <c:v>0.17041015625</c:v>
                </c:pt>
                <c:pt idx="350">
                  <c:v>0.1708984375</c:v>
                </c:pt>
                <c:pt idx="351">
                  <c:v>0.17138671875</c:v>
                </c:pt>
                <c:pt idx="352">
                  <c:v>0.171875</c:v>
                </c:pt>
                <c:pt idx="353">
                  <c:v>0.17236328125</c:v>
                </c:pt>
                <c:pt idx="354">
                  <c:v>0.1728515625</c:v>
                </c:pt>
                <c:pt idx="355">
                  <c:v>0.17333984375</c:v>
                </c:pt>
                <c:pt idx="356">
                  <c:v>0.173828125</c:v>
                </c:pt>
                <c:pt idx="357">
                  <c:v>0.17431640625</c:v>
                </c:pt>
                <c:pt idx="358">
                  <c:v>0.1748046875</c:v>
                </c:pt>
                <c:pt idx="359">
                  <c:v>0.17529296875</c:v>
                </c:pt>
                <c:pt idx="360">
                  <c:v>0.17578125</c:v>
                </c:pt>
                <c:pt idx="361">
                  <c:v>0.17626953125</c:v>
                </c:pt>
                <c:pt idx="362">
                  <c:v>0.1767578125</c:v>
                </c:pt>
                <c:pt idx="363">
                  <c:v>0.17724609375</c:v>
                </c:pt>
                <c:pt idx="364">
                  <c:v>0.177734375</c:v>
                </c:pt>
                <c:pt idx="365">
                  <c:v>0.17822265625</c:v>
                </c:pt>
                <c:pt idx="366">
                  <c:v>0.1787109375</c:v>
                </c:pt>
                <c:pt idx="367">
                  <c:v>0.17919921875</c:v>
                </c:pt>
                <c:pt idx="368">
                  <c:v>0.1796875</c:v>
                </c:pt>
                <c:pt idx="369">
                  <c:v>0.18017578125</c:v>
                </c:pt>
                <c:pt idx="370">
                  <c:v>0.1806640625</c:v>
                </c:pt>
                <c:pt idx="371">
                  <c:v>0.18115234375</c:v>
                </c:pt>
                <c:pt idx="372">
                  <c:v>0.181640625</c:v>
                </c:pt>
                <c:pt idx="373">
                  <c:v>0.18212890625</c:v>
                </c:pt>
                <c:pt idx="374">
                  <c:v>0.1826171875</c:v>
                </c:pt>
                <c:pt idx="375">
                  <c:v>0.18310546875</c:v>
                </c:pt>
                <c:pt idx="376">
                  <c:v>0.18359375</c:v>
                </c:pt>
                <c:pt idx="377">
                  <c:v>0.18408203125</c:v>
                </c:pt>
                <c:pt idx="378">
                  <c:v>0.1845703125</c:v>
                </c:pt>
                <c:pt idx="379">
                  <c:v>0.18505859375</c:v>
                </c:pt>
                <c:pt idx="380">
                  <c:v>0.185546875</c:v>
                </c:pt>
                <c:pt idx="381">
                  <c:v>0.18603515625</c:v>
                </c:pt>
                <c:pt idx="382">
                  <c:v>0.1865234375</c:v>
                </c:pt>
                <c:pt idx="383">
                  <c:v>0.18701171875</c:v>
                </c:pt>
                <c:pt idx="384">
                  <c:v>0.1875</c:v>
                </c:pt>
                <c:pt idx="385">
                  <c:v>0.18798828125</c:v>
                </c:pt>
                <c:pt idx="386">
                  <c:v>0.1884765625</c:v>
                </c:pt>
                <c:pt idx="387">
                  <c:v>0.18896484375</c:v>
                </c:pt>
                <c:pt idx="388">
                  <c:v>0.189453125</c:v>
                </c:pt>
                <c:pt idx="389">
                  <c:v>0.18994140625</c:v>
                </c:pt>
                <c:pt idx="390">
                  <c:v>0.1904296875</c:v>
                </c:pt>
                <c:pt idx="391">
                  <c:v>0.19091796875</c:v>
                </c:pt>
                <c:pt idx="392">
                  <c:v>0.19140625</c:v>
                </c:pt>
                <c:pt idx="393">
                  <c:v>0.19189453125</c:v>
                </c:pt>
                <c:pt idx="394">
                  <c:v>0.1923828125</c:v>
                </c:pt>
                <c:pt idx="395">
                  <c:v>0.19287109375</c:v>
                </c:pt>
                <c:pt idx="396">
                  <c:v>0.193359375</c:v>
                </c:pt>
                <c:pt idx="397">
                  <c:v>0.19384765625</c:v>
                </c:pt>
                <c:pt idx="398">
                  <c:v>0.1943359375</c:v>
                </c:pt>
                <c:pt idx="399">
                  <c:v>0.19482421875</c:v>
                </c:pt>
                <c:pt idx="400">
                  <c:v>0.1953125</c:v>
                </c:pt>
                <c:pt idx="401">
                  <c:v>0.19580078125</c:v>
                </c:pt>
                <c:pt idx="402">
                  <c:v>0.1962890625</c:v>
                </c:pt>
                <c:pt idx="403">
                  <c:v>0.19677734375</c:v>
                </c:pt>
                <c:pt idx="404">
                  <c:v>0.197265625</c:v>
                </c:pt>
                <c:pt idx="405">
                  <c:v>0.19775390625</c:v>
                </c:pt>
                <c:pt idx="406">
                  <c:v>0.1982421875</c:v>
                </c:pt>
                <c:pt idx="407">
                  <c:v>0.19873046875</c:v>
                </c:pt>
                <c:pt idx="408">
                  <c:v>0.19921875</c:v>
                </c:pt>
                <c:pt idx="409">
                  <c:v>0.19970703125</c:v>
                </c:pt>
                <c:pt idx="410">
                  <c:v>0.2001953125</c:v>
                </c:pt>
                <c:pt idx="411">
                  <c:v>0.20068359375</c:v>
                </c:pt>
                <c:pt idx="412">
                  <c:v>0.201171875</c:v>
                </c:pt>
                <c:pt idx="413">
                  <c:v>0.20166015625</c:v>
                </c:pt>
                <c:pt idx="414">
                  <c:v>0.2021484375</c:v>
                </c:pt>
                <c:pt idx="415">
                  <c:v>0.20263671875</c:v>
                </c:pt>
                <c:pt idx="416">
                  <c:v>0.203125</c:v>
                </c:pt>
                <c:pt idx="417">
                  <c:v>0.20361328125</c:v>
                </c:pt>
                <c:pt idx="418">
                  <c:v>0.2041015625</c:v>
                </c:pt>
                <c:pt idx="419">
                  <c:v>0.20458984375</c:v>
                </c:pt>
                <c:pt idx="420">
                  <c:v>0.205078125</c:v>
                </c:pt>
                <c:pt idx="421">
                  <c:v>0.20556640625</c:v>
                </c:pt>
                <c:pt idx="422">
                  <c:v>0.2060546875</c:v>
                </c:pt>
                <c:pt idx="423">
                  <c:v>0.20654296875</c:v>
                </c:pt>
                <c:pt idx="424">
                  <c:v>0.20703125</c:v>
                </c:pt>
                <c:pt idx="425">
                  <c:v>0.20751953125</c:v>
                </c:pt>
                <c:pt idx="426">
                  <c:v>0.2080078125</c:v>
                </c:pt>
                <c:pt idx="427">
                  <c:v>0.20849609375</c:v>
                </c:pt>
                <c:pt idx="428">
                  <c:v>0.208984375</c:v>
                </c:pt>
                <c:pt idx="429">
                  <c:v>0.20947265625</c:v>
                </c:pt>
                <c:pt idx="430">
                  <c:v>0.2099609375</c:v>
                </c:pt>
                <c:pt idx="431">
                  <c:v>0.21044921875</c:v>
                </c:pt>
                <c:pt idx="432">
                  <c:v>0.2109375</c:v>
                </c:pt>
                <c:pt idx="433">
                  <c:v>0.21142578125</c:v>
                </c:pt>
                <c:pt idx="434">
                  <c:v>0.2119140625</c:v>
                </c:pt>
                <c:pt idx="435">
                  <c:v>0.21240234375</c:v>
                </c:pt>
                <c:pt idx="436">
                  <c:v>0.212890625</c:v>
                </c:pt>
                <c:pt idx="437">
                  <c:v>0.21337890625</c:v>
                </c:pt>
                <c:pt idx="438">
                  <c:v>0.2138671875</c:v>
                </c:pt>
                <c:pt idx="439">
                  <c:v>0.21435546875</c:v>
                </c:pt>
                <c:pt idx="440">
                  <c:v>0.21484375</c:v>
                </c:pt>
                <c:pt idx="441">
                  <c:v>0.21533203125</c:v>
                </c:pt>
                <c:pt idx="442">
                  <c:v>0.2158203125</c:v>
                </c:pt>
                <c:pt idx="443">
                  <c:v>0.21630859375</c:v>
                </c:pt>
                <c:pt idx="444">
                  <c:v>0.216796875</c:v>
                </c:pt>
                <c:pt idx="445">
                  <c:v>0.21728515625</c:v>
                </c:pt>
                <c:pt idx="446">
                  <c:v>0.2177734375</c:v>
                </c:pt>
                <c:pt idx="447">
                  <c:v>0.21826171875</c:v>
                </c:pt>
                <c:pt idx="448">
                  <c:v>0.21875</c:v>
                </c:pt>
                <c:pt idx="449">
                  <c:v>0.21923828125</c:v>
                </c:pt>
                <c:pt idx="450">
                  <c:v>0.2197265625</c:v>
                </c:pt>
                <c:pt idx="451">
                  <c:v>0.22021484375</c:v>
                </c:pt>
                <c:pt idx="452">
                  <c:v>0.220703125</c:v>
                </c:pt>
                <c:pt idx="453">
                  <c:v>0.22119140625</c:v>
                </c:pt>
                <c:pt idx="454">
                  <c:v>0.2216796875</c:v>
                </c:pt>
                <c:pt idx="455">
                  <c:v>0.22216796875</c:v>
                </c:pt>
                <c:pt idx="456">
                  <c:v>0.22265625</c:v>
                </c:pt>
                <c:pt idx="457">
                  <c:v>0.22314453125</c:v>
                </c:pt>
                <c:pt idx="458">
                  <c:v>0.2236328125</c:v>
                </c:pt>
                <c:pt idx="459">
                  <c:v>0.22412109375</c:v>
                </c:pt>
                <c:pt idx="460">
                  <c:v>0.224609375</c:v>
                </c:pt>
                <c:pt idx="461">
                  <c:v>0.22509765625</c:v>
                </c:pt>
                <c:pt idx="462">
                  <c:v>0.2255859375</c:v>
                </c:pt>
                <c:pt idx="463">
                  <c:v>0.22607421875</c:v>
                </c:pt>
                <c:pt idx="464">
                  <c:v>0.2265625</c:v>
                </c:pt>
                <c:pt idx="465">
                  <c:v>0.22705078125</c:v>
                </c:pt>
                <c:pt idx="466">
                  <c:v>0.2275390625</c:v>
                </c:pt>
                <c:pt idx="467">
                  <c:v>0.22802734375</c:v>
                </c:pt>
                <c:pt idx="468">
                  <c:v>0.228515625</c:v>
                </c:pt>
                <c:pt idx="469">
                  <c:v>0.22900390625</c:v>
                </c:pt>
                <c:pt idx="470">
                  <c:v>0.2294921875</c:v>
                </c:pt>
                <c:pt idx="471">
                  <c:v>0.22998046875</c:v>
                </c:pt>
                <c:pt idx="472">
                  <c:v>0.23046875</c:v>
                </c:pt>
                <c:pt idx="473">
                  <c:v>0.23095703125</c:v>
                </c:pt>
                <c:pt idx="474">
                  <c:v>0.2314453125</c:v>
                </c:pt>
                <c:pt idx="475">
                  <c:v>0.23193359375</c:v>
                </c:pt>
                <c:pt idx="476">
                  <c:v>0.232421875</c:v>
                </c:pt>
                <c:pt idx="477">
                  <c:v>0.23291015625</c:v>
                </c:pt>
                <c:pt idx="478">
                  <c:v>0.2333984375</c:v>
                </c:pt>
                <c:pt idx="479">
                  <c:v>0.23388671875</c:v>
                </c:pt>
                <c:pt idx="480">
                  <c:v>0.234375</c:v>
                </c:pt>
                <c:pt idx="481">
                  <c:v>0.23486328125</c:v>
                </c:pt>
                <c:pt idx="482">
                  <c:v>0.2353515625</c:v>
                </c:pt>
                <c:pt idx="483">
                  <c:v>0.23583984375</c:v>
                </c:pt>
                <c:pt idx="484">
                  <c:v>0.236328125</c:v>
                </c:pt>
                <c:pt idx="485">
                  <c:v>0.23681640625</c:v>
                </c:pt>
                <c:pt idx="486">
                  <c:v>0.2373046875</c:v>
                </c:pt>
                <c:pt idx="487">
                  <c:v>0.23779296875</c:v>
                </c:pt>
                <c:pt idx="488">
                  <c:v>0.23828125</c:v>
                </c:pt>
                <c:pt idx="489">
                  <c:v>0.23876953125</c:v>
                </c:pt>
                <c:pt idx="490">
                  <c:v>0.2392578125</c:v>
                </c:pt>
                <c:pt idx="491">
                  <c:v>0.23974609375</c:v>
                </c:pt>
                <c:pt idx="492">
                  <c:v>0.240234375</c:v>
                </c:pt>
                <c:pt idx="493">
                  <c:v>0.24072265625</c:v>
                </c:pt>
                <c:pt idx="494">
                  <c:v>0.2412109375</c:v>
                </c:pt>
                <c:pt idx="495">
                  <c:v>0.24169921875</c:v>
                </c:pt>
                <c:pt idx="496">
                  <c:v>0.2421875</c:v>
                </c:pt>
                <c:pt idx="497">
                  <c:v>0.24267578125</c:v>
                </c:pt>
                <c:pt idx="498">
                  <c:v>0.2431640625</c:v>
                </c:pt>
                <c:pt idx="499">
                  <c:v>0.24365234375</c:v>
                </c:pt>
                <c:pt idx="500">
                  <c:v>0.244140625</c:v>
                </c:pt>
                <c:pt idx="501">
                  <c:v>0.24462890625</c:v>
                </c:pt>
                <c:pt idx="502">
                  <c:v>0.2451171875</c:v>
                </c:pt>
                <c:pt idx="503">
                  <c:v>0.24560546875</c:v>
                </c:pt>
                <c:pt idx="504">
                  <c:v>0.24609375</c:v>
                </c:pt>
                <c:pt idx="505">
                  <c:v>0.24658203125</c:v>
                </c:pt>
                <c:pt idx="506">
                  <c:v>0.2470703125</c:v>
                </c:pt>
                <c:pt idx="507">
                  <c:v>0.24755859375</c:v>
                </c:pt>
                <c:pt idx="508">
                  <c:v>0.248046875</c:v>
                </c:pt>
                <c:pt idx="509">
                  <c:v>0.24853515625</c:v>
                </c:pt>
                <c:pt idx="510">
                  <c:v>0.2490234375</c:v>
                </c:pt>
                <c:pt idx="511">
                  <c:v>0.24951171875</c:v>
                </c:pt>
                <c:pt idx="512">
                  <c:v>0.25</c:v>
                </c:pt>
                <c:pt idx="513">
                  <c:v>0.25048828125</c:v>
                </c:pt>
                <c:pt idx="514">
                  <c:v>0.2509765625</c:v>
                </c:pt>
                <c:pt idx="515">
                  <c:v>0.25146484375</c:v>
                </c:pt>
                <c:pt idx="516">
                  <c:v>0.251953125</c:v>
                </c:pt>
                <c:pt idx="517">
                  <c:v>0.25244140625</c:v>
                </c:pt>
                <c:pt idx="518">
                  <c:v>0.2529296875</c:v>
                </c:pt>
                <c:pt idx="519">
                  <c:v>0.25341796875</c:v>
                </c:pt>
                <c:pt idx="520">
                  <c:v>0.25390625</c:v>
                </c:pt>
                <c:pt idx="521">
                  <c:v>0.25439453125</c:v>
                </c:pt>
                <c:pt idx="522">
                  <c:v>0.2548828125</c:v>
                </c:pt>
                <c:pt idx="523">
                  <c:v>0.25537109375</c:v>
                </c:pt>
                <c:pt idx="524">
                  <c:v>0.255859375</c:v>
                </c:pt>
                <c:pt idx="525">
                  <c:v>0.25634765625</c:v>
                </c:pt>
                <c:pt idx="526">
                  <c:v>0.2568359375</c:v>
                </c:pt>
                <c:pt idx="527">
                  <c:v>0.25732421875</c:v>
                </c:pt>
                <c:pt idx="528">
                  <c:v>0.2578125</c:v>
                </c:pt>
                <c:pt idx="529">
                  <c:v>0.25830078125</c:v>
                </c:pt>
                <c:pt idx="530">
                  <c:v>0.2587890625</c:v>
                </c:pt>
                <c:pt idx="531">
                  <c:v>0.25927734375</c:v>
                </c:pt>
                <c:pt idx="532">
                  <c:v>0.259765625</c:v>
                </c:pt>
                <c:pt idx="533">
                  <c:v>0.26025390625</c:v>
                </c:pt>
                <c:pt idx="534">
                  <c:v>0.2607421875</c:v>
                </c:pt>
                <c:pt idx="535">
                  <c:v>0.26123046875</c:v>
                </c:pt>
                <c:pt idx="536">
                  <c:v>0.26171875</c:v>
                </c:pt>
                <c:pt idx="537">
                  <c:v>0.26220703125</c:v>
                </c:pt>
                <c:pt idx="538">
                  <c:v>0.2626953125</c:v>
                </c:pt>
                <c:pt idx="539">
                  <c:v>0.26318359375</c:v>
                </c:pt>
                <c:pt idx="540">
                  <c:v>0.263671875</c:v>
                </c:pt>
                <c:pt idx="541">
                  <c:v>0.26416015625</c:v>
                </c:pt>
                <c:pt idx="542">
                  <c:v>0.2646484375</c:v>
                </c:pt>
                <c:pt idx="543">
                  <c:v>0.26513671875</c:v>
                </c:pt>
                <c:pt idx="544">
                  <c:v>0.265625</c:v>
                </c:pt>
                <c:pt idx="545">
                  <c:v>0.26611328125</c:v>
                </c:pt>
                <c:pt idx="546">
                  <c:v>0.2666015625</c:v>
                </c:pt>
                <c:pt idx="547">
                  <c:v>0.26708984375</c:v>
                </c:pt>
                <c:pt idx="548">
                  <c:v>0.267578125</c:v>
                </c:pt>
                <c:pt idx="549">
                  <c:v>0.26806640625</c:v>
                </c:pt>
                <c:pt idx="550">
                  <c:v>0.2685546875</c:v>
                </c:pt>
                <c:pt idx="551">
                  <c:v>0.26904296875</c:v>
                </c:pt>
                <c:pt idx="552">
                  <c:v>0.26953125</c:v>
                </c:pt>
                <c:pt idx="553">
                  <c:v>0.27001953125</c:v>
                </c:pt>
                <c:pt idx="554">
                  <c:v>0.2705078125</c:v>
                </c:pt>
                <c:pt idx="555">
                  <c:v>0.27099609375</c:v>
                </c:pt>
                <c:pt idx="556">
                  <c:v>0.271484375</c:v>
                </c:pt>
                <c:pt idx="557">
                  <c:v>0.27197265625</c:v>
                </c:pt>
                <c:pt idx="558">
                  <c:v>0.2724609375</c:v>
                </c:pt>
                <c:pt idx="559">
                  <c:v>0.27294921875</c:v>
                </c:pt>
                <c:pt idx="560">
                  <c:v>0.2734375</c:v>
                </c:pt>
                <c:pt idx="561">
                  <c:v>0.27392578125</c:v>
                </c:pt>
                <c:pt idx="562">
                  <c:v>0.2744140625</c:v>
                </c:pt>
                <c:pt idx="563">
                  <c:v>0.27490234375</c:v>
                </c:pt>
                <c:pt idx="564">
                  <c:v>0.275390625</c:v>
                </c:pt>
                <c:pt idx="565">
                  <c:v>0.27587890625</c:v>
                </c:pt>
                <c:pt idx="566">
                  <c:v>0.2763671875</c:v>
                </c:pt>
                <c:pt idx="567">
                  <c:v>0.27685546875</c:v>
                </c:pt>
                <c:pt idx="568">
                  <c:v>0.27734375</c:v>
                </c:pt>
                <c:pt idx="569">
                  <c:v>0.27783203125</c:v>
                </c:pt>
                <c:pt idx="570">
                  <c:v>0.2783203125</c:v>
                </c:pt>
                <c:pt idx="571">
                  <c:v>0.27880859375</c:v>
                </c:pt>
                <c:pt idx="572">
                  <c:v>0.279296875</c:v>
                </c:pt>
                <c:pt idx="573">
                  <c:v>0.27978515625</c:v>
                </c:pt>
                <c:pt idx="574">
                  <c:v>0.2802734375</c:v>
                </c:pt>
                <c:pt idx="575">
                  <c:v>0.28076171875</c:v>
                </c:pt>
                <c:pt idx="576">
                  <c:v>0.28125</c:v>
                </c:pt>
                <c:pt idx="577">
                  <c:v>0.28173828125</c:v>
                </c:pt>
                <c:pt idx="578">
                  <c:v>0.2822265625</c:v>
                </c:pt>
                <c:pt idx="579">
                  <c:v>0.28271484375</c:v>
                </c:pt>
                <c:pt idx="580">
                  <c:v>0.283203125</c:v>
                </c:pt>
                <c:pt idx="581">
                  <c:v>0.28369140625</c:v>
                </c:pt>
                <c:pt idx="582">
                  <c:v>0.2841796875</c:v>
                </c:pt>
                <c:pt idx="583">
                  <c:v>0.28466796875</c:v>
                </c:pt>
                <c:pt idx="584">
                  <c:v>0.28515625</c:v>
                </c:pt>
                <c:pt idx="585">
                  <c:v>0.28564453125</c:v>
                </c:pt>
                <c:pt idx="586">
                  <c:v>0.2861328125</c:v>
                </c:pt>
                <c:pt idx="587">
                  <c:v>0.28662109375</c:v>
                </c:pt>
                <c:pt idx="588">
                  <c:v>0.287109375</c:v>
                </c:pt>
                <c:pt idx="589">
                  <c:v>0.28759765625</c:v>
                </c:pt>
                <c:pt idx="590">
                  <c:v>0.2880859375</c:v>
                </c:pt>
                <c:pt idx="591">
                  <c:v>0.28857421875</c:v>
                </c:pt>
                <c:pt idx="592">
                  <c:v>0.2890625</c:v>
                </c:pt>
                <c:pt idx="593">
                  <c:v>0.28955078125</c:v>
                </c:pt>
                <c:pt idx="594">
                  <c:v>0.2900390625</c:v>
                </c:pt>
                <c:pt idx="595">
                  <c:v>0.29052734375</c:v>
                </c:pt>
                <c:pt idx="596">
                  <c:v>0.291015625</c:v>
                </c:pt>
                <c:pt idx="597">
                  <c:v>0.29150390625</c:v>
                </c:pt>
                <c:pt idx="598">
                  <c:v>0.2919921875</c:v>
                </c:pt>
                <c:pt idx="599">
                  <c:v>0.29248046875</c:v>
                </c:pt>
                <c:pt idx="600">
                  <c:v>0.29296875</c:v>
                </c:pt>
                <c:pt idx="601">
                  <c:v>0.29345703125</c:v>
                </c:pt>
                <c:pt idx="602">
                  <c:v>0.2939453125</c:v>
                </c:pt>
                <c:pt idx="603">
                  <c:v>0.29443359375</c:v>
                </c:pt>
                <c:pt idx="604">
                  <c:v>0.294921875</c:v>
                </c:pt>
                <c:pt idx="605">
                  <c:v>0.29541015625</c:v>
                </c:pt>
                <c:pt idx="606">
                  <c:v>0.2958984375</c:v>
                </c:pt>
                <c:pt idx="607">
                  <c:v>0.29638671875</c:v>
                </c:pt>
                <c:pt idx="608">
                  <c:v>0.296875</c:v>
                </c:pt>
                <c:pt idx="609">
                  <c:v>0.29736328125</c:v>
                </c:pt>
                <c:pt idx="610">
                  <c:v>0.2978515625</c:v>
                </c:pt>
                <c:pt idx="611">
                  <c:v>0.29833984375</c:v>
                </c:pt>
                <c:pt idx="612">
                  <c:v>0.298828125</c:v>
                </c:pt>
                <c:pt idx="613">
                  <c:v>0.29931640625</c:v>
                </c:pt>
                <c:pt idx="614">
                  <c:v>0.2998046875</c:v>
                </c:pt>
                <c:pt idx="615">
                  <c:v>0.30029296875</c:v>
                </c:pt>
                <c:pt idx="616">
                  <c:v>0.30078125</c:v>
                </c:pt>
                <c:pt idx="617">
                  <c:v>0.30126953125</c:v>
                </c:pt>
                <c:pt idx="618">
                  <c:v>0.3017578125</c:v>
                </c:pt>
                <c:pt idx="619">
                  <c:v>0.30224609375</c:v>
                </c:pt>
                <c:pt idx="620">
                  <c:v>0.302734375</c:v>
                </c:pt>
                <c:pt idx="621">
                  <c:v>0.30322265625</c:v>
                </c:pt>
                <c:pt idx="622">
                  <c:v>0.3037109375</c:v>
                </c:pt>
                <c:pt idx="623">
                  <c:v>0.30419921875</c:v>
                </c:pt>
                <c:pt idx="624">
                  <c:v>0.3046875</c:v>
                </c:pt>
                <c:pt idx="625">
                  <c:v>0.30517578125</c:v>
                </c:pt>
                <c:pt idx="626">
                  <c:v>0.3056640625</c:v>
                </c:pt>
                <c:pt idx="627">
                  <c:v>0.30615234375</c:v>
                </c:pt>
                <c:pt idx="628">
                  <c:v>0.306640625</c:v>
                </c:pt>
                <c:pt idx="629">
                  <c:v>0.30712890625</c:v>
                </c:pt>
                <c:pt idx="630">
                  <c:v>0.3076171875</c:v>
                </c:pt>
                <c:pt idx="631">
                  <c:v>0.30810546875</c:v>
                </c:pt>
                <c:pt idx="632">
                  <c:v>0.30859375</c:v>
                </c:pt>
                <c:pt idx="633">
                  <c:v>0.30908203125</c:v>
                </c:pt>
                <c:pt idx="634">
                  <c:v>0.3095703125</c:v>
                </c:pt>
                <c:pt idx="635">
                  <c:v>0.31005859375</c:v>
                </c:pt>
                <c:pt idx="636">
                  <c:v>0.310546875</c:v>
                </c:pt>
                <c:pt idx="637">
                  <c:v>0.31103515625</c:v>
                </c:pt>
                <c:pt idx="638">
                  <c:v>0.3115234375</c:v>
                </c:pt>
                <c:pt idx="639">
                  <c:v>0.31201171875</c:v>
                </c:pt>
                <c:pt idx="640">
                  <c:v>0.3125</c:v>
                </c:pt>
                <c:pt idx="641">
                  <c:v>0.31298828125</c:v>
                </c:pt>
                <c:pt idx="642">
                  <c:v>0.3134765625</c:v>
                </c:pt>
                <c:pt idx="643">
                  <c:v>0.31396484375</c:v>
                </c:pt>
                <c:pt idx="644">
                  <c:v>0.314453125</c:v>
                </c:pt>
                <c:pt idx="645">
                  <c:v>0.31494140625</c:v>
                </c:pt>
                <c:pt idx="646">
                  <c:v>0.3154296875</c:v>
                </c:pt>
                <c:pt idx="647">
                  <c:v>0.31591796875</c:v>
                </c:pt>
                <c:pt idx="648">
                  <c:v>0.31640625</c:v>
                </c:pt>
                <c:pt idx="649">
                  <c:v>0.31689453125</c:v>
                </c:pt>
                <c:pt idx="650">
                  <c:v>0.3173828125</c:v>
                </c:pt>
                <c:pt idx="651">
                  <c:v>0.31787109375</c:v>
                </c:pt>
                <c:pt idx="652">
                  <c:v>0.318359375</c:v>
                </c:pt>
                <c:pt idx="653">
                  <c:v>0.31884765625</c:v>
                </c:pt>
                <c:pt idx="654">
                  <c:v>0.3193359375</c:v>
                </c:pt>
                <c:pt idx="655">
                  <c:v>0.31982421875</c:v>
                </c:pt>
                <c:pt idx="656">
                  <c:v>0.3203125</c:v>
                </c:pt>
                <c:pt idx="657">
                  <c:v>0.32080078125</c:v>
                </c:pt>
                <c:pt idx="658">
                  <c:v>0.3212890625</c:v>
                </c:pt>
                <c:pt idx="659">
                  <c:v>0.32177734375</c:v>
                </c:pt>
                <c:pt idx="660">
                  <c:v>0.322265625</c:v>
                </c:pt>
                <c:pt idx="661">
                  <c:v>0.32275390625</c:v>
                </c:pt>
                <c:pt idx="662">
                  <c:v>0.3232421875</c:v>
                </c:pt>
                <c:pt idx="663">
                  <c:v>0.32373046875</c:v>
                </c:pt>
                <c:pt idx="664">
                  <c:v>0.32421875</c:v>
                </c:pt>
                <c:pt idx="665">
                  <c:v>0.32470703125</c:v>
                </c:pt>
                <c:pt idx="666">
                  <c:v>0.3251953125</c:v>
                </c:pt>
                <c:pt idx="667">
                  <c:v>0.32568359375</c:v>
                </c:pt>
                <c:pt idx="668">
                  <c:v>0.326171875</c:v>
                </c:pt>
                <c:pt idx="669">
                  <c:v>0.32666015625</c:v>
                </c:pt>
                <c:pt idx="670">
                  <c:v>0.3271484375</c:v>
                </c:pt>
                <c:pt idx="671">
                  <c:v>0.32763671875</c:v>
                </c:pt>
                <c:pt idx="672">
                  <c:v>0.328125</c:v>
                </c:pt>
                <c:pt idx="673">
                  <c:v>0.32861328125</c:v>
                </c:pt>
                <c:pt idx="674">
                  <c:v>0.3291015625</c:v>
                </c:pt>
                <c:pt idx="675">
                  <c:v>0.32958984375</c:v>
                </c:pt>
                <c:pt idx="676">
                  <c:v>0.330078125</c:v>
                </c:pt>
                <c:pt idx="677">
                  <c:v>0.33056640625</c:v>
                </c:pt>
                <c:pt idx="678">
                  <c:v>0.3310546875</c:v>
                </c:pt>
                <c:pt idx="679">
                  <c:v>0.33154296875</c:v>
                </c:pt>
                <c:pt idx="680">
                  <c:v>0.33203125</c:v>
                </c:pt>
                <c:pt idx="681">
                  <c:v>0.33251953125</c:v>
                </c:pt>
                <c:pt idx="682">
                  <c:v>0.3330078125</c:v>
                </c:pt>
                <c:pt idx="683">
                  <c:v>0.33349609375</c:v>
                </c:pt>
                <c:pt idx="684">
                  <c:v>0.333984375</c:v>
                </c:pt>
                <c:pt idx="685">
                  <c:v>0.33447265625</c:v>
                </c:pt>
                <c:pt idx="686">
                  <c:v>0.3349609375</c:v>
                </c:pt>
                <c:pt idx="687">
                  <c:v>0.33544921875</c:v>
                </c:pt>
                <c:pt idx="688">
                  <c:v>0.3359375</c:v>
                </c:pt>
                <c:pt idx="689">
                  <c:v>0.33642578125</c:v>
                </c:pt>
                <c:pt idx="690">
                  <c:v>0.3369140625</c:v>
                </c:pt>
                <c:pt idx="691">
                  <c:v>0.33740234375</c:v>
                </c:pt>
                <c:pt idx="692">
                  <c:v>0.337890625</c:v>
                </c:pt>
                <c:pt idx="693">
                  <c:v>0.33837890625</c:v>
                </c:pt>
                <c:pt idx="694">
                  <c:v>0.3388671875</c:v>
                </c:pt>
                <c:pt idx="695">
                  <c:v>0.33935546875</c:v>
                </c:pt>
                <c:pt idx="696">
                  <c:v>0.33984375</c:v>
                </c:pt>
                <c:pt idx="697">
                  <c:v>0.34033203125</c:v>
                </c:pt>
                <c:pt idx="698">
                  <c:v>0.3408203125</c:v>
                </c:pt>
                <c:pt idx="699">
                  <c:v>0.34130859375</c:v>
                </c:pt>
                <c:pt idx="700">
                  <c:v>0.341796875</c:v>
                </c:pt>
                <c:pt idx="701">
                  <c:v>0.34228515625</c:v>
                </c:pt>
                <c:pt idx="702">
                  <c:v>0.3427734375</c:v>
                </c:pt>
                <c:pt idx="703">
                  <c:v>0.34326171875</c:v>
                </c:pt>
                <c:pt idx="704">
                  <c:v>0.34375</c:v>
                </c:pt>
                <c:pt idx="705">
                  <c:v>0.34423828125</c:v>
                </c:pt>
                <c:pt idx="706">
                  <c:v>0.3447265625</c:v>
                </c:pt>
                <c:pt idx="707">
                  <c:v>0.34521484375</c:v>
                </c:pt>
                <c:pt idx="708">
                  <c:v>0.345703125</c:v>
                </c:pt>
                <c:pt idx="709">
                  <c:v>0.34619140625</c:v>
                </c:pt>
                <c:pt idx="710">
                  <c:v>0.3466796875</c:v>
                </c:pt>
                <c:pt idx="711">
                  <c:v>0.34716796875</c:v>
                </c:pt>
                <c:pt idx="712">
                  <c:v>0.34765625</c:v>
                </c:pt>
                <c:pt idx="713">
                  <c:v>0.34814453125</c:v>
                </c:pt>
                <c:pt idx="714">
                  <c:v>0.3486328125</c:v>
                </c:pt>
                <c:pt idx="715">
                  <c:v>0.34912109375</c:v>
                </c:pt>
                <c:pt idx="716">
                  <c:v>0.349609375</c:v>
                </c:pt>
                <c:pt idx="717">
                  <c:v>0.35009765625</c:v>
                </c:pt>
                <c:pt idx="718">
                  <c:v>0.3505859375</c:v>
                </c:pt>
                <c:pt idx="719">
                  <c:v>0.35107421875</c:v>
                </c:pt>
                <c:pt idx="720">
                  <c:v>0.3515625</c:v>
                </c:pt>
                <c:pt idx="721">
                  <c:v>0.35205078125</c:v>
                </c:pt>
                <c:pt idx="722">
                  <c:v>0.3525390625</c:v>
                </c:pt>
                <c:pt idx="723">
                  <c:v>0.35302734375</c:v>
                </c:pt>
                <c:pt idx="724">
                  <c:v>0.353515625</c:v>
                </c:pt>
                <c:pt idx="725">
                  <c:v>0.35400390625</c:v>
                </c:pt>
                <c:pt idx="726">
                  <c:v>0.3544921875</c:v>
                </c:pt>
                <c:pt idx="727">
                  <c:v>0.35498046875</c:v>
                </c:pt>
                <c:pt idx="728">
                  <c:v>0.35546875</c:v>
                </c:pt>
                <c:pt idx="729">
                  <c:v>0.35595703125</c:v>
                </c:pt>
                <c:pt idx="730">
                  <c:v>0.3564453125</c:v>
                </c:pt>
                <c:pt idx="731">
                  <c:v>0.35693359375</c:v>
                </c:pt>
                <c:pt idx="732">
                  <c:v>0.357421875</c:v>
                </c:pt>
                <c:pt idx="733">
                  <c:v>0.35791015625</c:v>
                </c:pt>
                <c:pt idx="734">
                  <c:v>0.3583984375</c:v>
                </c:pt>
                <c:pt idx="735">
                  <c:v>0.35888671875</c:v>
                </c:pt>
                <c:pt idx="736">
                  <c:v>0.359375</c:v>
                </c:pt>
                <c:pt idx="737">
                  <c:v>0.35986328125</c:v>
                </c:pt>
                <c:pt idx="738">
                  <c:v>0.3603515625</c:v>
                </c:pt>
                <c:pt idx="739">
                  <c:v>0.36083984375</c:v>
                </c:pt>
                <c:pt idx="740">
                  <c:v>0.361328125</c:v>
                </c:pt>
                <c:pt idx="741">
                  <c:v>0.36181640625</c:v>
                </c:pt>
                <c:pt idx="742">
                  <c:v>0.3623046875</c:v>
                </c:pt>
                <c:pt idx="743">
                  <c:v>0.36279296875</c:v>
                </c:pt>
                <c:pt idx="744">
                  <c:v>0.36328125</c:v>
                </c:pt>
                <c:pt idx="745">
                  <c:v>0.36376953125</c:v>
                </c:pt>
                <c:pt idx="746">
                  <c:v>0.3642578125</c:v>
                </c:pt>
                <c:pt idx="747">
                  <c:v>0.36474609375</c:v>
                </c:pt>
                <c:pt idx="748">
                  <c:v>0.365234375</c:v>
                </c:pt>
                <c:pt idx="749">
                  <c:v>0.36572265625</c:v>
                </c:pt>
                <c:pt idx="750">
                  <c:v>0.3662109375</c:v>
                </c:pt>
                <c:pt idx="751">
                  <c:v>0.36669921875</c:v>
                </c:pt>
                <c:pt idx="752">
                  <c:v>0.3671875</c:v>
                </c:pt>
                <c:pt idx="753">
                  <c:v>0.36767578125</c:v>
                </c:pt>
                <c:pt idx="754">
                  <c:v>0.3681640625</c:v>
                </c:pt>
                <c:pt idx="755">
                  <c:v>0.36865234375</c:v>
                </c:pt>
                <c:pt idx="756">
                  <c:v>0.369140625</c:v>
                </c:pt>
                <c:pt idx="757">
                  <c:v>0.36962890625</c:v>
                </c:pt>
                <c:pt idx="758">
                  <c:v>0.3701171875</c:v>
                </c:pt>
                <c:pt idx="759">
                  <c:v>0.37060546875</c:v>
                </c:pt>
                <c:pt idx="760">
                  <c:v>0.37109375</c:v>
                </c:pt>
                <c:pt idx="761">
                  <c:v>0.37158203125</c:v>
                </c:pt>
                <c:pt idx="762">
                  <c:v>0.3720703125</c:v>
                </c:pt>
                <c:pt idx="763">
                  <c:v>0.37255859375</c:v>
                </c:pt>
                <c:pt idx="764">
                  <c:v>0.373046875</c:v>
                </c:pt>
                <c:pt idx="765">
                  <c:v>0.37353515625</c:v>
                </c:pt>
                <c:pt idx="766">
                  <c:v>0.3740234375</c:v>
                </c:pt>
                <c:pt idx="767">
                  <c:v>0.37451171875</c:v>
                </c:pt>
                <c:pt idx="768">
                  <c:v>0.375</c:v>
                </c:pt>
                <c:pt idx="769">
                  <c:v>0.37548828125</c:v>
                </c:pt>
                <c:pt idx="770">
                  <c:v>0.3759765625</c:v>
                </c:pt>
                <c:pt idx="771">
                  <c:v>0.37646484375</c:v>
                </c:pt>
                <c:pt idx="772">
                  <c:v>0.376953125</c:v>
                </c:pt>
                <c:pt idx="773">
                  <c:v>0.37744140625</c:v>
                </c:pt>
                <c:pt idx="774">
                  <c:v>0.3779296875</c:v>
                </c:pt>
                <c:pt idx="775">
                  <c:v>0.37841796875</c:v>
                </c:pt>
                <c:pt idx="776">
                  <c:v>0.37890625</c:v>
                </c:pt>
                <c:pt idx="777">
                  <c:v>0.37939453125</c:v>
                </c:pt>
                <c:pt idx="778">
                  <c:v>0.3798828125</c:v>
                </c:pt>
                <c:pt idx="779">
                  <c:v>0.38037109375</c:v>
                </c:pt>
                <c:pt idx="780">
                  <c:v>0.380859375</c:v>
                </c:pt>
                <c:pt idx="781">
                  <c:v>0.38134765625</c:v>
                </c:pt>
                <c:pt idx="782">
                  <c:v>0.3818359375</c:v>
                </c:pt>
                <c:pt idx="783">
                  <c:v>0.38232421875</c:v>
                </c:pt>
                <c:pt idx="784">
                  <c:v>0.3828125</c:v>
                </c:pt>
                <c:pt idx="785">
                  <c:v>0.38330078125</c:v>
                </c:pt>
                <c:pt idx="786">
                  <c:v>0.3837890625</c:v>
                </c:pt>
                <c:pt idx="787">
                  <c:v>0.38427734375</c:v>
                </c:pt>
                <c:pt idx="788">
                  <c:v>0.384765625</c:v>
                </c:pt>
                <c:pt idx="789">
                  <c:v>0.38525390625</c:v>
                </c:pt>
                <c:pt idx="790">
                  <c:v>0.3857421875</c:v>
                </c:pt>
                <c:pt idx="791">
                  <c:v>0.38623046875</c:v>
                </c:pt>
                <c:pt idx="792">
                  <c:v>0.38671875</c:v>
                </c:pt>
                <c:pt idx="793">
                  <c:v>0.38720703125</c:v>
                </c:pt>
                <c:pt idx="794">
                  <c:v>0.3876953125</c:v>
                </c:pt>
                <c:pt idx="795">
                  <c:v>0.38818359375</c:v>
                </c:pt>
                <c:pt idx="796">
                  <c:v>0.388671875</c:v>
                </c:pt>
                <c:pt idx="797">
                  <c:v>0.38916015625</c:v>
                </c:pt>
                <c:pt idx="798">
                  <c:v>0.3896484375</c:v>
                </c:pt>
                <c:pt idx="799">
                  <c:v>0.39013671875</c:v>
                </c:pt>
                <c:pt idx="800">
                  <c:v>0.390625</c:v>
                </c:pt>
                <c:pt idx="801">
                  <c:v>0.39111328125</c:v>
                </c:pt>
                <c:pt idx="802">
                  <c:v>0.3916015625</c:v>
                </c:pt>
                <c:pt idx="803">
                  <c:v>0.39208984375</c:v>
                </c:pt>
                <c:pt idx="804">
                  <c:v>0.392578125</c:v>
                </c:pt>
                <c:pt idx="805">
                  <c:v>0.39306640625</c:v>
                </c:pt>
                <c:pt idx="806">
                  <c:v>0.3935546875</c:v>
                </c:pt>
                <c:pt idx="807">
                  <c:v>0.39404296875</c:v>
                </c:pt>
                <c:pt idx="808">
                  <c:v>0.39453125</c:v>
                </c:pt>
                <c:pt idx="809">
                  <c:v>0.39501953125</c:v>
                </c:pt>
                <c:pt idx="810">
                  <c:v>0.3955078125</c:v>
                </c:pt>
                <c:pt idx="811">
                  <c:v>0.39599609375</c:v>
                </c:pt>
                <c:pt idx="812">
                  <c:v>0.396484375</c:v>
                </c:pt>
                <c:pt idx="813">
                  <c:v>0.39697265625</c:v>
                </c:pt>
                <c:pt idx="814">
                  <c:v>0.3974609375</c:v>
                </c:pt>
                <c:pt idx="815">
                  <c:v>0.39794921875</c:v>
                </c:pt>
                <c:pt idx="816">
                  <c:v>0.3984375</c:v>
                </c:pt>
                <c:pt idx="817">
                  <c:v>0.39892578125</c:v>
                </c:pt>
                <c:pt idx="818">
                  <c:v>0.3994140625</c:v>
                </c:pt>
                <c:pt idx="819">
                  <c:v>0.39990234375</c:v>
                </c:pt>
                <c:pt idx="820">
                  <c:v>0.400390625</c:v>
                </c:pt>
                <c:pt idx="821">
                  <c:v>0.40087890625</c:v>
                </c:pt>
                <c:pt idx="822">
                  <c:v>0.4013671875</c:v>
                </c:pt>
                <c:pt idx="823">
                  <c:v>0.40185546875</c:v>
                </c:pt>
                <c:pt idx="824">
                  <c:v>0.40234375</c:v>
                </c:pt>
                <c:pt idx="825">
                  <c:v>0.40283203125</c:v>
                </c:pt>
                <c:pt idx="826">
                  <c:v>0.4033203125</c:v>
                </c:pt>
                <c:pt idx="827">
                  <c:v>0.40380859375</c:v>
                </c:pt>
                <c:pt idx="828">
                  <c:v>0.404296875</c:v>
                </c:pt>
                <c:pt idx="829">
                  <c:v>0.40478515625</c:v>
                </c:pt>
                <c:pt idx="830">
                  <c:v>0.4052734375</c:v>
                </c:pt>
                <c:pt idx="831">
                  <c:v>0.40576171875</c:v>
                </c:pt>
                <c:pt idx="832">
                  <c:v>0.40625</c:v>
                </c:pt>
                <c:pt idx="833">
                  <c:v>0.40673828125</c:v>
                </c:pt>
                <c:pt idx="834">
                  <c:v>0.4072265625</c:v>
                </c:pt>
                <c:pt idx="835">
                  <c:v>0.40771484375</c:v>
                </c:pt>
                <c:pt idx="836">
                  <c:v>0.408203125</c:v>
                </c:pt>
                <c:pt idx="837">
                  <c:v>0.40869140625</c:v>
                </c:pt>
                <c:pt idx="838">
                  <c:v>0.4091796875</c:v>
                </c:pt>
                <c:pt idx="839">
                  <c:v>0.40966796875</c:v>
                </c:pt>
                <c:pt idx="840">
                  <c:v>0.41015625</c:v>
                </c:pt>
                <c:pt idx="841">
                  <c:v>0.41064453125</c:v>
                </c:pt>
                <c:pt idx="842">
                  <c:v>0.4111328125</c:v>
                </c:pt>
                <c:pt idx="843">
                  <c:v>0.41162109375</c:v>
                </c:pt>
                <c:pt idx="844">
                  <c:v>0.412109375</c:v>
                </c:pt>
                <c:pt idx="845">
                  <c:v>0.41259765625</c:v>
                </c:pt>
                <c:pt idx="846">
                  <c:v>0.4130859375</c:v>
                </c:pt>
                <c:pt idx="847">
                  <c:v>0.41357421875</c:v>
                </c:pt>
                <c:pt idx="848">
                  <c:v>0.4140625</c:v>
                </c:pt>
                <c:pt idx="849">
                  <c:v>0.41455078125</c:v>
                </c:pt>
                <c:pt idx="850">
                  <c:v>0.4150390625</c:v>
                </c:pt>
                <c:pt idx="851">
                  <c:v>0.41552734375</c:v>
                </c:pt>
                <c:pt idx="852">
                  <c:v>0.416015625</c:v>
                </c:pt>
                <c:pt idx="853">
                  <c:v>0.41650390625</c:v>
                </c:pt>
                <c:pt idx="854">
                  <c:v>0.4169921875</c:v>
                </c:pt>
                <c:pt idx="855">
                  <c:v>0.41748046875</c:v>
                </c:pt>
                <c:pt idx="856">
                  <c:v>0.41796875</c:v>
                </c:pt>
                <c:pt idx="857">
                  <c:v>0.41845703125</c:v>
                </c:pt>
                <c:pt idx="858">
                  <c:v>0.4189453125</c:v>
                </c:pt>
                <c:pt idx="859">
                  <c:v>0.41943359375</c:v>
                </c:pt>
                <c:pt idx="860">
                  <c:v>0.419921875</c:v>
                </c:pt>
                <c:pt idx="861">
                  <c:v>0.42041015625</c:v>
                </c:pt>
                <c:pt idx="862">
                  <c:v>0.4208984375</c:v>
                </c:pt>
                <c:pt idx="863">
                  <c:v>0.42138671875</c:v>
                </c:pt>
                <c:pt idx="864">
                  <c:v>0.421875</c:v>
                </c:pt>
                <c:pt idx="865">
                  <c:v>0.42236328125</c:v>
                </c:pt>
                <c:pt idx="866">
                  <c:v>0.4228515625</c:v>
                </c:pt>
                <c:pt idx="867">
                  <c:v>0.42333984375</c:v>
                </c:pt>
                <c:pt idx="868">
                  <c:v>0.423828125</c:v>
                </c:pt>
                <c:pt idx="869">
                  <c:v>0.42431640625</c:v>
                </c:pt>
                <c:pt idx="870">
                  <c:v>0.4248046875</c:v>
                </c:pt>
                <c:pt idx="871">
                  <c:v>0.42529296875</c:v>
                </c:pt>
                <c:pt idx="872">
                  <c:v>0.42578125</c:v>
                </c:pt>
                <c:pt idx="873">
                  <c:v>0.42626953125</c:v>
                </c:pt>
                <c:pt idx="874">
                  <c:v>0.4267578125</c:v>
                </c:pt>
                <c:pt idx="875">
                  <c:v>0.42724609375</c:v>
                </c:pt>
                <c:pt idx="876">
                  <c:v>0.427734375</c:v>
                </c:pt>
                <c:pt idx="877">
                  <c:v>0.42822265625</c:v>
                </c:pt>
                <c:pt idx="878">
                  <c:v>0.4287109375</c:v>
                </c:pt>
                <c:pt idx="879">
                  <c:v>0.42919921875</c:v>
                </c:pt>
                <c:pt idx="880">
                  <c:v>0.4296875</c:v>
                </c:pt>
                <c:pt idx="881">
                  <c:v>0.43017578125</c:v>
                </c:pt>
                <c:pt idx="882">
                  <c:v>0.4306640625</c:v>
                </c:pt>
                <c:pt idx="883">
                  <c:v>0.43115234375</c:v>
                </c:pt>
                <c:pt idx="884">
                  <c:v>0.431640625</c:v>
                </c:pt>
                <c:pt idx="885">
                  <c:v>0.43212890625</c:v>
                </c:pt>
                <c:pt idx="886">
                  <c:v>0.4326171875</c:v>
                </c:pt>
                <c:pt idx="887">
                  <c:v>0.43310546875</c:v>
                </c:pt>
                <c:pt idx="888">
                  <c:v>0.43359375</c:v>
                </c:pt>
                <c:pt idx="889">
                  <c:v>0.43408203125</c:v>
                </c:pt>
                <c:pt idx="890">
                  <c:v>0.4345703125</c:v>
                </c:pt>
                <c:pt idx="891">
                  <c:v>0.43505859375</c:v>
                </c:pt>
                <c:pt idx="892">
                  <c:v>0.435546875</c:v>
                </c:pt>
                <c:pt idx="893">
                  <c:v>0.43603515625</c:v>
                </c:pt>
                <c:pt idx="894">
                  <c:v>0.4365234375</c:v>
                </c:pt>
                <c:pt idx="895">
                  <c:v>0.43701171875</c:v>
                </c:pt>
                <c:pt idx="896">
                  <c:v>0.4375</c:v>
                </c:pt>
                <c:pt idx="897">
                  <c:v>0.43798828125</c:v>
                </c:pt>
                <c:pt idx="898">
                  <c:v>0.4384765625</c:v>
                </c:pt>
                <c:pt idx="899">
                  <c:v>0.43896484375</c:v>
                </c:pt>
                <c:pt idx="900">
                  <c:v>0.439453125</c:v>
                </c:pt>
                <c:pt idx="901">
                  <c:v>0.43994140625</c:v>
                </c:pt>
                <c:pt idx="902">
                  <c:v>0.4404296875</c:v>
                </c:pt>
                <c:pt idx="903">
                  <c:v>0.44091796875</c:v>
                </c:pt>
                <c:pt idx="904">
                  <c:v>0.44140625</c:v>
                </c:pt>
                <c:pt idx="905">
                  <c:v>0.44189453125</c:v>
                </c:pt>
                <c:pt idx="906">
                  <c:v>0.4423828125</c:v>
                </c:pt>
                <c:pt idx="907">
                  <c:v>0.44287109375</c:v>
                </c:pt>
                <c:pt idx="908">
                  <c:v>0.443359375</c:v>
                </c:pt>
                <c:pt idx="909">
                  <c:v>0.44384765625</c:v>
                </c:pt>
                <c:pt idx="910">
                  <c:v>0.4443359375</c:v>
                </c:pt>
                <c:pt idx="911">
                  <c:v>0.44482421875</c:v>
                </c:pt>
                <c:pt idx="912">
                  <c:v>0.4453125</c:v>
                </c:pt>
                <c:pt idx="913">
                  <c:v>0.44580078125</c:v>
                </c:pt>
                <c:pt idx="914">
                  <c:v>0.4462890625</c:v>
                </c:pt>
                <c:pt idx="915">
                  <c:v>0.44677734375</c:v>
                </c:pt>
                <c:pt idx="916">
                  <c:v>0.447265625</c:v>
                </c:pt>
                <c:pt idx="917">
                  <c:v>0.44775390625</c:v>
                </c:pt>
                <c:pt idx="918">
                  <c:v>0.4482421875</c:v>
                </c:pt>
                <c:pt idx="919">
                  <c:v>0.44873046875</c:v>
                </c:pt>
                <c:pt idx="920">
                  <c:v>0.44921875</c:v>
                </c:pt>
                <c:pt idx="921">
                  <c:v>0.44970703125</c:v>
                </c:pt>
                <c:pt idx="922">
                  <c:v>0.4501953125</c:v>
                </c:pt>
                <c:pt idx="923">
                  <c:v>0.45068359375</c:v>
                </c:pt>
                <c:pt idx="924">
                  <c:v>0.451171875</c:v>
                </c:pt>
                <c:pt idx="925">
                  <c:v>0.45166015625</c:v>
                </c:pt>
                <c:pt idx="926">
                  <c:v>0.4521484375</c:v>
                </c:pt>
                <c:pt idx="927">
                  <c:v>0.45263671875</c:v>
                </c:pt>
                <c:pt idx="928">
                  <c:v>0.453125</c:v>
                </c:pt>
                <c:pt idx="929">
                  <c:v>0.45361328125</c:v>
                </c:pt>
                <c:pt idx="930">
                  <c:v>0.4541015625</c:v>
                </c:pt>
                <c:pt idx="931">
                  <c:v>0.45458984375</c:v>
                </c:pt>
                <c:pt idx="932">
                  <c:v>0.455078125</c:v>
                </c:pt>
                <c:pt idx="933">
                  <c:v>0.45556640625</c:v>
                </c:pt>
                <c:pt idx="934">
                  <c:v>0.4560546875</c:v>
                </c:pt>
                <c:pt idx="935">
                  <c:v>0.45654296875</c:v>
                </c:pt>
                <c:pt idx="936">
                  <c:v>0.45703125</c:v>
                </c:pt>
                <c:pt idx="937">
                  <c:v>0.45751953125</c:v>
                </c:pt>
                <c:pt idx="938">
                  <c:v>0.4580078125</c:v>
                </c:pt>
                <c:pt idx="939">
                  <c:v>0.45849609375</c:v>
                </c:pt>
                <c:pt idx="940">
                  <c:v>0.458984375</c:v>
                </c:pt>
                <c:pt idx="941">
                  <c:v>0.45947265625</c:v>
                </c:pt>
                <c:pt idx="942">
                  <c:v>0.4599609375</c:v>
                </c:pt>
                <c:pt idx="943">
                  <c:v>0.46044921875</c:v>
                </c:pt>
                <c:pt idx="944">
                  <c:v>0.4609375</c:v>
                </c:pt>
                <c:pt idx="945">
                  <c:v>0.46142578125</c:v>
                </c:pt>
                <c:pt idx="946">
                  <c:v>0.4619140625</c:v>
                </c:pt>
                <c:pt idx="947">
                  <c:v>0.46240234375</c:v>
                </c:pt>
                <c:pt idx="948">
                  <c:v>0.462890625</c:v>
                </c:pt>
                <c:pt idx="949">
                  <c:v>0.46337890625</c:v>
                </c:pt>
                <c:pt idx="950">
                  <c:v>0.4638671875</c:v>
                </c:pt>
                <c:pt idx="951">
                  <c:v>0.46435546875</c:v>
                </c:pt>
                <c:pt idx="952">
                  <c:v>0.46484375</c:v>
                </c:pt>
                <c:pt idx="953">
                  <c:v>0.46533203125</c:v>
                </c:pt>
                <c:pt idx="954">
                  <c:v>0.4658203125</c:v>
                </c:pt>
                <c:pt idx="955">
                  <c:v>0.46630859375</c:v>
                </c:pt>
                <c:pt idx="956">
                  <c:v>0.466796875</c:v>
                </c:pt>
                <c:pt idx="957">
                  <c:v>0.46728515625</c:v>
                </c:pt>
                <c:pt idx="958">
                  <c:v>0.4677734375</c:v>
                </c:pt>
                <c:pt idx="959">
                  <c:v>0.46826171875</c:v>
                </c:pt>
                <c:pt idx="960">
                  <c:v>0.46875</c:v>
                </c:pt>
                <c:pt idx="961">
                  <c:v>0.46923828125</c:v>
                </c:pt>
                <c:pt idx="962">
                  <c:v>0.4697265625</c:v>
                </c:pt>
                <c:pt idx="963">
                  <c:v>0.47021484375</c:v>
                </c:pt>
                <c:pt idx="964">
                  <c:v>0.470703125</c:v>
                </c:pt>
                <c:pt idx="965">
                  <c:v>0.47119140625</c:v>
                </c:pt>
                <c:pt idx="966">
                  <c:v>0.4716796875</c:v>
                </c:pt>
                <c:pt idx="967">
                  <c:v>0.47216796875</c:v>
                </c:pt>
                <c:pt idx="968">
                  <c:v>0.47265625</c:v>
                </c:pt>
                <c:pt idx="969">
                  <c:v>0.47314453125</c:v>
                </c:pt>
                <c:pt idx="970">
                  <c:v>0.4736328125</c:v>
                </c:pt>
                <c:pt idx="971">
                  <c:v>0.47412109375</c:v>
                </c:pt>
                <c:pt idx="972">
                  <c:v>0.474609375</c:v>
                </c:pt>
                <c:pt idx="973">
                  <c:v>0.47509765625</c:v>
                </c:pt>
                <c:pt idx="974">
                  <c:v>0.4755859375</c:v>
                </c:pt>
                <c:pt idx="975">
                  <c:v>0.47607421875</c:v>
                </c:pt>
                <c:pt idx="976">
                  <c:v>0.4765625</c:v>
                </c:pt>
                <c:pt idx="977">
                  <c:v>0.47705078125</c:v>
                </c:pt>
                <c:pt idx="978">
                  <c:v>0.4775390625</c:v>
                </c:pt>
                <c:pt idx="979">
                  <c:v>0.47802734375</c:v>
                </c:pt>
                <c:pt idx="980">
                  <c:v>0.478515625</c:v>
                </c:pt>
                <c:pt idx="981">
                  <c:v>0.47900390625</c:v>
                </c:pt>
                <c:pt idx="982">
                  <c:v>0.4794921875</c:v>
                </c:pt>
                <c:pt idx="983">
                  <c:v>0.47998046875</c:v>
                </c:pt>
                <c:pt idx="984">
                  <c:v>0.48046875</c:v>
                </c:pt>
                <c:pt idx="985">
                  <c:v>0.48095703125</c:v>
                </c:pt>
                <c:pt idx="986">
                  <c:v>0.4814453125</c:v>
                </c:pt>
                <c:pt idx="987">
                  <c:v>0.48193359375</c:v>
                </c:pt>
                <c:pt idx="988">
                  <c:v>0.482421875</c:v>
                </c:pt>
                <c:pt idx="989">
                  <c:v>0.48291015625</c:v>
                </c:pt>
                <c:pt idx="990">
                  <c:v>0.4833984375</c:v>
                </c:pt>
                <c:pt idx="991">
                  <c:v>0.48388671875</c:v>
                </c:pt>
                <c:pt idx="992">
                  <c:v>0.484375</c:v>
                </c:pt>
                <c:pt idx="993">
                  <c:v>0.48486328125</c:v>
                </c:pt>
                <c:pt idx="994">
                  <c:v>0.4853515625</c:v>
                </c:pt>
                <c:pt idx="995">
                  <c:v>0.48583984375</c:v>
                </c:pt>
                <c:pt idx="996">
                  <c:v>0.486328125</c:v>
                </c:pt>
                <c:pt idx="997">
                  <c:v>0.48681640625</c:v>
                </c:pt>
                <c:pt idx="998">
                  <c:v>0.4873046875</c:v>
                </c:pt>
                <c:pt idx="999">
                  <c:v>0.48779296875</c:v>
                </c:pt>
                <c:pt idx="1000">
                  <c:v>0.48828125</c:v>
                </c:pt>
                <c:pt idx="1001">
                  <c:v>0.48876953125</c:v>
                </c:pt>
                <c:pt idx="1002">
                  <c:v>0.4892578125</c:v>
                </c:pt>
                <c:pt idx="1003">
                  <c:v>0.48974609375</c:v>
                </c:pt>
                <c:pt idx="1004">
                  <c:v>0.490234375</c:v>
                </c:pt>
                <c:pt idx="1005">
                  <c:v>0.49072265625</c:v>
                </c:pt>
                <c:pt idx="1006">
                  <c:v>0.4912109375</c:v>
                </c:pt>
                <c:pt idx="1007">
                  <c:v>0.49169921875</c:v>
                </c:pt>
                <c:pt idx="1008">
                  <c:v>0.4921875</c:v>
                </c:pt>
                <c:pt idx="1009">
                  <c:v>0.49267578125</c:v>
                </c:pt>
                <c:pt idx="1010">
                  <c:v>0.4931640625</c:v>
                </c:pt>
                <c:pt idx="1011">
                  <c:v>0.49365234375</c:v>
                </c:pt>
                <c:pt idx="1012">
                  <c:v>0.494140625</c:v>
                </c:pt>
                <c:pt idx="1013">
                  <c:v>0.49462890625</c:v>
                </c:pt>
                <c:pt idx="1014">
                  <c:v>0.4951171875</c:v>
                </c:pt>
                <c:pt idx="1015">
                  <c:v>0.49560546875</c:v>
                </c:pt>
                <c:pt idx="1016">
                  <c:v>0.49609375</c:v>
                </c:pt>
                <c:pt idx="1017">
                  <c:v>0.49658203125</c:v>
                </c:pt>
                <c:pt idx="1018">
                  <c:v>0.4970703125</c:v>
                </c:pt>
                <c:pt idx="1019">
                  <c:v>0.49755859375</c:v>
                </c:pt>
                <c:pt idx="1020">
                  <c:v>0.498046875</c:v>
                </c:pt>
                <c:pt idx="1021">
                  <c:v>0.49853515625</c:v>
                </c:pt>
                <c:pt idx="1022">
                  <c:v>0.4990234375</c:v>
                </c:pt>
                <c:pt idx="1023">
                  <c:v>0.49951171875</c:v>
                </c:pt>
                <c:pt idx="1024">
                  <c:v>0.5</c:v>
                </c:pt>
                <c:pt idx="1025">
                  <c:v>0.50048828125</c:v>
                </c:pt>
                <c:pt idx="1026">
                  <c:v>0.5009765625</c:v>
                </c:pt>
                <c:pt idx="1027">
                  <c:v>0.50146484375</c:v>
                </c:pt>
                <c:pt idx="1028">
                  <c:v>0.501953125</c:v>
                </c:pt>
                <c:pt idx="1029">
                  <c:v>0.50244140625</c:v>
                </c:pt>
                <c:pt idx="1030">
                  <c:v>0.5029296875</c:v>
                </c:pt>
                <c:pt idx="1031">
                  <c:v>0.50341796875</c:v>
                </c:pt>
                <c:pt idx="1032">
                  <c:v>0.50390625</c:v>
                </c:pt>
                <c:pt idx="1033">
                  <c:v>0.50439453125</c:v>
                </c:pt>
                <c:pt idx="1034">
                  <c:v>0.5048828125</c:v>
                </c:pt>
                <c:pt idx="1035">
                  <c:v>0.50537109375</c:v>
                </c:pt>
                <c:pt idx="1036">
                  <c:v>0.505859375</c:v>
                </c:pt>
                <c:pt idx="1037">
                  <c:v>0.50634765625</c:v>
                </c:pt>
                <c:pt idx="1038">
                  <c:v>0.5068359375</c:v>
                </c:pt>
                <c:pt idx="1039">
                  <c:v>0.50732421875</c:v>
                </c:pt>
                <c:pt idx="1040">
                  <c:v>0.5078125</c:v>
                </c:pt>
                <c:pt idx="1041">
                  <c:v>0.50830078125</c:v>
                </c:pt>
                <c:pt idx="1042">
                  <c:v>0.5087890625</c:v>
                </c:pt>
                <c:pt idx="1043">
                  <c:v>0.50927734375</c:v>
                </c:pt>
                <c:pt idx="1044">
                  <c:v>0.509765625</c:v>
                </c:pt>
                <c:pt idx="1045">
                  <c:v>0.51025390625</c:v>
                </c:pt>
                <c:pt idx="1046">
                  <c:v>0.5107421875</c:v>
                </c:pt>
                <c:pt idx="1047">
                  <c:v>0.51123046875</c:v>
                </c:pt>
                <c:pt idx="1048">
                  <c:v>0.51171875</c:v>
                </c:pt>
                <c:pt idx="1049">
                  <c:v>0.51220703125</c:v>
                </c:pt>
                <c:pt idx="1050">
                  <c:v>0.5126953125</c:v>
                </c:pt>
                <c:pt idx="1051">
                  <c:v>0.51318359375</c:v>
                </c:pt>
                <c:pt idx="1052">
                  <c:v>0.513671875</c:v>
                </c:pt>
                <c:pt idx="1053">
                  <c:v>0.51416015625</c:v>
                </c:pt>
                <c:pt idx="1054">
                  <c:v>0.5146484375</c:v>
                </c:pt>
                <c:pt idx="1055">
                  <c:v>0.51513671875</c:v>
                </c:pt>
                <c:pt idx="1056">
                  <c:v>0.515625</c:v>
                </c:pt>
                <c:pt idx="1057">
                  <c:v>0.51611328125</c:v>
                </c:pt>
                <c:pt idx="1058">
                  <c:v>0.5166015625</c:v>
                </c:pt>
                <c:pt idx="1059">
                  <c:v>0.51708984375</c:v>
                </c:pt>
                <c:pt idx="1060">
                  <c:v>0.517578125</c:v>
                </c:pt>
                <c:pt idx="1061">
                  <c:v>0.51806640625</c:v>
                </c:pt>
                <c:pt idx="1062">
                  <c:v>0.5185546875</c:v>
                </c:pt>
                <c:pt idx="1063">
                  <c:v>0.51904296875</c:v>
                </c:pt>
                <c:pt idx="1064">
                  <c:v>0.51953125</c:v>
                </c:pt>
                <c:pt idx="1065">
                  <c:v>0.52001953125</c:v>
                </c:pt>
                <c:pt idx="1066">
                  <c:v>0.5205078125</c:v>
                </c:pt>
                <c:pt idx="1067">
                  <c:v>0.52099609375</c:v>
                </c:pt>
                <c:pt idx="1068">
                  <c:v>0.521484375</c:v>
                </c:pt>
                <c:pt idx="1069">
                  <c:v>0.52197265625</c:v>
                </c:pt>
                <c:pt idx="1070">
                  <c:v>0.5224609375</c:v>
                </c:pt>
                <c:pt idx="1071">
                  <c:v>0.52294921875</c:v>
                </c:pt>
                <c:pt idx="1072">
                  <c:v>0.5234375</c:v>
                </c:pt>
                <c:pt idx="1073">
                  <c:v>0.52392578125</c:v>
                </c:pt>
                <c:pt idx="1074">
                  <c:v>0.5244140625</c:v>
                </c:pt>
                <c:pt idx="1075">
                  <c:v>0.52490234375</c:v>
                </c:pt>
                <c:pt idx="1076">
                  <c:v>0.525390625</c:v>
                </c:pt>
                <c:pt idx="1077">
                  <c:v>0.52587890625</c:v>
                </c:pt>
                <c:pt idx="1078">
                  <c:v>0.5263671875</c:v>
                </c:pt>
                <c:pt idx="1079">
                  <c:v>0.52685546875</c:v>
                </c:pt>
                <c:pt idx="1080">
                  <c:v>0.52734375</c:v>
                </c:pt>
                <c:pt idx="1081">
                  <c:v>0.52783203125</c:v>
                </c:pt>
                <c:pt idx="1082">
                  <c:v>0.5283203125</c:v>
                </c:pt>
                <c:pt idx="1083">
                  <c:v>0.52880859375</c:v>
                </c:pt>
                <c:pt idx="1084">
                  <c:v>0.529296875</c:v>
                </c:pt>
                <c:pt idx="1085">
                  <c:v>0.52978515625</c:v>
                </c:pt>
                <c:pt idx="1086">
                  <c:v>0.5302734375</c:v>
                </c:pt>
                <c:pt idx="1087">
                  <c:v>0.53076171875</c:v>
                </c:pt>
                <c:pt idx="1088">
                  <c:v>0.53125</c:v>
                </c:pt>
                <c:pt idx="1089">
                  <c:v>0.53173828125</c:v>
                </c:pt>
                <c:pt idx="1090">
                  <c:v>0.5322265625</c:v>
                </c:pt>
                <c:pt idx="1091">
                  <c:v>0.53271484375</c:v>
                </c:pt>
                <c:pt idx="1092">
                  <c:v>0.533203125</c:v>
                </c:pt>
                <c:pt idx="1093">
                  <c:v>0.53369140625</c:v>
                </c:pt>
                <c:pt idx="1094">
                  <c:v>0.5341796875</c:v>
                </c:pt>
                <c:pt idx="1095">
                  <c:v>0.53466796875</c:v>
                </c:pt>
                <c:pt idx="1096">
                  <c:v>0.53515625</c:v>
                </c:pt>
                <c:pt idx="1097">
                  <c:v>0.53564453125</c:v>
                </c:pt>
                <c:pt idx="1098">
                  <c:v>0.5361328125</c:v>
                </c:pt>
                <c:pt idx="1099">
                  <c:v>0.53662109375</c:v>
                </c:pt>
                <c:pt idx="1100">
                  <c:v>0.537109375</c:v>
                </c:pt>
                <c:pt idx="1101">
                  <c:v>0.53759765625</c:v>
                </c:pt>
                <c:pt idx="1102">
                  <c:v>0.5380859375</c:v>
                </c:pt>
                <c:pt idx="1103">
                  <c:v>0.53857421875</c:v>
                </c:pt>
                <c:pt idx="1104">
                  <c:v>0.5390625</c:v>
                </c:pt>
                <c:pt idx="1105">
                  <c:v>0.53955078125</c:v>
                </c:pt>
                <c:pt idx="1106">
                  <c:v>0.5400390625</c:v>
                </c:pt>
                <c:pt idx="1107">
                  <c:v>0.54052734375</c:v>
                </c:pt>
                <c:pt idx="1108">
                  <c:v>0.541015625</c:v>
                </c:pt>
                <c:pt idx="1109">
                  <c:v>0.54150390625</c:v>
                </c:pt>
                <c:pt idx="1110">
                  <c:v>0.5419921875</c:v>
                </c:pt>
                <c:pt idx="1111">
                  <c:v>0.54248046875</c:v>
                </c:pt>
                <c:pt idx="1112">
                  <c:v>0.54296875</c:v>
                </c:pt>
                <c:pt idx="1113">
                  <c:v>0.54345703125</c:v>
                </c:pt>
                <c:pt idx="1114">
                  <c:v>0.5439453125</c:v>
                </c:pt>
                <c:pt idx="1115">
                  <c:v>0.54443359375</c:v>
                </c:pt>
                <c:pt idx="1116">
                  <c:v>0.544921875</c:v>
                </c:pt>
                <c:pt idx="1117">
                  <c:v>0.54541015625</c:v>
                </c:pt>
                <c:pt idx="1118">
                  <c:v>0.5458984375</c:v>
                </c:pt>
                <c:pt idx="1119">
                  <c:v>0.54638671875</c:v>
                </c:pt>
                <c:pt idx="1120">
                  <c:v>0.546875</c:v>
                </c:pt>
                <c:pt idx="1121">
                  <c:v>0.54736328125</c:v>
                </c:pt>
                <c:pt idx="1122">
                  <c:v>0.5478515625</c:v>
                </c:pt>
                <c:pt idx="1123">
                  <c:v>0.54833984375</c:v>
                </c:pt>
                <c:pt idx="1124">
                  <c:v>0.548828125</c:v>
                </c:pt>
                <c:pt idx="1125">
                  <c:v>0.54931640625</c:v>
                </c:pt>
                <c:pt idx="1126">
                  <c:v>0.5498046875</c:v>
                </c:pt>
                <c:pt idx="1127">
                  <c:v>0.55029296875</c:v>
                </c:pt>
                <c:pt idx="1128">
                  <c:v>0.55078125</c:v>
                </c:pt>
                <c:pt idx="1129">
                  <c:v>0.55126953125</c:v>
                </c:pt>
                <c:pt idx="1130">
                  <c:v>0.5517578125</c:v>
                </c:pt>
                <c:pt idx="1131">
                  <c:v>0.55224609375</c:v>
                </c:pt>
                <c:pt idx="1132">
                  <c:v>0.552734375</c:v>
                </c:pt>
                <c:pt idx="1133">
                  <c:v>0.55322265625</c:v>
                </c:pt>
                <c:pt idx="1134">
                  <c:v>0.5537109375</c:v>
                </c:pt>
                <c:pt idx="1135">
                  <c:v>0.55419921875</c:v>
                </c:pt>
                <c:pt idx="1136">
                  <c:v>0.5546875</c:v>
                </c:pt>
                <c:pt idx="1137">
                  <c:v>0.55517578125</c:v>
                </c:pt>
                <c:pt idx="1138">
                  <c:v>0.5556640625</c:v>
                </c:pt>
                <c:pt idx="1139">
                  <c:v>0.55615234375</c:v>
                </c:pt>
                <c:pt idx="1140">
                  <c:v>0.556640625</c:v>
                </c:pt>
                <c:pt idx="1141">
                  <c:v>0.55712890625</c:v>
                </c:pt>
                <c:pt idx="1142">
                  <c:v>0.5576171875</c:v>
                </c:pt>
                <c:pt idx="1143">
                  <c:v>0.55810546875</c:v>
                </c:pt>
                <c:pt idx="1144">
                  <c:v>0.55859375</c:v>
                </c:pt>
                <c:pt idx="1145">
                  <c:v>0.55908203125</c:v>
                </c:pt>
                <c:pt idx="1146">
                  <c:v>0.5595703125</c:v>
                </c:pt>
                <c:pt idx="1147">
                  <c:v>0.56005859375</c:v>
                </c:pt>
                <c:pt idx="1148">
                  <c:v>0.560546875</c:v>
                </c:pt>
                <c:pt idx="1149">
                  <c:v>0.56103515625</c:v>
                </c:pt>
                <c:pt idx="1150">
                  <c:v>0.5615234375</c:v>
                </c:pt>
                <c:pt idx="1151">
                  <c:v>0.56201171875</c:v>
                </c:pt>
                <c:pt idx="1152">
                  <c:v>0.5625</c:v>
                </c:pt>
                <c:pt idx="1153">
                  <c:v>0.56298828125</c:v>
                </c:pt>
                <c:pt idx="1154">
                  <c:v>0.5634765625</c:v>
                </c:pt>
                <c:pt idx="1155">
                  <c:v>0.56396484375</c:v>
                </c:pt>
                <c:pt idx="1156">
                  <c:v>0.564453125</c:v>
                </c:pt>
                <c:pt idx="1157">
                  <c:v>0.56494140625</c:v>
                </c:pt>
                <c:pt idx="1158">
                  <c:v>0.5654296875</c:v>
                </c:pt>
                <c:pt idx="1159">
                  <c:v>0.56591796875</c:v>
                </c:pt>
                <c:pt idx="1160">
                  <c:v>0.56640625</c:v>
                </c:pt>
                <c:pt idx="1161">
                  <c:v>0.56689453125</c:v>
                </c:pt>
                <c:pt idx="1162">
                  <c:v>0.5673828125</c:v>
                </c:pt>
                <c:pt idx="1163">
                  <c:v>0.56787109375</c:v>
                </c:pt>
                <c:pt idx="1164">
                  <c:v>0.568359375</c:v>
                </c:pt>
                <c:pt idx="1165">
                  <c:v>0.56884765625</c:v>
                </c:pt>
                <c:pt idx="1166">
                  <c:v>0.5693359375</c:v>
                </c:pt>
                <c:pt idx="1167">
                  <c:v>0.56982421875</c:v>
                </c:pt>
                <c:pt idx="1168">
                  <c:v>0.5703125</c:v>
                </c:pt>
                <c:pt idx="1169">
                  <c:v>0.57080078125</c:v>
                </c:pt>
                <c:pt idx="1170">
                  <c:v>0.5712890625</c:v>
                </c:pt>
                <c:pt idx="1171">
                  <c:v>0.57177734375</c:v>
                </c:pt>
                <c:pt idx="1172">
                  <c:v>0.572265625</c:v>
                </c:pt>
                <c:pt idx="1173">
                  <c:v>0.57275390625</c:v>
                </c:pt>
                <c:pt idx="1174">
                  <c:v>0.5732421875</c:v>
                </c:pt>
                <c:pt idx="1175">
                  <c:v>0.57373046875</c:v>
                </c:pt>
                <c:pt idx="1176">
                  <c:v>0.57421875</c:v>
                </c:pt>
                <c:pt idx="1177">
                  <c:v>0.57470703125</c:v>
                </c:pt>
                <c:pt idx="1178">
                  <c:v>0.5751953125</c:v>
                </c:pt>
                <c:pt idx="1179">
                  <c:v>0.57568359375</c:v>
                </c:pt>
                <c:pt idx="1180">
                  <c:v>0.576171875</c:v>
                </c:pt>
                <c:pt idx="1181">
                  <c:v>0.57666015625</c:v>
                </c:pt>
                <c:pt idx="1182">
                  <c:v>0.5771484375</c:v>
                </c:pt>
                <c:pt idx="1183">
                  <c:v>0.57763671875</c:v>
                </c:pt>
                <c:pt idx="1184">
                  <c:v>0.578125</c:v>
                </c:pt>
                <c:pt idx="1185">
                  <c:v>0.57861328125</c:v>
                </c:pt>
                <c:pt idx="1186">
                  <c:v>0.5791015625</c:v>
                </c:pt>
                <c:pt idx="1187">
                  <c:v>0.57958984375</c:v>
                </c:pt>
                <c:pt idx="1188">
                  <c:v>0.580078125</c:v>
                </c:pt>
                <c:pt idx="1189">
                  <c:v>0.58056640625</c:v>
                </c:pt>
                <c:pt idx="1190">
                  <c:v>0.5810546875</c:v>
                </c:pt>
                <c:pt idx="1191">
                  <c:v>0.58154296875</c:v>
                </c:pt>
                <c:pt idx="1192">
                  <c:v>0.58203125</c:v>
                </c:pt>
                <c:pt idx="1193">
                  <c:v>0.58251953125</c:v>
                </c:pt>
                <c:pt idx="1194">
                  <c:v>0.5830078125</c:v>
                </c:pt>
                <c:pt idx="1195">
                  <c:v>0.58349609375</c:v>
                </c:pt>
                <c:pt idx="1196">
                  <c:v>0.583984375</c:v>
                </c:pt>
                <c:pt idx="1197">
                  <c:v>0.58447265625</c:v>
                </c:pt>
                <c:pt idx="1198">
                  <c:v>0.5849609375</c:v>
                </c:pt>
                <c:pt idx="1199">
                  <c:v>0.58544921875</c:v>
                </c:pt>
                <c:pt idx="1200">
                  <c:v>0.5859375</c:v>
                </c:pt>
                <c:pt idx="1201">
                  <c:v>0.58642578125</c:v>
                </c:pt>
                <c:pt idx="1202">
                  <c:v>0.5869140625</c:v>
                </c:pt>
                <c:pt idx="1203">
                  <c:v>0.58740234375</c:v>
                </c:pt>
                <c:pt idx="1204">
                  <c:v>0.587890625</c:v>
                </c:pt>
                <c:pt idx="1205">
                  <c:v>0.58837890625</c:v>
                </c:pt>
                <c:pt idx="1206">
                  <c:v>0.5888671875</c:v>
                </c:pt>
                <c:pt idx="1207">
                  <c:v>0.58935546875</c:v>
                </c:pt>
                <c:pt idx="1208">
                  <c:v>0.58984375</c:v>
                </c:pt>
                <c:pt idx="1209">
                  <c:v>0.59033203125</c:v>
                </c:pt>
                <c:pt idx="1210">
                  <c:v>0.5908203125</c:v>
                </c:pt>
                <c:pt idx="1211">
                  <c:v>0.59130859375</c:v>
                </c:pt>
                <c:pt idx="1212">
                  <c:v>0.591796875</c:v>
                </c:pt>
                <c:pt idx="1213">
                  <c:v>0.59228515625</c:v>
                </c:pt>
                <c:pt idx="1214">
                  <c:v>0.5927734375</c:v>
                </c:pt>
                <c:pt idx="1215">
                  <c:v>0.59326171875</c:v>
                </c:pt>
                <c:pt idx="1216">
                  <c:v>0.59375</c:v>
                </c:pt>
                <c:pt idx="1217">
                  <c:v>0.59423828125</c:v>
                </c:pt>
                <c:pt idx="1218">
                  <c:v>0.5947265625</c:v>
                </c:pt>
                <c:pt idx="1219">
                  <c:v>0.59521484375</c:v>
                </c:pt>
                <c:pt idx="1220">
                  <c:v>0.595703125</c:v>
                </c:pt>
                <c:pt idx="1221">
                  <c:v>0.59619140625</c:v>
                </c:pt>
                <c:pt idx="1222">
                  <c:v>0.5966796875</c:v>
                </c:pt>
                <c:pt idx="1223">
                  <c:v>0.59716796875</c:v>
                </c:pt>
                <c:pt idx="1224">
                  <c:v>0.59765625</c:v>
                </c:pt>
                <c:pt idx="1225">
                  <c:v>0.59814453125</c:v>
                </c:pt>
                <c:pt idx="1226">
                  <c:v>0.5986328125</c:v>
                </c:pt>
                <c:pt idx="1227">
                  <c:v>0.59912109375</c:v>
                </c:pt>
                <c:pt idx="1228">
                  <c:v>0.599609375</c:v>
                </c:pt>
                <c:pt idx="1229">
                  <c:v>0.60009765625</c:v>
                </c:pt>
                <c:pt idx="1230">
                  <c:v>0.6005859375</c:v>
                </c:pt>
                <c:pt idx="1231">
                  <c:v>0.60107421875</c:v>
                </c:pt>
                <c:pt idx="1232">
                  <c:v>0.6015625</c:v>
                </c:pt>
                <c:pt idx="1233">
                  <c:v>0.60205078125</c:v>
                </c:pt>
                <c:pt idx="1234">
                  <c:v>0.6025390625</c:v>
                </c:pt>
                <c:pt idx="1235">
                  <c:v>0.60302734375</c:v>
                </c:pt>
                <c:pt idx="1236">
                  <c:v>0.603515625</c:v>
                </c:pt>
                <c:pt idx="1237">
                  <c:v>0.60400390625</c:v>
                </c:pt>
                <c:pt idx="1238">
                  <c:v>0.6044921875</c:v>
                </c:pt>
                <c:pt idx="1239">
                  <c:v>0.60498046875</c:v>
                </c:pt>
                <c:pt idx="1240">
                  <c:v>0.60546875</c:v>
                </c:pt>
                <c:pt idx="1241">
                  <c:v>0.60595703125</c:v>
                </c:pt>
                <c:pt idx="1242">
                  <c:v>0.6064453125</c:v>
                </c:pt>
                <c:pt idx="1243">
                  <c:v>0.60693359375</c:v>
                </c:pt>
                <c:pt idx="1244">
                  <c:v>0.607421875</c:v>
                </c:pt>
                <c:pt idx="1245">
                  <c:v>0.60791015625</c:v>
                </c:pt>
                <c:pt idx="1246">
                  <c:v>0.6083984375</c:v>
                </c:pt>
                <c:pt idx="1247">
                  <c:v>0.60888671875</c:v>
                </c:pt>
                <c:pt idx="1248">
                  <c:v>0.609375</c:v>
                </c:pt>
                <c:pt idx="1249">
                  <c:v>0.60986328125</c:v>
                </c:pt>
                <c:pt idx="1250">
                  <c:v>0.6103515625</c:v>
                </c:pt>
                <c:pt idx="1251">
                  <c:v>0.61083984375</c:v>
                </c:pt>
                <c:pt idx="1252">
                  <c:v>0.611328125</c:v>
                </c:pt>
                <c:pt idx="1253">
                  <c:v>0.61181640625</c:v>
                </c:pt>
                <c:pt idx="1254">
                  <c:v>0.6123046875</c:v>
                </c:pt>
                <c:pt idx="1255">
                  <c:v>0.61279296875</c:v>
                </c:pt>
                <c:pt idx="1256">
                  <c:v>0.61328125</c:v>
                </c:pt>
                <c:pt idx="1257">
                  <c:v>0.61376953125</c:v>
                </c:pt>
                <c:pt idx="1258">
                  <c:v>0.6142578125</c:v>
                </c:pt>
                <c:pt idx="1259">
                  <c:v>0.61474609375</c:v>
                </c:pt>
                <c:pt idx="1260">
                  <c:v>0.615234375</c:v>
                </c:pt>
                <c:pt idx="1261">
                  <c:v>0.61572265625</c:v>
                </c:pt>
                <c:pt idx="1262">
                  <c:v>0.6162109375</c:v>
                </c:pt>
                <c:pt idx="1263">
                  <c:v>0.61669921875</c:v>
                </c:pt>
                <c:pt idx="1264">
                  <c:v>0.6171875</c:v>
                </c:pt>
                <c:pt idx="1265">
                  <c:v>0.61767578125</c:v>
                </c:pt>
                <c:pt idx="1266">
                  <c:v>0.6181640625</c:v>
                </c:pt>
                <c:pt idx="1267">
                  <c:v>0.61865234375</c:v>
                </c:pt>
                <c:pt idx="1268">
                  <c:v>0.619140625</c:v>
                </c:pt>
                <c:pt idx="1269">
                  <c:v>0.61962890625</c:v>
                </c:pt>
                <c:pt idx="1270">
                  <c:v>0.6201171875</c:v>
                </c:pt>
                <c:pt idx="1271">
                  <c:v>0.62060546875</c:v>
                </c:pt>
                <c:pt idx="1272">
                  <c:v>0.62109375</c:v>
                </c:pt>
                <c:pt idx="1273">
                  <c:v>0.62158203125</c:v>
                </c:pt>
                <c:pt idx="1274">
                  <c:v>0.6220703125</c:v>
                </c:pt>
                <c:pt idx="1275">
                  <c:v>0.62255859375</c:v>
                </c:pt>
                <c:pt idx="1276">
                  <c:v>0.623046875</c:v>
                </c:pt>
                <c:pt idx="1277">
                  <c:v>0.62353515625</c:v>
                </c:pt>
                <c:pt idx="1278">
                  <c:v>0.6240234375</c:v>
                </c:pt>
                <c:pt idx="1279">
                  <c:v>0.62451171875</c:v>
                </c:pt>
                <c:pt idx="1280">
                  <c:v>0.625</c:v>
                </c:pt>
                <c:pt idx="1281">
                  <c:v>0.62548828125</c:v>
                </c:pt>
                <c:pt idx="1282">
                  <c:v>0.6259765625</c:v>
                </c:pt>
                <c:pt idx="1283">
                  <c:v>0.62646484375</c:v>
                </c:pt>
                <c:pt idx="1284">
                  <c:v>0.626953125</c:v>
                </c:pt>
                <c:pt idx="1285">
                  <c:v>0.62744140625</c:v>
                </c:pt>
                <c:pt idx="1286">
                  <c:v>0.6279296875</c:v>
                </c:pt>
                <c:pt idx="1287">
                  <c:v>0.62841796875</c:v>
                </c:pt>
                <c:pt idx="1288">
                  <c:v>0.62890625</c:v>
                </c:pt>
                <c:pt idx="1289">
                  <c:v>0.62939453125</c:v>
                </c:pt>
                <c:pt idx="1290">
                  <c:v>0.6298828125</c:v>
                </c:pt>
                <c:pt idx="1291">
                  <c:v>0.63037109375</c:v>
                </c:pt>
                <c:pt idx="1292">
                  <c:v>0.630859375</c:v>
                </c:pt>
                <c:pt idx="1293">
                  <c:v>0.63134765625</c:v>
                </c:pt>
                <c:pt idx="1294">
                  <c:v>0.6318359375</c:v>
                </c:pt>
                <c:pt idx="1295">
                  <c:v>0.63232421875</c:v>
                </c:pt>
                <c:pt idx="1296">
                  <c:v>0.6328125</c:v>
                </c:pt>
                <c:pt idx="1297">
                  <c:v>0.63330078125</c:v>
                </c:pt>
                <c:pt idx="1298">
                  <c:v>0.6337890625</c:v>
                </c:pt>
                <c:pt idx="1299">
                  <c:v>0.63427734375</c:v>
                </c:pt>
                <c:pt idx="1300">
                  <c:v>0.634765625</c:v>
                </c:pt>
                <c:pt idx="1301">
                  <c:v>0.63525390625</c:v>
                </c:pt>
                <c:pt idx="1302">
                  <c:v>0.6357421875</c:v>
                </c:pt>
                <c:pt idx="1303">
                  <c:v>0.63623046875</c:v>
                </c:pt>
                <c:pt idx="1304">
                  <c:v>0.63671875</c:v>
                </c:pt>
                <c:pt idx="1305">
                  <c:v>0.63720703125</c:v>
                </c:pt>
                <c:pt idx="1306">
                  <c:v>0.6376953125</c:v>
                </c:pt>
                <c:pt idx="1307">
                  <c:v>0.63818359375</c:v>
                </c:pt>
                <c:pt idx="1308">
                  <c:v>0.638671875</c:v>
                </c:pt>
                <c:pt idx="1309">
                  <c:v>0.63916015625</c:v>
                </c:pt>
                <c:pt idx="1310">
                  <c:v>0.6396484375</c:v>
                </c:pt>
                <c:pt idx="1311">
                  <c:v>0.64013671875</c:v>
                </c:pt>
                <c:pt idx="1312">
                  <c:v>0.640625</c:v>
                </c:pt>
                <c:pt idx="1313">
                  <c:v>0.64111328125</c:v>
                </c:pt>
                <c:pt idx="1314">
                  <c:v>0.6416015625</c:v>
                </c:pt>
                <c:pt idx="1315">
                  <c:v>0.64208984375</c:v>
                </c:pt>
                <c:pt idx="1316">
                  <c:v>0.642578125</c:v>
                </c:pt>
                <c:pt idx="1317">
                  <c:v>0.64306640625</c:v>
                </c:pt>
                <c:pt idx="1318">
                  <c:v>0.6435546875</c:v>
                </c:pt>
                <c:pt idx="1319">
                  <c:v>0.64404296875</c:v>
                </c:pt>
                <c:pt idx="1320">
                  <c:v>0.64453125</c:v>
                </c:pt>
                <c:pt idx="1321">
                  <c:v>0.64501953125</c:v>
                </c:pt>
                <c:pt idx="1322">
                  <c:v>0.6455078125</c:v>
                </c:pt>
                <c:pt idx="1323">
                  <c:v>0.64599609375</c:v>
                </c:pt>
                <c:pt idx="1324">
                  <c:v>0.646484375</c:v>
                </c:pt>
                <c:pt idx="1325">
                  <c:v>0.64697265625</c:v>
                </c:pt>
                <c:pt idx="1326">
                  <c:v>0.6474609375</c:v>
                </c:pt>
                <c:pt idx="1327">
                  <c:v>0.64794921875</c:v>
                </c:pt>
                <c:pt idx="1328">
                  <c:v>0.6484375</c:v>
                </c:pt>
                <c:pt idx="1329">
                  <c:v>0.64892578125</c:v>
                </c:pt>
                <c:pt idx="1330">
                  <c:v>0.6494140625</c:v>
                </c:pt>
                <c:pt idx="1331">
                  <c:v>0.64990234375</c:v>
                </c:pt>
                <c:pt idx="1332">
                  <c:v>0.650390625</c:v>
                </c:pt>
                <c:pt idx="1333">
                  <c:v>0.65087890625</c:v>
                </c:pt>
                <c:pt idx="1334">
                  <c:v>0.6513671875</c:v>
                </c:pt>
                <c:pt idx="1335">
                  <c:v>0.65185546875</c:v>
                </c:pt>
                <c:pt idx="1336">
                  <c:v>0.65234375</c:v>
                </c:pt>
                <c:pt idx="1337">
                  <c:v>0.65283203125</c:v>
                </c:pt>
                <c:pt idx="1338">
                  <c:v>0.6533203125</c:v>
                </c:pt>
                <c:pt idx="1339">
                  <c:v>0.65380859375</c:v>
                </c:pt>
                <c:pt idx="1340">
                  <c:v>0.654296875</c:v>
                </c:pt>
                <c:pt idx="1341">
                  <c:v>0.65478515625</c:v>
                </c:pt>
                <c:pt idx="1342">
                  <c:v>0.6552734375</c:v>
                </c:pt>
                <c:pt idx="1343">
                  <c:v>0.65576171875</c:v>
                </c:pt>
                <c:pt idx="1344">
                  <c:v>0.65625</c:v>
                </c:pt>
                <c:pt idx="1345">
                  <c:v>0.65673828125</c:v>
                </c:pt>
                <c:pt idx="1346">
                  <c:v>0.6572265625</c:v>
                </c:pt>
                <c:pt idx="1347">
                  <c:v>0.65771484375</c:v>
                </c:pt>
                <c:pt idx="1348">
                  <c:v>0.658203125</c:v>
                </c:pt>
                <c:pt idx="1349">
                  <c:v>0.65869140625</c:v>
                </c:pt>
                <c:pt idx="1350">
                  <c:v>0.6591796875</c:v>
                </c:pt>
                <c:pt idx="1351">
                  <c:v>0.65966796875</c:v>
                </c:pt>
                <c:pt idx="1352">
                  <c:v>0.66015625</c:v>
                </c:pt>
                <c:pt idx="1353">
                  <c:v>0.66064453125</c:v>
                </c:pt>
                <c:pt idx="1354">
                  <c:v>0.6611328125</c:v>
                </c:pt>
                <c:pt idx="1355">
                  <c:v>0.66162109375</c:v>
                </c:pt>
                <c:pt idx="1356">
                  <c:v>0.662109375</c:v>
                </c:pt>
                <c:pt idx="1357">
                  <c:v>0.66259765625</c:v>
                </c:pt>
                <c:pt idx="1358">
                  <c:v>0.6630859375</c:v>
                </c:pt>
                <c:pt idx="1359">
                  <c:v>0.66357421875</c:v>
                </c:pt>
                <c:pt idx="1360">
                  <c:v>0.6640625</c:v>
                </c:pt>
                <c:pt idx="1361">
                  <c:v>0.66455078125</c:v>
                </c:pt>
                <c:pt idx="1362">
                  <c:v>0.6650390625</c:v>
                </c:pt>
                <c:pt idx="1363">
                  <c:v>0.66552734375</c:v>
                </c:pt>
                <c:pt idx="1364">
                  <c:v>0.666015625</c:v>
                </c:pt>
                <c:pt idx="1365">
                  <c:v>0.66650390625</c:v>
                </c:pt>
                <c:pt idx="1366">
                  <c:v>0.6669921875</c:v>
                </c:pt>
                <c:pt idx="1367">
                  <c:v>0.66748046875</c:v>
                </c:pt>
                <c:pt idx="1368">
                  <c:v>0.66796875</c:v>
                </c:pt>
                <c:pt idx="1369">
                  <c:v>0.66845703125</c:v>
                </c:pt>
                <c:pt idx="1370">
                  <c:v>0.6689453125</c:v>
                </c:pt>
                <c:pt idx="1371">
                  <c:v>0.66943359375</c:v>
                </c:pt>
                <c:pt idx="1372">
                  <c:v>0.669921875</c:v>
                </c:pt>
                <c:pt idx="1373">
                  <c:v>0.67041015625</c:v>
                </c:pt>
                <c:pt idx="1374">
                  <c:v>0.6708984375</c:v>
                </c:pt>
                <c:pt idx="1375">
                  <c:v>0.67138671875</c:v>
                </c:pt>
                <c:pt idx="1376">
                  <c:v>0.671875</c:v>
                </c:pt>
                <c:pt idx="1377">
                  <c:v>0.67236328125</c:v>
                </c:pt>
                <c:pt idx="1378">
                  <c:v>0.6728515625</c:v>
                </c:pt>
                <c:pt idx="1379">
                  <c:v>0.67333984375</c:v>
                </c:pt>
                <c:pt idx="1380">
                  <c:v>0.673828125</c:v>
                </c:pt>
                <c:pt idx="1381">
                  <c:v>0.67431640625</c:v>
                </c:pt>
                <c:pt idx="1382">
                  <c:v>0.6748046875</c:v>
                </c:pt>
                <c:pt idx="1383">
                  <c:v>0.67529296875</c:v>
                </c:pt>
                <c:pt idx="1384">
                  <c:v>0.67578125</c:v>
                </c:pt>
                <c:pt idx="1385">
                  <c:v>0.67626953125</c:v>
                </c:pt>
                <c:pt idx="1386">
                  <c:v>0.6767578125</c:v>
                </c:pt>
                <c:pt idx="1387">
                  <c:v>0.67724609375</c:v>
                </c:pt>
                <c:pt idx="1388">
                  <c:v>0.677734375</c:v>
                </c:pt>
                <c:pt idx="1389">
                  <c:v>0.67822265625</c:v>
                </c:pt>
                <c:pt idx="1390">
                  <c:v>0.6787109375</c:v>
                </c:pt>
                <c:pt idx="1391">
                  <c:v>0.67919921875</c:v>
                </c:pt>
                <c:pt idx="1392">
                  <c:v>0.6796875</c:v>
                </c:pt>
                <c:pt idx="1393">
                  <c:v>0.68017578125</c:v>
                </c:pt>
                <c:pt idx="1394">
                  <c:v>0.6806640625</c:v>
                </c:pt>
                <c:pt idx="1395">
                  <c:v>0.68115234375</c:v>
                </c:pt>
                <c:pt idx="1396">
                  <c:v>0.681640625</c:v>
                </c:pt>
                <c:pt idx="1397">
                  <c:v>0.68212890625</c:v>
                </c:pt>
                <c:pt idx="1398">
                  <c:v>0.6826171875</c:v>
                </c:pt>
                <c:pt idx="1399">
                  <c:v>0.68310546875</c:v>
                </c:pt>
                <c:pt idx="1400">
                  <c:v>0.68359375</c:v>
                </c:pt>
                <c:pt idx="1401">
                  <c:v>0.68408203125</c:v>
                </c:pt>
                <c:pt idx="1402">
                  <c:v>0.6845703125</c:v>
                </c:pt>
                <c:pt idx="1403">
                  <c:v>0.68505859375</c:v>
                </c:pt>
                <c:pt idx="1404">
                  <c:v>0.685546875</c:v>
                </c:pt>
                <c:pt idx="1405">
                  <c:v>0.68603515625</c:v>
                </c:pt>
                <c:pt idx="1406">
                  <c:v>0.6865234375</c:v>
                </c:pt>
                <c:pt idx="1407">
                  <c:v>0.68701171875</c:v>
                </c:pt>
                <c:pt idx="1408">
                  <c:v>0.6875</c:v>
                </c:pt>
                <c:pt idx="1409">
                  <c:v>0.68798828125</c:v>
                </c:pt>
                <c:pt idx="1410">
                  <c:v>0.6884765625</c:v>
                </c:pt>
                <c:pt idx="1411">
                  <c:v>0.68896484375</c:v>
                </c:pt>
                <c:pt idx="1412">
                  <c:v>0.689453125</c:v>
                </c:pt>
                <c:pt idx="1413">
                  <c:v>0.68994140625</c:v>
                </c:pt>
                <c:pt idx="1414">
                  <c:v>0.6904296875</c:v>
                </c:pt>
                <c:pt idx="1415">
                  <c:v>0.69091796875</c:v>
                </c:pt>
                <c:pt idx="1416">
                  <c:v>0.69140625</c:v>
                </c:pt>
                <c:pt idx="1417">
                  <c:v>0.69189453125</c:v>
                </c:pt>
                <c:pt idx="1418">
                  <c:v>0.6923828125</c:v>
                </c:pt>
                <c:pt idx="1419">
                  <c:v>0.69287109375</c:v>
                </c:pt>
                <c:pt idx="1420">
                  <c:v>0.693359375</c:v>
                </c:pt>
                <c:pt idx="1421">
                  <c:v>0.69384765625</c:v>
                </c:pt>
                <c:pt idx="1422">
                  <c:v>0.6943359375</c:v>
                </c:pt>
                <c:pt idx="1423">
                  <c:v>0.69482421875</c:v>
                </c:pt>
                <c:pt idx="1424">
                  <c:v>0.6953125</c:v>
                </c:pt>
                <c:pt idx="1425">
                  <c:v>0.69580078125</c:v>
                </c:pt>
                <c:pt idx="1426">
                  <c:v>0.6962890625</c:v>
                </c:pt>
                <c:pt idx="1427">
                  <c:v>0.69677734375</c:v>
                </c:pt>
                <c:pt idx="1428">
                  <c:v>0.697265625</c:v>
                </c:pt>
                <c:pt idx="1429">
                  <c:v>0.69775390625</c:v>
                </c:pt>
                <c:pt idx="1430">
                  <c:v>0.6982421875</c:v>
                </c:pt>
                <c:pt idx="1431">
                  <c:v>0.69873046875</c:v>
                </c:pt>
                <c:pt idx="1432">
                  <c:v>0.69921875</c:v>
                </c:pt>
                <c:pt idx="1433">
                  <c:v>0.69970703125</c:v>
                </c:pt>
                <c:pt idx="1434">
                  <c:v>0.7001953125</c:v>
                </c:pt>
                <c:pt idx="1435">
                  <c:v>0.70068359375</c:v>
                </c:pt>
                <c:pt idx="1436">
                  <c:v>0.701171875</c:v>
                </c:pt>
                <c:pt idx="1437">
                  <c:v>0.70166015625</c:v>
                </c:pt>
                <c:pt idx="1438">
                  <c:v>0.7021484375</c:v>
                </c:pt>
                <c:pt idx="1439">
                  <c:v>0.70263671875</c:v>
                </c:pt>
                <c:pt idx="1440">
                  <c:v>0.703125</c:v>
                </c:pt>
                <c:pt idx="1441">
                  <c:v>0.70361328125</c:v>
                </c:pt>
                <c:pt idx="1442">
                  <c:v>0.7041015625</c:v>
                </c:pt>
                <c:pt idx="1443">
                  <c:v>0.70458984375</c:v>
                </c:pt>
                <c:pt idx="1444">
                  <c:v>0.705078125</c:v>
                </c:pt>
                <c:pt idx="1445">
                  <c:v>0.70556640625</c:v>
                </c:pt>
                <c:pt idx="1446">
                  <c:v>0.7060546875</c:v>
                </c:pt>
                <c:pt idx="1447">
                  <c:v>0.70654296875</c:v>
                </c:pt>
                <c:pt idx="1448">
                  <c:v>0.70703125</c:v>
                </c:pt>
                <c:pt idx="1449">
                  <c:v>0.70751953125</c:v>
                </c:pt>
                <c:pt idx="1450">
                  <c:v>0.7080078125</c:v>
                </c:pt>
                <c:pt idx="1451">
                  <c:v>0.70849609375</c:v>
                </c:pt>
                <c:pt idx="1452">
                  <c:v>0.708984375</c:v>
                </c:pt>
                <c:pt idx="1453">
                  <c:v>0.70947265625</c:v>
                </c:pt>
                <c:pt idx="1454">
                  <c:v>0.7099609375</c:v>
                </c:pt>
                <c:pt idx="1455">
                  <c:v>0.71044921875</c:v>
                </c:pt>
                <c:pt idx="1456">
                  <c:v>0.7109375</c:v>
                </c:pt>
                <c:pt idx="1457">
                  <c:v>0.71142578125</c:v>
                </c:pt>
                <c:pt idx="1458">
                  <c:v>0.7119140625</c:v>
                </c:pt>
                <c:pt idx="1459">
                  <c:v>0.71240234375</c:v>
                </c:pt>
                <c:pt idx="1460">
                  <c:v>0.712890625</c:v>
                </c:pt>
                <c:pt idx="1461">
                  <c:v>0.71337890625</c:v>
                </c:pt>
                <c:pt idx="1462">
                  <c:v>0.7138671875</c:v>
                </c:pt>
                <c:pt idx="1463">
                  <c:v>0.71435546875</c:v>
                </c:pt>
                <c:pt idx="1464">
                  <c:v>0.71484375</c:v>
                </c:pt>
                <c:pt idx="1465">
                  <c:v>0.71533203125</c:v>
                </c:pt>
                <c:pt idx="1466">
                  <c:v>0.7158203125</c:v>
                </c:pt>
                <c:pt idx="1467">
                  <c:v>0.71630859375</c:v>
                </c:pt>
                <c:pt idx="1468">
                  <c:v>0.716796875</c:v>
                </c:pt>
                <c:pt idx="1469">
                  <c:v>0.71728515625</c:v>
                </c:pt>
                <c:pt idx="1470">
                  <c:v>0.7177734375</c:v>
                </c:pt>
                <c:pt idx="1471">
                  <c:v>0.71826171875</c:v>
                </c:pt>
                <c:pt idx="1472">
                  <c:v>0.71875</c:v>
                </c:pt>
                <c:pt idx="1473">
                  <c:v>0.71923828125</c:v>
                </c:pt>
                <c:pt idx="1474">
                  <c:v>0.7197265625</c:v>
                </c:pt>
                <c:pt idx="1475">
                  <c:v>0.72021484375</c:v>
                </c:pt>
                <c:pt idx="1476">
                  <c:v>0.720703125</c:v>
                </c:pt>
                <c:pt idx="1477">
                  <c:v>0.72119140625</c:v>
                </c:pt>
                <c:pt idx="1478">
                  <c:v>0.7216796875</c:v>
                </c:pt>
                <c:pt idx="1479">
                  <c:v>0.72216796875</c:v>
                </c:pt>
                <c:pt idx="1480">
                  <c:v>0.72265625</c:v>
                </c:pt>
                <c:pt idx="1481">
                  <c:v>0.72314453125</c:v>
                </c:pt>
                <c:pt idx="1482">
                  <c:v>0.7236328125</c:v>
                </c:pt>
                <c:pt idx="1483">
                  <c:v>0.72412109375</c:v>
                </c:pt>
                <c:pt idx="1484">
                  <c:v>0.724609375</c:v>
                </c:pt>
                <c:pt idx="1485">
                  <c:v>0.72509765625</c:v>
                </c:pt>
                <c:pt idx="1486">
                  <c:v>0.7255859375</c:v>
                </c:pt>
                <c:pt idx="1487">
                  <c:v>0.72607421875</c:v>
                </c:pt>
                <c:pt idx="1488">
                  <c:v>0.7265625</c:v>
                </c:pt>
                <c:pt idx="1489">
                  <c:v>0.72705078125</c:v>
                </c:pt>
                <c:pt idx="1490">
                  <c:v>0.7275390625</c:v>
                </c:pt>
                <c:pt idx="1491">
                  <c:v>0.72802734375</c:v>
                </c:pt>
                <c:pt idx="1492">
                  <c:v>0.728515625</c:v>
                </c:pt>
                <c:pt idx="1493">
                  <c:v>0.72900390625</c:v>
                </c:pt>
                <c:pt idx="1494">
                  <c:v>0.7294921875</c:v>
                </c:pt>
                <c:pt idx="1495">
                  <c:v>0.72998046875</c:v>
                </c:pt>
                <c:pt idx="1496">
                  <c:v>0.73046875</c:v>
                </c:pt>
                <c:pt idx="1497">
                  <c:v>0.73095703125</c:v>
                </c:pt>
                <c:pt idx="1498">
                  <c:v>0.7314453125</c:v>
                </c:pt>
                <c:pt idx="1499">
                  <c:v>0.73193359375</c:v>
                </c:pt>
                <c:pt idx="1500">
                  <c:v>0.732421875</c:v>
                </c:pt>
                <c:pt idx="1501">
                  <c:v>0.73291015625</c:v>
                </c:pt>
                <c:pt idx="1502">
                  <c:v>0.7333984375</c:v>
                </c:pt>
                <c:pt idx="1503">
                  <c:v>0.73388671875</c:v>
                </c:pt>
                <c:pt idx="1504">
                  <c:v>0.734375</c:v>
                </c:pt>
                <c:pt idx="1505">
                  <c:v>0.73486328125</c:v>
                </c:pt>
                <c:pt idx="1506">
                  <c:v>0.7353515625</c:v>
                </c:pt>
                <c:pt idx="1507">
                  <c:v>0.73583984375</c:v>
                </c:pt>
                <c:pt idx="1508">
                  <c:v>0.736328125</c:v>
                </c:pt>
                <c:pt idx="1509">
                  <c:v>0.73681640625</c:v>
                </c:pt>
                <c:pt idx="1510">
                  <c:v>0.7373046875</c:v>
                </c:pt>
                <c:pt idx="1511">
                  <c:v>0.73779296875</c:v>
                </c:pt>
                <c:pt idx="1512">
                  <c:v>0.73828125</c:v>
                </c:pt>
                <c:pt idx="1513">
                  <c:v>0.73876953125</c:v>
                </c:pt>
                <c:pt idx="1514">
                  <c:v>0.7392578125</c:v>
                </c:pt>
                <c:pt idx="1515">
                  <c:v>0.73974609375</c:v>
                </c:pt>
                <c:pt idx="1516">
                  <c:v>0.740234375</c:v>
                </c:pt>
                <c:pt idx="1517">
                  <c:v>0.74072265625</c:v>
                </c:pt>
                <c:pt idx="1518">
                  <c:v>0.7412109375</c:v>
                </c:pt>
                <c:pt idx="1519">
                  <c:v>0.74169921875</c:v>
                </c:pt>
                <c:pt idx="1520">
                  <c:v>0.7421875</c:v>
                </c:pt>
                <c:pt idx="1521">
                  <c:v>0.74267578125</c:v>
                </c:pt>
                <c:pt idx="1522">
                  <c:v>0.7431640625</c:v>
                </c:pt>
                <c:pt idx="1523">
                  <c:v>0.74365234375</c:v>
                </c:pt>
                <c:pt idx="1524">
                  <c:v>0.744140625</c:v>
                </c:pt>
                <c:pt idx="1525">
                  <c:v>0.74462890625</c:v>
                </c:pt>
                <c:pt idx="1526">
                  <c:v>0.7451171875</c:v>
                </c:pt>
                <c:pt idx="1527">
                  <c:v>0.74560546875</c:v>
                </c:pt>
                <c:pt idx="1528">
                  <c:v>0.74609375</c:v>
                </c:pt>
                <c:pt idx="1529">
                  <c:v>0.74658203125</c:v>
                </c:pt>
                <c:pt idx="1530">
                  <c:v>0.7470703125</c:v>
                </c:pt>
                <c:pt idx="1531">
                  <c:v>0.74755859375</c:v>
                </c:pt>
                <c:pt idx="1532">
                  <c:v>0.748046875</c:v>
                </c:pt>
                <c:pt idx="1533">
                  <c:v>0.74853515625</c:v>
                </c:pt>
                <c:pt idx="1534">
                  <c:v>0.7490234375</c:v>
                </c:pt>
                <c:pt idx="1535">
                  <c:v>0.74951171875</c:v>
                </c:pt>
                <c:pt idx="1536">
                  <c:v>0.75</c:v>
                </c:pt>
                <c:pt idx="1537">
                  <c:v>0.75048828125</c:v>
                </c:pt>
                <c:pt idx="1538">
                  <c:v>0.7509765625</c:v>
                </c:pt>
                <c:pt idx="1539">
                  <c:v>0.75146484375</c:v>
                </c:pt>
                <c:pt idx="1540">
                  <c:v>0.751953125</c:v>
                </c:pt>
                <c:pt idx="1541">
                  <c:v>0.75244140625</c:v>
                </c:pt>
                <c:pt idx="1542">
                  <c:v>0.7529296875</c:v>
                </c:pt>
                <c:pt idx="1543">
                  <c:v>0.75341796875</c:v>
                </c:pt>
                <c:pt idx="1544">
                  <c:v>0.75390625</c:v>
                </c:pt>
                <c:pt idx="1545">
                  <c:v>0.75439453125</c:v>
                </c:pt>
                <c:pt idx="1546">
                  <c:v>0.7548828125</c:v>
                </c:pt>
                <c:pt idx="1547">
                  <c:v>0.75537109375</c:v>
                </c:pt>
                <c:pt idx="1548">
                  <c:v>0.755859375</c:v>
                </c:pt>
                <c:pt idx="1549">
                  <c:v>0.75634765625</c:v>
                </c:pt>
                <c:pt idx="1550">
                  <c:v>0.7568359375</c:v>
                </c:pt>
                <c:pt idx="1551">
                  <c:v>0.75732421875</c:v>
                </c:pt>
                <c:pt idx="1552">
                  <c:v>0.7578125</c:v>
                </c:pt>
                <c:pt idx="1553">
                  <c:v>0.75830078125</c:v>
                </c:pt>
                <c:pt idx="1554">
                  <c:v>0.7587890625</c:v>
                </c:pt>
                <c:pt idx="1555">
                  <c:v>0.75927734375</c:v>
                </c:pt>
                <c:pt idx="1556">
                  <c:v>0.759765625</c:v>
                </c:pt>
                <c:pt idx="1557">
                  <c:v>0.76025390625</c:v>
                </c:pt>
                <c:pt idx="1558">
                  <c:v>0.7607421875</c:v>
                </c:pt>
                <c:pt idx="1559">
                  <c:v>0.76123046875</c:v>
                </c:pt>
                <c:pt idx="1560">
                  <c:v>0.76171875</c:v>
                </c:pt>
                <c:pt idx="1561">
                  <c:v>0.76220703125</c:v>
                </c:pt>
                <c:pt idx="1562">
                  <c:v>0.7626953125</c:v>
                </c:pt>
                <c:pt idx="1563">
                  <c:v>0.76318359375</c:v>
                </c:pt>
                <c:pt idx="1564">
                  <c:v>0.763671875</c:v>
                </c:pt>
                <c:pt idx="1565">
                  <c:v>0.76416015625</c:v>
                </c:pt>
                <c:pt idx="1566">
                  <c:v>0.7646484375</c:v>
                </c:pt>
                <c:pt idx="1567">
                  <c:v>0.76513671875</c:v>
                </c:pt>
                <c:pt idx="1568">
                  <c:v>0.765625</c:v>
                </c:pt>
                <c:pt idx="1569">
                  <c:v>0.76611328125</c:v>
                </c:pt>
                <c:pt idx="1570">
                  <c:v>0.7666015625</c:v>
                </c:pt>
                <c:pt idx="1571">
                  <c:v>0.76708984375</c:v>
                </c:pt>
                <c:pt idx="1572">
                  <c:v>0.767578125</c:v>
                </c:pt>
                <c:pt idx="1573">
                  <c:v>0.76806640625</c:v>
                </c:pt>
                <c:pt idx="1574">
                  <c:v>0.7685546875</c:v>
                </c:pt>
                <c:pt idx="1575">
                  <c:v>0.76904296875</c:v>
                </c:pt>
                <c:pt idx="1576">
                  <c:v>0.76953125</c:v>
                </c:pt>
                <c:pt idx="1577">
                  <c:v>0.77001953125</c:v>
                </c:pt>
                <c:pt idx="1578">
                  <c:v>0.7705078125</c:v>
                </c:pt>
                <c:pt idx="1579">
                  <c:v>0.77099609375</c:v>
                </c:pt>
                <c:pt idx="1580">
                  <c:v>0.771484375</c:v>
                </c:pt>
                <c:pt idx="1581">
                  <c:v>0.77197265625</c:v>
                </c:pt>
                <c:pt idx="1582">
                  <c:v>0.7724609375</c:v>
                </c:pt>
                <c:pt idx="1583">
                  <c:v>0.77294921875</c:v>
                </c:pt>
                <c:pt idx="1584">
                  <c:v>0.7734375</c:v>
                </c:pt>
                <c:pt idx="1585">
                  <c:v>0.77392578125</c:v>
                </c:pt>
                <c:pt idx="1586">
                  <c:v>0.7744140625</c:v>
                </c:pt>
                <c:pt idx="1587">
                  <c:v>0.77490234375</c:v>
                </c:pt>
                <c:pt idx="1588">
                  <c:v>0.775390625</c:v>
                </c:pt>
                <c:pt idx="1589">
                  <c:v>0.77587890625</c:v>
                </c:pt>
                <c:pt idx="1590">
                  <c:v>0.7763671875</c:v>
                </c:pt>
                <c:pt idx="1591">
                  <c:v>0.77685546875</c:v>
                </c:pt>
                <c:pt idx="1592">
                  <c:v>0.77734375</c:v>
                </c:pt>
                <c:pt idx="1593">
                  <c:v>0.77783203125</c:v>
                </c:pt>
                <c:pt idx="1594">
                  <c:v>0.7783203125</c:v>
                </c:pt>
                <c:pt idx="1595">
                  <c:v>0.77880859375</c:v>
                </c:pt>
                <c:pt idx="1596">
                  <c:v>0.779296875</c:v>
                </c:pt>
                <c:pt idx="1597">
                  <c:v>0.77978515625</c:v>
                </c:pt>
                <c:pt idx="1598">
                  <c:v>0.7802734375</c:v>
                </c:pt>
                <c:pt idx="1599">
                  <c:v>0.78076171875</c:v>
                </c:pt>
                <c:pt idx="1600">
                  <c:v>0.78125</c:v>
                </c:pt>
                <c:pt idx="1601">
                  <c:v>0.78173828125</c:v>
                </c:pt>
                <c:pt idx="1602">
                  <c:v>0.7822265625</c:v>
                </c:pt>
                <c:pt idx="1603">
                  <c:v>0.78271484375</c:v>
                </c:pt>
                <c:pt idx="1604">
                  <c:v>0.783203125</c:v>
                </c:pt>
                <c:pt idx="1605">
                  <c:v>0.78369140625</c:v>
                </c:pt>
                <c:pt idx="1606">
                  <c:v>0.7841796875</c:v>
                </c:pt>
                <c:pt idx="1607">
                  <c:v>0.78466796875</c:v>
                </c:pt>
                <c:pt idx="1608">
                  <c:v>0.78515625</c:v>
                </c:pt>
                <c:pt idx="1609">
                  <c:v>0.78564453125</c:v>
                </c:pt>
                <c:pt idx="1610">
                  <c:v>0.7861328125</c:v>
                </c:pt>
                <c:pt idx="1611">
                  <c:v>0.78662109375</c:v>
                </c:pt>
                <c:pt idx="1612">
                  <c:v>0.787109375</c:v>
                </c:pt>
                <c:pt idx="1613">
                  <c:v>0.78759765625</c:v>
                </c:pt>
                <c:pt idx="1614">
                  <c:v>0.7880859375</c:v>
                </c:pt>
                <c:pt idx="1615">
                  <c:v>0.78857421875</c:v>
                </c:pt>
                <c:pt idx="1616">
                  <c:v>0.7890625</c:v>
                </c:pt>
                <c:pt idx="1617">
                  <c:v>0.78955078125</c:v>
                </c:pt>
                <c:pt idx="1618">
                  <c:v>0.7900390625</c:v>
                </c:pt>
                <c:pt idx="1619">
                  <c:v>0.79052734375</c:v>
                </c:pt>
                <c:pt idx="1620">
                  <c:v>0.791015625</c:v>
                </c:pt>
                <c:pt idx="1621">
                  <c:v>0.79150390625</c:v>
                </c:pt>
                <c:pt idx="1622">
                  <c:v>0.7919921875</c:v>
                </c:pt>
                <c:pt idx="1623">
                  <c:v>0.79248046875</c:v>
                </c:pt>
                <c:pt idx="1624">
                  <c:v>0.79296875</c:v>
                </c:pt>
                <c:pt idx="1625">
                  <c:v>0.79345703125</c:v>
                </c:pt>
                <c:pt idx="1626">
                  <c:v>0.7939453125</c:v>
                </c:pt>
                <c:pt idx="1627">
                  <c:v>0.79443359375</c:v>
                </c:pt>
                <c:pt idx="1628">
                  <c:v>0.794921875</c:v>
                </c:pt>
                <c:pt idx="1629">
                  <c:v>0.79541015625</c:v>
                </c:pt>
                <c:pt idx="1630">
                  <c:v>0.7958984375</c:v>
                </c:pt>
                <c:pt idx="1631">
                  <c:v>0.79638671875</c:v>
                </c:pt>
                <c:pt idx="1632">
                  <c:v>0.796875</c:v>
                </c:pt>
                <c:pt idx="1633">
                  <c:v>0.79736328125</c:v>
                </c:pt>
                <c:pt idx="1634">
                  <c:v>0.7978515625</c:v>
                </c:pt>
                <c:pt idx="1635">
                  <c:v>0.79833984375</c:v>
                </c:pt>
                <c:pt idx="1636">
                  <c:v>0.798828125</c:v>
                </c:pt>
                <c:pt idx="1637">
                  <c:v>0.79931640625</c:v>
                </c:pt>
                <c:pt idx="1638">
                  <c:v>0.7998046875</c:v>
                </c:pt>
                <c:pt idx="1639">
                  <c:v>0.80029296875</c:v>
                </c:pt>
                <c:pt idx="1640">
                  <c:v>0.80078125</c:v>
                </c:pt>
                <c:pt idx="1641">
                  <c:v>0.80126953125</c:v>
                </c:pt>
                <c:pt idx="1642">
                  <c:v>0.8017578125</c:v>
                </c:pt>
                <c:pt idx="1643">
                  <c:v>0.80224609375</c:v>
                </c:pt>
                <c:pt idx="1644">
                  <c:v>0.802734375</c:v>
                </c:pt>
                <c:pt idx="1645">
                  <c:v>0.80322265625</c:v>
                </c:pt>
                <c:pt idx="1646">
                  <c:v>0.8037109375</c:v>
                </c:pt>
                <c:pt idx="1647">
                  <c:v>0.80419921875</c:v>
                </c:pt>
                <c:pt idx="1648">
                  <c:v>0.8046875</c:v>
                </c:pt>
                <c:pt idx="1649">
                  <c:v>0.80517578125</c:v>
                </c:pt>
                <c:pt idx="1650">
                  <c:v>0.8056640625</c:v>
                </c:pt>
                <c:pt idx="1651">
                  <c:v>0.80615234375</c:v>
                </c:pt>
                <c:pt idx="1652">
                  <c:v>0.806640625</c:v>
                </c:pt>
                <c:pt idx="1653">
                  <c:v>0.80712890625</c:v>
                </c:pt>
                <c:pt idx="1654">
                  <c:v>0.8076171875</c:v>
                </c:pt>
                <c:pt idx="1655">
                  <c:v>0.80810546875</c:v>
                </c:pt>
                <c:pt idx="1656">
                  <c:v>0.80859375</c:v>
                </c:pt>
                <c:pt idx="1657">
                  <c:v>0.80908203125</c:v>
                </c:pt>
                <c:pt idx="1658">
                  <c:v>0.8095703125</c:v>
                </c:pt>
                <c:pt idx="1659">
                  <c:v>0.81005859375</c:v>
                </c:pt>
                <c:pt idx="1660">
                  <c:v>0.810546875</c:v>
                </c:pt>
                <c:pt idx="1661">
                  <c:v>0.81103515625</c:v>
                </c:pt>
                <c:pt idx="1662">
                  <c:v>0.8115234375</c:v>
                </c:pt>
                <c:pt idx="1663">
                  <c:v>0.81201171875</c:v>
                </c:pt>
                <c:pt idx="1664">
                  <c:v>0.8125</c:v>
                </c:pt>
                <c:pt idx="1665">
                  <c:v>0.81298828125</c:v>
                </c:pt>
                <c:pt idx="1666">
                  <c:v>0.8134765625</c:v>
                </c:pt>
                <c:pt idx="1667">
                  <c:v>0.81396484375</c:v>
                </c:pt>
                <c:pt idx="1668">
                  <c:v>0.814453125</c:v>
                </c:pt>
                <c:pt idx="1669">
                  <c:v>0.81494140625</c:v>
                </c:pt>
                <c:pt idx="1670">
                  <c:v>0.8154296875</c:v>
                </c:pt>
                <c:pt idx="1671">
                  <c:v>0.81591796875</c:v>
                </c:pt>
                <c:pt idx="1672">
                  <c:v>0.81640625</c:v>
                </c:pt>
                <c:pt idx="1673">
                  <c:v>0.81689453125</c:v>
                </c:pt>
                <c:pt idx="1674">
                  <c:v>0.8173828125</c:v>
                </c:pt>
                <c:pt idx="1675">
                  <c:v>0.81787109375</c:v>
                </c:pt>
                <c:pt idx="1676">
                  <c:v>0.818359375</c:v>
                </c:pt>
                <c:pt idx="1677">
                  <c:v>0.81884765625</c:v>
                </c:pt>
                <c:pt idx="1678">
                  <c:v>0.8193359375</c:v>
                </c:pt>
                <c:pt idx="1679">
                  <c:v>0.81982421875</c:v>
                </c:pt>
                <c:pt idx="1680">
                  <c:v>0.8203125</c:v>
                </c:pt>
                <c:pt idx="1681">
                  <c:v>0.82080078125</c:v>
                </c:pt>
                <c:pt idx="1682">
                  <c:v>0.8212890625</c:v>
                </c:pt>
                <c:pt idx="1683">
                  <c:v>0.82177734375</c:v>
                </c:pt>
                <c:pt idx="1684">
                  <c:v>0.822265625</c:v>
                </c:pt>
                <c:pt idx="1685">
                  <c:v>0.82275390625</c:v>
                </c:pt>
                <c:pt idx="1686">
                  <c:v>0.8232421875</c:v>
                </c:pt>
                <c:pt idx="1687">
                  <c:v>0.82373046875</c:v>
                </c:pt>
                <c:pt idx="1688">
                  <c:v>0.82421875</c:v>
                </c:pt>
                <c:pt idx="1689">
                  <c:v>0.82470703125</c:v>
                </c:pt>
                <c:pt idx="1690">
                  <c:v>0.8251953125</c:v>
                </c:pt>
                <c:pt idx="1691">
                  <c:v>0.82568359375</c:v>
                </c:pt>
                <c:pt idx="1692">
                  <c:v>0.826171875</c:v>
                </c:pt>
                <c:pt idx="1693">
                  <c:v>0.82666015625</c:v>
                </c:pt>
                <c:pt idx="1694">
                  <c:v>0.8271484375</c:v>
                </c:pt>
                <c:pt idx="1695">
                  <c:v>0.82763671875</c:v>
                </c:pt>
                <c:pt idx="1696">
                  <c:v>0.828125</c:v>
                </c:pt>
                <c:pt idx="1697">
                  <c:v>0.82861328125</c:v>
                </c:pt>
                <c:pt idx="1698">
                  <c:v>0.8291015625</c:v>
                </c:pt>
                <c:pt idx="1699">
                  <c:v>0.82958984375</c:v>
                </c:pt>
                <c:pt idx="1700">
                  <c:v>0.830078125</c:v>
                </c:pt>
                <c:pt idx="1701">
                  <c:v>0.83056640625</c:v>
                </c:pt>
                <c:pt idx="1702">
                  <c:v>0.8310546875</c:v>
                </c:pt>
                <c:pt idx="1703">
                  <c:v>0.83154296875</c:v>
                </c:pt>
                <c:pt idx="1704">
                  <c:v>0.83203125</c:v>
                </c:pt>
                <c:pt idx="1705">
                  <c:v>0.83251953125</c:v>
                </c:pt>
                <c:pt idx="1706">
                  <c:v>0.8330078125</c:v>
                </c:pt>
                <c:pt idx="1707">
                  <c:v>0.83349609375</c:v>
                </c:pt>
                <c:pt idx="1708">
                  <c:v>0.833984375</c:v>
                </c:pt>
                <c:pt idx="1709">
                  <c:v>0.83447265625</c:v>
                </c:pt>
                <c:pt idx="1710">
                  <c:v>0.8349609375</c:v>
                </c:pt>
                <c:pt idx="1711">
                  <c:v>0.83544921875</c:v>
                </c:pt>
                <c:pt idx="1712">
                  <c:v>0.8359375</c:v>
                </c:pt>
                <c:pt idx="1713">
                  <c:v>0.83642578125</c:v>
                </c:pt>
                <c:pt idx="1714">
                  <c:v>0.8369140625</c:v>
                </c:pt>
                <c:pt idx="1715">
                  <c:v>0.83740234375</c:v>
                </c:pt>
                <c:pt idx="1716">
                  <c:v>0.837890625</c:v>
                </c:pt>
                <c:pt idx="1717">
                  <c:v>0.83837890625</c:v>
                </c:pt>
                <c:pt idx="1718">
                  <c:v>0.8388671875</c:v>
                </c:pt>
                <c:pt idx="1719">
                  <c:v>0.83935546875</c:v>
                </c:pt>
                <c:pt idx="1720">
                  <c:v>0.83984375</c:v>
                </c:pt>
                <c:pt idx="1721">
                  <c:v>0.84033203125</c:v>
                </c:pt>
                <c:pt idx="1722">
                  <c:v>0.8408203125</c:v>
                </c:pt>
                <c:pt idx="1723">
                  <c:v>0.84130859375</c:v>
                </c:pt>
                <c:pt idx="1724">
                  <c:v>0.841796875</c:v>
                </c:pt>
                <c:pt idx="1725">
                  <c:v>0.84228515625</c:v>
                </c:pt>
                <c:pt idx="1726">
                  <c:v>0.8427734375</c:v>
                </c:pt>
                <c:pt idx="1727">
                  <c:v>0.84326171875</c:v>
                </c:pt>
                <c:pt idx="1728">
                  <c:v>0.84375</c:v>
                </c:pt>
                <c:pt idx="1729">
                  <c:v>0.84423828125</c:v>
                </c:pt>
                <c:pt idx="1730">
                  <c:v>0.8447265625</c:v>
                </c:pt>
                <c:pt idx="1731">
                  <c:v>0.84521484375</c:v>
                </c:pt>
                <c:pt idx="1732">
                  <c:v>0.845703125</c:v>
                </c:pt>
                <c:pt idx="1733">
                  <c:v>0.84619140625</c:v>
                </c:pt>
                <c:pt idx="1734">
                  <c:v>0.8466796875</c:v>
                </c:pt>
                <c:pt idx="1735">
                  <c:v>0.84716796875</c:v>
                </c:pt>
                <c:pt idx="1736">
                  <c:v>0.84765625</c:v>
                </c:pt>
                <c:pt idx="1737">
                  <c:v>0.84814453125</c:v>
                </c:pt>
                <c:pt idx="1738">
                  <c:v>0.8486328125</c:v>
                </c:pt>
                <c:pt idx="1739">
                  <c:v>0.84912109375</c:v>
                </c:pt>
                <c:pt idx="1740">
                  <c:v>0.849609375</c:v>
                </c:pt>
                <c:pt idx="1741">
                  <c:v>0.85009765625</c:v>
                </c:pt>
                <c:pt idx="1742">
                  <c:v>0.8505859375</c:v>
                </c:pt>
                <c:pt idx="1743">
                  <c:v>0.85107421875</c:v>
                </c:pt>
                <c:pt idx="1744">
                  <c:v>0.8515625</c:v>
                </c:pt>
                <c:pt idx="1745">
                  <c:v>0.85205078125</c:v>
                </c:pt>
                <c:pt idx="1746">
                  <c:v>0.8525390625</c:v>
                </c:pt>
                <c:pt idx="1747">
                  <c:v>0.85302734375</c:v>
                </c:pt>
                <c:pt idx="1748">
                  <c:v>0.853515625</c:v>
                </c:pt>
                <c:pt idx="1749">
                  <c:v>0.85400390625</c:v>
                </c:pt>
                <c:pt idx="1750">
                  <c:v>0.8544921875</c:v>
                </c:pt>
                <c:pt idx="1751">
                  <c:v>0.85498046875</c:v>
                </c:pt>
                <c:pt idx="1752">
                  <c:v>0.85546875</c:v>
                </c:pt>
                <c:pt idx="1753">
                  <c:v>0.85595703125</c:v>
                </c:pt>
                <c:pt idx="1754">
                  <c:v>0.8564453125</c:v>
                </c:pt>
                <c:pt idx="1755">
                  <c:v>0.85693359375</c:v>
                </c:pt>
                <c:pt idx="1756">
                  <c:v>0.857421875</c:v>
                </c:pt>
                <c:pt idx="1757">
                  <c:v>0.85791015625</c:v>
                </c:pt>
                <c:pt idx="1758">
                  <c:v>0.8583984375</c:v>
                </c:pt>
                <c:pt idx="1759">
                  <c:v>0.85888671875</c:v>
                </c:pt>
                <c:pt idx="1760">
                  <c:v>0.859375</c:v>
                </c:pt>
                <c:pt idx="1761">
                  <c:v>0.85986328125</c:v>
                </c:pt>
                <c:pt idx="1762">
                  <c:v>0.8603515625</c:v>
                </c:pt>
                <c:pt idx="1763">
                  <c:v>0.86083984375</c:v>
                </c:pt>
                <c:pt idx="1764">
                  <c:v>0.861328125</c:v>
                </c:pt>
                <c:pt idx="1765">
                  <c:v>0.86181640625</c:v>
                </c:pt>
                <c:pt idx="1766">
                  <c:v>0.8623046875</c:v>
                </c:pt>
                <c:pt idx="1767">
                  <c:v>0.86279296875</c:v>
                </c:pt>
                <c:pt idx="1768">
                  <c:v>0.86328125</c:v>
                </c:pt>
                <c:pt idx="1769">
                  <c:v>0.86376953125</c:v>
                </c:pt>
                <c:pt idx="1770">
                  <c:v>0.8642578125</c:v>
                </c:pt>
                <c:pt idx="1771">
                  <c:v>0.86474609375</c:v>
                </c:pt>
                <c:pt idx="1772">
                  <c:v>0.865234375</c:v>
                </c:pt>
                <c:pt idx="1773">
                  <c:v>0.86572265625</c:v>
                </c:pt>
                <c:pt idx="1774">
                  <c:v>0.8662109375</c:v>
                </c:pt>
                <c:pt idx="1775">
                  <c:v>0.86669921875</c:v>
                </c:pt>
                <c:pt idx="1776">
                  <c:v>0.8671875</c:v>
                </c:pt>
                <c:pt idx="1777">
                  <c:v>0.86767578125</c:v>
                </c:pt>
                <c:pt idx="1778">
                  <c:v>0.8681640625</c:v>
                </c:pt>
                <c:pt idx="1779">
                  <c:v>0.86865234375</c:v>
                </c:pt>
                <c:pt idx="1780">
                  <c:v>0.869140625</c:v>
                </c:pt>
                <c:pt idx="1781">
                  <c:v>0.86962890625</c:v>
                </c:pt>
                <c:pt idx="1782">
                  <c:v>0.8701171875</c:v>
                </c:pt>
                <c:pt idx="1783">
                  <c:v>0.87060546875</c:v>
                </c:pt>
                <c:pt idx="1784">
                  <c:v>0.87109375</c:v>
                </c:pt>
                <c:pt idx="1785">
                  <c:v>0.87158203125</c:v>
                </c:pt>
                <c:pt idx="1786">
                  <c:v>0.8720703125</c:v>
                </c:pt>
                <c:pt idx="1787">
                  <c:v>0.87255859375</c:v>
                </c:pt>
                <c:pt idx="1788">
                  <c:v>0.873046875</c:v>
                </c:pt>
                <c:pt idx="1789">
                  <c:v>0.87353515625</c:v>
                </c:pt>
                <c:pt idx="1790">
                  <c:v>0.8740234375</c:v>
                </c:pt>
                <c:pt idx="1791">
                  <c:v>0.87451171875</c:v>
                </c:pt>
                <c:pt idx="1792">
                  <c:v>0.875</c:v>
                </c:pt>
                <c:pt idx="1793">
                  <c:v>0.87548828125</c:v>
                </c:pt>
                <c:pt idx="1794">
                  <c:v>0.8759765625</c:v>
                </c:pt>
                <c:pt idx="1795">
                  <c:v>0.87646484375</c:v>
                </c:pt>
                <c:pt idx="1796">
                  <c:v>0.876953125</c:v>
                </c:pt>
                <c:pt idx="1797">
                  <c:v>0.87744140625</c:v>
                </c:pt>
                <c:pt idx="1798">
                  <c:v>0.8779296875</c:v>
                </c:pt>
                <c:pt idx="1799">
                  <c:v>0.87841796875</c:v>
                </c:pt>
                <c:pt idx="1800">
                  <c:v>0.87890625</c:v>
                </c:pt>
                <c:pt idx="1801">
                  <c:v>0.87939453125</c:v>
                </c:pt>
                <c:pt idx="1802">
                  <c:v>0.8798828125</c:v>
                </c:pt>
                <c:pt idx="1803">
                  <c:v>0.88037109375</c:v>
                </c:pt>
                <c:pt idx="1804">
                  <c:v>0.880859375</c:v>
                </c:pt>
                <c:pt idx="1805">
                  <c:v>0.88134765625</c:v>
                </c:pt>
                <c:pt idx="1806">
                  <c:v>0.8818359375</c:v>
                </c:pt>
                <c:pt idx="1807">
                  <c:v>0.88232421875</c:v>
                </c:pt>
                <c:pt idx="1808">
                  <c:v>0.8828125</c:v>
                </c:pt>
                <c:pt idx="1809">
                  <c:v>0.88330078125</c:v>
                </c:pt>
                <c:pt idx="1810">
                  <c:v>0.8837890625</c:v>
                </c:pt>
                <c:pt idx="1811">
                  <c:v>0.88427734375</c:v>
                </c:pt>
                <c:pt idx="1812">
                  <c:v>0.884765625</c:v>
                </c:pt>
                <c:pt idx="1813">
                  <c:v>0.88525390625</c:v>
                </c:pt>
                <c:pt idx="1814">
                  <c:v>0.8857421875</c:v>
                </c:pt>
                <c:pt idx="1815">
                  <c:v>0.88623046875</c:v>
                </c:pt>
                <c:pt idx="1816">
                  <c:v>0.88671875</c:v>
                </c:pt>
                <c:pt idx="1817">
                  <c:v>0.88720703125</c:v>
                </c:pt>
                <c:pt idx="1818">
                  <c:v>0.8876953125</c:v>
                </c:pt>
                <c:pt idx="1819">
                  <c:v>0.88818359375</c:v>
                </c:pt>
                <c:pt idx="1820">
                  <c:v>0.888671875</c:v>
                </c:pt>
                <c:pt idx="1821">
                  <c:v>0.88916015625</c:v>
                </c:pt>
                <c:pt idx="1822">
                  <c:v>0.8896484375</c:v>
                </c:pt>
                <c:pt idx="1823">
                  <c:v>0.89013671875</c:v>
                </c:pt>
                <c:pt idx="1824">
                  <c:v>0.890625</c:v>
                </c:pt>
                <c:pt idx="1825">
                  <c:v>0.89111328125</c:v>
                </c:pt>
                <c:pt idx="1826">
                  <c:v>0.8916015625</c:v>
                </c:pt>
                <c:pt idx="1827">
                  <c:v>0.89208984375</c:v>
                </c:pt>
                <c:pt idx="1828">
                  <c:v>0.892578125</c:v>
                </c:pt>
                <c:pt idx="1829">
                  <c:v>0.89306640625</c:v>
                </c:pt>
                <c:pt idx="1830">
                  <c:v>0.8935546875</c:v>
                </c:pt>
                <c:pt idx="1831">
                  <c:v>0.89404296875</c:v>
                </c:pt>
                <c:pt idx="1832">
                  <c:v>0.89453125</c:v>
                </c:pt>
                <c:pt idx="1833">
                  <c:v>0.89501953125</c:v>
                </c:pt>
                <c:pt idx="1834">
                  <c:v>0.8955078125</c:v>
                </c:pt>
                <c:pt idx="1835">
                  <c:v>0.89599609375</c:v>
                </c:pt>
                <c:pt idx="1836">
                  <c:v>0.896484375</c:v>
                </c:pt>
                <c:pt idx="1837">
                  <c:v>0.89697265625</c:v>
                </c:pt>
                <c:pt idx="1838">
                  <c:v>0.8974609375</c:v>
                </c:pt>
                <c:pt idx="1839">
                  <c:v>0.89794921875</c:v>
                </c:pt>
                <c:pt idx="1840">
                  <c:v>0.8984375</c:v>
                </c:pt>
                <c:pt idx="1841">
                  <c:v>0.89892578125</c:v>
                </c:pt>
                <c:pt idx="1842">
                  <c:v>0.8994140625</c:v>
                </c:pt>
                <c:pt idx="1843">
                  <c:v>0.89990234375</c:v>
                </c:pt>
                <c:pt idx="1844">
                  <c:v>0.900390625</c:v>
                </c:pt>
                <c:pt idx="1845">
                  <c:v>0.90087890625</c:v>
                </c:pt>
                <c:pt idx="1846">
                  <c:v>0.9013671875</c:v>
                </c:pt>
                <c:pt idx="1847">
                  <c:v>0.90185546875</c:v>
                </c:pt>
                <c:pt idx="1848">
                  <c:v>0.90234375</c:v>
                </c:pt>
                <c:pt idx="1849">
                  <c:v>0.90283203125</c:v>
                </c:pt>
                <c:pt idx="1850">
                  <c:v>0.9033203125</c:v>
                </c:pt>
                <c:pt idx="1851">
                  <c:v>0.90380859375</c:v>
                </c:pt>
                <c:pt idx="1852">
                  <c:v>0.904296875</c:v>
                </c:pt>
                <c:pt idx="1853">
                  <c:v>0.90478515625</c:v>
                </c:pt>
                <c:pt idx="1854">
                  <c:v>0.9052734375</c:v>
                </c:pt>
                <c:pt idx="1855">
                  <c:v>0.90576171875</c:v>
                </c:pt>
                <c:pt idx="1856">
                  <c:v>0.90625</c:v>
                </c:pt>
                <c:pt idx="1857">
                  <c:v>0.90673828125</c:v>
                </c:pt>
                <c:pt idx="1858">
                  <c:v>0.9072265625</c:v>
                </c:pt>
                <c:pt idx="1859">
                  <c:v>0.90771484375</c:v>
                </c:pt>
                <c:pt idx="1860">
                  <c:v>0.908203125</c:v>
                </c:pt>
                <c:pt idx="1861">
                  <c:v>0.90869140625</c:v>
                </c:pt>
                <c:pt idx="1862">
                  <c:v>0.9091796875</c:v>
                </c:pt>
                <c:pt idx="1863">
                  <c:v>0.90966796875</c:v>
                </c:pt>
                <c:pt idx="1864">
                  <c:v>0.91015625</c:v>
                </c:pt>
                <c:pt idx="1865">
                  <c:v>0.91064453125</c:v>
                </c:pt>
                <c:pt idx="1866">
                  <c:v>0.9111328125</c:v>
                </c:pt>
                <c:pt idx="1867">
                  <c:v>0.91162109375</c:v>
                </c:pt>
                <c:pt idx="1868">
                  <c:v>0.912109375</c:v>
                </c:pt>
                <c:pt idx="1869">
                  <c:v>0.91259765625</c:v>
                </c:pt>
                <c:pt idx="1870">
                  <c:v>0.9130859375</c:v>
                </c:pt>
                <c:pt idx="1871">
                  <c:v>0.91357421875</c:v>
                </c:pt>
                <c:pt idx="1872">
                  <c:v>0.9140625</c:v>
                </c:pt>
                <c:pt idx="1873">
                  <c:v>0.91455078125</c:v>
                </c:pt>
                <c:pt idx="1874">
                  <c:v>0.9150390625</c:v>
                </c:pt>
                <c:pt idx="1875">
                  <c:v>0.91552734375</c:v>
                </c:pt>
                <c:pt idx="1876">
                  <c:v>0.916015625</c:v>
                </c:pt>
                <c:pt idx="1877">
                  <c:v>0.91650390625</c:v>
                </c:pt>
                <c:pt idx="1878">
                  <c:v>0.9169921875</c:v>
                </c:pt>
                <c:pt idx="1879">
                  <c:v>0.91748046875</c:v>
                </c:pt>
                <c:pt idx="1880">
                  <c:v>0.91796875</c:v>
                </c:pt>
                <c:pt idx="1881">
                  <c:v>0.91845703125</c:v>
                </c:pt>
                <c:pt idx="1882">
                  <c:v>0.9189453125</c:v>
                </c:pt>
                <c:pt idx="1883">
                  <c:v>0.91943359375</c:v>
                </c:pt>
                <c:pt idx="1884">
                  <c:v>0.919921875</c:v>
                </c:pt>
                <c:pt idx="1885">
                  <c:v>0.92041015625</c:v>
                </c:pt>
                <c:pt idx="1886">
                  <c:v>0.9208984375</c:v>
                </c:pt>
                <c:pt idx="1887">
                  <c:v>0.92138671875</c:v>
                </c:pt>
                <c:pt idx="1888">
                  <c:v>0.921875</c:v>
                </c:pt>
                <c:pt idx="1889">
                  <c:v>0.92236328125</c:v>
                </c:pt>
                <c:pt idx="1890">
                  <c:v>0.9228515625</c:v>
                </c:pt>
                <c:pt idx="1891">
                  <c:v>0.92333984375</c:v>
                </c:pt>
                <c:pt idx="1892">
                  <c:v>0.923828125</c:v>
                </c:pt>
                <c:pt idx="1893">
                  <c:v>0.92431640625</c:v>
                </c:pt>
                <c:pt idx="1894">
                  <c:v>0.9248046875</c:v>
                </c:pt>
                <c:pt idx="1895">
                  <c:v>0.92529296875</c:v>
                </c:pt>
                <c:pt idx="1896">
                  <c:v>0.92578125</c:v>
                </c:pt>
                <c:pt idx="1897">
                  <c:v>0.92626953125</c:v>
                </c:pt>
                <c:pt idx="1898">
                  <c:v>0.9267578125</c:v>
                </c:pt>
                <c:pt idx="1899">
                  <c:v>0.92724609375</c:v>
                </c:pt>
                <c:pt idx="1900">
                  <c:v>0.927734375</c:v>
                </c:pt>
                <c:pt idx="1901">
                  <c:v>0.92822265625</c:v>
                </c:pt>
                <c:pt idx="1902">
                  <c:v>0.9287109375</c:v>
                </c:pt>
                <c:pt idx="1903">
                  <c:v>0.92919921875</c:v>
                </c:pt>
                <c:pt idx="1904">
                  <c:v>0.9296875</c:v>
                </c:pt>
                <c:pt idx="1905">
                  <c:v>0.93017578125</c:v>
                </c:pt>
                <c:pt idx="1906">
                  <c:v>0.9306640625</c:v>
                </c:pt>
                <c:pt idx="1907">
                  <c:v>0.93115234375</c:v>
                </c:pt>
                <c:pt idx="1908">
                  <c:v>0.931640625</c:v>
                </c:pt>
                <c:pt idx="1909">
                  <c:v>0.93212890625</c:v>
                </c:pt>
                <c:pt idx="1910">
                  <c:v>0.9326171875</c:v>
                </c:pt>
                <c:pt idx="1911">
                  <c:v>0.93310546875</c:v>
                </c:pt>
                <c:pt idx="1912">
                  <c:v>0.93359375</c:v>
                </c:pt>
                <c:pt idx="1913">
                  <c:v>0.93408203125</c:v>
                </c:pt>
                <c:pt idx="1914">
                  <c:v>0.9345703125</c:v>
                </c:pt>
                <c:pt idx="1915">
                  <c:v>0.93505859375</c:v>
                </c:pt>
                <c:pt idx="1916">
                  <c:v>0.935546875</c:v>
                </c:pt>
                <c:pt idx="1917">
                  <c:v>0.93603515625</c:v>
                </c:pt>
                <c:pt idx="1918">
                  <c:v>0.9365234375</c:v>
                </c:pt>
                <c:pt idx="1919">
                  <c:v>0.93701171875</c:v>
                </c:pt>
                <c:pt idx="1920">
                  <c:v>0.9375</c:v>
                </c:pt>
                <c:pt idx="1921">
                  <c:v>0.93798828125</c:v>
                </c:pt>
                <c:pt idx="1922">
                  <c:v>0.9384765625</c:v>
                </c:pt>
                <c:pt idx="1923">
                  <c:v>0.93896484375</c:v>
                </c:pt>
                <c:pt idx="1924">
                  <c:v>0.939453125</c:v>
                </c:pt>
                <c:pt idx="1925">
                  <c:v>0.93994140625</c:v>
                </c:pt>
                <c:pt idx="1926">
                  <c:v>0.9404296875</c:v>
                </c:pt>
                <c:pt idx="1927">
                  <c:v>0.94091796875</c:v>
                </c:pt>
                <c:pt idx="1928">
                  <c:v>0.94140625</c:v>
                </c:pt>
                <c:pt idx="1929">
                  <c:v>0.94189453125</c:v>
                </c:pt>
                <c:pt idx="1930">
                  <c:v>0.9423828125</c:v>
                </c:pt>
                <c:pt idx="1931">
                  <c:v>0.94287109375</c:v>
                </c:pt>
                <c:pt idx="1932">
                  <c:v>0.943359375</c:v>
                </c:pt>
                <c:pt idx="1933">
                  <c:v>0.94384765625</c:v>
                </c:pt>
                <c:pt idx="1934">
                  <c:v>0.9443359375</c:v>
                </c:pt>
                <c:pt idx="1935">
                  <c:v>0.94482421875</c:v>
                </c:pt>
                <c:pt idx="1936">
                  <c:v>0.9453125</c:v>
                </c:pt>
                <c:pt idx="1937">
                  <c:v>0.94580078125</c:v>
                </c:pt>
                <c:pt idx="1938">
                  <c:v>0.9462890625</c:v>
                </c:pt>
                <c:pt idx="1939">
                  <c:v>0.94677734375</c:v>
                </c:pt>
                <c:pt idx="1940">
                  <c:v>0.947265625</c:v>
                </c:pt>
                <c:pt idx="1941">
                  <c:v>0.94775390625</c:v>
                </c:pt>
                <c:pt idx="1942">
                  <c:v>0.9482421875</c:v>
                </c:pt>
                <c:pt idx="1943">
                  <c:v>0.94873046875</c:v>
                </c:pt>
                <c:pt idx="1944">
                  <c:v>0.94921875</c:v>
                </c:pt>
                <c:pt idx="1945">
                  <c:v>0.94970703125</c:v>
                </c:pt>
                <c:pt idx="1946">
                  <c:v>0.9501953125</c:v>
                </c:pt>
                <c:pt idx="1947">
                  <c:v>0.95068359375</c:v>
                </c:pt>
                <c:pt idx="1948">
                  <c:v>0.951171875</c:v>
                </c:pt>
                <c:pt idx="1949">
                  <c:v>0.95166015625</c:v>
                </c:pt>
                <c:pt idx="1950">
                  <c:v>0.9521484375</c:v>
                </c:pt>
                <c:pt idx="1951">
                  <c:v>0.95263671875</c:v>
                </c:pt>
                <c:pt idx="1952">
                  <c:v>0.953125</c:v>
                </c:pt>
                <c:pt idx="1953">
                  <c:v>0.95361328125</c:v>
                </c:pt>
                <c:pt idx="1954">
                  <c:v>0.9541015625</c:v>
                </c:pt>
                <c:pt idx="1955">
                  <c:v>0.95458984375</c:v>
                </c:pt>
                <c:pt idx="1956">
                  <c:v>0.955078125</c:v>
                </c:pt>
                <c:pt idx="1957">
                  <c:v>0.95556640625</c:v>
                </c:pt>
                <c:pt idx="1958">
                  <c:v>0.9560546875</c:v>
                </c:pt>
                <c:pt idx="1959">
                  <c:v>0.95654296875</c:v>
                </c:pt>
                <c:pt idx="1960">
                  <c:v>0.95703125</c:v>
                </c:pt>
                <c:pt idx="1961">
                  <c:v>0.95751953125</c:v>
                </c:pt>
                <c:pt idx="1962">
                  <c:v>0.9580078125</c:v>
                </c:pt>
                <c:pt idx="1963">
                  <c:v>0.95849609375</c:v>
                </c:pt>
                <c:pt idx="1964">
                  <c:v>0.958984375</c:v>
                </c:pt>
                <c:pt idx="1965">
                  <c:v>0.95947265625</c:v>
                </c:pt>
                <c:pt idx="1966">
                  <c:v>0.9599609375</c:v>
                </c:pt>
                <c:pt idx="1967">
                  <c:v>0.96044921875</c:v>
                </c:pt>
                <c:pt idx="1968">
                  <c:v>0.9609375</c:v>
                </c:pt>
                <c:pt idx="1969">
                  <c:v>0.96142578125</c:v>
                </c:pt>
                <c:pt idx="1970">
                  <c:v>0.9619140625</c:v>
                </c:pt>
                <c:pt idx="1971">
                  <c:v>0.96240234375</c:v>
                </c:pt>
                <c:pt idx="1972">
                  <c:v>0.962890625</c:v>
                </c:pt>
                <c:pt idx="1973">
                  <c:v>0.96337890625</c:v>
                </c:pt>
                <c:pt idx="1974">
                  <c:v>0.9638671875</c:v>
                </c:pt>
                <c:pt idx="1975">
                  <c:v>0.96435546875</c:v>
                </c:pt>
                <c:pt idx="1976">
                  <c:v>0.96484375</c:v>
                </c:pt>
                <c:pt idx="1977">
                  <c:v>0.96533203125</c:v>
                </c:pt>
                <c:pt idx="1978">
                  <c:v>0.9658203125</c:v>
                </c:pt>
                <c:pt idx="1979">
                  <c:v>0.96630859375</c:v>
                </c:pt>
                <c:pt idx="1980">
                  <c:v>0.966796875</c:v>
                </c:pt>
                <c:pt idx="1981">
                  <c:v>0.96728515625</c:v>
                </c:pt>
                <c:pt idx="1982">
                  <c:v>0.9677734375</c:v>
                </c:pt>
                <c:pt idx="1983">
                  <c:v>0.96826171875</c:v>
                </c:pt>
                <c:pt idx="1984">
                  <c:v>0.96875</c:v>
                </c:pt>
                <c:pt idx="1985">
                  <c:v>0.96923828125</c:v>
                </c:pt>
                <c:pt idx="1986">
                  <c:v>0.9697265625</c:v>
                </c:pt>
                <c:pt idx="1987">
                  <c:v>0.97021484375</c:v>
                </c:pt>
                <c:pt idx="1988">
                  <c:v>0.970703125</c:v>
                </c:pt>
                <c:pt idx="1989">
                  <c:v>0.97119140625</c:v>
                </c:pt>
                <c:pt idx="1990">
                  <c:v>0.9716796875</c:v>
                </c:pt>
                <c:pt idx="1991">
                  <c:v>0.97216796875</c:v>
                </c:pt>
                <c:pt idx="1992">
                  <c:v>0.97265625</c:v>
                </c:pt>
                <c:pt idx="1993">
                  <c:v>0.97314453125</c:v>
                </c:pt>
                <c:pt idx="1994">
                  <c:v>0.9736328125</c:v>
                </c:pt>
                <c:pt idx="1995">
                  <c:v>0.97412109375</c:v>
                </c:pt>
                <c:pt idx="1996">
                  <c:v>0.974609375</c:v>
                </c:pt>
                <c:pt idx="1997">
                  <c:v>0.97509765625</c:v>
                </c:pt>
                <c:pt idx="1998">
                  <c:v>0.9755859375</c:v>
                </c:pt>
                <c:pt idx="1999">
                  <c:v>0.97607421875</c:v>
                </c:pt>
                <c:pt idx="2000">
                  <c:v>0.9765625</c:v>
                </c:pt>
                <c:pt idx="2001">
                  <c:v>0.97705078125</c:v>
                </c:pt>
                <c:pt idx="2002">
                  <c:v>0.9775390625</c:v>
                </c:pt>
                <c:pt idx="2003">
                  <c:v>0.97802734375</c:v>
                </c:pt>
                <c:pt idx="2004">
                  <c:v>0.978515625</c:v>
                </c:pt>
                <c:pt idx="2005">
                  <c:v>0.97900390625</c:v>
                </c:pt>
                <c:pt idx="2006">
                  <c:v>0.9794921875</c:v>
                </c:pt>
                <c:pt idx="2007">
                  <c:v>0.97998046875</c:v>
                </c:pt>
                <c:pt idx="2008">
                  <c:v>0.98046875</c:v>
                </c:pt>
                <c:pt idx="2009">
                  <c:v>0.98095703125</c:v>
                </c:pt>
                <c:pt idx="2010">
                  <c:v>0.9814453125</c:v>
                </c:pt>
                <c:pt idx="2011">
                  <c:v>0.98193359375</c:v>
                </c:pt>
                <c:pt idx="2012">
                  <c:v>0.982421875</c:v>
                </c:pt>
                <c:pt idx="2013">
                  <c:v>0.98291015625</c:v>
                </c:pt>
                <c:pt idx="2014">
                  <c:v>0.9833984375</c:v>
                </c:pt>
                <c:pt idx="2015">
                  <c:v>0.98388671875</c:v>
                </c:pt>
                <c:pt idx="2016">
                  <c:v>0.984375</c:v>
                </c:pt>
                <c:pt idx="2017">
                  <c:v>0.98486328125</c:v>
                </c:pt>
                <c:pt idx="2018">
                  <c:v>0.9853515625</c:v>
                </c:pt>
                <c:pt idx="2019">
                  <c:v>0.98583984375</c:v>
                </c:pt>
                <c:pt idx="2020">
                  <c:v>0.986328125</c:v>
                </c:pt>
                <c:pt idx="2021">
                  <c:v>0.98681640625</c:v>
                </c:pt>
                <c:pt idx="2022">
                  <c:v>0.9873046875</c:v>
                </c:pt>
                <c:pt idx="2023">
                  <c:v>0.98779296875</c:v>
                </c:pt>
                <c:pt idx="2024">
                  <c:v>0.98828125</c:v>
                </c:pt>
                <c:pt idx="2025">
                  <c:v>0.98876953125</c:v>
                </c:pt>
                <c:pt idx="2026">
                  <c:v>0.9892578125</c:v>
                </c:pt>
                <c:pt idx="2027">
                  <c:v>0.98974609375</c:v>
                </c:pt>
                <c:pt idx="2028">
                  <c:v>0.990234375</c:v>
                </c:pt>
                <c:pt idx="2029">
                  <c:v>0.99072265625</c:v>
                </c:pt>
                <c:pt idx="2030">
                  <c:v>0.9912109375</c:v>
                </c:pt>
                <c:pt idx="2031">
                  <c:v>0.99169921875</c:v>
                </c:pt>
                <c:pt idx="2032">
                  <c:v>0.9921875</c:v>
                </c:pt>
                <c:pt idx="2033">
                  <c:v>0.99267578125</c:v>
                </c:pt>
                <c:pt idx="2034">
                  <c:v>0.9931640625</c:v>
                </c:pt>
                <c:pt idx="2035">
                  <c:v>0.99365234375</c:v>
                </c:pt>
                <c:pt idx="2036">
                  <c:v>0.994140625</c:v>
                </c:pt>
                <c:pt idx="2037">
                  <c:v>0.99462890625</c:v>
                </c:pt>
                <c:pt idx="2038">
                  <c:v>0.9951171875</c:v>
                </c:pt>
                <c:pt idx="2039">
                  <c:v>0.99560546875</c:v>
                </c:pt>
                <c:pt idx="2040">
                  <c:v>0.99609375</c:v>
                </c:pt>
                <c:pt idx="2041">
                  <c:v>0.99658203125</c:v>
                </c:pt>
                <c:pt idx="2042">
                  <c:v>0.9970703125</c:v>
                </c:pt>
                <c:pt idx="2043">
                  <c:v>0.99755859375</c:v>
                </c:pt>
                <c:pt idx="2044">
                  <c:v>0.998046875</c:v>
                </c:pt>
                <c:pt idx="2045">
                  <c:v>0.99853515625</c:v>
                </c:pt>
                <c:pt idx="2046">
                  <c:v>0.9990234375</c:v>
                </c:pt>
                <c:pt idx="2047">
                  <c:v>0.99951171875</c:v>
                </c:pt>
                <c:pt idx="2048">
                  <c:v>1</c:v>
                </c:pt>
                <c:pt idx="2049">
                  <c:v>1.00048828125</c:v>
                </c:pt>
                <c:pt idx="2050">
                  <c:v>1.0009765625</c:v>
                </c:pt>
                <c:pt idx="2051">
                  <c:v>1.00146484375</c:v>
                </c:pt>
                <c:pt idx="2052">
                  <c:v>1.001953125</c:v>
                </c:pt>
                <c:pt idx="2053">
                  <c:v>1.00244140625</c:v>
                </c:pt>
                <c:pt idx="2054">
                  <c:v>1.0029296875</c:v>
                </c:pt>
                <c:pt idx="2055">
                  <c:v>1.00341796875</c:v>
                </c:pt>
                <c:pt idx="2056">
                  <c:v>1.00390625</c:v>
                </c:pt>
                <c:pt idx="2057">
                  <c:v>1.00439453125</c:v>
                </c:pt>
                <c:pt idx="2058">
                  <c:v>1.0048828125</c:v>
                </c:pt>
                <c:pt idx="2059">
                  <c:v>1.00537109375</c:v>
                </c:pt>
                <c:pt idx="2060">
                  <c:v>1.005859375</c:v>
                </c:pt>
                <c:pt idx="2061">
                  <c:v>1.00634765625</c:v>
                </c:pt>
                <c:pt idx="2062">
                  <c:v>1.0068359375</c:v>
                </c:pt>
                <c:pt idx="2063">
                  <c:v>1.00732421875</c:v>
                </c:pt>
                <c:pt idx="2064">
                  <c:v>1.0078125</c:v>
                </c:pt>
                <c:pt idx="2065">
                  <c:v>1.00830078125</c:v>
                </c:pt>
                <c:pt idx="2066">
                  <c:v>1.0087890625</c:v>
                </c:pt>
                <c:pt idx="2067">
                  <c:v>1.00927734375</c:v>
                </c:pt>
                <c:pt idx="2068">
                  <c:v>1.009765625</c:v>
                </c:pt>
                <c:pt idx="2069">
                  <c:v>1.01025390625</c:v>
                </c:pt>
                <c:pt idx="2070">
                  <c:v>1.0107421875</c:v>
                </c:pt>
                <c:pt idx="2071">
                  <c:v>1.01123046875</c:v>
                </c:pt>
                <c:pt idx="2072">
                  <c:v>1.01171875</c:v>
                </c:pt>
                <c:pt idx="2073">
                  <c:v>1.01220703125</c:v>
                </c:pt>
                <c:pt idx="2074">
                  <c:v>1.0126953125</c:v>
                </c:pt>
                <c:pt idx="2075">
                  <c:v>1.01318359375</c:v>
                </c:pt>
                <c:pt idx="2076">
                  <c:v>1.013671875</c:v>
                </c:pt>
                <c:pt idx="2077">
                  <c:v>1.01416015625</c:v>
                </c:pt>
                <c:pt idx="2078">
                  <c:v>1.0146484375</c:v>
                </c:pt>
                <c:pt idx="2079">
                  <c:v>1.01513671875</c:v>
                </c:pt>
                <c:pt idx="2080">
                  <c:v>1.015625</c:v>
                </c:pt>
                <c:pt idx="2081">
                  <c:v>1.01611328125</c:v>
                </c:pt>
                <c:pt idx="2082">
                  <c:v>1.0166015625</c:v>
                </c:pt>
                <c:pt idx="2083">
                  <c:v>1.01708984375</c:v>
                </c:pt>
                <c:pt idx="2084">
                  <c:v>1.017578125</c:v>
                </c:pt>
                <c:pt idx="2085">
                  <c:v>1.01806640625</c:v>
                </c:pt>
                <c:pt idx="2086">
                  <c:v>1.0185546875</c:v>
                </c:pt>
                <c:pt idx="2087">
                  <c:v>1.01904296875</c:v>
                </c:pt>
                <c:pt idx="2088">
                  <c:v>1.01953125</c:v>
                </c:pt>
                <c:pt idx="2089">
                  <c:v>1.02001953125</c:v>
                </c:pt>
                <c:pt idx="2090">
                  <c:v>1.0205078125</c:v>
                </c:pt>
                <c:pt idx="2091">
                  <c:v>1.02099609375</c:v>
                </c:pt>
                <c:pt idx="2092">
                  <c:v>1.021484375</c:v>
                </c:pt>
                <c:pt idx="2093">
                  <c:v>1.02197265625</c:v>
                </c:pt>
                <c:pt idx="2094">
                  <c:v>1.0224609375</c:v>
                </c:pt>
                <c:pt idx="2095">
                  <c:v>1.02294921875</c:v>
                </c:pt>
                <c:pt idx="2096">
                  <c:v>1.0234375</c:v>
                </c:pt>
                <c:pt idx="2097">
                  <c:v>1.02392578125</c:v>
                </c:pt>
                <c:pt idx="2098">
                  <c:v>1.0244140625</c:v>
                </c:pt>
                <c:pt idx="2099">
                  <c:v>1.02490234375</c:v>
                </c:pt>
                <c:pt idx="2100">
                  <c:v>1.025390625</c:v>
                </c:pt>
                <c:pt idx="2101">
                  <c:v>1.02587890625</c:v>
                </c:pt>
                <c:pt idx="2102">
                  <c:v>1.0263671875</c:v>
                </c:pt>
                <c:pt idx="2103">
                  <c:v>1.02685546875</c:v>
                </c:pt>
                <c:pt idx="2104">
                  <c:v>1.02734375</c:v>
                </c:pt>
                <c:pt idx="2105">
                  <c:v>1.02783203125</c:v>
                </c:pt>
                <c:pt idx="2106">
                  <c:v>1.0283203125</c:v>
                </c:pt>
                <c:pt idx="2107">
                  <c:v>1.02880859375</c:v>
                </c:pt>
                <c:pt idx="2108">
                  <c:v>1.029296875</c:v>
                </c:pt>
                <c:pt idx="2109">
                  <c:v>1.02978515625</c:v>
                </c:pt>
                <c:pt idx="2110">
                  <c:v>1.0302734375</c:v>
                </c:pt>
                <c:pt idx="2111">
                  <c:v>1.03076171875</c:v>
                </c:pt>
                <c:pt idx="2112">
                  <c:v>1.03125</c:v>
                </c:pt>
                <c:pt idx="2113">
                  <c:v>1.03173828125</c:v>
                </c:pt>
                <c:pt idx="2114">
                  <c:v>1.0322265625</c:v>
                </c:pt>
                <c:pt idx="2115">
                  <c:v>1.03271484375</c:v>
                </c:pt>
                <c:pt idx="2116">
                  <c:v>1.033203125</c:v>
                </c:pt>
                <c:pt idx="2117">
                  <c:v>1.03369140625</c:v>
                </c:pt>
                <c:pt idx="2118">
                  <c:v>1.0341796875</c:v>
                </c:pt>
                <c:pt idx="2119">
                  <c:v>1.03466796875</c:v>
                </c:pt>
                <c:pt idx="2120">
                  <c:v>1.03515625</c:v>
                </c:pt>
                <c:pt idx="2121">
                  <c:v>1.03564453125</c:v>
                </c:pt>
                <c:pt idx="2122">
                  <c:v>1.0361328125</c:v>
                </c:pt>
                <c:pt idx="2123">
                  <c:v>1.03662109375</c:v>
                </c:pt>
                <c:pt idx="2124">
                  <c:v>1.037109375</c:v>
                </c:pt>
                <c:pt idx="2125">
                  <c:v>1.03759765625</c:v>
                </c:pt>
                <c:pt idx="2126">
                  <c:v>1.0380859375</c:v>
                </c:pt>
                <c:pt idx="2127">
                  <c:v>1.03857421875</c:v>
                </c:pt>
                <c:pt idx="2128">
                  <c:v>1.0390625</c:v>
                </c:pt>
                <c:pt idx="2129">
                  <c:v>1.03955078125</c:v>
                </c:pt>
                <c:pt idx="2130">
                  <c:v>1.0400390625</c:v>
                </c:pt>
                <c:pt idx="2131">
                  <c:v>1.04052734375</c:v>
                </c:pt>
                <c:pt idx="2132">
                  <c:v>1.041015625</c:v>
                </c:pt>
                <c:pt idx="2133">
                  <c:v>1.04150390625</c:v>
                </c:pt>
                <c:pt idx="2134">
                  <c:v>1.0419921875</c:v>
                </c:pt>
                <c:pt idx="2135">
                  <c:v>1.04248046875</c:v>
                </c:pt>
                <c:pt idx="2136">
                  <c:v>1.04296875</c:v>
                </c:pt>
                <c:pt idx="2137">
                  <c:v>1.04345703125</c:v>
                </c:pt>
                <c:pt idx="2138">
                  <c:v>1.0439453125</c:v>
                </c:pt>
                <c:pt idx="2139">
                  <c:v>1.04443359375</c:v>
                </c:pt>
                <c:pt idx="2140">
                  <c:v>1.044921875</c:v>
                </c:pt>
                <c:pt idx="2141">
                  <c:v>1.04541015625</c:v>
                </c:pt>
                <c:pt idx="2142">
                  <c:v>1.0458984375</c:v>
                </c:pt>
                <c:pt idx="2143">
                  <c:v>1.04638671875</c:v>
                </c:pt>
                <c:pt idx="2144">
                  <c:v>1.046875</c:v>
                </c:pt>
                <c:pt idx="2145">
                  <c:v>1.04736328125</c:v>
                </c:pt>
                <c:pt idx="2146">
                  <c:v>1.0478515625</c:v>
                </c:pt>
                <c:pt idx="2147">
                  <c:v>1.04833984375</c:v>
                </c:pt>
                <c:pt idx="2148">
                  <c:v>1.048828125</c:v>
                </c:pt>
                <c:pt idx="2149">
                  <c:v>1.04931640625</c:v>
                </c:pt>
                <c:pt idx="2150">
                  <c:v>1.0498046875</c:v>
                </c:pt>
                <c:pt idx="2151">
                  <c:v>1.05029296875</c:v>
                </c:pt>
                <c:pt idx="2152">
                  <c:v>1.05078125</c:v>
                </c:pt>
                <c:pt idx="2153">
                  <c:v>1.05126953125</c:v>
                </c:pt>
                <c:pt idx="2154">
                  <c:v>1.0517578125</c:v>
                </c:pt>
                <c:pt idx="2155">
                  <c:v>1.05224609375</c:v>
                </c:pt>
                <c:pt idx="2156">
                  <c:v>1.052734375</c:v>
                </c:pt>
                <c:pt idx="2157">
                  <c:v>1.05322265625</c:v>
                </c:pt>
                <c:pt idx="2158">
                  <c:v>1.0537109375</c:v>
                </c:pt>
                <c:pt idx="2159">
                  <c:v>1.05419921875</c:v>
                </c:pt>
                <c:pt idx="2160">
                  <c:v>1.0546875</c:v>
                </c:pt>
                <c:pt idx="2161">
                  <c:v>1.05517578125</c:v>
                </c:pt>
                <c:pt idx="2162">
                  <c:v>1.0556640625</c:v>
                </c:pt>
                <c:pt idx="2163">
                  <c:v>1.05615234375</c:v>
                </c:pt>
                <c:pt idx="2164">
                  <c:v>1.056640625</c:v>
                </c:pt>
                <c:pt idx="2165">
                  <c:v>1.05712890625</c:v>
                </c:pt>
                <c:pt idx="2166">
                  <c:v>1.0576171875</c:v>
                </c:pt>
                <c:pt idx="2167">
                  <c:v>1.05810546875</c:v>
                </c:pt>
                <c:pt idx="2168">
                  <c:v>1.05859375</c:v>
                </c:pt>
                <c:pt idx="2169">
                  <c:v>1.05908203125</c:v>
                </c:pt>
                <c:pt idx="2170">
                  <c:v>1.0595703125</c:v>
                </c:pt>
                <c:pt idx="2171">
                  <c:v>1.06005859375</c:v>
                </c:pt>
                <c:pt idx="2172">
                  <c:v>1.060546875</c:v>
                </c:pt>
                <c:pt idx="2173">
                  <c:v>1.06103515625</c:v>
                </c:pt>
                <c:pt idx="2174">
                  <c:v>1.0615234375</c:v>
                </c:pt>
                <c:pt idx="2175">
                  <c:v>1.06201171875</c:v>
                </c:pt>
                <c:pt idx="2176">
                  <c:v>1.0625</c:v>
                </c:pt>
                <c:pt idx="2177">
                  <c:v>1.06298828125</c:v>
                </c:pt>
                <c:pt idx="2178">
                  <c:v>1.0634765625</c:v>
                </c:pt>
                <c:pt idx="2179">
                  <c:v>1.06396484375</c:v>
                </c:pt>
                <c:pt idx="2180">
                  <c:v>1.064453125</c:v>
                </c:pt>
                <c:pt idx="2181">
                  <c:v>1.06494140625</c:v>
                </c:pt>
                <c:pt idx="2182">
                  <c:v>1.0654296875</c:v>
                </c:pt>
                <c:pt idx="2183">
                  <c:v>1.06591796875</c:v>
                </c:pt>
                <c:pt idx="2184">
                  <c:v>1.06640625</c:v>
                </c:pt>
                <c:pt idx="2185">
                  <c:v>1.06689453125</c:v>
                </c:pt>
                <c:pt idx="2186">
                  <c:v>1.0673828125</c:v>
                </c:pt>
                <c:pt idx="2187">
                  <c:v>1.06787109375</c:v>
                </c:pt>
                <c:pt idx="2188">
                  <c:v>1.068359375</c:v>
                </c:pt>
                <c:pt idx="2189">
                  <c:v>1.06884765625</c:v>
                </c:pt>
                <c:pt idx="2190">
                  <c:v>1.0693359375</c:v>
                </c:pt>
                <c:pt idx="2191">
                  <c:v>1.06982421875</c:v>
                </c:pt>
                <c:pt idx="2192">
                  <c:v>1.0703125</c:v>
                </c:pt>
                <c:pt idx="2193">
                  <c:v>1.07080078125</c:v>
                </c:pt>
                <c:pt idx="2194">
                  <c:v>1.0712890625</c:v>
                </c:pt>
                <c:pt idx="2195">
                  <c:v>1.07177734375</c:v>
                </c:pt>
                <c:pt idx="2196">
                  <c:v>1.072265625</c:v>
                </c:pt>
                <c:pt idx="2197">
                  <c:v>1.07275390625</c:v>
                </c:pt>
                <c:pt idx="2198">
                  <c:v>1.0732421875</c:v>
                </c:pt>
                <c:pt idx="2199">
                  <c:v>1.07373046875</c:v>
                </c:pt>
                <c:pt idx="2200">
                  <c:v>1.07421875</c:v>
                </c:pt>
                <c:pt idx="2201">
                  <c:v>1.07470703125</c:v>
                </c:pt>
                <c:pt idx="2202">
                  <c:v>1.0751953125</c:v>
                </c:pt>
                <c:pt idx="2203">
                  <c:v>1.07568359375</c:v>
                </c:pt>
                <c:pt idx="2204">
                  <c:v>1.076171875</c:v>
                </c:pt>
                <c:pt idx="2205">
                  <c:v>1.07666015625</c:v>
                </c:pt>
                <c:pt idx="2206">
                  <c:v>1.0771484375</c:v>
                </c:pt>
                <c:pt idx="2207">
                  <c:v>1.07763671875</c:v>
                </c:pt>
                <c:pt idx="2208">
                  <c:v>1.078125</c:v>
                </c:pt>
                <c:pt idx="2209">
                  <c:v>1.07861328125</c:v>
                </c:pt>
                <c:pt idx="2210">
                  <c:v>1.0791015625</c:v>
                </c:pt>
                <c:pt idx="2211">
                  <c:v>1.07958984375</c:v>
                </c:pt>
                <c:pt idx="2212">
                  <c:v>1.080078125</c:v>
                </c:pt>
                <c:pt idx="2213">
                  <c:v>1.08056640625</c:v>
                </c:pt>
                <c:pt idx="2214">
                  <c:v>1.0810546875</c:v>
                </c:pt>
                <c:pt idx="2215">
                  <c:v>1.08154296875</c:v>
                </c:pt>
                <c:pt idx="2216">
                  <c:v>1.08203125</c:v>
                </c:pt>
                <c:pt idx="2217">
                  <c:v>1.08251953125</c:v>
                </c:pt>
                <c:pt idx="2218">
                  <c:v>1.0830078125</c:v>
                </c:pt>
                <c:pt idx="2219">
                  <c:v>1.08349609375</c:v>
                </c:pt>
                <c:pt idx="2220">
                  <c:v>1.083984375</c:v>
                </c:pt>
                <c:pt idx="2221">
                  <c:v>1.08447265625</c:v>
                </c:pt>
                <c:pt idx="2222">
                  <c:v>1.0849609375</c:v>
                </c:pt>
                <c:pt idx="2223">
                  <c:v>1.08544921875</c:v>
                </c:pt>
                <c:pt idx="2224">
                  <c:v>1.0859375</c:v>
                </c:pt>
                <c:pt idx="2225">
                  <c:v>1.08642578125</c:v>
                </c:pt>
                <c:pt idx="2226">
                  <c:v>1.0869140625</c:v>
                </c:pt>
                <c:pt idx="2227">
                  <c:v>1.08740234375</c:v>
                </c:pt>
                <c:pt idx="2228">
                  <c:v>1.087890625</c:v>
                </c:pt>
                <c:pt idx="2229">
                  <c:v>1.08837890625</c:v>
                </c:pt>
                <c:pt idx="2230">
                  <c:v>1.0888671875</c:v>
                </c:pt>
                <c:pt idx="2231">
                  <c:v>1.08935546875</c:v>
                </c:pt>
                <c:pt idx="2232">
                  <c:v>1.08984375</c:v>
                </c:pt>
                <c:pt idx="2233">
                  <c:v>1.09033203125</c:v>
                </c:pt>
                <c:pt idx="2234">
                  <c:v>1.0908203125</c:v>
                </c:pt>
                <c:pt idx="2235">
                  <c:v>1.09130859375</c:v>
                </c:pt>
                <c:pt idx="2236">
                  <c:v>1.091796875</c:v>
                </c:pt>
                <c:pt idx="2237">
                  <c:v>1.09228515625</c:v>
                </c:pt>
                <c:pt idx="2238">
                  <c:v>1.0927734375</c:v>
                </c:pt>
                <c:pt idx="2239">
                  <c:v>1.09326171875</c:v>
                </c:pt>
                <c:pt idx="2240">
                  <c:v>1.09375</c:v>
                </c:pt>
                <c:pt idx="2241">
                  <c:v>1.09423828125</c:v>
                </c:pt>
                <c:pt idx="2242">
                  <c:v>1.0947265625</c:v>
                </c:pt>
                <c:pt idx="2243">
                  <c:v>1.09521484375</c:v>
                </c:pt>
                <c:pt idx="2244">
                  <c:v>1.095703125</c:v>
                </c:pt>
                <c:pt idx="2245">
                  <c:v>1.09619140625</c:v>
                </c:pt>
                <c:pt idx="2246">
                  <c:v>1.0966796875</c:v>
                </c:pt>
                <c:pt idx="2247">
                  <c:v>1.09716796875</c:v>
                </c:pt>
                <c:pt idx="2248">
                  <c:v>1.09765625</c:v>
                </c:pt>
                <c:pt idx="2249">
                  <c:v>1.09814453125</c:v>
                </c:pt>
                <c:pt idx="2250">
                  <c:v>1.0986328125</c:v>
                </c:pt>
                <c:pt idx="2251">
                  <c:v>1.09912109375</c:v>
                </c:pt>
                <c:pt idx="2252">
                  <c:v>1.099609375</c:v>
                </c:pt>
                <c:pt idx="2253">
                  <c:v>1.10009765625</c:v>
                </c:pt>
                <c:pt idx="2254">
                  <c:v>1.1005859375</c:v>
                </c:pt>
                <c:pt idx="2255">
                  <c:v>1.10107421875</c:v>
                </c:pt>
                <c:pt idx="2256">
                  <c:v>1.1015625</c:v>
                </c:pt>
                <c:pt idx="2257">
                  <c:v>1.10205078125</c:v>
                </c:pt>
                <c:pt idx="2258">
                  <c:v>1.1025390625</c:v>
                </c:pt>
                <c:pt idx="2259">
                  <c:v>1.10302734375</c:v>
                </c:pt>
                <c:pt idx="2260">
                  <c:v>1.103515625</c:v>
                </c:pt>
                <c:pt idx="2261">
                  <c:v>1.10400390625</c:v>
                </c:pt>
                <c:pt idx="2262">
                  <c:v>1.1044921875</c:v>
                </c:pt>
                <c:pt idx="2263">
                  <c:v>1.10498046875</c:v>
                </c:pt>
                <c:pt idx="2264">
                  <c:v>1.10546875</c:v>
                </c:pt>
                <c:pt idx="2265">
                  <c:v>1.10595703125</c:v>
                </c:pt>
                <c:pt idx="2266">
                  <c:v>1.1064453125</c:v>
                </c:pt>
                <c:pt idx="2267">
                  <c:v>1.10693359375</c:v>
                </c:pt>
                <c:pt idx="2268">
                  <c:v>1.107421875</c:v>
                </c:pt>
                <c:pt idx="2269">
                  <c:v>1.10791015625</c:v>
                </c:pt>
                <c:pt idx="2270">
                  <c:v>1.1083984375</c:v>
                </c:pt>
                <c:pt idx="2271">
                  <c:v>1.10888671875</c:v>
                </c:pt>
                <c:pt idx="2272">
                  <c:v>1.109375</c:v>
                </c:pt>
                <c:pt idx="2273">
                  <c:v>1.10986328125</c:v>
                </c:pt>
                <c:pt idx="2274">
                  <c:v>1.1103515625</c:v>
                </c:pt>
                <c:pt idx="2275">
                  <c:v>1.11083984375</c:v>
                </c:pt>
                <c:pt idx="2276">
                  <c:v>1.111328125</c:v>
                </c:pt>
                <c:pt idx="2277">
                  <c:v>1.11181640625</c:v>
                </c:pt>
                <c:pt idx="2278">
                  <c:v>1.1123046875</c:v>
                </c:pt>
                <c:pt idx="2279">
                  <c:v>1.11279296875</c:v>
                </c:pt>
                <c:pt idx="2280">
                  <c:v>1.11328125</c:v>
                </c:pt>
                <c:pt idx="2281">
                  <c:v>1.11376953125</c:v>
                </c:pt>
                <c:pt idx="2282">
                  <c:v>1.1142578125</c:v>
                </c:pt>
                <c:pt idx="2283">
                  <c:v>1.11474609375</c:v>
                </c:pt>
                <c:pt idx="2284">
                  <c:v>1.115234375</c:v>
                </c:pt>
                <c:pt idx="2285">
                  <c:v>1.11572265625</c:v>
                </c:pt>
                <c:pt idx="2286">
                  <c:v>1.1162109375</c:v>
                </c:pt>
                <c:pt idx="2287">
                  <c:v>1.11669921875</c:v>
                </c:pt>
                <c:pt idx="2288">
                  <c:v>1.1171875</c:v>
                </c:pt>
                <c:pt idx="2289">
                  <c:v>1.11767578125</c:v>
                </c:pt>
                <c:pt idx="2290">
                  <c:v>1.1181640625</c:v>
                </c:pt>
                <c:pt idx="2291">
                  <c:v>1.11865234375</c:v>
                </c:pt>
                <c:pt idx="2292">
                  <c:v>1.119140625</c:v>
                </c:pt>
                <c:pt idx="2293">
                  <c:v>1.11962890625</c:v>
                </c:pt>
                <c:pt idx="2294">
                  <c:v>1.1201171875</c:v>
                </c:pt>
                <c:pt idx="2295">
                  <c:v>1.12060546875</c:v>
                </c:pt>
                <c:pt idx="2296">
                  <c:v>1.12109375</c:v>
                </c:pt>
                <c:pt idx="2297">
                  <c:v>1.12158203125</c:v>
                </c:pt>
                <c:pt idx="2298">
                  <c:v>1.1220703125</c:v>
                </c:pt>
                <c:pt idx="2299">
                  <c:v>1.12255859375</c:v>
                </c:pt>
                <c:pt idx="2300">
                  <c:v>1.123046875</c:v>
                </c:pt>
                <c:pt idx="2301">
                  <c:v>1.12353515625</c:v>
                </c:pt>
                <c:pt idx="2302">
                  <c:v>1.1240234375</c:v>
                </c:pt>
                <c:pt idx="2303">
                  <c:v>1.12451171875</c:v>
                </c:pt>
                <c:pt idx="2304">
                  <c:v>1.125</c:v>
                </c:pt>
                <c:pt idx="2305">
                  <c:v>1.12548828125</c:v>
                </c:pt>
                <c:pt idx="2306">
                  <c:v>1.1259765625</c:v>
                </c:pt>
                <c:pt idx="2307">
                  <c:v>1.12646484375</c:v>
                </c:pt>
                <c:pt idx="2308">
                  <c:v>1.126953125</c:v>
                </c:pt>
                <c:pt idx="2309">
                  <c:v>1.12744140625</c:v>
                </c:pt>
                <c:pt idx="2310">
                  <c:v>1.1279296875</c:v>
                </c:pt>
                <c:pt idx="2311">
                  <c:v>1.12841796875</c:v>
                </c:pt>
                <c:pt idx="2312">
                  <c:v>1.12890625</c:v>
                </c:pt>
                <c:pt idx="2313">
                  <c:v>1.12939453125</c:v>
                </c:pt>
                <c:pt idx="2314">
                  <c:v>1.1298828125</c:v>
                </c:pt>
                <c:pt idx="2315">
                  <c:v>1.13037109375</c:v>
                </c:pt>
                <c:pt idx="2316">
                  <c:v>1.130859375</c:v>
                </c:pt>
                <c:pt idx="2317">
                  <c:v>1.13134765625</c:v>
                </c:pt>
                <c:pt idx="2318">
                  <c:v>1.1318359375</c:v>
                </c:pt>
                <c:pt idx="2319">
                  <c:v>1.13232421875</c:v>
                </c:pt>
                <c:pt idx="2320">
                  <c:v>1.1328125</c:v>
                </c:pt>
                <c:pt idx="2321">
                  <c:v>1.13330078125</c:v>
                </c:pt>
                <c:pt idx="2322">
                  <c:v>1.1337890625</c:v>
                </c:pt>
                <c:pt idx="2323">
                  <c:v>1.13427734375</c:v>
                </c:pt>
                <c:pt idx="2324">
                  <c:v>1.134765625</c:v>
                </c:pt>
                <c:pt idx="2325">
                  <c:v>1.13525390625</c:v>
                </c:pt>
                <c:pt idx="2326">
                  <c:v>1.1357421875</c:v>
                </c:pt>
                <c:pt idx="2327">
                  <c:v>1.13623046875</c:v>
                </c:pt>
                <c:pt idx="2328">
                  <c:v>1.13671875</c:v>
                </c:pt>
                <c:pt idx="2329">
                  <c:v>1.13720703125</c:v>
                </c:pt>
                <c:pt idx="2330">
                  <c:v>1.1376953125</c:v>
                </c:pt>
                <c:pt idx="2331">
                  <c:v>1.13818359375</c:v>
                </c:pt>
                <c:pt idx="2332">
                  <c:v>1.138671875</c:v>
                </c:pt>
                <c:pt idx="2333">
                  <c:v>1.13916015625</c:v>
                </c:pt>
                <c:pt idx="2334">
                  <c:v>1.1396484375</c:v>
                </c:pt>
                <c:pt idx="2335">
                  <c:v>1.14013671875</c:v>
                </c:pt>
                <c:pt idx="2336">
                  <c:v>1.140625</c:v>
                </c:pt>
                <c:pt idx="2337">
                  <c:v>1.14111328125</c:v>
                </c:pt>
                <c:pt idx="2338">
                  <c:v>1.1416015625</c:v>
                </c:pt>
                <c:pt idx="2339">
                  <c:v>1.14208984375</c:v>
                </c:pt>
                <c:pt idx="2340">
                  <c:v>1.142578125</c:v>
                </c:pt>
                <c:pt idx="2341">
                  <c:v>1.14306640625</c:v>
                </c:pt>
                <c:pt idx="2342">
                  <c:v>1.1435546875</c:v>
                </c:pt>
                <c:pt idx="2343">
                  <c:v>1.14404296875</c:v>
                </c:pt>
                <c:pt idx="2344">
                  <c:v>1.14453125</c:v>
                </c:pt>
                <c:pt idx="2345">
                  <c:v>1.14501953125</c:v>
                </c:pt>
                <c:pt idx="2346">
                  <c:v>1.1455078125</c:v>
                </c:pt>
                <c:pt idx="2347">
                  <c:v>1.14599609375</c:v>
                </c:pt>
                <c:pt idx="2348">
                  <c:v>1.146484375</c:v>
                </c:pt>
                <c:pt idx="2349">
                  <c:v>1.14697265625</c:v>
                </c:pt>
                <c:pt idx="2350">
                  <c:v>1.1474609375</c:v>
                </c:pt>
                <c:pt idx="2351">
                  <c:v>1.14794921875</c:v>
                </c:pt>
                <c:pt idx="2352">
                  <c:v>1.1484375</c:v>
                </c:pt>
                <c:pt idx="2353">
                  <c:v>1.14892578125</c:v>
                </c:pt>
                <c:pt idx="2354">
                  <c:v>1.1494140625</c:v>
                </c:pt>
                <c:pt idx="2355">
                  <c:v>1.14990234375</c:v>
                </c:pt>
                <c:pt idx="2356">
                  <c:v>1.150390625</c:v>
                </c:pt>
                <c:pt idx="2357">
                  <c:v>1.15087890625</c:v>
                </c:pt>
                <c:pt idx="2358">
                  <c:v>1.1513671875</c:v>
                </c:pt>
                <c:pt idx="2359">
                  <c:v>1.15185546875</c:v>
                </c:pt>
                <c:pt idx="2360">
                  <c:v>1.15234375</c:v>
                </c:pt>
                <c:pt idx="2361">
                  <c:v>1.15283203125</c:v>
                </c:pt>
                <c:pt idx="2362">
                  <c:v>1.1533203125</c:v>
                </c:pt>
                <c:pt idx="2363">
                  <c:v>1.15380859375</c:v>
                </c:pt>
                <c:pt idx="2364">
                  <c:v>1.154296875</c:v>
                </c:pt>
                <c:pt idx="2365">
                  <c:v>1.15478515625</c:v>
                </c:pt>
                <c:pt idx="2366">
                  <c:v>1.1552734375</c:v>
                </c:pt>
                <c:pt idx="2367">
                  <c:v>1.15576171875</c:v>
                </c:pt>
                <c:pt idx="2368">
                  <c:v>1.15625</c:v>
                </c:pt>
                <c:pt idx="2369">
                  <c:v>1.15673828125</c:v>
                </c:pt>
                <c:pt idx="2370">
                  <c:v>1.1572265625</c:v>
                </c:pt>
                <c:pt idx="2371">
                  <c:v>1.15771484375</c:v>
                </c:pt>
                <c:pt idx="2372">
                  <c:v>1.158203125</c:v>
                </c:pt>
                <c:pt idx="2373">
                  <c:v>1.15869140625</c:v>
                </c:pt>
                <c:pt idx="2374">
                  <c:v>1.1591796875</c:v>
                </c:pt>
                <c:pt idx="2375">
                  <c:v>1.15966796875</c:v>
                </c:pt>
                <c:pt idx="2376">
                  <c:v>1.16015625</c:v>
                </c:pt>
                <c:pt idx="2377">
                  <c:v>1.16064453125</c:v>
                </c:pt>
                <c:pt idx="2378">
                  <c:v>1.1611328125</c:v>
                </c:pt>
                <c:pt idx="2379">
                  <c:v>1.16162109375</c:v>
                </c:pt>
                <c:pt idx="2380">
                  <c:v>1.162109375</c:v>
                </c:pt>
                <c:pt idx="2381">
                  <c:v>1.16259765625</c:v>
                </c:pt>
                <c:pt idx="2382">
                  <c:v>1.1630859375</c:v>
                </c:pt>
                <c:pt idx="2383">
                  <c:v>1.16357421875</c:v>
                </c:pt>
                <c:pt idx="2384">
                  <c:v>1.1640625</c:v>
                </c:pt>
                <c:pt idx="2385">
                  <c:v>1.16455078125</c:v>
                </c:pt>
                <c:pt idx="2386">
                  <c:v>1.1650390625</c:v>
                </c:pt>
                <c:pt idx="2387">
                  <c:v>1.16552734375</c:v>
                </c:pt>
                <c:pt idx="2388">
                  <c:v>1.166015625</c:v>
                </c:pt>
                <c:pt idx="2389">
                  <c:v>1.16650390625</c:v>
                </c:pt>
                <c:pt idx="2390">
                  <c:v>1.1669921875</c:v>
                </c:pt>
                <c:pt idx="2391">
                  <c:v>1.16748046875</c:v>
                </c:pt>
                <c:pt idx="2392">
                  <c:v>1.16796875</c:v>
                </c:pt>
                <c:pt idx="2393">
                  <c:v>1.16845703125</c:v>
                </c:pt>
                <c:pt idx="2394">
                  <c:v>1.1689453125</c:v>
                </c:pt>
                <c:pt idx="2395">
                  <c:v>1.16943359375</c:v>
                </c:pt>
                <c:pt idx="2396">
                  <c:v>1.169921875</c:v>
                </c:pt>
                <c:pt idx="2397">
                  <c:v>1.17041015625</c:v>
                </c:pt>
                <c:pt idx="2398">
                  <c:v>1.1708984375</c:v>
                </c:pt>
                <c:pt idx="2399">
                  <c:v>1.17138671875</c:v>
                </c:pt>
                <c:pt idx="2400">
                  <c:v>1.171875</c:v>
                </c:pt>
                <c:pt idx="2401">
                  <c:v>1.17236328125</c:v>
                </c:pt>
                <c:pt idx="2402">
                  <c:v>1.1728515625</c:v>
                </c:pt>
                <c:pt idx="2403">
                  <c:v>1.17333984375</c:v>
                </c:pt>
                <c:pt idx="2404">
                  <c:v>1.173828125</c:v>
                </c:pt>
                <c:pt idx="2405">
                  <c:v>1.17431640625</c:v>
                </c:pt>
                <c:pt idx="2406">
                  <c:v>1.1748046875</c:v>
                </c:pt>
                <c:pt idx="2407">
                  <c:v>1.17529296875</c:v>
                </c:pt>
                <c:pt idx="2408">
                  <c:v>1.17578125</c:v>
                </c:pt>
                <c:pt idx="2409">
                  <c:v>1.17626953125</c:v>
                </c:pt>
                <c:pt idx="2410">
                  <c:v>1.1767578125</c:v>
                </c:pt>
                <c:pt idx="2411">
                  <c:v>1.17724609375</c:v>
                </c:pt>
                <c:pt idx="2412">
                  <c:v>1.177734375</c:v>
                </c:pt>
                <c:pt idx="2413">
                  <c:v>1.17822265625</c:v>
                </c:pt>
                <c:pt idx="2414">
                  <c:v>1.1787109375</c:v>
                </c:pt>
                <c:pt idx="2415">
                  <c:v>1.17919921875</c:v>
                </c:pt>
                <c:pt idx="2416">
                  <c:v>1.1796875</c:v>
                </c:pt>
                <c:pt idx="2417">
                  <c:v>1.18017578125</c:v>
                </c:pt>
                <c:pt idx="2418">
                  <c:v>1.1806640625</c:v>
                </c:pt>
                <c:pt idx="2419">
                  <c:v>1.18115234375</c:v>
                </c:pt>
                <c:pt idx="2420">
                  <c:v>1.181640625</c:v>
                </c:pt>
                <c:pt idx="2421">
                  <c:v>1.18212890625</c:v>
                </c:pt>
                <c:pt idx="2422">
                  <c:v>1.1826171875</c:v>
                </c:pt>
                <c:pt idx="2423">
                  <c:v>1.18310546875</c:v>
                </c:pt>
                <c:pt idx="2424">
                  <c:v>1.18359375</c:v>
                </c:pt>
                <c:pt idx="2425">
                  <c:v>1.18408203125</c:v>
                </c:pt>
                <c:pt idx="2426">
                  <c:v>1.1845703125</c:v>
                </c:pt>
                <c:pt idx="2427">
                  <c:v>1.18505859375</c:v>
                </c:pt>
                <c:pt idx="2428">
                  <c:v>1.185546875</c:v>
                </c:pt>
                <c:pt idx="2429">
                  <c:v>1.18603515625</c:v>
                </c:pt>
                <c:pt idx="2430">
                  <c:v>1.1865234375</c:v>
                </c:pt>
                <c:pt idx="2431">
                  <c:v>1.18701171875</c:v>
                </c:pt>
                <c:pt idx="2432">
                  <c:v>1.1875</c:v>
                </c:pt>
                <c:pt idx="2433">
                  <c:v>1.18798828125</c:v>
                </c:pt>
                <c:pt idx="2434">
                  <c:v>1.1884765625</c:v>
                </c:pt>
                <c:pt idx="2435">
                  <c:v>1.18896484375</c:v>
                </c:pt>
                <c:pt idx="2436">
                  <c:v>1.189453125</c:v>
                </c:pt>
                <c:pt idx="2437">
                  <c:v>1.18994140625</c:v>
                </c:pt>
                <c:pt idx="2438">
                  <c:v>1.1904296875</c:v>
                </c:pt>
                <c:pt idx="2439">
                  <c:v>1.19091796875</c:v>
                </c:pt>
                <c:pt idx="2440">
                  <c:v>1.19140625</c:v>
                </c:pt>
                <c:pt idx="2441">
                  <c:v>1.19189453125</c:v>
                </c:pt>
                <c:pt idx="2442">
                  <c:v>1.1923828125</c:v>
                </c:pt>
                <c:pt idx="2443">
                  <c:v>1.19287109375</c:v>
                </c:pt>
                <c:pt idx="2444">
                  <c:v>1.193359375</c:v>
                </c:pt>
                <c:pt idx="2445">
                  <c:v>1.19384765625</c:v>
                </c:pt>
                <c:pt idx="2446">
                  <c:v>1.1943359375</c:v>
                </c:pt>
                <c:pt idx="2447">
                  <c:v>1.19482421875</c:v>
                </c:pt>
                <c:pt idx="2448">
                  <c:v>1.1953125</c:v>
                </c:pt>
                <c:pt idx="2449">
                  <c:v>1.19580078125</c:v>
                </c:pt>
                <c:pt idx="2450">
                  <c:v>1.1962890625</c:v>
                </c:pt>
                <c:pt idx="2451">
                  <c:v>1.19677734375</c:v>
                </c:pt>
                <c:pt idx="2452">
                  <c:v>1.197265625</c:v>
                </c:pt>
                <c:pt idx="2453">
                  <c:v>1.19775390625</c:v>
                </c:pt>
                <c:pt idx="2454">
                  <c:v>1.1982421875</c:v>
                </c:pt>
                <c:pt idx="2455">
                  <c:v>1.19873046875</c:v>
                </c:pt>
                <c:pt idx="2456">
                  <c:v>1.19921875</c:v>
                </c:pt>
                <c:pt idx="2457">
                  <c:v>1.19970703125</c:v>
                </c:pt>
                <c:pt idx="2458">
                  <c:v>1.2001953125</c:v>
                </c:pt>
                <c:pt idx="2459">
                  <c:v>1.20068359375</c:v>
                </c:pt>
                <c:pt idx="2460">
                  <c:v>1.201171875</c:v>
                </c:pt>
                <c:pt idx="2461">
                  <c:v>1.20166015625</c:v>
                </c:pt>
                <c:pt idx="2462">
                  <c:v>1.2021484375</c:v>
                </c:pt>
                <c:pt idx="2463">
                  <c:v>1.20263671875</c:v>
                </c:pt>
                <c:pt idx="2464">
                  <c:v>1.203125</c:v>
                </c:pt>
                <c:pt idx="2465">
                  <c:v>1.20361328125</c:v>
                </c:pt>
                <c:pt idx="2466">
                  <c:v>1.2041015625</c:v>
                </c:pt>
                <c:pt idx="2467">
                  <c:v>1.20458984375</c:v>
                </c:pt>
                <c:pt idx="2468">
                  <c:v>1.205078125</c:v>
                </c:pt>
                <c:pt idx="2469">
                  <c:v>1.20556640625</c:v>
                </c:pt>
                <c:pt idx="2470">
                  <c:v>1.2060546875</c:v>
                </c:pt>
                <c:pt idx="2471">
                  <c:v>1.20654296875</c:v>
                </c:pt>
                <c:pt idx="2472">
                  <c:v>1.20703125</c:v>
                </c:pt>
                <c:pt idx="2473">
                  <c:v>1.20751953125</c:v>
                </c:pt>
                <c:pt idx="2474">
                  <c:v>1.2080078125</c:v>
                </c:pt>
                <c:pt idx="2475">
                  <c:v>1.20849609375</c:v>
                </c:pt>
                <c:pt idx="2476">
                  <c:v>1.208984375</c:v>
                </c:pt>
                <c:pt idx="2477">
                  <c:v>1.20947265625</c:v>
                </c:pt>
                <c:pt idx="2478">
                  <c:v>1.2099609375</c:v>
                </c:pt>
                <c:pt idx="2479">
                  <c:v>1.21044921875</c:v>
                </c:pt>
                <c:pt idx="2480">
                  <c:v>1.2109375</c:v>
                </c:pt>
                <c:pt idx="2481">
                  <c:v>1.21142578125</c:v>
                </c:pt>
                <c:pt idx="2482">
                  <c:v>1.2119140625</c:v>
                </c:pt>
                <c:pt idx="2483">
                  <c:v>1.21240234375</c:v>
                </c:pt>
                <c:pt idx="2484">
                  <c:v>1.212890625</c:v>
                </c:pt>
                <c:pt idx="2485">
                  <c:v>1.21337890625</c:v>
                </c:pt>
                <c:pt idx="2486">
                  <c:v>1.2138671875</c:v>
                </c:pt>
                <c:pt idx="2487">
                  <c:v>1.21435546875</c:v>
                </c:pt>
                <c:pt idx="2488">
                  <c:v>1.21484375</c:v>
                </c:pt>
                <c:pt idx="2489">
                  <c:v>1.21533203125</c:v>
                </c:pt>
                <c:pt idx="2490">
                  <c:v>1.2158203125</c:v>
                </c:pt>
                <c:pt idx="2491">
                  <c:v>1.21630859375</c:v>
                </c:pt>
                <c:pt idx="2492">
                  <c:v>1.216796875</c:v>
                </c:pt>
                <c:pt idx="2493">
                  <c:v>1.21728515625</c:v>
                </c:pt>
                <c:pt idx="2494">
                  <c:v>1.2177734375</c:v>
                </c:pt>
                <c:pt idx="2495">
                  <c:v>1.21826171875</c:v>
                </c:pt>
                <c:pt idx="2496">
                  <c:v>1.21875</c:v>
                </c:pt>
                <c:pt idx="2497">
                  <c:v>1.21923828125</c:v>
                </c:pt>
                <c:pt idx="2498">
                  <c:v>1.2197265625</c:v>
                </c:pt>
                <c:pt idx="2499">
                  <c:v>1.22021484375</c:v>
                </c:pt>
                <c:pt idx="2500">
                  <c:v>1.220703125</c:v>
                </c:pt>
                <c:pt idx="2501">
                  <c:v>1.22119140625</c:v>
                </c:pt>
                <c:pt idx="2502">
                  <c:v>1.2216796875</c:v>
                </c:pt>
                <c:pt idx="2503">
                  <c:v>1.22216796875</c:v>
                </c:pt>
                <c:pt idx="2504">
                  <c:v>1.22265625</c:v>
                </c:pt>
                <c:pt idx="2505">
                  <c:v>1.22314453125</c:v>
                </c:pt>
                <c:pt idx="2506">
                  <c:v>1.2236328125</c:v>
                </c:pt>
                <c:pt idx="2507">
                  <c:v>1.22412109375</c:v>
                </c:pt>
                <c:pt idx="2508">
                  <c:v>1.224609375</c:v>
                </c:pt>
                <c:pt idx="2509">
                  <c:v>1.22509765625</c:v>
                </c:pt>
                <c:pt idx="2510">
                  <c:v>1.2255859375</c:v>
                </c:pt>
                <c:pt idx="2511">
                  <c:v>1.22607421875</c:v>
                </c:pt>
                <c:pt idx="2512">
                  <c:v>1.2265625</c:v>
                </c:pt>
                <c:pt idx="2513">
                  <c:v>1.22705078125</c:v>
                </c:pt>
                <c:pt idx="2514">
                  <c:v>1.2275390625</c:v>
                </c:pt>
                <c:pt idx="2515">
                  <c:v>1.22802734375</c:v>
                </c:pt>
                <c:pt idx="2516">
                  <c:v>1.228515625</c:v>
                </c:pt>
                <c:pt idx="2517">
                  <c:v>1.22900390625</c:v>
                </c:pt>
                <c:pt idx="2518">
                  <c:v>1.2294921875</c:v>
                </c:pt>
                <c:pt idx="2519">
                  <c:v>1.22998046875</c:v>
                </c:pt>
                <c:pt idx="2520">
                  <c:v>1.23046875</c:v>
                </c:pt>
                <c:pt idx="2521">
                  <c:v>1.23095703125</c:v>
                </c:pt>
                <c:pt idx="2522">
                  <c:v>1.2314453125</c:v>
                </c:pt>
                <c:pt idx="2523">
                  <c:v>1.23193359375</c:v>
                </c:pt>
                <c:pt idx="2524">
                  <c:v>1.232421875</c:v>
                </c:pt>
                <c:pt idx="2525">
                  <c:v>1.23291015625</c:v>
                </c:pt>
                <c:pt idx="2526">
                  <c:v>1.2333984375</c:v>
                </c:pt>
                <c:pt idx="2527">
                  <c:v>1.23388671875</c:v>
                </c:pt>
                <c:pt idx="2528">
                  <c:v>1.234375</c:v>
                </c:pt>
                <c:pt idx="2529">
                  <c:v>1.23486328125</c:v>
                </c:pt>
                <c:pt idx="2530">
                  <c:v>1.2353515625</c:v>
                </c:pt>
                <c:pt idx="2531">
                  <c:v>1.23583984375</c:v>
                </c:pt>
                <c:pt idx="2532">
                  <c:v>1.236328125</c:v>
                </c:pt>
                <c:pt idx="2533">
                  <c:v>1.23681640625</c:v>
                </c:pt>
                <c:pt idx="2534">
                  <c:v>1.2373046875</c:v>
                </c:pt>
                <c:pt idx="2535">
                  <c:v>1.23779296875</c:v>
                </c:pt>
                <c:pt idx="2536">
                  <c:v>1.23828125</c:v>
                </c:pt>
                <c:pt idx="2537">
                  <c:v>1.23876953125</c:v>
                </c:pt>
                <c:pt idx="2538">
                  <c:v>1.2392578125</c:v>
                </c:pt>
                <c:pt idx="2539">
                  <c:v>1.23974609375</c:v>
                </c:pt>
                <c:pt idx="2540">
                  <c:v>1.240234375</c:v>
                </c:pt>
                <c:pt idx="2541">
                  <c:v>1.24072265625</c:v>
                </c:pt>
                <c:pt idx="2542">
                  <c:v>1.2412109375</c:v>
                </c:pt>
                <c:pt idx="2543">
                  <c:v>1.24169921875</c:v>
                </c:pt>
                <c:pt idx="2544">
                  <c:v>1.2421875</c:v>
                </c:pt>
                <c:pt idx="2545">
                  <c:v>1.24267578125</c:v>
                </c:pt>
                <c:pt idx="2546">
                  <c:v>1.2431640625</c:v>
                </c:pt>
                <c:pt idx="2547">
                  <c:v>1.24365234375</c:v>
                </c:pt>
                <c:pt idx="2548">
                  <c:v>1.244140625</c:v>
                </c:pt>
                <c:pt idx="2549">
                  <c:v>1.24462890625</c:v>
                </c:pt>
                <c:pt idx="2550">
                  <c:v>1.2451171875</c:v>
                </c:pt>
                <c:pt idx="2551">
                  <c:v>1.24560546875</c:v>
                </c:pt>
                <c:pt idx="2552">
                  <c:v>1.24609375</c:v>
                </c:pt>
                <c:pt idx="2553">
                  <c:v>1.24658203125</c:v>
                </c:pt>
                <c:pt idx="2554">
                  <c:v>1.2470703125</c:v>
                </c:pt>
                <c:pt idx="2555">
                  <c:v>1.24755859375</c:v>
                </c:pt>
                <c:pt idx="2556">
                  <c:v>1.248046875</c:v>
                </c:pt>
                <c:pt idx="2557">
                  <c:v>1.24853515625</c:v>
                </c:pt>
                <c:pt idx="2558">
                  <c:v>1.2490234375</c:v>
                </c:pt>
                <c:pt idx="2559">
                  <c:v>1.24951171875</c:v>
                </c:pt>
                <c:pt idx="2560">
                  <c:v>1.25</c:v>
                </c:pt>
                <c:pt idx="2561">
                  <c:v>1.25048828125</c:v>
                </c:pt>
                <c:pt idx="2562">
                  <c:v>1.2509765625</c:v>
                </c:pt>
                <c:pt idx="2563">
                  <c:v>1.25146484375</c:v>
                </c:pt>
                <c:pt idx="2564">
                  <c:v>1.251953125</c:v>
                </c:pt>
                <c:pt idx="2565">
                  <c:v>1.25244140625</c:v>
                </c:pt>
                <c:pt idx="2566">
                  <c:v>1.2529296875</c:v>
                </c:pt>
                <c:pt idx="2567">
                  <c:v>1.25341796875</c:v>
                </c:pt>
                <c:pt idx="2568">
                  <c:v>1.25390625</c:v>
                </c:pt>
                <c:pt idx="2569">
                  <c:v>1.25439453125</c:v>
                </c:pt>
                <c:pt idx="2570">
                  <c:v>1.2548828125</c:v>
                </c:pt>
                <c:pt idx="2571">
                  <c:v>1.25537109375</c:v>
                </c:pt>
                <c:pt idx="2572">
                  <c:v>1.255859375</c:v>
                </c:pt>
                <c:pt idx="2573">
                  <c:v>1.25634765625</c:v>
                </c:pt>
                <c:pt idx="2574">
                  <c:v>1.2568359375</c:v>
                </c:pt>
                <c:pt idx="2575">
                  <c:v>1.25732421875</c:v>
                </c:pt>
                <c:pt idx="2576">
                  <c:v>1.2578125</c:v>
                </c:pt>
                <c:pt idx="2577">
                  <c:v>1.25830078125</c:v>
                </c:pt>
                <c:pt idx="2578">
                  <c:v>1.2587890625</c:v>
                </c:pt>
                <c:pt idx="2579">
                  <c:v>1.25927734375</c:v>
                </c:pt>
                <c:pt idx="2580">
                  <c:v>1.259765625</c:v>
                </c:pt>
                <c:pt idx="2581">
                  <c:v>1.26025390625</c:v>
                </c:pt>
                <c:pt idx="2582">
                  <c:v>1.2607421875</c:v>
                </c:pt>
                <c:pt idx="2583">
                  <c:v>1.26123046875</c:v>
                </c:pt>
                <c:pt idx="2584">
                  <c:v>1.26171875</c:v>
                </c:pt>
                <c:pt idx="2585">
                  <c:v>1.26220703125</c:v>
                </c:pt>
                <c:pt idx="2586">
                  <c:v>1.2626953125</c:v>
                </c:pt>
                <c:pt idx="2587">
                  <c:v>1.26318359375</c:v>
                </c:pt>
                <c:pt idx="2588">
                  <c:v>1.263671875</c:v>
                </c:pt>
                <c:pt idx="2589">
                  <c:v>1.26416015625</c:v>
                </c:pt>
                <c:pt idx="2590">
                  <c:v>1.2646484375</c:v>
                </c:pt>
                <c:pt idx="2591">
                  <c:v>1.26513671875</c:v>
                </c:pt>
                <c:pt idx="2592">
                  <c:v>1.265625</c:v>
                </c:pt>
                <c:pt idx="2593">
                  <c:v>1.26611328125</c:v>
                </c:pt>
                <c:pt idx="2594">
                  <c:v>1.2666015625</c:v>
                </c:pt>
                <c:pt idx="2595">
                  <c:v>1.26708984375</c:v>
                </c:pt>
                <c:pt idx="2596">
                  <c:v>1.267578125</c:v>
                </c:pt>
                <c:pt idx="2597">
                  <c:v>1.26806640625</c:v>
                </c:pt>
                <c:pt idx="2598">
                  <c:v>1.2685546875</c:v>
                </c:pt>
                <c:pt idx="2599">
                  <c:v>1.26904296875</c:v>
                </c:pt>
                <c:pt idx="2600">
                  <c:v>1.26953125</c:v>
                </c:pt>
                <c:pt idx="2601">
                  <c:v>1.27001953125</c:v>
                </c:pt>
                <c:pt idx="2602">
                  <c:v>1.2705078125</c:v>
                </c:pt>
                <c:pt idx="2603">
                  <c:v>1.27099609375</c:v>
                </c:pt>
                <c:pt idx="2604">
                  <c:v>1.271484375</c:v>
                </c:pt>
                <c:pt idx="2605">
                  <c:v>1.27197265625</c:v>
                </c:pt>
                <c:pt idx="2606">
                  <c:v>1.2724609375</c:v>
                </c:pt>
                <c:pt idx="2607">
                  <c:v>1.27294921875</c:v>
                </c:pt>
                <c:pt idx="2608">
                  <c:v>1.2734375</c:v>
                </c:pt>
                <c:pt idx="2609">
                  <c:v>1.27392578125</c:v>
                </c:pt>
                <c:pt idx="2610">
                  <c:v>1.2744140625</c:v>
                </c:pt>
                <c:pt idx="2611">
                  <c:v>1.27490234375</c:v>
                </c:pt>
                <c:pt idx="2612">
                  <c:v>1.275390625</c:v>
                </c:pt>
                <c:pt idx="2613">
                  <c:v>1.27587890625</c:v>
                </c:pt>
                <c:pt idx="2614">
                  <c:v>1.2763671875</c:v>
                </c:pt>
                <c:pt idx="2615">
                  <c:v>1.27685546875</c:v>
                </c:pt>
                <c:pt idx="2616">
                  <c:v>1.27734375</c:v>
                </c:pt>
                <c:pt idx="2617">
                  <c:v>1.27783203125</c:v>
                </c:pt>
                <c:pt idx="2618">
                  <c:v>1.2783203125</c:v>
                </c:pt>
                <c:pt idx="2619">
                  <c:v>1.27880859375</c:v>
                </c:pt>
                <c:pt idx="2620">
                  <c:v>1.279296875</c:v>
                </c:pt>
                <c:pt idx="2621">
                  <c:v>1.27978515625</c:v>
                </c:pt>
                <c:pt idx="2622">
                  <c:v>1.2802734375</c:v>
                </c:pt>
                <c:pt idx="2623">
                  <c:v>1.28076171875</c:v>
                </c:pt>
                <c:pt idx="2624">
                  <c:v>1.28125</c:v>
                </c:pt>
                <c:pt idx="2625">
                  <c:v>1.28173828125</c:v>
                </c:pt>
                <c:pt idx="2626">
                  <c:v>1.2822265625</c:v>
                </c:pt>
                <c:pt idx="2627">
                  <c:v>1.28271484375</c:v>
                </c:pt>
                <c:pt idx="2628">
                  <c:v>1.283203125</c:v>
                </c:pt>
                <c:pt idx="2629">
                  <c:v>1.28369140625</c:v>
                </c:pt>
                <c:pt idx="2630">
                  <c:v>1.2841796875</c:v>
                </c:pt>
                <c:pt idx="2631">
                  <c:v>1.28466796875</c:v>
                </c:pt>
                <c:pt idx="2632">
                  <c:v>1.28515625</c:v>
                </c:pt>
                <c:pt idx="2633">
                  <c:v>1.28564453125</c:v>
                </c:pt>
                <c:pt idx="2634">
                  <c:v>1.2861328125</c:v>
                </c:pt>
                <c:pt idx="2635">
                  <c:v>1.28662109375</c:v>
                </c:pt>
                <c:pt idx="2636">
                  <c:v>1.287109375</c:v>
                </c:pt>
                <c:pt idx="2637">
                  <c:v>1.28759765625</c:v>
                </c:pt>
                <c:pt idx="2638">
                  <c:v>1.2880859375</c:v>
                </c:pt>
                <c:pt idx="2639">
                  <c:v>1.28857421875</c:v>
                </c:pt>
                <c:pt idx="2640">
                  <c:v>1.2890625</c:v>
                </c:pt>
                <c:pt idx="2641">
                  <c:v>1.28955078125</c:v>
                </c:pt>
                <c:pt idx="2642">
                  <c:v>1.2900390625</c:v>
                </c:pt>
                <c:pt idx="2643">
                  <c:v>1.29052734375</c:v>
                </c:pt>
                <c:pt idx="2644">
                  <c:v>1.291015625</c:v>
                </c:pt>
                <c:pt idx="2645">
                  <c:v>1.29150390625</c:v>
                </c:pt>
                <c:pt idx="2646">
                  <c:v>1.2919921875</c:v>
                </c:pt>
                <c:pt idx="2647">
                  <c:v>1.29248046875</c:v>
                </c:pt>
                <c:pt idx="2648">
                  <c:v>1.29296875</c:v>
                </c:pt>
                <c:pt idx="2649">
                  <c:v>1.29345703125</c:v>
                </c:pt>
                <c:pt idx="2650">
                  <c:v>1.2939453125</c:v>
                </c:pt>
                <c:pt idx="2651">
                  <c:v>1.29443359375</c:v>
                </c:pt>
                <c:pt idx="2652">
                  <c:v>1.294921875</c:v>
                </c:pt>
                <c:pt idx="2653">
                  <c:v>1.29541015625</c:v>
                </c:pt>
                <c:pt idx="2654">
                  <c:v>1.2958984375</c:v>
                </c:pt>
                <c:pt idx="2655">
                  <c:v>1.29638671875</c:v>
                </c:pt>
                <c:pt idx="2656">
                  <c:v>1.296875</c:v>
                </c:pt>
                <c:pt idx="2657">
                  <c:v>1.29736328125</c:v>
                </c:pt>
                <c:pt idx="2658">
                  <c:v>1.2978515625</c:v>
                </c:pt>
                <c:pt idx="2659">
                  <c:v>1.29833984375</c:v>
                </c:pt>
                <c:pt idx="2660">
                  <c:v>1.298828125</c:v>
                </c:pt>
                <c:pt idx="2661">
                  <c:v>1.29931640625</c:v>
                </c:pt>
                <c:pt idx="2662">
                  <c:v>1.2998046875</c:v>
                </c:pt>
                <c:pt idx="2663">
                  <c:v>1.30029296875</c:v>
                </c:pt>
                <c:pt idx="2664">
                  <c:v>1.30078125</c:v>
                </c:pt>
                <c:pt idx="2665">
                  <c:v>1.30126953125</c:v>
                </c:pt>
                <c:pt idx="2666">
                  <c:v>1.3017578125</c:v>
                </c:pt>
                <c:pt idx="2667">
                  <c:v>1.30224609375</c:v>
                </c:pt>
                <c:pt idx="2668">
                  <c:v>1.302734375</c:v>
                </c:pt>
                <c:pt idx="2669">
                  <c:v>1.30322265625</c:v>
                </c:pt>
                <c:pt idx="2670">
                  <c:v>1.3037109375</c:v>
                </c:pt>
                <c:pt idx="2671">
                  <c:v>1.30419921875</c:v>
                </c:pt>
                <c:pt idx="2672">
                  <c:v>1.3046875</c:v>
                </c:pt>
                <c:pt idx="2673">
                  <c:v>1.30517578125</c:v>
                </c:pt>
                <c:pt idx="2674">
                  <c:v>1.3056640625</c:v>
                </c:pt>
                <c:pt idx="2675">
                  <c:v>1.30615234375</c:v>
                </c:pt>
                <c:pt idx="2676">
                  <c:v>1.306640625</c:v>
                </c:pt>
                <c:pt idx="2677">
                  <c:v>1.30712890625</c:v>
                </c:pt>
                <c:pt idx="2678">
                  <c:v>1.3076171875</c:v>
                </c:pt>
                <c:pt idx="2679">
                  <c:v>1.30810546875</c:v>
                </c:pt>
                <c:pt idx="2680">
                  <c:v>1.30859375</c:v>
                </c:pt>
                <c:pt idx="2681">
                  <c:v>1.30908203125</c:v>
                </c:pt>
                <c:pt idx="2682">
                  <c:v>1.3095703125</c:v>
                </c:pt>
                <c:pt idx="2683">
                  <c:v>1.31005859375</c:v>
                </c:pt>
                <c:pt idx="2684">
                  <c:v>1.310546875</c:v>
                </c:pt>
                <c:pt idx="2685">
                  <c:v>1.31103515625</c:v>
                </c:pt>
                <c:pt idx="2686">
                  <c:v>1.3115234375</c:v>
                </c:pt>
                <c:pt idx="2687">
                  <c:v>1.31201171875</c:v>
                </c:pt>
                <c:pt idx="2688">
                  <c:v>1.3125</c:v>
                </c:pt>
                <c:pt idx="2689">
                  <c:v>1.31298828125</c:v>
                </c:pt>
                <c:pt idx="2690">
                  <c:v>1.3134765625</c:v>
                </c:pt>
                <c:pt idx="2691">
                  <c:v>1.31396484375</c:v>
                </c:pt>
                <c:pt idx="2692">
                  <c:v>1.314453125</c:v>
                </c:pt>
                <c:pt idx="2693">
                  <c:v>1.31494140625</c:v>
                </c:pt>
                <c:pt idx="2694">
                  <c:v>1.3154296875</c:v>
                </c:pt>
                <c:pt idx="2695">
                  <c:v>1.31591796875</c:v>
                </c:pt>
                <c:pt idx="2696">
                  <c:v>1.31640625</c:v>
                </c:pt>
                <c:pt idx="2697">
                  <c:v>1.31689453125</c:v>
                </c:pt>
                <c:pt idx="2698">
                  <c:v>1.3173828125</c:v>
                </c:pt>
                <c:pt idx="2699">
                  <c:v>1.31787109375</c:v>
                </c:pt>
                <c:pt idx="2700">
                  <c:v>1.318359375</c:v>
                </c:pt>
                <c:pt idx="2701">
                  <c:v>1.31884765625</c:v>
                </c:pt>
                <c:pt idx="2702">
                  <c:v>1.3193359375</c:v>
                </c:pt>
                <c:pt idx="2703">
                  <c:v>1.31982421875</c:v>
                </c:pt>
                <c:pt idx="2704">
                  <c:v>1.3203125</c:v>
                </c:pt>
                <c:pt idx="2705">
                  <c:v>1.32080078125</c:v>
                </c:pt>
                <c:pt idx="2706">
                  <c:v>1.3212890625</c:v>
                </c:pt>
                <c:pt idx="2707">
                  <c:v>1.32177734375</c:v>
                </c:pt>
                <c:pt idx="2708">
                  <c:v>1.322265625</c:v>
                </c:pt>
                <c:pt idx="2709">
                  <c:v>1.32275390625</c:v>
                </c:pt>
                <c:pt idx="2710">
                  <c:v>1.3232421875</c:v>
                </c:pt>
                <c:pt idx="2711">
                  <c:v>1.32373046875</c:v>
                </c:pt>
                <c:pt idx="2712">
                  <c:v>1.32421875</c:v>
                </c:pt>
                <c:pt idx="2713">
                  <c:v>1.32470703125</c:v>
                </c:pt>
                <c:pt idx="2714">
                  <c:v>1.3251953125</c:v>
                </c:pt>
                <c:pt idx="2715">
                  <c:v>1.32568359375</c:v>
                </c:pt>
                <c:pt idx="2716">
                  <c:v>1.326171875</c:v>
                </c:pt>
                <c:pt idx="2717">
                  <c:v>1.32666015625</c:v>
                </c:pt>
                <c:pt idx="2718">
                  <c:v>1.3271484375</c:v>
                </c:pt>
                <c:pt idx="2719">
                  <c:v>1.32763671875</c:v>
                </c:pt>
                <c:pt idx="2720">
                  <c:v>1.328125</c:v>
                </c:pt>
                <c:pt idx="2721">
                  <c:v>1.32861328125</c:v>
                </c:pt>
                <c:pt idx="2722">
                  <c:v>1.3291015625</c:v>
                </c:pt>
                <c:pt idx="2723">
                  <c:v>1.32958984375</c:v>
                </c:pt>
                <c:pt idx="2724">
                  <c:v>1.330078125</c:v>
                </c:pt>
                <c:pt idx="2725">
                  <c:v>1.33056640625</c:v>
                </c:pt>
                <c:pt idx="2726">
                  <c:v>1.3310546875</c:v>
                </c:pt>
                <c:pt idx="2727">
                  <c:v>1.33154296875</c:v>
                </c:pt>
                <c:pt idx="2728">
                  <c:v>1.33203125</c:v>
                </c:pt>
                <c:pt idx="2729">
                  <c:v>1.33251953125</c:v>
                </c:pt>
                <c:pt idx="2730">
                  <c:v>1.3330078125</c:v>
                </c:pt>
                <c:pt idx="2731">
                  <c:v>1.33349609375</c:v>
                </c:pt>
                <c:pt idx="2732">
                  <c:v>1.333984375</c:v>
                </c:pt>
                <c:pt idx="2733">
                  <c:v>1.33447265625</c:v>
                </c:pt>
                <c:pt idx="2734">
                  <c:v>1.3349609375</c:v>
                </c:pt>
                <c:pt idx="2735">
                  <c:v>1.33544921875</c:v>
                </c:pt>
                <c:pt idx="2736">
                  <c:v>1.3359375</c:v>
                </c:pt>
                <c:pt idx="2737">
                  <c:v>1.33642578125</c:v>
                </c:pt>
                <c:pt idx="2738">
                  <c:v>1.3369140625</c:v>
                </c:pt>
                <c:pt idx="2739">
                  <c:v>1.33740234375</c:v>
                </c:pt>
                <c:pt idx="2740">
                  <c:v>1.337890625</c:v>
                </c:pt>
                <c:pt idx="2741">
                  <c:v>1.33837890625</c:v>
                </c:pt>
                <c:pt idx="2742">
                  <c:v>1.3388671875</c:v>
                </c:pt>
                <c:pt idx="2743">
                  <c:v>1.33935546875</c:v>
                </c:pt>
                <c:pt idx="2744">
                  <c:v>1.33984375</c:v>
                </c:pt>
                <c:pt idx="2745">
                  <c:v>1.34033203125</c:v>
                </c:pt>
                <c:pt idx="2746">
                  <c:v>1.3408203125</c:v>
                </c:pt>
                <c:pt idx="2747">
                  <c:v>1.34130859375</c:v>
                </c:pt>
                <c:pt idx="2748">
                  <c:v>1.341796875</c:v>
                </c:pt>
                <c:pt idx="2749">
                  <c:v>1.34228515625</c:v>
                </c:pt>
                <c:pt idx="2750">
                  <c:v>1.3427734375</c:v>
                </c:pt>
                <c:pt idx="2751">
                  <c:v>1.34326171875</c:v>
                </c:pt>
                <c:pt idx="2752">
                  <c:v>1.34375</c:v>
                </c:pt>
                <c:pt idx="2753">
                  <c:v>1.34423828125</c:v>
                </c:pt>
                <c:pt idx="2754">
                  <c:v>1.3447265625</c:v>
                </c:pt>
                <c:pt idx="2755">
                  <c:v>1.34521484375</c:v>
                </c:pt>
                <c:pt idx="2756">
                  <c:v>1.345703125</c:v>
                </c:pt>
                <c:pt idx="2757">
                  <c:v>1.34619140625</c:v>
                </c:pt>
                <c:pt idx="2758">
                  <c:v>1.3466796875</c:v>
                </c:pt>
                <c:pt idx="2759">
                  <c:v>1.34716796875</c:v>
                </c:pt>
                <c:pt idx="2760">
                  <c:v>1.34765625</c:v>
                </c:pt>
                <c:pt idx="2761">
                  <c:v>1.34814453125</c:v>
                </c:pt>
                <c:pt idx="2762">
                  <c:v>1.3486328125</c:v>
                </c:pt>
                <c:pt idx="2763">
                  <c:v>1.34912109375</c:v>
                </c:pt>
                <c:pt idx="2764">
                  <c:v>1.349609375</c:v>
                </c:pt>
                <c:pt idx="2765">
                  <c:v>1.35009765625</c:v>
                </c:pt>
                <c:pt idx="2766">
                  <c:v>1.3505859375</c:v>
                </c:pt>
                <c:pt idx="2767">
                  <c:v>1.35107421875</c:v>
                </c:pt>
                <c:pt idx="2768">
                  <c:v>1.3515625</c:v>
                </c:pt>
                <c:pt idx="2769">
                  <c:v>1.35205078125</c:v>
                </c:pt>
                <c:pt idx="2770">
                  <c:v>1.3525390625</c:v>
                </c:pt>
                <c:pt idx="2771">
                  <c:v>1.35302734375</c:v>
                </c:pt>
                <c:pt idx="2772">
                  <c:v>1.353515625</c:v>
                </c:pt>
                <c:pt idx="2773">
                  <c:v>1.35400390625</c:v>
                </c:pt>
                <c:pt idx="2774">
                  <c:v>1.3544921875</c:v>
                </c:pt>
                <c:pt idx="2775">
                  <c:v>1.35498046875</c:v>
                </c:pt>
                <c:pt idx="2776">
                  <c:v>1.35546875</c:v>
                </c:pt>
                <c:pt idx="2777">
                  <c:v>1.35595703125</c:v>
                </c:pt>
                <c:pt idx="2778">
                  <c:v>1.3564453125</c:v>
                </c:pt>
                <c:pt idx="2779">
                  <c:v>1.35693359375</c:v>
                </c:pt>
                <c:pt idx="2780">
                  <c:v>1.357421875</c:v>
                </c:pt>
                <c:pt idx="2781">
                  <c:v>1.35791015625</c:v>
                </c:pt>
                <c:pt idx="2782">
                  <c:v>1.3583984375</c:v>
                </c:pt>
                <c:pt idx="2783">
                  <c:v>1.35888671875</c:v>
                </c:pt>
                <c:pt idx="2784">
                  <c:v>1.359375</c:v>
                </c:pt>
                <c:pt idx="2785">
                  <c:v>1.35986328125</c:v>
                </c:pt>
                <c:pt idx="2786">
                  <c:v>1.3603515625</c:v>
                </c:pt>
                <c:pt idx="2787">
                  <c:v>1.36083984375</c:v>
                </c:pt>
                <c:pt idx="2788">
                  <c:v>1.361328125</c:v>
                </c:pt>
                <c:pt idx="2789">
                  <c:v>1.36181640625</c:v>
                </c:pt>
                <c:pt idx="2790">
                  <c:v>1.3623046875</c:v>
                </c:pt>
                <c:pt idx="2791">
                  <c:v>1.36279296875</c:v>
                </c:pt>
                <c:pt idx="2792">
                  <c:v>1.36328125</c:v>
                </c:pt>
                <c:pt idx="2793">
                  <c:v>1.36376953125</c:v>
                </c:pt>
                <c:pt idx="2794">
                  <c:v>1.3642578125</c:v>
                </c:pt>
                <c:pt idx="2795">
                  <c:v>1.36474609375</c:v>
                </c:pt>
                <c:pt idx="2796">
                  <c:v>1.365234375</c:v>
                </c:pt>
                <c:pt idx="2797">
                  <c:v>1.36572265625</c:v>
                </c:pt>
                <c:pt idx="2798">
                  <c:v>1.3662109375</c:v>
                </c:pt>
                <c:pt idx="2799">
                  <c:v>1.36669921875</c:v>
                </c:pt>
                <c:pt idx="2800">
                  <c:v>1.3671875</c:v>
                </c:pt>
                <c:pt idx="2801">
                  <c:v>1.36767578125</c:v>
                </c:pt>
                <c:pt idx="2802">
                  <c:v>1.3681640625</c:v>
                </c:pt>
                <c:pt idx="2803">
                  <c:v>1.36865234375</c:v>
                </c:pt>
                <c:pt idx="2804">
                  <c:v>1.369140625</c:v>
                </c:pt>
                <c:pt idx="2805">
                  <c:v>1.36962890625</c:v>
                </c:pt>
                <c:pt idx="2806">
                  <c:v>1.3701171875</c:v>
                </c:pt>
                <c:pt idx="2807">
                  <c:v>1.37060546875</c:v>
                </c:pt>
                <c:pt idx="2808">
                  <c:v>1.37109375</c:v>
                </c:pt>
                <c:pt idx="2809">
                  <c:v>1.37158203125</c:v>
                </c:pt>
                <c:pt idx="2810">
                  <c:v>1.3720703125</c:v>
                </c:pt>
                <c:pt idx="2811">
                  <c:v>1.37255859375</c:v>
                </c:pt>
                <c:pt idx="2812">
                  <c:v>1.373046875</c:v>
                </c:pt>
                <c:pt idx="2813">
                  <c:v>1.37353515625</c:v>
                </c:pt>
                <c:pt idx="2814">
                  <c:v>1.3740234375</c:v>
                </c:pt>
                <c:pt idx="2815">
                  <c:v>1.37451171875</c:v>
                </c:pt>
                <c:pt idx="2816">
                  <c:v>1.375</c:v>
                </c:pt>
                <c:pt idx="2817">
                  <c:v>1.37548828125</c:v>
                </c:pt>
                <c:pt idx="2818">
                  <c:v>1.3759765625</c:v>
                </c:pt>
                <c:pt idx="2819">
                  <c:v>1.37646484375</c:v>
                </c:pt>
                <c:pt idx="2820">
                  <c:v>1.376953125</c:v>
                </c:pt>
                <c:pt idx="2821">
                  <c:v>1.37744140625</c:v>
                </c:pt>
                <c:pt idx="2822">
                  <c:v>1.3779296875</c:v>
                </c:pt>
                <c:pt idx="2823">
                  <c:v>1.37841796875</c:v>
                </c:pt>
                <c:pt idx="2824">
                  <c:v>1.37890625</c:v>
                </c:pt>
                <c:pt idx="2825">
                  <c:v>1.37939453125</c:v>
                </c:pt>
                <c:pt idx="2826">
                  <c:v>1.3798828125</c:v>
                </c:pt>
                <c:pt idx="2827">
                  <c:v>1.38037109375</c:v>
                </c:pt>
                <c:pt idx="2828">
                  <c:v>1.380859375</c:v>
                </c:pt>
                <c:pt idx="2829">
                  <c:v>1.38134765625</c:v>
                </c:pt>
                <c:pt idx="2830">
                  <c:v>1.3818359375</c:v>
                </c:pt>
                <c:pt idx="2831">
                  <c:v>1.38232421875</c:v>
                </c:pt>
                <c:pt idx="2832">
                  <c:v>1.3828125</c:v>
                </c:pt>
                <c:pt idx="2833">
                  <c:v>1.38330078125</c:v>
                </c:pt>
                <c:pt idx="2834">
                  <c:v>1.3837890625</c:v>
                </c:pt>
                <c:pt idx="2835">
                  <c:v>1.38427734375</c:v>
                </c:pt>
                <c:pt idx="2836">
                  <c:v>1.384765625</c:v>
                </c:pt>
                <c:pt idx="2837">
                  <c:v>1.38525390625</c:v>
                </c:pt>
                <c:pt idx="2838">
                  <c:v>1.3857421875</c:v>
                </c:pt>
                <c:pt idx="2839">
                  <c:v>1.38623046875</c:v>
                </c:pt>
                <c:pt idx="2840">
                  <c:v>1.38671875</c:v>
                </c:pt>
                <c:pt idx="2841">
                  <c:v>1.38720703125</c:v>
                </c:pt>
                <c:pt idx="2842">
                  <c:v>1.3876953125</c:v>
                </c:pt>
                <c:pt idx="2843">
                  <c:v>1.38818359375</c:v>
                </c:pt>
                <c:pt idx="2844">
                  <c:v>1.388671875</c:v>
                </c:pt>
                <c:pt idx="2845">
                  <c:v>1.38916015625</c:v>
                </c:pt>
                <c:pt idx="2846">
                  <c:v>1.3896484375</c:v>
                </c:pt>
                <c:pt idx="2847">
                  <c:v>1.39013671875</c:v>
                </c:pt>
                <c:pt idx="2848">
                  <c:v>1.390625</c:v>
                </c:pt>
                <c:pt idx="2849">
                  <c:v>1.39111328125</c:v>
                </c:pt>
                <c:pt idx="2850">
                  <c:v>1.3916015625</c:v>
                </c:pt>
                <c:pt idx="2851">
                  <c:v>1.39208984375</c:v>
                </c:pt>
                <c:pt idx="2852">
                  <c:v>1.392578125</c:v>
                </c:pt>
                <c:pt idx="2853">
                  <c:v>1.39306640625</c:v>
                </c:pt>
                <c:pt idx="2854">
                  <c:v>1.3935546875</c:v>
                </c:pt>
                <c:pt idx="2855">
                  <c:v>1.39404296875</c:v>
                </c:pt>
                <c:pt idx="2856">
                  <c:v>1.39453125</c:v>
                </c:pt>
                <c:pt idx="2857">
                  <c:v>1.39501953125</c:v>
                </c:pt>
                <c:pt idx="2858">
                  <c:v>1.3955078125</c:v>
                </c:pt>
                <c:pt idx="2859">
                  <c:v>1.39599609375</c:v>
                </c:pt>
                <c:pt idx="2860">
                  <c:v>1.396484375</c:v>
                </c:pt>
                <c:pt idx="2861">
                  <c:v>1.39697265625</c:v>
                </c:pt>
                <c:pt idx="2862">
                  <c:v>1.3974609375</c:v>
                </c:pt>
                <c:pt idx="2863">
                  <c:v>1.39794921875</c:v>
                </c:pt>
                <c:pt idx="2864">
                  <c:v>1.3984375</c:v>
                </c:pt>
                <c:pt idx="2865">
                  <c:v>1.39892578125</c:v>
                </c:pt>
                <c:pt idx="2866">
                  <c:v>1.3994140625</c:v>
                </c:pt>
                <c:pt idx="2867">
                  <c:v>1.39990234375</c:v>
                </c:pt>
                <c:pt idx="2868">
                  <c:v>1.400390625</c:v>
                </c:pt>
                <c:pt idx="2869">
                  <c:v>1.40087890625</c:v>
                </c:pt>
                <c:pt idx="2870">
                  <c:v>1.4013671875</c:v>
                </c:pt>
                <c:pt idx="2871">
                  <c:v>1.40185546875</c:v>
                </c:pt>
                <c:pt idx="2872">
                  <c:v>1.40234375</c:v>
                </c:pt>
                <c:pt idx="2873">
                  <c:v>1.40283203125</c:v>
                </c:pt>
                <c:pt idx="2874">
                  <c:v>1.4033203125</c:v>
                </c:pt>
                <c:pt idx="2875">
                  <c:v>1.40380859375</c:v>
                </c:pt>
                <c:pt idx="2876">
                  <c:v>1.404296875</c:v>
                </c:pt>
                <c:pt idx="2877">
                  <c:v>1.40478515625</c:v>
                </c:pt>
                <c:pt idx="2878">
                  <c:v>1.4052734375</c:v>
                </c:pt>
                <c:pt idx="2879">
                  <c:v>1.40576171875</c:v>
                </c:pt>
                <c:pt idx="2880">
                  <c:v>1.40625</c:v>
                </c:pt>
                <c:pt idx="2881">
                  <c:v>1.40673828125</c:v>
                </c:pt>
                <c:pt idx="2882">
                  <c:v>1.4072265625</c:v>
                </c:pt>
                <c:pt idx="2883">
                  <c:v>1.40771484375</c:v>
                </c:pt>
                <c:pt idx="2884">
                  <c:v>1.408203125</c:v>
                </c:pt>
                <c:pt idx="2885">
                  <c:v>1.40869140625</c:v>
                </c:pt>
                <c:pt idx="2886">
                  <c:v>1.4091796875</c:v>
                </c:pt>
                <c:pt idx="2887">
                  <c:v>1.40966796875</c:v>
                </c:pt>
                <c:pt idx="2888">
                  <c:v>1.41015625</c:v>
                </c:pt>
                <c:pt idx="2889">
                  <c:v>1.41064453125</c:v>
                </c:pt>
                <c:pt idx="2890">
                  <c:v>1.4111328125</c:v>
                </c:pt>
                <c:pt idx="2891">
                  <c:v>1.41162109375</c:v>
                </c:pt>
                <c:pt idx="2892">
                  <c:v>1.412109375</c:v>
                </c:pt>
                <c:pt idx="2893">
                  <c:v>1.41259765625</c:v>
                </c:pt>
                <c:pt idx="2894">
                  <c:v>1.4130859375</c:v>
                </c:pt>
                <c:pt idx="2895">
                  <c:v>1.41357421875</c:v>
                </c:pt>
                <c:pt idx="2896">
                  <c:v>1.4140625</c:v>
                </c:pt>
                <c:pt idx="2897">
                  <c:v>1.41455078125</c:v>
                </c:pt>
                <c:pt idx="2898">
                  <c:v>1.4150390625</c:v>
                </c:pt>
                <c:pt idx="2899">
                  <c:v>1.41552734375</c:v>
                </c:pt>
                <c:pt idx="2900">
                  <c:v>1.416015625</c:v>
                </c:pt>
                <c:pt idx="2901">
                  <c:v>1.41650390625</c:v>
                </c:pt>
                <c:pt idx="2902">
                  <c:v>1.4169921875</c:v>
                </c:pt>
                <c:pt idx="2903">
                  <c:v>1.41748046875</c:v>
                </c:pt>
                <c:pt idx="2904">
                  <c:v>1.41796875</c:v>
                </c:pt>
                <c:pt idx="2905">
                  <c:v>1.41845703125</c:v>
                </c:pt>
                <c:pt idx="2906">
                  <c:v>1.4189453125</c:v>
                </c:pt>
                <c:pt idx="2907">
                  <c:v>1.41943359375</c:v>
                </c:pt>
                <c:pt idx="2908">
                  <c:v>1.419921875</c:v>
                </c:pt>
                <c:pt idx="2909">
                  <c:v>1.42041015625</c:v>
                </c:pt>
                <c:pt idx="2910">
                  <c:v>1.4208984375</c:v>
                </c:pt>
                <c:pt idx="2911">
                  <c:v>1.42138671875</c:v>
                </c:pt>
                <c:pt idx="2912">
                  <c:v>1.421875</c:v>
                </c:pt>
                <c:pt idx="2913">
                  <c:v>1.42236328125</c:v>
                </c:pt>
                <c:pt idx="2914">
                  <c:v>1.4228515625</c:v>
                </c:pt>
                <c:pt idx="2915">
                  <c:v>1.42333984375</c:v>
                </c:pt>
                <c:pt idx="2916">
                  <c:v>1.423828125</c:v>
                </c:pt>
                <c:pt idx="2917">
                  <c:v>1.42431640625</c:v>
                </c:pt>
                <c:pt idx="2918">
                  <c:v>1.4248046875</c:v>
                </c:pt>
                <c:pt idx="2919">
                  <c:v>1.42529296875</c:v>
                </c:pt>
                <c:pt idx="2920">
                  <c:v>1.42578125</c:v>
                </c:pt>
                <c:pt idx="2921">
                  <c:v>1.42626953125</c:v>
                </c:pt>
                <c:pt idx="2922">
                  <c:v>1.4267578125</c:v>
                </c:pt>
                <c:pt idx="2923">
                  <c:v>1.42724609375</c:v>
                </c:pt>
                <c:pt idx="2924">
                  <c:v>1.427734375</c:v>
                </c:pt>
                <c:pt idx="2925">
                  <c:v>1.42822265625</c:v>
                </c:pt>
                <c:pt idx="2926">
                  <c:v>1.4287109375</c:v>
                </c:pt>
                <c:pt idx="2927">
                  <c:v>1.42919921875</c:v>
                </c:pt>
                <c:pt idx="2928">
                  <c:v>1.4296875</c:v>
                </c:pt>
                <c:pt idx="2929">
                  <c:v>1.43017578125</c:v>
                </c:pt>
                <c:pt idx="2930">
                  <c:v>1.4306640625</c:v>
                </c:pt>
                <c:pt idx="2931">
                  <c:v>1.43115234375</c:v>
                </c:pt>
                <c:pt idx="2932">
                  <c:v>1.431640625</c:v>
                </c:pt>
                <c:pt idx="2933">
                  <c:v>1.43212890625</c:v>
                </c:pt>
                <c:pt idx="2934">
                  <c:v>1.4326171875</c:v>
                </c:pt>
                <c:pt idx="2935">
                  <c:v>1.43310546875</c:v>
                </c:pt>
                <c:pt idx="2936">
                  <c:v>1.43359375</c:v>
                </c:pt>
                <c:pt idx="2937">
                  <c:v>1.43408203125</c:v>
                </c:pt>
                <c:pt idx="2938">
                  <c:v>1.4345703125</c:v>
                </c:pt>
                <c:pt idx="2939">
                  <c:v>1.43505859375</c:v>
                </c:pt>
                <c:pt idx="2940">
                  <c:v>1.435546875</c:v>
                </c:pt>
                <c:pt idx="2941">
                  <c:v>1.43603515625</c:v>
                </c:pt>
                <c:pt idx="2942">
                  <c:v>1.4365234375</c:v>
                </c:pt>
                <c:pt idx="2943">
                  <c:v>1.43701171875</c:v>
                </c:pt>
                <c:pt idx="2944">
                  <c:v>1.4375</c:v>
                </c:pt>
                <c:pt idx="2945">
                  <c:v>1.43798828125</c:v>
                </c:pt>
                <c:pt idx="2946">
                  <c:v>1.4384765625</c:v>
                </c:pt>
                <c:pt idx="2947">
                  <c:v>1.43896484375</c:v>
                </c:pt>
                <c:pt idx="2948">
                  <c:v>1.439453125</c:v>
                </c:pt>
                <c:pt idx="2949">
                  <c:v>1.43994140625</c:v>
                </c:pt>
                <c:pt idx="2950">
                  <c:v>1.4404296875</c:v>
                </c:pt>
                <c:pt idx="2951">
                  <c:v>1.44091796875</c:v>
                </c:pt>
                <c:pt idx="2952">
                  <c:v>1.44140625</c:v>
                </c:pt>
                <c:pt idx="2953">
                  <c:v>1.44189453125</c:v>
                </c:pt>
                <c:pt idx="2954">
                  <c:v>1.4423828125</c:v>
                </c:pt>
                <c:pt idx="2955">
                  <c:v>1.44287109375</c:v>
                </c:pt>
                <c:pt idx="2956">
                  <c:v>1.443359375</c:v>
                </c:pt>
                <c:pt idx="2957">
                  <c:v>1.44384765625</c:v>
                </c:pt>
                <c:pt idx="2958">
                  <c:v>1.4443359375</c:v>
                </c:pt>
                <c:pt idx="2959">
                  <c:v>1.44482421875</c:v>
                </c:pt>
                <c:pt idx="2960">
                  <c:v>1.4453125</c:v>
                </c:pt>
                <c:pt idx="2961">
                  <c:v>1.44580078125</c:v>
                </c:pt>
                <c:pt idx="2962">
                  <c:v>1.4462890625</c:v>
                </c:pt>
                <c:pt idx="2963">
                  <c:v>1.44677734375</c:v>
                </c:pt>
                <c:pt idx="2964">
                  <c:v>1.447265625</c:v>
                </c:pt>
                <c:pt idx="2965">
                  <c:v>1.44775390625</c:v>
                </c:pt>
                <c:pt idx="2966">
                  <c:v>1.4482421875</c:v>
                </c:pt>
                <c:pt idx="2967">
                  <c:v>1.44873046875</c:v>
                </c:pt>
                <c:pt idx="2968">
                  <c:v>1.44921875</c:v>
                </c:pt>
                <c:pt idx="2969">
                  <c:v>1.44970703125</c:v>
                </c:pt>
                <c:pt idx="2970">
                  <c:v>1.4501953125</c:v>
                </c:pt>
                <c:pt idx="2971">
                  <c:v>1.45068359375</c:v>
                </c:pt>
                <c:pt idx="2972">
                  <c:v>1.451171875</c:v>
                </c:pt>
                <c:pt idx="2973">
                  <c:v>1.45166015625</c:v>
                </c:pt>
                <c:pt idx="2974">
                  <c:v>1.4521484375</c:v>
                </c:pt>
                <c:pt idx="2975">
                  <c:v>1.45263671875</c:v>
                </c:pt>
                <c:pt idx="2976">
                  <c:v>1.453125</c:v>
                </c:pt>
                <c:pt idx="2977">
                  <c:v>1.45361328125</c:v>
                </c:pt>
                <c:pt idx="2978">
                  <c:v>1.4541015625</c:v>
                </c:pt>
                <c:pt idx="2979">
                  <c:v>1.45458984375</c:v>
                </c:pt>
                <c:pt idx="2980">
                  <c:v>1.455078125</c:v>
                </c:pt>
                <c:pt idx="2981">
                  <c:v>1.45556640625</c:v>
                </c:pt>
                <c:pt idx="2982">
                  <c:v>1.4560546875</c:v>
                </c:pt>
                <c:pt idx="2983">
                  <c:v>1.45654296875</c:v>
                </c:pt>
                <c:pt idx="2984">
                  <c:v>1.45703125</c:v>
                </c:pt>
                <c:pt idx="2985">
                  <c:v>1.45751953125</c:v>
                </c:pt>
                <c:pt idx="2986">
                  <c:v>1.4580078125</c:v>
                </c:pt>
                <c:pt idx="2987">
                  <c:v>1.45849609375</c:v>
                </c:pt>
                <c:pt idx="2988">
                  <c:v>1.458984375</c:v>
                </c:pt>
                <c:pt idx="2989">
                  <c:v>1.45947265625</c:v>
                </c:pt>
                <c:pt idx="2990">
                  <c:v>1.4599609375</c:v>
                </c:pt>
                <c:pt idx="2991">
                  <c:v>1.46044921875</c:v>
                </c:pt>
                <c:pt idx="2992">
                  <c:v>1.4609375</c:v>
                </c:pt>
                <c:pt idx="2993">
                  <c:v>1.46142578125</c:v>
                </c:pt>
                <c:pt idx="2994">
                  <c:v>1.4619140625</c:v>
                </c:pt>
                <c:pt idx="2995">
                  <c:v>1.46240234375</c:v>
                </c:pt>
                <c:pt idx="2996">
                  <c:v>1.462890625</c:v>
                </c:pt>
                <c:pt idx="2997">
                  <c:v>1.46337890625</c:v>
                </c:pt>
                <c:pt idx="2998">
                  <c:v>1.4638671875</c:v>
                </c:pt>
                <c:pt idx="2999">
                  <c:v>1.46435546875</c:v>
                </c:pt>
                <c:pt idx="3000">
                  <c:v>1.46484375</c:v>
                </c:pt>
                <c:pt idx="3001">
                  <c:v>1.46533203125</c:v>
                </c:pt>
                <c:pt idx="3002">
                  <c:v>1.4658203125</c:v>
                </c:pt>
                <c:pt idx="3003">
                  <c:v>1.46630859375</c:v>
                </c:pt>
                <c:pt idx="3004">
                  <c:v>1.466796875</c:v>
                </c:pt>
                <c:pt idx="3005">
                  <c:v>1.46728515625</c:v>
                </c:pt>
                <c:pt idx="3006">
                  <c:v>1.4677734375</c:v>
                </c:pt>
                <c:pt idx="3007">
                  <c:v>1.46826171875</c:v>
                </c:pt>
                <c:pt idx="3008">
                  <c:v>1.46875</c:v>
                </c:pt>
                <c:pt idx="3009">
                  <c:v>1.46923828125</c:v>
                </c:pt>
                <c:pt idx="3010">
                  <c:v>1.4697265625</c:v>
                </c:pt>
                <c:pt idx="3011">
                  <c:v>1.47021484375</c:v>
                </c:pt>
                <c:pt idx="3012">
                  <c:v>1.470703125</c:v>
                </c:pt>
                <c:pt idx="3013">
                  <c:v>1.47119140625</c:v>
                </c:pt>
                <c:pt idx="3014">
                  <c:v>1.4716796875</c:v>
                </c:pt>
                <c:pt idx="3015">
                  <c:v>1.47216796875</c:v>
                </c:pt>
                <c:pt idx="3016">
                  <c:v>1.47265625</c:v>
                </c:pt>
                <c:pt idx="3017">
                  <c:v>1.47314453125</c:v>
                </c:pt>
                <c:pt idx="3018">
                  <c:v>1.4736328125</c:v>
                </c:pt>
                <c:pt idx="3019">
                  <c:v>1.47412109375</c:v>
                </c:pt>
                <c:pt idx="3020">
                  <c:v>1.474609375</c:v>
                </c:pt>
                <c:pt idx="3021">
                  <c:v>1.47509765625</c:v>
                </c:pt>
                <c:pt idx="3022">
                  <c:v>1.4755859375</c:v>
                </c:pt>
                <c:pt idx="3023">
                  <c:v>1.47607421875</c:v>
                </c:pt>
                <c:pt idx="3024">
                  <c:v>1.4765625</c:v>
                </c:pt>
                <c:pt idx="3025">
                  <c:v>1.47705078125</c:v>
                </c:pt>
                <c:pt idx="3026">
                  <c:v>1.4775390625</c:v>
                </c:pt>
                <c:pt idx="3027">
                  <c:v>1.47802734375</c:v>
                </c:pt>
                <c:pt idx="3028">
                  <c:v>1.478515625</c:v>
                </c:pt>
                <c:pt idx="3029">
                  <c:v>1.47900390625</c:v>
                </c:pt>
                <c:pt idx="3030">
                  <c:v>1.4794921875</c:v>
                </c:pt>
                <c:pt idx="3031">
                  <c:v>1.47998046875</c:v>
                </c:pt>
                <c:pt idx="3032">
                  <c:v>1.48046875</c:v>
                </c:pt>
                <c:pt idx="3033">
                  <c:v>1.48095703125</c:v>
                </c:pt>
                <c:pt idx="3034">
                  <c:v>1.4814453125</c:v>
                </c:pt>
                <c:pt idx="3035">
                  <c:v>1.48193359375</c:v>
                </c:pt>
                <c:pt idx="3036">
                  <c:v>1.482421875</c:v>
                </c:pt>
                <c:pt idx="3037">
                  <c:v>1.48291015625</c:v>
                </c:pt>
                <c:pt idx="3038">
                  <c:v>1.4833984375</c:v>
                </c:pt>
                <c:pt idx="3039">
                  <c:v>1.48388671875</c:v>
                </c:pt>
                <c:pt idx="3040">
                  <c:v>1.484375</c:v>
                </c:pt>
                <c:pt idx="3041">
                  <c:v>1.48486328125</c:v>
                </c:pt>
                <c:pt idx="3042">
                  <c:v>1.4853515625</c:v>
                </c:pt>
                <c:pt idx="3043">
                  <c:v>1.48583984375</c:v>
                </c:pt>
                <c:pt idx="3044">
                  <c:v>1.486328125</c:v>
                </c:pt>
                <c:pt idx="3045">
                  <c:v>1.48681640625</c:v>
                </c:pt>
                <c:pt idx="3046">
                  <c:v>1.4873046875</c:v>
                </c:pt>
                <c:pt idx="3047">
                  <c:v>1.48779296875</c:v>
                </c:pt>
                <c:pt idx="3048">
                  <c:v>1.48828125</c:v>
                </c:pt>
                <c:pt idx="3049">
                  <c:v>1.48876953125</c:v>
                </c:pt>
                <c:pt idx="3050">
                  <c:v>1.4892578125</c:v>
                </c:pt>
                <c:pt idx="3051">
                  <c:v>1.48974609375</c:v>
                </c:pt>
                <c:pt idx="3052">
                  <c:v>1.490234375</c:v>
                </c:pt>
                <c:pt idx="3053">
                  <c:v>1.49072265625</c:v>
                </c:pt>
                <c:pt idx="3054">
                  <c:v>1.4912109375</c:v>
                </c:pt>
                <c:pt idx="3055">
                  <c:v>1.49169921875</c:v>
                </c:pt>
                <c:pt idx="3056">
                  <c:v>1.4921875</c:v>
                </c:pt>
                <c:pt idx="3057">
                  <c:v>1.49267578125</c:v>
                </c:pt>
                <c:pt idx="3058">
                  <c:v>1.4931640625</c:v>
                </c:pt>
                <c:pt idx="3059">
                  <c:v>1.49365234375</c:v>
                </c:pt>
                <c:pt idx="3060">
                  <c:v>1.494140625</c:v>
                </c:pt>
                <c:pt idx="3061">
                  <c:v>1.49462890625</c:v>
                </c:pt>
                <c:pt idx="3062">
                  <c:v>1.4951171875</c:v>
                </c:pt>
                <c:pt idx="3063">
                  <c:v>1.49560546875</c:v>
                </c:pt>
                <c:pt idx="3064">
                  <c:v>1.49609375</c:v>
                </c:pt>
                <c:pt idx="3065">
                  <c:v>1.49658203125</c:v>
                </c:pt>
                <c:pt idx="3066">
                  <c:v>1.4970703125</c:v>
                </c:pt>
                <c:pt idx="3067">
                  <c:v>1.49755859375</c:v>
                </c:pt>
                <c:pt idx="3068">
                  <c:v>1.498046875</c:v>
                </c:pt>
                <c:pt idx="3069">
                  <c:v>1.49853515625</c:v>
                </c:pt>
                <c:pt idx="3070">
                  <c:v>1.4990234375</c:v>
                </c:pt>
                <c:pt idx="3071">
                  <c:v>1.49951171875</c:v>
                </c:pt>
                <c:pt idx="3072">
                  <c:v>1.5</c:v>
                </c:pt>
                <c:pt idx="3073">
                  <c:v>1.50048828125</c:v>
                </c:pt>
                <c:pt idx="3074">
                  <c:v>1.5009765625</c:v>
                </c:pt>
                <c:pt idx="3075">
                  <c:v>1.50146484375</c:v>
                </c:pt>
                <c:pt idx="3076">
                  <c:v>1.501953125</c:v>
                </c:pt>
                <c:pt idx="3077">
                  <c:v>1.50244140625</c:v>
                </c:pt>
                <c:pt idx="3078">
                  <c:v>1.5029296875</c:v>
                </c:pt>
                <c:pt idx="3079">
                  <c:v>1.50341796875</c:v>
                </c:pt>
                <c:pt idx="3080">
                  <c:v>1.50390625</c:v>
                </c:pt>
                <c:pt idx="3081">
                  <c:v>1.50439453125</c:v>
                </c:pt>
                <c:pt idx="3082">
                  <c:v>1.5048828125</c:v>
                </c:pt>
                <c:pt idx="3083">
                  <c:v>1.50537109375</c:v>
                </c:pt>
                <c:pt idx="3084">
                  <c:v>1.505859375</c:v>
                </c:pt>
                <c:pt idx="3085">
                  <c:v>1.50634765625</c:v>
                </c:pt>
                <c:pt idx="3086">
                  <c:v>1.5068359375</c:v>
                </c:pt>
                <c:pt idx="3087">
                  <c:v>1.50732421875</c:v>
                </c:pt>
                <c:pt idx="3088">
                  <c:v>1.5078125</c:v>
                </c:pt>
                <c:pt idx="3089">
                  <c:v>1.50830078125</c:v>
                </c:pt>
                <c:pt idx="3090">
                  <c:v>1.5087890625</c:v>
                </c:pt>
                <c:pt idx="3091">
                  <c:v>1.50927734375</c:v>
                </c:pt>
                <c:pt idx="3092">
                  <c:v>1.509765625</c:v>
                </c:pt>
                <c:pt idx="3093">
                  <c:v>1.51025390625</c:v>
                </c:pt>
                <c:pt idx="3094">
                  <c:v>1.5107421875</c:v>
                </c:pt>
                <c:pt idx="3095">
                  <c:v>1.51123046875</c:v>
                </c:pt>
                <c:pt idx="3096">
                  <c:v>1.51171875</c:v>
                </c:pt>
                <c:pt idx="3097">
                  <c:v>1.51220703125</c:v>
                </c:pt>
                <c:pt idx="3098">
                  <c:v>1.5126953125</c:v>
                </c:pt>
                <c:pt idx="3099">
                  <c:v>1.51318359375</c:v>
                </c:pt>
                <c:pt idx="3100">
                  <c:v>1.513671875</c:v>
                </c:pt>
                <c:pt idx="3101">
                  <c:v>1.51416015625</c:v>
                </c:pt>
                <c:pt idx="3102">
                  <c:v>1.5146484375</c:v>
                </c:pt>
                <c:pt idx="3103">
                  <c:v>1.51513671875</c:v>
                </c:pt>
                <c:pt idx="3104">
                  <c:v>1.515625</c:v>
                </c:pt>
                <c:pt idx="3105">
                  <c:v>1.51611328125</c:v>
                </c:pt>
                <c:pt idx="3106">
                  <c:v>1.5166015625</c:v>
                </c:pt>
                <c:pt idx="3107">
                  <c:v>1.51708984375</c:v>
                </c:pt>
                <c:pt idx="3108">
                  <c:v>1.517578125</c:v>
                </c:pt>
                <c:pt idx="3109">
                  <c:v>1.51806640625</c:v>
                </c:pt>
                <c:pt idx="3110">
                  <c:v>1.5185546875</c:v>
                </c:pt>
                <c:pt idx="3111">
                  <c:v>1.51904296875</c:v>
                </c:pt>
                <c:pt idx="3112">
                  <c:v>1.51953125</c:v>
                </c:pt>
                <c:pt idx="3113">
                  <c:v>1.52001953125</c:v>
                </c:pt>
                <c:pt idx="3114">
                  <c:v>1.5205078125</c:v>
                </c:pt>
                <c:pt idx="3115">
                  <c:v>1.52099609375</c:v>
                </c:pt>
                <c:pt idx="3116">
                  <c:v>1.521484375</c:v>
                </c:pt>
                <c:pt idx="3117">
                  <c:v>1.52197265625</c:v>
                </c:pt>
                <c:pt idx="3118">
                  <c:v>1.5224609375</c:v>
                </c:pt>
                <c:pt idx="3119">
                  <c:v>1.52294921875</c:v>
                </c:pt>
                <c:pt idx="3120">
                  <c:v>1.5234375</c:v>
                </c:pt>
                <c:pt idx="3121">
                  <c:v>1.52392578125</c:v>
                </c:pt>
                <c:pt idx="3122">
                  <c:v>1.5244140625</c:v>
                </c:pt>
                <c:pt idx="3123">
                  <c:v>1.52490234375</c:v>
                </c:pt>
                <c:pt idx="3124">
                  <c:v>1.525390625</c:v>
                </c:pt>
                <c:pt idx="3125">
                  <c:v>1.52587890625</c:v>
                </c:pt>
                <c:pt idx="3126">
                  <c:v>1.5263671875</c:v>
                </c:pt>
                <c:pt idx="3127">
                  <c:v>1.52685546875</c:v>
                </c:pt>
                <c:pt idx="3128">
                  <c:v>1.52734375</c:v>
                </c:pt>
                <c:pt idx="3129">
                  <c:v>1.52783203125</c:v>
                </c:pt>
                <c:pt idx="3130">
                  <c:v>1.5283203125</c:v>
                </c:pt>
                <c:pt idx="3131">
                  <c:v>1.52880859375</c:v>
                </c:pt>
                <c:pt idx="3132">
                  <c:v>1.529296875</c:v>
                </c:pt>
                <c:pt idx="3133">
                  <c:v>1.52978515625</c:v>
                </c:pt>
                <c:pt idx="3134">
                  <c:v>1.5302734375</c:v>
                </c:pt>
                <c:pt idx="3135">
                  <c:v>1.53076171875</c:v>
                </c:pt>
                <c:pt idx="3136">
                  <c:v>1.53125</c:v>
                </c:pt>
                <c:pt idx="3137">
                  <c:v>1.53173828125</c:v>
                </c:pt>
                <c:pt idx="3138">
                  <c:v>1.5322265625</c:v>
                </c:pt>
                <c:pt idx="3139">
                  <c:v>1.53271484375</c:v>
                </c:pt>
                <c:pt idx="3140">
                  <c:v>1.533203125</c:v>
                </c:pt>
                <c:pt idx="3141">
                  <c:v>1.53369140625</c:v>
                </c:pt>
                <c:pt idx="3142">
                  <c:v>1.5341796875</c:v>
                </c:pt>
                <c:pt idx="3143">
                  <c:v>1.53466796875</c:v>
                </c:pt>
                <c:pt idx="3144">
                  <c:v>1.53515625</c:v>
                </c:pt>
                <c:pt idx="3145">
                  <c:v>1.53564453125</c:v>
                </c:pt>
                <c:pt idx="3146">
                  <c:v>1.5361328125</c:v>
                </c:pt>
                <c:pt idx="3147">
                  <c:v>1.53662109375</c:v>
                </c:pt>
                <c:pt idx="3148">
                  <c:v>1.537109375</c:v>
                </c:pt>
                <c:pt idx="3149">
                  <c:v>1.53759765625</c:v>
                </c:pt>
                <c:pt idx="3150">
                  <c:v>1.5380859375</c:v>
                </c:pt>
                <c:pt idx="3151">
                  <c:v>1.53857421875</c:v>
                </c:pt>
                <c:pt idx="3152">
                  <c:v>1.5390625</c:v>
                </c:pt>
                <c:pt idx="3153">
                  <c:v>1.53955078125</c:v>
                </c:pt>
                <c:pt idx="3154">
                  <c:v>1.5400390625</c:v>
                </c:pt>
                <c:pt idx="3155">
                  <c:v>1.54052734375</c:v>
                </c:pt>
                <c:pt idx="3156">
                  <c:v>1.541015625</c:v>
                </c:pt>
                <c:pt idx="3157">
                  <c:v>1.54150390625</c:v>
                </c:pt>
                <c:pt idx="3158">
                  <c:v>1.5419921875</c:v>
                </c:pt>
                <c:pt idx="3159">
                  <c:v>1.54248046875</c:v>
                </c:pt>
                <c:pt idx="3160">
                  <c:v>1.54296875</c:v>
                </c:pt>
                <c:pt idx="3161">
                  <c:v>1.54345703125</c:v>
                </c:pt>
                <c:pt idx="3162">
                  <c:v>1.5439453125</c:v>
                </c:pt>
                <c:pt idx="3163">
                  <c:v>1.54443359375</c:v>
                </c:pt>
                <c:pt idx="3164">
                  <c:v>1.544921875</c:v>
                </c:pt>
                <c:pt idx="3165">
                  <c:v>1.54541015625</c:v>
                </c:pt>
                <c:pt idx="3166">
                  <c:v>1.5458984375</c:v>
                </c:pt>
                <c:pt idx="3167">
                  <c:v>1.54638671875</c:v>
                </c:pt>
                <c:pt idx="3168">
                  <c:v>1.546875</c:v>
                </c:pt>
                <c:pt idx="3169">
                  <c:v>1.54736328125</c:v>
                </c:pt>
                <c:pt idx="3170">
                  <c:v>1.5478515625</c:v>
                </c:pt>
                <c:pt idx="3171">
                  <c:v>1.54833984375</c:v>
                </c:pt>
                <c:pt idx="3172">
                  <c:v>1.548828125</c:v>
                </c:pt>
                <c:pt idx="3173">
                  <c:v>1.54931640625</c:v>
                </c:pt>
                <c:pt idx="3174">
                  <c:v>1.5498046875</c:v>
                </c:pt>
                <c:pt idx="3175">
                  <c:v>1.55029296875</c:v>
                </c:pt>
                <c:pt idx="3176">
                  <c:v>1.55078125</c:v>
                </c:pt>
                <c:pt idx="3177">
                  <c:v>1.55126953125</c:v>
                </c:pt>
                <c:pt idx="3178">
                  <c:v>1.5517578125</c:v>
                </c:pt>
                <c:pt idx="3179">
                  <c:v>1.55224609375</c:v>
                </c:pt>
                <c:pt idx="3180">
                  <c:v>1.552734375</c:v>
                </c:pt>
                <c:pt idx="3181">
                  <c:v>1.55322265625</c:v>
                </c:pt>
                <c:pt idx="3182">
                  <c:v>1.5537109375</c:v>
                </c:pt>
                <c:pt idx="3183">
                  <c:v>1.55419921875</c:v>
                </c:pt>
                <c:pt idx="3184">
                  <c:v>1.5546875</c:v>
                </c:pt>
                <c:pt idx="3185">
                  <c:v>1.55517578125</c:v>
                </c:pt>
                <c:pt idx="3186">
                  <c:v>1.5556640625</c:v>
                </c:pt>
                <c:pt idx="3187">
                  <c:v>1.55615234375</c:v>
                </c:pt>
                <c:pt idx="3188">
                  <c:v>1.556640625</c:v>
                </c:pt>
                <c:pt idx="3189">
                  <c:v>1.55712890625</c:v>
                </c:pt>
                <c:pt idx="3190">
                  <c:v>1.5576171875</c:v>
                </c:pt>
                <c:pt idx="3191">
                  <c:v>1.55810546875</c:v>
                </c:pt>
                <c:pt idx="3192">
                  <c:v>1.55859375</c:v>
                </c:pt>
                <c:pt idx="3193">
                  <c:v>1.55908203125</c:v>
                </c:pt>
                <c:pt idx="3194">
                  <c:v>1.5595703125</c:v>
                </c:pt>
                <c:pt idx="3195">
                  <c:v>1.56005859375</c:v>
                </c:pt>
                <c:pt idx="3196">
                  <c:v>1.560546875</c:v>
                </c:pt>
                <c:pt idx="3197">
                  <c:v>1.56103515625</c:v>
                </c:pt>
                <c:pt idx="3198">
                  <c:v>1.5615234375</c:v>
                </c:pt>
                <c:pt idx="3199">
                  <c:v>1.56201171875</c:v>
                </c:pt>
                <c:pt idx="3200">
                  <c:v>1.5625</c:v>
                </c:pt>
                <c:pt idx="3201">
                  <c:v>1.56298828125</c:v>
                </c:pt>
                <c:pt idx="3202">
                  <c:v>1.5634765625</c:v>
                </c:pt>
                <c:pt idx="3203">
                  <c:v>1.56396484375</c:v>
                </c:pt>
                <c:pt idx="3204">
                  <c:v>1.564453125</c:v>
                </c:pt>
                <c:pt idx="3205">
                  <c:v>1.56494140625</c:v>
                </c:pt>
                <c:pt idx="3206">
                  <c:v>1.5654296875</c:v>
                </c:pt>
                <c:pt idx="3207">
                  <c:v>1.56591796875</c:v>
                </c:pt>
                <c:pt idx="3208">
                  <c:v>1.56640625</c:v>
                </c:pt>
                <c:pt idx="3209">
                  <c:v>1.56689453125</c:v>
                </c:pt>
                <c:pt idx="3210">
                  <c:v>1.5673828125</c:v>
                </c:pt>
                <c:pt idx="3211">
                  <c:v>1.56787109375</c:v>
                </c:pt>
                <c:pt idx="3212">
                  <c:v>1.568359375</c:v>
                </c:pt>
                <c:pt idx="3213">
                  <c:v>1.56884765625</c:v>
                </c:pt>
                <c:pt idx="3214">
                  <c:v>1.5693359375</c:v>
                </c:pt>
                <c:pt idx="3215">
                  <c:v>1.56982421875</c:v>
                </c:pt>
                <c:pt idx="3216">
                  <c:v>1.5703125</c:v>
                </c:pt>
                <c:pt idx="3217">
                  <c:v>1.57080078125</c:v>
                </c:pt>
                <c:pt idx="3218">
                  <c:v>1.5712890625</c:v>
                </c:pt>
                <c:pt idx="3219">
                  <c:v>1.57177734375</c:v>
                </c:pt>
                <c:pt idx="3220">
                  <c:v>1.572265625</c:v>
                </c:pt>
                <c:pt idx="3221">
                  <c:v>1.57275390625</c:v>
                </c:pt>
                <c:pt idx="3222">
                  <c:v>1.5732421875</c:v>
                </c:pt>
                <c:pt idx="3223">
                  <c:v>1.57373046875</c:v>
                </c:pt>
                <c:pt idx="3224">
                  <c:v>1.57421875</c:v>
                </c:pt>
                <c:pt idx="3225">
                  <c:v>1.57470703125</c:v>
                </c:pt>
                <c:pt idx="3226">
                  <c:v>1.5751953125</c:v>
                </c:pt>
                <c:pt idx="3227">
                  <c:v>1.57568359375</c:v>
                </c:pt>
                <c:pt idx="3228">
                  <c:v>1.576171875</c:v>
                </c:pt>
                <c:pt idx="3229">
                  <c:v>1.57666015625</c:v>
                </c:pt>
                <c:pt idx="3230">
                  <c:v>1.5771484375</c:v>
                </c:pt>
                <c:pt idx="3231">
                  <c:v>1.57763671875</c:v>
                </c:pt>
                <c:pt idx="3232">
                  <c:v>1.578125</c:v>
                </c:pt>
                <c:pt idx="3233">
                  <c:v>1.57861328125</c:v>
                </c:pt>
                <c:pt idx="3234">
                  <c:v>1.5791015625</c:v>
                </c:pt>
                <c:pt idx="3235">
                  <c:v>1.57958984375</c:v>
                </c:pt>
                <c:pt idx="3236">
                  <c:v>1.580078125</c:v>
                </c:pt>
                <c:pt idx="3237">
                  <c:v>1.58056640625</c:v>
                </c:pt>
                <c:pt idx="3238">
                  <c:v>1.5810546875</c:v>
                </c:pt>
                <c:pt idx="3239">
                  <c:v>1.58154296875</c:v>
                </c:pt>
                <c:pt idx="3240">
                  <c:v>1.58203125</c:v>
                </c:pt>
                <c:pt idx="3241">
                  <c:v>1.58251953125</c:v>
                </c:pt>
                <c:pt idx="3242">
                  <c:v>1.5830078125</c:v>
                </c:pt>
                <c:pt idx="3243">
                  <c:v>1.58349609375</c:v>
                </c:pt>
                <c:pt idx="3244">
                  <c:v>1.583984375</c:v>
                </c:pt>
                <c:pt idx="3245">
                  <c:v>1.58447265625</c:v>
                </c:pt>
                <c:pt idx="3246">
                  <c:v>1.5849609375</c:v>
                </c:pt>
                <c:pt idx="3247">
                  <c:v>1.58544921875</c:v>
                </c:pt>
                <c:pt idx="3248">
                  <c:v>1.5859375</c:v>
                </c:pt>
                <c:pt idx="3249">
                  <c:v>1.58642578125</c:v>
                </c:pt>
                <c:pt idx="3250">
                  <c:v>1.5869140625</c:v>
                </c:pt>
                <c:pt idx="3251">
                  <c:v>1.58740234375</c:v>
                </c:pt>
                <c:pt idx="3252">
                  <c:v>1.587890625</c:v>
                </c:pt>
                <c:pt idx="3253">
                  <c:v>1.58837890625</c:v>
                </c:pt>
                <c:pt idx="3254">
                  <c:v>1.5888671875</c:v>
                </c:pt>
                <c:pt idx="3255">
                  <c:v>1.58935546875</c:v>
                </c:pt>
                <c:pt idx="3256">
                  <c:v>1.58984375</c:v>
                </c:pt>
                <c:pt idx="3257">
                  <c:v>1.59033203125</c:v>
                </c:pt>
                <c:pt idx="3258">
                  <c:v>1.5908203125</c:v>
                </c:pt>
                <c:pt idx="3259">
                  <c:v>1.59130859375</c:v>
                </c:pt>
                <c:pt idx="3260">
                  <c:v>1.591796875</c:v>
                </c:pt>
                <c:pt idx="3261">
                  <c:v>1.59228515625</c:v>
                </c:pt>
                <c:pt idx="3262">
                  <c:v>1.5927734375</c:v>
                </c:pt>
                <c:pt idx="3263">
                  <c:v>1.59326171875</c:v>
                </c:pt>
                <c:pt idx="3264">
                  <c:v>1.59375</c:v>
                </c:pt>
                <c:pt idx="3265">
                  <c:v>1.59423828125</c:v>
                </c:pt>
                <c:pt idx="3266">
                  <c:v>1.5947265625</c:v>
                </c:pt>
                <c:pt idx="3267">
                  <c:v>1.59521484375</c:v>
                </c:pt>
                <c:pt idx="3268">
                  <c:v>1.595703125</c:v>
                </c:pt>
                <c:pt idx="3269">
                  <c:v>1.59619140625</c:v>
                </c:pt>
                <c:pt idx="3270">
                  <c:v>1.5966796875</c:v>
                </c:pt>
                <c:pt idx="3271">
                  <c:v>1.59716796875</c:v>
                </c:pt>
                <c:pt idx="3272">
                  <c:v>1.59765625</c:v>
                </c:pt>
                <c:pt idx="3273">
                  <c:v>1.59814453125</c:v>
                </c:pt>
                <c:pt idx="3274">
                  <c:v>1.5986328125</c:v>
                </c:pt>
                <c:pt idx="3275">
                  <c:v>1.59912109375</c:v>
                </c:pt>
                <c:pt idx="3276">
                  <c:v>1.599609375</c:v>
                </c:pt>
                <c:pt idx="3277">
                  <c:v>1.60009765625</c:v>
                </c:pt>
                <c:pt idx="3278">
                  <c:v>1.6005859375</c:v>
                </c:pt>
                <c:pt idx="3279">
                  <c:v>1.60107421875</c:v>
                </c:pt>
                <c:pt idx="3280">
                  <c:v>1.6015625</c:v>
                </c:pt>
                <c:pt idx="3281">
                  <c:v>1.60205078125</c:v>
                </c:pt>
                <c:pt idx="3282">
                  <c:v>1.6025390625</c:v>
                </c:pt>
                <c:pt idx="3283">
                  <c:v>1.60302734375</c:v>
                </c:pt>
                <c:pt idx="3284">
                  <c:v>1.603515625</c:v>
                </c:pt>
                <c:pt idx="3285">
                  <c:v>1.60400390625</c:v>
                </c:pt>
                <c:pt idx="3286">
                  <c:v>1.6044921875</c:v>
                </c:pt>
                <c:pt idx="3287">
                  <c:v>1.60498046875</c:v>
                </c:pt>
                <c:pt idx="3288">
                  <c:v>1.60546875</c:v>
                </c:pt>
                <c:pt idx="3289">
                  <c:v>1.60595703125</c:v>
                </c:pt>
                <c:pt idx="3290">
                  <c:v>1.6064453125</c:v>
                </c:pt>
                <c:pt idx="3291">
                  <c:v>1.60693359375</c:v>
                </c:pt>
                <c:pt idx="3292">
                  <c:v>1.607421875</c:v>
                </c:pt>
                <c:pt idx="3293">
                  <c:v>1.60791015625</c:v>
                </c:pt>
                <c:pt idx="3294">
                  <c:v>1.6083984375</c:v>
                </c:pt>
                <c:pt idx="3295">
                  <c:v>1.60888671875</c:v>
                </c:pt>
                <c:pt idx="3296">
                  <c:v>1.609375</c:v>
                </c:pt>
                <c:pt idx="3297">
                  <c:v>1.60986328125</c:v>
                </c:pt>
                <c:pt idx="3298">
                  <c:v>1.6103515625</c:v>
                </c:pt>
                <c:pt idx="3299">
                  <c:v>1.61083984375</c:v>
                </c:pt>
                <c:pt idx="3300">
                  <c:v>1.611328125</c:v>
                </c:pt>
                <c:pt idx="3301">
                  <c:v>1.61181640625</c:v>
                </c:pt>
                <c:pt idx="3302">
                  <c:v>1.6123046875</c:v>
                </c:pt>
                <c:pt idx="3303">
                  <c:v>1.61279296875</c:v>
                </c:pt>
                <c:pt idx="3304">
                  <c:v>1.61328125</c:v>
                </c:pt>
                <c:pt idx="3305">
                  <c:v>1.61376953125</c:v>
                </c:pt>
                <c:pt idx="3306">
                  <c:v>1.6142578125</c:v>
                </c:pt>
                <c:pt idx="3307">
                  <c:v>1.61474609375</c:v>
                </c:pt>
                <c:pt idx="3308">
                  <c:v>1.615234375</c:v>
                </c:pt>
                <c:pt idx="3309">
                  <c:v>1.61572265625</c:v>
                </c:pt>
                <c:pt idx="3310">
                  <c:v>1.6162109375</c:v>
                </c:pt>
                <c:pt idx="3311">
                  <c:v>1.61669921875</c:v>
                </c:pt>
                <c:pt idx="3312">
                  <c:v>1.6171875</c:v>
                </c:pt>
                <c:pt idx="3313">
                  <c:v>1.61767578125</c:v>
                </c:pt>
                <c:pt idx="3314">
                  <c:v>1.6181640625</c:v>
                </c:pt>
                <c:pt idx="3315">
                  <c:v>1.61865234375</c:v>
                </c:pt>
                <c:pt idx="3316">
                  <c:v>1.619140625</c:v>
                </c:pt>
                <c:pt idx="3317">
                  <c:v>1.61962890625</c:v>
                </c:pt>
                <c:pt idx="3318">
                  <c:v>1.6201171875</c:v>
                </c:pt>
                <c:pt idx="3319">
                  <c:v>1.62060546875</c:v>
                </c:pt>
                <c:pt idx="3320">
                  <c:v>1.62109375</c:v>
                </c:pt>
                <c:pt idx="3321">
                  <c:v>1.62158203125</c:v>
                </c:pt>
                <c:pt idx="3322">
                  <c:v>1.6220703125</c:v>
                </c:pt>
                <c:pt idx="3323">
                  <c:v>1.62255859375</c:v>
                </c:pt>
                <c:pt idx="3324">
                  <c:v>1.623046875</c:v>
                </c:pt>
                <c:pt idx="3325">
                  <c:v>1.62353515625</c:v>
                </c:pt>
                <c:pt idx="3326">
                  <c:v>1.6240234375</c:v>
                </c:pt>
                <c:pt idx="3327">
                  <c:v>1.62451171875</c:v>
                </c:pt>
                <c:pt idx="3328">
                  <c:v>1.625</c:v>
                </c:pt>
                <c:pt idx="3329">
                  <c:v>1.62548828125</c:v>
                </c:pt>
                <c:pt idx="3330">
                  <c:v>1.6259765625</c:v>
                </c:pt>
                <c:pt idx="3331">
                  <c:v>1.62646484375</c:v>
                </c:pt>
                <c:pt idx="3332">
                  <c:v>1.626953125</c:v>
                </c:pt>
                <c:pt idx="3333">
                  <c:v>1.62744140625</c:v>
                </c:pt>
                <c:pt idx="3334">
                  <c:v>1.6279296875</c:v>
                </c:pt>
                <c:pt idx="3335">
                  <c:v>1.62841796875</c:v>
                </c:pt>
                <c:pt idx="3336">
                  <c:v>1.62890625</c:v>
                </c:pt>
                <c:pt idx="3337">
                  <c:v>1.62939453125</c:v>
                </c:pt>
                <c:pt idx="3338">
                  <c:v>1.6298828125</c:v>
                </c:pt>
                <c:pt idx="3339">
                  <c:v>1.63037109375</c:v>
                </c:pt>
                <c:pt idx="3340">
                  <c:v>1.630859375</c:v>
                </c:pt>
                <c:pt idx="3341">
                  <c:v>1.63134765625</c:v>
                </c:pt>
                <c:pt idx="3342">
                  <c:v>1.6318359375</c:v>
                </c:pt>
                <c:pt idx="3343">
                  <c:v>1.63232421875</c:v>
                </c:pt>
                <c:pt idx="3344">
                  <c:v>1.6328125</c:v>
                </c:pt>
                <c:pt idx="3345">
                  <c:v>1.63330078125</c:v>
                </c:pt>
                <c:pt idx="3346">
                  <c:v>1.6337890625</c:v>
                </c:pt>
                <c:pt idx="3347">
                  <c:v>1.63427734375</c:v>
                </c:pt>
                <c:pt idx="3348">
                  <c:v>1.634765625</c:v>
                </c:pt>
                <c:pt idx="3349">
                  <c:v>1.63525390625</c:v>
                </c:pt>
                <c:pt idx="3350">
                  <c:v>1.6357421875</c:v>
                </c:pt>
                <c:pt idx="3351">
                  <c:v>1.63623046875</c:v>
                </c:pt>
                <c:pt idx="3352">
                  <c:v>1.63671875</c:v>
                </c:pt>
                <c:pt idx="3353">
                  <c:v>1.63720703125</c:v>
                </c:pt>
                <c:pt idx="3354">
                  <c:v>1.6376953125</c:v>
                </c:pt>
                <c:pt idx="3355">
                  <c:v>1.63818359375</c:v>
                </c:pt>
                <c:pt idx="3356">
                  <c:v>1.638671875</c:v>
                </c:pt>
                <c:pt idx="3357">
                  <c:v>1.63916015625</c:v>
                </c:pt>
                <c:pt idx="3358">
                  <c:v>1.6396484375</c:v>
                </c:pt>
                <c:pt idx="3359">
                  <c:v>1.64013671875</c:v>
                </c:pt>
                <c:pt idx="3360">
                  <c:v>1.640625</c:v>
                </c:pt>
                <c:pt idx="3361">
                  <c:v>1.64111328125</c:v>
                </c:pt>
                <c:pt idx="3362">
                  <c:v>1.6416015625</c:v>
                </c:pt>
                <c:pt idx="3363">
                  <c:v>1.64208984375</c:v>
                </c:pt>
                <c:pt idx="3364">
                  <c:v>1.642578125</c:v>
                </c:pt>
                <c:pt idx="3365">
                  <c:v>1.64306640625</c:v>
                </c:pt>
                <c:pt idx="3366">
                  <c:v>1.6435546875</c:v>
                </c:pt>
                <c:pt idx="3367">
                  <c:v>1.64404296875</c:v>
                </c:pt>
                <c:pt idx="3368">
                  <c:v>1.64453125</c:v>
                </c:pt>
                <c:pt idx="3369">
                  <c:v>1.64501953125</c:v>
                </c:pt>
                <c:pt idx="3370">
                  <c:v>1.6455078125</c:v>
                </c:pt>
                <c:pt idx="3371">
                  <c:v>1.64599609375</c:v>
                </c:pt>
                <c:pt idx="3372">
                  <c:v>1.646484375</c:v>
                </c:pt>
                <c:pt idx="3373">
                  <c:v>1.64697265625</c:v>
                </c:pt>
                <c:pt idx="3374">
                  <c:v>1.6474609375</c:v>
                </c:pt>
                <c:pt idx="3375">
                  <c:v>1.64794921875</c:v>
                </c:pt>
                <c:pt idx="3376">
                  <c:v>1.6484375</c:v>
                </c:pt>
                <c:pt idx="3377">
                  <c:v>1.64892578125</c:v>
                </c:pt>
                <c:pt idx="3378">
                  <c:v>1.6494140625</c:v>
                </c:pt>
                <c:pt idx="3379">
                  <c:v>1.64990234375</c:v>
                </c:pt>
                <c:pt idx="3380">
                  <c:v>1.650390625</c:v>
                </c:pt>
                <c:pt idx="3381">
                  <c:v>1.65087890625</c:v>
                </c:pt>
                <c:pt idx="3382">
                  <c:v>1.6513671875</c:v>
                </c:pt>
                <c:pt idx="3383">
                  <c:v>1.65185546875</c:v>
                </c:pt>
                <c:pt idx="3384">
                  <c:v>1.65234375</c:v>
                </c:pt>
                <c:pt idx="3385">
                  <c:v>1.65283203125</c:v>
                </c:pt>
                <c:pt idx="3386">
                  <c:v>1.6533203125</c:v>
                </c:pt>
                <c:pt idx="3387">
                  <c:v>1.65380859375</c:v>
                </c:pt>
                <c:pt idx="3388">
                  <c:v>1.654296875</c:v>
                </c:pt>
                <c:pt idx="3389">
                  <c:v>1.65478515625</c:v>
                </c:pt>
                <c:pt idx="3390">
                  <c:v>1.6552734375</c:v>
                </c:pt>
                <c:pt idx="3391">
                  <c:v>1.65576171875</c:v>
                </c:pt>
                <c:pt idx="3392">
                  <c:v>1.65625</c:v>
                </c:pt>
                <c:pt idx="3393">
                  <c:v>1.65673828125</c:v>
                </c:pt>
                <c:pt idx="3394">
                  <c:v>1.6572265625</c:v>
                </c:pt>
                <c:pt idx="3395">
                  <c:v>1.65771484375</c:v>
                </c:pt>
                <c:pt idx="3396">
                  <c:v>1.658203125</c:v>
                </c:pt>
                <c:pt idx="3397">
                  <c:v>1.65869140625</c:v>
                </c:pt>
                <c:pt idx="3398">
                  <c:v>1.6591796875</c:v>
                </c:pt>
                <c:pt idx="3399">
                  <c:v>1.65966796875</c:v>
                </c:pt>
                <c:pt idx="3400">
                  <c:v>1.66015625</c:v>
                </c:pt>
                <c:pt idx="3401">
                  <c:v>1.66064453125</c:v>
                </c:pt>
                <c:pt idx="3402">
                  <c:v>1.6611328125</c:v>
                </c:pt>
                <c:pt idx="3403">
                  <c:v>1.66162109375</c:v>
                </c:pt>
                <c:pt idx="3404">
                  <c:v>1.662109375</c:v>
                </c:pt>
                <c:pt idx="3405">
                  <c:v>1.66259765625</c:v>
                </c:pt>
                <c:pt idx="3406">
                  <c:v>1.6630859375</c:v>
                </c:pt>
                <c:pt idx="3407">
                  <c:v>1.66357421875</c:v>
                </c:pt>
                <c:pt idx="3408">
                  <c:v>1.6640625</c:v>
                </c:pt>
                <c:pt idx="3409">
                  <c:v>1.66455078125</c:v>
                </c:pt>
                <c:pt idx="3410">
                  <c:v>1.6650390625</c:v>
                </c:pt>
                <c:pt idx="3411">
                  <c:v>1.66552734375</c:v>
                </c:pt>
                <c:pt idx="3412">
                  <c:v>1.666015625</c:v>
                </c:pt>
                <c:pt idx="3413">
                  <c:v>1.66650390625</c:v>
                </c:pt>
                <c:pt idx="3414">
                  <c:v>1.6669921875</c:v>
                </c:pt>
                <c:pt idx="3415">
                  <c:v>1.66748046875</c:v>
                </c:pt>
                <c:pt idx="3416">
                  <c:v>1.66796875</c:v>
                </c:pt>
                <c:pt idx="3417">
                  <c:v>1.66845703125</c:v>
                </c:pt>
                <c:pt idx="3418">
                  <c:v>1.6689453125</c:v>
                </c:pt>
                <c:pt idx="3419">
                  <c:v>1.66943359375</c:v>
                </c:pt>
                <c:pt idx="3420">
                  <c:v>1.669921875</c:v>
                </c:pt>
                <c:pt idx="3421">
                  <c:v>1.67041015625</c:v>
                </c:pt>
                <c:pt idx="3422">
                  <c:v>1.6708984375</c:v>
                </c:pt>
                <c:pt idx="3423">
                  <c:v>1.67138671875</c:v>
                </c:pt>
                <c:pt idx="3424">
                  <c:v>1.671875</c:v>
                </c:pt>
                <c:pt idx="3425">
                  <c:v>1.67236328125</c:v>
                </c:pt>
                <c:pt idx="3426">
                  <c:v>1.6728515625</c:v>
                </c:pt>
                <c:pt idx="3427">
                  <c:v>1.67333984375</c:v>
                </c:pt>
                <c:pt idx="3428">
                  <c:v>1.673828125</c:v>
                </c:pt>
                <c:pt idx="3429">
                  <c:v>1.67431640625</c:v>
                </c:pt>
                <c:pt idx="3430">
                  <c:v>1.6748046875</c:v>
                </c:pt>
                <c:pt idx="3431">
                  <c:v>1.67529296875</c:v>
                </c:pt>
                <c:pt idx="3432">
                  <c:v>1.67578125</c:v>
                </c:pt>
                <c:pt idx="3433">
                  <c:v>1.67626953125</c:v>
                </c:pt>
                <c:pt idx="3434">
                  <c:v>1.6767578125</c:v>
                </c:pt>
                <c:pt idx="3435">
                  <c:v>1.67724609375</c:v>
                </c:pt>
                <c:pt idx="3436">
                  <c:v>1.677734375</c:v>
                </c:pt>
                <c:pt idx="3437">
                  <c:v>1.67822265625</c:v>
                </c:pt>
                <c:pt idx="3438">
                  <c:v>1.6787109375</c:v>
                </c:pt>
                <c:pt idx="3439">
                  <c:v>1.67919921875</c:v>
                </c:pt>
                <c:pt idx="3440">
                  <c:v>1.6796875</c:v>
                </c:pt>
                <c:pt idx="3441">
                  <c:v>1.68017578125</c:v>
                </c:pt>
                <c:pt idx="3442">
                  <c:v>1.6806640625</c:v>
                </c:pt>
                <c:pt idx="3443">
                  <c:v>1.68115234375</c:v>
                </c:pt>
                <c:pt idx="3444">
                  <c:v>1.681640625</c:v>
                </c:pt>
                <c:pt idx="3445">
                  <c:v>1.68212890625</c:v>
                </c:pt>
                <c:pt idx="3446">
                  <c:v>1.6826171875</c:v>
                </c:pt>
                <c:pt idx="3447">
                  <c:v>1.68310546875</c:v>
                </c:pt>
                <c:pt idx="3448">
                  <c:v>1.68359375</c:v>
                </c:pt>
                <c:pt idx="3449">
                  <c:v>1.68408203125</c:v>
                </c:pt>
                <c:pt idx="3450">
                  <c:v>1.6845703125</c:v>
                </c:pt>
                <c:pt idx="3451">
                  <c:v>1.68505859375</c:v>
                </c:pt>
                <c:pt idx="3452">
                  <c:v>1.685546875</c:v>
                </c:pt>
                <c:pt idx="3453">
                  <c:v>1.68603515625</c:v>
                </c:pt>
                <c:pt idx="3454">
                  <c:v>1.6865234375</c:v>
                </c:pt>
                <c:pt idx="3455">
                  <c:v>1.68701171875</c:v>
                </c:pt>
                <c:pt idx="3456">
                  <c:v>1.6875</c:v>
                </c:pt>
                <c:pt idx="3457">
                  <c:v>1.68798828125</c:v>
                </c:pt>
                <c:pt idx="3458">
                  <c:v>1.6884765625</c:v>
                </c:pt>
                <c:pt idx="3459">
                  <c:v>1.68896484375</c:v>
                </c:pt>
                <c:pt idx="3460">
                  <c:v>1.689453125</c:v>
                </c:pt>
                <c:pt idx="3461">
                  <c:v>1.68994140625</c:v>
                </c:pt>
                <c:pt idx="3462">
                  <c:v>1.6904296875</c:v>
                </c:pt>
                <c:pt idx="3463">
                  <c:v>1.69091796875</c:v>
                </c:pt>
                <c:pt idx="3464">
                  <c:v>1.69140625</c:v>
                </c:pt>
                <c:pt idx="3465">
                  <c:v>1.69189453125</c:v>
                </c:pt>
                <c:pt idx="3466">
                  <c:v>1.6923828125</c:v>
                </c:pt>
                <c:pt idx="3467">
                  <c:v>1.69287109375</c:v>
                </c:pt>
                <c:pt idx="3468">
                  <c:v>1.693359375</c:v>
                </c:pt>
                <c:pt idx="3469">
                  <c:v>1.69384765625</c:v>
                </c:pt>
                <c:pt idx="3470">
                  <c:v>1.6943359375</c:v>
                </c:pt>
                <c:pt idx="3471">
                  <c:v>1.69482421875</c:v>
                </c:pt>
                <c:pt idx="3472">
                  <c:v>1.6953125</c:v>
                </c:pt>
                <c:pt idx="3473">
                  <c:v>1.69580078125</c:v>
                </c:pt>
                <c:pt idx="3474">
                  <c:v>1.6962890625</c:v>
                </c:pt>
                <c:pt idx="3475">
                  <c:v>1.69677734375</c:v>
                </c:pt>
                <c:pt idx="3476">
                  <c:v>1.697265625</c:v>
                </c:pt>
                <c:pt idx="3477">
                  <c:v>1.69775390625</c:v>
                </c:pt>
                <c:pt idx="3478">
                  <c:v>1.6982421875</c:v>
                </c:pt>
                <c:pt idx="3479">
                  <c:v>1.69873046875</c:v>
                </c:pt>
                <c:pt idx="3480">
                  <c:v>1.69921875</c:v>
                </c:pt>
                <c:pt idx="3481">
                  <c:v>1.69970703125</c:v>
                </c:pt>
                <c:pt idx="3482">
                  <c:v>1.7001953125</c:v>
                </c:pt>
                <c:pt idx="3483">
                  <c:v>1.70068359375</c:v>
                </c:pt>
                <c:pt idx="3484">
                  <c:v>1.701171875</c:v>
                </c:pt>
                <c:pt idx="3485">
                  <c:v>1.70166015625</c:v>
                </c:pt>
                <c:pt idx="3486">
                  <c:v>1.7021484375</c:v>
                </c:pt>
                <c:pt idx="3487">
                  <c:v>1.70263671875</c:v>
                </c:pt>
                <c:pt idx="3488">
                  <c:v>1.703125</c:v>
                </c:pt>
                <c:pt idx="3489">
                  <c:v>1.70361328125</c:v>
                </c:pt>
                <c:pt idx="3490">
                  <c:v>1.7041015625</c:v>
                </c:pt>
                <c:pt idx="3491">
                  <c:v>1.70458984375</c:v>
                </c:pt>
                <c:pt idx="3492">
                  <c:v>1.705078125</c:v>
                </c:pt>
                <c:pt idx="3493">
                  <c:v>1.70556640625</c:v>
                </c:pt>
                <c:pt idx="3494">
                  <c:v>1.7060546875</c:v>
                </c:pt>
                <c:pt idx="3495">
                  <c:v>1.70654296875</c:v>
                </c:pt>
                <c:pt idx="3496">
                  <c:v>1.70703125</c:v>
                </c:pt>
                <c:pt idx="3497">
                  <c:v>1.70751953125</c:v>
                </c:pt>
                <c:pt idx="3498">
                  <c:v>1.7080078125</c:v>
                </c:pt>
                <c:pt idx="3499">
                  <c:v>1.70849609375</c:v>
                </c:pt>
                <c:pt idx="3500">
                  <c:v>1.708984375</c:v>
                </c:pt>
                <c:pt idx="3501">
                  <c:v>1.70947265625</c:v>
                </c:pt>
                <c:pt idx="3502">
                  <c:v>1.7099609375</c:v>
                </c:pt>
                <c:pt idx="3503">
                  <c:v>1.71044921875</c:v>
                </c:pt>
                <c:pt idx="3504">
                  <c:v>1.7109375</c:v>
                </c:pt>
                <c:pt idx="3505">
                  <c:v>1.71142578125</c:v>
                </c:pt>
                <c:pt idx="3506">
                  <c:v>1.7119140625</c:v>
                </c:pt>
                <c:pt idx="3507">
                  <c:v>1.71240234375</c:v>
                </c:pt>
                <c:pt idx="3508">
                  <c:v>1.712890625</c:v>
                </c:pt>
                <c:pt idx="3509">
                  <c:v>1.71337890625</c:v>
                </c:pt>
                <c:pt idx="3510">
                  <c:v>1.7138671875</c:v>
                </c:pt>
                <c:pt idx="3511">
                  <c:v>1.71435546875</c:v>
                </c:pt>
                <c:pt idx="3512">
                  <c:v>1.71484375</c:v>
                </c:pt>
                <c:pt idx="3513">
                  <c:v>1.71533203125</c:v>
                </c:pt>
                <c:pt idx="3514">
                  <c:v>1.7158203125</c:v>
                </c:pt>
                <c:pt idx="3515">
                  <c:v>1.71630859375</c:v>
                </c:pt>
                <c:pt idx="3516">
                  <c:v>1.716796875</c:v>
                </c:pt>
                <c:pt idx="3517">
                  <c:v>1.71728515625</c:v>
                </c:pt>
                <c:pt idx="3518">
                  <c:v>1.7177734375</c:v>
                </c:pt>
                <c:pt idx="3519">
                  <c:v>1.71826171875</c:v>
                </c:pt>
                <c:pt idx="3520">
                  <c:v>1.71875</c:v>
                </c:pt>
                <c:pt idx="3521">
                  <c:v>1.71923828125</c:v>
                </c:pt>
                <c:pt idx="3522">
                  <c:v>1.7197265625</c:v>
                </c:pt>
                <c:pt idx="3523">
                  <c:v>1.72021484375</c:v>
                </c:pt>
                <c:pt idx="3524">
                  <c:v>1.720703125</c:v>
                </c:pt>
                <c:pt idx="3525">
                  <c:v>1.72119140625</c:v>
                </c:pt>
                <c:pt idx="3526">
                  <c:v>1.7216796875</c:v>
                </c:pt>
                <c:pt idx="3527">
                  <c:v>1.72216796875</c:v>
                </c:pt>
                <c:pt idx="3528">
                  <c:v>1.72265625</c:v>
                </c:pt>
                <c:pt idx="3529">
                  <c:v>1.72314453125</c:v>
                </c:pt>
                <c:pt idx="3530">
                  <c:v>1.7236328125</c:v>
                </c:pt>
                <c:pt idx="3531">
                  <c:v>1.72412109375</c:v>
                </c:pt>
                <c:pt idx="3532">
                  <c:v>1.724609375</c:v>
                </c:pt>
                <c:pt idx="3533">
                  <c:v>1.72509765625</c:v>
                </c:pt>
                <c:pt idx="3534">
                  <c:v>1.7255859375</c:v>
                </c:pt>
                <c:pt idx="3535">
                  <c:v>1.72607421875</c:v>
                </c:pt>
                <c:pt idx="3536">
                  <c:v>1.7265625</c:v>
                </c:pt>
                <c:pt idx="3537">
                  <c:v>1.72705078125</c:v>
                </c:pt>
                <c:pt idx="3538">
                  <c:v>1.7275390625</c:v>
                </c:pt>
                <c:pt idx="3539">
                  <c:v>1.72802734375</c:v>
                </c:pt>
                <c:pt idx="3540">
                  <c:v>1.728515625</c:v>
                </c:pt>
                <c:pt idx="3541">
                  <c:v>1.72900390625</c:v>
                </c:pt>
                <c:pt idx="3542">
                  <c:v>1.7294921875</c:v>
                </c:pt>
                <c:pt idx="3543">
                  <c:v>1.72998046875</c:v>
                </c:pt>
                <c:pt idx="3544">
                  <c:v>1.73046875</c:v>
                </c:pt>
                <c:pt idx="3545">
                  <c:v>1.73095703125</c:v>
                </c:pt>
                <c:pt idx="3546">
                  <c:v>1.7314453125</c:v>
                </c:pt>
                <c:pt idx="3547">
                  <c:v>1.73193359375</c:v>
                </c:pt>
                <c:pt idx="3548">
                  <c:v>1.732421875</c:v>
                </c:pt>
                <c:pt idx="3549">
                  <c:v>1.73291015625</c:v>
                </c:pt>
                <c:pt idx="3550">
                  <c:v>1.7333984375</c:v>
                </c:pt>
                <c:pt idx="3551">
                  <c:v>1.73388671875</c:v>
                </c:pt>
                <c:pt idx="3552">
                  <c:v>1.734375</c:v>
                </c:pt>
                <c:pt idx="3553">
                  <c:v>1.73486328125</c:v>
                </c:pt>
                <c:pt idx="3554">
                  <c:v>1.7353515625</c:v>
                </c:pt>
                <c:pt idx="3555">
                  <c:v>1.73583984375</c:v>
                </c:pt>
                <c:pt idx="3556">
                  <c:v>1.736328125</c:v>
                </c:pt>
                <c:pt idx="3557">
                  <c:v>1.73681640625</c:v>
                </c:pt>
                <c:pt idx="3558">
                  <c:v>1.7373046875</c:v>
                </c:pt>
                <c:pt idx="3559">
                  <c:v>1.73779296875</c:v>
                </c:pt>
                <c:pt idx="3560">
                  <c:v>1.73828125</c:v>
                </c:pt>
                <c:pt idx="3561">
                  <c:v>1.73876953125</c:v>
                </c:pt>
                <c:pt idx="3562">
                  <c:v>1.7392578125</c:v>
                </c:pt>
                <c:pt idx="3563">
                  <c:v>1.73974609375</c:v>
                </c:pt>
                <c:pt idx="3564">
                  <c:v>1.740234375</c:v>
                </c:pt>
                <c:pt idx="3565">
                  <c:v>1.74072265625</c:v>
                </c:pt>
                <c:pt idx="3566">
                  <c:v>1.7412109375</c:v>
                </c:pt>
                <c:pt idx="3567">
                  <c:v>1.74169921875</c:v>
                </c:pt>
                <c:pt idx="3568">
                  <c:v>1.7421875</c:v>
                </c:pt>
                <c:pt idx="3569">
                  <c:v>1.74267578125</c:v>
                </c:pt>
                <c:pt idx="3570">
                  <c:v>1.7431640625</c:v>
                </c:pt>
                <c:pt idx="3571">
                  <c:v>1.74365234375</c:v>
                </c:pt>
                <c:pt idx="3572">
                  <c:v>1.744140625</c:v>
                </c:pt>
                <c:pt idx="3573">
                  <c:v>1.74462890625</c:v>
                </c:pt>
                <c:pt idx="3574">
                  <c:v>1.7451171875</c:v>
                </c:pt>
                <c:pt idx="3575">
                  <c:v>1.74560546875</c:v>
                </c:pt>
                <c:pt idx="3576">
                  <c:v>1.74609375</c:v>
                </c:pt>
                <c:pt idx="3577">
                  <c:v>1.74658203125</c:v>
                </c:pt>
                <c:pt idx="3578">
                  <c:v>1.7470703125</c:v>
                </c:pt>
                <c:pt idx="3579">
                  <c:v>1.74755859375</c:v>
                </c:pt>
                <c:pt idx="3580">
                  <c:v>1.748046875</c:v>
                </c:pt>
                <c:pt idx="3581">
                  <c:v>1.74853515625</c:v>
                </c:pt>
                <c:pt idx="3582">
                  <c:v>1.7490234375</c:v>
                </c:pt>
                <c:pt idx="3583">
                  <c:v>1.74951171875</c:v>
                </c:pt>
                <c:pt idx="3584">
                  <c:v>1.75</c:v>
                </c:pt>
                <c:pt idx="3585">
                  <c:v>1.75048828125</c:v>
                </c:pt>
                <c:pt idx="3586">
                  <c:v>1.7509765625</c:v>
                </c:pt>
                <c:pt idx="3587">
                  <c:v>1.75146484375</c:v>
                </c:pt>
                <c:pt idx="3588">
                  <c:v>1.751953125</c:v>
                </c:pt>
                <c:pt idx="3589">
                  <c:v>1.75244140625</c:v>
                </c:pt>
                <c:pt idx="3590">
                  <c:v>1.7529296875</c:v>
                </c:pt>
                <c:pt idx="3591">
                  <c:v>1.75341796875</c:v>
                </c:pt>
                <c:pt idx="3592">
                  <c:v>1.75390625</c:v>
                </c:pt>
                <c:pt idx="3593">
                  <c:v>1.75439453125</c:v>
                </c:pt>
                <c:pt idx="3594">
                  <c:v>1.7548828125</c:v>
                </c:pt>
                <c:pt idx="3595">
                  <c:v>1.75537109375</c:v>
                </c:pt>
                <c:pt idx="3596">
                  <c:v>1.755859375</c:v>
                </c:pt>
                <c:pt idx="3597">
                  <c:v>1.75634765625</c:v>
                </c:pt>
                <c:pt idx="3598">
                  <c:v>1.7568359375</c:v>
                </c:pt>
                <c:pt idx="3599">
                  <c:v>1.75732421875</c:v>
                </c:pt>
                <c:pt idx="3600">
                  <c:v>1.7578125</c:v>
                </c:pt>
                <c:pt idx="3601">
                  <c:v>1.75830078125</c:v>
                </c:pt>
                <c:pt idx="3602">
                  <c:v>1.7587890625</c:v>
                </c:pt>
                <c:pt idx="3603">
                  <c:v>1.75927734375</c:v>
                </c:pt>
                <c:pt idx="3604">
                  <c:v>1.759765625</c:v>
                </c:pt>
                <c:pt idx="3605">
                  <c:v>1.76025390625</c:v>
                </c:pt>
                <c:pt idx="3606">
                  <c:v>1.7607421875</c:v>
                </c:pt>
                <c:pt idx="3607">
                  <c:v>1.76123046875</c:v>
                </c:pt>
                <c:pt idx="3608">
                  <c:v>1.76171875</c:v>
                </c:pt>
                <c:pt idx="3609">
                  <c:v>1.76220703125</c:v>
                </c:pt>
                <c:pt idx="3610">
                  <c:v>1.7626953125</c:v>
                </c:pt>
                <c:pt idx="3611">
                  <c:v>1.76318359375</c:v>
                </c:pt>
                <c:pt idx="3612">
                  <c:v>1.763671875</c:v>
                </c:pt>
                <c:pt idx="3613">
                  <c:v>1.76416015625</c:v>
                </c:pt>
                <c:pt idx="3614">
                  <c:v>1.7646484375</c:v>
                </c:pt>
                <c:pt idx="3615">
                  <c:v>1.76513671875</c:v>
                </c:pt>
                <c:pt idx="3616">
                  <c:v>1.765625</c:v>
                </c:pt>
                <c:pt idx="3617">
                  <c:v>1.76611328125</c:v>
                </c:pt>
                <c:pt idx="3618">
                  <c:v>1.7666015625</c:v>
                </c:pt>
                <c:pt idx="3619">
                  <c:v>1.76708984375</c:v>
                </c:pt>
                <c:pt idx="3620">
                  <c:v>1.767578125</c:v>
                </c:pt>
                <c:pt idx="3621">
                  <c:v>1.76806640625</c:v>
                </c:pt>
                <c:pt idx="3622">
                  <c:v>1.7685546875</c:v>
                </c:pt>
                <c:pt idx="3623">
                  <c:v>1.76904296875</c:v>
                </c:pt>
                <c:pt idx="3624">
                  <c:v>1.76953125</c:v>
                </c:pt>
                <c:pt idx="3625">
                  <c:v>1.77001953125</c:v>
                </c:pt>
                <c:pt idx="3626">
                  <c:v>1.7705078125</c:v>
                </c:pt>
                <c:pt idx="3627">
                  <c:v>1.77099609375</c:v>
                </c:pt>
                <c:pt idx="3628">
                  <c:v>1.771484375</c:v>
                </c:pt>
                <c:pt idx="3629">
                  <c:v>1.77197265625</c:v>
                </c:pt>
                <c:pt idx="3630">
                  <c:v>1.7724609375</c:v>
                </c:pt>
                <c:pt idx="3631">
                  <c:v>1.77294921875</c:v>
                </c:pt>
                <c:pt idx="3632">
                  <c:v>1.7734375</c:v>
                </c:pt>
                <c:pt idx="3633">
                  <c:v>1.77392578125</c:v>
                </c:pt>
                <c:pt idx="3634">
                  <c:v>1.7744140625</c:v>
                </c:pt>
                <c:pt idx="3635">
                  <c:v>1.77490234375</c:v>
                </c:pt>
                <c:pt idx="3636">
                  <c:v>1.775390625</c:v>
                </c:pt>
                <c:pt idx="3637">
                  <c:v>1.77587890625</c:v>
                </c:pt>
                <c:pt idx="3638">
                  <c:v>1.7763671875</c:v>
                </c:pt>
                <c:pt idx="3639">
                  <c:v>1.77685546875</c:v>
                </c:pt>
                <c:pt idx="3640">
                  <c:v>1.77734375</c:v>
                </c:pt>
                <c:pt idx="3641">
                  <c:v>1.77783203125</c:v>
                </c:pt>
                <c:pt idx="3642">
                  <c:v>1.7783203125</c:v>
                </c:pt>
                <c:pt idx="3643">
                  <c:v>1.77880859375</c:v>
                </c:pt>
                <c:pt idx="3644">
                  <c:v>1.779296875</c:v>
                </c:pt>
                <c:pt idx="3645">
                  <c:v>1.77978515625</c:v>
                </c:pt>
                <c:pt idx="3646">
                  <c:v>1.7802734375</c:v>
                </c:pt>
                <c:pt idx="3647">
                  <c:v>1.78076171875</c:v>
                </c:pt>
                <c:pt idx="3648">
                  <c:v>1.78125</c:v>
                </c:pt>
                <c:pt idx="3649">
                  <c:v>1.78173828125</c:v>
                </c:pt>
                <c:pt idx="3650">
                  <c:v>1.7822265625</c:v>
                </c:pt>
                <c:pt idx="3651">
                  <c:v>1.78271484375</c:v>
                </c:pt>
                <c:pt idx="3652">
                  <c:v>1.783203125</c:v>
                </c:pt>
                <c:pt idx="3653">
                  <c:v>1.78369140625</c:v>
                </c:pt>
                <c:pt idx="3654">
                  <c:v>1.7841796875</c:v>
                </c:pt>
                <c:pt idx="3655">
                  <c:v>1.78466796875</c:v>
                </c:pt>
                <c:pt idx="3656">
                  <c:v>1.78515625</c:v>
                </c:pt>
                <c:pt idx="3657">
                  <c:v>1.78564453125</c:v>
                </c:pt>
                <c:pt idx="3658">
                  <c:v>1.7861328125</c:v>
                </c:pt>
                <c:pt idx="3659">
                  <c:v>1.78662109375</c:v>
                </c:pt>
                <c:pt idx="3660">
                  <c:v>1.787109375</c:v>
                </c:pt>
                <c:pt idx="3661">
                  <c:v>1.78759765625</c:v>
                </c:pt>
                <c:pt idx="3662">
                  <c:v>1.7880859375</c:v>
                </c:pt>
                <c:pt idx="3663">
                  <c:v>1.78857421875</c:v>
                </c:pt>
                <c:pt idx="3664">
                  <c:v>1.7890625</c:v>
                </c:pt>
                <c:pt idx="3665">
                  <c:v>1.78955078125</c:v>
                </c:pt>
                <c:pt idx="3666">
                  <c:v>1.7900390625</c:v>
                </c:pt>
                <c:pt idx="3667">
                  <c:v>1.79052734375</c:v>
                </c:pt>
                <c:pt idx="3668">
                  <c:v>1.791015625</c:v>
                </c:pt>
                <c:pt idx="3669">
                  <c:v>1.79150390625</c:v>
                </c:pt>
                <c:pt idx="3670">
                  <c:v>1.7919921875</c:v>
                </c:pt>
                <c:pt idx="3671">
                  <c:v>1.79248046875</c:v>
                </c:pt>
                <c:pt idx="3672">
                  <c:v>1.79296875</c:v>
                </c:pt>
                <c:pt idx="3673">
                  <c:v>1.79345703125</c:v>
                </c:pt>
                <c:pt idx="3674">
                  <c:v>1.7939453125</c:v>
                </c:pt>
                <c:pt idx="3675">
                  <c:v>1.79443359375</c:v>
                </c:pt>
                <c:pt idx="3676">
                  <c:v>1.794921875</c:v>
                </c:pt>
                <c:pt idx="3677">
                  <c:v>1.79541015625</c:v>
                </c:pt>
                <c:pt idx="3678">
                  <c:v>1.7958984375</c:v>
                </c:pt>
                <c:pt idx="3679">
                  <c:v>1.79638671875</c:v>
                </c:pt>
                <c:pt idx="3680">
                  <c:v>1.796875</c:v>
                </c:pt>
                <c:pt idx="3681">
                  <c:v>1.79736328125</c:v>
                </c:pt>
                <c:pt idx="3682">
                  <c:v>1.7978515625</c:v>
                </c:pt>
                <c:pt idx="3683">
                  <c:v>1.79833984375</c:v>
                </c:pt>
                <c:pt idx="3684">
                  <c:v>1.798828125</c:v>
                </c:pt>
                <c:pt idx="3685">
                  <c:v>1.79931640625</c:v>
                </c:pt>
                <c:pt idx="3686">
                  <c:v>1.7998046875</c:v>
                </c:pt>
                <c:pt idx="3687">
                  <c:v>1.80029296875</c:v>
                </c:pt>
                <c:pt idx="3688">
                  <c:v>1.80078125</c:v>
                </c:pt>
                <c:pt idx="3689">
                  <c:v>1.80126953125</c:v>
                </c:pt>
                <c:pt idx="3690">
                  <c:v>1.8017578125</c:v>
                </c:pt>
                <c:pt idx="3691">
                  <c:v>1.80224609375</c:v>
                </c:pt>
                <c:pt idx="3692">
                  <c:v>1.802734375</c:v>
                </c:pt>
                <c:pt idx="3693">
                  <c:v>1.80322265625</c:v>
                </c:pt>
                <c:pt idx="3694">
                  <c:v>1.8037109375</c:v>
                </c:pt>
                <c:pt idx="3695">
                  <c:v>1.80419921875</c:v>
                </c:pt>
                <c:pt idx="3696">
                  <c:v>1.8046875</c:v>
                </c:pt>
                <c:pt idx="3697">
                  <c:v>1.80517578125</c:v>
                </c:pt>
                <c:pt idx="3698">
                  <c:v>1.8056640625</c:v>
                </c:pt>
                <c:pt idx="3699">
                  <c:v>1.80615234375</c:v>
                </c:pt>
                <c:pt idx="3700">
                  <c:v>1.806640625</c:v>
                </c:pt>
                <c:pt idx="3701">
                  <c:v>1.80712890625</c:v>
                </c:pt>
                <c:pt idx="3702">
                  <c:v>1.8076171875</c:v>
                </c:pt>
                <c:pt idx="3703">
                  <c:v>1.80810546875</c:v>
                </c:pt>
                <c:pt idx="3704">
                  <c:v>1.80859375</c:v>
                </c:pt>
                <c:pt idx="3705">
                  <c:v>1.80908203125</c:v>
                </c:pt>
                <c:pt idx="3706">
                  <c:v>1.8095703125</c:v>
                </c:pt>
                <c:pt idx="3707">
                  <c:v>1.81005859375</c:v>
                </c:pt>
                <c:pt idx="3708">
                  <c:v>1.810546875</c:v>
                </c:pt>
                <c:pt idx="3709">
                  <c:v>1.81103515625</c:v>
                </c:pt>
                <c:pt idx="3710">
                  <c:v>1.8115234375</c:v>
                </c:pt>
                <c:pt idx="3711">
                  <c:v>1.81201171875</c:v>
                </c:pt>
                <c:pt idx="3712">
                  <c:v>1.8125</c:v>
                </c:pt>
                <c:pt idx="3713">
                  <c:v>1.81298828125</c:v>
                </c:pt>
                <c:pt idx="3714">
                  <c:v>1.8134765625</c:v>
                </c:pt>
                <c:pt idx="3715">
                  <c:v>1.81396484375</c:v>
                </c:pt>
                <c:pt idx="3716">
                  <c:v>1.814453125</c:v>
                </c:pt>
                <c:pt idx="3717">
                  <c:v>1.81494140625</c:v>
                </c:pt>
                <c:pt idx="3718">
                  <c:v>1.8154296875</c:v>
                </c:pt>
                <c:pt idx="3719">
                  <c:v>1.81591796875</c:v>
                </c:pt>
                <c:pt idx="3720">
                  <c:v>1.81640625</c:v>
                </c:pt>
                <c:pt idx="3721">
                  <c:v>1.81689453125</c:v>
                </c:pt>
                <c:pt idx="3722">
                  <c:v>1.8173828125</c:v>
                </c:pt>
                <c:pt idx="3723">
                  <c:v>1.81787109375</c:v>
                </c:pt>
                <c:pt idx="3724">
                  <c:v>1.818359375</c:v>
                </c:pt>
                <c:pt idx="3725">
                  <c:v>1.81884765625</c:v>
                </c:pt>
                <c:pt idx="3726">
                  <c:v>1.8193359375</c:v>
                </c:pt>
                <c:pt idx="3727">
                  <c:v>1.81982421875</c:v>
                </c:pt>
                <c:pt idx="3728">
                  <c:v>1.8203125</c:v>
                </c:pt>
                <c:pt idx="3729">
                  <c:v>1.82080078125</c:v>
                </c:pt>
                <c:pt idx="3730">
                  <c:v>1.8212890625</c:v>
                </c:pt>
                <c:pt idx="3731">
                  <c:v>1.82177734375</c:v>
                </c:pt>
                <c:pt idx="3732">
                  <c:v>1.822265625</c:v>
                </c:pt>
                <c:pt idx="3733">
                  <c:v>1.82275390625</c:v>
                </c:pt>
                <c:pt idx="3734">
                  <c:v>1.8232421875</c:v>
                </c:pt>
                <c:pt idx="3735">
                  <c:v>1.82373046875</c:v>
                </c:pt>
                <c:pt idx="3736">
                  <c:v>1.82421875</c:v>
                </c:pt>
                <c:pt idx="3737">
                  <c:v>1.82470703125</c:v>
                </c:pt>
                <c:pt idx="3738">
                  <c:v>1.8251953125</c:v>
                </c:pt>
                <c:pt idx="3739">
                  <c:v>1.82568359375</c:v>
                </c:pt>
                <c:pt idx="3740">
                  <c:v>1.826171875</c:v>
                </c:pt>
                <c:pt idx="3741">
                  <c:v>1.82666015625</c:v>
                </c:pt>
                <c:pt idx="3742">
                  <c:v>1.8271484375</c:v>
                </c:pt>
                <c:pt idx="3743">
                  <c:v>1.82763671875</c:v>
                </c:pt>
                <c:pt idx="3744">
                  <c:v>1.828125</c:v>
                </c:pt>
                <c:pt idx="3745">
                  <c:v>1.82861328125</c:v>
                </c:pt>
                <c:pt idx="3746">
                  <c:v>1.8291015625</c:v>
                </c:pt>
                <c:pt idx="3747">
                  <c:v>1.82958984375</c:v>
                </c:pt>
                <c:pt idx="3748">
                  <c:v>1.830078125</c:v>
                </c:pt>
                <c:pt idx="3749">
                  <c:v>1.83056640625</c:v>
                </c:pt>
                <c:pt idx="3750">
                  <c:v>1.8310546875</c:v>
                </c:pt>
                <c:pt idx="3751">
                  <c:v>1.83154296875</c:v>
                </c:pt>
                <c:pt idx="3752">
                  <c:v>1.83203125</c:v>
                </c:pt>
                <c:pt idx="3753">
                  <c:v>1.83251953125</c:v>
                </c:pt>
                <c:pt idx="3754">
                  <c:v>1.8330078125</c:v>
                </c:pt>
                <c:pt idx="3755">
                  <c:v>1.83349609375</c:v>
                </c:pt>
                <c:pt idx="3756">
                  <c:v>1.833984375</c:v>
                </c:pt>
                <c:pt idx="3757">
                  <c:v>1.83447265625</c:v>
                </c:pt>
                <c:pt idx="3758">
                  <c:v>1.8349609375</c:v>
                </c:pt>
                <c:pt idx="3759">
                  <c:v>1.83544921875</c:v>
                </c:pt>
                <c:pt idx="3760">
                  <c:v>1.8359375</c:v>
                </c:pt>
                <c:pt idx="3761">
                  <c:v>1.83642578125</c:v>
                </c:pt>
                <c:pt idx="3762">
                  <c:v>1.8369140625</c:v>
                </c:pt>
                <c:pt idx="3763">
                  <c:v>1.83740234375</c:v>
                </c:pt>
                <c:pt idx="3764">
                  <c:v>1.837890625</c:v>
                </c:pt>
                <c:pt idx="3765">
                  <c:v>1.83837890625</c:v>
                </c:pt>
                <c:pt idx="3766">
                  <c:v>1.8388671875</c:v>
                </c:pt>
                <c:pt idx="3767">
                  <c:v>1.83935546875</c:v>
                </c:pt>
                <c:pt idx="3768">
                  <c:v>1.83984375</c:v>
                </c:pt>
                <c:pt idx="3769">
                  <c:v>1.84033203125</c:v>
                </c:pt>
                <c:pt idx="3770">
                  <c:v>1.8408203125</c:v>
                </c:pt>
                <c:pt idx="3771">
                  <c:v>1.84130859375</c:v>
                </c:pt>
                <c:pt idx="3772">
                  <c:v>1.841796875</c:v>
                </c:pt>
                <c:pt idx="3773">
                  <c:v>1.84228515625</c:v>
                </c:pt>
                <c:pt idx="3774">
                  <c:v>1.8427734375</c:v>
                </c:pt>
                <c:pt idx="3775">
                  <c:v>1.84326171875</c:v>
                </c:pt>
                <c:pt idx="3776">
                  <c:v>1.84375</c:v>
                </c:pt>
                <c:pt idx="3777">
                  <c:v>1.84423828125</c:v>
                </c:pt>
                <c:pt idx="3778">
                  <c:v>1.8447265625</c:v>
                </c:pt>
                <c:pt idx="3779">
                  <c:v>1.84521484375</c:v>
                </c:pt>
                <c:pt idx="3780">
                  <c:v>1.845703125</c:v>
                </c:pt>
                <c:pt idx="3781">
                  <c:v>1.84619140625</c:v>
                </c:pt>
                <c:pt idx="3782">
                  <c:v>1.8466796875</c:v>
                </c:pt>
                <c:pt idx="3783">
                  <c:v>1.84716796875</c:v>
                </c:pt>
                <c:pt idx="3784">
                  <c:v>1.84765625</c:v>
                </c:pt>
                <c:pt idx="3785">
                  <c:v>1.84814453125</c:v>
                </c:pt>
                <c:pt idx="3786">
                  <c:v>1.8486328125</c:v>
                </c:pt>
                <c:pt idx="3787">
                  <c:v>1.84912109375</c:v>
                </c:pt>
                <c:pt idx="3788">
                  <c:v>1.849609375</c:v>
                </c:pt>
                <c:pt idx="3789">
                  <c:v>1.85009765625</c:v>
                </c:pt>
                <c:pt idx="3790">
                  <c:v>1.8505859375</c:v>
                </c:pt>
                <c:pt idx="3791">
                  <c:v>1.85107421875</c:v>
                </c:pt>
                <c:pt idx="3792">
                  <c:v>1.8515625</c:v>
                </c:pt>
                <c:pt idx="3793">
                  <c:v>1.85205078125</c:v>
                </c:pt>
                <c:pt idx="3794">
                  <c:v>1.8525390625</c:v>
                </c:pt>
                <c:pt idx="3795">
                  <c:v>1.85302734375</c:v>
                </c:pt>
                <c:pt idx="3796">
                  <c:v>1.853515625</c:v>
                </c:pt>
                <c:pt idx="3797">
                  <c:v>1.85400390625</c:v>
                </c:pt>
                <c:pt idx="3798">
                  <c:v>1.8544921875</c:v>
                </c:pt>
                <c:pt idx="3799">
                  <c:v>1.85498046875</c:v>
                </c:pt>
                <c:pt idx="3800">
                  <c:v>1.85546875</c:v>
                </c:pt>
                <c:pt idx="3801">
                  <c:v>1.85595703125</c:v>
                </c:pt>
                <c:pt idx="3802">
                  <c:v>1.8564453125</c:v>
                </c:pt>
                <c:pt idx="3803">
                  <c:v>1.85693359375</c:v>
                </c:pt>
                <c:pt idx="3804">
                  <c:v>1.857421875</c:v>
                </c:pt>
                <c:pt idx="3805">
                  <c:v>1.85791015625</c:v>
                </c:pt>
                <c:pt idx="3806">
                  <c:v>1.8583984375</c:v>
                </c:pt>
                <c:pt idx="3807">
                  <c:v>1.85888671875</c:v>
                </c:pt>
                <c:pt idx="3808">
                  <c:v>1.859375</c:v>
                </c:pt>
                <c:pt idx="3809">
                  <c:v>1.85986328125</c:v>
                </c:pt>
                <c:pt idx="3810">
                  <c:v>1.8603515625</c:v>
                </c:pt>
                <c:pt idx="3811">
                  <c:v>1.86083984375</c:v>
                </c:pt>
                <c:pt idx="3812">
                  <c:v>1.861328125</c:v>
                </c:pt>
                <c:pt idx="3813">
                  <c:v>1.86181640625</c:v>
                </c:pt>
                <c:pt idx="3814">
                  <c:v>1.8623046875</c:v>
                </c:pt>
                <c:pt idx="3815">
                  <c:v>1.86279296875</c:v>
                </c:pt>
                <c:pt idx="3816">
                  <c:v>1.86328125</c:v>
                </c:pt>
                <c:pt idx="3817">
                  <c:v>1.86376953125</c:v>
                </c:pt>
                <c:pt idx="3818">
                  <c:v>1.8642578125</c:v>
                </c:pt>
                <c:pt idx="3819">
                  <c:v>1.86474609375</c:v>
                </c:pt>
                <c:pt idx="3820">
                  <c:v>1.865234375</c:v>
                </c:pt>
                <c:pt idx="3821">
                  <c:v>1.86572265625</c:v>
                </c:pt>
                <c:pt idx="3822">
                  <c:v>1.8662109375</c:v>
                </c:pt>
                <c:pt idx="3823">
                  <c:v>1.86669921875</c:v>
                </c:pt>
                <c:pt idx="3824">
                  <c:v>1.8671875</c:v>
                </c:pt>
                <c:pt idx="3825">
                  <c:v>1.86767578125</c:v>
                </c:pt>
                <c:pt idx="3826">
                  <c:v>1.8681640625</c:v>
                </c:pt>
                <c:pt idx="3827">
                  <c:v>1.86865234375</c:v>
                </c:pt>
                <c:pt idx="3828">
                  <c:v>1.869140625</c:v>
                </c:pt>
                <c:pt idx="3829">
                  <c:v>1.86962890625</c:v>
                </c:pt>
                <c:pt idx="3830">
                  <c:v>1.8701171875</c:v>
                </c:pt>
                <c:pt idx="3831">
                  <c:v>1.87060546875</c:v>
                </c:pt>
                <c:pt idx="3832">
                  <c:v>1.87109375</c:v>
                </c:pt>
                <c:pt idx="3833">
                  <c:v>1.87158203125</c:v>
                </c:pt>
                <c:pt idx="3834">
                  <c:v>1.8720703125</c:v>
                </c:pt>
                <c:pt idx="3835">
                  <c:v>1.87255859375</c:v>
                </c:pt>
                <c:pt idx="3836">
                  <c:v>1.873046875</c:v>
                </c:pt>
                <c:pt idx="3837">
                  <c:v>1.87353515625</c:v>
                </c:pt>
                <c:pt idx="3838">
                  <c:v>1.8740234375</c:v>
                </c:pt>
                <c:pt idx="3839">
                  <c:v>1.87451171875</c:v>
                </c:pt>
                <c:pt idx="3840">
                  <c:v>1.875</c:v>
                </c:pt>
                <c:pt idx="3841">
                  <c:v>1.87548828125</c:v>
                </c:pt>
                <c:pt idx="3842">
                  <c:v>1.8759765625</c:v>
                </c:pt>
                <c:pt idx="3843">
                  <c:v>1.87646484375</c:v>
                </c:pt>
                <c:pt idx="3844">
                  <c:v>1.876953125</c:v>
                </c:pt>
                <c:pt idx="3845">
                  <c:v>1.87744140625</c:v>
                </c:pt>
                <c:pt idx="3846">
                  <c:v>1.8779296875</c:v>
                </c:pt>
                <c:pt idx="3847">
                  <c:v>1.87841796875</c:v>
                </c:pt>
                <c:pt idx="3848">
                  <c:v>1.87890625</c:v>
                </c:pt>
                <c:pt idx="3849">
                  <c:v>1.87939453125</c:v>
                </c:pt>
                <c:pt idx="3850">
                  <c:v>1.8798828125</c:v>
                </c:pt>
                <c:pt idx="3851">
                  <c:v>1.88037109375</c:v>
                </c:pt>
                <c:pt idx="3852">
                  <c:v>1.880859375</c:v>
                </c:pt>
                <c:pt idx="3853">
                  <c:v>1.88134765625</c:v>
                </c:pt>
                <c:pt idx="3854">
                  <c:v>1.8818359375</c:v>
                </c:pt>
                <c:pt idx="3855">
                  <c:v>1.88232421875</c:v>
                </c:pt>
                <c:pt idx="3856">
                  <c:v>1.8828125</c:v>
                </c:pt>
                <c:pt idx="3857">
                  <c:v>1.88330078125</c:v>
                </c:pt>
                <c:pt idx="3858">
                  <c:v>1.8837890625</c:v>
                </c:pt>
                <c:pt idx="3859">
                  <c:v>1.88427734375</c:v>
                </c:pt>
                <c:pt idx="3860">
                  <c:v>1.884765625</c:v>
                </c:pt>
                <c:pt idx="3861">
                  <c:v>1.88525390625</c:v>
                </c:pt>
                <c:pt idx="3862">
                  <c:v>1.8857421875</c:v>
                </c:pt>
                <c:pt idx="3863">
                  <c:v>1.88623046875</c:v>
                </c:pt>
                <c:pt idx="3864">
                  <c:v>1.88671875</c:v>
                </c:pt>
                <c:pt idx="3865">
                  <c:v>1.88720703125</c:v>
                </c:pt>
                <c:pt idx="3866">
                  <c:v>1.8876953125</c:v>
                </c:pt>
                <c:pt idx="3867">
                  <c:v>1.88818359375</c:v>
                </c:pt>
                <c:pt idx="3868">
                  <c:v>1.888671875</c:v>
                </c:pt>
                <c:pt idx="3869">
                  <c:v>1.88916015625</c:v>
                </c:pt>
                <c:pt idx="3870">
                  <c:v>1.8896484375</c:v>
                </c:pt>
                <c:pt idx="3871">
                  <c:v>1.89013671875</c:v>
                </c:pt>
                <c:pt idx="3872">
                  <c:v>1.890625</c:v>
                </c:pt>
                <c:pt idx="3873">
                  <c:v>1.89111328125</c:v>
                </c:pt>
                <c:pt idx="3874">
                  <c:v>1.8916015625</c:v>
                </c:pt>
                <c:pt idx="3875">
                  <c:v>1.89208984375</c:v>
                </c:pt>
                <c:pt idx="3876">
                  <c:v>1.892578125</c:v>
                </c:pt>
                <c:pt idx="3877">
                  <c:v>1.89306640625</c:v>
                </c:pt>
                <c:pt idx="3878">
                  <c:v>1.8935546875</c:v>
                </c:pt>
                <c:pt idx="3879">
                  <c:v>1.89404296875</c:v>
                </c:pt>
                <c:pt idx="3880">
                  <c:v>1.89453125</c:v>
                </c:pt>
                <c:pt idx="3881">
                  <c:v>1.89501953125</c:v>
                </c:pt>
                <c:pt idx="3882">
                  <c:v>1.8955078125</c:v>
                </c:pt>
                <c:pt idx="3883">
                  <c:v>1.89599609375</c:v>
                </c:pt>
                <c:pt idx="3884">
                  <c:v>1.896484375</c:v>
                </c:pt>
                <c:pt idx="3885">
                  <c:v>1.89697265625</c:v>
                </c:pt>
                <c:pt idx="3886">
                  <c:v>1.8974609375</c:v>
                </c:pt>
                <c:pt idx="3887">
                  <c:v>1.89794921875</c:v>
                </c:pt>
                <c:pt idx="3888">
                  <c:v>1.8984375</c:v>
                </c:pt>
                <c:pt idx="3889">
                  <c:v>1.89892578125</c:v>
                </c:pt>
                <c:pt idx="3890">
                  <c:v>1.8994140625</c:v>
                </c:pt>
                <c:pt idx="3891">
                  <c:v>1.89990234375</c:v>
                </c:pt>
                <c:pt idx="3892">
                  <c:v>1.900390625</c:v>
                </c:pt>
                <c:pt idx="3893">
                  <c:v>1.90087890625</c:v>
                </c:pt>
                <c:pt idx="3894">
                  <c:v>1.9013671875</c:v>
                </c:pt>
                <c:pt idx="3895">
                  <c:v>1.90185546875</c:v>
                </c:pt>
                <c:pt idx="3896">
                  <c:v>1.90234375</c:v>
                </c:pt>
                <c:pt idx="3897">
                  <c:v>1.90283203125</c:v>
                </c:pt>
                <c:pt idx="3898">
                  <c:v>1.9033203125</c:v>
                </c:pt>
                <c:pt idx="3899">
                  <c:v>1.90380859375</c:v>
                </c:pt>
                <c:pt idx="3900">
                  <c:v>1.904296875</c:v>
                </c:pt>
                <c:pt idx="3901">
                  <c:v>1.90478515625</c:v>
                </c:pt>
                <c:pt idx="3902">
                  <c:v>1.9052734375</c:v>
                </c:pt>
                <c:pt idx="3903">
                  <c:v>1.90576171875</c:v>
                </c:pt>
                <c:pt idx="3904">
                  <c:v>1.90625</c:v>
                </c:pt>
                <c:pt idx="3905">
                  <c:v>1.90673828125</c:v>
                </c:pt>
                <c:pt idx="3906">
                  <c:v>1.9072265625</c:v>
                </c:pt>
                <c:pt idx="3907">
                  <c:v>1.90771484375</c:v>
                </c:pt>
                <c:pt idx="3908">
                  <c:v>1.908203125</c:v>
                </c:pt>
                <c:pt idx="3909">
                  <c:v>1.90869140625</c:v>
                </c:pt>
                <c:pt idx="3910">
                  <c:v>1.9091796875</c:v>
                </c:pt>
                <c:pt idx="3911">
                  <c:v>1.90966796875</c:v>
                </c:pt>
                <c:pt idx="3912">
                  <c:v>1.91015625</c:v>
                </c:pt>
                <c:pt idx="3913">
                  <c:v>1.91064453125</c:v>
                </c:pt>
                <c:pt idx="3914">
                  <c:v>1.9111328125</c:v>
                </c:pt>
                <c:pt idx="3915">
                  <c:v>1.91162109375</c:v>
                </c:pt>
                <c:pt idx="3916">
                  <c:v>1.912109375</c:v>
                </c:pt>
                <c:pt idx="3917">
                  <c:v>1.91259765625</c:v>
                </c:pt>
                <c:pt idx="3918">
                  <c:v>1.9130859375</c:v>
                </c:pt>
                <c:pt idx="3919">
                  <c:v>1.91357421875</c:v>
                </c:pt>
                <c:pt idx="3920">
                  <c:v>1.9140625</c:v>
                </c:pt>
                <c:pt idx="3921">
                  <c:v>1.91455078125</c:v>
                </c:pt>
                <c:pt idx="3922">
                  <c:v>1.9150390625</c:v>
                </c:pt>
                <c:pt idx="3923">
                  <c:v>1.91552734375</c:v>
                </c:pt>
                <c:pt idx="3924">
                  <c:v>1.916015625</c:v>
                </c:pt>
                <c:pt idx="3925">
                  <c:v>1.91650390625</c:v>
                </c:pt>
                <c:pt idx="3926">
                  <c:v>1.9169921875</c:v>
                </c:pt>
                <c:pt idx="3927">
                  <c:v>1.91748046875</c:v>
                </c:pt>
                <c:pt idx="3928">
                  <c:v>1.91796875</c:v>
                </c:pt>
                <c:pt idx="3929">
                  <c:v>1.91845703125</c:v>
                </c:pt>
                <c:pt idx="3930">
                  <c:v>1.9189453125</c:v>
                </c:pt>
                <c:pt idx="3931">
                  <c:v>1.91943359375</c:v>
                </c:pt>
                <c:pt idx="3932">
                  <c:v>1.919921875</c:v>
                </c:pt>
                <c:pt idx="3933">
                  <c:v>1.92041015625</c:v>
                </c:pt>
                <c:pt idx="3934">
                  <c:v>1.9208984375</c:v>
                </c:pt>
                <c:pt idx="3935">
                  <c:v>1.92138671875</c:v>
                </c:pt>
                <c:pt idx="3936">
                  <c:v>1.921875</c:v>
                </c:pt>
                <c:pt idx="3937">
                  <c:v>1.92236328125</c:v>
                </c:pt>
                <c:pt idx="3938">
                  <c:v>1.9228515625</c:v>
                </c:pt>
                <c:pt idx="3939">
                  <c:v>1.92333984375</c:v>
                </c:pt>
                <c:pt idx="3940">
                  <c:v>1.923828125</c:v>
                </c:pt>
                <c:pt idx="3941">
                  <c:v>1.92431640625</c:v>
                </c:pt>
                <c:pt idx="3942">
                  <c:v>1.9248046875</c:v>
                </c:pt>
                <c:pt idx="3943">
                  <c:v>1.92529296875</c:v>
                </c:pt>
                <c:pt idx="3944">
                  <c:v>1.92578125</c:v>
                </c:pt>
                <c:pt idx="3945">
                  <c:v>1.92626953125</c:v>
                </c:pt>
                <c:pt idx="3946">
                  <c:v>1.9267578125</c:v>
                </c:pt>
                <c:pt idx="3947">
                  <c:v>1.92724609375</c:v>
                </c:pt>
                <c:pt idx="3948">
                  <c:v>1.927734375</c:v>
                </c:pt>
                <c:pt idx="3949">
                  <c:v>1.92822265625</c:v>
                </c:pt>
                <c:pt idx="3950">
                  <c:v>1.9287109375</c:v>
                </c:pt>
                <c:pt idx="3951">
                  <c:v>1.92919921875</c:v>
                </c:pt>
                <c:pt idx="3952">
                  <c:v>1.9296875</c:v>
                </c:pt>
                <c:pt idx="3953">
                  <c:v>1.93017578125</c:v>
                </c:pt>
                <c:pt idx="3954">
                  <c:v>1.9306640625</c:v>
                </c:pt>
                <c:pt idx="3955">
                  <c:v>1.93115234375</c:v>
                </c:pt>
                <c:pt idx="3956">
                  <c:v>1.931640625</c:v>
                </c:pt>
                <c:pt idx="3957">
                  <c:v>1.93212890625</c:v>
                </c:pt>
                <c:pt idx="3958">
                  <c:v>1.9326171875</c:v>
                </c:pt>
                <c:pt idx="3959">
                  <c:v>1.93310546875</c:v>
                </c:pt>
                <c:pt idx="3960">
                  <c:v>1.93359375</c:v>
                </c:pt>
                <c:pt idx="3961">
                  <c:v>1.93408203125</c:v>
                </c:pt>
                <c:pt idx="3962">
                  <c:v>1.9345703125</c:v>
                </c:pt>
                <c:pt idx="3963">
                  <c:v>1.93505859375</c:v>
                </c:pt>
                <c:pt idx="3964">
                  <c:v>1.935546875</c:v>
                </c:pt>
                <c:pt idx="3965">
                  <c:v>1.93603515625</c:v>
                </c:pt>
                <c:pt idx="3966">
                  <c:v>1.9365234375</c:v>
                </c:pt>
                <c:pt idx="3967">
                  <c:v>1.93701171875</c:v>
                </c:pt>
                <c:pt idx="3968">
                  <c:v>1.9375</c:v>
                </c:pt>
                <c:pt idx="3969">
                  <c:v>1.93798828125</c:v>
                </c:pt>
                <c:pt idx="3970">
                  <c:v>1.9384765625</c:v>
                </c:pt>
                <c:pt idx="3971">
                  <c:v>1.93896484375</c:v>
                </c:pt>
                <c:pt idx="3972">
                  <c:v>1.939453125</c:v>
                </c:pt>
                <c:pt idx="3973">
                  <c:v>1.93994140625</c:v>
                </c:pt>
                <c:pt idx="3974">
                  <c:v>1.9404296875</c:v>
                </c:pt>
                <c:pt idx="3975">
                  <c:v>1.94091796875</c:v>
                </c:pt>
                <c:pt idx="3976">
                  <c:v>1.94140625</c:v>
                </c:pt>
                <c:pt idx="3977">
                  <c:v>1.94189453125</c:v>
                </c:pt>
                <c:pt idx="3978">
                  <c:v>1.9423828125</c:v>
                </c:pt>
                <c:pt idx="3979">
                  <c:v>1.94287109375</c:v>
                </c:pt>
                <c:pt idx="3980">
                  <c:v>1.943359375</c:v>
                </c:pt>
                <c:pt idx="3981">
                  <c:v>1.94384765625</c:v>
                </c:pt>
                <c:pt idx="3982">
                  <c:v>1.9443359375</c:v>
                </c:pt>
                <c:pt idx="3983">
                  <c:v>1.94482421875</c:v>
                </c:pt>
                <c:pt idx="3984">
                  <c:v>1.9453125</c:v>
                </c:pt>
                <c:pt idx="3985">
                  <c:v>1.94580078125</c:v>
                </c:pt>
                <c:pt idx="3986">
                  <c:v>1.9462890625</c:v>
                </c:pt>
                <c:pt idx="3987">
                  <c:v>1.94677734375</c:v>
                </c:pt>
                <c:pt idx="3988">
                  <c:v>1.947265625</c:v>
                </c:pt>
                <c:pt idx="3989">
                  <c:v>1.94775390625</c:v>
                </c:pt>
                <c:pt idx="3990">
                  <c:v>1.9482421875</c:v>
                </c:pt>
                <c:pt idx="3991">
                  <c:v>1.94873046875</c:v>
                </c:pt>
                <c:pt idx="3992">
                  <c:v>1.94921875</c:v>
                </c:pt>
                <c:pt idx="3993">
                  <c:v>1.94970703125</c:v>
                </c:pt>
                <c:pt idx="3994">
                  <c:v>1.9501953125</c:v>
                </c:pt>
                <c:pt idx="3995">
                  <c:v>1.95068359375</c:v>
                </c:pt>
                <c:pt idx="3996">
                  <c:v>1.951171875</c:v>
                </c:pt>
                <c:pt idx="3997">
                  <c:v>1.95166015625</c:v>
                </c:pt>
                <c:pt idx="3998">
                  <c:v>1.9521484375</c:v>
                </c:pt>
                <c:pt idx="3999">
                  <c:v>1.95263671875</c:v>
                </c:pt>
                <c:pt idx="4000">
                  <c:v>1.953125</c:v>
                </c:pt>
                <c:pt idx="4001">
                  <c:v>1.95361328125</c:v>
                </c:pt>
                <c:pt idx="4002">
                  <c:v>1.9541015625</c:v>
                </c:pt>
                <c:pt idx="4003">
                  <c:v>1.95458984375</c:v>
                </c:pt>
                <c:pt idx="4004">
                  <c:v>1.955078125</c:v>
                </c:pt>
                <c:pt idx="4005">
                  <c:v>1.95556640625</c:v>
                </c:pt>
                <c:pt idx="4006">
                  <c:v>1.9560546875</c:v>
                </c:pt>
                <c:pt idx="4007">
                  <c:v>1.95654296875</c:v>
                </c:pt>
                <c:pt idx="4008">
                  <c:v>1.95703125</c:v>
                </c:pt>
                <c:pt idx="4009">
                  <c:v>1.95751953125</c:v>
                </c:pt>
                <c:pt idx="4010">
                  <c:v>1.9580078125</c:v>
                </c:pt>
                <c:pt idx="4011">
                  <c:v>1.95849609375</c:v>
                </c:pt>
                <c:pt idx="4012">
                  <c:v>1.958984375</c:v>
                </c:pt>
                <c:pt idx="4013">
                  <c:v>1.95947265625</c:v>
                </c:pt>
                <c:pt idx="4014">
                  <c:v>1.9599609375</c:v>
                </c:pt>
                <c:pt idx="4015">
                  <c:v>1.96044921875</c:v>
                </c:pt>
                <c:pt idx="4016">
                  <c:v>1.9609375</c:v>
                </c:pt>
                <c:pt idx="4017">
                  <c:v>1.96142578125</c:v>
                </c:pt>
                <c:pt idx="4018">
                  <c:v>1.9619140625</c:v>
                </c:pt>
                <c:pt idx="4019">
                  <c:v>1.96240234375</c:v>
                </c:pt>
                <c:pt idx="4020">
                  <c:v>1.962890625</c:v>
                </c:pt>
                <c:pt idx="4021">
                  <c:v>1.96337890625</c:v>
                </c:pt>
                <c:pt idx="4022">
                  <c:v>1.9638671875</c:v>
                </c:pt>
                <c:pt idx="4023">
                  <c:v>1.96435546875</c:v>
                </c:pt>
                <c:pt idx="4024">
                  <c:v>1.96484375</c:v>
                </c:pt>
                <c:pt idx="4025">
                  <c:v>1.96533203125</c:v>
                </c:pt>
                <c:pt idx="4026">
                  <c:v>1.9658203125</c:v>
                </c:pt>
                <c:pt idx="4027">
                  <c:v>1.96630859375</c:v>
                </c:pt>
                <c:pt idx="4028">
                  <c:v>1.966796875</c:v>
                </c:pt>
                <c:pt idx="4029">
                  <c:v>1.96728515625</c:v>
                </c:pt>
                <c:pt idx="4030">
                  <c:v>1.9677734375</c:v>
                </c:pt>
                <c:pt idx="4031">
                  <c:v>1.96826171875</c:v>
                </c:pt>
                <c:pt idx="4032">
                  <c:v>1.96875</c:v>
                </c:pt>
                <c:pt idx="4033">
                  <c:v>1.96923828125</c:v>
                </c:pt>
                <c:pt idx="4034">
                  <c:v>1.9697265625</c:v>
                </c:pt>
                <c:pt idx="4035">
                  <c:v>1.97021484375</c:v>
                </c:pt>
                <c:pt idx="4036">
                  <c:v>1.970703125</c:v>
                </c:pt>
                <c:pt idx="4037">
                  <c:v>1.97119140625</c:v>
                </c:pt>
                <c:pt idx="4038">
                  <c:v>1.9716796875</c:v>
                </c:pt>
                <c:pt idx="4039">
                  <c:v>1.97216796875</c:v>
                </c:pt>
                <c:pt idx="4040">
                  <c:v>1.97265625</c:v>
                </c:pt>
                <c:pt idx="4041">
                  <c:v>1.97314453125</c:v>
                </c:pt>
                <c:pt idx="4042">
                  <c:v>1.9736328125</c:v>
                </c:pt>
                <c:pt idx="4043">
                  <c:v>1.97412109375</c:v>
                </c:pt>
                <c:pt idx="4044">
                  <c:v>1.974609375</c:v>
                </c:pt>
                <c:pt idx="4045">
                  <c:v>1.97509765625</c:v>
                </c:pt>
                <c:pt idx="4046">
                  <c:v>1.9755859375</c:v>
                </c:pt>
                <c:pt idx="4047">
                  <c:v>1.97607421875</c:v>
                </c:pt>
                <c:pt idx="4048">
                  <c:v>1.9765625</c:v>
                </c:pt>
                <c:pt idx="4049">
                  <c:v>1.97705078125</c:v>
                </c:pt>
                <c:pt idx="4050">
                  <c:v>1.9775390625</c:v>
                </c:pt>
                <c:pt idx="4051">
                  <c:v>1.97802734375</c:v>
                </c:pt>
                <c:pt idx="4052">
                  <c:v>1.978515625</c:v>
                </c:pt>
                <c:pt idx="4053">
                  <c:v>1.97900390625</c:v>
                </c:pt>
                <c:pt idx="4054">
                  <c:v>1.9794921875</c:v>
                </c:pt>
                <c:pt idx="4055">
                  <c:v>1.97998046875</c:v>
                </c:pt>
                <c:pt idx="4056">
                  <c:v>1.98046875</c:v>
                </c:pt>
                <c:pt idx="4057">
                  <c:v>1.98095703125</c:v>
                </c:pt>
                <c:pt idx="4058">
                  <c:v>1.9814453125</c:v>
                </c:pt>
                <c:pt idx="4059">
                  <c:v>1.98193359375</c:v>
                </c:pt>
                <c:pt idx="4060">
                  <c:v>1.982421875</c:v>
                </c:pt>
                <c:pt idx="4061">
                  <c:v>1.98291015625</c:v>
                </c:pt>
                <c:pt idx="4062">
                  <c:v>1.9833984375</c:v>
                </c:pt>
                <c:pt idx="4063">
                  <c:v>1.98388671875</c:v>
                </c:pt>
                <c:pt idx="4064">
                  <c:v>1.984375</c:v>
                </c:pt>
                <c:pt idx="4065">
                  <c:v>1.98486328125</c:v>
                </c:pt>
                <c:pt idx="4066">
                  <c:v>1.9853515625</c:v>
                </c:pt>
                <c:pt idx="4067">
                  <c:v>1.98583984375</c:v>
                </c:pt>
                <c:pt idx="4068">
                  <c:v>1.986328125</c:v>
                </c:pt>
                <c:pt idx="4069">
                  <c:v>1.98681640625</c:v>
                </c:pt>
                <c:pt idx="4070">
                  <c:v>1.9873046875</c:v>
                </c:pt>
                <c:pt idx="4071">
                  <c:v>1.98779296875</c:v>
                </c:pt>
                <c:pt idx="4072">
                  <c:v>1.98828125</c:v>
                </c:pt>
                <c:pt idx="4073">
                  <c:v>1.98876953125</c:v>
                </c:pt>
                <c:pt idx="4074">
                  <c:v>1.9892578125</c:v>
                </c:pt>
                <c:pt idx="4075">
                  <c:v>1.98974609375</c:v>
                </c:pt>
                <c:pt idx="4076">
                  <c:v>1.990234375</c:v>
                </c:pt>
                <c:pt idx="4077">
                  <c:v>1.99072265625</c:v>
                </c:pt>
                <c:pt idx="4078">
                  <c:v>1.9912109375</c:v>
                </c:pt>
                <c:pt idx="4079">
                  <c:v>1.99169921875</c:v>
                </c:pt>
                <c:pt idx="4080">
                  <c:v>1.9921875</c:v>
                </c:pt>
                <c:pt idx="4081">
                  <c:v>1.99267578125</c:v>
                </c:pt>
                <c:pt idx="4082">
                  <c:v>1.9931640625</c:v>
                </c:pt>
                <c:pt idx="4083">
                  <c:v>1.99365234375</c:v>
                </c:pt>
                <c:pt idx="4084">
                  <c:v>1.994140625</c:v>
                </c:pt>
                <c:pt idx="4085">
                  <c:v>1.99462890625</c:v>
                </c:pt>
                <c:pt idx="4086">
                  <c:v>1.9951171875</c:v>
                </c:pt>
                <c:pt idx="4087">
                  <c:v>1.99560546875</c:v>
                </c:pt>
                <c:pt idx="4088">
                  <c:v>1.99609375</c:v>
                </c:pt>
                <c:pt idx="4089">
                  <c:v>1.99658203125</c:v>
                </c:pt>
                <c:pt idx="4090">
                  <c:v>1.9970703125</c:v>
                </c:pt>
                <c:pt idx="4091">
                  <c:v>1.99755859375</c:v>
                </c:pt>
                <c:pt idx="4092">
                  <c:v>1.998046875</c:v>
                </c:pt>
                <c:pt idx="4093">
                  <c:v>1.99853515625</c:v>
                </c:pt>
                <c:pt idx="4094">
                  <c:v>1.9990234375</c:v>
                </c:pt>
                <c:pt idx="4095">
                  <c:v>1.99951171875</c:v>
                </c:pt>
                <c:pt idx="4096">
                  <c:v>2</c:v>
                </c:pt>
                <c:pt idx="4097">
                  <c:v>2.00048828125</c:v>
                </c:pt>
                <c:pt idx="4098">
                  <c:v>2.0009765625</c:v>
                </c:pt>
                <c:pt idx="4099">
                  <c:v>2.00146484375</c:v>
                </c:pt>
                <c:pt idx="4100">
                  <c:v>2.001953125</c:v>
                </c:pt>
                <c:pt idx="4101">
                  <c:v>2.00244140625</c:v>
                </c:pt>
                <c:pt idx="4102">
                  <c:v>2.0029296875</c:v>
                </c:pt>
                <c:pt idx="4103">
                  <c:v>2.00341796875</c:v>
                </c:pt>
                <c:pt idx="4104">
                  <c:v>2.00390625</c:v>
                </c:pt>
                <c:pt idx="4105">
                  <c:v>2.00439453125</c:v>
                </c:pt>
                <c:pt idx="4106">
                  <c:v>2.0048828125</c:v>
                </c:pt>
                <c:pt idx="4107">
                  <c:v>2.00537109375</c:v>
                </c:pt>
                <c:pt idx="4108">
                  <c:v>2.005859375</c:v>
                </c:pt>
                <c:pt idx="4109">
                  <c:v>2.00634765625</c:v>
                </c:pt>
                <c:pt idx="4110">
                  <c:v>2.0068359375</c:v>
                </c:pt>
                <c:pt idx="4111">
                  <c:v>2.00732421875</c:v>
                </c:pt>
                <c:pt idx="4112">
                  <c:v>2.0078125</c:v>
                </c:pt>
                <c:pt idx="4113">
                  <c:v>2.00830078125</c:v>
                </c:pt>
                <c:pt idx="4114">
                  <c:v>2.0087890625</c:v>
                </c:pt>
                <c:pt idx="4115">
                  <c:v>2.00927734375</c:v>
                </c:pt>
                <c:pt idx="4116">
                  <c:v>2.009765625</c:v>
                </c:pt>
                <c:pt idx="4117">
                  <c:v>2.01025390625</c:v>
                </c:pt>
                <c:pt idx="4118">
                  <c:v>2.0107421875</c:v>
                </c:pt>
                <c:pt idx="4119">
                  <c:v>2.01123046875</c:v>
                </c:pt>
                <c:pt idx="4120">
                  <c:v>2.01171875</c:v>
                </c:pt>
                <c:pt idx="4121">
                  <c:v>2.01220703125</c:v>
                </c:pt>
                <c:pt idx="4122">
                  <c:v>2.0126953125</c:v>
                </c:pt>
                <c:pt idx="4123">
                  <c:v>2.01318359375</c:v>
                </c:pt>
                <c:pt idx="4124">
                  <c:v>2.013671875</c:v>
                </c:pt>
                <c:pt idx="4125">
                  <c:v>2.01416015625</c:v>
                </c:pt>
                <c:pt idx="4126">
                  <c:v>2.0146484375</c:v>
                </c:pt>
                <c:pt idx="4127">
                  <c:v>2.01513671875</c:v>
                </c:pt>
                <c:pt idx="4128">
                  <c:v>2.015625</c:v>
                </c:pt>
                <c:pt idx="4129">
                  <c:v>2.01611328125</c:v>
                </c:pt>
                <c:pt idx="4130">
                  <c:v>2.0166015625</c:v>
                </c:pt>
                <c:pt idx="4131">
                  <c:v>2.01708984375</c:v>
                </c:pt>
                <c:pt idx="4132">
                  <c:v>2.017578125</c:v>
                </c:pt>
                <c:pt idx="4133">
                  <c:v>2.01806640625</c:v>
                </c:pt>
                <c:pt idx="4134">
                  <c:v>2.0185546875</c:v>
                </c:pt>
                <c:pt idx="4135">
                  <c:v>2.01904296875</c:v>
                </c:pt>
                <c:pt idx="4136">
                  <c:v>2.01953125</c:v>
                </c:pt>
                <c:pt idx="4137">
                  <c:v>2.02001953125</c:v>
                </c:pt>
                <c:pt idx="4138">
                  <c:v>2.0205078125</c:v>
                </c:pt>
                <c:pt idx="4139">
                  <c:v>2.02099609375</c:v>
                </c:pt>
                <c:pt idx="4140">
                  <c:v>2.021484375</c:v>
                </c:pt>
                <c:pt idx="4141">
                  <c:v>2.02197265625</c:v>
                </c:pt>
                <c:pt idx="4142">
                  <c:v>2.0224609375</c:v>
                </c:pt>
                <c:pt idx="4143">
                  <c:v>2.02294921875</c:v>
                </c:pt>
                <c:pt idx="4144">
                  <c:v>2.0234375</c:v>
                </c:pt>
                <c:pt idx="4145">
                  <c:v>2.02392578125</c:v>
                </c:pt>
                <c:pt idx="4146">
                  <c:v>2.0244140625</c:v>
                </c:pt>
                <c:pt idx="4147">
                  <c:v>2.02490234375</c:v>
                </c:pt>
                <c:pt idx="4148">
                  <c:v>2.025390625</c:v>
                </c:pt>
                <c:pt idx="4149">
                  <c:v>2.02587890625</c:v>
                </c:pt>
                <c:pt idx="4150">
                  <c:v>2.0263671875</c:v>
                </c:pt>
                <c:pt idx="4151">
                  <c:v>2.02685546875</c:v>
                </c:pt>
                <c:pt idx="4152">
                  <c:v>2.02734375</c:v>
                </c:pt>
                <c:pt idx="4153">
                  <c:v>2.02783203125</c:v>
                </c:pt>
                <c:pt idx="4154">
                  <c:v>2.0283203125</c:v>
                </c:pt>
                <c:pt idx="4155">
                  <c:v>2.02880859375</c:v>
                </c:pt>
                <c:pt idx="4156">
                  <c:v>2.029296875</c:v>
                </c:pt>
                <c:pt idx="4157">
                  <c:v>2.02978515625</c:v>
                </c:pt>
                <c:pt idx="4158">
                  <c:v>2.0302734375</c:v>
                </c:pt>
                <c:pt idx="4159">
                  <c:v>2.03076171875</c:v>
                </c:pt>
                <c:pt idx="4160">
                  <c:v>2.03125</c:v>
                </c:pt>
                <c:pt idx="4161">
                  <c:v>2.03173828125</c:v>
                </c:pt>
                <c:pt idx="4162">
                  <c:v>2.0322265625</c:v>
                </c:pt>
                <c:pt idx="4163">
                  <c:v>2.03271484375</c:v>
                </c:pt>
                <c:pt idx="4164">
                  <c:v>2.033203125</c:v>
                </c:pt>
                <c:pt idx="4165">
                  <c:v>2.03369140625</c:v>
                </c:pt>
                <c:pt idx="4166">
                  <c:v>2.0341796875</c:v>
                </c:pt>
                <c:pt idx="4167">
                  <c:v>2.03466796875</c:v>
                </c:pt>
                <c:pt idx="4168">
                  <c:v>2.03515625</c:v>
                </c:pt>
                <c:pt idx="4169">
                  <c:v>2.03564453125</c:v>
                </c:pt>
                <c:pt idx="4170">
                  <c:v>2.0361328125</c:v>
                </c:pt>
                <c:pt idx="4171">
                  <c:v>2.03662109375</c:v>
                </c:pt>
                <c:pt idx="4172">
                  <c:v>2.037109375</c:v>
                </c:pt>
                <c:pt idx="4173">
                  <c:v>2.03759765625</c:v>
                </c:pt>
                <c:pt idx="4174">
                  <c:v>2.0380859375</c:v>
                </c:pt>
                <c:pt idx="4175">
                  <c:v>2.03857421875</c:v>
                </c:pt>
                <c:pt idx="4176">
                  <c:v>2.0390625</c:v>
                </c:pt>
                <c:pt idx="4177">
                  <c:v>2.03955078125</c:v>
                </c:pt>
                <c:pt idx="4178">
                  <c:v>2.0400390625</c:v>
                </c:pt>
                <c:pt idx="4179">
                  <c:v>2.04052734375</c:v>
                </c:pt>
                <c:pt idx="4180">
                  <c:v>2.041015625</c:v>
                </c:pt>
                <c:pt idx="4181">
                  <c:v>2.04150390625</c:v>
                </c:pt>
                <c:pt idx="4182">
                  <c:v>2.0419921875</c:v>
                </c:pt>
                <c:pt idx="4183">
                  <c:v>2.04248046875</c:v>
                </c:pt>
                <c:pt idx="4184">
                  <c:v>2.04296875</c:v>
                </c:pt>
                <c:pt idx="4185">
                  <c:v>2.04345703125</c:v>
                </c:pt>
                <c:pt idx="4186">
                  <c:v>2.0439453125</c:v>
                </c:pt>
                <c:pt idx="4187">
                  <c:v>2.04443359375</c:v>
                </c:pt>
                <c:pt idx="4188">
                  <c:v>2.044921875</c:v>
                </c:pt>
                <c:pt idx="4189">
                  <c:v>2.04541015625</c:v>
                </c:pt>
                <c:pt idx="4190">
                  <c:v>2.0458984375</c:v>
                </c:pt>
                <c:pt idx="4191">
                  <c:v>2.04638671875</c:v>
                </c:pt>
                <c:pt idx="4192">
                  <c:v>2.046875</c:v>
                </c:pt>
                <c:pt idx="4193">
                  <c:v>2.04736328125</c:v>
                </c:pt>
                <c:pt idx="4194">
                  <c:v>2.0478515625</c:v>
                </c:pt>
                <c:pt idx="4195">
                  <c:v>2.04833984375</c:v>
                </c:pt>
                <c:pt idx="4196">
                  <c:v>2.048828125</c:v>
                </c:pt>
                <c:pt idx="4197">
                  <c:v>2.04931640625</c:v>
                </c:pt>
                <c:pt idx="4198">
                  <c:v>2.0498046875</c:v>
                </c:pt>
                <c:pt idx="4199">
                  <c:v>2.05029296875</c:v>
                </c:pt>
                <c:pt idx="4200">
                  <c:v>2.05078125</c:v>
                </c:pt>
                <c:pt idx="4201">
                  <c:v>2.05126953125</c:v>
                </c:pt>
                <c:pt idx="4202">
                  <c:v>2.0517578125</c:v>
                </c:pt>
                <c:pt idx="4203">
                  <c:v>2.05224609375</c:v>
                </c:pt>
                <c:pt idx="4204">
                  <c:v>2.052734375</c:v>
                </c:pt>
                <c:pt idx="4205">
                  <c:v>2.05322265625</c:v>
                </c:pt>
                <c:pt idx="4206">
                  <c:v>2.0537109375</c:v>
                </c:pt>
                <c:pt idx="4207">
                  <c:v>2.05419921875</c:v>
                </c:pt>
                <c:pt idx="4208">
                  <c:v>2.0546875</c:v>
                </c:pt>
                <c:pt idx="4209">
                  <c:v>2.05517578125</c:v>
                </c:pt>
                <c:pt idx="4210">
                  <c:v>2.0556640625</c:v>
                </c:pt>
                <c:pt idx="4211">
                  <c:v>2.05615234375</c:v>
                </c:pt>
                <c:pt idx="4212">
                  <c:v>2.056640625</c:v>
                </c:pt>
                <c:pt idx="4213">
                  <c:v>2.05712890625</c:v>
                </c:pt>
                <c:pt idx="4214">
                  <c:v>2.0576171875</c:v>
                </c:pt>
                <c:pt idx="4215">
                  <c:v>2.05810546875</c:v>
                </c:pt>
                <c:pt idx="4216">
                  <c:v>2.05859375</c:v>
                </c:pt>
                <c:pt idx="4217">
                  <c:v>2.05908203125</c:v>
                </c:pt>
                <c:pt idx="4218">
                  <c:v>2.0595703125</c:v>
                </c:pt>
                <c:pt idx="4219">
                  <c:v>2.06005859375</c:v>
                </c:pt>
                <c:pt idx="4220">
                  <c:v>2.060546875</c:v>
                </c:pt>
                <c:pt idx="4221">
                  <c:v>2.06103515625</c:v>
                </c:pt>
                <c:pt idx="4222">
                  <c:v>2.0615234375</c:v>
                </c:pt>
                <c:pt idx="4223">
                  <c:v>2.06201171875</c:v>
                </c:pt>
                <c:pt idx="4224">
                  <c:v>2.0625</c:v>
                </c:pt>
                <c:pt idx="4225">
                  <c:v>2.06298828125</c:v>
                </c:pt>
                <c:pt idx="4226">
                  <c:v>2.0634765625</c:v>
                </c:pt>
                <c:pt idx="4227">
                  <c:v>2.06396484375</c:v>
                </c:pt>
                <c:pt idx="4228">
                  <c:v>2.064453125</c:v>
                </c:pt>
                <c:pt idx="4229">
                  <c:v>2.06494140625</c:v>
                </c:pt>
                <c:pt idx="4230">
                  <c:v>2.0654296875</c:v>
                </c:pt>
                <c:pt idx="4231">
                  <c:v>2.06591796875</c:v>
                </c:pt>
                <c:pt idx="4232">
                  <c:v>2.06640625</c:v>
                </c:pt>
                <c:pt idx="4233">
                  <c:v>2.06689453125</c:v>
                </c:pt>
                <c:pt idx="4234">
                  <c:v>2.0673828125</c:v>
                </c:pt>
                <c:pt idx="4235">
                  <c:v>2.06787109375</c:v>
                </c:pt>
                <c:pt idx="4236">
                  <c:v>2.068359375</c:v>
                </c:pt>
                <c:pt idx="4237">
                  <c:v>2.06884765625</c:v>
                </c:pt>
                <c:pt idx="4238">
                  <c:v>2.0693359375</c:v>
                </c:pt>
                <c:pt idx="4239">
                  <c:v>2.06982421875</c:v>
                </c:pt>
                <c:pt idx="4240">
                  <c:v>2.0703125</c:v>
                </c:pt>
                <c:pt idx="4241">
                  <c:v>2.07080078125</c:v>
                </c:pt>
                <c:pt idx="4242">
                  <c:v>2.0712890625</c:v>
                </c:pt>
                <c:pt idx="4243">
                  <c:v>2.07177734375</c:v>
                </c:pt>
                <c:pt idx="4244">
                  <c:v>2.072265625</c:v>
                </c:pt>
                <c:pt idx="4245">
                  <c:v>2.07275390625</c:v>
                </c:pt>
                <c:pt idx="4246">
                  <c:v>2.0732421875</c:v>
                </c:pt>
                <c:pt idx="4247">
                  <c:v>2.07373046875</c:v>
                </c:pt>
                <c:pt idx="4248">
                  <c:v>2.07421875</c:v>
                </c:pt>
                <c:pt idx="4249">
                  <c:v>2.07470703125</c:v>
                </c:pt>
                <c:pt idx="4250">
                  <c:v>2.0751953125</c:v>
                </c:pt>
                <c:pt idx="4251">
                  <c:v>2.07568359375</c:v>
                </c:pt>
                <c:pt idx="4252">
                  <c:v>2.076171875</c:v>
                </c:pt>
                <c:pt idx="4253">
                  <c:v>2.07666015625</c:v>
                </c:pt>
                <c:pt idx="4254">
                  <c:v>2.0771484375</c:v>
                </c:pt>
                <c:pt idx="4255">
                  <c:v>2.07763671875</c:v>
                </c:pt>
                <c:pt idx="4256">
                  <c:v>2.078125</c:v>
                </c:pt>
                <c:pt idx="4257">
                  <c:v>2.07861328125</c:v>
                </c:pt>
                <c:pt idx="4258">
                  <c:v>2.0791015625</c:v>
                </c:pt>
                <c:pt idx="4259">
                  <c:v>2.07958984375</c:v>
                </c:pt>
                <c:pt idx="4260">
                  <c:v>2.080078125</c:v>
                </c:pt>
                <c:pt idx="4261">
                  <c:v>2.08056640625</c:v>
                </c:pt>
                <c:pt idx="4262">
                  <c:v>2.0810546875</c:v>
                </c:pt>
                <c:pt idx="4263">
                  <c:v>2.08154296875</c:v>
                </c:pt>
                <c:pt idx="4264">
                  <c:v>2.08203125</c:v>
                </c:pt>
                <c:pt idx="4265">
                  <c:v>2.08251953125</c:v>
                </c:pt>
                <c:pt idx="4266">
                  <c:v>2.0830078125</c:v>
                </c:pt>
                <c:pt idx="4267">
                  <c:v>2.08349609375</c:v>
                </c:pt>
                <c:pt idx="4268">
                  <c:v>2.083984375</c:v>
                </c:pt>
                <c:pt idx="4269">
                  <c:v>2.08447265625</c:v>
                </c:pt>
                <c:pt idx="4270">
                  <c:v>2.0849609375</c:v>
                </c:pt>
                <c:pt idx="4271">
                  <c:v>2.08544921875</c:v>
                </c:pt>
                <c:pt idx="4272">
                  <c:v>2.0859375</c:v>
                </c:pt>
                <c:pt idx="4273">
                  <c:v>2.08642578125</c:v>
                </c:pt>
                <c:pt idx="4274">
                  <c:v>2.0869140625</c:v>
                </c:pt>
                <c:pt idx="4275">
                  <c:v>2.08740234375</c:v>
                </c:pt>
                <c:pt idx="4276">
                  <c:v>2.087890625</c:v>
                </c:pt>
                <c:pt idx="4277">
                  <c:v>2.08837890625</c:v>
                </c:pt>
                <c:pt idx="4278">
                  <c:v>2.0888671875</c:v>
                </c:pt>
                <c:pt idx="4279">
                  <c:v>2.08935546875</c:v>
                </c:pt>
                <c:pt idx="4280">
                  <c:v>2.08984375</c:v>
                </c:pt>
                <c:pt idx="4281">
                  <c:v>2.09033203125</c:v>
                </c:pt>
                <c:pt idx="4282">
                  <c:v>2.0908203125</c:v>
                </c:pt>
                <c:pt idx="4283">
                  <c:v>2.09130859375</c:v>
                </c:pt>
                <c:pt idx="4284">
                  <c:v>2.091796875</c:v>
                </c:pt>
                <c:pt idx="4285">
                  <c:v>2.09228515625</c:v>
                </c:pt>
                <c:pt idx="4286">
                  <c:v>2.0927734375</c:v>
                </c:pt>
                <c:pt idx="4287">
                  <c:v>2.09326171875</c:v>
                </c:pt>
                <c:pt idx="4288">
                  <c:v>2.09375</c:v>
                </c:pt>
                <c:pt idx="4289">
                  <c:v>2.09423828125</c:v>
                </c:pt>
                <c:pt idx="4290">
                  <c:v>2.0947265625</c:v>
                </c:pt>
                <c:pt idx="4291">
                  <c:v>2.09521484375</c:v>
                </c:pt>
                <c:pt idx="4292">
                  <c:v>2.095703125</c:v>
                </c:pt>
                <c:pt idx="4293">
                  <c:v>2.09619140625</c:v>
                </c:pt>
                <c:pt idx="4294">
                  <c:v>2.0966796875</c:v>
                </c:pt>
                <c:pt idx="4295">
                  <c:v>2.09716796875</c:v>
                </c:pt>
                <c:pt idx="4296">
                  <c:v>2.09765625</c:v>
                </c:pt>
                <c:pt idx="4297">
                  <c:v>2.09814453125</c:v>
                </c:pt>
                <c:pt idx="4298">
                  <c:v>2.0986328125</c:v>
                </c:pt>
                <c:pt idx="4299">
                  <c:v>2.09912109375</c:v>
                </c:pt>
                <c:pt idx="4300">
                  <c:v>2.099609375</c:v>
                </c:pt>
                <c:pt idx="4301">
                  <c:v>2.10009765625</c:v>
                </c:pt>
                <c:pt idx="4302">
                  <c:v>2.1005859375</c:v>
                </c:pt>
                <c:pt idx="4303">
                  <c:v>2.10107421875</c:v>
                </c:pt>
                <c:pt idx="4304">
                  <c:v>2.1015625</c:v>
                </c:pt>
                <c:pt idx="4305">
                  <c:v>2.10205078125</c:v>
                </c:pt>
                <c:pt idx="4306">
                  <c:v>2.1025390625</c:v>
                </c:pt>
                <c:pt idx="4307">
                  <c:v>2.10302734375</c:v>
                </c:pt>
                <c:pt idx="4308">
                  <c:v>2.103515625</c:v>
                </c:pt>
                <c:pt idx="4309">
                  <c:v>2.10400390625</c:v>
                </c:pt>
                <c:pt idx="4310">
                  <c:v>2.1044921875</c:v>
                </c:pt>
                <c:pt idx="4311">
                  <c:v>2.10498046875</c:v>
                </c:pt>
                <c:pt idx="4312">
                  <c:v>2.10546875</c:v>
                </c:pt>
                <c:pt idx="4313">
                  <c:v>2.10595703125</c:v>
                </c:pt>
                <c:pt idx="4314">
                  <c:v>2.1064453125</c:v>
                </c:pt>
                <c:pt idx="4315">
                  <c:v>2.10693359375</c:v>
                </c:pt>
                <c:pt idx="4316">
                  <c:v>2.107421875</c:v>
                </c:pt>
                <c:pt idx="4317">
                  <c:v>2.10791015625</c:v>
                </c:pt>
                <c:pt idx="4318">
                  <c:v>2.1083984375</c:v>
                </c:pt>
                <c:pt idx="4319">
                  <c:v>2.10888671875</c:v>
                </c:pt>
                <c:pt idx="4320">
                  <c:v>2.109375</c:v>
                </c:pt>
                <c:pt idx="4321">
                  <c:v>2.10986328125</c:v>
                </c:pt>
                <c:pt idx="4322">
                  <c:v>2.1103515625</c:v>
                </c:pt>
                <c:pt idx="4323">
                  <c:v>2.11083984375</c:v>
                </c:pt>
                <c:pt idx="4324">
                  <c:v>2.111328125</c:v>
                </c:pt>
                <c:pt idx="4325">
                  <c:v>2.11181640625</c:v>
                </c:pt>
                <c:pt idx="4326">
                  <c:v>2.1123046875</c:v>
                </c:pt>
                <c:pt idx="4327">
                  <c:v>2.11279296875</c:v>
                </c:pt>
                <c:pt idx="4328">
                  <c:v>2.11328125</c:v>
                </c:pt>
                <c:pt idx="4329">
                  <c:v>2.11376953125</c:v>
                </c:pt>
                <c:pt idx="4330">
                  <c:v>2.1142578125</c:v>
                </c:pt>
                <c:pt idx="4331">
                  <c:v>2.11474609375</c:v>
                </c:pt>
                <c:pt idx="4332">
                  <c:v>2.115234375</c:v>
                </c:pt>
                <c:pt idx="4333">
                  <c:v>2.11572265625</c:v>
                </c:pt>
                <c:pt idx="4334">
                  <c:v>2.1162109375</c:v>
                </c:pt>
                <c:pt idx="4335">
                  <c:v>2.11669921875</c:v>
                </c:pt>
                <c:pt idx="4336">
                  <c:v>2.1171875</c:v>
                </c:pt>
                <c:pt idx="4337">
                  <c:v>2.11767578125</c:v>
                </c:pt>
                <c:pt idx="4338">
                  <c:v>2.1181640625</c:v>
                </c:pt>
                <c:pt idx="4339">
                  <c:v>2.11865234375</c:v>
                </c:pt>
                <c:pt idx="4340">
                  <c:v>2.119140625</c:v>
                </c:pt>
                <c:pt idx="4341">
                  <c:v>2.11962890625</c:v>
                </c:pt>
                <c:pt idx="4342">
                  <c:v>2.1201171875</c:v>
                </c:pt>
                <c:pt idx="4343">
                  <c:v>2.12060546875</c:v>
                </c:pt>
                <c:pt idx="4344">
                  <c:v>2.12109375</c:v>
                </c:pt>
                <c:pt idx="4345">
                  <c:v>2.12158203125</c:v>
                </c:pt>
                <c:pt idx="4346">
                  <c:v>2.1220703125</c:v>
                </c:pt>
                <c:pt idx="4347">
                  <c:v>2.12255859375</c:v>
                </c:pt>
                <c:pt idx="4348">
                  <c:v>2.123046875</c:v>
                </c:pt>
                <c:pt idx="4349">
                  <c:v>2.12353515625</c:v>
                </c:pt>
                <c:pt idx="4350">
                  <c:v>2.1240234375</c:v>
                </c:pt>
                <c:pt idx="4351">
                  <c:v>2.12451171875</c:v>
                </c:pt>
                <c:pt idx="4352">
                  <c:v>2.125</c:v>
                </c:pt>
                <c:pt idx="4353">
                  <c:v>2.12548828125</c:v>
                </c:pt>
                <c:pt idx="4354">
                  <c:v>2.1259765625</c:v>
                </c:pt>
                <c:pt idx="4355">
                  <c:v>2.12646484375</c:v>
                </c:pt>
                <c:pt idx="4356">
                  <c:v>2.126953125</c:v>
                </c:pt>
                <c:pt idx="4357">
                  <c:v>2.12744140625</c:v>
                </c:pt>
                <c:pt idx="4358">
                  <c:v>2.1279296875</c:v>
                </c:pt>
                <c:pt idx="4359">
                  <c:v>2.12841796875</c:v>
                </c:pt>
                <c:pt idx="4360">
                  <c:v>2.12890625</c:v>
                </c:pt>
                <c:pt idx="4361">
                  <c:v>2.12939453125</c:v>
                </c:pt>
                <c:pt idx="4362">
                  <c:v>2.1298828125</c:v>
                </c:pt>
                <c:pt idx="4363">
                  <c:v>2.13037109375</c:v>
                </c:pt>
                <c:pt idx="4364">
                  <c:v>2.130859375</c:v>
                </c:pt>
                <c:pt idx="4365">
                  <c:v>2.13134765625</c:v>
                </c:pt>
                <c:pt idx="4366">
                  <c:v>2.1318359375</c:v>
                </c:pt>
                <c:pt idx="4367">
                  <c:v>2.13232421875</c:v>
                </c:pt>
                <c:pt idx="4368">
                  <c:v>2.1328125</c:v>
                </c:pt>
                <c:pt idx="4369">
                  <c:v>2.13330078125</c:v>
                </c:pt>
                <c:pt idx="4370">
                  <c:v>2.1337890625</c:v>
                </c:pt>
                <c:pt idx="4371">
                  <c:v>2.13427734375</c:v>
                </c:pt>
                <c:pt idx="4372">
                  <c:v>2.134765625</c:v>
                </c:pt>
                <c:pt idx="4373">
                  <c:v>2.13525390625</c:v>
                </c:pt>
                <c:pt idx="4374">
                  <c:v>2.1357421875</c:v>
                </c:pt>
                <c:pt idx="4375">
                  <c:v>2.13623046875</c:v>
                </c:pt>
                <c:pt idx="4376">
                  <c:v>2.13671875</c:v>
                </c:pt>
                <c:pt idx="4377">
                  <c:v>2.13720703125</c:v>
                </c:pt>
                <c:pt idx="4378">
                  <c:v>2.1376953125</c:v>
                </c:pt>
                <c:pt idx="4379">
                  <c:v>2.13818359375</c:v>
                </c:pt>
                <c:pt idx="4380">
                  <c:v>2.138671875</c:v>
                </c:pt>
                <c:pt idx="4381">
                  <c:v>2.13916015625</c:v>
                </c:pt>
                <c:pt idx="4382">
                  <c:v>2.1396484375</c:v>
                </c:pt>
                <c:pt idx="4383">
                  <c:v>2.14013671875</c:v>
                </c:pt>
                <c:pt idx="4384">
                  <c:v>2.140625</c:v>
                </c:pt>
                <c:pt idx="4385">
                  <c:v>2.14111328125</c:v>
                </c:pt>
                <c:pt idx="4386">
                  <c:v>2.1416015625</c:v>
                </c:pt>
                <c:pt idx="4387">
                  <c:v>2.14208984375</c:v>
                </c:pt>
                <c:pt idx="4388">
                  <c:v>2.142578125</c:v>
                </c:pt>
                <c:pt idx="4389">
                  <c:v>2.14306640625</c:v>
                </c:pt>
                <c:pt idx="4390">
                  <c:v>2.1435546875</c:v>
                </c:pt>
                <c:pt idx="4391">
                  <c:v>2.14404296875</c:v>
                </c:pt>
                <c:pt idx="4392">
                  <c:v>2.14453125</c:v>
                </c:pt>
                <c:pt idx="4393">
                  <c:v>2.14501953125</c:v>
                </c:pt>
                <c:pt idx="4394">
                  <c:v>2.1455078125</c:v>
                </c:pt>
                <c:pt idx="4395">
                  <c:v>2.14599609375</c:v>
                </c:pt>
                <c:pt idx="4396">
                  <c:v>2.146484375</c:v>
                </c:pt>
                <c:pt idx="4397">
                  <c:v>2.14697265625</c:v>
                </c:pt>
                <c:pt idx="4398">
                  <c:v>2.1474609375</c:v>
                </c:pt>
                <c:pt idx="4399">
                  <c:v>2.14794921875</c:v>
                </c:pt>
                <c:pt idx="4400">
                  <c:v>2.1484375</c:v>
                </c:pt>
                <c:pt idx="4401">
                  <c:v>2.14892578125</c:v>
                </c:pt>
                <c:pt idx="4402">
                  <c:v>2.1494140625</c:v>
                </c:pt>
                <c:pt idx="4403">
                  <c:v>2.14990234375</c:v>
                </c:pt>
                <c:pt idx="4404">
                  <c:v>2.150390625</c:v>
                </c:pt>
                <c:pt idx="4405">
                  <c:v>2.15087890625</c:v>
                </c:pt>
                <c:pt idx="4406">
                  <c:v>2.1513671875</c:v>
                </c:pt>
                <c:pt idx="4407">
                  <c:v>2.15185546875</c:v>
                </c:pt>
                <c:pt idx="4408">
                  <c:v>2.15234375</c:v>
                </c:pt>
                <c:pt idx="4409">
                  <c:v>2.15283203125</c:v>
                </c:pt>
                <c:pt idx="4410">
                  <c:v>2.1533203125</c:v>
                </c:pt>
                <c:pt idx="4411">
                  <c:v>2.15380859375</c:v>
                </c:pt>
                <c:pt idx="4412">
                  <c:v>2.154296875</c:v>
                </c:pt>
                <c:pt idx="4413">
                  <c:v>2.15478515625</c:v>
                </c:pt>
                <c:pt idx="4414">
                  <c:v>2.1552734375</c:v>
                </c:pt>
                <c:pt idx="4415">
                  <c:v>2.15576171875</c:v>
                </c:pt>
                <c:pt idx="4416">
                  <c:v>2.15625</c:v>
                </c:pt>
                <c:pt idx="4417">
                  <c:v>2.15673828125</c:v>
                </c:pt>
                <c:pt idx="4418">
                  <c:v>2.1572265625</c:v>
                </c:pt>
                <c:pt idx="4419">
                  <c:v>2.15771484375</c:v>
                </c:pt>
                <c:pt idx="4420">
                  <c:v>2.158203125</c:v>
                </c:pt>
                <c:pt idx="4421">
                  <c:v>2.15869140625</c:v>
                </c:pt>
                <c:pt idx="4422">
                  <c:v>2.1591796875</c:v>
                </c:pt>
                <c:pt idx="4423">
                  <c:v>2.15966796875</c:v>
                </c:pt>
                <c:pt idx="4424">
                  <c:v>2.16015625</c:v>
                </c:pt>
                <c:pt idx="4425">
                  <c:v>2.16064453125</c:v>
                </c:pt>
                <c:pt idx="4426">
                  <c:v>2.1611328125</c:v>
                </c:pt>
                <c:pt idx="4427">
                  <c:v>2.16162109375</c:v>
                </c:pt>
                <c:pt idx="4428">
                  <c:v>2.162109375</c:v>
                </c:pt>
                <c:pt idx="4429">
                  <c:v>2.16259765625</c:v>
                </c:pt>
                <c:pt idx="4430">
                  <c:v>2.1630859375</c:v>
                </c:pt>
                <c:pt idx="4431">
                  <c:v>2.16357421875</c:v>
                </c:pt>
                <c:pt idx="4432">
                  <c:v>2.1640625</c:v>
                </c:pt>
                <c:pt idx="4433">
                  <c:v>2.16455078125</c:v>
                </c:pt>
                <c:pt idx="4434">
                  <c:v>2.1650390625</c:v>
                </c:pt>
                <c:pt idx="4435">
                  <c:v>2.16552734375</c:v>
                </c:pt>
                <c:pt idx="4436">
                  <c:v>2.166015625</c:v>
                </c:pt>
                <c:pt idx="4437">
                  <c:v>2.16650390625</c:v>
                </c:pt>
                <c:pt idx="4438">
                  <c:v>2.1669921875</c:v>
                </c:pt>
                <c:pt idx="4439">
                  <c:v>2.16748046875</c:v>
                </c:pt>
                <c:pt idx="4440">
                  <c:v>2.16796875</c:v>
                </c:pt>
                <c:pt idx="4441">
                  <c:v>2.16845703125</c:v>
                </c:pt>
                <c:pt idx="4442">
                  <c:v>2.1689453125</c:v>
                </c:pt>
                <c:pt idx="4443">
                  <c:v>2.16943359375</c:v>
                </c:pt>
                <c:pt idx="4444">
                  <c:v>2.169921875</c:v>
                </c:pt>
                <c:pt idx="4445">
                  <c:v>2.17041015625</c:v>
                </c:pt>
                <c:pt idx="4446">
                  <c:v>2.1708984375</c:v>
                </c:pt>
                <c:pt idx="4447">
                  <c:v>2.17138671875</c:v>
                </c:pt>
                <c:pt idx="4448">
                  <c:v>2.171875</c:v>
                </c:pt>
                <c:pt idx="4449">
                  <c:v>2.17236328125</c:v>
                </c:pt>
                <c:pt idx="4450">
                  <c:v>2.1728515625</c:v>
                </c:pt>
                <c:pt idx="4451">
                  <c:v>2.17333984375</c:v>
                </c:pt>
                <c:pt idx="4452">
                  <c:v>2.173828125</c:v>
                </c:pt>
                <c:pt idx="4453">
                  <c:v>2.17431640625</c:v>
                </c:pt>
                <c:pt idx="4454">
                  <c:v>2.1748046875</c:v>
                </c:pt>
                <c:pt idx="4455">
                  <c:v>2.17529296875</c:v>
                </c:pt>
                <c:pt idx="4456">
                  <c:v>2.17578125</c:v>
                </c:pt>
                <c:pt idx="4457">
                  <c:v>2.17626953125</c:v>
                </c:pt>
                <c:pt idx="4458">
                  <c:v>2.1767578125</c:v>
                </c:pt>
                <c:pt idx="4459">
                  <c:v>2.17724609375</c:v>
                </c:pt>
                <c:pt idx="4460">
                  <c:v>2.177734375</c:v>
                </c:pt>
                <c:pt idx="4461">
                  <c:v>2.17822265625</c:v>
                </c:pt>
                <c:pt idx="4462">
                  <c:v>2.1787109375</c:v>
                </c:pt>
                <c:pt idx="4463">
                  <c:v>2.17919921875</c:v>
                </c:pt>
                <c:pt idx="4464">
                  <c:v>2.1796875</c:v>
                </c:pt>
                <c:pt idx="4465">
                  <c:v>2.18017578125</c:v>
                </c:pt>
                <c:pt idx="4466">
                  <c:v>2.1806640625</c:v>
                </c:pt>
                <c:pt idx="4467">
                  <c:v>2.18115234375</c:v>
                </c:pt>
                <c:pt idx="4468">
                  <c:v>2.181640625</c:v>
                </c:pt>
                <c:pt idx="4469">
                  <c:v>2.18212890625</c:v>
                </c:pt>
                <c:pt idx="4470">
                  <c:v>2.1826171875</c:v>
                </c:pt>
                <c:pt idx="4471">
                  <c:v>2.18310546875</c:v>
                </c:pt>
                <c:pt idx="4472">
                  <c:v>2.18359375</c:v>
                </c:pt>
                <c:pt idx="4473">
                  <c:v>2.18408203125</c:v>
                </c:pt>
                <c:pt idx="4474">
                  <c:v>2.1845703125</c:v>
                </c:pt>
                <c:pt idx="4475">
                  <c:v>2.18505859375</c:v>
                </c:pt>
                <c:pt idx="4476">
                  <c:v>2.185546875</c:v>
                </c:pt>
                <c:pt idx="4477">
                  <c:v>2.18603515625</c:v>
                </c:pt>
                <c:pt idx="4478">
                  <c:v>2.1865234375</c:v>
                </c:pt>
                <c:pt idx="4479">
                  <c:v>2.18701171875</c:v>
                </c:pt>
                <c:pt idx="4480">
                  <c:v>2.1875</c:v>
                </c:pt>
                <c:pt idx="4481">
                  <c:v>2.18798828125</c:v>
                </c:pt>
                <c:pt idx="4482">
                  <c:v>2.1884765625</c:v>
                </c:pt>
                <c:pt idx="4483">
                  <c:v>2.18896484375</c:v>
                </c:pt>
                <c:pt idx="4484">
                  <c:v>2.189453125</c:v>
                </c:pt>
                <c:pt idx="4485">
                  <c:v>2.18994140625</c:v>
                </c:pt>
                <c:pt idx="4486">
                  <c:v>2.1904296875</c:v>
                </c:pt>
                <c:pt idx="4487">
                  <c:v>2.19091796875</c:v>
                </c:pt>
                <c:pt idx="4488">
                  <c:v>2.19140625</c:v>
                </c:pt>
                <c:pt idx="4489">
                  <c:v>2.19189453125</c:v>
                </c:pt>
                <c:pt idx="4490">
                  <c:v>2.1923828125</c:v>
                </c:pt>
                <c:pt idx="4491">
                  <c:v>2.19287109375</c:v>
                </c:pt>
                <c:pt idx="4492">
                  <c:v>2.193359375</c:v>
                </c:pt>
                <c:pt idx="4493">
                  <c:v>2.19384765625</c:v>
                </c:pt>
                <c:pt idx="4494">
                  <c:v>2.1943359375</c:v>
                </c:pt>
                <c:pt idx="4495">
                  <c:v>2.19482421875</c:v>
                </c:pt>
                <c:pt idx="4496">
                  <c:v>2.1953125</c:v>
                </c:pt>
                <c:pt idx="4497">
                  <c:v>2.19580078125</c:v>
                </c:pt>
                <c:pt idx="4498">
                  <c:v>2.1962890625</c:v>
                </c:pt>
                <c:pt idx="4499">
                  <c:v>2.19677734375</c:v>
                </c:pt>
                <c:pt idx="4500">
                  <c:v>2.197265625</c:v>
                </c:pt>
                <c:pt idx="4501">
                  <c:v>2.19775390625</c:v>
                </c:pt>
                <c:pt idx="4502">
                  <c:v>2.1982421875</c:v>
                </c:pt>
                <c:pt idx="4503">
                  <c:v>2.19873046875</c:v>
                </c:pt>
                <c:pt idx="4504">
                  <c:v>2.19921875</c:v>
                </c:pt>
                <c:pt idx="4505">
                  <c:v>2.19970703125</c:v>
                </c:pt>
                <c:pt idx="4506">
                  <c:v>2.2001953125</c:v>
                </c:pt>
                <c:pt idx="4507">
                  <c:v>2.20068359375</c:v>
                </c:pt>
                <c:pt idx="4508">
                  <c:v>2.201171875</c:v>
                </c:pt>
                <c:pt idx="4509">
                  <c:v>2.20166015625</c:v>
                </c:pt>
                <c:pt idx="4510">
                  <c:v>2.2021484375</c:v>
                </c:pt>
                <c:pt idx="4511">
                  <c:v>2.20263671875</c:v>
                </c:pt>
                <c:pt idx="4512">
                  <c:v>2.203125</c:v>
                </c:pt>
                <c:pt idx="4513">
                  <c:v>2.20361328125</c:v>
                </c:pt>
                <c:pt idx="4514">
                  <c:v>2.2041015625</c:v>
                </c:pt>
                <c:pt idx="4515">
                  <c:v>2.20458984375</c:v>
                </c:pt>
                <c:pt idx="4516">
                  <c:v>2.205078125</c:v>
                </c:pt>
                <c:pt idx="4517">
                  <c:v>2.20556640625</c:v>
                </c:pt>
                <c:pt idx="4518">
                  <c:v>2.2060546875</c:v>
                </c:pt>
                <c:pt idx="4519">
                  <c:v>2.20654296875</c:v>
                </c:pt>
                <c:pt idx="4520">
                  <c:v>2.20703125</c:v>
                </c:pt>
                <c:pt idx="4521">
                  <c:v>2.20751953125</c:v>
                </c:pt>
                <c:pt idx="4522">
                  <c:v>2.2080078125</c:v>
                </c:pt>
                <c:pt idx="4523">
                  <c:v>2.20849609375</c:v>
                </c:pt>
                <c:pt idx="4524">
                  <c:v>2.208984375</c:v>
                </c:pt>
                <c:pt idx="4525">
                  <c:v>2.20947265625</c:v>
                </c:pt>
                <c:pt idx="4526">
                  <c:v>2.2099609375</c:v>
                </c:pt>
                <c:pt idx="4527">
                  <c:v>2.21044921875</c:v>
                </c:pt>
                <c:pt idx="4528">
                  <c:v>2.2109375</c:v>
                </c:pt>
                <c:pt idx="4529">
                  <c:v>2.21142578125</c:v>
                </c:pt>
                <c:pt idx="4530">
                  <c:v>2.2119140625</c:v>
                </c:pt>
                <c:pt idx="4531">
                  <c:v>2.21240234375</c:v>
                </c:pt>
                <c:pt idx="4532">
                  <c:v>2.212890625</c:v>
                </c:pt>
                <c:pt idx="4533">
                  <c:v>2.21337890625</c:v>
                </c:pt>
                <c:pt idx="4534">
                  <c:v>2.2138671875</c:v>
                </c:pt>
                <c:pt idx="4535">
                  <c:v>2.21435546875</c:v>
                </c:pt>
                <c:pt idx="4536">
                  <c:v>2.21484375</c:v>
                </c:pt>
                <c:pt idx="4537">
                  <c:v>2.21533203125</c:v>
                </c:pt>
                <c:pt idx="4538">
                  <c:v>2.2158203125</c:v>
                </c:pt>
                <c:pt idx="4539">
                  <c:v>2.21630859375</c:v>
                </c:pt>
                <c:pt idx="4540">
                  <c:v>2.216796875</c:v>
                </c:pt>
                <c:pt idx="4541">
                  <c:v>2.21728515625</c:v>
                </c:pt>
                <c:pt idx="4542">
                  <c:v>2.2177734375</c:v>
                </c:pt>
                <c:pt idx="4543">
                  <c:v>2.21826171875</c:v>
                </c:pt>
                <c:pt idx="4544">
                  <c:v>2.21875</c:v>
                </c:pt>
                <c:pt idx="4545">
                  <c:v>2.21923828125</c:v>
                </c:pt>
                <c:pt idx="4546">
                  <c:v>2.2197265625</c:v>
                </c:pt>
                <c:pt idx="4547">
                  <c:v>2.22021484375</c:v>
                </c:pt>
                <c:pt idx="4548">
                  <c:v>2.220703125</c:v>
                </c:pt>
                <c:pt idx="4549">
                  <c:v>2.22119140625</c:v>
                </c:pt>
                <c:pt idx="4550">
                  <c:v>2.2216796875</c:v>
                </c:pt>
                <c:pt idx="4551">
                  <c:v>2.22216796875</c:v>
                </c:pt>
                <c:pt idx="4552">
                  <c:v>2.22265625</c:v>
                </c:pt>
                <c:pt idx="4553">
                  <c:v>2.22314453125</c:v>
                </c:pt>
                <c:pt idx="4554">
                  <c:v>2.2236328125</c:v>
                </c:pt>
                <c:pt idx="4555">
                  <c:v>2.22412109375</c:v>
                </c:pt>
                <c:pt idx="4556">
                  <c:v>2.224609375</c:v>
                </c:pt>
                <c:pt idx="4557">
                  <c:v>2.22509765625</c:v>
                </c:pt>
                <c:pt idx="4558">
                  <c:v>2.2255859375</c:v>
                </c:pt>
                <c:pt idx="4559">
                  <c:v>2.22607421875</c:v>
                </c:pt>
                <c:pt idx="4560">
                  <c:v>2.2265625</c:v>
                </c:pt>
                <c:pt idx="4561">
                  <c:v>2.22705078125</c:v>
                </c:pt>
                <c:pt idx="4562">
                  <c:v>2.2275390625</c:v>
                </c:pt>
                <c:pt idx="4563">
                  <c:v>2.22802734375</c:v>
                </c:pt>
                <c:pt idx="4564">
                  <c:v>2.228515625</c:v>
                </c:pt>
                <c:pt idx="4565">
                  <c:v>2.22900390625</c:v>
                </c:pt>
                <c:pt idx="4566">
                  <c:v>2.2294921875</c:v>
                </c:pt>
                <c:pt idx="4567">
                  <c:v>2.22998046875</c:v>
                </c:pt>
                <c:pt idx="4568">
                  <c:v>2.23046875</c:v>
                </c:pt>
                <c:pt idx="4569">
                  <c:v>2.23095703125</c:v>
                </c:pt>
                <c:pt idx="4570">
                  <c:v>2.2314453125</c:v>
                </c:pt>
                <c:pt idx="4571">
                  <c:v>2.23193359375</c:v>
                </c:pt>
                <c:pt idx="4572">
                  <c:v>2.232421875</c:v>
                </c:pt>
                <c:pt idx="4573">
                  <c:v>2.23291015625</c:v>
                </c:pt>
                <c:pt idx="4574">
                  <c:v>2.2333984375</c:v>
                </c:pt>
                <c:pt idx="4575">
                  <c:v>2.23388671875</c:v>
                </c:pt>
                <c:pt idx="4576">
                  <c:v>2.234375</c:v>
                </c:pt>
                <c:pt idx="4577">
                  <c:v>2.23486328125</c:v>
                </c:pt>
                <c:pt idx="4578">
                  <c:v>2.2353515625</c:v>
                </c:pt>
                <c:pt idx="4579">
                  <c:v>2.23583984375</c:v>
                </c:pt>
                <c:pt idx="4580">
                  <c:v>2.236328125</c:v>
                </c:pt>
                <c:pt idx="4581">
                  <c:v>2.23681640625</c:v>
                </c:pt>
                <c:pt idx="4582">
                  <c:v>2.2373046875</c:v>
                </c:pt>
                <c:pt idx="4583">
                  <c:v>2.23779296875</c:v>
                </c:pt>
                <c:pt idx="4584">
                  <c:v>2.23828125</c:v>
                </c:pt>
                <c:pt idx="4585">
                  <c:v>2.23876953125</c:v>
                </c:pt>
                <c:pt idx="4586">
                  <c:v>2.2392578125</c:v>
                </c:pt>
                <c:pt idx="4587">
                  <c:v>2.23974609375</c:v>
                </c:pt>
                <c:pt idx="4588">
                  <c:v>2.240234375</c:v>
                </c:pt>
                <c:pt idx="4589">
                  <c:v>2.24072265625</c:v>
                </c:pt>
                <c:pt idx="4590">
                  <c:v>2.2412109375</c:v>
                </c:pt>
                <c:pt idx="4591">
                  <c:v>2.24169921875</c:v>
                </c:pt>
                <c:pt idx="4592">
                  <c:v>2.2421875</c:v>
                </c:pt>
                <c:pt idx="4593">
                  <c:v>2.24267578125</c:v>
                </c:pt>
                <c:pt idx="4594">
                  <c:v>2.2431640625</c:v>
                </c:pt>
                <c:pt idx="4595">
                  <c:v>2.24365234375</c:v>
                </c:pt>
                <c:pt idx="4596">
                  <c:v>2.244140625</c:v>
                </c:pt>
                <c:pt idx="4597">
                  <c:v>2.24462890625</c:v>
                </c:pt>
                <c:pt idx="4598">
                  <c:v>2.2451171875</c:v>
                </c:pt>
                <c:pt idx="4599">
                  <c:v>2.24560546875</c:v>
                </c:pt>
                <c:pt idx="4600">
                  <c:v>2.24609375</c:v>
                </c:pt>
                <c:pt idx="4601">
                  <c:v>2.24658203125</c:v>
                </c:pt>
                <c:pt idx="4602">
                  <c:v>2.2470703125</c:v>
                </c:pt>
                <c:pt idx="4603">
                  <c:v>2.24755859375</c:v>
                </c:pt>
                <c:pt idx="4604">
                  <c:v>2.248046875</c:v>
                </c:pt>
                <c:pt idx="4605">
                  <c:v>2.24853515625</c:v>
                </c:pt>
                <c:pt idx="4606">
                  <c:v>2.2490234375</c:v>
                </c:pt>
                <c:pt idx="4607">
                  <c:v>2.24951171875</c:v>
                </c:pt>
                <c:pt idx="4608">
                  <c:v>2.25</c:v>
                </c:pt>
                <c:pt idx="4609">
                  <c:v>2.25048828125</c:v>
                </c:pt>
                <c:pt idx="4610">
                  <c:v>2.2509765625</c:v>
                </c:pt>
                <c:pt idx="4611">
                  <c:v>2.25146484375</c:v>
                </c:pt>
                <c:pt idx="4612">
                  <c:v>2.251953125</c:v>
                </c:pt>
                <c:pt idx="4613">
                  <c:v>2.25244140625</c:v>
                </c:pt>
                <c:pt idx="4614">
                  <c:v>2.2529296875</c:v>
                </c:pt>
                <c:pt idx="4615">
                  <c:v>2.25341796875</c:v>
                </c:pt>
                <c:pt idx="4616">
                  <c:v>2.25390625</c:v>
                </c:pt>
                <c:pt idx="4617">
                  <c:v>2.25439453125</c:v>
                </c:pt>
                <c:pt idx="4618">
                  <c:v>2.2548828125</c:v>
                </c:pt>
                <c:pt idx="4619">
                  <c:v>2.25537109375</c:v>
                </c:pt>
                <c:pt idx="4620">
                  <c:v>2.255859375</c:v>
                </c:pt>
                <c:pt idx="4621">
                  <c:v>2.25634765625</c:v>
                </c:pt>
                <c:pt idx="4622">
                  <c:v>2.2568359375</c:v>
                </c:pt>
                <c:pt idx="4623">
                  <c:v>2.25732421875</c:v>
                </c:pt>
                <c:pt idx="4624">
                  <c:v>2.2578125</c:v>
                </c:pt>
                <c:pt idx="4625">
                  <c:v>2.25830078125</c:v>
                </c:pt>
                <c:pt idx="4626">
                  <c:v>2.2587890625</c:v>
                </c:pt>
                <c:pt idx="4627">
                  <c:v>2.25927734375</c:v>
                </c:pt>
                <c:pt idx="4628">
                  <c:v>2.259765625</c:v>
                </c:pt>
                <c:pt idx="4629">
                  <c:v>2.26025390625</c:v>
                </c:pt>
                <c:pt idx="4630">
                  <c:v>2.2607421875</c:v>
                </c:pt>
                <c:pt idx="4631">
                  <c:v>2.26123046875</c:v>
                </c:pt>
                <c:pt idx="4632">
                  <c:v>2.26171875</c:v>
                </c:pt>
                <c:pt idx="4633">
                  <c:v>2.26220703125</c:v>
                </c:pt>
                <c:pt idx="4634">
                  <c:v>2.2626953125</c:v>
                </c:pt>
                <c:pt idx="4635">
                  <c:v>2.26318359375</c:v>
                </c:pt>
                <c:pt idx="4636">
                  <c:v>2.263671875</c:v>
                </c:pt>
                <c:pt idx="4637">
                  <c:v>2.26416015625</c:v>
                </c:pt>
                <c:pt idx="4638">
                  <c:v>2.2646484375</c:v>
                </c:pt>
                <c:pt idx="4639">
                  <c:v>2.26513671875</c:v>
                </c:pt>
                <c:pt idx="4640">
                  <c:v>2.265625</c:v>
                </c:pt>
                <c:pt idx="4641">
                  <c:v>2.26611328125</c:v>
                </c:pt>
                <c:pt idx="4642">
                  <c:v>2.2666015625</c:v>
                </c:pt>
                <c:pt idx="4643">
                  <c:v>2.26708984375</c:v>
                </c:pt>
                <c:pt idx="4644">
                  <c:v>2.267578125</c:v>
                </c:pt>
                <c:pt idx="4645">
                  <c:v>2.26806640625</c:v>
                </c:pt>
                <c:pt idx="4646">
                  <c:v>2.2685546875</c:v>
                </c:pt>
                <c:pt idx="4647">
                  <c:v>2.26904296875</c:v>
                </c:pt>
                <c:pt idx="4648">
                  <c:v>2.26953125</c:v>
                </c:pt>
                <c:pt idx="4649">
                  <c:v>2.27001953125</c:v>
                </c:pt>
                <c:pt idx="4650">
                  <c:v>2.2705078125</c:v>
                </c:pt>
                <c:pt idx="4651">
                  <c:v>2.27099609375</c:v>
                </c:pt>
                <c:pt idx="4652">
                  <c:v>2.271484375</c:v>
                </c:pt>
                <c:pt idx="4653">
                  <c:v>2.27197265625</c:v>
                </c:pt>
                <c:pt idx="4654">
                  <c:v>2.2724609375</c:v>
                </c:pt>
                <c:pt idx="4655">
                  <c:v>2.27294921875</c:v>
                </c:pt>
                <c:pt idx="4656">
                  <c:v>2.2734375</c:v>
                </c:pt>
                <c:pt idx="4657">
                  <c:v>2.27392578125</c:v>
                </c:pt>
                <c:pt idx="4658">
                  <c:v>2.2744140625</c:v>
                </c:pt>
                <c:pt idx="4659">
                  <c:v>2.27490234375</c:v>
                </c:pt>
                <c:pt idx="4660">
                  <c:v>2.275390625</c:v>
                </c:pt>
                <c:pt idx="4661">
                  <c:v>2.27587890625</c:v>
                </c:pt>
                <c:pt idx="4662">
                  <c:v>2.2763671875</c:v>
                </c:pt>
                <c:pt idx="4663">
                  <c:v>2.27685546875</c:v>
                </c:pt>
                <c:pt idx="4664">
                  <c:v>2.27734375</c:v>
                </c:pt>
                <c:pt idx="4665">
                  <c:v>2.27783203125</c:v>
                </c:pt>
                <c:pt idx="4666">
                  <c:v>2.2783203125</c:v>
                </c:pt>
                <c:pt idx="4667">
                  <c:v>2.27880859375</c:v>
                </c:pt>
                <c:pt idx="4668">
                  <c:v>2.279296875</c:v>
                </c:pt>
                <c:pt idx="4669">
                  <c:v>2.27978515625</c:v>
                </c:pt>
                <c:pt idx="4670">
                  <c:v>2.2802734375</c:v>
                </c:pt>
                <c:pt idx="4671">
                  <c:v>2.28076171875</c:v>
                </c:pt>
                <c:pt idx="4672">
                  <c:v>2.28125</c:v>
                </c:pt>
                <c:pt idx="4673">
                  <c:v>2.28173828125</c:v>
                </c:pt>
                <c:pt idx="4674">
                  <c:v>2.2822265625</c:v>
                </c:pt>
                <c:pt idx="4675">
                  <c:v>2.28271484375</c:v>
                </c:pt>
                <c:pt idx="4676">
                  <c:v>2.283203125</c:v>
                </c:pt>
                <c:pt idx="4677">
                  <c:v>2.28369140625</c:v>
                </c:pt>
                <c:pt idx="4678">
                  <c:v>2.2841796875</c:v>
                </c:pt>
                <c:pt idx="4679">
                  <c:v>2.28466796875</c:v>
                </c:pt>
                <c:pt idx="4680">
                  <c:v>2.28515625</c:v>
                </c:pt>
                <c:pt idx="4681">
                  <c:v>2.28564453125</c:v>
                </c:pt>
                <c:pt idx="4682">
                  <c:v>2.2861328125</c:v>
                </c:pt>
                <c:pt idx="4683">
                  <c:v>2.28662109375</c:v>
                </c:pt>
                <c:pt idx="4684">
                  <c:v>2.287109375</c:v>
                </c:pt>
                <c:pt idx="4685">
                  <c:v>2.28759765625</c:v>
                </c:pt>
                <c:pt idx="4686">
                  <c:v>2.2880859375</c:v>
                </c:pt>
                <c:pt idx="4687">
                  <c:v>2.28857421875</c:v>
                </c:pt>
                <c:pt idx="4688">
                  <c:v>2.2890625</c:v>
                </c:pt>
                <c:pt idx="4689">
                  <c:v>2.28955078125</c:v>
                </c:pt>
                <c:pt idx="4690">
                  <c:v>2.2900390625</c:v>
                </c:pt>
                <c:pt idx="4691">
                  <c:v>2.29052734375</c:v>
                </c:pt>
                <c:pt idx="4692">
                  <c:v>2.291015625</c:v>
                </c:pt>
                <c:pt idx="4693">
                  <c:v>2.29150390625</c:v>
                </c:pt>
                <c:pt idx="4694">
                  <c:v>2.2919921875</c:v>
                </c:pt>
                <c:pt idx="4695">
                  <c:v>2.29248046875</c:v>
                </c:pt>
                <c:pt idx="4696">
                  <c:v>2.29296875</c:v>
                </c:pt>
                <c:pt idx="4697">
                  <c:v>2.29345703125</c:v>
                </c:pt>
                <c:pt idx="4698">
                  <c:v>2.2939453125</c:v>
                </c:pt>
                <c:pt idx="4699">
                  <c:v>2.29443359375</c:v>
                </c:pt>
                <c:pt idx="4700">
                  <c:v>2.294921875</c:v>
                </c:pt>
                <c:pt idx="4701">
                  <c:v>2.29541015625</c:v>
                </c:pt>
                <c:pt idx="4702">
                  <c:v>2.2958984375</c:v>
                </c:pt>
                <c:pt idx="4703">
                  <c:v>2.29638671875</c:v>
                </c:pt>
                <c:pt idx="4704">
                  <c:v>2.296875</c:v>
                </c:pt>
                <c:pt idx="4705">
                  <c:v>2.29736328125</c:v>
                </c:pt>
                <c:pt idx="4706">
                  <c:v>2.2978515625</c:v>
                </c:pt>
                <c:pt idx="4707">
                  <c:v>2.29833984375</c:v>
                </c:pt>
                <c:pt idx="4708">
                  <c:v>2.298828125</c:v>
                </c:pt>
                <c:pt idx="4709">
                  <c:v>2.29931640625</c:v>
                </c:pt>
                <c:pt idx="4710">
                  <c:v>2.2998046875</c:v>
                </c:pt>
                <c:pt idx="4711">
                  <c:v>2.30029296875</c:v>
                </c:pt>
                <c:pt idx="4712">
                  <c:v>2.30078125</c:v>
                </c:pt>
                <c:pt idx="4713">
                  <c:v>2.30126953125</c:v>
                </c:pt>
                <c:pt idx="4714">
                  <c:v>2.3017578125</c:v>
                </c:pt>
                <c:pt idx="4715">
                  <c:v>2.30224609375</c:v>
                </c:pt>
                <c:pt idx="4716">
                  <c:v>2.302734375</c:v>
                </c:pt>
                <c:pt idx="4717">
                  <c:v>2.30322265625</c:v>
                </c:pt>
                <c:pt idx="4718">
                  <c:v>2.3037109375</c:v>
                </c:pt>
                <c:pt idx="4719">
                  <c:v>2.30419921875</c:v>
                </c:pt>
                <c:pt idx="4720">
                  <c:v>2.3046875</c:v>
                </c:pt>
                <c:pt idx="4721">
                  <c:v>2.30517578125</c:v>
                </c:pt>
                <c:pt idx="4722">
                  <c:v>2.3056640625</c:v>
                </c:pt>
                <c:pt idx="4723">
                  <c:v>2.30615234375</c:v>
                </c:pt>
                <c:pt idx="4724">
                  <c:v>2.306640625</c:v>
                </c:pt>
                <c:pt idx="4725">
                  <c:v>2.30712890625</c:v>
                </c:pt>
                <c:pt idx="4726">
                  <c:v>2.3076171875</c:v>
                </c:pt>
                <c:pt idx="4727">
                  <c:v>2.30810546875</c:v>
                </c:pt>
                <c:pt idx="4728">
                  <c:v>2.30859375</c:v>
                </c:pt>
                <c:pt idx="4729">
                  <c:v>2.30908203125</c:v>
                </c:pt>
                <c:pt idx="4730">
                  <c:v>2.3095703125</c:v>
                </c:pt>
                <c:pt idx="4731">
                  <c:v>2.31005859375</c:v>
                </c:pt>
                <c:pt idx="4732">
                  <c:v>2.310546875</c:v>
                </c:pt>
                <c:pt idx="4733">
                  <c:v>2.31103515625</c:v>
                </c:pt>
                <c:pt idx="4734">
                  <c:v>2.3115234375</c:v>
                </c:pt>
                <c:pt idx="4735">
                  <c:v>2.31201171875</c:v>
                </c:pt>
                <c:pt idx="4736">
                  <c:v>2.3125</c:v>
                </c:pt>
                <c:pt idx="4737">
                  <c:v>2.31298828125</c:v>
                </c:pt>
                <c:pt idx="4738">
                  <c:v>2.3134765625</c:v>
                </c:pt>
                <c:pt idx="4739">
                  <c:v>2.31396484375</c:v>
                </c:pt>
                <c:pt idx="4740">
                  <c:v>2.314453125</c:v>
                </c:pt>
                <c:pt idx="4741">
                  <c:v>2.31494140625</c:v>
                </c:pt>
                <c:pt idx="4742">
                  <c:v>2.3154296875</c:v>
                </c:pt>
                <c:pt idx="4743">
                  <c:v>2.31591796875</c:v>
                </c:pt>
                <c:pt idx="4744">
                  <c:v>2.31640625</c:v>
                </c:pt>
                <c:pt idx="4745">
                  <c:v>2.31689453125</c:v>
                </c:pt>
                <c:pt idx="4746">
                  <c:v>2.3173828125</c:v>
                </c:pt>
                <c:pt idx="4747">
                  <c:v>2.31787109375</c:v>
                </c:pt>
                <c:pt idx="4748">
                  <c:v>2.318359375</c:v>
                </c:pt>
                <c:pt idx="4749">
                  <c:v>2.31884765625</c:v>
                </c:pt>
                <c:pt idx="4750">
                  <c:v>2.3193359375</c:v>
                </c:pt>
                <c:pt idx="4751">
                  <c:v>2.31982421875</c:v>
                </c:pt>
                <c:pt idx="4752">
                  <c:v>2.3203125</c:v>
                </c:pt>
                <c:pt idx="4753">
                  <c:v>2.32080078125</c:v>
                </c:pt>
                <c:pt idx="4754">
                  <c:v>2.3212890625</c:v>
                </c:pt>
                <c:pt idx="4755">
                  <c:v>2.32177734375</c:v>
                </c:pt>
                <c:pt idx="4756">
                  <c:v>2.322265625</c:v>
                </c:pt>
                <c:pt idx="4757">
                  <c:v>2.32275390625</c:v>
                </c:pt>
                <c:pt idx="4758">
                  <c:v>2.3232421875</c:v>
                </c:pt>
                <c:pt idx="4759">
                  <c:v>2.32373046875</c:v>
                </c:pt>
                <c:pt idx="4760">
                  <c:v>2.32421875</c:v>
                </c:pt>
                <c:pt idx="4761">
                  <c:v>2.32470703125</c:v>
                </c:pt>
                <c:pt idx="4762">
                  <c:v>2.3251953125</c:v>
                </c:pt>
                <c:pt idx="4763">
                  <c:v>2.32568359375</c:v>
                </c:pt>
                <c:pt idx="4764">
                  <c:v>2.326171875</c:v>
                </c:pt>
                <c:pt idx="4765">
                  <c:v>2.32666015625</c:v>
                </c:pt>
                <c:pt idx="4766">
                  <c:v>2.3271484375</c:v>
                </c:pt>
                <c:pt idx="4767">
                  <c:v>2.32763671875</c:v>
                </c:pt>
                <c:pt idx="4768">
                  <c:v>2.328125</c:v>
                </c:pt>
                <c:pt idx="4769">
                  <c:v>2.32861328125</c:v>
                </c:pt>
                <c:pt idx="4770">
                  <c:v>2.3291015625</c:v>
                </c:pt>
                <c:pt idx="4771">
                  <c:v>2.32958984375</c:v>
                </c:pt>
                <c:pt idx="4772">
                  <c:v>2.330078125</c:v>
                </c:pt>
                <c:pt idx="4773">
                  <c:v>2.33056640625</c:v>
                </c:pt>
                <c:pt idx="4774">
                  <c:v>2.3310546875</c:v>
                </c:pt>
                <c:pt idx="4775">
                  <c:v>2.33154296875</c:v>
                </c:pt>
                <c:pt idx="4776">
                  <c:v>2.33203125</c:v>
                </c:pt>
                <c:pt idx="4777">
                  <c:v>2.33251953125</c:v>
                </c:pt>
                <c:pt idx="4778">
                  <c:v>2.3330078125</c:v>
                </c:pt>
                <c:pt idx="4779">
                  <c:v>2.33349609375</c:v>
                </c:pt>
                <c:pt idx="4780">
                  <c:v>2.333984375</c:v>
                </c:pt>
                <c:pt idx="4781">
                  <c:v>2.33447265625</c:v>
                </c:pt>
                <c:pt idx="4782">
                  <c:v>2.3349609375</c:v>
                </c:pt>
                <c:pt idx="4783">
                  <c:v>2.33544921875</c:v>
                </c:pt>
                <c:pt idx="4784">
                  <c:v>2.3359375</c:v>
                </c:pt>
                <c:pt idx="4785">
                  <c:v>2.33642578125</c:v>
                </c:pt>
                <c:pt idx="4786">
                  <c:v>2.3369140625</c:v>
                </c:pt>
                <c:pt idx="4787">
                  <c:v>2.33740234375</c:v>
                </c:pt>
                <c:pt idx="4788">
                  <c:v>2.337890625</c:v>
                </c:pt>
                <c:pt idx="4789">
                  <c:v>2.33837890625</c:v>
                </c:pt>
                <c:pt idx="4790">
                  <c:v>2.3388671875</c:v>
                </c:pt>
                <c:pt idx="4791">
                  <c:v>2.33935546875</c:v>
                </c:pt>
                <c:pt idx="4792">
                  <c:v>2.33984375</c:v>
                </c:pt>
                <c:pt idx="4793">
                  <c:v>2.34033203125</c:v>
                </c:pt>
                <c:pt idx="4794">
                  <c:v>2.3408203125</c:v>
                </c:pt>
                <c:pt idx="4795">
                  <c:v>2.34130859375</c:v>
                </c:pt>
                <c:pt idx="4796">
                  <c:v>2.341796875</c:v>
                </c:pt>
                <c:pt idx="4797">
                  <c:v>2.34228515625</c:v>
                </c:pt>
                <c:pt idx="4798">
                  <c:v>2.3427734375</c:v>
                </c:pt>
                <c:pt idx="4799">
                  <c:v>2.34326171875</c:v>
                </c:pt>
                <c:pt idx="4800">
                  <c:v>2.34375</c:v>
                </c:pt>
                <c:pt idx="4801">
                  <c:v>2.34423828125</c:v>
                </c:pt>
                <c:pt idx="4802">
                  <c:v>2.3447265625</c:v>
                </c:pt>
                <c:pt idx="4803">
                  <c:v>2.34521484375</c:v>
                </c:pt>
                <c:pt idx="4804">
                  <c:v>2.345703125</c:v>
                </c:pt>
                <c:pt idx="4805">
                  <c:v>2.34619140625</c:v>
                </c:pt>
                <c:pt idx="4806">
                  <c:v>2.3466796875</c:v>
                </c:pt>
                <c:pt idx="4807">
                  <c:v>2.34716796875</c:v>
                </c:pt>
                <c:pt idx="4808">
                  <c:v>2.34765625</c:v>
                </c:pt>
                <c:pt idx="4809">
                  <c:v>2.34814453125</c:v>
                </c:pt>
                <c:pt idx="4810">
                  <c:v>2.3486328125</c:v>
                </c:pt>
                <c:pt idx="4811">
                  <c:v>2.34912109375</c:v>
                </c:pt>
                <c:pt idx="4812">
                  <c:v>2.349609375</c:v>
                </c:pt>
                <c:pt idx="4813">
                  <c:v>2.35009765625</c:v>
                </c:pt>
                <c:pt idx="4814">
                  <c:v>2.3505859375</c:v>
                </c:pt>
                <c:pt idx="4815">
                  <c:v>2.35107421875</c:v>
                </c:pt>
                <c:pt idx="4816">
                  <c:v>2.3515625</c:v>
                </c:pt>
                <c:pt idx="4817">
                  <c:v>2.35205078125</c:v>
                </c:pt>
                <c:pt idx="4818">
                  <c:v>2.3525390625</c:v>
                </c:pt>
                <c:pt idx="4819">
                  <c:v>2.35302734375</c:v>
                </c:pt>
                <c:pt idx="4820">
                  <c:v>2.353515625</c:v>
                </c:pt>
                <c:pt idx="4821">
                  <c:v>2.35400390625</c:v>
                </c:pt>
                <c:pt idx="4822">
                  <c:v>2.3544921875</c:v>
                </c:pt>
                <c:pt idx="4823">
                  <c:v>2.35498046875</c:v>
                </c:pt>
                <c:pt idx="4824">
                  <c:v>2.35546875</c:v>
                </c:pt>
                <c:pt idx="4825">
                  <c:v>2.35595703125</c:v>
                </c:pt>
                <c:pt idx="4826">
                  <c:v>2.3564453125</c:v>
                </c:pt>
                <c:pt idx="4827">
                  <c:v>2.35693359375</c:v>
                </c:pt>
                <c:pt idx="4828">
                  <c:v>2.357421875</c:v>
                </c:pt>
                <c:pt idx="4829">
                  <c:v>2.35791015625</c:v>
                </c:pt>
                <c:pt idx="4830">
                  <c:v>2.3583984375</c:v>
                </c:pt>
                <c:pt idx="4831">
                  <c:v>2.35888671875</c:v>
                </c:pt>
                <c:pt idx="4832">
                  <c:v>2.359375</c:v>
                </c:pt>
                <c:pt idx="4833">
                  <c:v>2.35986328125</c:v>
                </c:pt>
                <c:pt idx="4834">
                  <c:v>2.3603515625</c:v>
                </c:pt>
                <c:pt idx="4835">
                  <c:v>2.36083984375</c:v>
                </c:pt>
                <c:pt idx="4836">
                  <c:v>2.361328125</c:v>
                </c:pt>
                <c:pt idx="4837">
                  <c:v>2.36181640625</c:v>
                </c:pt>
                <c:pt idx="4838">
                  <c:v>2.3623046875</c:v>
                </c:pt>
                <c:pt idx="4839">
                  <c:v>2.36279296875</c:v>
                </c:pt>
                <c:pt idx="4840">
                  <c:v>2.36328125</c:v>
                </c:pt>
                <c:pt idx="4841">
                  <c:v>2.36376953125</c:v>
                </c:pt>
                <c:pt idx="4842">
                  <c:v>2.3642578125</c:v>
                </c:pt>
                <c:pt idx="4843">
                  <c:v>2.36474609375</c:v>
                </c:pt>
                <c:pt idx="4844">
                  <c:v>2.365234375</c:v>
                </c:pt>
                <c:pt idx="4845">
                  <c:v>2.36572265625</c:v>
                </c:pt>
                <c:pt idx="4846">
                  <c:v>2.3662109375</c:v>
                </c:pt>
                <c:pt idx="4847">
                  <c:v>2.36669921875</c:v>
                </c:pt>
                <c:pt idx="4848">
                  <c:v>2.3671875</c:v>
                </c:pt>
                <c:pt idx="4849">
                  <c:v>2.36767578125</c:v>
                </c:pt>
                <c:pt idx="4850">
                  <c:v>2.3681640625</c:v>
                </c:pt>
                <c:pt idx="4851">
                  <c:v>2.36865234375</c:v>
                </c:pt>
                <c:pt idx="4852">
                  <c:v>2.369140625</c:v>
                </c:pt>
                <c:pt idx="4853">
                  <c:v>2.36962890625</c:v>
                </c:pt>
                <c:pt idx="4854">
                  <c:v>2.3701171875</c:v>
                </c:pt>
                <c:pt idx="4855">
                  <c:v>2.37060546875</c:v>
                </c:pt>
                <c:pt idx="4856">
                  <c:v>2.37109375</c:v>
                </c:pt>
                <c:pt idx="4857">
                  <c:v>2.37158203125</c:v>
                </c:pt>
                <c:pt idx="4858">
                  <c:v>2.3720703125</c:v>
                </c:pt>
                <c:pt idx="4859">
                  <c:v>2.37255859375</c:v>
                </c:pt>
                <c:pt idx="4860">
                  <c:v>2.373046875</c:v>
                </c:pt>
                <c:pt idx="4861">
                  <c:v>2.37353515625</c:v>
                </c:pt>
                <c:pt idx="4862">
                  <c:v>2.3740234375</c:v>
                </c:pt>
                <c:pt idx="4863">
                  <c:v>2.37451171875</c:v>
                </c:pt>
                <c:pt idx="4864">
                  <c:v>2.375</c:v>
                </c:pt>
                <c:pt idx="4865">
                  <c:v>2.37548828125</c:v>
                </c:pt>
                <c:pt idx="4866">
                  <c:v>2.3759765625</c:v>
                </c:pt>
                <c:pt idx="4867">
                  <c:v>2.37646484375</c:v>
                </c:pt>
                <c:pt idx="4868">
                  <c:v>2.376953125</c:v>
                </c:pt>
                <c:pt idx="4869">
                  <c:v>2.37744140625</c:v>
                </c:pt>
                <c:pt idx="4870">
                  <c:v>2.3779296875</c:v>
                </c:pt>
                <c:pt idx="4871">
                  <c:v>2.37841796875</c:v>
                </c:pt>
                <c:pt idx="4872">
                  <c:v>2.37890625</c:v>
                </c:pt>
                <c:pt idx="4873">
                  <c:v>2.37939453125</c:v>
                </c:pt>
                <c:pt idx="4874">
                  <c:v>2.3798828125</c:v>
                </c:pt>
                <c:pt idx="4875">
                  <c:v>2.38037109375</c:v>
                </c:pt>
                <c:pt idx="4876">
                  <c:v>2.380859375</c:v>
                </c:pt>
                <c:pt idx="4877">
                  <c:v>2.38134765625</c:v>
                </c:pt>
                <c:pt idx="4878">
                  <c:v>2.3818359375</c:v>
                </c:pt>
                <c:pt idx="4879">
                  <c:v>2.38232421875</c:v>
                </c:pt>
                <c:pt idx="4880">
                  <c:v>2.3828125</c:v>
                </c:pt>
                <c:pt idx="4881">
                  <c:v>2.38330078125</c:v>
                </c:pt>
                <c:pt idx="4882">
                  <c:v>2.3837890625</c:v>
                </c:pt>
                <c:pt idx="4883">
                  <c:v>2.38427734375</c:v>
                </c:pt>
                <c:pt idx="4884">
                  <c:v>2.384765625</c:v>
                </c:pt>
                <c:pt idx="4885">
                  <c:v>2.38525390625</c:v>
                </c:pt>
                <c:pt idx="4886">
                  <c:v>2.3857421875</c:v>
                </c:pt>
                <c:pt idx="4887">
                  <c:v>2.38623046875</c:v>
                </c:pt>
                <c:pt idx="4888">
                  <c:v>2.38671875</c:v>
                </c:pt>
                <c:pt idx="4889">
                  <c:v>2.38720703125</c:v>
                </c:pt>
                <c:pt idx="4890">
                  <c:v>2.3876953125</c:v>
                </c:pt>
                <c:pt idx="4891">
                  <c:v>2.38818359375</c:v>
                </c:pt>
                <c:pt idx="4892">
                  <c:v>2.388671875</c:v>
                </c:pt>
                <c:pt idx="4893">
                  <c:v>2.38916015625</c:v>
                </c:pt>
                <c:pt idx="4894">
                  <c:v>2.3896484375</c:v>
                </c:pt>
                <c:pt idx="4895">
                  <c:v>2.39013671875</c:v>
                </c:pt>
                <c:pt idx="4896">
                  <c:v>2.390625</c:v>
                </c:pt>
                <c:pt idx="4897">
                  <c:v>2.39111328125</c:v>
                </c:pt>
                <c:pt idx="4898">
                  <c:v>2.3916015625</c:v>
                </c:pt>
                <c:pt idx="4899">
                  <c:v>2.39208984375</c:v>
                </c:pt>
                <c:pt idx="4900">
                  <c:v>2.392578125</c:v>
                </c:pt>
                <c:pt idx="4901">
                  <c:v>2.39306640625</c:v>
                </c:pt>
                <c:pt idx="4902">
                  <c:v>2.3935546875</c:v>
                </c:pt>
                <c:pt idx="4903">
                  <c:v>2.39404296875</c:v>
                </c:pt>
                <c:pt idx="4904">
                  <c:v>2.39453125</c:v>
                </c:pt>
                <c:pt idx="4905">
                  <c:v>2.39501953125</c:v>
                </c:pt>
                <c:pt idx="4906">
                  <c:v>2.3955078125</c:v>
                </c:pt>
                <c:pt idx="4907">
                  <c:v>2.39599609375</c:v>
                </c:pt>
                <c:pt idx="4908">
                  <c:v>2.396484375</c:v>
                </c:pt>
                <c:pt idx="4909">
                  <c:v>2.39697265625</c:v>
                </c:pt>
                <c:pt idx="4910">
                  <c:v>2.3974609375</c:v>
                </c:pt>
                <c:pt idx="4911">
                  <c:v>2.39794921875</c:v>
                </c:pt>
                <c:pt idx="4912">
                  <c:v>2.3984375</c:v>
                </c:pt>
                <c:pt idx="4913">
                  <c:v>2.39892578125</c:v>
                </c:pt>
                <c:pt idx="4914">
                  <c:v>2.3994140625</c:v>
                </c:pt>
                <c:pt idx="4915">
                  <c:v>2.39990234375</c:v>
                </c:pt>
                <c:pt idx="4916">
                  <c:v>2.400390625</c:v>
                </c:pt>
                <c:pt idx="4917">
                  <c:v>2.40087890625</c:v>
                </c:pt>
                <c:pt idx="4918">
                  <c:v>2.4013671875</c:v>
                </c:pt>
                <c:pt idx="4919">
                  <c:v>2.40185546875</c:v>
                </c:pt>
                <c:pt idx="4920">
                  <c:v>2.40234375</c:v>
                </c:pt>
                <c:pt idx="4921">
                  <c:v>2.40283203125</c:v>
                </c:pt>
                <c:pt idx="4922">
                  <c:v>2.4033203125</c:v>
                </c:pt>
                <c:pt idx="4923">
                  <c:v>2.40380859375</c:v>
                </c:pt>
                <c:pt idx="4924">
                  <c:v>2.404296875</c:v>
                </c:pt>
                <c:pt idx="4925">
                  <c:v>2.40478515625</c:v>
                </c:pt>
                <c:pt idx="4926">
                  <c:v>2.4052734375</c:v>
                </c:pt>
                <c:pt idx="4927">
                  <c:v>2.40576171875</c:v>
                </c:pt>
                <c:pt idx="4928">
                  <c:v>2.40625</c:v>
                </c:pt>
                <c:pt idx="4929">
                  <c:v>2.40673828125</c:v>
                </c:pt>
                <c:pt idx="4930">
                  <c:v>2.4072265625</c:v>
                </c:pt>
                <c:pt idx="4931">
                  <c:v>2.40771484375</c:v>
                </c:pt>
                <c:pt idx="4932">
                  <c:v>2.408203125</c:v>
                </c:pt>
                <c:pt idx="4933">
                  <c:v>2.40869140625</c:v>
                </c:pt>
                <c:pt idx="4934">
                  <c:v>2.4091796875</c:v>
                </c:pt>
                <c:pt idx="4935">
                  <c:v>2.40966796875</c:v>
                </c:pt>
                <c:pt idx="4936">
                  <c:v>2.41015625</c:v>
                </c:pt>
                <c:pt idx="4937">
                  <c:v>2.41064453125</c:v>
                </c:pt>
                <c:pt idx="4938">
                  <c:v>2.4111328125</c:v>
                </c:pt>
                <c:pt idx="4939">
                  <c:v>2.41162109375</c:v>
                </c:pt>
                <c:pt idx="4940">
                  <c:v>2.412109375</c:v>
                </c:pt>
                <c:pt idx="4941">
                  <c:v>2.41259765625</c:v>
                </c:pt>
                <c:pt idx="4942">
                  <c:v>2.4130859375</c:v>
                </c:pt>
                <c:pt idx="4943">
                  <c:v>2.41357421875</c:v>
                </c:pt>
                <c:pt idx="4944">
                  <c:v>2.4140625</c:v>
                </c:pt>
                <c:pt idx="4945">
                  <c:v>2.41455078125</c:v>
                </c:pt>
                <c:pt idx="4946">
                  <c:v>2.4150390625</c:v>
                </c:pt>
                <c:pt idx="4947">
                  <c:v>2.41552734375</c:v>
                </c:pt>
                <c:pt idx="4948">
                  <c:v>2.416015625</c:v>
                </c:pt>
                <c:pt idx="4949">
                  <c:v>2.41650390625</c:v>
                </c:pt>
                <c:pt idx="4950">
                  <c:v>2.4169921875</c:v>
                </c:pt>
                <c:pt idx="4951">
                  <c:v>2.41748046875</c:v>
                </c:pt>
                <c:pt idx="4952">
                  <c:v>2.41796875</c:v>
                </c:pt>
                <c:pt idx="4953">
                  <c:v>2.41845703125</c:v>
                </c:pt>
                <c:pt idx="4954">
                  <c:v>2.4189453125</c:v>
                </c:pt>
                <c:pt idx="4955">
                  <c:v>2.41943359375</c:v>
                </c:pt>
                <c:pt idx="4956">
                  <c:v>2.419921875</c:v>
                </c:pt>
                <c:pt idx="4957">
                  <c:v>2.42041015625</c:v>
                </c:pt>
                <c:pt idx="4958">
                  <c:v>2.4208984375</c:v>
                </c:pt>
                <c:pt idx="4959">
                  <c:v>2.42138671875</c:v>
                </c:pt>
                <c:pt idx="4960">
                  <c:v>2.421875</c:v>
                </c:pt>
                <c:pt idx="4961">
                  <c:v>2.42236328125</c:v>
                </c:pt>
                <c:pt idx="4962">
                  <c:v>2.4228515625</c:v>
                </c:pt>
                <c:pt idx="4963">
                  <c:v>2.42333984375</c:v>
                </c:pt>
                <c:pt idx="4964">
                  <c:v>2.423828125</c:v>
                </c:pt>
                <c:pt idx="4965">
                  <c:v>2.42431640625</c:v>
                </c:pt>
                <c:pt idx="4966">
                  <c:v>2.4248046875</c:v>
                </c:pt>
                <c:pt idx="4967">
                  <c:v>2.42529296875</c:v>
                </c:pt>
                <c:pt idx="4968">
                  <c:v>2.42578125</c:v>
                </c:pt>
                <c:pt idx="4969">
                  <c:v>2.42626953125</c:v>
                </c:pt>
                <c:pt idx="4970">
                  <c:v>2.4267578125</c:v>
                </c:pt>
                <c:pt idx="4971">
                  <c:v>2.42724609375</c:v>
                </c:pt>
                <c:pt idx="4972">
                  <c:v>2.427734375</c:v>
                </c:pt>
                <c:pt idx="4973">
                  <c:v>2.42822265625</c:v>
                </c:pt>
                <c:pt idx="4974">
                  <c:v>2.4287109375</c:v>
                </c:pt>
                <c:pt idx="4975">
                  <c:v>2.42919921875</c:v>
                </c:pt>
                <c:pt idx="4976">
                  <c:v>2.4296875</c:v>
                </c:pt>
                <c:pt idx="4977">
                  <c:v>2.43017578125</c:v>
                </c:pt>
                <c:pt idx="4978">
                  <c:v>2.4306640625</c:v>
                </c:pt>
                <c:pt idx="4979">
                  <c:v>2.43115234375</c:v>
                </c:pt>
                <c:pt idx="4980">
                  <c:v>2.431640625</c:v>
                </c:pt>
                <c:pt idx="4981">
                  <c:v>2.43212890625</c:v>
                </c:pt>
                <c:pt idx="4982">
                  <c:v>2.4326171875</c:v>
                </c:pt>
                <c:pt idx="4983">
                  <c:v>2.43310546875</c:v>
                </c:pt>
                <c:pt idx="4984">
                  <c:v>2.43359375</c:v>
                </c:pt>
                <c:pt idx="4985">
                  <c:v>2.43408203125</c:v>
                </c:pt>
                <c:pt idx="4986">
                  <c:v>2.4345703125</c:v>
                </c:pt>
                <c:pt idx="4987">
                  <c:v>2.43505859375</c:v>
                </c:pt>
                <c:pt idx="4988">
                  <c:v>2.435546875</c:v>
                </c:pt>
                <c:pt idx="4989">
                  <c:v>2.43603515625</c:v>
                </c:pt>
                <c:pt idx="4990">
                  <c:v>2.4365234375</c:v>
                </c:pt>
                <c:pt idx="4991">
                  <c:v>2.43701171875</c:v>
                </c:pt>
                <c:pt idx="4992">
                  <c:v>2.4375</c:v>
                </c:pt>
                <c:pt idx="4993">
                  <c:v>2.43798828125</c:v>
                </c:pt>
                <c:pt idx="4994">
                  <c:v>2.4384765625</c:v>
                </c:pt>
                <c:pt idx="4995">
                  <c:v>2.43896484375</c:v>
                </c:pt>
                <c:pt idx="4996">
                  <c:v>2.439453125</c:v>
                </c:pt>
                <c:pt idx="4997">
                  <c:v>2.43994140625</c:v>
                </c:pt>
                <c:pt idx="4998">
                  <c:v>2.4404296875</c:v>
                </c:pt>
                <c:pt idx="4999">
                  <c:v>2.44091796875</c:v>
                </c:pt>
                <c:pt idx="5000">
                  <c:v>2.44140625</c:v>
                </c:pt>
                <c:pt idx="5001">
                  <c:v>2.44189453125</c:v>
                </c:pt>
                <c:pt idx="5002">
                  <c:v>2.4423828125</c:v>
                </c:pt>
                <c:pt idx="5003">
                  <c:v>2.44287109375</c:v>
                </c:pt>
                <c:pt idx="5004">
                  <c:v>2.443359375</c:v>
                </c:pt>
                <c:pt idx="5005">
                  <c:v>2.44384765625</c:v>
                </c:pt>
                <c:pt idx="5006">
                  <c:v>2.4443359375</c:v>
                </c:pt>
                <c:pt idx="5007">
                  <c:v>2.44482421875</c:v>
                </c:pt>
                <c:pt idx="5008">
                  <c:v>2.4453125</c:v>
                </c:pt>
                <c:pt idx="5009">
                  <c:v>2.44580078125</c:v>
                </c:pt>
                <c:pt idx="5010">
                  <c:v>2.4462890625</c:v>
                </c:pt>
                <c:pt idx="5011">
                  <c:v>2.44677734375</c:v>
                </c:pt>
                <c:pt idx="5012">
                  <c:v>2.447265625</c:v>
                </c:pt>
                <c:pt idx="5013">
                  <c:v>2.44775390625</c:v>
                </c:pt>
                <c:pt idx="5014">
                  <c:v>2.4482421875</c:v>
                </c:pt>
                <c:pt idx="5015">
                  <c:v>2.44873046875</c:v>
                </c:pt>
                <c:pt idx="5016">
                  <c:v>2.44921875</c:v>
                </c:pt>
                <c:pt idx="5017">
                  <c:v>2.44970703125</c:v>
                </c:pt>
                <c:pt idx="5018">
                  <c:v>2.4501953125</c:v>
                </c:pt>
                <c:pt idx="5019">
                  <c:v>2.45068359375</c:v>
                </c:pt>
                <c:pt idx="5020">
                  <c:v>2.451171875</c:v>
                </c:pt>
                <c:pt idx="5021">
                  <c:v>2.45166015625</c:v>
                </c:pt>
                <c:pt idx="5022">
                  <c:v>2.4521484375</c:v>
                </c:pt>
                <c:pt idx="5023">
                  <c:v>2.45263671875</c:v>
                </c:pt>
                <c:pt idx="5024">
                  <c:v>2.453125</c:v>
                </c:pt>
                <c:pt idx="5025">
                  <c:v>2.45361328125</c:v>
                </c:pt>
                <c:pt idx="5026">
                  <c:v>2.4541015625</c:v>
                </c:pt>
                <c:pt idx="5027">
                  <c:v>2.45458984375</c:v>
                </c:pt>
                <c:pt idx="5028">
                  <c:v>2.455078125</c:v>
                </c:pt>
                <c:pt idx="5029">
                  <c:v>2.45556640625</c:v>
                </c:pt>
                <c:pt idx="5030">
                  <c:v>2.4560546875</c:v>
                </c:pt>
                <c:pt idx="5031">
                  <c:v>2.45654296875</c:v>
                </c:pt>
                <c:pt idx="5032">
                  <c:v>2.45703125</c:v>
                </c:pt>
                <c:pt idx="5033">
                  <c:v>2.45751953125</c:v>
                </c:pt>
                <c:pt idx="5034">
                  <c:v>2.4580078125</c:v>
                </c:pt>
                <c:pt idx="5035">
                  <c:v>2.45849609375</c:v>
                </c:pt>
                <c:pt idx="5036">
                  <c:v>2.458984375</c:v>
                </c:pt>
                <c:pt idx="5037">
                  <c:v>2.45947265625</c:v>
                </c:pt>
                <c:pt idx="5038">
                  <c:v>2.4599609375</c:v>
                </c:pt>
                <c:pt idx="5039">
                  <c:v>2.46044921875</c:v>
                </c:pt>
                <c:pt idx="5040">
                  <c:v>2.4609375</c:v>
                </c:pt>
                <c:pt idx="5041">
                  <c:v>2.46142578125</c:v>
                </c:pt>
                <c:pt idx="5042">
                  <c:v>2.4619140625</c:v>
                </c:pt>
                <c:pt idx="5043">
                  <c:v>2.46240234375</c:v>
                </c:pt>
                <c:pt idx="5044">
                  <c:v>2.462890625</c:v>
                </c:pt>
                <c:pt idx="5045">
                  <c:v>2.46337890625</c:v>
                </c:pt>
                <c:pt idx="5046">
                  <c:v>2.4638671875</c:v>
                </c:pt>
                <c:pt idx="5047">
                  <c:v>2.46435546875</c:v>
                </c:pt>
                <c:pt idx="5048">
                  <c:v>2.46484375</c:v>
                </c:pt>
                <c:pt idx="5049">
                  <c:v>2.46533203125</c:v>
                </c:pt>
                <c:pt idx="5050">
                  <c:v>2.4658203125</c:v>
                </c:pt>
                <c:pt idx="5051">
                  <c:v>2.46630859375</c:v>
                </c:pt>
                <c:pt idx="5052">
                  <c:v>2.466796875</c:v>
                </c:pt>
                <c:pt idx="5053">
                  <c:v>2.46728515625</c:v>
                </c:pt>
                <c:pt idx="5054">
                  <c:v>2.4677734375</c:v>
                </c:pt>
                <c:pt idx="5055">
                  <c:v>2.46826171875</c:v>
                </c:pt>
                <c:pt idx="5056">
                  <c:v>2.46875</c:v>
                </c:pt>
                <c:pt idx="5057">
                  <c:v>2.46923828125</c:v>
                </c:pt>
                <c:pt idx="5058">
                  <c:v>2.4697265625</c:v>
                </c:pt>
                <c:pt idx="5059">
                  <c:v>2.47021484375</c:v>
                </c:pt>
                <c:pt idx="5060">
                  <c:v>2.470703125</c:v>
                </c:pt>
                <c:pt idx="5061">
                  <c:v>2.47119140625</c:v>
                </c:pt>
                <c:pt idx="5062">
                  <c:v>2.4716796875</c:v>
                </c:pt>
                <c:pt idx="5063">
                  <c:v>2.47216796875</c:v>
                </c:pt>
                <c:pt idx="5064">
                  <c:v>2.47265625</c:v>
                </c:pt>
                <c:pt idx="5065">
                  <c:v>2.47314453125</c:v>
                </c:pt>
                <c:pt idx="5066">
                  <c:v>2.4736328125</c:v>
                </c:pt>
                <c:pt idx="5067">
                  <c:v>2.47412109375</c:v>
                </c:pt>
                <c:pt idx="5068">
                  <c:v>2.474609375</c:v>
                </c:pt>
                <c:pt idx="5069">
                  <c:v>2.47509765625</c:v>
                </c:pt>
                <c:pt idx="5070">
                  <c:v>2.4755859375</c:v>
                </c:pt>
                <c:pt idx="5071">
                  <c:v>2.47607421875</c:v>
                </c:pt>
                <c:pt idx="5072">
                  <c:v>2.4765625</c:v>
                </c:pt>
                <c:pt idx="5073">
                  <c:v>2.47705078125</c:v>
                </c:pt>
                <c:pt idx="5074">
                  <c:v>2.4775390625</c:v>
                </c:pt>
                <c:pt idx="5075">
                  <c:v>2.47802734375</c:v>
                </c:pt>
                <c:pt idx="5076">
                  <c:v>2.478515625</c:v>
                </c:pt>
                <c:pt idx="5077">
                  <c:v>2.47900390625</c:v>
                </c:pt>
                <c:pt idx="5078">
                  <c:v>2.4794921875</c:v>
                </c:pt>
                <c:pt idx="5079">
                  <c:v>2.47998046875</c:v>
                </c:pt>
                <c:pt idx="5080">
                  <c:v>2.48046875</c:v>
                </c:pt>
                <c:pt idx="5081">
                  <c:v>2.48095703125</c:v>
                </c:pt>
                <c:pt idx="5082">
                  <c:v>2.4814453125</c:v>
                </c:pt>
                <c:pt idx="5083">
                  <c:v>2.48193359375</c:v>
                </c:pt>
                <c:pt idx="5084">
                  <c:v>2.482421875</c:v>
                </c:pt>
                <c:pt idx="5085">
                  <c:v>2.48291015625</c:v>
                </c:pt>
                <c:pt idx="5086">
                  <c:v>2.4833984375</c:v>
                </c:pt>
                <c:pt idx="5087">
                  <c:v>2.48388671875</c:v>
                </c:pt>
                <c:pt idx="5088">
                  <c:v>2.484375</c:v>
                </c:pt>
                <c:pt idx="5089">
                  <c:v>2.48486328125</c:v>
                </c:pt>
                <c:pt idx="5090">
                  <c:v>2.4853515625</c:v>
                </c:pt>
                <c:pt idx="5091">
                  <c:v>2.48583984375</c:v>
                </c:pt>
                <c:pt idx="5092">
                  <c:v>2.486328125</c:v>
                </c:pt>
                <c:pt idx="5093">
                  <c:v>2.48681640625</c:v>
                </c:pt>
                <c:pt idx="5094">
                  <c:v>2.4873046875</c:v>
                </c:pt>
                <c:pt idx="5095">
                  <c:v>2.48779296875</c:v>
                </c:pt>
                <c:pt idx="5096">
                  <c:v>2.48828125</c:v>
                </c:pt>
                <c:pt idx="5097">
                  <c:v>2.48876953125</c:v>
                </c:pt>
                <c:pt idx="5098">
                  <c:v>2.4892578125</c:v>
                </c:pt>
                <c:pt idx="5099">
                  <c:v>2.48974609375</c:v>
                </c:pt>
                <c:pt idx="5100">
                  <c:v>2.490234375</c:v>
                </c:pt>
                <c:pt idx="5101">
                  <c:v>2.49072265625</c:v>
                </c:pt>
                <c:pt idx="5102">
                  <c:v>2.4912109375</c:v>
                </c:pt>
                <c:pt idx="5103">
                  <c:v>2.49169921875</c:v>
                </c:pt>
                <c:pt idx="5104">
                  <c:v>2.4921875</c:v>
                </c:pt>
                <c:pt idx="5105">
                  <c:v>2.49267578125</c:v>
                </c:pt>
                <c:pt idx="5106">
                  <c:v>2.4931640625</c:v>
                </c:pt>
                <c:pt idx="5107">
                  <c:v>2.49365234375</c:v>
                </c:pt>
                <c:pt idx="5108">
                  <c:v>2.494140625</c:v>
                </c:pt>
                <c:pt idx="5109">
                  <c:v>2.49462890625</c:v>
                </c:pt>
                <c:pt idx="5110">
                  <c:v>2.4951171875</c:v>
                </c:pt>
                <c:pt idx="5111">
                  <c:v>2.49560546875</c:v>
                </c:pt>
                <c:pt idx="5112">
                  <c:v>2.49609375</c:v>
                </c:pt>
                <c:pt idx="5113">
                  <c:v>2.49658203125</c:v>
                </c:pt>
                <c:pt idx="5114">
                  <c:v>2.4970703125</c:v>
                </c:pt>
                <c:pt idx="5115">
                  <c:v>2.49755859375</c:v>
                </c:pt>
                <c:pt idx="5116">
                  <c:v>2.498046875</c:v>
                </c:pt>
                <c:pt idx="5117">
                  <c:v>2.49853515625</c:v>
                </c:pt>
                <c:pt idx="5118">
                  <c:v>2.4990234375</c:v>
                </c:pt>
                <c:pt idx="5119">
                  <c:v>2.49951171875</c:v>
                </c:pt>
                <c:pt idx="5120">
                  <c:v>2.5</c:v>
                </c:pt>
                <c:pt idx="5121">
                  <c:v>2.50048828125</c:v>
                </c:pt>
                <c:pt idx="5122">
                  <c:v>2.5009765625</c:v>
                </c:pt>
                <c:pt idx="5123">
                  <c:v>2.50146484375</c:v>
                </c:pt>
                <c:pt idx="5124">
                  <c:v>2.501953125</c:v>
                </c:pt>
                <c:pt idx="5125">
                  <c:v>2.50244140625</c:v>
                </c:pt>
                <c:pt idx="5126">
                  <c:v>2.5029296875</c:v>
                </c:pt>
                <c:pt idx="5127">
                  <c:v>2.50341796875</c:v>
                </c:pt>
                <c:pt idx="5128">
                  <c:v>2.50390625</c:v>
                </c:pt>
                <c:pt idx="5129">
                  <c:v>2.50439453125</c:v>
                </c:pt>
                <c:pt idx="5130">
                  <c:v>2.5048828125</c:v>
                </c:pt>
                <c:pt idx="5131">
                  <c:v>2.50537109375</c:v>
                </c:pt>
                <c:pt idx="5132">
                  <c:v>2.505859375</c:v>
                </c:pt>
                <c:pt idx="5133">
                  <c:v>2.50634765625</c:v>
                </c:pt>
                <c:pt idx="5134">
                  <c:v>2.5068359375</c:v>
                </c:pt>
                <c:pt idx="5135">
                  <c:v>2.50732421875</c:v>
                </c:pt>
                <c:pt idx="5136">
                  <c:v>2.5078125</c:v>
                </c:pt>
                <c:pt idx="5137">
                  <c:v>2.50830078125</c:v>
                </c:pt>
                <c:pt idx="5138">
                  <c:v>2.5087890625</c:v>
                </c:pt>
                <c:pt idx="5139">
                  <c:v>2.50927734375</c:v>
                </c:pt>
                <c:pt idx="5140">
                  <c:v>2.509765625</c:v>
                </c:pt>
                <c:pt idx="5141">
                  <c:v>2.51025390625</c:v>
                </c:pt>
                <c:pt idx="5142">
                  <c:v>2.5107421875</c:v>
                </c:pt>
                <c:pt idx="5143">
                  <c:v>2.51123046875</c:v>
                </c:pt>
                <c:pt idx="5144">
                  <c:v>2.51171875</c:v>
                </c:pt>
                <c:pt idx="5145">
                  <c:v>2.51220703125</c:v>
                </c:pt>
                <c:pt idx="5146">
                  <c:v>2.5126953125</c:v>
                </c:pt>
                <c:pt idx="5147">
                  <c:v>2.51318359375</c:v>
                </c:pt>
                <c:pt idx="5148">
                  <c:v>2.513671875</c:v>
                </c:pt>
                <c:pt idx="5149">
                  <c:v>2.51416015625</c:v>
                </c:pt>
                <c:pt idx="5150">
                  <c:v>2.5146484375</c:v>
                </c:pt>
                <c:pt idx="5151">
                  <c:v>2.51513671875</c:v>
                </c:pt>
                <c:pt idx="5152">
                  <c:v>2.515625</c:v>
                </c:pt>
                <c:pt idx="5153">
                  <c:v>2.51611328125</c:v>
                </c:pt>
                <c:pt idx="5154">
                  <c:v>2.5166015625</c:v>
                </c:pt>
                <c:pt idx="5155">
                  <c:v>2.51708984375</c:v>
                </c:pt>
                <c:pt idx="5156">
                  <c:v>2.517578125</c:v>
                </c:pt>
                <c:pt idx="5157">
                  <c:v>2.51806640625</c:v>
                </c:pt>
                <c:pt idx="5158">
                  <c:v>2.5185546875</c:v>
                </c:pt>
                <c:pt idx="5159">
                  <c:v>2.51904296875</c:v>
                </c:pt>
                <c:pt idx="5160">
                  <c:v>2.51953125</c:v>
                </c:pt>
                <c:pt idx="5161">
                  <c:v>2.52001953125</c:v>
                </c:pt>
                <c:pt idx="5162">
                  <c:v>2.5205078125</c:v>
                </c:pt>
                <c:pt idx="5163">
                  <c:v>2.52099609375</c:v>
                </c:pt>
                <c:pt idx="5164">
                  <c:v>2.521484375</c:v>
                </c:pt>
                <c:pt idx="5165">
                  <c:v>2.52197265625</c:v>
                </c:pt>
                <c:pt idx="5166">
                  <c:v>2.5224609375</c:v>
                </c:pt>
                <c:pt idx="5167">
                  <c:v>2.52294921875</c:v>
                </c:pt>
                <c:pt idx="5168">
                  <c:v>2.5234375</c:v>
                </c:pt>
                <c:pt idx="5169">
                  <c:v>2.52392578125</c:v>
                </c:pt>
                <c:pt idx="5170">
                  <c:v>2.5244140625</c:v>
                </c:pt>
                <c:pt idx="5171">
                  <c:v>2.52490234375</c:v>
                </c:pt>
                <c:pt idx="5172">
                  <c:v>2.525390625</c:v>
                </c:pt>
                <c:pt idx="5173">
                  <c:v>2.52587890625</c:v>
                </c:pt>
                <c:pt idx="5174">
                  <c:v>2.5263671875</c:v>
                </c:pt>
                <c:pt idx="5175">
                  <c:v>2.52685546875</c:v>
                </c:pt>
                <c:pt idx="5176">
                  <c:v>2.52734375</c:v>
                </c:pt>
                <c:pt idx="5177">
                  <c:v>2.52783203125</c:v>
                </c:pt>
                <c:pt idx="5178">
                  <c:v>2.5283203125</c:v>
                </c:pt>
                <c:pt idx="5179">
                  <c:v>2.52880859375</c:v>
                </c:pt>
                <c:pt idx="5180">
                  <c:v>2.529296875</c:v>
                </c:pt>
                <c:pt idx="5181">
                  <c:v>2.52978515625</c:v>
                </c:pt>
                <c:pt idx="5182">
                  <c:v>2.5302734375</c:v>
                </c:pt>
                <c:pt idx="5183">
                  <c:v>2.53076171875</c:v>
                </c:pt>
                <c:pt idx="5184">
                  <c:v>2.53125</c:v>
                </c:pt>
                <c:pt idx="5185">
                  <c:v>2.53173828125</c:v>
                </c:pt>
                <c:pt idx="5186">
                  <c:v>2.5322265625</c:v>
                </c:pt>
                <c:pt idx="5187">
                  <c:v>2.53271484375</c:v>
                </c:pt>
                <c:pt idx="5188">
                  <c:v>2.533203125</c:v>
                </c:pt>
                <c:pt idx="5189">
                  <c:v>2.53369140625</c:v>
                </c:pt>
                <c:pt idx="5190">
                  <c:v>2.5341796875</c:v>
                </c:pt>
                <c:pt idx="5191">
                  <c:v>2.53466796875</c:v>
                </c:pt>
                <c:pt idx="5192">
                  <c:v>2.53515625</c:v>
                </c:pt>
                <c:pt idx="5193">
                  <c:v>2.53564453125</c:v>
                </c:pt>
                <c:pt idx="5194">
                  <c:v>2.5361328125</c:v>
                </c:pt>
                <c:pt idx="5195">
                  <c:v>2.53662109375</c:v>
                </c:pt>
                <c:pt idx="5196">
                  <c:v>2.537109375</c:v>
                </c:pt>
                <c:pt idx="5197">
                  <c:v>2.53759765625</c:v>
                </c:pt>
                <c:pt idx="5198">
                  <c:v>2.5380859375</c:v>
                </c:pt>
                <c:pt idx="5199">
                  <c:v>2.53857421875</c:v>
                </c:pt>
                <c:pt idx="5200">
                  <c:v>2.5390625</c:v>
                </c:pt>
                <c:pt idx="5201">
                  <c:v>2.53955078125</c:v>
                </c:pt>
                <c:pt idx="5202">
                  <c:v>2.5400390625</c:v>
                </c:pt>
                <c:pt idx="5203">
                  <c:v>2.54052734375</c:v>
                </c:pt>
                <c:pt idx="5204">
                  <c:v>2.541015625</c:v>
                </c:pt>
                <c:pt idx="5205">
                  <c:v>2.54150390625</c:v>
                </c:pt>
                <c:pt idx="5206">
                  <c:v>2.5419921875</c:v>
                </c:pt>
                <c:pt idx="5207">
                  <c:v>2.54248046875</c:v>
                </c:pt>
                <c:pt idx="5208">
                  <c:v>2.54296875</c:v>
                </c:pt>
                <c:pt idx="5209">
                  <c:v>2.54345703125</c:v>
                </c:pt>
                <c:pt idx="5210">
                  <c:v>2.5439453125</c:v>
                </c:pt>
                <c:pt idx="5211">
                  <c:v>2.54443359375</c:v>
                </c:pt>
                <c:pt idx="5212">
                  <c:v>2.544921875</c:v>
                </c:pt>
                <c:pt idx="5213">
                  <c:v>2.54541015625</c:v>
                </c:pt>
                <c:pt idx="5214">
                  <c:v>2.5458984375</c:v>
                </c:pt>
                <c:pt idx="5215">
                  <c:v>2.54638671875</c:v>
                </c:pt>
                <c:pt idx="5216">
                  <c:v>2.546875</c:v>
                </c:pt>
                <c:pt idx="5217">
                  <c:v>2.54736328125</c:v>
                </c:pt>
                <c:pt idx="5218">
                  <c:v>2.5478515625</c:v>
                </c:pt>
                <c:pt idx="5219">
                  <c:v>2.54833984375</c:v>
                </c:pt>
                <c:pt idx="5220">
                  <c:v>2.548828125</c:v>
                </c:pt>
                <c:pt idx="5221">
                  <c:v>2.54931640625</c:v>
                </c:pt>
                <c:pt idx="5222">
                  <c:v>2.5498046875</c:v>
                </c:pt>
                <c:pt idx="5223">
                  <c:v>2.55029296875</c:v>
                </c:pt>
                <c:pt idx="5224">
                  <c:v>2.55078125</c:v>
                </c:pt>
                <c:pt idx="5225">
                  <c:v>2.55126953125</c:v>
                </c:pt>
                <c:pt idx="5226">
                  <c:v>2.5517578125</c:v>
                </c:pt>
                <c:pt idx="5227">
                  <c:v>2.55224609375</c:v>
                </c:pt>
                <c:pt idx="5228">
                  <c:v>2.552734375</c:v>
                </c:pt>
                <c:pt idx="5229">
                  <c:v>2.55322265625</c:v>
                </c:pt>
                <c:pt idx="5230">
                  <c:v>2.5537109375</c:v>
                </c:pt>
                <c:pt idx="5231">
                  <c:v>2.55419921875</c:v>
                </c:pt>
                <c:pt idx="5232">
                  <c:v>2.5546875</c:v>
                </c:pt>
                <c:pt idx="5233">
                  <c:v>2.55517578125</c:v>
                </c:pt>
                <c:pt idx="5234">
                  <c:v>2.5556640625</c:v>
                </c:pt>
                <c:pt idx="5235">
                  <c:v>2.55615234375</c:v>
                </c:pt>
                <c:pt idx="5236">
                  <c:v>2.556640625</c:v>
                </c:pt>
                <c:pt idx="5237">
                  <c:v>2.55712890625</c:v>
                </c:pt>
                <c:pt idx="5238">
                  <c:v>2.5576171875</c:v>
                </c:pt>
                <c:pt idx="5239">
                  <c:v>2.55810546875</c:v>
                </c:pt>
                <c:pt idx="5240">
                  <c:v>2.55859375</c:v>
                </c:pt>
                <c:pt idx="5241">
                  <c:v>2.55908203125</c:v>
                </c:pt>
                <c:pt idx="5242">
                  <c:v>2.5595703125</c:v>
                </c:pt>
                <c:pt idx="5243">
                  <c:v>2.56005859375</c:v>
                </c:pt>
                <c:pt idx="5244">
                  <c:v>2.560546875</c:v>
                </c:pt>
              </c:numCache>
            </c:numRef>
          </c:xVal>
          <c:yVal>
            <c:numRef>
              <c:f>'PW+AT'!$O$6:$O$5250</c:f>
              <c:numCache>
                <c:formatCode>General</c:formatCode>
                <c:ptCount val="5245"/>
                <c:pt idx="0">
                  <c:v>3.9658910370000001E-2</c:v>
                </c:pt>
                <c:pt idx="1">
                  <c:v>3.9658817050000003E-2</c:v>
                </c:pt>
                <c:pt idx="2">
                  <c:v>3.9658749620000003E-2</c:v>
                </c:pt>
                <c:pt idx="3">
                  <c:v>3.965870875E-2</c:v>
                </c:pt>
                <c:pt idx="4">
                  <c:v>3.9658695120000004E-2</c:v>
                </c:pt>
                <c:pt idx="5">
                  <c:v>3.965870941E-2</c:v>
                </c:pt>
                <c:pt idx="6">
                  <c:v>3.965875227E-2</c:v>
                </c:pt>
                <c:pt idx="7">
                  <c:v>3.9658824369999998E-2</c:v>
                </c:pt>
                <c:pt idx="8">
                  <c:v>3.9658926359999999E-2</c:v>
                </c:pt>
                <c:pt idx="9">
                  <c:v>3.9659058910000003E-2</c:v>
                </c:pt>
                <c:pt idx="10">
                  <c:v>3.9659222649999999E-2</c:v>
                </c:pt>
                <c:pt idx="11">
                  <c:v>3.9659418219999999E-2</c:v>
                </c:pt>
                <c:pt idx="12">
                  <c:v>3.9659646229999998E-2</c:v>
                </c:pt>
                <c:pt idx="13">
                  <c:v>3.9659907309999999E-2</c:v>
                </c:pt>
                <c:pt idx="14">
                  <c:v>3.9660202060000004E-2</c:v>
                </c:pt>
                <c:pt idx="15">
                  <c:v>3.9660531050000003E-2</c:v>
                </c:pt>
                <c:pt idx="16">
                  <c:v>3.9660894850000003E-2</c:v>
                </c:pt>
                <c:pt idx="17">
                  <c:v>3.9661294030000002E-2</c:v>
                </c:pt>
                <c:pt idx="18">
                  <c:v>3.9661729110000002E-2</c:v>
                </c:pt>
                <c:pt idx="19">
                  <c:v>3.9662200600000003E-2</c:v>
                </c:pt>
                <c:pt idx="20">
                  <c:v>3.9662709009999998E-2</c:v>
                </c:pt>
                <c:pt idx="21">
                  <c:v>3.966325481E-2</c:v>
                </c:pt>
                <c:pt idx="22">
                  <c:v>3.9663838440000002E-2</c:v>
                </c:pt>
                <c:pt idx="23">
                  <c:v>3.966446035E-2</c:v>
                </c:pt>
                <c:pt idx="24">
                  <c:v>3.9665120929999999E-2</c:v>
                </c:pt>
                <c:pt idx="25">
                  <c:v>3.9665820560000002E-2</c:v>
                </c:pt>
                <c:pt idx="26">
                  <c:v>3.966655962E-2</c:v>
                </c:pt>
                <c:pt idx="27">
                  <c:v>3.9667338439999998E-2</c:v>
                </c:pt>
                <c:pt idx="28">
                  <c:v>3.9668157330000002E-2</c:v>
                </c:pt>
                <c:pt idx="29">
                  <c:v>3.9669016580000001E-2</c:v>
                </c:pt>
                <c:pt idx="30">
                  <c:v>3.9669916460000003E-2</c:v>
                </c:pt>
                <c:pt idx="31">
                  <c:v>3.967085721E-2</c:v>
                </c:pt>
                <c:pt idx="32">
                  <c:v>3.9671839049999998E-2</c:v>
                </c:pt>
                <c:pt idx="33">
                  <c:v>3.9672862160000003E-2</c:v>
                </c:pt>
                <c:pt idx="34">
                  <c:v>3.9673926710000001E-2</c:v>
                </c:pt>
                <c:pt idx="35">
                  <c:v>3.9675032839999999E-2</c:v>
                </c:pt>
                <c:pt idx="36">
                  <c:v>3.9676180650000004E-2</c:v>
                </c:pt>
                <c:pt idx="37">
                  <c:v>3.9677370250000003E-2</c:v>
                </c:pt>
                <c:pt idx="38">
                  <c:v>3.9678601670000001E-2</c:v>
                </c:pt>
                <c:pt idx="39">
                  <c:v>3.9679874949999999E-2</c:v>
                </c:pt>
                <c:pt idx="40">
                  <c:v>3.9681190099999999E-2</c:v>
                </c:pt>
                <c:pt idx="41">
                  <c:v>3.9682547079999998E-2</c:v>
                </c:pt>
                <c:pt idx="42">
                  <c:v>3.9683945849999999E-2</c:v>
                </c:pt>
                <c:pt idx="43">
                  <c:v>3.96853863E-2</c:v>
                </c:pt>
                <c:pt idx="44">
                  <c:v>3.9686868340000001E-2</c:v>
                </c:pt>
                <c:pt idx="45">
                  <c:v>3.9688391810000001E-2</c:v>
                </c:pt>
                <c:pt idx="46">
                  <c:v>3.9689956540000002E-2</c:v>
                </c:pt>
                <c:pt idx="47">
                  <c:v>3.9691562319999998E-2</c:v>
                </c:pt>
                <c:pt idx="48">
                  <c:v>3.969320891E-2</c:v>
                </c:pt>
                <c:pt idx="49">
                  <c:v>3.9694896049999998E-2</c:v>
                </c:pt>
                <c:pt idx="50">
                  <c:v>3.9696623430000001E-2</c:v>
                </c:pt>
                <c:pt idx="51">
                  <c:v>3.9698390720000004E-2</c:v>
                </c:pt>
                <c:pt idx="52">
                  <c:v>3.9700197540000003E-2</c:v>
                </c:pt>
                <c:pt idx="53">
                  <c:v>3.9702043499999999E-2</c:v>
                </c:pt>
                <c:pt idx="54">
                  <c:v>3.9703928159999999E-2</c:v>
                </c:pt>
                <c:pt idx="55">
                  <c:v>3.9705851049999998E-2</c:v>
                </c:pt>
                <c:pt idx="56">
                  <c:v>3.9707811670000003E-2</c:v>
                </c:pt>
                <c:pt idx="57">
                  <c:v>3.9709809470000003E-2</c:v>
                </c:pt>
                <c:pt idx="58">
                  <c:v>3.971184388E-2</c:v>
                </c:pt>
                <c:pt idx="59">
                  <c:v>3.9713914279999998E-2</c:v>
                </c:pt>
                <c:pt idx="60">
                  <c:v>3.9716020019999999E-2</c:v>
                </c:pt>
                <c:pt idx="61">
                  <c:v>3.9718160420000002E-2</c:v>
                </c:pt>
                <c:pt idx="62">
                  <c:v>3.9720334760000003E-2</c:v>
                </c:pt>
                <c:pt idx="63">
                  <c:v>3.9722542280000002E-2</c:v>
                </c:pt>
                <c:pt idx="64">
                  <c:v>3.9724782180000001E-2</c:v>
                </c:pt>
                <c:pt idx="65">
                  <c:v>3.9727053659999997E-2</c:v>
                </c:pt>
                <c:pt idx="66">
                  <c:v>3.9729355840000001E-2</c:v>
                </c:pt>
                <c:pt idx="67">
                  <c:v>3.9731687860000003E-2</c:v>
                </c:pt>
                <c:pt idx="68">
                  <c:v>3.9734048799999998E-2</c:v>
                </c:pt>
                <c:pt idx="69">
                  <c:v>3.9736437720000004E-2</c:v>
                </c:pt>
                <c:pt idx="70">
                  <c:v>3.9738853650000003E-2</c:v>
                </c:pt>
                <c:pt idx="71">
                  <c:v>3.9741295619999999E-2</c:v>
                </c:pt>
                <c:pt idx="72">
                  <c:v>3.9743762590000002E-2</c:v>
                </c:pt>
                <c:pt idx="73">
                  <c:v>3.9746253539999998E-2</c:v>
                </c:pt>
                <c:pt idx="74">
                  <c:v>3.9748767400000003E-2</c:v>
                </c:pt>
                <c:pt idx="75">
                  <c:v>3.9751303100000003E-2</c:v>
                </c:pt>
                <c:pt idx="76">
                  <c:v>3.9753859539999999E-2</c:v>
                </c:pt>
                <c:pt idx="77">
                  <c:v>3.9756435600000001E-2</c:v>
                </c:pt>
                <c:pt idx="78">
                  <c:v>3.9759030149999999E-2</c:v>
                </c:pt>
                <c:pt idx="79">
                  <c:v>3.9761642030000002E-2</c:v>
                </c:pt>
                <c:pt idx="80">
                  <c:v>3.9764270089999998E-2</c:v>
                </c:pt>
                <c:pt idx="81">
                  <c:v>3.9766913139999999E-2</c:v>
                </c:pt>
                <c:pt idx="82">
                  <c:v>3.9769569990000003E-2</c:v>
                </c:pt>
                <c:pt idx="83">
                  <c:v>3.9772239440000003E-2</c:v>
                </c:pt>
                <c:pt idx="84">
                  <c:v>3.9774920280000001E-2</c:v>
                </c:pt>
                <c:pt idx="85">
                  <c:v>3.977761128E-2</c:v>
                </c:pt>
                <c:pt idx="86">
                  <c:v>3.9780311210000002E-2</c:v>
                </c:pt>
                <c:pt idx="87">
                  <c:v>3.9783018850000004E-2</c:v>
                </c:pt>
                <c:pt idx="88">
                  <c:v>3.9785732929999998E-2</c:v>
                </c:pt>
                <c:pt idx="89">
                  <c:v>3.978845223E-2</c:v>
                </c:pt>
                <c:pt idx="90">
                  <c:v>3.9791175470000002E-2</c:v>
                </c:pt>
                <c:pt idx="91">
                  <c:v>3.979390142E-2</c:v>
                </c:pt>
                <c:pt idx="92">
                  <c:v>3.9796628819999999E-2</c:v>
                </c:pt>
                <c:pt idx="93">
                  <c:v>3.9799356399999999E-2</c:v>
                </c:pt>
                <c:pt idx="94">
                  <c:v>3.9802082920000002E-2</c:v>
                </c:pt>
                <c:pt idx="95">
                  <c:v>3.9804807130000001E-2</c:v>
                </c:pt>
                <c:pt idx="96">
                  <c:v>3.9807527770000004E-2</c:v>
                </c:pt>
                <c:pt idx="97">
                  <c:v>3.9810243590000002E-2</c:v>
                </c:pt>
                <c:pt idx="98">
                  <c:v>3.9812953370000001E-2</c:v>
                </c:pt>
                <c:pt idx="99">
                  <c:v>3.981565586E-2</c:v>
                </c:pt>
                <c:pt idx="100">
                  <c:v>3.9818349850000004E-2</c:v>
                </c:pt>
                <c:pt idx="101">
                  <c:v>3.98210341E-2</c:v>
                </c:pt>
                <c:pt idx="102">
                  <c:v>3.9823707430000001E-2</c:v>
                </c:pt>
                <c:pt idx="103">
                  <c:v>3.9826368620000004E-2</c:v>
                </c:pt>
                <c:pt idx="104">
                  <c:v>3.9829016490000001E-2</c:v>
                </c:pt>
                <c:pt idx="105">
                  <c:v>3.9831649869999999E-2</c:v>
                </c:pt>
                <c:pt idx="106">
                  <c:v>3.983426759E-2</c:v>
                </c:pt>
                <c:pt idx="107">
                  <c:v>3.9836868500000004E-2</c:v>
                </c:pt>
                <c:pt idx="108">
                  <c:v>3.9839451470000002E-2</c:v>
                </c:pt>
                <c:pt idx="109">
                  <c:v>3.9842015379999998E-2</c:v>
                </c:pt>
                <c:pt idx="110">
                  <c:v>3.9844559110000004E-2</c:v>
                </c:pt>
                <c:pt idx="111">
                  <c:v>3.984708159E-2</c:v>
                </c:pt>
                <c:pt idx="112">
                  <c:v>3.9849581719999999E-2</c:v>
                </c:pt>
                <c:pt idx="113">
                  <c:v>3.985205847E-2</c:v>
                </c:pt>
                <c:pt idx="114">
                  <c:v>3.9854510779999998E-2</c:v>
                </c:pt>
                <c:pt idx="115">
                  <c:v>3.9856937639999999E-2</c:v>
                </c:pt>
                <c:pt idx="116">
                  <c:v>3.9859338059999999E-2</c:v>
                </c:pt>
                <c:pt idx="117">
                  <c:v>3.9861711039999997E-2</c:v>
                </c:pt>
                <c:pt idx="118">
                  <c:v>3.986405564E-2</c:v>
                </c:pt>
                <c:pt idx="119">
                  <c:v>3.9866370910000004E-2</c:v>
                </c:pt>
                <c:pt idx="120">
                  <c:v>3.9868655939999997E-2</c:v>
                </c:pt>
                <c:pt idx="121">
                  <c:v>3.9870909850000004E-2</c:v>
                </c:pt>
                <c:pt idx="122">
                  <c:v>3.987313176E-2</c:v>
                </c:pt>
                <c:pt idx="123">
                  <c:v>3.9875320839999999E-2</c:v>
                </c:pt>
                <c:pt idx="124">
                  <c:v>3.9877476270000003E-2</c:v>
                </c:pt>
                <c:pt idx="125">
                  <c:v>3.9879597260000003E-2</c:v>
                </c:pt>
                <c:pt idx="126">
                  <c:v>3.9881683049999998E-2</c:v>
                </c:pt>
                <c:pt idx="127">
                  <c:v>3.9883732910000004E-2</c:v>
                </c:pt>
                <c:pt idx="128">
                  <c:v>3.9885746130000004E-2</c:v>
                </c:pt>
                <c:pt idx="129">
                  <c:v>3.9887722030000003E-2</c:v>
                </c:pt>
                <c:pt idx="130">
                  <c:v>3.9889659979999999E-2</c:v>
                </c:pt>
                <c:pt idx="131">
                  <c:v>3.9891559370000003E-2</c:v>
                </c:pt>
                <c:pt idx="132">
                  <c:v>3.98934196E-2</c:v>
                </c:pt>
                <c:pt idx="133">
                  <c:v>3.9895240130000002E-2</c:v>
                </c:pt>
                <c:pt idx="134">
                  <c:v>3.9897020450000001E-2</c:v>
                </c:pt>
                <c:pt idx="135">
                  <c:v>3.9898760079999998E-2</c:v>
                </c:pt>
                <c:pt idx="136">
                  <c:v>3.9900458567000002E-2</c:v>
                </c:pt>
                <c:pt idx="137">
                  <c:v>3.9902115514000004E-2</c:v>
                </c:pt>
                <c:pt idx="138">
                  <c:v>3.9903730545000002E-2</c:v>
                </c:pt>
                <c:pt idx="139">
                  <c:v>3.9905303326000001E-2</c:v>
                </c:pt>
                <c:pt idx="140">
                  <c:v>3.9906833565000001E-2</c:v>
                </c:pt>
                <c:pt idx="141">
                  <c:v>3.9908321005000004E-2</c:v>
                </c:pt>
                <c:pt idx="142">
                  <c:v>3.9909765431999998E-2</c:v>
                </c:pt>
                <c:pt idx="143">
                  <c:v>3.9911166674999998E-2</c:v>
                </c:pt>
                <c:pt idx="144">
                  <c:v>3.9912524603000002E-2</c:v>
                </c:pt>
                <c:pt idx="145">
                  <c:v>3.9913839131000002E-2</c:v>
                </c:pt>
                <c:pt idx="146">
                  <c:v>3.9915110218000004E-2</c:v>
                </c:pt>
                <c:pt idx="147">
                  <c:v>3.9916337869E-2</c:v>
                </c:pt>
                <c:pt idx="148">
                  <c:v>3.9917522138000004E-2</c:v>
                </c:pt>
                <c:pt idx="149">
                  <c:v>3.9918663125000003E-2</c:v>
                </c:pt>
                <c:pt idx="150">
                  <c:v>3.9919760981000002E-2</c:v>
                </c:pt>
                <c:pt idx="151">
                  <c:v>3.9920815907000001E-2</c:v>
                </c:pt>
                <c:pt idx="152">
                  <c:v>3.9921828156000004E-2</c:v>
                </c:pt>
                <c:pt idx="153">
                  <c:v>3.9922798034E-2</c:v>
                </c:pt>
                <c:pt idx="154">
                  <c:v>3.9923725901000004E-2</c:v>
                </c:pt>
                <c:pt idx="155">
                  <c:v>3.9924612171000004E-2</c:v>
                </c:pt>
                <c:pt idx="156">
                  <c:v>3.9925457317E-2</c:v>
                </c:pt>
                <c:pt idx="157">
                  <c:v>3.9926261865999998E-2</c:v>
                </c:pt>
                <c:pt idx="158">
                  <c:v>3.9927026406000002E-2</c:v>
                </c:pt>
                <c:pt idx="159">
                  <c:v>3.9927751585000004E-2</c:v>
                </c:pt>
                <c:pt idx="160">
                  <c:v>3.9928438110999998E-2</c:v>
                </c:pt>
                <c:pt idx="161">
                  <c:v>3.9929086754000004E-2</c:v>
                </c:pt>
                <c:pt idx="162">
                  <c:v>3.9929698346999998E-2</c:v>
                </c:pt>
                <c:pt idx="163">
                  <c:v>3.9930273789999998E-2</c:v>
                </c:pt>
                <c:pt idx="164">
                  <c:v>3.9930814047000003E-2</c:v>
                </c:pt>
                <c:pt idx="165">
                  <c:v>3.9931320147000002E-2</c:v>
                </c:pt>
                <c:pt idx="166">
                  <c:v>3.9931793190000002E-2</c:v>
                </c:pt>
                <c:pt idx="167">
                  <c:v>3.9932234343999999E-2</c:v>
                </c:pt>
                <c:pt idx="168">
                  <c:v>3.9932644848E-2</c:v>
                </c:pt>
                <c:pt idx="169">
                  <c:v>3.9933026013E-2</c:v>
                </c:pt>
                <c:pt idx="170">
                  <c:v>3.9933379222E-2</c:v>
                </c:pt>
                <c:pt idx="171">
                  <c:v>3.9933705930999999E-2</c:v>
                </c:pt>
                <c:pt idx="172">
                  <c:v>3.9934007675000001E-2</c:v>
                </c:pt>
                <c:pt idx="173">
                  <c:v>3.9934286063E-2</c:v>
                </c:pt>
                <c:pt idx="174">
                  <c:v>3.9934542781000004E-2</c:v>
                </c:pt>
                <c:pt idx="175">
                  <c:v>3.9934779597000002E-2</c:v>
                </c:pt>
                <c:pt idx="176">
                  <c:v>3.9934998356E-2</c:v>
                </c:pt>
                <c:pt idx="177">
                  <c:v>3.9935200986000001E-2</c:v>
                </c:pt>
                <c:pt idx="178">
                  <c:v>3.9935389499000003E-2</c:v>
                </c:pt>
                <c:pt idx="179">
                  <c:v>3.9935565988999999E-2</c:v>
                </c:pt>
                <c:pt idx="180">
                  <c:v>3.9935732634999999E-2</c:v>
                </c:pt>
                <c:pt idx="181">
                  <c:v>3.9935891702000001E-2</c:v>
                </c:pt>
                <c:pt idx="182">
                  <c:v>3.9936045533000002E-2</c:v>
                </c:pt>
                <c:pt idx="183">
                  <c:v>3.9936196551000003E-2</c:v>
                </c:pt>
                <c:pt idx="184">
                  <c:v>3.9936347248999998E-2</c:v>
                </c:pt>
                <c:pt idx="185">
                  <c:v>3.9936500184000003E-2</c:v>
                </c:pt>
                <c:pt idx="186">
                  <c:v>3.9936657974999998E-2</c:v>
                </c:pt>
                <c:pt idx="187">
                  <c:v>3.9936823295999999E-2</c:v>
                </c:pt>
                <c:pt idx="188">
                  <c:v>3.9936998868E-2</c:v>
                </c:pt>
                <c:pt idx="189">
                  <c:v>3.9937187459000004E-2</c:v>
                </c:pt>
                <c:pt idx="190">
                  <c:v>3.9937391874E-2</c:v>
                </c:pt>
                <c:pt idx="191">
                  <c:v>3.9937614949999999E-2</c:v>
                </c:pt>
                <c:pt idx="192">
                  <c:v>3.9937859552999999E-2</c:v>
                </c:pt>
                <c:pt idx="193">
                  <c:v>3.9938128570000002E-2</c:v>
                </c:pt>
                <c:pt idx="194">
                  <c:v>3.9938424904999999E-2</c:v>
                </c:pt>
                <c:pt idx="195">
                  <c:v>3.9938751474E-2</c:v>
                </c:pt>
                <c:pt idx="196">
                  <c:v>3.9939111196E-2</c:v>
                </c:pt>
                <c:pt idx="197">
                  <c:v>3.9939506994E-2</c:v>
                </c:pt>
                <c:pt idx="198">
                  <c:v>3.9939941782999998E-2</c:v>
                </c:pt>
                <c:pt idx="199">
                  <c:v>3.9940418467E-2</c:v>
                </c:pt>
                <c:pt idx="200">
                  <c:v>3.9940939936000001E-2</c:v>
                </c:pt>
                <c:pt idx="201">
                  <c:v>3.9941509057000002E-2</c:v>
                </c:pt>
                <c:pt idx="202">
                  <c:v>3.9942128669000002E-2</c:v>
                </c:pt>
                <c:pt idx="203">
                  <c:v>3.9942801579000001E-2</c:v>
                </c:pt>
                <c:pt idx="204">
                  <c:v>3.9943530556000001E-2</c:v>
                </c:pt>
                <c:pt idx="205">
                  <c:v>3.9944318326000004E-2</c:v>
                </c:pt>
                <c:pt idx="206">
                  <c:v>3.9945167562999997E-2</c:v>
                </c:pt>
                <c:pt idx="207">
                  <c:v>3.9946080889E-2</c:v>
                </c:pt>
                <c:pt idx="208">
                  <c:v>3.9947060866E-2</c:v>
                </c:pt>
                <c:pt idx="209">
                  <c:v>3.9948109986999998E-2</c:v>
                </c:pt>
                <c:pt idx="210">
                  <c:v>3.9949230676000001E-2</c:v>
                </c:pt>
                <c:pt idx="211">
                  <c:v>3.9950425279000001E-2</c:v>
                </c:pt>
                <c:pt idx="212">
                  <c:v>3.9951696062000004E-2</c:v>
                </c:pt>
                <c:pt idx="213">
                  <c:v>3.9953045199000004E-2</c:v>
                </c:pt>
                <c:pt idx="214">
                  <c:v>3.9954474774E-2</c:v>
                </c:pt>
                <c:pt idx="215">
                  <c:v>3.9955986769000001E-2</c:v>
                </c:pt>
                <c:pt idx="216">
                  <c:v>3.9957583062E-2</c:v>
                </c:pt>
                <c:pt idx="217">
                  <c:v>3.9959265421999998E-2</c:v>
                </c:pt>
                <c:pt idx="218">
                  <c:v>3.9961035499999999E-2</c:v>
                </c:pt>
                <c:pt idx="219">
                  <c:v>3.9962894826000003E-2</c:v>
                </c:pt>
                <c:pt idx="220">
                  <c:v>3.9964844803999998E-2</c:v>
                </c:pt>
                <c:pt idx="221">
                  <c:v>3.9966886707E-2</c:v>
                </c:pt>
                <c:pt idx="222">
                  <c:v>3.9969021678000004E-2</c:v>
                </c:pt>
                <c:pt idx="223">
                  <c:v>3.9971250734999998E-2</c:v>
                </c:pt>
                <c:pt idx="224">
                  <c:v>3.9973574775E-2</c:v>
                </c:pt>
                <c:pt idx="225">
                  <c:v>3.9975994578000003E-2</c:v>
                </c:pt>
                <c:pt idx="226">
                  <c:v>3.9978510814000001E-2</c:v>
                </c:pt>
                <c:pt idx="227">
                  <c:v>3.9981124046000002E-2</c:v>
                </c:pt>
                <c:pt idx="228">
                  <c:v>3.9983834736E-2</c:v>
                </c:pt>
                <c:pt idx="229">
                  <c:v>3.9986643249000003E-2</c:v>
                </c:pt>
                <c:pt idx="230">
                  <c:v>3.9989549861999998E-2</c:v>
                </c:pt>
                <c:pt idx="231">
                  <c:v>3.9992554762600004E-2</c:v>
                </c:pt>
                <c:pt idx="232">
                  <c:v>3.9995658058400003E-2</c:v>
                </c:pt>
                <c:pt idx="233">
                  <c:v>3.9998859780900002E-2</c:v>
                </c:pt>
                <c:pt idx="234">
                  <c:v>4.000215989E-2</c:v>
                </c:pt>
                <c:pt idx="235">
                  <c:v>4.00055582794E-2</c:v>
                </c:pt>
                <c:pt idx="236">
                  <c:v>4.0009054781200003E-2</c:v>
                </c:pt>
                <c:pt idx="237">
                  <c:v>4.0012649171000003E-2</c:v>
                </c:pt>
                <c:pt idx="238">
                  <c:v>4.0016341173E-2</c:v>
                </c:pt>
                <c:pt idx="239">
                  <c:v>4.0020130463E-2</c:v>
                </c:pt>
                <c:pt idx="240">
                  <c:v>4.0024016677999999E-2</c:v>
                </c:pt>
                <c:pt idx="241">
                  <c:v>4.0027999414000003E-2</c:v>
                </c:pt>
                <c:pt idx="242">
                  <c:v>4.0032078238E-2</c:v>
                </c:pt>
                <c:pt idx="243">
                  <c:v>4.0036252687999999E-2</c:v>
                </c:pt>
                <c:pt idx="244">
                  <c:v>4.0040522278999999E-2</c:v>
                </c:pt>
                <c:pt idx="245">
                  <c:v>4.0044886510000002E-2</c:v>
                </c:pt>
                <c:pt idx="246">
                  <c:v>4.0049344865000003E-2</c:v>
                </c:pt>
                <c:pt idx="247">
                  <c:v>4.0053896822000001E-2</c:v>
                </c:pt>
                <c:pt idx="248">
                  <c:v>4.0058541853E-2</c:v>
                </c:pt>
                <c:pt idx="249">
                  <c:v>4.0063279433000004E-2</c:v>
                </c:pt>
                <c:pt idx="250">
                  <c:v>4.0068109043000004E-2</c:v>
                </c:pt>
                <c:pt idx="251">
                  <c:v>4.0073030173999998E-2</c:v>
                </c:pt>
                <c:pt idx="252">
                  <c:v>4.0078042334000002E-2</c:v>
                </c:pt>
                <c:pt idx="253">
                  <c:v>4.0083145048999999E-2</c:v>
                </c:pt>
                <c:pt idx="254">
                  <c:v>4.0088337873E-2</c:v>
                </c:pt>
                <c:pt idx="255">
                  <c:v>4.0093620388000004E-2</c:v>
                </c:pt>
                <c:pt idx="256">
                  <c:v>4.0098992211000002E-2</c:v>
                </c:pt>
                <c:pt idx="257">
                  <c:v>4.0104452999999998E-2</c:v>
                </c:pt>
                <c:pt idx="258">
                  <c:v>4.011000244E-2</c:v>
                </c:pt>
                <c:pt idx="259">
                  <c:v>4.0115640299999998E-2</c:v>
                </c:pt>
                <c:pt idx="260">
                  <c:v>4.0121366370000001E-2</c:v>
                </c:pt>
                <c:pt idx="261">
                  <c:v>4.0127180509999999E-2</c:v>
                </c:pt>
                <c:pt idx="262">
                  <c:v>4.0133082630000004E-2</c:v>
                </c:pt>
                <c:pt idx="263">
                  <c:v>4.0139072710000001E-2</c:v>
                </c:pt>
                <c:pt idx="264">
                  <c:v>4.0145150759999998E-2</c:v>
                </c:pt>
                <c:pt idx="265">
                  <c:v>4.0151316880000003E-2</c:v>
                </c:pt>
                <c:pt idx="266">
                  <c:v>4.0157571189999998E-2</c:v>
                </c:pt>
                <c:pt idx="267">
                  <c:v>4.0163913879999999E-2</c:v>
                </c:pt>
                <c:pt idx="268">
                  <c:v>4.0170345170000003E-2</c:v>
                </c:pt>
                <c:pt idx="269">
                  <c:v>4.0176865339999999E-2</c:v>
                </c:pt>
                <c:pt idx="270">
                  <c:v>4.018347471E-2</c:v>
                </c:pt>
                <c:pt idx="271">
                  <c:v>4.0190173629999999E-2</c:v>
                </c:pt>
                <c:pt idx="272">
                  <c:v>4.0196962510000003E-2</c:v>
                </c:pt>
                <c:pt idx="273">
                  <c:v>4.020384179E-2</c:v>
                </c:pt>
                <c:pt idx="274">
                  <c:v>4.0210811940000001E-2</c:v>
                </c:pt>
                <c:pt idx="275">
                  <c:v>4.0217873469999998E-2</c:v>
                </c:pt>
                <c:pt idx="276">
                  <c:v>4.0225026929999998E-2</c:v>
                </c:pt>
                <c:pt idx="277">
                  <c:v>4.0232272870000002E-2</c:v>
                </c:pt>
                <c:pt idx="278">
                  <c:v>4.023961191E-2</c:v>
                </c:pt>
                <c:pt idx="279">
                  <c:v>4.0247044670000003E-2</c:v>
                </c:pt>
                <c:pt idx="280">
                  <c:v>4.02545718E-2</c:v>
                </c:pt>
                <c:pt idx="281">
                  <c:v>4.0262193969999999E-2</c:v>
                </c:pt>
                <c:pt idx="282">
                  <c:v>4.0269911870000001E-2</c:v>
                </c:pt>
                <c:pt idx="283">
                  <c:v>4.0277726210000003E-2</c:v>
                </c:pt>
                <c:pt idx="284">
                  <c:v>4.0285637720000003E-2</c:v>
                </c:pt>
                <c:pt idx="285">
                  <c:v>4.029364714E-2</c:v>
                </c:pt>
                <c:pt idx="286">
                  <c:v>4.0301755219999999E-2</c:v>
                </c:pt>
                <c:pt idx="287">
                  <c:v>4.0309962720000002E-2</c:v>
                </c:pt>
                <c:pt idx="288">
                  <c:v>4.0318270410000003E-2</c:v>
                </c:pt>
                <c:pt idx="289">
                  <c:v>4.0326679060000002E-2</c:v>
                </c:pt>
                <c:pt idx="290">
                  <c:v>4.0335189460000004E-2</c:v>
                </c:pt>
                <c:pt idx="291">
                  <c:v>4.0343802380000002E-2</c:v>
                </c:pt>
                <c:pt idx="292">
                  <c:v>4.0352518590000004E-2</c:v>
                </c:pt>
                <c:pt idx="293">
                  <c:v>4.036133888E-2</c:v>
                </c:pt>
                <c:pt idx="294">
                  <c:v>4.0370264019999998E-2</c:v>
                </c:pt>
                <c:pt idx="295">
                  <c:v>4.0379294760000004E-2</c:v>
                </c:pt>
                <c:pt idx="296">
                  <c:v>4.0388431850000003E-2</c:v>
                </c:pt>
                <c:pt idx="297">
                  <c:v>4.0397676040000004E-2</c:v>
                </c:pt>
                <c:pt idx="298">
                  <c:v>4.0407028060000003E-2</c:v>
                </c:pt>
                <c:pt idx="299">
                  <c:v>4.0416488600000001E-2</c:v>
                </c:pt>
                <c:pt idx="300">
                  <c:v>4.0426058379999998E-2</c:v>
                </c:pt>
                <c:pt idx="301">
                  <c:v>4.0435738040000002E-2</c:v>
                </c:pt>
                <c:pt idx="302">
                  <c:v>4.0445528260000002E-2</c:v>
                </c:pt>
                <c:pt idx="303">
                  <c:v>4.0455429649999999E-2</c:v>
                </c:pt>
                <c:pt idx="304">
                  <c:v>4.0465442839999997E-2</c:v>
                </c:pt>
                <c:pt idx="305">
                  <c:v>4.0475568430000004E-2</c:v>
                </c:pt>
                <c:pt idx="306">
                  <c:v>4.048580702E-2</c:v>
                </c:pt>
                <c:pt idx="307">
                  <c:v>4.04961592E-2</c:v>
                </c:pt>
                <c:pt idx="308">
                  <c:v>4.0506625540000001E-2</c:v>
                </c:pt>
                <c:pt idx="309">
                  <c:v>4.0517206639999997E-2</c:v>
                </c:pt>
                <c:pt idx="310">
                  <c:v>4.0527903070000003E-2</c:v>
                </c:pt>
                <c:pt idx="311">
                  <c:v>4.0538715439999998E-2</c:v>
                </c:pt>
                <c:pt idx="312">
                  <c:v>4.0549644320000001E-2</c:v>
                </c:pt>
                <c:pt idx="313">
                  <c:v>4.0560690340000004E-2</c:v>
                </c:pt>
                <c:pt idx="314">
                  <c:v>4.0571854099999999E-2</c:v>
                </c:pt>
                <c:pt idx="315">
                  <c:v>4.0583136249999999E-2</c:v>
                </c:pt>
                <c:pt idx="316">
                  <c:v>4.0594537430000001E-2</c:v>
                </c:pt>
                <c:pt idx="317">
                  <c:v>4.0606058319999999E-2</c:v>
                </c:pt>
                <c:pt idx="318">
                  <c:v>4.0617699610000002E-2</c:v>
                </c:pt>
                <c:pt idx="319">
                  <c:v>4.0629462040000001E-2</c:v>
                </c:pt>
                <c:pt idx="320">
                  <c:v>4.0641346350000003E-2</c:v>
                </c:pt>
                <c:pt idx="321">
                  <c:v>4.0653353320000002E-2</c:v>
                </c:pt>
                <c:pt idx="322">
                  <c:v>4.0665483779999997E-2</c:v>
                </c:pt>
                <c:pt idx="323">
                  <c:v>4.0677738579999997E-2</c:v>
                </c:pt>
                <c:pt idx="324">
                  <c:v>4.069011862E-2</c:v>
                </c:pt>
                <c:pt idx="325">
                  <c:v>4.0702624819999998E-2</c:v>
                </c:pt>
                <c:pt idx="326">
                  <c:v>4.0715258179999998E-2</c:v>
                </c:pt>
                <c:pt idx="327">
                  <c:v>4.0728019720000001E-2</c:v>
                </c:pt>
                <c:pt idx="328">
                  <c:v>4.074091053E-2</c:v>
                </c:pt>
                <c:pt idx="329">
                  <c:v>4.0753931729999998E-2</c:v>
                </c:pt>
                <c:pt idx="330">
                  <c:v>4.0767084510000003E-2</c:v>
                </c:pt>
                <c:pt idx="331">
                  <c:v>4.0780370109999999E-2</c:v>
                </c:pt>
                <c:pt idx="332">
                  <c:v>4.0793789840000004E-2</c:v>
                </c:pt>
                <c:pt idx="333">
                  <c:v>4.0807345070000001E-2</c:v>
                </c:pt>
                <c:pt idx="334">
                  <c:v>4.0821037220000002E-2</c:v>
                </c:pt>
                <c:pt idx="335">
                  <c:v>4.083486779E-2</c:v>
                </c:pt>
                <c:pt idx="336">
                  <c:v>4.0848838370000001E-2</c:v>
                </c:pt>
                <c:pt idx="337">
                  <c:v>4.0862950570000001E-2</c:v>
                </c:pt>
                <c:pt idx="338">
                  <c:v>4.0877206130000003E-2</c:v>
                </c:pt>
                <c:pt idx="339">
                  <c:v>4.0891606830000003E-2</c:v>
                </c:pt>
                <c:pt idx="340">
                  <c:v>4.0906154540000003E-2</c:v>
                </c:pt>
                <c:pt idx="341">
                  <c:v>4.0920851229999999E-2</c:v>
                </c:pt>
                <c:pt idx="342">
                  <c:v>4.0935698919999999E-2</c:v>
                </c:pt>
                <c:pt idx="343">
                  <c:v>4.0950699729999998E-2</c:v>
                </c:pt>
                <c:pt idx="344">
                  <c:v>4.0965855859999997E-2</c:v>
                </c:pt>
                <c:pt idx="345">
                  <c:v>4.0981169570000003E-2</c:v>
                </c:pt>
                <c:pt idx="346">
                  <c:v>4.0996643220000004E-2</c:v>
                </c:pt>
                <c:pt idx="347">
                  <c:v>4.1012279200000001E-2</c:v>
                </c:pt>
                <c:pt idx="348">
                  <c:v>4.1028080000000001E-2</c:v>
                </c:pt>
                <c:pt idx="349">
                  <c:v>4.1044048200000002E-2</c:v>
                </c:pt>
                <c:pt idx="350">
                  <c:v>4.1060186400000004E-2</c:v>
                </c:pt>
                <c:pt idx="351">
                  <c:v>4.1076497300000001E-2</c:v>
                </c:pt>
                <c:pt idx="352">
                  <c:v>4.1092983600000001E-2</c:v>
                </c:pt>
                <c:pt idx="353">
                  <c:v>4.1109648200000001E-2</c:v>
                </c:pt>
                <c:pt idx="354">
                  <c:v>4.1126493700000002E-2</c:v>
                </c:pt>
                <c:pt idx="355">
                  <c:v>4.1143523299999998E-2</c:v>
                </c:pt>
                <c:pt idx="356">
                  <c:v>4.1160739700000004E-2</c:v>
                </c:pt>
                <c:pt idx="357">
                  <c:v>4.11781461E-2</c:v>
                </c:pt>
                <c:pt idx="358">
                  <c:v>4.1195745399999997E-2</c:v>
                </c:pt>
                <c:pt idx="359">
                  <c:v>4.1213540700000002E-2</c:v>
                </c:pt>
                <c:pt idx="360">
                  <c:v>4.1231535200000002E-2</c:v>
                </c:pt>
                <c:pt idx="361">
                  <c:v>4.1249732099999999E-2</c:v>
                </c:pt>
                <c:pt idx="362">
                  <c:v>4.1268134400000003E-2</c:v>
                </c:pt>
                <c:pt idx="363">
                  <c:v>4.1286745399999998E-2</c:v>
                </c:pt>
                <c:pt idx="364">
                  <c:v>4.1305568500000001E-2</c:v>
                </c:pt>
                <c:pt idx="365">
                  <c:v>4.1324606700000002E-2</c:v>
                </c:pt>
                <c:pt idx="366">
                  <c:v>4.1343863600000003E-2</c:v>
                </c:pt>
                <c:pt idx="367">
                  <c:v>4.1363342300000001E-2</c:v>
                </c:pt>
                <c:pt idx="368">
                  <c:v>4.1383046200000002E-2</c:v>
                </c:pt>
                <c:pt idx="369">
                  <c:v>4.1402978700000002E-2</c:v>
                </c:pt>
                <c:pt idx="370">
                  <c:v>4.1423143100000004E-2</c:v>
                </c:pt>
                <c:pt idx="371">
                  <c:v>4.1443542800000004E-2</c:v>
                </c:pt>
                <c:pt idx="372">
                  <c:v>4.1464181199999998E-2</c:v>
                </c:pt>
                <c:pt idx="373">
                  <c:v>4.1485061599999998E-2</c:v>
                </c:pt>
                <c:pt idx="374">
                  <c:v>4.1506187399999998E-2</c:v>
                </c:pt>
                <c:pt idx="375">
                  <c:v>4.1527562099999998E-2</c:v>
                </c:pt>
                <c:pt idx="376">
                  <c:v>4.1549188899999999E-2</c:v>
                </c:pt>
                <c:pt idx="377">
                  <c:v>4.1571071200000004E-2</c:v>
                </c:pt>
                <c:pt idx="378">
                  <c:v>4.1593212400000003E-2</c:v>
                </c:pt>
                <c:pt idx="379">
                  <c:v>4.16156159E-2</c:v>
                </c:pt>
                <c:pt idx="380">
                  <c:v>4.1638284800000001E-2</c:v>
                </c:pt>
                <c:pt idx="381">
                  <c:v>4.1661222599999999E-2</c:v>
                </c:pt>
                <c:pt idx="382">
                  <c:v>4.1684432399999999E-2</c:v>
                </c:pt>
                <c:pt idx="383">
                  <c:v>4.1707917500000004E-2</c:v>
                </c:pt>
                <c:pt idx="384">
                  <c:v>4.1731681100000001E-2</c:v>
                </c:pt>
                <c:pt idx="385">
                  <c:v>4.17557265E-2</c:v>
                </c:pt>
                <c:pt idx="386">
                  <c:v>4.1780056600000004E-2</c:v>
                </c:pt>
                <c:pt idx="387">
                  <c:v>4.1804674700000002E-2</c:v>
                </c:pt>
                <c:pt idx="388">
                  <c:v>4.18295838E-2</c:v>
                </c:pt>
                <c:pt idx="389">
                  <c:v>4.1854786900000003E-2</c:v>
                </c:pt>
                <c:pt idx="390">
                  <c:v>4.1880287000000002E-2</c:v>
                </c:pt>
                <c:pt idx="391">
                  <c:v>4.19060869E-2</c:v>
                </c:pt>
                <c:pt idx="392">
                  <c:v>4.1932189600000003E-2</c:v>
                </c:pt>
                <c:pt idx="393">
                  <c:v>4.1958598E-2</c:v>
                </c:pt>
                <c:pt idx="394">
                  <c:v>4.1985314600000004E-2</c:v>
                </c:pt>
                <c:pt idx="395">
                  <c:v>4.2012342299999998E-2</c:v>
                </c:pt>
                <c:pt idx="396">
                  <c:v>4.2039683700000004E-2</c:v>
                </c:pt>
                <c:pt idx="397">
                  <c:v>4.2067341299999998E-2</c:v>
                </c:pt>
                <c:pt idx="398">
                  <c:v>4.2095317600000001E-2</c:v>
                </c:pt>
                <c:pt idx="399">
                  <c:v>4.2123615099999998E-2</c:v>
                </c:pt>
                <c:pt idx="400">
                  <c:v>4.2152236100000004E-2</c:v>
                </c:pt>
                <c:pt idx="401">
                  <c:v>4.2181182900000003E-2</c:v>
                </c:pt>
                <c:pt idx="402">
                  <c:v>4.2210457700000002E-2</c:v>
                </c:pt>
                <c:pt idx="403">
                  <c:v>4.2240062600000003E-2</c:v>
                </c:pt>
                <c:pt idx="404">
                  <c:v>4.2269999500000002E-2</c:v>
                </c:pt>
                <c:pt idx="405">
                  <c:v>4.2300270500000001E-2</c:v>
                </c:pt>
                <c:pt idx="406">
                  <c:v>4.2330877400000001E-2</c:v>
                </c:pt>
                <c:pt idx="407">
                  <c:v>4.2361821799999998E-2</c:v>
                </c:pt>
                <c:pt idx="408">
                  <c:v>4.2393105399999999E-2</c:v>
                </c:pt>
                <c:pt idx="409">
                  <c:v>4.2424729799999998E-2</c:v>
                </c:pt>
                <c:pt idx="410">
                  <c:v>4.2456696400000001E-2</c:v>
                </c:pt>
                <c:pt idx="411">
                  <c:v>4.2489006400000001E-2</c:v>
                </c:pt>
                <c:pt idx="412">
                  <c:v>4.2521661100000004E-2</c:v>
                </c:pt>
                <c:pt idx="413">
                  <c:v>4.2554661600000002E-2</c:v>
                </c:pt>
                <c:pt idx="414">
                  <c:v>4.2588008699999999E-2</c:v>
                </c:pt>
                <c:pt idx="415">
                  <c:v>4.2621703300000001E-2</c:v>
                </c:pt>
                <c:pt idx="416">
                  <c:v>4.2655746100000003E-2</c:v>
                </c:pt>
                <c:pt idx="417">
                  <c:v>4.2690137699999998E-2</c:v>
                </c:pt>
                <c:pt idx="418">
                  <c:v>4.2724878500000001E-2</c:v>
                </c:pt>
                <c:pt idx="419">
                  <c:v>4.2759968699999998E-2</c:v>
                </c:pt>
                <c:pt idx="420">
                  <c:v>4.27954085E-2</c:v>
                </c:pt>
                <c:pt idx="421">
                  <c:v>4.28311979E-2</c:v>
                </c:pt>
                <c:pt idx="422">
                  <c:v>4.2867336700000001E-2</c:v>
                </c:pt>
                <c:pt idx="423">
                  <c:v>4.2903824600000001E-2</c:v>
                </c:pt>
                <c:pt idx="424">
                  <c:v>4.2940661099999999E-2</c:v>
                </c:pt>
                <c:pt idx="425">
                  <c:v>4.2977845600000002E-2</c:v>
                </c:pt>
                <c:pt idx="426">
                  <c:v>4.3015377399999999E-2</c:v>
                </c:pt>
                <c:pt idx="427">
                  <c:v>4.30532556E-2</c:v>
                </c:pt>
                <c:pt idx="428">
                  <c:v>4.3091479000000002E-2</c:v>
                </c:pt>
                <c:pt idx="429">
                  <c:v>4.3130046499999998E-2</c:v>
                </c:pt>
                <c:pt idx="430">
                  <c:v>4.3168956700000004E-2</c:v>
                </c:pt>
                <c:pt idx="431">
                  <c:v>4.3208208300000002E-2</c:v>
                </c:pt>
                <c:pt idx="432">
                  <c:v>4.3247799500000003E-2</c:v>
                </c:pt>
                <c:pt idx="433">
                  <c:v>4.3287728499999997E-2</c:v>
                </c:pt>
                <c:pt idx="434">
                  <c:v>4.3327993600000003E-2</c:v>
                </c:pt>
                <c:pt idx="435">
                  <c:v>4.33685927E-2</c:v>
                </c:pt>
                <c:pt idx="436">
                  <c:v>4.34095236E-2</c:v>
                </c:pt>
                <c:pt idx="437">
                  <c:v>4.3450783999999999E-2</c:v>
                </c:pt>
                <c:pt idx="438">
                  <c:v>4.3492371500000002E-2</c:v>
                </c:pt>
                <c:pt idx="439">
                  <c:v>4.35342835E-2</c:v>
                </c:pt>
                <c:pt idx="440">
                  <c:v>4.3576517400000001E-2</c:v>
                </c:pt>
                <c:pt idx="441">
                  <c:v>4.36190703E-2</c:v>
                </c:pt>
                <c:pt idx="442">
                  <c:v>4.3661939300000001E-2</c:v>
                </c:pt>
                <c:pt idx="443">
                  <c:v>4.3705121200000002E-2</c:v>
                </c:pt>
                <c:pt idx="444">
                  <c:v>4.3748612999999999E-2</c:v>
                </c:pt>
                <c:pt idx="445">
                  <c:v>4.37924113E-2</c:v>
                </c:pt>
                <c:pt idx="446">
                  <c:v>4.3836512500000001E-2</c:v>
                </c:pt>
                <c:pt idx="447">
                  <c:v>4.3880913200000003E-2</c:v>
                </c:pt>
                <c:pt idx="448">
                  <c:v>4.39256097E-2</c:v>
                </c:pt>
                <c:pt idx="449">
                  <c:v>4.3970598100000001E-2</c:v>
                </c:pt>
                <c:pt idx="450">
                  <c:v>4.4015874400000002E-2</c:v>
                </c:pt>
                <c:pt idx="451">
                  <c:v>4.4061434699999999E-2</c:v>
                </c:pt>
                <c:pt idx="452">
                  <c:v>4.4107274600000003E-2</c:v>
                </c:pt>
                <c:pt idx="453">
                  <c:v>4.4153390000000001E-2</c:v>
                </c:pt>
                <c:pt idx="454">
                  <c:v>4.41997763E-2</c:v>
                </c:pt>
                <c:pt idx="455">
                  <c:v>4.4246429000000004E-2</c:v>
                </c:pt>
                <c:pt idx="456">
                  <c:v>4.4293343499999999E-2</c:v>
                </c:pt>
                <c:pt idx="457">
                  <c:v>4.4340514900000003E-2</c:v>
                </c:pt>
                <c:pt idx="458">
                  <c:v>4.43879384E-2</c:v>
                </c:pt>
                <c:pt idx="459">
                  <c:v>4.44356089E-2</c:v>
                </c:pt>
                <c:pt idx="460">
                  <c:v>4.4483521300000002E-2</c:v>
                </c:pt>
                <c:pt idx="461">
                  <c:v>4.4531670299999999E-2</c:v>
                </c:pt>
                <c:pt idx="462">
                  <c:v>4.4580050500000003E-2</c:v>
                </c:pt>
                <c:pt idx="463">
                  <c:v>4.4628656400000001E-2</c:v>
                </c:pt>
                <c:pt idx="464">
                  <c:v>4.4677482500000004E-2</c:v>
                </c:pt>
                <c:pt idx="465">
                  <c:v>4.4726523099999999E-2</c:v>
                </c:pt>
                <c:pt idx="466">
                  <c:v>4.4775772300000002E-2</c:v>
                </c:pt>
                <c:pt idx="467">
                  <c:v>4.4825224400000002E-2</c:v>
                </c:pt>
                <c:pt idx="468">
                  <c:v>4.4874873500000002E-2</c:v>
                </c:pt>
                <c:pt idx="469">
                  <c:v>4.4924713500000005E-2</c:v>
                </c:pt>
                <c:pt idx="470">
                  <c:v>4.4974738399999999E-2</c:v>
                </c:pt>
                <c:pt idx="471">
                  <c:v>4.5024942200000001E-2</c:v>
                </c:pt>
                <c:pt idx="472">
                  <c:v>4.50753188E-2</c:v>
                </c:pt>
                <c:pt idx="473">
                  <c:v>4.5125862000000003E-2</c:v>
                </c:pt>
                <c:pt idx="474">
                  <c:v>4.5176565799999999E-2</c:v>
                </c:pt>
                <c:pt idx="475">
                  <c:v>4.5227423900000001E-2</c:v>
                </c:pt>
                <c:pt idx="476">
                  <c:v>4.5278430199999997E-2</c:v>
                </c:pt>
                <c:pt idx="477">
                  <c:v>4.5329578600000003E-2</c:v>
                </c:pt>
                <c:pt idx="478">
                  <c:v>4.5380862899999999E-2</c:v>
                </c:pt>
                <c:pt idx="479">
                  <c:v>4.5432277100000001E-2</c:v>
                </c:pt>
                <c:pt idx="480">
                  <c:v>4.5483815099999998E-2</c:v>
                </c:pt>
                <c:pt idx="481">
                  <c:v>4.55354709E-2</c:v>
                </c:pt>
                <c:pt idx="482">
                  <c:v>4.5587238400000001E-2</c:v>
                </c:pt>
                <c:pt idx="483">
                  <c:v>4.5639111900000001E-2</c:v>
                </c:pt>
                <c:pt idx="484">
                  <c:v>4.5691085399999998E-2</c:v>
                </c:pt>
                <c:pt idx="485">
                  <c:v>4.5743153199999997E-2</c:v>
                </c:pt>
                <c:pt idx="486">
                  <c:v>4.5795309700000002E-2</c:v>
                </c:pt>
                <c:pt idx="487">
                  <c:v>4.5847549100000003E-2</c:v>
                </c:pt>
                <c:pt idx="488">
                  <c:v>4.5899866099999999E-2</c:v>
                </c:pt>
                <c:pt idx="489">
                  <c:v>4.59522552E-2</c:v>
                </c:pt>
                <c:pt idx="490">
                  <c:v>4.6004711199999999E-2</c:v>
                </c:pt>
                <c:pt idx="491">
                  <c:v>4.6057228999999998E-2</c:v>
                </c:pt>
                <c:pt idx="492">
                  <c:v>4.6109803500000004E-2</c:v>
                </c:pt>
                <c:pt idx="493">
                  <c:v>4.6162429900000003E-2</c:v>
                </c:pt>
                <c:pt idx="494">
                  <c:v>4.62151035E-2</c:v>
                </c:pt>
                <c:pt idx="495">
                  <c:v>4.6267819700000004E-2</c:v>
                </c:pt>
                <c:pt idx="496">
                  <c:v>4.6320574199999999E-2</c:v>
                </c:pt>
                <c:pt idx="497">
                  <c:v>4.6373362700000004E-2</c:v>
                </c:pt>
                <c:pt idx="498">
                  <c:v>4.64261812E-2</c:v>
                </c:pt>
                <c:pt idx="499">
                  <c:v>4.6479025899999998E-2</c:v>
                </c:pt>
                <c:pt idx="500">
                  <c:v>4.6531893099999999E-2</c:v>
                </c:pt>
                <c:pt idx="501">
                  <c:v>4.6584779399999998E-2</c:v>
                </c:pt>
                <c:pt idx="502">
                  <c:v>4.6637681700000003E-2</c:v>
                </c:pt>
                <c:pt idx="503">
                  <c:v>4.6690596799999998E-2</c:v>
                </c:pt>
                <c:pt idx="504">
                  <c:v>4.6743522000000003E-2</c:v>
                </c:pt>
                <c:pt idx="505">
                  <c:v>4.6796454799999998E-2</c:v>
                </c:pt>
                <c:pt idx="506">
                  <c:v>4.6849392699999999E-2</c:v>
                </c:pt>
                <c:pt idx="507">
                  <c:v>4.6902333500000004E-2</c:v>
                </c:pt>
                <c:pt idx="508">
                  <c:v>4.6955275400000003E-2</c:v>
                </c:pt>
                <c:pt idx="509">
                  <c:v>4.7008216300000003E-2</c:v>
                </c:pt>
                <c:pt idx="510">
                  <c:v>4.7061154700000003E-2</c:v>
                </c:pt>
                <c:pt idx="511">
                  <c:v>4.7114089200000001E-2</c:v>
                </c:pt>
                <c:pt idx="512">
                  <c:v>4.7167018500000005E-2</c:v>
                </c:pt>
                <c:pt idx="513">
                  <c:v>4.72199414E-2</c:v>
                </c:pt>
                <c:pt idx="514">
                  <c:v>4.72728569E-2</c:v>
                </c:pt>
                <c:pt idx="515">
                  <c:v>4.7325764300000003E-2</c:v>
                </c:pt>
                <c:pt idx="516">
                  <c:v>4.73786629E-2</c:v>
                </c:pt>
                <c:pt idx="517">
                  <c:v>4.7431552200000004E-2</c:v>
                </c:pt>
                <c:pt idx="518">
                  <c:v>4.7484431700000003E-2</c:v>
                </c:pt>
                <c:pt idx="519">
                  <c:v>4.7537301300000001E-2</c:v>
                </c:pt>
                <c:pt idx="520">
                  <c:v>4.7590160700000002E-2</c:v>
                </c:pt>
                <c:pt idx="521">
                  <c:v>4.764301E-2</c:v>
                </c:pt>
                <c:pt idx="522">
                  <c:v>4.7695849400000004E-2</c:v>
                </c:pt>
                <c:pt idx="523">
                  <c:v>4.7748679000000002E-2</c:v>
                </c:pt>
                <c:pt idx="524">
                  <c:v>4.7801499099999999E-2</c:v>
                </c:pt>
                <c:pt idx="525">
                  <c:v>4.78543102E-2</c:v>
                </c:pt>
                <c:pt idx="526">
                  <c:v>4.79071129E-2</c:v>
                </c:pt>
                <c:pt idx="527">
                  <c:v>4.7959907699999998E-2</c:v>
                </c:pt>
                <c:pt idx="528">
                  <c:v>4.8012695300000005E-2</c:v>
                </c:pt>
                <c:pt idx="529">
                  <c:v>4.8065476500000003E-2</c:v>
                </c:pt>
                <c:pt idx="530">
                  <c:v>4.8118252299999997E-2</c:v>
                </c:pt>
                <c:pt idx="531">
                  <c:v>4.8171023399999999E-2</c:v>
                </c:pt>
                <c:pt idx="532">
                  <c:v>4.8223790900000001E-2</c:v>
                </c:pt>
                <c:pt idx="533">
                  <c:v>4.8276555900000004E-2</c:v>
                </c:pt>
                <c:pt idx="534">
                  <c:v>4.8329319400000001E-2</c:v>
                </c:pt>
                <c:pt idx="535">
                  <c:v>4.8382082600000001E-2</c:v>
                </c:pt>
                <c:pt idx="536">
                  <c:v>4.8434846699999999E-2</c:v>
                </c:pt>
                <c:pt idx="537">
                  <c:v>4.8487612900000004E-2</c:v>
                </c:pt>
                <c:pt idx="538">
                  <c:v>4.8540382600000001E-2</c:v>
                </c:pt>
                <c:pt idx="539">
                  <c:v>4.8593156900000004E-2</c:v>
                </c:pt>
                <c:pt idx="540">
                  <c:v>4.8645937200000003E-2</c:v>
                </c:pt>
                <c:pt idx="541">
                  <c:v>4.8698724900000004E-2</c:v>
                </c:pt>
                <c:pt idx="542">
                  <c:v>4.8751521200000002E-2</c:v>
                </c:pt>
                <c:pt idx="543">
                  <c:v>4.8804327600000003E-2</c:v>
                </c:pt>
                <c:pt idx="544">
                  <c:v>4.8857145400000003E-2</c:v>
                </c:pt>
                <c:pt idx="545">
                  <c:v>4.8909976100000002E-2</c:v>
                </c:pt>
                <c:pt idx="546">
                  <c:v>4.8962820900000002E-2</c:v>
                </c:pt>
                <c:pt idx="547">
                  <c:v>4.9015681499999998E-2</c:v>
                </c:pt>
                <c:pt idx="548">
                  <c:v>4.9068559300000002E-2</c:v>
                </c:pt>
                <c:pt idx="549">
                  <c:v>4.9121455699999997E-2</c:v>
                </c:pt>
                <c:pt idx="550">
                  <c:v>4.9174372500000001E-2</c:v>
                </c:pt>
                <c:pt idx="551">
                  <c:v>4.9227311100000004E-2</c:v>
                </c:pt>
                <c:pt idx="552">
                  <c:v>4.9280273300000003E-2</c:v>
                </c:pt>
                <c:pt idx="553">
                  <c:v>4.9333260800000001E-2</c:v>
                </c:pt>
                <c:pt idx="554">
                  <c:v>4.9386275399999999E-2</c:v>
                </c:pt>
                <c:pt idx="555">
                  <c:v>4.9439319000000002E-2</c:v>
                </c:pt>
                <c:pt idx="556">
                  <c:v>4.9492393400000001E-2</c:v>
                </c:pt>
                <c:pt idx="557">
                  <c:v>4.9545500700000002E-2</c:v>
                </c:pt>
                <c:pt idx="558">
                  <c:v>4.9598643099999999E-2</c:v>
                </c:pt>
                <c:pt idx="559">
                  <c:v>4.9651822599999999E-2</c:v>
                </c:pt>
                <c:pt idx="560">
                  <c:v>4.9705041599999999E-2</c:v>
                </c:pt>
                <c:pt idx="561">
                  <c:v>4.9758302400000003E-2</c:v>
                </c:pt>
                <c:pt idx="562">
                  <c:v>4.9811607399999999E-2</c:v>
                </c:pt>
                <c:pt idx="563">
                  <c:v>4.9864959299999997E-2</c:v>
                </c:pt>
                <c:pt idx="564">
                  <c:v>4.9918360800000006E-2</c:v>
                </c:pt>
                <c:pt idx="565">
                  <c:v>4.9971814599999997E-2</c:v>
                </c:pt>
                <c:pt idx="566">
                  <c:v>5.0025324000000003E-2</c:v>
                </c:pt>
                <c:pt idx="567">
                  <c:v>5.0078891E-2</c:v>
                </c:pt>
                <c:pt idx="568">
                  <c:v>5.013252E-2</c:v>
                </c:pt>
                <c:pt idx="569">
                  <c:v>5.0186213E-2</c:v>
                </c:pt>
                <c:pt idx="570">
                  <c:v>5.0239974999999999E-2</c:v>
                </c:pt>
                <c:pt idx="571">
                  <c:v>5.0293809000000002E-2</c:v>
                </c:pt>
                <c:pt idx="572">
                  <c:v>5.0347718E-2</c:v>
                </c:pt>
                <c:pt idx="573">
                  <c:v>5.0401706000000004E-2</c:v>
                </c:pt>
                <c:pt idx="574">
                  <c:v>5.0455778E-2</c:v>
                </c:pt>
                <c:pt idx="575">
                  <c:v>5.0509938000000004E-2</c:v>
                </c:pt>
                <c:pt idx="576">
                  <c:v>5.0564189000000002E-2</c:v>
                </c:pt>
                <c:pt idx="577">
                  <c:v>5.0618538000000005E-2</c:v>
                </c:pt>
                <c:pt idx="578">
                  <c:v>5.0672987000000003E-2</c:v>
                </c:pt>
                <c:pt idx="579">
                  <c:v>5.0727543E-2</c:v>
                </c:pt>
                <c:pt idx="580">
                  <c:v>5.0782210000000001E-2</c:v>
                </c:pt>
                <c:pt idx="581">
                  <c:v>5.0836992999999997E-2</c:v>
                </c:pt>
                <c:pt idx="582">
                  <c:v>5.0891898000000005E-2</c:v>
                </c:pt>
                <c:pt idx="583">
                  <c:v>5.0946931000000001E-2</c:v>
                </c:pt>
                <c:pt idx="584">
                  <c:v>5.1002097000000003E-2</c:v>
                </c:pt>
                <c:pt idx="585">
                  <c:v>5.1057403000000001E-2</c:v>
                </c:pt>
                <c:pt idx="586">
                  <c:v>5.1112853999999999E-2</c:v>
                </c:pt>
                <c:pt idx="587">
                  <c:v>5.1168458E-2</c:v>
                </c:pt>
                <c:pt idx="588">
                  <c:v>5.1224219000000001E-2</c:v>
                </c:pt>
                <c:pt idx="589">
                  <c:v>5.1280145999999999E-2</c:v>
                </c:pt>
                <c:pt idx="590">
                  <c:v>5.1336244000000003E-2</c:v>
                </c:pt>
                <c:pt idx="591">
                  <c:v>5.1392522000000003E-2</c:v>
                </c:pt>
                <c:pt idx="592">
                  <c:v>5.1448984000000003E-2</c:v>
                </c:pt>
                <c:pt idx="593">
                  <c:v>5.1505638999999999E-2</c:v>
                </c:pt>
                <c:pt idx="594">
                  <c:v>5.1562495E-2</c:v>
                </c:pt>
                <c:pt idx="595">
                  <c:v>5.1619557000000003E-2</c:v>
                </c:pt>
                <c:pt idx="596">
                  <c:v>5.1676833000000005E-2</c:v>
                </c:pt>
                <c:pt idx="597">
                  <c:v>5.1734332000000001E-2</c:v>
                </c:pt>
                <c:pt idx="598">
                  <c:v>5.1792059000000001E-2</c:v>
                </c:pt>
                <c:pt idx="599">
                  <c:v>5.1850023000000002E-2</c:v>
                </c:pt>
                <c:pt idx="600">
                  <c:v>5.1908231999999999E-2</c:v>
                </c:pt>
                <c:pt idx="601">
                  <c:v>5.1966692000000002E-2</c:v>
                </c:pt>
                <c:pt idx="602">
                  <c:v>5.2025411000000001E-2</c:v>
                </c:pt>
                <c:pt idx="603">
                  <c:v>5.2084397000000004E-2</c:v>
                </c:pt>
                <c:pt idx="604">
                  <c:v>5.2143658000000002E-2</c:v>
                </c:pt>
                <c:pt idx="605">
                  <c:v>5.2203199999999998E-2</c:v>
                </c:pt>
                <c:pt idx="606">
                  <c:v>5.2263032000000001E-2</c:v>
                </c:pt>
                <c:pt idx="607">
                  <c:v>5.2323161E-2</c:v>
                </c:pt>
                <c:pt idx="608">
                  <c:v>5.2383593999999999E-2</c:v>
                </c:pt>
                <c:pt idx="609">
                  <c:v>5.2444339E-2</c:v>
                </c:pt>
                <c:pt idx="610">
                  <c:v>5.2505402999999999E-2</c:v>
                </c:pt>
                <c:pt idx="611">
                  <c:v>5.2566793000000001E-2</c:v>
                </c:pt>
                <c:pt idx="612">
                  <c:v>5.2628516E-2</c:v>
                </c:pt>
                <c:pt idx="613">
                  <c:v>5.2690581E-2</c:v>
                </c:pt>
                <c:pt idx="614">
                  <c:v>5.2752991999999999E-2</c:v>
                </c:pt>
                <c:pt idx="615">
                  <c:v>5.2815758000000004E-2</c:v>
                </c:pt>
                <c:pt idx="616">
                  <c:v>5.2878885E-2</c:v>
                </c:pt>
                <c:pt idx="617">
                  <c:v>5.2942379999999997E-2</c:v>
                </c:pt>
                <c:pt idx="618">
                  <c:v>5.3006248999999998E-2</c:v>
                </c:pt>
                <c:pt idx="619">
                  <c:v>5.3070498000000001E-2</c:v>
                </c:pt>
                <c:pt idx="620">
                  <c:v>5.3135134000000001E-2</c:v>
                </c:pt>
                <c:pt idx="621">
                  <c:v>5.3200162000000002E-2</c:v>
                </c:pt>
                <c:pt idx="622">
                  <c:v>5.3265589000000002E-2</c:v>
                </c:pt>
                <c:pt idx="623">
                  <c:v>5.3331418999999998E-2</c:v>
                </c:pt>
                <c:pt idx="624">
                  <c:v>5.3397659E-2</c:v>
                </c:pt>
                <c:pt idx="625">
                  <c:v>5.3464312999999999E-2</c:v>
                </c:pt>
                <c:pt idx="626">
                  <c:v>5.3531387E-2</c:v>
                </c:pt>
                <c:pt idx="627">
                  <c:v>5.3598884999999999E-2</c:v>
                </c:pt>
                <c:pt idx="628">
                  <c:v>5.3666812000000001E-2</c:v>
                </c:pt>
                <c:pt idx="629">
                  <c:v>5.3735172999999997E-2</c:v>
                </c:pt>
                <c:pt idx="630">
                  <c:v>5.3803971000000006E-2</c:v>
                </c:pt>
                <c:pt idx="631">
                  <c:v>5.3873210000000005E-2</c:v>
                </c:pt>
                <c:pt idx="632">
                  <c:v>5.3942894999999998E-2</c:v>
                </c:pt>
                <c:pt idx="633">
                  <c:v>5.4013029000000004E-2</c:v>
                </c:pt>
                <c:pt idx="634">
                  <c:v>5.4083615000000002E-2</c:v>
                </c:pt>
                <c:pt idx="635">
                  <c:v>5.4154657000000002E-2</c:v>
                </c:pt>
                <c:pt idx="636">
                  <c:v>5.4226158000000003E-2</c:v>
                </c:pt>
                <c:pt idx="637">
                  <c:v>5.4298120000000005E-2</c:v>
                </c:pt>
                <c:pt idx="638">
                  <c:v>5.4370545999999999E-2</c:v>
                </c:pt>
                <c:pt idx="639">
                  <c:v>5.4443438000000004E-2</c:v>
                </c:pt>
                <c:pt idx="640">
                  <c:v>5.4516800000000004E-2</c:v>
                </c:pt>
                <c:pt idx="641">
                  <c:v>5.4590631000000001E-2</c:v>
                </c:pt>
                <c:pt idx="642">
                  <c:v>5.4664935999999997E-2</c:v>
                </c:pt>
                <c:pt idx="643">
                  <c:v>5.4739714000000002E-2</c:v>
                </c:pt>
                <c:pt idx="644">
                  <c:v>5.4814966999999999E-2</c:v>
                </c:pt>
                <c:pt idx="645">
                  <c:v>5.4890697000000002E-2</c:v>
                </c:pt>
                <c:pt idx="646">
                  <c:v>5.4966904999999996E-2</c:v>
                </c:pt>
                <c:pt idx="647">
                  <c:v>5.5043590000000003E-2</c:v>
                </c:pt>
                <c:pt idx="648">
                  <c:v>5.5120754000000001E-2</c:v>
                </c:pt>
                <c:pt idx="649">
                  <c:v>5.5198397000000003E-2</c:v>
                </c:pt>
                <c:pt idx="650">
                  <c:v>5.5276517999999997E-2</c:v>
                </c:pt>
                <c:pt idx="651">
                  <c:v>5.5355118000000002E-2</c:v>
                </c:pt>
                <c:pt idx="652">
                  <c:v>5.5434197000000004E-2</c:v>
                </c:pt>
                <c:pt idx="653">
                  <c:v>5.5513752999999999E-2</c:v>
                </c:pt>
                <c:pt idx="654">
                  <c:v>5.5593785999999999E-2</c:v>
                </c:pt>
                <c:pt idx="655">
                  <c:v>5.5674293999999999E-2</c:v>
                </c:pt>
                <c:pt idx="656">
                  <c:v>5.5755277000000006E-2</c:v>
                </c:pt>
                <c:pt idx="657">
                  <c:v>5.5836732E-2</c:v>
                </c:pt>
                <c:pt idx="658">
                  <c:v>5.5918657999999996E-2</c:v>
                </c:pt>
                <c:pt idx="659">
                  <c:v>5.6001052999999995E-2</c:v>
                </c:pt>
                <c:pt idx="660">
                  <c:v>5.6083914999999998E-2</c:v>
                </c:pt>
                <c:pt idx="661">
                  <c:v>5.616724E-2</c:v>
                </c:pt>
                <c:pt idx="662">
                  <c:v>5.6251026999999995E-2</c:v>
                </c:pt>
                <c:pt idx="663">
                  <c:v>5.6335272000000006E-2</c:v>
                </c:pt>
                <c:pt idx="664">
                  <c:v>5.6419971999999999E-2</c:v>
                </c:pt>
                <c:pt idx="665">
                  <c:v>5.6505123000000004E-2</c:v>
                </c:pt>
                <c:pt idx="666">
                  <c:v>5.6590721999999996E-2</c:v>
                </c:pt>
                <c:pt idx="667">
                  <c:v>5.6676764000000004E-2</c:v>
                </c:pt>
                <c:pt idx="668">
                  <c:v>5.6763246000000003E-2</c:v>
                </c:pt>
                <c:pt idx="669">
                  <c:v>5.6850163000000002E-2</c:v>
                </c:pt>
                <c:pt idx="670">
                  <c:v>5.6937509999999997E-2</c:v>
                </c:pt>
                <c:pt idx="671">
                  <c:v>5.7025282999999996E-2</c:v>
                </c:pt>
                <c:pt idx="672">
                  <c:v>5.7113477000000003E-2</c:v>
                </c:pt>
                <c:pt idx="673">
                  <c:v>5.7202085999999999E-2</c:v>
                </c:pt>
                <c:pt idx="674">
                  <c:v>5.7291104999999995E-2</c:v>
                </c:pt>
                <c:pt idx="675">
                  <c:v>5.7380528E-2</c:v>
                </c:pt>
                <c:pt idx="676">
                  <c:v>5.7470351000000003E-2</c:v>
                </c:pt>
                <c:pt idx="677">
                  <c:v>5.7560566000000001E-2</c:v>
                </c:pt>
                <c:pt idx="678">
                  <c:v>5.7651168000000003E-2</c:v>
                </c:pt>
                <c:pt idx="679">
                  <c:v>5.7742151000000005E-2</c:v>
                </c:pt>
                <c:pt idx="680">
                  <c:v>5.7833508000000006E-2</c:v>
                </c:pt>
                <c:pt idx="681">
                  <c:v>5.7925233E-2</c:v>
                </c:pt>
                <c:pt idx="682">
                  <c:v>5.8017318999999998E-2</c:v>
                </c:pt>
                <c:pt idx="683">
                  <c:v>5.8109759999999996E-2</c:v>
                </c:pt>
                <c:pt idx="684">
                  <c:v>5.8202548E-2</c:v>
                </c:pt>
                <c:pt idx="685">
                  <c:v>5.8295677000000004E-2</c:v>
                </c:pt>
                <c:pt idx="686">
                  <c:v>5.8389140000000006E-2</c:v>
                </c:pt>
                <c:pt idx="687">
                  <c:v>5.8482929000000003E-2</c:v>
                </c:pt>
                <c:pt idx="688">
                  <c:v>5.8577036999999998E-2</c:v>
                </c:pt>
                <c:pt idx="689">
                  <c:v>5.8671455999999997E-2</c:v>
                </c:pt>
                <c:pt idx="690">
                  <c:v>5.8766180000000001E-2</c:v>
                </c:pt>
                <c:pt idx="691">
                  <c:v>5.8861201000000002E-2</c:v>
                </c:pt>
                <c:pt idx="692">
                  <c:v>5.8956510000000004E-2</c:v>
                </c:pt>
                <c:pt idx="693">
                  <c:v>5.9052100999999996E-2</c:v>
                </c:pt>
                <c:pt idx="694">
                  <c:v>5.9147964999999997E-2</c:v>
                </c:pt>
                <c:pt idx="695">
                  <c:v>5.9244094999999997E-2</c:v>
                </c:pt>
                <c:pt idx="696">
                  <c:v>5.9340482E-2</c:v>
                </c:pt>
                <c:pt idx="697">
                  <c:v>5.9437119000000004E-2</c:v>
                </c:pt>
                <c:pt idx="698">
                  <c:v>5.9533998000000005E-2</c:v>
                </c:pt>
                <c:pt idx="699">
                  <c:v>5.9631111000000001E-2</c:v>
                </c:pt>
                <c:pt idx="700">
                  <c:v>5.9728449000000003E-2</c:v>
                </c:pt>
                <c:pt idx="701">
                  <c:v>5.9826004000000002E-2</c:v>
                </c:pt>
                <c:pt idx="702">
                  <c:v>5.9923768000000002E-2</c:v>
                </c:pt>
                <c:pt idx="703">
                  <c:v>6.0021734E-2</c:v>
                </c:pt>
                <c:pt idx="704">
                  <c:v>6.0119892000000001E-2</c:v>
                </c:pt>
                <c:pt idx="705">
                  <c:v>6.0218235000000002E-2</c:v>
                </c:pt>
                <c:pt idx="706">
                  <c:v>6.0316755E-2</c:v>
                </c:pt>
                <c:pt idx="707">
                  <c:v>6.0415442E-2</c:v>
                </c:pt>
                <c:pt idx="708">
                  <c:v>6.0514289999999998E-2</c:v>
                </c:pt>
                <c:pt idx="709">
                  <c:v>6.0613289000000001E-2</c:v>
                </c:pt>
                <c:pt idx="710">
                  <c:v>6.0712432000000004E-2</c:v>
                </c:pt>
                <c:pt idx="711">
                  <c:v>6.0811710000000005E-2</c:v>
                </c:pt>
                <c:pt idx="712">
                  <c:v>6.0911115000000002E-2</c:v>
                </c:pt>
                <c:pt idx="713">
                  <c:v>6.1010639000000005E-2</c:v>
                </c:pt>
                <c:pt idx="714">
                  <c:v>6.1110274000000006E-2</c:v>
                </c:pt>
                <c:pt idx="715">
                  <c:v>6.1210012000000001E-2</c:v>
                </c:pt>
                <c:pt idx="716">
                  <c:v>6.1309845000000002E-2</c:v>
                </c:pt>
                <c:pt idx="717">
                  <c:v>6.1409764000000006E-2</c:v>
                </c:pt>
                <c:pt idx="718">
                  <c:v>6.1509763000000002E-2</c:v>
                </c:pt>
                <c:pt idx="719">
                  <c:v>6.1609832000000003E-2</c:v>
                </c:pt>
                <c:pt idx="720">
                  <c:v>6.1709965000000006E-2</c:v>
                </c:pt>
                <c:pt idx="721">
                  <c:v>6.1810152E-2</c:v>
                </c:pt>
                <c:pt idx="722">
                  <c:v>6.1910387999999997E-2</c:v>
                </c:pt>
                <c:pt idx="723">
                  <c:v>6.2010664E-2</c:v>
                </c:pt>
                <c:pt idx="724">
                  <c:v>6.2110972E-2</c:v>
                </c:pt>
                <c:pt idx="725">
                  <c:v>6.2211306000000001E-2</c:v>
                </c:pt>
                <c:pt idx="726">
                  <c:v>6.2311656999999999E-2</c:v>
                </c:pt>
                <c:pt idx="727">
                  <c:v>6.2412018999999999E-2</c:v>
                </c:pt>
                <c:pt idx="728">
                  <c:v>6.2512384000000004E-2</c:v>
                </c:pt>
                <c:pt idx="729">
                  <c:v>6.2612745999999997E-2</c:v>
                </c:pt>
                <c:pt idx="730">
                  <c:v>6.2713096999999995E-2</c:v>
                </c:pt>
                <c:pt idx="731">
                  <c:v>6.2813431000000003E-2</c:v>
                </c:pt>
                <c:pt idx="732">
                  <c:v>6.2913739999999996E-2</c:v>
                </c:pt>
                <c:pt idx="733">
                  <c:v>6.3014019000000004E-2</c:v>
                </c:pt>
                <c:pt idx="734">
                  <c:v>6.3114260000000005E-2</c:v>
                </c:pt>
                <c:pt idx="735">
                  <c:v>6.3214458000000001E-2</c:v>
                </c:pt>
                <c:pt idx="736">
                  <c:v>6.3314606999999995E-2</c:v>
                </c:pt>
                <c:pt idx="737">
                  <c:v>6.3414698999999991E-2</c:v>
                </c:pt>
                <c:pt idx="738">
                  <c:v>6.3514730000000005E-2</c:v>
                </c:pt>
                <c:pt idx="739">
                  <c:v>6.3614693999999999E-2</c:v>
                </c:pt>
                <c:pt idx="740">
                  <c:v>6.3714585000000004E-2</c:v>
                </c:pt>
                <c:pt idx="741">
                  <c:v>6.3814396999999995E-2</c:v>
                </c:pt>
                <c:pt idx="742">
                  <c:v>6.3914125000000002E-2</c:v>
                </c:pt>
                <c:pt idx="743">
                  <c:v>6.4013765E-2</c:v>
                </c:pt>
                <c:pt idx="744">
                  <c:v>6.4113312000000006E-2</c:v>
                </c:pt>
                <c:pt idx="745">
                  <c:v>6.4212759000000008E-2</c:v>
                </c:pt>
                <c:pt idx="746">
                  <c:v>6.4312104000000009E-2</c:v>
                </c:pt>
                <c:pt idx="747">
                  <c:v>6.4411340999999997E-2</c:v>
                </c:pt>
                <c:pt idx="748">
                  <c:v>6.4510466000000002E-2</c:v>
                </c:pt>
                <c:pt idx="749">
                  <c:v>6.4609475E-2</c:v>
                </c:pt>
                <c:pt idx="750">
                  <c:v>6.4708364000000004E-2</c:v>
                </c:pt>
                <c:pt idx="751">
                  <c:v>6.4807129000000005E-2</c:v>
                </c:pt>
                <c:pt idx="752">
                  <c:v>6.4905765000000004E-2</c:v>
                </c:pt>
                <c:pt idx="753">
                  <c:v>6.5004269000000003E-2</c:v>
                </c:pt>
                <c:pt idx="754">
                  <c:v>6.5102638000000004E-2</c:v>
                </c:pt>
                <c:pt idx="755">
                  <c:v>6.5200866999999996E-2</c:v>
                </c:pt>
                <c:pt idx="756">
                  <c:v>6.5298951999999993E-2</c:v>
                </c:pt>
                <c:pt idx="757">
                  <c:v>6.5396890999999999E-2</c:v>
                </c:pt>
                <c:pt idx="758">
                  <c:v>6.5494679E-2</c:v>
                </c:pt>
                <c:pt idx="759">
                  <c:v>6.5592312999999999E-2</c:v>
                </c:pt>
                <c:pt idx="760">
                  <c:v>6.5689789999999998E-2</c:v>
                </c:pt>
                <c:pt idx="761">
                  <c:v>6.5787104999999999E-2</c:v>
                </c:pt>
                <c:pt idx="762">
                  <c:v>6.5884256000000002E-2</c:v>
                </c:pt>
                <c:pt idx="763">
                  <c:v>6.5981237999999998E-2</c:v>
                </c:pt>
                <c:pt idx="764">
                  <c:v>6.6078049E-2</c:v>
                </c:pt>
                <c:pt idx="765">
                  <c:v>6.6174684000000011E-2</c:v>
                </c:pt>
                <c:pt idx="766">
                  <c:v>6.6271140000000006E-2</c:v>
                </c:pt>
                <c:pt idx="767">
                  <c:v>6.6367412000000001E-2</c:v>
                </c:pt>
                <c:pt idx="768">
                  <c:v>6.6463497999999996E-2</c:v>
                </c:pt>
                <c:pt idx="769">
                  <c:v>6.6559393999999994E-2</c:v>
                </c:pt>
                <c:pt idx="770">
                  <c:v>6.6655094999999998E-2</c:v>
                </c:pt>
                <c:pt idx="771">
                  <c:v>6.6750596999999995E-2</c:v>
                </c:pt>
                <c:pt idx="772">
                  <c:v>6.6845897000000001E-2</c:v>
                </c:pt>
                <c:pt idx="773">
                  <c:v>6.6940990000000006E-2</c:v>
                </c:pt>
                <c:pt idx="774">
                  <c:v>6.7035870999999997E-2</c:v>
                </c:pt>
                <c:pt idx="775">
                  <c:v>6.7130537000000004E-2</c:v>
                </c:pt>
                <c:pt idx="776">
                  <c:v>6.7224983000000002E-2</c:v>
                </c:pt>
                <c:pt idx="777">
                  <c:v>6.7319202999999994E-2</c:v>
                </c:pt>
                <c:pt idx="778">
                  <c:v>6.741319300000001E-2</c:v>
                </c:pt>
                <c:pt idx="779">
                  <c:v>6.7506948999999997E-2</c:v>
                </c:pt>
                <c:pt idx="780">
                  <c:v>6.7600463E-2</c:v>
                </c:pt>
                <c:pt idx="781">
                  <c:v>6.7693733000000006E-2</c:v>
                </c:pt>
                <c:pt idx="782">
                  <c:v>6.7786750000000007E-2</c:v>
                </c:pt>
                <c:pt idx="783">
                  <c:v>6.7879511000000003E-2</c:v>
                </c:pt>
                <c:pt idx="784">
                  <c:v>6.7972008E-2</c:v>
                </c:pt>
                <c:pt idx="785">
                  <c:v>6.8064236E-2</c:v>
                </c:pt>
                <c:pt idx="786">
                  <c:v>6.8156188000000006E-2</c:v>
                </c:pt>
                <c:pt idx="787">
                  <c:v>6.8247856999999995E-2</c:v>
                </c:pt>
                <c:pt idx="788">
                  <c:v>6.8339237999999997E-2</c:v>
                </c:pt>
                <c:pt idx="789">
                  <c:v>6.8430322000000002E-2</c:v>
                </c:pt>
                <c:pt idx="790">
                  <c:v>6.8521103999999999E-2</c:v>
                </c:pt>
                <c:pt idx="791">
                  <c:v>6.8611575000000008E-2</c:v>
                </c:pt>
                <c:pt idx="792">
                  <c:v>6.8701728000000004E-2</c:v>
                </c:pt>
                <c:pt idx="793">
                  <c:v>6.8791556000000004E-2</c:v>
                </c:pt>
                <c:pt idx="794">
                  <c:v>6.8881049999999999E-2</c:v>
                </c:pt>
                <c:pt idx="795">
                  <c:v>6.8970204000000007E-2</c:v>
                </c:pt>
                <c:pt idx="796">
                  <c:v>6.9059009000000005E-2</c:v>
                </c:pt>
                <c:pt idx="797">
                  <c:v>6.9147457999999995E-2</c:v>
                </c:pt>
                <c:pt idx="798">
                  <c:v>6.9235540999999998E-2</c:v>
                </c:pt>
                <c:pt idx="799">
                  <c:v>6.9323251000000002E-2</c:v>
                </c:pt>
                <c:pt idx="800">
                  <c:v>6.9410579E-2</c:v>
                </c:pt>
                <c:pt idx="801">
                  <c:v>6.9497517000000009E-2</c:v>
                </c:pt>
                <c:pt idx="802">
                  <c:v>6.9584056000000005E-2</c:v>
                </c:pt>
                <c:pt idx="803">
                  <c:v>6.9670186999999995E-2</c:v>
                </c:pt>
                <c:pt idx="804">
                  <c:v>6.9755901999999995E-2</c:v>
                </c:pt>
                <c:pt idx="805">
                  <c:v>6.9841192999999996E-2</c:v>
                </c:pt>
                <c:pt idx="806">
                  <c:v>6.9926049000000004E-2</c:v>
                </c:pt>
                <c:pt idx="807">
                  <c:v>7.0010461999999996E-2</c:v>
                </c:pt>
                <c:pt idx="808">
                  <c:v>7.0094424000000002E-2</c:v>
                </c:pt>
                <c:pt idx="809">
                  <c:v>7.0177924000000003E-2</c:v>
                </c:pt>
                <c:pt idx="810">
                  <c:v>7.0260955E-2</c:v>
                </c:pt>
                <c:pt idx="811">
                  <c:v>7.0343507E-2</c:v>
                </c:pt>
                <c:pt idx="812">
                  <c:v>7.0425569999999993E-2</c:v>
                </c:pt>
                <c:pt idx="813">
                  <c:v>7.0507135999999998E-2</c:v>
                </c:pt>
                <c:pt idx="814">
                  <c:v>7.0588195999999992E-2</c:v>
                </c:pt>
                <c:pt idx="815">
                  <c:v>7.0668739000000008E-2</c:v>
                </c:pt>
                <c:pt idx="816">
                  <c:v>7.0748758999999994E-2</c:v>
                </c:pt>
                <c:pt idx="817">
                  <c:v>7.0828243999999999E-2</c:v>
                </c:pt>
                <c:pt idx="818">
                  <c:v>7.0907186000000011E-2</c:v>
                </c:pt>
                <c:pt idx="819">
                  <c:v>7.0985575999999995E-2</c:v>
                </c:pt>
                <c:pt idx="820">
                  <c:v>7.1063404999999996E-2</c:v>
                </c:pt>
                <c:pt idx="821">
                  <c:v>7.1140663999999992E-2</c:v>
                </c:pt>
                <c:pt idx="822">
                  <c:v>7.1217344000000002E-2</c:v>
                </c:pt>
                <c:pt idx="823">
                  <c:v>7.1293435000000002E-2</c:v>
                </c:pt>
                <c:pt idx="824">
                  <c:v>7.1368929999999997E-2</c:v>
                </c:pt>
                <c:pt idx="825">
                  <c:v>7.1443819000000006E-2</c:v>
                </c:pt>
                <c:pt idx="826">
                  <c:v>7.1518094000000004E-2</c:v>
                </c:pt>
                <c:pt idx="827">
                  <c:v>7.1591746000000012E-2</c:v>
                </c:pt>
                <c:pt idx="828">
                  <c:v>7.1664765999999991E-2</c:v>
                </c:pt>
                <c:pt idx="829">
                  <c:v>7.1737145000000002E-2</c:v>
                </c:pt>
                <c:pt idx="830">
                  <c:v>7.1808875999999994E-2</c:v>
                </c:pt>
                <c:pt idx="831">
                  <c:v>7.1879948999999999E-2</c:v>
                </c:pt>
                <c:pt idx="832">
                  <c:v>7.1950355999999993E-2</c:v>
                </c:pt>
                <c:pt idx="833">
                  <c:v>7.2020089000000009E-2</c:v>
                </c:pt>
                <c:pt idx="834">
                  <c:v>7.2089138999999997E-2</c:v>
                </c:pt>
                <c:pt idx="835">
                  <c:v>7.2157497000000001E-2</c:v>
                </c:pt>
                <c:pt idx="836">
                  <c:v>7.2225155999999999E-2</c:v>
                </c:pt>
                <c:pt idx="837">
                  <c:v>7.2292105999999995E-2</c:v>
                </c:pt>
                <c:pt idx="838">
                  <c:v>7.2358338999999994E-2</c:v>
                </c:pt>
                <c:pt idx="839">
                  <c:v>7.2423847E-2</c:v>
                </c:pt>
                <c:pt idx="840">
                  <c:v>7.2488621000000003E-2</c:v>
                </c:pt>
                <c:pt idx="841">
                  <c:v>7.2552652999999995E-2</c:v>
                </c:pt>
                <c:pt idx="842">
                  <c:v>7.2615933999999993E-2</c:v>
                </c:pt>
                <c:pt idx="843">
                  <c:v>7.2678456000000002E-2</c:v>
                </c:pt>
                <c:pt idx="844">
                  <c:v>7.274021E-2</c:v>
                </c:pt>
                <c:pt idx="845">
                  <c:v>7.2801188000000003E-2</c:v>
                </c:pt>
                <c:pt idx="846">
                  <c:v>7.2861381000000003E-2</c:v>
                </c:pt>
                <c:pt idx="847">
                  <c:v>7.2920780000000004E-2</c:v>
                </c:pt>
                <c:pt idx="848">
                  <c:v>7.2979378000000011E-2</c:v>
                </c:pt>
                <c:pt idx="849">
                  <c:v>7.3037164000000002E-2</c:v>
                </c:pt>
                <c:pt idx="850">
                  <c:v>7.3094131000000007E-2</c:v>
                </c:pt>
                <c:pt idx="851">
                  <c:v>7.3150270000000003E-2</c:v>
                </c:pt>
                <c:pt idx="852">
                  <c:v>7.3205570999999997E-2</c:v>
                </c:pt>
                <c:pt idx="853">
                  <c:v>7.3260027000000005E-2</c:v>
                </c:pt>
                <c:pt idx="854">
                  <c:v>7.3313627999999992E-2</c:v>
                </c:pt>
                <c:pt idx="855">
                  <c:v>7.3366365000000003E-2</c:v>
                </c:pt>
                <c:pt idx="856">
                  <c:v>7.3418230000000001E-2</c:v>
                </c:pt>
                <c:pt idx="857">
                  <c:v>7.3469212000000006E-2</c:v>
                </c:pt>
                <c:pt idx="858">
                  <c:v>7.3519304000000008E-2</c:v>
                </c:pt>
                <c:pt idx="859">
                  <c:v>7.3568495999999997E-2</c:v>
                </c:pt>
                <c:pt idx="860">
                  <c:v>7.3616778999999993E-2</c:v>
                </c:pt>
                <c:pt idx="861">
                  <c:v>7.3664143000000001E-2</c:v>
                </c:pt>
                <c:pt idx="862">
                  <c:v>7.3710578999999998E-2</c:v>
                </c:pt>
                <c:pt idx="863">
                  <c:v>7.3756078000000003E-2</c:v>
                </c:pt>
                <c:pt idx="864">
                  <c:v>7.3800630000000006E-2</c:v>
                </c:pt>
                <c:pt idx="865">
                  <c:v>7.3844225999999999E-2</c:v>
                </c:pt>
                <c:pt idx="866">
                  <c:v>7.3886856000000001E-2</c:v>
                </c:pt>
                <c:pt idx="867">
                  <c:v>7.3928510000000003E-2</c:v>
                </c:pt>
                <c:pt idx="868">
                  <c:v>7.3969179999999995E-2</c:v>
                </c:pt>
                <c:pt idx="869">
                  <c:v>7.4008854999999998E-2</c:v>
                </c:pt>
                <c:pt idx="870">
                  <c:v>7.4047526000000002E-2</c:v>
                </c:pt>
                <c:pt idx="871">
                  <c:v>7.4085183999999998E-2</c:v>
                </c:pt>
                <c:pt idx="872">
                  <c:v>7.4121818000000006E-2</c:v>
                </c:pt>
                <c:pt idx="873">
                  <c:v>7.4157419000000002E-2</c:v>
                </c:pt>
                <c:pt idx="874">
                  <c:v>7.4191977999999992E-2</c:v>
                </c:pt>
                <c:pt idx="875">
                  <c:v>7.4225485000000008E-2</c:v>
                </c:pt>
                <c:pt idx="876">
                  <c:v>7.4257931999999999E-2</c:v>
                </c:pt>
                <c:pt idx="877">
                  <c:v>7.4289308999999998E-2</c:v>
                </c:pt>
                <c:pt idx="878">
                  <c:v>7.431960700000001E-2</c:v>
                </c:pt>
                <c:pt idx="879">
                  <c:v>7.4348817000000011E-2</c:v>
                </c:pt>
                <c:pt idx="880">
                  <c:v>7.4376930000000008E-2</c:v>
                </c:pt>
                <c:pt idx="881">
                  <c:v>7.4403938000000003E-2</c:v>
                </c:pt>
                <c:pt idx="882">
                  <c:v>7.4429833000000001E-2</c:v>
                </c:pt>
                <c:pt idx="883">
                  <c:v>7.4454605000000007E-2</c:v>
                </c:pt>
                <c:pt idx="884">
                  <c:v>7.4478246999999997E-2</c:v>
                </c:pt>
                <c:pt idx="885">
                  <c:v>7.4500751000000004E-2</c:v>
                </c:pt>
                <c:pt idx="886">
                  <c:v>7.4522110000000003E-2</c:v>
                </c:pt>
                <c:pt idx="887">
                  <c:v>7.4542315999999997E-2</c:v>
                </c:pt>
                <c:pt idx="888">
                  <c:v>7.4561362000000006E-2</c:v>
                </c:pt>
                <c:pt idx="889">
                  <c:v>7.4579241000000004E-2</c:v>
                </c:pt>
                <c:pt idx="890">
                  <c:v>7.4595945999999996E-2</c:v>
                </c:pt>
                <c:pt idx="891">
                  <c:v>7.4611470999999999E-2</c:v>
                </c:pt>
                <c:pt idx="892">
                  <c:v>7.4625811E-2</c:v>
                </c:pt>
                <c:pt idx="893">
                  <c:v>7.4638960000000004E-2</c:v>
                </c:pt>
                <c:pt idx="894">
                  <c:v>7.4650912E-2</c:v>
                </c:pt>
                <c:pt idx="895">
                  <c:v>7.4661662000000004E-2</c:v>
                </c:pt>
                <c:pt idx="896">
                  <c:v>7.4671206000000004E-2</c:v>
                </c:pt>
                <c:pt idx="897">
                  <c:v>7.4679539999999989E-2</c:v>
                </c:pt>
                <c:pt idx="898">
                  <c:v>7.4686660000000002E-2</c:v>
                </c:pt>
                <c:pt idx="899">
                  <c:v>7.4692563000000003E-2</c:v>
                </c:pt>
                <c:pt idx="900">
                  <c:v>7.4697244999999995E-2</c:v>
                </c:pt>
                <c:pt idx="901">
                  <c:v>7.4700705000000006E-2</c:v>
                </c:pt>
                <c:pt idx="902">
                  <c:v>7.4702940999999995E-2</c:v>
                </c:pt>
                <c:pt idx="903">
                  <c:v>7.4703951000000005E-2</c:v>
                </c:pt>
                <c:pt idx="904">
                  <c:v>7.4703733999999994E-2</c:v>
                </c:pt>
                <c:pt idx="905">
                  <c:v>7.4702289000000005E-2</c:v>
                </c:pt>
                <c:pt idx="906">
                  <c:v>7.4699617999999995E-2</c:v>
                </c:pt>
                <c:pt idx="907">
                  <c:v>7.4695719999999993E-2</c:v>
                </c:pt>
                <c:pt idx="908">
                  <c:v>7.4690594999999999E-2</c:v>
                </c:pt>
                <c:pt idx="909">
                  <c:v>7.4684247000000009E-2</c:v>
                </c:pt>
                <c:pt idx="910">
                  <c:v>7.4676675999999997E-2</c:v>
                </c:pt>
                <c:pt idx="911">
                  <c:v>7.466788399999999E-2</c:v>
                </c:pt>
                <c:pt idx="912">
                  <c:v>7.4657873999999999E-2</c:v>
                </c:pt>
                <c:pt idx="913">
                  <c:v>7.4646649000000009E-2</c:v>
                </c:pt>
                <c:pt idx="914">
                  <c:v>7.4634212000000005E-2</c:v>
                </c:pt>
                <c:pt idx="915">
                  <c:v>7.4620565999999999E-2</c:v>
                </c:pt>
                <c:pt idx="916">
                  <c:v>7.4605716000000002E-2</c:v>
                </c:pt>
                <c:pt idx="917">
                  <c:v>7.4589665999999999E-2</c:v>
                </c:pt>
                <c:pt idx="918">
                  <c:v>7.4572419000000001E-2</c:v>
                </c:pt>
                <c:pt idx="919">
                  <c:v>7.4553980999999991E-2</c:v>
                </c:pt>
                <c:pt idx="920">
                  <c:v>7.4534356999999996E-2</c:v>
                </c:pt>
                <c:pt idx="921">
                  <c:v>7.4513551999999997E-2</c:v>
                </c:pt>
                <c:pt idx="922">
                  <c:v>7.4491570000000007E-2</c:v>
                </c:pt>
                <c:pt idx="923">
                  <c:v>7.4468419000000008E-2</c:v>
                </c:pt>
                <c:pt idx="924">
                  <c:v>7.4444103000000011E-2</c:v>
                </c:pt>
                <c:pt idx="925">
                  <c:v>7.4418628000000001E-2</c:v>
                </c:pt>
                <c:pt idx="926">
                  <c:v>7.4392E-2</c:v>
                </c:pt>
                <c:pt idx="927">
                  <c:v>7.4364227000000005E-2</c:v>
                </c:pt>
                <c:pt idx="928">
                  <c:v>7.4335313E-2</c:v>
                </c:pt>
                <c:pt idx="929">
                  <c:v>7.4305266000000009E-2</c:v>
                </c:pt>
                <c:pt idx="930">
                  <c:v>7.4274092E-2</c:v>
                </c:pt>
                <c:pt idx="931">
                  <c:v>7.4241796999999998E-2</c:v>
                </c:pt>
                <c:pt idx="932">
                  <c:v>7.4208389E-2</c:v>
                </c:pt>
                <c:pt idx="933">
                  <c:v>7.4173874000000001E-2</c:v>
                </c:pt>
                <c:pt idx="934">
                  <c:v>7.4138260000000011E-2</c:v>
                </c:pt>
                <c:pt idx="935">
                  <c:v>7.4101552000000001E-2</c:v>
                </c:pt>
                <c:pt idx="936">
                  <c:v>7.4063757000000008E-2</c:v>
                </c:pt>
                <c:pt idx="937">
                  <c:v>7.4024883999999999E-2</c:v>
                </c:pt>
                <c:pt idx="938">
                  <c:v>7.3984937000000001E-2</c:v>
                </c:pt>
                <c:pt idx="939">
                  <c:v>7.3943924999999994E-2</c:v>
                </c:pt>
                <c:pt idx="940">
                  <c:v>7.3901853999999989E-2</c:v>
                </c:pt>
                <c:pt idx="941">
                  <c:v>7.3858731000000011E-2</c:v>
                </c:pt>
                <c:pt idx="942">
                  <c:v>7.3814562E-2</c:v>
                </c:pt>
                <c:pt idx="943">
                  <c:v>7.3769355000000009E-2</c:v>
                </c:pt>
                <c:pt idx="944">
                  <c:v>7.3723115000000006E-2</c:v>
                </c:pt>
                <c:pt idx="945">
                  <c:v>7.3675849000000002E-2</c:v>
                </c:pt>
                <c:pt idx="946">
                  <c:v>7.3627563000000007E-2</c:v>
                </c:pt>
                <c:pt idx="947">
                  <c:v>7.3578264000000004E-2</c:v>
                </c:pt>
                <c:pt idx="948">
                  <c:v>7.3527959000000004E-2</c:v>
                </c:pt>
                <c:pt idx="949">
                  <c:v>7.3476652000000003E-2</c:v>
                </c:pt>
                <c:pt idx="950">
                  <c:v>7.3424350999999999E-2</c:v>
                </c:pt>
                <c:pt idx="951">
                  <c:v>7.3371062000000001E-2</c:v>
                </c:pt>
                <c:pt idx="952">
                  <c:v>7.3316789999999993E-2</c:v>
                </c:pt>
                <c:pt idx="953">
                  <c:v>7.3261541999999999E-2</c:v>
                </c:pt>
                <c:pt idx="954">
                  <c:v>7.3205324000000002E-2</c:v>
                </c:pt>
                <c:pt idx="955">
                  <c:v>7.3148141E-2</c:v>
                </c:pt>
                <c:pt idx="956">
                  <c:v>7.3090001000000002E-2</c:v>
                </c:pt>
                <c:pt idx="957">
                  <c:v>7.3030908000000005E-2</c:v>
                </c:pt>
                <c:pt idx="958">
                  <c:v>7.2970869999999993E-2</c:v>
                </c:pt>
                <c:pt idx="959">
                  <c:v>7.2909892000000004E-2</c:v>
                </c:pt>
                <c:pt idx="960">
                  <c:v>7.2847981000000006E-2</c:v>
                </c:pt>
                <c:pt idx="961">
                  <c:v>7.2785141999999997E-2</c:v>
                </c:pt>
                <c:pt idx="962">
                  <c:v>7.2721382000000001E-2</c:v>
                </c:pt>
                <c:pt idx="963">
                  <c:v>7.2656708E-2</c:v>
                </c:pt>
                <c:pt idx="964">
                  <c:v>7.2591126000000006E-2</c:v>
                </c:pt>
                <c:pt idx="965">
                  <c:v>7.2524643E-2</c:v>
                </c:pt>
                <c:pt idx="966">
                  <c:v>7.2457263999999993E-2</c:v>
                </c:pt>
                <c:pt idx="967">
                  <c:v>7.2388997999999996E-2</c:v>
                </c:pt>
                <c:pt idx="968">
                  <c:v>7.2319850000000005E-2</c:v>
                </c:pt>
                <c:pt idx="969">
                  <c:v>7.2249828000000002E-2</c:v>
                </c:pt>
                <c:pt idx="970">
                  <c:v>7.2178938999999998E-2</c:v>
                </c:pt>
                <c:pt idx="971">
                  <c:v>7.2107191000000001E-2</c:v>
                </c:pt>
                <c:pt idx="972">
                  <c:v>7.2034589999999996E-2</c:v>
                </c:pt>
                <c:pt idx="973">
                  <c:v>7.1961145000000004E-2</c:v>
                </c:pt>
                <c:pt idx="974">
                  <c:v>7.1886861999999996E-2</c:v>
                </c:pt>
                <c:pt idx="975">
                  <c:v>7.1811751000000007E-2</c:v>
                </c:pt>
                <c:pt idx="976">
                  <c:v>7.1735820000000006E-2</c:v>
                </c:pt>
                <c:pt idx="977">
                  <c:v>7.1659076000000002E-2</c:v>
                </c:pt>
                <c:pt idx="978">
                  <c:v>7.1581529000000005E-2</c:v>
                </c:pt>
                <c:pt idx="979">
                  <c:v>7.1503186999999996E-2</c:v>
                </c:pt>
                <c:pt idx="980">
                  <c:v>7.1424059999999998E-2</c:v>
                </c:pt>
                <c:pt idx="981">
                  <c:v>7.1344155999999992E-2</c:v>
                </c:pt>
                <c:pt idx="982">
                  <c:v>7.1263487E-2</c:v>
                </c:pt>
                <c:pt idx="983">
                  <c:v>7.1182060000000005E-2</c:v>
                </c:pt>
                <c:pt idx="984">
                  <c:v>7.1099888E-2</c:v>
                </c:pt>
                <c:pt idx="985">
                  <c:v>7.1016980000000007E-2</c:v>
                </c:pt>
                <c:pt idx="986">
                  <c:v>7.0933346999999994E-2</c:v>
                </c:pt>
                <c:pt idx="987">
                  <c:v>7.0848999999999995E-2</c:v>
                </c:pt>
                <c:pt idx="988">
                  <c:v>7.0763949999999992E-2</c:v>
                </c:pt>
                <c:pt idx="989">
                  <c:v>7.0678210000000005E-2</c:v>
                </c:pt>
                <c:pt idx="990">
                  <c:v>7.0591790000000001E-2</c:v>
                </c:pt>
                <c:pt idx="991">
                  <c:v>7.0504704000000001E-2</c:v>
                </c:pt>
                <c:pt idx="992">
                  <c:v>7.0416962999999999E-2</c:v>
                </c:pt>
                <c:pt idx="993">
                  <c:v>7.0328581000000001E-2</c:v>
                </c:pt>
                <c:pt idx="994">
                  <c:v>7.0239570000000001E-2</c:v>
                </c:pt>
                <c:pt idx="995">
                  <c:v>7.0149941999999993E-2</c:v>
                </c:pt>
                <c:pt idx="996">
                  <c:v>7.0059712999999996E-2</c:v>
                </c:pt>
                <c:pt idx="997">
                  <c:v>6.9968894000000004E-2</c:v>
                </c:pt>
                <c:pt idx="998">
                  <c:v>6.9877501000000009E-2</c:v>
                </c:pt>
                <c:pt idx="999">
                  <c:v>6.9785547000000003E-2</c:v>
                </c:pt>
                <c:pt idx="1000">
                  <c:v>6.9693045000000009E-2</c:v>
                </c:pt>
                <c:pt idx="1001">
                  <c:v>6.9600012000000003E-2</c:v>
                </c:pt>
                <c:pt idx="1002">
                  <c:v>6.9506461000000005E-2</c:v>
                </c:pt>
                <c:pt idx="1003">
                  <c:v>6.9412407000000009E-2</c:v>
                </c:pt>
                <c:pt idx="1004">
                  <c:v>6.9317866000000006E-2</c:v>
                </c:pt>
                <c:pt idx="1005">
                  <c:v>6.9222852000000001E-2</c:v>
                </c:pt>
                <c:pt idx="1006">
                  <c:v>6.9127381000000002E-2</c:v>
                </c:pt>
                <c:pt idx="1007">
                  <c:v>6.9031468999999998E-2</c:v>
                </c:pt>
                <c:pt idx="1008">
                  <c:v>6.8935131000000011E-2</c:v>
                </c:pt>
                <c:pt idx="1009">
                  <c:v>6.8838384000000002E-2</c:v>
                </c:pt>
                <c:pt idx="1010">
                  <c:v>6.8741242999999994E-2</c:v>
                </c:pt>
                <c:pt idx="1011">
                  <c:v>6.8643726000000002E-2</c:v>
                </c:pt>
                <c:pt idx="1012">
                  <c:v>6.8545846999999993E-2</c:v>
                </c:pt>
                <c:pt idx="1013">
                  <c:v>6.8447624999999998E-2</c:v>
                </c:pt>
                <c:pt idx="1014">
                  <c:v>6.8349076000000009E-2</c:v>
                </c:pt>
                <c:pt idx="1015">
                  <c:v>6.8250216000000002E-2</c:v>
                </c:pt>
                <c:pt idx="1016">
                  <c:v>6.8151062999999998E-2</c:v>
                </c:pt>
                <c:pt idx="1017">
                  <c:v>6.8051634999999999E-2</c:v>
                </c:pt>
                <c:pt idx="1018">
                  <c:v>6.7951947999999998E-2</c:v>
                </c:pt>
                <c:pt idx="1019">
                  <c:v>6.7852019999999999E-2</c:v>
                </c:pt>
                <c:pt idx="1020">
                  <c:v>6.7751868999999992E-2</c:v>
                </c:pt>
                <c:pt idx="1021">
                  <c:v>6.7651511999999997E-2</c:v>
                </c:pt>
                <c:pt idx="1022">
                  <c:v>6.7550968000000003E-2</c:v>
                </c:pt>
                <c:pt idx="1023">
                  <c:v>6.7450254000000001E-2</c:v>
                </c:pt>
                <c:pt idx="1024">
                  <c:v>6.7349389000000009E-2</c:v>
                </c:pt>
                <c:pt idx="1025">
                  <c:v>6.7248390999999991E-2</c:v>
                </c:pt>
                <c:pt idx="1026">
                  <c:v>6.7147279000000004E-2</c:v>
                </c:pt>
                <c:pt idx="1027">
                  <c:v>6.7046069999999999E-2</c:v>
                </c:pt>
                <c:pt idx="1028">
                  <c:v>6.6944783000000008E-2</c:v>
                </c:pt>
                <c:pt idx="1029">
                  <c:v>6.6843436000000006E-2</c:v>
                </c:pt>
                <c:pt idx="1030">
                  <c:v>6.6742048999999998E-2</c:v>
                </c:pt>
                <c:pt idx="1031">
                  <c:v>6.6640639000000002E-2</c:v>
                </c:pt>
                <c:pt idx="1032">
                  <c:v>6.6539226000000007E-2</c:v>
                </c:pt>
                <c:pt idx="1033">
                  <c:v>6.6437826000000005E-2</c:v>
                </c:pt>
                <c:pt idx="1034">
                  <c:v>6.6336459E-2</c:v>
                </c:pt>
                <c:pt idx="1035">
                  <c:v>6.6235142999999996E-2</c:v>
                </c:pt>
                <c:pt idx="1036">
                  <c:v>6.6133894999999998E-2</c:v>
                </c:pt>
                <c:pt idx="1037">
                  <c:v>6.6032735000000009E-2</c:v>
                </c:pt>
                <c:pt idx="1038">
                  <c:v>6.5931677999999994E-2</c:v>
                </c:pt>
                <c:pt idx="1039">
                  <c:v>6.5830742999999997E-2</c:v>
                </c:pt>
                <c:pt idx="1040">
                  <c:v>6.572994800000001E-2</c:v>
                </c:pt>
                <c:pt idx="1041">
                  <c:v>6.5629307999999997E-2</c:v>
                </c:pt>
                <c:pt idx="1042">
                  <c:v>6.5528842000000004E-2</c:v>
                </c:pt>
                <c:pt idx="1043">
                  <c:v>6.5428564999999994E-2</c:v>
                </c:pt>
                <c:pt idx="1044">
                  <c:v>6.5328494000000001E-2</c:v>
                </c:pt>
                <c:pt idx="1045">
                  <c:v>6.5228645000000002E-2</c:v>
                </c:pt>
                <c:pt idx="1046">
                  <c:v>6.5129033000000003E-2</c:v>
                </c:pt>
                <c:pt idx="1047">
                  <c:v>6.5029673999999996E-2</c:v>
                </c:pt>
                <c:pt idx="1048">
                  <c:v>6.4930582000000001E-2</c:v>
                </c:pt>
                <c:pt idx="1049">
                  <c:v>6.483177200000001E-2</c:v>
                </c:pt>
                <c:pt idx="1050">
                  <c:v>6.4733258000000002E-2</c:v>
                </c:pt>
                <c:pt idx="1051">
                  <c:v>6.4635052999999998E-2</c:v>
                </c:pt>
                <c:pt idx="1052">
                  <c:v>6.4537171000000004E-2</c:v>
                </c:pt>
                <c:pt idx="1053">
                  <c:v>6.4439624000000001E-2</c:v>
                </c:pt>
                <c:pt idx="1054">
                  <c:v>6.4342424000000009E-2</c:v>
                </c:pt>
                <c:pt idx="1055">
                  <c:v>6.4245582999999995E-2</c:v>
                </c:pt>
                <c:pt idx="1056">
                  <c:v>6.4149112000000008E-2</c:v>
                </c:pt>
                <c:pt idx="1057">
                  <c:v>6.4053020000000002E-2</c:v>
                </c:pt>
                <c:pt idx="1058">
                  <c:v>6.3957318999999999E-2</c:v>
                </c:pt>
                <c:pt idx="1059">
                  <c:v>6.3862016999999993E-2</c:v>
                </c:pt>
                <c:pt idx="1060">
                  <c:v>6.3767123000000009E-2</c:v>
                </c:pt>
                <c:pt idx="1061">
                  <c:v>6.3672645E-2</c:v>
                </c:pt>
                <c:pt idx="1062">
                  <c:v>6.3578589000000005E-2</c:v>
                </c:pt>
                <c:pt idx="1063">
                  <c:v>6.3484963000000005E-2</c:v>
                </c:pt>
                <c:pt idx="1064">
                  <c:v>6.3391771999999999E-2</c:v>
                </c:pt>
                <c:pt idx="1065">
                  <c:v>6.3299021999999996E-2</c:v>
                </c:pt>
                <c:pt idx="1066">
                  <c:v>6.3206715999999996E-2</c:v>
                </c:pt>
                <c:pt idx="1067">
                  <c:v>6.3114857999999996E-2</c:v>
                </c:pt>
                <c:pt idx="1068">
                  <c:v>6.3023452000000008E-2</c:v>
                </c:pt>
                <c:pt idx="1069">
                  <c:v>6.2932499000000003E-2</c:v>
                </c:pt>
                <c:pt idx="1070">
                  <c:v>6.2842001000000008E-2</c:v>
                </c:pt>
                <c:pt idx="1071">
                  <c:v>6.2751959999999996E-2</c:v>
                </c:pt>
                <c:pt idx="1072">
                  <c:v>6.2662376000000006E-2</c:v>
                </c:pt>
                <c:pt idx="1073">
                  <c:v>6.2573248999999997E-2</c:v>
                </c:pt>
                <c:pt idx="1074">
                  <c:v>6.2484577999999999E-2</c:v>
                </c:pt>
                <c:pt idx="1075">
                  <c:v>6.2396362999999996E-2</c:v>
                </c:pt>
                <c:pt idx="1076">
                  <c:v>6.2308602000000005E-2</c:v>
                </c:pt>
                <c:pt idx="1077">
                  <c:v>6.2221292999999997E-2</c:v>
                </c:pt>
                <c:pt idx="1078">
                  <c:v>6.2134433000000003E-2</c:v>
                </c:pt>
                <c:pt idx="1079">
                  <c:v>6.2048019999999995E-2</c:v>
                </c:pt>
                <c:pt idx="1080">
                  <c:v>6.1962051000000004E-2</c:v>
                </c:pt>
                <c:pt idx="1081">
                  <c:v>6.1876521000000004E-2</c:v>
                </c:pt>
                <c:pt idx="1082">
                  <c:v>6.1791426999999996E-2</c:v>
                </c:pt>
                <c:pt idx="1083">
                  <c:v>6.1706764999999997E-2</c:v>
                </c:pt>
                <c:pt idx="1084">
                  <c:v>6.1622530000000002E-2</c:v>
                </c:pt>
                <c:pt idx="1085">
                  <c:v>6.1538717E-2</c:v>
                </c:pt>
                <c:pt idx="1086">
                  <c:v>6.1455321E-2</c:v>
                </c:pt>
                <c:pt idx="1087">
                  <c:v>6.1372336E-2</c:v>
                </c:pt>
                <c:pt idx="1088">
                  <c:v>6.1289757E-2</c:v>
                </c:pt>
                <c:pt idx="1089">
                  <c:v>6.1207578999999998E-2</c:v>
                </c:pt>
                <c:pt idx="1090">
                  <c:v>6.1125793999999997E-2</c:v>
                </c:pt>
                <c:pt idx="1091">
                  <c:v>6.1044398E-2</c:v>
                </c:pt>
                <c:pt idx="1092">
                  <c:v>6.0963382999999996E-2</c:v>
                </c:pt>
                <c:pt idx="1093">
                  <c:v>6.0882744000000003E-2</c:v>
                </c:pt>
                <c:pt idx="1094">
                  <c:v>6.0802474000000002E-2</c:v>
                </c:pt>
                <c:pt idx="1095">
                  <c:v>6.0722566000000006E-2</c:v>
                </c:pt>
                <c:pt idx="1096">
                  <c:v>6.0643012999999996E-2</c:v>
                </c:pt>
                <c:pt idx="1097">
                  <c:v>6.0563810000000003E-2</c:v>
                </c:pt>
                <c:pt idx="1098">
                  <c:v>6.0484950000000003E-2</c:v>
                </c:pt>
                <c:pt idx="1099">
                  <c:v>6.0406425E-2</c:v>
                </c:pt>
                <c:pt idx="1100">
                  <c:v>6.0328228999999997E-2</c:v>
                </c:pt>
                <c:pt idx="1101">
                  <c:v>6.0250357000000004E-2</c:v>
                </c:pt>
                <c:pt idx="1102">
                  <c:v>6.0172800999999998E-2</c:v>
                </c:pt>
                <c:pt idx="1103">
                  <c:v>6.0095554999999995E-2</c:v>
                </c:pt>
                <c:pt idx="1104">
                  <c:v>6.0018612999999998E-2</c:v>
                </c:pt>
                <c:pt idx="1105">
                  <c:v>5.9941967999999998E-2</c:v>
                </c:pt>
                <c:pt idx="1106">
                  <c:v>5.9865615999999996E-2</c:v>
                </c:pt>
                <c:pt idx="1107">
                  <c:v>5.9789549999999997E-2</c:v>
                </c:pt>
                <c:pt idx="1108">
                  <c:v>5.9713764000000003E-2</c:v>
                </c:pt>
                <c:pt idx="1109">
                  <c:v>5.9638254000000002E-2</c:v>
                </c:pt>
                <c:pt idx="1110">
                  <c:v>5.9563012999999998E-2</c:v>
                </c:pt>
                <c:pt idx="1111">
                  <c:v>5.9488037000000001E-2</c:v>
                </c:pt>
                <c:pt idx="1112">
                  <c:v>5.9413319999999999E-2</c:v>
                </c:pt>
                <c:pt idx="1113">
                  <c:v>5.9338859000000001E-2</c:v>
                </c:pt>
                <c:pt idx="1114">
                  <c:v>5.9264647000000004E-2</c:v>
                </c:pt>
                <c:pt idx="1115">
                  <c:v>5.9190682000000001E-2</c:v>
                </c:pt>
                <c:pt idx="1116">
                  <c:v>5.9116957999999997E-2</c:v>
                </c:pt>
                <c:pt idx="1117">
                  <c:v>5.9043472E-2</c:v>
                </c:pt>
                <c:pt idx="1118">
                  <c:v>5.8970219000000004E-2</c:v>
                </c:pt>
                <c:pt idx="1119">
                  <c:v>5.8897196999999998E-2</c:v>
                </c:pt>
                <c:pt idx="1120">
                  <c:v>5.8824400999999998E-2</c:v>
                </c:pt>
                <c:pt idx="1121">
                  <c:v>5.8751828000000006E-2</c:v>
                </c:pt>
                <c:pt idx="1122">
                  <c:v>5.8679475000000002E-2</c:v>
                </c:pt>
                <c:pt idx="1123">
                  <c:v>5.8607340000000001E-2</c:v>
                </c:pt>
                <c:pt idx="1124">
                  <c:v>5.8535418999999998E-2</c:v>
                </c:pt>
                <c:pt idx="1125">
                  <c:v>5.8463710000000002E-2</c:v>
                </c:pt>
                <c:pt idx="1126">
                  <c:v>5.8392211999999999E-2</c:v>
                </c:pt>
                <c:pt idx="1127">
                  <c:v>5.8320920999999998E-2</c:v>
                </c:pt>
                <c:pt idx="1128">
                  <c:v>5.8249836999999999E-2</c:v>
                </c:pt>
                <c:pt idx="1129">
                  <c:v>5.8178957000000003E-2</c:v>
                </c:pt>
                <c:pt idx="1130">
                  <c:v>5.8108280999999998E-2</c:v>
                </c:pt>
                <c:pt idx="1131">
                  <c:v>5.8037808000000003E-2</c:v>
                </c:pt>
                <c:pt idx="1132">
                  <c:v>5.7967536E-2</c:v>
                </c:pt>
                <c:pt idx="1133">
                  <c:v>5.7897463999999996E-2</c:v>
                </c:pt>
                <c:pt idx="1134">
                  <c:v>5.7827593999999996E-2</c:v>
                </c:pt>
                <c:pt idx="1135">
                  <c:v>5.7757924000000002E-2</c:v>
                </c:pt>
                <c:pt idx="1136">
                  <c:v>5.7688455E-2</c:v>
                </c:pt>
                <c:pt idx="1137">
                  <c:v>5.7619187000000002E-2</c:v>
                </c:pt>
                <c:pt idx="1138">
                  <c:v>5.7550120999999996E-2</c:v>
                </c:pt>
                <c:pt idx="1139">
                  <c:v>5.7481258E-2</c:v>
                </c:pt>
                <c:pt idx="1140">
                  <c:v>5.7412599000000002E-2</c:v>
                </c:pt>
                <c:pt idx="1141">
                  <c:v>5.7344145999999999E-2</c:v>
                </c:pt>
                <c:pt idx="1142">
                  <c:v>5.7275900000000005E-2</c:v>
                </c:pt>
                <c:pt idx="1143">
                  <c:v>5.7207862999999998E-2</c:v>
                </c:pt>
                <c:pt idx="1144">
                  <c:v>5.7140039000000004E-2</c:v>
                </c:pt>
                <c:pt idx="1145">
                  <c:v>5.7072428000000001E-2</c:v>
                </c:pt>
                <c:pt idx="1146">
                  <c:v>5.7005035000000003E-2</c:v>
                </c:pt>
                <c:pt idx="1147">
                  <c:v>5.6937862000000006E-2</c:v>
                </c:pt>
                <c:pt idx="1148">
                  <c:v>5.6870912999999995E-2</c:v>
                </c:pt>
                <c:pt idx="1149">
                  <c:v>5.6804191000000004E-2</c:v>
                </c:pt>
                <c:pt idx="1150">
                  <c:v>5.6737701000000001E-2</c:v>
                </c:pt>
                <c:pt idx="1151">
                  <c:v>5.6671446E-2</c:v>
                </c:pt>
                <c:pt idx="1152">
                  <c:v>5.6605430999999998E-2</c:v>
                </c:pt>
                <c:pt idx="1153">
                  <c:v>5.6539661000000005E-2</c:v>
                </c:pt>
                <c:pt idx="1154">
                  <c:v>5.6474139999999999E-2</c:v>
                </c:pt>
                <c:pt idx="1155">
                  <c:v>5.6408872999999998E-2</c:v>
                </c:pt>
                <c:pt idx="1156">
                  <c:v>5.6343865999999999E-2</c:v>
                </c:pt>
                <c:pt idx="1157">
                  <c:v>5.6279124E-2</c:v>
                </c:pt>
                <c:pt idx="1158">
                  <c:v>5.6214652000000004E-2</c:v>
                </c:pt>
                <c:pt idx="1159">
                  <c:v>5.6150457000000001E-2</c:v>
                </c:pt>
                <c:pt idx="1160">
                  <c:v>5.6086544000000002E-2</c:v>
                </c:pt>
                <c:pt idx="1161">
                  <c:v>5.6022920000000004E-2</c:v>
                </c:pt>
                <c:pt idx="1162">
                  <c:v>5.5959590000000003E-2</c:v>
                </c:pt>
                <c:pt idx="1163">
                  <c:v>5.5896561999999997E-2</c:v>
                </c:pt>
                <c:pt idx="1164">
                  <c:v>5.5833842000000002E-2</c:v>
                </c:pt>
                <c:pt idx="1165">
                  <c:v>5.5771436000000001E-2</c:v>
                </c:pt>
                <c:pt idx="1166">
                  <c:v>5.5709352000000004E-2</c:v>
                </c:pt>
                <c:pt idx="1167">
                  <c:v>5.5647596000000001E-2</c:v>
                </c:pt>
                <c:pt idx="1168">
                  <c:v>5.5586176000000001E-2</c:v>
                </c:pt>
                <c:pt idx="1169">
                  <c:v>5.5525098000000002E-2</c:v>
                </c:pt>
                <c:pt idx="1170">
                  <c:v>5.5464370999999998E-2</c:v>
                </c:pt>
                <c:pt idx="1171">
                  <c:v>5.5404001000000001E-2</c:v>
                </c:pt>
                <c:pt idx="1172">
                  <c:v>5.5343996000000006E-2</c:v>
                </c:pt>
                <c:pt idx="1173">
                  <c:v>5.5284363000000003E-2</c:v>
                </c:pt>
                <c:pt idx="1174">
                  <c:v>5.5225111E-2</c:v>
                </c:pt>
                <c:pt idx="1175">
                  <c:v>5.5166246000000002E-2</c:v>
                </c:pt>
                <c:pt idx="1176">
                  <c:v>5.5107776999999997E-2</c:v>
                </c:pt>
                <c:pt idx="1177">
                  <c:v>5.5049711000000001E-2</c:v>
                </c:pt>
                <c:pt idx="1178">
                  <c:v>5.4992055999999997E-2</c:v>
                </c:pt>
                <c:pt idx="1179">
                  <c:v>5.4934820000000002E-2</c:v>
                </c:pt>
                <c:pt idx="1180">
                  <c:v>5.4878010000000005E-2</c:v>
                </c:pt>
                <c:pt idx="1181">
                  <c:v>5.4821635000000001E-2</c:v>
                </c:pt>
                <c:pt idx="1182">
                  <c:v>5.4765702999999999E-2</c:v>
                </c:pt>
                <c:pt idx="1183">
                  <c:v>5.4710221000000003E-2</c:v>
                </c:pt>
                <c:pt idx="1184">
                  <c:v>5.4655197000000003E-2</c:v>
                </c:pt>
                <c:pt idx="1185">
                  <c:v>5.4600638999999999E-2</c:v>
                </c:pt>
                <c:pt idx="1186">
                  <c:v>5.4546555000000004E-2</c:v>
                </c:pt>
                <c:pt idx="1187">
                  <c:v>5.4492951999999997E-2</c:v>
                </c:pt>
                <c:pt idx="1188">
                  <c:v>5.4439839000000004E-2</c:v>
                </c:pt>
                <c:pt idx="1189">
                  <c:v>5.4387221999999999E-2</c:v>
                </c:pt>
                <c:pt idx="1190">
                  <c:v>5.4335108999999999E-2</c:v>
                </c:pt>
                <c:pt idx="1191">
                  <c:v>5.4283509000000001E-2</c:v>
                </c:pt>
                <c:pt idx="1192">
                  <c:v>5.4232427E-2</c:v>
                </c:pt>
                <c:pt idx="1193">
                  <c:v>5.4181872000000006E-2</c:v>
                </c:pt>
                <c:pt idx="1194">
                  <c:v>5.4131850000000002E-2</c:v>
                </c:pt>
                <c:pt idx="1195">
                  <c:v>5.4082368999999998E-2</c:v>
                </c:pt>
                <c:pt idx="1196">
                  <c:v>5.4033435000000005E-2</c:v>
                </c:pt>
                <c:pt idx="1197">
                  <c:v>5.3985055000000004E-2</c:v>
                </c:pt>
                <c:pt idx="1198">
                  <c:v>5.3937235E-2</c:v>
                </c:pt>
                <c:pt idx="1199">
                  <c:v>5.3889982000000003E-2</c:v>
                </c:pt>
                <c:pt idx="1200">
                  <c:v>5.3843302000000003E-2</c:v>
                </c:pt>
                <c:pt idx="1201">
                  <c:v>5.3797201000000003E-2</c:v>
                </c:pt>
                <c:pt idx="1202">
                  <c:v>5.3751685E-2</c:v>
                </c:pt>
                <c:pt idx="1203">
                  <c:v>5.3706758E-2</c:v>
                </c:pt>
                <c:pt idx="1204">
                  <c:v>5.3662426999999999E-2</c:v>
                </c:pt>
                <c:pt idx="1205">
                  <c:v>5.3618696E-2</c:v>
                </c:pt>
                <c:pt idx="1206">
                  <c:v>5.3575570000000003E-2</c:v>
                </c:pt>
                <c:pt idx="1207">
                  <c:v>5.3533054000000004E-2</c:v>
                </c:pt>
                <c:pt idx="1208">
                  <c:v>5.3491151000000001E-2</c:v>
                </c:pt>
                <c:pt idx="1209">
                  <c:v>5.3449864999999999E-2</c:v>
                </c:pt>
                <c:pt idx="1210">
                  <c:v>5.3409201000000003E-2</c:v>
                </c:pt>
                <c:pt idx="1211">
                  <c:v>5.3369159999999999E-2</c:v>
                </c:pt>
                <c:pt idx="1212">
                  <c:v>5.3329747000000004E-2</c:v>
                </c:pt>
                <c:pt idx="1213">
                  <c:v>5.3290963999999996E-2</c:v>
                </c:pt>
                <c:pt idx="1214">
                  <c:v>5.3252812000000004E-2</c:v>
                </c:pt>
                <c:pt idx="1215">
                  <c:v>5.3215294000000003E-2</c:v>
                </c:pt>
                <c:pt idx="1216">
                  <c:v>5.3178410000000002E-2</c:v>
                </c:pt>
                <c:pt idx="1217">
                  <c:v>5.3142162999999999E-2</c:v>
                </c:pt>
                <c:pt idx="1218">
                  <c:v>5.3106552000000001E-2</c:v>
                </c:pt>
                <c:pt idx="1219">
                  <c:v>5.3071578000000001E-2</c:v>
                </c:pt>
                <c:pt idx="1220">
                  <c:v>5.3037239999999999E-2</c:v>
                </c:pt>
                <c:pt idx="1221">
                  <c:v>5.3003538000000003E-2</c:v>
                </c:pt>
                <c:pt idx="1222">
                  <c:v>5.2970469999999999E-2</c:v>
                </c:pt>
                <c:pt idx="1223">
                  <c:v>5.2938035000000001E-2</c:v>
                </c:pt>
                <c:pt idx="1224">
                  <c:v>5.2906230999999998E-2</c:v>
                </c:pt>
                <c:pt idx="1225">
                  <c:v>5.2875054000000005E-2</c:v>
                </c:pt>
                <c:pt idx="1226">
                  <c:v>5.2844502000000002E-2</c:v>
                </c:pt>
                <c:pt idx="1227">
                  <c:v>5.2814571000000005E-2</c:v>
                </c:pt>
                <c:pt idx="1228">
                  <c:v>5.2785256000000003E-2</c:v>
                </c:pt>
                <c:pt idx="1229">
                  <c:v>5.2756555000000004E-2</c:v>
                </c:pt>
                <c:pt idx="1230">
                  <c:v>5.2728460000000005E-2</c:v>
                </c:pt>
                <c:pt idx="1231">
                  <c:v>5.2700968000000001E-2</c:v>
                </c:pt>
                <c:pt idx="1232">
                  <c:v>5.2674073000000002E-2</c:v>
                </c:pt>
                <c:pt idx="1233">
                  <c:v>5.2647767999999998E-2</c:v>
                </c:pt>
                <c:pt idx="1234">
                  <c:v>5.2622048000000005E-2</c:v>
                </c:pt>
                <c:pt idx="1235">
                  <c:v>5.2596906999999998E-2</c:v>
                </c:pt>
                <c:pt idx="1236">
                  <c:v>5.2572337000000004E-2</c:v>
                </c:pt>
                <c:pt idx="1237">
                  <c:v>5.2548331000000004E-2</c:v>
                </c:pt>
                <c:pt idx="1238">
                  <c:v>5.2524884000000001E-2</c:v>
                </c:pt>
                <c:pt idx="1239">
                  <c:v>5.2501987E-2</c:v>
                </c:pt>
                <c:pt idx="1240">
                  <c:v>5.2479632999999998E-2</c:v>
                </c:pt>
                <c:pt idx="1241">
                  <c:v>5.2457816000000004E-2</c:v>
                </c:pt>
                <c:pt idx="1242">
                  <c:v>5.2436526999999997E-2</c:v>
                </c:pt>
                <c:pt idx="1243">
                  <c:v>5.2415758E-2</c:v>
                </c:pt>
                <c:pt idx="1244">
                  <c:v>5.2395504000000002E-2</c:v>
                </c:pt>
                <c:pt idx="1245">
                  <c:v>5.2375754999999996E-2</c:v>
                </c:pt>
                <c:pt idx="1246">
                  <c:v>5.2356503999999998E-2</c:v>
                </c:pt>
                <c:pt idx="1247">
                  <c:v>5.2337744999999998E-2</c:v>
                </c:pt>
                <c:pt idx="1248">
                  <c:v>5.2319469E-2</c:v>
                </c:pt>
                <c:pt idx="1249">
                  <c:v>5.2301670000000001E-2</c:v>
                </c:pt>
                <c:pt idx="1250">
                  <c:v>5.2284339999999999E-2</c:v>
                </c:pt>
                <c:pt idx="1251">
                  <c:v>5.2267472000000002E-2</c:v>
                </c:pt>
                <c:pt idx="1252">
                  <c:v>5.2251060000000002E-2</c:v>
                </c:pt>
                <c:pt idx="1253">
                  <c:v>5.2235097000000001E-2</c:v>
                </c:pt>
                <c:pt idx="1254">
                  <c:v>5.2219577000000003E-2</c:v>
                </c:pt>
                <c:pt idx="1255">
                  <c:v>5.2204492999999998E-2</c:v>
                </c:pt>
                <c:pt idx="1256">
                  <c:v>5.2189841000000001E-2</c:v>
                </c:pt>
                <c:pt idx="1257">
                  <c:v>5.2175613000000003E-2</c:v>
                </c:pt>
                <c:pt idx="1258">
                  <c:v>5.2161806000000005E-2</c:v>
                </c:pt>
                <c:pt idx="1259">
                  <c:v>5.2148414000000004E-2</c:v>
                </c:pt>
                <c:pt idx="1260">
                  <c:v>5.2135434000000001E-2</c:v>
                </c:pt>
                <c:pt idx="1261">
                  <c:v>5.212286E-2</c:v>
                </c:pt>
                <c:pt idx="1262">
                  <c:v>5.2110690000000001E-2</c:v>
                </c:pt>
                <c:pt idx="1263">
                  <c:v>5.209892E-2</c:v>
                </c:pt>
                <c:pt idx="1264">
                  <c:v>5.2087547999999997E-2</c:v>
                </c:pt>
                <c:pt idx="1265">
                  <c:v>5.2076572000000002E-2</c:v>
                </c:pt>
                <c:pt idx="1266">
                  <c:v>5.2065989E-2</c:v>
                </c:pt>
                <c:pt idx="1267">
                  <c:v>5.2055799E-2</c:v>
                </c:pt>
                <c:pt idx="1268">
                  <c:v>5.2046002000000001E-2</c:v>
                </c:pt>
                <c:pt idx="1269">
                  <c:v>5.2036596000000004E-2</c:v>
                </c:pt>
                <c:pt idx="1270">
                  <c:v>5.2027583000000002E-2</c:v>
                </c:pt>
                <c:pt idx="1271">
                  <c:v>5.2018962000000002E-2</c:v>
                </c:pt>
                <c:pt idx="1272">
                  <c:v>5.2010736000000002E-2</c:v>
                </c:pt>
                <c:pt idx="1273">
                  <c:v>5.2002904000000003E-2</c:v>
                </c:pt>
                <c:pt idx="1274">
                  <c:v>5.1995470000000002E-2</c:v>
                </c:pt>
                <c:pt idx="1275">
                  <c:v>5.1988435E-2</c:v>
                </c:pt>
                <c:pt idx="1276">
                  <c:v>5.1981801000000001E-2</c:v>
                </c:pt>
                <c:pt idx="1277">
                  <c:v>5.1975572999999997E-2</c:v>
                </c:pt>
                <c:pt idx="1278">
                  <c:v>5.1969752000000001E-2</c:v>
                </c:pt>
                <c:pt idx="1279">
                  <c:v>5.1964342000000004E-2</c:v>
                </c:pt>
                <c:pt idx="1280">
                  <c:v>5.1959348000000002E-2</c:v>
                </c:pt>
                <c:pt idx="1281">
                  <c:v>5.1954772000000003E-2</c:v>
                </c:pt>
                <c:pt idx="1282">
                  <c:v>5.1950620000000003E-2</c:v>
                </c:pt>
                <c:pt idx="1283">
                  <c:v>5.1946895E-2</c:v>
                </c:pt>
                <c:pt idx="1284">
                  <c:v>5.1943601999999998E-2</c:v>
                </c:pt>
                <c:pt idx="1285">
                  <c:v>5.1940746000000003E-2</c:v>
                </c:pt>
                <c:pt idx="1286">
                  <c:v>5.1938333000000003E-2</c:v>
                </c:pt>
                <c:pt idx="1287">
                  <c:v>5.1936365999999998E-2</c:v>
                </c:pt>
                <c:pt idx="1288">
                  <c:v>5.1934853000000003E-2</c:v>
                </c:pt>
                <c:pt idx="1289">
                  <c:v>5.1933797000000004E-2</c:v>
                </c:pt>
                <c:pt idx="1290">
                  <c:v>5.1933204000000004E-2</c:v>
                </c:pt>
                <c:pt idx="1291">
                  <c:v>5.193308E-2</c:v>
                </c:pt>
                <c:pt idx="1292">
                  <c:v>5.1933432000000002E-2</c:v>
                </c:pt>
                <c:pt idx="1293">
                  <c:v>5.1934263000000001E-2</c:v>
                </c:pt>
                <c:pt idx="1294">
                  <c:v>5.1935581000000001E-2</c:v>
                </c:pt>
                <c:pt idx="1295">
                  <c:v>5.1937390999999999E-2</c:v>
                </c:pt>
                <c:pt idx="1296">
                  <c:v>5.1939697999999999E-2</c:v>
                </c:pt>
                <c:pt idx="1297">
                  <c:v>5.1942508999999998E-2</c:v>
                </c:pt>
                <c:pt idx="1298">
                  <c:v>5.1945828999999999E-2</c:v>
                </c:pt>
                <c:pt idx="1299">
                  <c:v>5.1949664E-2</c:v>
                </c:pt>
                <c:pt idx="1300">
                  <c:v>5.1954019000000004E-2</c:v>
                </c:pt>
                <c:pt idx="1301">
                  <c:v>5.1958900000000002E-2</c:v>
                </c:pt>
                <c:pt idx="1302">
                  <c:v>5.1964312999999998E-2</c:v>
                </c:pt>
                <c:pt idx="1303">
                  <c:v>5.1970262000000003E-2</c:v>
                </c:pt>
                <c:pt idx="1304">
                  <c:v>5.1976752000000001E-2</c:v>
                </c:pt>
                <c:pt idx="1305">
                  <c:v>5.1983789000000002E-2</c:v>
                </c:pt>
                <c:pt idx="1306">
                  <c:v>5.1991378000000005E-2</c:v>
                </c:pt>
                <c:pt idx="1307">
                  <c:v>5.1999521999999999E-2</c:v>
                </c:pt>
                <c:pt idx="1308">
                  <c:v>5.2008227000000004E-2</c:v>
                </c:pt>
                <c:pt idx="1309">
                  <c:v>5.2017497000000003E-2</c:v>
                </c:pt>
                <c:pt idx="1310">
                  <c:v>5.2027335000000001E-2</c:v>
                </c:pt>
                <c:pt idx="1311">
                  <c:v>5.2037746000000003E-2</c:v>
                </c:pt>
                <c:pt idx="1312">
                  <c:v>5.2048733999999999E-2</c:v>
                </c:pt>
                <c:pt idx="1313">
                  <c:v>5.2060302000000003E-2</c:v>
                </c:pt>
                <c:pt idx="1314">
                  <c:v>5.2072453000000005E-2</c:v>
                </c:pt>
                <c:pt idx="1315">
                  <c:v>5.2085192000000002E-2</c:v>
                </c:pt>
                <c:pt idx="1316">
                  <c:v>5.2098522000000001E-2</c:v>
                </c:pt>
                <c:pt idx="1317">
                  <c:v>5.2112445E-2</c:v>
                </c:pt>
                <c:pt idx="1318">
                  <c:v>5.2126963999999998E-2</c:v>
                </c:pt>
                <c:pt idx="1319">
                  <c:v>5.2142082999999999E-2</c:v>
                </c:pt>
                <c:pt idx="1320">
                  <c:v>5.2157804000000002E-2</c:v>
                </c:pt>
                <c:pt idx="1321">
                  <c:v>5.2174129999999999E-2</c:v>
                </c:pt>
                <c:pt idx="1322">
                  <c:v>5.2191063000000003E-2</c:v>
                </c:pt>
                <c:pt idx="1323">
                  <c:v>5.2208605000000005E-2</c:v>
                </c:pt>
                <c:pt idx="1324">
                  <c:v>5.2226758999999998E-2</c:v>
                </c:pt>
                <c:pt idx="1325">
                  <c:v>5.2245527E-2</c:v>
                </c:pt>
                <c:pt idx="1326">
                  <c:v>5.2264910999999997E-2</c:v>
                </c:pt>
                <c:pt idx="1327">
                  <c:v>5.2284913000000002E-2</c:v>
                </c:pt>
                <c:pt idx="1328">
                  <c:v>5.2305534000000001E-2</c:v>
                </c:pt>
                <c:pt idx="1329">
                  <c:v>5.2326777000000005E-2</c:v>
                </c:pt>
                <c:pt idx="1330">
                  <c:v>5.2348642000000001E-2</c:v>
                </c:pt>
                <c:pt idx="1331">
                  <c:v>5.2371132000000001E-2</c:v>
                </c:pt>
                <c:pt idx="1332">
                  <c:v>5.2394248000000004E-2</c:v>
                </c:pt>
                <c:pt idx="1333">
                  <c:v>5.2417991000000004E-2</c:v>
                </c:pt>
                <c:pt idx="1334">
                  <c:v>5.2442361999999999E-2</c:v>
                </c:pt>
                <c:pt idx="1335">
                  <c:v>5.2467362000000003E-2</c:v>
                </c:pt>
                <c:pt idx="1336">
                  <c:v>5.2492993000000002E-2</c:v>
                </c:pt>
                <c:pt idx="1337">
                  <c:v>5.2519255000000001E-2</c:v>
                </c:pt>
                <c:pt idx="1338">
                  <c:v>5.2546149E-2</c:v>
                </c:pt>
                <c:pt idx="1339">
                  <c:v>5.2573675E-2</c:v>
                </c:pt>
                <c:pt idx="1340">
                  <c:v>5.2601835999999999E-2</c:v>
                </c:pt>
                <c:pt idx="1341">
                  <c:v>5.2630629999999998E-2</c:v>
                </c:pt>
                <c:pt idx="1342">
                  <c:v>5.2660060000000002E-2</c:v>
                </c:pt>
                <c:pt idx="1343">
                  <c:v>5.2690124000000005E-2</c:v>
                </c:pt>
                <c:pt idx="1344">
                  <c:v>5.2720823E-2</c:v>
                </c:pt>
                <c:pt idx="1345">
                  <c:v>5.2752158E-2</c:v>
                </c:pt>
                <c:pt idx="1346">
                  <c:v>5.2784128999999999E-2</c:v>
                </c:pt>
                <c:pt idx="1347">
                  <c:v>5.2816735000000004E-2</c:v>
                </c:pt>
                <c:pt idx="1348">
                  <c:v>5.2849977999999999E-2</c:v>
                </c:pt>
                <c:pt idx="1349">
                  <c:v>5.2883856E-2</c:v>
                </c:pt>
                <c:pt idx="1350">
                  <c:v>5.2918369E-2</c:v>
                </c:pt>
                <c:pt idx="1351">
                  <c:v>5.2953519000000004E-2</c:v>
                </c:pt>
                <c:pt idx="1352">
                  <c:v>5.2989303000000001E-2</c:v>
                </c:pt>
                <c:pt idx="1353">
                  <c:v>5.3025722999999997E-2</c:v>
                </c:pt>
                <c:pt idx="1354">
                  <c:v>5.3062776999999998E-2</c:v>
                </c:pt>
                <c:pt idx="1355">
                  <c:v>5.3100465999999999E-2</c:v>
                </c:pt>
                <c:pt idx="1356">
                  <c:v>5.3138787999999999E-2</c:v>
                </c:pt>
                <c:pt idx="1357">
                  <c:v>5.3177743999999999E-2</c:v>
                </c:pt>
                <c:pt idx="1358">
                  <c:v>5.3217331999999999E-2</c:v>
                </c:pt>
                <c:pt idx="1359">
                  <c:v>5.3257552999999999E-2</c:v>
                </c:pt>
                <c:pt idx="1360">
                  <c:v>5.3298405E-2</c:v>
                </c:pt>
                <c:pt idx="1361">
                  <c:v>5.3339888000000002E-2</c:v>
                </c:pt>
                <c:pt idx="1362">
                  <c:v>5.3382001999999998E-2</c:v>
                </c:pt>
                <c:pt idx="1363">
                  <c:v>5.3424744999999996E-2</c:v>
                </c:pt>
                <c:pt idx="1364">
                  <c:v>5.3468118000000002E-2</c:v>
                </c:pt>
                <c:pt idx="1365">
                  <c:v>5.3512118000000004E-2</c:v>
                </c:pt>
                <c:pt idx="1366">
                  <c:v>5.3556746000000002E-2</c:v>
                </c:pt>
                <c:pt idx="1367">
                  <c:v>5.3602001000000003E-2</c:v>
                </c:pt>
                <c:pt idx="1368">
                  <c:v>5.3647881000000001E-2</c:v>
                </c:pt>
                <c:pt idx="1369">
                  <c:v>5.3694387000000003E-2</c:v>
                </c:pt>
                <c:pt idx="1370">
                  <c:v>5.3741517000000003E-2</c:v>
                </c:pt>
                <c:pt idx="1371">
                  <c:v>5.378927E-2</c:v>
                </c:pt>
                <c:pt idx="1372">
                  <c:v>5.3837645000000003E-2</c:v>
                </c:pt>
                <c:pt idx="1373">
                  <c:v>5.3886642999999998E-2</c:v>
                </c:pt>
                <c:pt idx="1374">
                  <c:v>5.3936260999999999E-2</c:v>
                </c:pt>
                <c:pt idx="1375">
                  <c:v>5.3986498000000001E-2</c:v>
                </c:pt>
                <c:pt idx="1376">
                  <c:v>5.4037355000000002E-2</c:v>
                </c:pt>
                <c:pt idx="1377">
                  <c:v>5.4088829999999997E-2</c:v>
                </c:pt>
                <c:pt idx="1378">
                  <c:v>5.4140922000000001E-2</c:v>
                </c:pt>
                <c:pt idx="1379">
                  <c:v>5.419363E-2</c:v>
                </c:pt>
                <c:pt idx="1380">
                  <c:v>5.4246954E-2</c:v>
                </c:pt>
                <c:pt idx="1381">
                  <c:v>5.4300892000000003E-2</c:v>
                </c:pt>
                <c:pt idx="1382">
                  <c:v>5.4355444000000003E-2</c:v>
                </c:pt>
                <c:pt idx="1383">
                  <c:v>5.4410608999999999E-2</c:v>
                </c:pt>
                <c:pt idx="1384">
                  <c:v>5.4466384999999999E-2</c:v>
                </c:pt>
                <c:pt idx="1385">
                  <c:v>5.4522771999999997E-2</c:v>
                </c:pt>
                <c:pt idx="1386">
                  <c:v>5.4579769E-2</c:v>
                </c:pt>
                <c:pt idx="1387">
                  <c:v>5.4637376000000001E-2</c:v>
                </c:pt>
                <c:pt idx="1388">
                  <c:v>5.4695591000000002E-2</c:v>
                </c:pt>
                <c:pt idx="1389">
                  <c:v>5.4754413000000002E-2</c:v>
                </c:pt>
                <c:pt idx="1390">
                  <c:v>5.4813842000000002E-2</c:v>
                </c:pt>
                <c:pt idx="1391">
                  <c:v>5.4873876000000002E-2</c:v>
                </c:pt>
                <c:pt idx="1392">
                  <c:v>5.4934515000000003E-2</c:v>
                </c:pt>
                <c:pt idx="1393">
                  <c:v>5.4995758000000006E-2</c:v>
                </c:pt>
                <c:pt idx="1394">
                  <c:v>5.5057604000000003E-2</c:v>
                </c:pt>
                <c:pt idx="1395">
                  <c:v>5.5120051000000003E-2</c:v>
                </c:pt>
                <c:pt idx="1396">
                  <c:v>5.5183099999999999E-2</c:v>
                </c:pt>
                <c:pt idx="1397">
                  <c:v>5.5246747999999998E-2</c:v>
                </c:pt>
                <c:pt idx="1398">
                  <c:v>5.5310995000000002E-2</c:v>
                </c:pt>
                <c:pt idx="1399">
                  <c:v>5.5375840000000003E-2</c:v>
                </c:pt>
                <c:pt idx="1400">
                  <c:v>5.5441281000000002E-2</c:v>
                </c:pt>
                <c:pt idx="1401">
                  <c:v>5.5507318E-2</c:v>
                </c:pt>
                <c:pt idx="1402">
                  <c:v>5.5573948999999997E-2</c:v>
                </c:pt>
                <c:pt idx="1403">
                  <c:v>5.5641172000000003E-2</c:v>
                </c:pt>
                <c:pt idx="1404">
                  <c:v>5.5708988000000001E-2</c:v>
                </c:pt>
                <c:pt idx="1405">
                  <c:v>5.5777393000000001E-2</c:v>
                </c:pt>
                <c:pt idx="1406">
                  <c:v>5.5846386999999997E-2</c:v>
                </c:pt>
                <c:pt idx="1407">
                  <c:v>5.5915969000000003E-2</c:v>
                </c:pt>
                <c:pt idx="1408">
                  <c:v>5.5986135999999999E-2</c:v>
                </c:pt>
                <c:pt idx="1409">
                  <c:v>5.6056887E-2</c:v>
                </c:pt>
                <c:pt idx="1410">
                  <c:v>5.612822E-2</c:v>
                </c:pt>
                <c:pt idx="1411">
                  <c:v>5.6200132999999999E-2</c:v>
                </c:pt>
                <c:pt idx="1412">
                  <c:v>5.6272625E-2</c:v>
                </c:pt>
                <c:pt idx="1413">
                  <c:v>5.6345694000000002E-2</c:v>
                </c:pt>
                <c:pt idx="1414">
                  <c:v>5.6419337E-2</c:v>
                </c:pt>
                <c:pt idx="1415">
                  <c:v>5.6493552000000002E-2</c:v>
                </c:pt>
                <c:pt idx="1416">
                  <c:v>5.6568336999999996E-2</c:v>
                </c:pt>
                <c:pt idx="1417">
                  <c:v>5.6643688999999997E-2</c:v>
                </c:pt>
                <c:pt idx="1418">
                  <c:v>5.6719605999999999E-2</c:v>
                </c:pt>
                <c:pt idx="1419">
                  <c:v>5.6796085999999996E-2</c:v>
                </c:pt>
                <c:pt idx="1420">
                  <c:v>5.6873124999999997E-2</c:v>
                </c:pt>
                <c:pt idx="1421">
                  <c:v>5.6950720000000003E-2</c:v>
                </c:pt>
                <c:pt idx="1422">
                  <c:v>5.7028868999999996E-2</c:v>
                </c:pt>
                <c:pt idx="1423">
                  <c:v>5.7107567999999997E-2</c:v>
                </c:pt>
                <c:pt idx="1424">
                  <c:v>5.7186814000000002E-2</c:v>
                </c:pt>
                <c:pt idx="1425">
                  <c:v>5.7266603999999999E-2</c:v>
                </c:pt>
                <c:pt idx="1426">
                  <c:v>5.7346933000000003E-2</c:v>
                </c:pt>
                <c:pt idx="1427">
                  <c:v>5.7427799000000002E-2</c:v>
                </c:pt>
                <c:pt idx="1428">
                  <c:v>5.7509195999999999E-2</c:v>
                </c:pt>
                <c:pt idx="1429">
                  <c:v>5.7591121999999995E-2</c:v>
                </c:pt>
                <c:pt idx="1430">
                  <c:v>5.767357E-2</c:v>
                </c:pt>
                <c:pt idx="1431">
                  <c:v>5.7756537999999996E-2</c:v>
                </c:pt>
                <c:pt idx="1432">
                  <c:v>5.7840020999999998E-2</c:v>
                </c:pt>
                <c:pt idx="1433">
                  <c:v>5.7924012999999996E-2</c:v>
                </c:pt>
                <c:pt idx="1434">
                  <c:v>5.8008509E-2</c:v>
                </c:pt>
                <c:pt idx="1435">
                  <c:v>5.8093505000000004E-2</c:v>
                </c:pt>
                <c:pt idx="1436">
                  <c:v>5.8178993999999998E-2</c:v>
                </c:pt>
                <c:pt idx="1437">
                  <c:v>5.8264971999999998E-2</c:v>
                </c:pt>
                <c:pt idx="1438">
                  <c:v>5.8351432000000002E-2</c:v>
                </c:pt>
                <c:pt idx="1439">
                  <c:v>5.8438368000000004E-2</c:v>
                </c:pt>
                <c:pt idx="1440">
                  <c:v>5.8525774000000003E-2</c:v>
                </c:pt>
                <c:pt idx="1441">
                  <c:v>5.8613643999999999E-2</c:v>
                </c:pt>
                <c:pt idx="1442">
                  <c:v>5.8701969999999999E-2</c:v>
                </c:pt>
                <c:pt idx="1443">
                  <c:v>5.8790745999999998E-2</c:v>
                </c:pt>
                <c:pt idx="1444">
                  <c:v>5.8879964000000007E-2</c:v>
                </c:pt>
                <c:pt idx="1445">
                  <c:v>5.8969617000000002E-2</c:v>
                </c:pt>
                <c:pt idx="1446">
                  <c:v>5.9059698000000001E-2</c:v>
                </c:pt>
                <c:pt idx="1447">
                  <c:v>5.9150197000000002E-2</c:v>
                </c:pt>
                <c:pt idx="1448">
                  <c:v>5.9241108000000001E-2</c:v>
                </c:pt>
                <c:pt idx="1449">
                  <c:v>5.9332421999999996E-2</c:v>
                </c:pt>
                <c:pt idx="1450">
                  <c:v>5.9424128999999999E-2</c:v>
                </c:pt>
                <c:pt idx="1451">
                  <c:v>5.9516221000000001E-2</c:v>
                </c:pt>
                <c:pt idx="1452">
                  <c:v>5.9608689000000006E-2</c:v>
                </c:pt>
                <c:pt idx="1453">
                  <c:v>5.9701522999999999E-2</c:v>
                </c:pt>
                <c:pt idx="1454">
                  <c:v>5.9794712E-2</c:v>
                </c:pt>
                <c:pt idx="1455">
                  <c:v>5.9888247000000006E-2</c:v>
                </c:pt>
                <c:pt idx="1456">
                  <c:v>5.9982118000000001E-2</c:v>
                </c:pt>
                <c:pt idx="1457">
                  <c:v>6.0076312999999999E-2</c:v>
                </c:pt>
                <c:pt idx="1458">
                  <c:v>6.0170820999999999E-2</c:v>
                </c:pt>
                <c:pt idx="1459">
                  <c:v>6.0265632E-2</c:v>
                </c:pt>
                <c:pt idx="1460">
                  <c:v>6.0360732E-2</c:v>
                </c:pt>
                <c:pt idx="1461">
                  <c:v>6.0456111000000007E-2</c:v>
                </c:pt>
                <c:pt idx="1462">
                  <c:v>6.0551754999999999E-2</c:v>
                </c:pt>
                <c:pt idx="1463">
                  <c:v>6.0647651999999996E-2</c:v>
                </c:pt>
                <c:pt idx="1464">
                  <c:v>6.0743789000000006E-2</c:v>
                </c:pt>
                <c:pt idx="1465">
                  <c:v>6.0840152000000002E-2</c:v>
                </c:pt>
                <c:pt idx="1466">
                  <c:v>6.0936726999999996E-2</c:v>
                </c:pt>
                <c:pt idx="1467">
                  <c:v>6.1033501000000004E-2</c:v>
                </c:pt>
                <c:pt idx="1468">
                  <c:v>6.1130457999999999E-2</c:v>
                </c:pt>
                <c:pt idx="1469">
                  <c:v>6.1227585000000001E-2</c:v>
                </c:pt>
                <c:pt idx="1470">
                  <c:v>6.1324864999999999E-2</c:v>
                </c:pt>
                <c:pt idx="1471">
                  <c:v>6.1422283000000001E-2</c:v>
                </c:pt>
                <c:pt idx="1472">
                  <c:v>6.1519825E-2</c:v>
                </c:pt>
                <c:pt idx="1473">
                  <c:v>6.1617473000000006E-2</c:v>
                </c:pt>
                <c:pt idx="1474">
                  <c:v>6.1715213000000005E-2</c:v>
                </c:pt>
                <c:pt idx="1475">
                  <c:v>6.1813026E-2</c:v>
                </c:pt>
                <c:pt idx="1476">
                  <c:v>6.1910898000000006E-2</c:v>
                </c:pt>
                <c:pt idx="1477">
                  <c:v>6.2008811999999996E-2</c:v>
                </c:pt>
                <c:pt idx="1478">
                  <c:v>6.2106750000000002E-2</c:v>
                </c:pt>
                <c:pt idx="1479">
                  <c:v>6.2204696000000004E-2</c:v>
                </c:pt>
                <c:pt idx="1480">
                  <c:v>6.2302631999999997E-2</c:v>
                </c:pt>
                <c:pt idx="1481">
                  <c:v>6.2400543000000003E-2</c:v>
                </c:pt>
                <c:pt idx="1482">
                  <c:v>6.2498410000000004E-2</c:v>
                </c:pt>
                <c:pt idx="1483">
                  <c:v>6.259621600000001E-2</c:v>
                </c:pt>
                <c:pt idx="1484">
                  <c:v>6.2693944000000001E-2</c:v>
                </c:pt>
                <c:pt idx="1485">
                  <c:v>6.2791577000000001E-2</c:v>
                </c:pt>
                <c:pt idx="1486">
                  <c:v>6.2889097000000005E-2</c:v>
                </c:pt>
                <c:pt idx="1487">
                  <c:v>6.2986488000000007E-2</c:v>
                </c:pt>
                <c:pt idx="1488">
                  <c:v>6.3083732000000003E-2</c:v>
                </c:pt>
                <c:pt idx="1489">
                  <c:v>6.3180812000000003E-2</c:v>
                </c:pt>
                <c:pt idx="1490">
                  <c:v>6.3277710000000001E-2</c:v>
                </c:pt>
                <c:pt idx="1491">
                  <c:v>6.3374411000000005E-2</c:v>
                </c:pt>
                <c:pt idx="1492">
                  <c:v>6.3470895999999999E-2</c:v>
                </c:pt>
                <c:pt idx="1493">
                  <c:v>6.3567150000000003E-2</c:v>
                </c:pt>
                <c:pt idx="1494">
                  <c:v>6.3663154999999999E-2</c:v>
                </c:pt>
                <c:pt idx="1495">
                  <c:v>6.375889500000001E-2</c:v>
                </c:pt>
                <c:pt idx="1496">
                  <c:v>6.3854355000000002E-2</c:v>
                </c:pt>
                <c:pt idx="1497">
                  <c:v>6.3949516999999997E-2</c:v>
                </c:pt>
                <c:pt idx="1498">
                  <c:v>6.4044366000000005E-2</c:v>
                </c:pt>
                <c:pt idx="1499">
                  <c:v>6.4138887000000006E-2</c:v>
                </c:pt>
                <c:pt idx="1500">
                  <c:v>6.4233065000000006E-2</c:v>
                </c:pt>
                <c:pt idx="1501">
                  <c:v>6.4326883000000001E-2</c:v>
                </c:pt>
                <c:pt idx="1502">
                  <c:v>6.4420328999999998E-2</c:v>
                </c:pt>
                <c:pt idx="1503">
                  <c:v>6.4513386000000006E-2</c:v>
                </c:pt>
                <c:pt idx="1504">
                  <c:v>6.4606041000000003E-2</c:v>
                </c:pt>
                <c:pt idx="1505">
                  <c:v>6.4698280999999996E-2</c:v>
                </c:pt>
                <c:pt idx="1506">
                  <c:v>6.4790091999999994E-2</c:v>
                </c:pt>
                <c:pt idx="1507">
                  <c:v>6.4881460000000002E-2</c:v>
                </c:pt>
                <c:pt idx="1508">
                  <c:v>6.4972373999999999E-2</c:v>
                </c:pt>
                <c:pt idx="1509">
                  <c:v>6.5062820999999993E-2</c:v>
                </c:pt>
                <c:pt idx="1510">
                  <c:v>6.5152790000000002E-2</c:v>
                </c:pt>
                <c:pt idx="1511">
                  <c:v>6.5242267000000007E-2</c:v>
                </c:pt>
                <c:pt idx="1512">
                  <c:v>6.5331242999999997E-2</c:v>
                </c:pt>
                <c:pt idx="1513">
                  <c:v>6.5419705999999994E-2</c:v>
                </c:pt>
                <c:pt idx="1514">
                  <c:v>6.5507645000000003E-2</c:v>
                </c:pt>
                <c:pt idx="1515">
                  <c:v>6.5595050000000002E-2</c:v>
                </c:pt>
                <c:pt idx="1516">
                  <c:v>6.5681909999999996E-2</c:v>
                </c:pt>
                <c:pt idx="1517">
                  <c:v>6.5768214999999991E-2</c:v>
                </c:pt>
                <c:pt idx="1518">
                  <c:v>6.5853956000000005E-2</c:v>
                </c:pt>
                <c:pt idx="1519">
                  <c:v>6.5939123000000002E-2</c:v>
                </c:pt>
                <c:pt idx="1520">
                  <c:v>6.6023705000000002E-2</c:v>
                </c:pt>
                <c:pt idx="1521">
                  <c:v>6.6107694999999994E-2</c:v>
                </c:pt>
                <c:pt idx="1522">
                  <c:v>6.6191081999999998E-2</c:v>
                </c:pt>
                <c:pt idx="1523">
                  <c:v>6.6273858000000005E-2</c:v>
                </c:pt>
                <c:pt idx="1524">
                  <c:v>6.6356013000000005E-2</c:v>
                </c:pt>
                <c:pt idx="1525">
                  <c:v>6.6437540000000003E-2</c:v>
                </c:pt>
                <c:pt idx="1526">
                  <c:v>6.6518428000000004E-2</c:v>
                </c:pt>
                <c:pt idx="1527">
                  <c:v>6.6598669999999999E-2</c:v>
                </c:pt>
                <c:pt idx="1528">
                  <c:v>6.6678257000000005E-2</c:v>
                </c:pt>
                <c:pt idx="1529">
                  <c:v>6.6757180999999999E-2</c:v>
                </c:pt>
                <c:pt idx="1530">
                  <c:v>6.6835433E-2</c:v>
                </c:pt>
                <c:pt idx="1531">
                  <c:v>6.6913003999999998E-2</c:v>
                </c:pt>
                <c:pt idx="1532">
                  <c:v>6.6989886999999998E-2</c:v>
                </c:pt>
                <c:pt idx="1533">
                  <c:v>6.7066073000000004E-2</c:v>
                </c:pt>
                <c:pt idx="1534">
                  <c:v>6.7141552000000007E-2</c:v>
                </c:pt>
                <c:pt idx="1535">
                  <c:v>6.7216317999999997E-2</c:v>
                </c:pt>
                <c:pt idx="1536">
                  <c:v>6.7290361999999992E-2</c:v>
                </c:pt>
                <c:pt idx="1537">
                  <c:v>6.7363673999999998E-2</c:v>
                </c:pt>
                <c:pt idx="1538">
                  <c:v>6.7436247000000005E-2</c:v>
                </c:pt>
                <c:pt idx="1539">
                  <c:v>6.7508072000000002E-2</c:v>
                </c:pt>
                <c:pt idx="1540">
                  <c:v>6.757914000000001E-2</c:v>
                </c:pt>
                <c:pt idx="1541">
                  <c:v>6.7649442000000004E-2</c:v>
                </c:pt>
                <c:pt idx="1542">
                  <c:v>6.7718969000000004E-2</c:v>
                </c:pt>
                <c:pt idx="1543">
                  <c:v>6.7787712E-2</c:v>
                </c:pt>
                <c:pt idx="1544">
                  <c:v>6.7855662999999997E-2</c:v>
                </c:pt>
                <c:pt idx="1545">
                  <c:v>6.792281E-2</c:v>
                </c:pt>
                <c:pt idx="1546">
                  <c:v>6.7989147E-2</c:v>
                </c:pt>
                <c:pt idx="1547">
                  <c:v>6.8054661000000002E-2</c:v>
                </c:pt>
                <c:pt idx="1548">
                  <c:v>6.8119343999999998E-2</c:v>
                </c:pt>
                <c:pt idx="1549">
                  <c:v>6.8183186000000007E-2</c:v>
                </c:pt>
                <c:pt idx="1550">
                  <c:v>6.8246177000000005E-2</c:v>
                </c:pt>
                <c:pt idx="1551">
                  <c:v>6.8308305999999999E-2</c:v>
                </c:pt>
                <c:pt idx="1552">
                  <c:v>6.8369564000000008E-2</c:v>
                </c:pt>
                <c:pt idx="1553">
                  <c:v>6.8429939999999995E-2</c:v>
                </c:pt>
                <c:pt idx="1554">
                  <c:v>6.8489424000000007E-2</c:v>
                </c:pt>
                <c:pt idx="1555">
                  <c:v>6.8548006999999994E-2</c:v>
                </c:pt>
                <c:pt idx="1556">
                  <c:v>6.8605677000000004E-2</c:v>
                </c:pt>
                <c:pt idx="1557">
                  <c:v>6.8662424E-2</c:v>
                </c:pt>
                <c:pt idx="1558">
                  <c:v>6.8718239E-2</c:v>
                </c:pt>
                <c:pt idx="1559">
                  <c:v>6.8773111999999997E-2</c:v>
                </c:pt>
                <c:pt idx="1560">
                  <c:v>6.8827032999999996E-2</c:v>
                </c:pt>
                <c:pt idx="1561">
                  <c:v>6.8879991000000002E-2</c:v>
                </c:pt>
                <c:pt idx="1562">
                  <c:v>6.8931978000000005E-2</c:v>
                </c:pt>
                <c:pt idx="1563">
                  <c:v>6.8982983999999997E-2</c:v>
                </c:pt>
                <c:pt idx="1564">
                  <c:v>6.9032999999999997E-2</c:v>
                </c:pt>
                <c:pt idx="1565">
                  <c:v>6.9082016999999996E-2</c:v>
                </c:pt>
                <c:pt idx="1566">
                  <c:v>6.9130025999999997E-2</c:v>
                </c:pt>
                <c:pt idx="1567">
                  <c:v>6.9177018000000007E-2</c:v>
                </c:pt>
                <c:pt idx="1568">
                  <c:v>6.9222985000000001E-2</c:v>
                </c:pt>
                <c:pt idx="1569">
                  <c:v>6.9267919999999997E-2</c:v>
                </c:pt>
                <c:pt idx="1570">
                  <c:v>6.9311814999999999E-2</c:v>
                </c:pt>
                <c:pt idx="1571">
                  <c:v>6.9354662000000011E-2</c:v>
                </c:pt>
                <c:pt idx="1572">
                  <c:v>6.9396454999999996E-2</c:v>
                </c:pt>
                <c:pt idx="1573">
                  <c:v>6.9437186999999997E-2</c:v>
                </c:pt>
                <c:pt idx="1574">
                  <c:v>6.9476852000000006E-2</c:v>
                </c:pt>
                <c:pt idx="1575">
                  <c:v>6.951544400000001E-2</c:v>
                </c:pt>
                <c:pt idx="1576">
                  <c:v>6.9552957999999998E-2</c:v>
                </c:pt>
                <c:pt idx="1577">
                  <c:v>6.9589390000000001E-2</c:v>
                </c:pt>
                <c:pt idx="1578">
                  <c:v>6.9624734999999993E-2</c:v>
                </c:pt>
                <c:pt idx="1579">
                  <c:v>6.9658990000000004E-2</c:v>
                </c:pt>
                <c:pt idx="1580">
                  <c:v>6.9692149999999994E-2</c:v>
                </c:pt>
                <c:pt idx="1581">
                  <c:v>6.9724215000000006E-2</c:v>
                </c:pt>
                <c:pt idx="1582">
                  <c:v>6.9755181999999999E-2</c:v>
                </c:pt>
                <c:pt idx="1583">
                  <c:v>6.9785049000000002E-2</c:v>
                </c:pt>
                <c:pt idx="1584">
                  <c:v>6.9813816000000001E-2</c:v>
                </c:pt>
                <c:pt idx="1585">
                  <c:v>6.9841482999999996E-2</c:v>
                </c:pt>
                <c:pt idx="1586">
                  <c:v>6.9868050000000001E-2</c:v>
                </c:pt>
                <c:pt idx="1587">
                  <c:v>6.9893519000000001E-2</c:v>
                </c:pt>
                <c:pt idx="1588">
                  <c:v>6.9917892000000009E-2</c:v>
                </c:pt>
                <c:pt idx="1589">
                  <c:v>6.9941171999999996E-2</c:v>
                </c:pt>
                <c:pt idx="1590">
                  <c:v>6.9963361000000002E-2</c:v>
                </c:pt>
                <c:pt idx="1591">
                  <c:v>6.9984463999999996E-2</c:v>
                </c:pt>
                <c:pt idx="1592">
                  <c:v>7.0004485000000005E-2</c:v>
                </c:pt>
                <c:pt idx="1593">
                  <c:v>7.0023428999999998E-2</c:v>
                </c:pt>
                <c:pt idx="1594">
                  <c:v>7.0041302E-2</c:v>
                </c:pt>
                <c:pt idx="1595">
                  <c:v>7.0058110000000007E-2</c:v>
                </c:pt>
                <c:pt idx="1596">
                  <c:v>7.0073859000000002E-2</c:v>
                </c:pt>
                <c:pt idx="1597">
                  <c:v>7.0088556999999996E-2</c:v>
                </c:pt>
                <c:pt idx="1598">
                  <c:v>7.0102210999999998E-2</c:v>
                </c:pt>
                <c:pt idx="1599">
                  <c:v>7.0114828000000004E-2</c:v>
                </c:pt>
                <c:pt idx="1600">
                  <c:v>7.0126416999999996E-2</c:v>
                </c:pt>
                <c:pt idx="1601">
                  <c:v>7.0136986999999998E-2</c:v>
                </c:pt>
                <c:pt idx="1602">
                  <c:v>7.0146547000000004E-2</c:v>
                </c:pt>
                <c:pt idx="1603">
                  <c:v>7.0155104999999995E-2</c:v>
                </c:pt>
                <c:pt idx="1604">
                  <c:v>7.0162671999999995E-2</c:v>
                </c:pt>
                <c:pt idx="1605">
                  <c:v>7.0169257999999998E-2</c:v>
                </c:pt>
                <c:pt idx="1606">
                  <c:v>7.0174871999999999E-2</c:v>
                </c:pt>
                <c:pt idx="1607">
                  <c:v>7.0179525000000006E-2</c:v>
                </c:pt>
                <c:pt idx="1608">
                  <c:v>7.0183227000000001E-2</c:v>
                </c:pt>
                <c:pt idx="1609">
                  <c:v>7.0185990000000004E-2</c:v>
                </c:pt>
                <c:pt idx="1610">
                  <c:v>7.018782400000001E-2</c:v>
                </c:pt>
                <c:pt idx="1611">
                  <c:v>7.0188739999999999E-2</c:v>
                </c:pt>
                <c:pt idx="1612">
                  <c:v>7.0188749999999994E-2</c:v>
                </c:pt>
                <c:pt idx="1613">
                  <c:v>7.0187865000000002E-2</c:v>
                </c:pt>
                <c:pt idx="1614">
                  <c:v>7.0186096000000003E-2</c:v>
                </c:pt>
                <c:pt idx="1615">
                  <c:v>7.0183454000000006E-2</c:v>
                </c:pt>
                <c:pt idx="1616">
                  <c:v>7.017995199999999E-2</c:v>
                </c:pt>
                <c:pt idx="1617">
                  <c:v>7.0175601000000004E-2</c:v>
                </c:pt>
                <c:pt idx="1618">
                  <c:v>7.0170412000000001E-2</c:v>
                </c:pt>
                <c:pt idx="1619">
                  <c:v>7.0164397000000003E-2</c:v>
                </c:pt>
                <c:pt idx="1620">
                  <c:v>7.0157567000000004E-2</c:v>
                </c:pt>
                <c:pt idx="1621">
                  <c:v>7.0149933999999997E-2</c:v>
                </c:pt>
                <c:pt idx="1622">
                  <c:v>7.0141509000000005E-2</c:v>
                </c:pt>
                <c:pt idx="1623">
                  <c:v>7.0132303000000007E-2</c:v>
                </c:pt>
                <c:pt idx="1624">
                  <c:v>7.0122326999999998E-2</c:v>
                </c:pt>
                <c:pt idx="1625">
                  <c:v>7.0111592E-2</c:v>
                </c:pt>
                <c:pt idx="1626">
                  <c:v>7.0100109999999993E-2</c:v>
                </c:pt>
                <c:pt idx="1627">
                  <c:v>7.008789E-2</c:v>
                </c:pt>
                <c:pt idx="1628">
                  <c:v>7.0074942000000001E-2</c:v>
                </c:pt>
                <c:pt idx="1629">
                  <c:v>7.0061279000000004E-2</c:v>
                </c:pt>
                <c:pt idx="1630">
                  <c:v>7.0046908000000005E-2</c:v>
                </c:pt>
                <c:pt idx="1631">
                  <c:v>7.0031839999999998E-2</c:v>
                </c:pt>
                <c:pt idx="1632">
                  <c:v>7.0016086000000005E-2</c:v>
                </c:pt>
                <c:pt idx="1633">
                  <c:v>6.9999653999999994E-2</c:v>
                </c:pt>
                <c:pt idx="1634">
                  <c:v>6.9982553000000003E-2</c:v>
                </c:pt>
                <c:pt idx="1635">
                  <c:v>6.9964793999999997E-2</c:v>
                </c:pt>
                <c:pt idx="1636">
                  <c:v>6.9946385E-2</c:v>
                </c:pt>
                <c:pt idx="1637">
                  <c:v>6.9927335000000007E-2</c:v>
                </c:pt>
                <c:pt idx="1638">
                  <c:v>6.9907653E-2</c:v>
                </c:pt>
                <c:pt idx="1639">
                  <c:v>6.9887348000000002E-2</c:v>
                </c:pt>
                <c:pt idx="1640">
                  <c:v>6.9866426999999995E-2</c:v>
                </c:pt>
                <c:pt idx="1641">
                  <c:v>6.9844901000000001E-2</c:v>
                </c:pt>
                <c:pt idx="1642">
                  <c:v>6.9822776000000003E-2</c:v>
                </c:pt>
                <c:pt idx="1643">
                  <c:v>6.9800059999999997E-2</c:v>
                </c:pt>
                <c:pt idx="1644">
                  <c:v>6.9776763000000006E-2</c:v>
                </c:pt>
                <c:pt idx="1645">
                  <c:v>6.9752890999999997E-2</c:v>
                </c:pt>
                <c:pt idx="1646">
                  <c:v>6.9728452999999996E-2</c:v>
                </c:pt>
                <c:pt idx="1647">
                  <c:v>6.9703455999999997E-2</c:v>
                </c:pt>
                <c:pt idx="1648">
                  <c:v>6.9677908000000011E-2</c:v>
                </c:pt>
                <c:pt idx="1649">
                  <c:v>6.9651816000000005E-2</c:v>
                </c:pt>
                <c:pt idx="1650">
                  <c:v>6.9625187000000005E-2</c:v>
                </c:pt>
                <c:pt idx="1651">
                  <c:v>6.9598029000000006E-2</c:v>
                </c:pt>
                <c:pt idx="1652">
                  <c:v>6.9570349000000004E-2</c:v>
                </c:pt>
                <c:pt idx="1653">
                  <c:v>6.9542153999999995E-2</c:v>
                </c:pt>
                <c:pt idx="1654">
                  <c:v>6.9513451000000004E-2</c:v>
                </c:pt>
                <c:pt idx="1655">
                  <c:v>6.9484246999999999E-2</c:v>
                </c:pt>
                <c:pt idx="1656">
                  <c:v>6.9454548000000005E-2</c:v>
                </c:pt>
                <c:pt idx="1657">
                  <c:v>6.9424362000000003E-2</c:v>
                </c:pt>
                <c:pt idx="1658">
                  <c:v>6.9393696000000005E-2</c:v>
                </c:pt>
                <c:pt idx="1659">
                  <c:v>6.9362554999999992E-2</c:v>
                </c:pt>
                <c:pt idx="1660">
                  <c:v>6.9330947000000004E-2</c:v>
                </c:pt>
                <c:pt idx="1661">
                  <c:v>6.9298878000000008E-2</c:v>
                </c:pt>
                <c:pt idx="1662">
                  <c:v>6.9266355000000002E-2</c:v>
                </c:pt>
                <c:pt idx="1663">
                  <c:v>6.9233384000000009E-2</c:v>
                </c:pt>
                <c:pt idx="1664">
                  <c:v>6.9199970999999999E-2</c:v>
                </c:pt>
                <c:pt idx="1665">
                  <c:v>6.9166123999999995E-2</c:v>
                </c:pt>
                <c:pt idx="1666">
                  <c:v>6.9131848999999995E-2</c:v>
                </c:pt>
                <c:pt idx="1667">
                  <c:v>6.9097150999999996E-2</c:v>
                </c:pt>
                <c:pt idx="1668">
                  <c:v>6.9062038000000006E-2</c:v>
                </c:pt>
                <c:pt idx="1669">
                  <c:v>6.9026515999999996E-2</c:v>
                </c:pt>
                <c:pt idx="1670">
                  <c:v>6.8990591000000004E-2</c:v>
                </c:pt>
                <c:pt idx="1671">
                  <c:v>6.8954270000000012E-2</c:v>
                </c:pt>
                <c:pt idx="1672">
                  <c:v>6.8917559000000003E-2</c:v>
                </c:pt>
                <c:pt idx="1673">
                  <c:v>6.8880464000000002E-2</c:v>
                </c:pt>
                <c:pt idx="1674">
                  <c:v>6.8842993000000005E-2</c:v>
                </c:pt>
                <c:pt idx="1675">
                  <c:v>6.8805151000000009E-2</c:v>
                </c:pt>
                <c:pt idx="1676">
                  <c:v>6.8766944999999996E-2</c:v>
                </c:pt>
                <c:pt idx="1677">
                  <c:v>6.8728382000000005E-2</c:v>
                </c:pt>
                <c:pt idx="1678">
                  <c:v>6.8689468000000004E-2</c:v>
                </c:pt>
                <c:pt idx="1679">
                  <c:v>6.8650210000000003E-2</c:v>
                </c:pt>
                <c:pt idx="1680">
                  <c:v>6.8610614E-2</c:v>
                </c:pt>
                <c:pt idx="1681">
                  <c:v>6.8570689000000004E-2</c:v>
                </c:pt>
                <c:pt idx="1682">
                  <c:v>6.8530438999999999E-2</c:v>
                </c:pt>
                <c:pt idx="1683">
                  <c:v>6.8489873000000007E-2</c:v>
                </c:pt>
                <c:pt idx="1684">
                  <c:v>6.8448997000000011E-2</c:v>
                </c:pt>
                <c:pt idx="1685">
                  <c:v>6.8407817999999995E-2</c:v>
                </c:pt>
                <c:pt idx="1686">
                  <c:v>6.8366343999999996E-2</c:v>
                </c:pt>
                <c:pt idx="1687">
                  <c:v>6.8324580999999995E-2</c:v>
                </c:pt>
                <c:pt idx="1688">
                  <c:v>6.8282538000000004E-2</c:v>
                </c:pt>
                <c:pt idx="1689">
                  <c:v>6.8240221000000004E-2</c:v>
                </c:pt>
                <c:pt idx="1690">
                  <c:v>6.8197639000000004E-2</c:v>
                </c:pt>
                <c:pt idx="1691">
                  <c:v>6.8154798000000003E-2</c:v>
                </c:pt>
                <c:pt idx="1692">
                  <c:v>6.8111706999999994E-2</c:v>
                </c:pt>
                <c:pt idx="1693">
                  <c:v>6.8068374000000001E-2</c:v>
                </c:pt>
                <c:pt idx="1694">
                  <c:v>6.8024806999999993E-2</c:v>
                </c:pt>
                <c:pt idx="1695">
                  <c:v>6.7981014000000006E-2</c:v>
                </c:pt>
                <c:pt idx="1696">
                  <c:v>6.7937002999999996E-2</c:v>
                </c:pt>
                <c:pt idx="1697">
                  <c:v>6.7892783999999998E-2</c:v>
                </c:pt>
                <c:pt idx="1698">
                  <c:v>6.7848363999999994E-2</c:v>
                </c:pt>
                <c:pt idx="1699">
                  <c:v>6.7803751999999995E-2</c:v>
                </c:pt>
                <c:pt idx="1700">
                  <c:v>6.7758959000000007E-2</c:v>
                </c:pt>
                <c:pt idx="1701">
                  <c:v>6.7713992000000001E-2</c:v>
                </c:pt>
                <c:pt idx="1702">
                  <c:v>6.7668861999999996E-2</c:v>
                </c:pt>
                <c:pt idx="1703">
                  <c:v>6.7623577000000004E-2</c:v>
                </c:pt>
                <c:pt idx="1704">
                  <c:v>6.7578148000000005E-2</c:v>
                </c:pt>
                <c:pt idx="1705">
                  <c:v>6.7532585000000006E-2</c:v>
                </c:pt>
                <c:pt idx="1706">
                  <c:v>6.7486898000000003E-2</c:v>
                </c:pt>
                <c:pt idx="1707">
                  <c:v>6.7441098000000005E-2</c:v>
                </c:pt>
                <c:pt idx="1708">
                  <c:v>6.7395193999999992E-2</c:v>
                </c:pt>
                <c:pt idx="1709">
                  <c:v>6.7349197999999999E-2</c:v>
                </c:pt>
                <c:pt idx="1710">
                  <c:v>6.7303120999999994E-2</c:v>
                </c:pt>
                <c:pt idx="1711">
                  <c:v>6.7256973999999997E-2</c:v>
                </c:pt>
                <c:pt idx="1712">
                  <c:v>6.7210768000000004E-2</c:v>
                </c:pt>
                <c:pt idx="1713">
                  <c:v>6.7164515000000008E-2</c:v>
                </c:pt>
                <c:pt idx="1714">
                  <c:v>6.7118225000000004E-2</c:v>
                </c:pt>
                <c:pt idx="1715">
                  <c:v>6.7071910999999998E-2</c:v>
                </c:pt>
                <c:pt idx="1716">
                  <c:v>6.7025583E-2</c:v>
                </c:pt>
                <c:pt idx="1717">
                  <c:v>6.6979254000000002E-2</c:v>
                </c:pt>
                <c:pt idx="1718">
                  <c:v>6.6932934999999999E-2</c:v>
                </c:pt>
                <c:pt idx="1719">
                  <c:v>6.6886636999999999E-2</c:v>
                </c:pt>
                <c:pt idx="1720">
                  <c:v>6.6840372000000009E-2</c:v>
                </c:pt>
                <c:pt idx="1721">
                  <c:v>6.6794150999999996E-2</c:v>
                </c:pt>
                <c:pt idx="1722">
                  <c:v>6.6747985999999995E-2</c:v>
                </c:pt>
                <c:pt idx="1723">
                  <c:v>6.6701887000000001E-2</c:v>
                </c:pt>
                <c:pt idx="1724">
                  <c:v>6.6655865999999994E-2</c:v>
                </c:pt>
                <c:pt idx="1725">
                  <c:v>6.6609933999999996E-2</c:v>
                </c:pt>
                <c:pt idx="1726">
                  <c:v>6.6564102E-2</c:v>
                </c:pt>
                <c:pt idx="1727">
                  <c:v>6.6518380000000002E-2</c:v>
                </c:pt>
                <c:pt idx="1728">
                  <c:v>6.6472777999999996E-2</c:v>
                </c:pt>
                <c:pt idx="1729">
                  <c:v>6.6427307000000005E-2</c:v>
                </c:pt>
                <c:pt idx="1730">
                  <c:v>6.6381977000000009E-2</c:v>
                </c:pt>
                <c:pt idx="1731">
                  <c:v>6.6336797000000003E-2</c:v>
                </c:pt>
                <c:pt idx="1732">
                  <c:v>6.6291776999999996E-2</c:v>
                </c:pt>
                <c:pt idx="1733">
                  <c:v>6.6246925999999998E-2</c:v>
                </c:pt>
                <c:pt idx="1734">
                  <c:v>6.6202253000000003E-2</c:v>
                </c:pt>
                <c:pt idx="1735">
                  <c:v>6.6157765000000007E-2</c:v>
                </c:pt>
                <c:pt idx="1736">
                  <c:v>6.6113472000000006E-2</c:v>
                </c:pt>
                <c:pt idx="1737">
                  <c:v>6.6069379999999997E-2</c:v>
                </c:pt>
                <c:pt idx="1738">
                  <c:v>6.6025497000000002E-2</c:v>
                </c:pt>
                <c:pt idx="1739">
                  <c:v>6.5981830000000005E-2</c:v>
                </c:pt>
                <c:pt idx="1740">
                  <c:v>6.5938386000000002E-2</c:v>
                </c:pt>
                <c:pt idx="1741">
                  <c:v>6.5895169000000003E-2</c:v>
                </c:pt>
                <c:pt idx="1742">
                  <c:v>6.5852186000000007E-2</c:v>
                </c:pt>
                <c:pt idx="1743">
                  <c:v>6.5809441999999996E-2</c:v>
                </c:pt>
                <c:pt idx="1744">
                  <c:v>6.5766940999999995E-2</c:v>
                </c:pt>
                <c:pt idx="1745">
                  <c:v>6.5724686000000004E-2</c:v>
                </c:pt>
                <c:pt idx="1746">
                  <c:v>6.5682681999999992E-2</c:v>
                </c:pt>
                <c:pt idx="1747">
                  <c:v>6.564093E-2</c:v>
                </c:pt>
                <c:pt idx="1748">
                  <c:v>6.5599432999999999E-2</c:v>
                </c:pt>
                <c:pt idx="1749">
                  <c:v>6.5558193000000001E-2</c:v>
                </c:pt>
                <c:pt idx="1750">
                  <c:v>6.5517211000000006E-2</c:v>
                </c:pt>
                <c:pt idx="1751">
                  <c:v>6.5476486E-2</c:v>
                </c:pt>
                <c:pt idx="1752">
                  <c:v>6.5436019999999998E-2</c:v>
                </c:pt>
                <c:pt idx="1753">
                  <c:v>6.5395810999999998E-2</c:v>
                </c:pt>
                <c:pt idx="1754">
                  <c:v>6.5355860000000002E-2</c:v>
                </c:pt>
                <c:pt idx="1755">
                  <c:v>6.531616400000001E-2</c:v>
                </c:pt>
                <c:pt idx="1756">
                  <c:v>6.5276722000000009E-2</c:v>
                </c:pt>
                <c:pt idx="1757">
                  <c:v>6.5237532000000001E-2</c:v>
                </c:pt>
                <c:pt idx="1758">
                  <c:v>6.5198592E-2</c:v>
                </c:pt>
                <c:pt idx="1759">
                  <c:v>6.5159898999999993E-2</c:v>
                </c:pt>
                <c:pt idx="1760">
                  <c:v>6.5121448999999998E-2</c:v>
                </c:pt>
                <c:pt idx="1761">
                  <c:v>6.5083241E-2</c:v>
                </c:pt>
                <c:pt idx="1762">
                  <c:v>6.5045270000000002E-2</c:v>
                </c:pt>
                <c:pt idx="1763">
                  <c:v>6.5007532000000007E-2</c:v>
                </c:pt>
                <c:pt idx="1764">
                  <c:v>6.4970023000000002E-2</c:v>
                </c:pt>
                <c:pt idx="1765">
                  <c:v>6.4932740000000003E-2</c:v>
                </c:pt>
                <c:pt idx="1766">
                  <c:v>6.4895676999999999E-2</c:v>
                </c:pt>
                <c:pt idx="1767">
                  <c:v>6.4858831000000006E-2</c:v>
                </c:pt>
                <c:pt idx="1768">
                  <c:v>6.4822196999999998E-2</c:v>
                </c:pt>
                <c:pt idx="1769">
                  <c:v>6.4785770999999992E-2</c:v>
                </c:pt>
                <c:pt idx="1770">
                  <c:v>6.4749546000000005E-2</c:v>
                </c:pt>
                <c:pt idx="1771">
                  <c:v>6.4713519999999997E-2</c:v>
                </c:pt>
                <c:pt idx="1772">
                  <c:v>6.4677685999999998E-2</c:v>
                </c:pt>
                <c:pt idx="1773">
                  <c:v>6.4642039999999998E-2</c:v>
                </c:pt>
                <c:pt idx="1774">
                  <c:v>6.4606576999999998E-2</c:v>
                </c:pt>
                <c:pt idx="1775">
                  <c:v>6.4571292000000002E-2</c:v>
                </c:pt>
                <c:pt idx="1776">
                  <c:v>6.4536180999999998E-2</c:v>
                </c:pt>
                <c:pt idx="1777">
                  <c:v>6.4501239000000002E-2</c:v>
                </c:pt>
                <c:pt idx="1778">
                  <c:v>6.4466462000000002E-2</c:v>
                </c:pt>
                <c:pt idx="1779">
                  <c:v>6.4431844000000002E-2</c:v>
                </c:pt>
                <c:pt idx="1780">
                  <c:v>6.4397382000000003E-2</c:v>
                </c:pt>
                <c:pt idx="1781">
                  <c:v>6.4363071999999993E-2</c:v>
                </c:pt>
                <c:pt idx="1782">
                  <c:v>6.4328909000000004E-2</c:v>
                </c:pt>
                <c:pt idx="1783">
                  <c:v>6.4294891000000007E-2</c:v>
                </c:pt>
                <c:pt idx="1784">
                  <c:v>6.4261013000000006E-2</c:v>
                </c:pt>
                <c:pt idx="1785">
                  <c:v>6.4227273000000001E-2</c:v>
                </c:pt>
                <c:pt idx="1786">
                  <c:v>6.4193666999999996E-2</c:v>
                </c:pt>
                <c:pt idx="1787">
                  <c:v>6.4160193000000004E-2</c:v>
                </c:pt>
                <c:pt idx="1788">
                  <c:v>6.4126849E-2</c:v>
                </c:pt>
                <c:pt idx="1789">
                  <c:v>6.4093632999999997E-2</c:v>
                </c:pt>
                <c:pt idx="1790">
                  <c:v>6.4060541999999998E-2</c:v>
                </c:pt>
                <c:pt idx="1791">
                  <c:v>6.4027577000000002E-2</c:v>
                </c:pt>
                <c:pt idx="1792">
                  <c:v>6.3994734999999997E-2</c:v>
                </c:pt>
                <c:pt idx="1793">
                  <c:v>6.3962015999999997E-2</c:v>
                </c:pt>
                <c:pt idx="1794">
                  <c:v>6.3929419000000001E-2</c:v>
                </c:pt>
                <c:pt idx="1795">
                  <c:v>6.3896944999999997E-2</c:v>
                </c:pt>
                <c:pt idx="1796">
                  <c:v>6.3864592999999997E-2</c:v>
                </c:pt>
                <c:pt idx="1797">
                  <c:v>6.3832364000000003E-2</c:v>
                </c:pt>
                <c:pt idx="1798">
                  <c:v>6.3800258999999998E-2</c:v>
                </c:pt>
                <c:pt idx="1799">
                  <c:v>6.3768277999999998E-2</c:v>
                </c:pt>
                <c:pt idx="1800">
                  <c:v>6.3736423E-2</c:v>
                </c:pt>
                <c:pt idx="1801">
                  <c:v>6.3704695000000006E-2</c:v>
                </c:pt>
                <c:pt idx="1802">
                  <c:v>6.3673096999999998E-2</c:v>
                </c:pt>
                <c:pt idx="1803">
                  <c:v>6.3641630000000005E-2</c:v>
                </c:pt>
                <c:pt idx="1804">
                  <c:v>6.3610295999999997E-2</c:v>
                </c:pt>
                <c:pt idx="1805">
                  <c:v>6.3579099E-2</c:v>
                </c:pt>
                <c:pt idx="1806">
                  <c:v>6.3548041E-2</c:v>
                </c:pt>
                <c:pt idx="1807">
                  <c:v>6.3517125000000008E-2</c:v>
                </c:pt>
                <c:pt idx="1808">
                  <c:v>6.3486354999999994E-2</c:v>
                </c:pt>
                <c:pt idx="1809">
                  <c:v>6.3455734999999999E-2</c:v>
                </c:pt>
                <c:pt idx="1810">
                  <c:v>6.3425267000000007E-2</c:v>
                </c:pt>
                <c:pt idx="1811">
                  <c:v>6.3394957000000002E-2</c:v>
                </c:pt>
                <c:pt idx="1812">
                  <c:v>6.3364808999999994E-2</c:v>
                </c:pt>
                <c:pt idx="1813">
                  <c:v>6.333482700000001E-2</c:v>
                </c:pt>
                <c:pt idx="1814">
                  <c:v>6.3305016000000006E-2</c:v>
                </c:pt>
                <c:pt idx="1815">
                  <c:v>6.3275382000000005E-2</c:v>
                </c:pt>
                <c:pt idx="1816">
                  <c:v>6.3245929000000006E-2</c:v>
                </c:pt>
                <c:pt idx="1817">
                  <c:v>6.3216664000000006E-2</c:v>
                </c:pt>
                <c:pt idx="1818">
                  <c:v>6.3187591000000001E-2</c:v>
                </c:pt>
                <c:pt idx="1819">
                  <c:v>6.3158718000000003E-2</c:v>
                </c:pt>
                <c:pt idx="1820">
                  <c:v>6.3130048999999994E-2</c:v>
                </c:pt>
                <c:pt idx="1821">
                  <c:v>6.3101592999999997E-2</c:v>
                </c:pt>
                <c:pt idx="1822">
                  <c:v>6.3073353999999998E-2</c:v>
                </c:pt>
                <c:pt idx="1823">
                  <c:v>6.3045340000000005E-2</c:v>
                </c:pt>
                <c:pt idx="1824">
                  <c:v>6.3017559000000001E-2</c:v>
                </c:pt>
                <c:pt idx="1825">
                  <c:v>6.2990017000000009E-2</c:v>
                </c:pt>
                <c:pt idx="1826">
                  <c:v>6.2962720999999999E-2</c:v>
                </c:pt>
                <c:pt idx="1827">
                  <c:v>6.2935679999999994E-2</c:v>
                </c:pt>
                <c:pt idx="1828">
                  <c:v>6.2908901000000003E-2</c:v>
                </c:pt>
                <c:pt idx="1829">
                  <c:v>6.2882391999999995E-2</c:v>
                </c:pt>
                <c:pt idx="1830">
                  <c:v>6.2856160999999994E-2</c:v>
                </c:pt>
                <c:pt idx="1831">
                  <c:v>6.2830216999999994E-2</c:v>
                </c:pt>
                <c:pt idx="1832">
                  <c:v>6.2804567000000006E-2</c:v>
                </c:pt>
                <c:pt idx="1833">
                  <c:v>6.2779219999999997E-2</c:v>
                </c:pt>
                <c:pt idx="1834">
                  <c:v>6.2754185000000004E-2</c:v>
                </c:pt>
                <c:pt idx="1835">
                  <c:v>6.2729468999999996E-2</c:v>
                </c:pt>
                <c:pt idx="1836">
                  <c:v>6.2705081999999995E-2</c:v>
                </c:pt>
                <c:pt idx="1837">
                  <c:v>6.2681031999999998E-2</c:v>
                </c:pt>
                <c:pt idx="1838">
                  <c:v>6.2657326999999999E-2</c:v>
                </c:pt>
                <c:pt idx="1839">
                  <c:v>6.2633975000000008E-2</c:v>
                </c:pt>
                <c:pt idx="1840">
                  <c:v>6.2610985000000008E-2</c:v>
                </c:pt>
                <c:pt idx="1841">
                  <c:v>6.2588366000000006E-2</c:v>
                </c:pt>
                <c:pt idx="1842">
                  <c:v>6.2566124000000001E-2</c:v>
                </c:pt>
                <c:pt idx="1843">
                  <c:v>6.2544268E-2</c:v>
                </c:pt>
                <c:pt idx="1844">
                  <c:v>6.2522806E-2</c:v>
                </c:pt>
                <c:pt idx="1845">
                  <c:v>6.2501744999999997E-2</c:v>
                </c:pt>
                <c:pt idx="1846">
                  <c:v>6.2481092000000002E-2</c:v>
                </c:pt>
                <c:pt idx="1847">
                  <c:v>6.2460856000000002E-2</c:v>
                </c:pt>
                <c:pt idx="1848">
                  <c:v>6.2441041000000003E-2</c:v>
                </c:pt>
                <c:pt idx="1849">
                  <c:v>6.2421655999999999E-2</c:v>
                </c:pt>
                <c:pt idx="1850">
                  <c:v>6.2402706000000002E-2</c:v>
                </c:pt>
                <c:pt idx="1851">
                  <c:v>6.2384198000000002E-2</c:v>
                </c:pt>
                <c:pt idx="1852">
                  <c:v>6.2366136000000003E-2</c:v>
                </c:pt>
                <c:pt idx="1853">
                  <c:v>6.2348526000000001E-2</c:v>
                </c:pt>
                <c:pt idx="1854">
                  <c:v>6.2331372999999995E-2</c:v>
                </c:pt>
                <c:pt idx="1855">
                  <c:v>6.2314681999999996E-2</c:v>
                </c:pt>
                <c:pt idx="1856">
                  <c:v>6.2298456000000002E-2</c:v>
                </c:pt>
                <c:pt idx="1857">
                  <c:v>6.2282697999999997E-2</c:v>
                </c:pt>
                <c:pt idx="1858">
                  <c:v>6.2267413000000001E-2</c:v>
                </c:pt>
                <c:pt idx="1859">
                  <c:v>6.2252602000000004E-2</c:v>
                </c:pt>
                <c:pt idx="1860">
                  <c:v>6.2238267999999999E-2</c:v>
                </c:pt>
                <c:pt idx="1861">
                  <c:v>6.2224412000000007E-2</c:v>
                </c:pt>
                <c:pt idx="1862">
                  <c:v>6.2211033999999998E-2</c:v>
                </c:pt>
                <c:pt idx="1863">
                  <c:v>6.2198136000000001E-2</c:v>
                </c:pt>
                <c:pt idx="1864">
                  <c:v>6.2185717000000001E-2</c:v>
                </c:pt>
                <c:pt idx="1865">
                  <c:v>6.2173776E-2</c:v>
                </c:pt>
                <c:pt idx="1866">
                  <c:v>6.2162310999999998E-2</c:v>
                </c:pt>
                <c:pt idx="1867">
                  <c:v>6.2151320000000003E-2</c:v>
                </c:pt>
                <c:pt idx="1868">
                  <c:v>6.2140799999999996E-2</c:v>
                </c:pt>
                <c:pt idx="1869">
                  <c:v>6.2130748E-2</c:v>
                </c:pt>
                <c:pt idx="1870">
                  <c:v>6.2121159000000002E-2</c:v>
                </c:pt>
                <c:pt idx="1871">
                  <c:v>6.2112028E-2</c:v>
                </c:pt>
                <c:pt idx="1872">
                  <c:v>6.2103349000000002E-2</c:v>
                </c:pt>
                <c:pt idx="1873">
                  <c:v>6.2095116999999998E-2</c:v>
                </c:pt>
                <c:pt idx="1874">
                  <c:v>6.2087325999999998E-2</c:v>
                </c:pt>
                <c:pt idx="1875">
                  <c:v>6.2079966E-2</c:v>
                </c:pt>
                <c:pt idx="1876">
                  <c:v>6.2073032E-2</c:v>
                </c:pt>
                <c:pt idx="1877">
                  <c:v>6.2066515000000003E-2</c:v>
                </c:pt>
                <c:pt idx="1878">
                  <c:v>6.2060404999999999E-2</c:v>
                </c:pt>
                <c:pt idx="1879">
                  <c:v>6.2054695000000007E-2</c:v>
                </c:pt>
                <c:pt idx="1880">
                  <c:v>6.2049374000000004E-2</c:v>
                </c:pt>
                <c:pt idx="1881">
                  <c:v>6.2044433000000003E-2</c:v>
                </c:pt>
                <c:pt idx="1882">
                  <c:v>6.2039861000000002E-2</c:v>
                </c:pt>
                <c:pt idx="1883">
                  <c:v>6.2035647999999999E-2</c:v>
                </c:pt>
                <c:pt idx="1884">
                  <c:v>6.2031783E-2</c:v>
                </c:pt>
                <c:pt idx="1885">
                  <c:v>6.2028254000000005E-2</c:v>
                </c:pt>
                <c:pt idx="1886">
                  <c:v>6.2025049999999998E-2</c:v>
                </c:pt>
                <c:pt idx="1887">
                  <c:v>6.2022159E-2</c:v>
                </c:pt>
                <c:pt idx="1888">
                  <c:v>6.2019569999999996E-2</c:v>
                </c:pt>
                <c:pt idx="1889">
                  <c:v>6.2017269E-2</c:v>
                </c:pt>
                <c:pt idx="1890">
                  <c:v>6.2015244999999997E-2</c:v>
                </c:pt>
                <c:pt idx="1891">
                  <c:v>6.2013485E-2</c:v>
                </c:pt>
                <c:pt idx="1892">
                  <c:v>6.2011976000000003E-2</c:v>
                </c:pt>
                <c:pt idx="1893">
                  <c:v>6.2010705999999999E-2</c:v>
                </c:pt>
                <c:pt idx="1894">
                  <c:v>6.2009661000000001E-2</c:v>
                </c:pt>
                <c:pt idx="1895">
                  <c:v>6.2008828000000002E-2</c:v>
                </c:pt>
                <c:pt idx="1896">
                  <c:v>6.2008195000000002E-2</c:v>
                </c:pt>
                <c:pt idx="1897">
                  <c:v>6.2007749000000001E-2</c:v>
                </c:pt>
                <c:pt idx="1898">
                  <c:v>6.2007474999999999E-2</c:v>
                </c:pt>
                <c:pt idx="1899">
                  <c:v>6.2007361999999996E-2</c:v>
                </c:pt>
                <c:pt idx="1900">
                  <c:v>6.2007395999999999E-2</c:v>
                </c:pt>
                <c:pt idx="1901">
                  <c:v>6.2007565000000001E-2</c:v>
                </c:pt>
                <c:pt idx="1902">
                  <c:v>6.2007854000000001E-2</c:v>
                </c:pt>
                <c:pt idx="1903">
                  <c:v>6.2008252999999999E-2</c:v>
                </c:pt>
                <c:pt idx="1904">
                  <c:v>6.2008747000000003E-2</c:v>
                </c:pt>
                <c:pt idx="1905">
                  <c:v>6.2009325000000004E-2</c:v>
                </c:pt>
                <c:pt idx="1906">
                  <c:v>6.2009973999999995E-2</c:v>
                </c:pt>
                <c:pt idx="1907">
                  <c:v>6.2010681999999998E-2</c:v>
                </c:pt>
                <c:pt idx="1908">
                  <c:v>6.2011437000000003E-2</c:v>
                </c:pt>
                <c:pt idx="1909">
                  <c:v>6.2012228000000003E-2</c:v>
                </c:pt>
                <c:pt idx="1910">
                  <c:v>6.2013042000000004E-2</c:v>
                </c:pt>
                <c:pt idx="1911">
                  <c:v>6.2013869999999999E-2</c:v>
                </c:pt>
                <c:pt idx="1912">
                  <c:v>6.2014699E-2</c:v>
                </c:pt>
                <c:pt idx="1913">
                  <c:v>6.2015520000000005E-2</c:v>
                </c:pt>
                <c:pt idx="1914">
                  <c:v>6.2016320999999999E-2</c:v>
                </c:pt>
                <c:pt idx="1915">
                  <c:v>6.2017093000000002E-2</c:v>
                </c:pt>
                <c:pt idx="1916">
                  <c:v>6.2017824999999999E-2</c:v>
                </c:pt>
                <c:pt idx="1917">
                  <c:v>6.2018508999999999E-2</c:v>
                </c:pt>
                <c:pt idx="1918">
                  <c:v>6.2019133000000004E-2</c:v>
                </c:pt>
                <c:pt idx="1919">
                  <c:v>6.2019690000000002E-2</c:v>
                </c:pt>
                <c:pt idx="1920">
                  <c:v>6.2020170999999999E-2</c:v>
                </c:pt>
                <c:pt idx="1921">
                  <c:v>6.2020566999999999E-2</c:v>
                </c:pt>
                <c:pt idx="1922">
                  <c:v>6.2020868999999999E-2</c:v>
                </c:pt>
                <c:pt idx="1923">
                  <c:v>6.2021069999999998E-2</c:v>
                </c:pt>
                <c:pt idx="1924">
                  <c:v>6.2021162000000005E-2</c:v>
                </c:pt>
                <c:pt idx="1925">
                  <c:v>6.2021139000000003E-2</c:v>
                </c:pt>
                <c:pt idx="1926">
                  <c:v>6.2020991999999997E-2</c:v>
                </c:pt>
                <c:pt idx="1927">
                  <c:v>6.2020715000000004E-2</c:v>
                </c:pt>
                <c:pt idx="1928">
                  <c:v>6.2020301999999999E-2</c:v>
                </c:pt>
                <c:pt idx="1929">
                  <c:v>6.2019747E-2</c:v>
                </c:pt>
                <c:pt idx="1930">
                  <c:v>6.2019045000000002E-2</c:v>
                </c:pt>
                <c:pt idx="1931">
                  <c:v>6.2018189000000001E-2</c:v>
                </c:pt>
                <c:pt idx="1932">
                  <c:v>6.2017175000000001E-2</c:v>
                </c:pt>
                <c:pt idx="1933">
                  <c:v>6.2015999000000002E-2</c:v>
                </c:pt>
                <c:pt idx="1934">
                  <c:v>6.2014656000000001E-2</c:v>
                </c:pt>
                <c:pt idx="1935">
                  <c:v>6.2013142E-2</c:v>
                </c:pt>
                <c:pt idx="1936">
                  <c:v>6.2011455E-2</c:v>
                </c:pt>
                <c:pt idx="1937">
                  <c:v>6.2009590000000003E-2</c:v>
                </c:pt>
                <c:pt idx="1938">
                  <c:v>6.2007544999999997E-2</c:v>
                </c:pt>
                <c:pt idx="1939">
                  <c:v>6.2005318000000004E-2</c:v>
                </c:pt>
                <c:pt idx="1940">
                  <c:v>6.2002906999999996E-2</c:v>
                </c:pt>
                <c:pt idx="1941">
                  <c:v>6.2000311000000002E-2</c:v>
                </c:pt>
                <c:pt idx="1942">
                  <c:v>6.1997527999999996E-2</c:v>
                </c:pt>
                <c:pt idx="1943">
                  <c:v>6.1994557000000006E-2</c:v>
                </c:pt>
                <c:pt idx="1944">
                  <c:v>6.1991400000000002E-2</c:v>
                </c:pt>
                <c:pt idx="1945">
                  <c:v>6.1988055E-2</c:v>
                </c:pt>
                <c:pt idx="1946">
                  <c:v>6.1984523999999999E-2</c:v>
                </c:pt>
                <c:pt idx="1947">
                  <c:v>6.1980806999999999E-2</c:v>
                </c:pt>
                <c:pt idx="1948">
                  <c:v>6.1976905999999998E-2</c:v>
                </c:pt>
                <c:pt idx="1949">
                  <c:v>6.1972822999999996E-2</c:v>
                </c:pt>
                <c:pt idx="1950">
                  <c:v>6.1968561000000005E-2</c:v>
                </c:pt>
                <c:pt idx="1951">
                  <c:v>6.1964123000000003E-2</c:v>
                </c:pt>
                <c:pt idx="1952">
                  <c:v>6.1959510000000002E-2</c:v>
                </c:pt>
                <c:pt idx="1953">
                  <c:v>6.1954728000000001E-2</c:v>
                </c:pt>
                <c:pt idx="1954">
                  <c:v>6.1949780999999995E-2</c:v>
                </c:pt>
                <c:pt idx="1955">
                  <c:v>6.1944671999999999E-2</c:v>
                </c:pt>
                <c:pt idx="1956">
                  <c:v>6.1939406000000002E-2</c:v>
                </c:pt>
                <c:pt idx="1957">
                  <c:v>6.1933989000000002E-2</c:v>
                </c:pt>
                <c:pt idx="1958">
                  <c:v>6.1928424999999995E-2</c:v>
                </c:pt>
                <c:pt idx="1959">
                  <c:v>6.1922721999999999E-2</c:v>
                </c:pt>
                <c:pt idx="1960">
                  <c:v>6.1916883999999998E-2</c:v>
                </c:pt>
                <c:pt idx="1961">
                  <c:v>6.1910918000000002E-2</c:v>
                </c:pt>
                <c:pt idx="1962">
                  <c:v>6.1904831E-2</c:v>
                </c:pt>
                <c:pt idx="1963">
                  <c:v>6.1898629999999996E-2</c:v>
                </c:pt>
                <c:pt idx="1964">
                  <c:v>6.1892322E-2</c:v>
                </c:pt>
                <c:pt idx="1965">
                  <c:v>6.1885915E-2</c:v>
                </c:pt>
                <c:pt idx="1966">
                  <c:v>6.1879415E-2</c:v>
                </c:pt>
                <c:pt idx="1967">
                  <c:v>6.1872832000000003E-2</c:v>
                </c:pt>
                <c:pt idx="1968">
                  <c:v>6.1866172999999997E-2</c:v>
                </c:pt>
                <c:pt idx="1969">
                  <c:v>6.1859446999999998E-2</c:v>
                </c:pt>
                <c:pt idx="1970">
                  <c:v>6.1852663000000002E-2</c:v>
                </c:pt>
                <c:pt idx="1971">
                  <c:v>6.1845828000000005E-2</c:v>
                </c:pt>
                <c:pt idx="1972">
                  <c:v>6.1838953000000002E-2</c:v>
                </c:pt>
                <c:pt idx="1973">
                  <c:v>6.1832046000000002E-2</c:v>
                </c:pt>
                <c:pt idx="1974">
                  <c:v>6.1825115999999999E-2</c:v>
                </c:pt>
                <c:pt idx="1975">
                  <c:v>6.1818174000000004E-2</c:v>
                </c:pt>
                <c:pt idx="1976">
                  <c:v>6.1811227999999996E-2</c:v>
                </c:pt>
                <c:pt idx="1977">
                  <c:v>6.1804288999999998E-2</c:v>
                </c:pt>
                <c:pt idx="1978">
                  <c:v>6.1797365999999999E-2</c:v>
                </c:pt>
                <c:pt idx="1979">
                  <c:v>6.1790469000000001E-2</c:v>
                </c:pt>
                <c:pt idx="1980">
                  <c:v>6.1783608000000004E-2</c:v>
                </c:pt>
                <c:pt idx="1981">
                  <c:v>6.1776792999999997E-2</c:v>
                </c:pt>
                <c:pt idx="1982">
                  <c:v>6.1770034000000001E-2</c:v>
                </c:pt>
                <c:pt idx="1983">
                  <c:v>6.1763341999999999E-2</c:v>
                </c:pt>
                <c:pt idx="1984">
                  <c:v>6.1756726999999997E-2</c:v>
                </c:pt>
                <c:pt idx="1985">
                  <c:v>6.1750199000000006E-2</c:v>
                </c:pt>
                <c:pt idx="1986">
                  <c:v>6.1743768000000004E-2</c:v>
                </c:pt>
                <c:pt idx="1987">
                  <c:v>6.1737446000000001E-2</c:v>
                </c:pt>
                <c:pt idx="1988">
                  <c:v>6.1731240999999999E-2</c:v>
                </c:pt>
                <c:pt idx="1989">
                  <c:v>6.1725163999999999E-2</c:v>
                </c:pt>
                <c:pt idx="1990">
                  <c:v>6.1719226000000002E-2</c:v>
                </c:pt>
                <c:pt idx="1991">
                  <c:v>6.1713436999999996E-2</c:v>
                </c:pt>
                <c:pt idx="1992">
                  <c:v>6.1707808000000003E-2</c:v>
                </c:pt>
                <c:pt idx="1993">
                  <c:v>6.1702347000000005E-2</c:v>
                </c:pt>
                <c:pt idx="1994">
                  <c:v>6.1697066000000002E-2</c:v>
                </c:pt>
                <c:pt idx="1995">
                  <c:v>6.1691974999999996E-2</c:v>
                </c:pt>
                <c:pt idx="1996">
                  <c:v>6.1687083000000004E-2</c:v>
                </c:pt>
                <c:pt idx="1997">
                  <c:v>6.1682400999999998E-2</c:v>
                </c:pt>
                <c:pt idx="1998">
                  <c:v>6.1677938000000002E-2</c:v>
                </c:pt>
                <c:pt idx="1999">
                  <c:v>6.1673704000000003E-2</c:v>
                </c:pt>
                <c:pt idx="2000">
                  <c:v>6.1669709000000003E-2</c:v>
                </c:pt>
                <c:pt idx="2001">
                  <c:v>6.1665962000000005E-2</c:v>
                </c:pt>
                <c:pt idx="2002">
                  <c:v>6.1662473000000002E-2</c:v>
                </c:pt>
                <c:pt idx="2003">
                  <c:v>6.1659250999999998E-2</c:v>
                </c:pt>
                <c:pt idx="2004">
                  <c:v>6.1656304000000002E-2</c:v>
                </c:pt>
                <c:pt idx="2005">
                  <c:v>6.1653642000000002E-2</c:v>
                </c:pt>
                <c:pt idx="2006">
                  <c:v>6.1651274000000006E-2</c:v>
                </c:pt>
                <c:pt idx="2007">
                  <c:v>6.1649208999999996E-2</c:v>
                </c:pt>
                <c:pt idx="2008">
                  <c:v>6.1647454000000004E-2</c:v>
                </c:pt>
                <c:pt idx="2009">
                  <c:v>6.1646017999999997E-2</c:v>
                </c:pt>
                <c:pt idx="2010">
                  <c:v>6.1644908999999998E-2</c:v>
                </c:pt>
                <c:pt idx="2011">
                  <c:v>6.1644135000000003E-2</c:v>
                </c:pt>
                <c:pt idx="2012">
                  <c:v>6.1643704000000001E-2</c:v>
                </c:pt>
                <c:pt idx="2013">
                  <c:v>6.1643621999999995E-2</c:v>
                </c:pt>
                <c:pt idx="2014">
                  <c:v>6.1643898000000003E-2</c:v>
                </c:pt>
                <c:pt idx="2015">
                  <c:v>6.1644536999999999E-2</c:v>
                </c:pt>
                <c:pt idx="2016">
                  <c:v>6.1645548000000001E-2</c:v>
                </c:pt>
                <c:pt idx="2017">
                  <c:v>6.1646935E-2</c:v>
                </c:pt>
                <c:pt idx="2018">
                  <c:v>6.1648704999999998E-2</c:v>
                </c:pt>
                <c:pt idx="2019">
                  <c:v>6.1650864999999999E-2</c:v>
                </c:pt>
                <c:pt idx="2020">
                  <c:v>6.1653419000000001E-2</c:v>
                </c:pt>
                <c:pt idx="2021">
                  <c:v>6.1656373E-2</c:v>
                </c:pt>
                <c:pt idx="2022">
                  <c:v>6.1659730999999995E-2</c:v>
                </c:pt>
                <c:pt idx="2023">
                  <c:v>6.1663498999999997E-2</c:v>
                </c:pt>
                <c:pt idx="2024">
                  <c:v>6.1667681000000002E-2</c:v>
                </c:pt>
                <c:pt idx="2025">
                  <c:v>6.1672278999999997E-2</c:v>
                </c:pt>
                <c:pt idx="2026">
                  <c:v>6.1677299000000005E-2</c:v>
                </c:pt>
                <c:pt idx="2027">
                  <c:v>6.1682743999999998E-2</c:v>
                </c:pt>
                <c:pt idx="2028">
                  <c:v>6.1688615000000002E-2</c:v>
                </c:pt>
                <c:pt idx="2029">
                  <c:v>6.1694916000000002E-2</c:v>
                </c:pt>
                <c:pt idx="2030">
                  <c:v>6.1701647999999998E-2</c:v>
                </c:pt>
                <c:pt idx="2031">
                  <c:v>6.1708814000000001E-2</c:v>
                </c:pt>
                <c:pt idx="2032">
                  <c:v>6.1716414999999997E-2</c:v>
                </c:pt>
                <c:pt idx="2033">
                  <c:v>6.1724451999999999E-2</c:v>
                </c:pt>
                <c:pt idx="2034">
                  <c:v>6.1732925000000001E-2</c:v>
                </c:pt>
                <c:pt idx="2035">
                  <c:v>6.1741835000000002E-2</c:v>
                </c:pt>
                <c:pt idx="2036">
                  <c:v>6.1751183000000001E-2</c:v>
                </c:pt>
                <c:pt idx="2037">
                  <c:v>6.1760967E-2</c:v>
                </c:pt>
                <c:pt idx="2038">
                  <c:v>6.1771188000000005E-2</c:v>
                </c:pt>
                <c:pt idx="2039">
                  <c:v>6.1781845000000002E-2</c:v>
                </c:pt>
                <c:pt idx="2040">
                  <c:v>6.1792936E-2</c:v>
                </c:pt>
                <c:pt idx="2041">
                  <c:v>6.1804461000000005E-2</c:v>
                </c:pt>
                <c:pt idx="2042">
                  <c:v>6.1816417999999998E-2</c:v>
                </c:pt>
                <c:pt idx="2043">
                  <c:v>6.1828804000000001E-2</c:v>
                </c:pt>
                <c:pt idx="2044">
                  <c:v>6.1841619E-2</c:v>
                </c:pt>
                <c:pt idx="2045">
                  <c:v>6.1854858999999998E-2</c:v>
                </c:pt>
                <c:pt idx="2046">
                  <c:v>6.1868521999999995E-2</c:v>
                </c:pt>
                <c:pt idx="2047">
                  <c:v>6.1882606000000007E-2</c:v>
                </c:pt>
                <c:pt idx="2048">
                  <c:v>6.1897107E-2</c:v>
                </c:pt>
                <c:pt idx="2049">
                  <c:v>6.1912022999999997E-2</c:v>
                </c:pt>
                <c:pt idx="2050">
                  <c:v>6.1927349000000007E-2</c:v>
                </c:pt>
                <c:pt idx="2051">
                  <c:v>6.1943082999999996E-2</c:v>
                </c:pt>
                <c:pt idx="2052">
                  <c:v>6.1959221000000002E-2</c:v>
                </c:pt>
                <c:pt idx="2053">
                  <c:v>6.1975759000000005E-2</c:v>
                </c:pt>
                <c:pt idx="2054">
                  <c:v>6.1992692000000002E-2</c:v>
                </c:pt>
                <c:pt idx="2055">
                  <c:v>6.2010018E-2</c:v>
                </c:pt>
                <c:pt idx="2056">
                  <c:v>6.2027731000000003E-2</c:v>
                </c:pt>
                <c:pt idx="2057">
                  <c:v>6.2045825999999998E-2</c:v>
                </c:pt>
                <c:pt idx="2058">
                  <c:v>6.2064301000000002E-2</c:v>
                </c:pt>
                <c:pt idx="2059">
                  <c:v>6.2083148000000005E-2</c:v>
                </c:pt>
                <c:pt idx="2060">
                  <c:v>6.2102365E-2</c:v>
                </c:pt>
                <c:pt idx="2061">
                  <c:v>6.2121945999999997E-2</c:v>
                </c:pt>
                <c:pt idx="2062">
                  <c:v>6.2141885000000001E-2</c:v>
                </c:pt>
                <c:pt idx="2063">
                  <c:v>6.2162177999999998E-2</c:v>
                </c:pt>
                <c:pt idx="2064">
                  <c:v>6.218282E-2</c:v>
                </c:pt>
                <c:pt idx="2065">
                  <c:v>6.2203805000000001E-2</c:v>
                </c:pt>
                <c:pt idx="2066">
                  <c:v>6.2225128000000005E-2</c:v>
                </c:pt>
                <c:pt idx="2067">
                  <c:v>6.2246783E-2</c:v>
                </c:pt>
                <c:pt idx="2068">
                  <c:v>6.2268766000000003E-2</c:v>
                </c:pt>
                <c:pt idx="2069">
                  <c:v>6.2291070000000004E-2</c:v>
                </c:pt>
                <c:pt idx="2070">
                  <c:v>6.2313690000000005E-2</c:v>
                </c:pt>
                <c:pt idx="2071">
                  <c:v>6.2336619999999995E-2</c:v>
                </c:pt>
                <c:pt idx="2072">
                  <c:v>6.2359854999999999E-2</c:v>
                </c:pt>
                <c:pt idx="2073">
                  <c:v>6.2383387999999998E-2</c:v>
                </c:pt>
                <c:pt idx="2074">
                  <c:v>6.2407215000000002E-2</c:v>
                </c:pt>
                <c:pt idx="2075">
                  <c:v>6.2431329000000001E-2</c:v>
                </c:pt>
                <c:pt idx="2076">
                  <c:v>6.2455724000000004E-2</c:v>
                </c:pt>
                <c:pt idx="2077">
                  <c:v>6.2480394000000002E-2</c:v>
                </c:pt>
                <c:pt idx="2078">
                  <c:v>6.2505333999999996E-2</c:v>
                </c:pt>
                <c:pt idx="2079">
                  <c:v>6.2530535999999998E-2</c:v>
                </c:pt>
                <c:pt idx="2080">
                  <c:v>6.2555995000000003E-2</c:v>
                </c:pt>
                <c:pt idx="2081">
                  <c:v>6.2581705000000001E-2</c:v>
                </c:pt>
                <c:pt idx="2082">
                  <c:v>6.260765900000001E-2</c:v>
                </c:pt>
                <c:pt idx="2083">
                  <c:v>6.2633850000000005E-2</c:v>
                </c:pt>
                <c:pt idx="2084">
                  <c:v>6.2660273000000002E-2</c:v>
                </c:pt>
                <c:pt idx="2085">
                  <c:v>6.2686920000000007E-2</c:v>
                </c:pt>
                <c:pt idx="2086">
                  <c:v>6.2713783999999995E-2</c:v>
                </c:pt>
                <c:pt idx="2087">
                  <c:v>6.2740860000000009E-2</c:v>
                </c:pt>
                <c:pt idx="2088">
                  <c:v>6.276814E-2</c:v>
                </c:pt>
                <c:pt idx="2089">
                  <c:v>6.2795616999999998E-2</c:v>
                </c:pt>
                <c:pt idx="2090">
                  <c:v>6.2823284000000007E-2</c:v>
                </c:pt>
                <c:pt idx="2091">
                  <c:v>6.2851134000000003E-2</c:v>
                </c:pt>
                <c:pt idx="2092">
                  <c:v>6.2879159000000004E-2</c:v>
                </c:pt>
                <c:pt idx="2093">
                  <c:v>6.2907352999999999E-2</c:v>
                </c:pt>
                <c:pt idx="2094">
                  <c:v>6.2935707000000007E-2</c:v>
                </c:pt>
                <c:pt idx="2095">
                  <c:v>6.2964214000000004E-2</c:v>
                </c:pt>
                <c:pt idx="2096">
                  <c:v>6.2992867000000008E-2</c:v>
                </c:pt>
                <c:pt idx="2097">
                  <c:v>6.3021658000000008E-2</c:v>
                </c:pt>
                <c:pt idx="2098">
                  <c:v>6.3050577999999996E-2</c:v>
                </c:pt>
                <c:pt idx="2099">
                  <c:v>6.3079620000000003E-2</c:v>
                </c:pt>
                <c:pt idx="2100">
                  <c:v>6.3108775000000006E-2</c:v>
                </c:pt>
                <c:pt idx="2101">
                  <c:v>6.3138036000000008E-2</c:v>
                </c:pt>
                <c:pt idx="2102">
                  <c:v>6.3167393000000002E-2</c:v>
                </c:pt>
                <c:pt idx="2103">
                  <c:v>6.3196839000000005E-2</c:v>
                </c:pt>
                <c:pt idx="2104">
                  <c:v>6.3226364000000007E-2</c:v>
                </c:pt>
                <c:pt idx="2105">
                  <c:v>6.325596E-2</c:v>
                </c:pt>
                <c:pt idx="2106">
                  <c:v>6.3285618000000002E-2</c:v>
                </c:pt>
                <c:pt idx="2107">
                  <c:v>6.3315328000000004E-2</c:v>
                </c:pt>
                <c:pt idx="2108">
                  <c:v>6.3345081999999997E-2</c:v>
                </c:pt>
                <c:pt idx="2109">
                  <c:v>6.337487E-2</c:v>
                </c:pt>
                <c:pt idx="2110">
                  <c:v>6.3404683000000003E-2</c:v>
                </c:pt>
                <c:pt idx="2111">
                  <c:v>6.3434510999999999E-2</c:v>
                </c:pt>
                <c:pt idx="2112">
                  <c:v>6.3464344000000006E-2</c:v>
                </c:pt>
                <c:pt idx="2113">
                  <c:v>6.3494173000000001E-2</c:v>
                </c:pt>
                <c:pt idx="2114">
                  <c:v>6.3523988000000003E-2</c:v>
                </c:pt>
                <c:pt idx="2115">
                  <c:v>6.3553778000000005E-2</c:v>
                </c:pt>
                <c:pt idx="2116">
                  <c:v>6.3583533999999997E-2</c:v>
                </c:pt>
                <c:pt idx="2117">
                  <c:v>6.3613245999999998E-2</c:v>
                </c:pt>
                <c:pt idx="2118">
                  <c:v>6.3642903000000001E-2</c:v>
                </c:pt>
                <c:pt idx="2119">
                  <c:v>6.3672495999999995E-2</c:v>
                </c:pt>
                <c:pt idx="2120">
                  <c:v>6.3702015000000001E-2</c:v>
                </c:pt>
                <c:pt idx="2121">
                  <c:v>6.3731448999999996E-2</c:v>
                </c:pt>
                <c:pt idx="2122">
                  <c:v>6.3760787999999999E-2</c:v>
                </c:pt>
                <c:pt idx="2123">
                  <c:v>6.3790023000000001E-2</c:v>
                </c:pt>
                <c:pt idx="2124">
                  <c:v>6.3819142999999995E-2</c:v>
                </c:pt>
                <c:pt idx="2125">
                  <c:v>6.3848138999999998E-2</c:v>
                </c:pt>
                <c:pt idx="2126">
                  <c:v>6.3877000000000003E-2</c:v>
                </c:pt>
                <c:pt idx="2127">
                  <c:v>6.3905717000000001E-2</c:v>
                </c:pt>
                <c:pt idx="2128">
                  <c:v>6.3934280999999996E-2</c:v>
                </c:pt>
                <c:pt idx="2129">
                  <c:v>6.3962679999999994E-2</c:v>
                </c:pt>
                <c:pt idx="2130">
                  <c:v>6.3990907E-2</c:v>
                </c:pt>
                <c:pt idx="2131">
                  <c:v>6.4018952000000004E-2</c:v>
                </c:pt>
                <c:pt idx="2132">
                  <c:v>6.4046804999999998E-2</c:v>
                </c:pt>
                <c:pt idx="2133">
                  <c:v>6.4074458000000001E-2</c:v>
                </c:pt>
                <c:pt idx="2134">
                  <c:v>6.4101901000000003E-2</c:v>
                </c:pt>
                <c:pt idx="2135">
                  <c:v>6.4129126000000009E-2</c:v>
                </c:pt>
                <c:pt idx="2136">
                  <c:v>6.4156125000000008E-2</c:v>
                </c:pt>
                <c:pt idx="2137">
                  <c:v>6.4182888999999993E-2</c:v>
                </c:pt>
                <c:pt idx="2138">
                  <c:v>6.4209409999999995E-2</c:v>
                </c:pt>
                <c:pt idx="2139">
                  <c:v>6.4235680000000003E-2</c:v>
                </c:pt>
                <c:pt idx="2140">
                  <c:v>6.4261691999999995E-2</c:v>
                </c:pt>
                <c:pt idx="2141">
                  <c:v>6.4287438000000002E-2</c:v>
                </c:pt>
                <c:pt idx="2142">
                  <c:v>6.4312912E-2</c:v>
                </c:pt>
                <c:pt idx="2143">
                  <c:v>6.4338105000000007E-2</c:v>
                </c:pt>
                <c:pt idx="2144">
                  <c:v>6.4363012999999997E-2</c:v>
                </c:pt>
                <c:pt idx="2145">
                  <c:v>6.4387628000000002E-2</c:v>
                </c:pt>
                <c:pt idx="2146">
                  <c:v>6.4411944999999998E-2</c:v>
                </c:pt>
                <c:pt idx="2147">
                  <c:v>6.4435959000000001E-2</c:v>
                </c:pt>
                <c:pt idx="2148">
                  <c:v>6.4459663E-2</c:v>
                </c:pt>
                <c:pt idx="2149">
                  <c:v>6.4483053999999998E-2</c:v>
                </c:pt>
                <c:pt idx="2150">
                  <c:v>6.4506125999999997E-2</c:v>
                </c:pt>
                <c:pt idx="2151">
                  <c:v>6.4528874999999999E-2</c:v>
                </c:pt>
                <c:pt idx="2152">
                  <c:v>6.4551298000000007E-2</c:v>
                </c:pt>
                <c:pt idx="2153">
                  <c:v>6.4573391000000008E-2</c:v>
                </c:pt>
                <c:pt idx="2154">
                  <c:v>6.4595151000000003E-2</c:v>
                </c:pt>
                <c:pt idx="2155">
                  <c:v>6.4616573999999996E-2</c:v>
                </c:pt>
                <c:pt idx="2156">
                  <c:v>6.4637659E-2</c:v>
                </c:pt>
                <c:pt idx="2157">
                  <c:v>6.4658403000000003E-2</c:v>
                </c:pt>
                <c:pt idx="2158">
                  <c:v>6.4678804000000006E-2</c:v>
                </c:pt>
                <c:pt idx="2159">
                  <c:v>6.4698859999999997E-2</c:v>
                </c:pt>
                <c:pt idx="2160">
                  <c:v>6.4718570000000003E-2</c:v>
                </c:pt>
                <c:pt idx="2161">
                  <c:v>6.4737932999999998E-2</c:v>
                </c:pt>
                <c:pt idx="2162">
                  <c:v>6.4756946999999995E-2</c:v>
                </c:pt>
                <c:pt idx="2163">
                  <c:v>6.477561300000001E-2</c:v>
                </c:pt>
                <c:pt idx="2164">
                  <c:v>6.4793929E-2</c:v>
                </c:pt>
                <c:pt idx="2165">
                  <c:v>6.4811895000000008E-2</c:v>
                </c:pt>
                <c:pt idx="2166">
                  <c:v>6.4829512000000006E-2</c:v>
                </c:pt>
                <c:pt idx="2167">
                  <c:v>6.4846780000000007E-2</c:v>
                </c:pt>
                <c:pt idx="2168">
                  <c:v>6.4863698999999997E-2</c:v>
                </c:pt>
                <c:pt idx="2169">
                  <c:v>6.4880271000000003E-2</c:v>
                </c:pt>
                <c:pt idx="2170">
                  <c:v>6.4896494999999998E-2</c:v>
                </c:pt>
                <c:pt idx="2171">
                  <c:v>6.4912373999999995E-2</c:v>
                </c:pt>
                <c:pt idx="2172">
                  <c:v>6.4927908000000006E-2</c:v>
                </c:pt>
                <c:pt idx="2173">
                  <c:v>6.4943100000000004E-2</c:v>
                </c:pt>
                <c:pt idx="2174">
                  <c:v>6.495795E-2</c:v>
                </c:pt>
                <c:pt idx="2175">
                  <c:v>6.4972461000000009E-2</c:v>
                </c:pt>
                <c:pt idx="2176">
                  <c:v>6.4986635000000001E-2</c:v>
                </c:pt>
                <c:pt idx="2177">
                  <c:v>6.5000474000000003E-2</c:v>
                </c:pt>
                <c:pt idx="2178">
                  <c:v>6.5013980999999998E-2</c:v>
                </c:pt>
                <c:pt idx="2179">
                  <c:v>6.5027158000000002E-2</c:v>
                </c:pt>
                <c:pt idx="2180">
                  <c:v>6.5040007999999996E-2</c:v>
                </c:pt>
                <c:pt idx="2181">
                  <c:v>6.5052533999999995E-2</c:v>
                </c:pt>
                <c:pt idx="2182">
                  <c:v>6.5064738999999996E-2</c:v>
                </c:pt>
                <c:pt idx="2183">
                  <c:v>6.5076625999999999E-2</c:v>
                </c:pt>
                <c:pt idx="2184">
                  <c:v>6.5088198E-2</c:v>
                </c:pt>
                <c:pt idx="2185">
                  <c:v>6.5099458999999998E-2</c:v>
                </c:pt>
                <c:pt idx="2186">
                  <c:v>6.5110412000000006E-2</c:v>
                </c:pt>
                <c:pt idx="2187">
                  <c:v>6.5121060000000008E-2</c:v>
                </c:pt>
                <c:pt idx="2188">
                  <c:v>6.5131409000000001E-2</c:v>
                </c:pt>
                <c:pt idx="2189">
                  <c:v>6.5141460999999998E-2</c:v>
                </c:pt>
                <c:pt idx="2190">
                  <c:v>6.515122000000001E-2</c:v>
                </c:pt>
                <c:pt idx="2191">
                  <c:v>6.5160689999999993E-2</c:v>
                </c:pt>
                <c:pt idx="2192">
                  <c:v>6.5169876000000002E-2</c:v>
                </c:pt>
                <c:pt idx="2193">
                  <c:v>6.5178782000000005E-2</c:v>
                </c:pt>
                <c:pt idx="2194">
                  <c:v>6.5187411000000001E-2</c:v>
                </c:pt>
                <c:pt idx="2195">
                  <c:v>6.5195769000000001E-2</c:v>
                </c:pt>
                <c:pt idx="2196">
                  <c:v>6.5203858000000003E-2</c:v>
                </c:pt>
                <c:pt idx="2197">
                  <c:v>6.5211685000000005E-2</c:v>
                </c:pt>
                <c:pt idx="2198">
                  <c:v>6.5219252000000005E-2</c:v>
                </c:pt>
                <c:pt idx="2199">
                  <c:v>6.5226565E-2</c:v>
                </c:pt>
                <c:pt idx="2200">
                  <c:v>6.5233628000000002E-2</c:v>
                </c:pt>
                <c:pt idx="2201">
                  <c:v>6.5240445000000008E-2</c:v>
                </c:pt>
                <c:pt idx="2202">
                  <c:v>6.5247021000000002E-2</c:v>
                </c:pt>
                <c:pt idx="2203">
                  <c:v>6.5253358999999997E-2</c:v>
                </c:pt>
                <c:pt idx="2204">
                  <c:v>6.5259465000000003E-2</c:v>
                </c:pt>
                <c:pt idx="2205">
                  <c:v>6.5265342000000004E-2</c:v>
                </c:pt>
                <c:pt idx="2206">
                  <c:v>6.5270995999999998E-2</c:v>
                </c:pt>
                <c:pt idx="2207">
                  <c:v>6.5276429999999996E-2</c:v>
                </c:pt>
                <c:pt idx="2208">
                  <c:v>6.5281647999999998E-2</c:v>
                </c:pt>
                <c:pt idx="2209">
                  <c:v>6.5286654E-2</c:v>
                </c:pt>
                <c:pt idx="2210">
                  <c:v>6.5291452999999999E-2</c:v>
                </c:pt>
                <c:pt idx="2211">
                  <c:v>6.5296048999999995E-2</c:v>
                </c:pt>
                <c:pt idx="2212">
                  <c:v>6.5300444999999999E-2</c:v>
                </c:pt>
                <c:pt idx="2213">
                  <c:v>6.5304645999999994E-2</c:v>
                </c:pt>
                <c:pt idx="2214">
                  <c:v>6.5308653999999994E-2</c:v>
                </c:pt>
                <c:pt idx="2215">
                  <c:v>6.5312474000000009E-2</c:v>
                </c:pt>
                <c:pt idx="2216">
                  <c:v>6.5316109999999997E-2</c:v>
                </c:pt>
                <c:pt idx="2217">
                  <c:v>6.5319562999999997E-2</c:v>
                </c:pt>
                <c:pt idx="2218">
                  <c:v>6.5322838999999994E-2</c:v>
                </c:pt>
                <c:pt idx="2219">
                  <c:v>6.5325939999999999E-2</c:v>
                </c:pt>
                <c:pt idx="2220">
                  <c:v>6.5328867999999998E-2</c:v>
                </c:pt>
                <c:pt idx="2221">
                  <c:v>6.5331627000000003E-2</c:v>
                </c:pt>
                <c:pt idx="2222">
                  <c:v>6.5334219999999998E-2</c:v>
                </c:pt>
                <c:pt idx="2223">
                  <c:v>6.5336648999999997E-2</c:v>
                </c:pt>
                <c:pt idx="2224">
                  <c:v>6.5338915999999997E-2</c:v>
                </c:pt>
                <c:pt idx="2225">
                  <c:v>6.5341022999999998E-2</c:v>
                </c:pt>
                <c:pt idx="2226">
                  <c:v>6.5342972999999999E-2</c:v>
                </c:pt>
                <c:pt idx="2227">
                  <c:v>6.5344766999999998E-2</c:v>
                </c:pt>
                <c:pt idx="2228">
                  <c:v>6.5346406999999995E-2</c:v>
                </c:pt>
                <c:pt idx="2229">
                  <c:v>6.5347893000000004E-2</c:v>
                </c:pt>
                <c:pt idx="2230">
                  <c:v>6.5349229000000009E-2</c:v>
                </c:pt>
                <c:pt idx="2231">
                  <c:v>6.5350412999999996E-2</c:v>
                </c:pt>
                <c:pt idx="2232">
                  <c:v>6.5351448000000006E-2</c:v>
                </c:pt>
                <c:pt idx="2233">
                  <c:v>6.5352333999999998E-2</c:v>
                </c:pt>
                <c:pt idx="2234">
                  <c:v>6.5353069999999999E-2</c:v>
                </c:pt>
                <c:pt idx="2235">
                  <c:v>6.5353659000000008E-2</c:v>
                </c:pt>
                <c:pt idx="2236">
                  <c:v>6.5354097999999999E-2</c:v>
                </c:pt>
                <c:pt idx="2237">
                  <c:v>6.5354389999999998E-2</c:v>
                </c:pt>
                <c:pt idx="2238">
                  <c:v>6.5354531999999993E-2</c:v>
                </c:pt>
                <c:pt idx="2239">
                  <c:v>6.5354525999999996E-2</c:v>
                </c:pt>
                <c:pt idx="2240">
                  <c:v>6.5354369999999995E-2</c:v>
                </c:pt>
                <c:pt idx="2241">
                  <c:v>6.5354064000000003E-2</c:v>
                </c:pt>
                <c:pt idx="2242">
                  <c:v>6.5353607000000008E-2</c:v>
                </c:pt>
                <c:pt idx="2243">
                  <c:v>6.5352997999999995E-2</c:v>
                </c:pt>
                <c:pt idx="2244">
                  <c:v>6.5352237000000007E-2</c:v>
                </c:pt>
                <c:pt idx="2245">
                  <c:v>6.5351322000000003E-2</c:v>
                </c:pt>
                <c:pt idx="2246">
                  <c:v>6.5350252999999997E-2</c:v>
                </c:pt>
                <c:pt idx="2247">
                  <c:v>6.5349028000000003E-2</c:v>
                </c:pt>
                <c:pt idx="2248">
                  <c:v>6.5347644999999996E-2</c:v>
                </c:pt>
                <c:pt idx="2249">
                  <c:v>6.5346104000000002E-2</c:v>
                </c:pt>
                <c:pt idx="2250">
                  <c:v>6.5344402999999995E-2</c:v>
                </c:pt>
                <c:pt idx="2251">
                  <c:v>6.5342540000000005E-2</c:v>
                </c:pt>
                <c:pt idx="2252">
                  <c:v>6.5340515000000002E-2</c:v>
                </c:pt>
                <c:pt idx="2253">
                  <c:v>6.5338325000000003E-2</c:v>
                </c:pt>
                <c:pt idx="2254">
                  <c:v>6.5335967999999994E-2</c:v>
                </c:pt>
                <c:pt idx="2255">
                  <c:v>6.5333444000000004E-2</c:v>
                </c:pt>
                <c:pt idx="2256">
                  <c:v>6.5330751000000006E-2</c:v>
                </c:pt>
                <c:pt idx="2257">
                  <c:v>6.5327887000000001E-2</c:v>
                </c:pt>
                <c:pt idx="2258">
                  <c:v>6.5324849000000004E-2</c:v>
                </c:pt>
                <c:pt idx="2259">
                  <c:v>6.5321638000000001E-2</c:v>
                </c:pt>
                <c:pt idx="2260">
                  <c:v>6.5318249999999994E-2</c:v>
                </c:pt>
                <c:pt idx="2261">
                  <c:v>6.5314684999999997E-2</c:v>
                </c:pt>
                <c:pt idx="2262">
                  <c:v>6.5310940999999997E-2</c:v>
                </c:pt>
                <c:pt idx="2263">
                  <c:v>6.5307015999999996E-2</c:v>
                </c:pt>
                <c:pt idx="2264">
                  <c:v>6.5302907999999993E-2</c:v>
                </c:pt>
                <c:pt idx="2265">
                  <c:v>6.5298617000000003E-2</c:v>
                </c:pt>
                <c:pt idx="2266">
                  <c:v>6.5294140000000001E-2</c:v>
                </c:pt>
                <c:pt idx="2267">
                  <c:v>6.5289476999999999E-2</c:v>
                </c:pt>
                <c:pt idx="2268">
                  <c:v>6.5284625999999998E-2</c:v>
                </c:pt>
                <c:pt idx="2269">
                  <c:v>6.5279586000000001E-2</c:v>
                </c:pt>
                <c:pt idx="2270">
                  <c:v>6.5274356000000006E-2</c:v>
                </c:pt>
                <c:pt idx="2271">
                  <c:v>6.5268934000000001E-2</c:v>
                </c:pt>
                <c:pt idx="2272">
                  <c:v>6.526332E-2</c:v>
                </c:pt>
                <c:pt idx="2273">
                  <c:v>6.5257513000000003E-2</c:v>
                </c:pt>
                <c:pt idx="2274">
                  <c:v>6.5251511999999998E-2</c:v>
                </c:pt>
                <c:pt idx="2275">
                  <c:v>6.5245315999999998E-2</c:v>
                </c:pt>
                <c:pt idx="2276">
                  <c:v>6.5238926000000003E-2</c:v>
                </c:pt>
                <c:pt idx="2277">
                  <c:v>6.5232339E-2</c:v>
                </c:pt>
                <c:pt idx="2278">
                  <c:v>6.5225556000000004E-2</c:v>
                </c:pt>
                <c:pt idx="2279">
                  <c:v>6.5218576E-2</c:v>
                </c:pt>
                <c:pt idx="2280">
                  <c:v>6.5211400000000003E-2</c:v>
                </c:pt>
                <c:pt idx="2281">
                  <c:v>6.5204025999999998E-2</c:v>
                </c:pt>
                <c:pt idx="2282">
                  <c:v>6.5196455E-2</c:v>
                </c:pt>
                <c:pt idx="2283">
                  <c:v>6.5188686999999995E-2</c:v>
                </c:pt>
                <c:pt idx="2284">
                  <c:v>6.5180722999999996E-2</c:v>
                </c:pt>
                <c:pt idx="2285">
                  <c:v>6.5172561000000004E-2</c:v>
                </c:pt>
                <c:pt idx="2286">
                  <c:v>6.5164203000000004E-2</c:v>
                </c:pt>
                <c:pt idx="2287">
                  <c:v>6.5155648999999996E-2</c:v>
                </c:pt>
                <c:pt idx="2288">
                  <c:v>6.5146899000000008E-2</c:v>
                </c:pt>
                <c:pt idx="2289">
                  <c:v>6.5137954999999997E-2</c:v>
                </c:pt>
                <c:pt idx="2290">
                  <c:v>6.5128816000000006E-2</c:v>
                </c:pt>
                <c:pt idx="2291">
                  <c:v>6.5119484000000005E-2</c:v>
                </c:pt>
                <c:pt idx="2292">
                  <c:v>6.5109959999999995E-2</c:v>
                </c:pt>
                <c:pt idx="2293">
                  <c:v>6.5100245000000001E-2</c:v>
                </c:pt>
                <c:pt idx="2294">
                  <c:v>6.5090338999999997E-2</c:v>
                </c:pt>
                <c:pt idx="2295">
                  <c:v>6.5080245000000009E-2</c:v>
                </c:pt>
                <c:pt idx="2296">
                  <c:v>6.5069963000000008E-2</c:v>
                </c:pt>
                <c:pt idx="2297">
                  <c:v>6.5059495999999994E-2</c:v>
                </c:pt>
                <c:pt idx="2298">
                  <c:v>6.5048843999999995E-2</c:v>
                </c:pt>
                <c:pt idx="2299">
                  <c:v>6.5038010000000007E-2</c:v>
                </c:pt>
                <c:pt idx="2300">
                  <c:v>6.5026996000000004E-2</c:v>
                </c:pt>
                <c:pt idx="2301">
                  <c:v>6.5015801999999998E-2</c:v>
                </c:pt>
                <c:pt idx="2302">
                  <c:v>6.5004433E-2</c:v>
                </c:pt>
                <c:pt idx="2303">
                  <c:v>6.4992889999999998E-2</c:v>
                </c:pt>
                <c:pt idx="2304">
                  <c:v>6.4981174000000003E-2</c:v>
                </c:pt>
                <c:pt idx="2305">
                  <c:v>6.4969289999999999E-2</c:v>
                </c:pt>
                <c:pt idx="2306">
                  <c:v>6.4957239E-2</c:v>
                </c:pt>
                <c:pt idx="2307">
                  <c:v>6.4945025000000003E-2</c:v>
                </c:pt>
                <c:pt idx="2308">
                  <c:v>6.4932650000000008E-2</c:v>
                </c:pt>
                <c:pt idx="2309">
                  <c:v>6.4920116999999999E-2</c:v>
                </c:pt>
                <c:pt idx="2310">
                  <c:v>6.4907430000000002E-2</c:v>
                </c:pt>
                <c:pt idx="2311">
                  <c:v>6.4894592000000001E-2</c:v>
                </c:pt>
                <c:pt idx="2312">
                  <c:v>6.4881606000000008E-2</c:v>
                </c:pt>
                <c:pt idx="2313">
                  <c:v>6.4868476000000008E-2</c:v>
                </c:pt>
                <c:pt idx="2314">
                  <c:v>6.4855205999999999E-2</c:v>
                </c:pt>
                <c:pt idx="2315">
                  <c:v>6.4841799000000006E-2</c:v>
                </c:pt>
                <c:pt idx="2316">
                  <c:v>6.4828259999999999E-2</c:v>
                </c:pt>
                <c:pt idx="2317">
                  <c:v>6.4814591000000005E-2</c:v>
                </c:pt>
                <c:pt idx="2318">
                  <c:v>6.4800797999999993E-2</c:v>
                </c:pt>
                <c:pt idx="2319">
                  <c:v>6.4786885000000002E-2</c:v>
                </c:pt>
                <c:pt idx="2320">
                  <c:v>6.4772854000000005E-2</c:v>
                </c:pt>
                <c:pt idx="2321">
                  <c:v>6.4758710999999997E-2</c:v>
                </c:pt>
                <c:pt idx="2322">
                  <c:v>6.4744460000000004E-2</c:v>
                </c:pt>
                <c:pt idx="2323">
                  <c:v>6.4730104999999996E-2</c:v>
                </c:pt>
                <c:pt idx="2324">
                  <c:v>6.471565E-2</c:v>
                </c:pt>
                <c:pt idx="2325">
                  <c:v>6.4701098999999998E-2</c:v>
                </c:pt>
                <c:pt idx="2326">
                  <c:v>6.4686457000000003E-2</c:v>
                </c:pt>
                <c:pt idx="2327">
                  <c:v>6.4671727999999998E-2</c:v>
                </c:pt>
                <c:pt idx="2328">
                  <c:v>6.4656916000000009E-2</c:v>
                </c:pt>
                <c:pt idx="2329">
                  <c:v>6.4642025000000006E-2</c:v>
                </c:pt>
                <c:pt idx="2330">
                  <c:v>6.462706E-2</c:v>
                </c:pt>
                <c:pt idx="2331">
                  <c:v>6.4612025000000003E-2</c:v>
                </c:pt>
                <c:pt idx="2332">
                  <c:v>6.4596923000000001E-2</c:v>
                </c:pt>
                <c:pt idx="2333">
                  <c:v>6.4581759000000002E-2</c:v>
                </c:pt>
                <c:pt idx="2334">
                  <c:v>6.4566537000000007E-2</c:v>
                </c:pt>
                <c:pt idx="2335">
                  <c:v>6.4551259999999999E-2</c:v>
                </c:pt>
                <c:pt idx="2336">
                  <c:v>6.4535933000000004E-2</c:v>
                </c:pt>
                <c:pt idx="2337">
                  <c:v>6.4520559000000005E-2</c:v>
                </c:pt>
                <c:pt idx="2338">
                  <c:v>6.4505142000000001E-2</c:v>
                </c:pt>
                <c:pt idx="2339">
                  <c:v>6.4489686000000004E-2</c:v>
                </c:pt>
                <c:pt idx="2340">
                  <c:v>6.4474192999999999E-2</c:v>
                </c:pt>
                <c:pt idx="2341">
                  <c:v>6.4458666999999997E-2</c:v>
                </c:pt>
                <c:pt idx="2342">
                  <c:v>6.4443111999999997E-2</c:v>
                </c:pt>
                <c:pt idx="2343">
                  <c:v>6.4427528999999997E-2</c:v>
                </c:pt>
                <c:pt idx="2344">
                  <c:v>6.4411922999999996E-2</c:v>
                </c:pt>
                <c:pt idx="2345">
                  <c:v>6.4396296000000006E-2</c:v>
                </c:pt>
                <c:pt idx="2346">
                  <c:v>6.4380650999999997E-2</c:v>
                </c:pt>
                <c:pt idx="2347">
                  <c:v>6.4364988999999997E-2</c:v>
                </c:pt>
                <c:pt idx="2348">
                  <c:v>6.4349313000000005E-2</c:v>
                </c:pt>
                <c:pt idx="2349">
                  <c:v>6.4333625000000005E-2</c:v>
                </c:pt>
                <c:pt idx="2350">
                  <c:v>6.4317927999999996E-2</c:v>
                </c:pt>
                <c:pt idx="2351">
                  <c:v>6.4302222000000006E-2</c:v>
                </c:pt>
                <c:pt idx="2352">
                  <c:v>6.4286509000000006E-2</c:v>
                </c:pt>
                <c:pt idx="2353">
                  <c:v>6.4270790999999994E-2</c:v>
                </c:pt>
                <c:pt idx="2354">
                  <c:v>6.4255067999999999E-2</c:v>
                </c:pt>
                <c:pt idx="2355">
                  <c:v>6.4239342000000005E-2</c:v>
                </c:pt>
                <c:pt idx="2356">
                  <c:v>6.4223612999999999E-2</c:v>
                </c:pt>
                <c:pt idx="2357">
                  <c:v>6.4207881999999994E-2</c:v>
                </c:pt>
                <c:pt idx="2358">
                  <c:v>6.4192149000000004E-2</c:v>
                </c:pt>
                <c:pt idx="2359">
                  <c:v>6.4176415000000001E-2</c:v>
                </c:pt>
                <c:pt idx="2360">
                  <c:v>6.4160678999999998E-2</c:v>
                </c:pt>
                <c:pt idx="2361">
                  <c:v>6.4144941999999996E-2</c:v>
                </c:pt>
                <c:pt idx="2362">
                  <c:v>6.4129202999999996E-2</c:v>
                </c:pt>
                <c:pt idx="2363">
                  <c:v>6.4113462999999996E-2</c:v>
                </c:pt>
                <c:pt idx="2364">
                  <c:v>6.4097719999999997E-2</c:v>
                </c:pt>
                <c:pt idx="2365">
                  <c:v>6.4081973E-2</c:v>
                </c:pt>
                <c:pt idx="2366">
                  <c:v>6.4066223000000005E-2</c:v>
                </c:pt>
                <c:pt idx="2367">
                  <c:v>6.4050467E-2</c:v>
                </c:pt>
                <c:pt idx="2368">
                  <c:v>6.4034704999999997E-2</c:v>
                </c:pt>
                <c:pt idx="2369">
                  <c:v>6.4018935999999999E-2</c:v>
                </c:pt>
                <c:pt idx="2370">
                  <c:v>6.4003158000000004E-2</c:v>
                </c:pt>
                <c:pt idx="2371">
                  <c:v>6.3987370000000002E-2</c:v>
                </c:pt>
                <c:pt idx="2372">
                  <c:v>6.3971569000000006E-2</c:v>
                </c:pt>
                <c:pt idx="2373">
                  <c:v>6.3955755000000003E-2</c:v>
                </c:pt>
                <c:pt idx="2374">
                  <c:v>6.3939925000000009E-2</c:v>
                </c:pt>
                <c:pt idx="2375">
                  <c:v>6.3924076999999996E-2</c:v>
                </c:pt>
                <c:pt idx="2376">
                  <c:v>6.3908208999999994E-2</c:v>
                </c:pt>
                <c:pt idx="2377">
                  <c:v>6.3892318000000003E-2</c:v>
                </c:pt>
                <c:pt idx="2378">
                  <c:v>6.3876402999999998E-2</c:v>
                </c:pt>
                <c:pt idx="2379">
                  <c:v>6.3860461000000007E-2</c:v>
                </c:pt>
                <c:pt idx="2380">
                  <c:v>6.3844488000000005E-2</c:v>
                </c:pt>
                <c:pt idx="2381">
                  <c:v>6.3828483000000005E-2</c:v>
                </c:pt>
                <c:pt idx="2382">
                  <c:v>6.3812441999999997E-2</c:v>
                </c:pt>
                <c:pt idx="2383">
                  <c:v>6.3796362999999995E-2</c:v>
                </c:pt>
                <c:pt idx="2384">
                  <c:v>6.3780242000000001E-2</c:v>
                </c:pt>
                <c:pt idx="2385">
                  <c:v>6.3764076000000003E-2</c:v>
                </c:pt>
                <c:pt idx="2386">
                  <c:v>6.3747862000000002E-2</c:v>
                </c:pt>
                <c:pt idx="2387">
                  <c:v>6.3731596000000001E-2</c:v>
                </c:pt>
                <c:pt idx="2388">
                  <c:v>6.3715276000000001E-2</c:v>
                </c:pt>
                <c:pt idx="2389">
                  <c:v>6.3698897000000004E-2</c:v>
                </c:pt>
                <c:pt idx="2390">
                  <c:v>6.3682454999999999E-2</c:v>
                </c:pt>
                <c:pt idx="2391">
                  <c:v>6.3665948E-2</c:v>
                </c:pt>
                <c:pt idx="2392">
                  <c:v>6.3649371999999996E-2</c:v>
                </c:pt>
                <c:pt idx="2393">
                  <c:v>6.3632722000000003E-2</c:v>
                </c:pt>
                <c:pt idx="2394">
                  <c:v>6.3615994000000009E-2</c:v>
                </c:pt>
                <c:pt idx="2395">
                  <c:v>6.3599185000000003E-2</c:v>
                </c:pt>
                <c:pt idx="2396">
                  <c:v>6.358229E-2</c:v>
                </c:pt>
                <c:pt idx="2397">
                  <c:v>6.3565306000000002E-2</c:v>
                </c:pt>
                <c:pt idx="2398">
                  <c:v>6.3548226999999999E-2</c:v>
                </c:pt>
                <c:pt idx="2399">
                  <c:v>6.3531051000000005E-2</c:v>
                </c:pt>
                <c:pt idx="2400">
                  <c:v>6.3513772999999996E-2</c:v>
                </c:pt>
                <c:pt idx="2401">
                  <c:v>6.3496387000000001E-2</c:v>
                </c:pt>
                <c:pt idx="2402">
                  <c:v>6.3478890999999996E-2</c:v>
                </c:pt>
                <c:pt idx="2403">
                  <c:v>6.3461278999999995E-2</c:v>
                </c:pt>
                <c:pt idx="2404">
                  <c:v>6.3443548000000002E-2</c:v>
                </c:pt>
                <c:pt idx="2405">
                  <c:v>6.3425692000000006E-2</c:v>
                </c:pt>
                <c:pt idx="2406">
                  <c:v>6.3407708000000007E-2</c:v>
                </c:pt>
                <c:pt idx="2407">
                  <c:v>6.3389590999999995E-2</c:v>
                </c:pt>
                <c:pt idx="2408">
                  <c:v>6.3371336E-2</c:v>
                </c:pt>
                <c:pt idx="2409">
                  <c:v>6.3352938999999997E-2</c:v>
                </c:pt>
                <c:pt idx="2410">
                  <c:v>6.3334396000000001E-2</c:v>
                </c:pt>
                <c:pt idx="2411">
                  <c:v>6.3315702000000001E-2</c:v>
                </c:pt>
                <c:pt idx="2412">
                  <c:v>6.3296853E-2</c:v>
                </c:pt>
                <c:pt idx="2413">
                  <c:v>6.3277844E-2</c:v>
                </c:pt>
                <c:pt idx="2414">
                  <c:v>6.3258670000000003E-2</c:v>
                </c:pt>
                <c:pt idx="2415">
                  <c:v>6.3239328999999997E-2</c:v>
                </c:pt>
                <c:pt idx="2416">
                  <c:v>6.3219813999999999E-2</c:v>
                </c:pt>
                <c:pt idx="2417">
                  <c:v>6.3200121999999997E-2</c:v>
                </c:pt>
                <c:pt idx="2418">
                  <c:v>6.3180248999999994E-2</c:v>
                </c:pt>
                <c:pt idx="2419">
                  <c:v>6.3160190000000005E-2</c:v>
                </c:pt>
                <c:pt idx="2420">
                  <c:v>6.3139941000000005E-2</c:v>
                </c:pt>
                <c:pt idx="2421">
                  <c:v>6.3119497999999996E-2</c:v>
                </c:pt>
                <c:pt idx="2422">
                  <c:v>6.3098857000000008E-2</c:v>
                </c:pt>
                <c:pt idx="2423">
                  <c:v>6.3078014000000002E-2</c:v>
                </c:pt>
                <c:pt idx="2424">
                  <c:v>6.3056964999999993E-2</c:v>
                </c:pt>
                <c:pt idx="2425">
                  <c:v>6.3035704999999997E-2</c:v>
                </c:pt>
                <c:pt idx="2426">
                  <c:v>6.3014232000000003E-2</c:v>
                </c:pt>
                <c:pt idx="2427">
                  <c:v>6.2992541999999999E-2</c:v>
                </c:pt>
                <c:pt idx="2428">
                  <c:v>6.297063E-2</c:v>
                </c:pt>
                <c:pt idx="2429">
                  <c:v>6.2948493999999994E-2</c:v>
                </c:pt>
                <c:pt idx="2430">
                  <c:v>6.2926128999999997E-2</c:v>
                </c:pt>
                <c:pt idx="2431">
                  <c:v>6.2903532999999998E-2</c:v>
                </c:pt>
                <c:pt idx="2432">
                  <c:v>6.2880701999999997E-2</c:v>
                </c:pt>
                <c:pt idx="2433">
                  <c:v>6.2857632999999996E-2</c:v>
                </c:pt>
                <c:pt idx="2434">
                  <c:v>6.2834323999999997E-2</c:v>
                </c:pt>
                <c:pt idx="2435">
                  <c:v>6.2810770000000002E-2</c:v>
                </c:pt>
                <c:pt idx="2436">
                  <c:v>6.2786969999999998E-2</c:v>
                </c:pt>
                <c:pt idx="2437">
                  <c:v>6.276292E-2</c:v>
                </c:pt>
                <c:pt idx="2438">
                  <c:v>6.2738617999999996E-2</c:v>
                </c:pt>
                <c:pt idx="2439">
                  <c:v>6.2714061000000002E-2</c:v>
                </c:pt>
                <c:pt idx="2440">
                  <c:v>6.2689248000000003E-2</c:v>
                </c:pt>
                <c:pt idx="2441">
                  <c:v>6.2664175000000003E-2</c:v>
                </c:pt>
                <c:pt idx="2442">
                  <c:v>6.2638840000000001E-2</c:v>
                </c:pt>
                <c:pt idx="2443">
                  <c:v>6.2613242999999999E-2</c:v>
                </c:pt>
                <c:pt idx="2444">
                  <c:v>6.2587378999999999E-2</c:v>
                </c:pt>
                <c:pt idx="2445">
                  <c:v>6.2561248999999999E-2</c:v>
                </c:pt>
                <c:pt idx="2446">
                  <c:v>6.2534850000000003E-2</c:v>
                </c:pt>
                <c:pt idx="2447">
                  <c:v>6.2508179999999997E-2</c:v>
                </c:pt>
                <c:pt idx="2448">
                  <c:v>6.2481239000000001E-2</c:v>
                </c:pt>
                <c:pt idx="2449">
                  <c:v>6.2454023999999997E-2</c:v>
                </c:pt>
                <c:pt idx="2450">
                  <c:v>6.2426536000000005E-2</c:v>
                </c:pt>
                <c:pt idx="2451">
                  <c:v>6.2398772000000005E-2</c:v>
                </c:pt>
                <c:pt idx="2452">
                  <c:v>6.2370731999999998E-2</c:v>
                </c:pt>
                <c:pt idx="2453">
                  <c:v>6.2342415999999998E-2</c:v>
                </c:pt>
                <c:pt idx="2454">
                  <c:v>6.2313822000000005E-2</c:v>
                </c:pt>
                <c:pt idx="2455">
                  <c:v>6.2284951000000005E-2</c:v>
                </c:pt>
                <c:pt idx="2456">
                  <c:v>6.2255801999999999E-2</c:v>
                </c:pt>
                <c:pt idx="2457">
                  <c:v>6.2226374000000001E-2</c:v>
                </c:pt>
                <c:pt idx="2458">
                  <c:v>6.2196668999999996E-2</c:v>
                </c:pt>
                <c:pt idx="2459">
                  <c:v>6.2166685999999999E-2</c:v>
                </c:pt>
                <c:pt idx="2460">
                  <c:v>6.2136426000000002E-2</c:v>
                </c:pt>
                <c:pt idx="2461">
                  <c:v>6.2105888999999997E-2</c:v>
                </c:pt>
                <c:pt idx="2462">
                  <c:v>6.2075076000000007E-2</c:v>
                </c:pt>
                <c:pt idx="2463">
                  <c:v>6.2043988000000001E-2</c:v>
                </c:pt>
                <c:pt idx="2464">
                  <c:v>6.2012625000000002E-2</c:v>
                </c:pt>
                <c:pt idx="2465">
                  <c:v>6.198099E-2</c:v>
                </c:pt>
                <c:pt idx="2466">
                  <c:v>6.1949083000000002E-2</c:v>
                </c:pt>
                <c:pt idx="2467">
                  <c:v>6.1916906000000001E-2</c:v>
                </c:pt>
                <c:pt idx="2468">
                  <c:v>6.1884461000000002E-2</c:v>
                </c:pt>
                <c:pt idx="2469">
                  <c:v>6.1851749999999997E-2</c:v>
                </c:pt>
                <c:pt idx="2470">
                  <c:v>6.1818774999999999E-2</c:v>
                </c:pt>
                <c:pt idx="2471">
                  <c:v>6.1785538000000001E-2</c:v>
                </c:pt>
                <c:pt idx="2472">
                  <c:v>6.1752042E-2</c:v>
                </c:pt>
                <c:pt idx="2473">
                  <c:v>6.1718288999999996E-2</c:v>
                </c:pt>
                <c:pt idx="2474">
                  <c:v>6.1684282999999999E-2</c:v>
                </c:pt>
                <c:pt idx="2475">
                  <c:v>6.1650025999999997E-2</c:v>
                </c:pt>
                <c:pt idx="2476">
                  <c:v>6.1615522000000006E-2</c:v>
                </c:pt>
                <c:pt idx="2477">
                  <c:v>6.1580772999999998E-2</c:v>
                </c:pt>
                <c:pt idx="2478">
                  <c:v>6.1545784000000006E-2</c:v>
                </c:pt>
                <c:pt idx="2479">
                  <c:v>6.1510557E-2</c:v>
                </c:pt>
                <c:pt idx="2480">
                  <c:v>6.1475096999999999E-2</c:v>
                </c:pt>
                <c:pt idx="2481">
                  <c:v>6.1439407000000001E-2</c:v>
                </c:pt>
                <c:pt idx="2482">
                  <c:v>6.1403491000000004E-2</c:v>
                </c:pt>
                <c:pt idx="2483">
                  <c:v>6.1367352E-2</c:v>
                </c:pt>
                <c:pt idx="2484">
                  <c:v>6.1330995999999999E-2</c:v>
                </c:pt>
                <c:pt idx="2485">
                  <c:v>6.1294425999999999E-2</c:v>
                </c:pt>
                <c:pt idx="2486">
                  <c:v>6.1257645999999999E-2</c:v>
                </c:pt>
                <c:pt idx="2487">
                  <c:v>6.1220660000000003E-2</c:v>
                </c:pt>
                <c:pt idx="2488">
                  <c:v>6.1183474000000002E-2</c:v>
                </c:pt>
                <c:pt idx="2489">
                  <c:v>6.114609E-2</c:v>
                </c:pt>
                <c:pt idx="2490">
                  <c:v>6.1108515000000002E-2</c:v>
                </c:pt>
                <c:pt idx="2491">
                  <c:v>6.1070751000000006E-2</c:v>
                </c:pt>
                <c:pt idx="2492">
                  <c:v>6.1032803999999996E-2</c:v>
                </c:pt>
                <c:pt idx="2493">
                  <c:v>6.0994677999999997E-2</c:v>
                </c:pt>
                <c:pt idx="2494">
                  <c:v>6.0956377000000006E-2</c:v>
                </c:pt>
                <c:pt idx="2495">
                  <c:v>6.0917906000000001E-2</c:v>
                </c:pt>
                <c:pt idx="2496">
                  <c:v>6.0879269999999999E-2</c:v>
                </c:pt>
                <c:pt idx="2497">
                  <c:v>6.0840474000000005E-2</c:v>
                </c:pt>
                <c:pt idx="2498">
                  <c:v>6.0801519999999998E-2</c:v>
                </c:pt>
                <c:pt idx="2499">
                  <c:v>6.0762415E-2</c:v>
                </c:pt>
                <c:pt idx="2500">
                  <c:v>6.0723161999999997E-2</c:v>
                </c:pt>
                <c:pt idx="2501">
                  <c:v>6.0683766E-2</c:v>
                </c:pt>
                <c:pt idx="2502">
                  <c:v>6.0644231E-2</c:v>
                </c:pt>
                <c:pt idx="2503">
                  <c:v>6.0604562000000001E-2</c:v>
                </c:pt>
                <c:pt idx="2504">
                  <c:v>6.0564763000000001E-2</c:v>
                </c:pt>
                <c:pt idx="2505">
                  <c:v>6.0524837999999997E-2</c:v>
                </c:pt>
                <c:pt idx="2506">
                  <c:v>6.0484790000000004E-2</c:v>
                </c:pt>
                <c:pt idx="2507">
                  <c:v>6.0444626000000001E-2</c:v>
                </c:pt>
                <c:pt idx="2508">
                  <c:v>6.0404346999999997E-2</c:v>
                </c:pt>
                <c:pt idx="2509">
                  <c:v>6.0363959000000002E-2</c:v>
                </c:pt>
                <c:pt idx="2510">
                  <c:v>6.0323464000000007E-2</c:v>
                </c:pt>
                <c:pt idx="2511">
                  <c:v>6.0282867000000004E-2</c:v>
                </c:pt>
                <c:pt idx="2512">
                  <c:v>6.0242170999999997E-2</c:v>
                </c:pt>
                <c:pt idx="2513">
                  <c:v>6.0201379999999999E-2</c:v>
                </c:pt>
                <c:pt idx="2514">
                  <c:v>6.0160497E-2</c:v>
                </c:pt>
                <c:pt idx="2515">
                  <c:v>6.0119526E-2</c:v>
                </c:pt>
                <c:pt idx="2516">
                  <c:v>6.0078469999999995E-2</c:v>
                </c:pt>
                <c:pt idx="2517">
                  <c:v>6.0037331999999999E-2</c:v>
                </c:pt>
                <c:pt idx="2518">
                  <c:v>5.9996115000000003E-2</c:v>
                </c:pt>
                <c:pt idx="2519">
                  <c:v>5.9954823000000004E-2</c:v>
                </c:pt>
                <c:pt idx="2520">
                  <c:v>5.9913459000000002E-2</c:v>
                </c:pt>
                <c:pt idx="2521">
                  <c:v>5.9872024999999995E-2</c:v>
                </c:pt>
                <c:pt idx="2522">
                  <c:v>5.9830526000000002E-2</c:v>
                </c:pt>
                <c:pt idx="2523">
                  <c:v>5.9788964E-2</c:v>
                </c:pt>
                <c:pt idx="2524">
                  <c:v>5.9747342000000002E-2</c:v>
                </c:pt>
                <c:pt idx="2525">
                  <c:v>5.9705663000000006E-2</c:v>
                </c:pt>
                <c:pt idx="2526">
                  <c:v>5.9663931000000003E-2</c:v>
                </c:pt>
                <c:pt idx="2527">
                  <c:v>5.9622148E-2</c:v>
                </c:pt>
                <c:pt idx="2528">
                  <c:v>5.9580318E-2</c:v>
                </c:pt>
                <c:pt idx="2529">
                  <c:v>5.9538444000000003E-2</c:v>
                </c:pt>
                <c:pt idx="2530">
                  <c:v>5.9496529000000006E-2</c:v>
                </c:pt>
                <c:pt idx="2531">
                  <c:v>5.9454574999999996E-2</c:v>
                </c:pt>
                <c:pt idx="2532">
                  <c:v>5.9412588000000002E-2</c:v>
                </c:pt>
                <c:pt idx="2533">
                  <c:v>5.9370568999999998E-2</c:v>
                </c:pt>
                <c:pt idx="2534">
                  <c:v>5.9328522000000002E-2</c:v>
                </c:pt>
                <c:pt idx="2535">
                  <c:v>5.9286451000000004E-2</c:v>
                </c:pt>
                <c:pt idx="2536">
                  <c:v>5.9244358999999996E-2</c:v>
                </c:pt>
                <c:pt idx="2537">
                  <c:v>5.9202248999999998E-2</c:v>
                </c:pt>
                <c:pt idx="2538">
                  <c:v>5.9160127E-2</c:v>
                </c:pt>
                <c:pt idx="2539">
                  <c:v>5.9117994E-2</c:v>
                </c:pt>
                <c:pt idx="2540">
                  <c:v>5.9075855999999996E-2</c:v>
                </c:pt>
                <c:pt idx="2541">
                  <c:v>5.9033715E-2</c:v>
                </c:pt>
                <c:pt idx="2542">
                  <c:v>5.8991577000000003E-2</c:v>
                </c:pt>
                <c:pt idx="2543">
                  <c:v>5.8949446000000003E-2</c:v>
                </c:pt>
                <c:pt idx="2544">
                  <c:v>5.8907324999999996E-2</c:v>
                </c:pt>
                <c:pt idx="2545">
                  <c:v>5.8865218999999996E-2</c:v>
                </c:pt>
                <c:pt idx="2546">
                  <c:v>5.8823133999999999E-2</c:v>
                </c:pt>
                <c:pt idx="2547">
                  <c:v>5.8781073000000003E-2</c:v>
                </c:pt>
                <c:pt idx="2548">
                  <c:v>5.8739042000000005E-2</c:v>
                </c:pt>
                <c:pt idx="2549">
                  <c:v>5.8697045000000003E-2</c:v>
                </c:pt>
                <c:pt idx="2550">
                  <c:v>5.8655089000000001E-2</c:v>
                </c:pt>
                <c:pt idx="2551">
                  <c:v>5.8613178000000002E-2</c:v>
                </c:pt>
                <c:pt idx="2552">
                  <c:v>5.8571317999999997E-2</c:v>
                </c:pt>
                <c:pt idx="2553">
                  <c:v>5.8529515000000004E-2</c:v>
                </c:pt>
                <c:pt idx="2554">
                  <c:v>5.8487773999999999E-2</c:v>
                </c:pt>
                <c:pt idx="2555">
                  <c:v>5.8446102E-2</c:v>
                </c:pt>
                <c:pt idx="2556">
                  <c:v>5.8404505000000002E-2</c:v>
                </c:pt>
                <c:pt idx="2557">
                  <c:v>5.8362989000000004E-2</c:v>
                </c:pt>
                <c:pt idx="2558">
                  <c:v>5.8321560000000001E-2</c:v>
                </c:pt>
                <c:pt idx="2559">
                  <c:v>5.8280224999999998E-2</c:v>
                </c:pt>
                <c:pt idx="2560">
                  <c:v>5.8238990000000004E-2</c:v>
                </c:pt>
                <c:pt idx="2561">
                  <c:v>5.8197861000000004E-2</c:v>
                </c:pt>
                <c:pt idx="2562">
                  <c:v>5.8156845999999998E-2</c:v>
                </c:pt>
                <c:pt idx="2563">
                  <c:v>5.8115950999999999E-2</c:v>
                </c:pt>
                <c:pt idx="2564">
                  <c:v>5.8075183000000002E-2</c:v>
                </c:pt>
                <c:pt idx="2565">
                  <c:v>5.8034549000000005E-2</c:v>
                </c:pt>
                <c:pt idx="2566">
                  <c:v>5.7994055000000003E-2</c:v>
                </c:pt>
                <c:pt idx="2567">
                  <c:v>5.7953708E-2</c:v>
                </c:pt>
                <c:pt idx="2568">
                  <c:v>5.7913513999999999E-2</c:v>
                </c:pt>
                <c:pt idx="2569">
                  <c:v>5.7873482000000004E-2</c:v>
                </c:pt>
                <c:pt idx="2570">
                  <c:v>5.7833618000000003E-2</c:v>
                </c:pt>
                <c:pt idx="2571">
                  <c:v>5.7793927000000002E-2</c:v>
                </c:pt>
                <c:pt idx="2572">
                  <c:v>5.7754418000000002E-2</c:v>
                </c:pt>
                <c:pt idx="2573">
                  <c:v>5.7715097E-2</c:v>
                </c:pt>
                <c:pt idx="2574">
                  <c:v>5.7675970000000007E-2</c:v>
                </c:pt>
                <c:pt idx="2575">
                  <c:v>5.7637043999999998E-2</c:v>
                </c:pt>
                <c:pt idx="2576">
                  <c:v>5.7598325000000006E-2</c:v>
                </c:pt>
                <c:pt idx="2577">
                  <c:v>5.7559820999999997E-2</c:v>
                </c:pt>
                <c:pt idx="2578">
                  <c:v>5.7521536999999998E-2</c:v>
                </c:pt>
                <c:pt idx="2579">
                  <c:v>5.7483480000000003E-2</c:v>
                </c:pt>
                <c:pt idx="2580">
                  <c:v>5.7445654999999998E-2</c:v>
                </c:pt>
                <c:pt idx="2581">
                  <c:v>5.7408070000000005E-2</c:v>
                </c:pt>
                <c:pt idx="2582">
                  <c:v>5.7370729000000002E-2</c:v>
                </c:pt>
                <c:pt idx="2583">
                  <c:v>5.7333637999999999E-2</c:v>
                </c:pt>
                <c:pt idx="2584">
                  <c:v>5.7296804E-2</c:v>
                </c:pt>
                <c:pt idx="2585">
                  <c:v>5.7260230999999995E-2</c:v>
                </c:pt>
                <c:pt idx="2586">
                  <c:v>5.7223925000000002E-2</c:v>
                </c:pt>
                <c:pt idx="2587">
                  <c:v>5.7187892000000004E-2</c:v>
                </c:pt>
                <c:pt idx="2588">
                  <c:v>5.7152135000000007E-2</c:v>
                </c:pt>
                <c:pt idx="2589">
                  <c:v>5.7116659E-2</c:v>
                </c:pt>
                <c:pt idx="2590">
                  <c:v>5.7081469999999995E-2</c:v>
                </c:pt>
                <c:pt idx="2591">
                  <c:v>5.7046571000000004E-2</c:v>
                </c:pt>
                <c:pt idx="2592">
                  <c:v>5.7011967000000004E-2</c:v>
                </c:pt>
                <c:pt idx="2593">
                  <c:v>5.6977661999999998E-2</c:v>
                </c:pt>
                <c:pt idx="2594">
                  <c:v>5.6943659000000001E-2</c:v>
                </c:pt>
                <c:pt idx="2595">
                  <c:v>5.6909961000000002E-2</c:v>
                </c:pt>
                <c:pt idx="2596">
                  <c:v>5.6876573E-2</c:v>
                </c:pt>
                <c:pt idx="2597">
                  <c:v>5.6843497E-2</c:v>
                </c:pt>
                <c:pt idx="2598">
                  <c:v>5.6810736000000001E-2</c:v>
                </c:pt>
                <c:pt idx="2599">
                  <c:v>5.6778294E-2</c:v>
                </c:pt>
                <c:pt idx="2600">
                  <c:v>5.6746171999999998E-2</c:v>
                </c:pt>
                <c:pt idx="2601">
                  <c:v>5.6714372999999998E-2</c:v>
                </c:pt>
                <c:pt idx="2602">
                  <c:v>5.6682899000000002E-2</c:v>
                </c:pt>
                <c:pt idx="2603">
                  <c:v>5.6651752999999999E-2</c:v>
                </c:pt>
                <c:pt idx="2604">
                  <c:v>5.6620937000000003E-2</c:v>
                </c:pt>
                <c:pt idx="2605">
                  <c:v>5.6590451999999999E-2</c:v>
                </c:pt>
                <c:pt idx="2606">
                  <c:v>5.6560300000000001E-2</c:v>
                </c:pt>
                <c:pt idx="2607">
                  <c:v>5.6530483000000006E-2</c:v>
                </c:pt>
                <c:pt idx="2608">
                  <c:v>5.6501000999999995E-2</c:v>
                </c:pt>
                <c:pt idx="2609">
                  <c:v>5.6471857E-2</c:v>
                </c:pt>
                <c:pt idx="2610">
                  <c:v>5.6443052000000001E-2</c:v>
                </c:pt>
                <c:pt idx="2611">
                  <c:v>5.6414585000000003E-2</c:v>
                </c:pt>
                <c:pt idx="2612">
                  <c:v>5.6386459E-2</c:v>
                </c:pt>
                <c:pt idx="2613">
                  <c:v>5.6358673999999997E-2</c:v>
                </c:pt>
                <c:pt idx="2614">
                  <c:v>5.6331230999999996E-2</c:v>
                </c:pt>
                <c:pt idx="2615">
                  <c:v>5.6304130000000001E-2</c:v>
                </c:pt>
                <c:pt idx="2616">
                  <c:v>5.6277371E-2</c:v>
                </c:pt>
                <c:pt idx="2617">
                  <c:v>5.6250956000000005E-2</c:v>
                </c:pt>
                <c:pt idx="2618">
                  <c:v>5.6224883000000003E-2</c:v>
                </c:pt>
                <c:pt idx="2619">
                  <c:v>5.6199154000000001E-2</c:v>
                </c:pt>
                <c:pt idx="2620">
                  <c:v>5.6173767999999999E-2</c:v>
                </c:pt>
                <c:pt idx="2621">
                  <c:v>5.6148724999999997E-2</c:v>
                </c:pt>
                <c:pt idx="2622">
                  <c:v>5.6124026E-2</c:v>
                </c:pt>
                <c:pt idx="2623">
                  <c:v>5.6099669000000005E-2</c:v>
                </c:pt>
                <c:pt idx="2624">
                  <c:v>5.6075654000000003E-2</c:v>
                </c:pt>
                <c:pt idx="2625">
                  <c:v>5.6051981000000001E-2</c:v>
                </c:pt>
                <c:pt idx="2626">
                  <c:v>5.6028649999999999E-2</c:v>
                </c:pt>
                <c:pt idx="2627">
                  <c:v>5.6005659999999999E-2</c:v>
                </c:pt>
                <c:pt idx="2628">
                  <c:v>5.598301E-2</c:v>
                </c:pt>
                <c:pt idx="2629">
                  <c:v>5.5960700000000002E-2</c:v>
                </c:pt>
                <c:pt idx="2630">
                  <c:v>5.5938729000000006E-2</c:v>
                </c:pt>
                <c:pt idx="2631">
                  <c:v>5.5917095E-2</c:v>
                </c:pt>
                <c:pt idx="2632">
                  <c:v>5.5895798999999996E-2</c:v>
                </c:pt>
                <c:pt idx="2633">
                  <c:v>5.5874839000000003E-2</c:v>
                </c:pt>
                <c:pt idx="2634">
                  <c:v>5.5854213999999999E-2</c:v>
                </c:pt>
                <c:pt idx="2635">
                  <c:v>5.5833923000000001E-2</c:v>
                </c:pt>
                <c:pt idx="2636">
                  <c:v>5.5813965E-2</c:v>
                </c:pt>
                <c:pt idx="2637">
                  <c:v>5.5794337999999999E-2</c:v>
                </c:pt>
                <c:pt idx="2638">
                  <c:v>5.5775041999999997E-2</c:v>
                </c:pt>
                <c:pt idx="2639">
                  <c:v>5.5756075000000002E-2</c:v>
                </c:pt>
                <c:pt idx="2640">
                  <c:v>5.5737435000000002E-2</c:v>
                </c:pt>
                <c:pt idx="2641">
                  <c:v>5.5719121000000003E-2</c:v>
                </c:pt>
                <c:pt idx="2642">
                  <c:v>5.5701132E-2</c:v>
                </c:pt>
                <c:pt idx="2643">
                  <c:v>5.5683465000000001E-2</c:v>
                </c:pt>
                <c:pt idx="2644">
                  <c:v>5.5666119999999999E-2</c:v>
                </c:pt>
                <c:pt idx="2645">
                  <c:v>5.5649092999999997E-2</c:v>
                </c:pt>
                <c:pt idx="2646">
                  <c:v>5.5632383000000001E-2</c:v>
                </c:pt>
                <c:pt idx="2647">
                  <c:v>5.5615988999999998E-2</c:v>
                </c:pt>
                <c:pt idx="2648">
                  <c:v>5.5599908000000003E-2</c:v>
                </c:pt>
                <c:pt idx="2649">
                  <c:v>5.5584137000000006E-2</c:v>
                </c:pt>
                <c:pt idx="2650">
                  <c:v>5.5568674999999998E-2</c:v>
                </c:pt>
                <c:pt idx="2651">
                  <c:v>5.5553519000000003E-2</c:v>
                </c:pt>
                <c:pt idx="2652">
                  <c:v>5.5538667E-2</c:v>
                </c:pt>
                <c:pt idx="2653">
                  <c:v>5.5524115999999998E-2</c:v>
                </c:pt>
                <c:pt idx="2654">
                  <c:v>5.5509863999999999E-2</c:v>
                </c:pt>
                <c:pt idx="2655">
                  <c:v>5.5495906999999997E-2</c:v>
                </c:pt>
                <c:pt idx="2656">
                  <c:v>5.5482243000000001E-2</c:v>
                </c:pt>
                <c:pt idx="2657">
                  <c:v>5.5468869000000004E-2</c:v>
                </c:pt>
                <c:pt idx="2658">
                  <c:v>5.5455782000000002E-2</c:v>
                </c:pt>
                <c:pt idx="2659">
                  <c:v>5.5442978000000004E-2</c:v>
                </c:pt>
                <c:pt idx="2660">
                  <c:v>5.5430454000000004E-2</c:v>
                </c:pt>
                <c:pt idx="2661">
                  <c:v>5.5418207000000004E-2</c:v>
                </c:pt>
                <c:pt idx="2662">
                  <c:v>5.5406233999999999E-2</c:v>
                </c:pt>
                <c:pt idx="2663">
                  <c:v>5.5394529999999997E-2</c:v>
                </c:pt>
                <c:pt idx="2664">
                  <c:v>5.5383092000000002E-2</c:v>
                </c:pt>
                <c:pt idx="2665">
                  <c:v>5.5371916E-2</c:v>
                </c:pt>
                <c:pt idx="2666">
                  <c:v>5.5360997000000002E-2</c:v>
                </c:pt>
                <c:pt idx="2667">
                  <c:v>5.5350333000000002E-2</c:v>
                </c:pt>
                <c:pt idx="2668">
                  <c:v>5.5339918000000002E-2</c:v>
                </c:pt>
                <c:pt idx="2669">
                  <c:v>5.5329747999999998E-2</c:v>
                </c:pt>
                <c:pt idx="2670">
                  <c:v>5.5319818E-2</c:v>
                </c:pt>
                <c:pt idx="2671">
                  <c:v>5.5310125000000002E-2</c:v>
                </c:pt>
                <c:pt idx="2672">
                  <c:v>5.5300662E-2</c:v>
                </c:pt>
                <c:pt idx="2673">
                  <c:v>5.5291425000000005E-2</c:v>
                </c:pt>
                <c:pt idx="2674">
                  <c:v>5.5282409000000005E-2</c:v>
                </c:pt>
                <c:pt idx="2675">
                  <c:v>5.5273609000000001E-2</c:v>
                </c:pt>
                <c:pt idx="2676">
                  <c:v>5.5265018999999999E-2</c:v>
                </c:pt>
                <c:pt idx="2677">
                  <c:v>5.5256634999999998E-2</c:v>
                </c:pt>
                <c:pt idx="2678">
                  <c:v>5.5248448999999998E-2</c:v>
                </c:pt>
                <c:pt idx="2679">
                  <c:v>5.5240457999999999E-2</c:v>
                </c:pt>
                <c:pt idx="2680">
                  <c:v>5.5232656000000005E-2</c:v>
                </c:pt>
                <c:pt idx="2681">
                  <c:v>5.5225036000000005E-2</c:v>
                </c:pt>
                <c:pt idx="2682">
                  <c:v>5.5217593000000002E-2</c:v>
                </c:pt>
                <c:pt idx="2683">
                  <c:v>5.5210321E-2</c:v>
                </c:pt>
                <c:pt idx="2684">
                  <c:v>5.5203214E-2</c:v>
                </c:pt>
                <c:pt idx="2685">
                  <c:v>5.5196266000000001E-2</c:v>
                </c:pt>
                <c:pt idx="2686">
                  <c:v>5.5189471000000004E-2</c:v>
                </c:pt>
                <c:pt idx="2687">
                  <c:v>5.5182822999999999E-2</c:v>
                </c:pt>
                <c:pt idx="2688">
                  <c:v>5.5176316000000003E-2</c:v>
                </c:pt>
                <c:pt idx="2689">
                  <c:v>5.5169943999999999E-2</c:v>
                </c:pt>
                <c:pt idx="2690">
                  <c:v>5.5163700000000003E-2</c:v>
                </c:pt>
                <c:pt idx="2691">
                  <c:v>5.5157578999999998E-2</c:v>
                </c:pt>
                <c:pt idx="2692">
                  <c:v>5.5151574000000002E-2</c:v>
                </c:pt>
                <c:pt idx="2693">
                  <c:v>5.5145680000000002E-2</c:v>
                </c:pt>
                <c:pt idx="2694">
                  <c:v>5.5139888999999997E-2</c:v>
                </c:pt>
                <c:pt idx="2695">
                  <c:v>5.5134196000000003E-2</c:v>
                </c:pt>
                <c:pt idx="2696">
                  <c:v>5.5128595000000002E-2</c:v>
                </c:pt>
                <c:pt idx="2697">
                  <c:v>5.5123079000000005E-2</c:v>
                </c:pt>
                <c:pt idx="2698">
                  <c:v>5.5117643000000001E-2</c:v>
                </c:pt>
                <c:pt idx="2699">
                  <c:v>5.511228E-2</c:v>
                </c:pt>
                <c:pt idx="2700">
                  <c:v>5.5106983999999998E-2</c:v>
                </c:pt>
                <c:pt idx="2701">
                  <c:v>5.5101749000000005E-2</c:v>
                </c:pt>
                <c:pt idx="2702">
                  <c:v>5.5096569999999997E-2</c:v>
                </c:pt>
                <c:pt idx="2703">
                  <c:v>5.5091439999999998E-2</c:v>
                </c:pt>
                <c:pt idx="2704">
                  <c:v>5.5086354000000004E-2</c:v>
                </c:pt>
                <c:pt idx="2705">
                  <c:v>5.5081304999999997E-2</c:v>
                </c:pt>
                <c:pt idx="2706">
                  <c:v>5.5076288000000001E-2</c:v>
                </c:pt>
                <c:pt idx="2707">
                  <c:v>5.5071297000000005E-2</c:v>
                </c:pt>
                <c:pt idx="2708">
                  <c:v>5.5066327999999998E-2</c:v>
                </c:pt>
                <c:pt idx="2709">
                  <c:v>5.5061373000000004E-2</c:v>
                </c:pt>
                <c:pt idx="2710">
                  <c:v>5.5056429000000004E-2</c:v>
                </c:pt>
                <c:pt idx="2711">
                  <c:v>5.5051489000000002E-2</c:v>
                </c:pt>
                <c:pt idx="2712">
                  <c:v>5.5046548000000001E-2</c:v>
                </c:pt>
                <c:pt idx="2713">
                  <c:v>5.5041602000000002E-2</c:v>
                </c:pt>
                <c:pt idx="2714">
                  <c:v>5.5036644999999995E-2</c:v>
                </c:pt>
                <c:pt idx="2715">
                  <c:v>5.5031673000000003E-2</c:v>
                </c:pt>
                <c:pt idx="2716">
                  <c:v>5.5026680000000001E-2</c:v>
                </c:pt>
                <c:pt idx="2717">
                  <c:v>5.5021662999999998E-2</c:v>
                </c:pt>
                <c:pt idx="2718">
                  <c:v>5.5016615999999997E-2</c:v>
                </c:pt>
                <c:pt idx="2719">
                  <c:v>5.5011536E-2</c:v>
                </c:pt>
                <c:pt idx="2720">
                  <c:v>5.5006418000000001E-2</c:v>
                </c:pt>
                <c:pt idx="2721">
                  <c:v>5.5001258000000004E-2</c:v>
                </c:pt>
                <c:pt idx="2722">
                  <c:v>5.4996052000000004E-2</c:v>
                </c:pt>
                <c:pt idx="2723">
                  <c:v>5.4990797000000001E-2</c:v>
                </c:pt>
                <c:pt idx="2724">
                  <c:v>5.4985488999999999E-2</c:v>
                </c:pt>
                <c:pt idx="2725">
                  <c:v>5.4980124000000005E-2</c:v>
                </c:pt>
                <c:pt idx="2726">
                  <c:v>5.4974699000000002E-2</c:v>
                </c:pt>
                <c:pt idx="2727">
                  <c:v>5.4969212000000003E-2</c:v>
                </c:pt>
                <c:pt idx="2728">
                  <c:v>5.4963657999999999E-2</c:v>
                </c:pt>
                <c:pt idx="2729">
                  <c:v>5.4958036000000002E-2</c:v>
                </c:pt>
                <c:pt idx="2730">
                  <c:v>5.4952343000000001E-2</c:v>
                </c:pt>
                <c:pt idx="2731">
                  <c:v>5.4946576999999996E-2</c:v>
                </c:pt>
                <c:pt idx="2732">
                  <c:v>5.4940735000000004E-2</c:v>
                </c:pt>
                <c:pt idx="2733">
                  <c:v>5.4934815999999997E-2</c:v>
                </c:pt>
                <c:pt idx="2734">
                  <c:v>5.4928817000000005E-2</c:v>
                </c:pt>
                <c:pt idx="2735">
                  <c:v>5.4922736999999999E-2</c:v>
                </c:pt>
                <c:pt idx="2736">
                  <c:v>5.4916576000000002E-2</c:v>
                </c:pt>
                <c:pt idx="2737">
                  <c:v>5.4910331E-2</c:v>
                </c:pt>
                <c:pt idx="2738">
                  <c:v>5.4904002E-2</c:v>
                </c:pt>
                <c:pt idx="2739">
                  <c:v>5.4897587999999997E-2</c:v>
                </c:pt>
                <c:pt idx="2740">
                  <c:v>5.4891089000000004E-2</c:v>
                </c:pt>
                <c:pt idx="2741">
                  <c:v>5.4884505E-2</c:v>
                </c:pt>
                <c:pt idx="2742">
                  <c:v>5.4877835999999999E-2</c:v>
                </c:pt>
                <c:pt idx="2743">
                  <c:v>5.4871082000000002E-2</c:v>
                </c:pt>
                <c:pt idx="2744">
                  <c:v>5.4864243E-2</c:v>
                </c:pt>
                <c:pt idx="2745">
                  <c:v>5.4857321000000001E-2</c:v>
                </c:pt>
                <c:pt idx="2746">
                  <c:v>5.4850317000000003E-2</c:v>
                </c:pt>
                <c:pt idx="2747">
                  <c:v>5.4843230999999999E-2</c:v>
                </c:pt>
                <c:pt idx="2748">
                  <c:v>5.4836066000000003E-2</c:v>
                </c:pt>
                <c:pt idx="2749">
                  <c:v>5.4828823999999998E-2</c:v>
                </c:pt>
                <c:pt idx="2750">
                  <c:v>5.4821506999999998E-2</c:v>
                </c:pt>
                <c:pt idx="2751">
                  <c:v>5.4814116999999996E-2</c:v>
                </c:pt>
                <c:pt idx="2752">
                  <c:v>5.4806656000000002E-2</c:v>
                </c:pt>
                <c:pt idx="2753">
                  <c:v>5.4799129000000002E-2</c:v>
                </c:pt>
                <c:pt idx="2754">
                  <c:v>5.4791539E-2</c:v>
                </c:pt>
                <c:pt idx="2755">
                  <c:v>5.4783888000000003E-2</c:v>
                </c:pt>
                <c:pt idx="2756">
                  <c:v>5.4776181E-2</c:v>
                </c:pt>
                <c:pt idx="2757">
                  <c:v>5.4768420999999998E-2</c:v>
                </c:pt>
                <c:pt idx="2758">
                  <c:v>5.4760613E-2</c:v>
                </c:pt>
                <c:pt idx="2759">
                  <c:v>5.4752762000000003E-2</c:v>
                </c:pt>
                <c:pt idx="2760">
                  <c:v>5.4744871000000001E-2</c:v>
                </c:pt>
                <c:pt idx="2761">
                  <c:v>5.4736945000000002E-2</c:v>
                </c:pt>
                <c:pt idx="2762">
                  <c:v>5.4728989999999998E-2</c:v>
                </c:pt>
                <c:pt idx="2763">
                  <c:v>5.472101E-2</c:v>
                </c:pt>
                <c:pt idx="2764">
                  <c:v>5.4713010999999999E-2</c:v>
                </c:pt>
                <c:pt idx="2765">
                  <c:v>5.4704997000000005E-2</c:v>
                </c:pt>
                <c:pt idx="2766">
                  <c:v>5.4696974000000002E-2</c:v>
                </c:pt>
                <c:pt idx="2767">
                  <c:v>5.4688947000000002E-2</c:v>
                </c:pt>
                <c:pt idx="2768">
                  <c:v>5.4680922E-2</c:v>
                </c:pt>
                <c:pt idx="2769">
                  <c:v>5.4672905000000001E-2</c:v>
                </c:pt>
                <c:pt idx="2770">
                  <c:v>5.4664901000000002E-2</c:v>
                </c:pt>
                <c:pt idx="2771">
                  <c:v>5.4656916E-2</c:v>
                </c:pt>
                <c:pt idx="2772">
                  <c:v>5.4648954E-2</c:v>
                </c:pt>
                <c:pt idx="2773">
                  <c:v>5.4641023999999996E-2</c:v>
                </c:pt>
                <c:pt idx="2774">
                  <c:v>5.4633128000000003E-2</c:v>
                </c:pt>
                <c:pt idx="2775">
                  <c:v>5.4625275000000001E-2</c:v>
                </c:pt>
                <c:pt idx="2776">
                  <c:v>5.4617468000000002E-2</c:v>
                </c:pt>
                <c:pt idx="2777">
                  <c:v>5.4609714000000004E-2</c:v>
                </c:pt>
                <c:pt idx="2778">
                  <c:v>5.4602018000000002E-2</c:v>
                </c:pt>
                <c:pt idx="2779">
                  <c:v>5.4594386000000002E-2</c:v>
                </c:pt>
                <c:pt idx="2780">
                  <c:v>5.4586823999999999E-2</c:v>
                </c:pt>
                <c:pt idx="2781">
                  <c:v>5.4579335E-2</c:v>
                </c:pt>
                <c:pt idx="2782">
                  <c:v>5.4571926999999999E-2</c:v>
                </c:pt>
                <c:pt idx="2783">
                  <c:v>5.4564603000000003E-2</c:v>
                </c:pt>
                <c:pt idx="2784">
                  <c:v>5.4557369000000001E-2</c:v>
                </c:pt>
                <c:pt idx="2785">
                  <c:v>5.4550229999999998E-2</c:v>
                </c:pt>
                <c:pt idx="2786">
                  <c:v>5.4543190000000005E-2</c:v>
                </c:pt>
                <c:pt idx="2787">
                  <c:v>5.4536253999999999E-2</c:v>
                </c:pt>
                <c:pt idx="2788">
                  <c:v>5.4529426000000006E-2</c:v>
                </c:pt>
                <c:pt idx="2789">
                  <c:v>5.4522710000000002E-2</c:v>
                </c:pt>
                <c:pt idx="2790">
                  <c:v>5.4516110999999999E-2</c:v>
                </c:pt>
                <c:pt idx="2791">
                  <c:v>5.4509632000000002E-2</c:v>
                </c:pt>
                <c:pt idx="2792">
                  <c:v>5.4503276000000003E-2</c:v>
                </c:pt>
                <c:pt idx="2793">
                  <c:v>5.4497047E-2</c:v>
                </c:pt>
                <c:pt idx="2794">
                  <c:v>5.4490947999999997E-2</c:v>
                </c:pt>
                <c:pt idx="2795">
                  <c:v>5.4484981000000002E-2</c:v>
                </c:pt>
                <c:pt idx="2796">
                  <c:v>5.4479151000000003E-2</c:v>
                </c:pt>
                <c:pt idx="2797">
                  <c:v>5.4473458000000002E-2</c:v>
                </c:pt>
                <c:pt idx="2798">
                  <c:v>5.4467904999999997E-2</c:v>
                </c:pt>
                <c:pt idx="2799">
                  <c:v>5.4462495E-2</c:v>
                </c:pt>
                <c:pt idx="2800">
                  <c:v>5.4457229000000003E-2</c:v>
                </c:pt>
                <c:pt idx="2801">
                  <c:v>5.4452108999999999E-2</c:v>
                </c:pt>
                <c:pt idx="2802">
                  <c:v>5.4447137E-2</c:v>
                </c:pt>
                <c:pt idx="2803">
                  <c:v>5.4442313999999999E-2</c:v>
                </c:pt>
                <c:pt idx="2804">
                  <c:v>5.4437641000000002E-2</c:v>
                </c:pt>
                <c:pt idx="2805">
                  <c:v>5.4433120000000002E-2</c:v>
                </c:pt>
                <c:pt idx="2806">
                  <c:v>5.4428751999999997E-2</c:v>
                </c:pt>
                <c:pt idx="2807">
                  <c:v>5.4424536000000003E-2</c:v>
                </c:pt>
                <c:pt idx="2808">
                  <c:v>5.4420474999999996E-2</c:v>
                </c:pt>
                <c:pt idx="2809">
                  <c:v>5.4416567999999998E-2</c:v>
                </c:pt>
                <c:pt idx="2810">
                  <c:v>5.4412817000000002E-2</c:v>
                </c:pt>
                <c:pt idx="2811">
                  <c:v>5.4409220000000001E-2</c:v>
                </c:pt>
                <c:pt idx="2812">
                  <c:v>5.4405779000000001E-2</c:v>
                </c:pt>
                <c:pt idx="2813">
                  <c:v>5.4402493999999996E-2</c:v>
                </c:pt>
                <c:pt idx="2814">
                  <c:v>5.4399362999999999E-2</c:v>
                </c:pt>
                <c:pt idx="2815">
                  <c:v>5.4396389000000003E-2</c:v>
                </c:pt>
                <c:pt idx="2816">
                  <c:v>5.4393569000000003E-2</c:v>
                </c:pt>
                <c:pt idx="2817">
                  <c:v>5.4390904000000004E-2</c:v>
                </c:pt>
                <c:pt idx="2818">
                  <c:v>5.4388393E-2</c:v>
                </c:pt>
                <c:pt idx="2819">
                  <c:v>5.4386035999999999E-2</c:v>
                </c:pt>
                <c:pt idx="2820">
                  <c:v>5.4383832E-2</c:v>
                </c:pt>
                <c:pt idx="2821">
                  <c:v>5.4381781000000004E-2</c:v>
                </c:pt>
                <c:pt idx="2822">
                  <c:v>5.4379881000000005E-2</c:v>
                </c:pt>
                <c:pt idx="2823">
                  <c:v>5.4378132000000003E-2</c:v>
                </c:pt>
                <c:pt idx="2824">
                  <c:v>5.4376533000000005E-2</c:v>
                </c:pt>
                <c:pt idx="2825">
                  <c:v>5.4375083000000005E-2</c:v>
                </c:pt>
                <c:pt idx="2826">
                  <c:v>5.4373781000000003E-2</c:v>
                </c:pt>
                <c:pt idx="2827">
                  <c:v>5.4372625000000001E-2</c:v>
                </c:pt>
                <c:pt idx="2828">
                  <c:v>5.4371615999999998E-2</c:v>
                </c:pt>
                <c:pt idx="2829">
                  <c:v>5.4370751000000002E-2</c:v>
                </c:pt>
                <c:pt idx="2830">
                  <c:v>5.4370029E-2</c:v>
                </c:pt>
                <c:pt idx="2831">
                  <c:v>5.436945E-2</c:v>
                </c:pt>
                <c:pt idx="2832">
                  <c:v>5.4369011000000002E-2</c:v>
                </c:pt>
                <c:pt idx="2833">
                  <c:v>5.4368712E-2</c:v>
                </c:pt>
                <c:pt idx="2834">
                  <c:v>5.4368552000000001E-2</c:v>
                </c:pt>
                <c:pt idx="2835">
                  <c:v>5.4368527999999999E-2</c:v>
                </c:pt>
                <c:pt idx="2836">
                  <c:v>5.4368639999999996E-2</c:v>
                </c:pt>
                <c:pt idx="2837">
                  <c:v>5.4368886000000005E-2</c:v>
                </c:pt>
                <c:pt idx="2838">
                  <c:v>5.4369264E-2</c:v>
                </c:pt>
                <c:pt idx="2839">
                  <c:v>5.4369772000000004E-2</c:v>
                </c:pt>
                <c:pt idx="2840">
                  <c:v>5.4370410000000001E-2</c:v>
                </c:pt>
                <c:pt idx="2841">
                  <c:v>5.4371174000000001E-2</c:v>
                </c:pt>
                <c:pt idx="2842">
                  <c:v>5.4372063999999998E-2</c:v>
                </c:pt>
                <c:pt idx="2843">
                  <c:v>5.4373075999999999E-2</c:v>
                </c:pt>
                <c:pt idx="2844">
                  <c:v>5.4374209E-2</c:v>
                </c:pt>
                <c:pt idx="2845">
                  <c:v>5.4375461E-2</c:v>
                </c:pt>
                <c:pt idx="2846">
                  <c:v>5.4376829000000002E-2</c:v>
                </c:pt>
                <c:pt idx="2847">
                  <c:v>5.4378309999999999E-2</c:v>
                </c:pt>
                <c:pt idx="2848">
                  <c:v>5.4379902000000001E-2</c:v>
                </c:pt>
                <c:pt idx="2849">
                  <c:v>5.4381603000000001E-2</c:v>
                </c:pt>
                <c:pt idx="2850">
                  <c:v>5.4383408000000001E-2</c:v>
                </c:pt>
                <c:pt idx="2851">
                  <c:v>5.4385315000000004E-2</c:v>
                </c:pt>
                <c:pt idx="2852">
                  <c:v>5.4387320000000003E-2</c:v>
                </c:pt>
                <c:pt idx="2853">
                  <c:v>5.4389421E-2</c:v>
                </c:pt>
                <c:pt idx="2854">
                  <c:v>5.4391613000000005E-2</c:v>
                </c:pt>
                <c:pt idx="2855">
                  <c:v>5.4393892999999999E-2</c:v>
                </c:pt>
                <c:pt idx="2856">
                  <c:v>5.4396256000000004E-2</c:v>
                </c:pt>
                <c:pt idx="2857">
                  <c:v>5.4398698000000002E-2</c:v>
                </c:pt>
                <c:pt idx="2858">
                  <c:v>5.4401215000000003E-2</c:v>
                </c:pt>
                <c:pt idx="2859">
                  <c:v>5.4403802000000001E-2</c:v>
                </c:pt>
                <c:pt idx="2860">
                  <c:v>5.4406454E-2</c:v>
                </c:pt>
                <c:pt idx="2861">
                  <c:v>5.4409167000000001E-2</c:v>
                </c:pt>
                <c:pt idx="2862">
                  <c:v>5.4411934000000002E-2</c:v>
                </c:pt>
                <c:pt idx="2863">
                  <c:v>5.4414749999999998E-2</c:v>
                </c:pt>
                <c:pt idx="2864">
                  <c:v>5.4417609999999998E-2</c:v>
                </c:pt>
                <c:pt idx="2865">
                  <c:v>5.4420506E-2</c:v>
                </c:pt>
                <c:pt idx="2866">
                  <c:v>5.4423434E-2</c:v>
                </c:pt>
                <c:pt idx="2867">
                  <c:v>5.4426386E-2</c:v>
                </c:pt>
                <c:pt idx="2868">
                  <c:v>5.4429354999999999E-2</c:v>
                </c:pt>
                <c:pt idx="2869">
                  <c:v>5.4432333999999999E-2</c:v>
                </c:pt>
                <c:pt idx="2870">
                  <c:v>5.4435315999999997E-2</c:v>
                </c:pt>
                <c:pt idx="2871">
                  <c:v>5.4438292999999999E-2</c:v>
                </c:pt>
                <c:pt idx="2872">
                  <c:v>5.4441257E-2</c:v>
                </c:pt>
                <c:pt idx="2873">
                  <c:v>5.4444198999999999E-2</c:v>
                </c:pt>
                <c:pt idx="2874">
                  <c:v>5.4447110999999999E-2</c:v>
                </c:pt>
                <c:pt idx="2875">
                  <c:v>5.4449984E-2</c:v>
                </c:pt>
                <c:pt idx="2876">
                  <c:v>5.4452808999999998E-2</c:v>
                </c:pt>
                <c:pt idx="2877">
                  <c:v>5.4455575999999999E-2</c:v>
                </c:pt>
                <c:pt idx="2878">
                  <c:v>5.4458276999999999E-2</c:v>
                </c:pt>
                <c:pt idx="2879">
                  <c:v>5.4460901000000006E-2</c:v>
                </c:pt>
                <c:pt idx="2880">
                  <c:v>5.4463439000000002E-2</c:v>
                </c:pt>
                <c:pt idx="2881">
                  <c:v>5.4465880000000001E-2</c:v>
                </c:pt>
                <c:pt idx="2882">
                  <c:v>5.4468215E-2</c:v>
                </c:pt>
                <c:pt idx="2883">
                  <c:v>5.4470432999999999E-2</c:v>
                </c:pt>
                <c:pt idx="2884">
                  <c:v>5.4472523000000002E-2</c:v>
                </c:pt>
                <c:pt idx="2885">
                  <c:v>5.4474476000000001E-2</c:v>
                </c:pt>
                <c:pt idx="2886">
                  <c:v>5.4476281000000001E-2</c:v>
                </c:pt>
                <c:pt idx="2887">
                  <c:v>5.4477927000000002E-2</c:v>
                </c:pt>
                <c:pt idx="2888">
                  <c:v>5.4479403000000003E-2</c:v>
                </c:pt>
                <c:pt idx="2889">
                  <c:v>5.4480699E-2</c:v>
                </c:pt>
                <c:pt idx="2890">
                  <c:v>5.4481804000000002E-2</c:v>
                </c:pt>
                <c:pt idx="2891">
                  <c:v>5.4482707999999998E-2</c:v>
                </c:pt>
                <c:pt idx="2892">
                  <c:v>5.4483399000000002E-2</c:v>
                </c:pt>
                <c:pt idx="2893">
                  <c:v>5.4483867000000005E-2</c:v>
                </c:pt>
                <c:pt idx="2894">
                  <c:v>5.4484101E-2</c:v>
                </c:pt>
                <c:pt idx="2895">
                  <c:v>5.4484091999999998E-2</c:v>
                </c:pt>
                <c:pt idx="2896">
                  <c:v>5.4483827999999998E-2</c:v>
                </c:pt>
                <c:pt idx="2897">
                  <c:v>5.4483298999999999E-2</c:v>
                </c:pt>
                <c:pt idx="2898">
                  <c:v>5.4482494999999999E-2</c:v>
                </c:pt>
                <c:pt idx="2899">
                  <c:v>5.4481405000000004E-2</c:v>
                </c:pt>
                <c:pt idx="2900">
                  <c:v>5.4480021000000003E-2</c:v>
                </c:pt>
                <c:pt idx="2901">
                  <c:v>5.4478331000000005E-2</c:v>
                </c:pt>
                <c:pt idx="2902">
                  <c:v>5.4476327000000005E-2</c:v>
                </c:pt>
                <c:pt idx="2903">
                  <c:v>5.4473999000000002E-2</c:v>
                </c:pt>
                <c:pt idx="2904">
                  <c:v>5.4471337000000002E-2</c:v>
                </c:pt>
                <c:pt idx="2905">
                  <c:v>5.4468333000000001E-2</c:v>
                </c:pt>
                <c:pt idx="2906">
                  <c:v>5.4464978999999997E-2</c:v>
                </c:pt>
                <c:pt idx="2907">
                  <c:v>5.4461264000000002E-2</c:v>
                </c:pt>
                <c:pt idx="2908">
                  <c:v>5.4457182E-2</c:v>
                </c:pt>
                <c:pt idx="2909">
                  <c:v>5.4452725E-2</c:v>
                </c:pt>
                <c:pt idx="2910">
                  <c:v>5.4447884000000002E-2</c:v>
                </c:pt>
                <c:pt idx="2911">
                  <c:v>5.4442653000000001E-2</c:v>
                </c:pt>
                <c:pt idx="2912">
                  <c:v>5.4437024000000001E-2</c:v>
                </c:pt>
                <c:pt idx="2913">
                  <c:v>5.4430990999999998E-2</c:v>
                </c:pt>
                <c:pt idx="2914">
                  <c:v>5.4424548000000003E-2</c:v>
                </c:pt>
                <c:pt idx="2915">
                  <c:v>5.4417688000000006E-2</c:v>
                </c:pt>
                <c:pt idx="2916">
                  <c:v>5.4410406000000001E-2</c:v>
                </c:pt>
                <c:pt idx="2917">
                  <c:v>5.4402697E-2</c:v>
                </c:pt>
                <c:pt idx="2918">
                  <c:v>5.4394554999999997E-2</c:v>
                </c:pt>
                <c:pt idx="2919">
                  <c:v>5.4385976000000003E-2</c:v>
                </c:pt>
                <c:pt idx="2920">
                  <c:v>5.4376955000000005E-2</c:v>
                </c:pt>
                <c:pt idx="2921">
                  <c:v>5.4367487999999999E-2</c:v>
                </c:pt>
                <c:pt idx="2922">
                  <c:v>5.4357571E-2</c:v>
                </c:pt>
                <c:pt idx="2923">
                  <c:v>5.4347199999999998E-2</c:v>
                </c:pt>
                <c:pt idx="2924">
                  <c:v>5.4336371000000001E-2</c:v>
                </c:pt>
                <c:pt idx="2925">
                  <c:v>5.4325082000000004E-2</c:v>
                </c:pt>
                <c:pt idx="2926">
                  <c:v>5.431333E-2</c:v>
                </c:pt>
                <c:pt idx="2927">
                  <c:v>5.4301110999999999E-2</c:v>
                </c:pt>
                <c:pt idx="2928">
                  <c:v>5.4288423000000002E-2</c:v>
                </c:pt>
                <c:pt idx="2929">
                  <c:v>5.4275265000000003E-2</c:v>
                </c:pt>
                <c:pt idx="2930">
                  <c:v>5.4261633000000004E-2</c:v>
                </c:pt>
                <c:pt idx="2931">
                  <c:v>5.4247524999999998E-2</c:v>
                </c:pt>
                <c:pt idx="2932">
                  <c:v>5.4232941E-2</c:v>
                </c:pt>
                <c:pt idx="2933">
                  <c:v>5.4217877999999997E-2</c:v>
                </c:pt>
                <c:pt idx="2934">
                  <c:v>5.4202336000000004E-2</c:v>
                </c:pt>
                <c:pt idx="2935">
                  <c:v>5.4186313E-2</c:v>
                </c:pt>
                <c:pt idx="2936">
                  <c:v>5.4169808E-2</c:v>
                </c:pt>
                <c:pt idx="2937">
                  <c:v>5.4152820000000004E-2</c:v>
                </c:pt>
                <c:pt idx="2938">
                  <c:v>5.4135348999999999E-2</c:v>
                </c:pt>
                <c:pt idx="2939">
                  <c:v>5.4117393999999999E-2</c:v>
                </c:pt>
                <c:pt idx="2940">
                  <c:v>5.4098955000000004E-2</c:v>
                </c:pt>
                <c:pt idx="2941">
                  <c:v>5.4080031000000001E-2</c:v>
                </c:pt>
                <c:pt idx="2942">
                  <c:v>5.4060623000000002E-2</c:v>
                </c:pt>
                <c:pt idx="2943">
                  <c:v>5.4040731000000002E-2</c:v>
                </c:pt>
                <c:pt idx="2944">
                  <c:v>5.4020354E-2</c:v>
                </c:pt>
                <c:pt idx="2945">
                  <c:v>5.3999494000000002E-2</c:v>
                </c:pt>
                <c:pt idx="2946">
                  <c:v>5.3978150000000003E-2</c:v>
                </c:pt>
                <c:pt idx="2947">
                  <c:v>5.3956323E-2</c:v>
                </c:pt>
                <c:pt idx="2948">
                  <c:v>5.3934014000000002E-2</c:v>
                </c:pt>
                <c:pt idx="2949">
                  <c:v>5.3911223000000001E-2</c:v>
                </c:pt>
                <c:pt idx="2950">
                  <c:v>5.3887951000000003E-2</c:v>
                </c:pt>
                <c:pt idx="2951">
                  <c:v>5.3864199000000001E-2</c:v>
                </c:pt>
                <c:pt idx="2952">
                  <c:v>5.3839968000000002E-2</c:v>
                </c:pt>
                <c:pt idx="2953">
                  <c:v>5.3815260000000004E-2</c:v>
                </c:pt>
                <c:pt idx="2954">
                  <c:v>5.3790074E-2</c:v>
                </c:pt>
                <c:pt idx="2955">
                  <c:v>5.3764412999999997E-2</c:v>
                </c:pt>
                <c:pt idx="2956">
                  <c:v>5.3738279E-2</c:v>
                </c:pt>
                <c:pt idx="2957">
                  <c:v>5.3711671000000002E-2</c:v>
                </c:pt>
                <c:pt idx="2958">
                  <c:v>5.3684593000000003E-2</c:v>
                </c:pt>
                <c:pt idx="2959">
                  <c:v>5.3657045E-2</c:v>
                </c:pt>
                <c:pt idx="2960">
                  <c:v>5.3629029000000002E-2</c:v>
                </c:pt>
                <c:pt idx="2961">
                  <c:v>5.3600547999999998E-2</c:v>
                </c:pt>
                <c:pt idx="2962">
                  <c:v>5.3571604000000002E-2</c:v>
                </c:pt>
                <c:pt idx="2963">
                  <c:v>5.3542197999999999E-2</c:v>
                </c:pt>
                <c:pt idx="2964">
                  <c:v>5.3512333000000002E-2</c:v>
                </c:pt>
                <c:pt idx="2965">
                  <c:v>5.3482012000000002E-2</c:v>
                </c:pt>
                <c:pt idx="2966">
                  <c:v>5.3451237999999998E-2</c:v>
                </c:pt>
                <c:pt idx="2967">
                  <c:v>5.3420013000000002E-2</c:v>
                </c:pt>
                <c:pt idx="2968">
                  <c:v>5.3388339999999999E-2</c:v>
                </c:pt>
                <c:pt idx="2969">
                  <c:v>5.3356222000000002E-2</c:v>
                </c:pt>
                <c:pt idx="2970">
                  <c:v>5.3323664E-2</c:v>
                </c:pt>
                <c:pt idx="2971">
                  <c:v>5.3290667999999999E-2</c:v>
                </c:pt>
                <c:pt idx="2972">
                  <c:v>5.3257237999999998E-2</c:v>
                </c:pt>
                <c:pt idx="2973">
                  <c:v>5.3223379000000001E-2</c:v>
                </c:pt>
                <c:pt idx="2974">
                  <c:v>5.3189093999999999E-2</c:v>
                </c:pt>
                <c:pt idx="2975">
                  <c:v>5.3154389000000003E-2</c:v>
                </c:pt>
                <c:pt idx="2976">
                  <c:v>5.3119266999999998E-2</c:v>
                </c:pt>
                <c:pt idx="2977">
                  <c:v>5.3083734E-2</c:v>
                </c:pt>
                <c:pt idx="2978">
                  <c:v>5.3047794000000002E-2</c:v>
                </c:pt>
                <c:pt idx="2979">
                  <c:v>5.3011454E-2</c:v>
                </c:pt>
                <c:pt idx="2980">
                  <c:v>5.2974717999999997E-2</c:v>
                </c:pt>
                <c:pt idx="2981">
                  <c:v>5.2937593000000005E-2</c:v>
                </c:pt>
                <c:pt idx="2982">
                  <c:v>5.2900084999999999E-2</c:v>
                </c:pt>
                <c:pt idx="2983">
                  <c:v>5.2862199999999998E-2</c:v>
                </c:pt>
                <c:pt idx="2984">
                  <c:v>5.2823944999999997E-2</c:v>
                </c:pt>
                <c:pt idx="2985">
                  <c:v>5.2785327E-2</c:v>
                </c:pt>
                <c:pt idx="2986">
                  <c:v>5.2746353000000003E-2</c:v>
                </c:pt>
                <c:pt idx="2987">
                  <c:v>5.2707032000000001E-2</c:v>
                </c:pt>
                <c:pt idx="2988">
                  <c:v>5.2667369999999998E-2</c:v>
                </c:pt>
                <c:pt idx="2989">
                  <c:v>5.2627376000000003E-2</c:v>
                </c:pt>
                <c:pt idx="2990">
                  <c:v>5.2587057999999999E-2</c:v>
                </c:pt>
                <c:pt idx="2991">
                  <c:v>5.2546427E-2</c:v>
                </c:pt>
                <c:pt idx="2992">
                  <c:v>5.2505490000000002E-2</c:v>
                </c:pt>
                <c:pt idx="2993">
                  <c:v>5.2464257E-2</c:v>
                </c:pt>
                <c:pt idx="2994">
                  <c:v>5.2422737999999997E-2</c:v>
                </c:pt>
                <c:pt idx="2995">
                  <c:v>5.2380942999999999E-2</c:v>
                </c:pt>
                <c:pt idx="2996">
                  <c:v>5.2338884000000002E-2</c:v>
                </c:pt>
                <c:pt idx="2997">
                  <c:v>5.2296569000000001E-2</c:v>
                </c:pt>
                <c:pt idx="2998">
                  <c:v>5.2254011000000003E-2</c:v>
                </c:pt>
                <c:pt idx="2999">
                  <c:v>5.2211221000000002E-2</c:v>
                </c:pt>
                <c:pt idx="3000">
                  <c:v>5.2168209E-2</c:v>
                </c:pt>
                <c:pt idx="3001">
                  <c:v>5.2124987999999997E-2</c:v>
                </c:pt>
                <c:pt idx="3002">
                  <c:v>5.2081570000000001E-2</c:v>
                </c:pt>
                <c:pt idx="3003">
                  <c:v>5.2037966000000005E-2</c:v>
                </c:pt>
                <c:pt idx="3004">
                  <c:v>5.1994189000000003E-2</c:v>
                </c:pt>
                <c:pt idx="3005">
                  <c:v>5.1950251000000003E-2</c:v>
                </c:pt>
                <c:pt idx="3006">
                  <c:v>5.1906165000000004E-2</c:v>
                </c:pt>
                <c:pt idx="3007">
                  <c:v>5.1861944E-2</c:v>
                </c:pt>
                <c:pt idx="3008">
                  <c:v>5.1817598999999999E-2</c:v>
                </c:pt>
                <c:pt idx="3009">
                  <c:v>5.1773145E-2</c:v>
                </c:pt>
                <c:pt idx="3010">
                  <c:v>5.1728594000000003E-2</c:v>
                </c:pt>
                <c:pt idx="3011">
                  <c:v>5.1683958000000002E-2</c:v>
                </c:pt>
                <c:pt idx="3012">
                  <c:v>5.1639252999999996E-2</c:v>
                </c:pt>
                <c:pt idx="3013">
                  <c:v>5.1594489E-2</c:v>
                </c:pt>
                <c:pt idx="3014">
                  <c:v>5.1549681E-2</c:v>
                </c:pt>
                <c:pt idx="3015">
                  <c:v>5.1504842000000002E-2</c:v>
                </c:pt>
                <c:pt idx="3016">
                  <c:v>5.1459985E-2</c:v>
                </c:pt>
                <c:pt idx="3017">
                  <c:v>5.1415124E-2</c:v>
                </c:pt>
                <c:pt idx="3018">
                  <c:v>5.1370271000000002E-2</c:v>
                </c:pt>
                <c:pt idx="3019">
                  <c:v>5.1325440999999999E-2</c:v>
                </c:pt>
                <c:pt idx="3020">
                  <c:v>5.1280645E-2</c:v>
                </c:pt>
                <c:pt idx="3021">
                  <c:v>5.1235897000000002E-2</c:v>
                </c:pt>
                <c:pt idx="3022">
                  <c:v>5.1191211E-2</c:v>
                </c:pt>
                <c:pt idx="3023">
                  <c:v>5.1146599000000001E-2</c:v>
                </c:pt>
                <c:pt idx="3024">
                  <c:v>5.1102073999999997E-2</c:v>
                </c:pt>
                <c:pt idx="3025">
                  <c:v>5.1057647999999997E-2</c:v>
                </c:pt>
                <c:pt idx="3026">
                  <c:v>5.1013335E-2</c:v>
                </c:pt>
                <c:pt idx="3027">
                  <c:v>5.0969146999999999E-2</c:v>
                </c:pt>
                <c:pt idx="3028">
                  <c:v>5.0925097000000003E-2</c:v>
                </c:pt>
                <c:pt idx="3029">
                  <c:v>5.0881195000000004E-2</c:v>
                </c:pt>
                <c:pt idx="3030">
                  <c:v>5.0837456000000003E-2</c:v>
                </c:pt>
                <c:pt idx="3031">
                  <c:v>5.0793889000000002E-2</c:v>
                </c:pt>
                <c:pt idx="3032">
                  <c:v>5.0750507E-2</c:v>
                </c:pt>
                <c:pt idx="3033">
                  <c:v>5.0707321999999999E-2</c:v>
                </c:pt>
                <c:pt idx="3034">
                  <c:v>5.0664344E-2</c:v>
                </c:pt>
                <c:pt idx="3035">
                  <c:v>5.0621583999999997E-2</c:v>
                </c:pt>
                <c:pt idx="3036">
                  <c:v>5.0579052999999999E-2</c:v>
                </c:pt>
                <c:pt idx="3037">
                  <c:v>5.0536761999999999E-2</c:v>
                </c:pt>
                <c:pt idx="3038">
                  <c:v>5.0494720999999999E-2</c:v>
                </c:pt>
                <c:pt idx="3039">
                  <c:v>5.0452940000000002E-2</c:v>
                </c:pt>
                <c:pt idx="3040">
                  <c:v>5.0411428000000001E-2</c:v>
                </c:pt>
                <c:pt idx="3041">
                  <c:v>5.0370195999999999E-2</c:v>
                </c:pt>
                <c:pt idx="3042">
                  <c:v>5.0329251999999998E-2</c:v>
                </c:pt>
                <c:pt idx="3043">
                  <c:v>5.0288606E-2</c:v>
                </c:pt>
                <c:pt idx="3044">
                  <c:v>5.0248266E-2</c:v>
                </c:pt>
                <c:pt idx="3045">
                  <c:v>5.0208241000000001E-2</c:v>
                </c:pt>
                <c:pt idx="3046">
                  <c:v>5.0168538999999998E-2</c:v>
                </c:pt>
                <c:pt idx="3047">
                  <c:v>5.0129168000000002E-2</c:v>
                </c:pt>
                <c:pt idx="3048">
                  <c:v>5.0090136E-2</c:v>
                </c:pt>
                <c:pt idx="3049">
                  <c:v>5.0051450999999997E-2</c:v>
                </c:pt>
                <c:pt idx="3050">
                  <c:v>5.0013118000000002E-2</c:v>
                </c:pt>
                <c:pt idx="3051">
                  <c:v>4.9975146400000003E-2</c:v>
                </c:pt>
                <c:pt idx="3052">
                  <c:v>4.9937541100000003E-2</c:v>
                </c:pt>
                <c:pt idx="3053">
                  <c:v>4.9900309000000004E-2</c:v>
                </c:pt>
                <c:pt idx="3054">
                  <c:v>4.9863455899999999E-2</c:v>
                </c:pt>
                <c:pt idx="3055">
                  <c:v>4.9826987500000003E-2</c:v>
                </c:pt>
                <c:pt idx="3056">
                  <c:v>4.9790909100000003E-2</c:v>
                </c:pt>
                <c:pt idx="3057">
                  <c:v>4.9755225799999997E-2</c:v>
                </c:pt>
                <c:pt idx="3058">
                  <c:v>4.9719942199999999E-2</c:v>
                </c:pt>
                <c:pt idx="3059">
                  <c:v>4.9685062799999999E-2</c:v>
                </c:pt>
                <c:pt idx="3060">
                  <c:v>4.9650591500000001E-2</c:v>
                </c:pt>
                <c:pt idx="3061">
                  <c:v>4.9616532099999999E-2</c:v>
                </c:pt>
                <c:pt idx="3062">
                  <c:v>4.9582887899999997E-2</c:v>
                </c:pt>
                <c:pt idx="3063">
                  <c:v>4.9549662000000001E-2</c:v>
                </c:pt>
                <c:pt idx="3064">
                  <c:v>4.9516856900000003E-2</c:v>
                </c:pt>
                <c:pt idx="3065">
                  <c:v>4.9484475200000003E-2</c:v>
                </c:pt>
                <c:pt idx="3066">
                  <c:v>4.9452518500000001E-2</c:v>
                </c:pt>
                <c:pt idx="3067">
                  <c:v>4.9420988700000001E-2</c:v>
                </c:pt>
                <c:pt idx="3068">
                  <c:v>4.9389886699999996E-2</c:v>
                </c:pt>
                <c:pt idx="3069">
                  <c:v>4.93592136E-2</c:v>
                </c:pt>
                <c:pt idx="3070">
                  <c:v>4.9328969700000003E-2</c:v>
                </c:pt>
                <c:pt idx="3071">
                  <c:v>4.9299155099999999E-2</c:v>
                </c:pt>
                <c:pt idx="3072">
                  <c:v>4.9269769399999996E-2</c:v>
                </c:pt>
                <c:pt idx="3073">
                  <c:v>4.9240811900000001E-2</c:v>
                </c:pt>
                <c:pt idx="3074">
                  <c:v>4.9212281600000005E-2</c:v>
                </c:pt>
                <c:pt idx="3075">
                  <c:v>4.9184177000000003E-2</c:v>
                </c:pt>
                <c:pt idx="3076">
                  <c:v>4.9156496399999999E-2</c:v>
                </c:pt>
                <c:pt idx="3077">
                  <c:v>4.9129237700000002E-2</c:v>
                </c:pt>
                <c:pt idx="3078">
                  <c:v>4.91023986E-2</c:v>
                </c:pt>
                <c:pt idx="3079">
                  <c:v>4.9075976399999999E-2</c:v>
                </c:pt>
                <c:pt idx="3080">
                  <c:v>4.9049968300000003E-2</c:v>
                </c:pt>
                <c:pt idx="3081">
                  <c:v>4.90243712E-2</c:v>
                </c:pt>
                <c:pt idx="3082">
                  <c:v>4.89991818E-2</c:v>
                </c:pt>
                <c:pt idx="3083">
                  <c:v>4.8974396599999998E-2</c:v>
                </c:pt>
                <c:pt idx="3084">
                  <c:v>4.8950012000000001E-2</c:v>
                </c:pt>
                <c:pt idx="3085">
                  <c:v>4.89260241E-2</c:v>
                </c:pt>
                <c:pt idx="3086">
                  <c:v>4.8902428999999997E-2</c:v>
                </c:pt>
                <c:pt idx="3087">
                  <c:v>4.8879222600000001E-2</c:v>
                </c:pt>
                <c:pt idx="3088">
                  <c:v>4.8856400800000005E-2</c:v>
                </c:pt>
                <c:pt idx="3089">
                  <c:v>4.8833959500000003E-2</c:v>
                </c:pt>
                <c:pt idx="3090">
                  <c:v>4.8811894199999997E-2</c:v>
                </c:pt>
                <c:pt idx="3091">
                  <c:v>4.8790200700000001E-2</c:v>
                </c:pt>
                <c:pt idx="3092">
                  <c:v>4.8768874699999999E-2</c:v>
                </c:pt>
                <c:pt idx="3093">
                  <c:v>4.8747911900000003E-2</c:v>
                </c:pt>
                <c:pt idx="3094">
                  <c:v>4.8727307900000003E-2</c:v>
                </c:pt>
                <c:pt idx="3095">
                  <c:v>4.8707058400000003E-2</c:v>
                </c:pt>
                <c:pt idx="3096">
                  <c:v>4.8687159399999999E-2</c:v>
                </c:pt>
                <c:pt idx="3097">
                  <c:v>4.8667606600000003E-2</c:v>
                </c:pt>
                <c:pt idx="3098">
                  <c:v>4.8648396099999998E-2</c:v>
                </c:pt>
                <c:pt idx="3099">
                  <c:v>4.8629523899999999E-2</c:v>
                </c:pt>
                <c:pt idx="3100">
                  <c:v>4.8610986299999999E-2</c:v>
                </c:pt>
                <c:pt idx="3101">
                  <c:v>4.8592779500000002E-2</c:v>
                </c:pt>
                <c:pt idx="3102">
                  <c:v>4.8574900300000001E-2</c:v>
                </c:pt>
                <c:pt idx="3103">
                  <c:v>4.8557345299999999E-2</c:v>
                </c:pt>
                <c:pt idx="3104">
                  <c:v>4.8540111400000002E-2</c:v>
                </c:pt>
                <c:pt idx="3105">
                  <c:v>4.8523196000000005E-2</c:v>
                </c:pt>
                <c:pt idx="3106">
                  <c:v>4.8506596200000002E-2</c:v>
                </c:pt>
                <c:pt idx="3107">
                  <c:v>4.8490310000000002E-2</c:v>
                </c:pt>
                <c:pt idx="3108">
                  <c:v>4.8474335200000003E-2</c:v>
                </c:pt>
                <c:pt idx="3109">
                  <c:v>4.8458670000000002E-2</c:v>
                </c:pt>
                <c:pt idx="3110">
                  <c:v>4.8443313200000004E-2</c:v>
                </c:pt>
                <c:pt idx="3111">
                  <c:v>4.84282636E-2</c:v>
                </c:pt>
                <c:pt idx="3112">
                  <c:v>4.8413520500000001E-2</c:v>
                </c:pt>
                <c:pt idx="3113">
                  <c:v>4.8399083600000004E-2</c:v>
                </c:pt>
                <c:pt idx="3114">
                  <c:v>4.8384952800000006E-2</c:v>
                </c:pt>
                <c:pt idx="3115">
                  <c:v>4.8371128400000005E-2</c:v>
                </c:pt>
                <c:pt idx="3116">
                  <c:v>4.8357611000000002E-2</c:v>
                </c:pt>
                <c:pt idx="3117">
                  <c:v>4.8344401699999998E-2</c:v>
                </c:pt>
                <c:pt idx="3118">
                  <c:v>4.8331501499999999E-2</c:v>
                </c:pt>
                <c:pt idx="3119">
                  <c:v>4.8318911899999997E-2</c:v>
                </c:pt>
                <c:pt idx="3120">
                  <c:v>4.8306634700000003E-2</c:v>
                </c:pt>
                <c:pt idx="3121">
                  <c:v>4.8294671800000001E-2</c:v>
                </c:pt>
                <c:pt idx="3122">
                  <c:v>4.8283025399999999E-2</c:v>
                </c:pt>
                <c:pt idx="3123">
                  <c:v>4.82716979E-2</c:v>
                </c:pt>
                <c:pt idx="3124">
                  <c:v>4.8260691799999998E-2</c:v>
                </c:pt>
                <c:pt idx="3125">
                  <c:v>4.8250009900000002E-2</c:v>
                </c:pt>
                <c:pt idx="3126">
                  <c:v>4.8239655100000001E-2</c:v>
                </c:pt>
                <c:pt idx="3127">
                  <c:v>4.82296303E-2</c:v>
                </c:pt>
                <c:pt idx="3128">
                  <c:v>4.8219938800000001E-2</c:v>
                </c:pt>
                <c:pt idx="3129">
                  <c:v>4.8210583899999999E-2</c:v>
                </c:pt>
                <c:pt idx="3130">
                  <c:v>4.8201568799999997E-2</c:v>
                </c:pt>
                <c:pt idx="3131">
                  <c:v>4.8192896999999998E-2</c:v>
                </c:pt>
                <c:pt idx="3132">
                  <c:v>4.8184571900000001E-2</c:v>
                </c:pt>
                <c:pt idx="3133">
                  <c:v>4.8176597200000004E-2</c:v>
                </c:pt>
                <c:pt idx="3134">
                  <c:v>4.8168976299999999E-2</c:v>
                </c:pt>
                <c:pt idx="3135">
                  <c:v>4.8161712799999999E-2</c:v>
                </c:pt>
                <c:pt idx="3136">
                  <c:v>4.8154810300000003E-2</c:v>
                </c:pt>
                <c:pt idx="3137">
                  <c:v>4.8148272300000003E-2</c:v>
                </c:pt>
                <c:pt idx="3138">
                  <c:v>4.8142102300000003E-2</c:v>
                </c:pt>
                <c:pt idx="3139">
                  <c:v>4.8136303700000001E-2</c:v>
                </c:pt>
                <c:pt idx="3140">
                  <c:v>4.8130879799999998E-2</c:v>
                </c:pt>
                <c:pt idx="3141">
                  <c:v>4.8125833899999998E-2</c:v>
                </c:pt>
                <c:pt idx="3142">
                  <c:v>4.8121169300000002E-2</c:v>
                </c:pt>
                <c:pt idx="3143">
                  <c:v>4.81168888E-2</c:v>
                </c:pt>
                <c:pt idx="3144">
                  <c:v>4.8112995499999998E-2</c:v>
                </c:pt>
                <c:pt idx="3145">
                  <c:v>4.8109492000000004E-2</c:v>
                </c:pt>
                <c:pt idx="3146">
                  <c:v>4.8106380800000001E-2</c:v>
                </c:pt>
                <c:pt idx="3147">
                  <c:v>4.8103664500000004E-2</c:v>
                </c:pt>
                <c:pt idx="3148">
                  <c:v>4.8101345099999998E-2</c:v>
                </c:pt>
                <c:pt idx="3149">
                  <c:v>4.8099424500000001E-2</c:v>
                </c:pt>
                <c:pt idx="3150">
                  <c:v>4.8097904499999997E-2</c:v>
                </c:pt>
                <c:pt idx="3151">
                  <c:v>4.8096786500000002E-2</c:v>
                </c:pt>
                <c:pt idx="3152">
                  <c:v>4.8096071599999998E-2</c:v>
                </c:pt>
                <c:pt idx="3153">
                  <c:v>4.8095760700000004E-2</c:v>
                </c:pt>
                <c:pt idx="3154">
                  <c:v>4.80958545E-2</c:v>
                </c:pt>
                <c:pt idx="3155">
                  <c:v>4.8096353199999997E-2</c:v>
                </c:pt>
                <c:pt idx="3156">
                  <c:v>4.8097256899999996E-2</c:v>
                </c:pt>
                <c:pt idx="3157">
                  <c:v>4.8098565600000004E-2</c:v>
                </c:pt>
                <c:pt idx="3158">
                  <c:v>4.8100278699999999E-2</c:v>
                </c:pt>
                <c:pt idx="3159">
                  <c:v>4.8102395700000002E-2</c:v>
                </c:pt>
                <c:pt idx="3160">
                  <c:v>4.8104915800000002E-2</c:v>
                </c:pt>
                <c:pt idx="3161">
                  <c:v>4.8107838E-2</c:v>
                </c:pt>
                <c:pt idx="3162">
                  <c:v>4.8111161E-2</c:v>
                </c:pt>
                <c:pt idx="3163">
                  <c:v>4.8114883400000003E-2</c:v>
                </c:pt>
                <c:pt idx="3164">
                  <c:v>4.8119003800000004E-2</c:v>
                </c:pt>
                <c:pt idx="3165">
                  <c:v>4.81235203E-2</c:v>
                </c:pt>
                <c:pt idx="3166">
                  <c:v>4.8128431200000002E-2</c:v>
                </c:pt>
                <c:pt idx="3167">
                  <c:v>4.8133734499999997E-2</c:v>
                </c:pt>
                <c:pt idx="3168">
                  <c:v>4.8139428099999999E-2</c:v>
                </c:pt>
                <c:pt idx="3169">
                  <c:v>4.8145509699999998E-2</c:v>
                </c:pt>
                <c:pt idx="3170">
                  <c:v>4.8151976999999999E-2</c:v>
                </c:pt>
                <c:pt idx="3171">
                  <c:v>4.8158827700000004E-2</c:v>
                </c:pt>
                <c:pt idx="3172">
                  <c:v>4.81660592E-2</c:v>
                </c:pt>
                <c:pt idx="3173">
                  <c:v>4.8173668900000001E-2</c:v>
                </c:pt>
                <c:pt idx="3174">
                  <c:v>4.81816542E-2</c:v>
                </c:pt>
                <c:pt idx="3175">
                  <c:v>4.8190012500000004E-2</c:v>
                </c:pt>
                <c:pt idx="3176">
                  <c:v>4.8198741099999998E-2</c:v>
                </c:pt>
                <c:pt idx="3177">
                  <c:v>4.8207837099999998E-2</c:v>
                </c:pt>
                <c:pt idx="3178">
                  <c:v>4.8217297800000003E-2</c:v>
                </c:pt>
                <c:pt idx="3179">
                  <c:v>4.8227120499999998E-2</c:v>
                </c:pt>
                <c:pt idx="3180">
                  <c:v>4.8237302400000001E-2</c:v>
                </c:pt>
                <c:pt idx="3181">
                  <c:v>4.8247840700000003E-2</c:v>
                </c:pt>
                <c:pt idx="3182">
                  <c:v>4.82587326E-2</c:v>
                </c:pt>
                <c:pt idx="3183">
                  <c:v>4.8269975499999999E-2</c:v>
                </c:pt>
                <c:pt idx="3184">
                  <c:v>4.82815667E-2</c:v>
                </c:pt>
                <c:pt idx="3185">
                  <c:v>4.8293503500000001E-2</c:v>
                </c:pt>
                <c:pt idx="3186">
                  <c:v>4.8305783500000005E-2</c:v>
                </c:pt>
                <c:pt idx="3187">
                  <c:v>4.8318404000000002E-2</c:v>
                </c:pt>
                <c:pt idx="3188">
                  <c:v>4.83313628E-2</c:v>
                </c:pt>
                <c:pt idx="3189">
                  <c:v>4.8344657400000005E-2</c:v>
                </c:pt>
                <c:pt idx="3190">
                  <c:v>4.8358285700000003E-2</c:v>
                </c:pt>
                <c:pt idx="3191">
                  <c:v>4.8372245500000001E-2</c:v>
                </c:pt>
                <c:pt idx="3192">
                  <c:v>4.83865349E-2</c:v>
                </c:pt>
                <c:pt idx="3193">
                  <c:v>4.8401152000000003E-2</c:v>
                </c:pt>
                <c:pt idx="3194">
                  <c:v>4.8416094999999999E-2</c:v>
                </c:pt>
                <c:pt idx="3195">
                  <c:v>4.8431362200000001E-2</c:v>
                </c:pt>
                <c:pt idx="3196">
                  <c:v>4.8446952100000003E-2</c:v>
                </c:pt>
                <c:pt idx="3197">
                  <c:v>4.8462863100000003E-2</c:v>
                </c:pt>
                <c:pt idx="3198">
                  <c:v>4.8479093799999998E-2</c:v>
                </c:pt>
                <c:pt idx="3199">
                  <c:v>4.8495642899999997E-2</c:v>
                </c:pt>
                <c:pt idx="3200">
                  <c:v>4.85125088E-2</c:v>
                </c:pt>
                <c:pt idx="3201">
                  <c:v>4.8529690200000003E-2</c:v>
                </c:pt>
                <c:pt idx="3202">
                  <c:v>4.8547185899999998E-2</c:v>
                </c:pt>
                <c:pt idx="3203">
                  <c:v>4.8564994299999997E-2</c:v>
                </c:pt>
                <c:pt idx="3204">
                  <c:v>4.8583114100000005E-2</c:v>
                </c:pt>
                <c:pt idx="3205">
                  <c:v>4.8601543900000002E-2</c:v>
                </c:pt>
                <c:pt idx="3206">
                  <c:v>4.8620282100000002E-2</c:v>
                </c:pt>
                <c:pt idx="3207">
                  <c:v>4.8639327199999999E-2</c:v>
                </c:pt>
                <c:pt idx="3208">
                  <c:v>4.8658677400000003E-2</c:v>
                </c:pt>
                <c:pt idx="3209">
                  <c:v>4.8678331200000001E-2</c:v>
                </c:pt>
                <c:pt idx="3210">
                  <c:v>4.86982865E-2</c:v>
                </c:pt>
                <c:pt idx="3211">
                  <c:v>4.8718541400000002E-2</c:v>
                </c:pt>
                <c:pt idx="3212">
                  <c:v>4.87390937E-2</c:v>
                </c:pt>
                <c:pt idx="3213">
                  <c:v>4.8759941200000004E-2</c:v>
                </c:pt>
                <c:pt idx="3214">
                  <c:v>4.8781081300000001E-2</c:v>
                </c:pt>
                <c:pt idx="3215">
                  <c:v>4.88025115E-2</c:v>
                </c:pt>
                <c:pt idx="3216">
                  <c:v>4.8824228800000001E-2</c:v>
                </c:pt>
                <c:pt idx="3217">
                  <c:v>4.8846230300000001E-2</c:v>
                </c:pt>
                <c:pt idx="3218">
                  <c:v>4.8868512500000003E-2</c:v>
                </c:pt>
                <c:pt idx="3219">
                  <c:v>4.8891072100000002E-2</c:v>
                </c:pt>
                <c:pt idx="3220">
                  <c:v>4.8913905100000002E-2</c:v>
                </c:pt>
                <c:pt idx="3221">
                  <c:v>4.8937007400000003E-2</c:v>
                </c:pt>
                <c:pt idx="3222">
                  <c:v>4.8960374799999998E-2</c:v>
                </c:pt>
                <c:pt idx="3223">
                  <c:v>4.89840026E-2</c:v>
                </c:pt>
                <c:pt idx="3224">
                  <c:v>4.9007885700000003E-2</c:v>
                </c:pt>
                <c:pt idx="3225">
                  <c:v>4.9032018900000002E-2</c:v>
                </c:pt>
                <c:pt idx="3226">
                  <c:v>4.9056396500000002E-2</c:v>
                </c:pt>
                <c:pt idx="3227">
                  <c:v>4.90810125E-2</c:v>
                </c:pt>
                <c:pt idx="3228">
                  <c:v>4.91058604E-2</c:v>
                </c:pt>
                <c:pt idx="3229">
                  <c:v>4.9130933500000001E-2</c:v>
                </c:pt>
                <c:pt idx="3230">
                  <c:v>4.9156224499999998E-2</c:v>
                </c:pt>
                <c:pt idx="3231">
                  <c:v>4.9181725799999999E-2</c:v>
                </c:pt>
                <c:pt idx="3232">
                  <c:v>4.9207429500000004E-2</c:v>
                </c:pt>
                <c:pt idx="3233">
                  <c:v>4.9233326800000005E-2</c:v>
                </c:pt>
                <c:pt idx="3234">
                  <c:v>4.9259409000000004E-2</c:v>
                </c:pt>
                <c:pt idx="3235">
                  <c:v>4.9285666700000001E-2</c:v>
                </c:pt>
                <c:pt idx="3236">
                  <c:v>4.9312090099999997E-2</c:v>
                </c:pt>
                <c:pt idx="3237">
                  <c:v>4.9338669100000003E-2</c:v>
                </c:pt>
                <c:pt idx="3238">
                  <c:v>4.9365393399999999E-2</c:v>
                </c:pt>
                <c:pt idx="3239">
                  <c:v>4.93922522E-2</c:v>
                </c:pt>
                <c:pt idx="3240">
                  <c:v>4.9419234399999998E-2</c:v>
                </c:pt>
                <c:pt idx="3241">
                  <c:v>4.9446328800000001E-2</c:v>
                </c:pt>
                <c:pt idx="3242">
                  <c:v>4.9473523700000001E-2</c:v>
                </c:pt>
                <c:pt idx="3243">
                  <c:v>4.9500807399999999E-2</c:v>
                </c:pt>
                <c:pt idx="3244">
                  <c:v>4.9528167999999997E-2</c:v>
                </c:pt>
                <c:pt idx="3245">
                  <c:v>4.9555593199999998E-2</c:v>
                </c:pt>
                <c:pt idx="3246">
                  <c:v>4.9583070800000004E-2</c:v>
                </c:pt>
                <c:pt idx="3247">
                  <c:v>4.9610588400000002E-2</c:v>
                </c:pt>
                <c:pt idx="3248">
                  <c:v>4.9638133399999999E-2</c:v>
                </c:pt>
                <c:pt idx="3249">
                  <c:v>4.9665693100000005E-2</c:v>
                </c:pt>
                <c:pt idx="3250">
                  <c:v>4.9693254899999997E-2</c:v>
                </c:pt>
                <c:pt idx="3251">
                  <c:v>4.9720806200000002E-2</c:v>
                </c:pt>
                <c:pt idx="3252">
                  <c:v>4.9748333999999998E-2</c:v>
                </c:pt>
                <c:pt idx="3253">
                  <c:v>4.97758258E-2</c:v>
                </c:pt>
                <c:pt idx="3254">
                  <c:v>4.9803268900000003E-2</c:v>
                </c:pt>
                <c:pt idx="3255">
                  <c:v>4.9830650500000004E-2</c:v>
                </c:pt>
                <c:pt idx="3256">
                  <c:v>4.9857958200000004E-2</c:v>
                </c:pt>
                <c:pt idx="3257">
                  <c:v>4.9885179500000001E-2</c:v>
                </c:pt>
                <c:pt idx="3258">
                  <c:v>4.99123021E-2</c:v>
                </c:pt>
                <c:pt idx="3259">
                  <c:v>4.9939313799999996E-2</c:v>
                </c:pt>
                <c:pt idx="3260">
                  <c:v>4.9966202600000002E-2</c:v>
                </c:pt>
                <c:pt idx="3261">
                  <c:v>4.9992956700000001E-2</c:v>
                </c:pt>
                <c:pt idx="3262">
                  <c:v>5.0019564000000002E-2</c:v>
                </c:pt>
                <c:pt idx="3263">
                  <c:v>5.0046014999999999E-2</c:v>
                </c:pt>
                <c:pt idx="3264">
                  <c:v>5.0072296000000002E-2</c:v>
                </c:pt>
                <c:pt idx="3265">
                  <c:v>5.0098398000000002E-2</c:v>
                </c:pt>
                <c:pt idx="3266">
                  <c:v>5.0124309999999998E-2</c:v>
                </c:pt>
                <c:pt idx="3267">
                  <c:v>5.0150022000000002E-2</c:v>
                </c:pt>
                <c:pt idx="3268">
                  <c:v>5.0175523999999999E-2</c:v>
                </c:pt>
                <c:pt idx="3269">
                  <c:v>5.0200807E-2</c:v>
                </c:pt>
                <c:pt idx="3270">
                  <c:v>5.0225861000000004E-2</c:v>
                </c:pt>
                <c:pt idx="3271">
                  <c:v>5.0250678999999999E-2</c:v>
                </c:pt>
                <c:pt idx="3272">
                  <c:v>5.0275251999999999E-2</c:v>
                </c:pt>
                <c:pt idx="3273">
                  <c:v>5.0299572000000001E-2</c:v>
                </c:pt>
                <c:pt idx="3274">
                  <c:v>5.0323632E-2</c:v>
                </c:pt>
                <c:pt idx="3275">
                  <c:v>5.0347426000000001E-2</c:v>
                </c:pt>
                <c:pt idx="3276">
                  <c:v>5.0370946999999999E-2</c:v>
                </c:pt>
                <c:pt idx="3277">
                  <c:v>5.0394188999999999E-2</c:v>
                </c:pt>
                <c:pt idx="3278">
                  <c:v>5.0417148000000002E-2</c:v>
                </c:pt>
                <c:pt idx="3279">
                  <c:v>5.0439816999999998E-2</c:v>
                </c:pt>
                <c:pt idx="3280">
                  <c:v>5.0462193000000002E-2</c:v>
                </c:pt>
                <c:pt idx="3281">
                  <c:v>5.0484270999999997E-2</c:v>
                </c:pt>
                <c:pt idx="3282">
                  <c:v>5.0506046999999998E-2</c:v>
                </c:pt>
                <c:pt idx="3283">
                  <c:v>5.0527518E-2</c:v>
                </c:pt>
                <c:pt idx="3284">
                  <c:v>5.0548679999999999E-2</c:v>
                </c:pt>
                <c:pt idx="3285">
                  <c:v>5.0569530000000001E-2</c:v>
                </c:pt>
                <c:pt idx="3286">
                  <c:v>5.0590067000000002E-2</c:v>
                </c:pt>
                <c:pt idx="3287">
                  <c:v>5.0610287000000004E-2</c:v>
                </c:pt>
                <c:pt idx="3288">
                  <c:v>5.0630188999999999E-2</c:v>
                </c:pt>
                <c:pt idx="3289">
                  <c:v>5.0649771000000003E-2</c:v>
                </c:pt>
                <c:pt idx="3290">
                  <c:v>5.0669032000000003E-2</c:v>
                </c:pt>
                <c:pt idx="3291">
                  <c:v>5.0687968999999999E-2</c:v>
                </c:pt>
                <c:pt idx="3292">
                  <c:v>5.0706583E-2</c:v>
                </c:pt>
                <c:pt idx="3293">
                  <c:v>5.0724873000000004E-2</c:v>
                </c:pt>
                <c:pt idx="3294">
                  <c:v>5.0742836999999999E-2</c:v>
                </c:pt>
                <c:pt idx="3295">
                  <c:v>5.0760475999999999E-2</c:v>
                </c:pt>
                <c:pt idx="3296">
                  <c:v>5.0777789000000004E-2</c:v>
                </c:pt>
                <c:pt idx="3297">
                  <c:v>5.0794776E-2</c:v>
                </c:pt>
                <c:pt idx="3298">
                  <c:v>5.0811438E-2</c:v>
                </c:pt>
                <c:pt idx="3299">
                  <c:v>5.0827773999999999E-2</c:v>
                </c:pt>
                <c:pt idx="3300">
                  <c:v>5.0843786000000002E-2</c:v>
                </c:pt>
                <c:pt idx="3301">
                  <c:v>5.0859472000000003E-2</c:v>
                </c:pt>
                <c:pt idx="3302">
                  <c:v>5.0874835E-2</c:v>
                </c:pt>
                <c:pt idx="3303">
                  <c:v>5.0889874000000002E-2</c:v>
                </c:pt>
                <c:pt idx="3304">
                  <c:v>5.0904590999999999E-2</c:v>
                </c:pt>
                <c:pt idx="3305">
                  <c:v>5.0918985999999999E-2</c:v>
                </c:pt>
                <c:pt idx="3306">
                  <c:v>5.0933060000000002E-2</c:v>
                </c:pt>
                <c:pt idx="3307">
                  <c:v>5.0946814E-2</c:v>
                </c:pt>
                <c:pt idx="3308">
                  <c:v>5.0960248999999999E-2</c:v>
                </c:pt>
                <c:pt idx="3309">
                  <c:v>5.0973365E-2</c:v>
                </c:pt>
                <c:pt idx="3310">
                  <c:v>5.0986165E-2</c:v>
                </c:pt>
                <c:pt idx="3311">
                  <c:v>5.0998648000000001E-2</c:v>
                </c:pt>
                <c:pt idx="3312">
                  <c:v>5.1010815000000001E-2</c:v>
                </c:pt>
                <c:pt idx="3313">
                  <c:v>5.1022668E-2</c:v>
                </c:pt>
                <c:pt idx="3314">
                  <c:v>5.1034206999999998E-2</c:v>
                </c:pt>
                <c:pt idx="3315">
                  <c:v>5.1045432000000002E-2</c:v>
                </c:pt>
                <c:pt idx="3316">
                  <c:v>5.1056346000000002E-2</c:v>
                </c:pt>
                <c:pt idx="3317">
                  <c:v>5.1066948000000001E-2</c:v>
                </c:pt>
                <c:pt idx="3318">
                  <c:v>5.1077237999999997E-2</c:v>
                </c:pt>
                <c:pt idx="3319">
                  <c:v>5.1087219000000003E-2</c:v>
                </c:pt>
                <c:pt idx="3320">
                  <c:v>5.1096889999999999E-2</c:v>
                </c:pt>
                <c:pt idx="3321">
                  <c:v>5.1106252000000005E-2</c:v>
                </c:pt>
                <c:pt idx="3322">
                  <c:v>5.1115305999999999E-2</c:v>
                </c:pt>
                <c:pt idx="3323">
                  <c:v>5.1124053000000003E-2</c:v>
                </c:pt>
                <c:pt idx="3324">
                  <c:v>5.1132492000000002E-2</c:v>
                </c:pt>
                <c:pt idx="3325">
                  <c:v>5.1140625000000002E-2</c:v>
                </c:pt>
                <c:pt idx="3326">
                  <c:v>5.1148453000000003E-2</c:v>
                </c:pt>
                <c:pt idx="3327">
                  <c:v>5.1155976999999998E-2</c:v>
                </c:pt>
                <c:pt idx="3328">
                  <c:v>5.1163196000000001E-2</c:v>
                </c:pt>
                <c:pt idx="3329">
                  <c:v>5.1170112000000004E-2</c:v>
                </c:pt>
                <c:pt idx="3330">
                  <c:v>5.1176725999999999E-2</c:v>
                </c:pt>
                <c:pt idx="3331">
                  <c:v>5.1183039E-2</c:v>
                </c:pt>
                <c:pt idx="3332">
                  <c:v>5.1189051999999999E-2</c:v>
                </c:pt>
                <c:pt idx="3333">
                  <c:v>5.1194765000000003E-2</c:v>
                </c:pt>
                <c:pt idx="3334">
                  <c:v>5.1200179999999998E-2</c:v>
                </c:pt>
                <c:pt idx="3335">
                  <c:v>5.1205298000000003E-2</c:v>
                </c:pt>
                <c:pt idx="3336">
                  <c:v>5.1210119999999998E-2</c:v>
                </c:pt>
                <c:pt idx="3337">
                  <c:v>5.1214648000000002E-2</c:v>
                </c:pt>
                <c:pt idx="3338">
                  <c:v>5.1218883E-2</c:v>
                </c:pt>
                <c:pt idx="3339">
                  <c:v>5.1222826999999999E-2</c:v>
                </c:pt>
                <c:pt idx="3340">
                  <c:v>5.1226481000000004E-2</c:v>
                </c:pt>
                <c:pt idx="3341">
                  <c:v>5.1229846000000002E-2</c:v>
                </c:pt>
                <c:pt idx="3342">
                  <c:v>5.1232925999999998E-2</c:v>
                </c:pt>
                <c:pt idx="3343">
                  <c:v>5.1235720999999998E-2</c:v>
                </c:pt>
                <c:pt idx="3344">
                  <c:v>5.1238234000000001E-2</c:v>
                </c:pt>
                <c:pt idx="3345">
                  <c:v>5.1240466999999998E-2</c:v>
                </c:pt>
                <c:pt idx="3346">
                  <c:v>5.1242422000000003E-2</c:v>
                </c:pt>
                <c:pt idx="3347">
                  <c:v>5.1244102999999999E-2</c:v>
                </c:pt>
                <c:pt idx="3348">
                  <c:v>5.1245510000000001E-2</c:v>
                </c:pt>
                <c:pt idx="3349">
                  <c:v>5.1246648999999998E-2</c:v>
                </c:pt>
                <c:pt idx="3350">
                  <c:v>5.1247520000000005E-2</c:v>
                </c:pt>
                <c:pt idx="3351">
                  <c:v>5.1248129000000003E-2</c:v>
                </c:pt>
                <c:pt idx="3352">
                  <c:v>5.1248477000000001E-2</c:v>
                </c:pt>
                <c:pt idx="3353">
                  <c:v>5.1248568000000001E-2</c:v>
                </c:pt>
                <c:pt idx="3354">
                  <c:v>5.1248406000000003E-2</c:v>
                </c:pt>
                <c:pt idx="3355">
                  <c:v>5.1247995000000005E-2</c:v>
                </c:pt>
                <c:pt idx="3356">
                  <c:v>5.1247339000000003E-2</c:v>
                </c:pt>
                <c:pt idx="3357">
                  <c:v>5.1246442000000003E-2</c:v>
                </c:pt>
                <c:pt idx="3358">
                  <c:v>5.1245308000000003E-2</c:v>
                </c:pt>
                <c:pt idx="3359">
                  <c:v>5.1243941000000001E-2</c:v>
                </c:pt>
                <c:pt idx="3360">
                  <c:v>5.1242346000000001E-2</c:v>
                </c:pt>
                <c:pt idx="3361">
                  <c:v>5.1240528E-2</c:v>
                </c:pt>
                <c:pt idx="3362">
                  <c:v>5.1238490999999997E-2</c:v>
                </c:pt>
                <c:pt idx="3363">
                  <c:v>5.1236239000000003E-2</c:v>
                </c:pt>
                <c:pt idx="3364">
                  <c:v>5.1233778000000001E-2</c:v>
                </c:pt>
                <c:pt idx="3365">
                  <c:v>5.1231112000000002E-2</c:v>
                </c:pt>
                <c:pt idx="3366">
                  <c:v>5.1228244999999999E-2</c:v>
                </c:pt>
                <c:pt idx="3367">
                  <c:v>5.1225183000000001E-2</c:v>
                </c:pt>
                <c:pt idx="3368">
                  <c:v>5.1221928999999999E-2</c:v>
                </c:pt>
                <c:pt idx="3369">
                  <c:v>5.1218489999999998E-2</c:v>
                </c:pt>
                <c:pt idx="3370">
                  <c:v>5.1214867999999997E-2</c:v>
                </c:pt>
                <c:pt idx="3371">
                  <c:v>5.1211069999999997E-2</c:v>
                </c:pt>
                <c:pt idx="3372">
                  <c:v>5.1207098E-2</c:v>
                </c:pt>
                <c:pt idx="3373">
                  <c:v>5.1202958E-2</c:v>
                </c:pt>
                <c:pt idx="3374">
                  <c:v>5.1198654000000003E-2</c:v>
                </c:pt>
                <c:pt idx="3375">
                  <c:v>5.1194189000000001E-2</c:v>
                </c:pt>
                <c:pt idx="3376">
                  <c:v>5.1189569000000004E-2</c:v>
                </c:pt>
                <c:pt idx="3377">
                  <c:v>5.1184796000000005E-2</c:v>
                </c:pt>
                <c:pt idx="3378">
                  <c:v>5.1179874E-2</c:v>
                </c:pt>
                <c:pt idx="3379">
                  <c:v>5.1174808000000002E-2</c:v>
                </c:pt>
                <c:pt idx="3380">
                  <c:v>5.1169598999999996E-2</c:v>
                </c:pt>
                <c:pt idx="3381">
                  <c:v>5.1164252E-2</c:v>
                </c:pt>
                <c:pt idx="3382">
                  <c:v>5.1158769E-2</c:v>
                </c:pt>
                <c:pt idx="3383">
                  <c:v>5.1153153E-2</c:v>
                </c:pt>
                <c:pt idx="3384">
                  <c:v>5.1147405999999999E-2</c:v>
                </c:pt>
                <c:pt idx="3385">
                  <c:v>5.1141531000000004E-2</c:v>
                </c:pt>
                <c:pt idx="3386">
                  <c:v>5.1135528999999999E-2</c:v>
                </c:pt>
                <c:pt idx="3387">
                  <c:v>5.1129402000000004E-2</c:v>
                </c:pt>
                <c:pt idx="3388">
                  <c:v>5.1123150999999999E-2</c:v>
                </c:pt>
                <c:pt idx="3389">
                  <c:v>5.1116778000000002E-2</c:v>
                </c:pt>
                <c:pt idx="3390">
                  <c:v>5.1110282E-2</c:v>
                </c:pt>
                <c:pt idx="3391">
                  <c:v>5.1103665E-2</c:v>
                </c:pt>
                <c:pt idx="3392">
                  <c:v>5.1096926000000001E-2</c:v>
                </c:pt>
                <c:pt idx="3393">
                  <c:v>5.1090065000000004E-2</c:v>
                </c:pt>
                <c:pt idx="3394">
                  <c:v>5.1083081000000002E-2</c:v>
                </c:pt>
                <c:pt idx="3395">
                  <c:v>5.1075973000000004E-2</c:v>
                </c:pt>
                <c:pt idx="3396">
                  <c:v>5.1068739000000002E-2</c:v>
                </c:pt>
                <c:pt idx="3397">
                  <c:v>5.1061379000000004E-2</c:v>
                </c:pt>
                <c:pt idx="3398">
                  <c:v>5.1053888999999998E-2</c:v>
                </c:pt>
                <c:pt idx="3399">
                  <c:v>5.1046266999999999E-2</c:v>
                </c:pt>
                <c:pt idx="3400">
                  <c:v>5.1038511000000002E-2</c:v>
                </c:pt>
                <c:pt idx="3401">
                  <c:v>5.1030618E-2</c:v>
                </c:pt>
                <c:pt idx="3402">
                  <c:v>5.1022584000000003E-2</c:v>
                </c:pt>
                <c:pt idx="3403">
                  <c:v>5.1014405999999998E-2</c:v>
                </c:pt>
                <c:pt idx="3404">
                  <c:v>5.1006081000000002E-2</c:v>
                </c:pt>
                <c:pt idx="3405">
                  <c:v>5.0997604000000002E-2</c:v>
                </c:pt>
                <c:pt idx="3406">
                  <c:v>5.0988972E-2</c:v>
                </c:pt>
                <c:pt idx="3407">
                  <c:v>5.098018E-2</c:v>
                </c:pt>
                <c:pt idx="3408">
                  <c:v>5.0971225000000002E-2</c:v>
                </c:pt>
                <c:pt idx="3409">
                  <c:v>5.0962099999999996E-2</c:v>
                </c:pt>
                <c:pt idx="3410">
                  <c:v>5.0952803000000005E-2</c:v>
                </c:pt>
                <c:pt idx="3411">
                  <c:v>5.0943326999999997E-2</c:v>
                </c:pt>
                <c:pt idx="3412">
                  <c:v>5.0933669000000001E-2</c:v>
                </c:pt>
                <c:pt idx="3413">
                  <c:v>5.0923822000000001E-2</c:v>
                </c:pt>
                <c:pt idx="3414">
                  <c:v>5.0913783000000004E-2</c:v>
                </c:pt>
                <c:pt idx="3415">
                  <c:v>5.0903546000000001E-2</c:v>
                </c:pt>
                <c:pt idx="3416">
                  <c:v>5.0893106E-2</c:v>
                </c:pt>
                <c:pt idx="3417">
                  <c:v>5.0882457999999998E-2</c:v>
                </c:pt>
                <c:pt idx="3418">
                  <c:v>5.0871595999999998E-2</c:v>
                </c:pt>
                <c:pt idx="3419">
                  <c:v>5.0860516000000001E-2</c:v>
                </c:pt>
                <c:pt idx="3420">
                  <c:v>5.0849212000000005E-2</c:v>
                </c:pt>
                <c:pt idx="3421">
                  <c:v>5.0837680000000003E-2</c:v>
                </c:pt>
                <c:pt idx="3422">
                  <c:v>5.0825914E-2</c:v>
                </c:pt>
                <c:pt idx="3423">
                  <c:v>5.0813909000000004E-2</c:v>
                </c:pt>
                <c:pt idx="3424">
                  <c:v>5.0801660999999998E-2</c:v>
                </c:pt>
                <c:pt idx="3425">
                  <c:v>5.0789163999999998E-2</c:v>
                </c:pt>
                <c:pt idx="3426">
                  <c:v>5.0776413999999999E-2</c:v>
                </c:pt>
                <c:pt idx="3427">
                  <c:v>5.0763406999999997E-2</c:v>
                </c:pt>
                <c:pt idx="3428">
                  <c:v>5.0750138E-2</c:v>
                </c:pt>
                <c:pt idx="3429">
                  <c:v>5.0736602999999998E-2</c:v>
                </c:pt>
                <c:pt idx="3430">
                  <c:v>5.0722797E-2</c:v>
                </c:pt>
                <c:pt idx="3431">
                  <c:v>5.0708718E-2</c:v>
                </c:pt>
                <c:pt idx="3432">
                  <c:v>5.0694361E-2</c:v>
                </c:pt>
                <c:pt idx="3433">
                  <c:v>5.0679723000000003E-2</c:v>
                </c:pt>
                <c:pt idx="3434">
                  <c:v>5.0664801000000002E-2</c:v>
                </c:pt>
                <c:pt idx="3435">
                  <c:v>5.0649592E-2</c:v>
                </c:pt>
                <c:pt idx="3436">
                  <c:v>5.0634093000000005E-2</c:v>
                </c:pt>
                <c:pt idx="3437">
                  <c:v>5.0618301000000004E-2</c:v>
                </c:pt>
                <c:pt idx="3438">
                  <c:v>5.0602214999999999E-2</c:v>
                </c:pt>
                <c:pt idx="3439">
                  <c:v>5.0585832999999997E-2</c:v>
                </c:pt>
                <c:pt idx="3440">
                  <c:v>5.0569151E-2</c:v>
                </c:pt>
                <c:pt idx="3441">
                  <c:v>5.055217E-2</c:v>
                </c:pt>
                <c:pt idx="3442">
                  <c:v>5.0534886000000001E-2</c:v>
                </c:pt>
                <c:pt idx="3443">
                  <c:v>5.0517300000000001E-2</c:v>
                </c:pt>
                <c:pt idx="3444">
                  <c:v>5.0499409000000002E-2</c:v>
                </c:pt>
                <c:pt idx="3445">
                  <c:v>5.0481212999999997E-2</c:v>
                </c:pt>
                <c:pt idx="3446">
                  <c:v>5.0462711E-2</c:v>
                </c:pt>
                <c:pt idx="3447">
                  <c:v>5.0443901999999999E-2</c:v>
                </c:pt>
                <c:pt idx="3448">
                  <c:v>5.0424785E-2</c:v>
                </c:pt>
                <c:pt idx="3449">
                  <c:v>5.0405361000000003E-2</c:v>
                </c:pt>
                <c:pt idx="3450">
                  <c:v>5.0385629000000001E-2</c:v>
                </c:pt>
                <c:pt idx="3451">
                  <c:v>5.0365589000000002E-2</c:v>
                </c:pt>
                <c:pt idx="3452">
                  <c:v>5.0345240999999999E-2</c:v>
                </c:pt>
                <c:pt idx="3453">
                  <c:v>5.0324583999999999E-2</c:v>
                </c:pt>
                <c:pt idx="3454">
                  <c:v>5.030362E-2</c:v>
                </c:pt>
                <c:pt idx="3455">
                  <c:v>5.0282348000000004E-2</c:v>
                </c:pt>
                <c:pt idx="3456">
                  <c:v>5.0260769000000004E-2</c:v>
                </c:pt>
                <c:pt idx="3457">
                  <c:v>5.0238883999999998E-2</c:v>
                </c:pt>
                <c:pt idx="3458">
                  <c:v>5.0216692E-2</c:v>
                </c:pt>
                <c:pt idx="3459">
                  <c:v>5.0194195000000004E-2</c:v>
                </c:pt>
                <c:pt idx="3460">
                  <c:v>5.0171393000000002E-2</c:v>
                </c:pt>
                <c:pt idx="3461">
                  <c:v>5.0148287E-2</c:v>
                </c:pt>
                <c:pt idx="3462">
                  <c:v>5.0124877999999998E-2</c:v>
                </c:pt>
                <c:pt idx="3463">
                  <c:v>5.0101167000000002E-2</c:v>
                </c:pt>
                <c:pt idx="3464">
                  <c:v>5.0077153999999999E-2</c:v>
                </c:pt>
                <c:pt idx="3465">
                  <c:v>5.0052841000000001E-2</c:v>
                </c:pt>
                <c:pt idx="3466">
                  <c:v>5.0028229E-2</c:v>
                </c:pt>
                <c:pt idx="3467">
                  <c:v>5.0003319000000004E-2</c:v>
                </c:pt>
                <c:pt idx="3468">
                  <c:v>4.99781116E-2</c:v>
                </c:pt>
                <c:pt idx="3469">
                  <c:v>4.9952608000000003E-2</c:v>
                </c:pt>
                <c:pt idx="3470">
                  <c:v>4.9926809400000001E-2</c:v>
                </c:pt>
                <c:pt idx="3471">
                  <c:v>4.9900716900000003E-2</c:v>
                </c:pt>
                <c:pt idx="3472">
                  <c:v>4.9874331600000002E-2</c:v>
                </c:pt>
                <c:pt idx="3473">
                  <c:v>4.9847654700000001E-2</c:v>
                </c:pt>
                <c:pt idx="3474">
                  <c:v>4.9820687200000005E-2</c:v>
                </c:pt>
                <c:pt idx="3475">
                  <c:v>4.9793430100000001E-2</c:v>
                </c:pt>
                <c:pt idx="3476">
                  <c:v>4.9765884600000004E-2</c:v>
                </c:pt>
                <c:pt idx="3477">
                  <c:v>4.9738051800000002E-2</c:v>
                </c:pt>
                <c:pt idx="3478">
                  <c:v>4.9709932700000001E-2</c:v>
                </c:pt>
                <c:pt idx="3479">
                  <c:v>4.96815283E-2</c:v>
                </c:pt>
                <c:pt idx="3480">
                  <c:v>4.9652839800000001E-2</c:v>
                </c:pt>
                <c:pt idx="3481">
                  <c:v>4.9623868200000004E-2</c:v>
                </c:pt>
                <c:pt idx="3482">
                  <c:v>4.9594614500000002E-2</c:v>
                </c:pt>
                <c:pt idx="3483">
                  <c:v>4.9565079900000003E-2</c:v>
                </c:pt>
                <c:pt idx="3484">
                  <c:v>4.9535265500000002E-2</c:v>
                </c:pt>
                <c:pt idx="3485">
                  <c:v>4.9505172299999997E-2</c:v>
                </c:pt>
                <c:pt idx="3486">
                  <c:v>4.9474801499999999E-2</c:v>
                </c:pt>
                <c:pt idx="3487">
                  <c:v>4.9444154099999998E-2</c:v>
                </c:pt>
                <c:pt idx="3488">
                  <c:v>4.9413231299999999E-2</c:v>
                </c:pt>
                <c:pt idx="3489">
                  <c:v>4.9382034300000002E-2</c:v>
                </c:pt>
                <c:pt idx="3490">
                  <c:v>4.9350564300000004E-2</c:v>
                </c:pt>
                <c:pt idx="3491">
                  <c:v>4.9318822300000002E-2</c:v>
                </c:pt>
                <c:pt idx="3492">
                  <c:v>4.9286809799999998E-2</c:v>
                </c:pt>
                <c:pt idx="3493">
                  <c:v>4.9254527800000003E-2</c:v>
                </c:pt>
                <c:pt idx="3494">
                  <c:v>4.9221977800000004E-2</c:v>
                </c:pt>
                <c:pt idx="3495">
                  <c:v>4.9189161000000002E-2</c:v>
                </c:pt>
                <c:pt idx="3496">
                  <c:v>4.9156078700000001E-2</c:v>
                </c:pt>
                <c:pt idx="3497">
                  <c:v>4.9122732400000001E-2</c:v>
                </c:pt>
                <c:pt idx="3498">
                  <c:v>4.9089123499999998E-2</c:v>
                </c:pt>
                <c:pt idx="3499">
                  <c:v>4.9055253399999998E-2</c:v>
                </c:pt>
                <c:pt idx="3500">
                  <c:v>4.9021123600000001E-2</c:v>
                </c:pt>
                <c:pt idx="3501">
                  <c:v>4.89867358E-2</c:v>
                </c:pt>
                <c:pt idx="3502">
                  <c:v>4.8952091500000003E-2</c:v>
                </c:pt>
                <c:pt idx="3503">
                  <c:v>4.8917192300000002E-2</c:v>
                </c:pt>
                <c:pt idx="3504">
                  <c:v>4.8882040000000002E-2</c:v>
                </c:pt>
                <c:pt idx="3505">
                  <c:v>4.8846636400000004E-2</c:v>
                </c:pt>
                <c:pt idx="3506">
                  <c:v>4.8810983199999998E-2</c:v>
                </c:pt>
                <c:pt idx="3507">
                  <c:v>4.8775082400000003E-2</c:v>
                </c:pt>
                <c:pt idx="3508">
                  <c:v>4.8738935999999997E-2</c:v>
                </c:pt>
                <c:pt idx="3509">
                  <c:v>4.8702545900000005E-2</c:v>
                </c:pt>
                <c:pt idx="3510">
                  <c:v>4.86659142E-2</c:v>
                </c:pt>
                <c:pt idx="3511">
                  <c:v>4.8629043199999999E-2</c:v>
                </c:pt>
                <c:pt idx="3512">
                  <c:v>4.8591935000000003E-2</c:v>
                </c:pt>
                <c:pt idx="3513">
                  <c:v>4.8554592000000001E-2</c:v>
                </c:pt>
                <c:pt idx="3514">
                  <c:v>4.8517016600000004E-2</c:v>
                </c:pt>
                <c:pt idx="3515">
                  <c:v>4.8479211299999998E-2</c:v>
                </c:pt>
                <c:pt idx="3516">
                  <c:v>4.8441178600000002E-2</c:v>
                </c:pt>
                <c:pt idx="3517">
                  <c:v>4.8402921299999999E-2</c:v>
                </c:pt>
                <c:pt idx="3518">
                  <c:v>4.8364442000000001E-2</c:v>
                </c:pt>
                <c:pt idx="3519">
                  <c:v>4.8325743599999998E-2</c:v>
                </c:pt>
                <c:pt idx="3520">
                  <c:v>4.8286828900000002E-2</c:v>
                </c:pt>
                <c:pt idx="3521">
                  <c:v>4.8247701000000004E-2</c:v>
                </c:pt>
                <c:pt idx="3522">
                  <c:v>4.8208363000000004E-2</c:v>
                </c:pt>
                <c:pt idx="3523">
                  <c:v>4.8168818000000002E-2</c:v>
                </c:pt>
                <c:pt idx="3524">
                  <c:v>4.8129069300000001E-2</c:v>
                </c:pt>
                <c:pt idx="3525">
                  <c:v>4.8089120200000002E-2</c:v>
                </c:pt>
                <c:pt idx="3526">
                  <c:v>4.8048974200000004E-2</c:v>
                </c:pt>
                <c:pt idx="3527">
                  <c:v>4.8008634699999997E-2</c:v>
                </c:pt>
                <c:pt idx="3528">
                  <c:v>4.7968105400000002E-2</c:v>
                </c:pt>
                <c:pt idx="3529">
                  <c:v>4.792739E-2</c:v>
                </c:pt>
                <c:pt idx="3530">
                  <c:v>4.7886492200000005E-2</c:v>
                </c:pt>
                <c:pt idx="3531">
                  <c:v>4.7845416000000002E-2</c:v>
                </c:pt>
                <c:pt idx="3532">
                  <c:v>4.78041653E-2</c:v>
                </c:pt>
                <c:pt idx="3533">
                  <c:v>4.7762744199999999E-2</c:v>
                </c:pt>
                <c:pt idx="3534">
                  <c:v>4.7721156799999997E-2</c:v>
                </c:pt>
                <c:pt idx="3535">
                  <c:v>4.7679407399999998E-2</c:v>
                </c:pt>
                <c:pt idx="3536">
                  <c:v>4.7637500400000005E-2</c:v>
                </c:pt>
                <c:pt idx="3537">
                  <c:v>4.7595440100000004E-2</c:v>
                </c:pt>
                <c:pt idx="3538">
                  <c:v>4.7553231299999998E-2</c:v>
                </c:pt>
                <c:pt idx="3539">
                  <c:v>4.7510878300000003E-2</c:v>
                </c:pt>
                <c:pt idx="3540">
                  <c:v>4.7468386200000004E-2</c:v>
                </c:pt>
                <c:pt idx="3541">
                  <c:v>4.7425759499999998E-2</c:v>
                </c:pt>
                <c:pt idx="3542">
                  <c:v>4.7383003399999998E-2</c:v>
                </c:pt>
                <c:pt idx="3543">
                  <c:v>4.7340122800000002E-2</c:v>
                </c:pt>
                <c:pt idx="3544">
                  <c:v>4.7297122900000002E-2</c:v>
                </c:pt>
                <c:pt idx="3545">
                  <c:v>4.7254008899999998E-2</c:v>
                </c:pt>
                <c:pt idx="3546">
                  <c:v>4.7210786300000002E-2</c:v>
                </c:pt>
                <c:pt idx="3547">
                  <c:v>4.7167460299999998E-2</c:v>
                </c:pt>
                <c:pt idx="3548">
                  <c:v>4.7124036700000003E-2</c:v>
                </c:pt>
                <c:pt idx="3549">
                  <c:v>4.7080521100000002E-2</c:v>
                </c:pt>
                <c:pt idx="3550">
                  <c:v>4.7036919199999999E-2</c:v>
                </c:pt>
                <c:pt idx="3551">
                  <c:v>4.6993237E-2</c:v>
                </c:pt>
                <c:pt idx="3552">
                  <c:v>4.6949480500000002E-2</c:v>
                </c:pt>
                <c:pt idx="3553">
                  <c:v>4.69056557E-2</c:v>
                </c:pt>
                <c:pt idx="3554">
                  <c:v>4.6861768900000003E-2</c:v>
                </c:pt>
                <c:pt idx="3555">
                  <c:v>4.6817826399999998E-2</c:v>
                </c:pt>
                <c:pt idx="3556">
                  <c:v>4.6773834700000003E-2</c:v>
                </c:pt>
                <c:pt idx="3557">
                  <c:v>4.6729800299999999E-2</c:v>
                </c:pt>
                <c:pt idx="3558">
                  <c:v>4.6685729799999999E-2</c:v>
                </c:pt>
                <c:pt idx="3559">
                  <c:v>4.6641629900000002E-2</c:v>
                </c:pt>
                <c:pt idx="3560">
                  <c:v>4.6597507400000002E-2</c:v>
                </c:pt>
                <c:pt idx="3561">
                  <c:v>4.6553369099999999E-2</c:v>
                </c:pt>
                <c:pt idx="3562">
                  <c:v>4.6509222000000003E-2</c:v>
                </c:pt>
                <c:pt idx="3563">
                  <c:v>4.6465073100000004E-2</c:v>
                </c:pt>
                <c:pt idx="3564">
                  <c:v>4.6420929399999998E-2</c:v>
                </c:pt>
                <c:pt idx="3565">
                  <c:v>4.6376797900000002E-2</c:v>
                </c:pt>
                <c:pt idx="3566">
                  <c:v>4.6332685900000004E-2</c:v>
                </c:pt>
                <c:pt idx="3567">
                  <c:v>4.6288600400000005E-2</c:v>
                </c:pt>
                <c:pt idx="3568">
                  <c:v>4.6244548699999999E-2</c:v>
                </c:pt>
                <c:pt idx="3569">
                  <c:v>4.6200537899999998E-2</c:v>
                </c:pt>
                <c:pt idx="3570">
                  <c:v>4.6156575400000004E-2</c:v>
                </c:pt>
                <c:pt idx="3571">
                  <c:v>4.61126683E-2</c:v>
                </c:pt>
                <c:pt idx="3572">
                  <c:v>4.60688239E-2</c:v>
                </c:pt>
                <c:pt idx="3573">
                  <c:v>4.6025049400000004E-2</c:v>
                </c:pt>
                <c:pt idx="3574">
                  <c:v>4.5981352199999999E-2</c:v>
                </c:pt>
                <c:pt idx="3575">
                  <c:v>4.5937739300000002E-2</c:v>
                </c:pt>
                <c:pt idx="3576">
                  <c:v>4.5894218100000002E-2</c:v>
                </c:pt>
                <c:pt idx="3577">
                  <c:v>4.5850795700000002E-2</c:v>
                </c:pt>
                <c:pt idx="3578">
                  <c:v>4.5807479200000001E-2</c:v>
                </c:pt>
                <c:pt idx="3579">
                  <c:v>4.5764275800000004E-2</c:v>
                </c:pt>
                <c:pt idx="3580">
                  <c:v>4.5721192500000001E-2</c:v>
                </c:pt>
                <c:pt idx="3581">
                  <c:v>4.5678236400000002E-2</c:v>
                </c:pt>
                <c:pt idx="3582">
                  <c:v>4.5635414400000004E-2</c:v>
                </c:pt>
                <c:pt idx="3583">
                  <c:v>4.5592733400000002E-2</c:v>
                </c:pt>
                <c:pt idx="3584">
                  <c:v>4.5550200300000003E-2</c:v>
                </c:pt>
                <c:pt idx="3585">
                  <c:v>4.5507821800000001E-2</c:v>
                </c:pt>
                <c:pt idx="3586">
                  <c:v>4.5465604499999999E-2</c:v>
                </c:pt>
                <c:pt idx="3587">
                  <c:v>4.54235552E-2</c:v>
                </c:pt>
                <c:pt idx="3588">
                  <c:v>4.5381680100000002E-2</c:v>
                </c:pt>
                <c:pt idx="3589">
                  <c:v>4.5339985900000004E-2</c:v>
                </c:pt>
                <c:pt idx="3590">
                  <c:v>4.5298478599999997E-2</c:v>
                </c:pt>
                <c:pt idx="3591">
                  <c:v>4.5257164600000004E-2</c:v>
                </c:pt>
                <c:pt idx="3592">
                  <c:v>4.5216049799999998E-2</c:v>
                </c:pt>
                <c:pt idx="3593">
                  <c:v>4.5175140199999998E-2</c:v>
                </c:pt>
                <c:pt idx="3594">
                  <c:v>4.5134441599999998E-2</c:v>
                </c:pt>
                <c:pt idx="3595">
                  <c:v>4.5093959699999998E-2</c:v>
                </c:pt>
                <c:pt idx="3596">
                  <c:v>4.5053699900000001E-2</c:v>
                </c:pt>
                <c:pt idx="3597">
                  <c:v>4.5013667700000003E-2</c:v>
                </c:pt>
                <c:pt idx="3598">
                  <c:v>4.4973868399999999E-2</c:v>
                </c:pt>
                <c:pt idx="3599">
                  <c:v>4.4934307200000002E-2</c:v>
                </c:pt>
                <c:pt idx="3600">
                  <c:v>4.4894989199999999E-2</c:v>
                </c:pt>
                <c:pt idx="3601">
                  <c:v>4.4855919200000004E-2</c:v>
                </c:pt>
                <c:pt idx="3602">
                  <c:v>4.4817102300000002E-2</c:v>
                </c:pt>
                <c:pt idx="3603">
                  <c:v>4.4778543099999998E-2</c:v>
                </c:pt>
                <c:pt idx="3604">
                  <c:v>4.4740246400000003E-2</c:v>
                </c:pt>
                <c:pt idx="3605">
                  <c:v>4.47022168E-2</c:v>
                </c:pt>
                <c:pt idx="3606">
                  <c:v>4.4664458800000001E-2</c:v>
                </c:pt>
                <c:pt idx="3607">
                  <c:v>4.4626976700000001E-2</c:v>
                </c:pt>
                <c:pt idx="3608">
                  <c:v>4.4589775099999999E-2</c:v>
                </c:pt>
                <c:pt idx="3609">
                  <c:v>4.4552858200000003E-2</c:v>
                </c:pt>
                <c:pt idx="3610">
                  <c:v>4.4516230300000001E-2</c:v>
                </c:pt>
                <c:pt idx="3611">
                  <c:v>4.44798956E-2</c:v>
                </c:pt>
                <c:pt idx="3612">
                  <c:v>4.4443858099999997E-2</c:v>
                </c:pt>
                <c:pt idx="3613">
                  <c:v>4.4408122000000001E-2</c:v>
                </c:pt>
                <c:pt idx="3614">
                  <c:v>4.4372691399999997E-2</c:v>
                </c:pt>
                <c:pt idx="3615">
                  <c:v>4.4337570200000002E-2</c:v>
                </c:pt>
                <c:pt idx="3616">
                  <c:v>4.43027623E-2</c:v>
                </c:pt>
                <c:pt idx="3617">
                  <c:v>4.4268271900000003E-2</c:v>
                </c:pt>
                <c:pt idx="3618">
                  <c:v>4.42341027E-2</c:v>
                </c:pt>
                <c:pt idx="3619">
                  <c:v>4.42002586E-2</c:v>
                </c:pt>
                <c:pt idx="3620">
                  <c:v>4.4166743600000002E-2</c:v>
                </c:pt>
                <c:pt idx="3621">
                  <c:v>4.41335614E-2</c:v>
                </c:pt>
                <c:pt idx="3622">
                  <c:v>4.4100715999999998E-2</c:v>
                </c:pt>
                <c:pt idx="3623">
                  <c:v>4.4068211199999999E-2</c:v>
                </c:pt>
                <c:pt idx="3624">
                  <c:v>4.4036050700000003E-2</c:v>
                </c:pt>
                <c:pt idx="3625">
                  <c:v>4.4004238500000001E-2</c:v>
                </c:pt>
                <c:pt idx="3626">
                  <c:v>4.3972778400000002E-2</c:v>
                </c:pt>
                <c:pt idx="3627">
                  <c:v>4.3941674299999997E-2</c:v>
                </c:pt>
                <c:pt idx="3628">
                  <c:v>4.3910930000000001E-2</c:v>
                </c:pt>
                <c:pt idx="3629">
                  <c:v>4.3880549400000003E-2</c:v>
                </c:pt>
                <c:pt idx="3630">
                  <c:v>4.3850536400000001E-2</c:v>
                </c:pt>
                <c:pt idx="3631">
                  <c:v>4.3820894999999999E-2</c:v>
                </c:pt>
                <c:pt idx="3632">
                  <c:v>4.37916291E-2</c:v>
                </c:pt>
                <c:pt idx="3633">
                  <c:v>4.3762742800000004E-2</c:v>
                </c:pt>
                <c:pt idx="3634">
                  <c:v>4.3734240000000001E-2</c:v>
                </c:pt>
                <c:pt idx="3635">
                  <c:v>4.3706124800000003E-2</c:v>
                </c:pt>
                <c:pt idx="3636">
                  <c:v>4.3678401400000004E-2</c:v>
                </c:pt>
                <c:pt idx="3637">
                  <c:v>4.3651073700000001E-2</c:v>
                </c:pt>
                <c:pt idx="3638">
                  <c:v>4.3624146000000003E-2</c:v>
                </c:pt>
                <c:pt idx="3639">
                  <c:v>4.3597622400000001E-2</c:v>
                </c:pt>
                <c:pt idx="3640">
                  <c:v>4.35715068E-2</c:v>
                </c:pt>
                <c:pt idx="3641">
                  <c:v>4.3545803500000001E-2</c:v>
                </c:pt>
                <c:pt idx="3642">
                  <c:v>4.3520516500000002E-2</c:v>
                </c:pt>
                <c:pt idx="3643">
                  <c:v>4.3495649800000001E-2</c:v>
                </c:pt>
                <c:pt idx="3644">
                  <c:v>4.34712072E-2</c:v>
                </c:pt>
                <c:pt idx="3645">
                  <c:v>4.3447192799999999E-2</c:v>
                </c:pt>
                <c:pt idx="3646">
                  <c:v>4.34236104E-2</c:v>
                </c:pt>
                <c:pt idx="3647">
                  <c:v>4.3400463700000003E-2</c:v>
                </c:pt>
                <c:pt idx="3648">
                  <c:v>4.33777563E-2</c:v>
                </c:pt>
                <c:pt idx="3649">
                  <c:v>4.3355491900000001E-2</c:v>
                </c:pt>
                <c:pt idx="3650">
                  <c:v>4.3333673900000001E-2</c:v>
                </c:pt>
                <c:pt idx="3651">
                  <c:v>4.3312305500000002E-2</c:v>
                </c:pt>
                <c:pt idx="3652">
                  <c:v>4.32913901E-2</c:v>
                </c:pt>
                <c:pt idx="3653">
                  <c:v>4.3270930700000002E-2</c:v>
                </c:pt>
                <c:pt idx="3654">
                  <c:v>4.3250930200000003E-2</c:v>
                </c:pt>
                <c:pt idx="3655">
                  <c:v>4.3231391299999998E-2</c:v>
                </c:pt>
                <c:pt idx="3656">
                  <c:v>4.3212316700000003E-2</c:v>
                </c:pt>
                <c:pt idx="3657">
                  <c:v>4.31937087E-2</c:v>
                </c:pt>
                <c:pt idx="3658">
                  <c:v>4.3175569599999998E-2</c:v>
                </c:pt>
                <c:pt idx="3659">
                  <c:v>4.3157901400000004E-2</c:v>
                </c:pt>
                <c:pt idx="3660">
                  <c:v>4.31407059E-2</c:v>
                </c:pt>
                <c:pt idx="3661">
                  <c:v>4.3123984599999998E-2</c:v>
                </c:pt>
                <c:pt idx="3662">
                  <c:v>4.3107738999999999E-2</c:v>
                </c:pt>
                <c:pt idx="3663">
                  <c:v>4.3091970100000002E-2</c:v>
                </c:pt>
                <c:pt idx="3664">
                  <c:v>4.3076678700000003E-2</c:v>
                </c:pt>
                <c:pt idx="3665">
                  <c:v>4.3061865599999999E-2</c:v>
                </c:pt>
                <c:pt idx="3666">
                  <c:v>4.3047530899999999E-2</c:v>
                </c:pt>
                <c:pt idx="3667">
                  <c:v>4.3033674700000003E-2</c:v>
                </c:pt>
                <c:pt idx="3668">
                  <c:v>4.3020296800000003E-2</c:v>
                </c:pt>
                <c:pt idx="3669">
                  <c:v>4.3007396500000003E-2</c:v>
                </c:pt>
                <c:pt idx="3670">
                  <c:v>4.2994972999999999E-2</c:v>
                </c:pt>
                <c:pt idx="3671">
                  <c:v>4.2983025100000002E-2</c:v>
                </c:pt>
                <c:pt idx="3672">
                  <c:v>4.2971551099999998E-2</c:v>
                </c:pt>
                <c:pt idx="3673">
                  <c:v>4.2960549100000002E-2</c:v>
                </c:pt>
                <c:pt idx="3674">
                  <c:v>4.2950017E-2</c:v>
                </c:pt>
                <c:pt idx="3675">
                  <c:v>4.2939951900000002E-2</c:v>
                </c:pt>
                <c:pt idx="3676">
                  <c:v>4.2930350999999999E-2</c:v>
                </c:pt>
                <c:pt idx="3677">
                  <c:v>4.2921210899999999E-2</c:v>
                </c:pt>
                <c:pt idx="3678">
                  <c:v>4.2912527899999997E-2</c:v>
                </c:pt>
                <c:pt idx="3679">
                  <c:v>4.2904298200000003E-2</c:v>
                </c:pt>
                <c:pt idx="3680">
                  <c:v>4.2896517600000003E-2</c:v>
                </c:pt>
                <c:pt idx="3681">
                  <c:v>4.2889181400000004E-2</c:v>
                </c:pt>
                <c:pt idx="3682">
                  <c:v>4.28822851E-2</c:v>
                </c:pt>
                <c:pt idx="3683">
                  <c:v>4.2875823700000003E-2</c:v>
                </c:pt>
                <c:pt idx="3684">
                  <c:v>4.2869792099999998E-2</c:v>
                </c:pt>
                <c:pt idx="3685">
                  <c:v>4.2864184800000003E-2</c:v>
                </c:pt>
                <c:pt idx="3686">
                  <c:v>4.2858996400000002E-2</c:v>
                </c:pt>
                <c:pt idx="3687">
                  <c:v>4.2854221200000001E-2</c:v>
                </c:pt>
                <c:pt idx="3688">
                  <c:v>4.2849853399999999E-2</c:v>
                </c:pt>
                <c:pt idx="3689">
                  <c:v>4.2845887100000001E-2</c:v>
                </c:pt>
                <c:pt idx="3690">
                  <c:v>4.2842316300000002E-2</c:v>
                </c:pt>
                <c:pt idx="3691">
                  <c:v>4.2839134899999999E-2</c:v>
                </c:pt>
                <c:pt idx="3692">
                  <c:v>4.2836336600000004E-2</c:v>
                </c:pt>
                <c:pt idx="3693">
                  <c:v>4.2833915299999997E-2</c:v>
                </c:pt>
                <c:pt idx="3694">
                  <c:v>4.2831864599999998E-2</c:v>
                </c:pt>
                <c:pt idx="3695">
                  <c:v>4.2830178400000002E-2</c:v>
                </c:pt>
                <c:pt idx="3696">
                  <c:v>4.28288504E-2</c:v>
                </c:pt>
                <c:pt idx="3697">
                  <c:v>4.2827874200000005E-2</c:v>
                </c:pt>
                <c:pt idx="3698">
                  <c:v>4.2827243799999998E-2</c:v>
                </c:pt>
                <c:pt idx="3699">
                  <c:v>4.2826952799999998E-2</c:v>
                </c:pt>
                <c:pt idx="3700">
                  <c:v>4.2826995300000004E-2</c:v>
                </c:pt>
                <c:pt idx="3701">
                  <c:v>4.2827365200000002E-2</c:v>
                </c:pt>
                <c:pt idx="3702">
                  <c:v>4.2828056699999999E-2</c:v>
                </c:pt>
                <c:pt idx="3703">
                  <c:v>4.2829063899999999E-2</c:v>
                </c:pt>
                <c:pt idx="3704">
                  <c:v>4.2830381200000003E-2</c:v>
                </c:pt>
                <c:pt idx="3705">
                  <c:v>4.2832003200000003E-2</c:v>
                </c:pt>
                <c:pt idx="3706">
                  <c:v>4.2833924500000002E-2</c:v>
                </c:pt>
                <c:pt idx="3707">
                  <c:v>4.2836140000000002E-2</c:v>
                </c:pt>
                <c:pt idx="3708">
                  <c:v>4.2838644799999999E-2</c:v>
                </c:pt>
                <c:pt idx="3709">
                  <c:v>4.28414342E-2</c:v>
                </c:pt>
                <c:pt idx="3710">
                  <c:v>4.2844503700000001E-2</c:v>
                </c:pt>
                <c:pt idx="3711">
                  <c:v>4.2847849100000002E-2</c:v>
                </c:pt>
                <c:pt idx="3712">
                  <c:v>4.2851466599999999E-2</c:v>
                </c:pt>
                <c:pt idx="3713">
                  <c:v>4.2855352499999999E-2</c:v>
                </c:pt>
                <c:pt idx="3714">
                  <c:v>4.2859503399999999E-2</c:v>
                </c:pt>
                <c:pt idx="3715">
                  <c:v>4.2863916299999999E-2</c:v>
                </c:pt>
                <c:pt idx="3716">
                  <c:v>4.2868588499999999E-2</c:v>
                </c:pt>
                <c:pt idx="3717">
                  <c:v>4.2873517600000001E-2</c:v>
                </c:pt>
                <c:pt idx="3718">
                  <c:v>4.2878701400000004E-2</c:v>
                </c:pt>
                <c:pt idx="3719">
                  <c:v>4.2884138100000004E-2</c:v>
                </c:pt>
                <c:pt idx="3720">
                  <c:v>4.28898261E-2</c:v>
                </c:pt>
                <c:pt idx="3721">
                  <c:v>4.2895763900000002E-2</c:v>
                </c:pt>
                <c:pt idx="3722">
                  <c:v>4.2901950299999998E-2</c:v>
                </c:pt>
                <c:pt idx="3723">
                  <c:v>4.2908384500000001E-2</c:v>
                </c:pt>
                <c:pt idx="3724">
                  <c:v>4.2915065699999998E-2</c:v>
                </c:pt>
                <c:pt idx="3725">
                  <c:v>4.2921993300000003E-2</c:v>
                </c:pt>
                <c:pt idx="3726">
                  <c:v>4.2929166900000003E-2</c:v>
                </c:pt>
                <c:pt idx="3727">
                  <c:v>4.2936586200000001E-2</c:v>
                </c:pt>
                <c:pt idx="3728">
                  <c:v>4.2944251199999998E-2</c:v>
                </c:pt>
                <c:pt idx="3729">
                  <c:v>4.2952161900000001E-2</c:v>
                </c:pt>
                <c:pt idx="3730">
                  <c:v>4.2960318400000003E-2</c:v>
                </c:pt>
                <c:pt idx="3731">
                  <c:v>4.29687209E-2</c:v>
                </c:pt>
                <c:pt idx="3732">
                  <c:v>4.2977369799999998E-2</c:v>
                </c:pt>
                <c:pt idx="3733">
                  <c:v>4.2986265500000002E-2</c:v>
                </c:pt>
                <c:pt idx="3734">
                  <c:v>4.2995408300000003E-2</c:v>
                </c:pt>
                <c:pt idx="3735">
                  <c:v>4.3004798900000002E-2</c:v>
                </c:pt>
                <c:pt idx="3736">
                  <c:v>4.3014437600000004E-2</c:v>
                </c:pt>
                <c:pt idx="3737">
                  <c:v>4.3024325100000003E-2</c:v>
                </c:pt>
                <c:pt idx="3738">
                  <c:v>4.3034461900000001E-2</c:v>
                </c:pt>
                <c:pt idx="3739">
                  <c:v>4.3044848400000002E-2</c:v>
                </c:pt>
                <c:pt idx="3740">
                  <c:v>4.30554852E-2</c:v>
                </c:pt>
                <c:pt idx="3741">
                  <c:v>4.3066372700000001E-2</c:v>
                </c:pt>
                <c:pt idx="3742">
                  <c:v>4.3077511300000003E-2</c:v>
                </c:pt>
                <c:pt idx="3743">
                  <c:v>4.3088901300000003E-2</c:v>
                </c:pt>
                <c:pt idx="3744">
                  <c:v>4.3100542999999998E-2</c:v>
                </c:pt>
                <c:pt idx="3745">
                  <c:v>4.3112436400000002E-2</c:v>
                </c:pt>
                <c:pt idx="3746">
                  <c:v>4.3124581600000003E-2</c:v>
                </c:pt>
                <c:pt idx="3747">
                  <c:v>4.3136978399999998E-2</c:v>
                </c:pt>
                <c:pt idx="3748">
                  <c:v>4.3149626599999998E-2</c:v>
                </c:pt>
                <c:pt idx="3749">
                  <c:v>4.3162525800000004E-2</c:v>
                </c:pt>
                <c:pt idx="3750">
                  <c:v>4.3175675300000001E-2</c:v>
                </c:pt>
                <c:pt idx="3751">
                  <c:v>4.3189074399999999E-2</c:v>
                </c:pt>
                <c:pt idx="3752">
                  <c:v>4.32027221E-2</c:v>
                </c:pt>
                <c:pt idx="3753">
                  <c:v>4.3216617200000002E-2</c:v>
                </c:pt>
                <c:pt idx="3754">
                  <c:v>4.3230758100000002E-2</c:v>
                </c:pt>
                <c:pt idx="3755">
                  <c:v>4.3245143399999998E-2</c:v>
                </c:pt>
                <c:pt idx="3756">
                  <c:v>4.3259770900000001E-2</c:v>
                </c:pt>
                <c:pt idx="3757">
                  <c:v>4.3274638599999998E-2</c:v>
                </c:pt>
                <c:pt idx="3758">
                  <c:v>4.3289744099999999E-2</c:v>
                </c:pt>
                <c:pt idx="3759">
                  <c:v>4.3305084800000004E-2</c:v>
                </c:pt>
                <c:pt idx="3760">
                  <c:v>4.3320657900000004E-2</c:v>
                </c:pt>
                <c:pt idx="3761">
                  <c:v>4.3336460300000004E-2</c:v>
                </c:pt>
                <c:pt idx="3762">
                  <c:v>4.33524889E-2</c:v>
                </c:pt>
                <c:pt idx="3763">
                  <c:v>4.33687403E-2</c:v>
                </c:pt>
                <c:pt idx="3764">
                  <c:v>4.3385210899999999E-2</c:v>
                </c:pt>
                <c:pt idx="3765">
                  <c:v>4.3401897000000002E-2</c:v>
                </c:pt>
                <c:pt idx="3766">
                  <c:v>4.3418794699999999E-2</c:v>
                </c:pt>
                <c:pt idx="3767">
                  <c:v>4.3435899899999998E-2</c:v>
                </c:pt>
                <c:pt idx="3768">
                  <c:v>4.3453208399999999E-2</c:v>
                </c:pt>
                <c:pt idx="3769">
                  <c:v>4.3470715899999998E-2</c:v>
                </c:pt>
                <c:pt idx="3770">
                  <c:v>4.3488418000000001E-2</c:v>
                </c:pt>
                <c:pt idx="3771">
                  <c:v>4.3506309999999999E-2</c:v>
                </c:pt>
                <c:pt idx="3772">
                  <c:v>4.3524387300000002E-2</c:v>
                </c:pt>
                <c:pt idx="3773">
                  <c:v>4.3542645099999999E-2</c:v>
                </c:pt>
                <c:pt idx="3774">
                  <c:v>4.3561078400000001E-2</c:v>
                </c:pt>
                <c:pt idx="3775">
                  <c:v>4.3579682199999997E-2</c:v>
                </c:pt>
                <c:pt idx="3776">
                  <c:v>4.3598451500000003E-2</c:v>
                </c:pt>
                <c:pt idx="3777">
                  <c:v>4.3617381199999999E-2</c:v>
                </c:pt>
                <c:pt idx="3778">
                  <c:v>4.3636465900000004E-2</c:v>
                </c:pt>
                <c:pt idx="3779">
                  <c:v>4.3655700399999997E-2</c:v>
                </c:pt>
                <c:pt idx="3780">
                  <c:v>4.3675079400000004E-2</c:v>
                </c:pt>
                <c:pt idx="3781">
                  <c:v>4.3694597600000003E-2</c:v>
                </c:pt>
                <c:pt idx="3782">
                  <c:v>4.3714249400000002E-2</c:v>
                </c:pt>
                <c:pt idx="3783">
                  <c:v>4.3734029399999999E-2</c:v>
                </c:pt>
                <c:pt idx="3784">
                  <c:v>4.3753932199999998E-2</c:v>
                </c:pt>
                <c:pt idx="3785">
                  <c:v>4.3773952300000002E-2</c:v>
                </c:pt>
                <c:pt idx="3786">
                  <c:v>4.37940842E-2</c:v>
                </c:pt>
                <c:pt idx="3787">
                  <c:v>4.3814322500000003E-2</c:v>
                </c:pt>
                <c:pt idx="3788">
                  <c:v>4.3834661500000004E-2</c:v>
                </c:pt>
                <c:pt idx="3789">
                  <c:v>4.3855096000000003E-2</c:v>
                </c:pt>
                <c:pt idx="3790">
                  <c:v>4.3875620300000001E-2</c:v>
                </c:pt>
                <c:pt idx="3791">
                  <c:v>4.3896229199999998E-2</c:v>
                </c:pt>
                <c:pt idx="3792">
                  <c:v>4.3916917200000002E-2</c:v>
                </c:pt>
                <c:pt idx="3793">
                  <c:v>4.3937679100000002E-2</c:v>
                </c:pt>
                <c:pt idx="3794">
                  <c:v>4.39585095E-2</c:v>
                </c:pt>
                <c:pt idx="3795">
                  <c:v>4.3979403200000003E-2</c:v>
                </c:pt>
                <c:pt idx="3796">
                  <c:v>4.4000355099999999E-2</c:v>
                </c:pt>
                <c:pt idx="3797">
                  <c:v>4.4021360100000004E-2</c:v>
                </c:pt>
                <c:pt idx="3798">
                  <c:v>4.4042413199999998E-2</c:v>
                </c:pt>
                <c:pt idx="3799">
                  <c:v>4.4063509299999998E-2</c:v>
                </c:pt>
                <c:pt idx="3800">
                  <c:v>4.4084643700000002E-2</c:v>
                </c:pt>
                <c:pt idx="3801">
                  <c:v>4.4105811500000001E-2</c:v>
                </c:pt>
                <c:pt idx="3802">
                  <c:v>4.41270078E-2</c:v>
                </c:pt>
                <c:pt idx="3803">
                  <c:v>4.4148228099999999E-2</c:v>
                </c:pt>
                <c:pt idx="3804">
                  <c:v>4.4169467599999998E-2</c:v>
                </c:pt>
                <c:pt idx="3805">
                  <c:v>4.4190721799999999E-2</c:v>
                </c:pt>
                <c:pt idx="3806">
                  <c:v>4.4211986100000003E-2</c:v>
                </c:pt>
                <c:pt idx="3807">
                  <c:v>4.4233256200000001E-2</c:v>
                </c:pt>
                <c:pt idx="3808">
                  <c:v>4.4254527600000003E-2</c:v>
                </c:pt>
                <c:pt idx="3809">
                  <c:v>4.4275795999999999E-2</c:v>
                </c:pt>
                <c:pt idx="3810">
                  <c:v>4.4297057200000003E-2</c:v>
                </c:pt>
                <c:pt idx="3811">
                  <c:v>4.4318307000000001E-2</c:v>
                </c:pt>
                <c:pt idx="3812">
                  <c:v>4.43395413E-2</c:v>
                </c:pt>
                <c:pt idx="3813">
                  <c:v>4.4360756000000001E-2</c:v>
                </c:pt>
                <c:pt idx="3814">
                  <c:v>4.4381947099999999E-2</c:v>
                </c:pt>
                <c:pt idx="3815">
                  <c:v>4.4403110799999999E-2</c:v>
                </c:pt>
                <c:pt idx="3816">
                  <c:v>4.4424243100000003E-2</c:v>
                </c:pt>
                <c:pt idx="3817">
                  <c:v>4.4445340300000004E-2</c:v>
                </c:pt>
                <c:pt idx="3818">
                  <c:v>4.44663987E-2</c:v>
                </c:pt>
                <c:pt idx="3819">
                  <c:v>4.4487414600000004E-2</c:v>
                </c:pt>
                <c:pt idx="3820">
                  <c:v>4.4508384400000003E-2</c:v>
                </c:pt>
                <c:pt idx="3821">
                  <c:v>4.4529304700000001E-2</c:v>
                </c:pt>
                <c:pt idx="3822">
                  <c:v>4.4550171900000005E-2</c:v>
                </c:pt>
                <c:pt idx="3823">
                  <c:v>4.4570982699999998E-2</c:v>
                </c:pt>
                <c:pt idx="3824">
                  <c:v>4.4591733799999998E-2</c:v>
                </c:pt>
                <c:pt idx="3825">
                  <c:v>4.4612421999999999E-2</c:v>
                </c:pt>
                <c:pt idx="3826">
                  <c:v>4.4633044099999998E-2</c:v>
                </c:pt>
                <c:pt idx="3827">
                  <c:v>4.4653596900000002E-2</c:v>
                </c:pt>
                <c:pt idx="3828">
                  <c:v>4.4674077499999999E-2</c:v>
                </c:pt>
                <c:pt idx="3829">
                  <c:v>4.4694482899999999E-2</c:v>
                </c:pt>
                <c:pt idx="3830">
                  <c:v>4.4714810200000003E-2</c:v>
                </c:pt>
                <c:pt idx="3831">
                  <c:v>4.4735056600000003E-2</c:v>
                </c:pt>
                <c:pt idx="3832">
                  <c:v>4.4755219300000003E-2</c:v>
                </c:pt>
                <c:pt idx="3833">
                  <c:v>4.4775295600000001E-2</c:v>
                </c:pt>
                <c:pt idx="3834">
                  <c:v>4.4795282999999998E-2</c:v>
                </c:pt>
                <c:pt idx="3835">
                  <c:v>4.4815178900000002E-2</c:v>
                </c:pt>
                <c:pt idx="3836">
                  <c:v>4.48349808E-2</c:v>
                </c:pt>
                <c:pt idx="3837">
                  <c:v>4.4854686300000002E-2</c:v>
                </c:pt>
                <c:pt idx="3838">
                  <c:v>4.4874293199999998E-2</c:v>
                </c:pt>
                <c:pt idx="3839">
                  <c:v>4.4893799099999999E-2</c:v>
                </c:pt>
                <c:pt idx="3840">
                  <c:v>4.4913201800000004E-2</c:v>
                </c:pt>
                <c:pt idx="3841">
                  <c:v>4.4932499200000003E-2</c:v>
                </c:pt>
                <c:pt idx="3842">
                  <c:v>4.4951689199999999E-2</c:v>
                </c:pt>
                <c:pt idx="3843">
                  <c:v>4.4970769800000004E-2</c:v>
                </c:pt>
                <c:pt idx="3844">
                  <c:v>4.4989738899999999E-2</c:v>
                </c:pt>
                <c:pt idx="3845">
                  <c:v>4.5008594700000001E-2</c:v>
                </c:pt>
                <c:pt idx="3846">
                  <c:v>4.5027335200000004E-2</c:v>
                </c:pt>
                <c:pt idx="3847">
                  <c:v>4.5045958699999999E-2</c:v>
                </c:pt>
                <c:pt idx="3848">
                  <c:v>4.5064463300000003E-2</c:v>
                </c:pt>
                <c:pt idx="3849">
                  <c:v>4.5082847299999999E-2</c:v>
                </c:pt>
                <c:pt idx="3850">
                  <c:v>4.5101108899999999E-2</c:v>
                </c:pt>
                <c:pt idx="3851">
                  <c:v>4.5119246600000003E-2</c:v>
                </c:pt>
                <c:pt idx="3852">
                  <c:v>4.5137258700000002E-2</c:v>
                </c:pt>
                <c:pt idx="3853">
                  <c:v>4.5155143500000001E-2</c:v>
                </c:pt>
                <c:pt idx="3854">
                  <c:v>4.5172899600000004E-2</c:v>
                </c:pt>
                <c:pt idx="3855">
                  <c:v>4.5190525299999999E-2</c:v>
                </c:pt>
                <c:pt idx="3856">
                  <c:v>4.5208019199999998E-2</c:v>
                </c:pt>
                <c:pt idx="3857">
                  <c:v>4.52253798E-2</c:v>
                </c:pt>
                <c:pt idx="3858">
                  <c:v>4.5242605599999999E-2</c:v>
                </c:pt>
                <c:pt idx="3859">
                  <c:v>4.5259695199999998E-2</c:v>
                </c:pt>
                <c:pt idx="3860">
                  <c:v>4.5276647199999999E-2</c:v>
                </c:pt>
                <c:pt idx="3861">
                  <c:v>4.5293460200000003E-2</c:v>
                </c:pt>
                <c:pt idx="3862">
                  <c:v>4.53101328E-2</c:v>
                </c:pt>
                <c:pt idx="3863">
                  <c:v>4.5326663599999997E-2</c:v>
                </c:pt>
                <c:pt idx="3864">
                  <c:v>4.5343051299999999E-2</c:v>
                </c:pt>
                <c:pt idx="3865">
                  <c:v>4.5359294500000001E-2</c:v>
                </c:pt>
                <c:pt idx="3866">
                  <c:v>4.5375392000000001E-2</c:v>
                </c:pt>
                <c:pt idx="3867">
                  <c:v>4.53913424E-2</c:v>
                </c:pt>
                <c:pt idx="3868">
                  <c:v>4.5407144400000002E-2</c:v>
                </c:pt>
                <c:pt idx="3869">
                  <c:v>4.5422796600000002E-2</c:v>
                </c:pt>
                <c:pt idx="3870">
                  <c:v>4.5438297799999999E-2</c:v>
                </c:pt>
                <c:pt idx="3871">
                  <c:v>4.5453646600000001E-2</c:v>
                </c:pt>
                <c:pt idx="3872">
                  <c:v>4.5468841699999998E-2</c:v>
                </c:pt>
                <c:pt idx="3873">
                  <c:v>4.5483881900000002E-2</c:v>
                </c:pt>
                <c:pt idx="3874">
                  <c:v>4.54987658E-2</c:v>
                </c:pt>
                <c:pt idx="3875">
                  <c:v>4.5513492000000003E-2</c:v>
                </c:pt>
                <c:pt idx="3876">
                  <c:v>4.55280593E-2</c:v>
                </c:pt>
                <c:pt idx="3877">
                  <c:v>4.5542466300000001E-2</c:v>
                </c:pt>
                <c:pt idx="3878">
                  <c:v>4.5556711600000001E-2</c:v>
                </c:pt>
                <c:pt idx="3879">
                  <c:v>4.5570793800000002E-2</c:v>
                </c:pt>
                <c:pt idx="3880">
                  <c:v>4.5584711600000001E-2</c:v>
                </c:pt>
                <c:pt idx="3881">
                  <c:v>4.55984636E-2</c:v>
                </c:pt>
                <c:pt idx="3882">
                  <c:v>4.5612048200000005E-2</c:v>
                </c:pt>
                <c:pt idx="3883">
                  <c:v>4.5625464099999999E-2</c:v>
                </c:pt>
                <c:pt idx="3884">
                  <c:v>4.5638709600000001E-2</c:v>
                </c:pt>
                <c:pt idx="3885">
                  <c:v>4.56517834E-2</c:v>
                </c:pt>
                <c:pt idx="3886">
                  <c:v>4.56646837E-2</c:v>
                </c:pt>
                <c:pt idx="3887">
                  <c:v>4.5677409100000003E-2</c:v>
                </c:pt>
                <c:pt idx="3888">
                  <c:v>4.56899578E-2</c:v>
                </c:pt>
                <c:pt idx="3889">
                  <c:v>4.5702328200000003E-2</c:v>
                </c:pt>
                <c:pt idx="3890">
                  <c:v>4.5714518500000002E-2</c:v>
                </c:pt>
                <c:pt idx="3891">
                  <c:v>4.5726526900000002E-2</c:v>
                </c:pt>
                <c:pt idx="3892">
                  <c:v>4.5738351500000003E-2</c:v>
                </c:pt>
                <c:pt idx="3893">
                  <c:v>4.5749990599999998E-2</c:v>
                </c:pt>
                <c:pt idx="3894">
                  <c:v>4.5761442100000001E-2</c:v>
                </c:pt>
                <c:pt idx="3895">
                  <c:v>4.5772703999999997E-2</c:v>
                </c:pt>
                <c:pt idx="3896">
                  <c:v>4.5783774300000003E-2</c:v>
                </c:pt>
                <c:pt idx="3897">
                  <c:v>4.5794650800000003E-2</c:v>
                </c:pt>
                <c:pt idx="3898">
                  <c:v>4.5805331400000003E-2</c:v>
                </c:pt>
                <c:pt idx="3899">
                  <c:v>4.5815813699999999E-2</c:v>
                </c:pt>
                <c:pt idx="3900">
                  <c:v>4.5826095400000003E-2</c:v>
                </c:pt>
                <c:pt idx="3901">
                  <c:v>4.5836174100000002E-2</c:v>
                </c:pt>
                <c:pt idx="3902">
                  <c:v>4.5846047299999998E-2</c:v>
                </c:pt>
                <c:pt idx="3903">
                  <c:v>4.58557125E-2</c:v>
                </c:pt>
                <c:pt idx="3904">
                  <c:v>4.5865166900000004E-2</c:v>
                </c:pt>
                <c:pt idx="3905">
                  <c:v>4.5874407999999998E-2</c:v>
                </c:pt>
                <c:pt idx="3906">
                  <c:v>4.5883432799999999E-2</c:v>
                </c:pt>
                <c:pt idx="3907">
                  <c:v>4.5892238500000002E-2</c:v>
                </c:pt>
                <c:pt idx="3908">
                  <c:v>4.5900822000000001E-2</c:v>
                </c:pt>
                <c:pt idx="3909">
                  <c:v>4.5909180399999999E-2</c:v>
                </c:pt>
                <c:pt idx="3910">
                  <c:v>4.5917310400000001E-2</c:v>
                </c:pt>
                <c:pt idx="3911">
                  <c:v>4.5925208699999998E-2</c:v>
                </c:pt>
                <c:pt idx="3912">
                  <c:v>4.5932872100000001E-2</c:v>
                </c:pt>
                <c:pt idx="3913">
                  <c:v>4.5940297000000005E-2</c:v>
                </c:pt>
                <c:pt idx="3914">
                  <c:v>4.5947479899999998E-2</c:v>
                </c:pt>
                <c:pt idx="3915">
                  <c:v>4.5954417099999999E-2</c:v>
                </c:pt>
                <c:pt idx="3916">
                  <c:v>4.5961104900000001E-2</c:v>
                </c:pt>
                <c:pt idx="3917">
                  <c:v>4.5967539299999999E-2</c:v>
                </c:pt>
                <c:pt idx="3918">
                  <c:v>4.5973716599999999E-2</c:v>
                </c:pt>
                <c:pt idx="3919">
                  <c:v>4.5979632499999999E-2</c:v>
                </c:pt>
                <c:pt idx="3920">
                  <c:v>4.5985283200000004E-2</c:v>
                </c:pt>
                <c:pt idx="3921">
                  <c:v>4.5990664399999999E-2</c:v>
                </c:pt>
                <c:pt idx="3922">
                  <c:v>4.5995772000000004E-2</c:v>
                </c:pt>
                <c:pt idx="3923">
                  <c:v>4.6000601799999999E-2</c:v>
                </c:pt>
                <c:pt idx="3924">
                  <c:v>4.6005149500000002E-2</c:v>
                </c:pt>
                <c:pt idx="3925">
                  <c:v>4.6009411E-2</c:v>
                </c:pt>
                <c:pt idx="3926">
                  <c:v>4.6013381900000004E-2</c:v>
                </c:pt>
                <c:pt idx="3927">
                  <c:v>4.6017058100000001E-2</c:v>
                </c:pt>
                <c:pt idx="3928">
                  <c:v>4.6020435300000002E-2</c:v>
                </c:pt>
                <c:pt idx="3929">
                  <c:v>4.6023509300000001E-2</c:v>
                </c:pt>
                <c:pt idx="3930">
                  <c:v>4.6026275999999998E-2</c:v>
                </c:pt>
                <c:pt idx="3931">
                  <c:v>4.60287313E-2</c:v>
                </c:pt>
                <c:pt idx="3932">
                  <c:v>4.6030871100000002E-2</c:v>
                </c:pt>
                <c:pt idx="3933">
                  <c:v>4.6032691399999999E-2</c:v>
                </c:pt>
                <c:pt idx="3934">
                  <c:v>4.6034188300000001E-2</c:v>
                </c:pt>
                <c:pt idx="3935">
                  <c:v>4.6035357999999998E-2</c:v>
                </c:pt>
                <c:pt idx="3936">
                  <c:v>4.6036196700000004E-2</c:v>
                </c:pt>
                <c:pt idx="3937">
                  <c:v>4.6036700999999999E-2</c:v>
                </c:pt>
                <c:pt idx="3938">
                  <c:v>4.6036867199999998E-2</c:v>
                </c:pt>
                <c:pt idx="3939">
                  <c:v>4.6036692000000004E-2</c:v>
                </c:pt>
                <c:pt idx="3940">
                  <c:v>4.6036172200000003E-2</c:v>
                </c:pt>
                <c:pt idx="3941">
                  <c:v>4.6035304700000002E-2</c:v>
                </c:pt>
                <c:pt idx="3942">
                  <c:v>4.6034086600000003E-2</c:v>
                </c:pt>
                <c:pt idx="3943">
                  <c:v>4.6032515199999999E-2</c:v>
                </c:pt>
                <c:pt idx="3944">
                  <c:v>4.6030587800000002E-2</c:v>
                </c:pt>
                <c:pt idx="3945">
                  <c:v>4.6028302200000003E-2</c:v>
                </c:pt>
                <c:pt idx="3946">
                  <c:v>4.6025656200000001E-2</c:v>
                </c:pt>
                <c:pt idx="3947">
                  <c:v>4.6022647800000004E-2</c:v>
                </c:pt>
                <c:pt idx="3948">
                  <c:v>4.6019275300000002E-2</c:v>
                </c:pt>
                <c:pt idx="3949">
                  <c:v>4.6015537299999999E-2</c:v>
                </c:pt>
                <c:pt idx="3950">
                  <c:v>4.6011432400000003E-2</c:v>
                </c:pt>
                <c:pt idx="3951">
                  <c:v>4.6006959700000002E-2</c:v>
                </c:pt>
                <c:pt idx="3952">
                  <c:v>4.6002118500000001E-2</c:v>
                </c:pt>
                <c:pt idx="3953">
                  <c:v>4.5996908400000001E-2</c:v>
                </c:pt>
                <c:pt idx="3954">
                  <c:v>4.59913292E-2</c:v>
                </c:pt>
                <c:pt idx="3955">
                  <c:v>4.5985381200000001E-2</c:v>
                </c:pt>
                <c:pt idx="3956">
                  <c:v>4.5979064600000001E-2</c:v>
                </c:pt>
                <c:pt idx="3957">
                  <c:v>4.59723805E-2</c:v>
                </c:pt>
                <c:pt idx="3958">
                  <c:v>4.5965329700000002E-2</c:v>
                </c:pt>
                <c:pt idx="3959">
                  <c:v>4.5957913699999998E-2</c:v>
                </c:pt>
                <c:pt idx="3960">
                  <c:v>4.5950134099999998E-2</c:v>
                </c:pt>
                <c:pt idx="3961">
                  <c:v>4.5941992799999998E-2</c:v>
                </c:pt>
                <c:pt idx="3962">
                  <c:v>4.5933492200000002E-2</c:v>
                </c:pt>
                <c:pt idx="3963">
                  <c:v>4.5924634499999999E-2</c:v>
                </c:pt>
                <c:pt idx="3964">
                  <c:v>4.5915422599999998E-2</c:v>
                </c:pt>
                <c:pt idx="3965">
                  <c:v>4.59058595E-2</c:v>
                </c:pt>
                <c:pt idx="3966">
                  <c:v>4.5895948399999997E-2</c:v>
                </c:pt>
                <c:pt idx="3967">
                  <c:v>4.5885692800000003E-2</c:v>
                </c:pt>
                <c:pt idx="3968">
                  <c:v>4.5875096400000002E-2</c:v>
                </c:pt>
                <c:pt idx="3969">
                  <c:v>4.5864163100000001E-2</c:v>
                </c:pt>
                <c:pt idx="3970">
                  <c:v>4.5852897300000001E-2</c:v>
                </c:pt>
                <c:pt idx="3971">
                  <c:v>4.5841303200000003E-2</c:v>
                </c:pt>
                <c:pt idx="3972">
                  <c:v>4.58293855E-2</c:v>
                </c:pt>
                <c:pt idx="3973">
                  <c:v>4.5817149000000001E-2</c:v>
                </c:pt>
                <c:pt idx="3974">
                  <c:v>4.5804598700000004E-2</c:v>
                </c:pt>
                <c:pt idx="3975">
                  <c:v>4.5791739999999997E-2</c:v>
                </c:pt>
                <c:pt idx="3976">
                  <c:v>4.5778578100000002E-2</c:v>
                </c:pt>
                <c:pt idx="3977">
                  <c:v>4.5765118800000004E-2</c:v>
                </c:pt>
                <c:pt idx="3978">
                  <c:v>4.5751367700000004E-2</c:v>
                </c:pt>
                <c:pt idx="3979">
                  <c:v>4.5737330999999999E-2</c:v>
                </c:pt>
                <c:pt idx="3980">
                  <c:v>4.5723014700000002E-2</c:v>
                </c:pt>
                <c:pt idx="3981">
                  <c:v>4.5708425099999998E-2</c:v>
                </c:pt>
                <c:pt idx="3982">
                  <c:v>4.5693568599999998E-2</c:v>
                </c:pt>
                <c:pt idx="3983">
                  <c:v>4.5678452000000001E-2</c:v>
                </c:pt>
                <c:pt idx="3984">
                  <c:v>4.5663082000000001E-2</c:v>
                </c:pt>
                <c:pt idx="3985">
                  <c:v>4.5647465499999998E-2</c:v>
                </c:pt>
                <c:pt idx="3986">
                  <c:v>4.5631609500000003E-2</c:v>
                </c:pt>
                <c:pt idx="3987">
                  <c:v>4.5615521200000002E-2</c:v>
                </c:pt>
                <c:pt idx="3988">
                  <c:v>4.5599208000000002E-2</c:v>
                </c:pt>
                <c:pt idx="3989">
                  <c:v>4.5582677199999998E-2</c:v>
                </c:pt>
                <c:pt idx="3990">
                  <c:v>4.5565936500000001E-2</c:v>
                </c:pt>
                <c:pt idx="3991">
                  <c:v>4.5548993400000001E-2</c:v>
                </c:pt>
                <c:pt idx="3992">
                  <c:v>4.55318558E-2</c:v>
                </c:pt>
                <c:pt idx="3993">
                  <c:v>4.5514531599999998E-2</c:v>
                </c:pt>
                <c:pt idx="3994">
                  <c:v>4.5497028600000003E-2</c:v>
                </c:pt>
                <c:pt idx="3995">
                  <c:v>4.5479354999999999E-2</c:v>
                </c:pt>
                <c:pt idx="3996">
                  <c:v>4.5461518999999999E-2</c:v>
                </c:pt>
                <c:pt idx="3997">
                  <c:v>4.5443528599999998E-2</c:v>
                </c:pt>
                <c:pt idx="3998">
                  <c:v>4.54253924E-2</c:v>
                </c:pt>
                <c:pt idx="3999">
                  <c:v>4.5407118600000004E-2</c:v>
                </c:pt>
                <c:pt idx="4000">
                  <c:v>4.5388715600000004E-2</c:v>
                </c:pt>
                <c:pt idx="4001">
                  <c:v>4.5370192000000004E-2</c:v>
                </c:pt>
                <c:pt idx="4002">
                  <c:v>4.5351556200000004E-2</c:v>
                </c:pt>
                <c:pt idx="4003">
                  <c:v>4.5332816900000003E-2</c:v>
                </c:pt>
                <c:pt idx="4004">
                  <c:v>4.5313982600000004E-2</c:v>
                </c:pt>
                <c:pt idx="4005">
                  <c:v>4.5295061999999997E-2</c:v>
                </c:pt>
                <c:pt idx="4006">
                  <c:v>4.5276063800000002E-2</c:v>
                </c:pt>
                <c:pt idx="4007">
                  <c:v>4.52569965E-2</c:v>
                </c:pt>
                <c:pt idx="4008">
                  <c:v>4.5237868899999999E-2</c:v>
                </c:pt>
                <c:pt idx="4009">
                  <c:v>4.5218689700000002E-2</c:v>
                </c:pt>
                <c:pt idx="4010">
                  <c:v>4.5199467399999999E-2</c:v>
                </c:pt>
                <c:pt idx="4011">
                  <c:v>4.5180210800000002E-2</c:v>
                </c:pt>
                <c:pt idx="4012">
                  <c:v>4.5160928400000001E-2</c:v>
                </c:pt>
                <c:pt idx="4013">
                  <c:v>4.5141628900000001E-2</c:v>
                </c:pt>
                <c:pt idx="4014">
                  <c:v>4.5122320899999999E-2</c:v>
                </c:pt>
                <c:pt idx="4015">
                  <c:v>4.5103012800000002E-2</c:v>
                </c:pt>
                <c:pt idx="4016">
                  <c:v>4.5083713099999999E-2</c:v>
                </c:pt>
                <c:pt idx="4017">
                  <c:v>4.50644303E-2</c:v>
                </c:pt>
                <c:pt idx="4018">
                  <c:v>4.5045172799999998E-2</c:v>
                </c:pt>
                <c:pt idx="4019">
                  <c:v>4.5025948699999999E-2</c:v>
                </c:pt>
                <c:pt idx="4020">
                  <c:v>4.5006766400000002E-2</c:v>
                </c:pt>
                <c:pt idx="4021">
                  <c:v>4.4987633999999999E-2</c:v>
                </c:pt>
                <c:pt idx="4022">
                  <c:v>4.4968559599999999E-2</c:v>
                </c:pt>
                <c:pt idx="4023">
                  <c:v>4.4949551000000004E-2</c:v>
                </c:pt>
                <c:pt idx="4024">
                  <c:v>4.4930616300000004E-2</c:v>
                </c:pt>
                <c:pt idx="4025">
                  <c:v>4.4911763E-2</c:v>
                </c:pt>
                <c:pt idx="4026">
                  <c:v>4.4892998900000002E-2</c:v>
                </c:pt>
                <c:pt idx="4027">
                  <c:v>4.4874331599999998E-2</c:v>
                </c:pt>
                <c:pt idx="4028">
                  <c:v>4.48557682E-2</c:v>
                </c:pt>
                <c:pt idx="4029">
                  <c:v>4.4837316299999999E-2</c:v>
                </c:pt>
                <c:pt idx="4030">
                  <c:v>4.4818982800000004E-2</c:v>
                </c:pt>
                <c:pt idx="4031">
                  <c:v>4.4800774700000004E-2</c:v>
                </c:pt>
                <c:pt idx="4032">
                  <c:v>4.4782698900000001E-2</c:v>
                </c:pt>
                <c:pt idx="4033">
                  <c:v>4.4764761899999998E-2</c:v>
                </c:pt>
                <c:pt idx="4034">
                  <c:v>4.4746970400000002E-2</c:v>
                </c:pt>
                <c:pt idx="4035">
                  <c:v>4.4729330499999997E-2</c:v>
                </c:pt>
                <c:pt idx="4036">
                  <c:v>4.4711848499999998E-2</c:v>
                </c:pt>
                <c:pt idx="4037">
                  <c:v>4.46945303E-2</c:v>
                </c:pt>
                <c:pt idx="4038">
                  <c:v>4.4677381600000003E-2</c:v>
                </c:pt>
                <c:pt idx="4039">
                  <c:v>4.46604081E-2</c:v>
                </c:pt>
                <c:pt idx="4040">
                  <c:v>4.46436152E-2</c:v>
                </c:pt>
                <c:pt idx="4041">
                  <c:v>4.4627008000000003E-2</c:v>
                </c:pt>
                <c:pt idx="4042">
                  <c:v>4.4610591599999999E-2</c:v>
                </c:pt>
                <c:pt idx="4043">
                  <c:v>4.4594370899999999E-2</c:v>
                </c:pt>
                <c:pt idx="4044">
                  <c:v>4.4578350600000004E-2</c:v>
                </c:pt>
                <c:pt idx="4045">
                  <c:v>4.4562535200000003E-2</c:v>
                </c:pt>
                <c:pt idx="4046">
                  <c:v>4.4546928999999999E-2</c:v>
                </c:pt>
                <c:pt idx="4047">
                  <c:v>4.4531536100000005E-2</c:v>
                </c:pt>
                <c:pt idx="4048">
                  <c:v>4.4516360499999998E-2</c:v>
                </c:pt>
                <c:pt idx="4049">
                  <c:v>4.4501406100000002E-2</c:v>
                </c:pt>
                <c:pt idx="4050">
                  <c:v>4.44866763E-2</c:v>
                </c:pt>
                <c:pt idx="4051">
                  <c:v>4.4472174699999999E-2</c:v>
                </c:pt>
                <c:pt idx="4052">
                  <c:v>4.4457904499999999E-2</c:v>
                </c:pt>
                <c:pt idx="4053">
                  <c:v>4.4443868800000001E-2</c:v>
                </c:pt>
                <c:pt idx="4054">
                  <c:v>4.4430070500000002E-2</c:v>
                </c:pt>
                <c:pt idx="4055">
                  <c:v>4.4416512200000001E-2</c:v>
                </c:pt>
                <c:pt idx="4056">
                  <c:v>4.44031966E-2</c:v>
                </c:pt>
                <c:pt idx="4057">
                  <c:v>4.4390125900000001E-2</c:v>
                </c:pt>
                <c:pt idx="4058">
                  <c:v>4.43773025E-2</c:v>
                </c:pt>
                <c:pt idx="4059">
                  <c:v>4.4364728200000002E-2</c:v>
                </c:pt>
                <c:pt idx="4060">
                  <c:v>4.4352404900000003E-2</c:v>
                </c:pt>
                <c:pt idx="4061">
                  <c:v>4.4340334299999999E-2</c:v>
                </c:pt>
                <c:pt idx="4062">
                  <c:v>4.4328517800000002E-2</c:v>
                </c:pt>
                <c:pt idx="4063">
                  <c:v>4.43169567E-2</c:v>
                </c:pt>
                <c:pt idx="4064">
                  <c:v>4.4305652100000002E-2</c:v>
                </c:pt>
                <c:pt idx="4065">
                  <c:v>4.4294605000000001E-2</c:v>
                </c:pt>
                <c:pt idx="4066">
                  <c:v>4.4283816099999998E-2</c:v>
                </c:pt>
                <c:pt idx="4067">
                  <c:v>4.4273286000000002E-2</c:v>
                </c:pt>
                <c:pt idx="4068">
                  <c:v>4.4263015000000003E-2</c:v>
                </c:pt>
                <c:pt idx="4069">
                  <c:v>4.4253003400000004E-2</c:v>
                </c:pt>
                <c:pt idx="4070">
                  <c:v>4.4243251300000001E-2</c:v>
                </c:pt>
                <c:pt idx="4071">
                  <c:v>4.4233758400000003E-2</c:v>
                </c:pt>
                <c:pt idx="4072">
                  <c:v>4.42245244E-2</c:v>
                </c:pt>
                <c:pt idx="4073">
                  <c:v>4.4215548899999998E-2</c:v>
                </c:pt>
                <c:pt idx="4074">
                  <c:v>4.4206831100000003E-2</c:v>
                </c:pt>
                <c:pt idx="4075">
                  <c:v>4.4198370100000002E-2</c:v>
                </c:pt>
                <c:pt idx="4076">
                  <c:v>4.4190164900000002E-2</c:v>
                </c:pt>
                <c:pt idx="4077">
                  <c:v>4.41822142E-2</c:v>
                </c:pt>
                <c:pt idx="4078">
                  <c:v>4.4174516599999998E-2</c:v>
                </c:pt>
                <c:pt idx="4079">
                  <c:v>4.4167070600000004E-2</c:v>
                </c:pt>
                <c:pt idx="4080">
                  <c:v>4.4159874299999999E-2</c:v>
                </c:pt>
                <c:pt idx="4081">
                  <c:v>4.4152925900000001E-2</c:v>
                </c:pt>
                <c:pt idx="4082">
                  <c:v>4.4146223400000004E-2</c:v>
                </c:pt>
                <c:pt idx="4083">
                  <c:v>4.4139764499999998E-2</c:v>
                </c:pt>
                <c:pt idx="4084">
                  <c:v>4.4133546900000001E-2</c:v>
                </c:pt>
                <c:pt idx="4085">
                  <c:v>4.4127568200000002E-2</c:v>
                </c:pt>
                <c:pt idx="4086">
                  <c:v>4.4121825699999999E-2</c:v>
                </c:pt>
                <c:pt idx="4087">
                  <c:v>4.4116316900000001E-2</c:v>
                </c:pt>
                <c:pt idx="4088">
                  <c:v>4.4111038800000002E-2</c:v>
                </c:pt>
                <c:pt idx="4089">
                  <c:v>4.4105988700000001E-2</c:v>
                </c:pt>
                <c:pt idx="4090">
                  <c:v>4.4101163400000004E-2</c:v>
                </c:pt>
                <c:pt idx="4091">
                  <c:v>4.4096559800000004E-2</c:v>
                </c:pt>
                <c:pt idx="4092">
                  <c:v>4.4092174800000002E-2</c:v>
                </c:pt>
                <c:pt idx="4093">
                  <c:v>4.4088005200000002E-2</c:v>
                </c:pt>
                <c:pt idx="4094">
                  <c:v>4.40840474E-2</c:v>
                </c:pt>
                <c:pt idx="4095">
                  <c:v>4.4080298300000001E-2</c:v>
                </c:pt>
                <c:pt idx="4096">
                  <c:v>4.4076754199999998E-2</c:v>
                </c:pt>
                <c:pt idx="4097">
                  <c:v>4.4073411600000001E-2</c:v>
                </c:pt>
                <c:pt idx="4098">
                  <c:v>4.4070267000000003E-2</c:v>
                </c:pt>
                <c:pt idx="4099">
                  <c:v>4.4067316699999998E-2</c:v>
                </c:pt>
                <c:pt idx="4100">
                  <c:v>4.4064557099999999E-2</c:v>
                </c:pt>
                <c:pt idx="4101">
                  <c:v>4.4061984499999998E-2</c:v>
                </c:pt>
                <c:pt idx="4102">
                  <c:v>4.4059595100000001E-2</c:v>
                </c:pt>
                <c:pt idx="4103">
                  <c:v>4.4057385099999999E-2</c:v>
                </c:pt>
                <c:pt idx="4104">
                  <c:v>4.4055350899999998E-2</c:v>
                </c:pt>
                <c:pt idx="4105">
                  <c:v>4.4053488700000004E-2</c:v>
                </c:pt>
                <c:pt idx="4106">
                  <c:v>4.4051794599999999E-2</c:v>
                </c:pt>
                <c:pt idx="4107">
                  <c:v>4.4050264899999997E-2</c:v>
                </c:pt>
                <c:pt idx="4108">
                  <c:v>4.4048895800000001E-2</c:v>
                </c:pt>
                <c:pt idx="4109">
                  <c:v>4.4047683599999998E-2</c:v>
                </c:pt>
                <c:pt idx="4110">
                  <c:v>4.4046624600000001E-2</c:v>
                </c:pt>
                <c:pt idx="4111">
                  <c:v>4.4045714900000005E-2</c:v>
                </c:pt>
                <c:pt idx="4112">
                  <c:v>4.4044950900000004E-2</c:v>
                </c:pt>
                <c:pt idx="4113">
                  <c:v>4.4044329100000001E-2</c:v>
                </c:pt>
                <c:pt idx="4114">
                  <c:v>4.4043845599999999E-2</c:v>
                </c:pt>
                <c:pt idx="4115">
                  <c:v>4.4043497100000002E-2</c:v>
                </c:pt>
                <c:pt idx="4116">
                  <c:v>4.4043280000000004E-2</c:v>
                </c:pt>
                <c:pt idx="4117">
                  <c:v>4.40431908E-2</c:v>
                </c:pt>
                <c:pt idx="4118">
                  <c:v>4.40432262E-2</c:v>
                </c:pt>
                <c:pt idx="4119">
                  <c:v>4.4043382700000001E-2</c:v>
                </c:pt>
                <c:pt idx="4120">
                  <c:v>4.4043657200000003E-2</c:v>
                </c:pt>
                <c:pt idx="4121">
                  <c:v>4.40440463E-2</c:v>
                </c:pt>
                <c:pt idx="4122">
                  <c:v>4.4044547000000003E-2</c:v>
                </c:pt>
                <c:pt idx="4123">
                  <c:v>4.4045156100000003E-2</c:v>
                </c:pt>
                <c:pt idx="4124">
                  <c:v>4.4045870600000002E-2</c:v>
                </c:pt>
                <c:pt idx="4125">
                  <c:v>4.4046687500000001E-2</c:v>
                </c:pt>
                <c:pt idx="4126">
                  <c:v>4.4047604000000004E-2</c:v>
                </c:pt>
                <c:pt idx="4127">
                  <c:v>4.4048617200000001E-2</c:v>
                </c:pt>
                <c:pt idx="4128">
                  <c:v>4.4049724300000002E-2</c:v>
                </c:pt>
                <c:pt idx="4129">
                  <c:v>4.4050922700000002E-2</c:v>
                </c:pt>
                <c:pt idx="4130">
                  <c:v>4.4052209699999997E-2</c:v>
                </c:pt>
                <c:pt idx="4131">
                  <c:v>4.4053582899999999E-2</c:v>
                </c:pt>
                <c:pt idx="4132">
                  <c:v>4.4055039599999998E-2</c:v>
                </c:pt>
                <c:pt idx="4133">
                  <c:v>4.4056577600000001E-2</c:v>
                </c:pt>
                <c:pt idx="4134">
                  <c:v>4.4058194500000002E-2</c:v>
                </c:pt>
                <c:pt idx="4135">
                  <c:v>4.40598881E-2</c:v>
                </c:pt>
                <c:pt idx="4136">
                  <c:v>4.4061656099999999E-2</c:v>
                </c:pt>
                <c:pt idx="4137">
                  <c:v>4.4063496700000003E-2</c:v>
                </c:pt>
                <c:pt idx="4138">
                  <c:v>4.4065407600000002E-2</c:v>
                </c:pt>
                <c:pt idx="4139">
                  <c:v>4.4067387100000001E-2</c:v>
                </c:pt>
                <c:pt idx="4140">
                  <c:v>4.4069433200000001E-2</c:v>
                </c:pt>
                <c:pt idx="4141">
                  <c:v>4.4071544300000001E-2</c:v>
                </c:pt>
                <c:pt idx="4142">
                  <c:v>4.4073718599999999E-2</c:v>
                </c:pt>
                <c:pt idx="4143">
                  <c:v>4.4075954600000002E-2</c:v>
                </c:pt>
                <c:pt idx="4144">
                  <c:v>4.4078250900000004E-2</c:v>
                </c:pt>
                <c:pt idx="4145">
                  <c:v>4.40806059E-2</c:v>
                </c:pt>
                <c:pt idx="4146">
                  <c:v>4.40830184E-2</c:v>
                </c:pt>
                <c:pt idx="4147">
                  <c:v>4.4085487200000002E-2</c:v>
                </c:pt>
                <c:pt idx="4148">
                  <c:v>4.4088011100000005E-2</c:v>
                </c:pt>
                <c:pt idx="4149">
                  <c:v>4.4090589100000001E-2</c:v>
                </c:pt>
                <c:pt idx="4150">
                  <c:v>4.4093220299999999E-2</c:v>
                </c:pt>
                <c:pt idx="4151">
                  <c:v>4.4095903800000003E-2</c:v>
                </c:pt>
                <c:pt idx="4152">
                  <c:v>4.4098638799999999E-2</c:v>
                </c:pt>
                <c:pt idx="4153">
                  <c:v>4.4101424800000004E-2</c:v>
                </c:pt>
                <c:pt idx="4154">
                  <c:v>4.41042611E-2</c:v>
                </c:pt>
                <c:pt idx="4155">
                  <c:v>4.4107147300000003E-2</c:v>
                </c:pt>
                <c:pt idx="4156">
                  <c:v>4.4110083000000001E-2</c:v>
                </c:pt>
                <c:pt idx="4157">
                  <c:v>4.4113067999999998E-2</c:v>
                </c:pt>
                <c:pt idx="4158">
                  <c:v>4.4116102099999999E-2</c:v>
                </c:pt>
                <c:pt idx="4159">
                  <c:v>4.4119185300000002E-2</c:v>
                </c:pt>
                <c:pt idx="4160">
                  <c:v>4.4122317600000002E-2</c:v>
                </c:pt>
                <c:pt idx="4161">
                  <c:v>4.41254991E-2</c:v>
                </c:pt>
                <c:pt idx="4162">
                  <c:v>4.4128730000000005E-2</c:v>
                </c:pt>
                <c:pt idx="4163">
                  <c:v>4.41320106E-2</c:v>
                </c:pt>
                <c:pt idx="4164">
                  <c:v>4.41353414E-2</c:v>
                </c:pt>
                <c:pt idx="4165">
                  <c:v>4.4138722700000001E-2</c:v>
                </c:pt>
                <c:pt idx="4166">
                  <c:v>4.4142155299999999E-2</c:v>
                </c:pt>
                <c:pt idx="4167">
                  <c:v>4.4145639600000001E-2</c:v>
                </c:pt>
                <c:pt idx="4168">
                  <c:v>4.4149176400000004E-2</c:v>
                </c:pt>
                <c:pt idx="4169">
                  <c:v>4.4152766600000004E-2</c:v>
                </c:pt>
                <c:pt idx="4170">
                  <c:v>4.4156411E-2</c:v>
                </c:pt>
                <c:pt idx="4171">
                  <c:v>4.4160110600000003E-2</c:v>
                </c:pt>
                <c:pt idx="4172">
                  <c:v>4.41638663E-2</c:v>
                </c:pt>
                <c:pt idx="4173">
                  <c:v>4.41676794E-2</c:v>
                </c:pt>
                <c:pt idx="4174">
                  <c:v>4.4171550900000002E-2</c:v>
                </c:pt>
                <c:pt idx="4175">
                  <c:v>4.4175482100000003E-2</c:v>
                </c:pt>
                <c:pt idx="4176">
                  <c:v>4.4179474199999999E-2</c:v>
                </c:pt>
                <c:pt idx="4177">
                  <c:v>4.4183528700000002E-2</c:v>
                </c:pt>
                <c:pt idx="4178">
                  <c:v>4.4187647000000004E-2</c:v>
                </c:pt>
                <c:pt idx="4179">
                  <c:v>4.4191830600000002E-2</c:v>
                </c:pt>
                <c:pt idx="4180">
                  <c:v>4.4196080900000004E-2</c:v>
                </c:pt>
                <c:pt idx="4181">
                  <c:v>4.4200399700000004E-2</c:v>
                </c:pt>
                <c:pt idx="4182">
                  <c:v>4.42047884E-2</c:v>
                </c:pt>
                <c:pt idx="4183">
                  <c:v>4.4209248899999998E-2</c:v>
                </c:pt>
                <c:pt idx="4184">
                  <c:v>4.4213783E-2</c:v>
                </c:pt>
                <c:pt idx="4185">
                  <c:v>4.4218392299999999E-2</c:v>
                </c:pt>
                <c:pt idx="4186">
                  <c:v>4.4223078700000001E-2</c:v>
                </c:pt>
                <c:pt idx="4187">
                  <c:v>4.4227844199999998E-2</c:v>
                </c:pt>
                <c:pt idx="4188">
                  <c:v>4.4232690700000001E-2</c:v>
                </c:pt>
                <c:pt idx="4189">
                  <c:v>4.42376201E-2</c:v>
                </c:pt>
                <c:pt idx="4190">
                  <c:v>4.4242634400000001E-2</c:v>
                </c:pt>
                <c:pt idx="4191">
                  <c:v>4.42477358E-2</c:v>
                </c:pt>
                <c:pt idx="4192">
                  <c:v>4.4252926200000001E-2</c:v>
                </c:pt>
                <c:pt idx="4193">
                  <c:v>4.4258207800000005E-2</c:v>
                </c:pt>
                <c:pt idx="4194">
                  <c:v>4.4263582699999998E-2</c:v>
                </c:pt>
                <c:pt idx="4195">
                  <c:v>4.4269053199999998E-2</c:v>
                </c:pt>
                <c:pt idx="4196">
                  <c:v>4.4274621299999997E-2</c:v>
                </c:pt>
                <c:pt idx="4197">
                  <c:v>4.4280289399999999E-2</c:v>
                </c:pt>
                <c:pt idx="4198">
                  <c:v>4.4286059600000004E-2</c:v>
                </c:pt>
                <c:pt idx="4199">
                  <c:v>4.4291934200000001E-2</c:v>
                </c:pt>
                <c:pt idx="4200">
                  <c:v>4.42979155E-2</c:v>
                </c:pt>
                <c:pt idx="4201">
                  <c:v>4.4304005800000004E-2</c:v>
                </c:pt>
                <c:pt idx="4202">
                  <c:v>4.4310207300000001E-2</c:v>
                </c:pt>
                <c:pt idx="4203">
                  <c:v>4.4316522300000001E-2</c:v>
                </c:pt>
                <c:pt idx="4204">
                  <c:v>4.43229531E-2</c:v>
                </c:pt>
                <c:pt idx="4205">
                  <c:v>4.4329502100000001E-2</c:v>
                </c:pt>
                <c:pt idx="4206">
                  <c:v>4.4336171300000005E-2</c:v>
                </c:pt>
                <c:pt idx="4207">
                  <c:v>4.4342963200000002E-2</c:v>
                </c:pt>
                <c:pt idx="4208">
                  <c:v>4.43498799E-2</c:v>
                </c:pt>
                <c:pt idx="4209">
                  <c:v>4.4356923700000002E-2</c:v>
                </c:pt>
                <c:pt idx="4210">
                  <c:v>4.4364096700000001E-2</c:v>
                </c:pt>
                <c:pt idx="4211">
                  <c:v>4.4371401099999999E-2</c:v>
                </c:pt>
                <c:pt idx="4212">
                  <c:v>4.4378839099999998E-2</c:v>
                </c:pt>
                <c:pt idx="4213">
                  <c:v>4.4386412800000004E-2</c:v>
                </c:pt>
                <c:pt idx="4214">
                  <c:v>4.4394124100000001E-2</c:v>
                </c:pt>
                <c:pt idx="4215">
                  <c:v>4.4401975100000005E-2</c:v>
                </c:pt>
                <c:pt idx="4216">
                  <c:v>4.44099679E-2</c:v>
                </c:pt>
                <c:pt idx="4217">
                  <c:v>4.4418104200000003E-2</c:v>
                </c:pt>
                <c:pt idx="4218">
                  <c:v>4.4426385999999998E-2</c:v>
                </c:pt>
                <c:pt idx="4219">
                  <c:v>4.4434815100000004E-2</c:v>
                </c:pt>
                <c:pt idx="4220">
                  <c:v>4.4443393099999999E-2</c:v>
                </c:pt>
                <c:pt idx="4221">
                  <c:v>4.4452121800000001E-2</c:v>
                </c:pt>
                <c:pt idx="4222">
                  <c:v>4.4461002800000003E-2</c:v>
                </c:pt>
                <c:pt idx="4223">
                  <c:v>4.4470037599999998E-2</c:v>
                </c:pt>
                <c:pt idx="4224">
                  <c:v>4.4479227699999999E-2</c:v>
                </c:pt>
                <c:pt idx="4225">
                  <c:v>4.4488574400000001E-2</c:v>
                </c:pt>
                <c:pt idx="4226">
                  <c:v>4.4498078900000002E-2</c:v>
                </c:pt>
                <c:pt idx="4227">
                  <c:v>4.4507742600000004E-2</c:v>
                </c:pt>
                <c:pt idx="4228">
                  <c:v>4.45175664E-2</c:v>
                </c:pt>
                <c:pt idx="4229">
                  <c:v>4.4527551400000004E-2</c:v>
                </c:pt>
                <c:pt idx="4230">
                  <c:v>4.4537698399999999E-2</c:v>
                </c:pt>
                <c:pt idx="4231">
                  <c:v>4.4548008299999997E-2</c:v>
                </c:pt>
                <c:pt idx="4232">
                  <c:v>4.4558481699999999E-2</c:v>
                </c:pt>
                <c:pt idx="4233">
                  <c:v>4.45691192E-2</c:v>
                </c:pt>
                <c:pt idx="4234">
                  <c:v>4.4579921199999997E-2</c:v>
                </c:pt>
                <c:pt idx="4235">
                  <c:v>4.4590888100000003E-2</c:v>
                </c:pt>
                <c:pt idx="4236">
                  <c:v>4.4602019899999998E-2</c:v>
                </c:pt>
                <c:pt idx="4237">
                  <c:v>4.4613316799999997E-2</c:v>
                </c:pt>
                <c:pt idx="4238">
                  <c:v>4.4624778800000001E-2</c:v>
                </c:pt>
                <c:pt idx="4239">
                  <c:v>4.4636405500000004E-2</c:v>
                </c:pt>
                <c:pt idx="4240">
                  <c:v>4.4648196799999998E-2</c:v>
                </c:pt>
                <c:pt idx="4241">
                  <c:v>4.4660152199999997E-2</c:v>
                </c:pt>
                <c:pt idx="4242">
                  <c:v>4.4672271100000001E-2</c:v>
                </c:pt>
                <c:pt idx="4243">
                  <c:v>4.4684553000000002E-2</c:v>
                </c:pt>
                <c:pt idx="4244">
                  <c:v>4.4696997199999998E-2</c:v>
                </c:pt>
                <c:pt idx="4245">
                  <c:v>4.4709602799999998E-2</c:v>
                </c:pt>
                <c:pt idx="4246">
                  <c:v>4.4722368900000004E-2</c:v>
                </c:pt>
                <c:pt idx="4247">
                  <c:v>4.4735294600000003E-2</c:v>
                </c:pt>
                <c:pt idx="4248">
                  <c:v>4.4748378900000003E-2</c:v>
                </c:pt>
                <c:pt idx="4249">
                  <c:v>4.4761620600000003E-2</c:v>
                </c:pt>
                <c:pt idx="4250">
                  <c:v>4.4775018499999999E-2</c:v>
                </c:pt>
                <c:pt idx="4251">
                  <c:v>4.4788571499999999E-2</c:v>
                </c:pt>
                <c:pt idx="4252">
                  <c:v>4.4802278200000004E-2</c:v>
                </c:pt>
                <c:pt idx="4253">
                  <c:v>4.4816137300000003E-2</c:v>
                </c:pt>
                <c:pt idx="4254">
                  <c:v>4.4830147399999999E-2</c:v>
                </c:pt>
                <c:pt idx="4255">
                  <c:v>4.4844307200000003E-2</c:v>
                </c:pt>
                <c:pt idx="4256">
                  <c:v>4.4858615099999999E-2</c:v>
                </c:pt>
                <c:pt idx="4257">
                  <c:v>4.4873069799999998E-2</c:v>
                </c:pt>
                <c:pt idx="4258">
                  <c:v>4.4887669599999999E-2</c:v>
                </c:pt>
                <c:pt idx="4259">
                  <c:v>4.4902413100000003E-2</c:v>
                </c:pt>
                <c:pt idx="4260">
                  <c:v>4.4917298799999998E-2</c:v>
                </c:pt>
                <c:pt idx="4261">
                  <c:v>4.4932325100000003E-2</c:v>
                </c:pt>
                <c:pt idx="4262">
                  <c:v>4.4947490499999999E-2</c:v>
                </c:pt>
                <c:pt idx="4263">
                  <c:v>4.4962793500000001E-2</c:v>
                </c:pt>
                <c:pt idx="4264">
                  <c:v>4.49782325E-2</c:v>
                </c:pt>
                <c:pt idx="4265">
                  <c:v>4.4993805999999997E-2</c:v>
                </c:pt>
                <c:pt idx="4266">
                  <c:v>4.5009512600000003E-2</c:v>
                </c:pt>
                <c:pt idx="4267">
                  <c:v>4.5025350700000001E-2</c:v>
                </c:pt>
                <c:pt idx="4268">
                  <c:v>4.5041318900000002E-2</c:v>
                </c:pt>
                <c:pt idx="4269">
                  <c:v>4.50574158E-2</c:v>
                </c:pt>
                <c:pt idx="4270">
                  <c:v>4.5073639999999998E-2</c:v>
                </c:pt>
                <c:pt idx="4271">
                  <c:v>4.5089990199999999E-2</c:v>
                </c:pt>
                <c:pt idx="4272">
                  <c:v>4.5106464999999998E-2</c:v>
                </c:pt>
                <c:pt idx="4273">
                  <c:v>4.5123063400000003E-2</c:v>
                </c:pt>
                <c:pt idx="4274">
                  <c:v>4.5139783900000001E-2</c:v>
                </c:pt>
                <c:pt idx="4275">
                  <c:v>4.5156625700000001E-2</c:v>
                </c:pt>
                <c:pt idx="4276">
                  <c:v>4.5173587500000001E-2</c:v>
                </c:pt>
                <c:pt idx="4277">
                  <c:v>4.5190668400000002E-2</c:v>
                </c:pt>
                <c:pt idx="4278">
                  <c:v>4.5207867400000004E-2</c:v>
                </c:pt>
                <c:pt idx="4279">
                  <c:v>4.5225183799999999E-2</c:v>
                </c:pt>
                <c:pt idx="4280">
                  <c:v>4.5242616700000002E-2</c:v>
                </c:pt>
                <c:pt idx="4281">
                  <c:v>4.5260165400000003E-2</c:v>
                </c:pt>
                <c:pt idx="4282">
                  <c:v>4.5277829200000001E-2</c:v>
                </c:pt>
                <c:pt idx="4283">
                  <c:v>4.52956074E-2</c:v>
                </c:pt>
                <c:pt idx="4284">
                  <c:v>4.53134995E-2</c:v>
                </c:pt>
                <c:pt idx="4285">
                  <c:v>4.53315049E-2</c:v>
                </c:pt>
                <c:pt idx="4286">
                  <c:v>4.53496231E-2</c:v>
                </c:pt>
                <c:pt idx="4287">
                  <c:v>4.5367853600000001E-2</c:v>
                </c:pt>
                <c:pt idx="4288">
                  <c:v>4.5386196099999998E-2</c:v>
                </c:pt>
                <c:pt idx="4289">
                  <c:v>4.5404650000000005E-2</c:v>
                </c:pt>
                <c:pt idx="4290">
                  <c:v>4.5423215000000003E-2</c:v>
                </c:pt>
                <c:pt idx="4291">
                  <c:v>4.5441890800000002E-2</c:v>
                </c:pt>
                <c:pt idx="4292">
                  <c:v>4.5460676900000004E-2</c:v>
                </c:pt>
                <c:pt idx="4293">
                  <c:v>4.5479573100000004E-2</c:v>
                </c:pt>
                <c:pt idx="4294">
                  <c:v>4.5498578900000003E-2</c:v>
                </c:pt>
                <c:pt idx="4295">
                  <c:v>4.55176942E-2</c:v>
                </c:pt>
                <c:pt idx="4296">
                  <c:v>4.5536918500000002E-2</c:v>
                </c:pt>
                <c:pt idx="4297">
                  <c:v>4.55562516E-2</c:v>
                </c:pt>
                <c:pt idx="4298">
                  <c:v>4.5575693E-2</c:v>
                </c:pt>
                <c:pt idx="4299">
                  <c:v>4.5595242500000001E-2</c:v>
                </c:pt>
                <c:pt idx="4300">
                  <c:v>4.5614899799999997E-2</c:v>
                </c:pt>
                <c:pt idx="4301">
                  <c:v>4.5634664399999997E-2</c:v>
                </c:pt>
                <c:pt idx="4302">
                  <c:v>4.5654535900000001E-2</c:v>
                </c:pt>
                <c:pt idx="4303">
                  <c:v>4.5674513899999998E-2</c:v>
                </c:pt>
                <c:pt idx="4304">
                  <c:v>4.5694598099999997E-2</c:v>
                </c:pt>
                <c:pt idx="4305">
                  <c:v>4.5714787800000004E-2</c:v>
                </c:pt>
                <c:pt idx="4306">
                  <c:v>4.5735082600000004E-2</c:v>
                </c:pt>
                <c:pt idx="4307">
                  <c:v>4.5755481899999999E-2</c:v>
                </c:pt>
                <c:pt idx="4308">
                  <c:v>4.5775985200000001E-2</c:v>
                </c:pt>
                <c:pt idx="4309">
                  <c:v>4.57965917E-2</c:v>
                </c:pt>
                <c:pt idx="4310">
                  <c:v>4.5817300800000002E-2</c:v>
                </c:pt>
                <c:pt idx="4311">
                  <c:v>4.5838111700000003E-2</c:v>
                </c:pt>
                <c:pt idx="4312">
                  <c:v>4.5859023499999998E-2</c:v>
                </c:pt>
                <c:pt idx="4313">
                  <c:v>4.5880035499999999E-2</c:v>
                </c:pt>
                <c:pt idx="4314">
                  <c:v>4.5901146599999998E-2</c:v>
                </c:pt>
                <c:pt idx="4315">
                  <c:v>4.59223557E-2</c:v>
                </c:pt>
                <c:pt idx="4316">
                  <c:v>4.5943661900000002E-2</c:v>
                </c:pt>
                <c:pt idx="4317">
                  <c:v>4.5965063899999999E-2</c:v>
                </c:pt>
                <c:pt idx="4318">
                  <c:v>4.5986560400000001E-2</c:v>
                </c:pt>
                <c:pt idx="4319">
                  <c:v>4.6008150099999999E-2</c:v>
                </c:pt>
                <c:pt idx="4320">
                  <c:v>4.6029831600000001E-2</c:v>
                </c:pt>
                <c:pt idx="4321">
                  <c:v>4.6051603400000002E-2</c:v>
                </c:pt>
                <c:pt idx="4322">
                  <c:v>4.60734639E-2</c:v>
                </c:pt>
                <c:pt idx="4323">
                  <c:v>4.6095411500000003E-2</c:v>
                </c:pt>
                <c:pt idx="4324">
                  <c:v>4.61174445E-2</c:v>
                </c:pt>
                <c:pt idx="4325">
                  <c:v>4.6139561100000004E-2</c:v>
                </c:pt>
                <c:pt idx="4326">
                  <c:v>4.6161759500000003E-2</c:v>
                </c:pt>
                <c:pt idx="4327">
                  <c:v>4.6184037800000001E-2</c:v>
                </c:pt>
                <c:pt idx="4328">
                  <c:v>4.6206394099999999E-2</c:v>
                </c:pt>
                <c:pt idx="4329">
                  <c:v>4.6228826399999999E-2</c:v>
                </c:pt>
                <c:pt idx="4330">
                  <c:v>4.62513326E-2</c:v>
                </c:pt>
                <c:pt idx="4331">
                  <c:v>4.6273910600000003E-2</c:v>
                </c:pt>
                <c:pt idx="4332">
                  <c:v>4.6296558200000004E-2</c:v>
                </c:pt>
                <c:pt idx="4333">
                  <c:v>4.6319273399999999E-2</c:v>
                </c:pt>
                <c:pt idx="4334">
                  <c:v>4.6342053700000004E-2</c:v>
                </c:pt>
                <c:pt idx="4335">
                  <c:v>4.6364897100000003E-2</c:v>
                </c:pt>
                <c:pt idx="4336">
                  <c:v>4.6387800999999999E-2</c:v>
                </c:pt>
                <c:pt idx="4337">
                  <c:v>4.6410763200000003E-2</c:v>
                </c:pt>
                <c:pt idx="4338">
                  <c:v>4.6433781300000004E-2</c:v>
                </c:pt>
                <c:pt idx="4339">
                  <c:v>4.6456852899999998E-2</c:v>
                </c:pt>
                <c:pt idx="4340">
                  <c:v>4.6479975399999998E-2</c:v>
                </c:pt>
                <c:pt idx="4341">
                  <c:v>4.6503146500000002E-2</c:v>
                </c:pt>
                <c:pt idx="4342">
                  <c:v>4.6526363500000001E-2</c:v>
                </c:pt>
                <c:pt idx="4343">
                  <c:v>4.6549623999999998E-2</c:v>
                </c:pt>
                <c:pt idx="4344">
                  <c:v>4.65729254E-2</c:v>
                </c:pt>
                <c:pt idx="4345">
                  <c:v>4.65962652E-2</c:v>
                </c:pt>
                <c:pt idx="4346">
                  <c:v>4.6619640699999999E-2</c:v>
                </c:pt>
                <c:pt idx="4347">
                  <c:v>4.6643049300000003E-2</c:v>
                </c:pt>
                <c:pt idx="4348">
                  <c:v>4.6666488399999997E-2</c:v>
                </c:pt>
                <c:pt idx="4349">
                  <c:v>4.6689955300000002E-2</c:v>
                </c:pt>
                <c:pt idx="4350">
                  <c:v>4.6713447499999998E-2</c:v>
                </c:pt>
                <c:pt idx="4351">
                  <c:v>4.6736962200000003E-2</c:v>
                </c:pt>
                <c:pt idx="4352">
                  <c:v>4.6760496900000004E-2</c:v>
                </c:pt>
                <c:pt idx="4353">
                  <c:v>4.6784048799999998E-2</c:v>
                </c:pt>
                <c:pt idx="4354">
                  <c:v>4.6807615300000001E-2</c:v>
                </c:pt>
                <c:pt idx="4355">
                  <c:v>4.6831193700000003E-2</c:v>
                </c:pt>
                <c:pt idx="4356">
                  <c:v>4.6854781499999998E-2</c:v>
                </c:pt>
                <c:pt idx="4357">
                  <c:v>4.6878375800000004E-2</c:v>
                </c:pt>
                <c:pt idx="4358">
                  <c:v>4.6901974200000002E-2</c:v>
                </c:pt>
                <c:pt idx="4359">
                  <c:v>4.6925573900000003E-2</c:v>
                </c:pt>
                <c:pt idx="4360">
                  <c:v>4.6949172300000001E-2</c:v>
                </c:pt>
                <c:pt idx="4361">
                  <c:v>4.6972766700000002E-2</c:v>
                </c:pt>
                <c:pt idx="4362">
                  <c:v>4.6996354599999998E-2</c:v>
                </c:pt>
                <c:pt idx="4363">
                  <c:v>4.7019933200000003E-2</c:v>
                </c:pt>
                <c:pt idx="4364">
                  <c:v>4.7043499900000001E-2</c:v>
                </c:pt>
                <c:pt idx="4365">
                  <c:v>4.7067051900000004E-2</c:v>
                </c:pt>
                <c:pt idx="4366">
                  <c:v>4.7090586599999998E-2</c:v>
                </c:pt>
                <c:pt idx="4367">
                  <c:v>4.7114101300000003E-2</c:v>
                </c:pt>
                <c:pt idx="4368">
                  <c:v>4.7137593200000001E-2</c:v>
                </c:pt>
                <c:pt idx="4369">
                  <c:v>4.7161059500000005E-2</c:v>
                </c:pt>
                <c:pt idx="4370">
                  <c:v>4.7184497499999999E-2</c:v>
                </c:pt>
                <c:pt idx="4371">
                  <c:v>4.7207904199999998E-2</c:v>
                </c:pt>
                <c:pt idx="4372">
                  <c:v>4.7231276799999999E-2</c:v>
                </c:pt>
                <c:pt idx="4373">
                  <c:v>4.72546124E-2</c:v>
                </c:pt>
                <c:pt idx="4374">
                  <c:v>4.7277908100000002E-2</c:v>
                </c:pt>
                <c:pt idx="4375">
                  <c:v>4.73011609E-2</c:v>
                </c:pt>
                <c:pt idx="4376">
                  <c:v>4.73243676E-2</c:v>
                </c:pt>
                <c:pt idx="4377">
                  <c:v>4.7347525299999998E-2</c:v>
                </c:pt>
                <c:pt idx="4378">
                  <c:v>4.7370630800000001E-2</c:v>
                </c:pt>
                <c:pt idx="4379">
                  <c:v>4.7393680800000004E-2</c:v>
                </c:pt>
                <c:pt idx="4380">
                  <c:v>4.7416672300000004E-2</c:v>
                </c:pt>
                <c:pt idx="4381">
                  <c:v>4.74396017E-2</c:v>
                </c:pt>
                <c:pt idx="4382">
                  <c:v>4.7462465799999999E-2</c:v>
                </c:pt>
                <c:pt idx="4383">
                  <c:v>4.7485261100000002E-2</c:v>
                </c:pt>
                <c:pt idx="4384">
                  <c:v>4.7507984099999997E-2</c:v>
                </c:pt>
                <c:pt idx="4385">
                  <c:v>4.7530631199999999E-2</c:v>
                </c:pt>
                <c:pt idx="4386">
                  <c:v>4.75531987E-2</c:v>
                </c:pt>
                <c:pt idx="4387">
                  <c:v>4.7575683000000001E-2</c:v>
                </c:pt>
                <c:pt idx="4388">
                  <c:v>4.7598080200000004E-2</c:v>
                </c:pt>
                <c:pt idx="4389">
                  <c:v>4.7620386399999999E-2</c:v>
                </c:pt>
                <c:pt idx="4390">
                  <c:v>4.7642597699999997E-2</c:v>
                </c:pt>
                <c:pt idx="4391">
                  <c:v>4.7664709899999998E-2</c:v>
                </c:pt>
                <c:pt idx="4392">
                  <c:v>4.7686718900000001E-2</c:v>
                </c:pt>
                <c:pt idx="4393">
                  <c:v>4.7708620399999999E-2</c:v>
                </c:pt>
                <c:pt idx="4394">
                  <c:v>4.7730410200000004E-2</c:v>
                </c:pt>
                <c:pt idx="4395">
                  <c:v>4.7752083600000002E-2</c:v>
                </c:pt>
                <c:pt idx="4396">
                  <c:v>4.7773636299999998E-2</c:v>
                </c:pt>
                <c:pt idx="4397">
                  <c:v>4.77950636E-2</c:v>
                </c:pt>
                <c:pt idx="4398">
                  <c:v>4.7816360600000003E-2</c:v>
                </c:pt>
                <c:pt idx="4399">
                  <c:v>4.78375225E-2</c:v>
                </c:pt>
                <c:pt idx="4400">
                  <c:v>4.7858544500000003E-2</c:v>
                </c:pt>
                <c:pt idx="4401">
                  <c:v>4.7879421399999997E-2</c:v>
                </c:pt>
                <c:pt idx="4402">
                  <c:v>4.7900148199999999E-2</c:v>
                </c:pt>
                <c:pt idx="4403">
                  <c:v>4.7920719700000003E-2</c:v>
                </c:pt>
                <c:pt idx="4404">
                  <c:v>4.79411306E-2</c:v>
                </c:pt>
                <c:pt idx="4405">
                  <c:v>4.7961375600000002E-2</c:v>
                </c:pt>
                <c:pt idx="4406">
                  <c:v>4.7981449500000002E-2</c:v>
                </c:pt>
                <c:pt idx="4407">
                  <c:v>4.8001346600000001E-2</c:v>
                </c:pt>
                <c:pt idx="4408">
                  <c:v>4.8021061800000001E-2</c:v>
                </c:pt>
                <c:pt idx="4409">
                  <c:v>4.8040589300000006E-2</c:v>
                </c:pt>
                <c:pt idx="4410">
                  <c:v>4.8059923900000003E-2</c:v>
                </c:pt>
                <c:pt idx="4411">
                  <c:v>4.8079059800000004E-2</c:v>
                </c:pt>
                <c:pt idx="4412">
                  <c:v>4.8097991499999999E-2</c:v>
                </c:pt>
                <c:pt idx="4413">
                  <c:v>4.81167136E-2</c:v>
                </c:pt>
                <c:pt idx="4414">
                  <c:v>4.8135220499999999E-2</c:v>
                </c:pt>
                <c:pt idx="4415">
                  <c:v>4.8153506499999998E-2</c:v>
                </c:pt>
                <c:pt idx="4416">
                  <c:v>4.8171566200000002E-2</c:v>
                </c:pt>
                <c:pt idx="4417">
                  <c:v>4.8189394000000003E-2</c:v>
                </c:pt>
                <c:pt idx="4418">
                  <c:v>4.8206984500000001E-2</c:v>
                </c:pt>
                <c:pt idx="4419">
                  <c:v>4.8224332100000003E-2</c:v>
                </c:pt>
                <c:pt idx="4420">
                  <c:v>4.82414314E-2</c:v>
                </c:pt>
                <c:pt idx="4421">
                  <c:v>4.8258277099999997E-2</c:v>
                </c:pt>
                <c:pt idx="4422">
                  <c:v>4.8274863700000004E-2</c:v>
                </c:pt>
                <c:pt idx="4423">
                  <c:v>4.8291186100000001E-2</c:v>
                </c:pt>
                <c:pt idx="4424">
                  <c:v>4.8307239000000002E-2</c:v>
                </c:pt>
                <c:pt idx="4425">
                  <c:v>4.8323017199999999E-2</c:v>
                </c:pt>
                <c:pt idx="4426">
                  <c:v>4.8338515700000001E-2</c:v>
                </c:pt>
                <c:pt idx="4427">
                  <c:v>4.8353729499999998E-2</c:v>
                </c:pt>
                <c:pt idx="4428">
                  <c:v>4.8368653599999999E-2</c:v>
                </c:pt>
                <c:pt idx="4429">
                  <c:v>4.8383283400000004E-2</c:v>
                </c:pt>
                <c:pt idx="4430">
                  <c:v>4.83976141E-2</c:v>
                </c:pt>
                <c:pt idx="4431">
                  <c:v>4.84116411E-2</c:v>
                </c:pt>
                <c:pt idx="4432">
                  <c:v>4.8425359899999999E-2</c:v>
                </c:pt>
                <c:pt idx="4433">
                  <c:v>4.8438766300000005E-2</c:v>
                </c:pt>
                <c:pt idx="4434">
                  <c:v>4.8451856000000001E-2</c:v>
                </c:pt>
                <c:pt idx="4435">
                  <c:v>4.8464624900000003E-2</c:v>
                </c:pt>
                <c:pt idx="4436">
                  <c:v>4.84770692E-2</c:v>
                </c:pt>
                <c:pt idx="4437">
                  <c:v>4.8489185000000004E-2</c:v>
                </c:pt>
                <c:pt idx="4438">
                  <c:v>4.8500968899999997E-2</c:v>
                </c:pt>
                <c:pt idx="4439">
                  <c:v>4.8512417200000005E-2</c:v>
                </c:pt>
                <c:pt idx="4440">
                  <c:v>4.8523526800000001E-2</c:v>
                </c:pt>
                <c:pt idx="4441">
                  <c:v>4.8534294499999998E-2</c:v>
                </c:pt>
                <c:pt idx="4442">
                  <c:v>4.8544717299999998E-2</c:v>
                </c:pt>
                <c:pt idx="4443">
                  <c:v>4.8554792299999996E-2</c:v>
                </c:pt>
                <c:pt idx="4444">
                  <c:v>4.85645169E-2</c:v>
                </c:pt>
                <c:pt idx="4445">
                  <c:v>4.8573888400000001E-2</c:v>
                </c:pt>
                <c:pt idx="4446">
                  <c:v>4.8582904600000004E-2</c:v>
                </c:pt>
                <c:pt idx="4447">
                  <c:v>4.8591563000000004E-2</c:v>
                </c:pt>
                <c:pt idx="4448">
                  <c:v>4.8599861600000002E-2</c:v>
                </c:pt>
                <c:pt idx="4449">
                  <c:v>4.8607798399999999E-2</c:v>
                </c:pt>
                <c:pt idx="4450">
                  <c:v>4.8615371500000004E-2</c:v>
                </c:pt>
                <c:pt idx="4451">
                  <c:v>4.86225791E-2</c:v>
                </c:pt>
                <c:pt idx="4452">
                  <c:v>4.8629419700000003E-2</c:v>
                </c:pt>
                <c:pt idx="4453">
                  <c:v>4.8635891700000003E-2</c:v>
                </c:pt>
                <c:pt idx="4454">
                  <c:v>4.8641993800000005E-2</c:v>
                </c:pt>
                <c:pt idx="4455">
                  <c:v>4.86477248E-2</c:v>
                </c:pt>
                <c:pt idx="4456">
                  <c:v>4.8653083499999999E-2</c:v>
                </c:pt>
                <c:pt idx="4457">
                  <c:v>4.8658068900000004E-2</c:v>
                </c:pt>
                <c:pt idx="4458">
                  <c:v>4.8662680299999997E-2</c:v>
                </c:pt>
                <c:pt idx="4459">
                  <c:v>4.86669167E-2</c:v>
                </c:pt>
                <c:pt idx="4460">
                  <c:v>4.8670777599999999E-2</c:v>
                </c:pt>
                <c:pt idx="4461">
                  <c:v>4.8674262500000003E-2</c:v>
                </c:pt>
                <c:pt idx="4462">
                  <c:v>4.8677370900000003E-2</c:v>
                </c:pt>
                <c:pt idx="4463">
                  <c:v>4.8680102500000003E-2</c:v>
                </c:pt>
                <c:pt idx="4464">
                  <c:v>4.86824571E-2</c:v>
                </c:pt>
                <c:pt idx="4465">
                  <c:v>4.86844346E-2</c:v>
                </c:pt>
                <c:pt idx="4466">
                  <c:v>4.8686035099999997E-2</c:v>
                </c:pt>
                <c:pt idx="4467">
                  <c:v>4.8687258599999998E-2</c:v>
                </c:pt>
                <c:pt idx="4468">
                  <c:v>4.8688105400000001E-2</c:v>
                </c:pt>
                <c:pt idx="4469">
                  <c:v>4.8688575900000003E-2</c:v>
                </c:pt>
                <c:pt idx="4470">
                  <c:v>4.86886703E-2</c:v>
                </c:pt>
                <c:pt idx="4471">
                  <c:v>4.8688389300000003E-2</c:v>
                </c:pt>
                <c:pt idx="4472">
                  <c:v>4.8687733500000004E-2</c:v>
                </c:pt>
                <c:pt idx="4473">
                  <c:v>4.86867037E-2</c:v>
                </c:pt>
                <c:pt idx="4474">
                  <c:v>4.8685300600000002E-2</c:v>
                </c:pt>
                <c:pt idx="4475">
                  <c:v>4.86835251E-2</c:v>
                </c:pt>
                <c:pt idx="4476">
                  <c:v>4.8681378300000001E-2</c:v>
                </c:pt>
                <c:pt idx="4477">
                  <c:v>4.8678861300000001E-2</c:v>
                </c:pt>
                <c:pt idx="4478">
                  <c:v>4.86759753E-2</c:v>
                </c:pt>
                <c:pt idx="4479">
                  <c:v>4.8672721600000003E-2</c:v>
                </c:pt>
                <c:pt idx="4480">
                  <c:v>4.86691016E-2</c:v>
                </c:pt>
                <c:pt idx="4481">
                  <c:v>4.8665116600000002E-2</c:v>
                </c:pt>
                <c:pt idx="4482">
                  <c:v>4.8660768399999998E-2</c:v>
                </c:pt>
                <c:pt idx="4483">
                  <c:v>4.86560584E-2</c:v>
                </c:pt>
                <c:pt idx="4484">
                  <c:v>4.8650988499999999E-2</c:v>
                </c:pt>
                <c:pt idx="4485">
                  <c:v>4.8645560300000001E-2</c:v>
                </c:pt>
                <c:pt idx="4486">
                  <c:v>4.8639775600000004E-2</c:v>
                </c:pt>
                <c:pt idx="4487">
                  <c:v>4.8633636500000001E-2</c:v>
                </c:pt>
                <c:pt idx="4488">
                  <c:v>4.86271447E-2</c:v>
                </c:pt>
                <c:pt idx="4489">
                  <c:v>4.8620302500000004E-2</c:v>
                </c:pt>
                <c:pt idx="4490">
                  <c:v>4.8613111700000003E-2</c:v>
                </c:pt>
                <c:pt idx="4491">
                  <c:v>4.8605574499999998E-2</c:v>
                </c:pt>
                <c:pt idx="4492">
                  <c:v>4.85976932E-2</c:v>
                </c:pt>
                <c:pt idx="4493">
                  <c:v>4.85894698E-2</c:v>
                </c:pt>
                <c:pt idx="4494">
                  <c:v>4.8580906800000004E-2</c:v>
                </c:pt>
                <c:pt idx="4495">
                  <c:v>4.8572006200000004E-2</c:v>
                </c:pt>
                <c:pt idx="4496">
                  <c:v>4.8562770599999999E-2</c:v>
                </c:pt>
                <c:pt idx="4497">
                  <c:v>4.8553202300000001E-2</c:v>
                </c:pt>
                <c:pt idx="4498">
                  <c:v>4.8543303600000004E-2</c:v>
                </c:pt>
                <c:pt idx="4499">
                  <c:v>4.8533077000000001E-2</c:v>
                </c:pt>
                <c:pt idx="4500">
                  <c:v>4.8522524999999997E-2</c:v>
                </c:pt>
                <c:pt idx="4501">
                  <c:v>4.8511649900000002E-2</c:v>
                </c:pt>
                <c:pt idx="4502">
                  <c:v>4.8500454499999998E-2</c:v>
                </c:pt>
                <c:pt idx="4503">
                  <c:v>4.8488941000000001E-2</c:v>
                </c:pt>
                <c:pt idx="4504">
                  <c:v>4.8477112200000005E-2</c:v>
                </c:pt>
                <c:pt idx="4505">
                  <c:v>4.8464970400000001E-2</c:v>
                </c:pt>
                <c:pt idx="4506">
                  <c:v>4.8452518399999998E-2</c:v>
                </c:pt>
                <c:pt idx="4507">
                  <c:v>4.84397586E-2</c:v>
                </c:pt>
                <c:pt idx="4508">
                  <c:v>4.8426693700000002E-2</c:v>
                </c:pt>
                <c:pt idx="4509">
                  <c:v>4.8413326200000002E-2</c:v>
                </c:pt>
                <c:pt idx="4510">
                  <c:v>4.8399658700000001E-2</c:v>
                </c:pt>
                <c:pt idx="4511">
                  <c:v>4.8385693700000003E-2</c:v>
                </c:pt>
                <c:pt idx="4512">
                  <c:v>4.8371434000000005E-2</c:v>
                </c:pt>
                <c:pt idx="4513">
                  <c:v>4.8356881900000002E-2</c:v>
                </c:pt>
                <c:pt idx="4514">
                  <c:v>4.8342040199999999E-2</c:v>
                </c:pt>
                <c:pt idx="4515">
                  <c:v>4.8326911399999999E-2</c:v>
                </c:pt>
                <c:pt idx="4516">
                  <c:v>4.83114979E-2</c:v>
                </c:pt>
                <c:pt idx="4517">
                  <c:v>4.8295802400000004E-2</c:v>
                </c:pt>
                <c:pt idx="4518">
                  <c:v>4.8279827400000003E-2</c:v>
                </c:pt>
                <c:pt idx="4519">
                  <c:v>4.8263575400000001E-2</c:v>
                </c:pt>
                <c:pt idx="4520">
                  <c:v>4.8247048899999999E-2</c:v>
                </c:pt>
                <c:pt idx="4521">
                  <c:v>4.8230250299999999E-2</c:v>
                </c:pt>
                <c:pt idx="4522">
                  <c:v>4.8213182100000002E-2</c:v>
                </c:pt>
                <c:pt idx="4523">
                  <c:v>4.8195846899999999E-2</c:v>
                </c:pt>
                <c:pt idx="4524">
                  <c:v>4.8178247100000002E-2</c:v>
                </c:pt>
                <c:pt idx="4525">
                  <c:v>4.8160385E-2</c:v>
                </c:pt>
                <c:pt idx="4526">
                  <c:v>4.8142263300000002E-2</c:v>
                </c:pt>
                <c:pt idx="4527">
                  <c:v>4.8123884300000003E-2</c:v>
                </c:pt>
                <c:pt idx="4528">
                  <c:v>4.8105250500000002E-2</c:v>
                </c:pt>
                <c:pt idx="4529">
                  <c:v>4.8086364399999998E-2</c:v>
                </c:pt>
                <c:pt idx="4530">
                  <c:v>4.8067228300000001E-2</c:v>
                </c:pt>
                <c:pt idx="4531">
                  <c:v>4.8047844899999997E-2</c:v>
                </c:pt>
                <c:pt idx="4532">
                  <c:v>4.8028216499999998E-2</c:v>
                </c:pt>
                <c:pt idx="4533">
                  <c:v>4.8008345699999996E-2</c:v>
                </c:pt>
                <c:pt idx="4534">
                  <c:v>4.7988234800000001E-2</c:v>
                </c:pt>
                <c:pt idx="4535">
                  <c:v>4.7967886600000002E-2</c:v>
                </c:pt>
                <c:pt idx="4536">
                  <c:v>4.7947303400000002E-2</c:v>
                </c:pt>
                <c:pt idx="4537">
                  <c:v>4.7926487800000001E-2</c:v>
                </c:pt>
                <c:pt idx="4538">
                  <c:v>4.7905442499999999E-2</c:v>
                </c:pt>
                <c:pt idx="4539">
                  <c:v>4.7884169900000002E-2</c:v>
                </c:pt>
                <c:pt idx="4540">
                  <c:v>4.7862672600000003E-2</c:v>
                </c:pt>
                <c:pt idx="4541">
                  <c:v>4.7840953399999997E-2</c:v>
                </c:pt>
                <c:pt idx="4542">
                  <c:v>4.7819014899999998E-2</c:v>
                </c:pt>
                <c:pt idx="4543">
                  <c:v>4.77968597E-2</c:v>
                </c:pt>
                <c:pt idx="4544">
                  <c:v>4.7774490600000004E-2</c:v>
                </c:pt>
                <c:pt idx="4545">
                  <c:v>4.7751910299999999E-2</c:v>
                </c:pt>
                <c:pt idx="4546">
                  <c:v>4.7729121700000002E-2</c:v>
                </c:pt>
                <c:pt idx="4547">
                  <c:v>4.7706127600000002E-2</c:v>
                </c:pt>
                <c:pt idx="4548">
                  <c:v>4.7682930800000002E-2</c:v>
                </c:pt>
                <c:pt idx="4549">
                  <c:v>4.76595343E-2</c:v>
                </c:pt>
                <c:pt idx="4550">
                  <c:v>4.7635941000000001E-2</c:v>
                </c:pt>
                <c:pt idx="4551">
                  <c:v>4.7612154000000004E-2</c:v>
                </c:pt>
                <c:pt idx="4552">
                  <c:v>4.75881763E-2</c:v>
                </c:pt>
                <c:pt idx="4553">
                  <c:v>4.7564011000000003E-2</c:v>
                </c:pt>
                <c:pt idx="4554">
                  <c:v>4.7539661300000001E-2</c:v>
                </c:pt>
                <c:pt idx="4555">
                  <c:v>4.7515130400000001E-2</c:v>
                </c:pt>
                <c:pt idx="4556">
                  <c:v>4.74904217E-2</c:v>
                </c:pt>
                <c:pt idx="4557">
                  <c:v>4.74655384E-2</c:v>
                </c:pt>
                <c:pt idx="4558">
                  <c:v>4.7440483999999998E-2</c:v>
                </c:pt>
                <c:pt idx="4559">
                  <c:v>4.7415261899999998E-2</c:v>
                </c:pt>
                <c:pt idx="4560">
                  <c:v>4.7389875800000002E-2</c:v>
                </c:pt>
                <c:pt idx="4561">
                  <c:v>4.7364329100000005E-2</c:v>
                </c:pt>
                <c:pt idx="4562">
                  <c:v>4.7338625699999998E-2</c:v>
                </c:pt>
                <c:pt idx="4563">
                  <c:v>4.7312769099999999E-2</c:v>
                </c:pt>
                <c:pt idx="4564">
                  <c:v>4.7286763100000004E-2</c:v>
                </c:pt>
                <c:pt idx="4565">
                  <c:v>4.7260611600000002E-2</c:v>
                </c:pt>
                <c:pt idx="4566">
                  <c:v>4.7234318500000004E-2</c:v>
                </c:pt>
                <c:pt idx="4567">
                  <c:v>4.7207887599999998E-2</c:v>
                </c:pt>
                <c:pt idx="4568">
                  <c:v>4.7181322900000003E-2</c:v>
                </c:pt>
                <c:pt idx="4569">
                  <c:v>4.7154628500000004E-2</c:v>
                </c:pt>
                <c:pt idx="4570">
                  <c:v>4.7127808399999999E-2</c:v>
                </c:pt>
                <c:pt idx="4571">
                  <c:v>4.7100866800000002E-2</c:v>
                </c:pt>
                <c:pt idx="4572">
                  <c:v>4.7073807600000003E-2</c:v>
                </c:pt>
                <c:pt idx="4573">
                  <c:v>4.7046635199999999E-2</c:v>
                </c:pt>
                <c:pt idx="4574">
                  <c:v>4.7019353700000002E-2</c:v>
                </c:pt>
                <c:pt idx="4575">
                  <c:v>4.6991967400000001E-2</c:v>
                </c:pt>
                <c:pt idx="4576">
                  <c:v>4.6964480600000004E-2</c:v>
                </c:pt>
                <c:pt idx="4577">
                  <c:v>4.6936897500000005E-2</c:v>
                </c:pt>
                <c:pt idx="4578">
                  <c:v>4.6909222600000001E-2</c:v>
                </c:pt>
                <c:pt idx="4579">
                  <c:v>4.6881460200000002E-2</c:v>
                </c:pt>
                <c:pt idx="4580">
                  <c:v>4.6853614600000003E-2</c:v>
                </c:pt>
                <c:pt idx="4581">
                  <c:v>4.68256903E-2</c:v>
                </c:pt>
                <c:pt idx="4582">
                  <c:v>4.6797691799999999E-2</c:v>
                </c:pt>
                <c:pt idx="4583">
                  <c:v>4.6769623500000003E-2</c:v>
                </c:pt>
                <c:pt idx="4584">
                  <c:v>4.6741489900000002E-2</c:v>
                </c:pt>
                <c:pt idx="4585">
                  <c:v>4.6713295500000002E-2</c:v>
                </c:pt>
                <c:pt idx="4586">
                  <c:v>4.6685044799999999E-2</c:v>
                </c:pt>
                <c:pt idx="4587">
                  <c:v>4.6656742399999999E-2</c:v>
                </c:pt>
                <c:pt idx="4588">
                  <c:v>4.66283927E-2</c:v>
                </c:pt>
                <c:pt idx="4589">
                  <c:v>4.6600000400000001E-2</c:v>
                </c:pt>
                <c:pt idx="4590">
                  <c:v>4.6571569899999998E-2</c:v>
                </c:pt>
                <c:pt idx="4591">
                  <c:v>4.6543106000000001E-2</c:v>
                </c:pt>
                <c:pt idx="4592">
                  <c:v>4.6514613099999998E-2</c:v>
                </c:pt>
                <c:pt idx="4593">
                  <c:v>4.6486095900000003E-2</c:v>
                </c:pt>
                <c:pt idx="4594">
                  <c:v>4.6457558900000001E-2</c:v>
                </c:pt>
                <c:pt idx="4595">
                  <c:v>4.6429006699999997E-2</c:v>
                </c:pt>
                <c:pt idx="4596">
                  <c:v>4.6400443900000005E-2</c:v>
                </c:pt>
                <c:pt idx="4597">
                  <c:v>4.6371875200000003E-2</c:v>
                </c:pt>
                <c:pt idx="4598">
                  <c:v>4.6343305000000001E-2</c:v>
                </c:pt>
                <c:pt idx="4599">
                  <c:v>4.6314738000000001E-2</c:v>
                </c:pt>
                <c:pt idx="4600">
                  <c:v>4.62861787E-2</c:v>
                </c:pt>
                <c:pt idx="4601">
                  <c:v>4.6257631800000004E-2</c:v>
                </c:pt>
                <c:pt idx="4602">
                  <c:v>4.6229101699999997E-2</c:v>
                </c:pt>
                <c:pt idx="4603">
                  <c:v>4.6200592999999998E-2</c:v>
                </c:pt>
                <c:pt idx="4604">
                  <c:v>4.6172110400000001E-2</c:v>
                </c:pt>
                <c:pt idx="4605">
                  <c:v>4.61436582E-2</c:v>
                </c:pt>
                <c:pt idx="4606">
                  <c:v>4.6115241000000001E-2</c:v>
                </c:pt>
                <c:pt idx="4607">
                  <c:v>4.6086863300000003E-2</c:v>
                </c:pt>
                <c:pt idx="4608">
                  <c:v>4.6058529600000002E-2</c:v>
                </c:pt>
                <c:pt idx="4609">
                  <c:v>4.6030244400000003E-2</c:v>
                </c:pt>
                <c:pt idx="4610">
                  <c:v>4.6002012100000003E-2</c:v>
                </c:pt>
                <c:pt idx="4611">
                  <c:v>4.5973837099999998E-2</c:v>
                </c:pt>
                <c:pt idx="4612">
                  <c:v>4.5945723799999998E-2</c:v>
                </c:pt>
                <c:pt idx="4613">
                  <c:v>4.59176767E-2</c:v>
                </c:pt>
                <c:pt idx="4614">
                  <c:v>4.58897001E-2</c:v>
                </c:pt>
                <c:pt idx="4615">
                  <c:v>4.5861798299999999E-2</c:v>
                </c:pt>
                <c:pt idx="4616">
                  <c:v>4.58339756E-2</c:v>
                </c:pt>
                <c:pt idx="4617">
                  <c:v>4.5806236399999999E-2</c:v>
                </c:pt>
                <c:pt idx="4618">
                  <c:v>4.5778584800000001E-2</c:v>
                </c:pt>
                <c:pt idx="4619">
                  <c:v>4.5751025100000002E-2</c:v>
                </c:pt>
                <c:pt idx="4620">
                  <c:v>4.5723561400000001E-2</c:v>
                </c:pt>
                <c:pt idx="4621">
                  <c:v>4.5696198E-2</c:v>
                </c:pt>
                <c:pt idx="4622">
                  <c:v>4.5668938999999999E-2</c:v>
                </c:pt>
                <c:pt idx="4623">
                  <c:v>4.5641788400000001E-2</c:v>
                </c:pt>
                <c:pt idx="4624">
                  <c:v>4.56147503E-2</c:v>
                </c:pt>
                <c:pt idx="4625">
                  <c:v>4.5587828699999999E-2</c:v>
                </c:pt>
                <c:pt idx="4626">
                  <c:v>4.5561027500000004E-2</c:v>
                </c:pt>
                <c:pt idx="4627">
                  <c:v>4.5534350799999998E-2</c:v>
                </c:pt>
                <c:pt idx="4628">
                  <c:v>4.5507802300000004E-2</c:v>
                </c:pt>
                <c:pt idx="4629">
                  <c:v>4.5481385900000004E-2</c:v>
                </c:pt>
                <c:pt idx="4630">
                  <c:v>4.5455105500000002E-2</c:v>
                </c:pt>
                <c:pt idx="4631">
                  <c:v>4.5428964600000003E-2</c:v>
                </c:pt>
                <c:pt idx="4632">
                  <c:v>4.5402967100000004E-2</c:v>
                </c:pt>
                <c:pt idx="4633">
                  <c:v>4.5377116600000003E-2</c:v>
                </c:pt>
                <c:pt idx="4634">
                  <c:v>4.5351416700000001E-2</c:v>
                </c:pt>
                <c:pt idx="4635">
                  <c:v>4.5325870900000002E-2</c:v>
                </c:pt>
                <c:pt idx="4636">
                  <c:v>4.5300482699999998E-2</c:v>
                </c:pt>
                <c:pt idx="4637">
                  <c:v>4.5275255399999999E-2</c:v>
                </c:pt>
                <c:pt idx="4638">
                  <c:v>4.5250192600000003E-2</c:v>
                </c:pt>
                <c:pt idx="4639">
                  <c:v>4.5225297400000003E-2</c:v>
                </c:pt>
                <c:pt idx="4640">
                  <c:v>4.5200573200000004E-2</c:v>
                </c:pt>
                <c:pt idx="4641">
                  <c:v>4.5176023000000003E-2</c:v>
                </c:pt>
                <c:pt idx="4642">
                  <c:v>4.5151650100000003E-2</c:v>
                </c:pt>
                <c:pt idx="4643">
                  <c:v>4.5127457500000002E-2</c:v>
                </c:pt>
                <c:pt idx="4644">
                  <c:v>4.5103448099999999E-2</c:v>
                </c:pt>
                <c:pt idx="4645">
                  <c:v>4.5079624999999998E-2</c:v>
                </c:pt>
                <c:pt idx="4646">
                  <c:v>4.5055990900000002E-2</c:v>
                </c:pt>
                <c:pt idx="4647">
                  <c:v>4.5032548800000002E-2</c:v>
                </c:pt>
                <c:pt idx="4648">
                  <c:v>4.5009301299999999E-2</c:v>
                </c:pt>
                <c:pt idx="4649">
                  <c:v>4.4986251099999999E-2</c:v>
                </c:pt>
                <c:pt idx="4650">
                  <c:v>4.4963400899999999E-2</c:v>
                </c:pt>
                <c:pt idx="4651">
                  <c:v>4.4940753200000003E-2</c:v>
                </c:pt>
                <c:pt idx="4652">
                  <c:v>4.4918310400000001E-2</c:v>
                </c:pt>
                <c:pt idx="4653">
                  <c:v>4.4896075000000001E-2</c:v>
                </c:pt>
                <c:pt idx="4654">
                  <c:v>4.4874049400000005E-2</c:v>
                </c:pt>
                <c:pt idx="4655">
                  <c:v>4.4852235800000001E-2</c:v>
                </c:pt>
                <c:pt idx="4656">
                  <c:v>4.48306365E-2</c:v>
                </c:pt>
                <c:pt idx="4657">
                  <c:v>4.48092535E-2</c:v>
                </c:pt>
                <c:pt idx="4658">
                  <c:v>4.4788089000000003E-2</c:v>
                </c:pt>
                <c:pt idx="4659">
                  <c:v>4.4767145000000001E-2</c:v>
                </c:pt>
                <c:pt idx="4660">
                  <c:v>4.4746423300000004E-2</c:v>
                </c:pt>
                <c:pt idx="4661">
                  <c:v>4.4725925999999999E-2</c:v>
                </c:pt>
                <c:pt idx="4662">
                  <c:v>4.4705654599999999E-2</c:v>
                </c:pt>
                <c:pt idx="4663">
                  <c:v>4.4685611E-2</c:v>
                </c:pt>
                <c:pt idx="4664">
                  <c:v>4.4665796899999999E-2</c:v>
                </c:pt>
                <c:pt idx="4665">
                  <c:v>4.4646213599999998E-2</c:v>
                </c:pt>
                <c:pt idx="4666">
                  <c:v>4.4626862900000001E-2</c:v>
                </c:pt>
                <c:pt idx="4667">
                  <c:v>4.4607745900000002E-2</c:v>
                </c:pt>
                <c:pt idx="4668">
                  <c:v>4.4588864200000002E-2</c:v>
                </c:pt>
                <c:pt idx="4669">
                  <c:v>4.4570218799999999E-2</c:v>
                </c:pt>
                <c:pt idx="4670">
                  <c:v>4.4551811099999998E-2</c:v>
                </c:pt>
                <c:pt idx="4671">
                  <c:v>4.45336421E-2</c:v>
                </c:pt>
                <c:pt idx="4672">
                  <c:v>4.4515712700000001E-2</c:v>
                </c:pt>
                <c:pt idx="4673">
                  <c:v>4.4498023999999997E-2</c:v>
                </c:pt>
                <c:pt idx="4674">
                  <c:v>4.4480576600000002E-2</c:v>
                </c:pt>
                <c:pt idx="4675">
                  <c:v>4.4463371500000001E-2</c:v>
                </c:pt>
                <c:pt idx="4676">
                  <c:v>4.4446409300000003E-2</c:v>
                </c:pt>
                <c:pt idx="4677">
                  <c:v>4.4429690399999999E-2</c:v>
                </c:pt>
                <c:pt idx="4678">
                  <c:v>4.4413215499999999E-2</c:v>
                </c:pt>
                <c:pt idx="4679">
                  <c:v>4.4396984799999997E-2</c:v>
                </c:pt>
                <c:pt idx="4680">
                  <c:v>4.4380998800000002E-2</c:v>
                </c:pt>
                <c:pt idx="4681">
                  <c:v>4.4365257599999999E-2</c:v>
                </c:pt>
                <c:pt idx="4682">
                  <c:v>4.4349761299999998E-2</c:v>
                </c:pt>
                <c:pt idx="4683">
                  <c:v>4.4334510100000002E-2</c:v>
                </c:pt>
                <c:pt idx="4684">
                  <c:v>4.4319503699999999E-2</c:v>
                </c:pt>
                <c:pt idx="4685">
                  <c:v>4.4304742299999998E-2</c:v>
                </c:pt>
                <c:pt idx="4686">
                  <c:v>4.4290225400000001E-2</c:v>
                </c:pt>
                <c:pt idx="4687">
                  <c:v>4.4275952899999999E-2</c:v>
                </c:pt>
                <c:pt idx="4688">
                  <c:v>4.42619244E-2</c:v>
                </c:pt>
                <c:pt idx="4689">
                  <c:v>4.4248139499999999E-2</c:v>
                </c:pt>
                <c:pt idx="4690">
                  <c:v>4.42345975E-2</c:v>
                </c:pt>
                <c:pt idx="4691">
                  <c:v>4.42212981E-2</c:v>
                </c:pt>
                <c:pt idx="4692">
                  <c:v>4.4208240400000001E-2</c:v>
                </c:pt>
                <c:pt idx="4693">
                  <c:v>4.4195423800000001E-2</c:v>
                </c:pt>
                <c:pt idx="4694">
                  <c:v>4.4182847400000003E-2</c:v>
                </c:pt>
                <c:pt idx="4695">
                  <c:v>4.4170510400000002E-2</c:v>
                </c:pt>
                <c:pt idx="4696">
                  <c:v>4.4158411799999998E-2</c:v>
                </c:pt>
                <c:pt idx="4697">
                  <c:v>4.4146550600000001E-2</c:v>
                </c:pt>
                <c:pt idx="4698">
                  <c:v>4.4134925800000002E-2</c:v>
                </c:pt>
                <c:pt idx="4699">
                  <c:v>4.4123536099999999E-2</c:v>
                </c:pt>
                <c:pt idx="4700">
                  <c:v>4.4112380399999998E-2</c:v>
                </c:pt>
                <c:pt idx="4701">
                  <c:v>4.4101457300000001E-2</c:v>
                </c:pt>
                <c:pt idx="4702">
                  <c:v>4.4090765599999998E-2</c:v>
                </c:pt>
                <c:pt idx="4703">
                  <c:v>4.4080303700000004E-2</c:v>
                </c:pt>
                <c:pt idx="4704">
                  <c:v>4.4070070400000001E-2</c:v>
                </c:pt>
                <c:pt idx="4705">
                  <c:v>4.4060063900000002E-2</c:v>
                </c:pt>
                <c:pt idx="4706">
                  <c:v>4.40502828E-2</c:v>
                </c:pt>
                <c:pt idx="4707">
                  <c:v>4.40407253E-2</c:v>
                </c:pt>
                <c:pt idx="4708">
                  <c:v>4.40313897E-2</c:v>
                </c:pt>
                <c:pt idx="4709">
                  <c:v>4.4022274299999997E-2</c:v>
                </c:pt>
                <c:pt idx="4710">
                  <c:v>4.4013377300000003E-2</c:v>
                </c:pt>
                <c:pt idx="4711">
                  <c:v>4.4004696699999998E-2</c:v>
                </c:pt>
                <c:pt idx="4712">
                  <c:v>4.3996230599999998E-2</c:v>
                </c:pt>
                <c:pt idx="4713">
                  <c:v>4.3987976900000003E-2</c:v>
                </c:pt>
                <c:pt idx="4714">
                  <c:v>4.3979933700000001E-2</c:v>
                </c:pt>
                <c:pt idx="4715">
                  <c:v>4.3972098799999998E-2</c:v>
                </c:pt>
                <c:pt idx="4716">
                  <c:v>4.39644701E-2</c:v>
                </c:pt>
                <c:pt idx="4717">
                  <c:v>4.3957045200000003E-2</c:v>
                </c:pt>
                <c:pt idx="4718">
                  <c:v>4.3949822E-2</c:v>
                </c:pt>
                <c:pt idx="4719">
                  <c:v>4.39427981E-2</c:v>
                </c:pt>
                <c:pt idx="4720">
                  <c:v>4.3935971099999999E-2</c:v>
                </c:pt>
                <c:pt idx="4721">
                  <c:v>4.3929338499999998E-2</c:v>
                </c:pt>
                <c:pt idx="4722">
                  <c:v>4.3922898000000002E-2</c:v>
                </c:pt>
                <c:pt idx="4723">
                  <c:v>4.39166468E-2</c:v>
                </c:pt>
                <c:pt idx="4724">
                  <c:v>4.3910582500000003E-2</c:v>
                </c:pt>
                <c:pt idx="4725">
                  <c:v>4.3904702500000004E-2</c:v>
                </c:pt>
                <c:pt idx="4726">
                  <c:v>4.3899003999999998E-2</c:v>
                </c:pt>
                <c:pt idx="4727">
                  <c:v>4.3893484300000001E-2</c:v>
                </c:pt>
                <c:pt idx="4728">
                  <c:v>4.3888140800000003E-2</c:v>
                </c:pt>
                <c:pt idx="4729">
                  <c:v>4.38829705E-2</c:v>
                </c:pt>
                <c:pt idx="4730">
                  <c:v>4.3877970600000003E-2</c:v>
                </c:pt>
                <c:pt idx="4731">
                  <c:v>4.3873138300000003E-2</c:v>
                </c:pt>
                <c:pt idx="4732">
                  <c:v>4.3868470700000002E-2</c:v>
                </c:pt>
                <c:pt idx="4733">
                  <c:v>4.3863964700000001E-2</c:v>
                </c:pt>
                <c:pt idx="4734">
                  <c:v>4.3859617500000003E-2</c:v>
                </c:pt>
                <c:pt idx="4735">
                  <c:v>4.3855425900000002E-2</c:v>
                </c:pt>
                <c:pt idx="4736">
                  <c:v>4.3851386999999999E-2</c:v>
                </c:pt>
                <c:pt idx="4737">
                  <c:v>4.3847497700000002E-2</c:v>
                </c:pt>
                <c:pt idx="4738">
                  <c:v>4.3843754800000002E-2</c:v>
                </c:pt>
                <c:pt idx="4739">
                  <c:v>4.3840155200000001E-2</c:v>
                </c:pt>
                <c:pt idx="4740">
                  <c:v>4.3836695799999999E-2</c:v>
                </c:pt>
                <c:pt idx="4741">
                  <c:v>4.3833373299999999E-2</c:v>
                </c:pt>
                <c:pt idx="4742">
                  <c:v>4.38301844E-2</c:v>
                </c:pt>
                <c:pt idx="4743">
                  <c:v>4.3827126100000002E-2</c:v>
                </c:pt>
                <c:pt idx="4744">
                  <c:v>4.3824194900000002E-2</c:v>
                </c:pt>
                <c:pt idx="4745">
                  <c:v>4.3821387599999997E-2</c:v>
                </c:pt>
                <c:pt idx="4746">
                  <c:v>4.3818700799999999E-2</c:v>
                </c:pt>
                <c:pt idx="4747">
                  <c:v>4.3816131299999998E-2</c:v>
                </c:pt>
                <c:pt idx="4748">
                  <c:v>4.3813675599999997E-2</c:v>
                </c:pt>
                <c:pt idx="4749">
                  <c:v>4.3811330400000001E-2</c:v>
                </c:pt>
                <c:pt idx="4750">
                  <c:v>4.3809092200000004E-2</c:v>
                </c:pt>
                <c:pt idx="4751">
                  <c:v>4.3806957700000003E-2</c:v>
                </c:pt>
                <c:pt idx="4752">
                  <c:v>4.3804923400000001E-2</c:v>
                </c:pt>
                <c:pt idx="4753">
                  <c:v>4.3802985799999999E-2</c:v>
                </c:pt>
                <c:pt idx="4754">
                  <c:v>4.38011414E-2</c:v>
                </c:pt>
                <c:pt idx="4755">
                  <c:v>4.3799386900000001E-2</c:v>
                </c:pt>
                <c:pt idx="4756">
                  <c:v>4.37977186E-2</c:v>
                </c:pt>
                <c:pt idx="4757">
                  <c:v>4.3796133100000002E-2</c:v>
                </c:pt>
                <c:pt idx="4758">
                  <c:v>4.37946268E-2</c:v>
                </c:pt>
                <c:pt idx="4759">
                  <c:v>4.3793196200000002E-2</c:v>
                </c:pt>
                <c:pt idx="4760">
                  <c:v>4.3791837799999997E-2</c:v>
                </c:pt>
                <c:pt idx="4761">
                  <c:v>4.3790547900000004E-2</c:v>
                </c:pt>
                <c:pt idx="4762">
                  <c:v>4.3789322999999998E-2</c:v>
                </c:pt>
                <c:pt idx="4763">
                  <c:v>4.3788159600000001E-2</c:v>
                </c:pt>
                <c:pt idx="4764">
                  <c:v>4.3787053999999999E-2</c:v>
                </c:pt>
                <c:pt idx="4765">
                  <c:v>4.37860027E-2</c:v>
                </c:pt>
                <c:pt idx="4766">
                  <c:v>4.3785002000000003E-2</c:v>
                </c:pt>
                <c:pt idx="4767">
                  <c:v>4.3784048499999999E-2</c:v>
                </c:pt>
                <c:pt idx="4768">
                  <c:v>4.3783138300000003E-2</c:v>
                </c:pt>
                <c:pt idx="4769">
                  <c:v>4.3782268100000001E-2</c:v>
                </c:pt>
                <c:pt idx="4770">
                  <c:v>4.3781434100000002E-2</c:v>
                </c:pt>
                <c:pt idx="4771">
                  <c:v>4.3780632700000002E-2</c:v>
                </c:pt>
                <c:pt idx="4772">
                  <c:v>4.3779860400000002E-2</c:v>
                </c:pt>
                <c:pt idx="4773">
                  <c:v>4.3779113500000001E-2</c:v>
                </c:pt>
                <c:pt idx="4774">
                  <c:v>4.3778388500000001E-2</c:v>
                </c:pt>
                <c:pt idx="4775">
                  <c:v>4.3777681700000001E-2</c:v>
                </c:pt>
                <c:pt idx="4776">
                  <c:v>4.3776989500000002E-2</c:v>
                </c:pt>
                <c:pt idx="4777">
                  <c:v>4.37763085E-2</c:v>
                </c:pt>
                <c:pt idx="4778">
                  <c:v>4.3775634899999999E-2</c:v>
                </c:pt>
                <c:pt idx="4779">
                  <c:v>4.3774965200000002E-2</c:v>
                </c:pt>
                <c:pt idx="4780">
                  <c:v>4.3774295900000003E-2</c:v>
                </c:pt>
                <c:pt idx="4781">
                  <c:v>4.3773623400000003E-2</c:v>
                </c:pt>
                <c:pt idx="4782">
                  <c:v>4.3772944200000004E-2</c:v>
                </c:pt>
                <c:pt idx="4783">
                  <c:v>4.3772254600000005E-2</c:v>
                </c:pt>
                <c:pt idx="4784">
                  <c:v>4.3771551300000003E-2</c:v>
                </c:pt>
                <c:pt idx="4785">
                  <c:v>4.3770830599999998E-2</c:v>
                </c:pt>
                <c:pt idx="4786">
                  <c:v>4.3770089099999999E-2</c:v>
                </c:pt>
                <c:pt idx="4787">
                  <c:v>4.3769323399999997E-2</c:v>
                </c:pt>
                <c:pt idx="4788">
                  <c:v>4.3768529899999999E-2</c:v>
                </c:pt>
                <c:pt idx="4789">
                  <c:v>4.37677052E-2</c:v>
                </c:pt>
                <c:pt idx="4790">
                  <c:v>4.3766845800000002E-2</c:v>
                </c:pt>
                <c:pt idx="4791">
                  <c:v>4.3765948400000004E-2</c:v>
                </c:pt>
                <c:pt idx="4792">
                  <c:v>4.3765009600000002E-2</c:v>
                </c:pt>
                <c:pt idx="4793">
                  <c:v>4.3764025999999998E-2</c:v>
                </c:pt>
                <c:pt idx="4794">
                  <c:v>4.3762994200000002E-2</c:v>
                </c:pt>
                <c:pt idx="4795">
                  <c:v>4.3761910899999999E-2</c:v>
                </c:pt>
                <c:pt idx="4796">
                  <c:v>4.37607728E-2</c:v>
                </c:pt>
                <c:pt idx="4797">
                  <c:v>4.3759576700000004E-2</c:v>
                </c:pt>
                <c:pt idx="4798">
                  <c:v>4.37583192E-2</c:v>
                </c:pt>
                <c:pt idx="4799">
                  <c:v>4.3756997200000002E-2</c:v>
                </c:pt>
                <c:pt idx="4800">
                  <c:v>4.37556074E-2</c:v>
                </c:pt>
                <c:pt idx="4801">
                  <c:v>4.3754146700000003E-2</c:v>
                </c:pt>
                <c:pt idx="4802">
                  <c:v>4.3752611900000002E-2</c:v>
                </c:pt>
                <c:pt idx="4803">
                  <c:v>4.3750999900000004E-2</c:v>
                </c:pt>
                <c:pt idx="4804">
                  <c:v>4.3749307600000002E-2</c:v>
                </c:pt>
                <c:pt idx="4805">
                  <c:v>4.3747531999999999E-2</c:v>
                </c:pt>
                <c:pt idx="4806">
                  <c:v>4.374567E-2</c:v>
                </c:pt>
                <c:pt idx="4807">
                  <c:v>4.3743718600000002E-2</c:v>
                </c:pt>
                <c:pt idx="4808">
                  <c:v>4.3741674899999999E-2</c:v>
                </c:pt>
                <c:pt idx="4809">
                  <c:v>4.3739535900000001E-2</c:v>
                </c:pt>
                <c:pt idx="4810">
                  <c:v>4.3737298799999998E-2</c:v>
                </c:pt>
                <c:pt idx="4811">
                  <c:v>4.3734960599999997E-2</c:v>
                </c:pt>
                <c:pt idx="4812">
                  <c:v>4.3732518599999999E-2</c:v>
                </c:pt>
                <c:pt idx="4813">
                  <c:v>4.372997E-2</c:v>
                </c:pt>
                <c:pt idx="4814">
                  <c:v>4.3727311900000003E-2</c:v>
                </c:pt>
                <c:pt idx="4815">
                  <c:v>4.3724541800000002E-2</c:v>
                </c:pt>
                <c:pt idx="4816">
                  <c:v>4.3721656900000003E-2</c:v>
                </c:pt>
                <c:pt idx="4817">
                  <c:v>4.3718654500000002E-2</c:v>
                </c:pt>
                <c:pt idx="4818">
                  <c:v>4.3715532100000003E-2</c:v>
                </c:pt>
                <c:pt idx="4819">
                  <c:v>4.3712287100000004E-2</c:v>
                </c:pt>
                <c:pt idx="4820">
                  <c:v>4.3708917E-2</c:v>
                </c:pt>
                <c:pt idx="4821">
                  <c:v>4.3705419199999998E-2</c:v>
                </c:pt>
                <c:pt idx="4822">
                  <c:v>4.3701791500000003E-2</c:v>
                </c:pt>
                <c:pt idx="4823">
                  <c:v>4.3698031400000004E-2</c:v>
                </c:pt>
                <c:pt idx="4824">
                  <c:v>4.3694136500000001E-2</c:v>
                </c:pt>
                <c:pt idx="4825">
                  <c:v>4.3690104600000002E-2</c:v>
                </c:pt>
                <c:pt idx="4826">
                  <c:v>4.36859333E-2</c:v>
                </c:pt>
                <c:pt idx="4827">
                  <c:v>4.3681620599999998E-2</c:v>
                </c:pt>
                <c:pt idx="4828">
                  <c:v>4.3677164099999999E-2</c:v>
                </c:pt>
                <c:pt idx="4829">
                  <c:v>4.3672561999999998E-2</c:v>
                </c:pt>
                <c:pt idx="4830">
                  <c:v>4.3667811899999999E-2</c:v>
                </c:pt>
                <c:pt idx="4831">
                  <c:v>4.36629121E-2</c:v>
                </c:pt>
                <c:pt idx="4832">
                  <c:v>4.3657860499999999E-2</c:v>
                </c:pt>
                <c:pt idx="4833">
                  <c:v>4.3652655200000001E-2</c:v>
                </c:pt>
                <c:pt idx="4834">
                  <c:v>4.3647294400000002E-2</c:v>
                </c:pt>
                <c:pt idx="4835">
                  <c:v>4.3641776300000004E-2</c:v>
                </c:pt>
                <c:pt idx="4836">
                  <c:v>4.36360992E-2</c:v>
                </c:pt>
                <c:pt idx="4837">
                  <c:v>4.3630261300000001E-2</c:v>
                </c:pt>
                <c:pt idx="4838">
                  <c:v>4.36242612E-2</c:v>
                </c:pt>
                <c:pt idx="4839">
                  <c:v>4.3618097199999997E-2</c:v>
                </c:pt>
                <c:pt idx="4840">
                  <c:v>4.3611767799999999E-2</c:v>
                </c:pt>
                <c:pt idx="4841">
                  <c:v>4.3605271700000003E-2</c:v>
                </c:pt>
                <c:pt idx="4842">
                  <c:v>4.3598607400000003E-2</c:v>
                </c:pt>
                <c:pt idx="4843">
                  <c:v>4.3591773600000001E-2</c:v>
                </c:pt>
                <c:pt idx="4844">
                  <c:v>4.3584769199999998E-2</c:v>
                </c:pt>
                <c:pt idx="4845">
                  <c:v>4.3577592900000003E-2</c:v>
                </c:pt>
                <c:pt idx="4846">
                  <c:v>4.3570243700000004E-2</c:v>
                </c:pt>
                <c:pt idx="4847">
                  <c:v>4.3562720399999998E-2</c:v>
                </c:pt>
                <c:pt idx="4848">
                  <c:v>4.3555022300000003E-2</c:v>
                </c:pt>
                <c:pt idx="4849">
                  <c:v>4.3547148200000003E-2</c:v>
                </c:pt>
                <c:pt idx="4850">
                  <c:v>4.3539097499999999E-2</c:v>
                </c:pt>
                <c:pt idx="4851">
                  <c:v>4.3530869300000004E-2</c:v>
                </c:pt>
                <c:pt idx="4852">
                  <c:v>4.3522463099999999E-2</c:v>
                </c:pt>
                <c:pt idx="4853">
                  <c:v>4.35138781E-2</c:v>
                </c:pt>
                <c:pt idx="4854">
                  <c:v>4.3505113900000003E-2</c:v>
                </c:pt>
                <c:pt idx="4855">
                  <c:v>4.3496170000000001E-2</c:v>
                </c:pt>
                <c:pt idx="4856">
                  <c:v>4.3487046100000003E-2</c:v>
                </c:pt>
                <c:pt idx="4857">
                  <c:v>4.3477741700000003E-2</c:v>
                </c:pt>
                <c:pt idx="4858">
                  <c:v>4.3468256800000001E-2</c:v>
                </c:pt>
                <c:pt idx="4859">
                  <c:v>4.34585912E-2</c:v>
                </c:pt>
                <c:pt idx="4860">
                  <c:v>4.3448744900000003E-2</c:v>
                </c:pt>
                <c:pt idx="4861">
                  <c:v>4.3438717799999998E-2</c:v>
                </c:pt>
                <c:pt idx="4862">
                  <c:v>4.3428510199999999E-2</c:v>
                </c:pt>
                <c:pt idx="4863">
                  <c:v>4.3418122199999999E-2</c:v>
                </c:pt>
                <c:pt idx="4864">
                  <c:v>4.3407554000000001E-2</c:v>
                </c:pt>
                <c:pt idx="4865">
                  <c:v>4.3396806199999999E-2</c:v>
                </c:pt>
                <c:pt idx="4866">
                  <c:v>4.3385879199999998E-2</c:v>
                </c:pt>
                <c:pt idx="4867">
                  <c:v>4.3374773499999998E-2</c:v>
                </c:pt>
                <c:pt idx="4868">
                  <c:v>4.3363489800000002E-2</c:v>
                </c:pt>
                <c:pt idx="4869">
                  <c:v>4.3352028899999999E-2</c:v>
                </c:pt>
                <c:pt idx="4870">
                  <c:v>4.33403916E-2</c:v>
                </c:pt>
                <c:pt idx="4871">
                  <c:v>4.3328578899999998E-2</c:v>
                </c:pt>
                <c:pt idx="4872">
                  <c:v>4.33165919E-2</c:v>
                </c:pt>
                <c:pt idx="4873">
                  <c:v>4.3304431599999998E-2</c:v>
                </c:pt>
                <c:pt idx="4874">
                  <c:v>4.32920995E-2</c:v>
                </c:pt>
                <c:pt idx="4875">
                  <c:v>4.3279596699999999E-2</c:v>
                </c:pt>
                <c:pt idx="4876">
                  <c:v>4.3266924900000003E-2</c:v>
                </c:pt>
                <c:pt idx="4877">
                  <c:v>4.3254085499999997E-2</c:v>
                </c:pt>
                <c:pt idx="4878">
                  <c:v>4.3241080299999998E-2</c:v>
                </c:pt>
                <c:pt idx="4879">
                  <c:v>4.3227911100000002E-2</c:v>
                </c:pt>
                <c:pt idx="4880">
                  <c:v>4.32145798E-2</c:v>
                </c:pt>
                <c:pt idx="4881">
                  <c:v>4.3201088400000004E-2</c:v>
                </c:pt>
                <c:pt idx="4882">
                  <c:v>4.3187439000000001E-2</c:v>
                </c:pt>
                <c:pt idx="4883">
                  <c:v>4.3173633900000001E-2</c:v>
                </c:pt>
                <c:pt idx="4884">
                  <c:v>4.3159675299999999E-2</c:v>
                </c:pt>
                <c:pt idx="4885">
                  <c:v>4.3145565800000001E-2</c:v>
                </c:pt>
                <c:pt idx="4886">
                  <c:v>4.3131307800000004E-2</c:v>
                </c:pt>
                <c:pt idx="4887">
                  <c:v>4.3116903900000003E-2</c:v>
                </c:pt>
                <c:pt idx="4888">
                  <c:v>4.31023569E-2</c:v>
                </c:pt>
                <c:pt idx="4889">
                  <c:v>4.3087669500000002E-2</c:v>
                </c:pt>
                <c:pt idx="4890">
                  <c:v>4.3072844700000001E-2</c:v>
                </c:pt>
                <c:pt idx="4891">
                  <c:v>4.3057885300000001E-2</c:v>
                </c:pt>
                <c:pt idx="4892">
                  <c:v>4.3042794500000002E-2</c:v>
                </c:pt>
                <c:pt idx="4893">
                  <c:v>4.3027575300000002E-2</c:v>
                </c:pt>
                <c:pt idx="4894">
                  <c:v>4.3012230900000004E-2</c:v>
                </c:pt>
                <c:pt idx="4895">
                  <c:v>4.2996764700000002E-2</c:v>
                </c:pt>
                <c:pt idx="4896">
                  <c:v>4.2981179899999999E-2</c:v>
                </c:pt>
                <c:pt idx="4897">
                  <c:v>4.296548E-2</c:v>
                </c:pt>
                <c:pt idx="4898">
                  <c:v>4.2949668400000002E-2</c:v>
                </c:pt>
                <c:pt idx="4899">
                  <c:v>4.2933748700000003E-2</c:v>
                </c:pt>
                <c:pt idx="4900">
                  <c:v>4.2917724500000004E-2</c:v>
                </c:pt>
                <c:pt idx="4901">
                  <c:v>4.2901599400000004E-2</c:v>
                </c:pt>
                <c:pt idx="4902">
                  <c:v>4.2885377100000004E-2</c:v>
                </c:pt>
                <c:pt idx="4903">
                  <c:v>4.28690615E-2</c:v>
                </c:pt>
                <c:pt idx="4904">
                  <c:v>4.28526563E-2</c:v>
                </c:pt>
                <c:pt idx="4905">
                  <c:v>4.2836165500000002E-2</c:v>
                </c:pt>
                <c:pt idx="4906">
                  <c:v>4.2819592900000002E-2</c:v>
                </c:pt>
                <c:pt idx="4907">
                  <c:v>4.2802942500000003E-2</c:v>
                </c:pt>
                <c:pt idx="4908">
                  <c:v>4.2786218399999999E-2</c:v>
                </c:pt>
                <c:pt idx="4909">
                  <c:v>4.2769424600000001E-2</c:v>
                </c:pt>
                <c:pt idx="4910">
                  <c:v>4.2752565100000001E-2</c:v>
                </c:pt>
                <c:pt idx="4911">
                  <c:v>4.2735644099999998E-2</c:v>
                </c:pt>
                <c:pt idx="4912">
                  <c:v>4.2718665900000001E-2</c:v>
                </c:pt>
                <c:pt idx="4913">
                  <c:v>4.2701634500000002E-2</c:v>
                </c:pt>
                <c:pt idx="4914">
                  <c:v>4.2684554100000001E-2</c:v>
                </c:pt>
                <c:pt idx="4915">
                  <c:v>4.2667429200000002E-2</c:v>
                </c:pt>
                <c:pt idx="4916">
                  <c:v>4.2650263800000004E-2</c:v>
                </c:pt>
                <c:pt idx="4917">
                  <c:v>4.2633062499999999E-2</c:v>
                </c:pt>
                <c:pt idx="4918">
                  <c:v>4.2615829299999998E-2</c:v>
                </c:pt>
                <c:pt idx="4919">
                  <c:v>4.25985688E-2</c:v>
                </c:pt>
                <c:pt idx="4920">
                  <c:v>4.2581285300000001E-2</c:v>
                </c:pt>
                <c:pt idx="4921">
                  <c:v>4.2563983100000001E-2</c:v>
                </c:pt>
                <c:pt idx="4922">
                  <c:v>4.2546666699999999E-2</c:v>
                </c:pt>
                <c:pt idx="4923">
                  <c:v>4.2529340300000003E-2</c:v>
                </c:pt>
                <c:pt idx="4924">
                  <c:v>4.2512008599999998E-2</c:v>
                </c:pt>
                <c:pt idx="4925">
                  <c:v>4.2494675699999998E-2</c:v>
                </c:pt>
                <c:pt idx="4926">
                  <c:v>4.2477346200000002E-2</c:v>
                </c:pt>
                <c:pt idx="4927">
                  <c:v>4.2460024400000004E-2</c:v>
                </c:pt>
                <c:pt idx="4928">
                  <c:v>4.2442714700000002E-2</c:v>
                </c:pt>
                <c:pt idx="4929">
                  <c:v>4.2425421599999999E-2</c:v>
                </c:pt>
                <c:pt idx="4930">
                  <c:v>4.2408149200000002E-2</c:v>
                </c:pt>
                <c:pt idx="4931">
                  <c:v>4.2390902100000002E-2</c:v>
                </c:pt>
                <c:pt idx="4932">
                  <c:v>4.23736844E-2</c:v>
                </c:pt>
                <c:pt idx="4933">
                  <c:v>4.2356500599999999E-2</c:v>
                </c:pt>
                <c:pt idx="4934">
                  <c:v>4.2339354799999999E-2</c:v>
                </c:pt>
                <c:pt idx="4935">
                  <c:v>4.2322251400000004E-2</c:v>
                </c:pt>
                <c:pt idx="4936">
                  <c:v>4.2305194500000004E-2</c:v>
                </c:pt>
                <c:pt idx="4937">
                  <c:v>4.2288188300000001E-2</c:v>
                </c:pt>
                <c:pt idx="4938">
                  <c:v>4.2271237000000003E-2</c:v>
                </c:pt>
                <c:pt idx="4939">
                  <c:v>4.22543446E-2</c:v>
                </c:pt>
                <c:pt idx="4940">
                  <c:v>4.2237515099999998E-2</c:v>
                </c:pt>
                <c:pt idx="4941">
                  <c:v>4.2220752700000003E-2</c:v>
                </c:pt>
                <c:pt idx="4942">
                  <c:v>4.2204061100000002E-2</c:v>
                </c:pt>
                <c:pt idx="4943">
                  <c:v>4.2187444400000003E-2</c:v>
                </c:pt>
                <c:pt idx="4944">
                  <c:v>4.2170906299999998E-2</c:v>
                </c:pt>
                <c:pt idx="4945">
                  <c:v>4.2154450500000003E-2</c:v>
                </c:pt>
                <c:pt idx="4946">
                  <c:v>4.21380809E-2</c:v>
                </c:pt>
                <c:pt idx="4947">
                  <c:v>4.2121801100000002E-2</c:v>
                </c:pt>
                <c:pt idx="4948">
                  <c:v>4.2105614499999999E-2</c:v>
                </c:pt>
                <c:pt idx="4949">
                  <c:v>4.2089524699999999E-2</c:v>
                </c:pt>
                <c:pt idx="4950">
                  <c:v>4.2073535199999998E-2</c:v>
                </c:pt>
                <c:pt idx="4951">
                  <c:v>4.2057649100000004E-2</c:v>
                </c:pt>
                <c:pt idx="4952">
                  <c:v>4.2041869900000001E-2</c:v>
                </c:pt>
                <c:pt idx="4953">
                  <c:v>4.2026200600000001E-2</c:v>
                </c:pt>
                <c:pt idx="4954">
                  <c:v>4.2010644200000002E-2</c:v>
                </c:pt>
                <c:pt idx="4955">
                  <c:v>4.19952039E-2</c:v>
                </c:pt>
                <c:pt idx="4956">
                  <c:v>4.1979882400000001E-2</c:v>
                </c:pt>
                <c:pt idx="4957">
                  <c:v>4.1964682599999997E-2</c:v>
                </c:pt>
                <c:pt idx="4958">
                  <c:v>4.1949607100000001E-2</c:v>
                </c:pt>
                <c:pt idx="4959">
                  <c:v>4.1934658399999998E-2</c:v>
                </c:pt>
                <c:pt idx="4960">
                  <c:v>4.1919839E-2</c:v>
                </c:pt>
                <c:pt idx="4961">
                  <c:v>4.1905151299999999E-2</c:v>
                </c:pt>
                <c:pt idx="4962">
                  <c:v>4.1890597500000001E-2</c:v>
                </c:pt>
                <c:pt idx="4963">
                  <c:v>4.1876179700000002E-2</c:v>
                </c:pt>
                <c:pt idx="4964">
                  <c:v>4.18619E-2</c:v>
                </c:pt>
                <c:pt idx="4965">
                  <c:v>4.18477602E-2</c:v>
                </c:pt>
                <c:pt idx="4966">
                  <c:v>4.1833762300000001E-2</c:v>
                </c:pt>
                <c:pt idx="4967">
                  <c:v>4.18199078E-2</c:v>
                </c:pt>
                <c:pt idx="4968">
                  <c:v>4.1806198500000002E-2</c:v>
                </c:pt>
                <c:pt idx="4969">
                  <c:v>4.1792635799999998E-2</c:v>
                </c:pt>
                <c:pt idx="4970">
                  <c:v>4.1779221200000001E-2</c:v>
                </c:pt>
                <c:pt idx="4971">
                  <c:v>4.1765955899999999E-2</c:v>
                </c:pt>
                <c:pt idx="4972">
                  <c:v>4.1752841200000002E-2</c:v>
                </c:pt>
                <c:pt idx="4973">
                  <c:v>4.1739878299999998E-2</c:v>
                </c:pt>
                <c:pt idx="4974">
                  <c:v>4.17270681E-2</c:v>
                </c:pt>
                <c:pt idx="4975">
                  <c:v>4.1714411700000002E-2</c:v>
                </c:pt>
                <c:pt idx="4976">
                  <c:v>4.1701909699999998E-2</c:v>
                </c:pt>
                <c:pt idx="4977">
                  <c:v>4.16895631E-2</c:v>
                </c:pt>
                <c:pt idx="4978">
                  <c:v>4.1677372400000003E-2</c:v>
                </c:pt>
                <c:pt idx="4979">
                  <c:v>4.16653383E-2</c:v>
                </c:pt>
                <c:pt idx="4980">
                  <c:v>4.1653461199999998E-2</c:v>
                </c:pt>
                <c:pt idx="4981">
                  <c:v>4.1641741600000004E-2</c:v>
                </c:pt>
                <c:pt idx="4982">
                  <c:v>4.1630179599999997E-2</c:v>
                </c:pt>
                <c:pt idx="4983">
                  <c:v>4.1618775699999999E-2</c:v>
                </c:pt>
                <c:pt idx="4984">
                  <c:v>4.1607529800000001E-2</c:v>
                </c:pt>
                <c:pt idx="4985">
                  <c:v>4.15964422E-2</c:v>
                </c:pt>
                <c:pt idx="4986">
                  <c:v>4.1585512599999999E-2</c:v>
                </c:pt>
                <c:pt idx="4987">
                  <c:v>4.15747411E-2</c:v>
                </c:pt>
                <c:pt idx="4988">
                  <c:v>4.1564127499999999E-2</c:v>
                </c:pt>
                <c:pt idx="4989">
                  <c:v>4.1553671399999999E-2</c:v>
                </c:pt>
                <c:pt idx="4990">
                  <c:v>4.1543372500000002E-2</c:v>
                </c:pt>
                <c:pt idx="4991">
                  <c:v>4.1533230400000003E-2</c:v>
                </c:pt>
                <c:pt idx="4992">
                  <c:v>4.1523244500000001E-2</c:v>
                </c:pt>
                <c:pt idx="4993">
                  <c:v>4.1513414400000004E-2</c:v>
                </c:pt>
                <c:pt idx="4994">
                  <c:v>4.1503739300000002E-2</c:v>
                </c:pt>
                <c:pt idx="4995">
                  <c:v>4.1494218399999998E-2</c:v>
                </c:pt>
                <c:pt idx="4996">
                  <c:v>4.1484851000000003E-2</c:v>
                </c:pt>
                <c:pt idx="4997">
                  <c:v>4.1475636099999998E-2</c:v>
                </c:pt>
                <c:pt idx="4998">
                  <c:v>4.1466572899999998E-2</c:v>
                </c:pt>
                <c:pt idx="4999">
                  <c:v>4.1457660100000002E-2</c:v>
                </c:pt>
                <c:pt idx="5000">
                  <c:v>4.1448896800000003E-2</c:v>
                </c:pt>
                <c:pt idx="5001">
                  <c:v>4.1440281699999998E-2</c:v>
                </c:pt>
                <c:pt idx="5002">
                  <c:v>4.1431813599999999E-2</c:v>
                </c:pt>
                <c:pt idx="5003">
                  <c:v>4.1423491200000002E-2</c:v>
                </c:pt>
                <c:pt idx="5004">
                  <c:v>4.1415313000000002E-2</c:v>
                </c:pt>
                <c:pt idx="5005">
                  <c:v>4.14072776E-2</c:v>
                </c:pt>
                <c:pt idx="5006">
                  <c:v>4.13993837E-2</c:v>
                </c:pt>
                <c:pt idx="5007">
                  <c:v>4.1391629499999999E-2</c:v>
                </c:pt>
                <c:pt idx="5008">
                  <c:v>4.1384013599999998E-2</c:v>
                </c:pt>
                <c:pt idx="5009">
                  <c:v>4.1376534399999998E-2</c:v>
                </c:pt>
                <c:pt idx="5010">
                  <c:v>4.1369190100000001E-2</c:v>
                </c:pt>
                <c:pt idx="5011">
                  <c:v>4.1361979100000001E-2</c:v>
                </c:pt>
                <c:pt idx="5012">
                  <c:v>4.1354899700000003E-2</c:v>
                </c:pt>
                <c:pt idx="5013">
                  <c:v>4.1347950100000003E-2</c:v>
                </c:pt>
                <c:pt idx="5014">
                  <c:v>4.1341128599999999E-2</c:v>
                </c:pt>
                <c:pt idx="5015">
                  <c:v>4.1334433300000001E-2</c:v>
                </c:pt>
                <c:pt idx="5016">
                  <c:v>4.13278625E-2</c:v>
                </c:pt>
                <c:pt idx="5017">
                  <c:v>4.1321414299999998E-2</c:v>
                </c:pt>
                <c:pt idx="5018">
                  <c:v>4.1315087E-2</c:v>
                </c:pt>
                <c:pt idx="5019">
                  <c:v>4.1308878600000001E-2</c:v>
                </c:pt>
                <c:pt idx="5020">
                  <c:v>4.1302787299999998E-2</c:v>
                </c:pt>
                <c:pt idx="5021">
                  <c:v>4.1296811400000001E-2</c:v>
                </c:pt>
                <c:pt idx="5022">
                  <c:v>4.1290949E-2</c:v>
                </c:pt>
                <c:pt idx="5023">
                  <c:v>4.1285198199999998E-2</c:v>
                </c:pt>
                <c:pt idx="5024">
                  <c:v>4.1279557200000004E-2</c:v>
                </c:pt>
                <c:pt idx="5025">
                  <c:v>4.1274024300000003E-2</c:v>
                </c:pt>
                <c:pt idx="5026">
                  <c:v>4.12685977E-2</c:v>
                </c:pt>
                <c:pt idx="5027">
                  <c:v>4.1263275600000003E-2</c:v>
                </c:pt>
                <c:pt idx="5028">
                  <c:v>4.1258056299999998E-2</c:v>
                </c:pt>
                <c:pt idx="5029">
                  <c:v>4.1252938000000003E-2</c:v>
                </c:pt>
                <c:pt idx="5030">
                  <c:v>4.1247919100000002E-2</c:v>
                </c:pt>
                <c:pt idx="5031">
                  <c:v>4.1242998000000003E-2</c:v>
                </c:pt>
                <c:pt idx="5032">
                  <c:v>4.1238173099999997E-2</c:v>
                </c:pt>
                <c:pt idx="5033">
                  <c:v>4.1233442799999999E-2</c:v>
                </c:pt>
                <c:pt idx="5034">
                  <c:v>4.12288055E-2</c:v>
                </c:pt>
                <c:pt idx="5035">
                  <c:v>4.1224259900000004E-2</c:v>
                </c:pt>
                <c:pt idx="5036">
                  <c:v>4.1219804400000004E-2</c:v>
                </c:pt>
                <c:pt idx="5037">
                  <c:v>4.1215437800000004E-2</c:v>
                </c:pt>
                <c:pt idx="5038">
                  <c:v>4.1211158800000001E-2</c:v>
                </c:pt>
                <c:pt idx="5039">
                  <c:v>4.1206965999999998E-2</c:v>
                </c:pt>
                <c:pt idx="5040">
                  <c:v>4.1202858299999999E-2</c:v>
                </c:pt>
                <c:pt idx="5041">
                  <c:v>4.1198834599999998E-2</c:v>
                </c:pt>
                <c:pt idx="5042">
                  <c:v>4.11948938E-2</c:v>
                </c:pt>
                <c:pt idx="5043">
                  <c:v>4.11910349E-2</c:v>
                </c:pt>
                <c:pt idx="5044">
                  <c:v>4.1187256999999998E-2</c:v>
                </c:pt>
                <c:pt idx="5045">
                  <c:v>4.1183559100000003E-2</c:v>
                </c:pt>
                <c:pt idx="5046">
                  <c:v>4.1179940599999999E-2</c:v>
                </c:pt>
                <c:pt idx="5047">
                  <c:v>4.1176400500000002E-2</c:v>
                </c:pt>
                <c:pt idx="5048">
                  <c:v>4.1172938100000001E-2</c:v>
                </c:pt>
                <c:pt idx="5049">
                  <c:v>4.1169552700000001E-2</c:v>
                </c:pt>
                <c:pt idx="5050">
                  <c:v>4.1166243800000002E-2</c:v>
                </c:pt>
                <c:pt idx="5051">
                  <c:v>4.1163010700000002E-2</c:v>
                </c:pt>
                <c:pt idx="5052">
                  <c:v>4.1159852900000002E-2</c:v>
                </c:pt>
                <c:pt idx="5053">
                  <c:v>4.11567698E-2</c:v>
                </c:pt>
                <c:pt idx="5054">
                  <c:v>4.1153761000000004E-2</c:v>
                </c:pt>
                <c:pt idx="5055">
                  <c:v>4.1150826100000003E-2</c:v>
                </c:pt>
                <c:pt idx="5056">
                  <c:v>4.1147964600000003E-2</c:v>
                </c:pt>
                <c:pt idx="5057">
                  <c:v>4.1145176300000003E-2</c:v>
                </c:pt>
                <c:pt idx="5058">
                  <c:v>4.1142460700000001E-2</c:v>
                </c:pt>
                <c:pt idx="5059">
                  <c:v>4.1139817600000003E-2</c:v>
                </c:pt>
                <c:pt idx="5060">
                  <c:v>4.1137246699999998E-2</c:v>
                </c:pt>
                <c:pt idx="5061">
                  <c:v>4.1134747800000003E-2</c:v>
                </c:pt>
                <c:pt idx="5062">
                  <c:v>4.11323205E-2</c:v>
                </c:pt>
                <c:pt idx="5063">
                  <c:v>4.1129964900000003E-2</c:v>
                </c:pt>
                <c:pt idx="5064">
                  <c:v>4.11276805E-2</c:v>
                </c:pt>
                <c:pt idx="5065">
                  <c:v>4.1125467400000004E-2</c:v>
                </c:pt>
                <c:pt idx="5066">
                  <c:v>4.1123325299999999E-2</c:v>
                </c:pt>
                <c:pt idx="5067">
                  <c:v>4.1121254100000004E-2</c:v>
                </c:pt>
                <c:pt idx="5068">
                  <c:v>4.1119253700000004E-2</c:v>
                </c:pt>
                <c:pt idx="5069">
                  <c:v>4.1117324099999998E-2</c:v>
                </c:pt>
                <c:pt idx="5070">
                  <c:v>4.1115465000000004E-2</c:v>
                </c:pt>
                <c:pt idx="5071">
                  <c:v>4.11136764E-2</c:v>
                </c:pt>
                <c:pt idx="5072">
                  <c:v>4.1111958300000001E-2</c:v>
                </c:pt>
                <c:pt idx="5073">
                  <c:v>4.1110310400000002E-2</c:v>
                </c:pt>
                <c:pt idx="5074">
                  <c:v>4.11087329E-2</c:v>
                </c:pt>
                <c:pt idx="5075">
                  <c:v>4.1107225400000003E-2</c:v>
                </c:pt>
                <c:pt idx="5076">
                  <c:v>4.1105788099999999E-2</c:v>
                </c:pt>
                <c:pt idx="5077">
                  <c:v>4.1104420799999999E-2</c:v>
                </c:pt>
                <c:pt idx="5078">
                  <c:v>4.1103123300000002E-2</c:v>
                </c:pt>
                <c:pt idx="5079">
                  <c:v>4.11018956E-2</c:v>
                </c:pt>
                <c:pt idx="5080">
                  <c:v>4.1100737599999999E-2</c:v>
                </c:pt>
                <c:pt idx="5081">
                  <c:v>4.1099649000000002E-2</c:v>
                </c:pt>
                <c:pt idx="5082">
                  <c:v>4.1098629900000003E-2</c:v>
                </c:pt>
                <c:pt idx="5083">
                  <c:v>4.1097679900000003E-2</c:v>
                </c:pt>
                <c:pt idx="5084">
                  <c:v>4.1096799000000003E-2</c:v>
                </c:pt>
                <c:pt idx="5085">
                  <c:v>4.1095986899999999E-2</c:v>
                </c:pt>
                <c:pt idx="5086">
                  <c:v>4.1095243500000003E-2</c:v>
                </c:pt>
                <c:pt idx="5087">
                  <c:v>4.1094568499999998E-2</c:v>
                </c:pt>
                <c:pt idx="5088">
                  <c:v>4.1093961800000002E-2</c:v>
                </c:pt>
                <c:pt idx="5089">
                  <c:v>4.1093423000000004E-2</c:v>
                </c:pt>
                <c:pt idx="5090">
                  <c:v>4.1092951900000001E-2</c:v>
                </c:pt>
                <c:pt idx="5091">
                  <c:v>4.1092548200000002E-2</c:v>
                </c:pt>
                <c:pt idx="5092">
                  <c:v>4.1092211699999999E-2</c:v>
                </c:pt>
                <c:pt idx="5093">
                  <c:v>4.1091942100000001E-2</c:v>
                </c:pt>
                <c:pt idx="5094">
                  <c:v>4.1091739100000003E-2</c:v>
                </c:pt>
                <c:pt idx="5095">
                  <c:v>4.1091602200000001E-2</c:v>
                </c:pt>
                <c:pt idx="5096">
                  <c:v>4.1091531200000003E-2</c:v>
                </c:pt>
                <c:pt idx="5097">
                  <c:v>4.1091525699999999E-2</c:v>
                </c:pt>
                <c:pt idx="5098">
                  <c:v>4.1091585300000004E-2</c:v>
                </c:pt>
                <c:pt idx="5099">
                  <c:v>4.1091709599999998E-2</c:v>
                </c:pt>
                <c:pt idx="5100">
                  <c:v>4.1091898299999999E-2</c:v>
                </c:pt>
                <c:pt idx="5101">
                  <c:v>4.1092150799999998E-2</c:v>
                </c:pt>
                <c:pt idx="5102">
                  <c:v>4.1092466700000004E-2</c:v>
                </c:pt>
                <c:pt idx="5103">
                  <c:v>4.1092845600000004E-2</c:v>
                </c:pt>
                <c:pt idx="5104">
                  <c:v>4.1093286999999999E-2</c:v>
                </c:pt>
                <c:pt idx="5105">
                  <c:v>4.1093790300000002E-2</c:v>
                </c:pt>
                <c:pt idx="5106">
                  <c:v>4.1094354999999999E-2</c:v>
                </c:pt>
                <c:pt idx="5107">
                  <c:v>4.1094980699999999E-2</c:v>
                </c:pt>
                <c:pt idx="5108">
                  <c:v>4.1095666600000004E-2</c:v>
                </c:pt>
                <c:pt idx="5109">
                  <c:v>4.1096412200000002E-2</c:v>
                </c:pt>
                <c:pt idx="5110">
                  <c:v>4.1097216999999998E-2</c:v>
                </c:pt>
                <c:pt idx="5111">
                  <c:v>4.1098080299999999E-2</c:v>
                </c:pt>
                <c:pt idx="5112">
                  <c:v>4.10990013E-2</c:v>
                </c:pt>
                <c:pt idx="5113">
                  <c:v>4.1099979600000003E-2</c:v>
                </c:pt>
                <c:pt idx="5114">
                  <c:v>4.1101014300000002E-2</c:v>
                </c:pt>
                <c:pt idx="5115">
                  <c:v>4.1102104700000003E-2</c:v>
                </c:pt>
                <c:pt idx="5116">
                  <c:v>4.1103250100000002E-2</c:v>
                </c:pt>
                <c:pt idx="5117">
                  <c:v>4.1104449700000004E-2</c:v>
                </c:pt>
                <c:pt idx="5118">
                  <c:v>4.1105702799999998E-2</c:v>
                </c:pt>
                <c:pt idx="5119">
                  <c:v>4.11070085E-2</c:v>
                </c:pt>
                <c:pt idx="5120">
                  <c:v>4.1108365899999999E-2</c:v>
                </c:pt>
                <c:pt idx="5121">
                  <c:v>4.1109774200000004E-2</c:v>
                </c:pt>
                <c:pt idx="5122">
                  <c:v>4.1111232499999997E-2</c:v>
                </c:pt>
                <c:pt idx="5123">
                  <c:v>4.11127399E-2</c:v>
                </c:pt>
                <c:pt idx="5124">
                  <c:v>4.11142954E-2</c:v>
                </c:pt>
                <c:pt idx="5125">
                  <c:v>4.1115898099999999E-2</c:v>
                </c:pt>
                <c:pt idx="5126">
                  <c:v>4.1117546900000003E-2</c:v>
                </c:pt>
                <c:pt idx="5127">
                  <c:v>4.1119241000000001E-2</c:v>
                </c:pt>
                <c:pt idx="5128">
                  <c:v>4.1120979100000003E-2</c:v>
                </c:pt>
                <c:pt idx="5129">
                  <c:v>4.1122760299999998E-2</c:v>
                </c:pt>
                <c:pt idx="5130">
                  <c:v>4.1124583499999999E-2</c:v>
                </c:pt>
                <c:pt idx="5131">
                  <c:v>4.1126447599999998E-2</c:v>
                </c:pt>
                <c:pt idx="5132">
                  <c:v>4.1128351399999999E-2</c:v>
                </c:pt>
                <c:pt idx="5133">
                  <c:v>4.1130293800000002E-2</c:v>
                </c:pt>
                <c:pt idx="5134">
                  <c:v>4.1132273800000001E-2</c:v>
                </c:pt>
                <c:pt idx="5135">
                  <c:v>4.1134290000000004E-2</c:v>
                </c:pt>
                <c:pt idx="5136">
                  <c:v>4.1136341200000003E-2</c:v>
                </c:pt>
                <c:pt idx="5137">
                  <c:v>4.1138426300000003E-2</c:v>
                </c:pt>
                <c:pt idx="5138">
                  <c:v>4.1140544100000002E-2</c:v>
                </c:pt>
                <c:pt idx="5139">
                  <c:v>4.1142693200000004E-2</c:v>
                </c:pt>
                <c:pt idx="5140">
                  <c:v>4.1144872400000004E-2</c:v>
                </c:pt>
                <c:pt idx="5141">
                  <c:v>4.1147080400000001E-2</c:v>
                </c:pt>
                <c:pt idx="5142">
                  <c:v>4.1149315900000004E-2</c:v>
                </c:pt>
                <c:pt idx="5143">
                  <c:v>4.1151577600000003E-2</c:v>
                </c:pt>
                <c:pt idx="5144">
                  <c:v>4.11538641E-2</c:v>
                </c:pt>
                <c:pt idx="5145">
                  <c:v>4.1156174099999998E-2</c:v>
                </c:pt>
                <c:pt idx="5146">
                  <c:v>4.11585062E-2</c:v>
                </c:pt>
                <c:pt idx="5147">
                  <c:v>4.1160859000000001E-2</c:v>
                </c:pt>
                <c:pt idx="5148">
                  <c:v>4.1163231200000004E-2</c:v>
                </c:pt>
                <c:pt idx="5149">
                  <c:v>4.1165621200000002E-2</c:v>
                </c:pt>
                <c:pt idx="5150">
                  <c:v>4.1168027699999998E-2</c:v>
                </c:pt>
                <c:pt idx="5151">
                  <c:v>4.1170449300000002E-2</c:v>
                </c:pt>
                <c:pt idx="5152">
                  <c:v>4.1172884399999998E-2</c:v>
                </c:pt>
                <c:pt idx="5153">
                  <c:v>4.1175331699999998E-2</c:v>
                </c:pt>
                <c:pt idx="5154">
                  <c:v>4.1177789499999999E-2</c:v>
                </c:pt>
                <c:pt idx="5155">
                  <c:v>4.1180256599999999E-2</c:v>
                </c:pt>
                <c:pt idx="5156">
                  <c:v>4.1182731200000003E-2</c:v>
                </c:pt>
                <c:pt idx="5157">
                  <c:v>4.1185211999999999E-2</c:v>
                </c:pt>
                <c:pt idx="5158">
                  <c:v>4.1187697299999999E-2</c:v>
                </c:pt>
                <c:pt idx="5159">
                  <c:v>4.11901857E-2</c:v>
                </c:pt>
                <c:pt idx="5160">
                  <c:v>4.1192675599999999E-2</c:v>
                </c:pt>
                <c:pt idx="5161">
                  <c:v>4.1195165399999997E-2</c:v>
                </c:pt>
                <c:pt idx="5162">
                  <c:v>4.1197653600000002E-2</c:v>
                </c:pt>
                <c:pt idx="5163">
                  <c:v>4.1200138599999998E-2</c:v>
                </c:pt>
                <c:pt idx="5164">
                  <c:v>4.1202618900000001E-2</c:v>
                </c:pt>
                <c:pt idx="5165">
                  <c:v>4.1205092800000002E-2</c:v>
                </c:pt>
                <c:pt idx="5166">
                  <c:v>4.1207558800000002E-2</c:v>
                </c:pt>
                <c:pt idx="5167">
                  <c:v>4.12100153E-2</c:v>
                </c:pt>
                <c:pt idx="5168">
                  <c:v>4.1212460700000002E-2</c:v>
                </c:pt>
                <c:pt idx="5169">
                  <c:v>4.1214893600000004E-2</c:v>
                </c:pt>
                <c:pt idx="5170">
                  <c:v>4.1217312200000002E-2</c:v>
                </c:pt>
                <c:pt idx="5171">
                  <c:v>4.12197152E-2</c:v>
                </c:pt>
                <c:pt idx="5172">
                  <c:v>4.1222101000000004E-2</c:v>
                </c:pt>
                <c:pt idx="5173">
                  <c:v>4.1224468100000002E-2</c:v>
                </c:pt>
                <c:pt idx="5174">
                  <c:v>4.1226815E-2</c:v>
                </c:pt>
                <c:pt idx="5175">
                  <c:v>4.12291402E-2</c:v>
                </c:pt>
                <c:pt idx="5176">
                  <c:v>4.1231442300000004E-2</c:v>
                </c:pt>
                <c:pt idx="5177">
                  <c:v>4.1233719799999999E-2</c:v>
                </c:pt>
                <c:pt idx="5178">
                  <c:v>4.1235971500000003E-2</c:v>
                </c:pt>
                <c:pt idx="5179">
                  <c:v>4.1238195900000003E-2</c:v>
                </c:pt>
                <c:pt idx="5180">
                  <c:v>4.1240391700000004E-2</c:v>
                </c:pt>
                <c:pt idx="5181">
                  <c:v>4.12425576E-2</c:v>
                </c:pt>
                <c:pt idx="5182">
                  <c:v>4.1244692300000003E-2</c:v>
                </c:pt>
                <c:pt idx="5183">
                  <c:v>4.1246794699999999E-2</c:v>
                </c:pt>
                <c:pt idx="5184">
                  <c:v>4.1248863500000003E-2</c:v>
                </c:pt>
                <c:pt idx="5185">
                  <c:v>4.1250897600000003E-2</c:v>
                </c:pt>
                <c:pt idx="5186">
                  <c:v>4.1252895900000003E-2</c:v>
                </c:pt>
                <c:pt idx="5187">
                  <c:v>4.1254857399999997E-2</c:v>
                </c:pt>
                <c:pt idx="5188">
                  <c:v>4.1256780999999999E-2</c:v>
                </c:pt>
                <c:pt idx="5189">
                  <c:v>4.1258665899999998E-2</c:v>
                </c:pt>
                <c:pt idx="5190">
                  <c:v>4.1260511100000001E-2</c:v>
                </c:pt>
                <c:pt idx="5191">
                  <c:v>4.1262315700000003E-2</c:v>
                </c:pt>
                <c:pt idx="5192">
                  <c:v>4.1264079100000003E-2</c:v>
                </c:pt>
                <c:pt idx="5193">
                  <c:v>4.1265800499999998E-2</c:v>
                </c:pt>
                <c:pt idx="5194">
                  <c:v>4.1267479199999998E-2</c:v>
                </c:pt>
                <c:pt idx="5195">
                  <c:v>4.1269114699999998E-2</c:v>
                </c:pt>
                <c:pt idx="5196">
                  <c:v>4.1270706400000003E-2</c:v>
                </c:pt>
                <c:pt idx="5197">
                  <c:v>4.12722539E-2</c:v>
                </c:pt>
                <c:pt idx="5198">
                  <c:v>4.1273756700000004E-2</c:v>
                </c:pt>
                <c:pt idx="5199">
                  <c:v>4.1275214599999999E-2</c:v>
                </c:pt>
                <c:pt idx="5200">
                  <c:v>4.1276627400000002E-2</c:v>
                </c:pt>
                <c:pt idx="5201">
                  <c:v>4.1277994800000002E-2</c:v>
                </c:pt>
                <c:pt idx="5202">
                  <c:v>4.1279316900000002E-2</c:v>
                </c:pt>
                <c:pt idx="5203">
                  <c:v>4.1280593500000004E-2</c:v>
                </c:pt>
                <c:pt idx="5204">
                  <c:v>4.1281824700000004E-2</c:v>
                </c:pt>
                <c:pt idx="5205">
                  <c:v>4.1283010799999999E-2</c:v>
                </c:pt>
                <c:pt idx="5206">
                  <c:v>4.1284151800000002E-2</c:v>
                </c:pt>
                <c:pt idx="5207">
                  <c:v>4.1285248000000004E-2</c:v>
                </c:pt>
                <c:pt idx="5208">
                  <c:v>4.1286299800000002E-2</c:v>
                </c:pt>
                <c:pt idx="5209">
                  <c:v>4.1287307600000003E-2</c:v>
                </c:pt>
                <c:pt idx="5210">
                  <c:v>4.1288271700000004E-2</c:v>
                </c:pt>
                <c:pt idx="5211">
                  <c:v>4.1289192699999998E-2</c:v>
                </c:pt>
                <c:pt idx="5212">
                  <c:v>4.1290071099999999E-2</c:v>
                </c:pt>
                <c:pt idx="5213">
                  <c:v>4.1290907500000001E-2</c:v>
                </c:pt>
                <c:pt idx="5214">
                  <c:v>4.1291702700000002E-2</c:v>
                </c:pt>
                <c:pt idx="5215">
                  <c:v>4.12924572E-2</c:v>
                </c:pt>
                <c:pt idx="5216">
                  <c:v>4.1293171900000002E-2</c:v>
                </c:pt>
                <c:pt idx="5217">
                  <c:v>4.12938474E-2</c:v>
                </c:pt>
                <c:pt idx="5218">
                  <c:v>4.1294484800000003E-2</c:v>
                </c:pt>
                <c:pt idx="5219">
                  <c:v>4.12950848E-2</c:v>
                </c:pt>
                <c:pt idx="5220">
                  <c:v>4.1295648300000001E-2</c:v>
                </c:pt>
                <c:pt idx="5221">
                  <c:v>4.1296176400000002E-2</c:v>
                </c:pt>
                <c:pt idx="5222">
                  <c:v>4.1296669899999999E-2</c:v>
                </c:pt>
                <c:pt idx="5223">
                  <c:v>4.12971299E-2</c:v>
                </c:pt>
                <c:pt idx="5224">
                  <c:v>4.1297557400000004E-2</c:v>
                </c:pt>
                <c:pt idx="5225">
                  <c:v>4.1297953599999999E-2</c:v>
                </c:pt>
                <c:pt idx="5226">
                  <c:v>4.1298319399999998E-2</c:v>
                </c:pt>
                <c:pt idx="5227">
                  <c:v>4.1298656099999997E-2</c:v>
                </c:pt>
                <c:pt idx="5228">
                  <c:v>4.1298964700000003E-2</c:v>
                </c:pt>
                <c:pt idx="5229">
                  <c:v>4.1299246400000003E-2</c:v>
                </c:pt>
                <c:pt idx="5230">
                  <c:v>4.1299502500000002E-2</c:v>
                </c:pt>
                <c:pt idx="5231">
                  <c:v>4.1299733999999998E-2</c:v>
                </c:pt>
                <c:pt idx="5232">
                  <c:v>4.1299942300000003E-2</c:v>
                </c:pt>
                <c:pt idx="5233">
                  <c:v>4.1300128499999998E-2</c:v>
                </c:pt>
                <c:pt idx="5234">
                  <c:v>4.1300293799999999E-2</c:v>
                </c:pt>
                <c:pt idx="5235">
                  <c:v>4.1300439500000001E-2</c:v>
                </c:pt>
                <c:pt idx="5236">
                  <c:v>4.1300566900000002E-2</c:v>
                </c:pt>
                <c:pt idx="5237">
                  <c:v>4.1300677100000002E-2</c:v>
                </c:pt>
                <c:pt idx="5238">
                  <c:v>4.13007715E-2</c:v>
                </c:pt>
                <c:pt idx="5239">
                  <c:v>4.1300851300000004E-2</c:v>
                </c:pt>
                <c:pt idx="5240">
                  <c:v>4.1300917700000002E-2</c:v>
                </c:pt>
                <c:pt idx="5241">
                  <c:v>4.1300971999999998E-2</c:v>
                </c:pt>
                <c:pt idx="5242">
                  <c:v>4.1301015400000002E-2</c:v>
                </c:pt>
                <c:pt idx="5243">
                  <c:v>4.1301049200000002E-2</c:v>
                </c:pt>
                <c:pt idx="5244">
                  <c:v>4.13010745E-2</c:v>
                </c:pt>
              </c:numCache>
            </c:numRef>
          </c:yVal>
          <c:smooth val="1"/>
        </c:ser>
        <c:ser>
          <c:idx val="1"/>
          <c:order val="1"/>
          <c:tx>
            <c:strRef>
              <c:f>'PW+AT'!$P$5</c:f>
              <c:strCache>
                <c:ptCount val="1"/>
                <c:pt idx="0">
                  <c:v>Intermediate</c:v>
                </c:pt>
              </c:strCache>
            </c:strRef>
          </c:tx>
          <c:spPr>
            <a:ln>
              <a:solidFill>
                <a:schemeClr val="tx1"/>
              </a:solidFill>
              <a:prstDash val="lgDashDot"/>
            </a:ln>
          </c:spPr>
          <c:marker>
            <c:symbol val="none"/>
          </c:marker>
          <c:xVal>
            <c:numRef>
              <c:f>PW!$K$2:$K$5246</c:f>
              <c:numCache>
                <c:formatCode>General</c:formatCode>
                <c:ptCount val="5245"/>
                <c:pt idx="0">
                  <c:v>0</c:v>
                </c:pt>
                <c:pt idx="1">
                  <c:v>4.8828125E-4</c:v>
                </c:pt>
                <c:pt idx="2">
                  <c:v>9.765625E-4</c:v>
                </c:pt>
                <c:pt idx="3">
                  <c:v>1.46484375E-3</c:v>
                </c:pt>
                <c:pt idx="4">
                  <c:v>1.953125E-3</c:v>
                </c:pt>
                <c:pt idx="5">
                  <c:v>2.44140625E-3</c:v>
                </c:pt>
                <c:pt idx="6">
                  <c:v>2.9296875E-3</c:v>
                </c:pt>
                <c:pt idx="7">
                  <c:v>3.41796875E-3</c:v>
                </c:pt>
                <c:pt idx="8">
                  <c:v>3.90625E-3</c:v>
                </c:pt>
                <c:pt idx="9">
                  <c:v>4.39453125E-3</c:v>
                </c:pt>
                <c:pt idx="10">
                  <c:v>4.8828125E-3</c:v>
                </c:pt>
                <c:pt idx="11">
                  <c:v>5.37109375E-3</c:v>
                </c:pt>
                <c:pt idx="12">
                  <c:v>5.859375E-3</c:v>
                </c:pt>
                <c:pt idx="13">
                  <c:v>6.34765625E-3</c:v>
                </c:pt>
                <c:pt idx="14">
                  <c:v>6.8359375E-3</c:v>
                </c:pt>
                <c:pt idx="15">
                  <c:v>7.32421875E-3</c:v>
                </c:pt>
                <c:pt idx="16">
                  <c:v>7.8125E-3</c:v>
                </c:pt>
                <c:pt idx="17">
                  <c:v>8.30078125E-3</c:v>
                </c:pt>
                <c:pt idx="18">
                  <c:v>8.7890625E-3</c:v>
                </c:pt>
                <c:pt idx="19">
                  <c:v>9.27734375E-3</c:v>
                </c:pt>
                <c:pt idx="20">
                  <c:v>9.765625E-3</c:v>
                </c:pt>
                <c:pt idx="21">
                  <c:v>1.025390625E-2</c:v>
                </c:pt>
                <c:pt idx="22">
                  <c:v>1.07421875E-2</c:v>
                </c:pt>
                <c:pt idx="23">
                  <c:v>1.123046875E-2</c:v>
                </c:pt>
                <c:pt idx="24">
                  <c:v>1.171875E-2</c:v>
                </c:pt>
                <c:pt idx="25">
                  <c:v>1.220703125E-2</c:v>
                </c:pt>
                <c:pt idx="26">
                  <c:v>1.26953125E-2</c:v>
                </c:pt>
                <c:pt idx="27">
                  <c:v>1.318359375E-2</c:v>
                </c:pt>
                <c:pt idx="28">
                  <c:v>1.3671875E-2</c:v>
                </c:pt>
                <c:pt idx="29">
                  <c:v>1.416015625E-2</c:v>
                </c:pt>
                <c:pt idx="30">
                  <c:v>1.46484375E-2</c:v>
                </c:pt>
                <c:pt idx="31">
                  <c:v>1.513671875E-2</c:v>
                </c:pt>
                <c:pt idx="32">
                  <c:v>1.5625E-2</c:v>
                </c:pt>
                <c:pt idx="33">
                  <c:v>1.611328125E-2</c:v>
                </c:pt>
                <c:pt idx="34">
                  <c:v>1.66015625E-2</c:v>
                </c:pt>
                <c:pt idx="35">
                  <c:v>1.708984375E-2</c:v>
                </c:pt>
                <c:pt idx="36">
                  <c:v>1.7578125E-2</c:v>
                </c:pt>
                <c:pt idx="37">
                  <c:v>1.806640625E-2</c:v>
                </c:pt>
                <c:pt idx="38">
                  <c:v>1.85546875E-2</c:v>
                </c:pt>
                <c:pt idx="39">
                  <c:v>1.904296875E-2</c:v>
                </c:pt>
                <c:pt idx="40">
                  <c:v>1.953125E-2</c:v>
                </c:pt>
                <c:pt idx="41">
                  <c:v>2.001953125E-2</c:v>
                </c:pt>
                <c:pt idx="42">
                  <c:v>2.05078125E-2</c:v>
                </c:pt>
                <c:pt idx="43">
                  <c:v>2.099609375E-2</c:v>
                </c:pt>
                <c:pt idx="44">
                  <c:v>2.1484375E-2</c:v>
                </c:pt>
                <c:pt idx="45">
                  <c:v>2.197265625E-2</c:v>
                </c:pt>
                <c:pt idx="46">
                  <c:v>2.24609375E-2</c:v>
                </c:pt>
                <c:pt idx="47">
                  <c:v>2.294921875E-2</c:v>
                </c:pt>
                <c:pt idx="48">
                  <c:v>2.34375E-2</c:v>
                </c:pt>
                <c:pt idx="49">
                  <c:v>2.392578125E-2</c:v>
                </c:pt>
                <c:pt idx="50">
                  <c:v>2.44140625E-2</c:v>
                </c:pt>
                <c:pt idx="51">
                  <c:v>2.490234375E-2</c:v>
                </c:pt>
                <c:pt idx="52">
                  <c:v>2.5390625E-2</c:v>
                </c:pt>
                <c:pt idx="53">
                  <c:v>2.587890625E-2</c:v>
                </c:pt>
                <c:pt idx="54">
                  <c:v>2.63671875E-2</c:v>
                </c:pt>
                <c:pt idx="55">
                  <c:v>2.685546875E-2</c:v>
                </c:pt>
                <c:pt idx="56">
                  <c:v>2.734375E-2</c:v>
                </c:pt>
                <c:pt idx="57">
                  <c:v>2.783203125E-2</c:v>
                </c:pt>
                <c:pt idx="58">
                  <c:v>2.83203125E-2</c:v>
                </c:pt>
                <c:pt idx="59">
                  <c:v>2.880859375E-2</c:v>
                </c:pt>
                <c:pt idx="60">
                  <c:v>2.9296875E-2</c:v>
                </c:pt>
                <c:pt idx="61">
                  <c:v>2.978515625E-2</c:v>
                </c:pt>
                <c:pt idx="62">
                  <c:v>3.02734375E-2</c:v>
                </c:pt>
                <c:pt idx="63">
                  <c:v>3.076171875E-2</c:v>
                </c:pt>
                <c:pt idx="64">
                  <c:v>3.125E-2</c:v>
                </c:pt>
                <c:pt idx="65">
                  <c:v>3.173828125E-2</c:v>
                </c:pt>
                <c:pt idx="66">
                  <c:v>3.22265625E-2</c:v>
                </c:pt>
                <c:pt idx="67">
                  <c:v>3.271484375E-2</c:v>
                </c:pt>
                <c:pt idx="68">
                  <c:v>3.3203125E-2</c:v>
                </c:pt>
                <c:pt idx="69">
                  <c:v>3.369140625E-2</c:v>
                </c:pt>
                <c:pt idx="70">
                  <c:v>3.41796875E-2</c:v>
                </c:pt>
                <c:pt idx="71">
                  <c:v>3.466796875E-2</c:v>
                </c:pt>
                <c:pt idx="72">
                  <c:v>3.515625E-2</c:v>
                </c:pt>
                <c:pt idx="73">
                  <c:v>3.564453125E-2</c:v>
                </c:pt>
                <c:pt idx="74">
                  <c:v>3.61328125E-2</c:v>
                </c:pt>
                <c:pt idx="75">
                  <c:v>3.662109375E-2</c:v>
                </c:pt>
                <c:pt idx="76">
                  <c:v>3.7109375E-2</c:v>
                </c:pt>
                <c:pt idx="77">
                  <c:v>3.759765625E-2</c:v>
                </c:pt>
                <c:pt idx="78">
                  <c:v>3.80859375E-2</c:v>
                </c:pt>
                <c:pt idx="79">
                  <c:v>3.857421875E-2</c:v>
                </c:pt>
                <c:pt idx="80">
                  <c:v>3.90625E-2</c:v>
                </c:pt>
                <c:pt idx="81">
                  <c:v>3.955078125E-2</c:v>
                </c:pt>
                <c:pt idx="82">
                  <c:v>4.00390625E-2</c:v>
                </c:pt>
                <c:pt idx="83">
                  <c:v>4.052734375E-2</c:v>
                </c:pt>
                <c:pt idx="84">
                  <c:v>4.1015625E-2</c:v>
                </c:pt>
                <c:pt idx="85">
                  <c:v>4.150390625E-2</c:v>
                </c:pt>
                <c:pt idx="86">
                  <c:v>4.19921875E-2</c:v>
                </c:pt>
                <c:pt idx="87">
                  <c:v>4.248046875E-2</c:v>
                </c:pt>
                <c:pt idx="88">
                  <c:v>4.296875E-2</c:v>
                </c:pt>
                <c:pt idx="89">
                  <c:v>4.345703125E-2</c:v>
                </c:pt>
                <c:pt idx="90">
                  <c:v>4.39453125E-2</c:v>
                </c:pt>
                <c:pt idx="91">
                  <c:v>4.443359375E-2</c:v>
                </c:pt>
                <c:pt idx="92">
                  <c:v>4.4921875E-2</c:v>
                </c:pt>
                <c:pt idx="93">
                  <c:v>4.541015625E-2</c:v>
                </c:pt>
                <c:pt idx="94">
                  <c:v>4.58984375E-2</c:v>
                </c:pt>
                <c:pt idx="95">
                  <c:v>4.638671875E-2</c:v>
                </c:pt>
                <c:pt idx="96">
                  <c:v>4.6875E-2</c:v>
                </c:pt>
                <c:pt idx="97">
                  <c:v>4.736328125E-2</c:v>
                </c:pt>
                <c:pt idx="98">
                  <c:v>4.78515625E-2</c:v>
                </c:pt>
                <c:pt idx="99">
                  <c:v>4.833984375E-2</c:v>
                </c:pt>
                <c:pt idx="100">
                  <c:v>4.8828125E-2</c:v>
                </c:pt>
                <c:pt idx="101">
                  <c:v>4.931640625E-2</c:v>
                </c:pt>
                <c:pt idx="102">
                  <c:v>4.98046875E-2</c:v>
                </c:pt>
                <c:pt idx="103">
                  <c:v>5.029296875E-2</c:v>
                </c:pt>
                <c:pt idx="104">
                  <c:v>5.078125E-2</c:v>
                </c:pt>
                <c:pt idx="105">
                  <c:v>5.126953125E-2</c:v>
                </c:pt>
                <c:pt idx="106">
                  <c:v>5.17578125E-2</c:v>
                </c:pt>
                <c:pt idx="107">
                  <c:v>5.224609375E-2</c:v>
                </c:pt>
                <c:pt idx="108">
                  <c:v>5.2734375E-2</c:v>
                </c:pt>
                <c:pt idx="109">
                  <c:v>5.322265625E-2</c:v>
                </c:pt>
                <c:pt idx="110">
                  <c:v>5.37109375E-2</c:v>
                </c:pt>
                <c:pt idx="111">
                  <c:v>5.419921875E-2</c:v>
                </c:pt>
                <c:pt idx="112">
                  <c:v>5.46875E-2</c:v>
                </c:pt>
                <c:pt idx="113">
                  <c:v>5.517578125E-2</c:v>
                </c:pt>
                <c:pt idx="114">
                  <c:v>5.56640625E-2</c:v>
                </c:pt>
                <c:pt idx="115">
                  <c:v>5.615234375E-2</c:v>
                </c:pt>
                <c:pt idx="116">
                  <c:v>5.6640625E-2</c:v>
                </c:pt>
                <c:pt idx="117">
                  <c:v>5.712890625E-2</c:v>
                </c:pt>
                <c:pt idx="118">
                  <c:v>5.76171875E-2</c:v>
                </c:pt>
                <c:pt idx="119">
                  <c:v>5.810546875E-2</c:v>
                </c:pt>
                <c:pt idx="120">
                  <c:v>5.859375E-2</c:v>
                </c:pt>
                <c:pt idx="121">
                  <c:v>5.908203125E-2</c:v>
                </c:pt>
                <c:pt idx="122">
                  <c:v>5.95703125E-2</c:v>
                </c:pt>
                <c:pt idx="123">
                  <c:v>6.005859375E-2</c:v>
                </c:pt>
                <c:pt idx="124">
                  <c:v>6.0546875E-2</c:v>
                </c:pt>
                <c:pt idx="125">
                  <c:v>6.103515625E-2</c:v>
                </c:pt>
                <c:pt idx="126">
                  <c:v>6.15234375E-2</c:v>
                </c:pt>
                <c:pt idx="127">
                  <c:v>6.201171875E-2</c:v>
                </c:pt>
                <c:pt idx="128">
                  <c:v>6.25E-2</c:v>
                </c:pt>
                <c:pt idx="129">
                  <c:v>6.298828125E-2</c:v>
                </c:pt>
                <c:pt idx="130">
                  <c:v>6.34765625E-2</c:v>
                </c:pt>
                <c:pt idx="131">
                  <c:v>6.396484375E-2</c:v>
                </c:pt>
                <c:pt idx="132">
                  <c:v>6.4453125E-2</c:v>
                </c:pt>
                <c:pt idx="133">
                  <c:v>6.494140625E-2</c:v>
                </c:pt>
                <c:pt idx="134">
                  <c:v>6.54296875E-2</c:v>
                </c:pt>
                <c:pt idx="135">
                  <c:v>6.591796875E-2</c:v>
                </c:pt>
                <c:pt idx="136">
                  <c:v>6.640625E-2</c:v>
                </c:pt>
                <c:pt idx="137">
                  <c:v>6.689453125E-2</c:v>
                </c:pt>
                <c:pt idx="138">
                  <c:v>6.73828125E-2</c:v>
                </c:pt>
                <c:pt idx="139">
                  <c:v>6.787109375E-2</c:v>
                </c:pt>
                <c:pt idx="140">
                  <c:v>6.8359375E-2</c:v>
                </c:pt>
                <c:pt idx="141">
                  <c:v>6.884765625E-2</c:v>
                </c:pt>
                <c:pt idx="142">
                  <c:v>6.93359375E-2</c:v>
                </c:pt>
                <c:pt idx="143">
                  <c:v>6.982421875E-2</c:v>
                </c:pt>
                <c:pt idx="144">
                  <c:v>7.03125E-2</c:v>
                </c:pt>
                <c:pt idx="145">
                  <c:v>7.080078125E-2</c:v>
                </c:pt>
                <c:pt idx="146">
                  <c:v>7.12890625E-2</c:v>
                </c:pt>
                <c:pt idx="147">
                  <c:v>7.177734375E-2</c:v>
                </c:pt>
                <c:pt idx="148">
                  <c:v>7.2265625E-2</c:v>
                </c:pt>
                <c:pt idx="149">
                  <c:v>7.275390625E-2</c:v>
                </c:pt>
                <c:pt idx="150">
                  <c:v>7.32421875E-2</c:v>
                </c:pt>
                <c:pt idx="151">
                  <c:v>7.373046875E-2</c:v>
                </c:pt>
                <c:pt idx="152">
                  <c:v>7.421875E-2</c:v>
                </c:pt>
                <c:pt idx="153">
                  <c:v>7.470703125E-2</c:v>
                </c:pt>
                <c:pt idx="154">
                  <c:v>7.51953125E-2</c:v>
                </c:pt>
                <c:pt idx="155">
                  <c:v>7.568359375E-2</c:v>
                </c:pt>
                <c:pt idx="156">
                  <c:v>7.6171875E-2</c:v>
                </c:pt>
                <c:pt idx="157">
                  <c:v>7.666015625E-2</c:v>
                </c:pt>
                <c:pt idx="158">
                  <c:v>7.71484375E-2</c:v>
                </c:pt>
                <c:pt idx="159">
                  <c:v>7.763671875E-2</c:v>
                </c:pt>
                <c:pt idx="160">
                  <c:v>7.8125E-2</c:v>
                </c:pt>
                <c:pt idx="161">
                  <c:v>7.861328125E-2</c:v>
                </c:pt>
                <c:pt idx="162">
                  <c:v>7.91015625E-2</c:v>
                </c:pt>
                <c:pt idx="163">
                  <c:v>7.958984375E-2</c:v>
                </c:pt>
                <c:pt idx="164">
                  <c:v>8.0078125E-2</c:v>
                </c:pt>
                <c:pt idx="165">
                  <c:v>8.056640625E-2</c:v>
                </c:pt>
                <c:pt idx="166">
                  <c:v>8.10546875E-2</c:v>
                </c:pt>
                <c:pt idx="167">
                  <c:v>8.154296875E-2</c:v>
                </c:pt>
                <c:pt idx="168">
                  <c:v>8.203125E-2</c:v>
                </c:pt>
                <c:pt idx="169">
                  <c:v>8.251953125E-2</c:v>
                </c:pt>
                <c:pt idx="170">
                  <c:v>8.30078125E-2</c:v>
                </c:pt>
                <c:pt idx="171">
                  <c:v>8.349609375E-2</c:v>
                </c:pt>
                <c:pt idx="172">
                  <c:v>8.3984375E-2</c:v>
                </c:pt>
                <c:pt idx="173">
                  <c:v>8.447265625E-2</c:v>
                </c:pt>
                <c:pt idx="174">
                  <c:v>8.49609375E-2</c:v>
                </c:pt>
                <c:pt idx="175">
                  <c:v>8.544921875E-2</c:v>
                </c:pt>
                <c:pt idx="176">
                  <c:v>8.59375E-2</c:v>
                </c:pt>
                <c:pt idx="177">
                  <c:v>8.642578125E-2</c:v>
                </c:pt>
                <c:pt idx="178">
                  <c:v>8.69140625E-2</c:v>
                </c:pt>
                <c:pt idx="179">
                  <c:v>8.740234375E-2</c:v>
                </c:pt>
                <c:pt idx="180">
                  <c:v>8.7890625E-2</c:v>
                </c:pt>
                <c:pt idx="181">
                  <c:v>8.837890625E-2</c:v>
                </c:pt>
                <c:pt idx="182">
                  <c:v>8.88671875E-2</c:v>
                </c:pt>
                <c:pt idx="183">
                  <c:v>8.935546875E-2</c:v>
                </c:pt>
                <c:pt idx="184">
                  <c:v>8.984375E-2</c:v>
                </c:pt>
                <c:pt idx="185">
                  <c:v>9.033203125E-2</c:v>
                </c:pt>
                <c:pt idx="186">
                  <c:v>9.08203125E-2</c:v>
                </c:pt>
                <c:pt idx="187">
                  <c:v>9.130859375E-2</c:v>
                </c:pt>
                <c:pt idx="188">
                  <c:v>9.1796875E-2</c:v>
                </c:pt>
                <c:pt idx="189">
                  <c:v>9.228515625E-2</c:v>
                </c:pt>
                <c:pt idx="190">
                  <c:v>9.27734375E-2</c:v>
                </c:pt>
                <c:pt idx="191">
                  <c:v>9.326171875E-2</c:v>
                </c:pt>
                <c:pt idx="192">
                  <c:v>9.375E-2</c:v>
                </c:pt>
                <c:pt idx="193">
                  <c:v>9.423828125E-2</c:v>
                </c:pt>
                <c:pt idx="194">
                  <c:v>9.47265625E-2</c:v>
                </c:pt>
                <c:pt idx="195">
                  <c:v>9.521484375E-2</c:v>
                </c:pt>
                <c:pt idx="196">
                  <c:v>9.5703125E-2</c:v>
                </c:pt>
                <c:pt idx="197">
                  <c:v>9.619140625E-2</c:v>
                </c:pt>
                <c:pt idx="198">
                  <c:v>9.66796875E-2</c:v>
                </c:pt>
                <c:pt idx="199">
                  <c:v>9.716796875E-2</c:v>
                </c:pt>
                <c:pt idx="200">
                  <c:v>9.765625E-2</c:v>
                </c:pt>
                <c:pt idx="201">
                  <c:v>9.814453125E-2</c:v>
                </c:pt>
                <c:pt idx="202">
                  <c:v>9.86328125E-2</c:v>
                </c:pt>
                <c:pt idx="203">
                  <c:v>9.912109375E-2</c:v>
                </c:pt>
                <c:pt idx="204">
                  <c:v>9.9609375E-2</c:v>
                </c:pt>
                <c:pt idx="205">
                  <c:v>0.10009765625</c:v>
                </c:pt>
                <c:pt idx="206">
                  <c:v>0.1005859375</c:v>
                </c:pt>
                <c:pt idx="207">
                  <c:v>0.10107421875</c:v>
                </c:pt>
                <c:pt idx="208">
                  <c:v>0.1015625</c:v>
                </c:pt>
                <c:pt idx="209">
                  <c:v>0.10205078125</c:v>
                </c:pt>
                <c:pt idx="210">
                  <c:v>0.1025390625</c:v>
                </c:pt>
                <c:pt idx="211">
                  <c:v>0.10302734375</c:v>
                </c:pt>
                <c:pt idx="212">
                  <c:v>0.103515625</c:v>
                </c:pt>
                <c:pt idx="213">
                  <c:v>0.10400390625</c:v>
                </c:pt>
                <c:pt idx="214">
                  <c:v>0.1044921875</c:v>
                </c:pt>
                <c:pt idx="215">
                  <c:v>0.10498046875</c:v>
                </c:pt>
                <c:pt idx="216">
                  <c:v>0.10546875</c:v>
                </c:pt>
                <c:pt idx="217">
                  <c:v>0.10595703125</c:v>
                </c:pt>
                <c:pt idx="218">
                  <c:v>0.1064453125</c:v>
                </c:pt>
                <c:pt idx="219">
                  <c:v>0.10693359375</c:v>
                </c:pt>
                <c:pt idx="220">
                  <c:v>0.107421875</c:v>
                </c:pt>
                <c:pt idx="221">
                  <c:v>0.10791015625</c:v>
                </c:pt>
                <c:pt idx="222">
                  <c:v>0.1083984375</c:v>
                </c:pt>
                <c:pt idx="223">
                  <c:v>0.10888671875</c:v>
                </c:pt>
                <c:pt idx="224">
                  <c:v>0.109375</c:v>
                </c:pt>
                <c:pt idx="225">
                  <c:v>0.10986328125</c:v>
                </c:pt>
                <c:pt idx="226">
                  <c:v>0.1103515625</c:v>
                </c:pt>
                <c:pt idx="227">
                  <c:v>0.11083984375</c:v>
                </c:pt>
                <c:pt idx="228">
                  <c:v>0.111328125</c:v>
                </c:pt>
                <c:pt idx="229">
                  <c:v>0.11181640625</c:v>
                </c:pt>
                <c:pt idx="230">
                  <c:v>0.1123046875</c:v>
                </c:pt>
                <c:pt idx="231">
                  <c:v>0.11279296875</c:v>
                </c:pt>
                <c:pt idx="232">
                  <c:v>0.11328125</c:v>
                </c:pt>
                <c:pt idx="233">
                  <c:v>0.11376953125</c:v>
                </c:pt>
                <c:pt idx="234">
                  <c:v>0.1142578125</c:v>
                </c:pt>
                <c:pt idx="235">
                  <c:v>0.11474609375</c:v>
                </c:pt>
                <c:pt idx="236">
                  <c:v>0.115234375</c:v>
                </c:pt>
                <c:pt idx="237">
                  <c:v>0.11572265625</c:v>
                </c:pt>
                <c:pt idx="238">
                  <c:v>0.1162109375</c:v>
                </c:pt>
                <c:pt idx="239">
                  <c:v>0.11669921875</c:v>
                </c:pt>
                <c:pt idx="240">
                  <c:v>0.1171875</c:v>
                </c:pt>
                <c:pt idx="241">
                  <c:v>0.11767578125</c:v>
                </c:pt>
                <c:pt idx="242">
                  <c:v>0.1181640625</c:v>
                </c:pt>
                <c:pt idx="243">
                  <c:v>0.11865234375</c:v>
                </c:pt>
                <c:pt idx="244">
                  <c:v>0.119140625</c:v>
                </c:pt>
                <c:pt idx="245">
                  <c:v>0.11962890625</c:v>
                </c:pt>
                <c:pt idx="246">
                  <c:v>0.1201171875</c:v>
                </c:pt>
                <c:pt idx="247">
                  <c:v>0.12060546875</c:v>
                </c:pt>
                <c:pt idx="248">
                  <c:v>0.12109375</c:v>
                </c:pt>
                <c:pt idx="249">
                  <c:v>0.12158203125</c:v>
                </c:pt>
                <c:pt idx="250">
                  <c:v>0.1220703125</c:v>
                </c:pt>
                <c:pt idx="251">
                  <c:v>0.12255859375</c:v>
                </c:pt>
                <c:pt idx="252">
                  <c:v>0.123046875</c:v>
                </c:pt>
                <c:pt idx="253">
                  <c:v>0.12353515625</c:v>
                </c:pt>
                <c:pt idx="254">
                  <c:v>0.1240234375</c:v>
                </c:pt>
                <c:pt idx="255">
                  <c:v>0.12451171875</c:v>
                </c:pt>
                <c:pt idx="256">
                  <c:v>0.125</c:v>
                </c:pt>
                <c:pt idx="257">
                  <c:v>0.12548828125</c:v>
                </c:pt>
                <c:pt idx="258">
                  <c:v>0.1259765625</c:v>
                </c:pt>
                <c:pt idx="259">
                  <c:v>0.12646484375</c:v>
                </c:pt>
                <c:pt idx="260">
                  <c:v>0.126953125</c:v>
                </c:pt>
                <c:pt idx="261">
                  <c:v>0.12744140625</c:v>
                </c:pt>
                <c:pt idx="262">
                  <c:v>0.1279296875</c:v>
                </c:pt>
                <c:pt idx="263">
                  <c:v>0.12841796875</c:v>
                </c:pt>
                <c:pt idx="264">
                  <c:v>0.12890625</c:v>
                </c:pt>
                <c:pt idx="265">
                  <c:v>0.12939453125</c:v>
                </c:pt>
                <c:pt idx="266">
                  <c:v>0.1298828125</c:v>
                </c:pt>
                <c:pt idx="267">
                  <c:v>0.13037109375</c:v>
                </c:pt>
                <c:pt idx="268">
                  <c:v>0.130859375</c:v>
                </c:pt>
                <c:pt idx="269">
                  <c:v>0.13134765625</c:v>
                </c:pt>
                <c:pt idx="270">
                  <c:v>0.1318359375</c:v>
                </c:pt>
                <c:pt idx="271">
                  <c:v>0.13232421875</c:v>
                </c:pt>
                <c:pt idx="272">
                  <c:v>0.1328125</c:v>
                </c:pt>
                <c:pt idx="273">
                  <c:v>0.13330078125</c:v>
                </c:pt>
                <c:pt idx="274">
                  <c:v>0.1337890625</c:v>
                </c:pt>
                <c:pt idx="275">
                  <c:v>0.13427734375</c:v>
                </c:pt>
                <c:pt idx="276">
                  <c:v>0.134765625</c:v>
                </c:pt>
                <c:pt idx="277">
                  <c:v>0.13525390625</c:v>
                </c:pt>
                <c:pt idx="278">
                  <c:v>0.1357421875</c:v>
                </c:pt>
                <c:pt idx="279">
                  <c:v>0.13623046875</c:v>
                </c:pt>
                <c:pt idx="280">
                  <c:v>0.13671875</c:v>
                </c:pt>
                <c:pt idx="281">
                  <c:v>0.13720703125</c:v>
                </c:pt>
                <c:pt idx="282">
                  <c:v>0.1376953125</c:v>
                </c:pt>
                <c:pt idx="283">
                  <c:v>0.13818359375</c:v>
                </c:pt>
                <c:pt idx="284">
                  <c:v>0.138671875</c:v>
                </c:pt>
                <c:pt idx="285">
                  <c:v>0.13916015625</c:v>
                </c:pt>
                <c:pt idx="286">
                  <c:v>0.1396484375</c:v>
                </c:pt>
                <c:pt idx="287">
                  <c:v>0.14013671875</c:v>
                </c:pt>
                <c:pt idx="288">
                  <c:v>0.140625</c:v>
                </c:pt>
                <c:pt idx="289">
                  <c:v>0.14111328125</c:v>
                </c:pt>
                <c:pt idx="290">
                  <c:v>0.1416015625</c:v>
                </c:pt>
                <c:pt idx="291">
                  <c:v>0.14208984375</c:v>
                </c:pt>
                <c:pt idx="292">
                  <c:v>0.142578125</c:v>
                </c:pt>
                <c:pt idx="293">
                  <c:v>0.14306640625</c:v>
                </c:pt>
                <c:pt idx="294">
                  <c:v>0.1435546875</c:v>
                </c:pt>
                <c:pt idx="295">
                  <c:v>0.14404296875</c:v>
                </c:pt>
                <c:pt idx="296">
                  <c:v>0.14453125</c:v>
                </c:pt>
                <c:pt idx="297">
                  <c:v>0.14501953125</c:v>
                </c:pt>
                <c:pt idx="298">
                  <c:v>0.1455078125</c:v>
                </c:pt>
                <c:pt idx="299">
                  <c:v>0.14599609375</c:v>
                </c:pt>
                <c:pt idx="300">
                  <c:v>0.146484375</c:v>
                </c:pt>
                <c:pt idx="301">
                  <c:v>0.14697265625</c:v>
                </c:pt>
                <c:pt idx="302">
                  <c:v>0.1474609375</c:v>
                </c:pt>
                <c:pt idx="303">
                  <c:v>0.14794921875</c:v>
                </c:pt>
                <c:pt idx="304">
                  <c:v>0.1484375</c:v>
                </c:pt>
                <c:pt idx="305">
                  <c:v>0.14892578125</c:v>
                </c:pt>
                <c:pt idx="306">
                  <c:v>0.1494140625</c:v>
                </c:pt>
                <c:pt idx="307">
                  <c:v>0.14990234375</c:v>
                </c:pt>
                <c:pt idx="308">
                  <c:v>0.150390625</c:v>
                </c:pt>
                <c:pt idx="309">
                  <c:v>0.15087890625</c:v>
                </c:pt>
                <c:pt idx="310">
                  <c:v>0.1513671875</c:v>
                </c:pt>
                <c:pt idx="311">
                  <c:v>0.15185546875</c:v>
                </c:pt>
                <c:pt idx="312">
                  <c:v>0.15234375</c:v>
                </c:pt>
                <c:pt idx="313">
                  <c:v>0.15283203125</c:v>
                </c:pt>
                <c:pt idx="314">
                  <c:v>0.1533203125</c:v>
                </c:pt>
                <c:pt idx="315">
                  <c:v>0.15380859375</c:v>
                </c:pt>
                <c:pt idx="316">
                  <c:v>0.154296875</c:v>
                </c:pt>
                <c:pt idx="317">
                  <c:v>0.15478515625</c:v>
                </c:pt>
                <c:pt idx="318">
                  <c:v>0.1552734375</c:v>
                </c:pt>
                <c:pt idx="319">
                  <c:v>0.15576171875</c:v>
                </c:pt>
                <c:pt idx="320">
                  <c:v>0.15625</c:v>
                </c:pt>
                <c:pt idx="321">
                  <c:v>0.15673828125</c:v>
                </c:pt>
                <c:pt idx="322">
                  <c:v>0.1572265625</c:v>
                </c:pt>
                <c:pt idx="323">
                  <c:v>0.15771484375</c:v>
                </c:pt>
                <c:pt idx="324">
                  <c:v>0.158203125</c:v>
                </c:pt>
                <c:pt idx="325">
                  <c:v>0.15869140625</c:v>
                </c:pt>
                <c:pt idx="326">
                  <c:v>0.1591796875</c:v>
                </c:pt>
                <c:pt idx="327">
                  <c:v>0.15966796875</c:v>
                </c:pt>
                <c:pt idx="328">
                  <c:v>0.16015625</c:v>
                </c:pt>
                <c:pt idx="329">
                  <c:v>0.16064453125</c:v>
                </c:pt>
                <c:pt idx="330">
                  <c:v>0.1611328125</c:v>
                </c:pt>
                <c:pt idx="331">
                  <c:v>0.16162109375</c:v>
                </c:pt>
                <c:pt idx="332">
                  <c:v>0.162109375</c:v>
                </c:pt>
                <c:pt idx="333">
                  <c:v>0.16259765625</c:v>
                </c:pt>
                <c:pt idx="334">
                  <c:v>0.1630859375</c:v>
                </c:pt>
                <c:pt idx="335">
                  <c:v>0.16357421875</c:v>
                </c:pt>
                <c:pt idx="336">
                  <c:v>0.1640625</c:v>
                </c:pt>
                <c:pt idx="337">
                  <c:v>0.16455078125</c:v>
                </c:pt>
                <c:pt idx="338">
                  <c:v>0.1650390625</c:v>
                </c:pt>
                <c:pt idx="339">
                  <c:v>0.16552734375</c:v>
                </c:pt>
                <c:pt idx="340">
                  <c:v>0.166015625</c:v>
                </c:pt>
                <c:pt idx="341">
                  <c:v>0.16650390625</c:v>
                </c:pt>
                <c:pt idx="342">
                  <c:v>0.1669921875</c:v>
                </c:pt>
                <c:pt idx="343">
                  <c:v>0.16748046875</c:v>
                </c:pt>
                <c:pt idx="344">
                  <c:v>0.16796875</c:v>
                </c:pt>
                <c:pt idx="345">
                  <c:v>0.16845703125</c:v>
                </c:pt>
                <c:pt idx="346">
                  <c:v>0.1689453125</c:v>
                </c:pt>
                <c:pt idx="347">
                  <c:v>0.16943359375</c:v>
                </c:pt>
                <c:pt idx="348">
                  <c:v>0.169921875</c:v>
                </c:pt>
                <c:pt idx="349">
                  <c:v>0.17041015625</c:v>
                </c:pt>
                <c:pt idx="350">
                  <c:v>0.1708984375</c:v>
                </c:pt>
                <c:pt idx="351">
                  <c:v>0.17138671875</c:v>
                </c:pt>
                <c:pt idx="352">
                  <c:v>0.171875</c:v>
                </c:pt>
                <c:pt idx="353">
                  <c:v>0.17236328125</c:v>
                </c:pt>
                <c:pt idx="354">
                  <c:v>0.1728515625</c:v>
                </c:pt>
                <c:pt idx="355">
                  <c:v>0.17333984375</c:v>
                </c:pt>
                <c:pt idx="356">
                  <c:v>0.173828125</c:v>
                </c:pt>
                <c:pt idx="357">
                  <c:v>0.17431640625</c:v>
                </c:pt>
                <c:pt idx="358">
                  <c:v>0.1748046875</c:v>
                </c:pt>
                <c:pt idx="359">
                  <c:v>0.17529296875</c:v>
                </c:pt>
                <c:pt idx="360">
                  <c:v>0.17578125</c:v>
                </c:pt>
                <c:pt idx="361">
                  <c:v>0.17626953125</c:v>
                </c:pt>
                <c:pt idx="362">
                  <c:v>0.1767578125</c:v>
                </c:pt>
                <c:pt idx="363">
                  <c:v>0.17724609375</c:v>
                </c:pt>
                <c:pt idx="364">
                  <c:v>0.177734375</c:v>
                </c:pt>
                <c:pt idx="365">
                  <c:v>0.17822265625</c:v>
                </c:pt>
                <c:pt idx="366">
                  <c:v>0.1787109375</c:v>
                </c:pt>
                <c:pt idx="367">
                  <c:v>0.17919921875</c:v>
                </c:pt>
                <c:pt idx="368">
                  <c:v>0.1796875</c:v>
                </c:pt>
                <c:pt idx="369">
                  <c:v>0.18017578125</c:v>
                </c:pt>
                <c:pt idx="370">
                  <c:v>0.1806640625</c:v>
                </c:pt>
                <c:pt idx="371">
                  <c:v>0.18115234375</c:v>
                </c:pt>
                <c:pt idx="372">
                  <c:v>0.181640625</c:v>
                </c:pt>
                <c:pt idx="373">
                  <c:v>0.18212890625</c:v>
                </c:pt>
                <c:pt idx="374">
                  <c:v>0.1826171875</c:v>
                </c:pt>
                <c:pt idx="375">
                  <c:v>0.18310546875</c:v>
                </c:pt>
                <c:pt idx="376">
                  <c:v>0.18359375</c:v>
                </c:pt>
                <c:pt idx="377">
                  <c:v>0.18408203125</c:v>
                </c:pt>
                <c:pt idx="378">
                  <c:v>0.1845703125</c:v>
                </c:pt>
                <c:pt idx="379">
                  <c:v>0.18505859375</c:v>
                </c:pt>
                <c:pt idx="380">
                  <c:v>0.185546875</c:v>
                </c:pt>
                <c:pt idx="381">
                  <c:v>0.18603515625</c:v>
                </c:pt>
                <c:pt idx="382">
                  <c:v>0.1865234375</c:v>
                </c:pt>
                <c:pt idx="383">
                  <c:v>0.18701171875</c:v>
                </c:pt>
                <c:pt idx="384">
                  <c:v>0.1875</c:v>
                </c:pt>
                <c:pt idx="385">
                  <c:v>0.18798828125</c:v>
                </c:pt>
                <c:pt idx="386">
                  <c:v>0.1884765625</c:v>
                </c:pt>
                <c:pt idx="387">
                  <c:v>0.18896484375</c:v>
                </c:pt>
                <c:pt idx="388">
                  <c:v>0.189453125</c:v>
                </c:pt>
                <c:pt idx="389">
                  <c:v>0.18994140625</c:v>
                </c:pt>
                <c:pt idx="390">
                  <c:v>0.1904296875</c:v>
                </c:pt>
                <c:pt idx="391">
                  <c:v>0.19091796875</c:v>
                </c:pt>
                <c:pt idx="392">
                  <c:v>0.19140625</c:v>
                </c:pt>
                <c:pt idx="393">
                  <c:v>0.19189453125</c:v>
                </c:pt>
                <c:pt idx="394">
                  <c:v>0.1923828125</c:v>
                </c:pt>
                <c:pt idx="395">
                  <c:v>0.19287109375</c:v>
                </c:pt>
                <c:pt idx="396">
                  <c:v>0.193359375</c:v>
                </c:pt>
                <c:pt idx="397">
                  <c:v>0.19384765625</c:v>
                </c:pt>
                <c:pt idx="398">
                  <c:v>0.1943359375</c:v>
                </c:pt>
                <c:pt idx="399">
                  <c:v>0.19482421875</c:v>
                </c:pt>
                <c:pt idx="400">
                  <c:v>0.1953125</c:v>
                </c:pt>
                <c:pt idx="401">
                  <c:v>0.19580078125</c:v>
                </c:pt>
                <c:pt idx="402">
                  <c:v>0.1962890625</c:v>
                </c:pt>
                <c:pt idx="403">
                  <c:v>0.19677734375</c:v>
                </c:pt>
                <c:pt idx="404">
                  <c:v>0.197265625</c:v>
                </c:pt>
                <c:pt idx="405">
                  <c:v>0.19775390625</c:v>
                </c:pt>
                <c:pt idx="406">
                  <c:v>0.1982421875</c:v>
                </c:pt>
                <c:pt idx="407">
                  <c:v>0.19873046875</c:v>
                </c:pt>
                <c:pt idx="408">
                  <c:v>0.19921875</c:v>
                </c:pt>
                <c:pt idx="409">
                  <c:v>0.19970703125</c:v>
                </c:pt>
                <c:pt idx="410">
                  <c:v>0.2001953125</c:v>
                </c:pt>
                <c:pt idx="411">
                  <c:v>0.20068359375</c:v>
                </c:pt>
                <c:pt idx="412">
                  <c:v>0.201171875</c:v>
                </c:pt>
                <c:pt idx="413">
                  <c:v>0.20166015625</c:v>
                </c:pt>
                <c:pt idx="414">
                  <c:v>0.2021484375</c:v>
                </c:pt>
                <c:pt idx="415">
                  <c:v>0.20263671875</c:v>
                </c:pt>
                <c:pt idx="416">
                  <c:v>0.203125</c:v>
                </c:pt>
                <c:pt idx="417">
                  <c:v>0.20361328125</c:v>
                </c:pt>
                <c:pt idx="418">
                  <c:v>0.2041015625</c:v>
                </c:pt>
                <c:pt idx="419">
                  <c:v>0.20458984375</c:v>
                </c:pt>
                <c:pt idx="420">
                  <c:v>0.205078125</c:v>
                </c:pt>
                <c:pt idx="421">
                  <c:v>0.20556640625</c:v>
                </c:pt>
                <c:pt idx="422">
                  <c:v>0.2060546875</c:v>
                </c:pt>
                <c:pt idx="423">
                  <c:v>0.20654296875</c:v>
                </c:pt>
                <c:pt idx="424">
                  <c:v>0.20703125</c:v>
                </c:pt>
                <c:pt idx="425">
                  <c:v>0.20751953125</c:v>
                </c:pt>
                <c:pt idx="426">
                  <c:v>0.2080078125</c:v>
                </c:pt>
                <c:pt idx="427">
                  <c:v>0.20849609375</c:v>
                </c:pt>
                <c:pt idx="428">
                  <c:v>0.208984375</c:v>
                </c:pt>
                <c:pt idx="429">
                  <c:v>0.20947265625</c:v>
                </c:pt>
                <c:pt idx="430">
                  <c:v>0.2099609375</c:v>
                </c:pt>
                <c:pt idx="431">
                  <c:v>0.21044921875</c:v>
                </c:pt>
                <c:pt idx="432">
                  <c:v>0.2109375</c:v>
                </c:pt>
                <c:pt idx="433">
                  <c:v>0.21142578125</c:v>
                </c:pt>
                <c:pt idx="434">
                  <c:v>0.2119140625</c:v>
                </c:pt>
                <c:pt idx="435">
                  <c:v>0.21240234375</c:v>
                </c:pt>
                <c:pt idx="436">
                  <c:v>0.212890625</c:v>
                </c:pt>
                <c:pt idx="437">
                  <c:v>0.21337890625</c:v>
                </c:pt>
                <c:pt idx="438">
                  <c:v>0.2138671875</c:v>
                </c:pt>
                <c:pt idx="439">
                  <c:v>0.21435546875</c:v>
                </c:pt>
                <c:pt idx="440">
                  <c:v>0.21484375</c:v>
                </c:pt>
                <c:pt idx="441">
                  <c:v>0.21533203125</c:v>
                </c:pt>
                <c:pt idx="442">
                  <c:v>0.2158203125</c:v>
                </c:pt>
                <c:pt idx="443">
                  <c:v>0.21630859375</c:v>
                </c:pt>
                <c:pt idx="444">
                  <c:v>0.216796875</c:v>
                </c:pt>
                <c:pt idx="445">
                  <c:v>0.21728515625</c:v>
                </c:pt>
                <c:pt idx="446">
                  <c:v>0.2177734375</c:v>
                </c:pt>
                <c:pt idx="447">
                  <c:v>0.21826171875</c:v>
                </c:pt>
                <c:pt idx="448">
                  <c:v>0.21875</c:v>
                </c:pt>
                <c:pt idx="449">
                  <c:v>0.21923828125</c:v>
                </c:pt>
                <c:pt idx="450">
                  <c:v>0.2197265625</c:v>
                </c:pt>
                <c:pt idx="451">
                  <c:v>0.22021484375</c:v>
                </c:pt>
                <c:pt idx="452">
                  <c:v>0.220703125</c:v>
                </c:pt>
                <c:pt idx="453">
                  <c:v>0.22119140625</c:v>
                </c:pt>
                <c:pt idx="454">
                  <c:v>0.2216796875</c:v>
                </c:pt>
                <c:pt idx="455">
                  <c:v>0.22216796875</c:v>
                </c:pt>
                <c:pt idx="456">
                  <c:v>0.22265625</c:v>
                </c:pt>
                <c:pt idx="457">
                  <c:v>0.22314453125</c:v>
                </c:pt>
                <c:pt idx="458">
                  <c:v>0.2236328125</c:v>
                </c:pt>
                <c:pt idx="459">
                  <c:v>0.22412109375</c:v>
                </c:pt>
                <c:pt idx="460">
                  <c:v>0.224609375</c:v>
                </c:pt>
                <c:pt idx="461">
                  <c:v>0.22509765625</c:v>
                </c:pt>
                <c:pt idx="462">
                  <c:v>0.2255859375</c:v>
                </c:pt>
                <c:pt idx="463">
                  <c:v>0.22607421875</c:v>
                </c:pt>
                <c:pt idx="464">
                  <c:v>0.2265625</c:v>
                </c:pt>
                <c:pt idx="465">
                  <c:v>0.22705078125</c:v>
                </c:pt>
                <c:pt idx="466">
                  <c:v>0.2275390625</c:v>
                </c:pt>
                <c:pt idx="467">
                  <c:v>0.22802734375</c:v>
                </c:pt>
                <c:pt idx="468">
                  <c:v>0.228515625</c:v>
                </c:pt>
                <c:pt idx="469">
                  <c:v>0.22900390625</c:v>
                </c:pt>
                <c:pt idx="470">
                  <c:v>0.2294921875</c:v>
                </c:pt>
                <c:pt idx="471">
                  <c:v>0.22998046875</c:v>
                </c:pt>
                <c:pt idx="472">
                  <c:v>0.23046875</c:v>
                </c:pt>
                <c:pt idx="473">
                  <c:v>0.23095703125</c:v>
                </c:pt>
                <c:pt idx="474">
                  <c:v>0.2314453125</c:v>
                </c:pt>
                <c:pt idx="475">
                  <c:v>0.23193359375</c:v>
                </c:pt>
                <c:pt idx="476">
                  <c:v>0.232421875</c:v>
                </c:pt>
                <c:pt idx="477">
                  <c:v>0.23291015625</c:v>
                </c:pt>
                <c:pt idx="478">
                  <c:v>0.2333984375</c:v>
                </c:pt>
                <c:pt idx="479">
                  <c:v>0.23388671875</c:v>
                </c:pt>
                <c:pt idx="480">
                  <c:v>0.234375</c:v>
                </c:pt>
                <c:pt idx="481">
                  <c:v>0.23486328125</c:v>
                </c:pt>
                <c:pt idx="482">
                  <c:v>0.2353515625</c:v>
                </c:pt>
                <c:pt idx="483">
                  <c:v>0.23583984375</c:v>
                </c:pt>
                <c:pt idx="484">
                  <c:v>0.236328125</c:v>
                </c:pt>
                <c:pt idx="485">
                  <c:v>0.23681640625</c:v>
                </c:pt>
                <c:pt idx="486">
                  <c:v>0.2373046875</c:v>
                </c:pt>
                <c:pt idx="487">
                  <c:v>0.23779296875</c:v>
                </c:pt>
                <c:pt idx="488">
                  <c:v>0.23828125</c:v>
                </c:pt>
                <c:pt idx="489">
                  <c:v>0.23876953125</c:v>
                </c:pt>
                <c:pt idx="490">
                  <c:v>0.2392578125</c:v>
                </c:pt>
                <c:pt idx="491">
                  <c:v>0.23974609375</c:v>
                </c:pt>
                <c:pt idx="492">
                  <c:v>0.240234375</c:v>
                </c:pt>
                <c:pt idx="493">
                  <c:v>0.24072265625</c:v>
                </c:pt>
                <c:pt idx="494">
                  <c:v>0.2412109375</c:v>
                </c:pt>
                <c:pt idx="495">
                  <c:v>0.24169921875</c:v>
                </c:pt>
                <c:pt idx="496">
                  <c:v>0.2421875</c:v>
                </c:pt>
                <c:pt idx="497">
                  <c:v>0.24267578125</c:v>
                </c:pt>
                <c:pt idx="498">
                  <c:v>0.2431640625</c:v>
                </c:pt>
                <c:pt idx="499">
                  <c:v>0.24365234375</c:v>
                </c:pt>
                <c:pt idx="500">
                  <c:v>0.244140625</c:v>
                </c:pt>
                <c:pt idx="501">
                  <c:v>0.24462890625</c:v>
                </c:pt>
                <c:pt idx="502">
                  <c:v>0.2451171875</c:v>
                </c:pt>
                <c:pt idx="503">
                  <c:v>0.24560546875</c:v>
                </c:pt>
                <c:pt idx="504">
                  <c:v>0.24609375</c:v>
                </c:pt>
                <c:pt idx="505">
                  <c:v>0.24658203125</c:v>
                </c:pt>
                <c:pt idx="506">
                  <c:v>0.2470703125</c:v>
                </c:pt>
                <c:pt idx="507">
                  <c:v>0.24755859375</c:v>
                </c:pt>
                <c:pt idx="508">
                  <c:v>0.248046875</c:v>
                </c:pt>
                <c:pt idx="509">
                  <c:v>0.24853515625</c:v>
                </c:pt>
                <c:pt idx="510">
                  <c:v>0.2490234375</c:v>
                </c:pt>
                <c:pt idx="511">
                  <c:v>0.24951171875</c:v>
                </c:pt>
                <c:pt idx="512">
                  <c:v>0.25</c:v>
                </c:pt>
                <c:pt idx="513">
                  <c:v>0.25048828125</c:v>
                </c:pt>
                <c:pt idx="514">
                  <c:v>0.2509765625</c:v>
                </c:pt>
                <c:pt idx="515">
                  <c:v>0.25146484375</c:v>
                </c:pt>
                <c:pt idx="516">
                  <c:v>0.251953125</c:v>
                </c:pt>
                <c:pt idx="517">
                  <c:v>0.25244140625</c:v>
                </c:pt>
                <c:pt idx="518">
                  <c:v>0.2529296875</c:v>
                </c:pt>
                <c:pt idx="519">
                  <c:v>0.25341796875</c:v>
                </c:pt>
                <c:pt idx="520">
                  <c:v>0.25390625</c:v>
                </c:pt>
                <c:pt idx="521">
                  <c:v>0.25439453125</c:v>
                </c:pt>
                <c:pt idx="522">
                  <c:v>0.2548828125</c:v>
                </c:pt>
                <c:pt idx="523">
                  <c:v>0.25537109375</c:v>
                </c:pt>
                <c:pt idx="524">
                  <c:v>0.255859375</c:v>
                </c:pt>
                <c:pt idx="525">
                  <c:v>0.25634765625</c:v>
                </c:pt>
                <c:pt idx="526">
                  <c:v>0.2568359375</c:v>
                </c:pt>
                <c:pt idx="527">
                  <c:v>0.25732421875</c:v>
                </c:pt>
                <c:pt idx="528">
                  <c:v>0.2578125</c:v>
                </c:pt>
                <c:pt idx="529">
                  <c:v>0.25830078125</c:v>
                </c:pt>
                <c:pt idx="530">
                  <c:v>0.2587890625</c:v>
                </c:pt>
                <c:pt idx="531">
                  <c:v>0.25927734375</c:v>
                </c:pt>
                <c:pt idx="532">
                  <c:v>0.259765625</c:v>
                </c:pt>
                <c:pt idx="533">
                  <c:v>0.26025390625</c:v>
                </c:pt>
                <c:pt idx="534">
                  <c:v>0.2607421875</c:v>
                </c:pt>
                <c:pt idx="535">
                  <c:v>0.26123046875</c:v>
                </c:pt>
                <c:pt idx="536">
                  <c:v>0.26171875</c:v>
                </c:pt>
                <c:pt idx="537">
                  <c:v>0.26220703125</c:v>
                </c:pt>
                <c:pt idx="538">
                  <c:v>0.2626953125</c:v>
                </c:pt>
                <c:pt idx="539">
                  <c:v>0.26318359375</c:v>
                </c:pt>
                <c:pt idx="540">
                  <c:v>0.263671875</c:v>
                </c:pt>
                <c:pt idx="541">
                  <c:v>0.26416015625</c:v>
                </c:pt>
                <c:pt idx="542">
                  <c:v>0.2646484375</c:v>
                </c:pt>
                <c:pt idx="543">
                  <c:v>0.26513671875</c:v>
                </c:pt>
                <c:pt idx="544">
                  <c:v>0.265625</c:v>
                </c:pt>
                <c:pt idx="545">
                  <c:v>0.26611328125</c:v>
                </c:pt>
                <c:pt idx="546">
                  <c:v>0.2666015625</c:v>
                </c:pt>
                <c:pt idx="547">
                  <c:v>0.26708984375</c:v>
                </c:pt>
                <c:pt idx="548">
                  <c:v>0.267578125</c:v>
                </c:pt>
                <c:pt idx="549">
                  <c:v>0.26806640625</c:v>
                </c:pt>
                <c:pt idx="550">
                  <c:v>0.2685546875</c:v>
                </c:pt>
                <c:pt idx="551">
                  <c:v>0.26904296875</c:v>
                </c:pt>
                <c:pt idx="552">
                  <c:v>0.26953125</c:v>
                </c:pt>
                <c:pt idx="553">
                  <c:v>0.27001953125</c:v>
                </c:pt>
                <c:pt idx="554">
                  <c:v>0.2705078125</c:v>
                </c:pt>
                <c:pt idx="555">
                  <c:v>0.27099609375</c:v>
                </c:pt>
                <c:pt idx="556">
                  <c:v>0.271484375</c:v>
                </c:pt>
                <c:pt idx="557">
                  <c:v>0.27197265625</c:v>
                </c:pt>
                <c:pt idx="558">
                  <c:v>0.2724609375</c:v>
                </c:pt>
                <c:pt idx="559">
                  <c:v>0.27294921875</c:v>
                </c:pt>
                <c:pt idx="560">
                  <c:v>0.2734375</c:v>
                </c:pt>
                <c:pt idx="561">
                  <c:v>0.27392578125</c:v>
                </c:pt>
                <c:pt idx="562">
                  <c:v>0.2744140625</c:v>
                </c:pt>
                <c:pt idx="563">
                  <c:v>0.27490234375</c:v>
                </c:pt>
                <c:pt idx="564">
                  <c:v>0.275390625</c:v>
                </c:pt>
                <c:pt idx="565">
                  <c:v>0.27587890625</c:v>
                </c:pt>
                <c:pt idx="566">
                  <c:v>0.2763671875</c:v>
                </c:pt>
                <c:pt idx="567">
                  <c:v>0.27685546875</c:v>
                </c:pt>
                <c:pt idx="568">
                  <c:v>0.27734375</c:v>
                </c:pt>
                <c:pt idx="569">
                  <c:v>0.27783203125</c:v>
                </c:pt>
                <c:pt idx="570">
                  <c:v>0.2783203125</c:v>
                </c:pt>
                <c:pt idx="571">
                  <c:v>0.27880859375</c:v>
                </c:pt>
                <c:pt idx="572">
                  <c:v>0.279296875</c:v>
                </c:pt>
                <c:pt idx="573">
                  <c:v>0.27978515625</c:v>
                </c:pt>
                <c:pt idx="574">
                  <c:v>0.2802734375</c:v>
                </c:pt>
                <c:pt idx="575">
                  <c:v>0.28076171875</c:v>
                </c:pt>
                <c:pt idx="576">
                  <c:v>0.28125</c:v>
                </c:pt>
                <c:pt idx="577">
                  <c:v>0.28173828125</c:v>
                </c:pt>
                <c:pt idx="578">
                  <c:v>0.2822265625</c:v>
                </c:pt>
                <c:pt idx="579">
                  <c:v>0.28271484375</c:v>
                </c:pt>
                <c:pt idx="580">
                  <c:v>0.283203125</c:v>
                </c:pt>
                <c:pt idx="581">
                  <c:v>0.28369140625</c:v>
                </c:pt>
                <c:pt idx="582">
                  <c:v>0.2841796875</c:v>
                </c:pt>
                <c:pt idx="583">
                  <c:v>0.28466796875</c:v>
                </c:pt>
                <c:pt idx="584">
                  <c:v>0.28515625</c:v>
                </c:pt>
                <c:pt idx="585">
                  <c:v>0.28564453125</c:v>
                </c:pt>
                <c:pt idx="586">
                  <c:v>0.2861328125</c:v>
                </c:pt>
                <c:pt idx="587">
                  <c:v>0.28662109375</c:v>
                </c:pt>
                <c:pt idx="588">
                  <c:v>0.287109375</c:v>
                </c:pt>
                <c:pt idx="589">
                  <c:v>0.28759765625</c:v>
                </c:pt>
                <c:pt idx="590">
                  <c:v>0.2880859375</c:v>
                </c:pt>
                <c:pt idx="591">
                  <c:v>0.28857421875</c:v>
                </c:pt>
                <c:pt idx="592">
                  <c:v>0.2890625</c:v>
                </c:pt>
                <c:pt idx="593">
                  <c:v>0.28955078125</c:v>
                </c:pt>
                <c:pt idx="594">
                  <c:v>0.2900390625</c:v>
                </c:pt>
                <c:pt idx="595">
                  <c:v>0.29052734375</c:v>
                </c:pt>
                <c:pt idx="596">
                  <c:v>0.291015625</c:v>
                </c:pt>
                <c:pt idx="597">
                  <c:v>0.29150390625</c:v>
                </c:pt>
                <c:pt idx="598">
                  <c:v>0.2919921875</c:v>
                </c:pt>
                <c:pt idx="599">
                  <c:v>0.29248046875</c:v>
                </c:pt>
                <c:pt idx="600">
                  <c:v>0.29296875</c:v>
                </c:pt>
                <c:pt idx="601">
                  <c:v>0.29345703125</c:v>
                </c:pt>
                <c:pt idx="602">
                  <c:v>0.2939453125</c:v>
                </c:pt>
                <c:pt idx="603">
                  <c:v>0.29443359375</c:v>
                </c:pt>
                <c:pt idx="604">
                  <c:v>0.294921875</c:v>
                </c:pt>
                <c:pt idx="605">
                  <c:v>0.29541015625</c:v>
                </c:pt>
                <c:pt idx="606">
                  <c:v>0.2958984375</c:v>
                </c:pt>
                <c:pt idx="607">
                  <c:v>0.29638671875</c:v>
                </c:pt>
                <c:pt idx="608">
                  <c:v>0.296875</c:v>
                </c:pt>
                <c:pt idx="609">
                  <c:v>0.29736328125</c:v>
                </c:pt>
                <c:pt idx="610">
                  <c:v>0.2978515625</c:v>
                </c:pt>
                <c:pt idx="611">
                  <c:v>0.29833984375</c:v>
                </c:pt>
                <c:pt idx="612">
                  <c:v>0.298828125</c:v>
                </c:pt>
                <c:pt idx="613">
                  <c:v>0.29931640625</c:v>
                </c:pt>
                <c:pt idx="614">
                  <c:v>0.2998046875</c:v>
                </c:pt>
                <c:pt idx="615">
                  <c:v>0.30029296875</c:v>
                </c:pt>
                <c:pt idx="616">
                  <c:v>0.30078125</c:v>
                </c:pt>
                <c:pt idx="617">
                  <c:v>0.30126953125</c:v>
                </c:pt>
                <c:pt idx="618">
                  <c:v>0.3017578125</c:v>
                </c:pt>
                <c:pt idx="619">
                  <c:v>0.30224609375</c:v>
                </c:pt>
                <c:pt idx="620">
                  <c:v>0.302734375</c:v>
                </c:pt>
                <c:pt idx="621">
                  <c:v>0.30322265625</c:v>
                </c:pt>
                <c:pt idx="622">
                  <c:v>0.3037109375</c:v>
                </c:pt>
                <c:pt idx="623">
                  <c:v>0.30419921875</c:v>
                </c:pt>
                <c:pt idx="624">
                  <c:v>0.3046875</c:v>
                </c:pt>
                <c:pt idx="625">
                  <c:v>0.30517578125</c:v>
                </c:pt>
                <c:pt idx="626">
                  <c:v>0.3056640625</c:v>
                </c:pt>
                <c:pt idx="627">
                  <c:v>0.30615234375</c:v>
                </c:pt>
                <c:pt idx="628">
                  <c:v>0.306640625</c:v>
                </c:pt>
                <c:pt idx="629">
                  <c:v>0.30712890625</c:v>
                </c:pt>
                <c:pt idx="630">
                  <c:v>0.3076171875</c:v>
                </c:pt>
                <c:pt idx="631">
                  <c:v>0.30810546875</c:v>
                </c:pt>
                <c:pt idx="632">
                  <c:v>0.30859375</c:v>
                </c:pt>
                <c:pt idx="633">
                  <c:v>0.30908203125</c:v>
                </c:pt>
                <c:pt idx="634">
                  <c:v>0.3095703125</c:v>
                </c:pt>
                <c:pt idx="635">
                  <c:v>0.31005859375</c:v>
                </c:pt>
                <c:pt idx="636">
                  <c:v>0.310546875</c:v>
                </c:pt>
                <c:pt idx="637">
                  <c:v>0.31103515625</c:v>
                </c:pt>
                <c:pt idx="638">
                  <c:v>0.3115234375</c:v>
                </c:pt>
                <c:pt idx="639">
                  <c:v>0.31201171875</c:v>
                </c:pt>
                <c:pt idx="640">
                  <c:v>0.3125</c:v>
                </c:pt>
                <c:pt idx="641">
                  <c:v>0.31298828125</c:v>
                </c:pt>
                <c:pt idx="642">
                  <c:v>0.3134765625</c:v>
                </c:pt>
                <c:pt idx="643">
                  <c:v>0.31396484375</c:v>
                </c:pt>
                <c:pt idx="644">
                  <c:v>0.314453125</c:v>
                </c:pt>
                <c:pt idx="645">
                  <c:v>0.31494140625</c:v>
                </c:pt>
                <c:pt idx="646">
                  <c:v>0.3154296875</c:v>
                </c:pt>
                <c:pt idx="647">
                  <c:v>0.31591796875</c:v>
                </c:pt>
                <c:pt idx="648">
                  <c:v>0.31640625</c:v>
                </c:pt>
                <c:pt idx="649">
                  <c:v>0.31689453125</c:v>
                </c:pt>
                <c:pt idx="650">
                  <c:v>0.3173828125</c:v>
                </c:pt>
                <c:pt idx="651">
                  <c:v>0.31787109375</c:v>
                </c:pt>
                <c:pt idx="652">
                  <c:v>0.318359375</c:v>
                </c:pt>
                <c:pt idx="653">
                  <c:v>0.31884765625</c:v>
                </c:pt>
                <c:pt idx="654">
                  <c:v>0.3193359375</c:v>
                </c:pt>
                <c:pt idx="655">
                  <c:v>0.31982421875</c:v>
                </c:pt>
                <c:pt idx="656">
                  <c:v>0.3203125</c:v>
                </c:pt>
                <c:pt idx="657">
                  <c:v>0.32080078125</c:v>
                </c:pt>
                <c:pt idx="658">
                  <c:v>0.3212890625</c:v>
                </c:pt>
                <c:pt idx="659">
                  <c:v>0.32177734375</c:v>
                </c:pt>
                <c:pt idx="660">
                  <c:v>0.322265625</c:v>
                </c:pt>
                <c:pt idx="661">
                  <c:v>0.32275390625</c:v>
                </c:pt>
                <c:pt idx="662">
                  <c:v>0.3232421875</c:v>
                </c:pt>
                <c:pt idx="663">
                  <c:v>0.32373046875</c:v>
                </c:pt>
                <c:pt idx="664">
                  <c:v>0.32421875</c:v>
                </c:pt>
                <c:pt idx="665">
                  <c:v>0.32470703125</c:v>
                </c:pt>
                <c:pt idx="666">
                  <c:v>0.3251953125</c:v>
                </c:pt>
                <c:pt idx="667">
                  <c:v>0.32568359375</c:v>
                </c:pt>
                <c:pt idx="668">
                  <c:v>0.326171875</c:v>
                </c:pt>
                <c:pt idx="669">
                  <c:v>0.32666015625</c:v>
                </c:pt>
                <c:pt idx="670">
                  <c:v>0.3271484375</c:v>
                </c:pt>
                <c:pt idx="671">
                  <c:v>0.32763671875</c:v>
                </c:pt>
                <c:pt idx="672">
                  <c:v>0.328125</c:v>
                </c:pt>
                <c:pt idx="673">
                  <c:v>0.32861328125</c:v>
                </c:pt>
                <c:pt idx="674">
                  <c:v>0.3291015625</c:v>
                </c:pt>
                <c:pt idx="675">
                  <c:v>0.32958984375</c:v>
                </c:pt>
                <c:pt idx="676">
                  <c:v>0.330078125</c:v>
                </c:pt>
                <c:pt idx="677">
                  <c:v>0.33056640625</c:v>
                </c:pt>
                <c:pt idx="678">
                  <c:v>0.3310546875</c:v>
                </c:pt>
                <c:pt idx="679">
                  <c:v>0.33154296875</c:v>
                </c:pt>
                <c:pt idx="680">
                  <c:v>0.33203125</c:v>
                </c:pt>
                <c:pt idx="681">
                  <c:v>0.33251953125</c:v>
                </c:pt>
                <c:pt idx="682">
                  <c:v>0.3330078125</c:v>
                </c:pt>
                <c:pt idx="683">
                  <c:v>0.33349609375</c:v>
                </c:pt>
                <c:pt idx="684">
                  <c:v>0.333984375</c:v>
                </c:pt>
                <c:pt idx="685">
                  <c:v>0.33447265625</c:v>
                </c:pt>
                <c:pt idx="686">
                  <c:v>0.3349609375</c:v>
                </c:pt>
                <c:pt idx="687">
                  <c:v>0.33544921875</c:v>
                </c:pt>
                <c:pt idx="688">
                  <c:v>0.3359375</c:v>
                </c:pt>
                <c:pt idx="689">
                  <c:v>0.33642578125</c:v>
                </c:pt>
                <c:pt idx="690">
                  <c:v>0.3369140625</c:v>
                </c:pt>
                <c:pt idx="691">
                  <c:v>0.33740234375</c:v>
                </c:pt>
                <c:pt idx="692">
                  <c:v>0.337890625</c:v>
                </c:pt>
                <c:pt idx="693">
                  <c:v>0.33837890625</c:v>
                </c:pt>
                <c:pt idx="694">
                  <c:v>0.3388671875</c:v>
                </c:pt>
                <c:pt idx="695">
                  <c:v>0.33935546875</c:v>
                </c:pt>
                <c:pt idx="696">
                  <c:v>0.33984375</c:v>
                </c:pt>
                <c:pt idx="697">
                  <c:v>0.34033203125</c:v>
                </c:pt>
                <c:pt idx="698">
                  <c:v>0.3408203125</c:v>
                </c:pt>
                <c:pt idx="699">
                  <c:v>0.34130859375</c:v>
                </c:pt>
                <c:pt idx="700">
                  <c:v>0.341796875</c:v>
                </c:pt>
                <c:pt idx="701">
                  <c:v>0.34228515625</c:v>
                </c:pt>
                <c:pt idx="702">
                  <c:v>0.3427734375</c:v>
                </c:pt>
                <c:pt idx="703">
                  <c:v>0.34326171875</c:v>
                </c:pt>
                <c:pt idx="704">
                  <c:v>0.34375</c:v>
                </c:pt>
                <c:pt idx="705">
                  <c:v>0.34423828125</c:v>
                </c:pt>
                <c:pt idx="706">
                  <c:v>0.3447265625</c:v>
                </c:pt>
                <c:pt idx="707">
                  <c:v>0.34521484375</c:v>
                </c:pt>
                <c:pt idx="708">
                  <c:v>0.345703125</c:v>
                </c:pt>
                <c:pt idx="709">
                  <c:v>0.34619140625</c:v>
                </c:pt>
                <c:pt idx="710">
                  <c:v>0.3466796875</c:v>
                </c:pt>
                <c:pt idx="711">
                  <c:v>0.34716796875</c:v>
                </c:pt>
                <c:pt idx="712">
                  <c:v>0.34765625</c:v>
                </c:pt>
                <c:pt idx="713">
                  <c:v>0.34814453125</c:v>
                </c:pt>
                <c:pt idx="714">
                  <c:v>0.3486328125</c:v>
                </c:pt>
                <c:pt idx="715">
                  <c:v>0.34912109375</c:v>
                </c:pt>
                <c:pt idx="716">
                  <c:v>0.349609375</c:v>
                </c:pt>
                <c:pt idx="717">
                  <c:v>0.35009765625</c:v>
                </c:pt>
                <c:pt idx="718">
                  <c:v>0.3505859375</c:v>
                </c:pt>
                <c:pt idx="719">
                  <c:v>0.35107421875</c:v>
                </c:pt>
                <c:pt idx="720">
                  <c:v>0.3515625</c:v>
                </c:pt>
                <c:pt idx="721">
                  <c:v>0.35205078125</c:v>
                </c:pt>
                <c:pt idx="722">
                  <c:v>0.3525390625</c:v>
                </c:pt>
                <c:pt idx="723">
                  <c:v>0.35302734375</c:v>
                </c:pt>
                <c:pt idx="724">
                  <c:v>0.353515625</c:v>
                </c:pt>
                <c:pt idx="725">
                  <c:v>0.35400390625</c:v>
                </c:pt>
                <c:pt idx="726">
                  <c:v>0.3544921875</c:v>
                </c:pt>
                <c:pt idx="727">
                  <c:v>0.35498046875</c:v>
                </c:pt>
                <c:pt idx="728">
                  <c:v>0.35546875</c:v>
                </c:pt>
                <c:pt idx="729">
                  <c:v>0.35595703125</c:v>
                </c:pt>
                <c:pt idx="730">
                  <c:v>0.3564453125</c:v>
                </c:pt>
                <c:pt idx="731">
                  <c:v>0.35693359375</c:v>
                </c:pt>
                <c:pt idx="732">
                  <c:v>0.357421875</c:v>
                </c:pt>
                <c:pt idx="733">
                  <c:v>0.35791015625</c:v>
                </c:pt>
                <c:pt idx="734">
                  <c:v>0.3583984375</c:v>
                </c:pt>
                <c:pt idx="735">
                  <c:v>0.35888671875</c:v>
                </c:pt>
                <c:pt idx="736">
                  <c:v>0.359375</c:v>
                </c:pt>
                <c:pt idx="737">
                  <c:v>0.35986328125</c:v>
                </c:pt>
                <c:pt idx="738">
                  <c:v>0.3603515625</c:v>
                </c:pt>
                <c:pt idx="739">
                  <c:v>0.36083984375</c:v>
                </c:pt>
                <c:pt idx="740">
                  <c:v>0.361328125</c:v>
                </c:pt>
                <c:pt idx="741">
                  <c:v>0.36181640625</c:v>
                </c:pt>
                <c:pt idx="742">
                  <c:v>0.3623046875</c:v>
                </c:pt>
                <c:pt idx="743">
                  <c:v>0.36279296875</c:v>
                </c:pt>
                <c:pt idx="744">
                  <c:v>0.36328125</c:v>
                </c:pt>
                <c:pt idx="745">
                  <c:v>0.36376953125</c:v>
                </c:pt>
                <c:pt idx="746">
                  <c:v>0.3642578125</c:v>
                </c:pt>
                <c:pt idx="747">
                  <c:v>0.36474609375</c:v>
                </c:pt>
                <c:pt idx="748">
                  <c:v>0.365234375</c:v>
                </c:pt>
                <c:pt idx="749">
                  <c:v>0.36572265625</c:v>
                </c:pt>
                <c:pt idx="750">
                  <c:v>0.3662109375</c:v>
                </c:pt>
                <c:pt idx="751">
                  <c:v>0.36669921875</c:v>
                </c:pt>
                <c:pt idx="752">
                  <c:v>0.3671875</c:v>
                </c:pt>
                <c:pt idx="753">
                  <c:v>0.36767578125</c:v>
                </c:pt>
                <c:pt idx="754">
                  <c:v>0.3681640625</c:v>
                </c:pt>
                <c:pt idx="755">
                  <c:v>0.36865234375</c:v>
                </c:pt>
                <c:pt idx="756">
                  <c:v>0.369140625</c:v>
                </c:pt>
                <c:pt idx="757">
                  <c:v>0.36962890625</c:v>
                </c:pt>
                <c:pt idx="758">
                  <c:v>0.3701171875</c:v>
                </c:pt>
                <c:pt idx="759">
                  <c:v>0.37060546875</c:v>
                </c:pt>
                <c:pt idx="760">
                  <c:v>0.37109375</c:v>
                </c:pt>
                <c:pt idx="761">
                  <c:v>0.37158203125</c:v>
                </c:pt>
                <c:pt idx="762">
                  <c:v>0.3720703125</c:v>
                </c:pt>
                <c:pt idx="763">
                  <c:v>0.37255859375</c:v>
                </c:pt>
                <c:pt idx="764">
                  <c:v>0.373046875</c:v>
                </c:pt>
                <c:pt idx="765">
                  <c:v>0.37353515625</c:v>
                </c:pt>
                <c:pt idx="766">
                  <c:v>0.3740234375</c:v>
                </c:pt>
                <c:pt idx="767">
                  <c:v>0.37451171875</c:v>
                </c:pt>
                <c:pt idx="768">
                  <c:v>0.375</c:v>
                </c:pt>
                <c:pt idx="769">
                  <c:v>0.37548828125</c:v>
                </c:pt>
                <c:pt idx="770">
                  <c:v>0.3759765625</c:v>
                </c:pt>
                <c:pt idx="771">
                  <c:v>0.37646484375</c:v>
                </c:pt>
                <c:pt idx="772">
                  <c:v>0.376953125</c:v>
                </c:pt>
                <c:pt idx="773">
                  <c:v>0.37744140625</c:v>
                </c:pt>
                <c:pt idx="774">
                  <c:v>0.3779296875</c:v>
                </c:pt>
                <c:pt idx="775">
                  <c:v>0.37841796875</c:v>
                </c:pt>
                <c:pt idx="776">
                  <c:v>0.37890625</c:v>
                </c:pt>
                <c:pt idx="777">
                  <c:v>0.37939453125</c:v>
                </c:pt>
                <c:pt idx="778">
                  <c:v>0.3798828125</c:v>
                </c:pt>
                <c:pt idx="779">
                  <c:v>0.38037109375</c:v>
                </c:pt>
                <c:pt idx="780">
                  <c:v>0.380859375</c:v>
                </c:pt>
                <c:pt idx="781">
                  <c:v>0.38134765625</c:v>
                </c:pt>
                <c:pt idx="782">
                  <c:v>0.3818359375</c:v>
                </c:pt>
                <c:pt idx="783">
                  <c:v>0.38232421875</c:v>
                </c:pt>
                <c:pt idx="784">
                  <c:v>0.3828125</c:v>
                </c:pt>
                <c:pt idx="785">
                  <c:v>0.38330078125</c:v>
                </c:pt>
                <c:pt idx="786">
                  <c:v>0.3837890625</c:v>
                </c:pt>
                <c:pt idx="787">
                  <c:v>0.38427734375</c:v>
                </c:pt>
                <c:pt idx="788">
                  <c:v>0.384765625</c:v>
                </c:pt>
                <c:pt idx="789">
                  <c:v>0.38525390625</c:v>
                </c:pt>
                <c:pt idx="790">
                  <c:v>0.3857421875</c:v>
                </c:pt>
                <c:pt idx="791">
                  <c:v>0.38623046875</c:v>
                </c:pt>
                <c:pt idx="792">
                  <c:v>0.38671875</c:v>
                </c:pt>
                <c:pt idx="793">
                  <c:v>0.38720703125</c:v>
                </c:pt>
                <c:pt idx="794">
                  <c:v>0.3876953125</c:v>
                </c:pt>
                <c:pt idx="795">
                  <c:v>0.38818359375</c:v>
                </c:pt>
                <c:pt idx="796">
                  <c:v>0.388671875</c:v>
                </c:pt>
                <c:pt idx="797">
                  <c:v>0.38916015625</c:v>
                </c:pt>
                <c:pt idx="798">
                  <c:v>0.3896484375</c:v>
                </c:pt>
                <c:pt idx="799">
                  <c:v>0.39013671875</c:v>
                </c:pt>
                <c:pt idx="800">
                  <c:v>0.390625</c:v>
                </c:pt>
                <c:pt idx="801">
                  <c:v>0.39111328125</c:v>
                </c:pt>
                <c:pt idx="802">
                  <c:v>0.3916015625</c:v>
                </c:pt>
                <c:pt idx="803">
                  <c:v>0.39208984375</c:v>
                </c:pt>
                <c:pt idx="804">
                  <c:v>0.392578125</c:v>
                </c:pt>
                <c:pt idx="805">
                  <c:v>0.39306640625</c:v>
                </c:pt>
                <c:pt idx="806">
                  <c:v>0.3935546875</c:v>
                </c:pt>
                <c:pt idx="807">
                  <c:v>0.39404296875</c:v>
                </c:pt>
                <c:pt idx="808">
                  <c:v>0.39453125</c:v>
                </c:pt>
                <c:pt idx="809">
                  <c:v>0.39501953125</c:v>
                </c:pt>
                <c:pt idx="810">
                  <c:v>0.3955078125</c:v>
                </c:pt>
                <c:pt idx="811">
                  <c:v>0.39599609375</c:v>
                </c:pt>
                <c:pt idx="812">
                  <c:v>0.396484375</c:v>
                </c:pt>
                <c:pt idx="813">
                  <c:v>0.39697265625</c:v>
                </c:pt>
                <c:pt idx="814">
                  <c:v>0.3974609375</c:v>
                </c:pt>
                <c:pt idx="815">
                  <c:v>0.39794921875</c:v>
                </c:pt>
                <c:pt idx="816">
                  <c:v>0.3984375</c:v>
                </c:pt>
                <c:pt idx="817">
                  <c:v>0.39892578125</c:v>
                </c:pt>
                <c:pt idx="818">
                  <c:v>0.3994140625</c:v>
                </c:pt>
                <c:pt idx="819">
                  <c:v>0.39990234375</c:v>
                </c:pt>
                <c:pt idx="820">
                  <c:v>0.400390625</c:v>
                </c:pt>
                <c:pt idx="821">
                  <c:v>0.40087890625</c:v>
                </c:pt>
                <c:pt idx="822">
                  <c:v>0.4013671875</c:v>
                </c:pt>
                <c:pt idx="823">
                  <c:v>0.40185546875</c:v>
                </c:pt>
                <c:pt idx="824">
                  <c:v>0.40234375</c:v>
                </c:pt>
                <c:pt idx="825">
                  <c:v>0.40283203125</c:v>
                </c:pt>
                <c:pt idx="826">
                  <c:v>0.4033203125</c:v>
                </c:pt>
                <c:pt idx="827">
                  <c:v>0.40380859375</c:v>
                </c:pt>
                <c:pt idx="828">
                  <c:v>0.404296875</c:v>
                </c:pt>
                <c:pt idx="829">
                  <c:v>0.40478515625</c:v>
                </c:pt>
                <c:pt idx="830">
                  <c:v>0.4052734375</c:v>
                </c:pt>
                <c:pt idx="831">
                  <c:v>0.40576171875</c:v>
                </c:pt>
                <c:pt idx="832">
                  <c:v>0.40625</c:v>
                </c:pt>
                <c:pt idx="833">
                  <c:v>0.40673828125</c:v>
                </c:pt>
                <c:pt idx="834">
                  <c:v>0.4072265625</c:v>
                </c:pt>
                <c:pt idx="835">
                  <c:v>0.40771484375</c:v>
                </c:pt>
                <c:pt idx="836">
                  <c:v>0.408203125</c:v>
                </c:pt>
                <c:pt idx="837">
                  <c:v>0.40869140625</c:v>
                </c:pt>
                <c:pt idx="838">
                  <c:v>0.4091796875</c:v>
                </c:pt>
                <c:pt idx="839">
                  <c:v>0.40966796875</c:v>
                </c:pt>
                <c:pt idx="840">
                  <c:v>0.41015625</c:v>
                </c:pt>
                <c:pt idx="841">
                  <c:v>0.41064453125</c:v>
                </c:pt>
                <c:pt idx="842">
                  <c:v>0.4111328125</c:v>
                </c:pt>
                <c:pt idx="843">
                  <c:v>0.41162109375</c:v>
                </c:pt>
                <c:pt idx="844">
                  <c:v>0.412109375</c:v>
                </c:pt>
                <c:pt idx="845">
                  <c:v>0.41259765625</c:v>
                </c:pt>
                <c:pt idx="846">
                  <c:v>0.4130859375</c:v>
                </c:pt>
                <c:pt idx="847">
                  <c:v>0.41357421875</c:v>
                </c:pt>
                <c:pt idx="848">
                  <c:v>0.4140625</c:v>
                </c:pt>
                <c:pt idx="849">
                  <c:v>0.41455078125</c:v>
                </c:pt>
                <c:pt idx="850">
                  <c:v>0.4150390625</c:v>
                </c:pt>
                <c:pt idx="851">
                  <c:v>0.41552734375</c:v>
                </c:pt>
                <c:pt idx="852">
                  <c:v>0.416015625</c:v>
                </c:pt>
                <c:pt idx="853">
                  <c:v>0.41650390625</c:v>
                </c:pt>
                <c:pt idx="854">
                  <c:v>0.4169921875</c:v>
                </c:pt>
                <c:pt idx="855">
                  <c:v>0.41748046875</c:v>
                </c:pt>
                <c:pt idx="856">
                  <c:v>0.41796875</c:v>
                </c:pt>
                <c:pt idx="857">
                  <c:v>0.41845703125</c:v>
                </c:pt>
                <c:pt idx="858">
                  <c:v>0.4189453125</c:v>
                </c:pt>
                <c:pt idx="859">
                  <c:v>0.41943359375</c:v>
                </c:pt>
                <c:pt idx="860">
                  <c:v>0.419921875</c:v>
                </c:pt>
                <c:pt idx="861">
                  <c:v>0.42041015625</c:v>
                </c:pt>
                <c:pt idx="862">
                  <c:v>0.4208984375</c:v>
                </c:pt>
                <c:pt idx="863">
                  <c:v>0.42138671875</c:v>
                </c:pt>
                <c:pt idx="864">
                  <c:v>0.421875</c:v>
                </c:pt>
                <c:pt idx="865">
                  <c:v>0.42236328125</c:v>
                </c:pt>
                <c:pt idx="866">
                  <c:v>0.4228515625</c:v>
                </c:pt>
                <c:pt idx="867">
                  <c:v>0.42333984375</c:v>
                </c:pt>
                <c:pt idx="868">
                  <c:v>0.423828125</c:v>
                </c:pt>
                <c:pt idx="869">
                  <c:v>0.42431640625</c:v>
                </c:pt>
                <c:pt idx="870">
                  <c:v>0.4248046875</c:v>
                </c:pt>
                <c:pt idx="871">
                  <c:v>0.42529296875</c:v>
                </c:pt>
                <c:pt idx="872">
                  <c:v>0.42578125</c:v>
                </c:pt>
                <c:pt idx="873">
                  <c:v>0.42626953125</c:v>
                </c:pt>
                <c:pt idx="874">
                  <c:v>0.4267578125</c:v>
                </c:pt>
                <c:pt idx="875">
                  <c:v>0.42724609375</c:v>
                </c:pt>
                <c:pt idx="876">
                  <c:v>0.427734375</c:v>
                </c:pt>
                <c:pt idx="877">
                  <c:v>0.42822265625</c:v>
                </c:pt>
                <c:pt idx="878">
                  <c:v>0.4287109375</c:v>
                </c:pt>
                <c:pt idx="879">
                  <c:v>0.42919921875</c:v>
                </c:pt>
                <c:pt idx="880">
                  <c:v>0.4296875</c:v>
                </c:pt>
                <c:pt idx="881">
                  <c:v>0.43017578125</c:v>
                </c:pt>
                <c:pt idx="882">
                  <c:v>0.4306640625</c:v>
                </c:pt>
                <c:pt idx="883">
                  <c:v>0.43115234375</c:v>
                </c:pt>
                <c:pt idx="884">
                  <c:v>0.431640625</c:v>
                </c:pt>
                <c:pt idx="885">
                  <c:v>0.43212890625</c:v>
                </c:pt>
                <c:pt idx="886">
                  <c:v>0.4326171875</c:v>
                </c:pt>
                <c:pt idx="887">
                  <c:v>0.43310546875</c:v>
                </c:pt>
                <c:pt idx="888">
                  <c:v>0.43359375</c:v>
                </c:pt>
                <c:pt idx="889">
                  <c:v>0.43408203125</c:v>
                </c:pt>
                <c:pt idx="890">
                  <c:v>0.4345703125</c:v>
                </c:pt>
                <c:pt idx="891">
                  <c:v>0.43505859375</c:v>
                </c:pt>
                <c:pt idx="892">
                  <c:v>0.435546875</c:v>
                </c:pt>
                <c:pt idx="893">
                  <c:v>0.43603515625</c:v>
                </c:pt>
                <c:pt idx="894">
                  <c:v>0.4365234375</c:v>
                </c:pt>
                <c:pt idx="895">
                  <c:v>0.43701171875</c:v>
                </c:pt>
                <c:pt idx="896">
                  <c:v>0.4375</c:v>
                </c:pt>
                <c:pt idx="897">
                  <c:v>0.43798828125</c:v>
                </c:pt>
                <c:pt idx="898">
                  <c:v>0.4384765625</c:v>
                </c:pt>
                <c:pt idx="899">
                  <c:v>0.43896484375</c:v>
                </c:pt>
                <c:pt idx="900">
                  <c:v>0.439453125</c:v>
                </c:pt>
                <c:pt idx="901">
                  <c:v>0.43994140625</c:v>
                </c:pt>
                <c:pt idx="902">
                  <c:v>0.4404296875</c:v>
                </c:pt>
                <c:pt idx="903">
                  <c:v>0.44091796875</c:v>
                </c:pt>
                <c:pt idx="904">
                  <c:v>0.44140625</c:v>
                </c:pt>
                <c:pt idx="905">
                  <c:v>0.44189453125</c:v>
                </c:pt>
                <c:pt idx="906">
                  <c:v>0.4423828125</c:v>
                </c:pt>
                <c:pt idx="907">
                  <c:v>0.44287109375</c:v>
                </c:pt>
                <c:pt idx="908">
                  <c:v>0.443359375</c:v>
                </c:pt>
                <c:pt idx="909">
                  <c:v>0.44384765625</c:v>
                </c:pt>
                <c:pt idx="910">
                  <c:v>0.4443359375</c:v>
                </c:pt>
                <c:pt idx="911">
                  <c:v>0.44482421875</c:v>
                </c:pt>
                <c:pt idx="912">
                  <c:v>0.4453125</c:v>
                </c:pt>
                <c:pt idx="913">
                  <c:v>0.44580078125</c:v>
                </c:pt>
                <c:pt idx="914">
                  <c:v>0.4462890625</c:v>
                </c:pt>
                <c:pt idx="915">
                  <c:v>0.44677734375</c:v>
                </c:pt>
                <c:pt idx="916">
                  <c:v>0.447265625</c:v>
                </c:pt>
                <c:pt idx="917">
                  <c:v>0.44775390625</c:v>
                </c:pt>
                <c:pt idx="918">
                  <c:v>0.4482421875</c:v>
                </c:pt>
                <c:pt idx="919">
                  <c:v>0.44873046875</c:v>
                </c:pt>
                <c:pt idx="920">
                  <c:v>0.44921875</c:v>
                </c:pt>
                <c:pt idx="921">
                  <c:v>0.44970703125</c:v>
                </c:pt>
                <c:pt idx="922">
                  <c:v>0.4501953125</c:v>
                </c:pt>
                <c:pt idx="923">
                  <c:v>0.45068359375</c:v>
                </c:pt>
                <c:pt idx="924">
                  <c:v>0.451171875</c:v>
                </c:pt>
                <c:pt idx="925">
                  <c:v>0.45166015625</c:v>
                </c:pt>
                <c:pt idx="926">
                  <c:v>0.4521484375</c:v>
                </c:pt>
                <c:pt idx="927">
                  <c:v>0.45263671875</c:v>
                </c:pt>
                <c:pt idx="928">
                  <c:v>0.453125</c:v>
                </c:pt>
                <c:pt idx="929">
                  <c:v>0.45361328125</c:v>
                </c:pt>
                <c:pt idx="930">
                  <c:v>0.4541015625</c:v>
                </c:pt>
                <c:pt idx="931">
                  <c:v>0.45458984375</c:v>
                </c:pt>
                <c:pt idx="932">
                  <c:v>0.455078125</c:v>
                </c:pt>
                <c:pt idx="933">
                  <c:v>0.45556640625</c:v>
                </c:pt>
                <c:pt idx="934">
                  <c:v>0.4560546875</c:v>
                </c:pt>
                <c:pt idx="935">
                  <c:v>0.45654296875</c:v>
                </c:pt>
                <c:pt idx="936">
                  <c:v>0.45703125</c:v>
                </c:pt>
                <c:pt idx="937">
                  <c:v>0.45751953125</c:v>
                </c:pt>
                <c:pt idx="938">
                  <c:v>0.4580078125</c:v>
                </c:pt>
                <c:pt idx="939">
                  <c:v>0.45849609375</c:v>
                </c:pt>
                <c:pt idx="940">
                  <c:v>0.458984375</c:v>
                </c:pt>
                <c:pt idx="941">
                  <c:v>0.45947265625</c:v>
                </c:pt>
                <c:pt idx="942">
                  <c:v>0.4599609375</c:v>
                </c:pt>
                <c:pt idx="943">
                  <c:v>0.46044921875</c:v>
                </c:pt>
                <c:pt idx="944">
                  <c:v>0.4609375</c:v>
                </c:pt>
                <c:pt idx="945">
                  <c:v>0.46142578125</c:v>
                </c:pt>
                <c:pt idx="946">
                  <c:v>0.4619140625</c:v>
                </c:pt>
                <c:pt idx="947">
                  <c:v>0.46240234375</c:v>
                </c:pt>
                <c:pt idx="948">
                  <c:v>0.462890625</c:v>
                </c:pt>
                <c:pt idx="949">
                  <c:v>0.46337890625</c:v>
                </c:pt>
                <c:pt idx="950">
                  <c:v>0.4638671875</c:v>
                </c:pt>
                <c:pt idx="951">
                  <c:v>0.46435546875</c:v>
                </c:pt>
                <c:pt idx="952">
                  <c:v>0.46484375</c:v>
                </c:pt>
                <c:pt idx="953">
                  <c:v>0.46533203125</c:v>
                </c:pt>
                <c:pt idx="954">
                  <c:v>0.4658203125</c:v>
                </c:pt>
                <c:pt idx="955">
                  <c:v>0.46630859375</c:v>
                </c:pt>
                <c:pt idx="956">
                  <c:v>0.466796875</c:v>
                </c:pt>
                <c:pt idx="957">
                  <c:v>0.46728515625</c:v>
                </c:pt>
                <c:pt idx="958">
                  <c:v>0.4677734375</c:v>
                </c:pt>
                <c:pt idx="959">
                  <c:v>0.46826171875</c:v>
                </c:pt>
                <c:pt idx="960">
                  <c:v>0.46875</c:v>
                </c:pt>
                <c:pt idx="961">
                  <c:v>0.46923828125</c:v>
                </c:pt>
                <c:pt idx="962">
                  <c:v>0.4697265625</c:v>
                </c:pt>
                <c:pt idx="963">
                  <c:v>0.47021484375</c:v>
                </c:pt>
                <c:pt idx="964">
                  <c:v>0.470703125</c:v>
                </c:pt>
                <c:pt idx="965">
                  <c:v>0.47119140625</c:v>
                </c:pt>
                <c:pt idx="966">
                  <c:v>0.4716796875</c:v>
                </c:pt>
                <c:pt idx="967">
                  <c:v>0.47216796875</c:v>
                </c:pt>
                <c:pt idx="968">
                  <c:v>0.47265625</c:v>
                </c:pt>
                <c:pt idx="969">
                  <c:v>0.47314453125</c:v>
                </c:pt>
                <c:pt idx="970">
                  <c:v>0.4736328125</c:v>
                </c:pt>
                <c:pt idx="971">
                  <c:v>0.47412109375</c:v>
                </c:pt>
                <c:pt idx="972">
                  <c:v>0.474609375</c:v>
                </c:pt>
                <c:pt idx="973">
                  <c:v>0.47509765625</c:v>
                </c:pt>
                <c:pt idx="974">
                  <c:v>0.4755859375</c:v>
                </c:pt>
                <c:pt idx="975">
                  <c:v>0.47607421875</c:v>
                </c:pt>
                <c:pt idx="976">
                  <c:v>0.4765625</c:v>
                </c:pt>
                <c:pt idx="977">
                  <c:v>0.47705078125</c:v>
                </c:pt>
                <c:pt idx="978">
                  <c:v>0.4775390625</c:v>
                </c:pt>
                <c:pt idx="979">
                  <c:v>0.47802734375</c:v>
                </c:pt>
                <c:pt idx="980">
                  <c:v>0.478515625</c:v>
                </c:pt>
                <c:pt idx="981">
                  <c:v>0.47900390625</c:v>
                </c:pt>
                <c:pt idx="982">
                  <c:v>0.4794921875</c:v>
                </c:pt>
                <c:pt idx="983">
                  <c:v>0.47998046875</c:v>
                </c:pt>
                <c:pt idx="984">
                  <c:v>0.48046875</c:v>
                </c:pt>
                <c:pt idx="985">
                  <c:v>0.48095703125</c:v>
                </c:pt>
                <c:pt idx="986">
                  <c:v>0.4814453125</c:v>
                </c:pt>
                <c:pt idx="987">
                  <c:v>0.48193359375</c:v>
                </c:pt>
                <c:pt idx="988">
                  <c:v>0.482421875</c:v>
                </c:pt>
                <c:pt idx="989">
                  <c:v>0.48291015625</c:v>
                </c:pt>
                <c:pt idx="990">
                  <c:v>0.4833984375</c:v>
                </c:pt>
                <c:pt idx="991">
                  <c:v>0.48388671875</c:v>
                </c:pt>
                <c:pt idx="992">
                  <c:v>0.484375</c:v>
                </c:pt>
                <c:pt idx="993">
                  <c:v>0.48486328125</c:v>
                </c:pt>
                <c:pt idx="994">
                  <c:v>0.4853515625</c:v>
                </c:pt>
                <c:pt idx="995">
                  <c:v>0.48583984375</c:v>
                </c:pt>
                <c:pt idx="996">
                  <c:v>0.486328125</c:v>
                </c:pt>
                <c:pt idx="997">
                  <c:v>0.48681640625</c:v>
                </c:pt>
                <c:pt idx="998">
                  <c:v>0.4873046875</c:v>
                </c:pt>
                <c:pt idx="999">
                  <c:v>0.48779296875</c:v>
                </c:pt>
                <c:pt idx="1000">
                  <c:v>0.48828125</c:v>
                </c:pt>
                <c:pt idx="1001">
                  <c:v>0.48876953125</c:v>
                </c:pt>
                <c:pt idx="1002">
                  <c:v>0.4892578125</c:v>
                </c:pt>
                <c:pt idx="1003">
                  <c:v>0.48974609375</c:v>
                </c:pt>
                <c:pt idx="1004">
                  <c:v>0.490234375</c:v>
                </c:pt>
                <c:pt idx="1005">
                  <c:v>0.49072265625</c:v>
                </c:pt>
                <c:pt idx="1006">
                  <c:v>0.4912109375</c:v>
                </c:pt>
                <c:pt idx="1007">
                  <c:v>0.49169921875</c:v>
                </c:pt>
                <c:pt idx="1008">
                  <c:v>0.4921875</c:v>
                </c:pt>
                <c:pt idx="1009">
                  <c:v>0.49267578125</c:v>
                </c:pt>
                <c:pt idx="1010">
                  <c:v>0.4931640625</c:v>
                </c:pt>
                <c:pt idx="1011">
                  <c:v>0.49365234375</c:v>
                </c:pt>
                <c:pt idx="1012">
                  <c:v>0.494140625</c:v>
                </c:pt>
                <c:pt idx="1013">
                  <c:v>0.49462890625</c:v>
                </c:pt>
                <c:pt idx="1014">
                  <c:v>0.4951171875</c:v>
                </c:pt>
                <c:pt idx="1015">
                  <c:v>0.49560546875</c:v>
                </c:pt>
                <c:pt idx="1016">
                  <c:v>0.49609375</c:v>
                </c:pt>
                <c:pt idx="1017">
                  <c:v>0.49658203125</c:v>
                </c:pt>
                <c:pt idx="1018">
                  <c:v>0.4970703125</c:v>
                </c:pt>
                <c:pt idx="1019">
                  <c:v>0.49755859375</c:v>
                </c:pt>
                <c:pt idx="1020">
                  <c:v>0.498046875</c:v>
                </c:pt>
                <c:pt idx="1021">
                  <c:v>0.49853515625</c:v>
                </c:pt>
                <c:pt idx="1022">
                  <c:v>0.4990234375</c:v>
                </c:pt>
                <c:pt idx="1023">
                  <c:v>0.49951171875</c:v>
                </c:pt>
                <c:pt idx="1024">
                  <c:v>0.5</c:v>
                </c:pt>
                <c:pt idx="1025">
                  <c:v>0.50048828125</c:v>
                </c:pt>
                <c:pt idx="1026">
                  <c:v>0.5009765625</c:v>
                </c:pt>
                <c:pt idx="1027">
                  <c:v>0.50146484375</c:v>
                </c:pt>
                <c:pt idx="1028">
                  <c:v>0.501953125</c:v>
                </c:pt>
                <c:pt idx="1029">
                  <c:v>0.50244140625</c:v>
                </c:pt>
                <c:pt idx="1030">
                  <c:v>0.5029296875</c:v>
                </c:pt>
                <c:pt idx="1031">
                  <c:v>0.50341796875</c:v>
                </c:pt>
                <c:pt idx="1032">
                  <c:v>0.50390625</c:v>
                </c:pt>
                <c:pt idx="1033">
                  <c:v>0.50439453125</c:v>
                </c:pt>
                <c:pt idx="1034">
                  <c:v>0.5048828125</c:v>
                </c:pt>
                <c:pt idx="1035">
                  <c:v>0.50537109375</c:v>
                </c:pt>
                <c:pt idx="1036">
                  <c:v>0.505859375</c:v>
                </c:pt>
                <c:pt idx="1037">
                  <c:v>0.50634765625</c:v>
                </c:pt>
                <c:pt idx="1038">
                  <c:v>0.5068359375</c:v>
                </c:pt>
                <c:pt idx="1039">
                  <c:v>0.50732421875</c:v>
                </c:pt>
                <c:pt idx="1040">
                  <c:v>0.5078125</c:v>
                </c:pt>
                <c:pt idx="1041">
                  <c:v>0.50830078125</c:v>
                </c:pt>
                <c:pt idx="1042">
                  <c:v>0.5087890625</c:v>
                </c:pt>
                <c:pt idx="1043">
                  <c:v>0.50927734375</c:v>
                </c:pt>
                <c:pt idx="1044">
                  <c:v>0.509765625</c:v>
                </c:pt>
                <c:pt idx="1045">
                  <c:v>0.51025390625</c:v>
                </c:pt>
                <c:pt idx="1046">
                  <c:v>0.5107421875</c:v>
                </c:pt>
                <c:pt idx="1047">
                  <c:v>0.51123046875</c:v>
                </c:pt>
                <c:pt idx="1048">
                  <c:v>0.51171875</c:v>
                </c:pt>
                <c:pt idx="1049">
                  <c:v>0.51220703125</c:v>
                </c:pt>
                <c:pt idx="1050">
                  <c:v>0.5126953125</c:v>
                </c:pt>
                <c:pt idx="1051">
                  <c:v>0.51318359375</c:v>
                </c:pt>
                <c:pt idx="1052">
                  <c:v>0.513671875</c:v>
                </c:pt>
                <c:pt idx="1053">
                  <c:v>0.51416015625</c:v>
                </c:pt>
                <c:pt idx="1054">
                  <c:v>0.5146484375</c:v>
                </c:pt>
                <c:pt idx="1055">
                  <c:v>0.51513671875</c:v>
                </c:pt>
                <c:pt idx="1056">
                  <c:v>0.515625</c:v>
                </c:pt>
                <c:pt idx="1057">
                  <c:v>0.51611328125</c:v>
                </c:pt>
                <c:pt idx="1058">
                  <c:v>0.5166015625</c:v>
                </c:pt>
                <c:pt idx="1059">
                  <c:v>0.51708984375</c:v>
                </c:pt>
                <c:pt idx="1060">
                  <c:v>0.517578125</c:v>
                </c:pt>
                <c:pt idx="1061">
                  <c:v>0.51806640625</c:v>
                </c:pt>
                <c:pt idx="1062">
                  <c:v>0.5185546875</c:v>
                </c:pt>
                <c:pt idx="1063">
                  <c:v>0.51904296875</c:v>
                </c:pt>
                <c:pt idx="1064">
                  <c:v>0.51953125</c:v>
                </c:pt>
                <c:pt idx="1065">
                  <c:v>0.52001953125</c:v>
                </c:pt>
                <c:pt idx="1066">
                  <c:v>0.5205078125</c:v>
                </c:pt>
                <c:pt idx="1067">
                  <c:v>0.52099609375</c:v>
                </c:pt>
                <c:pt idx="1068">
                  <c:v>0.521484375</c:v>
                </c:pt>
                <c:pt idx="1069">
                  <c:v>0.52197265625</c:v>
                </c:pt>
                <c:pt idx="1070">
                  <c:v>0.5224609375</c:v>
                </c:pt>
                <c:pt idx="1071">
                  <c:v>0.52294921875</c:v>
                </c:pt>
                <c:pt idx="1072">
                  <c:v>0.5234375</c:v>
                </c:pt>
                <c:pt idx="1073">
                  <c:v>0.52392578125</c:v>
                </c:pt>
                <c:pt idx="1074">
                  <c:v>0.5244140625</c:v>
                </c:pt>
                <c:pt idx="1075">
                  <c:v>0.52490234375</c:v>
                </c:pt>
                <c:pt idx="1076">
                  <c:v>0.525390625</c:v>
                </c:pt>
                <c:pt idx="1077">
                  <c:v>0.52587890625</c:v>
                </c:pt>
                <c:pt idx="1078">
                  <c:v>0.5263671875</c:v>
                </c:pt>
                <c:pt idx="1079">
                  <c:v>0.52685546875</c:v>
                </c:pt>
                <c:pt idx="1080">
                  <c:v>0.52734375</c:v>
                </c:pt>
                <c:pt idx="1081">
                  <c:v>0.52783203125</c:v>
                </c:pt>
                <c:pt idx="1082">
                  <c:v>0.5283203125</c:v>
                </c:pt>
                <c:pt idx="1083">
                  <c:v>0.52880859375</c:v>
                </c:pt>
                <c:pt idx="1084">
                  <c:v>0.529296875</c:v>
                </c:pt>
                <c:pt idx="1085">
                  <c:v>0.52978515625</c:v>
                </c:pt>
                <c:pt idx="1086">
                  <c:v>0.5302734375</c:v>
                </c:pt>
                <c:pt idx="1087">
                  <c:v>0.53076171875</c:v>
                </c:pt>
                <c:pt idx="1088">
                  <c:v>0.53125</c:v>
                </c:pt>
                <c:pt idx="1089">
                  <c:v>0.53173828125</c:v>
                </c:pt>
                <c:pt idx="1090">
                  <c:v>0.5322265625</c:v>
                </c:pt>
                <c:pt idx="1091">
                  <c:v>0.53271484375</c:v>
                </c:pt>
                <c:pt idx="1092">
                  <c:v>0.533203125</c:v>
                </c:pt>
                <c:pt idx="1093">
                  <c:v>0.53369140625</c:v>
                </c:pt>
                <c:pt idx="1094">
                  <c:v>0.5341796875</c:v>
                </c:pt>
                <c:pt idx="1095">
                  <c:v>0.53466796875</c:v>
                </c:pt>
                <c:pt idx="1096">
                  <c:v>0.53515625</c:v>
                </c:pt>
                <c:pt idx="1097">
                  <c:v>0.53564453125</c:v>
                </c:pt>
                <c:pt idx="1098">
                  <c:v>0.5361328125</c:v>
                </c:pt>
                <c:pt idx="1099">
                  <c:v>0.53662109375</c:v>
                </c:pt>
                <c:pt idx="1100">
                  <c:v>0.537109375</c:v>
                </c:pt>
                <c:pt idx="1101">
                  <c:v>0.53759765625</c:v>
                </c:pt>
                <c:pt idx="1102">
                  <c:v>0.5380859375</c:v>
                </c:pt>
                <c:pt idx="1103">
                  <c:v>0.53857421875</c:v>
                </c:pt>
                <c:pt idx="1104">
                  <c:v>0.5390625</c:v>
                </c:pt>
                <c:pt idx="1105">
                  <c:v>0.53955078125</c:v>
                </c:pt>
                <c:pt idx="1106">
                  <c:v>0.5400390625</c:v>
                </c:pt>
                <c:pt idx="1107">
                  <c:v>0.54052734375</c:v>
                </c:pt>
                <c:pt idx="1108">
                  <c:v>0.541015625</c:v>
                </c:pt>
                <c:pt idx="1109">
                  <c:v>0.54150390625</c:v>
                </c:pt>
                <c:pt idx="1110">
                  <c:v>0.5419921875</c:v>
                </c:pt>
                <c:pt idx="1111">
                  <c:v>0.54248046875</c:v>
                </c:pt>
                <c:pt idx="1112">
                  <c:v>0.54296875</c:v>
                </c:pt>
                <c:pt idx="1113">
                  <c:v>0.54345703125</c:v>
                </c:pt>
                <c:pt idx="1114">
                  <c:v>0.5439453125</c:v>
                </c:pt>
                <c:pt idx="1115">
                  <c:v>0.54443359375</c:v>
                </c:pt>
                <c:pt idx="1116">
                  <c:v>0.544921875</c:v>
                </c:pt>
                <c:pt idx="1117">
                  <c:v>0.54541015625</c:v>
                </c:pt>
                <c:pt idx="1118">
                  <c:v>0.5458984375</c:v>
                </c:pt>
                <c:pt idx="1119">
                  <c:v>0.54638671875</c:v>
                </c:pt>
                <c:pt idx="1120">
                  <c:v>0.546875</c:v>
                </c:pt>
                <c:pt idx="1121">
                  <c:v>0.54736328125</c:v>
                </c:pt>
                <c:pt idx="1122">
                  <c:v>0.5478515625</c:v>
                </c:pt>
                <c:pt idx="1123">
                  <c:v>0.54833984375</c:v>
                </c:pt>
                <c:pt idx="1124">
                  <c:v>0.548828125</c:v>
                </c:pt>
                <c:pt idx="1125">
                  <c:v>0.54931640625</c:v>
                </c:pt>
                <c:pt idx="1126">
                  <c:v>0.5498046875</c:v>
                </c:pt>
                <c:pt idx="1127">
                  <c:v>0.55029296875</c:v>
                </c:pt>
                <c:pt idx="1128">
                  <c:v>0.55078125</c:v>
                </c:pt>
                <c:pt idx="1129">
                  <c:v>0.55126953125</c:v>
                </c:pt>
                <c:pt idx="1130">
                  <c:v>0.5517578125</c:v>
                </c:pt>
                <c:pt idx="1131">
                  <c:v>0.55224609375</c:v>
                </c:pt>
                <c:pt idx="1132">
                  <c:v>0.552734375</c:v>
                </c:pt>
                <c:pt idx="1133">
                  <c:v>0.55322265625</c:v>
                </c:pt>
                <c:pt idx="1134">
                  <c:v>0.5537109375</c:v>
                </c:pt>
                <c:pt idx="1135">
                  <c:v>0.55419921875</c:v>
                </c:pt>
                <c:pt idx="1136">
                  <c:v>0.5546875</c:v>
                </c:pt>
                <c:pt idx="1137">
                  <c:v>0.55517578125</c:v>
                </c:pt>
                <c:pt idx="1138">
                  <c:v>0.5556640625</c:v>
                </c:pt>
                <c:pt idx="1139">
                  <c:v>0.55615234375</c:v>
                </c:pt>
                <c:pt idx="1140">
                  <c:v>0.556640625</c:v>
                </c:pt>
                <c:pt idx="1141">
                  <c:v>0.55712890625</c:v>
                </c:pt>
                <c:pt idx="1142">
                  <c:v>0.5576171875</c:v>
                </c:pt>
                <c:pt idx="1143">
                  <c:v>0.55810546875</c:v>
                </c:pt>
                <c:pt idx="1144">
                  <c:v>0.55859375</c:v>
                </c:pt>
                <c:pt idx="1145">
                  <c:v>0.55908203125</c:v>
                </c:pt>
                <c:pt idx="1146">
                  <c:v>0.5595703125</c:v>
                </c:pt>
                <c:pt idx="1147">
                  <c:v>0.56005859375</c:v>
                </c:pt>
                <c:pt idx="1148">
                  <c:v>0.560546875</c:v>
                </c:pt>
                <c:pt idx="1149">
                  <c:v>0.56103515625</c:v>
                </c:pt>
                <c:pt idx="1150">
                  <c:v>0.5615234375</c:v>
                </c:pt>
                <c:pt idx="1151">
                  <c:v>0.56201171875</c:v>
                </c:pt>
                <c:pt idx="1152">
                  <c:v>0.5625</c:v>
                </c:pt>
                <c:pt idx="1153">
                  <c:v>0.56298828125</c:v>
                </c:pt>
                <c:pt idx="1154">
                  <c:v>0.5634765625</c:v>
                </c:pt>
                <c:pt idx="1155">
                  <c:v>0.56396484375</c:v>
                </c:pt>
                <c:pt idx="1156">
                  <c:v>0.564453125</c:v>
                </c:pt>
                <c:pt idx="1157">
                  <c:v>0.56494140625</c:v>
                </c:pt>
                <c:pt idx="1158">
                  <c:v>0.5654296875</c:v>
                </c:pt>
                <c:pt idx="1159">
                  <c:v>0.56591796875</c:v>
                </c:pt>
                <c:pt idx="1160">
                  <c:v>0.56640625</c:v>
                </c:pt>
                <c:pt idx="1161">
                  <c:v>0.56689453125</c:v>
                </c:pt>
                <c:pt idx="1162">
                  <c:v>0.5673828125</c:v>
                </c:pt>
                <c:pt idx="1163">
                  <c:v>0.56787109375</c:v>
                </c:pt>
                <c:pt idx="1164">
                  <c:v>0.568359375</c:v>
                </c:pt>
                <c:pt idx="1165">
                  <c:v>0.56884765625</c:v>
                </c:pt>
                <c:pt idx="1166">
                  <c:v>0.5693359375</c:v>
                </c:pt>
                <c:pt idx="1167">
                  <c:v>0.56982421875</c:v>
                </c:pt>
                <c:pt idx="1168">
                  <c:v>0.5703125</c:v>
                </c:pt>
                <c:pt idx="1169">
                  <c:v>0.57080078125</c:v>
                </c:pt>
                <c:pt idx="1170">
                  <c:v>0.5712890625</c:v>
                </c:pt>
                <c:pt idx="1171">
                  <c:v>0.57177734375</c:v>
                </c:pt>
                <c:pt idx="1172">
                  <c:v>0.572265625</c:v>
                </c:pt>
                <c:pt idx="1173">
                  <c:v>0.57275390625</c:v>
                </c:pt>
                <c:pt idx="1174">
                  <c:v>0.5732421875</c:v>
                </c:pt>
                <c:pt idx="1175">
                  <c:v>0.57373046875</c:v>
                </c:pt>
                <c:pt idx="1176">
                  <c:v>0.57421875</c:v>
                </c:pt>
                <c:pt idx="1177">
                  <c:v>0.57470703125</c:v>
                </c:pt>
                <c:pt idx="1178">
                  <c:v>0.5751953125</c:v>
                </c:pt>
                <c:pt idx="1179">
                  <c:v>0.57568359375</c:v>
                </c:pt>
                <c:pt idx="1180">
                  <c:v>0.576171875</c:v>
                </c:pt>
                <c:pt idx="1181">
                  <c:v>0.57666015625</c:v>
                </c:pt>
                <c:pt idx="1182">
                  <c:v>0.5771484375</c:v>
                </c:pt>
                <c:pt idx="1183">
                  <c:v>0.57763671875</c:v>
                </c:pt>
                <c:pt idx="1184">
                  <c:v>0.578125</c:v>
                </c:pt>
                <c:pt idx="1185">
                  <c:v>0.57861328125</c:v>
                </c:pt>
                <c:pt idx="1186">
                  <c:v>0.5791015625</c:v>
                </c:pt>
                <c:pt idx="1187">
                  <c:v>0.57958984375</c:v>
                </c:pt>
                <c:pt idx="1188">
                  <c:v>0.580078125</c:v>
                </c:pt>
                <c:pt idx="1189">
                  <c:v>0.58056640625</c:v>
                </c:pt>
                <c:pt idx="1190">
                  <c:v>0.5810546875</c:v>
                </c:pt>
                <c:pt idx="1191">
                  <c:v>0.58154296875</c:v>
                </c:pt>
                <c:pt idx="1192">
                  <c:v>0.58203125</c:v>
                </c:pt>
                <c:pt idx="1193">
                  <c:v>0.58251953125</c:v>
                </c:pt>
                <c:pt idx="1194">
                  <c:v>0.5830078125</c:v>
                </c:pt>
                <c:pt idx="1195">
                  <c:v>0.58349609375</c:v>
                </c:pt>
                <c:pt idx="1196">
                  <c:v>0.583984375</c:v>
                </c:pt>
                <c:pt idx="1197">
                  <c:v>0.58447265625</c:v>
                </c:pt>
                <c:pt idx="1198">
                  <c:v>0.5849609375</c:v>
                </c:pt>
                <c:pt idx="1199">
                  <c:v>0.58544921875</c:v>
                </c:pt>
                <c:pt idx="1200">
                  <c:v>0.5859375</c:v>
                </c:pt>
                <c:pt idx="1201">
                  <c:v>0.58642578125</c:v>
                </c:pt>
                <c:pt idx="1202">
                  <c:v>0.5869140625</c:v>
                </c:pt>
                <c:pt idx="1203">
                  <c:v>0.58740234375</c:v>
                </c:pt>
                <c:pt idx="1204">
                  <c:v>0.587890625</c:v>
                </c:pt>
                <c:pt idx="1205">
                  <c:v>0.58837890625</c:v>
                </c:pt>
                <c:pt idx="1206">
                  <c:v>0.5888671875</c:v>
                </c:pt>
                <c:pt idx="1207">
                  <c:v>0.58935546875</c:v>
                </c:pt>
                <c:pt idx="1208">
                  <c:v>0.58984375</c:v>
                </c:pt>
                <c:pt idx="1209">
                  <c:v>0.59033203125</c:v>
                </c:pt>
                <c:pt idx="1210">
                  <c:v>0.5908203125</c:v>
                </c:pt>
                <c:pt idx="1211">
                  <c:v>0.59130859375</c:v>
                </c:pt>
                <c:pt idx="1212">
                  <c:v>0.591796875</c:v>
                </c:pt>
                <c:pt idx="1213">
                  <c:v>0.59228515625</c:v>
                </c:pt>
                <c:pt idx="1214">
                  <c:v>0.5927734375</c:v>
                </c:pt>
                <c:pt idx="1215">
                  <c:v>0.59326171875</c:v>
                </c:pt>
                <c:pt idx="1216">
                  <c:v>0.59375</c:v>
                </c:pt>
                <c:pt idx="1217">
                  <c:v>0.59423828125</c:v>
                </c:pt>
                <c:pt idx="1218">
                  <c:v>0.5947265625</c:v>
                </c:pt>
                <c:pt idx="1219">
                  <c:v>0.59521484375</c:v>
                </c:pt>
                <c:pt idx="1220">
                  <c:v>0.595703125</c:v>
                </c:pt>
                <c:pt idx="1221">
                  <c:v>0.59619140625</c:v>
                </c:pt>
                <c:pt idx="1222">
                  <c:v>0.5966796875</c:v>
                </c:pt>
                <c:pt idx="1223">
                  <c:v>0.59716796875</c:v>
                </c:pt>
                <c:pt idx="1224">
                  <c:v>0.59765625</c:v>
                </c:pt>
                <c:pt idx="1225">
                  <c:v>0.59814453125</c:v>
                </c:pt>
                <c:pt idx="1226">
                  <c:v>0.5986328125</c:v>
                </c:pt>
                <c:pt idx="1227">
                  <c:v>0.59912109375</c:v>
                </c:pt>
                <c:pt idx="1228">
                  <c:v>0.599609375</c:v>
                </c:pt>
                <c:pt idx="1229">
                  <c:v>0.60009765625</c:v>
                </c:pt>
                <c:pt idx="1230">
                  <c:v>0.6005859375</c:v>
                </c:pt>
                <c:pt idx="1231">
                  <c:v>0.60107421875</c:v>
                </c:pt>
                <c:pt idx="1232">
                  <c:v>0.6015625</c:v>
                </c:pt>
                <c:pt idx="1233">
                  <c:v>0.60205078125</c:v>
                </c:pt>
                <c:pt idx="1234">
                  <c:v>0.6025390625</c:v>
                </c:pt>
                <c:pt idx="1235">
                  <c:v>0.60302734375</c:v>
                </c:pt>
                <c:pt idx="1236">
                  <c:v>0.603515625</c:v>
                </c:pt>
                <c:pt idx="1237">
                  <c:v>0.60400390625</c:v>
                </c:pt>
                <c:pt idx="1238">
                  <c:v>0.6044921875</c:v>
                </c:pt>
                <c:pt idx="1239">
                  <c:v>0.60498046875</c:v>
                </c:pt>
                <c:pt idx="1240">
                  <c:v>0.60546875</c:v>
                </c:pt>
                <c:pt idx="1241">
                  <c:v>0.60595703125</c:v>
                </c:pt>
                <c:pt idx="1242">
                  <c:v>0.6064453125</c:v>
                </c:pt>
                <c:pt idx="1243">
                  <c:v>0.60693359375</c:v>
                </c:pt>
                <c:pt idx="1244">
                  <c:v>0.607421875</c:v>
                </c:pt>
                <c:pt idx="1245">
                  <c:v>0.60791015625</c:v>
                </c:pt>
                <c:pt idx="1246">
                  <c:v>0.6083984375</c:v>
                </c:pt>
                <c:pt idx="1247">
                  <c:v>0.60888671875</c:v>
                </c:pt>
                <c:pt idx="1248">
                  <c:v>0.609375</c:v>
                </c:pt>
                <c:pt idx="1249">
                  <c:v>0.60986328125</c:v>
                </c:pt>
                <c:pt idx="1250">
                  <c:v>0.6103515625</c:v>
                </c:pt>
                <c:pt idx="1251">
                  <c:v>0.61083984375</c:v>
                </c:pt>
                <c:pt idx="1252">
                  <c:v>0.611328125</c:v>
                </c:pt>
                <c:pt idx="1253">
                  <c:v>0.61181640625</c:v>
                </c:pt>
                <c:pt idx="1254">
                  <c:v>0.6123046875</c:v>
                </c:pt>
                <c:pt idx="1255">
                  <c:v>0.61279296875</c:v>
                </c:pt>
                <c:pt idx="1256">
                  <c:v>0.61328125</c:v>
                </c:pt>
                <c:pt idx="1257">
                  <c:v>0.61376953125</c:v>
                </c:pt>
                <c:pt idx="1258">
                  <c:v>0.6142578125</c:v>
                </c:pt>
                <c:pt idx="1259">
                  <c:v>0.61474609375</c:v>
                </c:pt>
                <c:pt idx="1260">
                  <c:v>0.615234375</c:v>
                </c:pt>
                <c:pt idx="1261">
                  <c:v>0.61572265625</c:v>
                </c:pt>
                <c:pt idx="1262">
                  <c:v>0.6162109375</c:v>
                </c:pt>
                <c:pt idx="1263">
                  <c:v>0.61669921875</c:v>
                </c:pt>
                <c:pt idx="1264">
                  <c:v>0.6171875</c:v>
                </c:pt>
                <c:pt idx="1265">
                  <c:v>0.61767578125</c:v>
                </c:pt>
                <c:pt idx="1266">
                  <c:v>0.6181640625</c:v>
                </c:pt>
                <c:pt idx="1267">
                  <c:v>0.61865234375</c:v>
                </c:pt>
                <c:pt idx="1268">
                  <c:v>0.619140625</c:v>
                </c:pt>
                <c:pt idx="1269">
                  <c:v>0.61962890625</c:v>
                </c:pt>
                <c:pt idx="1270">
                  <c:v>0.6201171875</c:v>
                </c:pt>
                <c:pt idx="1271">
                  <c:v>0.62060546875</c:v>
                </c:pt>
                <c:pt idx="1272">
                  <c:v>0.62109375</c:v>
                </c:pt>
                <c:pt idx="1273">
                  <c:v>0.62158203125</c:v>
                </c:pt>
                <c:pt idx="1274">
                  <c:v>0.6220703125</c:v>
                </c:pt>
                <c:pt idx="1275">
                  <c:v>0.62255859375</c:v>
                </c:pt>
                <c:pt idx="1276">
                  <c:v>0.623046875</c:v>
                </c:pt>
                <c:pt idx="1277">
                  <c:v>0.62353515625</c:v>
                </c:pt>
                <c:pt idx="1278">
                  <c:v>0.6240234375</c:v>
                </c:pt>
                <c:pt idx="1279">
                  <c:v>0.62451171875</c:v>
                </c:pt>
                <c:pt idx="1280">
                  <c:v>0.625</c:v>
                </c:pt>
                <c:pt idx="1281">
                  <c:v>0.62548828125</c:v>
                </c:pt>
                <c:pt idx="1282">
                  <c:v>0.6259765625</c:v>
                </c:pt>
                <c:pt idx="1283">
                  <c:v>0.62646484375</c:v>
                </c:pt>
                <c:pt idx="1284">
                  <c:v>0.626953125</c:v>
                </c:pt>
                <c:pt idx="1285">
                  <c:v>0.62744140625</c:v>
                </c:pt>
                <c:pt idx="1286">
                  <c:v>0.6279296875</c:v>
                </c:pt>
                <c:pt idx="1287">
                  <c:v>0.62841796875</c:v>
                </c:pt>
                <c:pt idx="1288">
                  <c:v>0.62890625</c:v>
                </c:pt>
                <c:pt idx="1289">
                  <c:v>0.62939453125</c:v>
                </c:pt>
                <c:pt idx="1290">
                  <c:v>0.6298828125</c:v>
                </c:pt>
                <c:pt idx="1291">
                  <c:v>0.63037109375</c:v>
                </c:pt>
                <c:pt idx="1292">
                  <c:v>0.630859375</c:v>
                </c:pt>
                <c:pt idx="1293">
                  <c:v>0.63134765625</c:v>
                </c:pt>
                <c:pt idx="1294">
                  <c:v>0.6318359375</c:v>
                </c:pt>
                <c:pt idx="1295">
                  <c:v>0.63232421875</c:v>
                </c:pt>
                <c:pt idx="1296">
                  <c:v>0.6328125</c:v>
                </c:pt>
                <c:pt idx="1297">
                  <c:v>0.63330078125</c:v>
                </c:pt>
                <c:pt idx="1298">
                  <c:v>0.6337890625</c:v>
                </c:pt>
                <c:pt idx="1299">
                  <c:v>0.63427734375</c:v>
                </c:pt>
                <c:pt idx="1300">
                  <c:v>0.634765625</c:v>
                </c:pt>
                <c:pt idx="1301">
                  <c:v>0.63525390625</c:v>
                </c:pt>
                <c:pt idx="1302">
                  <c:v>0.6357421875</c:v>
                </c:pt>
                <c:pt idx="1303">
                  <c:v>0.63623046875</c:v>
                </c:pt>
                <c:pt idx="1304">
                  <c:v>0.63671875</c:v>
                </c:pt>
                <c:pt idx="1305">
                  <c:v>0.63720703125</c:v>
                </c:pt>
                <c:pt idx="1306">
                  <c:v>0.6376953125</c:v>
                </c:pt>
                <c:pt idx="1307">
                  <c:v>0.63818359375</c:v>
                </c:pt>
                <c:pt idx="1308">
                  <c:v>0.638671875</c:v>
                </c:pt>
                <c:pt idx="1309">
                  <c:v>0.63916015625</c:v>
                </c:pt>
                <c:pt idx="1310">
                  <c:v>0.6396484375</c:v>
                </c:pt>
                <c:pt idx="1311">
                  <c:v>0.64013671875</c:v>
                </c:pt>
                <c:pt idx="1312">
                  <c:v>0.640625</c:v>
                </c:pt>
                <c:pt idx="1313">
                  <c:v>0.64111328125</c:v>
                </c:pt>
                <c:pt idx="1314">
                  <c:v>0.6416015625</c:v>
                </c:pt>
                <c:pt idx="1315">
                  <c:v>0.64208984375</c:v>
                </c:pt>
                <c:pt idx="1316">
                  <c:v>0.642578125</c:v>
                </c:pt>
                <c:pt idx="1317">
                  <c:v>0.64306640625</c:v>
                </c:pt>
                <c:pt idx="1318">
                  <c:v>0.6435546875</c:v>
                </c:pt>
                <c:pt idx="1319">
                  <c:v>0.64404296875</c:v>
                </c:pt>
                <c:pt idx="1320">
                  <c:v>0.64453125</c:v>
                </c:pt>
                <c:pt idx="1321">
                  <c:v>0.64501953125</c:v>
                </c:pt>
                <c:pt idx="1322">
                  <c:v>0.6455078125</c:v>
                </c:pt>
                <c:pt idx="1323">
                  <c:v>0.64599609375</c:v>
                </c:pt>
                <c:pt idx="1324">
                  <c:v>0.646484375</c:v>
                </c:pt>
                <c:pt idx="1325">
                  <c:v>0.64697265625</c:v>
                </c:pt>
                <c:pt idx="1326">
                  <c:v>0.6474609375</c:v>
                </c:pt>
                <c:pt idx="1327">
                  <c:v>0.64794921875</c:v>
                </c:pt>
                <c:pt idx="1328">
                  <c:v>0.6484375</c:v>
                </c:pt>
                <c:pt idx="1329">
                  <c:v>0.64892578125</c:v>
                </c:pt>
                <c:pt idx="1330">
                  <c:v>0.6494140625</c:v>
                </c:pt>
                <c:pt idx="1331">
                  <c:v>0.64990234375</c:v>
                </c:pt>
                <c:pt idx="1332">
                  <c:v>0.650390625</c:v>
                </c:pt>
                <c:pt idx="1333">
                  <c:v>0.65087890625</c:v>
                </c:pt>
                <c:pt idx="1334">
                  <c:v>0.6513671875</c:v>
                </c:pt>
                <c:pt idx="1335">
                  <c:v>0.65185546875</c:v>
                </c:pt>
                <c:pt idx="1336">
                  <c:v>0.65234375</c:v>
                </c:pt>
                <c:pt idx="1337">
                  <c:v>0.65283203125</c:v>
                </c:pt>
                <c:pt idx="1338">
                  <c:v>0.6533203125</c:v>
                </c:pt>
                <c:pt idx="1339">
                  <c:v>0.65380859375</c:v>
                </c:pt>
                <c:pt idx="1340">
                  <c:v>0.654296875</c:v>
                </c:pt>
                <c:pt idx="1341">
                  <c:v>0.65478515625</c:v>
                </c:pt>
                <c:pt idx="1342">
                  <c:v>0.6552734375</c:v>
                </c:pt>
                <c:pt idx="1343">
                  <c:v>0.65576171875</c:v>
                </c:pt>
                <c:pt idx="1344">
                  <c:v>0.65625</c:v>
                </c:pt>
                <c:pt idx="1345">
                  <c:v>0.65673828125</c:v>
                </c:pt>
                <c:pt idx="1346">
                  <c:v>0.6572265625</c:v>
                </c:pt>
                <c:pt idx="1347">
                  <c:v>0.65771484375</c:v>
                </c:pt>
                <c:pt idx="1348">
                  <c:v>0.658203125</c:v>
                </c:pt>
                <c:pt idx="1349">
                  <c:v>0.65869140625</c:v>
                </c:pt>
                <c:pt idx="1350">
                  <c:v>0.6591796875</c:v>
                </c:pt>
                <c:pt idx="1351">
                  <c:v>0.65966796875</c:v>
                </c:pt>
                <c:pt idx="1352">
                  <c:v>0.66015625</c:v>
                </c:pt>
                <c:pt idx="1353">
                  <c:v>0.66064453125</c:v>
                </c:pt>
                <c:pt idx="1354">
                  <c:v>0.6611328125</c:v>
                </c:pt>
                <c:pt idx="1355">
                  <c:v>0.66162109375</c:v>
                </c:pt>
                <c:pt idx="1356">
                  <c:v>0.662109375</c:v>
                </c:pt>
                <c:pt idx="1357">
                  <c:v>0.66259765625</c:v>
                </c:pt>
                <c:pt idx="1358">
                  <c:v>0.6630859375</c:v>
                </c:pt>
                <c:pt idx="1359">
                  <c:v>0.66357421875</c:v>
                </c:pt>
                <c:pt idx="1360">
                  <c:v>0.6640625</c:v>
                </c:pt>
                <c:pt idx="1361">
                  <c:v>0.66455078125</c:v>
                </c:pt>
                <c:pt idx="1362">
                  <c:v>0.6650390625</c:v>
                </c:pt>
                <c:pt idx="1363">
                  <c:v>0.66552734375</c:v>
                </c:pt>
                <c:pt idx="1364">
                  <c:v>0.666015625</c:v>
                </c:pt>
                <c:pt idx="1365">
                  <c:v>0.66650390625</c:v>
                </c:pt>
                <c:pt idx="1366">
                  <c:v>0.6669921875</c:v>
                </c:pt>
                <c:pt idx="1367">
                  <c:v>0.66748046875</c:v>
                </c:pt>
                <c:pt idx="1368">
                  <c:v>0.66796875</c:v>
                </c:pt>
                <c:pt idx="1369">
                  <c:v>0.66845703125</c:v>
                </c:pt>
                <c:pt idx="1370">
                  <c:v>0.6689453125</c:v>
                </c:pt>
                <c:pt idx="1371">
                  <c:v>0.66943359375</c:v>
                </c:pt>
                <c:pt idx="1372">
                  <c:v>0.669921875</c:v>
                </c:pt>
                <c:pt idx="1373">
                  <c:v>0.67041015625</c:v>
                </c:pt>
                <c:pt idx="1374">
                  <c:v>0.6708984375</c:v>
                </c:pt>
                <c:pt idx="1375">
                  <c:v>0.67138671875</c:v>
                </c:pt>
                <c:pt idx="1376">
                  <c:v>0.671875</c:v>
                </c:pt>
                <c:pt idx="1377">
                  <c:v>0.67236328125</c:v>
                </c:pt>
                <c:pt idx="1378">
                  <c:v>0.6728515625</c:v>
                </c:pt>
                <c:pt idx="1379">
                  <c:v>0.67333984375</c:v>
                </c:pt>
                <c:pt idx="1380">
                  <c:v>0.673828125</c:v>
                </c:pt>
                <c:pt idx="1381">
                  <c:v>0.67431640625</c:v>
                </c:pt>
                <c:pt idx="1382">
                  <c:v>0.6748046875</c:v>
                </c:pt>
                <c:pt idx="1383">
                  <c:v>0.67529296875</c:v>
                </c:pt>
                <c:pt idx="1384">
                  <c:v>0.67578125</c:v>
                </c:pt>
                <c:pt idx="1385">
                  <c:v>0.67626953125</c:v>
                </c:pt>
                <c:pt idx="1386">
                  <c:v>0.6767578125</c:v>
                </c:pt>
                <c:pt idx="1387">
                  <c:v>0.67724609375</c:v>
                </c:pt>
                <c:pt idx="1388">
                  <c:v>0.677734375</c:v>
                </c:pt>
                <c:pt idx="1389">
                  <c:v>0.67822265625</c:v>
                </c:pt>
                <c:pt idx="1390">
                  <c:v>0.6787109375</c:v>
                </c:pt>
                <c:pt idx="1391">
                  <c:v>0.67919921875</c:v>
                </c:pt>
                <c:pt idx="1392">
                  <c:v>0.6796875</c:v>
                </c:pt>
                <c:pt idx="1393">
                  <c:v>0.68017578125</c:v>
                </c:pt>
                <c:pt idx="1394">
                  <c:v>0.6806640625</c:v>
                </c:pt>
                <c:pt idx="1395">
                  <c:v>0.68115234375</c:v>
                </c:pt>
                <c:pt idx="1396">
                  <c:v>0.681640625</c:v>
                </c:pt>
                <c:pt idx="1397">
                  <c:v>0.68212890625</c:v>
                </c:pt>
                <c:pt idx="1398">
                  <c:v>0.6826171875</c:v>
                </c:pt>
                <c:pt idx="1399">
                  <c:v>0.68310546875</c:v>
                </c:pt>
                <c:pt idx="1400">
                  <c:v>0.68359375</c:v>
                </c:pt>
                <c:pt idx="1401">
                  <c:v>0.68408203125</c:v>
                </c:pt>
                <c:pt idx="1402">
                  <c:v>0.6845703125</c:v>
                </c:pt>
                <c:pt idx="1403">
                  <c:v>0.68505859375</c:v>
                </c:pt>
                <c:pt idx="1404">
                  <c:v>0.685546875</c:v>
                </c:pt>
                <c:pt idx="1405">
                  <c:v>0.68603515625</c:v>
                </c:pt>
                <c:pt idx="1406">
                  <c:v>0.6865234375</c:v>
                </c:pt>
                <c:pt idx="1407">
                  <c:v>0.68701171875</c:v>
                </c:pt>
                <c:pt idx="1408">
                  <c:v>0.6875</c:v>
                </c:pt>
                <c:pt idx="1409">
                  <c:v>0.68798828125</c:v>
                </c:pt>
                <c:pt idx="1410">
                  <c:v>0.6884765625</c:v>
                </c:pt>
                <c:pt idx="1411">
                  <c:v>0.68896484375</c:v>
                </c:pt>
                <c:pt idx="1412">
                  <c:v>0.689453125</c:v>
                </c:pt>
                <c:pt idx="1413">
                  <c:v>0.68994140625</c:v>
                </c:pt>
                <c:pt idx="1414">
                  <c:v>0.6904296875</c:v>
                </c:pt>
                <c:pt idx="1415">
                  <c:v>0.69091796875</c:v>
                </c:pt>
                <c:pt idx="1416">
                  <c:v>0.69140625</c:v>
                </c:pt>
                <c:pt idx="1417">
                  <c:v>0.69189453125</c:v>
                </c:pt>
                <c:pt idx="1418">
                  <c:v>0.6923828125</c:v>
                </c:pt>
                <c:pt idx="1419">
                  <c:v>0.69287109375</c:v>
                </c:pt>
                <c:pt idx="1420">
                  <c:v>0.693359375</c:v>
                </c:pt>
                <c:pt idx="1421">
                  <c:v>0.69384765625</c:v>
                </c:pt>
                <c:pt idx="1422">
                  <c:v>0.6943359375</c:v>
                </c:pt>
                <c:pt idx="1423">
                  <c:v>0.69482421875</c:v>
                </c:pt>
                <c:pt idx="1424">
                  <c:v>0.6953125</c:v>
                </c:pt>
                <c:pt idx="1425">
                  <c:v>0.69580078125</c:v>
                </c:pt>
                <c:pt idx="1426">
                  <c:v>0.6962890625</c:v>
                </c:pt>
                <c:pt idx="1427">
                  <c:v>0.69677734375</c:v>
                </c:pt>
                <c:pt idx="1428">
                  <c:v>0.697265625</c:v>
                </c:pt>
                <c:pt idx="1429">
                  <c:v>0.69775390625</c:v>
                </c:pt>
                <c:pt idx="1430">
                  <c:v>0.6982421875</c:v>
                </c:pt>
                <c:pt idx="1431">
                  <c:v>0.69873046875</c:v>
                </c:pt>
                <c:pt idx="1432">
                  <c:v>0.69921875</c:v>
                </c:pt>
                <c:pt idx="1433">
                  <c:v>0.69970703125</c:v>
                </c:pt>
                <c:pt idx="1434">
                  <c:v>0.7001953125</c:v>
                </c:pt>
                <c:pt idx="1435">
                  <c:v>0.70068359375</c:v>
                </c:pt>
                <c:pt idx="1436">
                  <c:v>0.701171875</c:v>
                </c:pt>
                <c:pt idx="1437">
                  <c:v>0.70166015625</c:v>
                </c:pt>
                <c:pt idx="1438">
                  <c:v>0.7021484375</c:v>
                </c:pt>
                <c:pt idx="1439">
                  <c:v>0.70263671875</c:v>
                </c:pt>
                <c:pt idx="1440">
                  <c:v>0.703125</c:v>
                </c:pt>
                <c:pt idx="1441">
                  <c:v>0.70361328125</c:v>
                </c:pt>
                <c:pt idx="1442">
                  <c:v>0.7041015625</c:v>
                </c:pt>
                <c:pt idx="1443">
                  <c:v>0.70458984375</c:v>
                </c:pt>
                <c:pt idx="1444">
                  <c:v>0.705078125</c:v>
                </c:pt>
                <c:pt idx="1445">
                  <c:v>0.70556640625</c:v>
                </c:pt>
                <c:pt idx="1446">
                  <c:v>0.7060546875</c:v>
                </c:pt>
                <c:pt idx="1447">
                  <c:v>0.70654296875</c:v>
                </c:pt>
                <c:pt idx="1448">
                  <c:v>0.70703125</c:v>
                </c:pt>
                <c:pt idx="1449">
                  <c:v>0.70751953125</c:v>
                </c:pt>
                <c:pt idx="1450">
                  <c:v>0.7080078125</c:v>
                </c:pt>
                <c:pt idx="1451">
                  <c:v>0.70849609375</c:v>
                </c:pt>
                <c:pt idx="1452">
                  <c:v>0.708984375</c:v>
                </c:pt>
                <c:pt idx="1453">
                  <c:v>0.70947265625</c:v>
                </c:pt>
                <c:pt idx="1454">
                  <c:v>0.7099609375</c:v>
                </c:pt>
                <c:pt idx="1455">
                  <c:v>0.71044921875</c:v>
                </c:pt>
                <c:pt idx="1456">
                  <c:v>0.7109375</c:v>
                </c:pt>
                <c:pt idx="1457">
                  <c:v>0.71142578125</c:v>
                </c:pt>
                <c:pt idx="1458">
                  <c:v>0.7119140625</c:v>
                </c:pt>
                <c:pt idx="1459">
                  <c:v>0.71240234375</c:v>
                </c:pt>
                <c:pt idx="1460">
                  <c:v>0.712890625</c:v>
                </c:pt>
                <c:pt idx="1461">
                  <c:v>0.71337890625</c:v>
                </c:pt>
                <c:pt idx="1462">
                  <c:v>0.7138671875</c:v>
                </c:pt>
                <c:pt idx="1463">
                  <c:v>0.71435546875</c:v>
                </c:pt>
                <c:pt idx="1464">
                  <c:v>0.71484375</c:v>
                </c:pt>
                <c:pt idx="1465">
                  <c:v>0.71533203125</c:v>
                </c:pt>
                <c:pt idx="1466">
                  <c:v>0.7158203125</c:v>
                </c:pt>
                <c:pt idx="1467">
                  <c:v>0.71630859375</c:v>
                </c:pt>
                <c:pt idx="1468">
                  <c:v>0.716796875</c:v>
                </c:pt>
                <c:pt idx="1469">
                  <c:v>0.71728515625</c:v>
                </c:pt>
                <c:pt idx="1470">
                  <c:v>0.7177734375</c:v>
                </c:pt>
                <c:pt idx="1471">
                  <c:v>0.71826171875</c:v>
                </c:pt>
                <c:pt idx="1472">
                  <c:v>0.71875</c:v>
                </c:pt>
                <c:pt idx="1473">
                  <c:v>0.71923828125</c:v>
                </c:pt>
                <c:pt idx="1474">
                  <c:v>0.7197265625</c:v>
                </c:pt>
                <c:pt idx="1475">
                  <c:v>0.72021484375</c:v>
                </c:pt>
                <c:pt idx="1476">
                  <c:v>0.720703125</c:v>
                </c:pt>
                <c:pt idx="1477">
                  <c:v>0.72119140625</c:v>
                </c:pt>
                <c:pt idx="1478">
                  <c:v>0.7216796875</c:v>
                </c:pt>
                <c:pt idx="1479">
                  <c:v>0.72216796875</c:v>
                </c:pt>
                <c:pt idx="1480">
                  <c:v>0.72265625</c:v>
                </c:pt>
                <c:pt idx="1481">
                  <c:v>0.72314453125</c:v>
                </c:pt>
                <c:pt idx="1482">
                  <c:v>0.7236328125</c:v>
                </c:pt>
                <c:pt idx="1483">
                  <c:v>0.72412109375</c:v>
                </c:pt>
                <c:pt idx="1484">
                  <c:v>0.724609375</c:v>
                </c:pt>
                <c:pt idx="1485">
                  <c:v>0.72509765625</c:v>
                </c:pt>
                <c:pt idx="1486">
                  <c:v>0.7255859375</c:v>
                </c:pt>
                <c:pt idx="1487">
                  <c:v>0.72607421875</c:v>
                </c:pt>
                <c:pt idx="1488">
                  <c:v>0.7265625</c:v>
                </c:pt>
                <c:pt idx="1489">
                  <c:v>0.72705078125</c:v>
                </c:pt>
                <c:pt idx="1490">
                  <c:v>0.7275390625</c:v>
                </c:pt>
                <c:pt idx="1491">
                  <c:v>0.72802734375</c:v>
                </c:pt>
                <c:pt idx="1492">
                  <c:v>0.728515625</c:v>
                </c:pt>
                <c:pt idx="1493">
                  <c:v>0.72900390625</c:v>
                </c:pt>
                <c:pt idx="1494">
                  <c:v>0.7294921875</c:v>
                </c:pt>
                <c:pt idx="1495">
                  <c:v>0.72998046875</c:v>
                </c:pt>
                <c:pt idx="1496">
                  <c:v>0.73046875</c:v>
                </c:pt>
                <c:pt idx="1497">
                  <c:v>0.73095703125</c:v>
                </c:pt>
                <c:pt idx="1498">
                  <c:v>0.7314453125</c:v>
                </c:pt>
                <c:pt idx="1499">
                  <c:v>0.73193359375</c:v>
                </c:pt>
                <c:pt idx="1500">
                  <c:v>0.732421875</c:v>
                </c:pt>
                <c:pt idx="1501">
                  <c:v>0.73291015625</c:v>
                </c:pt>
                <c:pt idx="1502">
                  <c:v>0.7333984375</c:v>
                </c:pt>
                <c:pt idx="1503">
                  <c:v>0.73388671875</c:v>
                </c:pt>
                <c:pt idx="1504">
                  <c:v>0.734375</c:v>
                </c:pt>
                <c:pt idx="1505">
                  <c:v>0.73486328125</c:v>
                </c:pt>
                <c:pt idx="1506">
                  <c:v>0.7353515625</c:v>
                </c:pt>
                <c:pt idx="1507">
                  <c:v>0.73583984375</c:v>
                </c:pt>
                <c:pt idx="1508">
                  <c:v>0.736328125</c:v>
                </c:pt>
                <c:pt idx="1509">
                  <c:v>0.73681640625</c:v>
                </c:pt>
                <c:pt idx="1510">
                  <c:v>0.7373046875</c:v>
                </c:pt>
                <c:pt idx="1511">
                  <c:v>0.73779296875</c:v>
                </c:pt>
                <c:pt idx="1512">
                  <c:v>0.73828125</c:v>
                </c:pt>
                <c:pt idx="1513">
                  <c:v>0.73876953125</c:v>
                </c:pt>
                <c:pt idx="1514">
                  <c:v>0.7392578125</c:v>
                </c:pt>
                <c:pt idx="1515">
                  <c:v>0.73974609375</c:v>
                </c:pt>
                <c:pt idx="1516">
                  <c:v>0.740234375</c:v>
                </c:pt>
                <c:pt idx="1517">
                  <c:v>0.74072265625</c:v>
                </c:pt>
                <c:pt idx="1518">
                  <c:v>0.7412109375</c:v>
                </c:pt>
                <c:pt idx="1519">
                  <c:v>0.74169921875</c:v>
                </c:pt>
                <c:pt idx="1520">
                  <c:v>0.7421875</c:v>
                </c:pt>
                <c:pt idx="1521">
                  <c:v>0.74267578125</c:v>
                </c:pt>
                <c:pt idx="1522">
                  <c:v>0.7431640625</c:v>
                </c:pt>
                <c:pt idx="1523">
                  <c:v>0.74365234375</c:v>
                </c:pt>
                <c:pt idx="1524">
                  <c:v>0.744140625</c:v>
                </c:pt>
                <c:pt idx="1525">
                  <c:v>0.74462890625</c:v>
                </c:pt>
                <c:pt idx="1526">
                  <c:v>0.7451171875</c:v>
                </c:pt>
                <c:pt idx="1527">
                  <c:v>0.74560546875</c:v>
                </c:pt>
                <c:pt idx="1528">
                  <c:v>0.74609375</c:v>
                </c:pt>
                <c:pt idx="1529">
                  <c:v>0.74658203125</c:v>
                </c:pt>
                <c:pt idx="1530">
                  <c:v>0.7470703125</c:v>
                </c:pt>
                <c:pt idx="1531">
                  <c:v>0.74755859375</c:v>
                </c:pt>
                <c:pt idx="1532">
                  <c:v>0.748046875</c:v>
                </c:pt>
                <c:pt idx="1533">
                  <c:v>0.74853515625</c:v>
                </c:pt>
                <c:pt idx="1534">
                  <c:v>0.7490234375</c:v>
                </c:pt>
                <c:pt idx="1535">
                  <c:v>0.74951171875</c:v>
                </c:pt>
                <c:pt idx="1536">
                  <c:v>0.75</c:v>
                </c:pt>
                <c:pt idx="1537">
                  <c:v>0.75048828125</c:v>
                </c:pt>
                <c:pt idx="1538">
                  <c:v>0.7509765625</c:v>
                </c:pt>
                <c:pt idx="1539">
                  <c:v>0.75146484375</c:v>
                </c:pt>
                <c:pt idx="1540">
                  <c:v>0.751953125</c:v>
                </c:pt>
                <c:pt idx="1541">
                  <c:v>0.75244140625</c:v>
                </c:pt>
                <c:pt idx="1542">
                  <c:v>0.7529296875</c:v>
                </c:pt>
                <c:pt idx="1543">
                  <c:v>0.75341796875</c:v>
                </c:pt>
                <c:pt idx="1544">
                  <c:v>0.75390625</c:v>
                </c:pt>
                <c:pt idx="1545">
                  <c:v>0.75439453125</c:v>
                </c:pt>
                <c:pt idx="1546">
                  <c:v>0.7548828125</c:v>
                </c:pt>
                <c:pt idx="1547">
                  <c:v>0.75537109375</c:v>
                </c:pt>
                <c:pt idx="1548">
                  <c:v>0.755859375</c:v>
                </c:pt>
                <c:pt idx="1549">
                  <c:v>0.75634765625</c:v>
                </c:pt>
                <c:pt idx="1550">
                  <c:v>0.7568359375</c:v>
                </c:pt>
                <c:pt idx="1551">
                  <c:v>0.75732421875</c:v>
                </c:pt>
                <c:pt idx="1552">
                  <c:v>0.7578125</c:v>
                </c:pt>
                <c:pt idx="1553">
                  <c:v>0.75830078125</c:v>
                </c:pt>
                <c:pt idx="1554">
                  <c:v>0.7587890625</c:v>
                </c:pt>
                <c:pt idx="1555">
                  <c:v>0.75927734375</c:v>
                </c:pt>
                <c:pt idx="1556">
                  <c:v>0.759765625</c:v>
                </c:pt>
                <c:pt idx="1557">
                  <c:v>0.76025390625</c:v>
                </c:pt>
                <c:pt idx="1558">
                  <c:v>0.7607421875</c:v>
                </c:pt>
                <c:pt idx="1559">
                  <c:v>0.76123046875</c:v>
                </c:pt>
                <c:pt idx="1560">
                  <c:v>0.76171875</c:v>
                </c:pt>
                <c:pt idx="1561">
                  <c:v>0.76220703125</c:v>
                </c:pt>
                <c:pt idx="1562">
                  <c:v>0.7626953125</c:v>
                </c:pt>
                <c:pt idx="1563">
                  <c:v>0.76318359375</c:v>
                </c:pt>
                <c:pt idx="1564">
                  <c:v>0.763671875</c:v>
                </c:pt>
                <c:pt idx="1565">
                  <c:v>0.76416015625</c:v>
                </c:pt>
                <c:pt idx="1566">
                  <c:v>0.7646484375</c:v>
                </c:pt>
                <c:pt idx="1567">
                  <c:v>0.76513671875</c:v>
                </c:pt>
                <c:pt idx="1568">
                  <c:v>0.765625</c:v>
                </c:pt>
                <c:pt idx="1569">
                  <c:v>0.76611328125</c:v>
                </c:pt>
                <c:pt idx="1570">
                  <c:v>0.7666015625</c:v>
                </c:pt>
                <c:pt idx="1571">
                  <c:v>0.76708984375</c:v>
                </c:pt>
                <c:pt idx="1572">
                  <c:v>0.767578125</c:v>
                </c:pt>
                <c:pt idx="1573">
                  <c:v>0.76806640625</c:v>
                </c:pt>
                <c:pt idx="1574">
                  <c:v>0.7685546875</c:v>
                </c:pt>
                <c:pt idx="1575">
                  <c:v>0.76904296875</c:v>
                </c:pt>
                <c:pt idx="1576">
                  <c:v>0.76953125</c:v>
                </c:pt>
                <c:pt idx="1577">
                  <c:v>0.77001953125</c:v>
                </c:pt>
                <c:pt idx="1578">
                  <c:v>0.7705078125</c:v>
                </c:pt>
                <c:pt idx="1579">
                  <c:v>0.77099609375</c:v>
                </c:pt>
                <c:pt idx="1580">
                  <c:v>0.771484375</c:v>
                </c:pt>
                <c:pt idx="1581">
                  <c:v>0.77197265625</c:v>
                </c:pt>
                <c:pt idx="1582">
                  <c:v>0.7724609375</c:v>
                </c:pt>
                <c:pt idx="1583">
                  <c:v>0.77294921875</c:v>
                </c:pt>
                <c:pt idx="1584">
                  <c:v>0.7734375</c:v>
                </c:pt>
                <c:pt idx="1585">
                  <c:v>0.77392578125</c:v>
                </c:pt>
                <c:pt idx="1586">
                  <c:v>0.7744140625</c:v>
                </c:pt>
                <c:pt idx="1587">
                  <c:v>0.77490234375</c:v>
                </c:pt>
                <c:pt idx="1588">
                  <c:v>0.775390625</c:v>
                </c:pt>
                <c:pt idx="1589">
                  <c:v>0.77587890625</c:v>
                </c:pt>
                <c:pt idx="1590">
                  <c:v>0.7763671875</c:v>
                </c:pt>
                <c:pt idx="1591">
                  <c:v>0.77685546875</c:v>
                </c:pt>
                <c:pt idx="1592">
                  <c:v>0.77734375</c:v>
                </c:pt>
                <c:pt idx="1593">
                  <c:v>0.77783203125</c:v>
                </c:pt>
                <c:pt idx="1594">
                  <c:v>0.7783203125</c:v>
                </c:pt>
                <c:pt idx="1595">
                  <c:v>0.77880859375</c:v>
                </c:pt>
                <c:pt idx="1596">
                  <c:v>0.779296875</c:v>
                </c:pt>
                <c:pt idx="1597">
                  <c:v>0.77978515625</c:v>
                </c:pt>
                <c:pt idx="1598">
                  <c:v>0.7802734375</c:v>
                </c:pt>
                <c:pt idx="1599">
                  <c:v>0.78076171875</c:v>
                </c:pt>
                <c:pt idx="1600">
                  <c:v>0.78125</c:v>
                </c:pt>
                <c:pt idx="1601">
                  <c:v>0.78173828125</c:v>
                </c:pt>
                <c:pt idx="1602">
                  <c:v>0.7822265625</c:v>
                </c:pt>
                <c:pt idx="1603">
                  <c:v>0.78271484375</c:v>
                </c:pt>
                <c:pt idx="1604">
                  <c:v>0.783203125</c:v>
                </c:pt>
                <c:pt idx="1605">
                  <c:v>0.78369140625</c:v>
                </c:pt>
                <c:pt idx="1606">
                  <c:v>0.7841796875</c:v>
                </c:pt>
                <c:pt idx="1607">
                  <c:v>0.78466796875</c:v>
                </c:pt>
                <c:pt idx="1608">
                  <c:v>0.78515625</c:v>
                </c:pt>
                <c:pt idx="1609">
                  <c:v>0.78564453125</c:v>
                </c:pt>
                <c:pt idx="1610">
                  <c:v>0.7861328125</c:v>
                </c:pt>
                <c:pt idx="1611">
                  <c:v>0.78662109375</c:v>
                </c:pt>
                <c:pt idx="1612">
                  <c:v>0.787109375</c:v>
                </c:pt>
                <c:pt idx="1613">
                  <c:v>0.78759765625</c:v>
                </c:pt>
                <c:pt idx="1614">
                  <c:v>0.7880859375</c:v>
                </c:pt>
                <c:pt idx="1615">
                  <c:v>0.78857421875</c:v>
                </c:pt>
                <c:pt idx="1616">
                  <c:v>0.7890625</c:v>
                </c:pt>
                <c:pt idx="1617">
                  <c:v>0.78955078125</c:v>
                </c:pt>
                <c:pt idx="1618">
                  <c:v>0.7900390625</c:v>
                </c:pt>
                <c:pt idx="1619">
                  <c:v>0.79052734375</c:v>
                </c:pt>
                <c:pt idx="1620">
                  <c:v>0.791015625</c:v>
                </c:pt>
                <c:pt idx="1621">
                  <c:v>0.79150390625</c:v>
                </c:pt>
                <c:pt idx="1622">
                  <c:v>0.7919921875</c:v>
                </c:pt>
                <c:pt idx="1623">
                  <c:v>0.79248046875</c:v>
                </c:pt>
                <c:pt idx="1624">
                  <c:v>0.79296875</c:v>
                </c:pt>
                <c:pt idx="1625">
                  <c:v>0.79345703125</c:v>
                </c:pt>
                <c:pt idx="1626">
                  <c:v>0.7939453125</c:v>
                </c:pt>
                <c:pt idx="1627">
                  <c:v>0.79443359375</c:v>
                </c:pt>
                <c:pt idx="1628">
                  <c:v>0.794921875</c:v>
                </c:pt>
                <c:pt idx="1629">
                  <c:v>0.79541015625</c:v>
                </c:pt>
                <c:pt idx="1630">
                  <c:v>0.7958984375</c:v>
                </c:pt>
                <c:pt idx="1631">
                  <c:v>0.79638671875</c:v>
                </c:pt>
                <c:pt idx="1632">
                  <c:v>0.796875</c:v>
                </c:pt>
                <c:pt idx="1633">
                  <c:v>0.79736328125</c:v>
                </c:pt>
                <c:pt idx="1634">
                  <c:v>0.7978515625</c:v>
                </c:pt>
                <c:pt idx="1635">
                  <c:v>0.79833984375</c:v>
                </c:pt>
                <c:pt idx="1636">
                  <c:v>0.798828125</c:v>
                </c:pt>
                <c:pt idx="1637">
                  <c:v>0.79931640625</c:v>
                </c:pt>
                <c:pt idx="1638">
                  <c:v>0.7998046875</c:v>
                </c:pt>
                <c:pt idx="1639">
                  <c:v>0.80029296875</c:v>
                </c:pt>
                <c:pt idx="1640">
                  <c:v>0.80078125</c:v>
                </c:pt>
                <c:pt idx="1641">
                  <c:v>0.80126953125</c:v>
                </c:pt>
                <c:pt idx="1642">
                  <c:v>0.8017578125</c:v>
                </c:pt>
                <c:pt idx="1643">
                  <c:v>0.80224609375</c:v>
                </c:pt>
                <c:pt idx="1644">
                  <c:v>0.802734375</c:v>
                </c:pt>
                <c:pt idx="1645">
                  <c:v>0.80322265625</c:v>
                </c:pt>
                <c:pt idx="1646">
                  <c:v>0.8037109375</c:v>
                </c:pt>
                <c:pt idx="1647">
                  <c:v>0.80419921875</c:v>
                </c:pt>
                <c:pt idx="1648">
                  <c:v>0.8046875</c:v>
                </c:pt>
                <c:pt idx="1649">
                  <c:v>0.80517578125</c:v>
                </c:pt>
                <c:pt idx="1650">
                  <c:v>0.8056640625</c:v>
                </c:pt>
                <c:pt idx="1651">
                  <c:v>0.80615234375</c:v>
                </c:pt>
                <c:pt idx="1652">
                  <c:v>0.806640625</c:v>
                </c:pt>
                <c:pt idx="1653">
                  <c:v>0.80712890625</c:v>
                </c:pt>
                <c:pt idx="1654">
                  <c:v>0.8076171875</c:v>
                </c:pt>
                <c:pt idx="1655">
                  <c:v>0.80810546875</c:v>
                </c:pt>
                <c:pt idx="1656">
                  <c:v>0.80859375</c:v>
                </c:pt>
                <c:pt idx="1657">
                  <c:v>0.80908203125</c:v>
                </c:pt>
                <c:pt idx="1658">
                  <c:v>0.8095703125</c:v>
                </c:pt>
                <c:pt idx="1659">
                  <c:v>0.81005859375</c:v>
                </c:pt>
                <c:pt idx="1660">
                  <c:v>0.810546875</c:v>
                </c:pt>
                <c:pt idx="1661">
                  <c:v>0.81103515625</c:v>
                </c:pt>
                <c:pt idx="1662">
                  <c:v>0.8115234375</c:v>
                </c:pt>
                <c:pt idx="1663">
                  <c:v>0.81201171875</c:v>
                </c:pt>
                <c:pt idx="1664">
                  <c:v>0.8125</c:v>
                </c:pt>
                <c:pt idx="1665">
                  <c:v>0.81298828125</c:v>
                </c:pt>
                <c:pt idx="1666">
                  <c:v>0.8134765625</c:v>
                </c:pt>
                <c:pt idx="1667">
                  <c:v>0.81396484375</c:v>
                </c:pt>
                <c:pt idx="1668">
                  <c:v>0.814453125</c:v>
                </c:pt>
                <c:pt idx="1669">
                  <c:v>0.81494140625</c:v>
                </c:pt>
                <c:pt idx="1670">
                  <c:v>0.8154296875</c:v>
                </c:pt>
                <c:pt idx="1671">
                  <c:v>0.81591796875</c:v>
                </c:pt>
                <c:pt idx="1672">
                  <c:v>0.81640625</c:v>
                </c:pt>
                <c:pt idx="1673">
                  <c:v>0.81689453125</c:v>
                </c:pt>
                <c:pt idx="1674">
                  <c:v>0.8173828125</c:v>
                </c:pt>
                <c:pt idx="1675">
                  <c:v>0.81787109375</c:v>
                </c:pt>
                <c:pt idx="1676">
                  <c:v>0.818359375</c:v>
                </c:pt>
                <c:pt idx="1677">
                  <c:v>0.81884765625</c:v>
                </c:pt>
                <c:pt idx="1678">
                  <c:v>0.8193359375</c:v>
                </c:pt>
                <c:pt idx="1679">
                  <c:v>0.81982421875</c:v>
                </c:pt>
                <c:pt idx="1680">
                  <c:v>0.8203125</c:v>
                </c:pt>
                <c:pt idx="1681">
                  <c:v>0.82080078125</c:v>
                </c:pt>
                <c:pt idx="1682">
                  <c:v>0.8212890625</c:v>
                </c:pt>
                <c:pt idx="1683">
                  <c:v>0.82177734375</c:v>
                </c:pt>
                <c:pt idx="1684">
                  <c:v>0.822265625</c:v>
                </c:pt>
                <c:pt idx="1685">
                  <c:v>0.82275390625</c:v>
                </c:pt>
                <c:pt idx="1686">
                  <c:v>0.8232421875</c:v>
                </c:pt>
                <c:pt idx="1687">
                  <c:v>0.82373046875</c:v>
                </c:pt>
                <c:pt idx="1688">
                  <c:v>0.82421875</c:v>
                </c:pt>
                <c:pt idx="1689">
                  <c:v>0.82470703125</c:v>
                </c:pt>
                <c:pt idx="1690">
                  <c:v>0.8251953125</c:v>
                </c:pt>
                <c:pt idx="1691">
                  <c:v>0.82568359375</c:v>
                </c:pt>
                <c:pt idx="1692">
                  <c:v>0.826171875</c:v>
                </c:pt>
                <c:pt idx="1693">
                  <c:v>0.82666015625</c:v>
                </c:pt>
                <c:pt idx="1694">
                  <c:v>0.8271484375</c:v>
                </c:pt>
                <c:pt idx="1695">
                  <c:v>0.82763671875</c:v>
                </c:pt>
                <c:pt idx="1696">
                  <c:v>0.828125</c:v>
                </c:pt>
                <c:pt idx="1697">
                  <c:v>0.82861328125</c:v>
                </c:pt>
                <c:pt idx="1698">
                  <c:v>0.8291015625</c:v>
                </c:pt>
                <c:pt idx="1699">
                  <c:v>0.82958984375</c:v>
                </c:pt>
                <c:pt idx="1700">
                  <c:v>0.830078125</c:v>
                </c:pt>
                <c:pt idx="1701">
                  <c:v>0.83056640625</c:v>
                </c:pt>
                <c:pt idx="1702">
                  <c:v>0.8310546875</c:v>
                </c:pt>
                <c:pt idx="1703">
                  <c:v>0.83154296875</c:v>
                </c:pt>
                <c:pt idx="1704">
                  <c:v>0.83203125</c:v>
                </c:pt>
                <c:pt idx="1705">
                  <c:v>0.83251953125</c:v>
                </c:pt>
                <c:pt idx="1706">
                  <c:v>0.8330078125</c:v>
                </c:pt>
                <c:pt idx="1707">
                  <c:v>0.83349609375</c:v>
                </c:pt>
                <c:pt idx="1708">
                  <c:v>0.833984375</c:v>
                </c:pt>
                <c:pt idx="1709">
                  <c:v>0.83447265625</c:v>
                </c:pt>
                <c:pt idx="1710">
                  <c:v>0.8349609375</c:v>
                </c:pt>
                <c:pt idx="1711">
                  <c:v>0.83544921875</c:v>
                </c:pt>
                <c:pt idx="1712">
                  <c:v>0.8359375</c:v>
                </c:pt>
                <c:pt idx="1713">
                  <c:v>0.83642578125</c:v>
                </c:pt>
                <c:pt idx="1714">
                  <c:v>0.8369140625</c:v>
                </c:pt>
                <c:pt idx="1715">
                  <c:v>0.83740234375</c:v>
                </c:pt>
                <c:pt idx="1716">
                  <c:v>0.837890625</c:v>
                </c:pt>
                <c:pt idx="1717">
                  <c:v>0.83837890625</c:v>
                </c:pt>
                <c:pt idx="1718">
                  <c:v>0.8388671875</c:v>
                </c:pt>
                <c:pt idx="1719">
                  <c:v>0.83935546875</c:v>
                </c:pt>
                <c:pt idx="1720">
                  <c:v>0.83984375</c:v>
                </c:pt>
                <c:pt idx="1721">
                  <c:v>0.84033203125</c:v>
                </c:pt>
                <c:pt idx="1722">
                  <c:v>0.8408203125</c:v>
                </c:pt>
                <c:pt idx="1723">
                  <c:v>0.84130859375</c:v>
                </c:pt>
                <c:pt idx="1724">
                  <c:v>0.841796875</c:v>
                </c:pt>
                <c:pt idx="1725">
                  <c:v>0.84228515625</c:v>
                </c:pt>
                <c:pt idx="1726">
                  <c:v>0.8427734375</c:v>
                </c:pt>
                <c:pt idx="1727">
                  <c:v>0.84326171875</c:v>
                </c:pt>
                <c:pt idx="1728">
                  <c:v>0.84375</c:v>
                </c:pt>
                <c:pt idx="1729">
                  <c:v>0.84423828125</c:v>
                </c:pt>
                <c:pt idx="1730">
                  <c:v>0.8447265625</c:v>
                </c:pt>
                <c:pt idx="1731">
                  <c:v>0.84521484375</c:v>
                </c:pt>
                <c:pt idx="1732">
                  <c:v>0.845703125</c:v>
                </c:pt>
                <c:pt idx="1733">
                  <c:v>0.84619140625</c:v>
                </c:pt>
                <c:pt idx="1734">
                  <c:v>0.8466796875</c:v>
                </c:pt>
                <c:pt idx="1735">
                  <c:v>0.84716796875</c:v>
                </c:pt>
                <c:pt idx="1736">
                  <c:v>0.84765625</c:v>
                </c:pt>
                <c:pt idx="1737">
                  <c:v>0.84814453125</c:v>
                </c:pt>
                <c:pt idx="1738">
                  <c:v>0.8486328125</c:v>
                </c:pt>
                <c:pt idx="1739">
                  <c:v>0.84912109375</c:v>
                </c:pt>
                <c:pt idx="1740">
                  <c:v>0.849609375</c:v>
                </c:pt>
                <c:pt idx="1741">
                  <c:v>0.85009765625</c:v>
                </c:pt>
                <c:pt idx="1742">
                  <c:v>0.8505859375</c:v>
                </c:pt>
                <c:pt idx="1743">
                  <c:v>0.85107421875</c:v>
                </c:pt>
                <c:pt idx="1744">
                  <c:v>0.8515625</c:v>
                </c:pt>
                <c:pt idx="1745">
                  <c:v>0.85205078125</c:v>
                </c:pt>
                <c:pt idx="1746">
                  <c:v>0.8525390625</c:v>
                </c:pt>
                <c:pt idx="1747">
                  <c:v>0.85302734375</c:v>
                </c:pt>
                <c:pt idx="1748">
                  <c:v>0.853515625</c:v>
                </c:pt>
                <c:pt idx="1749">
                  <c:v>0.85400390625</c:v>
                </c:pt>
                <c:pt idx="1750">
                  <c:v>0.8544921875</c:v>
                </c:pt>
                <c:pt idx="1751">
                  <c:v>0.85498046875</c:v>
                </c:pt>
                <c:pt idx="1752">
                  <c:v>0.85546875</c:v>
                </c:pt>
                <c:pt idx="1753">
                  <c:v>0.85595703125</c:v>
                </c:pt>
                <c:pt idx="1754">
                  <c:v>0.8564453125</c:v>
                </c:pt>
                <c:pt idx="1755">
                  <c:v>0.85693359375</c:v>
                </c:pt>
                <c:pt idx="1756">
                  <c:v>0.857421875</c:v>
                </c:pt>
                <c:pt idx="1757">
                  <c:v>0.85791015625</c:v>
                </c:pt>
                <c:pt idx="1758">
                  <c:v>0.8583984375</c:v>
                </c:pt>
                <c:pt idx="1759">
                  <c:v>0.85888671875</c:v>
                </c:pt>
                <c:pt idx="1760">
                  <c:v>0.859375</c:v>
                </c:pt>
                <c:pt idx="1761">
                  <c:v>0.85986328125</c:v>
                </c:pt>
                <c:pt idx="1762">
                  <c:v>0.8603515625</c:v>
                </c:pt>
                <c:pt idx="1763">
                  <c:v>0.86083984375</c:v>
                </c:pt>
                <c:pt idx="1764">
                  <c:v>0.861328125</c:v>
                </c:pt>
                <c:pt idx="1765">
                  <c:v>0.86181640625</c:v>
                </c:pt>
                <c:pt idx="1766">
                  <c:v>0.8623046875</c:v>
                </c:pt>
                <c:pt idx="1767">
                  <c:v>0.86279296875</c:v>
                </c:pt>
                <c:pt idx="1768">
                  <c:v>0.86328125</c:v>
                </c:pt>
                <c:pt idx="1769">
                  <c:v>0.86376953125</c:v>
                </c:pt>
                <c:pt idx="1770">
                  <c:v>0.8642578125</c:v>
                </c:pt>
                <c:pt idx="1771">
                  <c:v>0.86474609375</c:v>
                </c:pt>
                <c:pt idx="1772">
                  <c:v>0.865234375</c:v>
                </c:pt>
                <c:pt idx="1773">
                  <c:v>0.86572265625</c:v>
                </c:pt>
                <c:pt idx="1774">
                  <c:v>0.8662109375</c:v>
                </c:pt>
                <c:pt idx="1775">
                  <c:v>0.86669921875</c:v>
                </c:pt>
                <c:pt idx="1776">
                  <c:v>0.8671875</c:v>
                </c:pt>
                <c:pt idx="1777">
                  <c:v>0.86767578125</c:v>
                </c:pt>
                <c:pt idx="1778">
                  <c:v>0.8681640625</c:v>
                </c:pt>
                <c:pt idx="1779">
                  <c:v>0.86865234375</c:v>
                </c:pt>
                <c:pt idx="1780">
                  <c:v>0.869140625</c:v>
                </c:pt>
                <c:pt idx="1781">
                  <c:v>0.86962890625</c:v>
                </c:pt>
                <c:pt idx="1782">
                  <c:v>0.8701171875</c:v>
                </c:pt>
                <c:pt idx="1783">
                  <c:v>0.87060546875</c:v>
                </c:pt>
                <c:pt idx="1784">
                  <c:v>0.87109375</c:v>
                </c:pt>
                <c:pt idx="1785">
                  <c:v>0.87158203125</c:v>
                </c:pt>
                <c:pt idx="1786">
                  <c:v>0.8720703125</c:v>
                </c:pt>
                <c:pt idx="1787">
                  <c:v>0.87255859375</c:v>
                </c:pt>
                <c:pt idx="1788">
                  <c:v>0.873046875</c:v>
                </c:pt>
                <c:pt idx="1789">
                  <c:v>0.87353515625</c:v>
                </c:pt>
                <c:pt idx="1790">
                  <c:v>0.8740234375</c:v>
                </c:pt>
                <c:pt idx="1791">
                  <c:v>0.87451171875</c:v>
                </c:pt>
                <c:pt idx="1792">
                  <c:v>0.875</c:v>
                </c:pt>
                <c:pt idx="1793">
                  <c:v>0.87548828125</c:v>
                </c:pt>
                <c:pt idx="1794">
                  <c:v>0.8759765625</c:v>
                </c:pt>
                <c:pt idx="1795">
                  <c:v>0.87646484375</c:v>
                </c:pt>
                <c:pt idx="1796">
                  <c:v>0.876953125</c:v>
                </c:pt>
                <c:pt idx="1797">
                  <c:v>0.87744140625</c:v>
                </c:pt>
                <c:pt idx="1798">
                  <c:v>0.8779296875</c:v>
                </c:pt>
                <c:pt idx="1799">
                  <c:v>0.87841796875</c:v>
                </c:pt>
                <c:pt idx="1800">
                  <c:v>0.87890625</c:v>
                </c:pt>
                <c:pt idx="1801">
                  <c:v>0.87939453125</c:v>
                </c:pt>
                <c:pt idx="1802">
                  <c:v>0.8798828125</c:v>
                </c:pt>
                <c:pt idx="1803">
                  <c:v>0.88037109375</c:v>
                </c:pt>
                <c:pt idx="1804">
                  <c:v>0.880859375</c:v>
                </c:pt>
                <c:pt idx="1805">
                  <c:v>0.88134765625</c:v>
                </c:pt>
                <c:pt idx="1806">
                  <c:v>0.8818359375</c:v>
                </c:pt>
                <c:pt idx="1807">
                  <c:v>0.88232421875</c:v>
                </c:pt>
                <c:pt idx="1808">
                  <c:v>0.8828125</c:v>
                </c:pt>
                <c:pt idx="1809">
                  <c:v>0.88330078125</c:v>
                </c:pt>
                <c:pt idx="1810">
                  <c:v>0.8837890625</c:v>
                </c:pt>
                <c:pt idx="1811">
                  <c:v>0.88427734375</c:v>
                </c:pt>
                <c:pt idx="1812">
                  <c:v>0.884765625</c:v>
                </c:pt>
                <c:pt idx="1813">
                  <c:v>0.88525390625</c:v>
                </c:pt>
                <c:pt idx="1814">
                  <c:v>0.8857421875</c:v>
                </c:pt>
                <c:pt idx="1815">
                  <c:v>0.88623046875</c:v>
                </c:pt>
                <c:pt idx="1816">
                  <c:v>0.88671875</c:v>
                </c:pt>
                <c:pt idx="1817">
                  <c:v>0.88720703125</c:v>
                </c:pt>
                <c:pt idx="1818">
                  <c:v>0.8876953125</c:v>
                </c:pt>
                <c:pt idx="1819">
                  <c:v>0.88818359375</c:v>
                </c:pt>
                <c:pt idx="1820">
                  <c:v>0.888671875</c:v>
                </c:pt>
                <c:pt idx="1821">
                  <c:v>0.88916015625</c:v>
                </c:pt>
                <c:pt idx="1822">
                  <c:v>0.8896484375</c:v>
                </c:pt>
                <c:pt idx="1823">
                  <c:v>0.89013671875</c:v>
                </c:pt>
                <c:pt idx="1824">
                  <c:v>0.890625</c:v>
                </c:pt>
                <c:pt idx="1825">
                  <c:v>0.89111328125</c:v>
                </c:pt>
                <c:pt idx="1826">
                  <c:v>0.8916015625</c:v>
                </c:pt>
                <c:pt idx="1827">
                  <c:v>0.89208984375</c:v>
                </c:pt>
                <c:pt idx="1828">
                  <c:v>0.892578125</c:v>
                </c:pt>
                <c:pt idx="1829">
                  <c:v>0.89306640625</c:v>
                </c:pt>
                <c:pt idx="1830">
                  <c:v>0.8935546875</c:v>
                </c:pt>
                <c:pt idx="1831">
                  <c:v>0.89404296875</c:v>
                </c:pt>
                <c:pt idx="1832">
                  <c:v>0.89453125</c:v>
                </c:pt>
                <c:pt idx="1833">
                  <c:v>0.89501953125</c:v>
                </c:pt>
                <c:pt idx="1834">
                  <c:v>0.8955078125</c:v>
                </c:pt>
                <c:pt idx="1835">
                  <c:v>0.89599609375</c:v>
                </c:pt>
                <c:pt idx="1836">
                  <c:v>0.896484375</c:v>
                </c:pt>
                <c:pt idx="1837">
                  <c:v>0.89697265625</c:v>
                </c:pt>
                <c:pt idx="1838">
                  <c:v>0.8974609375</c:v>
                </c:pt>
                <c:pt idx="1839">
                  <c:v>0.89794921875</c:v>
                </c:pt>
                <c:pt idx="1840">
                  <c:v>0.8984375</c:v>
                </c:pt>
                <c:pt idx="1841">
                  <c:v>0.89892578125</c:v>
                </c:pt>
                <c:pt idx="1842">
                  <c:v>0.8994140625</c:v>
                </c:pt>
                <c:pt idx="1843">
                  <c:v>0.89990234375</c:v>
                </c:pt>
                <c:pt idx="1844">
                  <c:v>0.900390625</c:v>
                </c:pt>
                <c:pt idx="1845">
                  <c:v>0.90087890625</c:v>
                </c:pt>
                <c:pt idx="1846">
                  <c:v>0.9013671875</c:v>
                </c:pt>
                <c:pt idx="1847">
                  <c:v>0.90185546875</c:v>
                </c:pt>
                <c:pt idx="1848">
                  <c:v>0.90234375</c:v>
                </c:pt>
                <c:pt idx="1849">
                  <c:v>0.90283203125</c:v>
                </c:pt>
                <c:pt idx="1850">
                  <c:v>0.9033203125</c:v>
                </c:pt>
                <c:pt idx="1851">
                  <c:v>0.90380859375</c:v>
                </c:pt>
                <c:pt idx="1852">
                  <c:v>0.904296875</c:v>
                </c:pt>
                <c:pt idx="1853">
                  <c:v>0.90478515625</c:v>
                </c:pt>
                <c:pt idx="1854">
                  <c:v>0.9052734375</c:v>
                </c:pt>
                <c:pt idx="1855">
                  <c:v>0.90576171875</c:v>
                </c:pt>
                <c:pt idx="1856">
                  <c:v>0.90625</c:v>
                </c:pt>
                <c:pt idx="1857">
                  <c:v>0.90673828125</c:v>
                </c:pt>
                <c:pt idx="1858">
                  <c:v>0.9072265625</c:v>
                </c:pt>
                <c:pt idx="1859">
                  <c:v>0.90771484375</c:v>
                </c:pt>
                <c:pt idx="1860">
                  <c:v>0.908203125</c:v>
                </c:pt>
                <c:pt idx="1861">
                  <c:v>0.90869140625</c:v>
                </c:pt>
                <c:pt idx="1862">
                  <c:v>0.9091796875</c:v>
                </c:pt>
                <c:pt idx="1863">
                  <c:v>0.90966796875</c:v>
                </c:pt>
                <c:pt idx="1864">
                  <c:v>0.91015625</c:v>
                </c:pt>
                <c:pt idx="1865">
                  <c:v>0.91064453125</c:v>
                </c:pt>
                <c:pt idx="1866">
                  <c:v>0.9111328125</c:v>
                </c:pt>
                <c:pt idx="1867">
                  <c:v>0.91162109375</c:v>
                </c:pt>
                <c:pt idx="1868">
                  <c:v>0.912109375</c:v>
                </c:pt>
                <c:pt idx="1869">
                  <c:v>0.91259765625</c:v>
                </c:pt>
                <c:pt idx="1870">
                  <c:v>0.9130859375</c:v>
                </c:pt>
                <c:pt idx="1871">
                  <c:v>0.91357421875</c:v>
                </c:pt>
                <c:pt idx="1872">
                  <c:v>0.9140625</c:v>
                </c:pt>
                <c:pt idx="1873">
                  <c:v>0.91455078125</c:v>
                </c:pt>
                <c:pt idx="1874">
                  <c:v>0.9150390625</c:v>
                </c:pt>
                <c:pt idx="1875">
                  <c:v>0.91552734375</c:v>
                </c:pt>
                <c:pt idx="1876">
                  <c:v>0.916015625</c:v>
                </c:pt>
                <c:pt idx="1877">
                  <c:v>0.91650390625</c:v>
                </c:pt>
                <c:pt idx="1878">
                  <c:v>0.9169921875</c:v>
                </c:pt>
                <c:pt idx="1879">
                  <c:v>0.91748046875</c:v>
                </c:pt>
                <c:pt idx="1880">
                  <c:v>0.91796875</c:v>
                </c:pt>
                <c:pt idx="1881">
                  <c:v>0.91845703125</c:v>
                </c:pt>
                <c:pt idx="1882">
                  <c:v>0.9189453125</c:v>
                </c:pt>
                <c:pt idx="1883">
                  <c:v>0.91943359375</c:v>
                </c:pt>
                <c:pt idx="1884">
                  <c:v>0.919921875</c:v>
                </c:pt>
                <c:pt idx="1885">
                  <c:v>0.92041015625</c:v>
                </c:pt>
                <c:pt idx="1886">
                  <c:v>0.9208984375</c:v>
                </c:pt>
                <c:pt idx="1887">
                  <c:v>0.92138671875</c:v>
                </c:pt>
                <c:pt idx="1888">
                  <c:v>0.921875</c:v>
                </c:pt>
                <c:pt idx="1889">
                  <c:v>0.92236328125</c:v>
                </c:pt>
                <c:pt idx="1890">
                  <c:v>0.9228515625</c:v>
                </c:pt>
                <c:pt idx="1891">
                  <c:v>0.92333984375</c:v>
                </c:pt>
                <c:pt idx="1892">
                  <c:v>0.923828125</c:v>
                </c:pt>
                <c:pt idx="1893">
                  <c:v>0.92431640625</c:v>
                </c:pt>
                <c:pt idx="1894">
                  <c:v>0.9248046875</c:v>
                </c:pt>
                <c:pt idx="1895">
                  <c:v>0.92529296875</c:v>
                </c:pt>
                <c:pt idx="1896">
                  <c:v>0.92578125</c:v>
                </c:pt>
                <c:pt idx="1897">
                  <c:v>0.92626953125</c:v>
                </c:pt>
                <c:pt idx="1898">
                  <c:v>0.9267578125</c:v>
                </c:pt>
                <c:pt idx="1899">
                  <c:v>0.92724609375</c:v>
                </c:pt>
                <c:pt idx="1900">
                  <c:v>0.927734375</c:v>
                </c:pt>
                <c:pt idx="1901">
                  <c:v>0.92822265625</c:v>
                </c:pt>
                <c:pt idx="1902">
                  <c:v>0.9287109375</c:v>
                </c:pt>
                <c:pt idx="1903">
                  <c:v>0.92919921875</c:v>
                </c:pt>
                <c:pt idx="1904">
                  <c:v>0.9296875</c:v>
                </c:pt>
                <c:pt idx="1905">
                  <c:v>0.93017578125</c:v>
                </c:pt>
                <c:pt idx="1906">
                  <c:v>0.9306640625</c:v>
                </c:pt>
                <c:pt idx="1907">
                  <c:v>0.93115234375</c:v>
                </c:pt>
                <c:pt idx="1908">
                  <c:v>0.931640625</c:v>
                </c:pt>
                <c:pt idx="1909">
                  <c:v>0.93212890625</c:v>
                </c:pt>
                <c:pt idx="1910">
                  <c:v>0.9326171875</c:v>
                </c:pt>
                <c:pt idx="1911">
                  <c:v>0.93310546875</c:v>
                </c:pt>
                <c:pt idx="1912">
                  <c:v>0.93359375</c:v>
                </c:pt>
                <c:pt idx="1913">
                  <c:v>0.93408203125</c:v>
                </c:pt>
                <c:pt idx="1914">
                  <c:v>0.9345703125</c:v>
                </c:pt>
                <c:pt idx="1915">
                  <c:v>0.93505859375</c:v>
                </c:pt>
                <c:pt idx="1916">
                  <c:v>0.935546875</c:v>
                </c:pt>
                <c:pt idx="1917">
                  <c:v>0.93603515625</c:v>
                </c:pt>
                <c:pt idx="1918">
                  <c:v>0.9365234375</c:v>
                </c:pt>
                <c:pt idx="1919">
                  <c:v>0.93701171875</c:v>
                </c:pt>
                <c:pt idx="1920">
                  <c:v>0.9375</c:v>
                </c:pt>
                <c:pt idx="1921">
                  <c:v>0.93798828125</c:v>
                </c:pt>
                <c:pt idx="1922">
                  <c:v>0.9384765625</c:v>
                </c:pt>
                <c:pt idx="1923">
                  <c:v>0.93896484375</c:v>
                </c:pt>
                <c:pt idx="1924">
                  <c:v>0.939453125</c:v>
                </c:pt>
                <c:pt idx="1925">
                  <c:v>0.93994140625</c:v>
                </c:pt>
                <c:pt idx="1926">
                  <c:v>0.9404296875</c:v>
                </c:pt>
                <c:pt idx="1927">
                  <c:v>0.94091796875</c:v>
                </c:pt>
                <c:pt idx="1928">
                  <c:v>0.94140625</c:v>
                </c:pt>
                <c:pt idx="1929">
                  <c:v>0.94189453125</c:v>
                </c:pt>
                <c:pt idx="1930">
                  <c:v>0.9423828125</c:v>
                </c:pt>
                <c:pt idx="1931">
                  <c:v>0.94287109375</c:v>
                </c:pt>
                <c:pt idx="1932">
                  <c:v>0.943359375</c:v>
                </c:pt>
                <c:pt idx="1933">
                  <c:v>0.94384765625</c:v>
                </c:pt>
                <c:pt idx="1934">
                  <c:v>0.9443359375</c:v>
                </c:pt>
                <c:pt idx="1935">
                  <c:v>0.94482421875</c:v>
                </c:pt>
                <c:pt idx="1936">
                  <c:v>0.9453125</c:v>
                </c:pt>
                <c:pt idx="1937">
                  <c:v>0.94580078125</c:v>
                </c:pt>
                <c:pt idx="1938">
                  <c:v>0.9462890625</c:v>
                </c:pt>
                <c:pt idx="1939">
                  <c:v>0.94677734375</c:v>
                </c:pt>
                <c:pt idx="1940">
                  <c:v>0.947265625</c:v>
                </c:pt>
                <c:pt idx="1941">
                  <c:v>0.94775390625</c:v>
                </c:pt>
                <c:pt idx="1942">
                  <c:v>0.9482421875</c:v>
                </c:pt>
                <c:pt idx="1943">
                  <c:v>0.94873046875</c:v>
                </c:pt>
                <c:pt idx="1944">
                  <c:v>0.94921875</c:v>
                </c:pt>
                <c:pt idx="1945">
                  <c:v>0.94970703125</c:v>
                </c:pt>
                <c:pt idx="1946">
                  <c:v>0.9501953125</c:v>
                </c:pt>
                <c:pt idx="1947">
                  <c:v>0.95068359375</c:v>
                </c:pt>
                <c:pt idx="1948">
                  <c:v>0.951171875</c:v>
                </c:pt>
                <c:pt idx="1949">
                  <c:v>0.95166015625</c:v>
                </c:pt>
                <c:pt idx="1950">
                  <c:v>0.9521484375</c:v>
                </c:pt>
                <c:pt idx="1951">
                  <c:v>0.95263671875</c:v>
                </c:pt>
                <c:pt idx="1952">
                  <c:v>0.953125</c:v>
                </c:pt>
                <c:pt idx="1953">
                  <c:v>0.95361328125</c:v>
                </c:pt>
                <c:pt idx="1954">
                  <c:v>0.9541015625</c:v>
                </c:pt>
                <c:pt idx="1955">
                  <c:v>0.95458984375</c:v>
                </c:pt>
                <c:pt idx="1956">
                  <c:v>0.955078125</c:v>
                </c:pt>
                <c:pt idx="1957">
                  <c:v>0.95556640625</c:v>
                </c:pt>
                <c:pt idx="1958">
                  <c:v>0.9560546875</c:v>
                </c:pt>
                <c:pt idx="1959">
                  <c:v>0.95654296875</c:v>
                </c:pt>
                <c:pt idx="1960">
                  <c:v>0.95703125</c:v>
                </c:pt>
                <c:pt idx="1961">
                  <c:v>0.95751953125</c:v>
                </c:pt>
                <c:pt idx="1962">
                  <c:v>0.9580078125</c:v>
                </c:pt>
                <c:pt idx="1963">
                  <c:v>0.95849609375</c:v>
                </c:pt>
                <c:pt idx="1964">
                  <c:v>0.958984375</c:v>
                </c:pt>
                <c:pt idx="1965">
                  <c:v>0.95947265625</c:v>
                </c:pt>
                <c:pt idx="1966">
                  <c:v>0.9599609375</c:v>
                </c:pt>
                <c:pt idx="1967">
                  <c:v>0.96044921875</c:v>
                </c:pt>
                <c:pt idx="1968">
                  <c:v>0.9609375</c:v>
                </c:pt>
                <c:pt idx="1969">
                  <c:v>0.96142578125</c:v>
                </c:pt>
                <c:pt idx="1970">
                  <c:v>0.9619140625</c:v>
                </c:pt>
                <c:pt idx="1971">
                  <c:v>0.96240234375</c:v>
                </c:pt>
                <c:pt idx="1972">
                  <c:v>0.962890625</c:v>
                </c:pt>
                <c:pt idx="1973">
                  <c:v>0.96337890625</c:v>
                </c:pt>
                <c:pt idx="1974">
                  <c:v>0.9638671875</c:v>
                </c:pt>
                <c:pt idx="1975">
                  <c:v>0.96435546875</c:v>
                </c:pt>
                <c:pt idx="1976">
                  <c:v>0.96484375</c:v>
                </c:pt>
                <c:pt idx="1977">
                  <c:v>0.96533203125</c:v>
                </c:pt>
                <c:pt idx="1978">
                  <c:v>0.9658203125</c:v>
                </c:pt>
                <c:pt idx="1979">
                  <c:v>0.96630859375</c:v>
                </c:pt>
                <c:pt idx="1980">
                  <c:v>0.966796875</c:v>
                </c:pt>
                <c:pt idx="1981">
                  <c:v>0.96728515625</c:v>
                </c:pt>
                <c:pt idx="1982">
                  <c:v>0.9677734375</c:v>
                </c:pt>
                <c:pt idx="1983">
                  <c:v>0.96826171875</c:v>
                </c:pt>
                <c:pt idx="1984">
                  <c:v>0.96875</c:v>
                </c:pt>
                <c:pt idx="1985">
                  <c:v>0.96923828125</c:v>
                </c:pt>
                <c:pt idx="1986">
                  <c:v>0.9697265625</c:v>
                </c:pt>
                <c:pt idx="1987">
                  <c:v>0.97021484375</c:v>
                </c:pt>
                <c:pt idx="1988">
                  <c:v>0.970703125</c:v>
                </c:pt>
                <c:pt idx="1989">
                  <c:v>0.97119140625</c:v>
                </c:pt>
                <c:pt idx="1990">
                  <c:v>0.9716796875</c:v>
                </c:pt>
                <c:pt idx="1991">
                  <c:v>0.97216796875</c:v>
                </c:pt>
                <c:pt idx="1992">
                  <c:v>0.97265625</c:v>
                </c:pt>
                <c:pt idx="1993">
                  <c:v>0.97314453125</c:v>
                </c:pt>
                <c:pt idx="1994">
                  <c:v>0.9736328125</c:v>
                </c:pt>
                <c:pt idx="1995">
                  <c:v>0.97412109375</c:v>
                </c:pt>
                <c:pt idx="1996">
                  <c:v>0.974609375</c:v>
                </c:pt>
                <c:pt idx="1997">
                  <c:v>0.97509765625</c:v>
                </c:pt>
                <c:pt idx="1998">
                  <c:v>0.9755859375</c:v>
                </c:pt>
                <c:pt idx="1999">
                  <c:v>0.97607421875</c:v>
                </c:pt>
                <c:pt idx="2000">
                  <c:v>0.9765625</c:v>
                </c:pt>
                <c:pt idx="2001">
                  <c:v>0.97705078125</c:v>
                </c:pt>
                <c:pt idx="2002">
                  <c:v>0.9775390625</c:v>
                </c:pt>
                <c:pt idx="2003">
                  <c:v>0.97802734375</c:v>
                </c:pt>
                <c:pt idx="2004">
                  <c:v>0.978515625</c:v>
                </c:pt>
                <c:pt idx="2005">
                  <c:v>0.97900390625</c:v>
                </c:pt>
                <c:pt idx="2006">
                  <c:v>0.9794921875</c:v>
                </c:pt>
                <c:pt idx="2007">
                  <c:v>0.97998046875</c:v>
                </c:pt>
                <c:pt idx="2008">
                  <c:v>0.98046875</c:v>
                </c:pt>
                <c:pt idx="2009">
                  <c:v>0.98095703125</c:v>
                </c:pt>
                <c:pt idx="2010">
                  <c:v>0.9814453125</c:v>
                </c:pt>
                <c:pt idx="2011">
                  <c:v>0.98193359375</c:v>
                </c:pt>
                <c:pt idx="2012">
                  <c:v>0.982421875</c:v>
                </c:pt>
                <c:pt idx="2013">
                  <c:v>0.98291015625</c:v>
                </c:pt>
                <c:pt idx="2014">
                  <c:v>0.9833984375</c:v>
                </c:pt>
                <c:pt idx="2015">
                  <c:v>0.98388671875</c:v>
                </c:pt>
                <c:pt idx="2016">
                  <c:v>0.984375</c:v>
                </c:pt>
                <c:pt idx="2017">
                  <c:v>0.98486328125</c:v>
                </c:pt>
                <c:pt idx="2018">
                  <c:v>0.9853515625</c:v>
                </c:pt>
                <c:pt idx="2019">
                  <c:v>0.98583984375</c:v>
                </c:pt>
                <c:pt idx="2020">
                  <c:v>0.986328125</c:v>
                </c:pt>
                <c:pt idx="2021">
                  <c:v>0.98681640625</c:v>
                </c:pt>
                <c:pt idx="2022">
                  <c:v>0.9873046875</c:v>
                </c:pt>
                <c:pt idx="2023">
                  <c:v>0.98779296875</c:v>
                </c:pt>
                <c:pt idx="2024">
                  <c:v>0.98828125</c:v>
                </c:pt>
                <c:pt idx="2025">
                  <c:v>0.98876953125</c:v>
                </c:pt>
                <c:pt idx="2026">
                  <c:v>0.9892578125</c:v>
                </c:pt>
                <c:pt idx="2027">
                  <c:v>0.98974609375</c:v>
                </c:pt>
                <c:pt idx="2028">
                  <c:v>0.990234375</c:v>
                </c:pt>
                <c:pt idx="2029">
                  <c:v>0.99072265625</c:v>
                </c:pt>
                <c:pt idx="2030">
                  <c:v>0.9912109375</c:v>
                </c:pt>
                <c:pt idx="2031">
                  <c:v>0.99169921875</c:v>
                </c:pt>
                <c:pt idx="2032">
                  <c:v>0.9921875</c:v>
                </c:pt>
                <c:pt idx="2033">
                  <c:v>0.99267578125</c:v>
                </c:pt>
                <c:pt idx="2034">
                  <c:v>0.9931640625</c:v>
                </c:pt>
                <c:pt idx="2035">
                  <c:v>0.99365234375</c:v>
                </c:pt>
                <c:pt idx="2036">
                  <c:v>0.994140625</c:v>
                </c:pt>
                <c:pt idx="2037">
                  <c:v>0.99462890625</c:v>
                </c:pt>
                <c:pt idx="2038">
                  <c:v>0.9951171875</c:v>
                </c:pt>
                <c:pt idx="2039">
                  <c:v>0.99560546875</c:v>
                </c:pt>
                <c:pt idx="2040">
                  <c:v>0.99609375</c:v>
                </c:pt>
                <c:pt idx="2041">
                  <c:v>0.99658203125</c:v>
                </c:pt>
                <c:pt idx="2042">
                  <c:v>0.9970703125</c:v>
                </c:pt>
                <c:pt idx="2043">
                  <c:v>0.99755859375</c:v>
                </c:pt>
                <c:pt idx="2044">
                  <c:v>0.998046875</c:v>
                </c:pt>
                <c:pt idx="2045">
                  <c:v>0.99853515625</c:v>
                </c:pt>
                <c:pt idx="2046">
                  <c:v>0.9990234375</c:v>
                </c:pt>
                <c:pt idx="2047">
                  <c:v>0.99951171875</c:v>
                </c:pt>
                <c:pt idx="2048">
                  <c:v>1</c:v>
                </c:pt>
                <c:pt idx="2049">
                  <c:v>1.00048828125</c:v>
                </c:pt>
                <c:pt idx="2050">
                  <c:v>1.0009765625</c:v>
                </c:pt>
                <c:pt idx="2051">
                  <c:v>1.00146484375</c:v>
                </c:pt>
                <c:pt idx="2052">
                  <c:v>1.001953125</c:v>
                </c:pt>
                <c:pt idx="2053">
                  <c:v>1.00244140625</c:v>
                </c:pt>
                <c:pt idx="2054">
                  <c:v>1.0029296875</c:v>
                </c:pt>
                <c:pt idx="2055">
                  <c:v>1.00341796875</c:v>
                </c:pt>
                <c:pt idx="2056">
                  <c:v>1.00390625</c:v>
                </c:pt>
                <c:pt idx="2057">
                  <c:v>1.00439453125</c:v>
                </c:pt>
                <c:pt idx="2058">
                  <c:v>1.0048828125</c:v>
                </c:pt>
                <c:pt idx="2059">
                  <c:v>1.00537109375</c:v>
                </c:pt>
                <c:pt idx="2060">
                  <c:v>1.005859375</c:v>
                </c:pt>
                <c:pt idx="2061">
                  <c:v>1.00634765625</c:v>
                </c:pt>
                <c:pt idx="2062">
                  <c:v>1.0068359375</c:v>
                </c:pt>
                <c:pt idx="2063">
                  <c:v>1.00732421875</c:v>
                </c:pt>
                <c:pt idx="2064">
                  <c:v>1.0078125</c:v>
                </c:pt>
                <c:pt idx="2065">
                  <c:v>1.00830078125</c:v>
                </c:pt>
                <c:pt idx="2066">
                  <c:v>1.0087890625</c:v>
                </c:pt>
                <c:pt idx="2067">
                  <c:v>1.00927734375</c:v>
                </c:pt>
                <c:pt idx="2068">
                  <c:v>1.009765625</c:v>
                </c:pt>
                <c:pt idx="2069">
                  <c:v>1.01025390625</c:v>
                </c:pt>
                <c:pt idx="2070">
                  <c:v>1.0107421875</c:v>
                </c:pt>
                <c:pt idx="2071">
                  <c:v>1.01123046875</c:v>
                </c:pt>
                <c:pt idx="2072">
                  <c:v>1.01171875</c:v>
                </c:pt>
                <c:pt idx="2073">
                  <c:v>1.01220703125</c:v>
                </c:pt>
                <c:pt idx="2074">
                  <c:v>1.0126953125</c:v>
                </c:pt>
                <c:pt idx="2075">
                  <c:v>1.01318359375</c:v>
                </c:pt>
                <c:pt idx="2076">
                  <c:v>1.013671875</c:v>
                </c:pt>
                <c:pt idx="2077">
                  <c:v>1.01416015625</c:v>
                </c:pt>
                <c:pt idx="2078">
                  <c:v>1.0146484375</c:v>
                </c:pt>
                <c:pt idx="2079">
                  <c:v>1.01513671875</c:v>
                </c:pt>
                <c:pt idx="2080">
                  <c:v>1.015625</c:v>
                </c:pt>
                <c:pt idx="2081">
                  <c:v>1.01611328125</c:v>
                </c:pt>
                <c:pt idx="2082">
                  <c:v>1.0166015625</c:v>
                </c:pt>
                <c:pt idx="2083">
                  <c:v>1.01708984375</c:v>
                </c:pt>
                <c:pt idx="2084">
                  <c:v>1.017578125</c:v>
                </c:pt>
                <c:pt idx="2085">
                  <c:v>1.01806640625</c:v>
                </c:pt>
                <c:pt idx="2086">
                  <c:v>1.0185546875</c:v>
                </c:pt>
                <c:pt idx="2087">
                  <c:v>1.01904296875</c:v>
                </c:pt>
                <c:pt idx="2088">
                  <c:v>1.01953125</c:v>
                </c:pt>
                <c:pt idx="2089">
                  <c:v>1.02001953125</c:v>
                </c:pt>
                <c:pt idx="2090">
                  <c:v>1.0205078125</c:v>
                </c:pt>
                <c:pt idx="2091">
                  <c:v>1.02099609375</c:v>
                </c:pt>
                <c:pt idx="2092">
                  <c:v>1.021484375</c:v>
                </c:pt>
                <c:pt idx="2093">
                  <c:v>1.02197265625</c:v>
                </c:pt>
                <c:pt idx="2094">
                  <c:v>1.0224609375</c:v>
                </c:pt>
                <c:pt idx="2095">
                  <c:v>1.02294921875</c:v>
                </c:pt>
                <c:pt idx="2096">
                  <c:v>1.0234375</c:v>
                </c:pt>
                <c:pt idx="2097">
                  <c:v>1.02392578125</c:v>
                </c:pt>
                <c:pt idx="2098">
                  <c:v>1.0244140625</c:v>
                </c:pt>
                <c:pt idx="2099">
                  <c:v>1.02490234375</c:v>
                </c:pt>
                <c:pt idx="2100">
                  <c:v>1.025390625</c:v>
                </c:pt>
                <c:pt idx="2101">
                  <c:v>1.02587890625</c:v>
                </c:pt>
                <c:pt idx="2102">
                  <c:v>1.0263671875</c:v>
                </c:pt>
                <c:pt idx="2103">
                  <c:v>1.02685546875</c:v>
                </c:pt>
                <c:pt idx="2104">
                  <c:v>1.02734375</c:v>
                </c:pt>
                <c:pt idx="2105">
                  <c:v>1.02783203125</c:v>
                </c:pt>
                <c:pt idx="2106">
                  <c:v>1.0283203125</c:v>
                </c:pt>
                <c:pt idx="2107">
                  <c:v>1.02880859375</c:v>
                </c:pt>
                <c:pt idx="2108">
                  <c:v>1.029296875</c:v>
                </c:pt>
                <c:pt idx="2109">
                  <c:v>1.02978515625</c:v>
                </c:pt>
                <c:pt idx="2110">
                  <c:v>1.0302734375</c:v>
                </c:pt>
                <c:pt idx="2111">
                  <c:v>1.03076171875</c:v>
                </c:pt>
                <c:pt idx="2112">
                  <c:v>1.03125</c:v>
                </c:pt>
                <c:pt idx="2113">
                  <c:v>1.03173828125</c:v>
                </c:pt>
                <c:pt idx="2114">
                  <c:v>1.0322265625</c:v>
                </c:pt>
                <c:pt idx="2115">
                  <c:v>1.03271484375</c:v>
                </c:pt>
                <c:pt idx="2116">
                  <c:v>1.033203125</c:v>
                </c:pt>
                <c:pt idx="2117">
                  <c:v>1.03369140625</c:v>
                </c:pt>
                <c:pt idx="2118">
                  <c:v>1.0341796875</c:v>
                </c:pt>
                <c:pt idx="2119">
                  <c:v>1.03466796875</c:v>
                </c:pt>
                <c:pt idx="2120">
                  <c:v>1.03515625</c:v>
                </c:pt>
                <c:pt idx="2121">
                  <c:v>1.03564453125</c:v>
                </c:pt>
                <c:pt idx="2122">
                  <c:v>1.0361328125</c:v>
                </c:pt>
                <c:pt idx="2123">
                  <c:v>1.03662109375</c:v>
                </c:pt>
                <c:pt idx="2124">
                  <c:v>1.037109375</c:v>
                </c:pt>
                <c:pt idx="2125">
                  <c:v>1.03759765625</c:v>
                </c:pt>
                <c:pt idx="2126">
                  <c:v>1.0380859375</c:v>
                </c:pt>
                <c:pt idx="2127">
                  <c:v>1.03857421875</c:v>
                </c:pt>
                <c:pt idx="2128">
                  <c:v>1.0390625</c:v>
                </c:pt>
                <c:pt idx="2129">
                  <c:v>1.03955078125</c:v>
                </c:pt>
                <c:pt idx="2130">
                  <c:v>1.0400390625</c:v>
                </c:pt>
                <c:pt idx="2131">
                  <c:v>1.04052734375</c:v>
                </c:pt>
                <c:pt idx="2132">
                  <c:v>1.041015625</c:v>
                </c:pt>
                <c:pt idx="2133">
                  <c:v>1.04150390625</c:v>
                </c:pt>
                <c:pt idx="2134">
                  <c:v>1.0419921875</c:v>
                </c:pt>
                <c:pt idx="2135">
                  <c:v>1.04248046875</c:v>
                </c:pt>
                <c:pt idx="2136">
                  <c:v>1.04296875</c:v>
                </c:pt>
                <c:pt idx="2137">
                  <c:v>1.04345703125</c:v>
                </c:pt>
                <c:pt idx="2138">
                  <c:v>1.0439453125</c:v>
                </c:pt>
                <c:pt idx="2139">
                  <c:v>1.04443359375</c:v>
                </c:pt>
                <c:pt idx="2140">
                  <c:v>1.044921875</c:v>
                </c:pt>
                <c:pt idx="2141">
                  <c:v>1.04541015625</c:v>
                </c:pt>
                <c:pt idx="2142">
                  <c:v>1.0458984375</c:v>
                </c:pt>
                <c:pt idx="2143">
                  <c:v>1.04638671875</c:v>
                </c:pt>
                <c:pt idx="2144">
                  <c:v>1.046875</c:v>
                </c:pt>
                <c:pt idx="2145">
                  <c:v>1.04736328125</c:v>
                </c:pt>
                <c:pt idx="2146">
                  <c:v>1.0478515625</c:v>
                </c:pt>
                <c:pt idx="2147">
                  <c:v>1.04833984375</c:v>
                </c:pt>
                <c:pt idx="2148">
                  <c:v>1.048828125</c:v>
                </c:pt>
                <c:pt idx="2149">
                  <c:v>1.04931640625</c:v>
                </c:pt>
                <c:pt idx="2150">
                  <c:v>1.0498046875</c:v>
                </c:pt>
                <c:pt idx="2151">
                  <c:v>1.05029296875</c:v>
                </c:pt>
                <c:pt idx="2152">
                  <c:v>1.05078125</c:v>
                </c:pt>
                <c:pt idx="2153">
                  <c:v>1.05126953125</c:v>
                </c:pt>
                <c:pt idx="2154">
                  <c:v>1.0517578125</c:v>
                </c:pt>
                <c:pt idx="2155">
                  <c:v>1.05224609375</c:v>
                </c:pt>
                <c:pt idx="2156">
                  <c:v>1.052734375</c:v>
                </c:pt>
                <c:pt idx="2157">
                  <c:v>1.05322265625</c:v>
                </c:pt>
                <c:pt idx="2158">
                  <c:v>1.0537109375</c:v>
                </c:pt>
                <c:pt idx="2159">
                  <c:v>1.05419921875</c:v>
                </c:pt>
                <c:pt idx="2160">
                  <c:v>1.0546875</c:v>
                </c:pt>
                <c:pt idx="2161">
                  <c:v>1.05517578125</c:v>
                </c:pt>
                <c:pt idx="2162">
                  <c:v>1.0556640625</c:v>
                </c:pt>
                <c:pt idx="2163">
                  <c:v>1.05615234375</c:v>
                </c:pt>
                <c:pt idx="2164">
                  <c:v>1.056640625</c:v>
                </c:pt>
                <c:pt idx="2165">
                  <c:v>1.05712890625</c:v>
                </c:pt>
                <c:pt idx="2166">
                  <c:v>1.0576171875</c:v>
                </c:pt>
                <c:pt idx="2167">
                  <c:v>1.05810546875</c:v>
                </c:pt>
                <c:pt idx="2168">
                  <c:v>1.05859375</c:v>
                </c:pt>
                <c:pt idx="2169">
                  <c:v>1.05908203125</c:v>
                </c:pt>
                <c:pt idx="2170">
                  <c:v>1.0595703125</c:v>
                </c:pt>
                <c:pt idx="2171">
                  <c:v>1.06005859375</c:v>
                </c:pt>
                <c:pt idx="2172">
                  <c:v>1.060546875</c:v>
                </c:pt>
                <c:pt idx="2173">
                  <c:v>1.06103515625</c:v>
                </c:pt>
                <c:pt idx="2174">
                  <c:v>1.0615234375</c:v>
                </c:pt>
                <c:pt idx="2175">
                  <c:v>1.06201171875</c:v>
                </c:pt>
                <c:pt idx="2176">
                  <c:v>1.0625</c:v>
                </c:pt>
                <c:pt idx="2177">
                  <c:v>1.06298828125</c:v>
                </c:pt>
                <c:pt idx="2178">
                  <c:v>1.0634765625</c:v>
                </c:pt>
                <c:pt idx="2179">
                  <c:v>1.06396484375</c:v>
                </c:pt>
                <c:pt idx="2180">
                  <c:v>1.064453125</c:v>
                </c:pt>
                <c:pt idx="2181">
                  <c:v>1.06494140625</c:v>
                </c:pt>
                <c:pt idx="2182">
                  <c:v>1.0654296875</c:v>
                </c:pt>
                <c:pt idx="2183">
                  <c:v>1.06591796875</c:v>
                </c:pt>
                <c:pt idx="2184">
                  <c:v>1.06640625</c:v>
                </c:pt>
                <c:pt idx="2185">
                  <c:v>1.06689453125</c:v>
                </c:pt>
                <c:pt idx="2186">
                  <c:v>1.0673828125</c:v>
                </c:pt>
                <c:pt idx="2187">
                  <c:v>1.06787109375</c:v>
                </c:pt>
                <c:pt idx="2188">
                  <c:v>1.068359375</c:v>
                </c:pt>
                <c:pt idx="2189">
                  <c:v>1.06884765625</c:v>
                </c:pt>
                <c:pt idx="2190">
                  <c:v>1.0693359375</c:v>
                </c:pt>
                <c:pt idx="2191">
                  <c:v>1.06982421875</c:v>
                </c:pt>
                <c:pt idx="2192">
                  <c:v>1.0703125</c:v>
                </c:pt>
                <c:pt idx="2193">
                  <c:v>1.07080078125</c:v>
                </c:pt>
                <c:pt idx="2194">
                  <c:v>1.0712890625</c:v>
                </c:pt>
                <c:pt idx="2195">
                  <c:v>1.07177734375</c:v>
                </c:pt>
                <c:pt idx="2196">
                  <c:v>1.072265625</c:v>
                </c:pt>
                <c:pt idx="2197">
                  <c:v>1.07275390625</c:v>
                </c:pt>
                <c:pt idx="2198">
                  <c:v>1.0732421875</c:v>
                </c:pt>
                <c:pt idx="2199">
                  <c:v>1.07373046875</c:v>
                </c:pt>
                <c:pt idx="2200">
                  <c:v>1.07421875</c:v>
                </c:pt>
                <c:pt idx="2201">
                  <c:v>1.07470703125</c:v>
                </c:pt>
                <c:pt idx="2202">
                  <c:v>1.0751953125</c:v>
                </c:pt>
                <c:pt idx="2203">
                  <c:v>1.07568359375</c:v>
                </c:pt>
                <c:pt idx="2204">
                  <c:v>1.076171875</c:v>
                </c:pt>
                <c:pt idx="2205">
                  <c:v>1.07666015625</c:v>
                </c:pt>
                <c:pt idx="2206">
                  <c:v>1.0771484375</c:v>
                </c:pt>
                <c:pt idx="2207">
                  <c:v>1.07763671875</c:v>
                </c:pt>
                <c:pt idx="2208">
                  <c:v>1.078125</c:v>
                </c:pt>
                <c:pt idx="2209">
                  <c:v>1.07861328125</c:v>
                </c:pt>
                <c:pt idx="2210">
                  <c:v>1.0791015625</c:v>
                </c:pt>
                <c:pt idx="2211">
                  <c:v>1.07958984375</c:v>
                </c:pt>
                <c:pt idx="2212">
                  <c:v>1.080078125</c:v>
                </c:pt>
                <c:pt idx="2213">
                  <c:v>1.08056640625</c:v>
                </c:pt>
                <c:pt idx="2214">
                  <c:v>1.0810546875</c:v>
                </c:pt>
                <c:pt idx="2215">
                  <c:v>1.08154296875</c:v>
                </c:pt>
                <c:pt idx="2216">
                  <c:v>1.08203125</c:v>
                </c:pt>
                <c:pt idx="2217">
                  <c:v>1.08251953125</c:v>
                </c:pt>
                <c:pt idx="2218">
                  <c:v>1.0830078125</c:v>
                </c:pt>
                <c:pt idx="2219">
                  <c:v>1.08349609375</c:v>
                </c:pt>
                <c:pt idx="2220">
                  <c:v>1.083984375</c:v>
                </c:pt>
                <c:pt idx="2221">
                  <c:v>1.08447265625</c:v>
                </c:pt>
                <c:pt idx="2222">
                  <c:v>1.0849609375</c:v>
                </c:pt>
                <c:pt idx="2223">
                  <c:v>1.08544921875</c:v>
                </c:pt>
                <c:pt idx="2224">
                  <c:v>1.0859375</c:v>
                </c:pt>
                <c:pt idx="2225">
                  <c:v>1.08642578125</c:v>
                </c:pt>
                <c:pt idx="2226">
                  <c:v>1.0869140625</c:v>
                </c:pt>
                <c:pt idx="2227">
                  <c:v>1.08740234375</c:v>
                </c:pt>
                <c:pt idx="2228">
                  <c:v>1.087890625</c:v>
                </c:pt>
                <c:pt idx="2229">
                  <c:v>1.08837890625</c:v>
                </c:pt>
                <c:pt idx="2230">
                  <c:v>1.0888671875</c:v>
                </c:pt>
                <c:pt idx="2231">
                  <c:v>1.08935546875</c:v>
                </c:pt>
                <c:pt idx="2232">
                  <c:v>1.08984375</c:v>
                </c:pt>
                <c:pt idx="2233">
                  <c:v>1.09033203125</c:v>
                </c:pt>
                <c:pt idx="2234">
                  <c:v>1.0908203125</c:v>
                </c:pt>
                <c:pt idx="2235">
                  <c:v>1.09130859375</c:v>
                </c:pt>
                <c:pt idx="2236">
                  <c:v>1.091796875</c:v>
                </c:pt>
                <c:pt idx="2237">
                  <c:v>1.09228515625</c:v>
                </c:pt>
                <c:pt idx="2238">
                  <c:v>1.0927734375</c:v>
                </c:pt>
                <c:pt idx="2239">
                  <c:v>1.09326171875</c:v>
                </c:pt>
                <c:pt idx="2240">
                  <c:v>1.09375</c:v>
                </c:pt>
                <c:pt idx="2241">
                  <c:v>1.09423828125</c:v>
                </c:pt>
                <c:pt idx="2242">
                  <c:v>1.0947265625</c:v>
                </c:pt>
                <c:pt idx="2243">
                  <c:v>1.09521484375</c:v>
                </c:pt>
                <c:pt idx="2244">
                  <c:v>1.095703125</c:v>
                </c:pt>
                <c:pt idx="2245">
                  <c:v>1.09619140625</c:v>
                </c:pt>
                <c:pt idx="2246">
                  <c:v>1.0966796875</c:v>
                </c:pt>
                <c:pt idx="2247">
                  <c:v>1.09716796875</c:v>
                </c:pt>
                <c:pt idx="2248">
                  <c:v>1.09765625</c:v>
                </c:pt>
                <c:pt idx="2249">
                  <c:v>1.09814453125</c:v>
                </c:pt>
                <c:pt idx="2250">
                  <c:v>1.0986328125</c:v>
                </c:pt>
                <c:pt idx="2251">
                  <c:v>1.09912109375</c:v>
                </c:pt>
                <c:pt idx="2252">
                  <c:v>1.099609375</c:v>
                </c:pt>
                <c:pt idx="2253">
                  <c:v>1.10009765625</c:v>
                </c:pt>
                <c:pt idx="2254">
                  <c:v>1.1005859375</c:v>
                </c:pt>
                <c:pt idx="2255">
                  <c:v>1.10107421875</c:v>
                </c:pt>
                <c:pt idx="2256">
                  <c:v>1.1015625</c:v>
                </c:pt>
                <c:pt idx="2257">
                  <c:v>1.10205078125</c:v>
                </c:pt>
                <c:pt idx="2258">
                  <c:v>1.1025390625</c:v>
                </c:pt>
                <c:pt idx="2259">
                  <c:v>1.10302734375</c:v>
                </c:pt>
                <c:pt idx="2260">
                  <c:v>1.103515625</c:v>
                </c:pt>
                <c:pt idx="2261">
                  <c:v>1.10400390625</c:v>
                </c:pt>
                <c:pt idx="2262">
                  <c:v>1.1044921875</c:v>
                </c:pt>
                <c:pt idx="2263">
                  <c:v>1.10498046875</c:v>
                </c:pt>
                <c:pt idx="2264">
                  <c:v>1.10546875</c:v>
                </c:pt>
                <c:pt idx="2265">
                  <c:v>1.10595703125</c:v>
                </c:pt>
                <c:pt idx="2266">
                  <c:v>1.1064453125</c:v>
                </c:pt>
                <c:pt idx="2267">
                  <c:v>1.10693359375</c:v>
                </c:pt>
                <c:pt idx="2268">
                  <c:v>1.107421875</c:v>
                </c:pt>
                <c:pt idx="2269">
                  <c:v>1.10791015625</c:v>
                </c:pt>
                <c:pt idx="2270">
                  <c:v>1.1083984375</c:v>
                </c:pt>
                <c:pt idx="2271">
                  <c:v>1.10888671875</c:v>
                </c:pt>
                <c:pt idx="2272">
                  <c:v>1.109375</c:v>
                </c:pt>
                <c:pt idx="2273">
                  <c:v>1.10986328125</c:v>
                </c:pt>
                <c:pt idx="2274">
                  <c:v>1.1103515625</c:v>
                </c:pt>
                <c:pt idx="2275">
                  <c:v>1.11083984375</c:v>
                </c:pt>
                <c:pt idx="2276">
                  <c:v>1.111328125</c:v>
                </c:pt>
                <c:pt idx="2277">
                  <c:v>1.11181640625</c:v>
                </c:pt>
                <c:pt idx="2278">
                  <c:v>1.1123046875</c:v>
                </c:pt>
                <c:pt idx="2279">
                  <c:v>1.11279296875</c:v>
                </c:pt>
                <c:pt idx="2280">
                  <c:v>1.11328125</c:v>
                </c:pt>
                <c:pt idx="2281">
                  <c:v>1.11376953125</c:v>
                </c:pt>
                <c:pt idx="2282">
                  <c:v>1.1142578125</c:v>
                </c:pt>
                <c:pt idx="2283">
                  <c:v>1.11474609375</c:v>
                </c:pt>
                <c:pt idx="2284">
                  <c:v>1.115234375</c:v>
                </c:pt>
                <c:pt idx="2285">
                  <c:v>1.11572265625</c:v>
                </c:pt>
                <c:pt idx="2286">
                  <c:v>1.1162109375</c:v>
                </c:pt>
                <c:pt idx="2287">
                  <c:v>1.11669921875</c:v>
                </c:pt>
                <c:pt idx="2288">
                  <c:v>1.1171875</c:v>
                </c:pt>
                <c:pt idx="2289">
                  <c:v>1.11767578125</c:v>
                </c:pt>
                <c:pt idx="2290">
                  <c:v>1.1181640625</c:v>
                </c:pt>
                <c:pt idx="2291">
                  <c:v>1.11865234375</c:v>
                </c:pt>
                <c:pt idx="2292">
                  <c:v>1.119140625</c:v>
                </c:pt>
                <c:pt idx="2293">
                  <c:v>1.11962890625</c:v>
                </c:pt>
                <c:pt idx="2294">
                  <c:v>1.1201171875</c:v>
                </c:pt>
                <c:pt idx="2295">
                  <c:v>1.12060546875</c:v>
                </c:pt>
                <c:pt idx="2296">
                  <c:v>1.12109375</c:v>
                </c:pt>
                <c:pt idx="2297">
                  <c:v>1.12158203125</c:v>
                </c:pt>
                <c:pt idx="2298">
                  <c:v>1.1220703125</c:v>
                </c:pt>
                <c:pt idx="2299">
                  <c:v>1.12255859375</c:v>
                </c:pt>
                <c:pt idx="2300">
                  <c:v>1.123046875</c:v>
                </c:pt>
                <c:pt idx="2301">
                  <c:v>1.12353515625</c:v>
                </c:pt>
                <c:pt idx="2302">
                  <c:v>1.1240234375</c:v>
                </c:pt>
                <c:pt idx="2303">
                  <c:v>1.12451171875</c:v>
                </c:pt>
                <c:pt idx="2304">
                  <c:v>1.125</c:v>
                </c:pt>
                <c:pt idx="2305">
                  <c:v>1.12548828125</c:v>
                </c:pt>
                <c:pt idx="2306">
                  <c:v>1.1259765625</c:v>
                </c:pt>
                <c:pt idx="2307">
                  <c:v>1.12646484375</c:v>
                </c:pt>
                <c:pt idx="2308">
                  <c:v>1.126953125</c:v>
                </c:pt>
                <c:pt idx="2309">
                  <c:v>1.12744140625</c:v>
                </c:pt>
                <c:pt idx="2310">
                  <c:v>1.1279296875</c:v>
                </c:pt>
                <c:pt idx="2311">
                  <c:v>1.12841796875</c:v>
                </c:pt>
                <c:pt idx="2312">
                  <c:v>1.12890625</c:v>
                </c:pt>
                <c:pt idx="2313">
                  <c:v>1.12939453125</c:v>
                </c:pt>
                <c:pt idx="2314">
                  <c:v>1.1298828125</c:v>
                </c:pt>
                <c:pt idx="2315">
                  <c:v>1.13037109375</c:v>
                </c:pt>
                <c:pt idx="2316">
                  <c:v>1.130859375</c:v>
                </c:pt>
                <c:pt idx="2317">
                  <c:v>1.13134765625</c:v>
                </c:pt>
                <c:pt idx="2318">
                  <c:v>1.1318359375</c:v>
                </c:pt>
                <c:pt idx="2319">
                  <c:v>1.13232421875</c:v>
                </c:pt>
                <c:pt idx="2320">
                  <c:v>1.1328125</c:v>
                </c:pt>
                <c:pt idx="2321">
                  <c:v>1.13330078125</c:v>
                </c:pt>
                <c:pt idx="2322">
                  <c:v>1.1337890625</c:v>
                </c:pt>
                <c:pt idx="2323">
                  <c:v>1.13427734375</c:v>
                </c:pt>
                <c:pt idx="2324">
                  <c:v>1.134765625</c:v>
                </c:pt>
                <c:pt idx="2325">
                  <c:v>1.13525390625</c:v>
                </c:pt>
                <c:pt idx="2326">
                  <c:v>1.1357421875</c:v>
                </c:pt>
                <c:pt idx="2327">
                  <c:v>1.13623046875</c:v>
                </c:pt>
                <c:pt idx="2328">
                  <c:v>1.13671875</c:v>
                </c:pt>
                <c:pt idx="2329">
                  <c:v>1.13720703125</c:v>
                </c:pt>
                <c:pt idx="2330">
                  <c:v>1.1376953125</c:v>
                </c:pt>
                <c:pt idx="2331">
                  <c:v>1.13818359375</c:v>
                </c:pt>
                <c:pt idx="2332">
                  <c:v>1.138671875</c:v>
                </c:pt>
                <c:pt idx="2333">
                  <c:v>1.13916015625</c:v>
                </c:pt>
                <c:pt idx="2334">
                  <c:v>1.1396484375</c:v>
                </c:pt>
                <c:pt idx="2335">
                  <c:v>1.14013671875</c:v>
                </c:pt>
                <c:pt idx="2336">
                  <c:v>1.140625</c:v>
                </c:pt>
                <c:pt idx="2337">
                  <c:v>1.14111328125</c:v>
                </c:pt>
                <c:pt idx="2338">
                  <c:v>1.1416015625</c:v>
                </c:pt>
                <c:pt idx="2339">
                  <c:v>1.14208984375</c:v>
                </c:pt>
                <c:pt idx="2340">
                  <c:v>1.142578125</c:v>
                </c:pt>
                <c:pt idx="2341">
                  <c:v>1.14306640625</c:v>
                </c:pt>
                <c:pt idx="2342">
                  <c:v>1.1435546875</c:v>
                </c:pt>
                <c:pt idx="2343">
                  <c:v>1.14404296875</c:v>
                </c:pt>
                <c:pt idx="2344">
                  <c:v>1.14453125</c:v>
                </c:pt>
                <c:pt idx="2345">
                  <c:v>1.14501953125</c:v>
                </c:pt>
                <c:pt idx="2346">
                  <c:v>1.1455078125</c:v>
                </c:pt>
                <c:pt idx="2347">
                  <c:v>1.14599609375</c:v>
                </c:pt>
                <c:pt idx="2348">
                  <c:v>1.146484375</c:v>
                </c:pt>
                <c:pt idx="2349">
                  <c:v>1.14697265625</c:v>
                </c:pt>
                <c:pt idx="2350">
                  <c:v>1.1474609375</c:v>
                </c:pt>
                <c:pt idx="2351">
                  <c:v>1.14794921875</c:v>
                </c:pt>
                <c:pt idx="2352">
                  <c:v>1.1484375</c:v>
                </c:pt>
                <c:pt idx="2353">
                  <c:v>1.14892578125</c:v>
                </c:pt>
                <c:pt idx="2354">
                  <c:v>1.1494140625</c:v>
                </c:pt>
                <c:pt idx="2355">
                  <c:v>1.14990234375</c:v>
                </c:pt>
                <c:pt idx="2356">
                  <c:v>1.150390625</c:v>
                </c:pt>
                <c:pt idx="2357">
                  <c:v>1.15087890625</c:v>
                </c:pt>
                <c:pt idx="2358">
                  <c:v>1.1513671875</c:v>
                </c:pt>
                <c:pt idx="2359">
                  <c:v>1.15185546875</c:v>
                </c:pt>
                <c:pt idx="2360">
                  <c:v>1.15234375</c:v>
                </c:pt>
                <c:pt idx="2361">
                  <c:v>1.15283203125</c:v>
                </c:pt>
                <c:pt idx="2362">
                  <c:v>1.1533203125</c:v>
                </c:pt>
                <c:pt idx="2363">
                  <c:v>1.15380859375</c:v>
                </c:pt>
                <c:pt idx="2364">
                  <c:v>1.154296875</c:v>
                </c:pt>
                <c:pt idx="2365">
                  <c:v>1.15478515625</c:v>
                </c:pt>
                <c:pt idx="2366">
                  <c:v>1.1552734375</c:v>
                </c:pt>
                <c:pt idx="2367">
                  <c:v>1.15576171875</c:v>
                </c:pt>
                <c:pt idx="2368">
                  <c:v>1.15625</c:v>
                </c:pt>
                <c:pt idx="2369">
                  <c:v>1.15673828125</c:v>
                </c:pt>
                <c:pt idx="2370">
                  <c:v>1.1572265625</c:v>
                </c:pt>
                <c:pt idx="2371">
                  <c:v>1.15771484375</c:v>
                </c:pt>
                <c:pt idx="2372">
                  <c:v>1.158203125</c:v>
                </c:pt>
                <c:pt idx="2373">
                  <c:v>1.15869140625</c:v>
                </c:pt>
                <c:pt idx="2374">
                  <c:v>1.1591796875</c:v>
                </c:pt>
                <c:pt idx="2375">
                  <c:v>1.15966796875</c:v>
                </c:pt>
                <c:pt idx="2376">
                  <c:v>1.16015625</c:v>
                </c:pt>
                <c:pt idx="2377">
                  <c:v>1.16064453125</c:v>
                </c:pt>
                <c:pt idx="2378">
                  <c:v>1.1611328125</c:v>
                </c:pt>
                <c:pt idx="2379">
                  <c:v>1.16162109375</c:v>
                </c:pt>
                <c:pt idx="2380">
                  <c:v>1.162109375</c:v>
                </c:pt>
                <c:pt idx="2381">
                  <c:v>1.16259765625</c:v>
                </c:pt>
                <c:pt idx="2382">
                  <c:v>1.1630859375</c:v>
                </c:pt>
                <c:pt idx="2383">
                  <c:v>1.16357421875</c:v>
                </c:pt>
                <c:pt idx="2384">
                  <c:v>1.1640625</c:v>
                </c:pt>
                <c:pt idx="2385">
                  <c:v>1.16455078125</c:v>
                </c:pt>
                <c:pt idx="2386">
                  <c:v>1.1650390625</c:v>
                </c:pt>
                <c:pt idx="2387">
                  <c:v>1.16552734375</c:v>
                </c:pt>
                <c:pt idx="2388">
                  <c:v>1.166015625</c:v>
                </c:pt>
                <c:pt idx="2389">
                  <c:v>1.16650390625</c:v>
                </c:pt>
                <c:pt idx="2390">
                  <c:v>1.1669921875</c:v>
                </c:pt>
                <c:pt idx="2391">
                  <c:v>1.16748046875</c:v>
                </c:pt>
                <c:pt idx="2392">
                  <c:v>1.16796875</c:v>
                </c:pt>
                <c:pt idx="2393">
                  <c:v>1.16845703125</c:v>
                </c:pt>
                <c:pt idx="2394">
                  <c:v>1.1689453125</c:v>
                </c:pt>
                <c:pt idx="2395">
                  <c:v>1.16943359375</c:v>
                </c:pt>
                <c:pt idx="2396">
                  <c:v>1.169921875</c:v>
                </c:pt>
                <c:pt idx="2397">
                  <c:v>1.17041015625</c:v>
                </c:pt>
                <c:pt idx="2398">
                  <c:v>1.1708984375</c:v>
                </c:pt>
                <c:pt idx="2399">
                  <c:v>1.17138671875</c:v>
                </c:pt>
                <c:pt idx="2400">
                  <c:v>1.171875</c:v>
                </c:pt>
                <c:pt idx="2401">
                  <c:v>1.17236328125</c:v>
                </c:pt>
                <c:pt idx="2402">
                  <c:v>1.1728515625</c:v>
                </c:pt>
                <c:pt idx="2403">
                  <c:v>1.17333984375</c:v>
                </c:pt>
                <c:pt idx="2404">
                  <c:v>1.173828125</c:v>
                </c:pt>
                <c:pt idx="2405">
                  <c:v>1.17431640625</c:v>
                </c:pt>
                <c:pt idx="2406">
                  <c:v>1.1748046875</c:v>
                </c:pt>
                <c:pt idx="2407">
                  <c:v>1.17529296875</c:v>
                </c:pt>
                <c:pt idx="2408">
                  <c:v>1.17578125</c:v>
                </c:pt>
                <c:pt idx="2409">
                  <c:v>1.17626953125</c:v>
                </c:pt>
                <c:pt idx="2410">
                  <c:v>1.1767578125</c:v>
                </c:pt>
                <c:pt idx="2411">
                  <c:v>1.17724609375</c:v>
                </c:pt>
                <c:pt idx="2412">
                  <c:v>1.177734375</c:v>
                </c:pt>
                <c:pt idx="2413">
                  <c:v>1.17822265625</c:v>
                </c:pt>
                <c:pt idx="2414">
                  <c:v>1.1787109375</c:v>
                </c:pt>
                <c:pt idx="2415">
                  <c:v>1.17919921875</c:v>
                </c:pt>
                <c:pt idx="2416">
                  <c:v>1.1796875</c:v>
                </c:pt>
                <c:pt idx="2417">
                  <c:v>1.18017578125</c:v>
                </c:pt>
                <c:pt idx="2418">
                  <c:v>1.1806640625</c:v>
                </c:pt>
                <c:pt idx="2419">
                  <c:v>1.18115234375</c:v>
                </c:pt>
                <c:pt idx="2420">
                  <c:v>1.181640625</c:v>
                </c:pt>
                <c:pt idx="2421">
                  <c:v>1.18212890625</c:v>
                </c:pt>
                <c:pt idx="2422">
                  <c:v>1.1826171875</c:v>
                </c:pt>
                <c:pt idx="2423">
                  <c:v>1.18310546875</c:v>
                </c:pt>
                <c:pt idx="2424">
                  <c:v>1.18359375</c:v>
                </c:pt>
                <c:pt idx="2425">
                  <c:v>1.18408203125</c:v>
                </c:pt>
                <c:pt idx="2426">
                  <c:v>1.1845703125</c:v>
                </c:pt>
                <c:pt idx="2427">
                  <c:v>1.18505859375</c:v>
                </c:pt>
                <c:pt idx="2428">
                  <c:v>1.185546875</c:v>
                </c:pt>
                <c:pt idx="2429">
                  <c:v>1.18603515625</c:v>
                </c:pt>
                <c:pt idx="2430">
                  <c:v>1.1865234375</c:v>
                </c:pt>
                <c:pt idx="2431">
                  <c:v>1.18701171875</c:v>
                </c:pt>
                <c:pt idx="2432">
                  <c:v>1.1875</c:v>
                </c:pt>
                <c:pt idx="2433">
                  <c:v>1.18798828125</c:v>
                </c:pt>
                <c:pt idx="2434">
                  <c:v>1.1884765625</c:v>
                </c:pt>
                <c:pt idx="2435">
                  <c:v>1.18896484375</c:v>
                </c:pt>
                <c:pt idx="2436">
                  <c:v>1.189453125</c:v>
                </c:pt>
                <c:pt idx="2437">
                  <c:v>1.18994140625</c:v>
                </c:pt>
                <c:pt idx="2438">
                  <c:v>1.1904296875</c:v>
                </c:pt>
                <c:pt idx="2439">
                  <c:v>1.19091796875</c:v>
                </c:pt>
                <c:pt idx="2440">
                  <c:v>1.19140625</c:v>
                </c:pt>
                <c:pt idx="2441">
                  <c:v>1.19189453125</c:v>
                </c:pt>
                <c:pt idx="2442">
                  <c:v>1.1923828125</c:v>
                </c:pt>
                <c:pt idx="2443">
                  <c:v>1.19287109375</c:v>
                </c:pt>
                <c:pt idx="2444">
                  <c:v>1.193359375</c:v>
                </c:pt>
                <c:pt idx="2445">
                  <c:v>1.19384765625</c:v>
                </c:pt>
                <c:pt idx="2446">
                  <c:v>1.1943359375</c:v>
                </c:pt>
                <c:pt idx="2447">
                  <c:v>1.19482421875</c:v>
                </c:pt>
                <c:pt idx="2448">
                  <c:v>1.1953125</c:v>
                </c:pt>
                <c:pt idx="2449">
                  <c:v>1.19580078125</c:v>
                </c:pt>
                <c:pt idx="2450">
                  <c:v>1.1962890625</c:v>
                </c:pt>
                <c:pt idx="2451">
                  <c:v>1.19677734375</c:v>
                </c:pt>
                <c:pt idx="2452">
                  <c:v>1.197265625</c:v>
                </c:pt>
                <c:pt idx="2453">
                  <c:v>1.19775390625</c:v>
                </c:pt>
                <c:pt idx="2454">
                  <c:v>1.1982421875</c:v>
                </c:pt>
                <c:pt idx="2455">
                  <c:v>1.19873046875</c:v>
                </c:pt>
                <c:pt idx="2456">
                  <c:v>1.19921875</c:v>
                </c:pt>
                <c:pt idx="2457">
                  <c:v>1.19970703125</c:v>
                </c:pt>
                <c:pt idx="2458">
                  <c:v>1.2001953125</c:v>
                </c:pt>
                <c:pt idx="2459">
                  <c:v>1.20068359375</c:v>
                </c:pt>
                <c:pt idx="2460">
                  <c:v>1.201171875</c:v>
                </c:pt>
                <c:pt idx="2461">
                  <c:v>1.20166015625</c:v>
                </c:pt>
                <c:pt idx="2462">
                  <c:v>1.2021484375</c:v>
                </c:pt>
                <c:pt idx="2463">
                  <c:v>1.20263671875</c:v>
                </c:pt>
                <c:pt idx="2464">
                  <c:v>1.203125</c:v>
                </c:pt>
                <c:pt idx="2465">
                  <c:v>1.20361328125</c:v>
                </c:pt>
                <c:pt idx="2466">
                  <c:v>1.2041015625</c:v>
                </c:pt>
                <c:pt idx="2467">
                  <c:v>1.20458984375</c:v>
                </c:pt>
                <c:pt idx="2468">
                  <c:v>1.205078125</c:v>
                </c:pt>
                <c:pt idx="2469">
                  <c:v>1.20556640625</c:v>
                </c:pt>
                <c:pt idx="2470">
                  <c:v>1.2060546875</c:v>
                </c:pt>
                <c:pt idx="2471">
                  <c:v>1.20654296875</c:v>
                </c:pt>
                <c:pt idx="2472">
                  <c:v>1.20703125</c:v>
                </c:pt>
                <c:pt idx="2473">
                  <c:v>1.20751953125</c:v>
                </c:pt>
                <c:pt idx="2474">
                  <c:v>1.2080078125</c:v>
                </c:pt>
                <c:pt idx="2475">
                  <c:v>1.20849609375</c:v>
                </c:pt>
                <c:pt idx="2476">
                  <c:v>1.208984375</c:v>
                </c:pt>
                <c:pt idx="2477">
                  <c:v>1.20947265625</c:v>
                </c:pt>
                <c:pt idx="2478">
                  <c:v>1.2099609375</c:v>
                </c:pt>
                <c:pt idx="2479">
                  <c:v>1.21044921875</c:v>
                </c:pt>
                <c:pt idx="2480">
                  <c:v>1.2109375</c:v>
                </c:pt>
                <c:pt idx="2481">
                  <c:v>1.21142578125</c:v>
                </c:pt>
                <c:pt idx="2482">
                  <c:v>1.2119140625</c:v>
                </c:pt>
                <c:pt idx="2483">
                  <c:v>1.21240234375</c:v>
                </c:pt>
                <c:pt idx="2484">
                  <c:v>1.212890625</c:v>
                </c:pt>
                <c:pt idx="2485">
                  <c:v>1.21337890625</c:v>
                </c:pt>
                <c:pt idx="2486">
                  <c:v>1.2138671875</c:v>
                </c:pt>
                <c:pt idx="2487">
                  <c:v>1.21435546875</c:v>
                </c:pt>
                <c:pt idx="2488">
                  <c:v>1.21484375</c:v>
                </c:pt>
                <c:pt idx="2489">
                  <c:v>1.21533203125</c:v>
                </c:pt>
                <c:pt idx="2490">
                  <c:v>1.2158203125</c:v>
                </c:pt>
                <c:pt idx="2491">
                  <c:v>1.21630859375</c:v>
                </c:pt>
                <c:pt idx="2492">
                  <c:v>1.216796875</c:v>
                </c:pt>
                <c:pt idx="2493">
                  <c:v>1.21728515625</c:v>
                </c:pt>
                <c:pt idx="2494">
                  <c:v>1.2177734375</c:v>
                </c:pt>
                <c:pt idx="2495">
                  <c:v>1.21826171875</c:v>
                </c:pt>
                <c:pt idx="2496">
                  <c:v>1.21875</c:v>
                </c:pt>
                <c:pt idx="2497">
                  <c:v>1.21923828125</c:v>
                </c:pt>
                <c:pt idx="2498">
                  <c:v>1.2197265625</c:v>
                </c:pt>
                <c:pt idx="2499">
                  <c:v>1.22021484375</c:v>
                </c:pt>
                <c:pt idx="2500">
                  <c:v>1.220703125</c:v>
                </c:pt>
                <c:pt idx="2501">
                  <c:v>1.22119140625</c:v>
                </c:pt>
                <c:pt idx="2502">
                  <c:v>1.2216796875</c:v>
                </c:pt>
                <c:pt idx="2503">
                  <c:v>1.22216796875</c:v>
                </c:pt>
                <c:pt idx="2504">
                  <c:v>1.22265625</c:v>
                </c:pt>
                <c:pt idx="2505">
                  <c:v>1.22314453125</c:v>
                </c:pt>
                <c:pt idx="2506">
                  <c:v>1.2236328125</c:v>
                </c:pt>
                <c:pt idx="2507">
                  <c:v>1.22412109375</c:v>
                </c:pt>
                <c:pt idx="2508">
                  <c:v>1.224609375</c:v>
                </c:pt>
                <c:pt idx="2509">
                  <c:v>1.22509765625</c:v>
                </c:pt>
                <c:pt idx="2510">
                  <c:v>1.2255859375</c:v>
                </c:pt>
                <c:pt idx="2511">
                  <c:v>1.22607421875</c:v>
                </c:pt>
                <c:pt idx="2512">
                  <c:v>1.2265625</c:v>
                </c:pt>
                <c:pt idx="2513">
                  <c:v>1.22705078125</c:v>
                </c:pt>
                <c:pt idx="2514">
                  <c:v>1.2275390625</c:v>
                </c:pt>
                <c:pt idx="2515">
                  <c:v>1.22802734375</c:v>
                </c:pt>
                <c:pt idx="2516">
                  <c:v>1.228515625</c:v>
                </c:pt>
                <c:pt idx="2517">
                  <c:v>1.22900390625</c:v>
                </c:pt>
                <c:pt idx="2518">
                  <c:v>1.2294921875</c:v>
                </c:pt>
                <c:pt idx="2519">
                  <c:v>1.22998046875</c:v>
                </c:pt>
                <c:pt idx="2520">
                  <c:v>1.23046875</c:v>
                </c:pt>
                <c:pt idx="2521">
                  <c:v>1.23095703125</c:v>
                </c:pt>
                <c:pt idx="2522">
                  <c:v>1.2314453125</c:v>
                </c:pt>
                <c:pt idx="2523">
                  <c:v>1.23193359375</c:v>
                </c:pt>
                <c:pt idx="2524">
                  <c:v>1.232421875</c:v>
                </c:pt>
                <c:pt idx="2525">
                  <c:v>1.23291015625</c:v>
                </c:pt>
                <c:pt idx="2526">
                  <c:v>1.2333984375</c:v>
                </c:pt>
                <c:pt idx="2527">
                  <c:v>1.23388671875</c:v>
                </c:pt>
                <c:pt idx="2528">
                  <c:v>1.234375</c:v>
                </c:pt>
                <c:pt idx="2529">
                  <c:v>1.23486328125</c:v>
                </c:pt>
                <c:pt idx="2530">
                  <c:v>1.2353515625</c:v>
                </c:pt>
                <c:pt idx="2531">
                  <c:v>1.23583984375</c:v>
                </c:pt>
                <c:pt idx="2532">
                  <c:v>1.236328125</c:v>
                </c:pt>
                <c:pt idx="2533">
                  <c:v>1.23681640625</c:v>
                </c:pt>
                <c:pt idx="2534">
                  <c:v>1.2373046875</c:v>
                </c:pt>
                <c:pt idx="2535">
                  <c:v>1.23779296875</c:v>
                </c:pt>
                <c:pt idx="2536">
                  <c:v>1.23828125</c:v>
                </c:pt>
                <c:pt idx="2537">
                  <c:v>1.23876953125</c:v>
                </c:pt>
                <c:pt idx="2538">
                  <c:v>1.2392578125</c:v>
                </c:pt>
                <c:pt idx="2539">
                  <c:v>1.23974609375</c:v>
                </c:pt>
                <c:pt idx="2540">
                  <c:v>1.240234375</c:v>
                </c:pt>
                <c:pt idx="2541">
                  <c:v>1.24072265625</c:v>
                </c:pt>
                <c:pt idx="2542">
                  <c:v>1.2412109375</c:v>
                </c:pt>
                <c:pt idx="2543">
                  <c:v>1.24169921875</c:v>
                </c:pt>
                <c:pt idx="2544">
                  <c:v>1.2421875</c:v>
                </c:pt>
                <c:pt idx="2545">
                  <c:v>1.24267578125</c:v>
                </c:pt>
                <c:pt idx="2546">
                  <c:v>1.2431640625</c:v>
                </c:pt>
                <c:pt idx="2547">
                  <c:v>1.24365234375</c:v>
                </c:pt>
                <c:pt idx="2548">
                  <c:v>1.244140625</c:v>
                </c:pt>
                <c:pt idx="2549">
                  <c:v>1.24462890625</c:v>
                </c:pt>
                <c:pt idx="2550">
                  <c:v>1.2451171875</c:v>
                </c:pt>
                <c:pt idx="2551">
                  <c:v>1.24560546875</c:v>
                </c:pt>
                <c:pt idx="2552">
                  <c:v>1.24609375</c:v>
                </c:pt>
                <c:pt idx="2553">
                  <c:v>1.24658203125</c:v>
                </c:pt>
                <c:pt idx="2554">
                  <c:v>1.2470703125</c:v>
                </c:pt>
                <c:pt idx="2555">
                  <c:v>1.24755859375</c:v>
                </c:pt>
                <c:pt idx="2556">
                  <c:v>1.248046875</c:v>
                </c:pt>
                <c:pt idx="2557">
                  <c:v>1.24853515625</c:v>
                </c:pt>
                <c:pt idx="2558">
                  <c:v>1.2490234375</c:v>
                </c:pt>
                <c:pt idx="2559">
                  <c:v>1.24951171875</c:v>
                </c:pt>
                <c:pt idx="2560">
                  <c:v>1.25</c:v>
                </c:pt>
                <c:pt idx="2561">
                  <c:v>1.25048828125</c:v>
                </c:pt>
                <c:pt idx="2562">
                  <c:v>1.2509765625</c:v>
                </c:pt>
                <c:pt idx="2563">
                  <c:v>1.25146484375</c:v>
                </c:pt>
                <c:pt idx="2564">
                  <c:v>1.251953125</c:v>
                </c:pt>
                <c:pt idx="2565">
                  <c:v>1.25244140625</c:v>
                </c:pt>
                <c:pt idx="2566">
                  <c:v>1.2529296875</c:v>
                </c:pt>
                <c:pt idx="2567">
                  <c:v>1.25341796875</c:v>
                </c:pt>
                <c:pt idx="2568">
                  <c:v>1.25390625</c:v>
                </c:pt>
                <c:pt idx="2569">
                  <c:v>1.25439453125</c:v>
                </c:pt>
                <c:pt idx="2570">
                  <c:v>1.2548828125</c:v>
                </c:pt>
                <c:pt idx="2571">
                  <c:v>1.25537109375</c:v>
                </c:pt>
                <c:pt idx="2572">
                  <c:v>1.255859375</c:v>
                </c:pt>
                <c:pt idx="2573">
                  <c:v>1.25634765625</c:v>
                </c:pt>
                <c:pt idx="2574">
                  <c:v>1.2568359375</c:v>
                </c:pt>
                <c:pt idx="2575">
                  <c:v>1.25732421875</c:v>
                </c:pt>
                <c:pt idx="2576">
                  <c:v>1.2578125</c:v>
                </c:pt>
                <c:pt idx="2577">
                  <c:v>1.25830078125</c:v>
                </c:pt>
                <c:pt idx="2578">
                  <c:v>1.2587890625</c:v>
                </c:pt>
                <c:pt idx="2579">
                  <c:v>1.25927734375</c:v>
                </c:pt>
                <c:pt idx="2580">
                  <c:v>1.259765625</c:v>
                </c:pt>
                <c:pt idx="2581">
                  <c:v>1.26025390625</c:v>
                </c:pt>
                <c:pt idx="2582">
                  <c:v>1.2607421875</c:v>
                </c:pt>
                <c:pt idx="2583">
                  <c:v>1.26123046875</c:v>
                </c:pt>
                <c:pt idx="2584">
                  <c:v>1.26171875</c:v>
                </c:pt>
                <c:pt idx="2585">
                  <c:v>1.26220703125</c:v>
                </c:pt>
                <c:pt idx="2586">
                  <c:v>1.2626953125</c:v>
                </c:pt>
                <c:pt idx="2587">
                  <c:v>1.26318359375</c:v>
                </c:pt>
                <c:pt idx="2588">
                  <c:v>1.263671875</c:v>
                </c:pt>
                <c:pt idx="2589">
                  <c:v>1.26416015625</c:v>
                </c:pt>
                <c:pt idx="2590">
                  <c:v>1.2646484375</c:v>
                </c:pt>
                <c:pt idx="2591">
                  <c:v>1.26513671875</c:v>
                </c:pt>
                <c:pt idx="2592">
                  <c:v>1.265625</c:v>
                </c:pt>
                <c:pt idx="2593">
                  <c:v>1.26611328125</c:v>
                </c:pt>
                <c:pt idx="2594">
                  <c:v>1.2666015625</c:v>
                </c:pt>
                <c:pt idx="2595">
                  <c:v>1.26708984375</c:v>
                </c:pt>
                <c:pt idx="2596">
                  <c:v>1.267578125</c:v>
                </c:pt>
                <c:pt idx="2597">
                  <c:v>1.26806640625</c:v>
                </c:pt>
                <c:pt idx="2598">
                  <c:v>1.2685546875</c:v>
                </c:pt>
                <c:pt idx="2599">
                  <c:v>1.26904296875</c:v>
                </c:pt>
                <c:pt idx="2600">
                  <c:v>1.26953125</c:v>
                </c:pt>
                <c:pt idx="2601">
                  <c:v>1.27001953125</c:v>
                </c:pt>
                <c:pt idx="2602">
                  <c:v>1.2705078125</c:v>
                </c:pt>
                <c:pt idx="2603">
                  <c:v>1.27099609375</c:v>
                </c:pt>
                <c:pt idx="2604">
                  <c:v>1.271484375</c:v>
                </c:pt>
                <c:pt idx="2605">
                  <c:v>1.27197265625</c:v>
                </c:pt>
                <c:pt idx="2606">
                  <c:v>1.2724609375</c:v>
                </c:pt>
                <c:pt idx="2607">
                  <c:v>1.27294921875</c:v>
                </c:pt>
                <c:pt idx="2608">
                  <c:v>1.2734375</c:v>
                </c:pt>
                <c:pt idx="2609">
                  <c:v>1.27392578125</c:v>
                </c:pt>
                <c:pt idx="2610">
                  <c:v>1.2744140625</c:v>
                </c:pt>
                <c:pt idx="2611">
                  <c:v>1.27490234375</c:v>
                </c:pt>
                <c:pt idx="2612">
                  <c:v>1.275390625</c:v>
                </c:pt>
                <c:pt idx="2613">
                  <c:v>1.27587890625</c:v>
                </c:pt>
                <c:pt idx="2614">
                  <c:v>1.2763671875</c:v>
                </c:pt>
                <c:pt idx="2615">
                  <c:v>1.27685546875</c:v>
                </c:pt>
                <c:pt idx="2616">
                  <c:v>1.27734375</c:v>
                </c:pt>
                <c:pt idx="2617">
                  <c:v>1.27783203125</c:v>
                </c:pt>
                <c:pt idx="2618">
                  <c:v>1.2783203125</c:v>
                </c:pt>
                <c:pt idx="2619">
                  <c:v>1.27880859375</c:v>
                </c:pt>
                <c:pt idx="2620">
                  <c:v>1.279296875</c:v>
                </c:pt>
                <c:pt idx="2621">
                  <c:v>1.27978515625</c:v>
                </c:pt>
                <c:pt idx="2622">
                  <c:v>1.2802734375</c:v>
                </c:pt>
                <c:pt idx="2623">
                  <c:v>1.28076171875</c:v>
                </c:pt>
                <c:pt idx="2624">
                  <c:v>1.28125</c:v>
                </c:pt>
                <c:pt idx="2625">
                  <c:v>1.28173828125</c:v>
                </c:pt>
                <c:pt idx="2626">
                  <c:v>1.2822265625</c:v>
                </c:pt>
                <c:pt idx="2627">
                  <c:v>1.28271484375</c:v>
                </c:pt>
                <c:pt idx="2628">
                  <c:v>1.283203125</c:v>
                </c:pt>
                <c:pt idx="2629">
                  <c:v>1.28369140625</c:v>
                </c:pt>
                <c:pt idx="2630">
                  <c:v>1.2841796875</c:v>
                </c:pt>
                <c:pt idx="2631">
                  <c:v>1.28466796875</c:v>
                </c:pt>
                <c:pt idx="2632">
                  <c:v>1.28515625</c:v>
                </c:pt>
                <c:pt idx="2633">
                  <c:v>1.28564453125</c:v>
                </c:pt>
                <c:pt idx="2634">
                  <c:v>1.2861328125</c:v>
                </c:pt>
                <c:pt idx="2635">
                  <c:v>1.28662109375</c:v>
                </c:pt>
                <c:pt idx="2636">
                  <c:v>1.287109375</c:v>
                </c:pt>
                <c:pt idx="2637">
                  <c:v>1.28759765625</c:v>
                </c:pt>
                <c:pt idx="2638">
                  <c:v>1.2880859375</c:v>
                </c:pt>
                <c:pt idx="2639">
                  <c:v>1.28857421875</c:v>
                </c:pt>
                <c:pt idx="2640">
                  <c:v>1.2890625</c:v>
                </c:pt>
                <c:pt idx="2641">
                  <c:v>1.28955078125</c:v>
                </c:pt>
                <c:pt idx="2642">
                  <c:v>1.2900390625</c:v>
                </c:pt>
                <c:pt idx="2643">
                  <c:v>1.29052734375</c:v>
                </c:pt>
                <c:pt idx="2644">
                  <c:v>1.291015625</c:v>
                </c:pt>
                <c:pt idx="2645">
                  <c:v>1.29150390625</c:v>
                </c:pt>
                <c:pt idx="2646">
                  <c:v>1.2919921875</c:v>
                </c:pt>
                <c:pt idx="2647">
                  <c:v>1.29248046875</c:v>
                </c:pt>
                <c:pt idx="2648">
                  <c:v>1.29296875</c:v>
                </c:pt>
                <c:pt idx="2649">
                  <c:v>1.29345703125</c:v>
                </c:pt>
                <c:pt idx="2650">
                  <c:v>1.2939453125</c:v>
                </c:pt>
                <c:pt idx="2651">
                  <c:v>1.29443359375</c:v>
                </c:pt>
                <c:pt idx="2652">
                  <c:v>1.294921875</c:v>
                </c:pt>
                <c:pt idx="2653">
                  <c:v>1.29541015625</c:v>
                </c:pt>
                <c:pt idx="2654">
                  <c:v>1.2958984375</c:v>
                </c:pt>
                <c:pt idx="2655">
                  <c:v>1.29638671875</c:v>
                </c:pt>
                <c:pt idx="2656">
                  <c:v>1.296875</c:v>
                </c:pt>
                <c:pt idx="2657">
                  <c:v>1.29736328125</c:v>
                </c:pt>
                <c:pt idx="2658">
                  <c:v>1.2978515625</c:v>
                </c:pt>
                <c:pt idx="2659">
                  <c:v>1.29833984375</c:v>
                </c:pt>
                <c:pt idx="2660">
                  <c:v>1.298828125</c:v>
                </c:pt>
                <c:pt idx="2661">
                  <c:v>1.29931640625</c:v>
                </c:pt>
                <c:pt idx="2662">
                  <c:v>1.2998046875</c:v>
                </c:pt>
                <c:pt idx="2663">
                  <c:v>1.30029296875</c:v>
                </c:pt>
                <c:pt idx="2664">
                  <c:v>1.30078125</c:v>
                </c:pt>
                <c:pt idx="2665">
                  <c:v>1.30126953125</c:v>
                </c:pt>
                <c:pt idx="2666">
                  <c:v>1.3017578125</c:v>
                </c:pt>
                <c:pt idx="2667">
                  <c:v>1.30224609375</c:v>
                </c:pt>
                <c:pt idx="2668">
                  <c:v>1.302734375</c:v>
                </c:pt>
                <c:pt idx="2669">
                  <c:v>1.30322265625</c:v>
                </c:pt>
                <c:pt idx="2670">
                  <c:v>1.3037109375</c:v>
                </c:pt>
                <c:pt idx="2671">
                  <c:v>1.30419921875</c:v>
                </c:pt>
                <c:pt idx="2672">
                  <c:v>1.3046875</c:v>
                </c:pt>
                <c:pt idx="2673">
                  <c:v>1.30517578125</c:v>
                </c:pt>
                <c:pt idx="2674">
                  <c:v>1.3056640625</c:v>
                </c:pt>
                <c:pt idx="2675">
                  <c:v>1.30615234375</c:v>
                </c:pt>
                <c:pt idx="2676">
                  <c:v>1.306640625</c:v>
                </c:pt>
                <c:pt idx="2677">
                  <c:v>1.30712890625</c:v>
                </c:pt>
                <c:pt idx="2678">
                  <c:v>1.3076171875</c:v>
                </c:pt>
                <c:pt idx="2679">
                  <c:v>1.30810546875</c:v>
                </c:pt>
                <c:pt idx="2680">
                  <c:v>1.30859375</c:v>
                </c:pt>
                <c:pt idx="2681">
                  <c:v>1.30908203125</c:v>
                </c:pt>
                <c:pt idx="2682">
                  <c:v>1.3095703125</c:v>
                </c:pt>
                <c:pt idx="2683">
                  <c:v>1.31005859375</c:v>
                </c:pt>
                <c:pt idx="2684">
                  <c:v>1.310546875</c:v>
                </c:pt>
                <c:pt idx="2685">
                  <c:v>1.31103515625</c:v>
                </c:pt>
                <c:pt idx="2686">
                  <c:v>1.3115234375</c:v>
                </c:pt>
                <c:pt idx="2687">
                  <c:v>1.31201171875</c:v>
                </c:pt>
                <c:pt idx="2688">
                  <c:v>1.3125</c:v>
                </c:pt>
                <c:pt idx="2689">
                  <c:v>1.31298828125</c:v>
                </c:pt>
                <c:pt idx="2690">
                  <c:v>1.3134765625</c:v>
                </c:pt>
                <c:pt idx="2691">
                  <c:v>1.31396484375</c:v>
                </c:pt>
                <c:pt idx="2692">
                  <c:v>1.314453125</c:v>
                </c:pt>
                <c:pt idx="2693">
                  <c:v>1.31494140625</c:v>
                </c:pt>
                <c:pt idx="2694">
                  <c:v>1.3154296875</c:v>
                </c:pt>
                <c:pt idx="2695">
                  <c:v>1.31591796875</c:v>
                </c:pt>
                <c:pt idx="2696">
                  <c:v>1.31640625</c:v>
                </c:pt>
                <c:pt idx="2697">
                  <c:v>1.31689453125</c:v>
                </c:pt>
                <c:pt idx="2698">
                  <c:v>1.3173828125</c:v>
                </c:pt>
                <c:pt idx="2699">
                  <c:v>1.31787109375</c:v>
                </c:pt>
                <c:pt idx="2700">
                  <c:v>1.318359375</c:v>
                </c:pt>
                <c:pt idx="2701">
                  <c:v>1.31884765625</c:v>
                </c:pt>
                <c:pt idx="2702">
                  <c:v>1.3193359375</c:v>
                </c:pt>
                <c:pt idx="2703">
                  <c:v>1.31982421875</c:v>
                </c:pt>
                <c:pt idx="2704">
                  <c:v>1.3203125</c:v>
                </c:pt>
                <c:pt idx="2705">
                  <c:v>1.32080078125</c:v>
                </c:pt>
                <c:pt idx="2706">
                  <c:v>1.3212890625</c:v>
                </c:pt>
                <c:pt idx="2707">
                  <c:v>1.32177734375</c:v>
                </c:pt>
                <c:pt idx="2708">
                  <c:v>1.322265625</c:v>
                </c:pt>
                <c:pt idx="2709">
                  <c:v>1.32275390625</c:v>
                </c:pt>
                <c:pt idx="2710">
                  <c:v>1.3232421875</c:v>
                </c:pt>
                <c:pt idx="2711">
                  <c:v>1.32373046875</c:v>
                </c:pt>
                <c:pt idx="2712">
                  <c:v>1.32421875</c:v>
                </c:pt>
                <c:pt idx="2713">
                  <c:v>1.32470703125</c:v>
                </c:pt>
                <c:pt idx="2714">
                  <c:v>1.3251953125</c:v>
                </c:pt>
                <c:pt idx="2715">
                  <c:v>1.32568359375</c:v>
                </c:pt>
                <c:pt idx="2716">
                  <c:v>1.326171875</c:v>
                </c:pt>
                <c:pt idx="2717">
                  <c:v>1.32666015625</c:v>
                </c:pt>
                <c:pt idx="2718">
                  <c:v>1.3271484375</c:v>
                </c:pt>
                <c:pt idx="2719">
                  <c:v>1.32763671875</c:v>
                </c:pt>
                <c:pt idx="2720">
                  <c:v>1.328125</c:v>
                </c:pt>
                <c:pt idx="2721">
                  <c:v>1.32861328125</c:v>
                </c:pt>
                <c:pt idx="2722">
                  <c:v>1.3291015625</c:v>
                </c:pt>
                <c:pt idx="2723">
                  <c:v>1.32958984375</c:v>
                </c:pt>
                <c:pt idx="2724">
                  <c:v>1.330078125</c:v>
                </c:pt>
                <c:pt idx="2725">
                  <c:v>1.33056640625</c:v>
                </c:pt>
                <c:pt idx="2726">
                  <c:v>1.3310546875</c:v>
                </c:pt>
                <c:pt idx="2727">
                  <c:v>1.33154296875</c:v>
                </c:pt>
                <c:pt idx="2728">
                  <c:v>1.33203125</c:v>
                </c:pt>
                <c:pt idx="2729">
                  <c:v>1.33251953125</c:v>
                </c:pt>
                <c:pt idx="2730">
                  <c:v>1.3330078125</c:v>
                </c:pt>
                <c:pt idx="2731">
                  <c:v>1.33349609375</c:v>
                </c:pt>
                <c:pt idx="2732">
                  <c:v>1.333984375</c:v>
                </c:pt>
                <c:pt idx="2733">
                  <c:v>1.33447265625</c:v>
                </c:pt>
                <c:pt idx="2734">
                  <c:v>1.3349609375</c:v>
                </c:pt>
                <c:pt idx="2735">
                  <c:v>1.33544921875</c:v>
                </c:pt>
                <c:pt idx="2736">
                  <c:v>1.3359375</c:v>
                </c:pt>
                <c:pt idx="2737">
                  <c:v>1.33642578125</c:v>
                </c:pt>
                <c:pt idx="2738">
                  <c:v>1.3369140625</c:v>
                </c:pt>
                <c:pt idx="2739">
                  <c:v>1.33740234375</c:v>
                </c:pt>
                <c:pt idx="2740">
                  <c:v>1.337890625</c:v>
                </c:pt>
                <c:pt idx="2741">
                  <c:v>1.33837890625</c:v>
                </c:pt>
                <c:pt idx="2742">
                  <c:v>1.3388671875</c:v>
                </c:pt>
                <c:pt idx="2743">
                  <c:v>1.33935546875</c:v>
                </c:pt>
                <c:pt idx="2744">
                  <c:v>1.33984375</c:v>
                </c:pt>
                <c:pt idx="2745">
                  <c:v>1.34033203125</c:v>
                </c:pt>
                <c:pt idx="2746">
                  <c:v>1.3408203125</c:v>
                </c:pt>
                <c:pt idx="2747">
                  <c:v>1.34130859375</c:v>
                </c:pt>
                <c:pt idx="2748">
                  <c:v>1.341796875</c:v>
                </c:pt>
                <c:pt idx="2749">
                  <c:v>1.34228515625</c:v>
                </c:pt>
                <c:pt idx="2750">
                  <c:v>1.3427734375</c:v>
                </c:pt>
                <c:pt idx="2751">
                  <c:v>1.34326171875</c:v>
                </c:pt>
                <c:pt idx="2752">
                  <c:v>1.34375</c:v>
                </c:pt>
                <c:pt idx="2753">
                  <c:v>1.34423828125</c:v>
                </c:pt>
                <c:pt idx="2754">
                  <c:v>1.3447265625</c:v>
                </c:pt>
                <c:pt idx="2755">
                  <c:v>1.34521484375</c:v>
                </c:pt>
                <c:pt idx="2756">
                  <c:v>1.345703125</c:v>
                </c:pt>
                <c:pt idx="2757">
                  <c:v>1.34619140625</c:v>
                </c:pt>
                <c:pt idx="2758">
                  <c:v>1.3466796875</c:v>
                </c:pt>
                <c:pt idx="2759">
                  <c:v>1.34716796875</c:v>
                </c:pt>
                <c:pt idx="2760">
                  <c:v>1.34765625</c:v>
                </c:pt>
                <c:pt idx="2761">
                  <c:v>1.34814453125</c:v>
                </c:pt>
                <c:pt idx="2762">
                  <c:v>1.3486328125</c:v>
                </c:pt>
                <c:pt idx="2763">
                  <c:v>1.34912109375</c:v>
                </c:pt>
                <c:pt idx="2764">
                  <c:v>1.349609375</c:v>
                </c:pt>
                <c:pt idx="2765">
                  <c:v>1.35009765625</c:v>
                </c:pt>
                <c:pt idx="2766">
                  <c:v>1.3505859375</c:v>
                </c:pt>
                <c:pt idx="2767">
                  <c:v>1.35107421875</c:v>
                </c:pt>
                <c:pt idx="2768">
                  <c:v>1.3515625</c:v>
                </c:pt>
                <c:pt idx="2769">
                  <c:v>1.35205078125</c:v>
                </c:pt>
                <c:pt idx="2770">
                  <c:v>1.3525390625</c:v>
                </c:pt>
                <c:pt idx="2771">
                  <c:v>1.35302734375</c:v>
                </c:pt>
                <c:pt idx="2772">
                  <c:v>1.353515625</c:v>
                </c:pt>
                <c:pt idx="2773">
                  <c:v>1.35400390625</c:v>
                </c:pt>
                <c:pt idx="2774">
                  <c:v>1.3544921875</c:v>
                </c:pt>
                <c:pt idx="2775">
                  <c:v>1.35498046875</c:v>
                </c:pt>
                <c:pt idx="2776">
                  <c:v>1.35546875</c:v>
                </c:pt>
                <c:pt idx="2777">
                  <c:v>1.35595703125</c:v>
                </c:pt>
                <c:pt idx="2778">
                  <c:v>1.3564453125</c:v>
                </c:pt>
                <c:pt idx="2779">
                  <c:v>1.35693359375</c:v>
                </c:pt>
                <c:pt idx="2780">
                  <c:v>1.357421875</c:v>
                </c:pt>
                <c:pt idx="2781">
                  <c:v>1.35791015625</c:v>
                </c:pt>
                <c:pt idx="2782">
                  <c:v>1.3583984375</c:v>
                </c:pt>
                <c:pt idx="2783">
                  <c:v>1.35888671875</c:v>
                </c:pt>
                <c:pt idx="2784">
                  <c:v>1.359375</c:v>
                </c:pt>
                <c:pt idx="2785">
                  <c:v>1.35986328125</c:v>
                </c:pt>
                <c:pt idx="2786">
                  <c:v>1.3603515625</c:v>
                </c:pt>
                <c:pt idx="2787">
                  <c:v>1.36083984375</c:v>
                </c:pt>
                <c:pt idx="2788">
                  <c:v>1.361328125</c:v>
                </c:pt>
                <c:pt idx="2789">
                  <c:v>1.36181640625</c:v>
                </c:pt>
                <c:pt idx="2790">
                  <c:v>1.3623046875</c:v>
                </c:pt>
                <c:pt idx="2791">
                  <c:v>1.36279296875</c:v>
                </c:pt>
                <c:pt idx="2792">
                  <c:v>1.36328125</c:v>
                </c:pt>
                <c:pt idx="2793">
                  <c:v>1.36376953125</c:v>
                </c:pt>
                <c:pt idx="2794">
                  <c:v>1.3642578125</c:v>
                </c:pt>
                <c:pt idx="2795">
                  <c:v>1.36474609375</c:v>
                </c:pt>
                <c:pt idx="2796">
                  <c:v>1.365234375</c:v>
                </c:pt>
                <c:pt idx="2797">
                  <c:v>1.36572265625</c:v>
                </c:pt>
                <c:pt idx="2798">
                  <c:v>1.3662109375</c:v>
                </c:pt>
                <c:pt idx="2799">
                  <c:v>1.36669921875</c:v>
                </c:pt>
                <c:pt idx="2800">
                  <c:v>1.3671875</c:v>
                </c:pt>
                <c:pt idx="2801">
                  <c:v>1.36767578125</c:v>
                </c:pt>
                <c:pt idx="2802">
                  <c:v>1.3681640625</c:v>
                </c:pt>
                <c:pt idx="2803">
                  <c:v>1.36865234375</c:v>
                </c:pt>
                <c:pt idx="2804">
                  <c:v>1.369140625</c:v>
                </c:pt>
                <c:pt idx="2805">
                  <c:v>1.36962890625</c:v>
                </c:pt>
                <c:pt idx="2806">
                  <c:v>1.3701171875</c:v>
                </c:pt>
                <c:pt idx="2807">
                  <c:v>1.37060546875</c:v>
                </c:pt>
                <c:pt idx="2808">
                  <c:v>1.37109375</c:v>
                </c:pt>
                <c:pt idx="2809">
                  <c:v>1.37158203125</c:v>
                </c:pt>
                <c:pt idx="2810">
                  <c:v>1.3720703125</c:v>
                </c:pt>
                <c:pt idx="2811">
                  <c:v>1.37255859375</c:v>
                </c:pt>
                <c:pt idx="2812">
                  <c:v>1.373046875</c:v>
                </c:pt>
                <c:pt idx="2813">
                  <c:v>1.37353515625</c:v>
                </c:pt>
                <c:pt idx="2814">
                  <c:v>1.3740234375</c:v>
                </c:pt>
                <c:pt idx="2815">
                  <c:v>1.37451171875</c:v>
                </c:pt>
                <c:pt idx="2816">
                  <c:v>1.375</c:v>
                </c:pt>
                <c:pt idx="2817">
                  <c:v>1.37548828125</c:v>
                </c:pt>
                <c:pt idx="2818">
                  <c:v>1.3759765625</c:v>
                </c:pt>
                <c:pt idx="2819">
                  <c:v>1.37646484375</c:v>
                </c:pt>
                <c:pt idx="2820">
                  <c:v>1.376953125</c:v>
                </c:pt>
                <c:pt idx="2821">
                  <c:v>1.37744140625</c:v>
                </c:pt>
                <c:pt idx="2822">
                  <c:v>1.3779296875</c:v>
                </c:pt>
                <c:pt idx="2823">
                  <c:v>1.37841796875</c:v>
                </c:pt>
                <c:pt idx="2824">
                  <c:v>1.37890625</c:v>
                </c:pt>
                <c:pt idx="2825">
                  <c:v>1.37939453125</c:v>
                </c:pt>
                <c:pt idx="2826">
                  <c:v>1.3798828125</c:v>
                </c:pt>
                <c:pt idx="2827">
                  <c:v>1.38037109375</c:v>
                </c:pt>
                <c:pt idx="2828">
                  <c:v>1.380859375</c:v>
                </c:pt>
                <c:pt idx="2829">
                  <c:v>1.38134765625</c:v>
                </c:pt>
                <c:pt idx="2830">
                  <c:v>1.3818359375</c:v>
                </c:pt>
                <c:pt idx="2831">
                  <c:v>1.38232421875</c:v>
                </c:pt>
                <c:pt idx="2832">
                  <c:v>1.3828125</c:v>
                </c:pt>
                <c:pt idx="2833">
                  <c:v>1.38330078125</c:v>
                </c:pt>
                <c:pt idx="2834">
                  <c:v>1.3837890625</c:v>
                </c:pt>
                <c:pt idx="2835">
                  <c:v>1.38427734375</c:v>
                </c:pt>
                <c:pt idx="2836">
                  <c:v>1.384765625</c:v>
                </c:pt>
                <c:pt idx="2837">
                  <c:v>1.38525390625</c:v>
                </c:pt>
                <c:pt idx="2838">
                  <c:v>1.3857421875</c:v>
                </c:pt>
                <c:pt idx="2839">
                  <c:v>1.38623046875</c:v>
                </c:pt>
                <c:pt idx="2840">
                  <c:v>1.38671875</c:v>
                </c:pt>
                <c:pt idx="2841">
                  <c:v>1.38720703125</c:v>
                </c:pt>
                <c:pt idx="2842">
                  <c:v>1.3876953125</c:v>
                </c:pt>
                <c:pt idx="2843">
                  <c:v>1.38818359375</c:v>
                </c:pt>
                <c:pt idx="2844">
                  <c:v>1.388671875</c:v>
                </c:pt>
                <c:pt idx="2845">
                  <c:v>1.38916015625</c:v>
                </c:pt>
                <c:pt idx="2846">
                  <c:v>1.3896484375</c:v>
                </c:pt>
                <c:pt idx="2847">
                  <c:v>1.39013671875</c:v>
                </c:pt>
                <c:pt idx="2848">
                  <c:v>1.390625</c:v>
                </c:pt>
                <c:pt idx="2849">
                  <c:v>1.39111328125</c:v>
                </c:pt>
                <c:pt idx="2850">
                  <c:v>1.3916015625</c:v>
                </c:pt>
                <c:pt idx="2851">
                  <c:v>1.39208984375</c:v>
                </c:pt>
                <c:pt idx="2852">
                  <c:v>1.392578125</c:v>
                </c:pt>
                <c:pt idx="2853">
                  <c:v>1.39306640625</c:v>
                </c:pt>
                <c:pt idx="2854">
                  <c:v>1.3935546875</c:v>
                </c:pt>
                <c:pt idx="2855">
                  <c:v>1.39404296875</c:v>
                </c:pt>
                <c:pt idx="2856">
                  <c:v>1.39453125</c:v>
                </c:pt>
                <c:pt idx="2857">
                  <c:v>1.39501953125</c:v>
                </c:pt>
                <c:pt idx="2858">
                  <c:v>1.3955078125</c:v>
                </c:pt>
                <c:pt idx="2859">
                  <c:v>1.39599609375</c:v>
                </c:pt>
                <c:pt idx="2860">
                  <c:v>1.396484375</c:v>
                </c:pt>
                <c:pt idx="2861">
                  <c:v>1.39697265625</c:v>
                </c:pt>
                <c:pt idx="2862">
                  <c:v>1.3974609375</c:v>
                </c:pt>
                <c:pt idx="2863">
                  <c:v>1.39794921875</c:v>
                </c:pt>
                <c:pt idx="2864">
                  <c:v>1.3984375</c:v>
                </c:pt>
                <c:pt idx="2865">
                  <c:v>1.39892578125</c:v>
                </c:pt>
                <c:pt idx="2866">
                  <c:v>1.3994140625</c:v>
                </c:pt>
                <c:pt idx="2867">
                  <c:v>1.39990234375</c:v>
                </c:pt>
                <c:pt idx="2868">
                  <c:v>1.400390625</c:v>
                </c:pt>
                <c:pt idx="2869">
                  <c:v>1.40087890625</c:v>
                </c:pt>
                <c:pt idx="2870">
                  <c:v>1.4013671875</c:v>
                </c:pt>
                <c:pt idx="2871">
                  <c:v>1.40185546875</c:v>
                </c:pt>
                <c:pt idx="2872">
                  <c:v>1.40234375</c:v>
                </c:pt>
                <c:pt idx="2873">
                  <c:v>1.40283203125</c:v>
                </c:pt>
                <c:pt idx="2874">
                  <c:v>1.4033203125</c:v>
                </c:pt>
                <c:pt idx="2875">
                  <c:v>1.40380859375</c:v>
                </c:pt>
                <c:pt idx="2876">
                  <c:v>1.404296875</c:v>
                </c:pt>
                <c:pt idx="2877">
                  <c:v>1.40478515625</c:v>
                </c:pt>
                <c:pt idx="2878">
                  <c:v>1.4052734375</c:v>
                </c:pt>
                <c:pt idx="2879">
                  <c:v>1.40576171875</c:v>
                </c:pt>
                <c:pt idx="2880">
                  <c:v>1.40625</c:v>
                </c:pt>
                <c:pt idx="2881">
                  <c:v>1.40673828125</c:v>
                </c:pt>
                <c:pt idx="2882">
                  <c:v>1.4072265625</c:v>
                </c:pt>
                <c:pt idx="2883">
                  <c:v>1.40771484375</c:v>
                </c:pt>
                <c:pt idx="2884">
                  <c:v>1.408203125</c:v>
                </c:pt>
                <c:pt idx="2885">
                  <c:v>1.40869140625</c:v>
                </c:pt>
                <c:pt idx="2886">
                  <c:v>1.4091796875</c:v>
                </c:pt>
                <c:pt idx="2887">
                  <c:v>1.40966796875</c:v>
                </c:pt>
                <c:pt idx="2888">
                  <c:v>1.41015625</c:v>
                </c:pt>
                <c:pt idx="2889">
                  <c:v>1.41064453125</c:v>
                </c:pt>
                <c:pt idx="2890">
                  <c:v>1.4111328125</c:v>
                </c:pt>
                <c:pt idx="2891">
                  <c:v>1.41162109375</c:v>
                </c:pt>
                <c:pt idx="2892">
                  <c:v>1.412109375</c:v>
                </c:pt>
                <c:pt idx="2893">
                  <c:v>1.41259765625</c:v>
                </c:pt>
                <c:pt idx="2894">
                  <c:v>1.4130859375</c:v>
                </c:pt>
                <c:pt idx="2895">
                  <c:v>1.41357421875</c:v>
                </c:pt>
                <c:pt idx="2896">
                  <c:v>1.4140625</c:v>
                </c:pt>
                <c:pt idx="2897">
                  <c:v>1.41455078125</c:v>
                </c:pt>
                <c:pt idx="2898">
                  <c:v>1.4150390625</c:v>
                </c:pt>
                <c:pt idx="2899">
                  <c:v>1.41552734375</c:v>
                </c:pt>
                <c:pt idx="2900">
                  <c:v>1.416015625</c:v>
                </c:pt>
                <c:pt idx="2901">
                  <c:v>1.41650390625</c:v>
                </c:pt>
                <c:pt idx="2902">
                  <c:v>1.4169921875</c:v>
                </c:pt>
                <c:pt idx="2903">
                  <c:v>1.41748046875</c:v>
                </c:pt>
                <c:pt idx="2904">
                  <c:v>1.41796875</c:v>
                </c:pt>
                <c:pt idx="2905">
                  <c:v>1.41845703125</c:v>
                </c:pt>
                <c:pt idx="2906">
                  <c:v>1.4189453125</c:v>
                </c:pt>
                <c:pt idx="2907">
                  <c:v>1.41943359375</c:v>
                </c:pt>
                <c:pt idx="2908">
                  <c:v>1.419921875</c:v>
                </c:pt>
                <c:pt idx="2909">
                  <c:v>1.42041015625</c:v>
                </c:pt>
                <c:pt idx="2910">
                  <c:v>1.4208984375</c:v>
                </c:pt>
                <c:pt idx="2911">
                  <c:v>1.42138671875</c:v>
                </c:pt>
                <c:pt idx="2912">
                  <c:v>1.421875</c:v>
                </c:pt>
                <c:pt idx="2913">
                  <c:v>1.42236328125</c:v>
                </c:pt>
                <c:pt idx="2914">
                  <c:v>1.4228515625</c:v>
                </c:pt>
                <c:pt idx="2915">
                  <c:v>1.42333984375</c:v>
                </c:pt>
                <c:pt idx="2916">
                  <c:v>1.423828125</c:v>
                </c:pt>
                <c:pt idx="2917">
                  <c:v>1.42431640625</c:v>
                </c:pt>
                <c:pt idx="2918">
                  <c:v>1.4248046875</c:v>
                </c:pt>
                <c:pt idx="2919">
                  <c:v>1.42529296875</c:v>
                </c:pt>
                <c:pt idx="2920">
                  <c:v>1.42578125</c:v>
                </c:pt>
                <c:pt idx="2921">
                  <c:v>1.42626953125</c:v>
                </c:pt>
                <c:pt idx="2922">
                  <c:v>1.4267578125</c:v>
                </c:pt>
                <c:pt idx="2923">
                  <c:v>1.42724609375</c:v>
                </c:pt>
                <c:pt idx="2924">
                  <c:v>1.427734375</c:v>
                </c:pt>
                <c:pt idx="2925">
                  <c:v>1.42822265625</c:v>
                </c:pt>
                <c:pt idx="2926">
                  <c:v>1.4287109375</c:v>
                </c:pt>
                <c:pt idx="2927">
                  <c:v>1.42919921875</c:v>
                </c:pt>
                <c:pt idx="2928">
                  <c:v>1.4296875</c:v>
                </c:pt>
                <c:pt idx="2929">
                  <c:v>1.43017578125</c:v>
                </c:pt>
                <c:pt idx="2930">
                  <c:v>1.4306640625</c:v>
                </c:pt>
                <c:pt idx="2931">
                  <c:v>1.43115234375</c:v>
                </c:pt>
                <c:pt idx="2932">
                  <c:v>1.431640625</c:v>
                </c:pt>
                <c:pt idx="2933">
                  <c:v>1.43212890625</c:v>
                </c:pt>
                <c:pt idx="2934">
                  <c:v>1.4326171875</c:v>
                </c:pt>
                <c:pt idx="2935">
                  <c:v>1.43310546875</c:v>
                </c:pt>
                <c:pt idx="2936">
                  <c:v>1.43359375</c:v>
                </c:pt>
                <c:pt idx="2937">
                  <c:v>1.43408203125</c:v>
                </c:pt>
                <c:pt idx="2938">
                  <c:v>1.4345703125</c:v>
                </c:pt>
                <c:pt idx="2939">
                  <c:v>1.43505859375</c:v>
                </c:pt>
                <c:pt idx="2940">
                  <c:v>1.435546875</c:v>
                </c:pt>
                <c:pt idx="2941">
                  <c:v>1.43603515625</c:v>
                </c:pt>
                <c:pt idx="2942">
                  <c:v>1.4365234375</c:v>
                </c:pt>
                <c:pt idx="2943">
                  <c:v>1.43701171875</c:v>
                </c:pt>
                <c:pt idx="2944">
                  <c:v>1.4375</c:v>
                </c:pt>
                <c:pt idx="2945">
                  <c:v>1.43798828125</c:v>
                </c:pt>
                <c:pt idx="2946">
                  <c:v>1.4384765625</c:v>
                </c:pt>
                <c:pt idx="2947">
                  <c:v>1.43896484375</c:v>
                </c:pt>
                <c:pt idx="2948">
                  <c:v>1.439453125</c:v>
                </c:pt>
                <c:pt idx="2949">
                  <c:v>1.43994140625</c:v>
                </c:pt>
                <c:pt idx="2950">
                  <c:v>1.4404296875</c:v>
                </c:pt>
                <c:pt idx="2951">
                  <c:v>1.44091796875</c:v>
                </c:pt>
                <c:pt idx="2952">
                  <c:v>1.44140625</c:v>
                </c:pt>
                <c:pt idx="2953">
                  <c:v>1.44189453125</c:v>
                </c:pt>
                <c:pt idx="2954">
                  <c:v>1.4423828125</c:v>
                </c:pt>
                <c:pt idx="2955">
                  <c:v>1.44287109375</c:v>
                </c:pt>
                <c:pt idx="2956">
                  <c:v>1.443359375</c:v>
                </c:pt>
                <c:pt idx="2957">
                  <c:v>1.44384765625</c:v>
                </c:pt>
                <c:pt idx="2958">
                  <c:v>1.4443359375</c:v>
                </c:pt>
                <c:pt idx="2959">
                  <c:v>1.44482421875</c:v>
                </c:pt>
                <c:pt idx="2960">
                  <c:v>1.4453125</c:v>
                </c:pt>
                <c:pt idx="2961">
                  <c:v>1.44580078125</c:v>
                </c:pt>
                <c:pt idx="2962">
                  <c:v>1.4462890625</c:v>
                </c:pt>
                <c:pt idx="2963">
                  <c:v>1.44677734375</c:v>
                </c:pt>
                <c:pt idx="2964">
                  <c:v>1.447265625</c:v>
                </c:pt>
                <c:pt idx="2965">
                  <c:v>1.44775390625</c:v>
                </c:pt>
                <c:pt idx="2966">
                  <c:v>1.4482421875</c:v>
                </c:pt>
                <c:pt idx="2967">
                  <c:v>1.44873046875</c:v>
                </c:pt>
                <c:pt idx="2968">
                  <c:v>1.44921875</c:v>
                </c:pt>
                <c:pt idx="2969">
                  <c:v>1.44970703125</c:v>
                </c:pt>
                <c:pt idx="2970">
                  <c:v>1.4501953125</c:v>
                </c:pt>
                <c:pt idx="2971">
                  <c:v>1.45068359375</c:v>
                </c:pt>
                <c:pt idx="2972">
                  <c:v>1.451171875</c:v>
                </c:pt>
                <c:pt idx="2973">
                  <c:v>1.45166015625</c:v>
                </c:pt>
                <c:pt idx="2974">
                  <c:v>1.4521484375</c:v>
                </c:pt>
                <c:pt idx="2975">
                  <c:v>1.45263671875</c:v>
                </c:pt>
                <c:pt idx="2976">
                  <c:v>1.453125</c:v>
                </c:pt>
                <c:pt idx="2977">
                  <c:v>1.45361328125</c:v>
                </c:pt>
                <c:pt idx="2978">
                  <c:v>1.4541015625</c:v>
                </c:pt>
                <c:pt idx="2979">
                  <c:v>1.45458984375</c:v>
                </c:pt>
                <c:pt idx="2980">
                  <c:v>1.455078125</c:v>
                </c:pt>
                <c:pt idx="2981">
                  <c:v>1.45556640625</c:v>
                </c:pt>
                <c:pt idx="2982">
                  <c:v>1.4560546875</c:v>
                </c:pt>
                <c:pt idx="2983">
                  <c:v>1.45654296875</c:v>
                </c:pt>
                <c:pt idx="2984">
                  <c:v>1.45703125</c:v>
                </c:pt>
                <c:pt idx="2985">
                  <c:v>1.45751953125</c:v>
                </c:pt>
                <c:pt idx="2986">
                  <c:v>1.4580078125</c:v>
                </c:pt>
                <c:pt idx="2987">
                  <c:v>1.45849609375</c:v>
                </c:pt>
                <c:pt idx="2988">
                  <c:v>1.458984375</c:v>
                </c:pt>
                <c:pt idx="2989">
                  <c:v>1.45947265625</c:v>
                </c:pt>
                <c:pt idx="2990">
                  <c:v>1.4599609375</c:v>
                </c:pt>
                <c:pt idx="2991">
                  <c:v>1.46044921875</c:v>
                </c:pt>
                <c:pt idx="2992">
                  <c:v>1.4609375</c:v>
                </c:pt>
                <c:pt idx="2993">
                  <c:v>1.46142578125</c:v>
                </c:pt>
                <c:pt idx="2994">
                  <c:v>1.4619140625</c:v>
                </c:pt>
                <c:pt idx="2995">
                  <c:v>1.46240234375</c:v>
                </c:pt>
                <c:pt idx="2996">
                  <c:v>1.462890625</c:v>
                </c:pt>
                <c:pt idx="2997">
                  <c:v>1.46337890625</c:v>
                </c:pt>
                <c:pt idx="2998">
                  <c:v>1.4638671875</c:v>
                </c:pt>
                <c:pt idx="2999">
                  <c:v>1.46435546875</c:v>
                </c:pt>
                <c:pt idx="3000">
                  <c:v>1.46484375</c:v>
                </c:pt>
                <c:pt idx="3001">
                  <c:v>1.46533203125</c:v>
                </c:pt>
                <c:pt idx="3002">
                  <c:v>1.4658203125</c:v>
                </c:pt>
                <c:pt idx="3003">
                  <c:v>1.46630859375</c:v>
                </c:pt>
                <c:pt idx="3004">
                  <c:v>1.466796875</c:v>
                </c:pt>
                <c:pt idx="3005">
                  <c:v>1.46728515625</c:v>
                </c:pt>
                <c:pt idx="3006">
                  <c:v>1.4677734375</c:v>
                </c:pt>
                <c:pt idx="3007">
                  <c:v>1.46826171875</c:v>
                </c:pt>
                <c:pt idx="3008">
                  <c:v>1.46875</c:v>
                </c:pt>
                <c:pt idx="3009">
                  <c:v>1.46923828125</c:v>
                </c:pt>
                <c:pt idx="3010">
                  <c:v>1.4697265625</c:v>
                </c:pt>
                <c:pt idx="3011">
                  <c:v>1.47021484375</c:v>
                </c:pt>
                <c:pt idx="3012">
                  <c:v>1.470703125</c:v>
                </c:pt>
                <c:pt idx="3013">
                  <c:v>1.47119140625</c:v>
                </c:pt>
                <c:pt idx="3014">
                  <c:v>1.4716796875</c:v>
                </c:pt>
                <c:pt idx="3015">
                  <c:v>1.47216796875</c:v>
                </c:pt>
                <c:pt idx="3016">
                  <c:v>1.47265625</c:v>
                </c:pt>
                <c:pt idx="3017">
                  <c:v>1.47314453125</c:v>
                </c:pt>
                <c:pt idx="3018">
                  <c:v>1.4736328125</c:v>
                </c:pt>
                <c:pt idx="3019">
                  <c:v>1.47412109375</c:v>
                </c:pt>
                <c:pt idx="3020">
                  <c:v>1.474609375</c:v>
                </c:pt>
                <c:pt idx="3021">
                  <c:v>1.47509765625</c:v>
                </c:pt>
                <c:pt idx="3022">
                  <c:v>1.4755859375</c:v>
                </c:pt>
                <c:pt idx="3023">
                  <c:v>1.47607421875</c:v>
                </c:pt>
                <c:pt idx="3024">
                  <c:v>1.4765625</c:v>
                </c:pt>
                <c:pt idx="3025">
                  <c:v>1.47705078125</c:v>
                </c:pt>
                <c:pt idx="3026">
                  <c:v>1.4775390625</c:v>
                </c:pt>
                <c:pt idx="3027">
                  <c:v>1.47802734375</c:v>
                </c:pt>
                <c:pt idx="3028">
                  <c:v>1.478515625</c:v>
                </c:pt>
                <c:pt idx="3029">
                  <c:v>1.47900390625</c:v>
                </c:pt>
                <c:pt idx="3030">
                  <c:v>1.4794921875</c:v>
                </c:pt>
                <c:pt idx="3031">
                  <c:v>1.47998046875</c:v>
                </c:pt>
                <c:pt idx="3032">
                  <c:v>1.48046875</c:v>
                </c:pt>
                <c:pt idx="3033">
                  <c:v>1.48095703125</c:v>
                </c:pt>
                <c:pt idx="3034">
                  <c:v>1.4814453125</c:v>
                </c:pt>
                <c:pt idx="3035">
                  <c:v>1.48193359375</c:v>
                </c:pt>
                <c:pt idx="3036">
                  <c:v>1.482421875</c:v>
                </c:pt>
                <c:pt idx="3037">
                  <c:v>1.48291015625</c:v>
                </c:pt>
                <c:pt idx="3038">
                  <c:v>1.4833984375</c:v>
                </c:pt>
                <c:pt idx="3039">
                  <c:v>1.48388671875</c:v>
                </c:pt>
                <c:pt idx="3040">
                  <c:v>1.484375</c:v>
                </c:pt>
                <c:pt idx="3041">
                  <c:v>1.48486328125</c:v>
                </c:pt>
                <c:pt idx="3042">
                  <c:v>1.4853515625</c:v>
                </c:pt>
                <c:pt idx="3043">
                  <c:v>1.48583984375</c:v>
                </c:pt>
                <c:pt idx="3044">
                  <c:v>1.486328125</c:v>
                </c:pt>
                <c:pt idx="3045">
                  <c:v>1.48681640625</c:v>
                </c:pt>
                <c:pt idx="3046">
                  <c:v>1.4873046875</c:v>
                </c:pt>
                <c:pt idx="3047">
                  <c:v>1.48779296875</c:v>
                </c:pt>
                <c:pt idx="3048">
                  <c:v>1.48828125</c:v>
                </c:pt>
                <c:pt idx="3049">
                  <c:v>1.48876953125</c:v>
                </c:pt>
                <c:pt idx="3050">
                  <c:v>1.4892578125</c:v>
                </c:pt>
                <c:pt idx="3051">
                  <c:v>1.48974609375</c:v>
                </c:pt>
                <c:pt idx="3052">
                  <c:v>1.490234375</c:v>
                </c:pt>
                <c:pt idx="3053">
                  <c:v>1.49072265625</c:v>
                </c:pt>
                <c:pt idx="3054">
                  <c:v>1.4912109375</c:v>
                </c:pt>
                <c:pt idx="3055">
                  <c:v>1.49169921875</c:v>
                </c:pt>
                <c:pt idx="3056">
                  <c:v>1.4921875</c:v>
                </c:pt>
                <c:pt idx="3057">
                  <c:v>1.49267578125</c:v>
                </c:pt>
                <c:pt idx="3058">
                  <c:v>1.4931640625</c:v>
                </c:pt>
                <c:pt idx="3059">
                  <c:v>1.49365234375</c:v>
                </c:pt>
                <c:pt idx="3060">
                  <c:v>1.494140625</c:v>
                </c:pt>
                <c:pt idx="3061">
                  <c:v>1.49462890625</c:v>
                </c:pt>
                <c:pt idx="3062">
                  <c:v>1.4951171875</c:v>
                </c:pt>
                <c:pt idx="3063">
                  <c:v>1.49560546875</c:v>
                </c:pt>
                <c:pt idx="3064">
                  <c:v>1.49609375</c:v>
                </c:pt>
                <c:pt idx="3065">
                  <c:v>1.49658203125</c:v>
                </c:pt>
                <c:pt idx="3066">
                  <c:v>1.4970703125</c:v>
                </c:pt>
                <c:pt idx="3067">
                  <c:v>1.49755859375</c:v>
                </c:pt>
                <c:pt idx="3068">
                  <c:v>1.498046875</c:v>
                </c:pt>
                <c:pt idx="3069">
                  <c:v>1.49853515625</c:v>
                </c:pt>
                <c:pt idx="3070">
                  <c:v>1.4990234375</c:v>
                </c:pt>
                <c:pt idx="3071">
                  <c:v>1.49951171875</c:v>
                </c:pt>
                <c:pt idx="3072">
                  <c:v>1.5</c:v>
                </c:pt>
                <c:pt idx="3073">
                  <c:v>1.50048828125</c:v>
                </c:pt>
                <c:pt idx="3074">
                  <c:v>1.5009765625</c:v>
                </c:pt>
                <c:pt idx="3075">
                  <c:v>1.50146484375</c:v>
                </c:pt>
                <c:pt idx="3076">
                  <c:v>1.501953125</c:v>
                </c:pt>
                <c:pt idx="3077">
                  <c:v>1.50244140625</c:v>
                </c:pt>
                <c:pt idx="3078">
                  <c:v>1.5029296875</c:v>
                </c:pt>
                <c:pt idx="3079">
                  <c:v>1.50341796875</c:v>
                </c:pt>
                <c:pt idx="3080">
                  <c:v>1.50390625</c:v>
                </c:pt>
                <c:pt idx="3081">
                  <c:v>1.50439453125</c:v>
                </c:pt>
                <c:pt idx="3082">
                  <c:v>1.5048828125</c:v>
                </c:pt>
                <c:pt idx="3083">
                  <c:v>1.50537109375</c:v>
                </c:pt>
                <c:pt idx="3084">
                  <c:v>1.505859375</c:v>
                </c:pt>
                <c:pt idx="3085">
                  <c:v>1.50634765625</c:v>
                </c:pt>
                <c:pt idx="3086">
                  <c:v>1.5068359375</c:v>
                </c:pt>
                <c:pt idx="3087">
                  <c:v>1.50732421875</c:v>
                </c:pt>
                <c:pt idx="3088">
                  <c:v>1.5078125</c:v>
                </c:pt>
                <c:pt idx="3089">
                  <c:v>1.50830078125</c:v>
                </c:pt>
                <c:pt idx="3090">
                  <c:v>1.5087890625</c:v>
                </c:pt>
                <c:pt idx="3091">
                  <c:v>1.50927734375</c:v>
                </c:pt>
                <c:pt idx="3092">
                  <c:v>1.509765625</c:v>
                </c:pt>
                <c:pt idx="3093">
                  <c:v>1.51025390625</c:v>
                </c:pt>
                <c:pt idx="3094">
                  <c:v>1.5107421875</c:v>
                </c:pt>
                <c:pt idx="3095">
                  <c:v>1.51123046875</c:v>
                </c:pt>
                <c:pt idx="3096">
                  <c:v>1.51171875</c:v>
                </c:pt>
                <c:pt idx="3097">
                  <c:v>1.51220703125</c:v>
                </c:pt>
                <c:pt idx="3098">
                  <c:v>1.5126953125</c:v>
                </c:pt>
                <c:pt idx="3099">
                  <c:v>1.51318359375</c:v>
                </c:pt>
                <c:pt idx="3100">
                  <c:v>1.513671875</c:v>
                </c:pt>
                <c:pt idx="3101">
                  <c:v>1.51416015625</c:v>
                </c:pt>
                <c:pt idx="3102">
                  <c:v>1.5146484375</c:v>
                </c:pt>
                <c:pt idx="3103">
                  <c:v>1.51513671875</c:v>
                </c:pt>
                <c:pt idx="3104">
                  <c:v>1.515625</c:v>
                </c:pt>
                <c:pt idx="3105">
                  <c:v>1.51611328125</c:v>
                </c:pt>
                <c:pt idx="3106">
                  <c:v>1.5166015625</c:v>
                </c:pt>
                <c:pt idx="3107">
                  <c:v>1.51708984375</c:v>
                </c:pt>
                <c:pt idx="3108">
                  <c:v>1.517578125</c:v>
                </c:pt>
                <c:pt idx="3109">
                  <c:v>1.51806640625</c:v>
                </c:pt>
                <c:pt idx="3110">
                  <c:v>1.5185546875</c:v>
                </c:pt>
                <c:pt idx="3111">
                  <c:v>1.51904296875</c:v>
                </c:pt>
                <c:pt idx="3112">
                  <c:v>1.51953125</c:v>
                </c:pt>
                <c:pt idx="3113">
                  <c:v>1.52001953125</c:v>
                </c:pt>
                <c:pt idx="3114">
                  <c:v>1.5205078125</c:v>
                </c:pt>
                <c:pt idx="3115">
                  <c:v>1.52099609375</c:v>
                </c:pt>
                <c:pt idx="3116">
                  <c:v>1.521484375</c:v>
                </c:pt>
                <c:pt idx="3117">
                  <c:v>1.52197265625</c:v>
                </c:pt>
                <c:pt idx="3118">
                  <c:v>1.5224609375</c:v>
                </c:pt>
                <c:pt idx="3119">
                  <c:v>1.52294921875</c:v>
                </c:pt>
                <c:pt idx="3120">
                  <c:v>1.5234375</c:v>
                </c:pt>
                <c:pt idx="3121">
                  <c:v>1.52392578125</c:v>
                </c:pt>
                <c:pt idx="3122">
                  <c:v>1.5244140625</c:v>
                </c:pt>
                <c:pt idx="3123">
                  <c:v>1.52490234375</c:v>
                </c:pt>
                <c:pt idx="3124">
                  <c:v>1.525390625</c:v>
                </c:pt>
                <c:pt idx="3125">
                  <c:v>1.52587890625</c:v>
                </c:pt>
                <c:pt idx="3126">
                  <c:v>1.5263671875</c:v>
                </c:pt>
                <c:pt idx="3127">
                  <c:v>1.52685546875</c:v>
                </c:pt>
                <c:pt idx="3128">
                  <c:v>1.52734375</c:v>
                </c:pt>
                <c:pt idx="3129">
                  <c:v>1.52783203125</c:v>
                </c:pt>
                <c:pt idx="3130">
                  <c:v>1.5283203125</c:v>
                </c:pt>
                <c:pt idx="3131">
                  <c:v>1.52880859375</c:v>
                </c:pt>
                <c:pt idx="3132">
                  <c:v>1.529296875</c:v>
                </c:pt>
                <c:pt idx="3133">
                  <c:v>1.52978515625</c:v>
                </c:pt>
                <c:pt idx="3134">
                  <c:v>1.5302734375</c:v>
                </c:pt>
                <c:pt idx="3135">
                  <c:v>1.53076171875</c:v>
                </c:pt>
                <c:pt idx="3136">
                  <c:v>1.53125</c:v>
                </c:pt>
                <c:pt idx="3137">
                  <c:v>1.53173828125</c:v>
                </c:pt>
                <c:pt idx="3138">
                  <c:v>1.5322265625</c:v>
                </c:pt>
                <c:pt idx="3139">
                  <c:v>1.53271484375</c:v>
                </c:pt>
                <c:pt idx="3140">
                  <c:v>1.533203125</c:v>
                </c:pt>
                <c:pt idx="3141">
                  <c:v>1.53369140625</c:v>
                </c:pt>
                <c:pt idx="3142">
                  <c:v>1.5341796875</c:v>
                </c:pt>
                <c:pt idx="3143">
                  <c:v>1.53466796875</c:v>
                </c:pt>
                <c:pt idx="3144">
                  <c:v>1.53515625</c:v>
                </c:pt>
                <c:pt idx="3145">
                  <c:v>1.53564453125</c:v>
                </c:pt>
                <c:pt idx="3146">
                  <c:v>1.5361328125</c:v>
                </c:pt>
                <c:pt idx="3147">
                  <c:v>1.53662109375</c:v>
                </c:pt>
                <c:pt idx="3148">
                  <c:v>1.537109375</c:v>
                </c:pt>
                <c:pt idx="3149">
                  <c:v>1.53759765625</c:v>
                </c:pt>
                <c:pt idx="3150">
                  <c:v>1.5380859375</c:v>
                </c:pt>
                <c:pt idx="3151">
                  <c:v>1.53857421875</c:v>
                </c:pt>
                <c:pt idx="3152">
                  <c:v>1.5390625</c:v>
                </c:pt>
                <c:pt idx="3153">
                  <c:v>1.53955078125</c:v>
                </c:pt>
                <c:pt idx="3154">
                  <c:v>1.5400390625</c:v>
                </c:pt>
                <c:pt idx="3155">
                  <c:v>1.54052734375</c:v>
                </c:pt>
                <c:pt idx="3156">
                  <c:v>1.541015625</c:v>
                </c:pt>
                <c:pt idx="3157">
                  <c:v>1.54150390625</c:v>
                </c:pt>
                <c:pt idx="3158">
                  <c:v>1.5419921875</c:v>
                </c:pt>
                <c:pt idx="3159">
                  <c:v>1.54248046875</c:v>
                </c:pt>
                <c:pt idx="3160">
                  <c:v>1.54296875</c:v>
                </c:pt>
                <c:pt idx="3161">
                  <c:v>1.54345703125</c:v>
                </c:pt>
                <c:pt idx="3162">
                  <c:v>1.5439453125</c:v>
                </c:pt>
                <c:pt idx="3163">
                  <c:v>1.54443359375</c:v>
                </c:pt>
                <c:pt idx="3164">
                  <c:v>1.544921875</c:v>
                </c:pt>
                <c:pt idx="3165">
                  <c:v>1.54541015625</c:v>
                </c:pt>
                <c:pt idx="3166">
                  <c:v>1.5458984375</c:v>
                </c:pt>
                <c:pt idx="3167">
                  <c:v>1.54638671875</c:v>
                </c:pt>
                <c:pt idx="3168">
                  <c:v>1.546875</c:v>
                </c:pt>
                <c:pt idx="3169">
                  <c:v>1.54736328125</c:v>
                </c:pt>
                <c:pt idx="3170">
                  <c:v>1.5478515625</c:v>
                </c:pt>
                <c:pt idx="3171">
                  <c:v>1.54833984375</c:v>
                </c:pt>
                <c:pt idx="3172">
                  <c:v>1.548828125</c:v>
                </c:pt>
                <c:pt idx="3173">
                  <c:v>1.54931640625</c:v>
                </c:pt>
                <c:pt idx="3174">
                  <c:v>1.5498046875</c:v>
                </c:pt>
                <c:pt idx="3175">
                  <c:v>1.55029296875</c:v>
                </c:pt>
                <c:pt idx="3176">
                  <c:v>1.55078125</c:v>
                </c:pt>
                <c:pt idx="3177">
                  <c:v>1.55126953125</c:v>
                </c:pt>
                <c:pt idx="3178">
                  <c:v>1.5517578125</c:v>
                </c:pt>
                <c:pt idx="3179">
                  <c:v>1.55224609375</c:v>
                </c:pt>
                <c:pt idx="3180">
                  <c:v>1.552734375</c:v>
                </c:pt>
                <c:pt idx="3181">
                  <c:v>1.55322265625</c:v>
                </c:pt>
                <c:pt idx="3182">
                  <c:v>1.5537109375</c:v>
                </c:pt>
                <c:pt idx="3183">
                  <c:v>1.55419921875</c:v>
                </c:pt>
                <c:pt idx="3184">
                  <c:v>1.5546875</c:v>
                </c:pt>
                <c:pt idx="3185">
                  <c:v>1.55517578125</c:v>
                </c:pt>
                <c:pt idx="3186">
                  <c:v>1.5556640625</c:v>
                </c:pt>
                <c:pt idx="3187">
                  <c:v>1.55615234375</c:v>
                </c:pt>
                <c:pt idx="3188">
                  <c:v>1.556640625</c:v>
                </c:pt>
                <c:pt idx="3189">
                  <c:v>1.55712890625</c:v>
                </c:pt>
                <c:pt idx="3190">
                  <c:v>1.5576171875</c:v>
                </c:pt>
                <c:pt idx="3191">
                  <c:v>1.55810546875</c:v>
                </c:pt>
                <c:pt idx="3192">
                  <c:v>1.55859375</c:v>
                </c:pt>
                <c:pt idx="3193">
                  <c:v>1.55908203125</c:v>
                </c:pt>
                <c:pt idx="3194">
                  <c:v>1.5595703125</c:v>
                </c:pt>
                <c:pt idx="3195">
                  <c:v>1.56005859375</c:v>
                </c:pt>
                <c:pt idx="3196">
                  <c:v>1.560546875</c:v>
                </c:pt>
                <c:pt idx="3197">
                  <c:v>1.56103515625</c:v>
                </c:pt>
                <c:pt idx="3198">
                  <c:v>1.5615234375</c:v>
                </c:pt>
                <c:pt idx="3199">
                  <c:v>1.56201171875</c:v>
                </c:pt>
                <c:pt idx="3200">
                  <c:v>1.5625</c:v>
                </c:pt>
                <c:pt idx="3201">
                  <c:v>1.56298828125</c:v>
                </c:pt>
                <c:pt idx="3202">
                  <c:v>1.5634765625</c:v>
                </c:pt>
                <c:pt idx="3203">
                  <c:v>1.56396484375</c:v>
                </c:pt>
                <c:pt idx="3204">
                  <c:v>1.564453125</c:v>
                </c:pt>
                <c:pt idx="3205">
                  <c:v>1.56494140625</c:v>
                </c:pt>
                <c:pt idx="3206">
                  <c:v>1.5654296875</c:v>
                </c:pt>
                <c:pt idx="3207">
                  <c:v>1.56591796875</c:v>
                </c:pt>
                <c:pt idx="3208">
                  <c:v>1.56640625</c:v>
                </c:pt>
                <c:pt idx="3209">
                  <c:v>1.56689453125</c:v>
                </c:pt>
                <c:pt idx="3210">
                  <c:v>1.5673828125</c:v>
                </c:pt>
                <c:pt idx="3211">
                  <c:v>1.56787109375</c:v>
                </c:pt>
                <c:pt idx="3212">
                  <c:v>1.568359375</c:v>
                </c:pt>
                <c:pt idx="3213">
                  <c:v>1.56884765625</c:v>
                </c:pt>
                <c:pt idx="3214">
                  <c:v>1.5693359375</c:v>
                </c:pt>
                <c:pt idx="3215">
                  <c:v>1.56982421875</c:v>
                </c:pt>
                <c:pt idx="3216">
                  <c:v>1.5703125</c:v>
                </c:pt>
                <c:pt idx="3217">
                  <c:v>1.57080078125</c:v>
                </c:pt>
                <c:pt idx="3218">
                  <c:v>1.5712890625</c:v>
                </c:pt>
                <c:pt idx="3219">
                  <c:v>1.57177734375</c:v>
                </c:pt>
                <c:pt idx="3220">
                  <c:v>1.572265625</c:v>
                </c:pt>
                <c:pt idx="3221">
                  <c:v>1.57275390625</c:v>
                </c:pt>
                <c:pt idx="3222">
                  <c:v>1.5732421875</c:v>
                </c:pt>
                <c:pt idx="3223">
                  <c:v>1.57373046875</c:v>
                </c:pt>
                <c:pt idx="3224">
                  <c:v>1.57421875</c:v>
                </c:pt>
                <c:pt idx="3225">
                  <c:v>1.57470703125</c:v>
                </c:pt>
                <c:pt idx="3226">
                  <c:v>1.5751953125</c:v>
                </c:pt>
                <c:pt idx="3227">
                  <c:v>1.57568359375</c:v>
                </c:pt>
                <c:pt idx="3228">
                  <c:v>1.576171875</c:v>
                </c:pt>
                <c:pt idx="3229">
                  <c:v>1.57666015625</c:v>
                </c:pt>
                <c:pt idx="3230">
                  <c:v>1.5771484375</c:v>
                </c:pt>
                <c:pt idx="3231">
                  <c:v>1.57763671875</c:v>
                </c:pt>
                <c:pt idx="3232">
                  <c:v>1.578125</c:v>
                </c:pt>
                <c:pt idx="3233">
                  <c:v>1.57861328125</c:v>
                </c:pt>
                <c:pt idx="3234">
                  <c:v>1.5791015625</c:v>
                </c:pt>
                <c:pt idx="3235">
                  <c:v>1.57958984375</c:v>
                </c:pt>
                <c:pt idx="3236">
                  <c:v>1.580078125</c:v>
                </c:pt>
                <c:pt idx="3237">
                  <c:v>1.58056640625</c:v>
                </c:pt>
                <c:pt idx="3238">
                  <c:v>1.5810546875</c:v>
                </c:pt>
                <c:pt idx="3239">
                  <c:v>1.58154296875</c:v>
                </c:pt>
                <c:pt idx="3240">
                  <c:v>1.58203125</c:v>
                </c:pt>
                <c:pt idx="3241">
                  <c:v>1.58251953125</c:v>
                </c:pt>
                <c:pt idx="3242">
                  <c:v>1.5830078125</c:v>
                </c:pt>
                <c:pt idx="3243">
                  <c:v>1.58349609375</c:v>
                </c:pt>
                <c:pt idx="3244">
                  <c:v>1.583984375</c:v>
                </c:pt>
                <c:pt idx="3245">
                  <c:v>1.58447265625</c:v>
                </c:pt>
                <c:pt idx="3246">
                  <c:v>1.5849609375</c:v>
                </c:pt>
                <c:pt idx="3247">
                  <c:v>1.58544921875</c:v>
                </c:pt>
                <c:pt idx="3248">
                  <c:v>1.5859375</c:v>
                </c:pt>
                <c:pt idx="3249">
                  <c:v>1.58642578125</c:v>
                </c:pt>
                <c:pt idx="3250">
                  <c:v>1.5869140625</c:v>
                </c:pt>
                <c:pt idx="3251">
                  <c:v>1.58740234375</c:v>
                </c:pt>
                <c:pt idx="3252">
                  <c:v>1.587890625</c:v>
                </c:pt>
                <c:pt idx="3253">
                  <c:v>1.58837890625</c:v>
                </c:pt>
                <c:pt idx="3254">
                  <c:v>1.5888671875</c:v>
                </c:pt>
                <c:pt idx="3255">
                  <c:v>1.58935546875</c:v>
                </c:pt>
                <c:pt idx="3256">
                  <c:v>1.58984375</c:v>
                </c:pt>
                <c:pt idx="3257">
                  <c:v>1.59033203125</c:v>
                </c:pt>
                <c:pt idx="3258">
                  <c:v>1.5908203125</c:v>
                </c:pt>
                <c:pt idx="3259">
                  <c:v>1.59130859375</c:v>
                </c:pt>
                <c:pt idx="3260">
                  <c:v>1.591796875</c:v>
                </c:pt>
                <c:pt idx="3261">
                  <c:v>1.59228515625</c:v>
                </c:pt>
                <c:pt idx="3262">
                  <c:v>1.5927734375</c:v>
                </c:pt>
                <c:pt idx="3263">
                  <c:v>1.59326171875</c:v>
                </c:pt>
                <c:pt idx="3264">
                  <c:v>1.59375</c:v>
                </c:pt>
                <c:pt idx="3265">
                  <c:v>1.59423828125</c:v>
                </c:pt>
                <c:pt idx="3266">
                  <c:v>1.5947265625</c:v>
                </c:pt>
                <c:pt idx="3267">
                  <c:v>1.59521484375</c:v>
                </c:pt>
                <c:pt idx="3268">
                  <c:v>1.595703125</c:v>
                </c:pt>
                <c:pt idx="3269">
                  <c:v>1.59619140625</c:v>
                </c:pt>
                <c:pt idx="3270">
                  <c:v>1.5966796875</c:v>
                </c:pt>
                <c:pt idx="3271">
                  <c:v>1.59716796875</c:v>
                </c:pt>
                <c:pt idx="3272">
                  <c:v>1.59765625</c:v>
                </c:pt>
                <c:pt idx="3273">
                  <c:v>1.59814453125</c:v>
                </c:pt>
                <c:pt idx="3274">
                  <c:v>1.5986328125</c:v>
                </c:pt>
                <c:pt idx="3275">
                  <c:v>1.59912109375</c:v>
                </c:pt>
                <c:pt idx="3276">
                  <c:v>1.599609375</c:v>
                </c:pt>
                <c:pt idx="3277">
                  <c:v>1.60009765625</c:v>
                </c:pt>
                <c:pt idx="3278">
                  <c:v>1.6005859375</c:v>
                </c:pt>
                <c:pt idx="3279">
                  <c:v>1.60107421875</c:v>
                </c:pt>
                <c:pt idx="3280">
                  <c:v>1.6015625</c:v>
                </c:pt>
                <c:pt idx="3281">
                  <c:v>1.60205078125</c:v>
                </c:pt>
                <c:pt idx="3282">
                  <c:v>1.6025390625</c:v>
                </c:pt>
                <c:pt idx="3283">
                  <c:v>1.60302734375</c:v>
                </c:pt>
                <c:pt idx="3284">
                  <c:v>1.603515625</c:v>
                </c:pt>
                <c:pt idx="3285">
                  <c:v>1.60400390625</c:v>
                </c:pt>
                <c:pt idx="3286">
                  <c:v>1.6044921875</c:v>
                </c:pt>
                <c:pt idx="3287">
                  <c:v>1.60498046875</c:v>
                </c:pt>
                <c:pt idx="3288">
                  <c:v>1.60546875</c:v>
                </c:pt>
                <c:pt idx="3289">
                  <c:v>1.60595703125</c:v>
                </c:pt>
                <c:pt idx="3290">
                  <c:v>1.6064453125</c:v>
                </c:pt>
                <c:pt idx="3291">
                  <c:v>1.60693359375</c:v>
                </c:pt>
                <c:pt idx="3292">
                  <c:v>1.607421875</c:v>
                </c:pt>
                <c:pt idx="3293">
                  <c:v>1.60791015625</c:v>
                </c:pt>
                <c:pt idx="3294">
                  <c:v>1.6083984375</c:v>
                </c:pt>
                <c:pt idx="3295">
                  <c:v>1.60888671875</c:v>
                </c:pt>
                <c:pt idx="3296">
                  <c:v>1.609375</c:v>
                </c:pt>
                <c:pt idx="3297">
                  <c:v>1.60986328125</c:v>
                </c:pt>
                <c:pt idx="3298">
                  <c:v>1.6103515625</c:v>
                </c:pt>
                <c:pt idx="3299">
                  <c:v>1.61083984375</c:v>
                </c:pt>
                <c:pt idx="3300">
                  <c:v>1.611328125</c:v>
                </c:pt>
                <c:pt idx="3301">
                  <c:v>1.61181640625</c:v>
                </c:pt>
                <c:pt idx="3302">
                  <c:v>1.6123046875</c:v>
                </c:pt>
                <c:pt idx="3303">
                  <c:v>1.61279296875</c:v>
                </c:pt>
                <c:pt idx="3304">
                  <c:v>1.61328125</c:v>
                </c:pt>
                <c:pt idx="3305">
                  <c:v>1.61376953125</c:v>
                </c:pt>
                <c:pt idx="3306">
                  <c:v>1.6142578125</c:v>
                </c:pt>
                <c:pt idx="3307">
                  <c:v>1.61474609375</c:v>
                </c:pt>
                <c:pt idx="3308">
                  <c:v>1.615234375</c:v>
                </c:pt>
                <c:pt idx="3309">
                  <c:v>1.61572265625</c:v>
                </c:pt>
                <c:pt idx="3310">
                  <c:v>1.6162109375</c:v>
                </c:pt>
                <c:pt idx="3311">
                  <c:v>1.61669921875</c:v>
                </c:pt>
                <c:pt idx="3312">
                  <c:v>1.6171875</c:v>
                </c:pt>
                <c:pt idx="3313">
                  <c:v>1.61767578125</c:v>
                </c:pt>
                <c:pt idx="3314">
                  <c:v>1.6181640625</c:v>
                </c:pt>
                <c:pt idx="3315">
                  <c:v>1.61865234375</c:v>
                </c:pt>
                <c:pt idx="3316">
                  <c:v>1.619140625</c:v>
                </c:pt>
                <c:pt idx="3317">
                  <c:v>1.61962890625</c:v>
                </c:pt>
                <c:pt idx="3318">
                  <c:v>1.6201171875</c:v>
                </c:pt>
                <c:pt idx="3319">
                  <c:v>1.62060546875</c:v>
                </c:pt>
                <c:pt idx="3320">
                  <c:v>1.62109375</c:v>
                </c:pt>
                <c:pt idx="3321">
                  <c:v>1.62158203125</c:v>
                </c:pt>
                <c:pt idx="3322">
                  <c:v>1.6220703125</c:v>
                </c:pt>
                <c:pt idx="3323">
                  <c:v>1.62255859375</c:v>
                </c:pt>
                <c:pt idx="3324">
                  <c:v>1.623046875</c:v>
                </c:pt>
                <c:pt idx="3325">
                  <c:v>1.62353515625</c:v>
                </c:pt>
                <c:pt idx="3326">
                  <c:v>1.6240234375</c:v>
                </c:pt>
                <c:pt idx="3327">
                  <c:v>1.62451171875</c:v>
                </c:pt>
                <c:pt idx="3328">
                  <c:v>1.625</c:v>
                </c:pt>
                <c:pt idx="3329">
                  <c:v>1.62548828125</c:v>
                </c:pt>
                <c:pt idx="3330">
                  <c:v>1.6259765625</c:v>
                </c:pt>
                <c:pt idx="3331">
                  <c:v>1.62646484375</c:v>
                </c:pt>
                <c:pt idx="3332">
                  <c:v>1.626953125</c:v>
                </c:pt>
                <c:pt idx="3333">
                  <c:v>1.62744140625</c:v>
                </c:pt>
                <c:pt idx="3334">
                  <c:v>1.6279296875</c:v>
                </c:pt>
                <c:pt idx="3335">
                  <c:v>1.62841796875</c:v>
                </c:pt>
                <c:pt idx="3336">
                  <c:v>1.62890625</c:v>
                </c:pt>
                <c:pt idx="3337">
                  <c:v>1.62939453125</c:v>
                </c:pt>
                <c:pt idx="3338">
                  <c:v>1.6298828125</c:v>
                </c:pt>
                <c:pt idx="3339">
                  <c:v>1.63037109375</c:v>
                </c:pt>
                <c:pt idx="3340">
                  <c:v>1.630859375</c:v>
                </c:pt>
                <c:pt idx="3341">
                  <c:v>1.63134765625</c:v>
                </c:pt>
                <c:pt idx="3342">
                  <c:v>1.6318359375</c:v>
                </c:pt>
                <c:pt idx="3343">
                  <c:v>1.63232421875</c:v>
                </c:pt>
                <c:pt idx="3344">
                  <c:v>1.6328125</c:v>
                </c:pt>
                <c:pt idx="3345">
                  <c:v>1.63330078125</c:v>
                </c:pt>
                <c:pt idx="3346">
                  <c:v>1.6337890625</c:v>
                </c:pt>
                <c:pt idx="3347">
                  <c:v>1.63427734375</c:v>
                </c:pt>
                <c:pt idx="3348">
                  <c:v>1.634765625</c:v>
                </c:pt>
                <c:pt idx="3349">
                  <c:v>1.63525390625</c:v>
                </c:pt>
                <c:pt idx="3350">
                  <c:v>1.6357421875</c:v>
                </c:pt>
                <c:pt idx="3351">
                  <c:v>1.63623046875</c:v>
                </c:pt>
                <c:pt idx="3352">
                  <c:v>1.63671875</c:v>
                </c:pt>
                <c:pt idx="3353">
                  <c:v>1.63720703125</c:v>
                </c:pt>
                <c:pt idx="3354">
                  <c:v>1.6376953125</c:v>
                </c:pt>
                <c:pt idx="3355">
                  <c:v>1.63818359375</c:v>
                </c:pt>
                <c:pt idx="3356">
                  <c:v>1.638671875</c:v>
                </c:pt>
                <c:pt idx="3357">
                  <c:v>1.63916015625</c:v>
                </c:pt>
                <c:pt idx="3358">
                  <c:v>1.6396484375</c:v>
                </c:pt>
                <c:pt idx="3359">
                  <c:v>1.64013671875</c:v>
                </c:pt>
                <c:pt idx="3360">
                  <c:v>1.640625</c:v>
                </c:pt>
                <c:pt idx="3361">
                  <c:v>1.64111328125</c:v>
                </c:pt>
                <c:pt idx="3362">
                  <c:v>1.6416015625</c:v>
                </c:pt>
                <c:pt idx="3363">
                  <c:v>1.64208984375</c:v>
                </c:pt>
                <c:pt idx="3364">
                  <c:v>1.642578125</c:v>
                </c:pt>
                <c:pt idx="3365">
                  <c:v>1.64306640625</c:v>
                </c:pt>
                <c:pt idx="3366">
                  <c:v>1.6435546875</c:v>
                </c:pt>
                <c:pt idx="3367">
                  <c:v>1.64404296875</c:v>
                </c:pt>
                <c:pt idx="3368">
                  <c:v>1.64453125</c:v>
                </c:pt>
                <c:pt idx="3369">
                  <c:v>1.64501953125</c:v>
                </c:pt>
                <c:pt idx="3370">
                  <c:v>1.6455078125</c:v>
                </c:pt>
                <c:pt idx="3371">
                  <c:v>1.64599609375</c:v>
                </c:pt>
                <c:pt idx="3372">
                  <c:v>1.646484375</c:v>
                </c:pt>
                <c:pt idx="3373">
                  <c:v>1.64697265625</c:v>
                </c:pt>
                <c:pt idx="3374">
                  <c:v>1.6474609375</c:v>
                </c:pt>
                <c:pt idx="3375">
                  <c:v>1.64794921875</c:v>
                </c:pt>
                <c:pt idx="3376">
                  <c:v>1.6484375</c:v>
                </c:pt>
                <c:pt idx="3377">
                  <c:v>1.64892578125</c:v>
                </c:pt>
                <c:pt idx="3378">
                  <c:v>1.6494140625</c:v>
                </c:pt>
                <c:pt idx="3379">
                  <c:v>1.64990234375</c:v>
                </c:pt>
                <c:pt idx="3380">
                  <c:v>1.650390625</c:v>
                </c:pt>
                <c:pt idx="3381">
                  <c:v>1.65087890625</c:v>
                </c:pt>
                <c:pt idx="3382">
                  <c:v>1.6513671875</c:v>
                </c:pt>
                <c:pt idx="3383">
                  <c:v>1.65185546875</c:v>
                </c:pt>
                <c:pt idx="3384">
                  <c:v>1.65234375</c:v>
                </c:pt>
                <c:pt idx="3385">
                  <c:v>1.65283203125</c:v>
                </c:pt>
                <c:pt idx="3386">
                  <c:v>1.6533203125</c:v>
                </c:pt>
                <c:pt idx="3387">
                  <c:v>1.65380859375</c:v>
                </c:pt>
                <c:pt idx="3388">
                  <c:v>1.654296875</c:v>
                </c:pt>
                <c:pt idx="3389">
                  <c:v>1.65478515625</c:v>
                </c:pt>
                <c:pt idx="3390">
                  <c:v>1.6552734375</c:v>
                </c:pt>
                <c:pt idx="3391">
                  <c:v>1.65576171875</c:v>
                </c:pt>
                <c:pt idx="3392">
                  <c:v>1.65625</c:v>
                </c:pt>
                <c:pt idx="3393">
                  <c:v>1.65673828125</c:v>
                </c:pt>
                <c:pt idx="3394">
                  <c:v>1.6572265625</c:v>
                </c:pt>
                <c:pt idx="3395">
                  <c:v>1.65771484375</c:v>
                </c:pt>
                <c:pt idx="3396">
                  <c:v>1.658203125</c:v>
                </c:pt>
                <c:pt idx="3397">
                  <c:v>1.65869140625</c:v>
                </c:pt>
                <c:pt idx="3398">
                  <c:v>1.6591796875</c:v>
                </c:pt>
                <c:pt idx="3399">
                  <c:v>1.65966796875</c:v>
                </c:pt>
                <c:pt idx="3400">
                  <c:v>1.66015625</c:v>
                </c:pt>
                <c:pt idx="3401">
                  <c:v>1.66064453125</c:v>
                </c:pt>
                <c:pt idx="3402">
                  <c:v>1.6611328125</c:v>
                </c:pt>
                <c:pt idx="3403">
                  <c:v>1.66162109375</c:v>
                </c:pt>
                <c:pt idx="3404">
                  <c:v>1.662109375</c:v>
                </c:pt>
                <c:pt idx="3405">
                  <c:v>1.66259765625</c:v>
                </c:pt>
                <c:pt idx="3406">
                  <c:v>1.6630859375</c:v>
                </c:pt>
                <c:pt idx="3407">
                  <c:v>1.66357421875</c:v>
                </c:pt>
                <c:pt idx="3408">
                  <c:v>1.6640625</c:v>
                </c:pt>
                <c:pt idx="3409">
                  <c:v>1.66455078125</c:v>
                </c:pt>
                <c:pt idx="3410">
                  <c:v>1.6650390625</c:v>
                </c:pt>
                <c:pt idx="3411">
                  <c:v>1.66552734375</c:v>
                </c:pt>
                <c:pt idx="3412">
                  <c:v>1.666015625</c:v>
                </c:pt>
                <c:pt idx="3413">
                  <c:v>1.66650390625</c:v>
                </c:pt>
                <c:pt idx="3414">
                  <c:v>1.6669921875</c:v>
                </c:pt>
                <c:pt idx="3415">
                  <c:v>1.66748046875</c:v>
                </c:pt>
                <c:pt idx="3416">
                  <c:v>1.66796875</c:v>
                </c:pt>
                <c:pt idx="3417">
                  <c:v>1.66845703125</c:v>
                </c:pt>
                <c:pt idx="3418">
                  <c:v>1.6689453125</c:v>
                </c:pt>
                <c:pt idx="3419">
                  <c:v>1.66943359375</c:v>
                </c:pt>
                <c:pt idx="3420">
                  <c:v>1.669921875</c:v>
                </c:pt>
                <c:pt idx="3421">
                  <c:v>1.67041015625</c:v>
                </c:pt>
                <c:pt idx="3422">
                  <c:v>1.6708984375</c:v>
                </c:pt>
                <c:pt idx="3423">
                  <c:v>1.67138671875</c:v>
                </c:pt>
                <c:pt idx="3424">
                  <c:v>1.671875</c:v>
                </c:pt>
                <c:pt idx="3425">
                  <c:v>1.67236328125</c:v>
                </c:pt>
                <c:pt idx="3426">
                  <c:v>1.6728515625</c:v>
                </c:pt>
                <c:pt idx="3427">
                  <c:v>1.67333984375</c:v>
                </c:pt>
                <c:pt idx="3428">
                  <c:v>1.673828125</c:v>
                </c:pt>
                <c:pt idx="3429">
                  <c:v>1.67431640625</c:v>
                </c:pt>
                <c:pt idx="3430">
                  <c:v>1.6748046875</c:v>
                </c:pt>
                <c:pt idx="3431">
                  <c:v>1.67529296875</c:v>
                </c:pt>
                <c:pt idx="3432">
                  <c:v>1.67578125</c:v>
                </c:pt>
                <c:pt idx="3433">
                  <c:v>1.67626953125</c:v>
                </c:pt>
                <c:pt idx="3434">
                  <c:v>1.6767578125</c:v>
                </c:pt>
                <c:pt idx="3435">
                  <c:v>1.67724609375</c:v>
                </c:pt>
                <c:pt idx="3436">
                  <c:v>1.677734375</c:v>
                </c:pt>
                <c:pt idx="3437">
                  <c:v>1.67822265625</c:v>
                </c:pt>
                <c:pt idx="3438">
                  <c:v>1.6787109375</c:v>
                </c:pt>
                <c:pt idx="3439">
                  <c:v>1.67919921875</c:v>
                </c:pt>
                <c:pt idx="3440">
                  <c:v>1.6796875</c:v>
                </c:pt>
                <c:pt idx="3441">
                  <c:v>1.68017578125</c:v>
                </c:pt>
                <c:pt idx="3442">
                  <c:v>1.6806640625</c:v>
                </c:pt>
                <c:pt idx="3443">
                  <c:v>1.68115234375</c:v>
                </c:pt>
                <c:pt idx="3444">
                  <c:v>1.681640625</c:v>
                </c:pt>
                <c:pt idx="3445">
                  <c:v>1.68212890625</c:v>
                </c:pt>
                <c:pt idx="3446">
                  <c:v>1.6826171875</c:v>
                </c:pt>
                <c:pt idx="3447">
                  <c:v>1.68310546875</c:v>
                </c:pt>
                <c:pt idx="3448">
                  <c:v>1.68359375</c:v>
                </c:pt>
                <c:pt idx="3449">
                  <c:v>1.68408203125</c:v>
                </c:pt>
                <c:pt idx="3450">
                  <c:v>1.6845703125</c:v>
                </c:pt>
                <c:pt idx="3451">
                  <c:v>1.68505859375</c:v>
                </c:pt>
                <c:pt idx="3452">
                  <c:v>1.685546875</c:v>
                </c:pt>
                <c:pt idx="3453">
                  <c:v>1.68603515625</c:v>
                </c:pt>
                <c:pt idx="3454">
                  <c:v>1.6865234375</c:v>
                </c:pt>
                <c:pt idx="3455">
                  <c:v>1.68701171875</c:v>
                </c:pt>
                <c:pt idx="3456">
                  <c:v>1.6875</c:v>
                </c:pt>
                <c:pt idx="3457">
                  <c:v>1.68798828125</c:v>
                </c:pt>
                <c:pt idx="3458">
                  <c:v>1.6884765625</c:v>
                </c:pt>
                <c:pt idx="3459">
                  <c:v>1.68896484375</c:v>
                </c:pt>
                <c:pt idx="3460">
                  <c:v>1.689453125</c:v>
                </c:pt>
                <c:pt idx="3461">
                  <c:v>1.68994140625</c:v>
                </c:pt>
                <c:pt idx="3462">
                  <c:v>1.6904296875</c:v>
                </c:pt>
                <c:pt idx="3463">
                  <c:v>1.69091796875</c:v>
                </c:pt>
                <c:pt idx="3464">
                  <c:v>1.69140625</c:v>
                </c:pt>
                <c:pt idx="3465">
                  <c:v>1.69189453125</c:v>
                </c:pt>
                <c:pt idx="3466">
                  <c:v>1.6923828125</c:v>
                </c:pt>
                <c:pt idx="3467">
                  <c:v>1.69287109375</c:v>
                </c:pt>
                <c:pt idx="3468">
                  <c:v>1.693359375</c:v>
                </c:pt>
                <c:pt idx="3469">
                  <c:v>1.69384765625</c:v>
                </c:pt>
                <c:pt idx="3470">
                  <c:v>1.6943359375</c:v>
                </c:pt>
                <c:pt idx="3471">
                  <c:v>1.69482421875</c:v>
                </c:pt>
                <c:pt idx="3472">
                  <c:v>1.6953125</c:v>
                </c:pt>
                <c:pt idx="3473">
                  <c:v>1.69580078125</c:v>
                </c:pt>
                <c:pt idx="3474">
                  <c:v>1.6962890625</c:v>
                </c:pt>
                <c:pt idx="3475">
                  <c:v>1.69677734375</c:v>
                </c:pt>
                <c:pt idx="3476">
                  <c:v>1.697265625</c:v>
                </c:pt>
                <c:pt idx="3477">
                  <c:v>1.69775390625</c:v>
                </c:pt>
                <c:pt idx="3478">
                  <c:v>1.6982421875</c:v>
                </c:pt>
                <c:pt idx="3479">
                  <c:v>1.69873046875</c:v>
                </c:pt>
                <c:pt idx="3480">
                  <c:v>1.69921875</c:v>
                </c:pt>
                <c:pt idx="3481">
                  <c:v>1.69970703125</c:v>
                </c:pt>
                <c:pt idx="3482">
                  <c:v>1.7001953125</c:v>
                </c:pt>
                <c:pt idx="3483">
                  <c:v>1.70068359375</c:v>
                </c:pt>
                <c:pt idx="3484">
                  <c:v>1.701171875</c:v>
                </c:pt>
                <c:pt idx="3485">
                  <c:v>1.70166015625</c:v>
                </c:pt>
                <c:pt idx="3486">
                  <c:v>1.7021484375</c:v>
                </c:pt>
                <c:pt idx="3487">
                  <c:v>1.70263671875</c:v>
                </c:pt>
                <c:pt idx="3488">
                  <c:v>1.703125</c:v>
                </c:pt>
                <c:pt idx="3489">
                  <c:v>1.70361328125</c:v>
                </c:pt>
                <c:pt idx="3490">
                  <c:v>1.7041015625</c:v>
                </c:pt>
                <c:pt idx="3491">
                  <c:v>1.70458984375</c:v>
                </c:pt>
                <c:pt idx="3492">
                  <c:v>1.705078125</c:v>
                </c:pt>
                <c:pt idx="3493">
                  <c:v>1.70556640625</c:v>
                </c:pt>
                <c:pt idx="3494">
                  <c:v>1.7060546875</c:v>
                </c:pt>
                <c:pt idx="3495">
                  <c:v>1.70654296875</c:v>
                </c:pt>
                <c:pt idx="3496">
                  <c:v>1.70703125</c:v>
                </c:pt>
                <c:pt idx="3497">
                  <c:v>1.70751953125</c:v>
                </c:pt>
                <c:pt idx="3498">
                  <c:v>1.7080078125</c:v>
                </c:pt>
                <c:pt idx="3499">
                  <c:v>1.70849609375</c:v>
                </c:pt>
                <c:pt idx="3500">
                  <c:v>1.708984375</c:v>
                </c:pt>
                <c:pt idx="3501">
                  <c:v>1.70947265625</c:v>
                </c:pt>
                <c:pt idx="3502">
                  <c:v>1.7099609375</c:v>
                </c:pt>
                <c:pt idx="3503">
                  <c:v>1.71044921875</c:v>
                </c:pt>
                <c:pt idx="3504">
                  <c:v>1.7109375</c:v>
                </c:pt>
                <c:pt idx="3505">
                  <c:v>1.71142578125</c:v>
                </c:pt>
                <c:pt idx="3506">
                  <c:v>1.7119140625</c:v>
                </c:pt>
                <c:pt idx="3507">
                  <c:v>1.71240234375</c:v>
                </c:pt>
                <c:pt idx="3508">
                  <c:v>1.712890625</c:v>
                </c:pt>
                <c:pt idx="3509">
                  <c:v>1.71337890625</c:v>
                </c:pt>
                <c:pt idx="3510">
                  <c:v>1.7138671875</c:v>
                </c:pt>
                <c:pt idx="3511">
                  <c:v>1.71435546875</c:v>
                </c:pt>
                <c:pt idx="3512">
                  <c:v>1.71484375</c:v>
                </c:pt>
                <c:pt idx="3513">
                  <c:v>1.71533203125</c:v>
                </c:pt>
                <c:pt idx="3514">
                  <c:v>1.7158203125</c:v>
                </c:pt>
                <c:pt idx="3515">
                  <c:v>1.71630859375</c:v>
                </c:pt>
                <c:pt idx="3516">
                  <c:v>1.716796875</c:v>
                </c:pt>
                <c:pt idx="3517">
                  <c:v>1.71728515625</c:v>
                </c:pt>
                <c:pt idx="3518">
                  <c:v>1.7177734375</c:v>
                </c:pt>
                <c:pt idx="3519">
                  <c:v>1.71826171875</c:v>
                </c:pt>
                <c:pt idx="3520">
                  <c:v>1.71875</c:v>
                </c:pt>
                <c:pt idx="3521">
                  <c:v>1.71923828125</c:v>
                </c:pt>
                <c:pt idx="3522">
                  <c:v>1.7197265625</c:v>
                </c:pt>
                <c:pt idx="3523">
                  <c:v>1.72021484375</c:v>
                </c:pt>
                <c:pt idx="3524">
                  <c:v>1.720703125</c:v>
                </c:pt>
                <c:pt idx="3525">
                  <c:v>1.72119140625</c:v>
                </c:pt>
                <c:pt idx="3526">
                  <c:v>1.7216796875</c:v>
                </c:pt>
                <c:pt idx="3527">
                  <c:v>1.72216796875</c:v>
                </c:pt>
                <c:pt idx="3528">
                  <c:v>1.72265625</c:v>
                </c:pt>
                <c:pt idx="3529">
                  <c:v>1.72314453125</c:v>
                </c:pt>
                <c:pt idx="3530">
                  <c:v>1.7236328125</c:v>
                </c:pt>
                <c:pt idx="3531">
                  <c:v>1.72412109375</c:v>
                </c:pt>
                <c:pt idx="3532">
                  <c:v>1.724609375</c:v>
                </c:pt>
                <c:pt idx="3533">
                  <c:v>1.72509765625</c:v>
                </c:pt>
                <c:pt idx="3534">
                  <c:v>1.7255859375</c:v>
                </c:pt>
                <c:pt idx="3535">
                  <c:v>1.72607421875</c:v>
                </c:pt>
                <c:pt idx="3536">
                  <c:v>1.7265625</c:v>
                </c:pt>
                <c:pt idx="3537">
                  <c:v>1.72705078125</c:v>
                </c:pt>
                <c:pt idx="3538">
                  <c:v>1.7275390625</c:v>
                </c:pt>
                <c:pt idx="3539">
                  <c:v>1.72802734375</c:v>
                </c:pt>
                <c:pt idx="3540">
                  <c:v>1.728515625</c:v>
                </c:pt>
                <c:pt idx="3541">
                  <c:v>1.72900390625</c:v>
                </c:pt>
                <c:pt idx="3542">
                  <c:v>1.7294921875</c:v>
                </c:pt>
                <c:pt idx="3543">
                  <c:v>1.72998046875</c:v>
                </c:pt>
                <c:pt idx="3544">
                  <c:v>1.73046875</c:v>
                </c:pt>
                <c:pt idx="3545">
                  <c:v>1.73095703125</c:v>
                </c:pt>
                <c:pt idx="3546">
                  <c:v>1.7314453125</c:v>
                </c:pt>
                <c:pt idx="3547">
                  <c:v>1.73193359375</c:v>
                </c:pt>
                <c:pt idx="3548">
                  <c:v>1.732421875</c:v>
                </c:pt>
                <c:pt idx="3549">
                  <c:v>1.73291015625</c:v>
                </c:pt>
                <c:pt idx="3550">
                  <c:v>1.7333984375</c:v>
                </c:pt>
                <c:pt idx="3551">
                  <c:v>1.73388671875</c:v>
                </c:pt>
                <c:pt idx="3552">
                  <c:v>1.734375</c:v>
                </c:pt>
                <c:pt idx="3553">
                  <c:v>1.73486328125</c:v>
                </c:pt>
                <c:pt idx="3554">
                  <c:v>1.7353515625</c:v>
                </c:pt>
                <c:pt idx="3555">
                  <c:v>1.73583984375</c:v>
                </c:pt>
                <c:pt idx="3556">
                  <c:v>1.736328125</c:v>
                </c:pt>
                <c:pt idx="3557">
                  <c:v>1.73681640625</c:v>
                </c:pt>
                <c:pt idx="3558">
                  <c:v>1.7373046875</c:v>
                </c:pt>
                <c:pt idx="3559">
                  <c:v>1.73779296875</c:v>
                </c:pt>
                <c:pt idx="3560">
                  <c:v>1.73828125</c:v>
                </c:pt>
                <c:pt idx="3561">
                  <c:v>1.73876953125</c:v>
                </c:pt>
                <c:pt idx="3562">
                  <c:v>1.7392578125</c:v>
                </c:pt>
                <c:pt idx="3563">
                  <c:v>1.73974609375</c:v>
                </c:pt>
                <c:pt idx="3564">
                  <c:v>1.740234375</c:v>
                </c:pt>
                <c:pt idx="3565">
                  <c:v>1.74072265625</c:v>
                </c:pt>
                <c:pt idx="3566">
                  <c:v>1.7412109375</c:v>
                </c:pt>
                <c:pt idx="3567">
                  <c:v>1.74169921875</c:v>
                </c:pt>
                <c:pt idx="3568">
                  <c:v>1.7421875</c:v>
                </c:pt>
                <c:pt idx="3569">
                  <c:v>1.74267578125</c:v>
                </c:pt>
                <c:pt idx="3570">
                  <c:v>1.7431640625</c:v>
                </c:pt>
                <c:pt idx="3571">
                  <c:v>1.74365234375</c:v>
                </c:pt>
                <c:pt idx="3572">
                  <c:v>1.744140625</c:v>
                </c:pt>
                <c:pt idx="3573">
                  <c:v>1.74462890625</c:v>
                </c:pt>
                <c:pt idx="3574">
                  <c:v>1.7451171875</c:v>
                </c:pt>
                <c:pt idx="3575">
                  <c:v>1.74560546875</c:v>
                </c:pt>
                <c:pt idx="3576">
                  <c:v>1.74609375</c:v>
                </c:pt>
                <c:pt idx="3577">
                  <c:v>1.74658203125</c:v>
                </c:pt>
                <c:pt idx="3578">
                  <c:v>1.7470703125</c:v>
                </c:pt>
                <c:pt idx="3579">
                  <c:v>1.74755859375</c:v>
                </c:pt>
                <c:pt idx="3580">
                  <c:v>1.748046875</c:v>
                </c:pt>
                <c:pt idx="3581">
                  <c:v>1.74853515625</c:v>
                </c:pt>
                <c:pt idx="3582">
                  <c:v>1.7490234375</c:v>
                </c:pt>
                <c:pt idx="3583">
                  <c:v>1.74951171875</c:v>
                </c:pt>
                <c:pt idx="3584">
                  <c:v>1.75</c:v>
                </c:pt>
                <c:pt idx="3585">
                  <c:v>1.75048828125</c:v>
                </c:pt>
                <c:pt idx="3586">
                  <c:v>1.7509765625</c:v>
                </c:pt>
                <c:pt idx="3587">
                  <c:v>1.75146484375</c:v>
                </c:pt>
                <c:pt idx="3588">
                  <c:v>1.751953125</c:v>
                </c:pt>
                <c:pt idx="3589">
                  <c:v>1.75244140625</c:v>
                </c:pt>
                <c:pt idx="3590">
                  <c:v>1.7529296875</c:v>
                </c:pt>
                <c:pt idx="3591">
                  <c:v>1.75341796875</c:v>
                </c:pt>
                <c:pt idx="3592">
                  <c:v>1.75390625</c:v>
                </c:pt>
                <c:pt idx="3593">
                  <c:v>1.75439453125</c:v>
                </c:pt>
                <c:pt idx="3594">
                  <c:v>1.7548828125</c:v>
                </c:pt>
                <c:pt idx="3595">
                  <c:v>1.75537109375</c:v>
                </c:pt>
                <c:pt idx="3596">
                  <c:v>1.755859375</c:v>
                </c:pt>
                <c:pt idx="3597">
                  <c:v>1.75634765625</c:v>
                </c:pt>
                <c:pt idx="3598">
                  <c:v>1.7568359375</c:v>
                </c:pt>
                <c:pt idx="3599">
                  <c:v>1.75732421875</c:v>
                </c:pt>
                <c:pt idx="3600">
                  <c:v>1.7578125</c:v>
                </c:pt>
                <c:pt idx="3601">
                  <c:v>1.75830078125</c:v>
                </c:pt>
                <c:pt idx="3602">
                  <c:v>1.7587890625</c:v>
                </c:pt>
                <c:pt idx="3603">
                  <c:v>1.75927734375</c:v>
                </c:pt>
                <c:pt idx="3604">
                  <c:v>1.759765625</c:v>
                </c:pt>
                <c:pt idx="3605">
                  <c:v>1.76025390625</c:v>
                </c:pt>
                <c:pt idx="3606">
                  <c:v>1.7607421875</c:v>
                </c:pt>
                <c:pt idx="3607">
                  <c:v>1.76123046875</c:v>
                </c:pt>
                <c:pt idx="3608">
                  <c:v>1.76171875</c:v>
                </c:pt>
                <c:pt idx="3609">
                  <c:v>1.76220703125</c:v>
                </c:pt>
                <c:pt idx="3610">
                  <c:v>1.7626953125</c:v>
                </c:pt>
                <c:pt idx="3611">
                  <c:v>1.76318359375</c:v>
                </c:pt>
                <c:pt idx="3612">
                  <c:v>1.763671875</c:v>
                </c:pt>
                <c:pt idx="3613">
                  <c:v>1.76416015625</c:v>
                </c:pt>
                <c:pt idx="3614">
                  <c:v>1.7646484375</c:v>
                </c:pt>
                <c:pt idx="3615">
                  <c:v>1.76513671875</c:v>
                </c:pt>
                <c:pt idx="3616">
                  <c:v>1.765625</c:v>
                </c:pt>
                <c:pt idx="3617">
                  <c:v>1.76611328125</c:v>
                </c:pt>
                <c:pt idx="3618">
                  <c:v>1.7666015625</c:v>
                </c:pt>
                <c:pt idx="3619">
                  <c:v>1.76708984375</c:v>
                </c:pt>
                <c:pt idx="3620">
                  <c:v>1.767578125</c:v>
                </c:pt>
                <c:pt idx="3621">
                  <c:v>1.76806640625</c:v>
                </c:pt>
                <c:pt idx="3622">
                  <c:v>1.7685546875</c:v>
                </c:pt>
                <c:pt idx="3623">
                  <c:v>1.76904296875</c:v>
                </c:pt>
                <c:pt idx="3624">
                  <c:v>1.76953125</c:v>
                </c:pt>
                <c:pt idx="3625">
                  <c:v>1.77001953125</c:v>
                </c:pt>
                <c:pt idx="3626">
                  <c:v>1.7705078125</c:v>
                </c:pt>
                <c:pt idx="3627">
                  <c:v>1.77099609375</c:v>
                </c:pt>
                <c:pt idx="3628">
                  <c:v>1.771484375</c:v>
                </c:pt>
                <c:pt idx="3629">
                  <c:v>1.77197265625</c:v>
                </c:pt>
                <c:pt idx="3630">
                  <c:v>1.7724609375</c:v>
                </c:pt>
                <c:pt idx="3631">
                  <c:v>1.77294921875</c:v>
                </c:pt>
                <c:pt idx="3632">
                  <c:v>1.7734375</c:v>
                </c:pt>
                <c:pt idx="3633">
                  <c:v>1.77392578125</c:v>
                </c:pt>
                <c:pt idx="3634">
                  <c:v>1.7744140625</c:v>
                </c:pt>
                <c:pt idx="3635">
                  <c:v>1.77490234375</c:v>
                </c:pt>
                <c:pt idx="3636">
                  <c:v>1.775390625</c:v>
                </c:pt>
                <c:pt idx="3637">
                  <c:v>1.77587890625</c:v>
                </c:pt>
                <c:pt idx="3638">
                  <c:v>1.7763671875</c:v>
                </c:pt>
                <c:pt idx="3639">
                  <c:v>1.77685546875</c:v>
                </c:pt>
                <c:pt idx="3640">
                  <c:v>1.77734375</c:v>
                </c:pt>
                <c:pt idx="3641">
                  <c:v>1.77783203125</c:v>
                </c:pt>
                <c:pt idx="3642">
                  <c:v>1.7783203125</c:v>
                </c:pt>
                <c:pt idx="3643">
                  <c:v>1.77880859375</c:v>
                </c:pt>
                <c:pt idx="3644">
                  <c:v>1.779296875</c:v>
                </c:pt>
                <c:pt idx="3645">
                  <c:v>1.77978515625</c:v>
                </c:pt>
                <c:pt idx="3646">
                  <c:v>1.7802734375</c:v>
                </c:pt>
                <c:pt idx="3647">
                  <c:v>1.78076171875</c:v>
                </c:pt>
                <c:pt idx="3648">
                  <c:v>1.78125</c:v>
                </c:pt>
                <c:pt idx="3649">
                  <c:v>1.78173828125</c:v>
                </c:pt>
                <c:pt idx="3650">
                  <c:v>1.7822265625</c:v>
                </c:pt>
                <c:pt idx="3651">
                  <c:v>1.78271484375</c:v>
                </c:pt>
                <c:pt idx="3652">
                  <c:v>1.783203125</c:v>
                </c:pt>
                <c:pt idx="3653">
                  <c:v>1.78369140625</c:v>
                </c:pt>
                <c:pt idx="3654">
                  <c:v>1.7841796875</c:v>
                </c:pt>
                <c:pt idx="3655">
                  <c:v>1.78466796875</c:v>
                </c:pt>
                <c:pt idx="3656">
                  <c:v>1.78515625</c:v>
                </c:pt>
                <c:pt idx="3657">
                  <c:v>1.78564453125</c:v>
                </c:pt>
                <c:pt idx="3658">
                  <c:v>1.7861328125</c:v>
                </c:pt>
                <c:pt idx="3659">
                  <c:v>1.78662109375</c:v>
                </c:pt>
                <c:pt idx="3660">
                  <c:v>1.787109375</c:v>
                </c:pt>
                <c:pt idx="3661">
                  <c:v>1.78759765625</c:v>
                </c:pt>
                <c:pt idx="3662">
                  <c:v>1.7880859375</c:v>
                </c:pt>
                <c:pt idx="3663">
                  <c:v>1.78857421875</c:v>
                </c:pt>
                <c:pt idx="3664">
                  <c:v>1.7890625</c:v>
                </c:pt>
                <c:pt idx="3665">
                  <c:v>1.78955078125</c:v>
                </c:pt>
                <c:pt idx="3666">
                  <c:v>1.7900390625</c:v>
                </c:pt>
                <c:pt idx="3667">
                  <c:v>1.79052734375</c:v>
                </c:pt>
                <c:pt idx="3668">
                  <c:v>1.791015625</c:v>
                </c:pt>
                <c:pt idx="3669">
                  <c:v>1.79150390625</c:v>
                </c:pt>
                <c:pt idx="3670">
                  <c:v>1.7919921875</c:v>
                </c:pt>
                <c:pt idx="3671">
                  <c:v>1.79248046875</c:v>
                </c:pt>
                <c:pt idx="3672">
                  <c:v>1.79296875</c:v>
                </c:pt>
                <c:pt idx="3673">
                  <c:v>1.79345703125</c:v>
                </c:pt>
                <c:pt idx="3674">
                  <c:v>1.7939453125</c:v>
                </c:pt>
                <c:pt idx="3675">
                  <c:v>1.79443359375</c:v>
                </c:pt>
                <c:pt idx="3676">
                  <c:v>1.794921875</c:v>
                </c:pt>
                <c:pt idx="3677">
                  <c:v>1.79541015625</c:v>
                </c:pt>
                <c:pt idx="3678">
                  <c:v>1.7958984375</c:v>
                </c:pt>
                <c:pt idx="3679">
                  <c:v>1.79638671875</c:v>
                </c:pt>
                <c:pt idx="3680">
                  <c:v>1.796875</c:v>
                </c:pt>
                <c:pt idx="3681">
                  <c:v>1.79736328125</c:v>
                </c:pt>
                <c:pt idx="3682">
                  <c:v>1.7978515625</c:v>
                </c:pt>
                <c:pt idx="3683">
                  <c:v>1.79833984375</c:v>
                </c:pt>
                <c:pt idx="3684">
                  <c:v>1.798828125</c:v>
                </c:pt>
                <c:pt idx="3685">
                  <c:v>1.79931640625</c:v>
                </c:pt>
                <c:pt idx="3686">
                  <c:v>1.7998046875</c:v>
                </c:pt>
                <c:pt idx="3687">
                  <c:v>1.80029296875</c:v>
                </c:pt>
                <c:pt idx="3688">
                  <c:v>1.80078125</c:v>
                </c:pt>
                <c:pt idx="3689">
                  <c:v>1.80126953125</c:v>
                </c:pt>
                <c:pt idx="3690">
                  <c:v>1.8017578125</c:v>
                </c:pt>
                <c:pt idx="3691">
                  <c:v>1.80224609375</c:v>
                </c:pt>
                <c:pt idx="3692">
                  <c:v>1.802734375</c:v>
                </c:pt>
                <c:pt idx="3693">
                  <c:v>1.80322265625</c:v>
                </c:pt>
                <c:pt idx="3694">
                  <c:v>1.8037109375</c:v>
                </c:pt>
                <c:pt idx="3695">
                  <c:v>1.80419921875</c:v>
                </c:pt>
                <c:pt idx="3696">
                  <c:v>1.8046875</c:v>
                </c:pt>
                <c:pt idx="3697">
                  <c:v>1.80517578125</c:v>
                </c:pt>
                <c:pt idx="3698">
                  <c:v>1.8056640625</c:v>
                </c:pt>
                <c:pt idx="3699">
                  <c:v>1.80615234375</c:v>
                </c:pt>
                <c:pt idx="3700">
                  <c:v>1.806640625</c:v>
                </c:pt>
                <c:pt idx="3701">
                  <c:v>1.80712890625</c:v>
                </c:pt>
                <c:pt idx="3702">
                  <c:v>1.8076171875</c:v>
                </c:pt>
                <c:pt idx="3703">
                  <c:v>1.80810546875</c:v>
                </c:pt>
                <c:pt idx="3704">
                  <c:v>1.80859375</c:v>
                </c:pt>
                <c:pt idx="3705">
                  <c:v>1.80908203125</c:v>
                </c:pt>
                <c:pt idx="3706">
                  <c:v>1.8095703125</c:v>
                </c:pt>
                <c:pt idx="3707">
                  <c:v>1.81005859375</c:v>
                </c:pt>
                <c:pt idx="3708">
                  <c:v>1.810546875</c:v>
                </c:pt>
                <c:pt idx="3709">
                  <c:v>1.81103515625</c:v>
                </c:pt>
                <c:pt idx="3710">
                  <c:v>1.8115234375</c:v>
                </c:pt>
                <c:pt idx="3711">
                  <c:v>1.81201171875</c:v>
                </c:pt>
                <c:pt idx="3712">
                  <c:v>1.8125</c:v>
                </c:pt>
                <c:pt idx="3713">
                  <c:v>1.81298828125</c:v>
                </c:pt>
                <c:pt idx="3714">
                  <c:v>1.8134765625</c:v>
                </c:pt>
                <c:pt idx="3715">
                  <c:v>1.81396484375</c:v>
                </c:pt>
                <c:pt idx="3716">
                  <c:v>1.814453125</c:v>
                </c:pt>
                <c:pt idx="3717">
                  <c:v>1.81494140625</c:v>
                </c:pt>
                <c:pt idx="3718">
                  <c:v>1.8154296875</c:v>
                </c:pt>
                <c:pt idx="3719">
                  <c:v>1.81591796875</c:v>
                </c:pt>
                <c:pt idx="3720">
                  <c:v>1.81640625</c:v>
                </c:pt>
                <c:pt idx="3721">
                  <c:v>1.81689453125</c:v>
                </c:pt>
                <c:pt idx="3722">
                  <c:v>1.8173828125</c:v>
                </c:pt>
                <c:pt idx="3723">
                  <c:v>1.81787109375</c:v>
                </c:pt>
                <c:pt idx="3724">
                  <c:v>1.818359375</c:v>
                </c:pt>
                <c:pt idx="3725">
                  <c:v>1.81884765625</c:v>
                </c:pt>
                <c:pt idx="3726">
                  <c:v>1.8193359375</c:v>
                </c:pt>
                <c:pt idx="3727">
                  <c:v>1.81982421875</c:v>
                </c:pt>
                <c:pt idx="3728">
                  <c:v>1.8203125</c:v>
                </c:pt>
                <c:pt idx="3729">
                  <c:v>1.82080078125</c:v>
                </c:pt>
                <c:pt idx="3730">
                  <c:v>1.8212890625</c:v>
                </c:pt>
                <c:pt idx="3731">
                  <c:v>1.82177734375</c:v>
                </c:pt>
                <c:pt idx="3732">
                  <c:v>1.822265625</c:v>
                </c:pt>
                <c:pt idx="3733">
                  <c:v>1.82275390625</c:v>
                </c:pt>
                <c:pt idx="3734">
                  <c:v>1.8232421875</c:v>
                </c:pt>
                <c:pt idx="3735">
                  <c:v>1.82373046875</c:v>
                </c:pt>
                <c:pt idx="3736">
                  <c:v>1.82421875</c:v>
                </c:pt>
                <c:pt idx="3737">
                  <c:v>1.82470703125</c:v>
                </c:pt>
                <c:pt idx="3738">
                  <c:v>1.8251953125</c:v>
                </c:pt>
                <c:pt idx="3739">
                  <c:v>1.82568359375</c:v>
                </c:pt>
                <c:pt idx="3740">
                  <c:v>1.826171875</c:v>
                </c:pt>
                <c:pt idx="3741">
                  <c:v>1.82666015625</c:v>
                </c:pt>
                <c:pt idx="3742">
                  <c:v>1.8271484375</c:v>
                </c:pt>
                <c:pt idx="3743">
                  <c:v>1.82763671875</c:v>
                </c:pt>
                <c:pt idx="3744">
                  <c:v>1.828125</c:v>
                </c:pt>
                <c:pt idx="3745">
                  <c:v>1.82861328125</c:v>
                </c:pt>
                <c:pt idx="3746">
                  <c:v>1.8291015625</c:v>
                </c:pt>
                <c:pt idx="3747">
                  <c:v>1.82958984375</c:v>
                </c:pt>
                <c:pt idx="3748">
                  <c:v>1.830078125</c:v>
                </c:pt>
                <c:pt idx="3749">
                  <c:v>1.83056640625</c:v>
                </c:pt>
                <c:pt idx="3750">
                  <c:v>1.8310546875</c:v>
                </c:pt>
                <c:pt idx="3751">
                  <c:v>1.83154296875</c:v>
                </c:pt>
                <c:pt idx="3752">
                  <c:v>1.83203125</c:v>
                </c:pt>
                <c:pt idx="3753">
                  <c:v>1.83251953125</c:v>
                </c:pt>
                <c:pt idx="3754">
                  <c:v>1.8330078125</c:v>
                </c:pt>
                <c:pt idx="3755">
                  <c:v>1.83349609375</c:v>
                </c:pt>
                <c:pt idx="3756">
                  <c:v>1.833984375</c:v>
                </c:pt>
                <c:pt idx="3757">
                  <c:v>1.83447265625</c:v>
                </c:pt>
                <c:pt idx="3758">
                  <c:v>1.8349609375</c:v>
                </c:pt>
                <c:pt idx="3759">
                  <c:v>1.83544921875</c:v>
                </c:pt>
                <c:pt idx="3760">
                  <c:v>1.8359375</c:v>
                </c:pt>
                <c:pt idx="3761">
                  <c:v>1.83642578125</c:v>
                </c:pt>
                <c:pt idx="3762">
                  <c:v>1.8369140625</c:v>
                </c:pt>
                <c:pt idx="3763">
                  <c:v>1.83740234375</c:v>
                </c:pt>
                <c:pt idx="3764">
                  <c:v>1.837890625</c:v>
                </c:pt>
                <c:pt idx="3765">
                  <c:v>1.83837890625</c:v>
                </c:pt>
                <c:pt idx="3766">
                  <c:v>1.8388671875</c:v>
                </c:pt>
                <c:pt idx="3767">
                  <c:v>1.83935546875</c:v>
                </c:pt>
                <c:pt idx="3768">
                  <c:v>1.83984375</c:v>
                </c:pt>
                <c:pt idx="3769">
                  <c:v>1.84033203125</c:v>
                </c:pt>
                <c:pt idx="3770">
                  <c:v>1.8408203125</c:v>
                </c:pt>
                <c:pt idx="3771">
                  <c:v>1.84130859375</c:v>
                </c:pt>
                <c:pt idx="3772">
                  <c:v>1.841796875</c:v>
                </c:pt>
                <c:pt idx="3773">
                  <c:v>1.84228515625</c:v>
                </c:pt>
                <c:pt idx="3774">
                  <c:v>1.8427734375</c:v>
                </c:pt>
                <c:pt idx="3775">
                  <c:v>1.84326171875</c:v>
                </c:pt>
                <c:pt idx="3776">
                  <c:v>1.84375</c:v>
                </c:pt>
                <c:pt idx="3777">
                  <c:v>1.84423828125</c:v>
                </c:pt>
                <c:pt idx="3778">
                  <c:v>1.8447265625</c:v>
                </c:pt>
                <c:pt idx="3779">
                  <c:v>1.84521484375</c:v>
                </c:pt>
                <c:pt idx="3780">
                  <c:v>1.845703125</c:v>
                </c:pt>
                <c:pt idx="3781">
                  <c:v>1.84619140625</c:v>
                </c:pt>
                <c:pt idx="3782">
                  <c:v>1.8466796875</c:v>
                </c:pt>
                <c:pt idx="3783">
                  <c:v>1.84716796875</c:v>
                </c:pt>
                <c:pt idx="3784">
                  <c:v>1.84765625</c:v>
                </c:pt>
                <c:pt idx="3785">
                  <c:v>1.84814453125</c:v>
                </c:pt>
                <c:pt idx="3786">
                  <c:v>1.8486328125</c:v>
                </c:pt>
                <c:pt idx="3787">
                  <c:v>1.84912109375</c:v>
                </c:pt>
                <c:pt idx="3788">
                  <c:v>1.849609375</c:v>
                </c:pt>
                <c:pt idx="3789">
                  <c:v>1.85009765625</c:v>
                </c:pt>
                <c:pt idx="3790">
                  <c:v>1.8505859375</c:v>
                </c:pt>
                <c:pt idx="3791">
                  <c:v>1.85107421875</c:v>
                </c:pt>
                <c:pt idx="3792">
                  <c:v>1.8515625</c:v>
                </c:pt>
                <c:pt idx="3793">
                  <c:v>1.85205078125</c:v>
                </c:pt>
                <c:pt idx="3794">
                  <c:v>1.8525390625</c:v>
                </c:pt>
                <c:pt idx="3795">
                  <c:v>1.85302734375</c:v>
                </c:pt>
                <c:pt idx="3796">
                  <c:v>1.853515625</c:v>
                </c:pt>
                <c:pt idx="3797">
                  <c:v>1.85400390625</c:v>
                </c:pt>
                <c:pt idx="3798">
                  <c:v>1.8544921875</c:v>
                </c:pt>
                <c:pt idx="3799">
                  <c:v>1.85498046875</c:v>
                </c:pt>
                <c:pt idx="3800">
                  <c:v>1.85546875</c:v>
                </c:pt>
                <c:pt idx="3801">
                  <c:v>1.85595703125</c:v>
                </c:pt>
                <c:pt idx="3802">
                  <c:v>1.8564453125</c:v>
                </c:pt>
                <c:pt idx="3803">
                  <c:v>1.85693359375</c:v>
                </c:pt>
                <c:pt idx="3804">
                  <c:v>1.857421875</c:v>
                </c:pt>
                <c:pt idx="3805">
                  <c:v>1.85791015625</c:v>
                </c:pt>
                <c:pt idx="3806">
                  <c:v>1.8583984375</c:v>
                </c:pt>
                <c:pt idx="3807">
                  <c:v>1.85888671875</c:v>
                </c:pt>
                <c:pt idx="3808">
                  <c:v>1.859375</c:v>
                </c:pt>
                <c:pt idx="3809">
                  <c:v>1.85986328125</c:v>
                </c:pt>
                <c:pt idx="3810">
                  <c:v>1.8603515625</c:v>
                </c:pt>
                <c:pt idx="3811">
                  <c:v>1.86083984375</c:v>
                </c:pt>
                <c:pt idx="3812">
                  <c:v>1.861328125</c:v>
                </c:pt>
                <c:pt idx="3813">
                  <c:v>1.86181640625</c:v>
                </c:pt>
                <c:pt idx="3814">
                  <c:v>1.8623046875</c:v>
                </c:pt>
                <c:pt idx="3815">
                  <c:v>1.86279296875</c:v>
                </c:pt>
                <c:pt idx="3816">
                  <c:v>1.86328125</c:v>
                </c:pt>
                <c:pt idx="3817">
                  <c:v>1.86376953125</c:v>
                </c:pt>
                <c:pt idx="3818">
                  <c:v>1.8642578125</c:v>
                </c:pt>
                <c:pt idx="3819">
                  <c:v>1.86474609375</c:v>
                </c:pt>
                <c:pt idx="3820">
                  <c:v>1.865234375</c:v>
                </c:pt>
                <c:pt idx="3821">
                  <c:v>1.86572265625</c:v>
                </c:pt>
                <c:pt idx="3822">
                  <c:v>1.8662109375</c:v>
                </c:pt>
                <c:pt idx="3823">
                  <c:v>1.86669921875</c:v>
                </c:pt>
                <c:pt idx="3824">
                  <c:v>1.8671875</c:v>
                </c:pt>
                <c:pt idx="3825">
                  <c:v>1.86767578125</c:v>
                </c:pt>
                <c:pt idx="3826">
                  <c:v>1.8681640625</c:v>
                </c:pt>
                <c:pt idx="3827">
                  <c:v>1.86865234375</c:v>
                </c:pt>
                <c:pt idx="3828">
                  <c:v>1.869140625</c:v>
                </c:pt>
                <c:pt idx="3829">
                  <c:v>1.86962890625</c:v>
                </c:pt>
                <c:pt idx="3830">
                  <c:v>1.8701171875</c:v>
                </c:pt>
                <c:pt idx="3831">
                  <c:v>1.87060546875</c:v>
                </c:pt>
                <c:pt idx="3832">
                  <c:v>1.87109375</c:v>
                </c:pt>
                <c:pt idx="3833">
                  <c:v>1.87158203125</c:v>
                </c:pt>
                <c:pt idx="3834">
                  <c:v>1.8720703125</c:v>
                </c:pt>
                <c:pt idx="3835">
                  <c:v>1.87255859375</c:v>
                </c:pt>
                <c:pt idx="3836">
                  <c:v>1.873046875</c:v>
                </c:pt>
                <c:pt idx="3837">
                  <c:v>1.87353515625</c:v>
                </c:pt>
                <c:pt idx="3838">
                  <c:v>1.8740234375</c:v>
                </c:pt>
                <c:pt idx="3839">
                  <c:v>1.87451171875</c:v>
                </c:pt>
                <c:pt idx="3840">
                  <c:v>1.875</c:v>
                </c:pt>
                <c:pt idx="3841">
                  <c:v>1.87548828125</c:v>
                </c:pt>
                <c:pt idx="3842">
                  <c:v>1.8759765625</c:v>
                </c:pt>
                <c:pt idx="3843">
                  <c:v>1.87646484375</c:v>
                </c:pt>
                <c:pt idx="3844">
                  <c:v>1.876953125</c:v>
                </c:pt>
                <c:pt idx="3845">
                  <c:v>1.87744140625</c:v>
                </c:pt>
                <c:pt idx="3846">
                  <c:v>1.8779296875</c:v>
                </c:pt>
                <c:pt idx="3847">
                  <c:v>1.87841796875</c:v>
                </c:pt>
                <c:pt idx="3848">
                  <c:v>1.87890625</c:v>
                </c:pt>
                <c:pt idx="3849">
                  <c:v>1.87939453125</c:v>
                </c:pt>
                <c:pt idx="3850">
                  <c:v>1.8798828125</c:v>
                </c:pt>
                <c:pt idx="3851">
                  <c:v>1.88037109375</c:v>
                </c:pt>
                <c:pt idx="3852">
                  <c:v>1.880859375</c:v>
                </c:pt>
                <c:pt idx="3853">
                  <c:v>1.88134765625</c:v>
                </c:pt>
                <c:pt idx="3854">
                  <c:v>1.8818359375</c:v>
                </c:pt>
                <c:pt idx="3855">
                  <c:v>1.88232421875</c:v>
                </c:pt>
                <c:pt idx="3856">
                  <c:v>1.8828125</c:v>
                </c:pt>
                <c:pt idx="3857">
                  <c:v>1.88330078125</c:v>
                </c:pt>
                <c:pt idx="3858">
                  <c:v>1.8837890625</c:v>
                </c:pt>
                <c:pt idx="3859">
                  <c:v>1.88427734375</c:v>
                </c:pt>
                <c:pt idx="3860">
                  <c:v>1.884765625</c:v>
                </c:pt>
                <c:pt idx="3861">
                  <c:v>1.88525390625</c:v>
                </c:pt>
                <c:pt idx="3862">
                  <c:v>1.8857421875</c:v>
                </c:pt>
                <c:pt idx="3863">
                  <c:v>1.88623046875</c:v>
                </c:pt>
                <c:pt idx="3864">
                  <c:v>1.88671875</c:v>
                </c:pt>
                <c:pt idx="3865">
                  <c:v>1.88720703125</c:v>
                </c:pt>
                <c:pt idx="3866">
                  <c:v>1.8876953125</c:v>
                </c:pt>
                <c:pt idx="3867">
                  <c:v>1.88818359375</c:v>
                </c:pt>
                <c:pt idx="3868">
                  <c:v>1.888671875</c:v>
                </c:pt>
                <c:pt idx="3869">
                  <c:v>1.88916015625</c:v>
                </c:pt>
                <c:pt idx="3870">
                  <c:v>1.8896484375</c:v>
                </c:pt>
                <c:pt idx="3871">
                  <c:v>1.89013671875</c:v>
                </c:pt>
                <c:pt idx="3872">
                  <c:v>1.890625</c:v>
                </c:pt>
                <c:pt idx="3873">
                  <c:v>1.89111328125</c:v>
                </c:pt>
                <c:pt idx="3874">
                  <c:v>1.8916015625</c:v>
                </c:pt>
                <c:pt idx="3875">
                  <c:v>1.89208984375</c:v>
                </c:pt>
                <c:pt idx="3876">
                  <c:v>1.892578125</c:v>
                </c:pt>
                <c:pt idx="3877">
                  <c:v>1.89306640625</c:v>
                </c:pt>
                <c:pt idx="3878">
                  <c:v>1.8935546875</c:v>
                </c:pt>
                <c:pt idx="3879">
                  <c:v>1.89404296875</c:v>
                </c:pt>
                <c:pt idx="3880">
                  <c:v>1.89453125</c:v>
                </c:pt>
                <c:pt idx="3881">
                  <c:v>1.89501953125</c:v>
                </c:pt>
                <c:pt idx="3882">
                  <c:v>1.8955078125</c:v>
                </c:pt>
                <c:pt idx="3883">
                  <c:v>1.89599609375</c:v>
                </c:pt>
                <c:pt idx="3884">
                  <c:v>1.896484375</c:v>
                </c:pt>
                <c:pt idx="3885">
                  <c:v>1.89697265625</c:v>
                </c:pt>
                <c:pt idx="3886">
                  <c:v>1.8974609375</c:v>
                </c:pt>
                <c:pt idx="3887">
                  <c:v>1.89794921875</c:v>
                </c:pt>
                <c:pt idx="3888">
                  <c:v>1.8984375</c:v>
                </c:pt>
                <c:pt idx="3889">
                  <c:v>1.89892578125</c:v>
                </c:pt>
                <c:pt idx="3890">
                  <c:v>1.8994140625</c:v>
                </c:pt>
                <c:pt idx="3891">
                  <c:v>1.89990234375</c:v>
                </c:pt>
                <c:pt idx="3892">
                  <c:v>1.900390625</c:v>
                </c:pt>
                <c:pt idx="3893">
                  <c:v>1.90087890625</c:v>
                </c:pt>
                <c:pt idx="3894">
                  <c:v>1.9013671875</c:v>
                </c:pt>
                <c:pt idx="3895">
                  <c:v>1.90185546875</c:v>
                </c:pt>
                <c:pt idx="3896">
                  <c:v>1.90234375</c:v>
                </c:pt>
                <c:pt idx="3897">
                  <c:v>1.90283203125</c:v>
                </c:pt>
                <c:pt idx="3898">
                  <c:v>1.9033203125</c:v>
                </c:pt>
                <c:pt idx="3899">
                  <c:v>1.90380859375</c:v>
                </c:pt>
                <c:pt idx="3900">
                  <c:v>1.904296875</c:v>
                </c:pt>
                <c:pt idx="3901">
                  <c:v>1.90478515625</c:v>
                </c:pt>
                <c:pt idx="3902">
                  <c:v>1.9052734375</c:v>
                </c:pt>
                <c:pt idx="3903">
                  <c:v>1.90576171875</c:v>
                </c:pt>
                <c:pt idx="3904">
                  <c:v>1.90625</c:v>
                </c:pt>
                <c:pt idx="3905">
                  <c:v>1.90673828125</c:v>
                </c:pt>
                <c:pt idx="3906">
                  <c:v>1.9072265625</c:v>
                </c:pt>
                <c:pt idx="3907">
                  <c:v>1.90771484375</c:v>
                </c:pt>
                <c:pt idx="3908">
                  <c:v>1.908203125</c:v>
                </c:pt>
                <c:pt idx="3909">
                  <c:v>1.90869140625</c:v>
                </c:pt>
                <c:pt idx="3910">
                  <c:v>1.9091796875</c:v>
                </c:pt>
                <c:pt idx="3911">
                  <c:v>1.90966796875</c:v>
                </c:pt>
                <c:pt idx="3912">
                  <c:v>1.91015625</c:v>
                </c:pt>
                <c:pt idx="3913">
                  <c:v>1.91064453125</c:v>
                </c:pt>
                <c:pt idx="3914">
                  <c:v>1.9111328125</c:v>
                </c:pt>
                <c:pt idx="3915">
                  <c:v>1.91162109375</c:v>
                </c:pt>
                <c:pt idx="3916">
                  <c:v>1.912109375</c:v>
                </c:pt>
                <c:pt idx="3917">
                  <c:v>1.91259765625</c:v>
                </c:pt>
                <c:pt idx="3918">
                  <c:v>1.9130859375</c:v>
                </c:pt>
                <c:pt idx="3919">
                  <c:v>1.91357421875</c:v>
                </c:pt>
                <c:pt idx="3920">
                  <c:v>1.9140625</c:v>
                </c:pt>
                <c:pt idx="3921">
                  <c:v>1.91455078125</c:v>
                </c:pt>
                <c:pt idx="3922">
                  <c:v>1.9150390625</c:v>
                </c:pt>
                <c:pt idx="3923">
                  <c:v>1.91552734375</c:v>
                </c:pt>
                <c:pt idx="3924">
                  <c:v>1.916015625</c:v>
                </c:pt>
                <c:pt idx="3925">
                  <c:v>1.91650390625</c:v>
                </c:pt>
                <c:pt idx="3926">
                  <c:v>1.9169921875</c:v>
                </c:pt>
                <c:pt idx="3927">
                  <c:v>1.91748046875</c:v>
                </c:pt>
                <c:pt idx="3928">
                  <c:v>1.91796875</c:v>
                </c:pt>
                <c:pt idx="3929">
                  <c:v>1.91845703125</c:v>
                </c:pt>
                <c:pt idx="3930">
                  <c:v>1.9189453125</c:v>
                </c:pt>
                <c:pt idx="3931">
                  <c:v>1.91943359375</c:v>
                </c:pt>
                <c:pt idx="3932">
                  <c:v>1.919921875</c:v>
                </c:pt>
                <c:pt idx="3933">
                  <c:v>1.92041015625</c:v>
                </c:pt>
                <c:pt idx="3934">
                  <c:v>1.9208984375</c:v>
                </c:pt>
                <c:pt idx="3935">
                  <c:v>1.92138671875</c:v>
                </c:pt>
                <c:pt idx="3936">
                  <c:v>1.921875</c:v>
                </c:pt>
                <c:pt idx="3937">
                  <c:v>1.92236328125</c:v>
                </c:pt>
                <c:pt idx="3938">
                  <c:v>1.9228515625</c:v>
                </c:pt>
                <c:pt idx="3939">
                  <c:v>1.92333984375</c:v>
                </c:pt>
                <c:pt idx="3940">
                  <c:v>1.923828125</c:v>
                </c:pt>
                <c:pt idx="3941">
                  <c:v>1.92431640625</c:v>
                </c:pt>
                <c:pt idx="3942">
                  <c:v>1.9248046875</c:v>
                </c:pt>
                <c:pt idx="3943">
                  <c:v>1.92529296875</c:v>
                </c:pt>
                <c:pt idx="3944">
                  <c:v>1.92578125</c:v>
                </c:pt>
                <c:pt idx="3945">
                  <c:v>1.92626953125</c:v>
                </c:pt>
                <c:pt idx="3946">
                  <c:v>1.9267578125</c:v>
                </c:pt>
                <c:pt idx="3947">
                  <c:v>1.92724609375</c:v>
                </c:pt>
                <c:pt idx="3948">
                  <c:v>1.927734375</c:v>
                </c:pt>
                <c:pt idx="3949">
                  <c:v>1.92822265625</c:v>
                </c:pt>
                <c:pt idx="3950">
                  <c:v>1.9287109375</c:v>
                </c:pt>
                <c:pt idx="3951">
                  <c:v>1.92919921875</c:v>
                </c:pt>
                <c:pt idx="3952">
                  <c:v>1.9296875</c:v>
                </c:pt>
                <c:pt idx="3953">
                  <c:v>1.93017578125</c:v>
                </c:pt>
                <c:pt idx="3954">
                  <c:v>1.9306640625</c:v>
                </c:pt>
                <c:pt idx="3955">
                  <c:v>1.93115234375</c:v>
                </c:pt>
                <c:pt idx="3956">
                  <c:v>1.931640625</c:v>
                </c:pt>
                <c:pt idx="3957">
                  <c:v>1.93212890625</c:v>
                </c:pt>
                <c:pt idx="3958">
                  <c:v>1.9326171875</c:v>
                </c:pt>
                <c:pt idx="3959">
                  <c:v>1.93310546875</c:v>
                </c:pt>
                <c:pt idx="3960">
                  <c:v>1.93359375</c:v>
                </c:pt>
                <c:pt idx="3961">
                  <c:v>1.93408203125</c:v>
                </c:pt>
                <c:pt idx="3962">
                  <c:v>1.9345703125</c:v>
                </c:pt>
                <c:pt idx="3963">
                  <c:v>1.93505859375</c:v>
                </c:pt>
                <c:pt idx="3964">
                  <c:v>1.935546875</c:v>
                </c:pt>
                <c:pt idx="3965">
                  <c:v>1.93603515625</c:v>
                </c:pt>
                <c:pt idx="3966">
                  <c:v>1.9365234375</c:v>
                </c:pt>
                <c:pt idx="3967">
                  <c:v>1.93701171875</c:v>
                </c:pt>
                <c:pt idx="3968">
                  <c:v>1.9375</c:v>
                </c:pt>
                <c:pt idx="3969">
                  <c:v>1.93798828125</c:v>
                </c:pt>
                <c:pt idx="3970">
                  <c:v>1.9384765625</c:v>
                </c:pt>
                <c:pt idx="3971">
                  <c:v>1.93896484375</c:v>
                </c:pt>
                <c:pt idx="3972">
                  <c:v>1.939453125</c:v>
                </c:pt>
                <c:pt idx="3973">
                  <c:v>1.93994140625</c:v>
                </c:pt>
                <c:pt idx="3974">
                  <c:v>1.9404296875</c:v>
                </c:pt>
                <c:pt idx="3975">
                  <c:v>1.94091796875</c:v>
                </c:pt>
                <c:pt idx="3976">
                  <c:v>1.94140625</c:v>
                </c:pt>
                <c:pt idx="3977">
                  <c:v>1.94189453125</c:v>
                </c:pt>
                <c:pt idx="3978">
                  <c:v>1.9423828125</c:v>
                </c:pt>
                <c:pt idx="3979">
                  <c:v>1.94287109375</c:v>
                </c:pt>
                <c:pt idx="3980">
                  <c:v>1.943359375</c:v>
                </c:pt>
                <c:pt idx="3981">
                  <c:v>1.94384765625</c:v>
                </c:pt>
                <c:pt idx="3982">
                  <c:v>1.9443359375</c:v>
                </c:pt>
                <c:pt idx="3983">
                  <c:v>1.94482421875</c:v>
                </c:pt>
                <c:pt idx="3984">
                  <c:v>1.9453125</c:v>
                </c:pt>
                <c:pt idx="3985">
                  <c:v>1.94580078125</c:v>
                </c:pt>
                <c:pt idx="3986">
                  <c:v>1.9462890625</c:v>
                </c:pt>
                <c:pt idx="3987">
                  <c:v>1.94677734375</c:v>
                </c:pt>
                <c:pt idx="3988">
                  <c:v>1.947265625</c:v>
                </c:pt>
                <c:pt idx="3989">
                  <c:v>1.94775390625</c:v>
                </c:pt>
                <c:pt idx="3990">
                  <c:v>1.9482421875</c:v>
                </c:pt>
                <c:pt idx="3991">
                  <c:v>1.94873046875</c:v>
                </c:pt>
                <c:pt idx="3992">
                  <c:v>1.94921875</c:v>
                </c:pt>
                <c:pt idx="3993">
                  <c:v>1.94970703125</c:v>
                </c:pt>
                <c:pt idx="3994">
                  <c:v>1.9501953125</c:v>
                </c:pt>
                <c:pt idx="3995">
                  <c:v>1.95068359375</c:v>
                </c:pt>
                <c:pt idx="3996">
                  <c:v>1.951171875</c:v>
                </c:pt>
                <c:pt idx="3997">
                  <c:v>1.95166015625</c:v>
                </c:pt>
                <c:pt idx="3998">
                  <c:v>1.9521484375</c:v>
                </c:pt>
                <c:pt idx="3999">
                  <c:v>1.95263671875</c:v>
                </c:pt>
                <c:pt idx="4000">
                  <c:v>1.953125</c:v>
                </c:pt>
                <c:pt idx="4001">
                  <c:v>1.95361328125</c:v>
                </c:pt>
                <c:pt idx="4002">
                  <c:v>1.9541015625</c:v>
                </c:pt>
                <c:pt idx="4003">
                  <c:v>1.95458984375</c:v>
                </c:pt>
                <c:pt idx="4004">
                  <c:v>1.955078125</c:v>
                </c:pt>
                <c:pt idx="4005">
                  <c:v>1.95556640625</c:v>
                </c:pt>
                <c:pt idx="4006">
                  <c:v>1.9560546875</c:v>
                </c:pt>
                <c:pt idx="4007">
                  <c:v>1.95654296875</c:v>
                </c:pt>
                <c:pt idx="4008">
                  <c:v>1.95703125</c:v>
                </c:pt>
                <c:pt idx="4009">
                  <c:v>1.95751953125</c:v>
                </c:pt>
                <c:pt idx="4010">
                  <c:v>1.9580078125</c:v>
                </c:pt>
                <c:pt idx="4011">
                  <c:v>1.95849609375</c:v>
                </c:pt>
                <c:pt idx="4012">
                  <c:v>1.958984375</c:v>
                </c:pt>
                <c:pt idx="4013">
                  <c:v>1.95947265625</c:v>
                </c:pt>
                <c:pt idx="4014">
                  <c:v>1.9599609375</c:v>
                </c:pt>
                <c:pt idx="4015">
                  <c:v>1.96044921875</c:v>
                </c:pt>
                <c:pt idx="4016">
                  <c:v>1.9609375</c:v>
                </c:pt>
                <c:pt idx="4017">
                  <c:v>1.96142578125</c:v>
                </c:pt>
                <c:pt idx="4018">
                  <c:v>1.9619140625</c:v>
                </c:pt>
                <c:pt idx="4019">
                  <c:v>1.96240234375</c:v>
                </c:pt>
                <c:pt idx="4020">
                  <c:v>1.962890625</c:v>
                </c:pt>
                <c:pt idx="4021">
                  <c:v>1.96337890625</c:v>
                </c:pt>
                <c:pt idx="4022">
                  <c:v>1.9638671875</c:v>
                </c:pt>
                <c:pt idx="4023">
                  <c:v>1.96435546875</c:v>
                </c:pt>
                <c:pt idx="4024">
                  <c:v>1.96484375</c:v>
                </c:pt>
                <c:pt idx="4025">
                  <c:v>1.96533203125</c:v>
                </c:pt>
                <c:pt idx="4026">
                  <c:v>1.9658203125</c:v>
                </c:pt>
                <c:pt idx="4027">
                  <c:v>1.96630859375</c:v>
                </c:pt>
                <c:pt idx="4028">
                  <c:v>1.966796875</c:v>
                </c:pt>
                <c:pt idx="4029">
                  <c:v>1.96728515625</c:v>
                </c:pt>
                <c:pt idx="4030">
                  <c:v>1.9677734375</c:v>
                </c:pt>
                <c:pt idx="4031">
                  <c:v>1.96826171875</c:v>
                </c:pt>
                <c:pt idx="4032">
                  <c:v>1.96875</c:v>
                </c:pt>
                <c:pt idx="4033">
                  <c:v>1.96923828125</c:v>
                </c:pt>
                <c:pt idx="4034">
                  <c:v>1.9697265625</c:v>
                </c:pt>
                <c:pt idx="4035">
                  <c:v>1.97021484375</c:v>
                </c:pt>
                <c:pt idx="4036">
                  <c:v>1.970703125</c:v>
                </c:pt>
                <c:pt idx="4037">
                  <c:v>1.97119140625</c:v>
                </c:pt>
                <c:pt idx="4038">
                  <c:v>1.9716796875</c:v>
                </c:pt>
                <c:pt idx="4039">
                  <c:v>1.97216796875</c:v>
                </c:pt>
                <c:pt idx="4040">
                  <c:v>1.97265625</c:v>
                </c:pt>
                <c:pt idx="4041">
                  <c:v>1.97314453125</c:v>
                </c:pt>
                <c:pt idx="4042">
                  <c:v>1.9736328125</c:v>
                </c:pt>
                <c:pt idx="4043">
                  <c:v>1.97412109375</c:v>
                </c:pt>
                <c:pt idx="4044">
                  <c:v>1.974609375</c:v>
                </c:pt>
                <c:pt idx="4045">
                  <c:v>1.97509765625</c:v>
                </c:pt>
                <c:pt idx="4046">
                  <c:v>1.9755859375</c:v>
                </c:pt>
                <c:pt idx="4047">
                  <c:v>1.97607421875</c:v>
                </c:pt>
                <c:pt idx="4048">
                  <c:v>1.9765625</c:v>
                </c:pt>
                <c:pt idx="4049">
                  <c:v>1.97705078125</c:v>
                </c:pt>
                <c:pt idx="4050">
                  <c:v>1.9775390625</c:v>
                </c:pt>
                <c:pt idx="4051">
                  <c:v>1.97802734375</c:v>
                </c:pt>
                <c:pt idx="4052">
                  <c:v>1.978515625</c:v>
                </c:pt>
                <c:pt idx="4053">
                  <c:v>1.97900390625</c:v>
                </c:pt>
                <c:pt idx="4054">
                  <c:v>1.9794921875</c:v>
                </c:pt>
                <c:pt idx="4055">
                  <c:v>1.97998046875</c:v>
                </c:pt>
                <c:pt idx="4056">
                  <c:v>1.98046875</c:v>
                </c:pt>
                <c:pt idx="4057">
                  <c:v>1.98095703125</c:v>
                </c:pt>
                <c:pt idx="4058">
                  <c:v>1.9814453125</c:v>
                </c:pt>
                <c:pt idx="4059">
                  <c:v>1.98193359375</c:v>
                </c:pt>
                <c:pt idx="4060">
                  <c:v>1.982421875</c:v>
                </c:pt>
                <c:pt idx="4061">
                  <c:v>1.98291015625</c:v>
                </c:pt>
                <c:pt idx="4062">
                  <c:v>1.9833984375</c:v>
                </c:pt>
                <c:pt idx="4063">
                  <c:v>1.98388671875</c:v>
                </c:pt>
                <c:pt idx="4064">
                  <c:v>1.984375</c:v>
                </c:pt>
                <c:pt idx="4065">
                  <c:v>1.98486328125</c:v>
                </c:pt>
                <c:pt idx="4066">
                  <c:v>1.9853515625</c:v>
                </c:pt>
                <c:pt idx="4067">
                  <c:v>1.98583984375</c:v>
                </c:pt>
                <c:pt idx="4068">
                  <c:v>1.986328125</c:v>
                </c:pt>
                <c:pt idx="4069">
                  <c:v>1.98681640625</c:v>
                </c:pt>
                <c:pt idx="4070">
                  <c:v>1.9873046875</c:v>
                </c:pt>
                <c:pt idx="4071">
                  <c:v>1.98779296875</c:v>
                </c:pt>
                <c:pt idx="4072">
                  <c:v>1.98828125</c:v>
                </c:pt>
                <c:pt idx="4073">
                  <c:v>1.98876953125</c:v>
                </c:pt>
                <c:pt idx="4074">
                  <c:v>1.9892578125</c:v>
                </c:pt>
                <c:pt idx="4075">
                  <c:v>1.98974609375</c:v>
                </c:pt>
                <c:pt idx="4076">
                  <c:v>1.990234375</c:v>
                </c:pt>
                <c:pt idx="4077">
                  <c:v>1.99072265625</c:v>
                </c:pt>
                <c:pt idx="4078">
                  <c:v>1.9912109375</c:v>
                </c:pt>
                <c:pt idx="4079">
                  <c:v>1.99169921875</c:v>
                </c:pt>
                <c:pt idx="4080">
                  <c:v>1.9921875</c:v>
                </c:pt>
                <c:pt idx="4081">
                  <c:v>1.99267578125</c:v>
                </c:pt>
                <c:pt idx="4082">
                  <c:v>1.9931640625</c:v>
                </c:pt>
                <c:pt idx="4083">
                  <c:v>1.99365234375</c:v>
                </c:pt>
                <c:pt idx="4084">
                  <c:v>1.994140625</c:v>
                </c:pt>
                <c:pt idx="4085">
                  <c:v>1.99462890625</c:v>
                </c:pt>
                <c:pt idx="4086">
                  <c:v>1.9951171875</c:v>
                </c:pt>
                <c:pt idx="4087">
                  <c:v>1.99560546875</c:v>
                </c:pt>
                <c:pt idx="4088">
                  <c:v>1.99609375</c:v>
                </c:pt>
                <c:pt idx="4089">
                  <c:v>1.99658203125</c:v>
                </c:pt>
                <c:pt idx="4090">
                  <c:v>1.9970703125</c:v>
                </c:pt>
                <c:pt idx="4091">
                  <c:v>1.99755859375</c:v>
                </c:pt>
                <c:pt idx="4092">
                  <c:v>1.998046875</c:v>
                </c:pt>
                <c:pt idx="4093">
                  <c:v>1.99853515625</c:v>
                </c:pt>
                <c:pt idx="4094">
                  <c:v>1.9990234375</c:v>
                </c:pt>
                <c:pt idx="4095">
                  <c:v>1.99951171875</c:v>
                </c:pt>
                <c:pt idx="4096">
                  <c:v>2</c:v>
                </c:pt>
                <c:pt idx="4097">
                  <c:v>2.00048828125</c:v>
                </c:pt>
                <c:pt idx="4098">
                  <c:v>2.0009765625</c:v>
                </c:pt>
                <c:pt idx="4099">
                  <c:v>2.00146484375</c:v>
                </c:pt>
                <c:pt idx="4100">
                  <c:v>2.001953125</c:v>
                </c:pt>
                <c:pt idx="4101">
                  <c:v>2.00244140625</c:v>
                </c:pt>
                <c:pt idx="4102">
                  <c:v>2.0029296875</c:v>
                </c:pt>
                <c:pt idx="4103">
                  <c:v>2.00341796875</c:v>
                </c:pt>
                <c:pt idx="4104">
                  <c:v>2.00390625</c:v>
                </c:pt>
                <c:pt idx="4105">
                  <c:v>2.00439453125</c:v>
                </c:pt>
                <c:pt idx="4106">
                  <c:v>2.0048828125</c:v>
                </c:pt>
                <c:pt idx="4107">
                  <c:v>2.00537109375</c:v>
                </c:pt>
                <c:pt idx="4108">
                  <c:v>2.005859375</c:v>
                </c:pt>
                <c:pt idx="4109">
                  <c:v>2.00634765625</c:v>
                </c:pt>
                <c:pt idx="4110">
                  <c:v>2.0068359375</c:v>
                </c:pt>
                <c:pt idx="4111">
                  <c:v>2.00732421875</c:v>
                </c:pt>
                <c:pt idx="4112">
                  <c:v>2.0078125</c:v>
                </c:pt>
                <c:pt idx="4113">
                  <c:v>2.00830078125</c:v>
                </c:pt>
                <c:pt idx="4114">
                  <c:v>2.0087890625</c:v>
                </c:pt>
                <c:pt idx="4115">
                  <c:v>2.00927734375</c:v>
                </c:pt>
                <c:pt idx="4116">
                  <c:v>2.009765625</c:v>
                </c:pt>
                <c:pt idx="4117">
                  <c:v>2.01025390625</c:v>
                </c:pt>
                <c:pt idx="4118">
                  <c:v>2.0107421875</c:v>
                </c:pt>
                <c:pt idx="4119">
                  <c:v>2.01123046875</c:v>
                </c:pt>
                <c:pt idx="4120">
                  <c:v>2.01171875</c:v>
                </c:pt>
                <c:pt idx="4121">
                  <c:v>2.01220703125</c:v>
                </c:pt>
                <c:pt idx="4122">
                  <c:v>2.0126953125</c:v>
                </c:pt>
                <c:pt idx="4123">
                  <c:v>2.01318359375</c:v>
                </c:pt>
                <c:pt idx="4124">
                  <c:v>2.013671875</c:v>
                </c:pt>
                <c:pt idx="4125">
                  <c:v>2.01416015625</c:v>
                </c:pt>
                <c:pt idx="4126">
                  <c:v>2.0146484375</c:v>
                </c:pt>
                <c:pt idx="4127">
                  <c:v>2.01513671875</c:v>
                </c:pt>
                <c:pt idx="4128">
                  <c:v>2.015625</c:v>
                </c:pt>
                <c:pt idx="4129">
                  <c:v>2.01611328125</c:v>
                </c:pt>
                <c:pt idx="4130">
                  <c:v>2.0166015625</c:v>
                </c:pt>
                <c:pt idx="4131">
                  <c:v>2.01708984375</c:v>
                </c:pt>
                <c:pt idx="4132">
                  <c:v>2.017578125</c:v>
                </c:pt>
                <c:pt idx="4133">
                  <c:v>2.01806640625</c:v>
                </c:pt>
                <c:pt idx="4134">
                  <c:v>2.0185546875</c:v>
                </c:pt>
                <c:pt idx="4135">
                  <c:v>2.01904296875</c:v>
                </c:pt>
                <c:pt idx="4136">
                  <c:v>2.01953125</c:v>
                </c:pt>
                <c:pt idx="4137">
                  <c:v>2.02001953125</c:v>
                </c:pt>
                <c:pt idx="4138">
                  <c:v>2.0205078125</c:v>
                </c:pt>
                <c:pt idx="4139">
                  <c:v>2.02099609375</c:v>
                </c:pt>
                <c:pt idx="4140">
                  <c:v>2.021484375</c:v>
                </c:pt>
                <c:pt idx="4141">
                  <c:v>2.02197265625</c:v>
                </c:pt>
                <c:pt idx="4142">
                  <c:v>2.0224609375</c:v>
                </c:pt>
                <c:pt idx="4143">
                  <c:v>2.02294921875</c:v>
                </c:pt>
                <c:pt idx="4144">
                  <c:v>2.0234375</c:v>
                </c:pt>
                <c:pt idx="4145">
                  <c:v>2.02392578125</c:v>
                </c:pt>
                <c:pt idx="4146">
                  <c:v>2.0244140625</c:v>
                </c:pt>
                <c:pt idx="4147">
                  <c:v>2.02490234375</c:v>
                </c:pt>
                <c:pt idx="4148">
                  <c:v>2.025390625</c:v>
                </c:pt>
                <c:pt idx="4149">
                  <c:v>2.02587890625</c:v>
                </c:pt>
                <c:pt idx="4150">
                  <c:v>2.0263671875</c:v>
                </c:pt>
                <c:pt idx="4151">
                  <c:v>2.02685546875</c:v>
                </c:pt>
                <c:pt idx="4152">
                  <c:v>2.02734375</c:v>
                </c:pt>
                <c:pt idx="4153">
                  <c:v>2.02783203125</c:v>
                </c:pt>
                <c:pt idx="4154">
                  <c:v>2.0283203125</c:v>
                </c:pt>
                <c:pt idx="4155">
                  <c:v>2.02880859375</c:v>
                </c:pt>
                <c:pt idx="4156">
                  <c:v>2.029296875</c:v>
                </c:pt>
                <c:pt idx="4157">
                  <c:v>2.02978515625</c:v>
                </c:pt>
                <c:pt idx="4158">
                  <c:v>2.0302734375</c:v>
                </c:pt>
                <c:pt idx="4159">
                  <c:v>2.03076171875</c:v>
                </c:pt>
                <c:pt idx="4160">
                  <c:v>2.03125</c:v>
                </c:pt>
                <c:pt idx="4161">
                  <c:v>2.03173828125</c:v>
                </c:pt>
                <c:pt idx="4162">
                  <c:v>2.0322265625</c:v>
                </c:pt>
                <c:pt idx="4163">
                  <c:v>2.03271484375</c:v>
                </c:pt>
                <c:pt idx="4164">
                  <c:v>2.033203125</c:v>
                </c:pt>
                <c:pt idx="4165">
                  <c:v>2.03369140625</c:v>
                </c:pt>
                <c:pt idx="4166">
                  <c:v>2.0341796875</c:v>
                </c:pt>
                <c:pt idx="4167">
                  <c:v>2.03466796875</c:v>
                </c:pt>
                <c:pt idx="4168">
                  <c:v>2.03515625</c:v>
                </c:pt>
                <c:pt idx="4169">
                  <c:v>2.03564453125</c:v>
                </c:pt>
                <c:pt idx="4170">
                  <c:v>2.0361328125</c:v>
                </c:pt>
                <c:pt idx="4171">
                  <c:v>2.03662109375</c:v>
                </c:pt>
                <c:pt idx="4172">
                  <c:v>2.037109375</c:v>
                </c:pt>
                <c:pt idx="4173">
                  <c:v>2.03759765625</c:v>
                </c:pt>
                <c:pt idx="4174">
                  <c:v>2.0380859375</c:v>
                </c:pt>
                <c:pt idx="4175">
                  <c:v>2.03857421875</c:v>
                </c:pt>
                <c:pt idx="4176">
                  <c:v>2.0390625</c:v>
                </c:pt>
                <c:pt idx="4177">
                  <c:v>2.03955078125</c:v>
                </c:pt>
                <c:pt idx="4178">
                  <c:v>2.0400390625</c:v>
                </c:pt>
                <c:pt idx="4179">
                  <c:v>2.04052734375</c:v>
                </c:pt>
                <c:pt idx="4180">
                  <c:v>2.041015625</c:v>
                </c:pt>
                <c:pt idx="4181">
                  <c:v>2.04150390625</c:v>
                </c:pt>
                <c:pt idx="4182">
                  <c:v>2.0419921875</c:v>
                </c:pt>
                <c:pt idx="4183">
                  <c:v>2.04248046875</c:v>
                </c:pt>
                <c:pt idx="4184">
                  <c:v>2.04296875</c:v>
                </c:pt>
                <c:pt idx="4185">
                  <c:v>2.04345703125</c:v>
                </c:pt>
                <c:pt idx="4186">
                  <c:v>2.0439453125</c:v>
                </c:pt>
                <c:pt idx="4187">
                  <c:v>2.04443359375</c:v>
                </c:pt>
                <c:pt idx="4188">
                  <c:v>2.044921875</c:v>
                </c:pt>
                <c:pt idx="4189">
                  <c:v>2.04541015625</c:v>
                </c:pt>
                <c:pt idx="4190">
                  <c:v>2.0458984375</c:v>
                </c:pt>
                <c:pt idx="4191">
                  <c:v>2.04638671875</c:v>
                </c:pt>
                <c:pt idx="4192">
                  <c:v>2.046875</c:v>
                </c:pt>
                <c:pt idx="4193">
                  <c:v>2.04736328125</c:v>
                </c:pt>
                <c:pt idx="4194">
                  <c:v>2.0478515625</c:v>
                </c:pt>
                <c:pt idx="4195">
                  <c:v>2.04833984375</c:v>
                </c:pt>
                <c:pt idx="4196">
                  <c:v>2.048828125</c:v>
                </c:pt>
                <c:pt idx="4197">
                  <c:v>2.04931640625</c:v>
                </c:pt>
                <c:pt idx="4198">
                  <c:v>2.0498046875</c:v>
                </c:pt>
                <c:pt idx="4199">
                  <c:v>2.05029296875</c:v>
                </c:pt>
                <c:pt idx="4200">
                  <c:v>2.05078125</c:v>
                </c:pt>
                <c:pt idx="4201">
                  <c:v>2.05126953125</c:v>
                </c:pt>
                <c:pt idx="4202">
                  <c:v>2.0517578125</c:v>
                </c:pt>
                <c:pt idx="4203">
                  <c:v>2.05224609375</c:v>
                </c:pt>
                <c:pt idx="4204">
                  <c:v>2.052734375</c:v>
                </c:pt>
                <c:pt idx="4205">
                  <c:v>2.05322265625</c:v>
                </c:pt>
                <c:pt idx="4206">
                  <c:v>2.0537109375</c:v>
                </c:pt>
                <c:pt idx="4207">
                  <c:v>2.05419921875</c:v>
                </c:pt>
                <c:pt idx="4208">
                  <c:v>2.0546875</c:v>
                </c:pt>
                <c:pt idx="4209">
                  <c:v>2.05517578125</c:v>
                </c:pt>
                <c:pt idx="4210">
                  <c:v>2.0556640625</c:v>
                </c:pt>
                <c:pt idx="4211">
                  <c:v>2.05615234375</c:v>
                </c:pt>
                <c:pt idx="4212">
                  <c:v>2.056640625</c:v>
                </c:pt>
                <c:pt idx="4213">
                  <c:v>2.05712890625</c:v>
                </c:pt>
                <c:pt idx="4214">
                  <c:v>2.0576171875</c:v>
                </c:pt>
                <c:pt idx="4215">
                  <c:v>2.05810546875</c:v>
                </c:pt>
                <c:pt idx="4216">
                  <c:v>2.05859375</c:v>
                </c:pt>
                <c:pt idx="4217">
                  <c:v>2.05908203125</c:v>
                </c:pt>
                <c:pt idx="4218">
                  <c:v>2.0595703125</c:v>
                </c:pt>
                <c:pt idx="4219">
                  <c:v>2.06005859375</c:v>
                </c:pt>
                <c:pt idx="4220">
                  <c:v>2.060546875</c:v>
                </c:pt>
                <c:pt idx="4221">
                  <c:v>2.06103515625</c:v>
                </c:pt>
                <c:pt idx="4222">
                  <c:v>2.0615234375</c:v>
                </c:pt>
                <c:pt idx="4223">
                  <c:v>2.06201171875</c:v>
                </c:pt>
                <c:pt idx="4224">
                  <c:v>2.0625</c:v>
                </c:pt>
                <c:pt idx="4225">
                  <c:v>2.06298828125</c:v>
                </c:pt>
                <c:pt idx="4226">
                  <c:v>2.0634765625</c:v>
                </c:pt>
                <c:pt idx="4227">
                  <c:v>2.06396484375</c:v>
                </c:pt>
                <c:pt idx="4228">
                  <c:v>2.064453125</c:v>
                </c:pt>
                <c:pt idx="4229">
                  <c:v>2.06494140625</c:v>
                </c:pt>
                <c:pt idx="4230">
                  <c:v>2.0654296875</c:v>
                </c:pt>
                <c:pt idx="4231">
                  <c:v>2.06591796875</c:v>
                </c:pt>
                <c:pt idx="4232">
                  <c:v>2.06640625</c:v>
                </c:pt>
                <c:pt idx="4233">
                  <c:v>2.06689453125</c:v>
                </c:pt>
                <c:pt idx="4234">
                  <c:v>2.0673828125</c:v>
                </c:pt>
                <c:pt idx="4235">
                  <c:v>2.06787109375</c:v>
                </c:pt>
                <c:pt idx="4236">
                  <c:v>2.068359375</c:v>
                </c:pt>
                <c:pt idx="4237">
                  <c:v>2.06884765625</c:v>
                </c:pt>
                <c:pt idx="4238">
                  <c:v>2.0693359375</c:v>
                </c:pt>
                <c:pt idx="4239">
                  <c:v>2.06982421875</c:v>
                </c:pt>
                <c:pt idx="4240">
                  <c:v>2.0703125</c:v>
                </c:pt>
                <c:pt idx="4241">
                  <c:v>2.07080078125</c:v>
                </c:pt>
                <c:pt idx="4242">
                  <c:v>2.0712890625</c:v>
                </c:pt>
                <c:pt idx="4243">
                  <c:v>2.07177734375</c:v>
                </c:pt>
                <c:pt idx="4244">
                  <c:v>2.072265625</c:v>
                </c:pt>
                <c:pt idx="4245">
                  <c:v>2.07275390625</c:v>
                </c:pt>
                <c:pt idx="4246">
                  <c:v>2.0732421875</c:v>
                </c:pt>
                <c:pt idx="4247">
                  <c:v>2.07373046875</c:v>
                </c:pt>
                <c:pt idx="4248">
                  <c:v>2.07421875</c:v>
                </c:pt>
                <c:pt idx="4249">
                  <c:v>2.07470703125</c:v>
                </c:pt>
                <c:pt idx="4250">
                  <c:v>2.0751953125</c:v>
                </c:pt>
                <c:pt idx="4251">
                  <c:v>2.07568359375</c:v>
                </c:pt>
                <c:pt idx="4252">
                  <c:v>2.076171875</c:v>
                </c:pt>
                <c:pt idx="4253">
                  <c:v>2.07666015625</c:v>
                </c:pt>
                <c:pt idx="4254">
                  <c:v>2.0771484375</c:v>
                </c:pt>
                <c:pt idx="4255">
                  <c:v>2.07763671875</c:v>
                </c:pt>
                <c:pt idx="4256">
                  <c:v>2.078125</c:v>
                </c:pt>
                <c:pt idx="4257">
                  <c:v>2.07861328125</c:v>
                </c:pt>
                <c:pt idx="4258">
                  <c:v>2.0791015625</c:v>
                </c:pt>
                <c:pt idx="4259">
                  <c:v>2.07958984375</c:v>
                </c:pt>
                <c:pt idx="4260">
                  <c:v>2.080078125</c:v>
                </c:pt>
                <c:pt idx="4261">
                  <c:v>2.08056640625</c:v>
                </c:pt>
                <c:pt idx="4262">
                  <c:v>2.0810546875</c:v>
                </c:pt>
                <c:pt idx="4263">
                  <c:v>2.08154296875</c:v>
                </c:pt>
                <c:pt idx="4264">
                  <c:v>2.08203125</c:v>
                </c:pt>
                <c:pt idx="4265">
                  <c:v>2.08251953125</c:v>
                </c:pt>
                <c:pt idx="4266">
                  <c:v>2.0830078125</c:v>
                </c:pt>
                <c:pt idx="4267">
                  <c:v>2.08349609375</c:v>
                </c:pt>
                <c:pt idx="4268">
                  <c:v>2.083984375</c:v>
                </c:pt>
                <c:pt idx="4269">
                  <c:v>2.08447265625</c:v>
                </c:pt>
                <c:pt idx="4270">
                  <c:v>2.0849609375</c:v>
                </c:pt>
                <c:pt idx="4271">
                  <c:v>2.08544921875</c:v>
                </c:pt>
                <c:pt idx="4272">
                  <c:v>2.0859375</c:v>
                </c:pt>
                <c:pt idx="4273">
                  <c:v>2.08642578125</c:v>
                </c:pt>
                <c:pt idx="4274">
                  <c:v>2.0869140625</c:v>
                </c:pt>
                <c:pt idx="4275">
                  <c:v>2.08740234375</c:v>
                </c:pt>
                <c:pt idx="4276">
                  <c:v>2.087890625</c:v>
                </c:pt>
                <c:pt idx="4277">
                  <c:v>2.08837890625</c:v>
                </c:pt>
                <c:pt idx="4278">
                  <c:v>2.0888671875</c:v>
                </c:pt>
                <c:pt idx="4279">
                  <c:v>2.08935546875</c:v>
                </c:pt>
                <c:pt idx="4280">
                  <c:v>2.08984375</c:v>
                </c:pt>
                <c:pt idx="4281">
                  <c:v>2.09033203125</c:v>
                </c:pt>
                <c:pt idx="4282">
                  <c:v>2.0908203125</c:v>
                </c:pt>
                <c:pt idx="4283">
                  <c:v>2.09130859375</c:v>
                </c:pt>
                <c:pt idx="4284">
                  <c:v>2.091796875</c:v>
                </c:pt>
                <c:pt idx="4285">
                  <c:v>2.09228515625</c:v>
                </c:pt>
                <c:pt idx="4286">
                  <c:v>2.0927734375</c:v>
                </c:pt>
                <c:pt idx="4287">
                  <c:v>2.09326171875</c:v>
                </c:pt>
                <c:pt idx="4288">
                  <c:v>2.09375</c:v>
                </c:pt>
                <c:pt idx="4289">
                  <c:v>2.09423828125</c:v>
                </c:pt>
                <c:pt idx="4290">
                  <c:v>2.0947265625</c:v>
                </c:pt>
                <c:pt idx="4291">
                  <c:v>2.09521484375</c:v>
                </c:pt>
                <c:pt idx="4292">
                  <c:v>2.095703125</c:v>
                </c:pt>
                <c:pt idx="4293">
                  <c:v>2.09619140625</c:v>
                </c:pt>
                <c:pt idx="4294">
                  <c:v>2.0966796875</c:v>
                </c:pt>
                <c:pt idx="4295">
                  <c:v>2.09716796875</c:v>
                </c:pt>
                <c:pt idx="4296">
                  <c:v>2.09765625</c:v>
                </c:pt>
                <c:pt idx="4297">
                  <c:v>2.09814453125</c:v>
                </c:pt>
                <c:pt idx="4298">
                  <c:v>2.0986328125</c:v>
                </c:pt>
                <c:pt idx="4299">
                  <c:v>2.09912109375</c:v>
                </c:pt>
                <c:pt idx="4300">
                  <c:v>2.099609375</c:v>
                </c:pt>
                <c:pt idx="4301">
                  <c:v>2.10009765625</c:v>
                </c:pt>
                <c:pt idx="4302">
                  <c:v>2.1005859375</c:v>
                </c:pt>
                <c:pt idx="4303">
                  <c:v>2.10107421875</c:v>
                </c:pt>
                <c:pt idx="4304">
                  <c:v>2.1015625</c:v>
                </c:pt>
                <c:pt idx="4305">
                  <c:v>2.10205078125</c:v>
                </c:pt>
                <c:pt idx="4306">
                  <c:v>2.1025390625</c:v>
                </c:pt>
                <c:pt idx="4307">
                  <c:v>2.10302734375</c:v>
                </c:pt>
                <c:pt idx="4308">
                  <c:v>2.103515625</c:v>
                </c:pt>
                <c:pt idx="4309">
                  <c:v>2.10400390625</c:v>
                </c:pt>
                <c:pt idx="4310">
                  <c:v>2.1044921875</c:v>
                </c:pt>
                <c:pt idx="4311">
                  <c:v>2.10498046875</c:v>
                </c:pt>
                <c:pt idx="4312">
                  <c:v>2.10546875</c:v>
                </c:pt>
                <c:pt idx="4313">
                  <c:v>2.10595703125</c:v>
                </c:pt>
                <c:pt idx="4314">
                  <c:v>2.1064453125</c:v>
                </c:pt>
                <c:pt idx="4315">
                  <c:v>2.10693359375</c:v>
                </c:pt>
                <c:pt idx="4316">
                  <c:v>2.107421875</c:v>
                </c:pt>
                <c:pt idx="4317">
                  <c:v>2.10791015625</c:v>
                </c:pt>
                <c:pt idx="4318">
                  <c:v>2.1083984375</c:v>
                </c:pt>
                <c:pt idx="4319">
                  <c:v>2.10888671875</c:v>
                </c:pt>
                <c:pt idx="4320">
                  <c:v>2.109375</c:v>
                </c:pt>
                <c:pt idx="4321">
                  <c:v>2.10986328125</c:v>
                </c:pt>
                <c:pt idx="4322">
                  <c:v>2.1103515625</c:v>
                </c:pt>
                <c:pt idx="4323">
                  <c:v>2.11083984375</c:v>
                </c:pt>
                <c:pt idx="4324">
                  <c:v>2.111328125</c:v>
                </c:pt>
                <c:pt idx="4325">
                  <c:v>2.11181640625</c:v>
                </c:pt>
                <c:pt idx="4326">
                  <c:v>2.1123046875</c:v>
                </c:pt>
                <c:pt idx="4327">
                  <c:v>2.11279296875</c:v>
                </c:pt>
                <c:pt idx="4328">
                  <c:v>2.11328125</c:v>
                </c:pt>
                <c:pt idx="4329">
                  <c:v>2.11376953125</c:v>
                </c:pt>
                <c:pt idx="4330">
                  <c:v>2.1142578125</c:v>
                </c:pt>
                <c:pt idx="4331">
                  <c:v>2.11474609375</c:v>
                </c:pt>
                <c:pt idx="4332">
                  <c:v>2.115234375</c:v>
                </c:pt>
                <c:pt idx="4333">
                  <c:v>2.11572265625</c:v>
                </c:pt>
                <c:pt idx="4334">
                  <c:v>2.1162109375</c:v>
                </c:pt>
                <c:pt idx="4335">
                  <c:v>2.11669921875</c:v>
                </c:pt>
                <c:pt idx="4336">
                  <c:v>2.1171875</c:v>
                </c:pt>
                <c:pt idx="4337">
                  <c:v>2.11767578125</c:v>
                </c:pt>
                <c:pt idx="4338">
                  <c:v>2.1181640625</c:v>
                </c:pt>
                <c:pt idx="4339">
                  <c:v>2.11865234375</c:v>
                </c:pt>
                <c:pt idx="4340">
                  <c:v>2.119140625</c:v>
                </c:pt>
                <c:pt idx="4341">
                  <c:v>2.11962890625</c:v>
                </c:pt>
                <c:pt idx="4342">
                  <c:v>2.1201171875</c:v>
                </c:pt>
                <c:pt idx="4343">
                  <c:v>2.12060546875</c:v>
                </c:pt>
                <c:pt idx="4344">
                  <c:v>2.12109375</c:v>
                </c:pt>
                <c:pt idx="4345">
                  <c:v>2.12158203125</c:v>
                </c:pt>
                <c:pt idx="4346">
                  <c:v>2.1220703125</c:v>
                </c:pt>
                <c:pt idx="4347">
                  <c:v>2.12255859375</c:v>
                </c:pt>
                <c:pt idx="4348">
                  <c:v>2.123046875</c:v>
                </c:pt>
                <c:pt idx="4349">
                  <c:v>2.12353515625</c:v>
                </c:pt>
                <c:pt idx="4350">
                  <c:v>2.1240234375</c:v>
                </c:pt>
                <c:pt idx="4351">
                  <c:v>2.12451171875</c:v>
                </c:pt>
                <c:pt idx="4352">
                  <c:v>2.125</c:v>
                </c:pt>
                <c:pt idx="4353">
                  <c:v>2.12548828125</c:v>
                </c:pt>
                <c:pt idx="4354">
                  <c:v>2.1259765625</c:v>
                </c:pt>
                <c:pt idx="4355">
                  <c:v>2.12646484375</c:v>
                </c:pt>
                <c:pt idx="4356">
                  <c:v>2.126953125</c:v>
                </c:pt>
                <c:pt idx="4357">
                  <c:v>2.12744140625</c:v>
                </c:pt>
                <c:pt idx="4358">
                  <c:v>2.1279296875</c:v>
                </c:pt>
                <c:pt idx="4359">
                  <c:v>2.12841796875</c:v>
                </c:pt>
                <c:pt idx="4360">
                  <c:v>2.12890625</c:v>
                </c:pt>
                <c:pt idx="4361">
                  <c:v>2.12939453125</c:v>
                </c:pt>
                <c:pt idx="4362">
                  <c:v>2.1298828125</c:v>
                </c:pt>
                <c:pt idx="4363">
                  <c:v>2.13037109375</c:v>
                </c:pt>
                <c:pt idx="4364">
                  <c:v>2.130859375</c:v>
                </c:pt>
                <c:pt idx="4365">
                  <c:v>2.13134765625</c:v>
                </c:pt>
                <c:pt idx="4366">
                  <c:v>2.1318359375</c:v>
                </c:pt>
                <c:pt idx="4367">
                  <c:v>2.13232421875</c:v>
                </c:pt>
                <c:pt idx="4368">
                  <c:v>2.1328125</c:v>
                </c:pt>
                <c:pt idx="4369">
                  <c:v>2.13330078125</c:v>
                </c:pt>
                <c:pt idx="4370">
                  <c:v>2.1337890625</c:v>
                </c:pt>
                <c:pt idx="4371">
                  <c:v>2.13427734375</c:v>
                </c:pt>
                <c:pt idx="4372">
                  <c:v>2.134765625</c:v>
                </c:pt>
                <c:pt idx="4373">
                  <c:v>2.13525390625</c:v>
                </c:pt>
                <c:pt idx="4374">
                  <c:v>2.1357421875</c:v>
                </c:pt>
                <c:pt idx="4375">
                  <c:v>2.13623046875</c:v>
                </c:pt>
                <c:pt idx="4376">
                  <c:v>2.13671875</c:v>
                </c:pt>
                <c:pt idx="4377">
                  <c:v>2.13720703125</c:v>
                </c:pt>
                <c:pt idx="4378">
                  <c:v>2.1376953125</c:v>
                </c:pt>
                <c:pt idx="4379">
                  <c:v>2.13818359375</c:v>
                </c:pt>
                <c:pt idx="4380">
                  <c:v>2.138671875</c:v>
                </c:pt>
                <c:pt idx="4381">
                  <c:v>2.13916015625</c:v>
                </c:pt>
                <c:pt idx="4382">
                  <c:v>2.1396484375</c:v>
                </c:pt>
                <c:pt idx="4383">
                  <c:v>2.14013671875</c:v>
                </c:pt>
                <c:pt idx="4384">
                  <c:v>2.140625</c:v>
                </c:pt>
                <c:pt idx="4385">
                  <c:v>2.14111328125</c:v>
                </c:pt>
                <c:pt idx="4386">
                  <c:v>2.1416015625</c:v>
                </c:pt>
                <c:pt idx="4387">
                  <c:v>2.14208984375</c:v>
                </c:pt>
                <c:pt idx="4388">
                  <c:v>2.142578125</c:v>
                </c:pt>
                <c:pt idx="4389">
                  <c:v>2.14306640625</c:v>
                </c:pt>
                <c:pt idx="4390">
                  <c:v>2.1435546875</c:v>
                </c:pt>
                <c:pt idx="4391">
                  <c:v>2.14404296875</c:v>
                </c:pt>
                <c:pt idx="4392">
                  <c:v>2.14453125</c:v>
                </c:pt>
                <c:pt idx="4393">
                  <c:v>2.14501953125</c:v>
                </c:pt>
                <c:pt idx="4394">
                  <c:v>2.1455078125</c:v>
                </c:pt>
                <c:pt idx="4395">
                  <c:v>2.14599609375</c:v>
                </c:pt>
                <c:pt idx="4396">
                  <c:v>2.146484375</c:v>
                </c:pt>
                <c:pt idx="4397">
                  <c:v>2.14697265625</c:v>
                </c:pt>
                <c:pt idx="4398">
                  <c:v>2.1474609375</c:v>
                </c:pt>
                <c:pt idx="4399">
                  <c:v>2.14794921875</c:v>
                </c:pt>
                <c:pt idx="4400">
                  <c:v>2.1484375</c:v>
                </c:pt>
                <c:pt idx="4401">
                  <c:v>2.14892578125</c:v>
                </c:pt>
                <c:pt idx="4402">
                  <c:v>2.1494140625</c:v>
                </c:pt>
                <c:pt idx="4403">
                  <c:v>2.14990234375</c:v>
                </c:pt>
                <c:pt idx="4404">
                  <c:v>2.150390625</c:v>
                </c:pt>
                <c:pt idx="4405">
                  <c:v>2.15087890625</c:v>
                </c:pt>
                <c:pt idx="4406">
                  <c:v>2.1513671875</c:v>
                </c:pt>
                <c:pt idx="4407">
                  <c:v>2.15185546875</c:v>
                </c:pt>
                <c:pt idx="4408">
                  <c:v>2.15234375</c:v>
                </c:pt>
                <c:pt idx="4409">
                  <c:v>2.15283203125</c:v>
                </c:pt>
                <c:pt idx="4410">
                  <c:v>2.1533203125</c:v>
                </c:pt>
                <c:pt idx="4411">
                  <c:v>2.15380859375</c:v>
                </c:pt>
                <c:pt idx="4412">
                  <c:v>2.154296875</c:v>
                </c:pt>
                <c:pt idx="4413">
                  <c:v>2.15478515625</c:v>
                </c:pt>
                <c:pt idx="4414">
                  <c:v>2.1552734375</c:v>
                </c:pt>
                <c:pt idx="4415">
                  <c:v>2.15576171875</c:v>
                </c:pt>
                <c:pt idx="4416">
                  <c:v>2.15625</c:v>
                </c:pt>
                <c:pt idx="4417">
                  <c:v>2.15673828125</c:v>
                </c:pt>
                <c:pt idx="4418">
                  <c:v>2.1572265625</c:v>
                </c:pt>
                <c:pt idx="4419">
                  <c:v>2.15771484375</c:v>
                </c:pt>
                <c:pt idx="4420">
                  <c:v>2.158203125</c:v>
                </c:pt>
                <c:pt idx="4421">
                  <c:v>2.15869140625</c:v>
                </c:pt>
                <c:pt idx="4422">
                  <c:v>2.1591796875</c:v>
                </c:pt>
                <c:pt idx="4423">
                  <c:v>2.15966796875</c:v>
                </c:pt>
                <c:pt idx="4424">
                  <c:v>2.16015625</c:v>
                </c:pt>
                <c:pt idx="4425">
                  <c:v>2.16064453125</c:v>
                </c:pt>
                <c:pt idx="4426">
                  <c:v>2.1611328125</c:v>
                </c:pt>
                <c:pt idx="4427">
                  <c:v>2.16162109375</c:v>
                </c:pt>
                <c:pt idx="4428">
                  <c:v>2.162109375</c:v>
                </c:pt>
                <c:pt idx="4429">
                  <c:v>2.16259765625</c:v>
                </c:pt>
                <c:pt idx="4430">
                  <c:v>2.1630859375</c:v>
                </c:pt>
                <c:pt idx="4431">
                  <c:v>2.16357421875</c:v>
                </c:pt>
                <c:pt idx="4432">
                  <c:v>2.1640625</c:v>
                </c:pt>
                <c:pt idx="4433">
                  <c:v>2.16455078125</c:v>
                </c:pt>
                <c:pt idx="4434">
                  <c:v>2.1650390625</c:v>
                </c:pt>
                <c:pt idx="4435">
                  <c:v>2.16552734375</c:v>
                </c:pt>
                <c:pt idx="4436">
                  <c:v>2.166015625</c:v>
                </c:pt>
                <c:pt idx="4437">
                  <c:v>2.16650390625</c:v>
                </c:pt>
                <c:pt idx="4438">
                  <c:v>2.1669921875</c:v>
                </c:pt>
                <c:pt idx="4439">
                  <c:v>2.16748046875</c:v>
                </c:pt>
                <c:pt idx="4440">
                  <c:v>2.16796875</c:v>
                </c:pt>
                <c:pt idx="4441">
                  <c:v>2.16845703125</c:v>
                </c:pt>
                <c:pt idx="4442">
                  <c:v>2.1689453125</c:v>
                </c:pt>
                <c:pt idx="4443">
                  <c:v>2.16943359375</c:v>
                </c:pt>
                <c:pt idx="4444">
                  <c:v>2.169921875</c:v>
                </c:pt>
                <c:pt idx="4445">
                  <c:v>2.17041015625</c:v>
                </c:pt>
                <c:pt idx="4446">
                  <c:v>2.1708984375</c:v>
                </c:pt>
                <c:pt idx="4447">
                  <c:v>2.17138671875</c:v>
                </c:pt>
                <c:pt idx="4448">
                  <c:v>2.171875</c:v>
                </c:pt>
                <c:pt idx="4449">
                  <c:v>2.17236328125</c:v>
                </c:pt>
                <c:pt idx="4450">
                  <c:v>2.1728515625</c:v>
                </c:pt>
                <c:pt idx="4451">
                  <c:v>2.17333984375</c:v>
                </c:pt>
                <c:pt idx="4452">
                  <c:v>2.173828125</c:v>
                </c:pt>
                <c:pt idx="4453">
                  <c:v>2.17431640625</c:v>
                </c:pt>
                <c:pt idx="4454">
                  <c:v>2.1748046875</c:v>
                </c:pt>
                <c:pt idx="4455">
                  <c:v>2.17529296875</c:v>
                </c:pt>
                <c:pt idx="4456">
                  <c:v>2.17578125</c:v>
                </c:pt>
                <c:pt idx="4457">
                  <c:v>2.17626953125</c:v>
                </c:pt>
                <c:pt idx="4458">
                  <c:v>2.1767578125</c:v>
                </c:pt>
                <c:pt idx="4459">
                  <c:v>2.17724609375</c:v>
                </c:pt>
                <c:pt idx="4460">
                  <c:v>2.177734375</c:v>
                </c:pt>
                <c:pt idx="4461">
                  <c:v>2.17822265625</c:v>
                </c:pt>
                <c:pt idx="4462">
                  <c:v>2.1787109375</c:v>
                </c:pt>
                <c:pt idx="4463">
                  <c:v>2.17919921875</c:v>
                </c:pt>
                <c:pt idx="4464">
                  <c:v>2.1796875</c:v>
                </c:pt>
                <c:pt idx="4465">
                  <c:v>2.18017578125</c:v>
                </c:pt>
                <c:pt idx="4466">
                  <c:v>2.1806640625</c:v>
                </c:pt>
                <c:pt idx="4467">
                  <c:v>2.18115234375</c:v>
                </c:pt>
                <c:pt idx="4468">
                  <c:v>2.181640625</c:v>
                </c:pt>
                <c:pt idx="4469">
                  <c:v>2.18212890625</c:v>
                </c:pt>
                <c:pt idx="4470">
                  <c:v>2.1826171875</c:v>
                </c:pt>
                <c:pt idx="4471">
                  <c:v>2.18310546875</c:v>
                </c:pt>
                <c:pt idx="4472">
                  <c:v>2.18359375</c:v>
                </c:pt>
                <c:pt idx="4473">
                  <c:v>2.18408203125</c:v>
                </c:pt>
                <c:pt idx="4474">
                  <c:v>2.1845703125</c:v>
                </c:pt>
                <c:pt idx="4475">
                  <c:v>2.18505859375</c:v>
                </c:pt>
                <c:pt idx="4476">
                  <c:v>2.185546875</c:v>
                </c:pt>
                <c:pt idx="4477">
                  <c:v>2.18603515625</c:v>
                </c:pt>
                <c:pt idx="4478">
                  <c:v>2.1865234375</c:v>
                </c:pt>
                <c:pt idx="4479">
                  <c:v>2.18701171875</c:v>
                </c:pt>
                <c:pt idx="4480">
                  <c:v>2.1875</c:v>
                </c:pt>
                <c:pt idx="4481">
                  <c:v>2.18798828125</c:v>
                </c:pt>
                <c:pt idx="4482">
                  <c:v>2.1884765625</c:v>
                </c:pt>
                <c:pt idx="4483">
                  <c:v>2.18896484375</c:v>
                </c:pt>
                <c:pt idx="4484">
                  <c:v>2.189453125</c:v>
                </c:pt>
                <c:pt idx="4485">
                  <c:v>2.18994140625</c:v>
                </c:pt>
                <c:pt idx="4486">
                  <c:v>2.1904296875</c:v>
                </c:pt>
                <c:pt idx="4487">
                  <c:v>2.19091796875</c:v>
                </c:pt>
                <c:pt idx="4488">
                  <c:v>2.19140625</c:v>
                </c:pt>
                <c:pt idx="4489">
                  <c:v>2.19189453125</c:v>
                </c:pt>
                <c:pt idx="4490">
                  <c:v>2.1923828125</c:v>
                </c:pt>
                <c:pt idx="4491">
                  <c:v>2.19287109375</c:v>
                </c:pt>
                <c:pt idx="4492">
                  <c:v>2.193359375</c:v>
                </c:pt>
                <c:pt idx="4493">
                  <c:v>2.19384765625</c:v>
                </c:pt>
                <c:pt idx="4494">
                  <c:v>2.1943359375</c:v>
                </c:pt>
                <c:pt idx="4495">
                  <c:v>2.19482421875</c:v>
                </c:pt>
                <c:pt idx="4496">
                  <c:v>2.1953125</c:v>
                </c:pt>
                <c:pt idx="4497">
                  <c:v>2.19580078125</c:v>
                </c:pt>
                <c:pt idx="4498">
                  <c:v>2.1962890625</c:v>
                </c:pt>
                <c:pt idx="4499">
                  <c:v>2.19677734375</c:v>
                </c:pt>
                <c:pt idx="4500">
                  <c:v>2.197265625</c:v>
                </c:pt>
                <c:pt idx="4501">
                  <c:v>2.19775390625</c:v>
                </c:pt>
                <c:pt idx="4502">
                  <c:v>2.1982421875</c:v>
                </c:pt>
                <c:pt idx="4503">
                  <c:v>2.19873046875</c:v>
                </c:pt>
                <c:pt idx="4504">
                  <c:v>2.19921875</c:v>
                </c:pt>
                <c:pt idx="4505">
                  <c:v>2.19970703125</c:v>
                </c:pt>
                <c:pt idx="4506">
                  <c:v>2.2001953125</c:v>
                </c:pt>
                <c:pt idx="4507">
                  <c:v>2.20068359375</c:v>
                </c:pt>
                <c:pt idx="4508">
                  <c:v>2.201171875</c:v>
                </c:pt>
                <c:pt idx="4509">
                  <c:v>2.20166015625</c:v>
                </c:pt>
                <c:pt idx="4510">
                  <c:v>2.2021484375</c:v>
                </c:pt>
                <c:pt idx="4511">
                  <c:v>2.20263671875</c:v>
                </c:pt>
                <c:pt idx="4512">
                  <c:v>2.203125</c:v>
                </c:pt>
                <c:pt idx="4513">
                  <c:v>2.20361328125</c:v>
                </c:pt>
                <c:pt idx="4514">
                  <c:v>2.2041015625</c:v>
                </c:pt>
                <c:pt idx="4515">
                  <c:v>2.20458984375</c:v>
                </c:pt>
                <c:pt idx="4516">
                  <c:v>2.205078125</c:v>
                </c:pt>
                <c:pt idx="4517">
                  <c:v>2.20556640625</c:v>
                </c:pt>
                <c:pt idx="4518">
                  <c:v>2.2060546875</c:v>
                </c:pt>
                <c:pt idx="4519">
                  <c:v>2.20654296875</c:v>
                </c:pt>
                <c:pt idx="4520">
                  <c:v>2.20703125</c:v>
                </c:pt>
                <c:pt idx="4521">
                  <c:v>2.20751953125</c:v>
                </c:pt>
                <c:pt idx="4522">
                  <c:v>2.2080078125</c:v>
                </c:pt>
                <c:pt idx="4523">
                  <c:v>2.20849609375</c:v>
                </c:pt>
                <c:pt idx="4524">
                  <c:v>2.208984375</c:v>
                </c:pt>
                <c:pt idx="4525">
                  <c:v>2.20947265625</c:v>
                </c:pt>
                <c:pt idx="4526">
                  <c:v>2.2099609375</c:v>
                </c:pt>
                <c:pt idx="4527">
                  <c:v>2.21044921875</c:v>
                </c:pt>
                <c:pt idx="4528">
                  <c:v>2.2109375</c:v>
                </c:pt>
                <c:pt idx="4529">
                  <c:v>2.21142578125</c:v>
                </c:pt>
                <c:pt idx="4530">
                  <c:v>2.2119140625</c:v>
                </c:pt>
                <c:pt idx="4531">
                  <c:v>2.21240234375</c:v>
                </c:pt>
                <c:pt idx="4532">
                  <c:v>2.212890625</c:v>
                </c:pt>
                <c:pt idx="4533">
                  <c:v>2.21337890625</c:v>
                </c:pt>
                <c:pt idx="4534">
                  <c:v>2.2138671875</c:v>
                </c:pt>
                <c:pt idx="4535">
                  <c:v>2.21435546875</c:v>
                </c:pt>
                <c:pt idx="4536">
                  <c:v>2.21484375</c:v>
                </c:pt>
                <c:pt idx="4537">
                  <c:v>2.21533203125</c:v>
                </c:pt>
                <c:pt idx="4538">
                  <c:v>2.2158203125</c:v>
                </c:pt>
                <c:pt idx="4539">
                  <c:v>2.21630859375</c:v>
                </c:pt>
                <c:pt idx="4540">
                  <c:v>2.216796875</c:v>
                </c:pt>
                <c:pt idx="4541">
                  <c:v>2.21728515625</c:v>
                </c:pt>
                <c:pt idx="4542">
                  <c:v>2.2177734375</c:v>
                </c:pt>
                <c:pt idx="4543">
                  <c:v>2.21826171875</c:v>
                </c:pt>
                <c:pt idx="4544">
                  <c:v>2.21875</c:v>
                </c:pt>
                <c:pt idx="4545">
                  <c:v>2.21923828125</c:v>
                </c:pt>
                <c:pt idx="4546">
                  <c:v>2.2197265625</c:v>
                </c:pt>
                <c:pt idx="4547">
                  <c:v>2.22021484375</c:v>
                </c:pt>
                <c:pt idx="4548">
                  <c:v>2.220703125</c:v>
                </c:pt>
                <c:pt idx="4549">
                  <c:v>2.22119140625</c:v>
                </c:pt>
                <c:pt idx="4550">
                  <c:v>2.2216796875</c:v>
                </c:pt>
                <c:pt idx="4551">
                  <c:v>2.22216796875</c:v>
                </c:pt>
                <c:pt idx="4552">
                  <c:v>2.22265625</c:v>
                </c:pt>
                <c:pt idx="4553">
                  <c:v>2.22314453125</c:v>
                </c:pt>
                <c:pt idx="4554">
                  <c:v>2.2236328125</c:v>
                </c:pt>
                <c:pt idx="4555">
                  <c:v>2.22412109375</c:v>
                </c:pt>
                <c:pt idx="4556">
                  <c:v>2.224609375</c:v>
                </c:pt>
                <c:pt idx="4557">
                  <c:v>2.22509765625</c:v>
                </c:pt>
                <c:pt idx="4558">
                  <c:v>2.2255859375</c:v>
                </c:pt>
                <c:pt idx="4559">
                  <c:v>2.22607421875</c:v>
                </c:pt>
                <c:pt idx="4560">
                  <c:v>2.2265625</c:v>
                </c:pt>
                <c:pt idx="4561">
                  <c:v>2.22705078125</c:v>
                </c:pt>
                <c:pt idx="4562">
                  <c:v>2.2275390625</c:v>
                </c:pt>
                <c:pt idx="4563">
                  <c:v>2.22802734375</c:v>
                </c:pt>
                <c:pt idx="4564">
                  <c:v>2.228515625</c:v>
                </c:pt>
                <c:pt idx="4565">
                  <c:v>2.22900390625</c:v>
                </c:pt>
                <c:pt idx="4566">
                  <c:v>2.2294921875</c:v>
                </c:pt>
                <c:pt idx="4567">
                  <c:v>2.22998046875</c:v>
                </c:pt>
                <c:pt idx="4568">
                  <c:v>2.23046875</c:v>
                </c:pt>
                <c:pt idx="4569">
                  <c:v>2.23095703125</c:v>
                </c:pt>
                <c:pt idx="4570">
                  <c:v>2.2314453125</c:v>
                </c:pt>
                <c:pt idx="4571">
                  <c:v>2.23193359375</c:v>
                </c:pt>
                <c:pt idx="4572">
                  <c:v>2.232421875</c:v>
                </c:pt>
                <c:pt idx="4573">
                  <c:v>2.23291015625</c:v>
                </c:pt>
                <c:pt idx="4574">
                  <c:v>2.2333984375</c:v>
                </c:pt>
                <c:pt idx="4575">
                  <c:v>2.23388671875</c:v>
                </c:pt>
                <c:pt idx="4576">
                  <c:v>2.234375</c:v>
                </c:pt>
                <c:pt idx="4577">
                  <c:v>2.23486328125</c:v>
                </c:pt>
                <c:pt idx="4578">
                  <c:v>2.2353515625</c:v>
                </c:pt>
                <c:pt idx="4579">
                  <c:v>2.23583984375</c:v>
                </c:pt>
                <c:pt idx="4580">
                  <c:v>2.236328125</c:v>
                </c:pt>
                <c:pt idx="4581">
                  <c:v>2.23681640625</c:v>
                </c:pt>
                <c:pt idx="4582">
                  <c:v>2.2373046875</c:v>
                </c:pt>
                <c:pt idx="4583">
                  <c:v>2.23779296875</c:v>
                </c:pt>
                <c:pt idx="4584">
                  <c:v>2.23828125</c:v>
                </c:pt>
                <c:pt idx="4585">
                  <c:v>2.23876953125</c:v>
                </c:pt>
                <c:pt idx="4586">
                  <c:v>2.2392578125</c:v>
                </c:pt>
                <c:pt idx="4587">
                  <c:v>2.23974609375</c:v>
                </c:pt>
                <c:pt idx="4588">
                  <c:v>2.240234375</c:v>
                </c:pt>
                <c:pt idx="4589">
                  <c:v>2.24072265625</c:v>
                </c:pt>
                <c:pt idx="4590">
                  <c:v>2.2412109375</c:v>
                </c:pt>
                <c:pt idx="4591">
                  <c:v>2.24169921875</c:v>
                </c:pt>
                <c:pt idx="4592">
                  <c:v>2.2421875</c:v>
                </c:pt>
                <c:pt idx="4593">
                  <c:v>2.24267578125</c:v>
                </c:pt>
                <c:pt idx="4594">
                  <c:v>2.2431640625</c:v>
                </c:pt>
                <c:pt idx="4595">
                  <c:v>2.24365234375</c:v>
                </c:pt>
                <c:pt idx="4596">
                  <c:v>2.244140625</c:v>
                </c:pt>
                <c:pt idx="4597">
                  <c:v>2.24462890625</c:v>
                </c:pt>
                <c:pt idx="4598">
                  <c:v>2.2451171875</c:v>
                </c:pt>
                <c:pt idx="4599">
                  <c:v>2.24560546875</c:v>
                </c:pt>
                <c:pt idx="4600">
                  <c:v>2.24609375</c:v>
                </c:pt>
                <c:pt idx="4601">
                  <c:v>2.24658203125</c:v>
                </c:pt>
                <c:pt idx="4602">
                  <c:v>2.2470703125</c:v>
                </c:pt>
                <c:pt idx="4603">
                  <c:v>2.24755859375</c:v>
                </c:pt>
                <c:pt idx="4604">
                  <c:v>2.248046875</c:v>
                </c:pt>
                <c:pt idx="4605">
                  <c:v>2.24853515625</c:v>
                </c:pt>
                <c:pt idx="4606">
                  <c:v>2.2490234375</c:v>
                </c:pt>
                <c:pt idx="4607">
                  <c:v>2.24951171875</c:v>
                </c:pt>
                <c:pt idx="4608">
                  <c:v>2.25</c:v>
                </c:pt>
                <c:pt idx="4609">
                  <c:v>2.25048828125</c:v>
                </c:pt>
                <c:pt idx="4610">
                  <c:v>2.2509765625</c:v>
                </c:pt>
                <c:pt idx="4611">
                  <c:v>2.25146484375</c:v>
                </c:pt>
                <c:pt idx="4612">
                  <c:v>2.251953125</c:v>
                </c:pt>
                <c:pt idx="4613">
                  <c:v>2.25244140625</c:v>
                </c:pt>
                <c:pt idx="4614">
                  <c:v>2.2529296875</c:v>
                </c:pt>
                <c:pt idx="4615">
                  <c:v>2.25341796875</c:v>
                </c:pt>
                <c:pt idx="4616">
                  <c:v>2.25390625</c:v>
                </c:pt>
                <c:pt idx="4617">
                  <c:v>2.25439453125</c:v>
                </c:pt>
                <c:pt idx="4618">
                  <c:v>2.2548828125</c:v>
                </c:pt>
                <c:pt idx="4619">
                  <c:v>2.25537109375</c:v>
                </c:pt>
                <c:pt idx="4620">
                  <c:v>2.255859375</c:v>
                </c:pt>
                <c:pt idx="4621">
                  <c:v>2.25634765625</c:v>
                </c:pt>
                <c:pt idx="4622">
                  <c:v>2.2568359375</c:v>
                </c:pt>
                <c:pt idx="4623">
                  <c:v>2.25732421875</c:v>
                </c:pt>
                <c:pt idx="4624">
                  <c:v>2.2578125</c:v>
                </c:pt>
                <c:pt idx="4625">
                  <c:v>2.25830078125</c:v>
                </c:pt>
                <c:pt idx="4626">
                  <c:v>2.2587890625</c:v>
                </c:pt>
                <c:pt idx="4627">
                  <c:v>2.25927734375</c:v>
                </c:pt>
                <c:pt idx="4628">
                  <c:v>2.259765625</c:v>
                </c:pt>
                <c:pt idx="4629">
                  <c:v>2.26025390625</c:v>
                </c:pt>
                <c:pt idx="4630">
                  <c:v>2.2607421875</c:v>
                </c:pt>
                <c:pt idx="4631">
                  <c:v>2.26123046875</c:v>
                </c:pt>
                <c:pt idx="4632">
                  <c:v>2.26171875</c:v>
                </c:pt>
                <c:pt idx="4633">
                  <c:v>2.26220703125</c:v>
                </c:pt>
                <c:pt idx="4634">
                  <c:v>2.2626953125</c:v>
                </c:pt>
                <c:pt idx="4635">
                  <c:v>2.26318359375</c:v>
                </c:pt>
                <c:pt idx="4636">
                  <c:v>2.263671875</c:v>
                </c:pt>
                <c:pt idx="4637">
                  <c:v>2.26416015625</c:v>
                </c:pt>
                <c:pt idx="4638">
                  <c:v>2.2646484375</c:v>
                </c:pt>
                <c:pt idx="4639">
                  <c:v>2.26513671875</c:v>
                </c:pt>
                <c:pt idx="4640">
                  <c:v>2.265625</c:v>
                </c:pt>
                <c:pt idx="4641">
                  <c:v>2.26611328125</c:v>
                </c:pt>
                <c:pt idx="4642">
                  <c:v>2.2666015625</c:v>
                </c:pt>
                <c:pt idx="4643">
                  <c:v>2.26708984375</c:v>
                </c:pt>
                <c:pt idx="4644">
                  <c:v>2.267578125</c:v>
                </c:pt>
                <c:pt idx="4645">
                  <c:v>2.26806640625</c:v>
                </c:pt>
                <c:pt idx="4646">
                  <c:v>2.2685546875</c:v>
                </c:pt>
                <c:pt idx="4647">
                  <c:v>2.26904296875</c:v>
                </c:pt>
                <c:pt idx="4648">
                  <c:v>2.26953125</c:v>
                </c:pt>
                <c:pt idx="4649">
                  <c:v>2.27001953125</c:v>
                </c:pt>
                <c:pt idx="4650">
                  <c:v>2.2705078125</c:v>
                </c:pt>
                <c:pt idx="4651">
                  <c:v>2.27099609375</c:v>
                </c:pt>
                <c:pt idx="4652">
                  <c:v>2.271484375</c:v>
                </c:pt>
                <c:pt idx="4653">
                  <c:v>2.27197265625</c:v>
                </c:pt>
                <c:pt idx="4654">
                  <c:v>2.2724609375</c:v>
                </c:pt>
                <c:pt idx="4655">
                  <c:v>2.27294921875</c:v>
                </c:pt>
                <c:pt idx="4656">
                  <c:v>2.2734375</c:v>
                </c:pt>
                <c:pt idx="4657">
                  <c:v>2.27392578125</c:v>
                </c:pt>
                <c:pt idx="4658">
                  <c:v>2.2744140625</c:v>
                </c:pt>
                <c:pt idx="4659">
                  <c:v>2.27490234375</c:v>
                </c:pt>
                <c:pt idx="4660">
                  <c:v>2.275390625</c:v>
                </c:pt>
                <c:pt idx="4661">
                  <c:v>2.27587890625</c:v>
                </c:pt>
                <c:pt idx="4662">
                  <c:v>2.2763671875</c:v>
                </c:pt>
                <c:pt idx="4663">
                  <c:v>2.27685546875</c:v>
                </c:pt>
                <c:pt idx="4664">
                  <c:v>2.27734375</c:v>
                </c:pt>
                <c:pt idx="4665">
                  <c:v>2.27783203125</c:v>
                </c:pt>
                <c:pt idx="4666">
                  <c:v>2.2783203125</c:v>
                </c:pt>
                <c:pt idx="4667">
                  <c:v>2.27880859375</c:v>
                </c:pt>
                <c:pt idx="4668">
                  <c:v>2.279296875</c:v>
                </c:pt>
                <c:pt idx="4669">
                  <c:v>2.27978515625</c:v>
                </c:pt>
                <c:pt idx="4670">
                  <c:v>2.2802734375</c:v>
                </c:pt>
                <c:pt idx="4671">
                  <c:v>2.28076171875</c:v>
                </c:pt>
                <c:pt idx="4672">
                  <c:v>2.28125</c:v>
                </c:pt>
                <c:pt idx="4673">
                  <c:v>2.28173828125</c:v>
                </c:pt>
                <c:pt idx="4674">
                  <c:v>2.2822265625</c:v>
                </c:pt>
                <c:pt idx="4675">
                  <c:v>2.28271484375</c:v>
                </c:pt>
                <c:pt idx="4676">
                  <c:v>2.283203125</c:v>
                </c:pt>
                <c:pt idx="4677">
                  <c:v>2.28369140625</c:v>
                </c:pt>
                <c:pt idx="4678">
                  <c:v>2.2841796875</c:v>
                </c:pt>
                <c:pt idx="4679">
                  <c:v>2.28466796875</c:v>
                </c:pt>
                <c:pt idx="4680">
                  <c:v>2.28515625</c:v>
                </c:pt>
                <c:pt idx="4681">
                  <c:v>2.28564453125</c:v>
                </c:pt>
                <c:pt idx="4682">
                  <c:v>2.2861328125</c:v>
                </c:pt>
                <c:pt idx="4683">
                  <c:v>2.28662109375</c:v>
                </c:pt>
                <c:pt idx="4684">
                  <c:v>2.287109375</c:v>
                </c:pt>
                <c:pt idx="4685">
                  <c:v>2.28759765625</c:v>
                </c:pt>
                <c:pt idx="4686">
                  <c:v>2.2880859375</c:v>
                </c:pt>
                <c:pt idx="4687">
                  <c:v>2.28857421875</c:v>
                </c:pt>
                <c:pt idx="4688">
                  <c:v>2.2890625</c:v>
                </c:pt>
                <c:pt idx="4689">
                  <c:v>2.28955078125</c:v>
                </c:pt>
                <c:pt idx="4690">
                  <c:v>2.2900390625</c:v>
                </c:pt>
                <c:pt idx="4691">
                  <c:v>2.29052734375</c:v>
                </c:pt>
                <c:pt idx="4692">
                  <c:v>2.291015625</c:v>
                </c:pt>
                <c:pt idx="4693">
                  <c:v>2.29150390625</c:v>
                </c:pt>
                <c:pt idx="4694">
                  <c:v>2.2919921875</c:v>
                </c:pt>
                <c:pt idx="4695">
                  <c:v>2.29248046875</c:v>
                </c:pt>
                <c:pt idx="4696">
                  <c:v>2.29296875</c:v>
                </c:pt>
                <c:pt idx="4697">
                  <c:v>2.29345703125</c:v>
                </c:pt>
                <c:pt idx="4698">
                  <c:v>2.2939453125</c:v>
                </c:pt>
                <c:pt idx="4699">
                  <c:v>2.29443359375</c:v>
                </c:pt>
                <c:pt idx="4700">
                  <c:v>2.294921875</c:v>
                </c:pt>
                <c:pt idx="4701">
                  <c:v>2.29541015625</c:v>
                </c:pt>
                <c:pt idx="4702">
                  <c:v>2.2958984375</c:v>
                </c:pt>
                <c:pt idx="4703">
                  <c:v>2.29638671875</c:v>
                </c:pt>
                <c:pt idx="4704">
                  <c:v>2.296875</c:v>
                </c:pt>
                <c:pt idx="4705">
                  <c:v>2.29736328125</c:v>
                </c:pt>
                <c:pt idx="4706">
                  <c:v>2.2978515625</c:v>
                </c:pt>
                <c:pt idx="4707">
                  <c:v>2.29833984375</c:v>
                </c:pt>
                <c:pt idx="4708">
                  <c:v>2.298828125</c:v>
                </c:pt>
                <c:pt idx="4709">
                  <c:v>2.29931640625</c:v>
                </c:pt>
                <c:pt idx="4710">
                  <c:v>2.2998046875</c:v>
                </c:pt>
                <c:pt idx="4711">
                  <c:v>2.30029296875</c:v>
                </c:pt>
                <c:pt idx="4712">
                  <c:v>2.30078125</c:v>
                </c:pt>
                <c:pt idx="4713">
                  <c:v>2.30126953125</c:v>
                </c:pt>
                <c:pt idx="4714">
                  <c:v>2.3017578125</c:v>
                </c:pt>
                <c:pt idx="4715">
                  <c:v>2.30224609375</c:v>
                </c:pt>
                <c:pt idx="4716">
                  <c:v>2.302734375</c:v>
                </c:pt>
                <c:pt idx="4717">
                  <c:v>2.30322265625</c:v>
                </c:pt>
                <c:pt idx="4718">
                  <c:v>2.3037109375</c:v>
                </c:pt>
                <c:pt idx="4719">
                  <c:v>2.30419921875</c:v>
                </c:pt>
                <c:pt idx="4720">
                  <c:v>2.3046875</c:v>
                </c:pt>
                <c:pt idx="4721">
                  <c:v>2.30517578125</c:v>
                </c:pt>
                <c:pt idx="4722">
                  <c:v>2.3056640625</c:v>
                </c:pt>
                <c:pt idx="4723">
                  <c:v>2.30615234375</c:v>
                </c:pt>
                <c:pt idx="4724">
                  <c:v>2.306640625</c:v>
                </c:pt>
                <c:pt idx="4725">
                  <c:v>2.30712890625</c:v>
                </c:pt>
                <c:pt idx="4726">
                  <c:v>2.3076171875</c:v>
                </c:pt>
                <c:pt idx="4727">
                  <c:v>2.30810546875</c:v>
                </c:pt>
                <c:pt idx="4728">
                  <c:v>2.30859375</c:v>
                </c:pt>
                <c:pt idx="4729">
                  <c:v>2.30908203125</c:v>
                </c:pt>
                <c:pt idx="4730">
                  <c:v>2.3095703125</c:v>
                </c:pt>
                <c:pt idx="4731">
                  <c:v>2.31005859375</c:v>
                </c:pt>
                <c:pt idx="4732">
                  <c:v>2.310546875</c:v>
                </c:pt>
                <c:pt idx="4733">
                  <c:v>2.31103515625</c:v>
                </c:pt>
                <c:pt idx="4734">
                  <c:v>2.3115234375</c:v>
                </c:pt>
                <c:pt idx="4735">
                  <c:v>2.31201171875</c:v>
                </c:pt>
                <c:pt idx="4736">
                  <c:v>2.3125</c:v>
                </c:pt>
                <c:pt idx="4737">
                  <c:v>2.31298828125</c:v>
                </c:pt>
                <c:pt idx="4738">
                  <c:v>2.3134765625</c:v>
                </c:pt>
                <c:pt idx="4739">
                  <c:v>2.31396484375</c:v>
                </c:pt>
                <c:pt idx="4740">
                  <c:v>2.314453125</c:v>
                </c:pt>
                <c:pt idx="4741">
                  <c:v>2.31494140625</c:v>
                </c:pt>
                <c:pt idx="4742">
                  <c:v>2.3154296875</c:v>
                </c:pt>
                <c:pt idx="4743">
                  <c:v>2.31591796875</c:v>
                </c:pt>
                <c:pt idx="4744">
                  <c:v>2.31640625</c:v>
                </c:pt>
                <c:pt idx="4745">
                  <c:v>2.31689453125</c:v>
                </c:pt>
                <c:pt idx="4746">
                  <c:v>2.3173828125</c:v>
                </c:pt>
                <c:pt idx="4747">
                  <c:v>2.31787109375</c:v>
                </c:pt>
                <c:pt idx="4748">
                  <c:v>2.318359375</c:v>
                </c:pt>
                <c:pt idx="4749">
                  <c:v>2.31884765625</c:v>
                </c:pt>
                <c:pt idx="4750">
                  <c:v>2.3193359375</c:v>
                </c:pt>
                <c:pt idx="4751">
                  <c:v>2.31982421875</c:v>
                </c:pt>
                <c:pt idx="4752">
                  <c:v>2.3203125</c:v>
                </c:pt>
                <c:pt idx="4753">
                  <c:v>2.32080078125</c:v>
                </c:pt>
                <c:pt idx="4754">
                  <c:v>2.3212890625</c:v>
                </c:pt>
                <c:pt idx="4755">
                  <c:v>2.32177734375</c:v>
                </c:pt>
                <c:pt idx="4756">
                  <c:v>2.322265625</c:v>
                </c:pt>
                <c:pt idx="4757">
                  <c:v>2.32275390625</c:v>
                </c:pt>
                <c:pt idx="4758">
                  <c:v>2.3232421875</c:v>
                </c:pt>
                <c:pt idx="4759">
                  <c:v>2.32373046875</c:v>
                </c:pt>
                <c:pt idx="4760">
                  <c:v>2.32421875</c:v>
                </c:pt>
                <c:pt idx="4761">
                  <c:v>2.32470703125</c:v>
                </c:pt>
                <c:pt idx="4762">
                  <c:v>2.3251953125</c:v>
                </c:pt>
                <c:pt idx="4763">
                  <c:v>2.32568359375</c:v>
                </c:pt>
                <c:pt idx="4764">
                  <c:v>2.326171875</c:v>
                </c:pt>
                <c:pt idx="4765">
                  <c:v>2.32666015625</c:v>
                </c:pt>
                <c:pt idx="4766">
                  <c:v>2.3271484375</c:v>
                </c:pt>
                <c:pt idx="4767">
                  <c:v>2.32763671875</c:v>
                </c:pt>
                <c:pt idx="4768">
                  <c:v>2.328125</c:v>
                </c:pt>
                <c:pt idx="4769">
                  <c:v>2.32861328125</c:v>
                </c:pt>
                <c:pt idx="4770">
                  <c:v>2.3291015625</c:v>
                </c:pt>
                <c:pt idx="4771">
                  <c:v>2.32958984375</c:v>
                </c:pt>
                <c:pt idx="4772">
                  <c:v>2.330078125</c:v>
                </c:pt>
                <c:pt idx="4773">
                  <c:v>2.33056640625</c:v>
                </c:pt>
                <c:pt idx="4774">
                  <c:v>2.3310546875</c:v>
                </c:pt>
                <c:pt idx="4775">
                  <c:v>2.33154296875</c:v>
                </c:pt>
                <c:pt idx="4776">
                  <c:v>2.33203125</c:v>
                </c:pt>
                <c:pt idx="4777">
                  <c:v>2.33251953125</c:v>
                </c:pt>
                <c:pt idx="4778">
                  <c:v>2.3330078125</c:v>
                </c:pt>
                <c:pt idx="4779">
                  <c:v>2.33349609375</c:v>
                </c:pt>
                <c:pt idx="4780">
                  <c:v>2.333984375</c:v>
                </c:pt>
                <c:pt idx="4781">
                  <c:v>2.33447265625</c:v>
                </c:pt>
                <c:pt idx="4782">
                  <c:v>2.3349609375</c:v>
                </c:pt>
                <c:pt idx="4783">
                  <c:v>2.33544921875</c:v>
                </c:pt>
                <c:pt idx="4784">
                  <c:v>2.3359375</c:v>
                </c:pt>
                <c:pt idx="4785">
                  <c:v>2.33642578125</c:v>
                </c:pt>
                <c:pt idx="4786">
                  <c:v>2.3369140625</c:v>
                </c:pt>
                <c:pt idx="4787">
                  <c:v>2.33740234375</c:v>
                </c:pt>
                <c:pt idx="4788">
                  <c:v>2.337890625</c:v>
                </c:pt>
                <c:pt idx="4789">
                  <c:v>2.33837890625</c:v>
                </c:pt>
                <c:pt idx="4790">
                  <c:v>2.3388671875</c:v>
                </c:pt>
                <c:pt idx="4791">
                  <c:v>2.33935546875</c:v>
                </c:pt>
                <c:pt idx="4792">
                  <c:v>2.33984375</c:v>
                </c:pt>
                <c:pt idx="4793">
                  <c:v>2.34033203125</c:v>
                </c:pt>
                <c:pt idx="4794">
                  <c:v>2.3408203125</c:v>
                </c:pt>
                <c:pt idx="4795">
                  <c:v>2.34130859375</c:v>
                </c:pt>
                <c:pt idx="4796">
                  <c:v>2.341796875</c:v>
                </c:pt>
                <c:pt idx="4797">
                  <c:v>2.34228515625</c:v>
                </c:pt>
                <c:pt idx="4798">
                  <c:v>2.3427734375</c:v>
                </c:pt>
                <c:pt idx="4799">
                  <c:v>2.34326171875</c:v>
                </c:pt>
                <c:pt idx="4800">
                  <c:v>2.34375</c:v>
                </c:pt>
                <c:pt idx="4801">
                  <c:v>2.34423828125</c:v>
                </c:pt>
                <c:pt idx="4802">
                  <c:v>2.3447265625</c:v>
                </c:pt>
                <c:pt idx="4803">
                  <c:v>2.34521484375</c:v>
                </c:pt>
                <c:pt idx="4804">
                  <c:v>2.345703125</c:v>
                </c:pt>
                <c:pt idx="4805">
                  <c:v>2.34619140625</c:v>
                </c:pt>
                <c:pt idx="4806">
                  <c:v>2.3466796875</c:v>
                </c:pt>
                <c:pt idx="4807">
                  <c:v>2.34716796875</c:v>
                </c:pt>
                <c:pt idx="4808">
                  <c:v>2.34765625</c:v>
                </c:pt>
                <c:pt idx="4809">
                  <c:v>2.34814453125</c:v>
                </c:pt>
                <c:pt idx="4810">
                  <c:v>2.3486328125</c:v>
                </c:pt>
                <c:pt idx="4811">
                  <c:v>2.34912109375</c:v>
                </c:pt>
                <c:pt idx="4812">
                  <c:v>2.349609375</c:v>
                </c:pt>
                <c:pt idx="4813">
                  <c:v>2.35009765625</c:v>
                </c:pt>
                <c:pt idx="4814">
                  <c:v>2.3505859375</c:v>
                </c:pt>
                <c:pt idx="4815">
                  <c:v>2.35107421875</c:v>
                </c:pt>
                <c:pt idx="4816">
                  <c:v>2.3515625</c:v>
                </c:pt>
                <c:pt idx="4817">
                  <c:v>2.35205078125</c:v>
                </c:pt>
                <c:pt idx="4818">
                  <c:v>2.3525390625</c:v>
                </c:pt>
                <c:pt idx="4819">
                  <c:v>2.35302734375</c:v>
                </c:pt>
                <c:pt idx="4820">
                  <c:v>2.353515625</c:v>
                </c:pt>
                <c:pt idx="4821">
                  <c:v>2.35400390625</c:v>
                </c:pt>
                <c:pt idx="4822">
                  <c:v>2.3544921875</c:v>
                </c:pt>
                <c:pt idx="4823">
                  <c:v>2.35498046875</c:v>
                </c:pt>
                <c:pt idx="4824">
                  <c:v>2.35546875</c:v>
                </c:pt>
                <c:pt idx="4825">
                  <c:v>2.35595703125</c:v>
                </c:pt>
                <c:pt idx="4826">
                  <c:v>2.3564453125</c:v>
                </c:pt>
                <c:pt idx="4827">
                  <c:v>2.35693359375</c:v>
                </c:pt>
                <c:pt idx="4828">
                  <c:v>2.357421875</c:v>
                </c:pt>
                <c:pt idx="4829">
                  <c:v>2.35791015625</c:v>
                </c:pt>
                <c:pt idx="4830">
                  <c:v>2.3583984375</c:v>
                </c:pt>
                <c:pt idx="4831">
                  <c:v>2.35888671875</c:v>
                </c:pt>
                <c:pt idx="4832">
                  <c:v>2.359375</c:v>
                </c:pt>
                <c:pt idx="4833">
                  <c:v>2.35986328125</c:v>
                </c:pt>
                <c:pt idx="4834">
                  <c:v>2.3603515625</c:v>
                </c:pt>
                <c:pt idx="4835">
                  <c:v>2.36083984375</c:v>
                </c:pt>
                <c:pt idx="4836">
                  <c:v>2.361328125</c:v>
                </c:pt>
                <c:pt idx="4837">
                  <c:v>2.36181640625</c:v>
                </c:pt>
                <c:pt idx="4838">
                  <c:v>2.3623046875</c:v>
                </c:pt>
                <c:pt idx="4839">
                  <c:v>2.36279296875</c:v>
                </c:pt>
                <c:pt idx="4840">
                  <c:v>2.36328125</c:v>
                </c:pt>
                <c:pt idx="4841">
                  <c:v>2.36376953125</c:v>
                </c:pt>
                <c:pt idx="4842">
                  <c:v>2.3642578125</c:v>
                </c:pt>
                <c:pt idx="4843">
                  <c:v>2.36474609375</c:v>
                </c:pt>
                <c:pt idx="4844">
                  <c:v>2.365234375</c:v>
                </c:pt>
                <c:pt idx="4845">
                  <c:v>2.36572265625</c:v>
                </c:pt>
                <c:pt idx="4846">
                  <c:v>2.3662109375</c:v>
                </c:pt>
                <c:pt idx="4847">
                  <c:v>2.36669921875</c:v>
                </c:pt>
                <c:pt idx="4848">
                  <c:v>2.3671875</c:v>
                </c:pt>
                <c:pt idx="4849">
                  <c:v>2.36767578125</c:v>
                </c:pt>
                <c:pt idx="4850">
                  <c:v>2.3681640625</c:v>
                </c:pt>
                <c:pt idx="4851">
                  <c:v>2.36865234375</c:v>
                </c:pt>
                <c:pt idx="4852">
                  <c:v>2.369140625</c:v>
                </c:pt>
                <c:pt idx="4853">
                  <c:v>2.36962890625</c:v>
                </c:pt>
                <c:pt idx="4854">
                  <c:v>2.3701171875</c:v>
                </c:pt>
                <c:pt idx="4855">
                  <c:v>2.37060546875</c:v>
                </c:pt>
                <c:pt idx="4856">
                  <c:v>2.37109375</c:v>
                </c:pt>
                <c:pt idx="4857">
                  <c:v>2.37158203125</c:v>
                </c:pt>
                <c:pt idx="4858">
                  <c:v>2.3720703125</c:v>
                </c:pt>
                <c:pt idx="4859">
                  <c:v>2.37255859375</c:v>
                </c:pt>
                <c:pt idx="4860">
                  <c:v>2.373046875</c:v>
                </c:pt>
                <c:pt idx="4861">
                  <c:v>2.37353515625</c:v>
                </c:pt>
                <c:pt idx="4862">
                  <c:v>2.3740234375</c:v>
                </c:pt>
                <c:pt idx="4863">
                  <c:v>2.37451171875</c:v>
                </c:pt>
                <c:pt idx="4864">
                  <c:v>2.375</c:v>
                </c:pt>
                <c:pt idx="4865">
                  <c:v>2.37548828125</c:v>
                </c:pt>
                <c:pt idx="4866">
                  <c:v>2.3759765625</c:v>
                </c:pt>
                <c:pt idx="4867">
                  <c:v>2.37646484375</c:v>
                </c:pt>
                <c:pt idx="4868">
                  <c:v>2.376953125</c:v>
                </c:pt>
                <c:pt idx="4869">
                  <c:v>2.37744140625</c:v>
                </c:pt>
                <c:pt idx="4870">
                  <c:v>2.3779296875</c:v>
                </c:pt>
                <c:pt idx="4871">
                  <c:v>2.37841796875</c:v>
                </c:pt>
                <c:pt idx="4872">
                  <c:v>2.37890625</c:v>
                </c:pt>
                <c:pt idx="4873">
                  <c:v>2.37939453125</c:v>
                </c:pt>
                <c:pt idx="4874">
                  <c:v>2.3798828125</c:v>
                </c:pt>
                <c:pt idx="4875">
                  <c:v>2.38037109375</c:v>
                </c:pt>
                <c:pt idx="4876">
                  <c:v>2.380859375</c:v>
                </c:pt>
                <c:pt idx="4877">
                  <c:v>2.38134765625</c:v>
                </c:pt>
                <c:pt idx="4878">
                  <c:v>2.3818359375</c:v>
                </c:pt>
                <c:pt idx="4879">
                  <c:v>2.38232421875</c:v>
                </c:pt>
                <c:pt idx="4880">
                  <c:v>2.3828125</c:v>
                </c:pt>
                <c:pt idx="4881">
                  <c:v>2.38330078125</c:v>
                </c:pt>
                <c:pt idx="4882">
                  <c:v>2.3837890625</c:v>
                </c:pt>
                <c:pt idx="4883">
                  <c:v>2.38427734375</c:v>
                </c:pt>
                <c:pt idx="4884">
                  <c:v>2.384765625</c:v>
                </c:pt>
                <c:pt idx="4885">
                  <c:v>2.38525390625</c:v>
                </c:pt>
                <c:pt idx="4886">
                  <c:v>2.3857421875</c:v>
                </c:pt>
                <c:pt idx="4887">
                  <c:v>2.38623046875</c:v>
                </c:pt>
                <c:pt idx="4888">
                  <c:v>2.38671875</c:v>
                </c:pt>
                <c:pt idx="4889">
                  <c:v>2.38720703125</c:v>
                </c:pt>
                <c:pt idx="4890">
                  <c:v>2.3876953125</c:v>
                </c:pt>
                <c:pt idx="4891">
                  <c:v>2.38818359375</c:v>
                </c:pt>
                <c:pt idx="4892">
                  <c:v>2.388671875</c:v>
                </c:pt>
                <c:pt idx="4893">
                  <c:v>2.38916015625</c:v>
                </c:pt>
                <c:pt idx="4894">
                  <c:v>2.3896484375</c:v>
                </c:pt>
                <c:pt idx="4895">
                  <c:v>2.39013671875</c:v>
                </c:pt>
                <c:pt idx="4896">
                  <c:v>2.390625</c:v>
                </c:pt>
                <c:pt idx="4897">
                  <c:v>2.39111328125</c:v>
                </c:pt>
                <c:pt idx="4898">
                  <c:v>2.3916015625</c:v>
                </c:pt>
                <c:pt idx="4899">
                  <c:v>2.39208984375</c:v>
                </c:pt>
                <c:pt idx="4900">
                  <c:v>2.392578125</c:v>
                </c:pt>
                <c:pt idx="4901">
                  <c:v>2.39306640625</c:v>
                </c:pt>
                <c:pt idx="4902">
                  <c:v>2.3935546875</c:v>
                </c:pt>
                <c:pt idx="4903">
                  <c:v>2.39404296875</c:v>
                </c:pt>
                <c:pt idx="4904">
                  <c:v>2.39453125</c:v>
                </c:pt>
                <c:pt idx="4905">
                  <c:v>2.39501953125</c:v>
                </c:pt>
                <c:pt idx="4906">
                  <c:v>2.3955078125</c:v>
                </c:pt>
                <c:pt idx="4907">
                  <c:v>2.39599609375</c:v>
                </c:pt>
                <c:pt idx="4908">
                  <c:v>2.396484375</c:v>
                </c:pt>
                <c:pt idx="4909">
                  <c:v>2.39697265625</c:v>
                </c:pt>
                <c:pt idx="4910">
                  <c:v>2.3974609375</c:v>
                </c:pt>
                <c:pt idx="4911">
                  <c:v>2.39794921875</c:v>
                </c:pt>
                <c:pt idx="4912">
                  <c:v>2.3984375</c:v>
                </c:pt>
                <c:pt idx="4913">
                  <c:v>2.39892578125</c:v>
                </c:pt>
                <c:pt idx="4914">
                  <c:v>2.3994140625</c:v>
                </c:pt>
                <c:pt idx="4915">
                  <c:v>2.39990234375</c:v>
                </c:pt>
                <c:pt idx="4916">
                  <c:v>2.400390625</c:v>
                </c:pt>
                <c:pt idx="4917">
                  <c:v>2.40087890625</c:v>
                </c:pt>
                <c:pt idx="4918">
                  <c:v>2.4013671875</c:v>
                </c:pt>
                <c:pt idx="4919">
                  <c:v>2.40185546875</c:v>
                </c:pt>
                <c:pt idx="4920">
                  <c:v>2.40234375</c:v>
                </c:pt>
                <c:pt idx="4921">
                  <c:v>2.40283203125</c:v>
                </c:pt>
                <c:pt idx="4922">
                  <c:v>2.4033203125</c:v>
                </c:pt>
                <c:pt idx="4923">
                  <c:v>2.40380859375</c:v>
                </c:pt>
                <c:pt idx="4924">
                  <c:v>2.404296875</c:v>
                </c:pt>
                <c:pt idx="4925">
                  <c:v>2.40478515625</c:v>
                </c:pt>
                <c:pt idx="4926">
                  <c:v>2.4052734375</c:v>
                </c:pt>
                <c:pt idx="4927">
                  <c:v>2.40576171875</c:v>
                </c:pt>
                <c:pt idx="4928">
                  <c:v>2.40625</c:v>
                </c:pt>
                <c:pt idx="4929">
                  <c:v>2.40673828125</c:v>
                </c:pt>
                <c:pt idx="4930">
                  <c:v>2.4072265625</c:v>
                </c:pt>
                <c:pt idx="4931">
                  <c:v>2.40771484375</c:v>
                </c:pt>
                <c:pt idx="4932">
                  <c:v>2.408203125</c:v>
                </c:pt>
                <c:pt idx="4933">
                  <c:v>2.40869140625</c:v>
                </c:pt>
                <c:pt idx="4934">
                  <c:v>2.4091796875</c:v>
                </c:pt>
                <c:pt idx="4935">
                  <c:v>2.40966796875</c:v>
                </c:pt>
                <c:pt idx="4936">
                  <c:v>2.41015625</c:v>
                </c:pt>
                <c:pt idx="4937">
                  <c:v>2.41064453125</c:v>
                </c:pt>
                <c:pt idx="4938">
                  <c:v>2.4111328125</c:v>
                </c:pt>
                <c:pt idx="4939">
                  <c:v>2.41162109375</c:v>
                </c:pt>
                <c:pt idx="4940">
                  <c:v>2.412109375</c:v>
                </c:pt>
                <c:pt idx="4941">
                  <c:v>2.41259765625</c:v>
                </c:pt>
                <c:pt idx="4942">
                  <c:v>2.4130859375</c:v>
                </c:pt>
                <c:pt idx="4943">
                  <c:v>2.41357421875</c:v>
                </c:pt>
                <c:pt idx="4944">
                  <c:v>2.4140625</c:v>
                </c:pt>
                <c:pt idx="4945">
                  <c:v>2.41455078125</c:v>
                </c:pt>
                <c:pt idx="4946">
                  <c:v>2.4150390625</c:v>
                </c:pt>
                <c:pt idx="4947">
                  <c:v>2.41552734375</c:v>
                </c:pt>
                <c:pt idx="4948">
                  <c:v>2.416015625</c:v>
                </c:pt>
                <c:pt idx="4949">
                  <c:v>2.41650390625</c:v>
                </c:pt>
                <c:pt idx="4950">
                  <c:v>2.4169921875</c:v>
                </c:pt>
                <c:pt idx="4951">
                  <c:v>2.41748046875</c:v>
                </c:pt>
                <c:pt idx="4952">
                  <c:v>2.41796875</c:v>
                </c:pt>
                <c:pt idx="4953">
                  <c:v>2.41845703125</c:v>
                </c:pt>
                <c:pt idx="4954">
                  <c:v>2.4189453125</c:v>
                </c:pt>
                <c:pt idx="4955">
                  <c:v>2.41943359375</c:v>
                </c:pt>
                <c:pt idx="4956">
                  <c:v>2.419921875</c:v>
                </c:pt>
                <c:pt idx="4957">
                  <c:v>2.42041015625</c:v>
                </c:pt>
                <c:pt idx="4958">
                  <c:v>2.4208984375</c:v>
                </c:pt>
                <c:pt idx="4959">
                  <c:v>2.42138671875</c:v>
                </c:pt>
                <c:pt idx="4960">
                  <c:v>2.421875</c:v>
                </c:pt>
                <c:pt idx="4961">
                  <c:v>2.42236328125</c:v>
                </c:pt>
                <c:pt idx="4962">
                  <c:v>2.4228515625</c:v>
                </c:pt>
                <c:pt idx="4963">
                  <c:v>2.42333984375</c:v>
                </c:pt>
                <c:pt idx="4964">
                  <c:v>2.423828125</c:v>
                </c:pt>
                <c:pt idx="4965">
                  <c:v>2.42431640625</c:v>
                </c:pt>
                <c:pt idx="4966">
                  <c:v>2.4248046875</c:v>
                </c:pt>
                <c:pt idx="4967">
                  <c:v>2.42529296875</c:v>
                </c:pt>
                <c:pt idx="4968">
                  <c:v>2.42578125</c:v>
                </c:pt>
                <c:pt idx="4969">
                  <c:v>2.42626953125</c:v>
                </c:pt>
                <c:pt idx="4970">
                  <c:v>2.4267578125</c:v>
                </c:pt>
                <c:pt idx="4971">
                  <c:v>2.42724609375</c:v>
                </c:pt>
                <c:pt idx="4972">
                  <c:v>2.427734375</c:v>
                </c:pt>
                <c:pt idx="4973">
                  <c:v>2.42822265625</c:v>
                </c:pt>
                <c:pt idx="4974">
                  <c:v>2.4287109375</c:v>
                </c:pt>
                <c:pt idx="4975">
                  <c:v>2.42919921875</c:v>
                </c:pt>
                <c:pt idx="4976">
                  <c:v>2.4296875</c:v>
                </c:pt>
                <c:pt idx="4977">
                  <c:v>2.43017578125</c:v>
                </c:pt>
                <c:pt idx="4978">
                  <c:v>2.4306640625</c:v>
                </c:pt>
                <c:pt idx="4979">
                  <c:v>2.43115234375</c:v>
                </c:pt>
                <c:pt idx="4980">
                  <c:v>2.431640625</c:v>
                </c:pt>
                <c:pt idx="4981">
                  <c:v>2.43212890625</c:v>
                </c:pt>
                <c:pt idx="4982">
                  <c:v>2.4326171875</c:v>
                </c:pt>
                <c:pt idx="4983">
                  <c:v>2.43310546875</c:v>
                </c:pt>
                <c:pt idx="4984">
                  <c:v>2.43359375</c:v>
                </c:pt>
                <c:pt idx="4985">
                  <c:v>2.43408203125</c:v>
                </c:pt>
                <c:pt idx="4986">
                  <c:v>2.4345703125</c:v>
                </c:pt>
                <c:pt idx="4987">
                  <c:v>2.43505859375</c:v>
                </c:pt>
                <c:pt idx="4988">
                  <c:v>2.435546875</c:v>
                </c:pt>
                <c:pt idx="4989">
                  <c:v>2.43603515625</c:v>
                </c:pt>
                <c:pt idx="4990">
                  <c:v>2.4365234375</c:v>
                </c:pt>
                <c:pt idx="4991">
                  <c:v>2.43701171875</c:v>
                </c:pt>
                <c:pt idx="4992">
                  <c:v>2.4375</c:v>
                </c:pt>
                <c:pt idx="4993">
                  <c:v>2.43798828125</c:v>
                </c:pt>
                <c:pt idx="4994">
                  <c:v>2.4384765625</c:v>
                </c:pt>
                <c:pt idx="4995">
                  <c:v>2.43896484375</c:v>
                </c:pt>
                <c:pt idx="4996">
                  <c:v>2.439453125</c:v>
                </c:pt>
                <c:pt idx="4997">
                  <c:v>2.43994140625</c:v>
                </c:pt>
                <c:pt idx="4998">
                  <c:v>2.4404296875</c:v>
                </c:pt>
                <c:pt idx="4999">
                  <c:v>2.44091796875</c:v>
                </c:pt>
                <c:pt idx="5000">
                  <c:v>2.44140625</c:v>
                </c:pt>
                <c:pt idx="5001">
                  <c:v>2.44189453125</c:v>
                </c:pt>
                <c:pt idx="5002">
                  <c:v>2.4423828125</c:v>
                </c:pt>
                <c:pt idx="5003">
                  <c:v>2.44287109375</c:v>
                </c:pt>
                <c:pt idx="5004">
                  <c:v>2.443359375</c:v>
                </c:pt>
                <c:pt idx="5005">
                  <c:v>2.44384765625</c:v>
                </c:pt>
                <c:pt idx="5006">
                  <c:v>2.4443359375</c:v>
                </c:pt>
                <c:pt idx="5007">
                  <c:v>2.44482421875</c:v>
                </c:pt>
                <c:pt idx="5008">
                  <c:v>2.4453125</c:v>
                </c:pt>
                <c:pt idx="5009">
                  <c:v>2.44580078125</c:v>
                </c:pt>
                <c:pt idx="5010">
                  <c:v>2.4462890625</c:v>
                </c:pt>
                <c:pt idx="5011">
                  <c:v>2.44677734375</c:v>
                </c:pt>
                <c:pt idx="5012">
                  <c:v>2.447265625</c:v>
                </c:pt>
                <c:pt idx="5013">
                  <c:v>2.44775390625</c:v>
                </c:pt>
                <c:pt idx="5014">
                  <c:v>2.4482421875</c:v>
                </c:pt>
                <c:pt idx="5015">
                  <c:v>2.44873046875</c:v>
                </c:pt>
                <c:pt idx="5016">
                  <c:v>2.44921875</c:v>
                </c:pt>
                <c:pt idx="5017">
                  <c:v>2.44970703125</c:v>
                </c:pt>
                <c:pt idx="5018">
                  <c:v>2.4501953125</c:v>
                </c:pt>
                <c:pt idx="5019">
                  <c:v>2.45068359375</c:v>
                </c:pt>
                <c:pt idx="5020">
                  <c:v>2.451171875</c:v>
                </c:pt>
                <c:pt idx="5021">
                  <c:v>2.45166015625</c:v>
                </c:pt>
                <c:pt idx="5022">
                  <c:v>2.4521484375</c:v>
                </c:pt>
                <c:pt idx="5023">
                  <c:v>2.45263671875</c:v>
                </c:pt>
                <c:pt idx="5024">
                  <c:v>2.453125</c:v>
                </c:pt>
                <c:pt idx="5025">
                  <c:v>2.45361328125</c:v>
                </c:pt>
                <c:pt idx="5026">
                  <c:v>2.4541015625</c:v>
                </c:pt>
                <c:pt idx="5027">
                  <c:v>2.45458984375</c:v>
                </c:pt>
                <c:pt idx="5028">
                  <c:v>2.455078125</c:v>
                </c:pt>
                <c:pt idx="5029">
                  <c:v>2.45556640625</c:v>
                </c:pt>
                <c:pt idx="5030">
                  <c:v>2.4560546875</c:v>
                </c:pt>
                <c:pt idx="5031">
                  <c:v>2.45654296875</c:v>
                </c:pt>
                <c:pt idx="5032">
                  <c:v>2.45703125</c:v>
                </c:pt>
                <c:pt idx="5033">
                  <c:v>2.45751953125</c:v>
                </c:pt>
                <c:pt idx="5034">
                  <c:v>2.4580078125</c:v>
                </c:pt>
                <c:pt idx="5035">
                  <c:v>2.45849609375</c:v>
                </c:pt>
                <c:pt idx="5036">
                  <c:v>2.458984375</c:v>
                </c:pt>
                <c:pt idx="5037">
                  <c:v>2.45947265625</c:v>
                </c:pt>
                <c:pt idx="5038">
                  <c:v>2.4599609375</c:v>
                </c:pt>
                <c:pt idx="5039">
                  <c:v>2.46044921875</c:v>
                </c:pt>
                <c:pt idx="5040">
                  <c:v>2.4609375</c:v>
                </c:pt>
                <c:pt idx="5041">
                  <c:v>2.46142578125</c:v>
                </c:pt>
                <c:pt idx="5042">
                  <c:v>2.4619140625</c:v>
                </c:pt>
                <c:pt idx="5043">
                  <c:v>2.46240234375</c:v>
                </c:pt>
                <c:pt idx="5044">
                  <c:v>2.462890625</c:v>
                </c:pt>
                <c:pt idx="5045">
                  <c:v>2.46337890625</c:v>
                </c:pt>
                <c:pt idx="5046">
                  <c:v>2.4638671875</c:v>
                </c:pt>
                <c:pt idx="5047">
                  <c:v>2.46435546875</c:v>
                </c:pt>
                <c:pt idx="5048">
                  <c:v>2.46484375</c:v>
                </c:pt>
                <c:pt idx="5049">
                  <c:v>2.46533203125</c:v>
                </c:pt>
                <c:pt idx="5050">
                  <c:v>2.4658203125</c:v>
                </c:pt>
                <c:pt idx="5051">
                  <c:v>2.46630859375</c:v>
                </c:pt>
                <c:pt idx="5052">
                  <c:v>2.466796875</c:v>
                </c:pt>
                <c:pt idx="5053">
                  <c:v>2.46728515625</c:v>
                </c:pt>
                <c:pt idx="5054">
                  <c:v>2.4677734375</c:v>
                </c:pt>
                <c:pt idx="5055">
                  <c:v>2.46826171875</c:v>
                </c:pt>
                <c:pt idx="5056">
                  <c:v>2.46875</c:v>
                </c:pt>
                <c:pt idx="5057">
                  <c:v>2.46923828125</c:v>
                </c:pt>
                <c:pt idx="5058">
                  <c:v>2.4697265625</c:v>
                </c:pt>
                <c:pt idx="5059">
                  <c:v>2.47021484375</c:v>
                </c:pt>
                <c:pt idx="5060">
                  <c:v>2.470703125</c:v>
                </c:pt>
                <c:pt idx="5061">
                  <c:v>2.47119140625</c:v>
                </c:pt>
                <c:pt idx="5062">
                  <c:v>2.4716796875</c:v>
                </c:pt>
                <c:pt idx="5063">
                  <c:v>2.47216796875</c:v>
                </c:pt>
                <c:pt idx="5064">
                  <c:v>2.47265625</c:v>
                </c:pt>
                <c:pt idx="5065">
                  <c:v>2.47314453125</c:v>
                </c:pt>
                <c:pt idx="5066">
                  <c:v>2.4736328125</c:v>
                </c:pt>
                <c:pt idx="5067">
                  <c:v>2.47412109375</c:v>
                </c:pt>
                <c:pt idx="5068">
                  <c:v>2.474609375</c:v>
                </c:pt>
                <c:pt idx="5069">
                  <c:v>2.47509765625</c:v>
                </c:pt>
                <c:pt idx="5070">
                  <c:v>2.4755859375</c:v>
                </c:pt>
                <c:pt idx="5071">
                  <c:v>2.47607421875</c:v>
                </c:pt>
                <c:pt idx="5072">
                  <c:v>2.4765625</c:v>
                </c:pt>
                <c:pt idx="5073">
                  <c:v>2.47705078125</c:v>
                </c:pt>
                <c:pt idx="5074">
                  <c:v>2.4775390625</c:v>
                </c:pt>
                <c:pt idx="5075">
                  <c:v>2.47802734375</c:v>
                </c:pt>
                <c:pt idx="5076">
                  <c:v>2.478515625</c:v>
                </c:pt>
                <c:pt idx="5077">
                  <c:v>2.47900390625</c:v>
                </c:pt>
                <c:pt idx="5078">
                  <c:v>2.4794921875</c:v>
                </c:pt>
                <c:pt idx="5079">
                  <c:v>2.47998046875</c:v>
                </c:pt>
                <c:pt idx="5080">
                  <c:v>2.48046875</c:v>
                </c:pt>
                <c:pt idx="5081">
                  <c:v>2.48095703125</c:v>
                </c:pt>
                <c:pt idx="5082">
                  <c:v>2.4814453125</c:v>
                </c:pt>
                <c:pt idx="5083">
                  <c:v>2.48193359375</c:v>
                </c:pt>
                <c:pt idx="5084">
                  <c:v>2.482421875</c:v>
                </c:pt>
                <c:pt idx="5085">
                  <c:v>2.48291015625</c:v>
                </c:pt>
                <c:pt idx="5086">
                  <c:v>2.4833984375</c:v>
                </c:pt>
                <c:pt idx="5087">
                  <c:v>2.48388671875</c:v>
                </c:pt>
                <c:pt idx="5088">
                  <c:v>2.484375</c:v>
                </c:pt>
                <c:pt idx="5089">
                  <c:v>2.48486328125</c:v>
                </c:pt>
                <c:pt idx="5090">
                  <c:v>2.4853515625</c:v>
                </c:pt>
                <c:pt idx="5091">
                  <c:v>2.48583984375</c:v>
                </c:pt>
                <c:pt idx="5092">
                  <c:v>2.486328125</c:v>
                </c:pt>
                <c:pt idx="5093">
                  <c:v>2.48681640625</c:v>
                </c:pt>
                <c:pt idx="5094">
                  <c:v>2.4873046875</c:v>
                </c:pt>
                <c:pt idx="5095">
                  <c:v>2.48779296875</c:v>
                </c:pt>
                <c:pt idx="5096">
                  <c:v>2.48828125</c:v>
                </c:pt>
                <c:pt idx="5097">
                  <c:v>2.48876953125</c:v>
                </c:pt>
                <c:pt idx="5098">
                  <c:v>2.4892578125</c:v>
                </c:pt>
                <c:pt idx="5099">
                  <c:v>2.48974609375</c:v>
                </c:pt>
                <c:pt idx="5100">
                  <c:v>2.490234375</c:v>
                </c:pt>
                <c:pt idx="5101">
                  <c:v>2.49072265625</c:v>
                </c:pt>
                <c:pt idx="5102">
                  <c:v>2.4912109375</c:v>
                </c:pt>
                <c:pt idx="5103">
                  <c:v>2.49169921875</c:v>
                </c:pt>
                <c:pt idx="5104">
                  <c:v>2.4921875</c:v>
                </c:pt>
                <c:pt idx="5105">
                  <c:v>2.49267578125</c:v>
                </c:pt>
                <c:pt idx="5106">
                  <c:v>2.4931640625</c:v>
                </c:pt>
                <c:pt idx="5107">
                  <c:v>2.49365234375</c:v>
                </c:pt>
                <c:pt idx="5108">
                  <c:v>2.494140625</c:v>
                </c:pt>
                <c:pt idx="5109">
                  <c:v>2.49462890625</c:v>
                </c:pt>
                <c:pt idx="5110">
                  <c:v>2.4951171875</c:v>
                </c:pt>
                <c:pt idx="5111">
                  <c:v>2.49560546875</c:v>
                </c:pt>
                <c:pt idx="5112">
                  <c:v>2.49609375</c:v>
                </c:pt>
                <c:pt idx="5113">
                  <c:v>2.49658203125</c:v>
                </c:pt>
                <c:pt idx="5114">
                  <c:v>2.4970703125</c:v>
                </c:pt>
                <c:pt idx="5115">
                  <c:v>2.49755859375</c:v>
                </c:pt>
                <c:pt idx="5116">
                  <c:v>2.498046875</c:v>
                </c:pt>
                <c:pt idx="5117">
                  <c:v>2.49853515625</c:v>
                </c:pt>
                <c:pt idx="5118">
                  <c:v>2.4990234375</c:v>
                </c:pt>
                <c:pt idx="5119">
                  <c:v>2.49951171875</c:v>
                </c:pt>
                <c:pt idx="5120">
                  <c:v>2.5</c:v>
                </c:pt>
                <c:pt idx="5121">
                  <c:v>2.50048828125</c:v>
                </c:pt>
                <c:pt idx="5122">
                  <c:v>2.5009765625</c:v>
                </c:pt>
                <c:pt idx="5123">
                  <c:v>2.50146484375</c:v>
                </c:pt>
                <c:pt idx="5124">
                  <c:v>2.501953125</c:v>
                </c:pt>
                <c:pt idx="5125">
                  <c:v>2.50244140625</c:v>
                </c:pt>
                <c:pt idx="5126">
                  <c:v>2.5029296875</c:v>
                </c:pt>
                <c:pt idx="5127">
                  <c:v>2.50341796875</c:v>
                </c:pt>
                <c:pt idx="5128">
                  <c:v>2.50390625</c:v>
                </c:pt>
                <c:pt idx="5129">
                  <c:v>2.50439453125</c:v>
                </c:pt>
                <c:pt idx="5130">
                  <c:v>2.5048828125</c:v>
                </c:pt>
                <c:pt idx="5131">
                  <c:v>2.50537109375</c:v>
                </c:pt>
                <c:pt idx="5132">
                  <c:v>2.505859375</c:v>
                </c:pt>
                <c:pt idx="5133">
                  <c:v>2.50634765625</c:v>
                </c:pt>
                <c:pt idx="5134">
                  <c:v>2.5068359375</c:v>
                </c:pt>
                <c:pt idx="5135">
                  <c:v>2.50732421875</c:v>
                </c:pt>
                <c:pt idx="5136">
                  <c:v>2.5078125</c:v>
                </c:pt>
                <c:pt idx="5137">
                  <c:v>2.50830078125</c:v>
                </c:pt>
                <c:pt idx="5138">
                  <c:v>2.5087890625</c:v>
                </c:pt>
                <c:pt idx="5139">
                  <c:v>2.50927734375</c:v>
                </c:pt>
                <c:pt idx="5140">
                  <c:v>2.509765625</c:v>
                </c:pt>
                <c:pt idx="5141">
                  <c:v>2.51025390625</c:v>
                </c:pt>
                <c:pt idx="5142">
                  <c:v>2.5107421875</c:v>
                </c:pt>
                <c:pt idx="5143">
                  <c:v>2.51123046875</c:v>
                </c:pt>
                <c:pt idx="5144">
                  <c:v>2.51171875</c:v>
                </c:pt>
                <c:pt idx="5145">
                  <c:v>2.51220703125</c:v>
                </c:pt>
                <c:pt idx="5146">
                  <c:v>2.5126953125</c:v>
                </c:pt>
                <c:pt idx="5147">
                  <c:v>2.51318359375</c:v>
                </c:pt>
                <c:pt idx="5148">
                  <c:v>2.513671875</c:v>
                </c:pt>
                <c:pt idx="5149">
                  <c:v>2.51416015625</c:v>
                </c:pt>
                <c:pt idx="5150">
                  <c:v>2.5146484375</c:v>
                </c:pt>
                <c:pt idx="5151">
                  <c:v>2.51513671875</c:v>
                </c:pt>
                <c:pt idx="5152">
                  <c:v>2.515625</c:v>
                </c:pt>
                <c:pt idx="5153">
                  <c:v>2.51611328125</c:v>
                </c:pt>
                <c:pt idx="5154">
                  <c:v>2.5166015625</c:v>
                </c:pt>
                <c:pt idx="5155">
                  <c:v>2.51708984375</c:v>
                </c:pt>
                <c:pt idx="5156">
                  <c:v>2.517578125</c:v>
                </c:pt>
                <c:pt idx="5157">
                  <c:v>2.51806640625</c:v>
                </c:pt>
                <c:pt idx="5158">
                  <c:v>2.5185546875</c:v>
                </c:pt>
                <c:pt idx="5159">
                  <c:v>2.51904296875</c:v>
                </c:pt>
                <c:pt idx="5160">
                  <c:v>2.51953125</c:v>
                </c:pt>
                <c:pt idx="5161">
                  <c:v>2.52001953125</c:v>
                </c:pt>
                <c:pt idx="5162">
                  <c:v>2.5205078125</c:v>
                </c:pt>
                <c:pt idx="5163">
                  <c:v>2.52099609375</c:v>
                </c:pt>
                <c:pt idx="5164">
                  <c:v>2.521484375</c:v>
                </c:pt>
                <c:pt idx="5165">
                  <c:v>2.52197265625</c:v>
                </c:pt>
                <c:pt idx="5166">
                  <c:v>2.5224609375</c:v>
                </c:pt>
                <c:pt idx="5167">
                  <c:v>2.52294921875</c:v>
                </c:pt>
                <c:pt idx="5168">
                  <c:v>2.5234375</c:v>
                </c:pt>
                <c:pt idx="5169">
                  <c:v>2.52392578125</c:v>
                </c:pt>
                <c:pt idx="5170">
                  <c:v>2.5244140625</c:v>
                </c:pt>
                <c:pt idx="5171">
                  <c:v>2.52490234375</c:v>
                </c:pt>
                <c:pt idx="5172">
                  <c:v>2.525390625</c:v>
                </c:pt>
                <c:pt idx="5173">
                  <c:v>2.52587890625</c:v>
                </c:pt>
                <c:pt idx="5174">
                  <c:v>2.5263671875</c:v>
                </c:pt>
                <c:pt idx="5175">
                  <c:v>2.52685546875</c:v>
                </c:pt>
                <c:pt idx="5176">
                  <c:v>2.52734375</c:v>
                </c:pt>
                <c:pt idx="5177">
                  <c:v>2.52783203125</c:v>
                </c:pt>
                <c:pt idx="5178">
                  <c:v>2.5283203125</c:v>
                </c:pt>
                <c:pt idx="5179">
                  <c:v>2.52880859375</c:v>
                </c:pt>
                <c:pt idx="5180">
                  <c:v>2.529296875</c:v>
                </c:pt>
                <c:pt idx="5181">
                  <c:v>2.52978515625</c:v>
                </c:pt>
                <c:pt idx="5182">
                  <c:v>2.5302734375</c:v>
                </c:pt>
                <c:pt idx="5183">
                  <c:v>2.53076171875</c:v>
                </c:pt>
                <c:pt idx="5184">
                  <c:v>2.53125</c:v>
                </c:pt>
                <c:pt idx="5185">
                  <c:v>2.53173828125</c:v>
                </c:pt>
                <c:pt idx="5186">
                  <c:v>2.5322265625</c:v>
                </c:pt>
                <c:pt idx="5187">
                  <c:v>2.53271484375</c:v>
                </c:pt>
                <c:pt idx="5188">
                  <c:v>2.533203125</c:v>
                </c:pt>
                <c:pt idx="5189">
                  <c:v>2.53369140625</c:v>
                </c:pt>
                <c:pt idx="5190">
                  <c:v>2.5341796875</c:v>
                </c:pt>
                <c:pt idx="5191">
                  <c:v>2.53466796875</c:v>
                </c:pt>
                <c:pt idx="5192">
                  <c:v>2.53515625</c:v>
                </c:pt>
                <c:pt idx="5193">
                  <c:v>2.53564453125</c:v>
                </c:pt>
                <c:pt idx="5194">
                  <c:v>2.5361328125</c:v>
                </c:pt>
                <c:pt idx="5195">
                  <c:v>2.53662109375</c:v>
                </c:pt>
                <c:pt idx="5196">
                  <c:v>2.537109375</c:v>
                </c:pt>
                <c:pt idx="5197">
                  <c:v>2.53759765625</c:v>
                </c:pt>
                <c:pt idx="5198">
                  <c:v>2.5380859375</c:v>
                </c:pt>
                <c:pt idx="5199">
                  <c:v>2.53857421875</c:v>
                </c:pt>
                <c:pt idx="5200">
                  <c:v>2.5390625</c:v>
                </c:pt>
                <c:pt idx="5201">
                  <c:v>2.53955078125</c:v>
                </c:pt>
                <c:pt idx="5202">
                  <c:v>2.5400390625</c:v>
                </c:pt>
                <c:pt idx="5203">
                  <c:v>2.54052734375</c:v>
                </c:pt>
                <c:pt idx="5204">
                  <c:v>2.541015625</c:v>
                </c:pt>
                <c:pt idx="5205">
                  <c:v>2.54150390625</c:v>
                </c:pt>
                <c:pt idx="5206">
                  <c:v>2.5419921875</c:v>
                </c:pt>
                <c:pt idx="5207">
                  <c:v>2.54248046875</c:v>
                </c:pt>
                <c:pt idx="5208">
                  <c:v>2.54296875</c:v>
                </c:pt>
                <c:pt idx="5209">
                  <c:v>2.54345703125</c:v>
                </c:pt>
                <c:pt idx="5210">
                  <c:v>2.5439453125</c:v>
                </c:pt>
                <c:pt idx="5211">
                  <c:v>2.54443359375</c:v>
                </c:pt>
                <c:pt idx="5212">
                  <c:v>2.544921875</c:v>
                </c:pt>
                <c:pt idx="5213">
                  <c:v>2.54541015625</c:v>
                </c:pt>
                <c:pt idx="5214">
                  <c:v>2.5458984375</c:v>
                </c:pt>
                <c:pt idx="5215">
                  <c:v>2.54638671875</c:v>
                </c:pt>
                <c:pt idx="5216">
                  <c:v>2.546875</c:v>
                </c:pt>
                <c:pt idx="5217">
                  <c:v>2.54736328125</c:v>
                </c:pt>
                <c:pt idx="5218">
                  <c:v>2.5478515625</c:v>
                </c:pt>
                <c:pt idx="5219">
                  <c:v>2.54833984375</c:v>
                </c:pt>
                <c:pt idx="5220">
                  <c:v>2.548828125</c:v>
                </c:pt>
                <c:pt idx="5221">
                  <c:v>2.54931640625</c:v>
                </c:pt>
                <c:pt idx="5222">
                  <c:v>2.5498046875</c:v>
                </c:pt>
                <c:pt idx="5223">
                  <c:v>2.55029296875</c:v>
                </c:pt>
                <c:pt idx="5224">
                  <c:v>2.55078125</c:v>
                </c:pt>
                <c:pt idx="5225">
                  <c:v>2.55126953125</c:v>
                </c:pt>
                <c:pt idx="5226">
                  <c:v>2.5517578125</c:v>
                </c:pt>
                <c:pt idx="5227">
                  <c:v>2.55224609375</c:v>
                </c:pt>
                <c:pt idx="5228">
                  <c:v>2.552734375</c:v>
                </c:pt>
                <c:pt idx="5229">
                  <c:v>2.55322265625</c:v>
                </c:pt>
                <c:pt idx="5230">
                  <c:v>2.5537109375</c:v>
                </c:pt>
                <c:pt idx="5231">
                  <c:v>2.55419921875</c:v>
                </c:pt>
                <c:pt idx="5232">
                  <c:v>2.5546875</c:v>
                </c:pt>
                <c:pt idx="5233">
                  <c:v>2.55517578125</c:v>
                </c:pt>
                <c:pt idx="5234">
                  <c:v>2.5556640625</c:v>
                </c:pt>
                <c:pt idx="5235">
                  <c:v>2.55615234375</c:v>
                </c:pt>
                <c:pt idx="5236">
                  <c:v>2.556640625</c:v>
                </c:pt>
                <c:pt idx="5237">
                  <c:v>2.55712890625</c:v>
                </c:pt>
                <c:pt idx="5238">
                  <c:v>2.5576171875</c:v>
                </c:pt>
                <c:pt idx="5239">
                  <c:v>2.55810546875</c:v>
                </c:pt>
                <c:pt idx="5240">
                  <c:v>2.55859375</c:v>
                </c:pt>
                <c:pt idx="5241">
                  <c:v>2.55908203125</c:v>
                </c:pt>
                <c:pt idx="5242">
                  <c:v>2.5595703125</c:v>
                </c:pt>
                <c:pt idx="5243">
                  <c:v>2.56005859375</c:v>
                </c:pt>
                <c:pt idx="5244">
                  <c:v>2.560546875</c:v>
                </c:pt>
              </c:numCache>
            </c:numRef>
          </c:xVal>
          <c:yVal>
            <c:numRef>
              <c:f>'PW+AT'!$P$6:$P$5250</c:f>
              <c:numCache>
                <c:formatCode>General</c:formatCode>
                <c:ptCount val="5245"/>
                <c:pt idx="0">
                  <c:v>4.0207807870000001E-2</c:v>
                </c:pt>
                <c:pt idx="1">
                  <c:v>4.020618468E-2</c:v>
                </c:pt>
                <c:pt idx="2">
                  <c:v>4.0204546250000001E-2</c:v>
                </c:pt>
                <c:pt idx="3">
                  <c:v>4.020289271E-2</c:v>
                </c:pt>
                <c:pt idx="4">
                  <c:v>4.0201224210000004E-2</c:v>
                </c:pt>
                <c:pt idx="5">
                  <c:v>4.0199540880000002E-2</c:v>
                </c:pt>
                <c:pt idx="6">
                  <c:v>4.0197842849999998E-2</c:v>
                </c:pt>
                <c:pt idx="7">
                  <c:v>4.0196130250000003E-2</c:v>
                </c:pt>
                <c:pt idx="8">
                  <c:v>4.0194403220000001E-2</c:v>
                </c:pt>
                <c:pt idx="9">
                  <c:v>4.0192661880000001E-2</c:v>
                </c:pt>
                <c:pt idx="10">
                  <c:v>4.019090636E-2</c:v>
                </c:pt>
                <c:pt idx="11">
                  <c:v>4.0189136770000002E-2</c:v>
                </c:pt>
                <c:pt idx="12">
                  <c:v>4.0187353240000001E-2</c:v>
                </c:pt>
                <c:pt idx="13">
                  <c:v>4.018555586E-2</c:v>
                </c:pt>
                <c:pt idx="14">
                  <c:v>4.018374475E-2</c:v>
                </c:pt>
                <c:pt idx="15">
                  <c:v>4.0181919980000001E-2</c:v>
                </c:pt>
                <c:pt idx="16">
                  <c:v>4.0180081659999999E-2</c:v>
                </c:pt>
                <c:pt idx="17">
                  <c:v>4.0178229840000003E-2</c:v>
                </c:pt>
                <c:pt idx="18">
                  <c:v>4.01763646E-2</c:v>
                </c:pt>
                <c:pt idx="19">
                  <c:v>4.0174485990000001E-2</c:v>
                </c:pt>
                <c:pt idx="20">
                  <c:v>4.0172594060000004E-2</c:v>
                </c:pt>
                <c:pt idx="21">
                  <c:v>4.0170688820000001E-2</c:v>
                </c:pt>
                <c:pt idx="22">
                  <c:v>4.0168770310000004E-2</c:v>
                </c:pt>
                <c:pt idx="23">
                  <c:v>4.0166838519999998E-2</c:v>
                </c:pt>
                <c:pt idx="24">
                  <c:v>4.0164893450000003E-2</c:v>
                </c:pt>
                <c:pt idx="25">
                  <c:v>4.0162935090000004E-2</c:v>
                </c:pt>
                <c:pt idx="26">
                  <c:v>4.0160963420000001E-2</c:v>
                </c:pt>
                <c:pt idx="27">
                  <c:v>4.0158978400000003E-2</c:v>
                </c:pt>
                <c:pt idx="28">
                  <c:v>4.0156979990000001E-2</c:v>
                </c:pt>
                <c:pt idx="29">
                  <c:v>4.0154968140000004E-2</c:v>
                </c:pt>
                <c:pt idx="30">
                  <c:v>4.015294279E-2</c:v>
                </c:pt>
                <c:pt idx="31">
                  <c:v>4.0150903879999998E-2</c:v>
                </c:pt>
                <c:pt idx="32">
                  <c:v>4.0148851329999999E-2</c:v>
                </c:pt>
                <c:pt idx="33">
                  <c:v>4.0146785060000002E-2</c:v>
                </c:pt>
                <c:pt idx="34">
                  <c:v>4.0144704990000002E-2</c:v>
                </c:pt>
                <c:pt idx="35">
                  <c:v>4.0142611030000004E-2</c:v>
                </c:pt>
                <c:pt idx="36">
                  <c:v>4.0140503080000001E-2</c:v>
                </c:pt>
                <c:pt idx="37">
                  <c:v>4.0138381040000004E-2</c:v>
                </c:pt>
                <c:pt idx="38">
                  <c:v>4.0136244809999999E-2</c:v>
                </c:pt>
                <c:pt idx="39">
                  <c:v>4.0134094270000004E-2</c:v>
                </c:pt>
                <c:pt idx="40">
                  <c:v>4.0131929330000003E-2</c:v>
                </c:pt>
                <c:pt idx="41">
                  <c:v>4.012974985E-2</c:v>
                </c:pt>
                <c:pt idx="42">
                  <c:v>4.012755573E-2</c:v>
                </c:pt>
                <c:pt idx="43">
                  <c:v>4.0125346860000001E-2</c:v>
                </c:pt>
                <c:pt idx="44">
                  <c:v>4.0123123099999998E-2</c:v>
                </c:pt>
                <c:pt idx="45">
                  <c:v>4.0120884350000004E-2</c:v>
                </c:pt>
                <c:pt idx="46">
                  <c:v>4.011863048E-2</c:v>
                </c:pt>
                <c:pt idx="47">
                  <c:v>4.0116361369999999E-2</c:v>
                </c:pt>
                <c:pt idx="48">
                  <c:v>4.0114076909999997E-2</c:v>
                </c:pt>
                <c:pt idx="49">
                  <c:v>4.011177698E-2</c:v>
                </c:pt>
                <c:pt idx="50">
                  <c:v>4.0109461470000003E-2</c:v>
                </c:pt>
                <c:pt idx="51">
                  <c:v>4.0107130249999998E-2</c:v>
                </c:pt>
                <c:pt idx="52">
                  <c:v>4.0104783230000003E-2</c:v>
                </c:pt>
                <c:pt idx="53">
                  <c:v>4.0102420300000004E-2</c:v>
                </c:pt>
                <c:pt idx="54">
                  <c:v>4.0100041350000004E-2</c:v>
                </c:pt>
                <c:pt idx="55">
                  <c:v>4.0097646285000003E-2</c:v>
                </c:pt>
                <c:pt idx="56">
                  <c:v>4.0095235019000003E-2</c:v>
                </c:pt>
                <c:pt idx="57">
                  <c:v>4.0092807459999998E-2</c:v>
                </c:pt>
                <c:pt idx="58">
                  <c:v>4.0090363528000002E-2</c:v>
                </c:pt>
                <c:pt idx="59">
                  <c:v>4.0087903149000001E-2</c:v>
                </c:pt>
                <c:pt idx="60">
                  <c:v>4.0085426255000001E-2</c:v>
                </c:pt>
                <c:pt idx="61">
                  <c:v>4.0082932785000004E-2</c:v>
                </c:pt>
                <c:pt idx="62">
                  <c:v>4.0080422687000003E-2</c:v>
                </c:pt>
                <c:pt idx="63">
                  <c:v>4.0077895913000004E-2</c:v>
                </c:pt>
                <c:pt idx="64">
                  <c:v>4.0075352421999999E-2</c:v>
                </c:pt>
                <c:pt idx="65">
                  <c:v>4.0072792178E-2</c:v>
                </c:pt>
                <c:pt idx="66">
                  <c:v>4.0070215151000003E-2</c:v>
                </c:pt>
                <c:pt idx="67">
                  <c:v>4.0067621316000002E-2</c:v>
                </c:pt>
                <c:pt idx="68">
                  <c:v>4.0065010651000002E-2</c:v>
                </c:pt>
                <c:pt idx="69">
                  <c:v>4.0062383139999998E-2</c:v>
                </c:pt>
                <c:pt idx="70">
                  <c:v>4.0059738768000001E-2</c:v>
                </c:pt>
                <c:pt idx="71">
                  <c:v>4.0057077524999998E-2</c:v>
                </c:pt>
                <c:pt idx="72">
                  <c:v>4.0054399402999999E-2</c:v>
                </c:pt>
                <c:pt idx="73">
                  <c:v>4.0051704397000003E-2</c:v>
                </c:pt>
                <c:pt idx="74">
                  <c:v>4.0048992502000003E-2</c:v>
                </c:pt>
                <c:pt idx="75">
                  <c:v>4.0046263717E-2</c:v>
                </c:pt>
                <c:pt idx="76">
                  <c:v>4.0043518040000003E-2</c:v>
                </c:pt>
                <c:pt idx="77">
                  <c:v>4.0040755471E-2</c:v>
                </c:pt>
                <c:pt idx="78">
                  <c:v>4.0037976010000004E-2</c:v>
                </c:pt>
                <c:pt idx="79">
                  <c:v>4.0035179657E-2</c:v>
                </c:pt>
                <c:pt idx="80">
                  <c:v>4.0032366409E-2</c:v>
                </c:pt>
                <c:pt idx="81">
                  <c:v>4.0029536267000003E-2</c:v>
                </c:pt>
                <c:pt idx="82">
                  <c:v>4.0026689226999999E-2</c:v>
                </c:pt>
                <c:pt idx="83">
                  <c:v>4.0023825284000003E-2</c:v>
                </c:pt>
                <c:pt idx="84">
                  <c:v>4.0020944432000001E-2</c:v>
                </c:pt>
                <c:pt idx="85">
                  <c:v>4.0018046661999998E-2</c:v>
                </c:pt>
                <c:pt idx="86">
                  <c:v>4.0015131959999999E-2</c:v>
                </c:pt>
                <c:pt idx="87">
                  <c:v>4.0012200312999999E-2</c:v>
                </c:pt>
                <c:pt idx="88">
                  <c:v>4.00092517013E-2</c:v>
                </c:pt>
                <c:pt idx="89">
                  <c:v>4.0006286102300004E-2</c:v>
                </c:pt>
                <c:pt idx="90">
                  <c:v>4.0003303488799997E-2</c:v>
                </c:pt>
                <c:pt idx="91">
                  <c:v>4.0000303828959999E-2</c:v>
                </c:pt>
                <c:pt idx="92">
                  <c:v>3.9997287085999998E-2</c:v>
                </c:pt>
                <c:pt idx="93">
                  <c:v>3.9994253217400001E-2</c:v>
                </c:pt>
                <c:pt idx="94">
                  <c:v>3.99912021751E-2</c:v>
                </c:pt>
                <c:pt idx="95">
                  <c:v>3.9988133905000001E-2</c:v>
                </c:pt>
                <c:pt idx="96">
                  <c:v>3.9985048345000003E-2</c:v>
                </c:pt>
                <c:pt idx="97">
                  <c:v>3.9981945429E-2</c:v>
                </c:pt>
                <c:pt idx="98">
                  <c:v>3.9978825081000001E-2</c:v>
                </c:pt>
                <c:pt idx="99">
                  <c:v>3.9975687218000003E-2</c:v>
                </c:pt>
                <c:pt idx="100">
                  <c:v>3.9972531749999998E-2</c:v>
                </c:pt>
                <c:pt idx="101">
                  <c:v>3.9969358577E-2</c:v>
                </c:pt>
                <c:pt idx="102">
                  <c:v>3.9966167593E-2</c:v>
                </c:pt>
                <c:pt idx="103">
                  <c:v>3.9962958683000004E-2</c:v>
                </c:pt>
                <c:pt idx="104">
                  <c:v>3.9959731721000001E-2</c:v>
                </c:pt>
                <c:pt idx="105">
                  <c:v>3.9956486577000003E-2</c:v>
                </c:pt>
                <c:pt idx="106">
                  <c:v>3.9953223109E-2</c:v>
                </c:pt>
                <c:pt idx="107">
                  <c:v>3.9949941169000004E-2</c:v>
                </c:pt>
                <c:pt idx="108">
                  <c:v>3.9946640598000002E-2</c:v>
                </c:pt>
                <c:pt idx="109">
                  <c:v>3.9943321230000002E-2</c:v>
                </c:pt>
                <c:pt idx="110">
                  <c:v>3.9939982892000001E-2</c:v>
                </c:pt>
                <c:pt idx="111">
                  <c:v>3.9936625400000002E-2</c:v>
                </c:pt>
                <c:pt idx="112">
                  <c:v>3.9933248562999998E-2</c:v>
                </c:pt>
                <c:pt idx="113">
                  <c:v>3.9929852180000003E-2</c:v>
                </c:pt>
                <c:pt idx="114">
                  <c:v>3.9926436043000002E-2</c:v>
                </c:pt>
                <c:pt idx="115">
                  <c:v>3.9922999934000003E-2</c:v>
                </c:pt>
                <c:pt idx="116">
                  <c:v>3.9919543629E-2</c:v>
                </c:pt>
                <c:pt idx="117">
                  <c:v>3.9916066893E-2</c:v>
                </c:pt>
                <c:pt idx="118">
                  <c:v>3.9912569483000003E-2</c:v>
                </c:pt>
                <c:pt idx="119">
                  <c:v>3.9909051148000002E-2</c:v>
                </c:pt>
                <c:pt idx="120">
                  <c:v>3.9905511629000003E-2</c:v>
                </c:pt>
                <c:pt idx="121">
                  <c:v>3.9901950657000002E-2</c:v>
                </c:pt>
                <c:pt idx="122">
                  <c:v>3.9898367949999999E-2</c:v>
                </c:pt>
                <c:pt idx="123">
                  <c:v>3.9894763239999999E-2</c:v>
                </c:pt>
                <c:pt idx="124">
                  <c:v>3.9891136210000004E-2</c:v>
                </c:pt>
                <c:pt idx="125">
                  <c:v>3.9887486579999999E-2</c:v>
                </c:pt>
                <c:pt idx="126">
                  <c:v>3.9883814019999998E-2</c:v>
                </c:pt>
                <c:pt idx="127">
                  <c:v>3.9880118230000004E-2</c:v>
                </c:pt>
                <c:pt idx="128">
                  <c:v>3.9876398860000002E-2</c:v>
                </c:pt>
                <c:pt idx="129">
                  <c:v>3.9872655600000001E-2</c:v>
                </c:pt>
                <c:pt idx="130">
                  <c:v>3.9868888089999999E-2</c:v>
                </c:pt>
                <c:pt idx="131">
                  <c:v>3.9865095980000001E-2</c:v>
                </c:pt>
                <c:pt idx="132">
                  <c:v>3.9861278909999999E-2</c:v>
                </c:pt>
                <c:pt idx="133">
                  <c:v>3.9857436510000004E-2</c:v>
                </c:pt>
                <c:pt idx="134">
                  <c:v>3.9853568419999999E-2</c:v>
                </c:pt>
                <c:pt idx="135">
                  <c:v>3.984967423E-2</c:v>
                </c:pt>
                <c:pt idx="136">
                  <c:v>3.9845753560000002E-2</c:v>
                </c:pt>
                <c:pt idx="137">
                  <c:v>3.9841806010000001E-2</c:v>
                </c:pt>
                <c:pt idx="138">
                  <c:v>3.9837831170000004E-2</c:v>
                </c:pt>
                <c:pt idx="139">
                  <c:v>3.9833828629999998E-2</c:v>
                </c:pt>
                <c:pt idx="140">
                  <c:v>3.9829797950000002E-2</c:v>
                </c:pt>
                <c:pt idx="141">
                  <c:v>3.9825738720000003E-2</c:v>
                </c:pt>
                <c:pt idx="142">
                  <c:v>3.9821650479999998E-2</c:v>
                </c:pt>
                <c:pt idx="143">
                  <c:v>3.98175328E-2</c:v>
                </c:pt>
                <c:pt idx="144">
                  <c:v>3.9813385239999999E-2</c:v>
                </c:pt>
                <c:pt idx="145">
                  <c:v>3.9809207360000001E-2</c:v>
                </c:pt>
                <c:pt idx="146">
                  <c:v>3.9804998700000004E-2</c:v>
                </c:pt>
                <c:pt idx="147">
                  <c:v>3.9800758839999999E-2</c:v>
                </c:pt>
                <c:pt idx="148">
                  <c:v>3.9796487329999998E-2</c:v>
                </c:pt>
                <c:pt idx="149">
                  <c:v>3.9792183750000001E-2</c:v>
                </c:pt>
                <c:pt idx="150">
                  <c:v>3.9787847680000002E-2</c:v>
                </c:pt>
                <c:pt idx="151">
                  <c:v>3.978347871E-2</c:v>
                </c:pt>
                <c:pt idx="152">
                  <c:v>3.9779076449999999E-2</c:v>
                </c:pt>
                <c:pt idx="153">
                  <c:v>3.9774640510000001E-2</c:v>
                </c:pt>
                <c:pt idx="154">
                  <c:v>3.9770170520000002E-2</c:v>
                </c:pt>
                <c:pt idx="155">
                  <c:v>3.9765666140000003E-2</c:v>
                </c:pt>
                <c:pt idx="156">
                  <c:v>3.9761127049999997E-2</c:v>
                </c:pt>
                <c:pt idx="157">
                  <c:v>3.975655292E-2</c:v>
                </c:pt>
                <c:pt idx="158">
                  <c:v>3.9751943480000003E-2</c:v>
                </c:pt>
                <c:pt idx="159">
                  <c:v>3.9747298479999998E-2</c:v>
                </c:pt>
                <c:pt idx="160">
                  <c:v>3.9742617670000001E-2</c:v>
                </c:pt>
                <c:pt idx="161">
                  <c:v>3.9737900860000001E-2</c:v>
                </c:pt>
                <c:pt idx="162">
                  <c:v>3.9733147869999999E-2</c:v>
                </c:pt>
                <c:pt idx="163">
                  <c:v>3.9728358570000004E-2</c:v>
                </c:pt>
                <c:pt idx="164">
                  <c:v>3.972353285E-2</c:v>
                </c:pt>
                <c:pt idx="165">
                  <c:v>3.9718670650000003E-2</c:v>
                </c:pt>
                <c:pt idx="166">
                  <c:v>3.9713771930000002E-2</c:v>
                </c:pt>
                <c:pt idx="167">
                  <c:v>3.9708836710000001E-2</c:v>
                </c:pt>
                <c:pt idx="168">
                  <c:v>3.9703865040000001E-2</c:v>
                </c:pt>
                <c:pt idx="169">
                  <c:v>3.9698857009999998E-2</c:v>
                </c:pt>
                <c:pt idx="170">
                  <c:v>3.9693812780000004E-2</c:v>
                </c:pt>
                <c:pt idx="171">
                  <c:v>3.968873253E-2</c:v>
                </c:pt>
                <c:pt idx="172">
                  <c:v>3.9683616509999999E-2</c:v>
                </c:pt>
                <c:pt idx="173">
                  <c:v>3.9678465010000004E-2</c:v>
                </c:pt>
                <c:pt idx="174">
                  <c:v>3.9673278370000002E-2</c:v>
                </c:pt>
                <c:pt idx="175">
                  <c:v>3.9668057E-2</c:v>
                </c:pt>
                <c:pt idx="176">
                  <c:v>3.966280136E-2</c:v>
                </c:pt>
                <c:pt idx="177">
                  <c:v>3.9657511970000003E-2</c:v>
                </c:pt>
                <c:pt idx="178">
                  <c:v>3.9652189410000004E-2</c:v>
                </c:pt>
                <c:pt idx="179">
                  <c:v>3.9646834319999998E-2</c:v>
                </c:pt>
                <c:pt idx="180">
                  <c:v>3.9641447420000003E-2</c:v>
                </c:pt>
                <c:pt idx="181">
                  <c:v>3.9636029480000001E-2</c:v>
                </c:pt>
                <c:pt idx="182">
                  <c:v>3.9630581339999998E-2</c:v>
                </c:pt>
                <c:pt idx="183">
                  <c:v>3.9625103910000001E-2</c:v>
                </c:pt>
                <c:pt idx="184">
                  <c:v>3.9619598149999997E-2</c:v>
                </c:pt>
                <c:pt idx="185">
                  <c:v>3.9614065070000003E-2</c:v>
                </c:pt>
                <c:pt idx="186">
                  <c:v>3.9608505770000003E-2</c:v>
                </c:pt>
                <c:pt idx="187">
                  <c:v>3.9602921360000001E-2</c:v>
                </c:pt>
                <c:pt idx="188">
                  <c:v>3.9597313010000003E-2</c:v>
                </c:pt>
                <c:pt idx="189">
                  <c:v>3.9591681970000001E-2</c:v>
                </c:pt>
                <c:pt idx="190">
                  <c:v>3.9586029490000001E-2</c:v>
                </c:pt>
                <c:pt idx="191">
                  <c:v>3.9580356890000001E-2</c:v>
                </c:pt>
                <c:pt idx="192">
                  <c:v>3.9574665510000002E-2</c:v>
                </c:pt>
                <c:pt idx="193">
                  <c:v>3.9568956740000001E-2</c:v>
                </c:pt>
                <c:pt idx="194">
                  <c:v>3.9563232000000004E-2</c:v>
                </c:pt>
                <c:pt idx="195">
                  <c:v>3.9557492749999999E-2</c:v>
                </c:pt>
                <c:pt idx="196">
                  <c:v>3.9551740449999997E-2</c:v>
                </c:pt>
                <c:pt idx="197">
                  <c:v>3.9545976619999999E-2</c:v>
                </c:pt>
                <c:pt idx="198">
                  <c:v>3.9540202789999999E-2</c:v>
                </c:pt>
                <c:pt idx="199">
                  <c:v>3.9534420510000001E-2</c:v>
                </c:pt>
                <c:pt idx="200">
                  <c:v>3.9528631330000001E-2</c:v>
                </c:pt>
                <c:pt idx="201">
                  <c:v>3.952283685E-2</c:v>
                </c:pt>
                <c:pt idx="202">
                  <c:v>3.9517038660000003E-2</c:v>
                </c:pt>
                <c:pt idx="203">
                  <c:v>3.951123837E-2</c:v>
                </c:pt>
                <c:pt idx="204">
                  <c:v>3.9505437589999998E-2</c:v>
                </c:pt>
                <c:pt idx="205">
                  <c:v>3.9499637939999999E-2</c:v>
                </c:pt>
                <c:pt idx="206">
                  <c:v>3.9493841049999999E-2</c:v>
                </c:pt>
                <c:pt idx="207">
                  <c:v>3.9488048519999999E-2</c:v>
                </c:pt>
                <c:pt idx="208">
                  <c:v>3.9482261990000003E-2</c:v>
                </c:pt>
                <c:pt idx="209">
                  <c:v>3.9476483059999998E-2</c:v>
                </c:pt>
                <c:pt idx="210">
                  <c:v>3.9470713349999999E-2</c:v>
                </c:pt>
                <c:pt idx="211">
                  <c:v>3.9464954429999997E-2</c:v>
                </c:pt>
                <c:pt idx="212">
                  <c:v>3.9459207910000002E-2</c:v>
                </c:pt>
                <c:pt idx="213">
                  <c:v>3.9453475330000001E-2</c:v>
                </c:pt>
                <c:pt idx="214">
                  <c:v>3.9447758249999999E-2</c:v>
                </c:pt>
                <c:pt idx="215">
                  <c:v>3.9442058199999998E-2</c:v>
                </c:pt>
                <c:pt idx="216">
                  <c:v>3.9436376680000003E-2</c:v>
                </c:pt>
                <c:pt idx="217">
                  <c:v>3.9430715150000004E-2</c:v>
                </c:pt>
                <c:pt idx="218">
                  <c:v>3.9425075080000004E-2</c:v>
                </c:pt>
                <c:pt idx="219">
                  <c:v>3.9419457870000001E-2</c:v>
                </c:pt>
                <c:pt idx="220">
                  <c:v>3.9413864909999999E-2</c:v>
                </c:pt>
                <c:pt idx="221">
                  <c:v>3.9408297549999999E-2</c:v>
                </c:pt>
                <c:pt idx="222">
                  <c:v>3.9402757090000004E-2</c:v>
                </c:pt>
                <c:pt idx="223">
                  <c:v>3.9397244800000002E-2</c:v>
                </c:pt>
                <c:pt idx="224">
                  <c:v>3.9391761939999999E-2</c:v>
                </c:pt>
                <c:pt idx="225">
                  <c:v>3.9386309700000004E-2</c:v>
                </c:pt>
                <c:pt idx="226">
                  <c:v>3.9380889260000003E-2</c:v>
                </c:pt>
                <c:pt idx="227">
                  <c:v>3.9375501760000001E-2</c:v>
                </c:pt>
                <c:pt idx="228">
                  <c:v>3.9370148319999999E-2</c:v>
                </c:pt>
                <c:pt idx="229">
                  <c:v>3.936483004E-2</c:v>
                </c:pt>
                <c:pt idx="230">
                  <c:v>3.9359547950000004E-2</c:v>
                </c:pt>
                <c:pt idx="231">
                  <c:v>3.9354303110000002E-2</c:v>
                </c:pt>
                <c:pt idx="232">
                  <c:v>3.9349096520000001E-2</c:v>
                </c:pt>
                <c:pt idx="233">
                  <c:v>3.934392917E-2</c:v>
                </c:pt>
                <c:pt idx="234">
                  <c:v>3.9338802020000001E-2</c:v>
                </c:pt>
                <c:pt idx="235">
                  <c:v>3.9333716009999999E-2</c:v>
                </c:pt>
                <c:pt idx="236">
                  <c:v>3.9328672070000001E-2</c:v>
                </c:pt>
                <c:pt idx="237">
                  <c:v>3.932367111E-2</c:v>
                </c:pt>
                <c:pt idx="238">
                  <c:v>3.9318713999999998E-2</c:v>
                </c:pt>
                <c:pt idx="239">
                  <c:v>3.9313801619999998E-2</c:v>
                </c:pt>
                <c:pt idx="240">
                  <c:v>3.9308934830000003E-2</c:v>
                </c:pt>
                <c:pt idx="241">
                  <c:v>3.9304114459999998E-2</c:v>
                </c:pt>
                <c:pt idx="242">
                  <c:v>3.9299341360000004E-2</c:v>
                </c:pt>
                <c:pt idx="243">
                  <c:v>3.9294616320000003E-2</c:v>
                </c:pt>
                <c:pt idx="244">
                  <c:v>3.9289940170000003E-2</c:v>
                </c:pt>
                <c:pt idx="245">
                  <c:v>3.9285313699999998E-2</c:v>
                </c:pt>
                <c:pt idx="246">
                  <c:v>3.9280737689999998E-2</c:v>
                </c:pt>
                <c:pt idx="247">
                  <c:v>3.9276212939999999E-2</c:v>
                </c:pt>
                <c:pt idx="248">
                  <c:v>3.9271740200000002E-2</c:v>
                </c:pt>
                <c:pt idx="249">
                  <c:v>3.9267320270000003E-2</c:v>
                </c:pt>
                <c:pt idx="250">
                  <c:v>3.9262953900000001E-2</c:v>
                </c:pt>
                <c:pt idx="251">
                  <c:v>3.9258641849999998E-2</c:v>
                </c:pt>
                <c:pt idx="252">
                  <c:v>3.9254384900000001E-2</c:v>
                </c:pt>
                <c:pt idx="253">
                  <c:v>3.9250183799999998E-2</c:v>
                </c:pt>
                <c:pt idx="254">
                  <c:v>3.9246039320000002E-2</c:v>
                </c:pt>
                <c:pt idx="255">
                  <c:v>3.9241952220000001E-2</c:v>
                </c:pt>
                <c:pt idx="256">
                  <c:v>3.9237923270000002E-2</c:v>
                </c:pt>
                <c:pt idx="257">
                  <c:v>3.9233953240000001E-2</c:v>
                </c:pt>
                <c:pt idx="258">
                  <c:v>3.9230042909999999E-2</c:v>
                </c:pt>
                <c:pt idx="259">
                  <c:v>3.9226193059999998E-2</c:v>
                </c:pt>
                <c:pt idx="260">
                  <c:v>3.922240447E-2</c:v>
                </c:pt>
                <c:pt idx="261">
                  <c:v>3.9218677950000003E-2</c:v>
                </c:pt>
                <c:pt idx="262">
                  <c:v>3.9215014300000003E-2</c:v>
                </c:pt>
                <c:pt idx="263">
                  <c:v>3.921141434E-2</c:v>
                </c:pt>
                <c:pt idx="264">
                  <c:v>3.9207878889999999E-2</c:v>
                </c:pt>
                <c:pt idx="265">
                  <c:v>3.9204408810000001E-2</c:v>
                </c:pt>
                <c:pt idx="266">
                  <c:v>3.9201004939999999E-2</c:v>
                </c:pt>
                <c:pt idx="267">
                  <c:v>3.9197668159999997E-2</c:v>
                </c:pt>
                <c:pt idx="268">
                  <c:v>3.9194399370000001E-2</c:v>
                </c:pt>
                <c:pt idx="269">
                  <c:v>3.919119947E-2</c:v>
                </c:pt>
                <c:pt idx="270">
                  <c:v>3.9188069390000004E-2</c:v>
                </c:pt>
                <c:pt idx="271">
                  <c:v>3.9185010079999999E-2</c:v>
                </c:pt>
                <c:pt idx="272">
                  <c:v>3.9182022519999998E-2</c:v>
                </c:pt>
                <c:pt idx="273">
                  <c:v>3.9179107720000002E-2</c:v>
                </c:pt>
                <c:pt idx="274">
                  <c:v>3.9176266690000003E-2</c:v>
                </c:pt>
                <c:pt idx="275">
                  <c:v>3.9173500479999998E-2</c:v>
                </c:pt>
                <c:pt idx="276">
                  <c:v>3.9170810180000001E-2</c:v>
                </c:pt>
                <c:pt idx="277">
                  <c:v>3.91681969E-2</c:v>
                </c:pt>
                <c:pt idx="278">
                  <c:v>3.916566178E-2</c:v>
                </c:pt>
                <c:pt idx="279">
                  <c:v>3.9163205989999998E-2</c:v>
                </c:pt>
                <c:pt idx="280">
                  <c:v>3.9160830739999999E-2</c:v>
                </c:pt>
                <c:pt idx="281">
                  <c:v>3.9158537280000003E-2</c:v>
                </c:pt>
                <c:pt idx="282">
                  <c:v>3.9156326870000001E-2</c:v>
                </c:pt>
                <c:pt idx="283">
                  <c:v>3.9154200829999999E-2</c:v>
                </c:pt>
                <c:pt idx="284">
                  <c:v>3.915216052E-2</c:v>
                </c:pt>
                <c:pt idx="285">
                  <c:v>3.9150207329999999E-2</c:v>
                </c:pt>
                <c:pt idx="286">
                  <c:v>3.9148342690000004E-2</c:v>
                </c:pt>
                <c:pt idx="287">
                  <c:v>3.914656809E-2</c:v>
                </c:pt>
                <c:pt idx="288">
                  <c:v>3.914488503E-2</c:v>
                </c:pt>
                <c:pt idx="289">
                  <c:v>3.9143295090000002E-2</c:v>
                </c:pt>
                <c:pt idx="290">
                  <c:v>3.9141799880000001E-2</c:v>
                </c:pt>
                <c:pt idx="291">
                  <c:v>3.9140401050000002E-2</c:v>
                </c:pt>
                <c:pt idx="292">
                  <c:v>3.91391003E-2</c:v>
                </c:pt>
                <c:pt idx="293">
                  <c:v>3.9137899390000001E-2</c:v>
                </c:pt>
                <c:pt idx="294">
                  <c:v>3.9136800130000003E-2</c:v>
                </c:pt>
                <c:pt idx="295">
                  <c:v>3.9135804369999999E-2</c:v>
                </c:pt>
                <c:pt idx="296">
                  <c:v>3.9134914030000002E-2</c:v>
                </c:pt>
                <c:pt idx="297">
                  <c:v>3.913413105E-2</c:v>
                </c:pt>
                <c:pt idx="298">
                  <c:v>3.9133457470000001E-2</c:v>
                </c:pt>
                <c:pt idx="299">
                  <c:v>3.9132895340000001E-2</c:v>
                </c:pt>
                <c:pt idx="300">
                  <c:v>3.913244682E-2</c:v>
                </c:pt>
                <c:pt idx="301">
                  <c:v>3.9132114070000001E-2</c:v>
                </c:pt>
                <c:pt idx="302">
                  <c:v>3.9131899349999999E-2</c:v>
                </c:pt>
                <c:pt idx="303">
                  <c:v>3.9131804950000001E-2</c:v>
                </c:pt>
                <c:pt idx="304">
                  <c:v>3.9131833240000004E-2</c:v>
                </c:pt>
                <c:pt idx="305">
                  <c:v>3.9131986630000004E-2</c:v>
                </c:pt>
                <c:pt idx="306">
                  <c:v>3.9132267579999998E-2</c:v>
                </c:pt>
                <c:pt idx="307">
                  <c:v>3.9132678609999999E-2</c:v>
                </c:pt>
                <c:pt idx="308">
                  <c:v>3.9133222289999998E-2</c:v>
                </c:pt>
                <c:pt idx="309">
                  <c:v>3.9133901239999998E-2</c:v>
                </c:pt>
                <c:pt idx="310">
                  <c:v>3.9134718120000002E-2</c:v>
                </c:pt>
                <c:pt idx="311">
                  <c:v>3.913567565E-2</c:v>
                </c:pt>
                <c:pt idx="312">
                  <c:v>3.9136776570000004E-2</c:v>
                </c:pt>
                <c:pt idx="313">
                  <c:v>3.9138023700000003E-2</c:v>
                </c:pt>
                <c:pt idx="314">
                  <c:v>3.9139419879999998E-2</c:v>
                </c:pt>
                <c:pt idx="315">
                  <c:v>3.9140967989999997E-2</c:v>
                </c:pt>
                <c:pt idx="316">
                  <c:v>3.9142670970000001E-2</c:v>
                </c:pt>
                <c:pt idx="317">
                  <c:v>3.9144531769999998E-2</c:v>
                </c:pt>
                <c:pt idx="318">
                  <c:v>3.9146553389999998E-2</c:v>
                </c:pt>
                <c:pt idx="319">
                  <c:v>3.9148738869999998E-2</c:v>
                </c:pt>
                <c:pt idx="320">
                  <c:v>3.9151091290000002E-2</c:v>
                </c:pt>
                <c:pt idx="321">
                  <c:v>3.9153613740000003E-2</c:v>
                </c:pt>
                <c:pt idx="322">
                  <c:v>3.9156309360000002E-2</c:v>
                </c:pt>
                <c:pt idx="323">
                  <c:v>3.915918132E-2</c:v>
                </c:pt>
                <c:pt idx="324">
                  <c:v>3.9162232800000002E-2</c:v>
                </c:pt>
                <c:pt idx="325">
                  <c:v>3.9165467020000004E-2</c:v>
                </c:pt>
                <c:pt idx="326">
                  <c:v>3.9168887220000004E-2</c:v>
                </c:pt>
                <c:pt idx="327">
                  <c:v>3.9172496680000002E-2</c:v>
                </c:pt>
                <c:pt idx="328">
                  <c:v>3.9176298679999999E-2</c:v>
                </c:pt>
                <c:pt idx="329">
                  <c:v>3.9180296519999998E-2</c:v>
                </c:pt>
                <c:pt idx="330">
                  <c:v>3.9184493530000003E-2</c:v>
                </c:pt>
                <c:pt idx="331">
                  <c:v>3.918889305E-2</c:v>
                </c:pt>
                <c:pt idx="332">
                  <c:v>3.9193498430000001E-2</c:v>
                </c:pt>
                <c:pt idx="333">
                  <c:v>3.9198313060000003E-2</c:v>
                </c:pt>
                <c:pt idx="334">
                  <c:v>3.92033403E-2</c:v>
                </c:pt>
                <c:pt idx="335">
                  <c:v>3.9208583540000001E-2</c:v>
                </c:pt>
                <c:pt idx="336">
                  <c:v>3.9214046190000004E-2</c:v>
                </c:pt>
                <c:pt idx="337">
                  <c:v>3.9219731639999998E-2</c:v>
                </c:pt>
                <c:pt idx="338">
                  <c:v>3.9225643300000002E-2</c:v>
                </c:pt>
                <c:pt idx="339">
                  <c:v>3.9231784579999998E-2</c:v>
                </c:pt>
                <c:pt idx="340">
                  <c:v>3.9238158889999999E-2</c:v>
                </c:pt>
                <c:pt idx="341">
                  <c:v>3.9244769630000002E-2</c:v>
                </c:pt>
                <c:pt idx="342">
                  <c:v>3.9251620200000004E-2</c:v>
                </c:pt>
                <c:pt idx="343">
                  <c:v>3.9258714010000001E-2</c:v>
                </c:pt>
                <c:pt idx="344">
                  <c:v>3.9266054420000002E-2</c:v>
                </c:pt>
                <c:pt idx="345">
                  <c:v>3.9273644830000003E-2</c:v>
                </c:pt>
                <c:pt idx="346">
                  <c:v>3.9281488570000002E-2</c:v>
                </c:pt>
                <c:pt idx="347">
                  <c:v>3.9289589E-2</c:v>
                </c:pt>
                <c:pt idx="348">
                  <c:v>3.929794944E-2</c:v>
                </c:pt>
                <c:pt idx="349">
                  <c:v>3.9306573169999998E-2</c:v>
                </c:pt>
                <c:pt idx="350">
                  <c:v>3.9315463459999998E-2</c:v>
                </c:pt>
                <c:pt idx="351">
                  <c:v>3.9324623560000001E-2</c:v>
                </c:pt>
                <c:pt idx="352">
                  <c:v>3.9334056669999999E-2</c:v>
                </c:pt>
                <c:pt idx="353">
                  <c:v>3.9343765959999999E-2</c:v>
                </c:pt>
                <c:pt idx="354">
                  <c:v>3.9353754570000003E-2</c:v>
                </c:pt>
                <c:pt idx="355">
                  <c:v>3.9364025590000004E-2</c:v>
                </c:pt>
                <c:pt idx="356">
                  <c:v>3.9374582060000003E-2</c:v>
                </c:pt>
                <c:pt idx="357">
                  <c:v>3.9385426979999999E-2</c:v>
                </c:pt>
                <c:pt idx="358">
                  <c:v>3.939656331E-2</c:v>
                </c:pt>
                <c:pt idx="359">
                  <c:v>3.9407993930000003E-2</c:v>
                </c:pt>
                <c:pt idx="360">
                  <c:v>3.9419721679999999E-2</c:v>
                </c:pt>
                <c:pt idx="361">
                  <c:v>3.9431749340000002E-2</c:v>
                </c:pt>
                <c:pt idx="362">
                  <c:v>3.9444079620000003E-2</c:v>
                </c:pt>
                <c:pt idx="363">
                  <c:v>3.9456715180000004E-2</c:v>
                </c:pt>
                <c:pt idx="364">
                  <c:v>3.9469658570000003E-2</c:v>
                </c:pt>
                <c:pt idx="365">
                  <c:v>3.948291231E-2</c:v>
                </c:pt>
                <c:pt idx="366">
                  <c:v>3.9496478809999999E-2</c:v>
                </c:pt>
                <c:pt idx="367">
                  <c:v>3.9510360430000002E-2</c:v>
                </c:pt>
                <c:pt idx="368">
                  <c:v>3.952455941E-2</c:v>
                </c:pt>
                <c:pt idx="369">
                  <c:v>3.9539077950000001E-2</c:v>
                </c:pt>
                <c:pt idx="370">
                  <c:v>3.9553918100000002E-2</c:v>
                </c:pt>
                <c:pt idx="371">
                  <c:v>3.9569081860000001E-2</c:v>
                </c:pt>
                <c:pt idx="372">
                  <c:v>3.9584571110000001E-2</c:v>
                </c:pt>
                <c:pt idx="373">
                  <c:v>3.9600387649999999E-2</c:v>
                </c:pt>
                <c:pt idx="374">
                  <c:v>3.961653314E-2</c:v>
                </c:pt>
                <c:pt idx="375">
                  <c:v>3.9633009160000003E-2</c:v>
                </c:pt>
                <c:pt idx="376">
                  <c:v>3.9649817160000003E-2</c:v>
                </c:pt>
                <c:pt idx="377">
                  <c:v>3.966695848E-2</c:v>
                </c:pt>
                <c:pt idx="378">
                  <c:v>3.9684434339999998E-2</c:v>
                </c:pt>
                <c:pt idx="379">
                  <c:v>3.9702245820000003E-2</c:v>
                </c:pt>
                <c:pt idx="380">
                  <c:v>3.9720393899999998E-2</c:v>
                </c:pt>
                <c:pt idx="381">
                  <c:v>3.9738879400000003E-2</c:v>
                </c:pt>
                <c:pt idx="382">
                  <c:v>3.9757703009999999E-2</c:v>
                </c:pt>
                <c:pt idx="383">
                  <c:v>3.9776865309999999E-2</c:v>
                </c:pt>
                <c:pt idx="384">
                  <c:v>3.9796366720000004E-2</c:v>
                </c:pt>
                <c:pt idx="385">
                  <c:v>3.9816207550000003E-2</c:v>
                </c:pt>
                <c:pt idx="386">
                  <c:v>3.9836387979999999E-2</c:v>
                </c:pt>
                <c:pt idx="387">
                  <c:v>3.9856908060000001E-2</c:v>
                </c:pt>
                <c:pt idx="388">
                  <c:v>3.9877767750000001E-2</c:v>
                </c:pt>
                <c:pt idx="389">
                  <c:v>3.9898966850000002E-2</c:v>
                </c:pt>
                <c:pt idx="390">
                  <c:v>3.9920505092999999E-2</c:v>
                </c:pt>
                <c:pt idx="391">
                  <c:v>3.9942382063999998E-2</c:v>
                </c:pt>
                <c:pt idx="392">
                  <c:v>3.9964597259999998E-2</c:v>
                </c:pt>
                <c:pt idx="393">
                  <c:v>3.9987150069999998E-2</c:v>
                </c:pt>
                <c:pt idx="394">
                  <c:v>4.0010039778000002E-2</c:v>
                </c:pt>
                <c:pt idx="395">
                  <c:v>4.0033265570000004E-2</c:v>
                </c:pt>
                <c:pt idx="396">
                  <c:v>4.0056826534000001E-2</c:v>
                </c:pt>
                <c:pt idx="397">
                  <c:v>4.0080721663000002E-2</c:v>
                </c:pt>
                <c:pt idx="398">
                  <c:v>4.0104949860000003E-2</c:v>
                </c:pt>
                <c:pt idx="399">
                  <c:v>4.0129509930000001E-2</c:v>
                </c:pt>
                <c:pt idx="400">
                  <c:v>4.0154400610000002E-2</c:v>
                </c:pt>
                <c:pt idx="401">
                  <c:v>4.0179620520000001E-2</c:v>
                </c:pt>
                <c:pt idx="402">
                  <c:v>4.0205168239999999E-2</c:v>
                </c:pt>
                <c:pt idx="403">
                  <c:v>4.0231042219999999E-2</c:v>
                </c:pt>
                <c:pt idx="404">
                  <c:v>4.0257240880000003E-2</c:v>
                </c:pt>
                <c:pt idx="405">
                  <c:v>4.0283762530000003E-2</c:v>
                </c:pt>
                <c:pt idx="406">
                  <c:v>4.0310605419999999E-2</c:v>
                </c:pt>
                <c:pt idx="407">
                  <c:v>4.0337767730000001E-2</c:v>
                </c:pt>
                <c:pt idx="408">
                  <c:v>4.0365247559999998E-2</c:v>
                </c:pt>
                <c:pt idx="409">
                  <c:v>4.0393042949999999E-2</c:v>
                </c:pt>
                <c:pt idx="410">
                  <c:v>4.042115189E-2</c:v>
                </c:pt>
                <c:pt idx="411">
                  <c:v>4.0449572269999998E-2</c:v>
                </c:pt>
                <c:pt idx="412">
                  <c:v>4.0478301950000004E-2</c:v>
                </c:pt>
                <c:pt idx="413">
                  <c:v>4.050733871E-2</c:v>
                </c:pt>
                <c:pt idx="414">
                  <c:v>4.0536680300000003E-2</c:v>
                </c:pt>
                <c:pt idx="415">
                  <c:v>4.0566324379999998E-2</c:v>
                </c:pt>
                <c:pt idx="416">
                  <c:v>4.0596268589999998E-2</c:v>
                </c:pt>
                <c:pt idx="417">
                  <c:v>4.0626510480000003E-2</c:v>
                </c:pt>
                <c:pt idx="418">
                  <c:v>4.0657047580000001E-2</c:v>
                </c:pt>
                <c:pt idx="419">
                  <c:v>4.0687877349999998E-2</c:v>
                </c:pt>
                <c:pt idx="420">
                  <c:v>4.0718997239999999E-2</c:v>
                </c:pt>
                <c:pt idx="421">
                  <c:v>4.0750404599999998E-2</c:v>
                </c:pt>
                <c:pt idx="422">
                  <c:v>4.078209679E-2</c:v>
                </c:pt>
                <c:pt idx="423">
                  <c:v>4.0814071090000001E-2</c:v>
                </c:pt>
                <c:pt idx="424">
                  <c:v>4.0846324760000004E-2</c:v>
                </c:pt>
                <c:pt idx="425">
                  <c:v>4.087885502E-2</c:v>
                </c:pt>
                <c:pt idx="426">
                  <c:v>4.0911659060000001E-2</c:v>
                </c:pt>
                <c:pt idx="427">
                  <c:v>4.0944734050000001E-2</c:v>
                </c:pt>
                <c:pt idx="428">
                  <c:v>4.0978077119999998E-2</c:v>
                </c:pt>
                <c:pt idx="429">
                  <c:v>4.1011685399999998E-2</c:v>
                </c:pt>
                <c:pt idx="430">
                  <c:v>4.1045555900000003E-2</c:v>
                </c:pt>
                <c:pt idx="431">
                  <c:v>4.1079685800000001E-2</c:v>
                </c:pt>
                <c:pt idx="432">
                  <c:v>4.1114072100000003E-2</c:v>
                </c:pt>
                <c:pt idx="433">
                  <c:v>4.1148711900000003E-2</c:v>
                </c:pt>
                <c:pt idx="434">
                  <c:v>4.1183602200000002E-2</c:v>
                </c:pt>
                <c:pt idx="435">
                  <c:v>4.1218740000000004E-2</c:v>
                </c:pt>
                <c:pt idx="436">
                  <c:v>4.1254122300000001E-2</c:v>
                </c:pt>
                <c:pt idx="437">
                  <c:v>4.1289746299999999E-2</c:v>
                </c:pt>
                <c:pt idx="438">
                  <c:v>4.1325608800000004E-2</c:v>
                </c:pt>
                <c:pt idx="439">
                  <c:v>4.1361706999999998E-2</c:v>
                </c:pt>
                <c:pt idx="440">
                  <c:v>4.1398037800000002E-2</c:v>
                </c:pt>
                <c:pt idx="441">
                  <c:v>4.1434598400000001E-2</c:v>
                </c:pt>
                <c:pt idx="442">
                  <c:v>4.1471385700000002E-2</c:v>
                </c:pt>
                <c:pt idx="443">
                  <c:v>4.15083968E-2</c:v>
                </c:pt>
                <c:pt idx="444">
                  <c:v>4.1545628899999999E-2</c:v>
                </c:pt>
                <c:pt idx="445">
                  <c:v>4.1583079000000002E-2</c:v>
                </c:pt>
                <c:pt idx="446">
                  <c:v>4.1620744200000004E-2</c:v>
                </c:pt>
                <c:pt idx="447">
                  <c:v>4.1658621800000004E-2</c:v>
                </c:pt>
                <c:pt idx="448">
                  <c:v>4.1696708800000003E-2</c:v>
                </c:pt>
                <c:pt idx="449">
                  <c:v>4.1735002399999999E-2</c:v>
                </c:pt>
                <c:pt idx="450">
                  <c:v>4.1773499999999998E-2</c:v>
                </c:pt>
                <c:pt idx="451">
                  <c:v>4.1812198700000004E-2</c:v>
                </c:pt>
                <c:pt idx="452">
                  <c:v>4.1851095800000002E-2</c:v>
                </c:pt>
                <c:pt idx="453">
                  <c:v>4.1890188699999997E-2</c:v>
                </c:pt>
                <c:pt idx="454">
                  <c:v>4.1929474799999998E-2</c:v>
                </c:pt>
                <c:pt idx="455">
                  <c:v>4.1968951500000004E-2</c:v>
                </c:pt>
                <c:pt idx="456">
                  <c:v>4.2008616200000001E-2</c:v>
                </c:pt>
                <c:pt idx="457">
                  <c:v>4.2048466399999998E-2</c:v>
                </c:pt>
                <c:pt idx="458">
                  <c:v>4.2088499600000003E-2</c:v>
                </c:pt>
                <c:pt idx="459">
                  <c:v>4.2128713599999999E-2</c:v>
                </c:pt>
                <c:pt idx="460">
                  <c:v>4.2169105800000002E-2</c:v>
                </c:pt>
                <c:pt idx="461">
                  <c:v>4.2209674100000004E-2</c:v>
                </c:pt>
                <c:pt idx="462">
                  <c:v>4.2250416200000002E-2</c:v>
                </c:pt>
                <c:pt idx="463">
                  <c:v>4.2291329799999999E-2</c:v>
                </c:pt>
                <c:pt idx="464">
                  <c:v>4.2332412899999998E-2</c:v>
                </c:pt>
                <c:pt idx="465">
                  <c:v>4.2373663300000003E-2</c:v>
                </c:pt>
                <c:pt idx="466">
                  <c:v>4.2415079100000003E-2</c:v>
                </c:pt>
                <c:pt idx="467">
                  <c:v>4.2456658200000004E-2</c:v>
                </c:pt>
                <c:pt idx="468">
                  <c:v>4.2498398700000002E-2</c:v>
                </c:pt>
                <c:pt idx="469">
                  <c:v>4.2540298599999998E-2</c:v>
                </c:pt>
                <c:pt idx="470">
                  <c:v>4.2582356100000003E-2</c:v>
                </c:pt>
                <c:pt idx="471">
                  <c:v>4.2624569399999999E-2</c:v>
                </c:pt>
                <c:pt idx="472">
                  <c:v>4.2666936600000004E-2</c:v>
                </c:pt>
                <c:pt idx="473">
                  <c:v>4.2709456E-2</c:v>
                </c:pt>
                <c:pt idx="474">
                  <c:v>4.27521259E-2</c:v>
                </c:pt>
                <c:pt idx="475">
                  <c:v>4.2794944500000001E-2</c:v>
                </c:pt>
                <c:pt idx="476">
                  <c:v>4.2837910100000001E-2</c:v>
                </c:pt>
                <c:pt idx="477">
                  <c:v>4.28810211E-2</c:v>
                </c:pt>
                <c:pt idx="478">
                  <c:v>4.29242757E-2</c:v>
                </c:pt>
                <c:pt idx="479">
                  <c:v>4.2967672499999998E-2</c:v>
                </c:pt>
                <c:pt idx="480">
                  <c:v>4.3011209699999997E-2</c:v>
                </c:pt>
                <c:pt idx="481">
                  <c:v>4.3054885799999998E-2</c:v>
                </c:pt>
                <c:pt idx="482">
                  <c:v>4.3098699099999999E-2</c:v>
                </c:pt>
                <c:pt idx="483">
                  <c:v>4.31426481E-2</c:v>
                </c:pt>
                <c:pt idx="484">
                  <c:v>4.3186731200000002E-2</c:v>
                </c:pt>
                <c:pt idx="485">
                  <c:v>4.3230946800000003E-2</c:v>
                </c:pt>
                <c:pt idx="486">
                  <c:v>4.3275293200000002E-2</c:v>
                </c:pt>
                <c:pt idx="487">
                  <c:v>4.3319769000000001E-2</c:v>
                </c:pt>
                <c:pt idx="488">
                  <c:v>4.3364372499999998E-2</c:v>
                </c:pt>
                <c:pt idx="489">
                  <c:v>4.3409102099999999E-2</c:v>
                </c:pt>
                <c:pt idx="490">
                  <c:v>4.3453956199999998E-2</c:v>
                </c:pt>
                <c:pt idx="491">
                  <c:v>4.3498933099999998E-2</c:v>
                </c:pt>
                <c:pt idx="492">
                  <c:v>4.35440312E-2</c:v>
                </c:pt>
                <c:pt idx="493">
                  <c:v>4.3589248900000002E-2</c:v>
                </c:pt>
                <c:pt idx="494">
                  <c:v>4.3634584500000004E-2</c:v>
                </c:pt>
                <c:pt idx="495">
                  <c:v>4.36800361E-2</c:v>
                </c:pt>
                <c:pt idx="496">
                  <c:v>4.3725602199999998E-2</c:v>
                </c:pt>
                <c:pt idx="497">
                  <c:v>4.3771280900000001E-2</c:v>
                </c:pt>
                <c:pt idx="498">
                  <c:v>4.3817070399999998E-2</c:v>
                </c:pt>
                <c:pt idx="499">
                  <c:v>4.3862968799999999E-2</c:v>
                </c:pt>
                <c:pt idx="500">
                  <c:v>4.3908974400000002E-2</c:v>
                </c:pt>
                <c:pt idx="501">
                  <c:v>4.3955085099999999E-2</c:v>
                </c:pt>
                <c:pt idx="502">
                  <c:v>4.4001298899999999E-2</c:v>
                </c:pt>
                <c:pt idx="503">
                  <c:v>4.4047613999999999E-2</c:v>
                </c:pt>
                <c:pt idx="504">
                  <c:v>4.4094028200000003E-2</c:v>
                </c:pt>
                <c:pt idx="505">
                  <c:v>4.4140539399999998E-2</c:v>
                </c:pt>
                <c:pt idx="506">
                  <c:v>4.4187145599999998E-2</c:v>
                </c:pt>
                <c:pt idx="507">
                  <c:v>4.4233844500000001E-2</c:v>
                </c:pt>
                <c:pt idx="508">
                  <c:v>4.4280633899999998E-2</c:v>
                </c:pt>
                <c:pt idx="509">
                  <c:v>4.4327511700000002E-2</c:v>
                </c:pt>
                <c:pt idx="510">
                  <c:v>4.4374475500000003E-2</c:v>
                </c:pt>
                <c:pt idx="511">
                  <c:v>4.44215232E-2</c:v>
                </c:pt>
                <c:pt idx="512">
                  <c:v>4.4468652400000003E-2</c:v>
                </c:pt>
                <c:pt idx="513">
                  <c:v>4.4515860800000001E-2</c:v>
                </c:pt>
                <c:pt idx="514">
                  <c:v>4.4563145999999998E-2</c:v>
                </c:pt>
                <c:pt idx="515">
                  <c:v>4.4610505799999998E-2</c:v>
                </c:pt>
                <c:pt idx="516">
                  <c:v>4.4657937699999997E-2</c:v>
                </c:pt>
                <c:pt idx="517">
                  <c:v>4.4705439499999999E-2</c:v>
                </c:pt>
                <c:pt idx="518">
                  <c:v>4.4753008599999998E-2</c:v>
                </c:pt>
                <c:pt idx="519">
                  <c:v>4.4800642799999998E-2</c:v>
                </c:pt>
                <c:pt idx="520">
                  <c:v>4.4848339700000003E-2</c:v>
                </c:pt>
                <c:pt idx="521">
                  <c:v>4.48960968E-2</c:v>
                </c:pt>
                <c:pt idx="522">
                  <c:v>4.49439118E-2</c:v>
                </c:pt>
                <c:pt idx="523">
                  <c:v>4.4991782399999999E-2</c:v>
                </c:pt>
                <c:pt idx="524">
                  <c:v>4.50397061E-2</c:v>
                </c:pt>
                <c:pt idx="525">
                  <c:v>4.5087680599999999E-2</c:v>
                </c:pt>
                <c:pt idx="526">
                  <c:v>4.51357036E-2</c:v>
                </c:pt>
                <c:pt idx="527">
                  <c:v>4.5183772600000005E-2</c:v>
                </c:pt>
                <c:pt idx="528">
                  <c:v>4.5231885499999999E-2</c:v>
                </c:pt>
                <c:pt idx="529">
                  <c:v>4.5280039800000005E-2</c:v>
                </c:pt>
                <c:pt idx="530">
                  <c:v>4.5328233400000001E-2</c:v>
                </c:pt>
                <c:pt idx="531">
                  <c:v>4.5376463900000004E-2</c:v>
                </c:pt>
                <c:pt idx="532">
                  <c:v>4.54247292E-2</c:v>
                </c:pt>
                <c:pt idx="533">
                  <c:v>4.5473026999999999E-2</c:v>
                </c:pt>
                <c:pt idx="534">
                  <c:v>4.5521355100000001E-2</c:v>
                </c:pt>
                <c:pt idx="535">
                  <c:v>4.5569711499999999E-2</c:v>
                </c:pt>
                <c:pt idx="536">
                  <c:v>4.5618093999999998E-2</c:v>
                </c:pt>
                <c:pt idx="537">
                  <c:v>4.56665006E-2</c:v>
                </c:pt>
                <c:pt idx="538">
                  <c:v>4.5714929100000003E-2</c:v>
                </c:pt>
                <c:pt idx="539">
                  <c:v>4.5763377700000003E-2</c:v>
                </c:pt>
                <c:pt idx="540">
                  <c:v>4.5811844400000003E-2</c:v>
                </c:pt>
                <c:pt idx="541">
                  <c:v>4.5860327300000003E-2</c:v>
                </c:pt>
                <c:pt idx="542">
                  <c:v>4.5908824600000002E-2</c:v>
                </c:pt>
                <c:pt idx="543">
                  <c:v>4.5957334400000001E-2</c:v>
                </c:pt>
                <c:pt idx="544">
                  <c:v>4.6005854999999998E-2</c:v>
                </c:pt>
                <c:pt idx="545">
                  <c:v>4.6054384699999999E-2</c:v>
                </c:pt>
                <c:pt idx="546">
                  <c:v>4.6102921800000002E-2</c:v>
                </c:pt>
                <c:pt idx="547">
                  <c:v>4.6151464900000001E-2</c:v>
                </c:pt>
                <c:pt idx="548">
                  <c:v>4.6200012200000001E-2</c:v>
                </c:pt>
                <c:pt idx="549">
                  <c:v>4.6248562300000004E-2</c:v>
                </c:pt>
                <c:pt idx="550">
                  <c:v>4.6297113899999999E-2</c:v>
                </c:pt>
                <c:pt idx="551">
                  <c:v>4.63456654E-2</c:v>
                </c:pt>
                <c:pt idx="552">
                  <c:v>4.6394215500000002E-2</c:v>
                </c:pt>
                <c:pt idx="553">
                  <c:v>4.6442762999999998E-2</c:v>
                </c:pt>
                <c:pt idx="554">
                  <c:v>4.6491306699999999E-2</c:v>
                </c:pt>
                <c:pt idx="555">
                  <c:v>4.65398453E-2</c:v>
                </c:pt>
                <c:pt idx="556">
                  <c:v>4.6588377700000003E-2</c:v>
                </c:pt>
                <c:pt idx="557">
                  <c:v>4.6636902800000005E-2</c:v>
                </c:pt>
                <c:pt idx="558">
                  <c:v>4.6685419700000001E-2</c:v>
                </c:pt>
                <c:pt idx="559">
                  <c:v>4.67339274E-2</c:v>
                </c:pt>
                <c:pt idx="560">
                  <c:v>4.6782424900000001E-2</c:v>
                </c:pt>
                <c:pt idx="561">
                  <c:v>4.6830911400000001E-2</c:v>
                </c:pt>
                <c:pt idx="562">
                  <c:v>4.6879386100000003E-2</c:v>
                </c:pt>
                <c:pt idx="563">
                  <c:v>4.6927848299999998E-2</c:v>
                </c:pt>
                <c:pt idx="564">
                  <c:v>4.6976297200000003E-2</c:v>
                </c:pt>
                <c:pt idx="565">
                  <c:v>4.7024732299999997E-2</c:v>
                </c:pt>
                <c:pt idx="566">
                  <c:v>4.7073152899999998E-2</c:v>
                </c:pt>
                <c:pt idx="567">
                  <c:v>4.7121558600000002E-2</c:v>
                </c:pt>
                <c:pt idx="568">
                  <c:v>4.71699488E-2</c:v>
                </c:pt>
                <c:pt idx="569">
                  <c:v>4.7218323200000002E-2</c:v>
                </c:pt>
                <c:pt idx="570">
                  <c:v>4.7266681400000003E-2</c:v>
                </c:pt>
                <c:pt idx="571">
                  <c:v>4.7315023099999999E-2</c:v>
                </c:pt>
                <c:pt idx="572">
                  <c:v>4.7363348100000001E-2</c:v>
                </c:pt>
                <c:pt idx="573">
                  <c:v>4.7411656199999999E-2</c:v>
                </c:pt>
                <c:pt idx="574">
                  <c:v>4.7459947299999999E-2</c:v>
                </c:pt>
                <c:pt idx="575">
                  <c:v>4.7508221400000002E-2</c:v>
                </c:pt>
                <c:pt idx="576">
                  <c:v>4.7556478400000005E-2</c:v>
                </c:pt>
                <c:pt idx="577">
                  <c:v>4.7604718300000001E-2</c:v>
                </c:pt>
                <c:pt idx="578">
                  <c:v>4.7652941400000003E-2</c:v>
                </c:pt>
                <c:pt idx="579">
                  <c:v>4.7701147800000003E-2</c:v>
                </c:pt>
                <c:pt idx="580">
                  <c:v>4.7749337699999998E-2</c:v>
                </c:pt>
                <c:pt idx="581">
                  <c:v>4.7797511500000001E-2</c:v>
                </c:pt>
                <c:pt idx="582">
                  <c:v>4.7845669399999999E-2</c:v>
                </c:pt>
                <c:pt idx="583">
                  <c:v>4.7893812000000001E-2</c:v>
                </c:pt>
                <c:pt idx="584">
                  <c:v>4.7941939600000004E-2</c:v>
                </c:pt>
                <c:pt idx="585">
                  <c:v>4.7990053000000005E-2</c:v>
                </c:pt>
                <c:pt idx="586">
                  <c:v>4.8038152600000002E-2</c:v>
                </c:pt>
                <c:pt idx="587">
                  <c:v>4.8086239099999997E-2</c:v>
                </c:pt>
                <c:pt idx="588">
                  <c:v>4.8134313400000003E-2</c:v>
                </c:pt>
                <c:pt idx="589">
                  <c:v>4.8182376300000003E-2</c:v>
                </c:pt>
                <c:pt idx="590">
                  <c:v>4.82304286E-2</c:v>
                </c:pt>
                <c:pt idx="591">
                  <c:v>4.82784713E-2</c:v>
                </c:pt>
                <c:pt idx="592">
                  <c:v>4.83265056E-2</c:v>
                </c:pt>
                <c:pt idx="593">
                  <c:v>4.8374532499999998E-2</c:v>
                </c:pt>
                <c:pt idx="594">
                  <c:v>4.8422553200000003E-2</c:v>
                </c:pt>
                <c:pt idx="595">
                  <c:v>4.8470569099999999E-2</c:v>
                </c:pt>
                <c:pt idx="596">
                  <c:v>4.8518581500000005E-2</c:v>
                </c:pt>
                <c:pt idx="597">
                  <c:v>4.8566591899999997E-2</c:v>
                </c:pt>
                <c:pt idx="598">
                  <c:v>4.8614601899999998E-2</c:v>
                </c:pt>
                <c:pt idx="599">
                  <c:v>4.8662613100000002E-2</c:v>
                </c:pt>
                <c:pt idx="600">
                  <c:v>4.8710627200000002E-2</c:v>
                </c:pt>
                <c:pt idx="601">
                  <c:v>4.8758646199999998E-2</c:v>
                </c:pt>
                <c:pt idx="602">
                  <c:v>4.88066718E-2</c:v>
                </c:pt>
                <c:pt idx="603">
                  <c:v>4.88547062E-2</c:v>
                </c:pt>
                <c:pt idx="604">
                  <c:v>4.89027514E-2</c:v>
                </c:pt>
                <c:pt idx="605">
                  <c:v>4.8950809800000002E-2</c:v>
                </c:pt>
                <c:pt idx="606">
                  <c:v>4.89988835E-2</c:v>
                </c:pt>
                <c:pt idx="607">
                  <c:v>4.9046975100000001E-2</c:v>
                </c:pt>
                <c:pt idx="608">
                  <c:v>4.9095087000000003E-2</c:v>
                </c:pt>
                <c:pt idx="609">
                  <c:v>4.9143222E-2</c:v>
                </c:pt>
                <c:pt idx="610">
                  <c:v>4.9191382800000003E-2</c:v>
                </c:pt>
                <c:pt idx="611">
                  <c:v>4.9239572100000004E-2</c:v>
                </c:pt>
                <c:pt idx="612">
                  <c:v>4.9287793100000005E-2</c:v>
                </c:pt>
                <c:pt idx="613">
                  <c:v>4.9336048700000003E-2</c:v>
                </c:pt>
                <c:pt idx="614">
                  <c:v>4.9384342300000002E-2</c:v>
                </c:pt>
                <c:pt idx="615">
                  <c:v>4.9432677000000001E-2</c:v>
                </c:pt>
                <c:pt idx="616">
                  <c:v>4.9481056500000002E-2</c:v>
                </c:pt>
                <c:pt idx="617">
                  <c:v>4.95294841E-2</c:v>
                </c:pt>
                <c:pt idx="618">
                  <c:v>4.9577963699999998E-2</c:v>
                </c:pt>
                <c:pt idx="619">
                  <c:v>4.9626498900000003E-2</c:v>
                </c:pt>
                <c:pt idx="620">
                  <c:v>4.96750938E-2</c:v>
                </c:pt>
                <c:pt idx="621">
                  <c:v>4.9723752500000003E-2</c:v>
                </c:pt>
                <c:pt idx="622">
                  <c:v>4.9772479000000001E-2</c:v>
                </c:pt>
                <c:pt idx="623">
                  <c:v>4.9821277800000001E-2</c:v>
                </c:pt>
                <c:pt idx="624">
                  <c:v>4.9870153200000003E-2</c:v>
                </c:pt>
                <c:pt idx="625">
                  <c:v>4.99191098E-2</c:v>
                </c:pt>
                <c:pt idx="626">
                  <c:v>4.9968152100000003E-2</c:v>
                </c:pt>
                <c:pt idx="627">
                  <c:v>5.0017285000000002E-2</c:v>
                </c:pt>
                <c:pt idx="628">
                  <c:v>5.0066513E-2</c:v>
                </c:pt>
                <c:pt idx="629">
                  <c:v>5.0115841000000001E-2</c:v>
                </c:pt>
                <c:pt idx="630">
                  <c:v>5.0165273000000003E-2</c:v>
                </c:pt>
                <c:pt idx="631">
                  <c:v>5.0214815000000003E-2</c:v>
                </c:pt>
                <c:pt idx="632">
                  <c:v>5.0264471000000005E-2</c:v>
                </c:pt>
                <c:pt idx="633">
                  <c:v>5.0314246E-2</c:v>
                </c:pt>
                <c:pt idx="634">
                  <c:v>5.0364144999999999E-2</c:v>
                </c:pt>
                <c:pt idx="635">
                  <c:v>5.0414171000000001E-2</c:v>
                </c:pt>
                <c:pt idx="636">
                  <c:v>5.0464330000000002E-2</c:v>
                </c:pt>
                <c:pt idx="637">
                  <c:v>5.0514626999999999E-2</c:v>
                </c:pt>
                <c:pt idx="638">
                  <c:v>5.0565064E-2</c:v>
                </c:pt>
                <c:pt idx="639">
                  <c:v>5.0615647E-2</c:v>
                </c:pt>
                <c:pt idx="640">
                  <c:v>5.0666378999999998E-2</c:v>
                </c:pt>
                <c:pt idx="641">
                  <c:v>5.0717264999999997E-2</c:v>
                </c:pt>
                <c:pt idx="642">
                  <c:v>5.0768306999999999E-2</c:v>
                </c:pt>
                <c:pt idx="643">
                  <c:v>5.0819509999999998E-2</c:v>
                </c:pt>
                <c:pt idx="644">
                  <c:v>5.0870877000000002E-2</c:v>
                </c:pt>
                <c:pt idx="645">
                  <c:v>5.0922410000000001E-2</c:v>
                </c:pt>
                <c:pt idx="646">
                  <c:v>5.0974112000000002E-2</c:v>
                </c:pt>
                <c:pt idx="647">
                  <c:v>5.1025986000000002E-2</c:v>
                </c:pt>
                <c:pt idx="648">
                  <c:v>5.1078034000000001E-2</c:v>
                </c:pt>
                <c:pt idx="649">
                  <c:v>5.1130257999999998E-2</c:v>
                </c:pt>
                <c:pt idx="650">
                  <c:v>5.1182660000000005E-2</c:v>
                </c:pt>
                <c:pt idx="651">
                  <c:v>5.1235240000000001E-2</c:v>
                </c:pt>
                <c:pt idx="652">
                  <c:v>5.1288E-2</c:v>
                </c:pt>
                <c:pt idx="653">
                  <c:v>5.1340941000000001E-2</c:v>
                </c:pt>
                <c:pt idx="654">
                  <c:v>5.1394061000000005E-2</c:v>
                </c:pt>
                <c:pt idx="655">
                  <c:v>5.1447360999999997E-2</c:v>
                </c:pt>
                <c:pt idx="656">
                  <c:v>5.1500840999999999E-2</c:v>
                </c:pt>
                <c:pt idx="657">
                  <c:v>5.1554499000000004E-2</c:v>
                </c:pt>
                <c:pt idx="658">
                  <c:v>5.1608334000000006E-2</c:v>
                </c:pt>
                <c:pt idx="659">
                  <c:v>5.1662343999999999E-2</c:v>
                </c:pt>
                <c:pt idx="660">
                  <c:v>5.1716525999999999E-2</c:v>
                </c:pt>
                <c:pt idx="661">
                  <c:v>5.1770876E-2</c:v>
                </c:pt>
                <c:pt idx="662">
                  <c:v>5.1825392999999997E-2</c:v>
                </c:pt>
                <c:pt idx="663">
                  <c:v>5.1880071E-2</c:v>
                </c:pt>
                <c:pt idx="664">
                  <c:v>5.1934906000000003E-2</c:v>
                </c:pt>
                <c:pt idx="665">
                  <c:v>5.1989893000000002E-2</c:v>
                </c:pt>
                <c:pt idx="666">
                  <c:v>5.2045026000000001E-2</c:v>
                </c:pt>
                <c:pt idx="667">
                  <c:v>5.2100299000000003E-2</c:v>
                </c:pt>
                <c:pt idx="668">
                  <c:v>5.2155707000000003E-2</c:v>
                </c:pt>
                <c:pt idx="669">
                  <c:v>5.2211240999999999E-2</c:v>
                </c:pt>
                <c:pt idx="670">
                  <c:v>5.2266895000000001E-2</c:v>
                </c:pt>
                <c:pt idx="671">
                  <c:v>5.2322660999999999E-2</c:v>
                </c:pt>
                <c:pt idx="672">
                  <c:v>5.2378530999999999E-2</c:v>
                </c:pt>
                <c:pt idx="673">
                  <c:v>5.2434495999999997E-2</c:v>
                </c:pt>
                <c:pt idx="674">
                  <c:v>5.2490547999999998E-2</c:v>
                </c:pt>
                <c:pt idx="675">
                  <c:v>5.2546677E-2</c:v>
                </c:pt>
                <c:pt idx="676">
                  <c:v>5.2602875E-2</c:v>
                </c:pt>
                <c:pt idx="677">
                  <c:v>5.2659130999999998E-2</c:v>
                </c:pt>
                <c:pt idx="678">
                  <c:v>5.2715436000000004E-2</c:v>
                </c:pt>
                <c:pt idx="679">
                  <c:v>5.2771778999999998E-2</c:v>
                </c:pt>
                <c:pt idx="680">
                  <c:v>5.2828150000000004E-2</c:v>
                </c:pt>
                <c:pt idx="681">
                  <c:v>5.2884539000000001E-2</c:v>
                </c:pt>
                <c:pt idx="682">
                  <c:v>5.2940934000000002E-2</c:v>
                </c:pt>
                <c:pt idx="683">
                  <c:v>5.2997323999999998E-2</c:v>
                </c:pt>
                <c:pt idx="684">
                  <c:v>5.3053699000000003E-2</c:v>
                </c:pt>
                <c:pt idx="685">
                  <c:v>5.3110048E-2</c:v>
                </c:pt>
                <c:pt idx="686">
                  <c:v>5.3166357999999997E-2</c:v>
                </c:pt>
                <c:pt idx="687">
                  <c:v>5.3222617999999999E-2</c:v>
                </c:pt>
                <c:pt idx="688">
                  <c:v>5.3278816999999999E-2</c:v>
                </c:pt>
                <c:pt idx="689">
                  <c:v>5.3334943000000003E-2</c:v>
                </c:pt>
                <c:pt idx="690">
                  <c:v>5.3390984000000002E-2</c:v>
                </c:pt>
                <c:pt idx="691">
                  <c:v>5.3446929000000004E-2</c:v>
                </c:pt>
                <c:pt idx="692">
                  <c:v>5.3502766E-2</c:v>
                </c:pt>
                <c:pt idx="693">
                  <c:v>5.3558483000000004E-2</c:v>
                </c:pt>
                <c:pt idx="694">
                  <c:v>5.3614068000000001E-2</c:v>
                </c:pt>
                <c:pt idx="695">
                  <c:v>5.3669510000000004E-2</c:v>
                </c:pt>
                <c:pt idx="696">
                  <c:v>5.3724797000000005E-2</c:v>
                </c:pt>
                <c:pt idx="697">
                  <c:v>5.3779918000000003E-2</c:v>
                </c:pt>
                <c:pt idx="698">
                  <c:v>5.3834859999999998E-2</c:v>
                </c:pt>
                <c:pt idx="699">
                  <c:v>5.3889614000000002E-2</c:v>
                </c:pt>
                <c:pt idx="700">
                  <c:v>5.3944168000000001E-2</c:v>
                </c:pt>
                <c:pt idx="701">
                  <c:v>5.399851E-2</c:v>
                </c:pt>
                <c:pt idx="702">
                  <c:v>5.4052630000000004E-2</c:v>
                </c:pt>
                <c:pt idx="703">
                  <c:v>5.4106517E-2</c:v>
                </c:pt>
                <c:pt idx="704">
                  <c:v>5.4160160999999998E-2</c:v>
                </c:pt>
                <c:pt idx="705">
                  <c:v>5.4213550999999999E-2</c:v>
                </c:pt>
                <c:pt idx="706">
                  <c:v>5.4266677999999999E-2</c:v>
                </c:pt>
                <c:pt idx="707">
                  <c:v>5.4319530000000005E-2</c:v>
                </c:pt>
                <c:pt idx="708">
                  <c:v>5.43721E-2</c:v>
                </c:pt>
                <c:pt idx="709">
                  <c:v>5.4424376000000003E-2</c:v>
                </c:pt>
                <c:pt idx="710">
                  <c:v>5.4476349E-2</c:v>
                </c:pt>
                <c:pt idx="711">
                  <c:v>5.4528010000000002E-2</c:v>
                </c:pt>
                <c:pt idx="712">
                  <c:v>5.4579350999999998E-2</c:v>
                </c:pt>
                <c:pt idx="713">
                  <c:v>5.4630361000000002E-2</c:v>
                </c:pt>
                <c:pt idx="714">
                  <c:v>5.4681030999999998E-2</c:v>
                </c:pt>
                <c:pt idx="715">
                  <c:v>5.4731353999999996E-2</c:v>
                </c:pt>
                <c:pt idx="716">
                  <c:v>5.4781320000000001E-2</c:v>
                </c:pt>
                <c:pt idx="717">
                  <c:v>5.4830920000000005E-2</c:v>
                </c:pt>
                <c:pt idx="718">
                  <c:v>5.4880147000000004E-2</c:v>
                </c:pt>
                <c:pt idx="719">
                  <c:v>5.4928990999999996E-2</c:v>
                </c:pt>
                <c:pt idx="720">
                  <c:v>5.4977445E-2</c:v>
                </c:pt>
                <c:pt idx="721">
                  <c:v>5.5025499999999998E-2</c:v>
                </c:pt>
                <c:pt idx="722">
                  <c:v>5.5073147000000003E-2</c:v>
                </c:pt>
                <c:pt idx="723">
                  <c:v>5.5120380000000004E-2</c:v>
                </c:pt>
                <c:pt idx="724">
                  <c:v>5.5167189999999998E-2</c:v>
                </c:pt>
                <c:pt idx="725">
                  <c:v>5.5213568000000005E-2</c:v>
                </c:pt>
                <c:pt idx="726">
                  <c:v>5.5259506999999999E-2</c:v>
                </c:pt>
                <c:pt idx="727">
                  <c:v>5.5305E-2</c:v>
                </c:pt>
                <c:pt idx="728">
                  <c:v>5.5350038000000004E-2</c:v>
                </c:pt>
                <c:pt idx="729">
                  <c:v>5.5394613000000002E-2</c:v>
                </c:pt>
                <c:pt idx="730">
                  <c:v>5.5438718999999997E-2</c:v>
                </c:pt>
                <c:pt idx="731">
                  <c:v>5.5482346000000002E-2</c:v>
                </c:pt>
                <c:pt idx="732">
                  <c:v>5.5525488000000005E-2</c:v>
                </c:pt>
                <c:pt idx="733">
                  <c:v>5.5568137000000004E-2</c:v>
                </c:pt>
                <c:pt idx="734">
                  <c:v>5.5610285000000002E-2</c:v>
                </c:pt>
                <c:pt idx="735">
                  <c:v>5.5651924000000005E-2</c:v>
                </c:pt>
                <c:pt idx="736">
                  <c:v>5.5693047999999995E-2</c:v>
                </c:pt>
                <c:pt idx="737">
                  <c:v>5.5733647999999997E-2</c:v>
                </c:pt>
                <c:pt idx="738">
                  <c:v>5.5773716000000001E-2</c:v>
                </c:pt>
                <c:pt idx="739">
                  <c:v>5.5813244999999997E-2</c:v>
                </c:pt>
                <c:pt idx="740">
                  <c:v>5.5852228000000004E-2</c:v>
                </c:pt>
                <c:pt idx="741">
                  <c:v>5.5890656000000004E-2</c:v>
                </c:pt>
                <c:pt idx="742">
                  <c:v>5.5928522000000001E-2</c:v>
                </c:pt>
                <c:pt idx="743">
                  <c:v>5.5965819E-2</c:v>
                </c:pt>
                <c:pt idx="744">
                  <c:v>5.6002537000000005E-2</c:v>
                </c:pt>
                <c:pt idx="745">
                  <c:v>5.6038670999999998E-2</c:v>
                </c:pt>
                <c:pt idx="746">
                  <c:v>5.6074210999999999E-2</c:v>
                </c:pt>
                <c:pt idx="747">
                  <c:v>5.6109149999999997E-2</c:v>
                </c:pt>
                <c:pt idx="748">
                  <c:v>5.6143481000000002E-2</c:v>
                </c:pt>
                <c:pt idx="749">
                  <c:v>5.6177194999999999E-2</c:v>
                </c:pt>
                <c:pt idx="750">
                  <c:v>5.6210284999999999E-2</c:v>
                </c:pt>
                <c:pt idx="751">
                  <c:v>5.6242741999999998E-2</c:v>
                </c:pt>
                <c:pt idx="752">
                  <c:v>5.6274560000000001E-2</c:v>
                </c:pt>
                <c:pt idx="753">
                  <c:v>5.6305730999999998E-2</c:v>
                </c:pt>
                <c:pt idx="754">
                  <c:v>5.6336247000000006E-2</c:v>
                </c:pt>
                <c:pt idx="755">
                  <c:v>5.6366100000000002E-2</c:v>
                </c:pt>
                <c:pt idx="756">
                  <c:v>5.6395283000000004E-2</c:v>
                </c:pt>
                <c:pt idx="757">
                  <c:v>5.6423789000000002E-2</c:v>
                </c:pt>
                <c:pt idx="758">
                  <c:v>5.6451609999999999E-2</c:v>
                </c:pt>
                <c:pt idx="759">
                  <c:v>5.6478739E-2</c:v>
                </c:pt>
                <c:pt idx="760">
                  <c:v>5.6505169000000001E-2</c:v>
                </c:pt>
                <c:pt idx="761">
                  <c:v>5.6530892999999999E-2</c:v>
                </c:pt>
                <c:pt idx="762">
                  <c:v>5.6555905000000004E-2</c:v>
                </c:pt>
                <c:pt idx="763">
                  <c:v>5.6580195999999999E-2</c:v>
                </c:pt>
                <c:pt idx="764">
                  <c:v>5.6603761000000002E-2</c:v>
                </c:pt>
                <c:pt idx="765">
                  <c:v>5.6626594000000002E-2</c:v>
                </c:pt>
                <c:pt idx="766">
                  <c:v>5.6648687000000003E-2</c:v>
                </c:pt>
                <c:pt idx="767">
                  <c:v>5.6670035000000001E-2</c:v>
                </c:pt>
                <c:pt idx="768">
                  <c:v>5.6690632000000005E-2</c:v>
                </c:pt>
                <c:pt idx="769">
                  <c:v>5.6710471999999998E-2</c:v>
                </c:pt>
                <c:pt idx="770">
                  <c:v>5.6729549000000004E-2</c:v>
                </c:pt>
                <c:pt idx="771">
                  <c:v>5.6747858999999998E-2</c:v>
                </c:pt>
                <c:pt idx="772">
                  <c:v>5.6765395000000003E-2</c:v>
                </c:pt>
                <c:pt idx="773">
                  <c:v>5.6782153000000002E-2</c:v>
                </c:pt>
                <c:pt idx="774">
                  <c:v>5.6798128000000003E-2</c:v>
                </c:pt>
                <c:pt idx="775">
                  <c:v>5.6813316000000003E-2</c:v>
                </c:pt>
                <c:pt idx="776">
                  <c:v>5.6827712000000002E-2</c:v>
                </c:pt>
                <c:pt idx="777">
                  <c:v>5.6841312000000005E-2</c:v>
                </c:pt>
                <c:pt idx="778">
                  <c:v>5.6854112999999998E-2</c:v>
                </c:pt>
                <c:pt idx="779">
                  <c:v>5.6866112000000003E-2</c:v>
                </c:pt>
                <c:pt idx="780">
                  <c:v>5.6877304000000004E-2</c:v>
                </c:pt>
                <c:pt idx="781">
                  <c:v>5.6887688000000006E-2</c:v>
                </c:pt>
                <c:pt idx="782">
                  <c:v>5.6897261000000005E-2</c:v>
                </c:pt>
                <c:pt idx="783">
                  <c:v>5.6906020000000002E-2</c:v>
                </c:pt>
                <c:pt idx="784">
                  <c:v>5.6913963999999997E-2</c:v>
                </c:pt>
                <c:pt idx="785">
                  <c:v>5.6921091000000007E-2</c:v>
                </c:pt>
                <c:pt idx="786">
                  <c:v>5.6927400000000003E-2</c:v>
                </c:pt>
                <c:pt idx="787">
                  <c:v>5.6932889E-2</c:v>
                </c:pt>
                <c:pt idx="788">
                  <c:v>5.6937559999999998E-2</c:v>
                </c:pt>
                <c:pt idx="789">
                  <c:v>5.6941409999999998E-2</c:v>
                </c:pt>
                <c:pt idx="790">
                  <c:v>5.6944439999999999E-2</c:v>
                </c:pt>
                <c:pt idx="791">
                  <c:v>5.6946651000000001E-2</c:v>
                </c:pt>
                <c:pt idx="792">
                  <c:v>5.6948043000000004E-2</c:v>
                </c:pt>
                <c:pt idx="793">
                  <c:v>5.6948616000000001E-2</c:v>
                </c:pt>
                <c:pt idx="794">
                  <c:v>5.6948371999999997E-2</c:v>
                </c:pt>
                <c:pt idx="795">
                  <c:v>5.6947312999999999E-2</c:v>
                </c:pt>
                <c:pt idx="796">
                  <c:v>5.6945439E-2</c:v>
                </c:pt>
                <c:pt idx="797">
                  <c:v>5.6942752999999999E-2</c:v>
                </c:pt>
                <c:pt idx="798">
                  <c:v>5.6939258000000006E-2</c:v>
                </c:pt>
                <c:pt idx="799">
                  <c:v>5.6934954999999995E-2</c:v>
                </c:pt>
                <c:pt idx="800">
                  <c:v>5.6929847000000006E-2</c:v>
                </c:pt>
                <c:pt idx="801">
                  <c:v>5.6923938E-2</c:v>
                </c:pt>
                <c:pt idx="802">
                  <c:v>5.6917230999999999E-2</c:v>
                </c:pt>
                <c:pt idx="803">
                  <c:v>5.6909728000000007E-2</c:v>
                </c:pt>
                <c:pt idx="804">
                  <c:v>5.6901434000000001E-2</c:v>
                </c:pt>
                <c:pt idx="805">
                  <c:v>5.6892354000000006E-2</c:v>
                </c:pt>
                <c:pt idx="806">
                  <c:v>5.6882490000000001E-2</c:v>
                </c:pt>
                <c:pt idx="807">
                  <c:v>5.6871848000000003E-2</c:v>
                </c:pt>
                <c:pt idx="808">
                  <c:v>5.6860432000000002E-2</c:v>
                </c:pt>
                <c:pt idx="809">
                  <c:v>5.6848247000000005E-2</c:v>
                </c:pt>
                <c:pt idx="810">
                  <c:v>5.6835297999999999E-2</c:v>
                </c:pt>
                <c:pt idx="811">
                  <c:v>5.6821591000000005E-2</c:v>
                </c:pt>
                <c:pt idx="812">
                  <c:v>5.6807131999999996E-2</c:v>
                </c:pt>
                <c:pt idx="813">
                  <c:v>5.6791925E-2</c:v>
                </c:pt>
                <c:pt idx="814">
                  <c:v>5.6775978000000005E-2</c:v>
                </c:pt>
                <c:pt idx="815">
                  <c:v>5.6759296000000001E-2</c:v>
                </c:pt>
                <c:pt idx="816">
                  <c:v>5.6741886000000005E-2</c:v>
                </c:pt>
                <c:pt idx="817">
                  <c:v>5.6723755000000001E-2</c:v>
                </c:pt>
                <c:pt idx="818">
                  <c:v>5.6704908999999998E-2</c:v>
                </c:pt>
                <c:pt idx="819">
                  <c:v>5.6685355000000007E-2</c:v>
                </c:pt>
                <c:pt idx="820">
                  <c:v>5.6665101999999995E-2</c:v>
                </c:pt>
                <c:pt idx="821">
                  <c:v>5.6644155000000002E-2</c:v>
                </c:pt>
                <c:pt idx="822">
                  <c:v>5.6622524E-2</c:v>
                </c:pt>
                <c:pt idx="823">
                  <c:v>5.6600216000000002E-2</c:v>
                </c:pt>
                <c:pt idx="824">
                  <c:v>5.6577240000000001E-2</c:v>
                </c:pt>
                <c:pt idx="825">
                  <c:v>5.6553602000000001E-2</c:v>
                </c:pt>
                <c:pt idx="826">
                  <c:v>5.6529312999999998E-2</c:v>
                </c:pt>
                <c:pt idx="827">
                  <c:v>5.650438E-2</c:v>
                </c:pt>
                <c:pt idx="828">
                  <c:v>5.6478813000000003E-2</c:v>
                </c:pt>
                <c:pt idx="829">
                  <c:v>5.6452619999999995E-2</c:v>
                </c:pt>
                <c:pt idx="830">
                  <c:v>5.6425810999999999E-2</c:v>
                </c:pt>
                <c:pt idx="831">
                  <c:v>5.6398395000000004E-2</c:v>
                </c:pt>
                <c:pt idx="832">
                  <c:v>5.6370380999999997E-2</c:v>
                </c:pt>
                <c:pt idx="833">
                  <c:v>5.6341777999999995E-2</c:v>
                </c:pt>
                <c:pt idx="834">
                  <c:v>5.6312596999999999E-2</c:v>
                </c:pt>
                <c:pt idx="835">
                  <c:v>5.6282848000000003E-2</c:v>
                </c:pt>
                <c:pt idx="836">
                  <c:v>5.6252539000000004E-2</c:v>
                </c:pt>
                <c:pt idx="837">
                  <c:v>5.6221682000000002E-2</c:v>
                </c:pt>
                <c:pt idx="838">
                  <c:v>5.6190286000000006E-2</c:v>
                </c:pt>
                <c:pt idx="839">
                  <c:v>5.6158361000000004E-2</c:v>
                </c:pt>
                <c:pt idx="840">
                  <c:v>5.6125917999999997E-2</c:v>
                </c:pt>
                <c:pt idx="841">
                  <c:v>5.6092966000000001E-2</c:v>
                </c:pt>
                <c:pt idx="842">
                  <c:v>5.6059517000000003E-2</c:v>
                </c:pt>
                <c:pt idx="843">
                  <c:v>5.6025580000000005E-2</c:v>
                </c:pt>
                <c:pt idx="844">
                  <c:v>5.5991166000000002E-2</c:v>
                </c:pt>
                <c:pt idx="845">
                  <c:v>5.5956286000000001E-2</c:v>
                </c:pt>
                <c:pt idx="846">
                  <c:v>5.5920949999999997E-2</c:v>
                </c:pt>
                <c:pt idx="847">
                  <c:v>5.5885167999999999E-2</c:v>
                </c:pt>
                <c:pt idx="848">
                  <c:v>5.5848951000000001E-2</c:v>
                </c:pt>
                <c:pt idx="849">
                  <c:v>5.5812311000000003E-2</c:v>
                </c:pt>
                <c:pt idx="850">
                  <c:v>5.5775255999999995E-2</c:v>
                </c:pt>
                <c:pt idx="851">
                  <c:v>5.5737798000000005E-2</c:v>
                </c:pt>
                <c:pt idx="852">
                  <c:v>5.5699947999999999E-2</c:v>
                </c:pt>
                <c:pt idx="853">
                  <c:v>5.5661716E-2</c:v>
                </c:pt>
                <c:pt idx="854">
                  <c:v>5.5623113000000002E-2</c:v>
                </c:pt>
                <c:pt idx="855">
                  <c:v>5.5584148E-2</c:v>
                </c:pt>
                <c:pt idx="856">
                  <c:v>5.5544833000000002E-2</c:v>
                </c:pt>
                <c:pt idx="857">
                  <c:v>5.5505179000000002E-2</c:v>
                </c:pt>
                <c:pt idx="858">
                  <c:v>5.5465195000000002E-2</c:v>
                </c:pt>
                <c:pt idx="859">
                  <c:v>5.5424891000000004E-2</c:v>
                </c:pt>
                <c:pt idx="860">
                  <c:v>5.5384279000000002E-2</c:v>
                </c:pt>
                <c:pt idx="861">
                  <c:v>5.5343368000000004E-2</c:v>
                </c:pt>
                <c:pt idx="862">
                  <c:v>5.5302167999999999E-2</c:v>
                </c:pt>
                <c:pt idx="863">
                  <c:v>5.5260691000000001E-2</c:v>
                </c:pt>
                <c:pt idx="864">
                  <c:v>5.5218943999999999E-2</c:v>
                </c:pt>
                <c:pt idx="865">
                  <c:v>5.5176940000000001E-2</c:v>
                </c:pt>
                <c:pt idx="866">
                  <c:v>5.5134686000000002E-2</c:v>
                </c:pt>
                <c:pt idx="867">
                  <c:v>5.5092194000000004E-2</c:v>
                </c:pt>
                <c:pt idx="868">
                  <c:v>5.5049473000000002E-2</c:v>
                </c:pt>
                <c:pt idx="869">
                  <c:v>5.5006532999999996E-2</c:v>
                </c:pt>
                <c:pt idx="870">
                  <c:v>5.4963381999999998E-2</c:v>
                </c:pt>
                <c:pt idx="871">
                  <c:v>5.4920031000000001E-2</c:v>
                </c:pt>
                <c:pt idx="872">
                  <c:v>5.487649E-2</c:v>
                </c:pt>
                <c:pt idx="873">
                  <c:v>5.4832766000000005E-2</c:v>
                </c:pt>
                <c:pt idx="874">
                  <c:v>5.4788871000000003E-2</c:v>
                </c:pt>
                <c:pt idx="875">
                  <c:v>5.4744813000000003E-2</c:v>
                </c:pt>
                <c:pt idx="876">
                  <c:v>5.4700601000000001E-2</c:v>
                </c:pt>
                <c:pt idx="877">
                  <c:v>5.4656245000000006E-2</c:v>
                </c:pt>
                <c:pt idx="878">
                  <c:v>5.4611752999999999E-2</c:v>
                </c:pt>
                <c:pt idx="879">
                  <c:v>5.4567135000000003E-2</c:v>
                </c:pt>
                <c:pt idx="880">
                  <c:v>5.4522399999999999E-2</c:v>
                </c:pt>
                <c:pt idx="881">
                  <c:v>5.4477556999999996E-2</c:v>
                </c:pt>
                <c:pt idx="882">
                  <c:v>5.4432615000000004E-2</c:v>
                </c:pt>
                <c:pt idx="883">
                  <c:v>5.4387583000000003E-2</c:v>
                </c:pt>
                <c:pt idx="884">
                  <c:v>5.4342470000000004E-2</c:v>
                </c:pt>
                <c:pt idx="885">
                  <c:v>5.4297284000000001E-2</c:v>
                </c:pt>
                <c:pt idx="886">
                  <c:v>5.4252035000000004E-2</c:v>
                </c:pt>
                <c:pt idx="887">
                  <c:v>5.4206732000000001E-2</c:v>
                </c:pt>
                <c:pt idx="888">
                  <c:v>5.4161382000000001E-2</c:v>
                </c:pt>
                <c:pt idx="889">
                  <c:v>5.4115996E-2</c:v>
                </c:pt>
                <c:pt idx="890">
                  <c:v>5.4070581999999999E-2</c:v>
                </c:pt>
                <c:pt idx="891">
                  <c:v>5.4025149000000001E-2</c:v>
                </c:pt>
                <c:pt idx="892">
                  <c:v>5.3979706000000002E-2</c:v>
                </c:pt>
                <c:pt idx="893">
                  <c:v>5.3934261000000004E-2</c:v>
                </c:pt>
                <c:pt idx="894">
                  <c:v>5.3888823000000002E-2</c:v>
                </c:pt>
                <c:pt idx="895">
                  <c:v>5.3843400999999999E-2</c:v>
                </c:pt>
                <c:pt idx="896">
                  <c:v>5.3798005000000003E-2</c:v>
                </c:pt>
                <c:pt idx="897">
                  <c:v>5.3752641000000004E-2</c:v>
                </c:pt>
                <c:pt idx="898">
                  <c:v>5.3707321000000002E-2</c:v>
                </c:pt>
                <c:pt idx="899">
                  <c:v>5.3662052000000002E-2</c:v>
                </c:pt>
                <c:pt idx="900">
                  <c:v>5.3616842999999997E-2</c:v>
                </c:pt>
                <c:pt idx="901">
                  <c:v>5.3571703999999998E-2</c:v>
                </c:pt>
                <c:pt idx="902">
                  <c:v>5.3526641999999999E-2</c:v>
                </c:pt>
                <c:pt idx="903">
                  <c:v>5.3481667999999996E-2</c:v>
                </c:pt>
                <c:pt idx="904">
                  <c:v>5.3436789999999998E-2</c:v>
                </c:pt>
                <c:pt idx="905">
                  <c:v>5.3392016E-2</c:v>
                </c:pt>
                <c:pt idx="906">
                  <c:v>5.3347356999999998E-2</c:v>
                </c:pt>
                <c:pt idx="907">
                  <c:v>5.3302820000000001E-2</c:v>
                </c:pt>
                <c:pt idx="908">
                  <c:v>5.3258416000000003E-2</c:v>
                </c:pt>
                <c:pt idx="909">
                  <c:v>5.3214152000000001E-2</c:v>
                </c:pt>
                <c:pt idx="910">
                  <c:v>5.3170038000000003E-2</c:v>
                </c:pt>
                <c:pt idx="911">
                  <c:v>5.3126081999999998E-2</c:v>
                </c:pt>
                <c:pt idx="912">
                  <c:v>5.3082293000000003E-2</c:v>
                </c:pt>
                <c:pt idx="913">
                  <c:v>5.3038679999999998E-2</c:v>
                </c:pt>
                <c:pt idx="914">
                  <c:v>5.2995251E-2</c:v>
                </c:pt>
                <c:pt idx="915">
                  <c:v>5.2952013999999999E-2</c:v>
                </c:pt>
                <c:pt idx="916">
                  <c:v>5.2908978000000002E-2</c:v>
                </c:pt>
                <c:pt idx="917">
                  <c:v>5.2866151E-2</c:v>
                </c:pt>
                <c:pt idx="918">
                  <c:v>5.2823540000000002E-2</c:v>
                </c:pt>
                <c:pt idx="919">
                  <c:v>5.2781153999999997E-2</c:v>
                </c:pt>
                <c:pt idx="920">
                  <c:v>5.2739000000000001E-2</c:v>
                </c:pt>
                <c:pt idx="921">
                  <c:v>5.2697085000000005E-2</c:v>
                </c:pt>
                <c:pt idx="922">
                  <c:v>5.2655415999999997E-2</c:v>
                </c:pt>
                <c:pt idx="923">
                  <c:v>5.2614000000000001E-2</c:v>
                </c:pt>
                <c:pt idx="924">
                  <c:v>5.2572844000000001E-2</c:v>
                </c:pt>
                <c:pt idx="925">
                  <c:v>5.2531953999999999E-2</c:v>
                </c:pt>
                <c:pt idx="926">
                  <c:v>5.2491336E-2</c:v>
                </c:pt>
                <c:pt idx="927">
                  <c:v>5.2450995E-2</c:v>
                </c:pt>
                <c:pt idx="928">
                  <c:v>5.2410939000000004E-2</c:v>
                </c:pt>
                <c:pt idx="929">
                  <c:v>5.2371170000000002E-2</c:v>
                </c:pt>
                <c:pt idx="930">
                  <c:v>5.2331694999999998E-2</c:v>
                </c:pt>
                <c:pt idx="931">
                  <c:v>5.2292516999999997E-2</c:v>
                </c:pt>
                <c:pt idx="932">
                  <c:v>5.2253640000000004E-2</c:v>
                </c:pt>
                <c:pt idx="933">
                  <c:v>5.2215070000000002E-2</c:v>
                </c:pt>
                <c:pt idx="934">
                  <c:v>5.2176806999999999E-2</c:v>
                </c:pt>
                <c:pt idx="935">
                  <c:v>5.2138856999999997E-2</c:v>
                </c:pt>
                <c:pt idx="936">
                  <c:v>5.2101220000000004E-2</c:v>
                </c:pt>
                <c:pt idx="937">
                  <c:v>5.2063899000000004E-2</c:v>
                </c:pt>
                <c:pt idx="938">
                  <c:v>5.2026895000000004E-2</c:v>
                </c:pt>
                <c:pt idx="939">
                  <c:v>5.1990210000000002E-2</c:v>
                </c:pt>
                <c:pt idx="940">
                  <c:v>5.1953843999999999E-2</c:v>
                </c:pt>
                <c:pt idx="941">
                  <c:v>5.1917798000000001E-2</c:v>
                </c:pt>
                <c:pt idx="942">
                  <c:v>5.1882070000000002E-2</c:v>
                </c:pt>
                <c:pt idx="943">
                  <c:v>5.1846660000000003E-2</c:v>
                </c:pt>
                <c:pt idx="944">
                  <c:v>5.1811567000000003E-2</c:v>
                </c:pt>
                <c:pt idx="945">
                  <c:v>5.1776788000000004E-2</c:v>
                </c:pt>
                <c:pt idx="946">
                  <c:v>5.1742321000000001E-2</c:v>
                </c:pt>
                <c:pt idx="947">
                  <c:v>5.1708162000000002E-2</c:v>
                </c:pt>
                <c:pt idx="948">
                  <c:v>5.1674310000000001E-2</c:v>
                </c:pt>
                <c:pt idx="949">
                  <c:v>5.1640759000000001E-2</c:v>
                </c:pt>
                <c:pt idx="950">
                  <c:v>5.1607504999999998E-2</c:v>
                </c:pt>
                <c:pt idx="951">
                  <c:v>5.1574543E-2</c:v>
                </c:pt>
                <c:pt idx="952">
                  <c:v>5.1541870000000004E-2</c:v>
                </c:pt>
                <c:pt idx="953">
                  <c:v>5.1509477999999997E-2</c:v>
                </c:pt>
                <c:pt idx="954">
                  <c:v>5.1477362999999998E-2</c:v>
                </c:pt>
                <c:pt idx="955">
                  <c:v>5.1445518000000003E-2</c:v>
                </c:pt>
                <c:pt idx="956">
                  <c:v>5.1413937E-2</c:v>
                </c:pt>
                <c:pt idx="957">
                  <c:v>5.1382613000000001E-2</c:v>
                </c:pt>
                <c:pt idx="958">
                  <c:v>5.1351540000000001E-2</c:v>
                </c:pt>
                <c:pt idx="959">
                  <c:v>5.1320709999999999E-2</c:v>
                </c:pt>
                <c:pt idx="960">
                  <c:v>5.1290116999999996E-2</c:v>
                </c:pt>
                <c:pt idx="961">
                  <c:v>5.1259751999999999E-2</c:v>
                </c:pt>
                <c:pt idx="962">
                  <c:v>5.1229608000000003E-2</c:v>
                </c:pt>
                <c:pt idx="963">
                  <c:v>5.1199677999999998E-2</c:v>
                </c:pt>
                <c:pt idx="964">
                  <c:v>5.1169954000000004E-2</c:v>
                </c:pt>
                <c:pt idx="965">
                  <c:v>5.1140427000000002E-2</c:v>
                </c:pt>
                <c:pt idx="966">
                  <c:v>5.1111088999999998E-2</c:v>
                </c:pt>
                <c:pt idx="967">
                  <c:v>5.1081932999999996E-2</c:v>
                </c:pt>
                <c:pt idx="968">
                  <c:v>5.1052950999999999E-2</c:v>
                </c:pt>
                <c:pt idx="969">
                  <c:v>5.1024133999999999E-2</c:v>
                </c:pt>
                <c:pt idx="970">
                  <c:v>5.0995474999999998E-2</c:v>
                </c:pt>
                <c:pt idx="971">
                  <c:v>5.0966965000000003E-2</c:v>
                </c:pt>
                <c:pt idx="972">
                  <c:v>5.0938596000000003E-2</c:v>
                </c:pt>
                <c:pt idx="973">
                  <c:v>5.0910361000000001E-2</c:v>
                </c:pt>
                <c:pt idx="974">
                  <c:v>5.0882252000000003E-2</c:v>
                </c:pt>
                <c:pt idx="975">
                  <c:v>5.0854259999999998E-2</c:v>
                </c:pt>
                <c:pt idx="976">
                  <c:v>5.0826379000000005E-2</c:v>
                </c:pt>
                <c:pt idx="977">
                  <c:v>5.0798601999999998E-2</c:v>
                </c:pt>
                <c:pt idx="978">
                  <c:v>5.0770919999999997E-2</c:v>
                </c:pt>
                <c:pt idx="979">
                  <c:v>5.0743328000000004E-2</c:v>
                </c:pt>
                <c:pt idx="980">
                  <c:v>5.0715818000000003E-2</c:v>
                </c:pt>
                <c:pt idx="981">
                  <c:v>5.0688383000000004E-2</c:v>
                </c:pt>
                <c:pt idx="982">
                  <c:v>5.0661019000000002E-2</c:v>
                </c:pt>
                <c:pt idx="983">
                  <c:v>5.0633718000000001E-2</c:v>
                </c:pt>
                <c:pt idx="984">
                  <c:v>5.0606474999999998E-2</c:v>
                </c:pt>
                <c:pt idx="985">
                  <c:v>5.0579286000000001E-2</c:v>
                </c:pt>
                <c:pt idx="986">
                  <c:v>5.0552144E-2</c:v>
                </c:pt>
                <c:pt idx="987">
                  <c:v>5.0525046000000004E-2</c:v>
                </c:pt>
                <c:pt idx="988">
                  <c:v>5.0497986000000002E-2</c:v>
                </c:pt>
                <c:pt idx="989">
                  <c:v>5.0470962000000001E-2</c:v>
                </c:pt>
                <c:pt idx="990">
                  <c:v>5.0443967999999999E-2</c:v>
                </c:pt>
                <c:pt idx="991">
                  <c:v>5.0417003000000002E-2</c:v>
                </c:pt>
                <c:pt idx="992">
                  <c:v>5.0390061E-2</c:v>
                </c:pt>
                <c:pt idx="993">
                  <c:v>5.0363141E-2</c:v>
                </c:pt>
                <c:pt idx="994">
                  <c:v>5.0336240000000004E-2</c:v>
                </c:pt>
                <c:pt idx="995">
                  <c:v>5.0309356E-2</c:v>
                </c:pt>
                <c:pt idx="996">
                  <c:v>5.0282486000000001E-2</c:v>
                </c:pt>
                <c:pt idx="997">
                  <c:v>5.0255627999999997E-2</c:v>
                </c:pt>
                <c:pt idx="998">
                  <c:v>5.0228782E-2</c:v>
                </c:pt>
                <c:pt idx="999">
                  <c:v>5.0201944999999998E-2</c:v>
                </c:pt>
                <c:pt idx="1000">
                  <c:v>5.0175117000000005E-2</c:v>
                </c:pt>
                <c:pt idx="1001">
                  <c:v>5.0148296000000002E-2</c:v>
                </c:pt>
                <c:pt idx="1002">
                  <c:v>5.0121482000000002E-2</c:v>
                </c:pt>
                <c:pt idx="1003">
                  <c:v>5.0094674999999998E-2</c:v>
                </c:pt>
                <c:pt idx="1004">
                  <c:v>5.0067874999999998E-2</c:v>
                </c:pt>
                <c:pt idx="1005">
                  <c:v>5.0041081000000001E-2</c:v>
                </c:pt>
                <c:pt idx="1006">
                  <c:v>5.0014294000000001E-2</c:v>
                </c:pt>
                <c:pt idx="1007">
                  <c:v>4.9987514500000003E-2</c:v>
                </c:pt>
                <c:pt idx="1008">
                  <c:v>4.9960742799999999E-2</c:v>
                </c:pt>
                <c:pt idx="1009">
                  <c:v>4.9933980099999997E-2</c:v>
                </c:pt>
                <c:pt idx="1010">
                  <c:v>4.9907227300000002E-2</c:v>
                </c:pt>
                <c:pt idx="1011">
                  <c:v>4.98804859E-2</c:v>
                </c:pt>
                <c:pt idx="1012">
                  <c:v>4.9853757200000001E-2</c:v>
                </c:pt>
                <c:pt idx="1013">
                  <c:v>4.9827042799999999E-2</c:v>
                </c:pt>
                <c:pt idx="1014">
                  <c:v>4.9800344699999999E-2</c:v>
                </c:pt>
                <c:pt idx="1015">
                  <c:v>4.9773664799999999E-2</c:v>
                </c:pt>
                <c:pt idx="1016">
                  <c:v>4.9747005300000001E-2</c:v>
                </c:pt>
                <c:pt idx="1017">
                  <c:v>4.9720368500000001E-2</c:v>
                </c:pt>
                <c:pt idx="1018">
                  <c:v>4.9693756899999997E-2</c:v>
                </c:pt>
                <c:pt idx="1019">
                  <c:v>4.9667173000000002E-2</c:v>
                </c:pt>
                <c:pt idx="1020">
                  <c:v>4.9640619800000001E-2</c:v>
                </c:pt>
                <c:pt idx="1021">
                  <c:v>4.9614100199999997E-2</c:v>
                </c:pt>
                <c:pt idx="1022">
                  <c:v>4.9587617100000002E-2</c:v>
                </c:pt>
                <c:pt idx="1023">
                  <c:v>4.9561173799999997E-2</c:v>
                </c:pt>
                <c:pt idx="1024">
                  <c:v>4.95347737E-2</c:v>
                </c:pt>
                <c:pt idx="1025">
                  <c:v>4.9508420099999999E-2</c:v>
                </c:pt>
                <c:pt idx="1026">
                  <c:v>4.9482116600000001E-2</c:v>
                </c:pt>
                <c:pt idx="1027">
                  <c:v>4.9455866799999998E-2</c:v>
                </c:pt>
                <c:pt idx="1028">
                  <c:v>4.9429674600000001E-2</c:v>
                </c:pt>
                <c:pt idx="1029">
                  <c:v>4.9403543800000005E-2</c:v>
                </c:pt>
                <c:pt idx="1030">
                  <c:v>4.9377478200000005E-2</c:v>
                </c:pt>
                <c:pt idx="1031">
                  <c:v>4.9351481900000001E-2</c:v>
                </c:pt>
                <c:pt idx="1032">
                  <c:v>4.9325558899999997E-2</c:v>
                </c:pt>
                <c:pt idx="1033">
                  <c:v>4.9299713199999998E-2</c:v>
                </c:pt>
                <c:pt idx="1034">
                  <c:v>4.9273948999999997E-2</c:v>
                </c:pt>
                <c:pt idx="1035">
                  <c:v>4.9248270499999997E-2</c:v>
                </c:pt>
                <c:pt idx="1036">
                  <c:v>4.9222681800000001E-2</c:v>
                </c:pt>
                <c:pt idx="1037">
                  <c:v>4.9197187199999999E-2</c:v>
                </c:pt>
                <c:pt idx="1038">
                  <c:v>4.9171790700000002E-2</c:v>
                </c:pt>
                <c:pt idx="1039">
                  <c:v>4.9146496599999999E-2</c:v>
                </c:pt>
                <c:pt idx="1040">
                  <c:v>4.9121309200000005E-2</c:v>
                </c:pt>
                <c:pt idx="1041">
                  <c:v>4.9096232400000002E-2</c:v>
                </c:pt>
                <c:pt idx="1042">
                  <c:v>4.90712705E-2</c:v>
                </c:pt>
                <c:pt idx="1043">
                  <c:v>4.9046427400000002E-2</c:v>
                </c:pt>
                <c:pt idx="1044">
                  <c:v>4.9021707400000003E-2</c:v>
                </c:pt>
                <c:pt idx="1045">
                  <c:v>4.8997114199999997E-2</c:v>
                </c:pt>
                <c:pt idx="1046">
                  <c:v>4.8972651800000003E-2</c:v>
                </c:pt>
                <c:pt idx="1047">
                  <c:v>4.8948324000000001E-2</c:v>
                </c:pt>
                <c:pt idx="1048">
                  <c:v>4.8924134500000001E-2</c:v>
                </c:pt>
                <c:pt idx="1049">
                  <c:v>4.8900087000000002E-2</c:v>
                </c:pt>
                <c:pt idx="1050">
                  <c:v>4.8876185000000003E-2</c:v>
                </c:pt>
                <c:pt idx="1051">
                  <c:v>4.88524319E-2</c:v>
                </c:pt>
                <c:pt idx="1052">
                  <c:v>4.8828830900000002E-2</c:v>
                </c:pt>
                <c:pt idx="1053">
                  <c:v>4.8805385200000002E-2</c:v>
                </c:pt>
                <c:pt idx="1054">
                  <c:v>4.8782097900000002E-2</c:v>
                </c:pt>
                <c:pt idx="1055">
                  <c:v>4.8758971800000002E-2</c:v>
                </c:pt>
                <c:pt idx="1056">
                  <c:v>4.8736009500000003E-2</c:v>
                </c:pt>
                <c:pt idx="1057">
                  <c:v>4.8713213599999999E-2</c:v>
                </c:pt>
                <c:pt idx="1058">
                  <c:v>4.8690586500000001E-2</c:v>
                </c:pt>
                <c:pt idx="1059">
                  <c:v>4.86681302E-2</c:v>
                </c:pt>
                <c:pt idx="1060">
                  <c:v>4.8645846700000002E-2</c:v>
                </c:pt>
                <c:pt idx="1061">
                  <c:v>4.8623737700000003E-2</c:v>
                </c:pt>
                <c:pt idx="1062">
                  <c:v>4.8601804900000004E-2</c:v>
                </c:pt>
                <c:pt idx="1063">
                  <c:v>4.8580049399999999E-2</c:v>
                </c:pt>
                <c:pt idx="1064">
                  <c:v>4.8558472300000002E-2</c:v>
                </c:pt>
                <c:pt idx="1065">
                  <c:v>4.8537074499999999E-2</c:v>
                </c:pt>
                <c:pt idx="1066">
                  <c:v>4.8515856500000003E-2</c:v>
                </c:pt>
                <c:pt idx="1067">
                  <c:v>4.8494818699999998E-2</c:v>
                </c:pt>
                <c:pt idx="1068">
                  <c:v>4.8473961199999999E-2</c:v>
                </c:pt>
                <c:pt idx="1069">
                  <c:v>4.8453283899999998E-2</c:v>
                </c:pt>
                <c:pt idx="1070">
                  <c:v>4.8432786500000005E-2</c:v>
                </c:pt>
                <c:pt idx="1071">
                  <c:v>4.8412468399999999E-2</c:v>
                </c:pt>
                <c:pt idx="1072">
                  <c:v>4.8392328900000003E-2</c:v>
                </c:pt>
                <c:pt idx="1073">
                  <c:v>4.8372366999999999E-2</c:v>
                </c:pt>
                <c:pt idx="1074">
                  <c:v>4.8352581700000001E-2</c:v>
                </c:pt>
                <c:pt idx="1075">
                  <c:v>4.8332971500000002E-2</c:v>
                </c:pt>
                <c:pt idx="1076">
                  <c:v>4.8313535000000005E-2</c:v>
                </c:pt>
                <c:pt idx="1077">
                  <c:v>4.8294270299999997E-2</c:v>
                </c:pt>
                <c:pt idx="1078">
                  <c:v>4.8275175699999999E-2</c:v>
                </c:pt>
                <c:pt idx="1079">
                  <c:v>4.82562489E-2</c:v>
                </c:pt>
                <c:pt idx="1080">
                  <c:v>4.8237487699999998E-2</c:v>
                </c:pt>
                <c:pt idx="1081">
                  <c:v>4.8218889700000003E-2</c:v>
                </c:pt>
                <c:pt idx="1082">
                  <c:v>4.8200452400000003E-2</c:v>
                </c:pt>
                <c:pt idx="1083">
                  <c:v>4.8182172799999999E-2</c:v>
                </c:pt>
                <c:pt idx="1084">
                  <c:v>4.8164048100000002E-2</c:v>
                </c:pt>
                <c:pt idx="1085">
                  <c:v>4.8146075300000001E-2</c:v>
                </c:pt>
                <c:pt idx="1086">
                  <c:v>4.8128251099999998E-2</c:v>
                </c:pt>
                <c:pt idx="1087">
                  <c:v>4.8110572099999999E-2</c:v>
                </c:pt>
                <c:pt idx="1088">
                  <c:v>4.8093034800000004E-2</c:v>
                </c:pt>
                <c:pt idx="1089">
                  <c:v>4.80756356E-2</c:v>
                </c:pt>
                <c:pt idx="1090">
                  <c:v>4.8058370700000005E-2</c:v>
                </c:pt>
                <c:pt idx="1091">
                  <c:v>4.8041236100000002E-2</c:v>
                </c:pt>
                <c:pt idx="1092">
                  <c:v>4.8024227900000001E-2</c:v>
                </c:pt>
                <c:pt idx="1093">
                  <c:v>4.8007341799999999E-2</c:v>
                </c:pt>
                <c:pt idx="1094">
                  <c:v>4.7990573699999997E-2</c:v>
                </c:pt>
                <c:pt idx="1095">
                  <c:v>4.7973919099999998E-2</c:v>
                </c:pt>
                <c:pt idx="1096">
                  <c:v>4.7957373499999997E-2</c:v>
                </c:pt>
                <c:pt idx="1097">
                  <c:v>4.7940932300000003E-2</c:v>
                </c:pt>
                <c:pt idx="1098">
                  <c:v>4.79245908E-2</c:v>
                </c:pt>
                <c:pt idx="1099">
                  <c:v>4.7908344300000003E-2</c:v>
                </c:pt>
                <c:pt idx="1100">
                  <c:v>4.78921878E-2</c:v>
                </c:pt>
                <c:pt idx="1101">
                  <c:v>4.78761163E-2</c:v>
                </c:pt>
                <c:pt idx="1102">
                  <c:v>4.7860124800000001E-2</c:v>
                </c:pt>
                <c:pt idx="1103">
                  <c:v>4.7844208200000002E-2</c:v>
                </c:pt>
                <c:pt idx="1104">
                  <c:v>4.7828361100000001E-2</c:v>
                </c:pt>
                <c:pt idx="1105">
                  <c:v>4.78125784E-2</c:v>
                </c:pt>
                <c:pt idx="1106">
                  <c:v>4.7796854700000002E-2</c:v>
                </c:pt>
                <c:pt idx="1107">
                  <c:v>4.7781184599999998E-2</c:v>
                </c:pt>
                <c:pt idx="1108">
                  <c:v>4.7765562599999999E-2</c:v>
                </c:pt>
                <c:pt idx="1109">
                  <c:v>4.7749983400000001E-2</c:v>
                </c:pt>
                <c:pt idx="1110">
                  <c:v>4.7734441500000002E-2</c:v>
                </c:pt>
                <c:pt idx="1111">
                  <c:v>4.7718931499999999E-2</c:v>
                </c:pt>
                <c:pt idx="1112">
                  <c:v>4.7703447900000001E-2</c:v>
                </c:pt>
                <c:pt idx="1113">
                  <c:v>4.7687985400000001E-2</c:v>
                </c:pt>
                <c:pt idx="1114">
                  <c:v>4.7672538600000001E-2</c:v>
                </c:pt>
                <c:pt idx="1115">
                  <c:v>4.7657102399999998E-2</c:v>
                </c:pt>
                <c:pt idx="1116">
                  <c:v>4.7641671500000003E-2</c:v>
                </c:pt>
                <c:pt idx="1117">
                  <c:v>4.7626240899999998E-2</c:v>
                </c:pt>
                <c:pt idx="1118">
                  <c:v>4.7610805499999999E-2</c:v>
                </c:pt>
                <c:pt idx="1119">
                  <c:v>4.7595360500000003E-2</c:v>
                </c:pt>
                <c:pt idx="1120">
                  <c:v>4.7579901200000004E-2</c:v>
                </c:pt>
                <c:pt idx="1121">
                  <c:v>4.7564423000000002E-2</c:v>
                </c:pt>
                <c:pt idx="1122">
                  <c:v>4.7548921399999999E-2</c:v>
                </c:pt>
                <c:pt idx="1123">
                  <c:v>4.7533392200000003E-2</c:v>
                </c:pt>
                <c:pt idx="1124">
                  <c:v>4.75178313E-2</c:v>
                </c:pt>
                <c:pt idx="1125">
                  <c:v>4.7502234900000002E-2</c:v>
                </c:pt>
                <c:pt idx="1126">
                  <c:v>4.7486599099999999E-2</c:v>
                </c:pt>
                <c:pt idx="1127">
                  <c:v>4.7470920800000004E-2</c:v>
                </c:pt>
                <c:pt idx="1128">
                  <c:v>4.7455196499999998E-2</c:v>
                </c:pt>
                <c:pt idx="1129">
                  <c:v>4.74394234E-2</c:v>
                </c:pt>
                <c:pt idx="1130">
                  <c:v>4.7423598800000001E-2</c:v>
                </c:pt>
                <c:pt idx="1131">
                  <c:v>4.7407720299999997E-2</c:v>
                </c:pt>
                <c:pt idx="1132">
                  <c:v>4.7391785700000001E-2</c:v>
                </c:pt>
                <c:pt idx="1133">
                  <c:v>4.7375793400000005E-2</c:v>
                </c:pt>
                <c:pt idx="1134">
                  <c:v>4.7359741699999999E-2</c:v>
                </c:pt>
                <c:pt idx="1135">
                  <c:v>4.7343629499999998E-2</c:v>
                </c:pt>
                <c:pt idx="1136">
                  <c:v>4.7327456000000004E-2</c:v>
                </c:pt>
                <c:pt idx="1137">
                  <c:v>4.7311220799999998E-2</c:v>
                </c:pt>
                <c:pt idx="1138">
                  <c:v>4.7294923799999999E-2</c:v>
                </c:pt>
                <c:pt idx="1139">
                  <c:v>4.72785654E-2</c:v>
                </c:pt>
                <c:pt idx="1140">
                  <c:v>4.7262146099999999E-2</c:v>
                </c:pt>
                <c:pt idx="1141">
                  <c:v>4.7245667200000001E-2</c:v>
                </c:pt>
                <c:pt idx="1142">
                  <c:v>4.7229130299999998E-2</c:v>
                </c:pt>
                <c:pt idx="1143">
                  <c:v>4.7212537200000002E-2</c:v>
                </c:pt>
                <c:pt idx="1144">
                  <c:v>4.7195890500000004E-2</c:v>
                </c:pt>
                <c:pt idx="1145">
                  <c:v>4.7179193100000003E-2</c:v>
                </c:pt>
                <c:pt idx="1146">
                  <c:v>4.71624483E-2</c:v>
                </c:pt>
                <c:pt idx="1147">
                  <c:v>4.7145659800000003E-2</c:v>
                </c:pt>
                <c:pt idx="1148">
                  <c:v>4.7128831900000001E-2</c:v>
                </c:pt>
                <c:pt idx="1149">
                  <c:v>4.7111969099999998E-2</c:v>
                </c:pt>
                <c:pt idx="1150">
                  <c:v>4.7095076100000001E-2</c:v>
                </c:pt>
                <c:pt idx="1151">
                  <c:v>4.70781584E-2</c:v>
                </c:pt>
                <c:pt idx="1152">
                  <c:v>4.7061221200000003E-2</c:v>
                </c:pt>
                <c:pt idx="1153">
                  <c:v>4.7044270499999999E-2</c:v>
                </c:pt>
                <c:pt idx="1154">
                  <c:v>4.7027312200000004E-2</c:v>
                </c:pt>
                <c:pt idx="1155">
                  <c:v>4.7010352599999999E-2</c:v>
                </c:pt>
                <c:pt idx="1156">
                  <c:v>4.6993398200000001E-2</c:v>
                </c:pt>
                <c:pt idx="1157">
                  <c:v>4.6976455700000003E-2</c:v>
                </c:pt>
                <c:pt idx="1158">
                  <c:v>4.6959531700000001E-2</c:v>
                </c:pt>
                <c:pt idx="1159">
                  <c:v>4.6942633400000003E-2</c:v>
                </c:pt>
                <c:pt idx="1160">
                  <c:v>4.6925767700000003E-2</c:v>
                </c:pt>
                <c:pt idx="1161">
                  <c:v>4.6908941900000001E-2</c:v>
                </c:pt>
                <c:pt idx="1162">
                  <c:v>4.6892163000000001E-2</c:v>
                </c:pt>
                <c:pt idx="1163">
                  <c:v>4.6875438400000004E-2</c:v>
                </c:pt>
                <c:pt idx="1164">
                  <c:v>4.6858775400000004E-2</c:v>
                </c:pt>
                <c:pt idx="1165">
                  <c:v>4.6842181199999999E-2</c:v>
                </c:pt>
                <c:pt idx="1166">
                  <c:v>4.6825663099999998E-2</c:v>
                </c:pt>
                <c:pt idx="1167">
                  <c:v>4.6809228199999997E-2</c:v>
                </c:pt>
                <c:pt idx="1168">
                  <c:v>4.6792883700000003E-2</c:v>
                </c:pt>
                <c:pt idx="1169">
                  <c:v>4.6776636600000004E-2</c:v>
                </c:pt>
                <c:pt idx="1170">
                  <c:v>4.6760493800000004E-2</c:v>
                </c:pt>
                <c:pt idx="1171">
                  <c:v>4.6744462000000001E-2</c:v>
                </c:pt>
                <c:pt idx="1172">
                  <c:v>4.6728547799999999E-2</c:v>
                </c:pt>
                <c:pt idx="1173">
                  <c:v>4.67127575E-2</c:v>
                </c:pt>
                <c:pt idx="1174">
                  <c:v>4.66970975E-2</c:v>
                </c:pt>
                <c:pt idx="1175">
                  <c:v>4.6681573400000002E-2</c:v>
                </c:pt>
                <c:pt idx="1176">
                  <c:v>4.6666191199999998E-2</c:v>
                </c:pt>
                <c:pt idx="1177">
                  <c:v>4.6650956E-2</c:v>
                </c:pt>
                <c:pt idx="1178">
                  <c:v>4.6635873000000001E-2</c:v>
                </c:pt>
                <c:pt idx="1179">
                  <c:v>4.66209468E-2</c:v>
                </c:pt>
                <c:pt idx="1180">
                  <c:v>4.6606181900000002E-2</c:v>
                </c:pt>
                <c:pt idx="1181">
                  <c:v>4.6591582200000002E-2</c:v>
                </c:pt>
                <c:pt idx="1182">
                  <c:v>4.6577151300000001E-2</c:v>
                </c:pt>
                <c:pt idx="1183">
                  <c:v>4.6562892299999999E-2</c:v>
                </c:pt>
                <c:pt idx="1184">
                  <c:v>4.6548807900000003E-2</c:v>
                </c:pt>
                <c:pt idx="1185">
                  <c:v>4.6534900400000002E-2</c:v>
                </c:pt>
                <c:pt idx="1186">
                  <c:v>4.65211715E-2</c:v>
                </c:pt>
                <c:pt idx="1187">
                  <c:v>4.6507622400000004E-2</c:v>
                </c:pt>
                <c:pt idx="1188">
                  <c:v>4.64942541E-2</c:v>
                </c:pt>
                <c:pt idx="1189">
                  <c:v>4.6481067000000001E-2</c:v>
                </c:pt>
                <c:pt idx="1190">
                  <c:v>4.6468061099999999E-2</c:v>
                </c:pt>
                <c:pt idx="1191">
                  <c:v>4.6455235900000003E-2</c:v>
                </c:pt>
                <c:pt idx="1192">
                  <c:v>4.6442590800000003E-2</c:v>
                </c:pt>
                <c:pt idx="1193">
                  <c:v>4.6430124400000002E-2</c:v>
                </c:pt>
                <c:pt idx="1194">
                  <c:v>4.6417835300000002E-2</c:v>
                </c:pt>
                <c:pt idx="1195">
                  <c:v>4.6405721699999999E-2</c:v>
                </c:pt>
                <c:pt idx="1196">
                  <c:v>4.6393781100000003E-2</c:v>
                </c:pt>
                <c:pt idx="1197">
                  <c:v>4.6382011100000002E-2</c:v>
                </c:pt>
                <c:pt idx="1198">
                  <c:v>4.63704089E-2</c:v>
                </c:pt>
                <c:pt idx="1199">
                  <c:v>4.6358970999999999E-2</c:v>
                </c:pt>
                <c:pt idx="1200">
                  <c:v>4.6347694199999998E-2</c:v>
                </c:pt>
                <c:pt idx="1201">
                  <c:v>4.6336574700000001E-2</c:v>
                </c:pt>
                <c:pt idx="1202">
                  <c:v>4.6325608300000001E-2</c:v>
                </c:pt>
                <c:pt idx="1203">
                  <c:v>4.6314790799999998E-2</c:v>
                </c:pt>
                <c:pt idx="1204">
                  <c:v>4.63041176E-2</c:v>
                </c:pt>
                <c:pt idx="1205">
                  <c:v>4.62935841E-2</c:v>
                </c:pt>
                <c:pt idx="1206">
                  <c:v>4.6283185099999999E-2</c:v>
                </c:pt>
                <c:pt idx="1207">
                  <c:v>4.6272915499999998E-2</c:v>
                </c:pt>
                <c:pt idx="1208">
                  <c:v>4.62627699E-2</c:v>
                </c:pt>
                <c:pt idx="1209">
                  <c:v>4.6252742800000003E-2</c:v>
                </c:pt>
                <c:pt idx="1210">
                  <c:v>4.6242828300000004E-2</c:v>
                </c:pt>
                <c:pt idx="1211">
                  <c:v>4.6233020600000001E-2</c:v>
                </c:pt>
                <c:pt idx="1212">
                  <c:v>4.6223313600000003E-2</c:v>
                </c:pt>
                <c:pt idx="1213">
                  <c:v>4.6213701199999999E-2</c:v>
                </c:pt>
                <c:pt idx="1214">
                  <c:v>4.6204176900000005E-2</c:v>
                </c:pt>
                <c:pt idx="1215">
                  <c:v>4.6194734500000001E-2</c:v>
                </c:pt>
                <c:pt idx="1216">
                  <c:v>4.6185367400000003E-2</c:v>
                </c:pt>
                <c:pt idx="1217">
                  <c:v>4.6176068899999999E-2</c:v>
                </c:pt>
                <c:pt idx="1218">
                  <c:v>4.6166832500000005E-2</c:v>
                </c:pt>
                <c:pt idx="1219">
                  <c:v>4.6157651399999999E-2</c:v>
                </c:pt>
                <c:pt idx="1220">
                  <c:v>4.6148518700000002E-2</c:v>
                </c:pt>
                <c:pt idx="1221">
                  <c:v>4.6139427699999999E-2</c:v>
                </c:pt>
                <c:pt idx="1222">
                  <c:v>4.6130371599999997E-2</c:v>
                </c:pt>
                <c:pt idx="1223">
                  <c:v>4.6121343400000001E-2</c:v>
                </c:pt>
                <c:pt idx="1224">
                  <c:v>4.6112336400000002E-2</c:v>
                </c:pt>
                <c:pt idx="1225">
                  <c:v>4.6103343599999999E-2</c:v>
                </c:pt>
                <c:pt idx="1226">
                  <c:v>4.6094358200000005E-2</c:v>
                </c:pt>
                <c:pt idx="1227">
                  <c:v>4.6085373400000004E-2</c:v>
                </c:pt>
                <c:pt idx="1228">
                  <c:v>4.6076382499999999E-2</c:v>
                </c:pt>
                <c:pt idx="1229">
                  <c:v>4.6067378700000002E-2</c:v>
                </c:pt>
                <c:pt idx="1230">
                  <c:v>4.6058355299999999E-2</c:v>
                </c:pt>
                <c:pt idx="1231">
                  <c:v>4.6049305700000001E-2</c:v>
                </c:pt>
                <c:pt idx="1232">
                  <c:v>4.6040223300000002E-2</c:v>
                </c:pt>
                <c:pt idx="1233">
                  <c:v>4.6031101599999999E-2</c:v>
                </c:pt>
                <c:pt idx="1234">
                  <c:v>4.6021934100000002E-2</c:v>
                </c:pt>
                <c:pt idx="1235">
                  <c:v>4.6012714400000002E-2</c:v>
                </c:pt>
                <c:pt idx="1236">
                  <c:v>4.60034364E-2</c:v>
                </c:pt>
                <c:pt idx="1237">
                  <c:v>4.5994093600000001E-2</c:v>
                </c:pt>
                <c:pt idx="1238">
                  <c:v>4.5984680200000003E-2</c:v>
                </c:pt>
                <c:pt idx="1239">
                  <c:v>4.5975189999999999E-2</c:v>
                </c:pt>
                <c:pt idx="1240">
                  <c:v>4.5965617200000003E-2</c:v>
                </c:pt>
                <c:pt idx="1241">
                  <c:v>4.5955955899999998E-2</c:v>
                </c:pt>
                <c:pt idx="1242">
                  <c:v>4.5946200700000002E-2</c:v>
                </c:pt>
                <c:pt idx="1243">
                  <c:v>4.59363458E-2</c:v>
                </c:pt>
                <c:pt idx="1244">
                  <c:v>4.5926385899999998E-2</c:v>
                </c:pt>
                <c:pt idx="1245">
                  <c:v>4.5916315800000003E-2</c:v>
                </c:pt>
                <c:pt idx="1246">
                  <c:v>4.5906130400000002E-2</c:v>
                </c:pt>
                <c:pt idx="1247">
                  <c:v>4.5895824600000003E-2</c:v>
                </c:pt>
                <c:pt idx="1248">
                  <c:v>4.58853938E-2</c:v>
                </c:pt>
                <c:pt idx="1249">
                  <c:v>4.5874833300000001E-2</c:v>
                </c:pt>
                <c:pt idx="1250">
                  <c:v>4.5864138700000001E-2</c:v>
                </c:pt>
                <c:pt idx="1251">
                  <c:v>4.5853305699999999E-2</c:v>
                </c:pt>
                <c:pt idx="1252">
                  <c:v>4.5842330100000002E-2</c:v>
                </c:pt>
                <c:pt idx="1253">
                  <c:v>4.5831208200000001E-2</c:v>
                </c:pt>
                <c:pt idx="1254">
                  <c:v>4.5819936200000001E-2</c:v>
                </c:pt>
                <c:pt idx="1255">
                  <c:v>4.5808510699999999E-2</c:v>
                </c:pt>
                <c:pt idx="1256">
                  <c:v>4.5796928399999999E-2</c:v>
                </c:pt>
                <c:pt idx="1257">
                  <c:v>4.5785186200000001E-2</c:v>
                </c:pt>
                <c:pt idx="1258">
                  <c:v>4.5773281300000003E-2</c:v>
                </c:pt>
                <c:pt idx="1259">
                  <c:v>4.5761211199999999E-2</c:v>
                </c:pt>
                <c:pt idx="1260">
                  <c:v>4.5748973499999998E-2</c:v>
                </c:pt>
                <c:pt idx="1261">
                  <c:v>4.5736565999999999E-2</c:v>
                </c:pt>
                <c:pt idx="1262">
                  <c:v>4.5723987100000002E-2</c:v>
                </c:pt>
                <c:pt idx="1263">
                  <c:v>4.5711235000000003E-2</c:v>
                </c:pt>
                <c:pt idx="1264">
                  <c:v>4.5698308399999998E-2</c:v>
                </c:pt>
                <c:pt idx="1265">
                  <c:v>4.5685206399999997E-2</c:v>
                </c:pt>
                <c:pt idx="1266">
                  <c:v>4.5671928100000002E-2</c:v>
                </c:pt>
                <c:pt idx="1267">
                  <c:v>4.5658472999999998E-2</c:v>
                </c:pt>
                <c:pt idx="1268">
                  <c:v>4.5644840999999998E-2</c:v>
                </c:pt>
                <c:pt idx="1269">
                  <c:v>4.5631031900000001E-2</c:v>
                </c:pt>
                <c:pt idx="1270">
                  <c:v>4.5617046100000003E-2</c:v>
                </c:pt>
                <c:pt idx="1271">
                  <c:v>4.5602884199999999E-2</c:v>
                </c:pt>
                <c:pt idx="1272">
                  <c:v>4.5588546899999999E-2</c:v>
                </c:pt>
                <c:pt idx="1273">
                  <c:v>4.5574035200000002E-2</c:v>
                </c:pt>
                <c:pt idx="1274">
                  <c:v>4.5559350400000004E-2</c:v>
                </c:pt>
                <c:pt idx="1275">
                  <c:v>4.5544494000000005E-2</c:v>
                </c:pt>
                <c:pt idx="1276">
                  <c:v>4.5529467599999998E-2</c:v>
                </c:pt>
                <c:pt idx="1277">
                  <c:v>4.5514273399999999E-2</c:v>
                </c:pt>
                <c:pt idx="1278">
                  <c:v>4.54989134E-2</c:v>
                </c:pt>
                <c:pt idx="1279">
                  <c:v>4.5483389999999999E-2</c:v>
                </c:pt>
                <c:pt idx="1280">
                  <c:v>4.5467705800000001E-2</c:v>
                </c:pt>
                <c:pt idx="1281">
                  <c:v>4.5451863699999998E-2</c:v>
                </c:pt>
                <c:pt idx="1282">
                  <c:v>4.5435866700000001E-2</c:v>
                </c:pt>
                <c:pt idx="1283">
                  <c:v>4.5419717900000003E-2</c:v>
                </c:pt>
                <c:pt idx="1284">
                  <c:v>4.5403420899999998E-2</c:v>
                </c:pt>
                <c:pt idx="1285">
                  <c:v>4.5386979100000002E-2</c:v>
                </c:pt>
                <c:pt idx="1286">
                  <c:v>4.53703965E-2</c:v>
                </c:pt>
                <c:pt idx="1287">
                  <c:v>4.5353677000000002E-2</c:v>
                </c:pt>
                <c:pt idx="1288">
                  <c:v>4.5336824800000002E-2</c:v>
                </c:pt>
                <c:pt idx="1289">
                  <c:v>4.5319844099999999E-2</c:v>
                </c:pt>
                <c:pt idx="1290">
                  <c:v>4.5302739500000001E-2</c:v>
                </c:pt>
                <c:pt idx="1291">
                  <c:v>4.5285515800000002E-2</c:v>
                </c:pt>
                <c:pt idx="1292">
                  <c:v>4.5268177700000002E-2</c:v>
                </c:pt>
                <c:pt idx="1293">
                  <c:v>4.5250730199999999E-2</c:v>
                </c:pt>
                <c:pt idx="1294">
                  <c:v>4.5233178499999999E-2</c:v>
                </c:pt>
                <c:pt idx="1295">
                  <c:v>4.5215527999999998E-2</c:v>
                </c:pt>
                <c:pt idx="1296">
                  <c:v>4.5197784000000005E-2</c:v>
                </c:pt>
                <c:pt idx="1297">
                  <c:v>4.5179952199999998E-2</c:v>
                </c:pt>
                <c:pt idx="1298">
                  <c:v>4.51620384E-2</c:v>
                </c:pt>
                <c:pt idx="1299">
                  <c:v>4.5144048399999998E-2</c:v>
                </c:pt>
                <c:pt idx="1300">
                  <c:v>4.5125988200000001E-2</c:v>
                </c:pt>
                <c:pt idx="1301">
                  <c:v>4.5107863900000003E-2</c:v>
                </c:pt>
                <c:pt idx="1302">
                  <c:v>4.5089681999999999E-2</c:v>
                </c:pt>
                <c:pt idx="1303">
                  <c:v>4.5071448600000001E-2</c:v>
                </c:pt>
                <c:pt idx="1304">
                  <c:v>4.5053170400000002E-2</c:v>
                </c:pt>
                <c:pt idx="1305">
                  <c:v>4.5034853999999999E-2</c:v>
                </c:pt>
                <c:pt idx="1306">
                  <c:v>4.5016506099999999E-2</c:v>
                </c:pt>
                <c:pt idx="1307">
                  <c:v>4.4998133500000002E-2</c:v>
                </c:pt>
                <c:pt idx="1308">
                  <c:v>4.4979743100000004E-2</c:v>
                </c:pt>
                <c:pt idx="1309">
                  <c:v>4.49613419E-2</c:v>
                </c:pt>
                <c:pt idx="1310">
                  <c:v>4.4942936900000001E-2</c:v>
                </c:pt>
                <c:pt idx="1311">
                  <c:v>4.4924535200000004E-2</c:v>
                </c:pt>
                <c:pt idx="1312">
                  <c:v>4.4906144000000002E-2</c:v>
                </c:pt>
                <c:pt idx="1313">
                  <c:v>4.4887770399999999E-2</c:v>
                </c:pt>
                <c:pt idx="1314">
                  <c:v>4.4869421600000001E-2</c:v>
                </c:pt>
                <c:pt idx="1315">
                  <c:v>4.4851104699999998E-2</c:v>
                </c:pt>
                <c:pt idx="1316">
                  <c:v>4.4832826999999999E-2</c:v>
                </c:pt>
                <c:pt idx="1317">
                  <c:v>4.4814595700000001E-2</c:v>
                </c:pt>
                <c:pt idx="1318">
                  <c:v>4.4796417800000002E-2</c:v>
                </c:pt>
                <c:pt idx="1319">
                  <c:v>4.4778300600000001E-2</c:v>
                </c:pt>
                <c:pt idx="1320">
                  <c:v>4.4760251000000001E-2</c:v>
                </c:pt>
                <c:pt idx="1321">
                  <c:v>4.4742275999999997E-2</c:v>
                </c:pt>
                <c:pt idx="1322">
                  <c:v>4.4724382600000001E-2</c:v>
                </c:pt>
                <c:pt idx="1323">
                  <c:v>4.47065777E-2</c:v>
                </c:pt>
                <c:pt idx="1324">
                  <c:v>4.4688868E-2</c:v>
                </c:pt>
                <c:pt idx="1325">
                  <c:v>4.46712602E-2</c:v>
                </c:pt>
                <c:pt idx="1326">
                  <c:v>4.4653760899999999E-2</c:v>
                </c:pt>
                <c:pt idx="1327">
                  <c:v>4.4636376300000002E-2</c:v>
                </c:pt>
                <c:pt idx="1328">
                  <c:v>4.4619113000000002E-2</c:v>
                </c:pt>
                <c:pt idx="1329">
                  <c:v>4.4601977000000001E-2</c:v>
                </c:pt>
                <c:pt idx="1330">
                  <c:v>4.4584974200000002E-2</c:v>
                </c:pt>
                <c:pt idx="1331">
                  <c:v>4.4568110600000002E-2</c:v>
                </c:pt>
                <c:pt idx="1332">
                  <c:v>4.4551391799999999E-2</c:v>
                </c:pt>
                <c:pt idx="1333">
                  <c:v>4.4534823100000002E-2</c:v>
                </c:pt>
                <c:pt idx="1334">
                  <c:v>4.4518410000000001E-2</c:v>
                </c:pt>
                <c:pt idx="1335">
                  <c:v>4.4502157399999999E-2</c:v>
                </c:pt>
                <c:pt idx="1336">
                  <c:v>4.4486070099999997E-2</c:v>
                </c:pt>
                <c:pt idx="1337">
                  <c:v>4.4470152700000001E-2</c:v>
                </c:pt>
                <c:pt idx="1338">
                  <c:v>4.4454409600000001E-2</c:v>
                </c:pt>
                <c:pt idx="1339">
                  <c:v>4.4438844900000003E-2</c:v>
                </c:pt>
                <c:pt idx="1340">
                  <c:v>4.4423462300000001E-2</c:v>
                </c:pt>
                <c:pt idx="1341">
                  <c:v>4.4408265400000001E-2</c:v>
                </c:pt>
                <c:pt idx="1342">
                  <c:v>4.4393257400000004E-2</c:v>
                </c:pt>
                <c:pt idx="1343">
                  <c:v>4.4378441300000002E-2</c:v>
                </c:pt>
                <c:pt idx="1344">
                  <c:v>4.4363819700000001E-2</c:v>
                </c:pt>
                <c:pt idx="1345">
                  <c:v>4.4349395E-2</c:v>
                </c:pt>
                <c:pt idx="1346">
                  <c:v>4.4335169000000001E-2</c:v>
                </c:pt>
                <c:pt idx="1347">
                  <c:v>4.43211435E-2</c:v>
                </c:pt>
                <c:pt idx="1348">
                  <c:v>4.4307319900000003E-2</c:v>
                </c:pt>
                <c:pt idx="1349">
                  <c:v>4.42936991E-2</c:v>
                </c:pt>
                <c:pt idx="1350">
                  <c:v>4.4280282000000004E-2</c:v>
                </c:pt>
                <c:pt idx="1351">
                  <c:v>4.4267068999999999E-2</c:v>
                </c:pt>
                <c:pt idx="1352">
                  <c:v>4.4254060300000002E-2</c:v>
                </c:pt>
                <c:pt idx="1353">
                  <c:v>4.4241255899999998E-2</c:v>
                </c:pt>
                <c:pt idx="1354">
                  <c:v>4.4228655499999998E-2</c:v>
                </c:pt>
                <c:pt idx="1355">
                  <c:v>4.4216258500000001E-2</c:v>
                </c:pt>
                <c:pt idx="1356">
                  <c:v>4.4204064200000004E-2</c:v>
                </c:pt>
                <c:pt idx="1357">
                  <c:v>4.4192071600000001E-2</c:v>
                </c:pt>
                <c:pt idx="1358">
                  <c:v>4.4180279400000001E-2</c:v>
                </c:pt>
                <c:pt idx="1359">
                  <c:v>4.4168686300000003E-2</c:v>
                </c:pt>
                <c:pt idx="1360">
                  <c:v>4.4157290500000002E-2</c:v>
                </c:pt>
                <c:pt idx="1361">
                  <c:v>4.4146090400000004E-2</c:v>
                </c:pt>
                <c:pt idx="1362">
                  <c:v>4.4135083800000002E-2</c:v>
                </c:pt>
                <c:pt idx="1363">
                  <c:v>4.4124268799999998E-2</c:v>
                </c:pt>
                <c:pt idx="1364">
                  <c:v>4.41136429E-2</c:v>
                </c:pt>
                <c:pt idx="1365">
                  <c:v>4.4103203800000004E-2</c:v>
                </c:pt>
                <c:pt idx="1366">
                  <c:v>4.4092948800000004E-2</c:v>
                </c:pt>
                <c:pt idx="1367">
                  <c:v>4.4082875200000003E-2</c:v>
                </c:pt>
                <c:pt idx="1368">
                  <c:v>4.40729802E-2</c:v>
                </c:pt>
                <c:pt idx="1369">
                  <c:v>4.4063260800000004E-2</c:v>
                </c:pt>
                <c:pt idx="1370">
                  <c:v>4.4053714000000001E-2</c:v>
                </c:pt>
                <c:pt idx="1371">
                  <c:v>4.4044336599999998E-2</c:v>
                </c:pt>
                <c:pt idx="1372">
                  <c:v>4.40351254E-2</c:v>
                </c:pt>
                <c:pt idx="1373">
                  <c:v>4.4026077000000004E-2</c:v>
                </c:pt>
                <c:pt idx="1374">
                  <c:v>4.4017188200000001E-2</c:v>
                </c:pt>
                <c:pt idx="1375">
                  <c:v>4.40084554E-2</c:v>
                </c:pt>
                <c:pt idx="1376">
                  <c:v>4.3999875300000005E-2</c:v>
                </c:pt>
                <c:pt idx="1377">
                  <c:v>4.39914442E-2</c:v>
                </c:pt>
                <c:pt idx="1378">
                  <c:v>4.3983158799999998E-2</c:v>
                </c:pt>
                <c:pt idx="1379">
                  <c:v>4.3975015300000003E-2</c:v>
                </c:pt>
                <c:pt idx="1380">
                  <c:v>4.3967010200000003E-2</c:v>
                </c:pt>
                <c:pt idx="1381">
                  <c:v>4.3959139899999999E-2</c:v>
                </c:pt>
                <c:pt idx="1382">
                  <c:v>4.3951401000000001E-2</c:v>
                </c:pt>
                <c:pt idx="1383">
                  <c:v>4.3943789699999999E-2</c:v>
                </c:pt>
                <c:pt idx="1384">
                  <c:v>4.3936302699999999E-2</c:v>
                </c:pt>
                <c:pt idx="1385">
                  <c:v>4.39289364E-2</c:v>
                </c:pt>
                <c:pt idx="1386">
                  <c:v>4.3921687299999998E-2</c:v>
                </c:pt>
                <c:pt idx="1387">
                  <c:v>4.3914552000000003E-2</c:v>
                </c:pt>
                <c:pt idx="1388">
                  <c:v>4.3907527299999999E-2</c:v>
                </c:pt>
                <c:pt idx="1389">
                  <c:v>4.3900609800000004E-2</c:v>
                </c:pt>
                <c:pt idx="1390">
                  <c:v>4.3893796200000001E-2</c:v>
                </c:pt>
                <c:pt idx="1391">
                  <c:v>4.3887083399999999E-2</c:v>
                </c:pt>
                <c:pt idx="1392">
                  <c:v>4.3880468300000003E-2</c:v>
                </c:pt>
                <c:pt idx="1393">
                  <c:v>4.38739478E-2</c:v>
                </c:pt>
                <c:pt idx="1394">
                  <c:v>4.3867519000000001E-2</c:v>
                </c:pt>
                <c:pt idx="1395">
                  <c:v>4.3861179E-2</c:v>
                </c:pt>
                <c:pt idx="1396">
                  <c:v>4.3854925000000003E-2</c:v>
                </c:pt>
                <c:pt idx="1397">
                  <c:v>4.3848754300000001E-2</c:v>
                </c:pt>
                <c:pt idx="1398">
                  <c:v>4.38426643E-2</c:v>
                </c:pt>
                <c:pt idx="1399">
                  <c:v>4.3836652500000003E-2</c:v>
                </c:pt>
                <c:pt idx="1400">
                  <c:v>4.3830716400000004E-2</c:v>
                </c:pt>
                <c:pt idx="1401">
                  <c:v>4.3824853800000001E-2</c:v>
                </c:pt>
                <c:pt idx="1402">
                  <c:v>4.38190626E-2</c:v>
                </c:pt>
                <c:pt idx="1403">
                  <c:v>4.3813340399999998E-2</c:v>
                </c:pt>
                <c:pt idx="1404">
                  <c:v>4.38076856E-2</c:v>
                </c:pt>
                <c:pt idx="1405">
                  <c:v>4.38020961E-2</c:v>
                </c:pt>
                <c:pt idx="1406">
                  <c:v>4.3796570300000004E-2</c:v>
                </c:pt>
                <c:pt idx="1407">
                  <c:v>4.3791106600000004E-2</c:v>
                </c:pt>
                <c:pt idx="1408">
                  <c:v>4.3785703600000003E-2</c:v>
                </c:pt>
                <c:pt idx="1409">
                  <c:v>4.3780359900000003E-2</c:v>
                </c:pt>
                <c:pt idx="1410">
                  <c:v>4.3775074400000002E-2</c:v>
                </c:pt>
                <c:pt idx="1411">
                  <c:v>4.3769846000000001E-2</c:v>
                </c:pt>
                <c:pt idx="1412">
                  <c:v>4.3764673900000002E-2</c:v>
                </c:pt>
                <c:pt idx="1413">
                  <c:v>4.3759557499999997E-2</c:v>
                </c:pt>
                <c:pt idx="1414">
                  <c:v>4.3754496000000004E-2</c:v>
                </c:pt>
                <c:pt idx="1415">
                  <c:v>4.3749489199999998E-2</c:v>
                </c:pt>
                <c:pt idx="1416">
                  <c:v>4.3744536899999999E-2</c:v>
                </c:pt>
                <c:pt idx="1417">
                  <c:v>4.3739638900000002E-2</c:v>
                </c:pt>
                <c:pt idx="1418">
                  <c:v>4.3734795399999998E-2</c:v>
                </c:pt>
                <c:pt idx="1419">
                  <c:v>4.3730006700000004E-2</c:v>
                </c:pt>
                <c:pt idx="1420">
                  <c:v>4.37252734E-2</c:v>
                </c:pt>
                <c:pt idx="1421">
                  <c:v>4.3720596E-2</c:v>
                </c:pt>
                <c:pt idx="1422">
                  <c:v>4.3715975400000003E-2</c:v>
                </c:pt>
                <c:pt idx="1423">
                  <c:v>4.3711412800000002E-2</c:v>
                </c:pt>
                <c:pt idx="1424">
                  <c:v>4.3706909400000001E-2</c:v>
                </c:pt>
                <c:pt idx="1425">
                  <c:v>4.3702466600000003E-2</c:v>
                </c:pt>
                <c:pt idx="1426">
                  <c:v>4.3698086099999998E-2</c:v>
                </c:pt>
                <c:pt idx="1427">
                  <c:v>4.3693769800000004E-2</c:v>
                </c:pt>
                <c:pt idx="1428">
                  <c:v>4.36895198E-2</c:v>
                </c:pt>
                <c:pt idx="1429">
                  <c:v>4.3685338300000001E-2</c:v>
                </c:pt>
                <c:pt idx="1430">
                  <c:v>4.36812278E-2</c:v>
                </c:pt>
                <c:pt idx="1431">
                  <c:v>4.36771907E-2</c:v>
                </c:pt>
                <c:pt idx="1432">
                  <c:v>4.367323E-2</c:v>
                </c:pt>
                <c:pt idx="1433">
                  <c:v>4.3669348500000003E-2</c:v>
                </c:pt>
                <c:pt idx="1434">
                  <c:v>4.3665549300000002E-2</c:v>
                </c:pt>
                <c:pt idx="1435">
                  <c:v>4.3661835600000004E-2</c:v>
                </c:pt>
                <c:pt idx="1436">
                  <c:v>4.3658210699999998E-2</c:v>
                </c:pt>
                <c:pt idx="1437">
                  <c:v>4.3654678199999998E-2</c:v>
                </c:pt>
                <c:pt idx="1438">
                  <c:v>4.36512415E-2</c:v>
                </c:pt>
                <c:pt idx="1439">
                  <c:v>4.36479044E-2</c:v>
                </c:pt>
                <c:pt idx="1440">
                  <c:v>4.36446708E-2</c:v>
                </c:pt>
                <c:pt idx="1441">
                  <c:v>4.3641544400000003E-2</c:v>
                </c:pt>
                <c:pt idx="1442">
                  <c:v>4.3638529299999999E-2</c:v>
                </c:pt>
                <c:pt idx="1443">
                  <c:v>4.3635629500000002E-2</c:v>
                </c:pt>
                <c:pt idx="1444">
                  <c:v>4.3632849200000004E-2</c:v>
                </c:pt>
                <c:pt idx="1445">
                  <c:v>4.3630192599999999E-2</c:v>
                </c:pt>
                <c:pt idx="1446">
                  <c:v>4.3627663900000002E-2</c:v>
                </c:pt>
                <c:pt idx="1447">
                  <c:v>4.3625267500000002E-2</c:v>
                </c:pt>
                <c:pt idx="1448">
                  <c:v>4.3623007800000002E-2</c:v>
                </c:pt>
                <c:pt idx="1449">
                  <c:v>4.3620889000000003E-2</c:v>
                </c:pt>
                <c:pt idx="1450">
                  <c:v>4.3618915600000002E-2</c:v>
                </c:pt>
                <c:pt idx="1451">
                  <c:v>4.3617092100000004E-2</c:v>
                </c:pt>
                <c:pt idx="1452">
                  <c:v>4.3615422899999999E-2</c:v>
                </c:pt>
                <c:pt idx="1453">
                  <c:v>4.3613912500000004E-2</c:v>
                </c:pt>
                <c:pt idx="1454">
                  <c:v>4.3612565300000003E-2</c:v>
                </c:pt>
                <c:pt idx="1455">
                  <c:v>4.3611385699999998E-2</c:v>
                </c:pt>
                <c:pt idx="1456">
                  <c:v>4.3610378200000001E-2</c:v>
                </c:pt>
                <c:pt idx="1457">
                  <c:v>4.36095471E-2</c:v>
                </c:pt>
                <c:pt idx="1458">
                  <c:v>4.3608896899999999E-2</c:v>
                </c:pt>
                <c:pt idx="1459">
                  <c:v>4.36084318E-2</c:v>
                </c:pt>
                <c:pt idx="1460">
                  <c:v>4.3608156100000003E-2</c:v>
                </c:pt>
                <c:pt idx="1461">
                  <c:v>4.3608074000000004E-2</c:v>
                </c:pt>
                <c:pt idx="1462">
                  <c:v>4.3608189700000001E-2</c:v>
                </c:pt>
                <c:pt idx="1463">
                  <c:v>4.3608507099999999E-2</c:v>
                </c:pt>
                <c:pt idx="1464">
                  <c:v>4.3609030399999998E-2</c:v>
                </c:pt>
                <c:pt idx="1465">
                  <c:v>4.36097633E-2</c:v>
                </c:pt>
                <c:pt idx="1466">
                  <c:v>4.36107097E-2</c:v>
                </c:pt>
                <c:pt idx="1467">
                  <c:v>4.3611873299999999E-2</c:v>
                </c:pt>
                <c:pt idx="1468">
                  <c:v>4.3613257799999999E-2</c:v>
                </c:pt>
                <c:pt idx="1469">
                  <c:v>4.3614866500000002E-2</c:v>
                </c:pt>
                <c:pt idx="1470">
                  <c:v>4.3616703E-2</c:v>
                </c:pt>
                <c:pt idx="1471">
                  <c:v>4.3618770600000002E-2</c:v>
                </c:pt>
                <c:pt idx="1472">
                  <c:v>4.3621072500000004E-2</c:v>
                </c:pt>
                <c:pt idx="1473">
                  <c:v>4.3623611899999998E-2</c:v>
                </c:pt>
                <c:pt idx="1474">
                  <c:v>4.3626391899999999E-2</c:v>
                </c:pt>
                <c:pt idx="1475">
                  <c:v>4.3629415599999999E-2</c:v>
                </c:pt>
                <c:pt idx="1476">
                  <c:v>4.3632685800000001E-2</c:v>
                </c:pt>
                <c:pt idx="1477">
                  <c:v>4.3636205400000003E-2</c:v>
                </c:pt>
                <c:pt idx="1478">
                  <c:v>4.3639977199999999E-2</c:v>
                </c:pt>
                <c:pt idx="1479">
                  <c:v>4.3644004E-2</c:v>
                </c:pt>
                <c:pt idx="1480">
                  <c:v>4.3648288300000004E-2</c:v>
                </c:pt>
                <c:pt idx="1481">
                  <c:v>4.3652832799999999E-2</c:v>
                </c:pt>
                <c:pt idx="1482">
                  <c:v>4.3657639999999998E-2</c:v>
                </c:pt>
                <c:pt idx="1483">
                  <c:v>4.3662712399999998E-2</c:v>
                </c:pt>
                <c:pt idx="1484">
                  <c:v>4.3668052400000004E-2</c:v>
                </c:pt>
                <c:pt idx="1485">
                  <c:v>4.3673662299999999E-2</c:v>
                </c:pt>
                <c:pt idx="1486">
                  <c:v>4.36795445E-2</c:v>
                </c:pt>
                <c:pt idx="1487">
                  <c:v>4.3685701100000002E-2</c:v>
                </c:pt>
                <c:pt idx="1488">
                  <c:v>4.3692134399999999E-2</c:v>
                </c:pt>
                <c:pt idx="1489">
                  <c:v>4.3698846499999999E-2</c:v>
                </c:pt>
                <c:pt idx="1490">
                  <c:v>4.3705839500000003E-2</c:v>
                </c:pt>
                <c:pt idx="1491">
                  <c:v>4.3713115500000004E-2</c:v>
                </c:pt>
                <c:pt idx="1492">
                  <c:v>4.37206765E-2</c:v>
                </c:pt>
                <c:pt idx="1493">
                  <c:v>4.3728524400000003E-2</c:v>
                </c:pt>
                <c:pt idx="1494">
                  <c:v>4.3736661100000004E-2</c:v>
                </c:pt>
                <c:pt idx="1495">
                  <c:v>4.3745088700000004E-2</c:v>
                </c:pt>
                <c:pt idx="1496">
                  <c:v>4.3753808800000002E-2</c:v>
                </c:pt>
                <c:pt idx="1497">
                  <c:v>4.3762823399999998E-2</c:v>
                </c:pt>
                <c:pt idx="1498">
                  <c:v>4.37721342E-2</c:v>
                </c:pt>
                <c:pt idx="1499">
                  <c:v>4.3781742999999998E-2</c:v>
                </c:pt>
                <c:pt idx="1500">
                  <c:v>4.3791651399999999E-2</c:v>
                </c:pt>
                <c:pt idx="1501">
                  <c:v>4.3801861300000001E-2</c:v>
                </c:pt>
                <c:pt idx="1502">
                  <c:v>4.3812374100000002E-2</c:v>
                </c:pt>
                <c:pt idx="1503">
                  <c:v>4.38231917E-2</c:v>
                </c:pt>
                <c:pt idx="1504">
                  <c:v>4.38343156E-2</c:v>
                </c:pt>
                <c:pt idx="1505">
                  <c:v>4.3845747400000003E-2</c:v>
                </c:pt>
                <c:pt idx="1506">
                  <c:v>4.3857488700000002E-2</c:v>
                </c:pt>
                <c:pt idx="1507">
                  <c:v>4.3869540900000004E-2</c:v>
                </c:pt>
                <c:pt idx="1508">
                  <c:v>4.3881905700000001E-2</c:v>
                </c:pt>
                <c:pt idx="1509">
                  <c:v>4.3894584399999999E-2</c:v>
                </c:pt>
                <c:pt idx="1510">
                  <c:v>4.3907578500000002E-2</c:v>
                </c:pt>
                <c:pt idx="1511">
                  <c:v>4.3920889400000003E-2</c:v>
                </c:pt>
                <c:pt idx="1512">
                  <c:v>4.39345181E-2</c:v>
                </c:pt>
                <c:pt idx="1513">
                  <c:v>4.39484661E-2</c:v>
                </c:pt>
                <c:pt idx="1514">
                  <c:v>4.3962734199999999E-2</c:v>
                </c:pt>
                <c:pt idx="1515">
                  <c:v>4.39773236E-2</c:v>
                </c:pt>
                <c:pt idx="1516">
                  <c:v>4.3992235099999999E-2</c:v>
                </c:pt>
                <c:pt idx="1517">
                  <c:v>4.40074695E-2</c:v>
                </c:pt>
                <c:pt idx="1518">
                  <c:v>4.4023027300000003E-2</c:v>
                </c:pt>
                <c:pt idx="1519">
                  <c:v>4.4038909100000002E-2</c:v>
                </c:pt>
                <c:pt idx="1520">
                  <c:v>4.4055115200000002E-2</c:v>
                </c:pt>
                <c:pt idx="1521">
                  <c:v>4.4071645899999998E-2</c:v>
                </c:pt>
                <c:pt idx="1522">
                  <c:v>4.4088501000000002E-2</c:v>
                </c:pt>
                <c:pt idx="1523">
                  <c:v>4.4105680500000001E-2</c:v>
                </c:pt>
                <c:pt idx="1524">
                  <c:v>4.4123184000000003E-2</c:v>
                </c:pt>
                <c:pt idx="1525">
                  <c:v>4.4141010899999999E-2</c:v>
                </c:pt>
                <c:pt idx="1526">
                  <c:v>4.4159160500000003E-2</c:v>
                </c:pt>
                <c:pt idx="1527">
                  <c:v>4.41776319E-2</c:v>
                </c:pt>
                <c:pt idx="1528">
                  <c:v>4.4196423700000001E-2</c:v>
                </c:pt>
                <c:pt idx="1529">
                  <c:v>4.4215534700000003E-2</c:v>
                </c:pt>
                <c:pt idx="1530">
                  <c:v>4.4234963100000003E-2</c:v>
                </c:pt>
                <c:pt idx="1531">
                  <c:v>4.4254706900000003E-2</c:v>
                </c:pt>
                <c:pt idx="1532">
                  <c:v>4.4274764000000001E-2</c:v>
                </c:pt>
                <c:pt idx="1533">
                  <c:v>4.42951319E-2</c:v>
                </c:pt>
                <c:pt idx="1534">
                  <c:v>4.4315807800000002E-2</c:v>
                </c:pt>
                <c:pt idx="1535">
                  <c:v>4.4336788700000004E-2</c:v>
                </c:pt>
                <c:pt idx="1536">
                  <c:v>4.4358071200000002E-2</c:v>
                </c:pt>
                <c:pt idx="1537">
                  <c:v>4.43796516E-2</c:v>
                </c:pt>
                <c:pt idx="1538">
                  <c:v>4.4401525800000001E-2</c:v>
                </c:pt>
                <c:pt idx="1539">
                  <c:v>4.4423689699999998E-2</c:v>
                </c:pt>
                <c:pt idx="1540">
                  <c:v>4.4446138400000001E-2</c:v>
                </c:pt>
                <c:pt idx="1541">
                  <c:v>4.4468866900000001E-2</c:v>
                </c:pt>
                <c:pt idx="1542">
                  <c:v>4.44918698E-2</c:v>
                </c:pt>
                <c:pt idx="1543">
                  <c:v>4.4515141200000004E-2</c:v>
                </c:pt>
                <c:pt idx="1544">
                  <c:v>4.4538675100000001E-2</c:v>
                </c:pt>
                <c:pt idx="1545">
                  <c:v>4.4562464699999998E-2</c:v>
                </c:pt>
                <c:pt idx="1546">
                  <c:v>4.4586503200000002E-2</c:v>
                </c:pt>
                <c:pt idx="1547">
                  <c:v>4.4610783100000002E-2</c:v>
                </c:pt>
                <c:pt idx="1548">
                  <c:v>4.4635296599999999E-2</c:v>
                </c:pt>
                <c:pt idx="1549">
                  <c:v>4.4660035700000003E-2</c:v>
                </c:pt>
                <c:pt idx="1550">
                  <c:v>4.4684991800000004E-2</c:v>
                </c:pt>
                <c:pt idx="1551">
                  <c:v>4.4710156200000004E-2</c:v>
                </c:pt>
                <c:pt idx="1552">
                  <c:v>4.4735519600000002E-2</c:v>
                </c:pt>
                <c:pt idx="1553">
                  <c:v>4.4761072800000003E-2</c:v>
                </c:pt>
                <c:pt idx="1554">
                  <c:v>4.47868061E-2</c:v>
                </c:pt>
                <c:pt idx="1555">
                  <c:v>4.48127096E-2</c:v>
                </c:pt>
                <c:pt idx="1556">
                  <c:v>4.48387731E-2</c:v>
                </c:pt>
                <c:pt idx="1557">
                  <c:v>4.48649863E-2</c:v>
                </c:pt>
                <c:pt idx="1558">
                  <c:v>4.4891338699999998E-2</c:v>
                </c:pt>
                <c:pt idx="1559">
                  <c:v>4.4917819599999999E-2</c:v>
                </c:pt>
                <c:pt idx="1560">
                  <c:v>4.4944418100000001E-2</c:v>
                </c:pt>
                <c:pt idx="1561">
                  <c:v>4.4971123500000001E-2</c:v>
                </c:pt>
                <c:pt idx="1562">
                  <c:v>4.49979244E-2</c:v>
                </c:pt>
                <c:pt idx="1563">
                  <c:v>4.5024809900000004E-2</c:v>
                </c:pt>
                <c:pt idx="1564">
                  <c:v>4.5051768700000001E-2</c:v>
                </c:pt>
                <c:pt idx="1565">
                  <c:v>4.5078789500000001E-2</c:v>
                </c:pt>
                <c:pt idx="1566">
                  <c:v>4.5105861099999998E-2</c:v>
                </c:pt>
                <c:pt idx="1567">
                  <c:v>4.5132972100000002E-2</c:v>
                </c:pt>
                <c:pt idx="1568">
                  <c:v>4.51601113E-2</c:v>
                </c:pt>
                <c:pt idx="1569">
                  <c:v>4.5187267400000002E-2</c:v>
                </c:pt>
                <c:pt idx="1570">
                  <c:v>4.5214429200000003E-2</c:v>
                </c:pt>
                <c:pt idx="1571">
                  <c:v>4.5241585600000002E-2</c:v>
                </c:pt>
                <c:pt idx="1572">
                  <c:v>4.5268725600000004E-2</c:v>
                </c:pt>
                <c:pt idx="1573">
                  <c:v>4.5295838200000001E-2</c:v>
                </c:pt>
                <c:pt idx="1574">
                  <c:v>4.5322912600000001E-2</c:v>
                </c:pt>
                <c:pt idx="1575">
                  <c:v>4.5349938300000003E-2</c:v>
                </c:pt>
                <c:pt idx="1576">
                  <c:v>4.5376904600000004E-2</c:v>
                </c:pt>
                <c:pt idx="1577">
                  <c:v>4.5403801399999999E-2</c:v>
                </c:pt>
                <c:pt idx="1578">
                  <c:v>4.5430618499999999E-2</c:v>
                </c:pt>
                <c:pt idx="1579">
                  <c:v>4.5457346100000004E-2</c:v>
                </c:pt>
                <c:pt idx="1580">
                  <c:v>4.5483974600000004E-2</c:v>
                </c:pt>
                <c:pt idx="1581">
                  <c:v>4.5510494700000001E-2</c:v>
                </c:pt>
                <c:pt idx="1582">
                  <c:v>4.5536897300000004E-2</c:v>
                </c:pt>
                <c:pt idx="1583">
                  <c:v>4.5563173800000002E-2</c:v>
                </c:pt>
                <c:pt idx="1584">
                  <c:v>4.5589315599999999E-2</c:v>
                </c:pt>
                <c:pt idx="1585">
                  <c:v>4.5615314800000001E-2</c:v>
                </c:pt>
                <c:pt idx="1586">
                  <c:v>4.56411636E-2</c:v>
                </c:pt>
                <c:pt idx="1587">
                  <c:v>4.5666854700000002E-2</c:v>
                </c:pt>
                <c:pt idx="1588">
                  <c:v>4.56923812E-2</c:v>
                </c:pt>
                <c:pt idx="1589">
                  <c:v>4.57177364E-2</c:v>
                </c:pt>
                <c:pt idx="1590">
                  <c:v>4.5742914000000003E-2</c:v>
                </c:pt>
                <c:pt idx="1591">
                  <c:v>4.5767908199999999E-2</c:v>
                </c:pt>
                <c:pt idx="1592">
                  <c:v>4.5792713200000001E-2</c:v>
                </c:pt>
                <c:pt idx="1593">
                  <c:v>4.5817323700000002E-2</c:v>
                </c:pt>
                <c:pt idx="1594">
                  <c:v>4.5841734699999998E-2</c:v>
                </c:pt>
                <c:pt idx="1595">
                  <c:v>4.5865941300000004E-2</c:v>
                </c:pt>
                <c:pt idx="1596">
                  <c:v>4.5889939099999999E-2</c:v>
                </c:pt>
                <c:pt idx="1597">
                  <c:v>4.59137238E-2</c:v>
                </c:pt>
                <c:pt idx="1598">
                  <c:v>4.5937291300000002E-2</c:v>
                </c:pt>
                <c:pt idx="1599">
                  <c:v>4.5960637800000002E-2</c:v>
                </c:pt>
                <c:pt idx="1600">
                  <c:v>4.5983759700000001E-2</c:v>
                </c:pt>
                <c:pt idx="1601">
                  <c:v>4.6006653600000003E-2</c:v>
                </c:pt>
                <c:pt idx="1602">
                  <c:v>4.6029316399999999E-2</c:v>
                </c:pt>
                <c:pt idx="1603">
                  <c:v>4.6051744800000002E-2</c:v>
                </c:pt>
                <c:pt idx="1604">
                  <c:v>4.6073936100000004E-2</c:v>
                </c:pt>
                <c:pt idx="1605">
                  <c:v>4.6095887500000002E-2</c:v>
                </c:pt>
                <c:pt idx="1606">
                  <c:v>4.6117596500000003E-2</c:v>
                </c:pt>
                <c:pt idx="1607">
                  <c:v>4.6139060400000001E-2</c:v>
                </c:pt>
                <c:pt idx="1608">
                  <c:v>4.6160277E-2</c:v>
                </c:pt>
                <c:pt idx="1609">
                  <c:v>4.6181244000000003E-2</c:v>
                </c:pt>
                <c:pt idx="1610">
                  <c:v>4.6201959200000003E-2</c:v>
                </c:pt>
                <c:pt idx="1611">
                  <c:v>4.6222420399999999E-2</c:v>
                </c:pt>
                <c:pt idx="1612">
                  <c:v>4.6242625699999998E-2</c:v>
                </c:pt>
                <c:pt idx="1613">
                  <c:v>4.6262573000000001E-2</c:v>
                </c:pt>
                <c:pt idx="1614">
                  <c:v>4.6282260399999997E-2</c:v>
                </c:pt>
                <c:pt idx="1615">
                  <c:v>4.63016859E-2</c:v>
                </c:pt>
                <c:pt idx="1616">
                  <c:v>4.6320847599999999E-2</c:v>
                </c:pt>
                <c:pt idx="1617">
                  <c:v>4.6339743600000004E-2</c:v>
                </c:pt>
                <c:pt idx="1618">
                  <c:v>4.6358372000000002E-2</c:v>
                </c:pt>
                <c:pt idx="1619">
                  <c:v>4.63767307E-2</c:v>
                </c:pt>
                <c:pt idx="1620">
                  <c:v>4.6394817800000002E-2</c:v>
                </c:pt>
                <c:pt idx="1621">
                  <c:v>4.6412631199999999E-2</c:v>
                </c:pt>
                <c:pt idx="1622">
                  <c:v>4.6430168899999999E-2</c:v>
                </c:pt>
                <c:pt idx="1623">
                  <c:v>4.64474286E-2</c:v>
                </c:pt>
                <c:pt idx="1624">
                  <c:v>4.64644081E-2</c:v>
                </c:pt>
                <c:pt idx="1625">
                  <c:v>4.6481105100000003E-2</c:v>
                </c:pt>
                <c:pt idx="1626">
                  <c:v>4.6497517100000003E-2</c:v>
                </c:pt>
                <c:pt idx="1627">
                  <c:v>4.6513641500000001E-2</c:v>
                </c:pt>
                <c:pt idx="1628">
                  <c:v>4.6529475700000003E-2</c:v>
                </c:pt>
                <c:pt idx="1629">
                  <c:v>4.65450169E-2</c:v>
                </c:pt>
                <c:pt idx="1630">
                  <c:v>4.6560262099999999E-2</c:v>
                </c:pt>
                <c:pt idx="1631">
                  <c:v>4.65752085E-2</c:v>
                </c:pt>
                <c:pt idx="1632">
                  <c:v>4.6589852899999999E-2</c:v>
                </c:pt>
                <c:pt idx="1633">
                  <c:v>4.66041923E-2</c:v>
                </c:pt>
                <c:pt idx="1634">
                  <c:v>4.6618223299999997E-2</c:v>
                </c:pt>
                <c:pt idx="1635">
                  <c:v>4.6631942600000004E-2</c:v>
                </c:pt>
                <c:pt idx="1636">
                  <c:v>4.6645347000000004E-2</c:v>
                </c:pt>
                <c:pt idx="1637">
                  <c:v>4.6658432899999998E-2</c:v>
                </c:pt>
                <c:pt idx="1638">
                  <c:v>4.6671196900000003E-2</c:v>
                </c:pt>
                <c:pt idx="1639">
                  <c:v>4.66836354E-2</c:v>
                </c:pt>
                <c:pt idx="1640">
                  <c:v>4.6695744800000001E-2</c:v>
                </c:pt>
                <c:pt idx="1641">
                  <c:v>4.6707521500000002E-2</c:v>
                </c:pt>
                <c:pt idx="1642">
                  <c:v>4.6718961900000001E-2</c:v>
                </c:pt>
                <c:pt idx="1643">
                  <c:v>4.6730062100000004E-2</c:v>
                </c:pt>
                <c:pt idx="1644">
                  <c:v>4.6740818599999998E-2</c:v>
                </c:pt>
                <c:pt idx="1645">
                  <c:v>4.6751227399999998E-2</c:v>
                </c:pt>
                <c:pt idx="1646">
                  <c:v>4.6761285E-2</c:v>
                </c:pt>
                <c:pt idx="1647">
                  <c:v>4.67709875E-2</c:v>
                </c:pt>
                <c:pt idx="1648">
                  <c:v>4.6780331100000003E-2</c:v>
                </c:pt>
                <c:pt idx="1649">
                  <c:v>4.6789312100000001E-2</c:v>
                </c:pt>
                <c:pt idx="1650">
                  <c:v>4.67979268E-2</c:v>
                </c:pt>
                <c:pt idx="1651">
                  <c:v>4.6806171299999998E-2</c:v>
                </c:pt>
                <c:pt idx="1652">
                  <c:v>4.6814042E-2</c:v>
                </c:pt>
                <c:pt idx="1653">
                  <c:v>4.68215352E-2</c:v>
                </c:pt>
                <c:pt idx="1654">
                  <c:v>4.6828647200000004E-2</c:v>
                </c:pt>
                <c:pt idx="1655">
                  <c:v>4.6835374400000004E-2</c:v>
                </c:pt>
                <c:pt idx="1656">
                  <c:v>4.6841713300000004E-2</c:v>
                </c:pt>
                <c:pt idx="1657">
                  <c:v>4.6847660200000002E-2</c:v>
                </c:pt>
                <c:pt idx="1658">
                  <c:v>4.6853211800000003E-2</c:v>
                </c:pt>
                <c:pt idx="1659">
                  <c:v>4.6858364700000002E-2</c:v>
                </c:pt>
                <c:pt idx="1660">
                  <c:v>4.6863115500000004E-2</c:v>
                </c:pt>
                <c:pt idx="1661">
                  <c:v>4.6867460900000005E-2</c:v>
                </c:pt>
                <c:pt idx="1662">
                  <c:v>4.68713979E-2</c:v>
                </c:pt>
                <c:pt idx="1663">
                  <c:v>4.6874923300000003E-2</c:v>
                </c:pt>
                <c:pt idx="1664">
                  <c:v>4.68780341E-2</c:v>
                </c:pt>
                <c:pt idx="1665">
                  <c:v>4.6880727500000004E-2</c:v>
                </c:pt>
                <c:pt idx="1666">
                  <c:v>4.6883000699999997E-2</c:v>
                </c:pt>
                <c:pt idx="1667">
                  <c:v>4.68848511E-2</c:v>
                </c:pt>
                <c:pt idx="1668">
                  <c:v>4.6886276099999999E-2</c:v>
                </c:pt>
                <c:pt idx="1669">
                  <c:v>4.6887273399999999E-2</c:v>
                </c:pt>
                <c:pt idx="1670">
                  <c:v>4.6887840600000001E-2</c:v>
                </c:pt>
                <c:pt idx="1671">
                  <c:v>4.6887975700000001E-2</c:v>
                </c:pt>
                <c:pt idx="1672">
                  <c:v>4.68876768E-2</c:v>
                </c:pt>
                <c:pt idx="1673">
                  <c:v>4.6886942000000001E-2</c:v>
                </c:pt>
                <c:pt idx="1674">
                  <c:v>4.6885769899999999E-2</c:v>
                </c:pt>
                <c:pt idx="1675">
                  <c:v>4.6884159000000002E-2</c:v>
                </c:pt>
                <c:pt idx="1676">
                  <c:v>4.68821081E-2</c:v>
                </c:pt>
                <c:pt idx="1677">
                  <c:v>4.6879616300000003E-2</c:v>
                </c:pt>
                <c:pt idx="1678">
                  <c:v>4.68766828E-2</c:v>
                </c:pt>
                <c:pt idx="1679">
                  <c:v>4.6873306900000002E-2</c:v>
                </c:pt>
                <c:pt idx="1680">
                  <c:v>4.6869488600000002E-2</c:v>
                </c:pt>
                <c:pt idx="1681">
                  <c:v>4.6865227600000003E-2</c:v>
                </c:pt>
                <c:pt idx="1682">
                  <c:v>4.6860524200000003E-2</c:v>
                </c:pt>
                <c:pt idx="1683">
                  <c:v>4.6855378900000001E-2</c:v>
                </c:pt>
                <c:pt idx="1684">
                  <c:v>4.6849792500000001E-2</c:v>
                </c:pt>
                <c:pt idx="1685">
                  <c:v>4.6843765799999999E-2</c:v>
                </c:pt>
                <c:pt idx="1686">
                  <c:v>4.6837300400000004E-2</c:v>
                </c:pt>
                <c:pt idx="1687">
                  <c:v>4.68303978E-2</c:v>
                </c:pt>
                <c:pt idx="1688">
                  <c:v>4.682306E-2</c:v>
                </c:pt>
                <c:pt idx="1689">
                  <c:v>4.68152893E-2</c:v>
                </c:pt>
                <c:pt idx="1690">
                  <c:v>4.6807088199999999E-2</c:v>
                </c:pt>
                <c:pt idx="1691">
                  <c:v>4.6798459899999999E-2</c:v>
                </c:pt>
                <c:pt idx="1692">
                  <c:v>4.6789407500000005E-2</c:v>
                </c:pt>
                <c:pt idx="1693">
                  <c:v>4.6779934799999999E-2</c:v>
                </c:pt>
                <c:pt idx="1694">
                  <c:v>4.6770045900000001E-2</c:v>
                </c:pt>
                <c:pt idx="1695">
                  <c:v>4.6759745300000002E-2</c:v>
                </c:pt>
                <c:pt idx="1696">
                  <c:v>4.6749037700000003E-2</c:v>
                </c:pt>
                <c:pt idx="1697">
                  <c:v>4.6737928499999998E-2</c:v>
                </c:pt>
                <c:pt idx="1698">
                  <c:v>4.67264233E-2</c:v>
                </c:pt>
                <c:pt idx="1699">
                  <c:v>4.6714528300000002E-2</c:v>
                </c:pt>
                <c:pt idx="1700">
                  <c:v>4.6702250100000002E-2</c:v>
                </c:pt>
                <c:pt idx="1701">
                  <c:v>4.6689595700000003E-2</c:v>
                </c:pt>
                <c:pt idx="1702">
                  <c:v>4.6676572400000005E-2</c:v>
                </c:pt>
                <c:pt idx="1703">
                  <c:v>4.66631884E-2</c:v>
                </c:pt>
                <c:pt idx="1704">
                  <c:v>4.6649452100000002E-2</c:v>
                </c:pt>
                <c:pt idx="1705">
                  <c:v>4.6635372299999998E-2</c:v>
                </c:pt>
                <c:pt idx="1706">
                  <c:v>4.6620958500000004E-2</c:v>
                </c:pt>
                <c:pt idx="1707">
                  <c:v>4.6606220699999999E-2</c:v>
                </c:pt>
                <c:pt idx="1708">
                  <c:v>4.65911694E-2</c:v>
                </c:pt>
                <c:pt idx="1709">
                  <c:v>4.6575815300000004E-2</c:v>
                </c:pt>
                <c:pt idx="1710">
                  <c:v>4.6560169900000004E-2</c:v>
                </c:pt>
                <c:pt idx="1711">
                  <c:v>4.6544244900000004E-2</c:v>
                </c:pt>
                <c:pt idx="1712">
                  <c:v>4.6528052600000001E-2</c:v>
                </c:pt>
                <c:pt idx="1713">
                  <c:v>4.6511605499999997E-2</c:v>
                </c:pt>
                <c:pt idx="1714">
                  <c:v>4.6494916400000003E-2</c:v>
                </c:pt>
                <c:pt idx="1715">
                  <c:v>4.6477998600000001E-2</c:v>
                </c:pt>
                <c:pt idx="1716">
                  <c:v>4.6460865599999998E-2</c:v>
                </c:pt>
                <c:pt idx="1717">
                  <c:v>4.64435313E-2</c:v>
                </c:pt>
                <c:pt idx="1718">
                  <c:v>4.6426009500000004E-2</c:v>
                </c:pt>
                <c:pt idx="1719">
                  <c:v>4.6408314700000002E-2</c:v>
                </c:pt>
                <c:pt idx="1720">
                  <c:v>4.6390461200000004E-2</c:v>
                </c:pt>
                <c:pt idx="1721">
                  <c:v>4.6372463699999998E-2</c:v>
                </c:pt>
                <c:pt idx="1722">
                  <c:v>4.6354336900000001E-2</c:v>
                </c:pt>
                <c:pt idx="1723">
                  <c:v>4.6336095899999999E-2</c:v>
                </c:pt>
                <c:pt idx="1724">
                  <c:v>4.6317755600000003E-2</c:v>
                </c:pt>
                <c:pt idx="1725">
                  <c:v>4.6299330999999999E-2</c:v>
                </c:pt>
                <c:pt idx="1726">
                  <c:v>4.6280837400000004E-2</c:v>
                </c:pt>
                <c:pt idx="1727">
                  <c:v>4.6262289800000002E-2</c:v>
                </c:pt>
                <c:pt idx="1728">
                  <c:v>4.6243703500000004E-2</c:v>
                </c:pt>
                <c:pt idx="1729">
                  <c:v>4.6225093600000003E-2</c:v>
                </c:pt>
                <c:pt idx="1730">
                  <c:v>4.62064752E-2</c:v>
                </c:pt>
                <c:pt idx="1731">
                  <c:v>4.6187863400000001E-2</c:v>
                </c:pt>
                <c:pt idx="1732">
                  <c:v>4.6169272999999997E-2</c:v>
                </c:pt>
                <c:pt idx="1733">
                  <c:v>4.6150718899999998E-2</c:v>
                </c:pt>
                <c:pt idx="1734">
                  <c:v>4.61322157E-2</c:v>
                </c:pt>
                <c:pt idx="1735">
                  <c:v>4.6113778000000001E-2</c:v>
                </c:pt>
                <c:pt idx="1736">
                  <c:v>4.6095419999999998E-2</c:v>
                </c:pt>
                <c:pt idx="1737">
                  <c:v>4.60771559E-2</c:v>
                </c:pt>
                <c:pt idx="1738">
                  <c:v>4.6058999400000002E-2</c:v>
                </c:pt>
                <c:pt idx="1739">
                  <c:v>4.6040964199999999E-2</c:v>
                </c:pt>
                <c:pt idx="1740">
                  <c:v>4.6023063500000003E-2</c:v>
                </c:pt>
                <c:pt idx="1741">
                  <c:v>4.6005310300000005E-2</c:v>
                </c:pt>
                <c:pt idx="1742">
                  <c:v>4.5987717300000001E-2</c:v>
                </c:pt>
                <c:pt idx="1743">
                  <c:v>4.5970296700000003E-2</c:v>
                </c:pt>
                <c:pt idx="1744">
                  <c:v>4.5953060300000001E-2</c:v>
                </c:pt>
                <c:pt idx="1745">
                  <c:v>4.5936019600000003E-2</c:v>
                </c:pt>
                <c:pt idx="1746">
                  <c:v>4.5919185700000004E-2</c:v>
                </c:pt>
                <c:pt idx="1747">
                  <c:v>4.5902569000000004E-2</c:v>
                </c:pt>
                <c:pt idx="1748">
                  <c:v>4.5886179800000003E-2</c:v>
                </c:pt>
                <c:pt idx="1749">
                  <c:v>4.5870027600000002E-2</c:v>
                </c:pt>
                <c:pt idx="1750">
                  <c:v>4.5854121499999997E-2</c:v>
                </c:pt>
                <c:pt idx="1751">
                  <c:v>4.5838470499999999E-2</c:v>
                </c:pt>
                <c:pt idx="1752">
                  <c:v>4.5823082600000002E-2</c:v>
                </c:pt>
                <c:pt idx="1753">
                  <c:v>4.5807965800000003E-2</c:v>
                </c:pt>
                <c:pt idx="1754">
                  <c:v>4.5793127400000001E-2</c:v>
                </c:pt>
                <c:pt idx="1755">
                  <c:v>4.5778574500000002E-2</c:v>
                </c:pt>
                <c:pt idx="1756">
                  <c:v>4.5764313600000002E-2</c:v>
                </c:pt>
                <c:pt idx="1757">
                  <c:v>4.5750350799999999E-2</c:v>
                </c:pt>
                <c:pt idx="1758">
                  <c:v>4.5736691900000001E-2</c:v>
                </c:pt>
                <c:pt idx="1759">
                  <c:v>4.5723342100000001E-2</c:v>
                </c:pt>
                <c:pt idx="1760">
                  <c:v>4.5710306399999998E-2</c:v>
                </c:pt>
                <c:pt idx="1761">
                  <c:v>4.5697589199999999E-2</c:v>
                </c:pt>
                <c:pt idx="1762">
                  <c:v>4.5685194700000001E-2</c:v>
                </c:pt>
                <c:pt idx="1763">
                  <c:v>4.5673126600000002E-2</c:v>
                </c:pt>
                <c:pt idx="1764">
                  <c:v>4.5661388300000001E-2</c:v>
                </c:pt>
                <c:pt idx="1765">
                  <c:v>4.56499826E-2</c:v>
                </c:pt>
                <c:pt idx="1766">
                  <c:v>4.5638912199999999E-2</c:v>
                </c:pt>
                <c:pt idx="1767">
                  <c:v>4.5628179300000002E-2</c:v>
                </c:pt>
                <c:pt idx="1768">
                  <c:v>4.5617785700000003E-2</c:v>
                </c:pt>
                <c:pt idx="1769">
                  <c:v>4.5607732999999998E-2</c:v>
                </c:pt>
                <c:pt idx="1770">
                  <c:v>4.5598022199999998E-2</c:v>
                </c:pt>
                <c:pt idx="1771">
                  <c:v>4.5588654200000002E-2</c:v>
                </c:pt>
                <c:pt idx="1772">
                  <c:v>4.5579629300000001E-2</c:v>
                </c:pt>
                <c:pt idx="1773">
                  <c:v>4.5570947799999997E-2</c:v>
                </c:pt>
                <c:pt idx="1774">
                  <c:v>4.5562609300000001E-2</c:v>
                </c:pt>
                <c:pt idx="1775">
                  <c:v>4.5554613200000003E-2</c:v>
                </c:pt>
                <c:pt idx="1776">
                  <c:v>4.5546958800000002E-2</c:v>
                </c:pt>
                <c:pt idx="1777">
                  <c:v>4.55396447E-2</c:v>
                </c:pt>
                <c:pt idx="1778">
                  <c:v>4.5532669300000002E-2</c:v>
                </c:pt>
                <c:pt idx="1779">
                  <c:v>4.5526031000000002E-2</c:v>
                </c:pt>
                <c:pt idx="1780">
                  <c:v>4.5519727400000001E-2</c:v>
                </c:pt>
                <c:pt idx="1781">
                  <c:v>4.5513756099999997E-2</c:v>
                </c:pt>
                <c:pt idx="1782">
                  <c:v>4.5508114299999999E-2</c:v>
                </c:pt>
                <c:pt idx="1783">
                  <c:v>4.5502799099999998E-2</c:v>
                </c:pt>
                <c:pt idx="1784">
                  <c:v>4.5497806799999999E-2</c:v>
                </c:pt>
                <c:pt idx="1785">
                  <c:v>4.5493134099999999E-2</c:v>
                </c:pt>
                <c:pt idx="1786">
                  <c:v>4.5488776799999998E-2</c:v>
                </c:pt>
                <c:pt idx="1787">
                  <c:v>4.5484730799999998E-2</c:v>
                </c:pt>
                <c:pt idx="1788">
                  <c:v>4.5480991599999999E-2</c:v>
                </c:pt>
                <c:pt idx="1789">
                  <c:v>4.5477554400000002E-2</c:v>
                </c:pt>
                <c:pt idx="1790">
                  <c:v>4.54744142E-2</c:v>
                </c:pt>
                <c:pt idx="1791">
                  <c:v>4.5471565700000001E-2</c:v>
                </c:pt>
                <c:pt idx="1792">
                  <c:v>4.5469003399999999E-2</c:v>
                </c:pt>
                <c:pt idx="1793">
                  <c:v>4.5466721700000004E-2</c:v>
                </c:pt>
                <c:pt idx="1794">
                  <c:v>4.5464714400000002E-2</c:v>
                </c:pt>
                <c:pt idx="1795">
                  <c:v>4.5462975500000002E-2</c:v>
                </c:pt>
                <c:pt idx="1796">
                  <c:v>4.5461498500000003E-2</c:v>
                </c:pt>
                <c:pt idx="1797">
                  <c:v>4.5460276899999999E-2</c:v>
                </c:pt>
                <c:pt idx="1798">
                  <c:v>4.5459303800000003E-2</c:v>
                </c:pt>
                <c:pt idx="1799">
                  <c:v>4.54585723E-2</c:v>
                </c:pt>
                <c:pt idx="1800">
                  <c:v>4.5458075200000003E-2</c:v>
                </c:pt>
                <c:pt idx="1801">
                  <c:v>4.5457805300000001E-2</c:v>
                </c:pt>
                <c:pt idx="1802">
                  <c:v>4.5457755000000002E-2</c:v>
                </c:pt>
                <c:pt idx="1803">
                  <c:v>4.5457916799999998E-2</c:v>
                </c:pt>
                <c:pt idx="1804">
                  <c:v>4.5458282799999999E-2</c:v>
                </c:pt>
                <c:pt idx="1805">
                  <c:v>4.54588452E-2</c:v>
                </c:pt>
                <c:pt idx="1806">
                  <c:v>4.5459595900000004E-2</c:v>
                </c:pt>
                <c:pt idx="1807">
                  <c:v>4.5460526700000004E-2</c:v>
                </c:pt>
                <c:pt idx="1808">
                  <c:v>4.5461629400000002E-2</c:v>
                </c:pt>
                <c:pt idx="1809">
                  <c:v>4.5462895599999997E-2</c:v>
                </c:pt>
                <c:pt idx="1810">
                  <c:v>4.5464316900000003E-2</c:v>
                </c:pt>
                <c:pt idx="1811">
                  <c:v>4.5465884599999999E-2</c:v>
                </c:pt>
                <c:pt idx="1812">
                  <c:v>4.5467590199999998E-2</c:v>
                </c:pt>
                <c:pt idx="1813">
                  <c:v>4.5469424799999998E-2</c:v>
                </c:pt>
                <c:pt idx="1814">
                  <c:v>4.5471379800000003E-2</c:v>
                </c:pt>
                <c:pt idx="1815">
                  <c:v>4.5473446200000003E-2</c:v>
                </c:pt>
                <c:pt idx="1816">
                  <c:v>4.54756152E-2</c:v>
                </c:pt>
                <c:pt idx="1817">
                  <c:v>4.5477877899999998E-2</c:v>
                </c:pt>
                <c:pt idx="1818">
                  <c:v>4.5480225200000002E-2</c:v>
                </c:pt>
                <c:pt idx="1819">
                  <c:v>4.5482648200000003E-2</c:v>
                </c:pt>
                <c:pt idx="1820">
                  <c:v>4.5485137799999999E-2</c:v>
                </c:pt>
                <c:pt idx="1821">
                  <c:v>4.5487685E-2</c:v>
                </c:pt>
                <c:pt idx="1822">
                  <c:v>4.5490280700000003E-2</c:v>
                </c:pt>
                <c:pt idx="1823">
                  <c:v>4.5492916000000001E-2</c:v>
                </c:pt>
                <c:pt idx="1824">
                  <c:v>4.5495581700000003E-2</c:v>
                </c:pt>
                <c:pt idx="1825">
                  <c:v>4.5498269000000001E-2</c:v>
                </c:pt>
                <c:pt idx="1826">
                  <c:v>4.5500968699999998E-2</c:v>
                </c:pt>
                <c:pt idx="1827">
                  <c:v>4.5503671900000001E-2</c:v>
                </c:pt>
                <c:pt idx="1828">
                  <c:v>4.55063697E-2</c:v>
                </c:pt>
                <c:pt idx="1829">
                  <c:v>4.5509053300000005E-2</c:v>
                </c:pt>
                <c:pt idx="1830">
                  <c:v>4.5511713699999998E-2</c:v>
                </c:pt>
                <c:pt idx="1831">
                  <c:v>4.5514342300000003E-2</c:v>
                </c:pt>
                <c:pt idx="1832">
                  <c:v>4.5516930300000001E-2</c:v>
                </c:pt>
                <c:pt idx="1833">
                  <c:v>4.5519468899999999E-2</c:v>
                </c:pt>
                <c:pt idx="1834">
                  <c:v>4.5521949700000001E-2</c:v>
                </c:pt>
                <c:pt idx="1835">
                  <c:v>4.5524364099999999E-2</c:v>
                </c:pt>
                <c:pt idx="1836">
                  <c:v>4.5526703500000001E-2</c:v>
                </c:pt>
                <c:pt idx="1837">
                  <c:v>4.5528959600000002E-2</c:v>
                </c:pt>
                <c:pt idx="1838">
                  <c:v>4.5531123999999999E-2</c:v>
                </c:pt>
                <c:pt idx="1839">
                  <c:v>4.5533188500000002E-2</c:v>
                </c:pt>
                <c:pt idx="1840">
                  <c:v>4.5535144900000005E-2</c:v>
                </c:pt>
                <c:pt idx="1841">
                  <c:v>4.5536985100000003E-2</c:v>
                </c:pt>
                <c:pt idx="1842">
                  <c:v>4.5538701200000004E-2</c:v>
                </c:pt>
                <c:pt idx="1843">
                  <c:v>4.5540285100000001E-2</c:v>
                </c:pt>
                <c:pt idx="1844">
                  <c:v>4.5541729099999997E-2</c:v>
                </c:pt>
                <c:pt idx="1845">
                  <c:v>4.5543025500000001E-2</c:v>
                </c:pt>
                <c:pt idx="1846">
                  <c:v>4.5544166699999999E-2</c:v>
                </c:pt>
                <c:pt idx="1847">
                  <c:v>4.5545145100000003E-2</c:v>
                </c:pt>
                <c:pt idx="1848">
                  <c:v>4.55459535E-2</c:v>
                </c:pt>
                <c:pt idx="1849">
                  <c:v>4.5546584399999999E-2</c:v>
                </c:pt>
                <c:pt idx="1850">
                  <c:v>4.5547030799999999E-2</c:v>
                </c:pt>
                <c:pt idx="1851">
                  <c:v>4.5547285600000001E-2</c:v>
                </c:pt>
                <c:pt idx="1852">
                  <c:v>4.5547341999999998E-2</c:v>
                </c:pt>
                <c:pt idx="1853">
                  <c:v>4.5547193E-2</c:v>
                </c:pt>
                <c:pt idx="1854">
                  <c:v>4.5546832199999998E-2</c:v>
                </c:pt>
                <c:pt idx="1855">
                  <c:v>4.5546253000000002E-2</c:v>
                </c:pt>
                <c:pt idx="1856">
                  <c:v>4.5545449000000002E-2</c:v>
                </c:pt>
                <c:pt idx="1857">
                  <c:v>4.55444141E-2</c:v>
                </c:pt>
                <c:pt idx="1858">
                  <c:v>4.5543142100000003E-2</c:v>
                </c:pt>
                <c:pt idx="1859">
                  <c:v>4.5541627100000003E-2</c:v>
                </c:pt>
                <c:pt idx="1860">
                  <c:v>4.55398635E-2</c:v>
                </c:pt>
                <c:pt idx="1861">
                  <c:v>4.5537845600000001E-2</c:v>
                </c:pt>
                <c:pt idx="1862">
                  <c:v>4.5535567900000004E-2</c:v>
                </c:pt>
                <c:pt idx="1863">
                  <c:v>4.5533025300000002E-2</c:v>
                </c:pt>
                <c:pt idx="1864">
                  <c:v>4.5530212600000002E-2</c:v>
                </c:pt>
                <c:pt idx="1865">
                  <c:v>4.5527125000000002E-2</c:v>
                </c:pt>
                <c:pt idx="1866">
                  <c:v>4.5523757800000002E-2</c:v>
                </c:pt>
                <c:pt idx="1867">
                  <c:v>4.5520106300000002E-2</c:v>
                </c:pt>
                <c:pt idx="1868">
                  <c:v>4.5516166300000001E-2</c:v>
                </c:pt>
                <c:pt idx="1869">
                  <c:v>4.5511933599999999E-2</c:v>
                </c:pt>
                <c:pt idx="1870">
                  <c:v>4.5507404200000004E-2</c:v>
                </c:pt>
                <c:pt idx="1871">
                  <c:v>4.5502574500000004E-2</c:v>
                </c:pt>
                <c:pt idx="1872">
                  <c:v>4.5497440700000003E-2</c:v>
                </c:pt>
                <c:pt idx="1873">
                  <c:v>4.5491999599999999E-2</c:v>
                </c:pt>
                <c:pt idx="1874">
                  <c:v>4.5486248E-2</c:v>
                </c:pt>
                <c:pt idx="1875">
                  <c:v>4.5480182899999999E-2</c:v>
                </c:pt>
                <c:pt idx="1876">
                  <c:v>4.5473801500000001E-2</c:v>
                </c:pt>
                <c:pt idx="1877">
                  <c:v>4.54671013E-2</c:v>
                </c:pt>
                <c:pt idx="1878">
                  <c:v>4.5460079799999997E-2</c:v>
                </c:pt>
                <c:pt idx="1879">
                  <c:v>4.5452735000000001E-2</c:v>
                </c:pt>
                <c:pt idx="1880">
                  <c:v>4.5445064800000004E-2</c:v>
                </c:pt>
                <c:pt idx="1881">
                  <c:v>4.5437067499999997E-2</c:v>
                </c:pt>
                <c:pt idx="1882">
                  <c:v>4.5428741600000003E-2</c:v>
                </c:pt>
                <c:pt idx="1883">
                  <c:v>4.5420085700000001E-2</c:v>
                </c:pt>
                <c:pt idx="1884">
                  <c:v>4.5411098699999999E-2</c:v>
                </c:pt>
                <c:pt idx="1885">
                  <c:v>4.5401779699999999E-2</c:v>
                </c:pt>
                <c:pt idx="1886">
                  <c:v>4.5392128000000004E-2</c:v>
                </c:pt>
                <c:pt idx="1887">
                  <c:v>4.5382143200000002E-2</c:v>
                </c:pt>
                <c:pt idx="1888">
                  <c:v>4.5371824900000003E-2</c:v>
                </c:pt>
                <c:pt idx="1889">
                  <c:v>4.5361173099999999E-2</c:v>
                </c:pt>
                <c:pt idx="1890">
                  <c:v>4.5350188100000001E-2</c:v>
                </c:pt>
                <c:pt idx="1891">
                  <c:v>4.53388703E-2</c:v>
                </c:pt>
                <c:pt idx="1892">
                  <c:v>4.5327220200000004E-2</c:v>
                </c:pt>
                <c:pt idx="1893">
                  <c:v>4.5315238800000004E-2</c:v>
                </c:pt>
                <c:pt idx="1894">
                  <c:v>4.5302927100000001E-2</c:v>
                </c:pt>
                <c:pt idx="1895">
                  <c:v>4.5290286499999999E-2</c:v>
                </c:pt>
                <c:pt idx="1896">
                  <c:v>4.5277318600000005E-2</c:v>
                </c:pt>
                <c:pt idx="1897">
                  <c:v>4.5264025100000001E-2</c:v>
                </c:pt>
                <c:pt idx="1898">
                  <c:v>4.5250408200000002E-2</c:v>
                </c:pt>
                <c:pt idx="1899">
                  <c:v>4.5236470000000001E-2</c:v>
                </c:pt>
                <c:pt idx="1900">
                  <c:v>4.52222132E-2</c:v>
                </c:pt>
                <c:pt idx="1901">
                  <c:v>4.5207640399999999E-2</c:v>
                </c:pt>
                <c:pt idx="1902">
                  <c:v>4.5192754799999998E-2</c:v>
                </c:pt>
                <c:pt idx="1903">
                  <c:v>4.5177559499999999E-2</c:v>
                </c:pt>
                <c:pt idx="1904">
                  <c:v>4.5162058099999999E-2</c:v>
                </c:pt>
                <c:pt idx="1905">
                  <c:v>4.5146254500000003E-2</c:v>
                </c:pt>
                <c:pt idx="1906">
                  <c:v>4.51301525E-2</c:v>
                </c:pt>
                <c:pt idx="1907">
                  <c:v>4.5113756599999999E-2</c:v>
                </c:pt>
                <c:pt idx="1908">
                  <c:v>4.50970713E-2</c:v>
                </c:pt>
                <c:pt idx="1909">
                  <c:v>4.5080101400000003E-2</c:v>
                </c:pt>
                <c:pt idx="1910">
                  <c:v>4.5062851899999999E-2</c:v>
                </c:pt>
                <c:pt idx="1911">
                  <c:v>4.5045328100000004E-2</c:v>
                </c:pt>
                <c:pt idx="1912">
                  <c:v>4.50275355E-2</c:v>
                </c:pt>
                <c:pt idx="1913">
                  <c:v>4.50094797E-2</c:v>
                </c:pt>
                <c:pt idx="1914">
                  <c:v>4.4991166700000002E-2</c:v>
                </c:pt>
                <c:pt idx="1915">
                  <c:v>4.4972602600000001E-2</c:v>
                </c:pt>
                <c:pt idx="1916">
                  <c:v>4.4953793499999999E-2</c:v>
                </c:pt>
                <c:pt idx="1917">
                  <c:v>4.4934745900000003E-2</c:v>
                </c:pt>
                <c:pt idx="1918">
                  <c:v>4.49154664E-2</c:v>
                </c:pt>
                <c:pt idx="1919">
                  <c:v>4.4895961499999998E-2</c:v>
                </c:pt>
                <c:pt idx="1920">
                  <c:v>4.4876238200000002E-2</c:v>
                </c:pt>
                <c:pt idx="1921">
                  <c:v>4.4856303399999999E-2</c:v>
                </c:pt>
                <c:pt idx="1922">
                  <c:v>4.4836164099999999E-2</c:v>
                </c:pt>
                <c:pt idx="1923">
                  <c:v>4.4815827500000002E-2</c:v>
                </c:pt>
                <c:pt idx="1924">
                  <c:v>4.4795300699999999E-2</c:v>
                </c:pt>
                <c:pt idx="1925">
                  <c:v>4.4774591199999998E-2</c:v>
                </c:pt>
                <c:pt idx="1926">
                  <c:v>4.47537062E-2</c:v>
                </c:pt>
                <c:pt idx="1927">
                  <c:v>4.4732653099999999E-2</c:v>
                </c:pt>
                <c:pt idx="1928">
                  <c:v>4.4711439499999998E-2</c:v>
                </c:pt>
                <c:pt idx="1929">
                  <c:v>4.4690072800000001E-2</c:v>
                </c:pt>
                <c:pt idx="1930">
                  <c:v>4.4668560500000003E-2</c:v>
                </c:pt>
                <c:pt idx="1931">
                  <c:v>4.4646910099999999E-2</c:v>
                </c:pt>
                <c:pt idx="1932">
                  <c:v>4.4625129200000002E-2</c:v>
                </c:pt>
                <c:pt idx="1933">
                  <c:v>4.4603225199999999E-2</c:v>
                </c:pt>
                <c:pt idx="1934">
                  <c:v>4.45812056E-2</c:v>
                </c:pt>
                <c:pt idx="1935">
                  <c:v>4.4559077900000001E-2</c:v>
                </c:pt>
                <c:pt idx="1936">
                  <c:v>4.4536849500000003E-2</c:v>
                </c:pt>
                <c:pt idx="1937">
                  <c:v>4.4514527700000001E-2</c:v>
                </c:pt>
                <c:pt idx="1938">
                  <c:v>4.44921198E-2</c:v>
                </c:pt>
                <c:pt idx="1939">
                  <c:v>4.4469633100000003E-2</c:v>
                </c:pt>
                <c:pt idx="1940">
                  <c:v>4.4447074599999997E-2</c:v>
                </c:pt>
                <c:pt idx="1941">
                  <c:v>4.4424451300000001E-2</c:v>
                </c:pt>
                <c:pt idx="1942">
                  <c:v>4.4401770200000003E-2</c:v>
                </c:pt>
                <c:pt idx="1943">
                  <c:v>4.4379038100000004E-2</c:v>
                </c:pt>
                <c:pt idx="1944">
                  <c:v>4.4356261700000003E-2</c:v>
                </c:pt>
                <c:pt idx="1945">
                  <c:v>4.4333447400000003E-2</c:v>
                </c:pt>
                <c:pt idx="1946">
                  <c:v>4.4310601800000002E-2</c:v>
                </c:pt>
                <c:pt idx="1947">
                  <c:v>4.4287730900000002E-2</c:v>
                </c:pt>
                <c:pt idx="1948">
                  <c:v>4.4264840900000005E-2</c:v>
                </c:pt>
                <c:pt idx="1949">
                  <c:v>4.4241937600000003E-2</c:v>
                </c:pt>
                <c:pt idx="1950">
                  <c:v>4.4219026799999998E-2</c:v>
                </c:pt>
                <c:pt idx="1951">
                  <c:v>4.4196114000000002E-2</c:v>
                </c:pt>
                <c:pt idx="1952">
                  <c:v>4.4173204800000004E-2</c:v>
                </c:pt>
                <c:pt idx="1953">
                  <c:v>4.4150304299999998E-2</c:v>
                </c:pt>
                <c:pt idx="1954">
                  <c:v>4.4127417700000005E-2</c:v>
                </c:pt>
                <c:pt idx="1955">
                  <c:v>4.4104549999999999E-2</c:v>
                </c:pt>
                <c:pt idx="1956">
                  <c:v>4.4081705999999998E-2</c:v>
                </c:pt>
                <c:pt idx="1957">
                  <c:v>4.4058890599999997E-2</c:v>
                </c:pt>
                <c:pt idx="1958">
                  <c:v>4.4036108300000001E-2</c:v>
                </c:pt>
                <c:pt idx="1959">
                  <c:v>4.4013363600000001E-2</c:v>
                </c:pt>
                <c:pt idx="1960">
                  <c:v>4.3990660899999999E-2</c:v>
                </c:pt>
                <c:pt idx="1961">
                  <c:v>4.3968004500000005E-2</c:v>
                </c:pt>
                <c:pt idx="1962">
                  <c:v>4.3945398600000005E-2</c:v>
                </c:pt>
                <c:pt idx="1963">
                  <c:v>4.3922847299999998E-2</c:v>
                </c:pt>
                <c:pt idx="1964">
                  <c:v>4.3900354500000002E-2</c:v>
                </c:pt>
                <c:pt idx="1965">
                  <c:v>4.3877924200000001E-2</c:v>
                </c:pt>
                <c:pt idx="1966">
                  <c:v>4.3855560100000003E-2</c:v>
                </c:pt>
                <c:pt idx="1967">
                  <c:v>4.3833266100000004E-2</c:v>
                </c:pt>
                <c:pt idx="1968">
                  <c:v>4.3811045800000004E-2</c:v>
                </c:pt>
                <c:pt idx="1969">
                  <c:v>4.3788902800000001E-2</c:v>
                </c:pt>
                <c:pt idx="1970">
                  <c:v>4.3766840600000002E-2</c:v>
                </c:pt>
                <c:pt idx="1971">
                  <c:v>4.3744862699999998E-2</c:v>
                </c:pt>
                <c:pt idx="1972">
                  <c:v>4.37229726E-2</c:v>
                </c:pt>
                <c:pt idx="1973">
                  <c:v>4.3701173699999998E-2</c:v>
                </c:pt>
                <c:pt idx="1974">
                  <c:v>4.3679469200000001E-2</c:v>
                </c:pt>
                <c:pt idx="1975">
                  <c:v>4.3657862499999998E-2</c:v>
                </c:pt>
                <c:pt idx="1976">
                  <c:v>4.3636356799999998E-2</c:v>
                </c:pt>
                <c:pt idx="1977">
                  <c:v>4.3614955400000002E-2</c:v>
                </c:pt>
                <c:pt idx="1978">
                  <c:v>4.3593661499999999E-2</c:v>
                </c:pt>
                <c:pt idx="1979">
                  <c:v>4.3572478300000002E-2</c:v>
                </c:pt>
                <c:pt idx="1980">
                  <c:v>4.3551408999999999E-2</c:v>
                </c:pt>
                <c:pt idx="1981">
                  <c:v>4.3530456699999998E-2</c:v>
                </c:pt>
                <c:pt idx="1982">
                  <c:v>4.3509624599999998E-2</c:v>
                </c:pt>
                <c:pt idx="1983">
                  <c:v>4.3488915900000001E-2</c:v>
                </c:pt>
                <c:pt idx="1984">
                  <c:v>4.34683337E-2</c:v>
                </c:pt>
                <c:pt idx="1985">
                  <c:v>4.3447881300000005E-2</c:v>
                </c:pt>
                <c:pt idx="1986">
                  <c:v>4.3427561699999999E-2</c:v>
                </c:pt>
                <c:pt idx="1987">
                  <c:v>4.34073783E-2</c:v>
                </c:pt>
                <c:pt idx="1988">
                  <c:v>4.3387334200000002E-2</c:v>
                </c:pt>
                <c:pt idx="1989">
                  <c:v>4.3367432800000001E-2</c:v>
                </c:pt>
                <c:pt idx="1990">
                  <c:v>4.3347677200000004E-2</c:v>
                </c:pt>
                <c:pt idx="1991">
                  <c:v>4.33280708E-2</c:v>
                </c:pt>
                <c:pt idx="1992">
                  <c:v>4.3308616899999999E-2</c:v>
                </c:pt>
                <c:pt idx="1993">
                  <c:v>4.3289318800000004E-2</c:v>
                </c:pt>
                <c:pt idx="1994">
                  <c:v>4.3270179900000004E-2</c:v>
                </c:pt>
                <c:pt idx="1995">
                  <c:v>4.3251203600000003E-2</c:v>
                </c:pt>
                <c:pt idx="1996">
                  <c:v>4.3232393200000004E-2</c:v>
                </c:pt>
                <c:pt idx="1997">
                  <c:v>4.3213752100000002E-2</c:v>
                </c:pt>
                <c:pt idx="1998">
                  <c:v>4.3195283700000003E-2</c:v>
                </c:pt>
                <c:pt idx="1999">
                  <c:v>4.3176991499999998E-2</c:v>
                </c:pt>
                <c:pt idx="2000">
                  <c:v>4.3158878900000003E-2</c:v>
                </c:pt>
                <c:pt idx="2001">
                  <c:v>4.3140949300000002E-2</c:v>
                </c:pt>
                <c:pt idx="2002">
                  <c:v>4.3123206099999999E-2</c:v>
                </c:pt>
                <c:pt idx="2003">
                  <c:v>4.3105652799999998E-2</c:v>
                </c:pt>
                <c:pt idx="2004">
                  <c:v>4.3088292800000004E-2</c:v>
                </c:pt>
                <c:pt idx="2005">
                  <c:v>4.3071129499999999E-2</c:v>
                </c:pt>
                <c:pt idx="2006">
                  <c:v>4.3054166499999998E-2</c:v>
                </c:pt>
                <c:pt idx="2007">
                  <c:v>4.3037407100000001E-2</c:v>
                </c:pt>
                <c:pt idx="2008">
                  <c:v>4.3020854800000001E-2</c:v>
                </c:pt>
                <c:pt idx="2009">
                  <c:v>4.3004513000000001E-2</c:v>
                </c:pt>
                <c:pt idx="2010">
                  <c:v>4.2988385099999998E-2</c:v>
                </c:pt>
                <c:pt idx="2011">
                  <c:v>4.2972474599999998E-2</c:v>
                </c:pt>
                <c:pt idx="2012">
                  <c:v>4.2956784900000003E-2</c:v>
                </c:pt>
                <c:pt idx="2013">
                  <c:v>4.2941319300000003E-2</c:v>
                </c:pt>
                <c:pt idx="2014">
                  <c:v>4.2926081200000001E-2</c:v>
                </c:pt>
                <c:pt idx="2015">
                  <c:v>4.2911074E-2</c:v>
                </c:pt>
                <c:pt idx="2016">
                  <c:v>4.2896301099999999E-2</c:v>
                </c:pt>
                <c:pt idx="2017">
                  <c:v>4.2881765699999998E-2</c:v>
                </c:pt>
                <c:pt idx="2018">
                  <c:v>4.28674712E-2</c:v>
                </c:pt>
                <c:pt idx="2019">
                  <c:v>4.28534208E-2</c:v>
                </c:pt>
                <c:pt idx="2020">
                  <c:v>4.2839617900000002E-2</c:v>
                </c:pt>
                <c:pt idx="2021">
                  <c:v>4.2826065600000005E-2</c:v>
                </c:pt>
                <c:pt idx="2022">
                  <c:v>4.2812767100000003E-2</c:v>
                </c:pt>
                <c:pt idx="2023">
                  <c:v>4.2799725699999999E-2</c:v>
                </c:pt>
                <c:pt idx="2024">
                  <c:v>4.2786944399999999E-2</c:v>
                </c:pt>
                <c:pt idx="2025">
                  <c:v>4.2774426300000001E-2</c:v>
                </c:pt>
                <c:pt idx="2026">
                  <c:v>4.27621745E-2</c:v>
                </c:pt>
                <c:pt idx="2027">
                  <c:v>4.2750192100000001E-2</c:v>
                </c:pt>
                <c:pt idx="2028">
                  <c:v>4.2738482000000001E-2</c:v>
                </c:pt>
                <c:pt idx="2029">
                  <c:v>4.27270472E-2</c:v>
                </c:pt>
                <c:pt idx="2030">
                  <c:v>4.2715890399999998E-2</c:v>
                </c:pt>
                <c:pt idx="2031">
                  <c:v>4.2705014700000002E-2</c:v>
                </c:pt>
                <c:pt idx="2032">
                  <c:v>4.2694422600000004E-2</c:v>
                </c:pt>
                <c:pt idx="2033">
                  <c:v>4.2684116899999999E-2</c:v>
                </c:pt>
                <c:pt idx="2034">
                  <c:v>4.2674100200000002E-2</c:v>
                </c:pt>
                <c:pt idx="2035">
                  <c:v>4.2664375000000004E-2</c:v>
                </c:pt>
                <c:pt idx="2036">
                  <c:v>4.2654943600000002E-2</c:v>
                </c:pt>
                <c:pt idx="2037">
                  <c:v>4.2645808399999999E-2</c:v>
                </c:pt>
                <c:pt idx="2038">
                  <c:v>4.2636971600000004E-2</c:v>
                </c:pt>
                <c:pt idx="2039">
                  <c:v>4.2628435200000002E-2</c:v>
                </c:pt>
                <c:pt idx="2040">
                  <c:v>4.2620201099999998E-2</c:v>
                </c:pt>
                <c:pt idx="2041">
                  <c:v>4.2612271200000003E-2</c:v>
                </c:pt>
                <c:pt idx="2042">
                  <c:v>4.2604647100000004E-2</c:v>
                </c:pt>
                <c:pt idx="2043">
                  <c:v>4.2597330400000001E-2</c:v>
                </c:pt>
                <c:pt idx="2044">
                  <c:v>4.2590322300000004E-2</c:v>
                </c:pt>
                <c:pt idx="2045">
                  <c:v>4.2583624E-2</c:v>
                </c:pt>
                <c:pt idx="2046">
                  <c:v>4.2577236599999999E-2</c:v>
                </c:pt>
                <c:pt idx="2047">
                  <c:v>4.2571161000000003E-2</c:v>
                </c:pt>
                <c:pt idx="2048">
                  <c:v>4.2565397599999999E-2</c:v>
                </c:pt>
                <c:pt idx="2049">
                  <c:v>4.2559947000000001E-2</c:v>
                </c:pt>
                <c:pt idx="2050">
                  <c:v>4.2554809400000004E-2</c:v>
                </c:pt>
                <c:pt idx="2051">
                  <c:v>4.2549984800000003E-2</c:v>
                </c:pt>
                <c:pt idx="2052">
                  <c:v>4.2545473E-2</c:v>
                </c:pt>
                <c:pt idx="2053">
                  <c:v>4.2541273599999999E-2</c:v>
                </c:pt>
                <c:pt idx="2054">
                  <c:v>4.2537385900000002E-2</c:v>
                </c:pt>
                <c:pt idx="2055">
                  <c:v>4.2533808999999999E-2</c:v>
                </c:pt>
                <c:pt idx="2056">
                  <c:v>4.2530541700000001E-2</c:v>
                </c:pt>
                <c:pt idx="2057">
                  <c:v>4.2527582700000004E-2</c:v>
                </c:pt>
                <c:pt idx="2058">
                  <c:v>4.2524930100000004E-2</c:v>
                </c:pt>
                <c:pt idx="2059">
                  <c:v>4.2522582099999998E-2</c:v>
                </c:pt>
                <c:pt idx="2060">
                  <c:v>4.2520536300000002E-2</c:v>
                </c:pt>
                <c:pt idx="2061">
                  <c:v>4.2518790299999998E-2</c:v>
                </c:pt>
                <c:pt idx="2062">
                  <c:v>4.2517341E-2</c:v>
                </c:pt>
                <c:pt idx="2063">
                  <c:v>4.2516185499999998E-2</c:v>
                </c:pt>
                <c:pt idx="2064">
                  <c:v>4.2515320100000004E-2</c:v>
                </c:pt>
                <c:pt idx="2065">
                  <c:v>4.2514741100000003E-2</c:v>
                </c:pt>
                <c:pt idx="2066">
                  <c:v>4.2514444300000002E-2</c:v>
                </c:pt>
                <c:pt idx="2067">
                  <c:v>4.2514425100000003E-2</c:v>
                </c:pt>
                <c:pt idx="2068">
                  <c:v>4.2514678800000004E-2</c:v>
                </c:pt>
                <c:pt idx="2069">
                  <c:v>4.2515200199999999E-2</c:v>
                </c:pt>
                <c:pt idx="2070">
                  <c:v>4.2515983600000001E-2</c:v>
                </c:pt>
                <c:pt idx="2071">
                  <c:v>4.2517023299999998E-2</c:v>
                </c:pt>
                <c:pt idx="2072">
                  <c:v>4.2518313199999998E-2</c:v>
                </c:pt>
                <c:pt idx="2073">
                  <c:v>4.2519846600000001E-2</c:v>
                </c:pt>
                <c:pt idx="2074">
                  <c:v>4.2521616999999998E-2</c:v>
                </c:pt>
                <c:pt idx="2075">
                  <c:v>4.2523617399999998E-2</c:v>
                </c:pt>
                <c:pt idx="2076">
                  <c:v>4.2525840400000001E-2</c:v>
                </c:pt>
                <c:pt idx="2077">
                  <c:v>4.2528278799999999E-2</c:v>
                </c:pt>
                <c:pt idx="2078">
                  <c:v>4.25309247E-2</c:v>
                </c:pt>
                <c:pt idx="2079">
                  <c:v>4.2533770400000004E-2</c:v>
                </c:pt>
                <c:pt idx="2080">
                  <c:v>4.25368078E-2</c:v>
                </c:pt>
                <c:pt idx="2081">
                  <c:v>4.2540028600000002E-2</c:v>
                </c:pt>
                <c:pt idx="2082">
                  <c:v>4.2543424600000004E-2</c:v>
                </c:pt>
                <c:pt idx="2083">
                  <c:v>4.2546987100000003E-2</c:v>
                </c:pt>
                <c:pt idx="2084">
                  <c:v>4.2550707600000001E-2</c:v>
                </c:pt>
                <c:pt idx="2085">
                  <c:v>4.25545773E-2</c:v>
                </c:pt>
                <c:pt idx="2086">
                  <c:v>4.2558587299999999E-2</c:v>
                </c:pt>
                <c:pt idx="2087">
                  <c:v>4.2562728899999999E-2</c:v>
                </c:pt>
                <c:pt idx="2088">
                  <c:v>4.2566992900000003E-2</c:v>
                </c:pt>
                <c:pt idx="2089">
                  <c:v>4.2571370400000003E-2</c:v>
                </c:pt>
                <c:pt idx="2090">
                  <c:v>4.25758522E-2</c:v>
                </c:pt>
                <c:pt idx="2091">
                  <c:v>4.2580429400000001E-2</c:v>
                </c:pt>
                <c:pt idx="2092">
                  <c:v>4.2585092900000003E-2</c:v>
                </c:pt>
                <c:pt idx="2093">
                  <c:v>4.25898335E-2</c:v>
                </c:pt>
                <c:pt idx="2094">
                  <c:v>4.2594642299999999E-2</c:v>
                </c:pt>
                <c:pt idx="2095">
                  <c:v>4.2599510200000003E-2</c:v>
                </c:pt>
                <c:pt idx="2096">
                  <c:v>4.2604428200000002E-2</c:v>
                </c:pt>
                <c:pt idx="2097">
                  <c:v>4.26093876E-2</c:v>
                </c:pt>
                <c:pt idx="2098">
                  <c:v>4.2614379500000001E-2</c:v>
                </c:pt>
                <c:pt idx="2099">
                  <c:v>4.26193952E-2</c:v>
                </c:pt>
                <c:pt idx="2100">
                  <c:v>4.2624426200000003E-2</c:v>
                </c:pt>
                <c:pt idx="2101">
                  <c:v>4.2629463899999998E-2</c:v>
                </c:pt>
                <c:pt idx="2102">
                  <c:v>4.2634500200000001E-2</c:v>
                </c:pt>
                <c:pt idx="2103">
                  <c:v>4.2639526800000001E-2</c:v>
                </c:pt>
                <c:pt idx="2104">
                  <c:v>4.2644535800000001E-2</c:v>
                </c:pt>
                <c:pt idx="2105">
                  <c:v>4.2649519400000002E-2</c:v>
                </c:pt>
                <c:pt idx="2106">
                  <c:v>4.265447E-2</c:v>
                </c:pt>
                <c:pt idx="2107">
                  <c:v>4.2659380400000002E-2</c:v>
                </c:pt>
                <c:pt idx="2108">
                  <c:v>4.2664243300000002E-2</c:v>
                </c:pt>
                <c:pt idx="2109">
                  <c:v>4.2669051800000003E-2</c:v>
                </c:pt>
                <c:pt idx="2110">
                  <c:v>4.2673799400000004E-2</c:v>
                </c:pt>
                <c:pt idx="2111">
                  <c:v>4.2678479599999999E-2</c:v>
                </c:pt>
                <c:pt idx="2112">
                  <c:v>4.2683086199999998E-2</c:v>
                </c:pt>
                <c:pt idx="2113">
                  <c:v>4.2687613300000003E-2</c:v>
                </c:pt>
                <c:pt idx="2114">
                  <c:v>4.2692055E-2</c:v>
                </c:pt>
                <c:pt idx="2115">
                  <c:v>4.2696405899999998E-2</c:v>
                </c:pt>
                <c:pt idx="2116">
                  <c:v>4.2700660600000002E-2</c:v>
                </c:pt>
                <c:pt idx="2117">
                  <c:v>4.2704814100000002E-2</c:v>
                </c:pt>
                <c:pt idx="2118">
                  <c:v>4.2708861299999998E-2</c:v>
                </c:pt>
                <c:pt idx="2119">
                  <c:v>4.2712797599999998E-2</c:v>
                </c:pt>
                <c:pt idx="2120">
                  <c:v>4.2716618400000003E-2</c:v>
                </c:pt>
                <c:pt idx="2121">
                  <c:v>4.2720319300000004E-2</c:v>
                </c:pt>
                <c:pt idx="2122">
                  <c:v>4.2723896300000001E-2</c:v>
                </c:pt>
                <c:pt idx="2123">
                  <c:v>4.2727345200000003E-2</c:v>
                </c:pt>
                <c:pt idx="2124">
                  <c:v>4.27306623E-2</c:v>
                </c:pt>
                <c:pt idx="2125">
                  <c:v>4.2733843899999999E-2</c:v>
                </c:pt>
                <c:pt idx="2126">
                  <c:v>4.27368864E-2</c:v>
                </c:pt>
                <c:pt idx="2127">
                  <c:v>4.2739786600000003E-2</c:v>
                </c:pt>
                <c:pt idx="2128">
                  <c:v>4.2742541299999999E-2</c:v>
                </c:pt>
                <c:pt idx="2129">
                  <c:v>4.2745147400000003E-2</c:v>
                </c:pt>
                <c:pt idx="2130">
                  <c:v>4.2747601900000001E-2</c:v>
                </c:pt>
                <c:pt idx="2131">
                  <c:v>4.2749902200000002E-2</c:v>
                </c:pt>
                <c:pt idx="2132">
                  <c:v>4.2752045600000003E-2</c:v>
                </c:pt>
                <c:pt idx="2133">
                  <c:v>4.2754029700000001E-2</c:v>
                </c:pt>
                <c:pt idx="2134">
                  <c:v>4.2755851900000003E-2</c:v>
                </c:pt>
                <c:pt idx="2135">
                  <c:v>4.27575101E-2</c:v>
                </c:pt>
                <c:pt idx="2136">
                  <c:v>4.2759002099999999E-2</c:v>
                </c:pt>
                <c:pt idx="2137">
                  <c:v>4.27603259E-2</c:v>
                </c:pt>
                <c:pt idx="2138">
                  <c:v>4.2761479599999999E-2</c:v>
                </c:pt>
                <c:pt idx="2139">
                  <c:v>4.2762461299999999E-2</c:v>
                </c:pt>
                <c:pt idx="2140">
                  <c:v>4.2763269399999998E-2</c:v>
                </c:pt>
                <c:pt idx="2141">
                  <c:v>4.2763902100000001E-2</c:v>
                </c:pt>
                <c:pt idx="2142">
                  <c:v>4.2764358000000002E-2</c:v>
                </c:pt>
                <c:pt idx="2143">
                  <c:v>4.2764635500000002E-2</c:v>
                </c:pt>
                <c:pt idx="2144">
                  <c:v>4.2764733300000003E-2</c:v>
                </c:pt>
                <c:pt idx="2145">
                  <c:v>4.2764650200000004E-2</c:v>
                </c:pt>
                <c:pt idx="2146">
                  <c:v>4.2764384799999999E-2</c:v>
                </c:pt>
                <c:pt idx="2147">
                  <c:v>4.2763936000000002E-2</c:v>
                </c:pt>
                <c:pt idx="2148">
                  <c:v>4.27633028E-2</c:v>
                </c:pt>
                <c:pt idx="2149">
                  <c:v>4.2762483900000002E-2</c:v>
                </c:pt>
                <c:pt idx="2150">
                  <c:v>4.27614786E-2</c:v>
                </c:pt>
                <c:pt idx="2151">
                  <c:v>4.27602859E-2</c:v>
                </c:pt>
                <c:pt idx="2152">
                  <c:v>4.2758905E-2</c:v>
                </c:pt>
                <c:pt idx="2153">
                  <c:v>4.2757335200000003E-2</c:v>
                </c:pt>
                <c:pt idx="2154">
                  <c:v>4.2755575699999999E-2</c:v>
                </c:pt>
                <c:pt idx="2155">
                  <c:v>4.2753626199999999E-2</c:v>
                </c:pt>
                <c:pt idx="2156">
                  <c:v>4.27514861E-2</c:v>
                </c:pt>
                <c:pt idx="2157">
                  <c:v>4.2749155099999998E-2</c:v>
                </c:pt>
                <c:pt idx="2158">
                  <c:v>4.2746632999999999E-2</c:v>
                </c:pt>
                <c:pt idx="2159">
                  <c:v>4.2743919800000002E-2</c:v>
                </c:pt>
                <c:pt idx="2160">
                  <c:v>4.27410155E-2</c:v>
                </c:pt>
                <c:pt idx="2161">
                  <c:v>4.2737920200000001E-2</c:v>
                </c:pt>
                <c:pt idx="2162">
                  <c:v>4.2734634399999999E-2</c:v>
                </c:pt>
                <c:pt idx="2163">
                  <c:v>4.2731158499999998E-2</c:v>
                </c:pt>
                <c:pt idx="2164">
                  <c:v>4.2727493200000001E-2</c:v>
                </c:pt>
                <c:pt idx="2165">
                  <c:v>4.2723639200000003E-2</c:v>
                </c:pt>
                <c:pt idx="2166">
                  <c:v>4.2719597499999998E-2</c:v>
                </c:pt>
                <c:pt idx="2167">
                  <c:v>4.2715369400000001E-2</c:v>
                </c:pt>
                <c:pt idx="2168">
                  <c:v>4.2710956200000004E-2</c:v>
                </c:pt>
                <c:pt idx="2169">
                  <c:v>4.2706359300000003E-2</c:v>
                </c:pt>
                <c:pt idx="2170">
                  <c:v>4.2701580600000004E-2</c:v>
                </c:pt>
                <c:pt idx="2171">
                  <c:v>4.2696621900000002E-2</c:v>
                </c:pt>
                <c:pt idx="2172">
                  <c:v>4.26914854E-2</c:v>
                </c:pt>
                <c:pt idx="2173">
                  <c:v>4.2686173600000002E-2</c:v>
                </c:pt>
                <c:pt idx="2174">
                  <c:v>4.2680688899999999E-2</c:v>
                </c:pt>
                <c:pt idx="2175">
                  <c:v>4.2675034200000003E-2</c:v>
                </c:pt>
                <c:pt idx="2176">
                  <c:v>4.26692127E-2</c:v>
                </c:pt>
                <c:pt idx="2177">
                  <c:v>4.2663227499999998E-2</c:v>
                </c:pt>
                <c:pt idx="2178">
                  <c:v>4.2657082300000003E-2</c:v>
                </c:pt>
                <c:pt idx="2179">
                  <c:v>4.2650780999999999E-2</c:v>
                </c:pt>
                <c:pt idx="2180">
                  <c:v>4.2644327500000002E-2</c:v>
                </c:pt>
                <c:pt idx="2181">
                  <c:v>4.2637726399999999E-2</c:v>
                </c:pt>
                <c:pt idx="2182">
                  <c:v>4.2630982099999999E-2</c:v>
                </c:pt>
                <c:pt idx="2183">
                  <c:v>4.2624099800000002E-2</c:v>
                </c:pt>
                <c:pt idx="2184">
                  <c:v>4.2617084499999999E-2</c:v>
                </c:pt>
                <c:pt idx="2185">
                  <c:v>4.2609941999999998E-2</c:v>
                </c:pt>
                <c:pt idx="2186">
                  <c:v>4.2602677900000004E-2</c:v>
                </c:pt>
                <c:pt idx="2187">
                  <c:v>4.2595298500000003E-2</c:v>
                </c:pt>
                <c:pt idx="2188">
                  <c:v>4.2587810400000002E-2</c:v>
                </c:pt>
                <c:pt idx="2189">
                  <c:v>4.2580220200000005E-2</c:v>
                </c:pt>
                <c:pt idx="2190">
                  <c:v>4.2572535100000003E-2</c:v>
                </c:pt>
                <c:pt idx="2191">
                  <c:v>4.25647626E-2</c:v>
                </c:pt>
                <c:pt idx="2192">
                  <c:v>4.2556910400000002E-2</c:v>
                </c:pt>
                <c:pt idx="2193">
                  <c:v>4.2548986400000002E-2</c:v>
                </c:pt>
                <c:pt idx="2194">
                  <c:v>4.2540999100000004E-2</c:v>
                </c:pt>
                <c:pt idx="2195">
                  <c:v>4.2532956800000001E-2</c:v>
                </c:pt>
                <c:pt idx="2196">
                  <c:v>4.25248685E-2</c:v>
                </c:pt>
                <c:pt idx="2197">
                  <c:v>4.2516742900000001E-2</c:v>
                </c:pt>
                <c:pt idx="2198">
                  <c:v>4.2508589399999998E-2</c:v>
                </c:pt>
                <c:pt idx="2199">
                  <c:v>4.2500417400000004E-2</c:v>
                </c:pt>
                <c:pt idx="2200">
                  <c:v>4.2492236400000001E-2</c:v>
                </c:pt>
                <c:pt idx="2201">
                  <c:v>4.2484056200000002E-2</c:v>
                </c:pt>
                <c:pt idx="2202">
                  <c:v>4.24758867E-2</c:v>
                </c:pt>
                <c:pt idx="2203">
                  <c:v>4.2467737999999998E-2</c:v>
                </c:pt>
                <c:pt idx="2204">
                  <c:v>4.2459620300000001E-2</c:v>
                </c:pt>
                <c:pt idx="2205">
                  <c:v>4.2451543899999999E-2</c:v>
                </c:pt>
                <c:pt idx="2206">
                  <c:v>4.2443519200000002E-2</c:v>
                </c:pt>
                <c:pt idx="2207">
                  <c:v>4.2435556800000003E-2</c:v>
                </c:pt>
                <c:pt idx="2208">
                  <c:v>4.2427667199999998E-2</c:v>
                </c:pt>
                <c:pt idx="2209">
                  <c:v>4.2419861199999999E-2</c:v>
                </c:pt>
                <c:pt idx="2210">
                  <c:v>4.2412149400000002E-2</c:v>
                </c:pt>
                <c:pt idx="2211">
                  <c:v>4.2404542599999998E-2</c:v>
                </c:pt>
                <c:pt idx="2212">
                  <c:v>4.2397051599999999E-2</c:v>
                </c:pt>
                <c:pt idx="2213">
                  <c:v>4.2389687299999999E-2</c:v>
                </c:pt>
                <c:pt idx="2214">
                  <c:v>4.2382460300000001E-2</c:v>
                </c:pt>
                <c:pt idx="2215">
                  <c:v>4.2375381599999998E-2</c:v>
                </c:pt>
                <c:pt idx="2216">
                  <c:v>4.2368461900000001E-2</c:v>
                </c:pt>
                <c:pt idx="2217">
                  <c:v>4.2361711900000001E-2</c:v>
                </c:pt>
                <c:pt idx="2218">
                  <c:v>4.2355142400000004E-2</c:v>
                </c:pt>
                <c:pt idx="2219">
                  <c:v>4.2348763800000001E-2</c:v>
                </c:pt>
                <c:pt idx="2220">
                  <c:v>4.2342586799999998E-2</c:v>
                </c:pt>
                <c:pt idx="2221">
                  <c:v>4.2336621900000003E-2</c:v>
                </c:pt>
                <c:pt idx="2222">
                  <c:v>4.2330879299999999E-2</c:v>
                </c:pt>
                <c:pt idx="2223">
                  <c:v>4.2325369299999999E-2</c:v>
                </c:pt>
                <c:pt idx="2224">
                  <c:v>4.2320101900000004E-2</c:v>
                </c:pt>
                <c:pt idx="2225">
                  <c:v>4.2315087200000004E-2</c:v>
                </c:pt>
                <c:pt idx="2226">
                  <c:v>4.2310334900000003E-2</c:v>
                </c:pt>
                <c:pt idx="2227">
                  <c:v>4.2305854699999999E-2</c:v>
                </c:pt>
                <c:pt idx="2228">
                  <c:v>4.2301655899999999E-2</c:v>
                </c:pt>
                <c:pt idx="2229">
                  <c:v>4.2297747699999999E-2</c:v>
                </c:pt>
                <c:pt idx="2230">
                  <c:v>4.2294139299999998E-2</c:v>
                </c:pt>
                <c:pt idx="2231">
                  <c:v>4.2290839500000003E-2</c:v>
                </c:pt>
                <c:pt idx="2232">
                  <c:v>4.2287856700000001E-2</c:v>
                </c:pt>
                <c:pt idx="2233">
                  <c:v>4.2285199400000001E-2</c:v>
                </c:pt>
                <c:pt idx="2234">
                  <c:v>4.22828757E-2</c:v>
                </c:pt>
                <c:pt idx="2235">
                  <c:v>4.2280893399999998E-2</c:v>
                </c:pt>
                <c:pt idx="2236">
                  <c:v>4.2279260200000002E-2</c:v>
                </c:pt>
                <c:pt idx="2237">
                  <c:v>4.2277983400000003E-2</c:v>
                </c:pt>
                <c:pt idx="2238">
                  <c:v>4.227707E-2</c:v>
                </c:pt>
                <c:pt idx="2239">
                  <c:v>4.22765269E-2</c:v>
                </c:pt>
                <c:pt idx="2240">
                  <c:v>4.22763606E-2</c:v>
                </c:pt>
                <c:pt idx="2241">
                  <c:v>4.22765773E-2</c:v>
                </c:pt>
                <c:pt idx="2242">
                  <c:v>4.2277182900000002E-2</c:v>
                </c:pt>
                <c:pt idx="2243">
                  <c:v>4.2278182900000003E-2</c:v>
                </c:pt>
                <c:pt idx="2244">
                  <c:v>4.2279582699999999E-2</c:v>
                </c:pt>
                <c:pt idx="2245">
                  <c:v>4.2281387199999999E-2</c:v>
                </c:pt>
                <c:pt idx="2246">
                  <c:v>4.2283601000000004E-2</c:v>
                </c:pt>
                <c:pt idx="2247">
                  <c:v>4.22862284E-2</c:v>
                </c:pt>
                <c:pt idx="2248">
                  <c:v>4.2289273199999998E-2</c:v>
                </c:pt>
                <c:pt idx="2249">
                  <c:v>4.2292738900000001E-2</c:v>
                </c:pt>
                <c:pt idx="2250">
                  <c:v>4.2296628900000001E-2</c:v>
                </c:pt>
                <c:pt idx="2251">
                  <c:v>4.2300945800000003E-2</c:v>
                </c:pt>
                <c:pt idx="2252">
                  <c:v>4.2305691999999999E-2</c:v>
                </c:pt>
                <c:pt idx="2253">
                  <c:v>4.2310869500000001E-2</c:v>
                </c:pt>
                <c:pt idx="2254">
                  <c:v>4.2316480000000004E-2</c:v>
                </c:pt>
                <c:pt idx="2255">
                  <c:v>4.2322524600000001E-2</c:v>
                </c:pt>
                <c:pt idx="2256">
                  <c:v>4.2329004000000003E-2</c:v>
                </c:pt>
                <c:pt idx="2257">
                  <c:v>4.23359185E-2</c:v>
                </c:pt>
                <c:pt idx="2258">
                  <c:v>4.2343268099999998E-2</c:v>
                </c:pt>
                <c:pt idx="2259">
                  <c:v>4.2351052100000001E-2</c:v>
                </c:pt>
                <c:pt idx="2260">
                  <c:v>4.2359269499999998E-2</c:v>
                </c:pt>
                <c:pt idx="2261">
                  <c:v>4.2367918800000001E-2</c:v>
                </c:pt>
                <c:pt idx="2262">
                  <c:v>4.2376997999999999E-2</c:v>
                </c:pt>
                <c:pt idx="2263">
                  <c:v>4.23865046E-2</c:v>
                </c:pt>
                <c:pt idx="2264">
                  <c:v>4.2396435600000004E-2</c:v>
                </c:pt>
                <c:pt idx="2265">
                  <c:v>4.2406787600000002E-2</c:v>
                </c:pt>
                <c:pt idx="2266">
                  <c:v>4.24175564E-2</c:v>
                </c:pt>
                <c:pt idx="2267">
                  <c:v>4.2428737700000003E-2</c:v>
                </c:pt>
                <c:pt idx="2268">
                  <c:v>4.2440326299999998E-2</c:v>
                </c:pt>
                <c:pt idx="2269">
                  <c:v>4.2452316699999999E-2</c:v>
                </c:pt>
                <c:pt idx="2270">
                  <c:v>4.2464702600000001E-2</c:v>
                </c:pt>
                <c:pt idx="2271">
                  <c:v>4.2477477499999999E-2</c:v>
                </c:pt>
                <c:pt idx="2272">
                  <c:v>4.2490634300000003E-2</c:v>
                </c:pt>
                <c:pt idx="2273">
                  <c:v>4.2504165300000001E-2</c:v>
                </c:pt>
                <c:pt idx="2274">
                  <c:v>4.2518062500000002E-2</c:v>
                </c:pt>
                <c:pt idx="2275">
                  <c:v>4.2532317600000001E-2</c:v>
                </c:pt>
                <c:pt idx="2276">
                  <c:v>4.2546921700000004E-2</c:v>
                </c:pt>
                <c:pt idx="2277">
                  <c:v>4.2561865599999998E-2</c:v>
                </c:pt>
                <c:pt idx="2278">
                  <c:v>4.2577139899999998E-2</c:v>
                </c:pt>
                <c:pt idx="2279">
                  <c:v>4.2592734600000001E-2</c:v>
                </c:pt>
                <c:pt idx="2280">
                  <c:v>4.2608639699999999E-2</c:v>
                </c:pt>
                <c:pt idx="2281">
                  <c:v>4.2624844799999999E-2</c:v>
                </c:pt>
                <c:pt idx="2282">
                  <c:v>4.2641339299999997E-2</c:v>
                </c:pt>
                <c:pt idx="2283">
                  <c:v>4.2658112200000001E-2</c:v>
                </c:pt>
                <c:pt idx="2284">
                  <c:v>4.2675152600000002E-2</c:v>
                </c:pt>
                <c:pt idx="2285">
                  <c:v>4.2692449299999997E-2</c:v>
                </c:pt>
                <c:pt idx="2286">
                  <c:v>4.27099908E-2</c:v>
                </c:pt>
                <c:pt idx="2287">
                  <c:v>4.2727765600000002E-2</c:v>
                </c:pt>
                <c:pt idx="2288">
                  <c:v>4.2745762300000004E-2</c:v>
                </c:pt>
                <c:pt idx="2289">
                  <c:v>4.27639691E-2</c:v>
                </c:pt>
                <c:pt idx="2290">
                  <c:v>4.2782374200000001E-2</c:v>
                </c:pt>
                <c:pt idx="2291">
                  <c:v>4.2800966000000003E-2</c:v>
                </c:pt>
                <c:pt idx="2292">
                  <c:v>4.28197326E-2</c:v>
                </c:pt>
                <c:pt idx="2293">
                  <c:v>4.2838662300000004E-2</c:v>
                </c:pt>
                <c:pt idx="2294">
                  <c:v>4.2857743500000003E-2</c:v>
                </c:pt>
                <c:pt idx="2295">
                  <c:v>4.2876964400000002E-2</c:v>
                </c:pt>
                <c:pt idx="2296">
                  <c:v>4.2896313499999998E-2</c:v>
                </c:pt>
                <c:pt idx="2297">
                  <c:v>4.29157794E-2</c:v>
                </c:pt>
                <c:pt idx="2298">
                  <c:v>4.29353507E-2</c:v>
                </c:pt>
                <c:pt idx="2299">
                  <c:v>4.2955016400000004E-2</c:v>
                </c:pt>
                <c:pt idx="2300">
                  <c:v>4.2974765300000002E-2</c:v>
                </c:pt>
                <c:pt idx="2301">
                  <c:v>4.2994586799999998E-2</c:v>
                </c:pt>
                <c:pt idx="2302">
                  <c:v>4.3014470300000003E-2</c:v>
                </c:pt>
                <c:pt idx="2303">
                  <c:v>4.3034405499999998E-2</c:v>
                </c:pt>
                <c:pt idx="2304">
                  <c:v>4.3054382299999999E-2</c:v>
                </c:pt>
                <c:pt idx="2305">
                  <c:v>4.3074391199999999E-2</c:v>
                </c:pt>
                <c:pt idx="2306">
                  <c:v>4.3094422600000001E-2</c:v>
                </c:pt>
                <c:pt idx="2307">
                  <c:v>4.3114467599999998E-2</c:v>
                </c:pt>
                <c:pt idx="2308">
                  <c:v>4.3134517300000001E-2</c:v>
                </c:pt>
                <c:pt idx="2309">
                  <c:v>4.3154563600000001E-2</c:v>
                </c:pt>
                <c:pt idx="2310">
                  <c:v>4.3174598500000001E-2</c:v>
                </c:pt>
                <c:pt idx="2311">
                  <c:v>4.3194614399999998E-2</c:v>
                </c:pt>
                <c:pt idx="2312">
                  <c:v>4.3214604300000001E-2</c:v>
                </c:pt>
                <c:pt idx="2313">
                  <c:v>4.32345612E-2</c:v>
                </c:pt>
                <c:pt idx="2314">
                  <c:v>4.3254478800000003E-2</c:v>
                </c:pt>
                <c:pt idx="2315">
                  <c:v>4.3274350900000001E-2</c:v>
                </c:pt>
                <c:pt idx="2316">
                  <c:v>4.3294171700000002E-2</c:v>
                </c:pt>
                <c:pt idx="2317">
                  <c:v>4.3313935800000002E-2</c:v>
                </c:pt>
                <c:pt idx="2318">
                  <c:v>4.3333638000000001E-2</c:v>
                </c:pt>
                <c:pt idx="2319">
                  <c:v>4.3353273400000003E-2</c:v>
                </c:pt>
                <c:pt idx="2320">
                  <c:v>4.3372837400000003E-2</c:v>
                </c:pt>
                <c:pt idx="2321">
                  <c:v>4.3392325699999998E-2</c:v>
                </c:pt>
                <c:pt idx="2322">
                  <c:v>4.3411734200000003E-2</c:v>
                </c:pt>
                <c:pt idx="2323">
                  <c:v>4.3431059000000001E-2</c:v>
                </c:pt>
                <c:pt idx="2324">
                  <c:v>4.3450296700000002E-2</c:v>
                </c:pt>
                <c:pt idx="2325">
                  <c:v>4.3469443699999999E-2</c:v>
                </c:pt>
                <c:pt idx="2326">
                  <c:v>4.3488497000000001E-2</c:v>
                </c:pt>
                <c:pt idx="2327">
                  <c:v>4.3507453500000001E-2</c:v>
                </c:pt>
                <c:pt idx="2328">
                  <c:v>4.3526310499999998E-2</c:v>
                </c:pt>
                <c:pt idx="2329">
                  <c:v>4.3545065500000001E-2</c:v>
                </c:pt>
                <c:pt idx="2330">
                  <c:v>4.3563715900000001E-2</c:v>
                </c:pt>
                <c:pt idx="2331">
                  <c:v>4.3582259400000004E-2</c:v>
                </c:pt>
                <c:pt idx="2332">
                  <c:v>4.3600694000000002E-2</c:v>
                </c:pt>
                <c:pt idx="2333">
                  <c:v>4.3619017600000004E-2</c:v>
                </c:pt>
                <c:pt idx="2334">
                  <c:v>4.3637228399999999E-2</c:v>
                </c:pt>
                <c:pt idx="2335">
                  <c:v>4.3655324500000002E-2</c:v>
                </c:pt>
                <c:pt idx="2336">
                  <c:v>4.3673304199999999E-2</c:v>
                </c:pt>
                <c:pt idx="2337">
                  <c:v>4.3691166000000003E-2</c:v>
                </c:pt>
                <c:pt idx="2338">
                  <c:v>4.3708908400000003E-2</c:v>
                </c:pt>
                <c:pt idx="2339">
                  <c:v>4.3726529800000004E-2</c:v>
                </c:pt>
                <c:pt idx="2340">
                  <c:v>4.3744028800000001E-2</c:v>
                </c:pt>
                <c:pt idx="2341">
                  <c:v>4.3761404099999998E-2</c:v>
                </c:pt>
                <c:pt idx="2342">
                  <c:v>4.3778654300000004E-2</c:v>
                </c:pt>
                <c:pt idx="2343">
                  <c:v>4.3795778200000003E-2</c:v>
                </c:pt>
                <c:pt idx="2344">
                  <c:v>4.3812774200000001E-2</c:v>
                </c:pt>
                <c:pt idx="2345">
                  <c:v>4.3829641199999998E-2</c:v>
                </c:pt>
                <c:pt idx="2346">
                  <c:v>4.3846377800000003E-2</c:v>
                </c:pt>
                <c:pt idx="2347">
                  <c:v>4.3862982600000003E-2</c:v>
                </c:pt>
                <c:pt idx="2348">
                  <c:v>4.3879454200000001E-2</c:v>
                </c:pt>
                <c:pt idx="2349">
                  <c:v>4.3895791099999998E-2</c:v>
                </c:pt>
                <c:pt idx="2350">
                  <c:v>4.3911991800000001E-2</c:v>
                </c:pt>
                <c:pt idx="2351">
                  <c:v>4.3928054899999999E-2</c:v>
                </c:pt>
                <c:pt idx="2352">
                  <c:v>4.3943978600000003E-2</c:v>
                </c:pt>
                <c:pt idx="2353">
                  <c:v>4.39597615E-2</c:v>
                </c:pt>
                <c:pt idx="2354">
                  <c:v>4.3975401999999997E-2</c:v>
                </c:pt>
                <c:pt idx="2355">
                  <c:v>4.3990898600000002E-2</c:v>
                </c:pt>
                <c:pt idx="2356">
                  <c:v>4.4006249900000002E-2</c:v>
                </c:pt>
                <c:pt idx="2357">
                  <c:v>4.40214544E-2</c:v>
                </c:pt>
                <c:pt idx="2358">
                  <c:v>4.4036510799999998E-2</c:v>
                </c:pt>
                <c:pt idx="2359">
                  <c:v>4.4051417900000001E-2</c:v>
                </c:pt>
                <c:pt idx="2360">
                  <c:v>4.4066174499999999E-2</c:v>
                </c:pt>
                <c:pt idx="2361">
                  <c:v>4.4080779799999997E-2</c:v>
                </c:pt>
                <c:pt idx="2362">
                  <c:v>4.4095232800000002E-2</c:v>
                </c:pt>
                <c:pt idx="2363">
                  <c:v>4.4109532899999998E-2</c:v>
                </c:pt>
                <c:pt idx="2364">
                  <c:v>4.4123679499999999E-2</c:v>
                </c:pt>
                <c:pt idx="2365">
                  <c:v>4.4137672500000003E-2</c:v>
                </c:pt>
                <c:pt idx="2366">
                  <c:v>4.41515117E-2</c:v>
                </c:pt>
                <c:pt idx="2367">
                  <c:v>4.4165197199999999E-2</c:v>
                </c:pt>
                <c:pt idx="2368">
                  <c:v>4.41787295E-2</c:v>
                </c:pt>
                <c:pt idx="2369">
                  <c:v>4.4192109100000002E-2</c:v>
                </c:pt>
                <c:pt idx="2370">
                  <c:v>4.42053372E-2</c:v>
                </c:pt>
                <c:pt idx="2371">
                  <c:v>4.4218414800000001E-2</c:v>
                </c:pt>
                <c:pt idx="2372">
                  <c:v>4.4231343499999999E-2</c:v>
                </c:pt>
                <c:pt idx="2373">
                  <c:v>4.4244125299999999E-2</c:v>
                </c:pt>
                <c:pt idx="2374">
                  <c:v>4.4256762200000001E-2</c:v>
                </c:pt>
                <c:pt idx="2375">
                  <c:v>4.4269256999999999E-2</c:v>
                </c:pt>
                <c:pt idx="2376">
                  <c:v>4.42816127E-2</c:v>
                </c:pt>
                <c:pt idx="2377">
                  <c:v>4.4293832400000004E-2</c:v>
                </c:pt>
                <c:pt idx="2378">
                  <c:v>4.4305920200000001E-2</c:v>
                </c:pt>
                <c:pt idx="2379">
                  <c:v>4.4317880099999998E-2</c:v>
                </c:pt>
                <c:pt idx="2380">
                  <c:v>4.4329716800000002E-2</c:v>
                </c:pt>
                <c:pt idx="2381">
                  <c:v>4.4341435499999998E-2</c:v>
                </c:pt>
                <c:pt idx="2382">
                  <c:v>4.43530418E-2</c:v>
                </c:pt>
                <c:pt idx="2383">
                  <c:v>4.4364541800000004E-2</c:v>
                </c:pt>
                <c:pt idx="2384">
                  <c:v>4.4375942100000003E-2</c:v>
                </c:pt>
                <c:pt idx="2385">
                  <c:v>4.4387249900000002E-2</c:v>
                </c:pt>
                <c:pt idx="2386">
                  <c:v>4.4398472899999999E-2</c:v>
                </c:pt>
                <c:pt idx="2387">
                  <c:v>4.4409619300000001E-2</c:v>
                </c:pt>
                <c:pt idx="2388">
                  <c:v>4.4420698100000003E-2</c:v>
                </c:pt>
                <c:pt idx="2389">
                  <c:v>4.4431718699999997E-2</c:v>
                </c:pt>
                <c:pt idx="2390">
                  <c:v>4.4442691200000002E-2</c:v>
                </c:pt>
                <c:pt idx="2391">
                  <c:v>4.4453626199999999E-2</c:v>
                </c:pt>
                <c:pt idx="2392">
                  <c:v>4.4464534799999997E-2</c:v>
                </c:pt>
                <c:pt idx="2393">
                  <c:v>4.44754287E-2</c:v>
                </c:pt>
                <c:pt idx="2394">
                  <c:v>4.4486320199999999E-2</c:v>
                </c:pt>
                <c:pt idx="2395">
                  <c:v>4.4497221900000002E-2</c:v>
                </c:pt>
                <c:pt idx="2396">
                  <c:v>4.4508146800000002E-2</c:v>
                </c:pt>
                <c:pt idx="2397">
                  <c:v>4.45191084E-2</c:v>
                </c:pt>
                <c:pt idx="2398">
                  <c:v>4.4530120499999999E-2</c:v>
                </c:pt>
                <c:pt idx="2399">
                  <c:v>4.4541197300000002E-2</c:v>
                </c:pt>
                <c:pt idx="2400">
                  <c:v>4.4552353199999999E-2</c:v>
                </c:pt>
                <c:pt idx="2401">
                  <c:v>4.4563603E-2</c:v>
                </c:pt>
                <c:pt idx="2402">
                  <c:v>4.4574961600000004E-2</c:v>
                </c:pt>
                <c:pt idx="2403">
                  <c:v>4.45864443E-2</c:v>
                </c:pt>
                <c:pt idx="2404">
                  <c:v>4.4598066499999998E-2</c:v>
                </c:pt>
                <c:pt idx="2405">
                  <c:v>4.4609843500000003E-2</c:v>
                </c:pt>
                <c:pt idx="2406">
                  <c:v>4.4621791200000004E-2</c:v>
                </c:pt>
                <c:pt idx="2407">
                  <c:v>4.4633925300000002E-2</c:v>
                </c:pt>
                <c:pt idx="2408">
                  <c:v>4.4646261499999999E-2</c:v>
                </c:pt>
                <c:pt idx="2409">
                  <c:v>4.4658815599999999E-2</c:v>
                </c:pt>
                <c:pt idx="2410">
                  <c:v>4.4671603599999998E-2</c:v>
                </c:pt>
                <c:pt idx="2411">
                  <c:v>4.4684641300000001E-2</c:v>
                </c:pt>
                <c:pt idx="2412">
                  <c:v>4.46979443E-2</c:v>
                </c:pt>
                <c:pt idx="2413">
                  <c:v>4.4711528299999997E-2</c:v>
                </c:pt>
                <c:pt idx="2414">
                  <c:v>4.4725408899999999E-2</c:v>
                </c:pt>
                <c:pt idx="2415">
                  <c:v>4.4739601400000002E-2</c:v>
                </c:pt>
                <c:pt idx="2416">
                  <c:v>4.4754121000000001E-2</c:v>
                </c:pt>
                <c:pt idx="2417">
                  <c:v>4.4768982700000001E-2</c:v>
                </c:pt>
                <c:pt idx="2418">
                  <c:v>4.4784201199999998E-2</c:v>
                </c:pt>
                <c:pt idx="2419">
                  <c:v>4.4799790999999999E-2</c:v>
                </c:pt>
                <c:pt idx="2420">
                  <c:v>4.4815766300000004E-2</c:v>
                </c:pt>
                <c:pt idx="2421">
                  <c:v>4.4832140800000003E-2</c:v>
                </c:pt>
                <c:pt idx="2422">
                  <c:v>4.4848928000000003E-2</c:v>
                </c:pt>
                <c:pt idx="2423">
                  <c:v>4.4866140900000004E-2</c:v>
                </c:pt>
                <c:pt idx="2424">
                  <c:v>4.48837921E-2</c:v>
                </c:pt>
                <c:pt idx="2425">
                  <c:v>4.4901893900000003E-2</c:v>
                </c:pt>
                <c:pt idx="2426">
                  <c:v>4.4920457699999999E-2</c:v>
                </c:pt>
                <c:pt idx="2427">
                  <c:v>4.4939494900000002E-2</c:v>
                </c:pt>
                <c:pt idx="2428">
                  <c:v>4.4959015900000003E-2</c:v>
                </c:pt>
                <c:pt idx="2429">
                  <c:v>4.49790308E-2</c:v>
                </c:pt>
                <c:pt idx="2430">
                  <c:v>4.4999548899999998E-2</c:v>
                </c:pt>
                <c:pt idx="2431">
                  <c:v>4.5020578999999998E-2</c:v>
                </c:pt>
                <c:pt idx="2432">
                  <c:v>4.5042129299999997E-2</c:v>
                </c:pt>
                <c:pt idx="2433">
                  <c:v>4.5064207299999999E-2</c:v>
                </c:pt>
                <c:pt idx="2434">
                  <c:v>4.5086820200000002E-2</c:v>
                </c:pt>
                <c:pt idx="2435">
                  <c:v>4.5109974099999998E-2</c:v>
                </c:pt>
                <c:pt idx="2436">
                  <c:v>4.5133675099999999E-2</c:v>
                </c:pt>
                <c:pt idx="2437">
                  <c:v>4.5157928299999997E-2</c:v>
                </c:pt>
                <c:pt idx="2438">
                  <c:v>4.5182738299999997E-2</c:v>
                </c:pt>
                <c:pt idx="2439">
                  <c:v>4.52081093E-2</c:v>
                </c:pt>
                <c:pt idx="2440">
                  <c:v>4.5234044899999999E-2</c:v>
                </c:pt>
                <c:pt idx="2441">
                  <c:v>4.5260547999999998E-2</c:v>
                </c:pt>
                <c:pt idx="2442">
                  <c:v>4.5287621E-2</c:v>
                </c:pt>
                <c:pt idx="2443">
                  <c:v>4.5315265899999999E-2</c:v>
                </c:pt>
                <c:pt idx="2444">
                  <c:v>4.5343483900000002E-2</c:v>
                </c:pt>
                <c:pt idx="2445">
                  <c:v>4.5372276000000003E-2</c:v>
                </c:pt>
                <c:pt idx="2446">
                  <c:v>4.5401642399999997E-2</c:v>
                </c:pt>
                <c:pt idx="2447">
                  <c:v>4.5431582900000003E-2</c:v>
                </c:pt>
                <c:pt idx="2448">
                  <c:v>4.5462096600000002E-2</c:v>
                </c:pt>
                <c:pt idx="2449">
                  <c:v>4.5493182399999998E-2</c:v>
                </c:pt>
                <c:pt idx="2450">
                  <c:v>4.5524838499999998E-2</c:v>
                </c:pt>
                <c:pt idx="2451">
                  <c:v>4.5557062500000002E-2</c:v>
                </c:pt>
                <c:pt idx="2452">
                  <c:v>4.5589851799999997E-2</c:v>
                </c:pt>
                <c:pt idx="2453">
                  <c:v>4.56232029E-2</c:v>
                </c:pt>
                <c:pt idx="2454">
                  <c:v>4.5657112100000001E-2</c:v>
                </c:pt>
                <c:pt idx="2455">
                  <c:v>4.5691575099999999E-2</c:v>
                </c:pt>
                <c:pt idx="2456">
                  <c:v>4.5726587200000002E-2</c:v>
                </c:pt>
                <c:pt idx="2457">
                  <c:v>4.5762143200000001E-2</c:v>
                </c:pt>
                <c:pt idx="2458">
                  <c:v>4.5798237300000003E-2</c:v>
                </c:pt>
                <c:pt idx="2459">
                  <c:v>4.5834863300000001E-2</c:v>
                </c:pt>
                <c:pt idx="2460">
                  <c:v>4.5872014699999998E-2</c:v>
                </c:pt>
                <c:pt idx="2461">
                  <c:v>4.5909684200000002E-2</c:v>
                </c:pt>
                <c:pt idx="2462">
                  <c:v>4.5947864300000002E-2</c:v>
                </c:pt>
                <c:pt idx="2463">
                  <c:v>4.5986547099999997E-2</c:v>
                </c:pt>
                <c:pt idx="2464">
                  <c:v>4.6025723800000001E-2</c:v>
                </c:pt>
                <c:pt idx="2465">
                  <c:v>4.6065385799999997E-2</c:v>
                </c:pt>
                <c:pt idx="2466">
                  <c:v>4.6105523500000002E-2</c:v>
                </c:pt>
                <c:pt idx="2467">
                  <c:v>4.6146127199999998E-2</c:v>
                </c:pt>
                <c:pt idx="2468">
                  <c:v>4.6187186599999999E-2</c:v>
                </c:pt>
                <c:pt idx="2469">
                  <c:v>4.6228691000000002E-2</c:v>
                </c:pt>
                <c:pt idx="2470">
                  <c:v>4.6270629200000003E-2</c:v>
                </c:pt>
                <c:pt idx="2471">
                  <c:v>4.6312989800000003E-2</c:v>
                </c:pt>
                <c:pt idx="2472">
                  <c:v>4.6355760900000001E-2</c:v>
                </c:pt>
                <c:pt idx="2473">
                  <c:v>4.6398929900000004E-2</c:v>
                </c:pt>
                <c:pt idx="2474">
                  <c:v>4.6442484399999998E-2</c:v>
                </c:pt>
                <c:pt idx="2475">
                  <c:v>4.6486411300000002E-2</c:v>
                </c:pt>
                <c:pt idx="2476">
                  <c:v>4.6530697000000003E-2</c:v>
                </c:pt>
                <c:pt idx="2477">
                  <c:v>4.6575327999999999E-2</c:v>
                </c:pt>
                <c:pt idx="2478">
                  <c:v>4.6620290199999997E-2</c:v>
                </c:pt>
                <c:pt idx="2479">
                  <c:v>4.6665569300000001E-2</c:v>
                </c:pt>
                <c:pt idx="2480">
                  <c:v>4.6711150600000001E-2</c:v>
                </c:pt>
                <c:pt idx="2481">
                  <c:v>4.6757019400000002E-2</c:v>
                </c:pt>
                <c:pt idx="2482">
                  <c:v>4.6803160400000002E-2</c:v>
                </c:pt>
                <c:pt idx="2483">
                  <c:v>4.6849558399999998E-2</c:v>
                </c:pt>
                <c:pt idx="2484">
                  <c:v>4.6896197799999997E-2</c:v>
                </c:pt>
                <c:pt idx="2485">
                  <c:v>4.6943062700000003E-2</c:v>
                </c:pt>
                <c:pt idx="2486">
                  <c:v>4.6990137200000004E-2</c:v>
                </c:pt>
                <c:pt idx="2487">
                  <c:v>4.7037405300000001E-2</c:v>
                </c:pt>
                <c:pt idx="2488">
                  <c:v>4.7084850400000003E-2</c:v>
                </c:pt>
                <c:pt idx="2489">
                  <c:v>4.71324563E-2</c:v>
                </c:pt>
                <c:pt idx="2490">
                  <c:v>4.7180206299999999E-2</c:v>
                </c:pt>
                <c:pt idx="2491">
                  <c:v>4.72280837E-2</c:v>
                </c:pt>
                <c:pt idx="2492">
                  <c:v>4.7276071699999998E-2</c:v>
                </c:pt>
                <c:pt idx="2493">
                  <c:v>4.73241535E-2</c:v>
                </c:pt>
                <c:pt idx="2494">
                  <c:v>4.7372312E-2</c:v>
                </c:pt>
                <c:pt idx="2495">
                  <c:v>4.7420530299999999E-2</c:v>
                </c:pt>
                <c:pt idx="2496">
                  <c:v>4.7468791199999999E-2</c:v>
                </c:pt>
                <c:pt idx="2497">
                  <c:v>4.75170777E-2</c:v>
                </c:pt>
                <c:pt idx="2498">
                  <c:v>4.7565372700000004E-2</c:v>
                </c:pt>
                <c:pt idx="2499">
                  <c:v>4.7613659000000003E-2</c:v>
                </c:pt>
                <c:pt idx="2500">
                  <c:v>4.7661919599999998E-2</c:v>
                </c:pt>
                <c:pt idx="2501">
                  <c:v>4.7710137499999999E-2</c:v>
                </c:pt>
                <c:pt idx="2502">
                  <c:v>4.7758295499999999E-2</c:v>
                </c:pt>
                <c:pt idx="2503">
                  <c:v>4.78063767E-2</c:v>
                </c:pt>
                <c:pt idx="2504">
                  <c:v>4.78543643E-2</c:v>
                </c:pt>
                <c:pt idx="2505">
                  <c:v>4.7902241499999998E-2</c:v>
                </c:pt>
                <c:pt idx="2506">
                  <c:v>4.7949991499999997E-2</c:v>
                </c:pt>
                <c:pt idx="2507">
                  <c:v>4.79975978E-2</c:v>
                </c:pt>
                <c:pt idx="2508">
                  <c:v>4.8045043900000001E-2</c:v>
                </c:pt>
                <c:pt idx="2509">
                  <c:v>4.8092313599999999E-2</c:v>
                </c:pt>
                <c:pt idx="2510">
                  <c:v>4.81393907E-2</c:v>
                </c:pt>
                <c:pt idx="2511">
                  <c:v>4.8186259299999999E-2</c:v>
                </c:pt>
                <c:pt idx="2512">
                  <c:v>4.82329035E-2</c:v>
                </c:pt>
                <c:pt idx="2513">
                  <c:v>4.8279307899999999E-2</c:v>
                </c:pt>
                <c:pt idx="2514">
                  <c:v>4.8325456900000001E-2</c:v>
                </c:pt>
                <c:pt idx="2515">
                  <c:v>4.83713354E-2</c:v>
                </c:pt>
                <c:pt idx="2516">
                  <c:v>4.8416928400000003E-2</c:v>
                </c:pt>
                <c:pt idx="2517">
                  <c:v>4.8462221299999997E-2</c:v>
                </c:pt>
                <c:pt idx="2518">
                  <c:v>4.8507199500000001E-2</c:v>
                </c:pt>
                <c:pt idx="2519">
                  <c:v>4.8551848699999997E-2</c:v>
                </c:pt>
                <c:pt idx="2520">
                  <c:v>4.8596155000000002E-2</c:v>
                </c:pt>
                <c:pt idx="2521">
                  <c:v>4.8640104699999999E-2</c:v>
                </c:pt>
                <c:pt idx="2522">
                  <c:v>4.8683684099999999E-2</c:v>
                </c:pt>
                <c:pt idx="2523">
                  <c:v>4.8726880299999997E-2</c:v>
                </c:pt>
                <c:pt idx="2524">
                  <c:v>4.8769680199999998E-2</c:v>
                </c:pt>
                <c:pt idx="2525">
                  <c:v>4.8812071400000004E-2</c:v>
                </c:pt>
                <c:pt idx="2526">
                  <c:v>4.8854041500000001E-2</c:v>
                </c:pt>
                <c:pt idx="2527">
                  <c:v>4.8895578500000002E-2</c:v>
                </c:pt>
                <c:pt idx="2528">
                  <c:v>4.8936671000000001E-2</c:v>
                </c:pt>
                <c:pt idx="2529">
                  <c:v>4.8977307499999997E-2</c:v>
                </c:pt>
                <c:pt idx="2530">
                  <c:v>4.9017477099999998E-2</c:v>
                </c:pt>
                <c:pt idx="2531">
                  <c:v>4.9057169300000002E-2</c:v>
                </c:pt>
                <c:pt idx="2532">
                  <c:v>4.9096373900000004E-2</c:v>
                </c:pt>
                <c:pt idx="2533">
                  <c:v>4.9135080999999997E-2</c:v>
                </c:pt>
                <c:pt idx="2534">
                  <c:v>4.9173281200000002E-2</c:v>
                </c:pt>
                <c:pt idx="2535">
                  <c:v>4.9210965500000002E-2</c:v>
                </c:pt>
                <c:pt idx="2536">
                  <c:v>4.9248125199999999E-2</c:v>
                </c:pt>
                <c:pt idx="2537">
                  <c:v>4.9284752100000002E-2</c:v>
                </c:pt>
                <c:pt idx="2538">
                  <c:v>4.9320838500000005E-2</c:v>
                </c:pt>
                <c:pt idx="2539">
                  <c:v>4.9356377E-2</c:v>
                </c:pt>
                <c:pt idx="2540">
                  <c:v>4.9391360699999998E-2</c:v>
                </c:pt>
                <c:pt idx="2541">
                  <c:v>4.9425783200000004E-2</c:v>
                </c:pt>
                <c:pt idx="2542">
                  <c:v>4.94596385E-2</c:v>
                </c:pt>
                <c:pt idx="2543">
                  <c:v>4.9492921199999998E-2</c:v>
                </c:pt>
                <c:pt idx="2544">
                  <c:v>4.9525626200000006E-2</c:v>
                </c:pt>
                <c:pt idx="2545">
                  <c:v>4.9557749200000001E-2</c:v>
                </c:pt>
                <c:pt idx="2546">
                  <c:v>4.9589286000000003E-2</c:v>
                </c:pt>
                <c:pt idx="2547">
                  <c:v>4.9620233299999997E-2</c:v>
                </c:pt>
                <c:pt idx="2548">
                  <c:v>4.9650588100000004E-2</c:v>
                </c:pt>
                <c:pt idx="2549">
                  <c:v>4.9680348100000001E-2</c:v>
                </c:pt>
                <c:pt idx="2550">
                  <c:v>4.9709511499999998E-2</c:v>
                </c:pt>
                <c:pt idx="2551">
                  <c:v>4.9738076899999997E-2</c:v>
                </c:pt>
                <c:pt idx="2552">
                  <c:v>4.9766043699999998E-2</c:v>
                </c:pt>
                <c:pt idx="2553">
                  <c:v>4.9793411600000004E-2</c:v>
                </c:pt>
                <c:pt idx="2554">
                  <c:v>4.9820180899999997E-2</c:v>
                </c:pt>
                <c:pt idx="2555">
                  <c:v>4.9846352400000002E-2</c:v>
                </c:pt>
                <c:pt idx="2556">
                  <c:v>4.9871927199999999E-2</c:v>
                </c:pt>
                <c:pt idx="2557">
                  <c:v>4.98969072E-2</c:v>
                </c:pt>
                <c:pt idx="2558">
                  <c:v>4.9921294399999996E-2</c:v>
                </c:pt>
                <c:pt idx="2559">
                  <c:v>4.9945091300000001E-2</c:v>
                </c:pt>
                <c:pt idx="2560">
                  <c:v>4.9968301E-2</c:v>
                </c:pt>
                <c:pt idx="2561">
                  <c:v>4.99909267E-2</c:v>
                </c:pt>
                <c:pt idx="2562">
                  <c:v>5.0012972000000003E-2</c:v>
                </c:pt>
                <c:pt idx="2563">
                  <c:v>5.0034441999999998E-2</c:v>
                </c:pt>
                <c:pt idx="2564">
                  <c:v>5.0055339000000004E-2</c:v>
                </c:pt>
                <c:pt idx="2565">
                  <c:v>5.0075670000000003E-2</c:v>
                </c:pt>
                <c:pt idx="2566">
                  <c:v>5.0095439000000005E-2</c:v>
                </c:pt>
                <c:pt idx="2567">
                  <c:v>5.0114651000000003E-2</c:v>
                </c:pt>
                <c:pt idx="2568">
                  <c:v>5.0133311999999999E-2</c:v>
                </c:pt>
                <c:pt idx="2569">
                  <c:v>5.0151428999999997E-2</c:v>
                </c:pt>
                <c:pt idx="2570">
                  <c:v>5.0169006000000002E-2</c:v>
                </c:pt>
                <c:pt idx="2571">
                  <c:v>5.0186051000000002E-2</c:v>
                </c:pt>
                <c:pt idx="2572">
                  <c:v>5.0202571000000001E-2</c:v>
                </c:pt>
                <c:pt idx="2573">
                  <c:v>5.0218571000000004E-2</c:v>
                </c:pt>
                <c:pt idx="2574">
                  <c:v>5.0234058999999998E-2</c:v>
                </c:pt>
                <c:pt idx="2575">
                  <c:v>5.0249043E-2</c:v>
                </c:pt>
                <c:pt idx="2576">
                  <c:v>5.0263529000000001E-2</c:v>
                </c:pt>
                <c:pt idx="2577">
                  <c:v>5.0277525000000003E-2</c:v>
                </c:pt>
                <c:pt idx="2578">
                  <c:v>5.0291038000000003E-2</c:v>
                </c:pt>
                <c:pt idx="2579">
                  <c:v>5.0304077000000003E-2</c:v>
                </c:pt>
                <c:pt idx="2580">
                  <c:v>5.0316650000000004E-2</c:v>
                </c:pt>
                <c:pt idx="2581">
                  <c:v>5.0328762999999999E-2</c:v>
                </c:pt>
                <c:pt idx="2582">
                  <c:v>5.0340426000000001E-2</c:v>
                </c:pt>
                <c:pt idx="2583">
                  <c:v>5.0351646E-2</c:v>
                </c:pt>
                <c:pt idx="2584">
                  <c:v>5.0362431999999999E-2</c:v>
                </c:pt>
                <c:pt idx="2585">
                  <c:v>5.0372790000000001E-2</c:v>
                </c:pt>
                <c:pt idx="2586">
                  <c:v>5.0382731E-2</c:v>
                </c:pt>
                <c:pt idx="2587">
                  <c:v>5.0392262E-2</c:v>
                </c:pt>
                <c:pt idx="2588">
                  <c:v>5.0401390000000004E-2</c:v>
                </c:pt>
                <c:pt idx="2589">
                  <c:v>5.0410125E-2</c:v>
                </c:pt>
                <c:pt idx="2590">
                  <c:v>5.0418473000000005E-2</c:v>
                </c:pt>
                <c:pt idx="2591">
                  <c:v>5.0426444000000001E-2</c:v>
                </c:pt>
                <c:pt idx="2592">
                  <c:v>5.0434045999999996E-2</c:v>
                </c:pt>
                <c:pt idx="2593">
                  <c:v>5.0441285000000002E-2</c:v>
                </c:pt>
                <c:pt idx="2594">
                  <c:v>5.0448171E-2</c:v>
                </c:pt>
                <c:pt idx="2595">
                  <c:v>5.045471E-2</c:v>
                </c:pt>
                <c:pt idx="2596">
                  <c:v>5.0460910999999997E-2</c:v>
                </c:pt>
                <c:pt idx="2597">
                  <c:v>5.0466781000000002E-2</c:v>
                </c:pt>
                <c:pt idx="2598">
                  <c:v>5.0472329000000003E-2</c:v>
                </c:pt>
                <c:pt idx="2599">
                  <c:v>5.0477561000000004E-2</c:v>
                </c:pt>
                <c:pt idx="2600">
                  <c:v>5.0482485000000001E-2</c:v>
                </c:pt>
                <c:pt idx="2601">
                  <c:v>5.0487109000000002E-2</c:v>
                </c:pt>
                <c:pt idx="2602">
                  <c:v>5.0491438999999999E-2</c:v>
                </c:pt>
                <c:pt idx="2603">
                  <c:v>5.0495484E-2</c:v>
                </c:pt>
                <c:pt idx="2604">
                  <c:v>5.0499251000000002E-2</c:v>
                </c:pt>
                <c:pt idx="2605">
                  <c:v>5.0502746000000001E-2</c:v>
                </c:pt>
                <c:pt idx="2606">
                  <c:v>5.0505977000000001E-2</c:v>
                </c:pt>
                <c:pt idx="2607">
                  <c:v>5.0508951000000003E-2</c:v>
                </c:pt>
                <c:pt idx="2608">
                  <c:v>5.0511675999999998E-2</c:v>
                </c:pt>
                <c:pt idx="2609">
                  <c:v>5.0514157000000004E-2</c:v>
                </c:pt>
                <c:pt idx="2610">
                  <c:v>5.0516401000000002E-2</c:v>
                </c:pt>
                <c:pt idx="2611">
                  <c:v>5.0518416000000003E-2</c:v>
                </c:pt>
                <c:pt idx="2612">
                  <c:v>5.0520207999999997E-2</c:v>
                </c:pt>
                <c:pt idx="2613">
                  <c:v>5.0521784E-2</c:v>
                </c:pt>
                <c:pt idx="2614">
                  <c:v>5.0523150000000003E-2</c:v>
                </c:pt>
                <c:pt idx="2615">
                  <c:v>5.0524313000000001E-2</c:v>
                </c:pt>
                <c:pt idx="2616">
                  <c:v>5.0525278999999999E-2</c:v>
                </c:pt>
                <c:pt idx="2617">
                  <c:v>5.0526054000000001E-2</c:v>
                </c:pt>
                <c:pt idx="2618">
                  <c:v>5.0526645000000002E-2</c:v>
                </c:pt>
                <c:pt idx="2619">
                  <c:v>5.0527058E-2</c:v>
                </c:pt>
                <c:pt idx="2620">
                  <c:v>5.0527297999999998E-2</c:v>
                </c:pt>
                <c:pt idx="2621">
                  <c:v>5.0527372000000001E-2</c:v>
                </c:pt>
                <c:pt idx="2622">
                  <c:v>5.0527285000000005E-2</c:v>
                </c:pt>
                <c:pt idx="2623">
                  <c:v>5.0527044E-2</c:v>
                </c:pt>
                <c:pt idx="2624">
                  <c:v>5.0526654000000004E-2</c:v>
                </c:pt>
                <c:pt idx="2625">
                  <c:v>5.0526121E-2</c:v>
                </c:pt>
                <c:pt idx="2626">
                  <c:v>5.0525449E-2</c:v>
                </c:pt>
                <c:pt idx="2627">
                  <c:v>5.0524645999999999E-2</c:v>
                </c:pt>
                <c:pt idx="2628">
                  <c:v>5.0523714999999997E-2</c:v>
                </c:pt>
                <c:pt idx="2629">
                  <c:v>5.0522663000000002E-2</c:v>
                </c:pt>
                <c:pt idx="2630">
                  <c:v>5.0521494E-2</c:v>
                </c:pt>
                <c:pt idx="2631">
                  <c:v>5.0520213000000001E-2</c:v>
                </c:pt>
                <c:pt idx="2632">
                  <c:v>5.0518827000000002E-2</c:v>
                </c:pt>
                <c:pt idx="2633">
                  <c:v>5.0517338000000002E-2</c:v>
                </c:pt>
                <c:pt idx="2634">
                  <c:v>5.0515752999999997E-2</c:v>
                </c:pt>
                <c:pt idx="2635">
                  <c:v>5.0514076000000005E-2</c:v>
                </c:pt>
                <c:pt idx="2636">
                  <c:v>5.0512311000000004E-2</c:v>
                </c:pt>
                <c:pt idx="2637">
                  <c:v>5.0510462999999999E-2</c:v>
                </c:pt>
                <c:pt idx="2638">
                  <c:v>5.0508536999999999E-2</c:v>
                </c:pt>
                <c:pt idx="2639">
                  <c:v>5.0506536000000005E-2</c:v>
                </c:pt>
                <c:pt idx="2640">
                  <c:v>5.0504465999999998E-2</c:v>
                </c:pt>
                <c:pt idx="2641">
                  <c:v>5.0502329999999998E-2</c:v>
                </c:pt>
                <c:pt idx="2642">
                  <c:v>5.0500131000000004E-2</c:v>
                </c:pt>
                <c:pt idx="2643">
                  <c:v>5.0497874999999998E-2</c:v>
                </c:pt>
                <c:pt idx="2644">
                  <c:v>5.0495564999999999E-2</c:v>
                </c:pt>
                <c:pt idx="2645">
                  <c:v>5.0493204E-2</c:v>
                </c:pt>
                <c:pt idx="2646">
                  <c:v>5.0490797000000004E-2</c:v>
                </c:pt>
                <c:pt idx="2647">
                  <c:v>5.0488346000000003E-2</c:v>
                </c:pt>
                <c:pt idx="2648">
                  <c:v>5.0485854999999996E-2</c:v>
                </c:pt>
                <c:pt idx="2649">
                  <c:v>5.0483327000000001E-2</c:v>
                </c:pt>
                <c:pt idx="2650">
                  <c:v>5.0480765999999996E-2</c:v>
                </c:pt>
                <c:pt idx="2651">
                  <c:v>5.0478174000000001E-2</c:v>
                </c:pt>
                <c:pt idx="2652">
                  <c:v>5.0475553999999999E-2</c:v>
                </c:pt>
                <c:pt idx="2653">
                  <c:v>5.0472910000000003E-2</c:v>
                </c:pt>
                <c:pt idx="2654">
                  <c:v>5.0470242999999998E-2</c:v>
                </c:pt>
                <c:pt idx="2655">
                  <c:v>5.0467556999999996E-2</c:v>
                </c:pt>
                <c:pt idx="2656">
                  <c:v>5.0464854000000003E-2</c:v>
                </c:pt>
                <c:pt idx="2657">
                  <c:v>5.0462136000000005E-2</c:v>
                </c:pt>
                <c:pt idx="2658">
                  <c:v>5.0459404999999999E-2</c:v>
                </c:pt>
                <c:pt idx="2659">
                  <c:v>5.0456662999999999E-2</c:v>
                </c:pt>
                <c:pt idx="2660">
                  <c:v>5.0453913000000003E-2</c:v>
                </c:pt>
                <c:pt idx="2661">
                  <c:v>5.0451157000000003E-2</c:v>
                </c:pt>
                <c:pt idx="2662">
                  <c:v>5.0448395E-2</c:v>
                </c:pt>
                <c:pt idx="2663">
                  <c:v>5.0445629999999998E-2</c:v>
                </c:pt>
                <c:pt idx="2664">
                  <c:v>5.0442863000000004E-2</c:v>
                </c:pt>
                <c:pt idx="2665">
                  <c:v>5.0440095000000004E-2</c:v>
                </c:pt>
                <c:pt idx="2666">
                  <c:v>5.0437328000000003E-2</c:v>
                </c:pt>
                <c:pt idx="2667">
                  <c:v>5.0434563000000002E-2</c:v>
                </c:pt>
                <c:pt idx="2668">
                  <c:v>5.0431799999999999E-2</c:v>
                </c:pt>
                <c:pt idx="2669">
                  <c:v>5.0429041000000001E-2</c:v>
                </c:pt>
                <c:pt idx="2670">
                  <c:v>5.0426286000000001E-2</c:v>
                </c:pt>
                <c:pt idx="2671">
                  <c:v>5.0423534999999998E-2</c:v>
                </c:pt>
                <c:pt idx="2672">
                  <c:v>5.042079E-2</c:v>
                </c:pt>
                <c:pt idx="2673">
                  <c:v>5.0418049E-2</c:v>
                </c:pt>
                <c:pt idx="2674">
                  <c:v>5.0415315000000002E-2</c:v>
                </c:pt>
                <c:pt idx="2675">
                  <c:v>5.0412586000000002E-2</c:v>
                </c:pt>
                <c:pt idx="2676">
                  <c:v>5.0409862999999999E-2</c:v>
                </c:pt>
                <c:pt idx="2677">
                  <c:v>5.0407145E-2</c:v>
                </c:pt>
                <c:pt idx="2678">
                  <c:v>5.0404432999999998E-2</c:v>
                </c:pt>
                <c:pt idx="2679">
                  <c:v>5.0401726000000001E-2</c:v>
                </c:pt>
                <c:pt idx="2680">
                  <c:v>5.0399024000000001E-2</c:v>
                </c:pt>
                <c:pt idx="2681">
                  <c:v>5.0396326999999998E-2</c:v>
                </c:pt>
                <c:pt idx="2682">
                  <c:v>5.0393633E-2</c:v>
                </c:pt>
                <c:pt idx="2683">
                  <c:v>5.0390944E-2</c:v>
                </c:pt>
                <c:pt idx="2684">
                  <c:v>5.0388258000000005E-2</c:v>
                </c:pt>
                <c:pt idx="2685">
                  <c:v>5.0385575000000002E-2</c:v>
                </c:pt>
                <c:pt idx="2686">
                  <c:v>5.0382893999999998E-2</c:v>
                </c:pt>
                <c:pt idx="2687">
                  <c:v>5.0380214999999999E-2</c:v>
                </c:pt>
                <c:pt idx="2688">
                  <c:v>5.0377537999999999E-2</c:v>
                </c:pt>
                <c:pt idx="2689">
                  <c:v>5.0374861E-2</c:v>
                </c:pt>
                <c:pt idx="2690">
                  <c:v>5.0372185E-2</c:v>
                </c:pt>
                <c:pt idx="2691">
                  <c:v>5.0369509999999999E-2</c:v>
                </c:pt>
                <c:pt idx="2692">
                  <c:v>5.0366833999999999E-2</c:v>
                </c:pt>
                <c:pt idx="2693">
                  <c:v>5.0364157E-2</c:v>
                </c:pt>
                <c:pt idx="2694">
                  <c:v>5.036148E-2</c:v>
                </c:pt>
                <c:pt idx="2695">
                  <c:v>5.0358801000000002E-2</c:v>
                </c:pt>
                <c:pt idx="2696">
                  <c:v>5.0356121000000004E-2</c:v>
                </c:pt>
                <c:pt idx="2697">
                  <c:v>5.0353439999999999E-2</c:v>
                </c:pt>
                <c:pt idx="2698">
                  <c:v>5.0350758000000002E-2</c:v>
                </c:pt>
                <c:pt idx="2699">
                  <c:v>5.0348074E-2</c:v>
                </c:pt>
                <c:pt idx="2700">
                  <c:v>5.0345389000000004E-2</c:v>
                </c:pt>
                <c:pt idx="2701">
                  <c:v>5.0342704000000002E-2</c:v>
                </c:pt>
                <c:pt idx="2702">
                  <c:v>5.0340019E-2</c:v>
                </c:pt>
                <c:pt idx="2703">
                  <c:v>5.0337333999999997E-2</c:v>
                </c:pt>
                <c:pt idx="2704">
                  <c:v>5.0334649000000002E-2</c:v>
                </c:pt>
                <c:pt idx="2705">
                  <c:v>5.0331967000000005E-2</c:v>
                </c:pt>
                <c:pt idx="2706">
                  <c:v>5.0329288E-2</c:v>
                </c:pt>
                <c:pt idx="2707">
                  <c:v>5.0326612E-2</c:v>
                </c:pt>
                <c:pt idx="2708">
                  <c:v>5.0323941999999997E-2</c:v>
                </c:pt>
                <c:pt idx="2709">
                  <c:v>5.0321278999999997E-2</c:v>
                </c:pt>
                <c:pt idx="2710">
                  <c:v>5.0318623999999999E-2</c:v>
                </c:pt>
                <c:pt idx="2711">
                  <c:v>5.0315978999999997E-2</c:v>
                </c:pt>
                <c:pt idx="2712">
                  <c:v>5.0313347000000001E-2</c:v>
                </c:pt>
                <c:pt idx="2713">
                  <c:v>5.0310728999999998E-2</c:v>
                </c:pt>
                <c:pt idx="2714">
                  <c:v>5.0308129E-2</c:v>
                </c:pt>
                <c:pt idx="2715">
                  <c:v>5.0305547999999999E-2</c:v>
                </c:pt>
                <c:pt idx="2716">
                  <c:v>5.0302988E-2</c:v>
                </c:pt>
                <c:pt idx="2717">
                  <c:v>5.0300454000000001E-2</c:v>
                </c:pt>
                <c:pt idx="2718">
                  <c:v>5.0297948000000002E-2</c:v>
                </c:pt>
                <c:pt idx="2719">
                  <c:v>5.0295474E-2</c:v>
                </c:pt>
                <c:pt idx="2720">
                  <c:v>5.0293033000000001E-2</c:v>
                </c:pt>
                <c:pt idx="2721">
                  <c:v>5.0290630000000003E-2</c:v>
                </c:pt>
                <c:pt idx="2722">
                  <c:v>5.0288268999999997E-2</c:v>
                </c:pt>
                <c:pt idx="2723">
                  <c:v>5.0285952000000002E-2</c:v>
                </c:pt>
                <c:pt idx="2724">
                  <c:v>5.0283684000000002E-2</c:v>
                </c:pt>
                <c:pt idx="2725">
                  <c:v>5.0281467000000003E-2</c:v>
                </c:pt>
                <c:pt idx="2726">
                  <c:v>5.0279307000000002E-2</c:v>
                </c:pt>
                <c:pt idx="2727">
                  <c:v>5.0277207000000004E-2</c:v>
                </c:pt>
                <c:pt idx="2728">
                  <c:v>5.0275171E-2</c:v>
                </c:pt>
                <c:pt idx="2729">
                  <c:v>5.0273202000000003E-2</c:v>
                </c:pt>
                <c:pt idx="2730">
                  <c:v>5.0271306000000002E-2</c:v>
                </c:pt>
                <c:pt idx="2731">
                  <c:v>5.0269485000000003E-2</c:v>
                </c:pt>
                <c:pt idx="2732">
                  <c:v>5.0267745000000003E-2</c:v>
                </c:pt>
                <c:pt idx="2733">
                  <c:v>5.0266089E-2</c:v>
                </c:pt>
                <c:pt idx="2734">
                  <c:v>5.0264521999999999E-2</c:v>
                </c:pt>
                <c:pt idx="2735">
                  <c:v>5.0263048000000005E-2</c:v>
                </c:pt>
                <c:pt idx="2736">
                  <c:v>5.0261671000000001E-2</c:v>
                </c:pt>
                <c:pt idx="2737">
                  <c:v>5.0260394999999999E-2</c:v>
                </c:pt>
                <c:pt idx="2738">
                  <c:v>5.0259225000000005E-2</c:v>
                </c:pt>
                <c:pt idx="2739">
                  <c:v>5.0258165E-2</c:v>
                </c:pt>
                <c:pt idx="2740">
                  <c:v>5.0257217999999999E-2</c:v>
                </c:pt>
                <c:pt idx="2741">
                  <c:v>5.0256388999999999E-2</c:v>
                </c:pt>
                <c:pt idx="2742">
                  <c:v>5.0255682000000003E-2</c:v>
                </c:pt>
                <c:pt idx="2743">
                  <c:v>5.0255101999999996E-2</c:v>
                </c:pt>
                <c:pt idx="2744">
                  <c:v>5.0254651999999997E-2</c:v>
                </c:pt>
                <c:pt idx="2745">
                  <c:v>5.0254334999999997E-2</c:v>
                </c:pt>
                <c:pt idx="2746">
                  <c:v>5.0254157000000001E-2</c:v>
                </c:pt>
                <c:pt idx="2747">
                  <c:v>5.0254119999999999E-2</c:v>
                </c:pt>
                <c:pt idx="2748">
                  <c:v>5.0254228999999997E-2</c:v>
                </c:pt>
                <c:pt idx="2749">
                  <c:v>5.0254486000000001E-2</c:v>
                </c:pt>
                <c:pt idx="2750">
                  <c:v>5.0254896E-2</c:v>
                </c:pt>
                <c:pt idx="2751">
                  <c:v>5.0255462000000001E-2</c:v>
                </c:pt>
                <c:pt idx="2752">
                  <c:v>5.0256187000000001E-2</c:v>
                </c:pt>
                <c:pt idx="2753">
                  <c:v>5.0257073999999999E-2</c:v>
                </c:pt>
                <c:pt idx="2754">
                  <c:v>5.0258126E-2</c:v>
                </c:pt>
                <c:pt idx="2755">
                  <c:v>5.0259347000000003E-2</c:v>
                </c:pt>
                <c:pt idx="2756">
                  <c:v>5.0260737999999999E-2</c:v>
                </c:pt>
                <c:pt idx="2757">
                  <c:v>5.0262303000000001E-2</c:v>
                </c:pt>
                <c:pt idx="2758">
                  <c:v>5.0264044000000001E-2</c:v>
                </c:pt>
                <c:pt idx="2759">
                  <c:v>5.0265963000000004E-2</c:v>
                </c:pt>
                <c:pt idx="2760">
                  <c:v>5.0268063000000002E-2</c:v>
                </c:pt>
                <c:pt idx="2761">
                  <c:v>5.0270346E-2</c:v>
                </c:pt>
                <c:pt idx="2762">
                  <c:v>5.0272813E-2</c:v>
                </c:pt>
                <c:pt idx="2763">
                  <c:v>5.0275466000000005E-2</c:v>
                </c:pt>
                <c:pt idx="2764">
                  <c:v>5.0278306000000002E-2</c:v>
                </c:pt>
                <c:pt idx="2765">
                  <c:v>5.0281336000000003E-2</c:v>
                </c:pt>
                <c:pt idx="2766">
                  <c:v>5.0284555000000002E-2</c:v>
                </c:pt>
                <c:pt idx="2767">
                  <c:v>5.0287966000000003E-2</c:v>
                </c:pt>
                <c:pt idx="2768">
                  <c:v>5.0291568000000002E-2</c:v>
                </c:pt>
                <c:pt idx="2769">
                  <c:v>5.0295363000000003E-2</c:v>
                </c:pt>
                <c:pt idx="2770">
                  <c:v>5.0299350999999999E-2</c:v>
                </c:pt>
                <c:pt idx="2771">
                  <c:v>5.0303530999999999E-2</c:v>
                </c:pt>
                <c:pt idx="2772">
                  <c:v>5.0307905E-2</c:v>
                </c:pt>
                <c:pt idx="2773">
                  <c:v>5.0312470999999998E-2</c:v>
                </c:pt>
                <c:pt idx="2774">
                  <c:v>5.0317227999999999E-2</c:v>
                </c:pt>
                <c:pt idx="2775">
                  <c:v>5.0322178000000002E-2</c:v>
                </c:pt>
                <c:pt idx="2776">
                  <c:v>5.0327316999999996E-2</c:v>
                </c:pt>
                <c:pt idx="2777">
                  <c:v>5.0332646000000002E-2</c:v>
                </c:pt>
                <c:pt idx="2778">
                  <c:v>5.0338163000000005E-2</c:v>
                </c:pt>
                <c:pt idx="2779">
                  <c:v>5.0343865000000002E-2</c:v>
                </c:pt>
                <c:pt idx="2780">
                  <c:v>5.0349750999999998E-2</c:v>
                </c:pt>
                <c:pt idx="2781">
                  <c:v>5.0355820000000003E-2</c:v>
                </c:pt>
                <c:pt idx="2782">
                  <c:v>5.0362067000000003E-2</c:v>
                </c:pt>
                <c:pt idx="2783">
                  <c:v>5.0368491000000001E-2</c:v>
                </c:pt>
                <c:pt idx="2784">
                  <c:v>5.0375088999999998E-2</c:v>
                </c:pt>
                <c:pt idx="2785">
                  <c:v>5.0381857000000002E-2</c:v>
                </c:pt>
                <c:pt idx="2786">
                  <c:v>5.0388791000000002E-2</c:v>
                </c:pt>
                <c:pt idx="2787">
                  <c:v>5.0395888E-2</c:v>
                </c:pt>
                <c:pt idx="2788">
                  <c:v>5.0403142999999997E-2</c:v>
                </c:pt>
                <c:pt idx="2789">
                  <c:v>5.0410551999999997E-2</c:v>
                </c:pt>
                <c:pt idx="2790">
                  <c:v>5.0418111000000002E-2</c:v>
                </c:pt>
                <c:pt idx="2791">
                  <c:v>5.0425813E-2</c:v>
                </c:pt>
                <c:pt idx="2792">
                  <c:v>5.0433653000000002E-2</c:v>
                </c:pt>
                <c:pt idx="2793">
                  <c:v>5.0441627000000003E-2</c:v>
                </c:pt>
                <c:pt idx="2794">
                  <c:v>5.0449727E-2</c:v>
                </c:pt>
                <c:pt idx="2795">
                  <c:v>5.0457948000000002E-2</c:v>
                </c:pt>
                <c:pt idx="2796">
                  <c:v>5.0466283000000001E-2</c:v>
                </c:pt>
                <c:pt idx="2797">
                  <c:v>5.0474724999999998E-2</c:v>
                </c:pt>
                <c:pt idx="2798">
                  <c:v>5.0483267999999998E-2</c:v>
                </c:pt>
                <c:pt idx="2799">
                  <c:v>5.0491904000000004E-2</c:v>
                </c:pt>
                <c:pt idx="2800">
                  <c:v>5.0500626999999999E-2</c:v>
                </c:pt>
                <c:pt idx="2801">
                  <c:v>5.0509429000000002E-2</c:v>
                </c:pt>
                <c:pt idx="2802">
                  <c:v>5.0518303000000001E-2</c:v>
                </c:pt>
                <c:pt idx="2803">
                  <c:v>5.0527241000000001E-2</c:v>
                </c:pt>
                <c:pt idx="2804">
                  <c:v>5.0536235999999998E-2</c:v>
                </c:pt>
                <c:pt idx="2805">
                  <c:v>5.0545278999999999E-2</c:v>
                </c:pt>
                <c:pt idx="2806">
                  <c:v>5.0554365000000004E-2</c:v>
                </c:pt>
                <c:pt idx="2807">
                  <c:v>5.0563483999999999E-2</c:v>
                </c:pt>
                <c:pt idx="2808">
                  <c:v>5.057263E-2</c:v>
                </c:pt>
                <c:pt idx="2809">
                  <c:v>5.0581793999999999E-2</c:v>
                </c:pt>
                <c:pt idx="2810">
                  <c:v>5.0590969999999999E-2</c:v>
                </c:pt>
                <c:pt idx="2811">
                  <c:v>5.0600149999999997E-2</c:v>
                </c:pt>
                <c:pt idx="2812">
                  <c:v>5.0609326000000003E-2</c:v>
                </c:pt>
                <c:pt idx="2813">
                  <c:v>5.0618491000000002E-2</c:v>
                </c:pt>
                <c:pt idx="2814">
                  <c:v>5.0627639000000002E-2</c:v>
                </c:pt>
                <c:pt idx="2815">
                  <c:v>5.0636763000000001E-2</c:v>
                </c:pt>
                <c:pt idx="2816">
                  <c:v>5.0645855000000004E-2</c:v>
                </c:pt>
                <c:pt idx="2817">
                  <c:v>5.0654908999999998E-2</c:v>
                </c:pt>
                <c:pt idx="2818">
                  <c:v>5.0663918000000002E-2</c:v>
                </c:pt>
                <c:pt idx="2819">
                  <c:v>5.0672878000000005E-2</c:v>
                </c:pt>
                <c:pt idx="2820">
                  <c:v>5.0681781000000002E-2</c:v>
                </c:pt>
                <c:pt idx="2821">
                  <c:v>5.0690623000000004E-2</c:v>
                </c:pt>
                <c:pt idx="2822">
                  <c:v>5.0699398E-2</c:v>
                </c:pt>
                <c:pt idx="2823">
                  <c:v>5.0708101000000005E-2</c:v>
                </c:pt>
                <c:pt idx="2824">
                  <c:v>5.0716728000000003E-2</c:v>
                </c:pt>
                <c:pt idx="2825">
                  <c:v>5.0725274000000001E-2</c:v>
                </c:pt>
                <c:pt idx="2826">
                  <c:v>5.0733735000000002E-2</c:v>
                </c:pt>
                <c:pt idx="2827">
                  <c:v>5.0742108000000001E-2</c:v>
                </c:pt>
                <c:pt idx="2828">
                  <c:v>5.0750390999999999E-2</c:v>
                </c:pt>
                <c:pt idx="2829">
                  <c:v>5.0758578999999998E-2</c:v>
                </c:pt>
                <c:pt idx="2830">
                  <c:v>5.0766671999999999E-2</c:v>
                </c:pt>
                <c:pt idx="2831">
                  <c:v>5.0774667000000002E-2</c:v>
                </c:pt>
                <c:pt idx="2832">
                  <c:v>5.0782564000000002E-2</c:v>
                </c:pt>
                <c:pt idx="2833">
                  <c:v>5.0790360999999999E-2</c:v>
                </c:pt>
                <c:pt idx="2834">
                  <c:v>5.0798059E-2</c:v>
                </c:pt>
                <c:pt idx="2835">
                  <c:v>5.0805657000000004E-2</c:v>
                </c:pt>
                <c:pt idx="2836">
                  <c:v>5.0813155999999998E-2</c:v>
                </c:pt>
                <c:pt idx="2837">
                  <c:v>5.0820556000000003E-2</c:v>
                </c:pt>
                <c:pt idx="2838">
                  <c:v>5.0827860000000002E-2</c:v>
                </c:pt>
                <c:pt idx="2839">
                  <c:v>5.0835068999999997E-2</c:v>
                </c:pt>
                <c:pt idx="2840">
                  <c:v>5.0842183999999999E-2</c:v>
                </c:pt>
                <c:pt idx="2841">
                  <c:v>5.0849208E-2</c:v>
                </c:pt>
                <c:pt idx="2842">
                  <c:v>5.0856143999999999E-2</c:v>
                </c:pt>
                <c:pt idx="2843">
                  <c:v>5.0862995000000001E-2</c:v>
                </c:pt>
                <c:pt idx="2844">
                  <c:v>5.0869762999999998E-2</c:v>
                </c:pt>
                <c:pt idx="2845">
                  <c:v>5.0876451000000003E-2</c:v>
                </c:pt>
                <c:pt idx="2846">
                  <c:v>5.0883065000000005E-2</c:v>
                </c:pt>
                <c:pt idx="2847">
                  <c:v>5.0889606000000004E-2</c:v>
                </c:pt>
                <c:pt idx="2848">
                  <c:v>5.0896080000000003E-2</c:v>
                </c:pt>
                <c:pt idx="2849">
                  <c:v>5.0902490000000002E-2</c:v>
                </c:pt>
                <c:pt idx="2850">
                  <c:v>5.0908840999999996E-2</c:v>
                </c:pt>
                <c:pt idx="2851">
                  <c:v>5.0915136999999999E-2</c:v>
                </c:pt>
                <c:pt idx="2852">
                  <c:v>5.0921383000000001E-2</c:v>
                </c:pt>
                <c:pt idx="2853">
                  <c:v>5.0927582999999998E-2</c:v>
                </c:pt>
                <c:pt idx="2854">
                  <c:v>5.0933741000000005E-2</c:v>
                </c:pt>
                <c:pt idx="2855">
                  <c:v>5.0939864000000001E-2</c:v>
                </c:pt>
                <c:pt idx="2856">
                  <c:v>5.0945955000000001E-2</c:v>
                </c:pt>
                <c:pt idx="2857">
                  <c:v>5.0952019000000001E-2</c:v>
                </c:pt>
                <c:pt idx="2858">
                  <c:v>5.0958060999999999E-2</c:v>
                </c:pt>
                <c:pt idx="2859">
                  <c:v>5.0964087000000005E-2</c:v>
                </c:pt>
                <c:pt idx="2860">
                  <c:v>5.0970100000000004E-2</c:v>
                </c:pt>
                <c:pt idx="2861">
                  <c:v>5.0976105000000001E-2</c:v>
                </c:pt>
                <c:pt idx="2862">
                  <c:v>5.0982106999999999E-2</c:v>
                </c:pt>
                <c:pt idx="2863">
                  <c:v>5.0988111000000003E-2</c:v>
                </c:pt>
                <c:pt idx="2864">
                  <c:v>5.0994122000000003E-2</c:v>
                </c:pt>
                <c:pt idx="2865">
                  <c:v>5.1000141999999998E-2</c:v>
                </c:pt>
                <c:pt idx="2866">
                  <c:v>5.1006177E-2</c:v>
                </c:pt>
                <c:pt idx="2867">
                  <c:v>5.1012230999999998E-2</c:v>
                </c:pt>
                <c:pt idx="2868">
                  <c:v>5.1018306999999999E-2</c:v>
                </c:pt>
                <c:pt idx="2869">
                  <c:v>5.1024409999999999E-2</c:v>
                </c:pt>
                <c:pt idx="2870">
                  <c:v>5.1030541999999998E-2</c:v>
                </c:pt>
                <c:pt idx="2871">
                  <c:v>5.1036707000000001E-2</c:v>
                </c:pt>
                <c:pt idx="2872">
                  <c:v>5.1042906999999998E-2</c:v>
                </c:pt>
                <c:pt idx="2873">
                  <c:v>5.1049146000000004E-2</c:v>
                </c:pt>
                <c:pt idx="2874">
                  <c:v>5.1055426000000001E-2</c:v>
                </c:pt>
                <c:pt idx="2875">
                  <c:v>5.1061749000000003E-2</c:v>
                </c:pt>
                <c:pt idx="2876">
                  <c:v>5.1068116999999996E-2</c:v>
                </c:pt>
                <c:pt idx="2877">
                  <c:v>5.1074532999999998E-2</c:v>
                </c:pt>
                <c:pt idx="2878">
                  <c:v>5.1080996000000004E-2</c:v>
                </c:pt>
                <c:pt idx="2879">
                  <c:v>5.1087510000000003E-2</c:v>
                </c:pt>
                <c:pt idx="2880">
                  <c:v>5.1094075000000003E-2</c:v>
                </c:pt>
                <c:pt idx="2881">
                  <c:v>5.1100692000000003E-2</c:v>
                </c:pt>
                <c:pt idx="2882">
                  <c:v>5.1107361000000004E-2</c:v>
                </c:pt>
                <c:pt idx="2883">
                  <c:v>5.1114084000000004E-2</c:v>
                </c:pt>
                <c:pt idx="2884">
                  <c:v>5.1120860000000004E-2</c:v>
                </c:pt>
                <c:pt idx="2885">
                  <c:v>5.1127689000000004E-2</c:v>
                </c:pt>
                <c:pt idx="2886">
                  <c:v>5.1134572000000003E-2</c:v>
                </c:pt>
                <c:pt idx="2887">
                  <c:v>5.1141508000000002E-2</c:v>
                </c:pt>
                <c:pt idx="2888">
                  <c:v>5.1148496000000002E-2</c:v>
                </c:pt>
                <c:pt idx="2889">
                  <c:v>5.1155536000000001E-2</c:v>
                </c:pt>
                <c:pt idx="2890">
                  <c:v>5.1162628000000002E-2</c:v>
                </c:pt>
                <c:pt idx="2891">
                  <c:v>5.1169769000000004E-2</c:v>
                </c:pt>
                <c:pt idx="2892">
                  <c:v>5.1176959000000001E-2</c:v>
                </c:pt>
                <c:pt idx="2893">
                  <c:v>5.1184196000000001E-2</c:v>
                </c:pt>
                <c:pt idx="2894">
                  <c:v>5.1191478999999998E-2</c:v>
                </c:pt>
                <c:pt idx="2895">
                  <c:v>5.1198805999999999E-2</c:v>
                </c:pt>
                <c:pt idx="2896">
                  <c:v>5.1206175E-2</c:v>
                </c:pt>
                <c:pt idx="2897">
                  <c:v>5.1213583999999999E-2</c:v>
                </c:pt>
                <c:pt idx="2898">
                  <c:v>5.1221031E-2</c:v>
                </c:pt>
                <c:pt idx="2899">
                  <c:v>5.1228513000000003E-2</c:v>
                </c:pt>
                <c:pt idx="2900">
                  <c:v>5.1236027000000003E-2</c:v>
                </c:pt>
                <c:pt idx="2901">
                  <c:v>5.1243572000000001E-2</c:v>
                </c:pt>
                <c:pt idx="2902">
                  <c:v>5.1251143999999998E-2</c:v>
                </c:pt>
                <c:pt idx="2903">
                  <c:v>5.1258739999999997E-2</c:v>
                </c:pt>
                <c:pt idx="2904">
                  <c:v>5.1266356999999999E-2</c:v>
                </c:pt>
                <c:pt idx="2905">
                  <c:v>5.1273992000000004E-2</c:v>
                </c:pt>
                <c:pt idx="2906">
                  <c:v>5.1281641000000003E-2</c:v>
                </c:pt>
                <c:pt idx="2907">
                  <c:v>5.1289301000000002E-2</c:v>
                </c:pt>
                <c:pt idx="2908">
                  <c:v>5.1296967999999998E-2</c:v>
                </c:pt>
                <c:pt idx="2909">
                  <c:v>5.1304638999999999E-2</c:v>
                </c:pt>
                <c:pt idx="2910">
                  <c:v>5.1312309E-2</c:v>
                </c:pt>
                <c:pt idx="2911">
                  <c:v>5.1319975000000004E-2</c:v>
                </c:pt>
                <c:pt idx="2912">
                  <c:v>5.1327630999999999E-2</c:v>
                </c:pt>
                <c:pt idx="2913">
                  <c:v>5.1335275E-2</c:v>
                </c:pt>
                <c:pt idx="2914">
                  <c:v>5.1342902000000003E-2</c:v>
                </c:pt>
                <c:pt idx="2915">
                  <c:v>5.1350507000000004E-2</c:v>
                </c:pt>
                <c:pt idx="2916">
                  <c:v>5.1358084999999998E-2</c:v>
                </c:pt>
                <c:pt idx="2917">
                  <c:v>5.1365633000000001E-2</c:v>
                </c:pt>
                <c:pt idx="2918">
                  <c:v>5.1373145000000002E-2</c:v>
                </c:pt>
                <c:pt idx="2919">
                  <c:v>5.1380616000000004E-2</c:v>
                </c:pt>
                <c:pt idx="2920">
                  <c:v>5.1388042000000002E-2</c:v>
                </c:pt>
                <c:pt idx="2921">
                  <c:v>5.1395416999999999E-2</c:v>
                </c:pt>
                <c:pt idx="2922">
                  <c:v>5.1402736000000004E-2</c:v>
                </c:pt>
                <c:pt idx="2923">
                  <c:v>5.1409995E-2</c:v>
                </c:pt>
                <c:pt idx="2924">
                  <c:v>5.1417188000000003E-2</c:v>
                </c:pt>
                <c:pt idx="2925">
                  <c:v>5.1424309000000001E-2</c:v>
                </c:pt>
                <c:pt idx="2926">
                  <c:v>5.1431352999999999E-2</c:v>
                </c:pt>
                <c:pt idx="2927">
                  <c:v>5.1438315999999998E-2</c:v>
                </c:pt>
                <c:pt idx="2928">
                  <c:v>5.1445190000000002E-2</c:v>
                </c:pt>
                <c:pt idx="2929">
                  <c:v>5.1451971999999999E-2</c:v>
                </c:pt>
                <c:pt idx="2930">
                  <c:v>5.1458654E-2</c:v>
                </c:pt>
                <c:pt idx="2931">
                  <c:v>5.1465232E-2</c:v>
                </c:pt>
                <c:pt idx="2932">
                  <c:v>5.1471700000000002E-2</c:v>
                </c:pt>
                <c:pt idx="2933">
                  <c:v>5.1478051999999996E-2</c:v>
                </c:pt>
                <c:pt idx="2934">
                  <c:v>5.1484283000000006E-2</c:v>
                </c:pt>
                <c:pt idx="2935">
                  <c:v>5.1490385999999999E-2</c:v>
                </c:pt>
                <c:pt idx="2936">
                  <c:v>5.1496356E-2</c:v>
                </c:pt>
                <c:pt idx="2937">
                  <c:v>5.1502186000000005E-2</c:v>
                </c:pt>
                <c:pt idx="2938">
                  <c:v>5.1507872000000003E-2</c:v>
                </c:pt>
                <c:pt idx="2939">
                  <c:v>5.1513405999999998E-2</c:v>
                </c:pt>
                <c:pt idx="2940">
                  <c:v>5.1518783999999998E-2</c:v>
                </c:pt>
                <c:pt idx="2941">
                  <c:v>5.1524E-2</c:v>
                </c:pt>
                <c:pt idx="2942">
                  <c:v>5.1529046000000002E-2</c:v>
                </c:pt>
                <c:pt idx="2943">
                  <c:v>5.1533917999999998E-2</c:v>
                </c:pt>
                <c:pt idx="2944">
                  <c:v>5.1538609999999999E-2</c:v>
                </c:pt>
                <c:pt idx="2945">
                  <c:v>5.1543115E-2</c:v>
                </c:pt>
                <c:pt idx="2946">
                  <c:v>5.1547427999999999E-2</c:v>
                </c:pt>
                <c:pt idx="2947">
                  <c:v>5.1551542999999998E-2</c:v>
                </c:pt>
                <c:pt idx="2948">
                  <c:v>5.1555454000000001E-2</c:v>
                </c:pt>
                <c:pt idx="2949">
                  <c:v>5.1559154000000003E-2</c:v>
                </c:pt>
                <c:pt idx="2950">
                  <c:v>5.156264E-2</c:v>
                </c:pt>
                <c:pt idx="2951">
                  <c:v>5.1565903000000003E-2</c:v>
                </c:pt>
                <c:pt idx="2952">
                  <c:v>5.1568940000000001E-2</c:v>
                </c:pt>
                <c:pt idx="2953">
                  <c:v>5.1571743000000003E-2</c:v>
                </c:pt>
                <c:pt idx="2954">
                  <c:v>5.1574307999999999E-2</c:v>
                </c:pt>
                <c:pt idx="2955">
                  <c:v>5.1576627999999999E-2</c:v>
                </c:pt>
                <c:pt idx="2956">
                  <c:v>5.1578698999999999E-2</c:v>
                </c:pt>
                <c:pt idx="2957">
                  <c:v>5.1580514000000001E-2</c:v>
                </c:pt>
                <c:pt idx="2958">
                  <c:v>5.1582069000000001E-2</c:v>
                </c:pt>
                <c:pt idx="2959">
                  <c:v>5.1583356999999996E-2</c:v>
                </c:pt>
                <c:pt idx="2960">
                  <c:v>5.1584375000000002E-2</c:v>
                </c:pt>
                <c:pt idx="2961">
                  <c:v>5.1585115000000001E-2</c:v>
                </c:pt>
                <c:pt idx="2962">
                  <c:v>5.1585575000000002E-2</c:v>
                </c:pt>
                <c:pt idx="2963">
                  <c:v>5.1585748000000001E-2</c:v>
                </c:pt>
                <c:pt idx="2964">
                  <c:v>5.1585629000000001E-2</c:v>
                </c:pt>
                <c:pt idx="2965">
                  <c:v>5.1585215000000004E-2</c:v>
                </c:pt>
                <c:pt idx="2966">
                  <c:v>5.1584501000000005E-2</c:v>
                </c:pt>
                <c:pt idx="2967">
                  <c:v>5.1583482E-2</c:v>
                </c:pt>
                <c:pt idx="2968">
                  <c:v>5.1582152999999999E-2</c:v>
                </c:pt>
                <c:pt idx="2969">
                  <c:v>5.1580512000000002E-2</c:v>
                </c:pt>
                <c:pt idx="2970">
                  <c:v>5.1578553999999999E-2</c:v>
                </c:pt>
                <c:pt idx="2971">
                  <c:v>5.1576275000000005E-2</c:v>
                </c:pt>
                <c:pt idx="2972">
                  <c:v>5.1573672000000001E-2</c:v>
                </c:pt>
                <c:pt idx="2973">
                  <c:v>5.1570741000000003E-2</c:v>
                </c:pt>
                <c:pt idx="2974">
                  <c:v>5.1567478999999999E-2</c:v>
                </c:pt>
                <c:pt idx="2975">
                  <c:v>5.1563884000000004E-2</c:v>
                </c:pt>
                <c:pt idx="2976">
                  <c:v>5.1559951999999999E-2</c:v>
                </c:pt>
                <c:pt idx="2977">
                  <c:v>5.1555681999999999E-2</c:v>
                </c:pt>
                <c:pt idx="2978">
                  <c:v>5.1551068999999998E-2</c:v>
                </c:pt>
                <c:pt idx="2979">
                  <c:v>5.1546114000000004E-2</c:v>
                </c:pt>
                <c:pt idx="2980">
                  <c:v>5.1540813000000005E-2</c:v>
                </c:pt>
                <c:pt idx="2981">
                  <c:v>5.1535166E-2</c:v>
                </c:pt>
                <c:pt idx="2982">
                  <c:v>5.1529170999999999E-2</c:v>
                </c:pt>
                <c:pt idx="2983">
                  <c:v>5.1522826000000001E-2</c:v>
                </c:pt>
                <c:pt idx="2984">
                  <c:v>5.1516131999999999E-2</c:v>
                </c:pt>
                <c:pt idx="2985">
                  <c:v>5.1509088000000001E-2</c:v>
                </c:pt>
                <c:pt idx="2986">
                  <c:v>5.1501693000000001E-2</c:v>
                </c:pt>
                <c:pt idx="2987">
                  <c:v>5.1493947999999998E-2</c:v>
                </c:pt>
                <c:pt idx="2988">
                  <c:v>5.1485853999999998E-2</c:v>
                </c:pt>
                <c:pt idx="2989">
                  <c:v>5.1477410000000001E-2</c:v>
                </c:pt>
                <c:pt idx="2990">
                  <c:v>5.1468618000000001E-2</c:v>
                </c:pt>
                <c:pt idx="2991">
                  <c:v>5.1459480000000002E-2</c:v>
                </c:pt>
                <c:pt idx="2992">
                  <c:v>5.1449996999999997E-2</c:v>
                </c:pt>
                <c:pt idx="2993">
                  <c:v>5.1440171999999999E-2</c:v>
                </c:pt>
                <c:pt idx="2994">
                  <c:v>5.1430006E-2</c:v>
                </c:pt>
                <c:pt idx="2995">
                  <c:v>5.1419503000000005E-2</c:v>
                </c:pt>
                <c:pt idx="2996">
                  <c:v>5.1408665999999999E-2</c:v>
                </c:pt>
                <c:pt idx="2997">
                  <c:v>5.1397498E-2</c:v>
                </c:pt>
                <c:pt idx="2998">
                  <c:v>5.1386003E-2</c:v>
                </c:pt>
                <c:pt idx="2999">
                  <c:v>5.1374185000000003E-2</c:v>
                </c:pt>
                <c:pt idx="3000">
                  <c:v>5.1362047000000001E-2</c:v>
                </c:pt>
                <c:pt idx="3001">
                  <c:v>5.1349594999999998E-2</c:v>
                </c:pt>
                <c:pt idx="3002">
                  <c:v>5.1336832999999998E-2</c:v>
                </c:pt>
                <c:pt idx="3003">
                  <c:v>5.1323766999999999E-2</c:v>
                </c:pt>
                <c:pt idx="3004">
                  <c:v>5.1310399999999999E-2</c:v>
                </c:pt>
                <c:pt idx="3005">
                  <c:v>5.129674E-2</c:v>
                </c:pt>
                <c:pt idx="3006">
                  <c:v>5.1282792000000001E-2</c:v>
                </c:pt>
                <c:pt idx="3007">
                  <c:v>5.1268561000000004E-2</c:v>
                </c:pt>
                <c:pt idx="3008">
                  <c:v>5.1254054E-2</c:v>
                </c:pt>
                <c:pt idx="3009">
                  <c:v>5.1239276E-2</c:v>
                </c:pt>
                <c:pt idx="3010">
                  <c:v>5.1224235999999999E-2</c:v>
                </c:pt>
                <c:pt idx="3011">
                  <c:v>5.1208938000000002E-2</c:v>
                </c:pt>
                <c:pt idx="3012">
                  <c:v>5.1193389999999998E-2</c:v>
                </c:pt>
                <c:pt idx="3013">
                  <c:v>5.1177600000000004E-2</c:v>
                </c:pt>
                <c:pt idx="3014">
                  <c:v>5.1161574000000001E-2</c:v>
                </c:pt>
                <c:pt idx="3015">
                  <c:v>5.1145319000000002E-2</c:v>
                </c:pt>
                <c:pt idx="3016">
                  <c:v>5.1128843E-2</c:v>
                </c:pt>
                <c:pt idx="3017">
                  <c:v>5.1112153E-2</c:v>
                </c:pt>
                <c:pt idx="3018">
                  <c:v>5.1095258000000005E-2</c:v>
                </c:pt>
                <c:pt idx="3019">
                  <c:v>5.1078164000000002E-2</c:v>
                </c:pt>
                <c:pt idx="3020">
                  <c:v>5.1060881000000002E-2</c:v>
                </c:pt>
                <c:pt idx="3021">
                  <c:v>5.1043415000000002E-2</c:v>
                </c:pt>
                <c:pt idx="3022">
                  <c:v>5.1025775000000002E-2</c:v>
                </c:pt>
                <c:pt idx="3023">
                  <c:v>5.1007969E-2</c:v>
                </c:pt>
                <c:pt idx="3024">
                  <c:v>5.0990006000000004E-2</c:v>
                </c:pt>
                <c:pt idx="3025">
                  <c:v>5.0971893000000004E-2</c:v>
                </c:pt>
                <c:pt idx="3026">
                  <c:v>5.0953639000000002E-2</c:v>
                </c:pt>
                <c:pt idx="3027">
                  <c:v>5.0935252E-2</c:v>
                </c:pt>
                <c:pt idx="3028">
                  <c:v>5.0916741000000001E-2</c:v>
                </c:pt>
                <c:pt idx="3029">
                  <c:v>5.0898114000000001E-2</c:v>
                </c:pt>
                <c:pt idx="3030">
                  <c:v>5.0879380000000002E-2</c:v>
                </c:pt>
                <c:pt idx="3031">
                  <c:v>5.0860546999999999E-2</c:v>
                </c:pt>
                <c:pt idx="3032">
                  <c:v>5.0841623000000002E-2</c:v>
                </c:pt>
                <c:pt idx="3033">
                  <c:v>5.0822617E-2</c:v>
                </c:pt>
                <c:pt idx="3034">
                  <c:v>5.0803537000000003E-2</c:v>
                </c:pt>
                <c:pt idx="3035">
                  <c:v>5.0784392999999997E-2</c:v>
                </c:pt>
                <c:pt idx="3036">
                  <c:v>5.0765191000000001E-2</c:v>
                </c:pt>
                <c:pt idx="3037">
                  <c:v>5.0745941000000003E-2</c:v>
                </c:pt>
                <c:pt idx="3038">
                  <c:v>5.0726651999999997E-2</c:v>
                </c:pt>
                <c:pt idx="3039">
                  <c:v>5.0707330000000002E-2</c:v>
                </c:pt>
                <c:pt idx="3040">
                  <c:v>5.0687985000000005E-2</c:v>
                </c:pt>
                <c:pt idx="3041">
                  <c:v>5.0668625000000002E-2</c:v>
                </c:pt>
                <c:pt idx="3042">
                  <c:v>5.0649258000000003E-2</c:v>
                </c:pt>
                <c:pt idx="3043">
                  <c:v>5.0629892000000003E-2</c:v>
                </c:pt>
                <c:pt idx="3044">
                  <c:v>5.0610533999999999E-2</c:v>
                </c:pt>
                <c:pt idx="3045">
                  <c:v>5.0591193999999999E-2</c:v>
                </c:pt>
                <c:pt idx="3046">
                  <c:v>5.0571878000000001E-2</c:v>
                </c:pt>
                <c:pt idx="3047">
                  <c:v>5.0552593999999999E-2</c:v>
                </c:pt>
                <c:pt idx="3048">
                  <c:v>5.0533351000000004E-2</c:v>
                </c:pt>
                <c:pt idx="3049">
                  <c:v>5.0514154999999998E-2</c:v>
                </c:pt>
                <c:pt idx="3050">
                  <c:v>5.0495015000000004E-2</c:v>
                </c:pt>
                <c:pt idx="3051">
                  <c:v>5.0475935999999999E-2</c:v>
                </c:pt>
                <c:pt idx="3052">
                  <c:v>5.0456927999999998E-2</c:v>
                </c:pt>
                <c:pt idx="3053">
                  <c:v>5.0437994999999999E-2</c:v>
                </c:pt>
                <c:pt idx="3054">
                  <c:v>5.0419145999999998E-2</c:v>
                </c:pt>
                <c:pt idx="3055">
                  <c:v>5.0400388000000004E-2</c:v>
                </c:pt>
                <c:pt idx="3056">
                  <c:v>5.0381726000000002E-2</c:v>
                </c:pt>
                <c:pt idx="3057">
                  <c:v>5.0363167E-2</c:v>
                </c:pt>
                <c:pt idx="3058">
                  <c:v>5.0344718000000004E-2</c:v>
                </c:pt>
                <c:pt idx="3059">
                  <c:v>5.0326385000000001E-2</c:v>
                </c:pt>
                <c:pt idx="3060">
                  <c:v>5.0308172999999998E-2</c:v>
                </c:pt>
                <c:pt idx="3061">
                  <c:v>5.0290089000000003E-2</c:v>
                </c:pt>
                <c:pt idx="3062">
                  <c:v>5.0272137000000001E-2</c:v>
                </c:pt>
                <c:pt idx="3063">
                  <c:v>5.0254324000000003E-2</c:v>
                </c:pt>
                <c:pt idx="3064">
                  <c:v>5.0236655000000005E-2</c:v>
                </c:pt>
                <c:pt idx="3065">
                  <c:v>5.0219133999999999E-2</c:v>
                </c:pt>
                <c:pt idx="3066">
                  <c:v>5.0201766000000002E-2</c:v>
                </c:pt>
                <c:pt idx="3067">
                  <c:v>5.0184556000000005E-2</c:v>
                </c:pt>
                <c:pt idx="3068">
                  <c:v>5.0167508999999999E-2</c:v>
                </c:pt>
                <c:pt idx="3069">
                  <c:v>5.0150627000000003E-2</c:v>
                </c:pt>
                <c:pt idx="3070">
                  <c:v>5.0133916000000001E-2</c:v>
                </c:pt>
                <c:pt idx="3071">
                  <c:v>5.0117378000000004E-2</c:v>
                </c:pt>
                <c:pt idx="3072">
                  <c:v>5.0101016999999998E-2</c:v>
                </c:pt>
                <c:pt idx="3073">
                  <c:v>5.0084836000000001E-2</c:v>
                </c:pt>
                <c:pt idx="3074">
                  <c:v>5.0068838000000004E-2</c:v>
                </c:pt>
                <c:pt idx="3075">
                  <c:v>5.0053025000000001E-2</c:v>
                </c:pt>
                <c:pt idx="3076">
                  <c:v>5.0037400000000003E-2</c:v>
                </c:pt>
                <c:pt idx="3077">
                  <c:v>5.0021966000000001E-2</c:v>
                </c:pt>
                <c:pt idx="3078">
                  <c:v>5.0006724000000002E-2</c:v>
                </c:pt>
                <c:pt idx="3079">
                  <c:v>4.9991675200000002E-2</c:v>
                </c:pt>
                <c:pt idx="3080">
                  <c:v>4.9976822500000004E-2</c:v>
                </c:pt>
                <c:pt idx="3081">
                  <c:v>4.9962167000000002E-2</c:v>
                </c:pt>
                <c:pt idx="3082">
                  <c:v>4.9947710200000002E-2</c:v>
                </c:pt>
                <c:pt idx="3083">
                  <c:v>4.9933453099999997E-2</c:v>
                </c:pt>
                <c:pt idx="3084">
                  <c:v>4.9919397000000004E-2</c:v>
                </c:pt>
                <c:pt idx="3085">
                  <c:v>4.9905542900000002E-2</c:v>
                </c:pt>
                <c:pt idx="3086">
                  <c:v>4.9891891800000004E-2</c:v>
                </c:pt>
                <c:pt idx="3087">
                  <c:v>4.9878444399999999E-2</c:v>
                </c:pt>
                <c:pt idx="3088">
                  <c:v>4.98652017E-2</c:v>
                </c:pt>
                <c:pt idx="3089">
                  <c:v>4.98521642E-2</c:v>
                </c:pt>
                <c:pt idx="3090">
                  <c:v>4.9839332700000002E-2</c:v>
                </c:pt>
                <c:pt idx="3091">
                  <c:v>4.9826707800000002E-2</c:v>
                </c:pt>
                <c:pt idx="3092">
                  <c:v>4.9814290099999999E-2</c:v>
                </c:pt>
                <c:pt idx="3093">
                  <c:v>4.9802080300000003E-2</c:v>
                </c:pt>
                <c:pt idx="3094">
                  <c:v>4.9790079000000001E-2</c:v>
                </c:pt>
                <c:pt idx="3095">
                  <c:v>4.97782867E-2</c:v>
                </c:pt>
                <c:pt idx="3096">
                  <c:v>4.9766704199999998E-2</c:v>
                </c:pt>
                <c:pt idx="3097">
                  <c:v>4.9755332100000001E-2</c:v>
                </c:pt>
                <c:pt idx="3098">
                  <c:v>4.9744171199999999E-2</c:v>
                </c:pt>
                <c:pt idx="3099">
                  <c:v>4.9733222100000002E-2</c:v>
                </c:pt>
                <c:pt idx="3100">
                  <c:v>4.9722485900000002E-2</c:v>
                </c:pt>
                <c:pt idx="3101">
                  <c:v>4.9711963400000003E-2</c:v>
                </c:pt>
                <c:pt idx="3102">
                  <c:v>4.9701655599999998E-2</c:v>
                </c:pt>
                <c:pt idx="3103">
                  <c:v>4.9691563800000005E-2</c:v>
                </c:pt>
                <c:pt idx="3104">
                  <c:v>4.9681689100000002E-2</c:v>
                </c:pt>
                <c:pt idx="3105">
                  <c:v>4.9672033000000004E-2</c:v>
                </c:pt>
                <c:pt idx="3106">
                  <c:v>4.9662596900000001E-2</c:v>
                </c:pt>
                <c:pt idx="3107">
                  <c:v>4.9653382600000004E-2</c:v>
                </c:pt>
                <c:pt idx="3108">
                  <c:v>4.9644391900000001E-2</c:v>
                </c:pt>
                <c:pt idx="3109">
                  <c:v>4.9635626700000005E-2</c:v>
                </c:pt>
                <c:pt idx="3110">
                  <c:v>4.9627089300000003E-2</c:v>
                </c:pt>
                <c:pt idx="3111">
                  <c:v>4.9618782100000002E-2</c:v>
                </c:pt>
                <c:pt idx="3112">
                  <c:v>4.9610707599999998E-2</c:v>
                </c:pt>
                <c:pt idx="3113">
                  <c:v>4.9602868700000004E-2</c:v>
                </c:pt>
                <c:pt idx="3114">
                  <c:v>4.9595268300000002E-2</c:v>
                </c:pt>
                <c:pt idx="3115">
                  <c:v>4.9587909700000002E-2</c:v>
                </c:pt>
                <c:pt idx="3116">
                  <c:v>4.9580796100000005E-2</c:v>
                </c:pt>
                <c:pt idx="3117">
                  <c:v>4.9573931100000003E-2</c:v>
                </c:pt>
                <c:pt idx="3118">
                  <c:v>4.9567318299999996E-2</c:v>
                </c:pt>
                <c:pt idx="3119">
                  <c:v>4.95609615E-2</c:v>
                </c:pt>
                <c:pt idx="3120">
                  <c:v>4.9554864699999999E-2</c:v>
                </c:pt>
                <c:pt idx="3121">
                  <c:v>4.9549031899999998E-2</c:v>
                </c:pt>
                <c:pt idx="3122">
                  <c:v>4.9543467100000002E-2</c:v>
                </c:pt>
                <c:pt idx="3123">
                  <c:v>4.95381747E-2</c:v>
                </c:pt>
                <c:pt idx="3124">
                  <c:v>4.9533158800000004E-2</c:v>
                </c:pt>
                <c:pt idx="3125">
                  <c:v>4.9528423799999999E-2</c:v>
                </c:pt>
                <c:pt idx="3126">
                  <c:v>4.9523974200000001E-2</c:v>
                </c:pt>
                <c:pt idx="3127">
                  <c:v>4.9519814199999998E-2</c:v>
                </c:pt>
                <c:pt idx="3128">
                  <c:v>4.9515948500000004E-2</c:v>
                </c:pt>
                <c:pt idx="3129">
                  <c:v>4.9512381299999998E-2</c:v>
                </c:pt>
                <c:pt idx="3130">
                  <c:v>4.9509117200000001E-2</c:v>
                </c:pt>
                <c:pt idx="3131">
                  <c:v>4.9506160700000003E-2</c:v>
                </c:pt>
                <c:pt idx="3132">
                  <c:v>4.9503515999999997E-2</c:v>
                </c:pt>
                <c:pt idx="3133">
                  <c:v>4.9501187700000004E-2</c:v>
                </c:pt>
                <c:pt idx="3134">
                  <c:v>4.9499179900000002E-2</c:v>
                </c:pt>
                <c:pt idx="3135">
                  <c:v>4.94974969E-2</c:v>
                </c:pt>
                <c:pt idx="3136">
                  <c:v>4.9496142999999999E-2</c:v>
                </c:pt>
                <c:pt idx="3137">
                  <c:v>4.9495122099999997E-2</c:v>
                </c:pt>
                <c:pt idx="3138">
                  <c:v>4.9494438200000004E-2</c:v>
                </c:pt>
                <c:pt idx="3139">
                  <c:v>4.9494095100000003E-2</c:v>
                </c:pt>
                <c:pt idx="3140">
                  <c:v>4.9494096600000002E-2</c:v>
                </c:pt>
                <c:pt idx="3141">
                  <c:v>4.9494446300000002E-2</c:v>
                </c:pt>
                <c:pt idx="3142">
                  <c:v>4.9495147400000002E-2</c:v>
                </c:pt>
                <c:pt idx="3143">
                  <c:v>4.94962033E-2</c:v>
                </c:pt>
                <c:pt idx="3144">
                  <c:v>4.9497617000000001E-2</c:v>
                </c:pt>
                <c:pt idx="3145">
                  <c:v>4.9499391300000001E-2</c:v>
                </c:pt>
                <c:pt idx="3146">
                  <c:v>4.95015288E-2</c:v>
                </c:pt>
                <c:pt idx="3147">
                  <c:v>4.9504032099999998E-2</c:v>
                </c:pt>
                <c:pt idx="3148">
                  <c:v>4.9506903099999999E-2</c:v>
                </c:pt>
                <c:pt idx="3149">
                  <c:v>4.9510143899999998E-2</c:v>
                </c:pt>
                <c:pt idx="3150">
                  <c:v>4.95137561E-2</c:v>
                </c:pt>
                <c:pt idx="3151">
                  <c:v>4.9517741000000004E-2</c:v>
                </c:pt>
                <c:pt idx="3152">
                  <c:v>4.9522099799999997E-2</c:v>
                </c:pt>
                <c:pt idx="3153">
                  <c:v>4.9526833100000001E-2</c:v>
                </c:pt>
                <c:pt idx="3154">
                  <c:v>4.9531941600000004E-2</c:v>
                </c:pt>
                <c:pt idx="3155">
                  <c:v>4.95374253E-2</c:v>
                </c:pt>
                <c:pt idx="3156">
                  <c:v>4.9543284300000004E-2</c:v>
                </c:pt>
                <c:pt idx="3157">
                  <c:v>4.9549518200000003E-2</c:v>
                </c:pt>
                <c:pt idx="3158">
                  <c:v>4.9556126500000006E-2</c:v>
                </c:pt>
                <c:pt idx="3159">
                  <c:v>4.95631084E-2</c:v>
                </c:pt>
                <c:pt idx="3160">
                  <c:v>4.9570462799999999E-2</c:v>
                </c:pt>
                <c:pt idx="3161">
                  <c:v>4.9578188600000003E-2</c:v>
                </c:pt>
                <c:pt idx="3162">
                  <c:v>4.9586284299999998E-2</c:v>
                </c:pt>
                <c:pt idx="3163">
                  <c:v>4.9594748300000005E-2</c:v>
                </c:pt>
                <c:pt idx="3164">
                  <c:v>4.9603578699999998E-2</c:v>
                </c:pt>
                <c:pt idx="3165">
                  <c:v>4.9612773700000001E-2</c:v>
                </c:pt>
                <c:pt idx="3166">
                  <c:v>4.9622330999999999E-2</c:v>
                </c:pt>
                <c:pt idx="3167">
                  <c:v>4.9632248500000004E-2</c:v>
                </c:pt>
                <c:pt idx="3168">
                  <c:v>4.9642523600000002E-2</c:v>
                </c:pt>
                <c:pt idx="3169">
                  <c:v>4.9653153899999997E-2</c:v>
                </c:pt>
                <c:pt idx="3170">
                  <c:v>4.96641367E-2</c:v>
                </c:pt>
                <c:pt idx="3171">
                  <c:v>4.9675469200000003E-2</c:v>
                </c:pt>
                <c:pt idx="3172">
                  <c:v>4.9687148600000001E-2</c:v>
                </c:pt>
                <c:pt idx="3173">
                  <c:v>4.9699171900000005E-2</c:v>
                </c:pt>
                <c:pt idx="3174">
                  <c:v>4.9711536200000003E-2</c:v>
                </c:pt>
                <c:pt idx="3175">
                  <c:v>4.9724238300000001E-2</c:v>
                </c:pt>
                <c:pt idx="3176">
                  <c:v>4.9737275099999999E-2</c:v>
                </c:pt>
                <c:pt idx="3177">
                  <c:v>4.9750643499999997E-2</c:v>
                </c:pt>
                <c:pt idx="3178">
                  <c:v>4.97643402E-2</c:v>
                </c:pt>
                <c:pt idx="3179">
                  <c:v>4.9778362100000001E-2</c:v>
                </c:pt>
                <c:pt idx="3180">
                  <c:v>4.9792705800000003E-2</c:v>
                </c:pt>
                <c:pt idx="3181">
                  <c:v>4.98073682E-2</c:v>
                </c:pt>
                <c:pt idx="3182">
                  <c:v>4.9822345900000002E-2</c:v>
                </c:pt>
                <c:pt idx="3183">
                  <c:v>4.9837635899999996E-2</c:v>
                </c:pt>
                <c:pt idx="3184">
                  <c:v>4.98532348E-2</c:v>
                </c:pt>
                <c:pt idx="3185">
                  <c:v>4.9869139700000002E-2</c:v>
                </c:pt>
                <c:pt idx="3186">
                  <c:v>4.9885347300000001E-2</c:v>
                </c:pt>
                <c:pt idx="3187">
                  <c:v>4.9901854600000004E-2</c:v>
                </c:pt>
                <c:pt idx="3188">
                  <c:v>4.99186587E-2</c:v>
                </c:pt>
                <c:pt idx="3189">
                  <c:v>4.9935756599999999E-2</c:v>
                </c:pt>
                <c:pt idx="3190">
                  <c:v>4.99531457E-2</c:v>
                </c:pt>
                <c:pt idx="3191">
                  <c:v>4.9970822999999998E-2</c:v>
                </c:pt>
                <c:pt idx="3192">
                  <c:v>4.9988786200000003E-2</c:v>
                </c:pt>
                <c:pt idx="3193">
                  <c:v>5.0007032999999999E-2</c:v>
                </c:pt>
                <c:pt idx="3194">
                  <c:v>5.0025559999999997E-2</c:v>
                </c:pt>
                <c:pt idx="3195">
                  <c:v>5.0044366E-2</c:v>
                </c:pt>
                <c:pt idx="3196">
                  <c:v>5.0063447999999997E-2</c:v>
                </c:pt>
                <c:pt idx="3197">
                  <c:v>5.0082805000000001E-2</c:v>
                </c:pt>
                <c:pt idx="3198">
                  <c:v>5.0102433000000002E-2</c:v>
                </c:pt>
                <c:pt idx="3199">
                  <c:v>5.0122333000000005E-2</c:v>
                </c:pt>
                <c:pt idx="3200">
                  <c:v>5.01425E-2</c:v>
                </c:pt>
                <c:pt idx="3201">
                  <c:v>5.0162933999999999E-2</c:v>
                </c:pt>
                <c:pt idx="3202">
                  <c:v>5.0183633000000005E-2</c:v>
                </c:pt>
                <c:pt idx="3203">
                  <c:v>5.0204595000000005E-2</c:v>
                </c:pt>
                <c:pt idx="3204">
                  <c:v>5.0225816999999999E-2</c:v>
                </c:pt>
                <c:pt idx="3205">
                  <c:v>5.0247300000000002E-2</c:v>
                </c:pt>
                <c:pt idx="3206">
                  <c:v>5.0269039000000001E-2</c:v>
                </c:pt>
                <c:pt idx="3207">
                  <c:v>5.0291034999999998E-2</c:v>
                </c:pt>
                <c:pt idx="3208">
                  <c:v>5.0313284999999999E-2</c:v>
                </c:pt>
                <c:pt idx="3209">
                  <c:v>5.0335787999999999E-2</c:v>
                </c:pt>
                <c:pt idx="3210">
                  <c:v>5.035854E-2</c:v>
                </c:pt>
                <c:pt idx="3211">
                  <c:v>5.0381542000000001E-2</c:v>
                </c:pt>
                <c:pt idx="3212">
                  <c:v>5.0404790000000005E-2</c:v>
                </c:pt>
                <c:pt idx="3213">
                  <c:v>5.0428284000000004E-2</c:v>
                </c:pt>
                <c:pt idx="3214">
                  <c:v>5.045202E-2</c:v>
                </c:pt>
                <c:pt idx="3215">
                  <c:v>5.0475997000000002E-2</c:v>
                </c:pt>
                <c:pt idx="3216">
                  <c:v>5.0500213000000002E-2</c:v>
                </c:pt>
                <c:pt idx="3217">
                  <c:v>5.0524665000000003E-2</c:v>
                </c:pt>
                <c:pt idx="3218">
                  <c:v>5.0549350999999999E-2</c:v>
                </c:pt>
                <c:pt idx="3219">
                  <c:v>5.0574268999999998E-2</c:v>
                </c:pt>
                <c:pt idx="3220">
                  <c:v>5.0599415000000002E-2</c:v>
                </c:pt>
                <c:pt idx="3221">
                  <c:v>5.0624788000000004E-2</c:v>
                </c:pt>
                <c:pt idx="3222">
                  <c:v>5.0650384999999999E-2</c:v>
                </c:pt>
                <c:pt idx="3223">
                  <c:v>5.0676202000000004E-2</c:v>
                </c:pt>
                <c:pt idx="3224">
                  <c:v>5.0702235999999998E-2</c:v>
                </c:pt>
                <c:pt idx="3225">
                  <c:v>5.0728484000000004E-2</c:v>
                </c:pt>
                <c:pt idx="3226">
                  <c:v>5.0754942999999997E-2</c:v>
                </c:pt>
                <c:pt idx="3227">
                  <c:v>5.0781609000000005E-2</c:v>
                </c:pt>
                <c:pt idx="3228">
                  <c:v>5.0808478000000004E-2</c:v>
                </c:pt>
                <c:pt idx="3229">
                  <c:v>5.0835546000000002E-2</c:v>
                </c:pt>
                <c:pt idx="3230">
                  <c:v>5.0862808000000002E-2</c:v>
                </c:pt>
                <c:pt idx="3231">
                  <c:v>5.0890260999999999E-2</c:v>
                </c:pt>
                <c:pt idx="3232">
                  <c:v>5.0917899000000003E-2</c:v>
                </c:pt>
                <c:pt idx="3233">
                  <c:v>5.0945719E-2</c:v>
                </c:pt>
                <c:pt idx="3234">
                  <c:v>5.0973713000000004E-2</c:v>
                </c:pt>
                <c:pt idx="3235">
                  <c:v>5.1001878E-2</c:v>
                </c:pt>
                <c:pt idx="3236">
                  <c:v>5.1030207000000001E-2</c:v>
                </c:pt>
                <c:pt idx="3237">
                  <c:v>5.1058695000000001E-2</c:v>
                </c:pt>
                <c:pt idx="3238">
                  <c:v>5.1087334999999998E-2</c:v>
                </c:pt>
                <c:pt idx="3239">
                  <c:v>5.1116122E-2</c:v>
                </c:pt>
                <c:pt idx="3240">
                  <c:v>5.1145048999999998E-2</c:v>
                </c:pt>
                <c:pt idx="3241">
                  <c:v>5.1174110000000002E-2</c:v>
                </c:pt>
                <c:pt idx="3242">
                  <c:v>5.1203297000000002E-2</c:v>
                </c:pt>
                <c:pt idx="3243">
                  <c:v>5.1232605000000001E-2</c:v>
                </c:pt>
                <c:pt idx="3244">
                  <c:v>5.1262025000000003E-2</c:v>
                </c:pt>
                <c:pt idx="3245">
                  <c:v>5.1291549999999998E-2</c:v>
                </c:pt>
                <c:pt idx="3246">
                  <c:v>5.1321173999999997E-2</c:v>
                </c:pt>
                <c:pt idx="3247">
                  <c:v>5.1350887999999997E-2</c:v>
                </c:pt>
                <c:pt idx="3248">
                  <c:v>5.1380686000000002E-2</c:v>
                </c:pt>
                <c:pt idx="3249">
                  <c:v>5.1410558000000002E-2</c:v>
                </c:pt>
                <c:pt idx="3250">
                  <c:v>5.1440499000000001E-2</c:v>
                </c:pt>
                <c:pt idx="3251">
                  <c:v>5.1470498000000003E-2</c:v>
                </c:pt>
                <c:pt idx="3252">
                  <c:v>5.1500549E-2</c:v>
                </c:pt>
                <c:pt idx="3253">
                  <c:v>5.1530644E-2</c:v>
                </c:pt>
                <c:pt idx="3254">
                  <c:v>5.1560773000000004E-2</c:v>
                </c:pt>
                <c:pt idx="3255">
                  <c:v>5.1590929000000001E-2</c:v>
                </c:pt>
                <c:pt idx="3256">
                  <c:v>5.1621103000000002E-2</c:v>
                </c:pt>
                <c:pt idx="3257">
                  <c:v>5.1651287000000004E-2</c:v>
                </c:pt>
                <c:pt idx="3258">
                  <c:v>5.1681471999999999E-2</c:v>
                </c:pt>
                <c:pt idx="3259">
                  <c:v>5.1711649999999998E-2</c:v>
                </c:pt>
                <c:pt idx="3260">
                  <c:v>5.1741811999999998E-2</c:v>
                </c:pt>
                <c:pt idx="3261">
                  <c:v>5.1771948999999998E-2</c:v>
                </c:pt>
                <c:pt idx="3262">
                  <c:v>5.1802053000000001E-2</c:v>
                </c:pt>
                <c:pt idx="3263">
                  <c:v>5.1832114999999998E-2</c:v>
                </c:pt>
                <c:pt idx="3264">
                  <c:v>5.1862127000000001E-2</c:v>
                </c:pt>
                <c:pt idx="3265">
                  <c:v>5.1892079000000001E-2</c:v>
                </c:pt>
                <c:pt idx="3266">
                  <c:v>5.1921962000000002E-2</c:v>
                </c:pt>
                <c:pt idx="3267">
                  <c:v>5.1951769000000002E-2</c:v>
                </c:pt>
                <c:pt idx="3268">
                  <c:v>5.1981489999999998E-2</c:v>
                </c:pt>
                <c:pt idx="3269">
                  <c:v>5.2011117000000003E-2</c:v>
                </c:pt>
                <c:pt idx="3270">
                  <c:v>5.2040640999999999E-2</c:v>
                </c:pt>
                <c:pt idx="3271">
                  <c:v>5.2070053000000005E-2</c:v>
                </c:pt>
                <c:pt idx="3272">
                  <c:v>5.2099344999999998E-2</c:v>
                </c:pt>
                <c:pt idx="3273">
                  <c:v>5.2128509000000003E-2</c:v>
                </c:pt>
                <c:pt idx="3274">
                  <c:v>5.2157535000000005E-2</c:v>
                </c:pt>
                <c:pt idx="3275">
                  <c:v>5.2186415999999999E-2</c:v>
                </c:pt>
                <c:pt idx="3276">
                  <c:v>5.2215141999999999E-2</c:v>
                </c:pt>
                <c:pt idx="3277">
                  <c:v>5.2243706000000001E-2</c:v>
                </c:pt>
                <c:pt idx="3278">
                  <c:v>5.2272100000000002E-2</c:v>
                </c:pt>
                <c:pt idx="3279">
                  <c:v>5.2300315E-2</c:v>
                </c:pt>
                <c:pt idx="3280">
                  <c:v>5.2328342E-2</c:v>
                </c:pt>
                <c:pt idx="3281">
                  <c:v>5.2356173999999998E-2</c:v>
                </c:pt>
                <c:pt idx="3282">
                  <c:v>5.2383803E-2</c:v>
                </c:pt>
                <c:pt idx="3283">
                  <c:v>5.2411221000000001E-2</c:v>
                </c:pt>
                <c:pt idx="3284">
                  <c:v>5.2438419E-2</c:v>
                </c:pt>
                <c:pt idx="3285">
                  <c:v>5.2465390000000001E-2</c:v>
                </c:pt>
                <c:pt idx="3286">
                  <c:v>5.2492125000000001E-2</c:v>
                </c:pt>
                <c:pt idx="3287">
                  <c:v>5.2518617000000004E-2</c:v>
                </c:pt>
                <c:pt idx="3288">
                  <c:v>5.2544858999999999E-2</c:v>
                </c:pt>
                <c:pt idx="3289">
                  <c:v>5.2570841E-2</c:v>
                </c:pt>
                <c:pt idx="3290">
                  <c:v>5.2596557000000002E-2</c:v>
                </c:pt>
                <c:pt idx="3291">
                  <c:v>5.2621998000000003E-2</c:v>
                </c:pt>
                <c:pt idx="3292">
                  <c:v>5.2647157E-2</c:v>
                </c:pt>
                <c:pt idx="3293">
                  <c:v>5.2672027000000003E-2</c:v>
                </c:pt>
                <c:pt idx="3294">
                  <c:v>5.2696599000000004E-2</c:v>
                </c:pt>
                <c:pt idx="3295">
                  <c:v>5.2720867000000005E-2</c:v>
                </c:pt>
                <c:pt idx="3296">
                  <c:v>5.2744822000000004E-2</c:v>
                </c:pt>
                <c:pt idx="3297">
                  <c:v>5.2768458000000004E-2</c:v>
                </c:pt>
                <c:pt idx="3298">
                  <c:v>5.2791766000000004E-2</c:v>
                </c:pt>
                <c:pt idx="3299">
                  <c:v>5.2814739999999999E-2</c:v>
                </c:pt>
                <c:pt idx="3300">
                  <c:v>5.2837372000000001E-2</c:v>
                </c:pt>
                <c:pt idx="3301">
                  <c:v>5.2859653999999999E-2</c:v>
                </c:pt>
                <c:pt idx="3302">
                  <c:v>5.2881579999999997E-2</c:v>
                </c:pt>
                <c:pt idx="3303">
                  <c:v>5.2903142E-2</c:v>
                </c:pt>
                <c:pt idx="3304">
                  <c:v>5.2924332999999997E-2</c:v>
                </c:pt>
                <c:pt idx="3305">
                  <c:v>5.2945144999999999E-2</c:v>
                </c:pt>
                <c:pt idx="3306">
                  <c:v>5.2965573000000002E-2</c:v>
                </c:pt>
                <c:pt idx="3307">
                  <c:v>5.2985608000000003E-2</c:v>
                </c:pt>
                <c:pt idx="3308">
                  <c:v>5.3005243E-2</c:v>
                </c:pt>
                <c:pt idx="3309">
                  <c:v>5.3024472000000003E-2</c:v>
                </c:pt>
                <c:pt idx="3310">
                  <c:v>5.3043288000000001E-2</c:v>
                </c:pt>
                <c:pt idx="3311">
                  <c:v>5.3061682999999998E-2</c:v>
                </c:pt>
                <c:pt idx="3312">
                  <c:v>5.3079651999999998E-2</c:v>
                </c:pt>
                <c:pt idx="3313">
                  <c:v>5.3097185999999998E-2</c:v>
                </c:pt>
                <c:pt idx="3314">
                  <c:v>5.3114279E-2</c:v>
                </c:pt>
                <c:pt idx="3315">
                  <c:v>5.3130925000000002E-2</c:v>
                </c:pt>
                <c:pt idx="3316">
                  <c:v>5.3147116000000001E-2</c:v>
                </c:pt>
                <c:pt idx="3317">
                  <c:v>5.3162846999999999E-2</c:v>
                </c:pt>
                <c:pt idx="3318">
                  <c:v>5.3178110000000001E-2</c:v>
                </c:pt>
                <c:pt idx="3319">
                  <c:v>5.3192899000000002E-2</c:v>
                </c:pt>
                <c:pt idx="3320">
                  <c:v>5.3207207999999999E-2</c:v>
                </c:pt>
                <c:pt idx="3321">
                  <c:v>5.3221031000000002E-2</c:v>
                </c:pt>
                <c:pt idx="3322">
                  <c:v>5.3234360000000001E-2</c:v>
                </c:pt>
                <c:pt idx="3323">
                  <c:v>5.324719E-2</c:v>
                </c:pt>
                <c:pt idx="3324">
                  <c:v>5.3259515E-2</c:v>
                </c:pt>
                <c:pt idx="3325">
                  <c:v>5.3271328999999999E-2</c:v>
                </c:pt>
                <c:pt idx="3326">
                  <c:v>5.3282626999999999E-2</c:v>
                </c:pt>
                <c:pt idx="3327">
                  <c:v>5.3293401000000004E-2</c:v>
                </c:pt>
                <c:pt idx="3328">
                  <c:v>5.3303647000000003E-2</c:v>
                </c:pt>
                <c:pt idx="3329">
                  <c:v>5.3313359000000005E-2</c:v>
                </c:pt>
                <c:pt idx="3330">
                  <c:v>5.3322532000000006E-2</c:v>
                </c:pt>
                <c:pt idx="3331">
                  <c:v>5.3331160000000002E-2</c:v>
                </c:pt>
                <c:pt idx="3332">
                  <c:v>5.3339237999999997E-2</c:v>
                </c:pt>
                <c:pt idx="3333">
                  <c:v>5.3346762000000006E-2</c:v>
                </c:pt>
                <c:pt idx="3334">
                  <c:v>5.3353727000000004E-2</c:v>
                </c:pt>
                <c:pt idx="3335">
                  <c:v>5.3360127E-2</c:v>
                </c:pt>
                <c:pt idx="3336">
                  <c:v>5.3365959000000004E-2</c:v>
                </c:pt>
                <c:pt idx="3337">
                  <c:v>5.3371216999999999E-2</c:v>
                </c:pt>
                <c:pt idx="3338">
                  <c:v>5.3375899000000004E-2</c:v>
                </c:pt>
                <c:pt idx="3339">
                  <c:v>5.3379998999999997E-2</c:v>
                </c:pt>
                <c:pt idx="3340">
                  <c:v>5.3383514E-2</c:v>
                </c:pt>
                <c:pt idx="3341">
                  <c:v>5.3386441E-2</c:v>
                </c:pt>
                <c:pt idx="3342">
                  <c:v>5.3388775999999999E-2</c:v>
                </c:pt>
                <c:pt idx="3343">
                  <c:v>5.3390515E-2</c:v>
                </c:pt>
                <c:pt idx="3344">
                  <c:v>5.3391656000000003E-2</c:v>
                </c:pt>
                <c:pt idx="3345">
                  <c:v>5.3392197000000002E-2</c:v>
                </c:pt>
                <c:pt idx="3346">
                  <c:v>5.3392133000000001E-2</c:v>
                </c:pt>
                <c:pt idx="3347">
                  <c:v>5.3391464E-2</c:v>
                </c:pt>
                <c:pt idx="3348">
                  <c:v>5.3390185999999999E-2</c:v>
                </c:pt>
                <c:pt idx="3349">
                  <c:v>5.3388299E-2</c:v>
                </c:pt>
                <c:pt idx="3350">
                  <c:v>5.3385799999999997E-2</c:v>
                </c:pt>
                <c:pt idx="3351">
                  <c:v>5.3382687999999998E-2</c:v>
                </c:pt>
                <c:pt idx="3352">
                  <c:v>5.3378963000000001E-2</c:v>
                </c:pt>
                <c:pt idx="3353">
                  <c:v>5.3374621999999997E-2</c:v>
                </c:pt>
                <c:pt idx="3354">
                  <c:v>5.3369666000000003E-2</c:v>
                </c:pt>
                <c:pt idx="3355">
                  <c:v>5.3364095E-2</c:v>
                </c:pt>
                <c:pt idx="3356">
                  <c:v>5.3357908000000003E-2</c:v>
                </c:pt>
                <c:pt idx="3357">
                  <c:v>5.3351105999999995E-2</c:v>
                </c:pt>
                <c:pt idx="3358">
                  <c:v>5.3343688E-2</c:v>
                </c:pt>
                <c:pt idx="3359">
                  <c:v>5.3335657000000002E-2</c:v>
                </c:pt>
                <c:pt idx="3360">
                  <c:v>5.3327012E-2</c:v>
                </c:pt>
                <c:pt idx="3361">
                  <c:v>5.3317755000000001E-2</c:v>
                </c:pt>
                <c:pt idx="3362">
                  <c:v>5.3307886999999998E-2</c:v>
                </c:pt>
                <c:pt idx="3363">
                  <c:v>5.3297410000000003E-2</c:v>
                </c:pt>
                <c:pt idx="3364">
                  <c:v>5.3286325000000002E-2</c:v>
                </c:pt>
                <c:pt idx="3365">
                  <c:v>5.3274635000000001E-2</c:v>
                </c:pt>
                <c:pt idx="3366">
                  <c:v>5.3262342000000004E-2</c:v>
                </c:pt>
                <c:pt idx="3367">
                  <c:v>5.3249448000000005E-2</c:v>
                </c:pt>
                <c:pt idx="3368">
                  <c:v>5.3235956000000001E-2</c:v>
                </c:pt>
                <c:pt idx="3369">
                  <c:v>5.3221868000000006E-2</c:v>
                </c:pt>
                <c:pt idx="3370">
                  <c:v>5.3207187000000003E-2</c:v>
                </c:pt>
                <c:pt idx="3371">
                  <c:v>5.3191917000000005E-2</c:v>
                </c:pt>
                <c:pt idx="3372">
                  <c:v>5.3176060000000004E-2</c:v>
                </c:pt>
                <c:pt idx="3373">
                  <c:v>5.3159620000000005E-2</c:v>
                </c:pt>
                <c:pt idx="3374">
                  <c:v>5.3142600999999998E-2</c:v>
                </c:pt>
                <c:pt idx="3375">
                  <c:v>5.3125005000000003E-2</c:v>
                </c:pt>
                <c:pt idx="3376">
                  <c:v>5.3106836999999997E-2</c:v>
                </c:pt>
                <c:pt idx="3377">
                  <c:v>5.3088100999999999E-2</c:v>
                </c:pt>
                <c:pt idx="3378">
                  <c:v>5.3068800999999999E-2</c:v>
                </c:pt>
                <c:pt idx="3379">
                  <c:v>5.3048940000000003E-2</c:v>
                </c:pt>
                <c:pt idx="3380">
                  <c:v>5.3028524E-2</c:v>
                </c:pt>
                <c:pt idx="3381">
                  <c:v>5.3007555999999997E-2</c:v>
                </c:pt>
                <c:pt idx="3382">
                  <c:v>5.2986040999999998E-2</c:v>
                </c:pt>
                <c:pt idx="3383">
                  <c:v>5.2963982999999999E-2</c:v>
                </c:pt>
                <c:pt idx="3384">
                  <c:v>5.2941387999999999E-2</c:v>
                </c:pt>
                <c:pt idx="3385">
                  <c:v>5.2918259000000002E-2</c:v>
                </c:pt>
                <c:pt idx="3386">
                  <c:v>5.2894601999999999E-2</c:v>
                </c:pt>
                <c:pt idx="3387">
                  <c:v>5.2870422E-2</c:v>
                </c:pt>
                <c:pt idx="3388">
                  <c:v>5.2845723000000004E-2</c:v>
                </c:pt>
                <c:pt idx="3389">
                  <c:v>5.2820510000000001E-2</c:v>
                </c:pt>
                <c:pt idx="3390">
                  <c:v>5.2794790000000001E-2</c:v>
                </c:pt>
                <c:pt idx="3391">
                  <c:v>5.2768565000000003E-2</c:v>
                </c:pt>
                <c:pt idx="3392">
                  <c:v>5.2741842999999997E-2</c:v>
                </c:pt>
                <c:pt idx="3393">
                  <c:v>5.2714627999999999E-2</c:v>
                </c:pt>
                <c:pt idx="3394">
                  <c:v>5.2686926000000002E-2</c:v>
                </c:pt>
                <c:pt idx="3395">
                  <c:v>5.2658741000000002E-2</c:v>
                </c:pt>
                <c:pt idx="3396">
                  <c:v>5.2630080000000003E-2</c:v>
                </c:pt>
                <c:pt idx="3397">
                  <c:v>5.2600947000000002E-2</c:v>
                </c:pt>
                <c:pt idx="3398">
                  <c:v>5.2571348000000004E-2</c:v>
                </c:pt>
                <c:pt idx="3399">
                  <c:v>5.2541289000000005E-2</c:v>
                </c:pt>
                <c:pt idx="3400">
                  <c:v>5.2510774000000003E-2</c:v>
                </c:pt>
                <c:pt idx="3401">
                  <c:v>5.2479810000000002E-2</c:v>
                </c:pt>
                <c:pt idx="3402">
                  <c:v>5.2448403000000005E-2</c:v>
                </c:pt>
                <c:pt idx="3403">
                  <c:v>5.2416557000000003E-2</c:v>
                </c:pt>
                <c:pt idx="3404">
                  <c:v>5.2384277999999999E-2</c:v>
                </c:pt>
                <c:pt idx="3405">
                  <c:v>5.2351572999999998E-2</c:v>
                </c:pt>
                <c:pt idx="3406">
                  <c:v>5.2318446000000005E-2</c:v>
                </c:pt>
                <c:pt idx="3407">
                  <c:v>5.2284903000000001E-2</c:v>
                </c:pt>
                <c:pt idx="3408">
                  <c:v>5.2250951000000004E-2</c:v>
                </c:pt>
                <c:pt idx="3409">
                  <c:v>5.2216594000000005E-2</c:v>
                </c:pt>
                <c:pt idx="3410">
                  <c:v>5.2181838000000001E-2</c:v>
                </c:pt>
                <c:pt idx="3411">
                  <c:v>5.2146690000000002E-2</c:v>
                </c:pt>
                <c:pt idx="3412">
                  <c:v>5.2111154E-2</c:v>
                </c:pt>
                <c:pt idx="3413">
                  <c:v>5.2075238000000003E-2</c:v>
                </c:pt>
                <c:pt idx="3414">
                  <c:v>5.2038945000000003E-2</c:v>
                </c:pt>
                <c:pt idx="3415">
                  <c:v>5.2002283000000003E-2</c:v>
                </c:pt>
                <c:pt idx="3416">
                  <c:v>5.1965257000000001E-2</c:v>
                </c:pt>
                <c:pt idx="3417">
                  <c:v>5.1927872999999999E-2</c:v>
                </c:pt>
                <c:pt idx="3418">
                  <c:v>5.1890136000000003E-2</c:v>
                </c:pt>
                <c:pt idx="3419">
                  <c:v>5.1852052000000003E-2</c:v>
                </c:pt>
                <c:pt idx="3420">
                  <c:v>5.1813628E-2</c:v>
                </c:pt>
                <c:pt idx="3421">
                  <c:v>5.1774869000000001E-2</c:v>
                </c:pt>
                <c:pt idx="3422">
                  <c:v>5.1735780000000002E-2</c:v>
                </c:pt>
                <c:pt idx="3423">
                  <c:v>5.1696367E-2</c:v>
                </c:pt>
                <c:pt idx="3424">
                  <c:v>5.1656637000000005E-2</c:v>
                </c:pt>
                <c:pt idx="3425">
                  <c:v>5.1616595000000001E-2</c:v>
                </c:pt>
                <c:pt idx="3426">
                  <c:v>5.1576246999999999E-2</c:v>
                </c:pt>
                <c:pt idx="3427">
                  <c:v>5.1535598000000002E-2</c:v>
                </c:pt>
                <c:pt idx="3428">
                  <c:v>5.1494654000000001E-2</c:v>
                </c:pt>
                <c:pt idx="3429">
                  <c:v>5.1453421999999999E-2</c:v>
                </c:pt>
                <c:pt idx="3430">
                  <c:v>5.1411906E-2</c:v>
                </c:pt>
                <c:pt idx="3431">
                  <c:v>5.1370113000000002E-2</c:v>
                </c:pt>
                <c:pt idx="3432">
                  <c:v>5.1328048000000001E-2</c:v>
                </c:pt>
                <c:pt idx="3433">
                  <c:v>5.1285717000000001E-2</c:v>
                </c:pt>
                <c:pt idx="3434">
                  <c:v>5.1243126E-2</c:v>
                </c:pt>
                <c:pt idx="3435">
                  <c:v>5.1200280000000001E-2</c:v>
                </c:pt>
                <c:pt idx="3436">
                  <c:v>5.1157185000000001E-2</c:v>
                </c:pt>
                <c:pt idx="3437">
                  <c:v>5.1113847000000004E-2</c:v>
                </c:pt>
                <c:pt idx="3438">
                  <c:v>5.1070271E-2</c:v>
                </c:pt>
                <c:pt idx="3439">
                  <c:v>5.1026463000000001E-2</c:v>
                </c:pt>
                <c:pt idx="3440">
                  <c:v>5.0982429000000003E-2</c:v>
                </c:pt>
                <c:pt idx="3441">
                  <c:v>5.0938174000000003E-2</c:v>
                </c:pt>
                <c:pt idx="3442">
                  <c:v>5.0893703999999998E-2</c:v>
                </c:pt>
                <c:pt idx="3443">
                  <c:v>5.0849024E-2</c:v>
                </c:pt>
                <c:pt idx="3444">
                  <c:v>5.0804139999999998E-2</c:v>
                </c:pt>
                <c:pt idx="3445">
                  <c:v>5.0759058000000003E-2</c:v>
                </c:pt>
                <c:pt idx="3446">
                  <c:v>5.0713783999999998E-2</c:v>
                </c:pt>
                <c:pt idx="3447">
                  <c:v>5.0668322000000002E-2</c:v>
                </c:pt>
                <c:pt idx="3448">
                  <c:v>5.0622678000000004E-2</c:v>
                </c:pt>
                <c:pt idx="3449">
                  <c:v>5.0576859000000002E-2</c:v>
                </c:pt>
                <c:pt idx="3450">
                  <c:v>5.0530868999999999E-2</c:v>
                </c:pt>
                <c:pt idx="3451">
                  <c:v>5.0484713000000001E-2</c:v>
                </c:pt>
                <c:pt idx="3452">
                  <c:v>5.0438398000000002E-2</c:v>
                </c:pt>
                <c:pt idx="3453">
                  <c:v>5.0391929000000002E-2</c:v>
                </c:pt>
                <c:pt idx="3454">
                  <c:v>5.0345312000000003E-2</c:v>
                </c:pt>
                <c:pt idx="3455">
                  <c:v>5.0298551000000004E-2</c:v>
                </c:pt>
                <c:pt idx="3456">
                  <c:v>5.0251653E-2</c:v>
                </c:pt>
                <c:pt idx="3457">
                  <c:v>5.0204623000000004E-2</c:v>
                </c:pt>
                <c:pt idx="3458">
                  <c:v>5.0157465999999998E-2</c:v>
                </c:pt>
                <c:pt idx="3459">
                  <c:v>5.0110187E-2</c:v>
                </c:pt>
                <c:pt idx="3460">
                  <c:v>5.0062793000000001E-2</c:v>
                </c:pt>
                <c:pt idx="3461">
                  <c:v>5.0015289000000004E-2</c:v>
                </c:pt>
                <c:pt idx="3462">
                  <c:v>4.9967679500000001E-2</c:v>
                </c:pt>
                <c:pt idx="3463">
                  <c:v>4.9919970700000003E-2</c:v>
                </c:pt>
                <c:pt idx="3464">
                  <c:v>4.9872167799999999E-2</c:v>
                </c:pt>
                <c:pt idx="3465">
                  <c:v>4.9824276299999998E-2</c:v>
                </c:pt>
                <c:pt idx="3466">
                  <c:v>4.9776301600000003E-2</c:v>
                </c:pt>
                <c:pt idx="3467">
                  <c:v>4.9728249200000005E-2</c:v>
                </c:pt>
                <c:pt idx="3468">
                  <c:v>4.9680124300000003E-2</c:v>
                </c:pt>
                <c:pt idx="3469">
                  <c:v>4.9631932400000002E-2</c:v>
                </c:pt>
                <c:pt idx="3470">
                  <c:v>4.9583678899999997E-2</c:v>
                </c:pt>
                <c:pt idx="3471">
                  <c:v>4.95353693E-2</c:v>
                </c:pt>
                <c:pt idx="3472">
                  <c:v>4.9487008900000004E-2</c:v>
                </c:pt>
                <c:pt idx="3473">
                  <c:v>4.9438603099999999E-2</c:v>
                </c:pt>
                <c:pt idx="3474">
                  <c:v>4.9390157400000002E-2</c:v>
                </c:pt>
                <c:pt idx="3475">
                  <c:v>4.9341677100000002E-2</c:v>
                </c:pt>
                <c:pt idx="3476">
                  <c:v>4.92931676E-2</c:v>
                </c:pt>
                <c:pt idx="3477">
                  <c:v>4.9244634299999999E-2</c:v>
                </c:pt>
                <c:pt idx="3478">
                  <c:v>4.9196082600000003E-2</c:v>
                </c:pt>
                <c:pt idx="3479">
                  <c:v>4.91475179E-2</c:v>
                </c:pt>
                <c:pt idx="3480">
                  <c:v>4.9098945599999999E-2</c:v>
                </c:pt>
                <c:pt idx="3481">
                  <c:v>4.9050370900000001E-2</c:v>
                </c:pt>
                <c:pt idx="3482">
                  <c:v>4.9001799300000003E-2</c:v>
                </c:pt>
                <c:pt idx="3483">
                  <c:v>4.8953235999999997E-2</c:v>
                </c:pt>
                <c:pt idx="3484">
                  <c:v>4.8904686400000001E-2</c:v>
                </c:pt>
                <c:pt idx="3485">
                  <c:v>4.8856155700000001E-2</c:v>
                </c:pt>
                <c:pt idx="3486">
                  <c:v>4.8807649199999997E-2</c:v>
                </c:pt>
                <c:pt idx="3487">
                  <c:v>4.8759172199999999E-2</c:v>
                </c:pt>
                <c:pt idx="3488">
                  <c:v>4.8710729800000005E-2</c:v>
                </c:pt>
                <c:pt idx="3489">
                  <c:v>4.8662327300000002E-2</c:v>
                </c:pt>
                <c:pt idx="3490">
                  <c:v>4.8613969800000004E-2</c:v>
                </c:pt>
                <c:pt idx="3491">
                  <c:v>4.8565662400000001E-2</c:v>
                </c:pt>
                <c:pt idx="3492">
                  <c:v>4.85174102E-2</c:v>
                </c:pt>
                <c:pt idx="3493">
                  <c:v>4.8469218299999998E-2</c:v>
                </c:pt>
                <c:pt idx="3494">
                  <c:v>4.8421091800000003E-2</c:v>
                </c:pt>
                <c:pt idx="3495">
                  <c:v>4.8373035500000001E-2</c:v>
                </c:pt>
                <c:pt idx="3496">
                  <c:v>4.8325054499999999E-2</c:v>
                </c:pt>
                <c:pt idx="3497">
                  <c:v>4.8277153599999997E-2</c:v>
                </c:pt>
                <c:pt idx="3498">
                  <c:v>4.8229337800000001E-2</c:v>
                </c:pt>
                <c:pt idx="3499">
                  <c:v>4.8181611800000003E-2</c:v>
                </c:pt>
                <c:pt idx="3500">
                  <c:v>4.8133980399999998E-2</c:v>
                </c:pt>
                <c:pt idx="3501">
                  <c:v>4.8086448400000002E-2</c:v>
                </c:pt>
                <c:pt idx="3502">
                  <c:v>4.8039020299999999E-2</c:v>
                </c:pt>
                <c:pt idx="3503">
                  <c:v>4.7991700900000003E-2</c:v>
                </c:pt>
                <c:pt idx="3504">
                  <c:v>4.7944494599999998E-2</c:v>
                </c:pt>
                <c:pt idx="3505">
                  <c:v>4.7897406099999998E-2</c:v>
                </c:pt>
                <c:pt idx="3506">
                  <c:v>4.7850439600000003E-2</c:v>
                </c:pt>
                <c:pt idx="3507">
                  <c:v>4.7803599699999998E-2</c:v>
                </c:pt>
                <c:pt idx="3508">
                  <c:v>4.7756890600000004E-2</c:v>
                </c:pt>
                <c:pt idx="3509">
                  <c:v>4.7710316699999998E-2</c:v>
                </c:pt>
                <c:pt idx="3510">
                  <c:v>4.7663881999999998E-2</c:v>
                </c:pt>
                <c:pt idx="3511">
                  <c:v>4.7617590799999998E-2</c:v>
                </c:pt>
                <c:pt idx="3512">
                  <c:v>4.7571447000000003E-2</c:v>
                </c:pt>
                <c:pt idx="3513">
                  <c:v>4.7525454699999997E-2</c:v>
                </c:pt>
                <c:pt idx="3514">
                  <c:v>4.7479617700000004E-2</c:v>
                </c:pt>
                <c:pt idx="3515">
                  <c:v>4.7433939899999999E-2</c:v>
                </c:pt>
                <c:pt idx="3516">
                  <c:v>4.7388425099999999E-2</c:v>
                </c:pt>
                <c:pt idx="3517">
                  <c:v>4.7343076900000003E-2</c:v>
                </c:pt>
                <c:pt idx="3518">
                  <c:v>4.7297898999999997E-2</c:v>
                </c:pt>
                <c:pt idx="3519">
                  <c:v>4.7252895000000003E-2</c:v>
                </c:pt>
                <c:pt idx="3520">
                  <c:v>4.7208068300000003E-2</c:v>
                </c:pt>
                <c:pt idx="3521">
                  <c:v>4.7163422400000002E-2</c:v>
                </c:pt>
                <c:pt idx="3522">
                  <c:v>4.7118960700000004E-2</c:v>
                </c:pt>
                <c:pt idx="3523">
                  <c:v>4.7074686400000003E-2</c:v>
                </c:pt>
                <c:pt idx="3524">
                  <c:v>4.7030603000000004E-2</c:v>
                </c:pt>
                <c:pt idx="3525">
                  <c:v>4.6986713499999999E-2</c:v>
                </c:pt>
                <c:pt idx="3526">
                  <c:v>4.6943021299999999E-2</c:v>
                </c:pt>
                <c:pt idx="3527">
                  <c:v>4.6899529400000001E-2</c:v>
                </c:pt>
                <c:pt idx="3528">
                  <c:v>4.6856240899999999E-2</c:v>
                </c:pt>
                <c:pt idx="3529">
                  <c:v>4.6813158899999999E-2</c:v>
                </c:pt>
                <c:pt idx="3530">
                  <c:v>4.6770286299999998E-2</c:v>
                </c:pt>
                <c:pt idx="3531">
                  <c:v>4.6727626200000004E-2</c:v>
                </c:pt>
                <c:pt idx="3532">
                  <c:v>4.6685181499999999E-2</c:v>
                </c:pt>
                <c:pt idx="3533">
                  <c:v>4.6642955E-2</c:v>
                </c:pt>
                <c:pt idx="3534">
                  <c:v>4.6600949699999998E-2</c:v>
                </c:pt>
                <c:pt idx="3535">
                  <c:v>4.6559168400000003E-2</c:v>
                </c:pt>
                <c:pt idx="3536">
                  <c:v>4.6517613800000003E-2</c:v>
                </c:pt>
                <c:pt idx="3537">
                  <c:v>4.6476288900000003E-2</c:v>
                </c:pt>
                <c:pt idx="3538">
                  <c:v>4.6435196300000002E-2</c:v>
                </c:pt>
                <c:pt idx="3539">
                  <c:v>4.6394338800000004E-2</c:v>
                </c:pt>
                <c:pt idx="3540">
                  <c:v>4.6353719100000003E-2</c:v>
                </c:pt>
                <c:pt idx="3541">
                  <c:v>4.63133399E-2</c:v>
                </c:pt>
                <c:pt idx="3542">
                  <c:v>4.6273203900000004E-2</c:v>
                </c:pt>
                <c:pt idx="3543">
                  <c:v>4.6233313800000002E-2</c:v>
                </c:pt>
                <c:pt idx="3544">
                  <c:v>4.6193672200000001E-2</c:v>
                </c:pt>
                <c:pt idx="3545">
                  <c:v>4.6154281700000001E-2</c:v>
                </c:pt>
                <c:pt idx="3546">
                  <c:v>4.6115145100000005E-2</c:v>
                </c:pt>
                <c:pt idx="3547">
                  <c:v>4.6076264800000002E-2</c:v>
                </c:pt>
                <c:pt idx="3548">
                  <c:v>4.6037643599999997E-2</c:v>
                </c:pt>
                <c:pt idx="3549">
                  <c:v>4.5999284100000003E-2</c:v>
                </c:pt>
                <c:pt idx="3550">
                  <c:v>4.5961188800000004E-2</c:v>
                </c:pt>
                <c:pt idx="3551">
                  <c:v>4.5923360400000002E-2</c:v>
                </c:pt>
                <c:pt idx="3552">
                  <c:v>4.5885801500000004E-2</c:v>
                </c:pt>
                <c:pt idx="3553">
                  <c:v>4.5848514700000002E-2</c:v>
                </c:pt>
                <c:pt idx="3554">
                  <c:v>4.5811502500000004E-2</c:v>
                </c:pt>
                <c:pt idx="3555">
                  <c:v>4.5774767700000003E-2</c:v>
                </c:pt>
                <c:pt idx="3556">
                  <c:v>4.5738312900000001E-2</c:v>
                </c:pt>
                <c:pt idx="3557">
                  <c:v>4.5702140500000002E-2</c:v>
                </c:pt>
                <c:pt idx="3558">
                  <c:v>4.5666253400000002E-2</c:v>
                </c:pt>
                <c:pt idx="3559">
                  <c:v>4.5630654E-2</c:v>
                </c:pt>
                <c:pt idx="3560">
                  <c:v>4.5595344900000001E-2</c:v>
                </c:pt>
                <c:pt idx="3561">
                  <c:v>4.5560328900000002E-2</c:v>
                </c:pt>
                <c:pt idx="3562">
                  <c:v>4.5525608500000002E-2</c:v>
                </c:pt>
                <c:pt idx="3563">
                  <c:v>4.5491186400000001E-2</c:v>
                </c:pt>
                <c:pt idx="3564">
                  <c:v>4.5457064999999998E-2</c:v>
                </c:pt>
                <c:pt idx="3565">
                  <c:v>4.5423247E-2</c:v>
                </c:pt>
                <c:pt idx="3566">
                  <c:v>4.5389735E-2</c:v>
                </c:pt>
                <c:pt idx="3567">
                  <c:v>4.53565316E-2</c:v>
                </c:pt>
                <c:pt idx="3568">
                  <c:v>4.5323639300000003E-2</c:v>
                </c:pt>
                <c:pt idx="3569">
                  <c:v>4.5291060700000003E-2</c:v>
                </c:pt>
                <c:pt idx="3570">
                  <c:v>4.5258798400000001E-2</c:v>
                </c:pt>
                <c:pt idx="3571">
                  <c:v>4.5226854800000001E-2</c:v>
                </c:pt>
                <c:pt idx="3572">
                  <c:v>4.5195232500000002E-2</c:v>
                </c:pt>
                <c:pt idx="3573">
                  <c:v>4.5163934000000003E-2</c:v>
                </c:pt>
                <c:pt idx="3574">
                  <c:v>4.5132961800000003E-2</c:v>
                </c:pt>
                <c:pt idx="3575">
                  <c:v>4.5102318299999999E-2</c:v>
                </c:pt>
                <c:pt idx="3576">
                  <c:v>4.5072006099999999E-2</c:v>
                </c:pt>
                <c:pt idx="3577">
                  <c:v>4.5042027400000004E-2</c:v>
                </c:pt>
                <c:pt idx="3578">
                  <c:v>4.5012384799999999E-2</c:v>
                </c:pt>
                <c:pt idx="3579">
                  <c:v>4.4983080699999997E-2</c:v>
                </c:pt>
                <c:pt idx="3580">
                  <c:v>4.4954117299999999E-2</c:v>
                </c:pt>
                <c:pt idx="3581">
                  <c:v>4.4925497000000002E-2</c:v>
                </c:pt>
                <c:pt idx="3582">
                  <c:v>4.4897222100000002E-2</c:v>
                </c:pt>
                <c:pt idx="3583">
                  <c:v>4.4869295000000003E-2</c:v>
                </c:pt>
                <c:pt idx="3584">
                  <c:v>4.4841717699999999E-2</c:v>
                </c:pt>
                <c:pt idx="3585">
                  <c:v>4.4814492599999999E-2</c:v>
                </c:pt>
                <c:pt idx="3586">
                  <c:v>4.4787621800000003E-2</c:v>
                </c:pt>
                <c:pt idx="3587">
                  <c:v>4.47611074E-2</c:v>
                </c:pt>
                <c:pt idx="3588">
                  <c:v>4.4734951500000002E-2</c:v>
                </c:pt>
                <c:pt idx="3589">
                  <c:v>4.4709156300000004E-2</c:v>
                </c:pt>
                <c:pt idx="3590">
                  <c:v>4.4683723600000003E-2</c:v>
                </c:pt>
                <c:pt idx="3591">
                  <c:v>4.4658655499999998E-2</c:v>
                </c:pt>
                <c:pt idx="3592">
                  <c:v>4.4633953900000002E-2</c:v>
                </c:pt>
                <c:pt idx="3593">
                  <c:v>4.4609620699999998E-2</c:v>
                </c:pt>
                <c:pt idx="3594">
                  <c:v>4.4585657600000002E-2</c:v>
                </c:pt>
                <c:pt idx="3595">
                  <c:v>4.4562066500000004E-2</c:v>
                </c:pt>
                <c:pt idx="3596">
                  <c:v>4.45388491E-2</c:v>
                </c:pt>
                <c:pt idx="3597">
                  <c:v>4.4516006900000002E-2</c:v>
                </c:pt>
                <c:pt idx="3598">
                  <c:v>4.44935417E-2</c:v>
                </c:pt>
                <c:pt idx="3599">
                  <c:v>4.4471454899999999E-2</c:v>
                </c:pt>
                <c:pt idx="3600">
                  <c:v>4.4449748099999999E-2</c:v>
                </c:pt>
                <c:pt idx="3601">
                  <c:v>4.4428422699999998E-2</c:v>
                </c:pt>
                <c:pt idx="3602">
                  <c:v>4.4407480100000001E-2</c:v>
                </c:pt>
                <c:pt idx="3603">
                  <c:v>4.4386921500000003E-2</c:v>
                </c:pt>
                <c:pt idx="3604">
                  <c:v>4.4366748300000002E-2</c:v>
                </c:pt>
                <c:pt idx="3605">
                  <c:v>4.4346961500000004E-2</c:v>
                </c:pt>
                <c:pt idx="3606">
                  <c:v>4.4327562399999999E-2</c:v>
                </c:pt>
                <c:pt idx="3607">
                  <c:v>4.43085519E-2</c:v>
                </c:pt>
                <c:pt idx="3608">
                  <c:v>4.4289931000000005E-2</c:v>
                </c:pt>
                <c:pt idx="3609">
                  <c:v>4.42717007E-2</c:v>
                </c:pt>
                <c:pt idx="3610">
                  <c:v>4.4253861899999997E-2</c:v>
                </c:pt>
                <c:pt idx="3611">
                  <c:v>4.4236415100000002E-2</c:v>
                </c:pt>
                <c:pt idx="3612">
                  <c:v>4.4219361300000003E-2</c:v>
                </c:pt>
                <c:pt idx="3613">
                  <c:v>4.4202700900000003E-2</c:v>
                </c:pt>
                <c:pt idx="3614">
                  <c:v>4.4186434500000003E-2</c:v>
                </c:pt>
                <c:pt idx="3615">
                  <c:v>4.4170562600000005E-2</c:v>
                </c:pt>
                <c:pt idx="3616">
                  <c:v>4.4155085500000003E-2</c:v>
                </c:pt>
                <c:pt idx="3617">
                  <c:v>4.4140003599999998E-2</c:v>
                </c:pt>
                <c:pt idx="3618">
                  <c:v>4.4125316999999997E-2</c:v>
                </c:pt>
                <c:pt idx="3619">
                  <c:v>4.4111025900000003E-2</c:v>
                </c:pt>
                <c:pt idx="3620">
                  <c:v>4.4097130200000001E-2</c:v>
                </c:pt>
                <c:pt idx="3621">
                  <c:v>4.4083629999999999E-2</c:v>
                </c:pt>
                <c:pt idx="3622">
                  <c:v>4.4070525100000001E-2</c:v>
                </c:pt>
                <c:pt idx="3623">
                  <c:v>4.4057815200000003E-2</c:v>
                </c:pt>
                <c:pt idx="3624">
                  <c:v>4.4045500000000001E-2</c:v>
                </c:pt>
                <c:pt idx="3625">
                  <c:v>4.4033579000000003E-2</c:v>
                </c:pt>
                <c:pt idx="3626">
                  <c:v>4.4022051700000002E-2</c:v>
                </c:pt>
                <c:pt idx="3627">
                  <c:v>4.4010917400000002E-2</c:v>
                </c:pt>
                <c:pt idx="3628">
                  <c:v>4.4000175400000001E-2</c:v>
                </c:pt>
                <c:pt idx="3629">
                  <c:v>4.3989824699999999E-2</c:v>
                </c:pt>
                <c:pt idx="3630">
                  <c:v>4.3979864399999999E-2</c:v>
                </c:pt>
                <c:pt idx="3631">
                  <c:v>4.39702935E-2</c:v>
                </c:pt>
                <c:pt idx="3632">
                  <c:v>4.3961110599999999E-2</c:v>
                </c:pt>
                <c:pt idx="3633">
                  <c:v>4.3952314399999998E-2</c:v>
                </c:pt>
                <c:pt idx="3634">
                  <c:v>4.3943903499999999E-2</c:v>
                </c:pt>
                <c:pt idx="3635">
                  <c:v>4.3935876300000003E-2</c:v>
                </c:pt>
                <c:pt idx="3636">
                  <c:v>4.3928231099999999E-2</c:v>
                </c:pt>
                <c:pt idx="3637">
                  <c:v>4.39209661E-2</c:v>
                </c:pt>
                <c:pt idx="3638">
                  <c:v>4.3914079299999999E-2</c:v>
                </c:pt>
                <c:pt idx="3639">
                  <c:v>4.3907568799999998E-2</c:v>
                </c:pt>
                <c:pt idx="3640">
                  <c:v>4.39014322E-2</c:v>
                </c:pt>
                <c:pt idx="3641">
                  <c:v>4.3895667499999999E-2</c:v>
                </c:pt>
                <c:pt idx="3642">
                  <c:v>4.3890272200000004E-2</c:v>
                </c:pt>
                <c:pt idx="3643">
                  <c:v>4.3885243800000001E-2</c:v>
                </c:pt>
                <c:pt idx="3644">
                  <c:v>4.3880579900000001E-2</c:v>
                </c:pt>
                <c:pt idx="3645">
                  <c:v>4.3876277700000001E-2</c:v>
                </c:pt>
                <c:pt idx="3646">
                  <c:v>4.38723346E-2</c:v>
                </c:pt>
                <c:pt idx="3647">
                  <c:v>4.3868747600000001E-2</c:v>
                </c:pt>
                <c:pt idx="3648">
                  <c:v>4.3865513799999999E-2</c:v>
                </c:pt>
                <c:pt idx="3649">
                  <c:v>4.3862630300000004E-2</c:v>
                </c:pt>
                <c:pt idx="3650">
                  <c:v>4.3860093900000001E-2</c:v>
                </c:pt>
                <c:pt idx="3651">
                  <c:v>4.3857901499999997E-2</c:v>
                </c:pt>
                <c:pt idx="3652">
                  <c:v>4.3856049799999998E-2</c:v>
                </c:pt>
                <c:pt idx="3653">
                  <c:v>4.38545355E-2</c:v>
                </c:pt>
                <c:pt idx="3654">
                  <c:v>4.3853355199999999E-2</c:v>
                </c:pt>
                <c:pt idx="3655">
                  <c:v>4.3852505399999998E-2</c:v>
                </c:pt>
                <c:pt idx="3656">
                  <c:v>4.3851982599999999E-2</c:v>
                </c:pt>
                <c:pt idx="3657">
                  <c:v>4.3851783200000001E-2</c:v>
                </c:pt>
                <c:pt idx="3658">
                  <c:v>4.3851903400000003E-2</c:v>
                </c:pt>
                <c:pt idx="3659">
                  <c:v>4.38523397E-2</c:v>
                </c:pt>
                <c:pt idx="3660">
                  <c:v>4.38530881E-2</c:v>
                </c:pt>
                <c:pt idx="3661">
                  <c:v>4.3854144900000003E-2</c:v>
                </c:pt>
                <c:pt idx="3662">
                  <c:v>4.3855506000000002E-2</c:v>
                </c:pt>
                <c:pt idx="3663">
                  <c:v>4.3857167600000004E-2</c:v>
                </c:pt>
                <c:pt idx="3664">
                  <c:v>4.3859125700000001E-2</c:v>
                </c:pt>
                <c:pt idx="3665">
                  <c:v>4.3861376100000002E-2</c:v>
                </c:pt>
                <c:pt idx="3666">
                  <c:v>4.3863914699999999E-2</c:v>
                </c:pt>
                <c:pt idx="3667">
                  <c:v>4.3866737400000001E-2</c:v>
                </c:pt>
                <c:pt idx="3668">
                  <c:v>4.386984E-2</c:v>
                </c:pt>
                <c:pt idx="3669">
                  <c:v>4.3873218200000001E-2</c:v>
                </c:pt>
                <c:pt idx="3670">
                  <c:v>4.3876867700000002E-2</c:v>
                </c:pt>
                <c:pt idx="3671">
                  <c:v>4.3880784200000002E-2</c:v>
                </c:pt>
                <c:pt idx="3672">
                  <c:v>4.3884963300000003E-2</c:v>
                </c:pt>
                <c:pt idx="3673">
                  <c:v>4.3889400500000002E-2</c:v>
                </c:pt>
                <c:pt idx="3674">
                  <c:v>4.3894091500000003E-2</c:v>
                </c:pt>
                <c:pt idx="3675">
                  <c:v>4.38990317E-2</c:v>
                </c:pt>
                <c:pt idx="3676">
                  <c:v>4.3904216600000004E-2</c:v>
                </c:pt>
                <c:pt idx="3677">
                  <c:v>4.3909641800000003E-2</c:v>
                </c:pt>
                <c:pt idx="3678">
                  <c:v>4.3915302500000003E-2</c:v>
                </c:pt>
                <c:pt idx="3679">
                  <c:v>4.3921194400000002E-2</c:v>
                </c:pt>
                <c:pt idx="3680">
                  <c:v>4.3927312699999999E-2</c:v>
                </c:pt>
                <c:pt idx="3681">
                  <c:v>4.3933653000000003E-2</c:v>
                </c:pt>
                <c:pt idx="3682">
                  <c:v>4.39402105E-2</c:v>
                </c:pt>
                <c:pt idx="3683">
                  <c:v>4.3946980900000002E-2</c:v>
                </c:pt>
                <c:pt idx="3684">
                  <c:v>4.3953959399999999E-2</c:v>
                </c:pt>
                <c:pt idx="3685">
                  <c:v>4.3961141500000002E-2</c:v>
                </c:pt>
                <c:pt idx="3686">
                  <c:v>4.39685228E-2</c:v>
                </c:pt>
                <c:pt idx="3687">
                  <c:v>4.3976098700000001E-2</c:v>
                </c:pt>
                <c:pt idx="3688">
                  <c:v>4.3983864599999999E-2</c:v>
                </c:pt>
                <c:pt idx="3689">
                  <c:v>4.39918163E-2</c:v>
                </c:pt>
                <c:pt idx="3690">
                  <c:v>4.3999949199999999E-2</c:v>
                </c:pt>
                <c:pt idx="3691">
                  <c:v>4.4008259000000001E-2</c:v>
                </c:pt>
                <c:pt idx="3692">
                  <c:v>4.4016741499999998E-2</c:v>
                </c:pt>
                <c:pt idx="3693">
                  <c:v>4.4025392199999999E-2</c:v>
                </c:pt>
                <c:pt idx="3694">
                  <c:v>4.40342071E-2</c:v>
                </c:pt>
                <c:pt idx="3695">
                  <c:v>4.4043182E-2</c:v>
                </c:pt>
                <c:pt idx="3696">
                  <c:v>4.4052312699999999E-2</c:v>
                </c:pt>
                <c:pt idx="3697">
                  <c:v>4.40615954E-2</c:v>
                </c:pt>
                <c:pt idx="3698">
                  <c:v>4.4071025999999999E-2</c:v>
                </c:pt>
                <c:pt idx="3699">
                  <c:v>4.40806007E-2</c:v>
                </c:pt>
                <c:pt idx="3700">
                  <c:v>4.4090315800000002E-2</c:v>
                </c:pt>
                <c:pt idx="3701">
                  <c:v>4.4100167500000002E-2</c:v>
                </c:pt>
                <c:pt idx="3702">
                  <c:v>4.4110152300000004E-2</c:v>
                </c:pt>
                <c:pt idx="3703">
                  <c:v>4.4120266700000001E-2</c:v>
                </c:pt>
                <c:pt idx="3704">
                  <c:v>4.4130507200000002E-2</c:v>
                </c:pt>
                <c:pt idx="3705">
                  <c:v>4.41408706E-2</c:v>
                </c:pt>
                <c:pt idx="3706">
                  <c:v>4.4151353800000001E-2</c:v>
                </c:pt>
                <c:pt idx="3707">
                  <c:v>4.4161953599999998E-2</c:v>
                </c:pt>
                <c:pt idx="3708">
                  <c:v>4.41726671E-2</c:v>
                </c:pt>
                <c:pt idx="3709">
                  <c:v>4.4183491499999998E-2</c:v>
                </c:pt>
                <c:pt idx="3710">
                  <c:v>4.4194424199999999E-2</c:v>
                </c:pt>
                <c:pt idx="3711">
                  <c:v>4.4205462500000001E-2</c:v>
                </c:pt>
                <c:pt idx="3712">
                  <c:v>4.4216604E-2</c:v>
                </c:pt>
                <c:pt idx="3713">
                  <c:v>4.42278464E-2</c:v>
                </c:pt>
                <c:pt idx="3714">
                  <c:v>4.42391876E-2</c:v>
                </c:pt>
                <c:pt idx="3715">
                  <c:v>4.4250625700000004E-2</c:v>
                </c:pt>
                <c:pt idx="3716">
                  <c:v>4.4262158699999998E-2</c:v>
                </c:pt>
                <c:pt idx="3717">
                  <c:v>4.4273784900000002E-2</c:v>
                </c:pt>
                <c:pt idx="3718">
                  <c:v>4.4285502800000001E-2</c:v>
                </c:pt>
                <c:pt idx="3719">
                  <c:v>4.4297310899999998E-2</c:v>
                </c:pt>
                <c:pt idx="3720">
                  <c:v>4.43092078E-2</c:v>
                </c:pt>
                <c:pt idx="3721">
                  <c:v>4.4321192299999999E-2</c:v>
                </c:pt>
                <c:pt idx="3722">
                  <c:v>4.4333263300000002E-2</c:v>
                </c:pt>
                <c:pt idx="3723">
                  <c:v>4.4345419699999999E-2</c:v>
                </c:pt>
                <c:pt idx="3724">
                  <c:v>4.4357660700000003E-2</c:v>
                </c:pt>
                <c:pt idx="3725">
                  <c:v>4.4369985399999999E-2</c:v>
                </c:pt>
                <c:pt idx="3726">
                  <c:v>4.4382392999999999E-2</c:v>
                </c:pt>
                <c:pt idx="3727">
                  <c:v>4.4394882900000002E-2</c:v>
                </c:pt>
                <c:pt idx="3728">
                  <c:v>4.4407454400000004E-2</c:v>
                </c:pt>
                <c:pt idx="3729">
                  <c:v>4.4420106899999999E-2</c:v>
                </c:pt>
                <c:pt idx="3730">
                  <c:v>4.4432840100000003E-2</c:v>
                </c:pt>
                <c:pt idx="3731">
                  <c:v>4.44456534E-2</c:v>
                </c:pt>
                <c:pt idx="3732">
                  <c:v>4.44585464E-2</c:v>
                </c:pt>
                <c:pt idx="3733">
                  <c:v>4.44715189E-2</c:v>
                </c:pt>
                <c:pt idx="3734">
                  <c:v>4.4484570399999999E-2</c:v>
                </c:pt>
                <c:pt idx="3735">
                  <c:v>4.4497700700000004E-2</c:v>
                </c:pt>
                <c:pt idx="3736">
                  <c:v>4.4510909500000001E-2</c:v>
                </c:pt>
                <c:pt idx="3737">
                  <c:v>4.4524196500000002E-2</c:v>
                </c:pt>
                <c:pt idx="3738">
                  <c:v>4.4537561500000003E-2</c:v>
                </c:pt>
                <c:pt idx="3739">
                  <c:v>4.4551004300000002E-2</c:v>
                </c:pt>
                <c:pt idx="3740">
                  <c:v>4.4564524600000002E-2</c:v>
                </c:pt>
                <c:pt idx="3741">
                  <c:v>4.4578121999999998E-2</c:v>
                </c:pt>
                <c:pt idx="3742">
                  <c:v>4.4591796500000003E-2</c:v>
                </c:pt>
                <c:pt idx="3743">
                  <c:v>4.4605547500000002E-2</c:v>
                </c:pt>
                <c:pt idx="3744">
                  <c:v>4.4619374900000001E-2</c:v>
                </c:pt>
                <c:pt idx="3745">
                  <c:v>4.4633278200000001E-2</c:v>
                </c:pt>
                <c:pt idx="3746">
                  <c:v>4.4647257100000004E-2</c:v>
                </c:pt>
                <c:pt idx="3747">
                  <c:v>4.4661311000000002E-2</c:v>
                </c:pt>
                <c:pt idx="3748">
                  <c:v>4.4675439599999998E-2</c:v>
                </c:pt>
                <c:pt idx="3749">
                  <c:v>4.4689642100000003E-2</c:v>
                </c:pt>
                <c:pt idx="3750">
                  <c:v>4.4703918000000002E-2</c:v>
                </c:pt>
                <c:pt idx="3751">
                  <c:v>4.4718266600000001E-2</c:v>
                </c:pt>
                <c:pt idx="3752">
                  <c:v>4.4732687E-2</c:v>
                </c:pt>
                <c:pt idx="3753">
                  <c:v>4.4747178499999998E-2</c:v>
                </c:pt>
                <c:pt idx="3754">
                  <c:v>4.4761740000000001E-2</c:v>
                </c:pt>
                <c:pt idx="3755">
                  <c:v>4.4776370500000003E-2</c:v>
                </c:pt>
                <c:pt idx="3756">
                  <c:v>4.4791068900000001E-2</c:v>
                </c:pt>
                <c:pt idx="3757">
                  <c:v>4.48058338E-2</c:v>
                </c:pt>
                <c:pt idx="3758">
                  <c:v>4.4820664000000003E-2</c:v>
                </c:pt>
                <c:pt idx="3759">
                  <c:v>4.4835557999999998E-2</c:v>
                </c:pt>
                <c:pt idx="3760">
                  <c:v>4.4850514399999999E-2</c:v>
                </c:pt>
                <c:pt idx="3761">
                  <c:v>4.48655315E-2</c:v>
                </c:pt>
                <c:pt idx="3762">
                  <c:v>4.48806078E-2</c:v>
                </c:pt>
                <c:pt idx="3763">
                  <c:v>4.4895741400000001E-2</c:v>
                </c:pt>
                <c:pt idx="3764">
                  <c:v>4.4910930600000003E-2</c:v>
                </c:pt>
                <c:pt idx="3765">
                  <c:v>4.4926173600000001E-2</c:v>
                </c:pt>
                <c:pt idx="3766">
                  <c:v>4.4941468300000002E-2</c:v>
                </c:pt>
                <c:pt idx="3767">
                  <c:v>4.4956812900000004E-2</c:v>
                </c:pt>
                <c:pt idx="3768">
                  <c:v>4.4972205299999998E-2</c:v>
                </c:pt>
                <c:pt idx="3769">
                  <c:v>4.4987643399999999E-2</c:v>
                </c:pt>
                <c:pt idx="3770">
                  <c:v>4.5003124999999998E-2</c:v>
                </c:pt>
                <c:pt idx="3771">
                  <c:v>4.5018648100000003E-2</c:v>
                </c:pt>
                <c:pt idx="3772">
                  <c:v>4.5034210300000002E-2</c:v>
                </c:pt>
                <c:pt idx="3773">
                  <c:v>4.5049809400000002E-2</c:v>
                </c:pt>
                <c:pt idx="3774">
                  <c:v>4.5065443100000005E-2</c:v>
                </c:pt>
                <c:pt idx="3775">
                  <c:v>4.5081109100000002E-2</c:v>
                </c:pt>
                <c:pt idx="3776">
                  <c:v>4.5096805000000004E-2</c:v>
                </c:pt>
                <c:pt idx="3777">
                  <c:v>4.5112528499999999E-2</c:v>
                </c:pt>
                <c:pt idx="3778">
                  <c:v>4.5128277199999997E-2</c:v>
                </c:pt>
                <c:pt idx="3779">
                  <c:v>4.5144048499999999E-2</c:v>
                </c:pt>
                <c:pt idx="3780">
                  <c:v>4.5159840100000001E-2</c:v>
                </c:pt>
                <c:pt idx="3781">
                  <c:v>4.5175649599999999E-2</c:v>
                </c:pt>
                <c:pt idx="3782">
                  <c:v>4.5191474400000001E-2</c:v>
                </c:pt>
                <c:pt idx="3783">
                  <c:v>4.5207312100000001E-2</c:v>
                </c:pt>
                <c:pt idx="3784">
                  <c:v>4.5223160300000002E-2</c:v>
                </c:pt>
                <c:pt idx="3785">
                  <c:v>4.52390165E-2</c:v>
                </c:pt>
                <c:pt idx="3786">
                  <c:v>4.52548781E-2</c:v>
                </c:pt>
                <c:pt idx="3787">
                  <c:v>4.5270742900000001E-2</c:v>
                </c:pt>
                <c:pt idx="3788">
                  <c:v>4.5286608200000002E-2</c:v>
                </c:pt>
                <c:pt idx="3789">
                  <c:v>4.5302471800000001E-2</c:v>
                </c:pt>
                <c:pt idx="3790">
                  <c:v>4.5318331099999998E-2</c:v>
                </c:pt>
                <c:pt idx="3791">
                  <c:v>4.5334183800000004E-2</c:v>
                </c:pt>
                <c:pt idx="3792">
                  <c:v>4.5350027500000001E-2</c:v>
                </c:pt>
                <c:pt idx="3793">
                  <c:v>4.53658599E-2</c:v>
                </c:pt>
                <c:pt idx="3794">
                  <c:v>4.5381678699999997E-2</c:v>
                </c:pt>
                <c:pt idx="3795">
                  <c:v>4.5397481599999998E-2</c:v>
                </c:pt>
                <c:pt idx="3796">
                  <c:v>4.5413266300000005E-2</c:v>
                </c:pt>
                <c:pt idx="3797">
                  <c:v>4.5429030699999998E-2</c:v>
                </c:pt>
                <c:pt idx="3798">
                  <c:v>4.5444772500000001E-2</c:v>
                </c:pt>
                <c:pt idx="3799">
                  <c:v>4.5460489700000002E-2</c:v>
                </c:pt>
                <c:pt idx="3800">
                  <c:v>4.5476180200000001E-2</c:v>
                </c:pt>
                <c:pt idx="3801">
                  <c:v>4.5491841800000002E-2</c:v>
                </c:pt>
                <c:pt idx="3802">
                  <c:v>4.5507472700000003E-2</c:v>
                </c:pt>
                <c:pt idx="3803">
                  <c:v>4.5523070700000001E-2</c:v>
                </c:pt>
                <c:pt idx="3804">
                  <c:v>4.5538634000000001E-2</c:v>
                </c:pt>
                <c:pt idx="3805">
                  <c:v>4.5554160699999999E-2</c:v>
                </c:pt>
                <c:pt idx="3806">
                  <c:v>4.5569648900000002E-2</c:v>
                </c:pt>
                <c:pt idx="3807">
                  <c:v>4.5585096900000004E-2</c:v>
                </c:pt>
                <c:pt idx="3808">
                  <c:v>4.5600502799999998E-2</c:v>
                </c:pt>
                <c:pt idx="3809">
                  <c:v>4.5615864899999997E-2</c:v>
                </c:pt>
                <c:pt idx="3810">
                  <c:v>4.5631181600000001E-2</c:v>
                </c:pt>
                <c:pt idx="3811">
                  <c:v>4.56464512E-2</c:v>
                </c:pt>
                <c:pt idx="3812">
                  <c:v>4.5661672100000002E-2</c:v>
                </c:pt>
                <c:pt idx="3813">
                  <c:v>4.56768429E-2</c:v>
                </c:pt>
                <c:pt idx="3814">
                  <c:v>4.5691962000000003E-2</c:v>
                </c:pt>
                <c:pt idx="3815">
                  <c:v>4.5707027999999997E-2</c:v>
                </c:pt>
                <c:pt idx="3816">
                  <c:v>4.5722039399999997E-2</c:v>
                </c:pt>
                <c:pt idx="3817">
                  <c:v>4.5736995100000004E-2</c:v>
                </c:pt>
                <c:pt idx="3818">
                  <c:v>4.5751893600000003E-2</c:v>
                </c:pt>
                <c:pt idx="3819">
                  <c:v>4.5766733699999999E-2</c:v>
                </c:pt>
                <c:pt idx="3820">
                  <c:v>4.5781514299999999E-2</c:v>
                </c:pt>
                <c:pt idx="3821">
                  <c:v>4.5796234200000001E-2</c:v>
                </c:pt>
                <c:pt idx="3822">
                  <c:v>4.5810892399999997E-2</c:v>
                </c:pt>
                <c:pt idx="3823">
                  <c:v>4.5825487800000002E-2</c:v>
                </c:pt>
                <c:pt idx="3824">
                  <c:v>4.5840019500000002E-2</c:v>
                </c:pt>
                <c:pt idx="3825">
                  <c:v>4.58544865E-2</c:v>
                </c:pt>
                <c:pt idx="3826">
                  <c:v>4.5868888100000005E-2</c:v>
                </c:pt>
                <c:pt idx="3827">
                  <c:v>4.5883223399999999E-2</c:v>
                </c:pt>
                <c:pt idx="3828">
                  <c:v>4.5897491700000001E-2</c:v>
                </c:pt>
                <c:pt idx="3829">
                  <c:v>4.5911692300000001E-2</c:v>
                </c:pt>
                <c:pt idx="3830">
                  <c:v>4.5925824699999999E-2</c:v>
                </c:pt>
                <c:pt idx="3831">
                  <c:v>4.5939888200000001E-2</c:v>
                </c:pt>
                <c:pt idx="3832">
                  <c:v>4.59538824E-2</c:v>
                </c:pt>
                <c:pt idx="3833">
                  <c:v>4.5967806899999998E-2</c:v>
                </c:pt>
                <c:pt idx="3834">
                  <c:v>4.5981661399999998E-2</c:v>
                </c:pt>
                <c:pt idx="3835">
                  <c:v>4.5995445400000001E-2</c:v>
                </c:pt>
                <c:pt idx="3836">
                  <c:v>4.60091589E-2</c:v>
                </c:pt>
                <c:pt idx="3837">
                  <c:v>4.6022801600000003E-2</c:v>
                </c:pt>
                <c:pt idx="3838">
                  <c:v>4.6036373400000004E-2</c:v>
                </c:pt>
                <c:pt idx="3839">
                  <c:v>4.6049874300000002E-2</c:v>
                </c:pt>
                <c:pt idx="3840">
                  <c:v>4.6063304200000002E-2</c:v>
                </c:pt>
                <c:pt idx="3841">
                  <c:v>4.60766632E-2</c:v>
                </c:pt>
                <c:pt idx="3842">
                  <c:v>4.6089951400000002E-2</c:v>
                </c:pt>
                <c:pt idx="3843">
                  <c:v>4.6103168899999998E-2</c:v>
                </c:pt>
                <c:pt idx="3844">
                  <c:v>4.61163157E-2</c:v>
                </c:pt>
                <c:pt idx="3845">
                  <c:v>4.6129392200000001E-2</c:v>
                </c:pt>
                <c:pt idx="3846">
                  <c:v>4.61423984E-2</c:v>
                </c:pt>
                <c:pt idx="3847">
                  <c:v>4.61553346E-2</c:v>
                </c:pt>
                <c:pt idx="3848">
                  <c:v>4.6168200999999999E-2</c:v>
                </c:pt>
                <c:pt idx="3849">
                  <c:v>4.61809979E-2</c:v>
                </c:pt>
                <c:pt idx="3850">
                  <c:v>4.6193725599999999E-2</c:v>
                </c:pt>
                <c:pt idx="3851">
                  <c:v>4.6206384199999999E-2</c:v>
                </c:pt>
                <c:pt idx="3852">
                  <c:v>4.6218974000000003E-2</c:v>
                </c:pt>
                <c:pt idx="3853">
                  <c:v>4.6231495400000003E-2</c:v>
                </c:pt>
                <c:pt idx="3854">
                  <c:v>4.62439485E-2</c:v>
                </c:pt>
                <c:pt idx="3855">
                  <c:v>4.6256333599999998E-2</c:v>
                </c:pt>
                <c:pt idx="3856">
                  <c:v>4.6268651000000001E-2</c:v>
                </c:pt>
                <c:pt idx="3857">
                  <c:v>4.6280900800000004E-2</c:v>
                </c:pt>
                <c:pt idx="3858">
                  <c:v>4.6293083200000001E-2</c:v>
                </c:pt>
                <c:pt idx="3859">
                  <c:v>4.6305198399999997E-2</c:v>
                </c:pt>
                <c:pt idx="3860">
                  <c:v>4.63172466E-2</c:v>
                </c:pt>
                <c:pt idx="3861">
                  <c:v>4.6329227799999997E-2</c:v>
                </c:pt>
                <c:pt idx="3862">
                  <c:v>4.6341142100000003E-2</c:v>
                </c:pt>
                <c:pt idx="3863">
                  <c:v>4.6352989599999998E-2</c:v>
                </c:pt>
                <c:pt idx="3864">
                  <c:v>4.6364770200000002E-2</c:v>
                </c:pt>
                <c:pt idx="3865">
                  <c:v>4.63764838E-2</c:v>
                </c:pt>
                <c:pt idx="3866">
                  <c:v>4.6388130399999998E-2</c:v>
                </c:pt>
                <c:pt idx="3867">
                  <c:v>4.6399709800000001E-2</c:v>
                </c:pt>
                <c:pt idx="3868">
                  <c:v>4.6411221699999998E-2</c:v>
                </c:pt>
                <c:pt idx="3869">
                  <c:v>4.64226659E-2</c:v>
                </c:pt>
                <c:pt idx="3870">
                  <c:v>4.64340419E-2</c:v>
                </c:pt>
                <c:pt idx="3871">
                  <c:v>4.6445349500000004E-2</c:v>
                </c:pt>
                <c:pt idx="3872">
                  <c:v>4.6456588E-2</c:v>
                </c:pt>
                <c:pt idx="3873">
                  <c:v>4.6467756900000004E-2</c:v>
                </c:pt>
                <c:pt idx="3874">
                  <c:v>4.6478855600000001E-2</c:v>
                </c:pt>
                <c:pt idx="3875">
                  <c:v>4.64898833E-2</c:v>
                </c:pt>
                <c:pt idx="3876">
                  <c:v>4.6500839100000003E-2</c:v>
                </c:pt>
                <c:pt idx="3877">
                  <c:v>4.6511722200000001E-2</c:v>
                </c:pt>
                <c:pt idx="3878">
                  <c:v>4.65225316E-2</c:v>
                </c:pt>
                <c:pt idx="3879">
                  <c:v>4.6533266300000001E-2</c:v>
                </c:pt>
                <c:pt idx="3880">
                  <c:v>4.6543925100000001E-2</c:v>
                </c:pt>
                <c:pt idx="3881">
                  <c:v>4.6554506799999999E-2</c:v>
                </c:pt>
                <c:pt idx="3882">
                  <c:v>4.6565010300000001E-2</c:v>
                </c:pt>
                <c:pt idx="3883">
                  <c:v>4.6575434200000002E-2</c:v>
                </c:pt>
                <c:pt idx="3884">
                  <c:v>4.6585777199999998E-2</c:v>
                </c:pt>
                <c:pt idx="3885">
                  <c:v>4.6596037899999998E-2</c:v>
                </c:pt>
                <c:pt idx="3886">
                  <c:v>4.6606214899999998E-2</c:v>
                </c:pt>
                <c:pt idx="3887">
                  <c:v>4.66163068E-2</c:v>
                </c:pt>
                <c:pt idx="3888">
                  <c:v>4.6626312000000003E-2</c:v>
                </c:pt>
                <c:pt idx="3889">
                  <c:v>4.6636229200000004E-2</c:v>
                </c:pt>
                <c:pt idx="3890">
                  <c:v>4.6646056599999999E-2</c:v>
                </c:pt>
                <c:pt idx="3891">
                  <c:v>4.66557929E-2</c:v>
                </c:pt>
                <c:pt idx="3892">
                  <c:v>4.6665436500000004E-2</c:v>
                </c:pt>
                <c:pt idx="3893">
                  <c:v>4.6674985700000005E-2</c:v>
                </c:pt>
                <c:pt idx="3894">
                  <c:v>4.6684439199999997E-2</c:v>
                </c:pt>
                <c:pt idx="3895">
                  <c:v>4.6693795199999999E-2</c:v>
                </c:pt>
                <c:pt idx="3896">
                  <c:v>4.6703052199999998E-2</c:v>
                </c:pt>
                <c:pt idx="3897">
                  <c:v>4.6712208800000002E-2</c:v>
                </c:pt>
                <c:pt idx="3898">
                  <c:v>4.6721263499999999E-2</c:v>
                </c:pt>
                <c:pt idx="3899">
                  <c:v>4.67302146E-2</c:v>
                </c:pt>
                <c:pt idx="3900">
                  <c:v>4.6739060800000003E-2</c:v>
                </c:pt>
                <c:pt idx="3901">
                  <c:v>4.6747800700000001E-2</c:v>
                </c:pt>
                <c:pt idx="3902">
                  <c:v>4.6756432799999997E-2</c:v>
                </c:pt>
                <c:pt idx="3903">
                  <c:v>4.6764955900000002E-2</c:v>
                </c:pt>
                <c:pt idx="3904">
                  <c:v>4.6773368500000002E-2</c:v>
                </c:pt>
                <c:pt idx="3905">
                  <c:v>4.6781669499999998E-2</c:v>
                </c:pt>
                <c:pt idx="3906">
                  <c:v>4.6789857599999998E-2</c:v>
                </c:pt>
                <c:pt idx="3907">
                  <c:v>4.6797931799999998E-2</c:v>
                </c:pt>
                <c:pt idx="3908">
                  <c:v>4.6805891000000002E-2</c:v>
                </c:pt>
                <c:pt idx="3909">
                  <c:v>4.6813734100000004E-2</c:v>
                </c:pt>
                <c:pt idx="3910">
                  <c:v>4.6821460299999999E-2</c:v>
                </c:pt>
                <c:pt idx="3911">
                  <c:v>4.6829068700000004E-2</c:v>
                </c:pt>
                <c:pt idx="3912">
                  <c:v>4.6836558700000003E-2</c:v>
                </c:pt>
                <c:pt idx="3913">
                  <c:v>4.6843929399999998E-2</c:v>
                </c:pt>
                <c:pt idx="3914">
                  <c:v>4.6851180399999998E-2</c:v>
                </c:pt>
                <c:pt idx="3915">
                  <c:v>4.6858311200000002E-2</c:v>
                </c:pt>
                <c:pt idx="3916">
                  <c:v>4.6865321500000001E-2</c:v>
                </c:pt>
                <c:pt idx="3917">
                  <c:v>4.6872211000000004E-2</c:v>
                </c:pt>
                <c:pt idx="3918">
                  <c:v>4.6878979500000001E-2</c:v>
                </c:pt>
                <c:pt idx="3919">
                  <c:v>4.6885626999999999E-2</c:v>
                </c:pt>
                <c:pt idx="3920">
                  <c:v>4.6892153399999997E-2</c:v>
                </c:pt>
                <c:pt idx="3921">
                  <c:v>4.6898558999999999E-2</c:v>
                </c:pt>
                <c:pt idx="3922">
                  <c:v>4.6904843799999998E-2</c:v>
                </c:pt>
                <c:pt idx="3923">
                  <c:v>4.6911008099999998E-2</c:v>
                </c:pt>
                <c:pt idx="3924">
                  <c:v>4.6917052299999998E-2</c:v>
                </c:pt>
                <c:pt idx="3925">
                  <c:v>4.6922976700000001E-2</c:v>
                </c:pt>
                <c:pt idx="3926">
                  <c:v>4.69287818E-2</c:v>
                </c:pt>
                <c:pt idx="3927">
                  <c:v>4.6934468200000003E-2</c:v>
                </c:pt>
                <c:pt idx="3928">
                  <c:v>4.6940036400000003E-2</c:v>
                </c:pt>
                <c:pt idx="3929">
                  <c:v>4.6945487100000002E-2</c:v>
                </c:pt>
                <c:pt idx="3930">
                  <c:v>4.6950820900000002E-2</c:v>
                </c:pt>
                <c:pt idx="3931">
                  <c:v>4.69560386E-2</c:v>
                </c:pt>
                <c:pt idx="3932">
                  <c:v>4.6961140900000004E-2</c:v>
                </c:pt>
                <c:pt idx="3933">
                  <c:v>4.6966128699999998E-2</c:v>
                </c:pt>
                <c:pt idx="3934">
                  <c:v>4.69710027E-2</c:v>
                </c:pt>
                <c:pt idx="3935">
                  <c:v>4.6975763900000002E-2</c:v>
                </c:pt>
                <c:pt idx="3936">
                  <c:v>4.6980413200000001E-2</c:v>
                </c:pt>
                <c:pt idx="3937">
                  <c:v>4.6984951400000002E-2</c:v>
                </c:pt>
                <c:pt idx="3938">
                  <c:v>4.6989379499999998E-2</c:v>
                </c:pt>
                <c:pt idx="3939">
                  <c:v>4.69936985E-2</c:v>
                </c:pt>
                <c:pt idx="3940">
                  <c:v>4.6997909300000001E-2</c:v>
                </c:pt>
                <c:pt idx="3941">
                  <c:v>4.7002012900000001E-2</c:v>
                </c:pt>
                <c:pt idx="3942">
                  <c:v>4.7006010299999998E-2</c:v>
                </c:pt>
                <c:pt idx="3943">
                  <c:v>4.7009902399999998E-2</c:v>
                </c:pt>
                <c:pt idx="3944">
                  <c:v>4.70136902E-2</c:v>
                </c:pt>
                <c:pt idx="3945">
                  <c:v>4.7017374700000003E-2</c:v>
                </c:pt>
                <c:pt idx="3946">
                  <c:v>4.7020956799999999E-2</c:v>
                </c:pt>
                <c:pt idx="3947">
                  <c:v>4.7024437500000002E-2</c:v>
                </c:pt>
                <c:pt idx="3948">
                  <c:v>4.7027817600000001E-2</c:v>
                </c:pt>
                <c:pt idx="3949">
                  <c:v>4.7031098200000003E-2</c:v>
                </c:pt>
                <c:pt idx="3950">
                  <c:v>4.7034279999999998E-2</c:v>
                </c:pt>
                <c:pt idx="3951">
                  <c:v>4.7037363999999998E-2</c:v>
                </c:pt>
                <c:pt idx="3952">
                  <c:v>4.7040350799999998E-2</c:v>
                </c:pt>
                <c:pt idx="3953">
                  <c:v>4.7043241300000004E-2</c:v>
                </c:pt>
                <c:pt idx="3954">
                  <c:v>4.7046036300000003E-2</c:v>
                </c:pt>
                <c:pt idx="3955">
                  <c:v>4.7048736399999999E-2</c:v>
                </c:pt>
                <c:pt idx="3956">
                  <c:v>4.7051342199999999E-2</c:v>
                </c:pt>
                <c:pt idx="3957">
                  <c:v>4.7053854399999998E-2</c:v>
                </c:pt>
                <c:pt idx="3958">
                  <c:v>4.7056273600000004E-2</c:v>
                </c:pt>
                <c:pt idx="3959">
                  <c:v>4.70586001E-2</c:v>
                </c:pt>
                <c:pt idx="3960">
                  <c:v>4.7060834699999998E-2</c:v>
                </c:pt>
                <c:pt idx="3961">
                  <c:v>4.7062977499999999E-2</c:v>
                </c:pt>
                <c:pt idx="3962">
                  <c:v>4.7065029199999997E-2</c:v>
                </c:pt>
                <c:pt idx="3963">
                  <c:v>4.7066989900000002E-2</c:v>
                </c:pt>
                <c:pt idx="3964">
                  <c:v>4.7068860099999998E-2</c:v>
                </c:pt>
                <c:pt idx="3965">
                  <c:v>4.7070640000000004E-2</c:v>
                </c:pt>
                <c:pt idx="3966">
                  <c:v>4.7072329900000001E-2</c:v>
                </c:pt>
                <c:pt idx="3967">
                  <c:v>4.707393E-2</c:v>
                </c:pt>
                <c:pt idx="3968">
                  <c:v>4.7075440400000002E-2</c:v>
                </c:pt>
                <c:pt idx="3969">
                  <c:v>4.7076861400000003E-2</c:v>
                </c:pt>
                <c:pt idx="3970">
                  <c:v>4.7078193099999999E-2</c:v>
                </c:pt>
                <c:pt idx="3971">
                  <c:v>4.7079435599999997E-2</c:v>
                </c:pt>
                <c:pt idx="3972">
                  <c:v>4.7080588999999999E-2</c:v>
                </c:pt>
                <c:pt idx="3973">
                  <c:v>4.7081653200000004E-2</c:v>
                </c:pt>
                <c:pt idx="3974">
                  <c:v>4.70826284E-2</c:v>
                </c:pt>
                <c:pt idx="3975">
                  <c:v>4.7083514600000001E-2</c:v>
                </c:pt>
                <c:pt idx="3976">
                  <c:v>4.7084311599999998E-2</c:v>
                </c:pt>
                <c:pt idx="3977">
                  <c:v>4.70850196E-2</c:v>
                </c:pt>
                <c:pt idx="3978">
                  <c:v>4.7085638499999999E-2</c:v>
                </c:pt>
                <c:pt idx="3979">
                  <c:v>4.70861682E-2</c:v>
                </c:pt>
                <c:pt idx="3980">
                  <c:v>4.7086608600000003E-2</c:v>
                </c:pt>
                <c:pt idx="3981">
                  <c:v>4.7086959599999999E-2</c:v>
                </c:pt>
                <c:pt idx="3982">
                  <c:v>4.70872211E-2</c:v>
                </c:pt>
                <c:pt idx="3983">
                  <c:v>4.7087392999999998E-2</c:v>
                </c:pt>
                <c:pt idx="3984">
                  <c:v>4.7087475199999999E-2</c:v>
                </c:pt>
                <c:pt idx="3985">
                  <c:v>4.7087467600000002E-2</c:v>
                </c:pt>
                <c:pt idx="3986">
                  <c:v>4.7087370000000003E-2</c:v>
                </c:pt>
                <c:pt idx="3987">
                  <c:v>4.7087182300000002E-2</c:v>
                </c:pt>
                <c:pt idx="3988">
                  <c:v>4.7086904200000002E-2</c:v>
                </c:pt>
                <c:pt idx="3989">
                  <c:v>4.7086535800000003E-2</c:v>
                </c:pt>
                <c:pt idx="3990">
                  <c:v>4.7086076800000001E-2</c:v>
                </c:pt>
                <c:pt idx="3991">
                  <c:v>4.7085527199999998E-2</c:v>
                </c:pt>
                <c:pt idx="3992">
                  <c:v>4.70848866E-2</c:v>
                </c:pt>
                <c:pt idx="3993">
                  <c:v>4.7084155099999997E-2</c:v>
                </c:pt>
                <c:pt idx="3994">
                  <c:v>4.7083332499999998E-2</c:v>
                </c:pt>
                <c:pt idx="3995">
                  <c:v>4.7082418700000003E-2</c:v>
                </c:pt>
                <c:pt idx="3996">
                  <c:v>4.7081413500000002E-2</c:v>
                </c:pt>
                <c:pt idx="3997">
                  <c:v>4.7080316900000002E-2</c:v>
                </c:pt>
                <c:pt idx="3998">
                  <c:v>4.70791287E-2</c:v>
                </c:pt>
                <c:pt idx="3999">
                  <c:v>4.7077849000000005E-2</c:v>
                </c:pt>
                <c:pt idx="4000">
                  <c:v>4.7076477499999998E-2</c:v>
                </c:pt>
                <c:pt idx="4001">
                  <c:v>4.7075014400000004E-2</c:v>
                </c:pt>
                <c:pt idx="4002">
                  <c:v>4.7073459499999998E-2</c:v>
                </c:pt>
                <c:pt idx="4003">
                  <c:v>4.7071812900000003E-2</c:v>
                </c:pt>
                <c:pt idx="4004">
                  <c:v>4.7070074500000003E-2</c:v>
                </c:pt>
                <c:pt idx="4005">
                  <c:v>4.7068244400000001E-2</c:v>
                </c:pt>
                <c:pt idx="4006">
                  <c:v>4.7066322600000002E-2</c:v>
                </c:pt>
                <c:pt idx="4007">
                  <c:v>4.7064309200000001E-2</c:v>
                </c:pt>
                <c:pt idx="4008">
                  <c:v>4.70622043E-2</c:v>
                </c:pt>
                <c:pt idx="4009">
                  <c:v>4.7060007899999999E-2</c:v>
                </c:pt>
                <c:pt idx="4010">
                  <c:v>4.7057720300000001E-2</c:v>
                </c:pt>
                <c:pt idx="4011">
                  <c:v>4.7055341600000002E-2</c:v>
                </c:pt>
                <c:pt idx="4012">
                  <c:v>4.7052872000000003E-2</c:v>
                </c:pt>
                <c:pt idx="4013">
                  <c:v>4.70503117E-2</c:v>
                </c:pt>
                <c:pt idx="4014">
                  <c:v>4.7047660999999998E-2</c:v>
                </c:pt>
                <c:pt idx="4015">
                  <c:v>4.7044920099999998E-2</c:v>
                </c:pt>
                <c:pt idx="4016">
                  <c:v>4.7042089400000001E-2</c:v>
                </c:pt>
                <c:pt idx="4017">
                  <c:v>4.7039169300000003E-2</c:v>
                </c:pt>
                <c:pt idx="4018">
                  <c:v>4.7036160100000002E-2</c:v>
                </c:pt>
                <c:pt idx="4019">
                  <c:v>4.7033062200000003E-2</c:v>
                </c:pt>
                <c:pt idx="4020">
                  <c:v>4.70298761E-2</c:v>
                </c:pt>
                <c:pt idx="4021">
                  <c:v>4.7026602399999999E-2</c:v>
                </c:pt>
                <c:pt idx="4022">
                  <c:v>4.70232415E-2</c:v>
                </c:pt>
                <c:pt idx="4023">
                  <c:v>4.7019794000000004E-2</c:v>
                </c:pt>
                <c:pt idx="4024">
                  <c:v>4.7016260599999998E-2</c:v>
                </c:pt>
                <c:pt idx="4025">
                  <c:v>4.7012642E-2</c:v>
                </c:pt>
                <c:pt idx="4026">
                  <c:v>4.7008938799999997E-2</c:v>
                </c:pt>
                <c:pt idx="4027">
                  <c:v>4.70051519E-2</c:v>
                </c:pt>
                <c:pt idx="4028">
                  <c:v>4.7001281999999998E-2</c:v>
                </c:pt>
                <c:pt idx="4029">
                  <c:v>4.6997330099999998E-2</c:v>
                </c:pt>
                <c:pt idx="4030">
                  <c:v>4.6993297000000003E-2</c:v>
                </c:pt>
                <c:pt idx="4031">
                  <c:v>4.6989183699999999E-2</c:v>
                </c:pt>
                <c:pt idx="4032">
                  <c:v>4.6984991199999999E-2</c:v>
                </c:pt>
                <c:pt idx="4033">
                  <c:v>4.6980720699999999E-2</c:v>
                </c:pt>
                <c:pt idx="4034">
                  <c:v>4.6976373200000004E-2</c:v>
                </c:pt>
                <c:pt idx="4035">
                  <c:v>4.6971949999999998E-2</c:v>
                </c:pt>
                <c:pt idx="4036">
                  <c:v>4.6967452300000004E-2</c:v>
                </c:pt>
                <c:pt idx="4037">
                  <c:v>4.6962881400000003E-2</c:v>
                </c:pt>
                <c:pt idx="4038">
                  <c:v>4.6958238700000002E-2</c:v>
                </c:pt>
                <c:pt idx="4039">
                  <c:v>4.6953525699999998E-2</c:v>
                </c:pt>
                <c:pt idx="4040">
                  <c:v>4.6948743700000004E-2</c:v>
                </c:pt>
                <c:pt idx="4041">
                  <c:v>4.6943894400000005E-2</c:v>
                </c:pt>
                <c:pt idx="4042">
                  <c:v>4.6938979300000003E-2</c:v>
                </c:pt>
                <c:pt idx="4043">
                  <c:v>4.6934000099999998E-2</c:v>
                </c:pt>
                <c:pt idx="4044">
                  <c:v>4.6928958300000004E-2</c:v>
                </c:pt>
                <c:pt idx="4045">
                  <c:v>4.6923855700000003E-2</c:v>
                </c:pt>
                <c:pt idx="4046">
                  <c:v>4.6918694100000005E-2</c:v>
                </c:pt>
                <c:pt idx="4047">
                  <c:v>4.6913475199999999E-2</c:v>
                </c:pt>
                <c:pt idx="4048">
                  <c:v>4.6908200800000001E-2</c:v>
                </c:pt>
                <c:pt idx="4049">
                  <c:v>4.6902872800000002E-2</c:v>
                </c:pt>
                <c:pt idx="4050">
                  <c:v>4.6897492999999998E-2</c:v>
                </c:pt>
                <c:pt idx="4051">
                  <c:v>4.6892063400000003E-2</c:v>
                </c:pt>
                <c:pt idx="4052">
                  <c:v>4.6886585799999998E-2</c:v>
                </c:pt>
                <c:pt idx="4053">
                  <c:v>4.6881062299999998E-2</c:v>
                </c:pt>
                <c:pt idx="4054">
                  <c:v>4.6875494699999999E-2</c:v>
                </c:pt>
                <c:pt idx="4055">
                  <c:v>4.6869885100000001E-2</c:v>
                </c:pt>
                <c:pt idx="4056">
                  <c:v>4.6864235500000004E-2</c:v>
                </c:pt>
                <c:pt idx="4057">
                  <c:v>4.6858547899999999E-2</c:v>
                </c:pt>
                <c:pt idx="4058">
                  <c:v>4.6852824299999998E-2</c:v>
                </c:pt>
                <c:pt idx="4059">
                  <c:v>4.6847066800000003E-2</c:v>
                </c:pt>
                <c:pt idx="4060">
                  <c:v>4.6841277399999999E-2</c:v>
                </c:pt>
                <c:pt idx="4061">
                  <c:v>4.6835458199999999E-2</c:v>
                </c:pt>
                <c:pt idx="4062">
                  <c:v>4.6829611200000003E-2</c:v>
                </c:pt>
                <c:pt idx="4063">
                  <c:v>4.6823738400000002E-2</c:v>
                </c:pt>
                <c:pt idx="4064">
                  <c:v>4.6817841999999998E-2</c:v>
                </c:pt>
                <c:pt idx="4065">
                  <c:v>4.6811923899999996E-2</c:v>
                </c:pt>
                <c:pt idx="4066">
                  <c:v>4.6805986300000005E-2</c:v>
                </c:pt>
                <c:pt idx="4067">
                  <c:v>4.6800031200000002E-2</c:v>
                </c:pt>
                <c:pt idx="4068">
                  <c:v>4.67940606E-2</c:v>
                </c:pt>
                <c:pt idx="4069">
                  <c:v>4.6788076400000003E-2</c:v>
                </c:pt>
                <c:pt idx="4070">
                  <c:v>4.67820808E-2</c:v>
                </c:pt>
                <c:pt idx="4071">
                  <c:v>4.6776075700000003E-2</c:v>
                </c:pt>
                <c:pt idx="4072">
                  <c:v>4.6770063100000002E-2</c:v>
                </c:pt>
                <c:pt idx="4073">
                  <c:v>4.6764044900000003E-2</c:v>
                </c:pt>
                <c:pt idx="4074">
                  <c:v>4.6758023100000004E-2</c:v>
                </c:pt>
                <c:pt idx="4075">
                  <c:v>4.6751999500000002E-2</c:v>
                </c:pt>
                <c:pt idx="4076">
                  <c:v>4.6745976000000002E-2</c:v>
                </c:pt>
                <c:pt idx="4077">
                  <c:v>4.6739954600000001E-2</c:v>
                </c:pt>
                <c:pt idx="4078">
                  <c:v>4.6733936900000002E-2</c:v>
                </c:pt>
                <c:pt idx="4079">
                  <c:v>4.6727924900000002E-2</c:v>
                </c:pt>
                <c:pt idx="4080">
                  <c:v>4.6721920200000003E-2</c:v>
                </c:pt>
                <c:pt idx="4081">
                  <c:v>4.6715924700000001E-2</c:v>
                </c:pt>
                <c:pt idx="4082">
                  <c:v>4.67099401E-2</c:v>
                </c:pt>
                <c:pt idx="4083">
                  <c:v>4.6703967999999998E-2</c:v>
                </c:pt>
                <c:pt idx="4084">
                  <c:v>4.6698010099999999E-2</c:v>
                </c:pt>
                <c:pt idx="4085">
                  <c:v>4.6692068199999999E-2</c:v>
                </c:pt>
                <c:pt idx="4086">
                  <c:v>4.6686143900000004E-2</c:v>
                </c:pt>
                <c:pt idx="4087">
                  <c:v>4.6680238700000001E-2</c:v>
                </c:pt>
                <c:pt idx="4088">
                  <c:v>4.6674354299999998E-2</c:v>
                </c:pt>
                <c:pt idx="4089">
                  <c:v>4.6668492300000003E-2</c:v>
                </c:pt>
                <c:pt idx="4090">
                  <c:v>4.6662654300000002E-2</c:v>
                </c:pt>
                <c:pt idx="4091">
                  <c:v>4.6656841800000001E-2</c:v>
                </c:pt>
                <c:pt idx="4092">
                  <c:v>4.6651056400000002E-2</c:v>
                </c:pt>
                <c:pt idx="4093">
                  <c:v>4.6645299500000001E-2</c:v>
                </c:pt>
                <c:pt idx="4094">
                  <c:v>4.6639572800000001E-2</c:v>
                </c:pt>
                <c:pt idx="4095">
                  <c:v>4.66338777E-2</c:v>
                </c:pt>
                <c:pt idx="4096">
                  <c:v>4.6628215600000002E-2</c:v>
                </c:pt>
                <c:pt idx="4097">
                  <c:v>4.6622588200000002E-2</c:v>
                </c:pt>
                <c:pt idx="4098">
                  <c:v>4.6616996799999998E-2</c:v>
                </c:pt>
                <c:pt idx="4099">
                  <c:v>4.6611443000000002E-2</c:v>
                </c:pt>
                <c:pt idx="4100">
                  <c:v>4.6605928099999999E-2</c:v>
                </c:pt>
                <c:pt idx="4101">
                  <c:v>4.6600453600000001E-2</c:v>
                </c:pt>
                <c:pt idx="4102">
                  <c:v>4.6595021E-2</c:v>
                </c:pt>
                <c:pt idx="4103">
                  <c:v>4.6589631700000002E-2</c:v>
                </c:pt>
                <c:pt idx="4104">
                  <c:v>4.6584287200000005E-2</c:v>
                </c:pt>
                <c:pt idx="4105">
                  <c:v>4.6578988699999997E-2</c:v>
                </c:pt>
                <c:pt idx="4106">
                  <c:v>4.6573737800000001E-2</c:v>
                </c:pt>
                <c:pt idx="4107">
                  <c:v>4.6568535899999999E-2</c:v>
                </c:pt>
                <c:pt idx="4108">
                  <c:v>4.6563384399999998E-2</c:v>
                </c:pt>
                <c:pt idx="4109">
                  <c:v>4.6558284700000001E-2</c:v>
                </c:pt>
                <c:pt idx="4110">
                  <c:v>4.6553238099999998E-2</c:v>
                </c:pt>
                <c:pt idx="4111">
                  <c:v>4.6548246200000004E-2</c:v>
                </c:pt>
                <c:pt idx="4112">
                  <c:v>4.6543310400000003E-2</c:v>
                </c:pt>
                <c:pt idx="4113">
                  <c:v>4.6538431900000003E-2</c:v>
                </c:pt>
                <c:pt idx="4114">
                  <c:v>4.6533612299999999E-2</c:v>
                </c:pt>
                <c:pt idx="4115">
                  <c:v>4.6528853000000002E-2</c:v>
                </c:pt>
                <c:pt idx="4116">
                  <c:v>4.6524155300000002E-2</c:v>
                </c:pt>
                <c:pt idx="4117">
                  <c:v>4.6519520699999997E-2</c:v>
                </c:pt>
                <c:pt idx="4118">
                  <c:v>4.6514950700000002E-2</c:v>
                </c:pt>
                <c:pt idx="4119">
                  <c:v>4.6510446500000004E-2</c:v>
                </c:pt>
                <c:pt idx="4120">
                  <c:v>4.6506009799999998E-2</c:v>
                </c:pt>
                <c:pt idx="4121">
                  <c:v>4.6501641900000001E-2</c:v>
                </c:pt>
                <c:pt idx="4122">
                  <c:v>4.6497344199999999E-2</c:v>
                </c:pt>
                <c:pt idx="4123">
                  <c:v>4.6493118100000001E-2</c:v>
                </c:pt>
                <c:pt idx="4124">
                  <c:v>4.6488965200000003E-2</c:v>
                </c:pt>
                <c:pt idx="4125">
                  <c:v>4.64848868E-2</c:v>
                </c:pt>
                <c:pt idx="4126">
                  <c:v>4.6480884399999998E-2</c:v>
                </c:pt>
                <c:pt idx="4127">
                  <c:v>4.6476959400000004E-2</c:v>
                </c:pt>
                <c:pt idx="4128">
                  <c:v>4.64731133E-2</c:v>
                </c:pt>
                <c:pt idx="4129">
                  <c:v>4.6469347500000001E-2</c:v>
                </c:pt>
                <c:pt idx="4130">
                  <c:v>4.6465663400000003E-2</c:v>
                </c:pt>
                <c:pt idx="4131">
                  <c:v>4.6462062400000004E-2</c:v>
                </c:pt>
                <c:pt idx="4132">
                  <c:v>4.6458546099999998E-2</c:v>
                </c:pt>
                <c:pt idx="4133">
                  <c:v>4.6455115800000002E-2</c:v>
                </c:pt>
                <c:pt idx="4134">
                  <c:v>4.64517729E-2</c:v>
                </c:pt>
                <c:pt idx="4135">
                  <c:v>4.6448519000000001E-2</c:v>
                </c:pt>
                <c:pt idx="4136">
                  <c:v>4.6445355399999999E-2</c:v>
                </c:pt>
                <c:pt idx="4137">
                  <c:v>4.6442283500000001E-2</c:v>
                </c:pt>
                <c:pt idx="4138">
                  <c:v>4.6439304799999997E-2</c:v>
                </c:pt>
                <c:pt idx="4139">
                  <c:v>4.64364206E-2</c:v>
                </c:pt>
                <c:pt idx="4140">
                  <c:v>4.6433632500000002E-2</c:v>
                </c:pt>
                <c:pt idx="4141">
                  <c:v>4.6430941699999999E-2</c:v>
                </c:pt>
                <c:pt idx="4142">
                  <c:v>4.6428349799999998E-2</c:v>
                </c:pt>
                <c:pt idx="4143">
                  <c:v>4.6425858E-2</c:v>
                </c:pt>
                <c:pt idx="4144">
                  <c:v>4.64234678E-2</c:v>
                </c:pt>
                <c:pt idx="4145">
                  <c:v>4.64211806E-2</c:v>
                </c:pt>
                <c:pt idx="4146">
                  <c:v>4.6418997699999999E-2</c:v>
                </c:pt>
                <c:pt idx="4147">
                  <c:v>4.64169205E-2</c:v>
                </c:pt>
                <c:pt idx="4148">
                  <c:v>4.6414950400000002E-2</c:v>
                </c:pt>
                <c:pt idx="4149">
                  <c:v>4.6413088700000001E-2</c:v>
                </c:pt>
                <c:pt idx="4150">
                  <c:v>4.64113367E-2</c:v>
                </c:pt>
                <c:pt idx="4151">
                  <c:v>4.6409695799999998E-2</c:v>
                </c:pt>
                <c:pt idx="4152">
                  <c:v>4.6408167299999997E-2</c:v>
                </c:pt>
                <c:pt idx="4153">
                  <c:v>4.6406752500000002E-2</c:v>
                </c:pt>
                <c:pt idx="4154">
                  <c:v>4.6405452700000002E-2</c:v>
                </c:pt>
                <c:pt idx="4155">
                  <c:v>4.6404269200000001E-2</c:v>
                </c:pt>
                <c:pt idx="4156">
                  <c:v>4.64032032E-2</c:v>
                </c:pt>
                <c:pt idx="4157">
                  <c:v>4.6402256000000003E-2</c:v>
                </c:pt>
                <c:pt idx="4158">
                  <c:v>4.64014289E-2</c:v>
                </c:pt>
                <c:pt idx="4159">
                  <c:v>4.6400723000000005E-2</c:v>
                </c:pt>
                <c:pt idx="4160">
                  <c:v>4.6400139600000001E-2</c:v>
                </c:pt>
                <c:pt idx="4161">
                  <c:v>4.6399679999999999E-2</c:v>
                </c:pt>
                <c:pt idx="4162">
                  <c:v>4.6399345199999997E-2</c:v>
                </c:pt>
                <c:pt idx="4163">
                  <c:v>4.6399136399999999E-2</c:v>
                </c:pt>
                <c:pt idx="4164">
                  <c:v>4.63990549E-2</c:v>
                </c:pt>
                <c:pt idx="4165">
                  <c:v>4.6399101700000001E-2</c:v>
                </c:pt>
                <c:pt idx="4166">
                  <c:v>4.6399278100000003E-2</c:v>
                </c:pt>
                <c:pt idx="4167">
                  <c:v>4.6399585100000001E-2</c:v>
                </c:pt>
                <c:pt idx="4168">
                  <c:v>4.6400023800000002E-2</c:v>
                </c:pt>
                <c:pt idx="4169">
                  <c:v>4.64005953E-2</c:v>
                </c:pt>
                <c:pt idx="4170">
                  <c:v>4.6401300800000003E-2</c:v>
                </c:pt>
                <c:pt idx="4171">
                  <c:v>4.6402141200000004E-2</c:v>
                </c:pt>
                <c:pt idx="4172">
                  <c:v>4.6403117700000003E-2</c:v>
                </c:pt>
                <c:pt idx="4173">
                  <c:v>4.64042312E-2</c:v>
                </c:pt>
                <c:pt idx="4174">
                  <c:v>4.6405482900000003E-2</c:v>
                </c:pt>
                <c:pt idx="4175">
                  <c:v>4.6406873700000004E-2</c:v>
                </c:pt>
                <c:pt idx="4176">
                  <c:v>4.64084045E-2</c:v>
                </c:pt>
                <c:pt idx="4177">
                  <c:v>4.6410076500000001E-2</c:v>
                </c:pt>
                <c:pt idx="4178">
                  <c:v>4.6411890599999998E-2</c:v>
                </c:pt>
                <c:pt idx="4179">
                  <c:v>4.6413847600000002E-2</c:v>
                </c:pt>
                <c:pt idx="4180">
                  <c:v>4.64159486E-2</c:v>
                </c:pt>
                <c:pt idx="4181">
                  <c:v>4.6418194500000003E-2</c:v>
                </c:pt>
                <c:pt idx="4182">
                  <c:v>4.6420586200000002E-2</c:v>
                </c:pt>
                <c:pt idx="4183">
                  <c:v>4.6423124500000003E-2</c:v>
                </c:pt>
                <c:pt idx="4184">
                  <c:v>4.6425810400000003E-2</c:v>
                </c:pt>
                <c:pt idx="4185">
                  <c:v>4.64286447E-2</c:v>
                </c:pt>
                <c:pt idx="4186">
                  <c:v>4.64316283E-2</c:v>
                </c:pt>
                <c:pt idx="4187">
                  <c:v>4.6434761900000003E-2</c:v>
                </c:pt>
                <c:pt idx="4188">
                  <c:v>4.6438046400000002E-2</c:v>
                </c:pt>
                <c:pt idx="4189">
                  <c:v>4.6441482499999999E-2</c:v>
                </c:pt>
                <c:pt idx="4190">
                  <c:v>4.6445071099999999E-2</c:v>
                </c:pt>
                <c:pt idx="4191">
                  <c:v>4.6448812899999997E-2</c:v>
                </c:pt>
                <c:pt idx="4192">
                  <c:v>4.6452708500000002E-2</c:v>
                </c:pt>
                <c:pt idx="4193">
                  <c:v>4.6456758799999998E-2</c:v>
                </c:pt>
                <c:pt idx="4194">
                  <c:v>4.6460964399999999E-2</c:v>
                </c:pt>
                <c:pt idx="4195">
                  <c:v>4.64653259E-2</c:v>
                </c:pt>
                <c:pt idx="4196">
                  <c:v>4.6469844000000003E-2</c:v>
                </c:pt>
                <c:pt idx="4197">
                  <c:v>4.6474519399999997E-2</c:v>
                </c:pt>
                <c:pt idx="4198">
                  <c:v>4.6479352700000004E-2</c:v>
                </c:pt>
                <c:pt idx="4199">
                  <c:v>4.6484344300000001E-2</c:v>
                </c:pt>
                <c:pt idx="4200">
                  <c:v>4.6489494999999999E-2</c:v>
                </c:pt>
                <c:pt idx="4201">
                  <c:v>4.6494805100000001E-2</c:v>
                </c:pt>
                <c:pt idx="4202">
                  <c:v>4.6500275299999998E-2</c:v>
                </c:pt>
                <c:pt idx="4203">
                  <c:v>4.6505906E-2</c:v>
                </c:pt>
                <c:pt idx="4204">
                  <c:v>4.65116977E-2</c:v>
                </c:pt>
                <c:pt idx="4205">
                  <c:v>4.6517650899999999E-2</c:v>
                </c:pt>
                <c:pt idx="4206">
                  <c:v>4.6523766000000001E-2</c:v>
                </c:pt>
                <c:pt idx="4207">
                  <c:v>4.6530043300000004E-2</c:v>
                </c:pt>
                <c:pt idx="4208">
                  <c:v>4.6536483300000001E-2</c:v>
                </c:pt>
                <c:pt idx="4209">
                  <c:v>4.6543086300000001E-2</c:v>
                </c:pt>
                <c:pt idx="4210">
                  <c:v>4.6549852699999998E-2</c:v>
                </c:pt>
                <c:pt idx="4211">
                  <c:v>4.6556782800000002E-2</c:v>
                </c:pt>
                <c:pt idx="4212">
                  <c:v>4.6563876900000002E-2</c:v>
                </c:pt>
                <c:pt idx="4213">
                  <c:v>4.6571135200000002E-2</c:v>
                </c:pt>
                <c:pt idx="4214">
                  <c:v>4.65785581E-2</c:v>
                </c:pt>
                <c:pt idx="4215">
                  <c:v>4.6586145699999998E-2</c:v>
                </c:pt>
                <c:pt idx="4216">
                  <c:v>4.6593898199999997E-2</c:v>
                </c:pt>
                <c:pt idx="4217">
                  <c:v>4.6601815800000002E-2</c:v>
                </c:pt>
                <c:pt idx="4218">
                  <c:v>4.6609898699999999E-2</c:v>
                </c:pt>
                <c:pt idx="4219">
                  <c:v>4.66181471E-2</c:v>
                </c:pt>
                <c:pt idx="4220">
                  <c:v>4.6626560900000003E-2</c:v>
                </c:pt>
                <c:pt idx="4221">
                  <c:v>4.6635140300000003E-2</c:v>
                </c:pt>
                <c:pt idx="4222">
                  <c:v>4.6643885400000001E-2</c:v>
                </c:pt>
                <c:pt idx="4223">
                  <c:v>4.6652796199999999E-2</c:v>
                </c:pt>
                <c:pt idx="4224">
                  <c:v>4.6661872600000001E-2</c:v>
                </c:pt>
                <c:pt idx="4225">
                  <c:v>4.6671114799999996E-2</c:v>
                </c:pt>
                <c:pt idx="4226">
                  <c:v>4.6680522500000002E-2</c:v>
                </c:pt>
                <c:pt idx="4227">
                  <c:v>4.6690095799999998E-2</c:v>
                </c:pt>
                <c:pt idx="4228">
                  <c:v>4.6699834600000004E-2</c:v>
                </c:pt>
                <c:pt idx="4229">
                  <c:v>4.6709738600000002E-2</c:v>
                </c:pt>
                <c:pt idx="4230">
                  <c:v>4.6719807799999999E-2</c:v>
                </c:pt>
                <c:pt idx="4231">
                  <c:v>4.6730041999999999E-2</c:v>
                </c:pt>
                <c:pt idx="4232">
                  <c:v>4.6740440899999999E-2</c:v>
                </c:pt>
                <c:pt idx="4233">
                  <c:v>4.6751004300000003E-2</c:v>
                </c:pt>
                <c:pt idx="4234">
                  <c:v>4.6761731899999999E-2</c:v>
                </c:pt>
                <c:pt idx="4235">
                  <c:v>4.6772623499999999E-2</c:v>
                </c:pt>
                <c:pt idx="4236">
                  <c:v>4.6783678500000002E-2</c:v>
                </c:pt>
                <c:pt idx="4237">
                  <c:v>4.6794896799999999E-2</c:v>
                </c:pt>
                <c:pt idx="4238">
                  <c:v>4.6806277800000004E-2</c:v>
                </c:pt>
                <c:pt idx="4239">
                  <c:v>4.6817821199999998E-2</c:v>
                </c:pt>
                <c:pt idx="4240">
                  <c:v>4.6829526500000003E-2</c:v>
                </c:pt>
                <c:pt idx="4241">
                  <c:v>4.6841393100000003E-2</c:v>
                </c:pt>
                <c:pt idx="4242">
                  <c:v>4.6853420600000001E-2</c:v>
                </c:pt>
                <c:pt idx="4243">
                  <c:v>4.68656083E-2</c:v>
                </c:pt>
                <c:pt idx="4244">
                  <c:v>4.6877955800000003E-2</c:v>
                </c:pt>
                <c:pt idx="4245">
                  <c:v>4.6890462300000005E-2</c:v>
                </c:pt>
                <c:pt idx="4246">
                  <c:v>4.69031273E-2</c:v>
                </c:pt>
                <c:pt idx="4247">
                  <c:v>4.6915950099999999E-2</c:v>
                </c:pt>
                <c:pt idx="4248">
                  <c:v>4.6928930100000002E-2</c:v>
                </c:pt>
                <c:pt idx="4249">
                  <c:v>4.6942066500000004E-2</c:v>
                </c:pt>
                <c:pt idx="4250">
                  <c:v>4.6955358500000002E-2</c:v>
                </c:pt>
                <c:pt idx="4251">
                  <c:v>4.6968805600000003E-2</c:v>
                </c:pt>
                <c:pt idx="4252">
                  <c:v>4.6982406800000001E-2</c:v>
                </c:pt>
                <c:pt idx="4253">
                  <c:v>4.6996161299999999E-2</c:v>
                </c:pt>
                <c:pt idx="4254">
                  <c:v>4.7010068500000002E-2</c:v>
                </c:pt>
                <c:pt idx="4255">
                  <c:v>4.7024127400000004E-2</c:v>
                </c:pt>
                <c:pt idx="4256">
                  <c:v>4.7038337200000002E-2</c:v>
                </c:pt>
                <c:pt idx="4257">
                  <c:v>4.7052697099999999E-2</c:v>
                </c:pt>
                <c:pt idx="4258">
                  <c:v>4.7067206100000002E-2</c:v>
                </c:pt>
                <c:pt idx="4259">
                  <c:v>4.7081863299999999E-2</c:v>
                </c:pt>
                <c:pt idx="4260">
                  <c:v>4.70966679E-2</c:v>
                </c:pt>
                <c:pt idx="4261">
                  <c:v>4.7111618899999999E-2</c:v>
                </c:pt>
                <c:pt idx="4262">
                  <c:v>4.7126715299999997E-2</c:v>
                </c:pt>
                <c:pt idx="4263">
                  <c:v>4.7141956200000001E-2</c:v>
                </c:pt>
                <c:pt idx="4264">
                  <c:v>4.7157340700000001E-2</c:v>
                </c:pt>
                <c:pt idx="4265">
                  <c:v>4.7172867600000001E-2</c:v>
                </c:pt>
                <c:pt idx="4266">
                  <c:v>4.7188536099999998E-2</c:v>
                </c:pt>
                <c:pt idx="4267">
                  <c:v>4.7204345100000003E-2</c:v>
                </c:pt>
                <c:pt idx="4268">
                  <c:v>4.7220293500000003E-2</c:v>
                </c:pt>
                <c:pt idx="4269">
                  <c:v>4.7236380299999998E-2</c:v>
                </c:pt>
                <c:pt idx="4270">
                  <c:v>4.7252604500000003E-2</c:v>
                </c:pt>
                <c:pt idx="4271">
                  <c:v>4.7268965000000003E-2</c:v>
                </c:pt>
                <c:pt idx="4272">
                  <c:v>4.7285460600000002E-2</c:v>
                </c:pt>
                <c:pt idx="4273">
                  <c:v>4.7302090400000003E-2</c:v>
                </c:pt>
                <c:pt idx="4274">
                  <c:v>4.7318853199999997E-2</c:v>
                </c:pt>
                <c:pt idx="4275">
                  <c:v>4.7335747999999997E-2</c:v>
                </c:pt>
                <c:pt idx="4276">
                  <c:v>4.7352773399999999E-2</c:v>
                </c:pt>
                <c:pt idx="4277">
                  <c:v>4.7369928499999998E-2</c:v>
                </c:pt>
                <c:pt idx="4278">
                  <c:v>4.7387212099999999E-2</c:v>
                </c:pt>
                <c:pt idx="4279">
                  <c:v>4.7404623100000001E-2</c:v>
                </c:pt>
                <c:pt idx="4280">
                  <c:v>4.7422160200000001E-2</c:v>
                </c:pt>
                <c:pt idx="4281">
                  <c:v>4.7439822300000004E-2</c:v>
                </c:pt>
                <c:pt idx="4282">
                  <c:v>4.74576081E-2</c:v>
                </c:pt>
                <c:pt idx="4283">
                  <c:v>4.7475516600000003E-2</c:v>
                </c:pt>
                <c:pt idx="4284">
                  <c:v>4.7493546400000003E-2</c:v>
                </c:pt>
                <c:pt idx="4285">
                  <c:v>4.7511696300000003E-2</c:v>
                </c:pt>
                <c:pt idx="4286">
                  <c:v>4.7529965200000003E-2</c:v>
                </c:pt>
                <c:pt idx="4287">
                  <c:v>4.7548351599999997E-2</c:v>
                </c:pt>
                <c:pt idx="4288">
                  <c:v>4.7566854399999997E-2</c:v>
                </c:pt>
                <c:pt idx="4289">
                  <c:v>4.7585472199999999E-2</c:v>
                </c:pt>
                <c:pt idx="4290">
                  <c:v>4.76042037E-2</c:v>
                </c:pt>
                <c:pt idx="4291">
                  <c:v>4.7623047600000003E-2</c:v>
                </c:pt>
                <c:pt idx="4292">
                  <c:v>4.7642002599999997E-2</c:v>
                </c:pt>
                <c:pt idx="4293">
                  <c:v>4.7661067200000004E-2</c:v>
                </c:pt>
                <c:pt idx="4294">
                  <c:v>4.76802401E-2</c:v>
                </c:pt>
                <c:pt idx="4295">
                  <c:v>4.76995198E-2</c:v>
                </c:pt>
                <c:pt idx="4296">
                  <c:v>4.7718904999999999E-2</c:v>
                </c:pt>
                <c:pt idx="4297">
                  <c:v>4.7738394099999998E-2</c:v>
                </c:pt>
                <c:pt idx="4298">
                  <c:v>4.7757985699999998E-2</c:v>
                </c:pt>
                <c:pt idx="4299">
                  <c:v>4.7777678300000001E-2</c:v>
                </c:pt>
                <c:pt idx="4300">
                  <c:v>4.77974704E-2</c:v>
                </c:pt>
                <c:pt idx="4301">
                  <c:v>4.7817360400000002E-2</c:v>
                </c:pt>
                <c:pt idx="4302">
                  <c:v>4.7837346700000005E-2</c:v>
                </c:pt>
                <c:pt idx="4303">
                  <c:v>4.7857427699999996E-2</c:v>
                </c:pt>
                <c:pt idx="4304">
                  <c:v>4.7877601900000004E-2</c:v>
                </c:pt>
                <c:pt idx="4305">
                  <c:v>4.7897867499999996E-2</c:v>
                </c:pt>
                <c:pt idx="4306">
                  <c:v>4.79182228E-2</c:v>
                </c:pt>
                <c:pt idx="4307">
                  <c:v>4.7938666099999999E-2</c:v>
                </c:pt>
                <c:pt idx="4308">
                  <c:v>4.7959195699999999E-2</c:v>
                </c:pt>
                <c:pt idx="4309">
                  <c:v>4.7979809800000002E-2</c:v>
                </c:pt>
                <c:pt idx="4310">
                  <c:v>4.8000506599999999E-2</c:v>
                </c:pt>
                <c:pt idx="4311">
                  <c:v>4.80212842E-2</c:v>
                </c:pt>
                <c:pt idx="4312">
                  <c:v>4.8042140699999999E-2</c:v>
                </c:pt>
                <c:pt idx="4313">
                  <c:v>4.8063074300000001E-2</c:v>
                </c:pt>
                <c:pt idx="4314">
                  <c:v>4.8084082899999998E-2</c:v>
                </c:pt>
                <c:pt idx="4315">
                  <c:v>4.81051646E-2</c:v>
                </c:pt>
                <c:pt idx="4316">
                  <c:v>4.81263174E-2</c:v>
                </c:pt>
                <c:pt idx="4317">
                  <c:v>4.8147539099999997E-2</c:v>
                </c:pt>
                <c:pt idx="4318">
                  <c:v>4.81688277E-2</c:v>
                </c:pt>
                <c:pt idx="4319">
                  <c:v>4.8190180999999999E-2</c:v>
                </c:pt>
                <c:pt idx="4320">
                  <c:v>4.8211596900000001E-2</c:v>
                </c:pt>
                <c:pt idx="4321">
                  <c:v>4.8233073000000001E-2</c:v>
                </c:pt>
                <c:pt idx="4322">
                  <c:v>4.8254607200000001E-2</c:v>
                </c:pt>
                <c:pt idx="4323">
                  <c:v>4.8276197200000003E-2</c:v>
                </c:pt>
                <c:pt idx="4324">
                  <c:v>4.8297840500000001E-2</c:v>
                </c:pt>
                <c:pt idx="4325">
                  <c:v>4.8319534800000001E-2</c:v>
                </c:pt>
                <c:pt idx="4326">
                  <c:v>4.8341277700000004E-2</c:v>
                </c:pt>
                <c:pt idx="4327">
                  <c:v>4.8363066699999999E-2</c:v>
                </c:pt>
                <c:pt idx="4328">
                  <c:v>4.8384899299999999E-2</c:v>
                </c:pt>
                <c:pt idx="4329">
                  <c:v>4.8406772899999999E-2</c:v>
                </c:pt>
                <c:pt idx="4330">
                  <c:v>4.8428684999999999E-2</c:v>
                </c:pt>
                <c:pt idx="4331">
                  <c:v>4.8450632899999999E-2</c:v>
                </c:pt>
                <c:pt idx="4332">
                  <c:v>4.8472613900000003E-2</c:v>
                </c:pt>
                <c:pt idx="4333">
                  <c:v>4.8494625399999998E-2</c:v>
                </c:pt>
                <c:pt idx="4334">
                  <c:v>4.8516664600000002E-2</c:v>
                </c:pt>
                <c:pt idx="4335">
                  <c:v>4.8538728599999997E-2</c:v>
                </c:pt>
                <c:pt idx="4336">
                  <c:v>4.8560814700000003E-2</c:v>
                </c:pt>
                <c:pt idx="4337">
                  <c:v>4.85829199E-2</c:v>
                </c:pt>
                <c:pt idx="4338">
                  <c:v>4.8605041299999999E-2</c:v>
                </c:pt>
                <c:pt idx="4339">
                  <c:v>4.8627176000000001E-2</c:v>
                </c:pt>
                <c:pt idx="4340">
                  <c:v>4.8649320900000001E-2</c:v>
                </c:pt>
                <c:pt idx="4341">
                  <c:v>4.8671473100000001E-2</c:v>
                </c:pt>
                <c:pt idx="4342">
                  <c:v>4.8693629299999999E-2</c:v>
                </c:pt>
                <c:pt idx="4343">
                  <c:v>4.8715786400000002E-2</c:v>
                </c:pt>
                <c:pt idx="4344">
                  <c:v>4.8737941300000004E-2</c:v>
                </c:pt>
                <c:pt idx="4345">
                  <c:v>4.8760090700000001E-2</c:v>
                </c:pt>
                <c:pt idx="4346">
                  <c:v>4.8782231400000001E-2</c:v>
                </c:pt>
                <c:pt idx="4347">
                  <c:v>4.8804359999999998E-2</c:v>
                </c:pt>
                <c:pt idx="4348">
                  <c:v>4.8826473199999998E-2</c:v>
                </c:pt>
                <c:pt idx="4349">
                  <c:v>4.8848567500000002E-2</c:v>
                </c:pt>
                <c:pt idx="4350">
                  <c:v>4.8870639600000002E-2</c:v>
                </c:pt>
                <c:pt idx="4351">
                  <c:v>4.8892685800000002E-2</c:v>
                </c:pt>
                <c:pt idx="4352">
                  <c:v>4.89147027E-2</c:v>
                </c:pt>
                <c:pt idx="4353">
                  <c:v>4.8936686600000001E-2</c:v>
                </c:pt>
                <c:pt idx="4354">
                  <c:v>4.8958634000000001E-2</c:v>
                </c:pt>
                <c:pt idx="4355">
                  <c:v>4.8980541100000004E-2</c:v>
                </c:pt>
                <c:pt idx="4356">
                  <c:v>4.9002404200000002E-2</c:v>
                </c:pt>
                <c:pt idx="4357">
                  <c:v>4.9024219600000002E-2</c:v>
                </c:pt>
                <c:pt idx="4358">
                  <c:v>4.90459834E-2</c:v>
                </c:pt>
                <c:pt idx="4359">
                  <c:v>4.9067691699999999E-2</c:v>
                </c:pt>
                <c:pt idx="4360">
                  <c:v>4.9089340600000003E-2</c:v>
                </c:pt>
                <c:pt idx="4361">
                  <c:v>4.9110926300000003E-2</c:v>
                </c:pt>
                <c:pt idx="4362">
                  <c:v>4.91324447E-2</c:v>
                </c:pt>
                <c:pt idx="4363">
                  <c:v>4.9153891700000001E-2</c:v>
                </c:pt>
                <c:pt idx="4364">
                  <c:v>4.9175263499999997E-2</c:v>
                </c:pt>
                <c:pt idx="4365">
                  <c:v>4.91965558E-2</c:v>
                </c:pt>
                <c:pt idx="4366">
                  <c:v>4.9217764499999997E-2</c:v>
                </c:pt>
                <c:pt idx="4367">
                  <c:v>4.9238885600000004E-2</c:v>
                </c:pt>
                <c:pt idx="4368">
                  <c:v>4.92599149E-2</c:v>
                </c:pt>
                <c:pt idx="4369">
                  <c:v>4.9280848100000003E-2</c:v>
                </c:pt>
                <c:pt idx="4370">
                  <c:v>4.9301681200000003E-2</c:v>
                </c:pt>
                <c:pt idx="4371">
                  <c:v>4.9322409800000001E-2</c:v>
                </c:pt>
                <c:pt idx="4372">
                  <c:v>4.9343029699999999E-2</c:v>
                </c:pt>
                <c:pt idx="4373">
                  <c:v>4.9363536800000003E-2</c:v>
                </c:pt>
                <c:pt idx="4374">
                  <c:v>4.9383926700000004E-2</c:v>
                </c:pt>
                <c:pt idx="4375">
                  <c:v>4.9404195300000002E-2</c:v>
                </c:pt>
                <c:pt idx="4376">
                  <c:v>4.94243381E-2</c:v>
                </c:pt>
                <c:pt idx="4377">
                  <c:v>4.9444350999999997E-2</c:v>
                </c:pt>
                <c:pt idx="4378">
                  <c:v>4.9464229700000001E-2</c:v>
                </c:pt>
                <c:pt idx="4379">
                  <c:v>4.9483969900000001E-2</c:v>
                </c:pt>
                <c:pt idx="4380">
                  <c:v>4.9503567300000002E-2</c:v>
                </c:pt>
                <c:pt idx="4381">
                  <c:v>4.9523017799999999E-2</c:v>
                </c:pt>
                <c:pt idx="4382">
                  <c:v>4.9542316900000001E-2</c:v>
                </c:pt>
                <c:pt idx="4383">
                  <c:v>4.9561460600000003E-2</c:v>
                </c:pt>
                <c:pt idx="4384">
                  <c:v>4.9580444500000001E-2</c:v>
                </c:pt>
                <c:pt idx="4385">
                  <c:v>4.9599264500000004E-2</c:v>
                </c:pt>
                <c:pt idx="4386">
                  <c:v>4.9617916300000002E-2</c:v>
                </c:pt>
                <c:pt idx="4387">
                  <c:v>4.9636395899999998E-2</c:v>
                </c:pt>
                <c:pt idx="4388">
                  <c:v>4.9654698900000002E-2</c:v>
                </c:pt>
                <c:pt idx="4389">
                  <c:v>4.9672821399999997E-2</c:v>
                </c:pt>
                <c:pt idx="4390">
                  <c:v>4.9690759200000004E-2</c:v>
                </c:pt>
                <c:pt idx="4391">
                  <c:v>4.9708508300000002E-2</c:v>
                </c:pt>
                <c:pt idx="4392">
                  <c:v>4.9726064600000001E-2</c:v>
                </c:pt>
                <c:pt idx="4393">
                  <c:v>4.9743424100000003E-2</c:v>
                </c:pt>
                <c:pt idx="4394">
                  <c:v>4.9760582900000003E-2</c:v>
                </c:pt>
                <c:pt idx="4395">
                  <c:v>4.9777537100000005E-2</c:v>
                </c:pt>
                <c:pt idx="4396">
                  <c:v>4.9794282699999998E-2</c:v>
                </c:pt>
                <c:pt idx="4397">
                  <c:v>4.9810816000000001E-2</c:v>
                </c:pt>
                <c:pt idx="4398">
                  <c:v>4.9827133199999998E-2</c:v>
                </c:pt>
                <c:pt idx="4399">
                  <c:v>4.9843230599999996E-2</c:v>
                </c:pt>
                <c:pt idx="4400">
                  <c:v>4.98591044E-2</c:v>
                </c:pt>
                <c:pt idx="4401">
                  <c:v>4.9874751100000003E-2</c:v>
                </c:pt>
                <c:pt idx="4402">
                  <c:v>4.98901671E-2</c:v>
                </c:pt>
                <c:pt idx="4403">
                  <c:v>4.9905348799999999E-2</c:v>
                </c:pt>
                <c:pt idx="4404">
                  <c:v>4.9920292900000003E-2</c:v>
                </c:pt>
                <c:pt idx="4405">
                  <c:v>4.9934995900000001E-2</c:v>
                </c:pt>
                <c:pt idx="4406">
                  <c:v>4.9949454400000003E-2</c:v>
                </c:pt>
                <c:pt idx="4407">
                  <c:v>4.99636652E-2</c:v>
                </c:pt>
                <c:pt idx="4408">
                  <c:v>4.9977624999999998E-2</c:v>
                </c:pt>
                <c:pt idx="4409">
                  <c:v>4.9991330700000003E-2</c:v>
                </c:pt>
                <c:pt idx="4410">
                  <c:v>5.0004778999999999E-2</c:v>
                </c:pt>
                <c:pt idx="4411">
                  <c:v>5.0017967000000003E-2</c:v>
                </c:pt>
                <c:pt idx="4412">
                  <c:v>5.0030892E-2</c:v>
                </c:pt>
                <c:pt idx="4413">
                  <c:v>5.0043550999999999E-2</c:v>
                </c:pt>
                <c:pt idx="4414">
                  <c:v>5.005594E-2</c:v>
                </c:pt>
                <c:pt idx="4415">
                  <c:v>5.0068057999999999E-2</c:v>
                </c:pt>
                <c:pt idx="4416">
                  <c:v>5.0079902000000003E-2</c:v>
                </c:pt>
                <c:pt idx="4417">
                  <c:v>5.0091468E-2</c:v>
                </c:pt>
                <c:pt idx="4418">
                  <c:v>5.0102753999999999E-2</c:v>
                </c:pt>
                <c:pt idx="4419">
                  <c:v>5.0113758000000001E-2</c:v>
                </c:pt>
                <c:pt idx="4420">
                  <c:v>5.0124478E-2</c:v>
                </c:pt>
                <c:pt idx="4421">
                  <c:v>5.0134911000000004E-2</c:v>
                </c:pt>
                <c:pt idx="4422">
                  <c:v>5.0145054000000001E-2</c:v>
                </c:pt>
                <c:pt idx="4423">
                  <c:v>5.0154905999999999E-2</c:v>
                </c:pt>
                <c:pt idx="4424">
                  <c:v>5.0164464999999998E-2</c:v>
                </c:pt>
                <c:pt idx="4425">
                  <c:v>5.0173728000000001E-2</c:v>
                </c:pt>
                <c:pt idx="4426">
                  <c:v>5.0182694E-2</c:v>
                </c:pt>
                <c:pt idx="4427">
                  <c:v>5.0191361000000004E-2</c:v>
                </c:pt>
                <c:pt idx="4428">
                  <c:v>5.0199727E-2</c:v>
                </c:pt>
                <c:pt idx="4429">
                  <c:v>5.0207790000000002E-2</c:v>
                </c:pt>
                <c:pt idx="4430">
                  <c:v>5.0215548999999998E-2</c:v>
                </c:pt>
                <c:pt idx="4431">
                  <c:v>5.0223002000000003E-2</c:v>
                </c:pt>
                <c:pt idx="4432">
                  <c:v>5.0230149000000002E-2</c:v>
                </c:pt>
                <c:pt idx="4433">
                  <c:v>5.0236987000000004E-2</c:v>
                </c:pt>
                <c:pt idx="4434">
                  <c:v>5.0243516000000002E-2</c:v>
                </c:pt>
                <c:pt idx="4435">
                  <c:v>5.0249734000000004E-2</c:v>
                </c:pt>
                <c:pt idx="4436">
                  <c:v>5.0255641000000004E-2</c:v>
                </c:pt>
                <c:pt idx="4437">
                  <c:v>5.0261236000000001E-2</c:v>
                </c:pt>
                <c:pt idx="4438">
                  <c:v>5.0266518000000003E-2</c:v>
                </c:pt>
                <c:pt idx="4439">
                  <c:v>5.0271486000000004E-2</c:v>
                </c:pt>
                <c:pt idx="4440">
                  <c:v>5.0276139999999997E-2</c:v>
                </c:pt>
                <c:pt idx="4441">
                  <c:v>5.0280480000000002E-2</c:v>
                </c:pt>
                <c:pt idx="4442">
                  <c:v>5.0284505E-2</c:v>
                </c:pt>
                <c:pt idx="4443">
                  <c:v>5.0288214999999997E-2</c:v>
                </c:pt>
                <c:pt idx="4444">
                  <c:v>5.0291609000000001E-2</c:v>
                </c:pt>
                <c:pt idx="4445">
                  <c:v>5.0294689000000004E-2</c:v>
                </c:pt>
                <c:pt idx="4446">
                  <c:v>5.0297452999999999E-2</c:v>
                </c:pt>
                <c:pt idx="4447">
                  <c:v>5.0299902000000001E-2</c:v>
                </c:pt>
                <c:pt idx="4448">
                  <c:v>5.0302036000000001E-2</c:v>
                </c:pt>
                <c:pt idx="4449">
                  <c:v>5.0303855000000001E-2</c:v>
                </c:pt>
                <c:pt idx="4450">
                  <c:v>5.030536E-2</c:v>
                </c:pt>
                <c:pt idx="4451">
                  <c:v>5.0306552000000004E-2</c:v>
                </c:pt>
                <c:pt idx="4452">
                  <c:v>5.0307429000000001E-2</c:v>
                </c:pt>
                <c:pt idx="4453">
                  <c:v>5.0307994000000002E-2</c:v>
                </c:pt>
                <c:pt idx="4454">
                  <c:v>5.0308246000000001E-2</c:v>
                </c:pt>
                <c:pt idx="4455">
                  <c:v>5.0308187000000004E-2</c:v>
                </c:pt>
                <c:pt idx="4456">
                  <c:v>5.0307817000000005E-2</c:v>
                </c:pt>
                <c:pt idx="4457">
                  <c:v>5.0307136000000002E-2</c:v>
                </c:pt>
                <c:pt idx="4458">
                  <c:v>5.0306147000000002E-2</c:v>
                </c:pt>
                <c:pt idx="4459">
                  <c:v>5.0304848999999999E-2</c:v>
                </c:pt>
                <c:pt idx="4460">
                  <c:v>5.0303242999999997E-2</c:v>
                </c:pt>
                <c:pt idx="4461">
                  <c:v>5.0301330000000005E-2</c:v>
                </c:pt>
                <c:pt idx="4462">
                  <c:v>5.0299112E-2</c:v>
                </c:pt>
                <c:pt idx="4463">
                  <c:v>5.0296590000000002E-2</c:v>
                </c:pt>
                <c:pt idx="4464">
                  <c:v>5.0293764000000005E-2</c:v>
                </c:pt>
                <c:pt idx="4465">
                  <c:v>5.0290635E-2</c:v>
                </c:pt>
                <c:pt idx="4466">
                  <c:v>5.0287206000000001E-2</c:v>
                </c:pt>
                <c:pt idx="4467">
                  <c:v>5.0283476000000001E-2</c:v>
                </c:pt>
                <c:pt idx="4468">
                  <c:v>5.0279447000000005E-2</c:v>
                </c:pt>
                <c:pt idx="4469">
                  <c:v>5.0275120999999999E-2</c:v>
                </c:pt>
                <c:pt idx="4470">
                  <c:v>5.0270498000000004E-2</c:v>
                </c:pt>
                <c:pt idx="4471">
                  <c:v>5.0265580000000004E-2</c:v>
                </c:pt>
                <c:pt idx="4472">
                  <c:v>5.0260368E-2</c:v>
                </c:pt>
                <c:pt idx="4473">
                  <c:v>5.0254864000000003E-2</c:v>
                </c:pt>
                <c:pt idx="4474">
                  <c:v>5.0249068000000001E-2</c:v>
                </c:pt>
                <c:pt idx="4475">
                  <c:v>5.0242982999999998E-2</c:v>
                </c:pt>
                <c:pt idx="4476">
                  <c:v>5.0236609000000002E-2</c:v>
                </c:pt>
                <c:pt idx="4477">
                  <c:v>5.0229948000000003E-2</c:v>
                </c:pt>
                <c:pt idx="4478">
                  <c:v>5.0223001000000003E-2</c:v>
                </c:pt>
                <c:pt idx="4479">
                  <c:v>5.0215769E-2</c:v>
                </c:pt>
                <c:pt idx="4480">
                  <c:v>5.0208254000000001E-2</c:v>
                </c:pt>
                <c:pt idx="4481">
                  <c:v>5.0200458000000003E-2</c:v>
                </c:pt>
                <c:pt idx="4482">
                  <c:v>5.0192381000000001E-2</c:v>
                </c:pt>
                <c:pt idx="4483">
                  <c:v>5.0184025E-2</c:v>
                </c:pt>
                <c:pt idx="4484">
                  <c:v>5.0175391999999999E-2</c:v>
                </c:pt>
                <c:pt idx="4485">
                  <c:v>5.0166482999999998E-2</c:v>
                </c:pt>
                <c:pt idx="4486">
                  <c:v>5.0157299000000002E-2</c:v>
                </c:pt>
                <c:pt idx="4487">
                  <c:v>5.0147842999999998E-2</c:v>
                </c:pt>
                <c:pt idx="4488">
                  <c:v>5.0138113999999998E-2</c:v>
                </c:pt>
                <c:pt idx="4489">
                  <c:v>5.0128116E-2</c:v>
                </c:pt>
                <c:pt idx="4490">
                  <c:v>5.0117848999999999E-2</c:v>
                </c:pt>
                <c:pt idx="4491">
                  <c:v>5.0107314999999999E-2</c:v>
                </c:pt>
                <c:pt idx="4492">
                  <c:v>5.0096516000000001E-2</c:v>
                </c:pt>
                <c:pt idx="4493">
                  <c:v>5.0085453000000002E-2</c:v>
                </c:pt>
                <c:pt idx="4494">
                  <c:v>5.0074128000000002E-2</c:v>
                </c:pt>
                <c:pt idx="4495">
                  <c:v>5.0062543000000001E-2</c:v>
                </c:pt>
                <c:pt idx="4496">
                  <c:v>5.0050699000000004E-2</c:v>
                </c:pt>
                <c:pt idx="4497">
                  <c:v>5.0038598000000004E-2</c:v>
                </c:pt>
                <c:pt idx="4498">
                  <c:v>5.0026241999999999E-2</c:v>
                </c:pt>
                <c:pt idx="4499">
                  <c:v>5.0013633000000002E-2</c:v>
                </c:pt>
                <c:pt idx="4500">
                  <c:v>5.0000772999999998E-2</c:v>
                </c:pt>
                <c:pt idx="4501">
                  <c:v>4.99876629E-2</c:v>
                </c:pt>
                <c:pt idx="4502">
                  <c:v>4.9974305699999999E-2</c:v>
                </c:pt>
                <c:pt idx="4503">
                  <c:v>4.9960703100000003E-2</c:v>
                </c:pt>
                <c:pt idx="4504">
                  <c:v>4.9946856999999997E-2</c:v>
                </c:pt>
                <c:pt idx="4505">
                  <c:v>4.9932769799999999E-2</c:v>
                </c:pt>
                <c:pt idx="4506">
                  <c:v>4.9918443399999998E-2</c:v>
                </c:pt>
                <c:pt idx="4507">
                  <c:v>4.99038802E-2</c:v>
                </c:pt>
                <c:pt idx="4508">
                  <c:v>4.9889082500000001E-2</c:v>
                </c:pt>
                <c:pt idx="4509">
                  <c:v>4.98740524E-2</c:v>
                </c:pt>
                <c:pt idx="4510">
                  <c:v>4.98587926E-2</c:v>
                </c:pt>
                <c:pt idx="4511">
                  <c:v>4.9843305300000001E-2</c:v>
                </c:pt>
                <c:pt idx="4512">
                  <c:v>4.9827593199999999E-2</c:v>
                </c:pt>
                <c:pt idx="4513">
                  <c:v>4.9811658799999999E-2</c:v>
                </c:pt>
                <c:pt idx="4514">
                  <c:v>4.9795504900000002E-2</c:v>
                </c:pt>
                <c:pt idx="4515">
                  <c:v>4.9779134099999997E-2</c:v>
                </c:pt>
                <c:pt idx="4516">
                  <c:v>4.9762549199999999E-2</c:v>
                </c:pt>
                <c:pt idx="4517">
                  <c:v>4.9745753199999999E-2</c:v>
                </c:pt>
                <c:pt idx="4518">
                  <c:v>4.9728749099999997E-2</c:v>
                </c:pt>
                <c:pt idx="4519">
                  <c:v>4.9711539700000001E-2</c:v>
                </c:pt>
                <c:pt idx="4520">
                  <c:v>4.9694128400000002E-2</c:v>
                </c:pt>
                <c:pt idx="4521">
                  <c:v>4.9676518199999999E-2</c:v>
                </c:pt>
                <c:pt idx="4522">
                  <c:v>4.9658712399999999E-2</c:v>
                </c:pt>
                <c:pt idx="4523">
                  <c:v>4.9640714400000001E-2</c:v>
                </c:pt>
                <c:pt idx="4524">
                  <c:v>4.9622527400000005E-2</c:v>
                </c:pt>
                <c:pt idx="4525">
                  <c:v>4.9604155099999998E-2</c:v>
                </c:pt>
                <c:pt idx="4526">
                  <c:v>4.9585600800000004E-2</c:v>
                </c:pt>
                <c:pt idx="4527">
                  <c:v>4.9566868200000003E-2</c:v>
                </c:pt>
                <c:pt idx="4528">
                  <c:v>4.9547960799999999E-2</c:v>
                </c:pt>
                <c:pt idx="4529">
                  <c:v>4.9528882199999999E-2</c:v>
                </c:pt>
                <c:pt idx="4530">
                  <c:v>4.95096363E-2</c:v>
                </c:pt>
                <c:pt idx="4531">
                  <c:v>4.9490226700000001E-2</c:v>
                </c:pt>
                <c:pt idx="4532">
                  <c:v>4.9470657299999998E-2</c:v>
                </c:pt>
                <c:pt idx="4533">
                  <c:v>4.94509318E-2</c:v>
                </c:pt>
                <c:pt idx="4534">
                  <c:v>4.9431054100000003E-2</c:v>
                </c:pt>
                <c:pt idx="4535">
                  <c:v>4.9411028199999998E-2</c:v>
                </c:pt>
                <c:pt idx="4536">
                  <c:v>4.9390857900000001E-2</c:v>
                </c:pt>
                <c:pt idx="4537">
                  <c:v>4.9370547200000003E-2</c:v>
                </c:pt>
                <c:pt idx="4538">
                  <c:v>4.9350100100000002E-2</c:v>
                </c:pt>
                <c:pt idx="4539">
                  <c:v>4.9329520599999996E-2</c:v>
                </c:pt>
                <c:pt idx="4540">
                  <c:v>4.9308812800000004E-2</c:v>
                </c:pt>
                <c:pt idx="4541">
                  <c:v>4.9287980600000003E-2</c:v>
                </c:pt>
                <c:pt idx="4542">
                  <c:v>4.9267028099999999E-2</c:v>
                </c:pt>
                <c:pt idx="4543">
                  <c:v>4.9245959499999999E-2</c:v>
                </c:pt>
                <c:pt idx="4544">
                  <c:v>4.9224778699999999E-2</c:v>
                </c:pt>
                <c:pt idx="4545">
                  <c:v>4.9203490000000003E-2</c:v>
                </c:pt>
                <c:pt idx="4546">
                  <c:v>4.9182097299999998E-2</c:v>
                </c:pt>
                <c:pt idx="4547">
                  <c:v>4.9160604900000002E-2</c:v>
                </c:pt>
                <c:pt idx="4548">
                  <c:v>4.9139016800000004E-2</c:v>
                </c:pt>
                <c:pt idx="4549">
                  <c:v>4.9117337100000005E-2</c:v>
                </c:pt>
                <c:pt idx="4550">
                  <c:v>4.9095569999999998E-2</c:v>
                </c:pt>
                <c:pt idx="4551">
                  <c:v>4.9073719500000001E-2</c:v>
                </c:pt>
                <c:pt idx="4552">
                  <c:v>4.9051789700000001E-2</c:v>
                </c:pt>
                <c:pt idx="4553">
                  <c:v>4.9029784800000004E-2</c:v>
                </c:pt>
                <c:pt idx="4554">
                  <c:v>4.9007708699999999E-2</c:v>
                </c:pt>
                <c:pt idx="4555">
                  <c:v>4.8985565600000003E-2</c:v>
                </c:pt>
                <c:pt idx="4556">
                  <c:v>4.8963359499999998E-2</c:v>
                </c:pt>
                <c:pt idx="4557">
                  <c:v>4.8941094400000003E-2</c:v>
                </c:pt>
                <c:pt idx="4558">
                  <c:v>4.8918774300000002E-2</c:v>
                </c:pt>
                <c:pt idx="4559">
                  <c:v>4.8896403200000001E-2</c:v>
                </c:pt>
                <c:pt idx="4560">
                  <c:v>4.8873985100000003E-2</c:v>
                </c:pt>
                <c:pt idx="4561">
                  <c:v>4.8851523800000005E-2</c:v>
                </c:pt>
                <c:pt idx="4562">
                  <c:v>4.8829023400000005E-2</c:v>
                </c:pt>
                <c:pt idx="4563">
                  <c:v>4.8806487600000004E-2</c:v>
                </c:pt>
                <c:pt idx="4564">
                  <c:v>4.87839204E-2</c:v>
                </c:pt>
                <c:pt idx="4565">
                  <c:v>4.8761325600000002E-2</c:v>
                </c:pt>
                <c:pt idx="4566">
                  <c:v>4.8738707100000001E-2</c:v>
                </c:pt>
                <c:pt idx="4567">
                  <c:v>4.8716068500000001E-2</c:v>
                </c:pt>
                <c:pt idx="4568">
                  <c:v>4.8693413800000002E-2</c:v>
                </c:pt>
                <c:pt idx="4569">
                  <c:v>4.8670746600000002E-2</c:v>
                </c:pt>
                <c:pt idx="4570">
                  <c:v>4.8648070700000004E-2</c:v>
                </c:pt>
                <c:pt idx="4571">
                  <c:v>4.86253897E-2</c:v>
                </c:pt>
                <c:pt idx="4572">
                  <c:v>4.86027074E-2</c:v>
                </c:pt>
                <c:pt idx="4573">
                  <c:v>4.8580027400000003E-2</c:v>
                </c:pt>
                <c:pt idx="4574">
                  <c:v>4.8557353300000002E-2</c:v>
                </c:pt>
                <c:pt idx="4575">
                  <c:v>4.8534688700000002E-2</c:v>
                </c:pt>
                <c:pt idx="4576">
                  <c:v>4.8512037100000002E-2</c:v>
                </c:pt>
                <c:pt idx="4577">
                  <c:v>4.8489402299999998E-2</c:v>
                </c:pt>
                <c:pt idx="4578">
                  <c:v>4.8466787499999997E-2</c:v>
                </c:pt>
                <c:pt idx="4579">
                  <c:v>4.84441964E-2</c:v>
                </c:pt>
                <c:pt idx="4580">
                  <c:v>4.8421632499999999E-2</c:v>
                </c:pt>
                <c:pt idx="4581">
                  <c:v>4.8399099100000002E-2</c:v>
                </c:pt>
                <c:pt idx="4582">
                  <c:v>4.83765996E-2</c:v>
                </c:pt>
                <c:pt idx="4583">
                  <c:v>4.8354137500000005E-2</c:v>
                </c:pt>
                <c:pt idx="4584">
                  <c:v>4.8331716099999998E-2</c:v>
                </c:pt>
                <c:pt idx="4585">
                  <c:v>4.8309338800000004E-2</c:v>
                </c:pt>
                <c:pt idx="4586">
                  <c:v>4.8287008800000003E-2</c:v>
                </c:pt>
                <c:pt idx="4587">
                  <c:v>4.8264729399999998E-2</c:v>
                </c:pt>
                <c:pt idx="4588">
                  <c:v>4.8242503899999997E-2</c:v>
                </c:pt>
                <c:pt idx="4589">
                  <c:v>4.8220335500000003E-2</c:v>
                </c:pt>
                <c:pt idx="4590">
                  <c:v>4.8198227400000002E-2</c:v>
                </c:pt>
                <c:pt idx="4591">
                  <c:v>4.81761827E-2</c:v>
                </c:pt>
                <c:pt idx="4592">
                  <c:v>4.8154204499999999E-2</c:v>
                </c:pt>
                <c:pt idx="4593">
                  <c:v>4.8132296099999999E-2</c:v>
                </c:pt>
                <c:pt idx="4594">
                  <c:v>4.8110460300000005E-2</c:v>
                </c:pt>
                <c:pt idx="4595">
                  <c:v>4.8088700300000002E-2</c:v>
                </c:pt>
                <c:pt idx="4596">
                  <c:v>4.8067019099999997E-2</c:v>
                </c:pt>
                <c:pt idx="4597">
                  <c:v>4.8045419700000001E-2</c:v>
                </c:pt>
                <c:pt idx="4598">
                  <c:v>4.8023905000000006E-2</c:v>
                </c:pt>
                <c:pt idx="4599">
                  <c:v>4.8002477799999999E-2</c:v>
                </c:pt>
                <c:pt idx="4600">
                  <c:v>4.7981141200000001E-2</c:v>
                </c:pt>
                <c:pt idx="4601">
                  <c:v>4.7959897899999999E-2</c:v>
                </c:pt>
                <c:pt idx="4602">
                  <c:v>4.7938750700000005E-2</c:v>
                </c:pt>
                <c:pt idx="4603">
                  <c:v>4.7917702300000004E-2</c:v>
                </c:pt>
                <c:pt idx="4604">
                  <c:v>4.7896755499999999E-2</c:v>
                </c:pt>
                <c:pt idx="4605">
                  <c:v>4.7875912899999998E-2</c:v>
                </c:pt>
                <c:pt idx="4606">
                  <c:v>4.78551771E-2</c:v>
                </c:pt>
                <c:pt idx="4607">
                  <c:v>4.7834550500000003E-2</c:v>
                </c:pt>
                <c:pt idx="4608">
                  <c:v>4.78140357E-2</c:v>
                </c:pt>
                <c:pt idx="4609">
                  <c:v>4.7793635100000002E-2</c:v>
                </c:pt>
                <c:pt idx="4610">
                  <c:v>4.7773350800000003E-2</c:v>
                </c:pt>
                <c:pt idx="4611">
                  <c:v>4.7753185300000001E-2</c:v>
                </c:pt>
                <c:pt idx="4612">
                  <c:v>4.7733140700000003E-2</c:v>
                </c:pt>
                <c:pt idx="4613">
                  <c:v>4.7713219000000001E-2</c:v>
                </c:pt>
                <c:pt idx="4614">
                  <c:v>4.7693422300000003E-2</c:v>
                </c:pt>
                <c:pt idx="4615">
                  <c:v>4.7673752399999998E-2</c:v>
                </c:pt>
                <c:pt idx="4616">
                  <c:v>4.7654211200000005E-2</c:v>
                </c:pt>
                <c:pt idx="4617">
                  <c:v>4.7634800400000003E-2</c:v>
                </c:pt>
                <c:pt idx="4618">
                  <c:v>4.7615521699999996E-2</c:v>
                </c:pt>
                <c:pt idx="4619">
                  <c:v>4.7596376500000002E-2</c:v>
                </c:pt>
                <c:pt idx="4620">
                  <c:v>4.75773663E-2</c:v>
                </c:pt>
                <c:pt idx="4621">
                  <c:v>4.7558492399999999E-2</c:v>
                </c:pt>
                <c:pt idx="4622">
                  <c:v>4.7539756000000002E-2</c:v>
                </c:pt>
                <c:pt idx="4623">
                  <c:v>4.7521158100000002E-2</c:v>
                </c:pt>
                <c:pt idx="4624">
                  <c:v>4.7502699699999998E-2</c:v>
                </c:pt>
                <c:pt idx="4625">
                  <c:v>4.74843816E-2</c:v>
                </c:pt>
                <c:pt idx="4626">
                  <c:v>4.7466204599999999E-2</c:v>
                </c:pt>
                <c:pt idx="4627">
                  <c:v>4.7448169300000002E-2</c:v>
                </c:pt>
                <c:pt idx="4628">
                  <c:v>4.7430275899999999E-2</c:v>
                </c:pt>
                <c:pt idx="4629">
                  <c:v>4.7412524900000003E-2</c:v>
                </c:pt>
                <c:pt idx="4630">
                  <c:v>4.7394916400000001E-2</c:v>
                </c:pt>
                <c:pt idx="4631">
                  <c:v>4.73774504E-2</c:v>
                </c:pt>
                <c:pt idx="4632">
                  <c:v>4.7360126700000005E-2</c:v>
                </c:pt>
                <c:pt idx="4633">
                  <c:v>4.7342945099999999E-2</c:v>
                </c:pt>
                <c:pt idx="4634">
                  <c:v>4.7325905100000003E-2</c:v>
                </c:pt>
                <c:pt idx="4635">
                  <c:v>4.7309006100000002E-2</c:v>
                </c:pt>
                <c:pt idx="4636">
                  <c:v>4.72922473E-2</c:v>
                </c:pt>
                <c:pt idx="4637">
                  <c:v>4.7275627700000003E-2</c:v>
                </c:pt>
                <c:pt idx="4638">
                  <c:v>4.7259146200000005E-2</c:v>
                </c:pt>
                <c:pt idx="4639">
                  <c:v>4.7242801500000001E-2</c:v>
                </c:pt>
                <c:pt idx="4640">
                  <c:v>4.7226592099999999E-2</c:v>
                </c:pt>
                <c:pt idx="4641">
                  <c:v>4.7210516500000001E-2</c:v>
                </c:pt>
                <c:pt idx="4642">
                  <c:v>4.71945727E-2</c:v>
                </c:pt>
                <c:pt idx="4643">
                  <c:v>4.7178759000000001E-2</c:v>
                </c:pt>
                <c:pt idx="4644">
                  <c:v>4.7163073100000001E-2</c:v>
                </c:pt>
                <c:pt idx="4645">
                  <c:v>4.7147512799999999E-2</c:v>
                </c:pt>
                <c:pt idx="4646">
                  <c:v>4.7132075799999999E-2</c:v>
                </c:pt>
                <c:pt idx="4647">
                  <c:v>4.7116759600000002E-2</c:v>
                </c:pt>
                <c:pt idx="4648">
                  <c:v>4.71015615E-2</c:v>
                </c:pt>
                <c:pt idx="4649">
                  <c:v>4.7086478799999998E-2</c:v>
                </c:pt>
                <c:pt idx="4650">
                  <c:v>4.7071508499999998E-2</c:v>
                </c:pt>
                <c:pt idx="4651">
                  <c:v>4.7056647700000002E-2</c:v>
                </c:pt>
                <c:pt idx="4652">
                  <c:v>4.7041893299999998E-2</c:v>
                </c:pt>
                <c:pt idx="4653">
                  <c:v>4.7027241999999997E-2</c:v>
                </c:pt>
                <c:pt idx="4654">
                  <c:v>4.7012690600000004E-2</c:v>
                </c:pt>
                <c:pt idx="4655">
                  <c:v>4.6998235700000002E-2</c:v>
                </c:pt>
                <c:pt idx="4656">
                  <c:v>4.6983873699999998E-2</c:v>
                </c:pt>
                <c:pt idx="4657">
                  <c:v>4.6969601100000001E-2</c:v>
                </c:pt>
                <c:pt idx="4658">
                  <c:v>4.6955414299999998E-2</c:v>
                </c:pt>
                <c:pt idx="4659">
                  <c:v>4.69413095E-2</c:v>
                </c:pt>
                <c:pt idx="4660">
                  <c:v>4.6927282799999998E-2</c:v>
                </c:pt>
                <c:pt idx="4661">
                  <c:v>4.6913330500000003E-2</c:v>
                </c:pt>
                <c:pt idx="4662">
                  <c:v>4.6899448599999997E-2</c:v>
                </c:pt>
                <c:pt idx="4663">
                  <c:v>4.6885633199999999E-2</c:v>
                </c:pt>
                <c:pt idx="4664">
                  <c:v>4.6871880099999999E-2</c:v>
                </c:pt>
                <c:pt idx="4665">
                  <c:v>4.6858185300000001E-2</c:v>
                </c:pt>
                <c:pt idx="4666">
                  <c:v>4.6844544600000003E-2</c:v>
                </c:pt>
                <c:pt idx="4667">
                  <c:v>4.6830954000000001E-2</c:v>
                </c:pt>
                <c:pt idx="4668">
                  <c:v>4.6817409300000001E-2</c:v>
                </c:pt>
                <c:pt idx="4669">
                  <c:v>4.6803906100000001E-2</c:v>
                </c:pt>
                <c:pt idx="4670">
                  <c:v>4.67904403E-2</c:v>
                </c:pt>
                <c:pt idx="4671">
                  <c:v>4.6777007600000003E-2</c:v>
                </c:pt>
                <c:pt idx="4672">
                  <c:v>4.6763603700000003E-2</c:v>
                </c:pt>
                <c:pt idx="4673">
                  <c:v>4.6750224300000004E-2</c:v>
                </c:pt>
                <c:pt idx="4674">
                  <c:v>4.6736865199999998E-2</c:v>
                </c:pt>
                <c:pt idx="4675">
                  <c:v>4.6723522099999998E-2</c:v>
                </c:pt>
                <c:pt idx="4676">
                  <c:v>4.67101906E-2</c:v>
                </c:pt>
                <c:pt idx="4677">
                  <c:v>4.6696866599999998E-2</c:v>
                </c:pt>
                <c:pt idx="4678">
                  <c:v>4.6683545700000002E-2</c:v>
                </c:pt>
                <c:pt idx="4679">
                  <c:v>4.6670223699999999E-2</c:v>
                </c:pt>
                <c:pt idx="4680">
                  <c:v>4.6656896500000003E-2</c:v>
                </c:pt>
                <c:pt idx="4681">
                  <c:v>4.6643559700000004E-2</c:v>
                </c:pt>
                <c:pt idx="4682">
                  <c:v>4.6630209300000003E-2</c:v>
                </c:pt>
                <c:pt idx="4683">
                  <c:v>4.6616841200000002E-2</c:v>
                </c:pt>
                <c:pt idx="4684">
                  <c:v>4.66034512E-2</c:v>
                </c:pt>
                <c:pt idx="4685">
                  <c:v>4.6590035200000005E-2</c:v>
                </c:pt>
                <c:pt idx="4686">
                  <c:v>4.65765894E-2</c:v>
                </c:pt>
                <c:pt idx="4687">
                  <c:v>4.6563109700000001E-2</c:v>
                </c:pt>
                <c:pt idx="4688">
                  <c:v>4.6549592200000003E-2</c:v>
                </c:pt>
                <c:pt idx="4689">
                  <c:v>4.6536033099999999E-2</c:v>
                </c:pt>
                <c:pt idx="4690">
                  <c:v>4.6522428599999999E-2</c:v>
                </c:pt>
                <c:pt idx="4691">
                  <c:v>4.6508774900000001E-2</c:v>
                </c:pt>
                <c:pt idx="4692">
                  <c:v>4.6495068299999998E-2</c:v>
                </c:pt>
                <c:pt idx="4693">
                  <c:v>4.6481305399999999E-2</c:v>
                </c:pt>
                <c:pt idx="4694">
                  <c:v>4.6467482400000003E-2</c:v>
                </c:pt>
                <c:pt idx="4695">
                  <c:v>4.6453596E-2</c:v>
                </c:pt>
                <c:pt idx="4696">
                  <c:v>4.64396428E-2</c:v>
                </c:pt>
                <c:pt idx="4697">
                  <c:v>4.6425619500000001E-2</c:v>
                </c:pt>
                <c:pt idx="4698">
                  <c:v>4.64115228E-2</c:v>
                </c:pt>
                <c:pt idx="4699">
                  <c:v>4.63973497E-2</c:v>
                </c:pt>
                <c:pt idx="4700">
                  <c:v>4.6383097099999999E-2</c:v>
                </c:pt>
                <c:pt idx="4701">
                  <c:v>4.6368762100000002E-2</c:v>
                </c:pt>
                <c:pt idx="4702">
                  <c:v>4.6354341899999998E-2</c:v>
                </c:pt>
                <c:pt idx="4703">
                  <c:v>4.6339833599999998E-2</c:v>
                </c:pt>
                <c:pt idx="4704">
                  <c:v>4.6325234800000004E-2</c:v>
                </c:pt>
                <c:pt idx="4705">
                  <c:v>4.63105428E-2</c:v>
                </c:pt>
                <c:pt idx="4706">
                  <c:v>4.6295755200000004E-2</c:v>
                </c:pt>
                <c:pt idx="4707">
                  <c:v>4.62808699E-2</c:v>
                </c:pt>
                <c:pt idx="4708">
                  <c:v>4.62658845E-2</c:v>
                </c:pt>
                <c:pt idx="4709">
                  <c:v>4.6250797199999999E-2</c:v>
                </c:pt>
                <c:pt idx="4710">
                  <c:v>4.6235605900000004E-2</c:v>
                </c:pt>
                <c:pt idx="4711">
                  <c:v>4.6220308799999998E-2</c:v>
                </c:pt>
                <c:pt idx="4712">
                  <c:v>4.6204904400000003E-2</c:v>
                </c:pt>
                <c:pt idx="4713">
                  <c:v>4.6189391199999999E-2</c:v>
                </c:pt>
                <c:pt idx="4714">
                  <c:v>4.61737677E-2</c:v>
                </c:pt>
                <c:pt idx="4715">
                  <c:v>4.6158032700000004E-2</c:v>
                </c:pt>
                <c:pt idx="4716">
                  <c:v>4.6142185299999999E-2</c:v>
                </c:pt>
                <c:pt idx="4717">
                  <c:v>4.6126224399999999E-2</c:v>
                </c:pt>
                <c:pt idx="4718">
                  <c:v>4.61101493E-2</c:v>
                </c:pt>
                <c:pt idx="4719">
                  <c:v>4.6093959500000004E-2</c:v>
                </c:pt>
                <c:pt idx="4720">
                  <c:v>4.6077654400000001E-2</c:v>
                </c:pt>
                <c:pt idx="4721">
                  <c:v>4.6061233899999998E-2</c:v>
                </c:pt>
                <c:pt idx="4722">
                  <c:v>4.6044697699999998E-2</c:v>
                </c:pt>
                <c:pt idx="4723">
                  <c:v>4.60280458E-2</c:v>
                </c:pt>
                <c:pt idx="4724">
                  <c:v>4.6011278500000002E-2</c:v>
                </c:pt>
                <c:pt idx="4725">
                  <c:v>4.5994396100000001E-2</c:v>
                </c:pt>
                <c:pt idx="4726">
                  <c:v>4.5977398799999999E-2</c:v>
                </c:pt>
                <c:pt idx="4727">
                  <c:v>4.5960287400000001E-2</c:v>
                </c:pt>
                <c:pt idx="4728">
                  <c:v>4.5943062600000001E-2</c:v>
                </c:pt>
                <c:pt idx="4729">
                  <c:v>4.5925725000000001E-2</c:v>
                </c:pt>
                <c:pt idx="4730">
                  <c:v>4.5908275800000002E-2</c:v>
                </c:pt>
                <c:pt idx="4731">
                  <c:v>4.5890715900000004E-2</c:v>
                </c:pt>
                <c:pt idx="4732">
                  <c:v>4.5873046600000002E-2</c:v>
                </c:pt>
                <c:pt idx="4733">
                  <c:v>4.5855269099999998E-2</c:v>
                </c:pt>
                <c:pt idx="4734">
                  <c:v>4.58373849E-2</c:v>
                </c:pt>
                <c:pt idx="4735">
                  <c:v>4.5819395400000004E-2</c:v>
                </c:pt>
                <c:pt idx="4736">
                  <c:v>4.5801302299999999E-2</c:v>
                </c:pt>
                <c:pt idx="4737">
                  <c:v>4.5783107300000001E-2</c:v>
                </c:pt>
                <c:pt idx="4738">
                  <c:v>4.5764812299999999E-2</c:v>
                </c:pt>
                <c:pt idx="4739">
                  <c:v>4.5746419099999998E-2</c:v>
                </c:pt>
                <c:pt idx="4740">
                  <c:v>4.5727929700000003E-2</c:v>
                </c:pt>
                <c:pt idx="4741">
                  <c:v>4.5709346300000002E-2</c:v>
                </c:pt>
                <c:pt idx="4742">
                  <c:v>4.5690671000000002E-2</c:v>
                </c:pt>
                <c:pt idx="4743">
                  <c:v>4.56719061E-2</c:v>
                </c:pt>
                <c:pt idx="4744">
                  <c:v>4.5653053900000004E-2</c:v>
                </c:pt>
                <c:pt idx="4745">
                  <c:v>4.56341169E-2</c:v>
                </c:pt>
                <c:pt idx="4746">
                  <c:v>4.5615097399999999E-2</c:v>
                </c:pt>
                <c:pt idx="4747">
                  <c:v>4.5595998200000001E-2</c:v>
                </c:pt>
                <c:pt idx="4748">
                  <c:v>4.55768218E-2</c:v>
                </c:pt>
                <c:pt idx="4749">
                  <c:v>4.5557570800000002E-2</c:v>
                </c:pt>
                <c:pt idx="4750">
                  <c:v>4.5538248099999998E-2</c:v>
                </c:pt>
                <c:pt idx="4751">
                  <c:v>4.5518856400000002E-2</c:v>
                </c:pt>
                <c:pt idx="4752">
                  <c:v>4.5499398699999999E-2</c:v>
                </c:pt>
                <c:pt idx="4753">
                  <c:v>4.5479877700000004E-2</c:v>
                </c:pt>
                <c:pt idx="4754">
                  <c:v>4.5460296499999997E-2</c:v>
                </c:pt>
                <c:pt idx="4755">
                  <c:v>4.5440658100000003E-2</c:v>
                </c:pt>
                <c:pt idx="4756">
                  <c:v>4.54209655E-2</c:v>
                </c:pt>
                <c:pt idx="4757">
                  <c:v>4.5401221800000002E-2</c:v>
                </c:pt>
                <c:pt idx="4758">
                  <c:v>4.5381430100000002E-2</c:v>
                </c:pt>
                <c:pt idx="4759">
                  <c:v>4.53615936E-2</c:v>
                </c:pt>
                <c:pt idx="4760">
                  <c:v>4.5341715400000003E-2</c:v>
                </c:pt>
                <c:pt idx="4761">
                  <c:v>4.53217988E-2</c:v>
                </c:pt>
                <c:pt idx="4762">
                  <c:v>4.5301846999999999E-2</c:v>
                </c:pt>
                <c:pt idx="4763">
                  <c:v>4.52818631E-2</c:v>
                </c:pt>
                <c:pt idx="4764">
                  <c:v>4.52618506E-2</c:v>
                </c:pt>
                <c:pt idx="4765">
                  <c:v>4.52418126E-2</c:v>
                </c:pt>
                <c:pt idx="4766">
                  <c:v>4.5221752400000002E-2</c:v>
                </c:pt>
                <c:pt idx="4767">
                  <c:v>4.5201673300000002E-2</c:v>
                </c:pt>
                <c:pt idx="4768">
                  <c:v>4.5181578399999998E-2</c:v>
                </c:pt>
                <c:pt idx="4769">
                  <c:v>4.5161471199999997E-2</c:v>
                </c:pt>
                <c:pt idx="4770">
                  <c:v>4.5141354799999998E-2</c:v>
                </c:pt>
                <c:pt idx="4771">
                  <c:v>4.5121232400000003E-2</c:v>
                </c:pt>
                <c:pt idx="4772">
                  <c:v>4.5101107299999998E-2</c:v>
                </c:pt>
                <c:pt idx="4773">
                  <c:v>4.50809826E-2</c:v>
                </c:pt>
                <c:pt idx="4774">
                  <c:v>4.50608615E-2</c:v>
                </c:pt>
                <c:pt idx="4775">
                  <c:v>4.5040746999999999E-2</c:v>
                </c:pt>
                <c:pt idx="4776">
                  <c:v>4.5020642399999998E-2</c:v>
                </c:pt>
                <c:pt idx="4777">
                  <c:v>4.50005505E-2</c:v>
                </c:pt>
                <c:pt idx="4778">
                  <c:v>4.4980474399999998E-2</c:v>
                </c:pt>
                <c:pt idx="4779">
                  <c:v>4.4960417000000003E-2</c:v>
                </c:pt>
                <c:pt idx="4780">
                  <c:v>4.4940381200000004E-2</c:v>
                </c:pt>
                <c:pt idx="4781">
                  <c:v>4.49203699E-2</c:v>
                </c:pt>
                <c:pt idx="4782">
                  <c:v>4.4900385799999998E-2</c:v>
                </c:pt>
                <c:pt idx="4783">
                  <c:v>4.4880431599999999E-2</c:v>
                </c:pt>
                <c:pt idx="4784">
                  <c:v>4.4860509899999998E-2</c:v>
                </c:pt>
                <c:pt idx="4785">
                  <c:v>4.4840623400000001E-2</c:v>
                </c:pt>
                <c:pt idx="4786">
                  <c:v>4.4820774300000005E-2</c:v>
                </c:pt>
                <c:pt idx="4787">
                  <c:v>4.4800965300000002E-2</c:v>
                </c:pt>
                <c:pt idx="4788">
                  <c:v>4.4781198500000001E-2</c:v>
                </c:pt>
                <c:pt idx="4789">
                  <c:v>4.4761476100000003E-2</c:v>
                </c:pt>
                <c:pt idx="4790">
                  <c:v>4.4741800400000004E-2</c:v>
                </c:pt>
                <c:pt idx="4791">
                  <c:v>4.4722173300000001E-2</c:v>
                </c:pt>
                <c:pt idx="4792">
                  <c:v>4.47025967E-2</c:v>
                </c:pt>
                <c:pt idx="4793">
                  <c:v>4.4683072400000003E-2</c:v>
                </c:pt>
                <c:pt idx="4794">
                  <c:v>4.4663602199999999E-2</c:v>
                </c:pt>
                <c:pt idx="4795">
                  <c:v>4.4644187500000002E-2</c:v>
                </c:pt>
                <c:pt idx="4796">
                  <c:v>4.4624829900000003E-2</c:v>
                </c:pt>
                <c:pt idx="4797">
                  <c:v>4.46055307E-2</c:v>
                </c:pt>
                <c:pt idx="4798">
                  <c:v>4.4586291200000003E-2</c:v>
                </c:pt>
                <c:pt idx="4799">
                  <c:v>4.4567112200000002E-2</c:v>
                </c:pt>
                <c:pt idx="4800">
                  <c:v>4.4547994899999999E-2</c:v>
                </c:pt>
                <c:pt idx="4801">
                  <c:v>4.4528940000000003E-2</c:v>
                </c:pt>
                <c:pt idx="4802">
                  <c:v>4.4509948300000005E-2</c:v>
                </c:pt>
                <c:pt idx="4803">
                  <c:v>4.4491020200000002E-2</c:v>
                </c:pt>
                <c:pt idx="4804">
                  <c:v>4.4472156300000003E-2</c:v>
                </c:pt>
                <c:pt idx="4805">
                  <c:v>4.4453356800000003E-2</c:v>
                </c:pt>
                <c:pt idx="4806">
                  <c:v>4.4434622100000001E-2</c:v>
                </c:pt>
                <c:pt idx="4807">
                  <c:v>4.4415952100000003E-2</c:v>
                </c:pt>
                <c:pt idx="4808">
                  <c:v>4.4397347099999998E-2</c:v>
                </c:pt>
                <c:pt idx="4809">
                  <c:v>4.4378806800000004E-2</c:v>
                </c:pt>
                <c:pt idx="4810">
                  <c:v>4.4360331000000003E-2</c:v>
                </c:pt>
                <c:pt idx="4811">
                  <c:v>4.4341919600000002E-2</c:v>
                </c:pt>
                <c:pt idx="4812">
                  <c:v>4.4323572200000001E-2</c:v>
                </c:pt>
                <c:pt idx="4813">
                  <c:v>4.4305288300000002E-2</c:v>
                </c:pt>
                <c:pt idx="4814">
                  <c:v>4.4287067300000003E-2</c:v>
                </c:pt>
                <c:pt idx="4815">
                  <c:v>4.4268908699999998E-2</c:v>
                </c:pt>
                <c:pt idx="4816">
                  <c:v>4.4250811799999998E-2</c:v>
                </c:pt>
                <c:pt idx="4817">
                  <c:v>4.4232775799999999E-2</c:v>
                </c:pt>
                <c:pt idx="4818">
                  <c:v>4.4214799999999999E-2</c:v>
                </c:pt>
                <c:pt idx="4819">
                  <c:v>4.4196883300000003E-2</c:v>
                </c:pt>
                <c:pt idx="4820">
                  <c:v>4.4179024900000002E-2</c:v>
                </c:pt>
                <c:pt idx="4821">
                  <c:v>4.4161223700000002E-2</c:v>
                </c:pt>
                <c:pt idx="4822">
                  <c:v>4.4143478700000002E-2</c:v>
                </c:pt>
                <c:pt idx="4823">
                  <c:v>4.4125788800000003E-2</c:v>
                </c:pt>
                <c:pt idx="4824">
                  <c:v>4.41081527E-2</c:v>
                </c:pt>
                <c:pt idx="4825">
                  <c:v>4.40905693E-2</c:v>
                </c:pt>
                <c:pt idx="4826">
                  <c:v>4.4073037299999999E-2</c:v>
                </c:pt>
                <c:pt idx="4827">
                  <c:v>4.4055555400000002E-2</c:v>
                </c:pt>
                <c:pt idx="4828">
                  <c:v>4.4038122300000003E-2</c:v>
                </c:pt>
                <c:pt idx="4829">
                  <c:v>4.4020736599999999E-2</c:v>
                </c:pt>
                <c:pt idx="4830">
                  <c:v>4.4003396899999998E-2</c:v>
                </c:pt>
                <c:pt idx="4831">
                  <c:v>4.3986101700000002E-2</c:v>
                </c:pt>
                <c:pt idx="4832">
                  <c:v>4.3968849800000001E-2</c:v>
                </c:pt>
                <c:pt idx="4833">
                  <c:v>4.39516395E-2</c:v>
                </c:pt>
                <c:pt idx="4834">
                  <c:v>4.3934469500000004E-2</c:v>
                </c:pt>
                <c:pt idx="4835">
                  <c:v>4.3917338100000002E-2</c:v>
                </c:pt>
                <c:pt idx="4836">
                  <c:v>4.3900243999999998E-2</c:v>
                </c:pt>
                <c:pt idx="4837">
                  <c:v>4.3883185599999999E-2</c:v>
                </c:pt>
                <c:pt idx="4838">
                  <c:v>4.38661615E-2</c:v>
                </c:pt>
                <c:pt idx="4839">
                  <c:v>4.384917E-2</c:v>
                </c:pt>
                <c:pt idx="4840">
                  <c:v>4.3832209699999999E-2</c:v>
                </c:pt>
                <c:pt idx="4841">
                  <c:v>4.3815279200000001E-2</c:v>
                </c:pt>
                <c:pt idx="4842">
                  <c:v>4.3798376800000004E-2</c:v>
                </c:pt>
                <c:pt idx="4843">
                  <c:v>4.3781501100000002E-2</c:v>
                </c:pt>
                <c:pt idx="4844">
                  <c:v>4.3764650600000003E-2</c:v>
                </c:pt>
                <c:pt idx="4845">
                  <c:v>4.3747823900000003E-2</c:v>
                </c:pt>
                <c:pt idx="4846">
                  <c:v>4.3731019400000001E-2</c:v>
                </c:pt>
                <c:pt idx="4847">
                  <c:v>4.37142357E-2</c:v>
                </c:pt>
                <c:pt idx="4848">
                  <c:v>4.3697471299999999E-2</c:v>
                </c:pt>
                <c:pt idx="4849">
                  <c:v>4.3680724800000001E-2</c:v>
                </c:pt>
                <c:pt idx="4850">
                  <c:v>4.3663994599999999E-2</c:v>
                </c:pt>
                <c:pt idx="4851">
                  <c:v>4.3647279500000004E-2</c:v>
                </c:pt>
                <c:pt idx="4852">
                  <c:v>4.3630577800000001E-2</c:v>
                </c:pt>
                <c:pt idx="4853">
                  <c:v>4.36138883E-2</c:v>
                </c:pt>
                <c:pt idx="4854">
                  <c:v>4.3597209599999999E-2</c:v>
                </c:pt>
                <c:pt idx="4855">
                  <c:v>4.3580540100000002E-2</c:v>
                </c:pt>
                <c:pt idx="4856">
                  <c:v>4.3563878600000001E-2</c:v>
                </c:pt>
                <c:pt idx="4857">
                  <c:v>4.3547223699999998E-2</c:v>
                </c:pt>
                <c:pt idx="4858">
                  <c:v>4.3530574000000002E-2</c:v>
                </c:pt>
                <c:pt idx="4859">
                  <c:v>4.3513928200000003E-2</c:v>
                </c:pt>
                <c:pt idx="4860">
                  <c:v>4.3497285000000004E-2</c:v>
                </c:pt>
                <c:pt idx="4861">
                  <c:v>4.3480642999999999E-2</c:v>
                </c:pt>
                <c:pt idx="4862">
                  <c:v>4.3464001000000002E-2</c:v>
                </c:pt>
                <c:pt idx="4863">
                  <c:v>4.3447357700000001E-2</c:v>
                </c:pt>
                <c:pt idx="4864">
                  <c:v>4.3430711800000001E-2</c:v>
                </c:pt>
                <c:pt idx="4865">
                  <c:v>4.3414062199999999E-2</c:v>
                </c:pt>
                <c:pt idx="4866">
                  <c:v>4.3397407499999999E-2</c:v>
                </c:pt>
                <c:pt idx="4867">
                  <c:v>4.3380746499999998E-2</c:v>
                </c:pt>
                <c:pt idx="4868">
                  <c:v>4.3364078200000003E-2</c:v>
                </c:pt>
                <c:pt idx="4869">
                  <c:v>4.3347401399999999E-2</c:v>
                </c:pt>
                <c:pt idx="4870">
                  <c:v>4.3330714800000003E-2</c:v>
                </c:pt>
                <c:pt idx="4871">
                  <c:v>4.3314017400000002E-2</c:v>
                </c:pt>
                <c:pt idx="4872">
                  <c:v>4.3297308100000001E-2</c:v>
                </c:pt>
                <c:pt idx="4873">
                  <c:v>4.3280585900000001E-2</c:v>
                </c:pt>
                <c:pt idx="4874">
                  <c:v>4.3263849600000001E-2</c:v>
                </c:pt>
                <c:pt idx="4875">
                  <c:v>4.3247098400000003E-2</c:v>
                </c:pt>
                <c:pt idx="4876">
                  <c:v>4.3230331099999998E-2</c:v>
                </c:pt>
                <c:pt idx="4877">
                  <c:v>4.3213546800000002E-2</c:v>
                </c:pt>
                <c:pt idx="4878">
                  <c:v>4.3196744600000003E-2</c:v>
                </c:pt>
                <c:pt idx="4879">
                  <c:v>4.3179923500000002E-2</c:v>
                </c:pt>
                <c:pt idx="4880">
                  <c:v>4.3163082700000001E-2</c:v>
                </c:pt>
                <c:pt idx="4881">
                  <c:v>4.3146221400000004E-2</c:v>
                </c:pt>
                <c:pt idx="4882">
                  <c:v>4.3129338600000004E-2</c:v>
                </c:pt>
                <c:pt idx="4883">
                  <c:v>4.3112433700000001E-2</c:v>
                </c:pt>
                <c:pt idx="4884">
                  <c:v>4.3095505899999997E-2</c:v>
                </c:pt>
                <c:pt idx="4885">
                  <c:v>4.3078554499999998E-2</c:v>
                </c:pt>
                <c:pt idx="4886">
                  <c:v>4.30615788E-2</c:v>
                </c:pt>
                <c:pt idx="4887">
                  <c:v>4.3044578399999998E-2</c:v>
                </c:pt>
                <c:pt idx="4888">
                  <c:v>4.3027552500000003E-2</c:v>
                </c:pt>
                <c:pt idx="4889">
                  <c:v>4.3010500899999998E-2</c:v>
                </c:pt>
                <c:pt idx="4890">
                  <c:v>4.2993423000000003E-2</c:v>
                </c:pt>
                <c:pt idx="4891">
                  <c:v>4.2976318499999999E-2</c:v>
                </c:pt>
                <c:pt idx="4892">
                  <c:v>4.2959187100000004E-2</c:v>
                </c:pt>
                <c:pt idx="4893">
                  <c:v>4.29420285E-2</c:v>
                </c:pt>
                <c:pt idx="4894">
                  <c:v>4.2924842800000002E-2</c:v>
                </c:pt>
                <c:pt idx="4895">
                  <c:v>4.2907629699999998E-2</c:v>
                </c:pt>
                <c:pt idx="4896">
                  <c:v>4.2890389299999998E-2</c:v>
                </c:pt>
                <c:pt idx="4897">
                  <c:v>4.2873121700000003E-2</c:v>
                </c:pt>
                <c:pt idx="4898">
                  <c:v>4.28558271E-2</c:v>
                </c:pt>
                <c:pt idx="4899">
                  <c:v>4.2838505700000001E-2</c:v>
                </c:pt>
                <c:pt idx="4900">
                  <c:v>4.2821157900000004E-2</c:v>
                </c:pt>
                <c:pt idx="4901">
                  <c:v>4.28037842E-2</c:v>
                </c:pt>
                <c:pt idx="4902">
                  <c:v>4.2786385199999999E-2</c:v>
                </c:pt>
                <c:pt idx="4903">
                  <c:v>4.27689614E-2</c:v>
                </c:pt>
                <c:pt idx="4904">
                  <c:v>4.27515137E-2</c:v>
                </c:pt>
                <c:pt idx="4905">
                  <c:v>4.2734042899999998E-2</c:v>
                </c:pt>
                <c:pt idx="4906">
                  <c:v>4.2716549999999999E-2</c:v>
                </c:pt>
                <c:pt idx="4907">
                  <c:v>4.2699036199999998E-2</c:v>
                </c:pt>
                <c:pt idx="4908">
                  <c:v>4.2681502600000004E-2</c:v>
                </c:pt>
                <c:pt idx="4909">
                  <c:v>4.26639506E-2</c:v>
                </c:pt>
                <c:pt idx="4910">
                  <c:v>4.2646381599999998E-2</c:v>
                </c:pt>
                <c:pt idx="4911">
                  <c:v>4.2628797199999999E-2</c:v>
                </c:pt>
                <c:pt idx="4912">
                  <c:v>4.2611199299999999E-2</c:v>
                </c:pt>
                <c:pt idx="4913">
                  <c:v>4.2593589500000001E-2</c:v>
                </c:pt>
                <c:pt idx="4914">
                  <c:v>4.2575969999999998E-2</c:v>
                </c:pt>
                <c:pt idx="4915">
                  <c:v>4.2558342800000003E-2</c:v>
                </c:pt>
                <c:pt idx="4916">
                  <c:v>4.2540710299999999E-2</c:v>
                </c:pt>
                <c:pt idx="4917">
                  <c:v>4.2523074799999998E-2</c:v>
                </c:pt>
                <c:pt idx="4918">
                  <c:v>4.2505438999999999E-2</c:v>
                </c:pt>
                <c:pt idx="4919">
                  <c:v>4.2487805599999998E-2</c:v>
                </c:pt>
                <c:pt idx="4920">
                  <c:v>4.2470177400000003E-2</c:v>
                </c:pt>
                <c:pt idx="4921">
                  <c:v>4.2452557500000002E-2</c:v>
                </c:pt>
                <c:pt idx="4922">
                  <c:v>4.2434949E-2</c:v>
                </c:pt>
                <c:pt idx="4923">
                  <c:v>4.2417355300000001E-2</c:v>
                </c:pt>
                <c:pt idx="4924">
                  <c:v>4.2399779800000002E-2</c:v>
                </c:pt>
                <c:pt idx="4925">
                  <c:v>4.2382226100000003E-2</c:v>
                </c:pt>
                <c:pt idx="4926">
                  <c:v>4.2364697800000004E-2</c:v>
                </c:pt>
                <c:pt idx="4927">
                  <c:v>4.2347198799999999E-2</c:v>
                </c:pt>
                <c:pt idx="4928">
                  <c:v>4.23297329E-2</c:v>
                </c:pt>
                <c:pt idx="4929">
                  <c:v>4.2312304199999998E-2</c:v>
                </c:pt>
                <c:pt idx="4930">
                  <c:v>4.2294916700000004E-2</c:v>
                </c:pt>
                <c:pt idx="4931">
                  <c:v>4.2277574700000001E-2</c:v>
                </c:pt>
                <c:pt idx="4932">
                  <c:v>4.2260282400000002E-2</c:v>
                </c:pt>
                <c:pt idx="4933">
                  <c:v>4.2243044200000003E-2</c:v>
                </c:pt>
                <c:pt idx="4934">
                  <c:v>4.22258644E-2</c:v>
                </c:pt>
                <c:pt idx="4935">
                  <c:v>4.22087477E-2</c:v>
                </c:pt>
                <c:pt idx="4936">
                  <c:v>4.2191698499999999E-2</c:v>
                </c:pt>
                <c:pt idx="4937">
                  <c:v>4.2174721499999998E-2</c:v>
                </c:pt>
                <c:pt idx="4938">
                  <c:v>4.2157821300000002E-2</c:v>
                </c:pt>
                <c:pt idx="4939">
                  <c:v>4.2141002599999998E-2</c:v>
                </c:pt>
                <c:pt idx="4940">
                  <c:v>4.2124270200000001E-2</c:v>
                </c:pt>
                <c:pt idx="4941">
                  <c:v>4.2107628799999998E-2</c:v>
                </c:pt>
                <c:pt idx="4942">
                  <c:v>4.2091083200000004E-2</c:v>
                </c:pt>
                <c:pt idx="4943">
                  <c:v>4.20746382E-2</c:v>
                </c:pt>
                <c:pt idx="4944">
                  <c:v>4.2058298799999998E-2</c:v>
                </c:pt>
                <c:pt idx="4945">
                  <c:v>4.2042069600000002E-2</c:v>
                </c:pt>
                <c:pt idx="4946">
                  <c:v>4.2025955599999998E-2</c:v>
                </c:pt>
                <c:pt idx="4947">
                  <c:v>4.2009961499999998E-2</c:v>
                </c:pt>
                <c:pt idx="4948">
                  <c:v>4.1994092300000001E-2</c:v>
                </c:pt>
                <c:pt idx="4949">
                  <c:v>4.1978352699999999E-2</c:v>
                </c:pt>
                <c:pt idx="4950">
                  <c:v>4.1962747600000003E-2</c:v>
                </c:pt>
                <c:pt idx="4951">
                  <c:v>4.1947281500000003E-2</c:v>
                </c:pt>
                <c:pt idx="4952">
                  <c:v>4.1931959400000003E-2</c:v>
                </c:pt>
                <c:pt idx="4953">
                  <c:v>4.1916785900000003E-2</c:v>
                </c:pt>
                <c:pt idx="4954">
                  <c:v>4.1901765600000002E-2</c:v>
                </c:pt>
                <c:pt idx="4955">
                  <c:v>4.1886903099999998E-2</c:v>
                </c:pt>
                <c:pt idx="4956">
                  <c:v>4.1872203000000004E-2</c:v>
                </c:pt>
                <c:pt idx="4957">
                  <c:v>4.1857669700000003E-2</c:v>
                </c:pt>
                <c:pt idx="4958">
                  <c:v>4.1843307600000004E-2</c:v>
                </c:pt>
                <c:pt idx="4959">
                  <c:v>4.1829121000000004E-2</c:v>
                </c:pt>
                <c:pt idx="4960">
                  <c:v>4.1815114200000003E-2</c:v>
                </c:pt>
                <c:pt idx="4961">
                  <c:v>4.1801291300000001E-2</c:v>
                </c:pt>
                <c:pt idx="4962">
                  <c:v>4.1787656399999998E-2</c:v>
                </c:pt>
                <c:pt idx="4963">
                  <c:v>4.1774213400000003E-2</c:v>
                </c:pt>
                <c:pt idx="4964">
                  <c:v>4.1760966400000002E-2</c:v>
                </c:pt>
                <c:pt idx="4965">
                  <c:v>4.17479189E-2</c:v>
                </c:pt>
                <c:pt idx="4966">
                  <c:v>4.1735074800000001E-2</c:v>
                </c:pt>
                <c:pt idx="4967">
                  <c:v>4.1722437500000001E-2</c:v>
                </c:pt>
                <c:pt idx="4968">
                  <c:v>4.17100106E-2</c:v>
                </c:pt>
                <c:pt idx="4969">
                  <c:v>4.16977974E-2</c:v>
                </c:pt>
                <c:pt idx="4970">
                  <c:v>4.1685801199999997E-2</c:v>
                </c:pt>
                <c:pt idx="4971">
                  <c:v>4.1674025199999999E-2</c:v>
                </c:pt>
                <c:pt idx="4972">
                  <c:v>4.1662472200000002E-2</c:v>
                </c:pt>
                <c:pt idx="4973">
                  <c:v>4.1651145299999998E-2</c:v>
                </c:pt>
                <c:pt idx="4974">
                  <c:v>4.1640047100000001E-2</c:v>
                </c:pt>
                <c:pt idx="4975">
                  <c:v>4.16291804E-2</c:v>
                </c:pt>
                <c:pt idx="4976">
                  <c:v>4.1618547499999999E-2</c:v>
                </c:pt>
                <c:pt idx="4977">
                  <c:v>4.1608151000000003E-2</c:v>
                </c:pt>
                <c:pt idx="4978">
                  <c:v>4.1597992899999998E-2</c:v>
                </c:pt>
                <c:pt idx="4979">
                  <c:v>4.1588075500000002E-2</c:v>
                </c:pt>
                <c:pt idx="4980">
                  <c:v>4.1578400600000003E-2</c:v>
                </c:pt>
                <c:pt idx="4981">
                  <c:v>4.1568970000000004E-2</c:v>
                </c:pt>
                <c:pt idx="4982">
                  <c:v>4.15597854E-2</c:v>
                </c:pt>
                <c:pt idx="4983">
                  <c:v>4.1550848200000004E-2</c:v>
                </c:pt>
                <c:pt idx="4984">
                  <c:v>4.1542159699999998E-2</c:v>
                </c:pt>
                <c:pt idx="4985">
                  <c:v>4.1533721100000004E-2</c:v>
                </c:pt>
                <c:pt idx="4986">
                  <c:v>4.1525533400000002E-2</c:v>
                </c:pt>
                <c:pt idx="4987">
                  <c:v>4.1517597400000002E-2</c:v>
                </c:pt>
                <c:pt idx="4988">
                  <c:v>4.1509913799999999E-2</c:v>
                </c:pt>
                <c:pt idx="4989">
                  <c:v>4.1502482899999998E-2</c:v>
                </c:pt>
                <c:pt idx="4990">
                  <c:v>4.1495305099999998E-2</c:v>
                </c:pt>
                <c:pt idx="4991">
                  <c:v>4.1488380400000004E-2</c:v>
                </c:pt>
                <c:pt idx="4992">
                  <c:v>4.1481708800000003E-2</c:v>
                </c:pt>
                <c:pt idx="4993">
                  <c:v>4.1475289999999998E-2</c:v>
                </c:pt>
                <c:pt idx="4994">
                  <c:v>4.1469123400000002E-2</c:v>
                </c:pt>
                <c:pt idx="4995">
                  <c:v>4.14632084E-2</c:v>
                </c:pt>
                <c:pt idx="4996">
                  <c:v>4.14575441E-2</c:v>
                </c:pt>
                <c:pt idx="4997">
                  <c:v>4.1452129300000001E-2</c:v>
                </c:pt>
                <c:pt idx="4998">
                  <c:v>4.1446962699999999E-2</c:v>
                </c:pt>
                <c:pt idx="4999">
                  <c:v>4.1442042900000003E-2</c:v>
                </c:pt>
                <c:pt idx="5000">
                  <c:v>4.1437368000000002E-2</c:v>
                </c:pt>
                <c:pt idx="5001">
                  <c:v>4.1432936000000004E-2</c:v>
                </c:pt>
                <c:pt idx="5002">
                  <c:v>4.14287448E-2</c:v>
                </c:pt>
                <c:pt idx="5003">
                  <c:v>4.1424792100000003E-2</c:v>
                </c:pt>
                <c:pt idx="5004">
                  <c:v>4.1421075100000003E-2</c:v>
                </c:pt>
                <c:pt idx="5005">
                  <c:v>4.1417591300000001E-2</c:v>
                </c:pt>
                <c:pt idx="5006">
                  <c:v>4.1414337500000002E-2</c:v>
                </c:pt>
                <c:pt idx="5007">
                  <c:v>4.1411310800000004E-2</c:v>
                </c:pt>
                <c:pt idx="5008">
                  <c:v>4.1408507800000001E-2</c:v>
                </c:pt>
                <c:pt idx="5009">
                  <c:v>4.1405925099999998E-2</c:v>
                </c:pt>
                <c:pt idx="5010">
                  <c:v>4.1403559100000001E-2</c:v>
                </c:pt>
                <c:pt idx="5011">
                  <c:v>4.1401406000000002E-2</c:v>
                </c:pt>
                <c:pt idx="5012">
                  <c:v>4.1399461999999998E-2</c:v>
                </c:pt>
                <c:pt idx="5013">
                  <c:v>4.1397723099999999E-2</c:v>
                </c:pt>
                <c:pt idx="5014">
                  <c:v>4.1396185100000003E-2</c:v>
                </c:pt>
                <c:pt idx="5015">
                  <c:v>4.1394843799999997E-2</c:v>
                </c:pt>
                <c:pt idx="5016">
                  <c:v>4.1393694700000004E-2</c:v>
                </c:pt>
                <c:pt idx="5017">
                  <c:v>4.1392733500000001E-2</c:v>
                </c:pt>
                <c:pt idx="5018">
                  <c:v>4.1391955500000001E-2</c:v>
                </c:pt>
                <c:pt idx="5019">
                  <c:v>4.1391356099999999E-2</c:v>
                </c:pt>
                <c:pt idx="5020">
                  <c:v>4.1390930399999998E-2</c:v>
                </c:pt>
                <c:pt idx="5021">
                  <c:v>4.1390673699999998E-2</c:v>
                </c:pt>
                <c:pt idx="5022">
                  <c:v>4.1390581100000004E-2</c:v>
                </c:pt>
                <c:pt idx="5023">
                  <c:v>4.1390647500000002E-2</c:v>
                </c:pt>
                <c:pt idx="5024">
                  <c:v>4.1390867999999997E-2</c:v>
                </c:pt>
                <c:pt idx="5025">
                  <c:v>4.1391237400000003E-2</c:v>
                </c:pt>
                <c:pt idx="5026">
                  <c:v>4.1391750499999998E-2</c:v>
                </c:pt>
                <c:pt idx="5027">
                  <c:v>4.1392402199999997E-2</c:v>
                </c:pt>
                <c:pt idx="5028">
                  <c:v>4.1393187300000002E-2</c:v>
                </c:pt>
                <c:pt idx="5029">
                  <c:v>4.1394100500000003E-2</c:v>
                </c:pt>
                <c:pt idx="5030">
                  <c:v>4.1395136499999999E-2</c:v>
                </c:pt>
                <c:pt idx="5031">
                  <c:v>4.1396290000000002E-2</c:v>
                </c:pt>
                <c:pt idx="5032">
                  <c:v>4.1397555699999998E-2</c:v>
                </c:pt>
                <c:pt idx="5033">
                  <c:v>4.13989284E-2</c:v>
                </c:pt>
                <c:pt idx="5034">
                  <c:v>4.1400402600000004E-2</c:v>
                </c:pt>
                <c:pt idx="5035">
                  <c:v>4.1401973199999997E-2</c:v>
                </c:pt>
                <c:pt idx="5036">
                  <c:v>4.1403634799999998E-2</c:v>
                </c:pt>
                <c:pt idx="5037">
                  <c:v>4.1405382099999999E-2</c:v>
                </c:pt>
                <c:pt idx="5038">
                  <c:v>4.1407209899999999E-2</c:v>
                </c:pt>
                <c:pt idx="5039">
                  <c:v>4.1409112999999997E-2</c:v>
                </c:pt>
                <c:pt idx="5040">
                  <c:v>4.1411086300000004E-2</c:v>
                </c:pt>
                <c:pt idx="5041">
                  <c:v>4.1413124600000004E-2</c:v>
                </c:pt>
                <c:pt idx="5042">
                  <c:v>4.1415222799999998E-2</c:v>
                </c:pt>
                <c:pt idx="5043">
                  <c:v>4.1417375899999997E-2</c:v>
                </c:pt>
                <c:pt idx="5044">
                  <c:v>4.1419578999999998E-2</c:v>
                </c:pt>
                <c:pt idx="5045">
                  <c:v>4.1421827000000001E-2</c:v>
                </c:pt>
                <c:pt idx="5046">
                  <c:v>4.14241152E-2</c:v>
                </c:pt>
                <c:pt idx="5047">
                  <c:v>4.1426438699999998E-2</c:v>
                </c:pt>
                <c:pt idx="5048">
                  <c:v>4.1428792800000003E-2</c:v>
                </c:pt>
                <c:pt idx="5049">
                  <c:v>4.1431172799999999E-2</c:v>
                </c:pt>
                <c:pt idx="5050">
                  <c:v>4.1433574100000002E-2</c:v>
                </c:pt>
                <c:pt idx="5051">
                  <c:v>4.1435992200000001E-2</c:v>
                </c:pt>
                <c:pt idx="5052">
                  <c:v>4.1438422699999998E-2</c:v>
                </c:pt>
                <c:pt idx="5053">
                  <c:v>4.1440861199999998E-2</c:v>
                </c:pt>
                <c:pt idx="5054">
                  <c:v>4.1443303299999998E-2</c:v>
                </c:pt>
                <c:pt idx="5055">
                  <c:v>4.1445744899999998E-2</c:v>
                </c:pt>
                <c:pt idx="5056">
                  <c:v>4.1448181899999999E-2</c:v>
                </c:pt>
                <c:pt idx="5057">
                  <c:v>4.1450610300000003E-2</c:v>
                </c:pt>
                <c:pt idx="5058">
                  <c:v>4.1453026099999998E-2</c:v>
                </c:pt>
                <c:pt idx="5059">
                  <c:v>4.1455425500000004E-2</c:v>
                </c:pt>
                <c:pt idx="5060">
                  <c:v>4.1457804799999998E-2</c:v>
                </c:pt>
                <c:pt idx="5061">
                  <c:v>4.14601603E-2</c:v>
                </c:pt>
                <c:pt idx="5062">
                  <c:v>4.14624886E-2</c:v>
                </c:pt>
                <c:pt idx="5063">
                  <c:v>4.1464786300000001E-2</c:v>
                </c:pt>
                <c:pt idx="5064">
                  <c:v>4.1467049999999998E-2</c:v>
                </c:pt>
                <c:pt idx="5065">
                  <c:v>4.14692766E-2</c:v>
                </c:pt>
                <c:pt idx="5066">
                  <c:v>4.1471463100000001E-2</c:v>
                </c:pt>
                <c:pt idx="5067">
                  <c:v>4.1473606500000003E-2</c:v>
                </c:pt>
                <c:pt idx="5068">
                  <c:v>4.1475704000000002E-2</c:v>
                </c:pt>
                <c:pt idx="5069">
                  <c:v>4.1477752999999999E-2</c:v>
                </c:pt>
                <c:pt idx="5070">
                  <c:v>4.14797508E-2</c:v>
                </c:pt>
                <c:pt idx="5071">
                  <c:v>4.1481695200000002E-2</c:v>
                </c:pt>
                <c:pt idx="5072">
                  <c:v>4.1483583900000003E-2</c:v>
                </c:pt>
                <c:pt idx="5073">
                  <c:v>4.1485414599999999E-2</c:v>
                </c:pt>
                <c:pt idx="5074">
                  <c:v>4.1487185600000004E-2</c:v>
                </c:pt>
                <c:pt idx="5075">
                  <c:v>4.1488894800000002E-2</c:v>
                </c:pt>
                <c:pt idx="5076">
                  <c:v>4.1490540700000002E-2</c:v>
                </c:pt>
                <c:pt idx="5077">
                  <c:v>4.1492121700000002E-2</c:v>
                </c:pt>
                <c:pt idx="5078">
                  <c:v>4.14936365E-2</c:v>
                </c:pt>
                <c:pt idx="5079">
                  <c:v>4.1495083799999999E-2</c:v>
                </c:pt>
                <c:pt idx="5080">
                  <c:v>4.1496462599999999E-2</c:v>
                </c:pt>
                <c:pt idx="5081">
                  <c:v>4.1497772100000004E-2</c:v>
                </c:pt>
                <c:pt idx="5082">
                  <c:v>4.1499011500000002E-2</c:v>
                </c:pt>
                <c:pt idx="5083">
                  <c:v>4.15001802E-2</c:v>
                </c:pt>
                <c:pt idx="5084">
                  <c:v>4.15012778E-2</c:v>
                </c:pt>
                <c:pt idx="5085">
                  <c:v>4.1502304099999998E-2</c:v>
                </c:pt>
                <c:pt idx="5086">
                  <c:v>4.1503258799999998E-2</c:v>
                </c:pt>
                <c:pt idx="5087">
                  <c:v>4.1504142000000001E-2</c:v>
                </c:pt>
                <c:pt idx="5088">
                  <c:v>4.15049537E-2</c:v>
                </c:pt>
                <c:pt idx="5089">
                  <c:v>4.15056943E-2</c:v>
                </c:pt>
                <c:pt idx="5090">
                  <c:v>4.1506364000000004E-2</c:v>
                </c:pt>
                <c:pt idx="5091">
                  <c:v>4.1506963399999999E-2</c:v>
                </c:pt>
                <c:pt idx="5092">
                  <c:v>4.1507492899999998E-2</c:v>
                </c:pt>
                <c:pt idx="5093">
                  <c:v>4.1507953399999999E-2</c:v>
                </c:pt>
                <c:pt idx="5094">
                  <c:v>4.1508345500000002E-2</c:v>
                </c:pt>
                <c:pt idx="5095">
                  <c:v>4.1508670099999999E-2</c:v>
                </c:pt>
                <c:pt idx="5096">
                  <c:v>4.1508928200000003E-2</c:v>
                </c:pt>
                <c:pt idx="5097">
                  <c:v>4.15091208E-2</c:v>
                </c:pt>
                <c:pt idx="5098">
                  <c:v>4.1509249099999999E-2</c:v>
                </c:pt>
                <c:pt idx="5099">
                  <c:v>4.1509314200000001E-2</c:v>
                </c:pt>
                <c:pt idx="5100">
                  <c:v>4.1509317400000002E-2</c:v>
                </c:pt>
                <c:pt idx="5101">
                  <c:v>4.1509260100000001E-2</c:v>
                </c:pt>
                <c:pt idx="5102">
                  <c:v>4.1509143599999999E-2</c:v>
                </c:pt>
                <c:pt idx="5103">
                  <c:v>4.1508969300000004E-2</c:v>
                </c:pt>
                <c:pt idx="5104">
                  <c:v>4.1508738900000001E-2</c:v>
                </c:pt>
                <c:pt idx="5105">
                  <c:v>4.1508453799999998E-2</c:v>
                </c:pt>
                <c:pt idx="5106">
                  <c:v>4.1508115499999998E-2</c:v>
                </c:pt>
                <c:pt idx="5107">
                  <c:v>4.15077259E-2</c:v>
                </c:pt>
                <c:pt idx="5108">
                  <c:v>4.1507286400000003E-2</c:v>
                </c:pt>
                <c:pt idx="5109">
                  <c:v>4.15067987E-2</c:v>
                </c:pt>
                <c:pt idx="5110">
                  <c:v>4.1506264600000002E-2</c:v>
                </c:pt>
                <c:pt idx="5111">
                  <c:v>4.1505685899999999E-2</c:v>
                </c:pt>
                <c:pt idx="5112">
                  <c:v>4.1505064100000003E-2</c:v>
                </c:pt>
                <c:pt idx="5113">
                  <c:v>4.1504401099999998E-2</c:v>
                </c:pt>
                <c:pt idx="5114">
                  <c:v>4.1503698700000001E-2</c:v>
                </c:pt>
                <c:pt idx="5115">
                  <c:v>4.1502958499999999E-2</c:v>
                </c:pt>
                <c:pt idx="5116">
                  <c:v>4.1502182300000003E-2</c:v>
                </c:pt>
                <c:pt idx="5117">
                  <c:v>4.1501371799999999E-2</c:v>
                </c:pt>
                <c:pt idx="5118">
                  <c:v>4.1500528799999999E-2</c:v>
                </c:pt>
                <c:pt idx="5119">
                  <c:v>4.1499655000000003E-2</c:v>
                </c:pt>
                <c:pt idx="5120">
                  <c:v>4.1498752E-2</c:v>
                </c:pt>
                <c:pt idx="5121">
                  <c:v>4.1497821400000003E-2</c:v>
                </c:pt>
                <c:pt idx="5122">
                  <c:v>4.1496865000000001E-2</c:v>
                </c:pt>
                <c:pt idx="5123">
                  <c:v>4.1495884300000001E-2</c:v>
                </c:pt>
                <c:pt idx="5124">
                  <c:v>4.1494880800000002E-2</c:v>
                </c:pt>
                <c:pt idx="5125">
                  <c:v>4.1493856100000004E-2</c:v>
                </c:pt>
                <c:pt idx="5126">
                  <c:v>4.1492811800000001E-2</c:v>
                </c:pt>
                <c:pt idx="5127">
                  <c:v>4.1491749299999998E-2</c:v>
                </c:pt>
                <c:pt idx="5128">
                  <c:v>4.149067E-2</c:v>
                </c:pt>
                <c:pt idx="5129">
                  <c:v>4.14895755E-2</c:v>
                </c:pt>
                <c:pt idx="5130">
                  <c:v>4.1488467100000002E-2</c:v>
                </c:pt>
                <c:pt idx="5131">
                  <c:v>4.1487346200000004E-2</c:v>
                </c:pt>
                <c:pt idx="5132">
                  <c:v>4.1486214200000003E-2</c:v>
                </c:pt>
                <c:pt idx="5133">
                  <c:v>4.1485072400000003E-2</c:v>
                </c:pt>
                <c:pt idx="5134">
                  <c:v>4.1483921999999999E-2</c:v>
                </c:pt>
                <c:pt idx="5135">
                  <c:v>4.1482764499999998E-2</c:v>
                </c:pt>
                <c:pt idx="5136">
                  <c:v>4.1481600899999999E-2</c:v>
                </c:pt>
                <c:pt idx="5137">
                  <c:v>4.1480432599999999E-2</c:v>
                </c:pt>
                <c:pt idx="5138">
                  <c:v>4.1479260699999999E-2</c:v>
                </c:pt>
                <c:pt idx="5139">
                  <c:v>4.1478086400000003E-2</c:v>
                </c:pt>
                <c:pt idx="5140">
                  <c:v>4.1476910900000004E-2</c:v>
                </c:pt>
                <c:pt idx="5141">
                  <c:v>4.1475735100000001E-2</c:v>
                </c:pt>
                <c:pt idx="5142">
                  <c:v>4.1474560299999998E-2</c:v>
                </c:pt>
                <c:pt idx="5143">
                  <c:v>4.14733875E-2</c:v>
                </c:pt>
                <c:pt idx="5144">
                  <c:v>4.14722176E-2</c:v>
                </c:pt>
                <c:pt idx="5145">
                  <c:v>4.1471051699999997E-2</c:v>
                </c:pt>
                <c:pt idx="5146">
                  <c:v>4.1469890799999999E-2</c:v>
                </c:pt>
                <c:pt idx="5147">
                  <c:v>4.1468735899999998E-2</c:v>
                </c:pt>
                <c:pt idx="5148">
                  <c:v>4.1467587700000003E-2</c:v>
                </c:pt>
                <c:pt idx="5149">
                  <c:v>4.1466447199999999E-2</c:v>
                </c:pt>
                <c:pt idx="5150">
                  <c:v>4.14653153E-2</c:v>
                </c:pt>
                <c:pt idx="5151">
                  <c:v>4.1464192800000001E-2</c:v>
                </c:pt>
                <c:pt idx="5152">
                  <c:v>4.1463080499999999E-2</c:v>
                </c:pt>
                <c:pt idx="5153">
                  <c:v>4.1461979100000004E-2</c:v>
                </c:pt>
                <c:pt idx="5154">
                  <c:v>4.1460889399999999E-2</c:v>
                </c:pt>
                <c:pt idx="5155">
                  <c:v>4.1459812200000001E-2</c:v>
                </c:pt>
                <c:pt idx="5156">
                  <c:v>4.1458748099999998E-2</c:v>
                </c:pt>
                <c:pt idx="5157">
                  <c:v>4.1457697700000004E-2</c:v>
                </c:pt>
                <c:pt idx="5158">
                  <c:v>4.1456661700000001E-2</c:v>
                </c:pt>
                <c:pt idx="5159">
                  <c:v>4.1455640700000004E-2</c:v>
                </c:pt>
                <c:pt idx="5160">
                  <c:v>4.1454635300000001E-2</c:v>
                </c:pt>
                <c:pt idx="5161">
                  <c:v>4.1453646000000004E-2</c:v>
                </c:pt>
                <c:pt idx="5162">
                  <c:v>4.1452673400000001E-2</c:v>
                </c:pt>
                <c:pt idx="5163">
                  <c:v>4.1451717800000003E-2</c:v>
                </c:pt>
                <c:pt idx="5164">
                  <c:v>4.1450779800000004E-2</c:v>
                </c:pt>
                <c:pt idx="5165">
                  <c:v>4.1449859800000002E-2</c:v>
                </c:pt>
                <c:pt idx="5166">
                  <c:v>4.1448958100000002E-2</c:v>
                </c:pt>
                <c:pt idx="5167">
                  <c:v>4.1448075299999998E-2</c:v>
                </c:pt>
                <c:pt idx="5168">
                  <c:v>4.1447211599999999E-2</c:v>
                </c:pt>
                <c:pt idx="5169">
                  <c:v>4.1446367300000002E-2</c:v>
                </c:pt>
                <c:pt idx="5170">
                  <c:v>4.1445542700000004E-2</c:v>
                </c:pt>
                <c:pt idx="5171">
                  <c:v>4.1444738100000003E-2</c:v>
                </c:pt>
                <c:pt idx="5172">
                  <c:v>4.1443953700000001E-2</c:v>
                </c:pt>
                <c:pt idx="5173">
                  <c:v>4.1443189800000002E-2</c:v>
                </c:pt>
                <c:pt idx="5174">
                  <c:v>4.1442446500000001E-2</c:v>
                </c:pt>
                <c:pt idx="5175">
                  <c:v>4.1441723999999999E-2</c:v>
                </c:pt>
                <c:pt idx="5176">
                  <c:v>4.1441022399999999E-2</c:v>
                </c:pt>
                <c:pt idx="5177">
                  <c:v>4.1440341800000002E-2</c:v>
                </c:pt>
                <c:pt idx="5178">
                  <c:v>4.1439682300000003E-2</c:v>
                </c:pt>
                <c:pt idx="5179">
                  <c:v>4.1439044000000001E-2</c:v>
                </c:pt>
                <c:pt idx="5180">
                  <c:v>4.1438426899999999E-2</c:v>
                </c:pt>
                <c:pt idx="5181">
                  <c:v>4.1437831000000001E-2</c:v>
                </c:pt>
                <c:pt idx="5182">
                  <c:v>4.1437256200000001E-2</c:v>
                </c:pt>
                <c:pt idx="5183">
                  <c:v>4.14367026E-2</c:v>
                </c:pt>
                <c:pt idx="5184">
                  <c:v>4.1436170100000003E-2</c:v>
                </c:pt>
                <c:pt idx="5185">
                  <c:v>4.14356585E-2</c:v>
                </c:pt>
                <c:pt idx="5186">
                  <c:v>4.1435167799999999E-2</c:v>
                </c:pt>
                <c:pt idx="5187">
                  <c:v>4.1434697800000003E-2</c:v>
                </c:pt>
                <c:pt idx="5188">
                  <c:v>4.1434248399999998E-2</c:v>
                </c:pt>
                <c:pt idx="5189">
                  <c:v>4.1433819300000001E-2</c:v>
                </c:pt>
                <c:pt idx="5190">
                  <c:v>4.1433410400000002E-2</c:v>
                </c:pt>
                <c:pt idx="5191">
                  <c:v>4.1433021399999999E-2</c:v>
                </c:pt>
                <c:pt idx="5192">
                  <c:v>4.1432652E-2</c:v>
                </c:pt>
                <c:pt idx="5193">
                  <c:v>4.1432302099999999E-2</c:v>
                </c:pt>
                <c:pt idx="5194">
                  <c:v>4.1431971099999999E-2</c:v>
                </c:pt>
                <c:pt idx="5195">
                  <c:v>4.1431658900000001E-2</c:v>
                </c:pt>
                <c:pt idx="5196">
                  <c:v>4.1431365099999999E-2</c:v>
                </c:pt>
                <c:pt idx="5197">
                  <c:v>4.1431089300000001E-2</c:v>
                </c:pt>
                <c:pt idx="5198">
                  <c:v>4.1430831200000004E-2</c:v>
                </c:pt>
                <c:pt idx="5199">
                  <c:v>4.1430590199999999E-2</c:v>
                </c:pt>
                <c:pt idx="5200">
                  <c:v>4.1430365900000002E-2</c:v>
                </c:pt>
                <c:pt idx="5201">
                  <c:v>4.14301579E-2</c:v>
                </c:pt>
                <c:pt idx="5202">
                  <c:v>4.1429965800000003E-2</c:v>
                </c:pt>
                <c:pt idx="5203">
                  <c:v>4.14297889E-2</c:v>
                </c:pt>
                <c:pt idx="5204">
                  <c:v>4.1429626900000002E-2</c:v>
                </c:pt>
                <c:pt idx="5205">
                  <c:v>4.1429478999999998E-2</c:v>
                </c:pt>
                <c:pt idx="5206">
                  <c:v>4.1429344899999998E-2</c:v>
                </c:pt>
                <c:pt idx="5207">
                  <c:v>4.1429223899999999E-2</c:v>
                </c:pt>
                <c:pt idx="5208">
                  <c:v>4.1429115500000002E-2</c:v>
                </c:pt>
                <c:pt idx="5209">
                  <c:v>4.1429018999999997E-2</c:v>
                </c:pt>
                <c:pt idx="5210">
                  <c:v>4.1428934000000001E-2</c:v>
                </c:pt>
                <c:pt idx="5211">
                  <c:v>4.1428859700000001E-2</c:v>
                </c:pt>
                <c:pt idx="5212">
                  <c:v>4.14287957E-2</c:v>
                </c:pt>
                <c:pt idx="5213">
                  <c:v>4.1428741200000001E-2</c:v>
                </c:pt>
                <c:pt idx="5214">
                  <c:v>4.1428695799999998E-2</c:v>
                </c:pt>
                <c:pt idx="5215">
                  <c:v>4.1428658800000004E-2</c:v>
                </c:pt>
                <c:pt idx="5216">
                  <c:v>4.1428629600000003E-2</c:v>
                </c:pt>
                <c:pt idx="5217">
                  <c:v>4.14286076E-2</c:v>
                </c:pt>
                <c:pt idx="5218">
                  <c:v>4.1428592200000003E-2</c:v>
                </c:pt>
                <c:pt idx="5219">
                  <c:v>4.1428582900000004E-2</c:v>
                </c:pt>
                <c:pt idx="5220">
                  <c:v>4.1428579E-2</c:v>
                </c:pt>
                <c:pt idx="5221">
                  <c:v>4.142858E-2</c:v>
                </c:pt>
                <c:pt idx="5222">
                  <c:v>4.1428585400000002E-2</c:v>
                </c:pt>
                <c:pt idx="5223">
                  <c:v>4.1428594700000002E-2</c:v>
                </c:pt>
                <c:pt idx="5224">
                  <c:v>4.1428607200000002E-2</c:v>
                </c:pt>
                <c:pt idx="5225">
                  <c:v>4.1428622499999998E-2</c:v>
                </c:pt>
                <c:pt idx="5226">
                  <c:v>4.1428640100000004E-2</c:v>
                </c:pt>
                <c:pt idx="5227">
                  <c:v>4.1428659499999999E-2</c:v>
                </c:pt>
                <c:pt idx="5228">
                  <c:v>4.14286803E-2</c:v>
                </c:pt>
                <c:pt idx="5229">
                  <c:v>4.1428702099999999E-2</c:v>
                </c:pt>
                <c:pt idx="5230">
                  <c:v>4.1428724399999999E-2</c:v>
                </c:pt>
                <c:pt idx="5231">
                  <c:v>4.1428746900000001E-2</c:v>
                </c:pt>
                <c:pt idx="5232">
                  <c:v>4.1428769300000001E-2</c:v>
                </c:pt>
                <c:pt idx="5233">
                  <c:v>4.1428791200000002E-2</c:v>
                </c:pt>
                <c:pt idx="5234">
                  <c:v>4.1428812299999999E-2</c:v>
                </c:pt>
                <c:pt idx="5235">
                  <c:v>4.1428832499999999E-2</c:v>
                </c:pt>
                <c:pt idx="5236">
                  <c:v>4.1428851400000001E-2</c:v>
                </c:pt>
                <c:pt idx="5237">
                  <c:v>4.1428868800000004E-2</c:v>
                </c:pt>
                <c:pt idx="5238">
                  <c:v>4.1428884800000003E-2</c:v>
                </c:pt>
                <c:pt idx="5239">
                  <c:v>4.1428898999999998E-2</c:v>
                </c:pt>
                <c:pt idx="5240">
                  <c:v>4.14289116E-2</c:v>
                </c:pt>
                <c:pt idx="5241">
                  <c:v>4.1428922300000004E-2</c:v>
                </c:pt>
                <c:pt idx="5242">
                  <c:v>4.1428931400000001E-2</c:v>
                </c:pt>
                <c:pt idx="5243">
                  <c:v>4.1428938700000001E-2</c:v>
                </c:pt>
                <c:pt idx="5244">
                  <c:v>4.1428944500000002E-2</c:v>
                </c:pt>
              </c:numCache>
            </c:numRef>
          </c:yVal>
          <c:smooth val="1"/>
        </c:ser>
        <c:ser>
          <c:idx val="2"/>
          <c:order val="2"/>
          <c:tx>
            <c:strRef>
              <c:f>'PW+AT'!$Q$5</c:f>
              <c:strCache>
                <c:ptCount val="1"/>
                <c:pt idx="0">
                  <c:v>Deep</c:v>
                </c:pt>
              </c:strCache>
            </c:strRef>
          </c:tx>
          <c:spPr>
            <a:ln>
              <a:solidFill>
                <a:schemeClr val="tx1"/>
              </a:solidFill>
              <a:prstDash val="sysDot"/>
            </a:ln>
          </c:spPr>
          <c:marker>
            <c:symbol val="none"/>
          </c:marker>
          <c:xVal>
            <c:numRef>
              <c:f>PW!$K$2:$K$5246</c:f>
              <c:numCache>
                <c:formatCode>General</c:formatCode>
                <c:ptCount val="5245"/>
                <c:pt idx="0">
                  <c:v>0</c:v>
                </c:pt>
                <c:pt idx="1">
                  <c:v>4.8828125E-4</c:v>
                </c:pt>
                <c:pt idx="2">
                  <c:v>9.765625E-4</c:v>
                </c:pt>
                <c:pt idx="3">
                  <c:v>1.46484375E-3</c:v>
                </c:pt>
                <c:pt idx="4">
                  <c:v>1.953125E-3</c:v>
                </c:pt>
                <c:pt idx="5">
                  <c:v>2.44140625E-3</c:v>
                </c:pt>
                <c:pt idx="6">
                  <c:v>2.9296875E-3</c:v>
                </c:pt>
                <c:pt idx="7">
                  <c:v>3.41796875E-3</c:v>
                </c:pt>
                <c:pt idx="8">
                  <c:v>3.90625E-3</c:v>
                </c:pt>
                <c:pt idx="9">
                  <c:v>4.39453125E-3</c:v>
                </c:pt>
                <c:pt idx="10">
                  <c:v>4.8828125E-3</c:v>
                </c:pt>
                <c:pt idx="11">
                  <c:v>5.37109375E-3</c:v>
                </c:pt>
                <c:pt idx="12">
                  <c:v>5.859375E-3</c:v>
                </c:pt>
                <c:pt idx="13">
                  <c:v>6.34765625E-3</c:v>
                </c:pt>
                <c:pt idx="14">
                  <c:v>6.8359375E-3</c:v>
                </c:pt>
                <c:pt idx="15">
                  <c:v>7.32421875E-3</c:v>
                </c:pt>
                <c:pt idx="16">
                  <c:v>7.8125E-3</c:v>
                </c:pt>
                <c:pt idx="17">
                  <c:v>8.30078125E-3</c:v>
                </c:pt>
                <c:pt idx="18">
                  <c:v>8.7890625E-3</c:v>
                </c:pt>
                <c:pt idx="19">
                  <c:v>9.27734375E-3</c:v>
                </c:pt>
                <c:pt idx="20">
                  <c:v>9.765625E-3</c:v>
                </c:pt>
                <c:pt idx="21">
                  <c:v>1.025390625E-2</c:v>
                </c:pt>
                <c:pt idx="22">
                  <c:v>1.07421875E-2</c:v>
                </c:pt>
                <c:pt idx="23">
                  <c:v>1.123046875E-2</c:v>
                </c:pt>
                <c:pt idx="24">
                  <c:v>1.171875E-2</c:v>
                </c:pt>
                <c:pt idx="25">
                  <c:v>1.220703125E-2</c:v>
                </c:pt>
                <c:pt idx="26">
                  <c:v>1.26953125E-2</c:v>
                </c:pt>
                <c:pt idx="27">
                  <c:v>1.318359375E-2</c:v>
                </c:pt>
                <c:pt idx="28">
                  <c:v>1.3671875E-2</c:v>
                </c:pt>
                <c:pt idx="29">
                  <c:v>1.416015625E-2</c:v>
                </c:pt>
                <c:pt idx="30">
                  <c:v>1.46484375E-2</c:v>
                </c:pt>
                <c:pt idx="31">
                  <c:v>1.513671875E-2</c:v>
                </c:pt>
                <c:pt idx="32">
                  <c:v>1.5625E-2</c:v>
                </c:pt>
                <c:pt idx="33">
                  <c:v>1.611328125E-2</c:v>
                </c:pt>
                <c:pt idx="34">
                  <c:v>1.66015625E-2</c:v>
                </c:pt>
                <c:pt idx="35">
                  <c:v>1.708984375E-2</c:v>
                </c:pt>
                <c:pt idx="36">
                  <c:v>1.7578125E-2</c:v>
                </c:pt>
                <c:pt idx="37">
                  <c:v>1.806640625E-2</c:v>
                </c:pt>
                <c:pt idx="38">
                  <c:v>1.85546875E-2</c:v>
                </c:pt>
                <c:pt idx="39">
                  <c:v>1.904296875E-2</c:v>
                </c:pt>
                <c:pt idx="40">
                  <c:v>1.953125E-2</c:v>
                </c:pt>
                <c:pt idx="41">
                  <c:v>2.001953125E-2</c:v>
                </c:pt>
                <c:pt idx="42">
                  <c:v>2.05078125E-2</c:v>
                </c:pt>
                <c:pt idx="43">
                  <c:v>2.099609375E-2</c:v>
                </c:pt>
                <c:pt idx="44">
                  <c:v>2.1484375E-2</c:v>
                </c:pt>
                <c:pt idx="45">
                  <c:v>2.197265625E-2</c:v>
                </c:pt>
                <c:pt idx="46">
                  <c:v>2.24609375E-2</c:v>
                </c:pt>
                <c:pt idx="47">
                  <c:v>2.294921875E-2</c:v>
                </c:pt>
                <c:pt idx="48">
                  <c:v>2.34375E-2</c:v>
                </c:pt>
                <c:pt idx="49">
                  <c:v>2.392578125E-2</c:v>
                </c:pt>
                <c:pt idx="50">
                  <c:v>2.44140625E-2</c:v>
                </c:pt>
                <c:pt idx="51">
                  <c:v>2.490234375E-2</c:v>
                </c:pt>
                <c:pt idx="52">
                  <c:v>2.5390625E-2</c:v>
                </c:pt>
                <c:pt idx="53">
                  <c:v>2.587890625E-2</c:v>
                </c:pt>
                <c:pt idx="54">
                  <c:v>2.63671875E-2</c:v>
                </c:pt>
                <c:pt idx="55">
                  <c:v>2.685546875E-2</c:v>
                </c:pt>
                <c:pt idx="56">
                  <c:v>2.734375E-2</c:v>
                </c:pt>
                <c:pt idx="57">
                  <c:v>2.783203125E-2</c:v>
                </c:pt>
                <c:pt idx="58">
                  <c:v>2.83203125E-2</c:v>
                </c:pt>
                <c:pt idx="59">
                  <c:v>2.880859375E-2</c:v>
                </c:pt>
                <c:pt idx="60">
                  <c:v>2.9296875E-2</c:v>
                </c:pt>
                <c:pt idx="61">
                  <c:v>2.978515625E-2</c:v>
                </c:pt>
                <c:pt idx="62">
                  <c:v>3.02734375E-2</c:v>
                </c:pt>
                <c:pt idx="63">
                  <c:v>3.076171875E-2</c:v>
                </c:pt>
                <c:pt idx="64">
                  <c:v>3.125E-2</c:v>
                </c:pt>
                <c:pt idx="65">
                  <c:v>3.173828125E-2</c:v>
                </c:pt>
                <c:pt idx="66">
                  <c:v>3.22265625E-2</c:v>
                </c:pt>
                <c:pt idx="67">
                  <c:v>3.271484375E-2</c:v>
                </c:pt>
                <c:pt idx="68">
                  <c:v>3.3203125E-2</c:v>
                </c:pt>
                <c:pt idx="69">
                  <c:v>3.369140625E-2</c:v>
                </c:pt>
                <c:pt idx="70">
                  <c:v>3.41796875E-2</c:v>
                </c:pt>
                <c:pt idx="71">
                  <c:v>3.466796875E-2</c:v>
                </c:pt>
                <c:pt idx="72">
                  <c:v>3.515625E-2</c:v>
                </c:pt>
                <c:pt idx="73">
                  <c:v>3.564453125E-2</c:v>
                </c:pt>
                <c:pt idx="74">
                  <c:v>3.61328125E-2</c:v>
                </c:pt>
                <c:pt idx="75">
                  <c:v>3.662109375E-2</c:v>
                </c:pt>
                <c:pt idx="76">
                  <c:v>3.7109375E-2</c:v>
                </c:pt>
                <c:pt idx="77">
                  <c:v>3.759765625E-2</c:v>
                </c:pt>
                <c:pt idx="78">
                  <c:v>3.80859375E-2</c:v>
                </c:pt>
                <c:pt idx="79">
                  <c:v>3.857421875E-2</c:v>
                </c:pt>
                <c:pt idx="80">
                  <c:v>3.90625E-2</c:v>
                </c:pt>
                <c:pt idx="81">
                  <c:v>3.955078125E-2</c:v>
                </c:pt>
                <c:pt idx="82">
                  <c:v>4.00390625E-2</c:v>
                </c:pt>
                <c:pt idx="83">
                  <c:v>4.052734375E-2</c:v>
                </c:pt>
                <c:pt idx="84">
                  <c:v>4.1015625E-2</c:v>
                </c:pt>
                <c:pt idx="85">
                  <c:v>4.150390625E-2</c:v>
                </c:pt>
                <c:pt idx="86">
                  <c:v>4.19921875E-2</c:v>
                </c:pt>
                <c:pt idx="87">
                  <c:v>4.248046875E-2</c:v>
                </c:pt>
                <c:pt idx="88">
                  <c:v>4.296875E-2</c:v>
                </c:pt>
                <c:pt idx="89">
                  <c:v>4.345703125E-2</c:v>
                </c:pt>
                <c:pt idx="90">
                  <c:v>4.39453125E-2</c:v>
                </c:pt>
                <c:pt idx="91">
                  <c:v>4.443359375E-2</c:v>
                </c:pt>
                <c:pt idx="92">
                  <c:v>4.4921875E-2</c:v>
                </c:pt>
                <c:pt idx="93">
                  <c:v>4.541015625E-2</c:v>
                </c:pt>
                <c:pt idx="94">
                  <c:v>4.58984375E-2</c:v>
                </c:pt>
                <c:pt idx="95">
                  <c:v>4.638671875E-2</c:v>
                </c:pt>
                <c:pt idx="96">
                  <c:v>4.6875E-2</c:v>
                </c:pt>
                <c:pt idx="97">
                  <c:v>4.736328125E-2</c:v>
                </c:pt>
                <c:pt idx="98">
                  <c:v>4.78515625E-2</c:v>
                </c:pt>
                <c:pt idx="99">
                  <c:v>4.833984375E-2</c:v>
                </c:pt>
                <c:pt idx="100">
                  <c:v>4.8828125E-2</c:v>
                </c:pt>
                <c:pt idx="101">
                  <c:v>4.931640625E-2</c:v>
                </c:pt>
                <c:pt idx="102">
                  <c:v>4.98046875E-2</c:v>
                </c:pt>
                <c:pt idx="103">
                  <c:v>5.029296875E-2</c:v>
                </c:pt>
                <c:pt idx="104">
                  <c:v>5.078125E-2</c:v>
                </c:pt>
                <c:pt idx="105">
                  <c:v>5.126953125E-2</c:v>
                </c:pt>
                <c:pt idx="106">
                  <c:v>5.17578125E-2</c:v>
                </c:pt>
                <c:pt idx="107">
                  <c:v>5.224609375E-2</c:v>
                </c:pt>
                <c:pt idx="108">
                  <c:v>5.2734375E-2</c:v>
                </c:pt>
                <c:pt idx="109">
                  <c:v>5.322265625E-2</c:v>
                </c:pt>
                <c:pt idx="110">
                  <c:v>5.37109375E-2</c:v>
                </c:pt>
                <c:pt idx="111">
                  <c:v>5.419921875E-2</c:v>
                </c:pt>
                <c:pt idx="112">
                  <c:v>5.46875E-2</c:v>
                </c:pt>
                <c:pt idx="113">
                  <c:v>5.517578125E-2</c:v>
                </c:pt>
                <c:pt idx="114">
                  <c:v>5.56640625E-2</c:v>
                </c:pt>
                <c:pt idx="115">
                  <c:v>5.615234375E-2</c:v>
                </c:pt>
                <c:pt idx="116">
                  <c:v>5.6640625E-2</c:v>
                </c:pt>
                <c:pt idx="117">
                  <c:v>5.712890625E-2</c:v>
                </c:pt>
                <c:pt idx="118">
                  <c:v>5.76171875E-2</c:v>
                </c:pt>
                <c:pt idx="119">
                  <c:v>5.810546875E-2</c:v>
                </c:pt>
                <c:pt idx="120">
                  <c:v>5.859375E-2</c:v>
                </c:pt>
                <c:pt idx="121">
                  <c:v>5.908203125E-2</c:v>
                </c:pt>
                <c:pt idx="122">
                  <c:v>5.95703125E-2</c:v>
                </c:pt>
                <c:pt idx="123">
                  <c:v>6.005859375E-2</c:v>
                </c:pt>
                <c:pt idx="124">
                  <c:v>6.0546875E-2</c:v>
                </c:pt>
                <c:pt idx="125">
                  <c:v>6.103515625E-2</c:v>
                </c:pt>
                <c:pt idx="126">
                  <c:v>6.15234375E-2</c:v>
                </c:pt>
                <c:pt idx="127">
                  <c:v>6.201171875E-2</c:v>
                </c:pt>
                <c:pt idx="128">
                  <c:v>6.25E-2</c:v>
                </c:pt>
                <c:pt idx="129">
                  <c:v>6.298828125E-2</c:v>
                </c:pt>
                <c:pt idx="130">
                  <c:v>6.34765625E-2</c:v>
                </c:pt>
                <c:pt idx="131">
                  <c:v>6.396484375E-2</c:v>
                </c:pt>
                <c:pt idx="132">
                  <c:v>6.4453125E-2</c:v>
                </c:pt>
                <c:pt idx="133">
                  <c:v>6.494140625E-2</c:v>
                </c:pt>
                <c:pt idx="134">
                  <c:v>6.54296875E-2</c:v>
                </c:pt>
                <c:pt idx="135">
                  <c:v>6.591796875E-2</c:v>
                </c:pt>
                <c:pt idx="136">
                  <c:v>6.640625E-2</c:v>
                </c:pt>
                <c:pt idx="137">
                  <c:v>6.689453125E-2</c:v>
                </c:pt>
                <c:pt idx="138">
                  <c:v>6.73828125E-2</c:v>
                </c:pt>
                <c:pt idx="139">
                  <c:v>6.787109375E-2</c:v>
                </c:pt>
                <c:pt idx="140">
                  <c:v>6.8359375E-2</c:v>
                </c:pt>
                <c:pt idx="141">
                  <c:v>6.884765625E-2</c:v>
                </c:pt>
                <c:pt idx="142">
                  <c:v>6.93359375E-2</c:v>
                </c:pt>
                <c:pt idx="143">
                  <c:v>6.982421875E-2</c:v>
                </c:pt>
                <c:pt idx="144">
                  <c:v>7.03125E-2</c:v>
                </c:pt>
                <c:pt idx="145">
                  <c:v>7.080078125E-2</c:v>
                </c:pt>
                <c:pt idx="146">
                  <c:v>7.12890625E-2</c:v>
                </c:pt>
                <c:pt idx="147">
                  <c:v>7.177734375E-2</c:v>
                </c:pt>
                <c:pt idx="148">
                  <c:v>7.2265625E-2</c:v>
                </c:pt>
                <c:pt idx="149">
                  <c:v>7.275390625E-2</c:v>
                </c:pt>
                <c:pt idx="150">
                  <c:v>7.32421875E-2</c:v>
                </c:pt>
                <c:pt idx="151">
                  <c:v>7.373046875E-2</c:v>
                </c:pt>
                <c:pt idx="152">
                  <c:v>7.421875E-2</c:v>
                </c:pt>
                <c:pt idx="153">
                  <c:v>7.470703125E-2</c:v>
                </c:pt>
                <c:pt idx="154">
                  <c:v>7.51953125E-2</c:v>
                </c:pt>
                <c:pt idx="155">
                  <c:v>7.568359375E-2</c:v>
                </c:pt>
                <c:pt idx="156">
                  <c:v>7.6171875E-2</c:v>
                </c:pt>
                <c:pt idx="157">
                  <c:v>7.666015625E-2</c:v>
                </c:pt>
                <c:pt idx="158">
                  <c:v>7.71484375E-2</c:v>
                </c:pt>
                <c:pt idx="159">
                  <c:v>7.763671875E-2</c:v>
                </c:pt>
                <c:pt idx="160">
                  <c:v>7.8125E-2</c:v>
                </c:pt>
                <c:pt idx="161">
                  <c:v>7.861328125E-2</c:v>
                </c:pt>
                <c:pt idx="162">
                  <c:v>7.91015625E-2</c:v>
                </c:pt>
                <c:pt idx="163">
                  <c:v>7.958984375E-2</c:v>
                </c:pt>
                <c:pt idx="164">
                  <c:v>8.0078125E-2</c:v>
                </c:pt>
                <c:pt idx="165">
                  <c:v>8.056640625E-2</c:v>
                </c:pt>
                <c:pt idx="166">
                  <c:v>8.10546875E-2</c:v>
                </c:pt>
                <c:pt idx="167">
                  <c:v>8.154296875E-2</c:v>
                </c:pt>
                <c:pt idx="168">
                  <c:v>8.203125E-2</c:v>
                </c:pt>
                <c:pt idx="169">
                  <c:v>8.251953125E-2</c:v>
                </c:pt>
                <c:pt idx="170">
                  <c:v>8.30078125E-2</c:v>
                </c:pt>
                <c:pt idx="171">
                  <c:v>8.349609375E-2</c:v>
                </c:pt>
                <c:pt idx="172">
                  <c:v>8.3984375E-2</c:v>
                </c:pt>
                <c:pt idx="173">
                  <c:v>8.447265625E-2</c:v>
                </c:pt>
                <c:pt idx="174">
                  <c:v>8.49609375E-2</c:v>
                </c:pt>
                <c:pt idx="175">
                  <c:v>8.544921875E-2</c:v>
                </c:pt>
                <c:pt idx="176">
                  <c:v>8.59375E-2</c:v>
                </c:pt>
                <c:pt idx="177">
                  <c:v>8.642578125E-2</c:v>
                </c:pt>
                <c:pt idx="178">
                  <c:v>8.69140625E-2</c:v>
                </c:pt>
                <c:pt idx="179">
                  <c:v>8.740234375E-2</c:v>
                </c:pt>
                <c:pt idx="180">
                  <c:v>8.7890625E-2</c:v>
                </c:pt>
                <c:pt idx="181">
                  <c:v>8.837890625E-2</c:v>
                </c:pt>
                <c:pt idx="182">
                  <c:v>8.88671875E-2</c:v>
                </c:pt>
                <c:pt idx="183">
                  <c:v>8.935546875E-2</c:v>
                </c:pt>
                <c:pt idx="184">
                  <c:v>8.984375E-2</c:v>
                </c:pt>
                <c:pt idx="185">
                  <c:v>9.033203125E-2</c:v>
                </c:pt>
                <c:pt idx="186">
                  <c:v>9.08203125E-2</c:v>
                </c:pt>
                <c:pt idx="187">
                  <c:v>9.130859375E-2</c:v>
                </c:pt>
                <c:pt idx="188">
                  <c:v>9.1796875E-2</c:v>
                </c:pt>
                <c:pt idx="189">
                  <c:v>9.228515625E-2</c:v>
                </c:pt>
                <c:pt idx="190">
                  <c:v>9.27734375E-2</c:v>
                </c:pt>
                <c:pt idx="191">
                  <c:v>9.326171875E-2</c:v>
                </c:pt>
                <c:pt idx="192">
                  <c:v>9.375E-2</c:v>
                </c:pt>
                <c:pt idx="193">
                  <c:v>9.423828125E-2</c:v>
                </c:pt>
                <c:pt idx="194">
                  <c:v>9.47265625E-2</c:v>
                </c:pt>
                <c:pt idx="195">
                  <c:v>9.521484375E-2</c:v>
                </c:pt>
                <c:pt idx="196">
                  <c:v>9.5703125E-2</c:v>
                </c:pt>
                <c:pt idx="197">
                  <c:v>9.619140625E-2</c:v>
                </c:pt>
                <c:pt idx="198">
                  <c:v>9.66796875E-2</c:v>
                </c:pt>
                <c:pt idx="199">
                  <c:v>9.716796875E-2</c:v>
                </c:pt>
                <c:pt idx="200">
                  <c:v>9.765625E-2</c:v>
                </c:pt>
                <c:pt idx="201">
                  <c:v>9.814453125E-2</c:v>
                </c:pt>
                <c:pt idx="202">
                  <c:v>9.86328125E-2</c:v>
                </c:pt>
                <c:pt idx="203">
                  <c:v>9.912109375E-2</c:v>
                </c:pt>
                <c:pt idx="204">
                  <c:v>9.9609375E-2</c:v>
                </c:pt>
                <c:pt idx="205">
                  <c:v>0.10009765625</c:v>
                </c:pt>
                <c:pt idx="206">
                  <c:v>0.1005859375</c:v>
                </c:pt>
                <c:pt idx="207">
                  <c:v>0.10107421875</c:v>
                </c:pt>
                <c:pt idx="208">
                  <c:v>0.1015625</c:v>
                </c:pt>
                <c:pt idx="209">
                  <c:v>0.10205078125</c:v>
                </c:pt>
                <c:pt idx="210">
                  <c:v>0.1025390625</c:v>
                </c:pt>
                <c:pt idx="211">
                  <c:v>0.10302734375</c:v>
                </c:pt>
                <c:pt idx="212">
                  <c:v>0.103515625</c:v>
                </c:pt>
                <c:pt idx="213">
                  <c:v>0.10400390625</c:v>
                </c:pt>
                <c:pt idx="214">
                  <c:v>0.1044921875</c:v>
                </c:pt>
                <c:pt idx="215">
                  <c:v>0.10498046875</c:v>
                </c:pt>
                <c:pt idx="216">
                  <c:v>0.10546875</c:v>
                </c:pt>
                <c:pt idx="217">
                  <c:v>0.10595703125</c:v>
                </c:pt>
                <c:pt idx="218">
                  <c:v>0.1064453125</c:v>
                </c:pt>
                <c:pt idx="219">
                  <c:v>0.10693359375</c:v>
                </c:pt>
                <c:pt idx="220">
                  <c:v>0.107421875</c:v>
                </c:pt>
                <c:pt idx="221">
                  <c:v>0.10791015625</c:v>
                </c:pt>
                <c:pt idx="222">
                  <c:v>0.1083984375</c:v>
                </c:pt>
                <c:pt idx="223">
                  <c:v>0.10888671875</c:v>
                </c:pt>
                <c:pt idx="224">
                  <c:v>0.109375</c:v>
                </c:pt>
                <c:pt idx="225">
                  <c:v>0.10986328125</c:v>
                </c:pt>
                <c:pt idx="226">
                  <c:v>0.1103515625</c:v>
                </c:pt>
                <c:pt idx="227">
                  <c:v>0.11083984375</c:v>
                </c:pt>
                <c:pt idx="228">
                  <c:v>0.111328125</c:v>
                </c:pt>
                <c:pt idx="229">
                  <c:v>0.11181640625</c:v>
                </c:pt>
                <c:pt idx="230">
                  <c:v>0.1123046875</c:v>
                </c:pt>
                <c:pt idx="231">
                  <c:v>0.11279296875</c:v>
                </c:pt>
                <c:pt idx="232">
                  <c:v>0.11328125</c:v>
                </c:pt>
                <c:pt idx="233">
                  <c:v>0.11376953125</c:v>
                </c:pt>
                <c:pt idx="234">
                  <c:v>0.1142578125</c:v>
                </c:pt>
                <c:pt idx="235">
                  <c:v>0.11474609375</c:v>
                </c:pt>
                <c:pt idx="236">
                  <c:v>0.115234375</c:v>
                </c:pt>
                <c:pt idx="237">
                  <c:v>0.11572265625</c:v>
                </c:pt>
                <c:pt idx="238">
                  <c:v>0.1162109375</c:v>
                </c:pt>
                <c:pt idx="239">
                  <c:v>0.11669921875</c:v>
                </c:pt>
                <c:pt idx="240">
                  <c:v>0.1171875</c:v>
                </c:pt>
                <c:pt idx="241">
                  <c:v>0.11767578125</c:v>
                </c:pt>
                <c:pt idx="242">
                  <c:v>0.1181640625</c:v>
                </c:pt>
                <c:pt idx="243">
                  <c:v>0.11865234375</c:v>
                </c:pt>
                <c:pt idx="244">
                  <c:v>0.119140625</c:v>
                </c:pt>
                <c:pt idx="245">
                  <c:v>0.11962890625</c:v>
                </c:pt>
                <c:pt idx="246">
                  <c:v>0.1201171875</c:v>
                </c:pt>
                <c:pt idx="247">
                  <c:v>0.12060546875</c:v>
                </c:pt>
                <c:pt idx="248">
                  <c:v>0.12109375</c:v>
                </c:pt>
                <c:pt idx="249">
                  <c:v>0.12158203125</c:v>
                </c:pt>
                <c:pt idx="250">
                  <c:v>0.1220703125</c:v>
                </c:pt>
                <c:pt idx="251">
                  <c:v>0.12255859375</c:v>
                </c:pt>
                <c:pt idx="252">
                  <c:v>0.123046875</c:v>
                </c:pt>
                <c:pt idx="253">
                  <c:v>0.12353515625</c:v>
                </c:pt>
                <c:pt idx="254">
                  <c:v>0.1240234375</c:v>
                </c:pt>
                <c:pt idx="255">
                  <c:v>0.12451171875</c:v>
                </c:pt>
                <c:pt idx="256">
                  <c:v>0.125</c:v>
                </c:pt>
                <c:pt idx="257">
                  <c:v>0.12548828125</c:v>
                </c:pt>
                <c:pt idx="258">
                  <c:v>0.1259765625</c:v>
                </c:pt>
                <c:pt idx="259">
                  <c:v>0.12646484375</c:v>
                </c:pt>
                <c:pt idx="260">
                  <c:v>0.126953125</c:v>
                </c:pt>
                <c:pt idx="261">
                  <c:v>0.12744140625</c:v>
                </c:pt>
                <c:pt idx="262">
                  <c:v>0.1279296875</c:v>
                </c:pt>
                <c:pt idx="263">
                  <c:v>0.12841796875</c:v>
                </c:pt>
                <c:pt idx="264">
                  <c:v>0.12890625</c:v>
                </c:pt>
                <c:pt idx="265">
                  <c:v>0.12939453125</c:v>
                </c:pt>
                <c:pt idx="266">
                  <c:v>0.1298828125</c:v>
                </c:pt>
                <c:pt idx="267">
                  <c:v>0.13037109375</c:v>
                </c:pt>
                <c:pt idx="268">
                  <c:v>0.130859375</c:v>
                </c:pt>
                <c:pt idx="269">
                  <c:v>0.13134765625</c:v>
                </c:pt>
                <c:pt idx="270">
                  <c:v>0.1318359375</c:v>
                </c:pt>
                <c:pt idx="271">
                  <c:v>0.13232421875</c:v>
                </c:pt>
                <c:pt idx="272">
                  <c:v>0.1328125</c:v>
                </c:pt>
                <c:pt idx="273">
                  <c:v>0.13330078125</c:v>
                </c:pt>
                <c:pt idx="274">
                  <c:v>0.1337890625</c:v>
                </c:pt>
                <c:pt idx="275">
                  <c:v>0.13427734375</c:v>
                </c:pt>
                <c:pt idx="276">
                  <c:v>0.134765625</c:v>
                </c:pt>
                <c:pt idx="277">
                  <c:v>0.13525390625</c:v>
                </c:pt>
                <c:pt idx="278">
                  <c:v>0.1357421875</c:v>
                </c:pt>
                <c:pt idx="279">
                  <c:v>0.13623046875</c:v>
                </c:pt>
                <c:pt idx="280">
                  <c:v>0.13671875</c:v>
                </c:pt>
                <c:pt idx="281">
                  <c:v>0.13720703125</c:v>
                </c:pt>
                <c:pt idx="282">
                  <c:v>0.1376953125</c:v>
                </c:pt>
                <c:pt idx="283">
                  <c:v>0.13818359375</c:v>
                </c:pt>
                <c:pt idx="284">
                  <c:v>0.138671875</c:v>
                </c:pt>
                <c:pt idx="285">
                  <c:v>0.13916015625</c:v>
                </c:pt>
                <c:pt idx="286">
                  <c:v>0.1396484375</c:v>
                </c:pt>
                <c:pt idx="287">
                  <c:v>0.14013671875</c:v>
                </c:pt>
                <c:pt idx="288">
                  <c:v>0.140625</c:v>
                </c:pt>
                <c:pt idx="289">
                  <c:v>0.14111328125</c:v>
                </c:pt>
                <c:pt idx="290">
                  <c:v>0.1416015625</c:v>
                </c:pt>
                <c:pt idx="291">
                  <c:v>0.14208984375</c:v>
                </c:pt>
                <c:pt idx="292">
                  <c:v>0.142578125</c:v>
                </c:pt>
                <c:pt idx="293">
                  <c:v>0.14306640625</c:v>
                </c:pt>
                <c:pt idx="294">
                  <c:v>0.1435546875</c:v>
                </c:pt>
                <c:pt idx="295">
                  <c:v>0.14404296875</c:v>
                </c:pt>
                <c:pt idx="296">
                  <c:v>0.14453125</c:v>
                </c:pt>
                <c:pt idx="297">
                  <c:v>0.14501953125</c:v>
                </c:pt>
                <c:pt idx="298">
                  <c:v>0.1455078125</c:v>
                </c:pt>
                <c:pt idx="299">
                  <c:v>0.14599609375</c:v>
                </c:pt>
                <c:pt idx="300">
                  <c:v>0.146484375</c:v>
                </c:pt>
                <c:pt idx="301">
                  <c:v>0.14697265625</c:v>
                </c:pt>
                <c:pt idx="302">
                  <c:v>0.1474609375</c:v>
                </c:pt>
                <c:pt idx="303">
                  <c:v>0.14794921875</c:v>
                </c:pt>
                <c:pt idx="304">
                  <c:v>0.1484375</c:v>
                </c:pt>
                <c:pt idx="305">
                  <c:v>0.14892578125</c:v>
                </c:pt>
                <c:pt idx="306">
                  <c:v>0.1494140625</c:v>
                </c:pt>
                <c:pt idx="307">
                  <c:v>0.14990234375</c:v>
                </c:pt>
                <c:pt idx="308">
                  <c:v>0.150390625</c:v>
                </c:pt>
                <c:pt idx="309">
                  <c:v>0.15087890625</c:v>
                </c:pt>
                <c:pt idx="310">
                  <c:v>0.1513671875</c:v>
                </c:pt>
                <c:pt idx="311">
                  <c:v>0.15185546875</c:v>
                </c:pt>
                <c:pt idx="312">
                  <c:v>0.15234375</c:v>
                </c:pt>
                <c:pt idx="313">
                  <c:v>0.15283203125</c:v>
                </c:pt>
                <c:pt idx="314">
                  <c:v>0.1533203125</c:v>
                </c:pt>
                <c:pt idx="315">
                  <c:v>0.15380859375</c:v>
                </c:pt>
                <c:pt idx="316">
                  <c:v>0.154296875</c:v>
                </c:pt>
                <c:pt idx="317">
                  <c:v>0.15478515625</c:v>
                </c:pt>
                <c:pt idx="318">
                  <c:v>0.1552734375</c:v>
                </c:pt>
                <c:pt idx="319">
                  <c:v>0.15576171875</c:v>
                </c:pt>
                <c:pt idx="320">
                  <c:v>0.15625</c:v>
                </c:pt>
                <c:pt idx="321">
                  <c:v>0.15673828125</c:v>
                </c:pt>
                <c:pt idx="322">
                  <c:v>0.1572265625</c:v>
                </c:pt>
                <c:pt idx="323">
                  <c:v>0.15771484375</c:v>
                </c:pt>
                <c:pt idx="324">
                  <c:v>0.158203125</c:v>
                </c:pt>
                <c:pt idx="325">
                  <c:v>0.15869140625</c:v>
                </c:pt>
                <c:pt idx="326">
                  <c:v>0.1591796875</c:v>
                </c:pt>
                <c:pt idx="327">
                  <c:v>0.15966796875</c:v>
                </c:pt>
                <c:pt idx="328">
                  <c:v>0.16015625</c:v>
                </c:pt>
                <c:pt idx="329">
                  <c:v>0.16064453125</c:v>
                </c:pt>
                <c:pt idx="330">
                  <c:v>0.1611328125</c:v>
                </c:pt>
                <c:pt idx="331">
                  <c:v>0.16162109375</c:v>
                </c:pt>
                <c:pt idx="332">
                  <c:v>0.162109375</c:v>
                </c:pt>
                <c:pt idx="333">
                  <c:v>0.16259765625</c:v>
                </c:pt>
                <c:pt idx="334">
                  <c:v>0.1630859375</c:v>
                </c:pt>
                <c:pt idx="335">
                  <c:v>0.16357421875</c:v>
                </c:pt>
                <c:pt idx="336">
                  <c:v>0.1640625</c:v>
                </c:pt>
                <c:pt idx="337">
                  <c:v>0.16455078125</c:v>
                </c:pt>
                <c:pt idx="338">
                  <c:v>0.1650390625</c:v>
                </c:pt>
                <c:pt idx="339">
                  <c:v>0.16552734375</c:v>
                </c:pt>
                <c:pt idx="340">
                  <c:v>0.166015625</c:v>
                </c:pt>
                <c:pt idx="341">
                  <c:v>0.16650390625</c:v>
                </c:pt>
                <c:pt idx="342">
                  <c:v>0.1669921875</c:v>
                </c:pt>
                <c:pt idx="343">
                  <c:v>0.16748046875</c:v>
                </c:pt>
                <c:pt idx="344">
                  <c:v>0.16796875</c:v>
                </c:pt>
                <c:pt idx="345">
                  <c:v>0.16845703125</c:v>
                </c:pt>
                <c:pt idx="346">
                  <c:v>0.1689453125</c:v>
                </c:pt>
                <c:pt idx="347">
                  <c:v>0.16943359375</c:v>
                </c:pt>
                <c:pt idx="348">
                  <c:v>0.169921875</c:v>
                </c:pt>
                <c:pt idx="349">
                  <c:v>0.17041015625</c:v>
                </c:pt>
                <c:pt idx="350">
                  <c:v>0.1708984375</c:v>
                </c:pt>
                <c:pt idx="351">
                  <c:v>0.17138671875</c:v>
                </c:pt>
                <c:pt idx="352">
                  <c:v>0.171875</c:v>
                </c:pt>
                <c:pt idx="353">
                  <c:v>0.17236328125</c:v>
                </c:pt>
                <c:pt idx="354">
                  <c:v>0.1728515625</c:v>
                </c:pt>
                <c:pt idx="355">
                  <c:v>0.17333984375</c:v>
                </c:pt>
                <c:pt idx="356">
                  <c:v>0.173828125</c:v>
                </c:pt>
                <c:pt idx="357">
                  <c:v>0.17431640625</c:v>
                </c:pt>
                <c:pt idx="358">
                  <c:v>0.1748046875</c:v>
                </c:pt>
                <c:pt idx="359">
                  <c:v>0.17529296875</c:v>
                </c:pt>
                <c:pt idx="360">
                  <c:v>0.17578125</c:v>
                </c:pt>
                <c:pt idx="361">
                  <c:v>0.17626953125</c:v>
                </c:pt>
                <c:pt idx="362">
                  <c:v>0.1767578125</c:v>
                </c:pt>
                <c:pt idx="363">
                  <c:v>0.17724609375</c:v>
                </c:pt>
                <c:pt idx="364">
                  <c:v>0.177734375</c:v>
                </c:pt>
                <c:pt idx="365">
                  <c:v>0.17822265625</c:v>
                </c:pt>
                <c:pt idx="366">
                  <c:v>0.1787109375</c:v>
                </c:pt>
                <c:pt idx="367">
                  <c:v>0.17919921875</c:v>
                </c:pt>
                <c:pt idx="368">
                  <c:v>0.1796875</c:v>
                </c:pt>
                <c:pt idx="369">
                  <c:v>0.18017578125</c:v>
                </c:pt>
                <c:pt idx="370">
                  <c:v>0.1806640625</c:v>
                </c:pt>
                <c:pt idx="371">
                  <c:v>0.18115234375</c:v>
                </c:pt>
                <c:pt idx="372">
                  <c:v>0.181640625</c:v>
                </c:pt>
                <c:pt idx="373">
                  <c:v>0.18212890625</c:v>
                </c:pt>
                <c:pt idx="374">
                  <c:v>0.1826171875</c:v>
                </c:pt>
                <c:pt idx="375">
                  <c:v>0.18310546875</c:v>
                </c:pt>
                <c:pt idx="376">
                  <c:v>0.18359375</c:v>
                </c:pt>
                <c:pt idx="377">
                  <c:v>0.18408203125</c:v>
                </c:pt>
                <c:pt idx="378">
                  <c:v>0.1845703125</c:v>
                </c:pt>
                <c:pt idx="379">
                  <c:v>0.18505859375</c:v>
                </c:pt>
                <c:pt idx="380">
                  <c:v>0.185546875</c:v>
                </c:pt>
                <c:pt idx="381">
                  <c:v>0.18603515625</c:v>
                </c:pt>
                <c:pt idx="382">
                  <c:v>0.1865234375</c:v>
                </c:pt>
                <c:pt idx="383">
                  <c:v>0.18701171875</c:v>
                </c:pt>
                <c:pt idx="384">
                  <c:v>0.1875</c:v>
                </c:pt>
                <c:pt idx="385">
                  <c:v>0.18798828125</c:v>
                </c:pt>
                <c:pt idx="386">
                  <c:v>0.1884765625</c:v>
                </c:pt>
                <c:pt idx="387">
                  <c:v>0.18896484375</c:v>
                </c:pt>
                <c:pt idx="388">
                  <c:v>0.189453125</c:v>
                </c:pt>
                <c:pt idx="389">
                  <c:v>0.18994140625</c:v>
                </c:pt>
                <c:pt idx="390">
                  <c:v>0.1904296875</c:v>
                </c:pt>
                <c:pt idx="391">
                  <c:v>0.19091796875</c:v>
                </c:pt>
                <c:pt idx="392">
                  <c:v>0.19140625</c:v>
                </c:pt>
                <c:pt idx="393">
                  <c:v>0.19189453125</c:v>
                </c:pt>
                <c:pt idx="394">
                  <c:v>0.1923828125</c:v>
                </c:pt>
                <c:pt idx="395">
                  <c:v>0.19287109375</c:v>
                </c:pt>
                <c:pt idx="396">
                  <c:v>0.193359375</c:v>
                </c:pt>
                <c:pt idx="397">
                  <c:v>0.19384765625</c:v>
                </c:pt>
                <c:pt idx="398">
                  <c:v>0.1943359375</c:v>
                </c:pt>
                <c:pt idx="399">
                  <c:v>0.19482421875</c:v>
                </c:pt>
                <c:pt idx="400">
                  <c:v>0.1953125</c:v>
                </c:pt>
                <c:pt idx="401">
                  <c:v>0.19580078125</c:v>
                </c:pt>
                <c:pt idx="402">
                  <c:v>0.1962890625</c:v>
                </c:pt>
                <c:pt idx="403">
                  <c:v>0.19677734375</c:v>
                </c:pt>
                <c:pt idx="404">
                  <c:v>0.197265625</c:v>
                </c:pt>
                <c:pt idx="405">
                  <c:v>0.19775390625</c:v>
                </c:pt>
                <c:pt idx="406">
                  <c:v>0.1982421875</c:v>
                </c:pt>
                <c:pt idx="407">
                  <c:v>0.19873046875</c:v>
                </c:pt>
                <c:pt idx="408">
                  <c:v>0.19921875</c:v>
                </c:pt>
                <c:pt idx="409">
                  <c:v>0.19970703125</c:v>
                </c:pt>
                <c:pt idx="410">
                  <c:v>0.2001953125</c:v>
                </c:pt>
                <c:pt idx="411">
                  <c:v>0.20068359375</c:v>
                </c:pt>
                <c:pt idx="412">
                  <c:v>0.201171875</c:v>
                </c:pt>
                <c:pt idx="413">
                  <c:v>0.20166015625</c:v>
                </c:pt>
                <c:pt idx="414">
                  <c:v>0.2021484375</c:v>
                </c:pt>
                <c:pt idx="415">
                  <c:v>0.20263671875</c:v>
                </c:pt>
                <c:pt idx="416">
                  <c:v>0.203125</c:v>
                </c:pt>
                <c:pt idx="417">
                  <c:v>0.20361328125</c:v>
                </c:pt>
                <c:pt idx="418">
                  <c:v>0.2041015625</c:v>
                </c:pt>
                <c:pt idx="419">
                  <c:v>0.20458984375</c:v>
                </c:pt>
                <c:pt idx="420">
                  <c:v>0.205078125</c:v>
                </c:pt>
                <c:pt idx="421">
                  <c:v>0.20556640625</c:v>
                </c:pt>
                <c:pt idx="422">
                  <c:v>0.2060546875</c:v>
                </c:pt>
                <c:pt idx="423">
                  <c:v>0.20654296875</c:v>
                </c:pt>
                <c:pt idx="424">
                  <c:v>0.20703125</c:v>
                </c:pt>
                <c:pt idx="425">
                  <c:v>0.20751953125</c:v>
                </c:pt>
                <c:pt idx="426">
                  <c:v>0.2080078125</c:v>
                </c:pt>
                <c:pt idx="427">
                  <c:v>0.20849609375</c:v>
                </c:pt>
                <c:pt idx="428">
                  <c:v>0.208984375</c:v>
                </c:pt>
                <c:pt idx="429">
                  <c:v>0.20947265625</c:v>
                </c:pt>
                <c:pt idx="430">
                  <c:v>0.2099609375</c:v>
                </c:pt>
                <c:pt idx="431">
                  <c:v>0.21044921875</c:v>
                </c:pt>
                <c:pt idx="432">
                  <c:v>0.2109375</c:v>
                </c:pt>
                <c:pt idx="433">
                  <c:v>0.21142578125</c:v>
                </c:pt>
                <c:pt idx="434">
                  <c:v>0.2119140625</c:v>
                </c:pt>
                <c:pt idx="435">
                  <c:v>0.21240234375</c:v>
                </c:pt>
                <c:pt idx="436">
                  <c:v>0.212890625</c:v>
                </c:pt>
                <c:pt idx="437">
                  <c:v>0.21337890625</c:v>
                </c:pt>
                <c:pt idx="438">
                  <c:v>0.2138671875</c:v>
                </c:pt>
                <c:pt idx="439">
                  <c:v>0.21435546875</c:v>
                </c:pt>
                <c:pt idx="440">
                  <c:v>0.21484375</c:v>
                </c:pt>
                <c:pt idx="441">
                  <c:v>0.21533203125</c:v>
                </c:pt>
                <c:pt idx="442">
                  <c:v>0.2158203125</c:v>
                </c:pt>
                <c:pt idx="443">
                  <c:v>0.21630859375</c:v>
                </c:pt>
                <c:pt idx="444">
                  <c:v>0.216796875</c:v>
                </c:pt>
                <c:pt idx="445">
                  <c:v>0.21728515625</c:v>
                </c:pt>
                <c:pt idx="446">
                  <c:v>0.2177734375</c:v>
                </c:pt>
                <c:pt idx="447">
                  <c:v>0.21826171875</c:v>
                </c:pt>
                <c:pt idx="448">
                  <c:v>0.21875</c:v>
                </c:pt>
                <c:pt idx="449">
                  <c:v>0.21923828125</c:v>
                </c:pt>
                <c:pt idx="450">
                  <c:v>0.2197265625</c:v>
                </c:pt>
                <c:pt idx="451">
                  <c:v>0.22021484375</c:v>
                </c:pt>
                <c:pt idx="452">
                  <c:v>0.220703125</c:v>
                </c:pt>
                <c:pt idx="453">
                  <c:v>0.22119140625</c:v>
                </c:pt>
                <c:pt idx="454">
                  <c:v>0.2216796875</c:v>
                </c:pt>
                <c:pt idx="455">
                  <c:v>0.22216796875</c:v>
                </c:pt>
                <c:pt idx="456">
                  <c:v>0.22265625</c:v>
                </c:pt>
                <c:pt idx="457">
                  <c:v>0.22314453125</c:v>
                </c:pt>
                <c:pt idx="458">
                  <c:v>0.2236328125</c:v>
                </c:pt>
                <c:pt idx="459">
                  <c:v>0.22412109375</c:v>
                </c:pt>
                <c:pt idx="460">
                  <c:v>0.224609375</c:v>
                </c:pt>
                <c:pt idx="461">
                  <c:v>0.22509765625</c:v>
                </c:pt>
                <c:pt idx="462">
                  <c:v>0.2255859375</c:v>
                </c:pt>
                <c:pt idx="463">
                  <c:v>0.22607421875</c:v>
                </c:pt>
                <c:pt idx="464">
                  <c:v>0.2265625</c:v>
                </c:pt>
                <c:pt idx="465">
                  <c:v>0.22705078125</c:v>
                </c:pt>
                <c:pt idx="466">
                  <c:v>0.2275390625</c:v>
                </c:pt>
                <c:pt idx="467">
                  <c:v>0.22802734375</c:v>
                </c:pt>
                <c:pt idx="468">
                  <c:v>0.228515625</c:v>
                </c:pt>
                <c:pt idx="469">
                  <c:v>0.22900390625</c:v>
                </c:pt>
                <c:pt idx="470">
                  <c:v>0.2294921875</c:v>
                </c:pt>
                <c:pt idx="471">
                  <c:v>0.22998046875</c:v>
                </c:pt>
                <c:pt idx="472">
                  <c:v>0.23046875</c:v>
                </c:pt>
                <c:pt idx="473">
                  <c:v>0.23095703125</c:v>
                </c:pt>
                <c:pt idx="474">
                  <c:v>0.2314453125</c:v>
                </c:pt>
                <c:pt idx="475">
                  <c:v>0.23193359375</c:v>
                </c:pt>
                <c:pt idx="476">
                  <c:v>0.232421875</c:v>
                </c:pt>
                <c:pt idx="477">
                  <c:v>0.23291015625</c:v>
                </c:pt>
                <c:pt idx="478">
                  <c:v>0.2333984375</c:v>
                </c:pt>
                <c:pt idx="479">
                  <c:v>0.23388671875</c:v>
                </c:pt>
                <c:pt idx="480">
                  <c:v>0.234375</c:v>
                </c:pt>
                <c:pt idx="481">
                  <c:v>0.23486328125</c:v>
                </c:pt>
                <c:pt idx="482">
                  <c:v>0.2353515625</c:v>
                </c:pt>
                <c:pt idx="483">
                  <c:v>0.23583984375</c:v>
                </c:pt>
                <c:pt idx="484">
                  <c:v>0.236328125</c:v>
                </c:pt>
                <c:pt idx="485">
                  <c:v>0.23681640625</c:v>
                </c:pt>
                <c:pt idx="486">
                  <c:v>0.2373046875</c:v>
                </c:pt>
                <c:pt idx="487">
                  <c:v>0.23779296875</c:v>
                </c:pt>
                <c:pt idx="488">
                  <c:v>0.23828125</c:v>
                </c:pt>
                <c:pt idx="489">
                  <c:v>0.23876953125</c:v>
                </c:pt>
                <c:pt idx="490">
                  <c:v>0.2392578125</c:v>
                </c:pt>
                <c:pt idx="491">
                  <c:v>0.23974609375</c:v>
                </c:pt>
                <c:pt idx="492">
                  <c:v>0.240234375</c:v>
                </c:pt>
                <c:pt idx="493">
                  <c:v>0.24072265625</c:v>
                </c:pt>
                <c:pt idx="494">
                  <c:v>0.2412109375</c:v>
                </c:pt>
                <c:pt idx="495">
                  <c:v>0.24169921875</c:v>
                </c:pt>
                <c:pt idx="496">
                  <c:v>0.2421875</c:v>
                </c:pt>
                <c:pt idx="497">
                  <c:v>0.24267578125</c:v>
                </c:pt>
                <c:pt idx="498">
                  <c:v>0.2431640625</c:v>
                </c:pt>
                <c:pt idx="499">
                  <c:v>0.24365234375</c:v>
                </c:pt>
                <c:pt idx="500">
                  <c:v>0.244140625</c:v>
                </c:pt>
                <c:pt idx="501">
                  <c:v>0.24462890625</c:v>
                </c:pt>
                <c:pt idx="502">
                  <c:v>0.2451171875</c:v>
                </c:pt>
                <c:pt idx="503">
                  <c:v>0.24560546875</c:v>
                </c:pt>
                <c:pt idx="504">
                  <c:v>0.24609375</c:v>
                </c:pt>
                <c:pt idx="505">
                  <c:v>0.24658203125</c:v>
                </c:pt>
                <c:pt idx="506">
                  <c:v>0.2470703125</c:v>
                </c:pt>
                <c:pt idx="507">
                  <c:v>0.24755859375</c:v>
                </c:pt>
                <c:pt idx="508">
                  <c:v>0.248046875</c:v>
                </c:pt>
                <c:pt idx="509">
                  <c:v>0.24853515625</c:v>
                </c:pt>
                <c:pt idx="510">
                  <c:v>0.2490234375</c:v>
                </c:pt>
                <c:pt idx="511">
                  <c:v>0.24951171875</c:v>
                </c:pt>
                <c:pt idx="512">
                  <c:v>0.25</c:v>
                </c:pt>
                <c:pt idx="513">
                  <c:v>0.25048828125</c:v>
                </c:pt>
                <c:pt idx="514">
                  <c:v>0.2509765625</c:v>
                </c:pt>
                <c:pt idx="515">
                  <c:v>0.25146484375</c:v>
                </c:pt>
                <c:pt idx="516">
                  <c:v>0.251953125</c:v>
                </c:pt>
                <c:pt idx="517">
                  <c:v>0.25244140625</c:v>
                </c:pt>
                <c:pt idx="518">
                  <c:v>0.2529296875</c:v>
                </c:pt>
                <c:pt idx="519">
                  <c:v>0.25341796875</c:v>
                </c:pt>
                <c:pt idx="520">
                  <c:v>0.25390625</c:v>
                </c:pt>
                <c:pt idx="521">
                  <c:v>0.25439453125</c:v>
                </c:pt>
                <c:pt idx="522">
                  <c:v>0.2548828125</c:v>
                </c:pt>
                <c:pt idx="523">
                  <c:v>0.25537109375</c:v>
                </c:pt>
                <c:pt idx="524">
                  <c:v>0.255859375</c:v>
                </c:pt>
                <c:pt idx="525">
                  <c:v>0.25634765625</c:v>
                </c:pt>
                <c:pt idx="526">
                  <c:v>0.2568359375</c:v>
                </c:pt>
                <c:pt idx="527">
                  <c:v>0.25732421875</c:v>
                </c:pt>
                <c:pt idx="528">
                  <c:v>0.2578125</c:v>
                </c:pt>
                <c:pt idx="529">
                  <c:v>0.25830078125</c:v>
                </c:pt>
                <c:pt idx="530">
                  <c:v>0.2587890625</c:v>
                </c:pt>
                <c:pt idx="531">
                  <c:v>0.25927734375</c:v>
                </c:pt>
                <c:pt idx="532">
                  <c:v>0.259765625</c:v>
                </c:pt>
                <c:pt idx="533">
                  <c:v>0.26025390625</c:v>
                </c:pt>
                <c:pt idx="534">
                  <c:v>0.2607421875</c:v>
                </c:pt>
                <c:pt idx="535">
                  <c:v>0.26123046875</c:v>
                </c:pt>
                <c:pt idx="536">
                  <c:v>0.26171875</c:v>
                </c:pt>
                <c:pt idx="537">
                  <c:v>0.26220703125</c:v>
                </c:pt>
                <c:pt idx="538">
                  <c:v>0.2626953125</c:v>
                </c:pt>
                <c:pt idx="539">
                  <c:v>0.26318359375</c:v>
                </c:pt>
                <c:pt idx="540">
                  <c:v>0.263671875</c:v>
                </c:pt>
                <c:pt idx="541">
                  <c:v>0.26416015625</c:v>
                </c:pt>
                <c:pt idx="542">
                  <c:v>0.2646484375</c:v>
                </c:pt>
                <c:pt idx="543">
                  <c:v>0.26513671875</c:v>
                </c:pt>
                <c:pt idx="544">
                  <c:v>0.265625</c:v>
                </c:pt>
                <c:pt idx="545">
                  <c:v>0.26611328125</c:v>
                </c:pt>
                <c:pt idx="546">
                  <c:v>0.2666015625</c:v>
                </c:pt>
                <c:pt idx="547">
                  <c:v>0.26708984375</c:v>
                </c:pt>
                <c:pt idx="548">
                  <c:v>0.267578125</c:v>
                </c:pt>
                <c:pt idx="549">
                  <c:v>0.26806640625</c:v>
                </c:pt>
                <c:pt idx="550">
                  <c:v>0.2685546875</c:v>
                </c:pt>
                <c:pt idx="551">
                  <c:v>0.26904296875</c:v>
                </c:pt>
                <c:pt idx="552">
                  <c:v>0.26953125</c:v>
                </c:pt>
                <c:pt idx="553">
                  <c:v>0.27001953125</c:v>
                </c:pt>
                <c:pt idx="554">
                  <c:v>0.2705078125</c:v>
                </c:pt>
                <c:pt idx="555">
                  <c:v>0.27099609375</c:v>
                </c:pt>
                <c:pt idx="556">
                  <c:v>0.271484375</c:v>
                </c:pt>
                <c:pt idx="557">
                  <c:v>0.27197265625</c:v>
                </c:pt>
                <c:pt idx="558">
                  <c:v>0.2724609375</c:v>
                </c:pt>
                <c:pt idx="559">
                  <c:v>0.27294921875</c:v>
                </c:pt>
                <c:pt idx="560">
                  <c:v>0.2734375</c:v>
                </c:pt>
                <c:pt idx="561">
                  <c:v>0.27392578125</c:v>
                </c:pt>
                <c:pt idx="562">
                  <c:v>0.2744140625</c:v>
                </c:pt>
                <c:pt idx="563">
                  <c:v>0.27490234375</c:v>
                </c:pt>
                <c:pt idx="564">
                  <c:v>0.275390625</c:v>
                </c:pt>
                <c:pt idx="565">
                  <c:v>0.27587890625</c:v>
                </c:pt>
                <c:pt idx="566">
                  <c:v>0.2763671875</c:v>
                </c:pt>
                <c:pt idx="567">
                  <c:v>0.27685546875</c:v>
                </c:pt>
                <c:pt idx="568">
                  <c:v>0.27734375</c:v>
                </c:pt>
                <c:pt idx="569">
                  <c:v>0.27783203125</c:v>
                </c:pt>
                <c:pt idx="570">
                  <c:v>0.2783203125</c:v>
                </c:pt>
                <c:pt idx="571">
                  <c:v>0.27880859375</c:v>
                </c:pt>
                <c:pt idx="572">
                  <c:v>0.279296875</c:v>
                </c:pt>
                <c:pt idx="573">
                  <c:v>0.27978515625</c:v>
                </c:pt>
                <c:pt idx="574">
                  <c:v>0.2802734375</c:v>
                </c:pt>
                <c:pt idx="575">
                  <c:v>0.28076171875</c:v>
                </c:pt>
                <c:pt idx="576">
                  <c:v>0.28125</c:v>
                </c:pt>
                <c:pt idx="577">
                  <c:v>0.28173828125</c:v>
                </c:pt>
                <c:pt idx="578">
                  <c:v>0.2822265625</c:v>
                </c:pt>
                <c:pt idx="579">
                  <c:v>0.28271484375</c:v>
                </c:pt>
                <c:pt idx="580">
                  <c:v>0.283203125</c:v>
                </c:pt>
                <c:pt idx="581">
                  <c:v>0.28369140625</c:v>
                </c:pt>
                <c:pt idx="582">
                  <c:v>0.2841796875</c:v>
                </c:pt>
                <c:pt idx="583">
                  <c:v>0.28466796875</c:v>
                </c:pt>
                <c:pt idx="584">
                  <c:v>0.28515625</c:v>
                </c:pt>
                <c:pt idx="585">
                  <c:v>0.28564453125</c:v>
                </c:pt>
                <c:pt idx="586">
                  <c:v>0.2861328125</c:v>
                </c:pt>
                <c:pt idx="587">
                  <c:v>0.28662109375</c:v>
                </c:pt>
                <c:pt idx="588">
                  <c:v>0.287109375</c:v>
                </c:pt>
                <c:pt idx="589">
                  <c:v>0.28759765625</c:v>
                </c:pt>
                <c:pt idx="590">
                  <c:v>0.2880859375</c:v>
                </c:pt>
                <c:pt idx="591">
                  <c:v>0.28857421875</c:v>
                </c:pt>
                <c:pt idx="592">
                  <c:v>0.2890625</c:v>
                </c:pt>
                <c:pt idx="593">
                  <c:v>0.28955078125</c:v>
                </c:pt>
                <c:pt idx="594">
                  <c:v>0.2900390625</c:v>
                </c:pt>
                <c:pt idx="595">
                  <c:v>0.29052734375</c:v>
                </c:pt>
                <c:pt idx="596">
                  <c:v>0.291015625</c:v>
                </c:pt>
                <c:pt idx="597">
                  <c:v>0.29150390625</c:v>
                </c:pt>
                <c:pt idx="598">
                  <c:v>0.2919921875</c:v>
                </c:pt>
                <c:pt idx="599">
                  <c:v>0.29248046875</c:v>
                </c:pt>
                <c:pt idx="600">
                  <c:v>0.29296875</c:v>
                </c:pt>
                <c:pt idx="601">
                  <c:v>0.29345703125</c:v>
                </c:pt>
                <c:pt idx="602">
                  <c:v>0.2939453125</c:v>
                </c:pt>
                <c:pt idx="603">
                  <c:v>0.29443359375</c:v>
                </c:pt>
                <c:pt idx="604">
                  <c:v>0.294921875</c:v>
                </c:pt>
                <c:pt idx="605">
                  <c:v>0.29541015625</c:v>
                </c:pt>
                <c:pt idx="606">
                  <c:v>0.2958984375</c:v>
                </c:pt>
                <c:pt idx="607">
                  <c:v>0.29638671875</c:v>
                </c:pt>
                <c:pt idx="608">
                  <c:v>0.296875</c:v>
                </c:pt>
                <c:pt idx="609">
                  <c:v>0.29736328125</c:v>
                </c:pt>
                <c:pt idx="610">
                  <c:v>0.2978515625</c:v>
                </c:pt>
                <c:pt idx="611">
                  <c:v>0.29833984375</c:v>
                </c:pt>
                <c:pt idx="612">
                  <c:v>0.298828125</c:v>
                </c:pt>
                <c:pt idx="613">
                  <c:v>0.29931640625</c:v>
                </c:pt>
                <c:pt idx="614">
                  <c:v>0.2998046875</c:v>
                </c:pt>
                <c:pt idx="615">
                  <c:v>0.30029296875</c:v>
                </c:pt>
                <c:pt idx="616">
                  <c:v>0.30078125</c:v>
                </c:pt>
                <c:pt idx="617">
                  <c:v>0.30126953125</c:v>
                </c:pt>
                <c:pt idx="618">
                  <c:v>0.3017578125</c:v>
                </c:pt>
                <c:pt idx="619">
                  <c:v>0.30224609375</c:v>
                </c:pt>
                <c:pt idx="620">
                  <c:v>0.302734375</c:v>
                </c:pt>
                <c:pt idx="621">
                  <c:v>0.30322265625</c:v>
                </c:pt>
                <c:pt idx="622">
                  <c:v>0.3037109375</c:v>
                </c:pt>
                <c:pt idx="623">
                  <c:v>0.30419921875</c:v>
                </c:pt>
                <c:pt idx="624">
                  <c:v>0.3046875</c:v>
                </c:pt>
                <c:pt idx="625">
                  <c:v>0.30517578125</c:v>
                </c:pt>
                <c:pt idx="626">
                  <c:v>0.3056640625</c:v>
                </c:pt>
                <c:pt idx="627">
                  <c:v>0.30615234375</c:v>
                </c:pt>
                <c:pt idx="628">
                  <c:v>0.306640625</c:v>
                </c:pt>
                <c:pt idx="629">
                  <c:v>0.30712890625</c:v>
                </c:pt>
                <c:pt idx="630">
                  <c:v>0.3076171875</c:v>
                </c:pt>
                <c:pt idx="631">
                  <c:v>0.30810546875</c:v>
                </c:pt>
                <c:pt idx="632">
                  <c:v>0.30859375</c:v>
                </c:pt>
                <c:pt idx="633">
                  <c:v>0.30908203125</c:v>
                </c:pt>
                <c:pt idx="634">
                  <c:v>0.3095703125</c:v>
                </c:pt>
                <c:pt idx="635">
                  <c:v>0.31005859375</c:v>
                </c:pt>
                <c:pt idx="636">
                  <c:v>0.310546875</c:v>
                </c:pt>
                <c:pt idx="637">
                  <c:v>0.31103515625</c:v>
                </c:pt>
                <c:pt idx="638">
                  <c:v>0.3115234375</c:v>
                </c:pt>
                <c:pt idx="639">
                  <c:v>0.31201171875</c:v>
                </c:pt>
                <c:pt idx="640">
                  <c:v>0.3125</c:v>
                </c:pt>
                <c:pt idx="641">
                  <c:v>0.31298828125</c:v>
                </c:pt>
                <c:pt idx="642">
                  <c:v>0.3134765625</c:v>
                </c:pt>
                <c:pt idx="643">
                  <c:v>0.31396484375</c:v>
                </c:pt>
                <c:pt idx="644">
                  <c:v>0.314453125</c:v>
                </c:pt>
                <c:pt idx="645">
                  <c:v>0.31494140625</c:v>
                </c:pt>
                <c:pt idx="646">
                  <c:v>0.3154296875</c:v>
                </c:pt>
                <c:pt idx="647">
                  <c:v>0.31591796875</c:v>
                </c:pt>
                <c:pt idx="648">
                  <c:v>0.31640625</c:v>
                </c:pt>
                <c:pt idx="649">
                  <c:v>0.31689453125</c:v>
                </c:pt>
                <c:pt idx="650">
                  <c:v>0.3173828125</c:v>
                </c:pt>
                <c:pt idx="651">
                  <c:v>0.31787109375</c:v>
                </c:pt>
                <c:pt idx="652">
                  <c:v>0.318359375</c:v>
                </c:pt>
                <c:pt idx="653">
                  <c:v>0.31884765625</c:v>
                </c:pt>
                <c:pt idx="654">
                  <c:v>0.3193359375</c:v>
                </c:pt>
                <c:pt idx="655">
                  <c:v>0.31982421875</c:v>
                </c:pt>
                <c:pt idx="656">
                  <c:v>0.3203125</c:v>
                </c:pt>
                <c:pt idx="657">
                  <c:v>0.32080078125</c:v>
                </c:pt>
                <c:pt idx="658">
                  <c:v>0.3212890625</c:v>
                </c:pt>
                <c:pt idx="659">
                  <c:v>0.32177734375</c:v>
                </c:pt>
                <c:pt idx="660">
                  <c:v>0.322265625</c:v>
                </c:pt>
                <c:pt idx="661">
                  <c:v>0.32275390625</c:v>
                </c:pt>
                <c:pt idx="662">
                  <c:v>0.3232421875</c:v>
                </c:pt>
                <c:pt idx="663">
                  <c:v>0.32373046875</c:v>
                </c:pt>
                <c:pt idx="664">
                  <c:v>0.32421875</c:v>
                </c:pt>
                <c:pt idx="665">
                  <c:v>0.32470703125</c:v>
                </c:pt>
                <c:pt idx="666">
                  <c:v>0.3251953125</c:v>
                </c:pt>
                <c:pt idx="667">
                  <c:v>0.32568359375</c:v>
                </c:pt>
                <c:pt idx="668">
                  <c:v>0.326171875</c:v>
                </c:pt>
                <c:pt idx="669">
                  <c:v>0.32666015625</c:v>
                </c:pt>
                <c:pt idx="670">
                  <c:v>0.3271484375</c:v>
                </c:pt>
                <c:pt idx="671">
                  <c:v>0.32763671875</c:v>
                </c:pt>
                <c:pt idx="672">
                  <c:v>0.328125</c:v>
                </c:pt>
                <c:pt idx="673">
                  <c:v>0.32861328125</c:v>
                </c:pt>
                <c:pt idx="674">
                  <c:v>0.3291015625</c:v>
                </c:pt>
                <c:pt idx="675">
                  <c:v>0.32958984375</c:v>
                </c:pt>
                <c:pt idx="676">
                  <c:v>0.330078125</c:v>
                </c:pt>
                <c:pt idx="677">
                  <c:v>0.33056640625</c:v>
                </c:pt>
                <c:pt idx="678">
                  <c:v>0.3310546875</c:v>
                </c:pt>
                <c:pt idx="679">
                  <c:v>0.33154296875</c:v>
                </c:pt>
                <c:pt idx="680">
                  <c:v>0.33203125</c:v>
                </c:pt>
                <c:pt idx="681">
                  <c:v>0.33251953125</c:v>
                </c:pt>
                <c:pt idx="682">
                  <c:v>0.3330078125</c:v>
                </c:pt>
                <c:pt idx="683">
                  <c:v>0.33349609375</c:v>
                </c:pt>
                <c:pt idx="684">
                  <c:v>0.333984375</c:v>
                </c:pt>
                <c:pt idx="685">
                  <c:v>0.33447265625</c:v>
                </c:pt>
                <c:pt idx="686">
                  <c:v>0.3349609375</c:v>
                </c:pt>
                <c:pt idx="687">
                  <c:v>0.33544921875</c:v>
                </c:pt>
                <c:pt idx="688">
                  <c:v>0.3359375</c:v>
                </c:pt>
                <c:pt idx="689">
                  <c:v>0.33642578125</c:v>
                </c:pt>
                <c:pt idx="690">
                  <c:v>0.3369140625</c:v>
                </c:pt>
                <c:pt idx="691">
                  <c:v>0.33740234375</c:v>
                </c:pt>
                <c:pt idx="692">
                  <c:v>0.337890625</c:v>
                </c:pt>
                <c:pt idx="693">
                  <c:v>0.33837890625</c:v>
                </c:pt>
                <c:pt idx="694">
                  <c:v>0.3388671875</c:v>
                </c:pt>
                <c:pt idx="695">
                  <c:v>0.33935546875</c:v>
                </c:pt>
                <c:pt idx="696">
                  <c:v>0.33984375</c:v>
                </c:pt>
                <c:pt idx="697">
                  <c:v>0.34033203125</c:v>
                </c:pt>
                <c:pt idx="698">
                  <c:v>0.3408203125</c:v>
                </c:pt>
                <c:pt idx="699">
                  <c:v>0.34130859375</c:v>
                </c:pt>
                <c:pt idx="700">
                  <c:v>0.341796875</c:v>
                </c:pt>
                <c:pt idx="701">
                  <c:v>0.34228515625</c:v>
                </c:pt>
                <c:pt idx="702">
                  <c:v>0.3427734375</c:v>
                </c:pt>
                <c:pt idx="703">
                  <c:v>0.34326171875</c:v>
                </c:pt>
                <c:pt idx="704">
                  <c:v>0.34375</c:v>
                </c:pt>
                <c:pt idx="705">
                  <c:v>0.34423828125</c:v>
                </c:pt>
                <c:pt idx="706">
                  <c:v>0.3447265625</c:v>
                </c:pt>
                <c:pt idx="707">
                  <c:v>0.34521484375</c:v>
                </c:pt>
                <c:pt idx="708">
                  <c:v>0.345703125</c:v>
                </c:pt>
                <c:pt idx="709">
                  <c:v>0.34619140625</c:v>
                </c:pt>
                <c:pt idx="710">
                  <c:v>0.3466796875</c:v>
                </c:pt>
                <c:pt idx="711">
                  <c:v>0.34716796875</c:v>
                </c:pt>
                <c:pt idx="712">
                  <c:v>0.34765625</c:v>
                </c:pt>
                <c:pt idx="713">
                  <c:v>0.34814453125</c:v>
                </c:pt>
                <c:pt idx="714">
                  <c:v>0.3486328125</c:v>
                </c:pt>
                <c:pt idx="715">
                  <c:v>0.34912109375</c:v>
                </c:pt>
                <c:pt idx="716">
                  <c:v>0.349609375</c:v>
                </c:pt>
                <c:pt idx="717">
                  <c:v>0.35009765625</c:v>
                </c:pt>
                <c:pt idx="718">
                  <c:v>0.3505859375</c:v>
                </c:pt>
                <c:pt idx="719">
                  <c:v>0.35107421875</c:v>
                </c:pt>
                <c:pt idx="720">
                  <c:v>0.3515625</c:v>
                </c:pt>
                <c:pt idx="721">
                  <c:v>0.35205078125</c:v>
                </c:pt>
                <c:pt idx="722">
                  <c:v>0.3525390625</c:v>
                </c:pt>
                <c:pt idx="723">
                  <c:v>0.35302734375</c:v>
                </c:pt>
                <c:pt idx="724">
                  <c:v>0.353515625</c:v>
                </c:pt>
                <c:pt idx="725">
                  <c:v>0.35400390625</c:v>
                </c:pt>
                <c:pt idx="726">
                  <c:v>0.3544921875</c:v>
                </c:pt>
                <c:pt idx="727">
                  <c:v>0.35498046875</c:v>
                </c:pt>
                <c:pt idx="728">
                  <c:v>0.35546875</c:v>
                </c:pt>
                <c:pt idx="729">
                  <c:v>0.35595703125</c:v>
                </c:pt>
                <c:pt idx="730">
                  <c:v>0.3564453125</c:v>
                </c:pt>
                <c:pt idx="731">
                  <c:v>0.35693359375</c:v>
                </c:pt>
                <c:pt idx="732">
                  <c:v>0.357421875</c:v>
                </c:pt>
                <c:pt idx="733">
                  <c:v>0.35791015625</c:v>
                </c:pt>
                <c:pt idx="734">
                  <c:v>0.3583984375</c:v>
                </c:pt>
                <c:pt idx="735">
                  <c:v>0.35888671875</c:v>
                </c:pt>
                <c:pt idx="736">
                  <c:v>0.359375</c:v>
                </c:pt>
                <c:pt idx="737">
                  <c:v>0.35986328125</c:v>
                </c:pt>
                <c:pt idx="738">
                  <c:v>0.3603515625</c:v>
                </c:pt>
                <c:pt idx="739">
                  <c:v>0.36083984375</c:v>
                </c:pt>
                <c:pt idx="740">
                  <c:v>0.361328125</c:v>
                </c:pt>
                <c:pt idx="741">
                  <c:v>0.36181640625</c:v>
                </c:pt>
                <c:pt idx="742">
                  <c:v>0.3623046875</c:v>
                </c:pt>
                <c:pt idx="743">
                  <c:v>0.36279296875</c:v>
                </c:pt>
                <c:pt idx="744">
                  <c:v>0.36328125</c:v>
                </c:pt>
                <c:pt idx="745">
                  <c:v>0.36376953125</c:v>
                </c:pt>
                <c:pt idx="746">
                  <c:v>0.3642578125</c:v>
                </c:pt>
                <c:pt idx="747">
                  <c:v>0.36474609375</c:v>
                </c:pt>
                <c:pt idx="748">
                  <c:v>0.365234375</c:v>
                </c:pt>
                <c:pt idx="749">
                  <c:v>0.36572265625</c:v>
                </c:pt>
                <c:pt idx="750">
                  <c:v>0.3662109375</c:v>
                </c:pt>
                <c:pt idx="751">
                  <c:v>0.36669921875</c:v>
                </c:pt>
                <c:pt idx="752">
                  <c:v>0.3671875</c:v>
                </c:pt>
                <c:pt idx="753">
                  <c:v>0.36767578125</c:v>
                </c:pt>
                <c:pt idx="754">
                  <c:v>0.3681640625</c:v>
                </c:pt>
                <c:pt idx="755">
                  <c:v>0.36865234375</c:v>
                </c:pt>
                <c:pt idx="756">
                  <c:v>0.369140625</c:v>
                </c:pt>
                <c:pt idx="757">
                  <c:v>0.36962890625</c:v>
                </c:pt>
                <c:pt idx="758">
                  <c:v>0.3701171875</c:v>
                </c:pt>
                <c:pt idx="759">
                  <c:v>0.37060546875</c:v>
                </c:pt>
                <c:pt idx="760">
                  <c:v>0.37109375</c:v>
                </c:pt>
                <c:pt idx="761">
                  <c:v>0.37158203125</c:v>
                </c:pt>
                <c:pt idx="762">
                  <c:v>0.3720703125</c:v>
                </c:pt>
                <c:pt idx="763">
                  <c:v>0.37255859375</c:v>
                </c:pt>
                <c:pt idx="764">
                  <c:v>0.373046875</c:v>
                </c:pt>
                <c:pt idx="765">
                  <c:v>0.37353515625</c:v>
                </c:pt>
                <c:pt idx="766">
                  <c:v>0.3740234375</c:v>
                </c:pt>
                <c:pt idx="767">
                  <c:v>0.37451171875</c:v>
                </c:pt>
                <c:pt idx="768">
                  <c:v>0.375</c:v>
                </c:pt>
                <c:pt idx="769">
                  <c:v>0.37548828125</c:v>
                </c:pt>
                <c:pt idx="770">
                  <c:v>0.3759765625</c:v>
                </c:pt>
                <c:pt idx="771">
                  <c:v>0.37646484375</c:v>
                </c:pt>
                <c:pt idx="772">
                  <c:v>0.376953125</c:v>
                </c:pt>
                <c:pt idx="773">
                  <c:v>0.37744140625</c:v>
                </c:pt>
                <c:pt idx="774">
                  <c:v>0.3779296875</c:v>
                </c:pt>
                <c:pt idx="775">
                  <c:v>0.37841796875</c:v>
                </c:pt>
                <c:pt idx="776">
                  <c:v>0.37890625</c:v>
                </c:pt>
                <c:pt idx="777">
                  <c:v>0.37939453125</c:v>
                </c:pt>
                <c:pt idx="778">
                  <c:v>0.3798828125</c:v>
                </c:pt>
                <c:pt idx="779">
                  <c:v>0.38037109375</c:v>
                </c:pt>
                <c:pt idx="780">
                  <c:v>0.380859375</c:v>
                </c:pt>
                <c:pt idx="781">
                  <c:v>0.38134765625</c:v>
                </c:pt>
                <c:pt idx="782">
                  <c:v>0.3818359375</c:v>
                </c:pt>
                <c:pt idx="783">
                  <c:v>0.38232421875</c:v>
                </c:pt>
                <c:pt idx="784">
                  <c:v>0.3828125</c:v>
                </c:pt>
                <c:pt idx="785">
                  <c:v>0.38330078125</c:v>
                </c:pt>
                <c:pt idx="786">
                  <c:v>0.3837890625</c:v>
                </c:pt>
                <c:pt idx="787">
                  <c:v>0.38427734375</c:v>
                </c:pt>
                <c:pt idx="788">
                  <c:v>0.384765625</c:v>
                </c:pt>
                <c:pt idx="789">
                  <c:v>0.38525390625</c:v>
                </c:pt>
                <c:pt idx="790">
                  <c:v>0.3857421875</c:v>
                </c:pt>
                <c:pt idx="791">
                  <c:v>0.38623046875</c:v>
                </c:pt>
                <c:pt idx="792">
                  <c:v>0.38671875</c:v>
                </c:pt>
                <c:pt idx="793">
                  <c:v>0.38720703125</c:v>
                </c:pt>
                <c:pt idx="794">
                  <c:v>0.3876953125</c:v>
                </c:pt>
                <c:pt idx="795">
                  <c:v>0.38818359375</c:v>
                </c:pt>
                <c:pt idx="796">
                  <c:v>0.388671875</c:v>
                </c:pt>
                <c:pt idx="797">
                  <c:v>0.38916015625</c:v>
                </c:pt>
                <c:pt idx="798">
                  <c:v>0.3896484375</c:v>
                </c:pt>
                <c:pt idx="799">
                  <c:v>0.39013671875</c:v>
                </c:pt>
                <c:pt idx="800">
                  <c:v>0.390625</c:v>
                </c:pt>
                <c:pt idx="801">
                  <c:v>0.39111328125</c:v>
                </c:pt>
                <c:pt idx="802">
                  <c:v>0.3916015625</c:v>
                </c:pt>
                <c:pt idx="803">
                  <c:v>0.39208984375</c:v>
                </c:pt>
                <c:pt idx="804">
                  <c:v>0.392578125</c:v>
                </c:pt>
                <c:pt idx="805">
                  <c:v>0.39306640625</c:v>
                </c:pt>
                <c:pt idx="806">
                  <c:v>0.3935546875</c:v>
                </c:pt>
                <c:pt idx="807">
                  <c:v>0.39404296875</c:v>
                </c:pt>
                <c:pt idx="808">
                  <c:v>0.39453125</c:v>
                </c:pt>
                <c:pt idx="809">
                  <c:v>0.39501953125</c:v>
                </c:pt>
                <c:pt idx="810">
                  <c:v>0.3955078125</c:v>
                </c:pt>
                <c:pt idx="811">
                  <c:v>0.39599609375</c:v>
                </c:pt>
                <c:pt idx="812">
                  <c:v>0.396484375</c:v>
                </c:pt>
                <c:pt idx="813">
                  <c:v>0.39697265625</c:v>
                </c:pt>
                <c:pt idx="814">
                  <c:v>0.3974609375</c:v>
                </c:pt>
                <c:pt idx="815">
                  <c:v>0.39794921875</c:v>
                </c:pt>
                <c:pt idx="816">
                  <c:v>0.3984375</c:v>
                </c:pt>
                <c:pt idx="817">
                  <c:v>0.39892578125</c:v>
                </c:pt>
                <c:pt idx="818">
                  <c:v>0.3994140625</c:v>
                </c:pt>
                <c:pt idx="819">
                  <c:v>0.39990234375</c:v>
                </c:pt>
                <c:pt idx="820">
                  <c:v>0.400390625</c:v>
                </c:pt>
                <c:pt idx="821">
                  <c:v>0.40087890625</c:v>
                </c:pt>
                <c:pt idx="822">
                  <c:v>0.4013671875</c:v>
                </c:pt>
                <c:pt idx="823">
                  <c:v>0.40185546875</c:v>
                </c:pt>
                <c:pt idx="824">
                  <c:v>0.40234375</c:v>
                </c:pt>
                <c:pt idx="825">
                  <c:v>0.40283203125</c:v>
                </c:pt>
                <c:pt idx="826">
                  <c:v>0.4033203125</c:v>
                </c:pt>
                <c:pt idx="827">
                  <c:v>0.40380859375</c:v>
                </c:pt>
                <c:pt idx="828">
                  <c:v>0.404296875</c:v>
                </c:pt>
                <c:pt idx="829">
                  <c:v>0.40478515625</c:v>
                </c:pt>
                <c:pt idx="830">
                  <c:v>0.4052734375</c:v>
                </c:pt>
                <c:pt idx="831">
                  <c:v>0.40576171875</c:v>
                </c:pt>
                <c:pt idx="832">
                  <c:v>0.40625</c:v>
                </c:pt>
                <c:pt idx="833">
                  <c:v>0.40673828125</c:v>
                </c:pt>
                <c:pt idx="834">
                  <c:v>0.4072265625</c:v>
                </c:pt>
                <c:pt idx="835">
                  <c:v>0.40771484375</c:v>
                </c:pt>
                <c:pt idx="836">
                  <c:v>0.408203125</c:v>
                </c:pt>
                <c:pt idx="837">
                  <c:v>0.40869140625</c:v>
                </c:pt>
                <c:pt idx="838">
                  <c:v>0.4091796875</c:v>
                </c:pt>
                <c:pt idx="839">
                  <c:v>0.40966796875</c:v>
                </c:pt>
                <c:pt idx="840">
                  <c:v>0.41015625</c:v>
                </c:pt>
                <c:pt idx="841">
                  <c:v>0.41064453125</c:v>
                </c:pt>
                <c:pt idx="842">
                  <c:v>0.4111328125</c:v>
                </c:pt>
                <c:pt idx="843">
                  <c:v>0.41162109375</c:v>
                </c:pt>
                <c:pt idx="844">
                  <c:v>0.412109375</c:v>
                </c:pt>
                <c:pt idx="845">
                  <c:v>0.41259765625</c:v>
                </c:pt>
                <c:pt idx="846">
                  <c:v>0.4130859375</c:v>
                </c:pt>
                <c:pt idx="847">
                  <c:v>0.41357421875</c:v>
                </c:pt>
                <c:pt idx="848">
                  <c:v>0.4140625</c:v>
                </c:pt>
                <c:pt idx="849">
                  <c:v>0.41455078125</c:v>
                </c:pt>
                <c:pt idx="850">
                  <c:v>0.4150390625</c:v>
                </c:pt>
                <c:pt idx="851">
                  <c:v>0.41552734375</c:v>
                </c:pt>
                <c:pt idx="852">
                  <c:v>0.416015625</c:v>
                </c:pt>
                <c:pt idx="853">
                  <c:v>0.41650390625</c:v>
                </c:pt>
                <c:pt idx="854">
                  <c:v>0.4169921875</c:v>
                </c:pt>
                <c:pt idx="855">
                  <c:v>0.41748046875</c:v>
                </c:pt>
                <c:pt idx="856">
                  <c:v>0.41796875</c:v>
                </c:pt>
                <c:pt idx="857">
                  <c:v>0.41845703125</c:v>
                </c:pt>
                <c:pt idx="858">
                  <c:v>0.4189453125</c:v>
                </c:pt>
                <c:pt idx="859">
                  <c:v>0.41943359375</c:v>
                </c:pt>
                <c:pt idx="860">
                  <c:v>0.419921875</c:v>
                </c:pt>
                <c:pt idx="861">
                  <c:v>0.42041015625</c:v>
                </c:pt>
                <c:pt idx="862">
                  <c:v>0.4208984375</c:v>
                </c:pt>
                <c:pt idx="863">
                  <c:v>0.42138671875</c:v>
                </c:pt>
                <c:pt idx="864">
                  <c:v>0.421875</c:v>
                </c:pt>
                <c:pt idx="865">
                  <c:v>0.42236328125</c:v>
                </c:pt>
                <c:pt idx="866">
                  <c:v>0.4228515625</c:v>
                </c:pt>
                <c:pt idx="867">
                  <c:v>0.42333984375</c:v>
                </c:pt>
                <c:pt idx="868">
                  <c:v>0.423828125</c:v>
                </c:pt>
                <c:pt idx="869">
                  <c:v>0.42431640625</c:v>
                </c:pt>
                <c:pt idx="870">
                  <c:v>0.4248046875</c:v>
                </c:pt>
                <c:pt idx="871">
                  <c:v>0.42529296875</c:v>
                </c:pt>
                <c:pt idx="872">
                  <c:v>0.42578125</c:v>
                </c:pt>
                <c:pt idx="873">
                  <c:v>0.42626953125</c:v>
                </c:pt>
                <c:pt idx="874">
                  <c:v>0.4267578125</c:v>
                </c:pt>
                <c:pt idx="875">
                  <c:v>0.42724609375</c:v>
                </c:pt>
                <c:pt idx="876">
                  <c:v>0.427734375</c:v>
                </c:pt>
                <c:pt idx="877">
                  <c:v>0.42822265625</c:v>
                </c:pt>
                <c:pt idx="878">
                  <c:v>0.4287109375</c:v>
                </c:pt>
                <c:pt idx="879">
                  <c:v>0.42919921875</c:v>
                </c:pt>
                <c:pt idx="880">
                  <c:v>0.4296875</c:v>
                </c:pt>
                <c:pt idx="881">
                  <c:v>0.43017578125</c:v>
                </c:pt>
                <c:pt idx="882">
                  <c:v>0.4306640625</c:v>
                </c:pt>
                <c:pt idx="883">
                  <c:v>0.43115234375</c:v>
                </c:pt>
                <c:pt idx="884">
                  <c:v>0.431640625</c:v>
                </c:pt>
                <c:pt idx="885">
                  <c:v>0.43212890625</c:v>
                </c:pt>
                <c:pt idx="886">
                  <c:v>0.4326171875</c:v>
                </c:pt>
                <c:pt idx="887">
                  <c:v>0.43310546875</c:v>
                </c:pt>
                <c:pt idx="888">
                  <c:v>0.43359375</c:v>
                </c:pt>
                <c:pt idx="889">
                  <c:v>0.43408203125</c:v>
                </c:pt>
                <c:pt idx="890">
                  <c:v>0.4345703125</c:v>
                </c:pt>
                <c:pt idx="891">
                  <c:v>0.43505859375</c:v>
                </c:pt>
                <c:pt idx="892">
                  <c:v>0.435546875</c:v>
                </c:pt>
                <c:pt idx="893">
                  <c:v>0.43603515625</c:v>
                </c:pt>
                <c:pt idx="894">
                  <c:v>0.4365234375</c:v>
                </c:pt>
                <c:pt idx="895">
                  <c:v>0.43701171875</c:v>
                </c:pt>
                <c:pt idx="896">
                  <c:v>0.4375</c:v>
                </c:pt>
                <c:pt idx="897">
                  <c:v>0.43798828125</c:v>
                </c:pt>
                <c:pt idx="898">
                  <c:v>0.4384765625</c:v>
                </c:pt>
                <c:pt idx="899">
                  <c:v>0.43896484375</c:v>
                </c:pt>
                <c:pt idx="900">
                  <c:v>0.439453125</c:v>
                </c:pt>
                <c:pt idx="901">
                  <c:v>0.43994140625</c:v>
                </c:pt>
                <c:pt idx="902">
                  <c:v>0.4404296875</c:v>
                </c:pt>
                <c:pt idx="903">
                  <c:v>0.44091796875</c:v>
                </c:pt>
                <c:pt idx="904">
                  <c:v>0.44140625</c:v>
                </c:pt>
                <c:pt idx="905">
                  <c:v>0.44189453125</c:v>
                </c:pt>
                <c:pt idx="906">
                  <c:v>0.4423828125</c:v>
                </c:pt>
                <c:pt idx="907">
                  <c:v>0.44287109375</c:v>
                </c:pt>
                <c:pt idx="908">
                  <c:v>0.443359375</c:v>
                </c:pt>
                <c:pt idx="909">
                  <c:v>0.44384765625</c:v>
                </c:pt>
                <c:pt idx="910">
                  <c:v>0.4443359375</c:v>
                </c:pt>
                <c:pt idx="911">
                  <c:v>0.44482421875</c:v>
                </c:pt>
                <c:pt idx="912">
                  <c:v>0.4453125</c:v>
                </c:pt>
                <c:pt idx="913">
                  <c:v>0.44580078125</c:v>
                </c:pt>
                <c:pt idx="914">
                  <c:v>0.4462890625</c:v>
                </c:pt>
                <c:pt idx="915">
                  <c:v>0.44677734375</c:v>
                </c:pt>
                <c:pt idx="916">
                  <c:v>0.447265625</c:v>
                </c:pt>
                <c:pt idx="917">
                  <c:v>0.44775390625</c:v>
                </c:pt>
                <c:pt idx="918">
                  <c:v>0.4482421875</c:v>
                </c:pt>
                <c:pt idx="919">
                  <c:v>0.44873046875</c:v>
                </c:pt>
                <c:pt idx="920">
                  <c:v>0.44921875</c:v>
                </c:pt>
                <c:pt idx="921">
                  <c:v>0.44970703125</c:v>
                </c:pt>
                <c:pt idx="922">
                  <c:v>0.4501953125</c:v>
                </c:pt>
                <c:pt idx="923">
                  <c:v>0.45068359375</c:v>
                </c:pt>
                <c:pt idx="924">
                  <c:v>0.451171875</c:v>
                </c:pt>
                <c:pt idx="925">
                  <c:v>0.45166015625</c:v>
                </c:pt>
                <c:pt idx="926">
                  <c:v>0.4521484375</c:v>
                </c:pt>
                <c:pt idx="927">
                  <c:v>0.45263671875</c:v>
                </c:pt>
                <c:pt idx="928">
                  <c:v>0.453125</c:v>
                </c:pt>
                <c:pt idx="929">
                  <c:v>0.45361328125</c:v>
                </c:pt>
                <c:pt idx="930">
                  <c:v>0.4541015625</c:v>
                </c:pt>
                <c:pt idx="931">
                  <c:v>0.45458984375</c:v>
                </c:pt>
                <c:pt idx="932">
                  <c:v>0.455078125</c:v>
                </c:pt>
                <c:pt idx="933">
                  <c:v>0.45556640625</c:v>
                </c:pt>
                <c:pt idx="934">
                  <c:v>0.4560546875</c:v>
                </c:pt>
                <c:pt idx="935">
                  <c:v>0.45654296875</c:v>
                </c:pt>
                <c:pt idx="936">
                  <c:v>0.45703125</c:v>
                </c:pt>
                <c:pt idx="937">
                  <c:v>0.45751953125</c:v>
                </c:pt>
                <c:pt idx="938">
                  <c:v>0.4580078125</c:v>
                </c:pt>
                <c:pt idx="939">
                  <c:v>0.45849609375</c:v>
                </c:pt>
                <c:pt idx="940">
                  <c:v>0.458984375</c:v>
                </c:pt>
                <c:pt idx="941">
                  <c:v>0.45947265625</c:v>
                </c:pt>
                <c:pt idx="942">
                  <c:v>0.4599609375</c:v>
                </c:pt>
                <c:pt idx="943">
                  <c:v>0.46044921875</c:v>
                </c:pt>
                <c:pt idx="944">
                  <c:v>0.4609375</c:v>
                </c:pt>
                <c:pt idx="945">
                  <c:v>0.46142578125</c:v>
                </c:pt>
                <c:pt idx="946">
                  <c:v>0.4619140625</c:v>
                </c:pt>
                <c:pt idx="947">
                  <c:v>0.46240234375</c:v>
                </c:pt>
                <c:pt idx="948">
                  <c:v>0.462890625</c:v>
                </c:pt>
                <c:pt idx="949">
                  <c:v>0.46337890625</c:v>
                </c:pt>
                <c:pt idx="950">
                  <c:v>0.4638671875</c:v>
                </c:pt>
                <c:pt idx="951">
                  <c:v>0.46435546875</c:v>
                </c:pt>
                <c:pt idx="952">
                  <c:v>0.46484375</c:v>
                </c:pt>
                <c:pt idx="953">
                  <c:v>0.46533203125</c:v>
                </c:pt>
                <c:pt idx="954">
                  <c:v>0.4658203125</c:v>
                </c:pt>
                <c:pt idx="955">
                  <c:v>0.46630859375</c:v>
                </c:pt>
                <c:pt idx="956">
                  <c:v>0.466796875</c:v>
                </c:pt>
                <c:pt idx="957">
                  <c:v>0.46728515625</c:v>
                </c:pt>
                <c:pt idx="958">
                  <c:v>0.4677734375</c:v>
                </c:pt>
                <c:pt idx="959">
                  <c:v>0.46826171875</c:v>
                </c:pt>
                <c:pt idx="960">
                  <c:v>0.46875</c:v>
                </c:pt>
                <c:pt idx="961">
                  <c:v>0.46923828125</c:v>
                </c:pt>
                <c:pt idx="962">
                  <c:v>0.4697265625</c:v>
                </c:pt>
                <c:pt idx="963">
                  <c:v>0.47021484375</c:v>
                </c:pt>
                <c:pt idx="964">
                  <c:v>0.470703125</c:v>
                </c:pt>
                <c:pt idx="965">
                  <c:v>0.47119140625</c:v>
                </c:pt>
                <c:pt idx="966">
                  <c:v>0.4716796875</c:v>
                </c:pt>
                <c:pt idx="967">
                  <c:v>0.47216796875</c:v>
                </c:pt>
                <c:pt idx="968">
                  <c:v>0.47265625</c:v>
                </c:pt>
                <c:pt idx="969">
                  <c:v>0.47314453125</c:v>
                </c:pt>
                <c:pt idx="970">
                  <c:v>0.4736328125</c:v>
                </c:pt>
                <c:pt idx="971">
                  <c:v>0.47412109375</c:v>
                </c:pt>
                <c:pt idx="972">
                  <c:v>0.474609375</c:v>
                </c:pt>
                <c:pt idx="973">
                  <c:v>0.47509765625</c:v>
                </c:pt>
                <c:pt idx="974">
                  <c:v>0.4755859375</c:v>
                </c:pt>
                <c:pt idx="975">
                  <c:v>0.47607421875</c:v>
                </c:pt>
                <c:pt idx="976">
                  <c:v>0.4765625</c:v>
                </c:pt>
                <c:pt idx="977">
                  <c:v>0.47705078125</c:v>
                </c:pt>
                <c:pt idx="978">
                  <c:v>0.4775390625</c:v>
                </c:pt>
                <c:pt idx="979">
                  <c:v>0.47802734375</c:v>
                </c:pt>
                <c:pt idx="980">
                  <c:v>0.478515625</c:v>
                </c:pt>
                <c:pt idx="981">
                  <c:v>0.47900390625</c:v>
                </c:pt>
                <c:pt idx="982">
                  <c:v>0.4794921875</c:v>
                </c:pt>
                <c:pt idx="983">
                  <c:v>0.47998046875</c:v>
                </c:pt>
                <c:pt idx="984">
                  <c:v>0.48046875</c:v>
                </c:pt>
                <c:pt idx="985">
                  <c:v>0.48095703125</c:v>
                </c:pt>
                <c:pt idx="986">
                  <c:v>0.4814453125</c:v>
                </c:pt>
                <c:pt idx="987">
                  <c:v>0.48193359375</c:v>
                </c:pt>
                <c:pt idx="988">
                  <c:v>0.482421875</c:v>
                </c:pt>
                <c:pt idx="989">
                  <c:v>0.48291015625</c:v>
                </c:pt>
                <c:pt idx="990">
                  <c:v>0.4833984375</c:v>
                </c:pt>
                <c:pt idx="991">
                  <c:v>0.48388671875</c:v>
                </c:pt>
                <c:pt idx="992">
                  <c:v>0.484375</c:v>
                </c:pt>
                <c:pt idx="993">
                  <c:v>0.48486328125</c:v>
                </c:pt>
                <c:pt idx="994">
                  <c:v>0.4853515625</c:v>
                </c:pt>
                <c:pt idx="995">
                  <c:v>0.48583984375</c:v>
                </c:pt>
                <c:pt idx="996">
                  <c:v>0.486328125</c:v>
                </c:pt>
                <c:pt idx="997">
                  <c:v>0.48681640625</c:v>
                </c:pt>
                <c:pt idx="998">
                  <c:v>0.4873046875</c:v>
                </c:pt>
                <c:pt idx="999">
                  <c:v>0.48779296875</c:v>
                </c:pt>
                <c:pt idx="1000">
                  <c:v>0.48828125</c:v>
                </c:pt>
                <c:pt idx="1001">
                  <c:v>0.48876953125</c:v>
                </c:pt>
                <c:pt idx="1002">
                  <c:v>0.4892578125</c:v>
                </c:pt>
                <c:pt idx="1003">
                  <c:v>0.48974609375</c:v>
                </c:pt>
                <c:pt idx="1004">
                  <c:v>0.490234375</c:v>
                </c:pt>
                <c:pt idx="1005">
                  <c:v>0.49072265625</c:v>
                </c:pt>
                <c:pt idx="1006">
                  <c:v>0.4912109375</c:v>
                </c:pt>
                <c:pt idx="1007">
                  <c:v>0.49169921875</c:v>
                </c:pt>
                <c:pt idx="1008">
                  <c:v>0.4921875</c:v>
                </c:pt>
                <c:pt idx="1009">
                  <c:v>0.49267578125</c:v>
                </c:pt>
                <c:pt idx="1010">
                  <c:v>0.4931640625</c:v>
                </c:pt>
                <c:pt idx="1011">
                  <c:v>0.49365234375</c:v>
                </c:pt>
                <c:pt idx="1012">
                  <c:v>0.494140625</c:v>
                </c:pt>
                <c:pt idx="1013">
                  <c:v>0.49462890625</c:v>
                </c:pt>
                <c:pt idx="1014">
                  <c:v>0.4951171875</c:v>
                </c:pt>
                <c:pt idx="1015">
                  <c:v>0.49560546875</c:v>
                </c:pt>
                <c:pt idx="1016">
                  <c:v>0.49609375</c:v>
                </c:pt>
                <c:pt idx="1017">
                  <c:v>0.49658203125</c:v>
                </c:pt>
                <c:pt idx="1018">
                  <c:v>0.4970703125</c:v>
                </c:pt>
                <c:pt idx="1019">
                  <c:v>0.49755859375</c:v>
                </c:pt>
                <c:pt idx="1020">
                  <c:v>0.498046875</c:v>
                </c:pt>
                <c:pt idx="1021">
                  <c:v>0.49853515625</c:v>
                </c:pt>
                <c:pt idx="1022">
                  <c:v>0.4990234375</c:v>
                </c:pt>
                <c:pt idx="1023">
                  <c:v>0.49951171875</c:v>
                </c:pt>
                <c:pt idx="1024">
                  <c:v>0.5</c:v>
                </c:pt>
                <c:pt idx="1025">
                  <c:v>0.50048828125</c:v>
                </c:pt>
                <c:pt idx="1026">
                  <c:v>0.5009765625</c:v>
                </c:pt>
                <c:pt idx="1027">
                  <c:v>0.50146484375</c:v>
                </c:pt>
                <c:pt idx="1028">
                  <c:v>0.501953125</c:v>
                </c:pt>
                <c:pt idx="1029">
                  <c:v>0.50244140625</c:v>
                </c:pt>
                <c:pt idx="1030">
                  <c:v>0.5029296875</c:v>
                </c:pt>
                <c:pt idx="1031">
                  <c:v>0.50341796875</c:v>
                </c:pt>
                <c:pt idx="1032">
                  <c:v>0.50390625</c:v>
                </c:pt>
                <c:pt idx="1033">
                  <c:v>0.50439453125</c:v>
                </c:pt>
                <c:pt idx="1034">
                  <c:v>0.5048828125</c:v>
                </c:pt>
                <c:pt idx="1035">
                  <c:v>0.50537109375</c:v>
                </c:pt>
                <c:pt idx="1036">
                  <c:v>0.505859375</c:v>
                </c:pt>
                <c:pt idx="1037">
                  <c:v>0.50634765625</c:v>
                </c:pt>
                <c:pt idx="1038">
                  <c:v>0.5068359375</c:v>
                </c:pt>
                <c:pt idx="1039">
                  <c:v>0.50732421875</c:v>
                </c:pt>
                <c:pt idx="1040">
                  <c:v>0.5078125</c:v>
                </c:pt>
                <c:pt idx="1041">
                  <c:v>0.50830078125</c:v>
                </c:pt>
                <c:pt idx="1042">
                  <c:v>0.5087890625</c:v>
                </c:pt>
                <c:pt idx="1043">
                  <c:v>0.50927734375</c:v>
                </c:pt>
                <c:pt idx="1044">
                  <c:v>0.509765625</c:v>
                </c:pt>
                <c:pt idx="1045">
                  <c:v>0.51025390625</c:v>
                </c:pt>
                <c:pt idx="1046">
                  <c:v>0.5107421875</c:v>
                </c:pt>
                <c:pt idx="1047">
                  <c:v>0.51123046875</c:v>
                </c:pt>
                <c:pt idx="1048">
                  <c:v>0.51171875</c:v>
                </c:pt>
                <c:pt idx="1049">
                  <c:v>0.51220703125</c:v>
                </c:pt>
                <c:pt idx="1050">
                  <c:v>0.5126953125</c:v>
                </c:pt>
                <c:pt idx="1051">
                  <c:v>0.51318359375</c:v>
                </c:pt>
                <c:pt idx="1052">
                  <c:v>0.513671875</c:v>
                </c:pt>
                <c:pt idx="1053">
                  <c:v>0.51416015625</c:v>
                </c:pt>
                <c:pt idx="1054">
                  <c:v>0.5146484375</c:v>
                </c:pt>
                <c:pt idx="1055">
                  <c:v>0.51513671875</c:v>
                </c:pt>
                <c:pt idx="1056">
                  <c:v>0.515625</c:v>
                </c:pt>
                <c:pt idx="1057">
                  <c:v>0.51611328125</c:v>
                </c:pt>
                <c:pt idx="1058">
                  <c:v>0.5166015625</c:v>
                </c:pt>
                <c:pt idx="1059">
                  <c:v>0.51708984375</c:v>
                </c:pt>
                <c:pt idx="1060">
                  <c:v>0.517578125</c:v>
                </c:pt>
                <c:pt idx="1061">
                  <c:v>0.51806640625</c:v>
                </c:pt>
                <c:pt idx="1062">
                  <c:v>0.5185546875</c:v>
                </c:pt>
                <c:pt idx="1063">
                  <c:v>0.51904296875</c:v>
                </c:pt>
                <c:pt idx="1064">
                  <c:v>0.51953125</c:v>
                </c:pt>
                <c:pt idx="1065">
                  <c:v>0.52001953125</c:v>
                </c:pt>
                <c:pt idx="1066">
                  <c:v>0.5205078125</c:v>
                </c:pt>
                <c:pt idx="1067">
                  <c:v>0.52099609375</c:v>
                </c:pt>
                <c:pt idx="1068">
                  <c:v>0.521484375</c:v>
                </c:pt>
                <c:pt idx="1069">
                  <c:v>0.52197265625</c:v>
                </c:pt>
                <c:pt idx="1070">
                  <c:v>0.5224609375</c:v>
                </c:pt>
                <c:pt idx="1071">
                  <c:v>0.52294921875</c:v>
                </c:pt>
                <c:pt idx="1072">
                  <c:v>0.5234375</c:v>
                </c:pt>
                <c:pt idx="1073">
                  <c:v>0.52392578125</c:v>
                </c:pt>
                <c:pt idx="1074">
                  <c:v>0.5244140625</c:v>
                </c:pt>
                <c:pt idx="1075">
                  <c:v>0.52490234375</c:v>
                </c:pt>
                <c:pt idx="1076">
                  <c:v>0.525390625</c:v>
                </c:pt>
                <c:pt idx="1077">
                  <c:v>0.52587890625</c:v>
                </c:pt>
                <c:pt idx="1078">
                  <c:v>0.5263671875</c:v>
                </c:pt>
                <c:pt idx="1079">
                  <c:v>0.52685546875</c:v>
                </c:pt>
                <c:pt idx="1080">
                  <c:v>0.52734375</c:v>
                </c:pt>
                <c:pt idx="1081">
                  <c:v>0.52783203125</c:v>
                </c:pt>
                <c:pt idx="1082">
                  <c:v>0.5283203125</c:v>
                </c:pt>
                <c:pt idx="1083">
                  <c:v>0.52880859375</c:v>
                </c:pt>
                <c:pt idx="1084">
                  <c:v>0.529296875</c:v>
                </c:pt>
                <c:pt idx="1085">
                  <c:v>0.52978515625</c:v>
                </c:pt>
                <c:pt idx="1086">
                  <c:v>0.5302734375</c:v>
                </c:pt>
                <c:pt idx="1087">
                  <c:v>0.53076171875</c:v>
                </c:pt>
                <c:pt idx="1088">
                  <c:v>0.53125</c:v>
                </c:pt>
                <c:pt idx="1089">
                  <c:v>0.53173828125</c:v>
                </c:pt>
                <c:pt idx="1090">
                  <c:v>0.5322265625</c:v>
                </c:pt>
                <c:pt idx="1091">
                  <c:v>0.53271484375</c:v>
                </c:pt>
                <c:pt idx="1092">
                  <c:v>0.533203125</c:v>
                </c:pt>
                <c:pt idx="1093">
                  <c:v>0.53369140625</c:v>
                </c:pt>
                <c:pt idx="1094">
                  <c:v>0.5341796875</c:v>
                </c:pt>
                <c:pt idx="1095">
                  <c:v>0.53466796875</c:v>
                </c:pt>
                <c:pt idx="1096">
                  <c:v>0.53515625</c:v>
                </c:pt>
                <c:pt idx="1097">
                  <c:v>0.53564453125</c:v>
                </c:pt>
                <c:pt idx="1098">
                  <c:v>0.5361328125</c:v>
                </c:pt>
                <c:pt idx="1099">
                  <c:v>0.53662109375</c:v>
                </c:pt>
                <c:pt idx="1100">
                  <c:v>0.537109375</c:v>
                </c:pt>
                <c:pt idx="1101">
                  <c:v>0.53759765625</c:v>
                </c:pt>
                <c:pt idx="1102">
                  <c:v>0.5380859375</c:v>
                </c:pt>
                <c:pt idx="1103">
                  <c:v>0.53857421875</c:v>
                </c:pt>
                <c:pt idx="1104">
                  <c:v>0.5390625</c:v>
                </c:pt>
                <c:pt idx="1105">
                  <c:v>0.53955078125</c:v>
                </c:pt>
                <c:pt idx="1106">
                  <c:v>0.5400390625</c:v>
                </c:pt>
                <c:pt idx="1107">
                  <c:v>0.54052734375</c:v>
                </c:pt>
                <c:pt idx="1108">
                  <c:v>0.541015625</c:v>
                </c:pt>
                <c:pt idx="1109">
                  <c:v>0.54150390625</c:v>
                </c:pt>
                <c:pt idx="1110">
                  <c:v>0.5419921875</c:v>
                </c:pt>
                <c:pt idx="1111">
                  <c:v>0.54248046875</c:v>
                </c:pt>
                <c:pt idx="1112">
                  <c:v>0.54296875</c:v>
                </c:pt>
                <c:pt idx="1113">
                  <c:v>0.54345703125</c:v>
                </c:pt>
                <c:pt idx="1114">
                  <c:v>0.5439453125</c:v>
                </c:pt>
                <c:pt idx="1115">
                  <c:v>0.54443359375</c:v>
                </c:pt>
                <c:pt idx="1116">
                  <c:v>0.544921875</c:v>
                </c:pt>
                <c:pt idx="1117">
                  <c:v>0.54541015625</c:v>
                </c:pt>
                <c:pt idx="1118">
                  <c:v>0.5458984375</c:v>
                </c:pt>
                <c:pt idx="1119">
                  <c:v>0.54638671875</c:v>
                </c:pt>
                <c:pt idx="1120">
                  <c:v>0.546875</c:v>
                </c:pt>
                <c:pt idx="1121">
                  <c:v>0.54736328125</c:v>
                </c:pt>
                <c:pt idx="1122">
                  <c:v>0.5478515625</c:v>
                </c:pt>
                <c:pt idx="1123">
                  <c:v>0.54833984375</c:v>
                </c:pt>
                <c:pt idx="1124">
                  <c:v>0.548828125</c:v>
                </c:pt>
                <c:pt idx="1125">
                  <c:v>0.54931640625</c:v>
                </c:pt>
                <c:pt idx="1126">
                  <c:v>0.5498046875</c:v>
                </c:pt>
                <c:pt idx="1127">
                  <c:v>0.55029296875</c:v>
                </c:pt>
                <c:pt idx="1128">
                  <c:v>0.55078125</c:v>
                </c:pt>
                <c:pt idx="1129">
                  <c:v>0.55126953125</c:v>
                </c:pt>
                <c:pt idx="1130">
                  <c:v>0.5517578125</c:v>
                </c:pt>
                <c:pt idx="1131">
                  <c:v>0.55224609375</c:v>
                </c:pt>
                <c:pt idx="1132">
                  <c:v>0.552734375</c:v>
                </c:pt>
                <c:pt idx="1133">
                  <c:v>0.55322265625</c:v>
                </c:pt>
                <c:pt idx="1134">
                  <c:v>0.5537109375</c:v>
                </c:pt>
                <c:pt idx="1135">
                  <c:v>0.55419921875</c:v>
                </c:pt>
                <c:pt idx="1136">
                  <c:v>0.5546875</c:v>
                </c:pt>
                <c:pt idx="1137">
                  <c:v>0.55517578125</c:v>
                </c:pt>
                <c:pt idx="1138">
                  <c:v>0.5556640625</c:v>
                </c:pt>
                <c:pt idx="1139">
                  <c:v>0.55615234375</c:v>
                </c:pt>
                <c:pt idx="1140">
                  <c:v>0.556640625</c:v>
                </c:pt>
                <c:pt idx="1141">
                  <c:v>0.55712890625</c:v>
                </c:pt>
                <c:pt idx="1142">
                  <c:v>0.5576171875</c:v>
                </c:pt>
                <c:pt idx="1143">
                  <c:v>0.55810546875</c:v>
                </c:pt>
                <c:pt idx="1144">
                  <c:v>0.55859375</c:v>
                </c:pt>
                <c:pt idx="1145">
                  <c:v>0.55908203125</c:v>
                </c:pt>
                <c:pt idx="1146">
                  <c:v>0.5595703125</c:v>
                </c:pt>
                <c:pt idx="1147">
                  <c:v>0.56005859375</c:v>
                </c:pt>
                <c:pt idx="1148">
                  <c:v>0.560546875</c:v>
                </c:pt>
                <c:pt idx="1149">
                  <c:v>0.56103515625</c:v>
                </c:pt>
                <c:pt idx="1150">
                  <c:v>0.5615234375</c:v>
                </c:pt>
                <c:pt idx="1151">
                  <c:v>0.56201171875</c:v>
                </c:pt>
                <c:pt idx="1152">
                  <c:v>0.5625</c:v>
                </c:pt>
                <c:pt idx="1153">
                  <c:v>0.56298828125</c:v>
                </c:pt>
                <c:pt idx="1154">
                  <c:v>0.5634765625</c:v>
                </c:pt>
                <c:pt idx="1155">
                  <c:v>0.56396484375</c:v>
                </c:pt>
                <c:pt idx="1156">
                  <c:v>0.564453125</c:v>
                </c:pt>
                <c:pt idx="1157">
                  <c:v>0.56494140625</c:v>
                </c:pt>
                <c:pt idx="1158">
                  <c:v>0.5654296875</c:v>
                </c:pt>
                <c:pt idx="1159">
                  <c:v>0.56591796875</c:v>
                </c:pt>
                <c:pt idx="1160">
                  <c:v>0.56640625</c:v>
                </c:pt>
                <c:pt idx="1161">
                  <c:v>0.56689453125</c:v>
                </c:pt>
                <c:pt idx="1162">
                  <c:v>0.5673828125</c:v>
                </c:pt>
                <c:pt idx="1163">
                  <c:v>0.56787109375</c:v>
                </c:pt>
                <c:pt idx="1164">
                  <c:v>0.568359375</c:v>
                </c:pt>
                <c:pt idx="1165">
                  <c:v>0.56884765625</c:v>
                </c:pt>
                <c:pt idx="1166">
                  <c:v>0.5693359375</c:v>
                </c:pt>
                <c:pt idx="1167">
                  <c:v>0.56982421875</c:v>
                </c:pt>
                <c:pt idx="1168">
                  <c:v>0.5703125</c:v>
                </c:pt>
                <c:pt idx="1169">
                  <c:v>0.57080078125</c:v>
                </c:pt>
                <c:pt idx="1170">
                  <c:v>0.5712890625</c:v>
                </c:pt>
                <c:pt idx="1171">
                  <c:v>0.57177734375</c:v>
                </c:pt>
                <c:pt idx="1172">
                  <c:v>0.572265625</c:v>
                </c:pt>
                <c:pt idx="1173">
                  <c:v>0.57275390625</c:v>
                </c:pt>
                <c:pt idx="1174">
                  <c:v>0.5732421875</c:v>
                </c:pt>
                <c:pt idx="1175">
                  <c:v>0.57373046875</c:v>
                </c:pt>
                <c:pt idx="1176">
                  <c:v>0.57421875</c:v>
                </c:pt>
                <c:pt idx="1177">
                  <c:v>0.57470703125</c:v>
                </c:pt>
                <c:pt idx="1178">
                  <c:v>0.5751953125</c:v>
                </c:pt>
                <c:pt idx="1179">
                  <c:v>0.57568359375</c:v>
                </c:pt>
                <c:pt idx="1180">
                  <c:v>0.576171875</c:v>
                </c:pt>
                <c:pt idx="1181">
                  <c:v>0.57666015625</c:v>
                </c:pt>
                <c:pt idx="1182">
                  <c:v>0.5771484375</c:v>
                </c:pt>
                <c:pt idx="1183">
                  <c:v>0.57763671875</c:v>
                </c:pt>
                <c:pt idx="1184">
                  <c:v>0.578125</c:v>
                </c:pt>
                <c:pt idx="1185">
                  <c:v>0.57861328125</c:v>
                </c:pt>
                <c:pt idx="1186">
                  <c:v>0.5791015625</c:v>
                </c:pt>
                <c:pt idx="1187">
                  <c:v>0.57958984375</c:v>
                </c:pt>
                <c:pt idx="1188">
                  <c:v>0.580078125</c:v>
                </c:pt>
                <c:pt idx="1189">
                  <c:v>0.58056640625</c:v>
                </c:pt>
                <c:pt idx="1190">
                  <c:v>0.5810546875</c:v>
                </c:pt>
                <c:pt idx="1191">
                  <c:v>0.58154296875</c:v>
                </c:pt>
                <c:pt idx="1192">
                  <c:v>0.58203125</c:v>
                </c:pt>
                <c:pt idx="1193">
                  <c:v>0.58251953125</c:v>
                </c:pt>
                <c:pt idx="1194">
                  <c:v>0.5830078125</c:v>
                </c:pt>
                <c:pt idx="1195">
                  <c:v>0.58349609375</c:v>
                </c:pt>
                <c:pt idx="1196">
                  <c:v>0.583984375</c:v>
                </c:pt>
                <c:pt idx="1197">
                  <c:v>0.58447265625</c:v>
                </c:pt>
                <c:pt idx="1198">
                  <c:v>0.5849609375</c:v>
                </c:pt>
                <c:pt idx="1199">
                  <c:v>0.58544921875</c:v>
                </c:pt>
                <c:pt idx="1200">
                  <c:v>0.5859375</c:v>
                </c:pt>
                <c:pt idx="1201">
                  <c:v>0.58642578125</c:v>
                </c:pt>
                <c:pt idx="1202">
                  <c:v>0.5869140625</c:v>
                </c:pt>
                <c:pt idx="1203">
                  <c:v>0.58740234375</c:v>
                </c:pt>
                <c:pt idx="1204">
                  <c:v>0.587890625</c:v>
                </c:pt>
                <c:pt idx="1205">
                  <c:v>0.58837890625</c:v>
                </c:pt>
                <c:pt idx="1206">
                  <c:v>0.5888671875</c:v>
                </c:pt>
                <c:pt idx="1207">
                  <c:v>0.58935546875</c:v>
                </c:pt>
                <c:pt idx="1208">
                  <c:v>0.58984375</c:v>
                </c:pt>
                <c:pt idx="1209">
                  <c:v>0.59033203125</c:v>
                </c:pt>
                <c:pt idx="1210">
                  <c:v>0.5908203125</c:v>
                </c:pt>
                <c:pt idx="1211">
                  <c:v>0.59130859375</c:v>
                </c:pt>
                <c:pt idx="1212">
                  <c:v>0.591796875</c:v>
                </c:pt>
                <c:pt idx="1213">
                  <c:v>0.59228515625</c:v>
                </c:pt>
                <c:pt idx="1214">
                  <c:v>0.5927734375</c:v>
                </c:pt>
                <c:pt idx="1215">
                  <c:v>0.59326171875</c:v>
                </c:pt>
                <c:pt idx="1216">
                  <c:v>0.59375</c:v>
                </c:pt>
                <c:pt idx="1217">
                  <c:v>0.59423828125</c:v>
                </c:pt>
                <c:pt idx="1218">
                  <c:v>0.5947265625</c:v>
                </c:pt>
                <c:pt idx="1219">
                  <c:v>0.59521484375</c:v>
                </c:pt>
                <c:pt idx="1220">
                  <c:v>0.595703125</c:v>
                </c:pt>
                <c:pt idx="1221">
                  <c:v>0.59619140625</c:v>
                </c:pt>
                <c:pt idx="1222">
                  <c:v>0.5966796875</c:v>
                </c:pt>
                <c:pt idx="1223">
                  <c:v>0.59716796875</c:v>
                </c:pt>
                <c:pt idx="1224">
                  <c:v>0.59765625</c:v>
                </c:pt>
                <c:pt idx="1225">
                  <c:v>0.59814453125</c:v>
                </c:pt>
                <c:pt idx="1226">
                  <c:v>0.5986328125</c:v>
                </c:pt>
                <c:pt idx="1227">
                  <c:v>0.59912109375</c:v>
                </c:pt>
                <c:pt idx="1228">
                  <c:v>0.599609375</c:v>
                </c:pt>
                <c:pt idx="1229">
                  <c:v>0.60009765625</c:v>
                </c:pt>
                <c:pt idx="1230">
                  <c:v>0.6005859375</c:v>
                </c:pt>
                <c:pt idx="1231">
                  <c:v>0.60107421875</c:v>
                </c:pt>
                <c:pt idx="1232">
                  <c:v>0.6015625</c:v>
                </c:pt>
                <c:pt idx="1233">
                  <c:v>0.60205078125</c:v>
                </c:pt>
                <c:pt idx="1234">
                  <c:v>0.6025390625</c:v>
                </c:pt>
                <c:pt idx="1235">
                  <c:v>0.60302734375</c:v>
                </c:pt>
                <c:pt idx="1236">
                  <c:v>0.603515625</c:v>
                </c:pt>
                <c:pt idx="1237">
                  <c:v>0.60400390625</c:v>
                </c:pt>
                <c:pt idx="1238">
                  <c:v>0.6044921875</c:v>
                </c:pt>
                <c:pt idx="1239">
                  <c:v>0.60498046875</c:v>
                </c:pt>
                <c:pt idx="1240">
                  <c:v>0.60546875</c:v>
                </c:pt>
                <c:pt idx="1241">
                  <c:v>0.60595703125</c:v>
                </c:pt>
                <c:pt idx="1242">
                  <c:v>0.6064453125</c:v>
                </c:pt>
                <c:pt idx="1243">
                  <c:v>0.60693359375</c:v>
                </c:pt>
                <c:pt idx="1244">
                  <c:v>0.607421875</c:v>
                </c:pt>
                <c:pt idx="1245">
                  <c:v>0.60791015625</c:v>
                </c:pt>
                <c:pt idx="1246">
                  <c:v>0.6083984375</c:v>
                </c:pt>
                <c:pt idx="1247">
                  <c:v>0.60888671875</c:v>
                </c:pt>
                <c:pt idx="1248">
                  <c:v>0.609375</c:v>
                </c:pt>
                <c:pt idx="1249">
                  <c:v>0.60986328125</c:v>
                </c:pt>
                <c:pt idx="1250">
                  <c:v>0.6103515625</c:v>
                </c:pt>
                <c:pt idx="1251">
                  <c:v>0.61083984375</c:v>
                </c:pt>
                <c:pt idx="1252">
                  <c:v>0.611328125</c:v>
                </c:pt>
                <c:pt idx="1253">
                  <c:v>0.61181640625</c:v>
                </c:pt>
                <c:pt idx="1254">
                  <c:v>0.6123046875</c:v>
                </c:pt>
                <c:pt idx="1255">
                  <c:v>0.61279296875</c:v>
                </c:pt>
                <c:pt idx="1256">
                  <c:v>0.61328125</c:v>
                </c:pt>
                <c:pt idx="1257">
                  <c:v>0.61376953125</c:v>
                </c:pt>
                <c:pt idx="1258">
                  <c:v>0.6142578125</c:v>
                </c:pt>
                <c:pt idx="1259">
                  <c:v>0.61474609375</c:v>
                </c:pt>
                <c:pt idx="1260">
                  <c:v>0.615234375</c:v>
                </c:pt>
                <c:pt idx="1261">
                  <c:v>0.61572265625</c:v>
                </c:pt>
                <c:pt idx="1262">
                  <c:v>0.6162109375</c:v>
                </c:pt>
                <c:pt idx="1263">
                  <c:v>0.61669921875</c:v>
                </c:pt>
                <c:pt idx="1264">
                  <c:v>0.6171875</c:v>
                </c:pt>
                <c:pt idx="1265">
                  <c:v>0.61767578125</c:v>
                </c:pt>
                <c:pt idx="1266">
                  <c:v>0.6181640625</c:v>
                </c:pt>
                <c:pt idx="1267">
                  <c:v>0.61865234375</c:v>
                </c:pt>
                <c:pt idx="1268">
                  <c:v>0.619140625</c:v>
                </c:pt>
                <c:pt idx="1269">
                  <c:v>0.61962890625</c:v>
                </c:pt>
                <c:pt idx="1270">
                  <c:v>0.6201171875</c:v>
                </c:pt>
                <c:pt idx="1271">
                  <c:v>0.62060546875</c:v>
                </c:pt>
                <c:pt idx="1272">
                  <c:v>0.62109375</c:v>
                </c:pt>
                <c:pt idx="1273">
                  <c:v>0.62158203125</c:v>
                </c:pt>
                <c:pt idx="1274">
                  <c:v>0.6220703125</c:v>
                </c:pt>
                <c:pt idx="1275">
                  <c:v>0.62255859375</c:v>
                </c:pt>
                <c:pt idx="1276">
                  <c:v>0.623046875</c:v>
                </c:pt>
                <c:pt idx="1277">
                  <c:v>0.62353515625</c:v>
                </c:pt>
                <c:pt idx="1278">
                  <c:v>0.6240234375</c:v>
                </c:pt>
                <c:pt idx="1279">
                  <c:v>0.62451171875</c:v>
                </c:pt>
                <c:pt idx="1280">
                  <c:v>0.625</c:v>
                </c:pt>
                <c:pt idx="1281">
                  <c:v>0.62548828125</c:v>
                </c:pt>
                <c:pt idx="1282">
                  <c:v>0.6259765625</c:v>
                </c:pt>
                <c:pt idx="1283">
                  <c:v>0.62646484375</c:v>
                </c:pt>
                <c:pt idx="1284">
                  <c:v>0.626953125</c:v>
                </c:pt>
                <c:pt idx="1285">
                  <c:v>0.62744140625</c:v>
                </c:pt>
                <c:pt idx="1286">
                  <c:v>0.6279296875</c:v>
                </c:pt>
                <c:pt idx="1287">
                  <c:v>0.62841796875</c:v>
                </c:pt>
                <c:pt idx="1288">
                  <c:v>0.62890625</c:v>
                </c:pt>
                <c:pt idx="1289">
                  <c:v>0.62939453125</c:v>
                </c:pt>
                <c:pt idx="1290">
                  <c:v>0.6298828125</c:v>
                </c:pt>
                <c:pt idx="1291">
                  <c:v>0.63037109375</c:v>
                </c:pt>
                <c:pt idx="1292">
                  <c:v>0.630859375</c:v>
                </c:pt>
                <c:pt idx="1293">
                  <c:v>0.63134765625</c:v>
                </c:pt>
                <c:pt idx="1294">
                  <c:v>0.6318359375</c:v>
                </c:pt>
                <c:pt idx="1295">
                  <c:v>0.63232421875</c:v>
                </c:pt>
                <c:pt idx="1296">
                  <c:v>0.6328125</c:v>
                </c:pt>
                <c:pt idx="1297">
                  <c:v>0.63330078125</c:v>
                </c:pt>
                <c:pt idx="1298">
                  <c:v>0.6337890625</c:v>
                </c:pt>
                <c:pt idx="1299">
                  <c:v>0.63427734375</c:v>
                </c:pt>
                <c:pt idx="1300">
                  <c:v>0.634765625</c:v>
                </c:pt>
                <c:pt idx="1301">
                  <c:v>0.63525390625</c:v>
                </c:pt>
                <c:pt idx="1302">
                  <c:v>0.6357421875</c:v>
                </c:pt>
                <c:pt idx="1303">
                  <c:v>0.63623046875</c:v>
                </c:pt>
                <c:pt idx="1304">
                  <c:v>0.63671875</c:v>
                </c:pt>
                <c:pt idx="1305">
                  <c:v>0.63720703125</c:v>
                </c:pt>
                <c:pt idx="1306">
                  <c:v>0.6376953125</c:v>
                </c:pt>
                <c:pt idx="1307">
                  <c:v>0.63818359375</c:v>
                </c:pt>
                <c:pt idx="1308">
                  <c:v>0.638671875</c:v>
                </c:pt>
                <c:pt idx="1309">
                  <c:v>0.63916015625</c:v>
                </c:pt>
                <c:pt idx="1310">
                  <c:v>0.6396484375</c:v>
                </c:pt>
                <c:pt idx="1311">
                  <c:v>0.64013671875</c:v>
                </c:pt>
                <c:pt idx="1312">
                  <c:v>0.640625</c:v>
                </c:pt>
                <c:pt idx="1313">
                  <c:v>0.64111328125</c:v>
                </c:pt>
                <c:pt idx="1314">
                  <c:v>0.6416015625</c:v>
                </c:pt>
                <c:pt idx="1315">
                  <c:v>0.64208984375</c:v>
                </c:pt>
                <c:pt idx="1316">
                  <c:v>0.642578125</c:v>
                </c:pt>
                <c:pt idx="1317">
                  <c:v>0.64306640625</c:v>
                </c:pt>
                <c:pt idx="1318">
                  <c:v>0.6435546875</c:v>
                </c:pt>
                <c:pt idx="1319">
                  <c:v>0.64404296875</c:v>
                </c:pt>
                <c:pt idx="1320">
                  <c:v>0.64453125</c:v>
                </c:pt>
                <c:pt idx="1321">
                  <c:v>0.64501953125</c:v>
                </c:pt>
                <c:pt idx="1322">
                  <c:v>0.6455078125</c:v>
                </c:pt>
                <c:pt idx="1323">
                  <c:v>0.64599609375</c:v>
                </c:pt>
                <c:pt idx="1324">
                  <c:v>0.646484375</c:v>
                </c:pt>
                <c:pt idx="1325">
                  <c:v>0.64697265625</c:v>
                </c:pt>
                <c:pt idx="1326">
                  <c:v>0.6474609375</c:v>
                </c:pt>
                <c:pt idx="1327">
                  <c:v>0.64794921875</c:v>
                </c:pt>
                <c:pt idx="1328">
                  <c:v>0.6484375</c:v>
                </c:pt>
                <c:pt idx="1329">
                  <c:v>0.64892578125</c:v>
                </c:pt>
                <c:pt idx="1330">
                  <c:v>0.6494140625</c:v>
                </c:pt>
                <c:pt idx="1331">
                  <c:v>0.64990234375</c:v>
                </c:pt>
                <c:pt idx="1332">
                  <c:v>0.650390625</c:v>
                </c:pt>
                <c:pt idx="1333">
                  <c:v>0.65087890625</c:v>
                </c:pt>
                <c:pt idx="1334">
                  <c:v>0.6513671875</c:v>
                </c:pt>
                <c:pt idx="1335">
                  <c:v>0.65185546875</c:v>
                </c:pt>
                <c:pt idx="1336">
                  <c:v>0.65234375</c:v>
                </c:pt>
                <c:pt idx="1337">
                  <c:v>0.65283203125</c:v>
                </c:pt>
                <c:pt idx="1338">
                  <c:v>0.6533203125</c:v>
                </c:pt>
                <c:pt idx="1339">
                  <c:v>0.65380859375</c:v>
                </c:pt>
                <c:pt idx="1340">
                  <c:v>0.654296875</c:v>
                </c:pt>
                <c:pt idx="1341">
                  <c:v>0.65478515625</c:v>
                </c:pt>
                <c:pt idx="1342">
                  <c:v>0.6552734375</c:v>
                </c:pt>
                <c:pt idx="1343">
                  <c:v>0.65576171875</c:v>
                </c:pt>
                <c:pt idx="1344">
                  <c:v>0.65625</c:v>
                </c:pt>
                <c:pt idx="1345">
                  <c:v>0.65673828125</c:v>
                </c:pt>
                <c:pt idx="1346">
                  <c:v>0.6572265625</c:v>
                </c:pt>
                <c:pt idx="1347">
                  <c:v>0.65771484375</c:v>
                </c:pt>
                <c:pt idx="1348">
                  <c:v>0.658203125</c:v>
                </c:pt>
                <c:pt idx="1349">
                  <c:v>0.65869140625</c:v>
                </c:pt>
                <c:pt idx="1350">
                  <c:v>0.6591796875</c:v>
                </c:pt>
                <c:pt idx="1351">
                  <c:v>0.65966796875</c:v>
                </c:pt>
                <c:pt idx="1352">
                  <c:v>0.66015625</c:v>
                </c:pt>
                <c:pt idx="1353">
                  <c:v>0.66064453125</c:v>
                </c:pt>
                <c:pt idx="1354">
                  <c:v>0.6611328125</c:v>
                </c:pt>
                <c:pt idx="1355">
                  <c:v>0.66162109375</c:v>
                </c:pt>
                <c:pt idx="1356">
                  <c:v>0.662109375</c:v>
                </c:pt>
                <c:pt idx="1357">
                  <c:v>0.66259765625</c:v>
                </c:pt>
                <c:pt idx="1358">
                  <c:v>0.6630859375</c:v>
                </c:pt>
                <c:pt idx="1359">
                  <c:v>0.66357421875</c:v>
                </c:pt>
                <c:pt idx="1360">
                  <c:v>0.6640625</c:v>
                </c:pt>
                <c:pt idx="1361">
                  <c:v>0.66455078125</c:v>
                </c:pt>
                <c:pt idx="1362">
                  <c:v>0.6650390625</c:v>
                </c:pt>
                <c:pt idx="1363">
                  <c:v>0.66552734375</c:v>
                </c:pt>
                <c:pt idx="1364">
                  <c:v>0.666015625</c:v>
                </c:pt>
                <c:pt idx="1365">
                  <c:v>0.66650390625</c:v>
                </c:pt>
                <c:pt idx="1366">
                  <c:v>0.6669921875</c:v>
                </c:pt>
                <c:pt idx="1367">
                  <c:v>0.66748046875</c:v>
                </c:pt>
                <c:pt idx="1368">
                  <c:v>0.66796875</c:v>
                </c:pt>
                <c:pt idx="1369">
                  <c:v>0.66845703125</c:v>
                </c:pt>
                <c:pt idx="1370">
                  <c:v>0.6689453125</c:v>
                </c:pt>
                <c:pt idx="1371">
                  <c:v>0.66943359375</c:v>
                </c:pt>
                <c:pt idx="1372">
                  <c:v>0.669921875</c:v>
                </c:pt>
                <c:pt idx="1373">
                  <c:v>0.67041015625</c:v>
                </c:pt>
                <c:pt idx="1374">
                  <c:v>0.6708984375</c:v>
                </c:pt>
                <c:pt idx="1375">
                  <c:v>0.67138671875</c:v>
                </c:pt>
                <c:pt idx="1376">
                  <c:v>0.671875</c:v>
                </c:pt>
                <c:pt idx="1377">
                  <c:v>0.67236328125</c:v>
                </c:pt>
                <c:pt idx="1378">
                  <c:v>0.6728515625</c:v>
                </c:pt>
                <c:pt idx="1379">
                  <c:v>0.67333984375</c:v>
                </c:pt>
                <c:pt idx="1380">
                  <c:v>0.673828125</c:v>
                </c:pt>
                <c:pt idx="1381">
                  <c:v>0.67431640625</c:v>
                </c:pt>
                <c:pt idx="1382">
                  <c:v>0.6748046875</c:v>
                </c:pt>
                <c:pt idx="1383">
                  <c:v>0.67529296875</c:v>
                </c:pt>
                <c:pt idx="1384">
                  <c:v>0.67578125</c:v>
                </c:pt>
                <c:pt idx="1385">
                  <c:v>0.67626953125</c:v>
                </c:pt>
                <c:pt idx="1386">
                  <c:v>0.6767578125</c:v>
                </c:pt>
                <c:pt idx="1387">
                  <c:v>0.67724609375</c:v>
                </c:pt>
                <c:pt idx="1388">
                  <c:v>0.677734375</c:v>
                </c:pt>
                <c:pt idx="1389">
                  <c:v>0.67822265625</c:v>
                </c:pt>
                <c:pt idx="1390">
                  <c:v>0.6787109375</c:v>
                </c:pt>
                <c:pt idx="1391">
                  <c:v>0.67919921875</c:v>
                </c:pt>
                <c:pt idx="1392">
                  <c:v>0.6796875</c:v>
                </c:pt>
                <c:pt idx="1393">
                  <c:v>0.68017578125</c:v>
                </c:pt>
                <c:pt idx="1394">
                  <c:v>0.6806640625</c:v>
                </c:pt>
                <c:pt idx="1395">
                  <c:v>0.68115234375</c:v>
                </c:pt>
                <c:pt idx="1396">
                  <c:v>0.681640625</c:v>
                </c:pt>
                <c:pt idx="1397">
                  <c:v>0.68212890625</c:v>
                </c:pt>
                <c:pt idx="1398">
                  <c:v>0.6826171875</c:v>
                </c:pt>
                <c:pt idx="1399">
                  <c:v>0.68310546875</c:v>
                </c:pt>
                <c:pt idx="1400">
                  <c:v>0.68359375</c:v>
                </c:pt>
                <c:pt idx="1401">
                  <c:v>0.68408203125</c:v>
                </c:pt>
                <c:pt idx="1402">
                  <c:v>0.6845703125</c:v>
                </c:pt>
                <c:pt idx="1403">
                  <c:v>0.68505859375</c:v>
                </c:pt>
                <c:pt idx="1404">
                  <c:v>0.685546875</c:v>
                </c:pt>
                <c:pt idx="1405">
                  <c:v>0.68603515625</c:v>
                </c:pt>
                <c:pt idx="1406">
                  <c:v>0.6865234375</c:v>
                </c:pt>
                <c:pt idx="1407">
                  <c:v>0.68701171875</c:v>
                </c:pt>
                <c:pt idx="1408">
                  <c:v>0.6875</c:v>
                </c:pt>
                <c:pt idx="1409">
                  <c:v>0.68798828125</c:v>
                </c:pt>
                <c:pt idx="1410">
                  <c:v>0.6884765625</c:v>
                </c:pt>
                <c:pt idx="1411">
                  <c:v>0.68896484375</c:v>
                </c:pt>
                <c:pt idx="1412">
                  <c:v>0.689453125</c:v>
                </c:pt>
                <c:pt idx="1413">
                  <c:v>0.68994140625</c:v>
                </c:pt>
                <c:pt idx="1414">
                  <c:v>0.6904296875</c:v>
                </c:pt>
                <c:pt idx="1415">
                  <c:v>0.69091796875</c:v>
                </c:pt>
                <c:pt idx="1416">
                  <c:v>0.69140625</c:v>
                </c:pt>
                <c:pt idx="1417">
                  <c:v>0.69189453125</c:v>
                </c:pt>
                <c:pt idx="1418">
                  <c:v>0.6923828125</c:v>
                </c:pt>
                <c:pt idx="1419">
                  <c:v>0.69287109375</c:v>
                </c:pt>
                <c:pt idx="1420">
                  <c:v>0.693359375</c:v>
                </c:pt>
                <c:pt idx="1421">
                  <c:v>0.69384765625</c:v>
                </c:pt>
                <c:pt idx="1422">
                  <c:v>0.6943359375</c:v>
                </c:pt>
                <c:pt idx="1423">
                  <c:v>0.69482421875</c:v>
                </c:pt>
                <c:pt idx="1424">
                  <c:v>0.6953125</c:v>
                </c:pt>
                <c:pt idx="1425">
                  <c:v>0.69580078125</c:v>
                </c:pt>
                <c:pt idx="1426">
                  <c:v>0.6962890625</c:v>
                </c:pt>
                <c:pt idx="1427">
                  <c:v>0.69677734375</c:v>
                </c:pt>
                <c:pt idx="1428">
                  <c:v>0.697265625</c:v>
                </c:pt>
                <c:pt idx="1429">
                  <c:v>0.69775390625</c:v>
                </c:pt>
                <c:pt idx="1430">
                  <c:v>0.6982421875</c:v>
                </c:pt>
                <c:pt idx="1431">
                  <c:v>0.69873046875</c:v>
                </c:pt>
                <c:pt idx="1432">
                  <c:v>0.69921875</c:v>
                </c:pt>
                <c:pt idx="1433">
                  <c:v>0.69970703125</c:v>
                </c:pt>
                <c:pt idx="1434">
                  <c:v>0.7001953125</c:v>
                </c:pt>
                <c:pt idx="1435">
                  <c:v>0.70068359375</c:v>
                </c:pt>
                <c:pt idx="1436">
                  <c:v>0.701171875</c:v>
                </c:pt>
                <c:pt idx="1437">
                  <c:v>0.70166015625</c:v>
                </c:pt>
                <c:pt idx="1438">
                  <c:v>0.7021484375</c:v>
                </c:pt>
                <c:pt idx="1439">
                  <c:v>0.70263671875</c:v>
                </c:pt>
                <c:pt idx="1440">
                  <c:v>0.703125</c:v>
                </c:pt>
                <c:pt idx="1441">
                  <c:v>0.70361328125</c:v>
                </c:pt>
                <c:pt idx="1442">
                  <c:v>0.7041015625</c:v>
                </c:pt>
                <c:pt idx="1443">
                  <c:v>0.70458984375</c:v>
                </c:pt>
                <c:pt idx="1444">
                  <c:v>0.705078125</c:v>
                </c:pt>
                <c:pt idx="1445">
                  <c:v>0.70556640625</c:v>
                </c:pt>
                <c:pt idx="1446">
                  <c:v>0.7060546875</c:v>
                </c:pt>
                <c:pt idx="1447">
                  <c:v>0.70654296875</c:v>
                </c:pt>
                <c:pt idx="1448">
                  <c:v>0.70703125</c:v>
                </c:pt>
                <c:pt idx="1449">
                  <c:v>0.70751953125</c:v>
                </c:pt>
                <c:pt idx="1450">
                  <c:v>0.7080078125</c:v>
                </c:pt>
                <c:pt idx="1451">
                  <c:v>0.70849609375</c:v>
                </c:pt>
                <c:pt idx="1452">
                  <c:v>0.708984375</c:v>
                </c:pt>
                <c:pt idx="1453">
                  <c:v>0.70947265625</c:v>
                </c:pt>
                <c:pt idx="1454">
                  <c:v>0.7099609375</c:v>
                </c:pt>
                <c:pt idx="1455">
                  <c:v>0.71044921875</c:v>
                </c:pt>
                <c:pt idx="1456">
                  <c:v>0.7109375</c:v>
                </c:pt>
                <c:pt idx="1457">
                  <c:v>0.71142578125</c:v>
                </c:pt>
                <c:pt idx="1458">
                  <c:v>0.7119140625</c:v>
                </c:pt>
                <c:pt idx="1459">
                  <c:v>0.71240234375</c:v>
                </c:pt>
                <c:pt idx="1460">
                  <c:v>0.712890625</c:v>
                </c:pt>
                <c:pt idx="1461">
                  <c:v>0.71337890625</c:v>
                </c:pt>
                <c:pt idx="1462">
                  <c:v>0.7138671875</c:v>
                </c:pt>
                <c:pt idx="1463">
                  <c:v>0.71435546875</c:v>
                </c:pt>
                <c:pt idx="1464">
                  <c:v>0.71484375</c:v>
                </c:pt>
                <c:pt idx="1465">
                  <c:v>0.71533203125</c:v>
                </c:pt>
                <c:pt idx="1466">
                  <c:v>0.7158203125</c:v>
                </c:pt>
                <c:pt idx="1467">
                  <c:v>0.71630859375</c:v>
                </c:pt>
                <c:pt idx="1468">
                  <c:v>0.716796875</c:v>
                </c:pt>
                <c:pt idx="1469">
                  <c:v>0.71728515625</c:v>
                </c:pt>
                <c:pt idx="1470">
                  <c:v>0.7177734375</c:v>
                </c:pt>
                <c:pt idx="1471">
                  <c:v>0.71826171875</c:v>
                </c:pt>
                <c:pt idx="1472">
                  <c:v>0.71875</c:v>
                </c:pt>
                <c:pt idx="1473">
                  <c:v>0.71923828125</c:v>
                </c:pt>
                <c:pt idx="1474">
                  <c:v>0.7197265625</c:v>
                </c:pt>
                <c:pt idx="1475">
                  <c:v>0.72021484375</c:v>
                </c:pt>
                <c:pt idx="1476">
                  <c:v>0.720703125</c:v>
                </c:pt>
                <c:pt idx="1477">
                  <c:v>0.72119140625</c:v>
                </c:pt>
                <c:pt idx="1478">
                  <c:v>0.7216796875</c:v>
                </c:pt>
                <c:pt idx="1479">
                  <c:v>0.72216796875</c:v>
                </c:pt>
                <c:pt idx="1480">
                  <c:v>0.72265625</c:v>
                </c:pt>
                <c:pt idx="1481">
                  <c:v>0.72314453125</c:v>
                </c:pt>
                <c:pt idx="1482">
                  <c:v>0.7236328125</c:v>
                </c:pt>
                <c:pt idx="1483">
                  <c:v>0.72412109375</c:v>
                </c:pt>
                <c:pt idx="1484">
                  <c:v>0.724609375</c:v>
                </c:pt>
                <c:pt idx="1485">
                  <c:v>0.72509765625</c:v>
                </c:pt>
                <c:pt idx="1486">
                  <c:v>0.7255859375</c:v>
                </c:pt>
                <c:pt idx="1487">
                  <c:v>0.72607421875</c:v>
                </c:pt>
                <c:pt idx="1488">
                  <c:v>0.7265625</c:v>
                </c:pt>
                <c:pt idx="1489">
                  <c:v>0.72705078125</c:v>
                </c:pt>
                <c:pt idx="1490">
                  <c:v>0.7275390625</c:v>
                </c:pt>
                <c:pt idx="1491">
                  <c:v>0.72802734375</c:v>
                </c:pt>
                <c:pt idx="1492">
                  <c:v>0.728515625</c:v>
                </c:pt>
                <c:pt idx="1493">
                  <c:v>0.72900390625</c:v>
                </c:pt>
                <c:pt idx="1494">
                  <c:v>0.7294921875</c:v>
                </c:pt>
                <c:pt idx="1495">
                  <c:v>0.72998046875</c:v>
                </c:pt>
                <c:pt idx="1496">
                  <c:v>0.73046875</c:v>
                </c:pt>
                <c:pt idx="1497">
                  <c:v>0.73095703125</c:v>
                </c:pt>
                <c:pt idx="1498">
                  <c:v>0.7314453125</c:v>
                </c:pt>
                <c:pt idx="1499">
                  <c:v>0.73193359375</c:v>
                </c:pt>
                <c:pt idx="1500">
                  <c:v>0.732421875</c:v>
                </c:pt>
                <c:pt idx="1501">
                  <c:v>0.73291015625</c:v>
                </c:pt>
                <c:pt idx="1502">
                  <c:v>0.7333984375</c:v>
                </c:pt>
                <c:pt idx="1503">
                  <c:v>0.73388671875</c:v>
                </c:pt>
                <c:pt idx="1504">
                  <c:v>0.734375</c:v>
                </c:pt>
                <c:pt idx="1505">
                  <c:v>0.73486328125</c:v>
                </c:pt>
                <c:pt idx="1506">
                  <c:v>0.7353515625</c:v>
                </c:pt>
                <c:pt idx="1507">
                  <c:v>0.73583984375</c:v>
                </c:pt>
                <c:pt idx="1508">
                  <c:v>0.736328125</c:v>
                </c:pt>
                <c:pt idx="1509">
                  <c:v>0.73681640625</c:v>
                </c:pt>
                <c:pt idx="1510">
                  <c:v>0.7373046875</c:v>
                </c:pt>
                <c:pt idx="1511">
                  <c:v>0.73779296875</c:v>
                </c:pt>
                <c:pt idx="1512">
                  <c:v>0.73828125</c:v>
                </c:pt>
                <c:pt idx="1513">
                  <c:v>0.73876953125</c:v>
                </c:pt>
                <c:pt idx="1514">
                  <c:v>0.7392578125</c:v>
                </c:pt>
                <c:pt idx="1515">
                  <c:v>0.73974609375</c:v>
                </c:pt>
                <c:pt idx="1516">
                  <c:v>0.740234375</c:v>
                </c:pt>
                <c:pt idx="1517">
                  <c:v>0.74072265625</c:v>
                </c:pt>
                <c:pt idx="1518">
                  <c:v>0.7412109375</c:v>
                </c:pt>
                <c:pt idx="1519">
                  <c:v>0.74169921875</c:v>
                </c:pt>
                <c:pt idx="1520">
                  <c:v>0.7421875</c:v>
                </c:pt>
                <c:pt idx="1521">
                  <c:v>0.74267578125</c:v>
                </c:pt>
                <c:pt idx="1522">
                  <c:v>0.7431640625</c:v>
                </c:pt>
                <c:pt idx="1523">
                  <c:v>0.74365234375</c:v>
                </c:pt>
                <c:pt idx="1524">
                  <c:v>0.744140625</c:v>
                </c:pt>
                <c:pt idx="1525">
                  <c:v>0.74462890625</c:v>
                </c:pt>
                <c:pt idx="1526">
                  <c:v>0.7451171875</c:v>
                </c:pt>
                <c:pt idx="1527">
                  <c:v>0.74560546875</c:v>
                </c:pt>
                <c:pt idx="1528">
                  <c:v>0.74609375</c:v>
                </c:pt>
                <c:pt idx="1529">
                  <c:v>0.74658203125</c:v>
                </c:pt>
                <c:pt idx="1530">
                  <c:v>0.7470703125</c:v>
                </c:pt>
                <c:pt idx="1531">
                  <c:v>0.74755859375</c:v>
                </c:pt>
                <c:pt idx="1532">
                  <c:v>0.748046875</c:v>
                </c:pt>
                <c:pt idx="1533">
                  <c:v>0.74853515625</c:v>
                </c:pt>
                <c:pt idx="1534">
                  <c:v>0.7490234375</c:v>
                </c:pt>
                <c:pt idx="1535">
                  <c:v>0.74951171875</c:v>
                </c:pt>
                <c:pt idx="1536">
                  <c:v>0.75</c:v>
                </c:pt>
                <c:pt idx="1537">
                  <c:v>0.75048828125</c:v>
                </c:pt>
                <c:pt idx="1538">
                  <c:v>0.7509765625</c:v>
                </c:pt>
                <c:pt idx="1539">
                  <c:v>0.75146484375</c:v>
                </c:pt>
                <c:pt idx="1540">
                  <c:v>0.751953125</c:v>
                </c:pt>
                <c:pt idx="1541">
                  <c:v>0.75244140625</c:v>
                </c:pt>
                <c:pt idx="1542">
                  <c:v>0.7529296875</c:v>
                </c:pt>
                <c:pt idx="1543">
                  <c:v>0.75341796875</c:v>
                </c:pt>
                <c:pt idx="1544">
                  <c:v>0.75390625</c:v>
                </c:pt>
                <c:pt idx="1545">
                  <c:v>0.75439453125</c:v>
                </c:pt>
                <c:pt idx="1546">
                  <c:v>0.7548828125</c:v>
                </c:pt>
                <c:pt idx="1547">
                  <c:v>0.75537109375</c:v>
                </c:pt>
                <c:pt idx="1548">
                  <c:v>0.755859375</c:v>
                </c:pt>
                <c:pt idx="1549">
                  <c:v>0.75634765625</c:v>
                </c:pt>
                <c:pt idx="1550">
                  <c:v>0.7568359375</c:v>
                </c:pt>
                <c:pt idx="1551">
                  <c:v>0.75732421875</c:v>
                </c:pt>
                <c:pt idx="1552">
                  <c:v>0.7578125</c:v>
                </c:pt>
                <c:pt idx="1553">
                  <c:v>0.75830078125</c:v>
                </c:pt>
                <c:pt idx="1554">
                  <c:v>0.7587890625</c:v>
                </c:pt>
                <c:pt idx="1555">
                  <c:v>0.75927734375</c:v>
                </c:pt>
                <c:pt idx="1556">
                  <c:v>0.759765625</c:v>
                </c:pt>
                <c:pt idx="1557">
                  <c:v>0.76025390625</c:v>
                </c:pt>
                <c:pt idx="1558">
                  <c:v>0.7607421875</c:v>
                </c:pt>
                <c:pt idx="1559">
                  <c:v>0.76123046875</c:v>
                </c:pt>
                <c:pt idx="1560">
                  <c:v>0.76171875</c:v>
                </c:pt>
                <c:pt idx="1561">
                  <c:v>0.76220703125</c:v>
                </c:pt>
                <c:pt idx="1562">
                  <c:v>0.7626953125</c:v>
                </c:pt>
                <c:pt idx="1563">
                  <c:v>0.76318359375</c:v>
                </c:pt>
                <c:pt idx="1564">
                  <c:v>0.763671875</c:v>
                </c:pt>
                <c:pt idx="1565">
                  <c:v>0.76416015625</c:v>
                </c:pt>
                <c:pt idx="1566">
                  <c:v>0.7646484375</c:v>
                </c:pt>
                <c:pt idx="1567">
                  <c:v>0.76513671875</c:v>
                </c:pt>
                <c:pt idx="1568">
                  <c:v>0.765625</c:v>
                </c:pt>
                <c:pt idx="1569">
                  <c:v>0.76611328125</c:v>
                </c:pt>
                <c:pt idx="1570">
                  <c:v>0.7666015625</c:v>
                </c:pt>
                <c:pt idx="1571">
                  <c:v>0.76708984375</c:v>
                </c:pt>
                <c:pt idx="1572">
                  <c:v>0.767578125</c:v>
                </c:pt>
                <c:pt idx="1573">
                  <c:v>0.76806640625</c:v>
                </c:pt>
                <c:pt idx="1574">
                  <c:v>0.7685546875</c:v>
                </c:pt>
                <c:pt idx="1575">
                  <c:v>0.76904296875</c:v>
                </c:pt>
                <c:pt idx="1576">
                  <c:v>0.76953125</c:v>
                </c:pt>
                <c:pt idx="1577">
                  <c:v>0.77001953125</c:v>
                </c:pt>
                <c:pt idx="1578">
                  <c:v>0.7705078125</c:v>
                </c:pt>
                <c:pt idx="1579">
                  <c:v>0.77099609375</c:v>
                </c:pt>
                <c:pt idx="1580">
                  <c:v>0.771484375</c:v>
                </c:pt>
                <c:pt idx="1581">
                  <c:v>0.77197265625</c:v>
                </c:pt>
                <c:pt idx="1582">
                  <c:v>0.7724609375</c:v>
                </c:pt>
                <c:pt idx="1583">
                  <c:v>0.77294921875</c:v>
                </c:pt>
                <c:pt idx="1584">
                  <c:v>0.7734375</c:v>
                </c:pt>
                <c:pt idx="1585">
                  <c:v>0.77392578125</c:v>
                </c:pt>
                <c:pt idx="1586">
                  <c:v>0.7744140625</c:v>
                </c:pt>
                <c:pt idx="1587">
                  <c:v>0.77490234375</c:v>
                </c:pt>
                <c:pt idx="1588">
                  <c:v>0.775390625</c:v>
                </c:pt>
                <c:pt idx="1589">
                  <c:v>0.77587890625</c:v>
                </c:pt>
                <c:pt idx="1590">
                  <c:v>0.7763671875</c:v>
                </c:pt>
                <c:pt idx="1591">
                  <c:v>0.77685546875</c:v>
                </c:pt>
                <c:pt idx="1592">
                  <c:v>0.77734375</c:v>
                </c:pt>
                <c:pt idx="1593">
                  <c:v>0.77783203125</c:v>
                </c:pt>
                <c:pt idx="1594">
                  <c:v>0.7783203125</c:v>
                </c:pt>
                <c:pt idx="1595">
                  <c:v>0.77880859375</c:v>
                </c:pt>
                <c:pt idx="1596">
                  <c:v>0.779296875</c:v>
                </c:pt>
                <c:pt idx="1597">
                  <c:v>0.77978515625</c:v>
                </c:pt>
                <c:pt idx="1598">
                  <c:v>0.7802734375</c:v>
                </c:pt>
                <c:pt idx="1599">
                  <c:v>0.78076171875</c:v>
                </c:pt>
                <c:pt idx="1600">
                  <c:v>0.78125</c:v>
                </c:pt>
                <c:pt idx="1601">
                  <c:v>0.78173828125</c:v>
                </c:pt>
                <c:pt idx="1602">
                  <c:v>0.7822265625</c:v>
                </c:pt>
                <c:pt idx="1603">
                  <c:v>0.78271484375</c:v>
                </c:pt>
                <c:pt idx="1604">
                  <c:v>0.783203125</c:v>
                </c:pt>
                <c:pt idx="1605">
                  <c:v>0.78369140625</c:v>
                </c:pt>
                <c:pt idx="1606">
                  <c:v>0.7841796875</c:v>
                </c:pt>
                <c:pt idx="1607">
                  <c:v>0.78466796875</c:v>
                </c:pt>
                <c:pt idx="1608">
                  <c:v>0.78515625</c:v>
                </c:pt>
                <c:pt idx="1609">
                  <c:v>0.78564453125</c:v>
                </c:pt>
                <c:pt idx="1610">
                  <c:v>0.7861328125</c:v>
                </c:pt>
                <c:pt idx="1611">
                  <c:v>0.78662109375</c:v>
                </c:pt>
                <c:pt idx="1612">
                  <c:v>0.787109375</c:v>
                </c:pt>
                <c:pt idx="1613">
                  <c:v>0.78759765625</c:v>
                </c:pt>
                <c:pt idx="1614">
                  <c:v>0.7880859375</c:v>
                </c:pt>
                <c:pt idx="1615">
                  <c:v>0.78857421875</c:v>
                </c:pt>
                <c:pt idx="1616">
                  <c:v>0.7890625</c:v>
                </c:pt>
                <c:pt idx="1617">
                  <c:v>0.78955078125</c:v>
                </c:pt>
                <c:pt idx="1618">
                  <c:v>0.7900390625</c:v>
                </c:pt>
                <c:pt idx="1619">
                  <c:v>0.79052734375</c:v>
                </c:pt>
                <c:pt idx="1620">
                  <c:v>0.791015625</c:v>
                </c:pt>
                <c:pt idx="1621">
                  <c:v>0.79150390625</c:v>
                </c:pt>
                <c:pt idx="1622">
                  <c:v>0.7919921875</c:v>
                </c:pt>
                <c:pt idx="1623">
                  <c:v>0.79248046875</c:v>
                </c:pt>
                <c:pt idx="1624">
                  <c:v>0.79296875</c:v>
                </c:pt>
                <c:pt idx="1625">
                  <c:v>0.79345703125</c:v>
                </c:pt>
                <c:pt idx="1626">
                  <c:v>0.7939453125</c:v>
                </c:pt>
                <c:pt idx="1627">
                  <c:v>0.79443359375</c:v>
                </c:pt>
                <c:pt idx="1628">
                  <c:v>0.794921875</c:v>
                </c:pt>
                <c:pt idx="1629">
                  <c:v>0.79541015625</c:v>
                </c:pt>
                <c:pt idx="1630">
                  <c:v>0.7958984375</c:v>
                </c:pt>
                <c:pt idx="1631">
                  <c:v>0.79638671875</c:v>
                </c:pt>
                <c:pt idx="1632">
                  <c:v>0.796875</c:v>
                </c:pt>
                <c:pt idx="1633">
                  <c:v>0.79736328125</c:v>
                </c:pt>
                <c:pt idx="1634">
                  <c:v>0.7978515625</c:v>
                </c:pt>
                <c:pt idx="1635">
                  <c:v>0.79833984375</c:v>
                </c:pt>
                <c:pt idx="1636">
                  <c:v>0.798828125</c:v>
                </c:pt>
                <c:pt idx="1637">
                  <c:v>0.79931640625</c:v>
                </c:pt>
                <c:pt idx="1638">
                  <c:v>0.7998046875</c:v>
                </c:pt>
                <c:pt idx="1639">
                  <c:v>0.80029296875</c:v>
                </c:pt>
                <c:pt idx="1640">
                  <c:v>0.80078125</c:v>
                </c:pt>
                <c:pt idx="1641">
                  <c:v>0.80126953125</c:v>
                </c:pt>
                <c:pt idx="1642">
                  <c:v>0.8017578125</c:v>
                </c:pt>
                <c:pt idx="1643">
                  <c:v>0.80224609375</c:v>
                </c:pt>
                <c:pt idx="1644">
                  <c:v>0.802734375</c:v>
                </c:pt>
                <c:pt idx="1645">
                  <c:v>0.80322265625</c:v>
                </c:pt>
                <c:pt idx="1646">
                  <c:v>0.8037109375</c:v>
                </c:pt>
                <c:pt idx="1647">
                  <c:v>0.80419921875</c:v>
                </c:pt>
                <c:pt idx="1648">
                  <c:v>0.8046875</c:v>
                </c:pt>
                <c:pt idx="1649">
                  <c:v>0.80517578125</c:v>
                </c:pt>
                <c:pt idx="1650">
                  <c:v>0.8056640625</c:v>
                </c:pt>
                <c:pt idx="1651">
                  <c:v>0.80615234375</c:v>
                </c:pt>
                <c:pt idx="1652">
                  <c:v>0.806640625</c:v>
                </c:pt>
                <c:pt idx="1653">
                  <c:v>0.80712890625</c:v>
                </c:pt>
                <c:pt idx="1654">
                  <c:v>0.8076171875</c:v>
                </c:pt>
                <c:pt idx="1655">
                  <c:v>0.80810546875</c:v>
                </c:pt>
                <c:pt idx="1656">
                  <c:v>0.80859375</c:v>
                </c:pt>
                <c:pt idx="1657">
                  <c:v>0.80908203125</c:v>
                </c:pt>
                <c:pt idx="1658">
                  <c:v>0.8095703125</c:v>
                </c:pt>
                <c:pt idx="1659">
                  <c:v>0.81005859375</c:v>
                </c:pt>
                <c:pt idx="1660">
                  <c:v>0.810546875</c:v>
                </c:pt>
                <c:pt idx="1661">
                  <c:v>0.81103515625</c:v>
                </c:pt>
                <c:pt idx="1662">
                  <c:v>0.8115234375</c:v>
                </c:pt>
                <c:pt idx="1663">
                  <c:v>0.81201171875</c:v>
                </c:pt>
                <c:pt idx="1664">
                  <c:v>0.8125</c:v>
                </c:pt>
                <c:pt idx="1665">
                  <c:v>0.81298828125</c:v>
                </c:pt>
                <c:pt idx="1666">
                  <c:v>0.8134765625</c:v>
                </c:pt>
                <c:pt idx="1667">
                  <c:v>0.81396484375</c:v>
                </c:pt>
                <c:pt idx="1668">
                  <c:v>0.814453125</c:v>
                </c:pt>
                <c:pt idx="1669">
                  <c:v>0.81494140625</c:v>
                </c:pt>
                <c:pt idx="1670">
                  <c:v>0.8154296875</c:v>
                </c:pt>
                <c:pt idx="1671">
                  <c:v>0.81591796875</c:v>
                </c:pt>
                <c:pt idx="1672">
                  <c:v>0.81640625</c:v>
                </c:pt>
                <c:pt idx="1673">
                  <c:v>0.81689453125</c:v>
                </c:pt>
                <c:pt idx="1674">
                  <c:v>0.8173828125</c:v>
                </c:pt>
                <c:pt idx="1675">
                  <c:v>0.81787109375</c:v>
                </c:pt>
                <c:pt idx="1676">
                  <c:v>0.818359375</c:v>
                </c:pt>
                <c:pt idx="1677">
                  <c:v>0.81884765625</c:v>
                </c:pt>
                <c:pt idx="1678">
                  <c:v>0.8193359375</c:v>
                </c:pt>
                <c:pt idx="1679">
                  <c:v>0.81982421875</c:v>
                </c:pt>
                <c:pt idx="1680">
                  <c:v>0.8203125</c:v>
                </c:pt>
                <c:pt idx="1681">
                  <c:v>0.82080078125</c:v>
                </c:pt>
                <c:pt idx="1682">
                  <c:v>0.8212890625</c:v>
                </c:pt>
                <c:pt idx="1683">
                  <c:v>0.82177734375</c:v>
                </c:pt>
                <c:pt idx="1684">
                  <c:v>0.822265625</c:v>
                </c:pt>
                <c:pt idx="1685">
                  <c:v>0.82275390625</c:v>
                </c:pt>
                <c:pt idx="1686">
                  <c:v>0.8232421875</c:v>
                </c:pt>
                <c:pt idx="1687">
                  <c:v>0.82373046875</c:v>
                </c:pt>
                <c:pt idx="1688">
                  <c:v>0.82421875</c:v>
                </c:pt>
                <c:pt idx="1689">
                  <c:v>0.82470703125</c:v>
                </c:pt>
                <c:pt idx="1690">
                  <c:v>0.8251953125</c:v>
                </c:pt>
                <c:pt idx="1691">
                  <c:v>0.82568359375</c:v>
                </c:pt>
                <c:pt idx="1692">
                  <c:v>0.826171875</c:v>
                </c:pt>
                <c:pt idx="1693">
                  <c:v>0.82666015625</c:v>
                </c:pt>
                <c:pt idx="1694">
                  <c:v>0.8271484375</c:v>
                </c:pt>
                <c:pt idx="1695">
                  <c:v>0.82763671875</c:v>
                </c:pt>
                <c:pt idx="1696">
                  <c:v>0.828125</c:v>
                </c:pt>
                <c:pt idx="1697">
                  <c:v>0.82861328125</c:v>
                </c:pt>
                <c:pt idx="1698">
                  <c:v>0.8291015625</c:v>
                </c:pt>
                <c:pt idx="1699">
                  <c:v>0.82958984375</c:v>
                </c:pt>
                <c:pt idx="1700">
                  <c:v>0.830078125</c:v>
                </c:pt>
                <c:pt idx="1701">
                  <c:v>0.83056640625</c:v>
                </c:pt>
                <c:pt idx="1702">
                  <c:v>0.8310546875</c:v>
                </c:pt>
                <c:pt idx="1703">
                  <c:v>0.83154296875</c:v>
                </c:pt>
                <c:pt idx="1704">
                  <c:v>0.83203125</c:v>
                </c:pt>
                <c:pt idx="1705">
                  <c:v>0.83251953125</c:v>
                </c:pt>
                <c:pt idx="1706">
                  <c:v>0.8330078125</c:v>
                </c:pt>
                <c:pt idx="1707">
                  <c:v>0.83349609375</c:v>
                </c:pt>
                <c:pt idx="1708">
                  <c:v>0.833984375</c:v>
                </c:pt>
                <c:pt idx="1709">
                  <c:v>0.83447265625</c:v>
                </c:pt>
                <c:pt idx="1710">
                  <c:v>0.8349609375</c:v>
                </c:pt>
                <c:pt idx="1711">
                  <c:v>0.83544921875</c:v>
                </c:pt>
                <c:pt idx="1712">
                  <c:v>0.8359375</c:v>
                </c:pt>
                <c:pt idx="1713">
                  <c:v>0.83642578125</c:v>
                </c:pt>
                <c:pt idx="1714">
                  <c:v>0.8369140625</c:v>
                </c:pt>
                <c:pt idx="1715">
                  <c:v>0.83740234375</c:v>
                </c:pt>
                <c:pt idx="1716">
                  <c:v>0.837890625</c:v>
                </c:pt>
                <c:pt idx="1717">
                  <c:v>0.83837890625</c:v>
                </c:pt>
                <c:pt idx="1718">
                  <c:v>0.8388671875</c:v>
                </c:pt>
                <c:pt idx="1719">
                  <c:v>0.83935546875</c:v>
                </c:pt>
                <c:pt idx="1720">
                  <c:v>0.83984375</c:v>
                </c:pt>
                <c:pt idx="1721">
                  <c:v>0.84033203125</c:v>
                </c:pt>
                <c:pt idx="1722">
                  <c:v>0.8408203125</c:v>
                </c:pt>
                <c:pt idx="1723">
                  <c:v>0.84130859375</c:v>
                </c:pt>
                <c:pt idx="1724">
                  <c:v>0.841796875</c:v>
                </c:pt>
                <c:pt idx="1725">
                  <c:v>0.84228515625</c:v>
                </c:pt>
                <c:pt idx="1726">
                  <c:v>0.8427734375</c:v>
                </c:pt>
                <c:pt idx="1727">
                  <c:v>0.84326171875</c:v>
                </c:pt>
                <c:pt idx="1728">
                  <c:v>0.84375</c:v>
                </c:pt>
                <c:pt idx="1729">
                  <c:v>0.84423828125</c:v>
                </c:pt>
                <c:pt idx="1730">
                  <c:v>0.8447265625</c:v>
                </c:pt>
                <c:pt idx="1731">
                  <c:v>0.84521484375</c:v>
                </c:pt>
                <c:pt idx="1732">
                  <c:v>0.845703125</c:v>
                </c:pt>
                <c:pt idx="1733">
                  <c:v>0.84619140625</c:v>
                </c:pt>
                <c:pt idx="1734">
                  <c:v>0.8466796875</c:v>
                </c:pt>
                <c:pt idx="1735">
                  <c:v>0.84716796875</c:v>
                </c:pt>
                <c:pt idx="1736">
                  <c:v>0.84765625</c:v>
                </c:pt>
                <c:pt idx="1737">
                  <c:v>0.84814453125</c:v>
                </c:pt>
                <c:pt idx="1738">
                  <c:v>0.8486328125</c:v>
                </c:pt>
                <c:pt idx="1739">
                  <c:v>0.84912109375</c:v>
                </c:pt>
                <c:pt idx="1740">
                  <c:v>0.849609375</c:v>
                </c:pt>
                <c:pt idx="1741">
                  <c:v>0.85009765625</c:v>
                </c:pt>
                <c:pt idx="1742">
                  <c:v>0.8505859375</c:v>
                </c:pt>
                <c:pt idx="1743">
                  <c:v>0.85107421875</c:v>
                </c:pt>
                <c:pt idx="1744">
                  <c:v>0.8515625</c:v>
                </c:pt>
                <c:pt idx="1745">
                  <c:v>0.85205078125</c:v>
                </c:pt>
                <c:pt idx="1746">
                  <c:v>0.8525390625</c:v>
                </c:pt>
                <c:pt idx="1747">
                  <c:v>0.85302734375</c:v>
                </c:pt>
                <c:pt idx="1748">
                  <c:v>0.853515625</c:v>
                </c:pt>
                <c:pt idx="1749">
                  <c:v>0.85400390625</c:v>
                </c:pt>
                <c:pt idx="1750">
                  <c:v>0.8544921875</c:v>
                </c:pt>
                <c:pt idx="1751">
                  <c:v>0.85498046875</c:v>
                </c:pt>
                <c:pt idx="1752">
                  <c:v>0.85546875</c:v>
                </c:pt>
                <c:pt idx="1753">
                  <c:v>0.85595703125</c:v>
                </c:pt>
                <c:pt idx="1754">
                  <c:v>0.8564453125</c:v>
                </c:pt>
                <c:pt idx="1755">
                  <c:v>0.85693359375</c:v>
                </c:pt>
                <c:pt idx="1756">
                  <c:v>0.857421875</c:v>
                </c:pt>
                <c:pt idx="1757">
                  <c:v>0.85791015625</c:v>
                </c:pt>
                <c:pt idx="1758">
                  <c:v>0.8583984375</c:v>
                </c:pt>
                <c:pt idx="1759">
                  <c:v>0.85888671875</c:v>
                </c:pt>
                <c:pt idx="1760">
                  <c:v>0.859375</c:v>
                </c:pt>
                <c:pt idx="1761">
                  <c:v>0.85986328125</c:v>
                </c:pt>
                <c:pt idx="1762">
                  <c:v>0.8603515625</c:v>
                </c:pt>
                <c:pt idx="1763">
                  <c:v>0.86083984375</c:v>
                </c:pt>
                <c:pt idx="1764">
                  <c:v>0.861328125</c:v>
                </c:pt>
                <c:pt idx="1765">
                  <c:v>0.86181640625</c:v>
                </c:pt>
                <c:pt idx="1766">
                  <c:v>0.8623046875</c:v>
                </c:pt>
                <c:pt idx="1767">
                  <c:v>0.86279296875</c:v>
                </c:pt>
                <c:pt idx="1768">
                  <c:v>0.86328125</c:v>
                </c:pt>
                <c:pt idx="1769">
                  <c:v>0.86376953125</c:v>
                </c:pt>
                <c:pt idx="1770">
                  <c:v>0.8642578125</c:v>
                </c:pt>
                <c:pt idx="1771">
                  <c:v>0.86474609375</c:v>
                </c:pt>
                <c:pt idx="1772">
                  <c:v>0.865234375</c:v>
                </c:pt>
                <c:pt idx="1773">
                  <c:v>0.86572265625</c:v>
                </c:pt>
                <c:pt idx="1774">
                  <c:v>0.8662109375</c:v>
                </c:pt>
                <c:pt idx="1775">
                  <c:v>0.86669921875</c:v>
                </c:pt>
                <c:pt idx="1776">
                  <c:v>0.8671875</c:v>
                </c:pt>
                <c:pt idx="1777">
                  <c:v>0.86767578125</c:v>
                </c:pt>
                <c:pt idx="1778">
                  <c:v>0.8681640625</c:v>
                </c:pt>
                <c:pt idx="1779">
                  <c:v>0.86865234375</c:v>
                </c:pt>
                <c:pt idx="1780">
                  <c:v>0.869140625</c:v>
                </c:pt>
                <c:pt idx="1781">
                  <c:v>0.86962890625</c:v>
                </c:pt>
                <c:pt idx="1782">
                  <c:v>0.8701171875</c:v>
                </c:pt>
                <c:pt idx="1783">
                  <c:v>0.87060546875</c:v>
                </c:pt>
                <c:pt idx="1784">
                  <c:v>0.87109375</c:v>
                </c:pt>
                <c:pt idx="1785">
                  <c:v>0.87158203125</c:v>
                </c:pt>
                <c:pt idx="1786">
                  <c:v>0.8720703125</c:v>
                </c:pt>
                <c:pt idx="1787">
                  <c:v>0.87255859375</c:v>
                </c:pt>
                <c:pt idx="1788">
                  <c:v>0.873046875</c:v>
                </c:pt>
                <c:pt idx="1789">
                  <c:v>0.87353515625</c:v>
                </c:pt>
                <c:pt idx="1790">
                  <c:v>0.8740234375</c:v>
                </c:pt>
                <c:pt idx="1791">
                  <c:v>0.87451171875</c:v>
                </c:pt>
                <c:pt idx="1792">
                  <c:v>0.875</c:v>
                </c:pt>
                <c:pt idx="1793">
                  <c:v>0.87548828125</c:v>
                </c:pt>
                <c:pt idx="1794">
                  <c:v>0.8759765625</c:v>
                </c:pt>
                <c:pt idx="1795">
                  <c:v>0.87646484375</c:v>
                </c:pt>
                <c:pt idx="1796">
                  <c:v>0.876953125</c:v>
                </c:pt>
                <c:pt idx="1797">
                  <c:v>0.87744140625</c:v>
                </c:pt>
                <c:pt idx="1798">
                  <c:v>0.8779296875</c:v>
                </c:pt>
                <c:pt idx="1799">
                  <c:v>0.87841796875</c:v>
                </c:pt>
                <c:pt idx="1800">
                  <c:v>0.87890625</c:v>
                </c:pt>
                <c:pt idx="1801">
                  <c:v>0.87939453125</c:v>
                </c:pt>
                <c:pt idx="1802">
                  <c:v>0.8798828125</c:v>
                </c:pt>
                <c:pt idx="1803">
                  <c:v>0.88037109375</c:v>
                </c:pt>
                <c:pt idx="1804">
                  <c:v>0.880859375</c:v>
                </c:pt>
                <c:pt idx="1805">
                  <c:v>0.88134765625</c:v>
                </c:pt>
                <c:pt idx="1806">
                  <c:v>0.8818359375</c:v>
                </c:pt>
                <c:pt idx="1807">
                  <c:v>0.88232421875</c:v>
                </c:pt>
                <c:pt idx="1808">
                  <c:v>0.8828125</c:v>
                </c:pt>
                <c:pt idx="1809">
                  <c:v>0.88330078125</c:v>
                </c:pt>
                <c:pt idx="1810">
                  <c:v>0.8837890625</c:v>
                </c:pt>
                <c:pt idx="1811">
                  <c:v>0.88427734375</c:v>
                </c:pt>
                <c:pt idx="1812">
                  <c:v>0.884765625</c:v>
                </c:pt>
                <c:pt idx="1813">
                  <c:v>0.88525390625</c:v>
                </c:pt>
                <c:pt idx="1814">
                  <c:v>0.8857421875</c:v>
                </c:pt>
                <c:pt idx="1815">
                  <c:v>0.88623046875</c:v>
                </c:pt>
                <c:pt idx="1816">
                  <c:v>0.88671875</c:v>
                </c:pt>
                <c:pt idx="1817">
                  <c:v>0.88720703125</c:v>
                </c:pt>
                <c:pt idx="1818">
                  <c:v>0.8876953125</c:v>
                </c:pt>
                <c:pt idx="1819">
                  <c:v>0.88818359375</c:v>
                </c:pt>
                <c:pt idx="1820">
                  <c:v>0.888671875</c:v>
                </c:pt>
                <c:pt idx="1821">
                  <c:v>0.88916015625</c:v>
                </c:pt>
                <c:pt idx="1822">
                  <c:v>0.8896484375</c:v>
                </c:pt>
                <c:pt idx="1823">
                  <c:v>0.89013671875</c:v>
                </c:pt>
                <c:pt idx="1824">
                  <c:v>0.890625</c:v>
                </c:pt>
                <c:pt idx="1825">
                  <c:v>0.89111328125</c:v>
                </c:pt>
                <c:pt idx="1826">
                  <c:v>0.8916015625</c:v>
                </c:pt>
                <c:pt idx="1827">
                  <c:v>0.89208984375</c:v>
                </c:pt>
                <c:pt idx="1828">
                  <c:v>0.892578125</c:v>
                </c:pt>
                <c:pt idx="1829">
                  <c:v>0.89306640625</c:v>
                </c:pt>
                <c:pt idx="1830">
                  <c:v>0.8935546875</c:v>
                </c:pt>
                <c:pt idx="1831">
                  <c:v>0.89404296875</c:v>
                </c:pt>
                <c:pt idx="1832">
                  <c:v>0.89453125</c:v>
                </c:pt>
                <c:pt idx="1833">
                  <c:v>0.89501953125</c:v>
                </c:pt>
                <c:pt idx="1834">
                  <c:v>0.8955078125</c:v>
                </c:pt>
                <c:pt idx="1835">
                  <c:v>0.89599609375</c:v>
                </c:pt>
                <c:pt idx="1836">
                  <c:v>0.896484375</c:v>
                </c:pt>
                <c:pt idx="1837">
                  <c:v>0.89697265625</c:v>
                </c:pt>
                <c:pt idx="1838">
                  <c:v>0.8974609375</c:v>
                </c:pt>
                <c:pt idx="1839">
                  <c:v>0.89794921875</c:v>
                </c:pt>
                <c:pt idx="1840">
                  <c:v>0.8984375</c:v>
                </c:pt>
                <c:pt idx="1841">
                  <c:v>0.89892578125</c:v>
                </c:pt>
                <c:pt idx="1842">
                  <c:v>0.8994140625</c:v>
                </c:pt>
                <c:pt idx="1843">
                  <c:v>0.89990234375</c:v>
                </c:pt>
                <c:pt idx="1844">
                  <c:v>0.900390625</c:v>
                </c:pt>
                <c:pt idx="1845">
                  <c:v>0.90087890625</c:v>
                </c:pt>
                <c:pt idx="1846">
                  <c:v>0.9013671875</c:v>
                </c:pt>
                <c:pt idx="1847">
                  <c:v>0.90185546875</c:v>
                </c:pt>
                <c:pt idx="1848">
                  <c:v>0.90234375</c:v>
                </c:pt>
                <c:pt idx="1849">
                  <c:v>0.90283203125</c:v>
                </c:pt>
                <c:pt idx="1850">
                  <c:v>0.9033203125</c:v>
                </c:pt>
                <c:pt idx="1851">
                  <c:v>0.90380859375</c:v>
                </c:pt>
                <c:pt idx="1852">
                  <c:v>0.904296875</c:v>
                </c:pt>
                <c:pt idx="1853">
                  <c:v>0.90478515625</c:v>
                </c:pt>
                <c:pt idx="1854">
                  <c:v>0.9052734375</c:v>
                </c:pt>
                <c:pt idx="1855">
                  <c:v>0.90576171875</c:v>
                </c:pt>
                <c:pt idx="1856">
                  <c:v>0.90625</c:v>
                </c:pt>
                <c:pt idx="1857">
                  <c:v>0.90673828125</c:v>
                </c:pt>
                <c:pt idx="1858">
                  <c:v>0.9072265625</c:v>
                </c:pt>
                <c:pt idx="1859">
                  <c:v>0.90771484375</c:v>
                </c:pt>
                <c:pt idx="1860">
                  <c:v>0.908203125</c:v>
                </c:pt>
                <c:pt idx="1861">
                  <c:v>0.90869140625</c:v>
                </c:pt>
                <c:pt idx="1862">
                  <c:v>0.9091796875</c:v>
                </c:pt>
                <c:pt idx="1863">
                  <c:v>0.90966796875</c:v>
                </c:pt>
                <c:pt idx="1864">
                  <c:v>0.91015625</c:v>
                </c:pt>
                <c:pt idx="1865">
                  <c:v>0.91064453125</c:v>
                </c:pt>
                <c:pt idx="1866">
                  <c:v>0.9111328125</c:v>
                </c:pt>
                <c:pt idx="1867">
                  <c:v>0.91162109375</c:v>
                </c:pt>
                <c:pt idx="1868">
                  <c:v>0.912109375</c:v>
                </c:pt>
                <c:pt idx="1869">
                  <c:v>0.91259765625</c:v>
                </c:pt>
                <c:pt idx="1870">
                  <c:v>0.9130859375</c:v>
                </c:pt>
                <c:pt idx="1871">
                  <c:v>0.91357421875</c:v>
                </c:pt>
                <c:pt idx="1872">
                  <c:v>0.9140625</c:v>
                </c:pt>
                <c:pt idx="1873">
                  <c:v>0.91455078125</c:v>
                </c:pt>
                <c:pt idx="1874">
                  <c:v>0.9150390625</c:v>
                </c:pt>
                <c:pt idx="1875">
                  <c:v>0.91552734375</c:v>
                </c:pt>
                <c:pt idx="1876">
                  <c:v>0.916015625</c:v>
                </c:pt>
                <c:pt idx="1877">
                  <c:v>0.91650390625</c:v>
                </c:pt>
                <c:pt idx="1878">
                  <c:v>0.9169921875</c:v>
                </c:pt>
                <c:pt idx="1879">
                  <c:v>0.91748046875</c:v>
                </c:pt>
                <c:pt idx="1880">
                  <c:v>0.91796875</c:v>
                </c:pt>
                <c:pt idx="1881">
                  <c:v>0.91845703125</c:v>
                </c:pt>
                <c:pt idx="1882">
                  <c:v>0.9189453125</c:v>
                </c:pt>
                <c:pt idx="1883">
                  <c:v>0.91943359375</c:v>
                </c:pt>
                <c:pt idx="1884">
                  <c:v>0.919921875</c:v>
                </c:pt>
                <c:pt idx="1885">
                  <c:v>0.92041015625</c:v>
                </c:pt>
                <c:pt idx="1886">
                  <c:v>0.9208984375</c:v>
                </c:pt>
                <c:pt idx="1887">
                  <c:v>0.92138671875</c:v>
                </c:pt>
                <c:pt idx="1888">
                  <c:v>0.921875</c:v>
                </c:pt>
                <c:pt idx="1889">
                  <c:v>0.92236328125</c:v>
                </c:pt>
                <c:pt idx="1890">
                  <c:v>0.9228515625</c:v>
                </c:pt>
                <c:pt idx="1891">
                  <c:v>0.92333984375</c:v>
                </c:pt>
                <c:pt idx="1892">
                  <c:v>0.923828125</c:v>
                </c:pt>
                <c:pt idx="1893">
                  <c:v>0.92431640625</c:v>
                </c:pt>
                <c:pt idx="1894">
                  <c:v>0.9248046875</c:v>
                </c:pt>
                <c:pt idx="1895">
                  <c:v>0.92529296875</c:v>
                </c:pt>
                <c:pt idx="1896">
                  <c:v>0.92578125</c:v>
                </c:pt>
                <c:pt idx="1897">
                  <c:v>0.92626953125</c:v>
                </c:pt>
                <c:pt idx="1898">
                  <c:v>0.9267578125</c:v>
                </c:pt>
                <c:pt idx="1899">
                  <c:v>0.92724609375</c:v>
                </c:pt>
                <c:pt idx="1900">
                  <c:v>0.927734375</c:v>
                </c:pt>
                <c:pt idx="1901">
                  <c:v>0.92822265625</c:v>
                </c:pt>
                <c:pt idx="1902">
                  <c:v>0.9287109375</c:v>
                </c:pt>
                <c:pt idx="1903">
                  <c:v>0.92919921875</c:v>
                </c:pt>
                <c:pt idx="1904">
                  <c:v>0.9296875</c:v>
                </c:pt>
                <c:pt idx="1905">
                  <c:v>0.93017578125</c:v>
                </c:pt>
                <c:pt idx="1906">
                  <c:v>0.9306640625</c:v>
                </c:pt>
                <c:pt idx="1907">
                  <c:v>0.93115234375</c:v>
                </c:pt>
                <c:pt idx="1908">
                  <c:v>0.931640625</c:v>
                </c:pt>
                <c:pt idx="1909">
                  <c:v>0.93212890625</c:v>
                </c:pt>
                <c:pt idx="1910">
                  <c:v>0.9326171875</c:v>
                </c:pt>
                <c:pt idx="1911">
                  <c:v>0.93310546875</c:v>
                </c:pt>
                <c:pt idx="1912">
                  <c:v>0.93359375</c:v>
                </c:pt>
                <c:pt idx="1913">
                  <c:v>0.93408203125</c:v>
                </c:pt>
                <c:pt idx="1914">
                  <c:v>0.9345703125</c:v>
                </c:pt>
                <c:pt idx="1915">
                  <c:v>0.93505859375</c:v>
                </c:pt>
                <c:pt idx="1916">
                  <c:v>0.935546875</c:v>
                </c:pt>
                <c:pt idx="1917">
                  <c:v>0.93603515625</c:v>
                </c:pt>
                <c:pt idx="1918">
                  <c:v>0.9365234375</c:v>
                </c:pt>
                <c:pt idx="1919">
                  <c:v>0.93701171875</c:v>
                </c:pt>
                <c:pt idx="1920">
                  <c:v>0.9375</c:v>
                </c:pt>
                <c:pt idx="1921">
                  <c:v>0.93798828125</c:v>
                </c:pt>
                <c:pt idx="1922">
                  <c:v>0.9384765625</c:v>
                </c:pt>
                <c:pt idx="1923">
                  <c:v>0.93896484375</c:v>
                </c:pt>
                <c:pt idx="1924">
                  <c:v>0.939453125</c:v>
                </c:pt>
                <c:pt idx="1925">
                  <c:v>0.93994140625</c:v>
                </c:pt>
                <c:pt idx="1926">
                  <c:v>0.9404296875</c:v>
                </c:pt>
                <c:pt idx="1927">
                  <c:v>0.94091796875</c:v>
                </c:pt>
                <c:pt idx="1928">
                  <c:v>0.94140625</c:v>
                </c:pt>
                <c:pt idx="1929">
                  <c:v>0.94189453125</c:v>
                </c:pt>
                <c:pt idx="1930">
                  <c:v>0.9423828125</c:v>
                </c:pt>
                <c:pt idx="1931">
                  <c:v>0.94287109375</c:v>
                </c:pt>
                <c:pt idx="1932">
                  <c:v>0.943359375</c:v>
                </c:pt>
                <c:pt idx="1933">
                  <c:v>0.94384765625</c:v>
                </c:pt>
                <c:pt idx="1934">
                  <c:v>0.9443359375</c:v>
                </c:pt>
                <c:pt idx="1935">
                  <c:v>0.94482421875</c:v>
                </c:pt>
                <c:pt idx="1936">
                  <c:v>0.9453125</c:v>
                </c:pt>
                <c:pt idx="1937">
                  <c:v>0.94580078125</c:v>
                </c:pt>
                <c:pt idx="1938">
                  <c:v>0.9462890625</c:v>
                </c:pt>
                <c:pt idx="1939">
                  <c:v>0.94677734375</c:v>
                </c:pt>
                <c:pt idx="1940">
                  <c:v>0.947265625</c:v>
                </c:pt>
                <c:pt idx="1941">
                  <c:v>0.94775390625</c:v>
                </c:pt>
                <c:pt idx="1942">
                  <c:v>0.9482421875</c:v>
                </c:pt>
                <c:pt idx="1943">
                  <c:v>0.94873046875</c:v>
                </c:pt>
                <c:pt idx="1944">
                  <c:v>0.94921875</c:v>
                </c:pt>
                <c:pt idx="1945">
                  <c:v>0.94970703125</c:v>
                </c:pt>
                <c:pt idx="1946">
                  <c:v>0.9501953125</c:v>
                </c:pt>
                <c:pt idx="1947">
                  <c:v>0.95068359375</c:v>
                </c:pt>
                <c:pt idx="1948">
                  <c:v>0.951171875</c:v>
                </c:pt>
                <c:pt idx="1949">
                  <c:v>0.95166015625</c:v>
                </c:pt>
                <c:pt idx="1950">
                  <c:v>0.9521484375</c:v>
                </c:pt>
                <c:pt idx="1951">
                  <c:v>0.95263671875</c:v>
                </c:pt>
                <c:pt idx="1952">
                  <c:v>0.953125</c:v>
                </c:pt>
                <c:pt idx="1953">
                  <c:v>0.95361328125</c:v>
                </c:pt>
                <c:pt idx="1954">
                  <c:v>0.9541015625</c:v>
                </c:pt>
                <c:pt idx="1955">
                  <c:v>0.95458984375</c:v>
                </c:pt>
                <c:pt idx="1956">
                  <c:v>0.955078125</c:v>
                </c:pt>
                <c:pt idx="1957">
                  <c:v>0.95556640625</c:v>
                </c:pt>
                <c:pt idx="1958">
                  <c:v>0.9560546875</c:v>
                </c:pt>
                <c:pt idx="1959">
                  <c:v>0.95654296875</c:v>
                </c:pt>
                <c:pt idx="1960">
                  <c:v>0.95703125</c:v>
                </c:pt>
                <c:pt idx="1961">
                  <c:v>0.95751953125</c:v>
                </c:pt>
                <c:pt idx="1962">
                  <c:v>0.9580078125</c:v>
                </c:pt>
                <c:pt idx="1963">
                  <c:v>0.95849609375</c:v>
                </c:pt>
                <c:pt idx="1964">
                  <c:v>0.958984375</c:v>
                </c:pt>
                <c:pt idx="1965">
                  <c:v>0.95947265625</c:v>
                </c:pt>
                <c:pt idx="1966">
                  <c:v>0.9599609375</c:v>
                </c:pt>
                <c:pt idx="1967">
                  <c:v>0.96044921875</c:v>
                </c:pt>
                <c:pt idx="1968">
                  <c:v>0.9609375</c:v>
                </c:pt>
                <c:pt idx="1969">
                  <c:v>0.96142578125</c:v>
                </c:pt>
                <c:pt idx="1970">
                  <c:v>0.9619140625</c:v>
                </c:pt>
                <c:pt idx="1971">
                  <c:v>0.96240234375</c:v>
                </c:pt>
                <c:pt idx="1972">
                  <c:v>0.962890625</c:v>
                </c:pt>
                <c:pt idx="1973">
                  <c:v>0.96337890625</c:v>
                </c:pt>
                <c:pt idx="1974">
                  <c:v>0.9638671875</c:v>
                </c:pt>
                <c:pt idx="1975">
                  <c:v>0.96435546875</c:v>
                </c:pt>
                <c:pt idx="1976">
                  <c:v>0.96484375</c:v>
                </c:pt>
                <c:pt idx="1977">
                  <c:v>0.96533203125</c:v>
                </c:pt>
                <c:pt idx="1978">
                  <c:v>0.9658203125</c:v>
                </c:pt>
                <c:pt idx="1979">
                  <c:v>0.96630859375</c:v>
                </c:pt>
                <c:pt idx="1980">
                  <c:v>0.966796875</c:v>
                </c:pt>
                <c:pt idx="1981">
                  <c:v>0.96728515625</c:v>
                </c:pt>
                <c:pt idx="1982">
                  <c:v>0.9677734375</c:v>
                </c:pt>
                <c:pt idx="1983">
                  <c:v>0.96826171875</c:v>
                </c:pt>
                <c:pt idx="1984">
                  <c:v>0.96875</c:v>
                </c:pt>
                <c:pt idx="1985">
                  <c:v>0.96923828125</c:v>
                </c:pt>
                <c:pt idx="1986">
                  <c:v>0.9697265625</c:v>
                </c:pt>
                <c:pt idx="1987">
                  <c:v>0.97021484375</c:v>
                </c:pt>
                <c:pt idx="1988">
                  <c:v>0.970703125</c:v>
                </c:pt>
                <c:pt idx="1989">
                  <c:v>0.97119140625</c:v>
                </c:pt>
                <c:pt idx="1990">
                  <c:v>0.9716796875</c:v>
                </c:pt>
                <c:pt idx="1991">
                  <c:v>0.97216796875</c:v>
                </c:pt>
                <c:pt idx="1992">
                  <c:v>0.97265625</c:v>
                </c:pt>
                <c:pt idx="1993">
                  <c:v>0.97314453125</c:v>
                </c:pt>
                <c:pt idx="1994">
                  <c:v>0.9736328125</c:v>
                </c:pt>
                <c:pt idx="1995">
                  <c:v>0.97412109375</c:v>
                </c:pt>
                <c:pt idx="1996">
                  <c:v>0.974609375</c:v>
                </c:pt>
                <c:pt idx="1997">
                  <c:v>0.97509765625</c:v>
                </c:pt>
                <c:pt idx="1998">
                  <c:v>0.9755859375</c:v>
                </c:pt>
                <c:pt idx="1999">
                  <c:v>0.97607421875</c:v>
                </c:pt>
                <c:pt idx="2000">
                  <c:v>0.9765625</c:v>
                </c:pt>
                <c:pt idx="2001">
                  <c:v>0.97705078125</c:v>
                </c:pt>
                <c:pt idx="2002">
                  <c:v>0.9775390625</c:v>
                </c:pt>
                <c:pt idx="2003">
                  <c:v>0.97802734375</c:v>
                </c:pt>
                <c:pt idx="2004">
                  <c:v>0.978515625</c:v>
                </c:pt>
                <c:pt idx="2005">
                  <c:v>0.97900390625</c:v>
                </c:pt>
                <c:pt idx="2006">
                  <c:v>0.9794921875</c:v>
                </c:pt>
                <c:pt idx="2007">
                  <c:v>0.97998046875</c:v>
                </c:pt>
                <c:pt idx="2008">
                  <c:v>0.98046875</c:v>
                </c:pt>
                <c:pt idx="2009">
                  <c:v>0.98095703125</c:v>
                </c:pt>
                <c:pt idx="2010">
                  <c:v>0.9814453125</c:v>
                </c:pt>
                <c:pt idx="2011">
                  <c:v>0.98193359375</c:v>
                </c:pt>
                <c:pt idx="2012">
                  <c:v>0.982421875</c:v>
                </c:pt>
                <c:pt idx="2013">
                  <c:v>0.98291015625</c:v>
                </c:pt>
                <c:pt idx="2014">
                  <c:v>0.9833984375</c:v>
                </c:pt>
                <c:pt idx="2015">
                  <c:v>0.98388671875</c:v>
                </c:pt>
                <c:pt idx="2016">
                  <c:v>0.984375</c:v>
                </c:pt>
                <c:pt idx="2017">
                  <c:v>0.98486328125</c:v>
                </c:pt>
                <c:pt idx="2018">
                  <c:v>0.9853515625</c:v>
                </c:pt>
                <c:pt idx="2019">
                  <c:v>0.98583984375</c:v>
                </c:pt>
                <c:pt idx="2020">
                  <c:v>0.986328125</c:v>
                </c:pt>
                <c:pt idx="2021">
                  <c:v>0.98681640625</c:v>
                </c:pt>
                <c:pt idx="2022">
                  <c:v>0.9873046875</c:v>
                </c:pt>
                <c:pt idx="2023">
                  <c:v>0.98779296875</c:v>
                </c:pt>
                <c:pt idx="2024">
                  <c:v>0.98828125</c:v>
                </c:pt>
                <c:pt idx="2025">
                  <c:v>0.98876953125</c:v>
                </c:pt>
                <c:pt idx="2026">
                  <c:v>0.9892578125</c:v>
                </c:pt>
                <c:pt idx="2027">
                  <c:v>0.98974609375</c:v>
                </c:pt>
                <c:pt idx="2028">
                  <c:v>0.990234375</c:v>
                </c:pt>
                <c:pt idx="2029">
                  <c:v>0.99072265625</c:v>
                </c:pt>
                <c:pt idx="2030">
                  <c:v>0.9912109375</c:v>
                </c:pt>
                <c:pt idx="2031">
                  <c:v>0.99169921875</c:v>
                </c:pt>
                <c:pt idx="2032">
                  <c:v>0.9921875</c:v>
                </c:pt>
                <c:pt idx="2033">
                  <c:v>0.99267578125</c:v>
                </c:pt>
                <c:pt idx="2034">
                  <c:v>0.9931640625</c:v>
                </c:pt>
                <c:pt idx="2035">
                  <c:v>0.99365234375</c:v>
                </c:pt>
                <c:pt idx="2036">
                  <c:v>0.994140625</c:v>
                </c:pt>
                <c:pt idx="2037">
                  <c:v>0.99462890625</c:v>
                </c:pt>
                <c:pt idx="2038">
                  <c:v>0.9951171875</c:v>
                </c:pt>
                <c:pt idx="2039">
                  <c:v>0.99560546875</c:v>
                </c:pt>
                <c:pt idx="2040">
                  <c:v>0.99609375</c:v>
                </c:pt>
                <c:pt idx="2041">
                  <c:v>0.99658203125</c:v>
                </c:pt>
                <c:pt idx="2042">
                  <c:v>0.9970703125</c:v>
                </c:pt>
                <c:pt idx="2043">
                  <c:v>0.99755859375</c:v>
                </c:pt>
                <c:pt idx="2044">
                  <c:v>0.998046875</c:v>
                </c:pt>
                <c:pt idx="2045">
                  <c:v>0.99853515625</c:v>
                </c:pt>
                <c:pt idx="2046">
                  <c:v>0.9990234375</c:v>
                </c:pt>
                <c:pt idx="2047">
                  <c:v>0.99951171875</c:v>
                </c:pt>
                <c:pt idx="2048">
                  <c:v>1</c:v>
                </c:pt>
                <c:pt idx="2049">
                  <c:v>1.00048828125</c:v>
                </c:pt>
                <c:pt idx="2050">
                  <c:v>1.0009765625</c:v>
                </c:pt>
                <c:pt idx="2051">
                  <c:v>1.00146484375</c:v>
                </c:pt>
                <c:pt idx="2052">
                  <c:v>1.001953125</c:v>
                </c:pt>
                <c:pt idx="2053">
                  <c:v>1.00244140625</c:v>
                </c:pt>
                <c:pt idx="2054">
                  <c:v>1.0029296875</c:v>
                </c:pt>
                <c:pt idx="2055">
                  <c:v>1.00341796875</c:v>
                </c:pt>
                <c:pt idx="2056">
                  <c:v>1.00390625</c:v>
                </c:pt>
                <c:pt idx="2057">
                  <c:v>1.00439453125</c:v>
                </c:pt>
                <c:pt idx="2058">
                  <c:v>1.0048828125</c:v>
                </c:pt>
                <c:pt idx="2059">
                  <c:v>1.00537109375</c:v>
                </c:pt>
                <c:pt idx="2060">
                  <c:v>1.005859375</c:v>
                </c:pt>
                <c:pt idx="2061">
                  <c:v>1.00634765625</c:v>
                </c:pt>
                <c:pt idx="2062">
                  <c:v>1.0068359375</c:v>
                </c:pt>
                <c:pt idx="2063">
                  <c:v>1.00732421875</c:v>
                </c:pt>
                <c:pt idx="2064">
                  <c:v>1.0078125</c:v>
                </c:pt>
                <c:pt idx="2065">
                  <c:v>1.00830078125</c:v>
                </c:pt>
                <c:pt idx="2066">
                  <c:v>1.0087890625</c:v>
                </c:pt>
                <c:pt idx="2067">
                  <c:v>1.00927734375</c:v>
                </c:pt>
                <c:pt idx="2068">
                  <c:v>1.009765625</c:v>
                </c:pt>
                <c:pt idx="2069">
                  <c:v>1.01025390625</c:v>
                </c:pt>
                <c:pt idx="2070">
                  <c:v>1.0107421875</c:v>
                </c:pt>
                <c:pt idx="2071">
                  <c:v>1.01123046875</c:v>
                </c:pt>
                <c:pt idx="2072">
                  <c:v>1.01171875</c:v>
                </c:pt>
                <c:pt idx="2073">
                  <c:v>1.01220703125</c:v>
                </c:pt>
                <c:pt idx="2074">
                  <c:v>1.0126953125</c:v>
                </c:pt>
                <c:pt idx="2075">
                  <c:v>1.01318359375</c:v>
                </c:pt>
                <c:pt idx="2076">
                  <c:v>1.013671875</c:v>
                </c:pt>
                <c:pt idx="2077">
                  <c:v>1.01416015625</c:v>
                </c:pt>
                <c:pt idx="2078">
                  <c:v>1.0146484375</c:v>
                </c:pt>
                <c:pt idx="2079">
                  <c:v>1.01513671875</c:v>
                </c:pt>
                <c:pt idx="2080">
                  <c:v>1.015625</c:v>
                </c:pt>
                <c:pt idx="2081">
                  <c:v>1.01611328125</c:v>
                </c:pt>
                <c:pt idx="2082">
                  <c:v>1.0166015625</c:v>
                </c:pt>
                <c:pt idx="2083">
                  <c:v>1.01708984375</c:v>
                </c:pt>
                <c:pt idx="2084">
                  <c:v>1.017578125</c:v>
                </c:pt>
                <c:pt idx="2085">
                  <c:v>1.01806640625</c:v>
                </c:pt>
                <c:pt idx="2086">
                  <c:v>1.0185546875</c:v>
                </c:pt>
                <c:pt idx="2087">
                  <c:v>1.01904296875</c:v>
                </c:pt>
                <c:pt idx="2088">
                  <c:v>1.01953125</c:v>
                </c:pt>
                <c:pt idx="2089">
                  <c:v>1.02001953125</c:v>
                </c:pt>
                <c:pt idx="2090">
                  <c:v>1.0205078125</c:v>
                </c:pt>
                <c:pt idx="2091">
                  <c:v>1.02099609375</c:v>
                </c:pt>
                <c:pt idx="2092">
                  <c:v>1.021484375</c:v>
                </c:pt>
                <c:pt idx="2093">
                  <c:v>1.02197265625</c:v>
                </c:pt>
                <c:pt idx="2094">
                  <c:v>1.0224609375</c:v>
                </c:pt>
                <c:pt idx="2095">
                  <c:v>1.02294921875</c:v>
                </c:pt>
                <c:pt idx="2096">
                  <c:v>1.0234375</c:v>
                </c:pt>
                <c:pt idx="2097">
                  <c:v>1.02392578125</c:v>
                </c:pt>
                <c:pt idx="2098">
                  <c:v>1.0244140625</c:v>
                </c:pt>
                <c:pt idx="2099">
                  <c:v>1.02490234375</c:v>
                </c:pt>
                <c:pt idx="2100">
                  <c:v>1.025390625</c:v>
                </c:pt>
                <c:pt idx="2101">
                  <c:v>1.02587890625</c:v>
                </c:pt>
                <c:pt idx="2102">
                  <c:v>1.0263671875</c:v>
                </c:pt>
                <c:pt idx="2103">
                  <c:v>1.02685546875</c:v>
                </c:pt>
                <c:pt idx="2104">
                  <c:v>1.02734375</c:v>
                </c:pt>
                <c:pt idx="2105">
                  <c:v>1.02783203125</c:v>
                </c:pt>
                <c:pt idx="2106">
                  <c:v>1.0283203125</c:v>
                </c:pt>
                <c:pt idx="2107">
                  <c:v>1.02880859375</c:v>
                </c:pt>
                <c:pt idx="2108">
                  <c:v>1.029296875</c:v>
                </c:pt>
                <c:pt idx="2109">
                  <c:v>1.02978515625</c:v>
                </c:pt>
                <c:pt idx="2110">
                  <c:v>1.0302734375</c:v>
                </c:pt>
                <c:pt idx="2111">
                  <c:v>1.03076171875</c:v>
                </c:pt>
                <c:pt idx="2112">
                  <c:v>1.03125</c:v>
                </c:pt>
                <c:pt idx="2113">
                  <c:v>1.03173828125</c:v>
                </c:pt>
                <c:pt idx="2114">
                  <c:v>1.0322265625</c:v>
                </c:pt>
                <c:pt idx="2115">
                  <c:v>1.03271484375</c:v>
                </c:pt>
                <c:pt idx="2116">
                  <c:v>1.033203125</c:v>
                </c:pt>
                <c:pt idx="2117">
                  <c:v>1.03369140625</c:v>
                </c:pt>
                <c:pt idx="2118">
                  <c:v>1.0341796875</c:v>
                </c:pt>
                <c:pt idx="2119">
                  <c:v>1.03466796875</c:v>
                </c:pt>
                <c:pt idx="2120">
                  <c:v>1.03515625</c:v>
                </c:pt>
                <c:pt idx="2121">
                  <c:v>1.03564453125</c:v>
                </c:pt>
                <c:pt idx="2122">
                  <c:v>1.0361328125</c:v>
                </c:pt>
                <c:pt idx="2123">
                  <c:v>1.03662109375</c:v>
                </c:pt>
                <c:pt idx="2124">
                  <c:v>1.037109375</c:v>
                </c:pt>
                <c:pt idx="2125">
                  <c:v>1.03759765625</c:v>
                </c:pt>
                <c:pt idx="2126">
                  <c:v>1.0380859375</c:v>
                </c:pt>
                <c:pt idx="2127">
                  <c:v>1.03857421875</c:v>
                </c:pt>
                <c:pt idx="2128">
                  <c:v>1.0390625</c:v>
                </c:pt>
                <c:pt idx="2129">
                  <c:v>1.03955078125</c:v>
                </c:pt>
                <c:pt idx="2130">
                  <c:v>1.0400390625</c:v>
                </c:pt>
                <c:pt idx="2131">
                  <c:v>1.04052734375</c:v>
                </c:pt>
                <c:pt idx="2132">
                  <c:v>1.041015625</c:v>
                </c:pt>
                <c:pt idx="2133">
                  <c:v>1.04150390625</c:v>
                </c:pt>
                <c:pt idx="2134">
                  <c:v>1.0419921875</c:v>
                </c:pt>
                <c:pt idx="2135">
                  <c:v>1.04248046875</c:v>
                </c:pt>
                <c:pt idx="2136">
                  <c:v>1.04296875</c:v>
                </c:pt>
                <c:pt idx="2137">
                  <c:v>1.04345703125</c:v>
                </c:pt>
                <c:pt idx="2138">
                  <c:v>1.0439453125</c:v>
                </c:pt>
                <c:pt idx="2139">
                  <c:v>1.04443359375</c:v>
                </c:pt>
                <c:pt idx="2140">
                  <c:v>1.044921875</c:v>
                </c:pt>
                <c:pt idx="2141">
                  <c:v>1.04541015625</c:v>
                </c:pt>
                <c:pt idx="2142">
                  <c:v>1.0458984375</c:v>
                </c:pt>
                <c:pt idx="2143">
                  <c:v>1.04638671875</c:v>
                </c:pt>
                <c:pt idx="2144">
                  <c:v>1.046875</c:v>
                </c:pt>
                <c:pt idx="2145">
                  <c:v>1.04736328125</c:v>
                </c:pt>
                <c:pt idx="2146">
                  <c:v>1.0478515625</c:v>
                </c:pt>
                <c:pt idx="2147">
                  <c:v>1.04833984375</c:v>
                </c:pt>
                <c:pt idx="2148">
                  <c:v>1.048828125</c:v>
                </c:pt>
                <c:pt idx="2149">
                  <c:v>1.04931640625</c:v>
                </c:pt>
                <c:pt idx="2150">
                  <c:v>1.0498046875</c:v>
                </c:pt>
                <c:pt idx="2151">
                  <c:v>1.05029296875</c:v>
                </c:pt>
                <c:pt idx="2152">
                  <c:v>1.05078125</c:v>
                </c:pt>
                <c:pt idx="2153">
                  <c:v>1.05126953125</c:v>
                </c:pt>
                <c:pt idx="2154">
                  <c:v>1.0517578125</c:v>
                </c:pt>
                <c:pt idx="2155">
                  <c:v>1.05224609375</c:v>
                </c:pt>
                <c:pt idx="2156">
                  <c:v>1.052734375</c:v>
                </c:pt>
                <c:pt idx="2157">
                  <c:v>1.05322265625</c:v>
                </c:pt>
                <c:pt idx="2158">
                  <c:v>1.0537109375</c:v>
                </c:pt>
                <c:pt idx="2159">
                  <c:v>1.05419921875</c:v>
                </c:pt>
                <c:pt idx="2160">
                  <c:v>1.0546875</c:v>
                </c:pt>
                <c:pt idx="2161">
                  <c:v>1.05517578125</c:v>
                </c:pt>
                <c:pt idx="2162">
                  <c:v>1.0556640625</c:v>
                </c:pt>
                <c:pt idx="2163">
                  <c:v>1.05615234375</c:v>
                </c:pt>
                <c:pt idx="2164">
                  <c:v>1.056640625</c:v>
                </c:pt>
                <c:pt idx="2165">
                  <c:v>1.05712890625</c:v>
                </c:pt>
                <c:pt idx="2166">
                  <c:v>1.0576171875</c:v>
                </c:pt>
                <c:pt idx="2167">
                  <c:v>1.05810546875</c:v>
                </c:pt>
                <c:pt idx="2168">
                  <c:v>1.05859375</c:v>
                </c:pt>
                <c:pt idx="2169">
                  <c:v>1.05908203125</c:v>
                </c:pt>
                <c:pt idx="2170">
                  <c:v>1.0595703125</c:v>
                </c:pt>
                <c:pt idx="2171">
                  <c:v>1.06005859375</c:v>
                </c:pt>
                <c:pt idx="2172">
                  <c:v>1.060546875</c:v>
                </c:pt>
                <c:pt idx="2173">
                  <c:v>1.06103515625</c:v>
                </c:pt>
                <c:pt idx="2174">
                  <c:v>1.0615234375</c:v>
                </c:pt>
                <c:pt idx="2175">
                  <c:v>1.06201171875</c:v>
                </c:pt>
                <c:pt idx="2176">
                  <c:v>1.0625</c:v>
                </c:pt>
                <c:pt idx="2177">
                  <c:v>1.06298828125</c:v>
                </c:pt>
                <c:pt idx="2178">
                  <c:v>1.0634765625</c:v>
                </c:pt>
                <c:pt idx="2179">
                  <c:v>1.06396484375</c:v>
                </c:pt>
                <c:pt idx="2180">
                  <c:v>1.064453125</c:v>
                </c:pt>
                <c:pt idx="2181">
                  <c:v>1.06494140625</c:v>
                </c:pt>
                <c:pt idx="2182">
                  <c:v>1.0654296875</c:v>
                </c:pt>
                <c:pt idx="2183">
                  <c:v>1.06591796875</c:v>
                </c:pt>
                <c:pt idx="2184">
                  <c:v>1.06640625</c:v>
                </c:pt>
                <c:pt idx="2185">
                  <c:v>1.06689453125</c:v>
                </c:pt>
                <c:pt idx="2186">
                  <c:v>1.0673828125</c:v>
                </c:pt>
                <c:pt idx="2187">
                  <c:v>1.06787109375</c:v>
                </c:pt>
                <c:pt idx="2188">
                  <c:v>1.068359375</c:v>
                </c:pt>
                <c:pt idx="2189">
                  <c:v>1.06884765625</c:v>
                </c:pt>
                <c:pt idx="2190">
                  <c:v>1.0693359375</c:v>
                </c:pt>
                <c:pt idx="2191">
                  <c:v>1.06982421875</c:v>
                </c:pt>
                <c:pt idx="2192">
                  <c:v>1.0703125</c:v>
                </c:pt>
                <c:pt idx="2193">
                  <c:v>1.07080078125</c:v>
                </c:pt>
                <c:pt idx="2194">
                  <c:v>1.0712890625</c:v>
                </c:pt>
                <c:pt idx="2195">
                  <c:v>1.07177734375</c:v>
                </c:pt>
                <c:pt idx="2196">
                  <c:v>1.072265625</c:v>
                </c:pt>
                <c:pt idx="2197">
                  <c:v>1.07275390625</c:v>
                </c:pt>
                <c:pt idx="2198">
                  <c:v>1.0732421875</c:v>
                </c:pt>
                <c:pt idx="2199">
                  <c:v>1.07373046875</c:v>
                </c:pt>
                <c:pt idx="2200">
                  <c:v>1.07421875</c:v>
                </c:pt>
                <c:pt idx="2201">
                  <c:v>1.07470703125</c:v>
                </c:pt>
                <c:pt idx="2202">
                  <c:v>1.0751953125</c:v>
                </c:pt>
                <c:pt idx="2203">
                  <c:v>1.07568359375</c:v>
                </c:pt>
                <c:pt idx="2204">
                  <c:v>1.076171875</c:v>
                </c:pt>
                <c:pt idx="2205">
                  <c:v>1.07666015625</c:v>
                </c:pt>
                <c:pt idx="2206">
                  <c:v>1.0771484375</c:v>
                </c:pt>
                <c:pt idx="2207">
                  <c:v>1.07763671875</c:v>
                </c:pt>
                <c:pt idx="2208">
                  <c:v>1.078125</c:v>
                </c:pt>
                <c:pt idx="2209">
                  <c:v>1.07861328125</c:v>
                </c:pt>
                <c:pt idx="2210">
                  <c:v>1.0791015625</c:v>
                </c:pt>
                <c:pt idx="2211">
                  <c:v>1.07958984375</c:v>
                </c:pt>
                <c:pt idx="2212">
                  <c:v>1.080078125</c:v>
                </c:pt>
                <c:pt idx="2213">
                  <c:v>1.08056640625</c:v>
                </c:pt>
                <c:pt idx="2214">
                  <c:v>1.0810546875</c:v>
                </c:pt>
                <c:pt idx="2215">
                  <c:v>1.08154296875</c:v>
                </c:pt>
                <c:pt idx="2216">
                  <c:v>1.08203125</c:v>
                </c:pt>
                <c:pt idx="2217">
                  <c:v>1.08251953125</c:v>
                </c:pt>
                <c:pt idx="2218">
                  <c:v>1.0830078125</c:v>
                </c:pt>
                <c:pt idx="2219">
                  <c:v>1.08349609375</c:v>
                </c:pt>
                <c:pt idx="2220">
                  <c:v>1.083984375</c:v>
                </c:pt>
                <c:pt idx="2221">
                  <c:v>1.08447265625</c:v>
                </c:pt>
                <c:pt idx="2222">
                  <c:v>1.0849609375</c:v>
                </c:pt>
                <c:pt idx="2223">
                  <c:v>1.08544921875</c:v>
                </c:pt>
                <c:pt idx="2224">
                  <c:v>1.0859375</c:v>
                </c:pt>
                <c:pt idx="2225">
                  <c:v>1.08642578125</c:v>
                </c:pt>
                <c:pt idx="2226">
                  <c:v>1.0869140625</c:v>
                </c:pt>
                <c:pt idx="2227">
                  <c:v>1.08740234375</c:v>
                </c:pt>
                <c:pt idx="2228">
                  <c:v>1.087890625</c:v>
                </c:pt>
                <c:pt idx="2229">
                  <c:v>1.08837890625</c:v>
                </c:pt>
                <c:pt idx="2230">
                  <c:v>1.0888671875</c:v>
                </c:pt>
                <c:pt idx="2231">
                  <c:v>1.08935546875</c:v>
                </c:pt>
                <c:pt idx="2232">
                  <c:v>1.08984375</c:v>
                </c:pt>
                <c:pt idx="2233">
                  <c:v>1.09033203125</c:v>
                </c:pt>
                <c:pt idx="2234">
                  <c:v>1.0908203125</c:v>
                </c:pt>
                <c:pt idx="2235">
                  <c:v>1.09130859375</c:v>
                </c:pt>
                <c:pt idx="2236">
                  <c:v>1.091796875</c:v>
                </c:pt>
                <c:pt idx="2237">
                  <c:v>1.09228515625</c:v>
                </c:pt>
                <c:pt idx="2238">
                  <c:v>1.0927734375</c:v>
                </c:pt>
                <c:pt idx="2239">
                  <c:v>1.09326171875</c:v>
                </c:pt>
                <c:pt idx="2240">
                  <c:v>1.09375</c:v>
                </c:pt>
                <c:pt idx="2241">
                  <c:v>1.09423828125</c:v>
                </c:pt>
                <c:pt idx="2242">
                  <c:v>1.0947265625</c:v>
                </c:pt>
                <c:pt idx="2243">
                  <c:v>1.09521484375</c:v>
                </c:pt>
                <c:pt idx="2244">
                  <c:v>1.095703125</c:v>
                </c:pt>
                <c:pt idx="2245">
                  <c:v>1.09619140625</c:v>
                </c:pt>
                <c:pt idx="2246">
                  <c:v>1.0966796875</c:v>
                </c:pt>
                <c:pt idx="2247">
                  <c:v>1.09716796875</c:v>
                </c:pt>
                <c:pt idx="2248">
                  <c:v>1.09765625</c:v>
                </c:pt>
                <c:pt idx="2249">
                  <c:v>1.09814453125</c:v>
                </c:pt>
                <c:pt idx="2250">
                  <c:v>1.0986328125</c:v>
                </c:pt>
                <c:pt idx="2251">
                  <c:v>1.09912109375</c:v>
                </c:pt>
                <c:pt idx="2252">
                  <c:v>1.099609375</c:v>
                </c:pt>
                <c:pt idx="2253">
                  <c:v>1.10009765625</c:v>
                </c:pt>
                <c:pt idx="2254">
                  <c:v>1.1005859375</c:v>
                </c:pt>
                <c:pt idx="2255">
                  <c:v>1.10107421875</c:v>
                </c:pt>
                <c:pt idx="2256">
                  <c:v>1.1015625</c:v>
                </c:pt>
                <c:pt idx="2257">
                  <c:v>1.10205078125</c:v>
                </c:pt>
                <c:pt idx="2258">
                  <c:v>1.1025390625</c:v>
                </c:pt>
                <c:pt idx="2259">
                  <c:v>1.10302734375</c:v>
                </c:pt>
                <c:pt idx="2260">
                  <c:v>1.103515625</c:v>
                </c:pt>
                <c:pt idx="2261">
                  <c:v>1.10400390625</c:v>
                </c:pt>
                <c:pt idx="2262">
                  <c:v>1.1044921875</c:v>
                </c:pt>
                <c:pt idx="2263">
                  <c:v>1.10498046875</c:v>
                </c:pt>
                <c:pt idx="2264">
                  <c:v>1.10546875</c:v>
                </c:pt>
                <c:pt idx="2265">
                  <c:v>1.10595703125</c:v>
                </c:pt>
                <c:pt idx="2266">
                  <c:v>1.1064453125</c:v>
                </c:pt>
                <c:pt idx="2267">
                  <c:v>1.10693359375</c:v>
                </c:pt>
                <c:pt idx="2268">
                  <c:v>1.107421875</c:v>
                </c:pt>
                <c:pt idx="2269">
                  <c:v>1.10791015625</c:v>
                </c:pt>
                <c:pt idx="2270">
                  <c:v>1.1083984375</c:v>
                </c:pt>
                <c:pt idx="2271">
                  <c:v>1.10888671875</c:v>
                </c:pt>
                <c:pt idx="2272">
                  <c:v>1.109375</c:v>
                </c:pt>
                <c:pt idx="2273">
                  <c:v>1.10986328125</c:v>
                </c:pt>
                <c:pt idx="2274">
                  <c:v>1.1103515625</c:v>
                </c:pt>
                <c:pt idx="2275">
                  <c:v>1.11083984375</c:v>
                </c:pt>
                <c:pt idx="2276">
                  <c:v>1.111328125</c:v>
                </c:pt>
                <c:pt idx="2277">
                  <c:v>1.11181640625</c:v>
                </c:pt>
                <c:pt idx="2278">
                  <c:v>1.1123046875</c:v>
                </c:pt>
                <c:pt idx="2279">
                  <c:v>1.11279296875</c:v>
                </c:pt>
                <c:pt idx="2280">
                  <c:v>1.11328125</c:v>
                </c:pt>
                <c:pt idx="2281">
                  <c:v>1.11376953125</c:v>
                </c:pt>
                <c:pt idx="2282">
                  <c:v>1.1142578125</c:v>
                </c:pt>
                <c:pt idx="2283">
                  <c:v>1.11474609375</c:v>
                </c:pt>
                <c:pt idx="2284">
                  <c:v>1.115234375</c:v>
                </c:pt>
                <c:pt idx="2285">
                  <c:v>1.11572265625</c:v>
                </c:pt>
                <c:pt idx="2286">
                  <c:v>1.1162109375</c:v>
                </c:pt>
                <c:pt idx="2287">
                  <c:v>1.11669921875</c:v>
                </c:pt>
                <c:pt idx="2288">
                  <c:v>1.1171875</c:v>
                </c:pt>
                <c:pt idx="2289">
                  <c:v>1.11767578125</c:v>
                </c:pt>
                <c:pt idx="2290">
                  <c:v>1.1181640625</c:v>
                </c:pt>
                <c:pt idx="2291">
                  <c:v>1.11865234375</c:v>
                </c:pt>
                <c:pt idx="2292">
                  <c:v>1.119140625</c:v>
                </c:pt>
                <c:pt idx="2293">
                  <c:v>1.11962890625</c:v>
                </c:pt>
                <c:pt idx="2294">
                  <c:v>1.1201171875</c:v>
                </c:pt>
                <c:pt idx="2295">
                  <c:v>1.12060546875</c:v>
                </c:pt>
                <c:pt idx="2296">
                  <c:v>1.12109375</c:v>
                </c:pt>
                <c:pt idx="2297">
                  <c:v>1.12158203125</c:v>
                </c:pt>
                <c:pt idx="2298">
                  <c:v>1.1220703125</c:v>
                </c:pt>
                <c:pt idx="2299">
                  <c:v>1.12255859375</c:v>
                </c:pt>
                <c:pt idx="2300">
                  <c:v>1.123046875</c:v>
                </c:pt>
                <c:pt idx="2301">
                  <c:v>1.12353515625</c:v>
                </c:pt>
                <c:pt idx="2302">
                  <c:v>1.1240234375</c:v>
                </c:pt>
                <c:pt idx="2303">
                  <c:v>1.12451171875</c:v>
                </c:pt>
                <c:pt idx="2304">
                  <c:v>1.125</c:v>
                </c:pt>
                <c:pt idx="2305">
                  <c:v>1.12548828125</c:v>
                </c:pt>
                <c:pt idx="2306">
                  <c:v>1.1259765625</c:v>
                </c:pt>
                <c:pt idx="2307">
                  <c:v>1.12646484375</c:v>
                </c:pt>
                <c:pt idx="2308">
                  <c:v>1.126953125</c:v>
                </c:pt>
                <c:pt idx="2309">
                  <c:v>1.12744140625</c:v>
                </c:pt>
                <c:pt idx="2310">
                  <c:v>1.1279296875</c:v>
                </c:pt>
                <c:pt idx="2311">
                  <c:v>1.12841796875</c:v>
                </c:pt>
                <c:pt idx="2312">
                  <c:v>1.12890625</c:v>
                </c:pt>
                <c:pt idx="2313">
                  <c:v>1.12939453125</c:v>
                </c:pt>
                <c:pt idx="2314">
                  <c:v>1.1298828125</c:v>
                </c:pt>
                <c:pt idx="2315">
                  <c:v>1.13037109375</c:v>
                </c:pt>
                <c:pt idx="2316">
                  <c:v>1.130859375</c:v>
                </c:pt>
                <c:pt idx="2317">
                  <c:v>1.13134765625</c:v>
                </c:pt>
                <c:pt idx="2318">
                  <c:v>1.1318359375</c:v>
                </c:pt>
                <c:pt idx="2319">
                  <c:v>1.13232421875</c:v>
                </c:pt>
                <c:pt idx="2320">
                  <c:v>1.1328125</c:v>
                </c:pt>
                <c:pt idx="2321">
                  <c:v>1.13330078125</c:v>
                </c:pt>
                <c:pt idx="2322">
                  <c:v>1.1337890625</c:v>
                </c:pt>
                <c:pt idx="2323">
                  <c:v>1.13427734375</c:v>
                </c:pt>
                <c:pt idx="2324">
                  <c:v>1.134765625</c:v>
                </c:pt>
                <c:pt idx="2325">
                  <c:v>1.13525390625</c:v>
                </c:pt>
                <c:pt idx="2326">
                  <c:v>1.1357421875</c:v>
                </c:pt>
                <c:pt idx="2327">
                  <c:v>1.13623046875</c:v>
                </c:pt>
                <c:pt idx="2328">
                  <c:v>1.13671875</c:v>
                </c:pt>
                <c:pt idx="2329">
                  <c:v>1.13720703125</c:v>
                </c:pt>
                <c:pt idx="2330">
                  <c:v>1.1376953125</c:v>
                </c:pt>
                <c:pt idx="2331">
                  <c:v>1.13818359375</c:v>
                </c:pt>
                <c:pt idx="2332">
                  <c:v>1.138671875</c:v>
                </c:pt>
                <c:pt idx="2333">
                  <c:v>1.13916015625</c:v>
                </c:pt>
                <c:pt idx="2334">
                  <c:v>1.1396484375</c:v>
                </c:pt>
                <c:pt idx="2335">
                  <c:v>1.14013671875</c:v>
                </c:pt>
                <c:pt idx="2336">
                  <c:v>1.140625</c:v>
                </c:pt>
                <c:pt idx="2337">
                  <c:v>1.14111328125</c:v>
                </c:pt>
                <c:pt idx="2338">
                  <c:v>1.1416015625</c:v>
                </c:pt>
                <c:pt idx="2339">
                  <c:v>1.14208984375</c:v>
                </c:pt>
                <c:pt idx="2340">
                  <c:v>1.142578125</c:v>
                </c:pt>
                <c:pt idx="2341">
                  <c:v>1.14306640625</c:v>
                </c:pt>
                <c:pt idx="2342">
                  <c:v>1.1435546875</c:v>
                </c:pt>
                <c:pt idx="2343">
                  <c:v>1.14404296875</c:v>
                </c:pt>
                <c:pt idx="2344">
                  <c:v>1.14453125</c:v>
                </c:pt>
                <c:pt idx="2345">
                  <c:v>1.14501953125</c:v>
                </c:pt>
                <c:pt idx="2346">
                  <c:v>1.1455078125</c:v>
                </c:pt>
                <c:pt idx="2347">
                  <c:v>1.14599609375</c:v>
                </c:pt>
                <c:pt idx="2348">
                  <c:v>1.146484375</c:v>
                </c:pt>
                <c:pt idx="2349">
                  <c:v>1.14697265625</c:v>
                </c:pt>
                <c:pt idx="2350">
                  <c:v>1.1474609375</c:v>
                </c:pt>
                <c:pt idx="2351">
                  <c:v>1.14794921875</c:v>
                </c:pt>
                <c:pt idx="2352">
                  <c:v>1.1484375</c:v>
                </c:pt>
                <c:pt idx="2353">
                  <c:v>1.14892578125</c:v>
                </c:pt>
                <c:pt idx="2354">
                  <c:v>1.1494140625</c:v>
                </c:pt>
                <c:pt idx="2355">
                  <c:v>1.14990234375</c:v>
                </c:pt>
                <c:pt idx="2356">
                  <c:v>1.150390625</c:v>
                </c:pt>
                <c:pt idx="2357">
                  <c:v>1.15087890625</c:v>
                </c:pt>
                <c:pt idx="2358">
                  <c:v>1.1513671875</c:v>
                </c:pt>
                <c:pt idx="2359">
                  <c:v>1.15185546875</c:v>
                </c:pt>
                <c:pt idx="2360">
                  <c:v>1.15234375</c:v>
                </c:pt>
                <c:pt idx="2361">
                  <c:v>1.15283203125</c:v>
                </c:pt>
                <c:pt idx="2362">
                  <c:v>1.1533203125</c:v>
                </c:pt>
                <c:pt idx="2363">
                  <c:v>1.15380859375</c:v>
                </c:pt>
                <c:pt idx="2364">
                  <c:v>1.154296875</c:v>
                </c:pt>
                <c:pt idx="2365">
                  <c:v>1.15478515625</c:v>
                </c:pt>
                <c:pt idx="2366">
                  <c:v>1.1552734375</c:v>
                </c:pt>
                <c:pt idx="2367">
                  <c:v>1.15576171875</c:v>
                </c:pt>
                <c:pt idx="2368">
                  <c:v>1.15625</c:v>
                </c:pt>
                <c:pt idx="2369">
                  <c:v>1.15673828125</c:v>
                </c:pt>
                <c:pt idx="2370">
                  <c:v>1.1572265625</c:v>
                </c:pt>
                <c:pt idx="2371">
                  <c:v>1.15771484375</c:v>
                </c:pt>
                <c:pt idx="2372">
                  <c:v>1.158203125</c:v>
                </c:pt>
                <c:pt idx="2373">
                  <c:v>1.15869140625</c:v>
                </c:pt>
                <c:pt idx="2374">
                  <c:v>1.1591796875</c:v>
                </c:pt>
                <c:pt idx="2375">
                  <c:v>1.15966796875</c:v>
                </c:pt>
                <c:pt idx="2376">
                  <c:v>1.16015625</c:v>
                </c:pt>
                <c:pt idx="2377">
                  <c:v>1.16064453125</c:v>
                </c:pt>
                <c:pt idx="2378">
                  <c:v>1.1611328125</c:v>
                </c:pt>
                <c:pt idx="2379">
                  <c:v>1.16162109375</c:v>
                </c:pt>
                <c:pt idx="2380">
                  <c:v>1.162109375</c:v>
                </c:pt>
                <c:pt idx="2381">
                  <c:v>1.16259765625</c:v>
                </c:pt>
                <c:pt idx="2382">
                  <c:v>1.1630859375</c:v>
                </c:pt>
                <c:pt idx="2383">
                  <c:v>1.16357421875</c:v>
                </c:pt>
                <c:pt idx="2384">
                  <c:v>1.1640625</c:v>
                </c:pt>
                <c:pt idx="2385">
                  <c:v>1.16455078125</c:v>
                </c:pt>
                <c:pt idx="2386">
                  <c:v>1.1650390625</c:v>
                </c:pt>
                <c:pt idx="2387">
                  <c:v>1.16552734375</c:v>
                </c:pt>
                <c:pt idx="2388">
                  <c:v>1.166015625</c:v>
                </c:pt>
                <c:pt idx="2389">
                  <c:v>1.16650390625</c:v>
                </c:pt>
                <c:pt idx="2390">
                  <c:v>1.1669921875</c:v>
                </c:pt>
                <c:pt idx="2391">
                  <c:v>1.16748046875</c:v>
                </c:pt>
                <c:pt idx="2392">
                  <c:v>1.16796875</c:v>
                </c:pt>
                <c:pt idx="2393">
                  <c:v>1.16845703125</c:v>
                </c:pt>
                <c:pt idx="2394">
                  <c:v>1.1689453125</c:v>
                </c:pt>
                <c:pt idx="2395">
                  <c:v>1.16943359375</c:v>
                </c:pt>
                <c:pt idx="2396">
                  <c:v>1.169921875</c:v>
                </c:pt>
                <c:pt idx="2397">
                  <c:v>1.17041015625</c:v>
                </c:pt>
                <c:pt idx="2398">
                  <c:v>1.1708984375</c:v>
                </c:pt>
                <c:pt idx="2399">
                  <c:v>1.17138671875</c:v>
                </c:pt>
                <c:pt idx="2400">
                  <c:v>1.171875</c:v>
                </c:pt>
                <c:pt idx="2401">
                  <c:v>1.17236328125</c:v>
                </c:pt>
                <c:pt idx="2402">
                  <c:v>1.1728515625</c:v>
                </c:pt>
                <c:pt idx="2403">
                  <c:v>1.17333984375</c:v>
                </c:pt>
                <c:pt idx="2404">
                  <c:v>1.173828125</c:v>
                </c:pt>
                <c:pt idx="2405">
                  <c:v>1.17431640625</c:v>
                </c:pt>
                <c:pt idx="2406">
                  <c:v>1.1748046875</c:v>
                </c:pt>
                <c:pt idx="2407">
                  <c:v>1.17529296875</c:v>
                </c:pt>
                <c:pt idx="2408">
                  <c:v>1.17578125</c:v>
                </c:pt>
                <c:pt idx="2409">
                  <c:v>1.17626953125</c:v>
                </c:pt>
                <c:pt idx="2410">
                  <c:v>1.1767578125</c:v>
                </c:pt>
                <c:pt idx="2411">
                  <c:v>1.17724609375</c:v>
                </c:pt>
                <c:pt idx="2412">
                  <c:v>1.177734375</c:v>
                </c:pt>
                <c:pt idx="2413">
                  <c:v>1.17822265625</c:v>
                </c:pt>
                <c:pt idx="2414">
                  <c:v>1.1787109375</c:v>
                </c:pt>
                <c:pt idx="2415">
                  <c:v>1.17919921875</c:v>
                </c:pt>
                <c:pt idx="2416">
                  <c:v>1.1796875</c:v>
                </c:pt>
                <c:pt idx="2417">
                  <c:v>1.18017578125</c:v>
                </c:pt>
                <c:pt idx="2418">
                  <c:v>1.1806640625</c:v>
                </c:pt>
                <c:pt idx="2419">
                  <c:v>1.18115234375</c:v>
                </c:pt>
                <c:pt idx="2420">
                  <c:v>1.181640625</c:v>
                </c:pt>
                <c:pt idx="2421">
                  <c:v>1.18212890625</c:v>
                </c:pt>
                <c:pt idx="2422">
                  <c:v>1.1826171875</c:v>
                </c:pt>
                <c:pt idx="2423">
                  <c:v>1.18310546875</c:v>
                </c:pt>
                <c:pt idx="2424">
                  <c:v>1.18359375</c:v>
                </c:pt>
                <c:pt idx="2425">
                  <c:v>1.18408203125</c:v>
                </c:pt>
                <c:pt idx="2426">
                  <c:v>1.1845703125</c:v>
                </c:pt>
                <c:pt idx="2427">
                  <c:v>1.18505859375</c:v>
                </c:pt>
                <c:pt idx="2428">
                  <c:v>1.185546875</c:v>
                </c:pt>
                <c:pt idx="2429">
                  <c:v>1.18603515625</c:v>
                </c:pt>
                <c:pt idx="2430">
                  <c:v>1.1865234375</c:v>
                </c:pt>
                <c:pt idx="2431">
                  <c:v>1.18701171875</c:v>
                </c:pt>
                <c:pt idx="2432">
                  <c:v>1.1875</c:v>
                </c:pt>
                <c:pt idx="2433">
                  <c:v>1.18798828125</c:v>
                </c:pt>
                <c:pt idx="2434">
                  <c:v>1.1884765625</c:v>
                </c:pt>
                <c:pt idx="2435">
                  <c:v>1.18896484375</c:v>
                </c:pt>
                <c:pt idx="2436">
                  <c:v>1.189453125</c:v>
                </c:pt>
                <c:pt idx="2437">
                  <c:v>1.18994140625</c:v>
                </c:pt>
                <c:pt idx="2438">
                  <c:v>1.1904296875</c:v>
                </c:pt>
                <c:pt idx="2439">
                  <c:v>1.19091796875</c:v>
                </c:pt>
                <c:pt idx="2440">
                  <c:v>1.19140625</c:v>
                </c:pt>
                <c:pt idx="2441">
                  <c:v>1.19189453125</c:v>
                </c:pt>
                <c:pt idx="2442">
                  <c:v>1.1923828125</c:v>
                </c:pt>
                <c:pt idx="2443">
                  <c:v>1.19287109375</c:v>
                </c:pt>
                <c:pt idx="2444">
                  <c:v>1.193359375</c:v>
                </c:pt>
                <c:pt idx="2445">
                  <c:v>1.19384765625</c:v>
                </c:pt>
                <c:pt idx="2446">
                  <c:v>1.1943359375</c:v>
                </c:pt>
                <c:pt idx="2447">
                  <c:v>1.19482421875</c:v>
                </c:pt>
                <c:pt idx="2448">
                  <c:v>1.1953125</c:v>
                </c:pt>
                <c:pt idx="2449">
                  <c:v>1.19580078125</c:v>
                </c:pt>
                <c:pt idx="2450">
                  <c:v>1.1962890625</c:v>
                </c:pt>
                <c:pt idx="2451">
                  <c:v>1.19677734375</c:v>
                </c:pt>
                <c:pt idx="2452">
                  <c:v>1.197265625</c:v>
                </c:pt>
                <c:pt idx="2453">
                  <c:v>1.19775390625</c:v>
                </c:pt>
                <c:pt idx="2454">
                  <c:v>1.1982421875</c:v>
                </c:pt>
                <c:pt idx="2455">
                  <c:v>1.19873046875</c:v>
                </c:pt>
                <c:pt idx="2456">
                  <c:v>1.19921875</c:v>
                </c:pt>
                <c:pt idx="2457">
                  <c:v>1.19970703125</c:v>
                </c:pt>
                <c:pt idx="2458">
                  <c:v>1.2001953125</c:v>
                </c:pt>
                <c:pt idx="2459">
                  <c:v>1.20068359375</c:v>
                </c:pt>
                <c:pt idx="2460">
                  <c:v>1.201171875</c:v>
                </c:pt>
                <c:pt idx="2461">
                  <c:v>1.20166015625</c:v>
                </c:pt>
                <c:pt idx="2462">
                  <c:v>1.2021484375</c:v>
                </c:pt>
                <c:pt idx="2463">
                  <c:v>1.20263671875</c:v>
                </c:pt>
                <c:pt idx="2464">
                  <c:v>1.203125</c:v>
                </c:pt>
                <c:pt idx="2465">
                  <c:v>1.20361328125</c:v>
                </c:pt>
                <c:pt idx="2466">
                  <c:v>1.2041015625</c:v>
                </c:pt>
                <c:pt idx="2467">
                  <c:v>1.20458984375</c:v>
                </c:pt>
                <c:pt idx="2468">
                  <c:v>1.205078125</c:v>
                </c:pt>
                <c:pt idx="2469">
                  <c:v>1.20556640625</c:v>
                </c:pt>
                <c:pt idx="2470">
                  <c:v>1.2060546875</c:v>
                </c:pt>
                <c:pt idx="2471">
                  <c:v>1.20654296875</c:v>
                </c:pt>
                <c:pt idx="2472">
                  <c:v>1.20703125</c:v>
                </c:pt>
                <c:pt idx="2473">
                  <c:v>1.20751953125</c:v>
                </c:pt>
                <c:pt idx="2474">
                  <c:v>1.2080078125</c:v>
                </c:pt>
                <c:pt idx="2475">
                  <c:v>1.20849609375</c:v>
                </c:pt>
                <c:pt idx="2476">
                  <c:v>1.208984375</c:v>
                </c:pt>
                <c:pt idx="2477">
                  <c:v>1.20947265625</c:v>
                </c:pt>
                <c:pt idx="2478">
                  <c:v>1.2099609375</c:v>
                </c:pt>
                <c:pt idx="2479">
                  <c:v>1.21044921875</c:v>
                </c:pt>
                <c:pt idx="2480">
                  <c:v>1.2109375</c:v>
                </c:pt>
                <c:pt idx="2481">
                  <c:v>1.21142578125</c:v>
                </c:pt>
                <c:pt idx="2482">
                  <c:v>1.2119140625</c:v>
                </c:pt>
                <c:pt idx="2483">
                  <c:v>1.21240234375</c:v>
                </c:pt>
                <c:pt idx="2484">
                  <c:v>1.212890625</c:v>
                </c:pt>
                <c:pt idx="2485">
                  <c:v>1.21337890625</c:v>
                </c:pt>
                <c:pt idx="2486">
                  <c:v>1.2138671875</c:v>
                </c:pt>
                <c:pt idx="2487">
                  <c:v>1.21435546875</c:v>
                </c:pt>
                <c:pt idx="2488">
                  <c:v>1.21484375</c:v>
                </c:pt>
                <c:pt idx="2489">
                  <c:v>1.21533203125</c:v>
                </c:pt>
                <c:pt idx="2490">
                  <c:v>1.2158203125</c:v>
                </c:pt>
                <c:pt idx="2491">
                  <c:v>1.21630859375</c:v>
                </c:pt>
                <c:pt idx="2492">
                  <c:v>1.216796875</c:v>
                </c:pt>
                <c:pt idx="2493">
                  <c:v>1.21728515625</c:v>
                </c:pt>
                <c:pt idx="2494">
                  <c:v>1.2177734375</c:v>
                </c:pt>
                <c:pt idx="2495">
                  <c:v>1.21826171875</c:v>
                </c:pt>
                <c:pt idx="2496">
                  <c:v>1.21875</c:v>
                </c:pt>
                <c:pt idx="2497">
                  <c:v>1.21923828125</c:v>
                </c:pt>
                <c:pt idx="2498">
                  <c:v>1.2197265625</c:v>
                </c:pt>
                <c:pt idx="2499">
                  <c:v>1.22021484375</c:v>
                </c:pt>
                <c:pt idx="2500">
                  <c:v>1.220703125</c:v>
                </c:pt>
                <c:pt idx="2501">
                  <c:v>1.22119140625</c:v>
                </c:pt>
                <c:pt idx="2502">
                  <c:v>1.2216796875</c:v>
                </c:pt>
                <c:pt idx="2503">
                  <c:v>1.22216796875</c:v>
                </c:pt>
                <c:pt idx="2504">
                  <c:v>1.22265625</c:v>
                </c:pt>
                <c:pt idx="2505">
                  <c:v>1.22314453125</c:v>
                </c:pt>
                <c:pt idx="2506">
                  <c:v>1.2236328125</c:v>
                </c:pt>
                <c:pt idx="2507">
                  <c:v>1.22412109375</c:v>
                </c:pt>
                <c:pt idx="2508">
                  <c:v>1.224609375</c:v>
                </c:pt>
                <c:pt idx="2509">
                  <c:v>1.22509765625</c:v>
                </c:pt>
                <c:pt idx="2510">
                  <c:v>1.2255859375</c:v>
                </c:pt>
                <c:pt idx="2511">
                  <c:v>1.22607421875</c:v>
                </c:pt>
                <c:pt idx="2512">
                  <c:v>1.2265625</c:v>
                </c:pt>
                <c:pt idx="2513">
                  <c:v>1.22705078125</c:v>
                </c:pt>
                <c:pt idx="2514">
                  <c:v>1.2275390625</c:v>
                </c:pt>
                <c:pt idx="2515">
                  <c:v>1.22802734375</c:v>
                </c:pt>
                <c:pt idx="2516">
                  <c:v>1.228515625</c:v>
                </c:pt>
                <c:pt idx="2517">
                  <c:v>1.22900390625</c:v>
                </c:pt>
                <c:pt idx="2518">
                  <c:v>1.2294921875</c:v>
                </c:pt>
                <c:pt idx="2519">
                  <c:v>1.22998046875</c:v>
                </c:pt>
                <c:pt idx="2520">
                  <c:v>1.23046875</c:v>
                </c:pt>
                <c:pt idx="2521">
                  <c:v>1.23095703125</c:v>
                </c:pt>
                <c:pt idx="2522">
                  <c:v>1.2314453125</c:v>
                </c:pt>
                <c:pt idx="2523">
                  <c:v>1.23193359375</c:v>
                </c:pt>
                <c:pt idx="2524">
                  <c:v>1.232421875</c:v>
                </c:pt>
                <c:pt idx="2525">
                  <c:v>1.23291015625</c:v>
                </c:pt>
                <c:pt idx="2526">
                  <c:v>1.2333984375</c:v>
                </c:pt>
                <c:pt idx="2527">
                  <c:v>1.23388671875</c:v>
                </c:pt>
                <c:pt idx="2528">
                  <c:v>1.234375</c:v>
                </c:pt>
                <c:pt idx="2529">
                  <c:v>1.23486328125</c:v>
                </c:pt>
                <c:pt idx="2530">
                  <c:v>1.2353515625</c:v>
                </c:pt>
                <c:pt idx="2531">
                  <c:v>1.23583984375</c:v>
                </c:pt>
                <c:pt idx="2532">
                  <c:v>1.236328125</c:v>
                </c:pt>
                <c:pt idx="2533">
                  <c:v>1.23681640625</c:v>
                </c:pt>
                <c:pt idx="2534">
                  <c:v>1.2373046875</c:v>
                </c:pt>
                <c:pt idx="2535">
                  <c:v>1.23779296875</c:v>
                </c:pt>
                <c:pt idx="2536">
                  <c:v>1.23828125</c:v>
                </c:pt>
                <c:pt idx="2537">
                  <c:v>1.23876953125</c:v>
                </c:pt>
                <c:pt idx="2538">
                  <c:v>1.2392578125</c:v>
                </c:pt>
                <c:pt idx="2539">
                  <c:v>1.23974609375</c:v>
                </c:pt>
                <c:pt idx="2540">
                  <c:v>1.240234375</c:v>
                </c:pt>
                <c:pt idx="2541">
                  <c:v>1.24072265625</c:v>
                </c:pt>
                <c:pt idx="2542">
                  <c:v>1.2412109375</c:v>
                </c:pt>
                <c:pt idx="2543">
                  <c:v>1.24169921875</c:v>
                </c:pt>
                <c:pt idx="2544">
                  <c:v>1.2421875</c:v>
                </c:pt>
                <c:pt idx="2545">
                  <c:v>1.24267578125</c:v>
                </c:pt>
                <c:pt idx="2546">
                  <c:v>1.2431640625</c:v>
                </c:pt>
                <c:pt idx="2547">
                  <c:v>1.24365234375</c:v>
                </c:pt>
                <c:pt idx="2548">
                  <c:v>1.244140625</c:v>
                </c:pt>
                <c:pt idx="2549">
                  <c:v>1.24462890625</c:v>
                </c:pt>
                <c:pt idx="2550">
                  <c:v>1.2451171875</c:v>
                </c:pt>
                <c:pt idx="2551">
                  <c:v>1.24560546875</c:v>
                </c:pt>
                <c:pt idx="2552">
                  <c:v>1.24609375</c:v>
                </c:pt>
                <c:pt idx="2553">
                  <c:v>1.24658203125</c:v>
                </c:pt>
                <c:pt idx="2554">
                  <c:v>1.2470703125</c:v>
                </c:pt>
                <c:pt idx="2555">
                  <c:v>1.24755859375</c:v>
                </c:pt>
                <c:pt idx="2556">
                  <c:v>1.248046875</c:v>
                </c:pt>
                <c:pt idx="2557">
                  <c:v>1.24853515625</c:v>
                </c:pt>
                <c:pt idx="2558">
                  <c:v>1.2490234375</c:v>
                </c:pt>
                <c:pt idx="2559">
                  <c:v>1.24951171875</c:v>
                </c:pt>
                <c:pt idx="2560">
                  <c:v>1.25</c:v>
                </c:pt>
                <c:pt idx="2561">
                  <c:v>1.25048828125</c:v>
                </c:pt>
                <c:pt idx="2562">
                  <c:v>1.2509765625</c:v>
                </c:pt>
                <c:pt idx="2563">
                  <c:v>1.25146484375</c:v>
                </c:pt>
                <c:pt idx="2564">
                  <c:v>1.251953125</c:v>
                </c:pt>
                <c:pt idx="2565">
                  <c:v>1.25244140625</c:v>
                </c:pt>
                <c:pt idx="2566">
                  <c:v>1.2529296875</c:v>
                </c:pt>
                <c:pt idx="2567">
                  <c:v>1.25341796875</c:v>
                </c:pt>
                <c:pt idx="2568">
                  <c:v>1.25390625</c:v>
                </c:pt>
                <c:pt idx="2569">
                  <c:v>1.25439453125</c:v>
                </c:pt>
                <c:pt idx="2570">
                  <c:v>1.2548828125</c:v>
                </c:pt>
                <c:pt idx="2571">
                  <c:v>1.25537109375</c:v>
                </c:pt>
                <c:pt idx="2572">
                  <c:v>1.255859375</c:v>
                </c:pt>
                <c:pt idx="2573">
                  <c:v>1.25634765625</c:v>
                </c:pt>
                <c:pt idx="2574">
                  <c:v>1.2568359375</c:v>
                </c:pt>
                <c:pt idx="2575">
                  <c:v>1.25732421875</c:v>
                </c:pt>
                <c:pt idx="2576">
                  <c:v>1.2578125</c:v>
                </c:pt>
                <c:pt idx="2577">
                  <c:v>1.25830078125</c:v>
                </c:pt>
                <c:pt idx="2578">
                  <c:v>1.2587890625</c:v>
                </c:pt>
                <c:pt idx="2579">
                  <c:v>1.25927734375</c:v>
                </c:pt>
                <c:pt idx="2580">
                  <c:v>1.259765625</c:v>
                </c:pt>
                <c:pt idx="2581">
                  <c:v>1.26025390625</c:v>
                </c:pt>
                <c:pt idx="2582">
                  <c:v>1.2607421875</c:v>
                </c:pt>
                <c:pt idx="2583">
                  <c:v>1.26123046875</c:v>
                </c:pt>
                <c:pt idx="2584">
                  <c:v>1.26171875</c:v>
                </c:pt>
                <c:pt idx="2585">
                  <c:v>1.26220703125</c:v>
                </c:pt>
                <c:pt idx="2586">
                  <c:v>1.2626953125</c:v>
                </c:pt>
                <c:pt idx="2587">
                  <c:v>1.26318359375</c:v>
                </c:pt>
                <c:pt idx="2588">
                  <c:v>1.263671875</c:v>
                </c:pt>
                <c:pt idx="2589">
                  <c:v>1.26416015625</c:v>
                </c:pt>
                <c:pt idx="2590">
                  <c:v>1.2646484375</c:v>
                </c:pt>
                <c:pt idx="2591">
                  <c:v>1.26513671875</c:v>
                </c:pt>
                <c:pt idx="2592">
                  <c:v>1.265625</c:v>
                </c:pt>
                <c:pt idx="2593">
                  <c:v>1.26611328125</c:v>
                </c:pt>
                <c:pt idx="2594">
                  <c:v>1.2666015625</c:v>
                </c:pt>
                <c:pt idx="2595">
                  <c:v>1.26708984375</c:v>
                </c:pt>
                <c:pt idx="2596">
                  <c:v>1.267578125</c:v>
                </c:pt>
                <c:pt idx="2597">
                  <c:v>1.26806640625</c:v>
                </c:pt>
                <c:pt idx="2598">
                  <c:v>1.2685546875</c:v>
                </c:pt>
                <c:pt idx="2599">
                  <c:v>1.26904296875</c:v>
                </c:pt>
                <c:pt idx="2600">
                  <c:v>1.26953125</c:v>
                </c:pt>
                <c:pt idx="2601">
                  <c:v>1.27001953125</c:v>
                </c:pt>
                <c:pt idx="2602">
                  <c:v>1.2705078125</c:v>
                </c:pt>
                <c:pt idx="2603">
                  <c:v>1.27099609375</c:v>
                </c:pt>
                <c:pt idx="2604">
                  <c:v>1.271484375</c:v>
                </c:pt>
                <c:pt idx="2605">
                  <c:v>1.27197265625</c:v>
                </c:pt>
                <c:pt idx="2606">
                  <c:v>1.2724609375</c:v>
                </c:pt>
                <c:pt idx="2607">
                  <c:v>1.27294921875</c:v>
                </c:pt>
                <c:pt idx="2608">
                  <c:v>1.2734375</c:v>
                </c:pt>
                <c:pt idx="2609">
                  <c:v>1.27392578125</c:v>
                </c:pt>
                <c:pt idx="2610">
                  <c:v>1.2744140625</c:v>
                </c:pt>
                <c:pt idx="2611">
                  <c:v>1.27490234375</c:v>
                </c:pt>
                <c:pt idx="2612">
                  <c:v>1.275390625</c:v>
                </c:pt>
                <c:pt idx="2613">
                  <c:v>1.27587890625</c:v>
                </c:pt>
                <c:pt idx="2614">
                  <c:v>1.2763671875</c:v>
                </c:pt>
                <c:pt idx="2615">
                  <c:v>1.27685546875</c:v>
                </c:pt>
                <c:pt idx="2616">
                  <c:v>1.27734375</c:v>
                </c:pt>
                <c:pt idx="2617">
                  <c:v>1.27783203125</c:v>
                </c:pt>
                <c:pt idx="2618">
                  <c:v>1.2783203125</c:v>
                </c:pt>
                <c:pt idx="2619">
                  <c:v>1.27880859375</c:v>
                </c:pt>
                <c:pt idx="2620">
                  <c:v>1.279296875</c:v>
                </c:pt>
                <c:pt idx="2621">
                  <c:v>1.27978515625</c:v>
                </c:pt>
                <c:pt idx="2622">
                  <c:v>1.2802734375</c:v>
                </c:pt>
                <c:pt idx="2623">
                  <c:v>1.28076171875</c:v>
                </c:pt>
                <c:pt idx="2624">
                  <c:v>1.28125</c:v>
                </c:pt>
                <c:pt idx="2625">
                  <c:v>1.28173828125</c:v>
                </c:pt>
                <c:pt idx="2626">
                  <c:v>1.2822265625</c:v>
                </c:pt>
                <c:pt idx="2627">
                  <c:v>1.28271484375</c:v>
                </c:pt>
                <c:pt idx="2628">
                  <c:v>1.283203125</c:v>
                </c:pt>
                <c:pt idx="2629">
                  <c:v>1.28369140625</c:v>
                </c:pt>
                <c:pt idx="2630">
                  <c:v>1.2841796875</c:v>
                </c:pt>
                <c:pt idx="2631">
                  <c:v>1.28466796875</c:v>
                </c:pt>
                <c:pt idx="2632">
                  <c:v>1.28515625</c:v>
                </c:pt>
                <c:pt idx="2633">
                  <c:v>1.28564453125</c:v>
                </c:pt>
                <c:pt idx="2634">
                  <c:v>1.2861328125</c:v>
                </c:pt>
                <c:pt idx="2635">
                  <c:v>1.28662109375</c:v>
                </c:pt>
                <c:pt idx="2636">
                  <c:v>1.287109375</c:v>
                </c:pt>
                <c:pt idx="2637">
                  <c:v>1.28759765625</c:v>
                </c:pt>
                <c:pt idx="2638">
                  <c:v>1.2880859375</c:v>
                </c:pt>
                <c:pt idx="2639">
                  <c:v>1.28857421875</c:v>
                </c:pt>
                <c:pt idx="2640">
                  <c:v>1.2890625</c:v>
                </c:pt>
                <c:pt idx="2641">
                  <c:v>1.28955078125</c:v>
                </c:pt>
                <c:pt idx="2642">
                  <c:v>1.2900390625</c:v>
                </c:pt>
                <c:pt idx="2643">
                  <c:v>1.29052734375</c:v>
                </c:pt>
                <c:pt idx="2644">
                  <c:v>1.291015625</c:v>
                </c:pt>
                <c:pt idx="2645">
                  <c:v>1.29150390625</c:v>
                </c:pt>
                <c:pt idx="2646">
                  <c:v>1.2919921875</c:v>
                </c:pt>
                <c:pt idx="2647">
                  <c:v>1.29248046875</c:v>
                </c:pt>
                <c:pt idx="2648">
                  <c:v>1.29296875</c:v>
                </c:pt>
                <c:pt idx="2649">
                  <c:v>1.29345703125</c:v>
                </c:pt>
                <c:pt idx="2650">
                  <c:v>1.2939453125</c:v>
                </c:pt>
                <c:pt idx="2651">
                  <c:v>1.29443359375</c:v>
                </c:pt>
                <c:pt idx="2652">
                  <c:v>1.294921875</c:v>
                </c:pt>
                <c:pt idx="2653">
                  <c:v>1.29541015625</c:v>
                </c:pt>
                <c:pt idx="2654">
                  <c:v>1.2958984375</c:v>
                </c:pt>
                <c:pt idx="2655">
                  <c:v>1.29638671875</c:v>
                </c:pt>
                <c:pt idx="2656">
                  <c:v>1.296875</c:v>
                </c:pt>
                <c:pt idx="2657">
                  <c:v>1.29736328125</c:v>
                </c:pt>
                <c:pt idx="2658">
                  <c:v>1.2978515625</c:v>
                </c:pt>
                <c:pt idx="2659">
                  <c:v>1.29833984375</c:v>
                </c:pt>
                <c:pt idx="2660">
                  <c:v>1.298828125</c:v>
                </c:pt>
                <c:pt idx="2661">
                  <c:v>1.29931640625</c:v>
                </c:pt>
                <c:pt idx="2662">
                  <c:v>1.2998046875</c:v>
                </c:pt>
                <c:pt idx="2663">
                  <c:v>1.30029296875</c:v>
                </c:pt>
                <c:pt idx="2664">
                  <c:v>1.30078125</c:v>
                </c:pt>
                <c:pt idx="2665">
                  <c:v>1.30126953125</c:v>
                </c:pt>
                <c:pt idx="2666">
                  <c:v>1.3017578125</c:v>
                </c:pt>
                <c:pt idx="2667">
                  <c:v>1.30224609375</c:v>
                </c:pt>
                <c:pt idx="2668">
                  <c:v>1.302734375</c:v>
                </c:pt>
                <c:pt idx="2669">
                  <c:v>1.30322265625</c:v>
                </c:pt>
                <c:pt idx="2670">
                  <c:v>1.3037109375</c:v>
                </c:pt>
                <c:pt idx="2671">
                  <c:v>1.30419921875</c:v>
                </c:pt>
                <c:pt idx="2672">
                  <c:v>1.3046875</c:v>
                </c:pt>
                <c:pt idx="2673">
                  <c:v>1.30517578125</c:v>
                </c:pt>
                <c:pt idx="2674">
                  <c:v>1.3056640625</c:v>
                </c:pt>
                <c:pt idx="2675">
                  <c:v>1.30615234375</c:v>
                </c:pt>
                <c:pt idx="2676">
                  <c:v>1.306640625</c:v>
                </c:pt>
                <c:pt idx="2677">
                  <c:v>1.30712890625</c:v>
                </c:pt>
                <c:pt idx="2678">
                  <c:v>1.3076171875</c:v>
                </c:pt>
                <c:pt idx="2679">
                  <c:v>1.30810546875</c:v>
                </c:pt>
                <c:pt idx="2680">
                  <c:v>1.30859375</c:v>
                </c:pt>
                <c:pt idx="2681">
                  <c:v>1.30908203125</c:v>
                </c:pt>
                <c:pt idx="2682">
                  <c:v>1.3095703125</c:v>
                </c:pt>
                <c:pt idx="2683">
                  <c:v>1.31005859375</c:v>
                </c:pt>
                <c:pt idx="2684">
                  <c:v>1.310546875</c:v>
                </c:pt>
                <c:pt idx="2685">
                  <c:v>1.31103515625</c:v>
                </c:pt>
                <c:pt idx="2686">
                  <c:v>1.3115234375</c:v>
                </c:pt>
                <c:pt idx="2687">
                  <c:v>1.31201171875</c:v>
                </c:pt>
                <c:pt idx="2688">
                  <c:v>1.3125</c:v>
                </c:pt>
                <c:pt idx="2689">
                  <c:v>1.31298828125</c:v>
                </c:pt>
                <c:pt idx="2690">
                  <c:v>1.3134765625</c:v>
                </c:pt>
                <c:pt idx="2691">
                  <c:v>1.31396484375</c:v>
                </c:pt>
                <c:pt idx="2692">
                  <c:v>1.314453125</c:v>
                </c:pt>
                <c:pt idx="2693">
                  <c:v>1.31494140625</c:v>
                </c:pt>
                <c:pt idx="2694">
                  <c:v>1.3154296875</c:v>
                </c:pt>
                <c:pt idx="2695">
                  <c:v>1.31591796875</c:v>
                </c:pt>
                <c:pt idx="2696">
                  <c:v>1.31640625</c:v>
                </c:pt>
                <c:pt idx="2697">
                  <c:v>1.31689453125</c:v>
                </c:pt>
                <c:pt idx="2698">
                  <c:v>1.3173828125</c:v>
                </c:pt>
                <c:pt idx="2699">
                  <c:v>1.31787109375</c:v>
                </c:pt>
                <c:pt idx="2700">
                  <c:v>1.318359375</c:v>
                </c:pt>
                <c:pt idx="2701">
                  <c:v>1.31884765625</c:v>
                </c:pt>
                <c:pt idx="2702">
                  <c:v>1.3193359375</c:v>
                </c:pt>
                <c:pt idx="2703">
                  <c:v>1.31982421875</c:v>
                </c:pt>
                <c:pt idx="2704">
                  <c:v>1.3203125</c:v>
                </c:pt>
                <c:pt idx="2705">
                  <c:v>1.32080078125</c:v>
                </c:pt>
                <c:pt idx="2706">
                  <c:v>1.3212890625</c:v>
                </c:pt>
                <c:pt idx="2707">
                  <c:v>1.32177734375</c:v>
                </c:pt>
                <c:pt idx="2708">
                  <c:v>1.322265625</c:v>
                </c:pt>
                <c:pt idx="2709">
                  <c:v>1.32275390625</c:v>
                </c:pt>
                <c:pt idx="2710">
                  <c:v>1.3232421875</c:v>
                </c:pt>
                <c:pt idx="2711">
                  <c:v>1.32373046875</c:v>
                </c:pt>
                <c:pt idx="2712">
                  <c:v>1.32421875</c:v>
                </c:pt>
                <c:pt idx="2713">
                  <c:v>1.32470703125</c:v>
                </c:pt>
                <c:pt idx="2714">
                  <c:v>1.3251953125</c:v>
                </c:pt>
                <c:pt idx="2715">
                  <c:v>1.32568359375</c:v>
                </c:pt>
                <c:pt idx="2716">
                  <c:v>1.326171875</c:v>
                </c:pt>
                <c:pt idx="2717">
                  <c:v>1.32666015625</c:v>
                </c:pt>
                <c:pt idx="2718">
                  <c:v>1.3271484375</c:v>
                </c:pt>
                <c:pt idx="2719">
                  <c:v>1.32763671875</c:v>
                </c:pt>
                <c:pt idx="2720">
                  <c:v>1.328125</c:v>
                </c:pt>
                <c:pt idx="2721">
                  <c:v>1.32861328125</c:v>
                </c:pt>
                <c:pt idx="2722">
                  <c:v>1.3291015625</c:v>
                </c:pt>
                <c:pt idx="2723">
                  <c:v>1.32958984375</c:v>
                </c:pt>
                <c:pt idx="2724">
                  <c:v>1.330078125</c:v>
                </c:pt>
                <c:pt idx="2725">
                  <c:v>1.33056640625</c:v>
                </c:pt>
                <c:pt idx="2726">
                  <c:v>1.3310546875</c:v>
                </c:pt>
                <c:pt idx="2727">
                  <c:v>1.33154296875</c:v>
                </c:pt>
                <c:pt idx="2728">
                  <c:v>1.33203125</c:v>
                </c:pt>
                <c:pt idx="2729">
                  <c:v>1.33251953125</c:v>
                </c:pt>
                <c:pt idx="2730">
                  <c:v>1.3330078125</c:v>
                </c:pt>
                <c:pt idx="2731">
                  <c:v>1.33349609375</c:v>
                </c:pt>
                <c:pt idx="2732">
                  <c:v>1.333984375</c:v>
                </c:pt>
                <c:pt idx="2733">
                  <c:v>1.33447265625</c:v>
                </c:pt>
                <c:pt idx="2734">
                  <c:v>1.3349609375</c:v>
                </c:pt>
                <c:pt idx="2735">
                  <c:v>1.33544921875</c:v>
                </c:pt>
                <c:pt idx="2736">
                  <c:v>1.3359375</c:v>
                </c:pt>
                <c:pt idx="2737">
                  <c:v>1.33642578125</c:v>
                </c:pt>
                <c:pt idx="2738">
                  <c:v>1.3369140625</c:v>
                </c:pt>
                <c:pt idx="2739">
                  <c:v>1.33740234375</c:v>
                </c:pt>
                <c:pt idx="2740">
                  <c:v>1.337890625</c:v>
                </c:pt>
                <c:pt idx="2741">
                  <c:v>1.33837890625</c:v>
                </c:pt>
                <c:pt idx="2742">
                  <c:v>1.3388671875</c:v>
                </c:pt>
                <c:pt idx="2743">
                  <c:v>1.33935546875</c:v>
                </c:pt>
                <c:pt idx="2744">
                  <c:v>1.33984375</c:v>
                </c:pt>
                <c:pt idx="2745">
                  <c:v>1.34033203125</c:v>
                </c:pt>
                <c:pt idx="2746">
                  <c:v>1.3408203125</c:v>
                </c:pt>
                <c:pt idx="2747">
                  <c:v>1.34130859375</c:v>
                </c:pt>
                <c:pt idx="2748">
                  <c:v>1.341796875</c:v>
                </c:pt>
                <c:pt idx="2749">
                  <c:v>1.34228515625</c:v>
                </c:pt>
                <c:pt idx="2750">
                  <c:v>1.3427734375</c:v>
                </c:pt>
                <c:pt idx="2751">
                  <c:v>1.34326171875</c:v>
                </c:pt>
                <c:pt idx="2752">
                  <c:v>1.34375</c:v>
                </c:pt>
                <c:pt idx="2753">
                  <c:v>1.34423828125</c:v>
                </c:pt>
                <c:pt idx="2754">
                  <c:v>1.3447265625</c:v>
                </c:pt>
                <c:pt idx="2755">
                  <c:v>1.34521484375</c:v>
                </c:pt>
                <c:pt idx="2756">
                  <c:v>1.345703125</c:v>
                </c:pt>
                <c:pt idx="2757">
                  <c:v>1.34619140625</c:v>
                </c:pt>
                <c:pt idx="2758">
                  <c:v>1.3466796875</c:v>
                </c:pt>
                <c:pt idx="2759">
                  <c:v>1.34716796875</c:v>
                </c:pt>
                <c:pt idx="2760">
                  <c:v>1.34765625</c:v>
                </c:pt>
                <c:pt idx="2761">
                  <c:v>1.34814453125</c:v>
                </c:pt>
                <c:pt idx="2762">
                  <c:v>1.3486328125</c:v>
                </c:pt>
                <c:pt idx="2763">
                  <c:v>1.34912109375</c:v>
                </c:pt>
                <c:pt idx="2764">
                  <c:v>1.349609375</c:v>
                </c:pt>
                <c:pt idx="2765">
                  <c:v>1.35009765625</c:v>
                </c:pt>
                <c:pt idx="2766">
                  <c:v>1.3505859375</c:v>
                </c:pt>
                <c:pt idx="2767">
                  <c:v>1.35107421875</c:v>
                </c:pt>
                <c:pt idx="2768">
                  <c:v>1.3515625</c:v>
                </c:pt>
                <c:pt idx="2769">
                  <c:v>1.35205078125</c:v>
                </c:pt>
                <c:pt idx="2770">
                  <c:v>1.3525390625</c:v>
                </c:pt>
                <c:pt idx="2771">
                  <c:v>1.35302734375</c:v>
                </c:pt>
                <c:pt idx="2772">
                  <c:v>1.353515625</c:v>
                </c:pt>
                <c:pt idx="2773">
                  <c:v>1.35400390625</c:v>
                </c:pt>
                <c:pt idx="2774">
                  <c:v>1.3544921875</c:v>
                </c:pt>
                <c:pt idx="2775">
                  <c:v>1.35498046875</c:v>
                </c:pt>
                <c:pt idx="2776">
                  <c:v>1.35546875</c:v>
                </c:pt>
                <c:pt idx="2777">
                  <c:v>1.35595703125</c:v>
                </c:pt>
                <c:pt idx="2778">
                  <c:v>1.3564453125</c:v>
                </c:pt>
                <c:pt idx="2779">
                  <c:v>1.35693359375</c:v>
                </c:pt>
                <c:pt idx="2780">
                  <c:v>1.357421875</c:v>
                </c:pt>
                <c:pt idx="2781">
                  <c:v>1.35791015625</c:v>
                </c:pt>
                <c:pt idx="2782">
                  <c:v>1.3583984375</c:v>
                </c:pt>
                <c:pt idx="2783">
                  <c:v>1.35888671875</c:v>
                </c:pt>
                <c:pt idx="2784">
                  <c:v>1.359375</c:v>
                </c:pt>
                <c:pt idx="2785">
                  <c:v>1.35986328125</c:v>
                </c:pt>
                <c:pt idx="2786">
                  <c:v>1.3603515625</c:v>
                </c:pt>
                <c:pt idx="2787">
                  <c:v>1.36083984375</c:v>
                </c:pt>
                <c:pt idx="2788">
                  <c:v>1.361328125</c:v>
                </c:pt>
                <c:pt idx="2789">
                  <c:v>1.36181640625</c:v>
                </c:pt>
                <c:pt idx="2790">
                  <c:v>1.3623046875</c:v>
                </c:pt>
                <c:pt idx="2791">
                  <c:v>1.36279296875</c:v>
                </c:pt>
                <c:pt idx="2792">
                  <c:v>1.36328125</c:v>
                </c:pt>
                <c:pt idx="2793">
                  <c:v>1.36376953125</c:v>
                </c:pt>
                <c:pt idx="2794">
                  <c:v>1.3642578125</c:v>
                </c:pt>
                <c:pt idx="2795">
                  <c:v>1.36474609375</c:v>
                </c:pt>
                <c:pt idx="2796">
                  <c:v>1.365234375</c:v>
                </c:pt>
                <c:pt idx="2797">
                  <c:v>1.36572265625</c:v>
                </c:pt>
                <c:pt idx="2798">
                  <c:v>1.3662109375</c:v>
                </c:pt>
                <c:pt idx="2799">
                  <c:v>1.36669921875</c:v>
                </c:pt>
                <c:pt idx="2800">
                  <c:v>1.3671875</c:v>
                </c:pt>
                <c:pt idx="2801">
                  <c:v>1.36767578125</c:v>
                </c:pt>
                <c:pt idx="2802">
                  <c:v>1.3681640625</c:v>
                </c:pt>
                <c:pt idx="2803">
                  <c:v>1.36865234375</c:v>
                </c:pt>
                <c:pt idx="2804">
                  <c:v>1.369140625</c:v>
                </c:pt>
                <c:pt idx="2805">
                  <c:v>1.36962890625</c:v>
                </c:pt>
                <c:pt idx="2806">
                  <c:v>1.3701171875</c:v>
                </c:pt>
                <c:pt idx="2807">
                  <c:v>1.37060546875</c:v>
                </c:pt>
                <c:pt idx="2808">
                  <c:v>1.37109375</c:v>
                </c:pt>
                <c:pt idx="2809">
                  <c:v>1.37158203125</c:v>
                </c:pt>
                <c:pt idx="2810">
                  <c:v>1.3720703125</c:v>
                </c:pt>
                <c:pt idx="2811">
                  <c:v>1.37255859375</c:v>
                </c:pt>
                <c:pt idx="2812">
                  <c:v>1.373046875</c:v>
                </c:pt>
                <c:pt idx="2813">
                  <c:v>1.37353515625</c:v>
                </c:pt>
                <c:pt idx="2814">
                  <c:v>1.3740234375</c:v>
                </c:pt>
                <c:pt idx="2815">
                  <c:v>1.37451171875</c:v>
                </c:pt>
                <c:pt idx="2816">
                  <c:v>1.375</c:v>
                </c:pt>
                <c:pt idx="2817">
                  <c:v>1.37548828125</c:v>
                </c:pt>
                <c:pt idx="2818">
                  <c:v>1.3759765625</c:v>
                </c:pt>
                <c:pt idx="2819">
                  <c:v>1.37646484375</c:v>
                </c:pt>
                <c:pt idx="2820">
                  <c:v>1.376953125</c:v>
                </c:pt>
                <c:pt idx="2821">
                  <c:v>1.37744140625</c:v>
                </c:pt>
                <c:pt idx="2822">
                  <c:v>1.3779296875</c:v>
                </c:pt>
                <c:pt idx="2823">
                  <c:v>1.37841796875</c:v>
                </c:pt>
                <c:pt idx="2824">
                  <c:v>1.37890625</c:v>
                </c:pt>
                <c:pt idx="2825">
                  <c:v>1.37939453125</c:v>
                </c:pt>
                <c:pt idx="2826">
                  <c:v>1.3798828125</c:v>
                </c:pt>
                <c:pt idx="2827">
                  <c:v>1.38037109375</c:v>
                </c:pt>
                <c:pt idx="2828">
                  <c:v>1.380859375</c:v>
                </c:pt>
                <c:pt idx="2829">
                  <c:v>1.38134765625</c:v>
                </c:pt>
                <c:pt idx="2830">
                  <c:v>1.3818359375</c:v>
                </c:pt>
                <c:pt idx="2831">
                  <c:v>1.38232421875</c:v>
                </c:pt>
                <c:pt idx="2832">
                  <c:v>1.3828125</c:v>
                </c:pt>
                <c:pt idx="2833">
                  <c:v>1.38330078125</c:v>
                </c:pt>
                <c:pt idx="2834">
                  <c:v>1.3837890625</c:v>
                </c:pt>
                <c:pt idx="2835">
                  <c:v>1.38427734375</c:v>
                </c:pt>
                <c:pt idx="2836">
                  <c:v>1.384765625</c:v>
                </c:pt>
                <c:pt idx="2837">
                  <c:v>1.38525390625</c:v>
                </c:pt>
                <c:pt idx="2838">
                  <c:v>1.3857421875</c:v>
                </c:pt>
                <c:pt idx="2839">
                  <c:v>1.38623046875</c:v>
                </c:pt>
                <c:pt idx="2840">
                  <c:v>1.38671875</c:v>
                </c:pt>
                <c:pt idx="2841">
                  <c:v>1.38720703125</c:v>
                </c:pt>
                <c:pt idx="2842">
                  <c:v>1.3876953125</c:v>
                </c:pt>
                <c:pt idx="2843">
                  <c:v>1.38818359375</c:v>
                </c:pt>
                <c:pt idx="2844">
                  <c:v>1.388671875</c:v>
                </c:pt>
                <c:pt idx="2845">
                  <c:v>1.38916015625</c:v>
                </c:pt>
                <c:pt idx="2846">
                  <c:v>1.3896484375</c:v>
                </c:pt>
                <c:pt idx="2847">
                  <c:v>1.39013671875</c:v>
                </c:pt>
                <c:pt idx="2848">
                  <c:v>1.390625</c:v>
                </c:pt>
                <c:pt idx="2849">
                  <c:v>1.39111328125</c:v>
                </c:pt>
                <c:pt idx="2850">
                  <c:v>1.3916015625</c:v>
                </c:pt>
                <c:pt idx="2851">
                  <c:v>1.39208984375</c:v>
                </c:pt>
                <c:pt idx="2852">
                  <c:v>1.392578125</c:v>
                </c:pt>
                <c:pt idx="2853">
                  <c:v>1.39306640625</c:v>
                </c:pt>
                <c:pt idx="2854">
                  <c:v>1.3935546875</c:v>
                </c:pt>
                <c:pt idx="2855">
                  <c:v>1.39404296875</c:v>
                </c:pt>
                <c:pt idx="2856">
                  <c:v>1.39453125</c:v>
                </c:pt>
                <c:pt idx="2857">
                  <c:v>1.39501953125</c:v>
                </c:pt>
                <c:pt idx="2858">
                  <c:v>1.3955078125</c:v>
                </c:pt>
                <c:pt idx="2859">
                  <c:v>1.39599609375</c:v>
                </c:pt>
                <c:pt idx="2860">
                  <c:v>1.396484375</c:v>
                </c:pt>
                <c:pt idx="2861">
                  <c:v>1.39697265625</c:v>
                </c:pt>
                <c:pt idx="2862">
                  <c:v>1.3974609375</c:v>
                </c:pt>
                <c:pt idx="2863">
                  <c:v>1.39794921875</c:v>
                </c:pt>
                <c:pt idx="2864">
                  <c:v>1.3984375</c:v>
                </c:pt>
                <c:pt idx="2865">
                  <c:v>1.39892578125</c:v>
                </c:pt>
                <c:pt idx="2866">
                  <c:v>1.3994140625</c:v>
                </c:pt>
                <c:pt idx="2867">
                  <c:v>1.39990234375</c:v>
                </c:pt>
                <c:pt idx="2868">
                  <c:v>1.400390625</c:v>
                </c:pt>
                <c:pt idx="2869">
                  <c:v>1.40087890625</c:v>
                </c:pt>
                <c:pt idx="2870">
                  <c:v>1.4013671875</c:v>
                </c:pt>
                <c:pt idx="2871">
                  <c:v>1.40185546875</c:v>
                </c:pt>
                <c:pt idx="2872">
                  <c:v>1.40234375</c:v>
                </c:pt>
                <c:pt idx="2873">
                  <c:v>1.40283203125</c:v>
                </c:pt>
                <c:pt idx="2874">
                  <c:v>1.4033203125</c:v>
                </c:pt>
                <c:pt idx="2875">
                  <c:v>1.40380859375</c:v>
                </c:pt>
                <c:pt idx="2876">
                  <c:v>1.404296875</c:v>
                </c:pt>
                <c:pt idx="2877">
                  <c:v>1.40478515625</c:v>
                </c:pt>
                <c:pt idx="2878">
                  <c:v>1.4052734375</c:v>
                </c:pt>
                <c:pt idx="2879">
                  <c:v>1.40576171875</c:v>
                </c:pt>
                <c:pt idx="2880">
                  <c:v>1.40625</c:v>
                </c:pt>
                <c:pt idx="2881">
                  <c:v>1.40673828125</c:v>
                </c:pt>
                <c:pt idx="2882">
                  <c:v>1.4072265625</c:v>
                </c:pt>
                <c:pt idx="2883">
                  <c:v>1.40771484375</c:v>
                </c:pt>
                <c:pt idx="2884">
                  <c:v>1.408203125</c:v>
                </c:pt>
                <c:pt idx="2885">
                  <c:v>1.40869140625</c:v>
                </c:pt>
                <c:pt idx="2886">
                  <c:v>1.4091796875</c:v>
                </c:pt>
                <c:pt idx="2887">
                  <c:v>1.40966796875</c:v>
                </c:pt>
                <c:pt idx="2888">
                  <c:v>1.41015625</c:v>
                </c:pt>
                <c:pt idx="2889">
                  <c:v>1.41064453125</c:v>
                </c:pt>
                <c:pt idx="2890">
                  <c:v>1.4111328125</c:v>
                </c:pt>
                <c:pt idx="2891">
                  <c:v>1.41162109375</c:v>
                </c:pt>
                <c:pt idx="2892">
                  <c:v>1.412109375</c:v>
                </c:pt>
                <c:pt idx="2893">
                  <c:v>1.41259765625</c:v>
                </c:pt>
                <c:pt idx="2894">
                  <c:v>1.4130859375</c:v>
                </c:pt>
                <c:pt idx="2895">
                  <c:v>1.41357421875</c:v>
                </c:pt>
                <c:pt idx="2896">
                  <c:v>1.4140625</c:v>
                </c:pt>
                <c:pt idx="2897">
                  <c:v>1.41455078125</c:v>
                </c:pt>
                <c:pt idx="2898">
                  <c:v>1.4150390625</c:v>
                </c:pt>
                <c:pt idx="2899">
                  <c:v>1.41552734375</c:v>
                </c:pt>
                <c:pt idx="2900">
                  <c:v>1.416015625</c:v>
                </c:pt>
                <c:pt idx="2901">
                  <c:v>1.41650390625</c:v>
                </c:pt>
                <c:pt idx="2902">
                  <c:v>1.4169921875</c:v>
                </c:pt>
                <c:pt idx="2903">
                  <c:v>1.41748046875</c:v>
                </c:pt>
                <c:pt idx="2904">
                  <c:v>1.41796875</c:v>
                </c:pt>
                <c:pt idx="2905">
                  <c:v>1.41845703125</c:v>
                </c:pt>
                <c:pt idx="2906">
                  <c:v>1.4189453125</c:v>
                </c:pt>
                <c:pt idx="2907">
                  <c:v>1.41943359375</c:v>
                </c:pt>
                <c:pt idx="2908">
                  <c:v>1.419921875</c:v>
                </c:pt>
                <c:pt idx="2909">
                  <c:v>1.42041015625</c:v>
                </c:pt>
                <c:pt idx="2910">
                  <c:v>1.4208984375</c:v>
                </c:pt>
                <c:pt idx="2911">
                  <c:v>1.42138671875</c:v>
                </c:pt>
                <c:pt idx="2912">
                  <c:v>1.421875</c:v>
                </c:pt>
                <c:pt idx="2913">
                  <c:v>1.42236328125</c:v>
                </c:pt>
                <c:pt idx="2914">
                  <c:v>1.4228515625</c:v>
                </c:pt>
                <c:pt idx="2915">
                  <c:v>1.42333984375</c:v>
                </c:pt>
                <c:pt idx="2916">
                  <c:v>1.423828125</c:v>
                </c:pt>
                <c:pt idx="2917">
                  <c:v>1.42431640625</c:v>
                </c:pt>
                <c:pt idx="2918">
                  <c:v>1.4248046875</c:v>
                </c:pt>
                <c:pt idx="2919">
                  <c:v>1.42529296875</c:v>
                </c:pt>
                <c:pt idx="2920">
                  <c:v>1.42578125</c:v>
                </c:pt>
                <c:pt idx="2921">
                  <c:v>1.42626953125</c:v>
                </c:pt>
                <c:pt idx="2922">
                  <c:v>1.4267578125</c:v>
                </c:pt>
                <c:pt idx="2923">
                  <c:v>1.42724609375</c:v>
                </c:pt>
                <c:pt idx="2924">
                  <c:v>1.427734375</c:v>
                </c:pt>
                <c:pt idx="2925">
                  <c:v>1.42822265625</c:v>
                </c:pt>
                <c:pt idx="2926">
                  <c:v>1.4287109375</c:v>
                </c:pt>
                <c:pt idx="2927">
                  <c:v>1.42919921875</c:v>
                </c:pt>
                <c:pt idx="2928">
                  <c:v>1.4296875</c:v>
                </c:pt>
                <c:pt idx="2929">
                  <c:v>1.43017578125</c:v>
                </c:pt>
                <c:pt idx="2930">
                  <c:v>1.4306640625</c:v>
                </c:pt>
                <c:pt idx="2931">
                  <c:v>1.43115234375</c:v>
                </c:pt>
                <c:pt idx="2932">
                  <c:v>1.431640625</c:v>
                </c:pt>
                <c:pt idx="2933">
                  <c:v>1.43212890625</c:v>
                </c:pt>
                <c:pt idx="2934">
                  <c:v>1.4326171875</c:v>
                </c:pt>
                <c:pt idx="2935">
                  <c:v>1.43310546875</c:v>
                </c:pt>
                <c:pt idx="2936">
                  <c:v>1.43359375</c:v>
                </c:pt>
                <c:pt idx="2937">
                  <c:v>1.43408203125</c:v>
                </c:pt>
                <c:pt idx="2938">
                  <c:v>1.4345703125</c:v>
                </c:pt>
                <c:pt idx="2939">
                  <c:v>1.43505859375</c:v>
                </c:pt>
                <c:pt idx="2940">
                  <c:v>1.435546875</c:v>
                </c:pt>
                <c:pt idx="2941">
                  <c:v>1.43603515625</c:v>
                </c:pt>
                <c:pt idx="2942">
                  <c:v>1.4365234375</c:v>
                </c:pt>
                <c:pt idx="2943">
                  <c:v>1.43701171875</c:v>
                </c:pt>
                <c:pt idx="2944">
                  <c:v>1.4375</c:v>
                </c:pt>
                <c:pt idx="2945">
                  <c:v>1.43798828125</c:v>
                </c:pt>
                <c:pt idx="2946">
                  <c:v>1.4384765625</c:v>
                </c:pt>
                <c:pt idx="2947">
                  <c:v>1.43896484375</c:v>
                </c:pt>
                <c:pt idx="2948">
                  <c:v>1.439453125</c:v>
                </c:pt>
                <c:pt idx="2949">
                  <c:v>1.43994140625</c:v>
                </c:pt>
                <c:pt idx="2950">
                  <c:v>1.4404296875</c:v>
                </c:pt>
                <c:pt idx="2951">
                  <c:v>1.44091796875</c:v>
                </c:pt>
                <c:pt idx="2952">
                  <c:v>1.44140625</c:v>
                </c:pt>
                <c:pt idx="2953">
                  <c:v>1.44189453125</c:v>
                </c:pt>
                <c:pt idx="2954">
                  <c:v>1.4423828125</c:v>
                </c:pt>
                <c:pt idx="2955">
                  <c:v>1.44287109375</c:v>
                </c:pt>
                <c:pt idx="2956">
                  <c:v>1.443359375</c:v>
                </c:pt>
                <c:pt idx="2957">
                  <c:v>1.44384765625</c:v>
                </c:pt>
                <c:pt idx="2958">
                  <c:v>1.4443359375</c:v>
                </c:pt>
                <c:pt idx="2959">
                  <c:v>1.44482421875</c:v>
                </c:pt>
                <c:pt idx="2960">
                  <c:v>1.4453125</c:v>
                </c:pt>
                <c:pt idx="2961">
                  <c:v>1.44580078125</c:v>
                </c:pt>
                <c:pt idx="2962">
                  <c:v>1.4462890625</c:v>
                </c:pt>
                <c:pt idx="2963">
                  <c:v>1.44677734375</c:v>
                </c:pt>
                <c:pt idx="2964">
                  <c:v>1.447265625</c:v>
                </c:pt>
                <c:pt idx="2965">
                  <c:v>1.44775390625</c:v>
                </c:pt>
                <c:pt idx="2966">
                  <c:v>1.4482421875</c:v>
                </c:pt>
                <c:pt idx="2967">
                  <c:v>1.44873046875</c:v>
                </c:pt>
                <c:pt idx="2968">
                  <c:v>1.44921875</c:v>
                </c:pt>
                <c:pt idx="2969">
                  <c:v>1.44970703125</c:v>
                </c:pt>
                <c:pt idx="2970">
                  <c:v>1.4501953125</c:v>
                </c:pt>
                <c:pt idx="2971">
                  <c:v>1.45068359375</c:v>
                </c:pt>
                <c:pt idx="2972">
                  <c:v>1.451171875</c:v>
                </c:pt>
                <c:pt idx="2973">
                  <c:v>1.45166015625</c:v>
                </c:pt>
                <c:pt idx="2974">
                  <c:v>1.4521484375</c:v>
                </c:pt>
                <c:pt idx="2975">
                  <c:v>1.45263671875</c:v>
                </c:pt>
                <c:pt idx="2976">
                  <c:v>1.453125</c:v>
                </c:pt>
                <c:pt idx="2977">
                  <c:v>1.45361328125</c:v>
                </c:pt>
                <c:pt idx="2978">
                  <c:v>1.4541015625</c:v>
                </c:pt>
                <c:pt idx="2979">
                  <c:v>1.45458984375</c:v>
                </c:pt>
                <c:pt idx="2980">
                  <c:v>1.455078125</c:v>
                </c:pt>
                <c:pt idx="2981">
                  <c:v>1.45556640625</c:v>
                </c:pt>
                <c:pt idx="2982">
                  <c:v>1.4560546875</c:v>
                </c:pt>
                <c:pt idx="2983">
                  <c:v>1.45654296875</c:v>
                </c:pt>
                <c:pt idx="2984">
                  <c:v>1.45703125</c:v>
                </c:pt>
                <c:pt idx="2985">
                  <c:v>1.45751953125</c:v>
                </c:pt>
                <c:pt idx="2986">
                  <c:v>1.4580078125</c:v>
                </c:pt>
                <c:pt idx="2987">
                  <c:v>1.45849609375</c:v>
                </c:pt>
                <c:pt idx="2988">
                  <c:v>1.458984375</c:v>
                </c:pt>
                <c:pt idx="2989">
                  <c:v>1.45947265625</c:v>
                </c:pt>
                <c:pt idx="2990">
                  <c:v>1.4599609375</c:v>
                </c:pt>
                <c:pt idx="2991">
                  <c:v>1.46044921875</c:v>
                </c:pt>
                <c:pt idx="2992">
                  <c:v>1.4609375</c:v>
                </c:pt>
                <c:pt idx="2993">
                  <c:v>1.46142578125</c:v>
                </c:pt>
                <c:pt idx="2994">
                  <c:v>1.4619140625</c:v>
                </c:pt>
                <c:pt idx="2995">
                  <c:v>1.46240234375</c:v>
                </c:pt>
                <c:pt idx="2996">
                  <c:v>1.462890625</c:v>
                </c:pt>
                <c:pt idx="2997">
                  <c:v>1.46337890625</c:v>
                </c:pt>
                <c:pt idx="2998">
                  <c:v>1.4638671875</c:v>
                </c:pt>
                <c:pt idx="2999">
                  <c:v>1.46435546875</c:v>
                </c:pt>
                <c:pt idx="3000">
                  <c:v>1.46484375</c:v>
                </c:pt>
                <c:pt idx="3001">
                  <c:v>1.46533203125</c:v>
                </c:pt>
                <c:pt idx="3002">
                  <c:v>1.4658203125</c:v>
                </c:pt>
                <c:pt idx="3003">
                  <c:v>1.46630859375</c:v>
                </c:pt>
                <c:pt idx="3004">
                  <c:v>1.466796875</c:v>
                </c:pt>
                <c:pt idx="3005">
                  <c:v>1.46728515625</c:v>
                </c:pt>
                <c:pt idx="3006">
                  <c:v>1.4677734375</c:v>
                </c:pt>
                <c:pt idx="3007">
                  <c:v>1.46826171875</c:v>
                </c:pt>
                <c:pt idx="3008">
                  <c:v>1.46875</c:v>
                </c:pt>
                <c:pt idx="3009">
                  <c:v>1.46923828125</c:v>
                </c:pt>
                <c:pt idx="3010">
                  <c:v>1.4697265625</c:v>
                </c:pt>
                <c:pt idx="3011">
                  <c:v>1.47021484375</c:v>
                </c:pt>
                <c:pt idx="3012">
                  <c:v>1.470703125</c:v>
                </c:pt>
                <c:pt idx="3013">
                  <c:v>1.47119140625</c:v>
                </c:pt>
                <c:pt idx="3014">
                  <c:v>1.4716796875</c:v>
                </c:pt>
                <c:pt idx="3015">
                  <c:v>1.47216796875</c:v>
                </c:pt>
                <c:pt idx="3016">
                  <c:v>1.47265625</c:v>
                </c:pt>
                <c:pt idx="3017">
                  <c:v>1.47314453125</c:v>
                </c:pt>
                <c:pt idx="3018">
                  <c:v>1.4736328125</c:v>
                </c:pt>
                <c:pt idx="3019">
                  <c:v>1.47412109375</c:v>
                </c:pt>
                <c:pt idx="3020">
                  <c:v>1.474609375</c:v>
                </c:pt>
                <c:pt idx="3021">
                  <c:v>1.47509765625</c:v>
                </c:pt>
                <c:pt idx="3022">
                  <c:v>1.4755859375</c:v>
                </c:pt>
                <c:pt idx="3023">
                  <c:v>1.47607421875</c:v>
                </c:pt>
                <c:pt idx="3024">
                  <c:v>1.4765625</c:v>
                </c:pt>
                <c:pt idx="3025">
                  <c:v>1.47705078125</c:v>
                </c:pt>
                <c:pt idx="3026">
                  <c:v>1.4775390625</c:v>
                </c:pt>
                <c:pt idx="3027">
                  <c:v>1.47802734375</c:v>
                </c:pt>
                <c:pt idx="3028">
                  <c:v>1.478515625</c:v>
                </c:pt>
                <c:pt idx="3029">
                  <c:v>1.47900390625</c:v>
                </c:pt>
                <c:pt idx="3030">
                  <c:v>1.4794921875</c:v>
                </c:pt>
                <c:pt idx="3031">
                  <c:v>1.47998046875</c:v>
                </c:pt>
                <c:pt idx="3032">
                  <c:v>1.48046875</c:v>
                </c:pt>
                <c:pt idx="3033">
                  <c:v>1.48095703125</c:v>
                </c:pt>
                <c:pt idx="3034">
                  <c:v>1.4814453125</c:v>
                </c:pt>
                <c:pt idx="3035">
                  <c:v>1.48193359375</c:v>
                </c:pt>
                <c:pt idx="3036">
                  <c:v>1.482421875</c:v>
                </c:pt>
                <c:pt idx="3037">
                  <c:v>1.48291015625</c:v>
                </c:pt>
                <c:pt idx="3038">
                  <c:v>1.4833984375</c:v>
                </c:pt>
                <c:pt idx="3039">
                  <c:v>1.48388671875</c:v>
                </c:pt>
                <c:pt idx="3040">
                  <c:v>1.484375</c:v>
                </c:pt>
                <c:pt idx="3041">
                  <c:v>1.48486328125</c:v>
                </c:pt>
                <c:pt idx="3042">
                  <c:v>1.4853515625</c:v>
                </c:pt>
                <c:pt idx="3043">
                  <c:v>1.48583984375</c:v>
                </c:pt>
                <c:pt idx="3044">
                  <c:v>1.486328125</c:v>
                </c:pt>
                <c:pt idx="3045">
                  <c:v>1.48681640625</c:v>
                </c:pt>
                <c:pt idx="3046">
                  <c:v>1.4873046875</c:v>
                </c:pt>
                <c:pt idx="3047">
                  <c:v>1.48779296875</c:v>
                </c:pt>
                <c:pt idx="3048">
                  <c:v>1.48828125</c:v>
                </c:pt>
                <c:pt idx="3049">
                  <c:v>1.48876953125</c:v>
                </c:pt>
                <c:pt idx="3050">
                  <c:v>1.4892578125</c:v>
                </c:pt>
                <c:pt idx="3051">
                  <c:v>1.48974609375</c:v>
                </c:pt>
                <c:pt idx="3052">
                  <c:v>1.490234375</c:v>
                </c:pt>
                <c:pt idx="3053">
                  <c:v>1.49072265625</c:v>
                </c:pt>
                <c:pt idx="3054">
                  <c:v>1.4912109375</c:v>
                </c:pt>
                <c:pt idx="3055">
                  <c:v>1.49169921875</c:v>
                </c:pt>
                <c:pt idx="3056">
                  <c:v>1.4921875</c:v>
                </c:pt>
                <c:pt idx="3057">
                  <c:v>1.49267578125</c:v>
                </c:pt>
                <c:pt idx="3058">
                  <c:v>1.4931640625</c:v>
                </c:pt>
                <c:pt idx="3059">
                  <c:v>1.49365234375</c:v>
                </c:pt>
                <c:pt idx="3060">
                  <c:v>1.494140625</c:v>
                </c:pt>
                <c:pt idx="3061">
                  <c:v>1.49462890625</c:v>
                </c:pt>
                <c:pt idx="3062">
                  <c:v>1.4951171875</c:v>
                </c:pt>
                <c:pt idx="3063">
                  <c:v>1.49560546875</c:v>
                </c:pt>
                <c:pt idx="3064">
                  <c:v>1.49609375</c:v>
                </c:pt>
                <c:pt idx="3065">
                  <c:v>1.49658203125</c:v>
                </c:pt>
                <c:pt idx="3066">
                  <c:v>1.4970703125</c:v>
                </c:pt>
                <c:pt idx="3067">
                  <c:v>1.49755859375</c:v>
                </c:pt>
                <c:pt idx="3068">
                  <c:v>1.498046875</c:v>
                </c:pt>
                <c:pt idx="3069">
                  <c:v>1.49853515625</c:v>
                </c:pt>
                <c:pt idx="3070">
                  <c:v>1.4990234375</c:v>
                </c:pt>
                <c:pt idx="3071">
                  <c:v>1.49951171875</c:v>
                </c:pt>
                <c:pt idx="3072">
                  <c:v>1.5</c:v>
                </c:pt>
                <c:pt idx="3073">
                  <c:v>1.50048828125</c:v>
                </c:pt>
                <c:pt idx="3074">
                  <c:v>1.5009765625</c:v>
                </c:pt>
                <c:pt idx="3075">
                  <c:v>1.50146484375</c:v>
                </c:pt>
                <c:pt idx="3076">
                  <c:v>1.501953125</c:v>
                </c:pt>
                <c:pt idx="3077">
                  <c:v>1.50244140625</c:v>
                </c:pt>
                <c:pt idx="3078">
                  <c:v>1.5029296875</c:v>
                </c:pt>
                <c:pt idx="3079">
                  <c:v>1.50341796875</c:v>
                </c:pt>
                <c:pt idx="3080">
                  <c:v>1.50390625</c:v>
                </c:pt>
                <c:pt idx="3081">
                  <c:v>1.50439453125</c:v>
                </c:pt>
                <c:pt idx="3082">
                  <c:v>1.5048828125</c:v>
                </c:pt>
                <c:pt idx="3083">
                  <c:v>1.50537109375</c:v>
                </c:pt>
                <c:pt idx="3084">
                  <c:v>1.505859375</c:v>
                </c:pt>
                <c:pt idx="3085">
                  <c:v>1.50634765625</c:v>
                </c:pt>
                <c:pt idx="3086">
                  <c:v>1.5068359375</c:v>
                </c:pt>
                <c:pt idx="3087">
                  <c:v>1.50732421875</c:v>
                </c:pt>
                <c:pt idx="3088">
                  <c:v>1.5078125</c:v>
                </c:pt>
                <c:pt idx="3089">
                  <c:v>1.50830078125</c:v>
                </c:pt>
                <c:pt idx="3090">
                  <c:v>1.5087890625</c:v>
                </c:pt>
                <c:pt idx="3091">
                  <c:v>1.50927734375</c:v>
                </c:pt>
                <c:pt idx="3092">
                  <c:v>1.509765625</c:v>
                </c:pt>
                <c:pt idx="3093">
                  <c:v>1.51025390625</c:v>
                </c:pt>
                <c:pt idx="3094">
                  <c:v>1.5107421875</c:v>
                </c:pt>
                <c:pt idx="3095">
                  <c:v>1.51123046875</c:v>
                </c:pt>
                <c:pt idx="3096">
                  <c:v>1.51171875</c:v>
                </c:pt>
                <c:pt idx="3097">
                  <c:v>1.51220703125</c:v>
                </c:pt>
                <c:pt idx="3098">
                  <c:v>1.5126953125</c:v>
                </c:pt>
                <c:pt idx="3099">
                  <c:v>1.51318359375</c:v>
                </c:pt>
                <c:pt idx="3100">
                  <c:v>1.513671875</c:v>
                </c:pt>
                <c:pt idx="3101">
                  <c:v>1.51416015625</c:v>
                </c:pt>
                <c:pt idx="3102">
                  <c:v>1.5146484375</c:v>
                </c:pt>
                <c:pt idx="3103">
                  <c:v>1.51513671875</c:v>
                </c:pt>
                <c:pt idx="3104">
                  <c:v>1.515625</c:v>
                </c:pt>
                <c:pt idx="3105">
                  <c:v>1.51611328125</c:v>
                </c:pt>
                <c:pt idx="3106">
                  <c:v>1.5166015625</c:v>
                </c:pt>
                <c:pt idx="3107">
                  <c:v>1.51708984375</c:v>
                </c:pt>
                <c:pt idx="3108">
                  <c:v>1.517578125</c:v>
                </c:pt>
                <c:pt idx="3109">
                  <c:v>1.51806640625</c:v>
                </c:pt>
                <c:pt idx="3110">
                  <c:v>1.5185546875</c:v>
                </c:pt>
                <c:pt idx="3111">
                  <c:v>1.51904296875</c:v>
                </c:pt>
                <c:pt idx="3112">
                  <c:v>1.51953125</c:v>
                </c:pt>
                <c:pt idx="3113">
                  <c:v>1.52001953125</c:v>
                </c:pt>
                <c:pt idx="3114">
                  <c:v>1.5205078125</c:v>
                </c:pt>
                <c:pt idx="3115">
                  <c:v>1.52099609375</c:v>
                </c:pt>
                <c:pt idx="3116">
                  <c:v>1.521484375</c:v>
                </c:pt>
                <c:pt idx="3117">
                  <c:v>1.52197265625</c:v>
                </c:pt>
                <c:pt idx="3118">
                  <c:v>1.5224609375</c:v>
                </c:pt>
                <c:pt idx="3119">
                  <c:v>1.52294921875</c:v>
                </c:pt>
                <c:pt idx="3120">
                  <c:v>1.5234375</c:v>
                </c:pt>
                <c:pt idx="3121">
                  <c:v>1.52392578125</c:v>
                </c:pt>
                <c:pt idx="3122">
                  <c:v>1.5244140625</c:v>
                </c:pt>
                <c:pt idx="3123">
                  <c:v>1.52490234375</c:v>
                </c:pt>
                <c:pt idx="3124">
                  <c:v>1.525390625</c:v>
                </c:pt>
                <c:pt idx="3125">
                  <c:v>1.52587890625</c:v>
                </c:pt>
                <c:pt idx="3126">
                  <c:v>1.5263671875</c:v>
                </c:pt>
                <c:pt idx="3127">
                  <c:v>1.52685546875</c:v>
                </c:pt>
                <c:pt idx="3128">
                  <c:v>1.52734375</c:v>
                </c:pt>
                <c:pt idx="3129">
                  <c:v>1.52783203125</c:v>
                </c:pt>
                <c:pt idx="3130">
                  <c:v>1.5283203125</c:v>
                </c:pt>
                <c:pt idx="3131">
                  <c:v>1.52880859375</c:v>
                </c:pt>
                <c:pt idx="3132">
                  <c:v>1.529296875</c:v>
                </c:pt>
                <c:pt idx="3133">
                  <c:v>1.52978515625</c:v>
                </c:pt>
                <c:pt idx="3134">
                  <c:v>1.5302734375</c:v>
                </c:pt>
                <c:pt idx="3135">
                  <c:v>1.53076171875</c:v>
                </c:pt>
                <c:pt idx="3136">
                  <c:v>1.53125</c:v>
                </c:pt>
                <c:pt idx="3137">
                  <c:v>1.53173828125</c:v>
                </c:pt>
                <c:pt idx="3138">
                  <c:v>1.5322265625</c:v>
                </c:pt>
                <c:pt idx="3139">
                  <c:v>1.53271484375</c:v>
                </c:pt>
                <c:pt idx="3140">
                  <c:v>1.533203125</c:v>
                </c:pt>
                <c:pt idx="3141">
                  <c:v>1.53369140625</c:v>
                </c:pt>
                <c:pt idx="3142">
                  <c:v>1.5341796875</c:v>
                </c:pt>
                <c:pt idx="3143">
                  <c:v>1.53466796875</c:v>
                </c:pt>
                <c:pt idx="3144">
                  <c:v>1.53515625</c:v>
                </c:pt>
                <c:pt idx="3145">
                  <c:v>1.53564453125</c:v>
                </c:pt>
                <c:pt idx="3146">
                  <c:v>1.5361328125</c:v>
                </c:pt>
                <c:pt idx="3147">
                  <c:v>1.53662109375</c:v>
                </c:pt>
                <c:pt idx="3148">
                  <c:v>1.537109375</c:v>
                </c:pt>
                <c:pt idx="3149">
                  <c:v>1.53759765625</c:v>
                </c:pt>
                <c:pt idx="3150">
                  <c:v>1.5380859375</c:v>
                </c:pt>
                <c:pt idx="3151">
                  <c:v>1.53857421875</c:v>
                </c:pt>
                <c:pt idx="3152">
                  <c:v>1.5390625</c:v>
                </c:pt>
                <c:pt idx="3153">
                  <c:v>1.53955078125</c:v>
                </c:pt>
                <c:pt idx="3154">
                  <c:v>1.5400390625</c:v>
                </c:pt>
                <c:pt idx="3155">
                  <c:v>1.54052734375</c:v>
                </c:pt>
                <c:pt idx="3156">
                  <c:v>1.541015625</c:v>
                </c:pt>
                <c:pt idx="3157">
                  <c:v>1.54150390625</c:v>
                </c:pt>
                <c:pt idx="3158">
                  <c:v>1.5419921875</c:v>
                </c:pt>
                <c:pt idx="3159">
                  <c:v>1.54248046875</c:v>
                </c:pt>
                <c:pt idx="3160">
                  <c:v>1.54296875</c:v>
                </c:pt>
                <c:pt idx="3161">
                  <c:v>1.54345703125</c:v>
                </c:pt>
                <c:pt idx="3162">
                  <c:v>1.5439453125</c:v>
                </c:pt>
                <c:pt idx="3163">
                  <c:v>1.54443359375</c:v>
                </c:pt>
                <c:pt idx="3164">
                  <c:v>1.544921875</c:v>
                </c:pt>
                <c:pt idx="3165">
                  <c:v>1.54541015625</c:v>
                </c:pt>
                <c:pt idx="3166">
                  <c:v>1.5458984375</c:v>
                </c:pt>
                <c:pt idx="3167">
                  <c:v>1.54638671875</c:v>
                </c:pt>
                <c:pt idx="3168">
                  <c:v>1.546875</c:v>
                </c:pt>
                <c:pt idx="3169">
                  <c:v>1.54736328125</c:v>
                </c:pt>
                <c:pt idx="3170">
                  <c:v>1.5478515625</c:v>
                </c:pt>
                <c:pt idx="3171">
                  <c:v>1.54833984375</c:v>
                </c:pt>
                <c:pt idx="3172">
                  <c:v>1.548828125</c:v>
                </c:pt>
                <c:pt idx="3173">
                  <c:v>1.54931640625</c:v>
                </c:pt>
                <c:pt idx="3174">
                  <c:v>1.5498046875</c:v>
                </c:pt>
                <c:pt idx="3175">
                  <c:v>1.55029296875</c:v>
                </c:pt>
                <c:pt idx="3176">
                  <c:v>1.55078125</c:v>
                </c:pt>
                <c:pt idx="3177">
                  <c:v>1.55126953125</c:v>
                </c:pt>
                <c:pt idx="3178">
                  <c:v>1.5517578125</c:v>
                </c:pt>
                <c:pt idx="3179">
                  <c:v>1.55224609375</c:v>
                </c:pt>
                <c:pt idx="3180">
                  <c:v>1.552734375</c:v>
                </c:pt>
                <c:pt idx="3181">
                  <c:v>1.55322265625</c:v>
                </c:pt>
                <c:pt idx="3182">
                  <c:v>1.5537109375</c:v>
                </c:pt>
                <c:pt idx="3183">
                  <c:v>1.55419921875</c:v>
                </c:pt>
                <c:pt idx="3184">
                  <c:v>1.5546875</c:v>
                </c:pt>
                <c:pt idx="3185">
                  <c:v>1.55517578125</c:v>
                </c:pt>
                <c:pt idx="3186">
                  <c:v>1.5556640625</c:v>
                </c:pt>
                <c:pt idx="3187">
                  <c:v>1.55615234375</c:v>
                </c:pt>
                <c:pt idx="3188">
                  <c:v>1.556640625</c:v>
                </c:pt>
                <c:pt idx="3189">
                  <c:v>1.55712890625</c:v>
                </c:pt>
                <c:pt idx="3190">
                  <c:v>1.5576171875</c:v>
                </c:pt>
                <c:pt idx="3191">
                  <c:v>1.55810546875</c:v>
                </c:pt>
                <c:pt idx="3192">
                  <c:v>1.55859375</c:v>
                </c:pt>
                <c:pt idx="3193">
                  <c:v>1.55908203125</c:v>
                </c:pt>
                <c:pt idx="3194">
                  <c:v>1.5595703125</c:v>
                </c:pt>
                <c:pt idx="3195">
                  <c:v>1.56005859375</c:v>
                </c:pt>
                <c:pt idx="3196">
                  <c:v>1.560546875</c:v>
                </c:pt>
                <c:pt idx="3197">
                  <c:v>1.56103515625</c:v>
                </c:pt>
                <c:pt idx="3198">
                  <c:v>1.5615234375</c:v>
                </c:pt>
                <c:pt idx="3199">
                  <c:v>1.56201171875</c:v>
                </c:pt>
                <c:pt idx="3200">
                  <c:v>1.5625</c:v>
                </c:pt>
                <c:pt idx="3201">
                  <c:v>1.56298828125</c:v>
                </c:pt>
                <c:pt idx="3202">
                  <c:v>1.5634765625</c:v>
                </c:pt>
                <c:pt idx="3203">
                  <c:v>1.56396484375</c:v>
                </c:pt>
                <c:pt idx="3204">
                  <c:v>1.564453125</c:v>
                </c:pt>
                <c:pt idx="3205">
                  <c:v>1.56494140625</c:v>
                </c:pt>
                <c:pt idx="3206">
                  <c:v>1.5654296875</c:v>
                </c:pt>
                <c:pt idx="3207">
                  <c:v>1.56591796875</c:v>
                </c:pt>
                <c:pt idx="3208">
                  <c:v>1.56640625</c:v>
                </c:pt>
                <c:pt idx="3209">
                  <c:v>1.56689453125</c:v>
                </c:pt>
                <c:pt idx="3210">
                  <c:v>1.5673828125</c:v>
                </c:pt>
                <c:pt idx="3211">
                  <c:v>1.56787109375</c:v>
                </c:pt>
                <c:pt idx="3212">
                  <c:v>1.568359375</c:v>
                </c:pt>
                <c:pt idx="3213">
                  <c:v>1.56884765625</c:v>
                </c:pt>
                <c:pt idx="3214">
                  <c:v>1.5693359375</c:v>
                </c:pt>
                <c:pt idx="3215">
                  <c:v>1.56982421875</c:v>
                </c:pt>
                <c:pt idx="3216">
                  <c:v>1.5703125</c:v>
                </c:pt>
                <c:pt idx="3217">
                  <c:v>1.57080078125</c:v>
                </c:pt>
                <c:pt idx="3218">
                  <c:v>1.5712890625</c:v>
                </c:pt>
                <c:pt idx="3219">
                  <c:v>1.57177734375</c:v>
                </c:pt>
                <c:pt idx="3220">
                  <c:v>1.572265625</c:v>
                </c:pt>
                <c:pt idx="3221">
                  <c:v>1.57275390625</c:v>
                </c:pt>
                <c:pt idx="3222">
                  <c:v>1.5732421875</c:v>
                </c:pt>
                <c:pt idx="3223">
                  <c:v>1.57373046875</c:v>
                </c:pt>
                <c:pt idx="3224">
                  <c:v>1.57421875</c:v>
                </c:pt>
                <c:pt idx="3225">
                  <c:v>1.57470703125</c:v>
                </c:pt>
                <c:pt idx="3226">
                  <c:v>1.5751953125</c:v>
                </c:pt>
                <c:pt idx="3227">
                  <c:v>1.57568359375</c:v>
                </c:pt>
                <c:pt idx="3228">
                  <c:v>1.576171875</c:v>
                </c:pt>
                <c:pt idx="3229">
                  <c:v>1.57666015625</c:v>
                </c:pt>
                <c:pt idx="3230">
                  <c:v>1.5771484375</c:v>
                </c:pt>
                <c:pt idx="3231">
                  <c:v>1.57763671875</c:v>
                </c:pt>
                <c:pt idx="3232">
                  <c:v>1.578125</c:v>
                </c:pt>
                <c:pt idx="3233">
                  <c:v>1.57861328125</c:v>
                </c:pt>
                <c:pt idx="3234">
                  <c:v>1.5791015625</c:v>
                </c:pt>
                <c:pt idx="3235">
                  <c:v>1.57958984375</c:v>
                </c:pt>
                <c:pt idx="3236">
                  <c:v>1.580078125</c:v>
                </c:pt>
                <c:pt idx="3237">
                  <c:v>1.58056640625</c:v>
                </c:pt>
                <c:pt idx="3238">
                  <c:v>1.5810546875</c:v>
                </c:pt>
                <c:pt idx="3239">
                  <c:v>1.58154296875</c:v>
                </c:pt>
                <c:pt idx="3240">
                  <c:v>1.58203125</c:v>
                </c:pt>
                <c:pt idx="3241">
                  <c:v>1.58251953125</c:v>
                </c:pt>
                <c:pt idx="3242">
                  <c:v>1.5830078125</c:v>
                </c:pt>
                <c:pt idx="3243">
                  <c:v>1.58349609375</c:v>
                </c:pt>
                <c:pt idx="3244">
                  <c:v>1.583984375</c:v>
                </c:pt>
                <c:pt idx="3245">
                  <c:v>1.58447265625</c:v>
                </c:pt>
                <c:pt idx="3246">
                  <c:v>1.5849609375</c:v>
                </c:pt>
                <c:pt idx="3247">
                  <c:v>1.58544921875</c:v>
                </c:pt>
                <c:pt idx="3248">
                  <c:v>1.5859375</c:v>
                </c:pt>
                <c:pt idx="3249">
                  <c:v>1.58642578125</c:v>
                </c:pt>
                <c:pt idx="3250">
                  <c:v>1.5869140625</c:v>
                </c:pt>
                <c:pt idx="3251">
                  <c:v>1.58740234375</c:v>
                </c:pt>
                <c:pt idx="3252">
                  <c:v>1.587890625</c:v>
                </c:pt>
                <c:pt idx="3253">
                  <c:v>1.58837890625</c:v>
                </c:pt>
                <c:pt idx="3254">
                  <c:v>1.5888671875</c:v>
                </c:pt>
                <c:pt idx="3255">
                  <c:v>1.58935546875</c:v>
                </c:pt>
                <c:pt idx="3256">
                  <c:v>1.58984375</c:v>
                </c:pt>
                <c:pt idx="3257">
                  <c:v>1.59033203125</c:v>
                </c:pt>
                <c:pt idx="3258">
                  <c:v>1.5908203125</c:v>
                </c:pt>
                <c:pt idx="3259">
                  <c:v>1.59130859375</c:v>
                </c:pt>
                <c:pt idx="3260">
                  <c:v>1.591796875</c:v>
                </c:pt>
                <c:pt idx="3261">
                  <c:v>1.59228515625</c:v>
                </c:pt>
                <c:pt idx="3262">
                  <c:v>1.5927734375</c:v>
                </c:pt>
                <c:pt idx="3263">
                  <c:v>1.59326171875</c:v>
                </c:pt>
                <c:pt idx="3264">
                  <c:v>1.59375</c:v>
                </c:pt>
                <c:pt idx="3265">
                  <c:v>1.59423828125</c:v>
                </c:pt>
                <c:pt idx="3266">
                  <c:v>1.5947265625</c:v>
                </c:pt>
                <c:pt idx="3267">
                  <c:v>1.59521484375</c:v>
                </c:pt>
                <c:pt idx="3268">
                  <c:v>1.595703125</c:v>
                </c:pt>
                <c:pt idx="3269">
                  <c:v>1.59619140625</c:v>
                </c:pt>
                <c:pt idx="3270">
                  <c:v>1.5966796875</c:v>
                </c:pt>
                <c:pt idx="3271">
                  <c:v>1.59716796875</c:v>
                </c:pt>
                <c:pt idx="3272">
                  <c:v>1.59765625</c:v>
                </c:pt>
                <c:pt idx="3273">
                  <c:v>1.59814453125</c:v>
                </c:pt>
                <c:pt idx="3274">
                  <c:v>1.5986328125</c:v>
                </c:pt>
                <c:pt idx="3275">
                  <c:v>1.59912109375</c:v>
                </c:pt>
                <c:pt idx="3276">
                  <c:v>1.599609375</c:v>
                </c:pt>
                <c:pt idx="3277">
                  <c:v>1.60009765625</c:v>
                </c:pt>
                <c:pt idx="3278">
                  <c:v>1.6005859375</c:v>
                </c:pt>
                <c:pt idx="3279">
                  <c:v>1.60107421875</c:v>
                </c:pt>
                <c:pt idx="3280">
                  <c:v>1.6015625</c:v>
                </c:pt>
                <c:pt idx="3281">
                  <c:v>1.60205078125</c:v>
                </c:pt>
                <c:pt idx="3282">
                  <c:v>1.6025390625</c:v>
                </c:pt>
                <c:pt idx="3283">
                  <c:v>1.60302734375</c:v>
                </c:pt>
                <c:pt idx="3284">
                  <c:v>1.603515625</c:v>
                </c:pt>
                <c:pt idx="3285">
                  <c:v>1.60400390625</c:v>
                </c:pt>
                <c:pt idx="3286">
                  <c:v>1.6044921875</c:v>
                </c:pt>
                <c:pt idx="3287">
                  <c:v>1.60498046875</c:v>
                </c:pt>
                <c:pt idx="3288">
                  <c:v>1.60546875</c:v>
                </c:pt>
                <c:pt idx="3289">
                  <c:v>1.60595703125</c:v>
                </c:pt>
                <c:pt idx="3290">
                  <c:v>1.6064453125</c:v>
                </c:pt>
                <c:pt idx="3291">
                  <c:v>1.60693359375</c:v>
                </c:pt>
                <c:pt idx="3292">
                  <c:v>1.607421875</c:v>
                </c:pt>
                <c:pt idx="3293">
                  <c:v>1.60791015625</c:v>
                </c:pt>
                <c:pt idx="3294">
                  <c:v>1.6083984375</c:v>
                </c:pt>
                <c:pt idx="3295">
                  <c:v>1.60888671875</c:v>
                </c:pt>
                <c:pt idx="3296">
                  <c:v>1.609375</c:v>
                </c:pt>
                <c:pt idx="3297">
                  <c:v>1.60986328125</c:v>
                </c:pt>
                <c:pt idx="3298">
                  <c:v>1.6103515625</c:v>
                </c:pt>
                <c:pt idx="3299">
                  <c:v>1.61083984375</c:v>
                </c:pt>
                <c:pt idx="3300">
                  <c:v>1.611328125</c:v>
                </c:pt>
                <c:pt idx="3301">
                  <c:v>1.61181640625</c:v>
                </c:pt>
                <c:pt idx="3302">
                  <c:v>1.6123046875</c:v>
                </c:pt>
                <c:pt idx="3303">
                  <c:v>1.61279296875</c:v>
                </c:pt>
                <c:pt idx="3304">
                  <c:v>1.61328125</c:v>
                </c:pt>
                <c:pt idx="3305">
                  <c:v>1.61376953125</c:v>
                </c:pt>
                <c:pt idx="3306">
                  <c:v>1.6142578125</c:v>
                </c:pt>
                <c:pt idx="3307">
                  <c:v>1.61474609375</c:v>
                </c:pt>
                <c:pt idx="3308">
                  <c:v>1.615234375</c:v>
                </c:pt>
                <c:pt idx="3309">
                  <c:v>1.61572265625</c:v>
                </c:pt>
                <c:pt idx="3310">
                  <c:v>1.6162109375</c:v>
                </c:pt>
                <c:pt idx="3311">
                  <c:v>1.61669921875</c:v>
                </c:pt>
                <c:pt idx="3312">
                  <c:v>1.6171875</c:v>
                </c:pt>
                <c:pt idx="3313">
                  <c:v>1.61767578125</c:v>
                </c:pt>
                <c:pt idx="3314">
                  <c:v>1.6181640625</c:v>
                </c:pt>
                <c:pt idx="3315">
                  <c:v>1.61865234375</c:v>
                </c:pt>
                <c:pt idx="3316">
                  <c:v>1.619140625</c:v>
                </c:pt>
                <c:pt idx="3317">
                  <c:v>1.61962890625</c:v>
                </c:pt>
                <c:pt idx="3318">
                  <c:v>1.6201171875</c:v>
                </c:pt>
                <c:pt idx="3319">
                  <c:v>1.62060546875</c:v>
                </c:pt>
                <c:pt idx="3320">
                  <c:v>1.62109375</c:v>
                </c:pt>
                <c:pt idx="3321">
                  <c:v>1.62158203125</c:v>
                </c:pt>
                <c:pt idx="3322">
                  <c:v>1.6220703125</c:v>
                </c:pt>
                <c:pt idx="3323">
                  <c:v>1.62255859375</c:v>
                </c:pt>
                <c:pt idx="3324">
                  <c:v>1.623046875</c:v>
                </c:pt>
                <c:pt idx="3325">
                  <c:v>1.62353515625</c:v>
                </c:pt>
                <c:pt idx="3326">
                  <c:v>1.6240234375</c:v>
                </c:pt>
                <c:pt idx="3327">
                  <c:v>1.62451171875</c:v>
                </c:pt>
                <c:pt idx="3328">
                  <c:v>1.625</c:v>
                </c:pt>
                <c:pt idx="3329">
                  <c:v>1.62548828125</c:v>
                </c:pt>
                <c:pt idx="3330">
                  <c:v>1.6259765625</c:v>
                </c:pt>
                <c:pt idx="3331">
                  <c:v>1.62646484375</c:v>
                </c:pt>
                <c:pt idx="3332">
                  <c:v>1.626953125</c:v>
                </c:pt>
                <c:pt idx="3333">
                  <c:v>1.62744140625</c:v>
                </c:pt>
                <c:pt idx="3334">
                  <c:v>1.6279296875</c:v>
                </c:pt>
                <c:pt idx="3335">
                  <c:v>1.62841796875</c:v>
                </c:pt>
                <c:pt idx="3336">
                  <c:v>1.62890625</c:v>
                </c:pt>
                <c:pt idx="3337">
                  <c:v>1.62939453125</c:v>
                </c:pt>
                <c:pt idx="3338">
                  <c:v>1.6298828125</c:v>
                </c:pt>
                <c:pt idx="3339">
                  <c:v>1.63037109375</c:v>
                </c:pt>
                <c:pt idx="3340">
                  <c:v>1.630859375</c:v>
                </c:pt>
                <c:pt idx="3341">
                  <c:v>1.63134765625</c:v>
                </c:pt>
                <c:pt idx="3342">
                  <c:v>1.6318359375</c:v>
                </c:pt>
                <c:pt idx="3343">
                  <c:v>1.63232421875</c:v>
                </c:pt>
                <c:pt idx="3344">
                  <c:v>1.6328125</c:v>
                </c:pt>
                <c:pt idx="3345">
                  <c:v>1.63330078125</c:v>
                </c:pt>
                <c:pt idx="3346">
                  <c:v>1.6337890625</c:v>
                </c:pt>
                <c:pt idx="3347">
                  <c:v>1.63427734375</c:v>
                </c:pt>
                <c:pt idx="3348">
                  <c:v>1.634765625</c:v>
                </c:pt>
                <c:pt idx="3349">
                  <c:v>1.63525390625</c:v>
                </c:pt>
                <c:pt idx="3350">
                  <c:v>1.6357421875</c:v>
                </c:pt>
                <c:pt idx="3351">
                  <c:v>1.63623046875</c:v>
                </c:pt>
                <c:pt idx="3352">
                  <c:v>1.63671875</c:v>
                </c:pt>
                <c:pt idx="3353">
                  <c:v>1.63720703125</c:v>
                </c:pt>
                <c:pt idx="3354">
                  <c:v>1.6376953125</c:v>
                </c:pt>
                <c:pt idx="3355">
                  <c:v>1.63818359375</c:v>
                </c:pt>
                <c:pt idx="3356">
                  <c:v>1.638671875</c:v>
                </c:pt>
                <c:pt idx="3357">
                  <c:v>1.63916015625</c:v>
                </c:pt>
                <c:pt idx="3358">
                  <c:v>1.6396484375</c:v>
                </c:pt>
                <c:pt idx="3359">
                  <c:v>1.64013671875</c:v>
                </c:pt>
                <c:pt idx="3360">
                  <c:v>1.640625</c:v>
                </c:pt>
                <c:pt idx="3361">
                  <c:v>1.64111328125</c:v>
                </c:pt>
                <c:pt idx="3362">
                  <c:v>1.6416015625</c:v>
                </c:pt>
                <c:pt idx="3363">
                  <c:v>1.64208984375</c:v>
                </c:pt>
                <c:pt idx="3364">
                  <c:v>1.642578125</c:v>
                </c:pt>
                <c:pt idx="3365">
                  <c:v>1.64306640625</c:v>
                </c:pt>
                <c:pt idx="3366">
                  <c:v>1.6435546875</c:v>
                </c:pt>
                <c:pt idx="3367">
                  <c:v>1.64404296875</c:v>
                </c:pt>
                <c:pt idx="3368">
                  <c:v>1.64453125</c:v>
                </c:pt>
                <c:pt idx="3369">
                  <c:v>1.64501953125</c:v>
                </c:pt>
                <c:pt idx="3370">
                  <c:v>1.6455078125</c:v>
                </c:pt>
                <c:pt idx="3371">
                  <c:v>1.64599609375</c:v>
                </c:pt>
                <c:pt idx="3372">
                  <c:v>1.646484375</c:v>
                </c:pt>
                <c:pt idx="3373">
                  <c:v>1.64697265625</c:v>
                </c:pt>
                <c:pt idx="3374">
                  <c:v>1.6474609375</c:v>
                </c:pt>
                <c:pt idx="3375">
                  <c:v>1.64794921875</c:v>
                </c:pt>
                <c:pt idx="3376">
                  <c:v>1.6484375</c:v>
                </c:pt>
                <c:pt idx="3377">
                  <c:v>1.64892578125</c:v>
                </c:pt>
                <c:pt idx="3378">
                  <c:v>1.6494140625</c:v>
                </c:pt>
                <c:pt idx="3379">
                  <c:v>1.64990234375</c:v>
                </c:pt>
                <c:pt idx="3380">
                  <c:v>1.650390625</c:v>
                </c:pt>
                <c:pt idx="3381">
                  <c:v>1.65087890625</c:v>
                </c:pt>
                <c:pt idx="3382">
                  <c:v>1.6513671875</c:v>
                </c:pt>
                <c:pt idx="3383">
                  <c:v>1.65185546875</c:v>
                </c:pt>
                <c:pt idx="3384">
                  <c:v>1.65234375</c:v>
                </c:pt>
                <c:pt idx="3385">
                  <c:v>1.65283203125</c:v>
                </c:pt>
                <c:pt idx="3386">
                  <c:v>1.6533203125</c:v>
                </c:pt>
                <c:pt idx="3387">
                  <c:v>1.65380859375</c:v>
                </c:pt>
                <c:pt idx="3388">
                  <c:v>1.654296875</c:v>
                </c:pt>
                <c:pt idx="3389">
                  <c:v>1.65478515625</c:v>
                </c:pt>
                <c:pt idx="3390">
                  <c:v>1.6552734375</c:v>
                </c:pt>
                <c:pt idx="3391">
                  <c:v>1.65576171875</c:v>
                </c:pt>
                <c:pt idx="3392">
                  <c:v>1.65625</c:v>
                </c:pt>
                <c:pt idx="3393">
                  <c:v>1.65673828125</c:v>
                </c:pt>
                <c:pt idx="3394">
                  <c:v>1.6572265625</c:v>
                </c:pt>
                <c:pt idx="3395">
                  <c:v>1.65771484375</c:v>
                </c:pt>
                <c:pt idx="3396">
                  <c:v>1.658203125</c:v>
                </c:pt>
                <c:pt idx="3397">
                  <c:v>1.65869140625</c:v>
                </c:pt>
                <c:pt idx="3398">
                  <c:v>1.6591796875</c:v>
                </c:pt>
                <c:pt idx="3399">
                  <c:v>1.65966796875</c:v>
                </c:pt>
                <c:pt idx="3400">
                  <c:v>1.66015625</c:v>
                </c:pt>
                <c:pt idx="3401">
                  <c:v>1.66064453125</c:v>
                </c:pt>
                <c:pt idx="3402">
                  <c:v>1.6611328125</c:v>
                </c:pt>
                <c:pt idx="3403">
                  <c:v>1.66162109375</c:v>
                </c:pt>
                <c:pt idx="3404">
                  <c:v>1.662109375</c:v>
                </c:pt>
                <c:pt idx="3405">
                  <c:v>1.66259765625</c:v>
                </c:pt>
                <c:pt idx="3406">
                  <c:v>1.6630859375</c:v>
                </c:pt>
                <c:pt idx="3407">
                  <c:v>1.66357421875</c:v>
                </c:pt>
                <c:pt idx="3408">
                  <c:v>1.6640625</c:v>
                </c:pt>
                <c:pt idx="3409">
                  <c:v>1.66455078125</c:v>
                </c:pt>
                <c:pt idx="3410">
                  <c:v>1.6650390625</c:v>
                </c:pt>
                <c:pt idx="3411">
                  <c:v>1.66552734375</c:v>
                </c:pt>
                <c:pt idx="3412">
                  <c:v>1.666015625</c:v>
                </c:pt>
                <c:pt idx="3413">
                  <c:v>1.66650390625</c:v>
                </c:pt>
                <c:pt idx="3414">
                  <c:v>1.6669921875</c:v>
                </c:pt>
                <c:pt idx="3415">
                  <c:v>1.66748046875</c:v>
                </c:pt>
                <c:pt idx="3416">
                  <c:v>1.66796875</c:v>
                </c:pt>
                <c:pt idx="3417">
                  <c:v>1.66845703125</c:v>
                </c:pt>
                <c:pt idx="3418">
                  <c:v>1.6689453125</c:v>
                </c:pt>
                <c:pt idx="3419">
                  <c:v>1.66943359375</c:v>
                </c:pt>
                <c:pt idx="3420">
                  <c:v>1.669921875</c:v>
                </c:pt>
                <c:pt idx="3421">
                  <c:v>1.67041015625</c:v>
                </c:pt>
                <c:pt idx="3422">
                  <c:v>1.6708984375</c:v>
                </c:pt>
                <c:pt idx="3423">
                  <c:v>1.67138671875</c:v>
                </c:pt>
                <c:pt idx="3424">
                  <c:v>1.671875</c:v>
                </c:pt>
                <c:pt idx="3425">
                  <c:v>1.67236328125</c:v>
                </c:pt>
                <c:pt idx="3426">
                  <c:v>1.6728515625</c:v>
                </c:pt>
                <c:pt idx="3427">
                  <c:v>1.67333984375</c:v>
                </c:pt>
                <c:pt idx="3428">
                  <c:v>1.673828125</c:v>
                </c:pt>
                <c:pt idx="3429">
                  <c:v>1.67431640625</c:v>
                </c:pt>
                <c:pt idx="3430">
                  <c:v>1.6748046875</c:v>
                </c:pt>
                <c:pt idx="3431">
                  <c:v>1.67529296875</c:v>
                </c:pt>
                <c:pt idx="3432">
                  <c:v>1.67578125</c:v>
                </c:pt>
                <c:pt idx="3433">
                  <c:v>1.67626953125</c:v>
                </c:pt>
                <c:pt idx="3434">
                  <c:v>1.6767578125</c:v>
                </c:pt>
                <c:pt idx="3435">
                  <c:v>1.67724609375</c:v>
                </c:pt>
                <c:pt idx="3436">
                  <c:v>1.677734375</c:v>
                </c:pt>
                <c:pt idx="3437">
                  <c:v>1.67822265625</c:v>
                </c:pt>
                <c:pt idx="3438">
                  <c:v>1.6787109375</c:v>
                </c:pt>
                <c:pt idx="3439">
                  <c:v>1.67919921875</c:v>
                </c:pt>
                <c:pt idx="3440">
                  <c:v>1.6796875</c:v>
                </c:pt>
                <c:pt idx="3441">
                  <c:v>1.68017578125</c:v>
                </c:pt>
                <c:pt idx="3442">
                  <c:v>1.6806640625</c:v>
                </c:pt>
                <c:pt idx="3443">
                  <c:v>1.68115234375</c:v>
                </c:pt>
                <c:pt idx="3444">
                  <c:v>1.681640625</c:v>
                </c:pt>
                <c:pt idx="3445">
                  <c:v>1.68212890625</c:v>
                </c:pt>
                <c:pt idx="3446">
                  <c:v>1.6826171875</c:v>
                </c:pt>
                <c:pt idx="3447">
                  <c:v>1.68310546875</c:v>
                </c:pt>
                <c:pt idx="3448">
                  <c:v>1.68359375</c:v>
                </c:pt>
                <c:pt idx="3449">
                  <c:v>1.68408203125</c:v>
                </c:pt>
                <c:pt idx="3450">
                  <c:v>1.6845703125</c:v>
                </c:pt>
                <c:pt idx="3451">
                  <c:v>1.68505859375</c:v>
                </c:pt>
                <c:pt idx="3452">
                  <c:v>1.685546875</c:v>
                </c:pt>
                <c:pt idx="3453">
                  <c:v>1.68603515625</c:v>
                </c:pt>
                <c:pt idx="3454">
                  <c:v>1.6865234375</c:v>
                </c:pt>
                <c:pt idx="3455">
                  <c:v>1.68701171875</c:v>
                </c:pt>
                <c:pt idx="3456">
                  <c:v>1.6875</c:v>
                </c:pt>
                <c:pt idx="3457">
                  <c:v>1.68798828125</c:v>
                </c:pt>
                <c:pt idx="3458">
                  <c:v>1.6884765625</c:v>
                </c:pt>
                <c:pt idx="3459">
                  <c:v>1.68896484375</c:v>
                </c:pt>
                <c:pt idx="3460">
                  <c:v>1.689453125</c:v>
                </c:pt>
                <c:pt idx="3461">
                  <c:v>1.68994140625</c:v>
                </c:pt>
                <c:pt idx="3462">
                  <c:v>1.6904296875</c:v>
                </c:pt>
                <c:pt idx="3463">
                  <c:v>1.69091796875</c:v>
                </c:pt>
                <c:pt idx="3464">
                  <c:v>1.69140625</c:v>
                </c:pt>
                <c:pt idx="3465">
                  <c:v>1.69189453125</c:v>
                </c:pt>
                <c:pt idx="3466">
                  <c:v>1.6923828125</c:v>
                </c:pt>
                <c:pt idx="3467">
                  <c:v>1.69287109375</c:v>
                </c:pt>
                <c:pt idx="3468">
                  <c:v>1.693359375</c:v>
                </c:pt>
                <c:pt idx="3469">
                  <c:v>1.69384765625</c:v>
                </c:pt>
                <c:pt idx="3470">
                  <c:v>1.6943359375</c:v>
                </c:pt>
                <c:pt idx="3471">
                  <c:v>1.69482421875</c:v>
                </c:pt>
                <c:pt idx="3472">
                  <c:v>1.6953125</c:v>
                </c:pt>
                <c:pt idx="3473">
                  <c:v>1.69580078125</c:v>
                </c:pt>
                <c:pt idx="3474">
                  <c:v>1.6962890625</c:v>
                </c:pt>
                <c:pt idx="3475">
                  <c:v>1.69677734375</c:v>
                </c:pt>
                <c:pt idx="3476">
                  <c:v>1.697265625</c:v>
                </c:pt>
                <c:pt idx="3477">
                  <c:v>1.69775390625</c:v>
                </c:pt>
                <c:pt idx="3478">
                  <c:v>1.6982421875</c:v>
                </c:pt>
                <c:pt idx="3479">
                  <c:v>1.69873046875</c:v>
                </c:pt>
                <c:pt idx="3480">
                  <c:v>1.69921875</c:v>
                </c:pt>
                <c:pt idx="3481">
                  <c:v>1.69970703125</c:v>
                </c:pt>
                <c:pt idx="3482">
                  <c:v>1.7001953125</c:v>
                </c:pt>
                <c:pt idx="3483">
                  <c:v>1.70068359375</c:v>
                </c:pt>
                <c:pt idx="3484">
                  <c:v>1.701171875</c:v>
                </c:pt>
                <c:pt idx="3485">
                  <c:v>1.70166015625</c:v>
                </c:pt>
                <c:pt idx="3486">
                  <c:v>1.7021484375</c:v>
                </c:pt>
                <c:pt idx="3487">
                  <c:v>1.70263671875</c:v>
                </c:pt>
                <c:pt idx="3488">
                  <c:v>1.703125</c:v>
                </c:pt>
                <c:pt idx="3489">
                  <c:v>1.70361328125</c:v>
                </c:pt>
                <c:pt idx="3490">
                  <c:v>1.7041015625</c:v>
                </c:pt>
                <c:pt idx="3491">
                  <c:v>1.70458984375</c:v>
                </c:pt>
                <c:pt idx="3492">
                  <c:v>1.705078125</c:v>
                </c:pt>
                <c:pt idx="3493">
                  <c:v>1.70556640625</c:v>
                </c:pt>
                <c:pt idx="3494">
                  <c:v>1.7060546875</c:v>
                </c:pt>
                <c:pt idx="3495">
                  <c:v>1.70654296875</c:v>
                </c:pt>
                <c:pt idx="3496">
                  <c:v>1.70703125</c:v>
                </c:pt>
                <c:pt idx="3497">
                  <c:v>1.70751953125</c:v>
                </c:pt>
                <c:pt idx="3498">
                  <c:v>1.7080078125</c:v>
                </c:pt>
                <c:pt idx="3499">
                  <c:v>1.70849609375</c:v>
                </c:pt>
                <c:pt idx="3500">
                  <c:v>1.708984375</c:v>
                </c:pt>
                <c:pt idx="3501">
                  <c:v>1.70947265625</c:v>
                </c:pt>
                <c:pt idx="3502">
                  <c:v>1.7099609375</c:v>
                </c:pt>
                <c:pt idx="3503">
                  <c:v>1.71044921875</c:v>
                </c:pt>
                <c:pt idx="3504">
                  <c:v>1.7109375</c:v>
                </c:pt>
                <c:pt idx="3505">
                  <c:v>1.71142578125</c:v>
                </c:pt>
                <c:pt idx="3506">
                  <c:v>1.7119140625</c:v>
                </c:pt>
                <c:pt idx="3507">
                  <c:v>1.71240234375</c:v>
                </c:pt>
                <c:pt idx="3508">
                  <c:v>1.712890625</c:v>
                </c:pt>
                <c:pt idx="3509">
                  <c:v>1.71337890625</c:v>
                </c:pt>
                <c:pt idx="3510">
                  <c:v>1.7138671875</c:v>
                </c:pt>
                <c:pt idx="3511">
                  <c:v>1.71435546875</c:v>
                </c:pt>
                <c:pt idx="3512">
                  <c:v>1.71484375</c:v>
                </c:pt>
                <c:pt idx="3513">
                  <c:v>1.71533203125</c:v>
                </c:pt>
                <c:pt idx="3514">
                  <c:v>1.7158203125</c:v>
                </c:pt>
                <c:pt idx="3515">
                  <c:v>1.71630859375</c:v>
                </c:pt>
                <c:pt idx="3516">
                  <c:v>1.716796875</c:v>
                </c:pt>
                <c:pt idx="3517">
                  <c:v>1.71728515625</c:v>
                </c:pt>
                <c:pt idx="3518">
                  <c:v>1.7177734375</c:v>
                </c:pt>
                <c:pt idx="3519">
                  <c:v>1.71826171875</c:v>
                </c:pt>
                <c:pt idx="3520">
                  <c:v>1.71875</c:v>
                </c:pt>
                <c:pt idx="3521">
                  <c:v>1.71923828125</c:v>
                </c:pt>
                <c:pt idx="3522">
                  <c:v>1.7197265625</c:v>
                </c:pt>
                <c:pt idx="3523">
                  <c:v>1.72021484375</c:v>
                </c:pt>
                <c:pt idx="3524">
                  <c:v>1.720703125</c:v>
                </c:pt>
                <c:pt idx="3525">
                  <c:v>1.72119140625</c:v>
                </c:pt>
                <c:pt idx="3526">
                  <c:v>1.7216796875</c:v>
                </c:pt>
                <c:pt idx="3527">
                  <c:v>1.72216796875</c:v>
                </c:pt>
                <c:pt idx="3528">
                  <c:v>1.72265625</c:v>
                </c:pt>
                <c:pt idx="3529">
                  <c:v>1.72314453125</c:v>
                </c:pt>
                <c:pt idx="3530">
                  <c:v>1.7236328125</c:v>
                </c:pt>
                <c:pt idx="3531">
                  <c:v>1.72412109375</c:v>
                </c:pt>
                <c:pt idx="3532">
                  <c:v>1.724609375</c:v>
                </c:pt>
                <c:pt idx="3533">
                  <c:v>1.72509765625</c:v>
                </c:pt>
                <c:pt idx="3534">
                  <c:v>1.7255859375</c:v>
                </c:pt>
                <c:pt idx="3535">
                  <c:v>1.72607421875</c:v>
                </c:pt>
                <c:pt idx="3536">
                  <c:v>1.7265625</c:v>
                </c:pt>
                <c:pt idx="3537">
                  <c:v>1.72705078125</c:v>
                </c:pt>
                <c:pt idx="3538">
                  <c:v>1.7275390625</c:v>
                </c:pt>
                <c:pt idx="3539">
                  <c:v>1.72802734375</c:v>
                </c:pt>
                <c:pt idx="3540">
                  <c:v>1.728515625</c:v>
                </c:pt>
                <c:pt idx="3541">
                  <c:v>1.72900390625</c:v>
                </c:pt>
                <c:pt idx="3542">
                  <c:v>1.7294921875</c:v>
                </c:pt>
                <c:pt idx="3543">
                  <c:v>1.72998046875</c:v>
                </c:pt>
                <c:pt idx="3544">
                  <c:v>1.73046875</c:v>
                </c:pt>
                <c:pt idx="3545">
                  <c:v>1.73095703125</c:v>
                </c:pt>
                <c:pt idx="3546">
                  <c:v>1.7314453125</c:v>
                </c:pt>
                <c:pt idx="3547">
                  <c:v>1.73193359375</c:v>
                </c:pt>
                <c:pt idx="3548">
                  <c:v>1.732421875</c:v>
                </c:pt>
                <c:pt idx="3549">
                  <c:v>1.73291015625</c:v>
                </c:pt>
                <c:pt idx="3550">
                  <c:v>1.7333984375</c:v>
                </c:pt>
                <c:pt idx="3551">
                  <c:v>1.73388671875</c:v>
                </c:pt>
                <c:pt idx="3552">
                  <c:v>1.734375</c:v>
                </c:pt>
                <c:pt idx="3553">
                  <c:v>1.73486328125</c:v>
                </c:pt>
                <c:pt idx="3554">
                  <c:v>1.7353515625</c:v>
                </c:pt>
                <c:pt idx="3555">
                  <c:v>1.73583984375</c:v>
                </c:pt>
                <c:pt idx="3556">
                  <c:v>1.736328125</c:v>
                </c:pt>
                <c:pt idx="3557">
                  <c:v>1.73681640625</c:v>
                </c:pt>
                <c:pt idx="3558">
                  <c:v>1.7373046875</c:v>
                </c:pt>
                <c:pt idx="3559">
                  <c:v>1.73779296875</c:v>
                </c:pt>
                <c:pt idx="3560">
                  <c:v>1.73828125</c:v>
                </c:pt>
                <c:pt idx="3561">
                  <c:v>1.73876953125</c:v>
                </c:pt>
                <c:pt idx="3562">
                  <c:v>1.7392578125</c:v>
                </c:pt>
                <c:pt idx="3563">
                  <c:v>1.73974609375</c:v>
                </c:pt>
                <c:pt idx="3564">
                  <c:v>1.740234375</c:v>
                </c:pt>
                <c:pt idx="3565">
                  <c:v>1.74072265625</c:v>
                </c:pt>
                <c:pt idx="3566">
                  <c:v>1.7412109375</c:v>
                </c:pt>
                <c:pt idx="3567">
                  <c:v>1.74169921875</c:v>
                </c:pt>
                <c:pt idx="3568">
                  <c:v>1.7421875</c:v>
                </c:pt>
                <c:pt idx="3569">
                  <c:v>1.74267578125</c:v>
                </c:pt>
                <c:pt idx="3570">
                  <c:v>1.7431640625</c:v>
                </c:pt>
                <c:pt idx="3571">
                  <c:v>1.74365234375</c:v>
                </c:pt>
                <c:pt idx="3572">
                  <c:v>1.744140625</c:v>
                </c:pt>
                <c:pt idx="3573">
                  <c:v>1.74462890625</c:v>
                </c:pt>
                <c:pt idx="3574">
                  <c:v>1.7451171875</c:v>
                </c:pt>
                <c:pt idx="3575">
                  <c:v>1.74560546875</c:v>
                </c:pt>
                <c:pt idx="3576">
                  <c:v>1.74609375</c:v>
                </c:pt>
                <c:pt idx="3577">
                  <c:v>1.74658203125</c:v>
                </c:pt>
                <c:pt idx="3578">
                  <c:v>1.7470703125</c:v>
                </c:pt>
                <c:pt idx="3579">
                  <c:v>1.74755859375</c:v>
                </c:pt>
                <c:pt idx="3580">
                  <c:v>1.748046875</c:v>
                </c:pt>
                <c:pt idx="3581">
                  <c:v>1.74853515625</c:v>
                </c:pt>
                <c:pt idx="3582">
                  <c:v>1.7490234375</c:v>
                </c:pt>
                <c:pt idx="3583">
                  <c:v>1.74951171875</c:v>
                </c:pt>
                <c:pt idx="3584">
                  <c:v>1.75</c:v>
                </c:pt>
                <c:pt idx="3585">
                  <c:v>1.75048828125</c:v>
                </c:pt>
                <c:pt idx="3586">
                  <c:v>1.7509765625</c:v>
                </c:pt>
                <c:pt idx="3587">
                  <c:v>1.75146484375</c:v>
                </c:pt>
                <c:pt idx="3588">
                  <c:v>1.751953125</c:v>
                </c:pt>
                <c:pt idx="3589">
                  <c:v>1.75244140625</c:v>
                </c:pt>
                <c:pt idx="3590">
                  <c:v>1.7529296875</c:v>
                </c:pt>
                <c:pt idx="3591">
                  <c:v>1.75341796875</c:v>
                </c:pt>
                <c:pt idx="3592">
                  <c:v>1.75390625</c:v>
                </c:pt>
                <c:pt idx="3593">
                  <c:v>1.75439453125</c:v>
                </c:pt>
                <c:pt idx="3594">
                  <c:v>1.7548828125</c:v>
                </c:pt>
                <c:pt idx="3595">
                  <c:v>1.75537109375</c:v>
                </c:pt>
                <c:pt idx="3596">
                  <c:v>1.755859375</c:v>
                </c:pt>
                <c:pt idx="3597">
                  <c:v>1.75634765625</c:v>
                </c:pt>
                <c:pt idx="3598">
                  <c:v>1.7568359375</c:v>
                </c:pt>
                <c:pt idx="3599">
                  <c:v>1.75732421875</c:v>
                </c:pt>
                <c:pt idx="3600">
                  <c:v>1.7578125</c:v>
                </c:pt>
                <c:pt idx="3601">
                  <c:v>1.75830078125</c:v>
                </c:pt>
                <c:pt idx="3602">
                  <c:v>1.7587890625</c:v>
                </c:pt>
                <c:pt idx="3603">
                  <c:v>1.75927734375</c:v>
                </c:pt>
                <c:pt idx="3604">
                  <c:v>1.759765625</c:v>
                </c:pt>
                <c:pt idx="3605">
                  <c:v>1.76025390625</c:v>
                </c:pt>
                <c:pt idx="3606">
                  <c:v>1.7607421875</c:v>
                </c:pt>
                <c:pt idx="3607">
                  <c:v>1.76123046875</c:v>
                </c:pt>
                <c:pt idx="3608">
                  <c:v>1.76171875</c:v>
                </c:pt>
                <c:pt idx="3609">
                  <c:v>1.76220703125</c:v>
                </c:pt>
                <c:pt idx="3610">
                  <c:v>1.7626953125</c:v>
                </c:pt>
                <c:pt idx="3611">
                  <c:v>1.76318359375</c:v>
                </c:pt>
                <c:pt idx="3612">
                  <c:v>1.763671875</c:v>
                </c:pt>
                <c:pt idx="3613">
                  <c:v>1.76416015625</c:v>
                </c:pt>
                <c:pt idx="3614">
                  <c:v>1.7646484375</c:v>
                </c:pt>
                <c:pt idx="3615">
                  <c:v>1.76513671875</c:v>
                </c:pt>
                <c:pt idx="3616">
                  <c:v>1.765625</c:v>
                </c:pt>
                <c:pt idx="3617">
                  <c:v>1.76611328125</c:v>
                </c:pt>
                <c:pt idx="3618">
                  <c:v>1.7666015625</c:v>
                </c:pt>
                <c:pt idx="3619">
                  <c:v>1.76708984375</c:v>
                </c:pt>
                <c:pt idx="3620">
                  <c:v>1.767578125</c:v>
                </c:pt>
                <c:pt idx="3621">
                  <c:v>1.76806640625</c:v>
                </c:pt>
                <c:pt idx="3622">
                  <c:v>1.7685546875</c:v>
                </c:pt>
                <c:pt idx="3623">
                  <c:v>1.76904296875</c:v>
                </c:pt>
                <c:pt idx="3624">
                  <c:v>1.76953125</c:v>
                </c:pt>
                <c:pt idx="3625">
                  <c:v>1.77001953125</c:v>
                </c:pt>
                <c:pt idx="3626">
                  <c:v>1.7705078125</c:v>
                </c:pt>
                <c:pt idx="3627">
                  <c:v>1.77099609375</c:v>
                </c:pt>
                <c:pt idx="3628">
                  <c:v>1.771484375</c:v>
                </c:pt>
                <c:pt idx="3629">
                  <c:v>1.77197265625</c:v>
                </c:pt>
                <c:pt idx="3630">
                  <c:v>1.7724609375</c:v>
                </c:pt>
                <c:pt idx="3631">
                  <c:v>1.77294921875</c:v>
                </c:pt>
                <c:pt idx="3632">
                  <c:v>1.7734375</c:v>
                </c:pt>
                <c:pt idx="3633">
                  <c:v>1.77392578125</c:v>
                </c:pt>
                <c:pt idx="3634">
                  <c:v>1.7744140625</c:v>
                </c:pt>
                <c:pt idx="3635">
                  <c:v>1.77490234375</c:v>
                </c:pt>
                <c:pt idx="3636">
                  <c:v>1.775390625</c:v>
                </c:pt>
                <c:pt idx="3637">
                  <c:v>1.77587890625</c:v>
                </c:pt>
                <c:pt idx="3638">
                  <c:v>1.7763671875</c:v>
                </c:pt>
                <c:pt idx="3639">
                  <c:v>1.77685546875</c:v>
                </c:pt>
                <c:pt idx="3640">
                  <c:v>1.77734375</c:v>
                </c:pt>
                <c:pt idx="3641">
                  <c:v>1.77783203125</c:v>
                </c:pt>
                <c:pt idx="3642">
                  <c:v>1.7783203125</c:v>
                </c:pt>
                <c:pt idx="3643">
                  <c:v>1.77880859375</c:v>
                </c:pt>
                <c:pt idx="3644">
                  <c:v>1.779296875</c:v>
                </c:pt>
                <c:pt idx="3645">
                  <c:v>1.77978515625</c:v>
                </c:pt>
                <c:pt idx="3646">
                  <c:v>1.7802734375</c:v>
                </c:pt>
                <c:pt idx="3647">
                  <c:v>1.78076171875</c:v>
                </c:pt>
                <c:pt idx="3648">
                  <c:v>1.78125</c:v>
                </c:pt>
                <c:pt idx="3649">
                  <c:v>1.78173828125</c:v>
                </c:pt>
                <c:pt idx="3650">
                  <c:v>1.7822265625</c:v>
                </c:pt>
                <c:pt idx="3651">
                  <c:v>1.78271484375</c:v>
                </c:pt>
                <c:pt idx="3652">
                  <c:v>1.783203125</c:v>
                </c:pt>
                <c:pt idx="3653">
                  <c:v>1.78369140625</c:v>
                </c:pt>
                <c:pt idx="3654">
                  <c:v>1.7841796875</c:v>
                </c:pt>
                <c:pt idx="3655">
                  <c:v>1.78466796875</c:v>
                </c:pt>
                <c:pt idx="3656">
                  <c:v>1.78515625</c:v>
                </c:pt>
                <c:pt idx="3657">
                  <c:v>1.78564453125</c:v>
                </c:pt>
                <c:pt idx="3658">
                  <c:v>1.7861328125</c:v>
                </c:pt>
                <c:pt idx="3659">
                  <c:v>1.78662109375</c:v>
                </c:pt>
                <c:pt idx="3660">
                  <c:v>1.787109375</c:v>
                </c:pt>
                <c:pt idx="3661">
                  <c:v>1.78759765625</c:v>
                </c:pt>
                <c:pt idx="3662">
                  <c:v>1.7880859375</c:v>
                </c:pt>
                <c:pt idx="3663">
                  <c:v>1.78857421875</c:v>
                </c:pt>
                <c:pt idx="3664">
                  <c:v>1.7890625</c:v>
                </c:pt>
                <c:pt idx="3665">
                  <c:v>1.78955078125</c:v>
                </c:pt>
                <c:pt idx="3666">
                  <c:v>1.7900390625</c:v>
                </c:pt>
                <c:pt idx="3667">
                  <c:v>1.79052734375</c:v>
                </c:pt>
                <c:pt idx="3668">
                  <c:v>1.791015625</c:v>
                </c:pt>
                <c:pt idx="3669">
                  <c:v>1.79150390625</c:v>
                </c:pt>
                <c:pt idx="3670">
                  <c:v>1.7919921875</c:v>
                </c:pt>
                <c:pt idx="3671">
                  <c:v>1.79248046875</c:v>
                </c:pt>
                <c:pt idx="3672">
                  <c:v>1.79296875</c:v>
                </c:pt>
                <c:pt idx="3673">
                  <c:v>1.79345703125</c:v>
                </c:pt>
                <c:pt idx="3674">
                  <c:v>1.7939453125</c:v>
                </c:pt>
                <c:pt idx="3675">
                  <c:v>1.79443359375</c:v>
                </c:pt>
                <c:pt idx="3676">
                  <c:v>1.794921875</c:v>
                </c:pt>
                <c:pt idx="3677">
                  <c:v>1.79541015625</c:v>
                </c:pt>
                <c:pt idx="3678">
                  <c:v>1.7958984375</c:v>
                </c:pt>
                <c:pt idx="3679">
                  <c:v>1.79638671875</c:v>
                </c:pt>
                <c:pt idx="3680">
                  <c:v>1.796875</c:v>
                </c:pt>
                <c:pt idx="3681">
                  <c:v>1.79736328125</c:v>
                </c:pt>
                <c:pt idx="3682">
                  <c:v>1.7978515625</c:v>
                </c:pt>
                <c:pt idx="3683">
                  <c:v>1.79833984375</c:v>
                </c:pt>
                <c:pt idx="3684">
                  <c:v>1.798828125</c:v>
                </c:pt>
                <c:pt idx="3685">
                  <c:v>1.79931640625</c:v>
                </c:pt>
                <c:pt idx="3686">
                  <c:v>1.7998046875</c:v>
                </c:pt>
                <c:pt idx="3687">
                  <c:v>1.80029296875</c:v>
                </c:pt>
                <c:pt idx="3688">
                  <c:v>1.80078125</c:v>
                </c:pt>
                <c:pt idx="3689">
                  <c:v>1.80126953125</c:v>
                </c:pt>
                <c:pt idx="3690">
                  <c:v>1.8017578125</c:v>
                </c:pt>
                <c:pt idx="3691">
                  <c:v>1.80224609375</c:v>
                </c:pt>
                <c:pt idx="3692">
                  <c:v>1.802734375</c:v>
                </c:pt>
                <c:pt idx="3693">
                  <c:v>1.80322265625</c:v>
                </c:pt>
                <c:pt idx="3694">
                  <c:v>1.8037109375</c:v>
                </c:pt>
                <c:pt idx="3695">
                  <c:v>1.80419921875</c:v>
                </c:pt>
                <c:pt idx="3696">
                  <c:v>1.8046875</c:v>
                </c:pt>
                <c:pt idx="3697">
                  <c:v>1.80517578125</c:v>
                </c:pt>
                <c:pt idx="3698">
                  <c:v>1.8056640625</c:v>
                </c:pt>
                <c:pt idx="3699">
                  <c:v>1.80615234375</c:v>
                </c:pt>
                <c:pt idx="3700">
                  <c:v>1.806640625</c:v>
                </c:pt>
                <c:pt idx="3701">
                  <c:v>1.80712890625</c:v>
                </c:pt>
                <c:pt idx="3702">
                  <c:v>1.8076171875</c:v>
                </c:pt>
                <c:pt idx="3703">
                  <c:v>1.80810546875</c:v>
                </c:pt>
                <c:pt idx="3704">
                  <c:v>1.80859375</c:v>
                </c:pt>
                <c:pt idx="3705">
                  <c:v>1.80908203125</c:v>
                </c:pt>
                <c:pt idx="3706">
                  <c:v>1.8095703125</c:v>
                </c:pt>
                <c:pt idx="3707">
                  <c:v>1.81005859375</c:v>
                </c:pt>
                <c:pt idx="3708">
                  <c:v>1.810546875</c:v>
                </c:pt>
                <c:pt idx="3709">
                  <c:v>1.81103515625</c:v>
                </c:pt>
                <c:pt idx="3710">
                  <c:v>1.8115234375</c:v>
                </c:pt>
                <c:pt idx="3711">
                  <c:v>1.81201171875</c:v>
                </c:pt>
                <c:pt idx="3712">
                  <c:v>1.8125</c:v>
                </c:pt>
                <c:pt idx="3713">
                  <c:v>1.81298828125</c:v>
                </c:pt>
                <c:pt idx="3714">
                  <c:v>1.8134765625</c:v>
                </c:pt>
                <c:pt idx="3715">
                  <c:v>1.81396484375</c:v>
                </c:pt>
                <c:pt idx="3716">
                  <c:v>1.814453125</c:v>
                </c:pt>
                <c:pt idx="3717">
                  <c:v>1.81494140625</c:v>
                </c:pt>
                <c:pt idx="3718">
                  <c:v>1.8154296875</c:v>
                </c:pt>
                <c:pt idx="3719">
                  <c:v>1.81591796875</c:v>
                </c:pt>
                <c:pt idx="3720">
                  <c:v>1.81640625</c:v>
                </c:pt>
                <c:pt idx="3721">
                  <c:v>1.81689453125</c:v>
                </c:pt>
                <c:pt idx="3722">
                  <c:v>1.8173828125</c:v>
                </c:pt>
                <c:pt idx="3723">
                  <c:v>1.81787109375</c:v>
                </c:pt>
                <c:pt idx="3724">
                  <c:v>1.818359375</c:v>
                </c:pt>
                <c:pt idx="3725">
                  <c:v>1.81884765625</c:v>
                </c:pt>
                <c:pt idx="3726">
                  <c:v>1.8193359375</c:v>
                </c:pt>
                <c:pt idx="3727">
                  <c:v>1.81982421875</c:v>
                </c:pt>
                <c:pt idx="3728">
                  <c:v>1.8203125</c:v>
                </c:pt>
                <c:pt idx="3729">
                  <c:v>1.82080078125</c:v>
                </c:pt>
                <c:pt idx="3730">
                  <c:v>1.8212890625</c:v>
                </c:pt>
                <c:pt idx="3731">
                  <c:v>1.82177734375</c:v>
                </c:pt>
                <c:pt idx="3732">
                  <c:v>1.822265625</c:v>
                </c:pt>
                <c:pt idx="3733">
                  <c:v>1.82275390625</c:v>
                </c:pt>
                <c:pt idx="3734">
                  <c:v>1.8232421875</c:v>
                </c:pt>
                <c:pt idx="3735">
                  <c:v>1.82373046875</c:v>
                </c:pt>
                <c:pt idx="3736">
                  <c:v>1.82421875</c:v>
                </c:pt>
                <c:pt idx="3737">
                  <c:v>1.82470703125</c:v>
                </c:pt>
                <c:pt idx="3738">
                  <c:v>1.8251953125</c:v>
                </c:pt>
                <c:pt idx="3739">
                  <c:v>1.82568359375</c:v>
                </c:pt>
                <c:pt idx="3740">
                  <c:v>1.826171875</c:v>
                </c:pt>
                <c:pt idx="3741">
                  <c:v>1.82666015625</c:v>
                </c:pt>
                <c:pt idx="3742">
                  <c:v>1.8271484375</c:v>
                </c:pt>
                <c:pt idx="3743">
                  <c:v>1.82763671875</c:v>
                </c:pt>
                <c:pt idx="3744">
                  <c:v>1.828125</c:v>
                </c:pt>
                <c:pt idx="3745">
                  <c:v>1.82861328125</c:v>
                </c:pt>
                <c:pt idx="3746">
                  <c:v>1.8291015625</c:v>
                </c:pt>
                <c:pt idx="3747">
                  <c:v>1.82958984375</c:v>
                </c:pt>
                <c:pt idx="3748">
                  <c:v>1.830078125</c:v>
                </c:pt>
                <c:pt idx="3749">
                  <c:v>1.83056640625</c:v>
                </c:pt>
                <c:pt idx="3750">
                  <c:v>1.8310546875</c:v>
                </c:pt>
                <c:pt idx="3751">
                  <c:v>1.83154296875</c:v>
                </c:pt>
                <c:pt idx="3752">
                  <c:v>1.83203125</c:v>
                </c:pt>
                <c:pt idx="3753">
                  <c:v>1.83251953125</c:v>
                </c:pt>
                <c:pt idx="3754">
                  <c:v>1.8330078125</c:v>
                </c:pt>
                <c:pt idx="3755">
                  <c:v>1.83349609375</c:v>
                </c:pt>
                <c:pt idx="3756">
                  <c:v>1.833984375</c:v>
                </c:pt>
                <c:pt idx="3757">
                  <c:v>1.83447265625</c:v>
                </c:pt>
                <c:pt idx="3758">
                  <c:v>1.8349609375</c:v>
                </c:pt>
                <c:pt idx="3759">
                  <c:v>1.83544921875</c:v>
                </c:pt>
                <c:pt idx="3760">
                  <c:v>1.8359375</c:v>
                </c:pt>
                <c:pt idx="3761">
                  <c:v>1.83642578125</c:v>
                </c:pt>
                <c:pt idx="3762">
                  <c:v>1.8369140625</c:v>
                </c:pt>
                <c:pt idx="3763">
                  <c:v>1.83740234375</c:v>
                </c:pt>
                <c:pt idx="3764">
                  <c:v>1.837890625</c:v>
                </c:pt>
                <c:pt idx="3765">
                  <c:v>1.83837890625</c:v>
                </c:pt>
                <c:pt idx="3766">
                  <c:v>1.8388671875</c:v>
                </c:pt>
                <c:pt idx="3767">
                  <c:v>1.83935546875</c:v>
                </c:pt>
                <c:pt idx="3768">
                  <c:v>1.83984375</c:v>
                </c:pt>
                <c:pt idx="3769">
                  <c:v>1.84033203125</c:v>
                </c:pt>
                <c:pt idx="3770">
                  <c:v>1.8408203125</c:v>
                </c:pt>
                <c:pt idx="3771">
                  <c:v>1.84130859375</c:v>
                </c:pt>
                <c:pt idx="3772">
                  <c:v>1.841796875</c:v>
                </c:pt>
                <c:pt idx="3773">
                  <c:v>1.84228515625</c:v>
                </c:pt>
                <c:pt idx="3774">
                  <c:v>1.8427734375</c:v>
                </c:pt>
                <c:pt idx="3775">
                  <c:v>1.84326171875</c:v>
                </c:pt>
                <c:pt idx="3776">
                  <c:v>1.84375</c:v>
                </c:pt>
                <c:pt idx="3777">
                  <c:v>1.84423828125</c:v>
                </c:pt>
                <c:pt idx="3778">
                  <c:v>1.8447265625</c:v>
                </c:pt>
                <c:pt idx="3779">
                  <c:v>1.84521484375</c:v>
                </c:pt>
                <c:pt idx="3780">
                  <c:v>1.845703125</c:v>
                </c:pt>
                <c:pt idx="3781">
                  <c:v>1.84619140625</c:v>
                </c:pt>
                <c:pt idx="3782">
                  <c:v>1.8466796875</c:v>
                </c:pt>
                <c:pt idx="3783">
                  <c:v>1.84716796875</c:v>
                </c:pt>
                <c:pt idx="3784">
                  <c:v>1.84765625</c:v>
                </c:pt>
                <c:pt idx="3785">
                  <c:v>1.84814453125</c:v>
                </c:pt>
                <c:pt idx="3786">
                  <c:v>1.8486328125</c:v>
                </c:pt>
                <c:pt idx="3787">
                  <c:v>1.84912109375</c:v>
                </c:pt>
                <c:pt idx="3788">
                  <c:v>1.849609375</c:v>
                </c:pt>
                <c:pt idx="3789">
                  <c:v>1.85009765625</c:v>
                </c:pt>
                <c:pt idx="3790">
                  <c:v>1.8505859375</c:v>
                </c:pt>
                <c:pt idx="3791">
                  <c:v>1.85107421875</c:v>
                </c:pt>
                <c:pt idx="3792">
                  <c:v>1.8515625</c:v>
                </c:pt>
                <c:pt idx="3793">
                  <c:v>1.85205078125</c:v>
                </c:pt>
                <c:pt idx="3794">
                  <c:v>1.8525390625</c:v>
                </c:pt>
                <c:pt idx="3795">
                  <c:v>1.85302734375</c:v>
                </c:pt>
                <c:pt idx="3796">
                  <c:v>1.853515625</c:v>
                </c:pt>
                <c:pt idx="3797">
                  <c:v>1.85400390625</c:v>
                </c:pt>
                <c:pt idx="3798">
                  <c:v>1.8544921875</c:v>
                </c:pt>
                <c:pt idx="3799">
                  <c:v>1.85498046875</c:v>
                </c:pt>
                <c:pt idx="3800">
                  <c:v>1.85546875</c:v>
                </c:pt>
                <c:pt idx="3801">
                  <c:v>1.85595703125</c:v>
                </c:pt>
                <c:pt idx="3802">
                  <c:v>1.8564453125</c:v>
                </c:pt>
                <c:pt idx="3803">
                  <c:v>1.85693359375</c:v>
                </c:pt>
                <c:pt idx="3804">
                  <c:v>1.857421875</c:v>
                </c:pt>
                <c:pt idx="3805">
                  <c:v>1.85791015625</c:v>
                </c:pt>
                <c:pt idx="3806">
                  <c:v>1.8583984375</c:v>
                </c:pt>
                <c:pt idx="3807">
                  <c:v>1.85888671875</c:v>
                </c:pt>
                <c:pt idx="3808">
                  <c:v>1.859375</c:v>
                </c:pt>
                <c:pt idx="3809">
                  <c:v>1.85986328125</c:v>
                </c:pt>
                <c:pt idx="3810">
                  <c:v>1.8603515625</c:v>
                </c:pt>
                <c:pt idx="3811">
                  <c:v>1.86083984375</c:v>
                </c:pt>
                <c:pt idx="3812">
                  <c:v>1.861328125</c:v>
                </c:pt>
                <c:pt idx="3813">
                  <c:v>1.86181640625</c:v>
                </c:pt>
                <c:pt idx="3814">
                  <c:v>1.8623046875</c:v>
                </c:pt>
                <c:pt idx="3815">
                  <c:v>1.86279296875</c:v>
                </c:pt>
                <c:pt idx="3816">
                  <c:v>1.86328125</c:v>
                </c:pt>
                <c:pt idx="3817">
                  <c:v>1.86376953125</c:v>
                </c:pt>
                <c:pt idx="3818">
                  <c:v>1.8642578125</c:v>
                </c:pt>
                <c:pt idx="3819">
                  <c:v>1.86474609375</c:v>
                </c:pt>
                <c:pt idx="3820">
                  <c:v>1.865234375</c:v>
                </c:pt>
                <c:pt idx="3821">
                  <c:v>1.86572265625</c:v>
                </c:pt>
                <c:pt idx="3822">
                  <c:v>1.8662109375</c:v>
                </c:pt>
                <c:pt idx="3823">
                  <c:v>1.86669921875</c:v>
                </c:pt>
                <c:pt idx="3824">
                  <c:v>1.8671875</c:v>
                </c:pt>
                <c:pt idx="3825">
                  <c:v>1.86767578125</c:v>
                </c:pt>
                <c:pt idx="3826">
                  <c:v>1.8681640625</c:v>
                </c:pt>
                <c:pt idx="3827">
                  <c:v>1.86865234375</c:v>
                </c:pt>
                <c:pt idx="3828">
                  <c:v>1.869140625</c:v>
                </c:pt>
                <c:pt idx="3829">
                  <c:v>1.86962890625</c:v>
                </c:pt>
                <c:pt idx="3830">
                  <c:v>1.8701171875</c:v>
                </c:pt>
                <c:pt idx="3831">
                  <c:v>1.87060546875</c:v>
                </c:pt>
                <c:pt idx="3832">
                  <c:v>1.87109375</c:v>
                </c:pt>
                <c:pt idx="3833">
                  <c:v>1.87158203125</c:v>
                </c:pt>
                <c:pt idx="3834">
                  <c:v>1.8720703125</c:v>
                </c:pt>
                <c:pt idx="3835">
                  <c:v>1.87255859375</c:v>
                </c:pt>
                <c:pt idx="3836">
                  <c:v>1.873046875</c:v>
                </c:pt>
                <c:pt idx="3837">
                  <c:v>1.87353515625</c:v>
                </c:pt>
                <c:pt idx="3838">
                  <c:v>1.8740234375</c:v>
                </c:pt>
                <c:pt idx="3839">
                  <c:v>1.87451171875</c:v>
                </c:pt>
                <c:pt idx="3840">
                  <c:v>1.875</c:v>
                </c:pt>
                <c:pt idx="3841">
                  <c:v>1.87548828125</c:v>
                </c:pt>
                <c:pt idx="3842">
                  <c:v>1.8759765625</c:v>
                </c:pt>
                <c:pt idx="3843">
                  <c:v>1.87646484375</c:v>
                </c:pt>
                <c:pt idx="3844">
                  <c:v>1.876953125</c:v>
                </c:pt>
                <c:pt idx="3845">
                  <c:v>1.87744140625</c:v>
                </c:pt>
                <c:pt idx="3846">
                  <c:v>1.8779296875</c:v>
                </c:pt>
                <c:pt idx="3847">
                  <c:v>1.87841796875</c:v>
                </c:pt>
                <c:pt idx="3848">
                  <c:v>1.87890625</c:v>
                </c:pt>
                <c:pt idx="3849">
                  <c:v>1.87939453125</c:v>
                </c:pt>
                <c:pt idx="3850">
                  <c:v>1.8798828125</c:v>
                </c:pt>
                <c:pt idx="3851">
                  <c:v>1.88037109375</c:v>
                </c:pt>
                <c:pt idx="3852">
                  <c:v>1.880859375</c:v>
                </c:pt>
                <c:pt idx="3853">
                  <c:v>1.88134765625</c:v>
                </c:pt>
                <c:pt idx="3854">
                  <c:v>1.8818359375</c:v>
                </c:pt>
                <c:pt idx="3855">
                  <c:v>1.88232421875</c:v>
                </c:pt>
                <c:pt idx="3856">
                  <c:v>1.8828125</c:v>
                </c:pt>
                <c:pt idx="3857">
                  <c:v>1.88330078125</c:v>
                </c:pt>
                <c:pt idx="3858">
                  <c:v>1.8837890625</c:v>
                </c:pt>
                <c:pt idx="3859">
                  <c:v>1.88427734375</c:v>
                </c:pt>
                <c:pt idx="3860">
                  <c:v>1.884765625</c:v>
                </c:pt>
                <c:pt idx="3861">
                  <c:v>1.88525390625</c:v>
                </c:pt>
                <c:pt idx="3862">
                  <c:v>1.8857421875</c:v>
                </c:pt>
                <c:pt idx="3863">
                  <c:v>1.88623046875</c:v>
                </c:pt>
                <c:pt idx="3864">
                  <c:v>1.88671875</c:v>
                </c:pt>
                <c:pt idx="3865">
                  <c:v>1.88720703125</c:v>
                </c:pt>
                <c:pt idx="3866">
                  <c:v>1.8876953125</c:v>
                </c:pt>
                <c:pt idx="3867">
                  <c:v>1.88818359375</c:v>
                </c:pt>
                <c:pt idx="3868">
                  <c:v>1.888671875</c:v>
                </c:pt>
                <c:pt idx="3869">
                  <c:v>1.88916015625</c:v>
                </c:pt>
                <c:pt idx="3870">
                  <c:v>1.8896484375</c:v>
                </c:pt>
                <c:pt idx="3871">
                  <c:v>1.89013671875</c:v>
                </c:pt>
                <c:pt idx="3872">
                  <c:v>1.890625</c:v>
                </c:pt>
                <c:pt idx="3873">
                  <c:v>1.89111328125</c:v>
                </c:pt>
                <c:pt idx="3874">
                  <c:v>1.8916015625</c:v>
                </c:pt>
                <c:pt idx="3875">
                  <c:v>1.89208984375</c:v>
                </c:pt>
                <c:pt idx="3876">
                  <c:v>1.892578125</c:v>
                </c:pt>
                <c:pt idx="3877">
                  <c:v>1.89306640625</c:v>
                </c:pt>
                <c:pt idx="3878">
                  <c:v>1.8935546875</c:v>
                </c:pt>
                <c:pt idx="3879">
                  <c:v>1.89404296875</c:v>
                </c:pt>
                <c:pt idx="3880">
                  <c:v>1.89453125</c:v>
                </c:pt>
                <c:pt idx="3881">
                  <c:v>1.89501953125</c:v>
                </c:pt>
                <c:pt idx="3882">
                  <c:v>1.8955078125</c:v>
                </c:pt>
                <c:pt idx="3883">
                  <c:v>1.89599609375</c:v>
                </c:pt>
                <c:pt idx="3884">
                  <c:v>1.896484375</c:v>
                </c:pt>
                <c:pt idx="3885">
                  <c:v>1.89697265625</c:v>
                </c:pt>
                <c:pt idx="3886">
                  <c:v>1.8974609375</c:v>
                </c:pt>
                <c:pt idx="3887">
                  <c:v>1.89794921875</c:v>
                </c:pt>
                <c:pt idx="3888">
                  <c:v>1.8984375</c:v>
                </c:pt>
                <c:pt idx="3889">
                  <c:v>1.89892578125</c:v>
                </c:pt>
                <c:pt idx="3890">
                  <c:v>1.8994140625</c:v>
                </c:pt>
                <c:pt idx="3891">
                  <c:v>1.89990234375</c:v>
                </c:pt>
                <c:pt idx="3892">
                  <c:v>1.900390625</c:v>
                </c:pt>
                <c:pt idx="3893">
                  <c:v>1.90087890625</c:v>
                </c:pt>
                <c:pt idx="3894">
                  <c:v>1.9013671875</c:v>
                </c:pt>
                <c:pt idx="3895">
                  <c:v>1.90185546875</c:v>
                </c:pt>
                <c:pt idx="3896">
                  <c:v>1.90234375</c:v>
                </c:pt>
                <c:pt idx="3897">
                  <c:v>1.90283203125</c:v>
                </c:pt>
                <c:pt idx="3898">
                  <c:v>1.9033203125</c:v>
                </c:pt>
                <c:pt idx="3899">
                  <c:v>1.90380859375</c:v>
                </c:pt>
                <c:pt idx="3900">
                  <c:v>1.904296875</c:v>
                </c:pt>
                <c:pt idx="3901">
                  <c:v>1.90478515625</c:v>
                </c:pt>
                <c:pt idx="3902">
                  <c:v>1.9052734375</c:v>
                </c:pt>
                <c:pt idx="3903">
                  <c:v>1.90576171875</c:v>
                </c:pt>
                <c:pt idx="3904">
                  <c:v>1.90625</c:v>
                </c:pt>
                <c:pt idx="3905">
                  <c:v>1.90673828125</c:v>
                </c:pt>
                <c:pt idx="3906">
                  <c:v>1.9072265625</c:v>
                </c:pt>
                <c:pt idx="3907">
                  <c:v>1.90771484375</c:v>
                </c:pt>
                <c:pt idx="3908">
                  <c:v>1.908203125</c:v>
                </c:pt>
                <c:pt idx="3909">
                  <c:v>1.90869140625</c:v>
                </c:pt>
                <c:pt idx="3910">
                  <c:v>1.9091796875</c:v>
                </c:pt>
                <c:pt idx="3911">
                  <c:v>1.90966796875</c:v>
                </c:pt>
                <c:pt idx="3912">
                  <c:v>1.91015625</c:v>
                </c:pt>
                <c:pt idx="3913">
                  <c:v>1.91064453125</c:v>
                </c:pt>
                <c:pt idx="3914">
                  <c:v>1.9111328125</c:v>
                </c:pt>
                <c:pt idx="3915">
                  <c:v>1.91162109375</c:v>
                </c:pt>
                <c:pt idx="3916">
                  <c:v>1.912109375</c:v>
                </c:pt>
                <c:pt idx="3917">
                  <c:v>1.91259765625</c:v>
                </c:pt>
                <c:pt idx="3918">
                  <c:v>1.9130859375</c:v>
                </c:pt>
                <c:pt idx="3919">
                  <c:v>1.91357421875</c:v>
                </c:pt>
                <c:pt idx="3920">
                  <c:v>1.9140625</c:v>
                </c:pt>
                <c:pt idx="3921">
                  <c:v>1.91455078125</c:v>
                </c:pt>
                <c:pt idx="3922">
                  <c:v>1.9150390625</c:v>
                </c:pt>
                <c:pt idx="3923">
                  <c:v>1.91552734375</c:v>
                </c:pt>
                <c:pt idx="3924">
                  <c:v>1.916015625</c:v>
                </c:pt>
                <c:pt idx="3925">
                  <c:v>1.91650390625</c:v>
                </c:pt>
                <c:pt idx="3926">
                  <c:v>1.9169921875</c:v>
                </c:pt>
                <c:pt idx="3927">
                  <c:v>1.91748046875</c:v>
                </c:pt>
                <c:pt idx="3928">
                  <c:v>1.91796875</c:v>
                </c:pt>
                <c:pt idx="3929">
                  <c:v>1.91845703125</c:v>
                </c:pt>
                <c:pt idx="3930">
                  <c:v>1.9189453125</c:v>
                </c:pt>
                <c:pt idx="3931">
                  <c:v>1.91943359375</c:v>
                </c:pt>
                <c:pt idx="3932">
                  <c:v>1.919921875</c:v>
                </c:pt>
                <c:pt idx="3933">
                  <c:v>1.92041015625</c:v>
                </c:pt>
                <c:pt idx="3934">
                  <c:v>1.9208984375</c:v>
                </c:pt>
                <c:pt idx="3935">
                  <c:v>1.92138671875</c:v>
                </c:pt>
                <c:pt idx="3936">
                  <c:v>1.921875</c:v>
                </c:pt>
                <c:pt idx="3937">
                  <c:v>1.92236328125</c:v>
                </c:pt>
                <c:pt idx="3938">
                  <c:v>1.9228515625</c:v>
                </c:pt>
                <c:pt idx="3939">
                  <c:v>1.92333984375</c:v>
                </c:pt>
                <c:pt idx="3940">
                  <c:v>1.923828125</c:v>
                </c:pt>
                <c:pt idx="3941">
                  <c:v>1.92431640625</c:v>
                </c:pt>
                <c:pt idx="3942">
                  <c:v>1.9248046875</c:v>
                </c:pt>
                <c:pt idx="3943">
                  <c:v>1.92529296875</c:v>
                </c:pt>
                <c:pt idx="3944">
                  <c:v>1.92578125</c:v>
                </c:pt>
                <c:pt idx="3945">
                  <c:v>1.92626953125</c:v>
                </c:pt>
                <c:pt idx="3946">
                  <c:v>1.9267578125</c:v>
                </c:pt>
                <c:pt idx="3947">
                  <c:v>1.92724609375</c:v>
                </c:pt>
                <c:pt idx="3948">
                  <c:v>1.927734375</c:v>
                </c:pt>
                <c:pt idx="3949">
                  <c:v>1.92822265625</c:v>
                </c:pt>
                <c:pt idx="3950">
                  <c:v>1.9287109375</c:v>
                </c:pt>
                <c:pt idx="3951">
                  <c:v>1.92919921875</c:v>
                </c:pt>
                <c:pt idx="3952">
                  <c:v>1.9296875</c:v>
                </c:pt>
                <c:pt idx="3953">
                  <c:v>1.93017578125</c:v>
                </c:pt>
                <c:pt idx="3954">
                  <c:v>1.9306640625</c:v>
                </c:pt>
                <c:pt idx="3955">
                  <c:v>1.93115234375</c:v>
                </c:pt>
                <c:pt idx="3956">
                  <c:v>1.931640625</c:v>
                </c:pt>
                <c:pt idx="3957">
                  <c:v>1.93212890625</c:v>
                </c:pt>
                <c:pt idx="3958">
                  <c:v>1.9326171875</c:v>
                </c:pt>
                <c:pt idx="3959">
                  <c:v>1.93310546875</c:v>
                </c:pt>
                <c:pt idx="3960">
                  <c:v>1.93359375</c:v>
                </c:pt>
                <c:pt idx="3961">
                  <c:v>1.93408203125</c:v>
                </c:pt>
                <c:pt idx="3962">
                  <c:v>1.9345703125</c:v>
                </c:pt>
                <c:pt idx="3963">
                  <c:v>1.93505859375</c:v>
                </c:pt>
                <c:pt idx="3964">
                  <c:v>1.935546875</c:v>
                </c:pt>
                <c:pt idx="3965">
                  <c:v>1.93603515625</c:v>
                </c:pt>
                <c:pt idx="3966">
                  <c:v>1.9365234375</c:v>
                </c:pt>
                <c:pt idx="3967">
                  <c:v>1.93701171875</c:v>
                </c:pt>
                <c:pt idx="3968">
                  <c:v>1.9375</c:v>
                </c:pt>
                <c:pt idx="3969">
                  <c:v>1.93798828125</c:v>
                </c:pt>
                <c:pt idx="3970">
                  <c:v>1.9384765625</c:v>
                </c:pt>
                <c:pt idx="3971">
                  <c:v>1.93896484375</c:v>
                </c:pt>
                <c:pt idx="3972">
                  <c:v>1.939453125</c:v>
                </c:pt>
                <c:pt idx="3973">
                  <c:v>1.93994140625</c:v>
                </c:pt>
                <c:pt idx="3974">
                  <c:v>1.9404296875</c:v>
                </c:pt>
                <c:pt idx="3975">
                  <c:v>1.94091796875</c:v>
                </c:pt>
                <c:pt idx="3976">
                  <c:v>1.94140625</c:v>
                </c:pt>
                <c:pt idx="3977">
                  <c:v>1.94189453125</c:v>
                </c:pt>
                <c:pt idx="3978">
                  <c:v>1.9423828125</c:v>
                </c:pt>
                <c:pt idx="3979">
                  <c:v>1.94287109375</c:v>
                </c:pt>
                <c:pt idx="3980">
                  <c:v>1.943359375</c:v>
                </c:pt>
                <c:pt idx="3981">
                  <c:v>1.94384765625</c:v>
                </c:pt>
                <c:pt idx="3982">
                  <c:v>1.9443359375</c:v>
                </c:pt>
                <c:pt idx="3983">
                  <c:v>1.94482421875</c:v>
                </c:pt>
                <c:pt idx="3984">
                  <c:v>1.9453125</c:v>
                </c:pt>
                <c:pt idx="3985">
                  <c:v>1.94580078125</c:v>
                </c:pt>
                <c:pt idx="3986">
                  <c:v>1.9462890625</c:v>
                </c:pt>
                <c:pt idx="3987">
                  <c:v>1.94677734375</c:v>
                </c:pt>
                <c:pt idx="3988">
                  <c:v>1.947265625</c:v>
                </c:pt>
                <c:pt idx="3989">
                  <c:v>1.94775390625</c:v>
                </c:pt>
                <c:pt idx="3990">
                  <c:v>1.9482421875</c:v>
                </c:pt>
                <c:pt idx="3991">
                  <c:v>1.94873046875</c:v>
                </c:pt>
                <c:pt idx="3992">
                  <c:v>1.94921875</c:v>
                </c:pt>
                <c:pt idx="3993">
                  <c:v>1.94970703125</c:v>
                </c:pt>
                <c:pt idx="3994">
                  <c:v>1.9501953125</c:v>
                </c:pt>
                <c:pt idx="3995">
                  <c:v>1.95068359375</c:v>
                </c:pt>
                <c:pt idx="3996">
                  <c:v>1.951171875</c:v>
                </c:pt>
                <c:pt idx="3997">
                  <c:v>1.95166015625</c:v>
                </c:pt>
                <c:pt idx="3998">
                  <c:v>1.9521484375</c:v>
                </c:pt>
                <c:pt idx="3999">
                  <c:v>1.95263671875</c:v>
                </c:pt>
                <c:pt idx="4000">
                  <c:v>1.953125</c:v>
                </c:pt>
                <c:pt idx="4001">
                  <c:v>1.95361328125</c:v>
                </c:pt>
                <c:pt idx="4002">
                  <c:v>1.9541015625</c:v>
                </c:pt>
                <c:pt idx="4003">
                  <c:v>1.95458984375</c:v>
                </c:pt>
                <c:pt idx="4004">
                  <c:v>1.955078125</c:v>
                </c:pt>
                <c:pt idx="4005">
                  <c:v>1.95556640625</c:v>
                </c:pt>
                <c:pt idx="4006">
                  <c:v>1.9560546875</c:v>
                </c:pt>
                <c:pt idx="4007">
                  <c:v>1.95654296875</c:v>
                </c:pt>
                <c:pt idx="4008">
                  <c:v>1.95703125</c:v>
                </c:pt>
                <c:pt idx="4009">
                  <c:v>1.95751953125</c:v>
                </c:pt>
                <c:pt idx="4010">
                  <c:v>1.9580078125</c:v>
                </c:pt>
                <c:pt idx="4011">
                  <c:v>1.95849609375</c:v>
                </c:pt>
                <c:pt idx="4012">
                  <c:v>1.958984375</c:v>
                </c:pt>
                <c:pt idx="4013">
                  <c:v>1.95947265625</c:v>
                </c:pt>
                <c:pt idx="4014">
                  <c:v>1.9599609375</c:v>
                </c:pt>
                <c:pt idx="4015">
                  <c:v>1.96044921875</c:v>
                </c:pt>
                <c:pt idx="4016">
                  <c:v>1.9609375</c:v>
                </c:pt>
                <c:pt idx="4017">
                  <c:v>1.96142578125</c:v>
                </c:pt>
                <c:pt idx="4018">
                  <c:v>1.9619140625</c:v>
                </c:pt>
                <c:pt idx="4019">
                  <c:v>1.96240234375</c:v>
                </c:pt>
                <c:pt idx="4020">
                  <c:v>1.962890625</c:v>
                </c:pt>
                <c:pt idx="4021">
                  <c:v>1.96337890625</c:v>
                </c:pt>
                <c:pt idx="4022">
                  <c:v>1.9638671875</c:v>
                </c:pt>
                <c:pt idx="4023">
                  <c:v>1.96435546875</c:v>
                </c:pt>
                <c:pt idx="4024">
                  <c:v>1.96484375</c:v>
                </c:pt>
                <c:pt idx="4025">
                  <c:v>1.96533203125</c:v>
                </c:pt>
                <c:pt idx="4026">
                  <c:v>1.9658203125</c:v>
                </c:pt>
                <c:pt idx="4027">
                  <c:v>1.96630859375</c:v>
                </c:pt>
                <c:pt idx="4028">
                  <c:v>1.966796875</c:v>
                </c:pt>
                <c:pt idx="4029">
                  <c:v>1.96728515625</c:v>
                </c:pt>
                <c:pt idx="4030">
                  <c:v>1.9677734375</c:v>
                </c:pt>
                <c:pt idx="4031">
                  <c:v>1.96826171875</c:v>
                </c:pt>
                <c:pt idx="4032">
                  <c:v>1.96875</c:v>
                </c:pt>
                <c:pt idx="4033">
                  <c:v>1.96923828125</c:v>
                </c:pt>
                <c:pt idx="4034">
                  <c:v>1.9697265625</c:v>
                </c:pt>
                <c:pt idx="4035">
                  <c:v>1.97021484375</c:v>
                </c:pt>
                <c:pt idx="4036">
                  <c:v>1.970703125</c:v>
                </c:pt>
                <c:pt idx="4037">
                  <c:v>1.97119140625</c:v>
                </c:pt>
                <c:pt idx="4038">
                  <c:v>1.9716796875</c:v>
                </c:pt>
                <c:pt idx="4039">
                  <c:v>1.97216796875</c:v>
                </c:pt>
                <c:pt idx="4040">
                  <c:v>1.97265625</c:v>
                </c:pt>
                <c:pt idx="4041">
                  <c:v>1.97314453125</c:v>
                </c:pt>
                <c:pt idx="4042">
                  <c:v>1.9736328125</c:v>
                </c:pt>
                <c:pt idx="4043">
                  <c:v>1.97412109375</c:v>
                </c:pt>
                <c:pt idx="4044">
                  <c:v>1.974609375</c:v>
                </c:pt>
                <c:pt idx="4045">
                  <c:v>1.97509765625</c:v>
                </c:pt>
                <c:pt idx="4046">
                  <c:v>1.9755859375</c:v>
                </c:pt>
                <c:pt idx="4047">
                  <c:v>1.97607421875</c:v>
                </c:pt>
                <c:pt idx="4048">
                  <c:v>1.9765625</c:v>
                </c:pt>
                <c:pt idx="4049">
                  <c:v>1.97705078125</c:v>
                </c:pt>
                <c:pt idx="4050">
                  <c:v>1.9775390625</c:v>
                </c:pt>
                <c:pt idx="4051">
                  <c:v>1.97802734375</c:v>
                </c:pt>
                <c:pt idx="4052">
                  <c:v>1.978515625</c:v>
                </c:pt>
                <c:pt idx="4053">
                  <c:v>1.97900390625</c:v>
                </c:pt>
                <c:pt idx="4054">
                  <c:v>1.9794921875</c:v>
                </c:pt>
                <c:pt idx="4055">
                  <c:v>1.97998046875</c:v>
                </c:pt>
                <c:pt idx="4056">
                  <c:v>1.98046875</c:v>
                </c:pt>
                <c:pt idx="4057">
                  <c:v>1.98095703125</c:v>
                </c:pt>
                <c:pt idx="4058">
                  <c:v>1.9814453125</c:v>
                </c:pt>
                <c:pt idx="4059">
                  <c:v>1.98193359375</c:v>
                </c:pt>
                <c:pt idx="4060">
                  <c:v>1.982421875</c:v>
                </c:pt>
                <c:pt idx="4061">
                  <c:v>1.98291015625</c:v>
                </c:pt>
                <c:pt idx="4062">
                  <c:v>1.9833984375</c:v>
                </c:pt>
                <c:pt idx="4063">
                  <c:v>1.98388671875</c:v>
                </c:pt>
                <c:pt idx="4064">
                  <c:v>1.984375</c:v>
                </c:pt>
                <c:pt idx="4065">
                  <c:v>1.98486328125</c:v>
                </c:pt>
                <c:pt idx="4066">
                  <c:v>1.9853515625</c:v>
                </c:pt>
                <c:pt idx="4067">
                  <c:v>1.98583984375</c:v>
                </c:pt>
                <c:pt idx="4068">
                  <c:v>1.986328125</c:v>
                </c:pt>
                <c:pt idx="4069">
                  <c:v>1.98681640625</c:v>
                </c:pt>
                <c:pt idx="4070">
                  <c:v>1.9873046875</c:v>
                </c:pt>
                <c:pt idx="4071">
                  <c:v>1.98779296875</c:v>
                </c:pt>
                <c:pt idx="4072">
                  <c:v>1.98828125</c:v>
                </c:pt>
                <c:pt idx="4073">
                  <c:v>1.98876953125</c:v>
                </c:pt>
                <c:pt idx="4074">
                  <c:v>1.9892578125</c:v>
                </c:pt>
                <c:pt idx="4075">
                  <c:v>1.98974609375</c:v>
                </c:pt>
                <c:pt idx="4076">
                  <c:v>1.990234375</c:v>
                </c:pt>
                <c:pt idx="4077">
                  <c:v>1.99072265625</c:v>
                </c:pt>
                <c:pt idx="4078">
                  <c:v>1.9912109375</c:v>
                </c:pt>
                <c:pt idx="4079">
                  <c:v>1.99169921875</c:v>
                </c:pt>
                <c:pt idx="4080">
                  <c:v>1.9921875</c:v>
                </c:pt>
                <c:pt idx="4081">
                  <c:v>1.99267578125</c:v>
                </c:pt>
                <c:pt idx="4082">
                  <c:v>1.9931640625</c:v>
                </c:pt>
                <c:pt idx="4083">
                  <c:v>1.99365234375</c:v>
                </c:pt>
                <c:pt idx="4084">
                  <c:v>1.994140625</c:v>
                </c:pt>
                <c:pt idx="4085">
                  <c:v>1.99462890625</c:v>
                </c:pt>
                <c:pt idx="4086">
                  <c:v>1.9951171875</c:v>
                </c:pt>
                <c:pt idx="4087">
                  <c:v>1.99560546875</c:v>
                </c:pt>
                <c:pt idx="4088">
                  <c:v>1.99609375</c:v>
                </c:pt>
                <c:pt idx="4089">
                  <c:v>1.99658203125</c:v>
                </c:pt>
                <c:pt idx="4090">
                  <c:v>1.9970703125</c:v>
                </c:pt>
                <c:pt idx="4091">
                  <c:v>1.99755859375</c:v>
                </c:pt>
                <c:pt idx="4092">
                  <c:v>1.998046875</c:v>
                </c:pt>
                <c:pt idx="4093">
                  <c:v>1.99853515625</c:v>
                </c:pt>
                <c:pt idx="4094">
                  <c:v>1.9990234375</c:v>
                </c:pt>
                <c:pt idx="4095">
                  <c:v>1.99951171875</c:v>
                </c:pt>
                <c:pt idx="4096">
                  <c:v>2</c:v>
                </c:pt>
                <c:pt idx="4097">
                  <c:v>2.00048828125</c:v>
                </c:pt>
                <c:pt idx="4098">
                  <c:v>2.0009765625</c:v>
                </c:pt>
                <c:pt idx="4099">
                  <c:v>2.00146484375</c:v>
                </c:pt>
                <c:pt idx="4100">
                  <c:v>2.001953125</c:v>
                </c:pt>
                <c:pt idx="4101">
                  <c:v>2.00244140625</c:v>
                </c:pt>
                <c:pt idx="4102">
                  <c:v>2.0029296875</c:v>
                </c:pt>
                <c:pt idx="4103">
                  <c:v>2.00341796875</c:v>
                </c:pt>
                <c:pt idx="4104">
                  <c:v>2.00390625</c:v>
                </c:pt>
                <c:pt idx="4105">
                  <c:v>2.00439453125</c:v>
                </c:pt>
                <c:pt idx="4106">
                  <c:v>2.0048828125</c:v>
                </c:pt>
                <c:pt idx="4107">
                  <c:v>2.00537109375</c:v>
                </c:pt>
                <c:pt idx="4108">
                  <c:v>2.005859375</c:v>
                </c:pt>
                <c:pt idx="4109">
                  <c:v>2.00634765625</c:v>
                </c:pt>
                <c:pt idx="4110">
                  <c:v>2.0068359375</c:v>
                </c:pt>
                <c:pt idx="4111">
                  <c:v>2.00732421875</c:v>
                </c:pt>
                <c:pt idx="4112">
                  <c:v>2.0078125</c:v>
                </c:pt>
                <c:pt idx="4113">
                  <c:v>2.00830078125</c:v>
                </c:pt>
                <c:pt idx="4114">
                  <c:v>2.0087890625</c:v>
                </c:pt>
                <c:pt idx="4115">
                  <c:v>2.00927734375</c:v>
                </c:pt>
                <c:pt idx="4116">
                  <c:v>2.009765625</c:v>
                </c:pt>
                <c:pt idx="4117">
                  <c:v>2.01025390625</c:v>
                </c:pt>
                <c:pt idx="4118">
                  <c:v>2.0107421875</c:v>
                </c:pt>
                <c:pt idx="4119">
                  <c:v>2.01123046875</c:v>
                </c:pt>
                <c:pt idx="4120">
                  <c:v>2.01171875</c:v>
                </c:pt>
                <c:pt idx="4121">
                  <c:v>2.01220703125</c:v>
                </c:pt>
                <c:pt idx="4122">
                  <c:v>2.0126953125</c:v>
                </c:pt>
                <c:pt idx="4123">
                  <c:v>2.01318359375</c:v>
                </c:pt>
                <c:pt idx="4124">
                  <c:v>2.013671875</c:v>
                </c:pt>
                <c:pt idx="4125">
                  <c:v>2.01416015625</c:v>
                </c:pt>
                <c:pt idx="4126">
                  <c:v>2.0146484375</c:v>
                </c:pt>
                <c:pt idx="4127">
                  <c:v>2.01513671875</c:v>
                </c:pt>
                <c:pt idx="4128">
                  <c:v>2.015625</c:v>
                </c:pt>
                <c:pt idx="4129">
                  <c:v>2.01611328125</c:v>
                </c:pt>
                <c:pt idx="4130">
                  <c:v>2.0166015625</c:v>
                </c:pt>
                <c:pt idx="4131">
                  <c:v>2.01708984375</c:v>
                </c:pt>
                <c:pt idx="4132">
                  <c:v>2.017578125</c:v>
                </c:pt>
                <c:pt idx="4133">
                  <c:v>2.01806640625</c:v>
                </c:pt>
                <c:pt idx="4134">
                  <c:v>2.0185546875</c:v>
                </c:pt>
                <c:pt idx="4135">
                  <c:v>2.01904296875</c:v>
                </c:pt>
                <c:pt idx="4136">
                  <c:v>2.01953125</c:v>
                </c:pt>
                <c:pt idx="4137">
                  <c:v>2.02001953125</c:v>
                </c:pt>
                <c:pt idx="4138">
                  <c:v>2.0205078125</c:v>
                </c:pt>
                <c:pt idx="4139">
                  <c:v>2.02099609375</c:v>
                </c:pt>
                <c:pt idx="4140">
                  <c:v>2.021484375</c:v>
                </c:pt>
                <c:pt idx="4141">
                  <c:v>2.02197265625</c:v>
                </c:pt>
                <c:pt idx="4142">
                  <c:v>2.0224609375</c:v>
                </c:pt>
                <c:pt idx="4143">
                  <c:v>2.02294921875</c:v>
                </c:pt>
                <c:pt idx="4144">
                  <c:v>2.0234375</c:v>
                </c:pt>
                <c:pt idx="4145">
                  <c:v>2.02392578125</c:v>
                </c:pt>
                <c:pt idx="4146">
                  <c:v>2.0244140625</c:v>
                </c:pt>
                <c:pt idx="4147">
                  <c:v>2.02490234375</c:v>
                </c:pt>
                <c:pt idx="4148">
                  <c:v>2.025390625</c:v>
                </c:pt>
                <c:pt idx="4149">
                  <c:v>2.02587890625</c:v>
                </c:pt>
                <c:pt idx="4150">
                  <c:v>2.0263671875</c:v>
                </c:pt>
                <c:pt idx="4151">
                  <c:v>2.02685546875</c:v>
                </c:pt>
                <c:pt idx="4152">
                  <c:v>2.02734375</c:v>
                </c:pt>
                <c:pt idx="4153">
                  <c:v>2.02783203125</c:v>
                </c:pt>
                <c:pt idx="4154">
                  <c:v>2.0283203125</c:v>
                </c:pt>
                <c:pt idx="4155">
                  <c:v>2.02880859375</c:v>
                </c:pt>
                <c:pt idx="4156">
                  <c:v>2.029296875</c:v>
                </c:pt>
                <c:pt idx="4157">
                  <c:v>2.02978515625</c:v>
                </c:pt>
                <c:pt idx="4158">
                  <c:v>2.0302734375</c:v>
                </c:pt>
                <c:pt idx="4159">
                  <c:v>2.03076171875</c:v>
                </c:pt>
                <c:pt idx="4160">
                  <c:v>2.03125</c:v>
                </c:pt>
                <c:pt idx="4161">
                  <c:v>2.03173828125</c:v>
                </c:pt>
                <c:pt idx="4162">
                  <c:v>2.0322265625</c:v>
                </c:pt>
                <c:pt idx="4163">
                  <c:v>2.03271484375</c:v>
                </c:pt>
                <c:pt idx="4164">
                  <c:v>2.033203125</c:v>
                </c:pt>
                <c:pt idx="4165">
                  <c:v>2.03369140625</c:v>
                </c:pt>
                <c:pt idx="4166">
                  <c:v>2.0341796875</c:v>
                </c:pt>
                <c:pt idx="4167">
                  <c:v>2.03466796875</c:v>
                </c:pt>
                <c:pt idx="4168">
                  <c:v>2.03515625</c:v>
                </c:pt>
                <c:pt idx="4169">
                  <c:v>2.03564453125</c:v>
                </c:pt>
                <c:pt idx="4170">
                  <c:v>2.0361328125</c:v>
                </c:pt>
                <c:pt idx="4171">
                  <c:v>2.03662109375</c:v>
                </c:pt>
                <c:pt idx="4172">
                  <c:v>2.037109375</c:v>
                </c:pt>
                <c:pt idx="4173">
                  <c:v>2.03759765625</c:v>
                </c:pt>
                <c:pt idx="4174">
                  <c:v>2.0380859375</c:v>
                </c:pt>
                <c:pt idx="4175">
                  <c:v>2.03857421875</c:v>
                </c:pt>
                <c:pt idx="4176">
                  <c:v>2.0390625</c:v>
                </c:pt>
                <c:pt idx="4177">
                  <c:v>2.03955078125</c:v>
                </c:pt>
                <c:pt idx="4178">
                  <c:v>2.0400390625</c:v>
                </c:pt>
                <c:pt idx="4179">
                  <c:v>2.04052734375</c:v>
                </c:pt>
                <c:pt idx="4180">
                  <c:v>2.041015625</c:v>
                </c:pt>
                <c:pt idx="4181">
                  <c:v>2.04150390625</c:v>
                </c:pt>
                <c:pt idx="4182">
                  <c:v>2.0419921875</c:v>
                </c:pt>
                <c:pt idx="4183">
                  <c:v>2.04248046875</c:v>
                </c:pt>
                <c:pt idx="4184">
                  <c:v>2.04296875</c:v>
                </c:pt>
                <c:pt idx="4185">
                  <c:v>2.04345703125</c:v>
                </c:pt>
                <c:pt idx="4186">
                  <c:v>2.0439453125</c:v>
                </c:pt>
                <c:pt idx="4187">
                  <c:v>2.04443359375</c:v>
                </c:pt>
                <c:pt idx="4188">
                  <c:v>2.044921875</c:v>
                </c:pt>
                <c:pt idx="4189">
                  <c:v>2.04541015625</c:v>
                </c:pt>
                <c:pt idx="4190">
                  <c:v>2.0458984375</c:v>
                </c:pt>
                <c:pt idx="4191">
                  <c:v>2.04638671875</c:v>
                </c:pt>
                <c:pt idx="4192">
                  <c:v>2.046875</c:v>
                </c:pt>
                <c:pt idx="4193">
                  <c:v>2.04736328125</c:v>
                </c:pt>
                <c:pt idx="4194">
                  <c:v>2.0478515625</c:v>
                </c:pt>
                <c:pt idx="4195">
                  <c:v>2.04833984375</c:v>
                </c:pt>
                <c:pt idx="4196">
                  <c:v>2.048828125</c:v>
                </c:pt>
                <c:pt idx="4197">
                  <c:v>2.04931640625</c:v>
                </c:pt>
                <c:pt idx="4198">
                  <c:v>2.0498046875</c:v>
                </c:pt>
                <c:pt idx="4199">
                  <c:v>2.05029296875</c:v>
                </c:pt>
                <c:pt idx="4200">
                  <c:v>2.05078125</c:v>
                </c:pt>
                <c:pt idx="4201">
                  <c:v>2.05126953125</c:v>
                </c:pt>
                <c:pt idx="4202">
                  <c:v>2.0517578125</c:v>
                </c:pt>
                <c:pt idx="4203">
                  <c:v>2.05224609375</c:v>
                </c:pt>
                <c:pt idx="4204">
                  <c:v>2.052734375</c:v>
                </c:pt>
                <c:pt idx="4205">
                  <c:v>2.05322265625</c:v>
                </c:pt>
                <c:pt idx="4206">
                  <c:v>2.0537109375</c:v>
                </c:pt>
                <c:pt idx="4207">
                  <c:v>2.05419921875</c:v>
                </c:pt>
                <c:pt idx="4208">
                  <c:v>2.0546875</c:v>
                </c:pt>
                <c:pt idx="4209">
                  <c:v>2.05517578125</c:v>
                </c:pt>
                <c:pt idx="4210">
                  <c:v>2.0556640625</c:v>
                </c:pt>
                <c:pt idx="4211">
                  <c:v>2.05615234375</c:v>
                </c:pt>
                <c:pt idx="4212">
                  <c:v>2.056640625</c:v>
                </c:pt>
                <c:pt idx="4213">
                  <c:v>2.05712890625</c:v>
                </c:pt>
                <c:pt idx="4214">
                  <c:v>2.0576171875</c:v>
                </c:pt>
                <c:pt idx="4215">
                  <c:v>2.05810546875</c:v>
                </c:pt>
                <c:pt idx="4216">
                  <c:v>2.05859375</c:v>
                </c:pt>
                <c:pt idx="4217">
                  <c:v>2.05908203125</c:v>
                </c:pt>
                <c:pt idx="4218">
                  <c:v>2.0595703125</c:v>
                </c:pt>
                <c:pt idx="4219">
                  <c:v>2.06005859375</c:v>
                </c:pt>
                <c:pt idx="4220">
                  <c:v>2.060546875</c:v>
                </c:pt>
                <c:pt idx="4221">
                  <c:v>2.06103515625</c:v>
                </c:pt>
                <c:pt idx="4222">
                  <c:v>2.0615234375</c:v>
                </c:pt>
                <c:pt idx="4223">
                  <c:v>2.06201171875</c:v>
                </c:pt>
                <c:pt idx="4224">
                  <c:v>2.0625</c:v>
                </c:pt>
                <c:pt idx="4225">
                  <c:v>2.06298828125</c:v>
                </c:pt>
                <c:pt idx="4226">
                  <c:v>2.0634765625</c:v>
                </c:pt>
                <c:pt idx="4227">
                  <c:v>2.06396484375</c:v>
                </c:pt>
                <c:pt idx="4228">
                  <c:v>2.064453125</c:v>
                </c:pt>
                <c:pt idx="4229">
                  <c:v>2.06494140625</c:v>
                </c:pt>
                <c:pt idx="4230">
                  <c:v>2.0654296875</c:v>
                </c:pt>
                <c:pt idx="4231">
                  <c:v>2.06591796875</c:v>
                </c:pt>
                <c:pt idx="4232">
                  <c:v>2.06640625</c:v>
                </c:pt>
                <c:pt idx="4233">
                  <c:v>2.06689453125</c:v>
                </c:pt>
                <c:pt idx="4234">
                  <c:v>2.0673828125</c:v>
                </c:pt>
                <c:pt idx="4235">
                  <c:v>2.06787109375</c:v>
                </c:pt>
                <c:pt idx="4236">
                  <c:v>2.068359375</c:v>
                </c:pt>
                <c:pt idx="4237">
                  <c:v>2.06884765625</c:v>
                </c:pt>
                <c:pt idx="4238">
                  <c:v>2.0693359375</c:v>
                </c:pt>
                <c:pt idx="4239">
                  <c:v>2.06982421875</c:v>
                </c:pt>
                <c:pt idx="4240">
                  <c:v>2.0703125</c:v>
                </c:pt>
                <c:pt idx="4241">
                  <c:v>2.07080078125</c:v>
                </c:pt>
                <c:pt idx="4242">
                  <c:v>2.0712890625</c:v>
                </c:pt>
                <c:pt idx="4243">
                  <c:v>2.07177734375</c:v>
                </c:pt>
                <c:pt idx="4244">
                  <c:v>2.072265625</c:v>
                </c:pt>
                <c:pt idx="4245">
                  <c:v>2.07275390625</c:v>
                </c:pt>
                <c:pt idx="4246">
                  <c:v>2.0732421875</c:v>
                </c:pt>
                <c:pt idx="4247">
                  <c:v>2.07373046875</c:v>
                </c:pt>
                <c:pt idx="4248">
                  <c:v>2.07421875</c:v>
                </c:pt>
                <c:pt idx="4249">
                  <c:v>2.07470703125</c:v>
                </c:pt>
                <c:pt idx="4250">
                  <c:v>2.0751953125</c:v>
                </c:pt>
                <c:pt idx="4251">
                  <c:v>2.07568359375</c:v>
                </c:pt>
                <c:pt idx="4252">
                  <c:v>2.076171875</c:v>
                </c:pt>
                <c:pt idx="4253">
                  <c:v>2.07666015625</c:v>
                </c:pt>
                <c:pt idx="4254">
                  <c:v>2.0771484375</c:v>
                </c:pt>
                <c:pt idx="4255">
                  <c:v>2.07763671875</c:v>
                </c:pt>
                <c:pt idx="4256">
                  <c:v>2.078125</c:v>
                </c:pt>
                <c:pt idx="4257">
                  <c:v>2.07861328125</c:v>
                </c:pt>
                <c:pt idx="4258">
                  <c:v>2.0791015625</c:v>
                </c:pt>
                <c:pt idx="4259">
                  <c:v>2.07958984375</c:v>
                </c:pt>
                <c:pt idx="4260">
                  <c:v>2.080078125</c:v>
                </c:pt>
                <c:pt idx="4261">
                  <c:v>2.08056640625</c:v>
                </c:pt>
                <c:pt idx="4262">
                  <c:v>2.0810546875</c:v>
                </c:pt>
                <c:pt idx="4263">
                  <c:v>2.08154296875</c:v>
                </c:pt>
                <c:pt idx="4264">
                  <c:v>2.08203125</c:v>
                </c:pt>
                <c:pt idx="4265">
                  <c:v>2.08251953125</c:v>
                </c:pt>
                <c:pt idx="4266">
                  <c:v>2.0830078125</c:v>
                </c:pt>
                <c:pt idx="4267">
                  <c:v>2.08349609375</c:v>
                </c:pt>
                <c:pt idx="4268">
                  <c:v>2.083984375</c:v>
                </c:pt>
                <c:pt idx="4269">
                  <c:v>2.08447265625</c:v>
                </c:pt>
                <c:pt idx="4270">
                  <c:v>2.0849609375</c:v>
                </c:pt>
                <c:pt idx="4271">
                  <c:v>2.08544921875</c:v>
                </c:pt>
                <c:pt idx="4272">
                  <c:v>2.0859375</c:v>
                </c:pt>
                <c:pt idx="4273">
                  <c:v>2.08642578125</c:v>
                </c:pt>
                <c:pt idx="4274">
                  <c:v>2.0869140625</c:v>
                </c:pt>
                <c:pt idx="4275">
                  <c:v>2.08740234375</c:v>
                </c:pt>
                <c:pt idx="4276">
                  <c:v>2.087890625</c:v>
                </c:pt>
                <c:pt idx="4277">
                  <c:v>2.08837890625</c:v>
                </c:pt>
                <c:pt idx="4278">
                  <c:v>2.0888671875</c:v>
                </c:pt>
                <c:pt idx="4279">
                  <c:v>2.08935546875</c:v>
                </c:pt>
                <c:pt idx="4280">
                  <c:v>2.08984375</c:v>
                </c:pt>
                <c:pt idx="4281">
                  <c:v>2.09033203125</c:v>
                </c:pt>
                <c:pt idx="4282">
                  <c:v>2.0908203125</c:v>
                </c:pt>
                <c:pt idx="4283">
                  <c:v>2.09130859375</c:v>
                </c:pt>
                <c:pt idx="4284">
                  <c:v>2.091796875</c:v>
                </c:pt>
                <c:pt idx="4285">
                  <c:v>2.09228515625</c:v>
                </c:pt>
                <c:pt idx="4286">
                  <c:v>2.0927734375</c:v>
                </c:pt>
                <c:pt idx="4287">
                  <c:v>2.09326171875</c:v>
                </c:pt>
                <c:pt idx="4288">
                  <c:v>2.09375</c:v>
                </c:pt>
                <c:pt idx="4289">
                  <c:v>2.09423828125</c:v>
                </c:pt>
                <c:pt idx="4290">
                  <c:v>2.0947265625</c:v>
                </c:pt>
                <c:pt idx="4291">
                  <c:v>2.09521484375</c:v>
                </c:pt>
                <c:pt idx="4292">
                  <c:v>2.095703125</c:v>
                </c:pt>
                <c:pt idx="4293">
                  <c:v>2.09619140625</c:v>
                </c:pt>
                <c:pt idx="4294">
                  <c:v>2.0966796875</c:v>
                </c:pt>
                <c:pt idx="4295">
                  <c:v>2.09716796875</c:v>
                </c:pt>
                <c:pt idx="4296">
                  <c:v>2.09765625</c:v>
                </c:pt>
                <c:pt idx="4297">
                  <c:v>2.09814453125</c:v>
                </c:pt>
                <c:pt idx="4298">
                  <c:v>2.0986328125</c:v>
                </c:pt>
                <c:pt idx="4299">
                  <c:v>2.09912109375</c:v>
                </c:pt>
                <c:pt idx="4300">
                  <c:v>2.099609375</c:v>
                </c:pt>
                <c:pt idx="4301">
                  <c:v>2.10009765625</c:v>
                </c:pt>
                <c:pt idx="4302">
                  <c:v>2.1005859375</c:v>
                </c:pt>
                <c:pt idx="4303">
                  <c:v>2.10107421875</c:v>
                </c:pt>
                <c:pt idx="4304">
                  <c:v>2.1015625</c:v>
                </c:pt>
                <c:pt idx="4305">
                  <c:v>2.10205078125</c:v>
                </c:pt>
                <c:pt idx="4306">
                  <c:v>2.1025390625</c:v>
                </c:pt>
                <c:pt idx="4307">
                  <c:v>2.10302734375</c:v>
                </c:pt>
                <c:pt idx="4308">
                  <c:v>2.103515625</c:v>
                </c:pt>
                <c:pt idx="4309">
                  <c:v>2.10400390625</c:v>
                </c:pt>
                <c:pt idx="4310">
                  <c:v>2.1044921875</c:v>
                </c:pt>
                <c:pt idx="4311">
                  <c:v>2.10498046875</c:v>
                </c:pt>
                <c:pt idx="4312">
                  <c:v>2.10546875</c:v>
                </c:pt>
                <c:pt idx="4313">
                  <c:v>2.10595703125</c:v>
                </c:pt>
                <c:pt idx="4314">
                  <c:v>2.1064453125</c:v>
                </c:pt>
                <c:pt idx="4315">
                  <c:v>2.10693359375</c:v>
                </c:pt>
                <c:pt idx="4316">
                  <c:v>2.107421875</c:v>
                </c:pt>
                <c:pt idx="4317">
                  <c:v>2.10791015625</c:v>
                </c:pt>
                <c:pt idx="4318">
                  <c:v>2.1083984375</c:v>
                </c:pt>
                <c:pt idx="4319">
                  <c:v>2.10888671875</c:v>
                </c:pt>
                <c:pt idx="4320">
                  <c:v>2.109375</c:v>
                </c:pt>
                <c:pt idx="4321">
                  <c:v>2.10986328125</c:v>
                </c:pt>
                <c:pt idx="4322">
                  <c:v>2.1103515625</c:v>
                </c:pt>
                <c:pt idx="4323">
                  <c:v>2.11083984375</c:v>
                </c:pt>
                <c:pt idx="4324">
                  <c:v>2.111328125</c:v>
                </c:pt>
                <c:pt idx="4325">
                  <c:v>2.11181640625</c:v>
                </c:pt>
                <c:pt idx="4326">
                  <c:v>2.1123046875</c:v>
                </c:pt>
                <c:pt idx="4327">
                  <c:v>2.11279296875</c:v>
                </c:pt>
                <c:pt idx="4328">
                  <c:v>2.11328125</c:v>
                </c:pt>
                <c:pt idx="4329">
                  <c:v>2.11376953125</c:v>
                </c:pt>
                <c:pt idx="4330">
                  <c:v>2.1142578125</c:v>
                </c:pt>
                <c:pt idx="4331">
                  <c:v>2.11474609375</c:v>
                </c:pt>
                <c:pt idx="4332">
                  <c:v>2.115234375</c:v>
                </c:pt>
                <c:pt idx="4333">
                  <c:v>2.11572265625</c:v>
                </c:pt>
                <c:pt idx="4334">
                  <c:v>2.1162109375</c:v>
                </c:pt>
                <c:pt idx="4335">
                  <c:v>2.11669921875</c:v>
                </c:pt>
                <c:pt idx="4336">
                  <c:v>2.1171875</c:v>
                </c:pt>
                <c:pt idx="4337">
                  <c:v>2.11767578125</c:v>
                </c:pt>
                <c:pt idx="4338">
                  <c:v>2.1181640625</c:v>
                </c:pt>
                <c:pt idx="4339">
                  <c:v>2.11865234375</c:v>
                </c:pt>
                <c:pt idx="4340">
                  <c:v>2.119140625</c:v>
                </c:pt>
                <c:pt idx="4341">
                  <c:v>2.11962890625</c:v>
                </c:pt>
                <c:pt idx="4342">
                  <c:v>2.1201171875</c:v>
                </c:pt>
                <c:pt idx="4343">
                  <c:v>2.12060546875</c:v>
                </c:pt>
                <c:pt idx="4344">
                  <c:v>2.12109375</c:v>
                </c:pt>
                <c:pt idx="4345">
                  <c:v>2.12158203125</c:v>
                </c:pt>
                <c:pt idx="4346">
                  <c:v>2.1220703125</c:v>
                </c:pt>
                <c:pt idx="4347">
                  <c:v>2.12255859375</c:v>
                </c:pt>
                <c:pt idx="4348">
                  <c:v>2.123046875</c:v>
                </c:pt>
                <c:pt idx="4349">
                  <c:v>2.12353515625</c:v>
                </c:pt>
                <c:pt idx="4350">
                  <c:v>2.1240234375</c:v>
                </c:pt>
                <c:pt idx="4351">
                  <c:v>2.12451171875</c:v>
                </c:pt>
                <c:pt idx="4352">
                  <c:v>2.125</c:v>
                </c:pt>
                <c:pt idx="4353">
                  <c:v>2.12548828125</c:v>
                </c:pt>
                <c:pt idx="4354">
                  <c:v>2.1259765625</c:v>
                </c:pt>
                <c:pt idx="4355">
                  <c:v>2.12646484375</c:v>
                </c:pt>
                <c:pt idx="4356">
                  <c:v>2.126953125</c:v>
                </c:pt>
                <c:pt idx="4357">
                  <c:v>2.12744140625</c:v>
                </c:pt>
                <c:pt idx="4358">
                  <c:v>2.1279296875</c:v>
                </c:pt>
                <c:pt idx="4359">
                  <c:v>2.12841796875</c:v>
                </c:pt>
                <c:pt idx="4360">
                  <c:v>2.12890625</c:v>
                </c:pt>
                <c:pt idx="4361">
                  <c:v>2.12939453125</c:v>
                </c:pt>
                <c:pt idx="4362">
                  <c:v>2.1298828125</c:v>
                </c:pt>
                <c:pt idx="4363">
                  <c:v>2.13037109375</c:v>
                </c:pt>
                <c:pt idx="4364">
                  <c:v>2.130859375</c:v>
                </c:pt>
                <c:pt idx="4365">
                  <c:v>2.13134765625</c:v>
                </c:pt>
                <c:pt idx="4366">
                  <c:v>2.1318359375</c:v>
                </c:pt>
                <c:pt idx="4367">
                  <c:v>2.13232421875</c:v>
                </c:pt>
                <c:pt idx="4368">
                  <c:v>2.1328125</c:v>
                </c:pt>
                <c:pt idx="4369">
                  <c:v>2.13330078125</c:v>
                </c:pt>
                <c:pt idx="4370">
                  <c:v>2.1337890625</c:v>
                </c:pt>
                <c:pt idx="4371">
                  <c:v>2.13427734375</c:v>
                </c:pt>
                <c:pt idx="4372">
                  <c:v>2.134765625</c:v>
                </c:pt>
                <c:pt idx="4373">
                  <c:v>2.13525390625</c:v>
                </c:pt>
                <c:pt idx="4374">
                  <c:v>2.1357421875</c:v>
                </c:pt>
                <c:pt idx="4375">
                  <c:v>2.13623046875</c:v>
                </c:pt>
                <c:pt idx="4376">
                  <c:v>2.13671875</c:v>
                </c:pt>
                <c:pt idx="4377">
                  <c:v>2.13720703125</c:v>
                </c:pt>
                <c:pt idx="4378">
                  <c:v>2.1376953125</c:v>
                </c:pt>
                <c:pt idx="4379">
                  <c:v>2.13818359375</c:v>
                </c:pt>
                <c:pt idx="4380">
                  <c:v>2.138671875</c:v>
                </c:pt>
                <c:pt idx="4381">
                  <c:v>2.13916015625</c:v>
                </c:pt>
                <c:pt idx="4382">
                  <c:v>2.1396484375</c:v>
                </c:pt>
                <c:pt idx="4383">
                  <c:v>2.14013671875</c:v>
                </c:pt>
                <c:pt idx="4384">
                  <c:v>2.140625</c:v>
                </c:pt>
                <c:pt idx="4385">
                  <c:v>2.14111328125</c:v>
                </c:pt>
                <c:pt idx="4386">
                  <c:v>2.1416015625</c:v>
                </c:pt>
                <c:pt idx="4387">
                  <c:v>2.14208984375</c:v>
                </c:pt>
                <c:pt idx="4388">
                  <c:v>2.142578125</c:v>
                </c:pt>
                <c:pt idx="4389">
                  <c:v>2.14306640625</c:v>
                </c:pt>
                <c:pt idx="4390">
                  <c:v>2.1435546875</c:v>
                </c:pt>
                <c:pt idx="4391">
                  <c:v>2.14404296875</c:v>
                </c:pt>
                <c:pt idx="4392">
                  <c:v>2.14453125</c:v>
                </c:pt>
                <c:pt idx="4393">
                  <c:v>2.14501953125</c:v>
                </c:pt>
                <c:pt idx="4394">
                  <c:v>2.1455078125</c:v>
                </c:pt>
                <c:pt idx="4395">
                  <c:v>2.14599609375</c:v>
                </c:pt>
                <c:pt idx="4396">
                  <c:v>2.146484375</c:v>
                </c:pt>
                <c:pt idx="4397">
                  <c:v>2.14697265625</c:v>
                </c:pt>
                <c:pt idx="4398">
                  <c:v>2.1474609375</c:v>
                </c:pt>
                <c:pt idx="4399">
                  <c:v>2.14794921875</c:v>
                </c:pt>
                <c:pt idx="4400">
                  <c:v>2.1484375</c:v>
                </c:pt>
                <c:pt idx="4401">
                  <c:v>2.14892578125</c:v>
                </c:pt>
                <c:pt idx="4402">
                  <c:v>2.1494140625</c:v>
                </c:pt>
                <c:pt idx="4403">
                  <c:v>2.14990234375</c:v>
                </c:pt>
                <c:pt idx="4404">
                  <c:v>2.150390625</c:v>
                </c:pt>
                <c:pt idx="4405">
                  <c:v>2.15087890625</c:v>
                </c:pt>
                <c:pt idx="4406">
                  <c:v>2.1513671875</c:v>
                </c:pt>
                <c:pt idx="4407">
                  <c:v>2.15185546875</c:v>
                </c:pt>
                <c:pt idx="4408">
                  <c:v>2.15234375</c:v>
                </c:pt>
                <c:pt idx="4409">
                  <c:v>2.15283203125</c:v>
                </c:pt>
                <c:pt idx="4410">
                  <c:v>2.1533203125</c:v>
                </c:pt>
                <c:pt idx="4411">
                  <c:v>2.15380859375</c:v>
                </c:pt>
                <c:pt idx="4412">
                  <c:v>2.154296875</c:v>
                </c:pt>
                <c:pt idx="4413">
                  <c:v>2.15478515625</c:v>
                </c:pt>
                <c:pt idx="4414">
                  <c:v>2.1552734375</c:v>
                </c:pt>
                <c:pt idx="4415">
                  <c:v>2.15576171875</c:v>
                </c:pt>
                <c:pt idx="4416">
                  <c:v>2.15625</c:v>
                </c:pt>
                <c:pt idx="4417">
                  <c:v>2.15673828125</c:v>
                </c:pt>
                <c:pt idx="4418">
                  <c:v>2.1572265625</c:v>
                </c:pt>
                <c:pt idx="4419">
                  <c:v>2.15771484375</c:v>
                </c:pt>
                <c:pt idx="4420">
                  <c:v>2.158203125</c:v>
                </c:pt>
                <c:pt idx="4421">
                  <c:v>2.15869140625</c:v>
                </c:pt>
                <c:pt idx="4422">
                  <c:v>2.1591796875</c:v>
                </c:pt>
                <c:pt idx="4423">
                  <c:v>2.15966796875</c:v>
                </c:pt>
                <c:pt idx="4424">
                  <c:v>2.16015625</c:v>
                </c:pt>
                <c:pt idx="4425">
                  <c:v>2.16064453125</c:v>
                </c:pt>
                <c:pt idx="4426">
                  <c:v>2.1611328125</c:v>
                </c:pt>
                <c:pt idx="4427">
                  <c:v>2.16162109375</c:v>
                </c:pt>
                <c:pt idx="4428">
                  <c:v>2.162109375</c:v>
                </c:pt>
                <c:pt idx="4429">
                  <c:v>2.16259765625</c:v>
                </c:pt>
                <c:pt idx="4430">
                  <c:v>2.1630859375</c:v>
                </c:pt>
                <c:pt idx="4431">
                  <c:v>2.16357421875</c:v>
                </c:pt>
                <c:pt idx="4432">
                  <c:v>2.1640625</c:v>
                </c:pt>
                <c:pt idx="4433">
                  <c:v>2.16455078125</c:v>
                </c:pt>
                <c:pt idx="4434">
                  <c:v>2.1650390625</c:v>
                </c:pt>
                <c:pt idx="4435">
                  <c:v>2.16552734375</c:v>
                </c:pt>
                <c:pt idx="4436">
                  <c:v>2.166015625</c:v>
                </c:pt>
                <c:pt idx="4437">
                  <c:v>2.16650390625</c:v>
                </c:pt>
                <c:pt idx="4438">
                  <c:v>2.1669921875</c:v>
                </c:pt>
                <c:pt idx="4439">
                  <c:v>2.16748046875</c:v>
                </c:pt>
                <c:pt idx="4440">
                  <c:v>2.16796875</c:v>
                </c:pt>
                <c:pt idx="4441">
                  <c:v>2.16845703125</c:v>
                </c:pt>
                <c:pt idx="4442">
                  <c:v>2.1689453125</c:v>
                </c:pt>
                <c:pt idx="4443">
                  <c:v>2.16943359375</c:v>
                </c:pt>
                <c:pt idx="4444">
                  <c:v>2.169921875</c:v>
                </c:pt>
                <c:pt idx="4445">
                  <c:v>2.17041015625</c:v>
                </c:pt>
                <c:pt idx="4446">
                  <c:v>2.1708984375</c:v>
                </c:pt>
                <c:pt idx="4447">
                  <c:v>2.17138671875</c:v>
                </c:pt>
                <c:pt idx="4448">
                  <c:v>2.171875</c:v>
                </c:pt>
                <c:pt idx="4449">
                  <c:v>2.17236328125</c:v>
                </c:pt>
                <c:pt idx="4450">
                  <c:v>2.1728515625</c:v>
                </c:pt>
                <c:pt idx="4451">
                  <c:v>2.17333984375</c:v>
                </c:pt>
                <c:pt idx="4452">
                  <c:v>2.173828125</c:v>
                </c:pt>
                <c:pt idx="4453">
                  <c:v>2.17431640625</c:v>
                </c:pt>
                <c:pt idx="4454">
                  <c:v>2.1748046875</c:v>
                </c:pt>
                <c:pt idx="4455">
                  <c:v>2.17529296875</c:v>
                </c:pt>
                <c:pt idx="4456">
                  <c:v>2.17578125</c:v>
                </c:pt>
                <c:pt idx="4457">
                  <c:v>2.17626953125</c:v>
                </c:pt>
                <c:pt idx="4458">
                  <c:v>2.1767578125</c:v>
                </c:pt>
                <c:pt idx="4459">
                  <c:v>2.17724609375</c:v>
                </c:pt>
                <c:pt idx="4460">
                  <c:v>2.177734375</c:v>
                </c:pt>
                <c:pt idx="4461">
                  <c:v>2.17822265625</c:v>
                </c:pt>
                <c:pt idx="4462">
                  <c:v>2.1787109375</c:v>
                </c:pt>
                <c:pt idx="4463">
                  <c:v>2.17919921875</c:v>
                </c:pt>
                <c:pt idx="4464">
                  <c:v>2.1796875</c:v>
                </c:pt>
                <c:pt idx="4465">
                  <c:v>2.18017578125</c:v>
                </c:pt>
                <c:pt idx="4466">
                  <c:v>2.1806640625</c:v>
                </c:pt>
                <c:pt idx="4467">
                  <c:v>2.18115234375</c:v>
                </c:pt>
                <c:pt idx="4468">
                  <c:v>2.181640625</c:v>
                </c:pt>
                <c:pt idx="4469">
                  <c:v>2.18212890625</c:v>
                </c:pt>
                <c:pt idx="4470">
                  <c:v>2.1826171875</c:v>
                </c:pt>
                <c:pt idx="4471">
                  <c:v>2.18310546875</c:v>
                </c:pt>
                <c:pt idx="4472">
                  <c:v>2.18359375</c:v>
                </c:pt>
                <c:pt idx="4473">
                  <c:v>2.18408203125</c:v>
                </c:pt>
                <c:pt idx="4474">
                  <c:v>2.1845703125</c:v>
                </c:pt>
                <c:pt idx="4475">
                  <c:v>2.18505859375</c:v>
                </c:pt>
                <c:pt idx="4476">
                  <c:v>2.185546875</c:v>
                </c:pt>
                <c:pt idx="4477">
                  <c:v>2.18603515625</c:v>
                </c:pt>
                <c:pt idx="4478">
                  <c:v>2.1865234375</c:v>
                </c:pt>
                <c:pt idx="4479">
                  <c:v>2.18701171875</c:v>
                </c:pt>
                <c:pt idx="4480">
                  <c:v>2.1875</c:v>
                </c:pt>
                <c:pt idx="4481">
                  <c:v>2.18798828125</c:v>
                </c:pt>
                <c:pt idx="4482">
                  <c:v>2.1884765625</c:v>
                </c:pt>
                <c:pt idx="4483">
                  <c:v>2.18896484375</c:v>
                </c:pt>
                <c:pt idx="4484">
                  <c:v>2.189453125</c:v>
                </c:pt>
                <c:pt idx="4485">
                  <c:v>2.18994140625</c:v>
                </c:pt>
                <c:pt idx="4486">
                  <c:v>2.1904296875</c:v>
                </c:pt>
                <c:pt idx="4487">
                  <c:v>2.19091796875</c:v>
                </c:pt>
                <c:pt idx="4488">
                  <c:v>2.19140625</c:v>
                </c:pt>
                <c:pt idx="4489">
                  <c:v>2.19189453125</c:v>
                </c:pt>
                <c:pt idx="4490">
                  <c:v>2.1923828125</c:v>
                </c:pt>
                <c:pt idx="4491">
                  <c:v>2.19287109375</c:v>
                </c:pt>
                <c:pt idx="4492">
                  <c:v>2.193359375</c:v>
                </c:pt>
                <c:pt idx="4493">
                  <c:v>2.19384765625</c:v>
                </c:pt>
                <c:pt idx="4494">
                  <c:v>2.1943359375</c:v>
                </c:pt>
                <c:pt idx="4495">
                  <c:v>2.19482421875</c:v>
                </c:pt>
                <c:pt idx="4496">
                  <c:v>2.1953125</c:v>
                </c:pt>
                <c:pt idx="4497">
                  <c:v>2.19580078125</c:v>
                </c:pt>
                <c:pt idx="4498">
                  <c:v>2.1962890625</c:v>
                </c:pt>
                <c:pt idx="4499">
                  <c:v>2.19677734375</c:v>
                </c:pt>
                <c:pt idx="4500">
                  <c:v>2.197265625</c:v>
                </c:pt>
                <c:pt idx="4501">
                  <c:v>2.19775390625</c:v>
                </c:pt>
                <c:pt idx="4502">
                  <c:v>2.1982421875</c:v>
                </c:pt>
                <c:pt idx="4503">
                  <c:v>2.19873046875</c:v>
                </c:pt>
                <c:pt idx="4504">
                  <c:v>2.19921875</c:v>
                </c:pt>
                <c:pt idx="4505">
                  <c:v>2.19970703125</c:v>
                </c:pt>
                <c:pt idx="4506">
                  <c:v>2.2001953125</c:v>
                </c:pt>
                <c:pt idx="4507">
                  <c:v>2.20068359375</c:v>
                </c:pt>
                <c:pt idx="4508">
                  <c:v>2.201171875</c:v>
                </c:pt>
                <c:pt idx="4509">
                  <c:v>2.20166015625</c:v>
                </c:pt>
                <c:pt idx="4510">
                  <c:v>2.2021484375</c:v>
                </c:pt>
                <c:pt idx="4511">
                  <c:v>2.20263671875</c:v>
                </c:pt>
                <c:pt idx="4512">
                  <c:v>2.203125</c:v>
                </c:pt>
                <c:pt idx="4513">
                  <c:v>2.20361328125</c:v>
                </c:pt>
                <c:pt idx="4514">
                  <c:v>2.2041015625</c:v>
                </c:pt>
                <c:pt idx="4515">
                  <c:v>2.20458984375</c:v>
                </c:pt>
                <c:pt idx="4516">
                  <c:v>2.205078125</c:v>
                </c:pt>
                <c:pt idx="4517">
                  <c:v>2.20556640625</c:v>
                </c:pt>
                <c:pt idx="4518">
                  <c:v>2.2060546875</c:v>
                </c:pt>
                <c:pt idx="4519">
                  <c:v>2.20654296875</c:v>
                </c:pt>
                <c:pt idx="4520">
                  <c:v>2.20703125</c:v>
                </c:pt>
                <c:pt idx="4521">
                  <c:v>2.20751953125</c:v>
                </c:pt>
                <c:pt idx="4522">
                  <c:v>2.2080078125</c:v>
                </c:pt>
                <c:pt idx="4523">
                  <c:v>2.20849609375</c:v>
                </c:pt>
                <c:pt idx="4524">
                  <c:v>2.208984375</c:v>
                </c:pt>
                <c:pt idx="4525">
                  <c:v>2.20947265625</c:v>
                </c:pt>
                <c:pt idx="4526">
                  <c:v>2.2099609375</c:v>
                </c:pt>
                <c:pt idx="4527">
                  <c:v>2.21044921875</c:v>
                </c:pt>
                <c:pt idx="4528">
                  <c:v>2.2109375</c:v>
                </c:pt>
                <c:pt idx="4529">
                  <c:v>2.21142578125</c:v>
                </c:pt>
                <c:pt idx="4530">
                  <c:v>2.2119140625</c:v>
                </c:pt>
                <c:pt idx="4531">
                  <c:v>2.21240234375</c:v>
                </c:pt>
                <c:pt idx="4532">
                  <c:v>2.212890625</c:v>
                </c:pt>
                <c:pt idx="4533">
                  <c:v>2.21337890625</c:v>
                </c:pt>
                <c:pt idx="4534">
                  <c:v>2.2138671875</c:v>
                </c:pt>
                <c:pt idx="4535">
                  <c:v>2.21435546875</c:v>
                </c:pt>
                <c:pt idx="4536">
                  <c:v>2.21484375</c:v>
                </c:pt>
                <c:pt idx="4537">
                  <c:v>2.21533203125</c:v>
                </c:pt>
                <c:pt idx="4538">
                  <c:v>2.2158203125</c:v>
                </c:pt>
                <c:pt idx="4539">
                  <c:v>2.21630859375</c:v>
                </c:pt>
                <c:pt idx="4540">
                  <c:v>2.216796875</c:v>
                </c:pt>
                <c:pt idx="4541">
                  <c:v>2.21728515625</c:v>
                </c:pt>
                <c:pt idx="4542">
                  <c:v>2.2177734375</c:v>
                </c:pt>
                <c:pt idx="4543">
                  <c:v>2.21826171875</c:v>
                </c:pt>
                <c:pt idx="4544">
                  <c:v>2.21875</c:v>
                </c:pt>
                <c:pt idx="4545">
                  <c:v>2.21923828125</c:v>
                </c:pt>
                <c:pt idx="4546">
                  <c:v>2.2197265625</c:v>
                </c:pt>
                <c:pt idx="4547">
                  <c:v>2.22021484375</c:v>
                </c:pt>
                <c:pt idx="4548">
                  <c:v>2.220703125</c:v>
                </c:pt>
                <c:pt idx="4549">
                  <c:v>2.22119140625</c:v>
                </c:pt>
                <c:pt idx="4550">
                  <c:v>2.2216796875</c:v>
                </c:pt>
                <c:pt idx="4551">
                  <c:v>2.22216796875</c:v>
                </c:pt>
                <c:pt idx="4552">
                  <c:v>2.22265625</c:v>
                </c:pt>
                <c:pt idx="4553">
                  <c:v>2.22314453125</c:v>
                </c:pt>
                <c:pt idx="4554">
                  <c:v>2.2236328125</c:v>
                </c:pt>
                <c:pt idx="4555">
                  <c:v>2.22412109375</c:v>
                </c:pt>
                <c:pt idx="4556">
                  <c:v>2.224609375</c:v>
                </c:pt>
                <c:pt idx="4557">
                  <c:v>2.22509765625</c:v>
                </c:pt>
                <c:pt idx="4558">
                  <c:v>2.2255859375</c:v>
                </c:pt>
                <c:pt idx="4559">
                  <c:v>2.22607421875</c:v>
                </c:pt>
                <c:pt idx="4560">
                  <c:v>2.2265625</c:v>
                </c:pt>
                <c:pt idx="4561">
                  <c:v>2.22705078125</c:v>
                </c:pt>
                <c:pt idx="4562">
                  <c:v>2.2275390625</c:v>
                </c:pt>
                <c:pt idx="4563">
                  <c:v>2.22802734375</c:v>
                </c:pt>
                <c:pt idx="4564">
                  <c:v>2.228515625</c:v>
                </c:pt>
                <c:pt idx="4565">
                  <c:v>2.22900390625</c:v>
                </c:pt>
                <c:pt idx="4566">
                  <c:v>2.2294921875</c:v>
                </c:pt>
                <c:pt idx="4567">
                  <c:v>2.22998046875</c:v>
                </c:pt>
                <c:pt idx="4568">
                  <c:v>2.23046875</c:v>
                </c:pt>
                <c:pt idx="4569">
                  <c:v>2.23095703125</c:v>
                </c:pt>
                <c:pt idx="4570">
                  <c:v>2.2314453125</c:v>
                </c:pt>
                <c:pt idx="4571">
                  <c:v>2.23193359375</c:v>
                </c:pt>
                <c:pt idx="4572">
                  <c:v>2.232421875</c:v>
                </c:pt>
                <c:pt idx="4573">
                  <c:v>2.23291015625</c:v>
                </c:pt>
                <c:pt idx="4574">
                  <c:v>2.2333984375</c:v>
                </c:pt>
                <c:pt idx="4575">
                  <c:v>2.23388671875</c:v>
                </c:pt>
                <c:pt idx="4576">
                  <c:v>2.234375</c:v>
                </c:pt>
                <c:pt idx="4577">
                  <c:v>2.23486328125</c:v>
                </c:pt>
                <c:pt idx="4578">
                  <c:v>2.2353515625</c:v>
                </c:pt>
                <c:pt idx="4579">
                  <c:v>2.23583984375</c:v>
                </c:pt>
                <c:pt idx="4580">
                  <c:v>2.236328125</c:v>
                </c:pt>
                <c:pt idx="4581">
                  <c:v>2.23681640625</c:v>
                </c:pt>
                <c:pt idx="4582">
                  <c:v>2.2373046875</c:v>
                </c:pt>
                <c:pt idx="4583">
                  <c:v>2.23779296875</c:v>
                </c:pt>
                <c:pt idx="4584">
                  <c:v>2.23828125</c:v>
                </c:pt>
                <c:pt idx="4585">
                  <c:v>2.23876953125</c:v>
                </c:pt>
                <c:pt idx="4586">
                  <c:v>2.2392578125</c:v>
                </c:pt>
                <c:pt idx="4587">
                  <c:v>2.23974609375</c:v>
                </c:pt>
                <c:pt idx="4588">
                  <c:v>2.240234375</c:v>
                </c:pt>
                <c:pt idx="4589">
                  <c:v>2.24072265625</c:v>
                </c:pt>
                <c:pt idx="4590">
                  <c:v>2.2412109375</c:v>
                </c:pt>
                <c:pt idx="4591">
                  <c:v>2.24169921875</c:v>
                </c:pt>
                <c:pt idx="4592">
                  <c:v>2.2421875</c:v>
                </c:pt>
                <c:pt idx="4593">
                  <c:v>2.24267578125</c:v>
                </c:pt>
                <c:pt idx="4594">
                  <c:v>2.2431640625</c:v>
                </c:pt>
                <c:pt idx="4595">
                  <c:v>2.24365234375</c:v>
                </c:pt>
                <c:pt idx="4596">
                  <c:v>2.244140625</c:v>
                </c:pt>
                <c:pt idx="4597">
                  <c:v>2.24462890625</c:v>
                </c:pt>
                <c:pt idx="4598">
                  <c:v>2.2451171875</c:v>
                </c:pt>
                <c:pt idx="4599">
                  <c:v>2.24560546875</c:v>
                </c:pt>
                <c:pt idx="4600">
                  <c:v>2.24609375</c:v>
                </c:pt>
                <c:pt idx="4601">
                  <c:v>2.24658203125</c:v>
                </c:pt>
                <c:pt idx="4602">
                  <c:v>2.2470703125</c:v>
                </c:pt>
                <c:pt idx="4603">
                  <c:v>2.24755859375</c:v>
                </c:pt>
                <c:pt idx="4604">
                  <c:v>2.248046875</c:v>
                </c:pt>
                <c:pt idx="4605">
                  <c:v>2.24853515625</c:v>
                </c:pt>
                <c:pt idx="4606">
                  <c:v>2.2490234375</c:v>
                </c:pt>
                <c:pt idx="4607">
                  <c:v>2.24951171875</c:v>
                </c:pt>
                <c:pt idx="4608">
                  <c:v>2.25</c:v>
                </c:pt>
                <c:pt idx="4609">
                  <c:v>2.25048828125</c:v>
                </c:pt>
                <c:pt idx="4610">
                  <c:v>2.2509765625</c:v>
                </c:pt>
                <c:pt idx="4611">
                  <c:v>2.25146484375</c:v>
                </c:pt>
                <c:pt idx="4612">
                  <c:v>2.251953125</c:v>
                </c:pt>
                <c:pt idx="4613">
                  <c:v>2.25244140625</c:v>
                </c:pt>
                <c:pt idx="4614">
                  <c:v>2.2529296875</c:v>
                </c:pt>
                <c:pt idx="4615">
                  <c:v>2.25341796875</c:v>
                </c:pt>
                <c:pt idx="4616">
                  <c:v>2.25390625</c:v>
                </c:pt>
                <c:pt idx="4617">
                  <c:v>2.25439453125</c:v>
                </c:pt>
                <c:pt idx="4618">
                  <c:v>2.2548828125</c:v>
                </c:pt>
                <c:pt idx="4619">
                  <c:v>2.25537109375</c:v>
                </c:pt>
                <c:pt idx="4620">
                  <c:v>2.255859375</c:v>
                </c:pt>
                <c:pt idx="4621">
                  <c:v>2.25634765625</c:v>
                </c:pt>
                <c:pt idx="4622">
                  <c:v>2.2568359375</c:v>
                </c:pt>
                <c:pt idx="4623">
                  <c:v>2.25732421875</c:v>
                </c:pt>
                <c:pt idx="4624">
                  <c:v>2.2578125</c:v>
                </c:pt>
                <c:pt idx="4625">
                  <c:v>2.25830078125</c:v>
                </c:pt>
                <c:pt idx="4626">
                  <c:v>2.2587890625</c:v>
                </c:pt>
                <c:pt idx="4627">
                  <c:v>2.25927734375</c:v>
                </c:pt>
                <c:pt idx="4628">
                  <c:v>2.259765625</c:v>
                </c:pt>
                <c:pt idx="4629">
                  <c:v>2.26025390625</c:v>
                </c:pt>
                <c:pt idx="4630">
                  <c:v>2.2607421875</c:v>
                </c:pt>
                <c:pt idx="4631">
                  <c:v>2.26123046875</c:v>
                </c:pt>
                <c:pt idx="4632">
                  <c:v>2.26171875</c:v>
                </c:pt>
                <c:pt idx="4633">
                  <c:v>2.26220703125</c:v>
                </c:pt>
                <c:pt idx="4634">
                  <c:v>2.2626953125</c:v>
                </c:pt>
                <c:pt idx="4635">
                  <c:v>2.26318359375</c:v>
                </c:pt>
                <c:pt idx="4636">
                  <c:v>2.263671875</c:v>
                </c:pt>
                <c:pt idx="4637">
                  <c:v>2.26416015625</c:v>
                </c:pt>
                <c:pt idx="4638">
                  <c:v>2.2646484375</c:v>
                </c:pt>
                <c:pt idx="4639">
                  <c:v>2.26513671875</c:v>
                </c:pt>
                <c:pt idx="4640">
                  <c:v>2.265625</c:v>
                </c:pt>
                <c:pt idx="4641">
                  <c:v>2.26611328125</c:v>
                </c:pt>
                <c:pt idx="4642">
                  <c:v>2.2666015625</c:v>
                </c:pt>
                <c:pt idx="4643">
                  <c:v>2.26708984375</c:v>
                </c:pt>
                <c:pt idx="4644">
                  <c:v>2.267578125</c:v>
                </c:pt>
                <c:pt idx="4645">
                  <c:v>2.26806640625</c:v>
                </c:pt>
                <c:pt idx="4646">
                  <c:v>2.2685546875</c:v>
                </c:pt>
                <c:pt idx="4647">
                  <c:v>2.26904296875</c:v>
                </c:pt>
                <c:pt idx="4648">
                  <c:v>2.26953125</c:v>
                </c:pt>
                <c:pt idx="4649">
                  <c:v>2.27001953125</c:v>
                </c:pt>
                <c:pt idx="4650">
                  <c:v>2.2705078125</c:v>
                </c:pt>
                <c:pt idx="4651">
                  <c:v>2.27099609375</c:v>
                </c:pt>
                <c:pt idx="4652">
                  <c:v>2.271484375</c:v>
                </c:pt>
                <c:pt idx="4653">
                  <c:v>2.27197265625</c:v>
                </c:pt>
                <c:pt idx="4654">
                  <c:v>2.2724609375</c:v>
                </c:pt>
                <c:pt idx="4655">
                  <c:v>2.27294921875</c:v>
                </c:pt>
                <c:pt idx="4656">
                  <c:v>2.2734375</c:v>
                </c:pt>
                <c:pt idx="4657">
                  <c:v>2.27392578125</c:v>
                </c:pt>
                <c:pt idx="4658">
                  <c:v>2.2744140625</c:v>
                </c:pt>
                <c:pt idx="4659">
                  <c:v>2.27490234375</c:v>
                </c:pt>
                <c:pt idx="4660">
                  <c:v>2.275390625</c:v>
                </c:pt>
                <c:pt idx="4661">
                  <c:v>2.27587890625</c:v>
                </c:pt>
                <c:pt idx="4662">
                  <c:v>2.2763671875</c:v>
                </c:pt>
                <c:pt idx="4663">
                  <c:v>2.27685546875</c:v>
                </c:pt>
                <c:pt idx="4664">
                  <c:v>2.27734375</c:v>
                </c:pt>
                <c:pt idx="4665">
                  <c:v>2.27783203125</c:v>
                </c:pt>
                <c:pt idx="4666">
                  <c:v>2.2783203125</c:v>
                </c:pt>
                <c:pt idx="4667">
                  <c:v>2.27880859375</c:v>
                </c:pt>
                <c:pt idx="4668">
                  <c:v>2.279296875</c:v>
                </c:pt>
                <c:pt idx="4669">
                  <c:v>2.27978515625</c:v>
                </c:pt>
                <c:pt idx="4670">
                  <c:v>2.2802734375</c:v>
                </c:pt>
                <c:pt idx="4671">
                  <c:v>2.28076171875</c:v>
                </c:pt>
                <c:pt idx="4672">
                  <c:v>2.28125</c:v>
                </c:pt>
                <c:pt idx="4673">
                  <c:v>2.28173828125</c:v>
                </c:pt>
                <c:pt idx="4674">
                  <c:v>2.2822265625</c:v>
                </c:pt>
                <c:pt idx="4675">
                  <c:v>2.28271484375</c:v>
                </c:pt>
                <c:pt idx="4676">
                  <c:v>2.283203125</c:v>
                </c:pt>
                <c:pt idx="4677">
                  <c:v>2.28369140625</c:v>
                </c:pt>
                <c:pt idx="4678">
                  <c:v>2.2841796875</c:v>
                </c:pt>
                <c:pt idx="4679">
                  <c:v>2.28466796875</c:v>
                </c:pt>
                <c:pt idx="4680">
                  <c:v>2.28515625</c:v>
                </c:pt>
                <c:pt idx="4681">
                  <c:v>2.28564453125</c:v>
                </c:pt>
                <c:pt idx="4682">
                  <c:v>2.2861328125</c:v>
                </c:pt>
                <c:pt idx="4683">
                  <c:v>2.28662109375</c:v>
                </c:pt>
                <c:pt idx="4684">
                  <c:v>2.287109375</c:v>
                </c:pt>
                <c:pt idx="4685">
                  <c:v>2.28759765625</c:v>
                </c:pt>
                <c:pt idx="4686">
                  <c:v>2.2880859375</c:v>
                </c:pt>
                <c:pt idx="4687">
                  <c:v>2.28857421875</c:v>
                </c:pt>
                <c:pt idx="4688">
                  <c:v>2.2890625</c:v>
                </c:pt>
                <c:pt idx="4689">
                  <c:v>2.28955078125</c:v>
                </c:pt>
                <c:pt idx="4690">
                  <c:v>2.2900390625</c:v>
                </c:pt>
                <c:pt idx="4691">
                  <c:v>2.29052734375</c:v>
                </c:pt>
                <c:pt idx="4692">
                  <c:v>2.291015625</c:v>
                </c:pt>
                <c:pt idx="4693">
                  <c:v>2.29150390625</c:v>
                </c:pt>
                <c:pt idx="4694">
                  <c:v>2.2919921875</c:v>
                </c:pt>
                <c:pt idx="4695">
                  <c:v>2.29248046875</c:v>
                </c:pt>
                <c:pt idx="4696">
                  <c:v>2.29296875</c:v>
                </c:pt>
                <c:pt idx="4697">
                  <c:v>2.29345703125</c:v>
                </c:pt>
                <c:pt idx="4698">
                  <c:v>2.2939453125</c:v>
                </c:pt>
                <c:pt idx="4699">
                  <c:v>2.29443359375</c:v>
                </c:pt>
                <c:pt idx="4700">
                  <c:v>2.294921875</c:v>
                </c:pt>
                <c:pt idx="4701">
                  <c:v>2.29541015625</c:v>
                </c:pt>
                <c:pt idx="4702">
                  <c:v>2.2958984375</c:v>
                </c:pt>
                <c:pt idx="4703">
                  <c:v>2.29638671875</c:v>
                </c:pt>
                <c:pt idx="4704">
                  <c:v>2.296875</c:v>
                </c:pt>
                <c:pt idx="4705">
                  <c:v>2.29736328125</c:v>
                </c:pt>
                <c:pt idx="4706">
                  <c:v>2.2978515625</c:v>
                </c:pt>
                <c:pt idx="4707">
                  <c:v>2.29833984375</c:v>
                </c:pt>
                <c:pt idx="4708">
                  <c:v>2.298828125</c:v>
                </c:pt>
                <c:pt idx="4709">
                  <c:v>2.29931640625</c:v>
                </c:pt>
                <c:pt idx="4710">
                  <c:v>2.2998046875</c:v>
                </c:pt>
                <c:pt idx="4711">
                  <c:v>2.30029296875</c:v>
                </c:pt>
                <c:pt idx="4712">
                  <c:v>2.30078125</c:v>
                </c:pt>
                <c:pt idx="4713">
                  <c:v>2.30126953125</c:v>
                </c:pt>
                <c:pt idx="4714">
                  <c:v>2.3017578125</c:v>
                </c:pt>
                <c:pt idx="4715">
                  <c:v>2.30224609375</c:v>
                </c:pt>
                <c:pt idx="4716">
                  <c:v>2.302734375</c:v>
                </c:pt>
                <c:pt idx="4717">
                  <c:v>2.30322265625</c:v>
                </c:pt>
                <c:pt idx="4718">
                  <c:v>2.3037109375</c:v>
                </c:pt>
                <c:pt idx="4719">
                  <c:v>2.30419921875</c:v>
                </c:pt>
                <c:pt idx="4720">
                  <c:v>2.3046875</c:v>
                </c:pt>
                <c:pt idx="4721">
                  <c:v>2.30517578125</c:v>
                </c:pt>
                <c:pt idx="4722">
                  <c:v>2.3056640625</c:v>
                </c:pt>
                <c:pt idx="4723">
                  <c:v>2.30615234375</c:v>
                </c:pt>
                <c:pt idx="4724">
                  <c:v>2.306640625</c:v>
                </c:pt>
                <c:pt idx="4725">
                  <c:v>2.30712890625</c:v>
                </c:pt>
                <c:pt idx="4726">
                  <c:v>2.3076171875</c:v>
                </c:pt>
                <c:pt idx="4727">
                  <c:v>2.30810546875</c:v>
                </c:pt>
                <c:pt idx="4728">
                  <c:v>2.30859375</c:v>
                </c:pt>
                <c:pt idx="4729">
                  <c:v>2.30908203125</c:v>
                </c:pt>
                <c:pt idx="4730">
                  <c:v>2.3095703125</c:v>
                </c:pt>
                <c:pt idx="4731">
                  <c:v>2.31005859375</c:v>
                </c:pt>
                <c:pt idx="4732">
                  <c:v>2.310546875</c:v>
                </c:pt>
                <c:pt idx="4733">
                  <c:v>2.31103515625</c:v>
                </c:pt>
                <c:pt idx="4734">
                  <c:v>2.3115234375</c:v>
                </c:pt>
                <c:pt idx="4735">
                  <c:v>2.31201171875</c:v>
                </c:pt>
                <c:pt idx="4736">
                  <c:v>2.3125</c:v>
                </c:pt>
                <c:pt idx="4737">
                  <c:v>2.31298828125</c:v>
                </c:pt>
                <c:pt idx="4738">
                  <c:v>2.3134765625</c:v>
                </c:pt>
                <c:pt idx="4739">
                  <c:v>2.31396484375</c:v>
                </c:pt>
                <c:pt idx="4740">
                  <c:v>2.314453125</c:v>
                </c:pt>
                <c:pt idx="4741">
                  <c:v>2.31494140625</c:v>
                </c:pt>
                <c:pt idx="4742">
                  <c:v>2.3154296875</c:v>
                </c:pt>
                <c:pt idx="4743">
                  <c:v>2.31591796875</c:v>
                </c:pt>
                <c:pt idx="4744">
                  <c:v>2.31640625</c:v>
                </c:pt>
                <c:pt idx="4745">
                  <c:v>2.31689453125</c:v>
                </c:pt>
                <c:pt idx="4746">
                  <c:v>2.3173828125</c:v>
                </c:pt>
                <c:pt idx="4747">
                  <c:v>2.31787109375</c:v>
                </c:pt>
                <c:pt idx="4748">
                  <c:v>2.318359375</c:v>
                </c:pt>
                <c:pt idx="4749">
                  <c:v>2.31884765625</c:v>
                </c:pt>
                <c:pt idx="4750">
                  <c:v>2.3193359375</c:v>
                </c:pt>
                <c:pt idx="4751">
                  <c:v>2.31982421875</c:v>
                </c:pt>
                <c:pt idx="4752">
                  <c:v>2.3203125</c:v>
                </c:pt>
                <c:pt idx="4753">
                  <c:v>2.32080078125</c:v>
                </c:pt>
                <c:pt idx="4754">
                  <c:v>2.3212890625</c:v>
                </c:pt>
                <c:pt idx="4755">
                  <c:v>2.32177734375</c:v>
                </c:pt>
                <c:pt idx="4756">
                  <c:v>2.322265625</c:v>
                </c:pt>
                <c:pt idx="4757">
                  <c:v>2.32275390625</c:v>
                </c:pt>
                <c:pt idx="4758">
                  <c:v>2.3232421875</c:v>
                </c:pt>
                <c:pt idx="4759">
                  <c:v>2.32373046875</c:v>
                </c:pt>
                <c:pt idx="4760">
                  <c:v>2.32421875</c:v>
                </c:pt>
                <c:pt idx="4761">
                  <c:v>2.32470703125</c:v>
                </c:pt>
                <c:pt idx="4762">
                  <c:v>2.3251953125</c:v>
                </c:pt>
                <c:pt idx="4763">
                  <c:v>2.32568359375</c:v>
                </c:pt>
                <c:pt idx="4764">
                  <c:v>2.326171875</c:v>
                </c:pt>
                <c:pt idx="4765">
                  <c:v>2.32666015625</c:v>
                </c:pt>
                <c:pt idx="4766">
                  <c:v>2.3271484375</c:v>
                </c:pt>
                <c:pt idx="4767">
                  <c:v>2.32763671875</c:v>
                </c:pt>
                <c:pt idx="4768">
                  <c:v>2.328125</c:v>
                </c:pt>
                <c:pt idx="4769">
                  <c:v>2.32861328125</c:v>
                </c:pt>
                <c:pt idx="4770">
                  <c:v>2.3291015625</c:v>
                </c:pt>
                <c:pt idx="4771">
                  <c:v>2.32958984375</c:v>
                </c:pt>
                <c:pt idx="4772">
                  <c:v>2.330078125</c:v>
                </c:pt>
                <c:pt idx="4773">
                  <c:v>2.33056640625</c:v>
                </c:pt>
                <c:pt idx="4774">
                  <c:v>2.3310546875</c:v>
                </c:pt>
                <c:pt idx="4775">
                  <c:v>2.33154296875</c:v>
                </c:pt>
                <c:pt idx="4776">
                  <c:v>2.33203125</c:v>
                </c:pt>
                <c:pt idx="4777">
                  <c:v>2.33251953125</c:v>
                </c:pt>
                <c:pt idx="4778">
                  <c:v>2.3330078125</c:v>
                </c:pt>
                <c:pt idx="4779">
                  <c:v>2.33349609375</c:v>
                </c:pt>
                <c:pt idx="4780">
                  <c:v>2.333984375</c:v>
                </c:pt>
                <c:pt idx="4781">
                  <c:v>2.33447265625</c:v>
                </c:pt>
                <c:pt idx="4782">
                  <c:v>2.3349609375</c:v>
                </c:pt>
                <c:pt idx="4783">
                  <c:v>2.33544921875</c:v>
                </c:pt>
                <c:pt idx="4784">
                  <c:v>2.3359375</c:v>
                </c:pt>
                <c:pt idx="4785">
                  <c:v>2.33642578125</c:v>
                </c:pt>
                <c:pt idx="4786">
                  <c:v>2.3369140625</c:v>
                </c:pt>
                <c:pt idx="4787">
                  <c:v>2.33740234375</c:v>
                </c:pt>
                <c:pt idx="4788">
                  <c:v>2.337890625</c:v>
                </c:pt>
                <c:pt idx="4789">
                  <c:v>2.33837890625</c:v>
                </c:pt>
                <c:pt idx="4790">
                  <c:v>2.3388671875</c:v>
                </c:pt>
                <c:pt idx="4791">
                  <c:v>2.33935546875</c:v>
                </c:pt>
                <c:pt idx="4792">
                  <c:v>2.33984375</c:v>
                </c:pt>
                <c:pt idx="4793">
                  <c:v>2.34033203125</c:v>
                </c:pt>
                <c:pt idx="4794">
                  <c:v>2.3408203125</c:v>
                </c:pt>
                <c:pt idx="4795">
                  <c:v>2.34130859375</c:v>
                </c:pt>
                <c:pt idx="4796">
                  <c:v>2.341796875</c:v>
                </c:pt>
                <c:pt idx="4797">
                  <c:v>2.34228515625</c:v>
                </c:pt>
                <c:pt idx="4798">
                  <c:v>2.3427734375</c:v>
                </c:pt>
                <c:pt idx="4799">
                  <c:v>2.34326171875</c:v>
                </c:pt>
                <c:pt idx="4800">
                  <c:v>2.34375</c:v>
                </c:pt>
                <c:pt idx="4801">
                  <c:v>2.34423828125</c:v>
                </c:pt>
                <c:pt idx="4802">
                  <c:v>2.3447265625</c:v>
                </c:pt>
                <c:pt idx="4803">
                  <c:v>2.34521484375</c:v>
                </c:pt>
                <c:pt idx="4804">
                  <c:v>2.345703125</c:v>
                </c:pt>
                <c:pt idx="4805">
                  <c:v>2.34619140625</c:v>
                </c:pt>
                <c:pt idx="4806">
                  <c:v>2.3466796875</c:v>
                </c:pt>
                <c:pt idx="4807">
                  <c:v>2.34716796875</c:v>
                </c:pt>
                <c:pt idx="4808">
                  <c:v>2.34765625</c:v>
                </c:pt>
                <c:pt idx="4809">
                  <c:v>2.34814453125</c:v>
                </c:pt>
                <c:pt idx="4810">
                  <c:v>2.3486328125</c:v>
                </c:pt>
                <c:pt idx="4811">
                  <c:v>2.34912109375</c:v>
                </c:pt>
                <c:pt idx="4812">
                  <c:v>2.349609375</c:v>
                </c:pt>
                <c:pt idx="4813">
                  <c:v>2.35009765625</c:v>
                </c:pt>
                <c:pt idx="4814">
                  <c:v>2.3505859375</c:v>
                </c:pt>
                <c:pt idx="4815">
                  <c:v>2.35107421875</c:v>
                </c:pt>
                <c:pt idx="4816">
                  <c:v>2.3515625</c:v>
                </c:pt>
                <c:pt idx="4817">
                  <c:v>2.35205078125</c:v>
                </c:pt>
                <c:pt idx="4818">
                  <c:v>2.3525390625</c:v>
                </c:pt>
                <c:pt idx="4819">
                  <c:v>2.35302734375</c:v>
                </c:pt>
                <c:pt idx="4820">
                  <c:v>2.353515625</c:v>
                </c:pt>
                <c:pt idx="4821">
                  <c:v>2.35400390625</c:v>
                </c:pt>
                <c:pt idx="4822">
                  <c:v>2.3544921875</c:v>
                </c:pt>
                <c:pt idx="4823">
                  <c:v>2.35498046875</c:v>
                </c:pt>
                <c:pt idx="4824">
                  <c:v>2.35546875</c:v>
                </c:pt>
                <c:pt idx="4825">
                  <c:v>2.35595703125</c:v>
                </c:pt>
                <c:pt idx="4826">
                  <c:v>2.3564453125</c:v>
                </c:pt>
                <c:pt idx="4827">
                  <c:v>2.35693359375</c:v>
                </c:pt>
                <c:pt idx="4828">
                  <c:v>2.357421875</c:v>
                </c:pt>
                <c:pt idx="4829">
                  <c:v>2.35791015625</c:v>
                </c:pt>
                <c:pt idx="4830">
                  <c:v>2.3583984375</c:v>
                </c:pt>
                <c:pt idx="4831">
                  <c:v>2.35888671875</c:v>
                </c:pt>
                <c:pt idx="4832">
                  <c:v>2.359375</c:v>
                </c:pt>
                <c:pt idx="4833">
                  <c:v>2.35986328125</c:v>
                </c:pt>
                <c:pt idx="4834">
                  <c:v>2.3603515625</c:v>
                </c:pt>
                <c:pt idx="4835">
                  <c:v>2.36083984375</c:v>
                </c:pt>
                <c:pt idx="4836">
                  <c:v>2.361328125</c:v>
                </c:pt>
                <c:pt idx="4837">
                  <c:v>2.36181640625</c:v>
                </c:pt>
                <c:pt idx="4838">
                  <c:v>2.3623046875</c:v>
                </c:pt>
                <c:pt idx="4839">
                  <c:v>2.36279296875</c:v>
                </c:pt>
                <c:pt idx="4840">
                  <c:v>2.36328125</c:v>
                </c:pt>
                <c:pt idx="4841">
                  <c:v>2.36376953125</c:v>
                </c:pt>
                <c:pt idx="4842">
                  <c:v>2.3642578125</c:v>
                </c:pt>
                <c:pt idx="4843">
                  <c:v>2.36474609375</c:v>
                </c:pt>
                <c:pt idx="4844">
                  <c:v>2.365234375</c:v>
                </c:pt>
                <c:pt idx="4845">
                  <c:v>2.36572265625</c:v>
                </c:pt>
                <c:pt idx="4846">
                  <c:v>2.3662109375</c:v>
                </c:pt>
                <c:pt idx="4847">
                  <c:v>2.36669921875</c:v>
                </c:pt>
                <c:pt idx="4848">
                  <c:v>2.3671875</c:v>
                </c:pt>
                <c:pt idx="4849">
                  <c:v>2.36767578125</c:v>
                </c:pt>
                <c:pt idx="4850">
                  <c:v>2.3681640625</c:v>
                </c:pt>
                <c:pt idx="4851">
                  <c:v>2.36865234375</c:v>
                </c:pt>
                <c:pt idx="4852">
                  <c:v>2.369140625</c:v>
                </c:pt>
                <c:pt idx="4853">
                  <c:v>2.36962890625</c:v>
                </c:pt>
                <c:pt idx="4854">
                  <c:v>2.3701171875</c:v>
                </c:pt>
                <c:pt idx="4855">
                  <c:v>2.37060546875</c:v>
                </c:pt>
                <c:pt idx="4856">
                  <c:v>2.37109375</c:v>
                </c:pt>
                <c:pt idx="4857">
                  <c:v>2.37158203125</c:v>
                </c:pt>
                <c:pt idx="4858">
                  <c:v>2.3720703125</c:v>
                </c:pt>
                <c:pt idx="4859">
                  <c:v>2.37255859375</c:v>
                </c:pt>
                <c:pt idx="4860">
                  <c:v>2.373046875</c:v>
                </c:pt>
                <c:pt idx="4861">
                  <c:v>2.37353515625</c:v>
                </c:pt>
                <c:pt idx="4862">
                  <c:v>2.3740234375</c:v>
                </c:pt>
                <c:pt idx="4863">
                  <c:v>2.37451171875</c:v>
                </c:pt>
                <c:pt idx="4864">
                  <c:v>2.375</c:v>
                </c:pt>
                <c:pt idx="4865">
                  <c:v>2.37548828125</c:v>
                </c:pt>
                <c:pt idx="4866">
                  <c:v>2.3759765625</c:v>
                </c:pt>
                <c:pt idx="4867">
                  <c:v>2.37646484375</c:v>
                </c:pt>
                <c:pt idx="4868">
                  <c:v>2.376953125</c:v>
                </c:pt>
                <c:pt idx="4869">
                  <c:v>2.37744140625</c:v>
                </c:pt>
                <c:pt idx="4870">
                  <c:v>2.3779296875</c:v>
                </c:pt>
                <c:pt idx="4871">
                  <c:v>2.37841796875</c:v>
                </c:pt>
                <c:pt idx="4872">
                  <c:v>2.37890625</c:v>
                </c:pt>
                <c:pt idx="4873">
                  <c:v>2.37939453125</c:v>
                </c:pt>
                <c:pt idx="4874">
                  <c:v>2.3798828125</c:v>
                </c:pt>
                <c:pt idx="4875">
                  <c:v>2.38037109375</c:v>
                </c:pt>
                <c:pt idx="4876">
                  <c:v>2.380859375</c:v>
                </c:pt>
                <c:pt idx="4877">
                  <c:v>2.38134765625</c:v>
                </c:pt>
                <c:pt idx="4878">
                  <c:v>2.3818359375</c:v>
                </c:pt>
                <c:pt idx="4879">
                  <c:v>2.38232421875</c:v>
                </c:pt>
                <c:pt idx="4880">
                  <c:v>2.3828125</c:v>
                </c:pt>
                <c:pt idx="4881">
                  <c:v>2.38330078125</c:v>
                </c:pt>
                <c:pt idx="4882">
                  <c:v>2.3837890625</c:v>
                </c:pt>
                <c:pt idx="4883">
                  <c:v>2.38427734375</c:v>
                </c:pt>
                <c:pt idx="4884">
                  <c:v>2.384765625</c:v>
                </c:pt>
                <c:pt idx="4885">
                  <c:v>2.38525390625</c:v>
                </c:pt>
                <c:pt idx="4886">
                  <c:v>2.3857421875</c:v>
                </c:pt>
                <c:pt idx="4887">
                  <c:v>2.38623046875</c:v>
                </c:pt>
                <c:pt idx="4888">
                  <c:v>2.38671875</c:v>
                </c:pt>
                <c:pt idx="4889">
                  <c:v>2.38720703125</c:v>
                </c:pt>
                <c:pt idx="4890">
                  <c:v>2.3876953125</c:v>
                </c:pt>
                <c:pt idx="4891">
                  <c:v>2.38818359375</c:v>
                </c:pt>
                <c:pt idx="4892">
                  <c:v>2.388671875</c:v>
                </c:pt>
                <c:pt idx="4893">
                  <c:v>2.38916015625</c:v>
                </c:pt>
                <c:pt idx="4894">
                  <c:v>2.3896484375</c:v>
                </c:pt>
                <c:pt idx="4895">
                  <c:v>2.39013671875</c:v>
                </c:pt>
                <c:pt idx="4896">
                  <c:v>2.390625</c:v>
                </c:pt>
                <c:pt idx="4897">
                  <c:v>2.39111328125</c:v>
                </c:pt>
                <c:pt idx="4898">
                  <c:v>2.3916015625</c:v>
                </c:pt>
                <c:pt idx="4899">
                  <c:v>2.39208984375</c:v>
                </c:pt>
                <c:pt idx="4900">
                  <c:v>2.392578125</c:v>
                </c:pt>
                <c:pt idx="4901">
                  <c:v>2.39306640625</c:v>
                </c:pt>
                <c:pt idx="4902">
                  <c:v>2.3935546875</c:v>
                </c:pt>
                <c:pt idx="4903">
                  <c:v>2.39404296875</c:v>
                </c:pt>
                <c:pt idx="4904">
                  <c:v>2.39453125</c:v>
                </c:pt>
                <c:pt idx="4905">
                  <c:v>2.39501953125</c:v>
                </c:pt>
                <c:pt idx="4906">
                  <c:v>2.3955078125</c:v>
                </c:pt>
                <c:pt idx="4907">
                  <c:v>2.39599609375</c:v>
                </c:pt>
                <c:pt idx="4908">
                  <c:v>2.396484375</c:v>
                </c:pt>
                <c:pt idx="4909">
                  <c:v>2.39697265625</c:v>
                </c:pt>
                <c:pt idx="4910">
                  <c:v>2.3974609375</c:v>
                </c:pt>
                <c:pt idx="4911">
                  <c:v>2.39794921875</c:v>
                </c:pt>
                <c:pt idx="4912">
                  <c:v>2.3984375</c:v>
                </c:pt>
                <c:pt idx="4913">
                  <c:v>2.39892578125</c:v>
                </c:pt>
                <c:pt idx="4914">
                  <c:v>2.3994140625</c:v>
                </c:pt>
                <c:pt idx="4915">
                  <c:v>2.39990234375</c:v>
                </c:pt>
                <c:pt idx="4916">
                  <c:v>2.400390625</c:v>
                </c:pt>
                <c:pt idx="4917">
                  <c:v>2.40087890625</c:v>
                </c:pt>
                <c:pt idx="4918">
                  <c:v>2.4013671875</c:v>
                </c:pt>
                <c:pt idx="4919">
                  <c:v>2.40185546875</c:v>
                </c:pt>
                <c:pt idx="4920">
                  <c:v>2.40234375</c:v>
                </c:pt>
                <c:pt idx="4921">
                  <c:v>2.40283203125</c:v>
                </c:pt>
                <c:pt idx="4922">
                  <c:v>2.4033203125</c:v>
                </c:pt>
                <c:pt idx="4923">
                  <c:v>2.40380859375</c:v>
                </c:pt>
                <c:pt idx="4924">
                  <c:v>2.404296875</c:v>
                </c:pt>
                <c:pt idx="4925">
                  <c:v>2.40478515625</c:v>
                </c:pt>
                <c:pt idx="4926">
                  <c:v>2.4052734375</c:v>
                </c:pt>
                <c:pt idx="4927">
                  <c:v>2.40576171875</c:v>
                </c:pt>
                <c:pt idx="4928">
                  <c:v>2.40625</c:v>
                </c:pt>
                <c:pt idx="4929">
                  <c:v>2.40673828125</c:v>
                </c:pt>
                <c:pt idx="4930">
                  <c:v>2.4072265625</c:v>
                </c:pt>
                <c:pt idx="4931">
                  <c:v>2.40771484375</c:v>
                </c:pt>
                <c:pt idx="4932">
                  <c:v>2.408203125</c:v>
                </c:pt>
                <c:pt idx="4933">
                  <c:v>2.40869140625</c:v>
                </c:pt>
                <c:pt idx="4934">
                  <c:v>2.4091796875</c:v>
                </c:pt>
                <c:pt idx="4935">
                  <c:v>2.40966796875</c:v>
                </c:pt>
                <c:pt idx="4936">
                  <c:v>2.41015625</c:v>
                </c:pt>
                <c:pt idx="4937">
                  <c:v>2.41064453125</c:v>
                </c:pt>
                <c:pt idx="4938">
                  <c:v>2.4111328125</c:v>
                </c:pt>
                <c:pt idx="4939">
                  <c:v>2.41162109375</c:v>
                </c:pt>
                <c:pt idx="4940">
                  <c:v>2.412109375</c:v>
                </c:pt>
                <c:pt idx="4941">
                  <c:v>2.41259765625</c:v>
                </c:pt>
                <c:pt idx="4942">
                  <c:v>2.4130859375</c:v>
                </c:pt>
                <c:pt idx="4943">
                  <c:v>2.41357421875</c:v>
                </c:pt>
                <c:pt idx="4944">
                  <c:v>2.4140625</c:v>
                </c:pt>
                <c:pt idx="4945">
                  <c:v>2.41455078125</c:v>
                </c:pt>
                <c:pt idx="4946">
                  <c:v>2.4150390625</c:v>
                </c:pt>
                <c:pt idx="4947">
                  <c:v>2.41552734375</c:v>
                </c:pt>
                <c:pt idx="4948">
                  <c:v>2.416015625</c:v>
                </c:pt>
                <c:pt idx="4949">
                  <c:v>2.41650390625</c:v>
                </c:pt>
                <c:pt idx="4950">
                  <c:v>2.4169921875</c:v>
                </c:pt>
                <c:pt idx="4951">
                  <c:v>2.41748046875</c:v>
                </c:pt>
                <c:pt idx="4952">
                  <c:v>2.41796875</c:v>
                </c:pt>
                <c:pt idx="4953">
                  <c:v>2.41845703125</c:v>
                </c:pt>
                <c:pt idx="4954">
                  <c:v>2.4189453125</c:v>
                </c:pt>
                <c:pt idx="4955">
                  <c:v>2.41943359375</c:v>
                </c:pt>
                <c:pt idx="4956">
                  <c:v>2.419921875</c:v>
                </c:pt>
                <c:pt idx="4957">
                  <c:v>2.42041015625</c:v>
                </c:pt>
                <c:pt idx="4958">
                  <c:v>2.4208984375</c:v>
                </c:pt>
                <c:pt idx="4959">
                  <c:v>2.42138671875</c:v>
                </c:pt>
                <c:pt idx="4960">
                  <c:v>2.421875</c:v>
                </c:pt>
                <c:pt idx="4961">
                  <c:v>2.42236328125</c:v>
                </c:pt>
                <c:pt idx="4962">
                  <c:v>2.4228515625</c:v>
                </c:pt>
                <c:pt idx="4963">
                  <c:v>2.42333984375</c:v>
                </c:pt>
                <c:pt idx="4964">
                  <c:v>2.423828125</c:v>
                </c:pt>
                <c:pt idx="4965">
                  <c:v>2.42431640625</c:v>
                </c:pt>
                <c:pt idx="4966">
                  <c:v>2.4248046875</c:v>
                </c:pt>
                <c:pt idx="4967">
                  <c:v>2.42529296875</c:v>
                </c:pt>
                <c:pt idx="4968">
                  <c:v>2.42578125</c:v>
                </c:pt>
                <c:pt idx="4969">
                  <c:v>2.42626953125</c:v>
                </c:pt>
                <c:pt idx="4970">
                  <c:v>2.4267578125</c:v>
                </c:pt>
                <c:pt idx="4971">
                  <c:v>2.42724609375</c:v>
                </c:pt>
                <c:pt idx="4972">
                  <c:v>2.427734375</c:v>
                </c:pt>
                <c:pt idx="4973">
                  <c:v>2.42822265625</c:v>
                </c:pt>
                <c:pt idx="4974">
                  <c:v>2.4287109375</c:v>
                </c:pt>
                <c:pt idx="4975">
                  <c:v>2.42919921875</c:v>
                </c:pt>
                <c:pt idx="4976">
                  <c:v>2.4296875</c:v>
                </c:pt>
                <c:pt idx="4977">
                  <c:v>2.43017578125</c:v>
                </c:pt>
                <c:pt idx="4978">
                  <c:v>2.4306640625</c:v>
                </c:pt>
                <c:pt idx="4979">
                  <c:v>2.43115234375</c:v>
                </c:pt>
                <c:pt idx="4980">
                  <c:v>2.431640625</c:v>
                </c:pt>
                <c:pt idx="4981">
                  <c:v>2.43212890625</c:v>
                </c:pt>
                <c:pt idx="4982">
                  <c:v>2.4326171875</c:v>
                </c:pt>
                <c:pt idx="4983">
                  <c:v>2.43310546875</c:v>
                </c:pt>
                <c:pt idx="4984">
                  <c:v>2.43359375</c:v>
                </c:pt>
                <c:pt idx="4985">
                  <c:v>2.43408203125</c:v>
                </c:pt>
                <c:pt idx="4986">
                  <c:v>2.4345703125</c:v>
                </c:pt>
                <c:pt idx="4987">
                  <c:v>2.43505859375</c:v>
                </c:pt>
                <c:pt idx="4988">
                  <c:v>2.435546875</c:v>
                </c:pt>
                <c:pt idx="4989">
                  <c:v>2.43603515625</c:v>
                </c:pt>
                <c:pt idx="4990">
                  <c:v>2.4365234375</c:v>
                </c:pt>
                <c:pt idx="4991">
                  <c:v>2.43701171875</c:v>
                </c:pt>
                <c:pt idx="4992">
                  <c:v>2.4375</c:v>
                </c:pt>
                <c:pt idx="4993">
                  <c:v>2.43798828125</c:v>
                </c:pt>
                <c:pt idx="4994">
                  <c:v>2.4384765625</c:v>
                </c:pt>
                <c:pt idx="4995">
                  <c:v>2.43896484375</c:v>
                </c:pt>
                <c:pt idx="4996">
                  <c:v>2.439453125</c:v>
                </c:pt>
                <c:pt idx="4997">
                  <c:v>2.43994140625</c:v>
                </c:pt>
                <c:pt idx="4998">
                  <c:v>2.4404296875</c:v>
                </c:pt>
                <c:pt idx="4999">
                  <c:v>2.44091796875</c:v>
                </c:pt>
                <c:pt idx="5000">
                  <c:v>2.44140625</c:v>
                </c:pt>
                <c:pt idx="5001">
                  <c:v>2.44189453125</c:v>
                </c:pt>
                <c:pt idx="5002">
                  <c:v>2.4423828125</c:v>
                </c:pt>
                <c:pt idx="5003">
                  <c:v>2.44287109375</c:v>
                </c:pt>
                <c:pt idx="5004">
                  <c:v>2.443359375</c:v>
                </c:pt>
                <c:pt idx="5005">
                  <c:v>2.44384765625</c:v>
                </c:pt>
                <c:pt idx="5006">
                  <c:v>2.4443359375</c:v>
                </c:pt>
                <c:pt idx="5007">
                  <c:v>2.44482421875</c:v>
                </c:pt>
                <c:pt idx="5008">
                  <c:v>2.4453125</c:v>
                </c:pt>
                <c:pt idx="5009">
                  <c:v>2.44580078125</c:v>
                </c:pt>
                <c:pt idx="5010">
                  <c:v>2.4462890625</c:v>
                </c:pt>
                <c:pt idx="5011">
                  <c:v>2.44677734375</c:v>
                </c:pt>
                <c:pt idx="5012">
                  <c:v>2.447265625</c:v>
                </c:pt>
                <c:pt idx="5013">
                  <c:v>2.44775390625</c:v>
                </c:pt>
                <c:pt idx="5014">
                  <c:v>2.4482421875</c:v>
                </c:pt>
                <c:pt idx="5015">
                  <c:v>2.44873046875</c:v>
                </c:pt>
                <c:pt idx="5016">
                  <c:v>2.44921875</c:v>
                </c:pt>
                <c:pt idx="5017">
                  <c:v>2.44970703125</c:v>
                </c:pt>
                <c:pt idx="5018">
                  <c:v>2.4501953125</c:v>
                </c:pt>
                <c:pt idx="5019">
                  <c:v>2.45068359375</c:v>
                </c:pt>
                <c:pt idx="5020">
                  <c:v>2.451171875</c:v>
                </c:pt>
                <c:pt idx="5021">
                  <c:v>2.45166015625</c:v>
                </c:pt>
                <c:pt idx="5022">
                  <c:v>2.4521484375</c:v>
                </c:pt>
                <c:pt idx="5023">
                  <c:v>2.45263671875</c:v>
                </c:pt>
                <c:pt idx="5024">
                  <c:v>2.453125</c:v>
                </c:pt>
                <c:pt idx="5025">
                  <c:v>2.45361328125</c:v>
                </c:pt>
                <c:pt idx="5026">
                  <c:v>2.4541015625</c:v>
                </c:pt>
                <c:pt idx="5027">
                  <c:v>2.45458984375</c:v>
                </c:pt>
                <c:pt idx="5028">
                  <c:v>2.455078125</c:v>
                </c:pt>
                <c:pt idx="5029">
                  <c:v>2.45556640625</c:v>
                </c:pt>
                <c:pt idx="5030">
                  <c:v>2.4560546875</c:v>
                </c:pt>
                <c:pt idx="5031">
                  <c:v>2.45654296875</c:v>
                </c:pt>
                <c:pt idx="5032">
                  <c:v>2.45703125</c:v>
                </c:pt>
                <c:pt idx="5033">
                  <c:v>2.45751953125</c:v>
                </c:pt>
                <c:pt idx="5034">
                  <c:v>2.4580078125</c:v>
                </c:pt>
                <c:pt idx="5035">
                  <c:v>2.45849609375</c:v>
                </c:pt>
                <c:pt idx="5036">
                  <c:v>2.458984375</c:v>
                </c:pt>
                <c:pt idx="5037">
                  <c:v>2.45947265625</c:v>
                </c:pt>
                <c:pt idx="5038">
                  <c:v>2.4599609375</c:v>
                </c:pt>
                <c:pt idx="5039">
                  <c:v>2.46044921875</c:v>
                </c:pt>
                <c:pt idx="5040">
                  <c:v>2.4609375</c:v>
                </c:pt>
                <c:pt idx="5041">
                  <c:v>2.46142578125</c:v>
                </c:pt>
                <c:pt idx="5042">
                  <c:v>2.4619140625</c:v>
                </c:pt>
                <c:pt idx="5043">
                  <c:v>2.46240234375</c:v>
                </c:pt>
                <c:pt idx="5044">
                  <c:v>2.462890625</c:v>
                </c:pt>
                <c:pt idx="5045">
                  <c:v>2.46337890625</c:v>
                </c:pt>
                <c:pt idx="5046">
                  <c:v>2.4638671875</c:v>
                </c:pt>
                <c:pt idx="5047">
                  <c:v>2.46435546875</c:v>
                </c:pt>
                <c:pt idx="5048">
                  <c:v>2.46484375</c:v>
                </c:pt>
                <c:pt idx="5049">
                  <c:v>2.46533203125</c:v>
                </c:pt>
                <c:pt idx="5050">
                  <c:v>2.4658203125</c:v>
                </c:pt>
                <c:pt idx="5051">
                  <c:v>2.46630859375</c:v>
                </c:pt>
                <c:pt idx="5052">
                  <c:v>2.466796875</c:v>
                </c:pt>
                <c:pt idx="5053">
                  <c:v>2.46728515625</c:v>
                </c:pt>
                <c:pt idx="5054">
                  <c:v>2.4677734375</c:v>
                </c:pt>
                <c:pt idx="5055">
                  <c:v>2.46826171875</c:v>
                </c:pt>
                <c:pt idx="5056">
                  <c:v>2.46875</c:v>
                </c:pt>
                <c:pt idx="5057">
                  <c:v>2.46923828125</c:v>
                </c:pt>
                <c:pt idx="5058">
                  <c:v>2.4697265625</c:v>
                </c:pt>
                <c:pt idx="5059">
                  <c:v>2.47021484375</c:v>
                </c:pt>
                <c:pt idx="5060">
                  <c:v>2.470703125</c:v>
                </c:pt>
                <c:pt idx="5061">
                  <c:v>2.47119140625</c:v>
                </c:pt>
                <c:pt idx="5062">
                  <c:v>2.4716796875</c:v>
                </c:pt>
                <c:pt idx="5063">
                  <c:v>2.47216796875</c:v>
                </c:pt>
                <c:pt idx="5064">
                  <c:v>2.47265625</c:v>
                </c:pt>
                <c:pt idx="5065">
                  <c:v>2.47314453125</c:v>
                </c:pt>
                <c:pt idx="5066">
                  <c:v>2.4736328125</c:v>
                </c:pt>
                <c:pt idx="5067">
                  <c:v>2.47412109375</c:v>
                </c:pt>
                <c:pt idx="5068">
                  <c:v>2.474609375</c:v>
                </c:pt>
                <c:pt idx="5069">
                  <c:v>2.47509765625</c:v>
                </c:pt>
                <c:pt idx="5070">
                  <c:v>2.4755859375</c:v>
                </c:pt>
                <c:pt idx="5071">
                  <c:v>2.47607421875</c:v>
                </c:pt>
                <c:pt idx="5072">
                  <c:v>2.4765625</c:v>
                </c:pt>
                <c:pt idx="5073">
                  <c:v>2.47705078125</c:v>
                </c:pt>
                <c:pt idx="5074">
                  <c:v>2.4775390625</c:v>
                </c:pt>
                <c:pt idx="5075">
                  <c:v>2.47802734375</c:v>
                </c:pt>
                <c:pt idx="5076">
                  <c:v>2.478515625</c:v>
                </c:pt>
                <c:pt idx="5077">
                  <c:v>2.47900390625</c:v>
                </c:pt>
                <c:pt idx="5078">
                  <c:v>2.4794921875</c:v>
                </c:pt>
                <c:pt idx="5079">
                  <c:v>2.47998046875</c:v>
                </c:pt>
                <c:pt idx="5080">
                  <c:v>2.48046875</c:v>
                </c:pt>
                <c:pt idx="5081">
                  <c:v>2.48095703125</c:v>
                </c:pt>
                <c:pt idx="5082">
                  <c:v>2.4814453125</c:v>
                </c:pt>
                <c:pt idx="5083">
                  <c:v>2.48193359375</c:v>
                </c:pt>
                <c:pt idx="5084">
                  <c:v>2.482421875</c:v>
                </c:pt>
                <c:pt idx="5085">
                  <c:v>2.48291015625</c:v>
                </c:pt>
                <c:pt idx="5086">
                  <c:v>2.4833984375</c:v>
                </c:pt>
                <c:pt idx="5087">
                  <c:v>2.48388671875</c:v>
                </c:pt>
                <c:pt idx="5088">
                  <c:v>2.484375</c:v>
                </c:pt>
                <c:pt idx="5089">
                  <c:v>2.48486328125</c:v>
                </c:pt>
                <c:pt idx="5090">
                  <c:v>2.4853515625</c:v>
                </c:pt>
                <c:pt idx="5091">
                  <c:v>2.48583984375</c:v>
                </c:pt>
                <c:pt idx="5092">
                  <c:v>2.486328125</c:v>
                </c:pt>
                <c:pt idx="5093">
                  <c:v>2.48681640625</c:v>
                </c:pt>
                <c:pt idx="5094">
                  <c:v>2.4873046875</c:v>
                </c:pt>
                <c:pt idx="5095">
                  <c:v>2.48779296875</c:v>
                </c:pt>
                <c:pt idx="5096">
                  <c:v>2.48828125</c:v>
                </c:pt>
                <c:pt idx="5097">
                  <c:v>2.48876953125</c:v>
                </c:pt>
                <c:pt idx="5098">
                  <c:v>2.4892578125</c:v>
                </c:pt>
                <c:pt idx="5099">
                  <c:v>2.48974609375</c:v>
                </c:pt>
                <c:pt idx="5100">
                  <c:v>2.490234375</c:v>
                </c:pt>
                <c:pt idx="5101">
                  <c:v>2.49072265625</c:v>
                </c:pt>
                <c:pt idx="5102">
                  <c:v>2.4912109375</c:v>
                </c:pt>
                <c:pt idx="5103">
                  <c:v>2.49169921875</c:v>
                </c:pt>
                <c:pt idx="5104">
                  <c:v>2.4921875</c:v>
                </c:pt>
                <c:pt idx="5105">
                  <c:v>2.49267578125</c:v>
                </c:pt>
                <c:pt idx="5106">
                  <c:v>2.4931640625</c:v>
                </c:pt>
                <c:pt idx="5107">
                  <c:v>2.49365234375</c:v>
                </c:pt>
                <c:pt idx="5108">
                  <c:v>2.494140625</c:v>
                </c:pt>
                <c:pt idx="5109">
                  <c:v>2.49462890625</c:v>
                </c:pt>
                <c:pt idx="5110">
                  <c:v>2.4951171875</c:v>
                </c:pt>
                <c:pt idx="5111">
                  <c:v>2.49560546875</c:v>
                </c:pt>
                <c:pt idx="5112">
                  <c:v>2.49609375</c:v>
                </c:pt>
                <c:pt idx="5113">
                  <c:v>2.49658203125</c:v>
                </c:pt>
                <c:pt idx="5114">
                  <c:v>2.4970703125</c:v>
                </c:pt>
                <c:pt idx="5115">
                  <c:v>2.49755859375</c:v>
                </c:pt>
                <c:pt idx="5116">
                  <c:v>2.498046875</c:v>
                </c:pt>
                <c:pt idx="5117">
                  <c:v>2.49853515625</c:v>
                </c:pt>
                <c:pt idx="5118">
                  <c:v>2.4990234375</c:v>
                </c:pt>
                <c:pt idx="5119">
                  <c:v>2.49951171875</c:v>
                </c:pt>
                <c:pt idx="5120">
                  <c:v>2.5</c:v>
                </c:pt>
                <c:pt idx="5121">
                  <c:v>2.50048828125</c:v>
                </c:pt>
                <c:pt idx="5122">
                  <c:v>2.5009765625</c:v>
                </c:pt>
                <c:pt idx="5123">
                  <c:v>2.50146484375</c:v>
                </c:pt>
                <c:pt idx="5124">
                  <c:v>2.501953125</c:v>
                </c:pt>
                <c:pt idx="5125">
                  <c:v>2.50244140625</c:v>
                </c:pt>
                <c:pt idx="5126">
                  <c:v>2.5029296875</c:v>
                </c:pt>
                <c:pt idx="5127">
                  <c:v>2.50341796875</c:v>
                </c:pt>
                <c:pt idx="5128">
                  <c:v>2.50390625</c:v>
                </c:pt>
                <c:pt idx="5129">
                  <c:v>2.50439453125</c:v>
                </c:pt>
                <c:pt idx="5130">
                  <c:v>2.5048828125</c:v>
                </c:pt>
                <c:pt idx="5131">
                  <c:v>2.50537109375</c:v>
                </c:pt>
                <c:pt idx="5132">
                  <c:v>2.505859375</c:v>
                </c:pt>
                <c:pt idx="5133">
                  <c:v>2.50634765625</c:v>
                </c:pt>
                <c:pt idx="5134">
                  <c:v>2.5068359375</c:v>
                </c:pt>
                <c:pt idx="5135">
                  <c:v>2.50732421875</c:v>
                </c:pt>
                <c:pt idx="5136">
                  <c:v>2.5078125</c:v>
                </c:pt>
                <c:pt idx="5137">
                  <c:v>2.50830078125</c:v>
                </c:pt>
                <c:pt idx="5138">
                  <c:v>2.5087890625</c:v>
                </c:pt>
                <c:pt idx="5139">
                  <c:v>2.50927734375</c:v>
                </c:pt>
                <c:pt idx="5140">
                  <c:v>2.509765625</c:v>
                </c:pt>
                <c:pt idx="5141">
                  <c:v>2.51025390625</c:v>
                </c:pt>
                <c:pt idx="5142">
                  <c:v>2.5107421875</c:v>
                </c:pt>
                <c:pt idx="5143">
                  <c:v>2.51123046875</c:v>
                </c:pt>
                <c:pt idx="5144">
                  <c:v>2.51171875</c:v>
                </c:pt>
                <c:pt idx="5145">
                  <c:v>2.51220703125</c:v>
                </c:pt>
                <c:pt idx="5146">
                  <c:v>2.5126953125</c:v>
                </c:pt>
                <c:pt idx="5147">
                  <c:v>2.51318359375</c:v>
                </c:pt>
                <c:pt idx="5148">
                  <c:v>2.513671875</c:v>
                </c:pt>
                <c:pt idx="5149">
                  <c:v>2.51416015625</c:v>
                </c:pt>
                <c:pt idx="5150">
                  <c:v>2.5146484375</c:v>
                </c:pt>
                <c:pt idx="5151">
                  <c:v>2.51513671875</c:v>
                </c:pt>
                <c:pt idx="5152">
                  <c:v>2.515625</c:v>
                </c:pt>
                <c:pt idx="5153">
                  <c:v>2.51611328125</c:v>
                </c:pt>
                <c:pt idx="5154">
                  <c:v>2.5166015625</c:v>
                </c:pt>
                <c:pt idx="5155">
                  <c:v>2.51708984375</c:v>
                </c:pt>
                <c:pt idx="5156">
                  <c:v>2.517578125</c:v>
                </c:pt>
                <c:pt idx="5157">
                  <c:v>2.51806640625</c:v>
                </c:pt>
                <c:pt idx="5158">
                  <c:v>2.5185546875</c:v>
                </c:pt>
                <c:pt idx="5159">
                  <c:v>2.51904296875</c:v>
                </c:pt>
                <c:pt idx="5160">
                  <c:v>2.51953125</c:v>
                </c:pt>
                <c:pt idx="5161">
                  <c:v>2.52001953125</c:v>
                </c:pt>
                <c:pt idx="5162">
                  <c:v>2.5205078125</c:v>
                </c:pt>
                <c:pt idx="5163">
                  <c:v>2.52099609375</c:v>
                </c:pt>
                <c:pt idx="5164">
                  <c:v>2.521484375</c:v>
                </c:pt>
                <c:pt idx="5165">
                  <c:v>2.52197265625</c:v>
                </c:pt>
                <c:pt idx="5166">
                  <c:v>2.5224609375</c:v>
                </c:pt>
                <c:pt idx="5167">
                  <c:v>2.52294921875</c:v>
                </c:pt>
                <c:pt idx="5168">
                  <c:v>2.5234375</c:v>
                </c:pt>
                <c:pt idx="5169">
                  <c:v>2.52392578125</c:v>
                </c:pt>
                <c:pt idx="5170">
                  <c:v>2.5244140625</c:v>
                </c:pt>
                <c:pt idx="5171">
                  <c:v>2.52490234375</c:v>
                </c:pt>
                <c:pt idx="5172">
                  <c:v>2.525390625</c:v>
                </c:pt>
                <c:pt idx="5173">
                  <c:v>2.52587890625</c:v>
                </c:pt>
                <c:pt idx="5174">
                  <c:v>2.5263671875</c:v>
                </c:pt>
                <c:pt idx="5175">
                  <c:v>2.52685546875</c:v>
                </c:pt>
                <c:pt idx="5176">
                  <c:v>2.52734375</c:v>
                </c:pt>
                <c:pt idx="5177">
                  <c:v>2.52783203125</c:v>
                </c:pt>
                <c:pt idx="5178">
                  <c:v>2.5283203125</c:v>
                </c:pt>
                <c:pt idx="5179">
                  <c:v>2.52880859375</c:v>
                </c:pt>
                <c:pt idx="5180">
                  <c:v>2.529296875</c:v>
                </c:pt>
                <c:pt idx="5181">
                  <c:v>2.52978515625</c:v>
                </c:pt>
                <c:pt idx="5182">
                  <c:v>2.5302734375</c:v>
                </c:pt>
                <c:pt idx="5183">
                  <c:v>2.53076171875</c:v>
                </c:pt>
                <c:pt idx="5184">
                  <c:v>2.53125</c:v>
                </c:pt>
                <c:pt idx="5185">
                  <c:v>2.53173828125</c:v>
                </c:pt>
                <c:pt idx="5186">
                  <c:v>2.5322265625</c:v>
                </c:pt>
                <c:pt idx="5187">
                  <c:v>2.53271484375</c:v>
                </c:pt>
                <c:pt idx="5188">
                  <c:v>2.533203125</c:v>
                </c:pt>
                <c:pt idx="5189">
                  <c:v>2.53369140625</c:v>
                </c:pt>
                <c:pt idx="5190">
                  <c:v>2.5341796875</c:v>
                </c:pt>
                <c:pt idx="5191">
                  <c:v>2.53466796875</c:v>
                </c:pt>
                <c:pt idx="5192">
                  <c:v>2.53515625</c:v>
                </c:pt>
                <c:pt idx="5193">
                  <c:v>2.53564453125</c:v>
                </c:pt>
                <c:pt idx="5194">
                  <c:v>2.5361328125</c:v>
                </c:pt>
                <c:pt idx="5195">
                  <c:v>2.53662109375</c:v>
                </c:pt>
                <c:pt idx="5196">
                  <c:v>2.537109375</c:v>
                </c:pt>
                <c:pt idx="5197">
                  <c:v>2.53759765625</c:v>
                </c:pt>
                <c:pt idx="5198">
                  <c:v>2.5380859375</c:v>
                </c:pt>
                <c:pt idx="5199">
                  <c:v>2.53857421875</c:v>
                </c:pt>
                <c:pt idx="5200">
                  <c:v>2.5390625</c:v>
                </c:pt>
                <c:pt idx="5201">
                  <c:v>2.53955078125</c:v>
                </c:pt>
                <c:pt idx="5202">
                  <c:v>2.5400390625</c:v>
                </c:pt>
                <c:pt idx="5203">
                  <c:v>2.54052734375</c:v>
                </c:pt>
                <c:pt idx="5204">
                  <c:v>2.541015625</c:v>
                </c:pt>
                <c:pt idx="5205">
                  <c:v>2.54150390625</c:v>
                </c:pt>
                <c:pt idx="5206">
                  <c:v>2.5419921875</c:v>
                </c:pt>
                <c:pt idx="5207">
                  <c:v>2.54248046875</c:v>
                </c:pt>
                <c:pt idx="5208">
                  <c:v>2.54296875</c:v>
                </c:pt>
                <c:pt idx="5209">
                  <c:v>2.54345703125</c:v>
                </c:pt>
                <c:pt idx="5210">
                  <c:v>2.5439453125</c:v>
                </c:pt>
                <c:pt idx="5211">
                  <c:v>2.54443359375</c:v>
                </c:pt>
                <c:pt idx="5212">
                  <c:v>2.544921875</c:v>
                </c:pt>
                <c:pt idx="5213">
                  <c:v>2.54541015625</c:v>
                </c:pt>
                <c:pt idx="5214">
                  <c:v>2.5458984375</c:v>
                </c:pt>
                <c:pt idx="5215">
                  <c:v>2.54638671875</c:v>
                </c:pt>
                <c:pt idx="5216">
                  <c:v>2.546875</c:v>
                </c:pt>
                <c:pt idx="5217">
                  <c:v>2.54736328125</c:v>
                </c:pt>
                <c:pt idx="5218">
                  <c:v>2.5478515625</c:v>
                </c:pt>
                <c:pt idx="5219">
                  <c:v>2.54833984375</c:v>
                </c:pt>
                <c:pt idx="5220">
                  <c:v>2.548828125</c:v>
                </c:pt>
                <c:pt idx="5221">
                  <c:v>2.54931640625</c:v>
                </c:pt>
                <c:pt idx="5222">
                  <c:v>2.5498046875</c:v>
                </c:pt>
                <c:pt idx="5223">
                  <c:v>2.55029296875</c:v>
                </c:pt>
                <c:pt idx="5224">
                  <c:v>2.55078125</c:v>
                </c:pt>
                <c:pt idx="5225">
                  <c:v>2.55126953125</c:v>
                </c:pt>
                <c:pt idx="5226">
                  <c:v>2.5517578125</c:v>
                </c:pt>
                <c:pt idx="5227">
                  <c:v>2.55224609375</c:v>
                </c:pt>
                <c:pt idx="5228">
                  <c:v>2.552734375</c:v>
                </c:pt>
                <c:pt idx="5229">
                  <c:v>2.55322265625</c:v>
                </c:pt>
                <c:pt idx="5230">
                  <c:v>2.5537109375</c:v>
                </c:pt>
                <c:pt idx="5231">
                  <c:v>2.55419921875</c:v>
                </c:pt>
                <c:pt idx="5232">
                  <c:v>2.5546875</c:v>
                </c:pt>
                <c:pt idx="5233">
                  <c:v>2.55517578125</c:v>
                </c:pt>
                <c:pt idx="5234">
                  <c:v>2.5556640625</c:v>
                </c:pt>
                <c:pt idx="5235">
                  <c:v>2.55615234375</c:v>
                </c:pt>
                <c:pt idx="5236">
                  <c:v>2.556640625</c:v>
                </c:pt>
                <c:pt idx="5237">
                  <c:v>2.55712890625</c:v>
                </c:pt>
                <c:pt idx="5238">
                  <c:v>2.5576171875</c:v>
                </c:pt>
                <c:pt idx="5239">
                  <c:v>2.55810546875</c:v>
                </c:pt>
                <c:pt idx="5240">
                  <c:v>2.55859375</c:v>
                </c:pt>
                <c:pt idx="5241">
                  <c:v>2.55908203125</c:v>
                </c:pt>
                <c:pt idx="5242">
                  <c:v>2.5595703125</c:v>
                </c:pt>
                <c:pt idx="5243">
                  <c:v>2.56005859375</c:v>
                </c:pt>
                <c:pt idx="5244">
                  <c:v>2.560546875</c:v>
                </c:pt>
              </c:numCache>
            </c:numRef>
          </c:xVal>
          <c:yVal>
            <c:numRef>
              <c:f>'PW+AT'!$Q$6:$Q$5250</c:f>
              <c:numCache>
                <c:formatCode>General</c:formatCode>
                <c:ptCount val="5245"/>
                <c:pt idx="0">
                  <c:v>4.0100835459999998E-2</c:v>
                </c:pt>
                <c:pt idx="1">
                  <c:v>4.0100422109999999E-2</c:v>
                </c:pt>
                <c:pt idx="2">
                  <c:v>4.0100015260000003E-2</c:v>
                </c:pt>
                <c:pt idx="3">
                  <c:v>4.0099615191999997E-2</c:v>
                </c:pt>
                <c:pt idx="4">
                  <c:v>4.0099222165000004E-2</c:v>
                </c:pt>
                <c:pt idx="5">
                  <c:v>4.0098836450000001E-2</c:v>
                </c:pt>
                <c:pt idx="6">
                  <c:v>4.0098458301999998E-2</c:v>
                </c:pt>
                <c:pt idx="7">
                  <c:v>4.0098087971999999E-2</c:v>
                </c:pt>
                <c:pt idx="8">
                  <c:v>4.0097725697E-2</c:v>
                </c:pt>
                <c:pt idx="9">
                  <c:v>4.0097371707E-2</c:v>
                </c:pt>
                <c:pt idx="10">
                  <c:v>4.0097026216000003E-2</c:v>
                </c:pt>
                <c:pt idx="11">
                  <c:v>4.0096689426000004E-2</c:v>
                </c:pt>
                <c:pt idx="12">
                  <c:v>4.0096361524999999E-2</c:v>
                </c:pt>
                <c:pt idx="13">
                  <c:v>4.0096042683000002E-2</c:v>
                </c:pt>
                <c:pt idx="14">
                  <c:v>4.0095733054E-2</c:v>
                </c:pt>
                <c:pt idx="15">
                  <c:v>4.0095432771999999E-2</c:v>
                </c:pt>
                <c:pt idx="16">
                  <c:v>4.0095141950000003E-2</c:v>
                </c:pt>
                <c:pt idx="17">
                  <c:v>4.0094860683E-2</c:v>
                </c:pt>
                <c:pt idx="18">
                  <c:v>4.0094589040000003E-2</c:v>
                </c:pt>
                <c:pt idx="19">
                  <c:v>4.0094327067000002E-2</c:v>
                </c:pt>
                <c:pt idx="20">
                  <c:v>4.0094074786000002E-2</c:v>
                </c:pt>
                <c:pt idx="21">
                  <c:v>4.0093832193000001E-2</c:v>
                </c:pt>
                <c:pt idx="22">
                  <c:v>4.0093599258000004E-2</c:v>
                </c:pt>
                <c:pt idx="23">
                  <c:v>4.0093375924000002E-2</c:v>
                </c:pt>
                <c:pt idx="24">
                  <c:v>4.0093162108999998E-2</c:v>
                </c:pt>
                <c:pt idx="25">
                  <c:v>4.0092957707999997E-2</c:v>
                </c:pt>
                <c:pt idx="26">
                  <c:v>4.0092762586000003E-2</c:v>
                </c:pt>
                <c:pt idx="27">
                  <c:v>4.0092576584999998E-2</c:v>
                </c:pt>
                <c:pt idx="28">
                  <c:v>4.0092399520000002E-2</c:v>
                </c:pt>
                <c:pt idx="29">
                  <c:v>4.0092231183000003E-2</c:v>
                </c:pt>
                <c:pt idx="30">
                  <c:v>4.0092071339000002E-2</c:v>
                </c:pt>
                <c:pt idx="31">
                  <c:v>4.0091919726E-2</c:v>
                </c:pt>
                <c:pt idx="32">
                  <c:v>4.0091776059000002E-2</c:v>
                </c:pt>
                <c:pt idx="33">
                  <c:v>4.0091640028000003E-2</c:v>
                </c:pt>
                <c:pt idx="34">
                  <c:v>4.0091511295E-2</c:v>
                </c:pt>
                <c:pt idx="35">
                  <c:v>4.0091389499999998E-2</c:v>
                </c:pt>
                <c:pt idx="36">
                  <c:v>4.0091274256000002E-2</c:v>
                </c:pt>
                <c:pt idx="37">
                  <c:v>4.0091165152000001E-2</c:v>
                </c:pt>
                <c:pt idx="38">
                  <c:v>4.0091061750000004E-2</c:v>
                </c:pt>
                <c:pt idx="39">
                  <c:v>4.0090963589000002E-2</c:v>
                </c:pt>
                <c:pt idx="40">
                  <c:v>4.0090870181999999E-2</c:v>
                </c:pt>
                <c:pt idx="41">
                  <c:v>4.0090781018000003E-2</c:v>
                </c:pt>
                <c:pt idx="42">
                  <c:v>4.009069556E-2</c:v>
                </c:pt>
                <c:pt idx="43">
                  <c:v>4.0090613246000002E-2</c:v>
                </c:pt>
                <c:pt idx="44">
                  <c:v>4.0090533492000001E-2</c:v>
                </c:pt>
                <c:pt idx="45">
                  <c:v>4.0090455684999998E-2</c:v>
                </c:pt>
                <c:pt idx="46">
                  <c:v>4.0090379190000004E-2</c:v>
                </c:pt>
                <c:pt idx="47">
                  <c:v>4.0090303347999998E-2</c:v>
                </c:pt>
                <c:pt idx="48">
                  <c:v>4.0090227472000001E-2</c:v>
                </c:pt>
                <c:pt idx="49">
                  <c:v>4.0090150853000002E-2</c:v>
                </c:pt>
                <c:pt idx="50">
                  <c:v>4.0090072758E-2</c:v>
                </c:pt>
                <c:pt idx="51">
                  <c:v>4.0089992427000003E-2</c:v>
                </c:pt>
                <c:pt idx="52">
                  <c:v>4.0089909078000002E-2</c:v>
                </c:pt>
                <c:pt idx="53">
                  <c:v>4.0089821902E-2</c:v>
                </c:pt>
                <c:pt idx="54">
                  <c:v>4.0089730067999998E-2</c:v>
                </c:pt>
                <c:pt idx="55">
                  <c:v>4.0089632720000004E-2</c:v>
                </c:pt>
                <c:pt idx="56">
                  <c:v>4.0089528976000002E-2</c:v>
                </c:pt>
                <c:pt idx="57">
                  <c:v>4.0089417932E-2</c:v>
                </c:pt>
                <c:pt idx="58">
                  <c:v>4.0089298659000003E-2</c:v>
                </c:pt>
                <c:pt idx="59">
                  <c:v>4.0089170202E-2</c:v>
                </c:pt>
                <c:pt idx="60">
                  <c:v>4.0089031586000003E-2</c:v>
                </c:pt>
                <c:pt idx="61">
                  <c:v>4.0088881806000003E-2</c:v>
                </c:pt>
                <c:pt idx="62">
                  <c:v>4.0088719837999998E-2</c:v>
                </c:pt>
                <c:pt idx="63">
                  <c:v>4.0088544629000002E-2</c:v>
                </c:pt>
                <c:pt idx="64">
                  <c:v>4.0088355101999998E-2</c:v>
                </c:pt>
                <c:pt idx="65">
                  <c:v>4.0088150154000003E-2</c:v>
                </c:pt>
                <c:pt idx="66">
                  <c:v>4.0087928658000004E-2</c:v>
                </c:pt>
                <c:pt idx="67">
                  <c:v>4.0087689458000002E-2</c:v>
                </c:pt>
                <c:pt idx="68">
                  <c:v>4.0087431372E-2</c:v>
                </c:pt>
                <c:pt idx="69">
                  <c:v>4.0087153191000001E-2</c:v>
                </c:pt>
                <c:pt idx="70">
                  <c:v>4.0086853679000001E-2</c:v>
                </c:pt>
                <c:pt idx="71">
                  <c:v>4.0086531571999998E-2</c:v>
                </c:pt>
                <c:pt idx="72">
                  <c:v>4.0086185576000001E-2</c:v>
                </c:pt>
                <c:pt idx="73">
                  <c:v>4.0085814370999999E-2</c:v>
                </c:pt>
                <c:pt idx="74">
                  <c:v>4.0085416608000003E-2</c:v>
                </c:pt>
                <c:pt idx="75">
                  <c:v>4.0084990907000004E-2</c:v>
                </c:pt>
                <c:pt idx="76">
                  <c:v>4.0084535859999999E-2</c:v>
                </c:pt>
                <c:pt idx="77">
                  <c:v>4.0084050028000001E-2</c:v>
                </c:pt>
                <c:pt idx="78">
                  <c:v>4.0083531944000002E-2</c:v>
                </c:pt>
                <c:pt idx="79">
                  <c:v>4.0082980105999998E-2</c:v>
                </c:pt>
                <c:pt idx="80">
                  <c:v>4.0082392987000004E-2</c:v>
                </c:pt>
                <c:pt idx="81">
                  <c:v>4.0081769024E-2</c:v>
                </c:pt>
                <c:pt idx="82">
                  <c:v>4.0081106626E-2</c:v>
                </c:pt>
                <c:pt idx="83">
                  <c:v>4.0080404167000004E-2</c:v>
                </c:pt>
                <c:pt idx="84">
                  <c:v>4.0079659992E-2</c:v>
                </c:pt>
                <c:pt idx="85">
                  <c:v>4.0078872410999999E-2</c:v>
                </c:pt>
                <c:pt idx="86">
                  <c:v>4.0078039704E-2</c:v>
                </c:pt>
                <c:pt idx="87">
                  <c:v>4.0077160115000003E-2</c:v>
                </c:pt>
                <c:pt idx="88">
                  <c:v>4.0076231856000004E-2</c:v>
                </c:pt>
                <c:pt idx="89">
                  <c:v>4.0075253108000003E-2</c:v>
                </c:pt>
                <c:pt idx="90">
                  <c:v>4.0074222014000002E-2</c:v>
                </c:pt>
                <c:pt idx="91">
                  <c:v>4.0073136685000003E-2</c:v>
                </c:pt>
                <c:pt idx="92">
                  <c:v>4.0071995197999997E-2</c:v>
                </c:pt>
                <c:pt idx="93">
                  <c:v>4.0070795594000001E-2</c:v>
                </c:pt>
                <c:pt idx="94">
                  <c:v>4.0069535880999999E-2</c:v>
                </c:pt>
                <c:pt idx="95">
                  <c:v>4.0068214030999999E-2</c:v>
                </c:pt>
                <c:pt idx="96">
                  <c:v>4.0066827980000004E-2</c:v>
                </c:pt>
                <c:pt idx="97">
                  <c:v>4.0065375628999998E-2</c:v>
                </c:pt>
                <c:pt idx="98">
                  <c:v>4.0063854843999998E-2</c:v>
                </c:pt>
                <c:pt idx="99">
                  <c:v>4.0062263452999999E-2</c:v>
                </c:pt>
                <c:pt idx="100">
                  <c:v>4.0060599250000002E-2</c:v>
                </c:pt>
                <c:pt idx="101">
                  <c:v>4.0058859991999998E-2</c:v>
                </c:pt>
                <c:pt idx="102">
                  <c:v>4.0057043402000003E-2</c:v>
                </c:pt>
                <c:pt idx="103">
                  <c:v>4.0055147167000003E-2</c:v>
                </c:pt>
                <c:pt idx="104">
                  <c:v>4.0053168944000003E-2</c:v>
                </c:pt>
                <c:pt idx="105">
                  <c:v>4.0051106354999998E-2</c:v>
                </c:pt>
                <c:pt idx="106">
                  <c:v>4.0048956994000004E-2</c:v>
                </c:pt>
                <c:pt idx="107">
                  <c:v>4.0046718425000002E-2</c:v>
                </c:pt>
                <c:pt idx="108">
                  <c:v>4.0044388180000001E-2</c:v>
                </c:pt>
                <c:pt idx="109">
                  <c:v>4.0041963770000001E-2</c:v>
                </c:pt>
                <c:pt idx="110">
                  <c:v>4.0039442675000002E-2</c:v>
                </c:pt>
                <c:pt idx="111">
                  <c:v>4.0036822351E-2</c:v>
                </c:pt>
                <c:pt idx="112">
                  <c:v>4.0034100233000004E-2</c:v>
                </c:pt>
                <c:pt idx="113">
                  <c:v>4.0031273728999998E-2</c:v>
                </c:pt>
                <c:pt idx="114">
                  <c:v>4.0028340229000002E-2</c:v>
                </c:pt>
                <c:pt idx="115">
                  <c:v>4.0025297102999999E-2</c:v>
                </c:pt>
                <c:pt idx="116">
                  <c:v>4.00221417E-2</c:v>
                </c:pt>
                <c:pt idx="117">
                  <c:v>4.0018871353000002E-2</c:v>
                </c:pt>
                <c:pt idx="118">
                  <c:v>4.0015483376999998E-2</c:v>
                </c:pt>
                <c:pt idx="119">
                  <c:v>4.0011975073999999E-2</c:v>
                </c:pt>
                <c:pt idx="120">
                  <c:v>4.0008343730300003E-2</c:v>
                </c:pt>
                <c:pt idx="121">
                  <c:v>4.0004586621400003E-2</c:v>
                </c:pt>
                <c:pt idx="122">
                  <c:v>4.0000701010339999E-2</c:v>
                </c:pt>
                <c:pt idx="123">
                  <c:v>3.9996684150699999E-2</c:v>
                </c:pt>
                <c:pt idx="124">
                  <c:v>3.99925332875E-2</c:v>
                </c:pt>
                <c:pt idx="125">
                  <c:v>3.9988245658E-2</c:v>
                </c:pt>
                <c:pt idx="126">
                  <c:v>3.9983818496000002E-2</c:v>
                </c:pt>
                <c:pt idx="127">
                  <c:v>3.9979249027000001E-2</c:v>
                </c:pt>
                <c:pt idx="128">
                  <c:v>3.9974534476000002E-2</c:v>
                </c:pt>
                <c:pt idx="129">
                  <c:v>3.9969672067000001E-2</c:v>
                </c:pt>
                <c:pt idx="130">
                  <c:v>3.9964659021999999E-2</c:v>
                </c:pt>
                <c:pt idx="131">
                  <c:v>3.9959492566000003E-2</c:v>
                </c:pt>
                <c:pt idx="132">
                  <c:v>3.9954169924999998E-2</c:v>
                </c:pt>
                <c:pt idx="133">
                  <c:v>3.9948688330000003E-2</c:v>
                </c:pt>
                <c:pt idx="134">
                  <c:v>3.9943045018999999E-2</c:v>
                </c:pt>
                <c:pt idx="135">
                  <c:v>3.9937237234999999E-2</c:v>
                </c:pt>
                <c:pt idx="136">
                  <c:v>3.9931262230999999E-2</c:v>
                </c:pt>
                <c:pt idx="137">
                  <c:v>3.9925117272000002E-2</c:v>
                </c:pt>
                <c:pt idx="138">
                  <c:v>3.9918799631999999E-2</c:v>
                </c:pt>
                <c:pt idx="139">
                  <c:v>3.9912306601000001E-2</c:v>
                </c:pt>
                <c:pt idx="140">
                  <c:v>3.9905635482000004E-2</c:v>
                </c:pt>
                <c:pt idx="141">
                  <c:v>3.9898783600000001E-2</c:v>
                </c:pt>
                <c:pt idx="142">
                  <c:v>3.9891748290000001E-2</c:v>
                </c:pt>
                <c:pt idx="143">
                  <c:v>3.9884526930000004E-2</c:v>
                </c:pt>
                <c:pt idx="144">
                  <c:v>3.9877116910000003E-2</c:v>
                </c:pt>
                <c:pt idx="145">
                  <c:v>3.986951566E-2</c:v>
                </c:pt>
                <c:pt idx="146">
                  <c:v>3.9861720650000002E-2</c:v>
                </c:pt>
                <c:pt idx="147">
                  <c:v>3.985372937E-2</c:v>
                </c:pt>
                <c:pt idx="148">
                  <c:v>3.9845539390000004E-2</c:v>
                </c:pt>
                <c:pt idx="149">
                  <c:v>3.9837148310000001E-2</c:v>
                </c:pt>
                <c:pt idx="150">
                  <c:v>3.9828553760000003E-2</c:v>
                </c:pt>
                <c:pt idx="151">
                  <c:v>3.9819753470000004E-2</c:v>
                </c:pt>
                <c:pt idx="152">
                  <c:v>3.9810745200000004E-2</c:v>
                </c:pt>
                <c:pt idx="153">
                  <c:v>3.980152679E-2</c:v>
                </c:pt>
                <c:pt idx="154">
                  <c:v>3.9792096149999998E-2</c:v>
                </c:pt>
                <c:pt idx="155">
                  <c:v>3.9782451240000002E-2</c:v>
                </c:pt>
                <c:pt idx="156">
                  <c:v>3.9772590140000001E-2</c:v>
                </c:pt>
                <c:pt idx="157">
                  <c:v>3.9762510960000004E-2</c:v>
                </c:pt>
                <c:pt idx="158">
                  <c:v>3.9752211949999998E-2</c:v>
                </c:pt>
                <c:pt idx="159">
                  <c:v>3.9741691420000003E-2</c:v>
                </c:pt>
                <c:pt idx="160">
                  <c:v>3.9730947770000004E-2</c:v>
                </c:pt>
                <c:pt idx="161">
                  <c:v>3.9719979510000003E-2</c:v>
                </c:pt>
                <c:pt idx="162">
                  <c:v>3.9708785260000004E-2</c:v>
                </c:pt>
                <c:pt idx="163">
                  <c:v>3.9697363739999998E-2</c:v>
                </c:pt>
                <c:pt idx="164">
                  <c:v>3.968571378E-2</c:v>
                </c:pt>
                <c:pt idx="165">
                  <c:v>3.9673834339999998E-2</c:v>
                </c:pt>
                <c:pt idx="166">
                  <c:v>3.966172448E-2</c:v>
                </c:pt>
                <c:pt idx="167">
                  <c:v>3.9649383400000002E-2</c:v>
                </c:pt>
                <c:pt idx="168">
                  <c:v>3.9636810440000003E-2</c:v>
                </c:pt>
                <c:pt idx="169">
                  <c:v>3.962400504E-2</c:v>
                </c:pt>
                <c:pt idx="170">
                  <c:v>3.9610966830000004E-2</c:v>
                </c:pt>
                <c:pt idx="171">
                  <c:v>3.9597695539999998E-2</c:v>
                </c:pt>
                <c:pt idx="172">
                  <c:v>3.9584191079999997E-2</c:v>
                </c:pt>
                <c:pt idx="173">
                  <c:v>3.9570453480000004E-2</c:v>
                </c:pt>
                <c:pt idx="174">
                  <c:v>3.9556482970000001E-2</c:v>
                </c:pt>
                <c:pt idx="175">
                  <c:v>3.9542279899999998E-2</c:v>
                </c:pt>
                <c:pt idx="176">
                  <c:v>3.9527844829999999E-2</c:v>
                </c:pt>
                <c:pt idx="177">
                  <c:v>3.9513178449999999E-2</c:v>
                </c:pt>
                <c:pt idx="178">
                  <c:v>3.9498281660000002E-2</c:v>
                </c:pt>
                <c:pt idx="179">
                  <c:v>3.9483155540000002E-2</c:v>
                </c:pt>
                <c:pt idx="180">
                  <c:v>3.9467801330000003E-2</c:v>
                </c:pt>
                <c:pt idx="181">
                  <c:v>3.9452220480000001E-2</c:v>
                </c:pt>
                <c:pt idx="182">
                  <c:v>3.943641463E-2</c:v>
                </c:pt>
                <c:pt idx="183">
                  <c:v>3.9420385570000001E-2</c:v>
                </c:pt>
                <c:pt idx="184">
                  <c:v>3.9404135300000004E-2</c:v>
                </c:pt>
                <c:pt idx="185">
                  <c:v>3.9387665949999998E-2</c:v>
                </c:pt>
                <c:pt idx="186">
                  <c:v>3.937097983E-2</c:v>
                </c:pt>
                <c:pt idx="187">
                  <c:v>3.9354079389999998E-2</c:v>
                </c:pt>
                <c:pt idx="188">
                  <c:v>3.9336967229999999E-2</c:v>
                </c:pt>
                <c:pt idx="189">
                  <c:v>3.9319646059999998E-2</c:v>
                </c:pt>
                <c:pt idx="190">
                  <c:v>3.9302118760000004E-2</c:v>
                </c:pt>
                <c:pt idx="191">
                  <c:v>3.928438829E-2</c:v>
                </c:pt>
                <c:pt idx="192">
                  <c:v>3.9266457750000004E-2</c:v>
                </c:pt>
                <c:pt idx="193">
                  <c:v>3.9248330349999999E-2</c:v>
                </c:pt>
                <c:pt idx="194">
                  <c:v>3.9230009369999999E-2</c:v>
                </c:pt>
                <c:pt idx="195">
                  <c:v>3.9211498210000001E-2</c:v>
                </c:pt>
                <c:pt idx="196">
                  <c:v>3.919280034E-2</c:v>
                </c:pt>
                <c:pt idx="197">
                  <c:v>3.9173919330000001E-2</c:v>
                </c:pt>
                <c:pt idx="198">
                  <c:v>3.9154858780000003E-2</c:v>
                </c:pt>
                <c:pt idx="199">
                  <c:v>3.91356224E-2</c:v>
                </c:pt>
                <c:pt idx="200">
                  <c:v>3.9116213939999998E-2</c:v>
                </c:pt>
                <c:pt idx="201">
                  <c:v>3.9096637179999998E-2</c:v>
                </c:pt>
                <c:pt idx="202">
                  <c:v>3.9076895969999997E-2</c:v>
                </c:pt>
                <c:pt idx="203">
                  <c:v>3.905699419E-2</c:v>
                </c:pt>
                <c:pt idx="204">
                  <c:v>3.9036935750000001E-2</c:v>
                </c:pt>
                <c:pt idx="205">
                  <c:v>3.9016724570000001E-2</c:v>
                </c:pt>
                <c:pt idx="206">
                  <c:v>3.89963646E-2</c:v>
                </c:pt>
                <c:pt idx="207">
                  <c:v>3.8975859799999998E-2</c:v>
                </c:pt>
                <c:pt idx="208">
                  <c:v>3.8955214100000003E-2</c:v>
                </c:pt>
                <c:pt idx="209">
                  <c:v>3.8934431499999998E-2</c:v>
                </c:pt>
                <c:pt idx="210">
                  <c:v>3.8913515900000001E-2</c:v>
                </c:pt>
                <c:pt idx="211">
                  <c:v>3.8892471300000002E-2</c:v>
                </c:pt>
                <c:pt idx="212">
                  <c:v>3.8871301500000004E-2</c:v>
                </c:pt>
                <c:pt idx="213">
                  <c:v>3.8850010400000003E-2</c:v>
                </c:pt>
                <c:pt idx="214">
                  <c:v>3.8828601800000001E-2</c:v>
                </c:pt>
                <c:pt idx="215">
                  <c:v>3.8807079600000002E-2</c:v>
                </c:pt>
                <c:pt idx="216">
                  <c:v>3.8785447399999999E-2</c:v>
                </c:pt>
                <c:pt idx="217">
                  <c:v>3.8763708899999999E-2</c:v>
                </c:pt>
                <c:pt idx="218">
                  <c:v>3.8741867700000002E-2</c:v>
                </c:pt>
                <c:pt idx="219">
                  <c:v>3.87199274E-2</c:v>
                </c:pt>
                <c:pt idx="220">
                  <c:v>3.8697891400000003E-2</c:v>
                </c:pt>
                <c:pt idx="221">
                  <c:v>3.8675763100000003E-2</c:v>
                </c:pt>
                <c:pt idx="222">
                  <c:v>3.8653545800000001E-2</c:v>
                </c:pt>
                <c:pt idx="223">
                  <c:v>3.8631242699999999E-2</c:v>
                </c:pt>
                <c:pt idx="224">
                  <c:v>3.8608857000000003E-2</c:v>
                </c:pt>
                <c:pt idx="225">
                  <c:v>3.8586391599999999E-2</c:v>
                </c:pt>
                <c:pt idx="226">
                  <c:v>3.8563849599999998E-2</c:v>
                </c:pt>
                <c:pt idx="227">
                  <c:v>3.8541234000000001E-2</c:v>
                </c:pt>
                <c:pt idx="228">
                  <c:v>3.85185475E-2</c:v>
                </c:pt>
                <c:pt idx="229">
                  <c:v>3.8495793100000002E-2</c:v>
                </c:pt>
                <c:pt idx="230">
                  <c:v>3.84729735E-2</c:v>
                </c:pt>
                <c:pt idx="231">
                  <c:v>3.8450091400000004E-2</c:v>
                </c:pt>
                <c:pt idx="232">
                  <c:v>3.8427149600000002E-2</c:v>
                </c:pt>
                <c:pt idx="233">
                  <c:v>3.8404150599999999E-2</c:v>
                </c:pt>
                <c:pt idx="234">
                  <c:v>3.8381097099999997E-2</c:v>
                </c:pt>
                <c:pt idx="235">
                  <c:v>3.8357991600000002E-2</c:v>
                </c:pt>
                <c:pt idx="236">
                  <c:v>3.8334836800000001E-2</c:v>
                </c:pt>
                <c:pt idx="237">
                  <c:v>3.8311635199999999E-2</c:v>
                </c:pt>
                <c:pt idx="238">
                  <c:v>3.8288389300000003E-2</c:v>
                </c:pt>
                <c:pt idx="239">
                  <c:v>3.8265101600000004E-2</c:v>
                </c:pt>
                <c:pt idx="240">
                  <c:v>3.82417746E-2</c:v>
                </c:pt>
                <c:pt idx="241">
                  <c:v>3.8218410899999999E-2</c:v>
                </c:pt>
                <c:pt idx="242">
                  <c:v>3.8195013E-2</c:v>
                </c:pt>
                <c:pt idx="243">
                  <c:v>3.8171583299999999E-2</c:v>
                </c:pt>
                <c:pt idx="244">
                  <c:v>3.8148124499999998E-2</c:v>
                </c:pt>
                <c:pt idx="245">
                  <c:v>3.8124639100000003E-2</c:v>
                </c:pt>
                <c:pt idx="246">
                  <c:v>3.8101129599999999E-2</c:v>
                </c:pt>
                <c:pt idx="247">
                  <c:v>3.8077598599999998E-2</c:v>
                </c:pt>
                <c:pt idx="248">
                  <c:v>3.8054048800000004E-2</c:v>
                </c:pt>
                <c:pt idx="249">
                  <c:v>3.8030482800000001E-2</c:v>
                </c:pt>
                <c:pt idx="250">
                  <c:v>3.8006903299999999E-2</c:v>
                </c:pt>
                <c:pt idx="251">
                  <c:v>3.7983313099999999E-2</c:v>
                </c:pt>
                <c:pt idx="252">
                  <c:v>3.7959714900000004E-2</c:v>
                </c:pt>
                <c:pt idx="253">
                  <c:v>3.7936111500000001E-2</c:v>
                </c:pt>
                <c:pt idx="254">
                  <c:v>3.7912505999999999E-2</c:v>
                </c:pt>
                <c:pt idx="255">
                  <c:v>3.7888901100000004E-2</c:v>
                </c:pt>
                <c:pt idx="256">
                  <c:v>3.7865299999999998E-2</c:v>
                </c:pt>
                <c:pt idx="257">
                  <c:v>3.7841705699999999E-2</c:v>
                </c:pt>
                <c:pt idx="258">
                  <c:v>3.7818121400000002E-2</c:v>
                </c:pt>
                <c:pt idx="259">
                  <c:v>3.7794550199999999E-2</c:v>
                </c:pt>
                <c:pt idx="260">
                  <c:v>3.7770995700000004E-2</c:v>
                </c:pt>
                <c:pt idx="261">
                  <c:v>3.7747461000000003E-2</c:v>
                </c:pt>
                <c:pt idx="262">
                  <c:v>3.7723949800000003E-2</c:v>
                </c:pt>
                <c:pt idx="263">
                  <c:v>3.7700465699999998E-2</c:v>
                </c:pt>
                <c:pt idx="264">
                  <c:v>3.7677012100000004E-2</c:v>
                </c:pt>
                <c:pt idx="265">
                  <c:v>3.7653592999999999E-2</c:v>
                </c:pt>
                <c:pt idx="266">
                  <c:v>3.7630212000000003E-2</c:v>
                </c:pt>
                <c:pt idx="267">
                  <c:v>3.7606872999999999E-2</c:v>
                </c:pt>
                <c:pt idx="268">
                  <c:v>3.7583579900000004E-2</c:v>
                </c:pt>
                <c:pt idx="269">
                  <c:v>3.7560336800000003E-2</c:v>
                </c:pt>
                <c:pt idx="270">
                  <c:v>3.75371475E-2</c:v>
                </c:pt>
                <c:pt idx="271">
                  <c:v>3.75140162E-2</c:v>
                </c:pt>
                <c:pt idx="272">
                  <c:v>3.7490947000000004E-2</c:v>
                </c:pt>
                <c:pt idx="273">
                  <c:v>3.7467943900000002E-2</c:v>
                </c:pt>
                <c:pt idx="274">
                  <c:v>3.7445011200000003E-2</c:v>
                </c:pt>
                <c:pt idx="275">
                  <c:v>3.7422153100000001E-2</c:v>
                </c:pt>
                <c:pt idx="276">
                  <c:v>3.7399373700000002E-2</c:v>
                </c:pt>
                <c:pt idx="277">
                  <c:v>3.73766772E-2</c:v>
                </c:pt>
                <c:pt idx="278">
                  <c:v>3.7354068000000004E-2</c:v>
                </c:pt>
                <c:pt idx="279">
                  <c:v>3.7331550200000001E-2</c:v>
                </c:pt>
                <c:pt idx="280">
                  <c:v>3.73091282E-2</c:v>
                </c:pt>
                <c:pt idx="281">
                  <c:v>3.7286805999999999E-2</c:v>
                </c:pt>
                <c:pt idx="282">
                  <c:v>3.7264588000000001E-2</c:v>
                </c:pt>
                <c:pt idx="283">
                  <c:v>3.7242478400000001E-2</c:v>
                </c:pt>
                <c:pt idx="284">
                  <c:v>3.7220481300000004E-2</c:v>
                </c:pt>
                <c:pt idx="285">
                  <c:v>3.7198600999999998E-2</c:v>
                </c:pt>
                <c:pt idx="286">
                  <c:v>3.7176841600000003E-2</c:v>
                </c:pt>
                <c:pt idx="287">
                  <c:v>3.7155207199999998E-2</c:v>
                </c:pt>
                <c:pt idx="288">
                  <c:v>3.7133701900000003E-2</c:v>
                </c:pt>
                <c:pt idx="289">
                  <c:v>3.7112329800000003E-2</c:v>
                </c:pt>
                <c:pt idx="290">
                  <c:v>3.70910947E-2</c:v>
                </c:pt>
                <c:pt idx="291">
                  <c:v>3.7070000700000001E-2</c:v>
                </c:pt>
                <c:pt idx="292">
                  <c:v>3.7049051700000002E-2</c:v>
                </c:pt>
                <c:pt idx="293">
                  <c:v>3.7028251400000003E-2</c:v>
                </c:pt>
                <c:pt idx="294">
                  <c:v>3.7007603600000001E-2</c:v>
                </c:pt>
                <c:pt idx="295">
                  <c:v>3.6987112000000003E-2</c:v>
                </c:pt>
                <c:pt idx="296">
                  <c:v>3.69667802E-2</c:v>
                </c:pt>
                <c:pt idx="297">
                  <c:v>3.69466117E-2</c:v>
                </c:pt>
                <c:pt idx="298">
                  <c:v>3.6926609999999999E-2</c:v>
                </c:pt>
                <c:pt idx="299">
                  <c:v>3.6906778299999998E-2</c:v>
                </c:pt>
                <c:pt idx="300">
                  <c:v>3.6887119900000001E-2</c:v>
                </c:pt>
                <c:pt idx="301">
                  <c:v>3.6867638000000001E-2</c:v>
                </c:pt>
                <c:pt idx="302">
                  <c:v>3.6848335699999998E-2</c:v>
                </c:pt>
                <c:pt idx="303">
                  <c:v>3.6829215700000001E-2</c:v>
                </c:pt>
                <c:pt idx="304">
                  <c:v>3.6810281100000002E-2</c:v>
                </c:pt>
                <c:pt idx="305">
                  <c:v>3.6791534600000002E-2</c:v>
                </c:pt>
                <c:pt idx="306">
                  <c:v>3.6772978800000002E-2</c:v>
                </c:pt>
                <c:pt idx="307">
                  <c:v>3.6754616500000004E-2</c:v>
                </c:pt>
                <c:pt idx="308">
                  <c:v>3.67364502E-2</c:v>
                </c:pt>
                <c:pt idx="309">
                  <c:v>3.6718482500000003E-2</c:v>
                </c:pt>
                <c:pt idx="310">
                  <c:v>3.6700715699999997E-2</c:v>
                </c:pt>
                <c:pt idx="311">
                  <c:v>3.6683152400000002E-2</c:v>
                </c:pt>
                <c:pt idx="312">
                  <c:v>3.66657949E-2</c:v>
                </c:pt>
                <c:pt idx="313">
                  <c:v>3.6648645600000002E-2</c:v>
                </c:pt>
                <c:pt idx="314">
                  <c:v>3.6631706999999999E-2</c:v>
                </c:pt>
                <c:pt idx="315">
                  <c:v>3.6614981200000001E-2</c:v>
                </c:pt>
                <c:pt idx="316">
                  <c:v>3.6598470799999998E-2</c:v>
                </c:pt>
                <c:pt idx="317">
                  <c:v>3.6582177899999999E-2</c:v>
                </c:pt>
                <c:pt idx="318">
                  <c:v>3.6566105100000003E-2</c:v>
                </c:pt>
                <c:pt idx="319">
                  <c:v>3.6550254599999998E-2</c:v>
                </c:pt>
                <c:pt idx="320">
                  <c:v>3.6534628999999999E-2</c:v>
                </c:pt>
                <c:pt idx="321">
                  <c:v>3.6519230399999998E-2</c:v>
                </c:pt>
                <c:pt idx="322">
                  <c:v>3.6504061599999998E-2</c:v>
                </c:pt>
                <c:pt idx="323">
                  <c:v>3.6489124900000003E-2</c:v>
                </c:pt>
                <c:pt idx="324">
                  <c:v>3.6474422899999998E-2</c:v>
                </c:pt>
                <c:pt idx="325">
                  <c:v>3.6459958299999998E-2</c:v>
                </c:pt>
                <c:pt idx="326">
                  <c:v>3.6445733700000003E-2</c:v>
                </c:pt>
                <c:pt idx="327">
                  <c:v>3.6431751900000003E-2</c:v>
                </c:pt>
                <c:pt idx="328">
                  <c:v>3.6418015599999999E-2</c:v>
                </c:pt>
                <c:pt idx="329">
                  <c:v>3.6404527900000004E-2</c:v>
                </c:pt>
                <c:pt idx="330">
                  <c:v>3.63912916E-2</c:v>
                </c:pt>
                <c:pt idx="331">
                  <c:v>3.6378309900000003E-2</c:v>
                </c:pt>
                <c:pt idx="332">
                  <c:v>3.6365585999999998E-2</c:v>
                </c:pt>
                <c:pt idx="333">
                  <c:v>3.6353123200000004E-2</c:v>
                </c:pt>
                <c:pt idx="334">
                  <c:v>3.6340924900000002E-2</c:v>
                </c:pt>
                <c:pt idx="335">
                  <c:v>3.6328994699999999E-2</c:v>
                </c:pt>
                <c:pt idx="336">
                  <c:v>3.6317336200000001E-2</c:v>
                </c:pt>
                <c:pt idx="337">
                  <c:v>3.6305953199999998E-2</c:v>
                </c:pt>
                <c:pt idx="338">
                  <c:v>3.6294849800000001E-2</c:v>
                </c:pt>
                <c:pt idx="339">
                  <c:v>3.6284029900000001E-2</c:v>
                </c:pt>
                <c:pt idx="340">
                  <c:v>3.6273497799999999E-2</c:v>
                </c:pt>
                <c:pt idx="341">
                  <c:v>3.6263257899999998E-2</c:v>
                </c:pt>
                <c:pt idx="342">
                  <c:v>3.62533149E-2</c:v>
                </c:pt>
                <c:pt idx="343">
                  <c:v>3.6243673300000001E-2</c:v>
                </c:pt>
                <c:pt idx="344">
                  <c:v>3.6234338200000001E-2</c:v>
                </c:pt>
                <c:pt idx="345">
                  <c:v>3.62253144E-2</c:v>
                </c:pt>
                <c:pt idx="346">
                  <c:v>3.6216607099999999E-2</c:v>
                </c:pt>
                <c:pt idx="347">
                  <c:v>3.6208221499999999E-2</c:v>
                </c:pt>
                <c:pt idx="348">
                  <c:v>3.6200163E-2</c:v>
                </c:pt>
                <c:pt idx="349">
                  <c:v>3.6192437100000002E-2</c:v>
                </c:pt>
                <c:pt idx="350">
                  <c:v>3.6185049300000001E-2</c:v>
                </c:pt>
                <c:pt idx="351">
                  <c:v>3.6178005200000002E-2</c:v>
                </c:pt>
                <c:pt idx="352">
                  <c:v>3.6171310499999998E-2</c:v>
                </c:pt>
                <c:pt idx="353">
                  <c:v>3.6164970900000003E-2</c:v>
                </c:pt>
                <c:pt idx="354">
                  <c:v>3.6158992399999999E-2</c:v>
                </c:pt>
                <c:pt idx="355">
                  <c:v>3.6153380700000001E-2</c:v>
                </c:pt>
                <c:pt idx="356">
                  <c:v>3.6148141799999998E-2</c:v>
                </c:pt>
                <c:pt idx="357">
                  <c:v>3.6143281499999999E-2</c:v>
                </c:pt>
                <c:pt idx="358">
                  <c:v>3.6138805900000001E-2</c:v>
                </c:pt>
                <c:pt idx="359">
                  <c:v>3.6134720799999999E-2</c:v>
                </c:pt>
                <c:pt idx="360">
                  <c:v>3.6131032200000003E-2</c:v>
                </c:pt>
                <c:pt idx="361">
                  <c:v>3.6127746100000004E-2</c:v>
                </c:pt>
                <c:pt idx="362">
                  <c:v>3.6124868300000001E-2</c:v>
                </c:pt>
                <c:pt idx="363">
                  <c:v>3.6122404800000001E-2</c:v>
                </c:pt>
                <c:pt idx="364">
                  <c:v>3.6120361400000002E-2</c:v>
                </c:pt>
                <c:pt idx="365">
                  <c:v>3.6118743799999999E-2</c:v>
                </c:pt>
                <c:pt idx="366">
                  <c:v>3.6117557799999998E-2</c:v>
                </c:pt>
                <c:pt idx="367">
                  <c:v>3.6116809200000002E-2</c:v>
                </c:pt>
                <c:pt idx="368">
                  <c:v>3.61165034E-2</c:v>
                </c:pt>
                <c:pt idx="369">
                  <c:v>3.6116645900000001E-2</c:v>
                </c:pt>
                <c:pt idx="370">
                  <c:v>3.6117242200000003E-2</c:v>
                </c:pt>
                <c:pt idx="371">
                  <c:v>3.6118297600000002E-2</c:v>
                </c:pt>
                <c:pt idx="372">
                  <c:v>3.61198171E-2</c:v>
                </c:pt>
                <c:pt idx="373">
                  <c:v>3.6121805899999998E-2</c:v>
                </c:pt>
                <c:pt idx="374">
                  <c:v>3.6124268799999998E-2</c:v>
                </c:pt>
                <c:pt idx="375">
                  <c:v>3.6127210600000001E-2</c:v>
                </c:pt>
                <c:pt idx="376">
                  <c:v>3.6130635899999999E-2</c:v>
                </c:pt>
                <c:pt idx="377">
                  <c:v>3.6134549100000003E-2</c:v>
                </c:pt>
                <c:pt idx="378">
                  <c:v>3.6138954399999999E-2</c:v>
                </c:pt>
                <c:pt idx="379">
                  <c:v>3.6143855900000001E-2</c:v>
                </c:pt>
                <c:pt idx="380">
                  <c:v>3.6149257400000002E-2</c:v>
                </c:pt>
                <c:pt idx="381">
                  <c:v>3.6155162599999999E-2</c:v>
                </c:pt>
                <c:pt idx="382">
                  <c:v>3.6161574799999999E-2</c:v>
                </c:pt>
                <c:pt idx="383">
                  <c:v>3.6168497299999998E-2</c:v>
                </c:pt>
                <c:pt idx="384">
                  <c:v>3.6175933E-2</c:v>
                </c:pt>
                <c:pt idx="385">
                  <c:v>3.6183884800000003E-2</c:v>
                </c:pt>
                <c:pt idx="386">
                  <c:v>3.6192355100000004E-2</c:v>
                </c:pt>
                <c:pt idx="387">
                  <c:v>3.6201346299999999E-2</c:v>
                </c:pt>
                <c:pt idx="388">
                  <c:v>3.6210860599999999E-2</c:v>
                </c:pt>
                <c:pt idx="389">
                  <c:v>3.6220899899999999E-2</c:v>
                </c:pt>
                <c:pt idx="390">
                  <c:v>3.6231465900000003E-2</c:v>
                </c:pt>
                <c:pt idx="391">
                  <c:v>3.6242560300000004E-2</c:v>
                </c:pt>
                <c:pt idx="392">
                  <c:v>3.62541844E-2</c:v>
                </c:pt>
                <c:pt idx="393">
                  <c:v>3.6266339299999999E-2</c:v>
                </c:pt>
                <c:pt idx="394">
                  <c:v>3.6279025999999999E-2</c:v>
                </c:pt>
                <c:pt idx="395">
                  <c:v>3.6292245399999999E-2</c:v>
                </c:pt>
                <c:pt idx="396">
                  <c:v>3.6305997999999999E-2</c:v>
                </c:pt>
                <c:pt idx="397">
                  <c:v>3.6320284299999998E-2</c:v>
                </c:pt>
                <c:pt idx="398">
                  <c:v>3.63351045E-2</c:v>
                </c:pt>
                <c:pt idx="399">
                  <c:v>3.6350458799999999E-2</c:v>
                </c:pt>
                <c:pt idx="400">
                  <c:v>3.6366347E-2</c:v>
                </c:pt>
                <c:pt idx="401">
                  <c:v>3.6382768900000001E-2</c:v>
                </c:pt>
                <c:pt idx="402">
                  <c:v>3.6399724100000003E-2</c:v>
                </c:pt>
                <c:pt idx="403">
                  <c:v>3.6417211900000003E-2</c:v>
                </c:pt>
                <c:pt idx="404">
                  <c:v>3.6435231499999998E-2</c:v>
                </c:pt>
                <c:pt idx="405">
                  <c:v>3.64537822E-2</c:v>
                </c:pt>
                <c:pt idx="406">
                  <c:v>3.6472862799999999E-2</c:v>
                </c:pt>
                <c:pt idx="407">
                  <c:v>3.6492471900000004E-2</c:v>
                </c:pt>
                <c:pt idx="408">
                  <c:v>3.65126084E-2</c:v>
                </c:pt>
                <c:pt idx="409">
                  <c:v>3.6533270499999999E-2</c:v>
                </c:pt>
                <c:pt idx="410">
                  <c:v>3.65544566E-2</c:v>
                </c:pt>
                <c:pt idx="411">
                  <c:v>3.6576164799999998E-2</c:v>
                </c:pt>
                <c:pt idx="412">
                  <c:v>3.6598393E-2</c:v>
                </c:pt>
                <c:pt idx="413">
                  <c:v>3.66211392E-2</c:v>
                </c:pt>
                <c:pt idx="414">
                  <c:v>3.6644401E-2</c:v>
                </c:pt>
                <c:pt idx="415">
                  <c:v>3.6668176000000004E-2</c:v>
                </c:pt>
                <c:pt idx="416">
                  <c:v>3.6692461500000002E-2</c:v>
                </c:pt>
                <c:pt idx="417">
                  <c:v>3.6717254800000002E-2</c:v>
                </c:pt>
                <c:pt idx="418">
                  <c:v>3.6742553000000004E-2</c:v>
                </c:pt>
                <c:pt idx="419">
                  <c:v>3.6768353000000004E-2</c:v>
                </c:pt>
                <c:pt idx="420">
                  <c:v>3.67946517E-2</c:v>
                </c:pt>
                <c:pt idx="421">
                  <c:v>3.6821445799999998E-2</c:v>
                </c:pt>
                <c:pt idx="422">
                  <c:v>3.6848731699999998E-2</c:v>
                </c:pt>
                <c:pt idx="423">
                  <c:v>3.6876506000000003E-2</c:v>
                </c:pt>
                <c:pt idx="424">
                  <c:v>3.6904764800000003E-2</c:v>
                </c:pt>
                <c:pt idx="425">
                  <c:v>3.6933504300000003E-2</c:v>
                </c:pt>
                <c:pt idx="426">
                  <c:v>3.6962720500000004E-2</c:v>
                </c:pt>
                <c:pt idx="427">
                  <c:v>3.69924092E-2</c:v>
                </c:pt>
                <c:pt idx="428">
                  <c:v>3.7022566200000002E-2</c:v>
                </c:pt>
                <c:pt idx="429">
                  <c:v>3.7053187100000003E-2</c:v>
                </c:pt>
                <c:pt idx="430">
                  <c:v>3.7084267300000001E-2</c:v>
                </c:pt>
                <c:pt idx="431">
                  <c:v>3.7115802199999999E-2</c:v>
                </c:pt>
                <c:pt idx="432">
                  <c:v>3.7147787000000002E-2</c:v>
                </c:pt>
                <c:pt idx="433">
                  <c:v>3.7180216700000004E-2</c:v>
                </c:pt>
                <c:pt idx="434">
                  <c:v>3.7213086399999998E-2</c:v>
                </c:pt>
                <c:pt idx="435">
                  <c:v>3.7246390900000002E-2</c:v>
                </c:pt>
                <c:pt idx="436">
                  <c:v>3.7280124900000003E-2</c:v>
                </c:pt>
                <c:pt idx="437">
                  <c:v>3.7314283000000004E-2</c:v>
                </c:pt>
                <c:pt idx="438">
                  <c:v>3.7348859599999999E-2</c:v>
                </c:pt>
                <c:pt idx="439">
                  <c:v>3.7383849099999998E-2</c:v>
                </c:pt>
                <c:pt idx="440">
                  <c:v>3.7419245699999999E-2</c:v>
                </c:pt>
                <c:pt idx="441">
                  <c:v>3.74550435E-2</c:v>
                </c:pt>
                <c:pt idx="442">
                  <c:v>3.7491236500000004E-2</c:v>
                </c:pt>
                <c:pt idx="443">
                  <c:v>3.7527818500000004E-2</c:v>
                </c:pt>
                <c:pt idx="444">
                  <c:v>3.7564783300000001E-2</c:v>
                </c:pt>
                <c:pt idx="445">
                  <c:v>3.76021245E-2</c:v>
                </c:pt>
                <c:pt idx="446">
                  <c:v>3.7639835599999998E-2</c:v>
                </c:pt>
                <c:pt idx="447">
                  <c:v>3.7677909900000001E-2</c:v>
                </c:pt>
                <c:pt idx="448">
                  <c:v>3.7716340799999998E-2</c:v>
                </c:pt>
                <c:pt idx="449">
                  <c:v>3.7755121400000001E-2</c:v>
                </c:pt>
                <c:pt idx="450">
                  <c:v>3.77942447E-2</c:v>
                </c:pt>
                <c:pt idx="451">
                  <c:v>3.7833703600000004E-2</c:v>
                </c:pt>
                <c:pt idx="452">
                  <c:v>3.7873490900000001E-2</c:v>
                </c:pt>
                <c:pt idx="453">
                  <c:v>3.7913599200000002E-2</c:v>
                </c:pt>
                <c:pt idx="454">
                  <c:v>3.79540212E-2</c:v>
                </c:pt>
                <c:pt idx="455">
                  <c:v>3.7994749200000004E-2</c:v>
                </c:pt>
                <c:pt idx="456">
                  <c:v>3.8035775600000002E-2</c:v>
                </c:pt>
                <c:pt idx="457">
                  <c:v>3.80770925E-2</c:v>
                </c:pt>
                <c:pt idx="458">
                  <c:v>3.8118692100000004E-2</c:v>
                </c:pt>
                <c:pt idx="459">
                  <c:v>3.8160566200000003E-2</c:v>
                </c:pt>
                <c:pt idx="460">
                  <c:v>3.82027068E-2</c:v>
                </c:pt>
                <c:pt idx="461">
                  <c:v>3.8245105500000001E-2</c:v>
                </c:pt>
                <c:pt idx="462">
                  <c:v>3.8287753899999999E-2</c:v>
                </c:pt>
                <c:pt idx="463">
                  <c:v>3.8330643599999999E-2</c:v>
                </c:pt>
                <c:pt idx="464">
                  <c:v>3.8373765800000001E-2</c:v>
                </c:pt>
                <c:pt idx="465">
                  <c:v>3.8417111900000002E-2</c:v>
                </c:pt>
                <c:pt idx="466">
                  <c:v>3.8460673100000002E-2</c:v>
                </c:pt>
                <c:pt idx="467">
                  <c:v>3.8504440500000001E-2</c:v>
                </c:pt>
                <c:pt idx="468">
                  <c:v>3.8548405000000001E-2</c:v>
                </c:pt>
                <c:pt idx="469">
                  <c:v>3.8592557700000002E-2</c:v>
                </c:pt>
                <c:pt idx="470">
                  <c:v>3.8636889299999998E-2</c:v>
                </c:pt>
                <c:pt idx="471">
                  <c:v>3.8681390699999998E-2</c:v>
                </c:pt>
                <c:pt idx="472">
                  <c:v>3.8726052699999999E-2</c:v>
                </c:pt>
                <c:pt idx="473">
                  <c:v>3.8770866000000001E-2</c:v>
                </c:pt>
                <c:pt idx="474">
                  <c:v>3.8815821299999997E-2</c:v>
                </c:pt>
                <c:pt idx="475">
                  <c:v>3.88609091E-2</c:v>
                </c:pt>
                <c:pt idx="476">
                  <c:v>3.8906120199999998E-2</c:v>
                </c:pt>
                <c:pt idx="477">
                  <c:v>3.8951445100000003E-2</c:v>
                </c:pt>
                <c:pt idx="478">
                  <c:v>3.8996874500000001E-2</c:v>
                </c:pt>
                <c:pt idx="479">
                  <c:v>3.9042398800000003E-2</c:v>
                </c:pt>
                <c:pt idx="480">
                  <c:v>3.9088008719999998E-2</c:v>
                </c:pt>
                <c:pt idx="481">
                  <c:v>3.91336948E-2</c:v>
                </c:pt>
                <c:pt idx="482">
                  <c:v>3.9179447649999997E-2</c:v>
                </c:pt>
                <c:pt idx="483">
                  <c:v>3.9225257899999998E-2</c:v>
                </c:pt>
                <c:pt idx="484">
                  <c:v>3.9271116199999997E-2</c:v>
                </c:pt>
                <c:pt idx="485">
                  <c:v>3.9317013240000004E-2</c:v>
                </c:pt>
                <c:pt idx="486">
                  <c:v>3.9362939739999998E-2</c:v>
                </c:pt>
                <c:pt idx="487">
                  <c:v>3.9408886470000001E-2</c:v>
                </c:pt>
                <c:pt idx="488">
                  <c:v>3.9454844269999997E-2</c:v>
                </c:pt>
                <c:pt idx="489">
                  <c:v>3.9500804020000002E-2</c:v>
                </c:pt>
                <c:pt idx="490">
                  <c:v>3.9546756670000002E-2</c:v>
                </c:pt>
                <c:pt idx="491">
                  <c:v>3.9592693259999999E-2</c:v>
                </c:pt>
                <c:pt idx="492">
                  <c:v>3.9638604899999999E-2</c:v>
                </c:pt>
                <c:pt idx="493">
                  <c:v>3.9684482770000001E-2</c:v>
                </c:pt>
                <c:pt idx="494">
                  <c:v>3.9730318170000001E-2</c:v>
                </c:pt>
                <c:pt idx="495">
                  <c:v>3.977610249E-2</c:v>
                </c:pt>
                <c:pt idx="496">
                  <c:v>3.9821827230000002E-2</c:v>
                </c:pt>
                <c:pt idx="497">
                  <c:v>3.986748398E-2</c:v>
                </c:pt>
                <c:pt idx="498">
                  <c:v>3.9913064491000003E-2</c:v>
                </c:pt>
                <c:pt idx="499">
                  <c:v>3.9958560607000003E-2</c:v>
                </c:pt>
                <c:pt idx="500">
                  <c:v>4.0003964320200001E-2</c:v>
                </c:pt>
                <c:pt idx="501">
                  <c:v>4.0049267758000003E-2</c:v>
                </c:pt>
                <c:pt idx="502">
                  <c:v>4.0094463193000002E-2</c:v>
                </c:pt>
                <c:pt idx="503">
                  <c:v>4.0139543050000004E-2</c:v>
                </c:pt>
                <c:pt idx="504">
                  <c:v>4.0184499890000003E-2</c:v>
                </c:pt>
                <c:pt idx="505">
                  <c:v>4.0229326430000004E-2</c:v>
                </c:pt>
                <c:pt idx="506">
                  <c:v>4.0274015529999999E-2</c:v>
                </c:pt>
                <c:pt idx="507">
                  <c:v>4.0318560199999999E-2</c:v>
                </c:pt>
                <c:pt idx="508">
                  <c:v>4.0362953579999999E-2</c:v>
                </c:pt>
                <c:pt idx="509">
                  <c:v>4.040718896E-2</c:v>
                </c:pt>
                <c:pt idx="510">
                  <c:v>4.0451259779999998E-2</c:v>
                </c:pt>
                <c:pt idx="511">
                  <c:v>4.0495159619999999E-2</c:v>
                </c:pt>
                <c:pt idx="512">
                  <c:v>4.0538882179999999E-2</c:v>
                </c:pt>
                <c:pt idx="513">
                  <c:v>4.0582421319999999E-2</c:v>
                </c:pt>
                <c:pt idx="514">
                  <c:v>4.0625771030000001E-2</c:v>
                </c:pt>
                <c:pt idx="515">
                  <c:v>4.0668925440000003E-2</c:v>
                </c:pt>
                <c:pt idx="516">
                  <c:v>4.0711878809999998E-2</c:v>
                </c:pt>
                <c:pt idx="517">
                  <c:v>4.075462555E-2</c:v>
                </c:pt>
                <c:pt idx="518">
                  <c:v>4.0797160200000002E-2</c:v>
                </c:pt>
                <c:pt idx="519">
                  <c:v>4.0839477419999999E-2</c:v>
                </c:pt>
                <c:pt idx="520">
                  <c:v>4.0881572009999999E-2</c:v>
                </c:pt>
                <c:pt idx="521">
                  <c:v>4.0923438919999999E-2</c:v>
                </c:pt>
                <c:pt idx="522">
                  <c:v>4.0965073220000002E-2</c:v>
                </c:pt>
                <c:pt idx="523">
                  <c:v>4.1006470099999998E-2</c:v>
                </c:pt>
                <c:pt idx="524">
                  <c:v>4.1047624900000003E-2</c:v>
                </c:pt>
                <c:pt idx="525">
                  <c:v>4.1088533099999998E-2</c:v>
                </c:pt>
                <c:pt idx="526">
                  <c:v>4.11291903E-2</c:v>
                </c:pt>
                <c:pt idx="527">
                  <c:v>4.1169592099999999E-2</c:v>
                </c:pt>
                <c:pt idx="528">
                  <c:v>4.1209734499999998E-2</c:v>
                </c:pt>
                <c:pt idx="529">
                  <c:v>4.1249613500000004E-2</c:v>
                </c:pt>
                <c:pt idx="530">
                  <c:v>4.1289224999999999E-2</c:v>
                </c:pt>
                <c:pt idx="531">
                  <c:v>4.1328565499999997E-2</c:v>
                </c:pt>
                <c:pt idx="532">
                  <c:v>4.1367631199999998E-2</c:v>
                </c:pt>
                <c:pt idx="533">
                  <c:v>4.1406418600000001E-2</c:v>
                </c:pt>
                <c:pt idx="534">
                  <c:v>4.1444924299999998E-2</c:v>
                </c:pt>
                <c:pt idx="535">
                  <c:v>4.14831451E-2</c:v>
                </c:pt>
                <c:pt idx="536">
                  <c:v>4.1521077900000002E-2</c:v>
                </c:pt>
                <c:pt idx="537">
                  <c:v>4.1558719600000002E-2</c:v>
                </c:pt>
                <c:pt idx="538">
                  <c:v>4.1596067399999999E-2</c:v>
                </c:pt>
                <c:pt idx="539">
                  <c:v>4.1633118400000002E-2</c:v>
                </c:pt>
                <c:pt idx="540">
                  <c:v>4.16698702E-2</c:v>
                </c:pt>
                <c:pt idx="541">
                  <c:v>4.1706320099999999E-2</c:v>
                </c:pt>
                <c:pt idx="542">
                  <c:v>4.1742465800000003E-2</c:v>
                </c:pt>
                <c:pt idx="543">
                  <c:v>4.1778305000000002E-2</c:v>
                </c:pt>
                <c:pt idx="544">
                  <c:v>4.1813835600000002E-2</c:v>
                </c:pt>
                <c:pt idx="545">
                  <c:v>4.1849055699999999E-2</c:v>
                </c:pt>
                <c:pt idx="546">
                  <c:v>4.18839633E-2</c:v>
                </c:pt>
                <c:pt idx="547">
                  <c:v>4.1918556699999998E-2</c:v>
                </c:pt>
                <c:pt idx="548">
                  <c:v>4.1952834299999998E-2</c:v>
                </c:pt>
                <c:pt idx="549">
                  <c:v>4.1986794700000003E-2</c:v>
                </c:pt>
                <c:pt idx="550">
                  <c:v>4.2020436500000001E-2</c:v>
                </c:pt>
                <c:pt idx="551">
                  <c:v>4.2053758500000003E-2</c:v>
                </c:pt>
                <c:pt idx="552">
                  <c:v>4.2086759700000004E-2</c:v>
                </c:pt>
                <c:pt idx="553">
                  <c:v>4.2119439199999997E-2</c:v>
                </c:pt>
                <c:pt idx="554">
                  <c:v>4.2151796300000002E-2</c:v>
                </c:pt>
                <c:pt idx="555">
                  <c:v>4.2183830300000003E-2</c:v>
                </c:pt>
                <c:pt idx="556">
                  <c:v>4.22155408E-2</c:v>
                </c:pt>
                <c:pt idx="557">
                  <c:v>4.2246927400000002E-2</c:v>
                </c:pt>
                <c:pt idx="558">
                  <c:v>4.2277990100000003E-2</c:v>
                </c:pt>
                <c:pt idx="559">
                  <c:v>4.2308728800000001E-2</c:v>
                </c:pt>
                <c:pt idx="560">
                  <c:v>4.2339143699999998E-2</c:v>
                </c:pt>
                <c:pt idx="561">
                  <c:v>4.2369235099999999E-2</c:v>
                </c:pt>
                <c:pt idx="562">
                  <c:v>4.2399003500000004E-2</c:v>
                </c:pt>
                <c:pt idx="563">
                  <c:v>4.24284495E-2</c:v>
                </c:pt>
                <c:pt idx="564">
                  <c:v>4.2457574099999999E-2</c:v>
                </c:pt>
                <c:pt idx="565">
                  <c:v>4.24863781E-2</c:v>
                </c:pt>
                <c:pt idx="566">
                  <c:v>4.2514862700000003E-2</c:v>
                </c:pt>
                <c:pt idx="567">
                  <c:v>4.25430293E-2</c:v>
                </c:pt>
                <c:pt idx="568">
                  <c:v>4.2570879399999997E-2</c:v>
                </c:pt>
                <c:pt idx="569">
                  <c:v>4.2598414600000002E-2</c:v>
                </c:pt>
                <c:pt idx="570">
                  <c:v>4.26256369E-2</c:v>
                </c:pt>
                <c:pt idx="571">
                  <c:v>4.2652548400000004E-2</c:v>
                </c:pt>
                <c:pt idx="572">
                  <c:v>4.2679151200000001E-2</c:v>
                </c:pt>
                <c:pt idx="573">
                  <c:v>4.2705447800000004E-2</c:v>
                </c:pt>
                <c:pt idx="574">
                  <c:v>4.2731440799999999E-2</c:v>
                </c:pt>
                <c:pt idx="575">
                  <c:v>4.2757133199999998E-2</c:v>
                </c:pt>
                <c:pt idx="576">
                  <c:v>4.2782527799999998E-2</c:v>
                </c:pt>
                <c:pt idx="577">
                  <c:v>4.2807628E-2</c:v>
                </c:pt>
                <c:pt idx="578">
                  <c:v>4.2832437200000004E-2</c:v>
                </c:pt>
                <c:pt idx="579">
                  <c:v>4.2856958899999999E-2</c:v>
                </c:pt>
                <c:pt idx="580">
                  <c:v>4.2881197199999999E-2</c:v>
                </c:pt>
                <c:pt idx="581">
                  <c:v>4.2905155899999999E-2</c:v>
                </c:pt>
                <c:pt idx="582">
                  <c:v>4.2928839500000003E-2</c:v>
                </c:pt>
                <c:pt idx="583">
                  <c:v>4.2952252400000002E-2</c:v>
                </c:pt>
                <c:pt idx="584">
                  <c:v>4.2975399400000003E-2</c:v>
                </c:pt>
                <c:pt idx="585">
                  <c:v>4.29982852E-2</c:v>
                </c:pt>
                <c:pt idx="586">
                  <c:v>4.3020915E-2</c:v>
                </c:pt>
                <c:pt idx="587">
                  <c:v>4.3043294000000003E-2</c:v>
                </c:pt>
                <c:pt idx="588">
                  <c:v>4.3065427699999999E-2</c:v>
                </c:pt>
                <c:pt idx="589">
                  <c:v>4.30873217E-2</c:v>
                </c:pt>
                <c:pt idx="590">
                  <c:v>4.3108981599999999E-2</c:v>
                </c:pt>
                <c:pt idx="591">
                  <c:v>4.3130413300000003E-2</c:v>
                </c:pt>
                <c:pt idx="592">
                  <c:v>4.3151622799999997E-2</c:v>
                </c:pt>
                <c:pt idx="593">
                  <c:v>4.3172616300000001E-2</c:v>
                </c:pt>
                <c:pt idx="594">
                  <c:v>4.3193399800000004E-2</c:v>
                </c:pt>
                <c:pt idx="595">
                  <c:v>4.3213979800000003E-2</c:v>
                </c:pt>
                <c:pt idx="596">
                  <c:v>4.3234362700000001E-2</c:v>
                </c:pt>
                <c:pt idx="597">
                  <c:v>4.3254554799999997E-2</c:v>
                </c:pt>
                <c:pt idx="598">
                  <c:v>4.3274562799999999E-2</c:v>
                </c:pt>
                <c:pt idx="599">
                  <c:v>4.3294393200000003E-2</c:v>
                </c:pt>
                <c:pt idx="600">
                  <c:v>4.3314052800000002E-2</c:v>
                </c:pt>
                <c:pt idx="601">
                  <c:v>4.3333548100000001E-2</c:v>
                </c:pt>
                <c:pt idx="602">
                  <c:v>4.3352885899999999E-2</c:v>
                </c:pt>
                <c:pt idx="603">
                  <c:v>4.3372073000000004E-2</c:v>
                </c:pt>
                <c:pt idx="604">
                  <c:v>4.3391116200000003E-2</c:v>
                </c:pt>
                <c:pt idx="605">
                  <c:v>4.3410021999999999E-2</c:v>
                </c:pt>
                <c:pt idx="606">
                  <c:v>4.3428797400000003E-2</c:v>
                </c:pt>
                <c:pt idx="607">
                  <c:v>4.3447448999999999E-2</c:v>
                </c:pt>
                <c:pt idx="608">
                  <c:v>4.3465983600000001E-2</c:v>
                </c:pt>
                <c:pt idx="609">
                  <c:v>4.3484407799999999E-2</c:v>
                </c:pt>
                <c:pt idx="610">
                  <c:v>4.35027282E-2</c:v>
                </c:pt>
                <c:pt idx="611">
                  <c:v>4.3520951400000001E-2</c:v>
                </c:pt>
                <c:pt idx="612">
                  <c:v>4.3539083899999997E-2</c:v>
                </c:pt>
                <c:pt idx="613">
                  <c:v>4.3557132200000001E-2</c:v>
                </c:pt>
                <c:pt idx="614">
                  <c:v>4.3575102500000004E-2</c:v>
                </c:pt>
                <c:pt idx="615">
                  <c:v>4.3593001200000002E-2</c:v>
                </c:pt>
                <c:pt idx="616">
                  <c:v>4.3610834299999998E-2</c:v>
                </c:pt>
                <c:pt idx="617">
                  <c:v>4.3628607899999998E-2</c:v>
                </c:pt>
                <c:pt idx="618">
                  <c:v>4.3646327999999998E-2</c:v>
                </c:pt>
                <c:pt idx="619">
                  <c:v>4.3664000299999998E-2</c:v>
                </c:pt>
                <c:pt idx="620">
                  <c:v>4.3681630400000004E-2</c:v>
                </c:pt>
                <c:pt idx="621">
                  <c:v>4.3699224000000002E-2</c:v>
                </c:pt>
                <c:pt idx="622">
                  <c:v>4.3716786200000003E-2</c:v>
                </c:pt>
                <c:pt idx="623">
                  <c:v>4.3734322399999997E-2</c:v>
                </c:pt>
                <c:pt idx="624">
                  <c:v>4.37518374E-2</c:v>
                </c:pt>
                <c:pt idx="625">
                  <c:v>4.3769336300000003E-2</c:v>
                </c:pt>
                <c:pt idx="626">
                  <c:v>4.3786823600000004E-2</c:v>
                </c:pt>
                <c:pt idx="627">
                  <c:v>4.3804303900000001E-2</c:v>
                </c:pt>
                <c:pt idx="628">
                  <c:v>4.3821781599999998E-2</c:v>
                </c:pt>
                <c:pt idx="629">
                  <c:v>4.3839260900000003E-2</c:v>
                </c:pt>
                <c:pt idx="630">
                  <c:v>4.3856746000000002E-2</c:v>
                </c:pt>
                <c:pt idx="631">
                  <c:v>4.3874240600000003E-2</c:v>
                </c:pt>
                <c:pt idx="632">
                  <c:v>4.3891748600000002E-2</c:v>
                </c:pt>
                <c:pt idx="633">
                  <c:v>4.3909273700000001E-2</c:v>
                </c:pt>
                <c:pt idx="634">
                  <c:v>4.3926819300000003E-2</c:v>
                </c:pt>
                <c:pt idx="635">
                  <c:v>4.3944388700000003E-2</c:v>
                </c:pt>
                <c:pt idx="636">
                  <c:v>4.3961985199999998E-2</c:v>
                </c:pt>
                <c:pt idx="637">
                  <c:v>4.39796119E-2</c:v>
                </c:pt>
                <c:pt idx="638">
                  <c:v>4.3997271500000004E-2</c:v>
                </c:pt>
                <c:pt idx="639">
                  <c:v>4.4014967100000003E-2</c:v>
                </c:pt>
                <c:pt idx="640">
                  <c:v>4.4032701100000002E-2</c:v>
                </c:pt>
                <c:pt idx="641">
                  <c:v>4.4050476200000001E-2</c:v>
                </c:pt>
                <c:pt idx="642">
                  <c:v>4.4068294700000003E-2</c:v>
                </c:pt>
                <c:pt idx="643">
                  <c:v>4.4086159E-2</c:v>
                </c:pt>
                <c:pt idx="644">
                  <c:v>4.4104071000000002E-2</c:v>
                </c:pt>
                <c:pt idx="645">
                  <c:v>4.4122032999999998E-2</c:v>
                </c:pt>
                <c:pt idx="646">
                  <c:v>4.4140046799999999E-2</c:v>
                </c:pt>
                <c:pt idx="647">
                  <c:v>4.41581141E-2</c:v>
                </c:pt>
                <c:pt idx="648">
                  <c:v>4.4176236700000003E-2</c:v>
                </c:pt>
                <c:pt idx="649">
                  <c:v>4.4194416100000002E-2</c:v>
                </c:pt>
                <c:pt idx="650">
                  <c:v>4.42126537E-2</c:v>
                </c:pt>
                <c:pt idx="651">
                  <c:v>4.4230950900000003E-2</c:v>
                </c:pt>
                <c:pt idx="652">
                  <c:v>4.4249308799999998E-2</c:v>
                </c:pt>
                <c:pt idx="653">
                  <c:v>4.42677286E-2</c:v>
                </c:pt>
                <c:pt idx="654">
                  <c:v>4.4286211300000003E-2</c:v>
                </c:pt>
                <c:pt idx="655">
                  <c:v>4.4304757800000004E-2</c:v>
                </c:pt>
                <c:pt idx="656">
                  <c:v>4.4323368799999999E-2</c:v>
                </c:pt>
                <c:pt idx="657">
                  <c:v>4.4342045199999999E-2</c:v>
                </c:pt>
                <c:pt idx="658">
                  <c:v>4.4360787300000003E-2</c:v>
                </c:pt>
                <c:pt idx="659">
                  <c:v>4.4379595899999999E-2</c:v>
                </c:pt>
                <c:pt idx="660">
                  <c:v>4.4398471199999998E-2</c:v>
                </c:pt>
                <c:pt idx="661">
                  <c:v>4.4417413500000003E-2</c:v>
                </c:pt>
                <c:pt idx="662">
                  <c:v>4.4436423199999998E-2</c:v>
                </c:pt>
                <c:pt idx="663">
                  <c:v>4.4455500299999999E-2</c:v>
                </c:pt>
                <c:pt idx="664">
                  <c:v>4.4474644800000004E-2</c:v>
                </c:pt>
                <c:pt idx="665">
                  <c:v>4.4493856700000001E-2</c:v>
                </c:pt>
                <c:pt idx="666">
                  <c:v>4.45131359E-2</c:v>
                </c:pt>
                <c:pt idx="667">
                  <c:v>4.45324821E-2</c:v>
                </c:pt>
                <c:pt idx="668">
                  <c:v>4.4551895199999997E-2</c:v>
                </c:pt>
                <c:pt idx="669">
                  <c:v>4.4571374599999998E-2</c:v>
                </c:pt>
                <c:pt idx="670">
                  <c:v>4.4590919999999999E-2</c:v>
                </c:pt>
                <c:pt idx="671">
                  <c:v>4.4610530900000001E-2</c:v>
                </c:pt>
                <c:pt idx="672">
                  <c:v>4.46302066E-2</c:v>
                </c:pt>
                <c:pt idx="673">
                  <c:v>4.4649946500000003E-2</c:v>
                </c:pt>
                <c:pt idx="674">
                  <c:v>4.4669750000000001E-2</c:v>
                </c:pt>
                <c:pt idx="675">
                  <c:v>4.4689616100000003E-2</c:v>
                </c:pt>
                <c:pt idx="676">
                  <c:v>4.4709544099999998E-2</c:v>
                </c:pt>
                <c:pt idx="677">
                  <c:v>4.4729533000000002E-2</c:v>
                </c:pt>
                <c:pt idx="678">
                  <c:v>4.4749581900000002E-2</c:v>
                </c:pt>
                <c:pt idx="679">
                  <c:v>4.4769689799999998E-2</c:v>
                </c:pt>
                <c:pt idx="680">
                  <c:v>4.4789855599999998E-2</c:v>
                </c:pt>
                <c:pt idx="681">
                  <c:v>4.4810078199999999E-2</c:v>
                </c:pt>
                <c:pt idx="682">
                  <c:v>4.4830356299999999E-2</c:v>
                </c:pt>
                <c:pt idx="683">
                  <c:v>4.4850688900000005E-2</c:v>
                </c:pt>
                <c:pt idx="684">
                  <c:v>4.4871074500000004E-2</c:v>
                </c:pt>
                <c:pt idx="685">
                  <c:v>4.48915119E-2</c:v>
                </c:pt>
                <c:pt idx="686">
                  <c:v>4.4911999700000003E-2</c:v>
                </c:pt>
                <c:pt idx="687">
                  <c:v>4.4932536600000003E-2</c:v>
                </c:pt>
                <c:pt idx="688">
                  <c:v>4.49531211E-2</c:v>
                </c:pt>
                <c:pt idx="689">
                  <c:v>4.4973751700000002E-2</c:v>
                </c:pt>
                <c:pt idx="690">
                  <c:v>4.4994427000000004E-2</c:v>
                </c:pt>
                <c:pt idx="691">
                  <c:v>4.5015145300000003E-2</c:v>
                </c:pt>
                <c:pt idx="692">
                  <c:v>4.5035905200000004E-2</c:v>
                </c:pt>
                <c:pt idx="693">
                  <c:v>4.5056705100000004E-2</c:v>
                </c:pt>
                <c:pt idx="694">
                  <c:v>4.5077543300000002E-2</c:v>
                </c:pt>
                <c:pt idx="695">
                  <c:v>4.5098418299999998E-2</c:v>
                </c:pt>
                <c:pt idx="696">
                  <c:v>4.5119328200000003E-2</c:v>
                </c:pt>
                <c:pt idx="697">
                  <c:v>4.5140271600000004E-2</c:v>
                </c:pt>
                <c:pt idx="698">
                  <c:v>4.5161246600000003E-2</c:v>
                </c:pt>
                <c:pt idx="699">
                  <c:v>4.5182251499999999E-2</c:v>
                </c:pt>
                <c:pt idx="700">
                  <c:v>4.5203284699999999E-2</c:v>
                </c:pt>
                <c:pt idx="701">
                  <c:v>4.5224344399999998E-2</c:v>
                </c:pt>
                <c:pt idx="702">
                  <c:v>4.5245428800000001E-2</c:v>
                </c:pt>
                <c:pt idx="703">
                  <c:v>4.5266536199999999E-2</c:v>
                </c:pt>
                <c:pt idx="704">
                  <c:v>4.5287664900000003E-2</c:v>
                </c:pt>
                <c:pt idx="705">
                  <c:v>4.5308813000000003E-2</c:v>
                </c:pt>
                <c:pt idx="706">
                  <c:v>4.5329978800000004E-2</c:v>
                </c:pt>
                <c:pt idx="707">
                  <c:v>4.5351160500000001E-2</c:v>
                </c:pt>
                <c:pt idx="708">
                  <c:v>4.53723563E-2</c:v>
                </c:pt>
                <c:pt idx="709">
                  <c:v>4.5393564599999998E-2</c:v>
                </c:pt>
                <c:pt idx="710">
                  <c:v>4.5414783399999999E-2</c:v>
                </c:pt>
                <c:pt idx="711">
                  <c:v>4.5436010999999998E-2</c:v>
                </c:pt>
                <c:pt idx="712">
                  <c:v>4.5457245800000004E-2</c:v>
                </c:pt>
                <c:pt idx="713">
                  <c:v>4.5478485800000003E-2</c:v>
                </c:pt>
                <c:pt idx="714">
                  <c:v>4.5499729500000002E-2</c:v>
                </c:pt>
                <c:pt idx="715">
                  <c:v>4.5520974900000004E-2</c:v>
                </c:pt>
                <c:pt idx="716">
                  <c:v>4.5542220500000001E-2</c:v>
                </c:pt>
                <c:pt idx="717">
                  <c:v>4.5563464499999998E-2</c:v>
                </c:pt>
                <c:pt idx="718">
                  <c:v>4.5584705199999999E-2</c:v>
                </c:pt>
                <c:pt idx="719">
                  <c:v>4.5605940900000003E-2</c:v>
                </c:pt>
                <c:pt idx="720">
                  <c:v>4.56271699E-2</c:v>
                </c:pt>
                <c:pt idx="721">
                  <c:v>4.5648390699999999E-2</c:v>
                </c:pt>
                <c:pt idx="722">
                  <c:v>4.5669601500000004E-2</c:v>
                </c:pt>
                <c:pt idx="723">
                  <c:v>4.56908008E-2</c:v>
                </c:pt>
                <c:pt idx="724">
                  <c:v>4.5711987000000003E-2</c:v>
                </c:pt>
                <c:pt idx="725">
                  <c:v>4.5733158400000001E-2</c:v>
                </c:pt>
                <c:pt idx="726">
                  <c:v>4.57543137E-2</c:v>
                </c:pt>
                <c:pt idx="727">
                  <c:v>4.5775451199999997E-2</c:v>
                </c:pt>
                <c:pt idx="728">
                  <c:v>4.5796569500000002E-2</c:v>
                </c:pt>
                <c:pt idx="729">
                  <c:v>4.5817667100000001E-2</c:v>
                </c:pt>
                <c:pt idx="730">
                  <c:v>4.5838742600000003E-2</c:v>
                </c:pt>
                <c:pt idx="731">
                  <c:v>4.5859794699999998E-2</c:v>
                </c:pt>
                <c:pt idx="732">
                  <c:v>4.58808219E-2</c:v>
                </c:pt>
                <c:pt idx="733">
                  <c:v>4.5901823000000001E-2</c:v>
                </c:pt>
                <c:pt idx="734">
                  <c:v>4.5922796600000003E-2</c:v>
                </c:pt>
                <c:pt idx="735">
                  <c:v>4.5943741500000003E-2</c:v>
                </c:pt>
                <c:pt idx="736">
                  <c:v>4.5964656499999999E-2</c:v>
                </c:pt>
                <c:pt idx="737">
                  <c:v>4.5985540499999998E-2</c:v>
                </c:pt>
                <c:pt idx="738">
                  <c:v>4.6006392300000004E-2</c:v>
                </c:pt>
                <c:pt idx="739">
                  <c:v>4.6027210900000004E-2</c:v>
                </c:pt>
                <c:pt idx="740">
                  <c:v>4.6047995199999997E-2</c:v>
                </c:pt>
                <c:pt idx="741">
                  <c:v>4.6068744199999997E-2</c:v>
                </c:pt>
                <c:pt idx="742">
                  <c:v>4.6089457E-2</c:v>
                </c:pt>
                <c:pt idx="743">
                  <c:v>4.6110132700000001E-2</c:v>
                </c:pt>
                <c:pt idx="744">
                  <c:v>4.6130770500000001E-2</c:v>
                </c:pt>
                <c:pt idx="745">
                  <c:v>4.6151369499999997E-2</c:v>
                </c:pt>
                <c:pt idx="746">
                  <c:v>4.6171929100000002E-2</c:v>
                </c:pt>
                <c:pt idx="747">
                  <c:v>4.6192448400000002E-2</c:v>
                </c:pt>
                <c:pt idx="748">
                  <c:v>4.6212926799999998E-2</c:v>
                </c:pt>
                <c:pt idx="749">
                  <c:v>4.6233363700000002E-2</c:v>
                </c:pt>
                <c:pt idx="750">
                  <c:v>4.6253758200000002E-2</c:v>
                </c:pt>
                <c:pt idx="751">
                  <c:v>4.6274109800000005E-2</c:v>
                </c:pt>
                <c:pt idx="752">
                  <c:v>4.6294417800000001E-2</c:v>
                </c:pt>
                <c:pt idx="753">
                  <c:v>4.6314681699999999E-2</c:v>
                </c:pt>
                <c:pt idx="754">
                  <c:v>4.6334900599999999E-2</c:v>
                </c:pt>
                <c:pt idx="755">
                  <c:v>4.6355074100000004E-2</c:v>
                </c:pt>
                <c:pt idx="756">
                  <c:v>4.6375201300000002E-2</c:v>
                </c:pt>
                <c:pt idx="757">
                  <c:v>4.6395281699999999E-2</c:v>
                </c:pt>
                <c:pt idx="758">
                  <c:v>4.6415314499999999E-2</c:v>
                </c:pt>
                <c:pt idx="759">
                  <c:v>4.6435298899999998E-2</c:v>
                </c:pt>
                <c:pt idx="760">
                  <c:v>4.6455234300000002E-2</c:v>
                </c:pt>
                <c:pt idx="761">
                  <c:v>4.6475119699999998E-2</c:v>
                </c:pt>
                <c:pt idx="762">
                  <c:v>4.6494954300000002E-2</c:v>
                </c:pt>
                <c:pt idx="763">
                  <c:v>4.6514737200000003E-2</c:v>
                </c:pt>
                <c:pt idx="764">
                  <c:v>4.6534467500000003E-2</c:v>
                </c:pt>
                <c:pt idx="765">
                  <c:v>4.65541441E-2</c:v>
                </c:pt>
                <c:pt idx="766">
                  <c:v>4.6573766000000003E-2</c:v>
                </c:pt>
                <c:pt idx="767">
                  <c:v>4.65933319E-2</c:v>
                </c:pt>
                <c:pt idx="768">
                  <c:v>4.6612840699999998E-2</c:v>
                </c:pt>
                <c:pt idx="769">
                  <c:v>4.6632291100000001E-2</c:v>
                </c:pt>
                <c:pt idx="770">
                  <c:v>4.6651681600000001E-2</c:v>
                </c:pt>
                <c:pt idx="771">
                  <c:v>4.6671010800000003E-2</c:v>
                </c:pt>
                <c:pt idx="772">
                  <c:v>4.6690277100000004E-2</c:v>
                </c:pt>
                <c:pt idx="773">
                  <c:v>4.6709478900000004E-2</c:v>
                </c:pt>
                <c:pt idx="774">
                  <c:v>4.6728614299999999E-2</c:v>
                </c:pt>
                <c:pt idx="775">
                  <c:v>4.67476816E-2</c:v>
                </c:pt>
                <c:pt idx="776">
                  <c:v>4.67666786E-2</c:v>
                </c:pt>
                <c:pt idx="777">
                  <c:v>4.6785603299999999E-2</c:v>
                </c:pt>
                <c:pt idx="778">
                  <c:v>4.6804453400000001E-2</c:v>
                </c:pt>
                <c:pt idx="779">
                  <c:v>4.6823226600000004E-2</c:v>
                </c:pt>
                <c:pt idx="780">
                  <c:v>4.6841920299999999E-2</c:v>
                </c:pt>
                <c:pt idx="781">
                  <c:v>4.6860532000000003E-2</c:v>
                </c:pt>
                <c:pt idx="782">
                  <c:v>4.6879058799999998E-2</c:v>
                </c:pt>
                <c:pt idx="783">
                  <c:v>4.6897497900000001E-2</c:v>
                </c:pt>
                <c:pt idx="784">
                  <c:v>4.6915846099999998E-2</c:v>
                </c:pt>
                <c:pt idx="785">
                  <c:v>4.6934100200000002E-2</c:v>
                </c:pt>
                <c:pt idx="786">
                  <c:v>4.6952256900000003E-2</c:v>
                </c:pt>
                <c:pt idx="787">
                  <c:v>4.6970312800000004E-2</c:v>
                </c:pt>
                <c:pt idx="788">
                  <c:v>4.6988264200000004E-2</c:v>
                </c:pt>
                <c:pt idx="789">
                  <c:v>4.7006107400000004E-2</c:v>
                </c:pt>
                <c:pt idx="790">
                  <c:v>4.7023838700000001E-2</c:v>
                </c:pt>
                <c:pt idx="791">
                  <c:v>4.7041454100000005E-2</c:v>
                </c:pt>
                <c:pt idx="792">
                  <c:v>4.7058949599999997E-2</c:v>
                </c:pt>
                <c:pt idx="793">
                  <c:v>4.70763212E-2</c:v>
                </c:pt>
                <c:pt idx="794">
                  <c:v>4.70935647E-2</c:v>
                </c:pt>
                <c:pt idx="795">
                  <c:v>4.7110675900000003E-2</c:v>
                </c:pt>
                <c:pt idx="796">
                  <c:v>4.71276505E-2</c:v>
                </c:pt>
                <c:pt idx="797">
                  <c:v>4.7144484200000003E-2</c:v>
                </c:pt>
                <c:pt idx="798">
                  <c:v>4.7161172500000001E-2</c:v>
                </c:pt>
                <c:pt idx="799">
                  <c:v>4.71777112E-2</c:v>
                </c:pt>
                <c:pt idx="800">
                  <c:v>4.7194095599999999E-2</c:v>
                </c:pt>
                <c:pt idx="801">
                  <c:v>4.7210321299999997E-2</c:v>
                </c:pt>
                <c:pt idx="802">
                  <c:v>4.7226383900000002E-2</c:v>
                </c:pt>
                <c:pt idx="803">
                  <c:v>4.7242278700000001E-2</c:v>
                </c:pt>
                <c:pt idx="804">
                  <c:v>4.7258001299999998E-2</c:v>
                </c:pt>
                <c:pt idx="805">
                  <c:v>4.7273547200000002E-2</c:v>
                </c:pt>
                <c:pt idx="806">
                  <c:v>4.7288911900000001E-2</c:v>
                </c:pt>
                <c:pt idx="807">
                  <c:v>4.7304090800000004E-2</c:v>
                </c:pt>
                <c:pt idx="808">
                  <c:v>4.73190795E-2</c:v>
                </c:pt>
                <c:pt idx="809">
                  <c:v>4.73338736E-2</c:v>
                </c:pt>
                <c:pt idx="810">
                  <c:v>4.73484687E-2</c:v>
                </c:pt>
                <c:pt idx="811">
                  <c:v>4.7362860499999999E-2</c:v>
                </c:pt>
                <c:pt idx="812">
                  <c:v>4.7377044600000001E-2</c:v>
                </c:pt>
                <c:pt idx="813">
                  <c:v>4.7391016799999998E-2</c:v>
                </c:pt>
                <c:pt idx="814">
                  <c:v>4.7404773099999999E-2</c:v>
                </c:pt>
                <c:pt idx="815">
                  <c:v>4.7418309200000001E-2</c:v>
                </c:pt>
                <c:pt idx="816">
                  <c:v>4.7431621300000004E-2</c:v>
                </c:pt>
                <c:pt idx="817">
                  <c:v>4.7444705300000001E-2</c:v>
                </c:pt>
                <c:pt idx="818">
                  <c:v>4.7457557599999999E-2</c:v>
                </c:pt>
                <c:pt idx="819">
                  <c:v>4.7470174400000002E-2</c:v>
                </c:pt>
                <c:pt idx="820">
                  <c:v>4.74825522E-2</c:v>
                </c:pt>
                <c:pt idx="821">
                  <c:v>4.7494687399999999E-2</c:v>
                </c:pt>
                <c:pt idx="822">
                  <c:v>4.7506576799999999E-2</c:v>
                </c:pt>
                <c:pt idx="823">
                  <c:v>4.7518217299999999E-2</c:v>
                </c:pt>
                <c:pt idx="824">
                  <c:v>4.7529605599999997E-2</c:v>
                </c:pt>
                <c:pt idx="825">
                  <c:v>4.7540738999999999E-2</c:v>
                </c:pt>
                <c:pt idx="826">
                  <c:v>4.7551614700000001E-2</c:v>
                </c:pt>
                <c:pt idx="827">
                  <c:v>4.7562230099999998E-2</c:v>
                </c:pt>
                <c:pt idx="828">
                  <c:v>4.7572582699999998E-2</c:v>
                </c:pt>
                <c:pt idx="829">
                  <c:v>4.7582670200000003E-2</c:v>
                </c:pt>
                <c:pt idx="830">
                  <c:v>4.7592490299999998E-2</c:v>
                </c:pt>
                <c:pt idx="831">
                  <c:v>4.76020412E-2</c:v>
                </c:pt>
                <c:pt idx="832">
                  <c:v>4.7611320800000002E-2</c:v>
                </c:pt>
                <c:pt idx="833">
                  <c:v>4.7620327500000004E-2</c:v>
                </c:pt>
                <c:pt idx="834">
                  <c:v>4.7629059600000002E-2</c:v>
                </c:pt>
                <c:pt idx="835">
                  <c:v>4.7637515599999999E-2</c:v>
                </c:pt>
                <c:pt idx="836">
                  <c:v>4.7645694299999999E-2</c:v>
                </c:pt>
                <c:pt idx="837">
                  <c:v>4.76535945E-2</c:v>
                </c:pt>
                <c:pt idx="838">
                  <c:v>4.7661215200000003E-2</c:v>
                </c:pt>
                <c:pt idx="839">
                  <c:v>4.76685554E-2</c:v>
                </c:pt>
                <c:pt idx="840">
                  <c:v>4.7675614500000005E-2</c:v>
                </c:pt>
                <c:pt idx="841">
                  <c:v>4.7682391900000003E-2</c:v>
                </c:pt>
                <c:pt idx="842">
                  <c:v>4.7688887100000001E-2</c:v>
                </c:pt>
                <c:pt idx="843">
                  <c:v>4.7695099900000003E-2</c:v>
                </c:pt>
                <c:pt idx="844">
                  <c:v>4.77010301E-2</c:v>
                </c:pt>
                <c:pt idx="845">
                  <c:v>4.77066778E-2</c:v>
                </c:pt>
                <c:pt idx="846">
                  <c:v>4.7712043000000003E-2</c:v>
                </c:pt>
                <c:pt idx="847">
                  <c:v>4.77171261E-2</c:v>
                </c:pt>
                <c:pt idx="848">
                  <c:v>4.7721927599999998E-2</c:v>
                </c:pt>
                <c:pt idx="849">
                  <c:v>4.7726448099999999E-2</c:v>
                </c:pt>
                <c:pt idx="850">
                  <c:v>4.7730688399999999E-2</c:v>
                </c:pt>
                <c:pt idx="851">
                  <c:v>4.7734649300000001E-2</c:v>
                </c:pt>
                <c:pt idx="852">
                  <c:v>4.77383319E-2</c:v>
                </c:pt>
                <c:pt idx="853">
                  <c:v>4.77417376E-2</c:v>
                </c:pt>
                <c:pt idx="854">
                  <c:v>4.7744867600000004E-2</c:v>
                </c:pt>
                <c:pt idx="855">
                  <c:v>4.7747723499999999E-2</c:v>
                </c:pt>
                <c:pt idx="856">
                  <c:v>4.7750306999999999E-2</c:v>
                </c:pt>
                <c:pt idx="857">
                  <c:v>4.7752619900000001E-2</c:v>
                </c:pt>
                <c:pt idx="858">
                  <c:v>4.7754664400000001E-2</c:v>
                </c:pt>
                <c:pt idx="859">
                  <c:v>4.7756442500000003E-2</c:v>
                </c:pt>
                <c:pt idx="860">
                  <c:v>4.7757956500000004E-2</c:v>
                </c:pt>
                <c:pt idx="861">
                  <c:v>4.7759209099999998E-2</c:v>
                </c:pt>
                <c:pt idx="862">
                  <c:v>4.77602029E-2</c:v>
                </c:pt>
                <c:pt idx="863">
                  <c:v>4.7760940700000004E-2</c:v>
                </c:pt>
                <c:pt idx="864">
                  <c:v>4.7761425400000002E-2</c:v>
                </c:pt>
                <c:pt idx="865">
                  <c:v>4.7761660300000001E-2</c:v>
                </c:pt>
                <c:pt idx="866">
                  <c:v>4.7761648599999998E-2</c:v>
                </c:pt>
                <c:pt idx="867">
                  <c:v>4.7761393900000004E-2</c:v>
                </c:pt>
                <c:pt idx="868">
                  <c:v>4.7760899600000004E-2</c:v>
                </c:pt>
                <c:pt idx="869">
                  <c:v>4.7760169599999999E-2</c:v>
                </c:pt>
                <c:pt idx="870">
                  <c:v>4.77592077E-2</c:v>
                </c:pt>
                <c:pt idx="871">
                  <c:v>4.7758017800000004E-2</c:v>
                </c:pt>
                <c:pt idx="872">
                  <c:v>4.7756604100000002E-2</c:v>
                </c:pt>
                <c:pt idx="873">
                  <c:v>4.7754970799999998E-2</c:v>
                </c:pt>
                <c:pt idx="874">
                  <c:v>4.7753122199999998E-2</c:v>
                </c:pt>
                <c:pt idx="875">
                  <c:v>4.7751062699999999E-2</c:v>
                </c:pt>
                <c:pt idx="876">
                  <c:v>4.7748796900000001E-2</c:v>
                </c:pt>
                <c:pt idx="877">
                  <c:v>4.7746329400000002E-2</c:v>
                </c:pt>
                <c:pt idx="878">
                  <c:v>4.7743664900000003E-2</c:v>
                </c:pt>
                <c:pt idx="879">
                  <c:v>4.7740808100000004E-2</c:v>
                </c:pt>
                <c:pt idx="880">
                  <c:v>4.7737763900000001E-2</c:v>
                </c:pt>
                <c:pt idx="881">
                  <c:v>4.7734537200000003E-2</c:v>
                </c:pt>
                <c:pt idx="882">
                  <c:v>4.7731133000000002E-2</c:v>
                </c:pt>
                <c:pt idx="883">
                  <c:v>4.7727556400000003E-2</c:v>
                </c:pt>
                <c:pt idx="884">
                  <c:v>4.7723812400000003E-2</c:v>
                </c:pt>
                <c:pt idx="885">
                  <c:v>4.7719906200000002E-2</c:v>
                </c:pt>
                <c:pt idx="886">
                  <c:v>4.77158429E-2</c:v>
                </c:pt>
                <c:pt idx="887">
                  <c:v>4.7711627800000003E-2</c:v>
                </c:pt>
                <c:pt idx="888">
                  <c:v>4.7707266200000001E-2</c:v>
                </c:pt>
                <c:pt idx="889">
                  <c:v>4.7702763199999998E-2</c:v>
                </c:pt>
                <c:pt idx="890">
                  <c:v>4.7698124299999999E-2</c:v>
                </c:pt>
                <c:pt idx="891">
                  <c:v>4.7693354600000001E-2</c:v>
                </c:pt>
                <c:pt idx="892">
                  <c:v>4.7688459600000004E-2</c:v>
                </c:pt>
                <c:pt idx="893">
                  <c:v>4.7683444499999998E-2</c:v>
                </c:pt>
                <c:pt idx="894">
                  <c:v>4.7678314700000002E-2</c:v>
                </c:pt>
                <c:pt idx="895">
                  <c:v>4.7673075500000002E-2</c:v>
                </c:pt>
                <c:pt idx="896">
                  <c:v>4.76677322E-2</c:v>
                </c:pt>
                <c:pt idx="897">
                  <c:v>4.7662290100000004E-2</c:v>
                </c:pt>
                <c:pt idx="898">
                  <c:v>4.7656754400000001E-2</c:v>
                </c:pt>
                <c:pt idx="899">
                  <c:v>4.76511305E-2</c:v>
                </c:pt>
                <c:pt idx="900">
                  <c:v>4.7645423399999998E-2</c:v>
                </c:pt>
                <c:pt idx="901">
                  <c:v>4.7639638400000003E-2</c:v>
                </c:pt>
                <c:pt idx="902">
                  <c:v>4.7633780700000003E-2</c:v>
                </c:pt>
                <c:pt idx="903">
                  <c:v>4.7627855199999999E-2</c:v>
                </c:pt>
                <c:pt idx="904">
                  <c:v>4.76218671E-2</c:v>
                </c:pt>
                <c:pt idx="905">
                  <c:v>4.76158213E-2</c:v>
                </c:pt>
                <c:pt idx="906">
                  <c:v>4.7609722700000003E-2</c:v>
                </c:pt>
                <c:pt idx="907">
                  <c:v>4.7603576200000004E-2</c:v>
                </c:pt>
                <c:pt idx="908">
                  <c:v>4.7597386400000004E-2</c:v>
                </c:pt>
                <c:pt idx="909">
                  <c:v>4.7591158199999997E-2</c:v>
                </c:pt>
                <c:pt idx="910">
                  <c:v>4.7584896000000002E-2</c:v>
                </c:pt>
                <c:pt idx="911">
                  <c:v>4.7578604300000001E-2</c:v>
                </c:pt>
                <c:pt idx="912">
                  <c:v>4.7572287500000005E-2</c:v>
                </c:pt>
                <c:pt idx="913">
                  <c:v>4.7565950000000003E-2</c:v>
                </c:pt>
                <c:pt idx="914">
                  <c:v>4.7559595699999999E-2</c:v>
                </c:pt>
                <c:pt idx="915">
                  <c:v>4.75532288E-2</c:v>
                </c:pt>
                <c:pt idx="916">
                  <c:v>4.7546853200000003E-2</c:v>
                </c:pt>
                <c:pt idx="917">
                  <c:v>4.7540472600000001E-2</c:v>
                </c:pt>
                <c:pt idx="918">
                  <c:v>4.7534090600000002E-2</c:v>
                </c:pt>
                <c:pt idx="919">
                  <c:v>4.7527710700000003E-2</c:v>
                </c:pt>
                <c:pt idx="920">
                  <c:v>4.75213362E-2</c:v>
                </c:pt>
                <c:pt idx="921">
                  <c:v>4.7514970300000001E-2</c:v>
                </c:pt>
                <c:pt idx="922">
                  <c:v>4.7508615800000001E-2</c:v>
                </c:pt>
                <c:pt idx="923">
                  <c:v>4.7502275699999999E-2</c:v>
                </c:pt>
                <c:pt idx="924">
                  <c:v>4.7495952600000002E-2</c:v>
                </c:pt>
                <c:pt idx="925">
                  <c:v>4.7489648799999999E-2</c:v>
                </c:pt>
                <c:pt idx="926">
                  <c:v>4.74833666E-2</c:v>
                </c:pt>
                <c:pt idx="927">
                  <c:v>4.7477108099999998E-2</c:v>
                </c:pt>
                <c:pt idx="928">
                  <c:v>4.7470875000000003E-2</c:v>
                </c:pt>
                <c:pt idx="929">
                  <c:v>4.7464669000000001E-2</c:v>
                </c:pt>
                <c:pt idx="930">
                  <c:v>4.7458491499999998E-2</c:v>
                </c:pt>
                <c:pt idx="931">
                  <c:v>4.7452343600000002E-2</c:v>
                </c:pt>
                <c:pt idx="932">
                  <c:v>4.7446226199999997E-2</c:v>
                </c:pt>
                <c:pt idx="933">
                  <c:v>4.74401401E-2</c:v>
                </c:pt>
                <c:pt idx="934">
                  <c:v>4.7434085700000003E-2</c:v>
                </c:pt>
                <c:pt idx="935">
                  <c:v>4.7428063100000001E-2</c:v>
                </c:pt>
                <c:pt idx="936">
                  <c:v>4.7422072400000001E-2</c:v>
                </c:pt>
                <c:pt idx="937">
                  <c:v>4.7416113100000004E-2</c:v>
                </c:pt>
                <c:pt idx="938">
                  <c:v>4.7410184600000002E-2</c:v>
                </c:pt>
                <c:pt idx="939">
                  <c:v>4.7404286000000004E-2</c:v>
                </c:pt>
                <c:pt idx="940">
                  <c:v>4.7398416200000001E-2</c:v>
                </c:pt>
                <c:pt idx="941">
                  <c:v>4.7392573700000003E-2</c:v>
                </c:pt>
                <c:pt idx="942">
                  <c:v>4.7386756699999998E-2</c:v>
                </c:pt>
                <c:pt idx="943">
                  <c:v>4.7380963200000001E-2</c:v>
                </c:pt>
                <c:pt idx="944">
                  <c:v>4.73751907E-2</c:v>
                </c:pt>
                <c:pt idx="945">
                  <c:v>4.7369436500000001E-2</c:v>
                </c:pt>
                <c:pt idx="946">
                  <c:v>4.73636978E-2</c:v>
                </c:pt>
                <c:pt idx="947">
                  <c:v>4.7357971300000003E-2</c:v>
                </c:pt>
                <c:pt idx="948">
                  <c:v>4.7352253500000004E-2</c:v>
                </c:pt>
                <c:pt idx="949">
                  <c:v>4.7346540700000002E-2</c:v>
                </c:pt>
                <c:pt idx="950">
                  <c:v>4.7340829000000001E-2</c:v>
                </c:pt>
                <c:pt idx="951">
                  <c:v>4.7335114300000002E-2</c:v>
                </c:pt>
                <c:pt idx="952">
                  <c:v>4.7329392300000002E-2</c:v>
                </c:pt>
                <c:pt idx="953">
                  <c:v>4.7323658500000004E-2</c:v>
                </c:pt>
                <c:pt idx="954">
                  <c:v>4.7317908400000004E-2</c:v>
                </c:pt>
                <c:pt idx="955">
                  <c:v>4.73121372E-2</c:v>
                </c:pt>
                <c:pt idx="956">
                  <c:v>4.7306340199999998E-2</c:v>
                </c:pt>
                <c:pt idx="957">
                  <c:v>4.73005123E-2</c:v>
                </c:pt>
                <c:pt idx="958">
                  <c:v>4.7294648500000001E-2</c:v>
                </c:pt>
                <c:pt idx="959">
                  <c:v>4.7288743899999999E-2</c:v>
                </c:pt>
                <c:pt idx="960">
                  <c:v>4.7282793300000001E-2</c:v>
                </c:pt>
                <c:pt idx="961">
                  <c:v>4.72767916E-2</c:v>
                </c:pt>
                <c:pt idx="962">
                  <c:v>4.7270733600000003E-2</c:v>
                </c:pt>
                <c:pt idx="963">
                  <c:v>4.7264614199999999E-2</c:v>
                </c:pt>
                <c:pt idx="964">
                  <c:v>4.7258428300000002E-2</c:v>
                </c:pt>
                <c:pt idx="965">
                  <c:v>4.7252170900000001E-2</c:v>
                </c:pt>
                <c:pt idx="966">
                  <c:v>4.7245836999999999E-2</c:v>
                </c:pt>
                <c:pt idx="967">
                  <c:v>4.7239421599999998E-2</c:v>
                </c:pt>
                <c:pt idx="968">
                  <c:v>4.7232919999999998E-2</c:v>
                </c:pt>
                <c:pt idx="969">
                  <c:v>4.7226327400000004E-2</c:v>
                </c:pt>
                <c:pt idx="970">
                  <c:v>4.7219639200000003E-2</c:v>
                </c:pt>
                <c:pt idx="971">
                  <c:v>4.7212851E-2</c:v>
                </c:pt>
                <c:pt idx="972">
                  <c:v>4.7205958700000002E-2</c:v>
                </c:pt>
                <c:pt idx="973">
                  <c:v>4.7198957900000005E-2</c:v>
                </c:pt>
                <c:pt idx="974">
                  <c:v>4.7191845000000003E-2</c:v>
                </c:pt>
                <c:pt idx="975">
                  <c:v>4.7184616200000001E-2</c:v>
                </c:pt>
                <c:pt idx="976">
                  <c:v>4.7177268000000001E-2</c:v>
                </c:pt>
                <c:pt idx="977">
                  <c:v>4.7169797400000005E-2</c:v>
                </c:pt>
                <c:pt idx="978">
                  <c:v>4.7162201299999998E-2</c:v>
                </c:pt>
                <c:pt idx="979">
                  <c:v>4.7154477200000003E-2</c:v>
                </c:pt>
                <c:pt idx="980">
                  <c:v>4.7146622700000002E-2</c:v>
                </c:pt>
                <c:pt idx="981">
                  <c:v>4.7138635800000002E-2</c:v>
                </c:pt>
                <c:pt idx="982">
                  <c:v>4.7130514800000002E-2</c:v>
                </c:pt>
                <c:pt idx="983">
                  <c:v>4.71222585E-2</c:v>
                </c:pt>
                <c:pt idx="984">
                  <c:v>4.7113865800000002E-2</c:v>
                </c:pt>
                <c:pt idx="985">
                  <c:v>4.71053362E-2</c:v>
                </c:pt>
                <c:pt idx="986">
                  <c:v>4.7096669399999999E-2</c:v>
                </c:pt>
                <c:pt idx="987">
                  <c:v>4.7087865700000002E-2</c:v>
                </c:pt>
                <c:pt idx="988">
                  <c:v>4.7078925300000005E-2</c:v>
                </c:pt>
                <c:pt idx="989">
                  <c:v>4.7069849099999998E-2</c:v>
                </c:pt>
                <c:pt idx="990">
                  <c:v>4.7060638299999999E-2</c:v>
                </c:pt>
                <c:pt idx="991">
                  <c:v>4.7051294200000003E-2</c:v>
                </c:pt>
                <c:pt idx="992">
                  <c:v>4.7041818399999998E-2</c:v>
                </c:pt>
                <c:pt idx="993">
                  <c:v>4.7032213099999998E-2</c:v>
                </c:pt>
                <c:pt idx="994">
                  <c:v>4.7022480400000004E-2</c:v>
                </c:pt>
                <c:pt idx="995">
                  <c:v>4.7012622900000002E-2</c:v>
                </c:pt>
                <c:pt idx="996">
                  <c:v>4.7002643400000002E-2</c:v>
                </c:pt>
                <c:pt idx="997">
                  <c:v>4.6992544800000001E-2</c:v>
                </c:pt>
                <c:pt idx="998">
                  <c:v>4.6982330400000001E-2</c:v>
                </c:pt>
                <c:pt idx="999">
                  <c:v>4.6972003700000001E-2</c:v>
                </c:pt>
                <c:pt idx="1000">
                  <c:v>4.6961568400000001E-2</c:v>
                </c:pt>
                <c:pt idx="1001">
                  <c:v>4.6951028300000003E-2</c:v>
                </c:pt>
                <c:pt idx="1002">
                  <c:v>4.6940387600000001E-2</c:v>
                </c:pt>
                <c:pt idx="1003">
                  <c:v>4.6929650400000002E-2</c:v>
                </c:pt>
                <c:pt idx="1004">
                  <c:v>4.6918821200000002E-2</c:v>
                </c:pt>
                <c:pt idx="1005">
                  <c:v>4.69079045E-2</c:v>
                </c:pt>
                <c:pt idx="1006">
                  <c:v>4.6896905199999998E-2</c:v>
                </c:pt>
                <c:pt idx="1007">
                  <c:v>4.6885827900000003E-2</c:v>
                </c:pt>
                <c:pt idx="1008">
                  <c:v>4.6874677900000002E-2</c:v>
                </c:pt>
                <c:pt idx="1009">
                  <c:v>4.6863460000000003E-2</c:v>
                </c:pt>
                <c:pt idx="1010">
                  <c:v>4.6852179700000003E-2</c:v>
                </c:pt>
                <c:pt idx="1011">
                  <c:v>4.6840842100000002E-2</c:v>
                </c:pt>
                <c:pt idx="1012">
                  <c:v>4.6829452600000002E-2</c:v>
                </c:pt>
                <c:pt idx="1013">
                  <c:v>4.6818016800000001E-2</c:v>
                </c:pt>
                <c:pt idx="1014">
                  <c:v>4.6806540200000003E-2</c:v>
                </c:pt>
                <c:pt idx="1015">
                  <c:v>4.6795028299999999E-2</c:v>
                </c:pt>
                <c:pt idx="1016">
                  <c:v>4.6783486800000003E-2</c:v>
                </c:pt>
                <c:pt idx="1017">
                  <c:v>4.6771921299999998E-2</c:v>
                </c:pt>
                <c:pt idx="1018">
                  <c:v>4.67603376E-2</c:v>
                </c:pt>
                <c:pt idx="1019">
                  <c:v>4.67487413E-2</c:v>
                </c:pt>
                <c:pt idx="1020">
                  <c:v>4.67371382E-2</c:v>
                </c:pt>
                <c:pt idx="1021">
                  <c:v>4.6725533900000005E-2</c:v>
                </c:pt>
                <c:pt idx="1022">
                  <c:v>4.67139341E-2</c:v>
                </c:pt>
                <c:pt idx="1023">
                  <c:v>4.67023445E-2</c:v>
                </c:pt>
                <c:pt idx="1024">
                  <c:v>4.6690770800000003E-2</c:v>
                </c:pt>
                <c:pt idx="1025">
                  <c:v>4.66792184E-2</c:v>
                </c:pt>
                <c:pt idx="1026">
                  <c:v>4.66676928E-2</c:v>
                </c:pt>
                <c:pt idx="1027">
                  <c:v>4.6656199699999998E-2</c:v>
                </c:pt>
                <c:pt idx="1028">
                  <c:v>4.6644744500000002E-2</c:v>
                </c:pt>
                <c:pt idx="1029">
                  <c:v>4.6633332400000005E-2</c:v>
                </c:pt>
                <c:pt idx="1030">
                  <c:v>4.6621968999999999E-2</c:v>
                </c:pt>
                <c:pt idx="1031">
                  <c:v>4.6610659499999998E-2</c:v>
                </c:pt>
                <c:pt idx="1032">
                  <c:v>4.6599409199999997E-2</c:v>
                </c:pt>
                <c:pt idx="1033">
                  <c:v>4.6588223300000002E-2</c:v>
                </c:pt>
                <c:pt idx="1034">
                  <c:v>4.6577107100000001E-2</c:v>
                </c:pt>
                <c:pt idx="1035">
                  <c:v>4.6566065599999998E-2</c:v>
                </c:pt>
                <c:pt idx="1036">
                  <c:v>4.6555104E-2</c:v>
                </c:pt>
                <c:pt idx="1037">
                  <c:v>4.6544227399999999E-2</c:v>
                </c:pt>
                <c:pt idx="1038">
                  <c:v>4.6533440699999998E-2</c:v>
                </c:pt>
                <c:pt idx="1039">
                  <c:v>4.6522749100000003E-2</c:v>
                </c:pt>
                <c:pt idx="1040">
                  <c:v>4.6512157300000002E-2</c:v>
                </c:pt>
                <c:pt idx="1041">
                  <c:v>4.6501670299999999E-2</c:v>
                </c:pt>
                <c:pt idx="1042">
                  <c:v>4.6491293000000003E-2</c:v>
                </c:pt>
                <c:pt idx="1043">
                  <c:v>4.6481030200000002E-2</c:v>
                </c:pt>
                <c:pt idx="1044">
                  <c:v>4.6470886699999998E-2</c:v>
                </c:pt>
                <c:pt idx="1045">
                  <c:v>4.6460867099999997E-2</c:v>
                </c:pt>
                <c:pt idx="1046">
                  <c:v>4.6450976300000002E-2</c:v>
                </c:pt>
                <c:pt idx="1047">
                  <c:v>4.6441218700000002E-2</c:v>
                </c:pt>
                <c:pt idx="1048">
                  <c:v>4.64315992E-2</c:v>
                </c:pt>
                <c:pt idx="1049">
                  <c:v>4.6422122199999999E-2</c:v>
                </c:pt>
                <c:pt idx="1050">
                  <c:v>4.6412792199999997E-2</c:v>
                </c:pt>
                <c:pt idx="1051">
                  <c:v>4.64036138E-2</c:v>
                </c:pt>
                <c:pt idx="1052">
                  <c:v>4.6394591400000004E-2</c:v>
                </c:pt>
                <c:pt idx="1053">
                  <c:v>4.6385729299999998E-2</c:v>
                </c:pt>
                <c:pt idx="1054">
                  <c:v>4.6377031999999999E-2</c:v>
                </c:pt>
                <c:pt idx="1055">
                  <c:v>4.6368503800000002E-2</c:v>
                </c:pt>
                <c:pt idx="1056">
                  <c:v>4.6360148900000002E-2</c:v>
                </c:pt>
                <c:pt idx="1057">
                  <c:v>4.63519716E-2</c:v>
                </c:pt>
                <c:pt idx="1058">
                  <c:v>4.6343976100000003E-2</c:v>
                </c:pt>
                <c:pt idx="1059">
                  <c:v>4.6336166499999998E-2</c:v>
                </c:pt>
                <c:pt idx="1060">
                  <c:v>4.6328546900000003E-2</c:v>
                </c:pt>
                <c:pt idx="1061">
                  <c:v>4.63211215E-2</c:v>
                </c:pt>
                <c:pt idx="1062">
                  <c:v>4.6313894100000003E-2</c:v>
                </c:pt>
                <c:pt idx="1063">
                  <c:v>4.6306868799999998E-2</c:v>
                </c:pt>
                <c:pt idx="1064">
                  <c:v>4.6300049500000003E-2</c:v>
                </c:pt>
                <c:pt idx="1065">
                  <c:v>4.6293439999999998E-2</c:v>
                </c:pt>
                <c:pt idx="1066">
                  <c:v>4.6287044300000003E-2</c:v>
                </c:pt>
                <c:pt idx="1067">
                  <c:v>4.6280866099999998E-2</c:v>
                </c:pt>
                <c:pt idx="1068">
                  <c:v>4.6274909000000003E-2</c:v>
                </c:pt>
                <c:pt idx="1069">
                  <c:v>4.6269176799999999E-2</c:v>
                </c:pt>
                <c:pt idx="1070">
                  <c:v>4.6263672900000004E-2</c:v>
                </c:pt>
                <c:pt idx="1071">
                  <c:v>4.6258400900000003E-2</c:v>
                </c:pt>
                <c:pt idx="1072">
                  <c:v>4.6253363999999998E-2</c:v>
                </c:pt>
                <c:pt idx="1073">
                  <c:v>4.6248565700000001E-2</c:v>
                </c:pt>
                <c:pt idx="1074">
                  <c:v>4.6244009100000004E-2</c:v>
                </c:pt>
                <c:pt idx="1075">
                  <c:v>4.62396973E-2</c:v>
                </c:pt>
                <c:pt idx="1076">
                  <c:v>4.6235633200000001E-2</c:v>
                </c:pt>
                <c:pt idx="1077">
                  <c:v>4.6231819800000004E-2</c:v>
                </c:pt>
                <c:pt idx="1078">
                  <c:v>4.6228259600000002E-2</c:v>
                </c:pt>
                <c:pt idx="1079">
                  <c:v>4.6224955400000003E-2</c:v>
                </c:pt>
                <c:pt idx="1080">
                  <c:v>4.62219096E-2</c:v>
                </c:pt>
                <c:pt idx="1081">
                  <c:v>4.62191245E-2</c:v>
                </c:pt>
                <c:pt idx="1082">
                  <c:v>4.6216602199999998E-2</c:v>
                </c:pt>
                <c:pt idx="1083">
                  <c:v>4.6214344800000001E-2</c:v>
                </c:pt>
                <c:pt idx="1084">
                  <c:v>4.6212354099999998E-2</c:v>
                </c:pt>
                <c:pt idx="1085">
                  <c:v>4.6210631799999999E-2</c:v>
                </c:pt>
                <c:pt idx="1086">
                  <c:v>4.6209179400000001E-2</c:v>
                </c:pt>
                <c:pt idx="1087">
                  <c:v>4.6207998299999997E-2</c:v>
                </c:pt>
                <c:pt idx="1088">
                  <c:v>4.6207089399999998E-2</c:v>
                </c:pt>
                <c:pt idx="1089">
                  <c:v>4.62064539E-2</c:v>
                </c:pt>
                <c:pt idx="1090">
                  <c:v>4.6206092300000001E-2</c:v>
                </c:pt>
                <c:pt idx="1091">
                  <c:v>4.6206005299999998E-2</c:v>
                </c:pt>
                <c:pt idx="1092">
                  <c:v>4.6206193200000002E-2</c:v>
                </c:pt>
                <c:pt idx="1093">
                  <c:v>4.6206655999999999E-2</c:v>
                </c:pt>
                <c:pt idx="1094">
                  <c:v>4.62073936E-2</c:v>
                </c:pt>
                <c:pt idx="1095">
                  <c:v>4.6208405600000002E-2</c:v>
                </c:pt>
                <c:pt idx="1096">
                  <c:v>4.6209691500000004E-2</c:v>
                </c:pt>
                <c:pt idx="1097">
                  <c:v>4.6211250400000001E-2</c:v>
                </c:pt>
                <c:pt idx="1098">
                  <c:v>4.6213081099999997E-2</c:v>
                </c:pt>
                <c:pt idx="1099">
                  <c:v>4.6215182399999999E-2</c:v>
                </c:pt>
                <c:pt idx="1100">
                  <c:v>4.62175524E-2</c:v>
                </c:pt>
                <c:pt idx="1101">
                  <c:v>4.62201894E-2</c:v>
                </c:pt>
                <c:pt idx="1102">
                  <c:v>4.6223091199999997E-2</c:v>
                </c:pt>
                <c:pt idx="1103">
                  <c:v>4.6226255200000003E-2</c:v>
                </c:pt>
                <c:pt idx="1104">
                  <c:v>4.6229678600000004E-2</c:v>
                </c:pt>
                <c:pt idx="1105">
                  <c:v>4.6233358400000001E-2</c:v>
                </c:pt>
                <c:pt idx="1106">
                  <c:v>4.6237291299999997E-2</c:v>
                </c:pt>
                <c:pt idx="1107">
                  <c:v>4.6241473599999999E-2</c:v>
                </c:pt>
                <c:pt idx="1108">
                  <c:v>4.6245901399999997E-2</c:v>
                </c:pt>
                <c:pt idx="1109">
                  <c:v>4.6250570599999999E-2</c:v>
                </c:pt>
                <c:pt idx="1110">
                  <c:v>4.6255476800000001E-2</c:v>
                </c:pt>
                <c:pt idx="1111">
                  <c:v>4.6260615500000005E-2</c:v>
                </c:pt>
                <c:pt idx="1112">
                  <c:v>4.6265981900000003E-2</c:v>
                </c:pt>
                <c:pt idx="1113">
                  <c:v>4.6271570900000003E-2</c:v>
                </c:pt>
                <c:pt idx="1114">
                  <c:v>4.6277377500000001E-2</c:v>
                </c:pt>
                <c:pt idx="1115">
                  <c:v>4.6283396300000001E-2</c:v>
                </c:pt>
                <c:pt idx="1116">
                  <c:v>4.62896218E-2</c:v>
                </c:pt>
                <c:pt idx="1117">
                  <c:v>4.6296048499999999E-2</c:v>
                </c:pt>
                <c:pt idx="1118">
                  <c:v>4.6302670500000004E-2</c:v>
                </c:pt>
                <c:pt idx="1119">
                  <c:v>4.6309481999999999E-2</c:v>
                </c:pt>
                <c:pt idx="1120">
                  <c:v>4.6316477100000003E-2</c:v>
                </c:pt>
                <c:pt idx="1121">
                  <c:v>4.6323649600000003E-2</c:v>
                </c:pt>
                <c:pt idx="1122">
                  <c:v>4.6330993600000002E-2</c:v>
                </c:pt>
                <c:pt idx="1123">
                  <c:v>4.63385028E-2</c:v>
                </c:pt>
                <c:pt idx="1124">
                  <c:v>4.6346170899999997E-2</c:v>
                </c:pt>
                <c:pt idx="1125">
                  <c:v>4.63539917E-2</c:v>
                </c:pt>
                <c:pt idx="1126">
                  <c:v>4.6361959000000001E-2</c:v>
                </c:pt>
                <c:pt idx="1127">
                  <c:v>4.6370066299999999E-2</c:v>
                </c:pt>
                <c:pt idx="1128">
                  <c:v>4.6378307399999999E-2</c:v>
                </c:pt>
                <c:pt idx="1129">
                  <c:v>4.6386676000000002E-2</c:v>
                </c:pt>
                <c:pt idx="1130">
                  <c:v>4.6395165799999999E-2</c:v>
                </c:pt>
                <c:pt idx="1131">
                  <c:v>4.6403770599999998E-2</c:v>
                </c:pt>
                <c:pt idx="1132">
                  <c:v>4.6412484300000001E-2</c:v>
                </c:pt>
                <c:pt idx="1133">
                  <c:v>4.6421300700000001E-2</c:v>
                </c:pt>
                <c:pt idx="1134">
                  <c:v>4.6430213800000002E-2</c:v>
                </c:pt>
                <c:pt idx="1135">
                  <c:v>4.6439217599999999E-2</c:v>
                </c:pt>
                <c:pt idx="1136">
                  <c:v>4.64483064E-2</c:v>
                </c:pt>
                <c:pt idx="1137">
                  <c:v>4.6457474400000004E-2</c:v>
                </c:pt>
                <c:pt idx="1138">
                  <c:v>4.6466715999999998E-2</c:v>
                </c:pt>
                <c:pt idx="1139">
                  <c:v>4.6476025800000001E-2</c:v>
                </c:pt>
                <c:pt idx="1140">
                  <c:v>4.6485398499999997E-2</c:v>
                </c:pt>
                <c:pt idx="1141">
                  <c:v>4.64948289E-2</c:v>
                </c:pt>
                <c:pt idx="1142">
                  <c:v>4.65043121E-2</c:v>
                </c:pt>
                <c:pt idx="1143">
                  <c:v>4.6513843400000005E-2</c:v>
                </c:pt>
                <c:pt idx="1144">
                  <c:v>4.65234182E-2</c:v>
                </c:pt>
                <c:pt idx="1145">
                  <c:v>4.6533032000000002E-2</c:v>
                </c:pt>
                <c:pt idx="1146">
                  <c:v>4.6542680900000001E-2</c:v>
                </c:pt>
                <c:pt idx="1147">
                  <c:v>4.6552360899999999E-2</c:v>
                </c:pt>
                <c:pt idx="1148">
                  <c:v>4.6562068099999999E-2</c:v>
                </c:pt>
                <c:pt idx="1149">
                  <c:v>4.6571798900000003E-2</c:v>
                </c:pt>
                <c:pt idx="1150">
                  <c:v>4.6581549900000005E-2</c:v>
                </c:pt>
                <c:pt idx="1151">
                  <c:v>4.6591317800000004E-2</c:v>
                </c:pt>
                <c:pt idx="1152">
                  <c:v>4.6601099300000004E-2</c:v>
                </c:pt>
                <c:pt idx="1153">
                  <c:v>4.66108914E-2</c:v>
                </c:pt>
                <c:pt idx="1154">
                  <c:v>4.66206911E-2</c:v>
                </c:pt>
                <c:pt idx="1155">
                  <c:v>4.6630495500000001E-2</c:v>
                </c:pt>
                <c:pt idx="1156">
                  <c:v>4.6640301799999999E-2</c:v>
                </c:pt>
                <c:pt idx="1157">
                  <c:v>4.66501073E-2</c:v>
                </c:pt>
                <c:pt idx="1158">
                  <c:v>4.6659909200000002E-2</c:v>
                </c:pt>
                <c:pt idx="1159">
                  <c:v>4.6669704900000004E-2</c:v>
                </c:pt>
                <c:pt idx="1160">
                  <c:v>4.6679491699999999E-2</c:v>
                </c:pt>
                <c:pt idx="1161">
                  <c:v>4.6689267100000001E-2</c:v>
                </c:pt>
                <c:pt idx="1162">
                  <c:v>4.6699028400000002E-2</c:v>
                </c:pt>
                <c:pt idx="1163">
                  <c:v>4.6708773000000002E-2</c:v>
                </c:pt>
                <c:pt idx="1164">
                  <c:v>4.67184982E-2</c:v>
                </c:pt>
                <c:pt idx="1165">
                  <c:v>4.6728201400000002E-2</c:v>
                </c:pt>
                <c:pt idx="1166">
                  <c:v>4.6737879699999998E-2</c:v>
                </c:pt>
                <c:pt idx="1167">
                  <c:v>4.6747530500000002E-2</c:v>
                </c:pt>
                <c:pt idx="1168">
                  <c:v>4.6757150800000001E-2</c:v>
                </c:pt>
                <c:pt idx="1169">
                  <c:v>4.6766737699999998E-2</c:v>
                </c:pt>
                <c:pt idx="1170">
                  <c:v>4.6776288100000001E-2</c:v>
                </c:pt>
                <c:pt idx="1171">
                  <c:v>4.67857988E-2</c:v>
                </c:pt>
                <c:pt idx="1172">
                  <c:v>4.6795266500000002E-2</c:v>
                </c:pt>
                <c:pt idx="1173">
                  <c:v>4.6804687900000003E-2</c:v>
                </c:pt>
                <c:pt idx="1174">
                  <c:v>4.6814059200000001E-2</c:v>
                </c:pt>
                <c:pt idx="1175">
                  <c:v>4.6823376899999998E-2</c:v>
                </c:pt>
                <c:pt idx="1176">
                  <c:v>4.6832636800000001E-2</c:v>
                </c:pt>
                <c:pt idx="1177">
                  <c:v>4.68418351E-2</c:v>
                </c:pt>
                <c:pt idx="1178">
                  <c:v>4.6850967200000003E-2</c:v>
                </c:pt>
                <c:pt idx="1179">
                  <c:v>4.68600287E-2</c:v>
                </c:pt>
                <c:pt idx="1180">
                  <c:v>4.6869015E-2</c:v>
                </c:pt>
                <c:pt idx="1181">
                  <c:v>4.68779208E-2</c:v>
                </c:pt>
                <c:pt idx="1182">
                  <c:v>4.6886741199999998E-2</c:v>
                </c:pt>
                <c:pt idx="1183">
                  <c:v>4.68954704E-2</c:v>
                </c:pt>
                <c:pt idx="1184">
                  <c:v>4.6904102900000001E-2</c:v>
                </c:pt>
                <c:pt idx="1185">
                  <c:v>4.6912632500000002E-2</c:v>
                </c:pt>
                <c:pt idx="1186">
                  <c:v>4.6921052900000003E-2</c:v>
                </c:pt>
                <c:pt idx="1187">
                  <c:v>4.6929357599999999E-2</c:v>
                </c:pt>
                <c:pt idx="1188">
                  <c:v>4.6937539700000003E-2</c:v>
                </c:pt>
                <c:pt idx="1189">
                  <c:v>4.6945592299999998E-2</c:v>
                </c:pt>
                <c:pt idx="1190">
                  <c:v>4.6953508099999999E-2</c:v>
                </c:pt>
                <c:pt idx="1191">
                  <c:v>4.69612799E-2</c:v>
                </c:pt>
                <c:pt idx="1192">
                  <c:v>4.69688999E-2</c:v>
                </c:pt>
                <c:pt idx="1193">
                  <c:v>4.6976360699999997E-2</c:v>
                </c:pt>
                <c:pt idx="1194">
                  <c:v>4.6983654400000005E-2</c:v>
                </c:pt>
                <c:pt idx="1195">
                  <c:v>4.6990773200000002E-2</c:v>
                </c:pt>
                <c:pt idx="1196">
                  <c:v>4.6997708999999999E-2</c:v>
                </c:pt>
                <c:pt idx="1197">
                  <c:v>4.7004454000000001E-2</c:v>
                </c:pt>
                <c:pt idx="1198">
                  <c:v>4.7010999999999997E-2</c:v>
                </c:pt>
                <c:pt idx="1199">
                  <c:v>4.7017338999999998E-2</c:v>
                </c:pt>
                <c:pt idx="1200">
                  <c:v>4.70234629E-2</c:v>
                </c:pt>
                <c:pt idx="1201">
                  <c:v>4.7029363800000001E-2</c:v>
                </c:pt>
                <c:pt idx="1202">
                  <c:v>4.7035033599999998E-2</c:v>
                </c:pt>
                <c:pt idx="1203">
                  <c:v>4.7040464300000001E-2</c:v>
                </c:pt>
                <c:pt idx="1204">
                  <c:v>4.7045648299999999E-2</c:v>
                </c:pt>
                <c:pt idx="1205">
                  <c:v>4.7050577600000004E-2</c:v>
                </c:pt>
                <c:pt idx="1206">
                  <c:v>4.7055244699999998E-2</c:v>
                </c:pt>
                <c:pt idx="1207">
                  <c:v>4.7059641999999999E-2</c:v>
                </c:pt>
                <c:pt idx="1208">
                  <c:v>4.7063762299999999E-2</c:v>
                </c:pt>
                <c:pt idx="1209">
                  <c:v>4.7067598500000002E-2</c:v>
                </c:pt>
                <c:pt idx="1210">
                  <c:v>4.7071143500000003E-2</c:v>
                </c:pt>
                <c:pt idx="1211">
                  <c:v>4.7074390700000003E-2</c:v>
                </c:pt>
                <c:pt idx="1212">
                  <c:v>4.7077333499999999E-2</c:v>
                </c:pt>
                <c:pt idx="1213">
                  <c:v>4.7079965700000004E-2</c:v>
                </c:pt>
                <c:pt idx="1214">
                  <c:v>4.7082281500000003E-2</c:v>
                </c:pt>
                <c:pt idx="1215">
                  <c:v>4.7084275100000003E-2</c:v>
                </c:pt>
                <c:pt idx="1216">
                  <c:v>4.7085941200000002E-2</c:v>
                </c:pt>
                <c:pt idx="1217">
                  <c:v>4.7087274900000003E-2</c:v>
                </c:pt>
                <c:pt idx="1218">
                  <c:v>4.7088271500000001E-2</c:v>
                </c:pt>
                <c:pt idx="1219">
                  <c:v>4.7088926699999999E-2</c:v>
                </c:pt>
                <c:pt idx="1220">
                  <c:v>4.7089236800000003E-2</c:v>
                </c:pt>
                <c:pt idx="1221">
                  <c:v>4.7089198399999997E-2</c:v>
                </c:pt>
                <c:pt idx="1222">
                  <c:v>4.70888083E-2</c:v>
                </c:pt>
                <c:pt idx="1223">
                  <c:v>4.7088064200000002E-2</c:v>
                </c:pt>
                <c:pt idx="1224">
                  <c:v>4.7086964000000002E-2</c:v>
                </c:pt>
                <c:pt idx="1225">
                  <c:v>4.7085506100000001E-2</c:v>
                </c:pt>
                <c:pt idx="1226">
                  <c:v>4.7083689499999998E-2</c:v>
                </c:pt>
                <c:pt idx="1227">
                  <c:v>4.7081513700000001E-2</c:v>
                </c:pt>
                <c:pt idx="1228">
                  <c:v>4.7078978399999999E-2</c:v>
                </c:pt>
                <c:pt idx="1229">
                  <c:v>4.70760842E-2</c:v>
                </c:pt>
                <c:pt idx="1230">
                  <c:v>4.7072831699999998E-2</c:v>
                </c:pt>
                <c:pt idx="1231">
                  <c:v>4.7069222100000002E-2</c:v>
                </c:pt>
                <c:pt idx="1232">
                  <c:v>4.7065257200000002E-2</c:v>
                </c:pt>
                <c:pt idx="1233">
                  <c:v>4.7060938900000002E-2</c:v>
                </c:pt>
                <c:pt idx="1234">
                  <c:v>4.7056269499999998E-2</c:v>
                </c:pt>
                <c:pt idx="1235">
                  <c:v>4.70512519E-2</c:v>
                </c:pt>
                <c:pt idx="1236">
                  <c:v>4.7045889100000002E-2</c:v>
                </c:pt>
                <c:pt idx="1237">
                  <c:v>4.70401846E-2</c:v>
                </c:pt>
                <c:pt idx="1238">
                  <c:v>4.7034142100000002E-2</c:v>
                </c:pt>
                <c:pt idx="1239">
                  <c:v>4.7027765800000003E-2</c:v>
                </c:pt>
                <c:pt idx="1240">
                  <c:v>4.7021059900000002E-2</c:v>
                </c:pt>
                <c:pt idx="1241">
                  <c:v>4.70140291E-2</c:v>
                </c:pt>
                <c:pt idx="1242">
                  <c:v>4.70066783E-2</c:v>
                </c:pt>
                <c:pt idx="1243">
                  <c:v>4.6999012600000001E-2</c:v>
                </c:pt>
                <c:pt idx="1244">
                  <c:v>4.6991037499999999E-2</c:v>
                </c:pt>
                <c:pt idx="1245">
                  <c:v>4.6982758600000001E-2</c:v>
                </c:pt>
                <c:pt idx="1246">
                  <c:v>4.6974181500000003E-2</c:v>
                </c:pt>
                <c:pt idx="1247">
                  <c:v>4.6965312500000002E-2</c:v>
                </c:pt>
                <c:pt idx="1248">
                  <c:v>4.6956157599999999E-2</c:v>
                </c:pt>
                <c:pt idx="1249">
                  <c:v>4.6946723199999998E-2</c:v>
                </c:pt>
                <c:pt idx="1250">
                  <c:v>4.6937015800000002E-2</c:v>
                </c:pt>
                <c:pt idx="1251">
                  <c:v>4.6927042000000002E-2</c:v>
                </c:pt>
                <c:pt idx="1252">
                  <c:v>4.6916808599999998E-2</c:v>
                </c:pt>
                <c:pt idx="1253">
                  <c:v>4.69063225E-2</c:v>
                </c:pt>
                <c:pt idx="1254">
                  <c:v>4.6895590700000003E-2</c:v>
                </c:pt>
                <c:pt idx="1255">
                  <c:v>4.6884620100000003E-2</c:v>
                </c:pt>
                <c:pt idx="1256">
                  <c:v>4.6873418E-2</c:v>
                </c:pt>
                <c:pt idx="1257">
                  <c:v>4.6861991399999997E-2</c:v>
                </c:pt>
                <c:pt idx="1258">
                  <c:v>4.6850347600000002E-2</c:v>
                </c:pt>
                <c:pt idx="1259">
                  <c:v>4.6838493799999999E-2</c:v>
                </c:pt>
                <c:pt idx="1260">
                  <c:v>4.6826437300000003E-2</c:v>
                </c:pt>
                <c:pt idx="1261">
                  <c:v>4.6814185299999998E-2</c:v>
                </c:pt>
                <c:pt idx="1262">
                  <c:v>4.68017451E-2</c:v>
                </c:pt>
                <c:pt idx="1263">
                  <c:v>4.6789123799999999E-2</c:v>
                </c:pt>
                <c:pt idx="1264">
                  <c:v>4.6776328700000001E-2</c:v>
                </c:pt>
                <c:pt idx="1265">
                  <c:v>4.6763366899999999E-2</c:v>
                </c:pt>
                <c:pt idx="1266">
                  <c:v>4.67502453E-2</c:v>
                </c:pt>
                <c:pt idx="1267">
                  <c:v>4.6736971099999997E-2</c:v>
                </c:pt>
                <c:pt idx="1268">
                  <c:v>4.6723551000000002E-2</c:v>
                </c:pt>
                <c:pt idx="1269">
                  <c:v>4.6709991999999999E-2</c:v>
                </c:pt>
                <c:pt idx="1270">
                  <c:v>4.6696300699999999E-2</c:v>
                </c:pt>
                <c:pt idx="1271">
                  <c:v>4.6682483900000002E-2</c:v>
                </c:pt>
                <c:pt idx="1272">
                  <c:v>4.6668548000000004E-2</c:v>
                </c:pt>
                <c:pt idx="1273">
                  <c:v>4.6654499600000003E-2</c:v>
                </c:pt>
                <c:pt idx="1274">
                  <c:v>4.6640344899999998E-2</c:v>
                </c:pt>
                <c:pt idx="1275">
                  <c:v>4.6626090299999999E-2</c:v>
                </c:pt>
                <c:pt idx="1276">
                  <c:v>4.6611741800000002E-2</c:v>
                </c:pt>
                <c:pt idx="1277">
                  <c:v>4.6597305499999998E-2</c:v>
                </c:pt>
                <c:pt idx="1278">
                  <c:v>4.6582787100000002E-2</c:v>
                </c:pt>
                <c:pt idx="1279">
                  <c:v>4.6568192500000001E-2</c:v>
                </c:pt>
                <c:pt idx="1280">
                  <c:v>4.65535272E-2</c:v>
                </c:pt>
                <c:pt idx="1281">
                  <c:v>4.6538796700000003E-2</c:v>
                </c:pt>
                <c:pt idx="1282">
                  <c:v>4.6524006200000002E-2</c:v>
                </c:pt>
                <c:pt idx="1283">
                  <c:v>4.6509161E-2</c:v>
                </c:pt>
                <c:pt idx="1284">
                  <c:v>4.6494265999999999E-2</c:v>
                </c:pt>
                <c:pt idx="1285">
                  <c:v>4.6479326000000001E-2</c:v>
                </c:pt>
                <c:pt idx="1286">
                  <c:v>4.64643457E-2</c:v>
                </c:pt>
                <c:pt idx="1287">
                  <c:v>4.6449329499999997E-2</c:v>
                </c:pt>
                <c:pt idx="1288">
                  <c:v>4.6434281799999998E-2</c:v>
                </c:pt>
                <c:pt idx="1289">
                  <c:v>4.6419206599999999E-2</c:v>
                </c:pt>
                <c:pt idx="1290">
                  <c:v>4.6404107899999998E-2</c:v>
                </c:pt>
                <c:pt idx="1291">
                  <c:v>4.6388989399999997E-2</c:v>
                </c:pt>
                <c:pt idx="1292">
                  <c:v>4.63738546E-2</c:v>
                </c:pt>
                <c:pt idx="1293">
                  <c:v>4.6358706800000003E-2</c:v>
                </c:pt>
                <c:pt idx="1294">
                  <c:v>4.6343548999999998E-2</c:v>
                </c:pt>
                <c:pt idx="1295">
                  <c:v>4.6328384299999997E-2</c:v>
                </c:pt>
                <c:pt idx="1296">
                  <c:v>4.6313215200000001E-2</c:v>
                </c:pt>
                <c:pt idx="1297">
                  <c:v>4.6298044199999999E-2</c:v>
                </c:pt>
                <c:pt idx="1298">
                  <c:v>4.6282873400000001E-2</c:v>
                </c:pt>
                <c:pt idx="1299">
                  <c:v>4.6267704899999998E-2</c:v>
                </c:pt>
                <c:pt idx="1300">
                  <c:v>4.6252540199999997E-2</c:v>
                </c:pt>
                <c:pt idx="1301">
                  <c:v>4.6237381000000001E-2</c:v>
                </c:pt>
                <c:pt idx="1302">
                  <c:v>4.6222228300000001E-2</c:v>
                </c:pt>
                <c:pt idx="1303">
                  <c:v>4.6207083199999999E-2</c:v>
                </c:pt>
                <c:pt idx="1304">
                  <c:v>4.6191946400000003E-2</c:v>
                </c:pt>
                <c:pt idx="1305">
                  <c:v>4.6176818200000004E-2</c:v>
                </c:pt>
                <c:pt idx="1306">
                  <c:v>4.6161698700000003E-2</c:v>
                </c:pt>
                <c:pt idx="1307">
                  <c:v>4.6146588000000002E-2</c:v>
                </c:pt>
                <c:pt idx="1308">
                  <c:v>4.6131485600000001E-2</c:v>
                </c:pt>
                <c:pt idx="1309">
                  <c:v>4.6116391E-2</c:v>
                </c:pt>
                <c:pt idx="1310">
                  <c:v>4.61013033E-2</c:v>
                </c:pt>
                <c:pt idx="1311">
                  <c:v>4.6086221500000003E-2</c:v>
                </c:pt>
                <c:pt idx="1312">
                  <c:v>4.6071144299999998E-2</c:v>
                </c:pt>
                <c:pt idx="1313">
                  <c:v>4.60560702E-2</c:v>
                </c:pt>
                <c:pt idx="1314">
                  <c:v>4.6040997800000004E-2</c:v>
                </c:pt>
                <c:pt idx="1315">
                  <c:v>4.6025925000000002E-2</c:v>
                </c:pt>
                <c:pt idx="1316">
                  <c:v>4.6010849899999998E-2</c:v>
                </c:pt>
                <c:pt idx="1317">
                  <c:v>4.5995770499999998E-2</c:v>
                </c:pt>
                <c:pt idx="1318">
                  <c:v>4.5980684299999998E-2</c:v>
                </c:pt>
                <c:pt idx="1319">
                  <c:v>4.59655889E-2</c:v>
                </c:pt>
                <c:pt idx="1320">
                  <c:v>4.5950481700000004E-2</c:v>
                </c:pt>
                <c:pt idx="1321">
                  <c:v>4.5935360100000003E-2</c:v>
                </c:pt>
                <c:pt idx="1322">
                  <c:v>4.59202212E-2</c:v>
                </c:pt>
                <c:pt idx="1323">
                  <c:v>4.5905062099999998E-2</c:v>
                </c:pt>
                <c:pt idx="1324">
                  <c:v>4.5889879799999998E-2</c:v>
                </c:pt>
                <c:pt idx="1325">
                  <c:v>4.5874671300000003E-2</c:v>
                </c:pt>
                <c:pt idx="1326">
                  <c:v>4.5859433300000002E-2</c:v>
                </c:pt>
                <c:pt idx="1327">
                  <c:v>4.5844162600000002E-2</c:v>
                </c:pt>
                <c:pt idx="1328">
                  <c:v>4.5828856000000001E-2</c:v>
                </c:pt>
                <c:pt idx="1329">
                  <c:v>4.5813510100000003E-2</c:v>
                </c:pt>
                <c:pt idx="1330">
                  <c:v>4.5798121599999998E-2</c:v>
                </c:pt>
                <c:pt idx="1331">
                  <c:v>4.5782687099999997E-2</c:v>
                </c:pt>
                <c:pt idx="1332">
                  <c:v>4.5767203200000002E-2</c:v>
                </c:pt>
                <c:pt idx="1333">
                  <c:v>4.5751666600000004E-2</c:v>
                </c:pt>
                <c:pt idx="1334">
                  <c:v>4.5736073700000004E-2</c:v>
                </c:pt>
                <c:pt idx="1335">
                  <c:v>4.5720421300000001E-2</c:v>
                </c:pt>
                <c:pt idx="1336">
                  <c:v>4.5704705999999998E-2</c:v>
                </c:pt>
                <c:pt idx="1337">
                  <c:v>4.5688924499999999E-2</c:v>
                </c:pt>
                <c:pt idx="1338">
                  <c:v>4.5673073500000001E-2</c:v>
                </c:pt>
                <c:pt idx="1339">
                  <c:v>4.5657149799999998E-2</c:v>
                </c:pt>
                <c:pt idx="1340">
                  <c:v>4.5641150200000001E-2</c:v>
                </c:pt>
                <c:pt idx="1341">
                  <c:v>4.5625071699999999E-2</c:v>
                </c:pt>
                <c:pt idx="1342">
                  <c:v>4.5608911299999999E-2</c:v>
                </c:pt>
                <c:pt idx="1343">
                  <c:v>4.5592666099999998E-2</c:v>
                </c:pt>
                <c:pt idx="1344">
                  <c:v>4.5576333300000001E-2</c:v>
                </c:pt>
                <c:pt idx="1345">
                  <c:v>4.5559910199999998E-2</c:v>
                </c:pt>
                <c:pt idx="1346">
                  <c:v>4.5543394200000004E-2</c:v>
                </c:pt>
                <c:pt idx="1347">
                  <c:v>4.5526783000000001E-2</c:v>
                </c:pt>
                <c:pt idx="1348">
                  <c:v>4.5510074099999999E-2</c:v>
                </c:pt>
                <c:pt idx="1349">
                  <c:v>4.5493265599999999E-2</c:v>
                </c:pt>
                <c:pt idx="1350">
                  <c:v>4.5476355199999999E-2</c:v>
                </c:pt>
                <c:pt idx="1351">
                  <c:v>4.5459341100000002E-2</c:v>
                </c:pt>
                <c:pt idx="1352">
                  <c:v>4.5442221500000005E-2</c:v>
                </c:pt>
                <c:pt idx="1353">
                  <c:v>4.5424994699999999E-2</c:v>
                </c:pt>
                <c:pt idx="1354">
                  <c:v>4.5407659400000001E-2</c:v>
                </c:pt>
                <c:pt idx="1355">
                  <c:v>4.53902141E-2</c:v>
                </c:pt>
                <c:pt idx="1356">
                  <c:v>4.5372657699999999E-2</c:v>
                </c:pt>
                <c:pt idx="1357">
                  <c:v>4.53549891E-2</c:v>
                </c:pt>
                <c:pt idx="1358">
                  <c:v>4.5337207500000004E-2</c:v>
                </c:pt>
                <c:pt idx="1359">
                  <c:v>4.5319312E-2</c:v>
                </c:pt>
                <c:pt idx="1360">
                  <c:v>4.5301302200000004E-2</c:v>
                </c:pt>
                <c:pt idx="1361">
                  <c:v>4.5283177700000003E-2</c:v>
                </c:pt>
                <c:pt idx="1362">
                  <c:v>4.5264938099999999E-2</c:v>
                </c:pt>
                <c:pt idx="1363">
                  <c:v>4.52465835E-2</c:v>
                </c:pt>
                <c:pt idx="1364">
                  <c:v>4.5228113899999998E-2</c:v>
                </c:pt>
                <c:pt idx="1365">
                  <c:v>4.5209529599999999E-2</c:v>
                </c:pt>
                <c:pt idx="1366">
                  <c:v>4.5190831100000002E-2</c:v>
                </c:pt>
                <c:pt idx="1367">
                  <c:v>4.5172018899999999E-2</c:v>
                </c:pt>
                <c:pt idx="1368">
                  <c:v>4.5153094000000005E-2</c:v>
                </c:pt>
                <c:pt idx="1369">
                  <c:v>4.5134057300000002E-2</c:v>
                </c:pt>
                <c:pt idx="1370">
                  <c:v>4.5114910000000001E-2</c:v>
                </c:pt>
                <c:pt idx="1371">
                  <c:v>4.5095653499999999E-2</c:v>
                </c:pt>
                <c:pt idx="1372">
                  <c:v>4.5076289300000003E-2</c:v>
                </c:pt>
                <c:pt idx="1373">
                  <c:v>4.5056819300000002E-2</c:v>
                </c:pt>
                <c:pt idx="1374">
                  <c:v>4.5037245400000002E-2</c:v>
                </c:pt>
                <c:pt idx="1375">
                  <c:v>4.5017569899999998E-2</c:v>
                </c:pt>
                <c:pt idx="1376">
                  <c:v>4.4997795E-2</c:v>
                </c:pt>
                <c:pt idx="1377">
                  <c:v>4.4977923400000001E-2</c:v>
                </c:pt>
                <c:pt idx="1378">
                  <c:v>4.4957957899999998E-2</c:v>
                </c:pt>
                <c:pt idx="1379">
                  <c:v>4.4937901500000002E-2</c:v>
                </c:pt>
                <c:pt idx="1380">
                  <c:v>4.4917757600000004E-2</c:v>
                </c:pt>
                <c:pt idx="1381">
                  <c:v>4.4897529399999997E-2</c:v>
                </c:pt>
                <c:pt idx="1382">
                  <c:v>4.4877220799999999E-2</c:v>
                </c:pt>
                <c:pt idx="1383">
                  <c:v>4.48568357E-2</c:v>
                </c:pt>
                <c:pt idx="1384">
                  <c:v>4.4836378199999999E-2</c:v>
                </c:pt>
                <c:pt idx="1385">
                  <c:v>4.4815852699999999E-2</c:v>
                </c:pt>
                <c:pt idx="1386">
                  <c:v>4.4795263799999999E-2</c:v>
                </c:pt>
                <c:pt idx="1387">
                  <c:v>4.47746163E-2</c:v>
                </c:pt>
                <c:pt idx="1388">
                  <c:v>4.4753915400000004E-2</c:v>
                </c:pt>
                <c:pt idx="1389">
                  <c:v>4.47331662E-2</c:v>
                </c:pt>
                <c:pt idx="1390">
                  <c:v>4.4712374200000002E-2</c:v>
                </c:pt>
                <c:pt idx="1391">
                  <c:v>4.4691544999999999E-2</c:v>
                </c:pt>
                <c:pt idx="1392">
                  <c:v>4.4670684400000001E-2</c:v>
                </c:pt>
                <c:pt idx="1393">
                  <c:v>4.4649798300000001E-2</c:v>
                </c:pt>
                <c:pt idx="1394">
                  <c:v>4.46288928E-2</c:v>
                </c:pt>
                <c:pt idx="1395">
                  <c:v>4.4607974000000002E-2</c:v>
                </c:pt>
                <c:pt idx="1396">
                  <c:v>4.4587048300000001E-2</c:v>
                </c:pt>
                <c:pt idx="1397">
                  <c:v>4.4566122100000001E-2</c:v>
                </c:pt>
                <c:pt idx="1398">
                  <c:v>4.4545201899999998E-2</c:v>
                </c:pt>
                <c:pt idx="1399">
                  <c:v>4.4524294200000002E-2</c:v>
                </c:pt>
                <c:pt idx="1400">
                  <c:v>4.4503405699999998E-2</c:v>
                </c:pt>
                <c:pt idx="1401">
                  <c:v>4.4482543200000002E-2</c:v>
                </c:pt>
                <c:pt idx="1402">
                  <c:v>4.4461713300000004E-2</c:v>
                </c:pt>
                <c:pt idx="1403">
                  <c:v>4.4440922899999999E-2</c:v>
                </c:pt>
                <c:pt idx="1404">
                  <c:v>4.4420178599999999E-2</c:v>
                </c:pt>
                <c:pt idx="1405">
                  <c:v>4.43994874E-2</c:v>
                </c:pt>
                <c:pt idx="1406">
                  <c:v>4.4378856000000001E-2</c:v>
                </c:pt>
                <c:pt idx="1407">
                  <c:v>4.4358291200000004E-2</c:v>
                </c:pt>
                <c:pt idx="1408">
                  <c:v>4.43377997E-2</c:v>
                </c:pt>
                <c:pt idx="1409">
                  <c:v>4.4317388300000003E-2</c:v>
                </c:pt>
                <c:pt idx="1410">
                  <c:v>4.4297063599999999E-2</c:v>
                </c:pt>
                <c:pt idx="1411">
                  <c:v>4.4276832100000003E-2</c:v>
                </c:pt>
                <c:pt idx="1412">
                  <c:v>4.4256700400000001E-2</c:v>
                </c:pt>
                <c:pt idx="1413">
                  <c:v>4.4236675000000003E-2</c:v>
                </c:pt>
                <c:pt idx="1414">
                  <c:v>4.4216762E-2</c:v>
                </c:pt>
                <c:pt idx="1415">
                  <c:v>4.41969678E-2</c:v>
                </c:pt>
                <c:pt idx="1416">
                  <c:v>4.4177298300000001E-2</c:v>
                </c:pt>
                <c:pt idx="1417">
                  <c:v>4.4157759599999999E-2</c:v>
                </c:pt>
                <c:pt idx="1418">
                  <c:v>4.4138357400000001E-2</c:v>
                </c:pt>
                <c:pt idx="1419">
                  <c:v>4.41190973E-2</c:v>
                </c:pt>
                <c:pt idx="1420">
                  <c:v>4.4099984699999997E-2</c:v>
                </c:pt>
                <c:pt idx="1421">
                  <c:v>4.4081025000000003E-2</c:v>
                </c:pt>
                <c:pt idx="1422">
                  <c:v>4.40622232E-2</c:v>
                </c:pt>
                <c:pt idx="1423">
                  <c:v>4.4043584100000005E-2</c:v>
                </c:pt>
                <c:pt idx="1424">
                  <c:v>4.4025112400000004E-2</c:v>
                </c:pt>
                <c:pt idx="1425">
                  <c:v>4.4006812399999998E-2</c:v>
                </c:pt>
                <c:pt idx="1426">
                  <c:v>4.3988688300000002E-2</c:v>
                </c:pt>
                <c:pt idx="1427">
                  <c:v>4.3970743899999998E-2</c:v>
                </c:pt>
                <c:pt idx="1428">
                  <c:v>4.3952983000000001E-2</c:v>
                </c:pt>
                <c:pt idx="1429">
                  <c:v>4.3935409000000002E-2</c:v>
                </c:pt>
                <c:pt idx="1430">
                  <c:v>4.3918025100000001E-2</c:v>
                </c:pt>
                <c:pt idx="1431">
                  <c:v>4.3900834399999998E-2</c:v>
                </c:pt>
                <c:pt idx="1432">
                  <c:v>4.3883839600000002E-2</c:v>
                </c:pt>
                <c:pt idx="1433">
                  <c:v>4.3867043500000001E-2</c:v>
                </c:pt>
                <c:pt idx="1434">
                  <c:v>4.3850448399999999E-2</c:v>
                </c:pt>
                <c:pt idx="1435">
                  <c:v>4.3834056600000004E-2</c:v>
                </c:pt>
                <c:pt idx="1436">
                  <c:v>4.3817870299999999E-2</c:v>
                </c:pt>
                <c:pt idx="1437">
                  <c:v>4.38018913E-2</c:v>
                </c:pt>
                <c:pt idx="1438">
                  <c:v>4.3786121500000004E-2</c:v>
                </c:pt>
                <c:pt idx="1439">
                  <c:v>4.3770562499999999E-2</c:v>
                </c:pt>
                <c:pt idx="1440">
                  <c:v>4.3755215800000004E-2</c:v>
                </c:pt>
                <c:pt idx="1441">
                  <c:v>4.3740082900000005E-2</c:v>
                </c:pt>
                <c:pt idx="1442">
                  <c:v>4.3725165100000005E-2</c:v>
                </c:pt>
                <c:pt idx="1443">
                  <c:v>4.3710463300000002E-2</c:v>
                </c:pt>
                <c:pt idx="1444">
                  <c:v>4.3695978900000002E-2</c:v>
                </c:pt>
                <c:pt idx="1445">
                  <c:v>4.3681712599999999E-2</c:v>
                </c:pt>
                <c:pt idx="1446">
                  <c:v>4.36676654E-2</c:v>
                </c:pt>
                <c:pt idx="1447">
                  <c:v>4.3653838100000002E-2</c:v>
                </c:pt>
                <c:pt idx="1448">
                  <c:v>4.36402314E-2</c:v>
                </c:pt>
                <c:pt idx="1449">
                  <c:v>4.3626845999999997E-2</c:v>
                </c:pt>
                <c:pt idx="1450">
                  <c:v>4.3613682500000001E-2</c:v>
                </c:pt>
                <c:pt idx="1451">
                  <c:v>4.3600741400000004E-2</c:v>
                </c:pt>
                <c:pt idx="1452">
                  <c:v>4.3588023400000002E-2</c:v>
                </c:pt>
                <c:pt idx="1453">
                  <c:v>4.3575528799999999E-2</c:v>
                </c:pt>
                <c:pt idx="1454">
                  <c:v>4.3563258100000002E-2</c:v>
                </c:pt>
                <c:pt idx="1455">
                  <c:v>4.3551211899999998E-2</c:v>
                </c:pt>
                <c:pt idx="1456">
                  <c:v>4.3539390499999997E-2</c:v>
                </c:pt>
                <c:pt idx="1457">
                  <c:v>4.35277944E-2</c:v>
                </c:pt>
                <c:pt idx="1458">
                  <c:v>4.3516424099999999E-2</c:v>
                </c:pt>
                <c:pt idx="1459">
                  <c:v>4.3505279899999999E-2</c:v>
                </c:pt>
                <c:pt idx="1460">
                  <c:v>4.34943624E-2</c:v>
                </c:pt>
                <c:pt idx="1461">
                  <c:v>4.3483672200000004E-2</c:v>
                </c:pt>
                <c:pt idx="1462">
                  <c:v>4.34732096E-2</c:v>
                </c:pt>
                <c:pt idx="1463">
                  <c:v>4.3462975500000001E-2</c:v>
                </c:pt>
                <c:pt idx="1464">
                  <c:v>4.3452970299999998E-2</c:v>
                </c:pt>
                <c:pt idx="1465">
                  <c:v>4.3443194800000001E-2</c:v>
                </c:pt>
                <c:pt idx="1466">
                  <c:v>4.3433649800000002E-2</c:v>
                </c:pt>
                <c:pt idx="1467">
                  <c:v>4.3424336000000001E-2</c:v>
                </c:pt>
                <c:pt idx="1468">
                  <c:v>4.34152545E-2</c:v>
                </c:pt>
                <c:pt idx="1469">
                  <c:v>4.3406406199999997E-2</c:v>
                </c:pt>
                <c:pt idx="1470">
                  <c:v>4.3397792099999999E-2</c:v>
                </c:pt>
                <c:pt idx="1471">
                  <c:v>4.3389413299999999E-2</c:v>
                </c:pt>
                <c:pt idx="1472">
                  <c:v>4.3381270999999999E-2</c:v>
                </c:pt>
                <c:pt idx="1473">
                  <c:v>4.3373366500000003E-2</c:v>
                </c:pt>
                <c:pt idx="1474">
                  <c:v>4.3365701100000001E-2</c:v>
                </c:pt>
                <c:pt idx="1475">
                  <c:v>4.3358276200000004E-2</c:v>
                </c:pt>
                <c:pt idx="1476">
                  <c:v>4.3351093200000003E-2</c:v>
                </c:pt>
                <c:pt idx="1477">
                  <c:v>4.33441538E-2</c:v>
                </c:pt>
                <c:pt idx="1478">
                  <c:v>4.33374594E-2</c:v>
                </c:pt>
                <c:pt idx="1479">
                  <c:v>4.3331011799999999E-2</c:v>
                </c:pt>
                <c:pt idx="1480">
                  <c:v>4.33248127E-2</c:v>
                </c:pt>
                <c:pt idx="1481">
                  <c:v>4.3318863900000004E-2</c:v>
                </c:pt>
                <c:pt idx="1482">
                  <c:v>4.3313167399999998E-2</c:v>
                </c:pt>
                <c:pt idx="1483">
                  <c:v>4.33077251E-2</c:v>
                </c:pt>
                <c:pt idx="1484">
                  <c:v>4.3302539000000001E-2</c:v>
                </c:pt>
                <c:pt idx="1485">
                  <c:v>4.3297611300000004E-2</c:v>
                </c:pt>
                <c:pt idx="1486">
                  <c:v>4.3292944100000001E-2</c:v>
                </c:pt>
                <c:pt idx="1487">
                  <c:v>4.3288539700000003E-2</c:v>
                </c:pt>
                <c:pt idx="1488">
                  <c:v>4.3284400399999999E-2</c:v>
                </c:pt>
                <c:pt idx="1489">
                  <c:v>4.3280528499999998E-2</c:v>
                </c:pt>
                <c:pt idx="1490">
                  <c:v>4.3276926600000001E-2</c:v>
                </c:pt>
                <c:pt idx="1491">
                  <c:v>4.3273597300000001E-2</c:v>
                </c:pt>
                <c:pt idx="1492">
                  <c:v>4.3270543000000002E-2</c:v>
                </c:pt>
                <c:pt idx="1493">
                  <c:v>4.3267766400000005E-2</c:v>
                </c:pt>
                <c:pt idx="1494">
                  <c:v>4.32652704E-2</c:v>
                </c:pt>
                <c:pt idx="1495">
                  <c:v>4.3263057700000003E-2</c:v>
                </c:pt>
                <c:pt idx="1496">
                  <c:v>4.3261131199999997E-2</c:v>
                </c:pt>
                <c:pt idx="1497">
                  <c:v>4.3259493900000001E-2</c:v>
                </c:pt>
                <c:pt idx="1498">
                  <c:v>4.32581488E-2</c:v>
                </c:pt>
                <c:pt idx="1499">
                  <c:v>4.3257099E-2</c:v>
                </c:pt>
                <c:pt idx="1500">
                  <c:v>4.32563475E-2</c:v>
                </c:pt>
                <c:pt idx="1501">
                  <c:v>4.3255897700000004E-2</c:v>
                </c:pt>
                <c:pt idx="1502">
                  <c:v>4.32557529E-2</c:v>
                </c:pt>
                <c:pt idx="1503">
                  <c:v>4.3255916400000004E-2</c:v>
                </c:pt>
                <c:pt idx="1504">
                  <c:v>4.3256391499999998E-2</c:v>
                </c:pt>
                <c:pt idx="1505">
                  <c:v>4.3257181900000004E-2</c:v>
                </c:pt>
                <c:pt idx="1506">
                  <c:v>4.3258290900000003E-2</c:v>
                </c:pt>
                <c:pt idx="1507">
                  <c:v>4.3259722299999998E-2</c:v>
                </c:pt>
                <c:pt idx="1508">
                  <c:v>4.3261479700000001E-2</c:v>
                </c:pt>
                <c:pt idx="1509">
                  <c:v>4.32635668E-2</c:v>
                </c:pt>
                <c:pt idx="1510">
                  <c:v>4.3265987300000003E-2</c:v>
                </c:pt>
                <c:pt idx="1511">
                  <c:v>4.3268744900000003E-2</c:v>
                </c:pt>
                <c:pt idx="1512">
                  <c:v>4.3271843400000003E-2</c:v>
                </c:pt>
                <c:pt idx="1513">
                  <c:v>4.3275286699999999E-2</c:v>
                </c:pt>
                <c:pt idx="1514">
                  <c:v>4.3279078400000004E-2</c:v>
                </c:pt>
                <c:pt idx="1515">
                  <c:v>4.32832223E-2</c:v>
                </c:pt>
                <c:pt idx="1516">
                  <c:v>4.3287722299999998E-2</c:v>
                </c:pt>
                <c:pt idx="1517">
                  <c:v>4.3292581900000002E-2</c:v>
                </c:pt>
                <c:pt idx="1518">
                  <c:v>4.3297805000000002E-2</c:v>
                </c:pt>
                <c:pt idx="1519">
                  <c:v>4.3303395199999997E-2</c:v>
                </c:pt>
                <c:pt idx="1520">
                  <c:v>4.3309356100000002E-2</c:v>
                </c:pt>
                <c:pt idx="1521">
                  <c:v>4.3315691199999999E-2</c:v>
                </c:pt>
                <c:pt idx="1522">
                  <c:v>4.3322404000000002E-2</c:v>
                </c:pt>
                <c:pt idx="1523">
                  <c:v>4.33294979E-2</c:v>
                </c:pt>
                <c:pt idx="1524">
                  <c:v>4.3336976300000003E-2</c:v>
                </c:pt>
                <c:pt idx="1525">
                  <c:v>4.33448424E-2</c:v>
                </c:pt>
                <c:pt idx="1526">
                  <c:v>4.3353099300000003E-2</c:v>
                </c:pt>
                <c:pt idx="1527">
                  <c:v>4.3361750000000004E-2</c:v>
                </c:pt>
                <c:pt idx="1528">
                  <c:v>4.3370797400000001E-2</c:v>
                </c:pt>
                <c:pt idx="1529">
                  <c:v>4.3380244400000004E-2</c:v>
                </c:pt>
                <c:pt idx="1530">
                  <c:v>4.3390093499999997E-2</c:v>
                </c:pt>
                <c:pt idx="1531">
                  <c:v>4.3400347200000002E-2</c:v>
                </c:pt>
                <c:pt idx="1532">
                  <c:v>4.34110079E-2</c:v>
                </c:pt>
                <c:pt idx="1533">
                  <c:v>4.3422077699999999E-2</c:v>
                </c:pt>
                <c:pt idx="1534">
                  <c:v>4.3433558599999998E-2</c:v>
                </c:pt>
                <c:pt idx="1535">
                  <c:v>4.3445452500000002E-2</c:v>
                </c:pt>
                <c:pt idx="1536">
                  <c:v>4.3457760900000003E-2</c:v>
                </c:pt>
                <c:pt idx="1537">
                  <c:v>4.3470485400000002E-2</c:v>
                </c:pt>
                <c:pt idx="1538">
                  <c:v>4.3483627000000004E-2</c:v>
                </c:pt>
                <c:pt idx="1539">
                  <c:v>4.3497186800000004E-2</c:v>
                </c:pt>
                <c:pt idx="1540">
                  <c:v>4.35111657E-2</c:v>
                </c:pt>
                <c:pt idx="1541">
                  <c:v>4.3525564000000003E-2</c:v>
                </c:pt>
                <c:pt idx="1542">
                  <c:v>4.3540382000000002E-2</c:v>
                </c:pt>
                <c:pt idx="1543">
                  <c:v>4.3555619900000002E-2</c:v>
                </c:pt>
                <c:pt idx="1544">
                  <c:v>4.3571277300000003E-2</c:v>
                </c:pt>
                <c:pt idx="1545">
                  <c:v>4.3587353799999999E-2</c:v>
                </c:pt>
                <c:pt idx="1546">
                  <c:v>4.3603848399999999E-2</c:v>
                </c:pt>
                <c:pt idx="1547">
                  <c:v>4.3620760200000004E-2</c:v>
                </c:pt>
                <c:pt idx="1548">
                  <c:v>4.3638087800000003E-2</c:v>
                </c:pt>
                <c:pt idx="1549">
                  <c:v>4.36558295E-2</c:v>
                </c:pt>
                <c:pt idx="1550">
                  <c:v>4.3673983399999998E-2</c:v>
                </c:pt>
                <c:pt idx="1551">
                  <c:v>4.3692547400000004E-2</c:v>
                </c:pt>
                <c:pt idx="1552">
                  <c:v>4.3711519099999999E-2</c:v>
                </c:pt>
                <c:pt idx="1553">
                  <c:v>4.3730895700000001E-2</c:v>
                </c:pt>
                <c:pt idx="1554">
                  <c:v>4.3750674500000003E-2</c:v>
                </c:pt>
                <c:pt idx="1555">
                  <c:v>4.3770852200000002E-2</c:v>
                </c:pt>
                <c:pt idx="1556">
                  <c:v>4.3791425500000002E-2</c:v>
                </c:pt>
                <c:pt idx="1557">
                  <c:v>4.3812390899999998E-2</c:v>
                </c:pt>
                <c:pt idx="1558">
                  <c:v>4.3833744600000002E-2</c:v>
                </c:pt>
                <c:pt idx="1559">
                  <c:v>4.3855482500000001E-2</c:v>
                </c:pt>
                <c:pt idx="1560">
                  <c:v>4.3877600600000004E-2</c:v>
                </c:pt>
                <c:pt idx="1561">
                  <c:v>4.39000945E-2</c:v>
                </c:pt>
                <c:pt idx="1562">
                  <c:v>4.3922959499999997E-2</c:v>
                </c:pt>
                <c:pt idx="1563">
                  <c:v>4.3946191100000004E-2</c:v>
                </c:pt>
                <c:pt idx="1564">
                  <c:v>4.3969784200000001E-2</c:v>
                </c:pt>
                <c:pt idx="1565">
                  <c:v>4.3993733899999998E-2</c:v>
                </c:pt>
                <c:pt idx="1566">
                  <c:v>4.4018034900000003E-2</c:v>
                </c:pt>
                <c:pt idx="1567">
                  <c:v>4.4042681899999998E-2</c:v>
                </c:pt>
                <c:pt idx="1568">
                  <c:v>4.4067669300000001E-2</c:v>
                </c:pt>
                <c:pt idx="1569">
                  <c:v>4.4092991599999999E-2</c:v>
                </c:pt>
                <c:pt idx="1570">
                  <c:v>4.4118642800000003E-2</c:v>
                </c:pt>
                <c:pt idx="1571">
                  <c:v>4.41446172E-2</c:v>
                </c:pt>
                <c:pt idx="1572">
                  <c:v>4.4170908699999997E-2</c:v>
                </c:pt>
                <c:pt idx="1573">
                  <c:v>4.4197511199999998E-2</c:v>
                </c:pt>
                <c:pt idx="1574">
                  <c:v>4.42244184E-2</c:v>
                </c:pt>
                <c:pt idx="1575">
                  <c:v>4.4251624000000003E-2</c:v>
                </c:pt>
                <c:pt idx="1576">
                  <c:v>4.4279121500000004E-2</c:v>
                </c:pt>
                <c:pt idx="1577">
                  <c:v>4.4306904500000001E-2</c:v>
                </c:pt>
                <c:pt idx="1578">
                  <c:v>4.43349663E-2</c:v>
                </c:pt>
                <c:pt idx="1579">
                  <c:v>4.4363300299999998E-2</c:v>
                </c:pt>
                <c:pt idx="1580">
                  <c:v>4.43918996E-2</c:v>
                </c:pt>
                <c:pt idx="1581">
                  <c:v>4.4420757499999998E-2</c:v>
                </c:pt>
                <c:pt idx="1582">
                  <c:v>4.4449867099999998E-2</c:v>
                </c:pt>
                <c:pt idx="1583">
                  <c:v>4.4479221499999999E-2</c:v>
                </c:pt>
                <c:pt idx="1584">
                  <c:v>4.4508813700000004E-2</c:v>
                </c:pt>
                <c:pt idx="1585">
                  <c:v>4.4538636700000002E-2</c:v>
                </c:pt>
                <c:pt idx="1586">
                  <c:v>4.4568683400000003E-2</c:v>
                </c:pt>
                <c:pt idx="1587">
                  <c:v>4.4598946799999997E-2</c:v>
                </c:pt>
                <c:pt idx="1588">
                  <c:v>4.4629419699999999E-2</c:v>
                </c:pt>
                <c:pt idx="1589">
                  <c:v>4.4660094999999997E-2</c:v>
                </c:pt>
                <c:pt idx="1590">
                  <c:v>4.46909656E-2</c:v>
                </c:pt>
                <c:pt idx="1591">
                  <c:v>4.4722024300000003E-2</c:v>
                </c:pt>
                <c:pt idx="1592">
                  <c:v>4.47532639E-2</c:v>
                </c:pt>
                <c:pt idx="1593">
                  <c:v>4.4784677299999999E-2</c:v>
                </c:pt>
                <c:pt idx="1594">
                  <c:v>4.4816257200000001E-2</c:v>
                </c:pt>
                <c:pt idx="1595">
                  <c:v>4.4847996500000001E-2</c:v>
                </c:pt>
                <c:pt idx="1596">
                  <c:v>4.4879888E-2</c:v>
                </c:pt>
                <c:pt idx="1597">
                  <c:v>4.4911924499999999E-2</c:v>
                </c:pt>
                <c:pt idx="1598">
                  <c:v>4.49440989E-2</c:v>
                </c:pt>
                <c:pt idx="1599">
                  <c:v>4.4976403999999998E-2</c:v>
                </c:pt>
                <c:pt idx="1600">
                  <c:v>4.50088326E-2</c:v>
                </c:pt>
                <c:pt idx="1601">
                  <c:v>4.5041377800000004E-2</c:v>
                </c:pt>
                <c:pt idx="1602">
                  <c:v>4.5074032299999997E-2</c:v>
                </c:pt>
                <c:pt idx="1603">
                  <c:v>4.5106789100000003E-2</c:v>
                </c:pt>
                <c:pt idx="1604">
                  <c:v>4.5139641299999998E-2</c:v>
                </c:pt>
                <c:pt idx="1605">
                  <c:v>4.51725818E-2</c:v>
                </c:pt>
                <c:pt idx="1606">
                  <c:v>4.5205603699999999E-2</c:v>
                </c:pt>
                <c:pt idx="1607">
                  <c:v>4.5238700100000001E-2</c:v>
                </c:pt>
                <c:pt idx="1608">
                  <c:v>4.5271864100000003E-2</c:v>
                </c:pt>
                <c:pt idx="1609">
                  <c:v>4.5305088899999998E-2</c:v>
                </c:pt>
                <c:pt idx="1610">
                  <c:v>4.5338367800000001E-2</c:v>
                </c:pt>
                <c:pt idx="1611">
                  <c:v>4.5371694099999998E-2</c:v>
                </c:pt>
                <c:pt idx="1612">
                  <c:v>4.5405061199999999E-2</c:v>
                </c:pt>
                <c:pt idx="1613">
                  <c:v>4.5438462400000004E-2</c:v>
                </c:pt>
                <c:pt idx="1614">
                  <c:v>4.5471891399999999E-2</c:v>
                </c:pt>
                <c:pt idx="1615">
                  <c:v>4.5505341599999999E-2</c:v>
                </c:pt>
                <c:pt idx="1616">
                  <c:v>4.5538806700000004E-2</c:v>
                </c:pt>
                <c:pt idx="1617">
                  <c:v>4.5572280499999999E-2</c:v>
                </c:pt>
                <c:pt idx="1618">
                  <c:v>4.56057567E-2</c:v>
                </c:pt>
                <c:pt idx="1619">
                  <c:v>4.5639229199999999E-2</c:v>
                </c:pt>
                <c:pt idx="1620">
                  <c:v>4.5672692100000002E-2</c:v>
                </c:pt>
                <c:pt idx="1621">
                  <c:v>4.5706139300000004E-2</c:v>
                </c:pt>
                <c:pt idx="1622">
                  <c:v>4.5739565100000004E-2</c:v>
                </c:pt>
                <c:pt idx="1623">
                  <c:v>4.5772963800000004E-2</c:v>
                </c:pt>
                <c:pt idx="1624">
                  <c:v>4.5806329600000001E-2</c:v>
                </c:pt>
                <c:pt idx="1625">
                  <c:v>4.5839657200000002E-2</c:v>
                </c:pt>
                <c:pt idx="1626">
                  <c:v>4.5872940899999999E-2</c:v>
                </c:pt>
                <c:pt idx="1627">
                  <c:v>4.5906175700000003E-2</c:v>
                </c:pt>
                <c:pt idx="1628">
                  <c:v>4.5939356200000003E-2</c:v>
                </c:pt>
                <c:pt idx="1629">
                  <c:v>4.5972477400000003E-2</c:v>
                </c:pt>
                <c:pt idx="1630">
                  <c:v>4.6005534200000003E-2</c:v>
                </c:pt>
                <c:pt idx="1631">
                  <c:v>4.6038521900000004E-2</c:v>
                </c:pt>
                <c:pt idx="1632">
                  <c:v>4.6071435500000001E-2</c:v>
                </c:pt>
                <c:pt idx="1633">
                  <c:v>4.6104270500000002E-2</c:v>
                </c:pt>
                <c:pt idx="1634">
                  <c:v>4.6137022100000001E-2</c:v>
                </c:pt>
                <c:pt idx="1635">
                  <c:v>4.61696859E-2</c:v>
                </c:pt>
                <c:pt idx="1636">
                  <c:v>4.6202257500000003E-2</c:v>
                </c:pt>
                <c:pt idx="1637">
                  <c:v>4.6234732399999999E-2</c:v>
                </c:pt>
                <c:pt idx="1638">
                  <c:v>4.6267106400000001E-2</c:v>
                </c:pt>
                <c:pt idx="1639">
                  <c:v>4.6299375300000001E-2</c:v>
                </c:pt>
                <c:pt idx="1640">
                  <c:v>4.6331534899999999E-2</c:v>
                </c:pt>
                <c:pt idx="1641">
                  <c:v>4.6363581299999998E-2</c:v>
                </c:pt>
                <c:pt idx="1642">
                  <c:v>4.6395510299999998E-2</c:v>
                </c:pt>
                <c:pt idx="1643">
                  <c:v>4.6427318000000002E-2</c:v>
                </c:pt>
                <c:pt idx="1644">
                  <c:v>4.6459000700000003E-2</c:v>
                </c:pt>
                <c:pt idx="1645">
                  <c:v>4.6490554400000002E-2</c:v>
                </c:pt>
                <c:pt idx="1646">
                  <c:v>4.6521975399999999E-2</c:v>
                </c:pt>
                <c:pt idx="1647">
                  <c:v>4.6553259999999999E-2</c:v>
                </c:pt>
                <c:pt idx="1648">
                  <c:v>4.6584404500000003E-2</c:v>
                </c:pt>
                <c:pt idx="1649">
                  <c:v>4.6615405300000003E-2</c:v>
                </c:pt>
                <c:pt idx="1650">
                  <c:v>4.66462588E-2</c:v>
                </c:pt>
                <c:pt idx="1651">
                  <c:v>4.6676961400000001E-2</c:v>
                </c:pt>
                <c:pt idx="1652">
                  <c:v>4.6707509799999998E-2</c:v>
                </c:pt>
                <c:pt idx="1653">
                  <c:v>4.6737900300000003E-2</c:v>
                </c:pt>
                <c:pt idx="1654">
                  <c:v>4.6768129700000001E-2</c:v>
                </c:pt>
                <c:pt idx="1655">
                  <c:v>4.6798194299999998E-2</c:v>
                </c:pt>
                <c:pt idx="1656">
                  <c:v>4.6828091000000002E-2</c:v>
                </c:pt>
                <c:pt idx="1657">
                  <c:v>4.6857816300000001E-2</c:v>
                </c:pt>
                <c:pt idx="1658">
                  <c:v>4.6887366799999997E-2</c:v>
                </c:pt>
                <c:pt idx="1659">
                  <c:v>4.6916739400000004E-2</c:v>
                </c:pt>
                <c:pt idx="1660">
                  <c:v>4.6945930500000004E-2</c:v>
                </c:pt>
                <c:pt idx="1661">
                  <c:v>4.6974937000000001E-2</c:v>
                </c:pt>
                <c:pt idx="1662">
                  <c:v>4.7003755600000002E-2</c:v>
                </c:pt>
                <c:pt idx="1663">
                  <c:v>4.7032382999999997E-2</c:v>
                </c:pt>
                <c:pt idx="1664">
                  <c:v>4.7060815800000003E-2</c:v>
                </c:pt>
                <c:pt idx="1665">
                  <c:v>4.7089050899999998E-2</c:v>
                </c:pt>
                <c:pt idx="1666">
                  <c:v>4.7117085000000003E-2</c:v>
                </c:pt>
                <c:pt idx="1667">
                  <c:v>4.71449148E-2</c:v>
                </c:pt>
                <c:pt idx="1668">
                  <c:v>4.7172536899999999E-2</c:v>
                </c:pt>
                <c:pt idx="1669">
                  <c:v>4.7199948200000001E-2</c:v>
                </c:pt>
                <c:pt idx="1670">
                  <c:v>4.7227145400000003E-2</c:v>
                </c:pt>
                <c:pt idx="1671">
                  <c:v>4.7254125299999998E-2</c:v>
                </c:pt>
                <c:pt idx="1672">
                  <c:v>4.7280884600000003E-2</c:v>
                </c:pt>
                <c:pt idx="1673">
                  <c:v>4.7307420199999999E-2</c:v>
                </c:pt>
                <c:pt idx="1674">
                  <c:v>4.7333728800000002E-2</c:v>
                </c:pt>
                <c:pt idx="1675">
                  <c:v>4.7359807500000003E-2</c:v>
                </c:pt>
                <c:pt idx="1676">
                  <c:v>4.7385653E-2</c:v>
                </c:pt>
                <c:pt idx="1677">
                  <c:v>4.7411262500000002E-2</c:v>
                </c:pt>
                <c:pt idx="1678">
                  <c:v>4.7436632899999998E-2</c:v>
                </c:pt>
                <c:pt idx="1679">
                  <c:v>4.7461761300000002E-2</c:v>
                </c:pt>
                <c:pt idx="1680">
                  <c:v>4.7486645000000001E-2</c:v>
                </c:pt>
                <c:pt idx="1681">
                  <c:v>4.7511281000000002E-2</c:v>
                </c:pt>
                <c:pt idx="1682">
                  <c:v>4.75356667E-2</c:v>
                </c:pt>
                <c:pt idx="1683">
                  <c:v>4.7559799600000001E-2</c:v>
                </c:pt>
                <c:pt idx="1684">
                  <c:v>4.7583677000000005E-2</c:v>
                </c:pt>
                <c:pt idx="1685">
                  <c:v>4.76072965E-2</c:v>
                </c:pt>
                <c:pt idx="1686">
                  <c:v>4.7630655899999999E-2</c:v>
                </c:pt>
                <c:pt idx="1687">
                  <c:v>4.7653752899999999E-2</c:v>
                </c:pt>
                <c:pt idx="1688">
                  <c:v>4.7676585300000004E-2</c:v>
                </c:pt>
                <c:pt idx="1689">
                  <c:v>4.7699151100000003E-2</c:v>
                </c:pt>
                <c:pt idx="1690">
                  <c:v>4.7721448600000001E-2</c:v>
                </c:pt>
                <c:pt idx="1691">
                  <c:v>4.7743475800000004E-2</c:v>
                </c:pt>
                <c:pt idx="1692">
                  <c:v>4.7765231200000001E-2</c:v>
                </c:pt>
                <c:pt idx="1693">
                  <c:v>4.77867134E-2</c:v>
                </c:pt>
                <c:pt idx="1694">
                  <c:v>4.7807920900000002E-2</c:v>
                </c:pt>
                <c:pt idx="1695">
                  <c:v>4.7828852500000005E-2</c:v>
                </c:pt>
                <c:pt idx="1696">
                  <c:v>4.7849507300000003E-2</c:v>
                </c:pt>
                <c:pt idx="1697">
                  <c:v>4.78698844E-2</c:v>
                </c:pt>
                <c:pt idx="1698">
                  <c:v>4.7889982999999997E-2</c:v>
                </c:pt>
                <c:pt idx="1699">
                  <c:v>4.7909802600000002E-2</c:v>
                </c:pt>
                <c:pt idx="1700">
                  <c:v>4.7929342900000005E-2</c:v>
                </c:pt>
                <c:pt idx="1701">
                  <c:v>4.7948603800000003E-2</c:v>
                </c:pt>
                <c:pt idx="1702">
                  <c:v>4.7967585100000001E-2</c:v>
                </c:pt>
                <c:pt idx="1703">
                  <c:v>4.7986287199999998E-2</c:v>
                </c:pt>
                <c:pt idx="1704">
                  <c:v>4.8004710499999999E-2</c:v>
                </c:pt>
                <c:pt idx="1705">
                  <c:v>4.8022855699999999E-2</c:v>
                </c:pt>
                <c:pt idx="1706">
                  <c:v>4.80407235E-2</c:v>
                </c:pt>
                <c:pt idx="1707">
                  <c:v>4.8058315099999999E-2</c:v>
                </c:pt>
                <c:pt idx="1708">
                  <c:v>4.8075631699999996E-2</c:v>
                </c:pt>
                <c:pt idx="1709">
                  <c:v>4.80926749E-2</c:v>
                </c:pt>
                <c:pt idx="1710">
                  <c:v>4.8109446299999997E-2</c:v>
                </c:pt>
                <c:pt idx="1711">
                  <c:v>4.81259479E-2</c:v>
                </c:pt>
                <c:pt idx="1712">
                  <c:v>4.81421816E-2</c:v>
                </c:pt>
                <c:pt idx="1713">
                  <c:v>4.8158149599999998E-2</c:v>
                </c:pt>
                <c:pt idx="1714">
                  <c:v>4.81738544E-2</c:v>
                </c:pt>
                <c:pt idx="1715">
                  <c:v>4.8189298499999998E-2</c:v>
                </c:pt>
                <c:pt idx="1716">
                  <c:v>4.8204484499999999E-2</c:v>
                </c:pt>
                <c:pt idx="1717">
                  <c:v>4.8219415299999999E-2</c:v>
                </c:pt>
                <c:pt idx="1718">
                  <c:v>4.82340936E-2</c:v>
                </c:pt>
                <c:pt idx="1719">
                  <c:v>4.8248522600000003E-2</c:v>
                </c:pt>
                <c:pt idx="1720">
                  <c:v>4.82627053E-2</c:v>
                </c:pt>
                <c:pt idx="1721">
                  <c:v>4.8276644899999999E-2</c:v>
                </c:pt>
                <c:pt idx="1722">
                  <c:v>4.8290344700000001E-2</c:v>
                </c:pt>
                <c:pt idx="1723">
                  <c:v>4.8303808099999998E-2</c:v>
                </c:pt>
                <c:pt idx="1724">
                  <c:v>4.8317038499999999E-2</c:v>
                </c:pt>
                <c:pt idx="1725">
                  <c:v>4.8330039300000002E-2</c:v>
                </c:pt>
                <c:pt idx="1726">
                  <c:v>4.8342813999999998E-2</c:v>
                </c:pt>
                <c:pt idx="1727">
                  <c:v>4.83553662E-2</c:v>
                </c:pt>
                <c:pt idx="1728">
                  <c:v>4.8367699399999999E-2</c:v>
                </c:pt>
                <c:pt idx="1729">
                  <c:v>4.8379817200000001E-2</c:v>
                </c:pt>
                <c:pt idx="1730">
                  <c:v>4.83917232E-2</c:v>
                </c:pt>
                <c:pt idx="1731">
                  <c:v>4.8403420900000001E-2</c:v>
                </c:pt>
                <c:pt idx="1732">
                  <c:v>4.8414913900000002E-2</c:v>
                </c:pt>
                <c:pt idx="1733">
                  <c:v>4.8426205799999997E-2</c:v>
                </c:pt>
                <c:pt idx="1734">
                  <c:v>4.8437300000000003E-2</c:v>
                </c:pt>
                <c:pt idx="1735">
                  <c:v>4.8448199999999997E-2</c:v>
                </c:pt>
                <c:pt idx="1736">
                  <c:v>4.8458909300000005E-2</c:v>
                </c:pt>
                <c:pt idx="1737">
                  <c:v>4.8469431100000002E-2</c:v>
                </c:pt>
                <c:pt idx="1738">
                  <c:v>4.8479768800000003E-2</c:v>
                </c:pt>
                <c:pt idx="1739">
                  <c:v>4.8489925599999997E-2</c:v>
                </c:pt>
                <c:pt idx="1740">
                  <c:v>4.8499904499999996E-2</c:v>
                </c:pt>
                <c:pt idx="1741">
                  <c:v>4.8509708700000001E-2</c:v>
                </c:pt>
                <c:pt idx="1742">
                  <c:v>4.8519341000000001E-2</c:v>
                </c:pt>
                <c:pt idx="1743">
                  <c:v>4.8528804199999998E-2</c:v>
                </c:pt>
                <c:pt idx="1744">
                  <c:v>4.8538101E-2</c:v>
                </c:pt>
                <c:pt idx="1745">
                  <c:v>4.8547234100000003E-2</c:v>
                </c:pt>
                <c:pt idx="1746">
                  <c:v>4.8556205700000001E-2</c:v>
                </c:pt>
                <c:pt idx="1747">
                  <c:v>4.8565018100000003E-2</c:v>
                </c:pt>
                <c:pt idx="1748">
                  <c:v>4.8573673599999999E-2</c:v>
                </c:pt>
                <c:pt idx="1749">
                  <c:v>4.8582173899999997E-2</c:v>
                </c:pt>
                <c:pt idx="1750">
                  <c:v>4.8590521099999999E-2</c:v>
                </c:pt>
                <c:pt idx="1751">
                  <c:v>4.8598716700000003E-2</c:v>
                </c:pt>
                <c:pt idx="1752">
                  <c:v>4.86067622E-2</c:v>
                </c:pt>
                <c:pt idx="1753">
                  <c:v>4.86146592E-2</c:v>
                </c:pt>
                <c:pt idx="1754">
                  <c:v>4.8622408800000003E-2</c:v>
                </c:pt>
                <c:pt idx="1755">
                  <c:v>4.8630012200000003E-2</c:v>
                </c:pt>
                <c:pt idx="1756">
                  <c:v>4.86374704E-2</c:v>
                </c:pt>
                <c:pt idx="1757">
                  <c:v>4.8644784199999999E-2</c:v>
                </c:pt>
                <c:pt idx="1758">
                  <c:v>4.8651954400000003E-2</c:v>
                </c:pt>
                <c:pt idx="1759">
                  <c:v>4.8658981699999999E-2</c:v>
                </c:pt>
                <c:pt idx="1760">
                  <c:v>4.8665866500000002E-2</c:v>
                </c:pt>
                <c:pt idx="1761">
                  <c:v>4.8672609200000001E-2</c:v>
                </c:pt>
                <c:pt idx="1762">
                  <c:v>4.8679210100000002E-2</c:v>
                </c:pt>
                <c:pt idx="1763">
                  <c:v>4.8685669299999998E-2</c:v>
                </c:pt>
                <c:pt idx="1764">
                  <c:v>4.8691986800000003E-2</c:v>
                </c:pt>
                <c:pt idx="1765">
                  <c:v>4.8698162699999999E-2</c:v>
                </c:pt>
                <c:pt idx="1766">
                  <c:v>4.8704196700000001E-2</c:v>
                </c:pt>
                <c:pt idx="1767">
                  <c:v>4.87100886E-2</c:v>
                </c:pt>
                <c:pt idx="1768">
                  <c:v>4.8715837900000003E-2</c:v>
                </c:pt>
                <c:pt idx="1769">
                  <c:v>4.8721444200000005E-2</c:v>
                </c:pt>
                <c:pt idx="1770">
                  <c:v>4.8726907E-2</c:v>
                </c:pt>
                <c:pt idx="1771">
                  <c:v>4.8732225500000004E-2</c:v>
                </c:pt>
                <c:pt idx="1772">
                  <c:v>4.8737399100000002E-2</c:v>
                </c:pt>
                <c:pt idx="1773">
                  <c:v>4.8742426800000002E-2</c:v>
                </c:pt>
                <c:pt idx="1774">
                  <c:v>4.87473078E-2</c:v>
                </c:pt>
                <c:pt idx="1775">
                  <c:v>4.8752041000000003E-2</c:v>
                </c:pt>
                <c:pt idx="1776">
                  <c:v>4.8756625400000003E-2</c:v>
                </c:pt>
                <c:pt idx="1777">
                  <c:v>4.8761059799999999E-2</c:v>
                </c:pt>
                <c:pt idx="1778">
                  <c:v>4.8765343000000003E-2</c:v>
                </c:pt>
                <c:pt idx="1779">
                  <c:v>4.8769473600000002E-2</c:v>
                </c:pt>
                <c:pt idx="1780">
                  <c:v>4.87734503E-2</c:v>
                </c:pt>
                <c:pt idx="1781">
                  <c:v>4.8777271699999999E-2</c:v>
                </c:pt>
                <c:pt idx="1782">
                  <c:v>4.87809362E-2</c:v>
                </c:pt>
                <c:pt idx="1783">
                  <c:v>4.8784442300000001E-2</c:v>
                </c:pt>
                <c:pt idx="1784">
                  <c:v>4.8787788400000004E-2</c:v>
                </c:pt>
                <c:pt idx="1785">
                  <c:v>4.8790972799999999E-2</c:v>
                </c:pt>
                <c:pt idx="1786">
                  <c:v>4.8793993899999999E-2</c:v>
                </c:pt>
                <c:pt idx="1787">
                  <c:v>4.8796849699999999E-2</c:v>
                </c:pt>
                <c:pt idx="1788">
                  <c:v>4.8799538599999998E-2</c:v>
                </c:pt>
                <c:pt idx="1789">
                  <c:v>4.8802058699999998E-2</c:v>
                </c:pt>
                <c:pt idx="1790">
                  <c:v>4.8804408000000001E-2</c:v>
                </c:pt>
                <c:pt idx="1791">
                  <c:v>4.8806584799999997E-2</c:v>
                </c:pt>
                <c:pt idx="1792">
                  <c:v>4.8808587100000002E-2</c:v>
                </c:pt>
                <c:pt idx="1793">
                  <c:v>4.8810412900000003E-2</c:v>
                </c:pt>
                <c:pt idx="1794">
                  <c:v>4.8812060300000001E-2</c:v>
                </c:pt>
                <c:pt idx="1795">
                  <c:v>4.8813527299999999E-2</c:v>
                </c:pt>
                <c:pt idx="1796">
                  <c:v>4.88148121E-2</c:v>
                </c:pt>
                <c:pt idx="1797">
                  <c:v>4.8815912599999997E-2</c:v>
                </c:pt>
                <c:pt idx="1798">
                  <c:v>4.8816826899999999E-2</c:v>
                </c:pt>
                <c:pt idx="1799">
                  <c:v>4.8817553100000001E-2</c:v>
                </c:pt>
                <c:pt idx="1800">
                  <c:v>4.88180894E-2</c:v>
                </c:pt>
                <c:pt idx="1801">
                  <c:v>4.8818433799999998E-2</c:v>
                </c:pt>
                <c:pt idx="1802">
                  <c:v>4.8818584599999999E-2</c:v>
                </c:pt>
                <c:pt idx="1803">
                  <c:v>4.8818540000000001E-2</c:v>
                </c:pt>
                <c:pt idx="1804">
                  <c:v>4.8818298199999999E-2</c:v>
                </c:pt>
                <c:pt idx="1805">
                  <c:v>4.8817857499999999E-2</c:v>
                </c:pt>
                <c:pt idx="1806">
                  <c:v>4.8817216500000003E-2</c:v>
                </c:pt>
                <c:pt idx="1807">
                  <c:v>4.8816373400000002E-2</c:v>
                </c:pt>
                <c:pt idx="1808">
                  <c:v>4.8815326800000003E-2</c:v>
                </c:pt>
                <c:pt idx="1809">
                  <c:v>4.8814075400000004E-2</c:v>
                </c:pt>
                <c:pt idx="1810">
                  <c:v>4.8812617700000005E-2</c:v>
                </c:pt>
                <c:pt idx="1811">
                  <c:v>4.8810952599999999E-2</c:v>
                </c:pt>
                <c:pt idx="1812">
                  <c:v>4.8809078999999998E-2</c:v>
                </c:pt>
                <c:pt idx="1813">
                  <c:v>4.8806995700000001E-2</c:v>
                </c:pt>
                <c:pt idx="1814">
                  <c:v>4.8804701900000004E-2</c:v>
                </c:pt>
                <c:pt idx="1815">
                  <c:v>4.8802196700000001E-2</c:v>
                </c:pt>
                <c:pt idx="1816">
                  <c:v>4.87994795E-2</c:v>
                </c:pt>
                <c:pt idx="1817">
                  <c:v>4.8796549600000003E-2</c:v>
                </c:pt>
                <c:pt idx="1818">
                  <c:v>4.87934067E-2</c:v>
                </c:pt>
                <c:pt idx="1819">
                  <c:v>4.8790050500000001E-2</c:v>
                </c:pt>
                <c:pt idx="1820">
                  <c:v>4.8786480700000003E-2</c:v>
                </c:pt>
                <c:pt idx="1821">
                  <c:v>4.8782697400000005E-2</c:v>
                </c:pt>
                <c:pt idx="1822">
                  <c:v>4.8778700700000004E-2</c:v>
                </c:pt>
                <c:pt idx="1823">
                  <c:v>4.8774490900000002E-2</c:v>
                </c:pt>
                <c:pt idx="1824">
                  <c:v>4.8770068600000001E-2</c:v>
                </c:pt>
                <c:pt idx="1825">
                  <c:v>4.8765434400000002E-2</c:v>
                </c:pt>
                <c:pt idx="1826">
                  <c:v>4.8760589E-2</c:v>
                </c:pt>
                <c:pt idx="1827">
                  <c:v>4.8755533599999998E-2</c:v>
                </c:pt>
                <c:pt idx="1828">
                  <c:v>4.8750269299999996E-2</c:v>
                </c:pt>
                <c:pt idx="1829">
                  <c:v>4.8744797600000001E-2</c:v>
                </c:pt>
                <c:pt idx="1830">
                  <c:v>4.8739119900000002E-2</c:v>
                </c:pt>
                <c:pt idx="1831">
                  <c:v>4.8733237999999998E-2</c:v>
                </c:pt>
                <c:pt idx="1832">
                  <c:v>4.8727153699999998E-2</c:v>
                </c:pt>
                <c:pt idx="1833">
                  <c:v>4.8720868900000006E-2</c:v>
                </c:pt>
                <c:pt idx="1834">
                  <c:v>4.8714385900000004E-2</c:v>
                </c:pt>
                <c:pt idx="1835">
                  <c:v>4.8707706699999999E-2</c:v>
                </c:pt>
                <c:pt idx="1836">
                  <c:v>4.8700833700000001E-2</c:v>
                </c:pt>
                <c:pt idx="1837">
                  <c:v>4.8693769300000002E-2</c:v>
                </c:pt>
                <c:pt idx="1838">
                  <c:v>4.8686515900000005E-2</c:v>
                </c:pt>
                <c:pt idx="1839">
                  <c:v>4.8679076200000004E-2</c:v>
                </c:pt>
                <c:pt idx="1840">
                  <c:v>4.8671452599999998E-2</c:v>
                </c:pt>
                <c:pt idx="1841">
                  <c:v>4.8663647800000001E-2</c:v>
                </c:pt>
                <c:pt idx="1842">
                  <c:v>4.8655664600000002E-2</c:v>
                </c:pt>
                <c:pt idx="1843">
                  <c:v>4.86475055E-2</c:v>
                </c:pt>
                <c:pt idx="1844">
                  <c:v>4.8639173300000005E-2</c:v>
                </c:pt>
                <c:pt idx="1845">
                  <c:v>4.8630670799999998E-2</c:v>
                </c:pt>
                <c:pt idx="1846">
                  <c:v>4.8622000499999998E-2</c:v>
                </c:pt>
                <c:pt idx="1847">
                  <c:v>4.8613165299999997E-2</c:v>
                </c:pt>
                <c:pt idx="1848">
                  <c:v>4.8604167699999999E-2</c:v>
                </c:pt>
                <c:pt idx="1849">
                  <c:v>4.8595010300000005E-2</c:v>
                </c:pt>
                <c:pt idx="1850">
                  <c:v>4.8585695800000002E-2</c:v>
                </c:pt>
                <c:pt idx="1851">
                  <c:v>4.8576226600000001E-2</c:v>
                </c:pt>
                <c:pt idx="1852">
                  <c:v>4.8566605200000001E-2</c:v>
                </c:pt>
                <c:pt idx="1853">
                  <c:v>4.8556833800000004E-2</c:v>
                </c:pt>
                <c:pt idx="1854">
                  <c:v>4.85469148E-2</c:v>
                </c:pt>
                <c:pt idx="1855">
                  <c:v>4.8536850300000003E-2</c:v>
                </c:pt>
                <c:pt idx="1856">
                  <c:v>4.8526642299999999E-2</c:v>
                </c:pt>
                <c:pt idx="1857">
                  <c:v>4.8516292699999998E-2</c:v>
                </c:pt>
                <c:pt idx="1858">
                  <c:v>4.8505803299999997E-2</c:v>
                </c:pt>
                <c:pt idx="1859">
                  <c:v>4.8495175799999998E-2</c:v>
                </c:pt>
                <c:pt idx="1860">
                  <c:v>4.8484411500000005E-2</c:v>
                </c:pt>
                <c:pt idx="1861">
                  <c:v>4.8473511800000001E-2</c:v>
                </c:pt>
                <c:pt idx="1862">
                  <c:v>4.8462477900000002E-2</c:v>
                </c:pt>
                <c:pt idx="1863">
                  <c:v>4.8451310499999997E-2</c:v>
                </c:pt>
                <c:pt idx="1864">
                  <c:v>4.84400106E-2</c:v>
                </c:pt>
                <c:pt idx="1865">
                  <c:v>4.8428578600000001E-2</c:v>
                </c:pt>
                <c:pt idx="1866">
                  <c:v>4.8417014799999998E-2</c:v>
                </c:pt>
                <c:pt idx="1867">
                  <c:v>4.8405319299999999E-2</c:v>
                </c:pt>
                <c:pt idx="1868">
                  <c:v>4.8393492000000003E-2</c:v>
                </c:pt>
                <c:pt idx="1869">
                  <c:v>4.8381532500000005E-2</c:v>
                </c:pt>
                <c:pt idx="1870">
                  <c:v>4.8369440200000002E-2</c:v>
                </c:pt>
                <c:pt idx="1871">
                  <c:v>4.83572143E-2</c:v>
                </c:pt>
                <c:pt idx="1872">
                  <c:v>4.8344853899999998E-2</c:v>
                </c:pt>
                <c:pt idx="1873">
                  <c:v>4.8332357700000002E-2</c:v>
                </c:pt>
                <c:pt idx="1874">
                  <c:v>4.8319724500000001E-2</c:v>
                </c:pt>
                <c:pt idx="1875">
                  <c:v>4.8306952800000004E-2</c:v>
                </c:pt>
                <c:pt idx="1876">
                  <c:v>4.8294040699999999E-2</c:v>
                </c:pt>
                <c:pt idx="1877">
                  <c:v>4.82809867E-2</c:v>
                </c:pt>
                <c:pt idx="1878">
                  <c:v>4.8267788700000001E-2</c:v>
                </c:pt>
                <c:pt idx="1879">
                  <c:v>4.8254444700000003E-2</c:v>
                </c:pt>
                <c:pt idx="1880">
                  <c:v>4.8240952400000002E-2</c:v>
                </c:pt>
                <c:pt idx="1881">
                  <c:v>4.8227309699999998E-2</c:v>
                </c:pt>
                <c:pt idx="1882">
                  <c:v>4.82135141E-2</c:v>
                </c:pt>
                <c:pt idx="1883">
                  <c:v>4.8199563200000003E-2</c:v>
                </c:pt>
                <c:pt idx="1884">
                  <c:v>4.8185454500000002E-2</c:v>
                </c:pt>
                <c:pt idx="1885">
                  <c:v>4.8171185300000002E-2</c:v>
                </c:pt>
                <c:pt idx="1886">
                  <c:v>4.8156753000000004E-2</c:v>
                </c:pt>
                <c:pt idx="1887">
                  <c:v>4.8142154899999998E-2</c:v>
                </c:pt>
                <c:pt idx="1888">
                  <c:v>4.8127388300000004E-2</c:v>
                </c:pt>
                <c:pt idx="1889">
                  <c:v>4.8112450500000001E-2</c:v>
                </c:pt>
                <c:pt idx="1890">
                  <c:v>4.8097338599999997E-2</c:v>
                </c:pt>
                <c:pt idx="1891">
                  <c:v>4.8082050000000001E-2</c:v>
                </c:pt>
                <c:pt idx="1892">
                  <c:v>4.8066581900000002E-2</c:v>
                </c:pt>
                <c:pt idx="1893">
                  <c:v>4.8050931599999999E-2</c:v>
                </c:pt>
                <c:pt idx="1894">
                  <c:v>4.8035096299999996E-2</c:v>
                </c:pt>
                <c:pt idx="1895">
                  <c:v>4.8019073400000001E-2</c:v>
                </c:pt>
                <c:pt idx="1896">
                  <c:v>4.8002860300000005E-2</c:v>
                </c:pt>
                <c:pt idx="1897">
                  <c:v>4.7986454400000003E-2</c:v>
                </c:pt>
                <c:pt idx="1898">
                  <c:v>4.7969853300000004E-2</c:v>
                </c:pt>
                <c:pt idx="1899">
                  <c:v>4.7953054600000003E-2</c:v>
                </c:pt>
                <c:pt idx="1900">
                  <c:v>4.7936055899999996E-2</c:v>
                </c:pt>
                <c:pt idx="1901">
                  <c:v>4.7918855100000005E-2</c:v>
                </c:pt>
                <c:pt idx="1902">
                  <c:v>4.7901449999999998E-2</c:v>
                </c:pt>
                <c:pt idx="1903">
                  <c:v>4.78838387E-2</c:v>
                </c:pt>
                <c:pt idx="1904">
                  <c:v>4.7866019500000002E-2</c:v>
                </c:pt>
                <c:pt idx="1905">
                  <c:v>4.78479905E-2</c:v>
                </c:pt>
                <c:pt idx="1906">
                  <c:v>4.7829750300000001E-2</c:v>
                </c:pt>
                <c:pt idx="1907">
                  <c:v>4.7811297500000002E-2</c:v>
                </c:pt>
                <c:pt idx="1908">
                  <c:v>4.7792630900000001E-2</c:v>
                </c:pt>
                <c:pt idx="1909">
                  <c:v>4.7773749500000004E-2</c:v>
                </c:pt>
                <c:pt idx="1910">
                  <c:v>4.77546524E-2</c:v>
                </c:pt>
                <c:pt idx="1911">
                  <c:v>4.7735339000000002E-2</c:v>
                </c:pt>
                <c:pt idx="1912">
                  <c:v>4.7715808800000002E-2</c:v>
                </c:pt>
                <c:pt idx="1913">
                  <c:v>4.7696061499999998E-2</c:v>
                </c:pt>
                <c:pt idx="1914">
                  <c:v>4.7676096899999999E-2</c:v>
                </c:pt>
                <c:pt idx="1915">
                  <c:v>4.7655915E-2</c:v>
                </c:pt>
                <c:pt idx="1916">
                  <c:v>4.7635516000000003E-2</c:v>
                </c:pt>
                <c:pt idx="1917">
                  <c:v>4.7614900299999999E-2</c:v>
                </c:pt>
                <c:pt idx="1918">
                  <c:v>4.7594068400000002E-2</c:v>
                </c:pt>
                <c:pt idx="1919">
                  <c:v>4.7573020899999999E-2</c:v>
                </c:pt>
                <c:pt idx="1920">
                  <c:v>4.7551758800000003E-2</c:v>
                </c:pt>
                <c:pt idx="1921">
                  <c:v>4.7530283E-2</c:v>
                </c:pt>
                <c:pt idx="1922">
                  <c:v>4.7508594700000004E-2</c:v>
                </c:pt>
                <c:pt idx="1923">
                  <c:v>4.7486695299999999E-2</c:v>
                </c:pt>
                <c:pt idx="1924">
                  <c:v>4.7464586400000001E-2</c:v>
                </c:pt>
                <c:pt idx="1925">
                  <c:v>4.7442269500000002E-2</c:v>
                </c:pt>
                <c:pt idx="1926">
                  <c:v>4.7419746499999998E-2</c:v>
                </c:pt>
                <c:pt idx="1927">
                  <c:v>4.7397019400000004E-2</c:v>
                </c:pt>
                <c:pt idx="1928">
                  <c:v>4.7374090399999999E-2</c:v>
                </c:pt>
                <c:pt idx="1929">
                  <c:v>4.7350961800000001E-2</c:v>
                </c:pt>
                <c:pt idx="1930">
                  <c:v>4.7327636200000002E-2</c:v>
                </c:pt>
                <c:pt idx="1931">
                  <c:v>4.7304116E-2</c:v>
                </c:pt>
                <c:pt idx="1932">
                  <c:v>4.7280404200000001E-2</c:v>
                </c:pt>
                <c:pt idx="1933">
                  <c:v>4.7256503800000002E-2</c:v>
                </c:pt>
                <c:pt idx="1934">
                  <c:v>4.7232417700000001E-2</c:v>
                </c:pt>
                <c:pt idx="1935">
                  <c:v>4.7208149400000003E-2</c:v>
                </c:pt>
                <c:pt idx="1936">
                  <c:v>4.7183702299999998E-2</c:v>
                </c:pt>
                <c:pt idx="1937">
                  <c:v>4.7159079999999999E-2</c:v>
                </c:pt>
                <c:pt idx="1938">
                  <c:v>4.71342862E-2</c:v>
                </c:pt>
                <c:pt idx="1939">
                  <c:v>4.7109324899999999E-2</c:v>
                </c:pt>
                <c:pt idx="1940">
                  <c:v>4.7084200200000002E-2</c:v>
                </c:pt>
                <c:pt idx="1941">
                  <c:v>4.7058916200000002E-2</c:v>
                </c:pt>
                <c:pt idx="1942">
                  <c:v>4.7033477400000002E-2</c:v>
                </c:pt>
                <c:pt idx="1943">
                  <c:v>4.7007888300000002E-2</c:v>
                </c:pt>
                <c:pt idx="1944">
                  <c:v>4.6982153700000001E-2</c:v>
                </c:pt>
                <c:pt idx="1945">
                  <c:v>4.6956278300000001E-2</c:v>
                </c:pt>
                <c:pt idx="1946">
                  <c:v>4.6930267300000002E-2</c:v>
                </c:pt>
                <c:pt idx="1947">
                  <c:v>4.6904125800000002E-2</c:v>
                </c:pt>
                <c:pt idx="1948">
                  <c:v>4.6877859200000004E-2</c:v>
                </c:pt>
                <c:pt idx="1949">
                  <c:v>4.6851472800000002E-2</c:v>
                </c:pt>
                <c:pt idx="1950">
                  <c:v>4.6824972499999999E-2</c:v>
                </c:pt>
                <c:pt idx="1951">
                  <c:v>4.6798363900000001E-2</c:v>
                </c:pt>
                <c:pt idx="1952">
                  <c:v>4.6771653000000003E-2</c:v>
                </c:pt>
                <c:pt idx="1953">
                  <c:v>4.6744845800000004E-2</c:v>
                </c:pt>
                <c:pt idx="1954">
                  <c:v>4.6717948699999998E-2</c:v>
                </c:pt>
                <c:pt idx="1955">
                  <c:v>4.6690967800000004E-2</c:v>
                </c:pt>
                <c:pt idx="1956">
                  <c:v>4.6663909699999999E-2</c:v>
                </c:pt>
                <c:pt idx="1957">
                  <c:v>4.6636781100000003E-2</c:v>
                </c:pt>
                <c:pt idx="1958">
                  <c:v>4.66095885E-2</c:v>
                </c:pt>
                <c:pt idx="1959">
                  <c:v>4.6582339E-2</c:v>
                </c:pt>
                <c:pt idx="1960">
                  <c:v>4.6555039399999998E-2</c:v>
                </c:pt>
                <c:pt idx="1961">
                  <c:v>4.6527696800000004E-2</c:v>
                </c:pt>
                <c:pt idx="1962">
                  <c:v>4.6500318499999999E-2</c:v>
                </c:pt>
                <c:pt idx="1963">
                  <c:v>4.6472911700000001E-2</c:v>
                </c:pt>
                <c:pt idx="1964">
                  <c:v>4.6445483900000001E-2</c:v>
                </c:pt>
                <c:pt idx="1965">
                  <c:v>4.6418042600000001E-2</c:v>
                </c:pt>
                <c:pt idx="1966">
                  <c:v>4.6390595300000004E-2</c:v>
                </c:pt>
                <c:pt idx="1967">
                  <c:v>4.6363149899999997E-2</c:v>
                </c:pt>
                <c:pt idx="1968">
                  <c:v>4.6335714100000001E-2</c:v>
                </c:pt>
                <c:pt idx="1969">
                  <c:v>4.6308295800000003E-2</c:v>
                </c:pt>
                <c:pt idx="1970">
                  <c:v>4.62809031E-2</c:v>
                </c:pt>
                <c:pt idx="1971">
                  <c:v>4.6253543899999999E-2</c:v>
                </c:pt>
                <c:pt idx="1972">
                  <c:v>4.6226226500000002E-2</c:v>
                </c:pt>
                <c:pt idx="1973">
                  <c:v>4.6198959099999999E-2</c:v>
                </c:pt>
                <c:pt idx="1974">
                  <c:v>4.6171749900000003E-2</c:v>
                </c:pt>
                <c:pt idx="1975">
                  <c:v>4.6144607400000003E-2</c:v>
                </c:pt>
                <c:pt idx="1976">
                  <c:v>4.61175401E-2</c:v>
                </c:pt>
                <c:pt idx="1977">
                  <c:v>4.6090556400000003E-2</c:v>
                </c:pt>
                <c:pt idx="1978">
                  <c:v>4.6063664900000002E-2</c:v>
                </c:pt>
                <c:pt idx="1979">
                  <c:v>4.6036874300000002E-2</c:v>
                </c:pt>
                <c:pt idx="1980">
                  <c:v>4.6010193300000002E-2</c:v>
                </c:pt>
                <c:pt idx="1981">
                  <c:v>4.5983630499999997E-2</c:v>
                </c:pt>
                <c:pt idx="1982">
                  <c:v>4.5957194899999998E-2</c:v>
                </c:pt>
                <c:pt idx="1983">
                  <c:v>4.5930895200000002E-2</c:v>
                </c:pt>
                <c:pt idx="1984">
                  <c:v>4.5904740399999998E-2</c:v>
                </c:pt>
                <c:pt idx="1985">
                  <c:v>4.58787394E-2</c:v>
                </c:pt>
                <c:pt idx="1986">
                  <c:v>4.5852901200000004E-2</c:v>
                </c:pt>
                <c:pt idx="1987">
                  <c:v>4.5827234700000004E-2</c:v>
                </c:pt>
                <c:pt idx="1988">
                  <c:v>4.5801749000000003E-2</c:v>
                </c:pt>
                <c:pt idx="1989">
                  <c:v>4.5776453100000003E-2</c:v>
                </c:pt>
                <c:pt idx="1990">
                  <c:v>4.5751356200000003E-2</c:v>
                </c:pt>
                <c:pt idx="1991">
                  <c:v>4.5726467300000004E-2</c:v>
                </c:pt>
                <c:pt idx="1992">
                  <c:v>4.5701795400000002E-2</c:v>
                </c:pt>
                <c:pt idx="1993">
                  <c:v>4.56773496E-2</c:v>
                </c:pt>
                <c:pt idx="1994">
                  <c:v>4.5653139000000002E-2</c:v>
                </c:pt>
                <c:pt idx="1995">
                  <c:v>4.5629172600000004E-2</c:v>
                </c:pt>
                <c:pt idx="1996">
                  <c:v>4.5605459299999998E-2</c:v>
                </c:pt>
                <c:pt idx="1997">
                  <c:v>4.5582008E-2</c:v>
                </c:pt>
                <c:pt idx="1998">
                  <c:v>4.5558827600000004E-2</c:v>
                </c:pt>
                <c:pt idx="1999">
                  <c:v>4.5535926900000002E-2</c:v>
                </c:pt>
                <c:pt idx="2000">
                  <c:v>4.5513314499999999E-2</c:v>
                </c:pt>
                <c:pt idx="2001">
                  <c:v>4.5490999099999999E-2</c:v>
                </c:pt>
                <c:pt idx="2002">
                  <c:v>4.5468989299999998E-2</c:v>
                </c:pt>
                <c:pt idx="2003">
                  <c:v>4.5447293299999997E-2</c:v>
                </c:pt>
                <c:pt idx="2004">
                  <c:v>4.5425919600000003E-2</c:v>
                </c:pt>
                <c:pt idx="2005">
                  <c:v>4.5404876300000001E-2</c:v>
                </c:pt>
                <c:pt idx="2006">
                  <c:v>4.5384171399999999E-2</c:v>
                </c:pt>
                <c:pt idx="2007">
                  <c:v>4.53638128E-2</c:v>
                </c:pt>
                <c:pt idx="2008">
                  <c:v>4.5343808200000002E-2</c:v>
                </c:pt>
                <c:pt idx="2009">
                  <c:v>4.5324165300000004E-2</c:v>
                </c:pt>
                <c:pt idx="2010">
                  <c:v>4.53048915E-2</c:v>
                </c:pt>
                <c:pt idx="2011">
                  <c:v>4.52859938E-2</c:v>
                </c:pt>
                <c:pt idx="2012">
                  <c:v>4.5267479499999999E-2</c:v>
                </c:pt>
                <c:pt idx="2013">
                  <c:v>4.5249355200000001E-2</c:v>
                </c:pt>
                <c:pt idx="2014">
                  <c:v>4.5231627699999999E-2</c:v>
                </c:pt>
                <c:pt idx="2015">
                  <c:v>4.52143032E-2</c:v>
                </c:pt>
                <c:pt idx="2016">
                  <c:v>4.5197387999999998E-2</c:v>
                </c:pt>
                <c:pt idx="2017">
                  <c:v>4.5180887900000001E-2</c:v>
                </c:pt>
                <c:pt idx="2018">
                  <c:v>4.5164808600000002E-2</c:v>
                </c:pt>
                <c:pt idx="2019">
                  <c:v>4.5149155600000004E-2</c:v>
                </c:pt>
                <c:pt idx="2020">
                  <c:v>4.5133933799999998E-2</c:v>
                </c:pt>
                <c:pt idx="2021">
                  <c:v>4.51191482E-2</c:v>
                </c:pt>
                <c:pt idx="2022">
                  <c:v>4.5104803300000003E-2</c:v>
                </c:pt>
                <c:pt idx="2023">
                  <c:v>4.5090903299999999E-2</c:v>
                </c:pt>
                <c:pt idx="2024">
                  <c:v>4.50774522E-2</c:v>
                </c:pt>
                <c:pt idx="2025">
                  <c:v>4.5064453500000004E-2</c:v>
                </c:pt>
                <c:pt idx="2026">
                  <c:v>4.5051910600000002E-2</c:v>
                </c:pt>
                <c:pt idx="2027">
                  <c:v>4.5039826300000002E-2</c:v>
                </c:pt>
                <c:pt idx="2028">
                  <c:v>4.5028203199999998E-2</c:v>
                </c:pt>
                <c:pt idx="2029">
                  <c:v>4.5017043600000001E-2</c:v>
                </c:pt>
                <c:pt idx="2030">
                  <c:v>4.5006349200000004E-2</c:v>
                </c:pt>
                <c:pt idx="2031">
                  <c:v>4.4996121700000002E-2</c:v>
                </c:pt>
                <c:pt idx="2032">
                  <c:v>4.4986362200000005E-2</c:v>
                </c:pt>
                <c:pt idx="2033">
                  <c:v>4.4977071700000003E-2</c:v>
                </c:pt>
                <c:pt idx="2034">
                  <c:v>4.4968250700000004E-2</c:v>
                </c:pt>
                <c:pt idx="2035">
                  <c:v>4.4959899400000003E-2</c:v>
                </c:pt>
                <c:pt idx="2036">
                  <c:v>4.4952017900000002E-2</c:v>
                </c:pt>
                <c:pt idx="2037">
                  <c:v>4.4944605900000004E-2</c:v>
                </c:pt>
                <c:pt idx="2038">
                  <c:v>4.49376628E-2</c:v>
                </c:pt>
                <c:pt idx="2039">
                  <c:v>4.4931187800000001E-2</c:v>
                </c:pt>
                <c:pt idx="2040">
                  <c:v>4.4925179699999998E-2</c:v>
                </c:pt>
                <c:pt idx="2041">
                  <c:v>4.4919637200000001E-2</c:v>
                </c:pt>
                <c:pt idx="2042">
                  <c:v>4.4914558700000003E-2</c:v>
                </c:pt>
                <c:pt idx="2043">
                  <c:v>4.49099424E-2</c:v>
                </c:pt>
                <c:pt idx="2044">
                  <c:v>4.49057863E-2</c:v>
                </c:pt>
                <c:pt idx="2045">
                  <c:v>4.4902088E-2</c:v>
                </c:pt>
                <c:pt idx="2046">
                  <c:v>4.4898845100000001E-2</c:v>
                </c:pt>
                <c:pt idx="2047">
                  <c:v>4.4896055000000004E-2</c:v>
                </c:pt>
                <c:pt idx="2048">
                  <c:v>4.4893714700000004E-2</c:v>
                </c:pt>
                <c:pt idx="2049">
                  <c:v>4.4891821200000001E-2</c:v>
                </c:pt>
                <c:pt idx="2050">
                  <c:v>4.4890371200000001E-2</c:v>
                </c:pt>
                <c:pt idx="2051">
                  <c:v>4.4889361500000002E-2</c:v>
                </c:pt>
                <c:pt idx="2052">
                  <c:v>4.4888788300000003E-2</c:v>
                </c:pt>
                <c:pt idx="2053">
                  <c:v>4.4888648099999998E-2</c:v>
                </c:pt>
                <c:pt idx="2054">
                  <c:v>4.4888936900000002E-2</c:v>
                </c:pt>
                <c:pt idx="2055">
                  <c:v>4.48896508E-2</c:v>
                </c:pt>
                <c:pt idx="2056">
                  <c:v>4.4890785600000004E-2</c:v>
                </c:pt>
                <c:pt idx="2057">
                  <c:v>4.4892337000000004E-2</c:v>
                </c:pt>
                <c:pt idx="2058">
                  <c:v>4.4894300800000002E-2</c:v>
                </c:pt>
                <c:pt idx="2059">
                  <c:v>4.4896672499999998E-2</c:v>
                </c:pt>
                <c:pt idx="2060">
                  <c:v>4.48994474E-2</c:v>
                </c:pt>
                <c:pt idx="2061">
                  <c:v>4.4902620900000002E-2</c:v>
                </c:pt>
                <c:pt idx="2062">
                  <c:v>4.4906188399999998E-2</c:v>
                </c:pt>
                <c:pt idx="2063">
                  <c:v>4.4910144900000004E-2</c:v>
                </c:pt>
                <c:pt idx="2064">
                  <c:v>4.4914485500000004E-2</c:v>
                </c:pt>
                <c:pt idx="2065">
                  <c:v>4.4919205400000002E-2</c:v>
                </c:pt>
                <c:pt idx="2066">
                  <c:v>4.4924299500000001E-2</c:v>
                </c:pt>
                <c:pt idx="2067">
                  <c:v>4.49297627E-2</c:v>
                </c:pt>
                <c:pt idx="2068">
                  <c:v>4.4935589900000003E-2</c:v>
                </c:pt>
                <c:pt idx="2069">
                  <c:v>4.4941776000000003E-2</c:v>
                </c:pt>
                <c:pt idx="2070">
                  <c:v>4.4948315799999999E-2</c:v>
                </c:pt>
                <c:pt idx="2071">
                  <c:v>4.4955204200000001E-2</c:v>
                </c:pt>
                <c:pt idx="2072">
                  <c:v>4.4962435799999999E-2</c:v>
                </c:pt>
                <c:pt idx="2073">
                  <c:v>4.4970005399999999E-2</c:v>
                </c:pt>
                <c:pt idx="2074">
                  <c:v>4.4977907800000001E-2</c:v>
                </c:pt>
                <c:pt idx="2075">
                  <c:v>4.4986137600000004E-2</c:v>
                </c:pt>
                <c:pt idx="2076">
                  <c:v>4.4994689599999999E-2</c:v>
                </c:pt>
                <c:pt idx="2077">
                  <c:v>4.5003558400000004E-2</c:v>
                </c:pt>
                <c:pt idx="2078">
                  <c:v>4.5012738699999999E-2</c:v>
                </c:pt>
                <c:pt idx="2079">
                  <c:v>4.50222251E-2</c:v>
                </c:pt>
                <c:pt idx="2080">
                  <c:v>4.50320123E-2</c:v>
                </c:pt>
                <c:pt idx="2081">
                  <c:v>4.5042095000000004E-2</c:v>
                </c:pt>
                <c:pt idx="2082">
                  <c:v>4.5052467800000003E-2</c:v>
                </c:pt>
                <c:pt idx="2083">
                  <c:v>4.5063125400000001E-2</c:v>
                </c:pt>
                <c:pt idx="2084">
                  <c:v>4.5074062400000003E-2</c:v>
                </c:pt>
                <c:pt idx="2085">
                  <c:v>4.5085273600000003E-2</c:v>
                </c:pt>
                <c:pt idx="2086">
                  <c:v>4.5096753500000003E-2</c:v>
                </c:pt>
                <c:pt idx="2087">
                  <c:v>4.5108496999999997E-2</c:v>
                </c:pt>
                <c:pt idx="2088">
                  <c:v>4.5120498699999997E-2</c:v>
                </c:pt>
                <c:pt idx="2089">
                  <c:v>4.5132753400000003E-2</c:v>
                </c:pt>
                <c:pt idx="2090">
                  <c:v>4.51452559E-2</c:v>
                </c:pt>
                <c:pt idx="2091">
                  <c:v>4.5158000900000002E-2</c:v>
                </c:pt>
                <c:pt idx="2092">
                  <c:v>4.5170983200000001E-2</c:v>
                </c:pt>
                <c:pt idx="2093">
                  <c:v>4.5184197699999998E-2</c:v>
                </c:pt>
                <c:pt idx="2094">
                  <c:v>4.5197639300000002E-2</c:v>
                </c:pt>
                <c:pt idx="2095">
                  <c:v>4.52113029E-2</c:v>
                </c:pt>
                <c:pt idx="2096">
                  <c:v>4.5225183299999999E-2</c:v>
                </c:pt>
                <c:pt idx="2097">
                  <c:v>4.5239275699999998E-2</c:v>
                </c:pt>
                <c:pt idx="2098">
                  <c:v>4.5253575000000004E-2</c:v>
                </c:pt>
                <c:pt idx="2099">
                  <c:v>4.5268076300000001E-2</c:v>
                </c:pt>
                <c:pt idx="2100">
                  <c:v>4.52827747E-2</c:v>
                </c:pt>
                <c:pt idx="2101">
                  <c:v>4.5297665299999998E-2</c:v>
                </c:pt>
                <c:pt idx="2102">
                  <c:v>4.5312743500000002E-2</c:v>
                </c:pt>
                <c:pt idx="2103">
                  <c:v>4.5328004300000002E-2</c:v>
                </c:pt>
                <c:pt idx="2104">
                  <c:v>4.53434432E-2</c:v>
                </c:pt>
                <c:pt idx="2105">
                  <c:v>4.5359055500000002E-2</c:v>
                </c:pt>
                <c:pt idx="2106">
                  <c:v>4.5374836600000003E-2</c:v>
                </c:pt>
                <c:pt idx="2107">
                  <c:v>4.5390782099999999E-2</c:v>
                </c:pt>
                <c:pt idx="2108">
                  <c:v>4.5406887399999998E-2</c:v>
                </c:pt>
                <c:pt idx="2109">
                  <c:v>4.5423148199999999E-2</c:v>
                </c:pt>
                <c:pt idx="2110">
                  <c:v>4.5439560099999998E-2</c:v>
                </c:pt>
                <c:pt idx="2111">
                  <c:v>4.54561188E-2</c:v>
                </c:pt>
                <c:pt idx="2112">
                  <c:v>4.54728202E-2</c:v>
                </c:pt>
                <c:pt idx="2113">
                  <c:v>4.54896599E-2</c:v>
                </c:pt>
                <c:pt idx="2114">
                  <c:v>4.5506633800000001E-2</c:v>
                </c:pt>
                <c:pt idx="2115">
                  <c:v>4.5523737799999998E-2</c:v>
                </c:pt>
                <c:pt idx="2116">
                  <c:v>4.5540967600000003E-2</c:v>
                </c:pt>
                <c:pt idx="2117">
                  <c:v>4.5558319300000004E-2</c:v>
                </c:pt>
                <c:pt idx="2118">
                  <c:v>4.55757886E-2</c:v>
                </c:pt>
                <c:pt idx="2119">
                  <c:v>4.55933715E-2</c:v>
                </c:pt>
                <c:pt idx="2120">
                  <c:v>4.5611063899999998E-2</c:v>
                </c:pt>
                <c:pt idx="2121">
                  <c:v>4.5628861499999999E-2</c:v>
                </c:pt>
                <c:pt idx="2122">
                  <c:v>4.56467604E-2</c:v>
                </c:pt>
                <c:pt idx="2123">
                  <c:v>4.5664756299999998E-2</c:v>
                </c:pt>
                <c:pt idx="2124">
                  <c:v>4.5682844899999998E-2</c:v>
                </c:pt>
                <c:pt idx="2125">
                  <c:v>4.5701022200000004E-2</c:v>
                </c:pt>
                <c:pt idx="2126">
                  <c:v>4.5719283700000002E-2</c:v>
                </c:pt>
                <c:pt idx="2127">
                  <c:v>4.5737625300000001E-2</c:v>
                </c:pt>
                <c:pt idx="2128">
                  <c:v>4.5756042500000003E-2</c:v>
                </c:pt>
                <c:pt idx="2129">
                  <c:v>4.5774530800000005E-2</c:v>
                </c:pt>
                <c:pt idx="2130">
                  <c:v>4.5793085800000001E-2</c:v>
                </c:pt>
                <c:pt idx="2131">
                  <c:v>4.5811703000000002E-2</c:v>
                </c:pt>
                <c:pt idx="2132">
                  <c:v>4.58303776E-2</c:v>
                </c:pt>
                <c:pt idx="2133">
                  <c:v>4.58491049E-2</c:v>
                </c:pt>
                <c:pt idx="2134">
                  <c:v>4.5867880100000001E-2</c:v>
                </c:pt>
                <c:pt idx="2135">
                  <c:v>4.5886698300000001E-2</c:v>
                </c:pt>
                <c:pt idx="2136">
                  <c:v>4.5905554500000001E-2</c:v>
                </c:pt>
                <c:pt idx="2137">
                  <c:v>4.5924443500000002E-2</c:v>
                </c:pt>
                <c:pt idx="2138">
                  <c:v>4.5943360000000003E-2</c:v>
                </c:pt>
                <c:pt idx="2139">
                  <c:v>4.5962298700000001E-2</c:v>
                </c:pt>
                <c:pt idx="2140">
                  <c:v>4.5981254200000002E-2</c:v>
                </c:pt>
                <c:pt idx="2141">
                  <c:v>4.6000220600000002E-2</c:v>
                </c:pt>
                <c:pt idx="2142">
                  <c:v>4.6019192399999999E-2</c:v>
                </c:pt>
                <c:pt idx="2143">
                  <c:v>4.6038163600000001E-2</c:v>
                </c:pt>
                <c:pt idx="2144">
                  <c:v>4.6057128000000003E-2</c:v>
                </c:pt>
                <c:pt idx="2145">
                  <c:v>4.6076079499999999E-2</c:v>
                </c:pt>
                <c:pt idx="2146">
                  <c:v>4.6095011599999999E-2</c:v>
                </c:pt>
                <c:pt idx="2147">
                  <c:v>4.6113917900000002E-2</c:v>
                </c:pt>
                <c:pt idx="2148">
                  <c:v>4.6132791399999998E-2</c:v>
                </c:pt>
                <c:pt idx="2149">
                  <c:v>4.61516254E-2</c:v>
                </c:pt>
                <c:pt idx="2150">
                  <c:v>4.6170412700000003E-2</c:v>
                </c:pt>
                <c:pt idx="2151">
                  <c:v>4.6189146100000002E-2</c:v>
                </c:pt>
                <c:pt idx="2152">
                  <c:v>4.62078182E-2</c:v>
                </c:pt>
                <c:pt idx="2153">
                  <c:v>4.6226421400000002E-2</c:v>
                </c:pt>
                <c:pt idx="2154">
                  <c:v>4.6244948100000002E-2</c:v>
                </c:pt>
                <c:pt idx="2155">
                  <c:v>4.6263390500000001E-2</c:v>
                </c:pt>
                <c:pt idx="2156">
                  <c:v>4.6281740799999999E-2</c:v>
                </c:pt>
                <c:pt idx="2157">
                  <c:v>4.6299990900000004E-2</c:v>
                </c:pt>
                <c:pt idx="2158">
                  <c:v>4.6318132800000002E-2</c:v>
                </c:pt>
                <c:pt idx="2159">
                  <c:v>4.6336158400000001E-2</c:v>
                </c:pt>
                <c:pt idx="2160">
                  <c:v>4.6354059599999997E-2</c:v>
                </c:pt>
                <c:pt idx="2161">
                  <c:v>4.6371828000000004E-2</c:v>
                </c:pt>
                <c:pt idx="2162">
                  <c:v>4.6389455500000003E-2</c:v>
                </c:pt>
                <c:pt idx="2163">
                  <c:v>4.6406933800000001E-2</c:v>
                </c:pt>
                <c:pt idx="2164">
                  <c:v>4.6424254499999998E-2</c:v>
                </c:pt>
                <c:pt idx="2165">
                  <c:v>4.6441409500000003E-2</c:v>
                </c:pt>
                <c:pt idx="2166">
                  <c:v>4.6458390299999999E-2</c:v>
                </c:pt>
                <c:pt idx="2167">
                  <c:v>4.6475188799999997E-2</c:v>
                </c:pt>
                <c:pt idx="2168">
                  <c:v>4.6491796700000004E-2</c:v>
                </c:pt>
                <c:pt idx="2169">
                  <c:v>4.6508205800000001E-2</c:v>
                </c:pt>
                <c:pt idx="2170">
                  <c:v>4.6524408000000003E-2</c:v>
                </c:pt>
                <c:pt idx="2171">
                  <c:v>4.6540395200000001E-2</c:v>
                </c:pt>
                <c:pt idx="2172">
                  <c:v>4.6556159600000001E-2</c:v>
                </c:pt>
                <c:pt idx="2173">
                  <c:v>4.6571693099999999E-2</c:v>
                </c:pt>
                <c:pt idx="2174">
                  <c:v>4.6586988000000003E-2</c:v>
                </c:pt>
                <c:pt idx="2175">
                  <c:v>4.6602036600000001E-2</c:v>
                </c:pt>
                <c:pt idx="2176">
                  <c:v>4.6616831300000001E-2</c:v>
                </c:pt>
                <c:pt idx="2177">
                  <c:v>4.66313649E-2</c:v>
                </c:pt>
                <c:pt idx="2178">
                  <c:v>4.6645629899999999E-2</c:v>
                </c:pt>
                <c:pt idx="2179">
                  <c:v>4.6659619399999998E-2</c:v>
                </c:pt>
                <c:pt idx="2180">
                  <c:v>4.6673326299999998E-2</c:v>
                </c:pt>
                <c:pt idx="2181">
                  <c:v>4.6686743900000001E-2</c:v>
                </c:pt>
                <c:pt idx="2182">
                  <c:v>4.6699865700000003E-2</c:v>
                </c:pt>
                <c:pt idx="2183">
                  <c:v>4.6712685400000002E-2</c:v>
                </c:pt>
                <c:pt idx="2184">
                  <c:v>4.67251968E-2</c:v>
                </c:pt>
                <c:pt idx="2185">
                  <c:v>4.6737394000000002E-2</c:v>
                </c:pt>
                <c:pt idx="2186">
                  <c:v>4.67492714E-2</c:v>
                </c:pt>
                <c:pt idx="2187">
                  <c:v>4.6760823600000001E-2</c:v>
                </c:pt>
                <c:pt idx="2188">
                  <c:v>4.6772045499999998E-2</c:v>
                </c:pt>
                <c:pt idx="2189">
                  <c:v>4.6782932200000002E-2</c:v>
                </c:pt>
                <c:pt idx="2190">
                  <c:v>4.67934791E-2</c:v>
                </c:pt>
                <c:pt idx="2191">
                  <c:v>4.6803681999999999E-2</c:v>
                </c:pt>
                <c:pt idx="2192">
                  <c:v>4.68135368E-2</c:v>
                </c:pt>
                <c:pt idx="2193">
                  <c:v>4.6823039699999999E-2</c:v>
                </c:pt>
                <c:pt idx="2194">
                  <c:v>4.68321872E-2</c:v>
                </c:pt>
                <c:pt idx="2195">
                  <c:v>4.6840975999999999E-2</c:v>
                </c:pt>
                <c:pt idx="2196">
                  <c:v>4.68494032E-2</c:v>
                </c:pt>
                <c:pt idx="2197">
                  <c:v>4.6857465799999998E-2</c:v>
                </c:pt>
                <c:pt idx="2198">
                  <c:v>4.6865161400000001E-2</c:v>
                </c:pt>
                <c:pt idx="2199">
                  <c:v>4.68724877E-2</c:v>
                </c:pt>
                <c:pt idx="2200">
                  <c:v>4.68794425E-2</c:v>
                </c:pt>
                <c:pt idx="2201">
                  <c:v>4.68860241E-2</c:v>
                </c:pt>
                <c:pt idx="2202">
                  <c:v>4.6892230700000002E-2</c:v>
                </c:pt>
                <c:pt idx="2203">
                  <c:v>4.6898060999999998E-2</c:v>
                </c:pt>
                <c:pt idx="2204">
                  <c:v>4.6903513700000003E-2</c:v>
                </c:pt>
                <c:pt idx="2205">
                  <c:v>4.69085879E-2</c:v>
                </c:pt>
                <c:pt idx="2206">
                  <c:v>4.6913282700000003E-2</c:v>
                </c:pt>
                <c:pt idx="2207">
                  <c:v>4.6917597599999999E-2</c:v>
                </c:pt>
                <c:pt idx="2208">
                  <c:v>4.6921532200000005E-2</c:v>
                </c:pt>
                <c:pt idx="2209">
                  <c:v>4.6925086099999999E-2</c:v>
                </c:pt>
                <c:pt idx="2210">
                  <c:v>4.69282595E-2</c:v>
                </c:pt>
                <c:pt idx="2211">
                  <c:v>4.6931052500000001E-2</c:v>
                </c:pt>
                <c:pt idx="2212">
                  <c:v>4.6933465399999999E-2</c:v>
                </c:pt>
                <c:pt idx="2213">
                  <c:v>4.6935498700000002E-2</c:v>
                </c:pt>
                <c:pt idx="2214">
                  <c:v>4.6937153199999998E-2</c:v>
                </c:pt>
                <c:pt idx="2215">
                  <c:v>4.6938429599999998E-2</c:v>
                </c:pt>
                <c:pt idx="2216">
                  <c:v>4.6939329100000003E-2</c:v>
                </c:pt>
                <c:pt idx="2217">
                  <c:v>4.69398527E-2</c:v>
                </c:pt>
                <c:pt idx="2218">
                  <c:v>4.69400019E-2</c:v>
                </c:pt>
                <c:pt idx="2219">
                  <c:v>4.6939778200000004E-2</c:v>
                </c:pt>
                <c:pt idx="2220">
                  <c:v>4.6939183100000004E-2</c:v>
                </c:pt>
                <c:pt idx="2221">
                  <c:v>4.6938218500000004E-2</c:v>
                </c:pt>
                <c:pt idx="2222">
                  <c:v>4.6936886300000001E-2</c:v>
                </c:pt>
                <c:pt idx="2223">
                  <c:v>4.6935188599999997E-2</c:v>
                </c:pt>
                <c:pt idx="2224">
                  <c:v>4.6933127599999999E-2</c:v>
                </c:pt>
                <c:pt idx="2225">
                  <c:v>4.6930705699999999E-2</c:v>
                </c:pt>
                <c:pt idx="2226">
                  <c:v>4.6927925400000001E-2</c:v>
                </c:pt>
                <c:pt idx="2227">
                  <c:v>4.6924789199999997E-2</c:v>
                </c:pt>
                <c:pt idx="2228">
                  <c:v>4.6921299800000003E-2</c:v>
                </c:pt>
                <c:pt idx="2229">
                  <c:v>4.6917460300000005E-2</c:v>
                </c:pt>
                <c:pt idx="2230">
                  <c:v>4.6913273400000004E-2</c:v>
                </c:pt>
                <c:pt idx="2231">
                  <c:v>4.6908742400000002E-2</c:v>
                </c:pt>
                <c:pt idx="2232">
                  <c:v>4.6903870399999999E-2</c:v>
                </c:pt>
                <c:pt idx="2233">
                  <c:v>4.6898660700000004E-2</c:v>
                </c:pt>
                <c:pt idx="2234">
                  <c:v>4.6893116900000004E-2</c:v>
                </c:pt>
                <c:pt idx="2235">
                  <c:v>4.6887242500000002E-2</c:v>
                </c:pt>
                <c:pt idx="2236">
                  <c:v>4.6881041200000001E-2</c:v>
                </c:pt>
                <c:pt idx="2237">
                  <c:v>4.6874516900000003E-2</c:v>
                </c:pt>
                <c:pt idx="2238">
                  <c:v>4.6867673400000004E-2</c:v>
                </c:pt>
                <c:pt idx="2239">
                  <c:v>4.6860514899999997E-2</c:v>
                </c:pt>
                <c:pt idx="2240">
                  <c:v>4.6853045600000004E-2</c:v>
                </c:pt>
                <c:pt idx="2241">
                  <c:v>4.6845269699999997E-2</c:v>
                </c:pt>
                <c:pt idx="2242">
                  <c:v>4.6837191700000003E-2</c:v>
                </c:pt>
                <c:pt idx="2243">
                  <c:v>4.6828816299999999E-2</c:v>
                </c:pt>
                <c:pt idx="2244">
                  <c:v>4.6820147899999998E-2</c:v>
                </c:pt>
                <c:pt idx="2245">
                  <c:v>4.6811191600000003E-2</c:v>
                </c:pt>
                <c:pt idx="2246">
                  <c:v>4.6801952199999997E-2</c:v>
                </c:pt>
                <c:pt idx="2247">
                  <c:v>4.6792434799999998E-2</c:v>
                </c:pt>
                <c:pt idx="2248">
                  <c:v>4.6782644700000001E-2</c:v>
                </c:pt>
                <c:pt idx="2249">
                  <c:v>4.6772587000000004E-2</c:v>
                </c:pt>
                <c:pt idx="2250">
                  <c:v>4.6762267400000002E-2</c:v>
                </c:pt>
                <c:pt idx="2251">
                  <c:v>4.6751691400000003E-2</c:v>
                </c:pt>
                <c:pt idx="2252">
                  <c:v>4.6740864600000001E-2</c:v>
                </c:pt>
                <c:pt idx="2253">
                  <c:v>4.67297931E-2</c:v>
                </c:pt>
                <c:pt idx="2254">
                  <c:v>4.6718482700000001E-2</c:v>
                </c:pt>
                <c:pt idx="2255">
                  <c:v>4.6706939500000003E-2</c:v>
                </c:pt>
                <c:pt idx="2256">
                  <c:v>4.66951699E-2</c:v>
                </c:pt>
                <c:pt idx="2257">
                  <c:v>4.66831802E-2</c:v>
                </c:pt>
                <c:pt idx="2258">
                  <c:v>4.6670977000000002E-2</c:v>
                </c:pt>
                <c:pt idx="2259">
                  <c:v>4.6658566800000002E-2</c:v>
                </c:pt>
                <c:pt idx="2260">
                  <c:v>4.6645956600000003E-2</c:v>
                </c:pt>
                <c:pt idx="2261">
                  <c:v>4.6633153300000001E-2</c:v>
                </c:pt>
                <c:pt idx="2262">
                  <c:v>4.6620163999999999E-2</c:v>
                </c:pt>
                <c:pt idx="2263">
                  <c:v>4.6606995800000002E-2</c:v>
                </c:pt>
                <c:pt idx="2264">
                  <c:v>4.65936562E-2</c:v>
                </c:pt>
                <c:pt idx="2265">
                  <c:v>4.6580152600000001E-2</c:v>
                </c:pt>
                <c:pt idx="2266">
                  <c:v>4.6566492899999999E-2</c:v>
                </c:pt>
                <c:pt idx="2267">
                  <c:v>4.6552684600000005E-2</c:v>
                </c:pt>
                <c:pt idx="2268">
                  <c:v>4.6538735900000003E-2</c:v>
                </c:pt>
                <c:pt idx="2269">
                  <c:v>4.6524654800000002E-2</c:v>
                </c:pt>
                <c:pt idx="2270">
                  <c:v>4.6510449600000003E-2</c:v>
                </c:pt>
                <c:pt idx="2271">
                  <c:v>4.64961287E-2</c:v>
                </c:pt>
                <c:pt idx="2272">
                  <c:v>4.6481700500000001E-2</c:v>
                </c:pt>
                <c:pt idx="2273">
                  <c:v>4.6467173700000003E-2</c:v>
                </c:pt>
                <c:pt idx="2274">
                  <c:v>4.6452556999999998E-2</c:v>
                </c:pt>
                <c:pt idx="2275">
                  <c:v>4.6437859099999999E-2</c:v>
                </c:pt>
                <c:pt idx="2276">
                  <c:v>4.6423089100000002E-2</c:v>
                </c:pt>
                <c:pt idx="2277">
                  <c:v>4.6408255900000001E-2</c:v>
                </c:pt>
                <c:pt idx="2278">
                  <c:v>4.6393368500000004E-2</c:v>
                </c:pt>
                <c:pt idx="2279">
                  <c:v>4.6378435900000001E-2</c:v>
                </c:pt>
                <c:pt idx="2280">
                  <c:v>4.6363467399999997E-2</c:v>
                </c:pt>
                <c:pt idx="2281">
                  <c:v>4.6348472100000003E-2</c:v>
                </c:pt>
                <c:pt idx="2282">
                  <c:v>4.6333459100000002E-2</c:v>
                </c:pt>
                <c:pt idx="2283">
                  <c:v>4.6318437699999999E-2</c:v>
                </c:pt>
                <c:pt idx="2284">
                  <c:v>4.6303417100000001E-2</c:v>
                </c:pt>
                <c:pt idx="2285">
                  <c:v>4.6288406500000004E-2</c:v>
                </c:pt>
                <c:pt idx="2286">
                  <c:v>4.6273414999999998E-2</c:v>
                </c:pt>
                <c:pt idx="2287">
                  <c:v>4.6258451800000003E-2</c:v>
                </c:pt>
                <c:pt idx="2288">
                  <c:v>4.6243526100000001E-2</c:v>
                </c:pt>
                <c:pt idx="2289">
                  <c:v>4.6228646800000002E-2</c:v>
                </c:pt>
                <c:pt idx="2290">
                  <c:v>4.6213823100000002E-2</c:v>
                </c:pt>
                <c:pt idx="2291">
                  <c:v>4.6199063800000002E-2</c:v>
                </c:pt>
                <c:pt idx="2292">
                  <c:v>4.6184377900000004E-2</c:v>
                </c:pt>
                <c:pt idx="2293">
                  <c:v>4.6169774199999999E-2</c:v>
                </c:pt>
                <c:pt idx="2294">
                  <c:v>4.6155261199999999E-2</c:v>
                </c:pt>
                <c:pt idx="2295">
                  <c:v>4.6140847700000001E-2</c:v>
                </c:pt>
                <c:pt idx="2296">
                  <c:v>4.6126542100000001E-2</c:v>
                </c:pt>
                <c:pt idx="2297">
                  <c:v>4.6112352699999998E-2</c:v>
                </c:pt>
                <c:pt idx="2298">
                  <c:v>4.6098287799999998E-2</c:v>
                </c:pt>
                <c:pt idx="2299">
                  <c:v>4.60843555E-2</c:v>
                </c:pt>
                <c:pt idx="2300">
                  <c:v>4.6070563500000002E-2</c:v>
                </c:pt>
                <c:pt idx="2301">
                  <c:v>4.6056919700000004E-2</c:v>
                </c:pt>
                <c:pt idx="2302">
                  <c:v>4.6043431699999998E-2</c:v>
                </c:pt>
                <c:pt idx="2303">
                  <c:v>4.6030106799999998E-2</c:v>
                </c:pt>
                <c:pt idx="2304">
                  <c:v>4.6016952299999997E-2</c:v>
                </c:pt>
                <c:pt idx="2305">
                  <c:v>4.6003975000000003E-2</c:v>
                </c:pt>
                <c:pt idx="2306">
                  <c:v>4.5991181800000003E-2</c:v>
                </c:pt>
                <c:pt idx="2307">
                  <c:v>4.5978579300000003E-2</c:v>
                </c:pt>
                <c:pt idx="2308">
                  <c:v>4.59661736E-2</c:v>
                </c:pt>
                <c:pt idx="2309">
                  <c:v>4.5953970900000002E-2</c:v>
                </c:pt>
                <c:pt idx="2310">
                  <c:v>4.5941977000000002E-2</c:v>
                </c:pt>
                <c:pt idx="2311">
                  <c:v>4.5930197399999997E-2</c:v>
                </c:pt>
                <c:pt idx="2312">
                  <c:v>4.5918637499999998E-2</c:v>
                </c:pt>
                <c:pt idx="2313">
                  <c:v>4.5907302400000002E-2</c:v>
                </c:pt>
                <c:pt idx="2314">
                  <c:v>4.5896196700000003E-2</c:v>
                </c:pt>
                <c:pt idx="2315">
                  <c:v>4.58853252E-2</c:v>
                </c:pt>
                <c:pt idx="2316">
                  <c:v>4.5874692000000002E-2</c:v>
                </c:pt>
                <c:pt idx="2317">
                  <c:v>4.5864301400000002E-2</c:v>
                </c:pt>
                <c:pt idx="2318">
                  <c:v>4.5854157E-2</c:v>
                </c:pt>
                <c:pt idx="2319">
                  <c:v>4.5844262599999998E-2</c:v>
                </c:pt>
                <c:pt idx="2320">
                  <c:v>4.5834621300000003E-2</c:v>
                </c:pt>
                <c:pt idx="2321">
                  <c:v>4.5825236400000004E-2</c:v>
                </c:pt>
                <c:pt idx="2322">
                  <c:v>4.5816110700000003E-2</c:v>
                </c:pt>
                <c:pt idx="2323">
                  <c:v>4.5807246699999998E-2</c:v>
                </c:pt>
                <c:pt idx="2324">
                  <c:v>4.5798646800000002E-2</c:v>
                </c:pt>
                <c:pt idx="2325">
                  <c:v>4.5790313200000002E-2</c:v>
                </c:pt>
                <c:pt idx="2326">
                  <c:v>4.5782247599999999E-2</c:v>
                </c:pt>
                <c:pt idx="2327">
                  <c:v>4.5774451800000004E-2</c:v>
                </c:pt>
                <c:pt idx="2328">
                  <c:v>4.5766927200000002E-2</c:v>
                </c:pt>
                <c:pt idx="2329">
                  <c:v>4.5759674700000003E-2</c:v>
                </c:pt>
                <c:pt idx="2330">
                  <c:v>4.5752695500000003E-2</c:v>
                </c:pt>
                <c:pt idx="2331">
                  <c:v>4.574599E-2</c:v>
                </c:pt>
                <c:pt idx="2332">
                  <c:v>4.5739558800000003E-2</c:v>
                </c:pt>
                <c:pt idx="2333">
                  <c:v>4.5733401999999999E-2</c:v>
                </c:pt>
                <c:pt idx="2334">
                  <c:v>4.5727519600000002E-2</c:v>
                </c:pt>
                <c:pt idx="2335">
                  <c:v>4.57219112E-2</c:v>
                </c:pt>
                <c:pt idx="2336">
                  <c:v>4.5716576299999999E-2</c:v>
                </c:pt>
                <c:pt idx="2337">
                  <c:v>4.5711514100000003E-2</c:v>
                </c:pt>
                <c:pt idx="2338">
                  <c:v>4.5706723500000004E-2</c:v>
                </c:pt>
                <c:pt idx="2339">
                  <c:v>4.5702203300000001E-2</c:v>
                </c:pt>
                <c:pt idx="2340">
                  <c:v>4.5697952E-2</c:v>
                </c:pt>
                <c:pt idx="2341">
                  <c:v>4.5693967799999999E-2</c:v>
                </c:pt>
                <c:pt idx="2342">
                  <c:v>4.5690248699999998E-2</c:v>
                </c:pt>
                <c:pt idx="2343">
                  <c:v>4.5686792400000002E-2</c:v>
                </c:pt>
                <c:pt idx="2344">
                  <c:v>4.56835965E-2</c:v>
                </c:pt>
                <c:pt idx="2345">
                  <c:v>4.5680658300000003E-2</c:v>
                </c:pt>
                <c:pt idx="2346">
                  <c:v>4.5677974600000004E-2</c:v>
                </c:pt>
                <c:pt idx="2347">
                  <c:v>4.5675542499999999E-2</c:v>
                </c:pt>
                <c:pt idx="2348">
                  <c:v>4.56733582E-2</c:v>
                </c:pt>
                <c:pt idx="2349">
                  <c:v>4.5671418300000002E-2</c:v>
                </c:pt>
                <c:pt idx="2350">
                  <c:v>4.5669718599999999E-2</c:v>
                </c:pt>
                <c:pt idx="2351">
                  <c:v>4.5668255099999999E-2</c:v>
                </c:pt>
                <c:pt idx="2352">
                  <c:v>4.5667023299999998E-2</c:v>
                </c:pt>
                <c:pt idx="2353">
                  <c:v>4.5666018600000004E-2</c:v>
                </c:pt>
                <c:pt idx="2354">
                  <c:v>4.5665236300000002E-2</c:v>
                </c:pt>
                <c:pt idx="2355">
                  <c:v>4.5664671300000001E-2</c:v>
                </c:pt>
                <c:pt idx="2356">
                  <c:v>4.5664318500000002E-2</c:v>
                </c:pt>
                <c:pt idx="2357">
                  <c:v>4.5664172699999998E-2</c:v>
                </c:pt>
                <c:pt idx="2358">
                  <c:v>4.5664228299999998E-2</c:v>
                </c:pt>
                <c:pt idx="2359">
                  <c:v>4.5664479700000003E-2</c:v>
                </c:pt>
                <c:pt idx="2360">
                  <c:v>4.56649212E-2</c:v>
                </c:pt>
                <c:pt idx="2361">
                  <c:v>4.5665546899999999E-2</c:v>
                </c:pt>
                <c:pt idx="2362">
                  <c:v>4.5666351000000001E-2</c:v>
                </c:pt>
                <c:pt idx="2363">
                  <c:v>4.5667327399999999E-2</c:v>
                </c:pt>
                <c:pt idx="2364">
                  <c:v>4.5668469900000001E-2</c:v>
                </c:pt>
                <c:pt idx="2365">
                  <c:v>4.5669772300000001E-2</c:v>
                </c:pt>
                <c:pt idx="2366">
                  <c:v>4.56712284E-2</c:v>
                </c:pt>
                <c:pt idx="2367">
                  <c:v>4.5672831900000002E-2</c:v>
                </c:pt>
                <c:pt idx="2368">
                  <c:v>4.5674576500000001E-2</c:v>
                </c:pt>
                <c:pt idx="2369">
                  <c:v>4.56764557E-2</c:v>
                </c:pt>
                <c:pt idx="2370">
                  <c:v>4.5678463199999998E-2</c:v>
                </c:pt>
                <c:pt idx="2371">
                  <c:v>4.56805926E-2</c:v>
                </c:pt>
                <c:pt idx="2372">
                  <c:v>4.5682837500000004E-2</c:v>
                </c:pt>
                <c:pt idx="2373">
                  <c:v>4.5685191600000001E-2</c:v>
                </c:pt>
                <c:pt idx="2374">
                  <c:v>4.5687648500000004E-2</c:v>
                </c:pt>
                <c:pt idx="2375">
                  <c:v>4.5690201900000005E-2</c:v>
                </c:pt>
                <c:pt idx="2376">
                  <c:v>4.5692845500000003E-2</c:v>
                </c:pt>
                <c:pt idx="2377">
                  <c:v>4.56955733E-2</c:v>
                </c:pt>
                <c:pt idx="2378">
                  <c:v>4.5698378999999997E-2</c:v>
                </c:pt>
                <c:pt idx="2379">
                  <c:v>4.5701256699999998E-2</c:v>
                </c:pt>
                <c:pt idx="2380">
                  <c:v>4.5704200299999997E-2</c:v>
                </c:pt>
                <c:pt idx="2381">
                  <c:v>4.5707204100000003E-2</c:v>
                </c:pt>
                <c:pt idx="2382">
                  <c:v>4.57102624E-2</c:v>
                </c:pt>
                <c:pt idx="2383">
                  <c:v>4.5713369599999998E-2</c:v>
                </c:pt>
                <c:pt idx="2384">
                  <c:v>4.5716520199999999E-2</c:v>
                </c:pt>
                <c:pt idx="2385">
                  <c:v>4.5719708900000003E-2</c:v>
                </c:pt>
                <c:pt idx="2386">
                  <c:v>4.5722930600000003E-2</c:v>
                </c:pt>
                <c:pt idx="2387">
                  <c:v>4.5726180300000002E-2</c:v>
                </c:pt>
                <c:pt idx="2388">
                  <c:v>4.57294533E-2</c:v>
                </c:pt>
                <c:pt idx="2389">
                  <c:v>4.5732744900000004E-2</c:v>
                </c:pt>
                <c:pt idx="2390">
                  <c:v>4.5736050700000003E-2</c:v>
                </c:pt>
                <c:pt idx="2391">
                  <c:v>4.5739366500000003E-2</c:v>
                </c:pt>
                <c:pt idx="2392">
                  <c:v>4.5742688400000002E-2</c:v>
                </c:pt>
                <c:pt idx="2393">
                  <c:v>4.5746012500000002E-2</c:v>
                </c:pt>
                <c:pt idx="2394">
                  <c:v>4.5749335100000003E-2</c:v>
                </c:pt>
                <c:pt idx="2395">
                  <c:v>4.5752652800000002E-2</c:v>
                </c:pt>
                <c:pt idx="2396">
                  <c:v>4.57559622E-2</c:v>
                </c:pt>
                <c:pt idx="2397">
                  <c:v>4.5759260400000001E-2</c:v>
                </c:pt>
                <c:pt idx="2398">
                  <c:v>4.5762544199999998E-2</c:v>
                </c:pt>
                <c:pt idx="2399">
                  <c:v>4.5765810900000002E-2</c:v>
                </c:pt>
                <c:pt idx="2400">
                  <c:v>4.57690579E-2</c:v>
                </c:pt>
                <c:pt idx="2401">
                  <c:v>4.5772282599999999E-2</c:v>
                </c:pt>
                <c:pt idx="2402">
                  <c:v>4.5775482800000003E-2</c:v>
                </c:pt>
                <c:pt idx="2403">
                  <c:v>4.5778656200000004E-2</c:v>
                </c:pt>
                <c:pt idx="2404">
                  <c:v>4.5781800599999999E-2</c:v>
                </c:pt>
                <c:pt idx="2405">
                  <c:v>4.5784914400000001E-2</c:v>
                </c:pt>
                <c:pt idx="2406">
                  <c:v>4.5787995400000003E-2</c:v>
                </c:pt>
                <c:pt idx="2407">
                  <c:v>4.5791042300000001E-2</c:v>
                </c:pt>
                <c:pt idx="2408">
                  <c:v>4.5794053200000004E-2</c:v>
                </c:pt>
                <c:pt idx="2409">
                  <c:v>4.5797026900000003E-2</c:v>
                </c:pt>
                <c:pt idx="2410">
                  <c:v>4.5799961899999998E-2</c:v>
                </c:pt>
                <c:pt idx="2411">
                  <c:v>4.5802857100000004E-2</c:v>
                </c:pt>
                <c:pt idx="2412">
                  <c:v>4.5805711300000003E-2</c:v>
                </c:pt>
                <c:pt idx="2413">
                  <c:v>4.5808523500000004E-2</c:v>
                </c:pt>
                <c:pt idx="2414">
                  <c:v>4.5811292699999999E-2</c:v>
                </c:pt>
                <c:pt idx="2415">
                  <c:v>4.5814018099999999E-2</c:v>
                </c:pt>
                <c:pt idx="2416">
                  <c:v>4.5816699000000002E-2</c:v>
                </c:pt>
                <c:pt idx="2417">
                  <c:v>4.5819334599999997E-2</c:v>
                </c:pt>
                <c:pt idx="2418">
                  <c:v>4.5821924299999997E-2</c:v>
                </c:pt>
                <c:pt idx="2419">
                  <c:v>4.5824467600000002E-2</c:v>
                </c:pt>
                <c:pt idx="2420">
                  <c:v>4.5826964099999999E-2</c:v>
                </c:pt>
                <c:pt idx="2421">
                  <c:v>4.5829413200000002E-2</c:v>
                </c:pt>
                <c:pt idx="2422">
                  <c:v>4.5831814700000001E-2</c:v>
                </c:pt>
                <c:pt idx="2423">
                  <c:v>4.5834168299999999E-2</c:v>
                </c:pt>
                <c:pt idx="2424">
                  <c:v>4.5836473699999998E-2</c:v>
                </c:pt>
                <c:pt idx="2425">
                  <c:v>4.5838730700000004E-2</c:v>
                </c:pt>
                <c:pt idx="2426">
                  <c:v>4.58409392E-2</c:v>
                </c:pt>
                <c:pt idx="2427">
                  <c:v>4.5843098900000004E-2</c:v>
                </c:pt>
                <c:pt idx="2428">
                  <c:v>4.5845209900000003E-2</c:v>
                </c:pt>
                <c:pt idx="2429">
                  <c:v>4.5847272000000001E-2</c:v>
                </c:pt>
                <c:pt idx="2430">
                  <c:v>4.5849285300000001E-2</c:v>
                </c:pt>
                <c:pt idx="2431">
                  <c:v>4.5851249599999998E-2</c:v>
                </c:pt>
                <c:pt idx="2432">
                  <c:v>4.5853165000000001E-2</c:v>
                </c:pt>
                <c:pt idx="2433">
                  <c:v>4.5855031400000003E-2</c:v>
                </c:pt>
                <c:pt idx="2434">
                  <c:v>4.5856848999999998E-2</c:v>
                </c:pt>
                <c:pt idx="2435">
                  <c:v>4.5858617800000001E-2</c:v>
                </c:pt>
                <c:pt idx="2436">
                  <c:v>4.5860337799999998E-2</c:v>
                </c:pt>
                <c:pt idx="2437">
                  <c:v>4.5862009100000004E-2</c:v>
                </c:pt>
                <c:pt idx="2438">
                  <c:v>4.5863631799999999E-2</c:v>
                </c:pt>
                <c:pt idx="2439">
                  <c:v>4.58652061E-2</c:v>
                </c:pt>
                <c:pt idx="2440">
                  <c:v>4.5866732E-2</c:v>
                </c:pt>
                <c:pt idx="2441">
                  <c:v>4.5868209700000002E-2</c:v>
                </c:pt>
                <c:pt idx="2442">
                  <c:v>4.5869639400000002E-2</c:v>
                </c:pt>
                <c:pt idx="2443">
                  <c:v>4.5871021099999999E-2</c:v>
                </c:pt>
                <c:pt idx="2444">
                  <c:v>4.5872354900000002E-2</c:v>
                </c:pt>
                <c:pt idx="2445">
                  <c:v>4.5873641200000002E-2</c:v>
                </c:pt>
                <c:pt idx="2446">
                  <c:v>4.587488E-2</c:v>
                </c:pt>
                <c:pt idx="2447">
                  <c:v>4.5876071599999999E-2</c:v>
                </c:pt>
                <c:pt idx="2448">
                  <c:v>4.5877215999999998E-2</c:v>
                </c:pt>
                <c:pt idx="2449">
                  <c:v>4.5878313400000002E-2</c:v>
                </c:pt>
                <c:pt idx="2450">
                  <c:v>4.58793641E-2</c:v>
                </c:pt>
                <c:pt idx="2451">
                  <c:v>4.5880368099999999E-2</c:v>
                </c:pt>
                <c:pt idx="2452">
                  <c:v>4.5881325700000003E-2</c:v>
                </c:pt>
                <c:pt idx="2453">
                  <c:v>4.5882236999999999E-2</c:v>
                </c:pt>
                <c:pt idx="2454">
                  <c:v>4.5883102199999998E-2</c:v>
                </c:pt>
                <c:pt idx="2455">
                  <c:v>4.5883921500000001E-2</c:v>
                </c:pt>
                <c:pt idx="2456">
                  <c:v>4.5884694900000002E-2</c:v>
                </c:pt>
                <c:pt idx="2457">
                  <c:v>4.5885422600000003E-2</c:v>
                </c:pt>
                <c:pt idx="2458">
                  <c:v>4.5886104800000001E-2</c:v>
                </c:pt>
                <c:pt idx="2459">
                  <c:v>4.5886741600000003E-2</c:v>
                </c:pt>
                <c:pt idx="2460">
                  <c:v>4.5887333100000004E-2</c:v>
                </c:pt>
                <c:pt idx="2461">
                  <c:v>4.5887879399999998E-2</c:v>
                </c:pt>
                <c:pt idx="2462">
                  <c:v>4.5888380600000001E-2</c:v>
                </c:pt>
                <c:pt idx="2463">
                  <c:v>4.5888836700000005E-2</c:v>
                </c:pt>
                <c:pt idx="2464">
                  <c:v>4.5889247899999999E-2</c:v>
                </c:pt>
                <c:pt idx="2465">
                  <c:v>4.5889614100000004E-2</c:v>
                </c:pt>
                <c:pt idx="2466">
                  <c:v>4.5889935499999999E-2</c:v>
                </c:pt>
                <c:pt idx="2467">
                  <c:v>4.5890211899999998E-2</c:v>
                </c:pt>
                <c:pt idx="2468">
                  <c:v>4.5890443500000003E-2</c:v>
                </c:pt>
                <c:pt idx="2469">
                  <c:v>4.5890630100000003E-2</c:v>
                </c:pt>
                <c:pt idx="2470">
                  <c:v>4.5890771800000001E-2</c:v>
                </c:pt>
                <c:pt idx="2471">
                  <c:v>4.58908684E-2</c:v>
                </c:pt>
                <c:pt idx="2472">
                  <c:v>4.5890920000000002E-2</c:v>
                </c:pt>
                <c:pt idx="2473">
                  <c:v>4.5890926300000003E-2</c:v>
                </c:pt>
                <c:pt idx="2474">
                  <c:v>4.5890887399999997E-2</c:v>
                </c:pt>
                <c:pt idx="2475">
                  <c:v>4.5890803200000004E-2</c:v>
                </c:pt>
                <c:pt idx="2476">
                  <c:v>4.58906735E-2</c:v>
                </c:pt>
                <c:pt idx="2477">
                  <c:v>4.58904984E-2</c:v>
                </c:pt>
                <c:pt idx="2478">
                  <c:v>4.5890277800000004E-2</c:v>
                </c:pt>
                <c:pt idx="2479">
                  <c:v>4.5890011700000004E-2</c:v>
                </c:pt>
                <c:pt idx="2480">
                  <c:v>4.5889699999999999E-2</c:v>
                </c:pt>
                <c:pt idx="2481">
                  <c:v>4.5889342800000003E-2</c:v>
                </c:pt>
                <c:pt idx="2482">
                  <c:v>4.58889403E-2</c:v>
                </c:pt>
                <c:pt idx="2483">
                  <c:v>4.5888492400000001E-2</c:v>
                </c:pt>
                <c:pt idx="2484">
                  <c:v>4.5887999400000004E-2</c:v>
                </c:pt>
                <c:pt idx="2485">
                  <c:v>4.5887461500000004E-2</c:v>
                </c:pt>
                <c:pt idx="2486">
                  <c:v>4.5886878999999998E-2</c:v>
                </c:pt>
                <c:pt idx="2487">
                  <c:v>4.5886252100000004E-2</c:v>
                </c:pt>
                <c:pt idx="2488">
                  <c:v>4.5885581299999999E-2</c:v>
                </c:pt>
                <c:pt idx="2489">
                  <c:v>4.5884867000000003E-2</c:v>
                </c:pt>
                <c:pt idx="2490">
                  <c:v>4.5884109899999997E-2</c:v>
                </c:pt>
                <c:pt idx="2491">
                  <c:v>4.5883310400000002E-2</c:v>
                </c:pt>
                <c:pt idx="2492">
                  <c:v>4.5882469299999999E-2</c:v>
                </c:pt>
                <c:pt idx="2493">
                  <c:v>4.5881587500000001E-2</c:v>
                </c:pt>
                <c:pt idx="2494">
                  <c:v>4.5880665700000003E-2</c:v>
                </c:pt>
                <c:pt idx="2495">
                  <c:v>4.5879705E-2</c:v>
                </c:pt>
                <c:pt idx="2496">
                  <c:v>4.5878706400000004E-2</c:v>
                </c:pt>
                <c:pt idx="2497">
                  <c:v>4.5877671199999998E-2</c:v>
                </c:pt>
                <c:pt idx="2498">
                  <c:v>4.58766008E-2</c:v>
                </c:pt>
                <c:pt idx="2499">
                  <c:v>4.58754964E-2</c:v>
                </c:pt>
                <c:pt idx="2500">
                  <c:v>4.5874359699999999E-2</c:v>
                </c:pt>
                <c:pt idx="2501">
                  <c:v>4.5873192399999999E-2</c:v>
                </c:pt>
                <c:pt idx="2502">
                  <c:v>4.5871996200000001E-2</c:v>
                </c:pt>
                <c:pt idx="2503">
                  <c:v>4.5870773300000001E-2</c:v>
                </c:pt>
                <c:pt idx="2504">
                  <c:v>4.5869525500000001E-2</c:v>
                </c:pt>
                <c:pt idx="2505">
                  <c:v>4.5868255300000001E-2</c:v>
                </c:pt>
                <c:pt idx="2506">
                  <c:v>4.5866965000000003E-2</c:v>
                </c:pt>
                <c:pt idx="2507">
                  <c:v>4.5865657099999999E-2</c:v>
                </c:pt>
                <c:pt idx="2508">
                  <c:v>4.5864334499999999E-2</c:v>
                </c:pt>
                <c:pt idx="2509">
                  <c:v>4.58629999E-2</c:v>
                </c:pt>
                <c:pt idx="2510">
                  <c:v>4.5861656600000002E-2</c:v>
                </c:pt>
                <c:pt idx="2511">
                  <c:v>4.5860307600000004E-2</c:v>
                </c:pt>
                <c:pt idx="2512">
                  <c:v>4.5858956300000003E-2</c:v>
                </c:pt>
                <c:pt idx="2513">
                  <c:v>4.5857606400000001E-2</c:v>
                </c:pt>
                <c:pt idx="2514">
                  <c:v>4.5856261500000002E-2</c:v>
                </c:pt>
                <c:pt idx="2515">
                  <c:v>4.5854925400000003E-2</c:v>
                </c:pt>
                <c:pt idx="2516">
                  <c:v>4.5853602100000002E-2</c:v>
                </c:pt>
                <c:pt idx="2517">
                  <c:v>4.5852295500000001E-2</c:v>
                </c:pt>
                <c:pt idx="2518">
                  <c:v>4.5851009800000002E-2</c:v>
                </c:pt>
                <c:pt idx="2519">
                  <c:v>4.5849749299999999E-2</c:v>
                </c:pt>
                <c:pt idx="2520">
                  <c:v>4.5848518300000002E-2</c:v>
                </c:pt>
                <c:pt idx="2521">
                  <c:v>4.5847321199999999E-2</c:v>
                </c:pt>
                <c:pt idx="2522">
                  <c:v>4.5846162500000003E-2</c:v>
                </c:pt>
                <c:pt idx="2523">
                  <c:v>4.5845046700000003E-2</c:v>
                </c:pt>
                <c:pt idx="2524">
                  <c:v>4.5843978399999999E-2</c:v>
                </c:pt>
                <c:pt idx="2525">
                  <c:v>4.5842962200000004E-2</c:v>
                </c:pt>
                <c:pt idx="2526">
                  <c:v>4.5842002800000003E-2</c:v>
                </c:pt>
                <c:pt idx="2527">
                  <c:v>4.5841104899999999E-2</c:v>
                </c:pt>
                <c:pt idx="2528">
                  <c:v>4.5840273100000002E-2</c:v>
                </c:pt>
                <c:pt idx="2529">
                  <c:v>4.58395121E-2</c:v>
                </c:pt>
                <c:pt idx="2530">
                  <c:v>4.5838826700000002E-2</c:v>
                </c:pt>
                <c:pt idx="2531">
                  <c:v>4.5838221400000004E-2</c:v>
                </c:pt>
                <c:pt idx="2532">
                  <c:v>4.5837701000000002E-2</c:v>
                </c:pt>
                <c:pt idx="2533">
                  <c:v>4.5837270100000001E-2</c:v>
                </c:pt>
                <c:pt idx="2534">
                  <c:v>4.5836933199999999E-2</c:v>
                </c:pt>
                <c:pt idx="2535">
                  <c:v>4.5836694900000002E-2</c:v>
                </c:pt>
                <c:pt idx="2536">
                  <c:v>4.58365596E-2</c:v>
                </c:pt>
                <c:pt idx="2537">
                  <c:v>4.5836531700000002E-2</c:v>
                </c:pt>
                <c:pt idx="2538">
                  <c:v>4.5836615599999998E-2</c:v>
                </c:pt>
                <c:pt idx="2539">
                  <c:v>4.5836815500000003E-2</c:v>
                </c:pt>
                <c:pt idx="2540">
                  <c:v>4.5837135500000001E-2</c:v>
                </c:pt>
                <c:pt idx="2541">
                  <c:v>4.5837579599999997E-2</c:v>
                </c:pt>
                <c:pt idx="2542">
                  <c:v>4.5838151800000004E-2</c:v>
                </c:pt>
                <c:pt idx="2543">
                  <c:v>4.5838855800000002E-2</c:v>
                </c:pt>
                <c:pt idx="2544">
                  <c:v>4.5839695300000004E-2</c:v>
                </c:pt>
                <c:pt idx="2545">
                  <c:v>4.5840673800000002E-2</c:v>
                </c:pt>
                <c:pt idx="2546">
                  <c:v>4.5841794599999999E-2</c:v>
                </c:pt>
                <c:pt idx="2547">
                  <c:v>4.5843061000000004E-2</c:v>
                </c:pt>
                <c:pt idx="2548">
                  <c:v>4.5844475900000001E-2</c:v>
                </c:pt>
                <c:pt idx="2549">
                  <c:v>4.5846042199999999E-2</c:v>
                </c:pt>
                <c:pt idx="2550">
                  <c:v>4.5847762700000003E-2</c:v>
                </c:pt>
                <c:pt idx="2551">
                  <c:v>4.5849639599999999E-2</c:v>
                </c:pt>
                <c:pt idx="2552">
                  <c:v>4.5851675299999999E-2</c:v>
                </c:pt>
                <c:pt idx="2553">
                  <c:v>4.5853871900000003E-2</c:v>
                </c:pt>
                <c:pt idx="2554">
                  <c:v>4.5856231300000001E-2</c:v>
                </c:pt>
                <c:pt idx="2555">
                  <c:v>4.5858755200000004E-2</c:v>
                </c:pt>
                <c:pt idx="2556">
                  <c:v>4.5861445200000003E-2</c:v>
                </c:pt>
                <c:pt idx="2557">
                  <c:v>4.5864302500000002E-2</c:v>
                </c:pt>
                <c:pt idx="2558">
                  <c:v>4.5867328499999999E-2</c:v>
                </c:pt>
                <c:pt idx="2559">
                  <c:v>4.5870524000000003E-2</c:v>
                </c:pt>
                <c:pt idx="2560">
                  <c:v>4.587389E-2</c:v>
                </c:pt>
                <c:pt idx="2561">
                  <c:v>4.58774271E-2</c:v>
                </c:pt>
                <c:pt idx="2562">
                  <c:v>4.5881135900000002E-2</c:v>
                </c:pt>
                <c:pt idx="2563">
                  <c:v>4.5885016600000002E-2</c:v>
                </c:pt>
                <c:pt idx="2564">
                  <c:v>4.5889069500000004E-2</c:v>
                </c:pt>
                <c:pt idx="2565">
                  <c:v>4.5893294500000001E-2</c:v>
                </c:pt>
                <c:pt idx="2566">
                  <c:v>4.58976917E-2</c:v>
                </c:pt>
                <c:pt idx="2567">
                  <c:v>4.59022605E-2</c:v>
                </c:pt>
                <c:pt idx="2568">
                  <c:v>4.59070008E-2</c:v>
                </c:pt>
                <c:pt idx="2569">
                  <c:v>4.5911911700000002E-2</c:v>
                </c:pt>
                <c:pt idx="2570">
                  <c:v>4.5916992699999999E-2</c:v>
                </c:pt>
                <c:pt idx="2571">
                  <c:v>4.5922242799999999E-2</c:v>
                </c:pt>
                <c:pt idx="2572">
                  <c:v>4.5927661000000002E-2</c:v>
                </c:pt>
                <c:pt idx="2573">
                  <c:v>4.5933246099999998E-2</c:v>
                </c:pt>
                <c:pt idx="2574">
                  <c:v>4.5938996900000001E-2</c:v>
                </c:pt>
                <c:pt idx="2575">
                  <c:v>4.5944911900000003E-2</c:v>
                </c:pt>
                <c:pt idx="2576">
                  <c:v>4.5950989499999997E-2</c:v>
                </c:pt>
                <c:pt idx="2577">
                  <c:v>4.5957228000000003E-2</c:v>
                </c:pt>
                <c:pt idx="2578">
                  <c:v>4.5963625600000002E-2</c:v>
                </c:pt>
                <c:pt idx="2579">
                  <c:v>4.5970180200000002E-2</c:v>
                </c:pt>
                <c:pt idx="2580">
                  <c:v>4.5976889899999998E-2</c:v>
                </c:pt>
                <c:pt idx="2581">
                  <c:v>4.5983752400000001E-2</c:v>
                </c:pt>
                <c:pt idx="2582">
                  <c:v>4.5990765400000001E-2</c:v>
                </c:pt>
                <c:pt idx="2583">
                  <c:v>4.5997926299999999E-2</c:v>
                </c:pt>
                <c:pt idx="2584">
                  <c:v>4.6005232600000001E-2</c:v>
                </c:pt>
                <c:pt idx="2585">
                  <c:v>4.6012681600000001E-2</c:v>
                </c:pt>
                <c:pt idx="2586">
                  <c:v>4.6020270600000003E-2</c:v>
                </c:pt>
                <c:pt idx="2587">
                  <c:v>4.6027996500000001E-2</c:v>
                </c:pt>
                <c:pt idx="2588">
                  <c:v>4.6035856299999997E-2</c:v>
                </c:pt>
                <c:pt idx="2589">
                  <c:v>4.6043846900000004E-2</c:v>
                </c:pt>
                <c:pt idx="2590">
                  <c:v>4.6051965E-2</c:v>
                </c:pt>
                <c:pt idx="2591">
                  <c:v>4.6060207200000002E-2</c:v>
                </c:pt>
                <c:pt idx="2592">
                  <c:v>4.6068570199999999E-2</c:v>
                </c:pt>
                <c:pt idx="2593">
                  <c:v>4.60770504E-2</c:v>
                </c:pt>
                <c:pt idx="2594">
                  <c:v>4.6085644000000002E-2</c:v>
                </c:pt>
                <c:pt idx="2595">
                  <c:v>4.6094347399999999E-2</c:v>
                </c:pt>
                <c:pt idx="2596">
                  <c:v>4.6103156899999997E-2</c:v>
                </c:pt>
                <c:pt idx="2597">
                  <c:v>4.6112068399999998E-2</c:v>
                </c:pt>
                <c:pt idx="2598">
                  <c:v>4.6121078100000004E-2</c:v>
                </c:pt>
                <c:pt idx="2599">
                  <c:v>4.6130181899999997E-2</c:v>
                </c:pt>
                <c:pt idx="2600">
                  <c:v>4.6139375900000001E-2</c:v>
                </c:pt>
                <c:pt idx="2601">
                  <c:v>4.6148655699999999E-2</c:v>
                </c:pt>
                <c:pt idx="2602">
                  <c:v>4.6158017400000001E-2</c:v>
                </c:pt>
                <c:pt idx="2603">
                  <c:v>4.6167456699999998E-2</c:v>
                </c:pt>
                <c:pt idx="2604">
                  <c:v>4.6176969200000001E-2</c:v>
                </c:pt>
                <c:pt idx="2605">
                  <c:v>4.6186550800000004E-2</c:v>
                </c:pt>
                <c:pt idx="2606">
                  <c:v>4.6196197100000003E-2</c:v>
                </c:pt>
                <c:pt idx="2607">
                  <c:v>4.6205903800000003E-2</c:v>
                </c:pt>
                <c:pt idx="2608">
                  <c:v>4.6215666500000002E-2</c:v>
                </c:pt>
                <c:pt idx="2609">
                  <c:v>4.6225480900000004E-2</c:v>
                </c:pt>
                <c:pt idx="2610">
                  <c:v>4.6235342499999998E-2</c:v>
                </c:pt>
                <c:pt idx="2611">
                  <c:v>4.6245247000000003E-2</c:v>
                </c:pt>
                <c:pt idx="2612">
                  <c:v>4.6255190000000002E-2</c:v>
                </c:pt>
                <c:pt idx="2613">
                  <c:v>4.6265167100000004E-2</c:v>
                </c:pt>
                <c:pt idx="2614">
                  <c:v>4.6275173900000001E-2</c:v>
                </c:pt>
                <c:pt idx="2615">
                  <c:v>4.6285206199999998E-2</c:v>
                </c:pt>
                <c:pt idx="2616">
                  <c:v>4.6295259499999998E-2</c:v>
                </c:pt>
                <c:pt idx="2617">
                  <c:v>4.63053296E-2</c:v>
                </c:pt>
                <c:pt idx="2618">
                  <c:v>4.6315412100000002E-2</c:v>
                </c:pt>
                <c:pt idx="2619">
                  <c:v>4.6325503000000004E-2</c:v>
                </c:pt>
                <c:pt idx="2620">
                  <c:v>4.6335597800000003E-2</c:v>
                </c:pt>
                <c:pt idx="2621">
                  <c:v>4.6345692500000001E-2</c:v>
                </c:pt>
                <c:pt idx="2622">
                  <c:v>4.6355783099999999E-2</c:v>
                </c:pt>
                <c:pt idx="2623">
                  <c:v>4.6365865300000003E-2</c:v>
                </c:pt>
                <c:pt idx="2624">
                  <c:v>4.6375935300000004E-2</c:v>
                </c:pt>
                <c:pt idx="2625">
                  <c:v>4.6385989099999997E-2</c:v>
                </c:pt>
                <c:pt idx="2626">
                  <c:v>4.63960229E-2</c:v>
                </c:pt>
                <c:pt idx="2627">
                  <c:v>4.6406032899999998E-2</c:v>
                </c:pt>
                <c:pt idx="2628">
                  <c:v>4.6416015400000003E-2</c:v>
                </c:pt>
                <c:pt idx="2629">
                  <c:v>4.6425966700000001E-2</c:v>
                </c:pt>
                <c:pt idx="2630">
                  <c:v>4.6435883400000003E-2</c:v>
                </c:pt>
                <c:pt idx="2631">
                  <c:v>4.6445762000000002E-2</c:v>
                </c:pt>
                <c:pt idx="2632">
                  <c:v>4.6455599100000002E-2</c:v>
                </c:pt>
                <c:pt idx="2633">
                  <c:v>4.6465391600000003E-2</c:v>
                </c:pt>
                <c:pt idx="2634">
                  <c:v>4.6475136200000003E-2</c:v>
                </c:pt>
                <c:pt idx="2635">
                  <c:v>4.6484829999999998E-2</c:v>
                </c:pt>
                <c:pt idx="2636">
                  <c:v>4.6494469900000002E-2</c:v>
                </c:pt>
                <c:pt idx="2637">
                  <c:v>4.6504053199999999E-2</c:v>
                </c:pt>
                <c:pt idx="2638">
                  <c:v>4.6513577100000002E-2</c:v>
                </c:pt>
                <c:pt idx="2639">
                  <c:v>4.6523039000000002E-2</c:v>
                </c:pt>
                <c:pt idx="2640">
                  <c:v>4.6532436400000002E-2</c:v>
                </c:pt>
                <c:pt idx="2641">
                  <c:v>4.6541766800000002E-2</c:v>
                </c:pt>
                <c:pt idx="2642">
                  <c:v>4.65510279E-2</c:v>
                </c:pt>
                <c:pt idx="2643">
                  <c:v>4.6560217700000003E-2</c:v>
                </c:pt>
                <c:pt idx="2644">
                  <c:v>4.6569333900000003E-2</c:v>
                </c:pt>
                <c:pt idx="2645">
                  <c:v>4.6578374700000001E-2</c:v>
                </c:pt>
                <c:pt idx="2646">
                  <c:v>4.6587338200000002E-2</c:v>
                </c:pt>
                <c:pt idx="2647">
                  <c:v>4.6596222700000002E-2</c:v>
                </c:pt>
                <c:pt idx="2648">
                  <c:v>4.6605026700000003E-2</c:v>
                </c:pt>
                <c:pt idx="2649">
                  <c:v>4.6613748599999998E-2</c:v>
                </c:pt>
                <c:pt idx="2650">
                  <c:v>4.6622387100000003E-2</c:v>
                </c:pt>
                <c:pt idx="2651">
                  <c:v>4.6630941000000002E-2</c:v>
                </c:pt>
                <c:pt idx="2652">
                  <c:v>4.6639409200000002E-2</c:v>
                </c:pt>
                <c:pt idx="2653">
                  <c:v>4.6647790799999998E-2</c:v>
                </c:pt>
                <c:pt idx="2654">
                  <c:v>4.6656084899999999E-2</c:v>
                </c:pt>
                <c:pt idx="2655">
                  <c:v>4.6664290900000002E-2</c:v>
                </c:pt>
                <c:pt idx="2656">
                  <c:v>4.6672408200000001E-2</c:v>
                </c:pt>
                <c:pt idx="2657">
                  <c:v>4.6680436400000004E-2</c:v>
                </c:pt>
                <c:pt idx="2658">
                  <c:v>4.6688375300000001E-2</c:v>
                </c:pt>
                <c:pt idx="2659">
                  <c:v>4.6696224700000004E-2</c:v>
                </c:pt>
                <c:pt idx="2660">
                  <c:v>4.6703984699999999E-2</c:v>
                </c:pt>
                <c:pt idx="2661">
                  <c:v>4.6711655300000002E-2</c:v>
                </c:pt>
                <c:pt idx="2662">
                  <c:v>4.6719236999999997E-2</c:v>
                </c:pt>
                <c:pt idx="2663">
                  <c:v>4.6726730200000004E-2</c:v>
                </c:pt>
                <c:pt idx="2664">
                  <c:v>4.6734135400000001E-2</c:v>
                </c:pt>
                <c:pt idx="2665">
                  <c:v>4.6741453600000003E-2</c:v>
                </c:pt>
                <c:pt idx="2666">
                  <c:v>4.6748685499999998E-2</c:v>
                </c:pt>
                <c:pt idx="2667">
                  <c:v>4.6755832400000003E-2</c:v>
                </c:pt>
                <c:pt idx="2668">
                  <c:v>4.6762895399999997E-2</c:v>
                </c:pt>
                <c:pt idx="2669">
                  <c:v>4.6769875900000001E-2</c:v>
                </c:pt>
                <c:pt idx="2670">
                  <c:v>4.6776775499999999E-2</c:v>
                </c:pt>
                <c:pt idx="2671">
                  <c:v>4.6783595900000002E-2</c:v>
                </c:pt>
                <c:pt idx="2672">
                  <c:v>4.6790339100000002E-2</c:v>
                </c:pt>
                <c:pt idx="2673">
                  <c:v>4.6797007100000003E-2</c:v>
                </c:pt>
                <c:pt idx="2674">
                  <c:v>4.6803602100000001E-2</c:v>
                </c:pt>
                <c:pt idx="2675">
                  <c:v>4.6810126300000005E-2</c:v>
                </c:pt>
                <c:pt idx="2676">
                  <c:v>4.6816582400000001E-2</c:v>
                </c:pt>
                <c:pt idx="2677">
                  <c:v>4.6822972900000003E-2</c:v>
                </c:pt>
                <c:pt idx="2678">
                  <c:v>4.6829300599999998E-2</c:v>
                </c:pt>
                <c:pt idx="2679">
                  <c:v>4.6835568500000001E-2</c:v>
                </c:pt>
                <c:pt idx="2680">
                  <c:v>4.6841779399999998E-2</c:v>
                </c:pt>
                <c:pt idx="2681">
                  <c:v>4.6847936499999999E-2</c:v>
                </c:pt>
                <c:pt idx="2682">
                  <c:v>4.6854043099999999E-2</c:v>
                </c:pt>
                <c:pt idx="2683">
                  <c:v>4.6860102600000002E-2</c:v>
                </c:pt>
                <c:pt idx="2684">
                  <c:v>4.6866118400000004E-2</c:v>
                </c:pt>
                <c:pt idx="2685">
                  <c:v>4.6872094000000003E-2</c:v>
                </c:pt>
                <c:pt idx="2686">
                  <c:v>4.6878033200000002E-2</c:v>
                </c:pt>
                <c:pt idx="2687">
                  <c:v>4.6883939700000002E-2</c:v>
                </c:pt>
                <c:pt idx="2688">
                  <c:v>4.6889817299999997E-2</c:v>
                </c:pt>
                <c:pt idx="2689">
                  <c:v>4.6895670100000002E-2</c:v>
                </c:pt>
                <c:pt idx="2690">
                  <c:v>4.6901501900000003E-2</c:v>
                </c:pt>
                <c:pt idx="2691">
                  <c:v>4.6907316900000003E-2</c:v>
                </c:pt>
                <c:pt idx="2692">
                  <c:v>4.6913119199999999E-2</c:v>
                </c:pt>
                <c:pt idx="2693">
                  <c:v>4.6918913100000001E-2</c:v>
                </c:pt>
                <c:pt idx="2694">
                  <c:v>4.6924702900000004E-2</c:v>
                </c:pt>
                <c:pt idx="2695">
                  <c:v>4.6930492900000002E-2</c:v>
                </c:pt>
                <c:pt idx="2696">
                  <c:v>4.69362875E-2</c:v>
                </c:pt>
                <c:pt idx="2697">
                  <c:v>4.69420911E-2</c:v>
                </c:pt>
                <c:pt idx="2698">
                  <c:v>4.6947908300000001E-2</c:v>
                </c:pt>
                <c:pt idx="2699">
                  <c:v>4.69537436E-2</c:v>
                </c:pt>
                <c:pt idx="2700">
                  <c:v>4.6959601500000003E-2</c:v>
                </c:pt>
                <c:pt idx="2701">
                  <c:v>4.6965486700000003E-2</c:v>
                </c:pt>
                <c:pt idx="2702">
                  <c:v>4.6971403799999999E-2</c:v>
                </c:pt>
                <c:pt idx="2703">
                  <c:v>4.6977357400000003E-2</c:v>
                </c:pt>
                <c:pt idx="2704">
                  <c:v>4.6983352200000002E-2</c:v>
                </c:pt>
                <c:pt idx="2705">
                  <c:v>4.6989392800000002E-2</c:v>
                </c:pt>
                <c:pt idx="2706">
                  <c:v>4.6995484099999998E-2</c:v>
                </c:pt>
                <c:pt idx="2707">
                  <c:v>4.7001630699999998E-2</c:v>
                </c:pt>
                <c:pt idx="2708">
                  <c:v>4.7007837199999999E-2</c:v>
                </c:pt>
                <c:pt idx="2709">
                  <c:v>4.7014108400000004E-2</c:v>
                </c:pt>
                <c:pt idx="2710">
                  <c:v>4.7020448899999998E-2</c:v>
                </c:pt>
                <c:pt idx="2711">
                  <c:v>4.7026863500000002E-2</c:v>
                </c:pt>
                <c:pt idx="2712">
                  <c:v>4.7033356800000002E-2</c:v>
                </c:pt>
                <c:pt idx="2713">
                  <c:v>4.7039933300000003E-2</c:v>
                </c:pt>
                <c:pt idx="2714">
                  <c:v>4.7046597799999999E-2</c:v>
                </c:pt>
                <c:pt idx="2715">
                  <c:v>4.7053354800000002E-2</c:v>
                </c:pt>
                <c:pt idx="2716">
                  <c:v>4.7060208800000003E-2</c:v>
                </c:pt>
                <c:pt idx="2717">
                  <c:v>4.70671644E-2</c:v>
                </c:pt>
                <c:pt idx="2718">
                  <c:v>4.7074225900000002E-2</c:v>
                </c:pt>
                <c:pt idx="2719">
                  <c:v>4.7081397800000001E-2</c:v>
                </c:pt>
                <c:pt idx="2720">
                  <c:v>4.7088684399999997E-2</c:v>
                </c:pt>
                <c:pt idx="2721">
                  <c:v>4.709609E-2</c:v>
                </c:pt>
                <c:pt idx="2722">
                  <c:v>4.7103618799999997E-2</c:v>
                </c:pt>
                <c:pt idx="2723">
                  <c:v>4.7111275000000001E-2</c:v>
                </c:pt>
                <c:pt idx="2724">
                  <c:v>4.7119062599999997E-2</c:v>
                </c:pt>
                <c:pt idx="2725">
                  <c:v>4.7126985600000004E-2</c:v>
                </c:pt>
                <c:pt idx="2726">
                  <c:v>4.7135047900000004E-2</c:v>
                </c:pt>
                <c:pt idx="2727">
                  <c:v>4.71432533E-2</c:v>
                </c:pt>
                <c:pt idx="2728">
                  <c:v>4.7151605700000002E-2</c:v>
                </c:pt>
                <c:pt idx="2729">
                  <c:v>4.7160108399999998E-2</c:v>
                </c:pt>
                <c:pt idx="2730">
                  <c:v>4.7168765200000004E-2</c:v>
                </c:pt>
                <c:pt idx="2731">
                  <c:v>4.7177579400000003E-2</c:v>
                </c:pt>
                <c:pt idx="2732">
                  <c:v>4.7186554200000001E-2</c:v>
                </c:pt>
                <c:pt idx="2733">
                  <c:v>4.7195693000000004E-2</c:v>
                </c:pt>
                <c:pt idx="2734">
                  <c:v>4.7204998599999999E-2</c:v>
                </c:pt>
                <c:pt idx="2735">
                  <c:v>4.7214473999999999E-2</c:v>
                </c:pt>
                <c:pt idx="2736">
                  <c:v>4.7224122E-2</c:v>
                </c:pt>
                <c:pt idx="2737">
                  <c:v>4.7233945300000003E-2</c:v>
                </c:pt>
                <c:pt idx="2738">
                  <c:v>4.7243946299999999E-2</c:v>
                </c:pt>
                <c:pt idx="2739">
                  <c:v>4.7254127300000004E-2</c:v>
                </c:pt>
                <c:pt idx="2740">
                  <c:v>4.72644906E-2</c:v>
                </c:pt>
                <c:pt idx="2741">
                  <c:v>4.7275038300000002E-2</c:v>
                </c:pt>
                <c:pt idx="2742">
                  <c:v>4.7285772099999998E-2</c:v>
                </c:pt>
                <c:pt idx="2743">
                  <c:v>4.7296693700000003E-2</c:v>
                </c:pt>
                <c:pt idx="2744">
                  <c:v>4.7307804699999997E-2</c:v>
                </c:pt>
                <c:pt idx="2745">
                  <c:v>4.7319106399999998E-2</c:v>
                </c:pt>
                <c:pt idx="2746">
                  <c:v>4.7330599899999999E-2</c:v>
                </c:pt>
                <c:pt idx="2747">
                  <c:v>4.73422862E-2</c:v>
                </c:pt>
                <c:pt idx="2748">
                  <c:v>4.7354166099999997E-2</c:v>
                </c:pt>
                <c:pt idx="2749">
                  <c:v>4.7366240099999998E-2</c:v>
                </c:pt>
                <c:pt idx="2750">
                  <c:v>4.7378508600000001E-2</c:v>
                </c:pt>
                <c:pt idx="2751">
                  <c:v>4.7390971599999998E-2</c:v>
                </c:pt>
                <c:pt idx="2752">
                  <c:v>4.7403629199999998E-2</c:v>
                </c:pt>
                <c:pt idx="2753">
                  <c:v>4.7416481000000003E-2</c:v>
                </c:pt>
                <c:pt idx="2754">
                  <c:v>4.7429526600000001E-2</c:v>
                </c:pt>
                <c:pt idx="2755">
                  <c:v>4.7442765400000003E-2</c:v>
                </c:pt>
                <c:pt idx="2756">
                  <c:v>4.7456196399999998E-2</c:v>
                </c:pt>
                <c:pt idx="2757">
                  <c:v>4.7469818699999999E-2</c:v>
                </c:pt>
                <c:pt idx="2758">
                  <c:v>4.7483631200000001E-2</c:v>
                </c:pt>
                <c:pt idx="2759">
                  <c:v>4.7497632499999998E-2</c:v>
                </c:pt>
                <c:pt idx="2760">
                  <c:v>4.7511821100000004E-2</c:v>
                </c:pt>
                <c:pt idx="2761">
                  <c:v>4.7526195399999999E-2</c:v>
                </c:pt>
                <c:pt idx="2762">
                  <c:v>4.7540753700000001E-2</c:v>
                </c:pt>
                <c:pt idx="2763">
                  <c:v>4.7555494000000004E-2</c:v>
                </c:pt>
                <c:pt idx="2764">
                  <c:v>4.7570414400000004E-2</c:v>
                </c:pt>
                <c:pt idx="2765">
                  <c:v>4.75855128E-2</c:v>
                </c:pt>
                <c:pt idx="2766">
                  <c:v>4.7600786899999997E-2</c:v>
                </c:pt>
                <c:pt idx="2767">
                  <c:v>4.7616234399999999E-2</c:v>
                </c:pt>
                <c:pt idx="2768">
                  <c:v>4.76318529E-2</c:v>
                </c:pt>
                <c:pt idx="2769">
                  <c:v>4.7647639800000002E-2</c:v>
                </c:pt>
                <c:pt idx="2770">
                  <c:v>4.76635927E-2</c:v>
                </c:pt>
                <c:pt idx="2771">
                  <c:v>4.7679708799999998E-2</c:v>
                </c:pt>
                <c:pt idx="2772">
                  <c:v>4.7695985400000002E-2</c:v>
                </c:pt>
                <c:pt idx="2773">
                  <c:v>4.7712419800000003E-2</c:v>
                </c:pt>
                <c:pt idx="2774">
                  <c:v>4.7729009100000004E-2</c:v>
                </c:pt>
                <c:pt idx="2775">
                  <c:v>4.7745750500000003E-2</c:v>
                </c:pt>
                <c:pt idx="2776">
                  <c:v>4.7762641000000002E-2</c:v>
                </c:pt>
                <c:pt idx="2777">
                  <c:v>4.7779677700000002E-2</c:v>
                </c:pt>
                <c:pt idx="2778">
                  <c:v>4.7796857599999999E-2</c:v>
                </c:pt>
                <c:pt idx="2779">
                  <c:v>4.7814177900000004E-2</c:v>
                </c:pt>
                <c:pt idx="2780">
                  <c:v>4.7831635300000001E-2</c:v>
                </c:pt>
                <c:pt idx="2781">
                  <c:v>4.7849227100000002E-2</c:v>
                </c:pt>
                <c:pt idx="2782">
                  <c:v>4.7866950200000001E-2</c:v>
                </c:pt>
                <c:pt idx="2783">
                  <c:v>4.7884801599999999E-2</c:v>
                </c:pt>
                <c:pt idx="2784">
                  <c:v>4.7902778399999998E-2</c:v>
                </c:pt>
                <c:pt idx="2785">
                  <c:v>4.7920877600000002E-2</c:v>
                </c:pt>
                <c:pt idx="2786">
                  <c:v>4.7939096399999999E-2</c:v>
                </c:pt>
                <c:pt idx="2787">
                  <c:v>4.79574319E-2</c:v>
                </c:pt>
                <c:pt idx="2788">
                  <c:v>4.7975881200000001E-2</c:v>
                </c:pt>
                <c:pt idx="2789">
                  <c:v>4.79944416E-2</c:v>
                </c:pt>
                <c:pt idx="2790">
                  <c:v>4.8013110400000003E-2</c:v>
                </c:pt>
                <c:pt idx="2791">
                  <c:v>4.8031884999999996E-2</c:v>
                </c:pt>
                <c:pt idx="2792">
                  <c:v>4.8050762699999999E-2</c:v>
                </c:pt>
                <c:pt idx="2793">
                  <c:v>4.80697411E-2</c:v>
                </c:pt>
                <c:pt idx="2794">
                  <c:v>4.8088817700000001E-2</c:v>
                </c:pt>
                <c:pt idx="2795">
                  <c:v>4.8107990000000003E-2</c:v>
                </c:pt>
                <c:pt idx="2796">
                  <c:v>4.8127255800000004E-2</c:v>
                </c:pt>
                <c:pt idx="2797">
                  <c:v>4.8146612599999999E-2</c:v>
                </c:pt>
                <c:pt idx="2798">
                  <c:v>4.81660582E-2</c:v>
                </c:pt>
                <c:pt idx="2799">
                  <c:v>4.8185590399999999E-2</c:v>
                </c:pt>
                <c:pt idx="2800">
                  <c:v>4.8205207E-2</c:v>
                </c:pt>
                <c:pt idx="2801">
                  <c:v>4.8224905700000001E-2</c:v>
                </c:pt>
                <c:pt idx="2802">
                  <c:v>4.8244684400000001E-2</c:v>
                </c:pt>
                <c:pt idx="2803">
                  <c:v>4.82645409E-2</c:v>
                </c:pt>
                <c:pt idx="2804">
                  <c:v>4.8284473100000003E-2</c:v>
                </c:pt>
                <c:pt idx="2805">
                  <c:v>4.8304478900000003E-2</c:v>
                </c:pt>
                <c:pt idx="2806">
                  <c:v>4.83245562E-2</c:v>
                </c:pt>
                <c:pt idx="2807">
                  <c:v>4.83447028E-2</c:v>
                </c:pt>
                <c:pt idx="2808">
                  <c:v>4.8364916700000003E-2</c:v>
                </c:pt>
                <c:pt idx="2809">
                  <c:v>4.83851956E-2</c:v>
                </c:pt>
                <c:pt idx="2810">
                  <c:v>4.8405537499999998E-2</c:v>
                </c:pt>
                <c:pt idx="2811">
                  <c:v>4.8425940100000002E-2</c:v>
                </c:pt>
                <c:pt idx="2812">
                  <c:v>4.8446401400000005E-2</c:v>
                </c:pt>
                <c:pt idx="2813">
                  <c:v>4.8466919099999999E-2</c:v>
                </c:pt>
                <c:pt idx="2814">
                  <c:v>4.8487490899999999E-2</c:v>
                </c:pt>
                <c:pt idx="2815">
                  <c:v>4.8508114599999999E-2</c:v>
                </c:pt>
                <c:pt idx="2816">
                  <c:v>4.8528787900000002E-2</c:v>
                </c:pt>
                <c:pt idx="2817">
                  <c:v>4.8549508400000004E-2</c:v>
                </c:pt>
                <c:pt idx="2818">
                  <c:v>4.8570273800000001E-2</c:v>
                </c:pt>
                <c:pt idx="2819">
                  <c:v>4.8591081500000001E-2</c:v>
                </c:pt>
                <c:pt idx="2820">
                  <c:v>4.86119291E-2</c:v>
                </c:pt>
                <c:pt idx="2821">
                  <c:v>4.8632814000000003E-2</c:v>
                </c:pt>
                <c:pt idx="2822">
                  <c:v>4.8653733500000004E-2</c:v>
                </c:pt>
                <c:pt idx="2823">
                  <c:v>4.8674685000000002E-2</c:v>
                </c:pt>
                <c:pt idx="2824">
                  <c:v>4.8695665700000001E-2</c:v>
                </c:pt>
                <c:pt idx="2825">
                  <c:v>4.8716672699999998E-2</c:v>
                </c:pt>
                <c:pt idx="2826">
                  <c:v>4.8737703100000002E-2</c:v>
                </c:pt>
                <c:pt idx="2827">
                  <c:v>4.87587539E-2</c:v>
                </c:pt>
                <c:pt idx="2828">
                  <c:v>4.8779821799999998E-2</c:v>
                </c:pt>
                <c:pt idx="2829">
                  <c:v>4.8800903800000003E-2</c:v>
                </c:pt>
                <c:pt idx="2830">
                  <c:v>4.8821996499999999E-2</c:v>
                </c:pt>
                <c:pt idx="2831">
                  <c:v>4.8843096500000002E-2</c:v>
                </c:pt>
                <c:pt idx="2832">
                  <c:v>4.8864200300000001E-2</c:v>
                </c:pt>
                <c:pt idx="2833">
                  <c:v>4.8885304099999999E-2</c:v>
                </c:pt>
                <c:pt idx="2834">
                  <c:v>4.8906404399999999E-2</c:v>
                </c:pt>
                <c:pt idx="2835">
                  <c:v>4.8927497399999999E-2</c:v>
                </c:pt>
                <c:pt idx="2836">
                  <c:v>4.8948578999999999E-2</c:v>
                </c:pt>
                <c:pt idx="2837">
                  <c:v>4.8969645399999998E-2</c:v>
                </c:pt>
                <c:pt idx="2838">
                  <c:v>4.8990692599999996E-2</c:v>
                </c:pt>
                <c:pt idx="2839">
                  <c:v>4.9011716400000002E-2</c:v>
                </c:pt>
                <c:pt idx="2840">
                  <c:v>4.9032712700000002E-2</c:v>
                </c:pt>
                <c:pt idx="2841">
                  <c:v>4.90536772E-2</c:v>
                </c:pt>
                <c:pt idx="2842">
                  <c:v>4.9074605800000004E-2</c:v>
                </c:pt>
                <c:pt idx="2843">
                  <c:v>4.9095494000000003E-2</c:v>
                </c:pt>
                <c:pt idx="2844">
                  <c:v>4.9116337600000004E-2</c:v>
                </c:pt>
                <c:pt idx="2845">
                  <c:v>4.9137132200000003E-2</c:v>
                </c:pt>
                <c:pt idx="2846">
                  <c:v>4.9157873300000002E-2</c:v>
                </c:pt>
                <c:pt idx="2847">
                  <c:v>4.9178556599999999E-2</c:v>
                </c:pt>
                <c:pt idx="2848">
                  <c:v>4.9199177699999999E-2</c:v>
                </c:pt>
                <c:pt idx="2849">
                  <c:v>4.9219732000000002E-2</c:v>
                </c:pt>
                <c:pt idx="2850">
                  <c:v>4.9240215099999998E-2</c:v>
                </c:pt>
                <c:pt idx="2851">
                  <c:v>4.9260622599999998E-2</c:v>
                </c:pt>
                <c:pt idx="2852">
                  <c:v>4.9280950099999998E-2</c:v>
                </c:pt>
                <c:pt idx="2853">
                  <c:v>4.9301193E-2</c:v>
                </c:pt>
                <c:pt idx="2854">
                  <c:v>4.9321347100000003E-2</c:v>
                </c:pt>
                <c:pt idx="2855">
                  <c:v>4.9341407900000002E-2</c:v>
                </c:pt>
                <c:pt idx="2856">
                  <c:v>4.9361371100000002E-2</c:v>
                </c:pt>
                <c:pt idx="2857">
                  <c:v>4.9381232300000001E-2</c:v>
                </c:pt>
                <c:pt idx="2858">
                  <c:v>4.9400987300000004E-2</c:v>
                </c:pt>
                <c:pt idx="2859">
                  <c:v>4.9420631899999998E-2</c:v>
                </c:pt>
                <c:pt idx="2860">
                  <c:v>4.9440161900000001E-2</c:v>
                </c:pt>
                <c:pt idx="2861">
                  <c:v>4.9459573100000001E-2</c:v>
                </c:pt>
                <c:pt idx="2862">
                  <c:v>4.94788616E-2</c:v>
                </c:pt>
                <c:pt idx="2863">
                  <c:v>4.9498023299999999E-2</c:v>
                </c:pt>
                <c:pt idx="2864">
                  <c:v>4.9517054400000003E-2</c:v>
                </c:pt>
                <c:pt idx="2865">
                  <c:v>4.9535951100000003E-2</c:v>
                </c:pt>
                <c:pt idx="2866">
                  <c:v>4.9554709599999996E-2</c:v>
                </c:pt>
                <c:pt idx="2867">
                  <c:v>4.9573326200000004E-2</c:v>
                </c:pt>
                <c:pt idx="2868">
                  <c:v>4.95917975E-2</c:v>
                </c:pt>
                <c:pt idx="2869">
                  <c:v>4.9610120000000001E-2</c:v>
                </c:pt>
                <c:pt idx="2870">
                  <c:v>4.9628290499999998E-2</c:v>
                </c:pt>
                <c:pt idx="2871">
                  <c:v>4.9646305600000003E-2</c:v>
                </c:pt>
                <c:pt idx="2872">
                  <c:v>4.9664162400000003E-2</c:v>
                </c:pt>
                <c:pt idx="2873">
                  <c:v>4.96818578E-2</c:v>
                </c:pt>
                <c:pt idx="2874">
                  <c:v>4.9699389100000005E-2</c:v>
                </c:pt>
                <c:pt idx="2875">
                  <c:v>4.9716753400000001E-2</c:v>
                </c:pt>
                <c:pt idx="2876">
                  <c:v>4.9733948100000001E-2</c:v>
                </c:pt>
                <c:pt idx="2877">
                  <c:v>4.9750970700000001E-2</c:v>
                </c:pt>
                <c:pt idx="2878">
                  <c:v>4.9767818700000001E-2</c:v>
                </c:pt>
                <c:pt idx="2879">
                  <c:v>4.9784489700000004E-2</c:v>
                </c:pt>
                <c:pt idx="2880">
                  <c:v>4.9800981500000001E-2</c:v>
                </c:pt>
                <c:pt idx="2881">
                  <c:v>4.9817291799999996E-2</c:v>
                </c:pt>
                <c:pt idx="2882">
                  <c:v>4.9833418500000004E-2</c:v>
                </c:pt>
                <c:pt idx="2883">
                  <c:v>4.9849359500000003E-2</c:v>
                </c:pt>
                <c:pt idx="2884">
                  <c:v>4.9865112900000001E-2</c:v>
                </c:pt>
                <c:pt idx="2885">
                  <c:v>4.98806766E-2</c:v>
                </c:pt>
                <c:pt idx="2886">
                  <c:v>4.9896048800000002E-2</c:v>
                </c:pt>
                <c:pt idx="2887">
                  <c:v>4.9911227599999997E-2</c:v>
                </c:pt>
                <c:pt idx="2888">
                  <c:v>4.9926211300000002E-2</c:v>
                </c:pt>
                <c:pt idx="2889">
                  <c:v>4.9940998200000003E-2</c:v>
                </c:pt>
                <c:pt idx="2890">
                  <c:v>4.9955586400000002E-2</c:v>
                </c:pt>
                <c:pt idx="2891">
                  <c:v>4.9969974299999997E-2</c:v>
                </c:pt>
                <c:pt idx="2892">
                  <c:v>4.9984160200000002E-2</c:v>
                </c:pt>
                <c:pt idx="2893">
                  <c:v>4.9998142600000003E-2</c:v>
                </c:pt>
                <c:pt idx="2894">
                  <c:v>5.0011920000000001E-2</c:v>
                </c:pt>
                <c:pt idx="2895">
                  <c:v>5.0025490000000006E-2</c:v>
                </c:pt>
                <c:pt idx="2896">
                  <c:v>5.0038852000000002E-2</c:v>
                </c:pt>
                <c:pt idx="2897">
                  <c:v>5.0052003999999997E-2</c:v>
                </c:pt>
                <c:pt idx="2898">
                  <c:v>5.0064945E-2</c:v>
                </c:pt>
                <c:pt idx="2899">
                  <c:v>5.0077673000000003E-2</c:v>
                </c:pt>
                <c:pt idx="2900">
                  <c:v>5.0090186000000002E-2</c:v>
                </c:pt>
                <c:pt idx="2901">
                  <c:v>5.0102482000000004E-2</c:v>
                </c:pt>
                <c:pt idx="2902">
                  <c:v>5.0114561000000002E-2</c:v>
                </c:pt>
                <c:pt idx="2903">
                  <c:v>5.0126420000000005E-2</c:v>
                </c:pt>
                <c:pt idx="2904">
                  <c:v>5.0138058999999999E-2</c:v>
                </c:pt>
                <c:pt idx="2905">
                  <c:v>5.0149473999999999E-2</c:v>
                </c:pt>
                <c:pt idx="2906">
                  <c:v>5.0160665E-2</c:v>
                </c:pt>
                <c:pt idx="2907">
                  <c:v>5.0171630000000002E-2</c:v>
                </c:pt>
                <c:pt idx="2908">
                  <c:v>5.0182365999999999E-2</c:v>
                </c:pt>
                <c:pt idx="2909">
                  <c:v>5.0192872999999999E-2</c:v>
                </c:pt>
                <c:pt idx="2910">
                  <c:v>5.0203148000000003E-2</c:v>
                </c:pt>
                <c:pt idx="2911">
                  <c:v>5.0213190000000005E-2</c:v>
                </c:pt>
                <c:pt idx="2912">
                  <c:v>5.0222995999999999E-2</c:v>
                </c:pt>
                <c:pt idx="2913">
                  <c:v>5.0232564E-2</c:v>
                </c:pt>
                <c:pt idx="2914">
                  <c:v>5.0241893000000003E-2</c:v>
                </c:pt>
                <c:pt idx="2915">
                  <c:v>5.0250980000000001E-2</c:v>
                </c:pt>
                <c:pt idx="2916">
                  <c:v>5.0259823000000002E-2</c:v>
                </c:pt>
                <c:pt idx="2917">
                  <c:v>5.0268420000000001E-2</c:v>
                </c:pt>
                <c:pt idx="2918">
                  <c:v>5.0276768999999999E-2</c:v>
                </c:pt>
                <c:pt idx="2919">
                  <c:v>5.0284866999999997E-2</c:v>
                </c:pt>
                <c:pt idx="2920">
                  <c:v>5.0292712000000003E-2</c:v>
                </c:pt>
                <c:pt idx="2921">
                  <c:v>5.0300302000000005E-2</c:v>
                </c:pt>
                <c:pt idx="2922">
                  <c:v>5.0307635000000003E-2</c:v>
                </c:pt>
                <c:pt idx="2923">
                  <c:v>5.0314707E-2</c:v>
                </c:pt>
                <c:pt idx="2924">
                  <c:v>5.0321518000000003E-2</c:v>
                </c:pt>
                <c:pt idx="2925">
                  <c:v>5.0328062999999999E-2</c:v>
                </c:pt>
                <c:pt idx="2926">
                  <c:v>5.0334342000000004E-2</c:v>
                </c:pt>
                <c:pt idx="2927">
                  <c:v>5.0340350999999998E-2</c:v>
                </c:pt>
                <c:pt idx="2928">
                  <c:v>5.0346087999999997E-2</c:v>
                </c:pt>
                <c:pt idx="2929">
                  <c:v>5.0351551000000001E-2</c:v>
                </c:pt>
                <c:pt idx="2930">
                  <c:v>5.0356735999999999E-2</c:v>
                </c:pt>
                <c:pt idx="2931">
                  <c:v>5.0361642999999998E-2</c:v>
                </c:pt>
                <c:pt idx="2932">
                  <c:v>5.0366266999999999E-2</c:v>
                </c:pt>
                <c:pt idx="2933">
                  <c:v>5.0370607999999997E-2</c:v>
                </c:pt>
                <c:pt idx="2934">
                  <c:v>5.0374662000000001E-2</c:v>
                </c:pt>
                <c:pt idx="2935">
                  <c:v>5.0378427000000003E-2</c:v>
                </c:pt>
                <c:pt idx="2936">
                  <c:v>5.03819E-2</c:v>
                </c:pt>
                <c:pt idx="2937">
                  <c:v>5.0385079999999999E-2</c:v>
                </c:pt>
                <c:pt idx="2938">
                  <c:v>5.0387964E-2</c:v>
                </c:pt>
                <c:pt idx="2939">
                  <c:v>5.0390549999999999E-2</c:v>
                </c:pt>
                <c:pt idx="2940">
                  <c:v>5.0392834999999997E-2</c:v>
                </c:pt>
                <c:pt idx="2941">
                  <c:v>5.0394817000000001E-2</c:v>
                </c:pt>
                <c:pt idx="2942">
                  <c:v>5.0396493000000001E-2</c:v>
                </c:pt>
                <c:pt idx="2943">
                  <c:v>5.0397863000000001E-2</c:v>
                </c:pt>
                <c:pt idx="2944">
                  <c:v>5.0398922999999998E-2</c:v>
                </c:pt>
                <c:pt idx="2945">
                  <c:v>5.0399672E-2</c:v>
                </c:pt>
                <c:pt idx="2946">
                  <c:v>5.0400107999999999E-2</c:v>
                </c:pt>
                <c:pt idx="2947">
                  <c:v>5.0400227999999998E-2</c:v>
                </c:pt>
                <c:pt idx="2948">
                  <c:v>5.0400030999999998E-2</c:v>
                </c:pt>
                <c:pt idx="2949">
                  <c:v>5.0399514999999999E-2</c:v>
                </c:pt>
                <c:pt idx="2950">
                  <c:v>5.0398678000000002E-2</c:v>
                </c:pt>
                <c:pt idx="2951">
                  <c:v>5.0397518000000002E-2</c:v>
                </c:pt>
                <c:pt idx="2952">
                  <c:v>5.0396035000000006E-2</c:v>
                </c:pt>
                <c:pt idx="2953">
                  <c:v>5.0394226E-2</c:v>
                </c:pt>
                <c:pt idx="2954">
                  <c:v>5.0392089000000001E-2</c:v>
                </c:pt>
                <c:pt idx="2955">
                  <c:v>5.0389624000000001E-2</c:v>
                </c:pt>
                <c:pt idx="2956">
                  <c:v>5.0386830000000001E-2</c:v>
                </c:pt>
                <c:pt idx="2957">
                  <c:v>5.0383704000000001E-2</c:v>
                </c:pt>
                <c:pt idx="2958">
                  <c:v>5.0380246000000004E-2</c:v>
                </c:pt>
                <c:pt idx="2959">
                  <c:v>5.0376456E-2</c:v>
                </c:pt>
                <c:pt idx="2960">
                  <c:v>5.0372330999999999E-2</c:v>
                </c:pt>
                <c:pt idx="2961">
                  <c:v>5.0367871000000002E-2</c:v>
                </c:pt>
                <c:pt idx="2962">
                  <c:v>5.0363076E-2</c:v>
                </c:pt>
                <c:pt idx="2963">
                  <c:v>5.0357945000000001E-2</c:v>
                </c:pt>
                <c:pt idx="2964">
                  <c:v>5.0352477E-2</c:v>
                </c:pt>
                <c:pt idx="2965">
                  <c:v>5.0346671000000003E-2</c:v>
                </c:pt>
                <c:pt idx="2966">
                  <c:v>5.0340529000000002E-2</c:v>
                </c:pt>
                <c:pt idx="2967">
                  <c:v>5.0334047999999999E-2</c:v>
                </c:pt>
                <c:pt idx="2968">
                  <c:v>5.0327230000000001E-2</c:v>
                </c:pt>
                <c:pt idx="2969">
                  <c:v>5.0320073999999999E-2</c:v>
                </c:pt>
                <c:pt idx="2970">
                  <c:v>5.0312581000000002E-2</c:v>
                </c:pt>
                <c:pt idx="2971">
                  <c:v>5.0304750000000002E-2</c:v>
                </c:pt>
                <c:pt idx="2972">
                  <c:v>5.0296581999999999E-2</c:v>
                </c:pt>
                <c:pt idx="2973">
                  <c:v>5.0288077E-2</c:v>
                </c:pt>
                <c:pt idx="2974">
                  <c:v>5.0279237000000004E-2</c:v>
                </c:pt>
                <c:pt idx="2975">
                  <c:v>5.0270062000000004E-2</c:v>
                </c:pt>
                <c:pt idx="2976">
                  <c:v>5.0260552999999999E-2</c:v>
                </c:pt>
                <c:pt idx="2977">
                  <c:v>5.0250710000000004E-2</c:v>
                </c:pt>
                <c:pt idx="2978">
                  <c:v>5.0240536000000002E-2</c:v>
                </c:pt>
                <c:pt idx="2979">
                  <c:v>5.0230031000000001E-2</c:v>
                </c:pt>
                <c:pt idx="2980">
                  <c:v>5.0219196000000001E-2</c:v>
                </c:pt>
                <c:pt idx="2981">
                  <c:v>5.0208034999999998E-2</c:v>
                </c:pt>
                <c:pt idx="2982">
                  <c:v>5.0196547000000001E-2</c:v>
                </c:pt>
                <c:pt idx="2983">
                  <c:v>5.0184736000000001E-2</c:v>
                </c:pt>
                <c:pt idx="2984">
                  <c:v>5.0172602999999996E-2</c:v>
                </c:pt>
                <c:pt idx="2985">
                  <c:v>5.0160150000000001E-2</c:v>
                </c:pt>
                <c:pt idx="2986">
                  <c:v>5.0147379999999998E-2</c:v>
                </c:pt>
                <c:pt idx="2987">
                  <c:v>5.0134296000000002E-2</c:v>
                </c:pt>
                <c:pt idx="2988">
                  <c:v>5.0120900000000003E-2</c:v>
                </c:pt>
                <c:pt idx="2989">
                  <c:v>5.0107195E-2</c:v>
                </c:pt>
                <c:pt idx="2990">
                  <c:v>5.0093184999999998E-2</c:v>
                </c:pt>
                <c:pt idx="2991">
                  <c:v>5.0078871999999997E-2</c:v>
                </c:pt>
                <c:pt idx="2992">
                  <c:v>5.0064259999999999E-2</c:v>
                </c:pt>
                <c:pt idx="2993">
                  <c:v>5.0049353000000005E-2</c:v>
                </c:pt>
                <c:pt idx="2994">
                  <c:v>5.0034153999999997E-2</c:v>
                </c:pt>
                <c:pt idx="2995">
                  <c:v>5.0018668000000002E-2</c:v>
                </c:pt>
                <c:pt idx="2996">
                  <c:v>5.0002899000000003E-2</c:v>
                </c:pt>
                <c:pt idx="2997">
                  <c:v>4.9986850100000001E-2</c:v>
                </c:pt>
                <c:pt idx="2998">
                  <c:v>4.9970527000000001E-2</c:v>
                </c:pt>
                <c:pt idx="2999">
                  <c:v>4.9953933899999997E-2</c:v>
                </c:pt>
                <c:pt idx="3000">
                  <c:v>4.9937075599999999E-2</c:v>
                </c:pt>
                <c:pt idx="3001">
                  <c:v>4.9919957000000001E-2</c:v>
                </c:pt>
                <c:pt idx="3002">
                  <c:v>4.9902582899999999E-2</c:v>
                </c:pt>
                <c:pt idx="3003">
                  <c:v>4.9884958700000002E-2</c:v>
                </c:pt>
                <c:pt idx="3004">
                  <c:v>4.9867089400000002E-2</c:v>
                </c:pt>
                <c:pt idx="3005">
                  <c:v>4.9848980399999999E-2</c:v>
                </c:pt>
                <c:pt idx="3006">
                  <c:v>4.98306372E-2</c:v>
                </c:pt>
                <c:pt idx="3007">
                  <c:v>4.98120653E-2</c:v>
                </c:pt>
                <c:pt idx="3008">
                  <c:v>4.9793270399999999E-2</c:v>
                </c:pt>
                <c:pt idx="3009">
                  <c:v>4.9774258100000003E-2</c:v>
                </c:pt>
                <c:pt idx="3010">
                  <c:v>4.9755034199999999E-2</c:v>
                </c:pt>
                <c:pt idx="3011">
                  <c:v>4.9735604600000004E-2</c:v>
                </c:pt>
                <c:pt idx="3012">
                  <c:v>4.9715975199999998E-2</c:v>
                </c:pt>
                <c:pt idx="3013">
                  <c:v>4.9696152100000002E-2</c:v>
                </c:pt>
                <c:pt idx="3014">
                  <c:v>4.9676141300000004E-2</c:v>
                </c:pt>
                <c:pt idx="3015">
                  <c:v>4.9655948800000002E-2</c:v>
                </c:pt>
                <c:pt idx="3016">
                  <c:v>4.9635580800000002E-2</c:v>
                </c:pt>
                <c:pt idx="3017">
                  <c:v>4.9615043599999999E-2</c:v>
                </c:pt>
                <c:pt idx="3018">
                  <c:v>4.9594343200000002E-2</c:v>
                </c:pt>
                <c:pt idx="3019">
                  <c:v>4.9573486100000001E-2</c:v>
                </c:pt>
                <c:pt idx="3020">
                  <c:v>4.9552478400000002E-2</c:v>
                </c:pt>
                <c:pt idx="3021">
                  <c:v>4.9531326399999999E-2</c:v>
                </c:pt>
                <c:pt idx="3022">
                  <c:v>4.9510036399999999E-2</c:v>
                </c:pt>
                <c:pt idx="3023">
                  <c:v>4.9488614800000004E-2</c:v>
                </c:pt>
                <c:pt idx="3024">
                  <c:v>4.94670678E-2</c:v>
                </c:pt>
                <c:pt idx="3025">
                  <c:v>4.9445401800000004E-2</c:v>
                </c:pt>
                <c:pt idx="3026">
                  <c:v>4.9423622899999999E-2</c:v>
                </c:pt>
                <c:pt idx="3027">
                  <c:v>4.9401737600000002E-2</c:v>
                </c:pt>
                <c:pt idx="3028">
                  <c:v>4.93797521E-2</c:v>
                </c:pt>
                <c:pt idx="3029">
                  <c:v>4.9357672599999999E-2</c:v>
                </c:pt>
                <c:pt idx="3030">
                  <c:v>4.9335505200000004E-2</c:v>
                </c:pt>
                <c:pt idx="3031">
                  <c:v>4.9313256200000002E-2</c:v>
                </c:pt>
                <c:pt idx="3032">
                  <c:v>4.9290931699999999E-2</c:v>
                </c:pt>
                <c:pt idx="3033">
                  <c:v>4.9268537700000004E-2</c:v>
                </c:pt>
                <c:pt idx="3034">
                  <c:v>4.9246080300000002E-2</c:v>
                </c:pt>
                <c:pt idx="3035">
                  <c:v>4.9223565499999997E-2</c:v>
                </c:pt>
                <c:pt idx="3036">
                  <c:v>4.9200999199999998E-2</c:v>
                </c:pt>
                <c:pt idx="3037">
                  <c:v>4.9178387300000001E-2</c:v>
                </c:pt>
                <c:pt idx="3038">
                  <c:v>4.9155735700000001E-2</c:v>
                </c:pt>
                <c:pt idx="3039">
                  <c:v>4.91330502E-2</c:v>
                </c:pt>
                <c:pt idx="3040">
                  <c:v>4.91103367E-2</c:v>
                </c:pt>
                <c:pt idx="3041">
                  <c:v>4.9087600799999999E-2</c:v>
                </c:pt>
                <c:pt idx="3042">
                  <c:v>4.9064848199999997E-2</c:v>
                </c:pt>
                <c:pt idx="3043">
                  <c:v>4.9042084600000001E-2</c:v>
                </c:pt>
                <c:pt idx="3044">
                  <c:v>4.9019315700000003E-2</c:v>
                </c:pt>
                <c:pt idx="3045">
                  <c:v>4.89965469E-2</c:v>
                </c:pt>
                <c:pt idx="3046">
                  <c:v>4.8973783899999998E-2</c:v>
                </c:pt>
                <c:pt idx="3047">
                  <c:v>4.8951032200000001E-2</c:v>
                </c:pt>
                <c:pt idx="3048">
                  <c:v>4.8928297199999998E-2</c:v>
                </c:pt>
                <c:pt idx="3049">
                  <c:v>4.89055844E-2</c:v>
                </c:pt>
                <c:pt idx="3050">
                  <c:v>4.8882899100000002E-2</c:v>
                </c:pt>
                <c:pt idx="3051">
                  <c:v>4.8860246699999998E-2</c:v>
                </c:pt>
                <c:pt idx="3052">
                  <c:v>4.88376326E-2</c:v>
                </c:pt>
                <c:pt idx="3053">
                  <c:v>4.8815061999999999E-2</c:v>
                </c:pt>
                <c:pt idx="3054">
                  <c:v>4.8792540100000004E-2</c:v>
                </c:pt>
                <c:pt idx="3055">
                  <c:v>4.87700722E-2</c:v>
                </c:pt>
                <c:pt idx="3056">
                  <c:v>4.8747663500000003E-2</c:v>
                </c:pt>
                <c:pt idx="3057">
                  <c:v>4.8725319099999997E-2</c:v>
                </c:pt>
                <c:pt idx="3058">
                  <c:v>4.8703044200000004E-2</c:v>
                </c:pt>
                <c:pt idx="3059">
                  <c:v>4.8680843700000004E-2</c:v>
                </c:pt>
                <c:pt idx="3060">
                  <c:v>4.8658722799999998E-2</c:v>
                </c:pt>
                <c:pt idx="3061">
                  <c:v>4.8636686400000004E-2</c:v>
                </c:pt>
                <c:pt idx="3062">
                  <c:v>4.8614739599999998E-2</c:v>
                </c:pt>
                <c:pt idx="3063">
                  <c:v>4.8592887299999998E-2</c:v>
                </c:pt>
                <c:pt idx="3064">
                  <c:v>4.8571134299999999E-2</c:v>
                </c:pt>
                <c:pt idx="3065">
                  <c:v>4.8549485699999999E-2</c:v>
                </c:pt>
                <c:pt idx="3066">
                  <c:v>4.8527946199999998E-2</c:v>
                </c:pt>
                <c:pt idx="3067">
                  <c:v>4.85065207E-2</c:v>
                </c:pt>
                <c:pt idx="3068">
                  <c:v>4.8485213900000004E-2</c:v>
                </c:pt>
                <c:pt idx="3069">
                  <c:v>4.8464030599999999E-2</c:v>
                </c:pt>
                <c:pt idx="3070">
                  <c:v>4.84429756E-2</c:v>
                </c:pt>
                <c:pt idx="3071">
                  <c:v>4.8422053499999999E-2</c:v>
                </c:pt>
                <c:pt idx="3072">
                  <c:v>4.8401269000000004E-2</c:v>
                </c:pt>
                <c:pt idx="3073">
                  <c:v>4.83806268E-2</c:v>
                </c:pt>
                <c:pt idx="3074">
                  <c:v>4.83601315E-2</c:v>
                </c:pt>
                <c:pt idx="3075">
                  <c:v>4.8339787600000003E-2</c:v>
                </c:pt>
                <c:pt idx="3076">
                  <c:v>4.8319599599999999E-2</c:v>
                </c:pt>
                <c:pt idx="3077">
                  <c:v>4.8299572200000002E-2</c:v>
                </c:pt>
                <c:pt idx="3078">
                  <c:v>4.8279709599999998E-2</c:v>
                </c:pt>
                <c:pt idx="3079">
                  <c:v>4.8260016400000001E-2</c:v>
                </c:pt>
                <c:pt idx="3080">
                  <c:v>4.8240497E-2</c:v>
                </c:pt>
                <c:pt idx="3081">
                  <c:v>4.8221155600000003E-2</c:v>
                </c:pt>
                <c:pt idx="3082">
                  <c:v>4.8201996599999998E-2</c:v>
                </c:pt>
                <c:pt idx="3083">
                  <c:v>4.8183024200000001E-2</c:v>
                </c:pt>
                <c:pt idx="3084">
                  <c:v>4.8164242600000004E-2</c:v>
                </c:pt>
                <c:pt idx="3085">
                  <c:v>4.8145655900000001E-2</c:v>
                </c:pt>
                <c:pt idx="3086">
                  <c:v>4.8127268200000003E-2</c:v>
                </c:pt>
                <c:pt idx="3087">
                  <c:v>4.8109083599999998E-2</c:v>
                </c:pt>
                <c:pt idx="3088">
                  <c:v>4.8091106100000003E-2</c:v>
                </c:pt>
                <c:pt idx="3089">
                  <c:v>4.8073339499999999E-2</c:v>
                </c:pt>
                <c:pt idx="3090">
                  <c:v>4.8055787700000005E-2</c:v>
                </c:pt>
                <c:pt idx="3091">
                  <c:v>4.8038454600000002E-2</c:v>
                </c:pt>
                <c:pt idx="3092">
                  <c:v>4.8021343800000005E-2</c:v>
                </c:pt>
                <c:pt idx="3093">
                  <c:v>4.8004458999999999E-2</c:v>
                </c:pt>
                <c:pt idx="3094">
                  <c:v>4.7987803900000001E-2</c:v>
                </c:pt>
                <c:pt idx="3095">
                  <c:v>4.7971381899999999E-2</c:v>
                </c:pt>
                <c:pt idx="3096">
                  <c:v>4.7955196499999998E-2</c:v>
                </c:pt>
                <c:pt idx="3097">
                  <c:v>4.7939251099999997E-2</c:v>
                </c:pt>
                <c:pt idx="3098">
                  <c:v>4.7923549000000003E-2</c:v>
                </c:pt>
                <c:pt idx="3099">
                  <c:v>4.7908093499999999E-2</c:v>
                </c:pt>
                <c:pt idx="3100">
                  <c:v>4.7892887600000003E-2</c:v>
                </c:pt>
                <c:pt idx="3101">
                  <c:v>4.7877934500000004E-2</c:v>
                </c:pt>
                <c:pt idx="3102">
                  <c:v>4.7863237099999997E-2</c:v>
                </c:pt>
                <c:pt idx="3103">
                  <c:v>4.7848798400000003E-2</c:v>
                </c:pt>
                <c:pt idx="3104">
                  <c:v>4.7834621000000001E-2</c:v>
                </c:pt>
                <c:pt idx="3105">
                  <c:v>4.7820707800000001E-2</c:v>
                </c:pt>
                <c:pt idx="3106">
                  <c:v>4.7807061300000002E-2</c:v>
                </c:pt>
                <c:pt idx="3107">
                  <c:v>4.7793684099999997E-2</c:v>
                </c:pt>
                <c:pt idx="3108">
                  <c:v>4.7780578599999998E-2</c:v>
                </c:pt>
                <c:pt idx="3109">
                  <c:v>4.7767747100000001E-2</c:v>
                </c:pt>
                <c:pt idx="3110">
                  <c:v>4.7755191900000001E-2</c:v>
                </c:pt>
                <c:pt idx="3111">
                  <c:v>4.7742914900000002E-2</c:v>
                </c:pt>
                <c:pt idx="3112">
                  <c:v>4.7730918300000001E-2</c:v>
                </c:pt>
                <c:pt idx="3113">
                  <c:v>4.7719204000000001E-2</c:v>
                </c:pt>
                <c:pt idx="3114">
                  <c:v>4.7707773600000003E-2</c:v>
                </c:pt>
                <c:pt idx="3115">
                  <c:v>4.7696629000000004E-2</c:v>
                </c:pt>
                <c:pt idx="3116">
                  <c:v>4.7685771600000003E-2</c:v>
                </c:pt>
                <c:pt idx="3117">
                  <c:v>4.7675202999999999E-2</c:v>
                </c:pt>
                <c:pt idx="3118">
                  <c:v>4.7664924400000003E-2</c:v>
                </c:pt>
                <c:pt idx="3119">
                  <c:v>4.7654937299999998E-2</c:v>
                </c:pt>
                <c:pt idx="3120">
                  <c:v>4.7645242800000001E-2</c:v>
                </c:pt>
                <c:pt idx="3121">
                  <c:v>4.7635841900000003E-2</c:v>
                </c:pt>
                <c:pt idx="3122">
                  <c:v>4.7626735600000004E-2</c:v>
                </c:pt>
                <c:pt idx="3123">
                  <c:v>4.7617924999999998E-2</c:v>
                </c:pt>
                <c:pt idx="3124">
                  <c:v>4.7609410599999999E-2</c:v>
                </c:pt>
                <c:pt idx="3125">
                  <c:v>4.7601193399999998E-2</c:v>
                </c:pt>
                <c:pt idx="3126">
                  <c:v>4.7593273999999998E-2</c:v>
                </c:pt>
                <c:pt idx="3127">
                  <c:v>4.7585652800000003E-2</c:v>
                </c:pt>
                <c:pt idx="3128">
                  <c:v>4.75783304E-2</c:v>
                </c:pt>
                <c:pt idx="3129">
                  <c:v>4.7571307100000002E-2</c:v>
                </c:pt>
                <c:pt idx="3130">
                  <c:v>4.7564583399999999E-2</c:v>
                </c:pt>
                <c:pt idx="3131">
                  <c:v>4.75581593E-2</c:v>
                </c:pt>
                <c:pt idx="3132">
                  <c:v>4.7552035100000001E-2</c:v>
                </c:pt>
                <c:pt idx="3133">
                  <c:v>4.7546210900000004E-2</c:v>
                </c:pt>
                <c:pt idx="3134">
                  <c:v>4.7540686700000001E-2</c:v>
                </c:pt>
                <c:pt idx="3135">
                  <c:v>4.7535462299999998E-2</c:v>
                </c:pt>
                <c:pt idx="3136">
                  <c:v>4.7530537800000001E-2</c:v>
                </c:pt>
                <c:pt idx="3137">
                  <c:v>4.75259128E-2</c:v>
                </c:pt>
                <c:pt idx="3138">
                  <c:v>4.75215872E-2</c:v>
                </c:pt>
                <c:pt idx="3139">
                  <c:v>4.75175605E-2</c:v>
                </c:pt>
                <c:pt idx="3140">
                  <c:v>4.7513832399999997E-2</c:v>
                </c:pt>
                <c:pt idx="3141">
                  <c:v>4.7510402300000004E-2</c:v>
                </c:pt>
                <c:pt idx="3142">
                  <c:v>4.7507269900000003E-2</c:v>
                </c:pt>
                <c:pt idx="3143">
                  <c:v>4.7504434400000004E-2</c:v>
                </c:pt>
                <c:pt idx="3144">
                  <c:v>4.7501895299999999E-2</c:v>
                </c:pt>
                <c:pt idx="3145">
                  <c:v>4.7499651699999999E-2</c:v>
                </c:pt>
                <c:pt idx="3146">
                  <c:v>4.7497703000000002E-2</c:v>
                </c:pt>
                <c:pt idx="3147">
                  <c:v>4.7496048300000003E-2</c:v>
                </c:pt>
                <c:pt idx="3148">
                  <c:v>4.7494686699999997E-2</c:v>
                </c:pt>
                <c:pt idx="3149">
                  <c:v>4.7493617200000005E-2</c:v>
                </c:pt>
                <c:pt idx="3150">
                  <c:v>4.7492838900000001E-2</c:v>
                </c:pt>
                <c:pt idx="3151">
                  <c:v>4.7492350699999998E-2</c:v>
                </c:pt>
                <c:pt idx="3152">
                  <c:v>4.7492151400000002E-2</c:v>
                </c:pt>
                <c:pt idx="3153">
                  <c:v>4.7492239999999998E-2</c:v>
                </c:pt>
                <c:pt idx="3154">
                  <c:v>4.7492615100000003E-2</c:v>
                </c:pt>
                <c:pt idx="3155">
                  <c:v>4.7493275600000003E-2</c:v>
                </c:pt>
                <c:pt idx="3156">
                  <c:v>4.7494220000000004E-2</c:v>
                </c:pt>
                <c:pt idx="3157">
                  <c:v>4.7495447000000003E-2</c:v>
                </c:pt>
                <c:pt idx="3158">
                  <c:v>4.7496955200000003E-2</c:v>
                </c:pt>
                <c:pt idx="3159">
                  <c:v>4.7498743199999999E-2</c:v>
                </c:pt>
                <c:pt idx="3160">
                  <c:v>4.7500809400000003E-2</c:v>
                </c:pt>
                <c:pt idx="3161">
                  <c:v>4.7503152300000004E-2</c:v>
                </c:pt>
                <c:pt idx="3162">
                  <c:v>4.7505770199999998E-2</c:v>
                </c:pt>
                <c:pt idx="3163">
                  <c:v>4.75086615E-2</c:v>
                </c:pt>
                <c:pt idx="3164">
                  <c:v>4.7511824700000004E-2</c:v>
                </c:pt>
                <c:pt idx="3165">
                  <c:v>4.7515257800000002E-2</c:v>
                </c:pt>
                <c:pt idx="3166">
                  <c:v>4.7518959200000002E-2</c:v>
                </c:pt>
                <c:pt idx="3167">
                  <c:v>4.7522927100000001E-2</c:v>
                </c:pt>
                <c:pt idx="3168">
                  <c:v>4.75271596E-2</c:v>
                </c:pt>
                <c:pt idx="3169">
                  <c:v>4.7531654899999998E-2</c:v>
                </c:pt>
                <c:pt idx="3170">
                  <c:v>4.7536411000000001E-2</c:v>
                </c:pt>
                <c:pt idx="3171">
                  <c:v>4.7541426099999999E-2</c:v>
                </c:pt>
                <c:pt idx="3172">
                  <c:v>4.75466981E-2</c:v>
                </c:pt>
                <c:pt idx="3173">
                  <c:v>4.7552225000000004E-2</c:v>
                </c:pt>
                <c:pt idx="3174">
                  <c:v>4.7558004700000003E-2</c:v>
                </c:pt>
                <c:pt idx="3175">
                  <c:v>4.7564035300000002E-2</c:v>
                </c:pt>
                <c:pt idx="3176">
                  <c:v>4.7570314600000004E-2</c:v>
                </c:pt>
                <c:pt idx="3177">
                  <c:v>4.7576840400000001E-2</c:v>
                </c:pt>
                <c:pt idx="3178">
                  <c:v>4.7583610599999999E-2</c:v>
                </c:pt>
                <c:pt idx="3179">
                  <c:v>4.7590622999999999E-2</c:v>
                </c:pt>
                <c:pt idx="3180">
                  <c:v>4.7597875400000003E-2</c:v>
                </c:pt>
                <c:pt idx="3181">
                  <c:v>4.7605365400000002E-2</c:v>
                </c:pt>
                <c:pt idx="3182">
                  <c:v>4.7613090800000001E-2</c:v>
                </c:pt>
                <c:pt idx="3183">
                  <c:v>4.7621049400000004E-2</c:v>
                </c:pt>
                <c:pt idx="3184">
                  <c:v>4.7629238599999998E-2</c:v>
                </c:pt>
                <c:pt idx="3185">
                  <c:v>4.7637656299999998E-2</c:v>
                </c:pt>
                <c:pt idx="3186">
                  <c:v>4.7646299900000001E-2</c:v>
                </c:pt>
                <c:pt idx="3187">
                  <c:v>4.7655166999999998E-2</c:v>
                </c:pt>
                <c:pt idx="3188">
                  <c:v>4.76642553E-2</c:v>
                </c:pt>
                <c:pt idx="3189">
                  <c:v>4.7673562200000005E-2</c:v>
                </c:pt>
                <c:pt idx="3190">
                  <c:v>4.7683085100000001E-2</c:v>
                </c:pt>
                <c:pt idx="3191">
                  <c:v>4.7692821699999999E-2</c:v>
                </c:pt>
                <c:pt idx="3192">
                  <c:v>4.7702769300000003E-2</c:v>
                </c:pt>
                <c:pt idx="3193">
                  <c:v>4.7712925400000002E-2</c:v>
                </c:pt>
                <c:pt idx="3194">
                  <c:v>4.77232873E-2</c:v>
                </c:pt>
                <c:pt idx="3195">
                  <c:v>4.7733852399999999E-2</c:v>
                </c:pt>
                <c:pt idx="3196">
                  <c:v>4.7744618099999997E-2</c:v>
                </c:pt>
                <c:pt idx="3197">
                  <c:v>4.7755581700000001E-2</c:v>
                </c:pt>
                <c:pt idx="3198">
                  <c:v>4.7766740500000002E-2</c:v>
                </c:pt>
                <c:pt idx="3199">
                  <c:v>4.7778091799999999E-2</c:v>
                </c:pt>
                <c:pt idx="3200">
                  <c:v>4.7789632900000004E-2</c:v>
                </c:pt>
                <c:pt idx="3201">
                  <c:v>4.7801361100000002E-2</c:v>
                </c:pt>
                <c:pt idx="3202">
                  <c:v>4.7813273599999997E-2</c:v>
                </c:pt>
                <c:pt idx="3203">
                  <c:v>4.7825367600000002E-2</c:v>
                </c:pt>
                <c:pt idx="3204">
                  <c:v>4.78376405E-2</c:v>
                </c:pt>
                <c:pt idx="3205">
                  <c:v>4.7850089300000002E-2</c:v>
                </c:pt>
                <c:pt idx="3206">
                  <c:v>4.7862711400000001E-2</c:v>
                </c:pt>
                <c:pt idx="3207">
                  <c:v>4.7875503899999998E-2</c:v>
                </c:pt>
                <c:pt idx="3208">
                  <c:v>4.78884641E-2</c:v>
                </c:pt>
                <c:pt idx="3209">
                  <c:v>4.7901589000000001E-2</c:v>
                </c:pt>
                <c:pt idx="3210">
                  <c:v>4.7914876000000002E-2</c:v>
                </c:pt>
                <c:pt idx="3211">
                  <c:v>4.7928322199999998E-2</c:v>
                </c:pt>
                <c:pt idx="3212">
                  <c:v>4.7941924699999999E-2</c:v>
                </c:pt>
                <c:pt idx="3213">
                  <c:v>4.7955680799999997E-2</c:v>
                </c:pt>
                <c:pt idx="3214">
                  <c:v>4.7969587699999996E-2</c:v>
                </c:pt>
                <c:pt idx="3215">
                  <c:v>4.7983642600000001E-2</c:v>
                </c:pt>
                <c:pt idx="3216">
                  <c:v>4.7997842499999999E-2</c:v>
                </c:pt>
                <c:pt idx="3217">
                  <c:v>4.8012184800000003E-2</c:v>
                </c:pt>
                <c:pt idx="3218">
                  <c:v>4.8026666600000004E-2</c:v>
                </c:pt>
                <c:pt idx="3219">
                  <c:v>4.8041285099999997E-2</c:v>
                </c:pt>
                <c:pt idx="3220">
                  <c:v>4.8056037600000004E-2</c:v>
                </c:pt>
                <c:pt idx="3221">
                  <c:v>4.8070921199999998E-2</c:v>
                </c:pt>
                <c:pt idx="3222">
                  <c:v>4.8085933099999999E-2</c:v>
                </c:pt>
                <c:pt idx="3223">
                  <c:v>4.8101070699999998E-2</c:v>
                </c:pt>
                <c:pt idx="3224">
                  <c:v>4.81163311E-2</c:v>
                </c:pt>
                <c:pt idx="3225">
                  <c:v>4.8131711600000002E-2</c:v>
                </c:pt>
                <c:pt idx="3226">
                  <c:v>4.8147209400000002E-2</c:v>
                </c:pt>
                <c:pt idx="3227">
                  <c:v>4.8162821800000005E-2</c:v>
                </c:pt>
                <c:pt idx="3228">
                  <c:v>4.8178546199999998E-2</c:v>
                </c:pt>
                <c:pt idx="3229">
                  <c:v>4.8194379699999998E-2</c:v>
                </c:pt>
                <c:pt idx="3230">
                  <c:v>4.8210319799999998E-2</c:v>
                </c:pt>
                <c:pt idx="3231">
                  <c:v>4.8226363800000005E-2</c:v>
                </c:pt>
                <c:pt idx="3232">
                  <c:v>4.8242508900000002E-2</c:v>
                </c:pt>
                <c:pt idx="3233">
                  <c:v>4.8258752600000003E-2</c:v>
                </c:pt>
                <c:pt idx="3234">
                  <c:v>4.8275092200000001E-2</c:v>
                </c:pt>
                <c:pt idx="3235">
                  <c:v>4.8291525100000003E-2</c:v>
                </c:pt>
                <c:pt idx="3236">
                  <c:v>4.8308048700000002E-2</c:v>
                </c:pt>
                <c:pt idx="3237">
                  <c:v>4.8324660500000005E-2</c:v>
                </c:pt>
                <c:pt idx="3238">
                  <c:v>4.8341357700000004E-2</c:v>
                </c:pt>
                <c:pt idx="3239">
                  <c:v>4.8358137900000001E-2</c:v>
                </c:pt>
                <c:pt idx="3240">
                  <c:v>4.8374998400000001E-2</c:v>
                </c:pt>
                <c:pt idx="3241">
                  <c:v>4.8391936600000005E-2</c:v>
                </c:pt>
                <c:pt idx="3242">
                  <c:v>4.8408949800000003E-2</c:v>
                </c:pt>
                <c:pt idx="3243">
                  <c:v>4.8426035499999999E-2</c:v>
                </c:pt>
                <c:pt idx="3244">
                  <c:v>4.8443191100000005E-2</c:v>
                </c:pt>
                <c:pt idx="3245">
                  <c:v>4.8460413699999996E-2</c:v>
                </c:pt>
                <c:pt idx="3246">
                  <c:v>4.8477700900000004E-2</c:v>
                </c:pt>
                <c:pt idx="3247">
                  <c:v>4.8495049800000002E-2</c:v>
                </c:pt>
                <c:pt idx="3248">
                  <c:v>4.8512457699999997E-2</c:v>
                </c:pt>
                <c:pt idx="3249">
                  <c:v>4.8529921900000002E-2</c:v>
                </c:pt>
                <c:pt idx="3250">
                  <c:v>4.8547439599999999E-2</c:v>
                </c:pt>
                <c:pt idx="3251">
                  <c:v>4.8565007899999998E-2</c:v>
                </c:pt>
                <c:pt idx="3252">
                  <c:v>4.8582623900000003E-2</c:v>
                </c:pt>
                <c:pt idx="3253">
                  <c:v>4.8600284800000004E-2</c:v>
                </c:pt>
                <c:pt idx="3254">
                  <c:v>4.8617987600000002E-2</c:v>
                </c:pt>
                <c:pt idx="3255">
                  <c:v>4.8635729200000005E-2</c:v>
                </c:pt>
                <c:pt idx="3256">
                  <c:v>4.8653506700000002E-2</c:v>
                </c:pt>
                <c:pt idx="3257">
                  <c:v>4.8671317000000006E-2</c:v>
                </c:pt>
                <c:pt idx="3258">
                  <c:v>4.86891567E-2</c:v>
                </c:pt>
                <c:pt idx="3259">
                  <c:v>4.8707022799999999E-2</c:v>
                </c:pt>
                <c:pt idx="3260">
                  <c:v>4.8724911900000001E-2</c:v>
                </c:pt>
                <c:pt idx="3261">
                  <c:v>4.8742820700000002E-2</c:v>
                </c:pt>
                <c:pt idx="3262">
                  <c:v>4.8760745699999997E-2</c:v>
                </c:pt>
                <c:pt idx="3263">
                  <c:v>4.8778683500000003E-2</c:v>
                </c:pt>
                <c:pt idx="3264">
                  <c:v>4.8796630399999999E-2</c:v>
                </c:pt>
                <c:pt idx="3265">
                  <c:v>4.88145829E-2</c:v>
                </c:pt>
                <c:pt idx="3266">
                  <c:v>4.8832537199999998E-2</c:v>
                </c:pt>
                <c:pt idx="3267">
                  <c:v>4.8850489400000002E-2</c:v>
                </c:pt>
                <c:pt idx="3268">
                  <c:v>4.8868435700000004E-2</c:v>
                </c:pt>
                <c:pt idx="3269">
                  <c:v>4.8886372099999999E-2</c:v>
                </c:pt>
                <c:pt idx="3270">
                  <c:v>4.8904294399999999E-2</c:v>
                </c:pt>
                <c:pt idx="3271">
                  <c:v>4.8922198600000001E-2</c:v>
                </c:pt>
                <c:pt idx="3272">
                  <c:v>4.89400802E-2</c:v>
                </c:pt>
                <c:pt idx="3273">
                  <c:v>4.8957935000000001E-2</c:v>
                </c:pt>
                <c:pt idx="3274">
                  <c:v>4.89757584E-2</c:v>
                </c:pt>
                <c:pt idx="3275">
                  <c:v>4.8993545900000005E-2</c:v>
                </c:pt>
                <c:pt idx="3276">
                  <c:v>4.90112927E-2</c:v>
                </c:pt>
                <c:pt idx="3277">
                  <c:v>4.9028994200000002E-2</c:v>
                </c:pt>
                <c:pt idx="3278">
                  <c:v>4.90466455E-2</c:v>
                </c:pt>
                <c:pt idx="3279">
                  <c:v>4.9064241600000003E-2</c:v>
                </c:pt>
                <c:pt idx="3280">
                  <c:v>4.9081777600000001E-2</c:v>
                </c:pt>
                <c:pt idx="3281">
                  <c:v>4.9099248400000003E-2</c:v>
                </c:pt>
                <c:pt idx="3282">
                  <c:v>4.9116648900000004E-2</c:v>
                </c:pt>
                <c:pt idx="3283">
                  <c:v>4.9133974000000004E-2</c:v>
                </c:pt>
                <c:pt idx="3284">
                  <c:v>4.9151218199999999E-2</c:v>
                </c:pt>
                <c:pt idx="3285">
                  <c:v>4.9168376499999999E-2</c:v>
                </c:pt>
                <c:pt idx="3286">
                  <c:v>4.9185443299999999E-2</c:v>
                </c:pt>
                <c:pt idx="3287">
                  <c:v>4.9202413399999999E-2</c:v>
                </c:pt>
                <c:pt idx="3288">
                  <c:v>4.9219281300000001E-2</c:v>
                </c:pt>
                <c:pt idx="3289">
                  <c:v>4.9236041600000002E-2</c:v>
                </c:pt>
                <c:pt idx="3290">
                  <c:v>4.92526888E-2</c:v>
                </c:pt>
                <c:pt idx="3291">
                  <c:v>4.9269217300000001E-2</c:v>
                </c:pt>
                <c:pt idx="3292">
                  <c:v>4.9285621799999998E-2</c:v>
                </c:pt>
                <c:pt idx="3293">
                  <c:v>4.9301896499999998E-2</c:v>
                </c:pt>
                <c:pt idx="3294">
                  <c:v>4.9318036000000003E-2</c:v>
                </c:pt>
                <c:pt idx="3295">
                  <c:v>4.9334034700000001E-2</c:v>
                </c:pt>
                <c:pt idx="3296">
                  <c:v>4.9349887100000003E-2</c:v>
                </c:pt>
                <c:pt idx="3297">
                  <c:v>4.9365587500000002E-2</c:v>
                </c:pt>
                <c:pt idx="3298">
                  <c:v>4.9381130500000002E-2</c:v>
                </c:pt>
                <c:pt idx="3299">
                  <c:v>4.9396510599999999E-2</c:v>
                </c:pt>
                <c:pt idx="3300">
                  <c:v>4.94117221E-2</c:v>
                </c:pt>
                <c:pt idx="3301">
                  <c:v>4.9426759600000002E-2</c:v>
                </c:pt>
                <c:pt idx="3302">
                  <c:v>4.9441617700000003E-2</c:v>
                </c:pt>
                <c:pt idx="3303">
                  <c:v>4.9456290900000005E-2</c:v>
                </c:pt>
                <c:pt idx="3304">
                  <c:v>4.9470773799999999E-2</c:v>
                </c:pt>
                <c:pt idx="3305">
                  <c:v>4.9485060999999997E-2</c:v>
                </c:pt>
                <c:pt idx="3306">
                  <c:v>4.9499147300000004E-2</c:v>
                </c:pt>
                <c:pt idx="3307">
                  <c:v>4.9513027299999998E-2</c:v>
                </c:pt>
                <c:pt idx="3308">
                  <c:v>4.9526696000000002E-2</c:v>
                </c:pt>
                <c:pt idx="3309">
                  <c:v>4.9540147999999999E-2</c:v>
                </c:pt>
                <c:pt idx="3310">
                  <c:v>4.95533784E-2</c:v>
                </c:pt>
                <c:pt idx="3311">
                  <c:v>4.95663821E-2</c:v>
                </c:pt>
                <c:pt idx="3312">
                  <c:v>4.9579154299999997E-2</c:v>
                </c:pt>
                <c:pt idx="3313">
                  <c:v>4.9591690000000001E-2</c:v>
                </c:pt>
                <c:pt idx="3314">
                  <c:v>4.9603984400000002E-2</c:v>
                </c:pt>
                <c:pt idx="3315">
                  <c:v>4.9616033000000004E-2</c:v>
                </c:pt>
                <c:pt idx="3316">
                  <c:v>4.9627830999999997E-2</c:v>
                </c:pt>
                <c:pt idx="3317">
                  <c:v>4.9639373899999999E-2</c:v>
                </c:pt>
                <c:pt idx="3318">
                  <c:v>4.9650657200000003E-2</c:v>
                </c:pt>
                <c:pt idx="3319">
                  <c:v>4.9661676600000003E-2</c:v>
                </c:pt>
                <c:pt idx="3320">
                  <c:v>4.9672427700000001E-2</c:v>
                </c:pt>
                <c:pt idx="3321">
                  <c:v>4.9682906200000002E-2</c:v>
                </c:pt>
                <c:pt idx="3322">
                  <c:v>4.9693107899999998E-2</c:v>
                </c:pt>
                <c:pt idx="3323">
                  <c:v>4.97030288E-2</c:v>
                </c:pt>
                <c:pt idx="3324">
                  <c:v>4.9712664599999998E-2</c:v>
                </c:pt>
                <c:pt idx="3325">
                  <c:v>4.9722011400000002E-2</c:v>
                </c:pt>
                <c:pt idx="3326">
                  <c:v>4.9731065300000002E-2</c:v>
                </c:pt>
                <c:pt idx="3327">
                  <c:v>4.97398223E-2</c:v>
                </c:pt>
                <c:pt idx="3328">
                  <c:v>4.97482785E-2</c:v>
                </c:pt>
                <c:pt idx="3329">
                  <c:v>4.97564302E-2</c:v>
                </c:pt>
                <c:pt idx="3330">
                  <c:v>4.97642737E-2</c:v>
                </c:pt>
                <c:pt idx="3331">
                  <c:v>4.9771805100000004E-2</c:v>
                </c:pt>
                <c:pt idx="3332">
                  <c:v>4.9779020899999998E-2</c:v>
                </c:pt>
                <c:pt idx="3333">
                  <c:v>4.9785917499999999E-2</c:v>
                </c:pt>
                <c:pt idx="3334">
                  <c:v>4.9792491300000005E-2</c:v>
                </c:pt>
                <c:pt idx="3335">
                  <c:v>4.9798738699999998E-2</c:v>
                </c:pt>
                <c:pt idx="3336">
                  <c:v>4.98046563E-2</c:v>
                </c:pt>
                <c:pt idx="3337">
                  <c:v>4.9810240700000001E-2</c:v>
                </c:pt>
                <c:pt idx="3338">
                  <c:v>4.9815488399999996E-2</c:v>
                </c:pt>
                <c:pt idx="3339">
                  <c:v>4.9820396099999997E-2</c:v>
                </c:pt>
                <c:pt idx="3340">
                  <c:v>4.9824960500000001E-2</c:v>
                </c:pt>
                <c:pt idx="3341">
                  <c:v>4.9829178200000004E-2</c:v>
                </c:pt>
                <c:pt idx="3342">
                  <c:v>4.98330461E-2</c:v>
                </c:pt>
                <c:pt idx="3343">
                  <c:v>4.9836560799999999E-2</c:v>
                </c:pt>
                <c:pt idx="3344">
                  <c:v>4.98397192E-2</c:v>
                </c:pt>
                <c:pt idx="3345">
                  <c:v>4.9842518099999997E-2</c:v>
                </c:pt>
                <c:pt idx="3346">
                  <c:v>4.9844954300000001E-2</c:v>
                </c:pt>
                <c:pt idx="3347">
                  <c:v>4.9847024900000002E-2</c:v>
                </c:pt>
                <c:pt idx="3348">
                  <c:v>4.9848726600000004E-2</c:v>
                </c:pt>
                <c:pt idx="3349">
                  <c:v>4.9850056500000003E-2</c:v>
                </c:pt>
                <c:pt idx="3350">
                  <c:v>4.9851011399999999E-2</c:v>
                </c:pt>
                <c:pt idx="3351">
                  <c:v>4.9851588500000002E-2</c:v>
                </c:pt>
                <c:pt idx="3352">
                  <c:v>4.9851784600000004E-2</c:v>
                </c:pt>
                <c:pt idx="3353">
                  <c:v>4.9851596900000003E-2</c:v>
                </c:pt>
                <c:pt idx="3354">
                  <c:v>4.9851022500000002E-2</c:v>
                </c:pt>
                <c:pt idx="3355">
                  <c:v>4.98500583E-2</c:v>
                </c:pt>
                <c:pt idx="3356">
                  <c:v>4.9848701500000002E-2</c:v>
                </c:pt>
                <c:pt idx="3357">
                  <c:v>4.98469494E-2</c:v>
                </c:pt>
                <c:pt idx="3358">
                  <c:v>4.9844798900000001E-2</c:v>
                </c:pt>
                <c:pt idx="3359">
                  <c:v>4.9842247499999999E-2</c:v>
                </c:pt>
                <c:pt idx="3360">
                  <c:v>4.9839292200000003E-2</c:v>
                </c:pt>
                <c:pt idx="3361">
                  <c:v>4.9835930399999999E-2</c:v>
                </c:pt>
                <c:pt idx="3362">
                  <c:v>4.9832159500000001E-2</c:v>
                </c:pt>
                <c:pt idx="3363">
                  <c:v>4.9827976699999998E-2</c:v>
                </c:pt>
                <c:pt idx="3364">
                  <c:v>4.9823379600000002E-2</c:v>
                </c:pt>
                <c:pt idx="3365">
                  <c:v>4.9818365500000003E-2</c:v>
                </c:pt>
                <c:pt idx="3366">
                  <c:v>4.9812931900000003E-2</c:v>
                </c:pt>
                <c:pt idx="3367">
                  <c:v>4.98070766E-2</c:v>
                </c:pt>
                <c:pt idx="3368">
                  <c:v>4.9800796899999999E-2</c:v>
                </c:pt>
                <c:pt idx="3369">
                  <c:v>4.9794090700000002E-2</c:v>
                </c:pt>
                <c:pt idx="3370">
                  <c:v>4.9786955700000003E-2</c:v>
                </c:pt>
                <c:pt idx="3371">
                  <c:v>4.9779389700000003E-2</c:v>
                </c:pt>
                <c:pt idx="3372">
                  <c:v>4.9771390499999998E-2</c:v>
                </c:pt>
                <c:pt idx="3373">
                  <c:v>4.9762955999999997E-2</c:v>
                </c:pt>
                <c:pt idx="3374">
                  <c:v>4.9754084300000001E-2</c:v>
                </c:pt>
                <c:pt idx="3375">
                  <c:v>4.9744773499999999E-2</c:v>
                </c:pt>
                <c:pt idx="3376">
                  <c:v>4.97350217E-2</c:v>
                </c:pt>
                <c:pt idx="3377">
                  <c:v>4.9724827100000001E-2</c:v>
                </c:pt>
                <c:pt idx="3378">
                  <c:v>4.9714188100000001E-2</c:v>
                </c:pt>
                <c:pt idx="3379">
                  <c:v>4.97031031E-2</c:v>
                </c:pt>
                <c:pt idx="3380">
                  <c:v>4.9691570500000004E-2</c:v>
                </c:pt>
                <c:pt idx="3381">
                  <c:v>4.9679589000000003E-2</c:v>
                </c:pt>
                <c:pt idx="3382">
                  <c:v>4.9667157199999999E-2</c:v>
                </c:pt>
                <c:pt idx="3383">
                  <c:v>4.9654273999999998E-2</c:v>
                </c:pt>
                <c:pt idx="3384">
                  <c:v>4.9640938199999998E-2</c:v>
                </c:pt>
                <c:pt idx="3385">
                  <c:v>4.9627148699999998E-2</c:v>
                </c:pt>
                <c:pt idx="3386">
                  <c:v>4.9612904800000003E-2</c:v>
                </c:pt>
                <c:pt idx="3387">
                  <c:v>4.95982056E-2</c:v>
                </c:pt>
                <c:pt idx="3388">
                  <c:v>4.9583050500000003E-2</c:v>
                </c:pt>
                <c:pt idx="3389">
                  <c:v>4.9567438900000003E-2</c:v>
                </c:pt>
                <c:pt idx="3390">
                  <c:v>4.9551370400000003E-2</c:v>
                </c:pt>
                <c:pt idx="3391">
                  <c:v>4.9534844600000003E-2</c:v>
                </c:pt>
                <c:pt idx="3392">
                  <c:v>4.9517861600000004E-2</c:v>
                </c:pt>
                <c:pt idx="3393">
                  <c:v>4.9500421099999997E-2</c:v>
                </c:pt>
                <c:pt idx="3394">
                  <c:v>4.9482523299999998E-2</c:v>
                </c:pt>
                <c:pt idx="3395">
                  <c:v>4.9464168400000001E-2</c:v>
                </c:pt>
                <c:pt idx="3396">
                  <c:v>4.9445356900000001E-2</c:v>
                </c:pt>
                <c:pt idx="3397">
                  <c:v>4.9426089200000002E-2</c:v>
                </c:pt>
                <c:pt idx="3398">
                  <c:v>4.9406366E-2</c:v>
                </c:pt>
                <c:pt idx="3399">
                  <c:v>4.9386187999999998E-2</c:v>
                </c:pt>
                <c:pt idx="3400">
                  <c:v>4.9365556200000001E-2</c:v>
                </c:pt>
                <c:pt idx="3401">
                  <c:v>4.9344471399999999E-2</c:v>
                </c:pt>
                <c:pt idx="3402">
                  <c:v>4.9322934900000004E-2</c:v>
                </c:pt>
                <c:pt idx="3403">
                  <c:v>4.9300947900000003E-2</c:v>
                </c:pt>
                <c:pt idx="3404">
                  <c:v>4.9278511699999999E-2</c:v>
                </c:pt>
                <c:pt idx="3405">
                  <c:v>4.92556278E-2</c:v>
                </c:pt>
                <c:pt idx="3406">
                  <c:v>4.9232297899999999E-2</c:v>
                </c:pt>
                <c:pt idx="3407">
                  <c:v>4.9208523699999999E-2</c:v>
                </c:pt>
                <c:pt idx="3408">
                  <c:v>4.9184306800000001E-2</c:v>
                </c:pt>
                <c:pt idx="3409">
                  <c:v>4.9159649400000005E-2</c:v>
                </c:pt>
                <c:pt idx="3410">
                  <c:v>4.9134553300000001E-2</c:v>
                </c:pt>
                <c:pt idx="3411">
                  <c:v>4.9109020700000006E-2</c:v>
                </c:pt>
                <c:pt idx="3412">
                  <c:v>4.9083054000000001E-2</c:v>
                </c:pt>
                <c:pt idx="3413">
                  <c:v>4.9056655300000002E-2</c:v>
                </c:pt>
                <c:pt idx="3414">
                  <c:v>4.9029827200000001E-2</c:v>
                </c:pt>
                <c:pt idx="3415">
                  <c:v>4.9002572199999997E-2</c:v>
                </c:pt>
                <c:pt idx="3416">
                  <c:v>4.8974892999999999E-2</c:v>
                </c:pt>
                <c:pt idx="3417">
                  <c:v>4.8946792199999999E-2</c:v>
                </c:pt>
                <c:pt idx="3418">
                  <c:v>4.8918272800000002E-2</c:v>
                </c:pt>
                <c:pt idx="3419">
                  <c:v>4.8889337599999999E-2</c:v>
                </c:pt>
                <c:pt idx="3420">
                  <c:v>4.8859989700000002E-2</c:v>
                </c:pt>
                <c:pt idx="3421">
                  <c:v>4.8830232200000004E-2</c:v>
                </c:pt>
                <c:pt idx="3422">
                  <c:v>4.8800068299999999E-2</c:v>
                </c:pt>
                <c:pt idx="3423">
                  <c:v>4.8769501300000004E-2</c:v>
                </c:pt>
                <c:pt idx="3424">
                  <c:v>4.8738534700000002E-2</c:v>
                </c:pt>
                <c:pt idx="3425">
                  <c:v>4.8707171800000004E-2</c:v>
                </c:pt>
                <c:pt idx="3426">
                  <c:v>4.8675416400000004E-2</c:v>
                </c:pt>
                <c:pt idx="3427">
                  <c:v>4.8643272000000001E-2</c:v>
                </c:pt>
                <c:pt idx="3428">
                  <c:v>4.8610742400000004E-2</c:v>
                </c:pt>
                <c:pt idx="3429">
                  <c:v>4.85778314E-2</c:v>
                </c:pt>
                <c:pt idx="3430">
                  <c:v>4.8544543100000004E-2</c:v>
                </c:pt>
                <c:pt idx="3431">
                  <c:v>4.8510881300000003E-2</c:v>
                </c:pt>
                <c:pt idx="3432">
                  <c:v>4.8476850200000005E-2</c:v>
                </c:pt>
                <c:pt idx="3433">
                  <c:v>4.8442453999999996E-2</c:v>
                </c:pt>
                <c:pt idx="3434">
                  <c:v>4.8407696900000005E-2</c:v>
                </c:pt>
                <c:pt idx="3435">
                  <c:v>4.8372583300000001E-2</c:v>
                </c:pt>
                <c:pt idx="3436">
                  <c:v>4.8337117700000001E-2</c:v>
                </c:pt>
                <c:pt idx="3437">
                  <c:v>4.8301304500000003E-2</c:v>
                </c:pt>
                <c:pt idx="3438">
                  <c:v>4.8265148399999999E-2</c:v>
                </c:pt>
                <c:pt idx="3439">
                  <c:v>4.8228654000000003E-2</c:v>
                </c:pt>
                <c:pt idx="3440">
                  <c:v>4.8191826200000003E-2</c:v>
                </c:pt>
                <c:pt idx="3441">
                  <c:v>4.81546697E-2</c:v>
                </c:pt>
                <c:pt idx="3442">
                  <c:v>4.8117189399999996E-2</c:v>
                </c:pt>
                <c:pt idx="3443">
                  <c:v>4.8079390499999999E-2</c:v>
                </c:pt>
                <c:pt idx="3444">
                  <c:v>4.8041277899999998E-2</c:v>
                </c:pt>
                <c:pt idx="3445">
                  <c:v>4.8002856900000002E-2</c:v>
                </c:pt>
                <c:pt idx="3446">
                  <c:v>4.7964132499999999E-2</c:v>
                </c:pt>
                <c:pt idx="3447">
                  <c:v>4.7925110300000004E-2</c:v>
                </c:pt>
                <c:pt idx="3448">
                  <c:v>4.7885795500000002E-2</c:v>
                </c:pt>
                <c:pt idx="3449">
                  <c:v>4.7846193600000003E-2</c:v>
                </c:pt>
                <c:pt idx="3450">
                  <c:v>4.7806310099999999E-2</c:v>
                </c:pt>
                <c:pt idx="3451">
                  <c:v>4.7766150700000003E-2</c:v>
                </c:pt>
                <c:pt idx="3452">
                  <c:v>4.77257211E-2</c:v>
                </c:pt>
                <c:pt idx="3453">
                  <c:v>4.7685026900000003E-2</c:v>
                </c:pt>
                <c:pt idx="3454">
                  <c:v>4.7644074100000003E-2</c:v>
                </c:pt>
                <c:pt idx="3455">
                  <c:v>4.7602868600000001E-2</c:v>
                </c:pt>
                <c:pt idx="3456">
                  <c:v>4.7561416299999999E-2</c:v>
                </c:pt>
                <c:pt idx="3457">
                  <c:v>4.7519723200000002E-2</c:v>
                </c:pt>
                <c:pt idx="3458">
                  <c:v>4.7477795599999997E-2</c:v>
                </c:pt>
                <c:pt idx="3459">
                  <c:v>4.7435639700000004E-2</c:v>
                </c:pt>
                <c:pt idx="3460">
                  <c:v>4.73932616E-2</c:v>
                </c:pt>
                <c:pt idx="3461">
                  <c:v>4.7350667800000003E-2</c:v>
                </c:pt>
                <c:pt idx="3462">
                  <c:v>4.73078647E-2</c:v>
                </c:pt>
                <c:pt idx="3463">
                  <c:v>4.7264858800000004E-2</c:v>
                </c:pt>
                <c:pt idx="3464">
                  <c:v>4.7221656700000003E-2</c:v>
                </c:pt>
                <c:pt idx="3465">
                  <c:v>4.7178265000000004E-2</c:v>
                </c:pt>
                <c:pt idx="3466">
                  <c:v>4.7134690399999998E-2</c:v>
                </c:pt>
                <c:pt idx="3467">
                  <c:v>4.7090939700000001E-2</c:v>
                </c:pt>
                <c:pt idx="3468">
                  <c:v>4.7047019900000001E-2</c:v>
                </c:pt>
                <c:pt idx="3469">
                  <c:v>4.7002937799999998E-2</c:v>
                </c:pt>
                <c:pt idx="3470">
                  <c:v>4.6958700399999997E-2</c:v>
                </c:pt>
                <c:pt idx="3471">
                  <c:v>4.6914314999999998E-2</c:v>
                </c:pt>
                <c:pt idx="3472">
                  <c:v>4.6869788500000002E-2</c:v>
                </c:pt>
                <c:pt idx="3473">
                  <c:v>4.6825128399999999E-2</c:v>
                </c:pt>
                <c:pt idx="3474">
                  <c:v>4.67803418E-2</c:v>
                </c:pt>
                <c:pt idx="3475">
                  <c:v>4.6735436300000002E-2</c:v>
                </c:pt>
                <c:pt idx="3476">
                  <c:v>4.66904192E-2</c:v>
                </c:pt>
                <c:pt idx="3477">
                  <c:v>4.6645298000000002E-2</c:v>
                </c:pt>
                <c:pt idx="3478">
                  <c:v>4.66000804E-2</c:v>
                </c:pt>
                <c:pt idx="3479">
                  <c:v>4.6554773899999999E-2</c:v>
                </c:pt>
                <c:pt idx="3480">
                  <c:v>4.6509386299999997E-2</c:v>
                </c:pt>
                <c:pt idx="3481">
                  <c:v>4.6463925199999999E-2</c:v>
                </c:pt>
                <c:pt idx="3482">
                  <c:v>4.6418398499999999E-2</c:v>
                </c:pt>
                <c:pt idx="3483">
                  <c:v>4.6372813800000003E-2</c:v>
                </c:pt>
                <c:pt idx="3484">
                  <c:v>4.6327179100000004E-2</c:v>
                </c:pt>
                <c:pt idx="3485">
                  <c:v>4.6281502199999998E-2</c:v>
                </c:pt>
                <c:pt idx="3486">
                  <c:v>4.6235790800000003E-2</c:v>
                </c:pt>
                <c:pt idx="3487">
                  <c:v>4.6190053000000002E-2</c:v>
                </c:pt>
                <c:pt idx="3488">
                  <c:v>4.6144296600000002E-2</c:v>
                </c:pt>
                <c:pt idx="3489">
                  <c:v>4.6098529499999999E-2</c:v>
                </c:pt>
                <c:pt idx="3490">
                  <c:v>4.60527596E-2</c:v>
                </c:pt>
                <c:pt idx="3491">
                  <c:v>4.6006994799999999E-2</c:v>
                </c:pt>
                <c:pt idx="3492">
                  <c:v>4.5961242999999999E-2</c:v>
                </c:pt>
                <c:pt idx="3493">
                  <c:v>4.59155121E-2</c:v>
                </c:pt>
                <c:pt idx="3494">
                  <c:v>4.5869809800000001E-2</c:v>
                </c:pt>
                <c:pt idx="3495">
                  <c:v>4.58241442E-2</c:v>
                </c:pt>
                <c:pt idx="3496">
                  <c:v>4.57785229E-2</c:v>
                </c:pt>
                <c:pt idx="3497">
                  <c:v>4.5732953800000004E-2</c:v>
                </c:pt>
                <c:pt idx="3498">
                  <c:v>4.5687444700000003E-2</c:v>
                </c:pt>
                <c:pt idx="3499">
                  <c:v>4.5642003100000002E-2</c:v>
                </c:pt>
                <c:pt idx="3500">
                  <c:v>4.5596636900000001E-2</c:v>
                </c:pt>
                <c:pt idx="3501">
                  <c:v>4.5551353500000002E-2</c:v>
                </c:pt>
                <c:pt idx="3502">
                  <c:v>4.5506160699999999E-2</c:v>
                </c:pt>
                <c:pt idx="3503">
                  <c:v>4.5461065799999999E-2</c:v>
                </c:pt>
                <c:pt idx="3504">
                  <c:v>4.5416076399999998E-2</c:v>
                </c:pt>
                <c:pt idx="3505">
                  <c:v>4.5371199799999998E-2</c:v>
                </c:pt>
                <c:pt idx="3506">
                  <c:v>4.5326443299999998E-2</c:v>
                </c:pt>
                <c:pt idx="3507">
                  <c:v>4.5281814199999999E-2</c:v>
                </c:pt>
                <c:pt idx="3508">
                  <c:v>4.5237319499999998E-2</c:v>
                </c:pt>
                <c:pt idx="3509">
                  <c:v>4.5192966500000001E-2</c:v>
                </c:pt>
                <c:pt idx="3510">
                  <c:v>4.5148762000000002E-2</c:v>
                </c:pt>
                <c:pt idx="3511">
                  <c:v>4.5104712800000002E-2</c:v>
                </c:pt>
                <c:pt idx="3512">
                  <c:v>4.5060825900000004E-2</c:v>
                </c:pt>
                <c:pt idx="3513">
                  <c:v>4.5017107899999999E-2</c:v>
                </c:pt>
                <c:pt idx="3514">
                  <c:v>4.4973565300000004E-2</c:v>
                </c:pt>
                <c:pt idx="3515">
                  <c:v>4.4930204600000002E-2</c:v>
                </c:pt>
                <c:pt idx="3516">
                  <c:v>4.4887032100000002E-2</c:v>
                </c:pt>
                <c:pt idx="3517">
                  <c:v>4.4844054100000003E-2</c:v>
                </c:pt>
                <c:pt idx="3518">
                  <c:v>4.4801276799999998E-2</c:v>
                </c:pt>
                <c:pt idx="3519">
                  <c:v>4.4758706100000004E-2</c:v>
                </c:pt>
                <c:pt idx="3520">
                  <c:v>4.4716347900000002E-2</c:v>
                </c:pt>
                <c:pt idx="3521">
                  <c:v>4.4674208200000003E-2</c:v>
                </c:pt>
                <c:pt idx="3522">
                  <c:v>4.4632292500000004E-2</c:v>
                </c:pt>
                <c:pt idx="3523">
                  <c:v>4.4590606599999999E-2</c:v>
                </c:pt>
                <c:pt idx="3524">
                  <c:v>4.4549155800000004E-2</c:v>
                </c:pt>
                <c:pt idx="3525">
                  <c:v>4.4507945700000003E-2</c:v>
                </c:pt>
                <c:pt idx="3526">
                  <c:v>4.4466981500000002E-2</c:v>
                </c:pt>
                <c:pt idx="3527">
                  <c:v>4.4426268400000003E-2</c:v>
                </c:pt>
                <c:pt idx="3528">
                  <c:v>4.4385811499999997E-2</c:v>
                </c:pt>
                <c:pt idx="3529">
                  <c:v>4.4345615800000002E-2</c:v>
                </c:pt>
                <c:pt idx="3530">
                  <c:v>4.4305686300000001E-2</c:v>
                </c:pt>
                <c:pt idx="3531">
                  <c:v>4.4266027600000001E-2</c:v>
                </c:pt>
                <c:pt idx="3532">
                  <c:v>4.4226644600000004E-2</c:v>
                </c:pt>
                <c:pt idx="3533">
                  <c:v>4.4187541800000001E-2</c:v>
                </c:pt>
                <c:pt idx="3534">
                  <c:v>4.4148723700000003E-2</c:v>
                </c:pt>
                <c:pt idx="3535">
                  <c:v>4.4110194700000001E-2</c:v>
                </c:pt>
                <c:pt idx="3536">
                  <c:v>4.4071959200000003E-2</c:v>
                </c:pt>
                <c:pt idx="3537">
                  <c:v>4.4034021300000004E-2</c:v>
                </c:pt>
                <c:pt idx="3538">
                  <c:v>4.39963851E-2</c:v>
                </c:pt>
                <c:pt idx="3539">
                  <c:v>4.39590547E-2</c:v>
                </c:pt>
                <c:pt idx="3540">
                  <c:v>4.3922033999999999E-2</c:v>
                </c:pt>
                <c:pt idx="3541">
                  <c:v>4.38853269E-2</c:v>
                </c:pt>
                <c:pt idx="3542">
                  <c:v>4.3848936900000003E-2</c:v>
                </c:pt>
                <c:pt idx="3543">
                  <c:v>4.3812867800000002E-2</c:v>
                </c:pt>
                <c:pt idx="3544">
                  <c:v>4.3777123100000002E-2</c:v>
                </c:pt>
                <c:pt idx="3545">
                  <c:v>4.3741706200000001E-2</c:v>
                </c:pt>
                <c:pt idx="3546">
                  <c:v>4.3706620500000001E-2</c:v>
                </c:pt>
                <c:pt idx="3547">
                  <c:v>4.3671869199999998E-2</c:v>
                </c:pt>
                <c:pt idx="3548">
                  <c:v>4.3637455400000004E-2</c:v>
                </c:pt>
                <c:pt idx="3549">
                  <c:v>4.3603382199999999E-2</c:v>
                </c:pt>
                <c:pt idx="3550">
                  <c:v>4.3569652600000001E-2</c:v>
                </c:pt>
                <c:pt idx="3551">
                  <c:v>4.3536269400000001E-2</c:v>
                </c:pt>
                <c:pt idx="3552">
                  <c:v>4.3503235299999998E-2</c:v>
                </c:pt>
                <c:pt idx="3553">
                  <c:v>4.3470552900000001E-2</c:v>
                </c:pt>
                <c:pt idx="3554">
                  <c:v>4.3438225000000004E-2</c:v>
                </c:pt>
                <c:pt idx="3555">
                  <c:v>4.3406253800000003E-2</c:v>
                </c:pt>
                <c:pt idx="3556">
                  <c:v>4.3374641800000002E-2</c:v>
                </c:pt>
                <c:pt idx="3557">
                  <c:v>4.3343391199999998E-2</c:v>
                </c:pt>
                <c:pt idx="3558">
                  <c:v>4.3312504299999999E-2</c:v>
                </c:pt>
                <c:pt idx="3559">
                  <c:v>4.3281982900000002E-2</c:v>
                </c:pt>
                <c:pt idx="3560">
                  <c:v>4.3251829200000001E-2</c:v>
                </c:pt>
                <c:pt idx="3561">
                  <c:v>4.3222045000000001E-2</c:v>
                </c:pt>
                <c:pt idx="3562">
                  <c:v>4.3192632000000002E-2</c:v>
                </c:pt>
                <c:pt idx="3563">
                  <c:v>4.3163592000000001E-2</c:v>
                </c:pt>
                <c:pt idx="3564">
                  <c:v>4.3134926500000004E-2</c:v>
                </c:pt>
                <c:pt idx="3565">
                  <c:v>4.3106637099999998E-2</c:v>
                </c:pt>
                <c:pt idx="3566">
                  <c:v>4.3078724999999998E-2</c:v>
                </c:pt>
                <c:pt idx="3567">
                  <c:v>4.3051191699999998E-2</c:v>
                </c:pt>
                <c:pt idx="3568">
                  <c:v>4.3024038399999999E-2</c:v>
                </c:pt>
                <c:pt idx="3569">
                  <c:v>4.2997266100000001E-2</c:v>
                </c:pt>
                <c:pt idx="3570">
                  <c:v>4.2970875800000002E-2</c:v>
                </c:pt>
                <c:pt idx="3571">
                  <c:v>4.2944868599999998E-2</c:v>
                </c:pt>
                <c:pt idx="3572">
                  <c:v>4.2919245100000003E-2</c:v>
                </c:pt>
                <c:pt idx="3573">
                  <c:v>4.2894006200000001E-2</c:v>
                </c:pt>
                <c:pt idx="3574">
                  <c:v>4.2869152399999999E-2</c:v>
                </c:pt>
                <c:pt idx="3575">
                  <c:v>4.2844684399999999E-2</c:v>
                </c:pt>
                <c:pt idx="3576">
                  <c:v>4.2820602499999999E-2</c:v>
                </c:pt>
                <c:pt idx="3577">
                  <c:v>4.2796907199999998E-2</c:v>
                </c:pt>
                <c:pt idx="3578">
                  <c:v>4.2773598500000003E-2</c:v>
                </c:pt>
                <c:pt idx="3579">
                  <c:v>4.2750676799999998E-2</c:v>
                </c:pt>
                <c:pt idx="3580">
                  <c:v>4.2728142099999998E-2</c:v>
                </c:pt>
                <c:pt idx="3581">
                  <c:v>4.27059942E-2</c:v>
                </c:pt>
                <c:pt idx="3582">
                  <c:v>4.2684233199999998E-2</c:v>
                </c:pt>
                <c:pt idx="3583">
                  <c:v>4.2662858599999999E-2</c:v>
                </c:pt>
                <c:pt idx="3584">
                  <c:v>4.2641870300000002E-2</c:v>
                </c:pt>
                <c:pt idx="3585">
                  <c:v>4.26212677E-2</c:v>
                </c:pt>
                <c:pt idx="3586">
                  <c:v>4.2601050299999998E-2</c:v>
                </c:pt>
                <c:pt idx="3587">
                  <c:v>4.2581217400000003E-2</c:v>
                </c:pt>
                <c:pt idx="3588">
                  <c:v>4.2561768300000004E-2</c:v>
                </c:pt>
                <c:pt idx="3589">
                  <c:v>4.2542702200000004E-2</c:v>
                </c:pt>
                <c:pt idx="3590">
                  <c:v>4.2524018099999998E-2</c:v>
                </c:pt>
                <c:pt idx="3591">
                  <c:v>4.2505714800000004E-2</c:v>
                </c:pt>
                <c:pt idx="3592">
                  <c:v>4.2487791300000001E-2</c:v>
                </c:pt>
                <c:pt idx="3593">
                  <c:v>4.2470246199999999E-2</c:v>
                </c:pt>
                <c:pt idx="3594">
                  <c:v>4.2453078200000001E-2</c:v>
                </c:pt>
                <c:pt idx="3595">
                  <c:v>4.2436285800000001E-2</c:v>
                </c:pt>
                <c:pt idx="3596">
                  <c:v>4.2419867300000004E-2</c:v>
                </c:pt>
                <c:pt idx="3597">
                  <c:v>4.2403821100000003E-2</c:v>
                </c:pt>
                <c:pt idx="3598">
                  <c:v>4.2388145299999999E-2</c:v>
                </c:pt>
                <c:pt idx="3599">
                  <c:v>4.2372838100000004E-2</c:v>
                </c:pt>
                <c:pt idx="3600">
                  <c:v>4.2357897499999998E-2</c:v>
                </c:pt>
                <c:pt idx="3601">
                  <c:v>4.2343321400000002E-2</c:v>
                </c:pt>
                <c:pt idx="3602">
                  <c:v>4.23291077E-2</c:v>
                </c:pt>
                <c:pt idx="3603">
                  <c:v>4.2315254099999998E-2</c:v>
                </c:pt>
                <c:pt idx="3604">
                  <c:v>4.23017584E-2</c:v>
                </c:pt>
                <c:pt idx="3605">
                  <c:v>4.2288618100000001E-2</c:v>
                </c:pt>
                <c:pt idx="3606">
                  <c:v>4.2275830899999998E-2</c:v>
                </c:pt>
                <c:pt idx="3607">
                  <c:v>4.2263394199999998E-2</c:v>
                </c:pt>
                <c:pt idx="3608">
                  <c:v>4.2251305500000003E-2</c:v>
                </c:pt>
                <c:pt idx="3609">
                  <c:v>4.2239562100000003E-2</c:v>
                </c:pt>
                <c:pt idx="3610">
                  <c:v>4.22281615E-2</c:v>
                </c:pt>
                <c:pt idx="3611">
                  <c:v>4.2217100800000004E-2</c:v>
                </c:pt>
                <c:pt idx="3612">
                  <c:v>4.2206377199999999E-2</c:v>
                </c:pt>
                <c:pt idx="3613">
                  <c:v>4.2195988099999998E-2</c:v>
                </c:pt>
                <c:pt idx="3614">
                  <c:v>4.2185930400000002E-2</c:v>
                </c:pt>
                <c:pt idx="3615">
                  <c:v>4.2176201400000002E-2</c:v>
                </c:pt>
                <c:pt idx="3616">
                  <c:v>4.21667981E-2</c:v>
                </c:pt>
                <c:pt idx="3617">
                  <c:v>4.2157717500000004E-2</c:v>
                </c:pt>
                <c:pt idx="3618">
                  <c:v>4.2148956600000002E-2</c:v>
                </c:pt>
                <c:pt idx="3619">
                  <c:v>4.2140512400000003E-2</c:v>
                </c:pt>
                <c:pt idx="3620">
                  <c:v>4.2132382000000003E-2</c:v>
                </c:pt>
                <c:pt idx="3621">
                  <c:v>4.21245622E-2</c:v>
                </c:pt>
                <c:pt idx="3622">
                  <c:v>4.2117049900000002E-2</c:v>
                </c:pt>
                <c:pt idx="3623">
                  <c:v>4.2109842100000003E-2</c:v>
                </c:pt>
                <c:pt idx="3624">
                  <c:v>4.2102935600000002E-2</c:v>
                </c:pt>
                <c:pt idx="3625">
                  <c:v>4.2096327400000001E-2</c:v>
                </c:pt>
                <c:pt idx="3626">
                  <c:v>4.2090014299999999E-2</c:v>
                </c:pt>
                <c:pt idx="3627">
                  <c:v>4.2083993299999997E-2</c:v>
                </c:pt>
                <c:pt idx="3628">
                  <c:v>4.2078261200000001E-2</c:v>
                </c:pt>
                <c:pt idx="3629">
                  <c:v>4.2072814800000004E-2</c:v>
                </c:pt>
                <c:pt idx="3630">
                  <c:v>4.2067651099999999E-2</c:v>
                </c:pt>
                <c:pt idx="3631">
                  <c:v>4.2062767000000001E-2</c:v>
                </c:pt>
                <c:pt idx="3632">
                  <c:v>4.2058159300000002E-2</c:v>
                </c:pt>
                <c:pt idx="3633">
                  <c:v>4.2053825099999997E-2</c:v>
                </c:pt>
                <c:pt idx="3634">
                  <c:v>4.2049761099999999E-2</c:v>
                </c:pt>
                <c:pt idx="3635">
                  <c:v>4.2045964400000004E-2</c:v>
                </c:pt>
                <c:pt idx="3636">
                  <c:v>4.2042431900000003E-2</c:v>
                </c:pt>
                <c:pt idx="3637">
                  <c:v>4.2039160700000001E-2</c:v>
                </c:pt>
                <c:pt idx="3638">
                  <c:v>4.2036147699999998E-2</c:v>
                </c:pt>
                <c:pt idx="3639">
                  <c:v>4.2033389900000002E-2</c:v>
                </c:pt>
                <c:pt idx="3640">
                  <c:v>4.2030884500000004E-2</c:v>
                </c:pt>
                <c:pt idx="3641">
                  <c:v>4.2028628400000004E-2</c:v>
                </c:pt>
                <c:pt idx="3642">
                  <c:v>4.20266189E-2</c:v>
                </c:pt>
                <c:pt idx="3643">
                  <c:v>4.2024853000000001E-2</c:v>
                </c:pt>
                <c:pt idx="3644">
                  <c:v>4.2023327999999999E-2</c:v>
                </c:pt>
                <c:pt idx="3645">
                  <c:v>4.2022041000000003E-2</c:v>
                </c:pt>
                <c:pt idx="3646">
                  <c:v>4.2020989199999997E-2</c:v>
                </c:pt>
                <c:pt idx="3647">
                  <c:v>4.2020170100000004E-2</c:v>
                </c:pt>
                <c:pt idx="3648">
                  <c:v>4.2019580799999998E-2</c:v>
                </c:pt>
                <c:pt idx="3649">
                  <c:v>4.2019218699999999E-2</c:v>
                </c:pt>
                <c:pt idx="3650">
                  <c:v>4.2019081200000002E-2</c:v>
                </c:pt>
                <c:pt idx="3651">
                  <c:v>4.2019165800000001E-2</c:v>
                </c:pt>
                <c:pt idx="3652">
                  <c:v>4.2019470000000003E-2</c:v>
                </c:pt>
                <c:pt idx="3653">
                  <c:v>4.2019991100000001E-2</c:v>
                </c:pt>
                <c:pt idx="3654">
                  <c:v>4.2020727000000001E-2</c:v>
                </c:pt>
                <c:pt idx="3655">
                  <c:v>4.2021675000000001E-2</c:v>
                </c:pt>
                <c:pt idx="3656">
                  <c:v>4.2022832900000001E-2</c:v>
                </c:pt>
                <c:pt idx="3657">
                  <c:v>4.2024198499999998E-2</c:v>
                </c:pt>
                <c:pt idx="3658">
                  <c:v>4.2025769400000003E-2</c:v>
                </c:pt>
                <c:pt idx="3659">
                  <c:v>4.20275435E-2</c:v>
                </c:pt>
                <c:pt idx="3660">
                  <c:v>4.2029518600000003E-2</c:v>
                </c:pt>
                <c:pt idx="3661">
                  <c:v>4.2031692699999998E-2</c:v>
                </c:pt>
                <c:pt idx="3662">
                  <c:v>4.2034063699999999E-2</c:v>
                </c:pt>
                <c:pt idx="3663">
                  <c:v>4.20366296E-2</c:v>
                </c:pt>
                <c:pt idx="3664">
                  <c:v>4.2039388599999998E-2</c:v>
                </c:pt>
                <c:pt idx="3665">
                  <c:v>4.2042338700000001E-2</c:v>
                </c:pt>
                <c:pt idx="3666">
                  <c:v>4.20454782E-2</c:v>
                </c:pt>
                <c:pt idx="3667">
                  <c:v>4.20488054E-2</c:v>
                </c:pt>
                <c:pt idx="3668">
                  <c:v>4.2052318400000004E-2</c:v>
                </c:pt>
                <c:pt idx="3669">
                  <c:v>4.2056015799999999E-2</c:v>
                </c:pt>
                <c:pt idx="3670">
                  <c:v>4.2059895899999998E-2</c:v>
                </c:pt>
                <c:pt idx="3671">
                  <c:v>4.2063957300000003E-2</c:v>
                </c:pt>
                <c:pt idx="3672">
                  <c:v>4.2068198600000002E-2</c:v>
                </c:pt>
                <c:pt idx="3673">
                  <c:v>4.2072618200000002E-2</c:v>
                </c:pt>
                <c:pt idx="3674">
                  <c:v>4.2077215100000002E-2</c:v>
                </c:pt>
                <c:pt idx="3675">
                  <c:v>4.2081987799999998E-2</c:v>
                </c:pt>
                <c:pt idx="3676">
                  <c:v>4.2086935200000002E-2</c:v>
                </c:pt>
                <c:pt idx="3677">
                  <c:v>4.20920563E-2</c:v>
                </c:pt>
                <c:pt idx="3678">
                  <c:v>4.2097349899999997E-2</c:v>
                </c:pt>
                <c:pt idx="3679">
                  <c:v>4.2102815100000003E-2</c:v>
                </c:pt>
                <c:pt idx="3680">
                  <c:v>4.2108450999999998E-2</c:v>
                </c:pt>
                <c:pt idx="3681">
                  <c:v>4.2114256500000002E-2</c:v>
                </c:pt>
                <c:pt idx="3682">
                  <c:v>4.21202309E-2</c:v>
                </c:pt>
                <c:pt idx="3683">
                  <c:v>4.2126373500000001E-2</c:v>
                </c:pt>
                <c:pt idx="3684">
                  <c:v>4.2132683400000003E-2</c:v>
                </c:pt>
                <c:pt idx="3685">
                  <c:v>4.2139160000000002E-2</c:v>
                </c:pt>
                <c:pt idx="3686">
                  <c:v>4.2145802600000004E-2</c:v>
                </c:pt>
                <c:pt idx="3687">
                  <c:v>4.2152610600000001E-2</c:v>
                </c:pt>
                <c:pt idx="3688">
                  <c:v>4.2159583399999999E-2</c:v>
                </c:pt>
                <c:pt idx="3689">
                  <c:v>4.2166720599999999E-2</c:v>
                </c:pt>
                <c:pt idx="3690">
                  <c:v>4.2174021499999999E-2</c:v>
                </c:pt>
                <c:pt idx="3691">
                  <c:v>4.2181485800000001E-2</c:v>
                </c:pt>
                <c:pt idx="3692">
                  <c:v>4.2189113E-2</c:v>
                </c:pt>
                <c:pt idx="3693">
                  <c:v>4.2196902700000004E-2</c:v>
                </c:pt>
                <c:pt idx="3694">
                  <c:v>4.22048545E-2</c:v>
                </c:pt>
                <c:pt idx="3695">
                  <c:v>4.2212968099999998E-2</c:v>
                </c:pt>
                <c:pt idx="3696">
                  <c:v>4.22212431E-2</c:v>
                </c:pt>
                <c:pt idx="3697">
                  <c:v>4.22296791E-2</c:v>
                </c:pt>
                <c:pt idx="3698">
                  <c:v>4.2238275999999998E-2</c:v>
                </c:pt>
                <c:pt idx="3699">
                  <c:v>4.2247033400000002E-2</c:v>
                </c:pt>
                <c:pt idx="3700">
                  <c:v>4.2255951E-2</c:v>
                </c:pt>
                <c:pt idx="3701">
                  <c:v>4.2265028600000004E-2</c:v>
                </c:pt>
                <c:pt idx="3702">
                  <c:v>4.2274265800000002E-2</c:v>
                </c:pt>
                <c:pt idx="3703">
                  <c:v>4.2283662600000001E-2</c:v>
                </c:pt>
                <c:pt idx="3704">
                  <c:v>4.22932185E-2</c:v>
                </c:pt>
                <c:pt idx="3705">
                  <c:v>4.2302933299999998E-2</c:v>
                </c:pt>
                <c:pt idx="3706">
                  <c:v>4.23128069E-2</c:v>
                </c:pt>
                <c:pt idx="3707">
                  <c:v>4.23228389E-2</c:v>
                </c:pt>
                <c:pt idx="3708">
                  <c:v>4.2333029000000001E-2</c:v>
                </c:pt>
                <c:pt idx="3709">
                  <c:v>4.2343377000000001E-2</c:v>
                </c:pt>
                <c:pt idx="3710">
                  <c:v>4.2353882600000003E-2</c:v>
                </c:pt>
                <c:pt idx="3711">
                  <c:v>4.2364545500000003E-2</c:v>
                </c:pt>
                <c:pt idx="3712">
                  <c:v>4.2375365400000004E-2</c:v>
                </c:pt>
                <c:pt idx="3713">
                  <c:v>4.2386341799999998E-2</c:v>
                </c:pt>
                <c:pt idx="3714">
                  <c:v>4.2397474500000004E-2</c:v>
                </c:pt>
                <c:pt idx="3715">
                  <c:v>4.2408763100000003E-2</c:v>
                </c:pt>
                <c:pt idx="3716">
                  <c:v>4.2420207100000003E-2</c:v>
                </c:pt>
                <c:pt idx="3717">
                  <c:v>4.2431806000000002E-2</c:v>
                </c:pt>
                <c:pt idx="3718">
                  <c:v>4.2443559499999998E-2</c:v>
                </c:pt>
                <c:pt idx="3719">
                  <c:v>4.2455467000000004E-2</c:v>
                </c:pt>
                <c:pt idx="3720">
                  <c:v>4.2467528099999999E-2</c:v>
                </c:pt>
                <c:pt idx="3721">
                  <c:v>4.2479742100000002E-2</c:v>
                </c:pt>
                <c:pt idx="3722">
                  <c:v>4.2492108600000002E-2</c:v>
                </c:pt>
                <c:pt idx="3723">
                  <c:v>4.2504627000000003E-2</c:v>
                </c:pt>
                <c:pt idx="3724">
                  <c:v>4.2517296699999998E-2</c:v>
                </c:pt>
                <c:pt idx="3725">
                  <c:v>4.2530116999999999E-2</c:v>
                </c:pt>
                <c:pt idx="3726">
                  <c:v>4.2543087399999999E-2</c:v>
                </c:pt>
                <c:pt idx="3727">
                  <c:v>4.2556207300000003E-2</c:v>
                </c:pt>
                <c:pt idx="3728">
                  <c:v>4.2569475799999999E-2</c:v>
                </c:pt>
                <c:pt idx="3729">
                  <c:v>4.2582892500000004E-2</c:v>
                </c:pt>
                <c:pt idx="3730">
                  <c:v>4.2596456599999999E-2</c:v>
                </c:pt>
                <c:pt idx="3731">
                  <c:v>4.2610167400000003E-2</c:v>
                </c:pt>
                <c:pt idx="3732">
                  <c:v>4.2624024199999999E-2</c:v>
                </c:pt>
                <c:pt idx="3733">
                  <c:v>4.26380263E-2</c:v>
                </c:pt>
                <c:pt idx="3734">
                  <c:v>4.26521729E-2</c:v>
                </c:pt>
                <c:pt idx="3735">
                  <c:v>4.2666463200000004E-2</c:v>
                </c:pt>
                <c:pt idx="3736">
                  <c:v>4.2680896600000004E-2</c:v>
                </c:pt>
                <c:pt idx="3737">
                  <c:v>4.2695472200000001E-2</c:v>
                </c:pt>
                <c:pt idx="3738">
                  <c:v>4.27101893E-2</c:v>
                </c:pt>
                <c:pt idx="3739">
                  <c:v>4.2725047100000003E-2</c:v>
                </c:pt>
                <c:pt idx="3740">
                  <c:v>4.27400447E-2</c:v>
                </c:pt>
                <c:pt idx="3741">
                  <c:v>4.27551813E-2</c:v>
                </c:pt>
                <c:pt idx="3742">
                  <c:v>4.2770456200000001E-2</c:v>
                </c:pt>
                <c:pt idx="3743">
                  <c:v>4.2785868500000004E-2</c:v>
                </c:pt>
                <c:pt idx="3744">
                  <c:v>4.2801417299999998E-2</c:v>
                </c:pt>
                <c:pt idx="3745">
                  <c:v>4.2817101900000001E-2</c:v>
                </c:pt>
                <c:pt idx="3746">
                  <c:v>4.28329213E-2</c:v>
                </c:pt>
                <c:pt idx="3747">
                  <c:v>4.2848874799999999E-2</c:v>
                </c:pt>
                <c:pt idx="3748">
                  <c:v>4.2864961300000004E-2</c:v>
                </c:pt>
                <c:pt idx="3749">
                  <c:v>4.2881180200000001E-2</c:v>
                </c:pt>
                <c:pt idx="3750">
                  <c:v>4.2897530400000002E-2</c:v>
                </c:pt>
                <c:pt idx="3751">
                  <c:v>4.2914011199999998E-2</c:v>
                </c:pt>
                <c:pt idx="3752">
                  <c:v>4.2930621500000002E-2</c:v>
                </c:pt>
                <c:pt idx="3753">
                  <c:v>4.2947360599999998E-2</c:v>
                </c:pt>
                <c:pt idx="3754">
                  <c:v>4.2964227600000002E-2</c:v>
                </c:pt>
                <c:pt idx="3755">
                  <c:v>4.2981221399999998E-2</c:v>
                </c:pt>
                <c:pt idx="3756">
                  <c:v>4.2998341299999999E-2</c:v>
                </c:pt>
                <c:pt idx="3757">
                  <c:v>4.3015586299999999E-2</c:v>
                </c:pt>
                <c:pt idx="3758">
                  <c:v>4.3032955400000003E-2</c:v>
                </c:pt>
                <c:pt idx="3759">
                  <c:v>4.3050447800000002E-2</c:v>
                </c:pt>
                <c:pt idx="3760">
                  <c:v>4.3068062500000004E-2</c:v>
                </c:pt>
                <c:pt idx="3761">
                  <c:v>4.3085798500000001E-2</c:v>
                </c:pt>
                <c:pt idx="3762">
                  <c:v>4.3103654999999998E-2</c:v>
                </c:pt>
                <c:pt idx="3763">
                  <c:v>4.3121630799999998E-2</c:v>
                </c:pt>
                <c:pt idx="3764">
                  <c:v>4.3139725000000004E-2</c:v>
                </c:pt>
                <c:pt idx="3765">
                  <c:v>4.3157936600000002E-2</c:v>
                </c:pt>
                <c:pt idx="3766">
                  <c:v>4.31762646E-2</c:v>
                </c:pt>
                <c:pt idx="3767">
                  <c:v>4.3194707900000004E-2</c:v>
                </c:pt>
                <c:pt idx="3768">
                  <c:v>4.3213265399999999E-2</c:v>
                </c:pt>
                <c:pt idx="3769">
                  <c:v>4.32319361E-2</c:v>
                </c:pt>
                <c:pt idx="3770">
                  <c:v>4.3250718899999999E-2</c:v>
                </c:pt>
                <c:pt idx="3771">
                  <c:v>4.3269612499999999E-2</c:v>
                </c:pt>
                <c:pt idx="3772">
                  <c:v>4.3288616000000002E-2</c:v>
                </c:pt>
                <c:pt idx="3773">
                  <c:v>4.3307728000000004E-2</c:v>
                </c:pt>
                <c:pt idx="3774">
                  <c:v>4.3326947400000003E-2</c:v>
                </c:pt>
                <c:pt idx="3775">
                  <c:v>4.3346272900000003E-2</c:v>
                </c:pt>
                <c:pt idx="3776">
                  <c:v>4.3365703200000001E-2</c:v>
                </c:pt>
                <c:pt idx="3777">
                  <c:v>4.3385237100000001E-2</c:v>
                </c:pt>
                <c:pt idx="3778">
                  <c:v>4.3404873199999999E-2</c:v>
                </c:pt>
                <c:pt idx="3779">
                  <c:v>4.3424610199999998E-2</c:v>
                </c:pt>
                <c:pt idx="3780">
                  <c:v>4.3444446599999999E-2</c:v>
                </c:pt>
                <c:pt idx="3781">
                  <c:v>4.3464381000000003E-2</c:v>
                </c:pt>
                <c:pt idx="3782">
                  <c:v>4.3484411899999999E-2</c:v>
                </c:pt>
                <c:pt idx="3783">
                  <c:v>4.35045378E-2</c:v>
                </c:pt>
                <c:pt idx="3784">
                  <c:v>4.3524757099999999E-2</c:v>
                </c:pt>
                <c:pt idx="3785">
                  <c:v>4.3545068300000003E-2</c:v>
                </c:pt>
                <c:pt idx="3786">
                  <c:v>4.3565469600000004E-2</c:v>
                </c:pt>
                <c:pt idx="3787">
                  <c:v>4.3585959399999999E-2</c:v>
                </c:pt>
                <c:pt idx="3788">
                  <c:v>4.3606536000000001E-2</c:v>
                </c:pt>
                <c:pt idx="3789">
                  <c:v>4.3627197499999999E-2</c:v>
                </c:pt>
                <c:pt idx="3790">
                  <c:v>4.3647942100000003E-2</c:v>
                </c:pt>
                <c:pt idx="3791">
                  <c:v>4.3668767900000002E-2</c:v>
                </c:pt>
                <c:pt idx="3792">
                  <c:v>4.3689672999999998E-2</c:v>
                </c:pt>
                <c:pt idx="3793">
                  <c:v>4.3710655399999999E-2</c:v>
                </c:pt>
                <c:pt idx="3794">
                  <c:v>4.3731712900000004E-2</c:v>
                </c:pt>
                <c:pt idx="3795">
                  <c:v>4.3752843600000001E-2</c:v>
                </c:pt>
                <c:pt idx="3796">
                  <c:v>4.3774045099999999E-2</c:v>
                </c:pt>
                <c:pt idx="3797">
                  <c:v>4.37953154E-2</c:v>
                </c:pt>
                <c:pt idx="3798">
                  <c:v>4.3816651999999998E-2</c:v>
                </c:pt>
                <c:pt idx="3799">
                  <c:v>4.3838052799999999E-2</c:v>
                </c:pt>
                <c:pt idx="3800">
                  <c:v>4.3859515200000004E-2</c:v>
                </c:pt>
                <c:pt idx="3801">
                  <c:v>4.3881036999999998E-2</c:v>
                </c:pt>
                <c:pt idx="3802">
                  <c:v>4.3902615499999999E-2</c:v>
                </c:pt>
                <c:pt idx="3803">
                  <c:v>4.3924248300000003E-2</c:v>
                </c:pt>
                <c:pt idx="3804">
                  <c:v>4.3945933E-2</c:v>
                </c:pt>
                <c:pt idx="3805">
                  <c:v>4.3967666700000005E-2</c:v>
                </c:pt>
                <c:pt idx="3806">
                  <c:v>4.3989447000000001E-2</c:v>
                </c:pt>
                <c:pt idx="3807">
                  <c:v>4.40112712E-2</c:v>
                </c:pt>
                <c:pt idx="3808">
                  <c:v>4.4033136600000002E-2</c:v>
                </c:pt>
                <c:pt idx="3809">
                  <c:v>4.4055040500000003E-2</c:v>
                </c:pt>
                <c:pt idx="3810">
                  <c:v>4.4076980100000003E-2</c:v>
                </c:pt>
                <c:pt idx="3811">
                  <c:v>4.4098952699999999E-2</c:v>
                </c:pt>
                <c:pt idx="3812">
                  <c:v>4.4120955400000002E-2</c:v>
                </c:pt>
                <c:pt idx="3813">
                  <c:v>4.4142985500000002E-2</c:v>
                </c:pt>
                <c:pt idx="3814">
                  <c:v>4.4165040000000003E-2</c:v>
                </c:pt>
                <c:pt idx="3815">
                  <c:v>4.4187116300000003E-2</c:v>
                </c:pt>
                <c:pt idx="3816">
                  <c:v>4.4209211300000002E-2</c:v>
                </c:pt>
                <c:pt idx="3817">
                  <c:v>4.4231322199999999E-2</c:v>
                </c:pt>
                <c:pt idx="3818">
                  <c:v>4.4253446200000005E-2</c:v>
                </c:pt>
                <c:pt idx="3819">
                  <c:v>4.4275580199999998E-2</c:v>
                </c:pt>
                <c:pt idx="3820">
                  <c:v>4.4297721400000004E-2</c:v>
                </c:pt>
                <c:pt idx="3821">
                  <c:v>4.4319866999999999E-2</c:v>
                </c:pt>
                <c:pt idx="3822">
                  <c:v>4.4342013800000003E-2</c:v>
                </c:pt>
                <c:pt idx="3823">
                  <c:v>4.4364159200000003E-2</c:v>
                </c:pt>
                <c:pt idx="3824">
                  <c:v>4.4386300000000004E-2</c:v>
                </c:pt>
                <c:pt idx="3825">
                  <c:v>4.4408433500000004E-2</c:v>
                </c:pt>
                <c:pt idx="3826">
                  <c:v>4.4430556600000004E-2</c:v>
                </c:pt>
                <c:pt idx="3827">
                  <c:v>4.4452666500000002E-2</c:v>
                </c:pt>
                <c:pt idx="3828">
                  <c:v>4.44747604E-2</c:v>
                </c:pt>
                <c:pt idx="3829">
                  <c:v>4.4496835200000001E-2</c:v>
                </c:pt>
                <c:pt idx="3830">
                  <c:v>4.4518888100000001E-2</c:v>
                </c:pt>
                <c:pt idx="3831">
                  <c:v>4.4540916399999998E-2</c:v>
                </c:pt>
                <c:pt idx="3832">
                  <c:v>4.4562917100000002E-2</c:v>
                </c:pt>
                <c:pt idx="3833">
                  <c:v>4.4584887400000002E-2</c:v>
                </c:pt>
                <c:pt idx="3834">
                  <c:v>4.4606824500000003E-2</c:v>
                </c:pt>
                <c:pt idx="3835">
                  <c:v>4.4628725600000002E-2</c:v>
                </c:pt>
                <c:pt idx="3836">
                  <c:v>4.4650587999999998E-2</c:v>
                </c:pt>
                <c:pt idx="3837">
                  <c:v>4.4672409000000003E-2</c:v>
                </c:pt>
                <c:pt idx="3838">
                  <c:v>4.4694185800000001E-2</c:v>
                </c:pt>
                <c:pt idx="3839">
                  <c:v>4.4715915799999999E-2</c:v>
                </c:pt>
                <c:pt idx="3840">
                  <c:v>4.4737596300000002E-2</c:v>
                </c:pt>
                <c:pt idx="3841">
                  <c:v>4.4759224600000001E-2</c:v>
                </c:pt>
                <c:pt idx="3842">
                  <c:v>4.4780798099999998E-2</c:v>
                </c:pt>
                <c:pt idx="3843">
                  <c:v>4.4802314199999999E-2</c:v>
                </c:pt>
                <c:pt idx="3844">
                  <c:v>4.4823770400000004E-2</c:v>
                </c:pt>
                <c:pt idx="3845">
                  <c:v>4.4845164E-2</c:v>
                </c:pt>
                <c:pt idx="3846">
                  <c:v>4.4866492600000002E-2</c:v>
                </c:pt>
                <c:pt idx="3847">
                  <c:v>4.4887753600000004E-2</c:v>
                </c:pt>
                <c:pt idx="3848">
                  <c:v>4.4908944399999998E-2</c:v>
                </c:pt>
                <c:pt idx="3849">
                  <c:v>4.4930062700000002E-2</c:v>
                </c:pt>
                <c:pt idx="3850">
                  <c:v>4.4951105800000002E-2</c:v>
                </c:pt>
                <c:pt idx="3851">
                  <c:v>4.4972071400000001E-2</c:v>
                </c:pt>
                <c:pt idx="3852">
                  <c:v>4.4992957100000001E-2</c:v>
                </c:pt>
                <c:pt idx="3853">
                  <c:v>4.5013760299999997E-2</c:v>
                </c:pt>
                <c:pt idx="3854">
                  <c:v>4.5034478699999998E-2</c:v>
                </c:pt>
                <c:pt idx="3855">
                  <c:v>4.5055109900000001E-2</c:v>
                </c:pt>
                <c:pt idx="3856">
                  <c:v>4.5075651500000001E-2</c:v>
                </c:pt>
                <c:pt idx="3857">
                  <c:v>4.5096101100000001E-2</c:v>
                </c:pt>
                <c:pt idx="3858">
                  <c:v>4.5116456400000005E-2</c:v>
                </c:pt>
                <c:pt idx="3859">
                  <c:v>4.5136715000000001E-2</c:v>
                </c:pt>
                <c:pt idx="3860">
                  <c:v>4.5156874700000002E-2</c:v>
                </c:pt>
                <c:pt idx="3861">
                  <c:v>4.5176933000000002E-2</c:v>
                </c:pt>
                <c:pt idx="3862">
                  <c:v>4.51968877E-2</c:v>
                </c:pt>
                <c:pt idx="3863">
                  <c:v>4.5216736600000002E-2</c:v>
                </c:pt>
                <c:pt idx="3864">
                  <c:v>4.52364772E-2</c:v>
                </c:pt>
                <c:pt idx="3865">
                  <c:v>4.5256107400000002E-2</c:v>
                </c:pt>
                <c:pt idx="3866">
                  <c:v>4.5275624899999999E-2</c:v>
                </c:pt>
                <c:pt idx="3867">
                  <c:v>4.5295027500000001E-2</c:v>
                </c:pt>
                <c:pt idx="3868">
                  <c:v>4.5314312900000001E-2</c:v>
                </c:pt>
                <c:pt idx="3869">
                  <c:v>4.5333478900000002E-2</c:v>
                </c:pt>
                <c:pt idx="3870">
                  <c:v>4.5352523300000003E-2</c:v>
                </c:pt>
                <c:pt idx="3871">
                  <c:v>4.5371443800000001E-2</c:v>
                </c:pt>
                <c:pt idx="3872">
                  <c:v>4.5390238399999998E-2</c:v>
                </c:pt>
                <c:pt idx="3873">
                  <c:v>4.5408904800000004E-2</c:v>
                </c:pt>
                <c:pt idx="3874">
                  <c:v>4.5427440800000003E-2</c:v>
                </c:pt>
                <c:pt idx="3875">
                  <c:v>4.5445844300000003E-2</c:v>
                </c:pt>
                <c:pt idx="3876">
                  <c:v>4.5464113100000002E-2</c:v>
                </c:pt>
                <c:pt idx="3877">
                  <c:v>4.5482245099999999E-2</c:v>
                </c:pt>
                <c:pt idx="3878">
                  <c:v>4.5500238200000001E-2</c:v>
                </c:pt>
                <c:pt idx="3879">
                  <c:v>4.5518090099999998E-2</c:v>
                </c:pt>
                <c:pt idx="3880">
                  <c:v>4.55357989E-2</c:v>
                </c:pt>
                <c:pt idx="3881">
                  <c:v>4.5553362399999998E-2</c:v>
                </c:pt>
                <c:pt idx="3882">
                  <c:v>4.5570778499999999E-2</c:v>
                </c:pt>
                <c:pt idx="3883">
                  <c:v>4.5588045100000002E-2</c:v>
                </c:pt>
                <c:pt idx="3884">
                  <c:v>4.5605160200000001E-2</c:v>
                </c:pt>
                <c:pt idx="3885">
                  <c:v>4.5622121700000004E-2</c:v>
                </c:pt>
                <c:pt idx="3886">
                  <c:v>4.5638927500000002E-2</c:v>
                </c:pt>
                <c:pt idx="3887">
                  <c:v>4.5655575599999998E-2</c:v>
                </c:pt>
                <c:pt idx="3888">
                  <c:v>4.56720641E-2</c:v>
                </c:pt>
                <c:pt idx="3889">
                  <c:v>4.5688390799999999E-2</c:v>
                </c:pt>
                <c:pt idx="3890">
                  <c:v>4.5704553699999997E-2</c:v>
                </c:pt>
                <c:pt idx="3891">
                  <c:v>4.5720550999999998E-2</c:v>
                </c:pt>
                <c:pt idx="3892">
                  <c:v>4.57363805E-2</c:v>
                </c:pt>
                <c:pt idx="3893">
                  <c:v>4.5752040399999999E-2</c:v>
                </c:pt>
                <c:pt idx="3894">
                  <c:v>4.5767528799999999E-2</c:v>
                </c:pt>
                <c:pt idx="3895">
                  <c:v>4.5782843500000003E-2</c:v>
                </c:pt>
                <c:pt idx="3896">
                  <c:v>4.5797982899999999E-2</c:v>
                </c:pt>
                <c:pt idx="3897">
                  <c:v>4.5812944899999999E-2</c:v>
                </c:pt>
                <c:pt idx="3898">
                  <c:v>4.58277276E-2</c:v>
                </c:pt>
                <c:pt idx="3899">
                  <c:v>4.5842329299999998E-2</c:v>
                </c:pt>
                <c:pt idx="3900">
                  <c:v>4.5856748000000003E-2</c:v>
                </c:pt>
                <c:pt idx="3901">
                  <c:v>4.5870981900000003E-2</c:v>
                </c:pt>
                <c:pt idx="3902">
                  <c:v>4.5885029300000005E-2</c:v>
                </c:pt>
                <c:pt idx="3903">
                  <c:v>4.5898888200000001E-2</c:v>
                </c:pt>
                <c:pt idx="3904">
                  <c:v>4.5912557E-2</c:v>
                </c:pt>
                <c:pt idx="3905">
                  <c:v>4.5926033800000002E-2</c:v>
                </c:pt>
                <c:pt idx="3906">
                  <c:v>4.5939317E-2</c:v>
                </c:pt>
                <c:pt idx="3907">
                  <c:v>4.5952404799999999E-2</c:v>
                </c:pt>
                <c:pt idx="3908">
                  <c:v>4.5965295599999997E-2</c:v>
                </c:pt>
                <c:pt idx="3909">
                  <c:v>4.5977987499999998E-2</c:v>
                </c:pt>
                <c:pt idx="3910">
                  <c:v>4.5990479200000003E-2</c:v>
                </c:pt>
                <c:pt idx="3911">
                  <c:v>4.6002768800000003E-2</c:v>
                </c:pt>
                <c:pt idx="3912">
                  <c:v>4.6014854700000003E-2</c:v>
                </c:pt>
                <c:pt idx="3913">
                  <c:v>4.60267356E-2</c:v>
                </c:pt>
                <c:pt idx="3914">
                  <c:v>4.6038409699999998E-2</c:v>
                </c:pt>
                <c:pt idx="3915">
                  <c:v>4.6049875500000004E-2</c:v>
                </c:pt>
                <c:pt idx="3916">
                  <c:v>4.6061131700000001E-2</c:v>
                </c:pt>
                <c:pt idx="3917">
                  <c:v>4.60721766E-2</c:v>
                </c:pt>
                <c:pt idx="3918">
                  <c:v>4.6083009000000001E-2</c:v>
                </c:pt>
                <c:pt idx="3919">
                  <c:v>4.6093627300000002E-2</c:v>
                </c:pt>
                <c:pt idx="3920">
                  <c:v>4.6104030300000001E-2</c:v>
                </c:pt>
                <c:pt idx="3921">
                  <c:v>4.6114216499999999E-2</c:v>
                </c:pt>
                <c:pt idx="3922">
                  <c:v>4.6124184700000001E-2</c:v>
                </c:pt>
                <c:pt idx="3923">
                  <c:v>4.6133933500000002E-2</c:v>
                </c:pt>
                <c:pt idx="3924">
                  <c:v>4.61434618E-2</c:v>
                </c:pt>
                <c:pt idx="3925">
                  <c:v>4.6152768199999999E-2</c:v>
                </c:pt>
                <c:pt idx="3926">
                  <c:v>4.6161851699999999E-2</c:v>
                </c:pt>
                <c:pt idx="3927">
                  <c:v>4.6170711000000003E-2</c:v>
                </c:pt>
                <c:pt idx="3928">
                  <c:v>4.6179345000000004E-2</c:v>
                </c:pt>
                <c:pt idx="3929">
                  <c:v>4.61877526E-2</c:v>
                </c:pt>
                <c:pt idx="3930">
                  <c:v>4.6195932799999999E-2</c:v>
                </c:pt>
                <c:pt idx="3931">
                  <c:v>4.62038845E-2</c:v>
                </c:pt>
                <c:pt idx="3932">
                  <c:v>4.6211606700000005E-2</c:v>
                </c:pt>
                <c:pt idx="3933">
                  <c:v>4.62190985E-2</c:v>
                </c:pt>
                <c:pt idx="3934">
                  <c:v>4.6226358799999999E-2</c:v>
                </c:pt>
                <c:pt idx="3935">
                  <c:v>4.6233386899999999E-2</c:v>
                </c:pt>
                <c:pt idx="3936">
                  <c:v>4.6240181900000003E-2</c:v>
                </c:pt>
                <c:pt idx="3937">
                  <c:v>4.6246742899999999E-2</c:v>
                </c:pt>
                <c:pt idx="3938">
                  <c:v>4.6253069100000002E-2</c:v>
                </c:pt>
                <c:pt idx="3939">
                  <c:v>4.6259159899999999E-2</c:v>
                </c:pt>
                <c:pt idx="3940">
                  <c:v>4.62650145E-2</c:v>
                </c:pt>
                <c:pt idx="3941">
                  <c:v>4.62706321E-2</c:v>
                </c:pt>
                <c:pt idx="3942">
                  <c:v>4.6276012300000002E-2</c:v>
                </c:pt>
                <c:pt idx="3943">
                  <c:v>4.6281154400000003E-2</c:v>
                </c:pt>
                <c:pt idx="3944">
                  <c:v>4.6286057800000002E-2</c:v>
                </c:pt>
                <c:pt idx="3945">
                  <c:v>4.6290722100000001E-2</c:v>
                </c:pt>
                <c:pt idx="3946">
                  <c:v>4.6295146699999998E-2</c:v>
                </c:pt>
                <c:pt idx="3947">
                  <c:v>4.6299331300000003E-2</c:v>
                </c:pt>
                <c:pt idx="3948">
                  <c:v>4.6303275500000005E-2</c:v>
                </c:pt>
                <c:pt idx="3949">
                  <c:v>4.6306978999999998E-2</c:v>
                </c:pt>
                <c:pt idx="3950">
                  <c:v>4.6310441399999999E-2</c:v>
                </c:pt>
                <c:pt idx="3951">
                  <c:v>4.63136626E-2</c:v>
                </c:pt>
                <c:pt idx="3952">
                  <c:v>4.6316642400000003E-2</c:v>
                </c:pt>
                <c:pt idx="3953">
                  <c:v>4.6319380600000001E-2</c:v>
                </c:pt>
                <c:pt idx="3954">
                  <c:v>4.6321877099999999E-2</c:v>
                </c:pt>
                <c:pt idx="3955">
                  <c:v>4.6324132000000004E-2</c:v>
                </c:pt>
                <c:pt idx="3956">
                  <c:v>4.6326145200000002E-2</c:v>
                </c:pt>
                <c:pt idx="3957">
                  <c:v>4.6327916800000001E-2</c:v>
                </c:pt>
                <c:pt idx="3958">
                  <c:v>4.6329446900000001E-2</c:v>
                </c:pt>
                <c:pt idx="3959">
                  <c:v>4.6330735800000002E-2</c:v>
                </c:pt>
                <c:pt idx="3960">
                  <c:v>4.6331783600000002E-2</c:v>
                </c:pt>
                <c:pt idx="3961">
                  <c:v>4.6332590600000001E-2</c:v>
                </c:pt>
                <c:pt idx="3962">
                  <c:v>4.6333157100000001E-2</c:v>
                </c:pt>
                <c:pt idx="3963">
                  <c:v>4.6333483500000001E-2</c:v>
                </c:pt>
                <c:pt idx="3964">
                  <c:v>4.6333570099999999E-2</c:v>
                </c:pt>
                <c:pt idx="3965">
                  <c:v>4.6333417500000001E-2</c:v>
                </c:pt>
                <c:pt idx="3966">
                  <c:v>4.6333025999999999E-2</c:v>
                </c:pt>
                <c:pt idx="3967">
                  <c:v>4.6332396300000002E-2</c:v>
                </c:pt>
                <c:pt idx="3968">
                  <c:v>4.6331528900000002E-2</c:v>
                </c:pt>
                <c:pt idx="3969">
                  <c:v>4.6330424299999999E-2</c:v>
                </c:pt>
                <c:pt idx="3970">
                  <c:v>4.6329083200000003E-2</c:v>
                </c:pt>
                <c:pt idx="3971">
                  <c:v>4.63275062E-2</c:v>
                </c:pt>
                <c:pt idx="3972">
                  <c:v>4.6325694100000002E-2</c:v>
                </c:pt>
                <c:pt idx="3973">
                  <c:v>4.6323647600000004E-2</c:v>
                </c:pt>
                <c:pt idx="3974">
                  <c:v>4.6321367400000001E-2</c:v>
                </c:pt>
                <c:pt idx="3975">
                  <c:v>4.6318854399999998E-2</c:v>
                </c:pt>
                <c:pt idx="3976">
                  <c:v>4.6316109299999998E-2</c:v>
                </c:pt>
                <c:pt idx="3977">
                  <c:v>4.6313132999999999E-2</c:v>
                </c:pt>
                <c:pt idx="3978">
                  <c:v>4.63099264E-2</c:v>
                </c:pt>
                <c:pt idx="3979">
                  <c:v>4.6306490399999997E-2</c:v>
                </c:pt>
                <c:pt idx="3980">
                  <c:v>4.6302825899999997E-2</c:v>
                </c:pt>
                <c:pt idx="3981">
                  <c:v>4.6298933799999997E-2</c:v>
                </c:pt>
                <c:pt idx="3982">
                  <c:v>4.6294815199999999E-2</c:v>
                </c:pt>
                <c:pt idx="3983">
                  <c:v>4.6290471100000001E-2</c:v>
                </c:pt>
                <c:pt idx="3984">
                  <c:v>4.6285902400000002E-2</c:v>
                </c:pt>
                <c:pt idx="3985">
                  <c:v>4.6281110200000003E-2</c:v>
                </c:pt>
                <c:pt idx="3986">
                  <c:v>4.6276095599999997E-2</c:v>
                </c:pt>
                <c:pt idx="3987">
                  <c:v>4.62708597E-2</c:v>
                </c:pt>
                <c:pt idx="3988">
                  <c:v>4.6265403599999998E-2</c:v>
                </c:pt>
                <c:pt idx="3989">
                  <c:v>4.6259728399999998E-2</c:v>
                </c:pt>
                <c:pt idx="3990">
                  <c:v>4.6253835300000004E-2</c:v>
                </c:pt>
                <c:pt idx="3991">
                  <c:v>4.6247725400000002E-2</c:v>
                </c:pt>
                <c:pt idx="3992">
                  <c:v>4.6241399900000001E-2</c:v>
                </c:pt>
                <c:pt idx="3993">
                  <c:v>4.6234860000000003E-2</c:v>
                </c:pt>
                <c:pt idx="3994">
                  <c:v>4.6228107000000004E-2</c:v>
                </c:pt>
                <c:pt idx="3995">
                  <c:v>4.6221142100000001E-2</c:v>
                </c:pt>
                <c:pt idx="3996">
                  <c:v>4.6213966500000002E-2</c:v>
                </c:pt>
                <c:pt idx="3997">
                  <c:v>4.6206581500000003E-2</c:v>
                </c:pt>
                <c:pt idx="3998">
                  <c:v>4.6198988400000002E-2</c:v>
                </c:pt>
                <c:pt idx="3999">
                  <c:v>4.6191188600000002E-2</c:v>
                </c:pt>
                <c:pt idx="4000">
                  <c:v>4.6183183199999998E-2</c:v>
                </c:pt>
                <c:pt idx="4001">
                  <c:v>4.6174973700000004E-2</c:v>
                </c:pt>
                <c:pt idx="4002">
                  <c:v>4.6166561500000002E-2</c:v>
                </c:pt>
                <c:pt idx="4003">
                  <c:v>4.6157947900000003E-2</c:v>
                </c:pt>
                <c:pt idx="4004">
                  <c:v>4.6149134500000001E-2</c:v>
                </c:pt>
                <c:pt idx="4005">
                  <c:v>4.6140122499999998E-2</c:v>
                </c:pt>
                <c:pt idx="4006">
                  <c:v>4.6130913500000002E-2</c:v>
                </c:pt>
                <c:pt idx="4007">
                  <c:v>4.6121509000000005E-2</c:v>
                </c:pt>
                <c:pt idx="4008">
                  <c:v>4.61119106E-2</c:v>
                </c:pt>
                <c:pt idx="4009">
                  <c:v>4.6102119800000001E-2</c:v>
                </c:pt>
                <c:pt idx="4010">
                  <c:v>4.6092138099999999E-2</c:v>
                </c:pt>
                <c:pt idx="4011">
                  <c:v>4.6081967299999999E-2</c:v>
                </c:pt>
                <c:pt idx="4012">
                  <c:v>4.6071608999999999E-2</c:v>
                </c:pt>
                <c:pt idx="4013">
                  <c:v>4.6061064800000003E-2</c:v>
                </c:pt>
                <c:pt idx="4014">
                  <c:v>4.6050336599999998E-2</c:v>
                </c:pt>
                <c:pt idx="4015">
                  <c:v>4.6039426100000003E-2</c:v>
                </c:pt>
                <c:pt idx="4016">
                  <c:v>4.6028335199999999E-2</c:v>
                </c:pt>
                <c:pt idx="4017">
                  <c:v>4.6017065699999998E-2</c:v>
                </c:pt>
                <c:pt idx="4018">
                  <c:v>4.6005619400000003E-2</c:v>
                </c:pt>
                <c:pt idx="4019">
                  <c:v>4.5993998500000001E-2</c:v>
                </c:pt>
                <c:pt idx="4020">
                  <c:v>4.5982204800000002E-2</c:v>
                </c:pt>
                <c:pt idx="4021">
                  <c:v>4.5970240400000001E-2</c:v>
                </c:pt>
                <c:pt idx="4022">
                  <c:v>4.5958107400000003E-2</c:v>
                </c:pt>
                <c:pt idx="4023">
                  <c:v>4.5945808000000005E-2</c:v>
                </c:pt>
                <c:pt idx="4024">
                  <c:v>4.5933344399999999E-2</c:v>
                </c:pt>
                <c:pt idx="4025">
                  <c:v>4.5920718800000003E-2</c:v>
                </c:pt>
                <c:pt idx="4026">
                  <c:v>4.5907933499999998E-2</c:v>
                </c:pt>
                <c:pt idx="4027">
                  <c:v>4.5894990900000002E-2</c:v>
                </c:pt>
                <c:pt idx="4028">
                  <c:v>4.58818935E-2</c:v>
                </c:pt>
                <c:pt idx="4029">
                  <c:v>4.5868643700000003E-2</c:v>
                </c:pt>
                <c:pt idx="4030">
                  <c:v>4.5855244099999998E-2</c:v>
                </c:pt>
                <c:pt idx="4031">
                  <c:v>4.5841697399999999E-2</c:v>
                </c:pt>
                <c:pt idx="4032">
                  <c:v>4.5828006099999999E-2</c:v>
                </c:pt>
                <c:pt idx="4033">
                  <c:v>4.5814173200000002E-2</c:v>
                </c:pt>
                <c:pt idx="4034">
                  <c:v>4.5800201300000003E-2</c:v>
                </c:pt>
                <c:pt idx="4035">
                  <c:v>4.57860935E-2</c:v>
                </c:pt>
                <c:pt idx="4036">
                  <c:v>4.5771852600000003E-2</c:v>
                </c:pt>
                <c:pt idx="4037">
                  <c:v>4.5757481700000005E-2</c:v>
                </c:pt>
                <c:pt idx="4038">
                  <c:v>4.5742984E-2</c:v>
                </c:pt>
                <c:pt idx="4039">
                  <c:v>4.5728362600000003E-2</c:v>
                </c:pt>
                <c:pt idx="4040">
                  <c:v>4.5713620699999999E-2</c:v>
                </c:pt>
                <c:pt idx="4041">
                  <c:v>4.56987617E-2</c:v>
                </c:pt>
                <c:pt idx="4042">
                  <c:v>4.5683788900000001E-2</c:v>
                </c:pt>
                <c:pt idx="4043">
                  <c:v>4.5668705800000001E-2</c:v>
                </c:pt>
                <c:pt idx="4044">
                  <c:v>4.5653515700000001E-2</c:v>
                </c:pt>
                <c:pt idx="4045">
                  <c:v>4.56382221E-2</c:v>
                </c:pt>
                <c:pt idx="4046">
                  <c:v>4.56228287E-2</c:v>
                </c:pt>
                <c:pt idx="4047">
                  <c:v>4.5607339000000004E-2</c:v>
                </c:pt>
                <c:pt idx="4048">
                  <c:v>4.5591756599999998E-2</c:v>
                </c:pt>
                <c:pt idx="4049">
                  <c:v>4.5576085100000004E-2</c:v>
                </c:pt>
                <c:pt idx="4050">
                  <c:v>4.5560328300000001E-2</c:v>
                </c:pt>
                <c:pt idx="4051">
                  <c:v>4.5544489899999999E-2</c:v>
                </c:pt>
                <c:pt idx="4052">
                  <c:v>4.5528573500000002E-2</c:v>
                </c:pt>
                <c:pt idx="4053">
                  <c:v>4.5512583000000002E-2</c:v>
                </c:pt>
                <c:pt idx="4054">
                  <c:v>4.5496521999999998E-2</c:v>
                </c:pt>
                <c:pt idx="4055">
                  <c:v>4.54803945E-2</c:v>
                </c:pt>
                <c:pt idx="4056">
                  <c:v>4.5464204100000002E-2</c:v>
                </c:pt>
                <c:pt idx="4057">
                  <c:v>4.5447954700000001E-2</c:v>
                </c:pt>
                <c:pt idx="4058">
                  <c:v>4.5431650000000004E-2</c:v>
                </c:pt>
                <c:pt idx="4059">
                  <c:v>4.5415293900000001E-2</c:v>
                </c:pt>
                <c:pt idx="4060">
                  <c:v>4.53988902E-2</c:v>
                </c:pt>
                <c:pt idx="4061">
                  <c:v>4.5382442699999997E-2</c:v>
                </c:pt>
                <c:pt idx="4062">
                  <c:v>4.5365955100000001E-2</c:v>
                </c:pt>
                <c:pt idx="4063">
                  <c:v>4.53494313E-2</c:v>
                </c:pt>
                <c:pt idx="4064">
                  <c:v>4.5332875000000002E-2</c:v>
                </c:pt>
                <c:pt idx="4065">
                  <c:v>4.5316289900000001E-2</c:v>
                </c:pt>
                <c:pt idx="4066">
                  <c:v>4.5299679799999999E-2</c:v>
                </c:pt>
                <c:pt idx="4067">
                  <c:v>4.5283048399999998E-2</c:v>
                </c:pt>
                <c:pt idx="4068">
                  <c:v>4.5266399300000003E-2</c:v>
                </c:pt>
                <c:pt idx="4069">
                  <c:v>4.5249736300000003E-2</c:v>
                </c:pt>
                <c:pt idx="4070">
                  <c:v>4.5233062900000003E-2</c:v>
                </c:pt>
                <c:pt idx="4071">
                  <c:v>4.5216382700000002E-2</c:v>
                </c:pt>
                <c:pt idx="4072">
                  <c:v>4.5199699199999999E-2</c:v>
                </c:pt>
                <c:pt idx="4073">
                  <c:v>4.5183015899999998E-2</c:v>
                </c:pt>
                <c:pt idx="4074">
                  <c:v>4.51663364E-2</c:v>
                </c:pt>
                <c:pt idx="4075">
                  <c:v>4.5149663999999999E-2</c:v>
                </c:pt>
                <c:pt idx="4076">
                  <c:v>4.5133001999999998E-2</c:v>
                </c:pt>
                <c:pt idx="4077">
                  <c:v>4.5116353800000002E-2</c:v>
                </c:pt>
                <c:pt idx="4078">
                  <c:v>4.5099722500000002E-2</c:v>
                </c:pt>
                <c:pt idx="4079">
                  <c:v>4.5083111600000003E-2</c:v>
                </c:pt>
                <c:pt idx="4080">
                  <c:v>4.5066523999999997E-2</c:v>
                </c:pt>
                <c:pt idx="4081">
                  <c:v>4.5049962900000004E-2</c:v>
                </c:pt>
                <c:pt idx="4082">
                  <c:v>4.5033431400000004E-2</c:v>
                </c:pt>
                <c:pt idx="4083">
                  <c:v>4.5016932400000001E-2</c:v>
                </c:pt>
                <c:pt idx="4084">
                  <c:v>4.5000469100000003E-2</c:v>
                </c:pt>
                <c:pt idx="4085">
                  <c:v>4.4984044200000003E-2</c:v>
                </c:pt>
                <c:pt idx="4086">
                  <c:v>4.4967660800000003E-2</c:v>
                </c:pt>
                <c:pt idx="4087">
                  <c:v>4.4951321600000003E-2</c:v>
                </c:pt>
                <c:pt idx="4088">
                  <c:v>4.4935029600000002E-2</c:v>
                </c:pt>
                <c:pt idx="4089">
                  <c:v>4.49187874E-2</c:v>
                </c:pt>
                <c:pt idx="4090">
                  <c:v>4.4902597900000001E-2</c:v>
                </c:pt>
                <c:pt idx="4091">
                  <c:v>4.4886463700000004E-2</c:v>
                </c:pt>
                <c:pt idx="4092">
                  <c:v>4.4870387499999997E-2</c:v>
                </c:pt>
                <c:pt idx="4093">
                  <c:v>4.4854372000000003E-2</c:v>
                </c:pt>
                <c:pt idx="4094">
                  <c:v>4.4838419900000002E-2</c:v>
                </c:pt>
                <c:pt idx="4095">
                  <c:v>4.4822533599999999E-2</c:v>
                </c:pt>
                <c:pt idx="4096">
                  <c:v>4.4806715800000001E-2</c:v>
                </c:pt>
                <c:pt idx="4097">
                  <c:v>4.4790969E-2</c:v>
                </c:pt>
                <c:pt idx="4098">
                  <c:v>4.4775295700000002E-2</c:v>
                </c:pt>
                <c:pt idx="4099">
                  <c:v>4.4759698299999998E-2</c:v>
                </c:pt>
                <c:pt idx="4100">
                  <c:v>4.47441794E-2</c:v>
                </c:pt>
                <c:pt idx="4101">
                  <c:v>4.4728741400000001E-2</c:v>
                </c:pt>
                <c:pt idx="4102">
                  <c:v>4.4713386700000003E-2</c:v>
                </c:pt>
                <c:pt idx="4103">
                  <c:v>4.4698117699999998E-2</c:v>
                </c:pt>
                <c:pt idx="4104">
                  <c:v>4.4682936700000002E-2</c:v>
                </c:pt>
                <c:pt idx="4105">
                  <c:v>4.46678462E-2</c:v>
                </c:pt>
                <c:pt idx="4106">
                  <c:v>4.46528484E-2</c:v>
                </c:pt>
                <c:pt idx="4107">
                  <c:v>4.4637945700000001E-2</c:v>
                </c:pt>
                <c:pt idx="4108">
                  <c:v>4.4623140399999997E-2</c:v>
                </c:pt>
                <c:pt idx="4109">
                  <c:v>4.4608434799999999E-2</c:v>
                </c:pt>
                <c:pt idx="4110">
                  <c:v>4.4593831100000002E-2</c:v>
                </c:pt>
                <c:pt idx="4111">
                  <c:v>4.4579331700000002E-2</c:v>
                </c:pt>
                <c:pt idx="4112">
                  <c:v>4.4564938700000001E-2</c:v>
                </c:pt>
                <c:pt idx="4113">
                  <c:v>4.4550654500000002E-2</c:v>
                </c:pt>
                <c:pt idx="4114">
                  <c:v>4.4536481199999998E-2</c:v>
                </c:pt>
                <c:pt idx="4115">
                  <c:v>4.4522421100000001E-2</c:v>
                </c:pt>
                <c:pt idx="4116">
                  <c:v>4.4508476400000004E-2</c:v>
                </c:pt>
                <c:pt idx="4117">
                  <c:v>4.4494649300000001E-2</c:v>
                </c:pt>
                <c:pt idx="4118">
                  <c:v>4.4480942100000004E-2</c:v>
                </c:pt>
                <c:pt idx="4119">
                  <c:v>4.4467356900000005E-2</c:v>
                </c:pt>
                <c:pt idx="4120">
                  <c:v>4.4453895800000004E-2</c:v>
                </c:pt>
                <c:pt idx="4121">
                  <c:v>4.4440561199999999E-2</c:v>
                </c:pt>
                <c:pt idx="4122">
                  <c:v>4.4427355200000004E-2</c:v>
                </c:pt>
                <c:pt idx="4123">
                  <c:v>4.4414279899999999E-2</c:v>
                </c:pt>
                <c:pt idx="4124">
                  <c:v>4.4401337499999999E-2</c:v>
                </c:pt>
                <c:pt idx="4125">
                  <c:v>4.4388530299999999E-2</c:v>
                </c:pt>
                <c:pt idx="4126">
                  <c:v>4.4375860199999999E-2</c:v>
                </c:pt>
                <c:pt idx="4127">
                  <c:v>4.43633295E-2</c:v>
                </c:pt>
                <c:pt idx="4128">
                  <c:v>4.4350940400000004E-2</c:v>
                </c:pt>
                <c:pt idx="4129">
                  <c:v>4.4338694900000003E-2</c:v>
                </c:pt>
                <c:pt idx="4130">
                  <c:v>4.43265953E-2</c:v>
                </c:pt>
                <c:pt idx="4131">
                  <c:v>4.4314643500000001E-2</c:v>
                </c:pt>
                <c:pt idx="4132">
                  <c:v>4.4302841799999999E-2</c:v>
                </c:pt>
                <c:pt idx="4133">
                  <c:v>4.4291192300000004E-2</c:v>
                </c:pt>
                <c:pt idx="4134">
                  <c:v>4.4279697E-2</c:v>
                </c:pt>
                <c:pt idx="4135">
                  <c:v>4.4268358100000002E-2</c:v>
                </c:pt>
                <c:pt idx="4136">
                  <c:v>4.4257177699999997E-2</c:v>
                </c:pt>
                <c:pt idx="4137">
                  <c:v>4.4246157800000005E-2</c:v>
                </c:pt>
                <c:pt idx="4138">
                  <c:v>4.4235300599999999E-2</c:v>
                </c:pt>
                <c:pt idx="4139">
                  <c:v>4.42246081E-2</c:v>
                </c:pt>
                <c:pt idx="4140">
                  <c:v>4.4214082299999999E-2</c:v>
                </c:pt>
                <c:pt idx="4141">
                  <c:v>4.4203725399999998E-2</c:v>
                </c:pt>
                <c:pt idx="4142">
                  <c:v>4.4193539400000002E-2</c:v>
                </c:pt>
                <c:pt idx="4143">
                  <c:v>4.4183526399999999E-2</c:v>
                </c:pt>
                <c:pt idx="4144">
                  <c:v>4.41736883E-2</c:v>
                </c:pt>
                <c:pt idx="4145">
                  <c:v>4.4164027299999999E-2</c:v>
                </c:pt>
                <c:pt idx="4146">
                  <c:v>4.41545453E-2</c:v>
                </c:pt>
                <c:pt idx="4147">
                  <c:v>4.4145244299999997E-2</c:v>
                </c:pt>
                <c:pt idx="4148">
                  <c:v>4.4136126400000003E-2</c:v>
                </c:pt>
                <c:pt idx="4149">
                  <c:v>4.4127193600000003E-2</c:v>
                </c:pt>
                <c:pt idx="4150">
                  <c:v>4.4118447800000002E-2</c:v>
                </c:pt>
                <c:pt idx="4151">
                  <c:v>4.4109890999999998E-2</c:v>
                </c:pt>
                <c:pt idx="4152">
                  <c:v>4.4101525199999998E-2</c:v>
                </c:pt>
                <c:pt idx="4153">
                  <c:v>4.4093352400000001E-2</c:v>
                </c:pt>
                <c:pt idx="4154">
                  <c:v>4.4085374400000002E-2</c:v>
                </c:pt>
                <c:pt idx="4155">
                  <c:v>4.4077593200000001E-2</c:v>
                </c:pt>
                <c:pt idx="4156">
                  <c:v>4.4070010800000003E-2</c:v>
                </c:pt>
                <c:pt idx="4157">
                  <c:v>4.4062628999999999E-2</c:v>
                </c:pt>
                <c:pt idx="4158">
                  <c:v>4.4055449699999999E-2</c:v>
                </c:pt>
                <c:pt idx="4159">
                  <c:v>4.4048474800000001E-2</c:v>
                </c:pt>
                <c:pt idx="4160">
                  <c:v>4.4041706100000001E-2</c:v>
                </c:pt>
                <c:pt idx="4161">
                  <c:v>4.4035145499999997E-2</c:v>
                </c:pt>
                <c:pt idx="4162">
                  <c:v>4.4028794699999999E-2</c:v>
                </c:pt>
                <c:pt idx="4163">
                  <c:v>4.4022655600000002E-2</c:v>
                </c:pt>
                <c:pt idx="4164">
                  <c:v>4.4016729900000003E-2</c:v>
                </c:pt>
                <c:pt idx="4165">
                  <c:v>4.4011019200000001E-2</c:v>
                </c:pt>
                <c:pt idx="4166">
                  <c:v>4.4005525300000001E-2</c:v>
                </c:pt>
                <c:pt idx="4167">
                  <c:v>4.4000249800000002E-2</c:v>
                </c:pt>
                <c:pt idx="4168">
                  <c:v>4.3995194299999998E-2</c:v>
                </c:pt>
                <c:pt idx="4169">
                  <c:v>4.3990360300000003E-2</c:v>
                </c:pt>
                <c:pt idx="4170">
                  <c:v>4.3985749400000003E-2</c:v>
                </c:pt>
                <c:pt idx="4171">
                  <c:v>4.3981363000000002E-2</c:v>
                </c:pt>
                <c:pt idx="4172">
                  <c:v>4.39772025E-2</c:v>
                </c:pt>
                <c:pt idx="4173">
                  <c:v>4.3973269299999999E-2</c:v>
                </c:pt>
                <c:pt idx="4174">
                  <c:v>4.3969564699999998E-2</c:v>
                </c:pt>
                <c:pt idx="4175">
                  <c:v>4.3966089899999998E-2</c:v>
                </c:pt>
                <c:pt idx="4176">
                  <c:v>4.3962846100000001E-2</c:v>
                </c:pt>
                <c:pt idx="4177">
                  <c:v>4.3959834400000002E-2</c:v>
                </c:pt>
                <c:pt idx="4178">
                  <c:v>4.39570559E-2</c:v>
                </c:pt>
                <c:pt idx="4179">
                  <c:v>4.3954511500000001E-2</c:v>
                </c:pt>
                <c:pt idx="4180">
                  <c:v>4.3952202199999998E-2</c:v>
                </c:pt>
                <c:pt idx="4181">
                  <c:v>4.3950128800000002E-2</c:v>
                </c:pt>
                <c:pt idx="4182">
                  <c:v>4.3948292E-2</c:v>
                </c:pt>
                <c:pt idx="4183">
                  <c:v>4.3946692500000002E-2</c:v>
                </c:pt>
                <c:pt idx="4184">
                  <c:v>4.3945330900000003E-2</c:v>
                </c:pt>
                <c:pt idx="4185">
                  <c:v>4.3944207800000003E-2</c:v>
                </c:pt>
                <c:pt idx="4186">
                  <c:v>4.3943323399999998E-2</c:v>
                </c:pt>
                <c:pt idx="4187">
                  <c:v>4.3942678200000002E-2</c:v>
                </c:pt>
                <c:pt idx="4188">
                  <c:v>4.3942272300000002E-2</c:v>
                </c:pt>
                <c:pt idx="4189">
                  <c:v>4.3942105799999999E-2</c:v>
                </c:pt>
                <c:pt idx="4190">
                  <c:v>4.3942178900000003E-2</c:v>
                </c:pt>
                <c:pt idx="4191">
                  <c:v>4.3942491399999999E-2</c:v>
                </c:pt>
                <c:pt idx="4192">
                  <c:v>4.3943043000000001E-2</c:v>
                </c:pt>
                <c:pt idx="4193">
                  <c:v>4.3943833600000003E-2</c:v>
                </c:pt>
                <c:pt idx="4194">
                  <c:v>4.3944862600000002E-2</c:v>
                </c:pt>
                <c:pt idx="4195">
                  <c:v>4.3946129600000002E-2</c:v>
                </c:pt>
                <c:pt idx="4196">
                  <c:v>4.3947633800000004E-2</c:v>
                </c:pt>
                <c:pt idx="4197">
                  <c:v>4.3949374499999999E-2</c:v>
                </c:pt>
                <c:pt idx="4198">
                  <c:v>4.3951350800000004E-2</c:v>
                </c:pt>
                <c:pt idx="4199">
                  <c:v>4.3953561700000005E-2</c:v>
                </c:pt>
                <c:pt idx="4200">
                  <c:v>4.3956005999999999E-2</c:v>
                </c:pt>
                <c:pt idx="4201">
                  <c:v>4.3958682499999999E-2</c:v>
                </c:pt>
                <c:pt idx="4202">
                  <c:v>4.3961590000000002E-2</c:v>
                </c:pt>
                <c:pt idx="4203">
                  <c:v>4.3964726900000001E-2</c:v>
                </c:pt>
                <c:pt idx="4204">
                  <c:v>4.3968091899999999E-2</c:v>
                </c:pt>
                <c:pt idx="4205">
                  <c:v>4.3971683400000003E-2</c:v>
                </c:pt>
                <c:pt idx="4206">
                  <c:v>4.3975499700000004E-2</c:v>
                </c:pt>
                <c:pt idx="4207">
                  <c:v>4.3979539200000001E-2</c:v>
                </c:pt>
                <c:pt idx="4208">
                  <c:v>4.3983800000000003E-2</c:v>
                </c:pt>
                <c:pt idx="4209">
                  <c:v>4.3988280300000002E-2</c:v>
                </c:pt>
                <c:pt idx="4210">
                  <c:v>4.39929784E-2</c:v>
                </c:pt>
                <c:pt idx="4211">
                  <c:v>4.3997892300000001E-2</c:v>
                </c:pt>
                <c:pt idx="4212">
                  <c:v>4.4003020000000004E-2</c:v>
                </c:pt>
                <c:pt idx="4213">
                  <c:v>4.4008359599999998E-2</c:v>
                </c:pt>
                <c:pt idx="4214">
                  <c:v>4.4013909000000004E-2</c:v>
                </c:pt>
                <c:pt idx="4215">
                  <c:v>4.4019666300000003E-2</c:v>
                </c:pt>
                <c:pt idx="4216">
                  <c:v>4.4025629300000001E-2</c:v>
                </c:pt>
                <c:pt idx="4217">
                  <c:v>4.4031796200000001E-2</c:v>
                </c:pt>
                <c:pt idx="4218">
                  <c:v>4.40381647E-2</c:v>
                </c:pt>
                <c:pt idx="4219">
                  <c:v>4.40447328E-2</c:v>
                </c:pt>
                <c:pt idx="4220">
                  <c:v>4.4051498500000001E-2</c:v>
                </c:pt>
                <c:pt idx="4221">
                  <c:v>4.4058459799999998E-2</c:v>
                </c:pt>
                <c:pt idx="4222">
                  <c:v>4.4065614599999997E-2</c:v>
                </c:pt>
                <c:pt idx="4223">
                  <c:v>4.4072960899999999E-2</c:v>
                </c:pt>
                <c:pt idx="4224">
                  <c:v>4.4080496699999999E-2</c:v>
                </c:pt>
                <c:pt idx="4225">
                  <c:v>4.4088220099999999E-2</c:v>
                </c:pt>
                <c:pt idx="4226">
                  <c:v>4.40961292E-2</c:v>
                </c:pt>
                <c:pt idx="4227">
                  <c:v>4.4104222200000001E-2</c:v>
                </c:pt>
                <c:pt idx="4228">
                  <c:v>4.4112497100000002E-2</c:v>
                </c:pt>
                <c:pt idx="4229">
                  <c:v>4.4120952300000002E-2</c:v>
                </c:pt>
                <c:pt idx="4230">
                  <c:v>4.4129585999999998E-2</c:v>
                </c:pt>
                <c:pt idx="4231">
                  <c:v>4.4138396600000004E-2</c:v>
                </c:pt>
                <c:pt idx="4232">
                  <c:v>4.41473826E-2</c:v>
                </c:pt>
                <c:pt idx="4233">
                  <c:v>4.4156542300000004E-2</c:v>
                </c:pt>
                <c:pt idx="4234">
                  <c:v>4.4165874500000001E-2</c:v>
                </c:pt>
                <c:pt idx="4235">
                  <c:v>4.4175377700000004E-2</c:v>
                </c:pt>
                <c:pt idx="4236">
                  <c:v>4.4185050699999999E-2</c:v>
                </c:pt>
                <c:pt idx="4237">
                  <c:v>4.4194892300000004E-2</c:v>
                </c:pt>
                <c:pt idx="4238">
                  <c:v>4.4204901499999998E-2</c:v>
                </c:pt>
                <c:pt idx="4239">
                  <c:v>4.4215077300000002E-2</c:v>
                </c:pt>
                <c:pt idx="4240">
                  <c:v>4.4225418799999999E-2</c:v>
                </c:pt>
                <c:pt idx="4241">
                  <c:v>4.4235925100000004E-2</c:v>
                </c:pt>
                <c:pt idx="4242">
                  <c:v>4.4246595499999999E-2</c:v>
                </c:pt>
                <c:pt idx="4243">
                  <c:v>4.4257429399999999E-2</c:v>
                </c:pt>
                <c:pt idx="4244">
                  <c:v>4.4268426100000001E-2</c:v>
                </c:pt>
                <c:pt idx="4245">
                  <c:v>4.4279585199999999E-2</c:v>
                </c:pt>
                <c:pt idx="4246">
                  <c:v>4.4290906099999999E-2</c:v>
                </c:pt>
                <c:pt idx="4247">
                  <c:v>4.4302388499999998E-2</c:v>
                </c:pt>
                <c:pt idx="4248">
                  <c:v>4.4314032000000003E-2</c:v>
                </c:pt>
                <c:pt idx="4249">
                  <c:v>4.4325836300000004E-2</c:v>
                </c:pt>
                <c:pt idx="4250">
                  <c:v>4.43378013E-2</c:v>
                </c:pt>
                <c:pt idx="4251">
                  <c:v>4.4349926599999999E-2</c:v>
                </c:pt>
                <c:pt idx="4252">
                  <c:v>4.4362212300000002E-2</c:v>
                </c:pt>
                <c:pt idx="4253">
                  <c:v>4.4374658099999999E-2</c:v>
                </c:pt>
                <c:pt idx="4254">
                  <c:v>4.4387264100000004E-2</c:v>
                </c:pt>
                <c:pt idx="4255">
                  <c:v>4.4400030200000003E-2</c:v>
                </c:pt>
                <c:pt idx="4256">
                  <c:v>4.4412956400000002E-2</c:v>
                </c:pt>
                <c:pt idx="4257">
                  <c:v>4.4426042700000001E-2</c:v>
                </c:pt>
                <c:pt idx="4258">
                  <c:v>4.4439289399999998E-2</c:v>
                </c:pt>
                <c:pt idx="4259">
                  <c:v>4.4452696300000004E-2</c:v>
                </c:pt>
                <c:pt idx="4260">
                  <c:v>4.4466263700000001E-2</c:v>
                </c:pt>
                <c:pt idx="4261">
                  <c:v>4.4479991600000005E-2</c:v>
                </c:pt>
                <c:pt idx="4262">
                  <c:v>4.4493880300000004E-2</c:v>
                </c:pt>
                <c:pt idx="4263">
                  <c:v>4.4507929799999998E-2</c:v>
                </c:pt>
                <c:pt idx="4264">
                  <c:v>4.4522140299999999E-2</c:v>
                </c:pt>
                <c:pt idx="4265">
                  <c:v>4.4536512E-2</c:v>
                </c:pt>
                <c:pt idx="4266">
                  <c:v>4.4551044999999997E-2</c:v>
                </c:pt>
                <c:pt idx="4267">
                  <c:v>4.45657395E-2</c:v>
                </c:pt>
                <c:pt idx="4268">
                  <c:v>4.45805955E-2</c:v>
                </c:pt>
                <c:pt idx="4269">
                  <c:v>4.4595613300000003E-2</c:v>
                </c:pt>
                <c:pt idx="4270">
                  <c:v>4.4610792900000001E-2</c:v>
                </c:pt>
                <c:pt idx="4271">
                  <c:v>4.4626134400000003E-2</c:v>
                </c:pt>
                <c:pt idx="4272">
                  <c:v>4.4641637900000003E-2</c:v>
                </c:pt>
                <c:pt idx="4273">
                  <c:v>4.4657303400000001E-2</c:v>
                </c:pt>
                <c:pt idx="4274">
                  <c:v>4.4673130999999998E-2</c:v>
                </c:pt>
                <c:pt idx="4275">
                  <c:v>4.46891206E-2</c:v>
                </c:pt>
                <c:pt idx="4276">
                  <c:v>4.4705272099999999E-2</c:v>
                </c:pt>
                <c:pt idx="4277">
                  <c:v>4.4721585500000001E-2</c:v>
                </c:pt>
                <c:pt idx="4278">
                  <c:v>4.4738060500000003E-2</c:v>
                </c:pt>
                <c:pt idx="4279">
                  <c:v>4.4754697100000004E-2</c:v>
                </c:pt>
                <c:pt idx="4280">
                  <c:v>4.47714949E-2</c:v>
                </c:pt>
                <c:pt idx="4281">
                  <c:v>4.4788453700000001E-2</c:v>
                </c:pt>
                <c:pt idx="4282">
                  <c:v>4.4805573200000004E-2</c:v>
                </c:pt>
                <c:pt idx="4283">
                  <c:v>4.4822853100000004E-2</c:v>
                </c:pt>
                <c:pt idx="4284">
                  <c:v>4.4840292800000001E-2</c:v>
                </c:pt>
                <c:pt idx="4285">
                  <c:v>4.4857892100000005E-2</c:v>
                </c:pt>
                <c:pt idx="4286">
                  <c:v>4.4875650400000001E-2</c:v>
                </c:pt>
                <c:pt idx="4287">
                  <c:v>4.4893567100000004E-2</c:v>
                </c:pt>
                <c:pt idx="4288">
                  <c:v>4.4911641799999999E-2</c:v>
                </c:pt>
                <c:pt idx="4289">
                  <c:v>4.49298739E-2</c:v>
                </c:pt>
                <c:pt idx="4290">
                  <c:v>4.4948262600000004E-2</c:v>
                </c:pt>
                <c:pt idx="4291">
                  <c:v>4.4966807300000002E-2</c:v>
                </c:pt>
                <c:pt idx="4292">
                  <c:v>4.4985507299999998E-2</c:v>
                </c:pt>
                <c:pt idx="4293">
                  <c:v>4.5004361800000003E-2</c:v>
                </c:pt>
                <c:pt idx="4294">
                  <c:v>4.502337E-2</c:v>
                </c:pt>
                <c:pt idx="4295">
                  <c:v>4.5042531000000004E-2</c:v>
                </c:pt>
                <c:pt idx="4296">
                  <c:v>4.5061844000000004E-2</c:v>
                </c:pt>
                <c:pt idx="4297">
                  <c:v>4.5081308E-2</c:v>
                </c:pt>
                <c:pt idx="4298">
                  <c:v>4.5100922000000002E-2</c:v>
                </c:pt>
                <c:pt idx="4299">
                  <c:v>4.5120685100000002E-2</c:v>
                </c:pt>
                <c:pt idx="4300">
                  <c:v>4.5140596099999999E-2</c:v>
                </c:pt>
                <c:pt idx="4301">
                  <c:v>4.5160654000000001E-2</c:v>
                </c:pt>
                <c:pt idx="4302">
                  <c:v>4.51808577E-2</c:v>
                </c:pt>
                <c:pt idx="4303">
                  <c:v>4.5201205800000005E-2</c:v>
                </c:pt>
                <c:pt idx="4304">
                  <c:v>4.5221697300000002E-2</c:v>
                </c:pt>
                <c:pt idx="4305">
                  <c:v>4.5242330800000001E-2</c:v>
                </c:pt>
                <c:pt idx="4306">
                  <c:v>4.5263104999999998E-2</c:v>
                </c:pt>
                <c:pt idx="4307">
                  <c:v>4.5284018600000003E-2</c:v>
                </c:pt>
                <c:pt idx="4308">
                  <c:v>4.5305070099999997E-2</c:v>
                </c:pt>
                <c:pt idx="4309">
                  <c:v>4.5326258200000004E-2</c:v>
                </c:pt>
                <c:pt idx="4310">
                  <c:v>4.5347581200000001E-2</c:v>
                </c:pt>
                <c:pt idx="4311">
                  <c:v>4.5369037700000003E-2</c:v>
                </c:pt>
                <c:pt idx="4312">
                  <c:v>4.5390626199999999E-2</c:v>
                </c:pt>
                <c:pt idx="4313">
                  <c:v>4.5412344800000004E-2</c:v>
                </c:pt>
                <c:pt idx="4314">
                  <c:v>4.54341921E-2</c:v>
                </c:pt>
                <c:pt idx="4315">
                  <c:v>4.5456166200000002E-2</c:v>
                </c:pt>
                <c:pt idx="4316">
                  <c:v>4.5478265400000002E-2</c:v>
                </c:pt>
                <c:pt idx="4317">
                  <c:v>4.5500487800000003E-2</c:v>
                </c:pt>
                <c:pt idx="4318">
                  <c:v>4.5522831700000002E-2</c:v>
                </c:pt>
                <c:pt idx="4319">
                  <c:v>4.5545295100000001E-2</c:v>
                </c:pt>
                <c:pt idx="4320">
                  <c:v>4.5567876E-2</c:v>
                </c:pt>
                <c:pt idx="4321">
                  <c:v>4.5590572400000001E-2</c:v>
                </c:pt>
                <c:pt idx="4322">
                  <c:v>4.5613382299999998E-2</c:v>
                </c:pt>
                <c:pt idx="4323">
                  <c:v>4.5636303599999997E-2</c:v>
                </c:pt>
                <c:pt idx="4324">
                  <c:v>4.5659334100000004E-2</c:v>
                </c:pt>
                <c:pt idx="4325">
                  <c:v>4.5682471600000003E-2</c:v>
                </c:pt>
                <c:pt idx="4326">
                  <c:v>4.57057139E-2</c:v>
                </c:pt>
                <c:pt idx="4327">
                  <c:v>4.5729058699999998E-2</c:v>
                </c:pt>
                <c:pt idx="4328">
                  <c:v>4.5752503700000002E-2</c:v>
                </c:pt>
                <c:pt idx="4329">
                  <c:v>4.5776046500000001E-2</c:v>
                </c:pt>
                <c:pt idx="4330">
                  <c:v>4.5799684600000001E-2</c:v>
                </c:pt>
                <c:pt idx="4331">
                  <c:v>4.58234156E-2</c:v>
                </c:pt>
                <c:pt idx="4332">
                  <c:v>4.5847236999999999E-2</c:v>
                </c:pt>
                <c:pt idx="4333">
                  <c:v>4.5871146100000003E-2</c:v>
                </c:pt>
                <c:pt idx="4334">
                  <c:v>4.5895140500000001E-2</c:v>
                </c:pt>
                <c:pt idx="4335">
                  <c:v>4.5919217300000002E-2</c:v>
                </c:pt>
                <c:pt idx="4336">
                  <c:v>4.5943373900000001E-2</c:v>
                </c:pt>
                <c:pt idx="4337">
                  <c:v>4.5967607600000002E-2</c:v>
                </c:pt>
                <c:pt idx="4338">
                  <c:v>4.5991915500000001E-2</c:v>
                </c:pt>
                <c:pt idx="4339">
                  <c:v>4.6016294900000004E-2</c:v>
                </c:pt>
                <c:pt idx="4340">
                  <c:v>4.6040742699999998E-2</c:v>
                </c:pt>
                <c:pt idx="4341">
                  <c:v>4.6065255999999999E-2</c:v>
                </c:pt>
                <c:pt idx="4342">
                  <c:v>4.6089831900000003E-2</c:v>
                </c:pt>
                <c:pt idx="4343">
                  <c:v>4.6114467399999998E-2</c:v>
                </c:pt>
                <c:pt idx="4344">
                  <c:v>4.6139159200000002E-2</c:v>
                </c:pt>
                <c:pt idx="4345">
                  <c:v>4.6163904399999997E-2</c:v>
                </c:pt>
                <c:pt idx="4346">
                  <c:v>4.6188699600000001E-2</c:v>
                </c:pt>
                <c:pt idx="4347">
                  <c:v>4.6213541800000001E-2</c:v>
                </c:pt>
                <c:pt idx="4348">
                  <c:v>4.6238427499999998E-2</c:v>
                </c:pt>
                <c:pt idx="4349">
                  <c:v>4.62633535E-2</c:v>
                </c:pt>
                <c:pt idx="4350">
                  <c:v>4.6288316400000001E-2</c:v>
                </c:pt>
                <c:pt idx="4351">
                  <c:v>4.6313312699999998E-2</c:v>
                </c:pt>
                <c:pt idx="4352">
                  <c:v>4.6338339100000001E-2</c:v>
                </c:pt>
                <c:pt idx="4353">
                  <c:v>4.6363391900000002E-2</c:v>
                </c:pt>
                <c:pt idx="4354">
                  <c:v>4.6388467600000004E-2</c:v>
                </c:pt>
                <c:pt idx="4355">
                  <c:v>4.64135626E-2</c:v>
                </c:pt>
                <c:pt idx="4356">
                  <c:v>4.6438673100000001E-2</c:v>
                </c:pt>
                <c:pt idx="4357">
                  <c:v>4.6463795600000003E-2</c:v>
                </c:pt>
                <c:pt idx="4358">
                  <c:v>4.6488926100000001E-2</c:v>
                </c:pt>
                <c:pt idx="4359">
                  <c:v>4.6514061000000002E-2</c:v>
                </c:pt>
                <c:pt idx="4360">
                  <c:v>4.6539196300000002E-2</c:v>
                </c:pt>
                <c:pt idx="4361">
                  <c:v>4.6564328199999998E-2</c:v>
                </c:pt>
                <c:pt idx="4362">
                  <c:v>4.6589452599999998E-2</c:v>
                </c:pt>
                <c:pt idx="4363">
                  <c:v>4.6614565699999999E-2</c:v>
                </c:pt>
                <c:pt idx="4364">
                  <c:v>4.6639663499999998E-2</c:v>
                </c:pt>
                <c:pt idx="4365">
                  <c:v>4.6664741799999999E-2</c:v>
                </c:pt>
                <c:pt idx="4366">
                  <c:v>4.6689796800000002E-2</c:v>
                </c:pt>
                <c:pt idx="4367">
                  <c:v>4.6714824299999999E-2</c:v>
                </c:pt>
                <c:pt idx="4368">
                  <c:v>4.6739820100000003E-2</c:v>
                </c:pt>
                <c:pt idx="4369">
                  <c:v>4.6764780300000003E-2</c:v>
                </c:pt>
                <c:pt idx="4370">
                  <c:v>4.6789700699999999E-2</c:v>
                </c:pt>
                <c:pt idx="4371">
                  <c:v>4.6814577199999999E-2</c:v>
                </c:pt>
                <c:pt idx="4372">
                  <c:v>4.6839405600000002E-2</c:v>
                </c:pt>
                <c:pt idx="4373">
                  <c:v>4.6864181800000002E-2</c:v>
                </c:pt>
                <c:pt idx="4374">
                  <c:v>4.6888901699999999E-2</c:v>
                </c:pt>
                <c:pt idx="4375">
                  <c:v>4.6913561100000001E-2</c:v>
                </c:pt>
                <c:pt idx="4376">
                  <c:v>4.69381559E-2</c:v>
                </c:pt>
                <c:pt idx="4377">
                  <c:v>4.6962681999999999E-2</c:v>
                </c:pt>
                <c:pt idx="4378">
                  <c:v>4.6987135300000003E-2</c:v>
                </c:pt>
                <c:pt idx="4379">
                  <c:v>4.70115116E-2</c:v>
                </c:pt>
                <c:pt idx="4380">
                  <c:v>4.7035806900000005E-2</c:v>
                </c:pt>
                <c:pt idx="4381">
                  <c:v>4.7060017199999998E-2</c:v>
                </c:pt>
                <c:pt idx="4382">
                  <c:v>4.7084138400000003E-2</c:v>
                </c:pt>
                <c:pt idx="4383">
                  <c:v>4.7108166399999998E-2</c:v>
                </c:pt>
                <c:pt idx="4384">
                  <c:v>4.7132097400000003E-2</c:v>
                </c:pt>
                <c:pt idx="4385">
                  <c:v>4.7155927399999999E-2</c:v>
                </c:pt>
                <c:pt idx="4386">
                  <c:v>4.7179652400000001E-2</c:v>
                </c:pt>
                <c:pt idx="4387">
                  <c:v>4.7203268600000001E-2</c:v>
                </c:pt>
                <c:pt idx="4388">
                  <c:v>4.7226772200000003E-2</c:v>
                </c:pt>
                <c:pt idx="4389">
                  <c:v>4.7250159399999998E-2</c:v>
                </c:pt>
                <c:pt idx="4390">
                  <c:v>4.7273426399999999E-2</c:v>
                </c:pt>
                <c:pt idx="4391">
                  <c:v>4.7296569599999998E-2</c:v>
                </c:pt>
                <c:pt idx="4392">
                  <c:v>4.7319585300000001E-2</c:v>
                </c:pt>
                <c:pt idx="4393">
                  <c:v>4.7342470099999999E-2</c:v>
                </c:pt>
                <c:pt idx="4394">
                  <c:v>4.7365220200000002E-2</c:v>
                </c:pt>
                <c:pt idx="4395">
                  <c:v>4.7387832400000003E-2</c:v>
                </c:pt>
                <c:pt idx="4396">
                  <c:v>4.7410303299999998E-2</c:v>
                </c:pt>
                <c:pt idx="4397">
                  <c:v>4.7432629500000004E-2</c:v>
                </c:pt>
                <c:pt idx="4398">
                  <c:v>4.7454807799999998E-2</c:v>
                </c:pt>
                <c:pt idx="4399">
                  <c:v>4.7476835000000002E-2</c:v>
                </c:pt>
                <c:pt idx="4400">
                  <c:v>4.7498708100000002E-2</c:v>
                </c:pt>
                <c:pt idx="4401">
                  <c:v>4.7520423899999997E-2</c:v>
                </c:pt>
                <c:pt idx="4402">
                  <c:v>4.7541979599999999E-2</c:v>
                </c:pt>
                <c:pt idx="4403">
                  <c:v>4.7563372200000002E-2</c:v>
                </c:pt>
                <c:pt idx="4404">
                  <c:v>4.7584598800000003E-2</c:v>
                </c:pt>
                <c:pt idx="4405">
                  <c:v>4.7605656600000004E-2</c:v>
                </c:pt>
                <c:pt idx="4406">
                  <c:v>4.7626542899999999E-2</c:v>
                </c:pt>
                <c:pt idx="4407">
                  <c:v>4.7647254800000004E-2</c:v>
                </c:pt>
                <c:pt idx="4408">
                  <c:v>4.7667789799999999E-2</c:v>
                </c:pt>
                <c:pt idx="4409">
                  <c:v>4.7688145299999998E-2</c:v>
                </c:pt>
                <c:pt idx="4410">
                  <c:v>4.7708318499999999E-2</c:v>
                </c:pt>
                <c:pt idx="4411">
                  <c:v>4.7728306900000003E-2</c:v>
                </c:pt>
                <c:pt idx="4412">
                  <c:v>4.7748108000000004E-2</c:v>
                </c:pt>
                <c:pt idx="4413">
                  <c:v>4.7767719200000003E-2</c:v>
                </c:pt>
                <c:pt idx="4414">
                  <c:v>4.7787138200000003E-2</c:v>
                </c:pt>
                <c:pt idx="4415">
                  <c:v>4.7806362300000002E-2</c:v>
                </c:pt>
                <c:pt idx="4416">
                  <c:v>4.78253893E-2</c:v>
                </c:pt>
                <c:pt idx="4417">
                  <c:v>4.7844216500000002E-2</c:v>
                </c:pt>
                <c:pt idx="4418">
                  <c:v>4.7862841699999999E-2</c:v>
                </c:pt>
                <c:pt idx="4419">
                  <c:v>4.7881262500000001E-2</c:v>
                </c:pt>
                <c:pt idx="4420">
                  <c:v>4.7899476400000002E-2</c:v>
                </c:pt>
                <c:pt idx="4421">
                  <c:v>4.7917480999999998E-2</c:v>
                </c:pt>
                <c:pt idx="4422">
                  <c:v>4.7935274E-2</c:v>
                </c:pt>
                <c:pt idx="4423">
                  <c:v>4.7952853000000004E-2</c:v>
                </c:pt>
                <c:pt idx="4424">
                  <c:v>4.7970215699999999E-2</c:v>
                </c:pt>
                <c:pt idx="4425">
                  <c:v>4.79873595E-2</c:v>
                </c:pt>
                <c:pt idx="4426">
                  <c:v>4.8004282299999999E-2</c:v>
                </c:pt>
                <c:pt idx="4427">
                  <c:v>4.8020981500000004E-2</c:v>
                </c:pt>
                <c:pt idx="4428">
                  <c:v>4.8037454700000003E-2</c:v>
                </c:pt>
                <c:pt idx="4429">
                  <c:v>4.8053699599999999E-2</c:v>
                </c:pt>
                <c:pt idx="4430">
                  <c:v>4.8069713700000002E-2</c:v>
                </c:pt>
                <c:pt idx="4431">
                  <c:v>4.8085494499999999E-2</c:v>
                </c:pt>
                <c:pt idx="4432">
                  <c:v>4.8101039700000001E-2</c:v>
                </c:pt>
                <c:pt idx="4433">
                  <c:v>4.8116346599999998E-2</c:v>
                </c:pt>
                <c:pt idx="4434">
                  <c:v>4.8131412700000001E-2</c:v>
                </c:pt>
                <c:pt idx="4435">
                  <c:v>4.8146235600000004E-2</c:v>
                </c:pt>
                <c:pt idx="4436">
                  <c:v>4.8160812599999998E-2</c:v>
                </c:pt>
                <c:pt idx="4437">
                  <c:v>4.81751412E-2</c:v>
                </c:pt>
                <c:pt idx="4438">
                  <c:v>4.8189218700000001E-2</c:v>
                </c:pt>
                <c:pt idx="4439">
                  <c:v>4.82030424E-2</c:v>
                </c:pt>
                <c:pt idx="4440">
                  <c:v>4.8216609699999996E-2</c:v>
                </c:pt>
                <c:pt idx="4441">
                  <c:v>4.8229917800000001E-2</c:v>
                </c:pt>
                <c:pt idx="4442">
                  <c:v>4.8242963999999999E-2</c:v>
                </c:pt>
                <c:pt idx="4443">
                  <c:v>4.8255745599999997E-2</c:v>
                </c:pt>
                <c:pt idx="4444">
                  <c:v>4.8268259899999999E-2</c:v>
                </c:pt>
                <c:pt idx="4445">
                  <c:v>4.8280503900000001E-2</c:v>
                </c:pt>
                <c:pt idx="4446">
                  <c:v>4.8292475100000003E-2</c:v>
                </c:pt>
                <c:pt idx="4447">
                  <c:v>4.8304170700000003E-2</c:v>
                </c:pt>
                <c:pt idx="4448">
                  <c:v>4.8315587800000004E-2</c:v>
                </c:pt>
                <c:pt idx="4449">
                  <c:v>4.8326723799999999E-2</c:v>
                </c:pt>
                <c:pt idx="4450">
                  <c:v>4.8337575800000004E-2</c:v>
                </c:pt>
                <c:pt idx="4451">
                  <c:v>4.8348141300000001E-2</c:v>
                </c:pt>
                <c:pt idx="4452">
                  <c:v>4.8358417399999999E-2</c:v>
                </c:pt>
                <c:pt idx="4453">
                  <c:v>4.8368401500000005E-2</c:v>
                </c:pt>
                <c:pt idx="4454">
                  <c:v>4.8378090999999998E-2</c:v>
                </c:pt>
                <c:pt idx="4455">
                  <c:v>4.8387483299999999E-2</c:v>
                </c:pt>
                <c:pt idx="4456">
                  <c:v>4.8396575599999998E-2</c:v>
                </c:pt>
                <c:pt idx="4457">
                  <c:v>4.8405365700000001E-2</c:v>
                </c:pt>
                <c:pt idx="4458">
                  <c:v>4.8413850800000005E-2</c:v>
                </c:pt>
                <c:pt idx="4459">
                  <c:v>4.84220286E-2</c:v>
                </c:pt>
                <c:pt idx="4460">
                  <c:v>4.8429896700000002E-2</c:v>
                </c:pt>
                <c:pt idx="4461">
                  <c:v>4.8437452800000003E-2</c:v>
                </c:pt>
                <c:pt idx="4462">
                  <c:v>4.8444694500000003E-2</c:v>
                </c:pt>
                <c:pt idx="4463">
                  <c:v>4.8451619700000004E-2</c:v>
                </c:pt>
                <c:pt idx="4464">
                  <c:v>4.8458226200000003E-2</c:v>
                </c:pt>
                <c:pt idx="4465">
                  <c:v>4.8464512000000001E-2</c:v>
                </c:pt>
                <c:pt idx="4466">
                  <c:v>4.8470474999999999E-2</c:v>
                </c:pt>
                <c:pt idx="4467">
                  <c:v>4.84761134E-2</c:v>
                </c:pt>
                <c:pt idx="4468">
                  <c:v>4.8481425299999999E-2</c:v>
                </c:pt>
                <c:pt idx="4469">
                  <c:v>4.8486409100000002E-2</c:v>
                </c:pt>
                <c:pt idx="4470">
                  <c:v>4.8491063000000001E-2</c:v>
                </c:pt>
                <c:pt idx="4471">
                  <c:v>4.8495385600000003E-2</c:v>
                </c:pt>
                <c:pt idx="4472">
                  <c:v>4.8499375400000003E-2</c:v>
                </c:pt>
                <c:pt idx="4473">
                  <c:v>4.8503031199999998E-2</c:v>
                </c:pt>
                <c:pt idx="4474">
                  <c:v>4.8506351700000006E-2</c:v>
                </c:pt>
                <c:pt idx="4475">
                  <c:v>4.8509335900000006E-2</c:v>
                </c:pt>
                <c:pt idx="4476">
                  <c:v>4.8511982799999999E-2</c:v>
                </c:pt>
                <c:pt idx="4477">
                  <c:v>4.8514291500000001E-2</c:v>
                </c:pt>
                <c:pt idx="4478">
                  <c:v>4.8516261500000005E-2</c:v>
                </c:pt>
                <c:pt idx="4479">
                  <c:v>4.8517892100000001E-2</c:v>
                </c:pt>
                <c:pt idx="4480">
                  <c:v>4.8519182800000005E-2</c:v>
                </c:pt>
                <c:pt idx="4481">
                  <c:v>4.85201335E-2</c:v>
                </c:pt>
                <c:pt idx="4482">
                  <c:v>4.8520743899999996E-2</c:v>
                </c:pt>
                <c:pt idx="4483">
                  <c:v>4.8521013799999999E-2</c:v>
                </c:pt>
                <c:pt idx="4484">
                  <c:v>4.8520943400000002E-2</c:v>
                </c:pt>
                <c:pt idx="4485">
                  <c:v>4.8520532800000002E-2</c:v>
                </c:pt>
                <c:pt idx="4486">
                  <c:v>4.85197822E-2</c:v>
                </c:pt>
                <c:pt idx="4487">
                  <c:v>4.8518691900000001E-2</c:v>
                </c:pt>
                <c:pt idx="4488">
                  <c:v>4.8517262399999997E-2</c:v>
                </c:pt>
                <c:pt idx="4489">
                  <c:v>4.8515494300000003E-2</c:v>
                </c:pt>
                <c:pt idx="4490">
                  <c:v>4.8513388099999999E-2</c:v>
                </c:pt>
                <c:pt idx="4491">
                  <c:v>4.85109445E-2</c:v>
                </c:pt>
                <c:pt idx="4492">
                  <c:v>4.8508164399999998E-2</c:v>
                </c:pt>
                <c:pt idx="4493">
                  <c:v>4.8505048500000002E-2</c:v>
                </c:pt>
                <c:pt idx="4494">
                  <c:v>4.8501597899999999E-2</c:v>
                </c:pt>
                <c:pt idx="4495">
                  <c:v>4.84978135E-2</c:v>
                </c:pt>
                <c:pt idx="4496">
                  <c:v>4.8493696400000001E-2</c:v>
                </c:pt>
                <c:pt idx="4497">
                  <c:v>4.8489247800000003E-2</c:v>
                </c:pt>
                <c:pt idx="4498">
                  <c:v>4.8484468900000001E-2</c:v>
                </c:pt>
                <c:pt idx="4499">
                  <c:v>4.8479360900000004E-2</c:v>
                </c:pt>
                <c:pt idx="4500">
                  <c:v>4.8473925200000004E-2</c:v>
                </c:pt>
                <c:pt idx="4501">
                  <c:v>4.8468163100000003E-2</c:v>
                </c:pt>
                <c:pt idx="4502">
                  <c:v>4.8462076100000001E-2</c:v>
                </c:pt>
                <c:pt idx="4503">
                  <c:v>4.8455665500000002E-2</c:v>
                </c:pt>
                <c:pt idx="4504">
                  <c:v>4.8448933100000001E-2</c:v>
                </c:pt>
                <c:pt idx="4505">
                  <c:v>4.8441880200000002E-2</c:v>
                </c:pt>
                <c:pt idx="4506">
                  <c:v>4.8434508500000001E-2</c:v>
                </c:pt>
                <c:pt idx="4507">
                  <c:v>4.8426819600000004E-2</c:v>
                </c:pt>
                <c:pt idx="4508">
                  <c:v>4.84188152E-2</c:v>
                </c:pt>
                <c:pt idx="4509">
                  <c:v>4.8410496900000002E-2</c:v>
                </c:pt>
                <c:pt idx="4510">
                  <c:v>4.8401866500000001E-2</c:v>
                </c:pt>
                <c:pt idx="4511">
                  <c:v>4.8392925700000006E-2</c:v>
                </c:pt>
                <c:pt idx="4512">
                  <c:v>4.8383676299999998E-2</c:v>
                </c:pt>
                <c:pt idx="4513">
                  <c:v>4.837412E-2</c:v>
                </c:pt>
                <c:pt idx="4514">
                  <c:v>4.8364258700000003E-2</c:v>
                </c:pt>
                <c:pt idx="4515">
                  <c:v>4.8354094100000002E-2</c:v>
                </c:pt>
                <c:pt idx="4516">
                  <c:v>4.8343628E-2</c:v>
                </c:pt>
                <c:pt idx="4517">
                  <c:v>4.8332862300000001E-2</c:v>
                </c:pt>
                <c:pt idx="4518">
                  <c:v>4.8321798900000004E-2</c:v>
                </c:pt>
                <c:pt idx="4519">
                  <c:v>4.8310439400000002E-2</c:v>
                </c:pt>
                <c:pt idx="4520">
                  <c:v>4.8298785900000002E-2</c:v>
                </c:pt>
                <c:pt idx="4521">
                  <c:v>4.8286839999999998E-2</c:v>
                </c:pt>
                <c:pt idx="4522">
                  <c:v>4.8274603800000003E-2</c:v>
                </c:pt>
                <c:pt idx="4523">
                  <c:v>4.8262079100000001E-2</c:v>
                </c:pt>
                <c:pt idx="4524">
                  <c:v>4.8249267700000001E-2</c:v>
                </c:pt>
                <c:pt idx="4525">
                  <c:v>4.8236171600000002E-2</c:v>
                </c:pt>
                <c:pt idx="4526">
                  <c:v>4.8222792700000003E-2</c:v>
                </c:pt>
                <c:pt idx="4527">
                  <c:v>4.8209133000000001E-2</c:v>
                </c:pt>
                <c:pt idx="4528">
                  <c:v>4.8195194300000001E-2</c:v>
                </c:pt>
                <c:pt idx="4529">
                  <c:v>4.8180978800000003E-2</c:v>
                </c:pt>
                <c:pt idx="4530">
                  <c:v>4.8166488399999999E-2</c:v>
                </c:pt>
                <c:pt idx="4531">
                  <c:v>4.8151725100000001E-2</c:v>
                </c:pt>
                <c:pt idx="4532">
                  <c:v>4.8136691100000004E-2</c:v>
                </c:pt>
                <c:pt idx="4533">
                  <c:v>4.8121388299999998E-2</c:v>
                </c:pt>
                <c:pt idx="4534">
                  <c:v>4.8105819100000002E-2</c:v>
                </c:pt>
                <c:pt idx="4535">
                  <c:v>4.8089985500000001E-2</c:v>
                </c:pt>
                <c:pt idx="4536">
                  <c:v>4.8073889699999997E-2</c:v>
                </c:pt>
                <c:pt idx="4537">
                  <c:v>4.8057533999999999E-2</c:v>
                </c:pt>
                <c:pt idx="4538">
                  <c:v>4.8040920600000002E-2</c:v>
                </c:pt>
                <c:pt idx="4539">
                  <c:v>4.8024051900000003E-2</c:v>
                </c:pt>
                <c:pt idx="4540">
                  <c:v>4.80069303E-2</c:v>
                </c:pt>
                <c:pt idx="4541">
                  <c:v>4.7989558200000004E-2</c:v>
                </c:pt>
                <c:pt idx="4542">
                  <c:v>4.7971937999999999E-2</c:v>
                </c:pt>
                <c:pt idx="4543">
                  <c:v>4.7954072299999997E-2</c:v>
                </c:pt>
                <c:pt idx="4544">
                  <c:v>4.7935963700000001E-2</c:v>
                </c:pt>
                <c:pt idx="4545">
                  <c:v>4.79176147E-2</c:v>
                </c:pt>
                <c:pt idx="4546">
                  <c:v>4.7899028100000005E-2</c:v>
                </c:pt>
                <c:pt idx="4547">
                  <c:v>4.7880206600000003E-2</c:v>
                </c:pt>
                <c:pt idx="4548">
                  <c:v>4.7861153099999998E-2</c:v>
                </c:pt>
                <c:pt idx="4549">
                  <c:v>4.78418704E-2</c:v>
                </c:pt>
                <c:pt idx="4550">
                  <c:v>4.7822361399999999E-2</c:v>
                </c:pt>
                <c:pt idx="4551">
                  <c:v>4.7802629300000003E-2</c:v>
                </c:pt>
                <c:pt idx="4552">
                  <c:v>4.7782677000000003E-2</c:v>
                </c:pt>
                <c:pt idx="4553">
                  <c:v>4.7762507799999999E-2</c:v>
                </c:pt>
                <c:pt idx="4554">
                  <c:v>4.7742124900000002E-2</c:v>
                </c:pt>
                <c:pt idx="4555">
                  <c:v>4.77215317E-2</c:v>
                </c:pt>
                <c:pt idx="4556">
                  <c:v>4.7700731500000003E-2</c:v>
                </c:pt>
                <c:pt idx="4557">
                  <c:v>4.7679727800000002E-2</c:v>
                </c:pt>
                <c:pt idx="4558">
                  <c:v>4.7658524300000005E-2</c:v>
                </c:pt>
                <c:pt idx="4559">
                  <c:v>4.7637124599999997E-2</c:v>
                </c:pt>
                <c:pt idx="4560">
                  <c:v>4.7615532500000002E-2</c:v>
                </c:pt>
                <c:pt idx="4561">
                  <c:v>4.7593751699999999E-2</c:v>
                </c:pt>
                <c:pt idx="4562">
                  <c:v>4.7571786300000002E-2</c:v>
                </c:pt>
                <c:pt idx="4563">
                  <c:v>4.75496402E-2</c:v>
                </c:pt>
                <c:pt idx="4564">
                  <c:v>4.7527317399999998E-2</c:v>
                </c:pt>
                <c:pt idx="4565">
                  <c:v>4.7504822199999998E-2</c:v>
                </c:pt>
                <c:pt idx="4566">
                  <c:v>4.7482158500000003E-2</c:v>
                </c:pt>
                <c:pt idx="4567">
                  <c:v>4.7459330899999999E-2</c:v>
                </c:pt>
                <c:pt idx="4568">
                  <c:v>4.7436343399999997E-2</c:v>
                </c:pt>
                <c:pt idx="4569">
                  <c:v>4.7413200500000002E-2</c:v>
                </c:pt>
                <c:pt idx="4570">
                  <c:v>4.7389906600000004E-2</c:v>
                </c:pt>
                <c:pt idx="4571">
                  <c:v>4.7366466199999999E-2</c:v>
                </c:pt>
                <c:pt idx="4572">
                  <c:v>4.7342883700000005E-2</c:v>
                </c:pt>
                <c:pt idx="4573">
                  <c:v>4.73191637E-2</c:v>
                </c:pt>
                <c:pt idx="4574">
                  <c:v>4.7295310800000004E-2</c:v>
                </c:pt>
                <c:pt idx="4575">
                  <c:v>4.7271329600000002E-2</c:v>
                </c:pt>
                <c:pt idx="4576">
                  <c:v>4.72472247E-2</c:v>
                </c:pt>
                <c:pt idx="4577">
                  <c:v>4.7223000799999998E-2</c:v>
                </c:pt>
                <c:pt idx="4578">
                  <c:v>4.7198662600000003E-2</c:v>
                </c:pt>
                <c:pt idx="4579">
                  <c:v>4.7174214899999997E-2</c:v>
                </c:pt>
                <c:pt idx="4580">
                  <c:v>4.7149662299999999E-2</c:v>
                </c:pt>
                <c:pt idx="4581">
                  <c:v>4.7125009699999998E-2</c:v>
                </c:pt>
                <c:pt idx="4582">
                  <c:v>4.7100261800000001E-2</c:v>
                </c:pt>
                <c:pt idx="4583">
                  <c:v>4.7075423400000004E-2</c:v>
                </c:pt>
                <c:pt idx="4584">
                  <c:v>4.70504993E-2</c:v>
                </c:pt>
                <c:pt idx="4585">
                  <c:v>4.7025494299999998E-2</c:v>
                </c:pt>
                <c:pt idx="4586">
                  <c:v>4.7000413200000001E-2</c:v>
                </c:pt>
                <c:pt idx="4587">
                  <c:v>4.69752607E-2</c:v>
                </c:pt>
                <c:pt idx="4588">
                  <c:v>4.6950041800000002E-2</c:v>
                </c:pt>
                <c:pt idx="4589">
                  <c:v>4.6924761100000004E-2</c:v>
                </c:pt>
                <c:pt idx="4590">
                  <c:v>4.6899423400000001E-2</c:v>
                </c:pt>
                <c:pt idx="4591">
                  <c:v>4.6874033500000002E-2</c:v>
                </c:pt>
                <c:pt idx="4592">
                  <c:v>4.6848596200000002E-2</c:v>
                </c:pt>
                <c:pt idx="4593">
                  <c:v>4.6823116099999999E-2</c:v>
                </c:pt>
                <c:pt idx="4594">
                  <c:v>4.6797598000000003E-2</c:v>
                </c:pt>
                <c:pt idx="4595">
                  <c:v>4.6772046499999997E-2</c:v>
                </c:pt>
                <c:pt idx="4596">
                  <c:v>4.6746466299999997E-2</c:v>
                </c:pt>
                <c:pt idx="4597">
                  <c:v>4.6720862100000003E-2</c:v>
                </c:pt>
                <c:pt idx="4598">
                  <c:v>4.6695238399999998E-2</c:v>
                </c:pt>
                <c:pt idx="4599">
                  <c:v>4.6669599700000002E-2</c:v>
                </c:pt>
                <c:pt idx="4600">
                  <c:v>4.6643950599999998E-2</c:v>
                </c:pt>
                <c:pt idx="4601">
                  <c:v>4.6618295599999998E-2</c:v>
                </c:pt>
                <c:pt idx="4602">
                  <c:v>4.6592638999999998E-2</c:v>
                </c:pt>
                <c:pt idx="4603">
                  <c:v>4.6566985400000004E-2</c:v>
                </c:pt>
                <c:pt idx="4604">
                  <c:v>4.6541339000000001E-2</c:v>
                </c:pt>
                <c:pt idx="4605">
                  <c:v>4.6515704200000001E-2</c:v>
                </c:pt>
                <c:pt idx="4606">
                  <c:v>4.6490085299999998E-2</c:v>
                </c:pt>
                <c:pt idx="4607">
                  <c:v>4.6464486499999999E-2</c:v>
                </c:pt>
                <c:pt idx="4608">
                  <c:v>4.6438911999999999E-2</c:v>
                </c:pt>
                <c:pt idx="4609">
                  <c:v>4.6413365999999998E-2</c:v>
                </c:pt>
                <c:pt idx="4610">
                  <c:v>4.6387852600000001E-2</c:v>
                </c:pt>
                <c:pt idx="4611">
                  <c:v>4.6362375900000002E-2</c:v>
                </c:pt>
                <c:pt idx="4612">
                  <c:v>4.6336939899999999E-2</c:v>
                </c:pt>
                <c:pt idx="4613">
                  <c:v>4.6311548500000001E-2</c:v>
                </c:pt>
                <c:pt idx="4614">
                  <c:v>4.6286205800000001E-2</c:v>
                </c:pt>
                <c:pt idx="4615">
                  <c:v>4.6260915499999999E-2</c:v>
                </c:pt>
                <c:pt idx="4616">
                  <c:v>4.6235681600000002E-2</c:v>
                </c:pt>
                <c:pt idx="4617">
                  <c:v>4.6210507900000003E-2</c:v>
                </c:pt>
                <c:pt idx="4618">
                  <c:v>4.6185398000000003E-2</c:v>
                </c:pt>
                <c:pt idx="4619">
                  <c:v>4.6160355600000001E-2</c:v>
                </c:pt>
                <c:pt idx="4620">
                  <c:v>4.6135384500000001E-2</c:v>
                </c:pt>
                <c:pt idx="4621">
                  <c:v>4.6110488099999999E-2</c:v>
                </c:pt>
                <c:pt idx="4622">
                  <c:v>4.6085670100000004E-2</c:v>
                </c:pt>
                <c:pt idx="4623">
                  <c:v>4.6060933900000003E-2</c:v>
                </c:pt>
                <c:pt idx="4624">
                  <c:v>4.6036282999999997E-2</c:v>
                </c:pt>
                <c:pt idx="4625">
                  <c:v>4.60117206E-2</c:v>
                </c:pt>
                <c:pt idx="4626">
                  <c:v>4.5987250200000003E-2</c:v>
                </c:pt>
                <c:pt idx="4627">
                  <c:v>4.5962874899999999E-2</c:v>
                </c:pt>
                <c:pt idx="4628">
                  <c:v>4.5938598099999998E-2</c:v>
                </c:pt>
                <c:pt idx="4629">
                  <c:v>4.59144228E-2</c:v>
                </c:pt>
                <c:pt idx="4630">
                  <c:v>4.5890352100000004E-2</c:v>
                </c:pt>
                <c:pt idx="4631">
                  <c:v>4.5866389100000002E-2</c:v>
                </c:pt>
                <c:pt idx="4632">
                  <c:v>4.5842536599999997E-2</c:v>
                </c:pt>
                <c:pt idx="4633">
                  <c:v>4.5818797699999997E-2</c:v>
                </c:pt>
                <c:pt idx="4634">
                  <c:v>4.5795175100000002E-2</c:v>
                </c:pt>
                <c:pt idx="4635">
                  <c:v>4.5771671600000001E-2</c:v>
                </c:pt>
                <c:pt idx="4636">
                  <c:v>4.5748289999999997E-2</c:v>
                </c:pt>
                <c:pt idx="4637">
                  <c:v>4.5725032800000003E-2</c:v>
                </c:pt>
                <c:pt idx="4638">
                  <c:v>4.5701902699999998E-2</c:v>
                </c:pt>
                <c:pt idx="4639">
                  <c:v>4.5678902100000002E-2</c:v>
                </c:pt>
                <c:pt idx="4640">
                  <c:v>4.56560336E-2</c:v>
                </c:pt>
                <c:pt idx="4641">
                  <c:v>4.5633299400000001E-2</c:v>
                </c:pt>
                <c:pt idx="4642">
                  <c:v>4.56107018E-2</c:v>
                </c:pt>
                <c:pt idx="4643">
                  <c:v>4.5588243200000003E-2</c:v>
                </c:pt>
                <c:pt idx="4644">
                  <c:v>4.5565925700000003E-2</c:v>
                </c:pt>
                <c:pt idx="4645">
                  <c:v>4.5543751300000004E-2</c:v>
                </c:pt>
                <c:pt idx="4646">
                  <c:v>4.5521722200000003E-2</c:v>
                </c:pt>
                <c:pt idx="4647">
                  <c:v>4.5499840200000002E-2</c:v>
                </c:pt>
                <c:pt idx="4648">
                  <c:v>4.5478107400000002E-2</c:v>
                </c:pt>
                <c:pt idx="4649">
                  <c:v>4.5456525400000003E-2</c:v>
                </c:pt>
                <c:pt idx="4650">
                  <c:v>4.5435096200000004E-2</c:v>
                </c:pt>
                <c:pt idx="4651">
                  <c:v>4.5413821300000004E-2</c:v>
                </c:pt>
                <c:pt idx="4652">
                  <c:v>4.5392702399999998E-2</c:v>
                </c:pt>
                <c:pt idx="4653">
                  <c:v>4.5371741200000003E-2</c:v>
                </c:pt>
                <c:pt idx="4654">
                  <c:v>4.5350938899999998E-2</c:v>
                </c:pt>
                <c:pt idx="4655">
                  <c:v>4.5330297200000001E-2</c:v>
                </c:pt>
                <c:pt idx="4656">
                  <c:v>4.5309817299999999E-2</c:v>
                </c:pt>
                <c:pt idx="4657">
                  <c:v>4.5289500500000003E-2</c:v>
                </c:pt>
                <c:pt idx="4658">
                  <c:v>4.5269348100000002E-2</c:v>
                </c:pt>
                <c:pt idx="4659">
                  <c:v>4.5249361100000003E-2</c:v>
                </c:pt>
                <c:pt idx="4660">
                  <c:v>4.5229540700000001E-2</c:v>
                </c:pt>
                <c:pt idx="4661">
                  <c:v>4.5209887900000002E-2</c:v>
                </c:pt>
                <c:pt idx="4662">
                  <c:v>4.5190403599999998E-2</c:v>
                </c:pt>
                <c:pt idx="4663">
                  <c:v>4.5171088599999999E-2</c:v>
                </c:pt>
                <c:pt idx="4664">
                  <c:v>4.5151943800000004E-2</c:v>
                </c:pt>
                <c:pt idx="4665">
                  <c:v>4.5132969799999999E-2</c:v>
                </c:pt>
                <c:pt idx="4666">
                  <c:v>4.5114167400000002E-2</c:v>
                </c:pt>
                <c:pt idx="4667">
                  <c:v>4.5095537099999999E-2</c:v>
                </c:pt>
                <c:pt idx="4668">
                  <c:v>4.5077079300000003E-2</c:v>
                </c:pt>
                <c:pt idx="4669">
                  <c:v>4.50587946E-2</c:v>
                </c:pt>
                <c:pt idx="4670">
                  <c:v>4.5040683300000002E-2</c:v>
                </c:pt>
                <c:pt idx="4671">
                  <c:v>4.5022745599999997E-2</c:v>
                </c:pt>
                <c:pt idx="4672">
                  <c:v>4.5004981800000003E-2</c:v>
                </c:pt>
                <c:pt idx="4673">
                  <c:v>4.4987392000000001E-2</c:v>
                </c:pt>
                <c:pt idx="4674">
                  <c:v>4.4969976199999998E-2</c:v>
                </c:pt>
                <c:pt idx="4675">
                  <c:v>4.4952734500000001E-2</c:v>
                </c:pt>
                <c:pt idx="4676">
                  <c:v>4.4935666700000002E-2</c:v>
                </c:pt>
                <c:pt idx="4677">
                  <c:v>4.4918772600000004E-2</c:v>
                </c:pt>
                <c:pt idx="4678">
                  <c:v>4.4902051999999998E-2</c:v>
                </c:pt>
                <c:pt idx="4679">
                  <c:v>4.4885504499999999E-2</c:v>
                </c:pt>
                <c:pt idx="4680">
                  <c:v>4.4869129800000004E-2</c:v>
                </c:pt>
                <c:pt idx="4681">
                  <c:v>4.4852927399999999E-2</c:v>
                </c:pt>
                <c:pt idx="4682">
                  <c:v>4.4836896600000002E-2</c:v>
                </c:pt>
                <c:pt idx="4683">
                  <c:v>4.48210369E-2</c:v>
                </c:pt>
                <c:pt idx="4684">
                  <c:v>4.4805347600000003E-2</c:v>
                </c:pt>
                <c:pt idx="4685">
                  <c:v>4.4789828000000004E-2</c:v>
                </c:pt>
                <c:pt idx="4686">
                  <c:v>4.4774477200000003E-2</c:v>
                </c:pt>
                <c:pt idx="4687">
                  <c:v>4.4759294300000002E-2</c:v>
                </c:pt>
                <c:pt idx="4688">
                  <c:v>4.4744278499999998E-2</c:v>
                </c:pt>
                <c:pt idx="4689">
                  <c:v>4.4729428799999998E-2</c:v>
                </c:pt>
                <c:pt idx="4690">
                  <c:v>4.4714744200000003E-2</c:v>
                </c:pt>
                <c:pt idx="4691">
                  <c:v>4.4700223499999997E-2</c:v>
                </c:pt>
                <c:pt idx="4692">
                  <c:v>4.4685865700000001E-2</c:v>
                </c:pt>
                <c:pt idx="4693">
                  <c:v>4.4671669599999998E-2</c:v>
                </c:pt>
                <c:pt idx="4694">
                  <c:v>4.4657634100000003E-2</c:v>
                </c:pt>
                <c:pt idx="4695">
                  <c:v>4.4643757800000003E-2</c:v>
                </c:pt>
                <c:pt idx="4696">
                  <c:v>4.4630039600000004E-2</c:v>
                </c:pt>
                <c:pt idx="4697">
                  <c:v>4.4616478100000002E-2</c:v>
                </c:pt>
                <c:pt idx="4698">
                  <c:v>4.4603072000000001E-2</c:v>
                </c:pt>
                <c:pt idx="4699">
                  <c:v>4.4589819900000001E-2</c:v>
                </c:pt>
                <c:pt idx="4700">
                  <c:v>4.45767205E-2</c:v>
                </c:pt>
                <c:pt idx="4701">
                  <c:v>4.45637724E-2</c:v>
                </c:pt>
                <c:pt idx="4702">
                  <c:v>4.4550974100000001E-2</c:v>
                </c:pt>
                <c:pt idx="4703">
                  <c:v>4.45383242E-2</c:v>
                </c:pt>
                <c:pt idx="4704">
                  <c:v>4.4525821200000003E-2</c:v>
                </c:pt>
                <c:pt idx="4705">
                  <c:v>4.4513463699999999E-2</c:v>
                </c:pt>
                <c:pt idx="4706">
                  <c:v>4.4501250200000002E-2</c:v>
                </c:pt>
                <c:pt idx="4707">
                  <c:v>4.4489179199999999E-2</c:v>
                </c:pt>
                <c:pt idx="4708">
                  <c:v>4.4477249100000005E-2</c:v>
                </c:pt>
                <c:pt idx="4709">
                  <c:v>4.4465458499999999E-2</c:v>
                </c:pt>
                <c:pt idx="4710">
                  <c:v>4.4453805900000004E-2</c:v>
                </c:pt>
                <c:pt idx="4711">
                  <c:v>4.44422898E-2</c:v>
                </c:pt>
                <c:pt idx="4712">
                  <c:v>4.4430908599999999E-2</c:v>
                </c:pt>
                <c:pt idx="4713">
                  <c:v>4.4419660900000005E-2</c:v>
                </c:pt>
                <c:pt idx="4714">
                  <c:v>4.4408545200000003E-2</c:v>
                </c:pt>
                <c:pt idx="4715">
                  <c:v>4.4397559900000001E-2</c:v>
                </c:pt>
                <c:pt idx="4716">
                  <c:v>4.4386703700000002E-2</c:v>
                </c:pt>
                <c:pt idx="4717">
                  <c:v>4.4375974900000004E-2</c:v>
                </c:pt>
                <c:pt idx="4718">
                  <c:v>4.4365372299999997E-2</c:v>
                </c:pt>
                <c:pt idx="4719">
                  <c:v>4.4354894300000003E-2</c:v>
                </c:pt>
                <c:pt idx="4720">
                  <c:v>4.4344539500000002E-2</c:v>
                </c:pt>
                <c:pt idx="4721">
                  <c:v>4.4334306500000004E-2</c:v>
                </c:pt>
                <c:pt idx="4722">
                  <c:v>4.4324193999999997E-2</c:v>
                </c:pt>
                <c:pt idx="4723">
                  <c:v>4.4314200499999998E-2</c:v>
                </c:pt>
                <c:pt idx="4724">
                  <c:v>4.43043246E-2</c:v>
                </c:pt>
                <c:pt idx="4725">
                  <c:v>4.4294565100000002E-2</c:v>
                </c:pt>
                <c:pt idx="4726">
                  <c:v>4.42849206E-2</c:v>
                </c:pt>
                <c:pt idx="4727">
                  <c:v>4.4275389599999999E-2</c:v>
                </c:pt>
                <c:pt idx="4728">
                  <c:v>4.4265971000000001E-2</c:v>
                </c:pt>
                <c:pt idx="4729">
                  <c:v>4.4256663299999999E-2</c:v>
                </c:pt>
                <c:pt idx="4730">
                  <c:v>4.4247465300000004E-2</c:v>
                </c:pt>
                <c:pt idx="4731">
                  <c:v>4.4238375600000004E-2</c:v>
                </c:pt>
                <c:pt idx="4732">
                  <c:v>4.4229392899999997E-2</c:v>
                </c:pt>
                <c:pt idx="4733">
                  <c:v>4.42205159E-2</c:v>
                </c:pt>
                <c:pt idx="4734">
                  <c:v>4.4211743300000002E-2</c:v>
                </c:pt>
                <c:pt idx="4735">
                  <c:v>4.4203073799999999E-2</c:v>
                </c:pt>
                <c:pt idx="4736">
                  <c:v>4.4194506100000003E-2</c:v>
                </c:pt>
                <c:pt idx="4737">
                  <c:v>4.4186038800000001E-2</c:v>
                </c:pt>
                <c:pt idx="4738">
                  <c:v>4.4177670700000005E-2</c:v>
                </c:pt>
                <c:pt idx="4739">
                  <c:v>4.4169400499999997E-2</c:v>
                </c:pt>
                <c:pt idx="4740">
                  <c:v>4.41612267E-2</c:v>
                </c:pt>
                <c:pt idx="4741">
                  <c:v>4.4153148199999999E-2</c:v>
                </c:pt>
                <c:pt idx="4742">
                  <c:v>4.4145163600000002E-2</c:v>
                </c:pt>
                <c:pt idx="4743">
                  <c:v>4.4137271399999997E-2</c:v>
                </c:pt>
                <c:pt idx="4744">
                  <c:v>4.4129470400000002E-2</c:v>
                </c:pt>
                <c:pt idx="4745">
                  <c:v>4.4121759300000001E-2</c:v>
                </c:pt>
                <c:pt idx="4746">
                  <c:v>4.4114136599999999E-2</c:v>
                </c:pt>
                <c:pt idx="4747">
                  <c:v>4.4106600900000001E-2</c:v>
                </c:pt>
                <c:pt idx="4748">
                  <c:v>4.40991508E-2</c:v>
                </c:pt>
                <c:pt idx="4749">
                  <c:v>4.4091785000000001E-2</c:v>
                </c:pt>
                <c:pt idx="4750">
                  <c:v>4.4084501999999998E-2</c:v>
                </c:pt>
                <c:pt idx="4751">
                  <c:v>4.4077300300000004E-2</c:v>
                </c:pt>
                <c:pt idx="4752">
                  <c:v>4.4070178500000001E-2</c:v>
                </c:pt>
                <c:pt idx="4753">
                  <c:v>4.4063135099999998E-2</c:v>
                </c:pt>
                <c:pt idx="4754">
                  <c:v>4.4056168600000001E-2</c:v>
                </c:pt>
                <c:pt idx="4755">
                  <c:v>4.4049277400000003E-2</c:v>
                </c:pt>
                <c:pt idx="4756">
                  <c:v>4.4042459899999997E-2</c:v>
                </c:pt>
                <c:pt idx="4757">
                  <c:v>4.4035714699999999E-2</c:v>
                </c:pt>
                <c:pt idx="4758">
                  <c:v>4.4029039999999998E-2</c:v>
                </c:pt>
                <c:pt idx="4759">
                  <c:v>4.4022434300000003E-2</c:v>
                </c:pt>
                <c:pt idx="4760">
                  <c:v>4.4015895800000003E-2</c:v>
                </c:pt>
                <c:pt idx="4761">
                  <c:v>4.4009422899999998E-2</c:v>
                </c:pt>
                <c:pt idx="4762">
                  <c:v>4.4003013899999999E-2</c:v>
                </c:pt>
                <c:pt idx="4763">
                  <c:v>4.3996667000000003E-2</c:v>
                </c:pt>
                <c:pt idx="4764">
                  <c:v>4.39903803E-2</c:v>
                </c:pt>
                <c:pt idx="4765">
                  <c:v>4.3984152200000001E-2</c:v>
                </c:pt>
                <c:pt idx="4766">
                  <c:v>4.3977980800000004E-2</c:v>
                </c:pt>
                <c:pt idx="4767">
                  <c:v>4.3971864200000002E-2</c:v>
                </c:pt>
                <c:pt idx="4768">
                  <c:v>4.3965800499999999E-2</c:v>
                </c:pt>
                <c:pt idx="4769">
                  <c:v>4.3959787899999998E-2</c:v>
                </c:pt>
                <c:pt idx="4770">
                  <c:v>4.39538243E-2</c:v>
                </c:pt>
                <c:pt idx="4771">
                  <c:v>4.3947907799999998E-2</c:v>
                </c:pt>
                <c:pt idx="4772">
                  <c:v>4.3942036300000001E-2</c:v>
                </c:pt>
                <c:pt idx="4773">
                  <c:v>4.3936207900000003E-2</c:v>
                </c:pt>
                <c:pt idx="4774">
                  <c:v>4.3930420599999999E-2</c:v>
                </c:pt>
                <c:pt idx="4775">
                  <c:v>4.3924672099999999E-2</c:v>
                </c:pt>
                <c:pt idx="4776">
                  <c:v>4.39189605E-2</c:v>
                </c:pt>
                <c:pt idx="4777">
                  <c:v>4.3913283499999997E-2</c:v>
                </c:pt>
                <c:pt idx="4778">
                  <c:v>4.3907638999999998E-2</c:v>
                </c:pt>
                <c:pt idx="4779">
                  <c:v>4.39020247E-2</c:v>
                </c:pt>
                <c:pt idx="4780">
                  <c:v>4.3896438600000004E-2</c:v>
                </c:pt>
                <c:pt idx="4781">
                  <c:v>4.3890878299999998E-2</c:v>
                </c:pt>
                <c:pt idx="4782">
                  <c:v>4.3885341500000001E-2</c:v>
                </c:pt>
                <c:pt idx="4783">
                  <c:v>4.3879825900000002E-2</c:v>
                </c:pt>
                <c:pt idx="4784">
                  <c:v>4.3874329199999999E-2</c:v>
                </c:pt>
                <c:pt idx="4785">
                  <c:v>4.3868849100000003E-2</c:v>
                </c:pt>
                <c:pt idx="4786">
                  <c:v>4.3863382999999999E-2</c:v>
                </c:pt>
                <c:pt idx="4787">
                  <c:v>4.38579287E-2</c:v>
                </c:pt>
                <c:pt idx="4788">
                  <c:v>4.3852483599999999E-2</c:v>
                </c:pt>
                <c:pt idx="4789">
                  <c:v>4.3847045299999998E-2</c:v>
                </c:pt>
                <c:pt idx="4790">
                  <c:v>4.3841611199999998E-2</c:v>
                </c:pt>
                <c:pt idx="4791">
                  <c:v>4.38361788E-2</c:v>
                </c:pt>
                <c:pt idx="4792">
                  <c:v>4.38307457E-2</c:v>
                </c:pt>
                <c:pt idx="4793">
                  <c:v>4.3825309E-2</c:v>
                </c:pt>
                <c:pt idx="4794">
                  <c:v>4.3819866300000003E-2</c:v>
                </c:pt>
                <c:pt idx="4795">
                  <c:v>4.3814414900000001E-2</c:v>
                </c:pt>
                <c:pt idx="4796">
                  <c:v>4.38089521E-2</c:v>
                </c:pt>
                <c:pt idx="4797">
                  <c:v>4.3803475100000003E-2</c:v>
                </c:pt>
                <c:pt idx="4798">
                  <c:v>4.3797981300000004E-2</c:v>
                </c:pt>
                <c:pt idx="4799">
                  <c:v>4.3792467799999998E-2</c:v>
                </c:pt>
                <c:pt idx="4800">
                  <c:v>4.3786932000000001E-2</c:v>
                </c:pt>
                <c:pt idx="4801">
                  <c:v>4.3781370800000004E-2</c:v>
                </c:pt>
                <c:pt idx="4802">
                  <c:v>4.3775781600000001E-2</c:v>
                </c:pt>
                <c:pt idx="4803">
                  <c:v>4.37701614E-2</c:v>
                </c:pt>
                <c:pt idx="4804">
                  <c:v>4.37645074E-2</c:v>
                </c:pt>
                <c:pt idx="4805">
                  <c:v>4.3758816700000001E-2</c:v>
                </c:pt>
                <c:pt idx="4806">
                  <c:v>4.3753086300000001E-2</c:v>
                </c:pt>
                <c:pt idx="4807">
                  <c:v>4.37473133E-2</c:v>
                </c:pt>
                <c:pt idx="4808">
                  <c:v>4.3741494900000004E-2</c:v>
                </c:pt>
                <c:pt idx="4809">
                  <c:v>4.37356281E-2</c:v>
                </c:pt>
                <c:pt idx="4810">
                  <c:v>4.3729709900000004E-2</c:v>
                </c:pt>
                <c:pt idx="4811">
                  <c:v>4.3723737499999998E-2</c:v>
                </c:pt>
                <c:pt idx="4812">
                  <c:v>4.37177079E-2</c:v>
                </c:pt>
                <c:pt idx="4813">
                  <c:v>4.3711618200000003E-2</c:v>
                </c:pt>
                <c:pt idx="4814">
                  <c:v>4.37054656E-2</c:v>
                </c:pt>
                <c:pt idx="4815">
                  <c:v>4.3699247099999998E-2</c:v>
                </c:pt>
                <c:pt idx="4816">
                  <c:v>4.36929598E-2</c:v>
                </c:pt>
                <c:pt idx="4817">
                  <c:v>4.3686600899999997E-2</c:v>
                </c:pt>
                <c:pt idx="4818">
                  <c:v>4.3680167499999999E-2</c:v>
                </c:pt>
                <c:pt idx="4819">
                  <c:v>4.3673656900000003E-2</c:v>
                </c:pt>
                <c:pt idx="4820">
                  <c:v>4.36670662E-2</c:v>
                </c:pt>
                <c:pt idx="4821">
                  <c:v>4.3660392800000003E-2</c:v>
                </c:pt>
                <c:pt idx="4822">
                  <c:v>4.36536337E-2</c:v>
                </c:pt>
                <c:pt idx="4823">
                  <c:v>4.36467865E-2</c:v>
                </c:pt>
                <c:pt idx="4824">
                  <c:v>4.3639848299999999E-2</c:v>
                </c:pt>
                <c:pt idx="4825">
                  <c:v>4.36328167E-2</c:v>
                </c:pt>
                <c:pt idx="4826">
                  <c:v>4.3625688900000001E-2</c:v>
                </c:pt>
                <c:pt idx="4827">
                  <c:v>4.3618462599999998E-2</c:v>
                </c:pt>
                <c:pt idx="4828">
                  <c:v>4.3611135100000004E-2</c:v>
                </c:pt>
                <c:pt idx="4829">
                  <c:v>4.3603704100000001E-2</c:v>
                </c:pt>
                <c:pt idx="4830">
                  <c:v>4.3596167200000001E-2</c:v>
                </c:pt>
                <c:pt idx="4831">
                  <c:v>4.3588522099999999E-2</c:v>
                </c:pt>
                <c:pt idx="4832">
                  <c:v>4.35807665E-2</c:v>
                </c:pt>
                <c:pt idx="4833">
                  <c:v>4.3572898200000001E-2</c:v>
                </c:pt>
                <c:pt idx="4834">
                  <c:v>4.3564915000000003E-2</c:v>
                </c:pt>
                <c:pt idx="4835">
                  <c:v>4.3556814999999999E-2</c:v>
                </c:pt>
                <c:pt idx="4836">
                  <c:v>4.3548596100000003E-2</c:v>
                </c:pt>
                <c:pt idx="4837">
                  <c:v>4.3540256399999998E-2</c:v>
                </c:pt>
                <c:pt idx="4838">
                  <c:v>4.35317941E-2</c:v>
                </c:pt>
                <c:pt idx="4839">
                  <c:v>4.3523207299999998E-2</c:v>
                </c:pt>
                <c:pt idx="4840">
                  <c:v>4.3514494399999999E-2</c:v>
                </c:pt>
                <c:pt idx="4841">
                  <c:v>4.3505653800000002E-2</c:v>
                </c:pt>
                <c:pt idx="4842">
                  <c:v>4.3496684000000001E-2</c:v>
                </c:pt>
                <c:pt idx="4843">
                  <c:v>4.3487583500000003E-2</c:v>
                </c:pt>
                <c:pt idx="4844">
                  <c:v>4.3478350900000004E-2</c:v>
                </c:pt>
                <c:pt idx="4845">
                  <c:v>4.3468985000000002E-2</c:v>
                </c:pt>
                <c:pt idx="4846">
                  <c:v>4.3459484499999999E-2</c:v>
                </c:pt>
                <c:pt idx="4847">
                  <c:v>4.3449848300000003E-2</c:v>
                </c:pt>
                <c:pt idx="4848">
                  <c:v>4.3440075299999999E-2</c:v>
                </c:pt>
                <c:pt idx="4849">
                  <c:v>4.34301645E-2</c:v>
                </c:pt>
                <c:pt idx="4850">
                  <c:v>4.3420115100000004E-2</c:v>
                </c:pt>
                <c:pt idx="4851">
                  <c:v>4.3409926200000004E-2</c:v>
                </c:pt>
                <c:pt idx="4852">
                  <c:v>4.3399596999999998E-2</c:v>
                </c:pt>
                <c:pt idx="4853">
                  <c:v>4.3389126799999997E-2</c:v>
                </c:pt>
                <c:pt idx="4854">
                  <c:v>4.3378515100000001E-2</c:v>
                </c:pt>
                <c:pt idx="4855">
                  <c:v>4.33677612E-2</c:v>
                </c:pt>
                <c:pt idx="4856">
                  <c:v>4.3356864699999997E-2</c:v>
                </c:pt>
                <c:pt idx="4857">
                  <c:v>4.33458252E-2</c:v>
                </c:pt>
                <c:pt idx="4858">
                  <c:v>4.3334642399999998E-2</c:v>
                </c:pt>
                <c:pt idx="4859">
                  <c:v>4.3323316100000002E-2</c:v>
                </c:pt>
                <c:pt idx="4860">
                  <c:v>4.33118459E-2</c:v>
                </c:pt>
                <c:pt idx="4861">
                  <c:v>4.33002319E-2</c:v>
                </c:pt>
                <c:pt idx="4862">
                  <c:v>4.3288474E-2</c:v>
                </c:pt>
                <c:pt idx="4863">
                  <c:v>4.3276572200000002E-2</c:v>
                </c:pt>
                <c:pt idx="4864">
                  <c:v>4.3264526500000004E-2</c:v>
                </c:pt>
                <c:pt idx="4865">
                  <c:v>4.3252337299999999E-2</c:v>
                </c:pt>
                <c:pt idx="4866">
                  <c:v>4.3240004700000001E-2</c:v>
                </c:pt>
                <c:pt idx="4867">
                  <c:v>4.3227529100000002E-2</c:v>
                </c:pt>
                <c:pt idx="4868">
                  <c:v>4.3214910799999999E-2</c:v>
                </c:pt>
                <c:pt idx="4869">
                  <c:v>4.3202150199999997E-2</c:v>
                </c:pt>
                <c:pt idx="4870">
                  <c:v>4.3189247899999998E-2</c:v>
                </c:pt>
                <c:pt idx="4871">
                  <c:v>4.3176204500000002E-2</c:v>
                </c:pt>
                <c:pt idx="4872">
                  <c:v>4.3163020699999999E-2</c:v>
                </c:pt>
                <c:pt idx="4873">
                  <c:v>4.3149697000000001E-2</c:v>
                </c:pt>
                <c:pt idx="4874">
                  <c:v>4.3136234500000002E-2</c:v>
                </c:pt>
                <c:pt idx="4875">
                  <c:v>4.3122633899999999E-2</c:v>
                </c:pt>
                <c:pt idx="4876">
                  <c:v>4.3108896100000002E-2</c:v>
                </c:pt>
                <c:pt idx="4877">
                  <c:v>4.3095022199999999E-2</c:v>
                </c:pt>
                <c:pt idx="4878">
                  <c:v>4.3081013299999998E-2</c:v>
                </c:pt>
                <c:pt idx="4879">
                  <c:v>4.3066870399999999E-2</c:v>
                </c:pt>
                <c:pt idx="4880">
                  <c:v>4.3052594800000003E-2</c:v>
                </c:pt>
                <c:pt idx="4881">
                  <c:v>4.3038187800000002E-2</c:v>
                </c:pt>
                <c:pt idx="4882">
                  <c:v>4.3023650699999999E-2</c:v>
                </c:pt>
                <c:pt idx="4883">
                  <c:v>4.3008984899999998E-2</c:v>
                </c:pt>
                <c:pt idx="4884">
                  <c:v>4.2994192000000001E-2</c:v>
                </c:pt>
                <c:pt idx="4885">
                  <c:v>4.2979273400000004E-2</c:v>
                </c:pt>
                <c:pt idx="4886">
                  <c:v>4.2964230700000001E-2</c:v>
                </c:pt>
                <c:pt idx="4887">
                  <c:v>4.2949065700000004E-2</c:v>
                </c:pt>
                <c:pt idx="4888">
                  <c:v>4.2933780099999999E-2</c:v>
                </c:pt>
                <c:pt idx="4889">
                  <c:v>4.2918375600000003E-2</c:v>
                </c:pt>
                <c:pt idx="4890">
                  <c:v>4.29028542E-2</c:v>
                </c:pt>
                <c:pt idx="4891">
                  <c:v>4.2887217800000002E-2</c:v>
                </c:pt>
                <c:pt idx="4892">
                  <c:v>4.28714683E-2</c:v>
                </c:pt>
                <c:pt idx="4893">
                  <c:v>4.2855607800000001E-2</c:v>
                </c:pt>
                <c:pt idx="4894">
                  <c:v>4.2839638399999998E-2</c:v>
                </c:pt>
                <c:pt idx="4895">
                  <c:v>4.2823562199999998E-2</c:v>
                </c:pt>
                <c:pt idx="4896">
                  <c:v>4.28073816E-2</c:v>
                </c:pt>
                <c:pt idx="4897">
                  <c:v>4.2791098700000002E-2</c:v>
                </c:pt>
                <c:pt idx="4898">
                  <c:v>4.2774716000000004E-2</c:v>
                </c:pt>
                <c:pt idx="4899">
                  <c:v>4.2758235800000002E-2</c:v>
                </c:pt>
                <c:pt idx="4900">
                  <c:v>4.2741660600000002E-2</c:v>
                </c:pt>
                <c:pt idx="4901">
                  <c:v>4.2724992900000001E-2</c:v>
                </c:pt>
                <c:pt idx="4902">
                  <c:v>4.2708235300000001E-2</c:v>
                </c:pt>
                <c:pt idx="4903">
                  <c:v>4.2691390400000001E-2</c:v>
                </c:pt>
                <c:pt idx="4904">
                  <c:v>4.2674460900000002E-2</c:v>
                </c:pt>
                <c:pt idx="4905">
                  <c:v>4.26574495E-2</c:v>
                </c:pt>
                <c:pt idx="4906">
                  <c:v>4.2640359099999997E-2</c:v>
                </c:pt>
                <c:pt idx="4907">
                  <c:v>4.2623192500000004E-2</c:v>
                </c:pt>
                <c:pt idx="4908">
                  <c:v>4.2605952500000002E-2</c:v>
                </c:pt>
                <c:pt idx="4909">
                  <c:v>4.2588642199999999E-2</c:v>
                </c:pt>
                <c:pt idx="4910">
                  <c:v>4.2571264599999999E-2</c:v>
                </c:pt>
                <c:pt idx="4911">
                  <c:v>4.2553822700000001E-2</c:v>
                </c:pt>
                <c:pt idx="4912">
                  <c:v>4.2536319599999997E-2</c:v>
                </c:pt>
                <c:pt idx="4913">
                  <c:v>4.2518758599999998E-2</c:v>
                </c:pt>
                <c:pt idx="4914">
                  <c:v>4.2501142800000002E-2</c:v>
                </c:pt>
                <c:pt idx="4915">
                  <c:v>4.2483475499999999E-2</c:v>
                </c:pt>
                <c:pt idx="4916">
                  <c:v>4.24657601E-2</c:v>
                </c:pt>
                <c:pt idx="4917">
                  <c:v>4.2448E-2</c:v>
                </c:pt>
                <c:pt idx="4918">
                  <c:v>4.2430198500000002E-2</c:v>
                </c:pt>
                <c:pt idx="4919">
                  <c:v>4.2412359099999998E-2</c:v>
                </c:pt>
                <c:pt idx="4920">
                  <c:v>4.2394485400000001E-2</c:v>
                </c:pt>
                <c:pt idx="4921">
                  <c:v>4.2376581000000003E-2</c:v>
                </c:pt>
                <c:pt idx="4922">
                  <c:v>4.2358649499999998E-2</c:v>
                </c:pt>
                <c:pt idx="4923">
                  <c:v>4.2340694499999998E-2</c:v>
                </c:pt>
                <c:pt idx="4924">
                  <c:v>4.2322719799999999E-2</c:v>
                </c:pt>
                <c:pt idx="4925">
                  <c:v>4.2304729100000001E-2</c:v>
                </c:pt>
                <c:pt idx="4926">
                  <c:v>4.2286726099999998E-2</c:v>
                </c:pt>
                <c:pt idx="4927">
                  <c:v>4.2268714700000001E-2</c:v>
                </c:pt>
                <c:pt idx="4928">
                  <c:v>4.2250698699999999E-2</c:v>
                </c:pt>
                <c:pt idx="4929">
                  <c:v>4.2232682000000001E-2</c:v>
                </c:pt>
                <c:pt idx="4930">
                  <c:v>4.2214668400000002E-2</c:v>
                </c:pt>
                <c:pt idx="4931">
                  <c:v>4.2196661900000001E-2</c:v>
                </c:pt>
                <c:pt idx="4932">
                  <c:v>4.2178666400000002E-2</c:v>
                </c:pt>
                <c:pt idx="4933">
                  <c:v>4.2160685699999999E-2</c:v>
                </c:pt>
                <c:pt idx="4934">
                  <c:v>4.2142723899999998E-2</c:v>
                </c:pt>
                <c:pt idx="4935">
                  <c:v>4.2124784999999998E-2</c:v>
                </c:pt>
                <c:pt idx="4936">
                  <c:v>4.21068728E-2</c:v>
                </c:pt>
                <c:pt idx="4937">
                  <c:v>4.2088991300000003E-2</c:v>
                </c:pt>
                <c:pt idx="4938">
                  <c:v>4.2071144599999999E-2</c:v>
                </c:pt>
                <c:pt idx="4939">
                  <c:v>4.2053336599999998E-2</c:v>
                </c:pt>
                <c:pt idx="4940">
                  <c:v>4.2035571200000003E-2</c:v>
                </c:pt>
                <c:pt idx="4941">
                  <c:v>4.2017852500000001E-2</c:v>
                </c:pt>
                <c:pt idx="4942">
                  <c:v>4.20001843E-2</c:v>
                </c:pt>
                <c:pt idx="4943">
                  <c:v>4.1982570599999998E-2</c:v>
                </c:pt>
                <c:pt idx="4944">
                  <c:v>4.1965015299999998E-2</c:v>
                </c:pt>
                <c:pt idx="4945">
                  <c:v>4.1947522399999999E-2</c:v>
                </c:pt>
                <c:pt idx="4946">
                  <c:v>4.1930095700000003E-2</c:v>
                </c:pt>
                <c:pt idx="4947">
                  <c:v>4.19127392E-2</c:v>
                </c:pt>
                <c:pt idx="4948">
                  <c:v>4.1895456499999997E-2</c:v>
                </c:pt>
                <c:pt idx="4949">
                  <c:v>4.1878251599999999E-2</c:v>
                </c:pt>
                <c:pt idx="4950">
                  <c:v>4.18611282E-2</c:v>
                </c:pt>
                <c:pt idx="4951">
                  <c:v>4.184409E-2</c:v>
                </c:pt>
                <c:pt idx="4952">
                  <c:v>4.1827140900000004E-2</c:v>
                </c:pt>
                <c:pt idx="4953">
                  <c:v>4.1810284400000002E-2</c:v>
                </c:pt>
                <c:pt idx="4954">
                  <c:v>4.17935241E-2</c:v>
                </c:pt>
                <c:pt idx="4955">
                  <c:v>4.1776863800000001E-2</c:v>
                </c:pt>
                <c:pt idx="4956">
                  <c:v>4.1760306800000001E-2</c:v>
                </c:pt>
                <c:pt idx="4957">
                  <c:v>4.1743856699999998E-2</c:v>
                </c:pt>
                <c:pt idx="4958">
                  <c:v>4.1727516900000004E-2</c:v>
                </c:pt>
                <c:pt idx="4959">
                  <c:v>4.1711290800000002E-2</c:v>
                </c:pt>
                <c:pt idx="4960">
                  <c:v>4.16951817E-2</c:v>
                </c:pt>
                <c:pt idx="4961">
                  <c:v>4.1679192900000002E-2</c:v>
                </c:pt>
                <c:pt idx="4962">
                  <c:v>4.1663327600000001E-2</c:v>
                </c:pt>
                <c:pt idx="4963">
                  <c:v>4.1647588800000003E-2</c:v>
                </c:pt>
                <c:pt idx="4964">
                  <c:v>4.1631979700000002E-2</c:v>
                </c:pt>
                <c:pt idx="4965">
                  <c:v>4.1616503399999998E-2</c:v>
                </c:pt>
                <c:pt idx="4966">
                  <c:v>4.1601162699999999E-2</c:v>
                </c:pt>
                <c:pt idx="4967">
                  <c:v>4.1585960499999998E-2</c:v>
                </c:pt>
                <c:pt idx="4968">
                  <c:v>4.1570899700000004E-2</c:v>
                </c:pt>
                <c:pt idx="4969">
                  <c:v>4.1555982999999998E-2</c:v>
                </c:pt>
                <c:pt idx="4970">
                  <c:v>4.1541213100000002E-2</c:v>
                </c:pt>
                <c:pt idx="4971">
                  <c:v>4.1526592700000003E-2</c:v>
                </c:pt>
                <c:pt idx="4972">
                  <c:v>4.1512124300000001E-2</c:v>
                </c:pt>
                <c:pt idx="4973">
                  <c:v>4.1497810500000003E-2</c:v>
                </c:pt>
                <c:pt idx="4974">
                  <c:v>4.1483653500000002E-2</c:v>
                </c:pt>
                <c:pt idx="4975">
                  <c:v>4.1469655899999999E-2</c:v>
                </c:pt>
                <c:pt idx="4976">
                  <c:v>4.1455819900000003E-2</c:v>
                </c:pt>
                <c:pt idx="4977">
                  <c:v>4.14421476E-2</c:v>
                </c:pt>
                <c:pt idx="4978">
                  <c:v>4.1428641299999999E-2</c:v>
                </c:pt>
                <c:pt idx="4979">
                  <c:v>4.1415303000000001E-2</c:v>
                </c:pt>
                <c:pt idx="4980">
                  <c:v>4.1402134800000004E-2</c:v>
                </c:pt>
                <c:pt idx="4981">
                  <c:v>4.1389138399999997E-2</c:v>
                </c:pt>
                <c:pt idx="4982">
                  <c:v>4.1376315900000002E-2</c:v>
                </c:pt>
                <c:pt idx="4983">
                  <c:v>4.1363668899999997E-2</c:v>
                </c:pt>
                <c:pt idx="4984">
                  <c:v>4.1351199200000001E-2</c:v>
                </c:pt>
                <c:pt idx="4985">
                  <c:v>4.1338908399999999E-2</c:v>
                </c:pt>
                <c:pt idx="4986">
                  <c:v>4.1326797900000004E-2</c:v>
                </c:pt>
                <c:pt idx="4987">
                  <c:v>4.1314869400000002E-2</c:v>
                </c:pt>
                <c:pt idx="4988">
                  <c:v>4.1303124000000004E-2</c:v>
                </c:pt>
                <c:pt idx="4989">
                  <c:v>4.1291563199999999E-2</c:v>
                </c:pt>
                <c:pt idx="4990">
                  <c:v>4.1280188100000004E-2</c:v>
                </c:pt>
                <c:pt idx="4991">
                  <c:v>4.1268999899999999E-2</c:v>
                </c:pt>
                <c:pt idx="4992">
                  <c:v>4.1257999500000003E-2</c:v>
                </c:pt>
                <c:pt idx="4993">
                  <c:v>4.1247188000000004E-2</c:v>
                </c:pt>
                <c:pt idx="4994">
                  <c:v>4.1236566199999998E-2</c:v>
                </c:pt>
                <c:pt idx="4995">
                  <c:v>4.1226134900000003E-2</c:v>
                </c:pt>
                <c:pt idx="4996">
                  <c:v>4.1215894699999998E-2</c:v>
                </c:pt>
                <c:pt idx="4997">
                  <c:v>4.12058462E-2</c:v>
                </c:pt>
                <c:pt idx="4998">
                  <c:v>4.1195990000000002E-2</c:v>
                </c:pt>
                <c:pt idx="4999">
                  <c:v>4.1186326400000001E-2</c:v>
                </c:pt>
                <c:pt idx="5000">
                  <c:v>4.1176855700000001E-2</c:v>
                </c:pt>
                <c:pt idx="5001">
                  <c:v>4.1167578099999998E-2</c:v>
                </c:pt>
                <c:pt idx="5002">
                  <c:v>4.1158493800000001E-2</c:v>
                </c:pt>
                <c:pt idx="5003">
                  <c:v>4.1149602800000004E-2</c:v>
                </c:pt>
                <c:pt idx="5004">
                  <c:v>4.11409051E-2</c:v>
                </c:pt>
                <c:pt idx="5005">
                  <c:v>4.1132400499999999E-2</c:v>
                </c:pt>
                <c:pt idx="5006">
                  <c:v>4.11240888E-2</c:v>
                </c:pt>
                <c:pt idx="5007">
                  <c:v>4.1115969799999999E-2</c:v>
                </c:pt>
                <c:pt idx="5008">
                  <c:v>4.1108043000000004E-2</c:v>
                </c:pt>
                <c:pt idx="5009">
                  <c:v>4.1100308199999998E-2</c:v>
                </c:pt>
                <c:pt idx="5010">
                  <c:v>4.1092764900000002E-2</c:v>
                </c:pt>
                <c:pt idx="5011">
                  <c:v>4.1085412500000001E-2</c:v>
                </c:pt>
                <c:pt idx="5012">
                  <c:v>4.1078250400000002E-2</c:v>
                </c:pt>
                <c:pt idx="5013">
                  <c:v>4.1071278000000003E-2</c:v>
                </c:pt>
                <c:pt idx="5014">
                  <c:v>4.1064494700000002E-2</c:v>
                </c:pt>
                <c:pt idx="5015">
                  <c:v>4.1057899699999997E-2</c:v>
                </c:pt>
                <c:pt idx="5016">
                  <c:v>4.1051492299999999E-2</c:v>
                </c:pt>
                <c:pt idx="5017">
                  <c:v>4.1045271600000002E-2</c:v>
                </c:pt>
                <c:pt idx="5018">
                  <c:v>4.1039236800000004E-2</c:v>
                </c:pt>
                <c:pt idx="5019">
                  <c:v>4.1033386999999998E-2</c:v>
                </c:pt>
                <c:pt idx="5020">
                  <c:v>4.1027721400000002E-2</c:v>
                </c:pt>
                <c:pt idx="5021">
                  <c:v>4.1022239000000002E-2</c:v>
                </c:pt>
                <c:pt idx="5022">
                  <c:v>4.10169388E-2</c:v>
                </c:pt>
                <c:pt idx="5023">
                  <c:v>4.1011820000000004E-2</c:v>
                </c:pt>
                <c:pt idx="5024">
                  <c:v>4.1006881500000002E-2</c:v>
                </c:pt>
                <c:pt idx="5025">
                  <c:v>4.1002122199999998E-2</c:v>
                </c:pt>
                <c:pt idx="5026">
                  <c:v>4.0997541300000002E-2</c:v>
                </c:pt>
                <c:pt idx="5027">
                  <c:v>4.0993137669999999E-2</c:v>
                </c:pt>
                <c:pt idx="5028">
                  <c:v>4.098891029E-2</c:v>
                </c:pt>
                <c:pt idx="5029">
                  <c:v>4.0984858159999998E-2</c:v>
                </c:pt>
                <c:pt idx="5030">
                  <c:v>4.098098025E-2</c:v>
                </c:pt>
                <c:pt idx="5031">
                  <c:v>4.0977275549999997E-2</c:v>
                </c:pt>
                <c:pt idx="5032">
                  <c:v>4.0973743030000002E-2</c:v>
                </c:pt>
                <c:pt idx="5033">
                  <c:v>4.0970381710000003E-2</c:v>
                </c:pt>
                <c:pt idx="5034">
                  <c:v>4.0967190600000002E-2</c:v>
                </c:pt>
                <c:pt idx="5035">
                  <c:v>4.0964168719999999E-2</c:v>
                </c:pt>
                <c:pt idx="5036">
                  <c:v>4.0961315120000001E-2</c:v>
                </c:pt>
                <c:pt idx="5037">
                  <c:v>4.095862888E-2</c:v>
                </c:pt>
                <c:pt idx="5038">
                  <c:v>4.0956109080000004E-2</c:v>
                </c:pt>
                <c:pt idx="5039">
                  <c:v>4.0953754840000002E-2</c:v>
                </c:pt>
                <c:pt idx="5040">
                  <c:v>4.095156531E-2</c:v>
                </c:pt>
                <c:pt idx="5041">
                  <c:v>4.094953967E-2</c:v>
                </c:pt>
                <c:pt idx="5042">
                  <c:v>4.0947677119999998E-2</c:v>
                </c:pt>
                <c:pt idx="5043">
                  <c:v>4.0945976889999999E-2</c:v>
                </c:pt>
                <c:pt idx="5044">
                  <c:v>4.0944438229999998E-2</c:v>
                </c:pt>
                <c:pt idx="5045">
                  <c:v>4.0943060420000003E-2</c:v>
                </c:pt>
                <c:pt idx="5046">
                  <c:v>4.0941842749999999E-2</c:v>
                </c:pt>
                <c:pt idx="5047">
                  <c:v>4.0940784549999998E-2</c:v>
                </c:pt>
                <c:pt idx="5048">
                  <c:v>4.0939885129999999E-2</c:v>
                </c:pt>
                <c:pt idx="5049">
                  <c:v>4.0939143849999998E-2</c:v>
                </c:pt>
                <c:pt idx="5050">
                  <c:v>4.0938560069999998E-2</c:v>
                </c:pt>
                <c:pt idx="5051">
                  <c:v>4.0938133170000002E-2</c:v>
                </c:pt>
                <c:pt idx="5052">
                  <c:v>4.093786252E-2</c:v>
                </c:pt>
                <c:pt idx="5053">
                  <c:v>4.0937747529999999E-2</c:v>
                </c:pt>
                <c:pt idx="5054">
                  <c:v>4.0937787590000004E-2</c:v>
                </c:pt>
                <c:pt idx="5055">
                  <c:v>4.0937982120000001E-2</c:v>
                </c:pt>
                <c:pt idx="5056">
                  <c:v>4.0938330500000002E-2</c:v>
                </c:pt>
                <c:pt idx="5057">
                  <c:v>4.0938832170000002E-2</c:v>
                </c:pt>
                <c:pt idx="5058">
                  <c:v>4.0939486529999999E-2</c:v>
                </c:pt>
                <c:pt idx="5059">
                  <c:v>4.0940292980000001E-2</c:v>
                </c:pt>
                <c:pt idx="5060">
                  <c:v>4.0941250929999999E-2</c:v>
                </c:pt>
                <c:pt idx="5061">
                  <c:v>4.0942359769999999E-2</c:v>
                </c:pt>
                <c:pt idx="5062">
                  <c:v>4.0943618899999999E-2</c:v>
                </c:pt>
                <c:pt idx="5063">
                  <c:v>4.0945027699999997E-2</c:v>
                </c:pt>
                <c:pt idx="5064">
                  <c:v>4.0946585530000003E-2</c:v>
                </c:pt>
                <c:pt idx="5065">
                  <c:v>4.0948291740000003E-2</c:v>
                </c:pt>
                <c:pt idx="5066">
                  <c:v>4.0950145680000001E-2</c:v>
                </c:pt>
                <c:pt idx="5067">
                  <c:v>4.0952146660000001E-2</c:v>
                </c:pt>
                <c:pt idx="5068">
                  <c:v>4.0954293980000001E-2</c:v>
                </c:pt>
                <c:pt idx="5069">
                  <c:v>4.0956586930000004E-2</c:v>
                </c:pt>
                <c:pt idx="5070">
                  <c:v>4.0959024750000003E-2</c:v>
                </c:pt>
                <c:pt idx="5071">
                  <c:v>4.0961606669999998E-2</c:v>
                </c:pt>
                <c:pt idx="5072">
                  <c:v>4.0964331899999998E-2</c:v>
                </c:pt>
                <c:pt idx="5073">
                  <c:v>4.0967199600000004E-2</c:v>
                </c:pt>
                <c:pt idx="5074">
                  <c:v>4.097020891E-2</c:v>
                </c:pt>
                <c:pt idx="5075">
                  <c:v>4.0973358920000001E-2</c:v>
                </c:pt>
                <c:pt idx="5076">
                  <c:v>4.0976648720000002E-2</c:v>
                </c:pt>
                <c:pt idx="5077">
                  <c:v>4.0980077310000002E-2</c:v>
                </c:pt>
                <c:pt idx="5078">
                  <c:v>4.0983643690000002E-2</c:v>
                </c:pt>
                <c:pt idx="5079">
                  <c:v>4.0987346799999998E-2</c:v>
                </c:pt>
                <c:pt idx="5080">
                  <c:v>4.0991185540000002E-2</c:v>
                </c:pt>
                <c:pt idx="5081">
                  <c:v>4.0995158759999997E-2</c:v>
                </c:pt>
                <c:pt idx="5082">
                  <c:v>4.0999265260000001E-2</c:v>
                </c:pt>
                <c:pt idx="5083">
                  <c:v>4.10035038E-2</c:v>
                </c:pt>
                <c:pt idx="5084">
                  <c:v>4.1007873100000002E-2</c:v>
                </c:pt>
                <c:pt idx="5085">
                  <c:v>4.1012371900000004E-2</c:v>
                </c:pt>
                <c:pt idx="5086">
                  <c:v>4.1016998700000001E-2</c:v>
                </c:pt>
                <c:pt idx="5087">
                  <c:v>4.1021752100000003E-2</c:v>
                </c:pt>
                <c:pt idx="5088">
                  <c:v>4.1026630700000004E-2</c:v>
                </c:pt>
                <c:pt idx="5089">
                  <c:v>4.1031633099999999E-2</c:v>
                </c:pt>
                <c:pt idx="5090">
                  <c:v>4.10367575E-2</c:v>
                </c:pt>
                <c:pt idx="5091">
                  <c:v>4.1042002500000001E-2</c:v>
                </c:pt>
                <c:pt idx="5092">
                  <c:v>4.1047366500000002E-2</c:v>
                </c:pt>
                <c:pt idx="5093">
                  <c:v>4.1052847699999999E-2</c:v>
                </c:pt>
                <c:pt idx="5094">
                  <c:v>4.1058444399999998E-2</c:v>
                </c:pt>
                <c:pt idx="5095">
                  <c:v>4.1064154900000004E-2</c:v>
                </c:pt>
                <c:pt idx="5096">
                  <c:v>4.1069977399999999E-2</c:v>
                </c:pt>
                <c:pt idx="5097">
                  <c:v>4.107591E-2</c:v>
                </c:pt>
                <c:pt idx="5098">
                  <c:v>4.1081950999999998E-2</c:v>
                </c:pt>
                <c:pt idx="5099">
                  <c:v>4.1088098199999999E-2</c:v>
                </c:pt>
                <c:pt idx="5100">
                  <c:v>4.10943499E-2</c:v>
                </c:pt>
                <c:pt idx="5101">
                  <c:v>4.1100704000000002E-2</c:v>
                </c:pt>
                <c:pt idx="5102">
                  <c:v>4.1107158400000003E-2</c:v>
                </c:pt>
                <c:pt idx="5103">
                  <c:v>4.1113711099999999E-2</c:v>
                </c:pt>
                <c:pt idx="5104">
                  <c:v>4.11203599E-2</c:v>
                </c:pt>
                <c:pt idx="5105">
                  <c:v>4.1127102800000002E-2</c:v>
                </c:pt>
                <c:pt idx="5106">
                  <c:v>4.1133937400000001E-2</c:v>
                </c:pt>
                <c:pt idx="5107">
                  <c:v>4.1140861700000003E-2</c:v>
                </c:pt>
                <c:pt idx="5108">
                  <c:v>4.1147873100000003E-2</c:v>
                </c:pt>
                <c:pt idx="5109">
                  <c:v>4.1154969600000001E-2</c:v>
                </c:pt>
                <c:pt idx="5110">
                  <c:v>4.1162148699999998E-2</c:v>
                </c:pt>
                <c:pt idx="5111">
                  <c:v>4.1169407900000003E-2</c:v>
                </c:pt>
                <c:pt idx="5112">
                  <c:v>4.1176745000000001E-2</c:v>
                </c:pt>
                <c:pt idx="5113">
                  <c:v>4.1184157300000003E-2</c:v>
                </c:pt>
                <c:pt idx="5114">
                  <c:v>4.1191642399999999E-2</c:v>
                </c:pt>
                <c:pt idx="5115">
                  <c:v>4.1199197700000002E-2</c:v>
                </c:pt>
                <c:pt idx="5116">
                  <c:v>4.1206820700000001E-2</c:v>
                </c:pt>
                <c:pt idx="5117">
                  <c:v>4.1214508599999998E-2</c:v>
                </c:pt>
                <c:pt idx="5118">
                  <c:v>4.1222258900000003E-2</c:v>
                </c:pt>
                <c:pt idx="5119">
                  <c:v>4.1230068799999998E-2</c:v>
                </c:pt>
                <c:pt idx="5120">
                  <c:v>4.1237935599999997E-2</c:v>
                </c:pt>
                <c:pt idx="5121">
                  <c:v>4.1245856400000003E-2</c:v>
                </c:pt>
                <c:pt idx="5122">
                  <c:v>4.1253828499999999E-2</c:v>
                </c:pt>
                <c:pt idx="5123">
                  <c:v>4.1261848900000002E-2</c:v>
                </c:pt>
                <c:pt idx="5124">
                  <c:v>4.1269914800000002E-2</c:v>
                </c:pt>
                <c:pt idx="5125">
                  <c:v>4.1278023400000002E-2</c:v>
                </c:pt>
                <c:pt idx="5126">
                  <c:v>4.1286171500000003E-2</c:v>
                </c:pt>
                <c:pt idx="5127">
                  <c:v>4.1294356300000001E-2</c:v>
                </c:pt>
                <c:pt idx="5128">
                  <c:v>4.1302574799999998E-2</c:v>
                </c:pt>
                <c:pt idx="5129">
                  <c:v>4.1310823900000002E-2</c:v>
                </c:pt>
                <c:pt idx="5130">
                  <c:v>4.13191007E-2</c:v>
                </c:pt>
                <c:pt idx="5131">
                  <c:v>4.1327401999999999E-2</c:v>
                </c:pt>
                <c:pt idx="5132">
                  <c:v>4.1335724900000002E-2</c:v>
                </c:pt>
                <c:pt idx="5133">
                  <c:v>4.1344066200000001E-2</c:v>
                </c:pt>
                <c:pt idx="5134">
                  <c:v>4.1352422899999998E-2</c:v>
                </c:pt>
                <c:pt idx="5135">
                  <c:v>4.1360791899999999E-2</c:v>
                </c:pt>
                <c:pt idx="5136">
                  <c:v>4.1369170099999998E-2</c:v>
                </c:pt>
                <c:pt idx="5137">
                  <c:v>4.1377554400000002E-2</c:v>
                </c:pt>
                <c:pt idx="5138">
                  <c:v>4.1385941699999998E-2</c:v>
                </c:pt>
                <c:pt idx="5139">
                  <c:v>4.1394328899999999E-2</c:v>
                </c:pt>
                <c:pt idx="5140">
                  <c:v>4.1402713000000001E-2</c:v>
                </c:pt>
                <c:pt idx="5141">
                  <c:v>4.1411090900000003E-2</c:v>
                </c:pt>
                <c:pt idx="5142">
                  <c:v>4.1419459499999998E-2</c:v>
                </c:pt>
                <c:pt idx="5143">
                  <c:v>4.1427815700000002E-2</c:v>
                </c:pt>
                <c:pt idx="5144">
                  <c:v>4.1436156600000003E-2</c:v>
                </c:pt>
                <c:pt idx="5145">
                  <c:v>4.1444478999999999E-2</c:v>
                </c:pt>
                <c:pt idx="5146">
                  <c:v>4.1452780100000003E-2</c:v>
                </c:pt>
                <c:pt idx="5147">
                  <c:v>4.1461056699999999E-2</c:v>
                </c:pt>
                <c:pt idx="5148">
                  <c:v>4.1469305999999997E-2</c:v>
                </c:pt>
                <c:pt idx="5149">
                  <c:v>4.1477525000000001E-2</c:v>
                </c:pt>
                <c:pt idx="5150">
                  <c:v>4.1485710799999999E-2</c:v>
                </c:pt>
                <c:pt idx="5151">
                  <c:v>4.14938605E-2</c:v>
                </c:pt>
                <c:pt idx="5152">
                  <c:v>4.1501971300000003E-2</c:v>
                </c:pt>
                <c:pt idx="5153">
                  <c:v>4.1510040300000002E-2</c:v>
                </c:pt>
                <c:pt idx="5154">
                  <c:v>4.1518064800000004E-2</c:v>
                </c:pt>
                <c:pt idx="5155">
                  <c:v>4.15260421E-2</c:v>
                </c:pt>
                <c:pt idx="5156">
                  <c:v>4.1533969400000002E-2</c:v>
                </c:pt>
                <c:pt idx="5157">
                  <c:v>4.1541844000000001E-2</c:v>
                </c:pt>
                <c:pt idx="5158">
                  <c:v>4.15496635E-2</c:v>
                </c:pt>
                <c:pt idx="5159">
                  <c:v>4.1557425199999998E-2</c:v>
                </c:pt>
                <c:pt idx="5160">
                  <c:v>4.1565126600000002E-2</c:v>
                </c:pt>
                <c:pt idx="5161">
                  <c:v>4.1572765300000002E-2</c:v>
                </c:pt>
                <c:pt idx="5162">
                  <c:v>4.1580338799999998E-2</c:v>
                </c:pt>
                <c:pt idx="5163">
                  <c:v>4.1587844900000004E-2</c:v>
                </c:pt>
                <c:pt idx="5164">
                  <c:v>4.1595281099999999E-2</c:v>
                </c:pt>
                <c:pt idx="5165">
                  <c:v>4.1602645299999998E-2</c:v>
                </c:pt>
                <c:pt idx="5166">
                  <c:v>4.1609935200000003E-2</c:v>
                </c:pt>
                <c:pt idx="5167">
                  <c:v>4.1617148800000003E-2</c:v>
                </c:pt>
                <c:pt idx="5168">
                  <c:v>4.1624283900000003E-2</c:v>
                </c:pt>
                <c:pt idx="5169">
                  <c:v>4.1631338500000004E-2</c:v>
                </c:pt>
                <c:pt idx="5170">
                  <c:v>4.16383107E-2</c:v>
                </c:pt>
                <c:pt idx="5171">
                  <c:v>4.1645198500000001E-2</c:v>
                </c:pt>
                <c:pt idx="5172">
                  <c:v>4.1652000000000002E-2</c:v>
                </c:pt>
                <c:pt idx="5173">
                  <c:v>4.16587135E-2</c:v>
                </c:pt>
                <c:pt idx="5174">
                  <c:v>4.1665337199999999E-2</c:v>
                </c:pt>
                <c:pt idx="5175">
                  <c:v>4.16718695E-2</c:v>
                </c:pt>
                <c:pt idx="5176">
                  <c:v>4.1678308599999998E-2</c:v>
                </c:pt>
                <c:pt idx="5177">
                  <c:v>4.1684653000000002E-2</c:v>
                </c:pt>
                <c:pt idx="5178">
                  <c:v>4.1690901299999999E-2</c:v>
                </c:pt>
                <c:pt idx="5179">
                  <c:v>4.1697051900000004E-2</c:v>
                </c:pt>
                <c:pt idx="5180">
                  <c:v>4.1703103499999998E-2</c:v>
                </c:pt>
                <c:pt idx="5181">
                  <c:v>4.1709054699999998E-2</c:v>
                </c:pt>
                <c:pt idx="5182">
                  <c:v>4.1714904300000001E-2</c:v>
                </c:pt>
                <c:pt idx="5183">
                  <c:v>4.1720650999999997E-2</c:v>
                </c:pt>
                <c:pt idx="5184">
                  <c:v>4.17262937E-2</c:v>
                </c:pt>
                <c:pt idx="5185">
                  <c:v>4.1731831400000002E-2</c:v>
                </c:pt>
                <c:pt idx="5186">
                  <c:v>4.1737263000000004E-2</c:v>
                </c:pt>
                <c:pt idx="5187">
                  <c:v>4.1742587599999999E-2</c:v>
                </c:pt>
                <c:pt idx="5188">
                  <c:v>4.1747804200000002E-2</c:v>
                </c:pt>
                <c:pt idx="5189">
                  <c:v>4.1752912099999998E-2</c:v>
                </c:pt>
                <c:pt idx="5190">
                  <c:v>4.1757910500000002E-2</c:v>
                </c:pt>
                <c:pt idx="5191">
                  <c:v>4.1762798699999999E-2</c:v>
                </c:pt>
                <c:pt idx="5192">
                  <c:v>4.1767576100000002E-2</c:v>
                </c:pt>
                <c:pt idx="5193">
                  <c:v>4.1772242100000002E-2</c:v>
                </c:pt>
                <c:pt idx="5194">
                  <c:v>4.1776796200000001E-2</c:v>
                </c:pt>
                <c:pt idx="5195">
                  <c:v>4.17812381E-2</c:v>
                </c:pt>
                <c:pt idx="5196">
                  <c:v>4.1785567400000001E-2</c:v>
                </c:pt>
                <c:pt idx="5197">
                  <c:v>4.1789783900000002E-2</c:v>
                </c:pt>
                <c:pt idx="5198">
                  <c:v>4.1793887199999998E-2</c:v>
                </c:pt>
                <c:pt idx="5199">
                  <c:v>4.1797877400000003E-2</c:v>
                </c:pt>
                <c:pt idx="5200">
                  <c:v>4.1801754300000001E-2</c:v>
                </c:pt>
                <c:pt idx="5201">
                  <c:v>4.1805517899999999E-2</c:v>
                </c:pt>
                <c:pt idx="5202">
                  <c:v>4.1809168399999999E-2</c:v>
                </c:pt>
                <c:pt idx="5203">
                  <c:v>4.1812705999999998E-2</c:v>
                </c:pt>
                <c:pt idx="5204">
                  <c:v>4.1816130800000004E-2</c:v>
                </c:pt>
                <c:pt idx="5205">
                  <c:v>4.1819443300000002E-2</c:v>
                </c:pt>
                <c:pt idx="5206">
                  <c:v>4.1822643700000002E-2</c:v>
                </c:pt>
                <c:pt idx="5207">
                  <c:v>4.18257327E-2</c:v>
                </c:pt>
                <c:pt idx="5208">
                  <c:v>4.1828710700000001E-2</c:v>
                </c:pt>
                <c:pt idx="5209">
                  <c:v>4.18315784E-2</c:v>
                </c:pt>
                <c:pt idx="5210">
                  <c:v>4.1834336499999999E-2</c:v>
                </c:pt>
                <c:pt idx="5211">
                  <c:v>4.1836985899999998E-2</c:v>
                </c:pt>
                <c:pt idx="5212">
                  <c:v>4.18395274E-2</c:v>
                </c:pt>
                <c:pt idx="5213">
                  <c:v>4.1841961900000002E-2</c:v>
                </c:pt>
                <c:pt idx="5214">
                  <c:v>4.18442906E-2</c:v>
                </c:pt>
                <c:pt idx="5215">
                  <c:v>4.1846514500000001E-2</c:v>
                </c:pt>
                <c:pt idx="5216">
                  <c:v>4.1848635000000002E-2</c:v>
                </c:pt>
                <c:pt idx="5217">
                  <c:v>4.1850653200000004E-2</c:v>
                </c:pt>
                <c:pt idx="5218">
                  <c:v>4.1852570700000001E-2</c:v>
                </c:pt>
                <c:pt idx="5219">
                  <c:v>4.1854388800000003E-2</c:v>
                </c:pt>
                <c:pt idx="5220">
                  <c:v>4.1856109199999998E-2</c:v>
                </c:pt>
                <c:pt idx="5221">
                  <c:v>4.1857733600000002E-2</c:v>
                </c:pt>
                <c:pt idx="5222">
                  <c:v>4.1859263600000002E-2</c:v>
                </c:pt>
                <c:pt idx="5223">
                  <c:v>4.1860701200000003E-2</c:v>
                </c:pt>
                <c:pt idx="5224">
                  <c:v>4.1862048200000002E-2</c:v>
                </c:pt>
                <c:pt idx="5225">
                  <c:v>4.18633068E-2</c:v>
                </c:pt>
                <c:pt idx="5226">
                  <c:v>4.1864479000000003E-2</c:v>
                </c:pt>
                <c:pt idx="5227">
                  <c:v>4.1865567100000001E-2</c:v>
                </c:pt>
                <c:pt idx="5228">
                  <c:v>4.1866573400000003E-2</c:v>
                </c:pt>
                <c:pt idx="5229">
                  <c:v>4.1867500299999999E-2</c:v>
                </c:pt>
                <c:pt idx="5230">
                  <c:v>4.1868350300000003E-2</c:v>
                </c:pt>
                <c:pt idx="5231">
                  <c:v>4.1869126100000001E-2</c:v>
                </c:pt>
                <c:pt idx="5232">
                  <c:v>4.1869830300000001E-2</c:v>
                </c:pt>
                <c:pt idx="5233">
                  <c:v>4.1870465799999999E-2</c:v>
                </c:pt>
                <c:pt idx="5234">
                  <c:v>4.1871035600000002E-2</c:v>
                </c:pt>
                <c:pt idx="5235">
                  <c:v>4.1871542499999997E-2</c:v>
                </c:pt>
                <c:pt idx="5236">
                  <c:v>4.1871989900000003E-2</c:v>
                </c:pt>
                <c:pt idx="5237">
                  <c:v>4.1872380899999999E-2</c:v>
                </c:pt>
                <c:pt idx="5238">
                  <c:v>4.18727188E-2</c:v>
                </c:pt>
                <c:pt idx="5239">
                  <c:v>4.1873007099999998E-2</c:v>
                </c:pt>
                <c:pt idx="5240">
                  <c:v>4.18732494E-2</c:v>
                </c:pt>
                <c:pt idx="5241">
                  <c:v>4.1873449300000004E-2</c:v>
                </c:pt>
                <c:pt idx="5242">
                  <c:v>4.1873610700000001E-2</c:v>
                </c:pt>
                <c:pt idx="5243">
                  <c:v>4.1873737299999998E-2</c:v>
                </c:pt>
                <c:pt idx="5244">
                  <c:v>4.1873833300000003E-2</c:v>
                </c:pt>
              </c:numCache>
            </c:numRef>
          </c:yVal>
          <c:smooth val="1"/>
        </c:ser>
        <c:dLbls>
          <c:showLegendKey val="0"/>
          <c:showVal val="0"/>
          <c:showCatName val="0"/>
          <c:showSerName val="0"/>
          <c:showPercent val="0"/>
          <c:showBubbleSize val="0"/>
        </c:dLbls>
        <c:axId val="92312320"/>
        <c:axId val="92297856"/>
      </c:scatterChart>
      <c:valAx>
        <c:axId val="92281472"/>
        <c:scaling>
          <c:orientation val="minMax"/>
        </c:scaling>
        <c:delete val="0"/>
        <c:axPos val="b"/>
        <c:title>
          <c:tx>
            <c:rich>
              <a:bodyPr/>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Time (sec)</a:t>
                </a:r>
              </a:p>
            </c:rich>
          </c:tx>
          <c:overlay val="0"/>
        </c:title>
        <c:numFmt formatCode="General" sourceLinked="1"/>
        <c:majorTickMark val="out"/>
        <c:minorTickMark val="none"/>
        <c:tickLblPos val="low"/>
        <c:txPr>
          <a:bodyPr/>
          <a:lstStyle/>
          <a:p>
            <a:pPr>
              <a:defRPr sz="1200" b="1">
                <a:latin typeface="Times New Roman" panose="02020603050405020304" pitchFamily="18" charset="0"/>
                <a:cs typeface="Times New Roman" panose="02020603050405020304" pitchFamily="18" charset="0"/>
              </a:defRPr>
            </a:pPr>
            <a:endParaRPr lang="en-US"/>
          </a:p>
        </c:txPr>
        <c:crossAx val="92295936"/>
        <c:crosses val="autoZero"/>
        <c:crossBetween val="midCat"/>
      </c:valAx>
      <c:valAx>
        <c:axId val="92295936"/>
        <c:scaling>
          <c:orientation val="minMax"/>
          <c:max val="0.22"/>
          <c:min val="-6.0000000000000032E-2"/>
        </c:scaling>
        <c:delete val="0"/>
        <c:axPos val="l"/>
        <c:majorGridlines/>
        <c:title>
          <c:tx>
            <c:rich>
              <a:bodyPr/>
              <a:lstStyle/>
              <a:p>
                <a:pPr>
                  <a:defRPr sz="1200">
                    <a:latin typeface="Times New Roman" pitchFamily="18" charset="0"/>
                    <a:cs typeface="Times New Roman" pitchFamily="18" charset="0"/>
                  </a:defRPr>
                </a:pPr>
                <a:r>
                  <a:rPr lang="en-CA" sz="1200" b="1" i="0" baseline="0">
                    <a:latin typeface="Times New Roman" pitchFamily="18" charset="0"/>
                    <a:cs typeface="Times New Roman" pitchFamily="18" charset="0"/>
                  </a:rPr>
                  <a:t>µV, mV</a:t>
                </a:r>
              </a:p>
            </c:rich>
          </c:tx>
          <c:overlay val="0"/>
        </c:title>
        <c:numFmt formatCode="General" sourceLinked="1"/>
        <c:majorTickMark val="none"/>
        <c:minorTickMark val="none"/>
        <c:tickLblPos val="nextTo"/>
        <c:txPr>
          <a:bodyPr/>
          <a:lstStyle/>
          <a:p>
            <a:pPr>
              <a:defRPr sz="1200" b="1">
                <a:latin typeface="Times New Roman" pitchFamily="18" charset="0"/>
                <a:cs typeface="Times New Roman" pitchFamily="18" charset="0"/>
              </a:defRPr>
            </a:pPr>
            <a:endParaRPr lang="en-US"/>
          </a:p>
        </c:txPr>
        <c:crossAx val="92281472"/>
        <c:crosses val="autoZero"/>
        <c:crossBetween val="midCat"/>
        <c:majorUnit val="1.0000000000000005E-2"/>
      </c:valAx>
      <c:valAx>
        <c:axId val="92297856"/>
        <c:scaling>
          <c:orientation val="minMax"/>
        </c:scaling>
        <c:delete val="0"/>
        <c:axPos val="r"/>
        <c:title>
          <c:tx>
            <c:rich>
              <a:bodyPr rot="-5400000" vert="horz"/>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Instantaneous </a:t>
                </a:r>
                <a:r>
                  <a:rPr lang="en-US" sz="1200" baseline="0">
                    <a:latin typeface="Times New Roman" panose="02020603050405020304" pitchFamily="18" charset="0"/>
                    <a:cs typeface="Times New Roman" panose="02020603050405020304" pitchFamily="18" charset="0"/>
                  </a:rPr>
                  <a:t>Tissue Layer Displacement (mm)</a:t>
                </a:r>
                <a:endParaRPr lang="en-US" sz="1200">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en-US"/>
          </a:p>
        </c:txPr>
        <c:crossAx val="92312320"/>
        <c:crosses val="max"/>
        <c:crossBetween val="midCat"/>
      </c:valAx>
      <c:valAx>
        <c:axId val="92312320"/>
        <c:scaling>
          <c:orientation val="minMax"/>
        </c:scaling>
        <c:delete val="1"/>
        <c:axPos val="b"/>
        <c:numFmt formatCode="General" sourceLinked="1"/>
        <c:majorTickMark val="out"/>
        <c:minorTickMark val="none"/>
        <c:tickLblPos val="nextTo"/>
        <c:crossAx val="92297856"/>
        <c:crosses val="autoZero"/>
        <c:crossBetween val="midCat"/>
      </c:valAx>
    </c:plotArea>
    <c:legend>
      <c:legendPos val="t"/>
      <c:layout>
        <c:manualLayout>
          <c:xMode val="edge"/>
          <c:yMode val="edge"/>
          <c:x val="1.4007750984251966E-2"/>
          <c:y val="7.6473395371033182E-4"/>
          <c:w val="0.96504941765091867"/>
          <c:h val="8.1521273704160166E-2"/>
        </c:manualLayout>
      </c:layout>
      <c:overlay val="0"/>
      <c:txPr>
        <a:bodyPr/>
        <a:lstStyle/>
        <a:p>
          <a:pPr>
            <a:defRPr sz="900" b="1">
              <a:latin typeface="Times New Roman" pitchFamily="18" charset="0"/>
              <a:cs typeface="Times New Roman" pitchFamily="18" charset="0"/>
            </a:defRPr>
          </a:pPr>
          <a:endParaRPr lang="en-US"/>
        </a:p>
      </c:txPr>
    </c:legend>
    <c:plotVisOnly val="1"/>
    <c:dispBlanksAs val="gap"/>
    <c:showDLblsOverMax val="0"/>
  </c:chart>
  <c:spPr>
    <a:ln>
      <a:solidFill>
        <a:schemeClr val="tx1"/>
      </a:solid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3"/>
          <c:order val="3"/>
          <c:tx>
            <c:strRef>
              <c:f>BZ!$S$2</c:f>
              <c:strCache>
                <c:ptCount val="1"/>
                <c:pt idx="0">
                  <c:v>EMG</c:v>
                </c:pt>
              </c:strCache>
            </c:strRef>
          </c:tx>
          <c:spPr>
            <a:ln>
              <a:solidFill>
                <a:prstClr val="black"/>
              </a:solidFill>
            </a:ln>
          </c:spPr>
          <c:marker>
            <c:symbol val="none"/>
          </c:marker>
          <c:xVal>
            <c:numRef>
              <c:f>BZ!$N$3:$N$6334</c:f>
              <c:numCache>
                <c:formatCode>General</c:formatCode>
                <c:ptCount val="6332"/>
                <c:pt idx="0">
                  <c:v>0</c:v>
                </c:pt>
                <c:pt idx="1">
                  <c:v>4.8828125E-4</c:v>
                </c:pt>
                <c:pt idx="2">
                  <c:v>9.765625E-4</c:v>
                </c:pt>
                <c:pt idx="3">
                  <c:v>1.46484375E-3</c:v>
                </c:pt>
                <c:pt idx="4">
                  <c:v>1.953125E-3</c:v>
                </c:pt>
                <c:pt idx="5">
                  <c:v>2.44140625E-3</c:v>
                </c:pt>
                <c:pt idx="6">
                  <c:v>2.9296875E-3</c:v>
                </c:pt>
                <c:pt idx="7">
                  <c:v>3.41796875E-3</c:v>
                </c:pt>
                <c:pt idx="8">
                  <c:v>3.90625E-3</c:v>
                </c:pt>
                <c:pt idx="9">
                  <c:v>4.39453125E-3</c:v>
                </c:pt>
                <c:pt idx="10">
                  <c:v>4.8828125E-3</c:v>
                </c:pt>
                <c:pt idx="11">
                  <c:v>5.37109375E-3</c:v>
                </c:pt>
                <c:pt idx="12">
                  <c:v>5.859375E-3</c:v>
                </c:pt>
                <c:pt idx="13">
                  <c:v>6.34765625E-3</c:v>
                </c:pt>
                <c:pt idx="14">
                  <c:v>6.8359375E-3</c:v>
                </c:pt>
                <c:pt idx="15">
                  <c:v>7.32421875E-3</c:v>
                </c:pt>
                <c:pt idx="16">
                  <c:v>7.8125E-3</c:v>
                </c:pt>
                <c:pt idx="17">
                  <c:v>8.30078125E-3</c:v>
                </c:pt>
                <c:pt idx="18">
                  <c:v>8.7890625E-3</c:v>
                </c:pt>
                <c:pt idx="19">
                  <c:v>9.27734375E-3</c:v>
                </c:pt>
                <c:pt idx="20">
                  <c:v>9.765625E-3</c:v>
                </c:pt>
                <c:pt idx="21">
                  <c:v>1.025390625E-2</c:v>
                </c:pt>
                <c:pt idx="22">
                  <c:v>1.07421875E-2</c:v>
                </c:pt>
                <c:pt idx="23">
                  <c:v>1.123046875E-2</c:v>
                </c:pt>
                <c:pt idx="24">
                  <c:v>1.171875E-2</c:v>
                </c:pt>
                <c:pt idx="25">
                  <c:v>1.220703125E-2</c:v>
                </c:pt>
                <c:pt idx="26">
                  <c:v>1.26953125E-2</c:v>
                </c:pt>
                <c:pt idx="27">
                  <c:v>1.318359375E-2</c:v>
                </c:pt>
                <c:pt idx="28">
                  <c:v>1.3671875E-2</c:v>
                </c:pt>
                <c:pt idx="29">
                  <c:v>1.416015625E-2</c:v>
                </c:pt>
                <c:pt idx="30">
                  <c:v>1.46484375E-2</c:v>
                </c:pt>
                <c:pt idx="31">
                  <c:v>1.513671875E-2</c:v>
                </c:pt>
                <c:pt idx="32">
                  <c:v>1.5625E-2</c:v>
                </c:pt>
                <c:pt idx="33">
                  <c:v>1.611328125E-2</c:v>
                </c:pt>
                <c:pt idx="34">
                  <c:v>1.66015625E-2</c:v>
                </c:pt>
                <c:pt idx="35">
                  <c:v>1.708984375E-2</c:v>
                </c:pt>
                <c:pt idx="36">
                  <c:v>1.7578125E-2</c:v>
                </c:pt>
                <c:pt idx="37">
                  <c:v>1.806640625E-2</c:v>
                </c:pt>
                <c:pt idx="38">
                  <c:v>1.85546875E-2</c:v>
                </c:pt>
                <c:pt idx="39">
                  <c:v>1.904296875E-2</c:v>
                </c:pt>
                <c:pt idx="40">
                  <c:v>1.953125E-2</c:v>
                </c:pt>
                <c:pt idx="41">
                  <c:v>2.001953125E-2</c:v>
                </c:pt>
                <c:pt idx="42">
                  <c:v>2.05078125E-2</c:v>
                </c:pt>
                <c:pt idx="43">
                  <c:v>2.099609375E-2</c:v>
                </c:pt>
                <c:pt idx="44">
                  <c:v>2.1484375E-2</c:v>
                </c:pt>
                <c:pt idx="45">
                  <c:v>2.197265625E-2</c:v>
                </c:pt>
                <c:pt idx="46">
                  <c:v>2.24609375E-2</c:v>
                </c:pt>
                <c:pt idx="47">
                  <c:v>2.294921875E-2</c:v>
                </c:pt>
                <c:pt idx="48">
                  <c:v>2.34375E-2</c:v>
                </c:pt>
                <c:pt idx="49">
                  <c:v>2.392578125E-2</c:v>
                </c:pt>
                <c:pt idx="50">
                  <c:v>2.44140625E-2</c:v>
                </c:pt>
                <c:pt idx="51">
                  <c:v>2.490234375E-2</c:v>
                </c:pt>
                <c:pt idx="52">
                  <c:v>2.5390625E-2</c:v>
                </c:pt>
                <c:pt idx="53">
                  <c:v>2.587890625E-2</c:v>
                </c:pt>
                <c:pt idx="54">
                  <c:v>2.63671875E-2</c:v>
                </c:pt>
                <c:pt idx="55">
                  <c:v>2.685546875E-2</c:v>
                </c:pt>
                <c:pt idx="56">
                  <c:v>2.734375E-2</c:v>
                </c:pt>
                <c:pt idx="57">
                  <c:v>2.783203125E-2</c:v>
                </c:pt>
                <c:pt idx="58">
                  <c:v>2.83203125E-2</c:v>
                </c:pt>
                <c:pt idx="59">
                  <c:v>2.880859375E-2</c:v>
                </c:pt>
                <c:pt idx="60">
                  <c:v>2.9296875E-2</c:v>
                </c:pt>
                <c:pt idx="61">
                  <c:v>2.978515625E-2</c:v>
                </c:pt>
                <c:pt idx="62">
                  <c:v>3.02734375E-2</c:v>
                </c:pt>
                <c:pt idx="63">
                  <c:v>3.076171875E-2</c:v>
                </c:pt>
                <c:pt idx="64">
                  <c:v>3.125E-2</c:v>
                </c:pt>
                <c:pt idx="65">
                  <c:v>3.173828125E-2</c:v>
                </c:pt>
                <c:pt idx="66">
                  <c:v>3.22265625E-2</c:v>
                </c:pt>
                <c:pt idx="67">
                  <c:v>3.271484375E-2</c:v>
                </c:pt>
                <c:pt idx="68">
                  <c:v>3.3203125E-2</c:v>
                </c:pt>
                <c:pt idx="69">
                  <c:v>3.369140625E-2</c:v>
                </c:pt>
                <c:pt idx="70">
                  <c:v>3.41796875E-2</c:v>
                </c:pt>
                <c:pt idx="71">
                  <c:v>3.466796875E-2</c:v>
                </c:pt>
                <c:pt idx="72">
                  <c:v>3.515625E-2</c:v>
                </c:pt>
                <c:pt idx="73">
                  <c:v>3.564453125E-2</c:v>
                </c:pt>
                <c:pt idx="74">
                  <c:v>3.61328125E-2</c:v>
                </c:pt>
                <c:pt idx="75">
                  <c:v>3.662109375E-2</c:v>
                </c:pt>
                <c:pt idx="76">
                  <c:v>3.7109375E-2</c:v>
                </c:pt>
                <c:pt idx="77">
                  <c:v>3.759765625E-2</c:v>
                </c:pt>
                <c:pt idx="78">
                  <c:v>3.80859375E-2</c:v>
                </c:pt>
                <c:pt idx="79">
                  <c:v>3.857421875E-2</c:v>
                </c:pt>
                <c:pt idx="80">
                  <c:v>3.90625E-2</c:v>
                </c:pt>
                <c:pt idx="81">
                  <c:v>3.955078125E-2</c:v>
                </c:pt>
                <c:pt idx="82">
                  <c:v>4.00390625E-2</c:v>
                </c:pt>
                <c:pt idx="83">
                  <c:v>4.052734375E-2</c:v>
                </c:pt>
                <c:pt idx="84">
                  <c:v>4.1015625E-2</c:v>
                </c:pt>
                <c:pt idx="85">
                  <c:v>4.150390625E-2</c:v>
                </c:pt>
                <c:pt idx="86">
                  <c:v>4.19921875E-2</c:v>
                </c:pt>
                <c:pt idx="87">
                  <c:v>4.248046875E-2</c:v>
                </c:pt>
                <c:pt idx="88">
                  <c:v>4.296875E-2</c:v>
                </c:pt>
                <c:pt idx="89">
                  <c:v>4.345703125E-2</c:v>
                </c:pt>
                <c:pt idx="90">
                  <c:v>4.39453125E-2</c:v>
                </c:pt>
                <c:pt idx="91">
                  <c:v>4.443359375E-2</c:v>
                </c:pt>
                <c:pt idx="92">
                  <c:v>4.4921875E-2</c:v>
                </c:pt>
                <c:pt idx="93">
                  <c:v>4.541015625E-2</c:v>
                </c:pt>
                <c:pt idx="94">
                  <c:v>4.58984375E-2</c:v>
                </c:pt>
                <c:pt idx="95">
                  <c:v>4.638671875E-2</c:v>
                </c:pt>
                <c:pt idx="96">
                  <c:v>4.6875E-2</c:v>
                </c:pt>
                <c:pt idx="97">
                  <c:v>4.736328125E-2</c:v>
                </c:pt>
                <c:pt idx="98">
                  <c:v>4.78515625E-2</c:v>
                </c:pt>
                <c:pt idx="99">
                  <c:v>4.833984375E-2</c:v>
                </c:pt>
                <c:pt idx="100">
                  <c:v>4.8828125E-2</c:v>
                </c:pt>
                <c:pt idx="101">
                  <c:v>4.931640625E-2</c:v>
                </c:pt>
                <c:pt idx="102">
                  <c:v>4.98046875E-2</c:v>
                </c:pt>
                <c:pt idx="103">
                  <c:v>5.029296875E-2</c:v>
                </c:pt>
                <c:pt idx="104">
                  <c:v>5.078125E-2</c:v>
                </c:pt>
                <c:pt idx="105">
                  <c:v>5.126953125E-2</c:v>
                </c:pt>
                <c:pt idx="106">
                  <c:v>5.17578125E-2</c:v>
                </c:pt>
                <c:pt idx="107">
                  <c:v>5.224609375E-2</c:v>
                </c:pt>
                <c:pt idx="108">
                  <c:v>5.2734375E-2</c:v>
                </c:pt>
                <c:pt idx="109">
                  <c:v>5.322265625E-2</c:v>
                </c:pt>
                <c:pt idx="110">
                  <c:v>5.37109375E-2</c:v>
                </c:pt>
                <c:pt idx="111">
                  <c:v>5.419921875E-2</c:v>
                </c:pt>
                <c:pt idx="112">
                  <c:v>5.46875E-2</c:v>
                </c:pt>
                <c:pt idx="113">
                  <c:v>5.517578125E-2</c:v>
                </c:pt>
                <c:pt idx="114">
                  <c:v>5.56640625E-2</c:v>
                </c:pt>
                <c:pt idx="115">
                  <c:v>5.615234375E-2</c:v>
                </c:pt>
                <c:pt idx="116">
                  <c:v>5.6640625E-2</c:v>
                </c:pt>
                <c:pt idx="117">
                  <c:v>5.712890625E-2</c:v>
                </c:pt>
                <c:pt idx="118">
                  <c:v>5.76171875E-2</c:v>
                </c:pt>
                <c:pt idx="119">
                  <c:v>5.810546875E-2</c:v>
                </c:pt>
                <c:pt idx="120">
                  <c:v>5.859375E-2</c:v>
                </c:pt>
                <c:pt idx="121">
                  <c:v>5.908203125E-2</c:v>
                </c:pt>
                <c:pt idx="122">
                  <c:v>5.95703125E-2</c:v>
                </c:pt>
                <c:pt idx="123">
                  <c:v>6.005859375E-2</c:v>
                </c:pt>
                <c:pt idx="124">
                  <c:v>6.0546875E-2</c:v>
                </c:pt>
                <c:pt idx="125">
                  <c:v>6.103515625E-2</c:v>
                </c:pt>
                <c:pt idx="126">
                  <c:v>6.15234375E-2</c:v>
                </c:pt>
                <c:pt idx="127">
                  <c:v>6.201171875E-2</c:v>
                </c:pt>
                <c:pt idx="128">
                  <c:v>6.25E-2</c:v>
                </c:pt>
                <c:pt idx="129">
                  <c:v>6.298828125E-2</c:v>
                </c:pt>
                <c:pt idx="130">
                  <c:v>6.34765625E-2</c:v>
                </c:pt>
                <c:pt idx="131">
                  <c:v>6.396484375E-2</c:v>
                </c:pt>
                <c:pt idx="132">
                  <c:v>6.4453125E-2</c:v>
                </c:pt>
                <c:pt idx="133">
                  <c:v>6.494140625E-2</c:v>
                </c:pt>
                <c:pt idx="134">
                  <c:v>6.54296875E-2</c:v>
                </c:pt>
                <c:pt idx="135">
                  <c:v>6.591796875E-2</c:v>
                </c:pt>
                <c:pt idx="136">
                  <c:v>6.640625E-2</c:v>
                </c:pt>
                <c:pt idx="137">
                  <c:v>6.689453125E-2</c:v>
                </c:pt>
                <c:pt idx="138">
                  <c:v>6.73828125E-2</c:v>
                </c:pt>
                <c:pt idx="139">
                  <c:v>6.787109375E-2</c:v>
                </c:pt>
                <c:pt idx="140">
                  <c:v>6.8359375E-2</c:v>
                </c:pt>
                <c:pt idx="141">
                  <c:v>6.884765625E-2</c:v>
                </c:pt>
                <c:pt idx="142">
                  <c:v>6.93359375E-2</c:v>
                </c:pt>
                <c:pt idx="143">
                  <c:v>6.982421875E-2</c:v>
                </c:pt>
                <c:pt idx="144">
                  <c:v>7.03125E-2</c:v>
                </c:pt>
                <c:pt idx="145">
                  <c:v>7.080078125E-2</c:v>
                </c:pt>
                <c:pt idx="146">
                  <c:v>7.12890625E-2</c:v>
                </c:pt>
                <c:pt idx="147">
                  <c:v>7.177734375E-2</c:v>
                </c:pt>
                <c:pt idx="148">
                  <c:v>7.2265625E-2</c:v>
                </c:pt>
                <c:pt idx="149">
                  <c:v>7.275390625E-2</c:v>
                </c:pt>
                <c:pt idx="150">
                  <c:v>7.32421875E-2</c:v>
                </c:pt>
                <c:pt idx="151">
                  <c:v>7.373046875E-2</c:v>
                </c:pt>
                <c:pt idx="152">
                  <c:v>7.421875E-2</c:v>
                </c:pt>
                <c:pt idx="153">
                  <c:v>7.470703125E-2</c:v>
                </c:pt>
                <c:pt idx="154">
                  <c:v>7.51953125E-2</c:v>
                </c:pt>
                <c:pt idx="155">
                  <c:v>7.568359375E-2</c:v>
                </c:pt>
                <c:pt idx="156">
                  <c:v>7.6171875E-2</c:v>
                </c:pt>
                <c:pt idx="157">
                  <c:v>7.666015625E-2</c:v>
                </c:pt>
                <c:pt idx="158">
                  <c:v>7.71484375E-2</c:v>
                </c:pt>
                <c:pt idx="159">
                  <c:v>7.763671875E-2</c:v>
                </c:pt>
                <c:pt idx="160">
                  <c:v>7.8125E-2</c:v>
                </c:pt>
                <c:pt idx="161">
                  <c:v>7.861328125E-2</c:v>
                </c:pt>
                <c:pt idx="162">
                  <c:v>7.91015625E-2</c:v>
                </c:pt>
                <c:pt idx="163">
                  <c:v>7.958984375E-2</c:v>
                </c:pt>
                <c:pt idx="164">
                  <c:v>8.0078125E-2</c:v>
                </c:pt>
                <c:pt idx="165">
                  <c:v>8.056640625E-2</c:v>
                </c:pt>
                <c:pt idx="166">
                  <c:v>8.10546875E-2</c:v>
                </c:pt>
                <c:pt idx="167">
                  <c:v>8.154296875E-2</c:v>
                </c:pt>
                <c:pt idx="168">
                  <c:v>8.203125E-2</c:v>
                </c:pt>
                <c:pt idx="169">
                  <c:v>8.251953125E-2</c:v>
                </c:pt>
                <c:pt idx="170">
                  <c:v>8.30078125E-2</c:v>
                </c:pt>
                <c:pt idx="171">
                  <c:v>8.349609375E-2</c:v>
                </c:pt>
                <c:pt idx="172">
                  <c:v>8.3984375E-2</c:v>
                </c:pt>
                <c:pt idx="173">
                  <c:v>8.447265625E-2</c:v>
                </c:pt>
                <c:pt idx="174">
                  <c:v>8.49609375E-2</c:v>
                </c:pt>
                <c:pt idx="175">
                  <c:v>8.544921875E-2</c:v>
                </c:pt>
                <c:pt idx="176">
                  <c:v>8.59375E-2</c:v>
                </c:pt>
                <c:pt idx="177">
                  <c:v>8.642578125E-2</c:v>
                </c:pt>
                <c:pt idx="178">
                  <c:v>8.69140625E-2</c:v>
                </c:pt>
                <c:pt idx="179">
                  <c:v>8.740234375E-2</c:v>
                </c:pt>
                <c:pt idx="180">
                  <c:v>8.7890625E-2</c:v>
                </c:pt>
                <c:pt idx="181">
                  <c:v>8.837890625E-2</c:v>
                </c:pt>
                <c:pt idx="182">
                  <c:v>8.88671875E-2</c:v>
                </c:pt>
                <c:pt idx="183">
                  <c:v>8.935546875E-2</c:v>
                </c:pt>
                <c:pt idx="184">
                  <c:v>8.984375E-2</c:v>
                </c:pt>
                <c:pt idx="185">
                  <c:v>9.033203125E-2</c:v>
                </c:pt>
                <c:pt idx="186">
                  <c:v>9.08203125E-2</c:v>
                </c:pt>
                <c:pt idx="187">
                  <c:v>9.130859375E-2</c:v>
                </c:pt>
                <c:pt idx="188">
                  <c:v>9.1796875E-2</c:v>
                </c:pt>
                <c:pt idx="189">
                  <c:v>9.228515625E-2</c:v>
                </c:pt>
                <c:pt idx="190">
                  <c:v>9.27734375E-2</c:v>
                </c:pt>
                <c:pt idx="191">
                  <c:v>9.326171875E-2</c:v>
                </c:pt>
                <c:pt idx="192">
                  <c:v>9.375E-2</c:v>
                </c:pt>
                <c:pt idx="193">
                  <c:v>9.423828125E-2</c:v>
                </c:pt>
                <c:pt idx="194">
                  <c:v>9.47265625E-2</c:v>
                </c:pt>
                <c:pt idx="195">
                  <c:v>9.521484375E-2</c:v>
                </c:pt>
                <c:pt idx="196">
                  <c:v>9.5703125E-2</c:v>
                </c:pt>
                <c:pt idx="197">
                  <c:v>9.619140625E-2</c:v>
                </c:pt>
                <c:pt idx="198">
                  <c:v>9.66796875E-2</c:v>
                </c:pt>
                <c:pt idx="199">
                  <c:v>9.716796875E-2</c:v>
                </c:pt>
                <c:pt idx="200">
                  <c:v>9.765625E-2</c:v>
                </c:pt>
                <c:pt idx="201">
                  <c:v>9.814453125E-2</c:v>
                </c:pt>
                <c:pt idx="202">
                  <c:v>9.86328125E-2</c:v>
                </c:pt>
                <c:pt idx="203">
                  <c:v>9.912109375E-2</c:v>
                </c:pt>
                <c:pt idx="204">
                  <c:v>9.9609375E-2</c:v>
                </c:pt>
                <c:pt idx="205">
                  <c:v>0.10009765625</c:v>
                </c:pt>
                <c:pt idx="206">
                  <c:v>0.1005859375</c:v>
                </c:pt>
                <c:pt idx="207">
                  <c:v>0.10107421875</c:v>
                </c:pt>
                <c:pt idx="208">
                  <c:v>0.1015625</c:v>
                </c:pt>
                <c:pt idx="209">
                  <c:v>0.10205078125</c:v>
                </c:pt>
                <c:pt idx="210">
                  <c:v>0.1025390625</c:v>
                </c:pt>
                <c:pt idx="211">
                  <c:v>0.10302734375</c:v>
                </c:pt>
                <c:pt idx="212">
                  <c:v>0.103515625</c:v>
                </c:pt>
                <c:pt idx="213">
                  <c:v>0.10400390625</c:v>
                </c:pt>
                <c:pt idx="214">
                  <c:v>0.1044921875</c:v>
                </c:pt>
                <c:pt idx="215">
                  <c:v>0.10498046875</c:v>
                </c:pt>
                <c:pt idx="216">
                  <c:v>0.10546875</c:v>
                </c:pt>
                <c:pt idx="217">
                  <c:v>0.10595703125</c:v>
                </c:pt>
                <c:pt idx="218">
                  <c:v>0.1064453125</c:v>
                </c:pt>
                <c:pt idx="219">
                  <c:v>0.10693359375</c:v>
                </c:pt>
                <c:pt idx="220">
                  <c:v>0.107421875</c:v>
                </c:pt>
                <c:pt idx="221">
                  <c:v>0.10791015625</c:v>
                </c:pt>
                <c:pt idx="222">
                  <c:v>0.1083984375</c:v>
                </c:pt>
                <c:pt idx="223">
                  <c:v>0.10888671875</c:v>
                </c:pt>
                <c:pt idx="224">
                  <c:v>0.109375</c:v>
                </c:pt>
                <c:pt idx="225">
                  <c:v>0.10986328125</c:v>
                </c:pt>
                <c:pt idx="226">
                  <c:v>0.1103515625</c:v>
                </c:pt>
                <c:pt idx="227">
                  <c:v>0.11083984375</c:v>
                </c:pt>
                <c:pt idx="228">
                  <c:v>0.111328125</c:v>
                </c:pt>
                <c:pt idx="229">
                  <c:v>0.11181640625</c:v>
                </c:pt>
                <c:pt idx="230">
                  <c:v>0.1123046875</c:v>
                </c:pt>
                <c:pt idx="231">
                  <c:v>0.11279296875</c:v>
                </c:pt>
                <c:pt idx="232">
                  <c:v>0.11328125</c:v>
                </c:pt>
                <c:pt idx="233">
                  <c:v>0.11376953125</c:v>
                </c:pt>
                <c:pt idx="234">
                  <c:v>0.1142578125</c:v>
                </c:pt>
                <c:pt idx="235">
                  <c:v>0.11474609375</c:v>
                </c:pt>
                <c:pt idx="236">
                  <c:v>0.115234375</c:v>
                </c:pt>
                <c:pt idx="237">
                  <c:v>0.11572265625</c:v>
                </c:pt>
                <c:pt idx="238">
                  <c:v>0.1162109375</c:v>
                </c:pt>
                <c:pt idx="239">
                  <c:v>0.11669921875</c:v>
                </c:pt>
                <c:pt idx="240">
                  <c:v>0.1171875</c:v>
                </c:pt>
                <c:pt idx="241">
                  <c:v>0.11767578125</c:v>
                </c:pt>
                <c:pt idx="242">
                  <c:v>0.1181640625</c:v>
                </c:pt>
                <c:pt idx="243">
                  <c:v>0.11865234375</c:v>
                </c:pt>
                <c:pt idx="244">
                  <c:v>0.119140625</c:v>
                </c:pt>
                <c:pt idx="245">
                  <c:v>0.11962890625</c:v>
                </c:pt>
                <c:pt idx="246">
                  <c:v>0.1201171875</c:v>
                </c:pt>
                <c:pt idx="247">
                  <c:v>0.12060546875</c:v>
                </c:pt>
                <c:pt idx="248">
                  <c:v>0.12109375</c:v>
                </c:pt>
                <c:pt idx="249">
                  <c:v>0.12158203125</c:v>
                </c:pt>
                <c:pt idx="250">
                  <c:v>0.1220703125</c:v>
                </c:pt>
                <c:pt idx="251">
                  <c:v>0.12255859375</c:v>
                </c:pt>
                <c:pt idx="252">
                  <c:v>0.123046875</c:v>
                </c:pt>
                <c:pt idx="253">
                  <c:v>0.12353515625</c:v>
                </c:pt>
                <c:pt idx="254">
                  <c:v>0.1240234375</c:v>
                </c:pt>
                <c:pt idx="255">
                  <c:v>0.12451171875</c:v>
                </c:pt>
                <c:pt idx="256">
                  <c:v>0.125</c:v>
                </c:pt>
                <c:pt idx="257">
                  <c:v>0.12548828125</c:v>
                </c:pt>
                <c:pt idx="258">
                  <c:v>0.1259765625</c:v>
                </c:pt>
                <c:pt idx="259">
                  <c:v>0.12646484375</c:v>
                </c:pt>
                <c:pt idx="260">
                  <c:v>0.126953125</c:v>
                </c:pt>
                <c:pt idx="261">
                  <c:v>0.12744140625</c:v>
                </c:pt>
                <c:pt idx="262">
                  <c:v>0.1279296875</c:v>
                </c:pt>
                <c:pt idx="263">
                  <c:v>0.12841796875</c:v>
                </c:pt>
                <c:pt idx="264">
                  <c:v>0.12890625</c:v>
                </c:pt>
                <c:pt idx="265">
                  <c:v>0.12939453125</c:v>
                </c:pt>
                <c:pt idx="266">
                  <c:v>0.1298828125</c:v>
                </c:pt>
                <c:pt idx="267">
                  <c:v>0.13037109375</c:v>
                </c:pt>
                <c:pt idx="268">
                  <c:v>0.130859375</c:v>
                </c:pt>
                <c:pt idx="269">
                  <c:v>0.13134765625</c:v>
                </c:pt>
                <c:pt idx="270">
                  <c:v>0.1318359375</c:v>
                </c:pt>
                <c:pt idx="271">
                  <c:v>0.13232421875</c:v>
                </c:pt>
                <c:pt idx="272">
                  <c:v>0.1328125</c:v>
                </c:pt>
                <c:pt idx="273">
                  <c:v>0.13330078125</c:v>
                </c:pt>
                <c:pt idx="274">
                  <c:v>0.1337890625</c:v>
                </c:pt>
                <c:pt idx="275">
                  <c:v>0.13427734375</c:v>
                </c:pt>
                <c:pt idx="276">
                  <c:v>0.134765625</c:v>
                </c:pt>
                <c:pt idx="277">
                  <c:v>0.13525390625</c:v>
                </c:pt>
                <c:pt idx="278">
                  <c:v>0.1357421875</c:v>
                </c:pt>
                <c:pt idx="279">
                  <c:v>0.13623046875</c:v>
                </c:pt>
                <c:pt idx="280">
                  <c:v>0.13671875</c:v>
                </c:pt>
                <c:pt idx="281">
                  <c:v>0.13720703125</c:v>
                </c:pt>
                <c:pt idx="282">
                  <c:v>0.1376953125</c:v>
                </c:pt>
                <c:pt idx="283">
                  <c:v>0.13818359375</c:v>
                </c:pt>
                <c:pt idx="284">
                  <c:v>0.138671875</c:v>
                </c:pt>
                <c:pt idx="285">
                  <c:v>0.13916015625</c:v>
                </c:pt>
                <c:pt idx="286">
                  <c:v>0.1396484375</c:v>
                </c:pt>
                <c:pt idx="287">
                  <c:v>0.14013671875</c:v>
                </c:pt>
                <c:pt idx="288">
                  <c:v>0.140625</c:v>
                </c:pt>
                <c:pt idx="289">
                  <c:v>0.14111328125</c:v>
                </c:pt>
                <c:pt idx="290">
                  <c:v>0.1416015625</c:v>
                </c:pt>
                <c:pt idx="291">
                  <c:v>0.14208984375</c:v>
                </c:pt>
                <c:pt idx="292">
                  <c:v>0.142578125</c:v>
                </c:pt>
                <c:pt idx="293">
                  <c:v>0.14306640625</c:v>
                </c:pt>
                <c:pt idx="294">
                  <c:v>0.1435546875</c:v>
                </c:pt>
                <c:pt idx="295">
                  <c:v>0.14404296875</c:v>
                </c:pt>
                <c:pt idx="296">
                  <c:v>0.14453125</c:v>
                </c:pt>
                <c:pt idx="297">
                  <c:v>0.14501953125</c:v>
                </c:pt>
                <c:pt idx="298">
                  <c:v>0.1455078125</c:v>
                </c:pt>
                <c:pt idx="299">
                  <c:v>0.14599609375</c:v>
                </c:pt>
                <c:pt idx="300">
                  <c:v>0.146484375</c:v>
                </c:pt>
                <c:pt idx="301">
                  <c:v>0.14697265625</c:v>
                </c:pt>
                <c:pt idx="302">
                  <c:v>0.1474609375</c:v>
                </c:pt>
                <c:pt idx="303">
                  <c:v>0.14794921875</c:v>
                </c:pt>
                <c:pt idx="304">
                  <c:v>0.1484375</c:v>
                </c:pt>
                <c:pt idx="305">
                  <c:v>0.14892578125</c:v>
                </c:pt>
                <c:pt idx="306">
                  <c:v>0.1494140625</c:v>
                </c:pt>
                <c:pt idx="307">
                  <c:v>0.14990234375</c:v>
                </c:pt>
                <c:pt idx="308">
                  <c:v>0.150390625</c:v>
                </c:pt>
                <c:pt idx="309">
                  <c:v>0.15087890625</c:v>
                </c:pt>
                <c:pt idx="310">
                  <c:v>0.1513671875</c:v>
                </c:pt>
                <c:pt idx="311">
                  <c:v>0.15185546875</c:v>
                </c:pt>
                <c:pt idx="312">
                  <c:v>0.15234375</c:v>
                </c:pt>
                <c:pt idx="313">
                  <c:v>0.15283203125</c:v>
                </c:pt>
                <c:pt idx="314">
                  <c:v>0.1533203125</c:v>
                </c:pt>
                <c:pt idx="315">
                  <c:v>0.15380859375</c:v>
                </c:pt>
                <c:pt idx="316">
                  <c:v>0.154296875</c:v>
                </c:pt>
                <c:pt idx="317">
                  <c:v>0.15478515625</c:v>
                </c:pt>
                <c:pt idx="318">
                  <c:v>0.1552734375</c:v>
                </c:pt>
                <c:pt idx="319">
                  <c:v>0.15576171875</c:v>
                </c:pt>
                <c:pt idx="320">
                  <c:v>0.15625</c:v>
                </c:pt>
                <c:pt idx="321">
                  <c:v>0.15673828125</c:v>
                </c:pt>
                <c:pt idx="322">
                  <c:v>0.1572265625</c:v>
                </c:pt>
                <c:pt idx="323">
                  <c:v>0.15771484375</c:v>
                </c:pt>
                <c:pt idx="324">
                  <c:v>0.158203125</c:v>
                </c:pt>
                <c:pt idx="325">
                  <c:v>0.15869140625</c:v>
                </c:pt>
                <c:pt idx="326">
                  <c:v>0.1591796875</c:v>
                </c:pt>
                <c:pt idx="327">
                  <c:v>0.15966796875</c:v>
                </c:pt>
                <c:pt idx="328">
                  <c:v>0.16015625</c:v>
                </c:pt>
                <c:pt idx="329">
                  <c:v>0.16064453125</c:v>
                </c:pt>
                <c:pt idx="330">
                  <c:v>0.1611328125</c:v>
                </c:pt>
                <c:pt idx="331">
                  <c:v>0.16162109375</c:v>
                </c:pt>
                <c:pt idx="332">
                  <c:v>0.162109375</c:v>
                </c:pt>
                <c:pt idx="333">
                  <c:v>0.16259765625</c:v>
                </c:pt>
                <c:pt idx="334">
                  <c:v>0.1630859375</c:v>
                </c:pt>
                <c:pt idx="335">
                  <c:v>0.16357421875</c:v>
                </c:pt>
                <c:pt idx="336">
                  <c:v>0.1640625</c:v>
                </c:pt>
                <c:pt idx="337">
                  <c:v>0.16455078125</c:v>
                </c:pt>
                <c:pt idx="338">
                  <c:v>0.1650390625</c:v>
                </c:pt>
                <c:pt idx="339">
                  <c:v>0.16552734375</c:v>
                </c:pt>
                <c:pt idx="340">
                  <c:v>0.166015625</c:v>
                </c:pt>
                <c:pt idx="341">
                  <c:v>0.16650390625</c:v>
                </c:pt>
                <c:pt idx="342">
                  <c:v>0.1669921875</c:v>
                </c:pt>
                <c:pt idx="343">
                  <c:v>0.16748046875</c:v>
                </c:pt>
                <c:pt idx="344">
                  <c:v>0.16796875</c:v>
                </c:pt>
                <c:pt idx="345">
                  <c:v>0.16845703125</c:v>
                </c:pt>
                <c:pt idx="346">
                  <c:v>0.1689453125</c:v>
                </c:pt>
                <c:pt idx="347">
                  <c:v>0.16943359375</c:v>
                </c:pt>
                <c:pt idx="348">
                  <c:v>0.169921875</c:v>
                </c:pt>
                <c:pt idx="349">
                  <c:v>0.17041015625</c:v>
                </c:pt>
                <c:pt idx="350">
                  <c:v>0.1708984375</c:v>
                </c:pt>
                <c:pt idx="351">
                  <c:v>0.17138671875</c:v>
                </c:pt>
                <c:pt idx="352">
                  <c:v>0.171875</c:v>
                </c:pt>
                <c:pt idx="353">
                  <c:v>0.17236328125</c:v>
                </c:pt>
                <c:pt idx="354">
                  <c:v>0.1728515625</c:v>
                </c:pt>
                <c:pt idx="355">
                  <c:v>0.17333984375</c:v>
                </c:pt>
                <c:pt idx="356">
                  <c:v>0.173828125</c:v>
                </c:pt>
                <c:pt idx="357">
                  <c:v>0.17431640625</c:v>
                </c:pt>
                <c:pt idx="358">
                  <c:v>0.1748046875</c:v>
                </c:pt>
                <c:pt idx="359">
                  <c:v>0.17529296875</c:v>
                </c:pt>
                <c:pt idx="360">
                  <c:v>0.17578125</c:v>
                </c:pt>
                <c:pt idx="361">
                  <c:v>0.17626953125</c:v>
                </c:pt>
                <c:pt idx="362">
                  <c:v>0.1767578125</c:v>
                </c:pt>
                <c:pt idx="363">
                  <c:v>0.17724609375</c:v>
                </c:pt>
                <c:pt idx="364">
                  <c:v>0.177734375</c:v>
                </c:pt>
                <c:pt idx="365">
                  <c:v>0.17822265625</c:v>
                </c:pt>
                <c:pt idx="366">
                  <c:v>0.1787109375</c:v>
                </c:pt>
                <c:pt idx="367">
                  <c:v>0.17919921875</c:v>
                </c:pt>
                <c:pt idx="368">
                  <c:v>0.1796875</c:v>
                </c:pt>
                <c:pt idx="369">
                  <c:v>0.18017578125</c:v>
                </c:pt>
                <c:pt idx="370">
                  <c:v>0.1806640625</c:v>
                </c:pt>
                <c:pt idx="371">
                  <c:v>0.18115234375</c:v>
                </c:pt>
                <c:pt idx="372">
                  <c:v>0.181640625</c:v>
                </c:pt>
                <c:pt idx="373">
                  <c:v>0.18212890625</c:v>
                </c:pt>
                <c:pt idx="374">
                  <c:v>0.1826171875</c:v>
                </c:pt>
                <c:pt idx="375">
                  <c:v>0.18310546875</c:v>
                </c:pt>
                <c:pt idx="376">
                  <c:v>0.18359375</c:v>
                </c:pt>
                <c:pt idx="377">
                  <c:v>0.18408203125</c:v>
                </c:pt>
                <c:pt idx="378">
                  <c:v>0.1845703125</c:v>
                </c:pt>
                <c:pt idx="379">
                  <c:v>0.18505859375</c:v>
                </c:pt>
                <c:pt idx="380">
                  <c:v>0.185546875</c:v>
                </c:pt>
                <c:pt idx="381">
                  <c:v>0.18603515625</c:v>
                </c:pt>
                <c:pt idx="382">
                  <c:v>0.1865234375</c:v>
                </c:pt>
                <c:pt idx="383">
                  <c:v>0.18701171875</c:v>
                </c:pt>
                <c:pt idx="384">
                  <c:v>0.1875</c:v>
                </c:pt>
                <c:pt idx="385">
                  <c:v>0.18798828125</c:v>
                </c:pt>
                <c:pt idx="386">
                  <c:v>0.1884765625</c:v>
                </c:pt>
                <c:pt idx="387">
                  <c:v>0.18896484375</c:v>
                </c:pt>
                <c:pt idx="388">
                  <c:v>0.189453125</c:v>
                </c:pt>
                <c:pt idx="389">
                  <c:v>0.18994140625</c:v>
                </c:pt>
                <c:pt idx="390">
                  <c:v>0.1904296875</c:v>
                </c:pt>
                <c:pt idx="391">
                  <c:v>0.19091796875</c:v>
                </c:pt>
                <c:pt idx="392">
                  <c:v>0.19140625</c:v>
                </c:pt>
                <c:pt idx="393">
                  <c:v>0.19189453125</c:v>
                </c:pt>
                <c:pt idx="394">
                  <c:v>0.1923828125</c:v>
                </c:pt>
                <c:pt idx="395">
                  <c:v>0.19287109375</c:v>
                </c:pt>
                <c:pt idx="396">
                  <c:v>0.193359375</c:v>
                </c:pt>
                <c:pt idx="397">
                  <c:v>0.19384765625</c:v>
                </c:pt>
                <c:pt idx="398">
                  <c:v>0.1943359375</c:v>
                </c:pt>
                <c:pt idx="399">
                  <c:v>0.19482421875</c:v>
                </c:pt>
                <c:pt idx="400">
                  <c:v>0.1953125</c:v>
                </c:pt>
                <c:pt idx="401">
                  <c:v>0.19580078125</c:v>
                </c:pt>
                <c:pt idx="402">
                  <c:v>0.1962890625</c:v>
                </c:pt>
                <c:pt idx="403">
                  <c:v>0.19677734375</c:v>
                </c:pt>
                <c:pt idx="404">
                  <c:v>0.197265625</c:v>
                </c:pt>
                <c:pt idx="405">
                  <c:v>0.19775390625</c:v>
                </c:pt>
                <c:pt idx="406">
                  <c:v>0.1982421875</c:v>
                </c:pt>
                <c:pt idx="407">
                  <c:v>0.19873046875</c:v>
                </c:pt>
                <c:pt idx="408">
                  <c:v>0.19921875</c:v>
                </c:pt>
                <c:pt idx="409">
                  <c:v>0.19970703125</c:v>
                </c:pt>
                <c:pt idx="410">
                  <c:v>0.2001953125</c:v>
                </c:pt>
                <c:pt idx="411">
                  <c:v>0.20068359375</c:v>
                </c:pt>
                <c:pt idx="412">
                  <c:v>0.201171875</c:v>
                </c:pt>
                <c:pt idx="413">
                  <c:v>0.20166015625</c:v>
                </c:pt>
                <c:pt idx="414">
                  <c:v>0.2021484375</c:v>
                </c:pt>
                <c:pt idx="415">
                  <c:v>0.20263671875</c:v>
                </c:pt>
                <c:pt idx="416">
                  <c:v>0.203125</c:v>
                </c:pt>
                <c:pt idx="417">
                  <c:v>0.20361328125</c:v>
                </c:pt>
                <c:pt idx="418">
                  <c:v>0.2041015625</c:v>
                </c:pt>
                <c:pt idx="419">
                  <c:v>0.20458984375</c:v>
                </c:pt>
                <c:pt idx="420">
                  <c:v>0.205078125</c:v>
                </c:pt>
                <c:pt idx="421">
                  <c:v>0.20556640625</c:v>
                </c:pt>
                <c:pt idx="422">
                  <c:v>0.2060546875</c:v>
                </c:pt>
                <c:pt idx="423">
                  <c:v>0.20654296875</c:v>
                </c:pt>
                <c:pt idx="424">
                  <c:v>0.20703125</c:v>
                </c:pt>
                <c:pt idx="425">
                  <c:v>0.20751953125</c:v>
                </c:pt>
                <c:pt idx="426">
                  <c:v>0.2080078125</c:v>
                </c:pt>
                <c:pt idx="427">
                  <c:v>0.20849609375</c:v>
                </c:pt>
                <c:pt idx="428">
                  <c:v>0.208984375</c:v>
                </c:pt>
                <c:pt idx="429">
                  <c:v>0.20947265625</c:v>
                </c:pt>
                <c:pt idx="430">
                  <c:v>0.2099609375</c:v>
                </c:pt>
                <c:pt idx="431">
                  <c:v>0.21044921875</c:v>
                </c:pt>
                <c:pt idx="432">
                  <c:v>0.2109375</c:v>
                </c:pt>
                <c:pt idx="433">
                  <c:v>0.21142578125</c:v>
                </c:pt>
                <c:pt idx="434">
                  <c:v>0.2119140625</c:v>
                </c:pt>
                <c:pt idx="435">
                  <c:v>0.21240234375</c:v>
                </c:pt>
                <c:pt idx="436">
                  <c:v>0.212890625</c:v>
                </c:pt>
                <c:pt idx="437">
                  <c:v>0.21337890625</c:v>
                </c:pt>
                <c:pt idx="438">
                  <c:v>0.2138671875</c:v>
                </c:pt>
                <c:pt idx="439">
                  <c:v>0.21435546875</c:v>
                </c:pt>
                <c:pt idx="440">
                  <c:v>0.21484375</c:v>
                </c:pt>
                <c:pt idx="441">
                  <c:v>0.21533203125</c:v>
                </c:pt>
                <c:pt idx="442">
                  <c:v>0.2158203125</c:v>
                </c:pt>
                <c:pt idx="443">
                  <c:v>0.21630859375</c:v>
                </c:pt>
                <c:pt idx="444">
                  <c:v>0.216796875</c:v>
                </c:pt>
                <c:pt idx="445">
                  <c:v>0.21728515625</c:v>
                </c:pt>
                <c:pt idx="446">
                  <c:v>0.2177734375</c:v>
                </c:pt>
                <c:pt idx="447">
                  <c:v>0.21826171875</c:v>
                </c:pt>
                <c:pt idx="448">
                  <c:v>0.21875</c:v>
                </c:pt>
                <c:pt idx="449">
                  <c:v>0.21923828125</c:v>
                </c:pt>
                <c:pt idx="450">
                  <c:v>0.2197265625</c:v>
                </c:pt>
                <c:pt idx="451">
                  <c:v>0.22021484375</c:v>
                </c:pt>
                <c:pt idx="452">
                  <c:v>0.220703125</c:v>
                </c:pt>
                <c:pt idx="453">
                  <c:v>0.22119140625</c:v>
                </c:pt>
                <c:pt idx="454">
                  <c:v>0.2216796875</c:v>
                </c:pt>
                <c:pt idx="455">
                  <c:v>0.22216796875</c:v>
                </c:pt>
                <c:pt idx="456">
                  <c:v>0.22265625</c:v>
                </c:pt>
                <c:pt idx="457">
                  <c:v>0.22314453125</c:v>
                </c:pt>
                <c:pt idx="458">
                  <c:v>0.2236328125</c:v>
                </c:pt>
                <c:pt idx="459">
                  <c:v>0.22412109375</c:v>
                </c:pt>
                <c:pt idx="460">
                  <c:v>0.224609375</c:v>
                </c:pt>
                <c:pt idx="461">
                  <c:v>0.22509765625</c:v>
                </c:pt>
                <c:pt idx="462">
                  <c:v>0.2255859375</c:v>
                </c:pt>
                <c:pt idx="463">
                  <c:v>0.22607421875</c:v>
                </c:pt>
                <c:pt idx="464">
                  <c:v>0.2265625</c:v>
                </c:pt>
                <c:pt idx="465">
                  <c:v>0.22705078125</c:v>
                </c:pt>
                <c:pt idx="466">
                  <c:v>0.2275390625</c:v>
                </c:pt>
                <c:pt idx="467">
                  <c:v>0.22802734375</c:v>
                </c:pt>
                <c:pt idx="468">
                  <c:v>0.228515625</c:v>
                </c:pt>
                <c:pt idx="469">
                  <c:v>0.22900390625</c:v>
                </c:pt>
                <c:pt idx="470">
                  <c:v>0.2294921875</c:v>
                </c:pt>
                <c:pt idx="471">
                  <c:v>0.22998046875</c:v>
                </c:pt>
                <c:pt idx="472">
                  <c:v>0.23046875</c:v>
                </c:pt>
                <c:pt idx="473">
                  <c:v>0.23095703125</c:v>
                </c:pt>
                <c:pt idx="474">
                  <c:v>0.2314453125</c:v>
                </c:pt>
                <c:pt idx="475">
                  <c:v>0.23193359375</c:v>
                </c:pt>
                <c:pt idx="476">
                  <c:v>0.232421875</c:v>
                </c:pt>
                <c:pt idx="477">
                  <c:v>0.23291015625</c:v>
                </c:pt>
                <c:pt idx="478">
                  <c:v>0.2333984375</c:v>
                </c:pt>
                <c:pt idx="479">
                  <c:v>0.23388671875</c:v>
                </c:pt>
                <c:pt idx="480">
                  <c:v>0.234375</c:v>
                </c:pt>
                <c:pt idx="481">
                  <c:v>0.23486328125</c:v>
                </c:pt>
                <c:pt idx="482">
                  <c:v>0.2353515625</c:v>
                </c:pt>
                <c:pt idx="483">
                  <c:v>0.23583984375</c:v>
                </c:pt>
                <c:pt idx="484">
                  <c:v>0.236328125</c:v>
                </c:pt>
                <c:pt idx="485">
                  <c:v>0.23681640625</c:v>
                </c:pt>
                <c:pt idx="486">
                  <c:v>0.2373046875</c:v>
                </c:pt>
                <c:pt idx="487">
                  <c:v>0.23779296875</c:v>
                </c:pt>
                <c:pt idx="488">
                  <c:v>0.23828125</c:v>
                </c:pt>
                <c:pt idx="489">
                  <c:v>0.23876953125</c:v>
                </c:pt>
                <c:pt idx="490">
                  <c:v>0.2392578125</c:v>
                </c:pt>
                <c:pt idx="491">
                  <c:v>0.23974609375</c:v>
                </c:pt>
                <c:pt idx="492">
                  <c:v>0.240234375</c:v>
                </c:pt>
                <c:pt idx="493">
                  <c:v>0.24072265625</c:v>
                </c:pt>
                <c:pt idx="494">
                  <c:v>0.2412109375</c:v>
                </c:pt>
                <c:pt idx="495">
                  <c:v>0.24169921875</c:v>
                </c:pt>
                <c:pt idx="496">
                  <c:v>0.2421875</c:v>
                </c:pt>
                <c:pt idx="497">
                  <c:v>0.24267578125</c:v>
                </c:pt>
                <c:pt idx="498">
                  <c:v>0.2431640625</c:v>
                </c:pt>
                <c:pt idx="499">
                  <c:v>0.24365234375</c:v>
                </c:pt>
                <c:pt idx="500">
                  <c:v>0.244140625</c:v>
                </c:pt>
                <c:pt idx="501">
                  <c:v>0.24462890625</c:v>
                </c:pt>
                <c:pt idx="502">
                  <c:v>0.2451171875</c:v>
                </c:pt>
                <c:pt idx="503">
                  <c:v>0.24560546875</c:v>
                </c:pt>
                <c:pt idx="504">
                  <c:v>0.24609375</c:v>
                </c:pt>
                <c:pt idx="505">
                  <c:v>0.24658203125</c:v>
                </c:pt>
                <c:pt idx="506">
                  <c:v>0.2470703125</c:v>
                </c:pt>
                <c:pt idx="507">
                  <c:v>0.24755859375</c:v>
                </c:pt>
                <c:pt idx="508">
                  <c:v>0.248046875</c:v>
                </c:pt>
                <c:pt idx="509">
                  <c:v>0.24853515625</c:v>
                </c:pt>
                <c:pt idx="510">
                  <c:v>0.2490234375</c:v>
                </c:pt>
                <c:pt idx="511">
                  <c:v>0.24951171875</c:v>
                </c:pt>
                <c:pt idx="512">
                  <c:v>0.25</c:v>
                </c:pt>
                <c:pt idx="513">
                  <c:v>0.25048828125</c:v>
                </c:pt>
                <c:pt idx="514">
                  <c:v>0.2509765625</c:v>
                </c:pt>
                <c:pt idx="515">
                  <c:v>0.25146484375</c:v>
                </c:pt>
                <c:pt idx="516">
                  <c:v>0.251953125</c:v>
                </c:pt>
                <c:pt idx="517">
                  <c:v>0.25244140625</c:v>
                </c:pt>
                <c:pt idx="518">
                  <c:v>0.2529296875</c:v>
                </c:pt>
                <c:pt idx="519">
                  <c:v>0.25341796875</c:v>
                </c:pt>
                <c:pt idx="520">
                  <c:v>0.25390625</c:v>
                </c:pt>
                <c:pt idx="521">
                  <c:v>0.25439453125</c:v>
                </c:pt>
                <c:pt idx="522">
                  <c:v>0.2548828125</c:v>
                </c:pt>
                <c:pt idx="523">
                  <c:v>0.25537109375</c:v>
                </c:pt>
                <c:pt idx="524">
                  <c:v>0.255859375</c:v>
                </c:pt>
                <c:pt idx="525">
                  <c:v>0.25634765625</c:v>
                </c:pt>
                <c:pt idx="526">
                  <c:v>0.2568359375</c:v>
                </c:pt>
                <c:pt idx="527">
                  <c:v>0.25732421875</c:v>
                </c:pt>
                <c:pt idx="528">
                  <c:v>0.2578125</c:v>
                </c:pt>
                <c:pt idx="529">
                  <c:v>0.25830078125</c:v>
                </c:pt>
                <c:pt idx="530">
                  <c:v>0.2587890625</c:v>
                </c:pt>
                <c:pt idx="531">
                  <c:v>0.25927734375</c:v>
                </c:pt>
                <c:pt idx="532">
                  <c:v>0.259765625</c:v>
                </c:pt>
                <c:pt idx="533">
                  <c:v>0.26025390625</c:v>
                </c:pt>
                <c:pt idx="534">
                  <c:v>0.2607421875</c:v>
                </c:pt>
                <c:pt idx="535">
                  <c:v>0.26123046875</c:v>
                </c:pt>
                <c:pt idx="536">
                  <c:v>0.26171875</c:v>
                </c:pt>
                <c:pt idx="537">
                  <c:v>0.26220703125</c:v>
                </c:pt>
                <c:pt idx="538">
                  <c:v>0.2626953125</c:v>
                </c:pt>
                <c:pt idx="539">
                  <c:v>0.26318359375</c:v>
                </c:pt>
                <c:pt idx="540">
                  <c:v>0.263671875</c:v>
                </c:pt>
                <c:pt idx="541">
                  <c:v>0.26416015625</c:v>
                </c:pt>
                <c:pt idx="542">
                  <c:v>0.2646484375</c:v>
                </c:pt>
                <c:pt idx="543">
                  <c:v>0.26513671875</c:v>
                </c:pt>
                <c:pt idx="544">
                  <c:v>0.265625</c:v>
                </c:pt>
                <c:pt idx="545">
                  <c:v>0.26611328125</c:v>
                </c:pt>
                <c:pt idx="546">
                  <c:v>0.2666015625</c:v>
                </c:pt>
                <c:pt idx="547">
                  <c:v>0.26708984375</c:v>
                </c:pt>
                <c:pt idx="548">
                  <c:v>0.267578125</c:v>
                </c:pt>
                <c:pt idx="549">
                  <c:v>0.26806640625</c:v>
                </c:pt>
                <c:pt idx="550">
                  <c:v>0.2685546875</c:v>
                </c:pt>
                <c:pt idx="551">
                  <c:v>0.26904296875</c:v>
                </c:pt>
                <c:pt idx="552">
                  <c:v>0.26953125</c:v>
                </c:pt>
                <c:pt idx="553">
                  <c:v>0.27001953125</c:v>
                </c:pt>
                <c:pt idx="554">
                  <c:v>0.2705078125</c:v>
                </c:pt>
                <c:pt idx="555">
                  <c:v>0.27099609375</c:v>
                </c:pt>
                <c:pt idx="556">
                  <c:v>0.271484375</c:v>
                </c:pt>
                <c:pt idx="557">
                  <c:v>0.27197265625</c:v>
                </c:pt>
                <c:pt idx="558">
                  <c:v>0.2724609375</c:v>
                </c:pt>
                <c:pt idx="559">
                  <c:v>0.27294921875</c:v>
                </c:pt>
                <c:pt idx="560">
                  <c:v>0.2734375</c:v>
                </c:pt>
                <c:pt idx="561">
                  <c:v>0.27392578125</c:v>
                </c:pt>
                <c:pt idx="562">
                  <c:v>0.2744140625</c:v>
                </c:pt>
                <c:pt idx="563">
                  <c:v>0.27490234375</c:v>
                </c:pt>
                <c:pt idx="564">
                  <c:v>0.275390625</c:v>
                </c:pt>
                <c:pt idx="565">
                  <c:v>0.27587890625</c:v>
                </c:pt>
                <c:pt idx="566">
                  <c:v>0.2763671875</c:v>
                </c:pt>
                <c:pt idx="567">
                  <c:v>0.27685546875</c:v>
                </c:pt>
                <c:pt idx="568">
                  <c:v>0.27734375</c:v>
                </c:pt>
                <c:pt idx="569">
                  <c:v>0.27783203125</c:v>
                </c:pt>
                <c:pt idx="570">
                  <c:v>0.2783203125</c:v>
                </c:pt>
                <c:pt idx="571">
                  <c:v>0.27880859375</c:v>
                </c:pt>
                <c:pt idx="572">
                  <c:v>0.279296875</c:v>
                </c:pt>
                <c:pt idx="573">
                  <c:v>0.27978515625</c:v>
                </c:pt>
                <c:pt idx="574">
                  <c:v>0.2802734375</c:v>
                </c:pt>
                <c:pt idx="575">
                  <c:v>0.28076171875</c:v>
                </c:pt>
                <c:pt idx="576">
                  <c:v>0.28125</c:v>
                </c:pt>
                <c:pt idx="577">
                  <c:v>0.28173828125</c:v>
                </c:pt>
                <c:pt idx="578">
                  <c:v>0.2822265625</c:v>
                </c:pt>
                <c:pt idx="579">
                  <c:v>0.28271484375</c:v>
                </c:pt>
                <c:pt idx="580">
                  <c:v>0.283203125</c:v>
                </c:pt>
                <c:pt idx="581">
                  <c:v>0.28369140625</c:v>
                </c:pt>
                <c:pt idx="582">
                  <c:v>0.2841796875</c:v>
                </c:pt>
                <c:pt idx="583">
                  <c:v>0.28466796875</c:v>
                </c:pt>
                <c:pt idx="584">
                  <c:v>0.28515625</c:v>
                </c:pt>
                <c:pt idx="585">
                  <c:v>0.28564453125</c:v>
                </c:pt>
                <c:pt idx="586">
                  <c:v>0.2861328125</c:v>
                </c:pt>
                <c:pt idx="587">
                  <c:v>0.28662109375</c:v>
                </c:pt>
                <c:pt idx="588">
                  <c:v>0.287109375</c:v>
                </c:pt>
                <c:pt idx="589">
                  <c:v>0.28759765625</c:v>
                </c:pt>
                <c:pt idx="590">
                  <c:v>0.2880859375</c:v>
                </c:pt>
                <c:pt idx="591">
                  <c:v>0.28857421875</c:v>
                </c:pt>
                <c:pt idx="592">
                  <c:v>0.2890625</c:v>
                </c:pt>
                <c:pt idx="593">
                  <c:v>0.28955078125</c:v>
                </c:pt>
                <c:pt idx="594">
                  <c:v>0.2900390625</c:v>
                </c:pt>
                <c:pt idx="595">
                  <c:v>0.29052734375</c:v>
                </c:pt>
                <c:pt idx="596">
                  <c:v>0.291015625</c:v>
                </c:pt>
                <c:pt idx="597">
                  <c:v>0.29150390625</c:v>
                </c:pt>
                <c:pt idx="598">
                  <c:v>0.2919921875</c:v>
                </c:pt>
                <c:pt idx="599">
                  <c:v>0.29248046875</c:v>
                </c:pt>
                <c:pt idx="600">
                  <c:v>0.29296875</c:v>
                </c:pt>
                <c:pt idx="601">
                  <c:v>0.29345703125</c:v>
                </c:pt>
                <c:pt idx="602">
                  <c:v>0.2939453125</c:v>
                </c:pt>
                <c:pt idx="603">
                  <c:v>0.29443359375</c:v>
                </c:pt>
                <c:pt idx="604">
                  <c:v>0.294921875</c:v>
                </c:pt>
                <c:pt idx="605">
                  <c:v>0.29541015625</c:v>
                </c:pt>
                <c:pt idx="606">
                  <c:v>0.2958984375</c:v>
                </c:pt>
                <c:pt idx="607">
                  <c:v>0.29638671875</c:v>
                </c:pt>
                <c:pt idx="608">
                  <c:v>0.296875</c:v>
                </c:pt>
                <c:pt idx="609">
                  <c:v>0.29736328125</c:v>
                </c:pt>
                <c:pt idx="610">
                  <c:v>0.2978515625</c:v>
                </c:pt>
                <c:pt idx="611">
                  <c:v>0.29833984375</c:v>
                </c:pt>
                <c:pt idx="612">
                  <c:v>0.298828125</c:v>
                </c:pt>
                <c:pt idx="613">
                  <c:v>0.29931640625</c:v>
                </c:pt>
                <c:pt idx="614">
                  <c:v>0.2998046875</c:v>
                </c:pt>
                <c:pt idx="615">
                  <c:v>0.30029296875</c:v>
                </c:pt>
                <c:pt idx="616">
                  <c:v>0.30078125</c:v>
                </c:pt>
                <c:pt idx="617">
                  <c:v>0.30126953125</c:v>
                </c:pt>
                <c:pt idx="618">
                  <c:v>0.3017578125</c:v>
                </c:pt>
                <c:pt idx="619">
                  <c:v>0.30224609375</c:v>
                </c:pt>
                <c:pt idx="620">
                  <c:v>0.302734375</c:v>
                </c:pt>
                <c:pt idx="621">
                  <c:v>0.30322265625</c:v>
                </c:pt>
                <c:pt idx="622">
                  <c:v>0.3037109375</c:v>
                </c:pt>
                <c:pt idx="623">
                  <c:v>0.30419921875</c:v>
                </c:pt>
                <c:pt idx="624">
                  <c:v>0.3046875</c:v>
                </c:pt>
                <c:pt idx="625">
                  <c:v>0.30517578125</c:v>
                </c:pt>
                <c:pt idx="626">
                  <c:v>0.3056640625</c:v>
                </c:pt>
                <c:pt idx="627">
                  <c:v>0.30615234375</c:v>
                </c:pt>
                <c:pt idx="628">
                  <c:v>0.306640625</c:v>
                </c:pt>
                <c:pt idx="629">
                  <c:v>0.30712890625</c:v>
                </c:pt>
                <c:pt idx="630">
                  <c:v>0.3076171875</c:v>
                </c:pt>
                <c:pt idx="631">
                  <c:v>0.30810546875</c:v>
                </c:pt>
                <c:pt idx="632">
                  <c:v>0.30859375</c:v>
                </c:pt>
                <c:pt idx="633">
                  <c:v>0.30908203125</c:v>
                </c:pt>
                <c:pt idx="634">
                  <c:v>0.3095703125</c:v>
                </c:pt>
                <c:pt idx="635">
                  <c:v>0.31005859375</c:v>
                </c:pt>
                <c:pt idx="636">
                  <c:v>0.310546875</c:v>
                </c:pt>
                <c:pt idx="637">
                  <c:v>0.31103515625</c:v>
                </c:pt>
                <c:pt idx="638">
                  <c:v>0.3115234375</c:v>
                </c:pt>
                <c:pt idx="639">
                  <c:v>0.31201171875</c:v>
                </c:pt>
                <c:pt idx="640">
                  <c:v>0.3125</c:v>
                </c:pt>
                <c:pt idx="641">
                  <c:v>0.31298828125</c:v>
                </c:pt>
                <c:pt idx="642">
                  <c:v>0.3134765625</c:v>
                </c:pt>
                <c:pt idx="643">
                  <c:v>0.31396484375</c:v>
                </c:pt>
                <c:pt idx="644">
                  <c:v>0.314453125</c:v>
                </c:pt>
                <c:pt idx="645">
                  <c:v>0.31494140625</c:v>
                </c:pt>
                <c:pt idx="646">
                  <c:v>0.3154296875</c:v>
                </c:pt>
                <c:pt idx="647">
                  <c:v>0.31591796875</c:v>
                </c:pt>
                <c:pt idx="648">
                  <c:v>0.31640625</c:v>
                </c:pt>
                <c:pt idx="649">
                  <c:v>0.31689453125</c:v>
                </c:pt>
                <c:pt idx="650">
                  <c:v>0.3173828125</c:v>
                </c:pt>
                <c:pt idx="651">
                  <c:v>0.31787109375</c:v>
                </c:pt>
                <c:pt idx="652">
                  <c:v>0.318359375</c:v>
                </c:pt>
                <c:pt idx="653">
                  <c:v>0.31884765625</c:v>
                </c:pt>
                <c:pt idx="654">
                  <c:v>0.3193359375</c:v>
                </c:pt>
                <c:pt idx="655">
                  <c:v>0.31982421875</c:v>
                </c:pt>
                <c:pt idx="656">
                  <c:v>0.3203125</c:v>
                </c:pt>
                <c:pt idx="657">
                  <c:v>0.32080078125</c:v>
                </c:pt>
                <c:pt idx="658">
                  <c:v>0.3212890625</c:v>
                </c:pt>
                <c:pt idx="659">
                  <c:v>0.32177734375</c:v>
                </c:pt>
                <c:pt idx="660">
                  <c:v>0.322265625</c:v>
                </c:pt>
                <c:pt idx="661">
                  <c:v>0.32275390625</c:v>
                </c:pt>
                <c:pt idx="662">
                  <c:v>0.3232421875</c:v>
                </c:pt>
                <c:pt idx="663">
                  <c:v>0.32373046875</c:v>
                </c:pt>
                <c:pt idx="664">
                  <c:v>0.32421875</c:v>
                </c:pt>
                <c:pt idx="665">
                  <c:v>0.32470703125</c:v>
                </c:pt>
                <c:pt idx="666">
                  <c:v>0.3251953125</c:v>
                </c:pt>
                <c:pt idx="667">
                  <c:v>0.32568359375</c:v>
                </c:pt>
                <c:pt idx="668">
                  <c:v>0.326171875</c:v>
                </c:pt>
                <c:pt idx="669">
                  <c:v>0.32666015625</c:v>
                </c:pt>
                <c:pt idx="670">
                  <c:v>0.3271484375</c:v>
                </c:pt>
                <c:pt idx="671">
                  <c:v>0.32763671875</c:v>
                </c:pt>
                <c:pt idx="672">
                  <c:v>0.328125</c:v>
                </c:pt>
                <c:pt idx="673">
                  <c:v>0.32861328125</c:v>
                </c:pt>
                <c:pt idx="674">
                  <c:v>0.3291015625</c:v>
                </c:pt>
                <c:pt idx="675">
                  <c:v>0.32958984375</c:v>
                </c:pt>
                <c:pt idx="676">
                  <c:v>0.330078125</c:v>
                </c:pt>
                <c:pt idx="677">
                  <c:v>0.33056640625</c:v>
                </c:pt>
                <c:pt idx="678">
                  <c:v>0.3310546875</c:v>
                </c:pt>
                <c:pt idx="679">
                  <c:v>0.33154296875</c:v>
                </c:pt>
                <c:pt idx="680">
                  <c:v>0.33203125</c:v>
                </c:pt>
                <c:pt idx="681">
                  <c:v>0.33251953125</c:v>
                </c:pt>
                <c:pt idx="682">
                  <c:v>0.3330078125</c:v>
                </c:pt>
                <c:pt idx="683">
                  <c:v>0.33349609375</c:v>
                </c:pt>
                <c:pt idx="684">
                  <c:v>0.333984375</c:v>
                </c:pt>
                <c:pt idx="685">
                  <c:v>0.33447265625</c:v>
                </c:pt>
                <c:pt idx="686">
                  <c:v>0.3349609375</c:v>
                </c:pt>
                <c:pt idx="687">
                  <c:v>0.33544921875</c:v>
                </c:pt>
                <c:pt idx="688">
                  <c:v>0.3359375</c:v>
                </c:pt>
                <c:pt idx="689">
                  <c:v>0.33642578125</c:v>
                </c:pt>
                <c:pt idx="690">
                  <c:v>0.3369140625</c:v>
                </c:pt>
                <c:pt idx="691">
                  <c:v>0.33740234375</c:v>
                </c:pt>
                <c:pt idx="692">
                  <c:v>0.337890625</c:v>
                </c:pt>
                <c:pt idx="693">
                  <c:v>0.33837890625</c:v>
                </c:pt>
                <c:pt idx="694">
                  <c:v>0.3388671875</c:v>
                </c:pt>
                <c:pt idx="695">
                  <c:v>0.33935546875</c:v>
                </c:pt>
                <c:pt idx="696">
                  <c:v>0.33984375</c:v>
                </c:pt>
                <c:pt idx="697">
                  <c:v>0.34033203125</c:v>
                </c:pt>
                <c:pt idx="698">
                  <c:v>0.3408203125</c:v>
                </c:pt>
                <c:pt idx="699">
                  <c:v>0.34130859375</c:v>
                </c:pt>
                <c:pt idx="700">
                  <c:v>0.341796875</c:v>
                </c:pt>
                <c:pt idx="701">
                  <c:v>0.34228515625</c:v>
                </c:pt>
                <c:pt idx="702">
                  <c:v>0.3427734375</c:v>
                </c:pt>
                <c:pt idx="703">
                  <c:v>0.34326171875</c:v>
                </c:pt>
                <c:pt idx="704">
                  <c:v>0.34375</c:v>
                </c:pt>
                <c:pt idx="705">
                  <c:v>0.34423828125</c:v>
                </c:pt>
                <c:pt idx="706">
                  <c:v>0.3447265625</c:v>
                </c:pt>
                <c:pt idx="707">
                  <c:v>0.34521484375</c:v>
                </c:pt>
                <c:pt idx="708">
                  <c:v>0.345703125</c:v>
                </c:pt>
                <c:pt idx="709">
                  <c:v>0.34619140625</c:v>
                </c:pt>
                <c:pt idx="710">
                  <c:v>0.3466796875</c:v>
                </c:pt>
                <c:pt idx="711">
                  <c:v>0.34716796875</c:v>
                </c:pt>
                <c:pt idx="712">
                  <c:v>0.34765625</c:v>
                </c:pt>
                <c:pt idx="713">
                  <c:v>0.34814453125</c:v>
                </c:pt>
                <c:pt idx="714">
                  <c:v>0.3486328125</c:v>
                </c:pt>
                <c:pt idx="715">
                  <c:v>0.34912109375</c:v>
                </c:pt>
                <c:pt idx="716">
                  <c:v>0.349609375</c:v>
                </c:pt>
                <c:pt idx="717">
                  <c:v>0.35009765625</c:v>
                </c:pt>
                <c:pt idx="718">
                  <c:v>0.3505859375</c:v>
                </c:pt>
                <c:pt idx="719">
                  <c:v>0.35107421875</c:v>
                </c:pt>
                <c:pt idx="720">
                  <c:v>0.3515625</c:v>
                </c:pt>
                <c:pt idx="721">
                  <c:v>0.35205078125</c:v>
                </c:pt>
                <c:pt idx="722">
                  <c:v>0.3525390625</c:v>
                </c:pt>
                <c:pt idx="723">
                  <c:v>0.35302734375</c:v>
                </c:pt>
                <c:pt idx="724">
                  <c:v>0.353515625</c:v>
                </c:pt>
                <c:pt idx="725">
                  <c:v>0.35400390625</c:v>
                </c:pt>
                <c:pt idx="726">
                  <c:v>0.3544921875</c:v>
                </c:pt>
                <c:pt idx="727">
                  <c:v>0.35498046875</c:v>
                </c:pt>
                <c:pt idx="728">
                  <c:v>0.35546875</c:v>
                </c:pt>
                <c:pt idx="729">
                  <c:v>0.35595703125</c:v>
                </c:pt>
                <c:pt idx="730">
                  <c:v>0.3564453125</c:v>
                </c:pt>
                <c:pt idx="731">
                  <c:v>0.35693359375</c:v>
                </c:pt>
                <c:pt idx="732">
                  <c:v>0.357421875</c:v>
                </c:pt>
                <c:pt idx="733">
                  <c:v>0.35791015625</c:v>
                </c:pt>
                <c:pt idx="734">
                  <c:v>0.3583984375</c:v>
                </c:pt>
                <c:pt idx="735">
                  <c:v>0.35888671875</c:v>
                </c:pt>
                <c:pt idx="736">
                  <c:v>0.359375</c:v>
                </c:pt>
                <c:pt idx="737">
                  <c:v>0.35986328125</c:v>
                </c:pt>
                <c:pt idx="738">
                  <c:v>0.3603515625</c:v>
                </c:pt>
                <c:pt idx="739">
                  <c:v>0.36083984375</c:v>
                </c:pt>
                <c:pt idx="740">
                  <c:v>0.361328125</c:v>
                </c:pt>
                <c:pt idx="741">
                  <c:v>0.36181640625</c:v>
                </c:pt>
                <c:pt idx="742">
                  <c:v>0.3623046875</c:v>
                </c:pt>
                <c:pt idx="743">
                  <c:v>0.36279296875</c:v>
                </c:pt>
                <c:pt idx="744">
                  <c:v>0.36328125</c:v>
                </c:pt>
                <c:pt idx="745">
                  <c:v>0.36376953125</c:v>
                </c:pt>
                <c:pt idx="746">
                  <c:v>0.3642578125</c:v>
                </c:pt>
                <c:pt idx="747">
                  <c:v>0.36474609375</c:v>
                </c:pt>
                <c:pt idx="748">
                  <c:v>0.365234375</c:v>
                </c:pt>
                <c:pt idx="749">
                  <c:v>0.36572265625</c:v>
                </c:pt>
                <c:pt idx="750">
                  <c:v>0.3662109375</c:v>
                </c:pt>
                <c:pt idx="751">
                  <c:v>0.36669921875</c:v>
                </c:pt>
                <c:pt idx="752">
                  <c:v>0.3671875</c:v>
                </c:pt>
                <c:pt idx="753">
                  <c:v>0.36767578125</c:v>
                </c:pt>
                <c:pt idx="754">
                  <c:v>0.3681640625</c:v>
                </c:pt>
                <c:pt idx="755">
                  <c:v>0.36865234375</c:v>
                </c:pt>
                <c:pt idx="756">
                  <c:v>0.369140625</c:v>
                </c:pt>
                <c:pt idx="757">
                  <c:v>0.36962890625</c:v>
                </c:pt>
                <c:pt idx="758">
                  <c:v>0.3701171875</c:v>
                </c:pt>
                <c:pt idx="759">
                  <c:v>0.37060546875</c:v>
                </c:pt>
                <c:pt idx="760">
                  <c:v>0.37109375</c:v>
                </c:pt>
                <c:pt idx="761">
                  <c:v>0.37158203125</c:v>
                </c:pt>
                <c:pt idx="762">
                  <c:v>0.3720703125</c:v>
                </c:pt>
                <c:pt idx="763">
                  <c:v>0.37255859375</c:v>
                </c:pt>
                <c:pt idx="764">
                  <c:v>0.373046875</c:v>
                </c:pt>
                <c:pt idx="765">
                  <c:v>0.37353515625</c:v>
                </c:pt>
                <c:pt idx="766">
                  <c:v>0.3740234375</c:v>
                </c:pt>
                <c:pt idx="767">
                  <c:v>0.37451171875</c:v>
                </c:pt>
                <c:pt idx="768">
                  <c:v>0.375</c:v>
                </c:pt>
                <c:pt idx="769">
                  <c:v>0.37548828125</c:v>
                </c:pt>
                <c:pt idx="770">
                  <c:v>0.3759765625</c:v>
                </c:pt>
                <c:pt idx="771">
                  <c:v>0.37646484375</c:v>
                </c:pt>
                <c:pt idx="772">
                  <c:v>0.376953125</c:v>
                </c:pt>
                <c:pt idx="773">
                  <c:v>0.37744140625</c:v>
                </c:pt>
                <c:pt idx="774">
                  <c:v>0.3779296875</c:v>
                </c:pt>
                <c:pt idx="775">
                  <c:v>0.37841796875</c:v>
                </c:pt>
                <c:pt idx="776">
                  <c:v>0.37890625</c:v>
                </c:pt>
                <c:pt idx="777">
                  <c:v>0.37939453125</c:v>
                </c:pt>
                <c:pt idx="778">
                  <c:v>0.3798828125</c:v>
                </c:pt>
                <c:pt idx="779">
                  <c:v>0.38037109375</c:v>
                </c:pt>
                <c:pt idx="780">
                  <c:v>0.380859375</c:v>
                </c:pt>
                <c:pt idx="781">
                  <c:v>0.38134765625</c:v>
                </c:pt>
                <c:pt idx="782">
                  <c:v>0.3818359375</c:v>
                </c:pt>
                <c:pt idx="783">
                  <c:v>0.38232421875</c:v>
                </c:pt>
                <c:pt idx="784">
                  <c:v>0.3828125</c:v>
                </c:pt>
                <c:pt idx="785">
                  <c:v>0.38330078125</c:v>
                </c:pt>
                <c:pt idx="786">
                  <c:v>0.3837890625</c:v>
                </c:pt>
                <c:pt idx="787">
                  <c:v>0.38427734375</c:v>
                </c:pt>
                <c:pt idx="788">
                  <c:v>0.384765625</c:v>
                </c:pt>
                <c:pt idx="789">
                  <c:v>0.38525390625</c:v>
                </c:pt>
                <c:pt idx="790">
                  <c:v>0.3857421875</c:v>
                </c:pt>
                <c:pt idx="791">
                  <c:v>0.38623046875</c:v>
                </c:pt>
                <c:pt idx="792">
                  <c:v>0.38671875</c:v>
                </c:pt>
                <c:pt idx="793">
                  <c:v>0.38720703125</c:v>
                </c:pt>
                <c:pt idx="794">
                  <c:v>0.3876953125</c:v>
                </c:pt>
                <c:pt idx="795">
                  <c:v>0.38818359375</c:v>
                </c:pt>
                <c:pt idx="796">
                  <c:v>0.388671875</c:v>
                </c:pt>
                <c:pt idx="797">
                  <c:v>0.38916015625</c:v>
                </c:pt>
                <c:pt idx="798">
                  <c:v>0.3896484375</c:v>
                </c:pt>
                <c:pt idx="799">
                  <c:v>0.39013671875</c:v>
                </c:pt>
                <c:pt idx="800">
                  <c:v>0.390625</c:v>
                </c:pt>
                <c:pt idx="801">
                  <c:v>0.39111328125</c:v>
                </c:pt>
                <c:pt idx="802">
                  <c:v>0.3916015625</c:v>
                </c:pt>
                <c:pt idx="803">
                  <c:v>0.39208984375</c:v>
                </c:pt>
                <c:pt idx="804">
                  <c:v>0.392578125</c:v>
                </c:pt>
                <c:pt idx="805">
                  <c:v>0.39306640625</c:v>
                </c:pt>
                <c:pt idx="806">
                  <c:v>0.3935546875</c:v>
                </c:pt>
                <c:pt idx="807">
                  <c:v>0.39404296875</c:v>
                </c:pt>
                <c:pt idx="808">
                  <c:v>0.39453125</c:v>
                </c:pt>
                <c:pt idx="809">
                  <c:v>0.39501953125</c:v>
                </c:pt>
                <c:pt idx="810">
                  <c:v>0.3955078125</c:v>
                </c:pt>
                <c:pt idx="811">
                  <c:v>0.39599609375</c:v>
                </c:pt>
                <c:pt idx="812">
                  <c:v>0.396484375</c:v>
                </c:pt>
                <c:pt idx="813">
                  <c:v>0.39697265625</c:v>
                </c:pt>
                <c:pt idx="814">
                  <c:v>0.3974609375</c:v>
                </c:pt>
                <c:pt idx="815">
                  <c:v>0.39794921875</c:v>
                </c:pt>
                <c:pt idx="816">
                  <c:v>0.3984375</c:v>
                </c:pt>
                <c:pt idx="817">
                  <c:v>0.39892578125</c:v>
                </c:pt>
                <c:pt idx="818">
                  <c:v>0.3994140625</c:v>
                </c:pt>
                <c:pt idx="819">
                  <c:v>0.39990234375</c:v>
                </c:pt>
                <c:pt idx="820">
                  <c:v>0.400390625</c:v>
                </c:pt>
                <c:pt idx="821">
                  <c:v>0.40087890625</c:v>
                </c:pt>
                <c:pt idx="822">
                  <c:v>0.4013671875</c:v>
                </c:pt>
                <c:pt idx="823">
                  <c:v>0.40185546875</c:v>
                </c:pt>
                <c:pt idx="824">
                  <c:v>0.40234375</c:v>
                </c:pt>
                <c:pt idx="825">
                  <c:v>0.40283203125</c:v>
                </c:pt>
                <c:pt idx="826">
                  <c:v>0.4033203125</c:v>
                </c:pt>
                <c:pt idx="827">
                  <c:v>0.40380859375</c:v>
                </c:pt>
                <c:pt idx="828">
                  <c:v>0.404296875</c:v>
                </c:pt>
                <c:pt idx="829">
                  <c:v>0.40478515625</c:v>
                </c:pt>
                <c:pt idx="830">
                  <c:v>0.4052734375</c:v>
                </c:pt>
                <c:pt idx="831">
                  <c:v>0.40576171875</c:v>
                </c:pt>
                <c:pt idx="832">
                  <c:v>0.40625</c:v>
                </c:pt>
                <c:pt idx="833">
                  <c:v>0.40673828125</c:v>
                </c:pt>
                <c:pt idx="834">
                  <c:v>0.4072265625</c:v>
                </c:pt>
                <c:pt idx="835">
                  <c:v>0.40771484375</c:v>
                </c:pt>
                <c:pt idx="836">
                  <c:v>0.408203125</c:v>
                </c:pt>
                <c:pt idx="837">
                  <c:v>0.40869140625</c:v>
                </c:pt>
                <c:pt idx="838">
                  <c:v>0.4091796875</c:v>
                </c:pt>
                <c:pt idx="839">
                  <c:v>0.40966796875</c:v>
                </c:pt>
                <c:pt idx="840">
                  <c:v>0.41015625</c:v>
                </c:pt>
                <c:pt idx="841">
                  <c:v>0.41064453125</c:v>
                </c:pt>
                <c:pt idx="842">
                  <c:v>0.4111328125</c:v>
                </c:pt>
                <c:pt idx="843">
                  <c:v>0.41162109375</c:v>
                </c:pt>
                <c:pt idx="844">
                  <c:v>0.412109375</c:v>
                </c:pt>
                <c:pt idx="845">
                  <c:v>0.41259765625</c:v>
                </c:pt>
                <c:pt idx="846">
                  <c:v>0.4130859375</c:v>
                </c:pt>
                <c:pt idx="847">
                  <c:v>0.41357421875</c:v>
                </c:pt>
                <c:pt idx="848">
                  <c:v>0.4140625</c:v>
                </c:pt>
                <c:pt idx="849">
                  <c:v>0.41455078125</c:v>
                </c:pt>
                <c:pt idx="850">
                  <c:v>0.4150390625</c:v>
                </c:pt>
                <c:pt idx="851">
                  <c:v>0.41552734375</c:v>
                </c:pt>
                <c:pt idx="852">
                  <c:v>0.416015625</c:v>
                </c:pt>
                <c:pt idx="853">
                  <c:v>0.41650390625</c:v>
                </c:pt>
                <c:pt idx="854">
                  <c:v>0.4169921875</c:v>
                </c:pt>
                <c:pt idx="855">
                  <c:v>0.41748046875</c:v>
                </c:pt>
                <c:pt idx="856">
                  <c:v>0.41796875</c:v>
                </c:pt>
                <c:pt idx="857">
                  <c:v>0.41845703125</c:v>
                </c:pt>
                <c:pt idx="858">
                  <c:v>0.4189453125</c:v>
                </c:pt>
                <c:pt idx="859">
                  <c:v>0.41943359375</c:v>
                </c:pt>
                <c:pt idx="860">
                  <c:v>0.419921875</c:v>
                </c:pt>
                <c:pt idx="861">
                  <c:v>0.42041015625</c:v>
                </c:pt>
                <c:pt idx="862">
                  <c:v>0.4208984375</c:v>
                </c:pt>
                <c:pt idx="863">
                  <c:v>0.42138671875</c:v>
                </c:pt>
                <c:pt idx="864">
                  <c:v>0.421875</c:v>
                </c:pt>
                <c:pt idx="865">
                  <c:v>0.42236328125</c:v>
                </c:pt>
                <c:pt idx="866">
                  <c:v>0.4228515625</c:v>
                </c:pt>
                <c:pt idx="867">
                  <c:v>0.42333984375</c:v>
                </c:pt>
                <c:pt idx="868">
                  <c:v>0.423828125</c:v>
                </c:pt>
                <c:pt idx="869">
                  <c:v>0.42431640625</c:v>
                </c:pt>
                <c:pt idx="870">
                  <c:v>0.4248046875</c:v>
                </c:pt>
                <c:pt idx="871">
                  <c:v>0.42529296875</c:v>
                </c:pt>
                <c:pt idx="872">
                  <c:v>0.42578125</c:v>
                </c:pt>
                <c:pt idx="873">
                  <c:v>0.42626953125</c:v>
                </c:pt>
                <c:pt idx="874">
                  <c:v>0.4267578125</c:v>
                </c:pt>
                <c:pt idx="875">
                  <c:v>0.42724609375</c:v>
                </c:pt>
                <c:pt idx="876">
                  <c:v>0.427734375</c:v>
                </c:pt>
                <c:pt idx="877">
                  <c:v>0.42822265625</c:v>
                </c:pt>
                <c:pt idx="878">
                  <c:v>0.4287109375</c:v>
                </c:pt>
                <c:pt idx="879">
                  <c:v>0.42919921875</c:v>
                </c:pt>
                <c:pt idx="880">
                  <c:v>0.4296875</c:v>
                </c:pt>
                <c:pt idx="881">
                  <c:v>0.43017578125</c:v>
                </c:pt>
                <c:pt idx="882">
                  <c:v>0.4306640625</c:v>
                </c:pt>
                <c:pt idx="883">
                  <c:v>0.43115234375</c:v>
                </c:pt>
                <c:pt idx="884">
                  <c:v>0.431640625</c:v>
                </c:pt>
                <c:pt idx="885">
                  <c:v>0.43212890625</c:v>
                </c:pt>
                <c:pt idx="886">
                  <c:v>0.4326171875</c:v>
                </c:pt>
                <c:pt idx="887">
                  <c:v>0.43310546875</c:v>
                </c:pt>
                <c:pt idx="888">
                  <c:v>0.43359375</c:v>
                </c:pt>
                <c:pt idx="889">
                  <c:v>0.43408203125</c:v>
                </c:pt>
                <c:pt idx="890">
                  <c:v>0.4345703125</c:v>
                </c:pt>
                <c:pt idx="891">
                  <c:v>0.43505859375</c:v>
                </c:pt>
                <c:pt idx="892">
                  <c:v>0.435546875</c:v>
                </c:pt>
                <c:pt idx="893">
                  <c:v>0.43603515625</c:v>
                </c:pt>
                <c:pt idx="894">
                  <c:v>0.4365234375</c:v>
                </c:pt>
                <c:pt idx="895">
                  <c:v>0.43701171875</c:v>
                </c:pt>
                <c:pt idx="896">
                  <c:v>0.4375</c:v>
                </c:pt>
                <c:pt idx="897">
                  <c:v>0.43798828125</c:v>
                </c:pt>
                <c:pt idx="898">
                  <c:v>0.4384765625</c:v>
                </c:pt>
                <c:pt idx="899">
                  <c:v>0.43896484375</c:v>
                </c:pt>
                <c:pt idx="900">
                  <c:v>0.439453125</c:v>
                </c:pt>
                <c:pt idx="901">
                  <c:v>0.43994140625</c:v>
                </c:pt>
                <c:pt idx="902">
                  <c:v>0.4404296875</c:v>
                </c:pt>
                <c:pt idx="903">
                  <c:v>0.44091796875</c:v>
                </c:pt>
                <c:pt idx="904">
                  <c:v>0.44140625</c:v>
                </c:pt>
                <c:pt idx="905">
                  <c:v>0.44189453125</c:v>
                </c:pt>
                <c:pt idx="906">
                  <c:v>0.4423828125</c:v>
                </c:pt>
                <c:pt idx="907">
                  <c:v>0.44287109375</c:v>
                </c:pt>
                <c:pt idx="908">
                  <c:v>0.443359375</c:v>
                </c:pt>
                <c:pt idx="909">
                  <c:v>0.44384765625</c:v>
                </c:pt>
                <c:pt idx="910">
                  <c:v>0.4443359375</c:v>
                </c:pt>
                <c:pt idx="911">
                  <c:v>0.44482421875</c:v>
                </c:pt>
                <c:pt idx="912">
                  <c:v>0.4453125</c:v>
                </c:pt>
                <c:pt idx="913">
                  <c:v>0.44580078125</c:v>
                </c:pt>
                <c:pt idx="914">
                  <c:v>0.4462890625</c:v>
                </c:pt>
                <c:pt idx="915">
                  <c:v>0.44677734375</c:v>
                </c:pt>
                <c:pt idx="916">
                  <c:v>0.447265625</c:v>
                </c:pt>
                <c:pt idx="917">
                  <c:v>0.44775390625</c:v>
                </c:pt>
                <c:pt idx="918">
                  <c:v>0.4482421875</c:v>
                </c:pt>
                <c:pt idx="919">
                  <c:v>0.44873046875</c:v>
                </c:pt>
                <c:pt idx="920">
                  <c:v>0.44921875</c:v>
                </c:pt>
                <c:pt idx="921">
                  <c:v>0.44970703125</c:v>
                </c:pt>
                <c:pt idx="922">
                  <c:v>0.4501953125</c:v>
                </c:pt>
                <c:pt idx="923">
                  <c:v>0.45068359375</c:v>
                </c:pt>
                <c:pt idx="924">
                  <c:v>0.451171875</c:v>
                </c:pt>
                <c:pt idx="925">
                  <c:v>0.45166015625</c:v>
                </c:pt>
                <c:pt idx="926">
                  <c:v>0.4521484375</c:v>
                </c:pt>
                <c:pt idx="927">
                  <c:v>0.45263671875</c:v>
                </c:pt>
                <c:pt idx="928">
                  <c:v>0.453125</c:v>
                </c:pt>
                <c:pt idx="929">
                  <c:v>0.45361328125</c:v>
                </c:pt>
                <c:pt idx="930">
                  <c:v>0.4541015625</c:v>
                </c:pt>
                <c:pt idx="931">
                  <c:v>0.45458984375</c:v>
                </c:pt>
                <c:pt idx="932">
                  <c:v>0.455078125</c:v>
                </c:pt>
                <c:pt idx="933">
                  <c:v>0.45556640625</c:v>
                </c:pt>
                <c:pt idx="934">
                  <c:v>0.4560546875</c:v>
                </c:pt>
                <c:pt idx="935">
                  <c:v>0.45654296875</c:v>
                </c:pt>
                <c:pt idx="936">
                  <c:v>0.45703125</c:v>
                </c:pt>
                <c:pt idx="937">
                  <c:v>0.45751953125</c:v>
                </c:pt>
                <c:pt idx="938">
                  <c:v>0.4580078125</c:v>
                </c:pt>
                <c:pt idx="939">
                  <c:v>0.45849609375</c:v>
                </c:pt>
                <c:pt idx="940">
                  <c:v>0.458984375</c:v>
                </c:pt>
                <c:pt idx="941">
                  <c:v>0.45947265625</c:v>
                </c:pt>
                <c:pt idx="942">
                  <c:v>0.4599609375</c:v>
                </c:pt>
                <c:pt idx="943">
                  <c:v>0.46044921875</c:v>
                </c:pt>
                <c:pt idx="944">
                  <c:v>0.4609375</c:v>
                </c:pt>
                <c:pt idx="945">
                  <c:v>0.46142578125</c:v>
                </c:pt>
                <c:pt idx="946">
                  <c:v>0.4619140625</c:v>
                </c:pt>
                <c:pt idx="947">
                  <c:v>0.46240234375</c:v>
                </c:pt>
                <c:pt idx="948">
                  <c:v>0.462890625</c:v>
                </c:pt>
                <c:pt idx="949">
                  <c:v>0.46337890625</c:v>
                </c:pt>
                <c:pt idx="950">
                  <c:v>0.4638671875</c:v>
                </c:pt>
                <c:pt idx="951">
                  <c:v>0.46435546875</c:v>
                </c:pt>
                <c:pt idx="952">
                  <c:v>0.46484375</c:v>
                </c:pt>
                <c:pt idx="953">
                  <c:v>0.46533203125</c:v>
                </c:pt>
                <c:pt idx="954">
                  <c:v>0.4658203125</c:v>
                </c:pt>
                <c:pt idx="955">
                  <c:v>0.46630859375</c:v>
                </c:pt>
                <c:pt idx="956">
                  <c:v>0.466796875</c:v>
                </c:pt>
                <c:pt idx="957">
                  <c:v>0.46728515625</c:v>
                </c:pt>
                <c:pt idx="958">
                  <c:v>0.4677734375</c:v>
                </c:pt>
                <c:pt idx="959">
                  <c:v>0.46826171875</c:v>
                </c:pt>
                <c:pt idx="960">
                  <c:v>0.46875</c:v>
                </c:pt>
                <c:pt idx="961">
                  <c:v>0.46923828125</c:v>
                </c:pt>
                <c:pt idx="962">
                  <c:v>0.4697265625</c:v>
                </c:pt>
                <c:pt idx="963">
                  <c:v>0.47021484375</c:v>
                </c:pt>
                <c:pt idx="964">
                  <c:v>0.470703125</c:v>
                </c:pt>
                <c:pt idx="965">
                  <c:v>0.47119140625</c:v>
                </c:pt>
                <c:pt idx="966">
                  <c:v>0.4716796875</c:v>
                </c:pt>
                <c:pt idx="967">
                  <c:v>0.47216796875</c:v>
                </c:pt>
                <c:pt idx="968">
                  <c:v>0.47265625</c:v>
                </c:pt>
                <c:pt idx="969">
                  <c:v>0.47314453125</c:v>
                </c:pt>
                <c:pt idx="970">
                  <c:v>0.4736328125</c:v>
                </c:pt>
                <c:pt idx="971">
                  <c:v>0.47412109375</c:v>
                </c:pt>
                <c:pt idx="972">
                  <c:v>0.474609375</c:v>
                </c:pt>
                <c:pt idx="973">
                  <c:v>0.47509765625</c:v>
                </c:pt>
                <c:pt idx="974">
                  <c:v>0.4755859375</c:v>
                </c:pt>
                <c:pt idx="975">
                  <c:v>0.47607421875</c:v>
                </c:pt>
                <c:pt idx="976">
                  <c:v>0.4765625</c:v>
                </c:pt>
                <c:pt idx="977">
                  <c:v>0.47705078125</c:v>
                </c:pt>
                <c:pt idx="978">
                  <c:v>0.4775390625</c:v>
                </c:pt>
                <c:pt idx="979">
                  <c:v>0.47802734375</c:v>
                </c:pt>
                <c:pt idx="980">
                  <c:v>0.478515625</c:v>
                </c:pt>
                <c:pt idx="981">
                  <c:v>0.47900390625</c:v>
                </c:pt>
                <c:pt idx="982">
                  <c:v>0.4794921875</c:v>
                </c:pt>
                <c:pt idx="983">
                  <c:v>0.47998046875</c:v>
                </c:pt>
                <c:pt idx="984">
                  <c:v>0.48046875</c:v>
                </c:pt>
                <c:pt idx="985">
                  <c:v>0.48095703125</c:v>
                </c:pt>
                <c:pt idx="986">
                  <c:v>0.4814453125</c:v>
                </c:pt>
                <c:pt idx="987">
                  <c:v>0.48193359375</c:v>
                </c:pt>
                <c:pt idx="988">
                  <c:v>0.482421875</c:v>
                </c:pt>
                <c:pt idx="989">
                  <c:v>0.48291015625</c:v>
                </c:pt>
                <c:pt idx="990">
                  <c:v>0.4833984375</c:v>
                </c:pt>
                <c:pt idx="991">
                  <c:v>0.48388671875</c:v>
                </c:pt>
                <c:pt idx="992">
                  <c:v>0.484375</c:v>
                </c:pt>
                <c:pt idx="993">
                  <c:v>0.48486328125</c:v>
                </c:pt>
                <c:pt idx="994">
                  <c:v>0.4853515625</c:v>
                </c:pt>
                <c:pt idx="995">
                  <c:v>0.48583984375</c:v>
                </c:pt>
                <c:pt idx="996">
                  <c:v>0.486328125</c:v>
                </c:pt>
                <c:pt idx="997">
                  <c:v>0.48681640625</c:v>
                </c:pt>
                <c:pt idx="998">
                  <c:v>0.4873046875</c:v>
                </c:pt>
                <c:pt idx="999">
                  <c:v>0.48779296875</c:v>
                </c:pt>
                <c:pt idx="1000">
                  <c:v>0.48828125</c:v>
                </c:pt>
                <c:pt idx="1001">
                  <c:v>0.48876953125</c:v>
                </c:pt>
                <c:pt idx="1002">
                  <c:v>0.4892578125</c:v>
                </c:pt>
                <c:pt idx="1003">
                  <c:v>0.48974609375</c:v>
                </c:pt>
                <c:pt idx="1004">
                  <c:v>0.490234375</c:v>
                </c:pt>
                <c:pt idx="1005">
                  <c:v>0.49072265625</c:v>
                </c:pt>
                <c:pt idx="1006">
                  <c:v>0.4912109375</c:v>
                </c:pt>
                <c:pt idx="1007">
                  <c:v>0.49169921875</c:v>
                </c:pt>
                <c:pt idx="1008">
                  <c:v>0.4921875</c:v>
                </c:pt>
                <c:pt idx="1009">
                  <c:v>0.49267578125</c:v>
                </c:pt>
                <c:pt idx="1010">
                  <c:v>0.4931640625</c:v>
                </c:pt>
                <c:pt idx="1011">
                  <c:v>0.49365234375</c:v>
                </c:pt>
                <c:pt idx="1012">
                  <c:v>0.494140625</c:v>
                </c:pt>
                <c:pt idx="1013">
                  <c:v>0.49462890625</c:v>
                </c:pt>
                <c:pt idx="1014">
                  <c:v>0.4951171875</c:v>
                </c:pt>
                <c:pt idx="1015">
                  <c:v>0.49560546875</c:v>
                </c:pt>
                <c:pt idx="1016">
                  <c:v>0.49609375</c:v>
                </c:pt>
                <c:pt idx="1017">
                  <c:v>0.49658203125</c:v>
                </c:pt>
                <c:pt idx="1018">
                  <c:v>0.4970703125</c:v>
                </c:pt>
                <c:pt idx="1019">
                  <c:v>0.49755859375</c:v>
                </c:pt>
                <c:pt idx="1020">
                  <c:v>0.498046875</c:v>
                </c:pt>
                <c:pt idx="1021">
                  <c:v>0.49853515625</c:v>
                </c:pt>
                <c:pt idx="1022">
                  <c:v>0.4990234375</c:v>
                </c:pt>
                <c:pt idx="1023">
                  <c:v>0.49951171875</c:v>
                </c:pt>
                <c:pt idx="1024">
                  <c:v>0.5</c:v>
                </c:pt>
                <c:pt idx="1025">
                  <c:v>0.50048828125</c:v>
                </c:pt>
                <c:pt idx="1026">
                  <c:v>0.5009765625</c:v>
                </c:pt>
                <c:pt idx="1027">
                  <c:v>0.50146484375</c:v>
                </c:pt>
                <c:pt idx="1028">
                  <c:v>0.501953125</c:v>
                </c:pt>
                <c:pt idx="1029">
                  <c:v>0.50244140625</c:v>
                </c:pt>
                <c:pt idx="1030">
                  <c:v>0.5029296875</c:v>
                </c:pt>
                <c:pt idx="1031">
                  <c:v>0.50341796875</c:v>
                </c:pt>
                <c:pt idx="1032">
                  <c:v>0.50390625</c:v>
                </c:pt>
                <c:pt idx="1033">
                  <c:v>0.50439453125</c:v>
                </c:pt>
                <c:pt idx="1034">
                  <c:v>0.5048828125</c:v>
                </c:pt>
                <c:pt idx="1035">
                  <c:v>0.50537109375</c:v>
                </c:pt>
                <c:pt idx="1036">
                  <c:v>0.505859375</c:v>
                </c:pt>
                <c:pt idx="1037">
                  <c:v>0.50634765625</c:v>
                </c:pt>
                <c:pt idx="1038">
                  <c:v>0.5068359375</c:v>
                </c:pt>
                <c:pt idx="1039">
                  <c:v>0.50732421875</c:v>
                </c:pt>
                <c:pt idx="1040">
                  <c:v>0.5078125</c:v>
                </c:pt>
                <c:pt idx="1041">
                  <c:v>0.50830078125</c:v>
                </c:pt>
                <c:pt idx="1042">
                  <c:v>0.5087890625</c:v>
                </c:pt>
                <c:pt idx="1043">
                  <c:v>0.50927734375</c:v>
                </c:pt>
                <c:pt idx="1044">
                  <c:v>0.509765625</c:v>
                </c:pt>
                <c:pt idx="1045">
                  <c:v>0.51025390625</c:v>
                </c:pt>
                <c:pt idx="1046">
                  <c:v>0.5107421875</c:v>
                </c:pt>
                <c:pt idx="1047">
                  <c:v>0.51123046875</c:v>
                </c:pt>
                <c:pt idx="1048">
                  <c:v>0.51171875</c:v>
                </c:pt>
                <c:pt idx="1049">
                  <c:v>0.51220703125</c:v>
                </c:pt>
                <c:pt idx="1050">
                  <c:v>0.5126953125</c:v>
                </c:pt>
                <c:pt idx="1051">
                  <c:v>0.51318359375</c:v>
                </c:pt>
                <c:pt idx="1052">
                  <c:v>0.513671875</c:v>
                </c:pt>
                <c:pt idx="1053">
                  <c:v>0.51416015625</c:v>
                </c:pt>
                <c:pt idx="1054">
                  <c:v>0.5146484375</c:v>
                </c:pt>
                <c:pt idx="1055">
                  <c:v>0.51513671875</c:v>
                </c:pt>
                <c:pt idx="1056">
                  <c:v>0.515625</c:v>
                </c:pt>
                <c:pt idx="1057">
                  <c:v>0.51611328125</c:v>
                </c:pt>
                <c:pt idx="1058">
                  <c:v>0.5166015625</c:v>
                </c:pt>
                <c:pt idx="1059">
                  <c:v>0.51708984375</c:v>
                </c:pt>
                <c:pt idx="1060">
                  <c:v>0.517578125</c:v>
                </c:pt>
                <c:pt idx="1061">
                  <c:v>0.51806640625</c:v>
                </c:pt>
                <c:pt idx="1062">
                  <c:v>0.5185546875</c:v>
                </c:pt>
                <c:pt idx="1063">
                  <c:v>0.51904296875</c:v>
                </c:pt>
                <c:pt idx="1064">
                  <c:v>0.51953125</c:v>
                </c:pt>
                <c:pt idx="1065">
                  <c:v>0.52001953125</c:v>
                </c:pt>
                <c:pt idx="1066">
                  <c:v>0.5205078125</c:v>
                </c:pt>
                <c:pt idx="1067">
                  <c:v>0.52099609375</c:v>
                </c:pt>
                <c:pt idx="1068">
                  <c:v>0.521484375</c:v>
                </c:pt>
                <c:pt idx="1069">
                  <c:v>0.52197265625</c:v>
                </c:pt>
                <c:pt idx="1070">
                  <c:v>0.5224609375</c:v>
                </c:pt>
                <c:pt idx="1071">
                  <c:v>0.52294921875</c:v>
                </c:pt>
                <c:pt idx="1072">
                  <c:v>0.5234375</c:v>
                </c:pt>
                <c:pt idx="1073">
                  <c:v>0.52392578125</c:v>
                </c:pt>
                <c:pt idx="1074">
                  <c:v>0.5244140625</c:v>
                </c:pt>
                <c:pt idx="1075">
                  <c:v>0.52490234375</c:v>
                </c:pt>
                <c:pt idx="1076">
                  <c:v>0.525390625</c:v>
                </c:pt>
                <c:pt idx="1077">
                  <c:v>0.52587890625</c:v>
                </c:pt>
                <c:pt idx="1078">
                  <c:v>0.5263671875</c:v>
                </c:pt>
                <c:pt idx="1079">
                  <c:v>0.52685546875</c:v>
                </c:pt>
                <c:pt idx="1080">
                  <c:v>0.52734375</c:v>
                </c:pt>
                <c:pt idx="1081">
                  <c:v>0.52783203125</c:v>
                </c:pt>
                <c:pt idx="1082">
                  <c:v>0.5283203125</c:v>
                </c:pt>
                <c:pt idx="1083">
                  <c:v>0.52880859375</c:v>
                </c:pt>
                <c:pt idx="1084">
                  <c:v>0.529296875</c:v>
                </c:pt>
                <c:pt idx="1085">
                  <c:v>0.52978515625</c:v>
                </c:pt>
                <c:pt idx="1086">
                  <c:v>0.5302734375</c:v>
                </c:pt>
                <c:pt idx="1087">
                  <c:v>0.53076171875</c:v>
                </c:pt>
                <c:pt idx="1088">
                  <c:v>0.53125</c:v>
                </c:pt>
                <c:pt idx="1089">
                  <c:v>0.53173828125</c:v>
                </c:pt>
                <c:pt idx="1090">
                  <c:v>0.5322265625</c:v>
                </c:pt>
                <c:pt idx="1091">
                  <c:v>0.53271484375</c:v>
                </c:pt>
                <c:pt idx="1092">
                  <c:v>0.533203125</c:v>
                </c:pt>
                <c:pt idx="1093">
                  <c:v>0.53369140625</c:v>
                </c:pt>
                <c:pt idx="1094">
                  <c:v>0.5341796875</c:v>
                </c:pt>
                <c:pt idx="1095">
                  <c:v>0.53466796875</c:v>
                </c:pt>
                <c:pt idx="1096">
                  <c:v>0.53515625</c:v>
                </c:pt>
                <c:pt idx="1097">
                  <c:v>0.53564453125</c:v>
                </c:pt>
                <c:pt idx="1098">
                  <c:v>0.5361328125</c:v>
                </c:pt>
                <c:pt idx="1099">
                  <c:v>0.53662109375</c:v>
                </c:pt>
                <c:pt idx="1100">
                  <c:v>0.537109375</c:v>
                </c:pt>
                <c:pt idx="1101">
                  <c:v>0.53759765625</c:v>
                </c:pt>
                <c:pt idx="1102">
                  <c:v>0.5380859375</c:v>
                </c:pt>
                <c:pt idx="1103">
                  <c:v>0.53857421875</c:v>
                </c:pt>
                <c:pt idx="1104">
                  <c:v>0.5390625</c:v>
                </c:pt>
                <c:pt idx="1105">
                  <c:v>0.53955078125</c:v>
                </c:pt>
                <c:pt idx="1106">
                  <c:v>0.5400390625</c:v>
                </c:pt>
                <c:pt idx="1107">
                  <c:v>0.54052734375</c:v>
                </c:pt>
                <c:pt idx="1108">
                  <c:v>0.541015625</c:v>
                </c:pt>
                <c:pt idx="1109">
                  <c:v>0.54150390625</c:v>
                </c:pt>
                <c:pt idx="1110">
                  <c:v>0.5419921875</c:v>
                </c:pt>
                <c:pt idx="1111">
                  <c:v>0.54248046875</c:v>
                </c:pt>
                <c:pt idx="1112">
                  <c:v>0.54296875</c:v>
                </c:pt>
                <c:pt idx="1113">
                  <c:v>0.54345703125</c:v>
                </c:pt>
                <c:pt idx="1114">
                  <c:v>0.5439453125</c:v>
                </c:pt>
                <c:pt idx="1115">
                  <c:v>0.54443359375</c:v>
                </c:pt>
                <c:pt idx="1116">
                  <c:v>0.544921875</c:v>
                </c:pt>
                <c:pt idx="1117">
                  <c:v>0.54541015625</c:v>
                </c:pt>
                <c:pt idx="1118">
                  <c:v>0.5458984375</c:v>
                </c:pt>
                <c:pt idx="1119">
                  <c:v>0.54638671875</c:v>
                </c:pt>
                <c:pt idx="1120">
                  <c:v>0.546875</c:v>
                </c:pt>
                <c:pt idx="1121">
                  <c:v>0.54736328125</c:v>
                </c:pt>
                <c:pt idx="1122">
                  <c:v>0.5478515625</c:v>
                </c:pt>
                <c:pt idx="1123">
                  <c:v>0.54833984375</c:v>
                </c:pt>
                <c:pt idx="1124">
                  <c:v>0.548828125</c:v>
                </c:pt>
                <c:pt idx="1125">
                  <c:v>0.54931640625</c:v>
                </c:pt>
                <c:pt idx="1126">
                  <c:v>0.5498046875</c:v>
                </c:pt>
                <c:pt idx="1127">
                  <c:v>0.55029296875</c:v>
                </c:pt>
                <c:pt idx="1128">
                  <c:v>0.55078125</c:v>
                </c:pt>
                <c:pt idx="1129">
                  <c:v>0.55126953125</c:v>
                </c:pt>
                <c:pt idx="1130">
                  <c:v>0.5517578125</c:v>
                </c:pt>
                <c:pt idx="1131">
                  <c:v>0.55224609375</c:v>
                </c:pt>
                <c:pt idx="1132">
                  <c:v>0.552734375</c:v>
                </c:pt>
                <c:pt idx="1133">
                  <c:v>0.55322265625</c:v>
                </c:pt>
                <c:pt idx="1134">
                  <c:v>0.5537109375</c:v>
                </c:pt>
                <c:pt idx="1135">
                  <c:v>0.55419921875</c:v>
                </c:pt>
                <c:pt idx="1136">
                  <c:v>0.5546875</c:v>
                </c:pt>
                <c:pt idx="1137">
                  <c:v>0.55517578125</c:v>
                </c:pt>
                <c:pt idx="1138">
                  <c:v>0.5556640625</c:v>
                </c:pt>
                <c:pt idx="1139">
                  <c:v>0.55615234375</c:v>
                </c:pt>
                <c:pt idx="1140">
                  <c:v>0.556640625</c:v>
                </c:pt>
                <c:pt idx="1141">
                  <c:v>0.55712890625</c:v>
                </c:pt>
                <c:pt idx="1142">
                  <c:v>0.5576171875</c:v>
                </c:pt>
                <c:pt idx="1143">
                  <c:v>0.55810546875</c:v>
                </c:pt>
                <c:pt idx="1144">
                  <c:v>0.55859375</c:v>
                </c:pt>
                <c:pt idx="1145">
                  <c:v>0.55908203125</c:v>
                </c:pt>
                <c:pt idx="1146">
                  <c:v>0.5595703125</c:v>
                </c:pt>
                <c:pt idx="1147">
                  <c:v>0.56005859375</c:v>
                </c:pt>
                <c:pt idx="1148">
                  <c:v>0.560546875</c:v>
                </c:pt>
                <c:pt idx="1149">
                  <c:v>0.56103515625</c:v>
                </c:pt>
                <c:pt idx="1150">
                  <c:v>0.5615234375</c:v>
                </c:pt>
                <c:pt idx="1151">
                  <c:v>0.56201171875</c:v>
                </c:pt>
                <c:pt idx="1152">
                  <c:v>0.5625</c:v>
                </c:pt>
                <c:pt idx="1153">
                  <c:v>0.56298828125</c:v>
                </c:pt>
                <c:pt idx="1154">
                  <c:v>0.5634765625</c:v>
                </c:pt>
                <c:pt idx="1155">
                  <c:v>0.56396484375</c:v>
                </c:pt>
                <c:pt idx="1156">
                  <c:v>0.564453125</c:v>
                </c:pt>
                <c:pt idx="1157">
                  <c:v>0.56494140625</c:v>
                </c:pt>
                <c:pt idx="1158">
                  <c:v>0.5654296875</c:v>
                </c:pt>
                <c:pt idx="1159">
                  <c:v>0.56591796875</c:v>
                </c:pt>
                <c:pt idx="1160">
                  <c:v>0.56640625</c:v>
                </c:pt>
                <c:pt idx="1161">
                  <c:v>0.56689453125</c:v>
                </c:pt>
                <c:pt idx="1162">
                  <c:v>0.5673828125</c:v>
                </c:pt>
                <c:pt idx="1163">
                  <c:v>0.56787109375</c:v>
                </c:pt>
                <c:pt idx="1164">
                  <c:v>0.568359375</c:v>
                </c:pt>
                <c:pt idx="1165">
                  <c:v>0.56884765625</c:v>
                </c:pt>
                <c:pt idx="1166">
                  <c:v>0.5693359375</c:v>
                </c:pt>
                <c:pt idx="1167">
                  <c:v>0.56982421875</c:v>
                </c:pt>
                <c:pt idx="1168">
                  <c:v>0.5703125</c:v>
                </c:pt>
                <c:pt idx="1169">
                  <c:v>0.57080078125</c:v>
                </c:pt>
                <c:pt idx="1170">
                  <c:v>0.5712890625</c:v>
                </c:pt>
                <c:pt idx="1171">
                  <c:v>0.57177734375</c:v>
                </c:pt>
                <c:pt idx="1172">
                  <c:v>0.572265625</c:v>
                </c:pt>
                <c:pt idx="1173">
                  <c:v>0.57275390625</c:v>
                </c:pt>
                <c:pt idx="1174">
                  <c:v>0.5732421875</c:v>
                </c:pt>
                <c:pt idx="1175">
                  <c:v>0.57373046875</c:v>
                </c:pt>
                <c:pt idx="1176">
                  <c:v>0.57421875</c:v>
                </c:pt>
                <c:pt idx="1177">
                  <c:v>0.57470703125</c:v>
                </c:pt>
                <c:pt idx="1178">
                  <c:v>0.5751953125</c:v>
                </c:pt>
                <c:pt idx="1179">
                  <c:v>0.57568359375</c:v>
                </c:pt>
                <c:pt idx="1180">
                  <c:v>0.576171875</c:v>
                </c:pt>
                <c:pt idx="1181">
                  <c:v>0.57666015625</c:v>
                </c:pt>
                <c:pt idx="1182">
                  <c:v>0.5771484375</c:v>
                </c:pt>
                <c:pt idx="1183">
                  <c:v>0.57763671875</c:v>
                </c:pt>
                <c:pt idx="1184">
                  <c:v>0.578125</c:v>
                </c:pt>
                <c:pt idx="1185">
                  <c:v>0.57861328125</c:v>
                </c:pt>
                <c:pt idx="1186">
                  <c:v>0.5791015625</c:v>
                </c:pt>
                <c:pt idx="1187">
                  <c:v>0.57958984375</c:v>
                </c:pt>
                <c:pt idx="1188">
                  <c:v>0.580078125</c:v>
                </c:pt>
                <c:pt idx="1189">
                  <c:v>0.58056640625</c:v>
                </c:pt>
                <c:pt idx="1190">
                  <c:v>0.5810546875</c:v>
                </c:pt>
                <c:pt idx="1191">
                  <c:v>0.58154296875</c:v>
                </c:pt>
                <c:pt idx="1192">
                  <c:v>0.58203125</c:v>
                </c:pt>
                <c:pt idx="1193">
                  <c:v>0.58251953125</c:v>
                </c:pt>
                <c:pt idx="1194">
                  <c:v>0.5830078125</c:v>
                </c:pt>
                <c:pt idx="1195">
                  <c:v>0.58349609375</c:v>
                </c:pt>
                <c:pt idx="1196">
                  <c:v>0.583984375</c:v>
                </c:pt>
                <c:pt idx="1197">
                  <c:v>0.58447265625</c:v>
                </c:pt>
                <c:pt idx="1198">
                  <c:v>0.5849609375</c:v>
                </c:pt>
                <c:pt idx="1199">
                  <c:v>0.58544921875</c:v>
                </c:pt>
                <c:pt idx="1200">
                  <c:v>0.5859375</c:v>
                </c:pt>
                <c:pt idx="1201">
                  <c:v>0.58642578125</c:v>
                </c:pt>
                <c:pt idx="1202">
                  <c:v>0.5869140625</c:v>
                </c:pt>
                <c:pt idx="1203">
                  <c:v>0.58740234375</c:v>
                </c:pt>
                <c:pt idx="1204">
                  <c:v>0.587890625</c:v>
                </c:pt>
                <c:pt idx="1205">
                  <c:v>0.58837890625</c:v>
                </c:pt>
                <c:pt idx="1206">
                  <c:v>0.5888671875</c:v>
                </c:pt>
                <c:pt idx="1207">
                  <c:v>0.58935546875</c:v>
                </c:pt>
                <c:pt idx="1208">
                  <c:v>0.58984375</c:v>
                </c:pt>
                <c:pt idx="1209">
                  <c:v>0.59033203125</c:v>
                </c:pt>
                <c:pt idx="1210">
                  <c:v>0.5908203125</c:v>
                </c:pt>
                <c:pt idx="1211">
                  <c:v>0.59130859375</c:v>
                </c:pt>
                <c:pt idx="1212">
                  <c:v>0.591796875</c:v>
                </c:pt>
                <c:pt idx="1213">
                  <c:v>0.59228515625</c:v>
                </c:pt>
                <c:pt idx="1214">
                  <c:v>0.5927734375</c:v>
                </c:pt>
                <c:pt idx="1215">
                  <c:v>0.59326171875</c:v>
                </c:pt>
                <c:pt idx="1216">
                  <c:v>0.59375</c:v>
                </c:pt>
                <c:pt idx="1217">
                  <c:v>0.59423828125</c:v>
                </c:pt>
                <c:pt idx="1218">
                  <c:v>0.5947265625</c:v>
                </c:pt>
                <c:pt idx="1219">
                  <c:v>0.59521484375</c:v>
                </c:pt>
                <c:pt idx="1220">
                  <c:v>0.595703125</c:v>
                </c:pt>
                <c:pt idx="1221">
                  <c:v>0.59619140625</c:v>
                </c:pt>
                <c:pt idx="1222">
                  <c:v>0.5966796875</c:v>
                </c:pt>
                <c:pt idx="1223">
                  <c:v>0.59716796875</c:v>
                </c:pt>
                <c:pt idx="1224">
                  <c:v>0.59765625</c:v>
                </c:pt>
                <c:pt idx="1225">
                  <c:v>0.59814453125</c:v>
                </c:pt>
                <c:pt idx="1226">
                  <c:v>0.5986328125</c:v>
                </c:pt>
                <c:pt idx="1227">
                  <c:v>0.59912109375</c:v>
                </c:pt>
                <c:pt idx="1228">
                  <c:v>0.599609375</c:v>
                </c:pt>
                <c:pt idx="1229">
                  <c:v>0.60009765625</c:v>
                </c:pt>
                <c:pt idx="1230">
                  <c:v>0.6005859375</c:v>
                </c:pt>
                <c:pt idx="1231">
                  <c:v>0.60107421875</c:v>
                </c:pt>
                <c:pt idx="1232">
                  <c:v>0.6015625</c:v>
                </c:pt>
                <c:pt idx="1233">
                  <c:v>0.60205078125</c:v>
                </c:pt>
                <c:pt idx="1234">
                  <c:v>0.6025390625</c:v>
                </c:pt>
                <c:pt idx="1235">
                  <c:v>0.60302734375</c:v>
                </c:pt>
                <c:pt idx="1236">
                  <c:v>0.603515625</c:v>
                </c:pt>
                <c:pt idx="1237">
                  <c:v>0.60400390625</c:v>
                </c:pt>
                <c:pt idx="1238">
                  <c:v>0.6044921875</c:v>
                </c:pt>
                <c:pt idx="1239">
                  <c:v>0.60498046875</c:v>
                </c:pt>
                <c:pt idx="1240">
                  <c:v>0.60546875</c:v>
                </c:pt>
                <c:pt idx="1241">
                  <c:v>0.60595703125</c:v>
                </c:pt>
                <c:pt idx="1242">
                  <c:v>0.6064453125</c:v>
                </c:pt>
                <c:pt idx="1243">
                  <c:v>0.60693359375</c:v>
                </c:pt>
                <c:pt idx="1244">
                  <c:v>0.607421875</c:v>
                </c:pt>
                <c:pt idx="1245">
                  <c:v>0.60791015625</c:v>
                </c:pt>
                <c:pt idx="1246">
                  <c:v>0.6083984375</c:v>
                </c:pt>
                <c:pt idx="1247">
                  <c:v>0.60888671875</c:v>
                </c:pt>
                <c:pt idx="1248">
                  <c:v>0.609375</c:v>
                </c:pt>
                <c:pt idx="1249">
                  <c:v>0.60986328125</c:v>
                </c:pt>
                <c:pt idx="1250">
                  <c:v>0.6103515625</c:v>
                </c:pt>
                <c:pt idx="1251">
                  <c:v>0.61083984375</c:v>
                </c:pt>
                <c:pt idx="1252">
                  <c:v>0.611328125</c:v>
                </c:pt>
                <c:pt idx="1253">
                  <c:v>0.61181640625</c:v>
                </c:pt>
                <c:pt idx="1254">
                  <c:v>0.6123046875</c:v>
                </c:pt>
                <c:pt idx="1255">
                  <c:v>0.61279296875</c:v>
                </c:pt>
                <c:pt idx="1256">
                  <c:v>0.61328125</c:v>
                </c:pt>
                <c:pt idx="1257">
                  <c:v>0.61376953125</c:v>
                </c:pt>
                <c:pt idx="1258">
                  <c:v>0.6142578125</c:v>
                </c:pt>
                <c:pt idx="1259">
                  <c:v>0.61474609375</c:v>
                </c:pt>
                <c:pt idx="1260">
                  <c:v>0.615234375</c:v>
                </c:pt>
                <c:pt idx="1261">
                  <c:v>0.61572265625</c:v>
                </c:pt>
                <c:pt idx="1262">
                  <c:v>0.6162109375</c:v>
                </c:pt>
                <c:pt idx="1263">
                  <c:v>0.61669921875</c:v>
                </c:pt>
                <c:pt idx="1264">
                  <c:v>0.6171875</c:v>
                </c:pt>
                <c:pt idx="1265">
                  <c:v>0.61767578125</c:v>
                </c:pt>
                <c:pt idx="1266">
                  <c:v>0.6181640625</c:v>
                </c:pt>
                <c:pt idx="1267">
                  <c:v>0.61865234375</c:v>
                </c:pt>
                <c:pt idx="1268">
                  <c:v>0.619140625</c:v>
                </c:pt>
                <c:pt idx="1269">
                  <c:v>0.61962890625</c:v>
                </c:pt>
                <c:pt idx="1270">
                  <c:v>0.6201171875</c:v>
                </c:pt>
                <c:pt idx="1271">
                  <c:v>0.62060546875</c:v>
                </c:pt>
                <c:pt idx="1272">
                  <c:v>0.62109375</c:v>
                </c:pt>
                <c:pt idx="1273">
                  <c:v>0.62158203125</c:v>
                </c:pt>
                <c:pt idx="1274">
                  <c:v>0.6220703125</c:v>
                </c:pt>
                <c:pt idx="1275">
                  <c:v>0.62255859375</c:v>
                </c:pt>
                <c:pt idx="1276">
                  <c:v>0.623046875</c:v>
                </c:pt>
                <c:pt idx="1277">
                  <c:v>0.62353515625</c:v>
                </c:pt>
                <c:pt idx="1278">
                  <c:v>0.6240234375</c:v>
                </c:pt>
                <c:pt idx="1279">
                  <c:v>0.62451171875</c:v>
                </c:pt>
                <c:pt idx="1280">
                  <c:v>0.625</c:v>
                </c:pt>
                <c:pt idx="1281">
                  <c:v>0.62548828125</c:v>
                </c:pt>
                <c:pt idx="1282">
                  <c:v>0.6259765625</c:v>
                </c:pt>
                <c:pt idx="1283">
                  <c:v>0.62646484375</c:v>
                </c:pt>
                <c:pt idx="1284">
                  <c:v>0.626953125</c:v>
                </c:pt>
                <c:pt idx="1285">
                  <c:v>0.62744140625</c:v>
                </c:pt>
                <c:pt idx="1286">
                  <c:v>0.6279296875</c:v>
                </c:pt>
                <c:pt idx="1287">
                  <c:v>0.62841796875</c:v>
                </c:pt>
                <c:pt idx="1288">
                  <c:v>0.62890625</c:v>
                </c:pt>
                <c:pt idx="1289">
                  <c:v>0.62939453125</c:v>
                </c:pt>
                <c:pt idx="1290">
                  <c:v>0.6298828125</c:v>
                </c:pt>
                <c:pt idx="1291">
                  <c:v>0.63037109375</c:v>
                </c:pt>
                <c:pt idx="1292">
                  <c:v>0.630859375</c:v>
                </c:pt>
                <c:pt idx="1293">
                  <c:v>0.63134765625</c:v>
                </c:pt>
                <c:pt idx="1294">
                  <c:v>0.6318359375</c:v>
                </c:pt>
                <c:pt idx="1295">
                  <c:v>0.63232421875</c:v>
                </c:pt>
                <c:pt idx="1296">
                  <c:v>0.6328125</c:v>
                </c:pt>
                <c:pt idx="1297">
                  <c:v>0.63330078125</c:v>
                </c:pt>
                <c:pt idx="1298">
                  <c:v>0.6337890625</c:v>
                </c:pt>
                <c:pt idx="1299">
                  <c:v>0.63427734375</c:v>
                </c:pt>
                <c:pt idx="1300">
                  <c:v>0.634765625</c:v>
                </c:pt>
                <c:pt idx="1301">
                  <c:v>0.63525390625</c:v>
                </c:pt>
                <c:pt idx="1302">
                  <c:v>0.6357421875</c:v>
                </c:pt>
                <c:pt idx="1303">
                  <c:v>0.63623046875</c:v>
                </c:pt>
                <c:pt idx="1304">
                  <c:v>0.63671875</c:v>
                </c:pt>
                <c:pt idx="1305">
                  <c:v>0.63720703125</c:v>
                </c:pt>
                <c:pt idx="1306">
                  <c:v>0.6376953125</c:v>
                </c:pt>
                <c:pt idx="1307">
                  <c:v>0.63818359375</c:v>
                </c:pt>
                <c:pt idx="1308">
                  <c:v>0.638671875</c:v>
                </c:pt>
                <c:pt idx="1309">
                  <c:v>0.63916015625</c:v>
                </c:pt>
                <c:pt idx="1310">
                  <c:v>0.6396484375</c:v>
                </c:pt>
                <c:pt idx="1311">
                  <c:v>0.64013671875</c:v>
                </c:pt>
                <c:pt idx="1312">
                  <c:v>0.640625</c:v>
                </c:pt>
                <c:pt idx="1313">
                  <c:v>0.64111328125</c:v>
                </c:pt>
                <c:pt idx="1314">
                  <c:v>0.6416015625</c:v>
                </c:pt>
                <c:pt idx="1315">
                  <c:v>0.64208984375</c:v>
                </c:pt>
                <c:pt idx="1316">
                  <c:v>0.642578125</c:v>
                </c:pt>
                <c:pt idx="1317">
                  <c:v>0.64306640625</c:v>
                </c:pt>
                <c:pt idx="1318">
                  <c:v>0.6435546875</c:v>
                </c:pt>
                <c:pt idx="1319">
                  <c:v>0.64404296875</c:v>
                </c:pt>
                <c:pt idx="1320">
                  <c:v>0.64453125</c:v>
                </c:pt>
                <c:pt idx="1321">
                  <c:v>0.64501953125</c:v>
                </c:pt>
                <c:pt idx="1322">
                  <c:v>0.6455078125</c:v>
                </c:pt>
                <c:pt idx="1323">
                  <c:v>0.64599609375</c:v>
                </c:pt>
                <c:pt idx="1324">
                  <c:v>0.646484375</c:v>
                </c:pt>
                <c:pt idx="1325">
                  <c:v>0.64697265625</c:v>
                </c:pt>
                <c:pt idx="1326">
                  <c:v>0.6474609375</c:v>
                </c:pt>
                <c:pt idx="1327">
                  <c:v>0.64794921875</c:v>
                </c:pt>
                <c:pt idx="1328">
                  <c:v>0.6484375</c:v>
                </c:pt>
                <c:pt idx="1329">
                  <c:v>0.64892578125</c:v>
                </c:pt>
                <c:pt idx="1330">
                  <c:v>0.6494140625</c:v>
                </c:pt>
                <c:pt idx="1331">
                  <c:v>0.64990234375</c:v>
                </c:pt>
                <c:pt idx="1332">
                  <c:v>0.650390625</c:v>
                </c:pt>
                <c:pt idx="1333">
                  <c:v>0.65087890625</c:v>
                </c:pt>
                <c:pt idx="1334">
                  <c:v>0.6513671875</c:v>
                </c:pt>
                <c:pt idx="1335">
                  <c:v>0.65185546875</c:v>
                </c:pt>
                <c:pt idx="1336">
                  <c:v>0.65234375</c:v>
                </c:pt>
                <c:pt idx="1337">
                  <c:v>0.65283203125</c:v>
                </c:pt>
                <c:pt idx="1338">
                  <c:v>0.6533203125</c:v>
                </c:pt>
                <c:pt idx="1339">
                  <c:v>0.65380859375</c:v>
                </c:pt>
                <c:pt idx="1340">
                  <c:v>0.654296875</c:v>
                </c:pt>
                <c:pt idx="1341">
                  <c:v>0.65478515625</c:v>
                </c:pt>
                <c:pt idx="1342">
                  <c:v>0.6552734375</c:v>
                </c:pt>
                <c:pt idx="1343">
                  <c:v>0.65576171875</c:v>
                </c:pt>
                <c:pt idx="1344">
                  <c:v>0.65625</c:v>
                </c:pt>
                <c:pt idx="1345">
                  <c:v>0.65673828125</c:v>
                </c:pt>
                <c:pt idx="1346">
                  <c:v>0.6572265625</c:v>
                </c:pt>
                <c:pt idx="1347">
                  <c:v>0.65771484375</c:v>
                </c:pt>
                <c:pt idx="1348">
                  <c:v>0.658203125</c:v>
                </c:pt>
                <c:pt idx="1349">
                  <c:v>0.65869140625</c:v>
                </c:pt>
                <c:pt idx="1350">
                  <c:v>0.6591796875</c:v>
                </c:pt>
                <c:pt idx="1351">
                  <c:v>0.65966796875</c:v>
                </c:pt>
                <c:pt idx="1352">
                  <c:v>0.66015625</c:v>
                </c:pt>
                <c:pt idx="1353">
                  <c:v>0.66064453125</c:v>
                </c:pt>
                <c:pt idx="1354">
                  <c:v>0.6611328125</c:v>
                </c:pt>
                <c:pt idx="1355">
                  <c:v>0.66162109375</c:v>
                </c:pt>
                <c:pt idx="1356">
                  <c:v>0.662109375</c:v>
                </c:pt>
                <c:pt idx="1357">
                  <c:v>0.66259765625</c:v>
                </c:pt>
                <c:pt idx="1358">
                  <c:v>0.6630859375</c:v>
                </c:pt>
                <c:pt idx="1359">
                  <c:v>0.66357421875</c:v>
                </c:pt>
                <c:pt idx="1360">
                  <c:v>0.6640625</c:v>
                </c:pt>
                <c:pt idx="1361">
                  <c:v>0.66455078125</c:v>
                </c:pt>
                <c:pt idx="1362">
                  <c:v>0.6650390625</c:v>
                </c:pt>
                <c:pt idx="1363">
                  <c:v>0.66552734375</c:v>
                </c:pt>
                <c:pt idx="1364">
                  <c:v>0.666015625</c:v>
                </c:pt>
                <c:pt idx="1365">
                  <c:v>0.66650390625</c:v>
                </c:pt>
                <c:pt idx="1366">
                  <c:v>0.6669921875</c:v>
                </c:pt>
                <c:pt idx="1367">
                  <c:v>0.66748046875</c:v>
                </c:pt>
                <c:pt idx="1368">
                  <c:v>0.66796875</c:v>
                </c:pt>
                <c:pt idx="1369">
                  <c:v>0.66845703125</c:v>
                </c:pt>
                <c:pt idx="1370">
                  <c:v>0.6689453125</c:v>
                </c:pt>
                <c:pt idx="1371">
                  <c:v>0.66943359375</c:v>
                </c:pt>
                <c:pt idx="1372">
                  <c:v>0.669921875</c:v>
                </c:pt>
                <c:pt idx="1373">
                  <c:v>0.67041015625</c:v>
                </c:pt>
                <c:pt idx="1374">
                  <c:v>0.6708984375</c:v>
                </c:pt>
                <c:pt idx="1375">
                  <c:v>0.67138671875</c:v>
                </c:pt>
                <c:pt idx="1376">
                  <c:v>0.671875</c:v>
                </c:pt>
                <c:pt idx="1377">
                  <c:v>0.67236328125</c:v>
                </c:pt>
                <c:pt idx="1378">
                  <c:v>0.6728515625</c:v>
                </c:pt>
                <c:pt idx="1379">
                  <c:v>0.67333984375</c:v>
                </c:pt>
                <c:pt idx="1380">
                  <c:v>0.673828125</c:v>
                </c:pt>
                <c:pt idx="1381">
                  <c:v>0.67431640625</c:v>
                </c:pt>
                <c:pt idx="1382">
                  <c:v>0.6748046875</c:v>
                </c:pt>
                <c:pt idx="1383">
                  <c:v>0.67529296875</c:v>
                </c:pt>
                <c:pt idx="1384">
                  <c:v>0.67578125</c:v>
                </c:pt>
                <c:pt idx="1385">
                  <c:v>0.67626953125</c:v>
                </c:pt>
                <c:pt idx="1386">
                  <c:v>0.6767578125</c:v>
                </c:pt>
                <c:pt idx="1387">
                  <c:v>0.67724609375</c:v>
                </c:pt>
                <c:pt idx="1388">
                  <c:v>0.677734375</c:v>
                </c:pt>
                <c:pt idx="1389">
                  <c:v>0.67822265625</c:v>
                </c:pt>
                <c:pt idx="1390">
                  <c:v>0.6787109375</c:v>
                </c:pt>
                <c:pt idx="1391">
                  <c:v>0.67919921875</c:v>
                </c:pt>
                <c:pt idx="1392">
                  <c:v>0.6796875</c:v>
                </c:pt>
                <c:pt idx="1393">
                  <c:v>0.68017578125</c:v>
                </c:pt>
                <c:pt idx="1394">
                  <c:v>0.6806640625</c:v>
                </c:pt>
                <c:pt idx="1395">
                  <c:v>0.68115234375</c:v>
                </c:pt>
                <c:pt idx="1396">
                  <c:v>0.681640625</c:v>
                </c:pt>
                <c:pt idx="1397">
                  <c:v>0.68212890625</c:v>
                </c:pt>
                <c:pt idx="1398">
                  <c:v>0.6826171875</c:v>
                </c:pt>
                <c:pt idx="1399">
                  <c:v>0.68310546875</c:v>
                </c:pt>
                <c:pt idx="1400">
                  <c:v>0.68359375</c:v>
                </c:pt>
                <c:pt idx="1401">
                  <c:v>0.68408203125</c:v>
                </c:pt>
                <c:pt idx="1402">
                  <c:v>0.6845703125</c:v>
                </c:pt>
                <c:pt idx="1403">
                  <c:v>0.68505859375</c:v>
                </c:pt>
                <c:pt idx="1404">
                  <c:v>0.685546875</c:v>
                </c:pt>
                <c:pt idx="1405">
                  <c:v>0.68603515625</c:v>
                </c:pt>
                <c:pt idx="1406">
                  <c:v>0.6865234375</c:v>
                </c:pt>
                <c:pt idx="1407">
                  <c:v>0.68701171875</c:v>
                </c:pt>
                <c:pt idx="1408">
                  <c:v>0.6875</c:v>
                </c:pt>
                <c:pt idx="1409">
                  <c:v>0.68798828125</c:v>
                </c:pt>
                <c:pt idx="1410">
                  <c:v>0.6884765625</c:v>
                </c:pt>
                <c:pt idx="1411">
                  <c:v>0.68896484375</c:v>
                </c:pt>
                <c:pt idx="1412">
                  <c:v>0.689453125</c:v>
                </c:pt>
                <c:pt idx="1413">
                  <c:v>0.68994140625</c:v>
                </c:pt>
                <c:pt idx="1414">
                  <c:v>0.6904296875</c:v>
                </c:pt>
                <c:pt idx="1415">
                  <c:v>0.69091796875</c:v>
                </c:pt>
                <c:pt idx="1416">
                  <c:v>0.69140625</c:v>
                </c:pt>
                <c:pt idx="1417">
                  <c:v>0.69189453125</c:v>
                </c:pt>
                <c:pt idx="1418">
                  <c:v>0.6923828125</c:v>
                </c:pt>
                <c:pt idx="1419">
                  <c:v>0.69287109375</c:v>
                </c:pt>
                <c:pt idx="1420">
                  <c:v>0.693359375</c:v>
                </c:pt>
                <c:pt idx="1421">
                  <c:v>0.69384765625</c:v>
                </c:pt>
                <c:pt idx="1422">
                  <c:v>0.6943359375</c:v>
                </c:pt>
                <c:pt idx="1423">
                  <c:v>0.69482421875</c:v>
                </c:pt>
                <c:pt idx="1424">
                  <c:v>0.6953125</c:v>
                </c:pt>
                <c:pt idx="1425">
                  <c:v>0.69580078125</c:v>
                </c:pt>
                <c:pt idx="1426">
                  <c:v>0.6962890625</c:v>
                </c:pt>
                <c:pt idx="1427">
                  <c:v>0.69677734375</c:v>
                </c:pt>
                <c:pt idx="1428">
                  <c:v>0.697265625</c:v>
                </c:pt>
                <c:pt idx="1429">
                  <c:v>0.69775390625</c:v>
                </c:pt>
                <c:pt idx="1430">
                  <c:v>0.6982421875</c:v>
                </c:pt>
                <c:pt idx="1431">
                  <c:v>0.69873046875</c:v>
                </c:pt>
                <c:pt idx="1432">
                  <c:v>0.69921875</c:v>
                </c:pt>
                <c:pt idx="1433">
                  <c:v>0.69970703125</c:v>
                </c:pt>
                <c:pt idx="1434">
                  <c:v>0.7001953125</c:v>
                </c:pt>
                <c:pt idx="1435">
                  <c:v>0.70068359375</c:v>
                </c:pt>
                <c:pt idx="1436">
                  <c:v>0.701171875</c:v>
                </c:pt>
                <c:pt idx="1437">
                  <c:v>0.70166015625</c:v>
                </c:pt>
                <c:pt idx="1438">
                  <c:v>0.7021484375</c:v>
                </c:pt>
                <c:pt idx="1439">
                  <c:v>0.70263671875</c:v>
                </c:pt>
                <c:pt idx="1440">
                  <c:v>0.703125</c:v>
                </c:pt>
                <c:pt idx="1441">
                  <c:v>0.70361328125</c:v>
                </c:pt>
                <c:pt idx="1442">
                  <c:v>0.7041015625</c:v>
                </c:pt>
                <c:pt idx="1443">
                  <c:v>0.70458984375</c:v>
                </c:pt>
                <c:pt idx="1444">
                  <c:v>0.705078125</c:v>
                </c:pt>
                <c:pt idx="1445">
                  <c:v>0.70556640625</c:v>
                </c:pt>
                <c:pt idx="1446">
                  <c:v>0.7060546875</c:v>
                </c:pt>
                <c:pt idx="1447">
                  <c:v>0.70654296875</c:v>
                </c:pt>
                <c:pt idx="1448">
                  <c:v>0.70703125</c:v>
                </c:pt>
                <c:pt idx="1449">
                  <c:v>0.70751953125</c:v>
                </c:pt>
                <c:pt idx="1450">
                  <c:v>0.7080078125</c:v>
                </c:pt>
                <c:pt idx="1451">
                  <c:v>0.70849609375</c:v>
                </c:pt>
                <c:pt idx="1452">
                  <c:v>0.708984375</c:v>
                </c:pt>
                <c:pt idx="1453">
                  <c:v>0.70947265625</c:v>
                </c:pt>
                <c:pt idx="1454">
                  <c:v>0.7099609375</c:v>
                </c:pt>
                <c:pt idx="1455">
                  <c:v>0.71044921875</c:v>
                </c:pt>
                <c:pt idx="1456">
                  <c:v>0.7109375</c:v>
                </c:pt>
                <c:pt idx="1457">
                  <c:v>0.71142578125</c:v>
                </c:pt>
                <c:pt idx="1458">
                  <c:v>0.7119140625</c:v>
                </c:pt>
                <c:pt idx="1459">
                  <c:v>0.71240234375</c:v>
                </c:pt>
                <c:pt idx="1460">
                  <c:v>0.712890625</c:v>
                </c:pt>
                <c:pt idx="1461">
                  <c:v>0.71337890625</c:v>
                </c:pt>
                <c:pt idx="1462">
                  <c:v>0.7138671875</c:v>
                </c:pt>
                <c:pt idx="1463">
                  <c:v>0.71435546875</c:v>
                </c:pt>
                <c:pt idx="1464">
                  <c:v>0.71484375</c:v>
                </c:pt>
                <c:pt idx="1465">
                  <c:v>0.71533203125</c:v>
                </c:pt>
                <c:pt idx="1466">
                  <c:v>0.7158203125</c:v>
                </c:pt>
                <c:pt idx="1467">
                  <c:v>0.71630859375</c:v>
                </c:pt>
                <c:pt idx="1468">
                  <c:v>0.716796875</c:v>
                </c:pt>
                <c:pt idx="1469">
                  <c:v>0.71728515625</c:v>
                </c:pt>
                <c:pt idx="1470">
                  <c:v>0.7177734375</c:v>
                </c:pt>
                <c:pt idx="1471">
                  <c:v>0.71826171875</c:v>
                </c:pt>
                <c:pt idx="1472">
                  <c:v>0.71875</c:v>
                </c:pt>
                <c:pt idx="1473">
                  <c:v>0.71923828125</c:v>
                </c:pt>
                <c:pt idx="1474">
                  <c:v>0.7197265625</c:v>
                </c:pt>
                <c:pt idx="1475">
                  <c:v>0.72021484375</c:v>
                </c:pt>
                <c:pt idx="1476">
                  <c:v>0.720703125</c:v>
                </c:pt>
                <c:pt idx="1477">
                  <c:v>0.72119140625</c:v>
                </c:pt>
                <c:pt idx="1478">
                  <c:v>0.7216796875</c:v>
                </c:pt>
                <c:pt idx="1479">
                  <c:v>0.72216796875</c:v>
                </c:pt>
                <c:pt idx="1480">
                  <c:v>0.72265625</c:v>
                </c:pt>
                <c:pt idx="1481">
                  <c:v>0.72314453125</c:v>
                </c:pt>
                <c:pt idx="1482">
                  <c:v>0.7236328125</c:v>
                </c:pt>
                <c:pt idx="1483">
                  <c:v>0.72412109375</c:v>
                </c:pt>
                <c:pt idx="1484">
                  <c:v>0.724609375</c:v>
                </c:pt>
                <c:pt idx="1485">
                  <c:v>0.72509765625</c:v>
                </c:pt>
                <c:pt idx="1486">
                  <c:v>0.7255859375</c:v>
                </c:pt>
                <c:pt idx="1487">
                  <c:v>0.72607421875</c:v>
                </c:pt>
                <c:pt idx="1488">
                  <c:v>0.7265625</c:v>
                </c:pt>
                <c:pt idx="1489">
                  <c:v>0.72705078125</c:v>
                </c:pt>
                <c:pt idx="1490">
                  <c:v>0.7275390625</c:v>
                </c:pt>
                <c:pt idx="1491">
                  <c:v>0.72802734375</c:v>
                </c:pt>
                <c:pt idx="1492">
                  <c:v>0.728515625</c:v>
                </c:pt>
                <c:pt idx="1493">
                  <c:v>0.72900390625</c:v>
                </c:pt>
                <c:pt idx="1494">
                  <c:v>0.7294921875</c:v>
                </c:pt>
                <c:pt idx="1495">
                  <c:v>0.72998046875</c:v>
                </c:pt>
                <c:pt idx="1496">
                  <c:v>0.73046875</c:v>
                </c:pt>
                <c:pt idx="1497">
                  <c:v>0.73095703125</c:v>
                </c:pt>
                <c:pt idx="1498">
                  <c:v>0.7314453125</c:v>
                </c:pt>
                <c:pt idx="1499">
                  <c:v>0.73193359375</c:v>
                </c:pt>
                <c:pt idx="1500">
                  <c:v>0.732421875</c:v>
                </c:pt>
                <c:pt idx="1501">
                  <c:v>0.73291015625</c:v>
                </c:pt>
                <c:pt idx="1502">
                  <c:v>0.7333984375</c:v>
                </c:pt>
                <c:pt idx="1503">
                  <c:v>0.73388671875</c:v>
                </c:pt>
                <c:pt idx="1504">
                  <c:v>0.734375</c:v>
                </c:pt>
                <c:pt idx="1505">
                  <c:v>0.73486328125</c:v>
                </c:pt>
                <c:pt idx="1506">
                  <c:v>0.7353515625</c:v>
                </c:pt>
                <c:pt idx="1507">
                  <c:v>0.73583984375</c:v>
                </c:pt>
                <c:pt idx="1508">
                  <c:v>0.736328125</c:v>
                </c:pt>
                <c:pt idx="1509">
                  <c:v>0.73681640625</c:v>
                </c:pt>
                <c:pt idx="1510">
                  <c:v>0.7373046875</c:v>
                </c:pt>
                <c:pt idx="1511">
                  <c:v>0.73779296875</c:v>
                </c:pt>
                <c:pt idx="1512">
                  <c:v>0.73828125</c:v>
                </c:pt>
                <c:pt idx="1513">
                  <c:v>0.73876953125</c:v>
                </c:pt>
                <c:pt idx="1514">
                  <c:v>0.7392578125</c:v>
                </c:pt>
                <c:pt idx="1515">
                  <c:v>0.73974609375</c:v>
                </c:pt>
                <c:pt idx="1516">
                  <c:v>0.740234375</c:v>
                </c:pt>
                <c:pt idx="1517">
                  <c:v>0.74072265625</c:v>
                </c:pt>
                <c:pt idx="1518">
                  <c:v>0.7412109375</c:v>
                </c:pt>
                <c:pt idx="1519">
                  <c:v>0.74169921875</c:v>
                </c:pt>
                <c:pt idx="1520">
                  <c:v>0.7421875</c:v>
                </c:pt>
                <c:pt idx="1521">
                  <c:v>0.74267578125</c:v>
                </c:pt>
                <c:pt idx="1522">
                  <c:v>0.7431640625</c:v>
                </c:pt>
                <c:pt idx="1523">
                  <c:v>0.74365234375</c:v>
                </c:pt>
                <c:pt idx="1524">
                  <c:v>0.744140625</c:v>
                </c:pt>
                <c:pt idx="1525">
                  <c:v>0.74462890625</c:v>
                </c:pt>
                <c:pt idx="1526">
                  <c:v>0.7451171875</c:v>
                </c:pt>
                <c:pt idx="1527">
                  <c:v>0.74560546875</c:v>
                </c:pt>
                <c:pt idx="1528">
                  <c:v>0.74609375</c:v>
                </c:pt>
                <c:pt idx="1529">
                  <c:v>0.74658203125</c:v>
                </c:pt>
                <c:pt idx="1530">
                  <c:v>0.7470703125</c:v>
                </c:pt>
                <c:pt idx="1531">
                  <c:v>0.74755859375</c:v>
                </c:pt>
                <c:pt idx="1532">
                  <c:v>0.748046875</c:v>
                </c:pt>
                <c:pt idx="1533">
                  <c:v>0.74853515625</c:v>
                </c:pt>
                <c:pt idx="1534">
                  <c:v>0.7490234375</c:v>
                </c:pt>
                <c:pt idx="1535">
                  <c:v>0.74951171875</c:v>
                </c:pt>
                <c:pt idx="1536">
                  <c:v>0.75</c:v>
                </c:pt>
                <c:pt idx="1537">
                  <c:v>0.75048828125</c:v>
                </c:pt>
                <c:pt idx="1538">
                  <c:v>0.7509765625</c:v>
                </c:pt>
                <c:pt idx="1539">
                  <c:v>0.75146484375</c:v>
                </c:pt>
                <c:pt idx="1540">
                  <c:v>0.751953125</c:v>
                </c:pt>
                <c:pt idx="1541">
                  <c:v>0.75244140625</c:v>
                </c:pt>
                <c:pt idx="1542">
                  <c:v>0.7529296875</c:v>
                </c:pt>
                <c:pt idx="1543">
                  <c:v>0.75341796875</c:v>
                </c:pt>
                <c:pt idx="1544">
                  <c:v>0.75390625</c:v>
                </c:pt>
                <c:pt idx="1545">
                  <c:v>0.75439453125</c:v>
                </c:pt>
                <c:pt idx="1546">
                  <c:v>0.7548828125</c:v>
                </c:pt>
                <c:pt idx="1547">
                  <c:v>0.75537109375</c:v>
                </c:pt>
                <c:pt idx="1548">
                  <c:v>0.755859375</c:v>
                </c:pt>
                <c:pt idx="1549">
                  <c:v>0.75634765625</c:v>
                </c:pt>
                <c:pt idx="1550">
                  <c:v>0.7568359375</c:v>
                </c:pt>
                <c:pt idx="1551">
                  <c:v>0.75732421875</c:v>
                </c:pt>
                <c:pt idx="1552">
                  <c:v>0.7578125</c:v>
                </c:pt>
                <c:pt idx="1553">
                  <c:v>0.75830078125</c:v>
                </c:pt>
                <c:pt idx="1554">
                  <c:v>0.7587890625</c:v>
                </c:pt>
                <c:pt idx="1555">
                  <c:v>0.75927734375</c:v>
                </c:pt>
                <c:pt idx="1556">
                  <c:v>0.759765625</c:v>
                </c:pt>
                <c:pt idx="1557">
                  <c:v>0.76025390625</c:v>
                </c:pt>
                <c:pt idx="1558">
                  <c:v>0.7607421875</c:v>
                </c:pt>
                <c:pt idx="1559">
                  <c:v>0.76123046875</c:v>
                </c:pt>
                <c:pt idx="1560">
                  <c:v>0.76171875</c:v>
                </c:pt>
                <c:pt idx="1561">
                  <c:v>0.76220703125</c:v>
                </c:pt>
                <c:pt idx="1562">
                  <c:v>0.7626953125</c:v>
                </c:pt>
                <c:pt idx="1563">
                  <c:v>0.76318359375</c:v>
                </c:pt>
                <c:pt idx="1564">
                  <c:v>0.763671875</c:v>
                </c:pt>
                <c:pt idx="1565">
                  <c:v>0.76416015625</c:v>
                </c:pt>
                <c:pt idx="1566">
                  <c:v>0.7646484375</c:v>
                </c:pt>
                <c:pt idx="1567">
                  <c:v>0.76513671875</c:v>
                </c:pt>
                <c:pt idx="1568">
                  <c:v>0.765625</c:v>
                </c:pt>
                <c:pt idx="1569">
                  <c:v>0.76611328125</c:v>
                </c:pt>
                <c:pt idx="1570">
                  <c:v>0.7666015625</c:v>
                </c:pt>
                <c:pt idx="1571">
                  <c:v>0.76708984375</c:v>
                </c:pt>
                <c:pt idx="1572">
                  <c:v>0.767578125</c:v>
                </c:pt>
                <c:pt idx="1573">
                  <c:v>0.76806640625</c:v>
                </c:pt>
                <c:pt idx="1574">
                  <c:v>0.7685546875</c:v>
                </c:pt>
                <c:pt idx="1575">
                  <c:v>0.76904296875</c:v>
                </c:pt>
                <c:pt idx="1576">
                  <c:v>0.76953125</c:v>
                </c:pt>
                <c:pt idx="1577">
                  <c:v>0.77001953125</c:v>
                </c:pt>
                <c:pt idx="1578">
                  <c:v>0.7705078125</c:v>
                </c:pt>
                <c:pt idx="1579">
                  <c:v>0.77099609375</c:v>
                </c:pt>
                <c:pt idx="1580">
                  <c:v>0.771484375</c:v>
                </c:pt>
                <c:pt idx="1581">
                  <c:v>0.77197265625</c:v>
                </c:pt>
                <c:pt idx="1582">
                  <c:v>0.7724609375</c:v>
                </c:pt>
                <c:pt idx="1583">
                  <c:v>0.77294921875</c:v>
                </c:pt>
                <c:pt idx="1584">
                  <c:v>0.7734375</c:v>
                </c:pt>
                <c:pt idx="1585">
                  <c:v>0.77392578125</c:v>
                </c:pt>
                <c:pt idx="1586">
                  <c:v>0.7744140625</c:v>
                </c:pt>
                <c:pt idx="1587">
                  <c:v>0.77490234375</c:v>
                </c:pt>
                <c:pt idx="1588">
                  <c:v>0.775390625</c:v>
                </c:pt>
                <c:pt idx="1589">
                  <c:v>0.77587890625</c:v>
                </c:pt>
                <c:pt idx="1590">
                  <c:v>0.7763671875</c:v>
                </c:pt>
                <c:pt idx="1591">
                  <c:v>0.77685546875</c:v>
                </c:pt>
                <c:pt idx="1592">
                  <c:v>0.77734375</c:v>
                </c:pt>
                <c:pt idx="1593">
                  <c:v>0.77783203125</c:v>
                </c:pt>
                <c:pt idx="1594">
                  <c:v>0.7783203125</c:v>
                </c:pt>
                <c:pt idx="1595">
                  <c:v>0.77880859375</c:v>
                </c:pt>
                <c:pt idx="1596">
                  <c:v>0.779296875</c:v>
                </c:pt>
                <c:pt idx="1597">
                  <c:v>0.77978515625</c:v>
                </c:pt>
                <c:pt idx="1598">
                  <c:v>0.7802734375</c:v>
                </c:pt>
                <c:pt idx="1599">
                  <c:v>0.78076171875</c:v>
                </c:pt>
                <c:pt idx="1600">
                  <c:v>0.78125</c:v>
                </c:pt>
                <c:pt idx="1601">
                  <c:v>0.78173828125</c:v>
                </c:pt>
                <c:pt idx="1602">
                  <c:v>0.7822265625</c:v>
                </c:pt>
                <c:pt idx="1603">
                  <c:v>0.78271484375</c:v>
                </c:pt>
                <c:pt idx="1604">
                  <c:v>0.783203125</c:v>
                </c:pt>
                <c:pt idx="1605">
                  <c:v>0.78369140625</c:v>
                </c:pt>
                <c:pt idx="1606">
                  <c:v>0.7841796875</c:v>
                </c:pt>
                <c:pt idx="1607">
                  <c:v>0.78466796875</c:v>
                </c:pt>
                <c:pt idx="1608">
                  <c:v>0.78515625</c:v>
                </c:pt>
                <c:pt idx="1609">
                  <c:v>0.78564453125</c:v>
                </c:pt>
                <c:pt idx="1610">
                  <c:v>0.7861328125</c:v>
                </c:pt>
                <c:pt idx="1611">
                  <c:v>0.78662109375</c:v>
                </c:pt>
                <c:pt idx="1612">
                  <c:v>0.787109375</c:v>
                </c:pt>
                <c:pt idx="1613">
                  <c:v>0.78759765625</c:v>
                </c:pt>
                <c:pt idx="1614">
                  <c:v>0.7880859375</c:v>
                </c:pt>
                <c:pt idx="1615">
                  <c:v>0.78857421875</c:v>
                </c:pt>
                <c:pt idx="1616">
                  <c:v>0.7890625</c:v>
                </c:pt>
                <c:pt idx="1617">
                  <c:v>0.78955078125</c:v>
                </c:pt>
                <c:pt idx="1618">
                  <c:v>0.7900390625</c:v>
                </c:pt>
                <c:pt idx="1619">
                  <c:v>0.79052734375</c:v>
                </c:pt>
                <c:pt idx="1620">
                  <c:v>0.791015625</c:v>
                </c:pt>
                <c:pt idx="1621">
                  <c:v>0.79150390625</c:v>
                </c:pt>
                <c:pt idx="1622">
                  <c:v>0.7919921875</c:v>
                </c:pt>
                <c:pt idx="1623">
                  <c:v>0.79248046875</c:v>
                </c:pt>
                <c:pt idx="1624">
                  <c:v>0.79296875</c:v>
                </c:pt>
                <c:pt idx="1625">
                  <c:v>0.79345703125</c:v>
                </c:pt>
                <c:pt idx="1626">
                  <c:v>0.7939453125</c:v>
                </c:pt>
                <c:pt idx="1627">
                  <c:v>0.79443359375</c:v>
                </c:pt>
                <c:pt idx="1628">
                  <c:v>0.794921875</c:v>
                </c:pt>
                <c:pt idx="1629">
                  <c:v>0.79541015625</c:v>
                </c:pt>
                <c:pt idx="1630">
                  <c:v>0.7958984375</c:v>
                </c:pt>
                <c:pt idx="1631">
                  <c:v>0.79638671875</c:v>
                </c:pt>
                <c:pt idx="1632">
                  <c:v>0.796875</c:v>
                </c:pt>
                <c:pt idx="1633">
                  <c:v>0.79736328125</c:v>
                </c:pt>
                <c:pt idx="1634">
                  <c:v>0.7978515625</c:v>
                </c:pt>
                <c:pt idx="1635">
                  <c:v>0.79833984375</c:v>
                </c:pt>
                <c:pt idx="1636">
                  <c:v>0.798828125</c:v>
                </c:pt>
                <c:pt idx="1637">
                  <c:v>0.79931640625</c:v>
                </c:pt>
                <c:pt idx="1638">
                  <c:v>0.7998046875</c:v>
                </c:pt>
                <c:pt idx="1639">
                  <c:v>0.80029296875</c:v>
                </c:pt>
                <c:pt idx="1640">
                  <c:v>0.80078125</c:v>
                </c:pt>
                <c:pt idx="1641">
                  <c:v>0.80126953125</c:v>
                </c:pt>
                <c:pt idx="1642">
                  <c:v>0.8017578125</c:v>
                </c:pt>
                <c:pt idx="1643">
                  <c:v>0.80224609375</c:v>
                </c:pt>
                <c:pt idx="1644">
                  <c:v>0.802734375</c:v>
                </c:pt>
                <c:pt idx="1645">
                  <c:v>0.80322265625</c:v>
                </c:pt>
                <c:pt idx="1646">
                  <c:v>0.8037109375</c:v>
                </c:pt>
                <c:pt idx="1647">
                  <c:v>0.80419921875</c:v>
                </c:pt>
                <c:pt idx="1648">
                  <c:v>0.8046875</c:v>
                </c:pt>
                <c:pt idx="1649">
                  <c:v>0.80517578125</c:v>
                </c:pt>
                <c:pt idx="1650">
                  <c:v>0.8056640625</c:v>
                </c:pt>
                <c:pt idx="1651">
                  <c:v>0.80615234375</c:v>
                </c:pt>
                <c:pt idx="1652">
                  <c:v>0.806640625</c:v>
                </c:pt>
                <c:pt idx="1653">
                  <c:v>0.80712890625</c:v>
                </c:pt>
                <c:pt idx="1654">
                  <c:v>0.8076171875</c:v>
                </c:pt>
                <c:pt idx="1655">
                  <c:v>0.80810546875</c:v>
                </c:pt>
                <c:pt idx="1656">
                  <c:v>0.80859375</c:v>
                </c:pt>
                <c:pt idx="1657">
                  <c:v>0.80908203125</c:v>
                </c:pt>
                <c:pt idx="1658">
                  <c:v>0.8095703125</c:v>
                </c:pt>
                <c:pt idx="1659">
                  <c:v>0.81005859375</c:v>
                </c:pt>
                <c:pt idx="1660">
                  <c:v>0.810546875</c:v>
                </c:pt>
                <c:pt idx="1661">
                  <c:v>0.81103515625</c:v>
                </c:pt>
                <c:pt idx="1662">
                  <c:v>0.8115234375</c:v>
                </c:pt>
                <c:pt idx="1663">
                  <c:v>0.81201171875</c:v>
                </c:pt>
                <c:pt idx="1664">
                  <c:v>0.8125</c:v>
                </c:pt>
                <c:pt idx="1665">
                  <c:v>0.81298828125</c:v>
                </c:pt>
                <c:pt idx="1666">
                  <c:v>0.8134765625</c:v>
                </c:pt>
                <c:pt idx="1667">
                  <c:v>0.81396484375</c:v>
                </c:pt>
                <c:pt idx="1668">
                  <c:v>0.814453125</c:v>
                </c:pt>
                <c:pt idx="1669">
                  <c:v>0.81494140625</c:v>
                </c:pt>
                <c:pt idx="1670">
                  <c:v>0.8154296875</c:v>
                </c:pt>
                <c:pt idx="1671">
                  <c:v>0.81591796875</c:v>
                </c:pt>
                <c:pt idx="1672">
                  <c:v>0.81640625</c:v>
                </c:pt>
                <c:pt idx="1673">
                  <c:v>0.81689453125</c:v>
                </c:pt>
                <c:pt idx="1674">
                  <c:v>0.8173828125</c:v>
                </c:pt>
                <c:pt idx="1675">
                  <c:v>0.81787109375</c:v>
                </c:pt>
                <c:pt idx="1676">
                  <c:v>0.818359375</c:v>
                </c:pt>
                <c:pt idx="1677">
                  <c:v>0.81884765625</c:v>
                </c:pt>
                <c:pt idx="1678">
                  <c:v>0.8193359375</c:v>
                </c:pt>
                <c:pt idx="1679">
                  <c:v>0.81982421875</c:v>
                </c:pt>
                <c:pt idx="1680">
                  <c:v>0.8203125</c:v>
                </c:pt>
                <c:pt idx="1681">
                  <c:v>0.82080078125</c:v>
                </c:pt>
                <c:pt idx="1682">
                  <c:v>0.8212890625</c:v>
                </c:pt>
                <c:pt idx="1683">
                  <c:v>0.82177734375</c:v>
                </c:pt>
                <c:pt idx="1684">
                  <c:v>0.822265625</c:v>
                </c:pt>
                <c:pt idx="1685">
                  <c:v>0.82275390625</c:v>
                </c:pt>
                <c:pt idx="1686">
                  <c:v>0.8232421875</c:v>
                </c:pt>
                <c:pt idx="1687">
                  <c:v>0.82373046875</c:v>
                </c:pt>
                <c:pt idx="1688">
                  <c:v>0.82421875</c:v>
                </c:pt>
                <c:pt idx="1689">
                  <c:v>0.82470703125</c:v>
                </c:pt>
                <c:pt idx="1690">
                  <c:v>0.8251953125</c:v>
                </c:pt>
                <c:pt idx="1691">
                  <c:v>0.82568359375</c:v>
                </c:pt>
                <c:pt idx="1692">
                  <c:v>0.826171875</c:v>
                </c:pt>
                <c:pt idx="1693">
                  <c:v>0.82666015625</c:v>
                </c:pt>
                <c:pt idx="1694">
                  <c:v>0.8271484375</c:v>
                </c:pt>
                <c:pt idx="1695">
                  <c:v>0.82763671875</c:v>
                </c:pt>
                <c:pt idx="1696">
                  <c:v>0.828125</c:v>
                </c:pt>
                <c:pt idx="1697">
                  <c:v>0.82861328125</c:v>
                </c:pt>
                <c:pt idx="1698">
                  <c:v>0.8291015625</c:v>
                </c:pt>
                <c:pt idx="1699">
                  <c:v>0.82958984375</c:v>
                </c:pt>
                <c:pt idx="1700">
                  <c:v>0.830078125</c:v>
                </c:pt>
                <c:pt idx="1701">
                  <c:v>0.83056640625</c:v>
                </c:pt>
                <c:pt idx="1702">
                  <c:v>0.8310546875</c:v>
                </c:pt>
                <c:pt idx="1703">
                  <c:v>0.83154296875</c:v>
                </c:pt>
                <c:pt idx="1704">
                  <c:v>0.83203125</c:v>
                </c:pt>
                <c:pt idx="1705">
                  <c:v>0.83251953125</c:v>
                </c:pt>
                <c:pt idx="1706">
                  <c:v>0.8330078125</c:v>
                </c:pt>
                <c:pt idx="1707">
                  <c:v>0.83349609375</c:v>
                </c:pt>
                <c:pt idx="1708">
                  <c:v>0.833984375</c:v>
                </c:pt>
                <c:pt idx="1709">
                  <c:v>0.83447265625</c:v>
                </c:pt>
                <c:pt idx="1710">
                  <c:v>0.8349609375</c:v>
                </c:pt>
                <c:pt idx="1711">
                  <c:v>0.83544921875</c:v>
                </c:pt>
                <c:pt idx="1712">
                  <c:v>0.8359375</c:v>
                </c:pt>
                <c:pt idx="1713">
                  <c:v>0.83642578125</c:v>
                </c:pt>
                <c:pt idx="1714">
                  <c:v>0.8369140625</c:v>
                </c:pt>
                <c:pt idx="1715">
                  <c:v>0.83740234375</c:v>
                </c:pt>
                <c:pt idx="1716">
                  <c:v>0.837890625</c:v>
                </c:pt>
                <c:pt idx="1717">
                  <c:v>0.83837890625</c:v>
                </c:pt>
                <c:pt idx="1718">
                  <c:v>0.8388671875</c:v>
                </c:pt>
                <c:pt idx="1719">
                  <c:v>0.83935546875</c:v>
                </c:pt>
                <c:pt idx="1720">
                  <c:v>0.83984375</c:v>
                </c:pt>
                <c:pt idx="1721">
                  <c:v>0.84033203125</c:v>
                </c:pt>
                <c:pt idx="1722">
                  <c:v>0.8408203125</c:v>
                </c:pt>
                <c:pt idx="1723">
                  <c:v>0.84130859375</c:v>
                </c:pt>
                <c:pt idx="1724">
                  <c:v>0.841796875</c:v>
                </c:pt>
                <c:pt idx="1725">
                  <c:v>0.84228515625</c:v>
                </c:pt>
                <c:pt idx="1726">
                  <c:v>0.8427734375</c:v>
                </c:pt>
                <c:pt idx="1727">
                  <c:v>0.84326171875</c:v>
                </c:pt>
                <c:pt idx="1728">
                  <c:v>0.84375</c:v>
                </c:pt>
                <c:pt idx="1729">
                  <c:v>0.84423828125</c:v>
                </c:pt>
                <c:pt idx="1730">
                  <c:v>0.8447265625</c:v>
                </c:pt>
                <c:pt idx="1731">
                  <c:v>0.84521484375</c:v>
                </c:pt>
                <c:pt idx="1732">
                  <c:v>0.845703125</c:v>
                </c:pt>
                <c:pt idx="1733">
                  <c:v>0.84619140625</c:v>
                </c:pt>
                <c:pt idx="1734">
                  <c:v>0.8466796875</c:v>
                </c:pt>
                <c:pt idx="1735">
                  <c:v>0.84716796875</c:v>
                </c:pt>
                <c:pt idx="1736">
                  <c:v>0.84765625</c:v>
                </c:pt>
                <c:pt idx="1737">
                  <c:v>0.84814453125</c:v>
                </c:pt>
                <c:pt idx="1738">
                  <c:v>0.8486328125</c:v>
                </c:pt>
                <c:pt idx="1739">
                  <c:v>0.84912109375</c:v>
                </c:pt>
                <c:pt idx="1740">
                  <c:v>0.849609375</c:v>
                </c:pt>
                <c:pt idx="1741">
                  <c:v>0.85009765625</c:v>
                </c:pt>
                <c:pt idx="1742">
                  <c:v>0.8505859375</c:v>
                </c:pt>
                <c:pt idx="1743">
                  <c:v>0.85107421875</c:v>
                </c:pt>
                <c:pt idx="1744">
                  <c:v>0.8515625</c:v>
                </c:pt>
                <c:pt idx="1745">
                  <c:v>0.85205078125</c:v>
                </c:pt>
                <c:pt idx="1746">
                  <c:v>0.8525390625</c:v>
                </c:pt>
                <c:pt idx="1747">
                  <c:v>0.85302734375</c:v>
                </c:pt>
                <c:pt idx="1748">
                  <c:v>0.853515625</c:v>
                </c:pt>
                <c:pt idx="1749">
                  <c:v>0.85400390625</c:v>
                </c:pt>
                <c:pt idx="1750">
                  <c:v>0.8544921875</c:v>
                </c:pt>
                <c:pt idx="1751">
                  <c:v>0.85498046875</c:v>
                </c:pt>
                <c:pt idx="1752">
                  <c:v>0.85546875</c:v>
                </c:pt>
                <c:pt idx="1753">
                  <c:v>0.85595703125</c:v>
                </c:pt>
                <c:pt idx="1754">
                  <c:v>0.8564453125</c:v>
                </c:pt>
                <c:pt idx="1755">
                  <c:v>0.85693359375</c:v>
                </c:pt>
                <c:pt idx="1756">
                  <c:v>0.857421875</c:v>
                </c:pt>
                <c:pt idx="1757">
                  <c:v>0.85791015625</c:v>
                </c:pt>
                <c:pt idx="1758">
                  <c:v>0.8583984375</c:v>
                </c:pt>
                <c:pt idx="1759">
                  <c:v>0.85888671875</c:v>
                </c:pt>
                <c:pt idx="1760">
                  <c:v>0.859375</c:v>
                </c:pt>
                <c:pt idx="1761">
                  <c:v>0.85986328125</c:v>
                </c:pt>
                <c:pt idx="1762">
                  <c:v>0.8603515625</c:v>
                </c:pt>
                <c:pt idx="1763">
                  <c:v>0.86083984375</c:v>
                </c:pt>
                <c:pt idx="1764">
                  <c:v>0.861328125</c:v>
                </c:pt>
                <c:pt idx="1765">
                  <c:v>0.86181640625</c:v>
                </c:pt>
                <c:pt idx="1766">
                  <c:v>0.8623046875</c:v>
                </c:pt>
                <c:pt idx="1767">
                  <c:v>0.86279296875</c:v>
                </c:pt>
                <c:pt idx="1768">
                  <c:v>0.86328125</c:v>
                </c:pt>
                <c:pt idx="1769">
                  <c:v>0.86376953125</c:v>
                </c:pt>
                <c:pt idx="1770">
                  <c:v>0.8642578125</c:v>
                </c:pt>
                <c:pt idx="1771">
                  <c:v>0.86474609375</c:v>
                </c:pt>
                <c:pt idx="1772">
                  <c:v>0.865234375</c:v>
                </c:pt>
                <c:pt idx="1773">
                  <c:v>0.86572265625</c:v>
                </c:pt>
                <c:pt idx="1774">
                  <c:v>0.8662109375</c:v>
                </c:pt>
                <c:pt idx="1775">
                  <c:v>0.86669921875</c:v>
                </c:pt>
                <c:pt idx="1776">
                  <c:v>0.8671875</c:v>
                </c:pt>
                <c:pt idx="1777">
                  <c:v>0.86767578125</c:v>
                </c:pt>
                <c:pt idx="1778">
                  <c:v>0.8681640625</c:v>
                </c:pt>
                <c:pt idx="1779">
                  <c:v>0.86865234375</c:v>
                </c:pt>
                <c:pt idx="1780">
                  <c:v>0.869140625</c:v>
                </c:pt>
                <c:pt idx="1781">
                  <c:v>0.86962890625</c:v>
                </c:pt>
                <c:pt idx="1782">
                  <c:v>0.8701171875</c:v>
                </c:pt>
                <c:pt idx="1783">
                  <c:v>0.87060546875</c:v>
                </c:pt>
                <c:pt idx="1784">
                  <c:v>0.87109375</c:v>
                </c:pt>
                <c:pt idx="1785">
                  <c:v>0.87158203125</c:v>
                </c:pt>
                <c:pt idx="1786">
                  <c:v>0.8720703125</c:v>
                </c:pt>
                <c:pt idx="1787">
                  <c:v>0.87255859375</c:v>
                </c:pt>
                <c:pt idx="1788">
                  <c:v>0.873046875</c:v>
                </c:pt>
                <c:pt idx="1789">
                  <c:v>0.87353515625</c:v>
                </c:pt>
                <c:pt idx="1790">
                  <c:v>0.8740234375</c:v>
                </c:pt>
                <c:pt idx="1791">
                  <c:v>0.87451171875</c:v>
                </c:pt>
                <c:pt idx="1792">
                  <c:v>0.875</c:v>
                </c:pt>
                <c:pt idx="1793">
                  <c:v>0.87548828125</c:v>
                </c:pt>
                <c:pt idx="1794">
                  <c:v>0.8759765625</c:v>
                </c:pt>
                <c:pt idx="1795">
                  <c:v>0.87646484375</c:v>
                </c:pt>
                <c:pt idx="1796">
                  <c:v>0.876953125</c:v>
                </c:pt>
                <c:pt idx="1797">
                  <c:v>0.87744140625</c:v>
                </c:pt>
                <c:pt idx="1798">
                  <c:v>0.8779296875</c:v>
                </c:pt>
                <c:pt idx="1799">
                  <c:v>0.87841796875</c:v>
                </c:pt>
                <c:pt idx="1800">
                  <c:v>0.87890625</c:v>
                </c:pt>
                <c:pt idx="1801">
                  <c:v>0.87939453125</c:v>
                </c:pt>
                <c:pt idx="1802">
                  <c:v>0.8798828125</c:v>
                </c:pt>
                <c:pt idx="1803">
                  <c:v>0.88037109375</c:v>
                </c:pt>
                <c:pt idx="1804">
                  <c:v>0.880859375</c:v>
                </c:pt>
                <c:pt idx="1805">
                  <c:v>0.88134765625</c:v>
                </c:pt>
                <c:pt idx="1806">
                  <c:v>0.8818359375</c:v>
                </c:pt>
                <c:pt idx="1807">
                  <c:v>0.88232421875</c:v>
                </c:pt>
                <c:pt idx="1808">
                  <c:v>0.8828125</c:v>
                </c:pt>
                <c:pt idx="1809">
                  <c:v>0.88330078125</c:v>
                </c:pt>
                <c:pt idx="1810">
                  <c:v>0.8837890625</c:v>
                </c:pt>
                <c:pt idx="1811">
                  <c:v>0.88427734375</c:v>
                </c:pt>
                <c:pt idx="1812">
                  <c:v>0.884765625</c:v>
                </c:pt>
                <c:pt idx="1813">
                  <c:v>0.88525390625</c:v>
                </c:pt>
                <c:pt idx="1814">
                  <c:v>0.8857421875</c:v>
                </c:pt>
                <c:pt idx="1815">
                  <c:v>0.88623046875</c:v>
                </c:pt>
                <c:pt idx="1816">
                  <c:v>0.88671875</c:v>
                </c:pt>
                <c:pt idx="1817">
                  <c:v>0.88720703125</c:v>
                </c:pt>
                <c:pt idx="1818">
                  <c:v>0.8876953125</c:v>
                </c:pt>
                <c:pt idx="1819">
                  <c:v>0.88818359375</c:v>
                </c:pt>
                <c:pt idx="1820">
                  <c:v>0.888671875</c:v>
                </c:pt>
                <c:pt idx="1821">
                  <c:v>0.88916015625</c:v>
                </c:pt>
                <c:pt idx="1822">
                  <c:v>0.8896484375</c:v>
                </c:pt>
                <c:pt idx="1823">
                  <c:v>0.89013671875</c:v>
                </c:pt>
                <c:pt idx="1824">
                  <c:v>0.890625</c:v>
                </c:pt>
                <c:pt idx="1825">
                  <c:v>0.89111328125</c:v>
                </c:pt>
                <c:pt idx="1826">
                  <c:v>0.8916015625</c:v>
                </c:pt>
                <c:pt idx="1827">
                  <c:v>0.89208984375</c:v>
                </c:pt>
                <c:pt idx="1828">
                  <c:v>0.892578125</c:v>
                </c:pt>
                <c:pt idx="1829">
                  <c:v>0.89306640625</c:v>
                </c:pt>
                <c:pt idx="1830">
                  <c:v>0.8935546875</c:v>
                </c:pt>
                <c:pt idx="1831">
                  <c:v>0.89404296875</c:v>
                </c:pt>
                <c:pt idx="1832">
                  <c:v>0.89453125</c:v>
                </c:pt>
                <c:pt idx="1833">
                  <c:v>0.89501953125</c:v>
                </c:pt>
                <c:pt idx="1834">
                  <c:v>0.8955078125</c:v>
                </c:pt>
                <c:pt idx="1835">
                  <c:v>0.89599609375</c:v>
                </c:pt>
                <c:pt idx="1836">
                  <c:v>0.896484375</c:v>
                </c:pt>
                <c:pt idx="1837">
                  <c:v>0.89697265625</c:v>
                </c:pt>
                <c:pt idx="1838">
                  <c:v>0.8974609375</c:v>
                </c:pt>
                <c:pt idx="1839">
                  <c:v>0.89794921875</c:v>
                </c:pt>
                <c:pt idx="1840">
                  <c:v>0.8984375</c:v>
                </c:pt>
                <c:pt idx="1841">
                  <c:v>0.89892578125</c:v>
                </c:pt>
                <c:pt idx="1842">
                  <c:v>0.8994140625</c:v>
                </c:pt>
                <c:pt idx="1843">
                  <c:v>0.89990234375</c:v>
                </c:pt>
                <c:pt idx="1844">
                  <c:v>0.900390625</c:v>
                </c:pt>
                <c:pt idx="1845">
                  <c:v>0.90087890625</c:v>
                </c:pt>
                <c:pt idx="1846">
                  <c:v>0.9013671875</c:v>
                </c:pt>
                <c:pt idx="1847">
                  <c:v>0.90185546875</c:v>
                </c:pt>
                <c:pt idx="1848">
                  <c:v>0.90234375</c:v>
                </c:pt>
                <c:pt idx="1849">
                  <c:v>0.90283203125</c:v>
                </c:pt>
                <c:pt idx="1850">
                  <c:v>0.9033203125</c:v>
                </c:pt>
                <c:pt idx="1851">
                  <c:v>0.90380859375</c:v>
                </c:pt>
                <c:pt idx="1852">
                  <c:v>0.904296875</c:v>
                </c:pt>
                <c:pt idx="1853">
                  <c:v>0.90478515625</c:v>
                </c:pt>
                <c:pt idx="1854">
                  <c:v>0.9052734375</c:v>
                </c:pt>
                <c:pt idx="1855">
                  <c:v>0.90576171875</c:v>
                </c:pt>
                <c:pt idx="1856">
                  <c:v>0.90625</c:v>
                </c:pt>
                <c:pt idx="1857">
                  <c:v>0.90673828125</c:v>
                </c:pt>
                <c:pt idx="1858">
                  <c:v>0.9072265625</c:v>
                </c:pt>
                <c:pt idx="1859">
                  <c:v>0.90771484375</c:v>
                </c:pt>
                <c:pt idx="1860">
                  <c:v>0.908203125</c:v>
                </c:pt>
                <c:pt idx="1861">
                  <c:v>0.90869140625</c:v>
                </c:pt>
                <c:pt idx="1862">
                  <c:v>0.9091796875</c:v>
                </c:pt>
                <c:pt idx="1863">
                  <c:v>0.90966796875</c:v>
                </c:pt>
                <c:pt idx="1864">
                  <c:v>0.91015625</c:v>
                </c:pt>
                <c:pt idx="1865">
                  <c:v>0.91064453125</c:v>
                </c:pt>
                <c:pt idx="1866">
                  <c:v>0.9111328125</c:v>
                </c:pt>
                <c:pt idx="1867">
                  <c:v>0.91162109375</c:v>
                </c:pt>
                <c:pt idx="1868">
                  <c:v>0.912109375</c:v>
                </c:pt>
                <c:pt idx="1869">
                  <c:v>0.91259765625</c:v>
                </c:pt>
                <c:pt idx="1870">
                  <c:v>0.9130859375</c:v>
                </c:pt>
                <c:pt idx="1871">
                  <c:v>0.91357421875</c:v>
                </c:pt>
                <c:pt idx="1872">
                  <c:v>0.9140625</c:v>
                </c:pt>
                <c:pt idx="1873">
                  <c:v>0.91455078125</c:v>
                </c:pt>
                <c:pt idx="1874">
                  <c:v>0.9150390625</c:v>
                </c:pt>
                <c:pt idx="1875">
                  <c:v>0.91552734375</c:v>
                </c:pt>
                <c:pt idx="1876">
                  <c:v>0.916015625</c:v>
                </c:pt>
                <c:pt idx="1877">
                  <c:v>0.91650390625</c:v>
                </c:pt>
                <c:pt idx="1878">
                  <c:v>0.9169921875</c:v>
                </c:pt>
                <c:pt idx="1879">
                  <c:v>0.91748046875</c:v>
                </c:pt>
                <c:pt idx="1880">
                  <c:v>0.91796875</c:v>
                </c:pt>
                <c:pt idx="1881">
                  <c:v>0.91845703125</c:v>
                </c:pt>
                <c:pt idx="1882">
                  <c:v>0.9189453125</c:v>
                </c:pt>
                <c:pt idx="1883">
                  <c:v>0.91943359375</c:v>
                </c:pt>
                <c:pt idx="1884">
                  <c:v>0.919921875</c:v>
                </c:pt>
                <c:pt idx="1885">
                  <c:v>0.92041015625</c:v>
                </c:pt>
                <c:pt idx="1886">
                  <c:v>0.9208984375</c:v>
                </c:pt>
                <c:pt idx="1887">
                  <c:v>0.92138671875</c:v>
                </c:pt>
                <c:pt idx="1888">
                  <c:v>0.921875</c:v>
                </c:pt>
                <c:pt idx="1889">
                  <c:v>0.92236328125</c:v>
                </c:pt>
                <c:pt idx="1890">
                  <c:v>0.9228515625</c:v>
                </c:pt>
                <c:pt idx="1891">
                  <c:v>0.92333984375</c:v>
                </c:pt>
                <c:pt idx="1892">
                  <c:v>0.923828125</c:v>
                </c:pt>
                <c:pt idx="1893">
                  <c:v>0.92431640625</c:v>
                </c:pt>
                <c:pt idx="1894">
                  <c:v>0.9248046875</c:v>
                </c:pt>
                <c:pt idx="1895">
                  <c:v>0.92529296875</c:v>
                </c:pt>
                <c:pt idx="1896">
                  <c:v>0.92578125</c:v>
                </c:pt>
                <c:pt idx="1897">
                  <c:v>0.92626953125</c:v>
                </c:pt>
                <c:pt idx="1898">
                  <c:v>0.9267578125</c:v>
                </c:pt>
                <c:pt idx="1899">
                  <c:v>0.92724609375</c:v>
                </c:pt>
                <c:pt idx="1900">
                  <c:v>0.927734375</c:v>
                </c:pt>
                <c:pt idx="1901">
                  <c:v>0.92822265625</c:v>
                </c:pt>
                <c:pt idx="1902">
                  <c:v>0.9287109375</c:v>
                </c:pt>
                <c:pt idx="1903">
                  <c:v>0.92919921875</c:v>
                </c:pt>
                <c:pt idx="1904">
                  <c:v>0.9296875</c:v>
                </c:pt>
                <c:pt idx="1905">
                  <c:v>0.93017578125</c:v>
                </c:pt>
                <c:pt idx="1906">
                  <c:v>0.9306640625</c:v>
                </c:pt>
                <c:pt idx="1907">
                  <c:v>0.93115234375</c:v>
                </c:pt>
                <c:pt idx="1908">
                  <c:v>0.931640625</c:v>
                </c:pt>
                <c:pt idx="1909">
                  <c:v>0.93212890625</c:v>
                </c:pt>
                <c:pt idx="1910">
                  <c:v>0.9326171875</c:v>
                </c:pt>
                <c:pt idx="1911">
                  <c:v>0.93310546875</c:v>
                </c:pt>
                <c:pt idx="1912">
                  <c:v>0.93359375</c:v>
                </c:pt>
                <c:pt idx="1913">
                  <c:v>0.93408203125</c:v>
                </c:pt>
                <c:pt idx="1914">
                  <c:v>0.9345703125</c:v>
                </c:pt>
                <c:pt idx="1915">
                  <c:v>0.93505859375</c:v>
                </c:pt>
                <c:pt idx="1916">
                  <c:v>0.935546875</c:v>
                </c:pt>
                <c:pt idx="1917">
                  <c:v>0.93603515625</c:v>
                </c:pt>
                <c:pt idx="1918">
                  <c:v>0.9365234375</c:v>
                </c:pt>
                <c:pt idx="1919">
                  <c:v>0.93701171875</c:v>
                </c:pt>
                <c:pt idx="1920">
                  <c:v>0.9375</c:v>
                </c:pt>
                <c:pt idx="1921">
                  <c:v>0.93798828125</c:v>
                </c:pt>
                <c:pt idx="1922">
                  <c:v>0.9384765625</c:v>
                </c:pt>
                <c:pt idx="1923">
                  <c:v>0.93896484375</c:v>
                </c:pt>
                <c:pt idx="1924">
                  <c:v>0.939453125</c:v>
                </c:pt>
                <c:pt idx="1925">
                  <c:v>0.93994140625</c:v>
                </c:pt>
                <c:pt idx="1926">
                  <c:v>0.9404296875</c:v>
                </c:pt>
                <c:pt idx="1927">
                  <c:v>0.94091796875</c:v>
                </c:pt>
                <c:pt idx="1928">
                  <c:v>0.94140625</c:v>
                </c:pt>
                <c:pt idx="1929">
                  <c:v>0.94189453125</c:v>
                </c:pt>
                <c:pt idx="1930">
                  <c:v>0.9423828125</c:v>
                </c:pt>
                <c:pt idx="1931">
                  <c:v>0.94287109375</c:v>
                </c:pt>
                <c:pt idx="1932">
                  <c:v>0.943359375</c:v>
                </c:pt>
                <c:pt idx="1933">
                  <c:v>0.94384765625</c:v>
                </c:pt>
                <c:pt idx="1934">
                  <c:v>0.9443359375</c:v>
                </c:pt>
                <c:pt idx="1935">
                  <c:v>0.94482421875</c:v>
                </c:pt>
                <c:pt idx="1936">
                  <c:v>0.9453125</c:v>
                </c:pt>
                <c:pt idx="1937">
                  <c:v>0.94580078125</c:v>
                </c:pt>
                <c:pt idx="1938">
                  <c:v>0.9462890625</c:v>
                </c:pt>
                <c:pt idx="1939">
                  <c:v>0.94677734375</c:v>
                </c:pt>
                <c:pt idx="1940">
                  <c:v>0.947265625</c:v>
                </c:pt>
                <c:pt idx="1941">
                  <c:v>0.94775390625</c:v>
                </c:pt>
                <c:pt idx="1942">
                  <c:v>0.9482421875</c:v>
                </c:pt>
                <c:pt idx="1943">
                  <c:v>0.94873046875</c:v>
                </c:pt>
                <c:pt idx="1944">
                  <c:v>0.94921875</c:v>
                </c:pt>
                <c:pt idx="1945">
                  <c:v>0.94970703125</c:v>
                </c:pt>
                <c:pt idx="1946">
                  <c:v>0.9501953125</c:v>
                </c:pt>
                <c:pt idx="1947">
                  <c:v>0.95068359375</c:v>
                </c:pt>
                <c:pt idx="1948">
                  <c:v>0.951171875</c:v>
                </c:pt>
                <c:pt idx="1949">
                  <c:v>0.95166015625</c:v>
                </c:pt>
                <c:pt idx="1950">
                  <c:v>0.9521484375</c:v>
                </c:pt>
                <c:pt idx="1951">
                  <c:v>0.95263671875</c:v>
                </c:pt>
                <c:pt idx="1952">
                  <c:v>0.953125</c:v>
                </c:pt>
                <c:pt idx="1953">
                  <c:v>0.95361328125</c:v>
                </c:pt>
                <c:pt idx="1954">
                  <c:v>0.9541015625</c:v>
                </c:pt>
                <c:pt idx="1955">
                  <c:v>0.95458984375</c:v>
                </c:pt>
                <c:pt idx="1956">
                  <c:v>0.955078125</c:v>
                </c:pt>
                <c:pt idx="1957">
                  <c:v>0.95556640625</c:v>
                </c:pt>
                <c:pt idx="1958">
                  <c:v>0.9560546875</c:v>
                </c:pt>
                <c:pt idx="1959">
                  <c:v>0.95654296875</c:v>
                </c:pt>
                <c:pt idx="1960">
                  <c:v>0.95703125</c:v>
                </c:pt>
                <c:pt idx="1961">
                  <c:v>0.95751953125</c:v>
                </c:pt>
                <c:pt idx="1962">
                  <c:v>0.9580078125</c:v>
                </c:pt>
                <c:pt idx="1963">
                  <c:v>0.95849609375</c:v>
                </c:pt>
                <c:pt idx="1964">
                  <c:v>0.958984375</c:v>
                </c:pt>
                <c:pt idx="1965">
                  <c:v>0.95947265625</c:v>
                </c:pt>
                <c:pt idx="1966">
                  <c:v>0.9599609375</c:v>
                </c:pt>
                <c:pt idx="1967">
                  <c:v>0.96044921875</c:v>
                </c:pt>
                <c:pt idx="1968">
                  <c:v>0.9609375</c:v>
                </c:pt>
                <c:pt idx="1969">
                  <c:v>0.96142578125</c:v>
                </c:pt>
                <c:pt idx="1970">
                  <c:v>0.9619140625</c:v>
                </c:pt>
                <c:pt idx="1971">
                  <c:v>0.96240234375</c:v>
                </c:pt>
                <c:pt idx="1972">
                  <c:v>0.962890625</c:v>
                </c:pt>
                <c:pt idx="1973">
                  <c:v>0.96337890625</c:v>
                </c:pt>
                <c:pt idx="1974">
                  <c:v>0.9638671875</c:v>
                </c:pt>
                <c:pt idx="1975">
                  <c:v>0.96435546875</c:v>
                </c:pt>
                <c:pt idx="1976">
                  <c:v>0.96484375</c:v>
                </c:pt>
                <c:pt idx="1977">
                  <c:v>0.96533203125</c:v>
                </c:pt>
                <c:pt idx="1978">
                  <c:v>0.9658203125</c:v>
                </c:pt>
                <c:pt idx="1979">
                  <c:v>0.96630859375</c:v>
                </c:pt>
                <c:pt idx="1980">
                  <c:v>0.966796875</c:v>
                </c:pt>
                <c:pt idx="1981">
                  <c:v>0.96728515625</c:v>
                </c:pt>
                <c:pt idx="1982">
                  <c:v>0.9677734375</c:v>
                </c:pt>
                <c:pt idx="1983">
                  <c:v>0.96826171875</c:v>
                </c:pt>
                <c:pt idx="1984">
                  <c:v>0.96875</c:v>
                </c:pt>
                <c:pt idx="1985">
                  <c:v>0.96923828125</c:v>
                </c:pt>
                <c:pt idx="1986">
                  <c:v>0.9697265625</c:v>
                </c:pt>
                <c:pt idx="1987">
                  <c:v>0.97021484375</c:v>
                </c:pt>
                <c:pt idx="1988">
                  <c:v>0.970703125</c:v>
                </c:pt>
                <c:pt idx="1989">
                  <c:v>0.97119140625</c:v>
                </c:pt>
                <c:pt idx="1990">
                  <c:v>0.9716796875</c:v>
                </c:pt>
                <c:pt idx="1991">
                  <c:v>0.97216796875</c:v>
                </c:pt>
                <c:pt idx="1992">
                  <c:v>0.97265625</c:v>
                </c:pt>
                <c:pt idx="1993">
                  <c:v>0.97314453125</c:v>
                </c:pt>
                <c:pt idx="1994">
                  <c:v>0.9736328125</c:v>
                </c:pt>
                <c:pt idx="1995">
                  <c:v>0.97412109375</c:v>
                </c:pt>
                <c:pt idx="1996">
                  <c:v>0.974609375</c:v>
                </c:pt>
                <c:pt idx="1997">
                  <c:v>0.97509765625</c:v>
                </c:pt>
                <c:pt idx="1998">
                  <c:v>0.9755859375</c:v>
                </c:pt>
                <c:pt idx="1999">
                  <c:v>0.97607421875</c:v>
                </c:pt>
                <c:pt idx="2000">
                  <c:v>0.9765625</c:v>
                </c:pt>
                <c:pt idx="2001">
                  <c:v>0.97705078125</c:v>
                </c:pt>
                <c:pt idx="2002">
                  <c:v>0.9775390625</c:v>
                </c:pt>
                <c:pt idx="2003">
                  <c:v>0.97802734375</c:v>
                </c:pt>
                <c:pt idx="2004">
                  <c:v>0.978515625</c:v>
                </c:pt>
                <c:pt idx="2005">
                  <c:v>0.97900390625</c:v>
                </c:pt>
                <c:pt idx="2006">
                  <c:v>0.9794921875</c:v>
                </c:pt>
                <c:pt idx="2007">
                  <c:v>0.97998046875</c:v>
                </c:pt>
                <c:pt idx="2008">
                  <c:v>0.98046875</c:v>
                </c:pt>
                <c:pt idx="2009">
                  <c:v>0.98095703125</c:v>
                </c:pt>
                <c:pt idx="2010">
                  <c:v>0.9814453125</c:v>
                </c:pt>
                <c:pt idx="2011">
                  <c:v>0.98193359375</c:v>
                </c:pt>
                <c:pt idx="2012">
                  <c:v>0.982421875</c:v>
                </c:pt>
                <c:pt idx="2013">
                  <c:v>0.98291015625</c:v>
                </c:pt>
                <c:pt idx="2014">
                  <c:v>0.9833984375</c:v>
                </c:pt>
                <c:pt idx="2015">
                  <c:v>0.98388671875</c:v>
                </c:pt>
                <c:pt idx="2016">
                  <c:v>0.984375</c:v>
                </c:pt>
                <c:pt idx="2017">
                  <c:v>0.98486328125</c:v>
                </c:pt>
                <c:pt idx="2018">
                  <c:v>0.9853515625</c:v>
                </c:pt>
                <c:pt idx="2019">
                  <c:v>0.98583984375</c:v>
                </c:pt>
                <c:pt idx="2020">
                  <c:v>0.986328125</c:v>
                </c:pt>
                <c:pt idx="2021">
                  <c:v>0.98681640625</c:v>
                </c:pt>
                <c:pt idx="2022">
                  <c:v>0.9873046875</c:v>
                </c:pt>
                <c:pt idx="2023">
                  <c:v>0.98779296875</c:v>
                </c:pt>
                <c:pt idx="2024">
                  <c:v>0.98828125</c:v>
                </c:pt>
                <c:pt idx="2025">
                  <c:v>0.98876953125</c:v>
                </c:pt>
                <c:pt idx="2026">
                  <c:v>0.9892578125</c:v>
                </c:pt>
                <c:pt idx="2027">
                  <c:v>0.98974609375</c:v>
                </c:pt>
                <c:pt idx="2028">
                  <c:v>0.990234375</c:v>
                </c:pt>
                <c:pt idx="2029">
                  <c:v>0.99072265625</c:v>
                </c:pt>
                <c:pt idx="2030">
                  <c:v>0.9912109375</c:v>
                </c:pt>
                <c:pt idx="2031">
                  <c:v>0.99169921875</c:v>
                </c:pt>
                <c:pt idx="2032">
                  <c:v>0.9921875</c:v>
                </c:pt>
                <c:pt idx="2033">
                  <c:v>0.99267578125</c:v>
                </c:pt>
                <c:pt idx="2034">
                  <c:v>0.9931640625</c:v>
                </c:pt>
                <c:pt idx="2035">
                  <c:v>0.99365234375</c:v>
                </c:pt>
                <c:pt idx="2036">
                  <c:v>0.994140625</c:v>
                </c:pt>
                <c:pt idx="2037">
                  <c:v>0.99462890625</c:v>
                </c:pt>
                <c:pt idx="2038">
                  <c:v>0.9951171875</c:v>
                </c:pt>
                <c:pt idx="2039">
                  <c:v>0.99560546875</c:v>
                </c:pt>
                <c:pt idx="2040">
                  <c:v>0.99609375</c:v>
                </c:pt>
                <c:pt idx="2041">
                  <c:v>0.99658203125</c:v>
                </c:pt>
                <c:pt idx="2042">
                  <c:v>0.9970703125</c:v>
                </c:pt>
                <c:pt idx="2043">
                  <c:v>0.99755859375</c:v>
                </c:pt>
                <c:pt idx="2044">
                  <c:v>0.998046875</c:v>
                </c:pt>
                <c:pt idx="2045">
                  <c:v>0.99853515625</c:v>
                </c:pt>
                <c:pt idx="2046">
                  <c:v>0.9990234375</c:v>
                </c:pt>
                <c:pt idx="2047">
                  <c:v>0.99951171875</c:v>
                </c:pt>
                <c:pt idx="2048">
                  <c:v>1</c:v>
                </c:pt>
                <c:pt idx="2049">
                  <c:v>1.00048828125</c:v>
                </c:pt>
                <c:pt idx="2050">
                  <c:v>1.0009765625</c:v>
                </c:pt>
                <c:pt idx="2051">
                  <c:v>1.00146484375</c:v>
                </c:pt>
                <c:pt idx="2052">
                  <c:v>1.001953125</c:v>
                </c:pt>
                <c:pt idx="2053">
                  <c:v>1.00244140625</c:v>
                </c:pt>
                <c:pt idx="2054">
                  <c:v>1.0029296875</c:v>
                </c:pt>
                <c:pt idx="2055">
                  <c:v>1.00341796875</c:v>
                </c:pt>
                <c:pt idx="2056">
                  <c:v>1.00390625</c:v>
                </c:pt>
                <c:pt idx="2057">
                  <c:v>1.00439453125</c:v>
                </c:pt>
                <c:pt idx="2058">
                  <c:v>1.0048828125</c:v>
                </c:pt>
                <c:pt idx="2059">
                  <c:v>1.00537109375</c:v>
                </c:pt>
                <c:pt idx="2060">
                  <c:v>1.005859375</c:v>
                </c:pt>
                <c:pt idx="2061">
                  <c:v>1.00634765625</c:v>
                </c:pt>
                <c:pt idx="2062">
                  <c:v>1.0068359375</c:v>
                </c:pt>
                <c:pt idx="2063">
                  <c:v>1.00732421875</c:v>
                </c:pt>
                <c:pt idx="2064">
                  <c:v>1.0078125</c:v>
                </c:pt>
                <c:pt idx="2065">
                  <c:v>1.00830078125</c:v>
                </c:pt>
                <c:pt idx="2066">
                  <c:v>1.0087890625</c:v>
                </c:pt>
                <c:pt idx="2067">
                  <c:v>1.00927734375</c:v>
                </c:pt>
                <c:pt idx="2068">
                  <c:v>1.009765625</c:v>
                </c:pt>
                <c:pt idx="2069">
                  <c:v>1.01025390625</c:v>
                </c:pt>
                <c:pt idx="2070">
                  <c:v>1.0107421875</c:v>
                </c:pt>
                <c:pt idx="2071">
                  <c:v>1.01123046875</c:v>
                </c:pt>
                <c:pt idx="2072">
                  <c:v>1.01171875</c:v>
                </c:pt>
                <c:pt idx="2073">
                  <c:v>1.01220703125</c:v>
                </c:pt>
                <c:pt idx="2074">
                  <c:v>1.0126953125</c:v>
                </c:pt>
                <c:pt idx="2075">
                  <c:v>1.01318359375</c:v>
                </c:pt>
                <c:pt idx="2076">
                  <c:v>1.013671875</c:v>
                </c:pt>
                <c:pt idx="2077">
                  <c:v>1.01416015625</c:v>
                </c:pt>
                <c:pt idx="2078">
                  <c:v>1.0146484375</c:v>
                </c:pt>
                <c:pt idx="2079">
                  <c:v>1.01513671875</c:v>
                </c:pt>
                <c:pt idx="2080">
                  <c:v>1.015625</c:v>
                </c:pt>
                <c:pt idx="2081">
                  <c:v>1.01611328125</c:v>
                </c:pt>
                <c:pt idx="2082">
                  <c:v>1.0166015625</c:v>
                </c:pt>
                <c:pt idx="2083">
                  <c:v>1.01708984375</c:v>
                </c:pt>
                <c:pt idx="2084">
                  <c:v>1.017578125</c:v>
                </c:pt>
                <c:pt idx="2085">
                  <c:v>1.01806640625</c:v>
                </c:pt>
                <c:pt idx="2086">
                  <c:v>1.0185546875</c:v>
                </c:pt>
                <c:pt idx="2087">
                  <c:v>1.01904296875</c:v>
                </c:pt>
                <c:pt idx="2088">
                  <c:v>1.01953125</c:v>
                </c:pt>
                <c:pt idx="2089">
                  <c:v>1.02001953125</c:v>
                </c:pt>
                <c:pt idx="2090">
                  <c:v>1.0205078125</c:v>
                </c:pt>
                <c:pt idx="2091">
                  <c:v>1.02099609375</c:v>
                </c:pt>
                <c:pt idx="2092">
                  <c:v>1.021484375</c:v>
                </c:pt>
                <c:pt idx="2093">
                  <c:v>1.02197265625</c:v>
                </c:pt>
                <c:pt idx="2094">
                  <c:v>1.0224609375</c:v>
                </c:pt>
                <c:pt idx="2095">
                  <c:v>1.02294921875</c:v>
                </c:pt>
                <c:pt idx="2096">
                  <c:v>1.0234375</c:v>
                </c:pt>
                <c:pt idx="2097">
                  <c:v>1.02392578125</c:v>
                </c:pt>
                <c:pt idx="2098">
                  <c:v>1.0244140625</c:v>
                </c:pt>
                <c:pt idx="2099">
                  <c:v>1.02490234375</c:v>
                </c:pt>
                <c:pt idx="2100">
                  <c:v>1.025390625</c:v>
                </c:pt>
                <c:pt idx="2101">
                  <c:v>1.02587890625</c:v>
                </c:pt>
                <c:pt idx="2102">
                  <c:v>1.0263671875</c:v>
                </c:pt>
                <c:pt idx="2103">
                  <c:v>1.02685546875</c:v>
                </c:pt>
                <c:pt idx="2104">
                  <c:v>1.02734375</c:v>
                </c:pt>
                <c:pt idx="2105">
                  <c:v>1.02783203125</c:v>
                </c:pt>
                <c:pt idx="2106">
                  <c:v>1.0283203125</c:v>
                </c:pt>
                <c:pt idx="2107">
                  <c:v>1.02880859375</c:v>
                </c:pt>
                <c:pt idx="2108">
                  <c:v>1.029296875</c:v>
                </c:pt>
                <c:pt idx="2109">
                  <c:v>1.02978515625</c:v>
                </c:pt>
                <c:pt idx="2110">
                  <c:v>1.0302734375</c:v>
                </c:pt>
                <c:pt idx="2111">
                  <c:v>1.03076171875</c:v>
                </c:pt>
                <c:pt idx="2112">
                  <c:v>1.03125</c:v>
                </c:pt>
                <c:pt idx="2113">
                  <c:v>1.03173828125</c:v>
                </c:pt>
                <c:pt idx="2114">
                  <c:v>1.0322265625</c:v>
                </c:pt>
                <c:pt idx="2115">
                  <c:v>1.03271484375</c:v>
                </c:pt>
                <c:pt idx="2116">
                  <c:v>1.033203125</c:v>
                </c:pt>
                <c:pt idx="2117">
                  <c:v>1.03369140625</c:v>
                </c:pt>
                <c:pt idx="2118">
                  <c:v>1.0341796875</c:v>
                </c:pt>
                <c:pt idx="2119">
                  <c:v>1.03466796875</c:v>
                </c:pt>
                <c:pt idx="2120">
                  <c:v>1.03515625</c:v>
                </c:pt>
                <c:pt idx="2121">
                  <c:v>1.03564453125</c:v>
                </c:pt>
                <c:pt idx="2122">
                  <c:v>1.0361328125</c:v>
                </c:pt>
                <c:pt idx="2123">
                  <c:v>1.03662109375</c:v>
                </c:pt>
                <c:pt idx="2124">
                  <c:v>1.037109375</c:v>
                </c:pt>
                <c:pt idx="2125">
                  <c:v>1.03759765625</c:v>
                </c:pt>
                <c:pt idx="2126">
                  <c:v>1.0380859375</c:v>
                </c:pt>
                <c:pt idx="2127">
                  <c:v>1.03857421875</c:v>
                </c:pt>
                <c:pt idx="2128">
                  <c:v>1.0390625</c:v>
                </c:pt>
                <c:pt idx="2129">
                  <c:v>1.03955078125</c:v>
                </c:pt>
                <c:pt idx="2130">
                  <c:v>1.0400390625</c:v>
                </c:pt>
                <c:pt idx="2131">
                  <c:v>1.04052734375</c:v>
                </c:pt>
                <c:pt idx="2132">
                  <c:v>1.041015625</c:v>
                </c:pt>
                <c:pt idx="2133">
                  <c:v>1.04150390625</c:v>
                </c:pt>
                <c:pt idx="2134">
                  <c:v>1.0419921875</c:v>
                </c:pt>
                <c:pt idx="2135">
                  <c:v>1.04248046875</c:v>
                </c:pt>
                <c:pt idx="2136">
                  <c:v>1.04296875</c:v>
                </c:pt>
                <c:pt idx="2137">
                  <c:v>1.04345703125</c:v>
                </c:pt>
                <c:pt idx="2138">
                  <c:v>1.0439453125</c:v>
                </c:pt>
                <c:pt idx="2139">
                  <c:v>1.04443359375</c:v>
                </c:pt>
                <c:pt idx="2140">
                  <c:v>1.044921875</c:v>
                </c:pt>
                <c:pt idx="2141">
                  <c:v>1.04541015625</c:v>
                </c:pt>
                <c:pt idx="2142">
                  <c:v>1.0458984375</c:v>
                </c:pt>
                <c:pt idx="2143">
                  <c:v>1.04638671875</c:v>
                </c:pt>
                <c:pt idx="2144">
                  <c:v>1.046875</c:v>
                </c:pt>
                <c:pt idx="2145">
                  <c:v>1.04736328125</c:v>
                </c:pt>
                <c:pt idx="2146">
                  <c:v>1.0478515625</c:v>
                </c:pt>
                <c:pt idx="2147">
                  <c:v>1.04833984375</c:v>
                </c:pt>
                <c:pt idx="2148">
                  <c:v>1.048828125</c:v>
                </c:pt>
                <c:pt idx="2149">
                  <c:v>1.04931640625</c:v>
                </c:pt>
                <c:pt idx="2150">
                  <c:v>1.0498046875</c:v>
                </c:pt>
                <c:pt idx="2151">
                  <c:v>1.05029296875</c:v>
                </c:pt>
                <c:pt idx="2152">
                  <c:v>1.05078125</c:v>
                </c:pt>
                <c:pt idx="2153">
                  <c:v>1.05126953125</c:v>
                </c:pt>
                <c:pt idx="2154">
                  <c:v>1.0517578125</c:v>
                </c:pt>
                <c:pt idx="2155">
                  <c:v>1.05224609375</c:v>
                </c:pt>
                <c:pt idx="2156">
                  <c:v>1.052734375</c:v>
                </c:pt>
                <c:pt idx="2157">
                  <c:v>1.05322265625</c:v>
                </c:pt>
                <c:pt idx="2158">
                  <c:v>1.0537109375</c:v>
                </c:pt>
                <c:pt idx="2159">
                  <c:v>1.05419921875</c:v>
                </c:pt>
                <c:pt idx="2160">
                  <c:v>1.0546875</c:v>
                </c:pt>
                <c:pt idx="2161">
                  <c:v>1.05517578125</c:v>
                </c:pt>
                <c:pt idx="2162">
                  <c:v>1.0556640625</c:v>
                </c:pt>
                <c:pt idx="2163">
                  <c:v>1.05615234375</c:v>
                </c:pt>
                <c:pt idx="2164">
                  <c:v>1.056640625</c:v>
                </c:pt>
                <c:pt idx="2165">
                  <c:v>1.05712890625</c:v>
                </c:pt>
                <c:pt idx="2166">
                  <c:v>1.0576171875</c:v>
                </c:pt>
                <c:pt idx="2167">
                  <c:v>1.05810546875</c:v>
                </c:pt>
                <c:pt idx="2168">
                  <c:v>1.05859375</c:v>
                </c:pt>
                <c:pt idx="2169">
                  <c:v>1.05908203125</c:v>
                </c:pt>
                <c:pt idx="2170">
                  <c:v>1.0595703125</c:v>
                </c:pt>
                <c:pt idx="2171">
                  <c:v>1.06005859375</c:v>
                </c:pt>
                <c:pt idx="2172">
                  <c:v>1.060546875</c:v>
                </c:pt>
                <c:pt idx="2173">
                  <c:v>1.06103515625</c:v>
                </c:pt>
                <c:pt idx="2174">
                  <c:v>1.0615234375</c:v>
                </c:pt>
                <c:pt idx="2175">
                  <c:v>1.06201171875</c:v>
                </c:pt>
                <c:pt idx="2176">
                  <c:v>1.0625</c:v>
                </c:pt>
                <c:pt idx="2177">
                  <c:v>1.06298828125</c:v>
                </c:pt>
                <c:pt idx="2178">
                  <c:v>1.0634765625</c:v>
                </c:pt>
                <c:pt idx="2179">
                  <c:v>1.06396484375</c:v>
                </c:pt>
                <c:pt idx="2180">
                  <c:v>1.064453125</c:v>
                </c:pt>
                <c:pt idx="2181">
                  <c:v>1.06494140625</c:v>
                </c:pt>
                <c:pt idx="2182">
                  <c:v>1.0654296875</c:v>
                </c:pt>
                <c:pt idx="2183">
                  <c:v>1.06591796875</c:v>
                </c:pt>
                <c:pt idx="2184">
                  <c:v>1.06640625</c:v>
                </c:pt>
                <c:pt idx="2185">
                  <c:v>1.06689453125</c:v>
                </c:pt>
                <c:pt idx="2186">
                  <c:v>1.0673828125</c:v>
                </c:pt>
                <c:pt idx="2187">
                  <c:v>1.06787109375</c:v>
                </c:pt>
                <c:pt idx="2188">
                  <c:v>1.068359375</c:v>
                </c:pt>
                <c:pt idx="2189">
                  <c:v>1.06884765625</c:v>
                </c:pt>
                <c:pt idx="2190">
                  <c:v>1.0693359375</c:v>
                </c:pt>
                <c:pt idx="2191">
                  <c:v>1.06982421875</c:v>
                </c:pt>
                <c:pt idx="2192">
                  <c:v>1.0703125</c:v>
                </c:pt>
                <c:pt idx="2193">
                  <c:v>1.07080078125</c:v>
                </c:pt>
                <c:pt idx="2194">
                  <c:v>1.0712890625</c:v>
                </c:pt>
                <c:pt idx="2195">
                  <c:v>1.07177734375</c:v>
                </c:pt>
                <c:pt idx="2196">
                  <c:v>1.072265625</c:v>
                </c:pt>
                <c:pt idx="2197">
                  <c:v>1.07275390625</c:v>
                </c:pt>
                <c:pt idx="2198">
                  <c:v>1.0732421875</c:v>
                </c:pt>
                <c:pt idx="2199">
                  <c:v>1.07373046875</c:v>
                </c:pt>
                <c:pt idx="2200">
                  <c:v>1.07421875</c:v>
                </c:pt>
                <c:pt idx="2201">
                  <c:v>1.07470703125</c:v>
                </c:pt>
                <c:pt idx="2202">
                  <c:v>1.0751953125</c:v>
                </c:pt>
                <c:pt idx="2203">
                  <c:v>1.07568359375</c:v>
                </c:pt>
                <c:pt idx="2204">
                  <c:v>1.076171875</c:v>
                </c:pt>
                <c:pt idx="2205">
                  <c:v>1.07666015625</c:v>
                </c:pt>
                <c:pt idx="2206">
                  <c:v>1.0771484375</c:v>
                </c:pt>
                <c:pt idx="2207">
                  <c:v>1.07763671875</c:v>
                </c:pt>
                <c:pt idx="2208">
                  <c:v>1.078125</c:v>
                </c:pt>
                <c:pt idx="2209">
                  <c:v>1.07861328125</c:v>
                </c:pt>
                <c:pt idx="2210">
                  <c:v>1.0791015625</c:v>
                </c:pt>
                <c:pt idx="2211">
                  <c:v>1.07958984375</c:v>
                </c:pt>
                <c:pt idx="2212">
                  <c:v>1.080078125</c:v>
                </c:pt>
                <c:pt idx="2213">
                  <c:v>1.08056640625</c:v>
                </c:pt>
                <c:pt idx="2214">
                  <c:v>1.0810546875</c:v>
                </c:pt>
                <c:pt idx="2215">
                  <c:v>1.08154296875</c:v>
                </c:pt>
                <c:pt idx="2216">
                  <c:v>1.08203125</c:v>
                </c:pt>
                <c:pt idx="2217">
                  <c:v>1.08251953125</c:v>
                </c:pt>
                <c:pt idx="2218">
                  <c:v>1.0830078125</c:v>
                </c:pt>
                <c:pt idx="2219">
                  <c:v>1.08349609375</c:v>
                </c:pt>
                <c:pt idx="2220">
                  <c:v>1.083984375</c:v>
                </c:pt>
                <c:pt idx="2221">
                  <c:v>1.08447265625</c:v>
                </c:pt>
                <c:pt idx="2222">
                  <c:v>1.0849609375</c:v>
                </c:pt>
                <c:pt idx="2223">
                  <c:v>1.08544921875</c:v>
                </c:pt>
                <c:pt idx="2224">
                  <c:v>1.0859375</c:v>
                </c:pt>
                <c:pt idx="2225">
                  <c:v>1.08642578125</c:v>
                </c:pt>
                <c:pt idx="2226">
                  <c:v>1.0869140625</c:v>
                </c:pt>
                <c:pt idx="2227">
                  <c:v>1.08740234375</c:v>
                </c:pt>
                <c:pt idx="2228">
                  <c:v>1.087890625</c:v>
                </c:pt>
                <c:pt idx="2229">
                  <c:v>1.08837890625</c:v>
                </c:pt>
                <c:pt idx="2230">
                  <c:v>1.0888671875</c:v>
                </c:pt>
                <c:pt idx="2231">
                  <c:v>1.08935546875</c:v>
                </c:pt>
                <c:pt idx="2232">
                  <c:v>1.08984375</c:v>
                </c:pt>
                <c:pt idx="2233">
                  <c:v>1.09033203125</c:v>
                </c:pt>
                <c:pt idx="2234">
                  <c:v>1.0908203125</c:v>
                </c:pt>
                <c:pt idx="2235">
                  <c:v>1.09130859375</c:v>
                </c:pt>
                <c:pt idx="2236">
                  <c:v>1.091796875</c:v>
                </c:pt>
                <c:pt idx="2237">
                  <c:v>1.09228515625</c:v>
                </c:pt>
                <c:pt idx="2238">
                  <c:v>1.0927734375</c:v>
                </c:pt>
                <c:pt idx="2239">
                  <c:v>1.09326171875</c:v>
                </c:pt>
                <c:pt idx="2240">
                  <c:v>1.09375</c:v>
                </c:pt>
                <c:pt idx="2241">
                  <c:v>1.09423828125</c:v>
                </c:pt>
                <c:pt idx="2242">
                  <c:v>1.0947265625</c:v>
                </c:pt>
                <c:pt idx="2243">
                  <c:v>1.09521484375</c:v>
                </c:pt>
                <c:pt idx="2244">
                  <c:v>1.095703125</c:v>
                </c:pt>
                <c:pt idx="2245">
                  <c:v>1.09619140625</c:v>
                </c:pt>
                <c:pt idx="2246">
                  <c:v>1.0966796875</c:v>
                </c:pt>
                <c:pt idx="2247">
                  <c:v>1.09716796875</c:v>
                </c:pt>
                <c:pt idx="2248">
                  <c:v>1.09765625</c:v>
                </c:pt>
                <c:pt idx="2249">
                  <c:v>1.09814453125</c:v>
                </c:pt>
                <c:pt idx="2250">
                  <c:v>1.0986328125</c:v>
                </c:pt>
                <c:pt idx="2251">
                  <c:v>1.09912109375</c:v>
                </c:pt>
                <c:pt idx="2252">
                  <c:v>1.099609375</c:v>
                </c:pt>
                <c:pt idx="2253">
                  <c:v>1.10009765625</c:v>
                </c:pt>
                <c:pt idx="2254">
                  <c:v>1.1005859375</c:v>
                </c:pt>
                <c:pt idx="2255">
                  <c:v>1.10107421875</c:v>
                </c:pt>
                <c:pt idx="2256">
                  <c:v>1.1015625</c:v>
                </c:pt>
                <c:pt idx="2257">
                  <c:v>1.10205078125</c:v>
                </c:pt>
                <c:pt idx="2258">
                  <c:v>1.1025390625</c:v>
                </c:pt>
                <c:pt idx="2259">
                  <c:v>1.10302734375</c:v>
                </c:pt>
                <c:pt idx="2260">
                  <c:v>1.103515625</c:v>
                </c:pt>
                <c:pt idx="2261">
                  <c:v>1.10400390625</c:v>
                </c:pt>
                <c:pt idx="2262">
                  <c:v>1.1044921875</c:v>
                </c:pt>
                <c:pt idx="2263">
                  <c:v>1.10498046875</c:v>
                </c:pt>
                <c:pt idx="2264">
                  <c:v>1.10546875</c:v>
                </c:pt>
                <c:pt idx="2265">
                  <c:v>1.10595703125</c:v>
                </c:pt>
                <c:pt idx="2266">
                  <c:v>1.1064453125</c:v>
                </c:pt>
                <c:pt idx="2267">
                  <c:v>1.10693359375</c:v>
                </c:pt>
                <c:pt idx="2268">
                  <c:v>1.107421875</c:v>
                </c:pt>
                <c:pt idx="2269">
                  <c:v>1.10791015625</c:v>
                </c:pt>
                <c:pt idx="2270">
                  <c:v>1.1083984375</c:v>
                </c:pt>
                <c:pt idx="2271">
                  <c:v>1.10888671875</c:v>
                </c:pt>
                <c:pt idx="2272">
                  <c:v>1.109375</c:v>
                </c:pt>
                <c:pt idx="2273">
                  <c:v>1.10986328125</c:v>
                </c:pt>
                <c:pt idx="2274">
                  <c:v>1.1103515625</c:v>
                </c:pt>
                <c:pt idx="2275">
                  <c:v>1.11083984375</c:v>
                </c:pt>
                <c:pt idx="2276">
                  <c:v>1.111328125</c:v>
                </c:pt>
                <c:pt idx="2277">
                  <c:v>1.11181640625</c:v>
                </c:pt>
                <c:pt idx="2278">
                  <c:v>1.1123046875</c:v>
                </c:pt>
                <c:pt idx="2279">
                  <c:v>1.11279296875</c:v>
                </c:pt>
                <c:pt idx="2280">
                  <c:v>1.11328125</c:v>
                </c:pt>
                <c:pt idx="2281">
                  <c:v>1.11376953125</c:v>
                </c:pt>
                <c:pt idx="2282">
                  <c:v>1.1142578125</c:v>
                </c:pt>
                <c:pt idx="2283">
                  <c:v>1.11474609375</c:v>
                </c:pt>
                <c:pt idx="2284">
                  <c:v>1.115234375</c:v>
                </c:pt>
                <c:pt idx="2285">
                  <c:v>1.11572265625</c:v>
                </c:pt>
                <c:pt idx="2286">
                  <c:v>1.1162109375</c:v>
                </c:pt>
                <c:pt idx="2287">
                  <c:v>1.11669921875</c:v>
                </c:pt>
                <c:pt idx="2288">
                  <c:v>1.1171875</c:v>
                </c:pt>
                <c:pt idx="2289">
                  <c:v>1.11767578125</c:v>
                </c:pt>
                <c:pt idx="2290">
                  <c:v>1.1181640625</c:v>
                </c:pt>
                <c:pt idx="2291">
                  <c:v>1.11865234375</c:v>
                </c:pt>
                <c:pt idx="2292">
                  <c:v>1.119140625</c:v>
                </c:pt>
                <c:pt idx="2293">
                  <c:v>1.11962890625</c:v>
                </c:pt>
                <c:pt idx="2294">
                  <c:v>1.1201171875</c:v>
                </c:pt>
                <c:pt idx="2295">
                  <c:v>1.12060546875</c:v>
                </c:pt>
                <c:pt idx="2296">
                  <c:v>1.12109375</c:v>
                </c:pt>
                <c:pt idx="2297">
                  <c:v>1.12158203125</c:v>
                </c:pt>
                <c:pt idx="2298">
                  <c:v>1.1220703125</c:v>
                </c:pt>
                <c:pt idx="2299">
                  <c:v>1.12255859375</c:v>
                </c:pt>
                <c:pt idx="2300">
                  <c:v>1.123046875</c:v>
                </c:pt>
                <c:pt idx="2301">
                  <c:v>1.12353515625</c:v>
                </c:pt>
                <c:pt idx="2302">
                  <c:v>1.1240234375</c:v>
                </c:pt>
                <c:pt idx="2303">
                  <c:v>1.12451171875</c:v>
                </c:pt>
                <c:pt idx="2304">
                  <c:v>1.125</c:v>
                </c:pt>
                <c:pt idx="2305">
                  <c:v>1.12548828125</c:v>
                </c:pt>
                <c:pt idx="2306">
                  <c:v>1.1259765625</c:v>
                </c:pt>
                <c:pt idx="2307">
                  <c:v>1.12646484375</c:v>
                </c:pt>
                <c:pt idx="2308">
                  <c:v>1.126953125</c:v>
                </c:pt>
                <c:pt idx="2309">
                  <c:v>1.12744140625</c:v>
                </c:pt>
                <c:pt idx="2310">
                  <c:v>1.1279296875</c:v>
                </c:pt>
                <c:pt idx="2311">
                  <c:v>1.12841796875</c:v>
                </c:pt>
                <c:pt idx="2312">
                  <c:v>1.12890625</c:v>
                </c:pt>
                <c:pt idx="2313">
                  <c:v>1.12939453125</c:v>
                </c:pt>
                <c:pt idx="2314">
                  <c:v>1.1298828125</c:v>
                </c:pt>
                <c:pt idx="2315">
                  <c:v>1.13037109375</c:v>
                </c:pt>
                <c:pt idx="2316">
                  <c:v>1.130859375</c:v>
                </c:pt>
                <c:pt idx="2317">
                  <c:v>1.13134765625</c:v>
                </c:pt>
                <c:pt idx="2318">
                  <c:v>1.1318359375</c:v>
                </c:pt>
                <c:pt idx="2319">
                  <c:v>1.13232421875</c:v>
                </c:pt>
                <c:pt idx="2320">
                  <c:v>1.1328125</c:v>
                </c:pt>
                <c:pt idx="2321">
                  <c:v>1.13330078125</c:v>
                </c:pt>
                <c:pt idx="2322">
                  <c:v>1.1337890625</c:v>
                </c:pt>
                <c:pt idx="2323">
                  <c:v>1.13427734375</c:v>
                </c:pt>
                <c:pt idx="2324">
                  <c:v>1.134765625</c:v>
                </c:pt>
                <c:pt idx="2325">
                  <c:v>1.13525390625</c:v>
                </c:pt>
                <c:pt idx="2326">
                  <c:v>1.1357421875</c:v>
                </c:pt>
                <c:pt idx="2327">
                  <c:v>1.13623046875</c:v>
                </c:pt>
                <c:pt idx="2328">
                  <c:v>1.13671875</c:v>
                </c:pt>
                <c:pt idx="2329">
                  <c:v>1.13720703125</c:v>
                </c:pt>
                <c:pt idx="2330">
                  <c:v>1.1376953125</c:v>
                </c:pt>
                <c:pt idx="2331">
                  <c:v>1.13818359375</c:v>
                </c:pt>
                <c:pt idx="2332">
                  <c:v>1.138671875</c:v>
                </c:pt>
                <c:pt idx="2333">
                  <c:v>1.13916015625</c:v>
                </c:pt>
                <c:pt idx="2334">
                  <c:v>1.1396484375</c:v>
                </c:pt>
                <c:pt idx="2335">
                  <c:v>1.14013671875</c:v>
                </c:pt>
                <c:pt idx="2336">
                  <c:v>1.140625</c:v>
                </c:pt>
                <c:pt idx="2337">
                  <c:v>1.14111328125</c:v>
                </c:pt>
                <c:pt idx="2338">
                  <c:v>1.1416015625</c:v>
                </c:pt>
                <c:pt idx="2339">
                  <c:v>1.14208984375</c:v>
                </c:pt>
                <c:pt idx="2340">
                  <c:v>1.142578125</c:v>
                </c:pt>
                <c:pt idx="2341">
                  <c:v>1.14306640625</c:v>
                </c:pt>
                <c:pt idx="2342">
                  <c:v>1.1435546875</c:v>
                </c:pt>
                <c:pt idx="2343">
                  <c:v>1.14404296875</c:v>
                </c:pt>
                <c:pt idx="2344">
                  <c:v>1.14453125</c:v>
                </c:pt>
                <c:pt idx="2345">
                  <c:v>1.14501953125</c:v>
                </c:pt>
                <c:pt idx="2346">
                  <c:v>1.1455078125</c:v>
                </c:pt>
                <c:pt idx="2347">
                  <c:v>1.14599609375</c:v>
                </c:pt>
                <c:pt idx="2348">
                  <c:v>1.146484375</c:v>
                </c:pt>
                <c:pt idx="2349">
                  <c:v>1.14697265625</c:v>
                </c:pt>
                <c:pt idx="2350">
                  <c:v>1.1474609375</c:v>
                </c:pt>
                <c:pt idx="2351">
                  <c:v>1.14794921875</c:v>
                </c:pt>
                <c:pt idx="2352">
                  <c:v>1.1484375</c:v>
                </c:pt>
                <c:pt idx="2353">
                  <c:v>1.14892578125</c:v>
                </c:pt>
                <c:pt idx="2354">
                  <c:v>1.1494140625</c:v>
                </c:pt>
                <c:pt idx="2355">
                  <c:v>1.14990234375</c:v>
                </c:pt>
                <c:pt idx="2356">
                  <c:v>1.150390625</c:v>
                </c:pt>
                <c:pt idx="2357">
                  <c:v>1.15087890625</c:v>
                </c:pt>
                <c:pt idx="2358">
                  <c:v>1.1513671875</c:v>
                </c:pt>
                <c:pt idx="2359">
                  <c:v>1.15185546875</c:v>
                </c:pt>
                <c:pt idx="2360">
                  <c:v>1.15234375</c:v>
                </c:pt>
                <c:pt idx="2361">
                  <c:v>1.15283203125</c:v>
                </c:pt>
                <c:pt idx="2362">
                  <c:v>1.1533203125</c:v>
                </c:pt>
                <c:pt idx="2363">
                  <c:v>1.15380859375</c:v>
                </c:pt>
                <c:pt idx="2364">
                  <c:v>1.154296875</c:v>
                </c:pt>
                <c:pt idx="2365">
                  <c:v>1.15478515625</c:v>
                </c:pt>
                <c:pt idx="2366">
                  <c:v>1.1552734375</c:v>
                </c:pt>
                <c:pt idx="2367">
                  <c:v>1.15576171875</c:v>
                </c:pt>
                <c:pt idx="2368">
                  <c:v>1.15625</c:v>
                </c:pt>
                <c:pt idx="2369">
                  <c:v>1.15673828125</c:v>
                </c:pt>
                <c:pt idx="2370">
                  <c:v>1.1572265625</c:v>
                </c:pt>
                <c:pt idx="2371">
                  <c:v>1.15771484375</c:v>
                </c:pt>
                <c:pt idx="2372">
                  <c:v>1.158203125</c:v>
                </c:pt>
                <c:pt idx="2373">
                  <c:v>1.15869140625</c:v>
                </c:pt>
                <c:pt idx="2374">
                  <c:v>1.1591796875</c:v>
                </c:pt>
                <c:pt idx="2375">
                  <c:v>1.15966796875</c:v>
                </c:pt>
                <c:pt idx="2376">
                  <c:v>1.16015625</c:v>
                </c:pt>
                <c:pt idx="2377">
                  <c:v>1.16064453125</c:v>
                </c:pt>
                <c:pt idx="2378">
                  <c:v>1.1611328125</c:v>
                </c:pt>
                <c:pt idx="2379">
                  <c:v>1.16162109375</c:v>
                </c:pt>
                <c:pt idx="2380">
                  <c:v>1.162109375</c:v>
                </c:pt>
                <c:pt idx="2381">
                  <c:v>1.16259765625</c:v>
                </c:pt>
                <c:pt idx="2382">
                  <c:v>1.1630859375</c:v>
                </c:pt>
                <c:pt idx="2383">
                  <c:v>1.16357421875</c:v>
                </c:pt>
                <c:pt idx="2384">
                  <c:v>1.1640625</c:v>
                </c:pt>
                <c:pt idx="2385">
                  <c:v>1.16455078125</c:v>
                </c:pt>
                <c:pt idx="2386">
                  <c:v>1.1650390625</c:v>
                </c:pt>
                <c:pt idx="2387">
                  <c:v>1.16552734375</c:v>
                </c:pt>
                <c:pt idx="2388">
                  <c:v>1.166015625</c:v>
                </c:pt>
                <c:pt idx="2389">
                  <c:v>1.16650390625</c:v>
                </c:pt>
                <c:pt idx="2390">
                  <c:v>1.1669921875</c:v>
                </c:pt>
                <c:pt idx="2391">
                  <c:v>1.16748046875</c:v>
                </c:pt>
                <c:pt idx="2392">
                  <c:v>1.16796875</c:v>
                </c:pt>
                <c:pt idx="2393">
                  <c:v>1.16845703125</c:v>
                </c:pt>
                <c:pt idx="2394">
                  <c:v>1.1689453125</c:v>
                </c:pt>
                <c:pt idx="2395">
                  <c:v>1.16943359375</c:v>
                </c:pt>
                <c:pt idx="2396">
                  <c:v>1.169921875</c:v>
                </c:pt>
                <c:pt idx="2397">
                  <c:v>1.17041015625</c:v>
                </c:pt>
                <c:pt idx="2398">
                  <c:v>1.1708984375</c:v>
                </c:pt>
                <c:pt idx="2399">
                  <c:v>1.17138671875</c:v>
                </c:pt>
                <c:pt idx="2400">
                  <c:v>1.171875</c:v>
                </c:pt>
                <c:pt idx="2401">
                  <c:v>1.17236328125</c:v>
                </c:pt>
                <c:pt idx="2402">
                  <c:v>1.1728515625</c:v>
                </c:pt>
                <c:pt idx="2403">
                  <c:v>1.17333984375</c:v>
                </c:pt>
                <c:pt idx="2404">
                  <c:v>1.173828125</c:v>
                </c:pt>
                <c:pt idx="2405">
                  <c:v>1.17431640625</c:v>
                </c:pt>
                <c:pt idx="2406">
                  <c:v>1.1748046875</c:v>
                </c:pt>
                <c:pt idx="2407">
                  <c:v>1.17529296875</c:v>
                </c:pt>
                <c:pt idx="2408">
                  <c:v>1.17578125</c:v>
                </c:pt>
                <c:pt idx="2409">
                  <c:v>1.17626953125</c:v>
                </c:pt>
                <c:pt idx="2410">
                  <c:v>1.1767578125</c:v>
                </c:pt>
                <c:pt idx="2411">
                  <c:v>1.17724609375</c:v>
                </c:pt>
                <c:pt idx="2412">
                  <c:v>1.177734375</c:v>
                </c:pt>
                <c:pt idx="2413">
                  <c:v>1.17822265625</c:v>
                </c:pt>
                <c:pt idx="2414">
                  <c:v>1.1787109375</c:v>
                </c:pt>
                <c:pt idx="2415">
                  <c:v>1.17919921875</c:v>
                </c:pt>
                <c:pt idx="2416">
                  <c:v>1.1796875</c:v>
                </c:pt>
                <c:pt idx="2417">
                  <c:v>1.18017578125</c:v>
                </c:pt>
                <c:pt idx="2418">
                  <c:v>1.1806640625</c:v>
                </c:pt>
                <c:pt idx="2419">
                  <c:v>1.18115234375</c:v>
                </c:pt>
                <c:pt idx="2420">
                  <c:v>1.181640625</c:v>
                </c:pt>
                <c:pt idx="2421">
                  <c:v>1.18212890625</c:v>
                </c:pt>
                <c:pt idx="2422">
                  <c:v>1.1826171875</c:v>
                </c:pt>
                <c:pt idx="2423">
                  <c:v>1.18310546875</c:v>
                </c:pt>
                <c:pt idx="2424">
                  <c:v>1.18359375</c:v>
                </c:pt>
                <c:pt idx="2425">
                  <c:v>1.18408203125</c:v>
                </c:pt>
                <c:pt idx="2426">
                  <c:v>1.1845703125</c:v>
                </c:pt>
                <c:pt idx="2427">
                  <c:v>1.18505859375</c:v>
                </c:pt>
                <c:pt idx="2428">
                  <c:v>1.185546875</c:v>
                </c:pt>
                <c:pt idx="2429">
                  <c:v>1.18603515625</c:v>
                </c:pt>
                <c:pt idx="2430">
                  <c:v>1.1865234375</c:v>
                </c:pt>
                <c:pt idx="2431">
                  <c:v>1.18701171875</c:v>
                </c:pt>
                <c:pt idx="2432">
                  <c:v>1.1875</c:v>
                </c:pt>
                <c:pt idx="2433">
                  <c:v>1.18798828125</c:v>
                </c:pt>
                <c:pt idx="2434">
                  <c:v>1.1884765625</c:v>
                </c:pt>
                <c:pt idx="2435">
                  <c:v>1.18896484375</c:v>
                </c:pt>
                <c:pt idx="2436">
                  <c:v>1.189453125</c:v>
                </c:pt>
                <c:pt idx="2437">
                  <c:v>1.18994140625</c:v>
                </c:pt>
                <c:pt idx="2438">
                  <c:v>1.1904296875</c:v>
                </c:pt>
                <c:pt idx="2439">
                  <c:v>1.19091796875</c:v>
                </c:pt>
                <c:pt idx="2440">
                  <c:v>1.19140625</c:v>
                </c:pt>
                <c:pt idx="2441">
                  <c:v>1.19189453125</c:v>
                </c:pt>
                <c:pt idx="2442">
                  <c:v>1.1923828125</c:v>
                </c:pt>
                <c:pt idx="2443">
                  <c:v>1.19287109375</c:v>
                </c:pt>
                <c:pt idx="2444">
                  <c:v>1.193359375</c:v>
                </c:pt>
                <c:pt idx="2445">
                  <c:v>1.19384765625</c:v>
                </c:pt>
                <c:pt idx="2446">
                  <c:v>1.1943359375</c:v>
                </c:pt>
                <c:pt idx="2447">
                  <c:v>1.19482421875</c:v>
                </c:pt>
                <c:pt idx="2448">
                  <c:v>1.1953125</c:v>
                </c:pt>
                <c:pt idx="2449">
                  <c:v>1.19580078125</c:v>
                </c:pt>
                <c:pt idx="2450">
                  <c:v>1.1962890625</c:v>
                </c:pt>
                <c:pt idx="2451">
                  <c:v>1.19677734375</c:v>
                </c:pt>
                <c:pt idx="2452">
                  <c:v>1.197265625</c:v>
                </c:pt>
                <c:pt idx="2453">
                  <c:v>1.19775390625</c:v>
                </c:pt>
                <c:pt idx="2454">
                  <c:v>1.1982421875</c:v>
                </c:pt>
                <c:pt idx="2455">
                  <c:v>1.19873046875</c:v>
                </c:pt>
                <c:pt idx="2456">
                  <c:v>1.19921875</c:v>
                </c:pt>
                <c:pt idx="2457">
                  <c:v>1.19970703125</c:v>
                </c:pt>
                <c:pt idx="2458">
                  <c:v>1.2001953125</c:v>
                </c:pt>
                <c:pt idx="2459">
                  <c:v>1.20068359375</c:v>
                </c:pt>
                <c:pt idx="2460">
                  <c:v>1.201171875</c:v>
                </c:pt>
                <c:pt idx="2461">
                  <c:v>1.20166015625</c:v>
                </c:pt>
                <c:pt idx="2462">
                  <c:v>1.2021484375</c:v>
                </c:pt>
                <c:pt idx="2463">
                  <c:v>1.20263671875</c:v>
                </c:pt>
                <c:pt idx="2464">
                  <c:v>1.203125</c:v>
                </c:pt>
                <c:pt idx="2465">
                  <c:v>1.20361328125</c:v>
                </c:pt>
                <c:pt idx="2466">
                  <c:v>1.2041015625</c:v>
                </c:pt>
                <c:pt idx="2467">
                  <c:v>1.20458984375</c:v>
                </c:pt>
                <c:pt idx="2468">
                  <c:v>1.205078125</c:v>
                </c:pt>
                <c:pt idx="2469">
                  <c:v>1.20556640625</c:v>
                </c:pt>
                <c:pt idx="2470">
                  <c:v>1.2060546875</c:v>
                </c:pt>
                <c:pt idx="2471">
                  <c:v>1.20654296875</c:v>
                </c:pt>
                <c:pt idx="2472">
                  <c:v>1.20703125</c:v>
                </c:pt>
                <c:pt idx="2473">
                  <c:v>1.20751953125</c:v>
                </c:pt>
                <c:pt idx="2474">
                  <c:v>1.2080078125</c:v>
                </c:pt>
                <c:pt idx="2475">
                  <c:v>1.20849609375</c:v>
                </c:pt>
                <c:pt idx="2476">
                  <c:v>1.208984375</c:v>
                </c:pt>
                <c:pt idx="2477">
                  <c:v>1.20947265625</c:v>
                </c:pt>
                <c:pt idx="2478">
                  <c:v>1.2099609375</c:v>
                </c:pt>
                <c:pt idx="2479">
                  <c:v>1.21044921875</c:v>
                </c:pt>
                <c:pt idx="2480">
                  <c:v>1.2109375</c:v>
                </c:pt>
                <c:pt idx="2481">
                  <c:v>1.21142578125</c:v>
                </c:pt>
                <c:pt idx="2482">
                  <c:v>1.2119140625</c:v>
                </c:pt>
                <c:pt idx="2483">
                  <c:v>1.21240234375</c:v>
                </c:pt>
                <c:pt idx="2484">
                  <c:v>1.212890625</c:v>
                </c:pt>
                <c:pt idx="2485">
                  <c:v>1.21337890625</c:v>
                </c:pt>
                <c:pt idx="2486">
                  <c:v>1.2138671875</c:v>
                </c:pt>
                <c:pt idx="2487">
                  <c:v>1.21435546875</c:v>
                </c:pt>
                <c:pt idx="2488">
                  <c:v>1.21484375</c:v>
                </c:pt>
                <c:pt idx="2489">
                  <c:v>1.21533203125</c:v>
                </c:pt>
                <c:pt idx="2490">
                  <c:v>1.2158203125</c:v>
                </c:pt>
                <c:pt idx="2491">
                  <c:v>1.21630859375</c:v>
                </c:pt>
                <c:pt idx="2492">
                  <c:v>1.216796875</c:v>
                </c:pt>
                <c:pt idx="2493">
                  <c:v>1.21728515625</c:v>
                </c:pt>
                <c:pt idx="2494">
                  <c:v>1.2177734375</c:v>
                </c:pt>
                <c:pt idx="2495">
                  <c:v>1.21826171875</c:v>
                </c:pt>
                <c:pt idx="2496">
                  <c:v>1.21875</c:v>
                </c:pt>
                <c:pt idx="2497">
                  <c:v>1.21923828125</c:v>
                </c:pt>
                <c:pt idx="2498">
                  <c:v>1.2197265625</c:v>
                </c:pt>
                <c:pt idx="2499">
                  <c:v>1.22021484375</c:v>
                </c:pt>
                <c:pt idx="2500">
                  <c:v>1.220703125</c:v>
                </c:pt>
                <c:pt idx="2501">
                  <c:v>1.22119140625</c:v>
                </c:pt>
                <c:pt idx="2502">
                  <c:v>1.2216796875</c:v>
                </c:pt>
                <c:pt idx="2503">
                  <c:v>1.22216796875</c:v>
                </c:pt>
                <c:pt idx="2504">
                  <c:v>1.22265625</c:v>
                </c:pt>
                <c:pt idx="2505">
                  <c:v>1.22314453125</c:v>
                </c:pt>
                <c:pt idx="2506">
                  <c:v>1.2236328125</c:v>
                </c:pt>
                <c:pt idx="2507">
                  <c:v>1.22412109375</c:v>
                </c:pt>
                <c:pt idx="2508">
                  <c:v>1.224609375</c:v>
                </c:pt>
                <c:pt idx="2509">
                  <c:v>1.22509765625</c:v>
                </c:pt>
                <c:pt idx="2510">
                  <c:v>1.2255859375</c:v>
                </c:pt>
                <c:pt idx="2511">
                  <c:v>1.22607421875</c:v>
                </c:pt>
                <c:pt idx="2512">
                  <c:v>1.2265625</c:v>
                </c:pt>
                <c:pt idx="2513">
                  <c:v>1.22705078125</c:v>
                </c:pt>
                <c:pt idx="2514">
                  <c:v>1.2275390625</c:v>
                </c:pt>
                <c:pt idx="2515">
                  <c:v>1.22802734375</c:v>
                </c:pt>
                <c:pt idx="2516">
                  <c:v>1.228515625</c:v>
                </c:pt>
                <c:pt idx="2517">
                  <c:v>1.22900390625</c:v>
                </c:pt>
                <c:pt idx="2518">
                  <c:v>1.2294921875</c:v>
                </c:pt>
                <c:pt idx="2519">
                  <c:v>1.22998046875</c:v>
                </c:pt>
                <c:pt idx="2520">
                  <c:v>1.23046875</c:v>
                </c:pt>
                <c:pt idx="2521">
                  <c:v>1.23095703125</c:v>
                </c:pt>
                <c:pt idx="2522">
                  <c:v>1.2314453125</c:v>
                </c:pt>
                <c:pt idx="2523">
                  <c:v>1.23193359375</c:v>
                </c:pt>
                <c:pt idx="2524">
                  <c:v>1.232421875</c:v>
                </c:pt>
                <c:pt idx="2525">
                  <c:v>1.23291015625</c:v>
                </c:pt>
                <c:pt idx="2526">
                  <c:v>1.2333984375</c:v>
                </c:pt>
                <c:pt idx="2527">
                  <c:v>1.23388671875</c:v>
                </c:pt>
                <c:pt idx="2528">
                  <c:v>1.234375</c:v>
                </c:pt>
                <c:pt idx="2529">
                  <c:v>1.23486328125</c:v>
                </c:pt>
                <c:pt idx="2530">
                  <c:v>1.2353515625</c:v>
                </c:pt>
                <c:pt idx="2531">
                  <c:v>1.23583984375</c:v>
                </c:pt>
                <c:pt idx="2532">
                  <c:v>1.236328125</c:v>
                </c:pt>
                <c:pt idx="2533">
                  <c:v>1.23681640625</c:v>
                </c:pt>
                <c:pt idx="2534">
                  <c:v>1.2373046875</c:v>
                </c:pt>
                <c:pt idx="2535">
                  <c:v>1.23779296875</c:v>
                </c:pt>
                <c:pt idx="2536">
                  <c:v>1.23828125</c:v>
                </c:pt>
                <c:pt idx="2537">
                  <c:v>1.23876953125</c:v>
                </c:pt>
                <c:pt idx="2538">
                  <c:v>1.2392578125</c:v>
                </c:pt>
                <c:pt idx="2539">
                  <c:v>1.23974609375</c:v>
                </c:pt>
                <c:pt idx="2540">
                  <c:v>1.240234375</c:v>
                </c:pt>
                <c:pt idx="2541">
                  <c:v>1.24072265625</c:v>
                </c:pt>
                <c:pt idx="2542">
                  <c:v>1.2412109375</c:v>
                </c:pt>
                <c:pt idx="2543">
                  <c:v>1.24169921875</c:v>
                </c:pt>
                <c:pt idx="2544">
                  <c:v>1.2421875</c:v>
                </c:pt>
                <c:pt idx="2545">
                  <c:v>1.24267578125</c:v>
                </c:pt>
                <c:pt idx="2546">
                  <c:v>1.2431640625</c:v>
                </c:pt>
                <c:pt idx="2547">
                  <c:v>1.24365234375</c:v>
                </c:pt>
                <c:pt idx="2548">
                  <c:v>1.244140625</c:v>
                </c:pt>
                <c:pt idx="2549">
                  <c:v>1.24462890625</c:v>
                </c:pt>
                <c:pt idx="2550">
                  <c:v>1.2451171875</c:v>
                </c:pt>
                <c:pt idx="2551">
                  <c:v>1.24560546875</c:v>
                </c:pt>
                <c:pt idx="2552">
                  <c:v>1.24609375</c:v>
                </c:pt>
                <c:pt idx="2553">
                  <c:v>1.24658203125</c:v>
                </c:pt>
                <c:pt idx="2554">
                  <c:v>1.2470703125</c:v>
                </c:pt>
                <c:pt idx="2555">
                  <c:v>1.24755859375</c:v>
                </c:pt>
                <c:pt idx="2556">
                  <c:v>1.248046875</c:v>
                </c:pt>
                <c:pt idx="2557">
                  <c:v>1.24853515625</c:v>
                </c:pt>
                <c:pt idx="2558">
                  <c:v>1.2490234375</c:v>
                </c:pt>
                <c:pt idx="2559">
                  <c:v>1.24951171875</c:v>
                </c:pt>
                <c:pt idx="2560">
                  <c:v>1.25</c:v>
                </c:pt>
                <c:pt idx="2561">
                  <c:v>1.25048828125</c:v>
                </c:pt>
                <c:pt idx="2562">
                  <c:v>1.2509765625</c:v>
                </c:pt>
                <c:pt idx="2563">
                  <c:v>1.25146484375</c:v>
                </c:pt>
                <c:pt idx="2564">
                  <c:v>1.251953125</c:v>
                </c:pt>
                <c:pt idx="2565">
                  <c:v>1.25244140625</c:v>
                </c:pt>
                <c:pt idx="2566">
                  <c:v>1.2529296875</c:v>
                </c:pt>
                <c:pt idx="2567">
                  <c:v>1.25341796875</c:v>
                </c:pt>
                <c:pt idx="2568">
                  <c:v>1.25390625</c:v>
                </c:pt>
                <c:pt idx="2569">
                  <c:v>1.25439453125</c:v>
                </c:pt>
                <c:pt idx="2570">
                  <c:v>1.2548828125</c:v>
                </c:pt>
                <c:pt idx="2571">
                  <c:v>1.25537109375</c:v>
                </c:pt>
                <c:pt idx="2572">
                  <c:v>1.255859375</c:v>
                </c:pt>
                <c:pt idx="2573">
                  <c:v>1.25634765625</c:v>
                </c:pt>
                <c:pt idx="2574">
                  <c:v>1.2568359375</c:v>
                </c:pt>
                <c:pt idx="2575">
                  <c:v>1.25732421875</c:v>
                </c:pt>
                <c:pt idx="2576">
                  <c:v>1.2578125</c:v>
                </c:pt>
                <c:pt idx="2577">
                  <c:v>1.25830078125</c:v>
                </c:pt>
                <c:pt idx="2578">
                  <c:v>1.2587890625</c:v>
                </c:pt>
                <c:pt idx="2579">
                  <c:v>1.25927734375</c:v>
                </c:pt>
                <c:pt idx="2580">
                  <c:v>1.259765625</c:v>
                </c:pt>
                <c:pt idx="2581">
                  <c:v>1.26025390625</c:v>
                </c:pt>
                <c:pt idx="2582">
                  <c:v>1.2607421875</c:v>
                </c:pt>
                <c:pt idx="2583">
                  <c:v>1.26123046875</c:v>
                </c:pt>
                <c:pt idx="2584">
                  <c:v>1.26171875</c:v>
                </c:pt>
                <c:pt idx="2585">
                  <c:v>1.26220703125</c:v>
                </c:pt>
                <c:pt idx="2586">
                  <c:v>1.2626953125</c:v>
                </c:pt>
                <c:pt idx="2587">
                  <c:v>1.26318359375</c:v>
                </c:pt>
                <c:pt idx="2588">
                  <c:v>1.263671875</c:v>
                </c:pt>
                <c:pt idx="2589">
                  <c:v>1.26416015625</c:v>
                </c:pt>
                <c:pt idx="2590">
                  <c:v>1.2646484375</c:v>
                </c:pt>
                <c:pt idx="2591">
                  <c:v>1.26513671875</c:v>
                </c:pt>
                <c:pt idx="2592">
                  <c:v>1.265625</c:v>
                </c:pt>
                <c:pt idx="2593">
                  <c:v>1.26611328125</c:v>
                </c:pt>
                <c:pt idx="2594">
                  <c:v>1.2666015625</c:v>
                </c:pt>
                <c:pt idx="2595">
                  <c:v>1.26708984375</c:v>
                </c:pt>
                <c:pt idx="2596">
                  <c:v>1.267578125</c:v>
                </c:pt>
                <c:pt idx="2597">
                  <c:v>1.26806640625</c:v>
                </c:pt>
                <c:pt idx="2598">
                  <c:v>1.2685546875</c:v>
                </c:pt>
                <c:pt idx="2599">
                  <c:v>1.26904296875</c:v>
                </c:pt>
                <c:pt idx="2600">
                  <c:v>1.26953125</c:v>
                </c:pt>
                <c:pt idx="2601">
                  <c:v>1.27001953125</c:v>
                </c:pt>
                <c:pt idx="2602">
                  <c:v>1.2705078125</c:v>
                </c:pt>
                <c:pt idx="2603">
                  <c:v>1.27099609375</c:v>
                </c:pt>
                <c:pt idx="2604">
                  <c:v>1.271484375</c:v>
                </c:pt>
                <c:pt idx="2605">
                  <c:v>1.27197265625</c:v>
                </c:pt>
                <c:pt idx="2606">
                  <c:v>1.2724609375</c:v>
                </c:pt>
                <c:pt idx="2607">
                  <c:v>1.27294921875</c:v>
                </c:pt>
                <c:pt idx="2608">
                  <c:v>1.2734375</c:v>
                </c:pt>
                <c:pt idx="2609">
                  <c:v>1.27392578125</c:v>
                </c:pt>
                <c:pt idx="2610">
                  <c:v>1.2744140625</c:v>
                </c:pt>
                <c:pt idx="2611">
                  <c:v>1.27490234375</c:v>
                </c:pt>
                <c:pt idx="2612">
                  <c:v>1.275390625</c:v>
                </c:pt>
                <c:pt idx="2613">
                  <c:v>1.27587890625</c:v>
                </c:pt>
                <c:pt idx="2614">
                  <c:v>1.2763671875</c:v>
                </c:pt>
                <c:pt idx="2615">
                  <c:v>1.27685546875</c:v>
                </c:pt>
                <c:pt idx="2616">
                  <c:v>1.27734375</c:v>
                </c:pt>
                <c:pt idx="2617">
                  <c:v>1.27783203125</c:v>
                </c:pt>
                <c:pt idx="2618">
                  <c:v>1.2783203125</c:v>
                </c:pt>
                <c:pt idx="2619">
                  <c:v>1.27880859375</c:v>
                </c:pt>
                <c:pt idx="2620">
                  <c:v>1.279296875</c:v>
                </c:pt>
                <c:pt idx="2621">
                  <c:v>1.27978515625</c:v>
                </c:pt>
                <c:pt idx="2622">
                  <c:v>1.2802734375</c:v>
                </c:pt>
                <c:pt idx="2623">
                  <c:v>1.28076171875</c:v>
                </c:pt>
                <c:pt idx="2624">
                  <c:v>1.28125</c:v>
                </c:pt>
                <c:pt idx="2625">
                  <c:v>1.28173828125</c:v>
                </c:pt>
                <c:pt idx="2626">
                  <c:v>1.2822265625</c:v>
                </c:pt>
                <c:pt idx="2627">
                  <c:v>1.28271484375</c:v>
                </c:pt>
                <c:pt idx="2628">
                  <c:v>1.283203125</c:v>
                </c:pt>
                <c:pt idx="2629">
                  <c:v>1.28369140625</c:v>
                </c:pt>
                <c:pt idx="2630">
                  <c:v>1.2841796875</c:v>
                </c:pt>
                <c:pt idx="2631">
                  <c:v>1.28466796875</c:v>
                </c:pt>
                <c:pt idx="2632">
                  <c:v>1.28515625</c:v>
                </c:pt>
                <c:pt idx="2633">
                  <c:v>1.28564453125</c:v>
                </c:pt>
                <c:pt idx="2634">
                  <c:v>1.2861328125</c:v>
                </c:pt>
                <c:pt idx="2635">
                  <c:v>1.28662109375</c:v>
                </c:pt>
                <c:pt idx="2636">
                  <c:v>1.287109375</c:v>
                </c:pt>
                <c:pt idx="2637">
                  <c:v>1.28759765625</c:v>
                </c:pt>
                <c:pt idx="2638">
                  <c:v>1.2880859375</c:v>
                </c:pt>
                <c:pt idx="2639">
                  <c:v>1.28857421875</c:v>
                </c:pt>
                <c:pt idx="2640">
                  <c:v>1.2890625</c:v>
                </c:pt>
                <c:pt idx="2641">
                  <c:v>1.28955078125</c:v>
                </c:pt>
                <c:pt idx="2642">
                  <c:v>1.2900390625</c:v>
                </c:pt>
                <c:pt idx="2643">
                  <c:v>1.29052734375</c:v>
                </c:pt>
                <c:pt idx="2644">
                  <c:v>1.291015625</c:v>
                </c:pt>
                <c:pt idx="2645">
                  <c:v>1.29150390625</c:v>
                </c:pt>
                <c:pt idx="2646">
                  <c:v>1.2919921875</c:v>
                </c:pt>
                <c:pt idx="2647">
                  <c:v>1.29248046875</c:v>
                </c:pt>
                <c:pt idx="2648">
                  <c:v>1.29296875</c:v>
                </c:pt>
                <c:pt idx="2649">
                  <c:v>1.29345703125</c:v>
                </c:pt>
                <c:pt idx="2650">
                  <c:v>1.2939453125</c:v>
                </c:pt>
                <c:pt idx="2651">
                  <c:v>1.29443359375</c:v>
                </c:pt>
                <c:pt idx="2652">
                  <c:v>1.294921875</c:v>
                </c:pt>
                <c:pt idx="2653">
                  <c:v>1.29541015625</c:v>
                </c:pt>
                <c:pt idx="2654">
                  <c:v>1.2958984375</c:v>
                </c:pt>
                <c:pt idx="2655">
                  <c:v>1.29638671875</c:v>
                </c:pt>
                <c:pt idx="2656">
                  <c:v>1.296875</c:v>
                </c:pt>
                <c:pt idx="2657">
                  <c:v>1.29736328125</c:v>
                </c:pt>
                <c:pt idx="2658">
                  <c:v>1.2978515625</c:v>
                </c:pt>
                <c:pt idx="2659">
                  <c:v>1.29833984375</c:v>
                </c:pt>
                <c:pt idx="2660">
                  <c:v>1.298828125</c:v>
                </c:pt>
                <c:pt idx="2661">
                  <c:v>1.29931640625</c:v>
                </c:pt>
                <c:pt idx="2662">
                  <c:v>1.2998046875</c:v>
                </c:pt>
                <c:pt idx="2663">
                  <c:v>1.30029296875</c:v>
                </c:pt>
                <c:pt idx="2664">
                  <c:v>1.30078125</c:v>
                </c:pt>
                <c:pt idx="2665">
                  <c:v>1.30126953125</c:v>
                </c:pt>
                <c:pt idx="2666">
                  <c:v>1.3017578125</c:v>
                </c:pt>
                <c:pt idx="2667">
                  <c:v>1.30224609375</c:v>
                </c:pt>
                <c:pt idx="2668">
                  <c:v>1.302734375</c:v>
                </c:pt>
                <c:pt idx="2669">
                  <c:v>1.30322265625</c:v>
                </c:pt>
                <c:pt idx="2670">
                  <c:v>1.3037109375</c:v>
                </c:pt>
                <c:pt idx="2671">
                  <c:v>1.30419921875</c:v>
                </c:pt>
                <c:pt idx="2672">
                  <c:v>1.3046875</c:v>
                </c:pt>
                <c:pt idx="2673">
                  <c:v>1.30517578125</c:v>
                </c:pt>
                <c:pt idx="2674">
                  <c:v>1.3056640625</c:v>
                </c:pt>
                <c:pt idx="2675">
                  <c:v>1.30615234375</c:v>
                </c:pt>
                <c:pt idx="2676">
                  <c:v>1.306640625</c:v>
                </c:pt>
                <c:pt idx="2677">
                  <c:v>1.30712890625</c:v>
                </c:pt>
                <c:pt idx="2678">
                  <c:v>1.3076171875</c:v>
                </c:pt>
                <c:pt idx="2679">
                  <c:v>1.30810546875</c:v>
                </c:pt>
                <c:pt idx="2680">
                  <c:v>1.30859375</c:v>
                </c:pt>
                <c:pt idx="2681">
                  <c:v>1.30908203125</c:v>
                </c:pt>
                <c:pt idx="2682">
                  <c:v>1.3095703125</c:v>
                </c:pt>
                <c:pt idx="2683">
                  <c:v>1.31005859375</c:v>
                </c:pt>
                <c:pt idx="2684">
                  <c:v>1.310546875</c:v>
                </c:pt>
                <c:pt idx="2685">
                  <c:v>1.31103515625</c:v>
                </c:pt>
                <c:pt idx="2686">
                  <c:v>1.3115234375</c:v>
                </c:pt>
                <c:pt idx="2687">
                  <c:v>1.31201171875</c:v>
                </c:pt>
                <c:pt idx="2688">
                  <c:v>1.3125</c:v>
                </c:pt>
                <c:pt idx="2689">
                  <c:v>1.31298828125</c:v>
                </c:pt>
                <c:pt idx="2690">
                  <c:v>1.3134765625</c:v>
                </c:pt>
                <c:pt idx="2691">
                  <c:v>1.31396484375</c:v>
                </c:pt>
                <c:pt idx="2692">
                  <c:v>1.314453125</c:v>
                </c:pt>
                <c:pt idx="2693">
                  <c:v>1.31494140625</c:v>
                </c:pt>
                <c:pt idx="2694">
                  <c:v>1.3154296875</c:v>
                </c:pt>
                <c:pt idx="2695">
                  <c:v>1.31591796875</c:v>
                </c:pt>
                <c:pt idx="2696">
                  <c:v>1.31640625</c:v>
                </c:pt>
                <c:pt idx="2697">
                  <c:v>1.31689453125</c:v>
                </c:pt>
                <c:pt idx="2698">
                  <c:v>1.3173828125</c:v>
                </c:pt>
                <c:pt idx="2699">
                  <c:v>1.31787109375</c:v>
                </c:pt>
                <c:pt idx="2700">
                  <c:v>1.318359375</c:v>
                </c:pt>
                <c:pt idx="2701">
                  <c:v>1.31884765625</c:v>
                </c:pt>
                <c:pt idx="2702">
                  <c:v>1.3193359375</c:v>
                </c:pt>
                <c:pt idx="2703">
                  <c:v>1.31982421875</c:v>
                </c:pt>
                <c:pt idx="2704">
                  <c:v>1.3203125</c:v>
                </c:pt>
                <c:pt idx="2705">
                  <c:v>1.32080078125</c:v>
                </c:pt>
                <c:pt idx="2706">
                  <c:v>1.3212890625</c:v>
                </c:pt>
                <c:pt idx="2707">
                  <c:v>1.32177734375</c:v>
                </c:pt>
                <c:pt idx="2708">
                  <c:v>1.322265625</c:v>
                </c:pt>
                <c:pt idx="2709">
                  <c:v>1.32275390625</c:v>
                </c:pt>
                <c:pt idx="2710">
                  <c:v>1.3232421875</c:v>
                </c:pt>
                <c:pt idx="2711">
                  <c:v>1.32373046875</c:v>
                </c:pt>
                <c:pt idx="2712">
                  <c:v>1.32421875</c:v>
                </c:pt>
                <c:pt idx="2713">
                  <c:v>1.32470703125</c:v>
                </c:pt>
                <c:pt idx="2714">
                  <c:v>1.3251953125</c:v>
                </c:pt>
                <c:pt idx="2715">
                  <c:v>1.32568359375</c:v>
                </c:pt>
                <c:pt idx="2716">
                  <c:v>1.326171875</c:v>
                </c:pt>
                <c:pt idx="2717">
                  <c:v>1.32666015625</c:v>
                </c:pt>
                <c:pt idx="2718">
                  <c:v>1.3271484375</c:v>
                </c:pt>
                <c:pt idx="2719">
                  <c:v>1.32763671875</c:v>
                </c:pt>
                <c:pt idx="2720">
                  <c:v>1.328125</c:v>
                </c:pt>
                <c:pt idx="2721">
                  <c:v>1.32861328125</c:v>
                </c:pt>
                <c:pt idx="2722">
                  <c:v>1.3291015625</c:v>
                </c:pt>
                <c:pt idx="2723">
                  <c:v>1.32958984375</c:v>
                </c:pt>
                <c:pt idx="2724">
                  <c:v>1.330078125</c:v>
                </c:pt>
                <c:pt idx="2725">
                  <c:v>1.33056640625</c:v>
                </c:pt>
                <c:pt idx="2726">
                  <c:v>1.3310546875</c:v>
                </c:pt>
                <c:pt idx="2727">
                  <c:v>1.33154296875</c:v>
                </c:pt>
                <c:pt idx="2728">
                  <c:v>1.33203125</c:v>
                </c:pt>
                <c:pt idx="2729">
                  <c:v>1.33251953125</c:v>
                </c:pt>
                <c:pt idx="2730">
                  <c:v>1.3330078125</c:v>
                </c:pt>
                <c:pt idx="2731">
                  <c:v>1.33349609375</c:v>
                </c:pt>
                <c:pt idx="2732">
                  <c:v>1.333984375</c:v>
                </c:pt>
                <c:pt idx="2733">
                  <c:v>1.33447265625</c:v>
                </c:pt>
                <c:pt idx="2734">
                  <c:v>1.3349609375</c:v>
                </c:pt>
                <c:pt idx="2735">
                  <c:v>1.33544921875</c:v>
                </c:pt>
                <c:pt idx="2736">
                  <c:v>1.3359375</c:v>
                </c:pt>
                <c:pt idx="2737">
                  <c:v>1.33642578125</c:v>
                </c:pt>
                <c:pt idx="2738">
                  <c:v>1.3369140625</c:v>
                </c:pt>
                <c:pt idx="2739">
                  <c:v>1.33740234375</c:v>
                </c:pt>
                <c:pt idx="2740">
                  <c:v>1.337890625</c:v>
                </c:pt>
                <c:pt idx="2741">
                  <c:v>1.33837890625</c:v>
                </c:pt>
                <c:pt idx="2742">
                  <c:v>1.3388671875</c:v>
                </c:pt>
                <c:pt idx="2743">
                  <c:v>1.33935546875</c:v>
                </c:pt>
                <c:pt idx="2744">
                  <c:v>1.33984375</c:v>
                </c:pt>
                <c:pt idx="2745">
                  <c:v>1.34033203125</c:v>
                </c:pt>
                <c:pt idx="2746">
                  <c:v>1.3408203125</c:v>
                </c:pt>
                <c:pt idx="2747">
                  <c:v>1.34130859375</c:v>
                </c:pt>
                <c:pt idx="2748">
                  <c:v>1.341796875</c:v>
                </c:pt>
                <c:pt idx="2749">
                  <c:v>1.34228515625</c:v>
                </c:pt>
                <c:pt idx="2750">
                  <c:v>1.3427734375</c:v>
                </c:pt>
                <c:pt idx="2751">
                  <c:v>1.34326171875</c:v>
                </c:pt>
                <c:pt idx="2752">
                  <c:v>1.34375</c:v>
                </c:pt>
                <c:pt idx="2753">
                  <c:v>1.34423828125</c:v>
                </c:pt>
                <c:pt idx="2754">
                  <c:v>1.3447265625</c:v>
                </c:pt>
                <c:pt idx="2755">
                  <c:v>1.34521484375</c:v>
                </c:pt>
                <c:pt idx="2756">
                  <c:v>1.345703125</c:v>
                </c:pt>
                <c:pt idx="2757">
                  <c:v>1.34619140625</c:v>
                </c:pt>
                <c:pt idx="2758">
                  <c:v>1.3466796875</c:v>
                </c:pt>
                <c:pt idx="2759">
                  <c:v>1.34716796875</c:v>
                </c:pt>
                <c:pt idx="2760">
                  <c:v>1.34765625</c:v>
                </c:pt>
                <c:pt idx="2761">
                  <c:v>1.34814453125</c:v>
                </c:pt>
                <c:pt idx="2762">
                  <c:v>1.3486328125</c:v>
                </c:pt>
                <c:pt idx="2763">
                  <c:v>1.34912109375</c:v>
                </c:pt>
                <c:pt idx="2764">
                  <c:v>1.349609375</c:v>
                </c:pt>
                <c:pt idx="2765">
                  <c:v>1.35009765625</c:v>
                </c:pt>
                <c:pt idx="2766">
                  <c:v>1.3505859375</c:v>
                </c:pt>
                <c:pt idx="2767">
                  <c:v>1.35107421875</c:v>
                </c:pt>
                <c:pt idx="2768">
                  <c:v>1.3515625</c:v>
                </c:pt>
                <c:pt idx="2769">
                  <c:v>1.35205078125</c:v>
                </c:pt>
                <c:pt idx="2770">
                  <c:v>1.3525390625</c:v>
                </c:pt>
                <c:pt idx="2771">
                  <c:v>1.35302734375</c:v>
                </c:pt>
                <c:pt idx="2772">
                  <c:v>1.353515625</c:v>
                </c:pt>
                <c:pt idx="2773">
                  <c:v>1.35400390625</c:v>
                </c:pt>
                <c:pt idx="2774">
                  <c:v>1.3544921875</c:v>
                </c:pt>
                <c:pt idx="2775">
                  <c:v>1.35498046875</c:v>
                </c:pt>
                <c:pt idx="2776">
                  <c:v>1.35546875</c:v>
                </c:pt>
                <c:pt idx="2777">
                  <c:v>1.35595703125</c:v>
                </c:pt>
                <c:pt idx="2778">
                  <c:v>1.3564453125</c:v>
                </c:pt>
                <c:pt idx="2779">
                  <c:v>1.35693359375</c:v>
                </c:pt>
                <c:pt idx="2780">
                  <c:v>1.357421875</c:v>
                </c:pt>
                <c:pt idx="2781">
                  <c:v>1.35791015625</c:v>
                </c:pt>
                <c:pt idx="2782">
                  <c:v>1.3583984375</c:v>
                </c:pt>
                <c:pt idx="2783">
                  <c:v>1.35888671875</c:v>
                </c:pt>
                <c:pt idx="2784">
                  <c:v>1.359375</c:v>
                </c:pt>
                <c:pt idx="2785">
                  <c:v>1.35986328125</c:v>
                </c:pt>
                <c:pt idx="2786">
                  <c:v>1.3603515625</c:v>
                </c:pt>
                <c:pt idx="2787">
                  <c:v>1.36083984375</c:v>
                </c:pt>
                <c:pt idx="2788">
                  <c:v>1.361328125</c:v>
                </c:pt>
                <c:pt idx="2789">
                  <c:v>1.36181640625</c:v>
                </c:pt>
                <c:pt idx="2790">
                  <c:v>1.3623046875</c:v>
                </c:pt>
                <c:pt idx="2791">
                  <c:v>1.36279296875</c:v>
                </c:pt>
                <c:pt idx="2792">
                  <c:v>1.36328125</c:v>
                </c:pt>
                <c:pt idx="2793">
                  <c:v>1.36376953125</c:v>
                </c:pt>
                <c:pt idx="2794">
                  <c:v>1.3642578125</c:v>
                </c:pt>
                <c:pt idx="2795">
                  <c:v>1.36474609375</c:v>
                </c:pt>
                <c:pt idx="2796">
                  <c:v>1.365234375</c:v>
                </c:pt>
                <c:pt idx="2797">
                  <c:v>1.36572265625</c:v>
                </c:pt>
                <c:pt idx="2798">
                  <c:v>1.3662109375</c:v>
                </c:pt>
                <c:pt idx="2799">
                  <c:v>1.36669921875</c:v>
                </c:pt>
                <c:pt idx="2800">
                  <c:v>1.3671875</c:v>
                </c:pt>
                <c:pt idx="2801">
                  <c:v>1.36767578125</c:v>
                </c:pt>
                <c:pt idx="2802">
                  <c:v>1.3681640625</c:v>
                </c:pt>
                <c:pt idx="2803">
                  <c:v>1.36865234375</c:v>
                </c:pt>
                <c:pt idx="2804">
                  <c:v>1.369140625</c:v>
                </c:pt>
                <c:pt idx="2805">
                  <c:v>1.36962890625</c:v>
                </c:pt>
                <c:pt idx="2806">
                  <c:v>1.3701171875</c:v>
                </c:pt>
                <c:pt idx="2807">
                  <c:v>1.37060546875</c:v>
                </c:pt>
                <c:pt idx="2808">
                  <c:v>1.37109375</c:v>
                </c:pt>
                <c:pt idx="2809">
                  <c:v>1.37158203125</c:v>
                </c:pt>
                <c:pt idx="2810">
                  <c:v>1.3720703125</c:v>
                </c:pt>
                <c:pt idx="2811">
                  <c:v>1.37255859375</c:v>
                </c:pt>
                <c:pt idx="2812">
                  <c:v>1.373046875</c:v>
                </c:pt>
                <c:pt idx="2813">
                  <c:v>1.37353515625</c:v>
                </c:pt>
                <c:pt idx="2814">
                  <c:v>1.3740234375</c:v>
                </c:pt>
                <c:pt idx="2815">
                  <c:v>1.37451171875</c:v>
                </c:pt>
                <c:pt idx="2816">
                  <c:v>1.375</c:v>
                </c:pt>
                <c:pt idx="2817">
                  <c:v>1.37548828125</c:v>
                </c:pt>
                <c:pt idx="2818">
                  <c:v>1.3759765625</c:v>
                </c:pt>
                <c:pt idx="2819">
                  <c:v>1.37646484375</c:v>
                </c:pt>
                <c:pt idx="2820">
                  <c:v>1.376953125</c:v>
                </c:pt>
                <c:pt idx="2821">
                  <c:v>1.37744140625</c:v>
                </c:pt>
                <c:pt idx="2822">
                  <c:v>1.3779296875</c:v>
                </c:pt>
                <c:pt idx="2823">
                  <c:v>1.37841796875</c:v>
                </c:pt>
                <c:pt idx="2824">
                  <c:v>1.37890625</c:v>
                </c:pt>
                <c:pt idx="2825">
                  <c:v>1.37939453125</c:v>
                </c:pt>
                <c:pt idx="2826">
                  <c:v>1.3798828125</c:v>
                </c:pt>
                <c:pt idx="2827">
                  <c:v>1.38037109375</c:v>
                </c:pt>
                <c:pt idx="2828">
                  <c:v>1.380859375</c:v>
                </c:pt>
                <c:pt idx="2829">
                  <c:v>1.38134765625</c:v>
                </c:pt>
                <c:pt idx="2830">
                  <c:v>1.3818359375</c:v>
                </c:pt>
                <c:pt idx="2831">
                  <c:v>1.38232421875</c:v>
                </c:pt>
                <c:pt idx="2832">
                  <c:v>1.3828125</c:v>
                </c:pt>
                <c:pt idx="2833">
                  <c:v>1.38330078125</c:v>
                </c:pt>
                <c:pt idx="2834">
                  <c:v>1.3837890625</c:v>
                </c:pt>
                <c:pt idx="2835">
                  <c:v>1.38427734375</c:v>
                </c:pt>
                <c:pt idx="2836">
                  <c:v>1.384765625</c:v>
                </c:pt>
                <c:pt idx="2837">
                  <c:v>1.38525390625</c:v>
                </c:pt>
                <c:pt idx="2838">
                  <c:v>1.3857421875</c:v>
                </c:pt>
                <c:pt idx="2839">
                  <c:v>1.38623046875</c:v>
                </c:pt>
                <c:pt idx="2840">
                  <c:v>1.38671875</c:v>
                </c:pt>
                <c:pt idx="2841">
                  <c:v>1.38720703125</c:v>
                </c:pt>
                <c:pt idx="2842">
                  <c:v>1.3876953125</c:v>
                </c:pt>
                <c:pt idx="2843">
                  <c:v>1.38818359375</c:v>
                </c:pt>
                <c:pt idx="2844">
                  <c:v>1.388671875</c:v>
                </c:pt>
                <c:pt idx="2845">
                  <c:v>1.38916015625</c:v>
                </c:pt>
                <c:pt idx="2846">
                  <c:v>1.3896484375</c:v>
                </c:pt>
                <c:pt idx="2847">
                  <c:v>1.39013671875</c:v>
                </c:pt>
                <c:pt idx="2848">
                  <c:v>1.390625</c:v>
                </c:pt>
                <c:pt idx="2849">
                  <c:v>1.39111328125</c:v>
                </c:pt>
                <c:pt idx="2850">
                  <c:v>1.3916015625</c:v>
                </c:pt>
                <c:pt idx="2851">
                  <c:v>1.39208984375</c:v>
                </c:pt>
                <c:pt idx="2852">
                  <c:v>1.392578125</c:v>
                </c:pt>
                <c:pt idx="2853">
                  <c:v>1.39306640625</c:v>
                </c:pt>
                <c:pt idx="2854">
                  <c:v>1.3935546875</c:v>
                </c:pt>
                <c:pt idx="2855">
                  <c:v>1.39404296875</c:v>
                </c:pt>
                <c:pt idx="2856">
                  <c:v>1.39453125</c:v>
                </c:pt>
                <c:pt idx="2857">
                  <c:v>1.39501953125</c:v>
                </c:pt>
                <c:pt idx="2858">
                  <c:v>1.3955078125</c:v>
                </c:pt>
                <c:pt idx="2859">
                  <c:v>1.39599609375</c:v>
                </c:pt>
                <c:pt idx="2860">
                  <c:v>1.396484375</c:v>
                </c:pt>
                <c:pt idx="2861">
                  <c:v>1.39697265625</c:v>
                </c:pt>
                <c:pt idx="2862">
                  <c:v>1.3974609375</c:v>
                </c:pt>
                <c:pt idx="2863">
                  <c:v>1.39794921875</c:v>
                </c:pt>
                <c:pt idx="2864">
                  <c:v>1.3984375</c:v>
                </c:pt>
                <c:pt idx="2865">
                  <c:v>1.39892578125</c:v>
                </c:pt>
                <c:pt idx="2866">
                  <c:v>1.3994140625</c:v>
                </c:pt>
                <c:pt idx="2867">
                  <c:v>1.39990234375</c:v>
                </c:pt>
                <c:pt idx="2868">
                  <c:v>1.400390625</c:v>
                </c:pt>
                <c:pt idx="2869">
                  <c:v>1.40087890625</c:v>
                </c:pt>
                <c:pt idx="2870">
                  <c:v>1.4013671875</c:v>
                </c:pt>
                <c:pt idx="2871">
                  <c:v>1.40185546875</c:v>
                </c:pt>
                <c:pt idx="2872">
                  <c:v>1.40234375</c:v>
                </c:pt>
                <c:pt idx="2873">
                  <c:v>1.40283203125</c:v>
                </c:pt>
                <c:pt idx="2874">
                  <c:v>1.4033203125</c:v>
                </c:pt>
                <c:pt idx="2875">
                  <c:v>1.40380859375</c:v>
                </c:pt>
                <c:pt idx="2876">
                  <c:v>1.404296875</c:v>
                </c:pt>
                <c:pt idx="2877">
                  <c:v>1.40478515625</c:v>
                </c:pt>
                <c:pt idx="2878">
                  <c:v>1.4052734375</c:v>
                </c:pt>
                <c:pt idx="2879">
                  <c:v>1.40576171875</c:v>
                </c:pt>
                <c:pt idx="2880">
                  <c:v>1.40625</c:v>
                </c:pt>
                <c:pt idx="2881">
                  <c:v>1.40673828125</c:v>
                </c:pt>
                <c:pt idx="2882">
                  <c:v>1.4072265625</c:v>
                </c:pt>
                <c:pt idx="2883">
                  <c:v>1.40771484375</c:v>
                </c:pt>
                <c:pt idx="2884">
                  <c:v>1.408203125</c:v>
                </c:pt>
                <c:pt idx="2885">
                  <c:v>1.40869140625</c:v>
                </c:pt>
                <c:pt idx="2886">
                  <c:v>1.4091796875</c:v>
                </c:pt>
                <c:pt idx="2887">
                  <c:v>1.40966796875</c:v>
                </c:pt>
                <c:pt idx="2888">
                  <c:v>1.41015625</c:v>
                </c:pt>
                <c:pt idx="2889">
                  <c:v>1.41064453125</c:v>
                </c:pt>
                <c:pt idx="2890">
                  <c:v>1.4111328125</c:v>
                </c:pt>
                <c:pt idx="2891">
                  <c:v>1.41162109375</c:v>
                </c:pt>
                <c:pt idx="2892">
                  <c:v>1.412109375</c:v>
                </c:pt>
                <c:pt idx="2893">
                  <c:v>1.41259765625</c:v>
                </c:pt>
                <c:pt idx="2894">
                  <c:v>1.4130859375</c:v>
                </c:pt>
                <c:pt idx="2895">
                  <c:v>1.41357421875</c:v>
                </c:pt>
                <c:pt idx="2896">
                  <c:v>1.4140625</c:v>
                </c:pt>
                <c:pt idx="2897">
                  <c:v>1.41455078125</c:v>
                </c:pt>
                <c:pt idx="2898">
                  <c:v>1.4150390625</c:v>
                </c:pt>
                <c:pt idx="2899">
                  <c:v>1.41552734375</c:v>
                </c:pt>
                <c:pt idx="2900">
                  <c:v>1.416015625</c:v>
                </c:pt>
                <c:pt idx="2901">
                  <c:v>1.41650390625</c:v>
                </c:pt>
                <c:pt idx="2902">
                  <c:v>1.4169921875</c:v>
                </c:pt>
                <c:pt idx="2903">
                  <c:v>1.41748046875</c:v>
                </c:pt>
                <c:pt idx="2904">
                  <c:v>1.41796875</c:v>
                </c:pt>
                <c:pt idx="2905">
                  <c:v>1.41845703125</c:v>
                </c:pt>
                <c:pt idx="2906">
                  <c:v>1.4189453125</c:v>
                </c:pt>
                <c:pt idx="2907">
                  <c:v>1.41943359375</c:v>
                </c:pt>
                <c:pt idx="2908">
                  <c:v>1.419921875</c:v>
                </c:pt>
                <c:pt idx="2909">
                  <c:v>1.42041015625</c:v>
                </c:pt>
                <c:pt idx="2910">
                  <c:v>1.4208984375</c:v>
                </c:pt>
                <c:pt idx="2911">
                  <c:v>1.42138671875</c:v>
                </c:pt>
                <c:pt idx="2912">
                  <c:v>1.421875</c:v>
                </c:pt>
                <c:pt idx="2913">
                  <c:v>1.42236328125</c:v>
                </c:pt>
                <c:pt idx="2914">
                  <c:v>1.4228515625</c:v>
                </c:pt>
                <c:pt idx="2915">
                  <c:v>1.42333984375</c:v>
                </c:pt>
                <c:pt idx="2916">
                  <c:v>1.423828125</c:v>
                </c:pt>
                <c:pt idx="2917">
                  <c:v>1.42431640625</c:v>
                </c:pt>
                <c:pt idx="2918">
                  <c:v>1.4248046875</c:v>
                </c:pt>
                <c:pt idx="2919">
                  <c:v>1.42529296875</c:v>
                </c:pt>
                <c:pt idx="2920">
                  <c:v>1.42578125</c:v>
                </c:pt>
                <c:pt idx="2921">
                  <c:v>1.42626953125</c:v>
                </c:pt>
                <c:pt idx="2922">
                  <c:v>1.4267578125</c:v>
                </c:pt>
                <c:pt idx="2923">
                  <c:v>1.42724609375</c:v>
                </c:pt>
                <c:pt idx="2924">
                  <c:v>1.427734375</c:v>
                </c:pt>
                <c:pt idx="2925">
                  <c:v>1.42822265625</c:v>
                </c:pt>
                <c:pt idx="2926">
                  <c:v>1.4287109375</c:v>
                </c:pt>
                <c:pt idx="2927">
                  <c:v>1.42919921875</c:v>
                </c:pt>
                <c:pt idx="2928">
                  <c:v>1.4296875</c:v>
                </c:pt>
                <c:pt idx="2929">
                  <c:v>1.43017578125</c:v>
                </c:pt>
                <c:pt idx="2930">
                  <c:v>1.4306640625</c:v>
                </c:pt>
                <c:pt idx="2931">
                  <c:v>1.43115234375</c:v>
                </c:pt>
                <c:pt idx="2932">
                  <c:v>1.431640625</c:v>
                </c:pt>
                <c:pt idx="2933">
                  <c:v>1.43212890625</c:v>
                </c:pt>
                <c:pt idx="2934">
                  <c:v>1.4326171875</c:v>
                </c:pt>
                <c:pt idx="2935">
                  <c:v>1.43310546875</c:v>
                </c:pt>
                <c:pt idx="2936">
                  <c:v>1.43359375</c:v>
                </c:pt>
                <c:pt idx="2937">
                  <c:v>1.43408203125</c:v>
                </c:pt>
                <c:pt idx="2938">
                  <c:v>1.4345703125</c:v>
                </c:pt>
                <c:pt idx="2939">
                  <c:v>1.43505859375</c:v>
                </c:pt>
                <c:pt idx="2940">
                  <c:v>1.435546875</c:v>
                </c:pt>
                <c:pt idx="2941">
                  <c:v>1.43603515625</c:v>
                </c:pt>
                <c:pt idx="2942">
                  <c:v>1.4365234375</c:v>
                </c:pt>
                <c:pt idx="2943">
                  <c:v>1.43701171875</c:v>
                </c:pt>
                <c:pt idx="2944">
                  <c:v>1.4375</c:v>
                </c:pt>
                <c:pt idx="2945">
                  <c:v>1.43798828125</c:v>
                </c:pt>
                <c:pt idx="2946">
                  <c:v>1.4384765625</c:v>
                </c:pt>
                <c:pt idx="2947">
                  <c:v>1.43896484375</c:v>
                </c:pt>
                <c:pt idx="2948">
                  <c:v>1.439453125</c:v>
                </c:pt>
                <c:pt idx="2949">
                  <c:v>1.43994140625</c:v>
                </c:pt>
                <c:pt idx="2950">
                  <c:v>1.4404296875</c:v>
                </c:pt>
                <c:pt idx="2951">
                  <c:v>1.44091796875</c:v>
                </c:pt>
                <c:pt idx="2952">
                  <c:v>1.44140625</c:v>
                </c:pt>
                <c:pt idx="2953">
                  <c:v>1.44189453125</c:v>
                </c:pt>
                <c:pt idx="2954">
                  <c:v>1.4423828125</c:v>
                </c:pt>
                <c:pt idx="2955">
                  <c:v>1.44287109375</c:v>
                </c:pt>
                <c:pt idx="2956">
                  <c:v>1.443359375</c:v>
                </c:pt>
                <c:pt idx="2957">
                  <c:v>1.44384765625</c:v>
                </c:pt>
                <c:pt idx="2958">
                  <c:v>1.4443359375</c:v>
                </c:pt>
                <c:pt idx="2959">
                  <c:v>1.44482421875</c:v>
                </c:pt>
                <c:pt idx="2960">
                  <c:v>1.4453125</c:v>
                </c:pt>
                <c:pt idx="2961">
                  <c:v>1.44580078125</c:v>
                </c:pt>
                <c:pt idx="2962">
                  <c:v>1.4462890625</c:v>
                </c:pt>
                <c:pt idx="2963">
                  <c:v>1.44677734375</c:v>
                </c:pt>
                <c:pt idx="2964">
                  <c:v>1.447265625</c:v>
                </c:pt>
                <c:pt idx="2965">
                  <c:v>1.44775390625</c:v>
                </c:pt>
                <c:pt idx="2966">
                  <c:v>1.4482421875</c:v>
                </c:pt>
                <c:pt idx="2967">
                  <c:v>1.44873046875</c:v>
                </c:pt>
                <c:pt idx="2968">
                  <c:v>1.44921875</c:v>
                </c:pt>
                <c:pt idx="2969">
                  <c:v>1.44970703125</c:v>
                </c:pt>
                <c:pt idx="2970">
                  <c:v>1.4501953125</c:v>
                </c:pt>
                <c:pt idx="2971">
                  <c:v>1.45068359375</c:v>
                </c:pt>
                <c:pt idx="2972">
                  <c:v>1.451171875</c:v>
                </c:pt>
                <c:pt idx="2973">
                  <c:v>1.45166015625</c:v>
                </c:pt>
                <c:pt idx="2974">
                  <c:v>1.4521484375</c:v>
                </c:pt>
                <c:pt idx="2975">
                  <c:v>1.45263671875</c:v>
                </c:pt>
                <c:pt idx="2976">
                  <c:v>1.453125</c:v>
                </c:pt>
                <c:pt idx="2977">
                  <c:v>1.45361328125</c:v>
                </c:pt>
                <c:pt idx="2978">
                  <c:v>1.4541015625</c:v>
                </c:pt>
                <c:pt idx="2979">
                  <c:v>1.45458984375</c:v>
                </c:pt>
                <c:pt idx="2980">
                  <c:v>1.455078125</c:v>
                </c:pt>
                <c:pt idx="2981">
                  <c:v>1.45556640625</c:v>
                </c:pt>
                <c:pt idx="2982">
                  <c:v>1.4560546875</c:v>
                </c:pt>
                <c:pt idx="2983">
                  <c:v>1.45654296875</c:v>
                </c:pt>
                <c:pt idx="2984">
                  <c:v>1.45703125</c:v>
                </c:pt>
                <c:pt idx="2985">
                  <c:v>1.45751953125</c:v>
                </c:pt>
                <c:pt idx="2986">
                  <c:v>1.4580078125</c:v>
                </c:pt>
                <c:pt idx="2987">
                  <c:v>1.45849609375</c:v>
                </c:pt>
                <c:pt idx="2988">
                  <c:v>1.458984375</c:v>
                </c:pt>
                <c:pt idx="2989">
                  <c:v>1.45947265625</c:v>
                </c:pt>
                <c:pt idx="2990">
                  <c:v>1.4599609375</c:v>
                </c:pt>
                <c:pt idx="2991">
                  <c:v>1.46044921875</c:v>
                </c:pt>
                <c:pt idx="2992">
                  <c:v>1.4609375</c:v>
                </c:pt>
                <c:pt idx="2993">
                  <c:v>1.46142578125</c:v>
                </c:pt>
                <c:pt idx="2994">
                  <c:v>1.4619140625</c:v>
                </c:pt>
                <c:pt idx="2995">
                  <c:v>1.46240234375</c:v>
                </c:pt>
                <c:pt idx="2996">
                  <c:v>1.462890625</c:v>
                </c:pt>
                <c:pt idx="2997">
                  <c:v>1.46337890625</c:v>
                </c:pt>
                <c:pt idx="2998">
                  <c:v>1.4638671875</c:v>
                </c:pt>
                <c:pt idx="2999">
                  <c:v>1.46435546875</c:v>
                </c:pt>
                <c:pt idx="3000">
                  <c:v>1.46484375</c:v>
                </c:pt>
                <c:pt idx="3001">
                  <c:v>1.46533203125</c:v>
                </c:pt>
                <c:pt idx="3002">
                  <c:v>1.4658203125</c:v>
                </c:pt>
                <c:pt idx="3003">
                  <c:v>1.46630859375</c:v>
                </c:pt>
                <c:pt idx="3004">
                  <c:v>1.466796875</c:v>
                </c:pt>
                <c:pt idx="3005">
                  <c:v>1.46728515625</c:v>
                </c:pt>
                <c:pt idx="3006">
                  <c:v>1.4677734375</c:v>
                </c:pt>
                <c:pt idx="3007">
                  <c:v>1.46826171875</c:v>
                </c:pt>
                <c:pt idx="3008">
                  <c:v>1.46875</c:v>
                </c:pt>
                <c:pt idx="3009">
                  <c:v>1.46923828125</c:v>
                </c:pt>
                <c:pt idx="3010">
                  <c:v>1.4697265625</c:v>
                </c:pt>
                <c:pt idx="3011">
                  <c:v>1.47021484375</c:v>
                </c:pt>
                <c:pt idx="3012">
                  <c:v>1.470703125</c:v>
                </c:pt>
                <c:pt idx="3013">
                  <c:v>1.47119140625</c:v>
                </c:pt>
                <c:pt idx="3014">
                  <c:v>1.4716796875</c:v>
                </c:pt>
                <c:pt idx="3015">
                  <c:v>1.47216796875</c:v>
                </c:pt>
                <c:pt idx="3016">
                  <c:v>1.47265625</c:v>
                </c:pt>
                <c:pt idx="3017">
                  <c:v>1.47314453125</c:v>
                </c:pt>
                <c:pt idx="3018">
                  <c:v>1.4736328125</c:v>
                </c:pt>
                <c:pt idx="3019">
                  <c:v>1.47412109375</c:v>
                </c:pt>
                <c:pt idx="3020">
                  <c:v>1.474609375</c:v>
                </c:pt>
                <c:pt idx="3021">
                  <c:v>1.47509765625</c:v>
                </c:pt>
                <c:pt idx="3022">
                  <c:v>1.4755859375</c:v>
                </c:pt>
                <c:pt idx="3023">
                  <c:v>1.47607421875</c:v>
                </c:pt>
                <c:pt idx="3024">
                  <c:v>1.4765625</c:v>
                </c:pt>
                <c:pt idx="3025">
                  <c:v>1.47705078125</c:v>
                </c:pt>
                <c:pt idx="3026">
                  <c:v>1.4775390625</c:v>
                </c:pt>
                <c:pt idx="3027">
                  <c:v>1.47802734375</c:v>
                </c:pt>
                <c:pt idx="3028">
                  <c:v>1.478515625</c:v>
                </c:pt>
                <c:pt idx="3029">
                  <c:v>1.47900390625</c:v>
                </c:pt>
                <c:pt idx="3030">
                  <c:v>1.4794921875</c:v>
                </c:pt>
                <c:pt idx="3031">
                  <c:v>1.47998046875</c:v>
                </c:pt>
                <c:pt idx="3032">
                  <c:v>1.48046875</c:v>
                </c:pt>
                <c:pt idx="3033">
                  <c:v>1.48095703125</c:v>
                </c:pt>
                <c:pt idx="3034">
                  <c:v>1.4814453125</c:v>
                </c:pt>
                <c:pt idx="3035">
                  <c:v>1.48193359375</c:v>
                </c:pt>
                <c:pt idx="3036">
                  <c:v>1.482421875</c:v>
                </c:pt>
                <c:pt idx="3037">
                  <c:v>1.48291015625</c:v>
                </c:pt>
                <c:pt idx="3038">
                  <c:v>1.4833984375</c:v>
                </c:pt>
                <c:pt idx="3039">
                  <c:v>1.48388671875</c:v>
                </c:pt>
                <c:pt idx="3040">
                  <c:v>1.484375</c:v>
                </c:pt>
                <c:pt idx="3041">
                  <c:v>1.48486328125</c:v>
                </c:pt>
                <c:pt idx="3042">
                  <c:v>1.4853515625</c:v>
                </c:pt>
                <c:pt idx="3043">
                  <c:v>1.48583984375</c:v>
                </c:pt>
                <c:pt idx="3044">
                  <c:v>1.486328125</c:v>
                </c:pt>
                <c:pt idx="3045">
                  <c:v>1.48681640625</c:v>
                </c:pt>
                <c:pt idx="3046">
                  <c:v>1.4873046875</c:v>
                </c:pt>
                <c:pt idx="3047">
                  <c:v>1.48779296875</c:v>
                </c:pt>
                <c:pt idx="3048">
                  <c:v>1.48828125</c:v>
                </c:pt>
                <c:pt idx="3049">
                  <c:v>1.48876953125</c:v>
                </c:pt>
                <c:pt idx="3050">
                  <c:v>1.4892578125</c:v>
                </c:pt>
                <c:pt idx="3051">
                  <c:v>1.48974609375</c:v>
                </c:pt>
                <c:pt idx="3052">
                  <c:v>1.490234375</c:v>
                </c:pt>
                <c:pt idx="3053">
                  <c:v>1.49072265625</c:v>
                </c:pt>
                <c:pt idx="3054">
                  <c:v>1.4912109375</c:v>
                </c:pt>
                <c:pt idx="3055">
                  <c:v>1.49169921875</c:v>
                </c:pt>
                <c:pt idx="3056">
                  <c:v>1.4921875</c:v>
                </c:pt>
                <c:pt idx="3057">
                  <c:v>1.49267578125</c:v>
                </c:pt>
                <c:pt idx="3058">
                  <c:v>1.4931640625</c:v>
                </c:pt>
                <c:pt idx="3059">
                  <c:v>1.49365234375</c:v>
                </c:pt>
                <c:pt idx="3060">
                  <c:v>1.494140625</c:v>
                </c:pt>
                <c:pt idx="3061">
                  <c:v>1.49462890625</c:v>
                </c:pt>
                <c:pt idx="3062">
                  <c:v>1.4951171875</c:v>
                </c:pt>
                <c:pt idx="3063">
                  <c:v>1.49560546875</c:v>
                </c:pt>
                <c:pt idx="3064">
                  <c:v>1.49609375</c:v>
                </c:pt>
                <c:pt idx="3065">
                  <c:v>1.49658203125</c:v>
                </c:pt>
                <c:pt idx="3066">
                  <c:v>1.4970703125</c:v>
                </c:pt>
                <c:pt idx="3067">
                  <c:v>1.49755859375</c:v>
                </c:pt>
                <c:pt idx="3068">
                  <c:v>1.498046875</c:v>
                </c:pt>
                <c:pt idx="3069">
                  <c:v>1.49853515625</c:v>
                </c:pt>
                <c:pt idx="3070">
                  <c:v>1.4990234375</c:v>
                </c:pt>
                <c:pt idx="3071">
                  <c:v>1.49951171875</c:v>
                </c:pt>
                <c:pt idx="3072">
                  <c:v>1.5</c:v>
                </c:pt>
                <c:pt idx="3073">
                  <c:v>1.50048828125</c:v>
                </c:pt>
                <c:pt idx="3074">
                  <c:v>1.5009765625</c:v>
                </c:pt>
                <c:pt idx="3075">
                  <c:v>1.50146484375</c:v>
                </c:pt>
                <c:pt idx="3076">
                  <c:v>1.501953125</c:v>
                </c:pt>
                <c:pt idx="3077">
                  <c:v>1.50244140625</c:v>
                </c:pt>
                <c:pt idx="3078">
                  <c:v>1.5029296875</c:v>
                </c:pt>
                <c:pt idx="3079">
                  <c:v>1.50341796875</c:v>
                </c:pt>
                <c:pt idx="3080">
                  <c:v>1.50390625</c:v>
                </c:pt>
                <c:pt idx="3081">
                  <c:v>1.50439453125</c:v>
                </c:pt>
                <c:pt idx="3082">
                  <c:v>1.5048828125</c:v>
                </c:pt>
                <c:pt idx="3083">
                  <c:v>1.50537109375</c:v>
                </c:pt>
                <c:pt idx="3084">
                  <c:v>1.505859375</c:v>
                </c:pt>
                <c:pt idx="3085">
                  <c:v>1.50634765625</c:v>
                </c:pt>
                <c:pt idx="3086">
                  <c:v>1.5068359375</c:v>
                </c:pt>
                <c:pt idx="3087">
                  <c:v>1.50732421875</c:v>
                </c:pt>
                <c:pt idx="3088">
                  <c:v>1.5078125</c:v>
                </c:pt>
                <c:pt idx="3089">
                  <c:v>1.50830078125</c:v>
                </c:pt>
                <c:pt idx="3090">
                  <c:v>1.5087890625</c:v>
                </c:pt>
                <c:pt idx="3091">
                  <c:v>1.50927734375</c:v>
                </c:pt>
                <c:pt idx="3092">
                  <c:v>1.509765625</c:v>
                </c:pt>
                <c:pt idx="3093">
                  <c:v>1.51025390625</c:v>
                </c:pt>
                <c:pt idx="3094">
                  <c:v>1.5107421875</c:v>
                </c:pt>
                <c:pt idx="3095">
                  <c:v>1.51123046875</c:v>
                </c:pt>
                <c:pt idx="3096">
                  <c:v>1.51171875</c:v>
                </c:pt>
                <c:pt idx="3097">
                  <c:v>1.51220703125</c:v>
                </c:pt>
                <c:pt idx="3098">
                  <c:v>1.5126953125</c:v>
                </c:pt>
                <c:pt idx="3099">
                  <c:v>1.51318359375</c:v>
                </c:pt>
                <c:pt idx="3100">
                  <c:v>1.513671875</c:v>
                </c:pt>
                <c:pt idx="3101">
                  <c:v>1.51416015625</c:v>
                </c:pt>
                <c:pt idx="3102">
                  <c:v>1.5146484375</c:v>
                </c:pt>
                <c:pt idx="3103">
                  <c:v>1.51513671875</c:v>
                </c:pt>
                <c:pt idx="3104">
                  <c:v>1.515625</c:v>
                </c:pt>
                <c:pt idx="3105">
                  <c:v>1.51611328125</c:v>
                </c:pt>
                <c:pt idx="3106">
                  <c:v>1.5166015625</c:v>
                </c:pt>
                <c:pt idx="3107">
                  <c:v>1.51708984375</c:v>
                </c:pt>
                <c:pt idx="3108">
                  <c:v>1.517578125</c:v>
                </c:pt>
                <c:pt idx="3109">
                  <c:v>1.51806640625</c:v>
                </c:pt>
                <c:pt idx="3110">
                  <c:v>1.5185546875</c:v>
                </c:pt>
                <c:pt idx="3111">
                  <c:v>1.51904296875</c:v>
                </c:pt>
                <c:pt idx="3112">
                  <c:v>1.51953125</c:v>
                </c:pt>
                <c:pt idx="3113">
                  <c:v>1.52001953125</c:v>
                </c:pt>
                <c:pt idx="3114">
                  <c:v>1.5205078125</c:v>
                </c:pt>
                <c:pt idx="3115">
                  <c:v>1.52099609375</c:v>
                </c:pt>
                <c:pt idx="3116">
                  <c:v>1.521484375</c:v>
                </c:pt>
                <c:pt idx="3117">
                  <c:v>1.52197265625</c:v>
                </c:pt>
                <c:pt idx="3118">
                  <c:v>1.5224609375</c:v>
                </c:pt>
                <c:pt idx="3119">
                  <c:v>1.52294921875</c:v>
                </c:pt>
                <c:pt idx="3120">
                  <c:v>1.5234375</c:v>
                </c:pt>
                <c:pt idx="3121">
                  <c:v>1.52392578125</c:v>
                </c:pt>
                <c:pt idx="3122">
                  <c:v>1.5244140625</c:v>
                </c:pt>
                <c:pt idx="3123">
                  <c:v>1.52490234375</c:v>
                </c:pt>
                <c:pt idx="3124">
                  <c:v>1.525390625</c:v>
                </c:pt>
                <c:pt idx="3125">
                  <c:v>1.52587890625</c:v>
                </c:pt>
                <c:pt idx="3126">
                  <c:v>1.5263671875</c:v>
                </c:pt>
                <c:pt idx="3127">
                  <c:v>1.52685546875</c:v>
                </c:pt>
                <c:pt idx="3128">
                  <c:v>1.52734375</c:v>
                </c:pt>
                <c:pt idx="3129">
                  <c:v>1.52783203125</c:v>
                </c:pt>
                <c:pt idx="3130">
                  <c:v>1.5283203125</c:v>
                </c:pt>
                <c:pt idx="3131">
                  <c:v>1.52880859375</c:v>
                </c:pt>
                <c:pt idx="3132">
                  <c:v>1.529296875</c:v>
                </c:pt>
                <c:pt idx="3133">
                  <c:v>1.52978515625</c:v>
                </c:pt>
                <c:pt idx="3134">
                  <c:v>1.5302734375</c:v>
                </c:pt>
                <c:pt idx="3135">
                  <c:v>1.53076171875</c:v>
                </c:pt>
                <c:pt idx="3136">
                  <c:v>1.53125</c:v>
                </c:pt>
                <c:pt idx="3137">
                  <c:v>1.53173828125</c:v>
                </c:pt>
                <c:pt idx="3138">
                  <c:v>1.5322265625</c:v>
                </c:pt>
                <c:pt idx="3139">
                  <c:v>1.53271484375</c:v>
                </c:pt>
                <c:pt idx="3140">
                  <c:v>1.533203125</c:v>
                </c:pt>
                <c:pt idx="3141">
                  <c:v>1.53369140625</c:v>
                </c:pt>
                <c:pt idx="3142">
                  <c:v>1.5341796875</c:v>
                </c:pt>
                <c:pt idx="3143">
                  <c:v>1.53466796875</c:v>
                </c:pt>
                <c:pt idx="3144">
                  <c:v>1.53515625</c:v>
                </c:pt>
                <c:pt idx="3145">
                  <c:v>1.53564453125</c:v>
                </c:pt>
                <c:pt idx="3146">
                  <c:v>1.5361328125</c:v>
                </c:pt>
                <c:pt idx="3147">
                  <c:v>1.53662109375</c:v>
                </c:pt>
                <c:pt idx="3148">
                  <c:v>1.537109375</c:v>
                </c:pt>
                <c:pt idx="3149">
                  <c:v>1.53759765625</c:v>
                </c:pt>
                <c:pt idx="3150">
                  <c:v>1.5380859375</c:v>
                </c:pt>
                <c:pt idx="3151">
                  <c:v>1.53857421875</c:v>
                </c:pt>
                <c:pt idx="3152">
                  <c:v>1.5390625</c:v>
                </c:pt>
                <c:pt idx="3153">
                  <c:v>1.53955078125</c:v>
                </c:pt>
                <c:pt idx="3154">
                  <c:v>1.5400390625</c:v>
                </c:pt>
                <c:pt idx="3155">
                  <c:v>1.54052734375</c:v>
                </c:pt>
                <c:pt idx="3156">
                  <c:v>1.541015625</c:v>
                </c:pt>
                <c:pt idx="3157">
                  <c:v>1.54150390625</c:v>
                </c:pt>
                <c:pt idx="3158">
                  <c:v>1.5419921875</c:v>
                </c:pt>
                <c:pt idx="3159">
                  <c:v>1.54248046875</c:v>
                </c:pt>
                <c:pt idx="3160">
                  <c:v>1.54296875</c:v>
                </c:pt>
                <c:pt idx="3161">
                  <c:v>1.54345703125</c:v>
                </c:pt>
                <c:pt idx="3162">
                  <c:v>1.5439453125</c:v>
                </c:pt>
                <c:pt idx="3163">
                  <c:v>1.54443359375</c:v>
                </c:pt>
                <c:pt idx="3164">
                  <c:v>1.544921875</c:v>
                </c:pt>
                <c:pt idx="3165">
                  <c:v>1.54541015625</c:v>
                </c:pt>
                <c:pt idx="3166">
                  <c:v>1.5458984375</c:v>
                </c:pt>
                <c:pt idx="3167">
                  <c:v>1.54638671875</c:v>
                </c:pt>
                <c:pt idx="3168">
                  <c:v>1.546875</c:v>
                </c:pt>
                <c:pt idx="3169">
                  <c:v>1.54736328125</c:v>
                </c:pt>
                <c:pt idx="3170">
                  <c:v>1.5478515625</c:v>
                </c:pt>
                <c:pt idx="3171">
                  <c:v>1.54833984375</c:v>
                </c:pt>
                <c:pt idx="3172">
                  <c:v>1.548828125</c:v>
                </c:pt>
                <c:pt idx="3173">
                  <c:v>1.54931640625</c:v>
                </c:pt>
                <c:pt idx="3174">
                  <c:v>1.5498046875</c:v>
                </c:pt>
                <c:pt idx="3175">
                  <c:v>1.55029296875</c:v>
                </c:pt>
                <c:pt idx="3176">
                  <c:v>1.55078125</c:v>
                </c:pt>
                <c:pt idx="3177">
                  <c:v>1.55126953125</c:v>
                </c:pt>
                <c:pt idx="3178">
                  <c:v>1.5517578125</c:v>
                </c:pt>
                <c:pt idx="3179">
                  <c:v>1.55224609375</c:v>
                </c:pt>
                <c:pt idx="3180">
                  <c:v>1.552734375</c:v>
                </c:pt>
                <c:pt idx="3181">
                  <c:v>1.55322265625</c:v>
                </c:pt>
                <c:pt idx="3182">
                  <c:v>1.5537109375</c:v>
                </c:pt>
                <c:pt idx="3183">
                  <c:v>1.55419921875</c:v>
                </c:pt>
                <c:pt idx="3184">
                  <c:v>1.5546875</c:v>
                </c:pt>
                <c:pt idx="3185">
                  <c:v>1.55517578125</c:v>
                </c:pt>
                <c:pt idx="3186">
                  <c:v>1.5556640625</c:v>
                </c:pt>
                <c:pt idx="3187">
                  <c:v>1.55615234375</c:v>
                </c:pt>
                <c:pt idx="3188">
                  <c:v>1.556640625</c:v>
                </c:pt>
                <c:pt idx="3189">
                  <c:v>1.55712890625</c:v>
                </c:pt>
                <c:pt idx="3190">
                  <c:v>1.5576171875</c:v>
                </c:pt>
                <c:pt idx="3191">
                  <c:v>1.55810546875</c:v>
                </c:pt>
                <c:pt idx="3192">
                  <c:v>1.55859375</c:v>
                </c:pt>
                <c:pt idx="3193">
                  <c:v>1.55908203125</c:v>
                </c:pt>
                <c:pt idx="3194">
                  <c:v>1.5595703125</c:v>
                </c:pt>
                <c:pt idx="3195">
                  <c:v>1.56005859375</c:v>
                </c:pt>
                <c:pt idx="3196">
                  <c:v>1.560546875</c:v>
                </c:pt>
                <c:pt idx="3197">
                  <c:v>1.56103515625</c:v>
                </c:pt>
                <c:pt idx="3198">
                  <c:v>1.5615234375</c:v>
                </c:pt>
                <c:pt idx="3199">
                  <c:v>1.56201171875</c:v>
                </c:pt>
                <c:pt idx="3200">
                  <c:v>1.5625</c:v>
                </c:pt>
                <c:pt idx="3201">
                  <c:v>1.56298828125</c:v>
                </c:pt>
                <c:pt idx="3202">
                  <c:v>1.5634765625</c:v>
                </c:pt>
                <c:pt idx="3203">
                  <c:v>1.56396484375</c:v>
                </c:pt>
                <c:pt idx="3204">
                  <c:v>1.564453125</c:v>
                </c:pt>
                <c:pt idx="3205">
                  <c:v>1.56494140625</c:v>
                </c:pt>
                <c:pt idx="3206">
                  <c:v>1.5654296875</c:v>
                </c:pt>
                <c:pt idx="3207">
                  <c:v>1.56591796875</c:v>
                </c:pt>
                <c:pt idx="3208">
                  <c:v>1.56640625</c:v>
                </c:pt>
                <c:pt idx="3209">
                  <c:v>1.56689453125</c:v>
                </c:pt>
                <c:pt idx="3210">
                  <c:v>1.5673828125</c:v>
                </c:pt>
                <c:pt idx="3211">
                  <c:v>1.56787109375</c:v>
                </c:pt>
                <c:pt idx="3212">
                  <c:v>1.568359375</c:v>
                </c:pt>
                <c:pt idx="3213">
                  <c:v>1.56884765625</c:v>
                </c:pt>
                <c:pt idx="3214">
                  <c:v>1.5693359375</c:v>
                </c:pt>
                <c:pt idx="3215">
                  <c:v>1.56982421875</c:v>
                </c:pt>
                <c:pt idx="3216">
                  <c:v>1.5703125</c:v>
                </c:pt>
                <c:pt idx="3217">
                  <c:v>1.57080078125</c:v>
                </c:pt>
                <c:pt idx="3218">
                  <c:v>1.5712890625</c:v>
                </c:pt>
                <c:pt idx="3219">
                  <c:v>1.57177734375</c:v>
                </c:pt>
                <c:pt idx="3220">
                  <c:v>1.572265625</c:v>
                </c:pt>
                <c:pt idx="3221">
                  <c:v>1.57275390625</c:v>
                </c:pt>
                <c:pt idx="3222">
                  <c:v>1.5732421875</c:v>
                </c:pt>
                <c:pt idx="3223">
                  <c:v>1.57373046875</c:v>
                </c:pt>
                <c:pt idx="3224">
                  <c:v>1.57421875</c:v>
                </c:pt>
                <c:pt idx="3225">
                  <c:v>1.57470703125</c:v>
                </c:pt>
                <c:pt idx="3226">
                  <c:v>1.5751953125</c:v>
                </c:pt>
                <c:pt idx="3227">
                  <c:v>1.57568359375</c:v>
                </c:pt>
                <c:pt idx="3228">
                  <c:v>1.576171875</c:v>
                </c:pt>
                <c:pt idx="3229">
                  <c:v>1.57666015625</c:v>
                </c:pt>
                <c:pt idx="3230">
                  <c:v>1.5771484375</c:v>
                </c:pt>
                <c:pt idx="3231">
                  <c:v>1.57763671875</c:v>
                </c:pt>
                <c:pt idx="3232">
                  <c:v>1.578125</c:v>
                </c:pt>
                <c:pt idx="3233">
                  <c:v>1.57861328125</c:v>
                </c:pt>
                <c:pt idx="3234">
                  <c:v>1.5791015625</c:v>
                </c:pt>
                <c:pt idx="3235">
                  <c:v>1.57958984375</c:v>
                </c:pt>
                <c:pt idx="3236">
                  <c:v>1.580078125</c:v>
                </c:pt>
                <c:pt idx="3237">
                  <c:v>1.58056640625</c:v>
                </c:pt>
                <c:pt idx="3238">
                  <c:v>1.5810546875</c:v>
                </c:pt>
                <c:pt idx="3239">
                  <c:v>1.58154296875</c:v>
                </c:pt>
                <c:pt idx="3240">
                  <c:v>1.58203125</c:v>
                </c:pt>
                <c:pt idx="3241">
                  <c:v>1.58251953125</c:v>
                </c:pt>
                <c:pt idx="3242">
                  <c:v>1.5830078125</c:v>
                </c:pt>
                <c:pt idx="3243">
                  <c:v>1.58349609375</c:v>
                </c:pt>
                <c:pt idx="3244">
                  <c:v>1.583984375</c:v>
                </c:pt>
                <c:pt idx="3245">
                  <c:v>1.58447265625</c:v>
                </c:pt>
                <c:pt idx="3246">
                  <c:v>1.5849609375</c:v>
                </c:pt>
                <c:pt idx="3247">
                  <c:v>1.58544921875</c:v>
                </c:pt>
                <c:pt idx="3248">
                  <c:v>1.5859375</c:v>
                </c:pt>
                <c:pt idx="3249">
                  <c:v>1.58642578125</c:v>
                </c:pt>
                <c:pt idx="3250">
                  <c:v>1.5869140625</c:v>
                </c:pt>
                <c:pt idx="3251">
                  <c:v>1.58740234375</c:v>
                </c:pt>
                <c:pt idx="3252">
                  <c:v>1.587890625</c:v>
                </c:pt>
                <c:pt idx="3253">
                  <c:v>1.58837890625</c:v>
                </c:pt>
                <c:pt idx="3254">
                  <c:v>1.5888671875</c:v>
                </c:pt>
                <c:pt idx="3255">
                  <c:v>1.58935546875</c:v>
                </c:pt>
                <c:pt idx="3256">
                  <c:v>1.58984375</c:v>
                </c:pt>
                <c:pt idx="3257">
                  <c:v>1.59033203125</c:v>
                </c:pt>
                <c:pt idx="3258">
                  <c:v>1.5908203125</c:v>
                </c:pt>
                <c:pt idx="3259">
                  <c:v>1.59130859375</c:v>
                </c:pt>
                <c:pt idx="3260">
                  <c:v>1.591796875</c:v>
                </c:pt>
                <c:pt idx="3261">
                  <c:v>1.59228515625</c:v>
                </c:pt>
                <c:pt idx="3262">
                  <c:v>1.5927734375</c:v>
                </c:pt>
                <c:pt idx="3263">
                  <c:v>1.59326171875</c:v>
                </c:pt>
                <c:pt idx="3264">
                  <c:v>1.59375</c:v>
                </c:pt>
                <c:pt idx="3265">
                  <c:v>1.59423828125</c:v>
                </c:pt>
                <c:pt idx="3266">
                  <c:v>1.5947265625</c:v>
                </c:pt>
                <c:pt idx="3267">
                  <c:v>1.59521484375</c:v>
                </c:pt>
                <c:pt idx="3268">
                  <c:v>1.595703125</c:v>
                </c:pt>
                <c:pt idx="3269">
                  <c:v>1.59619140625</c:v>
                </c:pt>
                <c:pt idx="3270">
                  <c:v>1.5966796875</c:v>
                </c:pt>
                <c:pt idx="3271">
                  <c:v>1.59716796875</c:v>
                </c:pt>
                <c:pt idx="3272">
                  <c:v>1.59765625</c:v>
                </c:pt>
                <c:pt idx="3273">
                  <c:v>1.59814453125</c:v>
                </c:pt>
                <c:pt idx="3274">
                  <c:v>1.5986328125</c:v>
                </c:pt>
                <c:pt idx="3275">
                  <c:v>1.59912109375</c:v>
                </c:pt>
                <c:pt idx="3276">
                  <c:v>1.599609375</c:v>
                </c:pt>
                <c:pt idx="3277">
                  <c:v>1.60009765625</c:v>
                </c:pt>
                <c:pt idx="3278">
                  <c:v>1.6005859375</c:v>
                </c:pt>
                <c:pt idx="3279">
                  <c:v>1.60107421875</c:v>
                </c:pt>
                <c:pt idx="3280">
                  <c:v>1.6015625</c:v>
                </c:pt>
                <c:pt idx="3281">
                  <c:v>1.60205078125</c:v>
                </c:pt>
                <c:pt idx="3282">
                  <c:v>1.6025390625</c:v>
                </c:pt>
                <c:pt idx="3283">
                  <c:v>1.60302734375</c:v>
                </c:pt>
                <c:pt idx="3284">
                  <c:v>1.603515625</c:v>
                </c:pt>
                <c:pt idx="3285">
                  <c:v>1.60400390625</c:v>
                </c:pt>
                <c:pt idx="3286">
                  <c:v>1.6044921875</c:v>
                </c:pt>
                <c:pt idx="3287">
                  <c:v>1.60498046875</c:v>
                </c:pt>
                <c:pt idx="3288">
                  <c:v>1.60546875</c:v>
                </c:pt>
                <c:pt idx="3289">
                  <c:v>1.60595703125</c:v>
                </c:pt>
                <c:pt idx="3290">
                  <c:v>1.6064453125</c:v>
                </c:pt>
                <c:pt idx="3291">
                  <c:v>1.60693359375</c:v>
                </c:pt>
                <c:pt idx="3292">
                  <c:v>1.607421875</c:v>
                </c:pt>
                <c:pt idx="3293">
                  <c:v>1.60791015625</c:v>
                </c:pt>
                <c:pt idx="3294">
                  <c:v>1.6083984375</c:v>
                </c:pt>
                <c:pt idx="3295">
                  <c:v>1.60888671875</c:v>
                </c:pt>
                <c:pt idx="3296">
                  <c:v>1.609375</c:v>
                </c:pt>
                <c:pt idx="3297">
                  <c:v>1.60986328125</c:v>
                </c:pt>
                <c:pt idx="3298">
                  <c:v>1.6103515625</c:v>
                </c:pt>
                <c:pt idx="3299">
                  <c:v>1.61083984375</c:v>
                </c:pt>
                <c:pt idx="3300">
                  <c:v>1.611328125</c:v>
                </c:pt>
                <c:pt idx="3301">
                  <c:v>1.61181640625</c:v>
                </c:pt>
                <c:pt idx="3302">
                  <c:v>1.6123046875</c:v>
                </c:pt>
                <c:pt idx="3303">
                  <c:v>1.61279296875</c:v>
                </c:pt>
                <c:pt idx="3304">
                  <c:v>1.61328125</c:v>
                </c:pt>
                <c:pt idx="3305">
                  <c:v>1.61376953125</c:v>
                </c:pt>
                <c:pt idx="3306">
                  <c:v>1.6142578125</c:v>
                </c:pt>
                <c:pt idx="3307">
                  <c:v>1.61474609375</c:v>
                </c:pt>
                <c:pt idx="3308">
                  <c:v>1.615234375</c:v>
                </c:pt>
                <c:pt idx="3309">
                  <c:v>1.61572265625</c:v>
                </c:pt>
                <c:pt idx="3310">
                  <c:v>1.6162109375</c:v>
                </c:pt>
                <c:pt idx="3311">
                  <c:v>1.61669921875</c:v>
                </c:pt>
                <c:pt idx="3312">
                  <c:v>1.6171875</c:v>
                </c:pt>
                <c:pt idx="3313">
                  <c:v>1.61767578125</c:v>
                </c:pt>
                <c:pt idx="3314">
                  <c:v>1.6181640625</c:v>
                </c:pt>
                <c:pt idx="3315">
                  <c:v>1.61865234375</c:v>
                </c:pt>
                <c:pt idx="3316">
                  <c:v>1.619140625</c:v>
                </c:pt>
                <c:pt idx="3317">
                  <c:v>1.61962890625</c:v>
                </c:pt>
                <c:pt idx="3318">
                  <c:v>1.6201171875</c:v>
                </c:pt>
                <c:pt idx="3319">
                  <c:v>1.62060546875</c:v>
                </c:pt>
                <c:pt idx="3320">
                  <c:v>1.62109375</c:v>
                </c:pt>
                <c:pt idx="3321">
                  <c:v>1.62158203125</c:v>
                </c:pt>
                <c:pt idx="3322">
                  <c:v>1.6220703125</c:v>
                </c:pt>
                <c:pt idx="3323">
                  <c:v>1.62255859375</c:v>
                </c:pt>
                <c:pt idx="3324">
                  <c:v>1.623046875</c:v>
                </c:pt>
                <c:pt idx="3325">
                  <c:v>1.62353515625</c:v>
                </c:pt>
                <c:pt idx="3326">
                  <c:v>1.6240234375</c:v>
                </c:pt>
                <c:pt idx="3327">
                  <c:v>1.62451171875</c:v>
                </c:pt>
                <c:pt idx="3328">
                  <c:v>1.625</c:v>
                </c:pt>
                <c:pt idx="3329">
                  <c:v>1.62548828125</c:v>
                </c:pt>
                <c:pt idx="3330">
                  <c:v>1.6259765625</c:v>
                </c:pt>
                <c:pt idx="3331">
                  <c:v>1.62646484375</c:v>
                </c:pt>
                <c:pt idx="3332">
                  <c:v>1.626953125</c:v>
                </c:pt>
                <c:pt idx="3333">
                  <c:v>1.62744140625</c:v>
                </c:pt>
                <c:pt idx="3334">
                  <c:v>1.6279296875</c:v>
                </c:pt>
                <c:pt idx="3335">
                  <c:v>1.62841796875</c:v>
                </c:pt>
                <c:pt idx="3336">
                  <c:v>1.62890625</c:v>
                </c:pt>
                <c:pt idx="3337">
                  <c:v>1.62939453125</c:v>
                </c:pt>
                <c:pt idx="3338">
                  <c:v>1.6298828125</c:v>
                </c:pt>
                <c:pt idx="3339">
                  <c:v>1.63037109375</c:v>
                </c:pt>
                <c:pt idx="3340">
                  <c:v>1.630859375</c:v>
                </c:pt>
                <c:pt idx="3341">
                  <c:v>1.63134765625</c:v>
                </c:pt>
                <c:pt idx="3342">
                  <c:v>1.6318359375</c:v>
                </c:pt>
                <c:pt idx="3343">
                  <c:v>1.63232421875</c:v>
                </c:pt>
                <c:pt idx="3344">
                  <c:v>1.6328125</c:v>
                </c:pt>
                <c:pt idx="3345">
                  <c:v>1.63330078125</c:v>
                </c:pt>
                <c:pt idx="3346">
                  <c:v>1.6337890625</c:v>
                </c:pt>
                <c:pt idx="3347">
                  <c:v>1.63427734375</c:v>
                </c:pt>
                <c:pt idx="3348">
                  <c:v>1.634765625</c:v>
                </c:pt>
                <c:pt idx="3349">
                  <c:v>1.63525390625</c:v>
                </c:pt>
                <c:pt idx="3350">
                  <c:v>1.6357421875</c:v>
                </c:pt>
                <c:pt idx="3351">
                  <c:v>1.63623046875</c:v>
                </c:pt>
                <c:pt idx="3352">
                  <c:v>1.63671875</c:v>
                </c:pt>
                <c:pt idx="3353">
                  <c:v>1.63720703125</c:v>
                </c:pt>
                <c:pt idx="3354">
                  <c:v>1.6376953125</c:v>
                </c:pt>
                <c:pt idx="3355">
                  <c:v>1.63818359375</c:v>
                </c:pt>
                <c:pt idx="3356">
                  <c:v>1.638671875</c:v>
                </c:pt>
                <c:pt idx="3357">
                  <c:v>1.63916015625</c:v>
                </c:pt>
                <c:pt idx="3358">
                  <c:v>1.6396484375</c:v>
                </c:pt>
                <c:pt idx="3359">
                  <c:v>1.64013671875</c:v>
                </c:pt>
                <c:pt idx="3360">
                  <c:v>1.640625</c:v>
                </c:pt>
                <c:pt idx="3361">
                  <c:v>1.64111328125</c:v>
                </c:pt>
                <c:pt idx="3362">
                  <c:v>1.6416015625</c:v>
                </c:pt>
                <c:pt idx="3363">
                  <c:v>1.64208984375</c:v>
                </c:pt>
                <c:pt idx="3364">
                  <c:v>1.642578125</c:v>
                </c:pt>
                <c:pt idx="3365">
                  <c:v>1.64306640625</c:v>
                </c:pt>
                <c:pt idx="3366">
                  <c:v>1.6435546875</c:v>
                </c:pt>
                <c:pt idx="3367">
                  <c:v>1.64404296875</c:v>
                </c:pt>
                <c:pt idx="3368">
                  <c:v>1.64453125</c:v>
                </c:pt>
                <c:pt idx="3369">
                  <c:v>1.64501953125</c:v>
                </c:pt>
                <c:pt idx="3370">
                  <c:v>1.6455078125</c:v>
                </c:pt>
                <c:pt idx="3371">
                  <c:v>1.64599609375</c:v>
                </c:pt>
                <c:pt idx="3372">
                  <c:v>1.646484375</c:v>
                </c:pt>
                <c:pt idx="3373">
                  <c:v>1.64697265625</c:v>
                </c:pt>
                <c:pt idx="3374">
                  <c:v>1.6474609375</c:v>
                </c:pt>
                <c:pt idx="3375">
                  <c:v>1.64794921875</c:v>
                </c:pt>
                <c:pt idx="3376">
                  <c:v>1.6484375</c:v>
                </c:pt>
                <c:pt idx="3377">
                  <c:v>1.64892578125</c:v>
                </c:pt>
                <c:pt idx="3378">
                  <c:v>1.6494140625</c:v>
                </c:pt>
                <c:pt idx="3379">
                  <c:v>1.64990234375</c:v>
                </c:pt>
                <c:pt idx="3380">
                  <c:v>1.650390625</c:v>
                </c:pt>
                <c:pt idx="3381">
                  <c:v>1.65087890625</c:v>
                </c:pt>
                <c:pt idx="3382">
                  <c:v>1.6513671875</c:v>
                </c:pt>
                <c:pt idx="3383">
                  <c:v>1.65185546875</c:v>
                </c:pt>
                <c:pt idx="3384">
                  <c:v>1.65234375</c:v>
                </c:pt>
                <c:pt idx="3385">
                  <c:v>1.65283203125</c:v>
                </c:pt>
                <c:pt idx="3386">
                  <c:v>1.6533203125</c:v>
                </c:pt>
                <c:pt idx="3387">
                  <c:v>1.65380859375</c:v>
                </c:pt>
                <c:pt idx="3388">
                  <c:v>1.654296875</c:v>
                </c:pt>
                <c:pt idx="3389">
                  <c:v>1.65478515625</c:v>
                </c:pt>
                <c:pt idx="3390">
                  <c:v>1.6552734375</c:v>
                </c:pt>
                <c:pt idx="3391">
                  <c:v>1.65576171875</c:v>
                </c:pt>
                <c:pt idx="3392">
                  <c:v>1.65625</c:v>
                </c:pt>
                <c:pt idx="3393">
                  <c:v>1.65673828125</c:v>
                </c:pt>
                <c:pt idx="3394">
                  <c:v>1.6572265625</c:v>
                </c:pt>
                <c:pt idx="3395">
                  <c:v>1.65771484375</c:v>
                </c:pt>
                <c:pt idx="3396">
                  <c:v>1.658203125</c:v>
                </c:pt>
                <c:pt idx="3397">
                  <c:v>1.65869140625</c:v>
                </c:pt>
                <c:pt idx="3398">
                  <c:v>1.6591796875</c:v>
                </c:pt>
                <c:pt idx="3399">
                  <c:v>1.65966796875</c:v>
                </c:pt>
                <c:pt idx="3400">
                  <c:v>1.66015625</c:v>
                </c:pt>
                <c:pt idx="3401">
                  <c:v>1.66064453125</c:v>
                </c:pt>
                <c:pt idx="3402">
                  <c:v>1.6611328125</c:v>
                </c:pt>
                <c:pt idx="3403">
                  <c:v>1.66162109375</c:v>
                </c:pt>
                <c:pt idx="3404">
                  <c:v>1.662109375</c:v>
                </c:pt>
                <c:pt idx="3405">
                  <c:v>1.66259765625</c:v>
                </c:pt>
                <c:pt idx="3406">
                  <c:v>1.6630859375</c:v>
                </c:pt>
                <c:pt idx="3407">
                  <c:v>1.66357421875</c:v>
                </c:pt>
                <c:pt idx="3408">
                  <c:v>1.6640625</c:v>
                </c:pt>
                <c:pt idx="3409">
                  <c:v>1.66455078125</c:v>
                </c:pt>
                <c:pt idx="3410">
                  <c:v>1.6650390625</c:v>
                </c:pt>
                <c:pt idx="3411">
                  <c:v>1.66552734375</c:v>
                </c:pt>
                <c:pt idx="3412">
                  <c:v>1.666015625</c:v>
                </c:pt>
                <c:pt idx="3413">
                  <c:v>1.66650390625</c:v>
                </c:pt>
                <c:pt idx="3414">
                  <c:v>1.6669921875</c:v>
                </c:pt>
                <c:pt idx="3415">
                  <c:v>1.66748046875</c:v>
                </c:pt>
                <c:pt idx="3416">
                  <c:v>1.66796875</c:v>
                </c:pt>
                <c:pt idx="3417">
                  <c:v>1.66845703125</c:v>
                </c:pt>
                <c:pt idx="3418">
                  <c:v>1.6689453125</c:v>
                </c:pt>
                <c:pt idx="3419">
                  <c:v>1.66943359375</c:v>
                </c:pt>
                <c:pt idx="3420">
                  <c:v>1.669921875</c:v>
                </c:pt>
                <c:pt idx="3421">
                  <c:v>1.67041015625</c:v>
                </c:pt>
                <c:pt idx="3422">
                  <c:v>1.6708984375</c:v>
                </c:pt>
                <c:pt idx="3423">
                  <c:v>1.67138671875</c:v>
                </c:pt>
                <c:pt idx="3424">
                  <c:v>1.671875</c:v>
                </c:pt>
                <c:pt idx="3425">
                  <c:v>1.67236328125</c:v>
                </c:pt>
                <c:pt idx="3426">
                  <c:v>1.6728515625</c:v>
                </c:pt>
                <c:pt idx="3427">
                  <c:v>1.67333984375</c:v>
                </c:pt>
                <c:pt idx="3428">
                  <c:v>1.673828125</c:v>
                </c:pt>
                <c:pt idx="3429">
                  <c:v>1.67431640625</c:v>
                </c:pt>
                <c:pt idx="3430">
                  <c:v>1.6748046875</c:v>
                </c:pt>
                <c:pt idx="3431">
                  <c:v>1.67529296875</c:v>
                </c:pt>
                <c:pt idx="3432">
                  <c:v>1.67578125</c:v>
                </c:pt>
                <c:pt idx="3433">
                  <c:v>1.67626953125</c:v>
                </c:pt>
                <c:pt idx="3434">
                  <c:v>1.6767578125</c:v>
                </c:pt>
                <c:pt idx="3435">
                  <c:v>1.67724609375</c:v>
                </c:pt>
                <c:pt idx="3436">
                  <c:v>1.677734375</c:v>
                </c:pt>
                <c:pt idx="3437">
                  <c:v>1.67822265625</c:v>
                </c:pt>
                <c:pt idx="3438">
                  <c:v>1.6787109375</c:v>
                </c:pt>
                <c:pt idx="3439">
                  <c:v>1.67919921875</c:v>
                </c:pt>
                <c:pt idx="3440">
                  <c:v>1.6796875</c:v>
                </c:pt>
                <c:pt idx="3441">
                  <c:v>1.68017578125</c:v>
                </c:pt>
                <c:pt idx="3442">
                  <c:v>1.6806640625</c:v>
                </c:pt>
                <c:pt idx="3443">
                  <c:v>1.68115234375</c:v>
                </c:pt>
                <c:pt idx="3444">
                  <c:v>1.681640625</c:v>
                </c:pt>
                <c:pt idx="3445">
                  <c:v>1.68212890625</c:v>
                </c:pt>
                <c:pt idx="3446">
                  <c:v>1.6826171875</c:v>
                </c:pt>
                <c:pt idx="3447">
                  <c:v>1.68310546875</c:v>
                </c:pt>
                <c:pt idx="3448">
                  <c:v>1.68359375</c:v>
                </c:pt>
                <c:pt idx="3449">
                  <c:v>1.68408203125</c:v>
                </c:pt>
                <c:pt idx="3450">
                  <c:v>1.6845703125</c:v>
                </c:pt>
                <c:pt idx="3451">
                  <c:v>1.68505859375</c:v>
                </c:pt>
                <c:pt idx="3452">
                  <c:v>1.685546875</c:v>
                </c:pt>
                <c:pt idx="3453">
                  <c:v>1.68603515625</c:v>
                </c:pt>
                <c:pt idx="3454">
                  <c:v>1.6865234375</c:v>
                </c:pt>
                <c:pt idx="3455">
                  <c:v>1.68701171875</c:v>
                </c:pt>
                <c:pt idx="3456">
                  <c:v>1.6875</c:v>
                </c:pt>
                <c:pt idx="3457">
                  <c:v>1.68798828125</c:v>
                </c:pt>
                <c:pt idx="3458">
                  <c:v>1.6884765625</c:v>
                </c:pt>
                <c:pt idx="3459">
                  <c:v>1.68896484375</c:v>
                </c:pt>
                <c:pt idx="3460">
                  <c:v>1.689453125</c:v>
                </c:pt>
                <c:pt idx="3461">
                  <c:v>1.68994140625</c:v>
                </c:pt>
                <c:pt idx="3462">
                  <c:v>1.6904296875</c:v>
                </c:pt>
                <c:pt idx="3463">
                  <c:v>1.69091796875</c:v>
                </c:pt>
                <c:pt idx="3464">
                  <c:v>1.69140625</c:v>
                </c:pt>
                <c:pt idx="3465">
                  <c:v>1.69189453125</c:v>
                </c:pt>
                <c:pt idx="3466">
                  <c:v>1.6923828125</c:v>
                </c:pt>
                <c:pt idx="3467">
                  <c:v>1.69287109375</c:v>
                </c:pt>
                <c:pt idx="3468">
                  <c:v>1.693359375</c:v>
                </c:pt>
                <c:pt idx="3469">
                  <c:v>1.69384765625</c:v>
                </c:pt>
                <c:pt idx="3470">
                  <c:v>1.6943359375</c:v>
                </c:pt>
                <c:pt idx="3471">
                  <c:v>1.69482421875</c:v>
                </c:pt>
                <c:pt idx="3472">
                  <c:v>1.6953125</c:v>
                </c:pt>
                <c:pt idx="3473">
                  <c:v>1.69580078125</c:v>
                </c:pt>
                <c:pt idx="3474">
                  <c:v>1.6962890625</c:v>
                </c:pt>
                <c:pt idx="3475">
                  <c:v>1.69677734375</c:v>
                </c:pt>
                <c:pt idx="3476">
                  <c:v>1.697265625</c:v>
                </c:pt>
                <c:pt idx="3477">
                  <c:v>1.69775390625</c:v>
                </c:pt>
                <c:pt idx="3478">
                  <c:v>1.6982421875</c:v>
                </c:pt>
                <c:pt idx="3479">
                  <c:v>1.69873046875</c:v>
                </c:pt>
                <c:pt idx="3480">
                  <c:v>1.69921875</c:v>
                </c:pt>
                <c:pt idx="3481">
                  <c:v>1.69970703125</c:v>
                </c:pt>
                <c:pt idx="3482">
                  <c:v>1.7001953125</c:v>
                </c:pt>
                <c:pt idx="3483">
                  <c:v>1.70068359375</c:v>
                </c:pt>
                <c:pt idx="3484">
                  <c:v>1.701171875</c:v>
                </c:pt>
                <c:pt idx="3485">
                  <c:v>1.70166015625</c:v>
                </c:pt>
                <c:pt idx="3486">
                  <c:v>1.7021484375</c:v>
                </c:pt>
                <c:pt idx="3487">
                  <c:v>1.70263671875</c:v>
                </c:pt>
                <c:pt idx="3488">
                  <c:v>1.703125</c:v>
                </c:pt>
                <c:pt idx="3489">
                  <c:v>1.70361328125</c:v>
                </c:pt>
                <c:pt idx="3490">
                  <c:v>1.7041015625</c:v>
                </c:pt>
                <c:pt idx="3491">
                  <c:v>1.70458984375</c:v>
                </c:pt>
                <c:pt idx="3492">
                  <c:v>1.705078125</c:v>
                </c:pt>
                <c:pt idx="3493">
                  <c:v>1.70556640625</c:v>
                </c:pt>
                <c:pt idx="3494">
                  <c:v>1.7060546875</c:v>
                </c:pt>
                <c:pt idx="3495">
                  <c:v>1.70654296875</c:v>
                </c:pt>
                <c:pt idx="3496">
                  <c:v>1.70703125</c:v>
                </c:pt>
                <c:pt idx="3497">
                  <c:v>1.70751953125</c:v>
                </c:pt>
                <c:pt idx="3498">
                  <c:v>1.7080078125</c:v>
                </c:pt>
                <c:pt idx="3499">
                  <c:v>1.70849609375</c:v>
                </c:pt>
                <c:pt idx="3500">
                  <c:v>1.708984375</c:v>
                </c:pt>
                <c:pt idx="3501">
                  <c:v>1.70947265625</c:v>
                </c:pt>
                <c:pt idx="3502">
                  <c:v>1.7099609375</c:v>
                </c:pt>
                <c:pt idx="3503">
                  <c:v>1.71044921875</c:v>
                </c:pt>
                <c:pt idx="3504">
                  <c:v>1.7109375</c:v>
                </c:pt>
                <c:pt idx="3505">
                  <c:v>1.71142578125</c:v>
                </c:pt>
                <c:pt idx="3506">
                  <c:v>1.7119140625</c:v>
                </c:pt>
                <c:pt idx="3507">
                  <c:v>1.71240234375</c:v>
                </c:pt>
                <c:pt idx="3508">
                  <c:v>1.712890625</c:v>
                </c:pt>
                <c:pt idx="3509">
                  <c:v>1.71337890625</c:v>
                </c:pt>
                <c:pt idx="3510">
                  <c:v>1.7138671875</c:v>
                </c:pt>
                <c:pt idx="3511">
                  <c:v>1.71435546875</c:v>
                </c:pt>
                <c:pt idx="3512">
                  <c:v>1.71484375</c:v>
                </c:pt>
                <c:pt idx="3513">
                  <c:v>1.71533203125</c:v>
                </c:pt>
                <c:pt idx="3514">
                  <c:v>1.7158203125</c:v>
                </c:pt>
                <c:pt idx="3515">
                  <c:v>1.71630859375</c:v>
                </c:pt>
                <c:pt idx="3516">
                  <c:v>1.716796875</c:v>
                </c:pt>
                <c:pt idx="3517">
                  <c:v>1.71728515625</c:v>
                </c:pt>
                <c:pt idx="3518">
                  <c:v>1.7177734375</c:v>
                </c:pt>
                <c:pt idx="3519">
                  <c:v>1.71826171875</c:v>
                </c:pt>
                <c:pt idx="3520">
                  <c:v>1.71875</c:v>
                </c:pt>
                <c:pt idx="3521">
                  <c:v>1.71923828125</c:v>
                </c:pt>
                <c:pt idx="3522">
                  <c:v>1.7197265625</c:v>
                </c:pt>
                <c:pt idx="3523">
                  <c:v>1.72021484375</c:v>
                </c:pt>
                <c:pt idx="3524">
                  <c:v>1.720703125</c:v>
                </c:pt>
                <c:pt idx="3525">
                  <c:v>1.72119140625</c:v>
                </c:pt>
                <c:pt idx="3526">
                  <c:v>1.7216796875</c:v>
                </c:pt>
                <c:pt idx="3527">
                  <c:v>1.72216796875</c:v>
                </c:pt>
                <c:pt idx="3528">
                  <c:v>1.72265625</c:v>
                </c:pt>
                <c:pt idx="3529">
                  <c:v>1.72314453125</c:v>
                </c:pt>
                <c:pt idx="3530">
                  <c:v>1.7236328125</c:v>
                </c:pt>
                <c:pt idx="3531">
                  <c:v>1.72412109375</c:v>
                </c:pt>
                <c:pt idx="3532">
                  <c:v>1.724609375</c:v>
                </c:pt>
                <c:pt idx="3533">
                  <c:v>1.72509765625</c:v>
                </c:pt>
                <c:pt idx="3534">
                  <c:v>1.7255859375</c:v>
                </c:pt>
                <c:pt idx="3535">
                  <c:v>1.72607421875</c:v>
                </c:pt>
                <c:pt idx="3536">
                  <c:v>1.7265625</c:v>
                </c:pt>
                <c:pt idx="3537">
                  <c:v>1.72705078125</c:v>
                </c:pt>
                <c:pt idx="3538">
                  <c:v>1.7275390625</c:v>
                </c:pt>
                <c:pt idx="3539">
                  <c:v>1.72802734375</c:v>
                </c:pt>
                <c:pt idx="3540">
                  <c:v>1.728515625</c:v>
                </c:pt>
                <c:pt idx="3541">
                  <c:v>1.72900390625</c:v>
                </c:pt>
                <c:pt idx="3542">
                  <c:v>1.7294921875</c:v>
                </c:pt>
                <c:pt idx="3543">
                  <c:v>1.72998046875</c:v>
                </c:pt>
                <c:pt idx="3544">
                  <c:v>1.73046875</c:v>
                </c:pt>
                <c:pt idx="3545">
                  <c:v>1.73095703125</c:v>
                </c:pt>
                <c:pt idx="3546">
                  <c:v>1.7314453125</c:v>
                </c:pt>
                <c:pt idx="3547">
                  <c:v>1.73193359375</c:v>
                </c:pt>
                <c:pt idx="3548">
                  <c:v>1.732421875</c:v>
                </c:pt>
                <c:pt idx="3549">
                  <c:v>1.73291015625</c:v>
                </c:pt>
                <c:pt idx="3550">
                  <c:v>1.7333984375</c:v>
                </c:pt>
                <c:pt idx="3551">
                  <c:v>1.73388671875</c:v>
                </c:pt>
                <c:pt idx="3552">
                  <c:v>1.734375</c:v>
                </c:pt>
                <c:pt idx="3553">
                  <c:v>1.73486328125</c:v>
                </c:pt>
                <c:pt idx="3554">
                  <c:v>1.7353515625</c:v>
                </c:pt>
                <c:pt idx="3555">
                  <c:v>1.73583984375</c:v>
                </c:pt>
                <c:pt idx="3556">
                  <c:v>1.736328125</c:v>
                </c:pt>
                <c:pt idx="3557">
                  <c:v>1.73681640625</c:v>
                </c:pt>
                <c:pt idx="3558">
                  <c:v>1.7373046875</c:v>
                </c:pt>
                <c:pt idx="3559">
                  <c:v>1.73779296875</c:v>
                </c:pt>
                <c:pt idx="3560">
                  <c:v>1.73828125</c:v>
                </c:pt>
                <c:pt idx="3561">
                  <c:v>1.73876953125</c:v>
                </c:pt>
                <c:pt idx="3562">
                  <c:v>1.7392578125</c:v>
                </c:pt>
                <c:pt idx="3563">
                  <c:v>1.73974609375</c:v>
                </c:pt>
                <c:pt idx="3564">
                  <c:v>1.740234375</c:v>
                </c:pt>
                <c:pt idx="3565">
                  <c:v>1.74072265625</c:v>
                </c:pt>
                <c:pt idx="3566">
                  <c:v>1.7412109375</c:v>
                </c:pt>
                <c:pt idx="3567">
                  <c:v>1.74169921875</c:v>
                </c:pt>
                <c:pt idx="3568">
                  <c:v>1.7421875</c:v>
                </c:pt>
                <c:pt idx="3569">
                  <c:v>1.74267578125</c:v>
                </c:pt>
                <c:pt idx="3570">
                  <c:v>1.7431640625</c:v>
                </c:pt>
                <c:pt idx="3571">
                  <c:v>1.74365234375</c:v>
                </c:pt>
                <c:pt idx="3572">
                  <c:v>1.744140625</c:v>
                </c:pt>
                <c:pt idx="3573">
                  <c:v>1.74462890625</c:v>
                </c:pt>
                <c:pt idx="3574">
                  <c:v>1.7451171875</c:v>
                </c:pt>
                <c:pt idx="3575">
                  <c:v>1.74560546875</c:v>
                </c:pt>
                <c:pt idx="3576">
                  <c:v>1.74609375</c:v>
                </c:pt>
                <c:pt idx="3577">
                  <c:v>1.74658203125</c:v>
                </c:pt>
                <c:pt idx="3578">
                  <c:v>1.7470703125</c:v>
                </c:pt>
                <c:pt idx="3579">
                  <c:v>1.74755859375</c:v>
                </c:pt>
                <c:pt idx="3580">
                  <c:v>1.748046875</c:v>
                </c:pt>
                <c:pt idx="3581">
                  <c:v>1.74853515625</c:v>
                </c:pt>
                <c:pt idx="3582">
                  <c:v>1.7490234375</c:v>
                </c:pt>
                <c:pt idx="3583">
                  <c:v>1.74951171875</c:v>
                </c:pt>
                <c:pt idx="3584">
                  <c:v>1.75</c:v>
                </c:pt>
                <c:pt idx="3585">
                  <c:v>1.75048828125</c:v>
                </c:pt>
                <c:pt idx="3586">
                  <c:v>1.7509765625</c:v>
                </c:pt>
                <c:pt idx="3587">
                  <c:v>1.75146484375</c:v>
                </c:pt>
                <c:pt idx="3588">
                  <c:v>1.751953125</c:v>
                </c:pt>
                <c:pt idx="3589">
                  <c:v>1.75244140625</c:v>
                </c:pt>
                <c:pt idx="3590">
                  <c:v>1.7529296875</c:v>
                </c:pt>
                <c:pt idx="3591">
                  <c:v>1.75341796875</c:v>
                </c:pt>
                <c:pt idx="3592">
                  <c:v>1.75390625</c:v>
                </c:pt>
                <c:pt idx="3593">
                  <c:v>1.75439453125</c:v>
                </c:pt>
                <c:pt idx="3594">
                  <c:v>1.7548828125</c:v>
                </c:pt>
                <c:pt idx="3595">
                  <c:v>1.75537109375</c:v>
                </c:pt>
                <c:pt idx="3596">
                  <c:v>1.755859375</c:v>
                </c:pt>
                <c:pt idx="3597">
                  <c:v>1.75634765625</c:v>
                </c:pt>
                <c:pt idx="3598">
                  <c:v>1.7568359375</c:v>
                </c:pt>
                <c:pt idx="3599">
                  <c:v>1.75732421875</c:v>
                </c:pt>
                <c:pt idx="3600">
                  <c:v>1.7578125</c:v>
                </c:pt>
                <c:pt idx="3601">
                  <c:v>1.75830078125</c:v>
                </c:pt>
                <c:pt idx="3602">
                  <c:v>1.7587890625</c:v>
                </c:pt>
                <c:pt idx="3603">
                  <c:v>1.75927734375</c:v>
                </c:pt>
                <c:pt idx="3604">
                  <c:v>1.759765625</c:v>
                </c:pt>
                <c:pt idx="3605">
                  <c:v>1.76025390625</c:v>
                </c:pt>
                <c:pt idx="3606">
                  <c:v>1.7607421875</c:v>
                </c:pt>
                <c:pt idx="3607">
                  <c:v>1.76123046875</c:v>
                </c:pt>
                <c:pt idx="3608">
                  <c:v>1.76171875</c:v>
                </c:pt>
                <c:pt idx="3609">
                  <c:v>1.76220703125</c:v>
                </c:pt>
                <c:pt idx="3610">
                  <c:v>1.7626953125</c:v>
                </c:pt>
                <c:pt idx="3611">
                  <c:v>1.76318359375</c:v>
                </c:pt>
                <c:pt idx="3612">
                  <c:v>1.763671875</c:v>
                </c:pt>
                <c:pt idx="3613">
                  <c:v>1.76416015625</c:v>
                </c:pt>
                <c:pt idx="3614">
                  <c:v>1.7646484375</c:v>
                </c:pt>
                <c:pt idx="3615">
                  <c:v>1.76513671875</c:v>
                </c:pt>
                <c:pt idx="3616">
                  <c:v>1.765625</c:v>
                </c:pt>
                <c:pt idx="3617">
                  <c:v>1.76611328125</c:v>
                </c:pt>
                <c:pt idx="3618">
                  <c:v>1.7666015625</c:v>
                </c:pt>
                <c:pt idx="3619">
                  <c:v>1.76708984375</c:v>
                </c:pt>
                <c:pt idx="3620">
                  <c:v>1.767578125</c:v>
                </c:pt>
                <c:pt idx="3621">
                  <c:v>1.76806640625</c:v>
                </c:pt>
                <c:pt idx="3622">
                  <c:v>1.7685546875</c:v>
                </c:pt>
                <c:pt idx="3623">
                  <c:v>1.76904296875</c:v>
                </c:pt>
                <c:pt idx="3624">
                  <c:v>1.76953125</c:v>
                </c:pt>
                <c:pt idx="3625">
                  <c:v>1.77001953125</c:v>
                </c:pt>
                <c:pt idx="3626">
                  <c:v>1.7705078125</c:v>
                </c:pt>
                <c:pt idx="3627">
                  <c:v>1.77099609375</c:v>
                </c:pt>
                <c:pt idx="3628">
                  <c:v>1.771484375</c:v>
                </c:pt>
                <c:pt idx="3629">
                  <c:v>1.77197265625</c:v>
                </c:pt>
                <c:pt idx="3630">
                  <c:v>1.7724609375</c:v>
                </c:pt>
                <c:pt idx="3631">
                  <c:v>1.77294921875</c:v>
                </c:pt>
                <c:pt idx="3632">
                  <c:v>1.7734375</c:v>
                </c:pt>
                <c:pt idx="3633">
                  <c:v>1.77392578125</c:v>
                </c:pt>
                <c:pt idx="3634">
                  <c:v>1.7744140625</c:v>
                </c:pt>
                <c:pt idx="3635">
                  <c:v>1.77490234375</c:v>
                </c:pt>
                <c:pt idx="3636">
                  <c:v>1.775390625</c:v>
                </c:pt>
                <c:pt idx="3637">
                  <c:v>1.77587890625</c:v>
                </c:pt>
                <c:pt idx="3638">
                  <c:v>1.7763671875</c:v>
                </c:pt>
                <c:pt idx="3639">
                  <c:v>1.77685546875</c:v>
                </c:pt>
                <c:pt idx="3640">
                  <c:v>1.77734375</c:v>
                </c:pt>
                <c:pt idx="3641">
                  <c:v>1.77783203125</c:v>
                </c:pt>
                <c:pt idx="3642">
                  <c:v>1.7783203125</c:v>
                </c:pt>
                <c:pt idx="3643">
                  <c:v>1.77880859375</c:v>
                </c:pt>
                <c:pt idx="3644">
                  <c:v>1.779296875</c:v>
                </c:pt>
                <c:pt idx="3645">
                  <c:v>1.77978515625</c:v>
                </c:pt>
                <c:pt idx="3646">
                  <c:v>1.7802734375</c:v>
                </c:pt>
                <c:pt idx="3647">
                  <c:v>1.78076171875</c:v>
                </c:pt>
                <c:pt idx="3648">
                  <c:v>1.78125</c:v>
                </c:pt>
                <c:pt idx="3649">
                  <c:v>1.78173828125</c:v>
                </c:pt>
                <c:pt idx="3650">
                  <c:v>1.7822265625</c:v>
                </c:pt>
                <c:pt idx="3651">
                  <c:v>1.78271484375</c:v>
                </c:pt>
                <c:pt idx="3652">
                  <c:v>1.783203125</c:v>
                </c:pt>
                <c:pt idx="3653">
                  <c:v>1.78369140625</c:v>
                </c:pt>
                <c:pt idx="3654">
                  <c:v>1.7841796875</c:v>
                </c:pt>
                <c:pt idx="3655">
                  <c:v>1.78466796875</c:v>
                </c:pt>
                <c:pt idx="3656">
                  <c:v>1.78515625</c:v>
                </c:pt>
                <c:pt idx="3657">
                  <c:v>1.78564453125</c:v>
                </c:pt>
                <c:pt idx="3658">
                  <c:v>1.7861328125</c:v>
                </c:pt>
                <c:pt idx="3659">
                  <c:v>1.78662109375</c:v>
                </c:pt>
                <c:pt idx="3660">
                  <c:v>1.787109375</c:v>
                </c:pt>
                <c:pt idx="3661">
                  <c:v>1.78759765625</c:v>
                </c:pt>
                <c:pt idx="3662">
                  <c:v>1.7880859375</c:v>
                </c:pt>
                <c:pt idx="3663">
                  <c:v>1.78857421875</c:v>
                </c:pt>
                <c:pt idx="3664">
                  <c:v>1.7890625</c:v>
                </c:pt>
                <c:pt idx="3665">
                  <c:v>1.78955078125</c:v>
                </c:pt>
                <c:pt idx="3666">
                  <c:v>1.7900390625</c:v>
                </c:pt>
                <c:pt idx="3667">
                  <c:v>1.79052734375</c:v>
                </c:pt>
                <c:pt idx="3668">
                  <c:v>1.791015625</c:v>
                </c:pt>
                <c:pt idx="3669">
                  <c:v>1.79150390625</c:v>
                </c:pt>
                <c:pt idx="3670">
                  <c:v>1.7919921875</c:v>
                </c:pt>
                <c:pt idx="3671">
                  <c:v>1.79248046875</c:v>
                </c:pt>
                <c:pt idx="3672">
                  <c:v>1.79296875</c:v>
                </c:pt>
                <c:pt idx="3673">
                  <c:v>1.79345703125</c:v>
                </c:pt>
                <c:pt idx="3674">
                  <c:v>1.7939453125</c:v>
                </c:pt>
                <c:pt idx="3675">
                  <c:v>1.79443359375</c:v>
                </c:pt>
                <c:pt idx="3676">
                  <c:v>1.794921875</c:v>
                </c:pt>
                <c:pt idx="3677">
                  <c:v>1.79541015625</c:v>
                </c:pt>
                <c:pt idx="3678">
                  <c:v>1.7958984375</c:v>
                </c:pt>
                <c:pt idx="3679">
                  <c:v>1.79638671875</c:v>
                </c:pt>
                <c:pt idx="3680">
                  <c:v>1.796875</c:v>
                </c:pt>
                <c:pt idx="3681">
                  <c:v>1.79736328125</c:v>
                </c:pt>
                <c:pt idx="3682">
                  <c:v>1.7978515625</c:v>
                </c:pt>
                <c:pt idx="3683">
                  <c:v>1.79833984375</c:v>
                </c:pt>
                <c:pt idx="3684">
                  <c:v>1.798828125</c:v>
                </c:pt>
                <c:pt idx="3685">
                  <c:v>1.79931640625</c:v>
                </c:pt>
                <c:pt idx="3686">
                  <c:v>1.7998046875</c:v>
                </c:pt>
                <c:pt idx="3687">
                  <c:v>1.80029296875</c:v>
                </c:pt>
                <c:pt idx="3688">
                  <c:v>1.80078125</c:v>
                </c:pt>
                <c:pt idx="3689">
                  <c:v>1.80126953125</c:v>
                </c:pt>
                <c:pt idx="3690">
                  <c:v>1.8017578125</c:v>
                </c:pt>
                <c:pt idx="3691">
                  <c:v>1.80224609375</c:v>
                </c:pt>
                <c:pt idx="3692">
                  <c:v>1.802734375</c:v>
                </c:pt>
                <c:pt idx="3693">
                  <c:v>1.80322265625</c:v>
                </c:pt>
                <c:pt idx="3694">
                  <c:v>1.8037109375</c:v>
                </c:pt>
                <c:pt idx="3695">
                  <c:v>1.80419921875</c:v>
                </c:pt>
                <c:pt idx="3696">
                  <c:v>1.8046875</c:v>
                </c:pt>
                <c:pt idx="3697">
                  <c:v>1.80517578125</c:v>
                </c:pt>
                <c:pt idx="3698">
                  <c:v>1.8056640625</c:v>
                </c:pt>
                <c:pt idx="3699">
                  <c:v>1.80615234375</c:v>
                </c:pt>
                <c:pt idx="3700">
                  <c:v>1.806640625</c:v>
                </c:pt>
                <c:pt idx="3701">
                  <c:v>1.80712890625</c:v>
                </c:pt>
                <c:pt idx="3702">
                  <c:v>1.8076171875</c:v>
                </c:pt>
                <c:pt idx="3703">
                  <c:v>1.80810546875</c:v>
                </c:pt>
                <c:pt idx="3704">
                  <c:v>1.80859375</c:v>
                </c:pt>
                <c:pt idx="3705">
                  <c:v>1.80908203125</c:v>
                </c:pt>
                <c:pt idx="3706">
                  <c:v>1.8095703125</c:v>
                </c:pt>
                <c:pt idx="3707">
                  <c:v>1.81005859375</c:v>
                </c:pt>
                <c:pt idx="3708">
                  <c:v>1.810546875</c:v>
                </c:pt>
                <c:pt idx="3709">
                  <c:v>1.81103515625</c:v>
                </c:pt>
                <c:pt idx="3710">
                  <c:v>1.8115234375</c:v>
                </c:pt>
                <c:pt idx="3711">
                  <c:v>1.81201171875</c:v>
                </c:pt>
                <c:pt idx="3712">
                  <c:v>1.8125</c:v>
                </c:pt>
                <c:pt idx="3713">
                  <c:v>1.81298828125</c:v>
                </c:pt>
                <c:pt idx="3714">
                  <c:v>1.8134765625</c:v>
                </c:pt>
                <c:pt idx="3715">
                  <c:v>1.81396484375</c:v>
                </c:pt>
                <c:pt idx="3716">
                  <c:v>1.814453125</c:v>
                </c:pt>
                <c:pt idx="3717">
                  <c:v>1.81494140625</c:v>
                </c:pt>
                <c:pt idx="3718">
                  <c:v>1.8154296875</c:v>
                </c:pt>
                <c:pt idx="3719">
                  <c:v>1.81591796875</c:v>
                </c:pt>
                <c:pt idx="3720">
                  <c:v>1.81640625</c:v>
                </c:pt>
                <c:pt idx="3721">
                  <c:v>1.81689453125</c:v>
                </c:pt>
                <c:pt idx="3722">
                  <c:v>1.8173828125</c:v>
                </c:pt>
                <c:pt idx="3723">
                  <c:v>1.81787109375</c:v>
                </c:pt>
                <c:pt idx="3724">
                  <c:v>1.818359375</c:v>
                </c:pt>
                <c:pt idx="3725">
                  <c:v>1.81884765625</c:v>
                </c:pt>
                <c:pt idx="3726">
                  <c:v>1.8193359375</c:v>
                </c:pt>
                <c:pt idx="3727">
                  <c:v>1.81982421875</c:v>
                </c:pt>
                <c:pt idx="3728">
                  <c:v>1.8203125</c:v>
                </c:pt>
                <c:pt idx="3729">
                  <c:v>1.82080078125</c:v>
                </c:pt>
                <c:pt idx="3730">
                  <c:v>1.8212890625</c:v>
                </c:pt>
                <c:pt idx="3731">
                  <c:v>1.82177734375</c:v>
                </c:pt>
                <c:pt idx="3732">
                  <c:v>1.822265625</c:v>
                </c:pt>
                <c:pt idx="3733">
                  <c:v>1.82275390625</c:v>
                </c:pt>
                <c:pt idx="3734">
                  <c:v>1.8232421875</c:v>
                </c:pt>
                <c:pt idx="3735">
                  <c:v>1.82373046875</c:v>
                </c:pt>
                <c:pt idx="3736">
                  <c:v>1.82421875</c:v>
                </c:pt>
                <c:pt idx="3737">
                  <c:v>1.82470703125</c:v>
                </c:pt>
                <c:pt idx="3738">
                  <c:v>1.8251953125</c:v>
                </c:pt>
                <c:pt idx="3739">
                  <c:v>1.82568359375</c:v>
                </c:pt>
                <c:pt idx="3740">
                  <c:v>1.826171875</c:v>
                </c:pt>
                <c:pt idx="3741">
                  <c:v>1.82666015625</c:v>
                </c:pt>
                <c:pt idx="3742">
                  <c:v>1.8271484375</c:v>
                </c:pt>
                <c:pt idx="3743">
                  <c:v>1.82763671875</c:v>
                </c:pt>
                <c:pt idx="3744">
                  <c:v>1.828125</c:v>
                </c:pt>
                <c:pt idx="3745">
                  <c:v>1.82861328125</c:v>
                </c:pt>
                <c:pt idx="3746">
                  <c:v>1.8291015625</c:v>
                </c:pt>
                <c:pt idx="3747">
                  <c:v>1.82958984375</c:v>
                </c:pt>
                <c:pt idx="3748">
                  <c:v>1.830078125</c:v>
                </c:pt>
                <c:pt idx="3749">
                  <c:v>1.83056640625</c:v>
                </c:pt>
                <c:pt idx="3750">
                  <c:v>1.8310546875</c:v>
                </c:pt>
                <c:pt idx="3751">
                  <c:v>1.83154296875</c:v>
                </c:pt>
                <c:pt idx="3752">
                  <c:v>1.83203125</c:v>
                </c:pt>
                <c:pt idx="3753">
                  <c:v>1.83251953125</c:v>
                </c:pt>
                <c:pt idx="3754">
                  <c:v>1.8330078125</c:v>
                </c:pt>
                <c:pt idx="3755">
                  <c:v>1.83349609375</c:v>
                </c:pt>
                <c:pt idx="3756">
                  <c:v>1.833984375</c:v>
                </c:pt>
                <c:pt idx="3757">
                  <c:v>1.83447265625</c:v>
                </c:pt>
                <c:pt idx="3758">
                  <c:v>1.8349609375</c:v>
                </c:pt>
                <c:pt idx="3759">
                  <c:v>1.83544921875</c:v>
                </c:pt>
                <c:pt idx="3760">
                  <c:v>1.8359375</c:v>
                </c:pt>
                <c:pt idx="3761">
                  <c:v>1.83642578125</c:v>
                </c:pt>
                <c:pt idx="3762">
                  <c:v>1.8369140625</c:v>
                </c:pt>
                <c:pt idx="3763">
                  <c:v>1.83740234375</c:v>
                </c:pt>
                <c:pt idx="3764">
                  <c:v>1.837890625</c:v>
                </c:pt>
                <c:pt idx="3765">
                  <c:v>1.83837890625</c:v>
                </c:pt>
                <c:pt idx="3766">
                  <c:v>1.8388671875</c:v>
                </c:pt>
                <c:pt idx="3767">
                  <c:v>1.83935546875</c:v>
                </c:pt>
                <c:pt idx="3768">
                  <c:v>1.83984375</c:v>
                </c:pt>
                <c:pt idx="3769">
                  <c:v>1.84033203125</c:v>
                </c:pt>
                <c:pt idx="3770">
                  <c:v>1.8408203125</c:v>
                </c:pt>
                <c:pt idx="3771">
                  <c:v>1.84130859375</c:v>
                </c:pt>
                <c:pt idx="3772">
                  <c:v>1.841796875</c:v>
                </c:pt>
                <c:pt idx="3773">
                  <c:v>1.84228515625</c:v>
                </c:pt>
                <c:pt idx="3774">
                  <c:v>1.8427734375</c:v>
                </c:pt>
                <c:pt idx="3775">
                  <c:v>1.84326171875</c:v>
                </c:pt>
                <c:pt idx="3776">
                  <c:v>1.84375</c:v>
                </c:pt>
                <c:pt idx="3777">
                  <c:v>1.84423828125</c:v>
                </c:pt>
                <c:pt idx="3778">
                  <c:v>1.8447265625</c:v>
                </c:pt>
                <c:pt idx="3779">
                  <c:v>1.84521484375</c:v>
                </c:pt>
                <c:pt idx="3780">
                  <c:v>1.845703125</c:v>
                </c:pt>
                <c:pt idx="3781">
                  <c:v>1.84619140625</c:v>
                </c:pt>
                <c:pt idx="3782">
                  <c:v>1.8466796875</c:v>
                </c:pt>
                <c:pt idx="3783">
                  <c:v>1.84716796875</c:v>
                </c:pt>
                <c:pt idx="3784">
                  <c:v>1.84765625</c:v>
                </c:pt>
                <c:pt idx="3785">
                  <c:v>1.84814453125</c:v>
                </c:pt>
                <c:pt idx="3786">
                  <c:v>1.8486328125</c:v>
                </c:pt>
                <c:pt idx="3787">
                  <c:v>1.84912109375</c:v>
                </c:pt>
                <c:pt idx="3788">
                  <c:v>1.849609375</c:v>
                </c:pt>
                <c:pt idx="3789">
                  <c:v>1.85009765625</c:v>
                </c:pt>
                <c:pt idx="3790">
                  <c:v>1.8505859375</c:v>
                </c:pt>
                <c:pt idx="3791">
                  <c:v>1.85107421875</c:v>
                </c:pt>
                <c:pt idx="3792">
                  <c:v>1.8515625</c:v>
                </c:pt>
                <c:pt idx="3793">
                  <c:v>1.85205078125</c:v>
                </c:pt>
                <c:pt idx="3794">
                  <c:v>1.8525390625</c:v>
                </c:pt>
                <c:pt idx="3795">
                  <c:v>1.85302734375</c:v>
                </c:pt>
                <c:pt idx="3796">
                  <c:v>1.853515625</c:v>
                </c:pt>
                <c:pt idx="3797">
                  <c:v>1.85400390625</c:v>
                </c:pt>
                <c:pt idx="3798">
                  <c:v>1.8544921875</c:v>
                </c:pt>
                <c:pt idx="3799">
                  <c:v>1.85498046875</c:v>
                </c:pt>
                <c:pt idx="3800">
                  <c:v>1.85546875</c:v>
                </c:pt>
                <c:pt idx="3801">
                  <c:v>1.85595703125</c:v>
                </c:pt>
                <c:pt idx="3802">
                  <c:v>1.8564453125</c:v>
                </c:pt>
                <c:pt idx="3803">
                  <c:v>1.85693359375</c:v>
                </c:pt>
                <c:pt idx="3804">
                  <c:v>1.857421875</c:v>
                </c:pt>
                <c:pt idx="3805">
                  <c:v>1.85791015625</c:v>
                </c:pt>
                <c:pt idx="3806">
                  <c:v>1.8583984375</c:v>
                </c:pt>
                <c:pt idx="3807">
                  <c:v>1.85888671875</c:v>
                </c:pt>
                <c:pt idx="3808">
                  <c:v>1.859375</c:v>
                </c:pt>
                <c:pt idx="3809">
                  <c:v>1.85986328125</c:v>
                </c:pt>
                <c:pt idx="3810">
                  <c:v>1.8603515625</c:v>
                </c:pt>
                <c:pt idx="3811">
                  <c:v>1.86083984375</c:v>
                </c:pt>
                <c:pt idx="3812">
                  <c:v>1.861328125</c:v>
                </c:pt>
                <c:pt idx="3813">
                  <c:v>1.86181640625</c:v>
                </c:pt>
                <c:pt idx="3814">
                  <c:v>1.8623046875</c:v>
                </c:pt>
                <c:pt idx="3815">
                  <c:v>1.86279296875</c:v>
                </c:pt>
                <c:pt idx="3816">
                  <c:v>1.86328125</c:v>
                </c:pt>
                <c:pt idx="3817">
                  <c:v>1.86376953125</c:v>
                </c:pt>
                <c:pt idx="3818">
                  <c:v>1.8642578125</c:v>
                </c:pt>
                <c:pt idx="3819">
                  <c:v>1.86474609375</c:v>
                </c:pt>
                <c:pt idx="3820">
                  <c:v>1.865234375</c:v>
                </c:pt>
                <c:pt idx="3821">
                  <c:v>1.86572265625</c:v>
                </c:pt>
                <c:pt idx="3822">
                  <c:v>1.8662109375</c:v>
                </c:pt>
                <c:pt idx="3823">
                  <c:v>1.86669921875</c:v>
                </c:pt>
                <c:pt idx="3824">
                  <c:v>1.8671875</c:v>
                </c:pt>
                <c:pt idx="3825">
                  <c:v>1.86767578125</c:v>
                </c:pt>
                <c:pt idx="3826">
                  <c:v>1.8681640625</c:v>
                </c:pt>
                <c:pt idx="3827">
                  <c:v>1.86865234375</c:v>
                </c:pt>
                <c:pt idx="3828">
                  <c:v>1.869140625</c:v>
                </c:pt>
                <c:pt idx="3829">
                  <c:v>1.86962890625</c:v>
                </c:pt>
                <c:pt idx="3830">
                  <c:v>1.8701171875</c:v>
                </c:pt>
                <c:pt idx="3831">
                  <c:v>1.87060546875</c:v>
                </c:pt>
                <c:pt idx="3832">
                  <c:v>1.87109375</c:v>
                </c:pt>
                <c:pt idx="3833">
                  <c:v>1.87158203125</c:v>
                </c:pt>
                <c:pt idx="3834">
                  <c:v>1.8720703125</c:v>
                </c:pt>
                <c:pt idx="3835">
                  <c:v>1.87255859375</c:v>
                </c:pt>
                <c:pt idx="3836">
                  <c:v>1.873046875</c:v>
                </c:pt>
                <c:pt idx="3837">
                  <c:v>1.87353515625</c:v>
                </c:pt>
                <c:pt idx="3838">
                  <c:v>1.8740234375</c:v>
                </c:pt>
                <c:pt idx="3839">
                  <c:v>1.87451171875</c:v>
                </c:pt>
                <c:pt idx="3840">
                  <c:v>1.875</c:v>
                </c:pt>
                <c:pt idx="3841">
                  <c:v>1.87548828125</c:v>
                </c:pt>
                <c:pt idx="3842">
                  <c:v>1.8759765625</c:v>
                </c:pt>
                <c:pt idx="3843">
                  <c:v>1.87646484375</c:v>
                </c:pt>
                <c:pt idx="3844">
                  <c:v>1.876953125</c:v>
                </c:pt>
                <c:pt idx="3845">
                  <c:v>1.87744140625</c:v>
                </c:pt>
                <c:pt idx="3846">
                  <c:v>1.8779296875</c:v>
                </c:pt>
                <c:pt idx="3847">
                  <c:v>1.87841796875</c:v>
                </c:pt>
                <c:pt idx="3848">
                  <c:v>1.87890625</c:v>
                </c:pt>
                <c:pt idx="3849">
                  <c:v>1.87939453125</c:v>
                </c:pt>
                <c:pt idx="3850">
                  <c:v>1.8798828125</c:v>
                </c:pt>
                <c:pt idx="3851">
                  <c:v>1.88037109375</c:v>
                </c:pt>
                <c:pt idx="3852">
                  <c:v>1.880859375</c:v>
                </c:pt>
                <c:pt idx="3853">
                  <c:v>1.88134765625</c:v>
                </c:pt>
                <c:pt idx="3854">
                  <c:v>1.8818359375</c:v>
                </c:pt>
                <c:pt idx="3855">
                  <c:v>1.88232421875</c:v>
                </c:pt>
                <c:pt idx="3856">
                  <c:v>1.8828125</c:v>
                </c:pt>
                <c:pt idx="3857">
                  <c:v>1.88330078125</c:v>
                </c:pt>
                <c:pt idx="3858">
                  <c:v>1.8837890625</c:v>
                </c:pt>
                <c:pt idx="3859">
                  <c:v>1.88427734375</c:v>
                </c:pt>
                <c:pt idx="3860">
                  <c:v>1.884765625</c:v>
                </c:pt>
                <c:pt idx="3861">
                  <c:v>1.88525390625</c:v>
                </c:pt>
                <c:pt idx="3862">
                  <c:v>1.8857421875</c:v>
                </c:pt>
                <c:pt idx="3863">
                  <c:v>1.88623046875</c:v>
                </c:pt>
                <c:pt idx="3864">
                  <c:v>1.88671875</c:v>
                </c:pt>
                <c:pt idx="3865">
                  <c:v>1.88720703125</c:v>
                </c:pt>
                <c:pt idx="3866">
                  <c:v>1.8876953125</c:v>
                </c:pt>
                <c:pt idx="3867">
                  <c:v>1.88818359375</c:v>
                </c:pt>
                <c:pt idx="3868">
                  <c:v>1.888671875</c:v>
                </c:pt>
                <c:pt idx="3869">
                  <c:v>1.88916015625</c:v>
                </c:pt>
                <c:pt idx="3870">
                  <c:v>1.8896484375</c:v>
                </c:pt>
                <c:pt idx="3871">
                  <c:v>1.89013671875</c:v>
                </c:pt>
                <c:pt idx="3872">
                  <c:v>1.890625</c:v>
                </c:pt>
                <c:pt idx="3873">
                  <c:v>1.89111328125</c:v>
                </c:pt>
                <c:pt idx="3874">
                  <c:v>1.8916015625</c:v>
                </c:pt>
                <c:pt idx="3875">
                  <c:v>1.89208984375</c:v>
                </c:pt>
                <c:pt idx="3876">
                  <c:v>1.892578125</c:v>
                </c:pt>
                <c:pt idx="3877">
                  <c:v>1.89306640625</c:v>
                </c:pt>
                <c:pt idx="3878">
                  <c:v>1.8935546875</c:v>
                </c:pt>
                <c:pt idx="3879">
                  <c:v>1.89404296875</c:v>
                </c:pt>
                <c:pt idx="3880">
                  <c:v>1.89453125</c:v>
                </c:pt>
                <c:pt idx="3881">
                  <c:v>1.89501953125</c:v>
                </c:pt>
                <c:pt idx="3882">
                  <c:v>1.8955078125</c:v>
                </c:pt>
                <c:pt idx="3883">
                  <c:v>1.89599609375</c:v>
                </c:pt>
                <c:pt idx="3884">
                  <c:v>1.896484375</c:v>
                </c:pt>
                <c:pt idx="3885">
                  <c:v>1.89697265625</c:v>
                </c:pt>
                <c:pt idx="3886">
                  <c:v>1.8974609375</c:v>
                </c:pt>
                <c:pt idx="3887">
                  <c:v>1.89794921875</c:v>
                </c:pt>
                <c:pt idx="3888">
                  <c:v>1.8984375</c:v>
                </c:pt>
                <c:pt idx="3889">
                  <c:v>1.89892578125</c:v>
                </c:pt>
                <c:pt idx="3890">
                  <c:v>1.8994140625</c:v>
                </c:pt>
                <c:pt idx="3891">
                  <c:v>1.89990234375</c:v>
                </c:pt>
                <c:pt idx="3892">
                  <c:v>1.900390625</c:v>
                </c:pt>
                <c:pt idx="3893">
                  <c:v>1.90087890625</c:v>
                </c:pt>
                <c:pt idx="3894">
                  <c:v>1.9013671875</c:v>
                </c:pt>
                <c:pt idx="3895">
                  <c:v>1.90185546875</c:v>
                </c:pt>
                <c:pt idx="3896">
                  <c:v>1.90234375</c:v>
                </c:pt>
                <c:pt idx="3897">
                  <c:v>1.90283203125</c:v>
                </c:pt>
                <c:pt idx="3898">
                  <c:v>1.9033203125</c:v>
                </c:pt>
                <c:pt idx="3899">
                  <c:v>1.90380859375</c:v>
                </c:pt>
                <c:pt idx="3900">
                  <c:v>1.904296875</c:v>
                </c:pt>
                <c:pt idx="3901">
                  <c:v>1.90478515625</c:v>
                </c:pt>
                <c:pt idx="3902">
                  <c:v>1.9052734375</c:v>
                </c:pt>
                <c:pt idx="3903">
                  <c:v>1.90576171875</c:v>
                </c:pt>
                <c:pt idx="3904">
                  <c:v>1.90625</c:v>
                </c:pt>
                <c:pt idx="3905">
                  <c:v>1.90673828125</c:v>
                </c:pt>
                <c:pt idx="3906">
                  <c:v>1.9072265625</c:v>
                </c:pt>
                <c:pt idx="3907">
                  <c:v>1.90771484375</c:v>
                </c:pt>
                <c:pt idx="3908">
                  <c:v>1.908203125</c:v>
                </c:pt>
                <c:pt idx="3909">
                  <c:v>1.90869140625</c:v>
                </c:pt>
                <c:pt idx="3910">
                  <c:v>1.9091796875</c:v>
                </c:pt>
                <c:pt idx="3911">
                  <c:v>1.90966796875</c:v>
                </c:pt>
                <c:pt idx="3912">
                  <c:v>1.91015625</c:v>
                </c:pt>
                <c:pt idx="3913">
                  <c:v>1.91064453125</c:v>
                </c:pt>
                <c:pt idx="3914">
                  <c:v>1.9111328125</c:v>
                </c:pt>
                <c:pt idx="3915">
                  <c:v>1.91162109375</c:v>
                </c:pt>
                <c:pt idx="3916">
                  <c:v>1.912109375</c:v>
                </c:pt>
                <c:pt idx="3917">
                  <c:v>1.91259765625</c:v>
                </c:pt>
                <c:pt idx="3918">
                  <c:v>1.9130859375</c:v>
                </c:pt>
                <c:pt idx="3919">
                  <c:v>1.91357421875</c:v>
                </c:pt>
                <c:pt idx="3920">
                  <c:v>1.9140625</c:v>
                </c:pt>
                <c:pt idx="3921">
                  <c:v>1.91455078125</c:v>
                </c:pt>
                <c:pt idx="3922">
                  <c:v>1.9150390625</c:v>
                </c:pt>
                <c:pt idx="3923">
                  <c:v>1.91552734375</c:v>
                </c:pt>
                <c:pt idx="3924">
                  <c:v>1.916015625</c:v>
                </c:pt>
                <c:pt idx="3925">
                  <c:v>1.91650390625</c:v>
                </c:pt>
                <c:pt idx="3926">
                  <c:v>1.9169921875</c:v>
                </c:pt>
                <c:pt idx="3927">
                  <c:v>1.91748046875</c:v>
                </c:pt>
                <c:pt idx="3928">
                  <c:v>1.91796875</c:v>
                </c:pt>
                <c:pt idx="3929">
                  <c:v>1.91845703125</c:v>
                </c:pt>
                <c:pt idx="3930">
                  <c:v>1.9189453125</c:v>
                </c:pt>
                <c:pt idx="3931">
                  <c:v>1.91943359375</c:v>
                </c:pt>
                <c:pt idx="3932">
                  <c:v>1.919921875</c:v>
                </c:pt>
                <c:pt idx="3933">
                  <c:v>1.92041015625</c:v>
                </c:pt>
                <c:pt idx="3934">
                  <c:v>1.9208984375</c:v>
                </c:pt>
                <c:pt idx="3935">
                  <c:v>1.92138671875</c:v>
                </c:pt>
                <c:pt idx="3936">
                  <c:v>1.921875</c:v>
                </c:pt>
                <c:pt idx="3937">
                  <c:v>1.92236328125</c:v>
                </c:pt>
                <c:pt idx="3938">
                  <c:v>1.9228515625</c:v>
                </c:pt>
                <c:pt idx="3939">
                  <c:v>1.92333984375</c:v>
                </c:pt>
                <c:pt idx="3940">
                  <c:v>1.923828125</c:v>
                </c:pt>
                <c:pt idx="3941">
                  <c:v>1.92431640625</c:v>
                </c:pt>
                <c:pt idx="3942">
                  <c:v>1.9248046875</c:v>
                </c:pt>
                <c:pt idx="3943">
                  <c:v>1.92529296875</c:v>
                </c:pt>
                <c:pt idx="3944">
                  <c:v>1.92578125</c:v>
                </c:pt>
                <c:pt idx="3945">
                  <c:v>1.92626953125</c:v>
                </c:pt>
                <c:pt idx="3946">
                  <c:v>1.9267578125</c:v>
                </c:pt>
                <c:pt idx="3947">
                  <c:v>1.92724609375</c:v>
                </c:pt>
                <c:pt idx="3948">
                  <c:v>1.927734375</c:v>
                </c:pt>
                <c:pt idx="3949">
                  <c:v>1.92822265625</c:v>
                </c:pt>
                <c:pt idx="3950">
                  <c:v>1.9287109375</c:v>
                </c:pt>
                <c:pt idx="3951">
                  <c:v>1.92919921875</c:v>
                </c:pt>
                <c:pt idx="3952">
                  <c:v>1.9296875</c:v>
                </c:pt>
                <c:pt idx="3953">
                  <c:v>1.93017578125</c:v>
                </c:pt>
                <c:pt idx="3954">
                  <c:v>1.9306640625</c:v>
                </c:pt>
                <c:pt idx="3955">
                  <c:v>1.93115234375</c:v>
                </c:pt>
                <c:pt idx="3956">
                  <c:v>1.931640625</c:v>
                </c:pt>
                <c:pt idx="3957">
                  <c:v>1.93212890625</c:v>
                </c:pt>
                <c:pt idx="3958">
                  <c:v>1.9326171875</c:v>
                </c:pt>
                <c:pt idx="3959">
                  <c:v>1.93310546875</c:v>
                </c:pt>
                <c:pt idx="3960">
                  <c:v>1.93359375</c:v>
                </c:pt>
                <c:pt idx="3961">
                  <c:v>1.93408203125</c:v>
                </c:pt>
                <c:pt idx="3962">
                  <c:v>1.9345703125</c:v>
                </c:pt>
                <c:pt idx="3963">
                  <c:v>1.93505859375</c:v>
                </c:pt>
                <c:pt idx="3964">
                  <c:v>1.935546875</c:v>
                </c:pt>
                <c:pt idx="3965">
                  <c:v>1.93603515625</c:v>
                </c:pt>
                <c:pt idx="3966">
                  <c:v>1.9365234375</c:v>
                </c:pt>
                <c:pt idx="3967">
                  <c:v>1.93701171875</c:v>
                </c:pt>
                <c:pt idx="3968">
                  <c:v>1.9375</c:v>
                </c:pt>
                <c:pt idx="3969">
                  <c:v>1.93798828125</c:v>
                </c:pt>
                <c:pt idx="3970">
                  <c:v>1.9384765625</c:v>
                </c:pt>
                <c:pt idx="3971">
                  <c:v>1.93896484375</c:v>
                </c:pt>
                <c:pt idx="3972">
                  <c:v>1.939453125</c:v>
                </c:pt>
                <c:pt idx="3973">
                  <c:v>1.93994140625</c:v>
                </c:pt>
                <c:pt idx="3974">
                  <c:v>1.9404296875</c:v>
                </c:pt>
                <c:pt idx="3975">
                  <c:v>1.94091796875</c:v>
                </c:pt>
                <c:pt idx="3976">
                  <c:v>1.94140625</c:v>
                </c:pt>
                <c:pt idx="3977">
                  <c:v>1.94189453125</c:v>
                </c:pt>
                <c:pt idx="3978">
                  <c:v>1.9423828125</c:v>
                </c:pt>
                <c:pt idx="3979">
                  <c:v>1.94287109375</c:v>
                </c:pt>
                <c:pt idx="3980">
                  <c:v>1.943359375</c:v>
                </c:pt>
                <c:pt idx="3981">
                  <c:v>1.94384765625</c:v>
                </c:pt>
                <c:pt idx="3982">
                  <c:v>1.9443359375</c:v>
                </c:pt>
                <c:pt idx="3983">
                  <c:v>1.94482421875</c:v>
                </c:pt>
                <c:pt idx="3984">
                  <c:v>1.9453125</c:v>
                </c:pt>
                <c:pt idx="3985">
                  <c:v>1.94580078125</c:v>
                </c:pt>
                <c:pt idx="3986">
                  <c:v>1.9462890625</c:v>
                </c:pt>
                <c:pt idx="3987">
                  <c:v>1.94677734375</c:v>
                </c:pt>
                <c:pt idx="3988">
                  <c:v>1.947265625</c:v>
                </c:pt>
                <c:pt idx="3989">
                  <c:v>1.94775390625</c:v>
                </c:pt>
                <c:pt idx="3990">
                  <c:v>1.9482421875</c:v>
                </c:pt>
                <c:pt idx="3991">
                  <c:v>1.94873046875</c:v>
                </c:pt>
                <c:pt idx="3992">
                  <c:v>1.94921875</c:v>
                </c:pt>
                <c:pt idx="3993">
                  <c:v>1.94970703125</c:v>
                </c:pt>
                <c:pt idx="3994">
                  <c:v>1.9501953125</c:v>
                </c:pt>
                <c:pt idx="3995">
                  <c:v>1.95068359375</c:v>
                </c:pt>
                <c:pt idx="3996">
                  <c:v>1.951171875</c:v>
                </c:pt>
                <c:pt idx="3997">
                  <c:v>1.95166015625</c:v>
                </c:pt>
                <c:pt idx="3998">
                  <c:v>1.9521484375</c:v>
                </c:pt>
                <c:pt idx="3999">
                  <c:v>1.95263671875</c:v>
                </c:pt>
                <c:pt idx="4000">
                  <c:v>1.953125</c:v>
                </c:pt>
                <c:pt idx="4001">
                  <c:v>1.95361328125</c:v>
                </c:pt>
                <c:pt idx="4002">
                  <c:v>1.9541015625</c:v>
                </c:pt>
                <c:pt idx="4003">
                  <c:v>1.95458984375</c:v>
                </c:pt>
                <c:pt idx="4004">
                  <c:v>1.955078125</c:v>
                </c:pt>
                <c:pt idx="4005">
                  <c:v>1.95556640625</c:v>
                </c:pt>
                <c:pt idx="4006">
                  <c:v>1.9560546875</c:v>
                </c:pt>
                <c:pt idx="4007">
                  <c:v>1.95654296875</c:v>
                </c:pt>
                <c:pt idx="4008">
                  <c:v>1.95703125</c:v>
                </c:pt>
                <c:pt idx="4009">
                  <c:v>1.95751953125</c:v>
                </c:pt>
                <c:pt idx="4010">
                  <c:v>1.9580078125</c:v>
                </c:pt>
                <c:pt idx="4011">
                  <c:v>1.95849609375</c:v>
                </c:pt>
                <c:pt idx="4012">
                  <c:v>1.958984375</c:v>
                </c:pt>
                <c:pt idx="4013">
                  <c:v>1.95947265625</c:v>
                </c:pt>
                <c:pt idx="4014">
                  <c:v>1.9599609375</c:v>
                </c:pt>
                <c:pt idx="4015">
                  <c:v>1.96044921875</c:v>
                </c:pt>
                <c:pt idx="4016">
                  <c:v>1.9609375</c:v>
                </c:pt>
                <c:pt idx="4017">
                  <c:v>1.96142578125</c:v>
                </c:pt>
                <c:pt idx="4018">
                  <c:v>1.9619140625</c:v>
                </c:pt>
                <c:pt idx="4019">
                  <c:v>1.96240234375</c:v>
                </c:pt>
                <c:pt idx="4020">
                  <c:v>1.962890625</c:v>
                </c:pt>
                <c:pt idx="4021">
                  <c:v>1.96337890625</c:v>
                </c:pt>
                <c:pt idx="4022">
                  <c:v>1.9638671875</c:v>
                </c:pt>
                <c:pt idx="4023">
                  <c:v>1.96435546875</c:v>
                </c:pt>
                <c:pt idx="4024">
                  <c:v>1.96484375</c:v>
                </c:pt>
                <c:pt idx="4025">
                  <c:v>1.96533203125</c:v>
                </c:pt>
                <c:pt idx="4026">
                  <c:v>1.9658203125</c:v>
                </c:pt>
                <c:pt idx="4027">
                  <c:v>1.96630859375</c:v>
                </c:pt>
                <c:pt idx="4028">
                  <c:v>1.966796875</c:v>
                </c:pt>
                <c:pt idx="4029">
                  <c:v>1.96728515625</c:v>
                </c:pt>
                <c:pt idx="4030">
                  <c:v>1.9677734375</c:v>
                </c:pt>
                <c:pt idx="4031">
                  <c:v>1.96826171875</c:v>
                </c:pt>
                <c:pt idx="4032">
                  <c:v>1.96875</c:v>
                </c:pt>
                <c:pt idx="4033">
                  <c:v>1.96923828125</c:v>
                </c:pt>
                <c:pt idx="4034">
                  <c:v>1.9697265625</c:v>
                </c:pt>
                <c:pt idx="4035">
                  <c:v>1.97021484375</c:v>
                </c:pt>
                <c:pt idx="4036">
                  <c:v>1.970703125</c:v>
                </c:pt>
                <c:pt idx="4037">
                  <c:v>1.97119140625</c:v>
                </c:pt>
                <c:pt idx="4038">
                  <c:v>1.9716796875</c:v>
                </c:pt>
                <c:pt idx="4039">
                  <c:v>1.97216796875</c:v>
                </c:pt>
                <c:pt idx="4040">
                  <c:v>1.97265625</c:v>
                </c:pt>
                <c:pt idx="4041">
                  <c:v>1.97314453125</c:v>
                </c:pt>
                <c:pt idx="4042">
                  <c:v>1.9736328125</c:v>
                </c:pt>
                <c:pt idx="4043">
                  <c:v>1.97412109375</c:v>
                </c:pt>
                <c:pt idx="4044">
                  <c:v>1.974609375</c:v>
                </c:pt>
                <c:pt idx="4045">
                  <c:v>1.97509765625</c:v>
                </c:pt>
                <c:pt idx="4046">
                  <c:v>1.9755859375</c:v>
                </c:pt>
                <c:pt idx="4047">
                  <c:v>1.97607421875</c:v>
                </c:pt>
                <c:pt idx="4048">
                  <c:v>1.9765625</c:v>
                </c:pt>
                <c:pt idx="4049">
                  <c:v>1.97705078125</c:v>
                </c:pt>
                <c:pt idx="4050">
                  <c:v>1.9775390625</c:v>
                </c:pt>
                <c:pt idx="4051">
                  <c:v>1.97802734375</c:v>
                </c:pt>
                <c:pt idx="4052">
                  <c:v>1.978515625</c:v>
                </c:pt>
                <c:pt idx="4053">
                  <c:v>1.97900390625</c:v>
                </c:pt>
                <c:pt idx="4054">
                  <c:v>1.9794921875</c:v>
                </c:pt>
                <c:pt idx="4055">
                  <c:v>1.97998046875</c:v>
                </c:pt>
                <c:pt idx="4056">
                  <c:v>1.98046875</c:v>
                </c:pt>
                <c:pt idx="4057">
                  <c:v>1.98095703125</c:v>
                </c:pt>
                <c:pt idx="4058">
                  <c:v>1.9814453125</c:v>
                </c:pt>
                <c:pt idx="4059">
                  <c:v>1.98193359375</c:v>
                </c:pt>
                <c:pt idx="4060">
                  <c:v>1.982421875</c:v>
                </c:pt>
                <c:pt idx="4061">
                  <c:v>1.98291015625</c:v>
                </c:pt>
                <c:pt idx="4062">
                  <c:v>1.9833984375</c:v>
                </c:pt>
                <c:pt idx="4063">
                  <c:v>1.98388671875</c:v>
                </c:pt>
                <c:pt idx="4064">
                  <c:v>1.984375</c:v>
                </c:pt>
                <c:pt idx="4065">
                  <c:v>1.98486328125</c:v>
                </c:pt>
                <c:pt idx="4066">
                  <c:v>1.9853515625</c:v>
                </c:pt>
                <c:pt idx="4067">
                  <c:v>1.98583984375</c:v>
                </c:pt>
                <c:pt idx="4068">
                  <c:v>1.986328125</c:v>
                </c:pt>
                <c:pt idx="4069">
                  <c:v>1.98681640625</c:v>
                </c:pt>
                <c:pt idx="4070">
                  <c:v>1.9873046875</c:v>
                </c:pt>
                <c:pt idx="4071">
                  <c:v>1.98779296875</c:v>
                </c:pt>
                <c:pt idx="4072">
                  <c:v>1.98828125</c:v>
                </c:pt>
                <c:pt idx="4073">
                  <c:v>1.98876953125</c:v>
                </c:pt>
                <c:pt idx="4074">
                  <c:v>1.9892578125</c:v>
                </c:pt>
                <c:pt idx="4075">
                  <c:v>1.98974609375</c:v>
                </c:pt>
                <c:pt idx="4076">
                  <c:v>1.990234375</c:v>
                </c:pt>
                <c:pt idx="4077">
                  <c:v>1.99072265625</c:v>
                </c:pt>
                <c:pt idx="4078">
                  <c:v>1.9912109375</c:v>
                </c:pt>
                <c:pt idx="4079">
                  <c:v>1.99169921875</c:v>
                </c:pt>
                <c:pt idx="4080">
                  <c:v>1.9921875</c:v>
                </c:pt>
                <c:pt idx="4081">
                  <c:v>1.99267578125</c:v>
                </c:pt>
                <c:pt idx="4082">
                  <c:v>1.9931640625</c:v>
                </c:pt>
                <c:pt idx="4083">
                  <c:v>1.99365234375</c:v>
                </c:pt>
                <c:pt idx="4084">
                  <c:v>1.994140625</c:v>
                </c:pt>
                <c:pt idx="4085">
                  <c:v>1.99462890625</c:v>
                </c:pt>
                <c:pt idx="4086">
                  <c:v>1.9951171875</c:v>
                </c:pt>
                <c:pt idx="4087">
                  <c:v>1.99560546875</c:v>
                </c:pt>
                <c:pt idx="4088">
                  <c:v>1.99609375</c:v>
                </c:pt>
                <c:pt idx="4089">
                  <c:v>1.99658203125</c:v>
                </c:pt>
                <c:pt idx="4090">
                  <c:v>1.9970703125</c:v>
                </c:pt>
                <c:pt idx="4091">
                  <c:v>1.99755859375</c:v>
                </c:pt>
                <c:pt idx="4092">
                  <c:v>1.998046875</c:v>
                </c:pt>
                <c:pt idx="4093">
                  <c:v>1.99853515625</c:v>
                </c:pt>
                <c:pt idx="4094">
                  <c:v>1.9990234375</c:v>
                </c:pt>
                <c:pt idx="4095">
                  <c:v>1.99951171875</c:v>
                </c:pt>
                <c:pt idx="4096">
                  <c:v>2</c:v>
                </c:pt>
                <c:pt idx="4097">
                  <c:v>2.00048828125</c:v>
                </c:pt>
                <c:pt idx="4098">
                  <c:v>2.0009765625</c:v>
                </c:pt>
                <c:pt idx="4099">
                  <c:v>2.00146484375</c:v>
                </c:pt>
                <c:pt idx="4100">
                  <c:v>2.001953125</c:v>
                </c:pt>
                <c:pt idx="4101">
                  <c:v>2.00244140625</c:v>
                </c:pt>
                <c:pt idx="4102">
                  <c:v>2.0029296875</c:v>
                </c:pt>
                <c:pt idx="4103">
                  <c:v>2.00341796875</c:v>
                </c:pt>
                <c:pt idx="4104">
                  <c:v>2.00390625</c:v>
                </c:pt>
                <c:pt idx="4105">
                  <c:v>2.00439453125</c:v>
                </c:pt>
                <c:pt idx="4106">
                  <c:v>2.0048828125</c:v>
                </c:pt>
                <c:pt idx="4107">
                  <c:v>2.00537109375</c:v>
                </c:pt>
                <c:pt idx="4108">
                  <c:v>2.005859375</c:v>
                </c:pt>
                <c:pt idx="4109">
                  <c:v>2.00634765625</c:v>
                </c:pt>
                <c:pt idx="4110">
                  <c:v>2.0068359375</c:v>
                </c:pt>
                <c:pt idx="4111">
                  <c:v>2.00732421875</c:v>
                </c:pt>
                <c:pt idx="4112">
                  <c:v>2.0078125</c:v>
                </c:pt>
                <c:pt idx="4113">
                  <c:v>2.00830078125</c:v>
                </c:pt>
                <c:pt idx="4114">
                  <c:v>2.0087890625</c:v>
                </c:pt>
                <c:pt idx="4115">
                  <c:v>2.00927734375</c:v>
                </c:pt>
                <c:pt idx="4116">
                  <c:v>2.009765625</c:v>
                </c:pt>
                <c:pt idx="4117">
                  <c:v>2.01025390625</c:v>
                </c:pt>
                <c:pt idx="4118">
                  <c:v>2.0107421875</c:v>
                </c:pt>
                <c:pt idx="4119">
                  <c:v>2.01123046875</c:v>
                </c:pt>
                <c:pt idx="4120">
                  <c:v>2.01171875</c:v>
                </c:pt>
                <c:pt idx="4121">
                  <c:v>2.01220703125</c:v>
                </c:pt>
                <c:pt idx="4122">
                  <c:v>2.0126953125</c:v>
                </c:pt>
                <c:pt idx="4123">
                  <c:v>2.01318359375</c:v>
                </c:pt>
                <c:pt idx="4124">
                  <c:v>2.013671875</c:v>
                </c:pt>
                <c:pt idx="4125">
                  <c:v>2.01416015625</c:v>
                </c:pt>
                <c:pt idx="4126">
                  <c:v>2.0146484375</c:v>
                </c:pt>
                <c:pt idx="4127">
                  <c:v>2.01513671875</c:v>
                </c:pt>
                <c:pt idx="4128">
                  <c:v>2.015625</c:v>
                </c:pt>
                <c:pt idx="4129">
                  <c:v>2.01611328125</c:v>
                </c:pt>
                <c:pt idx="4130">
                  <c:v>2.0166015625</c:v>
                </c:pt>
                <c:pt idx="4131">
                  <c:v>2.01708984375</c:v>
                </c:pt>
                <c:pt idx="4132">
                  <c:v>2.017578125</c:v>
                </c:pt>
                <c:pt idx="4133">
                  <c:v>2.01806640625</c:v>
                </c:pt>
                <c:pt idx="4134">
                  <c:v>2.0185546875</c:v>
                </c:pt>
                <c:pt idx="4135">
                  <c:v>2.01904296875</c:v>
                </c:pt>
                <c:pt idx="4136">
                  <c:v>2.01953125</c:v>
                </c:pt>
                <c:pt idx="4137">
                  <c:v>2.02001953125</c:v>
                </c:pt>
                <c:pt idx="4138">
                  <c:v>2.0205078125</c:v>
                </c:pt>
                <c:pt idx="4139">
                  <c:v>2.02099609375</c:v>
                </c:pt>
                <c:pt idx="4140">
                  <c:v>2.021484375</c:v>
                </c:pt>
                <c:pt idx="4141">
                  <c:v>2.02197265625</c:v>
                </c:pt>
                <c:pt idx="4142">
                  <c:v>2.0224609375</c:v>
                </c:pt>
                <c:pt idx="4143">
                  <c:v>2.02294921875</c:v>
                </c:pt>
                <c:pt idx="4144">
                  <c:v>2.0234375</c:v>
                </c:pt>
                <c:pt idx="4145">
                  <c:v>2.02392578125</c:v>
                </c:pt>
                <c:pt idx="4146">
                  <c:v>2.0244140625</c:v>
                </c:pt>
                <c:pt idx="4147">
                  <c:v>2.02490234375</c:v>
                </c:pt>
                <c:pt idx="4148">
                  <c:v>2.025390625</c:v>
                </c:pt>
                <c:pt idx="4149">
                  <c:v>2.02587890625</c:v>
                </c:pt>
                <c:pt idx="4150">
                  <c:v>2.0263671875</c:v>
                </c:pt>
                <c:pt idx="4151">
                  <c:v>2.02685546875</c:v>
                </c:pt>
                <c:pt idx="4152">
                  <c:v>2.02734375</c:v>
                </c:pt>
                <c:pt idx="4153">
                  <c:v>2.02783203125</c:v>
                </c:pt>
                <c:pt idx="4154">
                  <c:v>2.0283203125</c:v>
                </c:pt>
                <c:pt idx="4155">
                  <c:v>2.02880859375</c:v>
                </c:pt>
                <c:pt idx="4156">
                  <c:v>2.029296875</c:v>
                </c:pt>
                <c:pt idx="4157">
                  <c:v>2.02978515625</c:v>
                </c:pt>
                <c:pt idx="4158">
                  <c:v>2.0302734375</c:v>
                </c:pt>
                <c:pt idx="4159">
                  <c:v>2.03076171875</c:v>
                </c:pt>
                <c:pt idx="4160">
                  <c:v>2.03125</c:v>
                </c:pt>
                <c:pt idx="4161">
                  <c:v>2.03173828125</c:v>
                </c:pt>
                <c:pt idx="4162">
                  <c:v>2.0322265625</c:v>
                </c:pt>
                <c:pt idx="4163">
                  <c:v>2.03271484375</c:v>
                </c:pt>
                <c:pt idx="4164">
                  <c:v>2.033203125</c:v>
                </c:pt>
                <c:pt idx="4165">
                  <c:v>2.03369140625</c:v>
                </c:pt>
                <c:pt idx="4166">
                  <c:v>2.0341796875</c:v>
                </c:pt>
                <c:pt idx="4167">
                  <c:v>2.03466796875</c:v>
                </c:pt>
                <c:pt idx="4168">
                  <c:v>2.03515625</c:v>
                </c:pt>
                <c:pt idx="4169">
                  <c:v>2.03564453125</c:v>
                </c:pt>
                <c:pt idx="4170">
                  <c:v>2.0361328125</c:v>
                </c:pt>
                <c:pt idx="4171">
                  <c:v>2.03662109375</c:v>
                </c:pt>
                <c:pt idx="4172">
                  <c:v>2.037109375</c:v>
                </c:pt>
                <c:pt idx="4173">
                  <c:v>2.03759765625</c:v>
                </c:pt>
                <c:pt idx="4174">
                  <c:v>2.0380859375</c:v>
                </c:pt>
                <c:pt idx="4175">
                  <c:v>2.03857421875</c:v>
                </c:pt>
                <c:pt idx="4176">
                  <c:v>2.0390625</c:v>
                </c:pt>
                <c:pt idx="4177">
                  <c:v>2.03955078125</c:v>
                </c:pt>
                <c:pt idx="4178">
                  <c:v>2.0400390625</c:v>
                </c:pt>
                <c:pt idx="4179">
                  <c:v>2.04052734375</c:v>
                </c:pt>
                <c:pt idx="4180">
                  <c:v>2.041015625</c:v>
                </c:pt>
                <c:pt idx="4181">
                  <c:v>2.04150390625</c:v>
                </c:pt>
                <c:pt idx="4182">
                  <c:v>2.0419921875</c:v>
                </c:pt>
                <c:pt idx="4183">
                  <c:v>2.04248046875</c:v>
                </c:pt>
                <c:pt idx="4184">
                  <c:v>2.04296875</c:v>
                </c:pt>
                <c:pt idx="4185">
                  <c:v>2.04345703125</c:v>
                </c:pt>
                <c:pt idx="4186">
                  <c:v>2.0439453125</c:v>
                </c:pt>
                <c:pt idx="4187">
                  <c:v>2.04443359375</c:v>
                </c:pt>
                <c:pt idx="4188">
                  <c:v>2.044921875</c:v>
                </c:pt>
                <c:pt idx="4189">
                  <c:v>2.04541015625</c:v>
                </c:pt>
                <c:pt idx="4190">
                  <c:v>2.0458984375</c:v>
                </c:pt>
                <c:pt idx="4191">
                  <c:v>2.04638671875</c:v>
                </c:pt>
                <c:pt idx="4192">
                  <c:v>2.046875</c:v>
                </c:pt>
                <c:pt idx="4193">
                  <c:v>2.04736328125</c:v>
                </c:pt>
                <c:pt idx="4194">
                  <c:v>2.0478515625</c:v>
                </c:pt>
                <c:pt idx="4195">
                  <c:v>2.04833984375</c:v>
                </c:pt>
                <c:pt idx="4196">
                  <c:v>2.048828125</c:v>
                </c:pt>
                <c:pt idx="4197">
                  <c:v>2.04931640625</c:v>
                </c:pt>
                <c:pt idx="4198">
                  <c:v>2.0498046875</c:v>
                </c:pt>
                <c:pt idx="4199">
                  <c:v>2.05029296875</c:v>
                </c:pt>
                <c:pt idx="4200">
                  <c:v>2.05078125</c:v>
                </c:pt>
                <c:pt idx="4201">
                  <c:v>2.05126953125</c:v>
                </c:pt>
                <c:pt idx="4202">
                  <c:v>2.0517578125</c:v>
                </c:pt>
                <c:pt idx="4203">
                  <c:v>2.05224609375</c:v>
                </c:pt>
                <c:pt idx="4204">
                  <c:v>2.052734375</c:v>
                </c:pt>
                <c:pt idx="4205">
                  <c:v>2.05322265625</c:v>
                </c:pt>
                <c:pt idx="4206">
                  <c:v>2.0537109375</c:v>
                </c:pt>
                <c:pt idx="4207">
                  <c:v>2.05419921875</c:v>
                </c:pt>
                <c:pt idx="4208">
                  <c:v>2.0546875</c:v>
                </c:pt>
                <c:pt idx="4209">
                  <c:v>2.05517578125</c:v>
                </c:pt>
                <c:pt idx="4210">
                  <c:v>2.0556640625</c:v>
                </c:pt>
                <c:pt idx="4211">
                  <c:v>2.05615234375</c:v>
                </c:pt>
                <c:pt idx="4212">
                  <c:v>2.056640625</c:v>
                </c:pt>
                <c:pt idx="4213">
                  <c:v>2.05712890625</c:v>
                </c:pt>
                <c:pt idx="4214">
                  <c:v>2.0576171875</c:v>
                </c:pt>
                <c:pt idx="4215">
                  <c:v>2.05810546875</c:v>
                </c:pt>
                <c:pt idx="4216">
                  <c:v>2.05859375</c:v>
                </c:pt>
                <c:pt idx="4217">
                  <c:v>2.05908203125</c:v>
                </c:pt>
                <c:pt idx="4218">
                  <c:v>2.0595703125</c:v>
                </c:pt>
                <c:pt idx="4219">
                  <c:v>2.06005859375</c:v>
                </c:pt>
                <c:pt idx="4220">
                  <c:v>2.060546875</c:v>
                </c:pt>
                <c:pt idx="4221">
                  <c:v>2.06103515625</c:v>
                </c:pt>
                <c:pt idx="4222">
                  <c:v>2.0615234375</c:v>
                </c:pt>
                <c:pt idx="4223">
                  <c:v>2.06201171875</c:v>
                </c:pt>
                <c:pt idx="4224">
                  <c:v>2.0625</c:v>
                </c:pt>
                <c:pt idx="4225">
                  <c:v>2.06298828125</c:v>
                </c:pt>
                <c:pt idx="4226">
                  <c:v>2.0634765625</c:v>
                </c:pt>
                <c:pt idx="4227">
                  <c:v>2.06396484375</c:v>
                </c:pt>
                <c:pt idx="4228">
                  <c:v>2.064453125</c:v>
                </c:pt>
                <c:pt idx="4229">
                  <c:v>2.06494140625</c:v>
                </c:pt>
                <c:pt idx="4230">
                  <c:v>2.0654296875</c:v>
                </c:pt>
                <c:pt idx="4231">
                  <c:v>2.06591796875</c:v>
                </c:pt>
                <c:pt idx="4232">
                  <c:v>2.06640625</c:v>
                </c:pt>
                <c:pt idx="4233">
                  <c:v>2.06689453125</c:v>
                </c:pt>
                <c:pt idx="4234">
                  <c:v>2.0673828125</c:v>
                </c:pt>
                <c:pt idx="4235">
                  <c:v>2.06787109375</c:v>
                </c:pt>
                <c:pt idx="4236">
                  <c:v>2.068359375</c:v>
                </c:pt>
                <c:pt idx="4237">
                  <c:v>2.06884765625</c:v>
                </c:pt>
                <c:pt idx="4238">
                  <c:v>2.0693359375</c:v>
                </c:pt>
                <c:pt idx="4239">
                  <c:v>2.06982421875</c:v>
                </c:pt>
                <c:pt idx="4240">
                  <c:v>2.0703125</c:v>
                </c:pt>
                <c:pt idx="4241">
                  <c:v>2.07080078125</c:v>
                </c:pt>
                <c:pt idx="4242">
                  <c:v>2.0712890625</c:v>
                </c:pt>
                <c:pt idx="4243">
                  <c:v>2.07177734375</c:v>
                </c:pt>
                <c:pt idx="4244">
                  <c:v>2.072265625</c:v>
                </c:pt>
                <c:pt idx="4245">
                  <c:v>2.07275390625</c:v>
                </c:pt>
                <c:pt idx="4246">
                  <c:v>2.0732421875</c:v>
                </c:pt>
                <c:pt idx="4247">
                  <c:v>2.07373046875</c:v>
                </c:pt>
                <c:pt idx="4248">
                  <c:v>2.07421875</c:v>
                </c:pt>
                <c:pt idx="4249">
                  <c:v>2.07470703125</c:v>
                </c:pt>
                <c:pt idx="4250">
                  <c:v>2.0751953125</c:v>
                </c:pt>
                <c:pt idx="4251">
                  <c:v>2.07568359375</c:v>
                </c:pt>
                <c:pt idx="4252">
                  <c:v>2.076171875</c:v>
                </c:pt>
                <c:pt idx="4253">
                  <c:v>2.07666015625</c:v>
                </c:pt>
                <c:pt idx="4254">
                  <c:v>2.0771484375</c:v>
                </c:pt>
                <c:pt idx="4255">
                  <c:v>2.07763671875</c:v>
                </c:pt>
                <c:pt idx="4256">
                  <c:v>2.078125</c:v>
                </c:pt>
                <c:pt idx="4257">
                  <c:v>2.07861328125</c:v>
                </c:pt>
                <c:pt idx="4258">
                  <c:v>2.0791015625</c:v>
                </c:pt>
                <c:pt idx="4259">
                  <c:v>2.07958984375</c:v>
                </c:pt>
                <c:pt idx="4260">
                  <c:v>2.080078125</c:v>
                </c:pt>
                <c:pt idx="4261">
                  <c:v>2.08056640625</c:v>
                </c:pt>
                <c:pt idx="4262">
                  <c:v>2.0810546875</c:v>
                </c:pt>
                <c:pt idx="4263">
                  <c:v>2.08154296875</c:v>
                </c:pt>
                <c:pt idx="4264">
                  <c:v>2.08203125</c:v>
                </c:pt>
                <c:pt idx="4265">
                  <c:v>2.08251953125</c:v>
                </c:pt>
                <c:pt idx="4266">
                  <c:v>2.0830078125</c:v>
                </c:pt>
                <c:pt idx="4267">
                  <c:v>2.08349609375</c:v>
                </c:pt>
                <c:pt idx="4268">
                  <c:v>2.083984375</c:v>
                </c:pt>
                <c:pt idx="4269">
                  <c:v>2.08447265625</c:v>
                </c:pt>
                <c:pt idx="4270">
                  <c:v>2.0849609375</c:v>
                </c:pt>
                <c:pt idx="4271">
                  <c:v>2.08544921875</c:v>
                </c:pt>
                <c:pt idx="4272">
                  <c:v>2.0859375</c:v>
                </c:pt>
                <c:pt idx="4273">
                  <c:v>2.08642578125</c:v>
                </c:pt>
                <c:pt idx="4274">
                  <c:v>2.0869140625</c:v>
                </c:pt>
                <c:pt idx="4275">
                  <c:v>2.08740234375</c:v>
                </c:pt>
                <c:pt idx="4276">
                  <c:v>2.087890625</c:v>
                </c:pt>
                <c:pt idx="4277">
                  <c:v>2.08837890625</c:v>
                </c:pt>
                <c:pt idx="4278">
                  <c:v>2.0888671875</c:v>
                </c:pt>
                <c:pt idx="4279">
                  <c:v>2.08935546875</c:v>
                </c:pt>
                <c:pt idx="4280">
                  <c:v>2.08984375</c:v>
                </c:pt>
                <c:pt idx="4281">
                  <c:v>2.09033203125</c:v>
                </c:pt>
                <c:pt idx="4282">
                  <c:v>2.0908203125</c:v>
                </c:pt>
                <c:pt idx="4283">
                  <c:v>2.09130859375</c:v>
                </c:pt>
                <c:pt idx="4284">
                  <c:v>2.091796875</c:v>
                </c:pt>
                <c:pt idx="4285">
                  <c:v>2.09228515625</c:v>
                </c:pt>
                <c:pt idx="4286">
                  <c:v>2.0927734375</c:v>
                </c:pt>
                <c:pt idx="4287">
                  <c:v>2.09326171875</c:v>
                </c:pt>
                <c:pt idx="4288">
                  <c:v>2.09375</c:v>
                </c:pt>
                <c:pt idx="4289">
                  <c:v>2.09423828125</c:v>
                </c:pt>
                <c:pt idx="4290">
                  <c:v>2.0947265625</c:v>
                </c:pt>
                <c:pt idx="4291">
                  <c:v>2.09521484375</c:v>
                </c:pt>
                <c:pt idx="4292">
                  <c:v>2.095703125</c:v>
                </c:pt>
                <c:pt idx="4293">
                  <c:v>2.09619140625</c:v>
                </c:pt>
                <c:pt idx="4294">
                  <c:v>2.0966796875</c:v>
                </c:pt>
                <c:pt idx="4295">
                  <c:v>2.09716796875</c:v>
                </c:pt>
                <c:pt idx="4296">
                  <c:v>2.09765625</c:v>
                </c:pt>
                <c:pt idx="4297">
                  <c:v>2.09814453125</c:v>
                </c:pt>
                <c:pt idx="4298">
                  <c:v>2.0986328125</c:v>
                </c:pt>
                <c:pt idx="4299">
                  <c:v>2.09912109375</c:v>
                </c:pt>
                <c:pt idx="4300">
                  <c:v>2.099609375</c:v>
                </c:pt>
                <c:pt idx="4301">
                  <c:v>2.10009765625</c:v>
                </c:pt>
                <c:pt idx="4302">
                  <c:v>2.1005859375</c:v>
                </c:pt>
                <c:pt idx="4303">
                  <c:v>2.10107421875</c:v>
                </c:pt>
                <c:pt idx="4304">
                  <c:v>2.1015625</c:v>
                </c:pt>
                <c:pt idx="4305">
                  <c:v>2.10205078125</c:v>
                </c:pt>
                <c:pt idx="4306">
                  <c:v>2.1025390625</c:v>
                </c:pt>
                <c:pt idx="4307">
                  <c:v>2.10302734375</c:v>
                </c:pt>
                <c:pt idx="4308">
                  <c:v>2.103515625</c:v>
                </c:pt>
                <c:pt idx="4309">
                  <c:v>2.10400390625</c:v>
                </c:pt>
                <c:pt idx="4310">
                  <c:v>2.1044921875</c:v>
                </c:pt>
                <c:pt idx="4311">
                  <c:v>2.10498046875</c:v>
                </c:pt>
                <c:pt idx="4312">
                  <c:v>2.10546875</c:v>
                </c:pt>
                <c:pt idx="4313">
                  <c:v>2.10595703125</c:v>
                </c:pt>
                <c:pt idx="4314">
                  <c:v>2.1064453125</c:v>
                </c:pt>
                <c:pt idx="4315">
                  <c:v>2.10693359375</c:v>
                </c:pt>
                <c:pt idx="4316">
                  <c:v>2.107421875</c:v>
                </c:pt>
                <c:pt idx="4317">
                  <c:v>2.10791015625</c:v>
                </c:pt>
                <c:pt idx="4318">
                  <c:v>2.1083984375</c:v>
                </c:pt>
                <c:pt idx="4319">
                  <c:v>2.10888671875</c:v>
                </c:pt>
                <c:pt idx="4320">
                  <c:v>2.109375</c:v>
                </c:pt>
                <c:pt idx="4321">
                  <c:v>2.10986328125</c:v>
                </c:pt>
                <c:pt idx="4322">
                  <c:v>2.1103515625</c:v>
                </c:pt>
                <c:pt idx="4323">
                  <c:v>2.11083984375</c:v>
                </c:pt>
                <c:pt idx="4324">
                  <c:v>2.111328125</c:v>
                </c:pt>
                <c:pt idx="4325">
                  <c:v>2.11181640625</c:v>
                </c:pt>
                <c:pt idx="4326">
                  <c:v>2.1123046875</c:v>
                </c:pt>
                <c:pt idx="4327">
                  <c:v>2.11279296875</c:v>
                </c:pt>
                <c:pt idx="4328">
                  <c:v>2.11328125</c:v>
                </c:pt>
                <c:pt idx="4329">
                  <c:v>2.11376953125</c:v>
                </c:pt>
                <c:pt idx="4330">
                  <c:v>2.1142578125</c:v>
                </c:pt>
                <c:pt idx="4331">
                  <c:v>2.11474609375</c:v>
                </c:pt>
                <c:pt idx="4332">
                  <c:v>2.115234375</c:v>
                </c:pt>
                <c:pt idx="4333">
                  <c:v>2.11572265625</c:v>
                </c:pt>
                <c:pt idx="4334">
                  <c:v>2.1162109375</c:v>
                </c:pt>
                <c:pt idx="4335">
                  <c:v>2.11669921875</c:v>
                </c:pt>
                <c:pt idx="4336">
                  <c:v>2.1171875</c:v>
                </c:pt>
                <c:pt idx="4337">
                  <c:v>2.11767578125</c:v>
                </c:pt>
                <c:pt idx="4338">
                  <c:v>2.1181640625</c:v>
                </c:pt>
                <c:pt idx="4339">
                  <c:v>2.11865234375</c:v>
                </c:pt>
                <c:pt idx="4340">
                  <c:v>2.119140625</c:v>
                </c:pt>
                <c:pt idx="4341">
                  <c:v>2.11962890625</c:v>
                </c:pt>
                <c:pt idx="4342">
                  <c:v>2.1201171875</c:v>
                </c:pt>
                <c:pt idx="4343">
                  <c:v>2.12060546875</c:v>
                </c:pt>
                <c:pt idx="4344">
                  <c:v>2.12109375</c:v>
                </c:pt>
                <c:pt idx="4345">
                  <c:v>2.12158203125</c:v>
                </c:pt>
                <c:pt idx="4346">
                  <c:v>2.1220703125</c:v>
                </c:pt>
                <c:pt idx="4347">
                  <c:v>2.12255859375</c:v>
                </c:pt>
                <c:pt idx="4348">
                  <c:v>2.123046875</c:v>
                </c:pt>
                <c:pt idx="4349">
                  <c:v>2.12353515625</c:v>
                </c:pt>
                <c:pt idx="4350">
                  <c:v>2.1240234375</c:v>
                </c:pt>
                <c:pt idx="4351">
                  <c:v>2.12451171875</c:v>
                </c:pt>
                <c:pt idx="4352">
                  <c:v>2.125</c:v>
                </c:pt>
                <c:pt idx="4353">
                  <c:v>2.12548828125</c:v>
                </c:pt>
                <c:pt idx="4354">
                  <c:v>2.1259765625</c:v>
                </c:pt>
                <c:pt idx="4355">
                  <c:v>2.12646484375</c:v>
                </c:pt>
                <c:pt idx="4356">
                  <c:v>2.126953125</c:v>
                </c:pt>
                <c:pt idx="4357">
                  <c:v>2.12744140625</c:v>
                </c:pt>
                <c:pt idx="4358">
                  <c:v>2.1279296875</c:v>
                </c:pt>
                <c:pt idx="4359">
                  <c:v>2.12841796875</c:v>
                </c:pt>
                <c:pt idx="4360">
                  <c:v>2.12890625</c:v>
                </c:pt>
                <c:pt idx="4361">
                  <c:v>2.12939453125</c:v>
                </c:pt>
                <c:pt idx="4362">
                  <c:v>2.1298828125</c:v>
                </c:pt>
                <c:pt idx="4363">
                  <c:v>2.13037109375</c:v>
                </c:pt>
                <c:pt idx="4364">
                  <c:v>2.130859375</c:v>
                </c:pt>
                <c:pt idx="4365">
                  <c:v>2.13134765625</c:v>
                </c:pt>
                <c:pt idx="4366">
                  <c:v>2.1318359375</c:v>
                </c:pt>
                <c:pt idx="4367">
                  <c:v>2.13232421875</c:v>
                </c:pt>
                <c:pt idx="4368">
                  <c:v>2.1328125</c:v>
                </c:pt>
                <c:pt idx="4369">
                  <c:v>2.13330078125</c:v>
                </c:pt>
                <c:pt idx="4370">
                  <c:v>2.1337890625</c:v>
                </c:pt>
                <c:pt idx="4371">
                  <c:v>2.13427734375</c:v>
                </c:pt>
                <c:pt idx="4372">
                  <c:v>2.134765625</c:v>
                </c:pt>
                <c:pt idx="4373">
                  <c:v>2.13525390625</c:v>
                </c:pt>
                <c:pt idx="4374">
                  <c:v>2.1357421875</c:v>
                </c:pt>
                <c:pt idx="4375">
                  <c:v>2.13623046875</c:v>
                </c:pt>
                <c:pt idx="4376">
                  <c:v>2.13671875</c:v>
                </c:pt>
                <c:pt idx="4377">
                  <c:v>2.13720703125</c:v>
                </c:pt>
                <c:pt idx="4378">
                  <c:v>2.1376953125</c:v>
                </c:pt>
                <c:pt idx="4379">
                  <c:v>2.13818359375</c:v>
                </c:pt>
                <c:pt idx="4380">
                  <c:v>2.138671875</c:v>
                </c:pt>
                <c:pt idx="4381">
                  <c:v>2.13916015625</c:v>
                </c:pt>
                <c:pt idx="4382">
                  <c:v>2.1396484375</c:v>
                </c:pt>
                <c:pt idx="4383">
                  <c:v>2.14013671875</c:v>
                </c:pt>
                <c:pt idx="4384">
                  <c:v>2.140625</c:v>
                </c:pt>
                <c:pt idx="4385">
                  <c:v>2.14111328125</c:v>
                </c:pt>
                <c:pt idx="4386">
                  <c:v>2.1416015625</c:v>
                </c:pt>
                <c:pt idx="4387">
                  <c:v>2.14208984375</c:v>
                </c:pt>
                <c:pt idx="4388">
                  <c:v>2.142578125</c:v>
                </c:pt>
                <c:pt idx="4389">
                  <c:v>2.14306640625</c:v>
                </c:pt>
                <c:pt idx="4390">
                  <c:v>2.1435546875</c:v>
                </c:pt>
                <c:pt idx="4391">
                  <c:v>2.14404296875</c:v>
                </c:pt>
                <c:pt idx="4392">
                  <c:v>2.14453125</c:v>
                </c:pt>
                <c:pt idx="4393">
                  <c:v>2.14501953125</c:v>
                </c:pt>
                <c:pt idx="4394">
                  <c:v>2.1455078125</c:v>
                </c:pt>
                <c:pt idx="4395">
                  <c:v>2.14599609375</c:v>
                </c:pt>
                <c:pt idx="4396">
                  <c:v>2.146484375</c:v>
                </c:pt>
                <c:pt idx="4397">
                  <c:v>2.14697265625</c:v>
                </c:pt>
                <c:pt idx="4398">
                  <c:v>2.1474609375</c:v>
                </c:pt>
                <c:pt idx="4399">
                  <c:v>2.14794921875</c:v>
                </c:pt>
                <c:pt idx="4400">
                  <c:v>2.1484375</c:v>
                </c:pt>
                <c:pt idx="4401">
                  <c:v>2.14892578125</c:v>
                </c:pt>
                <c:pt idx="4402">
                  <c:v>2.1494140625</c:v>
                </c:pt>
                <c:pt idx="4403">
                  <c:v>2.14990234375</c:v>
                </c:pt>
                <c:pt idx="4404">
                  <c:v>2.150390625</c:v>
                </c:pt>
                <c:pt idx="4405">
                  <c:v>2.15087890625</c:v>
                </c:pt>
                <c:pt idx="4406">
                  <c:v>2.1513671875</c:v>
                </c:pt>
                <c:pt idx="4407">
                  <c:v>2.15185546875</c:v>
                </c:pt>
                <c:pt idx="4408">
                  <c:v>2.15234375</c:v>
                </c:pt>
                <c:pt idx="4409">
                  <c:v>2.15283203125</c:v>
                </c:pt>
                <c:pt idx="4410">
                  <c:v>2.1533203125</c:v>
                </c:pt>
                <c:pt idx="4411">
                  <c:v>2.15380859375</c:v>
                </c:pt>
                <c:pt idx="4412">
                  <c:v>2.154296875</c:v>
                </c:pt>
                <c:pt idx="4413">
                  <c:v>2.15478515625</c:v>
                </c:pt>
                <c:pt idx="4414">
                  <c:v>2.1552734375</c:v>
                </c:pt>
                <c:pt idx="4415">
                  <c:v>2.15576171875</c:v>
                </c:pt>
                <c:pt idx="4416">
                  <c:v>2.15625</c:v>
                </c:pt>
                <c:pt idx="4417">
                  <c:v>2.15673828125</c:v>
                </c:pt>
                <c:pt idx="4418">
                  <c:v>2.1572265625</c:v>
                </c:pt>
                <c:pt idx="4419">
                  <c:v>2.15771484375</c:v>
                </c:pt>
                <c:pt idx="4420">
                  <c:v>2.158203125</c:v>
                </c:pt>
                <c:pt idx="4421">
                  <c:v>2.15869140625</c:v>
                </c:pt>
                <c:pt idx="4422">
                  <c:v>2.1591796875</c:v>
                </c:pt>
                <c:pt idx="4423">
                  <c:v>2.15966796875</c:v>
                </c:pt>
                <c:pt idx="4424">
                  <c:v>2.16015625</c:v>
                </c:pt>
                <c:pt idx="4425">
                  <c:v>2.16064453125</c:v>
                </c:pt>
                <c:pt idx="4426">
                  <c:v>2.1611328125</c:v>
                </c:pt>
                <c:pt idx="4427">
                  <c:v>2.16162109375</c:v>
                </c:pt>
                <c:pt idx="4428">
                  <c:v>2.162109375</c:v>
                </c:pt>
                <c:pt idx="4429">
                  <c:v>2.16259765625</c:v>
                </c:pt>
                <c:pt idx="4430">
                  <c:v>2.1630859375</c:v>
                </c:pt>
                <c:pt idx="4431">
                  <c:v>2.16357421875</c:v>
                </c:pt>
                <c:pt idx="4432">
                  <c:v>2.1640625</c:v>
                </c:pt>
                <c:pt idx="4433">
                  <c:v>2.16455078125</c:v>
                </c:pt>
                <c:pt idx="4434">
                  <c:v>2.1650390625</c:v>
                </c:pt>
                <c:pt idx="4435">
                  <c:v>2.16552734375</c:v>
                </c:pt>
                <c:pt idx="4436">
                  <c:v>2.166015625</c:v>
                </c:pt>
                <c:pt idx="4437">
                  <c:v>2.16650390625</c:v>
                </c:pt>
                <c:pt idx="4438">
                  <c:v>2.1669921875</c:v>
                </c:pt>
                <c:pt idx="4439">
                  <c:v>2.16748046875</c:v>
                </c:pt>
                <c:pt idx="4440">
                  <c:v>2.16796875</c:v>
                </c:pt>
                <c:pt idx="4441">
                  <c:v>2.16845703125</c:v>
                </c:pt>
                <c:pt idx="4442">
                  <c:v>2.1689453125</c:v>
                </c:pt>
                <c:pt idx="4443">
                  <c:v>2.16943359375</c:v>
                </c:pt>
                <c:pt idx="4444">
                  <c:v>2.169921875</c:v>
                </c:pt>
                <c:pt idx="4445">
                  <c:v>2.17041015625</c:v>
                </c:pt>
                <c:pt idx="4446">
                  <c:v>2.1708984375</c:v>
                </c:pt>
                <c:pt idx="4447">
                  <c:v>2.17138671875</c:v>
                </c:pt>
                <c:pt idx="4448">
                  <c:v>2.171875</c:v>
                </c:pt>
                <c:pt idx="4449">
                  <c:v>2.17236328125</c:v>
                </c:pt>
                <c:pt idx="4450">
                  <c:v>2.1728515625</c:v>
                </c:pt>
                <c:pt idx="4451">
                  <c:v>2.17333984375</c:v>
                </c:pt>
                <c:pt idx="4452">
                  <c:v>2.173828125</c:v>
                </c:pt>
                <c:pt idx="4453">
                  <c:v>2.17431640625</c:v>
                </c:pt>
                <c:pt idx="4454">
                  <c:v>2.1748046875</c:v>
                </c:pt>
                <c:pt idx="4455">
                  <c:v>2.17529296875</c:v>
                </c:pt>
                <c:pt idx="4456">
                  <c:v>2.17578125</c:v>
                </c:pt>
                <c:pt idx="4457">
                  <c:v>2.17626953125</c:v>
                </c:pt>
                <c:pt idx="4458">
                  <c:v>2.1767578125</c:v>
                </c:pt>
                <c:pt idx="4459">
                  <c:v>2.17724609375</c:v>
                </c:pt>
                <c:pt idx="4460">
                  <c:v>2.177734375</c:v>
                </c:pt>
                <c:pt idx="4461">
                  <c:v>2.17822265625</c:v>
                </c:pt>
                <c:pt idx="4462">
                  <c:v>2.1787109375</c:v>
                </c:pt>
                <c:pt idx="4463">
                  <c:v>2.17919921875</c:v>
                </c:pt>
                <c:pt idx="4464">
                  <c:v>2.1796875</c:v>
                </c:pt>
                <c:pt idx="4465">
                  <c:v>2.18017578125</c:v>
                </c:pt>
                <c:pt idx="4466">
                  <c:v>2.1806640625</c:v>
                </c:pt>
                <c:pt idx="4467">
                  <c:v>2.18115234375</c:v>
                </c:pt>
                <c:pt idx="4468">
                  <c:v>2.181640625</c:v>
                </c:pt>
                <c:pt idx="4469">
                  <c:v>2.18212890625</c:v>
                </c:pt>
                <c:pt idx="4470">
                  <c:v>2.1826171875</c:v>
                </c:pt>
                <c:pt idx="4471">
                  <c:v>2.18310546875</c:v>
                </c:pt>
                <c:pt idx="4472">
                  <c:v>2.18359375</c:v>
                </c:pt>
                <c:pt idx="4473">
                  <c:v>2.18408203125</c:v>
                </c:pt>
                <c:pt idx="4474">
                  <c:v>2.1845703125</c:v>
                </c:pt>
                <c:pt idx="4475">
                  <c:v>2.18505859375</c:v>
                </c:pt>
                <c:pt idx="4476">
                  <c:v>2.185546875</c:v>
                </c:pt>
                <c:pt idx="4477">
                  <c:v>2.18603515625</c:v>
                </c:pt>
                <c:pt idx="4478">
                  <c:v>2.1865234375</c:v>
                </c:pt>
                <c:pt idx="4479">
                  <c:v>2.18701171875</c:v>
                </c:pt>
                <c:pt idx="4480">
                  <c:v>2.1875</c:v>
                </c:pt>
                <c:pt idx="4481">
                  <c:v>2.18798828125</c:v>
                </c:pt>
                <c:pt idx="4482">
                  <c:v>2.1884765625</c:v>
                </c:pt>
                <c:pt idx="4483">
                  <c:v>2.18896484375</c:v>
                </c:pt>
                <c:pt idx="4484">
                  <c:v>2.189453125</c:v>
                </c:pt>
                <c:pt idx="4485">
                  <c:v>2.18994140625</c:v>
                </c:pt>
                <c:pt idx="4486">
                  <c:v>2.1904296875</c:v>
                </c:pt>
                <c:pt idx="4487">
                  <c:v>2.19091796875</c:v>
                </c:pt>
                <c:pt idx="4488">
                  <c:v>2.19140625</c:v>
                </c:pt>
                <c:pt idx="4489">
                  <c:v>2.19189453125</c:v>
                </c:pt>
                <c:pt idx="4490">
                  <c:v>2.1923828125</c:v>
                </c:pt>
                <c:pt idx="4491">
                  <c:v>2.19287109375</c:v>
                </c:pt>
                <c:pt idx="4492">
                  <c:v>2.193359375</c:v>
                </c:pt>
                <c:pt idx="4493">
                  <c:v>2.19384765625</c:v>
                </c:pt>
                <c:pt idx="4494">
                  <c:v>2.1943359375</c:v>
                </c:pt>
                <c:pt idx="4495">
                  <c:v>2.19482421875</c:v>
                </c:pt>
                <c:pt idx="4496">
                  <c:v>2.1953125</c:v>
                </c:pt>
                <c:pt idx="4497">
                  <c:v>2.19580078125</c:v>
                </c:pt>
                <c:pt idx="4498">
                  <c:v>2.1962890625</c:v>
                </c:pt>
                <c:pt idx="4499">
                  <c:v>2.19677734375</c:v>
                </c:pt>
                <c:pt idx="4500">
                  <c:v>2.197265625</c:v>
                </c:pt>
                <c:pt idx="4501">
                  <c:v>2.19775390625</c:v>
                </c:pt>
                <c:pt idx="4502">
                  <c:v>2.1982421875</c:v>
                </c:pt>
                <c:pt idx="4503">
                  <c:v>2.19873046875</c:v>
                </c:pt>
                <c:pt idx="4504">
                  <c:v>2.19921875</c:v>
                </c:pt>
                <c:pt idx="4505">
                  <c:v>2.19970703125</c:v>
                </c:pt>
                <c:pt idx="4506">
                  <c:v>2.2001953125</c:v>
                </c:pt>
                <c:pt idx="4507">
                  <c:v>2.20068359375</c:v>
                </c:pt>
                <c:pt idx="4508">
                  <c:v>2.201171875</c:v>
                </c:pt>
                <c:pt idx="4509">
                  <c:v>2.20166015625</c:v>
                </c:pt>
                <c:pt idx="4510">
                  <c:v>2.2021484375</c:v>
                </c:pt>
                <c:pt idx="4511">
                  <c:v>2.20263671875</c:v>
                </c:pt>
                <c:pt idx="4512">
                  <c:v>2.203125</c:v>
                </c:pt>
                <c:pt idx="4513">
                  <c:v>2.20361328125</c:v>
                </c:pt>
                <c:pt idx="4514">
                  <c:v>2.2041015625</c:v>
                </c:pt>
                <c:pt idx="4515">
                  <c:v>2.20458984375</c:v>
                </c:pt>
                <c:pt idx="4516">
                  <c:v>2.205078125</c:v>
                </c:pt>
                <c:pt idx="4517">
                  <c:v>2.20556640625</c:v>
                </c:pt>
                <c:pt idx="4518">
                  <c:v>2.2060546875</c:v>
                </c:pt>
                <c:pt idx="4519">
                  <c:v>2.20654296875</c:v>
                </c:pt>
                <c:pt idx="4520">
                  <c:v>2.20703125</c:v>
                </c:pt>
                <c:pt idx="4521">
                  <c:v>2.20751953125</c:v>
                </c:pt>
                <c:pt idx="4522">
                  <c:v>2.2080078125</c:v>
                </c:pt>
                <c:pt idx="4523">
                  <c:v>2.20849609375</c:v>
                </c:pt>
                <c:pt idx="4524">
                  <c:v>2.208984375</c:v>
                </c:pt>
                <c:pt idx="4525">
                  <c:v>2.20947265625</c:v>
                </c:pt>
                <c:pt idx="4526">
                  <c:v>2.2099609375</c:v>
                </c:pt>
                <c:pt idx="4527">
                  <c:v>2.21044921875</c:v>
                </c:pt>
                <c:pt idx="4528">
                  <c:v>2.2109375</c:v>
                </c:pt>
                <c:pt idx="4529">
                  <c:v>2.21142578125</c:v>
                </c:pt>
                <c:pt idx="4530">
                  <c:v>2.2119140625</c:v>
                </c:pt>
                <c:pt idx="4531">
                  <c:v>2.21240234375</c:v>
                </c:pt>
                <c:pt idx="4532">
                  <c:v>2.212890625</c:v>
                </c:pt>
                <c:pt idx="4533">
                  <c:v>2.21337890625</c:v>
                </c:pt>
                <c:pt idx="4534">
                  <c:v>2.2138671875</c:v>
                </c:pt>
                <c:pt idx="4535">
                  <c:v>2.21435546875</c:v>
                </c:pt>
                <c:pt idx="4536">
                  <c:v>2.21484375</c:v>
                </c:pt>
                <c:pt idx="4537">
                  <c:v>2.21533203125</c:v>
                </c:pt>
                <c:pt idx="4538">
                  <c:v>2.2158203125</c:v>
                </c:pt>
                <c:pt idx="4539">
                  <c:v>2.21630859375</c:v>
                </c:pt>
                <c:pt idx="4540">
                  <c:v>2.216796875</c:v>
                </c:pt>
                <c:pt idx="4541">
                  <c:v>2.21728515625</c:v>
                </c:pt>
                <c:pt idx="4542">
                  <c:v>2.2177734375</c:v>
                </c:pt>
                <c:pt idx="4543">
                  <c:v>2.21826171875</c:v>
                </c:pt>
                <c:pt idx="4544">
                  <c:v>2.21875</c:v>
                </c:pt>
                <c:pt idx="4545">
                  <c:v>2.21923828125</c:v>
                </c:pt>
                <c:pt idx="4546">
                  <c:v>2.2197265625</c:v>
                </c:pt>
                <c:pt idx="4547">
                  <c:v>2.22021484375</c:v>
                </c:pt>
                <c:pt idx="4548">
                  <c:v>2.220703125</c:v>
                </c:pt>
                <c:pt idx="4549">
                  <c:v>2.22119140625</c:v>
                </c:pt>
                <c:pt idx="4550">
                  <c:v>2.2216796875</c:v>
                </c:pt>
                <c:pt idx="4551">
                  <c:v>2.22216796875</c:v>
                </c:pt>
                <c:pt idx="4552">
                  <c:v>2.22265625</c:v>
                </c:pt>
                <c:pt idx="4553">
                  <c:v>2.22314453125</c:v>
                </c:pt>
                <c:pt idx="4554">
                  <c:v>2.2236328125</c:v>
                </c:pt>
                <c:pt idx="4555">
                  <c:v>2.22412109375</c:v>
                </c:pt>
                <c:pt idx="4556">
                  <c:v>2.224609375</c:v>
                </c:pt>
                <c:pt idx="4557">
                  <c:v>2.22509765625</c:v>
                </c:pt>
                <c:pt idx="4558">
                  <c:v>2.2255859375</c:v>
                </c:pt>
                <c:pt idx="4559">
                  <c:v>2.22607421875</c:v>
                </c:pt>
                <c:pt idx="4560">
                  <c:v>2.2265625</c:v>
                </c:pt>
                <c:pt idx="4561">
                  <c:v>2.22705078125</c:v>
                </c:pt>
                <c:pt idx="4562">
                  <c:v>2.2275390625</c:v>
                </c:pt>
                <c:pt idx="4563">
                  <c:v>2.22802734375</c:v>
                </c:pt>
                <c:pt idx="4564">
                  <c:v>2.228515625</c:v>
                </c:pt>
                <c:pt idx="4565">
                  <c:v>2.22900390625</c:v>
                </c:pt>
                <c:pt idx="4566">
                  <c:v>2.2294921875</c:v>
                </c:pt>
                <c:pt idx="4567">
                  <c:v>2.22998046875</c:v>
                </c:pt>
                <c:pt idx="4568">
                  <c:v>2.23046875</c:v>
                </c:pt>
                <c:pt idx="4569">
                  <c:v>2.23095703125</c:v>
                </c:pt>
                <c:pt idx="4570">
                  <c:v>2.2314453125</c:v>
                </c:pt>
                <c:pt idx="4571">
                  <c:v>2.23193359375</c:v>
                </c:pt>
                <c:pt idx="4572">
                  <c:v>2.232421875</c:v>
                </c:pt>
                <c:pt idx="4573">
                  <c:v>2.23291015625</c:v>
                </c:pt>
                <c:pt idx="4574">
                  <c:v>2.2333984375</c:v>
                </c:pt>
                <c:pt idx="4575">
                  <c:v>2.23388671875</c:v>
                </c:pt>
                <c:pt idx="4576">
                  <c:v>2.234375</c:v>
                </c:pt>
                <c:pt idx="4577">
                  <c:v>2.23486328125</c:v>
                </c:pt>
                <c:pt idx="4578">
                  <c:v>2.2353515625</c:v>
                </c:pt>
                <c:pt idx="4579">
                  <c:v>2.23583984375</c:v>
                </c:pt>
                <c:pt idx="4580">
                  <c:v>2.236328125</c:v>
                </c:pt>
                <c:pt idx="4581">
                  <c:v>2.23681640625</c:v>
                </c:pt>
                <c:pt idx="4582">
                  <c:v>2.2373046875</c:v>
                </c:pt>
                <c:pt idx="4583">
                  <c:v>2.23779296875</c:v>
                </c:pt>
                <c:pt idx="4584">
                  <c:v>2.23828125</c:v>
                </c:pt>
                <c:pt idx="4585">
                  <c:v>2.23876953125</c:v>
                </c:pt>
                <c:pt idx="4586">
                  <c:v>2.2392578125</c:v>
                </c:pt>
                <c:pt idx="4587">
                  <c:v>2.23974609375</c:v>
                </c:pt>
                <c:pt idx="4588">
                  <c:v>2.240234375</c:v>
                </c:pt>
                <c:pt idx="4589">
                  <c:v>2.24072265625</c:v>
                </c:pt>
                <c:pt idx="4590">
                  <c:v>2.2412109375</c:v>
                </c:pt>
                <c:pt idx="4591">
                  <c:v>2.24169921875</c:v>
                </c:pt>
                <c:pt idx="4592">
                  <c:v>2.2421875</c:v>
                </c:pt>
                <c:pt idx="4593">
                  <c:v>2.24267578125</c:v>
                </c:pt>
                <c:pt idx="4594">
                  <c:v>2.2431640625</c:v>
                </c:pt>
                <c:pt idx="4595">
                  <c:v>2.24365234375</c:v>
                </c:pt>
                <c:pt idx="4596">
                  <c:v>2.244140625</c:v>
                </c:pt>
                <c:pt idx="4597">
                  <c:v>2.24462890625</c:v>
                </c:pt>
                <c:pt idx="4598">
                  <c:v>2.2451171875</c:v>
                </c:pt>
                <c:pt idx="4599">
                  <c:v>2.24560546875</c:v>
                </c:pt>
                <c:pt idx="4600">
                  <c:v>2.24609375</c:v>
                </c:pt>
                <c:pt idx="4601">
                  <c:v>2.24658203125</c:v>
                </c:pt>
                <c:pt idx="4602">
                  <c:v>2.2470703125</c:v>
                </c:pt>
                <c:pt idx="4603">
                  <c:v>2.24755859375</c:v>
                </c:pt>
                <c:pt idx="4604">
                  <c:v>2.248046875</c:v>
                </c:pt>
                <c:pt idx="4605">
                  <c:v>2.24853515625</c:v>
                </c:pt>
                <c:pt idx="4606">
                  <c:v>2.2490234375</c:v>
                </c:pt>
                <c:pt idx="4607">
                  <c:v>2.24951171875</c:v>
                </c:pt>
                <c:pt idx="4608">
                  <c:v>2.25</c:v>
                </c:pt>
                <c:pt idx="4609">
                  <c:v>2.25048828125</c:v>
                </c:pt>
                <c:pt idx="4610">
                  <c:v>2.2509765625</c:v>
                </c:pt>
                <c:pt idx="4611">
                  <c:v>2.25146484375</c:v>
                </c:pt>
                <c:pt idx="4612">
                  <c:v>2.251953125</c:v>
                </c:pt>
                <c:pt idx="4613">
                  <c:v>2.25244140625</c:v>
                </c:pt>
                <c:pt idx="4614">
                  <c:v>2.2529296875</c:v>
                </c:pt>
                <c:pt idx="4615">
                  <c:v>2.25341796875</c:v>
                </c:pt>
                <c:pt idx="4616">
                  <c:v>2.25390625</c:v>
                </c:pt>
                <c:pt idx="4617">
                  <c:v>2.25439453125</c:v>
                </c:pt>
                <c:pt idx="4618">
                  <c:v>2.2548828125</c:v>
                </c:pt>
                <c:pt idx="4619">
                  <c:v>2.25537109375</c:v>
                </c:pt>
                <c:pt idx="4620">
                  <c:v>2.255859375</c:v>
                </c:pt>
                <c:pt idx="4621">
                  <c:v>2.25634765625</c:v>
                </c:pt>
                <c:pt idx="4622">
                  <c:v>2.2568359375</c:v>
                </c:pt>
                <c:pt idx="4623">
                  <c:v>2.25732421875</c:v>
                </c:pt>
                <c:pt idx="4624">
                  <c:v>2.2578125</c:v>
                </c:pt>
                <c:pt idx="4625">
                  <c:v>2.25830078125</c:v>
                </c:pt>
                <c:pt idx="4626">
                  <c:v>2.2587890625</c:v>
                </c:pt>
                <c:pt idx="4627">
                  <c:v>2.25927734375</c:v>
                </c:pt>
                <c:pt idx="4628">
                  <c:v>2.259765625</c:v>
                </c:pt>
                <c:pt idx="4629">
                  <c:v>2.26025390625</c:v>
                </c:pt>
                <c:pt idx="4630">
                  <c:v>2.2607421875</c:v>
                </c:pt>
                <c:pt idx="4631">
                  <c:v>2.26123046875</c:v>
                </c:pt>
                <c:pt idx="4632">
                  <c:v>2.26171875</c:v>
                </c:pt>
                <c:pt idx="4633">
                  <c:v>2.26220703125</c:v>
                </c:pt>
                <c:pt idx="4634">
                  <c:v>2.2626953125</c:v>
                </c:pt>
                <c:pt idx="4635">
                  <c:v>2.26318359375</c:v>
                </c:pt>
                <c:pt idx="4636">
                  <c:v>2.263671875</c:v>
                </c:pt>
                <c:pt idx="4637">
                  <c:v>2.26416015625</c:v>
                </c:pt>
                <c:pt idx="4638">
                  <c:v>2.2646484375</c:v>
                </c:pt>
                <c:pt idx="4639">
                  <c:v>2.26513671875</c:v>
                </c:pt>
                <c:pt idx="4640">
                  <c:v>2.265625</c:v>
                </c:pt>
                <c:pt idx="4641">
                  <c:v>2.26611328125</c:v>
                </c:pt>
                <c:pt idx="4642">
                  <c:v>2.2666015625</c:v>
                </c:pt>
                <c:pt idx="4643">
                  <c:v>2.26708984375</c:v>
                </c:pt>
                <c:pt idx="4644">
                  <c:v>2.267578125</c:v>
                </c:pt>
                <c:pt idx="4645">
                  <c:v>2.26806640625</c:v>
                </c:pt>
                <c:pt idx="4646">
                  <c:v>2.2685546875</c:v>
                </c:pt>
                <c:pt idx="4647">
                  <c:v>2.26904296875</c:v>
                </c:pt>
                <c:pt idx="4648">
                  <c:v>2.26953125</c:v>
                </c:pt>
                <c:pt idx="4649">
                  <c:v>2.27001953125</c:v>
                </c:pt>
                <c:pt idx="4650">
                  <c:v>2.2705078125</c:v>
                </c:pt>
                <c:pt idx="4651">
                  <c:v>2.27099609375</c:v>
                </c:pt>
                <c:pt idx="4652">
                  <c:v>2.271484375</c:v>
                </c:pt>
                <c:pt idx="4653">
                  <c:v>2.27197265625</c:v>
                </c:pt>
                <c:pt idx="4654">
                  <c:v>2.2724609375</c:v>
                </c:pt>
                <c:pt idx="4655">
                  <c:v>2.27294921875</c:v>
                </c:pt>
                <c:pt idx="4656">
                  <c:v>2.2734375</c:v>
                </c:pt>
                <c:pt idx="4657">
                  <c:v>2.27392578125</c:v>
                </c:pt>
                <c:pt idx="4658">
                  <c:v>2.2744140625</c:v>
                </c:pt>
                <c:pt idx="4659">
                  <c:v>2.27490234375</c:v>
                </c:pt>
                <c:pt idx="4660">
                  <c:v>2.275390625</c:v>
                </c:pt>
                <c:pt idx="4661">
                  <c:v>2.27587890625</c:v>
                </c:pt>
                <c:pt idx="4662">
                  <c:v>2.2763671875</c:v>
                </c:pt>
                <c:pt idx="4663">
                  <c:v>2.27685546875</c:v>
                </c:pt>
                <c:pt idx="4664">
                  <c:v>2.27734375</c:v>
                </c:pt>
                <c:pt idx="4665">
                  <c:v>2.27783203125</c:v>
                </c:pt>
                <c:pt idx="4666">
                  <c:v>2.2783203125</c:v>
                </c:pt>
                <c:pt idx="4667">
                  <c:v>2.27880859375</c:v>
                </c:pt>
                <c:pt idx="4668">
                  <c:v>2.279296875</c:v>
                </c:pt>
                <c:pt idx="4669">
                  <c:v>2.27978515625</c:v>
                </c:pt>
                <c:pt idx="4670">
                  <c:v>2.2802734375</c:v>
                </c:pt>
                <c:pt idx="4671">
                  <c:v>2.28076171875</c:v>
                </c:pt>
                <c:pt idx="4672">
                  <c:v>2.28125</c:v>
                </c:pt>
                <c:pt idx="4673">
                  <c:v>2.28173828125</c:v>
                </c:pt>
                <c:pt idx="4674">
                  <c:v>2.2822265625</c:v>
                </c:pt>
                <c:pt idx="4675">
                  <c:v>2.28271484375</c:v>
                </c:pt>
                <c:pt idx="4676">
                  <c:v>2.283203125</c:v>
                </c:pt>
                <c:pt idx="4677">
                  <c:v>2.28369140625</c:v>
                </c:pt>
                <c:pt idx="4678">
                  <c:v>2.2841796875</c:v>
                </c:pt>
                <c:pt idx="4679">
                  <c:v>2.28466796875</c:v>
                </c:pt>
                <c:pt idx="4680">
                  <c:v>2.28515625</c:v>
                </c:pt>
                <c:pt idx="4681">
                  <c:v>2.28564453125</c:v>
                </c:pt>
                <c:pt idx="4682">
                  <c:v>2.2861328125</c:v>
                </c:pt>
                <c:pt idx="4683">
                  <c:v>2.28662109375</c:v>
                </c:pt>
                <c:pt idx="4684">
                  <c:v>2.287109375</c:v>
                </c:pt>
                <c:pt idx="4685">
                  <c:v>2.28759765625</c:v>
                </c:pt>
                <c:pt idx="4686">
                  <c:v>2.2880859375</c:v>
                </c:pt>
                <c:pt idx="4687">
                  <c:v>2.28857421875</c:v>
                </c:pt>
                <c:pt idx="4688">
                  <c:v>2.2890625</c:v>
                </c:pt>
                <c:pt idx="4689">
                  <c:v>2.28955078125</c:v>
                </c:pt>
                <c:pt idx="4690">
                  <c:v>2.2900390625</c:v>
                </c:pt>
                <c:pt idx="4691">
                  <c:v>2.29052734375</c:v>
                </c:pt>
                <c:pt idx="4692">
                  <c:v>2.291015625</c:v>
                </c:pt>
                <c:pt idx="4693">
                  <c:v>2.29150390625</c:v>
                </c:pt>
                <c:pt idx="4694">
                  <c:v>2.2919921875</c:v>
                </c:pt>
                <c:pt idx="4695">
                  <c:v>2.29248046875</c:v>
                </c:pt>
                <c:pt idx="4696">
                  <c:v>2.29296875</c:v>
                </c:pt>
                <c:pt idx="4697">
                  <c:v>2.29345703125</c:v>
                </c:pt>
                <c:pt idx="4698">
                  <c:v>2.2939453125</c:v>
                </c:pt>
                <c:pt idx="4699">
                  <c:v>2.29443359375</c:v>
                </c:pt>
                <c:pt idx="4700">
                  <c:v>2.294921875</c:v>
                </c:pt>
                <c:pt idx="4701">
                  <c:v>2.29541015625</c:v>
                </c:pt>
                <c:pt idx="4702">
                  <c:v>2.2958984375</c:v>
                </c:pt>
                <c:pt idx="4703">
                  <c:v>2.29638671875</c:v>
                </c:pt>
                <c:pt idx="4704">
                  <c:v>2.296875</c:v>
                </c:pt>
                <c:pt idx="4705">
                  <c:v>2.29736328125</c:v>
                </c:pt>
                <c:pt idx="4706">
                  <c:v>2.2978515625</c:v>
                </c:pt>
                <c:pt idx="4707">
                  <c:v>2.29833984375</c:v>
                </c:pt>
                <c:pt idx="4708">
                  <c:v>2.298828125</c:v>
                </c:pt>
                <c:pt idx="4709">
                  <c:v>2.29931640625</c:v>
                </c:pt>
                <c:pt idx="4710">
                  <c:v>2.2998046875</c:v>
                </c:pt>
                <c:pt idx="4711">
                  <c:v>2.30029296875</c:v>
                </c:pt>
                <c:pt idx="4712">
                  <c:v>2.30078125</c:v>
                </c:pt>
                <c:pt idx="4713">
                  <c:v>2.30126953125</c:v>
                </c:pt>
                <c:pt idx="4714">
                  <c:v>2.3017578125</c:v>
                </c:pt>
                <c:pt idx="4715">
                  <c:v>2.30224609375</c:v>
                </c:pt>
                <c:pt idx="4716">
                  <c:v>2.302734375</c:v>
                </c:pt>
                <c:pt idx="4717">
                  <c:v>2.30322265625</c:v>
                </c:pt>
                <c:pt idx="4718">
                  <c:v>2.3037109375</c:v>
                </c:pt>
                <c:pt idx="4719">
                  <c:v>2.30419921875</c:v>
                </c:pt>
                <c:pt idx="4720">
                  <c:v>2.3046875</c:v>
                </c:pt>
                <c:pt idx="4721">
                  <c:v>2.30517578125</c:v>
                </c:pt>
                <c:pt idx="4722">
                  <c:v>2.3056640625</c:v>
                </c:pt>
                <c:pt idx="4723">
                  <c:v>2.30615234375</c:v>
                </c:pt>
                <c:pt idx="4724">
                  <c:v>2.306640625</c:v>
                </c:pt>
                <c:pt idx="4725">
                  <c:v>2.30712890625</c:v>
                </c:pt>
                <c:pt idx="4726">
                  <c:v>2.3076171875</c:v>
                </c:pt>
                <c:pt idx="4727">
                  <c:v>2.30810546875</c:v>
                </c:pt>
                <c:pt idx="4728">
                  <c:v>2.30859375</c:v>
                </c:pt>
                <c:pt idx="4729">
                  <c:v>2.30908203125</c:v>
                </c:pt>
                <c:pt idx="4730">
                  <c:v>2.3095703125</c:v>
                </c:pt>
                <c:pt idx="4731">
                  <c:v>2.31005859375</c:v>
                </c:pt>
                <c:pt idx="4732">
                  <c:v>2.310546875</c:v>
                </c:pt>
                <c:pt idx="4733">
                  <c:v>2.31103515625</c:v>
                </c:pt>
                <c:pt idx="4734">
                  <c:v>2.3115234375</c:v>
                </c:pt>
                <c:pt idx="4735">
                  <c:v>2.31201171875</c:v>
                </c:pt>
                <c:pt idx="4736">
                  <c:v>2.3125</c:v>
                </c:pt>
                <c:pt idx="4737">
                  <c:v>2.31298828125</c:v>
                </c:pt>
                <c:pt idx="4738">
                  <c:v>2.3134765625</c:v>
                </c:pt>
                <c:pt idx="4739">
                  <c:v>2.31396484375</c:v>
                </c:pt>
                <c:pt idx="4740">
                  <c:v>2.314453125</c:v>
                </c:pt>
                <c:pt idx="4741">
                  <c:v>2.31494140625</c:v>
                </c:pt>
                <c:pt idx="4742">
                  <c:v>2.3154296875</c:v>
                </c:pt>
                <c:pt idx="4743">
                  <c:v>2.31591796875</c:v>
                </c:pt>
                <c:pt idx="4744">
                  <c:v>2.31640625</c:v>
                </c:pt>
                <c:pt idx="4745">
                  <c:v>2.31689453125</c:v>
                </c:pt>
                <c:pt idx="4746">
                  <c:v>2.3173828125</c:v>
                </c:pt>
                <c:pt idx="4747">
                  <c:v>2.31787109375</c:v>
                </c:pt>
                <c:pt idx="4748">
                  <c:v>2.318359375</c:v>
                </c:pt>
                <c:pt idx="4749">
                  <c:v>2.31884765625</c:v>
                </c:pt>
                <c:pt idx="4750">
                  <c:v>2.3193359375</c:v>
                </c:pt>
                <c:pt idx="4751">
                  <c:v>2.31982421875</c:v>
                </c:pt>
                <c:pt idx="4752">
                  <c:v>2.3203125</c:v>
                </c:pt>
                <c:pt idx="4753">
                  <c:v>2.32080078125</c:v>
                </c:pt>
                <c:pt idx="4754">
                  <c:v>2.3212890625</c:v>
                </c:pt>
                <c:pt idx="4755">
                  <c:v>2.32177734375</c:v>
                </c:pt>
                <c:pt idx="4756">
                  <c:v>2.322265625</c:v>
                </c:pt>
                <c:pt idx="4757">
                  <c:v>2.32275390625</c:v>
                </c:pt>
                <c:pt idx="4758">
                  <c:v>2.3232421875</c:v>
                </c:pt>
                <c:pt idx="4759">
                  <c:v>2.32373046875</c:v>
                </c:pt>
                <c:pt idx="4760">
                  <c:v>2.32421875</c:v>
                </c:pt>
                <c:pt idx="4761">
                  <c:v>2.32470703125</c:v>
                </c:pt>
                <c:pt idx="4762">
                  <c:v>2.3251953125</c:v>
                </c:pt>
                <c:pt idx="4763">
                  <c:v>2.32568359375</c:v>
                </c:pt>
                <c:pt idx="4764">
                  <c:v>2.326171875</c:v>
                </c:pt>
                <c:pt idx="4765">
                  <c:v>2.32666015625</c:v>
                </c:pt>
                <c:pt idx="4766">
                  <c:v>2.3271484375</c:v>
                </c:pt>
                <c:pt idx="4767">
                  <c:v>2.32763671875</c:v>
                </c:pt>
                <c:pt idx="4768">
                  <c:v>2.328125</c:v>
                </c:pt>
                <c:pt idx="4769">
                  <c:v>2.32861328125</c:v>
                </c:pt>
                <c:pt idx="4770">
                  <c:v>2.3291015625</c:v>
                </c:pt>
                <c:pt idx="4771">
                  <c:v>2.32958984375</c:v>
                </c:pt>
                <c:pt idx="4772">
                  <c:v>2.330078125</c:v>
                </c:pt>
                <c:pt idx="4773">
                  <c:v>2.33056640625</c:v>
                </c:pt>
                <c:pt idx="4774">
                  <c:v>2.3310546875</c:v>
                </c:pt>
                <c:pt idx="4775">
                  <c:v>2.33154296875</c:v>
                </c:pt>
                <c:pt idx="4776">
                  <c:v>2.33203125</c:v>
                </c:pt>
                <c:pt idx="4777">
                  <c:v>2.33251953125</c:v>
                </c:pt>
                <c:pt idx="4778">
                  <c:v>2.3330078125</c:v>
                </c:pt>
                <c:pt idx="4779">
                  <c:v>2.33349609375</c:v>
                </c:pt>
                <c:pt idx="4780">
                  <c:v>2.333984375</c:v>
                </c:pt>
                <c:pt idx="4781">
                  <c:v>2.33447265625</c:v>
                </c:pt>
                <c:pt idx="4782">
                  <c:v>2.3349609375</c:v>
                </c:pt>
                <c:pt idx="4783">
                  <c:v>2.33544921875</c:v>
                </c:pt>
                <c:pt idx="4784">
                  <c:v>2.3359375</c:v>
                </c:pt>
                <c:pt idx="4785">
                  <c:v>2.33642578125</c:v>
                </c:pt>
                <c:pt idx="4786">
                  <c:v>2.3369140625</c:v>
                </c:pt>
                <c:pt idx="4787">
                  <c:v>2.33740234375</c:v>
                </c:pt>
                <c:pt idx="4788">
                  <c:v>2.337890625</c:v>
                </c:pt>
                <c:pt idx="4789">
                  <c:v>2.33837890625</c:v>
                </c:pt>
                <c:pt idx="4790">
                  <c:v>2.3388671875</c:v>
                </c:pt>
                <c:pt idx="4791">
                  <c:v>2.33935546875</c:v>
                </c:pt>
                <c:pt idx="4792">
                  <c:v>2.33984375</c:v>
                </c:pt>
                <c:pt idx="4793">
                  <c:v>2.34033203125</c:v>
                </c:pt>
                <c:pt idx="4794">
                  <c:v>2.3408203125</c:v>
                </c:pt>
                <c:pt idx="4795">
                  <c:v>2.34130859375</c:v>
                </c:pt>
                <c:pt idx="4796">
                  <c:v>2.341796875</c:v>
                </c:pt>
                <c:pt idx="4797">
                  <c:v>2.34228515625</c:v>
                </c:pt>
                <c:pt idx="4798">
                  <c:v>2.3427734375</c:v>
                </c:pt>
                <c:pt idx="4799">
                  <c:v>2.34326171875</c:v>
                </c:pt>
                <c:pt idx="4800">
                  <c:v>2.34375</c:v>
                </c:pt>
                <c:pt idx="4801">
                  <c:v>2.34423828125</c:v>
                </c:pt>
                <c:pt idx="4802">
                  <c:v>2.3447265625</c:v>
                </c:pt>
                <c:pt idx="4803">
                  <c:v>2.34521484375</c:v>
                </c:pt>
                <c:pt idx="4804">
                  <c:v>2.345703125</c:v>
                </c:pt>
                <c:pt idx="4805">
                  <c:v>2.34619140625</c:v>
                </c:pt>
                <c:pt idx="4806">
                  <c:v>2.3466796875</c:v>
                </c:pt>
                <c:pt idx="4807">
                  <c:v>2.34716796875</c:v>
                </c:pt>
                <c:pt idx="4808">
                  <c:v>2.34765625</c:v>
                </c:pt>
                <c:pt idx="4809">
                  <c:v>2.34814453125</c:v>
                </c:pt>
                <c:pt idx="4810">
                  <c:v>2.3486328125</c:v>
                </c:pt>
                <c:pt idx="4811">
                  <c:v>2.34912109375</c:v>
                </c:pt>
                <c:pt idx="4812">
                  <c:v>2.349609375</c:v>
                </c:pt>
                <c:pt idx="4813">
                  <c:v>2.35009765625</c:v>
                </c:pt>
                <c:pt idx="4814">
                  <c:v>2.3505859375</c:v>
                </c:pt>
                <c:pt idx="4815">
                  <c:v>2.35107421875</c:v>
                </c:pt>
                <c:pt idx="4816">
                  <c:v>2.3515625</c:v>
                </c:pt>
                <c:pt idx="4817">
                  <c:v>2.35205078125</c:v>
                </c:pt>
                <c:pt idx="4818">
                  <c:v>2.3525390625</c:v>
                </c:pt>
                <c:pt idx="4819">
                  <c:v>2.35302734375</c:v>
                </c:pt>
                <c:pt idx="4820">
                  <c:v>2.353515625</c:v>
                </c:pt>
                <c:pt idx="4821">
                  <c:v>2.35400390625</c:v>
                </c:pt>
                <c:pt idx="4822">
                  <c:v>2.3544921875</c:v>
                </c:pt>
                <c:pt idx="4823">
                  <c:v>2.35498046875</c:v>
                </c:pt>
                <c:pt idx="4824">
                  <c:v>2.35546875</c:v>
                </c:pt>
                <c:pt idx="4825">
                  <c:v>2.35595703125</c:v>
                </c:pt>
                <c:pt idx="4826">
                  <c:v>2.3564453125</c:v>
                </c:pt>
                <c:pt idx="4827">
                  <c:v>2.35693359375</c:v>
                </c:pt>
                <c:pt idx="4828">
                  <c:v>2.357421875</c:v>
                </c:pt>
                <c:pt idx="4829">
                  <c:v>2.35791015625</c:v>
                </c:pt>
                <c:pt idx="4830">
                  <c:v>2.3583984375</c:v>
                </c:pt>
                <c:pt idx="4831">
                  <c:v>2.35888671875</c:v>
                </c:pt>
                <c:pt idx="4832">
                  <c:v>2.359375</c:v>
                </c:pt>
                <c:pt idx="4833">
                  <c:v>2.35986328125</c:v>
                </c:pt>
                <c:pt idx="4834">
                  <c:v>2.3603515625</c:v>
                </c:pt>
                <c:pt idx="4835">
                  <c:v>2.36083984375</c:v>
                </c:pt>
                <c:pt idx="4836">
                  <c:v>2.361328125</c:v>
                </c:pt>
                <c:pt idx="4837">
                  <c:v>2.36181640625</c:v>
                </c:pt>
                <c:pt idx="4838">
                  <c:v>2.3623046875</c:v>
                </c:pt>
                <c:pt idx="4839">
                  <c:v>2.36279296875</c:v>
                </c:pt>
                <c:pt idx="4840">
                  <c:v>2.36328125</c:v>
                </c:pt>
                <c:pt idx="4841">
                  <c:v>2.36376953125</c:v>
                </c:pt>
                <c:pt idx="4842">
                  <c:v>2.3642578125</c:v>
                </c:pt>
                <c:pt idx="4843">
                  <c:v>2.36474609375</c:v>
                </c:pt>
                <c:pt idx="4844">
                  <c:v>2.365234375</c:v>
                </c:pt>
                <c:pt idx="4845">
                  <c:v>2.36572265625</c:v>
                </c:pt>
                <c:pt idx="4846">
                  <c:v>2.3662109375</c:v>
                </c:pt>
                <c:pt idx="4847">
                  <c:v>2.36669921875</c:v>
                </c:pt>
                <c:pt idx="4848">
                  <c:v>2.3671875</c:v>
                </c:pt>
                <c:pt idx="4849">
                  <c:v>2.36767578125</c:v>
                </c:pt>
                <c:pt idx="4850">
                  <c:v>2.3681640625</c:v>
                </c:pt>
                <c:pt idx="4851">
                  <c:v>2.36865234375</c:v>
                </c:pt>
                <c:pt idx="4852">
                  <c:v>2.369140625</c:v>
                </c:pt>
                <c:pt idx="4853">
                  <c:v>2.36962890625</c:v>
                </c:pt>
                <c:pt idx="4854">
                  <c:v>2.3701171875</c:v>
                </c:pt>
                <c:pt idx="4855">
                  <c:v>2.37060546875</c:v>
                </c:pt>
                <c:pt idx="4856">
                  <c:v>2.37109375</c:v>
                </c:pt>
                <c:pt idx="4857">
                  <c:v>2.37158203125</c:v>
                </c:pt>
                <c:pt idx="4858">
                  <c:v>2.3720703125</c:v>
                </c:pt>
                <c:pt idx="4859">
                  <c:v>2.37255859375</c:v>
                </c:pt>
                <c:pt idx="4860">
                  <c:v>2.373046875</c:v>
                </c:pt>
                <c:pt idx="4861">
                  <c:v>2.37353515625</c:v>
                </c:pt>
                <c:pt idx="4862">
                  <c:v>2.3740234375</c:v>
                </c:pt>
                <c:pt idx="4863">
                  <c:v>2.37451171875</c:v>
                </c:pt>
                <c:pt idx="4864">
                  <c:v>2.375</c:v>
                </c:pt>
                <c:pt idx="4865">
                  <c:v>2.37548828125</c:v>
                </c:pt>
                <c:pt idx="4866">
                  <c:v>2.3759765625</c:v>
                </c:pt>
                <c:pt idx="4867">
                  <c:v>2.37646484375</c:v>
                </c:pt>
                <c:pt idx="4868">
                  <c:v>2.376953125</c:v>
                </c:pt>
                <c:pt idx="4869">
                  <c:v>2.37744140625</c:v>
                </c:pt>
                <c:pt idx="4870">
                  <c:v>2.3779296875</c:v>
                </c:pt>
                <c:pt idx="4871">
                  <c:v>2.37841796875</c:v>
                </c:pt>
                <c:pt idx="4872">
                  <c:v>2.37890625</c:v>
                </c:pt>
                <c:pt idx="4873">
                  <c:v>2.37939453125</c:v>
                </c:pt>
                <c:pt idx="4874">
                  <c:v>2.3798828125</c:v>
                </c:pt>
                <c:pt idx="4875">
                  <c:v>2.38037109375</c:v>
                </c:pt>
                <c:pt idx="4876">
                  <c:v>2.380859375</c:v>
                </c:pt>
                <c:pt idx="4877">
                  <c:v>2.38134765625</c:v>
                </c:pt>
                <c:pt idx="4878">
                  <c:v>2.3818359375</c:v>
                </c:pt>
                <c:pt idx="4879">
                  <c:v>2.38232421875</c:v>
                </c:pt>
                <c:pt idx="4880">
                  <c:v>2.3828125</c:v>
                </c:pt>
                <c:pt idx="4881">
                  <c:v>2.38330078125</c:v>
                </c:pt>
                <c:pt idx="4882">
                  <c:v>2.3837890625</c:v>
                </c:pt>
                <c:pt idx="4883">
                  <c:v>2.38427734375</c:v>
                </c:pt>
                <c:pt idx="4884">
                  <c:v>2.384765625</c:v>
                </c:pt>
                <c:pt idx="4885">
                  <c:v>2.38525390625</c:v>
                </c:pt>
                <c:pt idx="4886">
                  <c:v>2.3857421875</c:v>
                </c:pt>
                <c:pt idx="4887">
                  <c:v>2.38623046875</c:v>
                </c:pt>
                <c:pt idx="4888">
                  <c:v>2.38671875</c:v>
                </c:pt>
                <c:pt idx="4889">
                  <c:v>2.38720703125</c:v>
                </c:pt>
                <c:pt idx="4890">
                  <c:v>2.3876953125</c:v>
                </c:pt>
                <c:pt idx="4891">
                  <c:v>2.38818359375</c:v>
                </c:pt>
                <c:pt idx="4892">
                  <c:v>2.388671875</c:v>
                </c:pt>
                <c:pt idx="4893">
                  <c:v>2.38916015625</c:v>
                </c:pt>
                <c:pt idx="4894">
                  <c:v>2.3896484375</c:v>
                </c:pt>
                <c:pt idx="4895">
                  <c:v>2.39013671875</c:v>
                </c:pt>
                <c:pt idx="4896">
                  <c:v>2.390625</c:v>
                </c:pt>
                <c:pt idx="4897">
                  <c:v>2.39111328125</c:v>
                </c:pt>
                <c:pt idx="4898">
                  <c:v>2.3916015625</c:v>
                </c:pt>
                <c:pt idx="4899">
                  <c:v>2.39208984375</c:v>
                </c:pt>
                <c:pt idx="4900">
                  <c:v>2.392578125</c:v>
                </c:pt>
                <c:pt idx="4901">
                  <c:v>2.39306640625</c:v>
                </c:pt>
                <c:pt idx="4902">
                  <c:v>2.3935546875</c:v>
                </c:pt>
                <c:pt idx="4903">
                  <c:v>2.39404296875</c:v>
                </c:pt>
                <c:pt idx="4904">
                  <c:v>2.39453125</c:v>
                </c:pt>
                <c:pt idx="4905">
                  <c:v>2.39501953125</c:v>
                </c:pt>
                <c:pt idx="4906">
                  <c:v>2.3955078125</c:v>
                </c:pt>
                <c:pt idx="4907">
                  <c:v>2.39599609375</c:v>
                </c:pt>
                <c:pt idx="4908">
                  <c:v>2.396484375</c:v>
                </c:pt>
                <c:pt idx="4909">
                  <c:v>2.39697265625</c:v>
                </c:pt>
                <c:pt idx="4910">
                  <c:v>2.3974609375</c:v>
                </c:pt>
                <c:pt idx="4911">
                  <c:v>2.39794921875</c:v>
                </c:pt>
                <c:pt idx="4912">
                  <c:v>2.3984375</c:v>
                </c:pt>
                <c:pt idx="4913">
                  <c:v>2.39892578125</c:v>
                </c:pt>
                <c:pt idx="4914">
                  <c:v>2.3994140625</c:v>
                </c:pt>
                <c:pt idx="4915">
                  <c:v>2.39990234375</c:v>
                </c:pt>
                <c:pt idx="4916">
                  <c:v>2.400390625</c:v>
                </c:pt>
                <c:pt idx="4917">
                  <c:v>2.40087890625</c:v>
                </c:pt>
                <c:pt idx="4918">
                  <c:v>2.4013671875</c:v>
                </c:pt>
                <c:pt idx="4919">
                  <c:v>2.40185546875</c:v>
                </c:pt>
                <c:pt idx="4920">
                  <c:v>2.40234375</c:v>
                </c:pt>
                <c:pt idx="4921">
                  <c:v>2.40283203125</c:v>
                </c:pt>
                <c:pt idx="4922">
                  <c:v>2.4033203125</c:v>
                </c:pt>
                <c:pt idx="4923">
                  <c:v>2.40380859375</c:v>
                </c:pt>
                <c:pt idx="4924">
                  <c:v>2.404296875</c:v>
                </c:pt>
                <c:pt idx="4925">
                  <c:v>2.40478515625</c:v>
                </c:pt>
                <c:pt idx="4926">
                  <c:v>2.4052734375</c:v>
                </c:pt>
                <c:pt idx="4927">
                  <c:v>2.40576171875</c:v>
                </c:pt>
                <c:pt idx="4928">
                  <c:v>2.40625</c:v>
                </c:pt>
                <c:pt idx="4929">
                  <c:v>2.40673828125</c:v>
                </c:pt>
                <c:pt idx="4930">
                  <c:v>2.4072265625</c:v>
                </c:pt>
                <c:pt idx="4931">
                  <c:v>2.40771484375</c:v>
                </c:pt>
                <c:pt idx="4932">
                  <c:v>2.408203125</c:v>
                </c:pt>
                <c:pt idx="4933">
                  <c:v>2.40869140625</c:v>
                </c:pt>
                <c:pt idx="4934">
                  <c:v>2.4091796875</c:v>
                </c:pt>
                <c:pt idx="4935">
                  <c:v>2.40966796875</c:v>
                </c:pt>
                <c:pt idx="4936">
                  <c:v>2.41015625</c:v>
                </c:pt>
                <c:pt idx="4937">
                  <c:v>2.41064453125</c:v>
                </c:pt>
                <c:pt idx="4938">
                  <c:v>2.4111328125</c:v>
                </c:pt>
                <c:pt idx="4939">
                  <c:v>2.41162109375</c:v>
                </c:pt>
                <c:pt idx="4940">
                  <c:v>2.412109375</c:v>
                </c:pt>
                <c:pt idx="4941">
                  <c:v>2.41259765625</c:v>
                </c:pt>
                <c:pt idx="4942">
                  <c:v>2.4130859375</c:v>
                </c:pt>
                <c:pt idx="4943">
                  <c:v>2.41357421875</c:v>
                </c:pt>
                <c:pt idx="4944">
                  <c:v>2.4140625</c:v>
                </c:pt>
                <c:pt idx="4945">
                  <c:v>2.41455078125</c:v>
                </c:pt>
                <c:pt idx="4946">
                  <c:v>2.4150390625</c:v>
                </c:pt>
                <c:pt idx="4947">
                  <c:v>2.41552734375</c:v>
                </c:pt>
                <c:pt idx="4948">
                  <c:v>2.416015625</c:v>
                </c:pt>
                <c:pt idx="4949">
                  <c:v>2.41650390625</c:v>
                </c:pt>
                <c:pt idx="4950">
                  <c:v>2.4169921875</c:v>
                </c:pt>
                <c:pt idx="4951">
                  <c:v>2.41748046875</c:v>
                </c:pt>
                <c:pt idx="4952">
                  <c:v>2.41796875</c:v>
                </c:pt>
                <c:pt idx="4953">
                  <c:v>2.41845703125</c:v>
                </c:pt>
                <c:pt idx="4954">
                  <c:v>2.4189453125</c:v>
                </c:pt>
                <c:pt idx="4955">
                  <c:v>2.41943359375</c:v>
                </c:pt>
                <c:pt idx="4956">
                  <c:v>2.419921875</c:v>
                </c:pt>
                <c:pt idx="4957">
                  <c:v>2.42041015625</c:v>
                </c:pt>
                <c:pt idx="4958">
                  <c:v>2.4208984375</c:v>
                </c:pt>
                <c:pt idx="4959">
                  <c:v>2.42138671875</c:v>
                </c:pt>
                <c:pt idx="4960">
                  <c:v>2.421875</c:v>
                </c:pt>
                <c:pt idx="4961">
                  <c:v>2.42236328125</c:v>
                </c:pt>
                <c:pt idx="4962">
                  <c:v>2.4228515625</c:v>
                </c:pt>
                <c:pt idx="4963">
                  <c:v>2.42333984375</c:v>
                </c:pt>
                <c:pt idx="4964">
                  <c:v>2.423828125</c:v>
                </c:pt>
                <c:pt idx="4965">
                  <c:v>2.42431640625</c:v>
                </c:pt>
                <c:pt idx="4966">
                  <c:v>2.4248046875</c:v>
                </c:pt>
                <c:pt idx="4967">
                  <c:v>2.42529296875</c:v>
                </c:pt>
                <c:pt idx="4968">
                  <c:v>2.42578125</c:v>
                </c:pt>
                <c:pt idx="4969">
                  <c:v>2.42626953125</c:v>
                </c:pt>
                <c:pt idx="4970">
                  <c:v>2.4267578125</c:v>
                </c:pt>
                <c:pt idx="4971">
                  <c:v>2.42724609375</c:v>
                </c:pt>
                <c:pt idx="4972">
                  <c:v>2.427734375</c:v>
                </c:pt>
                <c:pt idx="4973">
                  <c:v>2.42822265625</c:v>
                </c:pt>
                <c:pt idx="4974">
                  <c:v>2.4287109375</c:v>
                </c:pt>
                <c:pt idx="4975">
                  <c:v>2.42919921875</c:v>
                </c:pt>
                <c:pt idx="4976">
                  <c:v>2.4296875</c:v>
                </c:pt>
                <c:pt idx="4977">
                  <c:v>2.43017578125</c:v>
                </c:pt>
                <c:pt idx="4978">
                  <c:v>2.4306640625</c:v>
                </c:pt>
                <c:pt idx="4979">
                  <c:v>2.43115234375</c:v>
                </c:pt>
                <c:pt idx="4980">
                  <c:v>2.431640625</c:v>
                </c:pt>
                <c:pt idx="4981">
                  <c:v>2.43212890625</c:v>
                </c:pt>
                <c:pt idx="4982">
                  <c:v>2.4326171875</c:v>
                </c:pt>
                <c:pt idx="4983">
                  <c:v>2.43310546875</c:v>
                </c:pt>
                <c:pt idx="4984">
                  <c:v>2.43359375</c:v>
                </c:pt>
                <c:pt idx="4985">
                  <c:v>2.43408203125</c:v>
                </c:pt>
                <c:pt idx="4986">
                  <c:v>2.4345703125</c:v>
                </c:pt>
                <c:pt idx="4987">
                  <c:v>2.43505859375</c:v>
                </c:pt>
                <c:pt idx="4988">
                  <c:v>2.435546875</c:v>
                </c:pt>
                <c:pt idx="4989">
                  <c:v>2.43603515625</c:v>
                </c:pt>
                <c:pt idx="4990">
                  <c:v>2.4365234375</c:v>
                </c:pt>
                <c:pt idx="4991">
                  <c:v>2.43701171875</c:v>
                </c:pt>
                <c:pt idx="4992">
                  <c:v>2.4375</c:v>
                </c:pt>
                <c:pt idx="4993">
                  <c:v>2.43798828125</c:v>
                </c:pt>
                <c:pt idx="4994">
                  <c:v>2.4384765625</c:v>
                </c:pt>
                <c:pt idx="4995">
                  <c:v>2.43896484375</c:v>
                </c:pt>
                <c:pt idx="4996">
                  <c:v>2.439453125</c:v>
                </c:pt>
                <c:pt idx="4997">
                  <c:v>2.43994140625</c:v>
                </c:pt>
                <c:pt idx="4998">
                  <c:v>2.4404296875</c:v>
                </c:pt>
                <c:pt idx="4999">
                  <c:v>2.44091796875</c:v>
                </c:pt>
                <c:pt idx="5000">
                  <c:v>2.44140625</c:v>
                </c:pt>
                <c:pt idx="5001">
                  <c:v>2.44189453125</c:v>
                </c:pt>
                <c:pt idx="5002">
                  <c:v>2.4423828125</c:v>
                </c:pt>
                <c:pt idx="5003">
                  <c:v>2.44287109375</c:v>
                </c:pt>
                <c:pt idx="5004">
                  <c:v>2.443359375</c:v>
                </c:pt>
                <c:pt idx="5005">
                  <c:v>2.44384765625</c:v>
                </c:pt>
                <c:pt idx="5006">
                  <c:v>2.4443359375</c:v>
                </c:pt>
                <c:pt idx="5007">
                  <c:v>2.44482421875</c:v>
                </c:pt>
                <c:pt idx="5008">
                  <c:v>2.4453125</c:v>
                </c:pt>
                <c:pt idx="5009">
                  <c:v>2.44580078125</c:v>
                </c:pt>
                <c:pt idx="5010">
                  <c:v>2.4462890625</c:v>
                </c:pt>
                <c:pt idx="5011">
                  <c:v>2.44677734375</c:v>
                </c:pt>
                <c:pt idx="5012">
                  <c:v>2.447265625</c:v>
                </c:pt>
                <c:pt idx="5013">
                  <c:v>2.44775390625</c:v>
                </c:pt>
                <c:pt idx="5014">
                  <c:v>2.4482421875</c:v>
                </c:pt>
                <c:pt idx="5015">
                  <c:v>2.44873046875</c:v>
                </c:pt>
                <c:pt idx="5016">
                  <c:v>2.44921875</c:v>
                </c:pt>
                <c:pt idx="5017">
                  <c:v>2.44970703125</c:v>
                </c:pt>
                <c:pt idx="5018">
                  <c:v>2.4501953125</c:v>
                </c:pt>
                <c:pt idx="5019">
                  <c:v>2.45068359375</c:v>
                </c:pt>
                <c:pt idx="5020">
                  <c:v>2.451171875</c:v>
                </c:pt>
                <c:pt idx="5021">
                  <c:v>2.45166015625</c:v>
                </c:pt>
                <c:pt idx="5022">
                  <c:v>2.4521484375</c:v>
                </c:pt>
                <c:pt idx="5023">
                  <c:v>2.45263671875</c:v>
                </c:pt>
                <c:pt idx="5024">
                  <c:v>2.453125</c:v>
                </c:pt>
                <c:pt idx="5025">
                  <c:v>2.45361328125</c:v>
                </c:pt>
                <c:pt idx="5026">
                  <c:v>2.4541015625</c:v>
                </c:pt>
                <c:pt idx="5027">
                  <c:v>2.45458984375</c:v>
                </c:pt>
                <c:pt idx="5028">
                  <c:v>2.455078125</c:v>
                </c:pt>
                <c:pt idx="5029">
                  <c:v>2.45556640625</c:v>
                </c:pt>
                <c:pt idx="5030">
                  <c:v>2.4560546875</c:v>
                </c:pt>
                <c:pt idx="5031">
                  <c:v>2.45654296875</c:v>
                </c:pt>
                <c:pt idx="5032">
                  <c:v>2.45703125</c:v>
                </c:pt>
                <c:pt idx="5033">
                  <c:v>2.45751953125</c:v>
                </c:pt>
                <c:pt idx="5034">
                  <c:v>2.4580078125</c:v>
                </c:pt>
                <c:pt idx="5035">
                  <c:v>2.45849609375</c:v>
                </c:pt>
                <c:pt idx="5036">
                  <c:v>2.458984375</c:v>
                </c:pt>
                <c:pt idx="5037">
                  <c:v>2.45947265625</c:v>
                </c:pt>
                <c:pt idx="5038">
                  <c:v>2.4599609375</c:v>
                </c:pt>
                <c:pt idx="5039">
                  <c:v>2.46044921875</c:v>
                </c:pt>
                <c:pt idx="5040">
                  <c:v>2.4609375</c:v>
                </c:pt>
                <c:pt idx="5041">
                  <c:v>2.46142578125</c:v>
                </c:pt>
                <c:pt idx="5042">
                  <c:v>2.4619140625</c:v>
                </c:pt>
                <c:pt idx="5043">
                  <c:v>2.46240234375</c:v>
                </c:pt>
                <c:pt idx="5044">
                  <c:v>2.462890625</c:v>
                </c:pt>
                <c:pt idx="5045">
                  <c:v>2.46337890625</c:v>
                </c:pt>
                <c:pt idx="5046">
                  <c:v>2.4638671875</c:v>
                </c:pt>
                <c:pt idx="5047">
                  <c:v>2.46435546875</c:v>
                </c:pt>
                <c:pt idx="5048">
                  <c:v>2.46484375</c:v>
                </c:pt>
                <c:pt idx="5049">
                  <c:v>2.46533203125</c:v>
                </c:pt>
                <c:pt idx="5050">
                  <c:v>2.4658203125</c:v>
                </c:pt>
                <c:pt idx="5051">
                  <c:v>2.46630859375</c:v>
                </c:pt>
                <c:pt idx="5052">
                  <c:v>2.466796875</c:v>
                </c:pt>
                <c:pt idx="5053">
                  <c:v>2.46728515625</c:v>
                </c:pt>
                <c:pt idx="5054">
                  <c:v>2.4677734375</c:v>
                </c:pt>
                <c:pt idx="5055">
                  <c:v>2.46826171875</c:v>
                </c:pt>
                <c:pt idx="5056">
                  <c:v>2.46875</c:v>
                </c:pt>
                <c:pt idx="5057">
                  <c:v>2.46923828125</c:v>
                </c:pt>
                <c:pt idx="5058">
                  <c:v>2.4697265625</c:v>
                </c:pt>
                <c:pt idx="5059">
                  <c:v>2.47021484375</c:v>
                </c:pt>
                <c:pt idx="5060">
                  <c:v>2.470703125</c:v>
                </c:pt>
                <c:pt idx="5061">
                  <c:v>2.47119140625</c:v>
                </c:pt>
                <c:pt idx="5062">
                  <c:v>2.4716796875</c:v>
                </c:pt>
                <c:pt idx="5063">
                  <c:v>2.47216796875</c:v>
                </c:pt>
                <c:pt idx="5064">
                  <c:v>2.47265625</c:v>
                </c:pt>
                <c:pt idx="5065">
                  <c:v>2.47314453125</c:v>
                </c:pt>
                <c:pt idx="5066">
                  <c:v>2.4736328125</c:v>
                </c:pt>
                <c:pt idx="5067">
                  <c:v>2.47412109375</c:v>
                </c:pt>
                <c:pt idx="5068">
                  <c:v>2.474609375</c:v>
                </c:pt>
                <c:pt idx="5069">
                  <c:v>2.47509765625</c:v>
                </c:pt>
                <c:pt idx="5070">
                  <c:v>2.4755859375</c:v>
                </c:pt>
                <c:pt idx="5071">
                  <c:v>2.47607421875</c:v>
                </c:pt>
                <c:pt idx="5072">
                  <c:v>2.4765625</c:v>
                </c:pt>
                <c:pt idx="5073">
                  <c:v>2.47705078125</c:v>
                </c:pt>
                <c:pt idx="5074">
                  <c:v>2.4775390625</c:v>
                </c:pt>
                <c:pt idx="5075">
                  <c:v>2.47802734375</c:v>
                </c:pt>
                <c:pt idx="5076">
                  <c:v>2.478515625</c:v>
                </c:pt>
                <c:pt idx="5077">
                  <c:v>2.47900390625</c:v>
                </c:pt>
                <c:pt idx="5078">
                  <c:v>2.4794921875</c:v>
                </c:pt>
                <c:pt idx="5079">
                  <c:v>2.47998046875</c:v>
                </c:pt>
                <c:pt idx="5080">
                  <c:v>2.48046875</c:v>
                </c:pt>
                <c:pt idx="5081">
                  <c:v>2.48095703125</c:v>
                </c:pt>
                <c:pt idx="5082">
                  <c:v>2.4814453125</c:v>
                </c:pt>
                <c:pt idx="5083">
                  <c:v>2.48193359375</c:v>
                </c:pt>
                <c:pt idx="5084">
                  <c:v>2.482421875</c:v>
                </c:pt>
                <c:pt idx="5085">
                  <c:v>2.48291015625</c:v>
                </c:pt>
                <c:pt idx="5086">
                  <c:v>2.4833984375</c:v>
                </c:pt>
                <c:pt idx="5087">
                  <c:v>2.48388671875</c:v>
                </c:pt>
                <c:pt idx="5088">
                  <c:v>2.484375</c:v>
                </c:pt>
                <c:pt idx="5089">
                  <c:v>2.48486328125</c:v>
                </c:pt>
                <c:pt idx="5090">
                  <c:v>2.4853515625</c:v>
                </c:pt>
                <c:pt idx="5091">
                  <c:v>2.48583984375</c:v>
                </c:pt>
                <c:pt idx="5092">
                  <c:v>2.486328125</c:v>
                </c:pt>
                <c:pt idx="5093">
                  <c:v>2.48681640625</c:v>
                </c:pt>
                <c:pt idx="5094">
                  <c:v>2.4873046875</c:v>
                </c:pt>
                <c:pt idx="5095">
                  <c:v>2.48779296875</c:v>
                </c:pt>
                <c:pt idx="5096">
                  <c:v>2.48828125</c:v>
                </c:pt>
                <c:pt idx="5097">
                  <c:v>2.48876953125</c:v>
                </c:pt>
                <c:pt idx="5098">
                  <c:v>2.4892578125</c:v>
                </c:pt>
                <c:pt idx="5099">
                  <c:v>2.48974609375</c:v>
                </c:pt>
                <c:pt idx="5100">
                  <c:v>2.490234375</c:v>
                </c:pt>
                <c:pt idx="5101">
                  <c:v>2.49072265625</c:v>
                </c:pt>
                <c:pt idx="5102">
                  <c:v>2.4912109375</c:v>
                </c:pt>
                <c:pt idx="5103">
                  <c:v>2.49169921875</c:v>
                </c:pt>
                <c:pt idx="5104">
                  <c:v>2.4921875</c:v>
                </c:pt>
                <c:pt idx="5105">
                  <c:v>2.49267578125</c:v>
                </c:pt>
                <c:pt idx="5106">
                  <c:v>2.4931640625</c:v>
                </c:pt>
                <c:pt idx="5107">
                  <c:v>2.49365234375</c:v>
                </c:pt>
                <c:pt idx="5108">
                  <c:v>2.494140625</c:v>
                </c:pt>
                <c:pt idx="5109">
                  <c:v>2.49462890625</c:v>
                </c:pt>
                <c:pt idx="5110">
                  <c:v>2.4951171875</c:v>
                </c:pt>
                <c:pt idx="5111">
                  <c:v>2.49560546875</c:v>
                </c:pt>
                <c:pt idx="5112">
                  <c:v>2.49609375</c:v>
                </c:pt>
                <c:pt idx="5113">
                  <c:v>2.49658203125</c:v>
                </c:pt>
                <c:pt idx="5114">
                  <c:v>2.4970703125</c:v>
                </c:pt>
                <c:pt idx="5115">
                  <c:v>2.49755859375</c:v>
                </c:pt>
                <c:pt idx="5116">
                  <c:v>2.498046875</c:v>
                </c:pt>
                <c:pt idx="5117">
                  <c:v>2.49853515625</c:v>
                </c:pt>
                <c:pt idx="5118">
                  <c:v>2.4990234375</c:v>
                </c:pt>
                <c:pt idx="5119">
                  <c:v>2.49951171875</c:v>
                </c:pt>
                <c:pt idx="5120">
                  <c:v>2.5</c:v>
                </c:pt>
                <c:pt idx="5121">
                  <c:v>2.50048828125</c:v>
                </c:pt>
                <c:pt idx="5122">
                  <c:v>2.5009765625</c:v>
                </c:pt>
                <c:pt idx="5123">
                  <c:v>2.50146484375</c:v>
                </c:pt>
                <c:pt idx="5124">
                  <c:v>2.501953125</c:v>
                </c:pt>
                <c:pt idx="5125">
                  <c:v>2.50244140625</c:v>
                </c:pt>
                <c:pt idx="5126">
                  <c:v>2.5029296875</c:v>
                </c:pt>
                <c:pt idx="5127">
                  <c:v>2.50341796875</c:v>
                </c:pt>
                <c:pt idx="5128">
                  <c:v>2.50390625</c:v>
                </c:pt>
                <c:pt idx="5129">
                  <c:v>2.50439453125</c:v>
                </c:pt>
                <c:pt idx="5130">
                  <c:v>2.5048828125</c:v>
                </c:pt>
                <c:pt idx="5131">
                  <c:v>2.50537109375</c:v>
                </c:pt>
                <c:pt idx="5132">
                  <c:v>2.505859375</c:v>
                </c:pt>
                <c:pt idx="5133">
                  <c:v>2.50634765625</c:v>
                </c:pt>
                <c:pt idx="5134">
                  <c:v>2.5068359375</c:v>
                </c:pt>
                <c:pt idx="5135">
                  <c:v>2.50732421875</c:v>
                </c:pt>
                <c:pt idx="5136">
                  <c:v>2.5078125</c:v>
                </c:pt>
                <c:pt idx="5137">
                  <c:v>2.50830078125</c:v>
                </c:pt>
                <c:pt idx="5138">
                  <c:v>2.5087890625</c:v>
                </c:pt>
                <c:pt idx="5139">
                  <c:v>2.50927734375</c:v>
                </c:pt>
                <c:pt idx="5140">
                  <c:v>2.509765625</c:v>
                </c:pt>
                <c:pt idx="5141">
                  <c:v>2.51025390625</c:v>
                </c:pt>
                <c:pt idx="5142">
                  <c:v>2.5107421875</c:v>
                </c:pt>
                <c:pt idx="5143">
                  <c:v>2.51123046875</c:v>
                </c:pt>
                <c:pt idx="5144">
                  <c:v>2.51171875</c:v>
                </c:pt>
                <c:pt idx="5145">
                  <c:v>2.51220703125</c:v>
                </c:pt>
                <c:pt idx="5146">
                  <c:v>2.5126953125</c:v>
                </c:pt>
                <c:pt idx="5147">
                  <c:v>2.51318359375</c:v>
                </c:pt>
                <c:pt idx="5148">
                  <c:v>2.513671875</c:v>
                </c:pt>
                <c:pt idx="5149">
                  <c:v>2.51416015625</c:v>
                </c:pt>
                <c:pt idx="5150">
                  <c:v>2.5146484375</c:v>
                </c:pt>
                <c:pt idx="5151">
                  <c:v>2.51513671875</c:v>
                </c:pt>
                <c:pt idx="5152">
                  <c:v>2.515625</c:v>
                </c:pt>
                <c:pt idx="5153">
                  <c:v>2.51611328125</c:v>
                </c:pt>
                <c:pt idx="5154">
                  <c:v>2.5166015625</c:v>
                </c:pt>
                <c:pt idx="5155">
                  <c:v>2.51708984375</c:v>
                </c:pt>
                <c:pt idx="5156">
                  <c:v>2.517578125</c:v>
                </c:pt>
                <c:pt idx="5157">
                  <c:v>2.51806640625</c:v>
                </c:pt>
                <c:pt idx="5158">
                  <c:v>2.5185546875</c:v>
                </c:pt>
                <c:pt idx="5159">
                  <c:v>2.51904296875</c:v>
                </c:pt>
                <c:pt idx="5160">
                  <c:v>2.51953125</c:v>
                </c:pt>
                <c:pt idx="5161">
                  <c:v>2.52001953125</c:v>
                </c:pt>
                <c:pt idx="5162">
                  <c:v>2.5205078125</c:v>
                </c:pt>
                <c:pt idx="5163">
                  <c:v>2.52099609375</c:v>
                </c:pt>
                <c:pt idx="5164">
                  <c:v>2.521484375</c:v>
                </c:pt>
                <c:pt idx="5165">
                  <c:v>2.52197265625</c:v>
                </c:pt>
                <c:pt idx="5166">
                  <c:v>2.5224609375</c:v>
                </c:pt>
                <c:pt idx="5167">
                  <c:v>2.52294921875</c:v>
                </c:pt>
                <c:pt idx="5168">
                  <c:v>2.5234375</c:v>
                </c:pt>
                <c:pt idx="5169">
                  <c:v>2.52392578125</c:v>
                </c:pt>
                <c:pt idx="5170">
                  <c:v>2.5244140625</c:v>
                </c:pt>
                <c:pt idx="5171">
                  <c:v>2.52490234375</c:v>
                </c:pt>
                <c:pt idx="5172">
                  <c:v>2.525390625</c:v>
                </c:pt>
                <c:pt idx="5173">
                  <c:v>2.52587890625</c:v>
                </c:pt>
                <c:pt idx="5174">
                  <c:v>2.5263671875</c:v>
                </c:pt>
                <c:pt idx="5175">
                  <c:v>2.52685546875</c:v>
                </c:pt>
                <c:pt idx="5176">
                  <c:v>2.52734375</c:v>
                </c:pt>
                <c:pt idx="5177">
                  <c:v>2.52783203125</c:v>
                </c:pt>
                <c:pt idx="5178">
                  <c:v>2.5283203125</c:v>
                </c:pt>
                <c:pt idx="5179">
                  <c:v>2.52880859375</c:v>
                </c:pt>
                <c:pt idx="5180">
                  <c:v>2.529296875</c:v>
                </c:pt>
                <c:pt idx="5181">
                  <c:v>2.52978515625</c:v>
                </c:pt>
                <c:pt idx="5182">
                  <c:v>2.5302734375</c:v>
                </c:pt>
                <c:pt idx="5183">
                  <c:v>2.53076171875</c:v>
                </c:pt>
                <c:pt idx="5184">
                  <c:v>2.53125</c:v>
                </c:pt>
                <c:pt idx="5185">
                  <c:v>2.53173828125</c:v>
                </c:pt>
                <c:pt idx="5186">
                  <c:v>2.5322265625</c:v>
                </c:pt>
                <c:pt idx="5187">
                  <c:v>2.53271484375</c:v>
                </c:pt>
                <c:pt idx="5188">
                  <c:v>2.533203125</c:v>
                </c:pt>
                <c:pt idx="5189">
                  <c:v>2.53369140625</c:v>
                </c:pt>
                <c:pt idx="5190">
                  <c:v>2.5341796875</c:v>
                </c:pt>
                <c:pt idx="5191">
                  <c:v>2.53466796875</c:v>
                </c:pt>
                <c:pt idx="5192">
                  <c:v>2.53515625</c:v>
                </c:pt>
                <c:pt idx="5193">
                  <c:v>2.53564453125</c:v>
                </c:pt>
                <c:pt idx="5194">
                  <c:v>2.5361328125</c:v>
                </c:pt>
                <c:pt idx="5195">
                  <c:v>2.53662109375</c:v>
                </c:pt>
                <c:pt idx="5196">
                  <c:v>2.537109375</c:v>
                </c:pt>
                <c:pt idx="5197">
                  <c:v>2.53759765625</c:v>
                </c:pt>
                <c:pt idx="5198">
                  <c:v>2.5380859375</c:v>
                </c:pt>
                <c:pt idx="5199">
                  <c:v>2.53857421875</c:v>
                </c:pt>
                <c:pt idx="5200">
                  <c:v>2.5390625</c:v>
                </c:pt>
                <c:pt idx="5201">
                  <c:v>2.53955078125</c:v>
                </c:pt>
                <c:pt idx="5202">
                  <c:v>2.5400390625</c:v>
                </c:pt>
                <c:pt idx="5203">
                  <c:v>2.54052734375</c:v>
                </c:pt>
                <c:pt idx="5204">
                  <c:v>2.541015625</c:v>
                </c:pt>
                <c:pt idx="5205">
                  <c:v>2.54150390625</c:v>
                </c:pt>
                <c:pt idx="5206">
                  <c:v>2.5419921875</c:v>
                </c:pt>
                <c:pt idx="5207">
                  <c:v>2.54248046875</c:v>
                </c:pt>
                <c:pt idx="5208">
                  <c:v>2.54296875</c:v>
                </c:pt>
                <c:pt idx="5209">
                  <c:v>2.54345703125</c:v>
                </c:pt>
                <c:pt idx="5210">
                  <c:v>2.5439453125</c:v>
                </c:pt>
                <c:pt idx="5211">
                  <c:v>2.54443359375</c:v>
                </c:pt>
                <c:pt idx="5212">
                  <c:v>2.544921875</c:v>
                </c:pt>
                <c:pt idx="5213">
                  <c:v>2.54541015625</c:v>
                </c:pt>
                <c:pt idx="5214">
                  <c:v>2.5458984375</c:v>
                </c:pt>
                <c:pt idx="5215">
                  <c:v>2.54638671875</c:v>
                </c:pt>
                <c:pt idx="5216">
                  <c:v>2.546875</c:v>
                </c:pt>
                <c:pt idx="5217">
                  <c:v>2.54736328125</c:v>
                </c:pt>
                <c:pt idx="5218">
                  <c:v>2.5478515625</c:v>
                </c:pt>
                <c:pt idx="5219">
                  <c:v>2.54833984375</c:v>
                </c:pt>
                <c:pt idx="5220">
                  <c:v>2.548828125</c:v>
                </c:pt>
                <c:pt idx="5221">
                  <c:v>2.54931640625</c:v>
                </c:pt>
                <c:pt idx="5222">
                  <c:v>2.5498046875</c:v>
                </c:pt>
                <c:pt idx="5223">
                  <c:v>2.55029296875</c:v>
                </c:pt>
                <c:pt idx="5224">
                  <c:v>2.55078125</c:v>
                </c:pt>
                <c:pt idx="5225">
                  <c:v>2.55126953125</c:v>
                </c:pt>
                <c:pt idx="5226">
                  <c:v>2.5517578125</c:v>
                </c:pt>
                <c:pt idx="5227">
                  <c:v>2.55224609375</c:v>
                </c:pt>
                <c:pt idx="5228">
                  <c:v>2.552734375</c:v>
                </c:pt>
                <c:pt idx="5229">
                  <c:v>2.55322265625</c:v>
                </c:pt>
                <c:pt idx="5230">
                  <c:v>2.5537109375</c:v>
                </c:pt>
                <c:pt idx="5231">
                  <c:v>2.55419921875</c:v>
                </c:pt>
                <c:pt idx="5232">
                  <c:v>2.5546875</c:v>
                </c:pt>
                <c:pt idx="5233">
                  <c:v>2.55517578125</c:v>
                </c:pt>
                <c:pt idx="5234">
                  <c:v>2.5556640625</c:v>
                </c:pt>
                <c:pt idx="5235">
                  <c:v>2.55615234375</c:v>
                </c:pt>
                <c:pt idx="5236">
                  <c:v>2.556640625</c:v>
                </c:pt>
                <c:pt idx="5237">
                  <c:v>2.55712890625</c:v>
                </c:pt>
                <c:pt idx="5238">
                  <c:v>2.5576171875</c:v>
                </c:pt>
                <c:pt idx="5239">
                  <c:v>2.55810546875</c:v>
                </c:pt>
                <c:pt idx="5240">
                  <c:v>2.55859375</c:v>
                </c:pt>
                <c:pt idx="5241">
                  <c:v>2.55908203125</c:v>
                </c:pt>
                <c:pt idx="5242">
                  <c:v>2.5595703125</c:v>
                </c:pt>
                <c:pt idx="5243">
                  <c:v>2.56005859375</c:v>
                </c:pt>
                <c:pt idx="5244">
                  <c:v>2.560546875</c:v>
                </c:pt>
                <c:pt idx="5245">
                  <c:v>2.56103515625</c:v>
                </c:pt>
                <c:pt idx="5246">
                  <c:v>2.5615234375</c:v>
                </c:pt>
                <c:pt idx="5247">
                  <c:v>2.56201171875</c:v>
                </c:pt>
                <c:pt idx="5248">
                  <c:v>2.5625</c:v>
                </c:pt>
                <c:pt idx="5249">
                  <c:v>2.56298828125</c:v>
                </c:pt>
                <c:pt idx="5250">
                  <c:v>2.5634765625</c:v>
                </c:pt>
                <c:pt idx="5251">
                  <c:v>2.56396484375</c:v>
                </c:pt>
                <c:pt idx="5252">
                  <c:v>2.564453125</c:v>
                </c:pt>
                <c:pt idx="5253">
                  <c:v>2.56494140625</c:v>
                </c:pt>
                <c:pt idx="5254">
                  <c:v>2.5654296875</c:v>
                </c:pt>
                <c:pt idx="5255">
                  <c:v>2.56591796875</c:v>
                </c:pt>
                <c:pt idx="5256">
                  <c:v>2.56640625</c:v>
                </c:pt>
                <c:pt idx="5257">
                  <c:v>2.56689453125</c:v>
                </c:pt>
                <c:pt idx="5258">
                  <c:v>2.5673828125</c:v>
                </c:pt>
                <c:pt idx="5259">
                  <c:v>2.56787109375</c:v>
                </c:pt>
                <c:pt idx="5260">
                  <c:v>2.568359375</c:v>
                </c:pt>
                <c:pt idx="5261">
                  <c:v>2.56884765625</c:v>
                </c:pt>
                <c:pt idx="5262">
                  <c:v>2.5693359375</c:v>
                </c:pt>
                <c:pt idx="5263">
                  <c:v>2.56982421875</c:v>
                </c:pt>
                <c:pt idx="5264">
                  <c:v>2.5703125</c:v>
                </c:pt>
                <c:pt idx="5265">
                  <c:v>2.57080078125</c:v>
                </c:pt>
                <c:pt idx="5266">
                  <c:v>2.5712890625</c:v>
                </c:pt>
                <c:pt idx="5267">
                  <c:v>2.57177734375</c:v>
                </c:pt>
                <c:pt idx="5268">
                  <c:v>2.572265625</c:v>
                </c:pt>
                <c:pt idx="5269">
                  <c:v>2.57275390625</c:v>
                </c:pt>
                <c:pt idx="5270">
                  <c:v>2.5732421875</c:v>
                </c:pt>
                <c:pt idx="5271">
                  <c:v>2.57373046875</c:v>
                </c:pt>
                <c:pt idx="5272">
                  <c:v>2.57421875</c:v>
                </c:pt>
                <c:pt idx="5273">
                  <c:v>2.57470703125</c:v>
                </c:pt>
                <c:pt idx="5274">
                  <c:v>2.5751953125</c:v>
                </c:pt>
                <c:pt idx="5275">
                  <c:v>2.57568359375</c:v>
                </c:pt>
                <c:pt idx="5276">
                  <c:v>2.576171875</c:v>
                </c:pt>
                <c:pt idx="5277">
                  <c:v>2.57666015625</c:v>
                </c:pt>
                <c:pt idx="5278">
                  <c:v>2.5771484375</c:v>
                </c:pt>
                <c:pt idx="5279">
                  <c:v>2.57763671875</c:v>
                </c:pt>
                <c:pt idx="5280">
                  <c:v>2.578125</c:v>
                </c:pt>
                <c:pt idx="5281">
                  <c:v>2.57861328125</c:v>
                </c:pt>
                <c:pt idx="5282">
                  <c:v>2.5791015625</c:v>
                </c:pt>
                <c:pt idx="5283">
                  <c:v>2.57958984375</c:v>
                </c:pt>
                <c:pt idx="5284">
                  <c:v>2.580078125</c:v>
                </c:pt>
                <c:pt idx="5285">
                  <c:v>2.58056640625</c:v>
                </c:pt>
                <c:pt idx="5286">
                  <c:v>2.5810546875</c:v>
                </c:pt>
                <c:pt idx="5287">
                  <c:v>2.58154296875</c:v>
                </c:pt>
                <c:pt idx="5288">
                  <c:v>2.58203125</c:v>
                </c:pt>
                <c:pt idx="5289">
                  <c:v>2.58251953125</c:v>
                </c:pt>
                <c:pt idx="5290">
                  <c:v>2.5830078125</c:v>
                </c:pt>
                <c:pt idx="5291">
                  <c:v>2.58349609375</c:v>
                </c:pt>
                <c:pt idx="5292">
                  <c:v>2.583984375</c:v>
                </c:pt>
                <c:pt idx="5293">
                  <c:v>2.58447265625</c:v>
                </c:pt>
                <c:pt idx="5294">
                  <c:v>2.5849609375</c:v>
                </c:pt>
                <c:pt idx="5295">
                  <c:v>2.58544921875</c:v>
                </c:pt>
                <c:pt idx="5296">
                  <c:v>2.5859375</c:v>
                </c:pt>
                <c:pt idx="5297">
                  <c:v>2.58642578125</c:v>
                </c:pt>
                <c:pt idx="5298">
                  <c:v>2.5869140625</c:v>
                </c:pt>
                <c:pt idx="5299">
                  <c:v>2.58740234375</c:v>
                </c:pt>
                <c:pt idx="5300">
                  <c:v>2.587890625</c:v>
                </c:pt>
                <c:pt idx="5301">
                  <c:v>2.58837890625</c:v>
                </c:pt>
                <c:pt idx="5302">
                  <c:v>2.5888671875</c:v>
                </c:pt>
                <c:pt idx="5303">
                  <c:v>2.58935546875</c:v>
                </c:pt>
                <c:pt idx="5304">
                  <c:v>2.58984375</c:v>
                </c:pt>
                <c:pt idx="5305">
                  <c:v>2.59033203125</c:v>
                </c:pt>
                <c:pt idx="5306">
                  <c:v>2.5908203125</c:v>
                </c:pt>
                <c:pt idx="5307">
                  <c:v>2.59130859375</c:v>
                </c:pt>
                <c:pt idx="5308">
                  <c:v>2.591796875</c:v>
                </c:pt>
                <c:pt idx="5309">
                  <c:v>2.59228515625</c:v>
                </c:pt>
                <c:pt idx="5310">
                  <c:v>2.5927734375</c:v>
                </c:pt>
                <c:pt idx="5311">
                  <c:v>2.59326171875</c:v>
                </c:pt>
                <c:pt idx="5312">
                  <c:v>2.59375</c:v>
                </c:pt>
                <c:pt idx="5313">
                  <c:v>2.59423828125</c:v>
                </c:pt>
                <c:pt idx="5314">
                  <c:v>2.5947265625</c:v>
                </c:pt>
                <c:pt idx="5315">
                  <c:v>2.59521484375</c:v>
                </c:pt>
                <c:pt idx="5316">
                  <c:v>2.595703125</c:v>
                </c:pt>
                <c:pt idx="5317">
                  <c:v>2.59619140625</c:v>
                </c:pt>
                <c:pt idx="5318">
                  <c:v>2.5966796875</c:v>
                </c:pt>
                <c:pt idx="5319">
                  <c:v>2.59716796875</c:v>
                </c:pt>
                <c:pt idx="5320">
                  <c:v>2.59765625</c:v>
                </c:pt>
                <c:pt idx="5321">
                  <c:v>2.59814453125</c:v>
                </c:pt>
                <c:pt idx="5322">
                  <c:v>2.5986328125</c:v>
                </c:pt>
                <c:pt idx="5323">
                  <c:v>2.59912109375</c:v>
                </c:pt>
                <c:pt idx="5324">
                  <c:v>2.599609375</c:v>
                </c:pt>
                <c:pt idx="5325">
                  <c:v>2.60009765625</c:v>
                </c:pt>
                <c:pt idx="5326">
                  <c:v>2.6005859375</c:v>
                </c:pt>
                <c:pt idx="5327">
                  <c:v>2.60107421875</c:v>
                </c:pt>
                <c:pt idx="5328">
                  <c:v>2.6015625</c:v>
                </c:pt>
                <c:pt idx="5329">
                  <c:v>2.60205078125</c:v>
                </c:pt>
                <c:pt idx="5330">
                  <c:v>2.6025390625</c:v>
                </c:pt>
                <c:pt idx="5331">
                  <c:v>2.60302734375</c:v>
                </c:pt>
                <c:pt idx="5332">
                  <c:v>2.603515625</c:v>
                </c:pt>
                <c:pt idx="5333">
                  <c:v>2.60400390625</c:v>
                </c:pt>
                <c:pt idx="5334">
                  <c:v>2.6044921875</c:v>
                </c:pt>
                <c:pt idx="5335">
                  <c:v>2.60498046875</c:v>
                </c:pt>
                <c:pt idx="5336">
                  <c:v>2.60546875</c:v>
                </c:pt>
                <c:pt idx="5337">
                  <c:v>2.60595703125</c:v>
                </c:pt>
                <c:pt idx="5338">
                  <c:v>2.6064453125</c:v>
                </c:pt>
                <c:pt idx="5339">
                  <c:v>2.60693359375</c:v>
                </c:pt>
                <c:pt idx="5340">
                  <c:v>2.607421875</c:v>
                </c:pt>
                <c:pt idx="5341">
                  <c:v>2.60791015625</c:v>
                </c:pt>
                <c:pt idx="5342">
                  <c:v>2.6083984375</c:v>
                </c:pt>
                <c:pt idx="5343">
                  <c:v>2.60888671875</c:v>
                </c:pt>
                <c:pt idx="5344">
                  <c:v>2.609375</c:v>
                </c:pt>
                <c:pt idx="5345">
                  <c:v>2.60986328125</c:v>
                </c:pt>
                <c:pt idx="5346">
                  <c:v>2.6103515625</c:v>
                </c:pt>
                <c:pt idx="5347">
                  <c:v>2.61083984375</c:v>
                </c:pt>
                <c:pt idx="5348">
                  <c:v>2.611328125</c:v>
                </c:pt>
                <c:pt idx="5349">
                  <c:v>2.61181640625</c:v>
                </c:pt>
                <c:pt idx="5350">
                  <c:v>2.6123046875</c:v>
                </c:pt>
                <c:pt idx="5351">
                  <c:v>2.61279296875</c:v>
                </c:pt>
                <c:pt idx="5352">
                  <c:v>2.61328125</c:v>
                </c:pt>
                <c:pt idx="5353">
                  <c:v>2.61376953125</c:v>
                </c:pt>
                <c:pt idx="5354">
                  <c:v>2.6142578125</c:v>
                </c:pt>
                <c:pt idx="5355">
                  <c:v>2.61474609375</c:v>
                </c:pt>
                <c:pt idx="5356">
                  <c:v>2.615234375</c:v>
                </c:pt>
                <c:pt idx="5357">
                  <c:v>2.61572265625</c:v>
                </c:pt>
                <c:pt idx="5358">
                  <c:v>2.6162109375</c:v>
                </c:pt>
                <c:pt idx="5359">
                  <c:v>2.61669921875</c:v>
                </c:pt>
                <c:pt idx="5360">
                  <c:v>2.6171875</c:v>
                </c:pt>
                <c:pt idx="5361">
                  <c:v>2.61767578125</c:v>
                </c:pt>
                <c:pt idx="5362">
                  <c:v>2.6181640625</c:v>
                </c:pt>
                <c:pt idx="5363">
                  <c:v>2.61865234375</c:v>
                </c:pt>
                <c:pt idx="5364">
                  <c:v>2.619140625</c:v>
                </c:pt>
                <c:pt idx="5365">
                  <c:v>2.61962890625</c:v>
                </c:pt>
                <c:pt idx="5366">
                  <c:v>2.6201171875</c:v>
                </c:pt>
                <c:pt idx="5367">
                  <c:v>2.62060546875</c:v>
                </c:pt>
                <c:pt idx="5368">
                  <c:v>2.62109375</c:v>
                </c:pt>
                <c:pt idx="5369">
                  <c:v>2.62158203125</c:v>
                </c:pt>
                <c:pt idx="5370">
                  <c:v>2.6220703125</c:v>
                </c:pt>
                <c:pt idx="5371">
                  <c:v>2.62255859375</c:v>
                </c:pt>
                <c:pt idx="5372">
                  <c:v>2.623046875</c:v>
                </c:pt>
                <c:pt idx="5373">
                  <c:v>2.62353515625</c:v>
                </c:pt>
                <c:pt idx="5374">
                  <c:v>2.6240234375</c:v>
                </c:pt>
                <c:pt idx="5375">
                  <c:v>2.62451171875</c:v>
                </c:pt>
                <c:pt idx="5376">
                  <c:v>2.625</c:v>
                </c:pt>
                <c:pt idx="5377">
                  <c:v>2.62548828125</c:v>
                </c:pt>
                <c:pt idx="5378">
                  <c:v>2.6259765625</c:v>
                </c:pt>
                <c:pt idx="5379">
                  <c:v>2.62646484375</c:v>
                </c:pt>
                <c:pt idx="5380">
                  <c:v>2.626953125</c:v>
                </c:pt>
                <c:pt idx="5381">
                  <c:v>2.62744140625</c:v>
                </c:pt>
                <c:pt idx="5382">
                  <c:v>2.6279296875</c:v>
                </c:pt>
                <c:pt idx="5383">
                  <c:v>2.62841796875</c:v>
                </c:pt>
                <c:pt idx="5384">
                  <c:v>2.62890625</c:v>
                </c:pt>
                <c:pt idx="5385">
                  <c:v>2.62939453125</c:v>
                </c:pt>
                <c:pt idx="5386">
                  <c:v>2.6298828125</c:v>
                </c:pt>
                <c:pt idx="5387">
                  <c:v>2.63037109375</c:v>
                </c:pt>
                <c:pt idx="5388">
                  <c:v>2.630859375</c:v>
                </c:pt>
                <c:pt idx="5389">
                  <c:v>2.63134765625</c:v>
                </c:pt>
                <c:pt idx="5390">
                  <c:v>2.6318359375</c:v>
                </c:pt>
                <c:pt idx="5391">
                  <c:v>2.63232421875</c:v>
                </c:pt>
                <c:pt idx="5392">
                  <c:v>2.6328125</c:v>
                </c:pt>
                <c:pt idx="5393">
                  <c:v>2.63330078125</c:v>
                </c:pt>
                <c:pt idx="5394">
                  <c:v>2.6337890625</c:v>
                </c:pt>
                <c:pt idx="5395">
                  <c:v>2.63427734375</c:v>
                </c:pt>
                <c:pt idx="5396">
                  <c:v>2.634765625</c:v>
                </c:pt>
                <c:pt idx="5397">
                  <c:v>2.63525390625</c:v>
                </c:pt>
                <c:pt idx="5398">
                  <c:v>2.6357421875</c:v>
                </c:pt>
                <c:pt idx="5399">
                  <c:v>2.63623046875</c:v>
                </c:pt>
                <c:pt idx="5400">
                  <c:v>2.63671875</c:v>
                </c:pt>
                <c:pt idx="5401">
                  <c:v>2.63720703125</c:v>
                </c:pt>
                <c:pt idx="5402">
                  <c:v>2.6376953125</c:v>
                </c:pt>
                <c:pt idx="5403">
                  <c:v>2.63818359375</c:v>
                </c:pt>
                <c:pt idx="5404">
                  <c:v>2.638671875</c:v>
                </c:pt>
                <c:pt idx="5405">
                  <c:v>2.63916015625</c:v>
                </c:pt>
                <c:pt idx="5406">
                  <c:v>2.6396484375</c:v>
                </c:pt>
                <c:pt idx="5407">
                  <c:v>2.64013671875</c:v>
                </c:pt>
                <c:pt idx="5408">
                  <c:v>2.640625</c:v>
                </c:pt>
                <c:pt idx="5409">
                  <c:v>2.64111328125</c:v>
                </c:pt>
                <c:pt idx="5410">
                  <c:v>2.6416015625</c:v>
                </c:pt>
                <c:pt idx="5411">
                  <c:v>2.64208984375</c:v>
                </c:pt>
                <c:pt idx="5412">
                  <c:v>2.642578125</c:v>
                </c:pt>
                <c:pt idx="5413">
                  <c:v>2.64306640625</c:v>
                </c:pt>
                <c:pt idx="5414">
                  <c:v>2.6435546875</c:v>
                </c:pt>
                <c:pt idx="5415">
                  <c:v>2.64404296875</c:v>
                </c:pt>
                <c:pt idx="5416">
                  <c:v>2.64453125</c:v>
                </c:pt>
                <c:pt idx="5417">
                  <c:v>2.64501953125</c:v>
                </c:pt>
                <c:pt idx="5418">
                  <c:v>2.6455078125</c:v>
                </c:pt>
                <c:pt idx="5419">
                  <c:v>2.64599609375</c:v>
                </c:pt>
                <c:pt idx="5420">
                  <c:v>2.646484375</c:v>
                </c:pt>
                <c:pt idx="5421">
                  <c:v>2.64697265625</c:v>
                </c:pt>
                <c:pt idx="5422">
                  <c:v>2.6474609375</c:v>
                </c:pt>
                <c:pt idx="5423">
                  <c:v>2.64794921875</c:v>
                </c:pt>
                <c:pt idx="5424">
                  <c:v>2.6484375</c:v>
                </c:pt>
                <c:pt idx="5425">
                  <c:v>2.64892578125</c:v>
                </c:pt>
                <c:pt idx="5426">
                  <c:v>2.6494140625</c:v>
                </c:pt>
                <c:pt idx="5427">
                  <c:v>2.64990234375</c:v>
                </c:pt>
                <c:pt idx="5428">
                  <c:v>2.650390625</c:v>
                </c:pt>
                <c:pt idx="5429">
                  <c:v>2.65087890625</c:v>
                </c:pt>
                <c:pt idx="5430">
                  <c:v>2.6513671875</c:v>
                </c:pt>
                <c:pt idx="5431">
                  <c:v>2.65185546875</c:v>
                </c:pt>
                <c:pt idx="5432">
                  <c:v>2.65234375</c:v>
                </c:pt>
                <c:pt idx="5433">
                  <c:v>2.65283203125</c:v>
                </c:pt>
                <c:pt idx="5434">
                  <c:v>2.6533203125</c:v>
                </c:pt>
                <c:pt idx="5435">
                  <c:v>2.65380859375</c:v>
                </c:pt>
                <c:pt idx="5436">
                  <c:v>2.654296875</c:v>
                </c:pt>
                <c:pt idx="5437">
                  <c:v>2.65478515625</c:v>
                </c:pt>
                <c:pt idx="5438">
                  <c:v>2.6552734375</c:v>
                </c:pt>
                <c:pt idx="5439">
                  <c:v>2.65576171875</c:v>
                </c:pt>
                <c:pt idx="5440">
                  <c:v>2.65625</c:v>
                </c:pt>
                <c:pt idx="5441">
                  <c:v>2.65673828125</c:v>
                </c:pt>
                <c:pt idx="5442">
                  <c:v>2.6572265625</c:v>
                </c:pt>
                <c:pt idx="5443">
                  <c:v>2.65771484375</c:v>
                </c:pt>
                <c:pt idx="5444">
                  <c:v>2.658203125</c:v>
                </c:pt>
                <c:pt idx="5445">
                  <c:v>2.65869140625</c:v>
                </c:pt>
                <c:pt idx="5446">
                  <c:v>2.6591796875</c:v>
                </c:pt>
                <c:pt idx="5447">
                  <c:v>2.65966796875</c:v>
                </c:pt>
                <c:pt idx="5448">
                  <c:v>2.66015625</c:v>
                </c:pt>
                <c:pt idx="5449">
                  <c:v>2.66064453125</c:v>
                </c:pt>
                <c:pt idx="5450">
                  <c:v>2.6611328125</c:v>
                </c:pt>
                <c:pt idx="5451">
                  <c:v>2.66162109375</c:v>
                </c:pt>
                <c:pt idx="5452">
                  <c:v>2.662109375</c:v>
                </c:pt>
                <c:pt idx="5453">
                  <c:v>2.66259765625</c:v>
                </c:pt>
                <c:pt idx="5454">
                  <c:v>2.6630859375</c:v>
                </c:pt>
                <c:pt idx="5455">
                  <c:v>2.66357421875</c:v>
                </c:pt>
                <c:pt idx="5456">
                  <c:v>2.6640625</c:v>
                </c:pt>
                <c:pt idx="5457">
                  <c:v>2.66455078125</c:v>
                </c:pt>
                <c:pt idx="5458">
                  <c:v>2.6650390625</c:v>
                </c:pt>
                <c:pt idx="5459">
                  <c:v>2.66552734375</c:v>
                </c:pt>
                <c:pt idx="5460">
                  <c:v>2.666015625</c:v>
                </c:pt>
                <c:pt idx="5461">
                  <c:v>2.66650390625</c:v>
                </c:pt>
                <c:pt idx="5462">
                  <c:v>2.6669921875</c:v>
                </c:pt>
                <c:pt idx="5463">
                  <c:v>2.66748046875</c:v>
                </c:pt>
                <c:pt idx="5464">
                  <c:v>2.66796875</c:v>
                </c:pt>
                <c:pt idx="5465">
                  <c:v>2.66845703125</c:v>
                </c:pt>
                <c:pt idx="5466">
                  <c:v>2.6689453125</c:v>
                </c:pt>
                <c:pt idx="5467">
                  <c:v>2.66943359375</c:v>
                </c:pt>
                <c:pt idx="5468">
                  <c:v>2.669921875</c:v>
                </c:pt>
                <c:pt idx="5469">
                  <c:v>2.67041015625</c:v>
                </c:pt>
                <c:pt idx="5470">
                  <c:v>2.6708984375</c:v>
                </c:pt>
                <c:pt idx="5471">
                  <c:v>2.67138671875</c:v>
                </c:pt>
                <c:pt idx="5472">
                  <c:v>2.671875</c:v>
                </c:pt>
                <c:pt idx="5473">
                  <c:v>2.67236328125</c:v>
                </c:pt>
                <c:pt idx="5474">
                  <c:v>2.6728515625</c:v>
                </c:pt>
                <c:pt idx="5475">
                  <c:v>2.67333984375</c:v>
                </c:pt>
                <c:pt idx="5476">
                  <c:v>2.673828125</c:v>
                </c:pt>
                <c:pt idx="5477">
                  <c:v>2.67431640625</c:v>
                </c:pt>
                <c:pt idx="5478">
                  <c:v>2.6748046875</c:v>
                </c:pt>
                <c:pt idx="5479">
                  <c:v>2.67529296875</c:v>
                </c:pt>
                <c:pt idx="5480">
                  <c:v>2.67578125</c:v>
                </c:pt>
                <c:pt idx="5481">
                  <c:v>2.67626953125</c:v>
                </c:pt>
                <c:pt idx="5482">
                  <c:v>2.6767578125</c:v>
                </c:pt>
                <c:pt idx="5483">
                  <c:v>2.67724609375</c:v>
                </c:pt>
                <c:pt idx="5484">
                  <c:v>2.677734375</c:v>
                </c:pt>
                <c:pt idx="5485">
                  <c:v>2.67822265625</c:v>
                </c:pt>
                <c:pt idx="5486">
                  <c:v>2.6787109375</c:v>
                </c:pt>
                <c:pt idx="5487">
                  <c:v>2.67919921875</c:v>
                </c:pt>
                <c:pt idx="5488">
                  <c:v>2.6796875</c:v>
                </c:pt>
                <c:pt idx="5489">
                  <c:v>2.68017578125</c:v>
                </c:pt>
                <c:pt idx="5490">
                  <c:v>2.6806640625</c:v>
                </c:pt>
                <c:pt idx="5491">
                  <c:v>2.68115234375</c:v>
                </c:pt>
                <c:pt idx="5492">
                  <c:v>2.681640625</c:v>
                </c:pt>
                <c:pt idx="5493">
                  <c:v>2.68212890625</c:v>
                </c:pt>
                <c:pt idx="5494">
                  <c:v>2.6826171875</c:v>
                </c:pt>
                <c:pt idx="5495">
                  <c:v>2.68310546875</c:v>
                </c:pt>
                <c:pt idx="5496">
                  <c:v>2.68359375</c:v>
                </c:pt>
                <c:pt idx="5497">
                  <c:v>2.68408203125</c:v>
                </c:pt>
                <c:pt idx="5498">
                  <c:v>2.6845703125</c:v>
                </c:pt>
                <c:pt idx="5499">
                  <c:v>2.68505859375</c:v>
                </c:pt>
                <c:pt idx="5500">
                  <c:v>2.685546875</c:v>
                </c:pt>
                <c:pt idx="5501">
                  <c:v>2.68603515625</c:v>
                </c:pt>
                <c:pt idx="5502">
                  <c:v>2.6865234375</c:v>
                </c:pt>
                <c:pt idx="5503">
                  <c:v>2.68701171875</c:v>
                </c:pt>
                <c:pt idx="5504">
                  <c:v>2.6875</c:v>
                </c:pt>
                <c:pt idx="5505">
                  <c:v>2.68798828125</c:v>
                </c:pt>
                <c:pt idx="5506">
                  <c:v>2.6884765625</c:v>
                </c:pt>
                <c:pt idx="5507">
                  <c:v>2.68896484375</c:v>
                </c:pt>
                <c:pt idx="5508">
                  <c:v>2.689453125</c:v>
                </c:pt>
                <c:pt idx="5509">
                  <c:v>2.68994140625</c:v>
                </c:pt>
                <c:pt idx="5510">
                  <c:v>2.6904296875</c:v>
                </c:pt>
                <c:pt idx="5511">
                  <c:v>2.69091796875</c:v>
                </c:pt>
                <c:pt idx="5512">
                  <c:v>2.69140625</c:v>
                </c:pt>
                <c:pt idx="5513">
                  <c:v>2.69189453125</c:v>
                </c:pt>
                <c:pt idx="5514">
                  <c:v>2.6923828125</c:v>
                </c:pt>
                <c:pt idx="5515">
                  <c:v>2.69287109375</c:v>
                </c:pt>
                <c:pt idx="5516">
                  <c:v>2.693359375</c:v>
                </c:pt>
                <c:pt idx="5517">
                  <c:v>2.69384765625</c:v>
                </c:pt>
                <c:pt idx="5518">
                  <c:v>2.6943359375</c:v>
                </c:pt>
                <c:pt idx="5519">
                  <c:v>2.69482421875</c:v>
                </c:pt>
                <c:pt idx="5520">
                  <c:v>2.6953125</c:v>
                </c:pt>
                <c:pt idx="5521">
                  <c:v>2.69580078125</c:v>
                </c:pt>
                <c:pt idx="5522">
                  <c:v>2.6962890625</c:v>
                </c:pt>
                <c:pt idx="5523">
                  <c:v>2.69677734375</c:v>
                </c:pt>
                <c:pt idx="5524">
                  <c:v>2.697265625</c:v>
                </c:pt>
                <c:pt idx="5525">
                  <c:v>2.69775390625</c:v>
                </c:pt>
                <c:pt idx="5526">
                  <c:v>2.6982421875</c:v>
                </c:pt>
                <c:pt idx="5527">
                  <c:v>2.69873046875</c:v>
                </c:pt>
                <c:pt idx="5528">
                  <c:v>2.69921875</c:v>
                </c:pt>
                <c:pt idx="5529">
                  <c:v>2.69970703125</c:v>
                </c:pt>
                <c:pt idx="5530">
                  <c:v>2.7001953125</c:v>
                </c:pt>
                <c:pt idx="5531">
                  <c:v>2.70068359375</c:v>
                </c:pt>
                <c:pt idx="5532">
                  <c:v>2.701171875</c:v>
                </c:pt>
                <c:pt idx="5533">
                  <c:v>2.70166015625</c:v>
                </c:pt>
                <c:pt idx="5534">
                  <c:v>2.7021484375</c:v>
                </c:pt>
                <c:pt idx="5535">
                  <c:v>2.70263671875</c:v>
                </c:pt>
                <c:pt idx="5536">
                  <c:v>2.703125</c:v>
                </c:pt>
                <c:pt idx="5537">
                  <c:v>2.70361328125</c:v>
                </c:pt>
                <c:pt idx="5538">
                  <c:v>2.7041015625</c:v>
                </c:pt>
                <c:pt idx="5539">
                  <c:v>2.70458984375</c:v>
                </c:pt>
                <c:pt idx="5540">
                  <c:v>2.705078125</c:v>
                </c:pt>
                <c:pt idx="5541">
                  <c:v>2.70556640625</c:v>
                </c:pt>
                <c:pt idx="5542">
                  <c:v>2.7060546875</c:v>
                </c:pt>
                <c:pt idx="5543">
                  <c:v>2.70654296875</c:v>
                </c:pt>
                <c:pt idx="5544">
                  <c:v>2.70703125</c:v>
                </c:pt>
                <c:pt idx="5545">
                  <c:v>2.70751953125</c:v>
                </c:pt>
                <c:pt idx="5546">
                  <c:v>2.7080078125</c:v>
                </c:pt>
                <c:pt idx="5547">
                  <c:v>2.70849609375</c:v>
                </c:pt>
                <c:pt idx="5548">
                  <c:v>2.708984375</c:v>
                </c:pt>
                <c:pt idx="5549">
                  <c:v>2.70947265625</c:v>
                </c:pt>
                <c:pt idx="5550">
                  <c:v>2.7099609375</c:v>
                </c:pt>
                <c:pt idx="5551">
                  <c:v>2.71044921875</c:v>
                </c:pt>
                <c:pt idx="5552">
                  <c:v>2.7109375</c:v>
                </c:pt>
                <c:pt idx="5553">
                  <c:v>2.71142578125</c:v>
                </c:pt>
                <c:pt idx="5554">
                  <c:v>2.7119140625</c:v>
                </c:pt>
                <c:pt idx="5555">
                  <c:v>2.71240234375</c:v>
                </c:pt>
                <c:pt idx="5556">
                  <c:v>2.712890625</c:v>
                </c:pt>
                <c:pt idx="5557">
                  <c:v>2.71337890625</c:v>
                </c:pt>
                <c:pt idx="5558">
                  <c:v>2.7138671875</c:v>
                </c:pt>
                <c:pt idx="5559">
                  <c:v>2.71435546875</c:v>
                </c:pt>
                <c:pt idx="5560">
                  <c:v>2.71484375</c:v>
                </c:pt>
                <c:pt idx="5561">
                  <c:v>2.71533203125</c:v>
                </c:pt>
                <c:pt idx="5562">
                  <c:v>2.7158203125</c:v>
                </c:pt>
                <c:pt idx="5563">
                  <c:v>2.71630859375</c:v>
                </c:pt>
                <c:pt idx="5564">
                  <c:v>2.716796875</c:v>
                </c:pt>
                <c:pt idx="5565">
                  <c:v>2.71728515625</c:v>
                </c:pt>
                <c:pt idx="5566">
                  <c:v>2.7177734375</c:v>
                </c:pt>
                <c:pt idx="5567">
                  <c:v>2.71826171875</c:v>
                </c:pt>
                <c:pt idx="5568">
                  <c:v>2.71875</c:v>
                </c:pt>
                <c:pt idx="5569">
                  <c:v>2.71923828125</c:v>
                </c:pt>
                <c:pt idx="5570">
                  <c:v>2.7197265625</c:v>
                </c:pt>
                <c:pt idx="5571">
                  <c:v>2.72021484375</c:v>
                </c:pt>
                <c:pt idx="5572">
                  <c:v>2.720703125</c:v>
                </c:pt>
                <c:pt idx="5573">
                  <c:v>2.72119140625</c:v>
                </c:pt>
                <c:pt idx="5574">
                  <c:v>2.7216796875</c:v>
                </c:pt>
                <c:pt idx="5575">
                  <c:v>2.72216796875</c:v>
                </c:pt>
                <c:pt idx="5576">
                  <c:v>2.72265625</c:v>
                </c:pt>
                <c:pt idx="5577">
                  <c:v>2.72314453125</c:v>
                </c:pt>
                <c:pt idx="5578">
                  <c:v>2.7236328125</c:v>
                </c:pt>
                <c:pt idx="5579">
                  <c:v>2.72412109375</c:v>
                </c:pt>
                <c:pt idx="5580">
                  <c:v>2.724609375</c:v>
                </c:pt>
                <c:pt idx="5581">
                  <c:v>2.72509765625</c:v>
                </c:pt>
                <c:pt idx="5582">
                  <c:v>2.7255859375</c:v>
                </c:pt>
                <c:pt idx="5583">
                  <c:v>2.72607421875</c:v>
                </c:pt>
                <c:pt idx="5584">
                  <c:v>2.7265625</c:v>
                </c:pt>
                <c:pt idx="5585">
                  <c:v>2.72705078125</c:v>
                </c:pt>
                <c:pt idx="5586">
                  <c:v>2.7275390625</c:v>
                </c:pt>
                <c:pt idx="5587">
                  <c:v>2.72802734375</c:v>
                </c:pt>
                <c:pt idx="5588">
                  <c:v>2.728515625</c:v>
                </c:pt>
                <c:pt idx="5589">
                  <c:v>2.72900390625</c:v>
                </c:pt>
                <c:pt idx="5590">
                  <c:v>2.7294921875</c:v>
                </c:pt>
                <c:pt idx="5591">
                  <c:v>2.72998046875</c:v>
                </c:pt>
                <c:pt idx="5592">
                  <c:v>2.73046875</c:v>
                </c:pt>
                <c:pt idx="5593">
                  <c:v>2.73095703125</c:v>
                </c:pt>
                <c:pt idx="5594">
                  <c:v>2.7314453125</c:v>
                </c:pt>
                <c:pt idx="5595">
                  <c:v>2.73193359375</c:v>
                </c:pt>
                <c:pt idx="5596">
                  <c:v>2.732421875</c:v>
                </c:pt>
                <c:pt idx="5597">
                  <c:v>2.73291015625</c:v>
                </c:pt>
                <c:pt idx="5598">
                  <c:v>2.7333984375</c:v>
                </c:pt>
                <c:pt idx="5599">
                  <c:v>2.73388671875</c:v>
                </c:pt>
                <c:pt idx="5600">
                  <c:v>2.734375</c:v>
                </c:pt>
                <c:pt idx="5601">
                  <c:v>2.73486328125</c:v>
                </c:pt>
                <c:pt idx="5602">
                  <c:v>2.7353515625</c:v>
                </c:pt>
                <c:pt idx="5603">
                  <c:v>2.73583984375</c:v>
                </c:pt>
                <c:pt idx="5604">
                  <c:v>2.736328125</c:v>
                </c:pt>
                <c:pt idx="5605">
                  <c:v>2.73681640625</c:v>
                </c:pt>
                <c:pt idx="5606">
                  <c:v>2.7373046875</c:v>
                </c:pt>
                <c:pt idx="5607">
                  <c:v>2.73779296875</c:v>
                </c:pt>
                <c:pt idx="5608">
                  <c:v>2.73828125</c:v>
                </c:pt>
                <c:pt idx="5609">
                  <c:v>2.73876953125</c:v>
                </c:pt>
                <c:pt idx="5610">
                  <c:v>2.7392578125</c:v>
                </c:pt>
                <c:pt idx="5611">
                  <c:v>2.73974609375</c:v>
                </c:pt>
                <c:pt idx="5612">
                  <c:v>2.740234375</c:v>
                </c:pt>
                <c:pt idx="5613">
                  <c:v>2.74072265625</c:v>
                </c:pt>
                <c:pt idx="5614">
                  <c:v>2.7412109375</c:v>
                </c:pt>
                <c:pt idx="5615">
                  <c:v>2.74169921875</c:v>
                </c:pt>
                <c:pt idx="5616">
                  <c:v>2.7421875</c:v>
                </c:pt>
                <c:pt idx="5617">
                  <c:v>2.74267578125</c:v>
                </c:pt>
                <c:pt idx="5618">
                  <c:v>2.7431640625</c:v>
                </c:pt>
                <c:pt idx="5619">
                  <c:v>2.74365234375</c:v>
                </c:pt>
                <c:pt idx="5620">
                  <c:v>2.744140625</c:v>
                </c:pt>
                <c:pt idx="5621">
                  <c:v>2.74462890625</c:v>
                </c:pt>
                <c:pt idx="5622">
                  <c:v>2.7451171875</c:v>
                </c:pt>
                <c:pt idx="5623">
                  <c:v>2.74560546875</c:v>
                </c:pt>
                <c:pt idx="5624">
                  <c:v>2.74609375</c:v>
                </c:pt>
                <c:pt idx="5625">
                  <c:v>2.74658203125</c:v>
                </c:pt>
                <c:pt idx="5626">
                  <c:v>2.7470703125</c:v>
                </c:pt>
                <c:pt idx="5627">
                  <c:v>2.74755859375</c:v>
                </c:pt>
                <c:pt idx="5628">
                  <c:v>2.748046875</c:v>
                </c:pt>
                <c:pt idx="5629">
                  <c:v>2.74853515625</c:v>
                </c:pt>
                <c:pt idx="5630">
                  <c:v>2.7490234375</c:v>
                </c:pt>
                <c:pt idx="5631">
                  <c:v>2.74951171875</c:v>
                </c:pt>
                <c:pt idx="5632">
                  <c:v>2.75</c:v>
                </c:pt>
                <c:pt idx="5633">
                  <c:v>2.75048828125</c:v>
                </c:pt>
                <c:pt idx="5634">
                  <c:v>2.7509765625</c:v>
                </c:pt>
                <c:pt idx="5635">
                  <c:v>2.75146484375</c:v>
                </c:pt>
                <c:pt idx="5636">
                  <c:v>2.751953125</c:v>
                </c:pt>
                <c:pt idx="5637">
                  <c:v>2.75244140625</c:v>
                </c:pt>
                <c:pt idx="5638">
                  <c:v>2.7529296875</c:v>
                </c:pt>
                <c:pt idx="5639">
                  <c:v>2.75341796875</c:v>
                </c:pt>
                <c:pt idx="5640">
                  <c:v>2.75390625</c:v>
                </c:pt>
                <c:pt idx="5641">
                  <c:v>2.75439453125</c:v>
                </c:pt>
                <c:pt idx="5642">
                  <c:v>2.7548828125</c:v>
                </c:pt>
                <c:pt idx="5643">
                  <c:v>2.75537109375</c:v>
                </c:pt>
                <c:pt idx="5644">
                  <c:v>2.755859375</c:v>
                </c:pt>
                <c:pt idx="5645">
                  <c:v>2.75634765625</c:v>
                </c:pt>
                <c:pt idx="5646">
                  <c:v>2.7568359375</c:v>
                </c:pt>
                <c:pt idx="5647">
                  <c:v>2.75732421875</c:v>
                </c:pt>
                <c:pt idx="5648">
                  <c:v>2.7578125</c:v>
                </c:pt>
                <c:pt idx="5649">
                  <c:v>2.75830078125</c:v>
                </c:pt>
                <c:pt idx="5650">
                  <c:v>2.7587890625</c:v>
                </c:pt>
                <c:pt idx="5651">
                  <c:v>2.75927734375</c:v>
                </c:pt>
                <c:pt idx="5652">
                  <c:v>2.759765625</c:v>
                </c:pt>
                <c:pt idx="5653">
                  <c:v>2.76025390625</c:v>
                </c:pt>
                <c:pt idx="5654">
                  <c:v>2.7607421875</c:v>
                </c:pt>
                <c:pt idx="5655">
                  <c:v>2.76123046875</c:v>
                </c:pt>
                <c:pt idx="5656">
                  <c:v>2.76171875</c:v>
                </c:pt>
                <c:pt idx="5657">
                  <c:v>2.76220703125</c:v>
                </c:pt>
                <c:pt idx="5658">
                  <c:v>2.7626953125</c:v>
                </c:pt>
                <c:pt idx="5659">
                  <c:v>2.76318359375</c:v>
                </c:pt>
                <c:pt idx="5660">
                  <c:v>2.763671875</c:v>
                </c:pt>
                <c:pt idx="5661">
                  <c:v>2.76416015625</c:v>
                </c:pt>
                <c:pt idx="5662">
                  <c:v>2.7646484375</c:v>
                </c:pt>
                <c:pt idx="5663">
                  <c:v>2.76513671875</c:v>
                </c:pt>
                <c:pt idx="5664">
                  <c:v>2.765625</c:v>
                </c:pt>
                <c:pt idx="5665">
                  <c:v>2.76611328125</c:v>
                </c:pt>
                <c:pt idx="5666">
                  <c:v>2.7666015625</c:v>
                </c:pt>
                <c:pt idx="5667">
                  <c:v>2.76708984375</c:v>
                </c:pt>
                <c:pt idx="5668">
                  <c:v>2.767578125</c:v>
                </c:pt>
                <c:pt idx="5669">
                  <c:v>2.76806640625</c:v>
                </c:pt>
                <c:pt idx="5670">
                  <c:v>2.7685546875</c:v>
                </c:pt>
                <c:pt idx="5671">
                  <c:v>2.76904296875</c:v>
                </c:pt>
                <c:pt idx="5672">
                  <c:v>2.76953125</c:v>
                </c:pt>
                <c:pt idx="5673">
                  <c:v>2.77001953125</c:v>
                </c:pt>
                <c:pt idx="5674">
                  <c:v>2.7705078125</c:v>
                </c:pt>
                <c:pt idx="5675">
                  <c:v>2.77099609375</c:v>
                </c:pt>
                <c:pt idx="5676">
                  <c:v>2.771484375</c:v>
                </c:pt>
                <c:pt idx="5677">
                  <c:v>2.77197265625</c:v>
                </c:pt>
                <c:pt idx="5678">
                  <c:v>2.7724609375</c:v>
                </c:pt>
                <c:pt idx="5679">
                  <c:v>2.77294921875</c:v>
                </c:pt>
                <c:pt idx="5680">
                  <c:v>2.7734375</c:v>
                </c:pt>
                <c:pt idx="5681">
                  <c:v>2.77392578125</c:v>
                </c:pt>
                <c:pt idx="5682">
                  <c:v>2.7744140625</c:v>
                </c:pt>
                <c:pt idx="5683">
                  <c:v>2.77490234375</c:v>
                </c:pt>
                <c:pt idx="5684">
                  <c:v>2.775390625</c:v>
                </c:pt>
                <c:pt idx="5685">
                  <c:v>2.77587890625</c:v>
                </c:pt>
                <c:pt idx="5686">
                  <c:v>2.7763671875</c:v>
                </c:pt>
                <c:pt idx="5687">
                  <c:v>2.77685546875</c:v>
                </c:pt>
                <c:pt idx="5688">
                  <c:v>2.77734375</c:v>
                </c:pt>
                <c:pt idx="5689">
                  <c:v>2.77783203125</c:v>
                </c:pt>
                <c:pt idx="5690">
                  <c:v>2.7783203125</c:v>
                </c:pt>
                <c:pt idx="5691">
                  <c:v>2.77880859375</c:v>
                </c:pt>
                <c:pt idx="5692">
                  <c:v>2.779296875</c:v>
                </c:pt>
                <c:pt idx="5693">
                  <c:v>2.77978515625</c:v>
                </c:pt>
                <c:pt idx="5694">
                  <c:v>2.7802734375</c:v>
                </c:pt>
                <c:pt idx="5695">
                  <c:v>2.78076171875</c:v>
                </c:pt>
                <c:pt idx="5696">
                  <c:v>2.78125</c:v>
                </c:pt>
                <c:pt idx="5697">
                  <c:v>2.78173828125</c:v>
                </c:pt>
                <c:pt idx="5698">
                  <c:v>2.7822265625</c:v>
                </c:pt>
                <c:pt idx="5699">
                  <c:v>2.78271484375</c:v>
                </c:pt>
                <c:pt idx="5700">
                  <c:v>2.783203125</c:v>
                </c:pt>
                <c:pt idx="5701">
                  <c:v>2.78369140625</c:v>
                </c:pt>
                <c:pt idx="5702">
                  <c:v>2.7841796875</c:v>
                </c:pt>
                <c:pt idx="5703">
                  <c:v>2.78466796875</c:v>
                </c:pt>
                <c:pt idx="5704">
                  <c:v>2.78515625</c:v>
                </c:pt>
                <c:pt idx="5705">
                  <c:v>2.78564453125</c:v>
                </c:pt>
                <c:pt idx="5706">
                  <c:v>2.7861328125</c:v>
                </c:pt>
                <c:pt idx="5707">
                  <c:v>2.78662109375</c:v>
                </c:pt>
                <c:pt idx="5708">
                  <c:v>2.787109375</c:v>
                </c:pt>
                <c:pt idx="5709">
                  <c:v>2.78759765625</c:v>
                </c:pt>
                <c:pt idx="5710">
                  <c:v>2.7880859375</c:v>
                </c:pt>
                <c:pt idx="5711">
                  <c:v>2.78857421875</c:v>
                </c:pt>
                <c:pt idx="5712">
                  <c:v>2.7890625</c:v>
                </c:pt>
                <c:pt idx="5713">
                  <c:v>2.78955078125</c:v>
                </c:pt>
                <c:pt idx="5714">
                  <c:v>2.7900390625</c:v>
                </c:pt>
                <c:pt idx="5715">
                  <c:v>2.79052734375</c:v>
                </c:pt>
                <c:pt idx="5716">
                  <c:v>2.791015625</c:v>
                </c:pt>
                <c:pt idx="5717">
                  <c:v>2.79150390625</c:v>
                </c:pt>
                <c:pt idx="5718">
                  <c:v>2.7919921875</c:v>
                </c:pt>
                <c:pt idx="5719">
                  <c:v>2.79248046875</c:v>
                </c:pt>
                <c:pt idx="5720">
                  <c:v>2.79296875</c:v>
                </c:pt>
                <c:pt idx="5721">
                  <c:v>2.79345703125</c:v>
                </c:pt>
                <c:pt idx="5722">
                  <c:v>2.7939453125</c:v>
                </c:pt>
                <c:pt idx="5723">
                  <c:v>2.79443359375</c:v>
                </c:pt>
                <c:pt idx="5724">
                  <c:v>2.794921875</c:v>
                </c:pt>
                <c:pt idx="5725">
                  <c:v>2.79541015625</c:v>
                </c:pt>
                <c:pt idx="5726">
                  <c:v>2.7958984375</c:v>
                </c:pt>
                <c:pt idx="5727">
                  <c:v>2.79638671875</c:v>
                </c:pt>
                <c:pt idx="5728">
                  <c:v>2.796875</c:v>
                </c:pt>
                <c:pt idx="5729">
                  <c:v>2.79736328125</c:v>
                </c:pt>
                <c:pt idx="5730">
                  <c:v>2.7978515625</c:v>
                </c:pt>
                <c:pt idx="5731">
                  <c:v>2.79833984375</c:v>
                </c:pt>
                <c:pt idx="5732">
                  <c:v>2.798828125</c:v>
                </c:pt>
                <c:pt idx="5733">
                  <c:v>2.79931640625</c:v>
                </c:pt>
                <c:pt idx="5734">
                  <c:v>2.7998046875</c:v>
                </c:pt>
                <c:pt idx="5735">
                  <c:v>2.80029296875</c:v>
                </c:pt>
                <c:pt idx="5736">
                  <c:v>2.80078125</c:v>
                </c:pt>
                <c:pt idx="5737">
                  <c:v>2.80126953125</c:v>
                </c:pt>
                <c:pt idx="5738">
                  <c:v>2.8017578125</c:v>
                </c:pt>
                <c:pt idx="5739">
                  <c:v>2.80224609375</c:v>
                </c:pt>
                <c:pt idx="5740">
                  <c:v>2.802734375</c:v>
                </c:pt>
                <c:pt idx="5741">
                  <c:v>2.80322265625</c:v>
                </c:pt>
                <c:pt idx="5742">
                  <c:v>2.8037109375</c:v>
                </c:pt>
                <c:pt idx="5743">
                  <c:v>2.80419921875</c:v>
                </c:pt>
                <c:pt idx="5744">
                  <c:v>2.8046875</c:v>
                </c:pt>
                <c:pt idx="5745">
                  <c:v>2.80517578125</c:v>
                </c:pt>
                <c:pt idx="5746">
                  <c:v>2.8056640625</c:v>
                </c:pt>
                <c:pt idx="5747">
                  <c:v>2.80615234375</c:v>
                </c:pt>
                <c:pt idx="5748">
                  <c:v>2.806640625</c:v>
                </c:pt>
                <c:pt idx="5749">
                  <c:v>2.80712890625</c:v>
                </c:pt>
                <c:pt idx="5750">
                  <c:v>2.8076171875</c:v>
                </c:pt>
                <c:pt idx="5751">
                  <c:v>2.80810546875</c:v>
                </c:pt>
                <c:pt idx="5752">
                  <c:v>2.80859375</c:v>
                </c:pt>
                <c:pt idx="5753">
                  <c:v>2.80908203125</c:v>
                </c:pt>
                <c:pt idx="5754">
                  <c:v>2.8095703125</c:v>
                </c:pt>
                <c:pt idx="5755">
                  <c:v>2.81005859375</c:v>
                </c:pt>
                <c:pt idx="5756">
                  <c:v>2.810546875</c:v>
                </c:pt>
                <c:pt idx="5757">
                  <c:v>2.81103515625</c:v>
                </c:pt>
                <c:pt idx="5758">
                  <c:v>2.8115234375</c:v>
                </c:pt>
                <c:pt idx="5759">
                  <c:v>2.81201171875</c:v>
                </c:pt>
                <c:pt idx="5760">
                  <c:v>2.8125</c:v>
                </c:pt>
                <c:pt idx="5761">
                  <c:v>2.81298828125</c:v>
                </c:pt>
                <c:pt idx="5762">
                  <c:v>2.8134765625</c:v>
                </c:pt>
                <c:pt idx="5763">
                  <c:v>2.81396484375</c:v>
                </c:pt>
                <c:pt idx="5764">
                  <c:v>2.814453125</c:v>
                </c:pt>
                <c:pt idx="5765">
                  <c:v>2.81494140625</c:v>
                </c:pt>
                <c:pt idx="5766">
                  <c:v>2.8154296875</c:v>
                </c:pt>
                <c:pt idx="5767">
                  <c:v>2.81591796875</c:v>
                </c:pt>
                <c:pt idx="5768">
                  <c:v>2.81640625</c:v>
                </c:pt>
                <c:pt idx="5769">
                  <c:v>2.81689453125</c:v>
                </c:pt>
                <c:pt idx="5770">
                  <c:v>2.8173828125</c:v>
                </c:pt>
                <c:pt idx="5771">
                  <c:v>2.81787109375</c:v>
                </c:pt>
                <c:pt idx="5772">
                  <c:v>2.818359375</c:v>
                </c:pt>
                <c:pt idx="5773">
                  <c:v>2.81884765625</c:v>
                </c:pt>
                <c:pt idx="5774">
                  <c:v>2.8193359375</c:v>
                </c:pt>
                <c:pt idx="5775">
                  <c:v>2.81982421875</c:v>
                </c:pt>
                <c:pt idx="5776">
                  <c:v>2.8203125</c:v>
                </c:pt>
                <c:pt idx="5777">
                  <c:v>2.82080078125</c:v>
                </c:pt>
                <c:pt idx="5778">
                  <c:v>2.8212890625</c:v>
                </c:pt>
                <c:pt idx="5779">
                  <c:v>2.82177734375</c:v>
                </c:pt>
                <c:pt idx="5780">
                  <c:v>2.822265625</c:v>
                </c:pt>
                <c:pt idx="5781">
                  <c:v>2.82275390625</c:v>
                </c:pt>
                <c:pt idx="5782">
                  <c:v>2.8232421875</c:v>
                </c:pt>
                <c:pt idx="5783">
                  <c:v>2.82373046875</c:v>
                </c:pt>
                <c:pt idx="5784">
                  <c:v>2.82421875</c:v>
                </c:pt>
                <c:pt idx="5785">
                  <c:v>2.82470703125</c:v>
                </c:pt>
                <c:pt idx="5786">
                  <c:v>2.8251953125</c:v>
                </c:pt>
                <c:pt idx="5787">
                  <c:v>2.82568359375</c:v>
                </c:pt>
                <c:pt idx="5788">
                  <c:v>2.826171875</c:v>
                </c:pt>
                <c:pt idx="5789">
                  <c:v>2.82666015625</c:v>
                </c:pt>
                <c:pt idx="5790">
                  <c:v>2.8271484375</c:v>
                </c:pt>
                <c:pt idx="5791">
                  <c:v>2.82763671875</c:v>
                </c:pt>
                <c:pt idx="5792">
                  <c:v>2.828125</c:v>
                </c:pt>
                <c:pt idx="5793">
                  <c:v>2.82861328125</c:v>
                </c:pt>
                <c:pt idx="5794">
                  <c:v>2.8291015625</c:v>
                </c:pt>
                <c:pt idx="5795">
                  <c:v>2.82958984375</c:v>
                </c:pt>
                <c:pt idx="5796">
                  <c:v>2.830078125</c:v>
                </c:pt>
                <c:pt idx="5797">
                  <c:v>2.83056640625</c:v>
                </c:pt>
                <c:pt idx="5798">
                  <c:v>2.8310546875</c:v>
                </c:pt>
                <c:pt idx="5799">
                  <c:v>2.83154296875</c:v>
                </c:pt>
                <c:pt idx="5800">
                  <c:v>2.83203125</c:v>
                </c:pt>
                <c:pt idx="5801">
                  <c:v>2.83251953125</c:v>
                </c:pt>
                <c:pt idx="5802">
                  <c:v>2.8330078125</c:v>
                </c:pt>
                <c:pt idx="5803">
                  <c:v>2.83349609375</c:v>
                </c:pt>
                <c:pt idx="5804">
                  <c:v>2.833984375</c:v>
                </c:pt>
                <c:pt idx="5805">
                  <c:v>2.83447265625</c:v>
                </c:pt>
                <c:pt idx="5806">
                  <c:v>2.8349609375</c:v>
                </c:pt>
                <c:pt idx="5807">
                  <c:v>2.83544921875</c:v>
                </c:pt>
                <c:pt idx="5808">
                  <c:v>2.8359375</c:v>
                </c:pt>
                <c:pt idx="5809">
                  <c:v>2.83642578125</c:v>
                </c:pt>
                <c:pt idx="5810">
                  <c:v>2.8369140625</c:v>
                </c:pt>
                <c:pt idx="5811">
                  <c:v>2.83740234375</c:v>
                </c:pt>
                <c:pt idx="5812">
                  <c:v>2.837890625</c:v>
                </c:pt>
                <c:pt idx="5813">
                  <c:v>2.83837890625</c:v>
                </c:pt>
                <c:pt idx="5814">
                  <c:v>2.8388671875</c:v>
                </c:pt>
                <c:pt idx="5815">
                  <c:v>2.83935546875</c:v>
                </c:pt>
                <c:pt idx="5816">
                  <c:v>2.83984375</c:v>
                </c:pt>
                <c:pt idx="5817">
                  <c:v>2.84033203125</c:v>
                </c:pt>
                <c:pt idx="5818">
                  <c:v>2.8408203125</c:v>
                </c:pt>
                <c:pt idx="5819">
                  <c:v>2.84130859375</c:v>
                </c:pt>
                <c:pt idx="5820">
                  <c:v>2.841796875</c:v>
                </c:pt>
                <c:pt idx="5821">
                  <c:v>2.84228515625</c:v>
                </c:pt>
                <c:pt idx="5822">
                  <c:v>2.8427734375</c:v>
                </c:pt>
                <c:pt idx="5823">
                  <c:v>2.84326171875</c:v>
                </c:pt>
                <c:pt idx="5824">
                  <c:v>2.84375</c:v>
                </c:pt>
                <c:pt idx="5825">
                  <c:v>2.84423828125</c:v>
                </c:pt>
                <c:pt idx="5826">
                  <c:v>2.8447265625</c:v>
                </c:pt>
                <c:pt idx="5827">
                  <c:v>2.84521484375</c:v>
                </c:pt>
                <c:pt idx="5828">
                  <c:v>2.845703125</c:v>
                </c:pt>
                <c:pt idx="5829">
                  <c:v>2.84619140625</c:v>
                </c:pt>
                <c:pt idx="5830">
                  <c:v>2.8466796875</c:v>
                </c:pt>
                <c:pt idx="5831">
                  <c:v>2.84716796875</c:v>
                </c:pt>
                <c:pt idx="5832">
                  <c:v>2.84765625</c:v>
                </c:pt>
                <c:pt idx="5833">
                  <c:v>2.84814453125</c:v>
                </c:pt>
                <c:pt idx="5834">
                  <c:v>2.8486328125</c:v>
                </c:pt>
                <c:pt idx="5835">
                  <c:v>2.84912109375</c:v>
                </c:pt>
                <c:pt idx="5836">
                  <c:v>2.849609375</c:v>
                </c:pt>
                <c:pt idx="5837">
                  <c:v>2.85009765625</c:v>
                </c:pt>
                <c:pt idx="5838">
                  <c:v>2.8505859375</c:v>
                </c:pt>
                <c:pt idx="5839">
                  <c:v>2.85107421875</c:v>
                </c:pt>
                <c:pt idx="5840">
                  <c:v>2.8515625</c:v>
                </c:pt>
                <c:pt idx="5841">
                  <c:v>2.85205078125</c:v>
                </c:pt>
                <c:pt idx="5842">
                  <c:v>2.8525390625</c:v>
                </c:pt>
                <c:pt idx="5843">
                  <c:v>2.85302734375</c:v>
                </c:pt>
                <c:pt idx="5844">
                  <c:v>2.853515625</c:v>
                </c:pt>
                <c:pt idx="5845">
                  <c:v>2.85400390625</c:v>
                </c:pt>
                <c:pt idx="5846">
                  <c:v>2.8544921875</c:v>
                </c:pt>
                <c:pt idx="5847">
                  <c:v>2.85498046875</c:v>
                </c:pt>
                <c:pt idx="5848">
                  <c:v>2.85546875</c:v>
                </c:pt>
                <c:pt idx="5849">
                  <c:v>2.85595703125</c:v>
                </c:pt>
                <c:pt idx="5850">
                  <c:v>2.8564453125</c:v>
                </c:pt>
                <c:pt idx="5851">
                  <c:v>2.85693359375</c:v>
                </c:pt>
                <c:pt idx="5852">
                  <c:v>2.857421875</c:v>
                </c:pt>
                <c:pt idx="5853">
                  <c:v>2.85791015625</c:v>
                </c:pt>
                <c:pt idx="5854">
                  <c:v>2.8583984375</c:v>
                </c:pt>
                <c:pt idx="5855">
                  <c:v>2.85888671875</c:v>
                </c:pt>
                <c:pt idx="5856">
                  <c:v>2.859375</c:v>
                </c:pt>
                <c:pt idx="5857">
                  <c:v>2.85986328125</c:v>
                </c:pt>
                <c:pt idx="5858">
                  <c:v>2.8603515625</c:v>
                </c:pt>
                <c:pt idx="5859">
                  <c:v>2.86083984375</c:v>
                </c:pt>
                <c:pt idx="5860">
                  <c:v>2.861328125</c:v>
                </c:pt>
                <c:pt idx="5861">
                  <c:v>2.86181640625</c:v>
                </c:pt>
                <c:pt idx="5862">
                  <c:v>2.8623046875</c:v>
                </c:pt>
                <c:pt idx="5863">
                  <c:v>2.86279296875</c:v>
                </c:pt>
                <c:pt idx="5864">
                  <c:v>2.86328125</c:v>
                </c:pt>
                <c:pt idx="5865">
                  <c:v>2.86376953125</c:v>
                </c:pt>
                <c:pt idx="5866">
                  <c:v>2.8642578125</c:v>
                </c:pt>
                <c:pt idx="5867">
                  <c:v>2.86474609375</c:v>
                </c:pt>
                <c:pt idx="5868">
                  <c:v>2.865234375</c:v>
                </c:pt>
                <c:pt idx="5869">
                  <c:v>2.86572265625</c:v>
                </c:pt>
                <c:pt idx="5870">
                  <c:v>2.8662109375</c:v>
                </c:pt>
                <c:pt idx="5871">
                  <c:v>2.86669921875</c:v>
                </c:pt>
                <c:pt idx="5872">
                  <c:v>2.8671875</c:v>
                </c:pt>
                <c:pt idx="5873">
                  <c:v>2.86767578125</c:v>
                </c:pt>
                <c:pt idx="5874">
                  <c:v>2.8681640625</c:v>
                </c:pt>
                <c:pt idx="5875">
                  <c:v>2.86865234375</c:v>
                </c:pt>
                <c:pt idx="5876">
                  <c:v>2.869140625</c:v>
                </c:pt>
                <c:pt idx="5877">
                  <c:v>2.86962890625</c:v>
                </c:pt>
                <c:pt idx="5878">
                  <c:v>2.8701171875</c:v>
                </c:pt>
                <c:pt idx="5879">
                  <c:v>2.87060546875</c:v>
                </c:pt>
                <c:pt idx="5880">
                  <c:v>2.87109375</c:v>
                </c:pt>
                <c:pt idx="5881">
                  <c:v>2.87158203125</c:v>
                </c:pt>
                <c:pt idx="5882">
                  <c:v>2.8720703125</c:v>
                </c:pt>
                <c:pt idx="5883">
                  <c:v>2.87255859375</c:v>
                </c:pt>
                <c:pt idx="5884">
                  <c:v>2.873046875</c:v>
                </c:pt>
                <c:pt idx="5885">
                  <c:v>2.87353515625</c:v>
                </c:pt>
                <c:pt idx="5886">
                  <c:v>2.8740234375</c:v>
                </c:pt>
                <c:pt idx="5887">
                  <c:v>2.87451171875</c:v>
                </c:pt>
                <c:pt idx="5888">
                  <c:v>2.875</c:v>
                </c:pt>
                <c:pt idx="5889">
                  <c:v>2.87548828125</c:v>
                </c:pt>
                <c:pt idx="5890">
                  <c:v>2.8759765625</c:v>
                </c:pt>
                <c:pt idx="5891">
                  <c:v>2.87646484375</c:v>
                </c:pt>
                <c:pt idx="5892">
                  <c:v>2.876953125</c:v>
                </c:pt>
                <c:pt idx="5893">
                  <c:v>2.87744140625</c:v>
                </c:pt>
                <c:pt idx="5894">
                  <c:v>2.8779296875</c:v>
                </c:pt>
                <c:pt idx="5895">
                  <c:v>2.87841796875</c:v>
                </c:pt>
                <c:pt idx="5896">
                  <c:v>2.87890625</c:v>
                </c:pt>
                <c:pt idx="5897">
                  <c:v>2.87939453125</c:v>
                </c:pt>
                <c:pt idx="5898">
                  <c:v>2.8798828125</c:v>
                </c:pt>
                <c:pt idx="5899">
                  <c:v>2.88037109375</c:v>
                </c:pt>
                <c:pt idx="5900">
                  <c:v>2.880859375</c:v>
                </c:pt>
                <c:pt idx="5901">
                  <c:v>2.88134765625</c:v>
                </c:pt>
                <c:pt idx="5902">
                  <c:v>2.8818359375</c:v>
                </c:pt>
                <c:pt idx="5903">
                  <c:v>2.88232421875</c:v>
                </c:pt>
                <c:pt idx="5904">
                  <c:v>2.8828125</c:v>
                </c:pt>
                <c:pt idx="5905">
                  <c:v>2.88330078125</c:v>
                </c:pt>
                <c:pt idx="5906">
                  <c:v>2.8837890625</c:v>
                </c:pt>
                <c:pt idx="5907">
                  <c:v>2.88427734375</c:v>
                </c:pt>
                <c:pt idx="5908">
                  <c:v>2.884765625</c:v>
                </c:pt>
                <c:pt idx="5909">
                  <c:v>2.88525390625</c:v>
                </c:pt>
                <c:pt idx="5910">
                  <c:v>2.8857421875</c:v>
                </c:pt>
                <c:pt idx="5911">
                  <c:v>2.88623046875</c:v>
                </c:pt>
                <c:pt idx="5912">
                  <c:v>2.88671875</c:v>
                </c:pt>
                <c:pt idx="5913">
                  <c:v>2.88720703125</c:v>
                </c:pt>
                <c:pt idx="5914">
                  <c:v>2.8876953125</c:v>
                </c:pt>
                <c:pt idx="5915">
                  <c:v>2.88818359375</c:v>
                </c:pt>
                <c:pt idx="5916">
                  <c:v>2.888671875</c:v>
                </c:pt>
                <c:pt idx="5917">
                  <c:v>2.88916015625</c:v>
                </c:pt>
                <c:pt idx="5918">
                  <c:v>2.8896484375</c:v>
                </c:pt>
                <c:pt idx="5919">
                  <c:v>2.89013671875</c:v>
                </c:pt>
                <c:pt idx="5920">
                  <c:v>2.890625</c:v>
                </c:pt>
                <c:pt idx="5921">
                  <c:v>2.89111328125</c:v>
                </c:pt>
                <c:pt idx="5922">
                  <c:v>2.8916015625</c:v>
                </c:pt>
                <c:pt idx="5923">
                  <c:v>2.89208984375</c:v>
                </c:pt>
                <c:pt idx="5924">
                  <c:v>2.892578125</c:v>
                </c:pt>
                <c:pt idx="5925">
                  <c:v>2.89306640625</c:v>
                </c:pt>
                <c:pt idx="5926">
                  <c:v>2.8935546875</c:v>
                </c:pt>
                <c:pt idx="5927">
                  <c:v>2.89404296875</c:v>
                </c:pt>
                <c:pt idx="5928">
                  <c:v>2.89453125</c:v>
                </c:pt>
                <c:pt idx="5929">
                  <c:v>2.89501953125</c:v>
                </c:pt>
                <c:pt idx="5930">
                  <c:v>2.8955078125</c:v>
                </c:pt>
                <c:pt idx="5931">
                  <c:v>2.89599609375</c:v>
                </c:pt>
                <c:pt idx="5932">
                  <c:v>2.896484375</c:v>
                </c:pt>
                <c:pt idx="5933">
                  <c:v>2.89697265625</c:v>
                </c:pt>
                <c:pt idx="5934">
                  <c:v>2.8974609375</c:v>
                </c:pt>
                <c:pt idx="5935">
                  <c:v>2.89794921875</c:v>
                </c:pt>
                <c:pt idx="5936">
                  <c:v>2.8984375</c:v>
                </c:pt>
                <c:pt idx="5937">
                  <c:v>2.89892578125</c:v>
                </c:pt>
                <c:pt idx="5938">
                  <c:v>2.8994140625</c:v>
                </c:pt>
                <c:pt idx="5939">
                  <c:v>2.89990234375</c:v>
                </c:pt>
                <c:pt idx="5940">
                  <c:v>2.900390625</c:v>
                </c:pt>
                <c:pt idx="5941">
                  <c:v>2.90087890625</c:v>
                </c:pt>
                <c:pt idx="5942">
                  <c:v>2.9013671875</c:v>
                </c:pt>
                <c:pt idx="5943">
                  <c:v>2.90185546875</c:v>
                </c:pt>
                <c:pt idx="5944">
                  <c:v>2.90234375</c:v>
                </c:pt>
                <c:pt idx="5945">
                  <c:v>2.90283203125</c:v>
                </c:pt>
                <c:pt idx="5946">
                  <c:v>2.9033203125</c:v>
                </c:pt>
                <c:pt idx="5947">
                  <c:v>2.90380859375</c:v>
                </c:pt>
                <c:pt idx="5948">
                  <c:v>2.904296875</c:v>
                </c:pt>
                <c:pt idx="5949">
                  <c:v>2.90478515625</c:v>
                </c:pt>
                <c:pt idx="5950">
                  <c:v>2.9052734375</c:v>
                </c:pt>
                <c:pt idx="5951">
                  <c:v>2.90576171875</c:v>
                </c:pt>
                <c:pt idx="5952">
                  <c:v>2.90625</c:v>
                </c:pt>
                <c:pt idx="5953">
                  <c:v>2.90673828125</c:v>
                </c:pt>
                <c:pt idx="5954">
                  <c:v>2.9072265625</c:v>
                </c:pt>
                <c:pt idx="5955">
                  <c:v>2.90771484375</c:v>
                </c:pt>
                <c:pt idx="5956">
                  <c:v>2.908203125</c:v>
                </c:pt>
                <c:pt idx="5957">
                  <c:v>2.90869140625</c:v>
                </c:pt>
                <c:pt idx="5958">
                  <c:v>2.9091796875</c:v>
                </c:pt>
                <c:pt idx="5959">
                  <c:v>2.90966796875</c:v>
                </c:pt>
                <c:pt idx="5960">
                  <c:v>2.91015625</c:v>
                </c:pt>
                <c:pt idx="5961">
                  <c:v>2.91064453125</c:v>
                </c:pt>
                <c:pt idx="5962">
                  <c:v>2.9111328125</c:v>
                </c:pt>
                <c:pt idx="5963">
                  <c:v>2.91162109375</c:v>
                </c:pt>
                <c:pt idx="5964">
                  <c:v>2.912109375</c:v>
                </c:pt>
                <c:pt idx="5965">
                  <c:v>2.91259765625</c:v>
                </c:pt>
                <c:pt idx="5966">
                  <c:v>2.9130859375</c:v>
                </c:pt>
                <c:pt idx="5967">
                  <c:v>2.91357421875</c:v>
                </c:pt>
                <c:pt idx="5968">
                  <c:v>2.9140625</c:v>
                </c:pt>
                <c:pt idx="5969">
                  <c:v>2.91455078125</c:v>
                </c:pt>
                <c:pt idx="5970">
                  <c:v>2.9150390625</c:v>
                </c:pt>
                <c:pt idx="5971">
                  <c:v>2.91552734375</c:v>
                </c:pt>
                <c:pt idx="5972">
                  <c:v>2.916015625</c:v>
                </c:pt>
                <c:pt idx="5973">
                  <c:v>2.91650390625</c:v>
                </c:pt>
                <c:pt idx="5974">
                  <c:v>2.9169921875</c:v>
                </c:pt>
                <c:pt idx="5975">
                  <c:v>2.91748046875</c:v>
                </c:pt>
                <c:pt idx="5976">
                  <c:v>2.91796875</c:v>
                </c:pt>
                <c:pt idx="5977">
                  <c:v>2.91845703125</c:v>
                </c:pt>
                <c:pt idx="5978">
                  <c:v>2.9189453125</c:v>
                </c:pt>
                <c:pt idx="5979">
                  <c:v>2.91943359375</c:v>
                </c:pt>
                <c:pt idx="5980">
                  <c:v>2.919921875</c:v>
                </c:pt>
                <c:pt idx="5981">
                  <c:v>2.92041015625</c:v>
                </c:pt>
                <c:pt idx="5982">
                  <c:v>2.9208984375</c:v>
                </c:pt>
                <c:pt idx="5983">
                  <c:v>2.92138671875</c:v>
                </c:pt>
                <c:pt idx="5984">
                  <c:v>2.921875</c:v>
                </c:pt>
                <c:pt idx="5985">
                  <c:v>2.92236328125</c:v>
                </c:pt>
                <c:pt idx="5986">
                  <c:v>2.9228515625</c:v>
                </c:pt>
                <c:pt idx="5987">
                  <c:v>2.92333984375</c:v>
                </c:pt>
                <c:pt idx="5988">
                  <c:v>2.923828125</c:v>
                </c:pt>
                <c:pt idx="5989">
                  <c:v>2.92431640625</c:v>
                </c:pt>
                <c:pt idx="5990">
                  <c:v>2.9248046875</c:v>
                </c:pt>
                <c:pt idx="5991">
                  <c:v>2.92529296875</c:v>
                </c:pt>
                <c:pt idx="5992">
                  <c:v>2.92578125</c:v>
                </c:pt>
                <c:pt idx="5993">
                  <c:v>2.92626953125</c:v>
                </c:pt>
                <c:pt idx="5994">
                  <c:v>2.9267578125</c:v>
                </c:pt>
                <c:pt idx="5995">
                  <c:v>2.92724609375</c:v>
                </c:pt>
                <c:pt idx="5996">
                  <c:v>2.927734375</c:v>
                </c:pt>
                <c:pt idx="5997">
                  <c:v>2.92822265625</c:v>
                </c:pt>
                <c:pt idx="5998">
                  <c:v>2.9287109375</c:v>
                </c:pt>
                <c:pt idx="5999">
                  <c:v>2.92919921875</c:v>
                </c:pt>
                <c:pt idx="6000">
                  <c:v>2.9296875</c:v>
                </c:pt>
                <c:pt idx="6001">
                  <c:v>2.93017578125</c:v>
                </c:pt>
                <c:pt idx="6002">
                  <c:v>2.9306640625</c:v>
                </c:pt>
                <c:pt idx="6003">
                  <c:v>2.93115234375</c:v>
                </c:pt>
                <c:pt idx="6004">
                  <c:v>2.931640625</c:v>
                </c:pt>
                <c:pt idx="6005">
                  <c:v>2.93212890625</c:v>
                </c:pt>
                <c:pt idx="6006">
                  <c:v>2.9326171875</c:v>
                </c:pt>
                <c:pt idx="6007">
                  <c:v>2.93310546875</c:v>
                </c:pt>
                <c:pt idx="6008">
                  <c:v>2.93359375</c:v>
                </c:pt>
                <c:pt idx="6009">
                  <c:v>2.93408203125</c:v>
                </c:pt>
                <c:pt idx="6010">
                  <c:v>2.9345703125</c:v>
                </c:pt>
                <c:pt idx="6011">
                  <c:v>2.93505859375</c:v>
                </c:pt>
                <c:pt idx="6012">
                  <c:v>2.935546875</c:v>
                </c:pt>
                <c:pt idx="6013">
                  <c:v>2.93603515625</c:v>
                </c:pt>
                <c:pt idx="6014">
                  <c:v>2.9365234375</c:v>
                </c:pt>
                <c:pt idx="6015">
                  <c:v>2.93701171875</c:v>
                </c:pt>
                <c:pt idx="6016">
                  <c:v>2.9375</c:v>
                </c:pt>
                <c:pt idx="6017">
                  <c:v>2.93798828125</c:v>
                </c:pt>
                <c:pt idx="6018">
                  <c:v>2.9384765625</c:v>
                </c:pt>
                <c:pt idx="6019">
                  <c:v>2.93896484375</c:v>
                </c:pt>
                <c:pt idx="6020">
                  <c:v>2.939453125</c:v>
                </c:pt>
                <c:pt idx="6021">
                  <c:v>2.93994140625</c:v>
                </c:pt>
                <c:pt idx="6022">
                  <c:v>2.9404296875</c:v>
                </c:pt>
                <c:pt idx="6023">
                  <c:v>2.94091796875</c:v>
                </c:pt>
                <c:pt idx="6024">
                  <c:v>2.94140625</c:v>
                </c:pt>
                <c:pt idx="6025">
                  <c:v>2.94189453125</c:v>
                </c:pt>
                <c:pt idx="6026">
                  <c:v>2.9423828125</c:v>
                </c:pt>
                <c:pt idx="6027">
                  <c:v>2.94287109375</c:v>
                </c:pt>
                <c:pt idx="6028">
                  <c:v>2.943359375</c:v>
                </c:pt>
                <c:pt idx="6029">
                  <c:v>2.94384765625</c:v>
                </c:pt>
                <c:pt idx="6030">
                  <c:v>2.9443359375</c:v>
                </c:pt>
                <c:pt idx="6031">
                  <c:v>2.94482421875</c:v>
                </c:pt>
                <c:pt idx="6032">
                  <c:v>2.9453125</c:v>
                </c:pt>
                <c:pt idx="6033">
                  <c:v>2.94580078125</c:v>
                </c:pt>
                <c:pt idx="6034">
                  <c:v>2.9462890625</c:v>
                </c:pt>
                <c:pt idx="6035">
                  <c:v>2.94677734375</c:v>
                </c:pt>
                <c:pt idx="6036">
                  <c:v>2.947265625</c:v>
                </c:pt>
                <c:pt idx="6037">
                  <c:v>2.94775390625</c:v>
                </c:pt>
                <c:pt idx="6038">
                  <c:v>2.9482421875</c:v>
                </c:pt>
                <c:pt idx="6039">
                  <c:v>2.94873046875</c:v>
                </c:pt>
                <c:pt idx="6040">
                  <c:v>2.94921875</c:v>
                </c:pt>
                <c:pt idx="6041">
                  <c:v>2.94970703125</c:v>
                </c:pt>
                <c:pt idx="6042">
                  <c:v>2.9501953125</c:v>
                </c:pt>
                <c:pt idx="6043">
                  <c:v>2.95068359375</c:v>
                </c:pt>
                <c:pt idx="6044">
                  <c:v>2.951171875</c:v>
                </c:pt>
                <c:pt idx="6045">
                  <c:v>2.95166015625</c:v>
                </c:pt>
                <c:pt idx="6046">
                  <c:v>2.9521484375</c:v>
                </c:pt>
                <c:pt idx="6047">
                  <c:v>2.95263671875</c:v>
                </c:pt>
                <c:pt idx="6048">
                  <c:v>2.953125</c:v>
                </c:pt>
                <c:pt idx="6049">
                  <c:v>2.95361328125</c:v>
                </c:pt>
                <c:pt idx="6050">
                  <c:v>2.9541015625</c:v>
                </c:pt>
                <c:pt idx="6051">
                  <c:v>2.95458984375</c:v>
                </c:pt>
                <c:pt idx="6052">
                  <c:v>2.955078125</c:v>
                </c:pt>
                <c:pt idx="6053">
                  <c:v>2.95556640625</c:v>
                </c:pt>
                <c:pt idx="6054">
                  <c:v>2.9560546875</c:v>
                </c:pt>
                <c:pt idx="6055">
                  <c:v>2.95654296875</c:v>
                </c:pt>
                <c:pt idx="6056">
                  <c:v>2.95703125</c:v>
                </c:pt>
                <c:pt idx="6057">
                  <c:v>2.95751953125</c:v>
                </c:pt>
                <c:pt idx="6058">
                  <c:v>2.9580078125</c:v>
                </c:pt>
                <c:pt idx="6059">
                  <c:v>2.95849609375</c:v>
                </c:pt>
                <c:pt idx="6060">
                  <c:v>2.958984375</c:v>
                </c:pt>
                <c:pt idx="6061">
                  <c:v>2.95947265625</c:v>
                </c:pt>
                <c:pt idx="6062">
                  <c:v>2.9599609375</c:v>
                </c:pt>
                <c:pt idx="6063">
                  <c:v>2.96044921875</c:v>
                </c:pt>
                <c:pt idx="6064">
                  <c:v>2.9609375</c:v>
                </c:pt>
                <c:pt idx="6065">
                  <c:v>2.96142578125</c:v>
                </c:pt>
                <c:pt idx="6066">
                  <c:v>2.9619140625</c:v>
                </c:pt>
                <c:pt idx="6067">
                  <c:v>2.96240234375</c:v>
                </c:pt>
                <c:pt idx="6068">
                  <c:v>2.962890625</c:v>
                </c:pt>
                <c:pt idx="6069">
                  <c:v>2.96337890625</c:v>
                </c:pt>
                <c:pt idx="6070">
                  <c:v>2.9638671875</c:v>
                </c:pt>
                <c:pt idx="6071">
                  <c:v>2.96435546875</c:v>
                </c:pt>
                <c:pt idx="6072">
                  <c:v>2.96484375</c:v>
                </c:pt>
                <c:pt idx="6073">
                  <c:v>2.96533203125</c:v>
                </c:pt>
                <c:pt idx="6074">
                  <c:v>2.9658203125</c:v>
                </c:pt>
                <c:pt idx="6075">
                  <c:v>2.96630859375</c:v>
                </c:pt>
                <c:pt idx="6076">
                  <c:v>2.966796875</c:v>
                </c:pt>
                <c:pt idx="6077">
                  <c:v>2.96728515625</c:v>
                </c:pt>
                <c:pt idx="6078">
                  <c:v>2.9677734375</c:v>
                </c:pt>
                <c:pt idx="6079">
                  <c:v>2.96826171875</c:v>
                </c:pt>
                <c:pt idx="6080">
                  <c:v>2.96875</c:v>
                </c:pt>
                <c:pt idx="6081">
                  <c:v>2.96923828125</c:v>
                </c:pt>
                <c:pt idx="6082">
                  <c:v>2.9697265625</c:v>
                </c:pt>
                <c:pt idx="6083">
                  <c:v>2.97021484375</c:v>
                </c:pt>
                <c:pt idx="6084">
                  <c:v>2.970703125</c:v>
                </c:pt>
                <c:pt idx="6085">
                  <c:v>2.97119140625</c:v>
                </c:pt>
                <c:pt idx="6086">
                  <c:v>2.9716796875</c:v>
                </c:pt>
                <c:pt idx="6087">
                  <c:v>2.97216796875</c:v>
                </c:pt>
                <c:pt idx="6088">
                  <c:v>2.97265625</c:v>
                </c:pt>
                <c:pt idx="6089">
                  <c:v>2.97314453125</c:v>
                </c:pt>
                <c:pt idx="6090">
                  <c:v>2.9736328125</c:v>
                </c:pt>
                <c:pt idx="6091">
                  <c:v>2.97412109375</c:v>
                </c:pt>
                <c:pt idx="6092">
                  <c:v>2.974609375</c:v>
                </c:pt>
                <c:pt idx="6093">
                  <c:v>2.97509765625</c:v>
                </c:pt>
                <c:pt idx="6094">
                  <c:v>2.9755859375</c:v>
                </c:pt>
                <c:pt idx="6095">
                  <c:v>2.97607421875</c:v>
                </c:pt>
                <c:pt idx="6096">
                  <c:v>2.9765625</c:v>
                </c:pt>
                <c:pt idx="6097">
                  <c:v>2.97705078125</c:v>
                </c:pt>
                <c:pt idx="6098">
                  <c:v>2.9775390625</c:v>
                </c:pt>
                <c:pt idx="6099">
                  <c:v>2.97802734375</c:v>
                </c:pt>
                <c:pt idx="6100">
                  <c:v>2.978515625</c:v>
                </c:pt>
                <c:pt idx="6101">
                  <c:v>2.97900390625</c:v>
                </c:pt>
                <c:pt idx="6102">
                  <c:v>2.9794921875</c:v>
                </c:pt>
                <c:pt idx="6103">
                  <c:v>2.97998046875</c:v>
                </c:pt>
                <c:pt idx="6104">
                  <c:v>2.98046875</c:v>
                </c:pt>
                <c:pt idx="6105">
                  <c:v>2.98095703125</c:v>
                </c:pt>
                <c:pt idx="6106">
                  <c:v>2.9814453125</c:v>
                </c:pt>
                <c:pt idx="6107">
                  <c:v>2.98193359375</c:v>
                </c:pt>
                <c:pt idx="6108">
                  <c:v>2.982421875</c:v>
                </c:pt>
                <c:pt idx="6109">
                  <c:v>2.98291015625</c:v>
                </c:pt>
                <c:pt idx="6110">
                  <c:v>2.9833984375</c:v>
                </c:pt>
                <c:pt idx="6111">
                  <c:v>2.98388671875</c:v>
                </c:pt>
                <c:pt idx="6112">
                  <c:v>2.984375</c:v>
                </c:pt>
                <c:pt idx="6113">
                  <c:v>2.98486328125</c:v>
                </c:pt>
                <c:pt idx="6114">
                  <c:v>2.9853515625</c:v>
                </c:pt>
                <c:pt idx="6115">
                  <c:v>2.98583984375</c:v>
                </c:pt>
                <c:pt idx="6116">
                  <c:v>2.986328125</c:v>
                </c:pt>
                <c:pt idx="6117">
                  <c:v>2.98681640625</c:v>
                </c:pt>
                <c:pt idx="6118">
                  <c:v>2.9873046875</c:v>
                </c:pt>
                <c:pt idx="6119">
                  <c:v>2.98779296875</c:v>
                </c:pt>
                <c:pt idx="6120">
                  <c:v>2.98828125</c:v>
                </c:pt>
                <c:pt idx="6121">
                  <c:v>2.98876953125</c:v>
                </c:pt>
                <c:pt idx="6122">
                  <c:v>2.9892578125</c:v>
                </c:pt>
                <c:pt idx="6123">
                  <c:v>2.98974609375</c:v>
                </c:pt>
                <c:pt idx="6124">
                  <c:v>2.990234375</c:v>
                </c:pt>
                <c:pt idx="6125">
                  <c:v>2.99072265625</c:v>
                </c:pt>
                <c:pt idx="6126">
                  <c:v>2.9912109375</c:v>
                </c:pt>
                <c:pt idx="6127">
                  <c:v>2.99169921875</c:v>
                </c:pt>
                <c:pt idx="6128">
                  <c:v>2.9921875</c:v>
                </c:pt>
                <c:pt idx="6129">
                  <c:v>2.99267578125</c:v>
                </c:pt>
                <c:pt idx="6130">
                  <c:v>2.9931640625</c:v>
                </c:pt>
                <c:pt idx="6131">
                  <c:v>2.99365234375</c:v>
                </c:pt>
                <c:pt idx="6132">
                  <c:v>2.994140625</c:v>
                </c:pt>
                <c:pt idx="6133">
                  <c:v>2.99462890625</c:v>
                </c:pt>
                <c:pt idx="6134">
                  <c:v>2.9951171875</c:v>
                </c:pt>
                <c:pt idx="6135">
                  <c:v>2.99560546875</c:v>
                </c:pt>
                <c:pt idx="6136">
                  <c:v>2.99609375</c:v>
                </c:pt>
                <c:pt idx="6137">
                  <c:v>2.99658203125</c:v>
                </c:pt>
                <c:pt idx="6138">
                  <c:v>2.9970703125</c:v>
                </c:pt>
                <c:pt idx="6139">
                  <c:v>2.99755859375</c:v>
                </c:pt>
                <c:pt idx="6140">
                  <c:v>2.998046875</c:v>
                </c:pt>
                <c:pt idx="6141">
                  <c:v>2.99853515625</c:v>
                </c:pt>
                <c:pt idx="6142">
                  <c:v>2.9990234375</c:v>
                </c:pt>
                <c:pt idx="6143">
                  <c:v>2.99951171875</c:v>
                </c:pt>
                <c:pt idx="6144">
                  <c:v>3</c:v>
                </c:pt>
                <c:pt idx="6145">
                  <c:v>3.00048828125</c:v>
                </c:pt>
                <c:pt idx="6146">
                  <c:v>3.0009765625</c:v>
                </c:pt>
                <c:pt idx="6147">
                  <c:v>3.00146484375</c:v>
                </c:pt>
                <c:pt idx="6148">
                  <c:v>3.001953125</c:v>
                </c:pt>
                <c:pt idx="6149">
                  <c:v>3.00244140625</c:v>
                </c:pt>
                <c:pt idx="6150">
                  <c:v>3.0029296875</c:v>
                </c:pt>
                <c:pt idx="6151">
                  <c:v>3.00341796875</c:v>
                </c:pt>
                <c:pt idx="6152">
                  <c:v>3.00390625</c:v>
                </c:pt>
                <c:pt idx="6153">
                  <c:v>3.00439453125</c:v>
                </c:pt>
                <c:pt idx="6154">
                  <c:v>3.0048828125</c:v>
                </c:pt>
                <c:pt idx="6155">
                  <c:v>3.00537109375</c:v>
                </c:pt>
                <c:pt idx="6156">
                  <c:v>3.005859375</c:v>
                </c:pt>
                <c:pt idx="6157">
                  <c:v>3.00634765625</c:v>
                </c:pt>
                <c:pt idx="6158">
                  <c:v>3.0068359375</c:v>
                </c:pt>
                <c:pt idx="6159">
                  <c:v>3.00732421875</c:v>
                </c:pt>
                <c:pt idx="6160">
                  <c:v>3.0078125</c:v>
                </c:pt>
                <c:pt idx="6161">
                  <c:v>3.00830078125</c:v>
                </c:pt>
                <c:pt idx="6162">
                  <c:v>3.0087890625</c:v>
                </c:pt>
                <c:pt idx="6163">
                  <c:v>3.00927734375</c:v>
                </c:pt>
                <c:pt idx="6164">
                  <c:v>3.009765625</c:v>
                </c:pt>
                <c:pt idx="6165">
                  <c:v>3.01025390625</c:v>
                </c:pt>
                <c:pt idx="6166">
                  <c:v>3.0107421875</c:v>
                </c:pt>
                <c:pt idx="6167">
                  <c:v>3.01123046875</c:v>
                </c:pt>
                <c:pt idx="6168">
                  <c:v>3.01171875</c:v>
                </c:pt>
                <c:pt idx="6169">
                  <c:v>3.01220703125</c:v>
                </c:pt>
                <c:pt idx="6170">
                  <c:v>3.0126953125</c:v>
                </c:pt>
                <c:pt idx="6171">
                  <c:v>3.01318359375</c:v>
                </c:pt>
                <c:pt idx="6172">
                  <c:v>3.013671875</c:v>
                </c:pt>
                <c:pt idx="6173">
                  <c:v>3.01416015625</c:v>
                </c:pt>
                <c:pt idx="6174">
                  <c:v>3.0146484375</c:v>
                </c:pt>
                <c:pt idx="6175">
                  <c:v>3.01513671875</c:v>
                </c:pt>
                <c:pt idx="6176">
                  <c:v>3.015625</c:v>
                </c:pt>
                <c:pt idx="6177">
                  <c:v>3.01611328125</c:v>
                </c:pt>
                <c:pt idx="6178">
                  <c:v>3.0166015625</c:v>
                </c:pt>
                <c:pt idx="6179">
                  <c:v>3.01708984375</c:v>
                </c:pt>
                <c:pt idx="6180">
                  <c:v>3.017578125</c:v>
                </c:pt>
                <c:pt idx="6181">
                  <c:v>3.01806640625</c:v>
                </c:pt>
                <c:pt idx="6182">
                  <c:v>3.0185546875</c:v>
                </c:pt>
                <c:pt idx="6183">
                  <c:v>3.01904296875</c:v>
                </c:pt>
                <c:pt idx="6184">
                  <c:v>3.01953125</c:v>
                </c:pt>
                <c:pt idx="6185">
                  <c:v>3.02001953125</c:v>
                </c:pt>
                <c:pt idx="6186">
                  <c:v>3.0205078125</c:v>
                </c:pt>
                <c:pt idx="6187">
                  <c:v>3.02099609375</c:v>
                </c:pt>
                <c:pt idx="6188">
                  <c:v>3.021484375</c:v>
                </c:pt>
                <c:pt idx="6189">
                  <c:v>3.02197265625</c:v>
                </c:pt>
                <c:pt idx="6190">
                  <c:v>3.0224609375</c:v>
                </c:pt>
                <c:pt idx="6191">
                  <c:v>3.02294921875</c:v>
                </c:pt>
                <c:pt idx="6192">
                  <c:v>3.0234375</c:v>
                </c:pt>
                <c:pt idx="6193">
                  <c:v>3.02392578125</c:v>
                </c:pt>
                <c:pt idx="6194">
                  <c:v>3.0244140625</c:v>
                </c:pt>
                <c:pt idx="6195">
                  <c:v>3.02490234375</c:v>
                </c:pt>
                <c:pt idx="6196">
                  <c:v>3.025390625</c:v>
                </c:pt>
                <c:pt idx="6197">
                  <c:v>3.02587890625</c:v>
                </c:pt>
                <c:pt idx="6198">
                  <c:v>3.0263671875</c:v>
                </c:pt>
                <c:pt idx="6199">
                  <c:v>3.02685546875</c:v>
                </c:pt>
                <c:pt idx="6200">
                  <c:v>3.02734375</c:v>
                </c:pt>
                <c:pt idx="6201">
                  <c:v>3.02783203125</c:v>
                </c:pt>
                <c:pt idx="6202">
                  <c:v>3.0283203125</c:v>
                </c:pt>
                <c:pt idx="6203">
                  <c:v>3.02880859375</c:v>
                </c:pt>
                <c:pt idx="6204">
                  <c:v>3.029296875</c:v>
                </c:pt>
                <c:pt idx="6205">
                  <c:v>3.02978515625</c:v>
                </c:pt>
                <c:pt idx="6206">
                  <c:v>3.0302734375</c:v>
                </c:pt>
                <c:pt idx="6207">
                  <c:v>3.03076171875</c:v>
                </c:pt>
                <c:pt idx="6208">
                  <c:v>3.03125</c:v>
                </c:pt>
                <c:pt idx="6209">
                  <c:v>3.03173828125</c:v>
                </c:pt>
                <c:pt idx="6210">
                  <c:v>3.0322265625</c:v>
                </c:pt>
                <c:pt idx="6211">
                  <c:v>3.03271484375</c:v>
                </c:pt>
                <c:pt idx="6212">
                  <c:v>3.033203125</c:v>
                </c:pt>
                <c:pt idx="6213">
                  <c:v>3.03369140625</c:v>
                </c:pt>
                <c:pt idx="6214">
                  <c:v>3.0341796875</c:v>
                </c:pt>
                <c:pt idx="6215">
                  <c:v>3.03466796875</c:v>
                </c:pt>
                <c:pt idx="6216">
                  <c:v>3.03515625</c:v>
                </c:pt>
                <c:pt idx="6217">
                  <c:v>3.03564453125</c:v>
                </c:pt>
                <c:pt idx="6218">
                  <c:v>3.0361328125</c:v>
                </c:pt>
                <c:pt idx="6219">
                  <c:v>3.03662109375</c:v>
                </c:pt>
                <c:pt idx="6220">
                  <c:v>3.037109375</c:v>
                </c:pt>
                <c:pt idx="6221">
                  <c:v>3.03759765625</c:v>
                </c:pt>
                <c:pt idx="6222">
                  <c:v>3.0380859375</c:v>
                </c:pt>
                <c:pt idx="6223">
                  <c:v>3.03857421875</c:v>
                </c:pt>
                <c:pt idx="6224">
                  <c:v>3.0390625</c:v>
                </c:pt>
                <c:pt idx="6225">
                  <c:v>3.03955078125</c:v>
                </c:pt>
                <c:pt idx="6226">
                  <c:v>3.0400390625</c:v>
                </c:pt>
                <c:pt idx="6227">
                  <c:v>3.04052734375</c:v>
                </c:pt>
                <c:pt idx="6228">
                  <c:v>3.041015625</c:v>
                </c:pt>
                <c:pt idx="6229">
                  <c:v>3.04150390625</c:v>
                </c:pt>
                <c:pt idx="6230">
                  <c:v>3.0419921875</c:v>
                </c:pt>
                <c:pt idx="6231">
                  <c:v>3.04248046875</c:v>
                </c:pt>
                <c:pt idx="6232">
                  <c:v>3.04296875</c:v>
                </c:pt>
                <c:pt idx="6233">
                  <c:v>3.04345703125</c:v>
                </c:pt>
                <c:pt idx="6234">
                  <c:v>3.0439453125</c:v>
                </c:pt>
                <c:pt idx="6235">
                  <c:v>3.04443359375</c:v>
                </c:pt>
                <c:pt idx="6236">
                  <c:v>3.044921875</c:v>
                </c:pt>
                <c:pt idx="6237">
                  <c:v>3.04541015625</c:v>
                </c:pt>
                <c:pt idx="6238">
                  <c:v>3.0458984375</c:v>
                </c:pt>
                <c:pt idx="6239">
                  <c:v>3.04638671875</c:v>
                </c:pt>
                <c:pt idx="6240">
                  <c:v>3.046875</c:v>
                </c:pt>
                <c:pt idx="6241">
                  <c:v>3.04736328125</c:v>
                </c:pt>
                <c:pt idx="6242">
                  <c:v>3.0478515625</c:v>
                </c:pt>
                <c:pt idx="6243">
                  <c:v>3.04833984375</c:v>
                </c:pt>
                <c:pt idx="6244">
                  <c:v>3.048828125</c:v>
                </c:pt>
                <c:pt idx="6245">
                  <c:v>3.04931640625</c:v>
                </c:pt>
                <c:pt idx="6246">
                  <c:v>3.0498046875</c:v>
                </c:pt>
                <c:pt idx="6247">
                  <c:v>3.05029296875</c:v>
                </c:pt>
                <c:pt idx="6248">
                  <c:v>3.05078125</c:v>
                </c:pt>
                <c:pt idx="6249">
                  <c:v>3.05126953125</c:v>
                </c:pt>
                <c:pt idx="6250">
                  <c:v>3.0517578125</c:v>
                </c:pt>
                <c:pt idx="6251">
                  <c:v>3.05224609375</c:v>
                </c:pt>
                <c:pt idx="6252">
                  <c:v>3.052734375</c:v>
                </c:pt>
                <c:pt idx="6253">
                  <c:v>3.05322265625</c:v>
                </c:pt>
                <c:pt idx="6254">
                  <c:v>3.0537109375</c:v>
                </c:pt>
                <c:pt idx="6255">
                  <c:v>3.05419921875</c:v>
                </c:pt>
                <c:pt idx="6256">
                  <c:v>3.0546875</c:v>
                </c:pt>
                <c:pt idx="6257">
                  <c:v>3.05517578125</c:v>
                </c:pt>
                <c:pt idx="6258">
                  <c:v>3.0556640625</c:v>
                </c:pt>
                <c:pt idx="6259">
                  <c:v>3.05615234375</c:v>
                </c:pt>
                <c:pt idx="6260">
                  <c:v>3.056640625</c:v>
                </c:pt>
                <c:pt idx="6261">
                  <c:v>3.05712890625</c:v>
                </c:pt>
                <c:pt idx="6262">
                  <c:v>3.0576171875</c:v>
                </c:pt>
                <c:pt idx="6263">
                  <c:v>3.05810546875</c:v>
                </c:pt>
                <c:pt idx="6264">
                  <c:v>3.05859375</c:v>
                </c:pt>
                <c:pt idx="6265">
                  <c:v>3.05908203125</c:v>
                </c:pt>
                <c:pt idx="6266">
                  <c:v>3.0595703125</c:v>
                </c:pt>
                <c:pt idx="6267">
                  <c:v>3.06005859375</c:v>
                </c:pt>
                <c:pt idx="6268">
                  <c:v>3.060546875</c:v>
                </c:pt>
                <c:pt idx="6269">
                  <c:v>3.06103515625</c:v>
                </c:pt>
                <c:pt idx="6270">
                  <c:v>3.0615234375</c:v>
                </c:pt>
                <c:pt idx="6271">
                  <c:v>3.06201171875</c:v>
                </c:pt>
                <c:pt idx="6272">
                  <c:v>3.0625</c:v>
                </c:pt>
                <c:pt idx="6273">
                  <c:v>3.06298828125</c:v>
                </c:pt>
                <c:pt idx="6274">
                  <c:v>3.0634765625</c:v>
                </c:pt>
                <c:pt idx="6275">
                  <c:v>3.06396484375</c:v>
                </c:pt>
                <c:pt idx="6276">
                  <c:v>3.064453125</c:v>
                </c:pt>
                <c:pt idx="6277">
                  <c:v>3.06494140625</c:v>
                </c:pt>
                <c:pt idx="6278">
                  <c:v>3.0654296875</c:v>
                </c:pt>
                <c:pt idx="6279">
                  <c:v>3.06591796875</c:v>
                </c:pt>
                <c:pt idx="6280">
                  <c:v>3.06640625</c:v>
                </c:pt>
                <c:pt idx="6281">
                  <c:v>3.06689453125</c:v>
                </c:pt>
                <c:pt idx="6282">
                  <c:v>3.0673828125</c:v>
                </c:pt>
                <c:pt idx="6283">
                  <c:v>3.06787109375</c:v>
                </c:pt>
                <c:pt idx="6284">
                  <c:v>3.068359375</c:v>
                </c:pt>
                <c:pt idx="6285">
                  <c:v>3.06884765625</c:v>
                </c:pt>
                <c:pt idx="6286">
                  <c:v>3.0693359375</c:v>
                </c:pt>
                <c:pt idx="6287">
                  <c:v>3.06982421875</c:v>
                </c:pt>
                <c:pt idx="6288">
                  <c:v>3.0703125</c:v>
                </c:pt>
                <c:pt idx="6289">
                  <c:v>3.07080078125</c:v>
                </c:pt>
                <c:pt idx="6290">
                  <c:v>3.0712890625</c:v>
                </c:pt>
                <c:pt idx="6291">
                  <c:v>3.07177734375</c:v>
                </c:pt>
                <c:pt idx="6292">
                  <c:v>3.072265625</c:v>
                </c:pt>
                <c:pt idx="6293">
                  <c:v>3.07275390625</c:v>
                </c:pt>
                <c:pt idx="6294">
                  <c:v>3.0732421875</c:v>
                </c:pt>
                <c:pt idx="6295">
                  <c:v>3.07373046875</c:v>
                </c:pt>
                <c:pt idx="6296">
                  <c:v>3.07421875</c:v>
                </c:pt>
                <c:pt idx="6297">
                  <c:v>3.07470703125</c:v>
                </c:pt>
                <c:pt idx="6298">
                  <c:v>3.0751953125</c:v>
                </c:pt>
                <c:pt idx="6299">
                  <c:v>3.07568359375</c:v>
                </c:pt>
                <c:pt idx="6300">
                  <c:v>3.076171875</c:v>
                </c:pt>
                <c:pt idx="6301">
                  <c:v>3.07666015625</c:v>
                </c:pt>
                <c:pt idx="6302">
                  <c:v>3.0771484375</c:v>
                </c:pt>
                <c:pt idx="6303">
                  <c:v>3.07763671875</c:v>
                </c:pt>
                <c:pt idx="6304">
                  <c:v>3.078125</c:v>
                </c:pt>
                <c:pt idx="6305">
                  <c:v>3.07861328125</c:v>
                </c:pt>
                <c:pt idx="6306">
                  <c:v>3.0791015625</c:v>
                </c:pt>
                <c:pt idx="6307">
                  <c:v>3.07958984375</c:v>
                </c:pt>
                <c:pt idx="6308">
                  <c:v>3.080078125</c:v>
                </c:pt>
                <c:pt idx="6309">
                  <c:v>3.08056640625</c:v>
                </c:pt>
                <c:pt idx="6310">
                  <c:v>3.0810546875</c:v>
                </c:pt>
                <c:pt idx="6311">
                  <c:v>3.08154296875</c:v>
                </c:pt>
                <c:pt idx="6312">
                  <c:v>3.08203125</c:v>
                </c:pt>
                <c:pt idx="6313">
                  <c:v>3.08251953125</c:v>
                </c:pt>
                <c:pt idx="6314">
                  <c:v>3.0830078125</c:v>
                </c:pt>
                <c:pt idx="6315">
                  <c:v>3.08349609375</c:v>
                </c:pt>
                <c:pt idx="6316">
                  <c:v>3.083984375</c:v>
                </c:pt>
                <c:pt idx="6317">
                  <c:v>3.08447265625</c:v>
                </c:pt>
                <c:pt idx="6318">
                  <c:v>3.0849609375</c:v>
                </c:pt>
                <c:pt idx="6319">
                  <c:v>3.08544921875</c:v>
                </c:pt>
                <c:pt idx="6320">
                  <c:v>3.0859375</c:v>
                </c:pt>
                <c:pt idx="6321">
                  <c:v>3.08642578125</c:v>
                </c:pt>
                <c:pt idx="6322">
                  <c:v>3.0869140625</c:v>
                </c:pt>
                <c:pt idx="6323">
                  <c:v>3.08740234375</c:v>
                </c:pt>
                <c:pt idx="6324">
                  <c:v>3.087890625</c:v>
                </c:pt>
                <c:pt idx="6325">
                  <c:v>3.08837890625</c:v>
                </c:pt>
                <c:pt idx="6326">
                  <c:v>3.0888671875</c:v>
                </c:pt>
                <c:pt idx="6327">
                  <c:v>3.08935546875</c:v>
                </c:pt>
                <c:pt idx="6328">
                  <c:v>3.08984375</c:v>
                </c:pt>
                <c:pt idx="6329">
                  <c:v>3.09033203125</c:v>
                </c:pt>
                <c:pt idx="6330">
                  <c:v>3.0908203125</c:v>
                </c:pt>
                <c:pt idx="6331">
                  <c:v>3.09130859375</c:v>
                </c:pt>
              </c:numCache>
            </c:numRef>
          </c:xVal>
          <c:yVal>
            <c:numRef>
              <c:f>BZ!$S$3:$S$6334</c:f>
              <c:numCache>
                <c:formatCode>General</c:formatCode>
                <c:ptCount val="6332"/>
                <c:pt idx="0">
                  <c:v>-8.6262179000000003E-4</c:v>
                </c:pt>
                <c:pt idx="1">
                  <c:v>1.1534274E-3</c:v>
                </c:pt>
                <c:pt idx="2">
                  <c:v>2.2185181000000001E-3</c:v>
                </c:pt>
                <c:pt idx="3">
                  <c:v>1.2761792E-3</c:v>
                </c:pt>
                <c:pt idx="4">
                  <c:v>-2.2280317000000001E-4</c:v>
                </c:pt>
                <c:pt idx="5">
                  <c:v>-8.9915967999999995E-4</c:v>
                </c:pt>
                <c:pt idx="6">
                  <c:v>-5.3938505999999995E-4</c:v>
                </c:pt>
                <c:pt idx="7">
                  <c:v>-3.2077302999999999E-4</c:v>
                </c:pt>
                <c:pt idx="8">
                  <c:v>-7.9700666000000002E-4</c:v>
                </c:pt>
                <c:pt idx="9">
                  <c:v>-5.6873665999999998E-5</c:v>
                </c:pt>
                <c:pt idx="10">
                  <c:v>1.3034170000000001E-3</c:v>
                </c:pt>
                <c:pt idx="11">
                  <c:v>6.2174368999999997E-4</c:v>
                </c:pt>
                <c:pt idx="12">
                  <c:v>-3.3156357E-4</c:v>
                </c:pt>
                <c:pt idx="13">
                  <c:v>-4.4356425999999999E-5</c:v>
                </c:pt>
                <c:pt idx="14">
                  <c:v>-4.0823564E-4</c:v>
                </c:pt>
                <c:pt idx="15">
                  <c:v>2.3361992E-4</c:v>
                </c:pt>
                <c:pt idx="16">
                  <c:v>2.1440887E-3</c:v>
                </c:pt>
                <c:pt idx="17">
                  <c:v>2.1446719999999998E-3</c:v>
                </c:pt>
                <c:pt idx="18">
                  <c:v>-6.6442397999999994E-5</c:v>
                </c:pt>
                <c:pt idx="19">
                  <c:v>-1.3707563E-3</c:v>
                </c:pt>
                <c:pt idx="20">
                  <c:v>-8.3379437000000005E-4</c:v>
                </c:pt>
                <c:pt idx="21">
                  <c:v>-1.2369307E-3</c:v>
                </c:pt>
                <c:pt idx="22">
                  <c:v>-1.7991573999999999E-3</c:v>
                </c:pt>
                <c:pt idx="23">
                  <c:v>-9.2258357000000004E-4</c:v>
                </c:pt>
                <c:pt idx="24">
                  <c:v>1.3084334999999999E-4</c:v>
                </c:pt>
                <c:pt idx="25">
                  <c:v>4.2846665999999998E-4</c:v>
                </c:pt>
                <c:pt idx="26">
                  <c:v>-8.5056987999999997E-4</c:v>
                </c:pt>
                <c:pt idx="27">
                  <c:v>-2.4866905999999999E-3</c:v>
                </c:pt>
                <c:pt idx="28">
                  <c:v>-1.3192758E-3</c:v>
                </c:pt>
                <c:pt idx="29">
                  <c:v>7.4411753000000003E-4</c:v>
                </c:pt>
                <c:pt idx="30">
                  <c:v>6.5933715999999998E-4</c:v>
                </c:pt>
                <c:pt idx="31">
                  <c:v>-3.4232697999999999E-4</c:v>
                </c:pt>
                <c:pt idx="32">
                  <c:v>-3.2974426000000002E-4</c:v>
                </c:pt>
                <c:pt idx="33">
                  <c:v>1.0556902E-3</c:v>
                </c:pt>
                <c:pt idx="34">
                  <c:v>1.5120115999999999E-3</c:v>
                </c:pt>
                <c:pt idx="35">
                  <c:v>1.174313E-3</c:v>
                </c:pt>
                <c:pt idx="36">
                  <c:v>1.0813526E-3</c:v>
                </c:pt>
                <c:pt idx="37">
                  <c:v>-1.0739566E-4</c:v>
                </c:pt>
                <c:pt idx="38">
                  <c:v>-1.8496770000000001E-3</c:v>
                </c:pt>
                <c:pt idx="39">
                  <c:v>-3.0125158000000002E-3</c:v>
                </c:pt>
                <c:pt idx="40">
                  <c:v>-2.0781367000000002E-3</c:v>
                </c:pt>
                <c:pt idx="41">
                  <c:v>1.3146169000000001E-3</c:v>
                </c:pt>
                <c:pt idx="42">
                  <c:v>3.852846E-3</c:v>
                </c:pt>
                <c:pt idx="43">
                  <c:v>3.3588957E-3</c:v>
                </c:pt>
                <c:pt idx="44">
                  <c:v>2.0516166999999998E-3</c:v>
                </c:pt>
                <c:pt idx="45">
                  <c:v>1.1196099E-3</c:v>
                </c:pt>
                <c:pt idx="46">
                  <c:v>6.1879782999999997E-5</c:v>
                </c:pt>
                <c:pt idx="47">
                  <c:v>-2.4970502999999999E-5</c:v>
                </c:pt>
                <c:pt idx="48">
                  <c:v>-3.8424919999999999E-4</c:v>
                </c:pt>
                <c:pt idx="49">
                  <c:v>-8.0466358000000002E-4</c:v>
                </c:pt>
                <c:pt idx="50">
                  <c:v>8.2771775999999995E-4</c:v>
                </c:pt>
                <c:pt idx="51">
                  <c:v>9.9021469999999992E-4</c:v>
                </c:pt>
                <c:pt idx="52">
                  <c:v>-7.6012792999999995E-4</c:v>
                </c:pt>
                <c:pt idx="53">
                  <c:v>-7.6752419000000001E-4</c:v>
                </c:pt>
                <c:pt idx="54">
                  <c:v>-4.3166379999999999E-4</c:v>
                </c:pt>
                <c:pt idx="55">
                  <c:v>-1.5744342000000001E-3</c:v>
                </c:pt>
                <c:pt idx="56">
                  <c:v>-2.8168141E-3</c:v>
                </c:pt>
                <c:pt idx="57">
                  <c:v>-1.7349761999999999E-3</c:v>
                </c:pt>
                <c:pt idx="58">
                  <c:v>6.1703997000000003E-4</c:v>
                </c:pt>
                <c:pt idx="59">
                  <c:v>1.1446233E-4</c:v>
                </c:pt>
                <c:pt idx="60">
                  <c:v>-1.9791972999999999E-3</c:v>
                </c:pt>
                <c:pt idx="61">
                  <c:v>-1.5253097999999999E-3</c:v>
                </c:pt>
                <c:pt idx="62">
                  <c:v>3.8713589000000001E-4</c:v>
                </c:pt>
                <c:pt idx="63">
                  <c:v>1.5817911E-3</c:v>
                </c:pt>
                <c:pt idx="64">
                  <c:v>9.6504141000000002E-4</c:v>
                </c:pt>
                <c:pt idx="65">
                  <c:v>-1.1672182000000001E-3</c:v>
                </c:pt>
                <c:pt idx="66">
                  <c:v>-1.6872944999999999E-3</c:v>
                </c:pt>
                <c:pt idx="67">
                  <c:v>2.3108001999999999E-4</c:v>
                </c:pt>
                <c:pt idx="68">
                  <c:v>2.0049544999999999E-3</c:v>
                </c:pt>
                <c:pt idx="69">
                  <c:v>1.8405754E-3</c:v>
                </c:pt>
                <c:pt idx="70">
                  <c:v>1.4060211E-3</c:v>
                </c:pt>
                <c:pt idx="71">
                  <c:v>1.7007693999999999E-3</c:v>
                </c:pt>
                <c:pt idx="72">
                  <c:v>7.4918840000000005E-4</c:v>
                </c:pt>
                <c:pt idx="73">
                  <c:v>-1.0071104E-3</c:v>
                </c:pt>
                <c:pt idx="74">
                  <c:v>-7.1989682999999997E-4</c:v>
                </c:pt>
                <c:pt idx="75">
                  <c:v>7.8103988000000004E-4</c:v>
                </c:pt>
                <c:pt idx="76">
                  <c:v>1.2742526E-3</c:v>
                </c:pt>
                <c:pt idx="77">
                  <c:v>3.8923981000000001E-4</c:v>
                </c:pt>
                <c:pt idx="78">
                  <c:v>-4.0999180999999997E-4</c:v>
                </c:pt>
                <c:pt idx="79">
                  <c:v>-9.5113313000000005E-5</c:v>
                </c:pt>
                <c:pt idx="80">
                  <c:v>-5.1793765E-4</c:v>
                </c:pt>
                <c:pt idx="81">
                  <c:v>-6.6556022999999999E-4</c:v>
                </c:pt>
                <c:pt idx="82">
                  <c:v>1.0181668000000001E-3</c:v>
                </c:pt>
                <c:pt idx="83">
                  <c:v>9.5000523000000003E-4</c:v>
                </c:pt>
                <c:pt idx="84">
                  <c:v>-2.3753038999999999E-3</c:v>
                </c:pt>
                <c:pt idx="85">
                  <c:v>-3.9286662E-3</c:v>
                </c:pt>
                <c:pt idx="86">
                  <c:v>-1.2501961999999999E-3</c:v>
                </c:pt>
                <c:pt idx="87">
                  <c:v>2.5563753000000002E-3</c:v>
                </c:pt>
                <c:pt idx="88">
                  <c:v>3.9289368000000003E-3</c:v>
                </c:pt>
                <c:pt idx="89">
                  <c:v>1.4428894000000001E-3</c:v>
                </c:pt>
                <c:pt idx="90">
                  <c:v>-1.9147316E-3</c:v>
                </c:pt>
                <c:pt idx="91">
                  <c:v>-2.6888429000000002E-3</c:v>
                </c:pt>
                <c:pt idx="92">
                  <c:v>-1.1892713000000001E-3</c:v>
                </c:pt>
                <c:pt idx="93">
                  <c:v>-3.9764265999999999E-4</c:v>
                </c:pt>
                <c:pt idx="94">
                  <c:v>-7.4111157999999999E-4</c:v>
                </c:pt>
                <c:pt idx="95">
                  <c:v>5.8245618000000001E-4</c:v>
                </c:pt>
                <c:pt idx="96">
                  <c:v>2.5662978000000002E-3</c:v>
                </c:pt>
                <c:pt idx="97">
                  <c:v>2.6432284999999998E-3</c:v>
                </c:pt>
                <c:pt idx="98">
                  <c:v>5.1964474000000003E-5</c:v>
                </c:pt>
                <c:pt idx="99">
                  <c:v>-1.5816962999999999E-3</c:v>
                </c:pt>
                <c:pt idx="100">
                  <c:v>2.0344210999999999E-4</c:v>
                </c:pt>
                <c:pt idx="101">
                  <c:v>7.4959291000000004E-4</c:v>
                </c:pt>
                <c:pt idx="102">
                  <c:v>-4.6462921999999999E-5</c:v>
                </c:pt>
                <c:pt idx="103">
                  <c:v>2.3695585E-4</c:v>
                </c:pt>
                <c:pt idx="104">
                  <c:v>-1.7281586E-4</c:v>
                </c:pt>
                <c:pt idx="105">
                  <c:v>-1.5649450000000001E-3</c:v>
                </c:pt>
                <c:pt idx="106">
                  <c:v>-1.7732669E-3</c:v>
                </c:pt>
                <c:pt idx="107">
                  <c:v>2.2676019E-4</c:v>
                </c:pt>
                <c:pt idx="108">
                  <c:v>1.9995172000000002E-3</c:v>
                </c:pt>
                <c:pt idx="109">
                  <c:v>1.5436463E-3</c:v>
                </c:pt>
                <c:pt idx="110">
                  <c:v>-3.6480920999999998E-4</c:v>
                </c:pt>
                <c:pt idx="111">
                  <c:v>-2.1814076E-3</c:v>
                </c:pt>
                <c:pt idx="112">
                  <c:v>-2.6493058000000001E-3</c:v>
                </c:pt>
                <c:pt idx="113">
                  <c:v>-1.8215626999999999E-3</c:v>
                </c:pt>
                <c:pt idx="114">
                  <c:v>7.0105196999999999E-6</c:v>
                </c:pt>
                <c:pt idx="115">
                  <c:v>1.6129947E-3</c:v>
                </c:pt>
                <c:pt idx="116">
                  <c:v>1.1823396999999999E-3</c:v>
                </c:pt>
                <c:pt idx="117">
                  <c:v>7.1908508000000006E-5</c:v>
                </c:pt>
                <c:pt idx="118">
                  <c:v>6.7634235000000003E-4</c:v>
                </c:pt>
                <c:pt idx="119">
                  <c:v>1.1801304000000001E-3</c:v>
                </c:pt>
                <c:pt idx="120">
                  <c:v>4.8194529E-5</c:v>
                </c:pt>
                <c:pt idx="121">
                  <c:v>-9.6636455000000002E-4</c:v>
                </c:pt>
                <c:pt idx="122">
                  <c:v>-1.5105032999999999E-3</c:v>
                </c:pt>
                <c:pt idx="123">
                  <c:v>-1.5961568000000001E-3</c:v>
                </c:pt>
                <c:pt idx="124">
                  <c:v>-3.5737905000000003E-4</c:v>
                </c:pt>
                <c:pt idx="125">
                  <c:v>1.3524546999999999E-3</c:v>
                </c:pt>
                <c:pt idx="126">
                  <c:v>1.3979998000000001E-3</c:v>
                </c:pt>
                <c:pt idx="127">
                  <c:v>4.3055954000000002E-4</c:v>
                </c:pt>
                <c:pt idx="128">
                  <c:v>1.1834849999999999E-4</c:v>
                </c:pt>
                <c:pt idx="129">
                  <c:v>5.9675809000000004E-4</c:v>
                </c:pt>
                <c:pt idx="130">
                  <c:v>1.5003235E-3</c:v>
                </c:pt>
                <c:pt idx="131">
                  <c:v>1.3195434E-3</c:v>
                </c:pt>
                <c:pt idx="132">
                  <c:v>-3.4854568000000001E-4</c:v>
                </c:pt>
                <c:pt idx="133">
                  <c:v>-2.4836978999999999E-3</c:v>
                </c:pt>
                <c:pt idx="134">
                  <c:v>-2.9363104999999999E-3</c:v>
                </c:pt>
                <c:pt idx="135">
                  <c:v>-1.9114707000000001E-4</c:v>
                </c:pt>
                <c:pt idx="136">
                  <c:v>2.7689694000000002E-3</c:v>
                </c:pt>
                <c:pt idx="137">
                  <c:v>2.4129425000000001E-3</c:v>
                </c:pt>
                <c:pt idx="138">
                  <c:v>1.5252926999999999E-4</c:v>
                </c:pt>
                <c:pt idx="139">
                  <c:v>-1.6065350000000001E-3</c:v>
                </c:pt>
                <c:pt idx="140">
                  <c:v>-1.9980349E-3</c:v>
                </c:pt>
                <c:pt idx="141">
                  <c:v>-5.2886443999999996E-4</c:v>
                </c:pt>
                <c:pt idx="142">
                  <c:v>1.5025465E-3</c:v>
                </c:pt>
                <c:pt idx="143">
                  <c:v>2.0658196000000002E-3</c:v>
                </c:pt>
                <c:pt idx="144">
                  <c:v>9.8028282000000005E-4</c:v>
                </c:pt>
                <c:pt idx="145">
                  <c:v>-4.8904568999999997E-4</c:v>
                </c:pt>
                <c:pt idx="146">
                  <c:v>-1.3631731999999999E-3</c:v>
                </c:pt>
                <c:pt idx="147">
                  <c:v>-8.7006340000000005E-4</c:v>
                </c:pt>
                <c:pt idx="148">
                  <c:v>2.7823685999999999E-4</c:v>
                </c:pt>
                <c:pt idx="149">
                  <c:v>3.8700272E-4</c:v>
                </c:pt>
                <c:pt idx="150">
                  <c:v>-1.1837173000000001E-4</c:v>
                </c:pt>
                <c:pt idx="151">
                  <c:v>1.0291324999999999E-5</c:v>
                </c:pt>
                <c:pt idx="152">
                  <c:v>-1.0536395E-4</c:v>
                </c:pt>
                <c:pt idx="153">
                  <c:v>-7.5938004999999995E-4</c:v>
                </c:pt>
                <c:pt idx="154">
                  <c:v>-5.9589115999999999E-4</c:v>
                </c:pt>
                <c:pt idx="155">
                  <c:v>3.8263472000000002E-4</c:v>
                </c:pt>
                <c:pt idx="156">
                  <c:v>1.4202065E-3</c:v>
                </c:pt>
                <c:pt idx="157">
                  <c:v>1.6919066E-3</c:v>
                </c:pt>
                <c:pt idx="158">
                  <c:v>1.8963855E-4</c:v>
                </c:pt>
                <c:pt idx="159">
                  <c:v>-1.5749346E-3</c:v>
                </c:pt>
                <c:pt idx="160">
                  <c:v>-1.3546687000000001E-3</c:v>
                </c:pt>
                <c:pt idx="161">
                  <c:v>-2.9588957000000003E-4</c:v>
                </c:pt>
                <c:pt idx="162">
                  <c:v>-5.0588499000000003E-5</c:v>
                </c:pt>
                <c:pt idx="163">
                  <c:v>1.1976736000000001E-4</c:v>
                </c:pt>
                <c:pt idx="164">
                  <c:v>7.3888739999999995E-4</c:v>
                </c:pt>
                <c:pt idx="165">
                  <c:v>2.8575332E-4</c:v>
                </c:pt>
                <c:pt idx="166">
                  <c:v>-5.2080957999999997E-4</c:v>
                </c:pt>
                <c:pt idx="167">
                  <c:v>-3.4968184999999998E-4</c:v>
                </c:pt>
                <c:pt idx="168">
                  <c:v>-2.6274756000000001E-4</c:v>
                </c:pt>
                <c:pt idx="169">
                  <c:v>4.0375928000000002E-6</c:v>
                </c:pt>
                <c:pt idx="170">
                  <c:v>-2.3395225E-4</c:v>
                </c:pt>
                <c:pt idx="171">
                  <c:v>-3.6067819999999998E-4</c:v>
                </c:pt>
                <c:pt idx="172">
                  <c:v>7.3694429000000004E-4</c:v>
                </c:pt>
                <c:pt idx="173">
                  <c:v>1.0844843000000001E-4</c:v>
                </c:pt>
                <c:pt idx="174">
                  <c:v>-7.9608442000000002E-4</c:v>
                </c:pt>
                <c:pt idx="175">
                  <c:v>3.6579171E-4</c:v>
                </c:pt>
                <c:pt idx="176">
                  <c:v>1.2965597999999999E-3</c:v>
                </c:pt>
                <c:pt idx="177">
                  <c:v>9.0705698000000004E-4</c:v>
                </c:pt>
                <c:pt idx="178">
                  <c:v>-5.0971985999999998E-4</c:v>
                </c:pt>
                <c:pt idx="179">
                  <c:v>-1.6459821999999999E-3</c:v>
                </c:pt>
                <c:pt idx="180">
                  <c:v>-1.3945016E-3</c:v>
                </c:pt>
                <c:pt idx="181">
                  <c:v>6.1987203000000003E-4</c:v>
                </c:pt>
                <c:pt idx="182">
                  <c:v>2.3153829999999999E-3</c:v>
                </c:pt>
                <c:pt idx="183">
                  <c:v>6.2185091999999997E-4</c:v>
                </c:pt>
                <c:pt idx="184">
                  <c:v>-1.4630095000000001E-3</c:v>
                </c:pt>
                <c:pt idx="185">
                  <c:v>-7.2958465000000003E-4</c:v>
                </c:pt>
                <c:pt idx="186">
                  <c:v>5.2940954999999997E-4</c:v>
                </c:pt>
                <c:pt idx="187">
                  <c:v>5.1857615999999999E-4</c:v>
                </c:pt>
                <c:pt idx="188">
                  <c:v>-1.4195066E-4</c:v>
                </c:pt>
                <c:pt idx="189">
                  <c:v>-5.7169092999999999E-4</c:v>
                </c:pt>
                <c:pt idx="190">
                  <c:v>-7.4462791000000003E-4</c:v>
                </c:pt>
                <c:pt idx="191">
                  <c:v>-2.1204120000000001E-4</c:v>
                </c:pt>
                <c:pt idx="192">
                  <c:v>1.4705643E-3</c:v>
                </c:pt>
                <c:pt idx="193">
                  <c:v>2.0676528E-3</c:v>
                </c:pt>
                <c:pt idx="194">
                  <c:v>2.4132255E-4</c:v>
                </c:pt>
                <c:pt idx="195">
                  <c:v>-1.8497285000000001E-3</c:v>
                </c:pt>
                <c:pt idx="196">
                  <c:v>-2.6531344999999999E-3</c:v>
                </c:pt>
                <c:pt idx="197">
                  <c:v>-2.3254141000000001E-3</c:v>
                </c:pt>
                <c:pt idx="198">
                  <c:v>-3.7714618000000001E-4</c:v>
                </c:pt>
                <c:pt idx="199">
                  <c:v>2.041424E-3</c:v>
                </c:pt>
                <c:pt idx="200">
                  <c:v>1.7356747E-3</c:v>
                </c:pt>
                <c:pt idx="201">
                  <c:v>-1.0648795E-4</c:v>
                </c:pt>
                <c:pt idx="202">
                  <c:v>-2.3000456E-4</c:v>
                </c:pt>
                <c:pt idx="203">
                  <c:v>7.8156790000000003E-4</c:v>
                </c:pt>
                <c:pt idx="204">
                  <c:v>1.0261325000000001E-3</c:v>
                </c:pt>
                <c:pt idx="205">
                  <c:v>-6.7162822999999996E-5</c:v>
                </c:pt>
                <c:pt idx="206">
                  <c:v>-7.5554466999999995E-4</c:v>
                </c:pt>
                <c:pt idx="207">
                  <c:v>-1.6510114999999999E-4</c:v>
                </c:pt>
                <c:pt idx="208">
                  <c:v>-8.7261557000000001E-5</c:v>
                </c:pt>
                <c:pt idx="209">
                  <c:v>-4.9315777999999995E-4</c:v>
                </c:pt>
                <c:pt idx="210">
                  <c:v>-1.6286962000000001E-5</c:v>
                </c:pt>
                <c:pt idx="211">
                  <c:v>8.2419134999999995E-4</c:v>
                </c:pt>
                <c:pt idx="212">
                  <c:v>1.1420874999999999E-3</c:v>
                </c:pt>
                <c:pt idx="213">
                  <c:v>1.1586379E-3</c:v>
                </c:pt>
                <c:pt idx="214">
                  <c:v>4.9193418999999996E-6</c:v>
                </c:pt>
                <c:pt idx="215">
                  <c:v>-2.4061578000000002E-3</c:v>
                </c:pt>
                <c:pt idx="216">
                  <c:v>-2.2468108E-3</c:v>
                </c:pt>
                <c:pt idx="217">
                  <c:v>8.9532974999999998E-4</c:v>
                </c:pt>
                <c:pt idx="218">
                  <c:v>2.8403683999999999E-3</c:v>
                </c:pt>
                <c:pt idx="219">
                  <c:v>1.5415076999999999E-3</c:v>
                </c:pt>
                <c:pt idx="220">
                  <c:v>-6.3133560999999996E-4</c:v>
                </c:pt>
                <c:pt idx="221">
                  <c:v>-9.4978060999999995E-4</c:v>
                </c:pt>
                <c:pt idx="222">
                  <c:v>-1.0447319E-3</c:v>
                </c:pt>
                <c:pt idx="223">
                  <c:v>-1.1970984999999999E-3</c:v>
                </c:pt>
                <c:pt idx="224">
                  <c:v>-3.7820981000000003E-4</c:v>
                </c:pt>
                <c:pt idx="225">
                  <c:v>-1.4938481999999999E-4</c:v>
                </c:pt>
                <c:pt idx="226">
                  <c:v>-9.4351211000000002E-5</c:v>
                </c:pt>
                <c:pt idx="227">
                  <c:v>8.3762387999999997E-4</c:v>
                </c:pt>
                <c:pt idx="228">
                  <c:v>5.5680292000000002E-4</c:v>
                </c:pt>
                <c:pt idx="229">
                  <c:v>-1.1098422000000001E-3</c:v>
                </c:pt>
                <c:pt idx="230">
                  <c:v>-1.6099707999999999E-3</c:v>
                </c:pt>
                <c:pt idx="231">
                  <c:v>-5.8050875000000002E-4</c:v>
                </c:pt>
                <c:pt idx="232">
                  <c:v>1.4685011999999999E-3</c:v>
                </c:pt>
                <c:pt idx="233">
                  <c:v>2.6227546999999999E-3</c:v>
                </c:pt>
                <c:pt idx="234">
                  <c:v>1.6407819999999999E-3</c:v>
                </c:pt>
                <c:pt idx="235">
                  <c:v>7.0713513999999999E-4</c:v>
                </c:pt>
                <c:pt idx="236">
                  <c:v>1.9484837999999999E-4</c:v>
                </c:pt>
                <c:pt idx="237">
                  <c:v>-5.9961005999999996E-4</c:v>
                </c:pt>
                <c:pt idx="238">
                  <c:v>-1.2765474E-3</c:v>
                </c:pt>
                <c:pt idx="239">
                  <c:v>-6.0492670999999997E-4</c:v>
                </c:pt>
                <c:pt idx="240">
                  <c:v>8.8065059999999995E-4</c:v>
                </c:pt>
                <c:pt idx="241">
                  <c:v>6.2791015000000002E-4</c:v>
                </c:pt>
                <c:pt idx="242">
                  <c:v>2.7992697999999999E-4</c:v>
                </c:pt>
                <c:pt idx="243">
                  <c:v>8.8572914999999997E-4</c:v>
                </c:pt>
                <c:pt idx="244">
                  <c:v>2.6064296999999998E-4</c:v>
                </c:pt>
                <c:pt idx="245">
                  <c:v>-6.5659935999999998E-4</c:v>
                </c:pt>
                <c:pt idx="246">
                  <c:v>-1.0347714E-3</c:v>
                </c:pt>
                <c:pt idx="247">
                  <c:v>-1.5477098E-3</c:v>
                </c:pt>
                <c:pt idx="248">
                  <c:v>-7.7385422000000002E-4</c:v>
                </c:pt>
                <c:pt idx="249">
                  <c:v>8.8778792999999999E-4</c:v>
                </c:pt>
                <c:pt idx="250">
                  <c:v>7.3187692000000002E-4</c:v>
                </c:pt>
                <c:pt idx="251">
                  <c:v>-4.7102173000000003E-4</c:v>
                </c:pt>
                <c:pt idx="252">
                  <c:v>-6.7914163000000005E-4</c:v>
                </c:pt>
                <c:pt idx="253">
                  <c:v>-5.5057936999999997E-4</c:v>
                </c:pt>
                <c:pt idx="254">
                  <c:v>-5.8478209000000002E-4</c:v>
                </c:pt>
                <c:pt idx="255">
                  <c:v>1.4844654000000001E-4</c:v>
                </c:pt>
                <c:pt idx="256">
                  <c:v>4.6214833E-5</c:v>
                </c:pt>
                <c:pt idx="257">
                  <c:v>1.7601301E-4</c:v>
                </c:pt>
                <c:pt idx="258">
                  <c:v>1.8252686000000001E-3</c:v>
                </c:pt>
                <c:pt idx="259">
                  <c:v>1.6605869E-3</c:v>
                </c:pt>
                <c:pt idx="260">
                  <c:v>-4.4801334999999999E-4</c:v>
                </c:pt>
                <c:pt idx="261">
                  <c:v>-1.7461936E-3</c:v>
                </c:pt>
                <c:pt idx="262">
                  <c:v>-6.1321393E-6</c:v>
                </c:pt>
                <c:pt idx="263">
                  <c:v>1.1081769000000001E-3</c:v>
                </c:pt>
                <c:pt idx="264">
                  <c:v>-6.6432055999999997E-4</c:v>
                </c:pt>
                <c:pt idx="265">
                  <c:v>-1.4029423E-3</c:v>
                </c:pt>
                <c:pt idx="266">
                  <c:v>-6.1391897999999996E-4</c:v>
                </c:pt>
                <c:pt idx="267">
                  <c:v>4.2410221999999997E-4</c:v>
                </c:pt>
                <c:pt idx="268">
                  <c:v>1.1094061999999999E-3</c:v>
                </c:pt>
                <c:pt idx="269">
                  <c:v>1.6645359E-4</c:v>
                </c:pt>
                <c:pt idx="270">
                  <c:v>-1.6726274E-3</c:v>
                </c:pt>
                <c:pt idx="271">
                  <c:v>-1.2142381999999999E-3</c:v>
                </c:pt>
                <c:pt idx="272">
                  <c:v>1.1516105999999999E-3</c:v>
                </c:pt>
                <c:pt idx="273">
                  <c:v>2.6251434000000001E-3</c:v>
                </c:pt>
                <c:pt idx="274">
                  <c:v>2.0947448999999998E-3</c:v>
                </c:pt>
                <c:pt idx="275">
                  <c:v>-3.1585795000000001E-4</c:v>
                </c:pt>
                <c:pt idx="276">
                  <c:v>-2.4125745E-3</c:v>
                </c:pt>
                <c:pt idx="277">
                  <c:v>-1.9758544000000001E-3</c:v>
                </c:pt>
                <c:pt idx="278">
                  <c:v>-3.6040550000000001E-4</c:v>
                </c:pt>
                <c:pt idx="279">
                  <c:v>-5.5982269999999999E-5</c:v>
                </c:pt>
                <c:pt idx="280">
                  <c:v>1.3858443E-5</c:v>
                </c:pt>
                <c:pt idx="281">
                  <c:v>4.9609746000000004E-4</c:v>
                </c:pt>
                <c:pt idx="282">
                  <c:v>5.0132284999999997E-4</c:v>
                </c:pt>
                <c:pt idx="283">
                  <c:v>-1.3597985999999999E-5</c:v>
                </c:pt>
                <c:pt idx="284">
                  <c:v>-4.4506709999999998E-4</c:v>
                </c:pt>
                <c:pt idx="285">
                  <c:v>2.1362789E-4</c:v>
                </c:pt>
                <c:pt idx="286">
                  <c:v>5.2263113999999995E-4</c:v>
                </c:pt>
                <c:pt idx="287">
                  <c:v>-7.4399199E-4</c:v>
                </c:pt>
                <c:pt idx="288">
                  <c:v>-9.9222696999999994E-4</c:v>
                </c:pt>
                <c:pt idx="289">
                  <c:v>7.4931439999999998E-4</c:v>
                </c:pt>
                <c:pt idx="290">
                  <c:v>1.3178426E-3</c:v>
                </c:pt>
                <c:pt idx="291">
                  <c:v>4.5553428000000003E-4</c:v>
                </c:pt>
                <c:pt idx="292">
                  <c:v>2.3009555000000001E-4</c:v>
                </c:pt>
                <c:pt idx="293">
                  <c:v>-2.9848596E-5</c:v>
                </c:pt>
                <c:pt idx="294">
                  <c:v>-7.1369412999999998E-4</c:v>
                </c:pt>
                <c:pt idx="295">
                  <c:v>-8.9685497000000002E-4</c:v>
                </c:pt>
                <c:pt idx="296">
                  <c:v>-2.8587384000000002E-4</c:v>
                </c:pt>
                <c:pt idx="297">
                  <c:v>8.7123148000000001E-4</c:v>
                </c:pt>
                <c:pt idx="298">
                  <c:v>1.4343772E-3</c:v>
                </c:pt>
                <c:pt idx="299">
                  <c:v>1.2380435E-3</c:v>
                </c:pt>
                <c:pt idx="300">
                  <c:v>6.1881573E-4</c:v>
                </c:pt>
                <c:pt idx="301">
                  <c:v>-1.0848132999999999E-3</c:v>
                </c:pt>
                <c:pt idx="302">
                  <c:v>-2.2910551999999998E-3</c:v>
                </c:pt>
                <c:pt idx="303">
                  <c:v>-1.0253536999999999E-3</c:v>
                </c:pt>
                <c:pt idx="304">
                  <c:v>1.3565197000000001E-3</c:v>
                </c:pt>
                <c:pt idx="305">
                  <c:v>2.1229631999999999E-3</c:v>
                </c:pt>
                <c:pt idx="306">
                  <c:v>6.2920102000000005E-4</c:v>
                </c:pt>
                <c:pt idx="307">
                  <c:v>-1.1401136000000001E-3</c:v>
                </c:pt>
                <c:pt idx="308">
                  <c:v>-8.8312970999999995E-4</c:v>
                </c:pt>
                <c:pt idx="309">
                  <c:v>3.8600640999999998E-4</c:v>
                </c:pt>
                <c:pt idx="310">
                  <c:v>-5.1251993999999995E-4</c:v>
                </c:pt>
                <c:pt idx="311">
                  <c:v>-9.7363460999999997E-4</c:v>
                </c:pt>
                <c:pt idx="312">
                  <c:v>6.0466808000000005E-4</c:v>
                </c:pt>
                <c:pt idx="313">
                  <c:v>6.0736962000000001E-5</c:v>
                </c:pt>
                <c:pt idx="314">
                  <c:v>-1.9490135E-3</c:v>
                </c:pt>
                <c:pt idx="315">
                  <c:v>-1.6286153E-3</c:v>
                </c:pt>
                <c:pt idx="316">
                  <c:v>1.1655655000000001E-3</c:v>
                </c:pt>
                <c:pt idx="317">
                  <c:v>2.9193495000000001E-3</c:v>
                </c:pt>
                <c:pt idx="318">
                  <c:v>1.9737092999999998E-3</c:v>
                </c:pt>
                <c:pt idx="319">
                  <c:v>-9.0572346999999995E-4</c:v>
                </c:pt>
                <c:pt idx="320">
                  <c:v>-2.7509018999999999E-3</c:v>
                </c:pt>
                <c:pt idx="321">
                  <c:v>-1.6072988999999999E-3</c:v>
                </c:pt>
                <c:pt idx="322">
                  <c:v>-2.3161351000000001E-5</c:v>
                </c:pt>
                <c:pt idx="323">
                  <c:v>1.284096E-3</c:v>
                </c:pt>
                <c:pt idx="324">
                  <c:v>3.5917235000000001E-4</c:v>
                </c:pt>
                <c:pt idx="325">
                  <c:v>-9.7357311999999999E-4</c:v>
                </c:pt>
                <c:pt idx="326">
                  <c:v>8.8838198000000003E-4</c:v>
                </c:pt>
                <c:pt idx="327">
                  <c:v>5.7558827000000004E-4</c:v>
                </c:pt>
                <c:pt idx="328">
                  <c:v>-8.5845547999999997E-4</c:v>
                </c:pt>
                <c:pt idx="329">
                  <c:v>7.9991199999999995E-4</c:v>
                </c:pt>
                <c:pt idx="330">
                  <c:v>1.4091156000000001E-3</c:v>
                </c:pt>
                <c:pt idx="331">
                  <c:v>-2.6658739E-4</c:v>
                </c:pt>
                <c:pt idx="332">
                  <c:v>-1.4656374E-3</c:v>
                </c:pt>
                <c:pt idx="333">
                  <c:v>-6.4365609999999997E-4</c:v>
                </c:pt>
                <c:pt idx="334">
                  <c:v>6.7898218999999996E-4</c:v>
                </c:pt>
                <c:pt idx="335">
                  <c:v>6.5628978999999994E-5</c:v>
                </c:pt>
                <c:pt idx="336">
                  <c:v>-1.0255758E-3</c:v>
                </c:pt>
                <c:pt idx="337">
                  <c:v>-6.1461125000000002E-4</c:v>
                </c:pt>
                <c:pt idx="338">
                  <c:v>2.4147179000000001E-4</c:v>
                </c:pt>
                <c:pt idx="339">
                  <c:v>3.9753637999999998E-4</c:v>
                </c:pt>
                <c:pt idx="340">
                  <c:v>1.2764657999999999E-4</c:v>
                </c:pt>
                <c:pt idx="341">
                  <c:v>-2.7109919000000001E-4</c:v>
                </c:pt>
                <c:pt idx="342">
                  <c:v>2.4706963000000002E-4</c:v>
                </c:pt>
                <c:pt idx="343">
                  <c:v>1.3667983999999999E-3</c:v>
                </c:pt>
                <c:pt idx="344">
                  <c:v>9.7926049000000002E-4</c:v>
                </c:pt>
                <c:pt idx="345">
                  <c:v>2.9954804999999998E-4</c:v>
                </c:pt>
                <c:pt idx="346">
                  <c:v>7.7438699000000001E-4</c:v>
                </c:pt>
                <c:pt idx="347">
                  <c:v>3.2890353000000002E-4</c:v>
                </c:pt>
                <c:pt idx="348">
                  <c:v>-7.7265831999999998E-4</c:v>
                </c:pt>
                <c:pt idx="349">
                  <c:v>-4.7778155000000001E-4</c:v>
                </c:pt>
                <c:pt idx="350">
                  <c:v>4.8347638999999998E-5</c:v>
                </c:pt>
                <c:pt idx="351">
                  <c:v>-1.4955386E-4</c:v>
                </c:pt>
                <c:pt idx="352">
                  <c:v>-2.2761859000000001E-5</c:v>
                </c:pt>
                <c:pt idx="353">
                  <c:v>5.7788581999999996E-4</c:v>
                </c:pt>
                <c:pt idx="354">
                  <c:v>9.1084670000000001E-4</c:v>
                </c:pt>
                <c:pt idx="355">
                  <c:v>2.2106210000000001E-4</c:v>
                </c:pt>
                <c:pt idx="356">
                  <c:v>-1.1657306E-3</c:v>
                </c:pt>
                <c:pt idx="357">
                  <c:v>-1.4165830999999999E-3</c:v>
                </c:pt>
                <c:pt idx="358">
                  <c:v>-5.9652676E-4</c:v>
                </c:pt>
                <c:pt idx="359">
                  <c:v>1.4677622000000001E-4</c:v>
                </c:pt>
                <c:pt idx="360">
                  <c:v>5.8359598E-4</c:v>
                </c:pt>
                <c:pt idx="361">
                  <c:v>4.5662184E-4</c:v>
                </c:pt>
                <c:pt idx="362">
                  <c:v>2.2043622E-4</c:v>
                </c:pt>
                <c:pt idx="363">
                  <c:v>9.3650129999999995E-5</c:v>
                </c:pt>
                <c:pt idx="364">
                  <c:v>-4.2559736000000002E-4</c:v>
                </c:pt>
                <c:pt idx="365">
                  <c:v>-6.3601206999999997E-4</c:v>
                </c:pt>
                <c:pt idx="366">
                  <c:v>4.7862072000000002E-4</c:v>
                </c:pt>
                <c:pt idx="367">
                  <c:v>1.1126711E-3</c:v>
                </c:pt>
                <c:pt idx="368">
                  <c:v>2.9582601E-5</c:v>
                </c:pt>
                <c:pt idx="369">
                  <c:v>-1.4611908000000001E-4</c:v>
                </c:pt>
                <c:pt idx="370">
                  <c:v>1.3998099E-3</c:v>
                </c:pt>
                <c:pt idx="371">
                  <c:v>1.4151963E-3</c:v>
                </c:pt>
                <c:pt idx="372">
                  <c:v>-9.5434825000000002E-4</c:v>
                </c:pt>
                <c:pt idx="373">
                  <c:v>-2.109741E-3</c:v>
                </c:pt>
                <c:pt idx="374">
                  <c:v>-1.7623993999999999E-3</c:v>
                </c:pt>
                <c:pt idx="375">
                  <c:v>-1.6531782E-3</c:v>
                </c:pt>
                <c:pt idx="376">
                  <c:v>-1.0137678999999999E-3</c:v>
                </c:pt>
                <c:pt idx="377">
                  <c:v>2.2412756E-5</c:v>
                </c:pt>
                <c:pt idx="378">
                  <c:v>1.3197892999999999E-3</c:v>
                </c:pt>
                <c:pt idx="379">
                  <c:v>1.4675097999999999E-3</c:v>
                </c:pt>
                <c:pt idx="380">
                  <c:v>-6.6482841E-4</c:v>
                </c:pt>
                <c:pt idx="381">
                  <c:v>-1.2009538999999999E-3</c:v>
                </c:pt>
                <c:pt idx="382">
                  <c:v>1.7633301000000001E-3</c:v>
                </c:pt>
                <c:pt idx="383">
                  <c:v>3.0659999000000001E-3</c:v>
                </c:pt>
                <c:pt idx="384">
                  <c:v>1.0124174E-3</c:v>
                </c:pt>
                <c:pt idx="385">
                  <c:v>-6.7074755000000005E-4</c:v>
                </c:pt>
                <c:pt idx="386">
                  <c:v>-2.5503294000000002E-3</c:v>
                </c:pt>
                <c:pt idx="387">
                  <c:v>-3.3848016E-3</c:v>
                </c:pt>
                <c:pt idx="388">
                  <c:v>-1.5035976999999999E-4</c:v>
                </c:pt>
                <c:pt idx="389">
                  <c:v>2.5567691E-3</c:v>
                </c:pt>
                <c:pt idx="390">
                  <c:v>1.7006145E-3</c:v>
                </c:pt>
                <c:pt idx="391">
                  <c:v>1.2988983E-3</c:v>
                </c:pt>
                <c:pt idx="392">
                  <c:v>2.0374680000000002E-3</c:v>
                </c:pt>
                <c:pt idx="393">
                  <c:v>9.7064817999999999E-4</c:v>
                </c:pt>
                <c:pt idx="394">
                  <c:v>-3.4092170999999998E-4</c:v>
                </c:pt>
                <c:pt idx="395">
                  <c:v>-3.1241791E-4</c:v>
                </c:pt>
                <c:pt idx="396">
                  <c:v>-3.6024599999999999E-4</c:v>
                </c:pt>
                <c:pt idx="397">
                  <c:v>-5.0528732999999997E-4</c:v>
                </c:pt>
                <c:pt idx="398">
                  <c:v>1.5057018E-4</c:v>
                </c:pt>
                <c:pt idx="399">
                  <c:v>7.6802656999999999E-4</c:v>
                </c:pt>
                <c:pt idx="400">
                  <c:v>-1.2553006999999999E-4</c:v>
                </c:pt>
                <c:pt idx="401">
                  <c:v>-1.1314921E-3</c:v>
                </c:pt>
                <c:pt idx="402">
                  <c:v>-9.7249577000000005E-4</c:v>
                </c:pt>
                <c:pt idx="403">
                  <c:v>-1.0314393E-3</c:v>
                </c:pt>
                <c:pt idx="404">
                  <c:v>-1.4196113E-3</c:v>
                </c:pt>
                <c:pt idx="405">
                  <c:v>-1.6421062E-3</c:v>
                </c:pt>
                <c:pt idx="406">
                  <c:v>-1.7793541E-3</c:v>
                </c:pt>
                <c:pt idx="407">
                  <c:v>-1.6247296000000001E-3</c:v>
                </c:pt>
                <c:pt idx="408">
                  <c:v>-1.1943861E-3</c:v>
                </c:pt>
                <c:pt idx="409">
                  <c:v>-1.4982723E-4</c:v>
                </c:pt>
                <c:pt idx="410">
                  <c:v>4.0876881000000002E-4</c:v>
                </c:pt>
                <c:pt idx="411">
                  <c:v>-2.0860017E-4</c:v>
                </c:pt>
                <c:pt idx="412">
                  <c:v>-1.0396958E-3</c:v>
                </c:pt>
                <c:pt idx="413">
                  <c:v>-1.7983558E-3</c:v>
                </c:pt>
                <c:pt idx="414">
                  <c:v>-1.4130796E-3</c:v>
                </c:pt>
                <c:pt idx="415">
                  <c:v>1.0825581E-4</c:v>
                </c:pt>
                <c:pt idx="416">
                  <c:v>9.1748538999999996E-4</c:v>
                </c:pt>
                <c:pt idx="417">
                  <c:v>1.4670925999999999E-3</c:v>
                </c:pt>
                <c:pt idx="418">
                  <c:v>2.4239510000000001E-3</c:v>
                </c:pt>
                <c:pt idx="419">
                  <c:v>3.2645730000000002E-3</c:v>
                </c:pt>
                <c:pt idx="420">
                  <c:v>2.5368932000000002E-3</c:v>
                </c:pt>
                <c:pt idx="421">
                  <c:v>-2.1051992E-4</c:v>
                </c:pt>
                <c:pt idx="422">
                  <c:v>-1.2504378999999999E-3</c:v>
                </c:pt>
                <c:pt idx="423">
                  <c:v>4.222494E-4</c:v>
                </c:pt>
                <c:pt idx="424">
                  <c:v>2.2094000999999999E-3</c:v>
                </c:pt>
                <c:pt idx="425">
                  <c:v>2.6731073000000002E-3</c:v>
                </c:pt>
                <c:pt idx="426">
                  <c:v>6.8807345000000003E-4</c:v>
                </c:pt>
                <c:pt idx="427">
                  <c:v>-1.7788798E-3</c:v>
                </c:pt>
                <c:pt idx="428">
                  <c:v>-1.4832997E-3</c:v>
                </c:pt>
                <c:pt idx="429">
                  <c:v>8.1649358999999998E-4</c:v>
                </c:pt>
                <c:pt idx="430">
                  <c:v>3.2864862E-3</c:v>
                </c:pt>
                <c:pt idx="431">
                  <c:v>3.0836470000000001E-3</c:v>
                </c:pt>
                <c:pt idx="432">
                  <c:v>-2.4193171000000001E-4</c:v>
                </c:pt>
                <c:pt idx="433">
                  <c:v>-2.1332688000000001E-3</c:v>
                </c:pt>
                <c:pt idx="434">
                  <c:v>-1.7595792999999999E-3</c:v>
                </c:pt>
                <c:pt idx="435">
                  <c:v>-1.6075262E-3</c:v>
                </c:pt>
                <c:pt idx="436">
                  <c:v>-1.5295724E-3</c:v>
                </c:pt>
                <c:pt idx="437">
                  <c:v>1.6208029E-4</c:v>
                </c:pt>
                <c:pt idx="438">
                  <c:v>1.9658194999999999E-3</c:v>
                </c:pt>
                <c:pt idx="439">
                  <c:v>1.7229216999999999E-3</c:v>
                </c:pt>
                <c:pt idx="440">
                  <c:v>-1.8298136999999999E-4</c:v>
                </c:pt>
                <c:pt idx="441">
                  <c:v>-2.3728859999999998E-3</c:v>
                </c:pt>
                <c:pt idx="442">
                  <c:v>-1.3483830999999999E-3</c:v>
                </c:pt>
                <c:pt idx="443">
                  <c:v>1.2510920000000001E-3</c:v>
                </c:pt>
                <c:pt idx="444">
                  <c:v>3.5813628000000002E-4</c:v>
                </c:pt>
                <c:pt idx="445">
                  <c:v>-7.0122684E-4</c:v>
                </c:pt>
                <c:pt idx="446">
                  <c:v>-9.3328639000000006E-5</c:v>
                </c:pt>
                <c:pt idx="447">
                  <c:v>-1.1921926999999999E-3</c:v>
                </c:pt>
                <c:pt idx="448">
                  <c:v>-2.0061438E-3</c:v>
                </c:pt>
                <c:pt idx="449">
                  <c:v>-1.0689696999999999E-3</c:v>
                </c:pt>
                <c:pt idx="450">
                  <c:v>-1.3534949000000001E-5</c:v>
                </c:pt>
                <c:pt idx="451">
                  <c:v>1.1215433999999999E-3</c:v>
                </c:pt>
                <c:pt idx="452">
                  <c:v>1.7417346E-3</c:v>
                </c:pt>
                <c:pt idx="453">
                  <c:v>9.6475843000000004E-4</c:v>
                </c:pt>
                <c:pt idx="454">
                  <c:v>-2.5756923999999999E-4</c:v>
                </c:pt>
                <c:pt idx="455">
                  <c:v>-1.2204646000000001E-3</c:v>
                </c:pt>
                <c:pt idx="456">
                  <c:v>-2.1357084000000002E-3</c:v>
                </c:pt>
                <c:pt idx="457">
                  <c:v>-8.4911063999999997E-4</c:v>
                </c:pt>
                <c:pt idx="458">
                  <c:v>2.0019443E-3</c:v>
                </c:pt>
                <c:pt idx="459">
                  <c:v>2.0304792E-3</c:v>
                </c:pt>
                <c:pt idx="460">
                  <c:v>1.2134785999999999E-4</c:v>
                </c:pt>
                <c:pt idx="461">
                  <c:v>-7.6409174999999998E-4</c:v>
                </c:pt>
                <c:pt idx="462">
                  <c:v>-1.3771581999999999E-3</c:v>
                </c:pt>
                <c:pt idx="463">
                  <c:v>-2.2983844999999998E-3</c:v>
                </c:pt>
                <c:pt idx="464">
                  <c:v>-2.0722588999999999E-3</c:v>
                </c:pt>
                <c:pt idx="465">
                  <c:v>2.5711277E-4</c:v>
                </c:pt>
                <c:pt idx="466">
                  <c:v>2.7512024E-3</c:v>
                </c:pt>
                <c:pt idx="467">
                  <c:v>2.3097806999999998E-3</c:v>
                </c:pt>
                <c:pt idx="468">
                  <c:v>4.2168252999999999E-4</c:v>
                </c:pt>
                <c:pt idx="469">
                  <c:v>-5.6509737999999997E-4</c:v>
                </c:pt>
                <c:pt idx="470">
                  <c:v>-6.3619367999999995E-4</c:v>
                </c:pt>
                <c:pt idx="471">
                  <c:v>4.1790696000000002E-4</c:v>
                </c:pt>
                <c:pt idx="472">
                  <c:v>6.8495695999999998E-4</c:v>
                </c:pt>
                <c:pt idx="473">
                  <c:v>7.5055577000000004E-5</c:v>
                </c:pt>
                <c:pt idx="474">
                  <c:v>1.6300898000000001E-4</c:v>
                </c:pt>
                <c:pt idx="475">
                  <c:v>-2.2456996E-4</c:v>
                </c:pt>
                <c:pt idx="476">
                  <c:v>-6.5698766000000001E-4</c:v>
                </c:pt>
                <c:pt idx="477">
                  <c:v>3.4300363000000001E-4</c:v>
                </c:pt>
                <c:pt idx="478">
                  <c:v>1.1825272999999999E-3</c:v>
                </c:pt>
                <c:pt idx="479">
                  <c:v>1.1628691E-3</c:v>
                </c:pt>
                <c:pt idx="480">
                  <c:v>5.4608186000000005E-4</c:v>
                </c:pt>
                <c:pt idx="481">
                  <c:v>-9.0142822E-4</c:v>
                </c:pt>
                <c:pt idx="482">
                  <c:v>-9.2201917000000002E-4</c:v>
                </c:pt>
                <c:pt idx="483">
                  <c:v>2.5271396999999998E-5</c:v>
                </c:pt>
                <c:pt idx="484">
                  <c:v>-2.6401689999999998E-4</c:v>
                </c:pt>
                <c:pt idx="485">
                  <c:v>-6.1243129000000001E-4</c:v>
                </c:pt>
                <c:pt idx="486">
                  <c:v>-4.6645900999999997E-4</c:v>
                </c:pt>
                <c:pt idx="487">
                  <c:v>-7.3998021999999999E-4</c:v>
                </c:pt>
                <c:pt idx="488">
                  <c:v>-5.0760987999999996E-4</c:v>
                </c:pt>
                <c:pt idx="489">
                  <c:v>6.9673456E-4</c:v>
                </c:pt>
                <c:pt idx="490">
                  <c:v>1.33175E-3</c:v>
                </c:pt>
                <c:pt idx="491">
                  <c:v>8.9650354E-4</c:v>
                </c:pt>
                <c:pt idx="492">
                  <c:v>1.4910002E-5</c:v>
                </c:pt>
                <c:pt idx="493">
                  <c:v>-3.5110016999999999E-4</c:v>
                </c:pt>
                <c:pt idx="494">
                  <c:v>-5.6704501000000003E-4</c:v>
                </c:pt>
                <c:pt idx="495">
                  <c:v>-1.0481921999999999E-3</c:v>
                </c:pt>
                <c:pt idx="496">
                  <c:v>-5.3106656E-4</c:v>
                </c:pt>
                <c:pt idx="497">
                  <c:v>2.2990064E-4</c:v>
                </c:pt>
                <c:pt idx="498">
                  <c:v>-2.001851E-4</c:v>
                </c:pt>
                <c:pt idx="499">
                  <c:v>-8.4675340000000003E-4</c:v>
                </c:pt>
                <c:pt idx="500">
                  <c:v>-8.1225931000000003E-4</c:v>
                </c:pt>
                <c:pt idx="501">
                  <c:v>-2.9298108E-4</c:v>
                </c:pt>
                <c:pt idx="502">
                  <c:v>9.3117196999999998E-4</c:v>
                </c:pt>
                <c:pt idx="503">
                  <c:v>2.1179860000000001E-3</c:v>
                </c:pt>
                <c:pt idx="504">
                  <c:v>7.7254831000000003E-4</c:v>
                </c:pt>
                <c:pt idx="505">
                  <c:v>-1.5057816000000001E-3</c:v>
                </c:pt>
                <c:pt idx="506">
                  <c:v>-1.1673056E-3</c:v>
                </c:pt>
                <c:pt idx="507">
                  <c:v>6.8762830999999998E-4</c:v>
                </c:pt>
                <c:pt idx="508">
                  <c:v>1.9135096000000001E-3</c:v>
                </c:pt>
                <c:pt idx="509">
                  <c:v>1.1068834E-3</c:v>
                </c:pt>
                <c:pt idx="510">
                  <c:v>-3.6412305999999997E-4</c:v>
                </c:pt>
                <c:pt idx="511">
                  <c:v>6.3246263000000003E-5</c:v>
                </c:pt>
                <c:pt idx="512">
                  <c:v>4.0992511000000001E-5</c:v>
                </c:pt>
                <c:pt idx="513">
                  <c:v>-1.6006013E-3</c:v>
                </c:pt>
                <c:pt idx="514">
                  <c:v>-1.0712408000000001E-3</c:v>
                </c:pt>
                <c:pt idx="515">
                  <c:v>1.6831677E-3</c:v>
                </c:pt>
                <c:pt idx="516">
                  <c:v>1.7489709E-3</c:v>
                </c:pt>
                <c:pt idx="517">
                  <c:v>-6.6154185000000005E-4</c:v>
                </c:pt>
                <c:pt idx="518">
                  <c:v>-1.1560295E-3</c:v>
                </c:pt>
                <c:pt idx="519">
                  <c:v>-3.6586768999999998E-4</c:v>
                </c:pt>
                <c:pt idx="520">
                  <c:v>-1.0263901999999999E-3</c:v>
                </c:pt>
                <c:pt idx="521">
                  <c:v>-1.4815971999999999E-3</c:v>
                </c:pt>
                <c:pt idx="522">
                  <c:v>5.5493271E-5</c:v>
                </c:pt>
                <c:pt idx="523">
                  <c:v>1.545287E-3</c:v>
                </c:pt>
                <c:pt idx="524">
                  <c:v>1.2382189E-3</c:v>
                </c:pt>
                <c:pt idx="525">
                  <c:v>3.6338770999999999E-4</c:v>
                </c:pt>
                <c:pt idx="526">
                  <c:v>-5.7730271999999997E-4</c:v>
                </c:pt>
                <c:pt idx="527">
                  <c:v>-1.5219477000000001E-3</c:v>
                </c:pt>
                <c:pt idx="528">
                  <c:v>-4.9819093999999996E-4</c:v>
                </c:pt>
                <c:pt idx="529">
                  <c:v>1.0431190999999999E-3</c:v>
                </c:pt>
                <c:pt idx="530">
                  <c:v>1.0151235000000001E-3</c:v>
                </c:pt>
                <c:pt idx="531">
                  <c:v>3.0648349000000002E-4</c:v>
                </c:pt>
                <c:pt idx="532">
                  <c:v>-5.9663393000000003E-4</c:v>
                </c:pt>
                <c:pt idx="533">
                  <c:v>-6.7051117999999998E-4</c:v>
                </c:pt>
                <c:pt idx="534">
                  <c:v>3.4495210000000002E-4</c:v>
                </c:pt>
                <c:pt idx="535">
                  <c:v>6.2590786999999998E-4</c:v>
                </c:pt>
                <c:pt idx="536">
                  <c:v>-6.4778728E-4</c:v>
                </c:pt>
                <c:pt idx="537">
                  <c:v>-1.8256864999999999E-3</c:v>
                </c:pt>
                <c:pt idx="538">
                  <c:v>-1.5025589000000001E-3</c:v>
                </c:pt>
                <c:pt idx="539">
                  <c:v>-1.0176883E-3</c:v>
                </c:pt>
                <c:pt idx="540">
                  <c:v>-3.8263794E-4</c:v>
                </c:pt>
                <c:pt idx="541">
                  <c:v>1.3076288E-3</c:v>
                </c:pt>
                <c:pt idx="542">
                  <c:v>1.5401322999999999E-3</c:v>
                </c:pt>
                <c:pt idx="543">
                  <c:v>4.3927504000000002E-6</c:v>
                </c:pt>
                <c:pt idx="544">
                  <c:v>1.9270784E-4</c:v>
                </c:pt>
                <c:pt idx="545">
                  <c:v>2.1018183999999998E-3</c:v>
                </c:pt>
                <c:pt idx="546">
                  <c:v>1.9131565E-3</c:v>
                </c:pt>
                <c:pt idx="547">
                  <c:v>1.3143017999999999E-4</c:v>
                </c:pt>
                <c:pt idx="548">
                  <c:v>-6.9613145000000005E-4</c:v>
                </c:pt>
                <c:pt idx="549">
                  <c:v>-2.0445518000000002E-3</c:v>
                </c:pt>
                <c:pt idx="550">
                  <c:v>-2.1123942000000001E-3</c:v>
                </c:pt>
                <c:pt idx="551">
                  <c:v>4.4822474999999998E-4</c:v>
                </c:pt>
                <c:pt idx="552">
                  <c:v>1.409668E-3</c:v>
                </c:pt>
                <c:pt idx="553">
                  <c:v>1.0322439000000001E-3</c:v>
                </c:pt>
                <c:pt idx="554">
                  <c:v>6.4122211999999995E-4</c:v>
                </c:pt>
                <c:pt idx="555">
                  <c:v>-4.9054549999999995E-4</c:v>
                </c:pt>
                <c:pt idx="556">
                  <c:v>-7.6293373000000005E-4</c:v>
                </c:pt>
                <c:pt idx="557">
                  <c:v>-8.1694669000000004E-5</c:v>
                </c:pt>
                <c:pt idx="558">
                  <c:v>3.1500506999999997E-4</c:v>
                </c:pt>
                <c:pt idx="559">
                  <c:v>-5.1726463E-4</c:v>
                </c:pt>
                <c:pt idx="560">
                  <c:v>-5.0993432999999996E-4</c:v>
                </c:pt>
                <c:pt idx="561">
                  <c:v>1.8058057E-3</c:v>
                </c:pt>
                <c:pt idx="562">
                  <c:v>1.7860135000000001E-3</c:v>
                </c:pt>
                <c:pt idx="563">
                  <c:v>2.0886641E-4</c:v>
                </c:pt>
                <c:pt idx="564">
                  <c:v>3.7705257000000001E-4</c:v>
                </c:pt>
                <c:pt idx="565">
                  <c:v>-3.7196587999999999E-4</c:v>
                </c:pt>
                <c:pt idx="566">
                  <c:v>-1.1574996E-3</c:v>
                </c:pt>
                <c:pt idx="567">
                  <c:v>-1.0834702000000001E-3</c:v>
                </c:pt>
                <c:pt idx="568">
                  <c:v>-1.1076904000000001E-3</c:v>
                </c:pt>
                <c:pt idx="569">
                  <c:v>8.5674267999999996E-4</c:v>
                </c:pt>
                <c:pt idx="570">
                  <c:v>2.8820896999999998E-3</c:v>
                </c:pt>
                <c:pt idx="571">
                  <c:v>1.6515487000000001E-3</c:v>
                </c:pt>
                <c:pt idx="572">
                  <c:v>-8.1984647000000002E-4</c:v>
                </c:pt>
                <c:pt idx="573">
                  <c:v>-1.7839005999999999E-3</c:v>
                </c:pt>
                <c:pt idx="574">
                  <c:v>-1.3132306000000001E-3</c:v>
                </c:pt>
                <c:pt idx="575">
                  <c:v>-6.6037940999999999E-4</c:v>
                </c:pt>
                <c:pt idx="576">
                  <c:v>-6.2271205E-4</c:v>
                </c:pt>
                <c:pt idx="577">
                  <c:v>-7.0672756000000002E-4</c:v>
                </c:pt>
                <c:pt idx="578">
                  <c:v>3.7277524000000001E-4</c:v>
                </c:pt>
                <c:pt idx="579">
                  <c:v>1.3617745E-3</c:v>
                </c:pt>
                <c:pt idx="580">
                  <c:v>-5.7309522000000002E-4</c:v>
                </c:pt>
                <c:pt idx="581">
                  <c:v>-2.7261667000000002E-3</c:v>
                </c:pt>
                <c:pt idx="582">
                  <c:v>-4.2460733000000001E-4</c:v>
                </c:pt>
                <c:pt idx="583">
                  <c:v>2.4396294000000002E-3</c:v>
                </c:pt>
                <c:pt idx="584">
                  <c:v>1.1825188999999999E-3</c:v>
                </c:pt>
                <c:pt idx="585">
                  <c:v>-1.0798581E-3</c:v>
                </c:pt>
                <c:pt idx="586">
                  <c:v>-7.4692472999999995E-4</c:v>
                </c:pt>
                <c:pt idx="587">
                  <c:v>2.5746431000000001E-4</c:v>
                </c:pt>
                <c:pt idx="588">
                  <c:v>-9.107233E-4</c:v>
                </c:pt>
                <c:pt idx="589">
                  <c:v>-1.3768764000000001E-3</c:v>
                </c:pt>
                <c:pt idx="590">
                  <c:v>5.4457665000000003E-5</c:v>
                </c:pt>
                <c:pt idx="591">
                  <c:v>6.0498230999999996E-4</c:v>
                </c:pt>
                <c:pt idx="592">
                  <c:v>4.4167562E-4</c:v>
                </c:pt>
                <c:pt idx="593">
                  <c:v>4.1622623000000001E-4</c:v>
                </c:pt>
                <c:pt idx="594">
                  <c:v>7.5127001000000002E-4</c:v>
                </c:pt>
                <c:pt idx="595">
                  <c:v>1.3310984999999999E-3</c:v>
                </c:pt>
                <c:pt idx="596">
                  <c:v>9.5058963999999999E-4</c:v>
                </c:pt>
                <c:pt idx="597">
                  <c:v>1.2056713E-4</c:v>
                </c:pt>
                <c:pt idx="598">
                  <c:v>4.2496112000000002E-4</c:v>
                </c:pt>
                <c:pt idx="599">
                  <c:v>7.3018670999999995E-4</c:v>
                </c:pt>
                <c:pt idx="600">
                  <c:v>6.8275602999999995E-4</c:v>
                </c:pt>
                <c:pt idx="601">
                  <c:v>8.2671036999999996E-4</c:v>
                </c:pt>
                <c:pt idx="602">
                  <c:v>1.9211523E-4</c:v>
                </c:pt>
                <c:pt idx="603">
                  <c:v>-4.7690531000000002E-4</c:v>
                </c:pt>
                <c:pt idx="604">
                  <c:v>-7.7445111E-4</c:v>
                </c:pt>
                <c:pt idx="605">
                  <c:v>-1.585854E-3</c:v>
                </c:pt>
                <c:pt idx="606">
                  <c:v>-2.0859314999999998E-3</c:v>
                </c:pt>
                <c:pt idx="607">
                  <c:v>-5.5055543000000001E-4</c:v>
                </c:pt>
                <c:pt idx="608">
                  <c:v>1.5024283E-3</c:v>
                </c:pt>
                <c:pt idx="609">
                  <c:v>1.069756E-3</c:v>
                </c:pt>
                <c:pt idx="610">
                  <c:v>-2.4013980999999999E-4</c:v>
                </c:pt>
                <c:pt idx="611">
                  <c:v>2.4360219999999998E-6</c:v>
                </c:pt>
                <c:pt idx="612">
                  <c:v>2.3441225000000001E-4</c:v>
                </c:pt>
                <c:pt idx="613">
                  <c:v>-4.1022493999999998E-4</c:v>
                </c:pt>
                <c:pt idx="614">
                  <c:v>-9.7906561000000005E-4</c:v>
                </c:pt>
                <c:pt idx="615">
                  <c:v>-9.4278058000000001E-4</c:v>
                </c:pt>
                <c:pt idx="616">
                  <c:v>-5.7636557000000001E-4</c:v>
                </c:pt>
                <c:pt idx="617">
                  <c:v>-4.5375846999999998E-4</c:v>
                </c:pt>
                <c:pt idx="618">
                  <c:v>-1.2790688000000001E-4</c:v>
                </c:pt>
                <c:pt idx="619">
                  <c:v>3.8180799999999997E-4</c:v>
                </c:pt>
                <c:pt idx="620">
                  <c:v>9.2051809999999998E-4</c:v>
                </c:pt>
                <c:pt idx="621">
                  <c:v>1.6463036E-3</c:v>
                </c:pt>
                <c:pt idx="622">
                  <c:v>7.3247112999999997E-4</c:v>
                </c:pt>
                <c:pt idx="623">
                  <c:v>-1.14883E-3</c:v>
                </c:pt>
                <c:pt idx="624">
                  <c:v>-5.2991695999999999E-5</c:v>
                </c:pt>
                <c:pt idx="625">
                  <c:v>1.5572435E-3</c:v>
                </c:pt>
                <c:pt idx="626">
                  <c:v>9.2616222999999999E-5</c:v>
                </c:pt>
                <c:pt idx="627">
                  <c:v>-1.6506063000000001E-3</c:v>
                </c:pt>
                <c:pt idx="628">
                  <c:v>-7.6492013999999997E-4</c:v>
                </c:pt>
                <c:pt idx="629">
                  <c:v>8.4386927000000003E-4</c:v>
                </c:pt>
                <c:pt idx="630">
                  <c:v>4.4225318999999998E-4</c:v>
                </c:pt>
                <c:pt idx="631">
                  <c:v>-1.3599895E-3</c:v>
                </c:pt>
                <c:pt idx="632">
                  <c:v>-2.4935812E-3</c:v>
                </c:pt>
                <c:pt idx="633">
                  <c:v>-9.6213104999999998E-4</c:v>
                </c:pt>
                <c:pt idx="634">
                  <c:v>8.0192527E-4</c:v>
                </c:pt>
                <c:pt idx="635">
                  <c:v>2.8096575999999999E-4</c:v>
                </c:pt>
                <c:pt idx="636">
                  <c:v>4.5838349999999999E-4</c:v>
                </c:pt>
                <c:pt idx="637">
                  <c:v>2.0042158E-3</c:v>
                </c:pt>
                <c:pt idx="638">
                  <c:v>2.4368278000000002E-3</c:v>
                </c:pt>
                <c:pt idx="639">
                  <c:v>1.0021248999999999E-3</c:v>
                </c:pt>
                <c:pt idx="640">
                  <c:v>-1.4005466999999999E-3</c:v>
                </c:pt>
                <c:pt idx="641">
                  <c:v>-2.2080778E-3</c:v>
                </c:pt>
                <c:pt idx="642">
                  <c:v>-5.4759977000000001E-5</c:v>
                </c:pt>
                <c:pt idx="643">
                  <c:v>1.2421202000000001E-3</c:v>
                </c:pt>
                <c:pt idx="644">
                  <c:v>-4.3988357000000002E-4</c:v>
                </c:pt>
                <c:pt idx="645">
                  <c:v>-1.2568083E-3</c:v>
                </c:pt>
                <c:pt idx="646">
                  <c:v>2.4749466999999999E-4</c:v>
                </c:pt>
                <c:pt idx="647">
                  <c:v>1.8379075999999999E-3</c:v>
                </c:pt>
                <c:pt idx="648">
                  <c:v>1.4101986000000001E-3</c:v>
                </c:pt>
                <c:pt idx="649">
                  <c:v>5.3584602999999997E-4</c:v>
                </c:pt>
                <c:pt idx="650">
                  <c:v>1.3780012999999999E-3</c:v>
                </c:pt>
                <c:pt idx="651">
                  <c:v>9.4643194999999996E-4</c:v>
                </c:pt>
                <c:pt idx="652">
                  <c:v>-1.4251093E-3</c:v>
                </c:pt>
                <c:pt idx="653">
                  <c:v>-2.0393588000000001E-3</c:v>
                </c:pt>
                <c:pt idx="654">
                  <c:v>-7.6148795000000003E-4</c:v>
                </c:pt>
                <c:pt idx="655">
                  <c:v>-4.1266452000000001E-4</c:v>
                </c:pt>
                <c:pt idx="656">
                  <c:v>-3.1037447E-4</c:v>
                </c:pt>
                <c:pt idx="657">
                  <c:v>1.1721638E-3</c:v>
                </c:pt>
                <c:pt idx="658">
                  <c:v>1.1002555E-3</c:v>
                </c:pt>
                <c:pt idx="659">
                  <c:v>-1.0047185999999999E-3</c:v>
                </c:pt>
                <c:pt idx="660">
                  <c:v>-1.8613966E-3</c:v>
                </c:pt>
                <c:pt idx="661">
                  <c:v>-1.0630446E-3</c:v>
                </c:pt>
                <c:pt idx="662">
                  <c:v>4.3387237000000001E-4</c:v>
                </c:pt>
                <c:pt idx="663">
                  <c:v>9.6253983000000004E-4</c:v>
                </c:pt>
                <c:pt idx="664">
                  <c:v>-1.7694436999999999E-4</c:v>
                </c:pt>
                <c:pt idx="665">
                  <c:v>-1.5778241000000001E-3</c:v>
                </c:pt>
                <c:pt idx="666">
                  <c:v>-1.7945414999999999E-3</c:v>
                </c:pt>
                <c:pt idx="667">
                  <c:v>-6.1967330000000005E-4</c:v>
                </c:pt>
                <c:pt idx="668">
                  <c:v>5.7210099999999999E-4</c:v>
                </c:pt>
                <c:pt idx="669">
                  <c:v>7.8223781999999995E-4</c:v>
                </c:pt>
                <c:pt idx="670">
                  <c:v>3.6768614000000003E-4</c:v>
                </c:pt>
                <c:pt idx="671">
                  <c:v>1.6558548999999999E-4</c:v>
                </c:pt>
                <c:pt idx="672">
                  <c:v>7.4522065E-4</c:v>
                </c:pt>
                <c:pt idx="673">
                  <c:v>2.4000566E-4</c:v>
                </c:pt>
                <c:pt idx="674">
                  <c:v>-1.1021780999999999E-3</c:v>
                </c:pt>
                <c:pt idx="675">
                  <c:v>-7.2795795E-4</c:v>
                </c:pt>
                <c:pt idx="676">
                  <c:v>2.8493645E-4</c:v>
                </c:pt>
                <c:pt idx="677">
                  <c:v>1.4598799E-3</c:v>
                </c:pt>
                <c:pt idx="678">
                  <c:v>1.7419493999999999E-3</c:v>
                </c:pt>
                <c:pt idx="679">
                  <c:v>6.2589967E-4</c:v>
                </c:pt>
                <c:pt idx="680">
                  <c:v>3.3611707000000003E-4</c:v>
                </c:pt>
                <c:pt idx="681">
                  <c:v>7.3326846999999999E-4</c:v>
                </c:pt>
                <c:pt idx="682">
                  <c:v>7.7955704000000001E-4</c:v>
                </c:pt>
                <c:pt idx="683">
                  <c:v>1.4554567E-4</c:v>
                </c:pt>
                <c:pt idx="684">
                  <c:v>-8.2863749000000001E-4</c:v>
                </c:pt>
                <c:pt idx="685">
                  <c:v>-8.6375749000000004E-4</c:v>
                </c:pt>
                <c:pt idx="686">
                  <c:v>-3.8027666000000002E-5</c:v>
                </c:pt>
                <c:pt idx="687">
                  <c:v>5.6196751000000003E-5</c:v>
                </c:pt>
                <c:pt idx="688">
                  <c:v>-6.7301866999999998E-4</c:v>
                </c:pt>
                <c:pt idx="689">
                  <c:v>-3.060378E-4</c:v>
                </c:pt>
                <c:pt idx="690">
                  <c:v>7.9588263999999997E-4</c:v>
                </c:pt>
                <c:pt idx="691">
                  <c:v>5.7217065E-4</c:v>
                </c:pt>
                <c:pt idx="692">
                  <c:v>1.6562744000000001E-4</c:v>
                </c:pt>
                <c:pt idx="693">
                  <c:v>2.2004770000000001E-4</c:v>
                </c:pt>
                <c:pt idx="694">
                  <c:v>-6.6526862000000002E-4</c:v>
                </c:pt>
                <c:pt idx="695">
                  <c:v>-7.6768026000000001E-4</c:v>
                </c:pt>
                <c:pt idx="696">
                  <c:v>6.9480807000000004E-4</c:v>
                </c:pt>
                <c:pt idx="697">
                  <c:v>5.7050180999999997E-4</c:v>
                </c:pt>
                <c:pt idx="698">
                  <c:v>-8.1763824999999996E-4</c:v>
                </c:pt>
                <c:pt idx="699">
                  <c:v>-5.6979245E-4</c:v>
                </c:pt>
                <c:pt idx="700">
                  <c:v>7.8795466000000002E-5</c:v>
                </c:pt>
                <c:pt idx="701">
                  <c:v>-2.4091748999999999E-4</c:v>
                </c:pt>
                <c:pt idx="702">
                  <c:v>-4.2086788000000001E-4</c:v>
                </c:pt>
                <c:pt idx="703">
                  <c:v>-1.6584196E-4</c:v>
                </c:pt>
                <c:pt idx="704">
                  <c:v>4.0707986E-4</c:v>
                </c:pt>
                <c:pt idx="705">
                  <c:v>8.1703867E-4</c:v>
                </c:pt>
                <c:pt idx="706">
                  <c:v>1.2458017E-3</c:v>
                </c:pt>
                <c:pt idx="707">
                  <c:v>1.2495008E-3</c:v>
                </c:pt>
                <c:pt idx="708">
                  <c:v>-6.5326643000000002E-4</c:v>
                </c:pt>
                <c:pt idx="709">
                  <c:v>-2.4474291000000001E-3</c:v>
                </c:pt>
                <c:pt idx="710">
                  <c:v>-2.5191793E-3</c:v>
                </c:pt>
                <c:pt idx="711">
                  <c:v>-2.6157935000000001E-3</c:v>
                </c:pt>
                <c:pt idx="712">
                  <c:v>-1.8802440000000001E-3</c:v>
                </c:pt>
                <c:pt idx="713">
                  <c:v>1.2843092E-3</c:v>
                </c:pt>
                <c:pt idx="714">
                  <c:v>2.9165057E-3</c:v>
                </c:pt>
                <c:pt idx="715">
                  <c:v>1.3501947999999999E-3</c:v>
                </c:pt>
                <c:pt idx="716">
                  <c:v>-3.0864850999999998E-4</c:v>
                </c:pt>
                <c:pt idx="717">
                  <c:v>-1.7389694000000001E-3</c:v>
                </c:pt>
                <c:pt idx="718">
                  <c:v>-1.5529298E-3</c:v>
                </c:pt>
                <c:pt idx="719">
                  <c:v>4.6314590999999998E-4</c:v>
                </c:pt>
                <c:pt idx="720">
                  <c:v>1.2039539000000001E-3</c:v>
                </c:pt>
                <c:pt idx="721">
                  <c:v>1.7083052999999999E-3</c:v>
                </c:pt>
                <c:pt idx="722">
                  <c:v>1.9782337000000001E-3</c:v>
                </c:pt>
                <c:pt idx="723">
                  <c:v>1.4305977E-4</c:v>
                </c:pt>
                <c:pt idx="724">
                  <c:v>-1.5621018E-3</c:v>
                </c:pt>
                <c:pt idx="725">
                  <c:v>-1.3086984E-3</c:v>
                </c:pt>
                <c:pt idx="726">
                  <c:v>2.9684741999999999E-4</c:v>
                </c:pt>
                <c:pt idx="727">
                  <c:v>1.0569357E-3</c:v>
                </c:pt>
                <c:pt idx="728">
                  <c:v>3.4915692E-4</c:v>
                </c:pt>
                <c:pt idx="729">
                  <c:v>-3.0156760999999998E-4</c:v>
                </c:pt>
                <c:pt idx="730">
                  <c:v>-1.2208257999999999E-4</c:v>
                </c:pt>
                <c:pt idx="731">
                  <c:v>4.4573090000000001E-4</c:v>
                </c:pt>
                <c:pt idx="732">
                  <c:v>1.7306183000000001E-4</c:v>
                </c:pt>
                <c:pt idx="733">
                  <c:v>7.3502834999999999E-4</c:v>
                </c:pt>
                <c:pt idx="734">
                  <c:v>2.0315808000000001E-3</c:v>
                </c:pt>
                <c:pt idx="735">
                  <c:v>9.4697119000000001E-4</c:v>
                </c:pt>
                <c:pt idx="736">
                  <c:v>-1.0677873E-3</c:v>
                </c:pt>
                <c:pt idx="737">
                  <c:v>-1.1733058E-3</c:v>
                </c:pt>
                <c:pt idx="738">
                  <c:v>6.2276447999999997E-4</c:v>
                </c:pt>
                <c:pt idx="739">
                  <c:v>1.7968633E-3</c:v>
                </c:pt>
                <c:pt idx="740">
                  <c:v>3.6241426000000002E-4</c:v>
                </c:pt>
                <c:pt idx="741">
                  <c:v>-1.4351684E-3</c:v>
                </c:pt>
                <c:pt idx="742">
                  <c:v>-2.0571967000000001E-3</c:v>
                </c:pt>
                <c:pt idx="743">
                  <c:v>-1.8701912000000001E-3</c:v>
                </c:pt>
                <c:pt idx="744">
                  <c:v>-4.1801183999999998E-4</c:v>
                </c:pt>
                <c:pt idx="745">
                  <c:v>1.3856304E-3</c:v>
                </c:pt>
                <c:pt idx="746">
                  <c:v>1.8437321000000001E-3</c:v>
                </c:pt>
                <c:pt idx="747">
                  <c:v>8.0982383999999999E-4</c:v>
                </c:pt>
                <c:pt idx="748">
                  <c:v>-3.2852480999999998E-4</c:v>
                </c:pt>
                <c:pt idx="749">
                  <c:v>-8.5385039000000003E-4</c:v>
                </c:pt>
                <c:pt idx="750">
                  <c:v>-9.8060121999999999E-4</c:v>
                </c:pt>
                <c:pt idx="751">
                  <c:v>-5.7030484999999996E-4</c:v>
                </c:pt>
                <c:pt idx="752">
                  <c:v>4.5473106000000003E-4</c:v>
                </c:pt>
                <c:pt idx="753">
                  <c:v>1.3830816E-3</c:v>
                </c:pt>
                <c:pt idx="754">
                  <c:v>1.0456338000000001E-3</c:v>
                </c:pt>
                <c:pt idx="755">
                  <c:v>1.9497316000000001E-5</c:v>
                </c:pt>
                <c:pt idx="756">
                  <c:v>-2.1232822999999999E-4</c:v>
                </c:pt>
                <c:pt idx="757">
                  <c:v>-3.4432815999999998E-4</c:v>
                </c:pt>
                <c:pt idx="758">
                  <c:v>-1.1451204E-3</c:v>
                </c:pt>
                <c:pt idx="759">
                  <c:v>-1.2389733999999999E-3</c:v>
                </c:pt>
                <c:pt idx="760">
                  <c:v>-4.7387691999999998E-4</c:v>
                </c:pt>
                <c:pt idx="761">
                  <c:v>-8.1393481000000001E-5</c:v>
                </c:pt>
                <c:pt idx="762">
                  <c:v>1.2418100000000001E-4</c:v>
                </c:pt>
                <c:pt idx="763">
                  <c:v>2.4583957999999999E-4</c:v>
                </c:pt>
                <c:pt idx="764">
                  <c:v>7.5712309999999999E-4</c:v>
                </c:pt>
                <c:pt idx="765">
                  <c:v>8.9624878999999998E-4</c:v>
                </c:pt>
                <c:pt idx="766">
                  <c:v>-2.9721720000000002E-4</c:v>
                </c:pt>
                <c:pt idx="767">
                  <c:v>-1.2181331E-3</c:v>
                </c:pt>
                <c:pt idx="768">
                  <c:v>-1.2828008E-3</c:v>
                </c:pt>
                <c:pt idx="769">
                  <c:v>-8.1853671999999997E-4</c:v>
                </c:pt>
                <c:pt idx="770">
                  <c:v>9.5345181999999999E-4</c:v>
                </c:pt>
                <c:pt idx="771">
                  <c:v>2.6617142E-3</c:v>
                </c:pt>
                <c:pt idx="772">
                  <c:v>4.8799078999999998E-4</c:v>
                </c:pt>
                <c:pt idx="773">
                  <c:v>-1.6773247E-3</c:v>
                </c:pt>
                <c:pt idx="774">
                  <c:v>1.8341996999999999E-4</c:v>
                </c:pt>
                <c:pt idx="775">
                  <c:v>-1.2953671000000001E-4</c:v>
                </c:pt>
                <c:pt idx="776">
                  <c:v>-2.5641718999999999E-3</c:v>
                </c:pt>
                <c:pt idx="777">
                  <c:v>-6.3806089999999995E-4</c:v>
                </c:pt>
                <c:pt idx="778">
                  <c:v>1.9527909999999999E-3</c:v>
                </c:pt>
                <c:pt idx="779">
                  <c:v>4.5114081000000001E-4</c:v>
                </c:pt>
                <c:pt idx="780">
                  <c:v>-1.0922687E-3</c:v>
                </c:pt>
                <c:pt idx="781">
                  <c:v>-1.1305848999999999E-4</c:v>
                </c:pt>
                <c:pt idx="782">
                  <c:v>9.5527632000000004E-4</c:v>
                </c:pt>
                <c:pt idx="783">
                  <c:v>6.8795594000000001E-4</c:v>
                </c:pt>
                <c:pt idx="784">
                  <c:v>3.8799876000000002E-4</c:v>
                </c:pt>
                <c:pt idx="785">
                  <c:v>6.5015490999999995E-4</c:v>
                </c:pt>
                <c:pt idx="786">
                  <c:v>6.4483316000000005E-4</c:v>
                </c:pt>
                <c:pt idx="787">
                  <c:v>2.4817710000000001E-4</c:v>
                </c:pt>
                <c:pt idx="788">
                  <c:v>5.3704667000000004E-4</c:v>
                </c:pt>
                <c:pt idx="789">
                  <c:v>1.0096117999999999E-3</c:v>
                </c:pt>
                <c:pt idx="790">
                  <c:v>1.8061590999999999E-4</c:v>
                </c:pt>
                <c:pt idx="791">
                  <c:v>-1.4510447000000001E-3</c:v>
                </c:pt>
                <c:pt idx="792">
                  <c:v>-2.5764267E-3</c:v>
                </c:pt>
                <c:pt idx="793">
                  <c:v>-1.6552266000000001E-3</c:v>
                </c:pt>
                <c:pt idx="794">
                  <c:v>9.1409640999999997E-4</c:v>
                </c:pt>
                <c:pt idx="795">
                  <c:v>2.0155034999999998E-3</c:v>
                </c:pt>
                <c:pt idx="796">
                  <c:v>7.8639789000000001E-4</c:v>
                </c:pt>
                <c:pt idx="797">
                  <c:v>-6.8297064000000002E-4</c:v>
                </c:pt>
                <c:pt idx="798">
                  <c:v>-8.6617628000000004E-4</c:v>
                </c:pt>
                <c:pt idx="799">
                  <c:v>4.7286099999999998E-4</c:v>
                </c:pt>
                <c:pt idx="800">
                  <c:v>1.4078293999999999E-3</c:v>
                </c:pt>
                <c:pt idx="801">
                  <c:v>5.9461374999999998E-5</c:v>
                </c:pt>
                <c:pt idx="802">
                  <c:v>-1.2867145E-3</c:v>
                </c:pt>
                <c:pt idx="803">
                  <c:v>-7.3037245999999997E-4</c:v>
                </c:pt>
                <c:pt idx="804">
                  <c:v>-2.5252055999999999E-4</c:v>
                </c:pt>
                <c:pt idx="805">
                  <c:v>-9.5763532999999996E-4</c:v>
                </c:pt>
                <c:pt idx="806">
                  <c:v>-1.1601379E-3</c:v>
                </c:pt>
                <c:pt idx="807">
                  <c:v>4.5689051999999998E-4</c:v>
                </c:pt>
                <c:pt idx="808">
                  <c:v>1.7403302000000001E-3</c:v>
                </c:pt>
                <c:pt idx="809">
                  <c:v>3.8501363E-4</c:v>
                </c:pt>
                <c:pt idx="810">
                  <c:v>-1.2102734999999999E-3</c:v>
                </c:pt>
                <c:pt idx="811">
                  <c:v>3.9483115E-4</c:v>
                </c:pt>
                <c:pt idx="812">
                  <c:v>1.8470676E-3</c:v>
                </c:pt>
                <c:pt idx="813">
                  <c:v>-4.3367299999999998E-4</c:v>
                </c:pt>
                <c:pt idx="814">
                  <c:v>-1.7559202999999999E-3</c:v>
                </c:pt>
                <c:pt idx="815">
                  <c:v>-1.4638417E-5</c:v>
                </c:pt>
                <c:pt idx="816">
                  <c:v>1.1244636E-3</c:v>
                </c:pt>
                <c:pt idx="817">
                  <c:v>6.6045052999999998E-4</c:v>
                </c:pt>
                <c:pt idx="818">
                  <c:v>-5.1857809999999997E-5</c:v>
                </c:pt>
                <c:pt idx="819">
                  <c:v>-5.4325103999999997E-5</c:v>
                </c:pt>
                <c:pt idx="820">
                  <c:v>-1.1457426E-4</c:v>
                </c:pt>
                <c:pt idx="821">
                  <c:v>-2.4020779999999999E-4</c:v>
                </c:pt>
                <c:pt idx="822">
                  <c:v>6.6319249000000005E-4</c:v>
                </c:pt>
                <c:pt idx="823">
                  <c:v>5.8734895999999997E-4</c:v>
                </c:pt>
                <c:pt idx="824">
                  <c:v>-4.8465968000000002E-4</c:v>
                </c:pt>
                <c:pt idx="825">
                  <c:v>-2.4979621000000002E-4</c:v>
                </c:pt>
                <c:pt idx="826">
                  <c:v>2.8492984999999997E-4</c:v>
                </c:pt>
                <c:pt idx="827">
                  <c:v>4.0917920999999999E-4</c:v>
                </c:pt>
                <c:pt idx="828">
                  <c:v>6.0679582000000001E-4</c:v>
                </c:pt>
                <c:pt idx="829">
                  <c:v>4.1629556E-4</c:v>
                </c:pt>
                <c:pt idx="830">
                  <c:v>-2.1195746000000001E-4</c:v>
                </c:pt>
                <c:pt idx="831">
                  <c:v>1.4842161000000001E-4</c:v>
                </c:pt>
                <c:pt idx="832">
                  <c:v>9.3661110999999995E-4</c:v>
                </c:pt>
                <c:pt idx="833">
                  <c:v>-7.9716773999999996E-4</c:v>
                </c:pt>
                <c:pt idx="834">
                  <c:v>-3.0401179E-3</c:v>
                </c:pt>
                <c:pt idx="835">
                  <c:v>-2.4451083000000002E-3</c:v>
                </c:pt>
                <c:pt idx="836">
                  <c:v>-8.3984700000000001E-4</c:v>
                </c:pt>
                <c:pt idx="837">
                  <c:v>5.5650746000000004E-4</c:v>
                </c:pt>
                <c:pt idx="838">
                  <c:v>1.9329200000000001E-3</c:v>
                </c:pt>
                <c:pt idx="839">
                  <c:v>1.4937797E-3</c:v>
                </c:pt>
                <c:pt idx="840">
                  <c:v>-2.6070957999999999E-4</c:v>
                </c:pt>
                <c:pt idx="841">
                  <c:v>-6.8672061999999995E-4</c:v>
                </c:pt>
                <c:pt idx="842">
                  <c:v>-3.7448293000000001E-4</c:v>
                </c:pt>
                <c:pt idx="843">
                  <c:v>-4.3831780000000003E-4</c:v>
                </c:pt>
                <c:pt idx="844">
                  <c:v>1.5200195E-4</c:v>
                </c:pt>
                <c:pt idx="845">
                  <c:v>1.8740604E-3</c:v>
                </c:pt>
                <c:pt idx="846">
                  <c:v>2.4631255000000002E-3</c:v>
                </c:pt>
                <c:pt idx="847">
                  <c:v>3.7530855E-4</c:v>
                </c:pt>
                <c:pt idx="848">
                  <c:v>-1.6286015999999999E-3</c:v>
                </c:pt>
                <c:pt idx="849">
                  <c:v>-2.1260857E-3</c:v>
                </c:pt>
                <c:pt idx="850">
                  <c:v>-1.7551495000000001E-3</c:v>
                </c:pt>
                <c:pt idx="851">
                  <c:v>-3.4038860999999997E-5</c:v>
                </c:pt>
                <c:pt idx="852">
                  <c:v>7.2882399999999999E-4</c:v>
                </c:pt>
                <c:pt idx="853">
                  <c:v>-7.6980355000000003E-5</c:v>
                </c:pt>
                <c:pt idx="854">
                  <c:v>1.0783447E-3</c:v>
                </c:pt>
                <c:pt idx="855">
                  <c:v>2.1731993999999999E-3</c:v>
                </c:pt>
                <c:pt idx="856">
                  <c:v>8.4598666000000003E-4</c:v>
                </c:pt>
                <c:pt idx="857">
                  <c:v>-3.1785827000000002E-4</c:v>
                </c:pt>
                <c:pt idx="858">
                  <c:v>-4.4384002000000001E-4</c:v>
                </c:pt>
                <c:pt idx="859">
                  <c:v>-2.0098252E-4</c:v>
                </c:pt>
                <c:pt idx="860">
                  <c:v>-2.0983412999999999E-4</c:v>
                </c:pt>
                <c:pt idx="861">
                  <c:v>-2.2020690999999999E-4</c:v>
                </c:pt>
                <c:pt idx="862">
                  <c:v>-1.4672970999999999E-4</c:v>
                </c:pt>
                <c:pt idx="863">
                  <c:v>-9.3928869999999995E-4</c:v>
                </c:pt>
                <c:pt idx="864">
                  <c:v>-2.0018356000000002E-3</c:v>
                </c:pt>
                <c:pt idx="865">
                  <c:v>-2.0207036999999998E-3</c:v>
                </c:pt>
                <c:pt idx="866">
                  <c:v>4.5150595999999997E-5</c:v>
                </c:pt>
                <c:pt idx="867">
                  <c:v>2.0118695000000001E-3</c:v>
                </c:pt>
                <c:pt idx="868">
                  <c:v>1.5061547E-3</c:v>
                </c:pt>
                <c:pt idx="869">
                  <c:v>1.7320152E-3</c:v>
                </c:pt>
                <c:pt idx="870">
                  <c:v>2.6602747E-3</c:v>
                </c:pt>
                <c:pt idx="871">
                  <c:v>7.9658181999999996E-4</c:v>
                </c:pt>
                <c:pt idx="872">
                  <c:v>-1.6493846E-3</c:v>
                </c:pt>
                <c:pt idx="873">
                  <c:v>-9.9562867000000006E-4</c:v>
                </c:pt>
                <c:pt idx="874">
                  <c:v>9.2596276000000001E-4</c:v>
                </c:pt>
                <c:pt idx="875">
                  <c:v>2.8585367000000001E-4</c:v>
                </c:pt>
                <c:pt idx="876">
                  <c:v>-1.2387826999999999E-3</c:v>
                </c:pt>
                <c:pt idx="877">
                  <c:v>-2.9359721000000002E-4</c:v>
                </c:pt>
                <c:pt idx="878">
                  <c:v>1.5005687999999999E-3</c:v>
                </c:pt>
                <c:pt idx="879">
                  <c:v>1.4707088000000001E-3</c:v>
                </c:pt>
                <c:pt idx="880">
                  <c:v>4.5574876000000001E-4</c:v>
                </c:pt>
                <c:pt idx="881">
                  <c:v>-6.3246082999999999E-4</c:v>
                </c:pt>
                <c:pt idx="882">
                  <c:v>-2.2767473000000001E-3</c:v>
                </c:pt>
                <c:pt idx="883">
                  <c:v>-2.9195321999999999E-3</c:v>
                </c:pt>
                <c:pt idx="884">
                  <c:v>-2.8763697E-3</c:v>
                </c:pt>
                <c:pt idx="885">
                  <c:v>-2.0147389000000002E-3</c:v>
                </c:pt>
                <c:pt idx="886">
                  <c:v>1.2872341E-3</c:v>
                </c:pt>
                <c:pt idx="887">
                  <c:v>2.8848063999999999E-3</c:v>
                </c:pt>
                <c:pt idx="888">
                  <c:v>8.7662912000000003E-4</c:v>
                </c:pt>
                <c:pt idx="889">
                  <c:v>-1.2049961000000001E-3</c:v>
                </c:pt>
                <c:pt idx="890">
                  <c:v>-1.3542930999999999E-3</c:v>
                </c:pt>
                <c:pt idx="891">
                  <c:v>-4.9132549999999998E-4</c:v>
                </c:pt>
                <c:pt idx="892">
                  <c:v>-1.2941598000000001E-4</c:v>
                </c:pt>
                <c:pt idx="893">
                  <c:v>3.5556755000000002E-4</c:v>
                </c:pt>
                <c:pt idx="894">
                  <c:v>1.3263183E-3</c:v>
                </c:pt>
                <c:pt idx="895">
                  <c:v>9.5721257000000004E-4</c:v>
                </c:pt>
                <c:pt idx="896">
                  <c:v>-7.4150143999999996E-4</c:v>
                </c:pt>
                <c:pt idx="897">
                  <c:v>-9.3664792999999995E-4</c:v>
                </c:pt>
                <c:pt idx="898">
                  <c:v>1.2745625000000001E-3</c:v>
                </c:pt>
                <c:pt idx="899">
                  <c:v>2.3428139999999999E-3</c:v>
                </c:pt>
                <c:pt idx="900">
                  <c:v>1.2373690999999999E-4</c:v>
                </c:pt>
                <c:pt idx="901">
                  <c:v>-4.3579589000000002E-4</c:v>
                </c:pt>
                <c:pt idx="902">
                  <c:v>1.8979436E-3</c:v>
                </c:pt>
                <c:pt idx="903">
                  <c:v>1.1547838E-3</c:v>
                </c:pt>
                <c:pt idx="904">
                  <c:v>-2.0901284999999999E-3</c:v>
                </c:pt>
                <c:pt idx="905">
                  <c:v>-2.1253922999999999E-3</c:v>
                </c:pt>
                <c:pt idx="906">
                  <c:v>-1.0203874E-4</c:v>
                </c:pt>
                <c:pt idx="907">
                  <c:v>7.4321672000000004E-4</c:v>
                </c:pt>
                <c:pt idx="908">
                  <c:v>1.0088634E-3</c:v>
                </c:pt>
                <c:pt idx="909">
                  <c:v>1.4453818E-3</c:v>
                </c:pt>
                <c:pt idx="910">
                  <c:v>9.7941482000000004E-4</c:v>
                </c:pt>
                <c:pt idx="911">
                  <c:v>-1.0618238E-3</c:v>
                </c:pt>
                <c:pt idx="912">
                  <c:v>-2.4064502000000002E-3</c:v>
                </c:pt>
                <c:pt idx="913">
                  <c:v>-1.5149152E-3</c:v>
                </c:pt>
                <c:pt idx="914">
                  <c:v>2.7082575000000002E-4</c:v>
                </c:pt>
                <c:pt idx="915">
                  <c:v>3.9988018000000001E-4</c:v>
                </c:pt>
                <c:pt idx="916">
                  <c:v>-7.5268593999999997E-5</c:v>
                </c:pt>
                <c:pt idx="917">
                  <c:v>1.2280399999999999E-3</c:v>
                </c:pt>
                <c:pt idx="918">
                  <c:v>1.2104233000000001E-3</c:v>
                </c:pt>
                <c:pt idx="919">
                  <c:v>-5.8986859000000004E-4</c:v>
                </c:pt>
                <c:pt idx="920">
                  <c:v>2.9463626999999998E-4</c:v>
                </c:pt>
                <c:pt idx="921">
                  <c:v>1.9703469999999999E-3</c:v>
                </c:pt>
                <c:pt idx="922">
                  <c:v>1.1038754E-3</c:v>
                </c:pt>
                <c:pt idx="923">
                  <c:v>-7.3259148999999999E-4</c:v>
                </c:pt>
                <c:pt idx="924">
                  <c:v>-2.0707323000000001E-3</c:v>
                </c:pt>
                <c:pt idx="925">
                  <c:v>-9.5340557000000005E-4</c:v>
                </c:pt>
                <c:pt idx="926">
                  <c:v>1.2643469E-3</c:v>
                </c:pt>
                <c:pt idx="927">
                  <c:v>6.321225E-4</c:v>
                </c:pt>
                <c:pt idx="928">
                  <c:v>-9.0049876999999997E-4</c:v>
                </c:pt>
                <c:pt idx="929">
                  <c:v>-1.3688997E-3</c:v>
                </c:pt>
                <c:pt idx="930">
                  <c:v>-1.0110791E-3</c:v>
                </c:pt>
                <c:pt idx="931">
                  <c:v>9.2803649999999998E-4</c:v>
                </c:pt>
                <c:pt idx="932">
                  <c:v>1.1343803E-3</c:v>
                </c:pt>
                <c:pt idx="933">
                  <c:v>-8.9641690999999997E-4</c:v>
                </c:pt>
                <c:pt idx="934">
                  <c:v>-6.2699678999999999E-4</c:v>
                </c:pt>
                <c:pt idx="935">
                  <c:v>9.8880053999999998E-4</c:v>
                </c:pt>
                <c:pt idx="936">
                  <c:v>3.9194632000000003E-4</c:v>
                </c:pt>
                <c:pt idx="937">
                  <c:v>-7.2876484999999998E-4</c:v>
                </c:pt>
                <c:pt idx="938">
                  <c:v>-6.7391632999999997E-4</c:v>
                </c:pt>
                <c:pt idx="939">
                  <c:v>-1.3829164E-3</c:v>
                </c:pt>
                <c:pt idx="940">
                  <c:v>-1.423192E-3</c:v>
                </c:pt>
                <c:pt idx="941">
                  <c:v>8.8020899E-5</c:v>
                </c:pt>
                <c:pt idx="942">
                  <c:v>5.6352224999999998E-4</c:v>
                </c:pt>
                <c:pt idx="943">
                  <c:v>4.4118713999999999E-4</c:v>
                </c:pt>
                <c:pt idx="944">
                  <c:v>-4.4810329E-5</c:v>
                </c:pt>
                <c:pt idx="945">
                  <c:v>-5.9171294999999999E-4</c:v>
                </c:pt>
                <c:pt idx="946">
                  <c:v>1.233201E-3</c:v>
                </c:pt>
                <c:pt idx="947">
                  <c:v>3.4544558999999998E-3</c:v>
                </c:pt>
                <c:pt idx="948">
                  <c:v>2.5157137E-3</c:v>
                </c:pt>
                <c:pt idx="949">
                  <c:v>1.1397264E-4</c:v>
                </c:pt>
                <c:pt idx="950">
                  <c:v>-1.1706944E-3</c:v>
                </c:pt>
                <c:pt idx="951">
                  <c:v>-1.6248242E-3</c:v>
                </c:pt>
                <c:pt idx="952">
                  <c:v>-1.5684302000000001E-3</c:v>
                </c:pt>
                <c:pt idx="953">
                  <c:v>-3.1955206E-4</c:v>
                </c:pt>
                <c:pt idx="954">
                  <c:v>1.5535905E-3</c:v>
                </c:pt>
                <c:pt idx="955">
                  <c:v>1.3391690000000001E-3</c:v>
                </c:pt>
                <c:pt idx="956">
                  <c:v>-1.5122571E-3</c:v>
                </c:pt>
                <c:pt idx="957">
                  <c:v>-3.0790276E-3</c:v>
                </c:pt>
                <c:pt idx="958">
                  <c:v>-1.4453866999999999E-3</c:v>
                </c:pt>
                <c:pt idx="959">
                  <c:v>1.3867487E-3</c:v>
                </c:pt>
                <c:pt idx="960">
                  <c:v>2.8868101000000001E-3</c:v>
                </c:pt>
                <c:pt idx="961">
                  <c:v>7.4076852000000003E-4</c:v>
                </c:pt>
                <c:pt idx="962">
                  <c:v>-1.2201385999999999E-3</c:v>
                </c:pt>
                <c:pt idx="963">
                  <c:v>-6.7579840000000002E-5</c:v>
                </c:pt>
                <c:pt idx="964">
                  <c:v>-3.2039705000000001E-4</c:v>
                </c:pt>
                <c:pt idx="965">
                  <c:v>-9.8200351000000009E-4</c:v>
                </c:pt>
                <c:pt idx="966">
                  <c:v>6.2658148E-4</c:v>
                </c:pt>
                <c:pt idx="967">
                  <c:v>1.3290689E-3</c:v>
                </c:pt>
                <c:pt idx="968">
                  <c:v>-3.6890080999999998E-4</c:v>
                </c:pt>
                <c:pt idx="969">
                  <c:v>-1.8069964999999999E-3</c:v>
                </c:pt>
                <c:pt idx="970">
                  <c:v>-1.9660579000000001E-3</c:v>
                </c:pt>
                <c:pt idx="971">
                  <c:v>-1.4558936E-3</c:v>
                </c:pt>
                <c:pt idx="972">
                  <c:v>-2.9140669999999999E-4</c:v>
                </c:pt>
                <c:pt idx="973">
                  <c:v>1.5977573E-4</c:v>
                </c:pt>
                <c:pt idx="974">
                  <c:v>3.3515470000000002E-4</c:v>
                </c:pt>
                <c:pt idx="975">
                  <c:v>1.4840128000000001E-3</c:v>
                </c:pt>
                <c:pt idx="976">
                  <c:v>2.4540282000000001E-3</c:v>
                </c:pt>
                <c:pt idx="977">
                  <c:v>1.7626815000000001E-3</c:v>
                </c:pt>
                <c:pt idx="978">
                  <c:v>-5.4557688000000004E-4</c:v>
                </c:pt>
                <c:pt idx="979">
                  <c:v>-1.4853549E-3</c:v>
                </c:pt>
                <c:pt idx="980">
                  <c:v>3.4436549000000001E-4</c:v>
                </c:pt>
                <c:pt idx="981">
                  <c:v>1.0506230000000001E-3</c:v>
                </c:pt>
                <c:pt idx="982">
                  <c:v>-3.4693996000000001E-4</c:v>
                </c:pt>
                <c:pt idx="983">
                  <c:v>2.2533307999999998E-5</c:v>
                </c:pt>
                <c:pt idx="984">
                  <c:v>2.0338727000000002E-3</c:v>
                </c:pt>
                <c:pt idx="985">
                  <c:v>1.9829664000000002E-3</c:v>
                </c:pt>
                <c:pt idx="986">
                  <c:v>3.5904295000000001E-4</c:v>
                </c:pt>
                <c:pt idx="987">
                  <c:v>-6.8332254999999996E-4</c:v>
                </c:pt>
                <c:pt idx="988">
                  <c:v>-1.6587234000000001E-3</c:v>
                </c:pt>
                <c:pt idx="989">
                  <c:v>-2.0361386E-3</c:v>
                </c:pt>
                <c:pt idx="990">
                  <c:v>-1.4107413E-3</c:v>
                </c:pt>
                <c:pt idx="991">
                  <c:v>2.8162636999999998E-4</c:v>
                </c:pt>
                <c:pt idx="992">
                  <c:v>1.8096549E-3</c:v>
                </c:pt>
                <c:pt idx="993">
                  <c:v>2.1570268000000001E-4</c:v>
                </c:pt>
                <c:pt idx="994">
                  <c:v>-6.0999505000000002E-4</c:v>
                </c:pt>
                <c:pt idx="995">
                  <c:v>9.0701759999999997E-4</c:v>
                </c:pt>
                <c:pt idx="996">
                  <c:v>-1.4607562E-4</c:v>
                </c:pt>
                <c:pt idx="997">
                  <c:v>-1.1558249E-3</c:v>
                </c:pt>
                <c:pt idx="998">
                  <c:v>5.9280521999999995E-4</c:v>
                </c:pt>
                <c:pt idx="999">
                  <c:v>1.0375402000000001E-3</c:v>
                </c:pt>
                <c:pt idx="1000">
                  <c:v>-3.5043440999999999E-4</c:v>
                </c:pt>
                <c:pt idx="1001">
                  <c:v>-1.1312969E-3</c:v>
                </c:pt>
                <c:pt idx="1002">
                  <c:v>-7.6555071000000002E-4</c:v>
                </c:pt>
                <c:pt idx="1003">
                  <c:v>8.3224092999999996E-5</c:v>
                </c:pt>
                <c:pt idx="1004">
                  <c:v>-4.8399353E-4</c:v>
                </c:pt>
                <c:pt idx="1005">
                  <c:v>-1.1919201E-3</c:v>
                </c:pt>
                <c:pt idx="1006">
                  <c:v>-2.6582911999999999E-4</c:v>
                </c:pt>
                <c:pt idx="1007">
                  <c:v>2.4896583999999998E-4</c:v>
                </c:pt>
                <c:pt idx="1008">
                  <c:v>-7.7240383E-5</c:v>
                </c:pt>
                <c:pt idx="1009">
                  <c:v>-2.0315797999999999E-4</c:v>
                </c:pt>
                <c:pt idx="1010">
                  <c:v>-7.5056497999999999E-4</c:v>
                </c:pt>
                <c:pt idx="1011">
                  <c:v>-8.0792943999999996E-4</c:v>
                </c:pt>
                <c:pt idx="1012">
                  <c:v>1.608224E-4</c:v>
                </c:pt>
                <c:pt idx="1013">
                  <c:v>7.7846451999999996E-4</c:v>
                </c:pt>
                <c:pt idx="1014">
                  <c:v>1.4612773999999999E-3</c:v>
                </c:pt>
                <c:pt idx="1015">
                  <c:v>1.6471084999999999E-3</c:v>
                </c:pt>
                <c:pt idx="1016">
                  <c:v>7.3252873999999995E-4</c:v>
                </c:pt>
                <c:pt idx="1017">
                  <c:v>2.6384888999999998E-4</c:v>
                </c:pt>
                <c:pt idx="1018">
                  <c:v>4.2667355E-4</c:v>
                </c:pt>
                <c:pt idx="1019">
                  <c:v>4.4716005000000001E-4</c:v>
                </c:pt>
                <c:pt idx="1020">
                  <c:v>-3.8093391999999998E-4</c:v>
                </c:pt>
                <c:pt idx="1021">
                  <c:v>-1.1115397E-3</c:v>
                </c:pt>
                <c:pt idx="1022">
                  <c:v>2.4575796E-4</c:v>
                </c:pt>
                <c:pt idx="1023">
                  <c:v>1.5364673E-3</c:v>
                </c:pt>
                <c:pt idx="1024">
                  <c:v>8.9620026000000004E-5</c:v>
                </c:pt>
                <c:pt idx="1025">
                  <c:v>-2.3389541999999999E-3</c:v>
                </c:pt>
                <c:pt idx="1026">
                  <c:v>-1.7230234000000001E-3</c:v>
                </c:pt>
                <c:pt idx="1027">
                  <c:v>5.9091223999999999E-4</c:v>
                </c:pt>
                <c:pt idx="1028">
                  <c:v>6.9781881000000002E-4</c:v>
                </c:pt>
                <c:pt idx="1029">
                  <c:v>2.724437E-4</c:v>
                </c:pt>
                <c:pt idx="1030">
                  <c:v>5.8156261000000004E-4</c:v>
                </c:pt>
                <c:pt idx="1031">
                  <c:v>7.5856595999999996E-4</c:v>
                </c:pt>
                <c:pt idx="1032">
                  <c:v>8.5950454000000004E-5</c:v>
                </c:pt>
                <c:pt idx="1033">
                  <c:v>-7.9156050999999999E-4</c:v>
                </c:pt>
                <c:pt idx="1034">
                  <c:v>2.4034198E-4</c:v>
                </c:pt>
                <c:pt idx="1035">
                  <c:v>1.6481299E-3</c:v>
                </c:pt>
                <c:pt idx="1036">
                  <c:v>2.6946730000000001E-4</c:v>
                </c:pt>
                <c:pt idx="1037">
                  <c:v>-1.1311919E-3</c:v>
                </c:pt>
                <c:pt idx="1038">
                  <c:v>-5.4673530000000001E-4</c:v>
                </c:pt>
                <c:pt idx="1039">
                  <c:v>-3.1660253000000003E-4</c:v>
                </c:pt>
                <c:pt idx="1040">
                  <c:v>-4.1597986E-4</c:v>
                </c:pt>
                <c:pt idx="1041">
                  <c:v>-5.7912718999999997E-5</c:v>
                </c:pt>
                <c:pt idx="1042">
                  <c:v>8.5431696E-4</c:v>
                </c:pt>
                <c:pt idx="1043">
                  <c:v>1.7748472E-3</c:v>
                </c:pt>
                <c:pt idx="1044">
                  <c:v>1.8886038E-3</c:v>
                </c:pt>
                <c:pt idx="1045">
                  <c:v>9.3773024000000003E-4</c:v>
                </c:pt>
                <c:pt idx="1046">
                  <c:v>-1.3432898000000001E-4</c:v>
                </c:pt>
                <c:pt idx="1047">
                  <c:v>-3.4147403000000002E-4</c:v>
                </c:pt>
                <c:pt idx="1048">
                  <c:v>-1.1019509E-4</c:v>
                </c:pt>
                <c:pt idx="1049">
                  <c:v>-2.3571668000000001E-4</c:v>
                </c:pt>
                <c:pt idx="1050">
                  <c:v>-7.1746419999999997E-4</c:v>
                </c:pt>
                <c:pt idx="1051">
                  <c:v>-6.1418848000000003E-4</c:v>
                </c:pt>
                <c:pt idx="1052">
                  <c:v>2.9936589000000003E-4</c:v>
                </c:pt>
                <c:pt idx="1053">
                  <c:v>-1.6883531999999999E-5</c:v>
                </c:pt>
                <c:pt idx="1054">
                  <c:v>-2.4627038E-3</c:v>
                </c:pt>
                <c:pt idx="1055">
                  <c:v>-3.4140574E-3</c:v>
                </c:pt>
                <c:pt idx="1056">
                  <c:v>-1.4930347999999999E-3</c:v>
                </c:pt>
                <c:pt idx="1057">
                  <c:v>1.1166259999999999E-3</c:v>
                </c:pt>
                <c:pt idx="1058">
                  <c:v>3.2838873000000002E-3</c:v>
                </c:pt>
                <c:pt idx="1059">
                  <c:v>1.9352041999999999E-3</c:v>
                </c:pt>
                <c:pt idx="1060">
                  <c:v>-3.3016449000000002E-3</c:v>
                </c:pt>
                <c:pt idx="1061">
                  <c:v>-5.1358946000000004E-3</c:v>
                </c:pt>
                <c:pt idx="1062">
                  <c:v>-1.7116792000000001E-3</c:v>
                </c:pt>
                <c:pt idx="1063">
                  <c:v>1.7251384999999999E-3</c:v>
                </c:pt>
                <c:pt idx="1064">
                  <c:v>2.7589672999999999E-3</c:v>
                </c:pt>
                <c:pt idx="1065">
                  <c:v>1.5454736999999999E-3</c:v>
                </c:pt>
                <c:pt idx="1066">
                  <c:v>-9.0953235000000004E-5</c:v>
                </c:pt>
                <c:pt idx="1067">
                  <c:v>-1.0075111E-3</c:v>
                </c:pt>
                <c:pt idx="1068">
                  <c:v>-1.3732817000000001E-3</c:v>
                </c:pt>
                <c:pt idx="1069">
                  <c:v>-1.3504646E-3</c:v>
                </c:pt>
                <c:pt idx="1070">
                  <c:v>-1.9400188E-3</c:v>
                </c:pt>
                <c:pt idx="1071">
                  <c:v>-2.4617954999999999E-3</c:v>
                </c:pt>
                <c:pt idx="1072">
                  <c:v>-4.7833461000000002E-4</c:v>
                </c:pt>
                <c:pt idx="1073">
                  <c:v>2.5923020999999999E-3</c:v>
                </c:pt>
                <c:pt idx="1074">
                  <c:v>3.2673885000000001E-3</c:v>
                </c:pt>
                <c:pt idx="1075">
                  <c:v>1.9682337E-3</c:v>
                </c:pt>
                <c:pt idx="1076">
                  <c:v>3.4294471000000001E-4</c:v>
                </c:pt>
                <c:pt idx="1077">
                  <c:v>-3.4238820999999998E-4</c:v>
                </c:pt>
                <c:pt idx="1078">
                  <c:v>1.3043439E-3</c:v>
                </c:pt>
                <c:pt idx="1079">
                  <c:v>3.2381488E-3</c:v>
                </c:pt>
                <c:pt idx="1080">
                  <c:v>2.1039839000000001E-3</c:v>
                </c:pt>
                <c:pt idx="1081">
                  <c:v>-8.0590822000000002E-4</c:v>
                </c:pt>
                <c:pt idx="1082">
                  <c:v>-1.7657794E-3</c:v>
                </c:pt>
                <c:pt idx="1083">
                  <c:v>-7.7497869000000001E-4</c:v>
                </c:pt>
                <c:pt idx="1084">
                  <c:v>1.6685136999999999E-4</c:v>
                </c:pt>
                <c:pt idx="1085">
                  <c:v>8.4953380999999999E-4</c:v>
                </c:pt>
                <c:pt idx="1086">
                  <c:v>1.0411883000000001E-3</c:v>
                </c:pt>
                <c:pt idx="1087">
                  <c:v>2.4439231999999998E-4</c:v>
                </c:pt>
                <c:pt idx="1088">
                  <c:v>-2.0208965E-5</c:v>
                </c:pt>
                <c:pt idx="1089">
                  <c:v>1.4120293999999999E-3</c:v>
                </c:pt>
                <c:pt idx="1090">
                  <c:v>4.0467191000000003E-3</c:v>
                </c:pt>
                <c:pt idx="1091">
                  <c:v>3.9327075999999999E-3</c:v>
                </c:pt>
                <c:pt idx="1092">
                  <c:v>-1.2452228000000001E-3</c:v>
                </c:pt>
                <c:pt idx="1093">
                  <c:v>-4.1326562999999998E-3</c:v>
                </c:pt>
                <c:pt idx="1094">
                  <c:v>-2.5231545999999999E-3</c:v>
                </c:pt>
                <c:pt idx="1095">
                  <c:v>-2.4042925999999999E-3</c:v>
                </c:pt>
                <c:pt idx="1096">
                  <c:v>-2.7155282000000001E-3</c:v>
                </c:pt>
                <c:pt idx="1097">
                  <c:v>-9.5012427E-4</c:v>
                </c:pt>
                <c:pt idx="1098">
                  <c:v>-4.1535212000000003E-4</c:v>
                </c:pt>
                <c:pt idx="1099">
                  <c:v>-2.4602856999999998E-3</c:v>
                </c:pt>
                <c:pt idx="1100">
                  <c:v>-3.0651325000000001E-3</c:v>
                </c:pt>
                <c:pt idx="1101">
                  <c:v>-1.9861691999999999E-4</c:v>
                </c:pt>
                <c:pt idx="1102">
                  <c:v>1.3783165E-3</c:v>
                </c:pt>
                <c:pt idx="1103">
                  <c:v>-6.2388462999999998E-4</c:v>
                </c:pt>
                <c:pt idx="1104">
                  <c:v>-2.9345087E-3</c:v>
                </c:pt>
                <c:pt idx="1105">
                  <c:v>-3.7884232E-3</c:v>
                </c:pt>
                <c:pt idx="1106">
                  <c:v>-2.4590855999999999E-3</c:v>
                </c:pt>
                <c:pt idx="1107">
                  <c:v>4.3129822999999999E-4</c:v>
                </c:pt>
                <c:pt idx="1108">
                  <c:v>1.9380788E-3</c:v>
                </c:pt>
                <c:pt idx="1109">
                  <c:v>1.1582896000000001E-3</c:v>
                </c:pt>
                <c:pt idx="1110">
                  <c:v>-5.4343086000000005E-4</c:v>
                </c:pt>
                <c:pt idx="1111">
                  <c:v>-1.6094055999999999E-3</c:v>
                </c:pt>
                <c:pt idx="1112">
                  <c:v>-6.9977650999999996E-4</c:v>
                </c:pt>
                <c:pt idx="1113">
                  <c:v>1.6614644E-3</c:v>
                </c:pt>
                <c:pt idx="1114">
                  <c:v>3.5101345E-3</c:v>
                </c:pt>
                <c:pt idx="1115">
                  <c:v>4.0354900999999997E-3</c:v>
                </c:pt>
                <c:pt idx="1116">
                  <c:v>3.6964176999999998E-3</c:v>
                </c:pt>
                <c:pt idx="1117">
                  <c:v>2.5880148999999999E-3</c:v>
                </c:pt>
                <c:pt idx="1118">
                  <c:v>1.5275274E-3</c:v>
                </c:pt>
                <c:pt idx="1119">
                  <c:v>9.8820835000000009E-4</c:v>
                </c:pt>
                <c:pt idx="1120">
                  <c:v>1.1660056E-4</c:v>
                </c:pt>
                <c:pt idx="1121">
                  <c:v>-5.4631715999999995E-4</c:v>
                </c:pt>
                <c:pt idx="1122">
                  <c:v>1.1123793E-3</c:v>
                </c:pt>
                <c:pt idx="1123">
                  <c:v>1.7937065999999999E-3</c:v>
                </c:pt>
                <c:pt idx="1124">
                  <c:v>-9.6434318000000003E-4</c:v>
                </c:pt>
                <c:pt idx="1125">
                  <c:v>-1.2112125999999999E-3</c:v>
                </c:pt>
                <c:pt idx="1126">
                  <c:v>1.0661519000000001E-3</c:v>
                </c:pt>
                <c:pt idx="1127">
                  <c:v>1.4381055E-3</c:v>
                </c:pt>
                <c:pt idx="1128">
                  <c:v>5.9919788000000005E-4</c:v>
                </c:pt>
                <c:pt idx="1129">
                  <c:v>-1.7902323999999999E-4</c:v>
                </c:pt>
                <c:pt idx="1130">
                  <c:v>3.9394491000000002E-4</c:v>
                </c:pt>
                <c:pt idx="1131">
                  <c:v>1.7766323000000001E-3</c:v>
                </c:pt>
                <c:pt idx="1132">
                  <c:v>4.8444111E-4</c:v>
                </c:pt>
                <c:pt idx="1133">
                  <c:v>-2.2583569999999999E-3</c:v>
                </c:pt>
                <c:pt idx="1134">
                  <c:v>-2.5625964E-3</c:v>
                </c:pt>
                <c:pt idx="1135">
                  <c:v>-9.6140451000000004E-4</c:v>
                </c:pt>
                <c:pt idx="1136">
                  <c:v>9.0499364000000003E-4</c:v>
                </c:pt>
                <c:pt idx="1137">
                  <c:v>2.2744271999999999E-3</c:v>
                </c:pt>
                <c:pt idx="1138">
                  <c:v>1.4356287E-3</c:v>
                </c:pt>
                <c:pt idx="1139">
                  <c:v>-1.2584674E-3</c:v>
                </c:pt>
                <c:pt idx="1140">
                  <c:v>-2.6982281E-3</c:v>
                </c:pt>
                <c:pt idx="1141">
                  <c:v>-2.2277408E-3</c:v>
                </c:pt>
                <c:pt idx="1142">
                  <c:v>-1.3880674999999999E-3</c:v>
                </c:pt>
                <c:pt idx="1143">
                  <c:v>-5.3650422999999999E-4</c:v>
                </c:pt>
                <c:pt idx="1144">
                  <c:v>5.9985843E-4</c:v>
                </c:pt>
                <c:pt idx="1145">
                  <c:v>2.0165216000000001E-3</c:v>
                </c:pt>
                <c:pt idx="1146">
                  <c:v>2.0167867999999999E-3</c:v>
                </c:pt>
                <c:pt idx="1147">
                  <c:v>-1.5519061000000001E-4</c:v>
                </c:pt>
                <c:pt idx="1148">
                  <c:v>-2.5143309999999999E-3</c:v>
                </c:pt>
                <c:pt idx="1149">
                  <c:v>-2.8137907999999999E-3</c:v>
                </c:pt>
                <c:pt idx="1150">
                  <c:v>-8.7858528999999998E-6</c:v>
                </c:pt>
                <c:pt idx="1151">
                  <c:v>2.3793829000000001E-3</c:v>
                </c:pt>
                <c:pt idx="1152">
                  <c:v>1.6651445000000001E-3</c:v>
                </c:pt>
                <c:pt idx="1153">
                  <c:v>-1.7451087999999999E-4</c:v>
                </c:pt>
                <c:pt idx="1154">
                  <c:v>-2.9461024000000002E-4</c:v>
                </c:pt>
                <c:pt idx="1155">
                  <c:v>-1.4323834000000001E-4</c:v>
                </c:pt>
                <c:pt idx="1156">
                  <c:v>-1.5203422999999999E-3</c:v>
                </c:pt>
                <c:pt idx="1157">
                  <c:v>-6.3283214000000004E-4</c:v>
                </c:pt>
                <c:pt idx="1158">
                  <c:v>5.7636579E-4</c:v>
                </c:pt>
                <c:pt idx="1159">
                  <c:v>-9.0784386000000001E-4</c:v>
                </c:pt>
                <c:pt idx="1160">
                  <c:v>-1.4453783000000001E-3</c:v>
                </c:pt>
                <c:pt idx="1161">
                  <c:v>4.3175891000000002E-4</c:v>
                </c:pt>
                <c:pt idx="1162">
                  <c:v>1.6913512999999999E-3</c:v>
                </c:pt>
                <c:pt idx="1163">
                  <c:v>7.1695490999999995E-4</c:v>
                </c:pt>
                <c:pt idx="1164">
                  <c:v>-8.7196616000000002E-5</c:v>
                </c:pt>
                <c:pt idx="1165">
                  <c:v>3.5644931000000001E-4</c:v>
                </c:pt>
                <c:pt idx="1166">
                  <c:v>1.7117056E-3</c:v>
                </c:pt>
                <c:pt idx="1167">
                  <c:v>2.0170052000000002E-3</c:v>
                </c:pt>
                <c:pt idx="1168">
                  <c:v>-1.2325977000000001E-4</c:v>
                </c:pt>
                <c:pt idx="1169">
                  <c:v>-1.8842206E-3</c:v>
                </c:pt>
                <c:pt idx="1170">
                  <c:v>-1.9006701E-3</c:v>
                </c:pt>
                <c:pt idx="1171">
                  <c:v>-7.9386862E-4</c:v>
                </c:pt>
                <c:pt idx="1172">
                  <c:v>1.0358389E-3</c:v>
                </c:pt>
                <c:pt idx="1173">
                  <c:v>1.6423257000000001E-3</c:v>
                </c:pt>
                <c:pt idx="1174">
                  <c:v>-3.0937230999999999E-4</c:v>
                </c:pt>
                <c:pt idx="1175">
                  <c:v>-1.382809E-3</c:v>
                </c:pt>
                <c:pt idx="1176">
                  <c:v>-4.9031515999999997E-4</c:v>
                </c:pt>
                <c:pt idx="1177">
                  <c:v>-3.4353716E-4</c:v>
                </c:pt>
                <c:pt idx="1178">
                  <c:v>2.3623066E-4</c:v>
                </c:pt>
                <c:pt idx="1179">
                  <c:v>1.0130807E-3</c:v>
                </c:pt>
                <c:pt idx="1180">
                  <c:v>-2.2539935E-4</c:v>
                </c:pt>
                <c:pt idx="1181">
                  <c:v>-1.2199432000000001E-3</c:v>
                </c:pt>
                <c:pt idx="1182">
                  <c:v>1.4460488000000001E-4</c:v>
                </c:pt>
                <c:pt idx="1183">
                  <c:v>1.3139751E-3</c:v>
                </c:pt>
                <c:pt idx="1184">
                  <c:v>2.7381834E-4</c:v>
                </c:pt>
                <c:pt idx="1185">
                  <c:v>-1.4236456000000001E-3</c:v>
                </c:pt>
                <c:pt idx="1186">
                  <c:v>-9.7343566999999996E-4</c:v>
                </c:pt>
                <c:pt idx="1187">
                  <c:v>-1.4680788999999999E-3</c:v>
                </c:pt>
                <c:pt idx="1188">
                  <c:v>-3.3508104999999998E-3</c:v>
                </c:pt>
                <c:pt idx="1189">
                  <c:v>-5.8573999999999999E-5</c:v>
                </c:pt>
                <c:pt idx="1190">
                  <c:v>3.8689782E-3</c:v>
                </c:pt>
                <c:pt idx="1191">
                  <c:v>2.2616670000000002E-3</c:v>
                </c:pt>
                <c:pt idx="1192">
                  <c:v>-7.6307082E-4</c:v>
                </c:pt>
                <c:pt idx="1193">
                  <c:v>-1.4879273999999999E-3</c:v>
                </c:pt>
                <c:pt idx="1194">
                  <c:v>-7.1944738999999997E-4</c:v>
                </c:pt>
                <c:pt idx="1195">
                  <c:v>-1.0861843E-4</c:v>
                </c:pt>
                <c:pt idx="1196">
                  <c:v>4.2079868999999999E-5</c:v>
                </c:pt>
                <c:pt idx="1197">
                  <c:v>2.1920810000000001E-4</c:v>
                </c:pt>
                <c:pt idx="1198">
                  <c:v>4.9971768999999995E-4</c:v>
                </c:pt>
                <c:pt idx="1199">
                  <c:v>3.3060221000000002E-4</c:v>
                </c:pt>
                <c:pt idx="1200">
                  <c:v>-5.6999272000000001E-4</c:v>
                </c:pt>
                <c:pt idx="1201">
                  <c:v>-1.6775066E-3</c:v>
                </c:pt>
                <c:pt idx="1202">
                  <c:v>-1.4280435000000001E-3</c:v>
                </c:pt>
                <c:pt idx="1203">
                  <c:v>8.1299433999999999E-4</c:v>
                </c:pt>
                <c:pt idx="1204">
                  <c:v>2.6140955E-3</c:v>
                </c:pt>
                <c:pt idx="1205">
                  <c:v>1.7030166999999999E-3</c:v>
                </c:pt>
                <c:pt idx="1206">
                  <c:v>7.7653930999999998E-4</c:v>
                </c:pt>
                <c:pt idx="1207">
                  <c:v>1.7810915E-3</c:v>
                </c:pt>
                <c:pt idx="1208">
                  <c:v>2.0662024000000002E-3</c:v>
                </c:pt>
                <c:pt idx="1209">
                  <c:v>2.0317455E-4</c:v>
                </c:pt>
                <c:pt idx="1210">
                  <c:v>-1.6080706000000001E-3</c:v>
                </c:pt>
                <c:pt idx="1211">
                  <c:v>-1.4788010000000001E-3</c:v>
                </c:pt>
                <c:pt idx="1212">
                  <c:v>-7.2759783999999997E-4</c:v>
                </c:pt>
                <c:pt idx="1213">
                  <c:v>-2.5336644000000002E-4</c:v>
                </c:pt>
                <c:pt idx="1214">
                  <c:v>-8.3079156000000003E-4</c:v>
                </c:pt>
                <c:pt idx="1215">
                  <c:v>-1.407677E-3</c:v>
                </c:pt>
                <c:pt idx="1216">
                  <c:v>3.8467596999999999E-4</c:v>
                </c:pt>
                <c:pt idx="1217">
                  <c:v>1.7442448999999999E-3</c:v>
                </c:pt>
                <c:pt idx="1218">
                  <c:v>1.4723294E-3</c:v>
                </c:pt>
                <c:pt idx="1219">
                  <c:v>-4.5745576E-4</c:v>
                </c:pt>
                <c:pt idx="1220">
                  <c:v>-3.3412301999999998E-3</c:v>
                </c:pt>
                <c:pt idx="1221">
                  <c:v>-1.6458856999999999E-3</c:v>
                </c:pt>
                <c:pt idx="1222">
                  <c:v>2.2764115000000001E-3</c:v>
                </c:pt>
                <c:pt idx="1223">
                  <c:v>1.0041024999999999E-3</c:v>
                </c:pt>
                <c:pt idx="1224">
                  <c:v>-2.9237728000000001E-3</c:v>
                </c:pt>
                <c:pt idx="1225">
                  <c:v>-2.1685480000000002E-3</c:v>
                </c:pt>
                <c:pt idx="1226">
                  <c:v>1.6533857000000001E-3</c:v>
                </c:pt>
                <c:pt idx="1227">
                  <c:v>2.3089616000000002E-3</c:v>
                </c:pt>
                <c:pt idx="1228">
                  <c:v>6.6119534999999996E-4</c:v>
                </c:pt>
                <c:pt idx="1229">
                  <c:v>2.1445306000000001E-4</c:v>
                </c:pt>
                <c:pt idx="1230">
                  <c:v>-4.9118115999999997E-5</c:v>
                </c:pt>
                <c:pt idx="1231">
                  <c:v>-1.635093E-3</c:v>
                </c:pt>
                <c:pt idx="1232">
                  <c:v>-2.5637761999999999E-3</c:v>
                </c:pt>
                <c:pt idx="1233">
                  <c:v>-5.2947024999999996E-4</c:v>
                </c:pt>
                <c:pt idx="1234">
                  <c:v>2.6114705E-3</c:v>
                </c:pt>
                <c:pt idx="1235">
                  <c:v>2.8301211000000001E-3</c:v>
                </c:pt>
                <c:pt idx="1236">
                  <c:v>4.9194796999999998E-4</c:v>
                </c:pt>
                <c:pt idx="1237">
                  <c:v>-9.8309055000000002E-4</c:v>
                </c:pt>
                <c:pt idx="1238">
                  <c:v>-7.4340573000000005E-4</c:v>
                </c:pt>
                <c:pt idx="1239">
                  <c:v>-2.0283057000000001E-4</c:v>
                </c:pt>
                <c:pt idx="1240">
                  <c:v>7.7354784000000003E-5</c:v>
                </c:pt>
                <c:pt idx="1241">
                  <c:v>6.5698039E-4</c:v>
                </c:pt>
                <c:pt idx="1242">
                  <c:v>1.1990449999999999E-3</c:v>
                </c:pt>
                <c:pt idx="1243">
                  <c:v>8.7040732000000004E-4</c:v>
                </c:pt>
                <c:pt idx="1244">
                  <c:v>-2.9809577000000002E-4</c:v>
                </c:pt>
                <c:pt idx="1245">
                  <c:v>-1.4133861E-3</c:v>
                </c:pt>
                <c:pt idx="1246">
                  <c:v>-7.2875152000000001E-4</c:v>
                </c:pt>
                <c:pt idx="1247">
                  <c:v>5.0589011000000004E-4</c:v>
                </c:pt>
                <c:pt idx="1248">
                  <c:v>-4.8886901999999999E-4</c:v>
                </c:pt>
                <c:pt idx="1249">
                  <c:v>-1.7182918999999999E-3</c:v>
                </c:pt>
                <c:pt idx="1250">
                  <c:v>-2.9350075E-5</c:v>
                </c:pt>
                <c:pt idx="1251">
                  <c:v>6.9604192000000001E-4</c:v>
                </c:pt>
                <c:pt idx="1252">
                  <c:v>-1.6803901E-3</c:v>
                </c:pt>
                <c:pt idx="1253">
                  <c:v>-1.5532987000000001E-3</c:v>
                </c:pt>
                <c:pt idx="1254">
                  <c:v>7.1865625999999996E-4</c:v>
                </c:pt>
                <c:pt idx="1255">
                  <c:v>1.2181764E-3</c:v>
                </c:pt>
                <c:pt idx="1256">
                  <c:v>1.0652317000000001E-3</c:v>
                </c:pt>
                <c:pt idx="1257">
                  <c:v>2.0746145E-3</c:v>
                </c:pt>
                <c:pt idx="1258">
                  <c:v>1.9600672999999999E-3</c:v>
                </c:pt>
                <c:pt idx="1259">
                  <c:v>-4.0091783999999999E-4</c:v>
                </c:pt>
                <c:pt idx="1260">
                  <c:v>-1.3179264E-3</c:v>
                </c:pt>
                <c:pt idx="1261">
                  <c:v>-4.1182160999999999E-4</c:v>
                </c:pt>
                <c:pt idx="1262">
                  <c:v>-3.6765630000000001E-6</c:v>
                </c:pt>
                <c:pt idx="1263">
                  <c:v>-3.9344674000000001E-4</c:v>
                </c:pt>
                <c:pt idx="1264">
                  <c:v>-2.7914016E-4</c:v>
                </c:pt>
                <c:pt idx="1265">
                  <c:v>9.5458174999999996E-4</c:v>
                </c:pt>
                <c:pt idx="1266">
                  <c:v>1.9331095000000001E-3</c:v>
                </c:pt>
                <c:pt idx="1267">
                  <c:v>1.5874508000000001E-3</c:v>
                </c:pt>
                <c:pt idx="1268">
                  <c:v>1.1463428000000001E-4</c:v>
                </c:pt>
                <c:pt idx="1269">
                  <c:v>-1.8082052000000001E-3</c:v>
                </c:pt>
                <c:pt idx="1270">
                  <c:v>-2.7279854000000002E-3</c:v>
                </c:pt>
                <c:pt idx="1271">
                  <c:v>-1.0576072E-3</c:v>
                </c:pt>
                <c:pt idx="1272">
                  <c:v>1.5916471000000001E-3</c:v>
                </c:pt>
                <c:pt idx="1273">
                  <c:v>2.1088398000000002E-3</c:v>
                </c:pt>
                <c:pt idx="1274">
                  <c:v>1.7665326E-4</c:v>
                </c:pt>
                <c:pt idx="1275">
                  <c:v>-1.4916895E-3</c:v>
                </c:pt>
                <c:pt idx="1276">
                  <c:v>-5.9717711000000005E-4</c:v>
                </c:pt>
                <c:pt idx="1277">
                  <c:v>7.5232958999999996E-4</c:v>
                </c:pt>
                <c:pt idx="1278">
                  <c:v>5.9703842999999995E-4</c:v>
                </c:pt>
                <c:pt idx="1279">
                  <c:v>4.2170723000000001E-4</c:v>
                </c:pt>
                <c:pt idx="1280">
                  <c:v>-4.0008163000000002E-4</c:v>
                </c:pt>
                <c:pt idx="1281">
                  <c:v>-2.8074914999999998E-3</c:v>
                </c:pt>
                <c:pt idx="1282">
                  <c:v>-1.3187152999999999E-3</c:v>
                </c:pt>
                <c:pt idx="1283">
                  <c:v>2.3994851999999999E-3</c:v>
                </c:pt>
                <c:pt idx="1284">
                  <c:v>-1.8950392E-4</c:v>
                </c:pt>
                <c:pt idx="1285">
                  <c:v>-2.4802799E-3</c:v>
                </c:pt>
                <c:pt idx="1286">
                  <c:v>2.1183508000000001E-4</c:v>
                </c:pt>
                <c:pt idx="1287">
                  <c:v>1.5942904999999999E-3</c:v>
                </c:pt>
                <c:pt idx="1288">
                  <c:v>8.3410061999999996E-4</c:v>
                </c:pt>
                <c:pt idx="1289">
                  <c:v>-2.4713563999999999E-4</c:v>
                </c:pt>
                <c:pt idx="1290">
                  <c:v>-3.7784457000000001E-4</c:v>
                </c:pt>
                <c:pt idx="1291">
                  <c:v>-7.0584363000000003E-4</c:v>
                </c:pt>
                <c:pt idx="1292">
                  <c:v>-1.4842299E-3</c:v>
                </c:pt>
                <c:pt idx="1293">
                  <c:v>-6.7097250999999995E-4</c:v>
                </c:pt>
                <c:pt idx="1294">
                  <c:v>8.9452127999999998E-4</c:v>
                </c:pt>
                <c:pt idx="1295">
                  <c:v>1.4765011999999999E-3</c:v>
                </c:pt>
                <c:pt idx="1296">
                  <c:v>7.4141083999999997E-4</c:v>
                </c:pt>
                <c:pt idx="1297">
                  <c:v>7.6687417000000004E-4</c:v>
                </c:pt>
                <c:pt idx="1298">
                  <c:v>1.1801532E-3</c:v>
                </c:pt>
                <c:pt idx="1299">
                  <c:v>-2.5408195000000001E-5</c:v>
                </c:pt>
                <c:pt idx="1300">
                  <c:v>-1.0464809999999999E-3</c:v>
                </c:pt>
                <c:pt idx="1301">
                  <c:v>-8.1400565999999999E-4</c:v>
                </c:pt>
                <c:pt idx="1302">
                  <c:v>2.3360463E-4</c:v>
                </c:pt>
                <c:pt idx="1303">
                  <c:v>1.8476670999999999E-3</c:v>
                </c:pt>
                <c:pt idx="1304">
                  <c:v>1.2132219999999999E-3</c:v>
                </c:pt>
                <c:pt idx="1305">
                  <c:v>-1.4299222E-3</c:v>
                </c:pt>
                <c:pt idx="1306">
                  <c:v>-1.2473463E-3</c:v>
                </c:pt>
                <c:pt idx="1307">
                  <c:v>3.6977863E-4</c:v>
                </c:pt>
                <c:pt idx="1308">
                  <c:v>1.6650846999999999E-4</c:v>
                </c:pt>
                <c:pt idx="1309">
                  <c:v>-4.4155854000000003E-5</c:v>
                </c:pt>
                <c:pt idx="1310">
                  <c:v>1.2223430999999999E-3</c:v>
                </c:pt>
                <c:pt idx="1311">
                  <c:v>1.9086488E-3</c:v>
                </c:pt>
                <c:pt idx="1312">
                  <c:v>-1.7501986000000001E-5</c:v>
                </c:pt>
                <c:pt idx="1313">
                  <c:v>-2.6022911000000001E-3</c:v>
                </c:pt>
                <c:pt idx="1314">
                  <c:v>-1.271416E-3</c:v>
                </c:pt>
                <c:pt idx="1315">
                  <c:v>1.3421689E-3</c:v>
                </c:pt>
                <c:pt idx="1316">
                  <c:v>-8.7658208999999996E-4</c:v>
                </c:pt>
                <c:pt idx="1317">
                  <c:v>-3.0368092999999998E-3</c:v>
                </c:pt>
                <c:pt idx="1318">
                  <c:v>-9.3430933999999997E-4</c:v>
                </c:pt>
                <c:pt idx="1319">
                  <c:v>1.7214198999999999E-3</c:v>
                </c:pt>
                <c:pt idx="1320">
                  <c:v>1.0990325E-3</c:v>
                </c:pt>
                <c:pt idx="1321">
                  <c:v>-9.3863515999999996E-4</c:v>
                </c:pt>
                <c:pt idx="1322">
                  <c:v>-9.0582270000000005E-4</c:v>
                </c:pt>
                <c:pt idx="1323">
                  <c:v>-4.1241632E-4</c:v>
                </c:pt>
                <c:pt idx="1324">
                  <c:v>-2.9075664000000002E-4</c:v>
                </c:pt>
                <c:pt idx="1325">
                  <c:v>1.9843595000000001E-4</c:v>
                </c:pt>
                <c:pt idx="1326">
                  <c:v>6.2340924999999998E-4</c:v>
                </c:pt>
                <c:pt idx="1327">
                  <c:v>3.4518617000000001E-4</c:v>
                </c:pt>
                <c:pt idx="1328">
                  <c:v>1.0563466000000001E-3</c:v>
                </c:pt>
                <c:pt idx="1329">
                  <c:v>1.9407411E-3</c:v>
                </c:pt>
                <c:pt idx="1330">
                  <c:v>5.5737699999999996E-4</c:v>
                </c:pt>
                <c:pt idx="1331">
                  <c:v>4.1123708000000001E-4</c:v>
                </c:pt>
                <c:pt idx="1332">
                  <c:v>1.8309417E-3</c:v>
                </c:pt>
                <c:pt idx="1333">
                  <c:v>8.0074601000000003E-4</c:v>
                </c:pt>
                <c:pt idx="1334">
                  <c:v>-1.6895632999999999E-3</c:v>
                </c:pt>
                <c:pt idx="1335">
                  <c:v>-2.4480283000000002E-3</c:v>
                </c:pt>
                <c:pt idx="1336">
                  <c:v>-1.4976360000000001E-3</c:v>
                </c:pt>
                <c:pt idx="1337">
                  <c:v>-9.6886719999999995E-4</c:v>
                </c:pt>
                <c:pt idx="1338">
                  <c:v>3.5364044999999999E-5</c:v>
                </c:pt>
                <c:pt idx="1339">
                  <c:v>1.6394446000000001E-3</c:v>
                </c:pt>
                <c:pt idx="1340">
                  <c:v>9.6724752000000005E-4</c:v>
                </c:pt>
                <c:pt idx="1341">
                  <c:v>-8.0499605000000001E-4</c:v>
                </c:pt>
                <c:pt idx="1342">
                  <c:v>-1.2772446000000001E-3</c:v>
                </c:pt>
                <c:pt idx="1343">
                  <c:v>-8.1218616999999998E-4</c:v>
                </c:pt>
                <c:pt idx="1344">
                  <c:v>-3.0192138999999998E-4</c:v>
                </c:pt>
                <c:pt idx="1345">
                  <c:v>4.2635687E-5</c:v>
                </c:pt>
                <c:pt idx="1346">
                  <c:v>1.7248316E-3</c:v>
                </c:pt>
                <c:pt idx="1347">
                  <c:v>1.9179163000000001E-3</c:v>
                </c:pt>
                <c:pt idx="1348">
                  <c:v>-1.3018064000000001E-3</c:v>
                </c:pt>
                <c:pt idx="1349">
                  <c:v>-2.2592217999999999E-3</c:v>
                </c:pt>
                <c:pt idx="1350">
                  <c:v>-9.4547070000000003E-4</c:v>
                </c:pt>
                <c:pt idx="1351">
                  <c:v>-3.7994222999999998E-4</c:v>
                </c:pt>
                <c:pt idx="1352">
                  <c:v>3.5807141E-4</c:v>
                </c:pt>
                <c:pt idx="1353">
                  <c:v>1.8379983000000001E-3</c:v>
                </c:pt>
                <c:pt idx="1354">
                  <c:v>2.3379062999999999E-3</c:v>
                </c:pt>
                <c:pt idx="1355">
                  <c:v>9.2368417999999996E-4</c:v>
                </c:pt>
                <c:pt idx="1356">
                  <c:v>-7.0659512000000003E-4</c:v>
                </c:pt>
                <c:pt idx="1357">
                  <c:v>-6.943133E-4</c:v>
                </c:pt>
                <c:pt idx="1358">
                  <c:v>6.8336236000000005E-4</c:v>
                </c:pt>
                <c:pt idx="1359">
                  <c:v>1.835544E-4</c:v>
                </c:pt>
                <c:pt idx="1360">
                  <c:v>-1.3823956E-3</c:v>
                </c:pt>
                <c:pt idx="1361">
                  <c:v>-7.4918659000000002E-4</c:v>
                </c:pt>
                <c:pt idx="1362">
                  <c:v>1.6629100999999999E-3</c:v>
                </c:pt>
                <c:pt idx="1363">
                  <c:v>2.8550386000000001E-3</c:v>
                </c:pt>
                <c:pt idx="1364">
                  <c:v>1.3065132999999999E-3</c:v>
                </c:pt>
                <c:pt idx="1365">
                  <c:v>-5.5621543999999996E-4</c:v>
                </c:pt>
                <c:pt idx="1366">
                  <c:v>-1.2141321E-3</c:v>
                </c:pt>
                <c:pt idx="1367">
                  <c:v>-1.1345531E-3</c:v>
                </c:pt>
                <c:pt idx="1368">
                  <c:v>2.8644535999999998E-5</c:v>
                </c:pt>
                <c:pt idx="1369">
                  <c:v>1.4598472000000001E-3</c:v>
                </c:pt>
                <c:pt idx="1370">
                  <c:v>1.2929583E-3</c:v>
                </c:pt>
                <c:pt idx="1371">
                  <c:v>-1.1946127000000001E-4</c:v>
                </c:pt>
                <c:pt idx="1372">
                  <c:v>-1.3676456E-3</c:v>
                </c:pt>
                <c:pt idx="1373">
                  <c:v>-1.7952139E-3</c:v>
                </c:pt>
                <c:pt idx="1374">
                  <c:v>-1.664563E-3</c:v>
                </c:pt>
                <c:pt idx="1375">
                  <c:v>-2.4891611000000001E-4</c:v>
                </c:pt>
                <c:pt idx="1376">
                  <c:v>1.2532871000000001E-3</c:v>
                </c:pt>
                <c:pt idx="1377">
                  <c:v>-2.3581200000000001E-4</c:v>
                </c:pt>
                <c:pt idx="1378">
                  <c:v>-5.4003457E-4</c:v>
                </c:pt>
                <c:pt idx="1379">
                  <c:v>8.4440779000000002E-4</c:v>
                </c:pt>
                <c:pt idx="1380">
                  <c:v>-6.4255458999999996E-4</c:v>
                </c:pt>
                <c:pt idx="1381">
                  <c:v>-1.5223098E-3</c:v>
                </c:pt>
                <c:pt idx="1382">
                  <c:v>-5.4877254999999997E-4</c:v>
                </c:pt>
                <c:pt idx="1383">
                  <c:v>2.1596804000000001E-4</c:v>
                </c:pt>
                <c:pt idx="1384">
                  <c:v>-2.3152633E-4</c:v>
                </c:pt>
                <c:pt idx="1385">
                  <c:v>-1.1262493000000001E-3</c:v>
                </c:pt>
                <c:pt idx="1386">
                  <c:v>6.2002857999999997E-4</c:v>
                </c:pt>
                <c:pt idx="1387">
                  <c:v>1.6022186000000001E-3</c:v>
                </c:pt>
                <c:pt idx="1388">
                  <c:v>-6.8714082999999997E-4</c:v>
                </c:pt>
                <c:pt idx="1389">
                  <c:v>-1.3563272999999999E-3</c:v>
                </c:pt>
                <c:pt idx="1390">
                  <c:v>9.2773726999999999E-4</c:v>
                </c:pt>
                <c:pt idx="1391">
                  <c:v>2.3178603999999998E-3</c:v>
                </c:pt>
                <c:pt idx="1392">
                  <c:v>1.0668939000000001E-3</c:v>
                </c:pt>
                <c:pt idx="1393">
                  <c:v>-7.2336084000000004E-4</c:v>
                </c:pt>
                <c:pt idx="1394">
                  <c:v>-1.8796046E-3</c:v>
                </c:pt>
                <c:pt idx="1395">
                  <c:v>-2.0917544000000001E-3</c:v>
                </c:pt>
                <c:pt idx="1396">
                  <c:v>-5.9046966999999997E-4</c:v>
                </c:pt>
                <c:pt idx="1397">
                  <c:v>1.2396362E-3</c:v>
                </c:pt>
                <c:pt idx="1398">
                  <c:v>2.144637E-3</c:v>
                </c:pt>
                <c:pt idx="1399">
                  <c:v>2.1667322999999999E-3</c:v>
                </c:pt>
                <c:pt idx="1400">
                  <c:v>4.1199071000000003E-4</c:v>
                </c:pt>
                <c:pt idx="1401">
                  <c:v>-2.0613514E-3</c:v>
                </c:pt>
                <c:pt idx="1402">
                  <c:v>-1.4209139000000001E-3</c:v>
                </c:pt>
                <c:pt idx="1403">
                  <c:v>8.3006338000000002E-4</c:v>
                </c:pt>
                <c:pt idx="1404">
                  <c:v>5.2941711000000001E-4</c:v>
                </c:pt>
                <c:pt idx="1405">
                  <c:v>-4.8089455999999998E-4</c:v>
                </c:pt>
                <c:pt idx="1406">
                  <c:v>9.3262824000000003E-5</c:v>
                </c:pt>
                <c:pt idx="1407">
                  <c:v>3.1061355999999999E-4</c:v>
                </c:pt>
                <c:pt idx="1408">
                  <c:v>-6.8722607999999999E-4</c:v>
                </c:pt>
                <c:pt idx="1409">
                  <c:v>-5.8105660999999999E-4</c:v>
                </c:pt>
                <c:pt idx="1410">
                  <c:v>1.9575119000000002E-3</c:v>
                </c:pt>
                <c:pt idx="1411">
                  <c:v>2.1424297000000002E-3</c:v>
                </c:pt>
                <c:pt idx="1412">
                  <c:v>-9.1645840000000001E-4</c:v>
                </c:pt>
                <c:pt idx="1413">
                  <c:v>-1.3651256E-4</c:v>
                </c:pt>
                <c:pt idx="1414">
                  <c:v>1.9947904999999999E-3</c:v>
                </c:pt>
                <c:pt idx="1415">
                  <c:v>5.1355821000000003E-4</c:v>
                </c:pt>
                <c:pt idx="1416">
                  <c:v>-1.3291752E-3</c:v>
                </c:pt>
                <c:pt idx="1417">
                  <c:v>-1.7886111999999999E-3</c:v>
                </c:pt>
                <c:pt idx="1418">
                  <c:v>-2.0659375000000001E-3</c:v>
                </c:pt>
                <c:pt idx="1419">
                  <c:v>-1.4817964E-3</c:v>
                </c:pt>
                <c:pt idx="1420">
                  <c:v>4.7506575999999999E-4</c:v>
                </c:pt>
                <c:pt idx="1421">
                  <c:v>1.7187309E-3</c:v>
                </c:pt>
                <c:pt idx="1422">
                  <c:v>1.2594718999999999E-3</c:v>
                </c:pt>
                <c:pt idx="1423">
                  <c:v>1.7224243000000001E-4</c:v>
                </c:pt>
                <c:pt idx="1424">
                  <c:v>-2.8367421000000001E-4</c:v>
                </c:pt>
                <c:pt idx="1425">
                  <c:v>-3.4893799000000001E-4</c:v>
                </c:pt>
                <c:pt idx="1426">
                  <c:v>-1.0195167000000001E-3</c:v>
                </c:pt>
                <c:pt idx="1427">
                  <c:v>-2.2176966000000001E-3</c:v>
                </c:pt>
                <c:pt idx="1428">
                  <c:v>-1.4532853E-3</c:v>
                </c:pt>
                <c:pt idx="1429">
                  <c:v>2.0647497000000001E-3</c:v>
                </c:pt>
                <c:pt idx="1430">
                  <c:v>3.6040453999999999E-3</c:v>
                </c:pt>
                <c:pt idx="1431">
                  <c:v>5.9732133000000003E-4</c:v>
                </c:pt>
                <c:pt idx="1432">
                  <c:v>-2.6506542000000002E-3</c:v>
                </c:pt>
                <c:pt idx="1433">
                  <c:v>-3.0174784999999998E-3</c:v>
                </c:pt>
                <c:pt idx="1434">
                  <c:v>-1.676503E-3</c:v>
                </c:pt>
                <c:pt idx="1435">
                  <c:v>1.2446228E-3</c:v>
                </c:pt>
                <c:pt idx="1436">
                  <c:v>3.8615274000000002E-3</c:v>
                </c:pt>
                <c:pt idx="1437">
                  <c:v>2.5257353E-3</c:v>
                </c:pt>
                <c:pt idx="1438">
                  <c:v>-6.2761006999999995E-4</c:v>
                </c:pt>
                <c:pt idx="1439">
                  <c:v>-9.2878861E-4</c:v>
                </c:pt>
                <c:pt idx="1440">
                  <c:v>1.2961613000000001E-4</c:v>
                </c:pt>
                <c:pt idx="1441">
                  <c:v>-3.4312230000000001E-4</c:v>
                </c:pt>
                <c:pt idx="1442">
                  <c:v>4.1941297E-4</c:v>
                </c:pt>
                <c:pt idx="1443">
                  <c:v>5.1297056999999996E-4</c:v>
                </c:pt>
                <c:pt idx="1444">
                  <c:v>-2.3250253000000002E-3</c:v>
                </c:pt>
                <c:pt idx="1445">
                  <c:v>-1.7049914E-3</c:v>
                </c:pt>
                <c:pt idx="1446">
                  <c:v>1.1847215000000001E-3</c:v>
                </c:pt>
                <c:pt idx="1447">
                  <c:v>1.1848746E-3</c:v>
                </c:pt>
                <c:pt idx="1448">
                  <c:v>2.7867159E-4</c:v>
                </c:pt>
                <c:pt idx="1449">
                  <c:v>5.6872404999999996E-4</c:v>
                </c:pt>
                <c:pt idx="1450">
                  <c:v>9.6265230999999999E-4</c:v>
                </c:pt>
                <c:pt idx="1451">
                  <c:v>6.1562159000000003E-4</c:v>
                </c:pt>
                <c:pt idx="1452">
                  <c:v>3.2709862999999998E-4</c:v>
                </c:pt>
                <c:pt idx="1453">
                  <c:v>-1.6810777000000001E-4</c:v>
                </c:pt>
                <c:pt idx="1454">
                  <c:v>-1.3719652E-3</c:v>
                </c:pt>
                <c:pt idx="1455">
                  <c:v>-2.0529931E-3</c:v>
                </c:pt>
                <c:pt idx="1456">
                  <c:v>-8.1191208999999999E-4</c:v>
                </c:pt>
                <c:pt idx="1457">
                  <c:v>1.0965802000000001E-3</c:v>
                </c:pt>
                <c:pt idx="1458">
                  <c:v>1.0317349E-3</c:v>
                </c:pt>
                <c:pt idx="1459">
                  <c:v>-4.9709867999999996E-4</c:v>
                </c:pt>
                <c:pt idx="1460">
                  <c:v>-1.2970282000000001E-3</c:v>
                </c:pt>
                <c:pt idx="1461">
                  <c:v>-1.0732105E-3</c:v>
                </c:pt>
                <c:pt idx="1462">
                  <c:v>4.5847907999999998E-4</c:v>
                </c:pt>
                <c:pt idx="1463">
                  <c:v>2.5461848999999998E-3</c:v>
                </c:pt>
                <c:pt idx="1464">
                  <c:v>2.5999269000000001E-3</c:v>
                </c:pt>
                <c:pt idx="1465">
                  <c:v>-1.8216285E-4</c:v>
                </c:pt>
                <c:pt idx="1466">
                  <c:v>-2.8204902999999998E-3</c:v>
                </c:pt>
                <c:pt idx="1467">
                  <c:v>-2.1098240000000002E-3</c:v>
                </c:pt>
                <c:pt idx="1468">
                  <c:v>9.1072040999999997E-5</c:v>
                </c:pt>
                <c:pt idx="1469">
                  <c:v>8.8056237999999999E-4</c:v>
                </c:pt>
                <c:pt idx="1470">
                  <c:v>3.5703074000000001E-4</c:v>
                </c:pt>
                <c:pt idx="1471">
                  <c:v>-2.1861641E-5</c:v>
                </c:pt>
                <c:pt idx="1472">
                  <c:v>1.8972509000000001E-4</c:v>
                </c:pt>
                <c:pt idx="1473">
                  <c:v>-3.0096442E-5</c:v>
                </c:pt>
                <c:pt idx="1474">
                  <c:v>6.7874158000000003E-4</c:v>
                </c:pt>
                <c:pt idx="1475">
                  <c:v>5.2492920999999996E-4</c:v>
                </c:pt>
                <c:pt idx="1476">
                  <c:v>-1.3236068E-3</c:v>
                </c:pt>
                <c:pt idx="1477">
                  <c:v>-8.8288123000000002E-5</c:v>
                </c:pt>
                <c:pt idx="1478">
                  <c:v>2.0728119999999998E-3</c:v>
                </c:pt>
                <c:pt idx="1479">
                  <c:v>1.1900604000000001E-3</c:v>
                </c:pt>
                <c:pt idx="1480">
                  <c:v>7.9076667000000004E-6</c:v>
                </c:pt>
                <c:pt idx="1481">
                  <c:v>6.7116965999999996E-4</c:v>
                </c:pt>
                <c:pt idx="1482">
                  <c:v>-2.5521573E-4</c:v>
                </c:pt>
                <c:pt idx="1483">
                  <c:v>-2.503646E-3</c:v>
                </c:pt>
                <c:pt idx="1484">
                  <c:v>-2.0637712999999999E-3</c:v>
                </c:pt>
                <c:pt idx="1485">
                  <c:v>3.4898433999999999E-4</c:v>
                </c:pt>
                <c:pt idx="1486">
                  <c:v>1.8823691000000001E-3</c:v>
                </c:pt>
                <c:pt idx="1487">
                  <c:v>1.4855560000000001E-3</c:v>
                </c:pt>
                <c:pt idx="1488">
                  <c:v>6.2865817999999997E-4</c:v>
                </c:pt>
                <c:pt idx="1489">
                  <c:v>-8.5130126999999995E-4</c:v>
                </c:pt>
                <c:pt idx="1490">
                  <c:v>-2.2444196999999999E-3</c:v>
                </c:pt>
                <c:pt idx="1491">
                  <c:v>-8.7102719000000002E-4</c:v>
                </c:pt>
                <c:pt idx="1492">
                  <c:v>1.3687962999999999E-3</c:v>
                </c:pt>
                <c:pt idx="1493">
                  <c:v>1.3735118000000001E-3</c:v>
                </c:pt>
                <c:pt idx="1494">
                  <c:v>-1.0768757E-4</c:v>
                </c:pt>
                <c:pt idx="1495">
                  <c:v>-1.237309E-3</c:v>
                </c:pt>
                <c:pt idx="1496">
                  <c:v>-2.0965821000000001E-3</c:v>
                </c:pt>
                <c:pt idx="1497">
                  <c:v>-2.0304940999999999E-3</c:v>
                </c:pt>
                <c:pt idx="1498">
                  <c:v>1.4864083E-4</c:v>
                </c:pt>
                <c:pt idx="1499">
                  <c:v>1.7613109E-3</c:v>
                </c:pt>
                <c:pt idx="1500">
                  <c:v>8.6231020999999995E-4</c:v>
                </c:pt>
                <c:pt idx="1501">
                  <c:v>-2.3416664E-4</c:v>
                </c:pt>
                <c:pt idx="1502">
                  <c:v>3.0730230999999997E-4</c:v>
                </c:pt>
                <c:pt idx="1503">
                  <c:v>1.0523321E-3</c:v>
                </c:pt>
                <c:pt idx="1504">
                  <c:v>1.2349171E-4</c:v>
                </c:pt>
                <c:pt idx="1505">
                  <c:v>-1.5068722999999999E-3</c:v>
                </c:pt>
                <c:pt idx="1506">
                  <c:v>1.3648807999999999E-4</c:v>
                </c:pt>
                <c:pt idx="1507">
                  <c:v>2.1096445000000001E-3</c:v>
                </c:pt>
                <c:pt idx="1508">
                  <c:v>-1.1455782E-4</c:v>
                </c:pt>
                <c:pt idx="1509">
                  <c:v>-9.4390252999999999E-4</c:v>
                </c:pt>
                <c:pt idx="1510">
                  <c:v>2.3178000999999999E-4</c:v>
                </c:pt>
                <c:pt idx="1511">
                  <c:v>-1.3383971E-4</c:v>
                </c:pt>
                <c:pt idx="1512">
                  <c:v>2.949761E-4</c:v>
                </c:pt>
                <c:pt idx="1513">
                  <c:v>2.9455434999999999E-3</c:v>
                </c:pt>
                <c:pt idx="1514">
                  <c:v>3.1096103000000002E-3</c:v>
                </c:pt>
                <c:pt idx="1515">
                  <c:v>-1.2286524000000001E-5</c:v>
                </c:pt>
                <c:pt idx="1516">
                  <c:v>-1.4185548000000001E-3</c:v>
                </c:pt>
                <c:pt idx="1517">
                  <c:v>-1.1880968999999999E-3</c:v>
                </c:pt>
                <c:pt idx="1518">
                  <c:v>-1.1268242000000001E-3</c:v>
                </c:pt>
                <c:pt idx="1519">
                  <c:v>-7.6861276000000001E-4</c:v>
                </c:pt>
                <c:pt idx="1520">
                  <c:v>6.2285342000000006E-5</c:v>
                </c:pt>
                <c:pt idx="1521">
                  <c:v>-1.5286746999999999E-4</c:v>
                </c:pt>
                <c:pt idx="1522">
                  <c:v>-1.8025207E-3</c:v>
                </c:pt>
                <c:pt idx="1523">
                  <c:v>-2.7096037999999999E-3</c:v>
                </c:pt>
                <c:pt idx="1524">
                  <c:v>-9.7254844000000003E-4</c:v>
                </c:pt>
                <c:pt idx="1525">
                  <c:v>1.2104228999999999E-3</c:v>
                </c:pt>
                <c:pt idx="1526">
                  <c:v>1.1217091000000001E-3</c:v>
                </c:pt>
                <c:pt idx="1527">
                  <c:v>-1.6901414999999999E-4</c:v>
                </c:pt>
                <c:pt idx="1528">
                  <c:v>-7.8376688000000004E-4</c:v>
                </c:pt>
                <c:pt idx="1529">
                  <c:v>6.4136598000000006E-5</c:v>
                </c:pt>
                <c:pt idx="1530">
                  <c:v>5.3243951000000002E-4</c:v>
                </c:pt>
                <c:pt idx="1531">
                  <c:v>-4.5554199000000001E-4</c:v>
                </c:pt>
                <c:pt idx="1532">
                  <c:v>-1.5327418000000001E-3</c:v>
                </c:pt>
                <c:pt idx="1533">
                  <c:v>-1.9196568999999999E-3</c:v>
                </c:pt>
                <c:pt idx="1534">
                  <c:v>-1.2289426E-3</c:v>
                </c:pt>
                <c:pt idx="1535">
                  <c:v>4.1628103E-4</c:v>
                </c:pt>
                <c:pt idx="1536">
                  <c:v>1.3414080999999999E-3</c:v>
                </c:pt>
                <c:pt idx="1537">
                  <c:v>8.2275160999999999E-4</c:v>
                </c:pt>
                <c:pt idx="1538">
                  <c:v>2.3835542E-3</c:v>
                </c:pt>
                <c:pt idx="1539">
                  <c:v>3.543119E-3</c:v>
                </c:pt>
                <c:pt idx="1540">
                  <c:v>4.035744E-4</c:v>
                </c:pt>
                <c:pt idx="1541">
                  <c:v>-6.6081587000000003E-4</c:v>
                </c:pt>
                <c:pt idx="1542">
                  <c:v>1.4877524999999999E-3</c:v>
                </c:pt>
                <c:pt idx="1543">
                  <c:v>1.4594638999999999E-3</c:v>
                </c:pt>
                <c:pt idx="1544">
                  <c:v>-1.1518304999999999E-3</c:v>
                </c:pt>
                <c:pt idx="1545">
                  <c:v>-2.0780032999999998E-3</c:v>
                </c:pt>
                <c:pt idx="1546">
                  <c:v>-9.4677986000000002E-6</c:v>
                </c:pt>
                <c:pt idx="1547">
                  <c:v>7.0082266999999996E-4</c:v>
                </c:pt>
                <c:pt idx="1548">
                  <c:v>-2.570971E-4</c:v>
                </c:pt>
                <c:pt idx="1549">
                  <c:v>5.0970365999999999E-4</c:v>
                </c:pt>
                <c:pt idx="1550">
                  <c:v>2.2498394000000001E-3</c:v>
                </c:pt>
                <c:pt idx="1551">
                  <c:v>1.6419703000000001E-3</c:v>
                </c:pt>
                <c:pt idx="1552">
                  <c:v>-1.4938607999999999E-3</c:v>
                </c:pt>
                <c:pt idx="1553">
                  <c:v>-3.3867537E-3</c:v>
                </c:pt>
                <c:pt idx="1554">
                  <c:v>-2.5119295000000002E-3</c:v>
                </c:pt>
                <c:pt idx="1555">
                  <c:v>-8.8793914000000001E-4</c:v>
                </c:pt>
                <c:pt idx="1556">
                  <c:v>4.9448365999999999E-5</c:v>
                </c:pt>
                <c:pt idx="1557">
                  <c:v>4.9720612999999995E-4</c:v>
                </c:pt>
                <c:pt idx="1558">
                  <c:v>1.5496335999999999E-3</c:v>
                </c:pt>
                <c:pt idx="1559">
                  <c:v>2.4727855000000001E-3</c:v>
                </c:pt>
                <c:pt idx="1560">
                  <c:v>1.0993361000000001E-3</c:v>
                </c:pt>
                <c:pt idx="1561">
                  <c:v>-5.8057781999999996E-4</c:v>
                </c:pt>
                <c:pt idx="1562">
                  <c:v>-6.7607183999999999E-4</c:v>
                </c:pt>
                <c:pt idx="1563">
                  <c:v>-9.8997400000000002E-4</c:v>
                </c:pt>
                <c:pt idx="1564">
                  <c:v>-9.2735199000000003E-4</c:v>
                </c:pt>
                <c:pt idx="1565">
                  <c:v>-9.0136383000000007E-5</c:v>
                </c:pt>
                <c:pt idx="1566">
                  <c:v>1.8627847999999999E-4</c:v>
                </c:pt>
                <c:pt idx="1567">
                  <c:v>2.0222875999999999E-4</c:v>
                </c:pt>
                <c:pt idx="1568">
                  <c:v>1.5220043E-4</c:v>
                </c:pt>
                <c:pt idx="1569">
                  <c:v>-7.0936296999999998E-4</c:v>
                </c:pt>
                <c:pt idx="1570">
                  <c:v>7.2197522000000001E-4</c:v>
                </c:pt>
                <c:pt idx="1571">
                  <c:v>1.8009930000000001E-3</c:v>
                </c:pt>
                <c:pt idx="1572">
                  <c:v>-2.3185760000000001E-3</c:v>
                </c:pt>
                <c:pt idx="1573">
                  <c:v>-2.7133684E-3</c:v>
                </c:pt>
                <c:pt idx="1574">
                  <c:v>2.0068541999999998E-3</c:v>
                </c:pt>
                <c:pt idx="1575">
                  <c:v>2.7761210999999999E-3</c:v>
                </c:pt>
                <c:pt idx="1576">
                  <c:v>7.0520023999999995E-5</c:v>
                </c:pt>
                <c:pt idx="1577">
                  <c:v>-1.36524E-3</c:v>
                </c:pt>
                <c:pt idx="1578">
                  <c:v>-1.1840723E-4</c:v>
                </c:pt>
                <c:pt idx="1579">
                  <c:v>1.752665E-3</c:v>
                </c:pt>
                <c:pt idx="1580">
                  <c:v>7.9480288E-4</c:v>
                </c:pt>
                <c:pt idx="1581">
                  <c:v>-1.4783867E-3</c:v>
                </c:pt>
                <c:pt idx="1582">
                  <c:v>-9.6947299999999999E-4</c:v>
                </c:pt>
                <c:pt idx="1583">
                  <c:v>3.5120076999999998E-4</c:v>
                </c:pt>
                <c:pt idx="1584">
                  <c:v>6.5516668000000002E-5</c:v>
                </c:pt>
                <c:pt idx="1585">
                  <c:v>-5.3650495000000004E-4</c:v>
                </c:pt>
                <c:pt idx="1586">
                  <c:v>-1.6476313E-3</c:v>
                </c:pt>
                <c:pt idx="1587">
                  <c:v>-1.6282245999999999E-3</c:v>
                </c:pt>
                <c:pt idx="1588">
                  <c:v>9.4858408000000004E-4</c:v>
                </c:pt>
                <c:pt idx="1589">
                  <c:v>2.1771306E-3</c:v>
                </c:pt>
                <c:pt idx="1590">
                  <c:v>5.9891032000000005E-4</c:v>
                </c:pt>
                <c:pt idx="1591">
                  <c:v>-1.6331833000000001E-4</c:v>
                </c:pt>
                <c:pt idx="1592">
                  <c:v>6.0880630999999999E-4</c:v>
                </c:pt>
                <c:pt idx="1593">
                  <c:v>-2.1653269E-4</c:v>
                </c:pt>
                <c:pt idx="1594">
                  <c:v>-2.0220323000000001E-3</c:v>
                </c:pt>
                <c:pt idx="1595">
                  <c:v>-1.9703256E-3</c:v>
                </c:pt>
                <c:pt idx="1596">
                  <c:v>-1.4296580000000001E-3</c:v>
                </c:pt>
                <c:pt idx="1597">
                  <c:v>-4.7738798E-4</c:v>
                </c:pt>
                <c:pt idx="1598">
                  <c:v>1.4920449E-3</c:v>
                </c:pt>
                <c:pt idx="1599">
                  <c:v>1.3782757E-3</c:v>
                </c:pt>
                <c:pt idx="1600">
                  <c:v>-6.7054145999999998E-4</c:v>
                </c:pt>
                <c:pt idx="1601">
                  <c:v>-1.2708422E-3</c:v>
                </c:pt>
                <c:pt idx="1602">
                  <c:v>1.3283282E-3</c:v>
                </c:pt>
                <c:pt idx="1603">
                  <c:v>2.8588736999999999E-3</c:v>
                </c:pt>
                <c:pt idx="1604">
                  <c:v>8.2556567999999999E-4</c:v>
                </c:pt>
                <c:pt idx="1605">
                  <c:v>4.3400274999999999E-4</c:v>
                </c:pt>
                <c:pt idx="1606">
                  <c:v>-5.7885369000000002E-5</c:v>
                </c:pt>
                <c:pt idx="1607">
                  <c:v>-2.9445920999999998E-3</c:v>
                </c:pt>
                <c:pt idx="1608">
                  <c:v>-2.7352479E-3</c:v>
                </c:pt>
                <c:pt idx="1609">
                  <c:v>4.2191985E-4</c:v>
                </c:pt>
                <c:pt idx="1610">
                  <c:v>1.9664427999999999E-3</c:v>
                </c:pt>
                <c:pt idx="1611">
                  <c:v>1.6714156999999999E-3</c:v>
                </c:pt>
                <c:pt idx="1612">
                  <c:v>1.2389041999999999E-3</c:v>
                </c:pt>
                <c:pt idx="1613">
                  <c:v>6.6331622000000005E-4</c:v>
                </c:pt>
                <c:pt idx="1614">
                  <c:v>-6.8507861000000005E-4</c:v>
                </c:pt>
                <c:pt idx="1615">
                  <c:v>-1.2942811E-3</c:v>
                </c:pt>
                <c:pt idx="1616">
                  <c:v>1.0011979E-4</c:v>
                </c:pt>
                <c:pt idx="1617">
                  <c:v>1.5098191E-3</c:v>
                </c:pt>
                <c:pt idx="1618">
                  <c:v>1.4693668E-3</c:v>
                </c:pt>
                <c:pt idx="1619">
                  <c:v>4.9283560999999997E-5</c:v>
                </c:pt>
                <c:pt idx="1620">
                  <c:v>-1.7990147000000001E-3</c:v>
                </c:pt>
                <c:pt idx="1621">
                  <c:v>-1.8365002000000001E-3</c:v>
                </c:pt>
                <c:pt idx="1622">
                  <c:v>-1.5936191999999999E-4</c:v>
                </c:pt>
                <c:pt idx="1623">
                  <c:v>1.2458316E-3</c:v>
                </c:pt>
                <c:pt idx="1624">
                  <c:v>1.5061791999999999E-3</c:v>
                </c:pt>
                <c:pt idx="1625">
                  <c:v>6.8557315000000003E-4</c:v>
                </c:pt>
                <c:pt idx="1626">
                  <c:v>-5.4063117000000005E-4</c:v>
                </c:pt>
                <c:pt idx="1627">
                  <c:v>-1.5257468E-3</c:v>
                </c:pt>
                <c:pt idx="1628">
                  <c:v>-1.6202300000000001E-3</c:v>
                </c:pt>
                <c:pt idx="1629">
                  <c:v>-1.2230851999999999E-3</c:v>
                </c:pt>
                <c:pt idx="1630">
                  <c:v>-6.8464515000000005E-4</c:v>
                </c:pt>
                <c:pt idx="1631">
                  <c:v>1.0259207000000001E-3</c:v>
                </c:pt>
                <c:pt idx="1632">
                  <c:v>2.8374391999999998E-3</c:v>
                </c:pt>
                <c:pt idx="1633">
                  <c:v>9.2239858999999997E-4</c:v>
                </c:pt>
                <c:pt idx="1634">
                  <c:v>-8.6856004000000005E-4</c:v>
                </c:pt>
                <c:pt idx="1635">
                  <c:v>1.6515137E-4</c:v>
                </c:pt>
                <c:pt idx="1636">
                  <c:v>-6.9350173999999998E-4</c:v>
                </c:pt>
                <c:pt idx="1637">
                  <c:v>-6.1475677000000001E-4</c:v>
                </c:pt>
                <c:pt idx="1638">
                  <c:v>5.3620755999999996E-4</c:v>
                </c:pt>
                <c:pt idx="1639">
                  <c:v>-4.7740636999999997E-4</c:v>
                </c:pt>
                <c:pt idx="1640">
                  <c:v>-9.1891205000000004E-4</c:v>
                </c:pt>
                <c:pt idx="1641">
                  <c:v>3.6283795000000002E-4</c:v>
                </c:pt>
                <c:pt idx="1642">
                  <c:v>8.0606326999999999E-4</c:v>
                </c:pt>
                <c:pt idx="1643">
                  <c:v>-2.3323964000000001E-4</c:v>
                </c:pt>
                <c:pt idx="1644">
                  <c:v>-2.4987662999999998E-4</c:v>
                </c:pt>
                <c:pt idx="1645">
                  <c:v>6.8216146000000004E-4</c:v>
                </c:pt>
                <c:pt idx="1646">
                  <c:v>1.026835E-3</c:v>
                </c:pt>
                <c:pt idx="1647">
                  <c:v>6.5803248000000005E-4</c:v>
                </c:pt>
                <c:pt idx="1648">
                  <c:v>-1.5389966E-4</c:v>
                </c:pt>
                <c:pt idx="1649">
                  <c:v>-3.9759642000000001E-4</c:v>
                </c:pt>
                <c:pt idx="1650">
                  <c:v>-2.0109648999999999E-5</c:v>
                </c:pt>
                <c:pt idx="1651">
                  <c:v>-6.2133876999999999E-4</c:v>
                </c:pt>
                <c:pt idx="1652">
                  <c:v>-1.0739108E-3</c:v>
                </c:pt>
                <c:pt idx="1653">
                  <c:v>3.2567038000000002E-4</c:v>
                </c:pt>
                <c:pt idx="1654">
                  <c:v>1.3767186000000001E-3</c:v>
                </c:pt>
                <c:pt idx="1655">
                  <c:v>4.2484538999999999E-4</c:v>
                </c:pt>
                <c:pt idx="1656">
                  <c:v>-1.2530088E-3</c:v>
                </c:pt>
                <c:pt idx="1657">
                  <c:v>-1.8698110999999999E-3</c:v>
                </c:pt>
                <c:pt idx="1658">
                  <c:v>-1.0897305999999999E-3</c:v>
                </c:pt>
                <c:pt idx="1659">
                  <c:v>1.8935891000000001E-4</c:v>
                </c:pt>
                <c:pt idx="1660">
                  <c:v>7.2906062999999999E-4</c:v>
                </c:pt>
                <c:pt idx="1661">
                  <c:v>1.1711479E-4</c:v>
                </c:pt>
                <c:pt idx="1662">
                  <c:v>5.0926965999999998E-4</c:v>
                </c:pt>
                <c:pt idx="1663">
                  <c:v>2.4808516999999999E-3</c:v>
                </c:pt>
                <c:pt idx="1664">
                  <c:v>1.7671640999999999E-3</c:v>
                </c:pt>
                <c:pt idx="1665">
                  <c:v>-2.1686002999999998E-3</c:v>
                </c:pt>
                <c:pt idx="1666">
                  <c:v>-1.5580912E-3</c:v>
                </c:pt>
                <c:pt idx="1667">
                  <c:v>1.405646E-3</c:v>
                </c:pt>
                <c:pt idx="1668">
                  <c:v>-3.7580479000000002E-4</c:v>
                </c:pt>
                <c:pt idx="1669">
                  <c:v>-6.1089464999999996E-4</c:v>
                </c:pt>
                <c:pt idx="1670">
                  <c:v>6.2402309999999995E-4</c:v>
                </c:pt>
                <c:pt idx="1671">
                  <c:v>-9.4352205000000004E-4</c:v>
                </c:pt>
                <c:pt idx="1672">
                  <c:v>-1.8791007000000001E-3</c:v>
                </c:pt>
                <c:pt idx="1673">
                  <c:v>-1.1644598999999999E-3</c:v>
                </c:pt>
                <c:pt idx="1674">
                  <c:v>5.0648437999999997E-4</c:v>
                </c:pt>
                <c:pt idx="1675">
                  <c:v>1.6096546000000001E-3</c:v>
                </c:pt>
                <c:pt idx="1676">
                  <c:v>4.7047836E-4</c:v>
                </c:pt>
                <c:pt idx="1677">
                  <c:v>-1.0277515999999999E-3</c:v>
                </c:pt>
                <c:pt idx="1678">
                  <c:v>-6.1308409000000003E-4</c:v>
                </c:pt>
                <c:pt idx="1679">
                  <c:v>5.2434300000000003E-4</c:v>
                </c:pt>
                <c:pt idx="1680">
                  <c:v>1.1521961E-4</c:v>
                </c:pt>
                <c:pt idx="1681">
                  <c:v>-6.9972866000000001E-4</c:v>
                </c:pt>
                <c:pt idx="1682">
                  <c:v>-2.1485098999999999E-4</c:v>
                </c:pt>
                <c:pt idx="1683">
                  <c:v>-5.6488766000000001E-5</c:v>
                </c:pt>
                <c:pt idx="1684">
                  <c:v>-4.9108759E-4</c:v>
                </c:pt>
                <c:pt idx="1685">
                  <c:v>-7.8918778000000003E-4</c:v>
                </c:pt>
                <c:pt idx="1686">
                  <c:v>-4.8288763999999998E-4</c:v>
                </c:pt>
                <c:pt idx="1687">
                  <c:v>1.16741E-3</c:v>
                </c:pt>
                <c:pt idx="1688">
                  <c:v>2.0623781000000002E-3</c:v>
                </c:pt>
                <c:pt idx="1689">
                  <c:v>6.2515740000000002E-4</c:v>
                </c:pt>
                <c:pt idx="1690">
                  <c:v>-3.9145012000000001E-4</c:v>
                </c:pt>
                <c:pt idx="1691">
                  <c:v>8.7316369999999996E-4</c:v>
                </c:pt>
                <c:pt idx="1692">
                  <c:v>1.0855171000000001E-3</c:v>
                </c:pt>
                <c:pt idx="1693">
                  <c:v>-5.0568113000000004E-4</c:v>
                </c:pt>
                <c:pt idx="1694">
                  <c:v>-1.293537E-3</c:v>
                </c:pt>
                <c:pt idx="1695">
                  <c:v>-1.1655067E-3</c:v>
                </c:pt>
                <c:pt idx="1696">
                  <c:v>1.0686033E-4</c:v>
                </c:pt>
                <c:pt idx="1697">
                  <c:v>7.9203412000000001E-4</c:v>
                </c:pt>
                <c:pt idx="1698">
                  <c:v>1.9236708E-3</c:v>
                </c:pt>
                <c:pt idx="1699">
                  <c:v>2.7365906999999999E-3</c:v>
                </c:pt>
                <c:pt idx="1700">
                  <c:v>-5.9735832E-4</c:v>
                </c:pt>
                <c:pt idx="1701">
                  <c:v>-1.8546852999999999E-3</c:v>
                </c:pt>
                <c:pt idx="1702">
                  <c:v>4.5337249E-4</c:v>
                </c:pt>
                <c:pt idx="1703">
                  <c:v>7.7988095000000005E-4</c:v>
                </c:pt>
                <c:pt idx="1704">
                  <c:v>-1.0415676E-3</c:v>
                </c:pt>
                <c:pt idx="1705">
                  <c:v>-1.8285581999999999E-3</c:v>
                </c:pt>
                <c:pt idx="1706">
                  <c:v>3.9115229E-4</c:v>
                </c:pt>
                <c:pt idx="1707">
                  <c:v>2.0060607999999999E-3</c:v>
                </c:pt>
                <c:pt idx="1708">
                  <c:v>3.6812230999999998E-4</c:v>
                </c:pt>
                <c:pt idx="1709">
                  <c:v>-1.8681991999999999E-3</c:v>
                </c:pt>
                <c:pt idx="1710">
                  <c:v>-1.9389724000000001E-3</c:v>
                </c:pt>
                <c:pt idx="1711">
                  <c:v>-6.4081463000000005E-4</c:v>
                </c:pt>
                <c:pt idx="1712">
                  <c:v>3.3454369999999999E-4</c:v>
                </c:pt>
                <c:pt idx="1713">
                  <c:v>1.5079265000000001E-3</c:v>
                </c:pt>
                <c:pt idx="1714">
                  <c:v>2.3047621000000002E-3</c:v>
                </c:pt>
                <c:pt idx="1715">
                  <c:v>1.4908485999999999E-3</c:v>
                </c:pt>
                <c:pt idx="1716">
                  <c:v>2.3921424000000001E-4</c:v>
                </c:pt>
                <c:pt idx="1717">
                  <c:v>-3.4390320000000002E-4</c:v>
                </c:pt>
                <c:pt idx="1718">
                  <c:v>-1.2694408E-3</c:v>
                </c:pt>
                <c:pt idx="1719">
                  <c:v>-1.9967357000000002E-3</c:v>
                </c:pt>
                <c:pt idx="1720">
                  <c:v>-1.4132654000000001E-3</c:v>
                </c:pt>
                <c:pt idx="1721">
                  <c:v>-5.3861801999999996E-4</c:v>
                </c:pt>
                <c:pt idx="1722">
                  <c:v>3.871883E-4</c:v>
                </c:pt>
                <c:pt idx="1723">
                  <c:v>1.4609249E-3</c:v>
                </c:pt>
                <c:pt idx="1724">
                  <c:v>1.2936137999999999E-3</c:v>
                </c:pt>
                <c:pt idx="1725">
                  <c:v>-8.6429684E-5</c:v>
                </c:pt>
                <c:pt idx="1726">
                  <c:v>-6.4450800999999998E-4</c:v>
                </c:pt>
                <c:pt idx="1727">
                  <c:v>-1.1101835E-6</c:v>
                </c:pt>
                <c:pt idx="1728">
                  <c:v>-3.7321155E-4</c:v>
                </c:pt>
                <c:pt idx="1729">
                  <c:v>-2.1433632999999998E-3</c:v>
                </c:pt>
                <c:pt idx="1730">
                  <c:v>6.8413895999999995E-5</c:v>
                </c:pt>
                <c:pt idx="1731">
                  <c:v>3.2553742999999998E-3</c:v>
                </c:pt>
                <c:pt idx="1732">
                  <c:v>4.1956875999999999E-4</c:v>
                </c:pt>
                <c:pt idx="1733">
                  <c:v>-1.2635493E-3</c:v>
                </c:pt>
                <c:pt idx="1734">
                  <c:v>-1.6323891000000001E-4</c:v>
                </c:pt>
                <c:pt idx="1735">
                  <c:v>-1.5576003E-3</c:v>
                </c:pt>
                <c:pt idx="1736">
                  <c:v>-1.9325150999999999E-3</c:v>
                </c:pt>
                <c:pt idx="1737">
                  <c:v>1.0719804000000001E-3</c:v>
                </c:pt>
                <c:pt idx="1738">
                  <c:v>2.5204105E-3</c:v>
                </c:pt>
                <c:pt idx="1739">
                  <c:v>2.5038045999999998E-4</c:v>
                </c:pt>
                <c:pt idx="1740">
                  <c:v>-7.263975E-4</c:v>
                </c:pt>
                <c:pt idx="1741">
                  <c:v>1.8799706E-4</c:v>
                </c:pt>
                <c:pt idx="1742">
                  <c:v>6.7069516000000003E-5</c:v>
                </c:pt>
                <c:pt idx="1743">
                  <c:v>4.2426479E-5</c:v>
                </c:pt>
                <c:pt idx="1744">
                  <c:v>6.6254029999999998E-4</c:v>
                </c:pt>
                <c:pt idx="1745">
                  <c:v>2.1528511999999999E-4</c:v>
                </c:pt>
                <c:pt idx="1746">
                  <c:v>-1.1180777999999999E-3</c:v>
                </c:pt>
                <c:pt idx="1747">
                  <c:v>-7.2454015999999998E-4</c:v>
                </c:pt>
                <c:pt idx="1748">
                  <c:v>7.5573401000000005E-4</c:v>
                </c:pt>
                <c:pt idx="1749">
                  <c:v>6.0240300000000005E-4</c:v>
                </c:pt>
                <c:pt idx="1750">
                  <c:v>-2.409596E-4</c:v>
                </c:pt>
                <c:pt idx="1751">
                  <c:v>-1.4881037999999999E-5</c:v>
                </c:pt>
                <c:pt idx="1752">
                  <c:v>2.7290030999999997E-4</c:v>
                </c:pt>
                <c:pt idx="1753">
                  <c:v>-6.4849191999999996E-4</c:v>
                </c:pt>
                <c:pt idx="1754">
                  <c:v>-6.5766665000000001E-4</c:v>
                </c:pt>
                <c:pt idx="1755">
                  <c:v>3.4731138E-4</c:v>
                </c:pt>
                <c:pt idx="1756">
                  <c:v>2.9422676999999998E-4</c:v>
                </c:pt>
                <c:pt idx="1757">
                  <c:v>1.4859524999999999E-4</c:v>
                </c:pt>
                <c:pt idx="1758">
                  <c:v>8.7584337E-4</c:v>
                </c:pt>
                <c:pt idx="1759">
                  <c:v>1.5729349000000001E-3</c:v>
                </c:pt>
                <c:pt idx="1760">
                  <c:v>1.1283978E-3</c:v>
                </c:pt>
                <c:pt idx="1761">
                  <c:v>-1.2548005000000001E-3</c:v>
                </c:pt>
                <c:pt idx="1762">
                  <c:v>-2.4542916000000001E-3</c:v>
                </c:pt>
                <c:pt idx="1763">
                  <c:v>-1.9735396000000001E-3</c:v>
                </c:pt>
                <c:pt idx="1764">
                  <c:v>-3.1592830000000001E-3</c:v>
                </c:pt>
                <c:pt idx="1765">
                  <c:v>-1.5749023000000001E-3</c:v>
                </c:pt>
                <c:pt idx="1766">
                  <c:v>2.1884247999999999E-3</c:v>
                </c:pt>
                <c:pt idx="1767">
                  <c:v>2.5983233000000001E-3</c:v>
                </c:pt>
                <c:pt idx="1768">
                  <c:v>8.8301790999999999E-4</c:v>
                </c:pt>
                <c:pt idx="1769">
                  <c:v>2.3803090999999999E-4</c:v>
                </c:pt>
                <c:pt idx="1770">
                  <c:v>1.4545490999999999E-3</c:v>
                </c:pt>
                <c:pt idx="1771">
                  <c:v>1.7416905999999999E-3</c:v>
                </c:pt>
                <c:pt idx="1772">
                  <c:v>4.3275474000000001E-4</c:v>
                </c:pt>
                <c:pt idx="1773">
                  <c:v>2.5556708000000001E-4</c:v>
                </c:pt>
                <c:pt idx="1774">
                  <c:v>7.9733926000000004E-4</c:v>
                </c:pt>
                <c:pt idx="1775">
                  <c:v>1.0051724E-4</c:v>
                </c:pt>
                <c:pt idx="1776">
                  <c:v>-1.6159035999999999E-3</c:v>
                </c:pt>
                <c:pt idx="1777">
                  <c:v>-3.6309721000000001E-3</c:v>
                </c:pt>
                <c:pt idx="1778">
                  <c:v>-4.3415436E-3</c:v>
                </c:pt>
                <c:pt idx="1779">
                  <c:v>-2.8572784000000001E-3</c:v>
                </c:pt>
                <c:pt idx="1780">
                  <c:v>2.7907241000000002E-5</c:v>
                </c:pt>
                <c:pt idx="1781">
                  <c:v>2.1567678999999998E-3</c:v>
                </c:pt>
                <c:pt idx="1782">
                  <c:v>2.6865533E-3</c:v>
                </c:pt>
                <c:pt idx="1783">
                  <c:v>2.3585879E-3</c:v>
                </c:pt>
                <c:pt idx="1784">
                  <c:v>7.4538955000000003E-4</c:v>
                </c:pt>
                <c:pt idx="1785">
                  <c:v>-1.8361129000000001E-4</c:v>
                </c:pt>
                <c:pt idx="1786">
                  <c:v>1.0520069E-3</c:v>
                </c:pt>
                <c:pt idx="1787">
                  <c:v>2.1404446999999998E-3</c:v>
                </c:pt>
                <c:pt idx="1788">
                  <c:v>2.0138052000000001E-3</c:v>
                </c:pt>
                <c:pt idx="1789">
                  <c:v>3.8468793000000001E-4</c:v>
                </c:pt>
                <c:pt idx="1790">
                  <c:v>-1.3513606E-3</c:v>
                </c:pt>
                <c:pt idx="1791">
                  <c:v>-7.7585763999999996E-4</c:v>
                </c:pt>
                <c:pt idx="1792">
                  <c:v>2.7377575000000001E-4</c:v>
                </c:pt>
                <c:pt idx="1793">
                  <c:v>-7.0205799000000002E-4</c:v>
                </c:pt>
                <c:pt idx="1794">
                  <c:v>-1.9998619999999999E-4</c:v>
                </c:pt>
                <c:pt idx="1795">
                  <c:v>1.4213978000000001E-3</c:v>
                </c:pt>
                <c:pt idx="1796">
                  <c:v>-2.6458603999999998E-4</c:v>
                </c:pt>
                <c:pt idx="1797">
                  <c:v>-1.3910178000000001E-4</c:v>
                </c:pt>
                <c:pt idx="1798">
                  <c:v>1.0540287000000001E-3</c:v>
                </c:pt>
                <c:pt idx="1799">
                  <c:v>-1.6867741000000001E-3</c:v>
                </c:pt>
                <c:pt idx="1800">
                  <c:v>-3.9036313E-3</c:v>
                </c:pt>
                <c:pt idx="1801">
                  <c:v>-2.8442378000000002E-3</c:v>
                </c:pt>
                <c:pt idx="1802">
                  <c:v>-4.7299046000000001E-4</c:v>
                </c:pt>
                <c:pt idx="1803">
                  <c:v>1.3943637E-3</c:v>
                </c:pt>
                <c:pt idx="1804">
                  <c:v>1.4581848E-3</c:v>
                </c:pt>
                <c:pt idx="1805">
                  <c:v>-6.2052959999999997E-4</c:v>
                </c:pt>
                <c:pt idx="1806">
                  <c:v>-2.0570241000000002E-3</c:v>
                </c:pt>
                <c:pt idx="1807">
                  <c:v>-1.8248483999999999E-3</c:v>
                </c:pt>
                <c:pt idx="1808">
                  <c:v>-1.2842894E-3</c:v>
                </c:pt>
                <c:pt idx="1809">
                  <c:v>-2.1515304000000001E-5</c:v>
                </c:pt>
                <c:pt idx="1810">
                  <c:v>1.7754486E-3</c:v>
                </c:pt>
                <c:pt idx="1811">
                  <c:v>2.7711004E-3</c:v>
                </c:pt>
                <c:pt idx="1812">
                  <c:v>2.1081144E-3</c:v>
                </c:pt>
                <c:pt idx="1813">
                  <c:v>7.3113319000000002E-4</c:v>
                </c:pt>
                <c:pt idx="1814">
                  <c:v>5.0556134000000002E-5</c:v>
                </c:pt>
                <c:pt idx="1815">
                  <c:v>-4.7755380999999999E-4</c:v>
                </c:pt>
                <c:pt idx="1816">
                  <c:v>-1.0938925999999999E-3</c:v>
                </c:pt>
                <c:pt idx="1817">
                  <c:v>-9.4393703000000004E-4</c:v>
                </c:pt>
                <c:pt idx="1818">
                  <c:v>3.0550667000000002E-4</c:v>
                </c:pt>
                <c:pt idx="1819">
                  <c:v>1.8869373999999999E-3</c:v>
                </c:pt>
                <c:pt idx="1820">
                  <c:v>8.0062714999999999E-4</c:v>
                </c:pt>
                <c:pt idx="1821">
                  <c:v>-2.1564054999999999E-3</c:v>
                </c:pt>
                <c:pt idx="1822">
                  <c:v>-1.7371428E-3</c:v>
                </c:pt>
                <c:pt idx="1823">
                  <c:v>1.6175472000000001E-3</c:v>
                </c:pt>
                <c:pt idx="1824">
                  <c:v>2.8509539000000001E-3</c:v>
                </c:pt>
                <c:pt idx="1825">
                  <c:v>-4.8111810999999999E-5</c:v>
                </c:pt>
                <c:pt idx="1826">
                  <c:v>-8.7089340999999996E-4</c:v>
                </c:pt>
                <c:pt idx="1827">
                  <c:v>5.5531202999999996E-4</c:v>
                </c:pt>
                <c:pt idx="1828">
                  <c:v>-1.2317663999999999E-3</c:v>
                </c:pt>
                <c:pt idx="1829">
                  <c:v>-5.0539957999999998E-4</c:v>
                </c:pt>
                <c:pt idx="1830">
                  <c:v>2.0366346E-3</c:v>
                </c:pt>
                <c:pt idx="1831">
                  <c:v>1.0932633E-3</c:v>
                </c:pt>
                <c:pt idx="1832">
                  <c:v>-7.1419983000000004E-5</c:v>
                </c:pt>
                <c:pt idx="1833">
                  <c:v>-3.1273014999999998E-5</c:v>
                </c:pt>
                <c:pt idx="1834">
                  <c:v>-2.5507592999999998E-4</c:v>
                </c:pt>
                <c:pt idx="1835">
                  <c:v>-6.9270621999999995E-4</c:v>
                </c:pt>
                <c:pt idx="1836">
                  <c:v>-7.2443097E-4</c:v>
                </c:pt>
                <c:pt idx="1837">
                  <c:v>5.8921106000000005E-4</c:v>
                </c:pt>
                <c:pt idx="1838">
                  <c:v>2.1786307000000002E-3</c:v>
                </c:pt>
                <c:pt idx="1839">
                  <c:v>9.8548546000000003E-4</c:v>
                </c:pt>
                <c:pt idx="1840">
                  <c:v>-6.3320612000000004E-4</c:v>
                </c:pt>
                <c:pt idx="1841">
                  <c:v>-5.2924548000000005E-4</c:v>
                </c:pt>
                <c:pt idx="1842">
                  <c:v>-7.5732116000000005E-4</c:v>
                </c:pt>
                <c:pt idx="1843">
                  <c:v>-8.1399798999999995E-4</c:v>
                </c:pt>
                <c:pt idx="1844">
                  <c:v>-9.9368353E-5</c:v>
                </c:pt>
                <c:pt idx="1845">
                  <c:v>1.5833498999999999E-4</c:v>
                </c:pt>
                <c:pt idx="1846">
                  <c:v>-2.0847521000000001E-4</c:v>
                </c:pt>
                <c:pt idx="1847">
                  <c:v>2.9260381000000002E-4</c:v>
                </c:pt>
                <c:pt idx="1848">
                  <c:v>1.0945388E-3</c:v>
                </c:pt>
                <c:pt idx="1849">
                  <c:v>7.3842741000000004E-4</c:v>
                </c:pt>
                <c:pt idx="1850">
                  <c:v>7.0510402000000005E-4</c:v>
                </c:pt>
                <c:pt idx="1851">
                  <c:v>1.1966048E-3</c:v>
                </c:pt>
                <c:pt idx="1852">
                  <c:v>3.3226501000000001E-4</c:v>
                </c:pt>
                <c:pt idx="1853">
                  <c:v>-1.6236352999999999E-3</c:v>
                </c:pt>
                <c:pt idx="1854">
                  <c:v>-1.7251616E-3</c:v>
                </c:pt>
                <c:pt idx="1855">
                  <c:v>-3.3608316E-4</c:v>
                </c:pt>
                <c:pt idx="1856">
                  <c:v>-1.2593916E-4</c:v>
                </c:pt>
                <c:pt idx="1857">
                  <c:v>-1.6124172E-3</c:v>
                </c:pt>
                <c:pt idx="1858">
                  <c:v>-1.3930476999999999E-3</c:v>
                </c:pt>
                <c:pt idx="1859">
                  <c:v>3.8387525999999998E-4</c:v>
                </c:pt>
                <c:pt idx="1860">
                  <c:v>-3.6986754000000003E-4</c:v>
                </c:pt>
                <c:pt idx="1861">
                  <c:v>4.6552951999999999E-4</c:v>
                </c:pt>
                <c:pt idx="1862">
                  <c:v>2.3504217999999999E-3</c:v>
                </c:pt>
                <c:pt idx="1863">
                  <c:v>1.7521227000000001E-4</c:v>
                </c:pt>
                <c:pt idx="1864">
                  <c:v>-2.7600897000000001E-3</c:v>
                </c:pt>
                <c:pt idx="1865">
                  <c:v>-2.7480057999999998E-3</c:v>
                </c:pt>
                <c:pt idx="1866">
                  <c:v>-1.6333469E-3</c:v>
                </c:pt>
                <c:pt idx="1867">
                  <c:v>-8.3702864000000001E-4</c:v>
                </c:pt>
                <c:pt idx="1868">
                  <c:v>1.399398E-3</c:v>
                </c:pt>
                <c:pt idx="1869">
                  <c:v>3.2077550000000001E-3</c:v>
                </c:pt>
                <c:pt idx="1870">
                  <c:v>1.7168051999999999E-3</c:v>
                </c:pt>
                <c:pt idx="1871">
                  <c:v>-1.0609314999999999E-3</c:v>
                </c:pt>
                <c:pt idx="1872">
                  <c:v>-1.7370064000000001E-3</c:v>
                </c:pt>
                <c:pt idx="1873">
                  <c:v>5.5250926999999997E-4</c:v>
                </c:pt>
                <c:pt idx="1874">
                  <c:v>2.8103109000000002E-3</c:v>
                </c:pt>
                <c:pt idx="1875">
                  <c:v>1.7598936E-3</c:v>
                </c:pt>
                <c:pt idx="1876">
                  <c:v>-1.0451127E-3</c:v>
                </c:pt>
                <c:pt idx="1877">
                  <c:v>-2.6546027000000001E-3</c:v>
                </c:pt>
                <c:pt idx="1878">
                  <c:v>-1.4875041E-3</c:v>
                </c:pt>
                <c:pt idx="1879">
                  <c:v>1.602898E-3</c:v>
                </c:pt>
                <c:pt idx="1880">
                  <c:v>2.2440044000000001E-3</c:v>
                </c:pt>
                <c:pt idx="1881">
                  <c:v>-2.1478774999999999E-4</c:v>
                </c:pt>
                <c:pt idx="1882">
                  <c:v>-1.1998321000000001E-3</c:v>
                </c:pt>
                <c:pt idx="1883">
                  <c:v>2.2268558000000001E-4</c:v>
                </c:pt>
                <c:pt idx="1884">
                  <c:v>6.6876928999999997E-4</c:v>
                </c:pt>
                <c:pt idx="1885">
                  <c:v>7.0733340999999995E-5</c:v>
                </c:pt>
                <c:pt idx="1886">
                  <c:v>8.1557929999999997E-4</c:v>
                </c:pt>
                <c:pt idx="1887">
                  <c:v>2.9412089000000002E-3</c:v>
                </c:pt>
                <c:pt idx="1888">
                  <c:v>1.9380406E-3</c:v>
                </c:pt>
                <c:pt idx="1889">
                  <c:v>-2.8554527999999999E-3</c:v>
                </c:pt>
                <c:pt idx="1890">
                  <c:v>-1.5350219E-3</c:v>
                </c:pt>
                <c:pt idx="1891">
                  <c:v>1.895559E-3</c:v>
                </c:pt>
                <c:pt idx="1892">
                  <c:v>-1.2548282E-3</c:v>
                </c:pt>
                <c:pt idx="1893">
                  <c:v>-1.1147137000000001E-3</c:v>
                </c:pt>
                <c:pt idx="1894">
                  <c:v>2.2307427999999998E-3</c:v>
                </c:pt>
                <c:pt idx="1895">
                  <c:v>1.0633619E-3</c:v>
                </c:pt>
                <c:pt idx="1896">
                  <c:v>-1.8330194999999999E-3</c:v>
                </c:pt>
                <c:pt idx="1897">
                  <c:v>-2.4093399999999998E-3</c:v>
                </c:pt>
                <c:pt idx="1898">
                  <c:v>-9.7505745000000003E-4</c:v>
                </c:pt>
                <c:pt idx="1899">
                  <c:v>-7.8101248000000002E-4</c:v>
                </c:pt>
                <c:pt idx="1900">
                  <c:v>-1.5085615E-3</c:v>
                </c:pt>
                <c:pt idx="1901">
                  <c:v>-1.1470005E-3</c:v>
                </c:pt>
                <c:pt idx="1902">
                  <c:v>4.1411937E-4</c:v>
                </c:pt>
                <c:pt idx="1903">
                  <c:v>1.7225723E-3</c:v>
                </c:pt>
                <c:pt idx="1904">
                  <c:v>1.4272760999999999E-3</c:v>
                </c:pt>
                <c:pt idx="1905">
                  <c:v>4.5865412000000003E-4</c:v>
                </c:pt>
                <c:pt idx="1906">
                  <c:v>4.0371151999999999E-5</c:v>
                </c:pt>
                <c:pt idx="1907">
                  <c:v>-1.5348386999999999E-4</c:v>
                </c:pt>
                <c:pt idx="1908">
                  <c:v>-1.2416584E-3</c:v>
                </c:pt>
                <c:pt idx="1909">
                  <c:v>-2.2547651000000002E-3</c:v>
                </c:pt>
                <c:pt idx="1910">
                  <c:v>-1.0476706999999999E-3</c:v>
                </c:pt>
                <c:pt idx="1911">
                  <c:v>1.8433526999999999E-3</c:v>
                </c:pt>
                <c:pt idx="1912">
                  <c:v>2.6241119E-3</c:v>
                </c:pt>
                <c:pt idx="1913">
                  <c:v>3.7909821E-4</c:v>
                </c:pt>
                <c:pt idx="1914">
                  <c:v>-6.5988615999999995E-4</c:v>
                </c:pt>
                <c:pt idx="1915">
                  <c:v>6.4256695000000001E-4</c:v>
                </c:pt>
                <c:pt idx="1916">
                  <c:v>1.1437353E-3</c:v>
                </c:pt>
                <c:pt idx="1917">
                  <c:v>6.7810113999999995E-4</c:v>
                </c:pt>
                <c:pt idx="1918">
                  <c:v>7.8461997999999995E-4</c:v>
                </c:pt>
                <c:pt idx="1919">
                  <c:v>1.3684402999999999E-3</c:v>
                </c:pt>
                <c:pt idx="1920">
                  <c:v>2.1967491E-3</c:v>
                </c:pt>
                <c:pt idx="1921">
                  <c:v>1.5899063E-4</c:v>
                </c:pt>
                <c:pt idx="1922">
                  <c:v>-1.7182286E-3</c:v>
                </c:pt>
                <c:pt idx="1923">
                  <c:v>-1.1090828E-3</c:v>
                </c:pt>
                <c:pt idx="1924">
                  <c:v>-3.2593190000000001E-3</c:v>
                </c:pt>
                <c:pt idx="1925">
                  <c:v>-2.6262102E-3</c:v>
                </c:pt>
                <c:pt idx="1926">
                  <c:v>1.4234607999999999E-3</c:v>
                </c:pt>
                <c:pt idx="1927">
                  <c:v>9.7644685999999999E-4</c:v>
                </c:pt>
                <c:pt idx="1928">
                  <c:v>-1.2500553E-3</c:v>
                </c:pt>
                <c:pt idx="1929">
                  <c:v>-1.1448789999999999E-3</c:v>
                </c:pt>
                <c:pt idx="1930">
                  <c:v>-3.1986185999999997E-5</c:v>
                </c:pt>
                <c:pt idx="1931">
                  <c:v>1.2106079999999999E-6</c:v>
                </c:pt>
                <c:pt idx="1932">
                  <c:v>-1.1640912E-3</c:v>
                </c:pt>
                <c:pt idx="1933">
                  <c:v>-1.4221107999999999E-3</c:v>
                </c:pt>
                <c:pt idx="1934">
                  <c:v>-4.9394414000000005E-4</c:v>
                </c:pt>
                <c:pt idx="1935">
                  <c:v>-5.8254634000000003E-4</c:v>
                </c:pt>
                <c:pt idx="1936">
                  <c:v>-1.4913074E-3</c:v>
                </c:pt>
                <c:pt idx="1937">
                  <c:v>-2.0077680000000001E-4</c:v>
                </c:pt>
                <c:pt idx="1938">
                  <c:v>2.1917275999999999E-3</c:v>
                </c:pt>
                <c:pt idx="1939">
                  <c:v>2.8177445999999998E-3</c:v>
                </c:pt>
                <c:pt idx="1940">
                  <c:v>2.7807475999999999E-3</c:v>
                </c:pt>
                <c:pt idx="1941">
                  <c:v>1.6782955E-3</c:v>
                </c:pt>
                <c:pt idx="1942">
                  <c:v>3.5906349000000001E-4</c:v>
                </c:pt>
                <c:pt idx="1943">
                  <c:v>7.6749771000000006E-6</c:v>
                </c:pt>
                <c:pt idx="1944">
                  <c:v>-1.7607495E-3</c:v>
                </c:pt>
                <c:pt idx="1945">
                  <c:v>-2.9647040999999999E-3</c:v>
                </c:pt>
                <c:pt idx="1946">
                  <c:v>-1.1323048E-3</c:v>
                </c:pt>
                <c:pt idx="1947">
                  <c:v>1.2727051000000001E-3</c:v>
                </c:pt>
                <c:pt idx="1948">
                  <c:v>1.9933261000000002E-3</c:v>
                </c:pt>
                <c:pt idx="1949">
                  <c:v>9.7476987E-4</c:v>
                </c:pt>
                <c:pt idx="1950">
                  <c:v>2.8468607999999998E-4</c:v>
                </c:pt>
                <c:pt idx="1951">
                  <c:v>5.5075633999999995E-4</c:v>
                </c:pt>
                <c:pt idx="1952">
                  <c:v>-1.9258194999999999E-4</c:v>
                </c:pt>
                <c:pt idx="1953">
                  <c:v>-2.1032350000000002E-3</c:v>
                </c:pt>
                <c:pt idx="1954">
                  <c:v>-7.3672161999999999E-4</c:v>
                </c:pt>
                <c:pt idx="1955">
                  <c:v>1.3234998E-3</c:v>
                </c:pt>
                <c:pt idx="1956">
                  <c:v>-1.6489119E-3</c:v>
                </c:pt>
                <c:pt idx="1957">
                  <c:v>-1.7823348000000001E-3</c:v>
                </c:pt>
                <c:pt idx="1958">
                  <c:v>2.1681137E-3</c:v>
                </c:pt>
                <c:pt idx="1959">
                  <c:v>1.9925283E-3</c:v>
                </c:pt>
                <c:pt idx="1960">
                  <c:v>-6.3436269000000003E-4</c:v>
                </c:pt>
                <c:pt idx="1961">
                  <c:v>-7.1592319000000004E-4</c:v>
                </c:pt>
                <c:pt idx="1962">
                  <c:v>4.0990511000000001E-4</c:v>
                </c:pt>
                <c:pt idx="1963">
                  <c:v>3.4327560000000002E-4</c:v>
                </c:pt>
                <c:pt idx="1964">
                  <c:v>7.4541420000000006E-5</c:v>
                </c:pt>
                <c:pt idx="1965">
                  <c:v>-2.4472917999999999E-4</c:v>
                </c:pt>
                <c:pt idx="1966">
                  <c:v>-5.6897423999999999E-4</c:v>
                </c:pt>
                <c:pt idx="1967">
                  <c:v>-8.5202261000000002E-5</c:v>
                </c:pt>
                <c:pt idx="1968">
                  <c:v>8.5945190999999995E-4</c:v>
                </c:pt>
                <c:pt idx="1969">
                  <c:v>1.7424614E-3</c:v>
                </c:pt>
                <c:pt idx="1970">
                  <c:v>1.040338E-3</c:v>
                </c:pt>
                <c:pt idx="1971">
                  <c:v>-1.0783909999999999E-3</c:v>
                </c:pt>
                <c:pt idx="1972">
                  <c:v>-1.7243039E-3</c:v>
                </c:pt>
                <c:pt idx="1973">
                  <c:v>-5.9360159000000005E-4</c:v>
                </c:pt>
                <c:pt idx="1974">
                  <c:v>5.4083916E-4</c:v>
                </c:pt>
                <c:pt idx="1975">
                  <c:v>-4.7076422999999998E-4</c:v>
                </c:pt>
                <c:pt idx="1976">
                  <c:v>-1.9327773E-3</c:v>
                </c:pt>
                <c:pt idx="1977">
                  <c:v>-5.3851153999999999E-4</c:v>
                </c:pt>
                <c:pt idx="1978">
                  <c:v>1.5911253E-3</c:v>
                </c:pt>
                <c:pt idx="1979">
                  <c:v>2.1391536000000002E-3</c:v>
                </c:pt>
                <c:pt idx="1980">
                  <c:v>1.8894700000000001E-3</c:v>
                </c:pt>
                <c:pt idx="1981">
                  <c:v>3.9659546999999999E-4</c:v>
                </c:pt>
                <c:pt idx="1982">
                  <c:v>-2.0472249000000001E-3</c:v>
                </c:pt>
                <c:pt idx="1983">
                  <c:v>-1.7762625E-3</c:v>
                </c:pt>
                <c:pt idx="1984">
                  <c:v>3.6695941000000002E-4</c:v>
                </c:pt>
                <c:pt idx="1985">
                  <c:v>-5.2153656999999996E-4</c:v>
                </c:pt>
                <c:pt idx="1986">
                  <c:v>2.3445040999999999E-4</c:v>
                </c:pt>
                <c:pt idx="1987">
                  <c:v>2.8402407000000002E-3</c:v>
                </c:pt>
                <c:pt idx="1988">
                  <c:v>1.4493213000000001E-4</c:v>
                </c:pt>
                <c:pt idx="1989">
                  <c:v>-1.7910477000000001E-3</c:v>
                </c:pt>
                <c:pt idx="1990">
                  <c:v>4.4372432000000003E-5</c:v>
                </c:pt>
                <c:pt idx="1991">
                  <c:v>1.5152811999999999E-3</c:v>
                </c:pt>
                <c:pt idx="1992">
                  <c:v>1.6995261000000001E-3</c:v>
                </c:pt>
                <c:pt idx="1993">
                  <c:v>4.3172053000000002E-4</c:v>
                </c:pt>
                <c:pt idx="1994">
                  <c:v>-1.4908107E-3</c:v>
                </c:pt>
                <c:pt idx="1995">
                  <c:v>-2.6709360000000001E-3</c:v>
                </c:pt>
                <c:pt idx="1996">
                  <c:v>-8.9110263000000004E-4</c:v>
                </c:pt>
                <c:pt idx="1997">
                  <c:v>2.4467045999999998E-3</c:v>
                </c:pt>
                <c:pt idx="1998">
                  <c:v>2.6213787E-3</c:v>
                </c:pt>
                <c:pt idx="1999">
                  <c:v>-8.2116768000000003E-4</c:v>
                </c:pt>
                <c:pt idx="2000">
                  <c:v>-2.8678410999999999E-3</c:v>
                </c:pt>
                <c:pt idx="2001">
                  <c:v>-8.3070666000000003E-4</c:v>
                </c:pt>
                <c:pt idx="2002">
                  <c:v>1.624847E-3</c:v>
                </c:pt>
                <c:pt idx="2003">
                  <c:v>1.2929192999999999E-3</c:v>
                </c:pt>
                <c:pt idx="2004">
                  <c:v>1.3985886000000001E-4</c:v>
                </c:pt>
                <c:pt idx="2005">
                  <c:v>-3.1074891000000001E-4</c:v>
                </c:pt>
                <c:pt idx="2006">
                  <c:v>-3.6845717000000001E-4</c:v>
                </c:pt>
                <c:pt idx="2007">
                  <c:v>1.8464531E-4</c:v>
                </c:pt>
                <c:pt idx="2008">
                  <c:v>-3.5630056999999999E-4</c:v>
                </c:pt>
                <c:pt idx="2009">
                  <c:v>-1.8030792E-3</c:v>
                </c:pt>
                <c:pt idx="2010">
                  <c:v>-9.8756084000000007E-4</c:v>
                </c:pt>
                <c:pt idx="2011">
                  <c:v>1.1273659000000001E-3</c:v>
                </c:pt>
                <c:pt idx="2012">
                  <c:v>2.010221E-3</c:v>
                </c:pt>
                <c:pt idx="2013">
                  <c:v>1.2610778E-3</c:v>
                </c:pt>
                <c:pt idx="2014">
                  <c:v>-4.5619390000000001E-4</c:v>
                </c:pt>
                <c:pt idx="2015">
                  <c:v>-1.0070482E-3</c:v>
                </c:pt>
                <c:pt idx="2016">
                  <c:v>-3.5964522000000001E-4</c:v>
                </c:pt>
                <c:pt idx="2017">
                  <c:v>-1.0503859999999999E-3</c:v>
                </c:pt>
                <c:pt idx="2018">
                  <c:v>-5.5118514999999999E-4</c:v>
                </c:pt>
                <c:pt idx="2019">
                  <c:v>6.9998345999999995E-4</c:v>
                </c:pt>
                <c:pt idx="2020">
                  <c:v>-1.4046200000000001E-3</c:v>
                </c:pt>
                <c:pt idx="2021">
                  <c:v>-1.7516452999999999E-3</c:v>
                </c:pt>
                <c:pt idx="2022">
                  <c:v>-4.3697107999999998E-4</c:v>
                </c:pt>
                <c:pt idx="2023">
                  <c:v>-1.4545605000000001E-3</c:v>
                </c:pt>
                <c:pt idx="2024">
                  <c:v>-1.4740523999999999E-3</c:v>
                </c:pt>
                <c:pt idx="2025">
                  <c:v>1.5159561E-4</c:v>
                </c:pt>
                <c:pt idx="2026">
                  <c:v>1.1226186999999999E-3</c:v>
                </c:pt>
                <c:pt idx="2027">
                  <c:v>1.3911427E-3</c:v>
                </c:pt>
                <c:pt idx="2028">
                  <c:v>6.0532960999999999E-4</c:v>
                </c:pt>
                <c:pt idx="2029">
                  <c:v>-9.9286072000000008E-4</c:v>
                </c:pt>
                <c:pt idx="2030">
                  <c:v>-8.9662241000000001E-4</c:v>
                </c:pt>
                <c:pt idx="2031">
                  <c:v>2.3273076999999999E-4</c:v>
                </c:pt>
                <c:pt idx="2032">
                  <c:v>9.4973523999999996E-4</c:v>
                </c:pt>
                <c:pt idx="2033">
                  <c:v>2.3594592E-3</c:v>
                </c:pt>
                <c:pt idx="2034">
                  <c:v>3.3103199999999998E-3</c:v>
                </c:pt>
                <c:pt idx="2035">
                  <c:v>1.4266176E-3</c:v>
                </c:pt>
                <c:pt idx="2036">
                  <c:v>-2.0105218000000002E-3</c:v>
                </c:pt>
                <c:pt idx="2037">
                  <c:v>-3.4334260999999999E-3</c:v>
                </c:pt>
                <c:pt idx="2038">
                  <c:v>-1.1571050000000001E-3</c:v>
                </c:pt>
                <c:pt idx="2039">
                  <c:v>2.2540027E-3</c:v>
                </c:pt>
                <c:pt idx="2040">
                  <c:v>2.3787735E-3</c:v>
                </c:pt>
                <c:pt idx="2041">
                  <c:v>-6.7937553999999998E-4</c:v>
                </c:pt>
                <c:pt idx="2042">
                  <c:v>-1.1741277000000001E-3</c:v>
                </c:pt>
                <c:pt idx="2043">
                  <c:v>1.2516525E-3</c:v>
                </c:pt>
                <c:pt idx="2044">
                  <c:v>4.4034504999999999E-4</c:v>
                </c:pt>
                <c:pt idx="2045">
                  <c:v>-2.5127550999999998E-3</c:v>
                </c:pt>
                <c:pt idx="2046">
                  <c:v>-2.4854295000000001E-3</c:v>
                </c:pt>
                <c:pt idx="2047">
                  <c:v>6.5076282999999998E-4</c:v>
                </c:pt>
                <c:pt idx="2048">
                  <c:v>3.2880641999999999E-3</c:v>
                </c:pt>
                <c:pt idx="2049">
                  <c:v>1.2844601000000001E-3</c:v>
                </c:pt>
                <c:pt idx="2050">
                  <c:v>-6.2871851000000003E-4</c:v>
                </c:pt>
                <c:pt idx="2051">
                  <c:v>5.6698738999999998E-4</c:v>
                </c:pt>
                <c:pt idx="2052">
                  <c:v>-8.5262490000000005E-5</c:v>
                </c:pt>
                <c:pt idx="2053">
                  <c:v>-2.5693946999999999E-4</c:v>
                </c:pt>
                <c:pt idx="2054">
                  <c:v>4.5138972000000001E-4</c:v>
                </c:pt>
                <c:pt idx="2055">
                  <c:v>-6.4748618E-4</c:v>
                </c:pt>
                <c:pt idx="2056">
                  <c:v>-1.2792846999999999E-3</c:v>
                </c:pt>
                <c:pt idx="2057">
                  <c:v>-9.7143889999999996E-5</c:v>
                </c:pt>
                <c:pt idx="2058">
                  <c:v>1.0891746E-3</c:v>
                </c:pt>
                <c:pt idx="2059">
                  <c:v>9.4485102000000005E-4</c:v>
                </c:pt>
                <c:pt idx="2060">
                  <c:v>-1.6146895000000001E-4</c:v>
                </c:pt>
                <c:pt idx="2061">
                  <c:v>-1.6797098E-3</c:v>
                </c:pt>
                <c:pt idx="2062">
                  <c:v>-1.8114629999999999E-3</c:v>
                </c:pt>
                <c:pt idx="2063">
                  <c:v>-9.2601722E-4</c:v>
                </c:pt>
                <c:pt idx="2064">
                  <c:v>-5.3365960000000001E-4</c:v>
                </c:pt>
                <c:pt idx="2065">
                  <c:v>1.4853349E-4</c:v>
                </c:pt>
                <c:pt idx="2066">
                  <c:v>1.3232512E-3</c:v>
                </c:pt>
                <c:pt idx="2067">
                  <c:v>2.1369214000000001E-3</c:v>
                </c:pt>
                <c:pt idx="2068">
                  <c:v>2.4964570000000001E-3</c:v>
                </c:pt>
                <c:pt idx="2069">
                  <c:v>1.7146495999999999E-3</c:v>
                </c:pt>
                <c:pt idx="2070">
                  <c:v>-8.1031455999999995E-4</c:v>
                </c:pt>
                <c:pt idx="2071">
                  <c:v>-2.0271404999999999E-3</c:v>
                </c:pt>
                <c:pt idx="2072">
                  <c:v>-1.2188326E-4</c:v>
                </c:pt>
                <c:pt idx="2073">
                  <c:v>1.7973968E-3</c:v>
                </c:pt>
                <c:pt idx="2074">
                  <c:v>8.0314693999999996E-4</c:v>
                </c:pt>
                <c:pt idx="2075">
                  <c:v>-1.5663974000000001E-3</c:v>
                </c:pt>
                <c:pt idx="2076">
                  <c:v>-1.3830102999999999E-3</c:v>
                </c:pt>
                <c:pt idx="2077">
                  <c:v>1.5879619999999999E-4</c:v>
                </c:pt>
                <c:pt idx="2078">
                  <c:v>1.4483540000000001E-4</c:v>
                </c:pt>
                <c:pt idx="2079">
                  <c:v>3.0725632000000002E-4</c:v>
                </c:pt>
                <c:pt idx="2080">
                  <c:v>-6.3806010999999997E-4</c:v>
                </c:pt>
                <c:pt idx="2081">
                  <c:v>-4.4613025999999997E-3</c:v>
                </c:pt>
                <c:pt idx="2082">
                  <c:v>-3.9282924E-3</c:v>
                </c:pt>
                <c:pt idx="2083">
                  <c:v>2.8312836999999999E-4</c:v>
                </c:pt>
                <c:pt idx="2084">
                  <c:v>1.3800188000000001E-3</c:v>
                </c:pt>
                <c:pt idx="2085">
                  <c:v>2.8653824999999998E-3</c:v>
                </c:pt>
                <c:pt idx="2086">
                  <c:v>3.2806290000000002E-3</c:v>
                </c:pt>
                <c:pt idx="2087">
                  <c:v>-8.8036541000000002E-4</c:v>
                </c:pt>
                <c:pt idx="2088">
                  <c:v>-3.8963067999999998E-3</c:v>
                </c:pt>
                <c:pt idx="2089">
                  <c:v>-1.7646108000000001E-3</c:v>
                </c:pt>
                <c:pt idx="2090">
                  <c:v>1.8282420000000001E-3</c:v>
                </c:pt>
                <c:pt idx="2091">
                  <c:v>1.8829824E-3</c:v>
                </c:pt>
                <c:pt idx="2092">
                  <c:v>4.2404870000000002E-4</c:v>
                </c:pt>
                <c:pt idx="2093">
                  <c:v>1.2827453E-3</c:v>
                </c:pt>
                <c:pt idx="2094">
                  <c:v>1.8379037999999999E-3</c:v>
                </c:pt>
                <c:pt idx="2095">
                  <c:v>6.1806847999999997E-4</c:v>
                </c:pt>
                <c:pt idx="2096">
                  <c:v>-4.5822636999999999E-4</c:v>
                </c:pt>
                <c:pt idx="2097">
                  <c:v>-1.4380955999999999E-4</c:v>
                </c:pt>
                <c:pt idx="2098">
                  <c:v>1.1953826E-3</c:v>
                </c:pt>
                <c:pt idx="2099">
                  <c:v>8.8097466000000004E-4</c:v>
                </c:pt>
                <c:pt idx="2100">
                  <c:v>-7.1197804999999996E-4</c:v>
                </c:pt>
                <c:pt idx="2101">
                  <c:v>-1.3061785E-3</c:v>
                </c:pt>
                <c:pt idx="2102">
                  <c:v>-5.3065703999999997E-4</c:v>
                </c:pt>
                <c:pt idx="2103">
                  <c:v>-5.0468204999999999E-5</c:v>
                </c:pt>
                <c:pt idx="2104">
                  <c:v>-1.1778754E-3</c:v>
                </c:pt>
                <c:pt idx="2105">
                  <c:v>-1.282594E-3</c:v>
                </c:pt>
                <c:pt idx="2106">
                  <c:v>1.0988028999999999E-3</c:v>
                </c:pt>
                <c:pt idx="2107">
                  <c:v>1.6288406999999999E-3</c:v>
                </c:pt>
                <c:pt idx="2108">
                  <c:v>-6.7904770999999999E-4</c:v>
                </c:pt>
                <c:pt idx="2109">
                  <c:v>-1.1397905000000001E-3</c:v>
                </c:pt>
                <c:pt idx="2110">
                  <c:v>1.2123987E-3</c:v>
                </c:pt>
                <c:pt idx="2111">
                  <c:v>2.2903306999999999E-3</c:v>
                </c:pt>
                <c:pt idx="2112">
                  <c:v>-1.2472784E-3</c:v>
                </c:pt>
                <c:pt idx="2113">
                  <c:v>-5.8446147000000004E-3</c:v>
                </c:pt>
                <c:pt idx="2114">
                  <c:v>-2.9006353E-3</c:v>
                </c:pt>
                <c:pt idx="2115">
                  <c:v>2.9776418999999999E-3</c:v>
                </c:pt>
                <c:pt idx="2116">
                  <c:v>2.1769462E-3</c:v>
                </c:pt>
                <c:pt idx="2117">
                  <c:v>1.1575231E-3</c:v>
                </c:pt>
                <c:pt idx="2118">
                  <c:v>2.1877484999999999E-3</c:v>
                </c:pt>
                <c:pt idx="2119">
                  <c:v>1.4836189999999999E-4</c:v>
                </c:pt>
                <c:pt idx="2120">
                  <c:v>-2.5174727E-3</c:v>
                </c:pt>
                <c:pt idx="2121">
                  <c:v>-1.5214352999999999E-3</c:v>
                </c:pt>
                <c:pt idx="2122">
                  <c:v>6.8912007000000003E-4</c:v>
                </c:pt>
                <c:pt idx="2123">
                  <c:v>6.0820853E-4</c:v>
                </c:pt>
                <c:pt idx="2124">
                  <c:v>6.5217377999999995E-4</c:v>
                </c:pt>
                <c:pt idx="2125">
                  <c:v>2.6388284000000001E-4</c:v>
                </c:pt>
                <c:pt idx="2126">
                  <c:v>-1.2011926E-3</c:v>
                </c:pt>
                <c:pt idx="2127">
                  <c:v>-5.5614900000000003E-4</c:v>
                </c:pt>
                <c:pt idx="2128">
                  <c:v>3.2967841000000001E-4</c:v>
                </c:pt>
                <c:pt idx="2129">
                  <c:v>4.5325922000000001E-4</c:v>
                </c:pt>
                <c:pt idx="2130">
                  <c:v>8.4330886999999996E-4</c:v>
                </c:pt>
                <c:pt idx="2131">
                  <c:v>7.3508679999999998E-4</c:v>
                </c:pt>
                <c:pt idx="2132">
                  <c:v>6.1420713999999995E-4</c:v>
                </c:pt>
                <c:pt idx="2133">
                  <c:v>1.8448995999999999E-4</c:v>
                </c:pt>
                <c:pt idx="2134">
                  <c:v>-3.0873597E-4</c:v>
                </c:pt>
                <c:pt idx="2135">
                  <c:v>-8.2008131000000002E-4</c:v>
                </c:pt>
                <c:pt idx="2136">
                  <c:v>-5.2247605000000003E-4</c:v>
                </c:pt>
                <c:pt idx="2137">
                  <c:v>9.9687730000000007E-4</c:v>
                </c:pt>
                <c:pt idx="2138">
                  <c:v>1.2736571999999999E-3</c:v>
                </c:pt>
                <c:pt idx="2139">
                  <c:v>2.1327512999999999E-4</c:v>
                </c:pt>
                <c:pt idx="2140">
                  <c:v>3.6295217000000002E-4</c:v>
                </c:pt>
                <c:pt idx="2141">
                  <c:v>4.8359382999999998E-4</c:v>
                </c:pt>
                <c:pt idx="2142">
                  <c:v>-8.5272275999999998E-4</c:v>
                </c:pt>
                <c:pt idx="2143">
                  <c:v>-5.9962476999999995E-4</c:v>
                </c:pt>
                <c:pt idx="2144">
                  <c:v>8.7980751000000005E-4</c:v>
                </c:pt>
                <c:pt idx="2145">
                  <c:v>-3.4924293999999997E-5</c:v>
                </c:pt>
                <c:pt idx="2146">
                  <c:v>-5.7081125000000004E-4</c:v>
                </c:pt>
                <c:pt idx="2147">
                  <c:v>-1.3949102E-4</c:v>
                </c:pt>
                <c:pt idx="2148">
                  <c:v>-1.2844276000000001E-3</c:v>
                </c:pt>
                <c:pt idx="2149">
                  <c:v>8.8160916000000001E-4</c:v>
                </c:pt>
                <c:pt idx="2150">
                  <c:v>3.4314147000000001E-3</c:v>
                </c:pt>
                <c:pt idx="2151">
                  <c:v>7.8600546E-4</c:v>
                </c:pt>
                <c:pt idx="2152">
                  <c:v>-1.5874838E-3</c:v>
                </c:pt>
                <c:pt idx="2153">
                  <c:v>-1.1011044E-3</c:v>
                </c:pt>
                <c:pt idx="2154">
                  <c:v>-1.4863152000000001E-3</c:v>
                </c:pt>
                <c:pt idx="2155">
                  <c:v>-1.9603973000000001E-3</c:v>
                </c:pt>
                <c:pt idx="2156">
                  <c:v>-1.1113046999999999E-4</c:v>
                </c:pt>
                <c:pt idx="2157">
                  <c:v>1.1060696000000001E-3</c:v>
                </c:pt>
                <c:pt idx="2158">
                  <c:v>4.3710393000000002E-4</c:v>
                </c:pt>
                <c:pt idx="2159">
                  <c:v>-5.61208E-4</c:v>
                </c:pt>
                <c:pt idx="2160">
                  <c:v>-5.4256536999999999E-4</c:v>
                </c:pt>
                <c:pt idx="2161">
                  <c:v>2.2230104E-4</c:v>
                </c:pt>
                <c:pt idx="2162">
                  <c:v>-1.1707501E-4</c:v>
                </c:pt>
                <c:pt idx="2163">
                  <c:v>-2.6382818000000001E-4</c:v>
                </c:pt>
                <c:pt idx="2164">
                  <c:v>-1.7546899E-4</c:v>
                </c:pt>
                <c:pt idx="2165">
                  <c:v>-1.467005E-3</c:v>
                </c:pt>
                <c:pt idx="2166">
                  <c:v>-1.9623124E-3</c:v>
                </c:pt>
                <c:pt idx="2167">
                  <c:v>-6.8231737000000003E-4</c:v>
                </c:pt>
                <c:pt idx="2168">
                  <c:v>7.9805819000000004E-4</c:v>
                </c:pt>
                <c:pt idx="2169">
                  <c:v>1.4426511999999999E-3</c:v>
                </c:pt>
                <c:pt idx="2170">
                  <c:v>9.2243059000000004E-4</c:v>
                </c:pt>
                <c:pt idx="2171">
                  <c:v>7.3474819000000002E-4</c:v>
                </c:pt>
                <c:pt idx="2172">
                  <c:v>5.5279050000000001E-4</c:v>
                </c:pt>
                <c:pt idx="2173">
                  <c:v>-4.4950011999999998E-4</c:v>
                </c:pt>
                <c:pt idx="2174">
                  <c:v>1.1218962E-4</c:v>
                </c:pt>
                <c:pt idx="2175">
                  <c:v>1.4707371E-3</c:v>
                </c:pt>
                <c:pt idx="2176">
                  <c:v>8.1184493999999997E-4</c:v>
                </c:pt>
                <c:pt idx="2177">
                  <c:v>-1.5804431E-3</c:v>
                </c:pt>
                <c:pt idx="2178">
                  <c:v>-6.7908574999999999E-4</c:v>
                </c:pt>
                <c:pt idx="2179">
                  <c:v>1.5344642E-3</c:v>
                </c:pt>
                <c:pt idx="2180">
                  <c:v>-1.3269357E-3</c:v>
                </c:pt>
                <c:pt idx="2181">
                  <c:v>-2.2112229E-3</c:v>
                </c:pt>
                <c:pt idx="2182">
                  <c:v>1.1957507E-3</c:v>
                </c:pt>
                <c:pt idx="2183">
                  <c:v>2.2079078000000001E-3</c:v>
                </c:pt>
                <c:pt idx="2184">
                  <c:v>9.820370399999999E-4</c:v>
                </c:pt>
                <c:pt idx="2185">
                  <c:v>3.2391456E-4</c:v>
                </c:pt>
                <c:pt idx="2186">
                  <c:v>3.6273825000000001E-4</c:v>
                </c:pt>
                <c:pt idx="2187">
                  <c:v>-1.5009282E-4</c:v>
                </c:pt>
                <c:pt idx="2188">
                  <c:v>-1.7663474000000001E-3</c:v>
                </c:pt>
                <c:pt idx="2189">
                  <c:v>-2.6095100999999998E-3</c:v>
                </c:pt>
                <c:pt idx="2190">
                  <c:v>-4.1842612999999998E-4</c:v>
                </c:pt>
                <c:pt idx="2191">
                  <c:v>1.6299442E-3</c:v>
                </c:pt>
                <c:pt idx="2192">
                  <c:v>2.8886952000000001E-4</c:v>
                </c:pt>
                <c:pt idx="2193">
                  <c:v>-1.8901844E-3</c:v>
                </c:pt>
                <c:pt idx="2194">
                  <c:v>-1.7782366000000001E-3</c:v>
                </c:pt>
                <c:pt idx="2195">
                  <c:v>4.9017191000000002E-4</c:v>
                </c:pt>
                <c:pt idx="2196">
                  <c:v>2.1844970000000001E-3</c:v>
                </c:pt>
                <c:pt idx="2197">
                  <c:v>1.3454643000000001E-3</c:v>
                </c:pt>
                <c:pt idx="2198">
                  <c:v>-3.8847164999999999E-4</c:v>
                </c:pt>
                <c:pt idx="2199">
                  <c:v>-6.6810046000000004E-4</c:v>
                </c:pt>
                <c:pt idx="2200">
                  <c:v>-1.1779934E-4</c:v>
                </c:pt>
                <c:pt idx="2201">
                  <c:v>1.5877238999999999E-4</c:v>
                </c:pt>
                <c:pt idx="2202">
                  <c:v>5.7897519000000002E-4</c:v>
                </c:pt>
                <c:pt idx="2203">
                  <c:v>-2.9048217000000003E-4</c:v>
                </c:pt>
                <c:pt idx="2204">
                  <c:v>-1.1922655E-3</c:v>
                </c:pt>
                <c:pt idx="2205">
                  <c:v>7.0083682000000001E-4</c:v>
                </c:pt>
                <c:pt idx="2206">
                  <c:v>1.2810969000000001E-3</c:v>
                </c:pt>
                <c:pt idx="2207">
                  <c:v>1.9240098999999999E-4</c:v>
                </c:pt>
                <c:pt idx="2208">
                  <c:v>2.8128666999999998E-4</c:v>
                </c:pt>
                <c:pt idx="2209">
                  <c:v>-7.4313546999999998E-4</c:v>
                </c:pt>
                <c:pt idx="2210">
                  <c:v>8.0845706000000003E-4</c:v>
                </c:pt>
                <c:pt idx="2211">
                  <c:v>2.9761293000000002E-3</c:v>
                </c:pt>
                <c:pt idx="2212">
                  <c:v>-7.0774894000000005E-4</c:v>
                </c:pt>
                <c:pt idx="2213">
                  <c:v>-2.6871477000000002E-3</c:v>
                </c:pt>
                <c:pt idx="2214">
                  <c:v>8.2972974000000002E-5</c:v>
                </c:pt>
                <c:pt idx="2215">
                  <c:v>2.4151100999999999E-3</c:v>
                </c:pt>
                <c:pt idx="2216">
                  <c:v>1.9832551000000002E-3</c:v>
                </c:pt>
                <c:pt idx="2217">
                  <c:v>1.8156020999999999E-4</c:v>
                </c:pt>
                <c:pt idx="2218">
                  <c:v>-9.9834446000000008E-4</c:v>
                </c:pt>
                <c:pt idx="2219">
                  <c:v>-2.2454146E-3</c:v>
                </c:pt>
                <c:pt idx="2220">
                  <c:v>-2.3206778E-3</c:v>
                </c:pt>
                <c:pt idx="2221">
                  <c:v>2.5401341000000002E-4</c:v>
                </c:pt>
                <c:pt idx="2222">
                  <c:v>3.4102135999999998E-3</c:v>
                </c:pt>
                <c:pt idx="2223">
                  <c:v>2.7663598000000002E-3</c:v>
                </c:pt>
                <c:pt idx="2224">
                  <c:v>-1.5005042E-3</c:v>
                </c:pt>
                <c:pt idx="2225">
                  <c:v>-2.6389508E-3</c:v>
                </c:pt>
                <c:pt idx="2226">
                  <c:v>4.6097827000000002E-4</c:v>
                </c:pt>
                <c:pt idx="2227">
                  <c:v>1.5851995E-3</c:v>
                </c:pt>
                <c:pt idx="2228">
                  <c:v>1.7088969999999999E-4</c:v>
                </c:pt>
                <c:pt idx="2229">
                  <c:v>1.0160503E-3</c:v>
                </c:pt>
                <c:pt idx="2230">
                  <c:v>1.9242698E-3</c:v>
                </c:pt>
                <c:pt idx="2231">
                  <c:v>-1.2687206000000001E-3</c:v>
                </c:pt>
                <c:pt idx="2232">
                  <c:v>-4.2162993000000003E-3</c:v>
                </c:pt>
                <c:pt idx="2233">
                  <c:v>-2.1944746999999999E-3</c:v>
                </c:pt>
                <c:pt idx="2234">
                  <c:v>1.5395433999999999E-3</c:v>
                </c:pt>
                <c:pt idx="2235">
                  <c:v>1.7077067E-3</c:v>
                </c:pt>
                <c:pt idx="2236">
                  <c:v>2.8670396000000002E-5</c:v>
                </c:pt>
                <c:pt idx="2237">
                  <c:v>-5.9088261999999995E-4</c:v>
                </c:pt>
                <c:pt idx="2238">
                  <c:v>-8.2969876000000002E-4</c:v>
                </c:pt>
                <c:pt idx="2239">
                  <c:v>-4.4414636E-4</c:v>
                </c:pt>
                <c:pt idx="2240">
                  <c:v>1.9135992999999999E-4</c:v>
                </c:pt>
                <c:pt idx="2241">
                  <c:v>-3.4413972999999999E-4</c:v>
                </c:pt>
                <c:pt idx="2242">
                  <c:v>1.0298769E-3</c:v>
                </c:pt>
                <c:pt idx="2243">
                  <c:v>1.9966119E-3</c:v>
                </c:pt>
                <c:pt idx="2244">
                  <c:v>-2.3810382999999999E-3</c:v>
                </c:pt>
                <c:pt idx="2245">
                  <c:v>-3.1250771E-3</c:v>
                </c:pt>
                <c:pt idx="2246">
                  <c:v>1.2694484E-3</c:v>
                </c:pt>
                <c:pt idx="2247">
                  <c:v>8.7944141E-4</c:v>
                </c:pt>
                <c:pt idx="2248">
                  <c:v>-2.0577209000000002E-3</c:v>
                </c:pt>
                <c:pt idx="2249">
                  <c:v>-1.1010886000000001E-3</c:v>
                </c:pt>
                <c:pt idx="2250">
                  <c:v>1.4651035000000001E-3</c:v>
                </c:pt>
                <c:pt idx="2251">
                  <c:v>1.6572049000000001E-3</c:v>
                </c:pt>
                <c:pt idx="2252">
                  <c:v>-4.1913161E-4</c:v>
                </c:pt>
                <c:pt idx="2253">
                  <c:v>-1.3199371E-3</c:v>
                </c:pt>
                <c:pt idx="2254">
                  <c:v>2.1171773E-4</c:v>
                </c:pt>
                <c:pt idx="2255">
                  <c:v>1.6654332999999999E-3</c:v>
                </c:pt>
                <c:pt idx="2256">
                  <c:v>1.6168439000000001E-3</c:v>
                </c:pt>
                <c:pt idx="2257">
                  <c:v>-3.3137659000000001E-4</c:v>
                </c:pt>
                <c:pt idx="2258">
                  <c:v>-1.9081745000000001E-3</c:v>
                </c:pt>
                <c:pt idx="2259">
                  <c:v>-1.0292135999999999E-3</c:v>
                </c:pt>
                <c:pt idx="2260">
                  <c:v>2.3752016999999999E-4</c:v>
                </c:pt>
                <c:pt idx="2261">
                  <c:v>1.0062192000000001E-3</c:v>
                </c:pt>
                <c:pt idx="2262">
                  <c:v>2.0156137000000001E-3</c:v>
                </c:pt>
                <c:pt idx="2263">
                  <c:v>2.4988714999999999E-3</c:v>
                </c:pt>
                <c:pt idx="2264">
                  <c:v>1.2113932999999999E-3</c:v>
                </c:pt>
                <c:pt idx="2265">
                  <c:v>-1.2265856999999999E-3</c:v>
                </c:pt>
                <c:pt idx="2266">
                  <c:v>-1.742426E-3</c:v>
                </c:pt>
                <c:pt idx="2267">
                  <c:v>9.813399E-4</c:v>
                </c:pt>
                <c:pt idx="2268">
                  <c:v>1.9785126999999998E-3</c:v>
                </c:pt>
                <c:pt idx="2269">
                  <c:v>-1.3588678E-3</c:v>
                </c:pt>
                <c:pt idx="2270">
                  <c:v>-3.3604383E-3</c:v>
                </c:pt>
                <c:pt idx="2271">
                  <c:v>-1.7584186999999999E-3</c:v>
                </c:pt>
                <c:pt idx="2272">
                  <c:v>-6.4974626999999999E-4</c:v>
                </c:pt>
                <c:pt idx="2273">
                  <c:v>-2.2378432999999999E-3</c:v>
                </c:pt>
                <c:pt idx="2274">
                  <c:v>-1.4980451E-3</c:v>
                </c:pt>
                <c:pt idx="2275">
                  <c:v>2.8178694E-4</c:v>
                </c:pt>
                <c:pt idx="2276">
                  <c:v>-8.7228261999999996E-4</c:v>
                </c:pt>
                <c:pt idx="2277">
                  <c:v>1.5214046000000001E-3</c:v>
                </c:pt>
                <c:pt idx="2278">
                  <c:v>3.4377987E-3</c:v>
                </c:pt>
                <c:pt idx="2279">
                  <c:v>1.3773323E-5</c:v>
                </c:pt>
                <c:pt idx="2280">
                  <c:v>-2.3851739999999999E-3</c:v>
                </c:pt>
                <c:pt idx="2281">
                  <c:v>-1.9184914E-3</c:v>
                </c:pt>
                <c:pt idx="2282">
                  <c:v>3.4315791000000003E-5</c:v>
                </c:pt>
                <c:pt idx="2283">
                  <c:v>6.8721517999999996E-4</c:v>
                </c:pt>
                <c:pt idx="2284">
                  <c:v>-3.5130589999999998E-4</c:v>
                </c:pt>
                <c:pt idx="2285">
                  <c:v>3.2564890999999999E-4</c:v>
                </c:pt>
                <c:pt idx="2286">
                  <c:v>1.5857899999999999E-3</c:v>
                </c:pt>
                <c:pt idx="2287">
                  <c:v>5.5525287E-4</c:v>
                </c:pt>
                <c:pt idx="2288">
                  <c:v>-1.4269546E-3</c:v>
                </c:pt>
                <c:pt idx="2289">
                  <c:v>-1.4873597E-3</c:v>
                </c:pt>
                <c:pt idx="2290">
                  <c:v>2.8966190000000001E-4</c:v>
                </c:pt>
                <c:pt idx="2291">
                  <c:v>1.6201918E-3</c:v>
                </c:pt>
                <c:pt idx="2292">
                  <c:v>9.4496152E-4</c:v>
                </c:pt>
                <c:pt idx="2293">
                  <c:v>1.7736982999999999E-4</c:v>
                </c:pt>
                <c:pt idx="2294">
                  <c:v>1.5520243E-3</c:v>
                </c:pt>
                <c:pt idx="2295">
                  <c:v>2.8645937000000002E-3</c:v>
                </c:pt>
                <c:pt idx="2296">
                  <c:v>2.1716827000000001E-3</c:v>
                </c:pt>
                <c:pt idx="2297">
                  <c:v>5.3144222999999997E-4</c:v>
                </c:pt>
                <c:pt idx="2298">
                  <c:v>3.0888013000000001E-4</c:v>
                </c:pt>
                <c:pt idx="2299">
                  <c:v>-8.2872183000000003E-5</c:v>
                </c:pt>
                <c:pt idx="2300">
                  <c:v>-1.850722E-3</c:v>
                </c:pt>
                <c:pt idx="2301">
                  <c:v>-1.8015018999999999E-3</c:v>
                </c:pt>
                <c:pt idx="2302">
                  <c:v>-5.3125749999999999E-4</c:v>
                </c:pt>
                <c:pt idx="2303">
                  <c:v>5.400696E-4</c:v>
                </c:pt>
                <c:pt idx="2304">
                  <c:v>2.6327620999999998E-4</c:v>
                </c:pt>
                <c:pt idx="2305">
                  <c:v>-1.9579667E-3</c:v>
                </c:pt>
                <c:pt idx="2306">
                  <c:v>-2.1150031E-4</c:v>
                </c:pt>
                <c:pt idx="2307">
                  <c:v>2.4785660999999998E-3</c:v>
                </c:pt>
                <c:pt idx="2308">
                  <c:v>-8.3349323000000005E-7</c:v>
                </c:pt>
                <c:pt idx="2309">
                  <c:v>-3.0977776000000001E-4</c:v>
                </c:pt>
                <c:pt idx="2310">
                  <c:v>1.4685046E-3</c:v>
                </c:pt>
                <c:pt idx="2311">
                  <c:v>4.5230770000000001E-4</c:v>
                </c:pt>
                <c:pt idx="2312">
                  <c:v>-4.4564121000000001E-4</c:v>
                </c:pt>
                <c:pt idx="2313">
                  <c:v>-1.9911481000000001E-4</c:v>
                </c:pt>
                <c:pt idx="2314">
                  <c:v>-6.8147781999999997E-4</c:v>
                </c:pt>
                <c:pt idx="2315">
                  <c:v>-1.5343937E-3</c:v>
                </c:pt>
                <c:pt idx="2316">
                  <c:v>-8.0440364999999998E-4</c:v>
                </c:pt>
                <c:pt idx="2317">
                  <c:v>6.0120102000000002E-4</c:v>
                </c:pt>
                <c:pt idx="2318">
                  <c:v>5.2162455000000002E-4</c:v>
                </c:pt>
                <c:pt idx="2319">
                  <c:v>7.7369466000000006E-5</c:v>
                </c:pt>
                <c:pt idx="2320">
                  <c:v>2.7587938999999999E-4</c:v>
                </c:pt>
                <c:pt idx="2321">
                  <c:v>1.8824261999999999E-6</c:v>
                </c:pt>
                <c:pt idx="2322">
                  <c:v>2.2886769000000001E-4</c:v>
                </c:pt>
                <c:pt idx="2323">
                  <c:v>4.1440492000000001E-4</c:v>
                </c:pt>
                <c:pt idx="2324">
                  <c:v>-6.7518123000000002E-4</c:v>
                </c:pt>
                <c:pt idx="2325">
                  <c:v>-1.0960399999999999E-3</c:v>
                </c:pt>
                <c:pt idx="2326">
                  <c:v>-1.7289268E-4</c:v>
                </c:pt>
                <c:pt idx="2327">
                  <c:v>9.5048584000000005E-4</c:v>
                </c:pt>
                <c:pt idx="2328">
                  <c:v>1.9421541000000001E-4</c:v>
                </c:pt>
                <c:pt idx="2329">
                  <c:v>-1.7349446E-3</c:v>
                </c:pt>
                <c:pt idx="2330">
                  <c:v>-1.2491912E-3</c:v>
                </c:pt>
                <c:pt idx="2331">
                  <c:v>9.8229669999999993E-4</c:v>
                </c:pt>
                <c:pt idx="2332">
                  <c:v>1.6471281999999999E-3</c:v>
                </c:pt>
                <c:pt idx="2333">
                  <c:v>4.4135612000000002E-4</c:v>
                </c:pt>
                <c:pt idx="2334">
                  <c:v>-9.5905079999999998E-4</c:v>
                </c:pt>
                <c:pt idx="2335">
                  <c:v>-7.3149469000000002E-4</c:v>
                </c:pt>
                <c:pt idx="2336">
                  <c:v>1.0800115E-3</c:v>
                </c:pt>
                <c:pt idx="2337">
                  <c:v>5.8590680000000003E-4</c:v>
                </c:pt>
                <c:pt idx="2338">
                  <c:v>3.8690262999999998E-4</c:v>
                </c:pt>
                <c:pt idx="2339">
                  <c:v>2.1169097E-3</c:v>
                </c:pt>
                <c:pt idx="2340">
                  <c:v>2.7076253999999999E-6</c:v>
                </c:pt>
                <c:pt idx="2341">
                  <c:v>-2.2110939999999998E-3</c:v>
                </c:pt>
                <c:pt idx="2342">
                  <c:v>-1.5340892000000001E-3</c:v>
                </c:pt>
                <c:pt idx="2343">
                  <c:v>-8.7267854999999997E-4</c:v>
                </c:pt>
                <c:pt idx="2344">
                  <c:v>-1.8959776000000001E-4</c:v>
                </c:pt>
                <c:pt idx="2345">
                  <c:v>3.9618031E-4</c:v>
                </c:pt>
                <c:pt idx="2346">
                  <c:v>9.9485061999999994E-4</c:v>
                </c:pt>
                <c:pt idx="2347">
                  <c:v>6.4617783999999995E-4</c:v>
                </c:pt>
                <c:pt idx="2348">
                  <c:v>-1.0520659999999999E-3</c:v>
                </c:pt>
                <c:pt idx="2349">
                  <c:v>-1.3098991E-3</c:v>
                </c:pt>
                <c:pt idx="2350">
                  <c:v>9.3626367000000004E-4</c:v>
                </c:pt>
                <c:pt idx="2351">
                  <c:v>2.3620746999999998E-3</c:v>
                </c:pt>
                <c:pt idx="2352">
                  <c:v>4.0001909999999997E-4</c:v>
                </c:pt>
                <c:pt idx="2353">
                  <c:v>-1.346451E-3</c:v>
                </c:pt>
                <c:pt idx="2354">
                  <c:v>-4.1479629000000002E-4</c:v>
                </c:pt>
                <c:pt idx="2355">
                  <c:v>-6.2146095999999996E-4</c:v>
                </c:pt>
                <c:pt idx="2356">
                  <c:v>-1.5854144E-3</c:v>
                </c:pt>
                <c:pt idx="2357">
                  <c:v>-4.5672577000000002E-4</c:v>
                </c:pt>
                <c:pt idx="2358">
                  <c:v>4.3853845999999999E-4</c:v>
                </c:pt>
                <c:pt idx="2359">
                  <c:v>9.3155120000000004E-4</c:v>
                </c:pt>
                <c:pt idx="2360">
                  <c:v>2.1768402999999999E-3</c:v>
                </c:pt>
                <c:pt idx="2361">
                  <c:v>2.0016618999999999E-3</c:v>
                </c:pt>
                <c:pt idx="2362">
                  <c:v>-9.2626279E-6</c:v>
                </c:pt>
                <c:pt idx="2363">
                  <c:v>-1.0374169000000001E-3</c:v>
                </c:pt>
                <c:pt idx="2364">
                  <c:v>-1.2981034E-4</c:v>
                </c:pt>
                <c:pt idx="2365">
                  <c:v>4.7184665E-4</c:v>
                </c:pt>
                <c:pt idx="2366">
                  <c:v>9.1616924000000001E-4</c:v>
                </c:pt>
                <c:pt idx="2367">
                  <c:v>1.3006873999999999E-3</c:v>
                </c:pt>
                <c:pt idx="2368">
                  <c:v>-3.7323023000000001E-4</c:v>
                </c:pt>
                <c:pt idx="2369">
                  <c:v>-2.8306274999999998E-3</c:v>
                </c:pt>
                <c:pt idx="2370">
                  <c:v>-1.2565129999999999E-3</c:v>
                </c:pt>
                <c:pt idx="2371">
                  <c:v>9.4269861000000001E-4</c:v>
                </c:pt>
                <c:pt idx="2372">
                  <c:v>-1.9878182000000002E-3</c:v>
                </c:pt>
                <c:pt idx="2373">
                  <c:v>-2.4624955E-3</c:v>
                </c:pt>
                <c:pt idx="2374">
                  <c:v>8.0332538999999998E-4</c:v>
                </c:pt>
                <c:pt idx="2375">
                  <c:v>7.7438843E-4</c:v>
                </c:pt>
                <c:pt idx="2376">
                  <c:v>-1.4114712E-4</c:v>
                </c:pt>
                <c:pt idx="2377">
                  <c:v>3.8118635E-4</c:v>
                </c:pt>
                <c:pt idx="2378">
                  <c:v>6.5263442999999993E-5</c:v>
                </c:pt>
                <c:pt idx="2379">
                  <c:v>-8.0210844999999999E-4</c:v>
                </c:pt>
                <c:pt idx="2380">
                  <c:v>-1.0345177E-3</c:v>
                </c:pt>
                <c:pt idx="2381">
                  <c:v>-3.7576875999999997E-5</c:v>
                </c:pt>
                <c:pt idx="2382">
                  <c:v>2.4206051000000002E-3</c:v>
                </c:pt>
                <c:pt idx="2383">
                  <c:v>3.4111886000000001E-3</c:v>
                </c:pt>
                <c:pt idx="2384">
                  <c:v>-5.8110437E-5</c:v>
                </c:pt>
                <c:pt idx="2385">
                  <c:v>-3.3645287000000001E-3</c:v>
                </c:pt>
                <c:pt idx="2386">
                  <c:v>-1.626731E-3</c:v>
                </c:pt>
                <c:pt idx="2387">
                  <c:v>1.5388087E-3</c:v>
                </c:pt>
                <c:pt idx="2388">
                  <c:v>2.2712929000000001E-3</c:v>
                </c:pt>
                <c:pt idx="2389">
                  <c:v>8.8008514000000005E-4</c:v>
                </c:pt>
                <c:pt idx="2390">
                  <c:v>-4.1771742000000001E-4</c:v>
                </c:pt>
                <c:pt idx="2391">
                  <c:v>-6.1545513999999998E-4</c:v>
                </c:pt>
                <c:pt idx="2392">
                  <c:v>-9.6729393999999997E-4</c:v>
                </c:pt>
                <c:pt idx="2393">
                  <c:v>-2.5132844999999999E-3</c:v>
                </c:pt>
                <c:pt idx="2394">
                  <c:v>-2.4264471E-3</c:v>
                </c:pt>
                <c:pt idx="2395">
                  <c:v>6.9532052999999997E-4</c:v>
                </c:pt>
                <c:pt idx="2396">
                  <c:v>2.1938197999999999E-3</c:v>
                </c:pt>
                <c:pt idx="2397">
                  <c:v>9.2702007999999998E-4</c:v>
                </c:pt>
                <c:pt idx="2398">
                  <c:v>7.4042230000000001E-4</c:v>
                </c:pt>
                <c:pt idx="2399">
                  <c:v>1.9886296999999998E-3</c:v>
                </c:pt>
                <c:pt idx="2400">
                  <c:v>1.1061256000000001E-3</c:v>
                </c:pt>
                <c:pt idx="2401">
                  <c:v>-2.1988950000000002E-3</c:v>
                </c:pt>
                <c:pt idx="2402">
                  <c:v>-1.0025165999999999E-3</c:v>
                </c:pt>
                <c:pt idx="2403">
                  <c:v>3.0981470999999999E-3</c:v>
                </c:pt>
                <c:pt idx="2404">
                  <c:v>1.4365094E-3</c:v>
                </c:pt>
                <c:pt idx="2405">
                  <c:v>-5.3374881999999999E-4</c:v>
                </c:pt>
                <c:pt idx="2406">
                  <c:v>1.4492657E-4</c:v>
                </c:pt>
                <c:pt idx="2407">
                  <c:v>-1.0360452E-3</c:v>
                </c:pt>
                <c:pt idx="2408">
                  <c:v>-2.5648715E-3</c:v>
                </c:pt>
                <c:pt idx="2409">
                  <c:v>-2.5211765000000001E-3</c:v>
                </c:pt>
                <c:pt idx="2410">
                  <c:v>-1.0215622E-3</c:v>
                </c:pt>
                <c:pt idx="2411">
                  <c:v>7.1125647000000003E-4</c:v>
                </c:pt>
                <c:pt idx="2412">
                  <c:v>5.3711796999999996E-4</c:v>
                </c:pt>
                <c:pt idx="2413">
                  <c:v>-1.0067557999999999E-4</c:v>
                </c:pt>
                <c:pt idx="2414">
                  <c:v>5.8376895999999998E-4</c:v>
                </c:pt>
                <c:pt idx="2415">
                  <c:v>6.6235142999999995E-4</c:v>
                </c:pt>
                <c:pt idx="2416">
                  <c:v>3.9728768999999997E-4</c:v>
                </c:pt>
                <c:pt idx="2417">
                  <c:v>5.7587708000000004E-4</c:v>
                </c:pt>
                <c:pt idx="2418">
                  <c:v>5.5887592000000003E-4</c:v>
                </c:pt>
                <c:pt idx="2419">
                  <c:v>3.7661989000000003E-5</c:v>
                </c:pt>
                <c:pt idx="2420">
                  <c:v>3.8603162000000002E-4</c:v>
                </c:pt>
                <c:pt idx="2421">
                  <c:v>1.9024404E-3</c:v>
                </c:pt>
                <c:pt idx="2422">
                  <c:v>9.0780074000000003E-4</c:v>
                </c:pt>
                <c:pt idx="2423">
                  <c:v>-2.0612421000000001E-3</c:v>
                </c:pt>
                <c:pt idx="2424">
                  <c:v>-2.6488595000000001E-3</c:v>
                </c:pt>
                <c:pt idx="2425">
                  <c:v>-7.5873314000000002E-4</c:v>
                </c:pt>
                <c:pt idx="2426">
                  <c:v>1.0788023999999999E-3</c:v>
                </c:pt>
                <c:pt idx="2427">
                  <c:v>1.0364068E-3</c:v>
                </c:pt>
                <c:pt idx="2428">
                  <c:v>3.0947290000000002E-4</c:v>
                </c:pt>
                <c:pt idx="2429">
                  <c:v>2.4078673999999999E-4</c:v>
                </c:pt>
                <c:pt idx="2430">
                  <c:v>-3.4858433999999998E-5</c:v>
                </c:pt>
                <c:pt idx="2431">
                  <c:v>1.5556409000000001E-4</c:v>
                </c:pt>
                <c:pt idx="2432">
                  <c:v>6.1879277999999998E-4</c:v>
                </c:pt>
                <c:pt idx="2433">
                  <c:v>-6.5597617999999999E-4</c:v>
                </c:pt>
                <c:pt idx="2434">
                  <c:v>-1.9133156E-4</c:v>
                </c:pt>
                <c:pt idx="2435">
                  <c:v>1.1682496000000001E-3</c:v>
                </c:pt>
                <c:pt idx="2436">
                  <c:v>-1.3101853000000001E-3</c:v>
                </c:pt>
                <c:pt idx="2437">
                  <c:v>-1.6726561E-3</c:v>
                </c:pt>
                <c:pt idx="2438">
                  <c:v>3.6099474999999999E-4</c:v>
                </c:pt>
                <c:pt idx="2439">
                  <c:v>-5.8780241999999996E-4</c:v>
                </c:pt>
                <c:pt idx="2440">
                  <c:v>-1.6819964E-3</c:v>
                </c:pt>
                <c:pt idx="2441">
                  <c:v>3.8694636999999998E-4</c:v>
                </c:pt>
                <c:pt idx="2442">
                  <c:v>2.3090396999999999E-3</c:v>
                </c:pt>
                <c:pt idx="2443">
                  <c:v>7.0574804999999998E-4</c:v>
                </c:pt>
                <c:pt idx="2444">
                  <c:v>-8.2446093000000003E-4</c:v>
                </c:pt>
                <c:pt idx="2445">
                  <c:v>2.2908244E-4</c:v>
                </c:pt>
                <c:pt idx="2446">
                  <c:v>7.0400457000000004E-4</c:v>
                </c:pt>
                <c:pt idx="2447">
                  <c:v>-9.6385324999999995E-4</c:v>
                </c:pt>
                <c:pt idx="2448">
                  <c:v>-1.5545411E-3</c:v>
                </c:pt>
                <c:pt idx="2449">
                  <c:v>1.5404781000000001E-3</c:v>
                </c:pt>
                <c:pt idx="2450">
                  <c:v>3.8663358000000001E-3</c:v>
                </c:pt>
                <c:pt idx="2451">
                  <c:v>9.7359889999999998E-4</c:v>
                </c:pt>
                <c:pt idx="2452">
                  <c:v>-1.6909073000000001E-3</c:v>
                </c:pt>
                <c:pt idx="2453">
                  <c:v>-8.7904042000000004E-4</c:v>
                </c:pt>
                <c:pt idx="2454">
                  <c:v>4.7719322999999999E-5</c:v>
                </c:pt>
                <c:pt idx="2455">
                  <c:v>1.1377071E-4</c:v>
                </c:pt>
                <c:pt idx="2456">
                  <c:v>-3.6091821999999999E-4</c:v>
                </c:pt>
                <c:pt idx="2457">
                  <c:v>-5.5416582999999995E-4</c:v>
                </c:pt>
                <c:pt idx="2458">
                  <c:v>3.6244499999999998E-4</c:v>
                </c:pt>
                <c:pt idx="2459">
                  <c:v>2.7047694E-4</c:v>
                </c:pt>
                <c:pt idx="2460">
                  <c:v>-8.6875696E-4</c:v>
                </c:pt>
                <c:pt idx="2461">
                  <c:v>-1.0984089E-3</c:v>
                </c:pt>
                <c:pt idx="2462">
                  <c:v>-8.1739571000000004E-4</c:v>
                </c:pt>
                <c:pt idx="2463">
                  <c:v>8.1766037000000004E-4</c:v>
                </c:pt>
                <c:pt idx="2464">
                  <c:v>1.3531505E-3</c:v>
                </c:pt>
                <c:pt idx="2465">
                  <c:v>-1.3413775000000001E-3</c:v>
                </c:pt>
                <c:pt idx="2466">
                  <c:v>-1.0720928E-3</c:v>
                </c:pt>
                <c:pt idx="2467">
                  <c:v>1.6766122000000001E-4</c:v>
                </c:pt>
                <c:pt idx="2468">
                  <c:v>-1.5960953E-3</c:v>
                </c:pt>
                <c:pt idx="2469">
                  <c:v>-6.7669447999999996E-4</c:v>
                </c:pt>
                <c:pt idx="2470">
                  <c:v>6.2170624999999995E-4</c:v>
                </c:pt>
                <c:pt idx="2471">
                  <c:v>-9.2920239999999999E-4</c:v>
                </c:pt>
                <c:pt idx="2472">
                  <c:v>-1.0825730000000001E-3</c:v>
                </c:pt>
                <c:pt idx="2473">
                  <c:v>1.2965995E-3</c:v>
                </c:pt>
                <c:pt idx="2474">
                  <c:v>2.6285035000000001E-3</c:v>
                </c:pt>
                <c:pt idx="2475">
                  <c:v>8.0723744000000001E-4</c:v>
                </c:pt>
                <c:pt idx="2476">
                  <c:v>-1.5360472000000001E-3</c:v>
                </c:pt>
                <c:pt idx="2477">
                  <c:v>-8.5728944999999995E-4</c:v>
                </c:pt>
                <c:pt idx="2478">
                  <c:v>1.3913017E-3</c:v>
                </c:pt>
                <c:pt idx="2479">
                  <c:v>1.2286530999999999E-3</c:v>
                </c:pt>
                <c:pt idx="2480">
                  <c:v>-3.0268112999999998E-4</c:v>
                </c:pt>
                <c:pt idx="2481">
                  <c:v>-3.8911815999999999E-4</c:v>
                </c:pt>
                <c:pt idx="2482">
                  <c:v>6.7447335999999995E-4</c:v>
                </c:pt>
                <c:pt idx="2483">
                  <c:v>1.7548876000000001E-3</c:v>
                </c:pt>
                <c:pt idx="2484">
                  <c:v>1.2300009000000001E-3</c:v>
                </c:pt>
                <c:pt idx="2485">
                  <c:v>-6.3650326999999997E-4</c:v>
                </c:pt>
                <c:pt idx="2486">
                  <c:v>-5.2175576000000005E-4</c:v>
                </c:pt>
                <c:pt idx="2487">
                  <c:v>3.6970386000000001E-4</c:v>
                </c:pt>
                <c:pt idx="2488">
                  <c:v>-3.6233351999999998E-4</c:v>
                </c:pt>
                <c:pt idx="2489">
                  <c:v>-8.2904837000000002E-4</c:v>
                </c:pt>
                <c:pt idx="2490">
                  <c:v>-4.1909447999999999E-4</c:v>
                </c:pt>
                <c:pt idx="2491">
                  <c:v>-2.9156533000000001E-4</c:v>
                </c:pt>
                <c:pt idx="2492">
                  <c:v>-7.8191211000000005E-4</c:v>
                </c:pt>
                <c:pt idx="2493">
                  <c:v>-8.5313561000000004E-4</c:v>
                </c:pt>
                <c:pt idx="2494">
                  <c:v>6.1388034999999998E-5</c:v>
                </c:pt>
                <c:pt idx="2495">
                  <c:v>4.9761955999999997E-4</c:v>
                </c:pt>
                <c:pt idx="2496">
                  <c:v>5.1346309999999995E-4</c:v>
                </c:pt>
                <c:pt idx="2497">
                  <c:v>3.7006525999999998E-4</c:v>
                </c:pt>
                <c:pt idx="2498">
                  <c:v>1.8536367000000001E-3</c:v>
                </c:pt>
                <c:pt idx="2499">
                  <c:v>2.9979897000000002E-3</c:v>
                </c:pt>
                <c:pt idx="2500">
                  <c:v>4.3650199999999998E-5</c:v>
                </c:pt>
                <c:pt idx="2501">
                  <c:v>-1.4647185E-3</c:v>
                </c:pt>
                <c:pt idx="2502">
                  <c:v>-7.8242665999999998E-4</c:v>
                </c:pt>
                <c:pt idx="2503">
                  <c:v>-1.5877723E-3</c:v>
                </c:pt>
                <c:pt idx="2504">
                  <c:v>-1.8920301000000001E-3</c:v>
                </c:pt>
                <c:pt idx="2505">
                  <c:v>5.2547916999999999E-5</c:v>
                </c:pt>
                <c:pt idx="2506">
                  <c:v>1.8054615999999999E-3</c:v>
                </c:pt>
                <c:pt idx="2507">
                  <c:v>9.2371911999999999E-4</c:v>
                </c:pt>
                <c:pt idx="2508">
                  <c:v>-6.9064096999999999E-4</c:v>
                </c:pt>
                <c:pt idx="2509">
                  <c:v>-8.8671637E-4</c:v>
                </c:pt>
                <c:pt idx="2510">
                  <c:v>-4.6111028999999999E-5</c:v>
                </c:pt>
                <c:pt idx="2511">
                  <c:v>-1.8345828E-4</c:v>
                </c:pt>
                <c:pt idx="2512">
                  <c:v>-1.6221618000000001E-3</c:v>
                </c:pt>
                <c:pt idx="2513">
                  <c:v>-1.6008961999999999E-3</c:v>
                </c:pt>
                <c:pt idx="2514">
                  <c:v>-4.8191435000000002E-4</c:v>
                </c:pt>
                <c:pt idx="2515">
                  <c:v>-2.5038893999999997E-4</c:v>
                </c:pt>
                <c:pt idx="2516">
                  <c:v>-1.6840084999999999E-4</c:v>
                </c:pt>
                <c:pt idx="2517">
                  <c:v>-2.4503087999999998E-4</c:v>
                </c:pt>
                <c:pt idx="2518">
                  <c:v>2.8431993000000002E-4</c:v>
                </c:pt>
                <c:pt idx="2519">
                  <c:v>1.2002236E-3</c:v>
                </c:pt>
                <c:pt idx="2520">
                  <c:v>1.4420325999999999E-5</c:v>
                </c:pt>
                <c:pt idx="2521">
                  <c:v>-1.2915967999999999E-3</c:v>
                </c:pt>
                <c:pt idx="2522">
                  <c:v>1.0572988000000001E-5</c:v>
                </c:pt>
                <c:pt idx="2523">
                  <c:v>1.2873884999999999E-3</c:v>
                </c:pt>
                <c:pt idx="2524">
                  <c:v>6.4342892000000004E-4</c:v>
                </c:pt>
                <c:pt idx="2525">
                  <c:v>1.5740732999999999E-4</c:v>
                </c:pt>
                <c:pt idx="2526">
                  <c:v>7.5663509000000004E-4</c:v>
                </c:pt>
                <c:pt idx="2527">
                  <c:v>1.4645266000000001E-3</c:v>
                </c:pt>
                <c:pt idx="2528">
                  <c:v>3.0508686000000002E-4</c:v>
                </c:pt>
                <c:pt idx="2529">
                  <c:v>-2.5021042999999999E-3</c:v>
                </c:pt>
                <c:pt idx="2530">
                  <c:v>-7.3952942999999996E-4</c:v>
                </c:pt>
                <c:pt idx="2531">
                  <c:v>2.7002781E-3</c:v>
                </c:pt>
                <c:pt idx="2532">
                  <c:v>1.0003108E-3</c:v>
                </c:pt>
                <c:pt idx="2533">
                  <c:v>-7.1303206999999999E-4</c:v>
                </c:pt>
                <c:pt idx="2534">
                  <c:v>-7.6582539999999995E-4</c:v>
                </c:pt>
                <c:pt idx="2535">
                  <c:v>-1.5730799000000001E-3</c:v>
                </c:pt>
                <c:pt idx="2536">
                  <c:v>-1.2133497000000001E-3</c:v>
                </c:pt>
                <c:pt idx="2537">
                  <c:v>1.0746575000000001E-3</c:v>
                </c:pt>
                <c:pt idx="2538">
                  <c:v>1.7309872000000001E-3</c:v>
                </c:pt>
                <c:pt idx="2539">
                  <c:v>-5.6171395999999999E-4</c:v>
                </c:pt>
                <c:pt idx="2540">
                  <c:v>-1.4930602999999999E-3</c:v>
                </c:pt>
                <c:pt idx="2541">
                  <c:v>6.4829069999999996E-4</c:v>
                </c:pt>
                <c:pt idx="2542">
                  <c:v>2.5668251E-3</c:v>
                </c:pt>
                <c:pt idx="2543">
                  <c:v>2.0280514E-3</c:v>
                </c:pt>
                <c:pt idx="2544">
                  <c:v>-1.4314374000000001E-4</c:v>
                </c:pt>
                <c:pt idx="2545">
                  <c:v>-1.8612694E-3</c:v>
                </c:pt>
                <c:pt idx="2546">
                  <c:v>-1.0618989E-3</c:v>
                </c:pt>
                <c:pt idx="2547">
                  <c:v>5.1967680999999996E-4</c:v>
                </c:pt>
                <c:pt idx="2548">
                  <c:v>-2.1702059000000001E-4</c:v>
                </c:pt>
                <c:pt idx="2549">
                  <c:v>-1.8752564E-3</c:v>
                </c:pt>
                <c:pt idx="2550">
                  <c:v>-8.1060123000000004E-4</c:v>
                </c:pt>
                <c:pt idx="2551">
                  <c:v>1.836051E-3</c:v>
                </c:pt>
                <c:pt idx="2552">
                  <c:v>1.4759320999999999E-3</c:v>
                </c:pt>
                <c:pt idx="2553">
                  <c:v>-2.2445251000000001E-4</c:v>
                </c:pt>
                <c:pt idx="2554">
                  <c:v>5.7229421000000002E-4</c:v>
                </c:pt>
                <c:pt idx="2555">
                  <c:v>1.3600070999999999E-3</c:v>
                </c:pt>
                <c:pt idx="2556">
                  <c:v>5.9745511000000003E-5</c:v>
                </c:pt>
                <c:pt idx="2557">
                  <c:v>-7.9589001999999997E-4</c:v>
                </c:pt>
                <c:pt idx="2558">
                  <c:v>-1.6195301000000001E-4</c:v>
                </c:pt>
                <c:pt idx="2559">
                  <c:v>5.1728340000000003E-4</c:v>
                </c:pt>
                <c:pt idx="2560">
                  <c:v>2.5311757000000002E-4</c:v>
                </c:pt>
                <c:pt idx="2561">
                  <c:v>-1.6832387999999999E-3</c:v>
                </c:pt>
                <c:pt idx="2562">
                  <c:v>-1.5854099E-3</c:v>
                </c:pt>
                <c:pt idx="2563">
                  <c:v>1.0434515999999999E-3</c:v>
                </c:pt>
                <c:pt idx="2564">
                  <c:v>7.82962E-4</c:v>
                </c:pt>
                <c:pt idx="2565">
                  <c:v>9.3869709000000002E-4</c:v>
                </c:pt>
                <c:pt idx="2566">
                  <c:v>2.8003390000000002E-3</c:v>
                </c:pt>
                <c:pt idx="2567">
                  <c:v>1.5926889E-3</c:v>
                </c:pt>
                <c:pt idx="2568">
                  <c:v>-1.1625073E-3</c:v>
                </c:pt>
                <c:pt idx="2569">
                  <c:v>-2.0128397E-3</c:v>
                </c:pt>
                <c:pt idx="2570">
                  <c:v>-5.6907981000000002E-4</c:v>
                </c:pt>
                <c:pt idx="2571">
                  <c:v>7.5129549999999998E-4</c:v>
                </c:pt>
                <c:pt idx="2572">
                  <c:v>5.4290152999999998E-4</c:v>
                </c:pt>
                <c:pt idx="2573">
                  <c:v>2.4374661000000001E-4</c:v>
                </c:pt>
                <c:pt idx="2574">
                  <c:v>2.3002033999999999E-4</c:v>
                </c:pt>
                <c:pt idx="2575">
                  <c:v>3.8980024000000002E-5</c:v>
                </c:pt>
                <c:pt idx="2576">
                  <c:v>-2.2742821000000001E-4</c:v>
                </c:pt>
                <c:pt idx="2577">
                  <c:v>-5.9492886999999999E-4</c:v>
                </c:pt>
                <c:pt idx="2578">
                  <c:v>-2.2058251999999999E-4</c:v>
                </c:pt>
                <c:pt idx="2579">
                  <c:v>5.1008629000000002E-4</c:v>
                </c:pt>
                <c:pt idx="2580">
                  <c:v>-2.5755660999999999E-4</c:v>
                </c:pt>
                <c:pt idx="2581">
                  <c:v>-2.4392999000000001E-3</c:v>
                </c:pt>
                <c:pt idx="2582">
                  <c:v>-3.3173539999999998E-3</c:v>
                </c:pt>
                <c:pt idx="2583">
                  <c:v>-7.6210172E-4</c:v>
                </c:pt>
                <c:pt idx="2584">
                  <c:v>1.7977359E-3</c:v>
                </c:pt>
                <c:pt idx="2585">
                  <c:v>1.4219368E-3</c:v>
                </c:pt>
                <c:pt idx="2586">
                  <c:v>-4.6900955999999998E-4</c:v>
                </c:pt>
                <c:pt idx="2587">
                  <c:v>-2.5401422000000001E-3</c:v>
                </c:pt>
                <c:pt idx="2588">
                  <c:v>-2.7530088000000002E-3</c:v>
                </c:pt>
                <c:pt idx="2589">
                  <c:v>-1.0823026E-3</c:v>
                </c:pt>
                <c:pt idx="2590">
                  <c:v>1.7077579999999999E-4</c:v>
                </c:pt>
                <c:pt idx="2591">
                  <c:v>1.3711107000000001E-3</c:v>
                </c:pt>
                <c:pt idx="2592">
                  <c:v>1.6559782999999999E-3</c:v>
                </c:pt>
                <c:pt idx="2593">
                  <c:v>-1.1583744999999999E-3</c:v>
                </c:pt>
                <c:pt idx="2594">
                  <c:v>-2.0834764E-3</c:v>
                </c:pt>
                <c:pt idx="2595">
                  <c:v>2.5925970999999999E-5</c:v>
                </c:pt>
                <c:pt idx="2596">
                  <c:v>7.5869619E-4</c:v>
                </c:pt>
                <c:pt idx="2597">
                  <c:v>1.5675321E-3</c:v>
                </c:pt>
                <c:pt idx="2598">
                  <c:v>1.2472290000000001E-3</c:v>
                </c:pt>
                <c:pt idx="2599">
                  <c:v>-9.6510807000000005E-4</c:v>
                </c:pt>
                <c:pt idx="2600">
                  <c:v>-1.8417966999999999E-3</c:v>
                </c:pt>
                <c:pt idx="2601">
                  <c:v>-6.7418000999999999E-4</c:v>
                </c:pt>
                <c:pt idx="2602">
                  <c:v>6.2917815000000004E-4</c:v>
                </c:pt>
                <c:pt idx="2603">
                  <c:v>-1.9724072E-4</c:v>
                </c:pt>
                <c:pt idx="2604">
                  <c:v>-1.3008255E-3</c:v>
                </c:pt>
                <c:pt idx="2605">
                  <c:v>4.1120371E-4</c:v>
                </c:pt>
                <c:pt idx="2606">
                  <c:v>3.0527903000000002E-3</c:v>
                </c:pt>
                <c:pt idx="2607">
                  <c:v>2.4599472000000002E-3</c:v>
                </c:pt>
                <c:pt idx="2608">
                  <c:v>-3.4998213000000001E-4</c:v>
                </c:pt>
                <c:pt idx="2609">
                  <c:v>-1.1477906999999999E-3</c:v>
                </c:pt>
                <c:pt idx="2610">
                  <c:v>6.7515930000000004E-4</c:v>
                </c:pt>
                <c:pt idx="2611">
                  <c:v>2.3530619999999999E-3</c:v>
                </c:pt>
                <c:pt idx="2612">
                  <c:v>2.6658698999999998E-3</c:v>
                </c:pt>
                <c:pt idx="2613">
                  <c:v>1.9534189E-3</c:v>
                </c:pt>
                <c:pt idx="2614">
                  <c:v>4.7863114999999998E-4</c:v>
                </c:pt>
                <c:pt idx="2615">
                  <c:v>-1.2183858000000001E-3</c:v>
                </c:pt>
                <c:pt idx="2616">
                  <c:v>-2.2362446999999999E-3</c:v>
                </c:pt>
                <c:pt idx="2617">
                  <c:v>-3.3022925E-4</c:v>
                </c:pt>
                <c:pt idx="2618">
                  <c:v>1.9608970000000001E-3</c:v>
                </c:pt>
                <c:pt idx="2619">
                  <c:v>8.8302406999999999E-4</c:v>
                </c:pt>
                <c:pt idx="2620">
                  <c:v>-5.7140621999999999E-4</c:v>
                </c:pt>
                <c:pt idx="2621">
                  <c:v>-1.9302546999999999E-5</c:v>
                </c:pt>
                <c:pt idx="2622">
                  <c:v>1.2637448000000001E-3</c:v>
                </c:pt>
                <c:pt idx="2623">
                  <c:v>2.0784851000000002E-3</c:v>
                </c:pt>
                <c:pt idx="2624">
                  <c:v>3.0508999999999999E-4</c:v>
                </c:pt>
                <c:pt idx="2625">
                  <c:v>-4.0599171000000002E-3</c:v>
                </c:pt>
                <c:pt idx="2626">
                  <c:v>-3.5730393000000002E-3</c:v>
                </c:pt>
                <c:pt idx="2627">
                  <c:v>6.0148498999999997E-6</c:v>
                </c:pt>
                <c:pt idx="2628">
                  <c:v>-1.5071961E-3</c:v>
                </c:pt>
                <c:pt idx="2629">
                  <c:v>-2.5067583000000001E-3</c:v>
                </c:pt>
                <c:pt idx="2630">
                  <c:v>-6.0440337999999999E-4</c:v>
                </c:pt>
                <c:pt idx="2631">
                  <c:v>5.6036458999999996E-4</c:v>
                </c:pt>
                <c:pt idx="2632">
                  <c:v>1.5511772E-3</c:v>
                </c:pt>
                <c:pt idx="2633">
                  <c:v>1.8516841E-3</c:v>
                </c:pt>
                <c:pt idx="2634">
                  <c:v>1.1611703999999999E-3</c:v>
                </c:pt>
                <c:pt idx="2635">
                  <c:v>1.0347822E-4</c:v>
                </c:pt>
                <c:pt idx="2636">
                  <c:v>-1.6811140999999999E-4</c:v>
                </c:pt>
                <c:pt idx="2637">
                  <c:v>9.8694340000000003E-4</c:v>
                </c:pt>
                <c:pt idx="2638">
                  <c:v>2.0989239999999998E-3</c:v>
                </c:pt>
                <c:pt idx="2639">
                  <c:v>1.3354816999999999E-3</c:v>
                </c:pt>
                <c:pt idx="2640">
                  <c:v>-8.1923314999999999E-4</c:v>
                </c:pt>
                <c:pt idx="2641">
                  <c:v>-1.4807598E-3</c:v>
                </c:pt>
                <c:pt idx="2642">
                  <c:v>-5.3412540999999997E-4</c:v>
                </c:pt>
                <c:pt idx="2643">
                  <c:v>-9.0330651000000001E-4</c:v>
                </c:pt>
                <c:pt idx="2644">
                  <c:v>-8.8525245000000005E-4</c:v>
                </c:pt>
                <c:pt idx="2645">
                  <c:v>9.0331977000000004E-4</c:v>
                </c:pt>
                <c:pt idx="2646">
                  <c:v>1.3136727999999999E-3</c:v>
                </c:pt>
                <c:pt idx="2647">
                  <c:v>-1.1167970999999999E-5</c:v>
                </c:pt>
                <c:pt idx="2648">
                  <c:v>-7.2977310999999996E-4</c:v>
                </c:pt>
                <c:pt idx="2649">
                  <c:v>-1.2145737E-4</c:v>
                </c:pt>
                <c:pt idx="2650">
                  <c:v>8.0004915999999995E-4</c:v>
                </c:pt>
                <c:pt idx="2651">
                  <c:v>1.2676994999999999E-3</c:v>
                </c:pt>
                <c:pt idx="2652">
                  <c:v>3.1946003999999998E-4</c:v>
                </c:pt>
                <c:pt idx="2653">
                  <c:v>-1.6059367999999999E-3</c:v>
                </c:pt>
                <c:pt idx="2654">
                  <c:v>-1.8004956E-3</c:v>
                </c:pt>
                <c:pt idx="2655">
                  <c:v>7.7733171000000001E-4</c:v>
                </c:pt>
                <c:pt idx="2656">
                  <c:v>1.6001482000000001E-3</c:v>
                </c:pt>
                <c:pt idx="2657">
                  <c:v>-2.1267056000000002E-3</c:v>
                </c:pt>
                <c:pt idx="2658">
                  <c:v>-1.6909367999999999E-3</c:v>
                </c:pt>
                <c:pt idx="2659">
                  <c:v>2.9005504000000001E-3</c:v>
                </c:pt>
                <c:pt idx="2660">
                  <c:v>1.6399913E-3</c:v>
                </c:pt>
                <c:pt idx="2661">
                  <c:v>-1.0977932E-3</c:v>
                </c:pt>
                <c:pt idx="2662">
                  <c:v>-1.3103412999999999E-3</c:v>
                </c:pt>
                <c:pt idx="2663">
                  <c:v>-1.854126E-3</c:v>
                </c:pt>
                <c:pt idx="2664">
                  <c:v>-1.5144721E-3</c:v>
                </c:pt>
                <c:pt idx="2665">
                  <c:v>5.0266742999999995E-4</c:v>
                </c:pt>
                <c:pt idx="2666">
                  <c:v>2.1900913E-3</c:v>
                </c:pt>
                <c:pt idx="2667">
                  <c:v>1.3399942E-3</c:v>
                </c:pt>
                <c:pt idx="2668">
                  <c:v>-4.9301471000000004E-4</c:v>
                </c:pt>
                <c:pt idx="2669">
                  <c:v>-3.8893397000000003E-4</c:v>
                </c:pt>
                <c:pt idx="2670">
                  <c:v>3.8483354000000002E-4</c:v>
                </c:pt>
                <c:pt idx="2671">
                  <c:v>-5.5675913000000001E-4</c:v>
                </c:pt>
                <c:pt idx="2672">
                  <c:v>-1.4888295000000001E-3</c:v>
                </c:pt>
                <c:pt idx="2673">
                  <c:v>-7.0305310000000007E-5</c:v>
                </c:pt>
                <c:pt idx="2674">
                  <c:v>1.2701493E-3</c:v>
                </c:pt>
                <c:pt idx="2675">
                  <c:v>3.2832805999999998E-5</c:v>
                </c:pt>
                <c:pt idx="2676">
                  <c:v>-1.8609458E-3</c:v>
                </c:pt>
                <c:pt idx="2677">
                  <c:v>-1.6100227E-3</c:v>
                </c:pt>
                <c:pt idx="2678">
                  <c:v>1.0593689999999999E-3</c:v>
                </c:pt>
                <c:pt idx="2679">
                  <c:v>2.0839304E-3</c:v>
                </c:pt>
                <c:pt idx="2680">
                  <c:v>-1.8565534E-5</c:v>
                </c:pt>
                <c:pt idx="2681">
                  <c:v>-1.7350410999999999E-3</c:v>
                </c:pt>
                <c:pt idx="2682">
                  <c:v>-1.3108238000000001E-3</c:v>
                </c:pt>
                <c:pt idx="2683">
                  <c:v>2.2867604999999999E-4</c:v>
                </c:pt>
                <c:pt idx="2684">
                  <c:v>9.5388337000000003E-4</c:v>
                </c:pt>
                <c:pt idx="2685">
                  <c:v>1.3245067E-4</c:v>
                </c:pt>
                <c:pt idx="2686">
                  <c:v>-9.6079933999999997E-4</c:v>
                </c:pt>
                <c:pt idx="2687">
                  <c:v>-6.7881061000000002E-4</c:v>
                </c:pt>
                <c:pt idx="2688">
                  <c:v>-3.5462516000000003E-4</c:v>
                </c:pt>
                <c:pt idx="2689">
                  <c:v>-3.4498736999999998E-4</c:v>
                </c:pt>
                <c:pt idx="2690">
                  <c:v>3.0540430000000002E-3</c:v>
                </c:pt>
                <c:pt idx="2691">
                  <c:v>5.1810980000000003E-3</c:v>
                </c:pt>
                <c:pt idx="2692">
                  <c:v>-6.9960990000000003E-5</c:v>
                </c:pt>
                <c:pt idx="2693">
                  <c:v>-3.4357417999999998E-3</c:v>
                </c:pt>
                <c:pt idx="2694">
                  <c:v>-1.3123854E-4</c:v>
                </c:pt>
                <c:pt idx="2695">
                  <c:v>1.3337800999999999E-3</c:v>
                </c:pt>
                <c:pt idx="2696">
                  <c:v>-1.3121615E-3</c:v>
                </c:pt>
                <c:pt idx="2697">
                  <c:v>-1.8209439000000001E-3</c:v>
                </c:pt>
                <c:pt idx="2698">
                  <c:v>3.8013739000000002E-4</c:v>
                </c:pt>
                <c:pt idx="2699">
                  <c:v>6.6482259999999996E-5</c:v>
                </c:pt>
                <c:pt idx="2700">
                  <c:v>-1.5860407E-3</c:v>
                </c:pt>
                <c:pt idx="2701">
                  <c:v>-8.0086317000000005E-4</c:v>
                </c:pt>
                <c:pt idx="2702">
                  <c:v>1.0742032E-3</c:v>
                </c:pt>
                <c:pt idx="2703">
                  <c:v>5.7358905999999998E-4</c:v>
                </c:pt>
                <c:pt idx="2704">
                  <c:v>-1.2499684999999999E-3</c:v>
                </c:pt>
                <c:pt idx="2705">
                  <c:v>-1.2081240999999999E-3</c:v>
                </c:pt>
                <c:pt idx="2706">
                  <c:v>-1.0803242E-4</c:v>
                </c:pt>
                <c:pt idx="2707">
                  <c:v>2.2215755000000001E-4</c:v>
                </c:pt>
                <c:pt idx="2708">
                  <c:v>-4.4594968E-4</c:v>
                </c:pt>
                <c:pt idx="2709">
                  <c:v>-5.5700138E-4</c:v>
                </c:pt>
                <c:pt idx="2710">
                  <c:v>9.7597880999999997E-4</c:v>
                </c:pt>
                <c:pt idx="2711">
                  <c:v>2.6233112000000002E-3</c:v>
                </c:pt>
                <c:pt idx="2712">
                  <c:v>3.0737556999999999E-3</c:v>
                </c:pt>
                <c:pt idx="2713">
                  <c:v>2.4731069E-3</c:v>
                </c:pt>
                <c:pt idx="2714">
                  <c:v>1.6402328E-3</c:v>
                </c:pt>
                <c:pt idx="2715">
                  <c:v>4.9101967999999998E-4</c:v>
                </c:pt>
                <c:pt idx="2716">
                  <c:v>-2.0840706000000001E-3</c:v>
                </c:pt>
                <c:pt idx="2717">
                  <c:v>-4.1159077999999997E-3</c:v>
                </c:pt>
                <c:pt idx="2718">
                  <c:v>-2.5305044E-3</c:v>
                </c:pt>
                <c:pt idx="2719">
                  <c:v>1.019275E-3</c:v>
                </c:pt>
                <c:pt idx="2720">
                  <c:v>2.1510138000000001E-3</c:v>
                </c:pt>
                <c:pt idx="2721">
                  <c:v>5.9549185000000004E-4</c:v>
                </c:pt>
                <c:pt idx="2722">
                  <c:v>1.1588014E-3</c:v>
                </c:pt>
                <c:pt idx="2723">
                  <c:v>1.5676406999999999E-3</c:v>
                </c:pt>
                <c:pt idx="2724">
                  <c:v>-1.3603052999999999E-3</c:v>
                </c:pt>
                <c:pt idx="2725">
                  <c:v>-1.0791091E-3</c:v>
                </c:pt>
                <c:pt idx="2726">
                  <c:v>1.7734685000000001E-4</c:v>
                </c:pt>
                <c:pt idx="2727">
                  <c:v>-1.7966627999999999E-3</c:v>
                </c:pt>
                <c:pt idx="2728">
                  <c:v>-1.8116763E-3</c:v>
                </c:pt>
                <c:pt idx="2729">
                  <c:v>-1.4643522000000001E-4</c:v>
                </c:pt>
                <c:pt idx="2730">
                  <c:v>3.7030613000000001E-4</c:v>
                </c:pt>
                <c:pt idx="2731">
                  <c:v>8.0013230000000005E-4</c:v>
                </c:pt>
                <c:pt idx="2732">
                  <c:v>5.8827813000000004E-4</c:v>
                </c:pt>
                <c:pt idx="2733">
                  <c:v>-5.1323320000000005E-4</c:v>
                </c:pt>
                <c:pt idx="2734">
                  <c:v>-6.0813136999999997E-4</c:v>
                </c:pt>
                <c:pt idx="2735">
                  <c:v>-2.3144997999999999E-4</c:v>
                </c:pt>
                <c:pt idx="2736">
                  <c:v>8.5029701000000006E-5</c:v>
                </c:pt>
                <c:pt idx="2737">
                  <c:v>9.5873270999999999E-4</c:v>
                </c:pt>
                <c:pt idx="2738">
                  <c:v>8.7831604999999999E-4</c:v>
                </c:pt>
                <c:pt idx="2739">
                  <c:v>-4.0674492999999998E-4</c:v>
                </c:pt>
                <c:pt idx="2740">
                  <c:v>-8.5140656000000001E-4</c:v>
                </c:pt>
                <c:pt idx="2741">
                  <c:v>2.0651887000000001E-4</c:v>
                </c:pt>
                <c:pt idx="2742">
                  <c:v>1.1497954E-3</c:v>
                </c:pt>
                <c:pt idx="2743">
                  <c:v>-3.5584761000000001E-4</c:v>
                </c:pt>
                <c:pt idx="2744">
                  <c:v>-2.5213229999999998E-3</c:v>
                </c:pt>
                <c:pt idx="2745">
                  <c:v>-1.4908127E-3</c:v>
                </c:pt>
                <c:pt idx="2746">
                  <c:v>1.4126146E-3</c:v>
                </c:pt>
                <c:pt idx="2747">
                  <c:v>2.4563757E-3</c:v>
                </c:pt>
                <c:pt idx="2748">
                  <c:v>1.4611916999999999E-3</c:v>
                </c:pt>
                <c:pt idx="2749">
                  <c:v>6.6630415999999995E-4</c:v>
                </c:pt>
                <c:pt idx="2750">
                  <c:v>8.5444134E-4</c:v>
                </c:pt>
                <c:pt idx="2751">
                  <c:v>4.2263372E-4</c:v>
                </c:pt>
                <c:pt idx="2752">
                  <c:v>-1.5304836E-3</c:v>
                </c:pt>
                <c:pt idx="2753">
                  <c:v>-3.0654412E-3</c:v>
                </c:pt>
                <c:pt idx="2754">
                  <c:v>7.5068821000000006E-5</c:v>
                </c:pt>
                <c:pt idx="2755">
                  <c:v>4.1293793000000004E-3</c:v>
                </c:pt>
                <c:pt idx="2756">
                  <c:v>1.5231477999999999E-3</c:v>
                </c:pt>
                <c:pt idx="2757">
                  <c:v>-1.4246745000000001E-3</c:v>
                </c:pt>
                <c:pt idx="2758">
                  <c:v>-4.2577054999999998E-4</c:v>
                </c:pt>
                <c:pt idx="2759">
                  <c:v>-8.1524093000000003E-4</c:v>
                </c:pt>
                <c:pt idx="2760">
                  <c:v>-1.9768301000000002E-3</c:v>
                </c:pt>
                <c:pt idx="2761">
                  <c:v>-3.3999097000000003E-5</c:v>
                </c:pt>
                <c:pt idx="2762">
                  <c:v>2.5877040000000001E-3</c:v>
                </c:pt>
                <c:pt idx="2763">
                  <c:v>1.4661724000000001E-3</c:v>
                </c:pt>
                <c:pt idx="2764">
                  <c:v>-1.4653106E-3</c:v>
                </c:pt>
                <c:pt idx="2765">
                  <c:v>-2.3360847999999998E-3</c:v>
                </c:pt>
                <c:pt idx="2766">
                  <c:v>-7.7761971999999995E-4</c:v>
                </c:pt>
                <c:pt idx="2767">
                  <c:v>-1.5709383000000001E-4</c:v>
                </c:pt>
                <c:pt idx="2768">
                  <c:v>-8.1416308000000002E-4</c:v>
                </c:pt>
                <c:pt idx="2769">
                  <c:v>-4.78054E-4</c:v>
                </c:pt>
                <c:pt idx="2770">
                  <c:v>-7.2995913999999995E-4</c:v>
                </c:pt>
                <c:pt idx="2771">
                  <c:v>-1.0067845000000001E-3</c:v>
                </c:pt>
                <c:pt idx="2772">
                  <c:v>-2.5251001000000002E-4</c:v>
                </c:pt>
                <c:pt idx="2773">
                  <c:v>2.6977258E-4</c:v>
                </c:pt>
                <c:pt idx="2774">
                  <c:v>4.0337994999999999E-4</c:v>
                </c:pt>
                <c:pt idx="2775">
                  <c:v>7.7169651999999997E-4</c:v>
                </c:pt>
                <c:pt idx="2776">
                  <c:v>-1.0111922E-6</c:v>
                </c:pt>
                <c:pt idx="2777">
                  <c:v>-1.9436805000000001E-3</c:v>
                </c:pt>
                <c:pt idx="2778">
                  <c:v>-1.0985863E-3</c:v>
                </c:pt>
                <c:pt idx="2779">
                  <c:v>2.5802440999999998E-3</c:v>
                </c:pt>
                <c:pt idx="2780">
                  <c:v>3.3554653999999999E-3</c:v>
                </c:pt>
                <c:pt idx="2781">
                  <c:v>1.1203844E-4</c:v>
                </c:pt>
                <c:pt idx="2782">
                  <c:v>-9.5741008999999998E-4</c:v>
                </c:pt>
                <c:pt idx="2783">
                  <c:v>1.4811238E-3</c:v>
                </c:pt>
                <c:pt idx="2784">
                  <c:v>2.2264581000000002E-3</c:v>
                </c:pt>
                <c:pt idx="2785">
                  <c:v>-1.5249224000000001E-3</c:v>
                </c:pt>
                <c:pt idx="2786">
                  <c:v>-2.9962532E-3</c:v>
                </c:pt>
                <c:pt idx="2787">
                  <c:v>-2.7899732999999999E-4</c:v>
                </c:pt>
                <c:pt idx="2788">
                  <c:v>1.8231405999999999E-4</c:v>
                </c:pt>
                <c:pt idx="2789">
                  <c:v>8.4236133999999996E-4</c:v>
                </c:pt>
                <c:pt idx="2790">
                  <c:v>1.7082412E-3</c:v>
                </c:pt>
                <c:pt idx="2791">
                  <c:v>3.7476550000000003E-5</c:v>
                </c:pt>
                <c:pt idx="2792">
                  <c:v>-1.005599E-3</c:v>
                </c:pt>
                <c:pt idx="2793">
                  <c:v>3.7731939E-4</c:v>
                </c:pt>
                <c:pt idx="2794">
                  <c:v>2.6455767E-3</c:v>
                </c:pt>
                <c:pt idx="2795">
                  <c:v>2.2811499E-3</c:v>
                </c:pt>
                <c:pt idx="2796">
                  <c:v>-1.7678491E-4</c:v>
                </c:pt>
                <c:pt idx="2797">
                  <c:v>-1.1982281E-3</c:v>
                </c:pt>
                <c:pt idx="2798">
                  <c:v>-1.3337644E-3</c:v>
                </c:pt>
                <c:pt idx="2799">
                  <c:v>-2.1103544999999998E-3</c:v>
                </c:pt>
                <c:pt idx="2800">
                  <c:v>-1.9758261E-3</c:v>
                </c:pt>
                <c:pt idx="2801">
                  <c:v>-5.9125454000000005E-4</c:v>
                </c:pt>
                <c:pt idx="2802">
                  <c:v>3.3665779999999997E-4</c:v>
                </c:pt>
                <c:pt idx="2803">
                  <c:v>1.1131737000000001E-3</c:v>
                </c:pt>
                <c:pt idx="2804">
                  <c:v>1.5130581999999999E-3</c:v>
                </c:pt>
                <c:pt idx="2805">
                  <c:v>7.8817790999999998E-4</c:v>
                </c:pt>
                <c:pt idx="2806">
                  <c:v>-4.7899693E-4</c:v>
                </c:pt>
                <c:pt idx="2807">
                  <c:v>-1.6601215E-3</c:v>
                </c:pt>
                <c:pt idx="2808">
                  <c:v>-8.6594331000000005E-4</c:v>
                </c:pt>
                <c:pt idx="2809">
                  <c:v>1.2673049E-3</c:v>
                </c:pt>
                <c:pt idx="2810">
                  <c:v>1.5576120999999999E-3</c:v>
                </c:pt>
                <c:pt idx="2811">
                  <c:v>6.1390374000000003E-4</c:v>
                </c:pt>
                <c:pt idx="2812">
                  <c:v>-1.7988243000000001E-4</c:v>
                </c:pt>
                <c:pt idx="2813">
                  <c:v>-2.3205057E-4</c:v>
                </c:pt>
                <c:pt idx="2814">
                  <c:v>9.3297476000000004E-4</c:v>
                </c:pt>
                <c:pt idx="2815">
                  <c:v>5.0250318999999996E-4</c:v>
                </c:pt>
                <c:pt idx="2816">
                  <c:v>-3.0289554E-3</c:v>
                </c:pt>
                <c:pt idx="2817">
                  <c:v>-5.0853755999999998E-3</c:v>
                </c:pt>
                <c:pt idx="2818">
                  <c:v>-6.7448376999999999E-4</c:v>
                </c:pt>
                <c:pt idx="2819">
                  <c:v>3.7155670999999999E-3</c:v>
                </c:pt>
                <c:pt idx="2820">
                  <c:v>1.9650313E-3</c:v>
                </c:pt>
                <c:pt idx="2821">
                  <c:v>2.0495073E-3</c:v>
                </c:pt>
                <c:pt idx="2822">
                  <c:v>3.902913E-3</c:v>
                </c:pt>
                <c:pt idx="2823">
                  <c:v>9.0743092999999995E-4</c:v>
                </c:pt>
                <c:pt idx="2824">
                  <c:v>-3.1018602999999998E-3</c:v>
                </c:pt>
                <c:pt idx="2825">
                  <c:v>-3.5960928999999998E-3</c:v>
                </c:pt>
                <c:pt idx="2826">
                  <c:v>-1.2154481000000001E-3</c:v>
                </c:pt>
                <c:pt idx="2827">
                  <c:v>7.6573850000000003E-4</c:v>
                </c:pt>
                <c:pt idx="2828">
                  <c:v>-3.6031865999999997E-5</c:v>
                </c:pt>
                <c:pt idx="2829">
                  <c:v>-1.1406484999999999E-3</c:v>
                </c:pt>
                <c:pt idx="2830">
                  <c:v>-7.9585759999999995E-4</c:v>
                </c:pt>
                <c:pt idx="2831">
                  <c:v>-1.2702957000000001E-3</c:v>
                </c:pt>
                <c:pt idx="2832">
                  <c:v>-1.5610507E-3</c:v>
                </c:pt>
                <c:pt idx="2833">
                  <c:v>-3.5061625999999998E-4</c:v>
                </c:pt>
                <c:pt idx="2834">
                  <c:v>4.2838305999999999E-4</c:v>
                </c:pt>
                <c:pt idx="2835">
                  <c:v>4.8033925000000001E-4</c:v>
                </c:pt>
                <c:pt idx="2836">
                  <c:v>1.1582523E-4</c:v>
                </c:pt>
                <c:pt idx="2837">
                  <c:v>4.1310054999999998E-4</c:v>
                </c:pt>
                <c:pt idx="2838">
                  <c:v>1.3079132E-3</c:v>
                </c:pt>
                <c:pt idx="2839">
                  <c:v>1.2119214000000001E-3</c:v>
                </c:pt>
                <c:pt idx="2840">
                  <c:v>6.7571898000000005E-4</c:v>
                </c:pt>
                <c:pt idx="2841">
                  <c:v>5.4652698000000001E-5</c:v>
                </c:pt>
                <c:pt idx="2842">
                  <c:v>-5.3609317000000004E-4</c:v>
                </c:pt>
                <c:pt idx="2843">
                  <c:v>2.0384430999999999E-4</c:v>
                </c:pt>
                <c:pt idx="2844">
                  <c:v>7.9137783000000005E-4</c:v>
                </c:pt>
                <c:pt idx="2845">
                  <c:v>-4.7441555999999999E-4</c:v>
                </c:pt>
                <c:pt idx="2846">
                  <c:v>-2.0077294999999999E-4</c:v>
                </c:pt>
                <c:pt idx="2847">
                  <c:v>2.2177288999999998E-3</c:v>
                </c:pt>
                <c:pt idx="2848">
                  <c:v>1.6536484000000001E-3</c:v>
                </c:pt>
                <c:pt idx="2849">
                  <c:v>-2.8817513000000002E-3</c:v>
                </c:pt>
                <c:pt idx="2850">
                  <c:v>-2.7911632999999998E-3</c:v>
                </c:pt>
                <c:pt idx="2851">
                  <c:v>2.1720907E-3</c:v>
                </c:pt>
                <c:pt idx="2852">
                  <c:v>2.0873839999999999E-3</c:v>
                </c:pt>
                <c:pt idx="2853">
                  <c:v>-3.5956182000000003E-4</c:v>
                </c:pt>
                <c:pt idx="2854">
                  <c:v>-1.1651490000000001E-3</c:v>
                </c:pt>
                <c:pt idx="2855">
                  <c:v>-1.2063798999999999E-3</c:v>
                </c:pt>
                <c:pt idx="2856">
                  <c:v>1.0993339E-3</c:v>
                </c:pt>
                <c:pt idx="2857">
                  <c:v>2.4857956E-3</c:v>
                </c:pt>
                <c:pt idx="2858">
                  <c:v>6.5026636000000001E-4</c:v>
                </c:pt>
                <c:pt idx="2859">
                  <c:v>-4.5883542E-4</c:v>
                </c:pt>
                <c:pt idx="2860">
                  <c:v>-3.0495792999999998E-4</c:v>
                </c:pt>
                <c:pt idx="2861">
                  <c:v>-1.1003270999999999E-3</c:v>
                </c:pt>
                <c:pt idx="2862">
                  <c:v>-1.3826671E-3</c:v>
                </c:pt>
                <c:pt idx="2863">
                  <c:v>-3.7435001999999999E-4</c:v>
                </c:pt>
                <c:pt idx="2864">
                  <c:v>1.3194260000000001E-3</c:v>
                </c:pt>
                <c:pt idx="2865">
                  <c:v>1.9069018E-3</c:v>
                </c:pt>
                <c:pt idx="2866">
                  <c:v>3.5707612000000002E-4</c:v>
                </c:pt>
                <c:pt idx="2867">
                  <c:v>-1.1417176E-3</c:v>
                </c:pt>
                <c:pt idx="2868">
                  <c:v>-1.2399088999999999E-3</c:v>
                </c:pt>
                <c:pt idx="2869">
                  <c:v>-4.7033342999999999E-4</c:v>
                </c:pt>
                <c:pt idx="2870">
                  <c:v>-4.0396357999999998E-4</c:v>
                </c:pt>
                <c:pt idx="2871">
                  <c:v>-8.5403064000000002E-4</c:v>
                </c:pt>
                <c:pt idx="2872">
                  <c:v>-5.0185027000000002E-5</c:v>
                </c:pt>
                <c:pt idx="2873">
                  <c:v>1.370041E-3</c:v>
                </c:pt>
                <c:pt idx="2874">
                  <c:v>1.3789731E-3</c:v>
                </c:pt>
                <c:pt idx="2875">
                  <c:v>3.9860512999999998E-4</c:v>
                </c:pt>
                <c:pt idx="2876">
                  <c:v>-6.0648218999999998E-4</c:v>
                </c:pt>
                <c:pt idx="2877">
                  <c:v>-1.2306813000000001E-3</c:v>
                </c:pt>
                <c:pt idx="2878">
                  <c:v>-4.4672709999999999E-4</c:v>
                </c:pt>
                <c:pt idx="2879">
                  <c:v>4.5865301000000002E-4</c:v>
                </c:pt>
                <c:pt idx="2880">
                  <c:v>6.3057540999999996E-4</c:v>
                </c:pt>
                <c:pt idx="2881">
                  <c:v>-2.0926828E-4</c:v>
                </c:pt>
                <c:pt idx="2882">
                  <c:v>-7.5391879999999996E-4</c:v>
                </c:pt>
                <c:pt idx="2883">
                  <c:v>8.3411574000000002E-5</c:v>
                </c:pt>
                <c:pt idx="2884">
                  <c:v>-1.4596461999999999E-4</c:v>
                </c:pt>
                <c:pt idx="2885">
                  <c:v>4.5606214000000001E-4</c:v>
                </c:pt>
                <c:pt idx="2886">
                  <c:v>1.5144024999999999E-3</c:v>
                </c:pt>
                <c:pt idx="2887">
                  <c:v>1.4795634999999999E-4</c:v>
                </c:pt>
                <c:pt idx="2888">
                  <c:v>-1.5593149999999999E-3</c:v>
                </c:pt>
                <c:pt idx="2889">
                  <c:v>-1.5545457999999999E-3</c:v>
                </c:pt>
                <c:pt idx="2890">
                  <c:v>-1.6854627E-4</c:v>
                </c:pt>
                <c:pt idx="2891">
                  <c:v>5.9514827E-6</c:v>
                </c:pt>
                <c:pt idx="2892">
                  <c:v>-1.3948518E-3</c:v>
                </c:pt>
                <c:pt idx="2893">
                  <c:v>-8.3954180999999998E-4</c:v>
                </c:pt>
                <c:pt idx="2894">
                  <c:v>1.5536825E-3</c:v>
                </c:pt>
                <c:pt idx="2895">
                  <c:v>1.474223E-3</c:v>
                </c:pt>
                <c:pt idx="2896">
                  <c:v>1.7791011E-4</c:v>
                </c:pt>
                <c:pt idx="2897">
                  <c:v>1.2188260999999999E-3</c:v>
                </c:pt>
                <c:pt idx="2898">
                  <c:v>1.9861437999999999E-3</c:v>
                </c:pt>
                <c:pt idx="2899">
                  <c:v>-6.8626717999999997E-6</c:v>
                </c:pt>
                <c:pt idx="2900">
                  <c:v>-2.1333399E-3</c:v>
                </c:pt>
                <c:pt idx="2901">
                  <c:v>-2.2884750999999999E-3</c:v>
                </c:pt>
                <c:pt idx="2902">
                  <c:v>-1.1229505999999999E-3</c:v>
                </c:pt>
                <c:pt idx="2903">
                  <c:v>-5.3477984E-6</c:v>
                </c:pt>
                <c:pt idx="2904">
                  <c:v>-4.8804439999999999E-5</c:v>
                </c:pt>
                <c:pt idx="2905">
                  <c:v>-5.0806365999999997E-4</c:v>
                </c:pt>
                <c:pt idx="2906">
                  <c:v>1.4408145E-4</c:v>
                </c:pt>
                <c:pt idx="2907">
                  <c:v>2.175265E-3</c:v>
                </c:pt>
                <c:pt idx="2908">
                  <c:v>2.8938026000000002E-3</c:v>
                </c:pt>
                <c:pt idx="2909">
                  <c:v>1.020031E-3</c:v>
                </c:pt>
                <c:pt idx="2910">
                  <c:v>-2.7600871999999999E-5</c:v>
                </c:pt>
                <c:pt idx="2911">
                  <c:v>-1.7411143E-4</c:v>
                </c:pt>
                <c:pt idx="2912">
                  <c:v>-1.6674076000000001E-3</c:v>
                </c:pt>
                <c:pt idx="2913">
                  <c:v>-3.3798363999999999E-3</c:v>
                </c:pt>
                <c:pt idx="2914">
                  <c:v>-1.8073003000000001E-3</c:v>
                </c:pt>
                <c:pt idx="2915">
                  <c:v>8.2139525000000002E-4</c:v>
                </c:pt>
                <c:pt idx="2916">
                  <c:v>-1.7906441999999999E-4</c:v>
                </c:pt>
                <c:pt idx="2917">
                  <c:v>-6.7311333999999997E-4</c:v>
                </c:pt>
                <c:pt idx="2918">
                  <c:v>1.1421933E-3</c:v>
                </c:pt>
                <c:pt idx="2919">
                  <c:v>2.6003558999999998E-3</c:v>
                </c:pt>
                <c:pt idx="2920">
                  <c:v>1.7470436E-3</c:v>
                </c:pt>
                <c:pt idx="2921">
                  <c:v>-1.3094484999999999E-3</c:v>
                </c:pt>
                <c:pt idx="2922">
                  <c:v>-2.5668968000000002E-3</c:v>
                </c:pt>
                <c:pt idx="2923">
                  <c:v>-1.2507828E-3</c:v>
                </c:pt>
                <c:pt idx="2924">
                  <c:v>5.4915189999999998E-4</c:v>
                </c:pt>
                <c:pt idx="2925">
                  <c:v>3.1190523999999999E-3</c:v>
                </c:pt>
                <c:pt idx="2926">
                  <c:v>4.3134159999999996E-3</c:v>
                </c:pt>
                <c:pt idx="2927">
                  <c:v>1.7522817999999999E-3</c:v>
                </c:pt>
                <c:pt idx="2928">
                  <c:v>-1.2494717000000001E-3</c:v>
                </c:pt>
                <c:pt idx="2929">
                  <c:v>-2.6808763000000001E-3</c:v>
                </c:pt>
                <c:pt idx="2930">
                  <c:v>-1.1763292999999999E-3</c:v>
                </c:pt>
                <c:pt idx="2931">
                  <c:v>2.7182688000000001E-3</c:v>
                </c:pt>
                <c:pt idx="2932">
                  <c:v>3.3694666E-3</c:v>
                </c:pt>
                <c:pt idx="2933">
                  <c:v>-6.2783798E-4</c:v>
                </c:pt>
                <c:pt idx="2934">
                  <c:v>-3.0754110000000001E-3</c:v>
                </c:pt>
                <c:pt idx="2935">
                  <c:v>-7.8597702999999997E-4</c:v>
                </c:pt>
                <c:pt idx="2936">
                  <c:v>1.7804506E-3</c:v>
                </c:pt>
                <c:pt idx="2937">
                  <c:v>2.4033926000000001E-3</c:v>
                </c:pt>
                <c:pt idx="2938">
                  <c:v>2.1492670999999999E-3</c:v>
                </c:pt>
                <c:pt idx="2939">
                  <c:v>6.6347102999999999E-4</c:v>
                </c:pt>
                <c:pt idx="2940">
                  <c:v>-1.7801984999999999E-3</c:v>
                </c:pt>
                <c:pt idx="2941">
                  <c:v>-3.4718612000000002E-3</c:v>
                </c:pt>
                <c:pt idx="2942">
                  <c:v>-2.7910696E-3</c:v>
                </c:pt>
                <c:pt idx="2943">
                  <c:v>1.6355458000000001E-4</c:v>
                </c:pt>
                <c:pt idx="2944">
                  <c:v>1.9920632000000001E-3</c:v>
                </c:pt>
                <c:pt idx="2945">
                  <c:v>4.5083245000000001E-4</c:v>
                </c:pt>
                <c:pt idx="2946">
                  <c:v>-5.4857701000000003E-4</c:v>
                </c:pt>
                <c:pt idx="2947">
                  <c:v>-1.1726474999999999E-3</c:v>
                </c:pt>
                <c:pt idx="2948">
                  <c:v>-2.548462E-3</c:v>
                </c:pt>
                <c:pt idx="2949">
                  <c:v>3.8561657999999999E-4</c:v>
                </c:pt>
                <c:pt idx="2950">
                  <c:v>2.8278891000000001E-3</c:v>
                </c:pt>
                <c:pt idx="2951">
                  <c:v>-1.6047923E-4</c:v>
                </c:pt>
                <c:pt idx="2952">
                  <c:v>-2.2334351999999998E-3</c:v>
                </c:pt>
                <c:pt idx="2953">
                  <c:v>-5.4800360999999998E-4</c:v>
                </c:pt>
                <c:pt idx="2954">
                  <c:v>5.3028316999999996E-4</c:v>
                </c:pt>
                <c:pt idx="2955">
                  <c:v>-1.6350787999999999E-3</c:v>
                </c:pt>
                <c:pt idx="2956">
                  <c:v>-2.2920014999999998E-3</c:v>
                </c:pt>
                <c:pt idx="2957">
                  <c:v>3.9593552000000002E-4</c:v>
                </c:pt>
                <c:pt idx="2958">
                  <c:v>1.5617724E-3</c:v>
                </c:pt>
                <c:pt idx="2959">
                  <c:v>-3.6396615999999998E-4</c:v>
                </c:pt>
                <c:pt idx="2960">
                  <c:v>-2.5345024999999998E-3</c:v>
                </c:pt>
                <c:pt idx="2961">
                  <c:v>-3.6696556000000002E-3</c:v>
                </c:pt>
                <c:pt idx="2962">
                  <c:v>-3.0953364999999999E-3</c:v>
                </c:pt>
                <c:pt idx="2963">
                  <c:v>-4.5763766000000002E-4</c:v>
                </c:pt>
                <c:pt idx="2964">
                  <c:v>7.6060663999999998E-4</c:v>
                </c:pt>
                <c:pt idx="2965">
                  <c:v>1.9009577E-4</c:v>
                </c:pt>
                <c:pt idx="2966">
                  <c:v>1.9446674000000001E-3</c:v>
                </c:pt>
                <c:pt idx="2967">
                  <c:v>4.8529261999999997E-3</c:v>
                </c:pt>
                <c:pt idx="2968">
                  <c:v>4.1556186999999996E-3</c:v>
                </c:pt>
                <c:pt idx="2969">
                  <c:v>1.4361574000000001E-3</c:v>
                </c:pt>
                <c:pt idx="2970">
                  <c:v>4.2000284E-4</c:v>
                </c:pt>
                <c:pt idx="2971">
                  <c:v>-3.1076523999999997E-4</c:v>
                </c:pt>
                <c:pt idx="2972">
                  <c:v>-2.0230652000000002E-3</c:v>
                </c:pt>
                <c:pt idx="2973">
                  <c:v>-2.5639739000000001E-3</c:v>
                </c:pt>
                <c:pt idx="2974">
                  <c:v>-7.4690917999999996E-4</c:v>
                </c:pt>
                <c:pt idx="2975">
                  <c:v>2.0201851999999999E-3</c:v>
                </c:pt>
                <c:pt idx="2976">
                  <c:v>2.8176778E-3</c:v>
                </c:pt>
                <c:pt idx="2977">
                  <c:v>5.2549912999999999E-5</c:v>
                </c:pt>
                <c:pt idx="2978">
                  <c:v>-2.9615013999999998E-5</c:v>
                </c:pt>
                <c:pt idx="2979">
                  <c:v>2.3000958000000001E-3</c:v>
                </c:pt>
                <c:pt idx="2980">
                  <c:v>-3.7970669000000001E-4</c:v>
                </c:pt>
                <c:pt idx="2981">
                  <c:v>-2.0637034999999998E-3</c:v>
                </c:pt>
                <c:pt idx="2982">
                  <c:v>6.1333952000000005E-4</c:v>
                </c:pt>
                <c:pt idx="2983">
                  <c:v>1.5442998999999999E-3</c:v>
                </c:pt>
                <c:pt idx="2984">
                  <c:v>-4.5115104000000001E-4</c:v>
                </c:pt>
                <c:pt idx="2985">
                  <c:v>-2.8781401E-3</c:v>
                </c:pt>
                <c:pt idx="2986">
                  <c:v>-2.533389E-3</c:v>
                </c:pt>
                <c:pt idx="2987">
                  <c:v>-3.5038088000000002E-4</c:v>
                </c:pt>
                <c:pt idx="2988">
                  <c:v>-9.6461702E-4</c:v>
                </c:pt>
                <c:pt idx="2989">
                  <c:v>-1.8213882E-3</c:v>
                </c:pt>
                <c:pt idx="2990">
                  <c:v>3.1983237999999998E-4</c:v>
                </c:pt>
                <c:pt idx="2991">
                  <c:v>1.3015385E-3</c:v>
                </c:pt>
                <c:pt idx="2992">
                  <c:v>-8.6939129999999995E-4</c:v>
                </c:pt>
                <c:pt idx="2993">
                  <c:v>-3.3128738999999999E-3</c:v>
                </c:pt>
                <c:pt idx="2994">
                  <c:v>-2.9626696E-3</c:v>
                </c:pt>
                <c:pt idx="2995">
                  <c:v>-5.8978218E-4</c:v>
                </c:pt>
                <c:pt idx="2996">
                  <c:v>9.6107861000000003E-4</c:v>
                </c:pt>
                <c:pt idx="2997">
                  <c:v>1.1833582999999999E-3</c:v>
                </c:pt>
                <c:pt idx="2998">
                  <c:v>1.0579789999999999E-3</c:v>
                </c:pt>
                <c:pt idx="2999">
                  <c:v>8.6131105000000004E-4</c:v>
                </c:pt>
                <c:pt idx="3000">
                  <c:v>-8.1121074E-5</c:v>
                </c:pt>
                <c:pt idx="3001">
                  <c:v>-7.8862671000000004E-4</c:v>
                </c:pt>
                <c:pt idx="3002">
                  <c:v>1.6735822999999999E-4</c:v>
                </c:pt>
                <c:pt idx="3003">
                  <c:v>1.8630087E-3</c:v>
                </c:pt>
                <c:pt idx="3004">
                  <c:v>2.670735E-3</c:v>
                </c:pt>
                <c:pt idx="3005">
                  <c:v>1.4227057E-3</c:v>
                </c:pt>
                <c:pt idx="3006">
                  <c:v>6.5158643000000002E-4</c:v>
                </c:pt>
                <c:pt idx="3007">
                  <c:v>2.6263175000000001E-3</c:v>
                </c:pt>
                <c:pt idx="3008">
                  <c:v>2.8539936000000002E-3</c:v>
                </c:pt>
                <c:pt idx="3009">
                  <c:v>-9.0707045999999995E-4</c:v>
                </c:pt>
                <c:pt idx="3010">
                  <c:v>-1.5697153000000001E-3</c:v>
                </c:pt>
                <c:pt idx="3011">
                  <c:v>1.0974642999999999E-3</c:v>
                </c:pt>
                <c:pt idx="3012">
                  <c:v>1.5054379000000001E-4</c:v>
                </c:pt>
                <c:pt idx="3013">
                  <c:v>-8.7680546000000004E-4</c:v>
                </c:pt>
                <c:pt idx="3014">
                  <c:v>1.2370915999999999E-4</c:v>
                </c:pt>
                <c:pt idx="3015">
                  <c:v>-1.0925208999999999E-3</c:v>
                </c:pt>
                <c:pt idx="3016">
                  <c:v>-2.0070088000000001E-3</c:v>
                </c:pt>
                <c:pt idx="3017">
                  <c:v>4.3012150000000001E-4</c:v>
                </c:pt>
                <c:pt idx="3018">
                  <c:v>2.2678744000000002E-3</c:v>
                </c:pt>
                <c:pt idx="3019">
                  <c:v>1.2215599E-3</c:v>
                </c:pt>
                <c:pt idx="3020">
                  <c:v>1.1761281E-4</c:v>
                </c:pt>
                <c:pt idx="3021">
                  <c:v>3.8599324000000002E-4</c:v>
                </c:pt>
                <c:pt idx="3022">
                  <c:v>-7.5896699000000005E-5</c:v>
                </c:pt>
                <c:pt idx="3023">
                  <c:v>-8.6732808000000001E-4</c:v>
                </c:pt>
                <c:pt idx="3024">
                  <c:v>-1.3504306000000001E-4</c:v>
                </c:pt>
                <c:pt idx="3025">
                  <c:v>4.9927214000000002E-4</c:v>
                </c:pt>
                <c:pt idx="3026">
                  <c:v>2.7837807999999998E-4</c:v>
                </c:pt>
                <c:pt idx="3027">
                  <c:v>2.0292388E-5</c:v>
                </c:pt>
                <c:pt idx="3028">
                  <c:v>2.9304774999999999E-4</c:v>
                </c:pt>
                <c:pt idx="3029">
                  <c:v>4.0625505999999998E-4</c:v>
                </c:pt>
                <c:pt idx="3030">
                  <c:v>7.2356201000000003E-6</c:v>
                </c:pt>
                <c:pt idx="3031">
                  <c:v>6.0821454000000005E-4</c:v>
                </c:pt>
                <c:pt idx="3032">
                  <c:v>5.0597740000000004E-4</c:v>
                </c:pt>
                <c:pt idx="3033">
                  <c:v>-1.4477991000000001E-3</c:v>
                </c:pt>
                <c:pt idx="3034">
                  <c:v>-1.1906205E-3</c:v>
                </c:pt>
                <c:pt idx="3035">
                  <c:v>2.4763642999999999E-4</c:v>
                </c:pt>
                <c:pt idx="3036">
                  <c:v>-7.6899944E-4</c:v>
                </c:pt>
                <c:pt idx="3037">
                  <c:v>-2.0724468999999998E-3</c:v>
                </c:pt>
                <c:pt idx="3038">
                  <c:v>-1.4405668E-3</c:v>
                </c:pt>
                <c:pt idx="3039">
                  <c:v>8.3524743999999998E-4</c:v>
                </c:pt>
                <c:pt idx="3040">
                  <c:v>1.8103195999999999E-3</c:v>
                </c:pt>
                <c:pt idx="3041">
                  <c:v>6.6382702999999996E-4</c:v>
                </c:pt>
                <c:pt idx="3042">
                  <c:v>2.5533098E-3</c:v>
                </c:pt>
                <c:pt idx="3043">
                  <c:v>4.5145981000000003E-3</c:v>
                </c:pt>
                <c:pt idx="3044">
                  <c:v>-2.3668214E-4</c:v>
                </c:pt>
                <c:pt idx="3045">
                  <c:v>-3.5249764000000001E-3</c:v>
                </c:pt>
                <c:pt idx="3046">
                  <c:v>-6.9983548000000003E-4</c:v>
                </c:pt>
                <c:pt idx="3047">
                  <c:v>2.1240403000000001E-4</c:v>
                </c:pt>
                <c:pt idx="3048">
                  <c:v>-1.1482630000000001E-3</c:v>
                </c:pt>
                <c:pt idx="3049">
                  <c:v>-4.9211426000000003E-4</c:v>
                </c:pt>
                <c:pt idx="3050">
                  <c:v>4.0483644999999999E-4</c:v>
                </c:pt>
                <c:pt idx="3051">
                  <c:v>2.9448450999999999E-6</c:v>
                </c:pt>
                <c:pt idx="3052">
                  <c:v>-1.5073022999999999E-4</c:v>
                </c:pt>
                <c:pt idx="3053">
                  <c:v>-3.4993528999999998E-4</c:v>
                </c:pt>
                <c:pt idx="3054">
                  <c:v>-7.3426348999999997E-4</c:v>
                </c:pt>
                <c:pt idx="3055">
                  <c:v>-4.0436237E-4</c:v>
                </c:pt>
                <c:pt idx="3056">
                  <c:v>-7.5908411000000003E-4</c:v>
                </c:pt>
                <c:pt idx="3057">
                  <c:v>-8.2401554E-4</c:v>
                </c:pt>
                <c:pt idx="3058">
                  <c:v>5.0695139000000002E-4</c:v>
                </c:pt>
                <c:pt idx="3059">
                  <c:v>1.0581148E-3</c:v>
                </c:pt>
                <c:pt idx="3060">
                  <c:v>5.4440130999999998E-4</c:v>
                </c:pt>
                <c:pt idx="3061">
                  <c:v>-7.5272573999999996E-4</c:v>
                </c:pt>
                <c:pt idx="3062">
                  <c:v>-9.2973950000000002E-4</c:v>
                </c:pt>
                <c:pt idx="3063">
                  <c:v>6.6888457999999997E-4</c:v>
                </c:pt>
                <c:pt idx="3064">
                  <c:v>1.2122385E-3</c:v>
                </c:pt>
                <c:pt idx="3065">
                  <c:v>2.7098834E-4</c:v>
                </c:pt>
                <c:pt idx="3066">
                  <c:v>-1.0433184E-3</c:v>
                </c:pt>
                <c:pt idx="3067">
                  <c:v>-1.4577759E-3</c:v>
                </c:pt>
                <c:pt idx="3068">
                  <c:v>-7.6882350000000003E-4</c:v>
                </c:pt>
                <c:pt idx="3069">
                  <c:v>-1.3770673000000001E-4</c:v>
                </c:pt>
                <c:pt idx="3070">
                  <c:v>4.0009912000000001E-4</c:v>
                </c:pt>
                <c:pt idx="3071">
                  <c:v>2.0211879000000001E-3</c:v>
                </c:pt>
                <c:pt idx="3072">
                  <c:v>2.6922653000000002E-3</c:v>
                </c:pt>
                <c:pt idx="3073">
                  <c:v>-7.7215927999999998E-4</c:v>
                </c:pt>
                <c:pt idx="3074">
                  <c:v>-2.0534067E-3</c:v>
                </c:pt>
                <c:pt idx="3075">
                  <c:v>6.3380170000000005E-4</c:v>
                </c:pt>
                <c:pt idx="3076">
                  <c:v>1.8097639E-4</c:v>
                </c:pt>
                <c:pt idx="3077">
                  <c:v>-1.1435073E-4</c:v>
                </c:pt>
                <c:pt idx="3078">
                  <c:v>1.2321552E-3</c:v>
                </c:pt>
                <c:pt idx="3079">
                  <c:v>-1.5611706E-4</c:v>
                </c:pt>
                <c:pt idx="3080">
                  <c:v>-2.2969007E-3</c:v>
                </c:pt>
                <c:pt idx="3081">
                  <c:v>-2.2403950000000001E-3</c:v>
                </c:pt>
                <c:pt idx="3082">
                  <c:v>-2.2517880999999999E-4</c:v>
                </c:pt>
                <c:pt idx="3083">
                  <c:v>1.5395571E-3</c:v>
                </c:pt>
                <c:pt idx="3084">
                  <c:v>1.4750722999999999E-3</c:v>
                </c:pt>
                <c:pt idx="3085">
                  <c:v>6.1853123999999998E-4</c:v>
                </c:pt>
                <c:pt idx="3086">
                  <c:v>1.8705081999999999E-5</c:v>
                </c:pt>
                <c:pt idx="3087">
                  <c:v>-4.6770634000000002E-4</c:v>
                </c:pt>
                <c:pt idx="3088">
                  <c:v>-5.5127466E-4</c:v>
                </c:pt>
                <c:pt idx="3089">
                  <c:v>-9.2446892999999998E-5</c:v>
                </c:pt>
                <c:pt idx="3090">
                  <c:v>-4.6089537E-4</c:v>
                </c:pt>
                <c:pt idx="3091">
                  <c:v>-1.4869697999999999E-3</c:v>
                </c:pt>
                <c:pt idx="3092">
                  <c:v>-2.0655904000000001E-3</c:v>
                </c:pt>
                <c:pt idx="3093">
                  <c:v>-1.7501705000000001E-3</c:v>
                </c:pt>
                <c:pt idx="3094">
                  <c:v>5.2668647999999998E-4</c:v>
                </c:pt>
                <c:pt idx="3095">
                  <c:v>1.5331841E-3</c:v>
                </c:pt>
                <c:pt idx="3096">
                  <c:v>-2.6278659000000002E-4</c:v>
                </c:pt>
                <c:pt idx="3097">
                  <c:v>-9.3512947E-4</c:v>
                </c:pt>
                <c:pt idx="3098">
                  <c:v>1.0643043E-3</c:v>
                </c:pt>
                <c:pt idx="3099">
                  <c:v>2.4920325000000001E-3</c:v>
                </c:pt>
                <c:pt idx="3100">
                  <c:v>1.2947324E-3</c:v>
                </c:pt>
                <c:pt idx="3101">
                  <c:v>4.6578410000000002E-5</c:v>
                </c:pt>
                <c:pt idx="3102">
                  <c:v>3.2689446E-4</c:v>
                </c:pt>
                <c:pt idx="3103">
                  <c:v>1.0265997E-3</c:v>
                </c:pt>
                <c:pt idx="3104">
                  <c:v>3.2011901000000002E-4</c:v>
                </c:pt>
                <c:pt idx="3105">
                  <c:v>-2.3466876999999999E-3</c:v>
                </c:pt>
                <c:pt idx="3106">
                  <c:v>-2.6217338000000001E-3</c:v>
                </c:pt>
                <c:pt idx="3107">
                  <c:v>5.6226751999999996E-4</c:v>
                </c:pt>
                <c:pt idx="3108">
                  <c:v>1.0898459E-3</c:v>
                </c:pt>
                <c:pt idx="3109">
                  <c:v>2.0338428E-4</c:v>
                </c:pt>
                <c:pt idx="3110">
                  <c:v>1.0270132000000001E-3</c:v>
                </c:pt>
                <c:pt idx="3111">
                  <c:v>6.8534943000000004E-4</c:v>
                </c:pt>
                <c:pt idx="3112">
                  <c:v>-1.3081353999999999E-3</c:v>
                </c:pt>
                <c:pt idx="3113">
                  <c:v>-2.0274264999999999E-3</c:v>
                </c:pt>
                <c:pt idx="3114">
                  <c:v>-1.0874812E-3</c:v>
                </c:pt>
                <c:pt idx="3115">
                  <c:v>-9.4498643E-4</c:v>
                </c:pt>
                <c:pt idx="3116">
                  <c:v>-4.5134461000000001E-4</c:v>
                </c:pt>
                <c:pt idx="3117">
                  <c:v>2.0030071999999999E-3</c:v>
                </c:pt>
                <c:pt idx="3118">
                  <c:v>2.9472048E-3</c:v>
                </c:pt>
                <c:pt idx="3119">
                  <c:v>1.2712153999999999E-3</c:v>
                </c:pt>
                <c:pt idx="3120">
                  <c:v>-5.7629833000000003E-4</c:v>
                </c:pt>
                <c:pt idx="3121">
                  <c:v>-1.5296032000000001E-3</c:v>
                </c:pt>
                <c:pt idx="3122">
                  <c:v>1.7750209E-4</c:v>
                </c:pt>
                <c:pt idx="3123">
                  <c:v>3.1987992000000001E-3</c:v>
                </c:pt>
                <c:pt idx="3124">
                  <c:v>3.1257991999999999E-3</c:v>
                </c:pt>
                <c:pt idx="3125">
                  <c:v>4.4959059000000002E-6</c:v>
                </c:pt>
                <c:pt idx="3126">
                  <c:v>-2.3310840000000002E-3</c:v>
                </c:pt>
                <c:pt idx="3127">
                  <c:v>-1.9393838999999999E-3</c:v>
                </c:pt>
                <c:pt idx="3128">
                  <c:v>-8.5214587E-4</c:v>
                </c:pt>
                <c:pt idx="3129">
                  <c:v>-7.3617012000000003E-4</c:v>
                </c:pt>
                <c:pt idx="3130">
                  <c:v>-2.5655719999999999E-4</c:v>
                </c:pt>
                <c:pt idx="3131">
                  <c:v>4.2092512999999999E-5</c:v>
                </c:pt>
                <c:pt idx="3132">
                  <c:v>-7.7641631999999996E-4</c:v>
                </c:pt>
                <c:pt idx="3133">
                  <c:v>-1.298223E-3</c:v>
                </c:pt>
                <c:pt idx="3134">
                  <c:v>-7.1491603E-4</c:v>
                </c:pt>
                <c:pt idx="3135">
                  <c:v>2.8293913999999999E-4</c:v>
                </c:pt>
                <c:pt idx="3136">
                  <c:v>-5.3739789999999999E-4</c:v>
                </c:pt>
                <c:pt idx="3137">
                  <c:v>-2.4955514000000001E-3</c:v>
                </c:pt>
                <c:pt idx="3138">
                  <c:v>-2.3388483E-4</c:v>
                </c:pt>
                <c:pt idx="3139">
                  <c:v>3.348682E-3</c:v>
                </c:pt>
                <c:pt idx="3140">
                  <c:v>1.9194324999999999E-3</c:v>
                </c:pt>
                <c:pt idx="3141">
                  <c:v>-1.0297702E-4</c:v>
                </c:pt>
                <c:pt idx="3142">
                  <c:v>3.2535676000000001E-4</c:v>
                </c:pt>
                <c:pt idx="3143">
                  <c:v>7.2308175000000002E-4</c:v>
                </c:pt>
                <c:pt idx="3144">
                  <c:v>-3.7401688999999999E-4</c:v>
                </c:pt>
                <c:pt idx="3145">
                  <c:v>-1.2323815E-3</c:v>
                </c:pt>
                <c:pt idx="3146">
                  <c:v>-6.0711100999999998E-4</c:v>
                </c:pt>
                <c:pt idx="3147">
                  <c:v>-4.7729313999999998E-4</c:v>
                </c:pt>
                <c:pt idx="3148">
                  <c:v>-4.1754481999999997E-4</c:v>
                </c:pt>
                <c:pt idx="3149">
                  <c:v>6.2975764000000004E-4</c:v>
                </c:pt>
                <c:pt idx="3150">
                  <c:v>1.2382446000000001E-3</c:v>
                </c:pt>
                <c:pt idx="3151">
                  <c:v>6.4351679999999996E-4</c:v>
                </c:pt>
                <c:pt idx="3152">
                  <c:v>-4.6081060000000002E-4</c:v>
                </c:pt>
                <c:pt idx="3153">
                  <c:v>-4.8549629000000001E-4</c:v>
                </c:pt>
                <c:pt idx="3154">
                  <c:v>5.3415923000000004E-4</c:v>
                </c:pt>
                <c:pt idx="3155">
                  <c:v>6.7658656E-4</c:v>
                </c:pt>
                <c:pt idx="3156">
                  <c:v>5.1692340999999996E-4</c:v>
                </c:pt>
                <c:pt idx="3157">
                  <c:v>7.6723063000000001E-4</c:v>
                </c:pt>
                <c:pt idx="3158">
                  <c:v>5.7696001999999998E-4</c:v>
                </c:pt>
                <c:pt idx="3159">
                  <c:v>4.0350564000000001E-4</c:v>
                </c:pt>
                <c:pt idx="3160">
                  <c:v>7.6344141E-4</c:v>
                </c:pt>
                <c:pt idx="3161">
                  <c:v>5.6528885999999998E-4</c:v>
                </c:pt>
                <c:pt idx="3162">
                  <c:v>-5.4238831000000005E-4</c:v>
                </c:pt>
                <c:pt idx="3163">
                  <c:v>-1.4906908999999999E-3</c:v>
                </c:pt>
                <c:pt idx="3164">
                  <c:v>-1.1888599000000001E-3</c:v>
                </c:pt>
                <c:pt idx="3165">
                  <c:v>1.0762732E-5</c:v>
                </c:pt>
                <c:pt idx="3166">
                  <c:v>1.1903885000000001E-3</c:v>
                </c:pt>
                <c:pt idx="3167">
                  <c:v>2.0165478999999999E-3</c:v>
                </c:pt>
                <c:pt idx="3168">
                  <c:v>1.4682460000000001E-3</c:v>
                </c:pt>
                <c:pt idx="3169">
                  <c:v>-8.9847994000000003E-4</c:v>
                </c:pt>
                <c:pt idx="3170">
                  <c:v>-1.230538E-3</c:v>
                </c:pt>
                <c:pt idx="3171">
                  <c:v>2.0890570999999999E-4</c:v>
                </c:pt>
                <c:pt idx="3172">
                  <c:v>-9.6027948000000001E-4</c:v>
                </c:pt>
                <c:pt idx="3173">
                  <c:v>-1.8093728999999999E-3</c:v>
                </c:pt>
                <c:pt idx="3174">
                  <c:v>-7.9245154000000002E-4</c:v>
                </c:pt>
                <c:pt idx="3175">
                  <c:v>-4.2989328E-4</c:v>
                </c:pt>
                <c:pt idx="3176">
                  <c:v>-8.7390028999999997E-4</c:v>
                </c:pt>
                <c:pt idx="3177">
                  <c:v>-2.8089994999999998E-4</c:v>
                </c:pt>
                <c:pt idx="3178">
                  <c:v>1.2248827999999999E-3</c:v>
                </c:pt>
                <c:pt idx="3179">
                  <c:v>7.2708715999999997E-4</c:v>
                </c:pt>
                <c:pt idx="3180">
                  <c:v>-9.6699575000000005E-4</c:v>
                </c:pt>
                <c:pt idx="3181">
                  <c:v>-1.1411742999999999E-3</c:v>
                </c:pt>
                <c:pt idx="3182">
                  <c:v>-2.1623688E-4</c:v>
                </c:pt>
                <c:pt idx="3183">
                  <c:v>7.4892722999999998E-4</c:v>
                </c:pt>
                <c:pt idx="3184">
                  <c:v>1.1235208999999999E-3</c:v>
                </c:pt>
                <c:pt idx="3185">
                  <c:v>5.6417803000000002E-4</c:v>
                </c:pt>
                <c:pt idx="3186">
                  <c:v>-8.1691632999999998E-4</c:v>
                </c:pt>
                <c:pt idx="3187">
                  <c:v>-2.2406841999999998E-3</c:v>
                </c:pt>
                <c:pt idx="3188">
                  <c:v>-1.510513E-3</c:v>
                </c:pt>
                <c:pt idx="3189">
                  <c:v>9.0911466E-4</c:v>
                </c:pt>
                <c:pt idx="3190">
                  <c:v>2.3881677999999999E-3</c:v>
                </c:pt>
                <c:pt idx="3191">
                  <c:v>2.4048156E-3</c:v>
                </c:pt>
                <c:pt idx="3192">
                  <c:v>8.9052312000000001E-4</c:v>
                </c:pt>
                <c:pt idx="3193">
                  <c:v>-1.2565242E-3</c:v>
                </c:pt>
                <c:pt idx="3194">
                  <c:v>-1.5046055E-3</c:v>
                </c:pt>
                <c:pt idx="3195">
                  <c:v>3.3103667999999999E-4</c:v>
                </c:pt>
                <c:pt idx="3196">
                  <c:v>1.9051745999999999E-3</c:v>
                </c:pt>
                <c:pt idx="3197">
                  <c:v>6.4892108999999997E-4</c:v>
                </c:pt>
                <c:pt idx="3198">
                  <c:v>-9.2385681000000004E-4</c:v>
                </c:pt>
                <c:pt idx="3199">
                  <c:v>1.4371961E-3</c:v>
                </c:pt>
                <c:pt idx="3200">
                  <c:v>2.4502256000000001E-3</c:v>
                </c:pt>
                <c:pt idx="3201">
                  <c:v>-1.4853425999999999E-3</c:v>
                </c:pt>
                <c:pt idx="3202">
                  <c:v>-1.9113228000000001E-3</c:v>
                </c:pt>
                <c:pt idx="3203">
                  <c:v>1.0191562000000001E-3</c:v>
                </c:pt>
                <c:pt idx="3204">
                  <c:v>-4.7491223999999999E-4</c:v>
                </c:pt>
                <c:pt idx="3205">
                  <c:v>-1.2695692E-3</c:v>
                </c:pt>
                <c:pt idx="3206">
                  <c:v>1.2933581999999999E-3</c:v>
                </c:pt>
                <c:pt idx="3207">
                  <c:v>1.2757497999999999E-3</c:v>
                </c:pt>
                <c:pt idx="3208">
                  <c:v>-8.3018315999999997E-4</c:v>
                </c:pt>
                <c:pt idx="3209">
                  <c:v>-1.3448942E-3</c:v>
                </c:pt>
                <c:pt idx="3210">
                  <c:v>-8.4514474999999997E-4</c:v>
                </c:pt>
                <c:pt idx="3211">
                  <c:v>-1.4610106E-3</c:v>
                </c:pt>
                <c:pt idx="3212">
                  <c:v>-2.4949964999999999E-3</c:v>
                </c:pt>
                <c:pt idx="3213">
                  <c:v>-2.0914545000000001E-3</c:v>
                </c:pt>
                <c:pt idx="3214">
                  <c:v>-3.0160254E-4</c:v>
                </c:pt>
                <c:pt idx="3215">
                  <c:v>1.3536167E-3</c:v>
                </c:pt>
                <c:pt idx="3216">
                  <c:v>1.6533103E-3</c:v>
                </c:pt>
                <c:pt idx="3217">
                  <c:v>5.9418733000000002E-4</c:v>
                </c:pt>
                <c:pt idx="3218">
                  <c:v>-9.2859652000000005E-4</c:v>
                </c:pt>
                <c:pt idx="3219">
                  <c:v>-1.5121098E-3</c:v>
                </c:pt>
                <c:pt idx="3220">
                  <c:v>-6.5723002E-4</c:v>
                </c:pt>
                <c:pt idx="3221">
                  <c:v>4.7158010999999998E-4</c:v>
                </c:pt>
                <c:pt idx="3222">
                  <c:v>9.869254200000001E-4</c:v>
                </c:pt>
                <c:pt idx="3223">
                  <c:v>1.2767748000000001E-3</c:v>
                </c:pt>
                <c:pt idx="3224">
                  <c:v>1.4695569E-3</c:v>
                </c:pt>
                <c:pt idx="3225">
                  <c:v>1.6308450999999999E-3</c:v>
                </c:pt>
                <c:pt idx="3226">
                  <c:v>2.5086088000000001E-3</c:v>
                </c:pt>
                <c:pt idx="3227">
                  <c:v>1.8724716000000001E-3</c:v>
                </c:pt>
                <c:pt idx="3228">
                  <c:v>-1.9470996999999999E-3</c:v>
                </c:pt>
                <c:pt idx="3229">
                  <c:v>-4.1452045999999998E-3</c:v>
                </c:pt>
                <c:pt idx="3230">
                  <c:v>-8.8279581000000004E-4</c:v>
                </c:pt>
                <c:pt idx="3231">
                  <c:v>3.2818134999999999E-3</c:v>
                </c:pt>
                <c:pt idx="3232">
                  <c:v>2.8136124999999998E-3</c:v>
                </c:pt>
                <c:pt idx="3233">
                  <c:v>-1.6788147000000001E-3</c:v>
                </c:pt>
                <c:pt idx="3234">
                  <c:v>-1.9805313999999999E-3</c:v>
                </c:pt>
                <c:pt idx="3235">
                  <c:v>2.6610962E-3</c:v>
                </c:pt>
                <c:pt idx="3236">
                  <c:v>2.0015752999999999E-3</c:v>
                </c:pt>
                <c:pt idx="3237">
                  <c:v>-1.599011E-3</c:v>
                </c:pt>
                <c:pt idx="3238">
                  <c:v>-1.9333522E-3</c:v>
                </c:pt>
                <c:pt idx="3239">
                  <c:v>-2.5239134999999999E-4</c:v>
                </c:pt>
                <c:pt idx="3240">
                  <c:v>9.7716416999999996E-4</c:v>
                </c:pt>
                <c:pt idx="3241">
                  <c:v>7.4143699999999996E-4</c:v>
                </c:pt>
                <c:pt idx="3242">
                  <c:v>8.9906101999999996E-4</c:v>
                </c:pt>
                <c:pt idx="3243">
                  <c:v>1.8125891999999999E-3</c:v>
                </c:pt>
                <c:pt idx="3244">
                  <c:v>1.3540347000000001E-3</c:v>
                </c:pt>
                <c:pt idx="3245">
                  <c:v>-8.3748913999999995E-4</c:v>
                </c:pt>
                <c:pt idx="3246">
                  <c:v>-2.9167809000000002E-3</c:v>
                </c:pt>
                <c:pt idx="3247">
                  <c:v>-3.7427805E-3</c:v>
                </c:pt>
                <c:pt idx="3248">
                  <c:v>-1.6957128000000001E-3</c:v>
                </c:pt>
                <c:pt idx="3249">
                  <c:v>1.2709075999999999E-3</c:v>
                </c:pt>
                <c:pt idx="3250">
                  <c:v>1.7016093000000001E-3</c:v>
                </c:pt>
                <c:pt idx="3251">
                  <c:v>3.4842815999999998E-4</c:v>
                </c:pt>
                <c:pt idx="3252">
                  <c:v>-7.9506789000000002E-4</c:v>
                </c:pt>
                <c:pt idx="3253">
                  <c:v>-1.4632899000000001E-3</c:v>
                </c:pt>
                <c:pt idx="3254">
                  <c:v>-2.4329549000000001E-3</c:v>
                </c:pt>
                <c:pt idx="3255">
                  <c:v>-2.0859725999999999E-3</c:v>
                </c:pt>
                <c:pt idx="3256">
                  <c:v>-5.9269412000000001E-4</c:v>
                </c:pt>
                <c:pt idx="3257">
                  <c:v>-5.1350704999999998E-4</c:v>
                </c:pt>
                <c:pt idx="3258">
                  <c:v>-2.8615505999999999E-4</c:v>
                </c:pt>
                <c:pt idx="3259">
                  <c:v>2.3260341999999999E-3</c:v>
                </c:pt>
                <c:pt idx="3260">
                  <c:v>3.9570778000000001E-3</c:v>
                </c:pt>
                <c:pt idx="3261">
                  <c:v>1.5158070999999999E-3</c:v>
                </c:pt>
                <c:pt idx="3262">
                  <c:v>-1.6325665E-3</c:v>
                </c:pt>
                <c:pt idx="3263">
                  <c:v>-1.9268109E-3</c:v>
                </c:pt>
                <c:pt idx="3264">
                  <c:v>-2.3432353000000001E-4</c:v>
                </c:pt>
                <c:pt idx="3265">
                  <c:v>1.8663851000000001E-4</c:v>
                </c:pt>
                <c:pt idx="3266">
                  <c:v>7.5228559000000003E-4</c:v>
                </c:pt>
                <c:pt idx="3267">
                  <c:v>1.9195581000000001E-3</c:v>
                </c:pt>
                <c:pt idx="3268">
                  <c:v>-3.5454555999999999E-4</c:v>
                </c:pt>
                <c:pt idx="3269">
                  <c:v>-1.6502210999999999E-3</c:v>
                </c:pt>
                <c:pt idx="3270">
                  <c:v>5.2881684999999998E-5</c:v>
                </c:pt>
                <c:pt idx="3271">
                  <c:v>3.1003527000000001E-4</c:v>
                </c:pt>
                <c:pt idx="3272">
                  <c:v>-8.9046451000000001E-4</c:v>
                </c:pt>
                <c:pt idx="3273">
                  <c:v>-9.6492609999999999E-4</c:v>
                </c:pt>
                <c:pt idx="3274">
                  <c:v>1.1682381000000001E-3</c:v>
                </c:pt>
                <c:pt idx="3275">
                  <c:v>1.5492177999999999E-3</c:v>
                </c:pt>
                <c:pt idx="3276">
                  <c:v>-4.5714099999999999E-4</c:v>
                </c:pt>
                <c:pt idx="3277">
                  <c:v>-6.7612209999999996E-4</c:v>
                </c:pt>
                <c:pt idx="3278">
                  <c:v>1.8992525999999999E-3</c:v>
                </c:pt>
                <c:pt idx="3279">
                  <c:v>3.0216832999999999E-3</c:v>
                </c:pt>
                <c:pt idx="3280">
                  <c:v>1.6071993E-4</c:v>
                </c:pt>
                <c:pt idx="3281">
                  <c:v>-1.9280808E-3</c:v>
                </c:pt>
                <c:pt idx="3282">
                  <c:v>-9.5362088999999999E-4</c:v>
                </c:pt>
                <c:pt idx="3283">
                  <c:v>-1.9197204999999999E-4</c:v>
                </c:pt>
                <c:pt idx="3284">
                  <c:v>-1.4499701999999999E-3</c:v>
                </c:pt>
                <c:pt idx="3285">
                  <c:v>-1.8226024999999999E-3</c:v>
                </c:pt>
                <c:pt idx="3286">
                  <c:v>3.5274834999999999E-5</c:v>
                </c:pt>
                <c:pt idx="3287">
                  <c:v>1.7422264000000001E-3</c:v>
                </c:pt>
                <c:pt idx="3288">
                  <c:v>2.0195236999999999E-3</c:v>
                </c:pt>
                <c:pt idx="3289">
                  <c:v>8.3425733000000001E-4</c:v>
                </c:pt>
                <c:pt idx="3290">
                  <c:v>6.0633572E-4</c:v>
                </c:pt>
                <c:pt idx="3291">
                  <c:v>2.8011388000000002E-3</c:v>
                </c:pt>
                <c:pt idx="3292">
                  <c:v>3.2845959999999999E-3</c:v>
                </c:pt>
                <c:pt idx="3293">
                  <c:v>-1.7914480000000001E-4</c:v>
                </c:pt>
                <c:pt idx="3294">
                  <c:v>-2.7352778999999998E-3</c:v>
                </c:pt>
                <c:pt idx="3295">
                  <c:v>-2.4312504E-3</c:v>
                </c:pt>
                <c:pt idx="3296">
                  <c:v>-2.3770494000000001E-3</c:v>
                </c:pt>
                <c:pt idx="3297">
                  <c:v>-2.3675470999999998E-3</c:v>
                </c:pt>
                <c:pt idx="3298">
                  <c:v>-7.0820665999999998E-5</c:v>
                </c:pt>
                <c:pt idx="3299">
                  <c:v>2.3897088000000002E-3</c:v>
                </c:pt>
                <c:pt idx="3300">
                  <c:v>1.4158211999999999E-3</c:v>
                </c:pt>
                <c:pt idx="3301">
                  <c:v>6.361607E-4</c:v>
                </c:pt>
                <c:pt idx="3302">
                  <c:v>1.7461009000000001E-3</c:v>
                </c:pt>
                <c:pt idx="3303">
                  <c:v>1.5285173E-3</c:v>
                </c:pt>
                <c:pt idx="3304">
                  <c:v>5.6353407000000002E-4</c:v>
                </c:pt>
                <c:pt idx="3305">
                  <c:v>-6.4924004999999995E-4</c:v>
                </c:pt>
                <c:pt idx="3306">
                  <c:v>-2.0194045E-3</c:v>
                </c:pt>
                <c:pt idx="3307">
                  <c:v>-2.1407428E-3</c:v>
                </c:pt>
                <c:pt idx="3308">
                  <c:v>-6.1100749999999995E-4</c:v>
                </c:pt>
                <c:pt idx="3309">
                  <c:v>1.1788992E-3</c:v>
                </c:pt>
                <c:pt idx="3310">
                  <c:v>1.5235960000000001E-3</c:v>
                </c:pt>
                <c:pt idx="3311">
                  <c:v>1.1306914E-3</c:v>
                </c:pt>
                <c:pt idx="3312">
                  <c:v>1.5525081E-3</c:v>
                </c:pt>
                <c:pt idx="3313">
                  <c:v>1.0966241000000001E-3</c:v>
                </c:pt>
                <c:pt idx="3314">
                  <c:v>-1.3616342000000001E-3</c:v>
                </c:pt>
                <c:pt idx="3315">
                  <c:v>-2.6937212000000001E-3</c:v>
                </c:pt>
                <c:pt idx="3316">
                  <c:v>-2.1427327999999999E-3</c:v>
                </c:pt>
                <c:pt idx="3317">
                  <c:v>-2.0206298999999998E-3</c:v>
                </c:pt>
                <c:pt idx="3318">
                  <c:v>-1.3701621999999999E-3</c:v>
                </c:pt>
                <c:pt idx="3319">
                  <c:v>-6.8412737000000002E-4</c:v>
                </c:pt>
                <c:pt idx="3320">
                  <c:v>-2.0215928999999999E-3</c:v>
                </c:pt>
                <c:pt idx="3321">
                  <c:v>-2.2067673000000002E-3</c:v>
                </c:pt>
                <c:pt idx="3322">
                  <c:v>9.0967894000000004E-5</c:v>
                </c:pt>
                <c:pt idx="3323">
                  <c:v>2.3953580999999998E-3</c:v>
                </c:pt>
                <c:pt idx="3324">
                  <c:v>2.4204701000000001E-3</c:v>
                </c:pt>
                <c:pt idx="3325">
                  <c:v>-5.8367182999999999E-5</c:v>
                </c:pt>
                <c:pt idx="3326">
                  <c:v>-1.3344636999999999E-3</c:v>
                </c:pt>
                <c:pt idx="3327">
                  <c:v>-4.4500124000000001E-4</c:v>
                </c:pt>
                <c:pt idx="3328">
                  <c:v>8.2392052999999998E-5</c:v>
                </c:pt>
                <c:pt idx="3329">
                  <c:v>-1.1441394000000001E-3</c:v>
                </c:pt>
                <c:pt idx="3330">
                  <c:v>-1.1702279999999999E-3</c:v>
                </c:pt>
                <c:pt idx="3331">
                  <c:v>1.7522133E-3</c:v>
                </c:pt>
                <c:pt idx="3332">
                  <c:v>2.7881575E-3</c:v>
                </c:pt>
                <c:pt idx="3333">
                  <c:v>1.8001758000000001E-3</c:v>
                </c:pt>
                <c:pt idx="3334">
                  <c:v>8.5974822999999997E-4</c:v>
                </c:pt>
                <c:pt idx="3335">
                  <c:v>-1.6767896999999999E-4</c:v>
                </c:pt>
                <c:pt idx="3336">
                  <c:v>5.0294635999999996E-4</c:v>
                </c:pt>
                <c:pt idx="3337">
                  <c:v>1.1214347E-3</c:v>
                </c:pt>
                <c:pt idx="3338">
                  <c:v>4.2600055000000003E-4</c:v>
                </c:pt>
                <c:pt idx="3339">
                  <c:v>-2.2137026999999999E-5</c:v>
                </c:pt>
                <c:pt idx="3340">
                  <c:v>-6.1816316000000004E-4</c:v>
                </c:pt>
                <c:pt idx="3341">
                  <c:v>-5.0337611000000003E-4</c:v>
                </c:pt>
                <c:pt idx="3342">
                  <c:v>2.4780017999999999E-4</c:v>
                </c:pt>
                <c:pt idx="3343">
                  <c:v>-5.1288102E-5</c:v>
                </c:pt>
                <c:pt idx="3344">
                  <c:v>-4.4904440999999999E-4</c:v>
                </c:pt>
                <c:pt idx="3345">
                  <c:v>1.9638326E-4</c:v>
                </c:pt>
                <c:pt idx="3346">
                  <c:v>6.9980916999999999E-4</c:v>
                </c:pt>
                <c:pt idx="3347">
                  <c:v>-5.9000709999999996E-4</c:v>
                </c:pt>
                <c:pt idx="3348">
                  <c:v>-1.5378823000000001E-3</c:v>
                </c:pt>
                <c:pt idx="3349">
                  <c:v>3.0111187E-4</c:v>
                </c:pt>
                <c:pt idx="3350">
                  <c:v>2.1096972999999999E-3</c:v>
                </c:pt>
                <c:pt idx="3351">
                  <c:v>8.2327772000000002E-4</c:v>
                </c:pt>
                <c:pt idx="3352">
                  <c:v>-1.163919E-3</c:v>
                </c:pt>
                <c:pt idx="3353">
                  <c:v>-9.1887695E-4</c:v>
                </c:pt>
                <c:pt idx="3354">
                  <c:v>-6.3408173999999996E-4</c:v>
                </c:pt>
                <c:pt idx="3355">
                  <c:v>-1.4237111000000001E-3</c:v>
                </c:pt>
                <c:pt idx="3356">
                  <c:v>-1.5395516999999999E-3</c:v>
                </c:pt>
                <c:pt idx="3357">
                  <c:v>-7.8811831000000001E-5</c:v>
                </c:pt>
                <c:pt idx="3358">
                  <c:v>1.6519471E-3</c:v>
                </c:pt>
                <c:pt idx="3359">
                  <c:v>2.1089580999999998E-3</c:v>
                </c:pt>
                <c:pt idx="3360">
                  <c:v>1.8329207000000001E-3</c:v>
                </c:pt>
                <c:pt idx="3361">
                  <c:v>4.5621586999999999E-4</c:v>
                </c:pt>
                <c:pt idx="3362">
                  <c:v>7.2936636000000003E-4</c:v>
                </c:pt>
                <c:pt idx="3363">
                  <c:v>1.0382852E-3</c:v>
                </c:pt>
                <c:pt idx="3364">
                  <c:v>-2.9294933000000001E-3</c:v>
                </c:pt>
                <c:pt idx="3365">
                  <c:v>-3.2830538E-3</c:v>
                </c:pt>
                <c:pt idx="3366">
                  <c:v>1.1139765E-3</c:v>
                </c:pt>
                <c:pt idx="3367">
                  <c:v>1.6953788E-3</c:v>
                </c:pt>
                <c:pt idx="3368">
                  <c:v>-5.0024743999999997E-4</c:v>
                </c:pt>
                <c:pt idx="3369">
                  <c:v>-1.2227166E-3</c:v>
                </c:pt>
                <c:pt idx="3370">
                  <c:v>-9.9209575999999991E-4</c:v>
                </c:pt>
                <c:pt idx="3371">
                  <c:v>-1.0560168E-3</c:v>
                </c:pt>
                <c:pt idx="3372">
                  <c:v>-8.9126644999999998E-4</c:v>
                </c:pt>
                <c:pt idx="3373">
                  <c:v>5.3003500999999998E-5</c:v>
                </c:pt>
                <c:pt idx="3374">
                  <c:v>9.5666505999999997E-4</c:v>
                </c:pt>
                <c:pt idx="3375">
                  <c:v>4.5165808999999998E-5</c:v>
                </c:pt>
                <c:pt idx="3376">
                  <c:v>-2.3067610000000001E-3</c:v>
                </c:pt>
                <c:pt idx="3377">
                  <c:v>-2.6852362000000002E-3</c:v>
                </c:pt>
                <c:pt idx="3378">
                  <c:v>-5.5933424999999996E-4</c:v>
                </c:pt>
                <c:pt idx="3379">
                  <c:v>1.3227073000000001E-3</c:v>
                </c:pt>
                <c:pt idx="3380">
                  <c:v>1.7450611E-3</c:v>
                </c:pt>
                <c:pt idx="3381">
                  <c:v>1.5511233000000001E-3</c:v>
                </c:pt>
                <c:pt idx="3382">
                  <c:v>1.0570015999999999E-3</c:v>
                </c:pt>
                <c:pt idx="3383">
                  <c:v>5.0408322999999999E-5</c:v>
                </c:pt>
                <c:pt idx="3384">
                  <c:v>-3.0876801999999998E-4</c:v>
                </c:pt>
                <c:pt idx="3385">
                  <c:v>6.1291432000000002E-5</c:v>
                </c:pt>
                <c:pt idx="3386">
                  <c:v>1.4789426E-4</c:v>
                </c:pt>
                <c:pt idx="3387">
                  <c:v>-3.9264512999999999E-5</c:v>
                </c:pt>
                <c:pt idx="3388">
                  <c:v>-9.2346725999999999E-5</c:v>
                </c:pt>
                <c:pt idx="3389">
                  <c:v>-2.7833505000000001E-4</c:v>
                </c:pt>
                <c:pt idx="3390">
                  <c:v>2.4908987000000002E-4</c:v>
                </c:pt>
                <c:pt idx="3391">
                  <c:v>2.8374453000000002E-3</c:v>
                </c:pt>
                <c:pt idx="3392">
                  <c:v>4.0714660999999997E-3</c:v>
                </c:pt>
                <c:pt idx="3393">
                  <c:v>1.0111815000000001E-3</c:v>
                </c:pt>
                <c:pt idx="3394">
                  <c:v>-1.1994796E-3</c:v>
                </c:pt>
                <c:pt idx="3395">
                  <c:v>-4.2815992999999998E-4</c:v>
                </c:pt>
                <c:pt idx="3396">
                  <c:v>-9.5816113000000004E-4</c:v>
                </c:pt>
                <c:pt idx="3397">
                  <c:v>-1.4037151999999999E-3</c:v>
                </c:pt>
                <c:pt idx="3398">
                  <c:v>-9.7298822000000003E-4</c:v>
                </c:pt>
                <c:pt idx="3399">
                  <c:v>-1.4527066E-3</c:v>
                </c:pt>
                <c:pt idx="3400">
                  <c:v>-8.6617422999999999E-4</c:v>
                </c:pt>
                <c:pt idx="3401">
                  <c:v>1.3170395000000001E-3</c:v>
                </c:pt>
                <c:pt idx="3402">
                  <c:v>2.6541281E-3</c:v>
                </c:pt>
                <c:pt idx="3403">
                  <c:v>1.6838633E-3</c:v>
                </c:pt>
                <c:pt idx="3404">
                  <c:v>-5.9216450000000001E-4</c:v>
                </c:pt>
                <c:pt idx="3405">
                  <c:v>-1.5067117E-3</c:v>
                </c:pt>
                <c:pt idx="3406">
                  <c:v>1.5436822000000001E-4</c:v>
                </c:pt>
                <c:pt idx="3407">
                  <c:v>1.1864851E-3</c:v>
                </c:pt>
                <c:pt idx="3408">
                  <c:v>7.7647722999999997E-4</c:v>
                </c:pt>
                <c:pt idx="3409">
                  <c:v>9.9936768999999998E-4</c:v>
                </c:pt>
                <c:pt idx="3410">
                  <c:v>-3.0991628E-4</c:v>
                </c:pt>
                <c:pt idx="3411">
                  <c:v>-3.6007399999999998E-3</c:v>
                </c:pt>
                <c:pt idx="3412">
                  <c:v>-4.1899770999999997E-3</c:v>
                </c:pt>
                <c:pt idx="3413">
                  <c:v>-4.8325644000000003E-4</c:v>
                </c:pt>
                <c:pt idx="3414">
                  <c:v>2.5527363E-3</c:v>
                </c:pt>
                <c:pt idx="3415">
                  <c:v>1.3731283E-3</c:v>
                </c:pt>
                <c:pt idx="3416">
                  <c:v>-7.5617434000000002E-4</c:v>
                </c:pt>
                <c:pt idx="3417">
                  <c:v>-1.0438719999999999E-3</c:v>
                </c:pt>
                <c:pt idx="3418">
                  <c:v>-4.1429884999999997E-4</c:v>
                </c:pt>
                <c:pt idx="3419">
                  <c:v>6.4015605000000003E-4</c:v>
                </c:pt>
                <c:pt idx="3420">
                  <c:v>2.6503335999999999E-4</c:v>
                </c:pt>
                <c:pt idx="3421">
                  <c:v>-2.1112498999999998E-3</c:v>
                </c:pt>
                <c:pt idx="3422">
                  <c:v>-1.9988966999999998E-3</c:v>
                </c:pt>
                <c:pt idx="3423">
                  <c:v>1.1212981E-3</c:v>
                </c:pt>
                <c:pt idx="3424">
                  <c:v>1.9831797000000001E-3</c:v>
                </c:pt>
                <c:pt idx="3425">
                  <c:v>2.7568889999999999E-4</c:v>
                </c:pt>
                <c:pt idx="3426">
                  <c:v>1.5051744000000001E-3</c:v>
                </c:pt>
                <c:pt idx="3427">
                  <c:v>2.3479159999999998E-3</c:v>
                </c:pt>
                <c:pt idx="3428">
                  <c:v>-1.4106730000000001E-3</c:v>
                </c:pt>
                <c:pt idx="3429">
                  <c:v>-2.6037527000000002E-3</c:v>
                </c:pt>
                <c:pt idx="3430">
                  <c:v>-4.0628445999999998E-4</c:v>
                </c:pt>
                <c:pt idx="3431">
                  <c:v>3.9379432999999997E-4</c:v>
                </c:pt>
                <c:pt idx="3432">
                  <c:v>-5.3872855000000001E-5</c:v>
                </c:pt>
                <c:pt idx="3433">
                  <c:v>-5.7280213999999995E-4</c:v>
                </c:pt>
                <c:pt idx="3434">
                  <c:v>1.2028024E-4</c:v>
                </c:pt>
                <c:pt idx="3435">
                  <c:v>1.417483E-3</c:v>
                </c:pt>
                <c:pt idx="3436">
                  <c:v>1.3439661000000001E-3</c:v>
                </c:pt>
                <c:pt idx="3437">
                  <c:v>8.2718568000000002E-4</c:v>
                </c:pt>
                <c:pt idx="3438">
                  <c:v>-1.8027814000000001E-4</c:v>
                </c:pt>
                <c:pt idx="3439">
                  <c:v>-1.5586971E-3</c:v>
                </c:pt>
                <c:pt idx="3440">
                  <c:v>-6.4566267999999997E-4</c:v>
                </c:pt>
                <c:pt idx="3441">
                  <c:v>1.5087804000000001E-3</c:v>
                </c:pt>
                <c:pt idx="3442">
                  <c:v>2.1272633E-3</c:v>
                </c:pt>
                <c:pt idx="3443">
                  <c:v>1.0912277E-3</c:v>
                </c:pt>
                <c:pt idx="3444">
                  <c:v>-3.1922378999999998E-4</c:v>
                </c:pt>
                <c:pt idx="3445">
                  <c:v>-9.2949803000000005E-4</c:v>
                </c:pt>
                <c:pt idx="3446">
                  <c:v>-1.0646795E-3</c:v>
                </c:pt>
                <c:pt idx="3447">
                  <c:v>-1.2866107999999999E-3</c:v>
                </c:pt>
                <c:pt idx="3448">
                  <c:v>-1.2380547E-3</c:v>
                </c:pt>
                <c:pt idx="3449">
                  <c:v>-1.1167981E-3</c:v>
                </c:pt>
                <c:pt idx="3450">
                  <c:v>2.3367582E-4</c:v>
                </c:pt>
                <c:pt idx="3451">
                  <c:v>2.3718568000000002E-3</c:v>
                </c:pt>
                <c:pt idx="3452">
                  <c:v>1.9384018E-3</c:v>
                </c:pt>
                <c:pt idx="3453">
                  <c:v>-3.2146972E-4</c:v>
                </c:pt>
                <c:pt idx="3454">
                  <c:v>-1.6497663000000001E-3</c:v>
                </c:pt>
                <c:pt idx="3455">
                  <c:v>-1.2315023999999999E-3</c:v>
                </c:pt>
                <c:pt idx="3456">
                  <c:v>3.4333364000000002E-4</c:v>
                </c:pt>
                <c:pt idx="3457">
                  <c:v>-3.1063370999999998E-7</c:v>
                </c:pt>
                <c:pt idx="3458">
                  <c:v>-5.4934522000000001E-4</c:v>
                </c:pt>
                <c:pt idx="3459">
                  <c:v>1.2024831999999999E-3</c:v>
                </c:pt>
                <c:pt idx="3460">
                  <c:v>1.7380366999999999E-3</c:v>
                </c:pt>
                <c:pt idx="3461">
                  <c:v>-1.3931358E-5</c:v>
                </c:pt>
                <c:pt idx="3462">
                  <c:v>-2.7229121000000001E-3</c:v>
                </c:pt>
                <c:pt idx="3463">
                  <c:v>-2.952999E-3</c:v>
                </c:pt>
                <c:pt idx="3464">
                  <c:v>-2.9379672999999999E-4</c:v>
                </c:pt>
                <c:pt idx="3465">
                  <c:v>1.2848692E-3</c:v>
                </c:pt>
                <c:pt idx="3466">
                  <c:v>1.6012992000000001E-3</c:v>
                </c:pt>
                <c:pt idx="3467">
                  <c:v>6.7274996999999997E-4</c:v>
                </c:pt>
                <c:pt idx="3468">
                  <c:v>-6.6555354000000005E-4</c:v>
                </c:pt>
                <c:pt idx="3469">
                  <c:v>7.8795008999999998E-5</c:v>
                </c:pt>
                <c:pt idx="3470">
                  <c:v>1.6839422E-3</c:v>
                </c:pt>
                <c:pt idx="3471">
                  <c:v>1.4337559E-3</c:v>
                </c:pt>
                <c:pt idx="3472">
                  <c:v>-3.5644091999999998E-4</c:v>
                </c:pt>
                <c:pt idx="3473">
                  <c:v>-9.8884214000000007E-4</c:v>
                </c:pt>
                <c:pt idx="3474">
                  <c:v>3.4889129999999998E-4</c:v>
                </c:pt>
                <c:pt idx="3475">
                  <c:v>1.4509518999999999E-3</c:v>
                </c:pt>
                <c:pt idx="3476">
                  <c:v>6.2731405000000004E-4</c:v>
                </c:pt>
                <c:pt idx="3477">
                  <c:v>-1.1108895000000001E-3</c:v>
                </c:pt>
                <c:pt idx="3478">
                  <c:v>-2.3112887000000001E-3</c:v>
                </c:pt>
                <c:pt idx="3479">
                  <c:v>-1.6174207999999999E-3</c:v>
                </c:pt>
                <c:pt idx="3480">
                  <c:v>4.6541360000000001E-4</c:v>
                </c:pt>
                <c:pt idx="3481">
                  <c:v>1.3081634999999999E-3</c:v>
                </c:pt>
                <c:pt idx="3482">
                  <c:v>8.5900061999999997E-4</c:v>
                </c:pt>
                <c:pt idx="3483">
                  <c:v>3.5518487000000003E-4</c:v>
                </c:pt>
                <c:pt idx="3484">
                  <c:v>-1.1784171999999999E-4</c:v>
                </c:pt>
                <c:pt idx="3485">
                  <c:v>1.4898078999999999E-4</c:v>
                </c:pt>
                <c:pt idx="3486">
                  <c:v>7.0654150000000005E-4</c:v>
                </c:pt>
                <c:pt idx="3487">
                  <c:v>-5.9411505999999996E-4</c:v>
                </c:pt>
                <c:pt idx="3488">
                  <c:v>-2.5469907000000001E-3</c:v>
                </c:pt>
                <c:pt idx="3489">
                  <c:v>-3.0558920000000002E-3</c:v>
                </c:pt>
                <c:pt idx="3490">
                  <c:v>-1.0237149999999999E-3</c:v>
                </c:pt>
                <c:pt idx="3491">
                  <c:v>1.5526536E-3</c:v>
                </c:pt>
                <c:pt idx="3492">
                  <c:v>4.4419052E-4</c:v>
                </c:pt>
                <c:pt idx="3493">
                  <c:v>-7.7989444999999999E-4</c:v>
                </c:pt>
                <c:pt idx="3494">
                  <c:v>1.2715409999999999E-3</c:v>
                </c:pt>
                <c:pt idx="3495">
                  <c:v>2.2048024000000002E-3</c:v>
                </c:pt>
                <c:pt idx="3496">
                  <c:v>2.6824339E-4</c:v>
                </c:pt>
                <c:pt idx="3497">
                  <c:v>-5.6595506000000002E-4</c:v>
                </c:pt>
                <c:pt idx="3498">
                  <c:v>7.7798131999999999E-4</c:v>
                </c:pt>
                <c:pt idx="3499">
                  <c:v>4.7113061E-4</c:v>
                </c:pt>
                <c:pt idx="3500">
                  <c:v>-1.6814811999999999E-3</c:v>
                </c:pt>
                <c:pt idx="3501">
                  <c:v>-1.4511509000000001E-3</c:v>
                </c:pt>
                <c:pt idx="3502">
                  <c:v>1.0384666E-3</c:v>
                </c:pt>
                <c:pt idx="3503">
                  <c:v>1.7861691E-3</c:v>
                </c:pt>
                <c:pt idx="3504">
                  <c:v>7.4479827000000005E-5</c:v>
                </c:pt>
                <c:pt idx="3505">
                  <c:v>-1.2667962E-3</c:v>
                </c:pt>
                <c:pt idx="3506">
                  <c:v>-3.5945642000000002E-4</c:v>
                </c:pt>
                <c:pt idx="3507">
                  <c:v>1.1569079000000001E-3</c:v>
                </c:pt>
                <c:pt idx="3508">
                  <c:v>1.2121775E-3</c:v>
                </c:pt>
                <c:pt idx="3509">
                  <c:v>9.4890564000000004E-5</c:v>
                </c:pt>
                <c:pt idx="3510">
                  <c:v>2.9333826999999998E-4</c:v>
                </c:pt>
                <c:pt idx="3511">
                  <c:v>2.0367967999999998E-3</c:v>
                </c:pt>
                <c:pt idx="3512">
                  <c:v>1.3285447999999999E-3</c:v>
                </c:pt>
                <c:pt idx="3513">
                  <c:v>-2.0027355E-3</c:v>
                </c:pt>
                <c:pt idx="3514">
                  <c:v>-2.8795804999999998E-3</c:v>
                </c:pt>
                <c:pt idx="3515">
                  <c:v>-6.4532322000000004E-4</c:v>
                </c:pt>
                <c:pt idx="3516">
                  <c:v>1.0151978000000001E-3</c:v>
                </c:pt>
                <c:pt idx="3517">
                  <c:v>1.6295455E-3</c:v>
                </c:pt>
                <c:pt idx="3518">
                  <c:v>2.0255532999999999E-3</c:v>
                </c:pt>
                <c:pt idx="3519">
                  <c:v>1.1907299000000001E-3</c:v>
                </c:pt>
                <c:pt idx="3520">
                  <c:v>-3.8391941999999998E-4</c:v>
                </c:pt>
                <c:pt idx="3521">
                  <c:v>-2.2000161E-3</c:v>
                </c:pt>
                <c:pt idx="3522">
                  <c:v>-1.9661013000000001E-3</c:v>
                </c:pt>
                <c:pt idx="3523">
                  <c:v>1.3230846E-3</c:v>
                </c:pt>
                <c:pt idx="3524">
                  <c:v>1.7672994999999999E-3</c:v>
                </c:pt>
                <c:pt idx="3525">
                  <c:v>-1.5436677000000001E-4</c:v>
                </c:pt>
                <c:pt idx="3526">
                  <c:v>-1.0402301000000001E-3</c:v>
                </c:pt>
                <c:pt idx="3527">
                  <c:v>-1.5773924999999999E-3</c:v>
                </c:pt>
                <c:pt idx="3528">
                  <c:v>-1.1588906000000001E-3</c:v>
                </c:pt>
                <c:pt idx="3529">
                  <c:v>-4.5534119E-4</c:v>
                </c:pt>
                <c:pt idx="3530">
                  <c:v>-1.6360423E-4</c:v>
                </c:pt>
                <c:pt idx="3531">
                  <c:v>-9.6191033000000005E-5</c:v>
                </c:pt>
                <c:pt idx="3532">
                  <c:v>-7.2462066E-4</c:v>
                </c:pt>
                <c:pt idx="3533">
                  <c:v>-1.8969105999999999E-3</c:v>
                </c:pt>
                <c:pt idx="3534">
                  <c:v>-1.5821240000000001E-3</c:v>
                </c:pt>
                <c:pt idx="3535">
                  <c:v>9.5665167999999998E-4</c:v>
                </c:pt>
                <c:pt idx="3536">
                  <c:v>2.9574921E-3</c:v>
                </c:pt>
                <c:pt idx="3537">
                  <c:v>3.0166288000000002E-3</c:v>
                </c:pt>
                <c:pt idx="3538">
                  <c:v>1.4979183999999999E-3</c:v>
                </c:pt>
                <c:pt idx="3539">
                  <c:v>-1.5373041E-3</c:v>
                </c:pt>
                <c:pt idx="3540">
                  <c:v>-2.7443380999999998E-3</c:v>
                </c:pt>
                <c:pt idx="3541">
                  <c:v>6.0738351999999995E-4</c:v>
                </c:pt>
                <c:pt idx="3542">
                  <c:v>3.9824038999999997E-3</c:v>
                </c:pt>
                <c:pt idx="3543">
                  <c:v>3.3931706999999998E-3</c:v>
                </c:pt>
                <c:pt idx="3544">
                  <c:v>8.1394268999999996E-4</c:v>
                </c:pt>
                <c:pt idx="3545">
                  <c:v>-8.2677854000000003E-4</c:v>
                </c:pt>
                <c:pt idx="3546">
                  <c:v>-1.2162745E-3</c:v>
                </c:pt>
                <c:pt idx="3547">
                  <c:v>-1.2482672E-3</c:v>
                </c:pt>
                <c:pt idx="3548">
                  <c:v>-1.5743621E-3</c:v>
                </c:pt>
                <c:pt idx="3549">
                  <c:v>-2.4379315000000001E-3</c:v>
                </c:pt>
                <c:pt idx="3550">
                  <c:v>-2.6294596E-3</c:v>
                </c:pt>
                <c:pt idx="3551">
                  <c:v>-2.2595471999999998E-3</c:v>
                </c:pt>
                <c:pt idx="3552">
                  <c:v>-1.1870574E-3</c:v>
                </c:pt>
                <c:pt idx="3553">
                  <c:v>-3.6242339999999998E-4</c:v>
                </c:pt>
                <c:pt idx="3554">
                  <c:v>8.6625028000000001E-4</c:v>
                </c:pt>
                <c:pt idx="3555">
                  <c:v>2.7341459000000002E-3</c:v>
                </c:pt>
                <c:pt idx="3556">
                  <c:v>9.0846866999999998E-4</c:v>
                </c:pt>
                <c:pt idx="3557">
                  <c:v>-2.1131628999999999E-3</c:v>
                </c:pt>
                <c:pt idx="3558">
                  <c:v>-2.9516703000000001E-3</c:v>
                </c:pt>
                <c:pt idx="3559">
                  <c:v>-2.4589019999999998E-3</c:v>
                </c:pt>
                <c:pt idx="3560">
                  <c:v>-6.8382065000000003E-4</c:v>
                </c:pt>
                <c:pt idx="3561">
                  <c:v>1.6796401000000001E-3</c:v>
                </c:pt>
                <c:pt idx="3562">
                  <c:v>3.4323434000000002E-3</c:v>
                </c:pt>
                <c:pt idx="3563">
                  <c:v>2.3227067000000001E-3</c:v>
                </c:pt>
                <c:pt idx="3564">
                  <c:v>-1.3026553000000001E-3</c:v>
                </c:pt>
                <c:pt idx="3565">
                  <c:v>-2.0817167000000002E-3</c:v>
                </c:pt>
                <c:pt idx="3566">
                  <c:v>7.8041370000000001E-4</c:v>
                </c:pt>
                <c:pt idx="3567">
                  <c:v>3.6419931000000001E-3</c:v>
                </c:pt>
                <c:pt idx="3568">
                  <c:v>4.8005833000000003E-3</c:v>
                </c:pt>
                <c:pt idx="3569">
                  <c:v>3.8497786000000001E-3</c:v>
                </c:pt>
                <c:pt idx="3570">
                  <c:v>7.2043119999999996E-4</c:v>
                </c:pt>
                <c:pt idx="3571">
                  <c:v>-3.6658437E-3</c:v>
                </c:pt>
                <c:pt idx="3572">
                  <c:v>-5.2425841000000003E-3</c:v>
                </c:pt>
                <c:pt idx="3573">
                  <c:v>-2.3016754000000001E-3</c:v>
                </c:pt>
                <c:pt idx="3574">
                  <c:v>2.4818638999999998E-3</c:v>
                </c:pt>
                <c:pt idx="3575">
                  <c:v>5.2836428000000001E-3</c:v>
                </c:pt>
                <c:pt idx="3576">
                  <c:v>4.5762397E-3</c:v>
                </c:pt>
                <c:pt idx="3577">
                  <c:v>2.9219241999999999E-3</c:v>
                </c:pt>
                <c:pt idx="3578">
                  <c:v>3.7242795999999998E-3</c:v>
                </c:pt>
                <c:pt idx="3579">
                  <c:v>7.8635379999999998E-3</c:v>
                </c:pt>
                <c:pt idx="3580">
                  <c:v>7.6056418999999997E-3</c:v>
                </c:pt>
                <c:pt idx="3581">
                  <c:v>-2.4583860999999999E-3</c:v>
                </c:pt>
                <c:pt idx="3582">
                  <c:v>-1.1952223E-2</c:v>
                </c:pt>
                <c:pt idx="3583">
                  <c:v>-1.1808368E-2</c:v>
                </c:pt>
                <c:pt idx="3584">
                  <c:v>-6.7693685999999998E-3</c:v>
                </c:pt>
                <c:pt idx="3585">
                  <c:v>-3.7070966000000002E-3</c:v>
                </c:pt>
                <c:pt idx="3586">
                  <c:v>-4.1334156E-4</c:v>
                </c:pt>
                <c:pt idx="3587">
                  <c:v>3.4064261000000002E-3</c:v>
                </c:pt>
                <c:pt idx="3588">
                  <c:v>2.0929788E-3</c:v>
                </c:pt>
                <c:pt idx="3589">
                  <c:v>-2.1194007999999999E-3</c:v>
                </c:pt>
                <c:pt idx="3590">
                  <c:v>-4.2348345000000004E-3</c:v>
                </c:pt>
                <c:pt idx="3591">
                  <c:v>-2.6094788E-3</c:v>
                </c:pt>
                <c:pt idx="3592">
                  <c:v>1.4652021999999999E-3</c:v>
                </c:pt>
                <c:pt idx="3593">
                  <c:v>3.6058156999999999E-3</c:v>
                </c:pt>
                <c:pt idx="3594">
                  <c:v>2.1903186999999999E-3</c:v>
                </c:pt>
                <c:pt idx="3595">
                  <c:v>-2.8858207999999999E-5</c:v>
                </c:pt>
                <c:pt idx="3596">
                  <c:v>-6.4805158000000003E-4</c:v>
                </c:pt>
                <c:pt idx="3597">
                  <c:v>-1.8049221000000001E-3</c:v>
                </c:pt>
                <c:pt idx="3598">
                  <c:v>-4.0501258000000002E-3</c:v>
                </c:pt>
                <c:pt idx="3599">
                  <c:v>-2.7511389000000001E-3</c:v>
                </c:pt>
                <c:pt idx="3600">
                  <c:v>1.1135918E-3</c:v>
                </c:pt>
                <c:pt idx="3601">
                  <c:v>2.1830029000000002E-3</c:v>
                </c:pt>
                <c:pt idx="3602">
                  <c:v>5.8626263000000002E-4</c:v>
                </c:pt>
                <c:pt idx="3603">
                  <c:v>-9.5503017999999998E-4</c:v>
                </c:pt>
                <c:pt idx="3604">
                  <c:v>-9.0073200000000001E-4</c:v>
                </c:pt>
                <c:pt idx="3605">
                  <c:v>7.8791120000000004E-4</c:v>
                </c:pt>
                <c:pt idx="3606">
                  <c:v>2.9864548000000002E-3</c:v>
                </c:pt>
                <c:pt idx="3607">
                  <c:v>4.0195446999999997E-3</c:v>
                </c:pt>
                <c:pt idx="3608">
                  <c:v>2.5234217999999999E-3</c:v>
                </c:pt>
                <c:pt idx="3609">
                  <c:v>-4.1674882999999998E-4</c:v>
                </c:pt>
                <c:pt idx="3610">
                  <c:v>-1.8264951000000001E-3</c:v>
                </c:pt>
                <c:pt idx="3611">
                  <c:v>-6.2317019000000004E-4</c:v>
                </c:pt>
                <c:pt idx="3612">
                  <c:v>2.2056727E-4</c:v>
                </c:pt>
                <c:pt idx="3613">
                  <c:v>-7.3538409999999999E-4</c:v>
                </c:pt>
                <c:pt idx="3614">
                  <c:v>-1.0469625E-3</c:v>
                </c:pt>
                <c:pt idx="3615">
                  <c:v>1.9923725999999999E-4</c:v>
                </c:pt>
                <c:pt idx="3616">
                  <c:v>1.1368083000000001E-3</c:v>
                </c:pt>
                <c:pt idx="3617">
                  <c:v>-1.2917823999999999E-4</c:v>
                </c:pt>
                <c:pt idx="3618">
                  <c:v>-1.0860827999999999E-6</c:v>
                </c:pt>
                <c:pt idx="3619">
                  <c:v>2.2728713999999998E-3</c:v>
                </c:pt>
                <c:pt idx="3620">
                  <c:v>5.6157340000000003E-4</c:v>
                </c:pt>
                <c:pt idx="3621">
                  <c:v>-1.6922637000000001E-3</c:v>
                </c:pt>
                <c:pt idx="3622">
                  <c:v>4.8031377000000002E-4</c:v>
                </c:pt>
                <c:pt idx="3623">
                  <c:v>1.1780110000000001E-3</c:v>
                </c:pt>
                <c:pt idx="3624">
                  <c:v>-1.4304230999999999E-3</c:v>
                </c:pt>
                <c:pt idx="3625">
                  <c:v>-1.0177157E-3</c:v>
                </c:pt>
                <c:pt idx="3626">
                  <c:v>2.1822020999999999E-3</c:v>
                </c:pt>
                <c:pt idx="3627">
                  <c:v>1.8270718E-3</c:v>
                </c:pt>
                <c:pt idx="3628">
                  <c:v>-1.6204520999999999E-3</c:v>
                </c:pt>
                <c:pt idx="3629">
                  <c:v>-2.3477090999999999E-3</c:v>
                </c:pt>
                <c:pt idx="3630">
                  <c:v>3.2438315999999999E-4</c:v>
                </c:pt>
                <c:pt idx="3631">
                  <c:v>2.0046539000000002E-3</c:v>
                </c:pt>
                <c:pt idx="3632">
                  <c:v>1.0519221000000001E-3</c:v>
                </c:pt>
                <c:pt idx="3633">
                  <c:v>2.8696293000000001E-4</c:v>
                </c:pt>
                <c:pt idx="3634">
                  <c:v>4.1705083000000002E-4</c:v>
                </c:pt>
                <c:pt idx="3635">
                  <c:v>-1.5597458999999999E-4</c:v>
                </c:pt>
                <c:pt idx="3636">
                  <c:v>-5.4700055000000004E-4</c:v>
                </c:pt>
                <c:pt idx="3637">
                  <c:v>-5.1848672000000002E-4</c:v>
                </c:pt>
                <c:pt idx="3638">
                  <c:v>4.6426513999999998E-4</c:v>
                </c:pt>
                <c:pt idx="3639">
                  <c:v>1.7769586999999999E-3</c:v>
                </c:pt>
                <c:pt idx="3640">
                  <c:v>8.4564670000000005E-4</c:v>
                </c:pt>
                <c:pt idx="3641">
                  <c:v>-7.8466191999999998E-4</c:v>
                </c:pt>
                <c:pt idx="3642">
                  <c:v>-1.8210207E-3</c:v>
                </c:pt>
                <c:pt idx="3643">
                  <c:v>-1.7287737999999999E-3</c:v>
                </c:pt>
                <c:pt idx="3644">
                  <c:v>-6.3108670999999998E-4</c:v>
                </c:pt>
                <c:pt idx="3645">
                  <c:v>-4.8175755E-4</c:v>
                </c:pt>
                <c:pt idx="3646">
                  <c:v>1.1464997999999999E-4</c:v>
                </c:pt>
                <c:pt idx="3647">
                  <c:v>1.2401279E-3</c:v>
                </c:pt>
                <c:pt idx="3648">
                  <c:v>-4.5881976000000001E-4</c:v>
                </c:pt>
                <c:pt idx="3649">
                  <c:v>-4.2194477000000001E-3</c:v>
                </c:pt>
                <c:pt idx="3650">
                  <c:v>-4.1295558000000003E-3</c:v>
                </c:pt>
                <c:pt idx="3651">
                  <c:v>6.4660230999999998E-4</c:v>
                </c:pt>
                <c:pt idx="3652">
                  <c:v>3.2124578E-3</c:v>
                </c:pt>
                <c:pt idx="3653">
                  <c:v>1.5601510000000001E-3</c:v>
                </c:pt>
                <c:pt idx="3654">
                  <c:v>5.0413843000000002E-4</c:v>
                </c:pt>
                <c:pt idx="3655">
                  <c:v>8.4081539999999999E-4</c:v>
                </c:pt>
                <c:pt idx="3656">
                  <c:v>7.0795135000000005E-5</c:v>
                </c:pt>
                <c:pt idx="3657">
                  <c:v>-1.0412943E-3</c:v>
                </c:pt>
                <c:pt idx="3658">
                  <c:v>-1.1613353E-3</c:v>
                </c:pt>
                <c:pt idx="3659">
                  <c:v>-7.9091001999999995E-4</c:v>
                </c:pt>
                <c:pt idx="3660">
                  <c:v>1.8409624000000001E-4</c:v>
                </c:pt>
                <c:pt idx="3661">
                  <c:v>1.8334447000000001E-3</c:v>
                </c:pt>
                <c:pt idx="3662">
                  <c:v>2.5296339999999998E-3</c:v>
                </c:pt>
                <c:pt idx="3663">
                  <c:v>1.660208E-3</c:v>
                </c:pt>
                <c:pt idx="3664">
                  <c:v>7.7399770999999999E-4</c:v>
                </c:pt>
                <c:pt idx="3665">
                  <c:v>1.1587608000000001E-3</c:v>
                </c:pt>
                <c:pt idx="3666">
                  <c:v>1.9758458999999998E-3</c:v>
                </c:pt>
                <c:pt idx="3667">
                  <c:v>1.3561507E-3</c:v>
                </c:pt>
                <c:pt idx="3668">
                  <c:v>9.6608952999999994E-5</c:v>
                </c:pt>
                <c:pt idx="3669">
                  <c:v>-4.8793414999999998E-4</c:v>
                </c:pt>
                <c:pt idx="3670">
                  <c:v>-9.9699403000000006E-4</c:v>
                </c:pt>
                <c:pt idx="3671">
                  <c:v>-4.1144713999999999E-4</c:v>
                </c:pt>
                <c:pt idx="3672">
                  <c:v>3.1707303000000001E-4</c:v>
                </c:pt>
                <c:pt idx="3673">
                  <c:v>-3.6846988999999998E-4</c:v>
                </c:pt>
                <c:pt idx="3674">
                  <c:v>-1.6131388999999999E-3</c:v>
                </c:pt>
                <c:pt idx="3675">
                  <c:v>-2.7606940000000002E-3</c:v>
                </c:pt>
                <c:pt idx="3676">
                  <c:v>-2.0733907999999999E-3</c:v>
                </c:pt>
                <c:pt idx="3677">
                  <c:v>-2.0966495E-4</c:v>
                </c:pt>
                <c:pt idx="3678">
                  <c:v>4.0444960999999998E-4</c:v>
                </c:pt>
                <c:pt idx="3679">
                  <c:v>8.7514036999999999E-4</c:v>
                </c:pt>
                <c:pt idx="3680">
                  <c:v>1.5401502E-3</c:v>
                </c:pt>
                <c:pt idx="3681">
                  <c:v>4.0299819000000002E-5</c:v>
                </c:pt>
                <c:pt idx="3682">
                  <c:v>-1.7676596E-3</c:v>
                </c:pt>
                <c:pt idx="3683">
                  <c:v>-1.1742503E-3</c:v>
                </c:pt>
                <c:pt idx="3684">
                  <c:v>2.1539565000000001E-4</c:v>
                </c:pt>
                <c:pt idx="3685">
                  <c:v>1.6904964E-3</c:v>
                </c:pt>
                <c:pt idx="3686">
                  <c:v>2.4001372000000002E-3</c:v>
                </c:pt>
                <c:pt idx="3687">
                  <c:v>1.8870789999999999E-4</c:v>
                </c:pt>
                <c:pt idx="3688">
                  <c:v>-2.3818683000000002E-3</c:v>
                </c:pt>
                <c:pt idx="3689">
                  <c:v>-7.6367085E-4</c:v>
                </c:pt>
                <c:pt idx="3690">
                  <c:v>3.1085206999999998E-3</c:v>
                </c:pt>
                <c:pt idx="3691">
                  <c:v>2.9121570999999999E-3</c:v>
                </c:pt>
                <c:pt idx="3692">
                  <c:v>-4.1733010000000002E-4</c:v>
                </c:pt>
                <c:pt idx="3693">
                  <c:v>-1.8107424999999999E-3</c:v>
                </c:pt>
                <c:pt idx="3694">
                  <c:v>-1.5678929000000001E-3</c:v>
                </c:pt>
                <c:pt idx="3695">
                  <c:v>-1.3401584000000001E-3</c:v>
                </c:pt>
                <c:pt idx="3696">
                  <c:v>-8.3387680000000005E-4</c:v>
                </c:pt>
                <c:pt idx="3697">
                  <c:v>8.4713946000000001E-4</c:v>
                </c:pt>
                <c:pt idx="3698">
                  <c:v>2.6376922000000001E-3</c:v>
                </c:pt>
                <c:pt idx="3699">
                  <c:v>1.0825779E-3</c:v>
                </c:pt>
                <c:pt idx="3700">
                  <c:v>-2.5787221999999999E-3</c:v>
                </c:pt>
                <c:pt idx="3701">
                  <c:v>-2.8679816000000001E-3</c:v>
                </c:pt>
                <c:pt idx="3702">
                  <c:v>-9.7628411E-4</c:v>
                </c:pt>
                <c:pt idx="3703">
                  <c:v>4.8037202E-5</c:v>
                </c:pt>
                <c:pt idx="3704">
                  <c:v>6.8937746999999999E-4</c:v>
                </c:pt>
                <c:pt idx="3705">
                  <c:v>1.0618412000000001E-3</c:v>
                </c:pt>
                <c:pt idx="3706">
                  <c:v>6.6240429000000004E-4</c:v>
                </c:pt>
                <c:pt idx="3707">
                  <c:v>-9.6876738000000004E-4</c:v>
                </c:pt>
                <c:pt idx="3708">
                  <c:v>-1.81452E-3</c:v>
                </c:pt>
                <c:pt idx="3709">
                  <c:v>-1.0199422999999999E-3</c:v>
                </c:pt>
                <c:pt idx="3710">
                  <c:v>3.1631387999999999E-4</c:v>
                </c:pt>
                <c:pt idx="3711">
                  <c:v>2.0002023000000001E-3</c:v>
                </c:pt>
                <c:pt idx="3712">
                  <c:v>2.4845918999999998E-3</c:v>
                </c:pt>
                <c:pt idx="3713">
                  <c:v>6.0983903000000003E-4</c:v>
                </c:pt>
                <c:pt idx="3714">
                  <c:v>-1.0939158E-4</c:v>
                </c:pt>
                <c:pt idx="3715">
                  <c:v>1.4638069999999999E-3</c:v>
                </c:pt>
                <c:pt idx="3716">
                  <c:v>8.2481142E-5</c:v>
                </c:pt>
                <c:pt idx="3717">
                  <c:v>-2.4216804E-3</c:v>
                </c:pt>
                <c:pt idx="3718">
                  <c:v>-1.5311851E-3</c:v>
                </c:pt>
                <c:pt idx="3719">
                  <c:v>8.3150638999999996E-5</c:v>
                </c:pt>
                <c:pt idx="3720">
                  <c:v>7.8930951E-4</c:v>
                </c:pt>
                <c:pt idx="3721">
                  <c:v>1.0325927E-3</c:v>
                </c:pt>
                <c:pt idx="3722">
                  <c:v>4.2842723E-4</c:v>
                </c:pt>
                <c:pt idx="3723">
                  <c:v>-1.1807953E-4</c:v>
                </c:pt>
                <c:pt idx="3724">
                  <c:v>-1.4793790000000001E-4</c:v>
                </c:pt>
                <c:pt idx="3725">
                  <c:v>-1.1052719E-3</c:v>
                </c:pt>
                <c:pt idx="3726">
                  <c:v>-1.4655594999999999E-3</c:v>
                </c:pt>
                <c:pt idx="3727">
                  <c:v>2.7661005000000001E-4</c:v>
                </c:pt>
                <c:pt idx="3728">
                  <c:v>1.1427121E-3</c:v>
                </c:pt>
                <c:pt idx="3729">
                  <c:v>1.1118803999999999E-3</c:v>
                </c:pt>
                <c:pt idx="3730">
                  <c:v>1.5392578999999999E-3</c:v>
                </c:pt>
                <c:pt idx="3731">
                  <c:v>9.4450125999999998E-4</c:v>
                </c:pt>
                <c:pt idx="3732">
                  <c:v>6.6608751999999998E-4</c:v>
                </c:pt>
                <c:pt idx="3733">
                  <c:v>1.1364508000000001E-3</c:v>
                </c:pt>
                <c:pt idx="3734">
                  <c:v>5.2095207999999999E-4</c:v>
                </c:pt>
                <c:pt idx="3735">
                  <c:v>-4.6754525000000001E-4</c:v>
                </c:pt>
                <c:pt idx="3736">
                  <c:v>-7.7287025000000002E-4</c:v>
                </c:pt>
                <c:pt idx="3737">
                  <c:v>-8.9960610999999995E-4</c:v>
                </c:pt>
                <c:pt idx="3738">
                  <c:v>-2.0600937000000001E-3</c:v>
                </c:pt>
                <c:pt idx="3739">
                  <c:v>-3.4735081000000002E-3</c:v>
                </c:pt>
                <c:pt idx="3740">
                  <c:v>-2.5006098999999999E-3</c:v>
                </c:pt>
                <c:pt idx="3741">
                  <c:v>7.6039990999999998E-4</c:v>
                </c:pt>
                <c:pt idx="3742">
                  <c:v>3.3275701000000002E-3</c:v>
                </c:pt>
                <c:pt idx="3743">
                  <c:v>3.2879423E-3</c:v>
                </c:pt>
                <c:pt idx="3744">
                  <c:v>1.0670300000000001E-3</c:v>
                </c:pt>
                <c:pt idx="3745">
                  <c:v>-1.7700926E-3</c:v>
                </c:pt>
                <c:pt idx="3746">
                  <c:v>-2.2290535000000001E-3</c:v>
                </c:pt>
                <c:pt idx="3747">
                  <c:v>-4.0713103999999998E-4</c:v>
                </c:pt>
                <c:pt idx="3748">
                  <c:v>-5.4266016000000005E-4</c:v>
                </c:pt>
                <c:pt idx="3749">
                  <c:v>-1.4069731E-3</c:v>
                </c:pt>
                <c:pt idx="3750">
                  <c:v>-7.3024299000000003E-4</c:v>
                </c:pt>
                <c:pt idx="3751">
                  <c:v>-8.4096037999999997E-4</c:v>
                </c:pt>
                <c:pt idx="3752">
                  <c:v>-1.35827E-3</c:v>
                </c:pt>
                <c:pt idx="3753">
                  <c:v>4.1201593999999999E-4</c:v>
                </c:pt>
                <c:pt idx="3754">
                  <c:v>2.8238255E-3</c:v>
                </c:pt>
                <c:pt idx="3755">
                  <c:v>2.2682453E-3</c:v>
                </c:pt>
                <c:pt idx="3756">
                  <c:v>-8.4653237000000003E-4</c:v>
                </c:pt>
                <c:pt idx="3757">
                  <c:v>-3.0362055999999999E-3</c:v>
                </c:pt>
                <c:pt idx="3758">
                  <c:v>-1.5170378E-3</c:v>
                </c:pt>
                <c:pt idx="3759">
                  <c:v>1.4178401999999999E-3</c:v>
                </c:pt>
                <c:pt idx="3760">
                  <c:v>1.6150048E-3</c:v>
                </c:pt>
                <c:pt idx="3761">
                  <c:v>1.0291325E-3</c:v>
                </c:pt>
                <c:pt idx="3762">
                  <c:v>1.4483902E-3</c:v>
                </c:pt>
                <c:pt idx="3763">
                  <c:v>7.0203224000000002E-4</c:v>
                </c:pt>
                <c:pt idx="3764">
                  <c:v>-1.8138042E-4</c:v>
                </c:pt>
                <c:pt idx="3765">
                  <c:v>-4.7378593999999999E-4</c:v>
                </c:pt>
                <c:pt idx="3766">
                  <c:v>-1.3612663E-3</c:v>
                </c:pt>
                <c:pt idx="3767">
                  <c:v>-1.2793703E-3</c:v>
                </c:pt>
                <c:pt idx="3768">
                  <c:v>2.6784437999999999E-4</c:v>
                </c:pt>
                <c:pt idx="3769">
                  <c:v>1.1208291000000001E-3</c:v>
                </c:pt>
                <c:pt idx="3770">
                  <c:v>1.2129748E-3</c:v>
                </c:pt>
                <c:pt idx="3771">
                  <c:v>1.3950379000000001E-3</c:v>
                </c:pt>
                <c:pt idx="3772">
                  <c:v>5.3176467000000003E-4</c:v>
                </c:pt>
                <c:pt idx="3773">
                  <c:v>-1.5761917E-3</c:v>
                </c:pt>
                <c:pt idx="3774">
                  <c:v>-1.4881667E-3</c:v>
                </c:pt>
                <c:pt idx="3775">
                  <c:v>1.6002312E-3</c:v>
                </c:pt>
                <c:pt idx="3776">
                  <c:v>2.2534401999999999E-3</c:v>
                </c:pt>
                <c:pt idx="3777">
                  <c:v>-1.1780695000000001E-3</c:v>
                </c:pt>
                <c:pt idx="3778">
                  <c:v>-2.4143982E-3</c:v>
                </c:pt>
                <c:pt idx="3779">
                  <c:v>-5.9028475999999995E-4</c:v>
                </c:pt>
                <c:pt idx="3780">
                  <c:v>-1.8949029E-3</c:v>
                </c:pt>
                <c:pt idx="3781">
                  <c:v>-2.3468924999999999E-3</c:v>
                </c:pt>
                <c:pt idx="3782">
                  <c:v>2.3602202000000002E-3</c:v>
                </c:pt>
                <c:pt idx="3783">
                  <c:v>4.1914845000000003E-3</c:v>
                </c:pt>
                <c:pt idx="3784">
                  <c:v>7.2951139000000003E-4</c:v>
                </c:pt>
                <c:pt idx="3785">
                  <c:v>-2.0299877999999999E-3</c:v>
                </c:pt>
                <c:pt idx="3786">
                  <c:v>-1.5636586999999999E-3</c:v>
                </c:pt>
                <c:pt idx="3787">
                  <c:v>5.5513633E-4</c:v>
                </c:pt>
                <c:pt idx="3788">
                  <c:v>1.2696118E-3</c:v>
                </c:pt>
                <c:pt idx="3789">
                  <c:v>1.4198438E-4</c:v>
                </c:pt>
                <c:pt idx="3790">
                  <c:v>5.3971188000000003E-5</c:v>
                </c:pt>
                <c:pt idx="3791">
                  <c:v>4.4254590000000001E-4</c:v>
                </c:pt>
                <c:pt idx="3792">
                  <c:v>-1.0498905000000001E-3</c:v>
                </c:pt>
                <c:pt idx="3793">
                  <c:v>-1.4176129E-3</c:v>
                </c:pt>
                <c:pt idx="3794">
                  <c:v>8.9179353000000004E-4</c:v>
                </c:pt>
                <c:pt idx="3795">
                  <c:v>1.9370061E-3</c:v>
                </c:pt>
                <c:pt idx="3796">
                  <c:v>7.3054711999999996E-4</c:v>
                </c:pt>
                <c:pt idx="3797">
                  <c:v>3.9846057E-4</c:v>
                </c:pt>
                <c:pt idx="3798">
                  <c:v>1.2439962000000001E-3</c:v>
                </c:pt>
                <c:pt idx="3799">
                  <c:v>9.6504945999999995E-4</c:v>
                </c:pt>
                <c:pt idx="3800">
                  <c:v>-2.8562051999999997E-4</c:v>
                </c:pt>
                <c:pt idx="3801">
                  <c:v>-1.5523100000000001E-3</c:v>
                </c:pt>
                <c:pt idx="3802">
                  <c:v>-2.0586010000000002E-3</c:v>
                </c:pt>
                <c:pt idx="3803">
                  <c:v>-2.1808341000000001E-4</c:v>
                </c:pt>
                <c:pt idx="3804">
                  <c:v>1.4934321999999999E-3</c:v>
                </c:pt>
                <c:pt idx="3805">
                  <c:v>-3.8998039999999998E-4</c:v>
                </c:pt>
                <c:pt idx="3806">
                  <c:v>-2.4070025999999999E-3</c:v>
                </c:pt>
                <c:pt idx="3807">
                  <c:v>-6.7010566000000001E-4</c:v>
                </c:pt>
                <c:pt idx="3808">
                  <c:v>2.3195004000000001E-3</c:v>
                </c:pt>
                <c:pt idx="3809">
                  <c:v>1.8899537E-3</c:v>
                </c:pt>
                <c:pt idx="3810">
                  <c:v>-8.7983856000000001E-4</c:v>
                </c:pt>
                <c:pt idx="3811">
                  <c:v>-1.5279461999999999E-3</c:v>
                </c:pt>
                <c:pt idx="3812">
                  <c:v>-2.5223359000000001E-4</c:v>
                </c:pt>
                <c:pt idx="3813">
                  <c:v>1.5308212E-4</c:v>
                </c:pt>
                <c:pt idx="3814">
                  <c:v>-4.1041599000000002E-4</c:v>
                </c:pt>
                <c:pt idx="3815">
                  <c:v>-7.1998069000000001E-4</c:v>
                </c:pt>
                <c:pt idx="3816">
                  <c:v>-7.6588733000000002E-4</c:v>
                </c:pt>
                <c:pt idx="3817">
                  <c:v>-7.3834914E-4</c:v>
                </c:pt>
                <c:pt idx="3818">
                  <c:v>-4.32132E-4</c:v>
                </c:pt>
                <c:pt idx="3819">
                  <c:v>3.5070270000000001E-4</c:v>
                </c:pt>
                <c:pt idx="3820">
                  <c:v>8.5299169000000005E-4</c:v>
                </c:pt>
                <c:pt idx="3821">
                  <c:v>1.0591334E-3</c:v>
                </c:pt>
                <c:pt idx="3822">
                  <c:v>1.5033690000000001E-3</c:v>
                </c:pt>
                <c:pt idx="3823">
                  <c:v>1.0000394E-3</c:v>
                </c:pt>
                <c:pt idx="3824">
                  <c:v>-1.0832712000000001E-3</c:v>
                </c:pt>
                <c:pt idx="3825">
                  <c:v>-2.0345908E-3</c:v>
                </c:pt>
                <c:pt idx="3826">
                  <c:v>-6.6762167999999996E-4</c:v>
                </c:pt>
                <c:pt idx="3827">
                  <c:v>-1.4696781000000001E-4</c:v>
                </c:pt>
                <c:pt idx="3828">
                  <c:v>-4.7883920999999997E-4</c:v>
                </c:pt>
                <c:pt idx="3829">
                  <c:v>7.2391415999999999E-4</c:v>
                </c:pt>
                <c:pt idx="3830">
                  <c:v>1.6819601E-3</c:v>
                </c:pt>
                <c:pt idx="3831">
                  <c:v>8.4656757E-4</c:v>
                </c:pt>
                <c:pt idx="3832">
                  <c:v>-5.0981417999999997E-4</c:v>
                </c:pt>
                <c:pt idx="3833">
                  <c:v>-7.8942577000000002E-4</c:v>
                </c:pt>
                <c:pt idx="3834">
                  <c:v>3.1958803999999999E-4</c:v>
                </c:pt>
                <c:pt idx="3835">
                  <c:v>3.9622829000000002E-4</c:v>
                </c:pt>
                <c:pt idx="3836">
                  <c:v>-2.7558116999999997E-4</c:v>
                </c:pt>
                <c:pt idx="3837">
                  <c:v>7.8008318000000003E-4</c:v>
                </c:pt>
                <c:pt idx="3838">
                  <c:v>1.5530368999999999E-3</c:v>
                </c:pt>
                <c:pt idx="3839">
                  <c:v>7.7208568000000004E-4</c:v>
                </c:pt>
                <c:pt idx="3840">
                  <c:v>-4.6755826999999998E-4</c:v>
                </c:pt>
                <c:pt idx="3841">
                  <c:v>-2.5137250000000001E-3</c:v>
                </c:pt>
                <c:pt idx="3842">
                  <c:v>-1.7811467E-3</c:v>
                </c:pt>
                <c:pt idx="3843">
                  <c:v>2.3570880999999998E-3</c:v>
                </c:pt>
                <c:pt idx="3844">
                  <c:v>2.8668141000000001E-3</c:v>
                </c:pt>
                <c:pt idx="3845">
                  <c:v>1.977882E-4</c:v>
                </c:pt>
                <c:pt idx="3846">
                  <c:v>-6.9639742999999998E-4</c:v>
                </c:pt>
                <c:pt idx="3847">
                  <c:v>-1.3114954999999999E-3</c:v>
                </c:pt>
                <c:pt idx="3848">
                  <c:v>-2.5844408000000002E-3</c:v>
                </c:pt>
                <c:pt idx="3849">
                  <c:v>-2.1327513000000001E-3</c:v>
                </c:pt>
                <c:pt idx="3850">
                  <c:v>-4.1114909E-4</c:v>
                </c:pt>
                <c:pt idx="3851">
                  <c:v>5.3706016000000002E-4</c:v>
                </c:pt>
                <c:pt idx="3852">
                  <c:v>1.5378522E-3</c:v>
                </c:pt>
                <c:pt idx="3853">
                  <c:v>2.0234518000000002E-3</c:v>
                </c:pt>
                <c:pt idx="3854">
                  <c:v>5.1561355999999998E-4</c:v>
                </c:pt>
                <c:pt idx="3855">
                  <c:v>-6.9206686999999996E-4</c:v>
                </c:pt>
                <c:pt idx="3856">
                  <c:v>-1.2123747E-3</c:v>
                </c:pt>
                <c:pt idx="3857">
                  <c:v>-1.9141844999999999E-3</c:v>
                </c:pt>
                <c:pt idx="3858">
                  <c:v>-1.0166136E-3</c:v>
                </c:pt>
                <c:pt idx="3859">
                  <c:v>1.3776155E-3</c:v>
                </c:pt>
                <c:pt idx="3860">
                  <c:v>1.9677241000000002E-3</c:v>
                </c:pt>
                <c:pt idx="3861">
                  <c:v>6.2442324000000002E-5</c:v>
                </c:pt>
                <c:pt idx="3862">
                  <c:v>-8.9032977999999995E-4</c:v>
                </c:pt>
                <c:pt idx="3863">
                  <c:v>-1.9563900999999999E-4</c:v>
                </c:pt>
                <c:pt idx="3864">
                  <c:v>6.1948774000000002E-4</c:v>
                </c:pt>
                <c:pt idx="3865">
                  <c:v>7.0882989999999999E-4</c:v>
                </c:pt>
                <c:pt idx="3866">
                  <c:v>-7.1762705E-4</c:v>
                </c:pt>
                <c:pt idx="3867">
                  <c:v>-8.4413988999999996E-4</c:v>
                </c:pt>
                <c:pt idx="3868">
                  <c:v>1.3592502000000001E-3</c:v>
                </c:pt>
                <c:pt idx="3869">
                  <c:v>2.0596624E-3</c:v>
                </c:pt>
                <c:pt idx="3870">
                  <c:v>1.3091159999999999E-3</c:v>
                </c:pt>
                <c:pt idx="3871">
                  <c:v>1.7568512000000001E-3</c:v>
                </c:pt>
                <c:pt idx="3872">
                  <c:v>1.4186991000000001E-3</c:v>
                </c:pt>
                <c:pt idx="3873">
                  <c:v>-1.8635212E-3</c:v>
                </c:pt>
                <c:pt idx="3874">
                  <c:v>-3.4037751E-3</c:v>
                </c:pt>
                <c:pt idx="3875">
                  <c:v>-8.1353250000000001E-4</c:v>
                </c:pt>
                <c:pt idx="3876">
                  <c:v>-3.6393524999999999E-4</c:v>
                </c:pt>
                <c:pt idx="3877">
                  <c:v>-2.2973732999999998E-3</c:v>
                </c:pt>
                <c:pt idx="3878">
                  <c:v>-1.2882497E-3</c:v>
                </c:pt>
                <c:pt idx="3879">
                  <c:v>5.3736468000000002E-4</c:v>
                </c:pt>
                <c:pt idx="3880">
                  <c:v>1.0500557000000001E-3</c:v>
                </c:pt>
                <c:pt idx="3881">
                  <c:v>1.2038636999999999E-3</c:v>
                </c:pt>
                <c:pt idx="3882">
                  <c:v>2.8400242E-4</c:v>
                </c:pt>
                <c:pt idx="3883">
                  <c:v>-3.4515742999999998E-4</c:v>
                </c:pt>
                <c:pt idx="3884">
                  <c:v>-9.7351114999999998E-5</c:v>
                </c:pt>
                <c:pt idx="3885">
                  <c:v>-6.8747526000000005E-4</c:v>
                </c:pt>
                <c:pt idx="3886">
                  <c:v>-2.0790726E-4</c:v>
                </c:pt>
                <c:pt idx="3887">
                  <c:v>9.8747820000000004E-4</c:v>
                </c:pt>
                <c:pt idx="3888">
                  <c:v>1.7990313E-4</c:v>
                </c:pt>
                <c:pt idx="3889">
                  <c:v>4.0357322E-4</c:v>
                </c:pt>
                <c:pt idx="3890">
                  <c:v>2.4605109999999999E-3</c:v>
                </c:pt>
                <c:pt idx="3891">
                  <c:v>3.3115892999999999E-3</c:v>
                </c:pt>
                <c:pt idx="3892">
                  <c:v>2.1027102999999999E-3</c:v>
                </c:pt>
                <c:pt idx="3893">
                  <c:v>-9.3751396000000002E-4</c:v>
                </c:pt>
                <c:pt idx="3894">
                  <c:v>-3.4010308E-3</c:v>
                </c:pt>
                <c:pt idx="3895">
                  <c:v>-3.0651945E-3</c:v>
                </c:pt>
                <c:pt idx="3896">
                  <c:v>-8.9734612999999995E-4</c:v>
                </c:pt>
                <c:pt idx="3897">
                  <c:v>7.1561046999999995E-4</c:v>
                </c:pt>
                <c:pt idx="3898">
                  <c:v>-3.1397278000000001E-4</c:v>
                </c:pt>
                <c:pt idx="3899">
                  <c:v>-2.1615431000000002E-3</c:v>
                </c:pt>
                <c:pt idx="3900">
                  <c:v>-1.4042810000000001E-3</c:v>
                </c:pt>
                <c:pt idx="3901">
                  <c:v>1.1645236E-3</c:v>
                </c:pt>
                <c:pt idx="3902">
                  <c:v>2.3724062000000001E-3</c:v>
                </c:pt>
                <c:pt idx="3903">
                  <c:v>1.7836025E-3</c:v>
                </c:pt>
                <c:pt idx="3904">
                  <c:v>1.4027877E-3</c:v>
                </c:pt>
                <c:pt idx="3905">
                  <c:v>-5.1850393999999995E-4</c:v>
                </c:pt>
                <c:pt idx="3906">
                  <c:v>-2.0357603999999999E-3</c:v>
                </c:pt>
                <c:pt idx="3907">
                  <c:v>3.1384088000000002E-4</c:v>
                </c:pt>
                <c:pt idx="3908">
                  <c:v>2.0336919000000001E-4</c:v>
                </c:pt>
                <c:pt idx="3909">
                  <c:v>-2.8768564999999999E-3</c:v>
                </c:pt>
                <c:pt idx="3910">
                  <c:v>-3.3097616999999998E-3</c:v>
                </c:pt>
                <c:pt idx="3911">
                  <c:v>-1.8621916E-3</c:v>
                </c:pt>
                <c:pt idx="3912">
                  <c:v>-4.0377319000000001E-4</c:v>
                </c:pt>
                <c:pt idx="3913">
                  <c:v>8.9603117000000001E-4</c:v>
                </c:pt>
                <c:pt idx="3914">
                  <c:v>2.4076543000000001E-3</c:v>
                </c:pt>
                <c:pt idx="3915">
                  <c:v>3.0300797E-3</c:v>
                </c:pt>
                <c:pt idx="3916">
                  <c:v>1.1790582E-3</c:v>
                </c:pt>
                <c:pt idx="3917">
                  <c:v>-8.9483156000000005E-4</c:v>
                </c:pt>
                <c:pt idx="3918">
                  <c:v>-1.2673295999999999E-4</c:v>
                </c:pt>
                <c:pt idx="3919">
                  <c:v>1.0316697000000001E-3</c:v>
                </c:pt>
                <c:pt idx="3920">
                  <c:v>-2.163024E-4</c:v>
                </c:pt>
                <c:pt idx="3921">
                  <c:v>-9.8502355999999995E-4</c:v>
                </c:pt>
                <c:pt idx="3922">
                  <c:v>3.1039749000000001E-4</c:v>
                </c:pt>
                <c:pt idx="3923">
                  <c:v>9.3307201999999999E-4</c:v>
                </c:pt>
                <c:pt idx="3924">
                  <c:v>3.9173157999999999E-4</c:v>
                </c:pt>
                <c:pt idx="3925">
                  <c:v>3.3842692000000003E-4</c:v>
                </c:pt>
                <c:pt idx="3926">
                  <c:v>4.9537123000000004E-4</c:v>
                </c:pt>
                <c:pt idx="3927">
                  <c:v>1.1492799999999999E-4</c:v>
                </c:pt>
                <c:pt idx="3928">
                  <c:v>-1.0837532E-4</c:v>
                </c:pt>
                <c:pt idx="3929">
                  <c:v>7.7692402000000005E-4</c:v>
                </c:pt>
                <c:pt idx="3930">
                  <c:v>1.3029096999999999E-3</c:v>
                </c:pt>
                <c:pt idx="3931">
                  <c:v>-7.3973594000000003E-5</c:v>
                </c:pt>
                <c:pt idx="3932">
                  <c:v>-1.1717240000000001E-3</c:v>
                </c:pt>
                <c:pt idx="3933">
                  <c:v>-5.9643206999999998E-4</c:v>
                </c:pt>
                <c:pt idx="3934">
                  <c:v>-5.9592602999999997E-5</c:v>
                </c:pt>
                <c:pt idx="3935">
                  <c:v>-2.3705178999999999E-4</c:v>
                </c:pt>
                <c:pt idx="3936">
                  <c:v>-5.7894732999999999E-4</c:v>
                </c:pt>
                <c:pt idx="3937">
                  <c:v>-5.1250632000000005E-4</c:v>
                </c:pt>
                <c:pt idx="3938">
                  <c:v>1.3167964E-3</c:v>
                </c:pt>
                <c:pt idx="3939">
                  <c:v>3.9549234000000001E-3</c:v>
                </c:pt>
                <c:pt idx="3940">
                  <c:v>2.1872160000000001E-3</c:v>
                </c:pt>
                <c:pt idx="3941">
                  <c:v>-2.5450730000000001E-3</c:v>
                </c:pt>
                <c:pt idx="3942">
                  <c:v>-3.2367762999999999E-3</c:v>
                </c:pt>
                <c:pt idx="3943">
                  <c:v>-9.2192540000000001E-4</c:v>
                </c:pt>
                <c:pt idx="3944">
                  <c:v>7.0418442999999994E-5</c:v>
                </c:pt>
                <c:pt idx="3945">
                  <c:v>5.0118134000000001E-4</c:v>
                </c:pt>
                <c:pt idx="3946">
                  <c:v>1.1836182000000001E-3</c:v>
                </c:pt>
                <c:pt idx="3947">
                  <c:v>1.5347259000000001E-4</c:v>
                </c:pt>
                <c:pt idx="3948">
                  <c:v>-2.2000564999999999E-3</c:v>
                </c:pt>
                <c:pt idx="3949">
                  <c:v>-2.3464659000000001E-3</c:v>
                </c:pt>
                <c:pt idx="3950">
                  <c:v>6.7786064999999997E-4</c:v>
                </c:pt>
                <c:pt idx="3951">
                  <c:v>2.0257284000000002E-3</c:v>
                </c:pt>
                <c:pt idx="3952">
                  <c:v>4.7784504999999998E-4</c:v>
                </c:pt>
                <c:pt idx="3953">
                  <c:v>-2.9312727000000002E-4</c:v>
                </c:pt>
                <c:pt idx="3954">
                  <c:v>3.8044359999999999E-4</c:v>
                </c:pt>
                <c:pt idx="3955">
                  <c:v>6.8341832999999996E-4</c:v>
                </c:pt>
                <c:pt idx="3956">
                  <c:v>-6.5719233E-4</c:v>
                </c:pt>
                <c:pt idx="3957">
                  <c:v>-1.2042977E-3</c:v>
                </c:pt>
                <c:pt idx="3958">
                  <c:v>3.6207038999999999E-4</c:v>
                </c:pt>
                <c:pt idx="3959">
                  <c:v>5.111413E-4</c:v>
                </c:pt>
                <c:pt idx="3960">
                  <c:v>-1.4608785E-3</c:v>
                </c:pt>
                <c:pt idx="3961">
                  <c:v>-2.3362405E-3</c:v>
                </c:pt>
                <c:pt idx="3962">
                  <c:v>-5.2156767000000005E-4</c:v>
                </c:pt>
                <c:pt idx="3963">
                  <c:v>2.1761040999999999E-3</c:v>
                </c:pt>
                <c:pt idx="3964">
                  <c:v>2.1136932999999999E-3</c:v>
                </c:pt>
                <c:pt idx="3965">
                  <c:v>-8.3661671E-5</c:v>
                </c:pt>
                <c:pt idx="3966">
                  <c:v>-1.1244510000000001E-3</c:v>
                </c:pt>
                <c:pt idx="3967">
                  <c:v>-1.4090247000000001E-4</c:v>
                </c:pt>
                <c:pt idx="3968">
                  <c:v>1.3560096E-3</c:v>
                </c:pt>
                <c:pt idx="3969">
                  <c:v>4.1113255E-4</c:v>
                </c:pt>
                <c:pt idx="3970">
                  <c:v>-8.9543391E-4</c:v>
                </c:pt>
                <c:pt idx="3971">
                  <c:v>2.9027445000000002E-4</c:v>
                </c:pt>
                <c:pt idx="3972">
                  <c:v>-2.0451479999999999E-4</c:v>
                </c:pt>
                <c:pt idx="3973">
                  <c:v>-1.1209595000000001E-3</c:v>
                </c:pt>
                <c:pt idx="3974">
                  <c:v>1.1116520999999999E-3</c:v>
                </c:pt>
                <c:pt idx="3975">
                  <c:v>1.6948880999999999E-3</c:v>
                </c:pt>
                <c:pt idx="3976">
                  <c:v>-5.2943681999999997E-4</c:v>
                </c:pt>
                <c:pt idx="3977">
                  <c:v>-2.3224599000000001E-3</c:v>
                </c:pt>
                <c:pt idx="3978">
                  <c:v>-2.5295926E-3</c:v>
                </c:pt>
                <c:pt idx="3979">
                  <c:v>-9.6456160000000005E-4</c:v>
                </c:pt>
                <c:pt idx="3980">
                  <c:v>3.4613043000000001E-4</c:v>
                </c:pt>
                <c:pt idx="3981">
                  <c:v>6.8574125E-4</c:v>
                </c:pt>
                <c:pt idx="3982">
                  <c:v>1.7589955999999999E-3</c:v>
                </c:pt>
                <c:pt idx="3983">
                  <c:v>1.2934623999999999E-3</c:v>
                </c:pt>
                <c:pt idx="3984">
                  <c:v>-1.4455767999999999E-3</c:v>
                </c:pt>
                <c:pt idx="3985">
                  <c:v>-2.0411073E-3</c:v>
                </c:pt>
                <c:pt idx="3986">
                  <c:v>-5.1167751999999997E-5</c:v>
                </c:pt>
                <c:pt idx="3987">
                  <c:v>1.0744871000000001E-3</c:v>
                </c:pt>
                <c:pt idx="3988">
                  <c:v>-2.0442872000000001E-4</c:v>
                </c:pt>
                <c:pt idx="3989">
                  <c:v>-1.0799646000000001E-3</c:v>
                </c:pt>
                <c:pt idx="3990">
                  <c:v>1.2809624E-3</c:v>
                </c:pt>
                <c:pt idx="3991">
                  <c:v>3.4369446000000001E-3</c:v>
                </c:pt>
                <c:pt idx="3992">
                  <c:v>1.7755290000000001E-3</c:v>
                </c:pt>
                <c:pt idx="3993">
                  <c:v>-6.1097218000000003E-4</c:v>
                </c:pt>
                <c:pt idx="3994">
                  <c:v>-1.3535407000000001E-3</c:v>
                </c:pt>
                <c:pt idx="3995">
                  <c:v>-9.830083099999999E-4</c:v>
                </c:pt>
                <c:pt idx="3996">
                  <c:v>4.9053238999999997E-4</c:v>
                </c:pt>
                <c:pt idx="3997">
                  <c:v>1.6104921000000001E-3</c:v>
                </c:pt>
                <c:pt idx="3998">
                  <c:v>1.1568304999999999E-3</c:v>
                </c:pt>
                <c:pt idx="3999">
                  <c:v>-6.1513952999999995E-4</c:v>
                </c:pt>
                <c:pt idx="4000">
                  <c:v>-2.3875863999999998E-3</c:v>
                </c:pt>
                <c:pt idx="4001">
                  <c:v>-2.6236427000000001E-3</c:v>
                </c:pt>
                <c:pt idx="4002">
                  <c:v>-1.7774973999999999E-4</c:v>
                </c:pt>
                <c:pt idx="4003">
                  <c:v>3.1863500000000001E-3</c:v>
                </c:pt>
                <c:pt idx="4004">
                  <c:v>2.1902769E-3</c:v>
                </c:pt>
                <c:pt idx="4005">
                  <c:v>-1.3886236000000001E-3</c:v>
                </c:pt>
                <c:pt idx="4006">
                  <c:v>-1.2270194999999999E-3</c:v>
                </c:pt>
                <c:pt idx="4007">
                  <c:v>5.5601833999999997E-4</c:v>
                </c:pt>
                <c:pt idx="4008">
                  <c:v>-2.0665209000000001E-4</c:v>
                </c:pt>
                <c:pt idx="4009">
                  <c:v>-1.5055274999999999E-3</c:v>
                </c:pt>
                <c:pt idx="4010">
                  <c:v>-5.4155453000000002E-4</c:v>
                </c:pt>
                <c:pt idx="4011">
                  <c:v>7.0221765999999995E-4</c:v>
                </c:pt>
                <c:pt idx="4012">
                  <c:v>-2.9367826000000001E-5</c:v>
                </c:pt>
                <c:pt idx="4013">
                  <c:v>-1.4073238999999999E-3</c:v>
                </c:pt>
                <c:pt idx="4014">
                  <c:v>-1.6217289999999999E-3</c:v>
                </c:pt>
                <c:pt idx="4015">
                  <c:v>-1.3335616000000001E-4</c:v>
                </c:pt>
                <c:pt idx="4016">
                  <c:v>1.9069130000000001E-3</c:v>
                </c:pt>
                <c:pt idx="4017">
                  <c:v>1.9172967E-3</c:v>
                </c:pt>
                <c:pt idx="4018">
                  <c:v>1.4410524000000001E-3</c:v>
                </c:pt>
                <c:pt idx="4019">
                  <c:v>2.7610987999999999E-3</c:v>
                </c:pt>
                <c:pt idx="4020">
                  <c:v>1.5587238E-3</c:v>
                </c:pt>
                <c:pt idx="4021">
                  <c:v>-2.2789645999999998E-3</c:v>
                </c:pt>
                <c:pt idx="4022">
                  <c:v>-2.8293132E-3</c:v>
                </c:pt>
                <c:pt idx="4023">
                  <c:v>-8.6793872999999997E-4</c:v>
                </c:pt>
                <c:pt idx="4024">
                  <c:v>-1.6071520000000001E-4</c:v>
                </c:pt>
                <c:pt idx="4025">
                  <c:v>2.3198601000000001E-5</c:v>
                </c:pt>
                <c:pt idx="4026">
                  <c:v>9.0078370999999995E-5</c:v>
                </c:pt>
                <c:pt idx="4027">
                  <c:v>-2.5611211000000001E-4</c:v>
                </c:pt>
                <c:pt idx="4028">
                  <c:v>5.6836848000000002E-5</c:v>
                </c:pt>
                <c:pt idx="4029">
                  <c:v>1.0830245000000001E-3</c:v>
                </c:pt>
                <c:pt idx="4030">
                  <c:v>1.6527482E-3</c:v>
                </c:pt>
                <c:pt idx="4031">
                  <c:v>1.9898733000000002E-3</c:v>
                </c:pt>
                <c:pt idx="4032">
                  <c:v>9.9326935000000009E-4</c:v>
                </c:pt>
                <c:pt idx="4033">
                  <c:v>-2.4301230000000002E-3</c:v>
                </c:pt>
                <c:pt idx="4034">
                  <c:v>-3.3554372999999998E-3</c:v>
                </c:pt>
                <c:pt idx="4035">
                  <c:v>5.3973211999999997E-4</c:v>
                </c:pt>
                <c:pt idx="4036">
                  <c:v>2.2608869E-3</c:v>
                </c:pt>
                <c:pt idx="4037">
                  <c:v>1.9234463999999999E-4</c:v>
                </c:pt>
                <c:pt idx="4038">
                  <c:v>-3.9546498999999999E-4</c:v>
                </c:pt>
                <c:pt idx="4039">
                  <c:v>-4.4625650999999999E-4</c:v>
                </c:pt>
                <c:pt idx="4040">
                  <c:v>-9.7804481999999994E-4</c:v>
                </c:pt>
                <c:pt idx="4041">
                  <c:v>-6.5733006E-4</c:v>
                </c:pt>
                <c:pt idx="4042">
                  <c:v>-2.3551263000000001E-4</c:v>
                </c:pt>
                <c:pt idx="4043">
                  <c:v>-5.1810202000000002E-4</c:v>
                </c:pt>
                <c:pt idx="4044">
                  <c:v>-7.3382343999999996E-4</c:v>
                </c:pt>
                <c:pt idx="4045">
                  <c:v>7.8921267999999996E-4</c:v>
                </c:pt>
                <c:pt idx="4046">
                  <c:v>2.0952830999999999E-3</c:v>
                </c:pt>
                <c:pt idx="4047">
                  <c:v>8.8810300000000006E-5</c:v>
                </c:pt>
                <c:pt idx="4048">
                  <c:v>-2.3344506999999999E-3</c:v>
                </c:pt>
                <c:pt idx="4049">
                  <c:v>-1.7428186999999999E-3</c:v>
                </c:pt>
                <c:pt idx="4050">
                  <c:v>-1.1300358E-4</c:v>
                </c:pt>
                <c:pt idx="4051">
                  <c:v>1.0271887000000001E-3</c:v>
                </c:pt>
                <c:pt idx="4052">
                  <c:v>2.5541705999999999E-3</c:v>
                </c:pt>
                <c:pt idx="4053">
                  <c:v>2.2941459999999999E-3</c:v>
                </c:pt>
                <c:pt idx="4054">
                  <c:v>-9.1272235000000005E-4</c:v>
                </c:pt>
                <c:pt idx="4055">
                  <c:v>-2.4817699999999999E-3</c:v>
                </c:pt>
                <c:pt idx="4056">
                  <c:v>-4.3552304E-4</c:v>
                </c:pt>
                <c:pt idx="4057">
                  <c:v>2.0928879000000002E-3</c:v>
                </c:pt>
                <c:pt idx="4058">
                  <c:v>7.9301752000000001E-4</c:v>
                </c:pt>
                <c:pt idx="4059">
                  <c:v>-2.7846811999999999E-3</c:v>
                </c:pt>
                <c:pt idx="4060">
                  <c:v>-2.0261784000000001E-3</c:v>
                </c:pt>
                <c:pt idx="4061">
                  <c:v>2.0089361999999999E-3</c:v>
                </c:pt>
                <c:pt idx="4062">
                  <c:v>3.6996806000000001E-3</c:v>
                </c:pt>
                <c:pt idx="4063">
                  <c:v>1.7798846E-3</c:v>
                </c:pt>
                <c:pt idx="4064">
                  <c:v>-1.1113303999999999E-3</c:v>
                </c:pt>
                <c:pt idx="4065">
                  <c:v>-3.3430577999999998E-3</c:v>
                </c:pt>
                <c:pt idx="4066">
                  <c:v>-3.1148070999999999E-3</c:v>
                </c:pt>
                <c:pt idx="4067">
                  <c:v>1.2890772000000001E-3</c:v>
                </c:pt>
                <c:pt idx="4068">
                  <c:v>3.7081093999999999E-3</c:v>
                </c:pt>
                <c:pt idx="4069">
                  <c:v>1.6797178999999999E-3</c:v>
                </c:pt>
                <c:pt idx="4070">
                  <c:v>-3.6077682000000002E-4</c:v>
                </c:pt>
                <c:pt idx="4071">
                  <c:v>-2.7617026000000002E-3</c:v>
                </c:pt>
                <c:pt idx="4072">
                  <c:v>-4.2122586000000002E-3</c:v>
                </c:pt>
                <c:pt idx="4073">
                  <c:v>-1.9593620000000001E-3</c:v>
                </c:pt>
                <c:pt idx="4074">
                  <c:v>2.2097982999999999E-3</c:v>
                </c:pt>
                <c:pt idx="4075">
                  <c:v>3.7170519000000002E-3</c:v>
                </c:pt>
                <c:pt idx="4076">
                  <c:v>1.4889915E-3</c:v>
                </c:pt>
                <c:pt idx="4077">
                  <c:v>-6.7086542000000004E-4</c:v>
                </c:pt>
                <c:pt idx="4078">
                  <c:v>-1.1553153E-3</c:v>
                </c:pt>
                <c:pt idx="4079">
                  <c:v>-7.2602799999999998E-4</c:v>
                </c:pt>
                <c:pt idx="4080">
                  <c:v>-3.4123303999999998E-4</c:v>
                </c:pt>
                <c:pt idx="4081">
                  <c:v>-1.094509E-4</c:v>
                </c:pt>
                <c:pt idx="4082">
                  <c:v>4.2251711000000001E-4</c:v>
                </c:pt>
                <c:pt idx="4083">
                  <c:v>8.6989160999999997E-4</c:v>
                </c:pt>
                <c:pt idx="4084">
                  <c:v>3.7495174999999998E-4</c:v>
                </c:pt>
                <c:pt idx="4085">
                  <c:v>-7.4922195E-4</c:v>
                </c:pt>
                <c:pt idx="4086">
                  <c:v>-4.5143186E-4</c:v>
                </c:pt>
                <c:pt idx="4087">
                  <c:v>7.3150364000000004E-4</c:v>
                </c:pt>
                <c:pt idx="4088">
                  <c:v>1.2760690000000001E-4</c:v>
                </c:pt>
                <c:pt idx="4089">
                  <c:v>-3.3044920999999999E-4</c:v>
                </c:pt>
                <c:pt idx="4090">
                  <c:v>9.0037039999999997E-4</c:v>
                </c:pt>
                <c:pt idx="4091">
                  <c:v>1.085054E-3</c:v>
                </c:pt>
                <c:pt idx="4092">
                  <c:v>1.5653269E-5</c:v>
                </c:pt>
                <c:pt idx="4093">
                  <c:v>-7.8984610000000001E-4</c:v>
                </c:pt>
                <c:pt idx="4094">
                  <c:v>-3.7444414000000002E-4</c:v>
                </c:pt>
                <c:pt idx="4095">
                  <c:v>1.1465427E-3</c:v>
                </c:pt>
                <c:pt idx="4096">
                  <c:v>1.1365971999999999E-3</c:v>
                </c:pt>
                <c:pt idx="4097">
                  <c:v>-1.2660500999999999E-3</c:v>
                </c:pt>
                <c:pt idx="4098">
                  <c:v>-1.8251858000000001E-3</c:v>
                </c:pt>
                <c:pt idx="4099">
                  <c:v>5.4045356999999998E-4</c:v>
                </c:pt>
                <c:pt idx="4100">
                  <c:v>6.3030840000000002E-4</c:v>
                </c:pt>
                <c:pt idx="4101">
                  <c:v>-6.5296601000000001E-4</c:v>
                </c:pt>
                <c:pt idx="4102">
                  <c:v>-5.3803703999999999E-5</c:v>
                </c:pt>
                <c:pt idx="4103">
                  <c:v>-6.7419803000000003E-5</c:v>
                </c:pt>
                <c:pt idx="4104">
                  <c:v>-1.0565581E-3</c:v>
                </c:pt>
                <c:pt idx="4105">
                  <c:v>-1.0108916000000001E-3</c:v>
                </c:pt>
                <c:pt idx="4106">
                  <c:v>6.2067128999999997E-4</c:v>
                </c:pt>
                <c:pt idx="4107">
                  <c:v>1.324911E-3</c:v>
                </c:pt>
                <c:pt idx="4108">
                  <c:v>-7.9025616999999998E-5</c:v>
                </c:pt>
                <c:pt idx="4109">
                  <c:v>-8.9790509000000002E-4</c:v>
                </c:pt>
                <c:pt idx="4110">
                  <c:v>-1.2010304E-3</c:v>
                </c:pt>
                <c:pt idx="4111">
                  <c:v>-1.3774181999999999E-3</c:v>
                </c:pt>
                <c:pt idx="4112">
                  <c:v>-1.3653719999999999E-3</c:v>
                </c:pt>
                <c:pt idx="4113">
                  <c:v>-1.0114011999999999E-3</c:v>
                </c:pt>
                <c:pt idx="4114">
                  <c:v>1.2052787E-3</c:v>
                </c:pt>
                <c:pt idx="4115">
                  <c:v>3.3778026999999999E-3</c:v>
                </c:pt>
                <c:pt idx="4116">
                  <c:v>3.4668644999999998E-3</c:v>
                </c:pt>
                <c:pt idx="4117">
                  <c:v>1.4692260999999999E-3</c:v>
                </c:pt>
                <c:pt idx="4118">
                  <c:v>-8.3072660000000004E-4</c:v>
                </c:pt>
                <c:pt idx="4119">
                  <c:v>-8.8344580000000001E-4</c:v>
                </c:pt>
                <c:pt idx="4120">
                  <c:v>-2.35202E-4</c:v>
                </c:pt>
                <c:pt idx="4121">
                  <c:v>-6.2712426999999996E-4</c:v>
                </c:pt>
                <c:pt idx="4122">
                  <c:v>-8.1158581999999995E-4</c:v>
                </c:pt>
                <c:pt idx="4123">
                  <c:v>-1.3010903000000001E-4</c:v>
                </c:pt>
                <c:pt idx="4124">
                  <c:v>-2.8304219E-4</c:v>
                </c:pt>
                <c:pt idx="4125">
                  <c:v>-1.4288214E-3</c:v>
                </c:pt>
                <c:pt idx="4126">
                  <c:v>-6.8819159000000003E-4</c:v>
                </c:pt>
                <c:pt idx="4127">
                  <c:v>1.7227123E-3</c:v>
                </c:pt>
                <c:pt idx="4128">
                  <c:v>2.8571260999999998E-3</c:v>
                </c:pt>
                <c:pt idx="4129">
                  <c:v>1.0003844999999999E-3</c:v>
                </c:pt>
                <c:pt idx="4130">
                  <c:v>-1.2168954000000001E-3</c:v>
                </c:pt>
                <c:pt idx="4131">
                  <c:v>1.4979741E-4</c:v>
                </c:pt>
                <c:pt idx="4132">
                  <c:v>1.9036661999999999E-4</c:v>
                </c:pt>
                <c:pt idx="4133">
                  <c:v>-2.1789230000000001E-3</c:v>
                </c:pt>
                <c:pt idx="4134">
                  <c:v>-7.1779237999999997E-4</c:v>
                </c:pt>
                <c:pt idx="4135">
                  <c:v>1.3426477E-3</c:v>
                </c:pt>
                <c:pt idx="4136">
                  <c:v>1.2728452999999999E-4</c:v>
                </c:pt>
                <c:pt idx="4137">
                  <c:v>-1.1058474E-3</c:v>
                </c:pt>
                <c:pt idx="4138">
                  <c:v>-6.9544859999999997E-4</c:v>
                </c:pt>
                <c:pt idx="4139">
                  <c:v>-1.8714409E-4</c:v>
                </c:pt>
                <c:pt idx="4140">
                  <c:v>3.4110782999999999E-4</c:v>
                </c:pt>
                <c:pt idx="4141">
                  <c:v>1.249776E-3</c:v>
                </c:pt>
                <c:pt idx="4142">
                  <c:v>1.4231038000000001E-3</c:v>
                </c:pt>
                <c:pt idx="4143">
                  <c:v>-5.6443509000000001E-5</c:v>
                </c:pt>
                <c:pt idx="4144">
                  <c:v>-2.4249480000000001E-3</c:v>
                </c:pt>
                <c:pt idx="4145">
                  <c:v>-2.858686E-3</c:v>
                </c:pt>
                <c:pt idx="4146">
                  <c:v>-9.2340277999999995E-4</c:v>
                </c:pt>
                <c:pt idx="4147">
                  <c:v>1.0837730999999999E-3</c:v>
                </c:pt>
                <c:pt idx="4148">
                  <c:v>1.7909001E-3</c:v>
                </c:pt>
                <c:pt idx="4149">
                  <c:v>1.3480751E-3</c:v>
                </c:pt>
                <c:pt idx="4150">
                  <c:v>2.3693242999999999E-4</c:v>
                </c:pt>
                <c:pt idx="4151">
                  <c:v>-8.2902552999999999E-4</c:v>
                </c:pt>
                <c:pt idx="4152">
                  <c:v>-7.6617326000000003E-4</c:v>
                </c:pt>
                <c:pt idx="4153">
                  <c:v>1.8576429E-4</c:v>
                </c:pt>
                <c:pt idx="4154">
                  <c:v>1.3322607000000001E-3</c:v>
                </c:pt>
                <c:pt idx="4155">
                  <c:v>1.9803029000000001E-3</c:v>
                </c:pt>
                <c:pt idx="4156">
                  <c:v>7.2068011000000001E-4</c:v>
                </c:pt>
                <c:pt idx="4157">
                  <c:v>-1.8944548999999999E-3</c:v>
                </c:pt>
                <c:pt idx="4158">
                  <c:v>-2.1043899999999998E-3</c:v>
                </c:pt>
                <c:pt idx="4159">
                  <c:v>3.6084015999999998E-4</c:v>
                </c:pt>
                <c:pt idx="4160">
                  <c:v>1.0460578E-3</c:v>
                </c:pt>
                <c:pt idx="4161">
                  <c:v>-6.0003268999999997E-4</c:v>
                </c:pt>
                <c:pt idx="4162">
                  <c:v>-4.2093480999999999E-4</c:v>
                </c:pt>
                <c:pt idx="4163">
                  <c:v>2.3484446000000001E-3</c:v>
                </c:pt>
                <c:pt idx="4164">
                  <c:v>1.5537986000000001E-3</c:v>
                </c:pt>
                <c:pt idx="4165">
                  <c:v>-2.0429984E-3</c:v>
                </c:pt>
                <c:pt idx="4166">
                  <c:v>-8.5451758999999998E-4</c:v>
                </c:pt>
                <c:pt idx="4167">
                  <c:v>2.0896870999999998E-3</c:v>
                </c:pt>
                <c:pt idx="4168">
                  <c:v>7.2628939000000004E-4</c:v>
                </c:pt>
                <c:pt idx="4169">
                  <c:v>-2.0118948E-3</c:v>
                </c:pt>
                <c:pt idx="4170">
                  <c:v>-1.6436057E-3</c:v>
                </c:pt>
                <c:pt idx="4171">
                  <c:v>-5.2943216999999998E-5</c:v>
                </c:pt>
                <c:pt idx="4172">
                  <c:v>-1.7141385E-4</c:v>
                </c:pt>
                <c:pt idx="4173">
                  <c:v>-6.8531039999999998E-4</c:v>
                </c:pt>
                <c:pt idx="4174">
                  <c:v>-2.3993188000000001E-4</c:v>
                </c:pt>
                <c:pt idx="4175">
                  <c:v>3.6808982000000002E-4</c:v>
                </c:pt>
                <c:pt idx="4176">
                  <c:v>6.4513139000000003E-4</c:v>
                </c:pt>
                <c:pt idx="4177">
                  <c:v>3.3182521999999999E-4</c:v>
                </c:pt>
                <c:pt idx="4178">
                  <c:v>1.0931784999999999E-3</c:v>
                </c:pt>
                <c:pt idx="4179">
                  <c:v>2.9775560000000001E-3</c:v>
                </c:pt>
                <c:pt idx="4180">
                  <c:v>1.7431867000000001E-3</c:v>
                </c:pt>
                <c:pt idx="4181">
                  <c:v>-1.8530675000000001E-3</c:v>
                </c:pt>
                <c:pt idx="4182">
                  <c:v>-3.1881985999999999E-3</c:v>
                </c:pt>
                <c:pt idx="4183">
                  <c:v>-1.4413515E-3</c:v>
                </c:pt>
                <c:pt idx="4184">
                  <c:v>9.9043675999999992E-4</c:v>
                </c:pt>
                <c:pt idx="4185">
                  <c:v>1.7447393E-3</c:v>
                </c:pt>
                <c:pt idx="4186">
                  <c:v>7.3574689000000003E-4</c:v>
                </c:pt>
                <c:pt idx="4187">
                  <c:v>-3.6947343000000001E-4</c:v>
                </c:pt>
                <c:pt idx="4188">
                  <c:v>-7.0713939000000003E-4</c:v>
                </c:pt>
                <c:pt idx="4189">
                  <c:v>-8.2766971000000004E-4</c:v>
                </c:pt>
                <c:pt idx="4190">
                  <c:v>-1.0044462000000001E-3</c:v>
                </c:pt>
                <c:pt idx="4191">
                  <c:v>-7.0835087000000005E-4</c:v>
                </c:pt>
                <c:pt idx="4192">
                  <c:v>-1.1300532E-4</c:v>
                </c:pt>
                <c:pt idx="4193">
                  <c:v>-1.0170738000000001E-4</c:v>
                </c:pt>
                <c:pt idx="4194">
                  <c:v>-5.8573906999999999E-4</c:v>
                </c:pt>
                <c:pt idx="4195">
                  <c:v>-2.5615510999999999E-5</c:v>
                </c:pt>
                <c:pt idx="4196">
                  <c:v>4.2582992E-5</c:v>
                </c:pt>
                <c:pt idx="4197">
                  <c:v>-6.4910372999999995E-4</c:v>
                </c:pt>
                <c:pt idx="4198">
                  <c:v>7.9848728999999999E-4</c:v>
                </c:pt>
                <c:pt idx="4199">
                  <c:v>1.0787901000000001E-3</c:v>
                </c:pt>
                <c:pt idx="4200">
                  <c:v>-8.4456760000000005E-4</c:v>
                </c:pt>
                <c:pt idx="4201">
                  <c:v>-6.1925857000000003E-4</c:v>
                </c:pt>
                <c:pt idx="4202">
                  <c:v>9.9318227000000001E-4</c:v>
                </c:pt>
                <c:pt idx="4203">
                  <c:v>2.4663019000000002E-4</c:v>
                </c:pt>
                <c:pt idx="4204">
                  <c:v>-9.0071116999999997E-4</c:v>
                </c:pt>
                <c:pt idx="4205">
                  <c:v>1.9057545999999999E-4</c:v>
                </c:pt>
                <c:pt idx="4206">
                  <c:v>5.2579416000000001E-4</c:v>
                </c:pt>
                <c:pt idx="4207">
                  <c:v>-1.0928653E-3</c:v>
                </c:pt>
                <c:pt idx="4208">
                  <c:v>-1.8597036999999999E-3</c:v>
                </c:pt>
                <c:pt idx="4209">
                  <c:v>-5.8626957999999998E-5</c:v>
                </c:pt>
                <c:pt idx="4210">
                  <c:v>2.7345341999999999E-3</c:v>
                </c:pt>
                <c:pt idx="4211">
                  <c:v>3.2319016999999999E-3</c:v>
                </c:pt>
                <c:pt idx="4212">
                  <c:v>1.0294453E-3</c:v>
                </c:pt>
                <c:pt idx="4213">
                  <c:v>-5.8833940000000003E-4</c:v>
                </c:pt>
                <c:pt idx="4214">
                  <c:v>-7.5238753000000003E-4</c:v>
                </c:pt>
                <c:pt idx="4215">
                  <c:v>-9.3108996000000003E-4</c:v>
                </c:pt>
                <c:pt idx="4216">
                  <c:v>-1.0171373000000001E-3</c:v>
                </c:pt>
                <c:pt idx="4217">
                  <c:v>-4.2585190999999998E-4</c:v>
                </c:pt>
                <c:pt idx="4218">
                  <c:v>1.0220422E-3</c:v>
                </c:pt>
                <c:pt idx="4219">
                  <c:v>2.3536093000000001E-3</c:v>
                </c:pt>
                <c:pt idx="4220">
                  <c:v>1.0392174E-3</c:v>
                </c:pt>
                <c:pt idx="4221">
                  <c:v>-1.9340454E-3</c:v>
                </c:pt>
                <c:pt idx="4222">
                  <c:v>-2.3583008000000001E-3</c:v>
                </c:pt>
                <c:pt idx="4223">
                  <c:v>-4.7447910000000002E-4</c:v>
                </c:pt>
                <c:pt idx="4224">
                  <c:v>-3.0154102999999999E-4</c:v>
                </c:pt>
                <c:pt idx="4225">
                  <c:v>-1.5979658000000001E-3</c:v>
                </c:pt>
                <c:pt idx="4226">
                  <c:v>-4.8125346999999997E-4</c:v>
                </c:pt>
                <c:pt idx="4227">
                  <c:v>3.1233675999999999E-3</c:v>
                </c:pt>
                <c:pt idx="4228">
                  <c:v>2.9837944999999999E-3</c:v>
                </c:pt>
                <c:pt idx="4229">
                  <c:v>-2.1681315E-3</c:v>
                </c:pt>
                <c:pt idx="4230">
                  <c:v>-3.2320154000000001E-3</c:v>
                </c:pt>
                <c:pt idx="4231">
                  <c:v>3.7591487000000003E-4</c:v>
                </c:pt>
                <c:pt idx="4232">
                  <c:v>1.9337066999999999E-3</c:v>
                </c:pt>
                <c:pt idx="4233">
                  <c:v>2.0153299E-3</c:v>
                </c:pt>
                <c:pt idx="4234">
                  <c:v>1.8268396E-3</c:v>
                </c:pt>
                <c:pt idx="4235">
                  <c:v>5.9719631999999995E-4</c:v>
                </c:pt>
                <c:pt idx="4236">
                  <c:v>-5.3380854999999995E-4</c:v>
                </c:pt>
                <c:pt idx="4237">
                  <c:v>-1.0761727E-3</c:v>
                </c:pt>
                <c:pt idx="4238">
                  <c:v>-8.9969590999999999E-4</c:v>
                </c:pt>
                <c:pt idx="4239">
                  <c:v>-1.1531642999999999E-4</c:v>
                </c:pt>
                <c:pt idx="4240">
                  <c:v>-2.2674699E-4</c:v>
                </c:pt>
                <c:pt idx="4241">
                  <c:v>-1.3509367999999999E-3</c:v>
                </c:pt>
                <c:pt idx="4242">
                  <c:v>-1.147938E-3</c:v>
                </c:pt>
                <c:pt idx="4243">
                  <c:v>7.3990193000000003E-4</c:v>
                </c:pt>
                <c:pt idx="4244">
                  <c:v>1.7680634E-3</c:v>
                </c:pt>
                <c:pt idx="4245">
                  <c:v>1.0180039000000001E-3</c:v>
                </c:pt>
                <c:pt idx="4246">
                  <c:v>-1.8949227000000001E-4</c:v>
                </c:pt>
                <c:pt idx="4247">
                  <c:v>-2.4164877E-4</c:v>
                </c:pt>
                <c:pt idx="4248">
                  <c:v>2.0259596000000001E-4</c:v>
                </c:pt>
                <c:pt idx="4249">
                  <c:v>-2.2883022E-4</c:v>
                </c:pt>
                <c:pt idx="4250">
                  <c:v>-8.8560182000000005E-4</c:v>
                </c:pt>
                <c:pt idx="4251">
                  <c:v>-2.9265272000000001E-4</c:v>
                </c:pt>
                <c:pt idx="4252">
                  <c:v>1.1046917999999999E-3</c:v>
                </c:pt>
                <c:pt idx="4253">
                  <c:v>4.9747034000000002E-4</c:v>
                </c:pt>
                <c:pt idx="4254">
                  <c:v>-1.0015886999999999E-3</c:v>
                </c:pt>
                <c:pt idx="4255">
                  <c:v>-3.7575614999999998E-4</c:v>
                </c:pt>
                <c:pt idx="4256">
                  <c:v>1.0007754000000001E-3</c:v>
                </c:pt>
                <c:pt idx="4257">
                  <c:v>2.5062566E-4</c:v>
                </c:pt>
                <c:pt idx="4258">
                  <c:v>-1.7454693E-3</c:v>
                </c:pt>
                <c:pt idx="4259">
                  <c:v>-1.128878E-3</c:v>
                </c:pt>
                <c:pt idx="4260">
                  <c:v>2.5327580999999999E-5</c:v>
                </c:pt>
                <c:pt idx="4261">
                  <c:v>-5.5917266E-4</c:v>
                </c:pt>
                <c:pt idx="4262">
                  <c:v>2.9677035999999999E-4</c:v>
                </c:pt>
                <c:pt idx="4263">
                  <c:v>1.1010305E-3</c:v>
                </c:pt>
                <c:pt idx="4264">
                  <c:v>-3.8170990000000002E-4</c:v>
                </c:pt>
                <c:pt idx="4265">
                  <c:v>-1.5224805000000001E-3</c:v>
                </c:pt>
                <c:pt idx="4266">
                  <c:v>-1.3550889E-3</c:v>
                </c:pt>
                <c:pt idx="4267">
                  <c:v>-6.1725492000000003E-4</c:v>
                </c:pt>
                <c:pt idx="4268">
                  <c:v>8.2322492000000001E-4</c:v>
                </c:pt>
                <c:pt idx="4269">
                  <c:v>1.9610504999999999E-3</c:v>
                </c:pt>
                <c:pt idx="4270">
                  <c:v>1.9066462E-3</c:v>
                </c:pt>
                <c:pt idx="4271">
                  <c:v>8.0873996000000001E-4</c:v>
                </c:pt>
                <c:pt idx="4272">
                  <c:v>-5.8918244000000003E-4</c:v>
                </c:pt>
                <c:pt idx="4273">
                  <c:v>-2.660203E-4</c:v>
                </c:pt>
                <c:pt idx="4274">
                  <c:v>9.2399911999999996E-4</c:v>
                </c:pt>
                <c:pt idx="4275">
                  <c:v>1.3511952E-3</c:v>
                </c:pt>
                <c:pt idx="4276">
                  <c:v>1.426973E-3</c:v>
                </c:pt>
                <c:pt idx="4277">
                  <c:v>4.4988535999999999E-4</c:v>
                </c:pt>
                <c:pt idx="4278">
                  <c:v>-1.0807309999999999E-3</c:v>
                </c:pt>
                <c:pt idx="4279">
                  <c:v>-1.8138562E-3</c:v>
                </c:pt>
                <c:pt idx="4280">
                  <c:v>-1.6652429E-3</c:v>
                </c:pt>
                <c:pt idx="4281">
                  <c:v>-1.4370173E-3</c:v>
                </c:pt>
                <c:pt idx="4282">
                  <c:v>-7.6214462999999995E-4</c:v>
                </c:pt>
                <c:pt idx="4283">
                  <c:v>6.7192328000000002E-4</c:v>
                </c:pt>
                <c:pt idx="4284">
                  <c:v>1.3154913999999999E-3</c:v>
                </c:pt>
                <c:pt idx="4285">
                  <c:v>2.0917090000000001E-4</c:v>
                </c:pt>
                <c:pt idx="4286">
                  <c:v>-1.6470654E-3</c:v>
                </c:pt>
                <c:pt idx="4287">
                  <c:v>-8.1959242999999997E-4</c:v>
                </c:pt>
                <c:pt idx="4288">
                  <c:v>1.8265608999999999E-3</c:v>
                </c:pt>
                <c:pt idx="4289">
                  <c:v>1.848625E-3</c:v>
                </c:pt>
                <c:pt idx="4290">
                  <c:v>8.1830835999999998E-4</c:v>
                </c:pt>
                <c:pt idx="4291">
                  <c:v>1.5500951000000001E-3</c:v>
                </c:pt>
                <c:pt idx="4292">
                  <c:v>-1.9329876999999999E-4</c:v>
                </c:pt>
                <c:pt idx="4293">
                  <c:v>-4.5276418999999997E-3</c:v>
                </c:pt>
                <c:pt idx="4294">
                  <c:v>-3.6787233000000002E-3</c:v>
                </c:pt>
                <c:pt idx="4295">
                  <c:v>5.6217739000000004E-4</c:v>
                </c:pt>
                <c:pt idx="4296">
                  <c:v>1.4897521E-3</c:v>
                </c:pt>
                <c:pt idx="4297">
                  <c:v>5.5109565000000004E-4</c:v>
                </c:pt>
                <c:pt idx="4298">
                  <c:v>4.0244899000000002E-4</c:v>
                </c:pt>
                <c:pt idx="4299">
                  <c:v>3.0128341E-4</c:v>
                </c:pt>
                <c:pt idx="4300">
                  <c:v>-3.5784545000000002E-4</c:v>
                </c:pt>
                <c:pt idx="4301">
                  <c:v>-5.2209334E-4</c:v>
                </c:pt>
                <c:pt idx="4302">
                  <c:v>1.3676058000000001E-3</c:v>
                </c:pt>
                <c:pt idx="4303">
                  <c:v>3.8214192E-3</c:v>
                </c:pt>
                <c:pt idx="4304">
                  <c:v>2.4832735E-3</c:v>
                </c:pt>
                <c:pt idx="4305">
                  <c:v>-1.4773992E-3</c:v>
                </c:pt>
                <c:pt idx="4306">
                  <c:v>-2.9342440999999999E-3</c:v>
                </c:pt>
                <c:pt idx="4307">
                  <c:v>-1.9147185999999999E-3</c:v>
                </c:pt>
                <c:pt idx="4308">
                  <c:v>4.9988207999999999E-5</c:v>
                </c:pt>
                <c:pt idx="4309">
                  <c:v>9.5110715999999998E-4</c:v>
                </c:pt>
                <c:pt idx="4310">
                  <c:v>2.1791232999999999E-4</c:v>
                </c:pt>
                <c:pt idx="4311">
                  <c:v>3.8851826000000001E-4</c:v>
                </c:pt>
                <c:pt idx="4312">
                  <c:v>5.2806955999999997E-4</c:v>
                </c:pt>
                <c:pt idx="4313">
                  <c:v>-9.3504689999999999E-5</c:v>
                </c:pt>
                <c:pt idx="4314">
                  <c:v>-5.3241524000000001E-5</c:v>
                </c:pt>
                <c:pt idx="4315">
                  <c:v>5.5594602000000001E-4</c:v>
                </c:pt>
                <c:pt idx="4316">
                  <c:v>2.4466476999999997E-4</c:v>
                </c:pt>
                <c:pt idx="4317">
                  <c:v>-1.9977317999999998E-3</c:v>
                </c:pt>
                <c:pt idx="4318">
                  <c:v>-3.2338289000000001E-3</c:v>
                </c:pt>
                <c:pt idx="4319">
                  <c:v>-1.4960221999999999E-3</c:v>
                </c:pt>
                <c:pt idx="4320">
                  <c:v>4.1205487999999998E-4</c:v>
                </c:pt>
                <c:pt idx="4321">
                  <c:v>8.2606455999999998E-4</c:v>
                </c:pt>
                <c:pt idx="4322">
                  <c:v>1.5305987000000001E-4</c:v>
                </c:pt>
                <c:pt idx="4323">
                  <c:v>1.2126814999999999E-3</c:v>
                </c:pt>
                <c:pt idx="4324">
                  <c:v>2.4042377999999999E-3</c:v>
                </c:pt>
                <c:pt idx="4325">
                  <c:v>2.9537889000000003E-4</c:v>
                </c:pt>
                <c:pt idx="4326">
                  <c:v>-9.4361532999999995E-4</c:v>
                </c:pt>
                <c:pt idx="4327">
                  <c:v>-3.9011363000000001E-4</c:v>
                </c:pt>
                <c:pt idx="4328">
                  <c:v>1.7077638999999999E-4</c:v>
                </c:pt>
                <c:pt idx="4329">
                  <c:v>9.0250617000000005E-4</c:v>
                </c:pt>
                <c:pt idx="4330">
                  <c:v>7.2273721000000002E-4</c:v>
                </c:pt>
                <c:pt idx="4331">
                  <c:v>-5.0778651999999996E-4</c:v>
                </c:pt>
                <c:pt idx="4332">
                  <c:v>-1.305025E-3</c:v>
                </c:pt>
                <c:pt idx="4333">
                  <c:v>-7.6367657000000002E-4</c:v>
                </c:pt>
                <c:pt idx="4334">
                  <c:v>7.5025351000000001E-4</c:v>
                </c:pt>
                <c:pt idx="4335">
                  <c:v>1.9443632E-3</c:v>
                </c:pt>
                <c:pt idx="4336">
                  <c:v>1.0992230000000001E-3</c:v>
                </c:pt>
                <c:pt idx="4337">
                  <c:v>-4.1406723000000001E-4</c:v>
                </c:pt>
                <c:pt idx="4338">
                  <c:v>-1.941335E-3</c:v>
                </c:pt>
                <c:pt idx="4339">
                  <c:v>-2.4477773E-3</c:v>
                </c:pt>
                <c:pt idx="4340">
                  <c:v>2.2158906000000001E-4</c:v>
                </c:pt>
                <c:pt idx="4341">
                  <c:v>2.4557131E-3</c:v>
                </c:pt>
                <c:pt idx="4342">
                  <c:v>1.6696854000000001E-3</c:v>
                </c:pt>
                <c:pt idx="4343">
                  <c:v>-6.5587101E-4</c:v>
                </c:pt>
                <c:pt idx="4344">
                  <c:v>-1.8979692000000001E-3</c:v>
                </c:pt>
                <c:pt idx="4345">
                  <c:v>-8.4177880999999997E-4</c:v>
                </c:pt>
                <c:pt idx="4346">
                  <c:v>4.1457035000000002E-4</c:v>
                </c:pt>
                <c:pt idx="4347">
                  <c:v>1.2281801E-3</c:v>
                </c:pt>
                <c:pt idx="4348">
                  <c:v>2.5057108999999998E-3</c:v>
                </c:pt>
                <c:pt idx="4349">
                  <c:v>2.5525142000000002E-3</c:v>
                </c:pt>
                <c:pt idx="4350">
                  <c:v>3.8991653999999998E-4</c:v>
                </c:pt>
                <c:pt idx="4351">
                  <c:v>-1.504179E-3</c:v>
                </c:pt>
                <c:pt idx="4352">
                  <c:v>-1.4967436E-3</c:v>
                </c:pt>
                <c:pt idx="4353">
                  <c:v>-1.4480774E-3</c:v>
                </c:pt>
                <c:pt idx="4354">
                  <c:v>-2.0320738E-3</c:v>
                </c:pt>
                <c:pt idx="4355">
                  <c:v>5.0520293999999999E-4</c:v>
                </c:pt>
                <c:pt idx="4356">
                  <c:v>2.4573374000000001E-3</c:v>
                </c:pt>
                <c:pt idx="4357">
                  <c:v>-2.7049220000000001E-4</c:v>
                </c:pt>
                <c:pt idx="4358">
                  <c:v>-1.4228943E-3</c:v>
                </c:pt>
                <c:pt idx="4359">
                  <c:v>-8.4828796000000004E-4</c:v>
                </c:pt>
                <c:pt idx="4360">
                  <c:v>-2.0162614999999998E-3</c:v>
                </c:pt>
                <c:pt idx="4361">
                  <c:v>-2.4503177999999999E-3</c:v>
                </c:pt>
                <c:pt idx="4362">
                  <c:v>-5.5891028999999995E-4</c:v>
                </c:pt>
                <c:pt idx="4363">
                  <c:v>1.8884849E-3</c:v>
                </c:pt>
                <c:pt idx="4364">
                  <c:v>2.1876945000000002E-3</c:v>
                </c:pt>
                <c:pt idx="4365">
                  <c:v>7.5273530000000003E-4</c:v>
                </c:pt>
                <c:pt idx="4366">
                  <c:v>8.675973E-4</c:v>
                </c:pt>
                <c:pt idx="4367">
                  <c:v>1.3935453E-3</c:v>
                </c:pt>
                <c:pt idx="4368">
                  <c:v>-3.488376E-4</c:v>
                </c:pt>
                <c:pt idx="4369">
                  <c:v>-1.6811694000000001E-3</c:v>
                </c:pt>
                <c:pt idx="4370">
                  <c:v>-2.4997056000000001E-4</c:v>
                </c:pt>
                <c:pt idx="4371">
                  <c:v>1.2858492E-3</c:v>
                </c:pt>
                <c:pt idx="4372">
                  <c:v>1.0117834E-3</c:v>
                </c:pt>
                <c:pt idx="4373">
                  <c:v>1.6987972999999999E-4</c:v>
                </c:pt>
                <c:pt idx="4374">
                  <c:v>7.7437511999999995E-4</c:v>
                </c:pt>
                <c:pt idx="4375">
                  <c:v>1.9798034000000002E-3</c:v>
                </c:pt>
                <c:pt idx="4376">
                  <c:v>-2.3787524000000001E-4</c:v>
                </c:pt>
                <c:pt idx="4377">
                  <c:v>-3.5778797000000002E-3</c:v>
                </c:pt>
                <c:pt idx="4378">
                  <c:v>-2.3533807999999998E-3</c:v>
                </c:pt>
                <c:pt idx="4379">
                  <c:v>1.2893768999999999E-3</c:v>
                </c:pt>
                <c:pt idx="4380">
                  <c:v>2.2072613E-3</c:v>
                </c:pt>
                <c:pt idx="4381">
                  <c:v>5.4664484E-4</c:v>
                </c:pt>
                <c:pt idx="4382">
                  <c:v>-7.5924564999999998E-4</c:v>
                </c:pt>
                <c:pt idx="4383">
                  <c:v>-9.7307530999999996E-4</c:v>
                </c:pt>
                <c:pt idx="4384">
                  <c:v>-1.3545223E-3</c:v>
                </c:pt>
                <c:pt idx="4385">
                  <c:v>-2.1058878000000001E-3</c:v>
                </c:pt>
                <c:pt idx="4386">
                  <c:v>-1.1349406000000001E-3</c:v>
                </c:pt>
                <c:pt idx="4387">
                  <c:v>3.0097303000000001E-3</c:v>
                </c:pt>
                <c:pt idx="4388">
                  <c:v>4.3850677000000001E-3</c:v>
                </c:pt>
                <c:pt idx="4389">
                  <c:v>2.4104378E-4</c:v>
                </c:pt>
                <c:pt idx="4390">
                  <c:v>-1.7327040000000001E-3</c:v>
                </c:pt>
                <c:pt idx="4391">
                  <c:v>-4.0855851000000002E-4</c:v>
                </c:pt>
                <c:pt idx="4392">
                  <c:v>-2.0603548000000001E-4</c:v>
                </c:pt>
                <c:pt idx="4393">
                  <c:v>-1.0745532000000001E-3</c:v>
                </c:pt>
                <c:pt idx="4394">
                  <c:v>-4.4050361999999998E-4</c:v>
                </c:pt>
                <c:pt idx="4395">
                  <c:v>4.1804948000000001E-4</c:v>
                </c:pt>
                <c:pt idx="4396">
                  <c:v>-1.8856394E-4</c:v>
                </c:pt>
                <c:pt idx="4397">
                  <c:v>-1.8875694999999999E-4</c:v>
                </c:pt>
                <c:pt idx="4398">
                  <c:v>-3.4485818000000001E-4</c:v>
                </c:pt>
                <c:pt idx="4399">
                  <c:v>-1.2482401000000001E-3</c:v>
                </c:pt>
                <c:pt idx="4400">
                  <c:v>-1.5072105000000001E-3</c:v>
                </c:pt>
                <c:pt idx="4401">
                  <c:v>-4.3078096999999999E-4</c:v>
                </c:pt>
                <c:pt idx="4402">
                  <c:v>1.4333012E-3</c:v>
                </c:pt>
                <c:pt idx="4403">
                  <c:v>1.7729082E-3</c:v>
                </c:pt>
                <c:pt idx="4404">
                  <c:v>1.0353035E-3</c:v>
                </c:pt>
                <c:pt idx="4405">
                  <c:v>7.1927986E-4</c:v>
                </c:pt>
                <c:pt idx="4406">
                  <c:v>3.9049096999999998E-4</c:v>
                </c:pt>
                <c:pt idx="4407">
                  <c:v>-3.0565238000000001E-4</c:v>
                </c:pt>
                <c:pt idx="4408">
                  <c:v>-1.1891741999999999E-3</c:v>
                </c:pt>
                <c:pt idx="4409">
                  <c:v>-1.0184910000000001E-3</c:v>
                </c:pt>
                <c:pt idx="4410">
                  <c:v>-8.1336351999999998E-4</c:v>
                </c:pt>
                <c:pt idx="4411">
                  <c:v>-1.1640324000000001E-3</c:v>
                </c:pt>
                <c:pt idx="4412">
                  <c:v>3.0280012E-4</c:v>
                </c:pt>
                <c:pt idx="4413">
                  <c:v>2.3415296E-3</c:v>
                </c:pt>
                <c:pt idx="4414">
                  <c:v>2.3124412999999998E-3</c:v>
                </c:pt>
                <c:pt idx="4415">
                  <c:v>7.6216315999999996E-4</c:v>
                </c:pt>
                <c:pt idx="4416">
                  <c:v>-9.5300088999999998E-4</c:v>
                </c:pt>
                <c:pt idx="4417">
                  <c:v>-1.8117871000000001E-3</c:v>
                </c:pt>
                <c:pt idx="4418">
                  <c:v>-8.9298795999999999E-4</c:v>
                </c:pt>
                <c:pt idx="4419">
                  <c:v>2.0638292000000002E-3</c:v>
                </c:pt>
                <c:pt idx="4420">
                  <c:v>2.2042909000000001E-3</c:v>
                </c:pt>
                <c:pt idx="4421">
                  <c:v>-9.840490999999999E-4</c:v>
                </c:pt>
                <c:pt idx="4422">
                  <c:v>-6.7991267E-4</c:v>
                </c:pt>
                <c:pt idx="4423">
                  <c:v>7.1721831E-4</c:v>
                </c:pt>
                <c:pt idx="4424">
                  <c:v>-1.7598806E-4</c:v>
                </c:pt>
                <c:pt idx="4425">
                  <c:v>1.5800050000000001E-5</c:v>
                </c:pt>
                <c:pt idx="4426">
                  <c:v>1.4320257E-3</c:v>
                </c:pt>
                <c:pt idx="4427">
                  <c:v>6.3753736999999994E-5</c:v>
                </c:pt>
                <c:pt idx="4428">
                  <c:v>-3.7546540000000001E-3</c:v>
                </c:pt>
                <c:pt idx="4429">
                  <c:v>-3.6363429000000002E-3</c:v>
                </c:pt>
                <c:pt idx="4430">
                  <c:v>1.5775825000000001E-3</c:v>
                </c:pt>
                <c:pt idx="4431">
                  <c:v>4.3418158999999996E-3</c:v>
                </c:pt>
                <c:pt idx="4432">
                  <c:v>1.0667082E-3</c:v>
                </c:pt>
                <c:pt idx="4433">
                  <c:v>-2.0508378000000001E-3</c:v>
                </c:pt>
                <c:pt idx="4434">
                  <c:v>-6.0978058000000005E-4</c:v>
                </c:pt>
                <c:pt idx="4435">
                  <c:v>1.3210691000000001E-3</c:v>
                </c:pt>
                <c:pt idx="4436">
                  <c:v>-1.2254577000000001E-4</c:v>
                </c:pt>
                <c:pt idx="4437">
                  <c:v>-2.5251453E-3</c:v>
                </c:pt>
                <c:pt idx="4438">
                  <c:v>-1.7211138000000001E-3</c:v>
                </c:pt>
                <c:pt idx="4439">
                  <c:v>1.6991154999999999E-4</c:v>
                </c:pt>
                <c:pt idx="4440">
                  <c:v>-1.5228416E-3</c:v>
                </c:pt>
                <c:pt idx="4441">
                  <c:v>-3.1196574999999998E-3</c:v>
                </c:pt>
                <c:pt idx="4442">
                  <c:v>-3.3098125999999999E-4</c:v>
                </c:pt>
                <c:pt idx="4443">
                  <c:v>2.8176952999999999E-3</c:v>
                </c:pt>
                <c:pt idx="4444">
                  <c:v>2.5198926999999999E-3</c:v>
                </c:pt>
                <c:pt idx="4445">
                  <c:v>6.5334832999999998E-4</c:v>
                </c:pt>
                <c:pt idx="4446">
                  <c:v>-2.6241498000000003E-4</c:v>
                </c:pt>
                <c:pt idx="4447">
                  <c:v>-5.1639475999999999E-4</c:v>
                </c:pt>
                <c:pt idx="4448">
                  <c:v>-9.9250525999999991E-4</c:v>
                </c:pt>
                <c:pt idx="4449">
                  <c:v>-1.6128518000000001E-3</c:v>
                </c:pt>
                <c:pt idx="4450">
                  <c:v>-1.6178553E-3</c:v>
                </c:pt>
                <c:pt idx="4451">
                  <c:v>1.4213288E-3</c:v>
                </c:pt>
                <c:pt idx="4452">
                  <c:v>3.4142617999999999E-3</c:v>
                </c:pt>
                <c:pt idx="4453">
                  <c:v>4.4822249999999997E-4</c:v>
                </c:pt>
                <c:pt idx="4454">
                  <c:v>-2.4387392000000001E-4</c:v>
                </c:pt>
                <c:pt idx="4455">
                  <c:v>1.3027233999999999E-3</c:v>
                </c:pt>
                <c:pt idx="4456">
                  <c:v>2.6532231999999999E-4</c:v>
                </c:pt>
                <c:pt idx="4457">
                  <c:v>-5.0751449000000003E-4</c:v>
                </c:pt>
                <c:pt idx="4458">
                  <c:v>9.3946755999999997E-4</c:v>
                </c:pt>
                <c:pt idx="4459">
                  <c:v>2.1422170000000001E-3</c:v>
                </c:pt>
                <c:pt idx="4460">
                  <c:v>1.9549545999999999E-4</c:v>
                </c:pt>
                <c:pt idx="4461">
                  <c:v>-2.5993387999999999E-3</c:v>
                </c:pt>
                <c:pt idx="4462">
                  <c:v>-2.3849247999999999E-3</c:v>
                </c:pt>
                <c:pt idx="4463">
                  <c:v>1.8999811999999999E-4</c:v>
                </c:pt>
                <c:pt idx="4464">
                  <c:v>2.4781309000000001E-3</c:v>
                </c:pt>
                <c:pt idx="4465">
                  <c:v>1.7117128000000001E-3</c:v>
                </c:pt>
                <c:pt idx="4466">
                  <c:v>-5.9802670999999996E-4</c:v>
                </c:pt>
                <c:pt idx="4467">
                  <c:v>-2.1710060000000001E-4</c:v>
                </c:pt>
                <c:pt idx="4468">
                  <c:v>1.9227681000000001E-3</c:v>
                </c:pt>
                <c:pt idx="4469">
                  <c:v>1.5770309E-3</c:v>
                </c:pt>
                <c:pt idx="4470">
                  <c:v>-1.6012429E-3</c:v>
                </c:pt>
                <c:pt idx="4471">
                  <c:v>-2.6964082E-3</c:v>
                </c:pt>
                <c:pt idx="4472">
                  <c:v>-6.5940878000000003E-4</c:v>
                </c:pt>
                <c:pt idx="4473">
                  <c:v>4.4418748E-4</c:v>
                </c:pt>
                <c:pt idx="4474">
                  <c:v>4.2660607999999998E-5</c:v>
                </c:pt>
                <c:pt idx="4475">
                  <c:v>-5.4532063000000005E-4</c:v>
                </c:pt>
                <c:pt idx="4476">
                  <c:v>-5.9724979999999995E-4</c:v>
                </c:pt>
                <c:pt idx="4477">
                  <c:v>2.5383840000000002E-4</c:v>
                </c:pt>
                <c:pt idx="4478">
                  <c:v>9.0824359000000001E-4</c:v>
                </c:pt>
                <c:pt idx="4479">
                  <c:v>1.0442829E-3</c:v>
                </c:pt>
                <c:pt idx="4480">
                  <c:v>5.8197258E-4</c:v>
                </c:pt>
                <c:pt idx="4481">
                  <c:v>-8.1987005000000001E-4</c:v>
                </c:pt>
                <c:pt idx="4482">
                  <c:v>-1.3757133000000001E-3</c:v>
                </c:pt>
                <c:pt idx="4483">
                  <c:v>1.0077364000000001E-3</c:v>
                </c:pt>
                <c:pt idx="4484">
                  <c:v>2.3543044999999999E-3</c:v>
                </c:pt>
                <c:pt idx="4485">
                  <c:v>3.9515128999999998E-4</c:v>
                </c:pt>
                <c:pt idx="4486">
                  <c:v>-5.3514879999999999E-4</c:v>
                </c:pt>
                <c:pt idx="4487">
                  <c:v>-1.2813449000000001E-3</c:v>
                </c:pt>
                <c:pt idx="4488">
                  <c:v>-2.7760858E-3</c:v>
                </c:pt>
                <c:pt idx="4489">
                  <c:v>-1.5790368999999999E-3</c:v>
                </c:pt>
                <c:pt idx="4490">
                  <c:v>1.6584015000000001E-3</c:v>
                </c:pt>
                <c:pt idx="4491">
                  <c:v>2.2013900000000001E-3</c:v>
                </c:pt>
                <c:pt idx="4492">
                  <c:v>-5.2154377999999999E-4</c:v>
                </c:pt>
                <c:pt idx="4493">
                  <c:v>-1.6475837E-3</c:v>
                </c:pt>
                <c:pt idx="4494">
                  <c:v>-1.2720495999999999E-3</c:v>
                </c:pt>
                <c:pt idx="4495">
                  <c:v>-1.1290313000000001E-3</c:v>
                </c:pt>
                <c:pt idx="4496">
                  <c:v>1.7737476E-4</c:v>
                </c:pt>
                <c:pt idx="4497">
                  <c:v>5.9281606999999996E-4</c:v>
                </c:pt>
                <c:pt idx="4498">
                  <c:v>5.2120183000000003E-5</c:v>
                </c:pt>
                <c:pt idx="4499">
                  <c:v>2.1730352E-4</c:v>
                </c:pt>
                <c:pt idx="4500">
                  <c:v>-8.7754003000000002E-5</c:v>
                </c:pt>
                <c:pt idx="4501">
                  <c:v>-2.7814587999999999E-4</c:v>
                </c:pt>
                <c:pt idx="4502">
                  <c:v>1.6808200000000001E-4</c:v>
                </c:pt>
                <c:pt idx="4503">
                  <c:v>7.3643327999999995E-4</c:v>
                </c:pt>
                <c:pt idx="4504">
                  <c:v>1.1442848E-3</c:v>
                </c:pt>
                <c:pt idx="4505">
                  <c:v>6.0144235E-4</c:v>
                </c:pt>
                <c:pt idx="4506">
                  <c:v>1.9854264E-4</c:v>
                </c:pt>
                <c:pt idx="4507">
                  <c:v>7.8601650000000001E-4</c:v>
                </c:pt>
                <c:pt idx="4508">
                  <c:v>1.0605746E-4</c:v>
                </c:pt>
                <c:pt idx="4509">
                  <c:v>-1.5187314999999999E-3</c:v>
                </c:pt>
                <c:pt idx="4510">
                  <c:v>-1.1742244000000001E-3</c:v>
                </c:pt>
                <c:pt idx="4511">
                  <c:v>1.1867837000000001E-3</c:v>
                </c:pt>
                <c:pt idx="4512">
                  <c:v>3.0218882E-3</c:v>
                </c:pt>
                <c:pt idx="4513">
                  <c:v>1.3213362000000001E-3</c:v>
                </c:pt>
                <c:pt idx="4514">
                  <c:v>-1.9369395999999999E-3</c:v>
                </c:pt>
                <c:pt idx="4515">
                  <c:v>-1.4059087E-3</c:v>
                </c:pt>
                <c:pt idx="4516">
                  <c:v>-2.6160647E-5</c:v>
                </c:pt>
                <c:pt idx="4517">
                  <c:v>-3.3614897000000001E-4</c:v>
                </c:pt>
                <c:pt idx="4518">
                  <c:v>2.1146848999999998E-3</c:v>
                </c:pt>
                <c:pt idx="4519">
                  <c:v>4.4519887999999999E-3</c:v>
                </c:pt>
                <c:pt idx="4520">
                  <c:v>1.415814E-3</c:v>
                </c:pt>
                <c:pt idx="4521">
                  <c:v>-3.5614130999999999E-3</c:v>
                </c:pt>
                <c:pt idx="4522">
                  <c:v>-5.1966410999999997E-3</c:v>
                </c:pt>
                <c:pt idx="4523">
                  <c:v>-4.1568400000000002E-3</c:v>
                </c:pt>
                <c:pt idx="4524">
                  <c:v>-2.5207660999999998E-3</c:v>
                </c:pt>
                <c:pt idx="4525">
                  <c:v>2.4276483000000001E-4</c:v>
                </c:pt>
                <c:pt idx="4526">
                  <c:v>3.2512690000000002E-3</c:v>
                </c:pt>
                <c:pt idx="4527">
                  <c:v>3.9457214999999999E-3</c:v>
                </c:pt>
                <c:pt idx="4528">
                  <c:v>1.525712E-3</c:v>
                </c:pt>
                <c:pt idx="4529">
                  <c:v>-1.7050145000000001E-3</c:v>
                </c:pt>
                <c:pt idx="4530">
                  <c:v>-2.7134876999999999E-3</c:v>
                </c:pt>
                <c:pt idx="4531">
                  <c:v>-1.1787964000000001E-3</c:v>
                </c:pt>
                <c:pt idx="4532">
                  <c:v>7.3652296000000005E-4</c:v>
                </c:pt>
                <c:pt idx="4533">
                  <c:v>1.4415715E-3</c:v>
                </c:pt>
                <c:pt idx="4534">
                  <c:v>7.0067592000000001E-4</c:v>
                </c:pt>
                <c:pt idx="4535">
                  <c:v>-6.2242415000000005E-4</c:v>
                </c:pt>
                <c:pt idx="4536">
                  <c:v>-1.3193808E-3</c:v>
                </c:pt>
                <c:pt idx="4537">
                  <c:v>-4.9708100999999998E-4</c:v>
                </c:pt>
                <c:pt idx="4538">
                  <c:v>3.4516355000000003E-4</c:v>
                </c:pt>
                <c:pt idx="4539">
                  <c:v>-1.2042569999999999E-4</c:v>
                </c:pt>
                <c:pt idx="4540">
                  <c:v>-3.2988097999999998E-5</c:v>
                </c:pt>
                <c:pt idx="4541">
                  <c:v>-5.6789646999999999E-4</c:v>
                </c:pt>
                <c:pt idx="4542">
                  <c:v>-1.1759207E-3</c:v>
                </c:pt>
                <c:pt idx="4543">
                  <c:v>7.3363984999999998E-4</c:v>
                </c:pt>
                <c:pt idx="4544">
                  <c:v>1.3117014999999999E-3</c:v>
                </c:pt>
                <c:pt idx="4545">
                  <c:v>-7.1572319999999999E-4</c:v>
                </c:pt>
                <c:pt idx="4546">
                  <c:v>-1.3528629999999999E-3</c:v>
                </c:pt>
                <c:pt idx="4547">
                  <c:v>1.7580584E-3</c:v>
                </c:pt>
                <c:pt idx="4548">
                  <c:v>3.8303089E-3</c:v>
                </c:pt>
                <c:pt idx="4549">
                  <c:v>1.5530050000000001E-3</c:v>
                </c:pt>
                <c:pt idx="4550">
                  <c:v>9.1441974000000005E-4</c:v>
                </c:pt>
                <c:pt idx="4551">
                  <c:v>1.562087E-3</c:v>
                </c:pt>
                <c:pt idx="4552">
                  <c:v>-4.0813325000000001E-4</c:v>
                </c:pt>
                <c:pt idx="4553">
                  <c:v>-2.1672423999999999E-3</c:v>
                </c:pt>
                <c:pt idx="4554">
                  <c:v>-1.7840983999999999E-3</c:v>
                </c:pt>
                <c:pt idx="4555">
                  <c:v>-1.2022451E-3</c:v>
                </c:pt>
                <c:pt idx="4556">
                  <c:v>-1.0865257000000001E-3</c:v>
                </c:pt>
                <c:pt idx="4557">
                  <c:v>2.6879505000000002E-4</c:v>
                </c:pt>
                <c:pt idx="4558">
                  <c:v>2.2065100000000001E-3</c:v>
                </c:pt>
                <c:pt idx="4559">
                  <c:v>2.3620767000000001E-3</c:v>
                </c:pt>
                <c:pt idx="4560">
                  <c:v>8.3381956999999997E-4</c:v>
                </c:pt>
                <c:pt idx="4561">
                  <c:v>-7.4564928999999996E-4</c:v>
                </c:pt>
                <c:pt idx="4562">
                  <c:v>-1.0525655000000001E-3</c:v>
                </c:pt>
                <c:pt idx="4563">
                  <c:v>-9.0533754999999995E-4</c:v>
                </c:pt>
                <c:pt idx="4564">
                  <c:v>-1.8800055000000001E-3</c:v>
                </c:pt>
                <c:pt idx="4565">
                  <c:v>-1.933595E-3</c:v>
                </c:pt>
                <c:pt idx="4566">
                  <c:v>3.4345166000000001E-4</c:v>
                </c:pt>
                <c:pt idx="4567">
                  <c:v>2.3002720999999999E-3</c:v>
                </c:pt>
                <c:pt idx="4568">
                  <c:v>1.9865133999999998E-3</c:v>
                </c:pt>
                <c:pt idx="4569">
                  <c:v>-7.3774621000000001E-5</c:v>
                </c:pt>
                <c:pt idx="4570">
                  <c:v>-1.2662066E-3</c:v>
                </c:pt>
                <c:pt idx="4571">
                  <c:v>3.2178068000000002E-4</c:v>
                </c:pt>
                <c:pt idx="4572">
                  <c:v>1.5720786E-3</c:v>
                </c:pt>
                <c:pt idx="4573">
                  <c:v>-5.6953197999999995E-4</c:v>
                </c:pt>
                <c:pt idx="4574">
                  <c:v>-2.6968736E-3</c:v>
                </c:pt>
                <c:pt idx="4575">
                  <c:v>-1.4441193000000001E-3</c:v>
                </c:pt>
                <c:pt idx="4576">
                  <c:v>1.3619324999999999E-3</c:v>
                </c:pt>
                <c:pt idx="4577">
                  <c:v>2.0187241E-3</c:v>
                </c:pt>
                <c:pt idx="4578">
                  <c:v>3.5550198999999998E-4</c:v>
                </c:pt>
                <c:pt idx="4579">
                  <c:v>6.6990625000000004E-4</c:v>
                </c:pt>
                <c:pt idx="4580">
                  <c:v>5.3745370000000004E-4</c:v>
                </c:pt>
                <c:pt idx="4581">
                  <c:v>-2.4125333999999998E-3</c:v>
                </c:pt>
                <c:pt idx="4582">
                  <c:v>-1.8003922999999999E-3</c:v>
                </c:pt>
                <c:pt idx="4583">
                  <c:v>1.197233E-3</c:v>
                </c:pt>
                <c:pt idx="4584">
                  <c:v>1.3104222E-3</c:v>
                </c:pt>
                <c:pt idx="4585">
                  <c:v>4.4301715999999999E-4</c:v>
                </c:pt>
                <c:pt idx="4586">
                  <c:v>1.1619064E-3</c:v>
                </c:pt>
                <c:pt idx="4587">
                  <c:v>9.7566690000000001E-4</c:v>
                </c:pt>
                <c:pt idx="4588">
                  <c:v>-2.2454824000000002E-3</c:v>
                </c:pt>
                <c:pt idx="4589">
                  <c:v>-3.9696172E-3</c:v>
                </c:pt>
                <c:pt idx="4590">
                  <c:v>-1.6970981E-3</c:v>
                </c:pt>
                <c:pt idx="4591">
                  <c:v>-1.1599204E-4</c:v>
                </c:pt>
                <c:pt idx="4592">
                  <c:v>-1.0178023E-3</c:v>
                </c:pt>
                <c:pt idx="4593">
                  <c:v>-2.3620434E-4</c:v>
                </c:pt>
                <c:pt idx="4594">
                  <c:v>2.5134202999999998E-3</c:v>
                </c:pt>
                <c:pt idx="4595">
                  <c:v>2.7333373999999999E-3</c:v>
                </c:pt>
                <c:pt idx="4596">
                  <c:v>6.2630819000000001E-4</c:v>
                </c:pt>
                <c:pt idx="4597">
                  <c:v>-1.3754075999999999E-4</c:v>
                </c:pt>
                <c:pt idx="4598">
                  <c:v>3.4704132E-4</c:v>
                </c:pt>
                <c:pt idx="4599">
                  <c:v>2.4252396000000001E-4</c:v>
                </c:pt>
                <c:pt idx="4600">
                  <c:v>1.4482598E-4</c:v>
                </c:pt>
                <c:pt idx="4601">
                  <c:v>-1.9254866000000001E-4</c:v>
                </c:pt>
                <c:pt idx="4602">
                  <c:v>-1.5763287999999999E-3</c:v>
                </c:pt>
                <c:pt idx="4603">
                  <c:v>-1.6925422000000001E-3</c:v>
                </c:pt>
                <c:pt idx="4604">
                  <c:v>-5.1092599999999998E-4</c:v>
                </c:pt>
                <c:pt idx="4605">
                  <c:v>4.7955064999999998E-4</c:v>
                </c:pt>
                <c:pt idx="4606">
                  <c:v>1.7138819999999999E-3</c:v>
                </c:pt>
                <c:pt idx="4607">
                  <c:v>2.439653E-3</c:v>
                </c:pt>
                <c:pt idx="4608">
                  <c:v>1.9055967999999999E-3</c:v>
                </c:pt>
                <c:pt idx="4609">
                  <c:v>-7.5236316000000004E-4</c:v>
                </c:pt>
                <c:pt idx="4610">
                  <c:v>-3.0870665E-3</c:v>
                </c:pt>
                <c:pt idx="4611">
                  <c:v>-3.9694850000000002E-5</c:v>
                </c:pt>
                <c:pt idx="4612">
                  <c:v>1.8350373E-3</c:v>
                </c:pt>
                <c:pt idx="4613">
                  <c:v>-2.1021614000000001E-3</c:v>
                </c:pt>
                <c:pt idx="4614">
                  <c:v>-2.2773327999999998E-3</c:v>
                </c:pt>
                <c:pt idx="4615">
                  <c:v>1.3466195E-3</c:v>
                </c:pt>
                <c:pt idx="4616">
                  <c:v>1.5194787999999999E-3</c:v>
                </c:pt>
                <c:pt idx="4617">
                  <c:v>-1.7399474000000001E-4</c:v>
                </c:pt>
                <c:pt idx="4618">
                  <c:v>-4.1087030000000002E-4</c:v>
                </c:pt>
                <c:pt idx="4619">
                  <c:v>2.8127506999999998E-4</c:v>
                </c:pt>
                <c:pt idx="4620">
                  <c:v>-2.8850160999999998E-4</c:v>
                </c:pt>
                <c:pt idx="4621">
                  <c:v>-1.3718313000000001E-3</c:v>
                </c:pt>
                <c:pt idx="4622">
                  <c:v>3.3479756E-4</c:v>
                </c:pt>
                <c:pt idx="4623">
                  <c:v>2.5740485E-3</c:v>
                </c:pt>
                <c:pt idx="4624">
                  <c:v>1.4377514000000001E-3</c:v>
                </c:pt>
                <c:pt idx="4625">
                  <c:v>-1.0795704000000001E-3</c:v>
                </c:pt>
                <c:pt idx="4626">
                  <c:v>-1.5568131E-3</c:v>
                </c:pt>
                <c:pt idx="4627">
                  <c:v>4.5559025E-4</c:v>
                </c:pt>
                <c:pt idx="4628">
                  <c:v>1.7179315E-3</c:v>
                </c:pt>
                <c:pt idx="4629">
                  <c:v>3.8731327999999999E-4</c:v>
                </c:pt>
                <c:pt idx="4630">
                  <c:v>-1.2877292999999999E-3</c:v>
                </c:pt>
                <c:pt idx="4631">
                  <c:v>-1.0061285E-3</c:v>
                </c:pt>
                <c:pt idx="4632">
                  <c:v>1.4207891E-3</c:v>
                </c:pt>
                <c:pt idx="4633">
                  <c:v>2.4877443000000002E-3</c:v>
                </c:pt>
                <c:pt idx="4634">
                  <c:v>-2.3636809E-4</c:v>
                </c:pt>
                <c:pt idx="4635">
                  <c:v>-2.6396146E-3</c:v>
                </c:pt>
                <c:pt idx="4636">
                  <c:v>-1.3187330999999999E-3</c:v>
                </c:pt>
                <c:pt idx="4637">
                  <c:v>1.1124999999999999E-4</c:v>
                </c:pt>
                <c:pt idx="4638">
                  <c:v>-7.8960534999999998E-4</c:v>
                </c:pt>
                <c:pt idx="4639">
                  <c:v>-2.4149904999999999E-4</c:v>
                </c:pt>
                <c:pt idx="4640">
                  <c:v>1.6689501E-3</c:v>
                </c:pt>
                <c:pt idx="4641">
                  <c:v>1.0718315E-3</c:v>
                </c:pt>
                <c:pt idx="4642">
                  <c:v>-1.2263894E-3</c:v>
                </c:pt>
                <c:pt idx="4643">
                  <c:v>-1.8131267E-3</c:v>
                </c:pt>
                <c:pt idx="4644">
                  <c:v>-1.5215018E-3</c:v>
                </c:pt>
                <c:pt idx="4645">
                  <c:v>-1.3927443999999999E-3</c:v>
                </c:pt>
                <c:pt idx="4646">
                  <c:v>7.9757045999999995E-4</c:v>
                </c:pt>
                <c:pt idx="4647">
                  <c:v>1.9444493999999999E-3</c:v>
                </c:pt>
                <c:pt idx="4648">
                  <c:v>6.9078769E-6</c:v>
                </c:pt>
                <c:pt idx="4649">
                  <c:v>-1.3031014E-3</c:v>
                </c:pt>
                <c:pt idx="4650">
                  <c:v>5.6227535E-4</c:v>
                </c:pt>
                <c:pt idx="4651">
                  <c:v>3.5517836E-3</c:v>
                </c:pt>
                <c:pt idx="4652">
                  <c:v>2.9000515E-3</c:v>
                </c:pt>
                <c:pt idx="4653">
                  <c:v>-1.7127643999999999E-4</c:v>
                </c:pt>
                <c:pt idx="4654">
                  <c:v>-1.5932734E-3</c:v>
                </c:pt>
                <c:pt idx="4655">
                  <c:v>-1.5017127999999999E-3</c:v>
                </c:pt>
                <c:pt idx="4656">
                  <c:v>-1.2141397E-3</c:v>
                </c:pt>
                <c:pt idx="4657">
                  <c:v>-1.2080298000000001E-3</c:v>
                </c:pt>
                <c:pt idx="4658">
                  <c:v>-1.8045423E-3</c:v>
                </c:pt>
                <c:pt idx="4659">
                  <c:v>-1.2804916999999999E-3</c:v>
                </c:pt>
                <c:pt idx="4660">
                  <c:v>1.2443258E-3</c:v>
                </c:pt>
                <c:pt idx="4661">
                  <c:v>2.5854792E-3</c:v>
                </c:pt>
                <c:pt idx="4662">
                  <c:v>1.2769478999999999E-3</c:v>
                </c:pt>
                <c:pt idx="4663">
                  <c:v>-5.0314974999999997E-4</c:v>
                </c:pt>
                <c:pt idx="4664">
                  <c:v>-2.9469085999999999E-4</c:v>
                </c:pt>
                <c:pt idx="4665">
                  <c:v>4.9386291000000002E-4</c:v>
                </c:pt>
                <c:pt idx="4666">
                  <c:v>7.4469060999999995E-4</c:v>
                </c:pt>
                <c:pt idx="4667">
                  <c:v>1.2157355999999999E-3</c:v>
                </c:pt>
                <c:pt idx="4668">
                  <c:v>-1.1139381E-4</c:v>
                </c:pt>
                <c:pt idx="4669">
                  <c:v>-2.3014998000000001E-3</c:v>
                </c:pt>
                <c:pt idx="4670">
                  <c:v>-2.0461053E-3</c:v>
                </c:pt>
                <c:pt idx="4671">
                  <c:v>8.0765326000000002E-4</c:v>
                </c:pt>
                <c:pt idx="4672">
                  <c:v>2.7112935999999998E-3</c:v>
                </c:pt>
                <c:pt idx="4673">
                  <c:v>6.0028784000000003E-4</c:v>
                </c:pt>
                <c:pt idx="4674">
                  <c:v>-1.9147038000000001E-3</c:v>
                </c:pt>
                <c:pt idx="4675">
                  <c:v>2.2813474999999999E-4</c:v>
                </c:pt>
                <c:pt idx="4676">
                  <c:v>2.4926597000000002E-3</c:v>
                </c:pt>
                <c:pt idx="4677">
                  <c:v>-1.3867077000000001E-4</c:v>
                </c:pt>
                <c:pt idx="4678">
                  <c:v>-2.9678748E-4</c:v>
                </c:pt>
                <c:pt idx="4679">
                  <c:v>1.914394E-3</c:v>
                </c:pt>
                <c:pt idx="4680">
                  <c:v>-7.2838796E-4</c:v>
                </c:pt>
                <c:pt idx="4681">
                  <c:v>-3.0360974999999999E-3</c:v>
                </c:pt>
                <c:pt idx="4682">
                  <c:v>-8.5714752000000003E-4</c:v>
                </c:pt>
                <c:pt idx="4683">
                  <c:v>2.1019431999999998E-3</c:v>
                </c:pt>
                <c:pt idx="4684">
                  <c:v>2.0661225999999999E-3</c:v>
                </c:pt>
                <c:pt idx="4685">
                  <c:v>2.0271621999999999E-4</c:v>
                </c:pt>
                <c:pt idx="4686">
                  <c:v>-4.1041264999999998E-4</c:v>
                </c:pt>
                <c:pt idx="4687">
                  <c:v>-6.1001089000000004E-4</c:v>
                </c:pt>
                <c:pt idx="4688">
                  <c:v>-8.4319329000000004E-4</c:v>
                </c:pt>
                <c:pt idx="4689">
                  <c:v>-7.1007054000000005E-4</c:v>
                </c:pt>
                <c:pt idx="4690">
                  <c:v>-1.6647067E-4</c:v>
                </c:pt>
                <c:pt idx="4691">
                  <c:v>1.9247649000000001E-4</c:v>
                </c:pt>
                <c:pt idx="4692">
                  <c:v>-4.3911146000000001E-4</c:v>
                </c:pt>
                <c:pt idx="4693">
                  <c:v>-1.2330386999999999E-3</c:v>
                </c:pt>
                <c:pt idx="4694">
                  <c:v>-1.5503679000000001E-3</c:v>
                </c:pt>
                <c:pt idx="4695">
                  <c:v>-9.2962627000000003E-4</c:v>
                </c:pt>
                <c:pt idx="4696">
                  <c:v>-3.4584371000000001E-4</c:v>
                </c:pt>
                <c:pt idx="4697">
                  <c:v>-1.0138123999999999E-3</c:v>
                </c:pt>
                <c:pt idx="4698">
                  <c:v>-6.5905403000000005E-4</c:v>
                </c:pt>
                <c:pt idx="4699">
                  <c:v>1.0497233999999999E-3</c:v>
                </c:pt>
                <c:pt idx="4700">
                  <c:v>1.9417017999999999E-3</c:v>
                </c:pt>
                <c:pt idx="4701">
                  <c:v>1.5640478000000001E-3</c:v>
                </c:pt>
                <c:pt idx="4702">
                  <c:v>1.2385194999999999E-4</c:v>
                </c:pt>
                <c:pt idx="4703">
                  <c:v>-5.6603701999999995E-4</c:v>
                </c:pt>
                <c:pt idx="4704">
                  <c:v>3.9434582000000002E-4</c:v>
                </c:pt>
                <c:pt idx="4705">
                  <c:v>-3.2724240999999998E-4</c:v>
                </c:pt>
                <c:pt idx="4706">
                  <c:v>-2.5635508000000002E-3</c:v>
                </c:pt>
                <c:pt idx="4707">
                  <c:v>-7.4684746000000003E-4</c:v>
                </c:pt>
                <c:pt idx="4708">
                  <c:v>1.0947816E-3</c:v>
                </c:pt>
                <c:pt idx="4709">
                  <c:v>-6.6461864999999996E-4</c:v>
                </c:pt>
                <c:pt idx="4710">
                  <c:v>8.2489190999999996E-4</c:v>
                </c:pt>
                <c:pt idx="4711">
                  <c:v>2.8270111E-3</c:v>
                </c:pt>
                <c:pt idx="4712">
                  <c:v>8.6022568000000005E-4</c:v>
                </c:pt>
                <c:pt idx="4713">
                  <c:v>-5.2589279000000001E-4</c:v>
                </c:pt>
                <c:pt idx="4714">
                  <c:v>1.1750945999999999E-4</c:v>
                </c:pt>
                <c:pt idx="4715">
                  <c:v>8.2101815999999998E-4</c:v>
                </c:pt>
                <c:pt idx="4716">
                  <c:v>8.9159790000000003E-4</c:v>
                </c:pt>
                <c:pt idx="4717">
                  <c:v>7.0117931E-5</c:v>
                </c:pt>
                <c:pt idx="4718">
                  <c:v>-1.0145667E-3</c:v>
                </c:pt>
                <c:pt idx="4719">
                  <c:v>-1.2726485999999999E-3</c:v>
                </c:pt>
                <c:pt idx="4720">
                  <c:v>-7.3502129999999998E-4</c:v>
                </c:pt>
                <c:pt idx="4721">
                  <c:v>5.9711091000000003E-4</c:v>
                </c:pt>
                <c:pt idx="4722">
                  <c:v>1.4934728000000001E-3</c:v>
                </c:pt>
                <c:pt idx="4723">
                  <c:v>-1.7735628000000001E-4</c:v>
                </c:pt>
                <c:pt idx="4724">
                  <c:v>-2.8518644000000001E-3</c:v>
                </c:pt>
                <c:pt idx="4725">
                  <c:v>-2.6405152E-3</c:v>
                </c:pt>
                <c:pt idx="4726">
                  <c:v>4.2963981000000001E-4</c:v>
                </c:pt>
                <c:pt idx="4727">
                  <c:v>2.8375579E-3</c:v>
                </c:pt>
                <c:pt idx="4728">
                  <c:v>2.5184090000000001E-3</c:v>
                </c:pt>
                <c:pt idx="4729">
                  <c:v>1.221235E-3</c:v>
                </c:pt>
                <c:pt idx="4730">
                  <c:v>7.6553820999999999E-4</c:v>
                </c:pt>
                <c:pt idx="4731">
                  <c:v>1.6159291999999999E-4</c:v>
                </c:pt>
                <c:pt idx="4732">
                  <c:v>-9.2406013999999997E-4</c:v>
                </c:pt>
                <c:pt idx="4733">
                  <c:v>-9.3456137000000002E-4</c:v>
                </c:pt>
                <c:pt idx="4734">
                  <c:v>-3.9305158999999998E-4</c:v>
                </c:pt>
                <c:pt idx="4735">
                  <c:v>-5.9556840000000002E-4</c:v>
                </c:pt>
                <c:pt idx="4736">
                  <c:v>-6.0280638999999996E-4</c:v>
                </c:pt>
                <c:pt idx="4737">
                  <c:v>-6.3082823E-4</c:v>
                </c:pt>
                <c:pt idx="4738">
                  <c:v>-1.1224946999999999E-3</c:v>
                </c:pt>
                <c:pt idx="4739">
                  <c:v>6.3222566999999996E-5</c:v>
                </c:pt>
                <c:pt idx="4740">
                  <c:v>8.5902110999999995E-4</c:v>
                </c:pt>
                <c:pt idx="4741">
                  <c:v>-7.1954229999999998E-4</c:v>
                </c:pt>
                <c:pt idx="4742">
                  <c:v>2.5444665999999999E-4</c:v>
                </c:pt>
                <c:pt idx="4743">
                  <c:v>2.3356532000000001E-3</c:v>
                </c:pt>
                <c:pt idx="4744">
                  <c:v>9.7370960999999996E-4</c:v>
                </c:pt>
                <c:pt idx="4745">
                  <c:v>-1.1165127000000001E-3</c:v>
                </c:pt>
                <c:pt idx="4746">
                  <c:v>-1.1262084999999999E-4</c:v>
                </c:pt>
                <c:pt idx="4747">
                  <c:v>1.1625841E-3</c:v>
                </c:pt>
                <c:pt idx="4748">
                  <c:v>-6.7783739999999996E-4</c:v>
                </c:pt>
                <c:pt idx="4749">
                  <c:v>-1.9053760000000001E-3</c:v>
                </c:pt>
                <c:pt idx="4750">
                  <c:v>-5.9575328000000005E-4</c:v>
                </c:pt>
                <c:pt idx="4751">
                  <c:v>1.1374066999999999E-3</c:v>
                </c:pt>
                <c:pt idx="4752">
                  <c:v>1.8276839E-3</c:v>
                </c:pt>
                <c:pt idx="4753">
                  <c:v>1.4602950999999999E-3</c:v>
                </c:pt>
                <c:pt idx="4754">
                  <c:v>2.1477759999999999E-4</c:v>
                </c:pt>
                <c:pt idx="4755">
                  <c:v>-1.5526858000000001E-3</c:v>
                </c:pt>
                <c:pt idx="4756">
                  <c:v>-1.9774032E-3</c:v>
                </c:pt>
                <c:pt idx="4757">
                  <c:v>-1.1339614000000001E-3</c:v>
                </c:pt>
                <c:pt idx="4758">
                  <c:v>-1.9927262E-4</c:v>
                </c:pt>
                <c:pt idx="4759">
                  <c:v>4.8187986999999999E-4</c:v>
                </c:pt>
                <c:pt idx="4760">
                  <c:v>1.5760964000000001E-4</c:v>
                </c:pt>
                <c:pt idx="4761">
                  <c:v>-5.4565671999999999E-4</c:v>
                </c:pt>
                <c:pt idx="4762">
                  <c:v>-3.6842059999999999E-4</c:v>
                </c:pt>
                <c:pt idx="4763">
                  <c:v>4.8806014E-4</c:v>
                </c:pt>
                <c:pt idx="4764">
                  <c:v>5.4046783999999999E-4</c:v>
                </c:pt>
                <c:pt idx="4765">
                  <c:v>-4.4181261999999999E-4</c:v>
                </c:pt>
                <c:pt idx="4766">
                  <c:v>-8.9969173999999996E-4</c:v>
                </c:pt>
                <c:pt idx="4767">
                  <c:v>-1.5437518000000001E-4</c:v>
                </c:pt>
                <c:pt idx="4768">
                  <c:v>3.3019321999999999E-4</c:v>
                </c:pt>
                <c:pt idx="4769">
                  <c:v>-6.3915735999999998E-4</c:v>
                </c:pt>
                <c:pt idx="4770">
                  <c:v>-1.5706371E-3</c:v>
                </c:pt>
                <c:pt idx="4771">
                  <c:v>2.507341E-4</c:v>
                </c:pt>
                <c:pt idx="4772">
                  <c:v>1.8904637E-3</c:v>
                </c:pt>
                <c:pt idx="4773">
                  <c:v>-4.2275233999999998E-4</c:v>
                </c:pt>
                <c:pt idx="4774">
                  <c:v>-1.2803152E-3</c:v>
                </c:pt>
                <c:pt idx="4775">
                  <c:v>1.0072080999999999E-3</c:v>
                </c:pt>
                <c:pt idx="4776">
                  <c:v>1.4314415E-3</c:v>
                </c:pt>
                <c:pt idx="4777">
                  <c:v>1.5345621E-4</c:v>
                </c:pt>
                <c:pt idx="4778">
                  <c:v>1.3277602000000001E-4</c:v>
                </c:pt>
                <c:pt idx="4779">
                  <c:v>4.8732372000000001E-4</c:v>
                </c:pt>
                <c:pt idx="4780">
                  <c:v>1.0470264000000001E-4</c:v>
                </c:pt>
                <c:pt idx="4781">
                  <c:v>1.5878111999999999E-4</c:v>
                </c:pt>
                <c:pt idx="4782">
                  <c:v>3.2293595E-4</c:v>
                </c:pt>
                <c:pt idx="4783">
                  <c:v>3.8154612999999999E-4</c:v>
                </c:pt>
                <c:pt idx="4784">
                  <c:v>8.0389345000000001E-4</c:v>
                </c:pt>
                <c:pt idx="4785">
                  <c:v>6.9625709999999996E-4</c:v>
                </c:pt>
                <c:pt idx="4786">
                  <c:v>-3.3979601000000003E-4</c:v>
                </c:pt>
                <c:pt idx="4787">
                  <c:v>-6.3793350999999995E-4</c:v>
                </c:pt>
                <c:pt idx="4788">
                  <c:v>3.3031378000000002E-4</c:v>
                </c:pt>
                <c:pt idx="4789">
                  <c:v>7.0737060999999997E-4</c:v>
                </c:pt>
                <c:pt idx="4790">
                  <c:v>7.4454170999999997E-5</c:v>
                </c:pt>
                <c:pt idx="4791">
                  <c:v>1.6317069999999999E-4</c:v>
                </c:pt>
                <c:pt idx="4792">
                  <c:v>5.6924014000000003E-4</c:v>
                </c:pt>
                <c:pt idx="4793">
                  <c:v>1.4007321999999999E-4</c:v>
                </c:pt>
                <c:pt idx="4794">
                  <c:v>-4.76405E-4</c:v>
                </c:pt>
                <c:pt idx="4795">
                  <c:v>-3.1676527E-4</c:v>
                </c:pt>
                <c:pt idx="4796">
                  <c:v>1.8712905999999999E-4</c:v>
                </c:pt>
                <c:pt idx="4797">
                  <c:v>6.5763411000000003E-4</c:v>
                </c:pt>
                <c:pt idx="4798">
                  <c:v>8.4552529999999996E-4</c:v>
                </c:pt>
                <c:pt idx="4799">
                  <c:v>-1.2998282999999999E-3</c:v>
                </c:pt>
                <c:pt idx="4800">
                  <c:v>-3.7872187E-3</c:v>
                </c:pt>
                <c:pt idx="4801">
                  <c:v>-3.4742179999999998E-3</c:v>
                </c:pt>
                <c:pt idx="4802">
                  <c:v>-1.0284274999999999E-3</c:v>
                </c:pt>
                <c:pt idx="4803">
                  <c:v>3.0612363999999999E-3</c:v>
                </c:pt>
                <c:pt idx="4804">
                  <c:v>3.9997543999999996E-3</c:v>
                </c:pt>
                <c:pt idx="4805">
                  <c:v>-2.3520514999999999E-4</c:v>
                </c:pt>
                <c:pt idx="4806">
                  <c:v>-1.6547797999999999E-3</c:v>
                </c:pt>
                <c:pt idx="4807">
                  <c:v>-7.7322241000000002E-5</c:v>
                </c:pt>
                <c:pt idx="4808">
                  <c:v>-2.2377456E-4</c:v>
                </c:pt>
                <c:pt idx="4809">
                  <c:v>-6.4631826000000005E-4</c:v>
                </c:pt>
                <c:pt idx="4810">
                  <c:v>-4.3600165000000001E-5</c:v>
                </c:pt>
                <c:pt idx="4811">
                  <c:v>5.9057421999999995E-4</c:v>
                </c:pt>
                <c:pt idx="4812">
                  <c:v>4.5647124999999999E-4</c:v>
                </c:pt>
                <c:pt idx="4813">
                  <c:v>2.4036352000000001E-4</c:v>
                </c:pt>
                <c:pt idx="4814">
                  <c:v>3.8077293999999999E-5</c:v>
                </c:pt>
                <c:pt idx="4815">
                  <c:v>-6.354997E-4</c:v>
                </c:pt>
                <c:pt idx="4816">
                  <c:v>-1.8049245E-3</c:v>
                </c:pt>
                <c:pt idx="4817">
                  <c:v>-1.6314808999999999E-3</c:v>
                </c:pt>
                <c:pt idx="4818">
                  <c:v>7.7248297000000004E-4</c:v>
                </c:pt>
                <c:pt idx="4819">
                  <c:v>2.4193602999999998E-3</c:v>
                </c:pt>
                <c:pt idx="4820">
                  <c:v>1.6619052E-3</c:v>
                </c:pt>
                <c:pt idx="4821">
                  <c:v>1.9044274E-4</c:v>
                </c:pt>
                <c:pt idx="4822">
                  <c:v>3.2275179999999997E-5</c:v>
                </c:pt>
                <c:pt idx="4823">
                  <c:v>1.0629496999999999E-3</c:v>
                </c:pt>
                <c:pt idx="4824">
                  <c:v>8.6559715999999997E-4</c:v>
                </c:pt>
                <c:pt idx="4825">
                  <c:v>-9.3711783000000005E-4</c:v>
                </c:pt>
                <c:pt idx="4826">
                  <c:v>-1.3276267E-3</c:v>
                </c:pt>
                <c:pt idx="4827">
                  <c:v>9.6557561999999995E-5</c:v>
                </c:pt>
                <c:pt idx="4828">
                  <c:v>-3.1082769000000002E-4</c:v>
                </c:pt>
                <c:pt idx="4829">
                  <c:v>-2.3657728999999998E-3</c:v>
                </c:pt>
                <c:pt idx="4830">
                  <c:v>-1.6095803999999999E-3</c:v>
                </c:pt>
                <c:pt idx="4831">
                  <c:v>2.1198913000000002E-3</c:v>
                </c:pt>
                <c:pt idx="4832">
                  <c:v>3.9086336999999997E-3</c:v>
                </c:pt>
                <c:pt idx="4833">
                  <c:v>1.3186421999999999E-3</c:v>
                </c:pt>
                <c:pt idx="4834">
                  <c:v>-2.3529804999999999E-3</c:v>
                </c:pt>
                <c:pt idx="4835">
                  <c:v>-1.8730296E-3</c:v>
                </c:pt>
                <c:pt idx="4836">
                  <c:v>9.6735390999999998E-5</c:v>
                </c:pt>
                <c:pt idx="4837">
                  <c:v>-8.4335205999999999E-4</c:v>
                </c:pt>
                <c:pt idx="4838">
                  <c:v>-5.7868152000000003E-4</c:v>
                </c:pt>
                <c:pt idx="4839">
                  <c:v>8.3384241999999995E-4</c:v>
                </c:pt>
                <c:pt idx="4840">
                  <c:v>4.3409300999999999E-4</c:v>
                </c:pt>
                <c:pt idx="4841">
                  <c:v>-3.7516543000000002E-4</c:v>
                </c:pt>
                <c:pt idx="4842">
                  <c:v>-6.4252017999999998E-4</c:v>
                </c:pt>
                <c:pt idx="4843">
                  <c:v>-6.3555003999999995E-5</c:v>
                </c:pt>
                <c:pt idx="4844">
                  <c:v>1.9019832E-3</c:v>
                </c:pt>
                <c:pt idx="4845">
                  <c:v>3.0946277999999998E-3</c:v>
                </c:pt>
                <c:pt idx="4846">
                  <c:v>9.5901346999999998E-5</c:v>
                </c:pt>
                <c:pt idx="4847">
                  <c:v>-3.3396133000000001E-3</c:v>
                </c:pt>
                <c:pt idx="4848">
                  <c:v>-2.0650384000000001E-3</c:v>
                </c:pt>
                <c:pt idx="4849">
                  <c:v>6.1910768000000003E-4</c:v>
                </c:pt>
                <c:pt idx="4850">
                  <c:v>1.7284181E-3</c:v>
                </c:pt>
                <c:pt idx="4851">
                  <c:v>1.6368755E-3</c:v>
                </c:pt>
                <c:pt idx="4852">
                  <c:v>2.8824143000000002E-4</c:v>
                </c:pt>
                <c:pt idx="4853">
                  <c:v>-1.1827674000000001E-3</c:v>
                </c:pt>
                <c:pt idx="4854">
                  <c:v>-2.0703543E-3</c:v>
                </c:pt>
                <c:pt idx="4855">
                  <c:v>-2.0036330999999999E-3</c:v>
                </c:pt>
                <c:pt idx="4856">
                  <c:v>-4.4142264000000001E-4</c:v>
                </c:pt>
                <c:pt idx="4857">
                  <c:v>1.9763824000000002E-3</c:v>
                </c:pt>
                <c:pt idx="4858">
                  <c:v>2.7406750000000001E-3</c:v>
                </c:pt>
                <c:pt idx="4859">
                  <c:v>8.4920611999999998E-4</c:v>
                </c:pt>
                <c:pt idx="4860">
                  <c:v>-7.8093200000000002E-4</c:v>
                </c:pt>
                <c:pt idx="4861">
                  <c:v>-1.3041696E-3</c:v>
                </c:pt>
                <c:pt idx="4862">
                  <c:v>-1.0298881000000001E-3</c:v>
                </c:pt>
                <c:pt idx="4863">
                  <c:v>1.0662226999999999E-3</c:v>
                </c:pt>
                <c:pt idx="4864">
                  <c:v>2.1565236999999998E-3</c:v>
                </c:pt>
                <c:pt idx="4865">
                  <c:v>8.8752562999999999E-4</c:v>
                </c:pt>
                <c:pt idx="4866">
                  <c:v>-8.9670918999999998E-4</c:v>
                </c:pt>
                <c:pt idx="4867">
                  <c:v>-7.5301877000000001E-4</c:v>
                </c:pt>
                <c:pt idx="4868">
                  <c:v>-1.5951560000000001E-4</c:v>
                </c:pt>
                <c:pt idx="4869">
                  <c:v>-1.4219522E-3</c:v>
                </c:pt>
                <c:pt idx="4870">
                  <c:v>2.0651202000000001E-4</c:v>
                </c:pt>
                <c:pt idx="4871">
                  <c:v>1.6261626E-3</c:v>
                </c:pt>
                <c:pt idx="4872">
                  <c:v>-1.3104897E-3</c:v>
                </c:pt>
                <c:pt idx="4873">
                  <c:v>-2.0525936999999999E-3</c:v>
                </c:pt>
                <c:pt idx="4874">
                  <c:v>1.4574375E-3</c:v>
                </c:pt>
                <c:pt idx="4875">
                  <c:v>2.6898838E-3</c:v>
                </c:pt>
                <c:pt idx="4876">
                  <c:v>-7.5391054000000001E-4</c:v>
                </c:pt>
                <c:pt idx="4877">
                  <c:v>-2.8360232000000001E-3</c:v>
                </c:pt>
                <c:pt idx="4878">
                  <c:v>-1.004034E-3</c:v>
                </c:pt>
                <c:pt idx="4879">
                  <c:v>1.3584097999999999E-3</c:v>
                </c:pt>
                <c:pt idx="4880">
                  <c:v>1.5209786000000001E-3</c:v>
                </c:pt>
                <c:pt idx="4881">
                  <c:v>-4.8110308999999997E-5</c:v>
                </c:pt>
                <c:pt idx="4882">
                  <c:v>-6.2794673999999997E-4</c:v>
                </c:pt>
                <c:pt idx="4883">
                  <c:v>-9.9446939999999994E-5</c:v>
                </c:pt>
                <c:pt idx="4884">
                  <c:v>-1.644832E-4</c:v>
                </c:pt>
                <c:pt idx="4885">
                  <c:v>-1.7477637000000001E-3</c:v>
                </c:pt>
                <c:pt idx="4886">
                  <c:v>-3.0214997000000002E-3</c:v>
                </c:pt>
                <c:pt idx="4887">
                  <c:v>-1.3526886000000001E-3</c:v>
                </c:pt>
                <c:pt idx="4888">
                  <c:v>1.4120662999999999E-3</c:v>
                </c:pt>
                <c:pt idx="4889">
                  <c:v>2.6426047E-3</c:v>
                </c:pt>
                <c:pt idx="4890">
                  <c:v>1.8849136E-3</c:v>
                </c:pt>
                <c:pt idx="4891">
                  <c:v>1.0217545999999999E-3</c:v>
                </c:pt>
                <c:pt idx="4892">
                  <c:v>2.8847112999999999E-5</c:v>
                </c:pt>
                <c:pt idx="4893">
                  <c:v>-1.9556806999999998E-3</c:v>
                </c:pt>
                <c:pt idx="4894">
                  <c:v>-1.605476E-3</c:v>
                </c:pt>
                <c:pt idx="4895">
                  <c:v>1.741987E-3</c:v>
                </c:pt>
                <c:pt idx="4896">
                  <c:v>3.1893035999999999E-3</c:v>
                </c:pt>
                <c:pt idx="4897">
                  <c:v>8.7241623000000005E-5</c:v>
                </c:pt>
                <c:pt idx="4898">
                  <c:v>-3.4811105000000001E-3</c:v>
                </c:pt>
                <c:pt idx="4899">
                  <c:v>-2.6879232000000001E-3</c:v>
                </c:pt>
                <c:pt idx="4900">
                  <c:v>1.3823015000000001E-4</c:v>
                </c:pt>
                <c:pt idx="4901">
                  <c:v>1.3481724E-3</c:v>
                </c:pt>
                <c:pt idx="4902">
                  <c:v>2.1096212E-3</c:v>
                </c:pt>
                <c:pt idx="4903">
                  <c:v>1.4071438000000001E-3</c:v>
                </c:pt>
                <c:pt idx="4904">
                  <c:v>-1.6466270999999999E-3</c:v>
                </c:pt>
                <c:pt idx="4905">
                  <c:v>-3.1313348999999998E-3</c:v>
                </c:pt>
                <c:pt idx="4906">
                  <c:v>-7.2827424999999998E-4</c:v>
                </c:pt>
                <c:pt idx="4907">
                  <c:v>2.2055801E-3</c:v>
                </c:pt>
                <c:pt idx="4908">
                  <c:v>2.7019794999999999E-3</c:v>
                </c:pt>
                <c:pt idx="4909">
                  <c:v>1.0703423000000001E-3</c:v>
                </c:pt>
                <c:pt idx="4910">
                  <c:v>-2.0334531000000002E-3</c:v>
                </c:pt>
                <c:pt idx="4911">
                  <c:v>-2.3825846999999999E-3</c:v>
                </c:pt>
                <c:pt idx="4912">
                  <c:v>9.7252546000000002E-4</c:v>
                </c:pt>
                <c:pt idx="4913">
                  <c:v>1.5930268E-3</c:v>
                </c:pt>
                <c:pt idx="4914">
                  <c:v>2.6656222000000001E-5</c:v>
                </c:pt>
                <c:pt idx="4915">
                  <c:v>1.9501389000000001E-4</c:v>
                </c:pt>
                <c:pt idx="4916">
                  <c:v>1.2693542999999999E-4</c:v>
                </c:pt>
                <c:pt idx="4917">
                  <c:v>-1.3705952000000001E-4</c:v>
                </c:pt>
                <c:pt idx="4918">
                  <c:v>9.677291E-4</c:v>
                </c:pt>
                <c:pt idx="4919">
                  <c:v>2.2864005999999998E-3</c:v>
                </c:pt>
                <c:pt idx="4920">
                  <c:v>2.3922462999999999E-3</c:v>
                </c:pt>
                <c:pt idx="4921">
                  <c:v>1.1404271E-4</c:v>
                </c:pt>
                <c:pt idx="4922">
                  <c:v>-2.7600963000000002E-3</c:v>
                </c:pt>
                <c:pt idx="4923">
                  <c:v>-2.9807309999999999E-3</c:v>
                </c:pt>
                <c:pt idx="4924">
                  <c:v>-6.0821308999999999E-4</c:v>
                </c:pt>
                <c:pt idx="4925">
                  <c:v>1.8485375999999999E-3</c:v>
                </c:pt>
                <c:pt idx="4926">
                  <c:v>1.517918E-3</c:v>
                </c:pt>
                <c:pt idx="4927">
                  <c:v>-3.3214608999999997E-5</c:v>
                </c:pt>
                <c:pt idx="4928">
                  <c:v>2.1048289999999999E-4</c:v>
                </c:pt>
                <c:pt idx="4929">
                  <c:v>4.4167202000000002E-4</c:v>
                </c:pt>
                <c:pt idx="4930">
                  <c:v>-1.8116543000000001E-3</c:v>
                </c:pt>
                <c:pt idx="4931">
                  <c:v>-2.6385421999999999E-3</c:v>
                </c:pt>
                <c:pt idx="4932">
                  <c:v>1.5845887000000001E-4</c:v>
                </c:pt>
                <c:pt idx="4933">
                  <c:v>1.1400976000000001E-3</c:v>
                </c:pt>
                <c:pt idx="4934">
                  <c:v>2.4302659E-4</c:v>
                </c:pt>
                <c:pt idx="4935">
                  <c:v>-1.2459189000000001E-4</c:v>
                </c:pt>
                <c:pt idx="4936">
                  <c:v>-7.7733931E-4</c:v>
                </c:pt>
                <c:pt idx="4937">
                  <c:v>-6.1090674999999997E-4</c:v>
                </c:pt>
                <c:pt idx="4938">
                  <c:v>6.6466786E-4</c:v>
                </c:pt>
                <c:pt idx="4939">
                  <c:v>5.3817519999999996E-4</c:v>
                </c:pt>
                <c:pt idx="4940">
                  <c:v>-6.7277918000000002E-4</c:v>
                </c:pt>
                <c:pt idx="4941">
                  <c:v>-5.0928704000000003E-4</c:v>
                </c:pt>
                <c:pt idx="4942">
                  <c:v>-2.4309746000000001E-4</c:v>
                </c:pt>
                <c:pt idx="4943">
                  <c:v>-1.3328048E-4</c:v>
                </c:pt>
                <c:pt idx="4944">
                  <c:v>4.4889263999999999E-4</c:v>
                </c:pt>
                <c:pt idx="4945">
                  <c:v>-2.7036520000000002E-4</c:v>
                </c:pt>
                <c:pt idx="4946">
                  <c:v>-3.8131147999999999E-4</c:v>
                </c:pt>
                <c:pt idx="4947">
                  <c:v>1.4395320999999999E-3</c:v>
                </c:pt>
                <c:pt idx="4948">
                  <c:v>1.2027190000000001E-3</c:v>
                </c:pt>
                <c:pt idx="4949">
                  <c:v>-9.6448444000000002E-4</c:v>
                </c:pt>
                <c:pt idx="4950">
                  <c:v>-8.9933250000000004E-4</c:v>
                </c:pt>
                <c:pt idx="4951">
                  <c:v>1.1055895999999999E-3</c:v>
                </c:pt>
                <c:pt idx="4952">
                  <c:v>1.5123765999999999E-3</c:v>
                </c:pt>
                <c:pt idx="4953">
                  <c:v>2.6032231000000001E-4</c:v>
                </c:pt>
                <c:pt idx="4954">
                  <c:v>-4.4799637999999998E-4</c:v>
                </c:pt>
                <c:pt idx="4955">
                  <c:v>-4.8456515E-4</c:v>
                </c:pt>
                <c:pt idx="4956">
                  <c:v>-1.1158092E-3</c:v>
                </c:pt>
                <c:pt idx="4957">
                  <c:v>-1.4627671000000001E-3</c:v>
                </c:pt>
                <c:pt idx="4958">
                  <c:v>9.5754034000000005E-4</c:v>
                </c:pt>
                <c:pt idx="4959">
                  <c:v>3.7104381E-3</c:v>
                </c:pt>
                <c:pt idx="4960">
                  <c:v>2.7163252E-3</c:v>
                </c:pt>
                <c:pt idx="4961">
                  <c:v>-1.5625764999999999E-3</c:v>
                </c:pt>
                <c:pt idx="4962">
                  <c:v>-4.3701253000000004E-3</c:v>
                </c:pt>
                <c:pt idx="4963">
                  <c:v>-1.2243379999999999E-3</c:v>
                </c:pt>
                <c:pt idx="4964">
                  <c:v>1.0169726999999999E-3</c:v>
                </c:pt>
                <c:pt idx="4965">
                  <c:v>-1.6483784E-3</c:v>
                </c:pt>
                <c:pt idx="4966">
                  <c:v>-1.2172277E-3</c:v>
                </c:pt>
                <c:pt idx="4967">
                  <c:v>1.3557033999999999E-3</c:v>
                </c:pt>
                <c:pt idx="4968">
                  <c:v>1.3515688999999999E-3</c:v>
                </c:pt>
                <c:pt idx="4969">
                  <c:v>7.6263280000000004E-5</c:v>
                </c:pt>
                <c:pt idx="4970">
                  <c:v>-3.1637945999999999E-4</c:v>
                </c:pt>
                <c:pt idx="4971">
                  <c:v>7.0345333999999999E-5</c:v>
                </c:pt>
                <c:pt idx="4972">
                  <c:v>-4.6414759999999997E-4</c:v>
                </c:pt>
                <c:pt idx="4973">
                  <c:v>-1.5378315999999999E-3</c:v>
                </c:pt>
                <c:pt idx="4974">
                  <c:v>-1.7612735E-3</c:v>
                </c:pt>
                <c:pt idx="4975">
                  <c:v>-1.2946550999999999E-4</c:v>
                </c:pt>
                <c:pt idx="4976">
                  <c:v>1.8847454000000001E-3</c:v>
                </c:pt>
                <c:pt idx="4977">
                  <c:v>1.413617E-3</c:v>
                </c:pt>
                <c:pt idx="4978">
                  <c:v>-5.1662717000000005E-4</c:v>
                </c:pt>
                <c:pt idx="4979">
                  <c:v>-1.8681372E-4</c:v>
                </c:pt>
                <c:pt idx="4980">
                  <c:v>1.2738313999999999E-3</c:v>
                </c:pt>
                <c:pt idx="4981">
                  <c:v>2.8264967000000001E-5</c:v>
                </c:pt>
                <c:pt idx="4982">
                  <c:v>-1.8229099E-3</c:v>
                </c:pt>
                <c:pt idx="4983">
                  <c:v>5.5424851000000005E-4</c:v>
                </c:pt>
                <c:pt idx="4984">
                  <c:v>4.2084595000000001E-3</c:v>
                </c:pt>
                <c:pt idx="4985">
                  <c:v>2.4856001000000002E-3</c:v>
                </c:pt>
                <c:pt idx="4986">
                  <c:v>-1.8810121000000001E-3</c:v>
                </c:pt>
                <c:pt idx="4987">
                  <c:v>-2.7872604999999999E-3</c:v>
                </c:pt>
                <c:pt idx="4988">
                  <c:v>-1.2036535E-3</c:v>
                </c:pt>
                <c:pt idx="4989">
                  <c:v>-1.9356209000000001E-4</c:v>
                </c:pt>
                <c:pt idx="4990">
                  <c:v>-7.1398216999999997E-5</c:v>
                </c:pt>
                <c:pt idx="4991">
                  <c:v>7.8288117E-4</c:v>
                </c:pt>
                <c:pt idx="4992">
                  <c:v>2.3645163999999998E-3</c:v>
                </c:pt>
                <c:pt idx="4993">
                  <c:v>1.3978166000000001E-3</c:v>
                </c:pt>
                <c:pt idx="4994">
                  <c:v>-1.6214376999999999E-3</c:v>
                </c:pt>
                <c:pt idx="4995">
                  <c:v>-1.5339495999999999E-3</c:v>
                </c:pt>
                <c:pt idx="4996">
                  <c:v>2.8445201999999999E-5</c:v>
                </c:pt>
                <c:pt idx="4997">
                  <c:v>-8.8244859000000001E-4</c:v>
                </c:pt>
                <c:pt idx="4998">
                  <c:v>1.5961801999999999E-4</c:v>
                </c:pt>
                <c:pt idx="4999">
                  <c:v>2.8562629999999999E-3</c:v>
                </c:pt>
                <c:pt idx="5000">
                  <c:v>1.4955836E-3</c:v>
                </c:pt>
                <c:pt idx="5001">
                  <c:v>-1.7991181E-3</c:v>
                </c:pt>
                <c:pt idx="5002">
                  <c:v>-1.9035841000000001E-3</c:v>
                </c:pt>
                <c:pt idx="5003">
                  <c:v>1.8441751E-4</c:v>
                </c:pt>
                <c:pt idx="5004">
                  <c:v>3.7063808000000002E-4</c:v>
                </c:pt>
                <c:pt idx="5005">
                  <c:v>-5.4191468E-4</c:v>
                </c:pt>
                <c:pt idx="5006">
                  <c:v>1.6648591000000001E-4</c:v>
                </c:pt>
                <c:pt idx="5007">
                  <c:v>4.0859537999999999E-4</c:v>
                </c:pt>
                <c:pt idx="5008">
                  <c:v>-1.3967311E-3</c:v>
                </c:pt>
                <c:pt idx="5009">
                  <c:v>-1.5329428999999999E-3</c:v>
                </c:pt>
                <c:pt idx="5010">
                  <c:v>2.6908936E-4</c:v>
                </c:pt>
                <c:pt idx="5011">
                  <c:v>5.5526098999999997E-4</c:v>
                </c:pt>
                <c:pt idx="5012">
                  <c:v>3.2892200999999999E-5</c:v>
                </c:pt>
                <c:pt idx="5013">
                  <c:v>7.5868721E-4</c:v>
                </c:pt>
                <c:pt idx="5014">
                  <c:v>1.0740598000000001E-3</c:v>
                </c:pt>
                <c:pt idx="5015">
                  <c:v>-6.7852327E-4</c:v>
                </c:pt>
                <c:pt idx="5016">
                  <c:v>-2.3652362999999998E-3</c:v>
                </c:pt>
                <c:pt idx="5017">
                  <c:v>-8.7702090000000004E-4</c:v>
                </c:pt>
                <c:pt idx="5018">
                  <c:v>2.3363546999999999E-3</c:v>
                </c:pt>
                <c:pt idx="5019">
                  <c:v>3.0984855E-3</c:v>
                </c:pt>
                <c:pt idx="5020">
                  <c:v>3.3932343000000001E-4</c:v>
                </c:pt>
                <c:pt idx="5021">
                  <c:v>-2.5929080000000001E-3</c:v>
                </c:pt>
                <c:pt idx="5022">
                  <c:v>-1.6015659E-3</c:v>
                </c:pt>
                <c:pt idx="5023">
                  <c:v>1.5083237E-3</c:v>
                </c:pt>
                <c:pt idx="5024">
                  <c:v>2.8410669E-3</c:v>
                </c:pt>
                <c:pt idx="5025">
                  <c:v>1.6360009E-3</c:v>
                </c:pt>
                <c:pt idx="5026">
                  <c:v>-1.3383358E-3</c:v>
                </c:pt>
                <c:pt idx="5027">
                  <c:v>-2.4257052999999999E-3</c:v>
                </c:pt>
                <c:pt idx="5028">
                  <c:v>-1.2307487000000001E-3</c:v>
                </c:pt>
                <c:pt idx="5029">
                  <c:v>-6.1026294000000002E-4</c:v>
                </c:pt>
                <c:pt idx="5030">
                  <c:v>1.7957657E-3</c:v>
                </c:pt>
                <c:pt idx="5031">
                  <c:v>3.2466136E-3</c:v>
                </c:pt>
                <c:pt idx="5032">
                  <c:v>-5.1922172999999995E-4</c:v>
                </c:pt>
                <c:pt idx="5033">
                  <c:v>-4.0266360999999997E-3</c:v>
                </c:pt>
                <c:pt idx="5034">
                  <c:v>-2.5070634E-3</c:v>
                </c:pt>
                <c:pt idx="5035">
                  <c:v>8.5717566999999998E-4</c:v>
                </c:pt>
                <c:pt idx="5036">
                  <c:v>1.5133271999999999E-3</c:v>
                </c:pt>
                <c:pt idx="5037">
                  <c:v>-3.1861170999999998E-4</c:v>
                </c:pt>
                <c:pt idx="5038">
                  <c:v>-1.2430131000000001E-3</c:v>
                </c:pt>
                <c:pt idx="5039">
                  <c:v>3.7633878999999997E-4</c:v>
                </c:pt>
                <c:pt idx="5040">
                  <c:v>2.3734733000000002E-3</c:v>
                </c:pt>
                <c:pt idx="5041">
                  <c:v>2.2214801000000001E-3</c:v>
                </c:pt>
                <c:pt idx="5042">
                  <c:v>5.8592094999999997E-5</c:v>
                </c:pt>
                <c:pt idx="5043">
                  <c:v>-8.1104653999999996E-4</c:v>
                </c:pt>
                <c:pt idx="5044">
                  <c:v>4.7970910000000002E-4</c:v>
                </c:pt>
                <c:pt idx="5045">
                  <c:v>4.4798761000000001E-4</c:v>
                </c:pt>
                <c:pt idx="5046">
                  <c:v>-1.0279333000000001E-3</c:v>
                </c:pt>
                <c:pt idx="5047">
                  <c:v>-1.9884039999999999E-4</c:v>
                </c:pt>
                <c:pt idx="5048">
                  <c:v>1.2606103E-3</c:v>
                </c:pt>
                <c:pt idx="5049">
                  <c:v>-8.3218476999999999E-4</c:v>
                </c:pt>
                <c:pt idx="5050">
                  <c:v>-3.1273303999999999E-3</c:v>
                </c:pt>
                <c:pt idx="5051">
                  <c:v>-1.0606281999999999E-3</c:v>
                </c:pt>
                <c:pt idx="5052">
                  <c:v>1.5677705E-3</c:v>
                </c:pt>
                <c:pt idx="5053">
                  <c:v>3.2316577E-4</c:v>
                </c:pt>
                <c:pt idx="5054">
                  <c:v>-1.3722172999999999E-3</c:v>
                </c:pt>
                <c:pt idx="5055">
                  <c:v>-2.1455932000000001E-4</c:v>
                </c:pt>
                <c:pt idx="5056">
                  <c:v>2.3530307000000001E-3</c:v>
                </c:pt>
                <c:pt idx="5057">
                  <c:v>2.3895483000000001E-3</c:v>
                </c:pt>
                <c:pt idx="5058">
                  <c:v>-1.7552823E-3</c:v>
                </c:pt>
                <c:pt idx="5059">
                  <c:v>-3.0118562999999999E-3</c:v>
                </c:pt>
                <c:pt idx="5060">
                  <c:v>-1.1449435E-3</c:v>
                </c:pt>
                <c:pt idx="5061">
                  <c:v>-1.2986148000000001E-3</c:v>
                </c:pt>
                <c:pt idx="5062">
                  <c:v>2.3479929000000001E-4</c:v>
                </c:pt>
                <c:pt idx="5063">
                  <c:v>2.2667917E-3</c:v>
                </c:pt>
                <c:pt idx="5064">
                  <c:v>1.482997E-3</c:v>
                </c:pt>
                <c:pt idx="5065">
                  <c:v>-1.3273022999999999E-4</c:v>
                </c:pt>
                <c:pt idx="5066">
                  <c:v>-2.6716053000000001E-4</c:v>
                </c:pt>
                <c:pt idx="5067">
                  <c:v>4.0493305000000002E-4</c:v>
                </c:pt>
                <c:pt idx="5068">
                  <c:v>4.6204349999999999E-4</c:v>
                </c:pt>
                <c:pt idx="5069">
                  <c:v>1.9223535999999999E-4</c:v>
                </c:pt>
                <c:pt idx="5070">
                  <c:v>-2.0226122000000001E-4</c:v>
                </c:pt>
                <c:pt idx="5071">
                  <c:v>-2.1721347999999999E-4</c:v>
                </c:pt>
                <c:pt idx="5072">
                  <c:v>-8.4876465000000001E-4</c:v>
                </c:pt>
                <c:pt idx="5073">
                  <c:v>-8.3414583000000005E-4</c:v>
                </c:pt>
                <c:pt idx="5074">
                  <c:v>7.5529849000000005E-4</c:v>
                </c:pt>
                <c:pt idx="5075">
                  <c:v>9.0462493999999996E-4</c:v>
                </c:pt>
                <c:pt idx="5076">
                  <c:v>-4.1086669999999999E-4</c:v>
                </c:pt>
                <c:pt idx="5077">
                  <c:v>-8.4237647000000001E-4</c:v>
                </c:pt>
                <c:pt idx="5078">
                  <c:v>2.7449686999999999E-4</c:v>
                </c:pt>
                <c:pt idx="5079">
                  <c:v>1.5479700999999999E-3</c:v>
                </c:pt>
                <c:pt idx="5080">
                  <c:v>1.6930329E-3</c:v>
                </c:pt>
                <c:pt idx="5081">
                  <c:v>1.1297896E-3</c:v>
                </c:pt>
                <c:pt idx="5082">
                  <c:v>3.6492136000000001E-4</c:v>
                </c:pt>
                <c:pt idx="5083">
                  <c:v>2.5030779E-4</c:v>
                </c:pt>
                <c:pt idx="5084">
                  <c:v>2.2660979E-4</c:v>
                </c:pt>
                <c:pt idx="5085">
                  <c:v>-2.7995287000000003E-4</c:v>
                </c:pt>
                <c:pt idx="5086">
                  <c:v>-1.8186392999999999E-4</c:v>
                </c:pt>
                <c:pt idx="5087">
                  <c:v>3.9440664000000002E-4</c:v>
                </c:pt>
                <c:pt idx="5088">
                  <c:v>-4.4181777000000002E-4</c:v>
                </c:pt>
                <c:pt idx="5089">
                  <c:v>-2.6474084000000001E-3</c:v>
                </c:pt>
                <c:pt idx="5090">
                  <c:v>-3.2297145E-3</c:v>
                </c:pt>
                <c:pt idx="5091">
                  <c:v>-2.9435669999999998E-4</c:v>
                </c:pt>
                <c:pt idx="5092">
                  <c:v>2.0698657E-3</c:v>
                </c:pt>
                <c:pt idx="5093">
                  <c:v>2.1380826E-4</c:v>
                </c:pt>
                <c:pt idx="5094">
                  <c:v>-4.5229582999999998E-5</c:v>
                </c:pt>
                <c:pt idx="5095">
                  <c:v>2.6978026999999998E-3</c:v>
                </c:pt>
                <c:pt idx="5096">
                  <c:v>3.1774538000000001E-3</c:v>
                </c:pt>
                <c:pt idx="5097">
                  <c:v>1.0952027E-3</c:v>
                </c:pt>
                <c:pt idx="5098">
                  <c:v>-1.5250349999999999E-4</c:v>
                </c:pt>
                <c:pt idx="5099">
                  <c:v>-1.4653263999999999E-4</c:v>
                </c:pt>
                <c:pt idx="5100">
                  <c:v>-6.7966464999999997E-4</c:v>
                </c:pt>
                <c:pt idx="5101">
                  <c:v>-1.5552837E-3</c:v>
                </c:pt>
                <c:pt idx="5102">
                  <c:v>-2.2843668000000002E-3</c:v>
                </c:pt>
                <c:pt idx="5103">
                  <c:v>-2.1769563E-3</c:v>
                </c:pt>
                <c:pt idx="5104">
                  <c:v>-1.6213467000000001E-3</c:v>
                </c:pt>
                <c:pt idx="5105">
                  <c:v>-7.8516855999999997E-4</c:v>
                </c:pt>
                <c:pt idx="5106">
                  <c:v>1.4652122999999999E-3</c:v>
                </c:pt>
                <c:pt idx="5107">
                  <c:v>3.1007918000000002E-3</c:v>
                </c:pt>
                <c:pt idx="5108">
                  <c:v>1.7675735000000001E-3</c:v>
                </c:pt>
                <c:pt idx="5109">
                  <c:v>5.2777583999999997E-5</c:v>
                </c:pt>
                <c:pt idx="5110">
                  <c:v>-2.5132432000000001E-5</c:v>
                </c:pt>
                <c:pt idx="5111">
                  <c:v>2.9000357E-5</c:v>
                </c:pt>
                <c:pt idx="5112">
                  <c:v>-1.6012916E-4</c:v>
                </c:pt>
                <c:pt idx="5113">
                  <c:v>-2.6939591999999997E-4</c:v>
                </c:pt>
                <c:pt idx="5114">
                  <c:v>4.3280518000000001E-4</c:v>
                </c:pt>
                <c:pt idx="5115">
                  <c:v>1.7410654999999999E-3</c:v>
                </c:pt>
                <c:pt idx="5116">
                  <c:v>5.5775303000000001E-4</c:v>
                </c:pt>
                <c:pt idx="5117">
                  <c:v>-2.2221704E-3</c:v>
                </c:pt>
                <c:pt idx="5118">
                  <c:v>-2.4521057999999998E-3</c:v>
                </c:pt>
                <c:pt idx="5119">
                  <c:v>-1.2939066E-4</c:v>
                </c:pt>
                <c:pt idx="5120">
                  <c:v>2.3457691999999998E-3</c:v>
                </c:pt>
                <c:pt idx="5121">
                  <c:v>2.4851485000000001E-3</c:v>
                </c:pt>
                <c:pt idx="5122">
                  <c:v>-4.6782817999999998E-4</c:v>
                </c:pt>
                <c:pt idx="5123">
                  <c:v>-1.0230434999999999E-3</c:v>
                </c:pt>
                <c:pt idx="5124">
                  <c:v>3.7906742000000002E-4</c:v>
                </c:pt>
                <c:pt idx="5125">
                  <c:v>-1.4516753E-3</c:v>
                </c:pt>
                <c:pt idx="5126">
                  <c:v>-2.013496E-3</c:v>
                </c:pt>
                <c:pt idx="5127">
                  <c:v>-5.3847867000000004E-4</c:v>
                </c:pt>
                <c:pt idx="5128">
                  <c:v>-1.3864814000000001E-3</c:v>
                </c:pt>
                <c:pt idx="5129">
                  <c:v>-2.5452780999999998E-3</c:v>
                </c:pt>
                <c:pt idx="5130">
                  <c:v>-1.6916092E-3</c:v>
                </c:pt>
                <c:pt idx="5131">
                  <c:v>-1.6205769E-3</c:v>
                </c:pt>
                <c:pt idx="5132">
                  <c:v>-2.092773E-3</c:v>
                </c:pt>
                <c:pt idx="5133">
                  <c:v>-5.8166374999999999E-4</c:v>
                </c:pt>
                <c:pt idx="5134">
                  <c:v>1.1357492E-3</c:v>
                </c:pt>
                <c:pt idx="5135">
                  <c:v>1.6794030999999999E-3</c:v>
                </c:pt>
                <c:pt idx="5136">
                  <c:v>1.9708269E-3</c:v>
                </c:pt>
                <c:pt idx="5137">
                  <c:v>1.7034114999999999E-3</c:v>
                </c:pt>
                <c:pt idx="5138">
                  <c:v>6.9864712E-4</c:v>
                </c:pt>
                <c:pt idx="5139">
                  <c:v>1.0129030999999999E-3</c:v>
                </c:pt>
                <c:pt idx="5140">
                  <c:v>2.6039217000000002E-3</c:v>
                </c:pt>
                <c:pt idx="5141">
                  <c:v>2.0581102000000002E-3</c:v>
                </c:pt>
                <c:pt idx="5142">
                  <c:v>-1.3161937E-3</c:v>
                </c:pt>
                <c:pt idx="5143">
                  <c:v>-4.2033308999999998E-3</c:v>
                </c:pt>
                <c:pt idx="5144">
                  <c:v>-4.2737653999999998E-3</c:v>
                </c:pt>
                <c:pt idx="5145">
                  <c:v>-1.5674529000000001E-3</c:v>
                </c:pt>
                <c:pt idx="5146">
                  <c:v>1.0189549E-3</c:v>
                </c:pt>
                <c:pt idx="5147">
                  <c:v>1.6291567999999999E-3</c:v>
                </c:pt>
                <c:pt idx="5148">
                  <c:v>2.8076255E-3</c:v>
                </c:pt>
                <c:pt idx="5149">
                  <c:v>4.0160305999999996E-3</c:v>
                </c:pt>
                <c:pt idx="5150">
                  <c:v>2.1425881E-3</c:v>
                </c:pt>
                <c:pt idx="5151">
                  <c:v>3.2624453E-4</c:v>
                </c:pt>
                <c:pt idx="5152">
                  <c:v>4.0667041999999998E-4</c:v>
                </c:pt>
                <c:pt idx="5153">
                  <c:v>-6.5754230999999995E-4</c:v>
                </c:pt>
                <c:pt idx="5154">
                  <c:v>-2.4894904000000002E-3</c:v>
                </c:pt>
                <c:pt idx="5155">
                  <c:v>-1.2586047E-3</c:v>
                </c:pt>
                <c:pt idx="5156">
                  <c:v>-4.4251412999999999E-4</c:v>
                </c:pt>
                <c:pt idx="5157">
                  <c:v>-3.9425097999999997E-3</c:v>
                </c:pt>
                <c:pt idx="5158">
                  <c:v>-3.2224112000000002E-3</c:v>
                </c:pt>
                <c:pt idx="5159">
                  <c:v>1.3880485E-3</c:v>
                </c:pt>
                <c:pt idx="5160">
                  <c:v>9.5569478999999998E-4</c:v>
                </c:pt>
                <c:pt idx="5161">
                  <c:v>-2.4334531E-3</c:v>
                </c:pt>
                <c:pt idx="5162">
                  <c:v>-3.1037692999999998E-3</c:v>
                </c:pt>
                <c:pt idx="5163">
                  <c:v>-1.8797605E-3</c:v>
                </c:pt>
                <c:pt idx="5164">
                  <c:v>-1.3678165E-3</c:v>
                </c:pt>
                <c:pt idx="5165">
                  <c:v>-3.9775614000000001E-4</c:v>
                </c:pt>
                <c:pt idx="5166">
                  <c:v>1.9430929999999999E-3</c:v>
                </c:pt>
                <c:pt idx="5167">
                  <c:v>3.5370247E-3</c:v>
                </c:pt>
                <c:pt idx="5168">
                  <c:v>1.7913226999999999E-3</c:v>
                </c:pt>
                <c:pt idx="5169">
                  <c:v>-2.1454374000000002E-3</c:v>
                </c:pt>
                <c:pt idx="5170">
                  <c:v>-2.3456750999999998E-3</c:v>
                </c:pt>
                <c:pt idx="5171">
                  <c:v>1.6570812E-3</c:v>
                </c:pt>
                <c:pt idx="5172">
                  <c:v>3.4363306999999998E-3</c:v>
                </c:pt>
                <c:pt idx="5173">
                  <c:v>1.8198890000000001E-3</c:v>
                </c:pt>
                <c:pt idx="5174">
                  <c:v>7.0813872999999996E-5</c:v>
                </c:pt>
                <c:pt idx="5175">
                  <c:v>8.3369450999999997E-4</c:v>
                </c:pt>
                <c:pt idx="5176">
                  <c:v>2.6737746000000001E-3</c:v>
                </c:pt>
                <c:pt idx="5177">
                  <c:v>2.3226201000000001E-3</c:v>
                </c:pt>
                <c:pt idx="5178">
                  <c:v>1.1682063999999999E-3</c:v>
                </c:pt>
                <c:pt idx="5179">
                  <c:v>1.2622641E-3</c:v>
                </c:pt>
                <c:pt idx="5180">
                  <c:v>1.8613745E-3</c:v>
                </c:pt>
                <c:pt idx="5181">
                  <c:v>3.2269717000000002E-4</c:v>
                </c:pt>
                <c:pt idx="5182">
                  <c:v>-3.0203611000000001E-3</c:v>
                </c:pt>
                <c:pt idx="5183">
                  <c:v>-2.6746106000000002E-3</c:v>
                </c:pt>
                <c:pt idx="5184">
                  <c:v>9.0808120999999996E-4</c:v>
                </c:pt>
                <c:pt idx="5185">
                  <c:v>1.6903716E-3</c:v>
                </c:pt>
                <c:pt idx="5186">
                  <c:v>-1.9479539000000001E-4</c:v>
                </c:pt>
                <c:pt idx="5187">
                  <c:v>8.1362652E-4</c:v>
                </c:pt>
                <c:pt idx="5188">
                  <c:v>2.0976151999999998E-3</c:v>
                </c:pt>
                <c:pt idx="5189">
                  <c:v>-8.1598269999999995E-4</c:v>
                </c:pt>
                <c:pt idx="5190">
                  <c:v>-1.7205059000000001E-3</c:v>
                </c:pt>
                <c:pt idx="5191">
                  <c:v>8.8662753999999998E-4</c:v>
                </c:pt>
                <c:pt idx="5192">
                  <c:v>1.9231809999999999E-3</c:v>
                </c:pt>
                <c:pt idx="5193">
                  <c:v>3.2292372000000002E-4</c:v>
                </c:pt>
                <c:pt idx="5194">
                  <c:v>-1.166792E-3</c:v>
                </c:pt>
                <c:pt idx="5195">
                  <c:v>-1.4061595000000001E-3</c:v>
                </c:pt>
                <c:pt idx="5196">
                  <c:v>-9.2414375999999999E-4</c:v>
                </c:pt>
                <c:pt idx="5197">
                  <c:v>4.3262859999999999E-4</c:v>
                </c:pt>
                <c:pt idx="5198">
                  <c:v>1.2614015000000001E-3</c:v>
                </c:pt>
                <c:pt idx="5199">
                  <c:v>8.6172302999999999E-4</c:v>
                </c:pt>
                <c:pt idx="5200">
                  <c:v>2.4375339E-4</c:v>
                </c:pt>
                <c:pt idx="5201">
                  <c:v>1.054031E-4</c:v>
                </c:pt>
                <c:pt idx="5202">
                  <c:v>-7.6746353999999995E-5</c:v>
                </c:pt>
                <c:pt idx="5203">
                  <c:v>-7.5925332000000001E-4</c:v>
                </c:pt>
                <c:pt idx="5204">
                  <c:v>-6.0798779999999999E-4</c:v>
                </c:pt>
                <c:pt idx="5205">
                  <c:v>1.3729968999999999E-5</c:v>
                </c:pt>
                <c:pt idx="5206">
                  <c:v>1.1065924E-4</c:v>
                </c:pt>
                <c:pt idx="5207">
                  <c:v>1.3566023E-3</c:v>
                </c:pt>
                <c:pt idx="5208">
                  <c:v>1.9333427E-3</c:v>
                </c:pt>
                <c:pt idx="5209">
                  <c:v>-4.6562531000000001E-4</c:v>
                </c:pt>
                <c:pt idx="5210">
                  <c:v>-2.9734428E-3</c:v>
                </c:pt>
                <c:pt idx="5211">
                  <c:v>-2.6255209E-3</c:v>
                </c:pt>
                <c:pt idx="5212">
                  <c:v>-2.6471540999999999E-4</c:v>
                </c:pt>
                <c:pt idx="5213">
                  <c:v>6.3971389999999996E-4</c:v>
                </c:pt>
                <c:pt idx="5214">
                  <c:v>-5.1210442000000004E-4</c:v>
                </c:pt>
                <c:pt idx="5215">
                  <c:v>-9.9437918000000003E-4</c:v>
                </c:pt>
                <c:pt idx="5216">
                  <c:v>-1.3855791E-4</c:v>
                </c:pt>
                <c:pt idx="5217">
                  <c:v>-2.7430374999999998E-4</c:v>
                </c:pt>
                <c:pt idx="5218">
                  <c:v>-1.9357910000000001E-3</c:v>
                </c:pt>
                <c:pt idx="5219">
                  <c:v>-9.5140643000000003E-4</c:v>
                </c:pt>
                <c:pt idx="5220">
                  <c:v>1.7577913E-3</c:v>
                </c:pt>
                <c:pt idx="5221">
                  <c:v>1.9028037E-3</c:v>
                </c:pt>
                <c:pt idx="5222">
                  <c:v>1.7622676999999999E-3</c:v>
                </c:pt>
                <c:pt idx="5223">
                  <c:v>1.4616011999999999E-3</c:v>
                </c:pt>
                <c:pt idx="5224">
                  <c:v>-5.2048887000000004E-4</c:v>
                </c:pt>
                <c:pt idx="5225">
                  <c:v>-1.1565379000000001E-3</c:v>
                </c:pt>
                <c:pt idx="5226">
                  <c:v>5.4166239999999997E-4</c:v>
                </c:pt>
                <c:pt idx="5227">
                  <c:v>1.0259689E-3</c:v>
                </c:pt>
                <c:pt idx="5228">
                  <c:v>-5.9907014000000003E-4</c:v>
                </c:pt>
                <c:pt idx="5229">
                  <c:v>-1.6534016000000001E-3</c:v>
                </c:pt>
                <c:pt idx="5230">
                  <c:v>-1.1705471999999999E-3</c:v>
                </c:pt>
                <c:pt idx="5231">
                  <c:v>-4.5575448999999999E-4</c:v>
                </c:pt>
                <c:pt idx="5232">
                  <c:v>-2.2989355E-4</c:v>
                </c:pt>
                <c:pt idx="5233">
                  <c:v>-4.9209264999999997E-4</c:v>
                </c:pt>
                <c:pt idx="5234">
                  <c:v>-1.0037252999999999E-3</c:v>
                </c:pt>
                <c:pt idx="5235">
                  <c:v>-1.932673E-4</c:v>
                </c:pt>
                <c:pt idx="5236">
                  <c:v>1.2502829E-3</c:v>
                </c:pt>
                <c:pt idx="5237">
                  <c:v>1.5749823E-3</c:v>
                </c:pt>
                <c:pt idx="5238">
                  <c:v>2.0667870000000001E-3</c:v>
                </c:pt>
                <c:pt idx="5239">
                  <c:v>2.8605331000000002E-3</c:v>
                </c:pt>
                <c:pt idx="5240">
                  <c:v>1.5085324000000001E-3</c:v>
                </c:pt>
                <c:pt idx="5241">
                  <c:v>-1.8163468E-3</c:v>
                </c:pt>
                <c:pt idx="5242">
                  <c:v>-3.7907610000000001E-3</c:v>
                </c:pt>
                <c:pt idx="5243">
                  <c:v>-1.5245867000000001E-3</c:v>
                </c:pt>
                <c:pt idx="5244">
                  <c:v>1.6854579000000001E-3</c:v>
                </c:pt>
                <c:pt idx="5245">
                  <c:v>8.1964270000000001E-4</c:v>
                </c:pt>
                <c:pt idx="5246">
                  <c:v>-1.7890298E-3</c:v>
                </c:pt>
                <c:pt idx="5247">
                  <c:v>-1.6073272E-3</c:v>
                </c:pt>
                <c:pt idx="5248">
                  <c:v>-9.4725240000000002E-6</c:v>
                </c:pt>
                <c:pt idx="5249">
                  <c:v>-9.0438730000000001E-5</c:v>
                </c:pt>
                <c:pt idx="5250">
                  <c:v>-6.8339582999999999E-4</c:v>
                </c:pt>
                <c:pt idx="5251">
                  <c:v>3.2290591000000001E-4</c:v>
                </c:pt>
                <c:pt idx="5252">
                  <c:v>1.1037459E-3</c:v>
                </c:pt>
                <c:pt idx="5253">
                  <c:v>-7.6569769999999999E-4</c:v>
                </c:pt>
                <c:pt idx="5254">
                  <c:v>-1.1702781000000001E-3</c:v>
                </c:pt>
                <c:pt idx="5255">
                  <c:v>1.2658168E-3</c:v>
                </c:pt>
                <c:pt idx="5256">
                  <c:v>1.4344602000000001E-3</c:v>
                </c:pt>
                <c:pt idx="5257">
                  <c:v>-4.2614497000000002E-4</c:v>
                </c:pt>
                <c:pt idx="5258">
                  <c:v>-5.7682317000000004E-4</c:v>
                </c:pt>
                <c:pt idx="5259">
                  <c:v>1.4340754999999999E-4</c:v>
                </c:pt>
                <c:pt idx="5260">
                  <c:v>-3.3641876E-4</c:v>
                </c:pt>
                <c:pt idx="5261">
                  <c:v>-1.8089604E-3</c:v>
                </c:pt>
                <c:pt idx="5262">
                  <c:v>-1.6042280000000001E-3</c:v>
                </c:pt>
                <c:pt idx="5263">
                  <c:v>8.5437640000000003E-4</c:v>
                </c:pt>
                <c:pt idx="5264">
                  <c:v>1.8768636000000001E-3</c:v>
                </c:pt>
                <c:pt idx="5265">
                  <c:v>1.7274561000000001E-3</c:v>
                </c:pt>
                <c:pt idx="5266">
                  <c:v>1.7153733E-3</c:v>
                </c:pt>
                <c:pt idx="5267">
                  <c:v>7.6155432000000003E-4</c:v>
                </c:pt>
                <c:pt idx="5268">
                  <c:v>3.795774E-5</c:v>
                </c:pt>
                <c:pt idx="5269">
                  <c:v>-1.7603266999999999E-4</c:v>
                </c:pt>
                <c:pt idx="5270">
                  <c:v>-1.242242E-3</c:v>
                </c:pt>
                <c:pt idx="5271">
                  <c:v>-1.708081E-3</c:v>
                </c:pt>
                <c:pt idx="5272">
                  <c:v>5.6335286999999999E-6</c:v>
                </c:pt>
                <c:pt idx="5273">
                  <c:v>1.7443385E-3</c:v>
                </c:pt>
                <c:pt idx="5274">
                  <c:v>9.7003729999999998E-4</c:v>
                </c:pt>
                <c:pt idx="5275">
                  <c:v>-7.9175036E-4</c:v>
                </c:pt>
                <c:pt idx="5276">
                  <c:v>-6.8361758000000004E-4</c:v>
                </c:pt>
                <c:pt idx="5277">
                  <c:v>4.4791498000000003E-6</c:v>
                </c:pt>
                <c:pt idx="5278">
                  <c:v>-8.3391534000000001E-4</c:v>
                </c:pt>
                <c:pt idx="5279">
                  <c:v>-1.4381712999999999E-3</c:v>
                </c:pt>
                <c:pt idx="5280">
                  <c:v>1.6076261000000001E-4</c:v>
                </c:pt>
                <c:pt idx="5281">
                  <c:v>8.5022718999999995E-4</c:v>
                </c:pt>
                <c:pt idx="5282">
                  <c:v>-2.4298927000000001E-3</c:v>
                </c:pt>
                <c:pt idx="5283">
                  <c:v>-3.0786548E-3</c:v>
                </c:pt>
                <c:pt idx="5284">
                  <c:v>9.8257576000000007E-4</c:v>
                </c:pt>
                <c:pt idx="5285">
                  <c:v>2.6454568999999999E-3</c:v>
                </c:pt>
                <c:pt idx="5286">
                  <c:v>2.2293914E-3</c:v>
                </c:pt>
                <c:pt idx="5287">
                  <c:v>9.3861273000000003E-4</c:v>
                </c:pt>
                <c:pt idx="5288">
                  <c:v>-1.1571363999999999E-3</c:v>
                </c:pt>
                <c:pt idx="5289">
                  <c:v>-1.6442869000000001E-3</c:v>
                </c:pt>
                <c:pt idx="5290">
                  <c:v>-4.7817633000000001E-4</c:v>
                </c:pt>
                <c:pt idx="5291">
                  <c:v>1.1375381E-3</c:v>
                </c:pt>
                <c:pt idx="5292">
                  <c:v>8.4908471000000004E-4</c:v>
                </c:pt>
                <c:pt idx="5293">
                  <c:v>-7.5433328000000001E-4</c:v>
                </c:pt>
                <c:pt idx="5294">
                  <c:v>-7.3365743999999995E-4</c:v>
                </c:pt>
                <c:pt idx="5295">
                  <c:v>7.3396362000000004E-4</c:v>
                </c:pt>
                <c:pt idx="5296">
                  <c:v>1.5447665999999999E-3</c:v>
                </c:pt>
                <c:pt idx="5297">
                  <c:v>3.8450269000000001E-4</c:v>
                </c:pt>
                <c:pt idx="5298">
                  <c:v>-8.0997936000000003E-4</c:v>
                </c:pt>
                <c:pt idx="5299">
                  <c:v>-4.0074195999999999E-4</c:v>
                </c:pt>
                <c:pt idx="5300">
                  <c:v>-5.1223307999999996E-4</c:v>
                </c:pt>
                <c:pt idx="5301">
                  <c:v>-1.5181222000000001E-3</c:v>
                </c:pt>
                <c:pt idx="5302">
                  <c:v>-1.0233486999999999E-3</c:v>
                </c:pt>
                <c:pt idx="5303">
                  <c:v>9.6566416999999995E-4</c:v>
                </c:pt>
                <c:pt idx="5304">
                  <c:v>1.9713090000000001E-3</c:v>
                </c:pt>
                <c:pt idx="5305">
                  <c:v>6.5716248999999997E-4</c:v>
                </c:pt>
                <c:pt idx="5306">
                  <c:v>-1.3116006E-3</c:v>
                </c:pt>
                <c:pt idx="5307">
                  <c:v>-7.6832951999999998E-4</c:v>
                </c:pt>
                <c:pt idx="5308">
                  <c:v>1.2333824E-3</c:v>
                </c:pt>
                <c:pt idx="5309">
                  <c:v>2.1680037000000002E-3</c:v>
                </c:pt>
                <c:pt idx="5310">
                  <c:v>1.7413304000000001E-3</c:v>
                </c:pt>
                <c:pt idx="5311">
                  <c:v>-5.1438126999999999E-5</c:v>
                </c:pt>
                <c:pt idx="5312">
                  <c:v>-1.5634981E-3</c:v>
                </c:pt>
                <c:pt idx="5313">
                  <c:v>-2.1800285999999999E-3</c:v>
                </c:pt>
                <c:pt idx="5314">
                  <c:v>-1.6115120000000001E-3</c:v>
                </c:pt>
                <c:pt idx="5315">
                  <c:v>1.4391842000000001E-3</c:v>
                </c:pt>
                <c:pt idx="5316">
                  <c:v>2.2630138000000002E-3</c:v>
                </c:pt>
                <c:pt idx="5317">
                  <c:v>-1.2953112E-3</c:v>
                </c:pt>
                <c:pt idx="5318">
                  <c:v>-1.7290767E-3</c:v>
                </c:pt>
                <c:pt idx="5319">
                  <c:v>3.4760042000000001E-5</c:v>
                </c:pt>
                <c:pt idx="5320">
                  <c:v>-9.4596787999999998E-4</c:v>
                </c:pt>
                <c:pt idx="5321">
                  <c:v>-1.0840881E-3</c:v>
                </c:pt>
                <c:pt idx="5322">
                  <c:v>9.789660700000001E-4</c:v>
                </c:pt>
                <c:pt idx="5323">
                  <c:v>2.0452665000000002E-3</c:v>
                </c:pt>
                <c:pt idx="5324">
                  <c:v>1.0156016999999999E-3</c:v>
                </c:pt>
                <c:pt idx="5325">
                  <c:v>7.4335532000000004E-4</c:v>
                </c:pt>
                <c:pt idx="5326">
                  <c:v>1.459241E-3</c:v>
                </c:pt>
                <c:pt idx="5327">
                  <c:v>3.2806726999999998E-4</c:v>
                </c:pt>
                <c:pt idx="5328">
                  <c:v>-1.7603726000000001E-3</c:v>
                </c:pt>
                <c:pt idx="5329">
                  <c:v>-2.3266859000000001E-3</c:v>
                </c:pt>
                <c:pt idx="5330">
                  <c:v>-1.0178467E-3</c:v>
                </c:pt>
                <c:pt idx="5331">
                  <c:v>4.9419551000000003E-4</c:v>
                </c:pt>
                <c:pt idx="5332">
                  <c:v>2.8172895999999998E-4</c:v>
                </c:pt>
                <c:pt idx="5333">
                  <c:v>-1.1301823999999999E-3</c:v>
                </c:pt>
                <c:pt idx="5334">
                  <c:v>-2.7864950000000002E-4</c:v>
                </c:pt>
                <c:pt idx="5335">
                  <c:v>2.2359301000000002E-3</c:v>
                </c:pt>
                <c:pt idx="5336">
                  <c:v>2.5825644E-3</c:v>
                </c:pt>
                <c:pt idx="5337">
                  <c:v>7.4080130999999998E-4</c:v>
                </c:pt>
                <c:pt idx="5338">
                  <c:v>-1.2634561999999999E-3</c:v>
                </c:pt>
                <c:pt idx="5339">
                  <c:v>-1.3557644000000001E-3</c:v>
                </c:pt>
                <c:pt idx="5340">
                  <c:v>-1.5947758999999999E-4</c:v>
                </c:pt>
                <c:pt idx="5341">
                  <c:v>-2.1570298999999999E-4</c:v>
                </c:pt>
                <c:pt idx="5342">
                  <c:v>-1.2333934000000001E-3</c:v>
                </c:pt>
                <c:pt idx="5343">
                  <c:v>-1.2667351E-3</c:v>
                </c:pt>
                <c:pt idx="5344">
                  <c:v>6.6844251999999998E-4</c:v>
                </c:pt>
                <c:pt idx="5345">
                  <c:v>2.3149184000000001E-3</c:v>
                </c:pt>
                <c:pt idx="5346">
                  <c:v>8.5299724E-4</c:v>
                </c:pt>
                <c:pt idx="5347">
                  <c:v>4.0498257000000002E-4</c:v>
                </c:pt>
                <c:pt idx="5348">
                  <c:v>1.623708E-3</c:v>
                </c:pt>
                <c:pt idx="5349">
                  <c:v>-7.7214064999999994E-5</c:v>
                </c:pt>
                <c:pt idx="5350">
                  <c:v>-9.1559541000000005E-4</c:v>
                </c:pt>
                <c:pt idx="5351">
                  <c:v>-5.7399886000000001E-5</c:v>
                </c:pt>
                <c:pt idx="5352">
                  <c:v>-1.4284432E-3</c:v>
                </c:pt>
                <c:pt idx="5353">
                  <c:v>-2.4016761000000002E-3</c:v>
                </c:pt>
                <c:pt idx="5354">
                  <c:v>-9.3153577999999996E-4</c:v>
                </c:pt>
                <c:pt idx="5355">
                  <c:v>8.4604288000000004E-4</c:v>
                </c:pt>
                <c:pt idx="5356">
                  <c:v>6.8255324000000004E-4</c:v>
                </c:pt>
                <c:pt idx="5357">
                  <c:v>-9.0081484999999996E-4</c:v>
                </c:pt>
                <c:pt idx="5358">
                  <c:v>4.056381E-5</c:v>
                </c:pt>
                <c:pt idx="5359">
                  <c:v>2.4974089999999999E-3</c:v>
                </c:pt>
                <c:pt idx="5360">
                  <c:v>6.6460385999999997E-4</c:v>
                </c:pt>
                <c:pt idx="5361">
                  <c:v>-2.9823493000000001E-3</c:v>
                </c:pt>
                <c:pt idx="5362">
                  <c:v>-2.5620664000000001E-3</c:v>
                </c:pt>
                <c:pt idx="5363">
                  <c:v>-3.2690108999999999E-5</c:v>
                </c:pt>
                <c:pt idx="5364">
                  <c:v>1.4737772E-3</c:v>
                </c:pt>
                <c:pt idx="5365">
                  <c:v>1.8632301E-3</c:v>
                </c:pt>
                <c:pt idx="5366">
                  <c:v>1.4532017999999999E-3</c:v>
                </c:pt>
                <c:pt idx="5367">
                  <c:v>1.6623946E-3</c:v>
                </c:pt>
                <c:pt idx="5368">
                  <c:v>2.1145064000000001E-3</c:v>
                </c:pt>
                <c:pt idx="5369">
                  <c:v>1.4366252E-3</c:v>
                </c:pt>
                <c:pt idx="5370">
                  <c:v>-7.2097866999999997E-4</c:v>
                </c:pt>
                <c:pt idx="5371">
                  <c:v>-3.5382842000000001E-3</c:v>
                </c:pt>
                <c:pt idx="5372">
                  <c:v>-3.8463281E-3</c:v>
                </c:pt>
                <c:pt idx="5373">
                  <c:v>-1.6116036000000001E-3</c:v>
                </c:pt>
                <c:pt idx="5374">
                  <c:v>9.3507435000000005E-4</c:v>
                </c:pt>
                <c:pt idx="5375">
                  <c:v>2.5829755000000001E-3</c:v>
                </c:pt>
                <c:pt idx="5376">
                  <c:v>2.6140626000000001E-3</c:v>
                </c:pt>
                <c:pt idx="5377">
                  <c:v>4.4835266000000003E-4</c:v>
                </c:pt>
                <c:pt idx="5378">
                  <c:v>-3.1365473E-3</c:v>
                </c:pt>
                <c:pt idx="5379">
                  <c:v>-2.1607381999999998E-3</c:v>
                </c:pt>
                <c:pt idx="5380">
                  <c:v>1.2662621E-3</c:v>
                </c:pt>
                <c:pt idx="5381">
                  <c:v>3.2654077999999997E-4</c:v>
                </c:pt>
                <c:pt idx="5382">
                  <c:v>-8.4317677000000002E-4</c:v>
                </c:pt>
                <c:pt idx="5383">
                  <c:v>-3.4048892000000002E-4</c:v>
                </c:pt>
                <c:pt idx="5384">
                  <c:v>-7.0445711999999998E-4</c:v>
                </c:pt>
                <c:pt idx="5385">
                  <c:v>-1.1986798000000001E-3</c:v>
                </c:pt>
                <c:pt idx="5386">
                  <c:v>1.1992922E-4</c:v>
                </c:pt>
                <c:pt idx="5387">
                  <c:v>2.1486624000000001E-3</c:v>
                </c:pt>
                <c:pt idx="5388">
                  <c:v>1.2946451999999999E-3</c:v>
                </c:pt>
                <c:pt idx="5389">
                  <c:v>-6.9534765999999999E-4</c:v>
                </c:pt>
                <c:pt idx="5390">
                  <c:v>6.8222773E-4</c:v>
                </c:pt>
                <c:pt idx="5391">
                  <c:v>2.8788317999999999E-3</c:v>
                </c:pt>
                <c:pt idx="5392">
                  <c:v>1.9720656E-3</c:v>
                </c:pt>
                <c:pt idx="5393">
                  <c:v>-1.2915225999999999E-4</c:v>
                </c:pt>
                <c:pt idx="5394">
                  <c:v>-1.5614049000000001E-3</c:v>
                </c:pt>
                <c:pt idx="5395">
                  <c:v>-1.0967987E-3</c:v>
                </c:pt>
                <c:pt idx="5396">
                  <c:v>1.9449085000000001E-4</c:v>
                </c:pt>
                <c:pt idx="5397">
                  <c:v>-7.1656545E-4</c:v>
                </c:pt>
                <c:pt idx="5398">
                  <c:v>-1.4199602999999999E-3</c:v>
                </c:pt>
                <c:pt idx="5399">
                  <c:v>-5.0975553999999998E-4</c:v>
                </c:pt>
                <c:pt idx="5400">
                  <c:v>1.7312478000000001E-4</c:v>
                </c:pt>
                <c:pt idx="5401">
                  <c:v>5.3667074999999998E-4</c:v>
                </c:pt>
                <c:pt idx="5402">
                  <c:v>4.4836286999999999E-4</c:v>
                </c:pt>
                <c:pt idx="5403">
                  <c:v>1.4556543999999999E-3</c:v>
                </c:pt>
                <c:pt idx="5404">
                  <c:v>2.2923767999999999E-3</c:v>
                </c:pt>
                <c:pt idx="5405">
                  <c:v>-2.8898946000000003E-4</c:v>
                </c:pt>
                <c:pt idx="5406">
                  <c:v>-2.6795320000000001E-3</c:v>
                </c:pt>
                <c:pt idx="5407">
                  <c:v>-1.6646105999999999E-3</c:v>
                </c:pt>
                <c:pt idx="5408">
                  <c:v>2.9989037999999998E-4</c:v>
                </c:pt>
                <c:pt idx="5409">
                  <c:v>1.6632305E-4</c:v>
                </c:pt>
                <c:pt idx="5410">
                  <c:v>-1.1695617E-3</c:v>
                </c:pt>
                <c:pt idx="5411">
                  <c:v>7.6518218000000003E-4</c:v>
                </c:pt>
                <c:pt idx="5412">
                  <c:v>2.341512E-3</c:v>
                </c:pt>
                <c:pt idx="5413">
                  <c:v>-7.8088235999999994E-5</c:v>
                </c:pt>
                <c:pt idx="5414">
                  <c:v>-1.7106597E-4</c:v>
                </c:pt>
                <c:pt idx="5415">
                  <c:v>4.9821212E-4</c:v>
                </c:pt>
                <c:pt idx="5416">
                  <c:v>-2.2099470999999999E-3</c:v>
                </c:pt>
                <c:pt idx="5417">
                  <c:v>-2.8947368E-3</c:v>
                </c:pt>
                <c:pt idx="5418">
                  <c:v>5.5397449000000004E-4</c:v>
                </c:pt>
                <c:pt idx="5419">
                  <c:v>3.3451803999999998E-3</c:v>
                </c:pt>
                <c:pt idx="5420">
                  <c:v>2.8426225000000001E-3</c:v>
                </c:pt>
                <c:pt idx="5421">
                  <c:v>-8.9192194000000007E-5</c:v>
                </c:pt>
                <c:pt idx="5422">
                  <c:v>-2.87163E-3</c:v>
                </c:pt>
                <c:pt idx="5423">
                  <c:v>-1.4716993E-3</c:v>
                </c:pt>
                <c:pt idx="5424">
                  <c:v>2.0685232000000001E-3</c:v>
                </c:pt>
                <c:pt idx="5425">
                  <c:v>2.2796093999999999E-3</c:v>
                </c:pt>
                <c:pt idx="5426">
                  <c:v>3.2440326000000001E-4</c:v>
                </c:pt>
                <c:pt idx="5427">
                  <c:v>-1.646684E-3</c:v>
                </c:pt>
                <c:pt idx="5428">
                  <c:v>-2.7513901999999999E-3</c:v>
                </c:pt>
                <c:pt idx="5429">
                  <c:v>-1.9433369E-3</c:v>
                </c:pt>
                <c:pt idx="5430">
                  <c:v>-9.6408180000000004E-4</c:v>
                </c:pt>
                <c:pt idx="5431">
                  <c:v>-1.041516E-4</c:v>
                </c:pt>
                <c:pt idx="5432">
                  <c:v>1.3064788000000001E-3</c:v>
                </c:pt>
                <c:pt idx="5433">
                  <c:v>1.7878653999999999E-3</c:v>
                </c:pt>
                <c:pt idx="5434">
                  <c:v>1.2632660000000001E-3</c:v>
                </c:pt>
                <c:pt idx="5435">
                  <c:v>1.0346651E-3</c:v>
                </c:pt>
                <c:pt idx="5436">
                  <c:v>7.8733977000000003E-4</c:v>
                </c:pt>
                <c:pt idx="5437">
                  <c:v>-6.9422368999999995E-4</c:v>
                </c:pt>
                <c:pt idx="5438">
                  <c:v>-2.8568793000000002E-3</c:v>
                </c:pt>
                <c:pt idx="5439">
                  <c:v>-2.4444997E-3</c:v>
                </c:pt>
                <c:pt idx="5440">
                  <c:v>5.2136670999999998E-4</c:v>
                </c:pt>
                <c:pt idx="5441">
                  <c:v>8.6869528000000002E-4</c:v>
                </c:pt>
                <c:pt idx="5442">
                  <c:v>-1.6986518000000001E-3</c:v>
                </c:pt>
                <c:pt idx="5443">
                  <c:v>-1.3191019999999999E-3</c:v>
                </c:pt>
                <c:pt idx="5444">
                  <c:v>9.8943347000000004E-6</c:v>
                </c:pt>
                <c:pt idx="5445">
                  <c:v>-1.2043195000000001E-3</c:v>
                </c:pt>
                <c:pt idx="5446">
                  <c:v>5.0681306000000003E-4</c:v>
                </c:pt>
                <c:pt idx="5447">
                  <c:v>3.7910494E-3</c:v>
                </c:pt>
                <c:pt idx="5448">
                  <c:v>3.0546257999999999E-3</c:v>
                </c:pt>
                <c:pt idx="5449">
                  <c:v>9.6419303999999996E-4</c:v>
                </c:pt>
                <c:pt idx="5450">
                  <c:v>6.0762459000000001E-5</c:v>
                </c:pt>
                <c:pt idx="5451">
                  <c:v>-1.0105451999999999E-3</c:v>
                </c:pt>
                <c:pt idx="5452">
                  <c:v>-1.1347091000000001E-3</c:v>
                </c:pt>
                <c:pt idx="5453">
                  <c:v>-5.4118351999999997E-4</c:v>
                </c:pt>
                <c:pt idx="5454">
                  <c:v>-9.1493076999999996E-4</c:v>
                </c:pt>
                <c:pt idx="5455">
                  <c:v>-7.7809877000000003E-4</c:v>
                </c:pt>
                <c:pt idx="5456">
                  <c:v>-5.1154884999999998E-4</c:v>
                </c:pt>
                <c:pt idx="5457">
                  <c:v>2.0252639999999999E-5</c:v>
                </c:pt>
                <c:pt idx="5458">
                  <c:v>2.4552026999999999E-3</c:v>
                </c:pt>
                <c:pt idx="5459">
                  <c:v>3.5980170999999998E-3</c:v>
                </c:pt>
                <c:pt idx="5460">
                  <c:v>1.6272115999999999E-3</c:v>
                </c:pt>
                <c:pt idx="5461">
                  <c:v>-5.3805019999999995E-4</c:v>
                </c:pt>
                <c:pt idx="5462">
                  <c:v>-9.1696465000000004E-4</c:v>
                </c:pt>
                <c:pt idx="5463">
                  <c:v>3.3661348999999998E-4</c:v>
                </c:pt>
                <c:pt idx="5464">
                  <c:v>1.9623979999999999E-5</c:v>
                </c:pt>
                <c:pt idx="5465">
                  <c:v>-2.5987137000000001E-3</c:v>
                </c:pt>
                <c:pt idx="5466">
                  <c:v>-3.1224043000000002E-3</c:v>
                </c:pt>
                <c:pt idx="5467">
                  <c:v>-2.3351379000000001E-4</c:v>
                </c:pt>
                <c:pt idx="5468">
                  <c:v>2.62028E-3</c:v>
                </c:pt>
                <c:pt idx="5469">
                  <c:v>2.3553945E-3</c:v>
                </c:pt>
                <c:pt idx="5470">
                  <c:v>-1.9606343999999999E-5</c:v>
                </c:pt>
                <c:pt idx="5471">
                  <c:v>-1.1267219999999999E-3</c:v>
                </c:pt>
                <c:pt idx="5472">
                  <c:v>-1.0357579999999999E-3</c:v>
                </c:pt>
                <c:pt idx="5473">
                  <c:v>-4.1383563999999997E-4</c:v>
                </c:pt>
                <c:pt idx="5474">
                  <c:v>8.7208483999999997E-4</c:v>
                </c:pt>
                <c:pt idx="5475">
                  <c:v>1.7688023E-3</c:v>
                </c:pt>
                <c:pt idx="5476">
                  <c:v>-5.2390349000000004E-4</c:v>
                </c:pt>
                <c:pt idx="5477">
                  <c:v>-4.4551449999999998E-3</c:v>
                </c:pt>
                <c:pt idx="5478">
                  <c:v>-1.9821335999999998E-3</c:v>
                </c:pt>
                <c:pt idx="5479">
                  <c:v>3.1895394000000001E-3</c:v>
                </c:pt>
                <c:pt idx="5480">
                  <c:v>2.7822563E-3</c:v>
                </c:pt>
                <c:pt idx="5481">
                  <c:v>-4.3926053000000002E-4</c:v>
                </c:pt>
                <c:pt idx="5482">
                  <c:v>-1.6810783E-3</c:v>
                </c:pt>
                <c:pt idx="5483">
                  <c:v>-2.6678398999999998E-4</c:v>
                </c:pt>
                <c:pt idx="5484">
                  <c:v>1.2461911E-3</c:v>
                </c:pt>
                <c:pt idx="5485">
                  <c:v>1.3863527E-3</c:v>
                </c:pt>
                <c:pt idx="5486">
                  <c:v>7.1861566999999996E-4</c:v>
                </c:pt>
                <c:pt idx="5487">
                  <c:v>-6.0536100000000001E-4</c:v>
                </c:pt>
                <c:pt idx="5488">
                  <c:v>-1.6368114999999999E-3</c:v>
                </c:pt>
                <c:pt idx="5489">
                  <c:v>-1.2590131E-3</c:v>
                </c:pt>
                <c:pt idx="5490">
                  <c:v>3.1375465999999998E-4</c:v>
                </c:pt>
                <c:pt idx="5491">
                  <c:v>1.0960123E-3</c:v>
                </c:pt>
                <c:pt idx="5492">
                  <c:v>9.2565622E-5</c:v>
                </c:pt>
                <c:pt idx="5493">
                  <c:v>-5.9823698000000002E-4</c:v>
                </c:pt>
                <c:pt idx="5494">
                  <c:v>-7.0715549E-4</c:v>
                </c:pt>
                <c:pt idx="5495">
                  <c:v>-1.0550844999999999E-3</c:v>
                </c:pt>
                <c:pt idx="5496">
                  <c:v>-8.2011088000000004E-4</c:v>
                </c:pt>
                <c:pt idx="5497">
                  <c:v>-8.6115104000000005E-4</c:v>
                </c:pt>
                <c:pt idx="5498">
                  <c:v>-4.8736975999999997E-4</c:v>
                </c:pt>
                <c:pt idx="5499">
                  <c:v>1.9489900000000001E-3</c:v>
                </c:pt>
                <c:pt idx="5500">
                  <c:v>3.5018666E-3</c:v>
                </c:pt>
                <c:pt idx="5501">
                  <c:v>1.6853320000000001E-3</c:v>
                </c:pt>
                <c:pt idx="5502">
                  <c:v>-1.7896470999999999E-3</c:v>
                </c:pt>
                <c:pt idx="5503">
                  <c:v>-2.4693579E-3</c:v>
                </c:pt>
                <c:pt idx="5504">
                  <c:v>-3.1423203000000003E-5</c:v>
                </c:pt>
                <c:pt idx="5505">
                  <c:v>3.9426301000000002E-4</c:v>
                </c:pt>
                <c:pt idx="5506">
                  <c:v>-1.7405874E-3</c:v>
                </c:pt>
                <c:pt idx="5507">
                  <c:v>-6.0819857000000001E-4</c:v>
                </c:pt>
                <c:pt idx="5508">
                  <c:v>1.9283066000000001E-3</c:v>
                </c:pt>
                <c:pt idx="5509">
                  <c:v>1.70698E-4</c:v>
                </c:pt>
                <c:pt idx="5510">
                  <c:v>4.4688083000000002E-4</c:v>
                </c:pt>
                <c:pt idx="5511">
                  <c:v>3.4432693000000002E-3</c:v>
                </c:pt>
                <c:pt idx="5512">
                  <c:v>1.6990697999999999E-3</c:v>
                </c:pt>
                <c:pt idx="5513">
                  <c:v>-2.8757252000000001E-3</c:v>
                </c:pt>
                <c:pt idx="5514">
                  <c:v>-3.5124431000000001E-3</c:v>
                </c:pt>
                <c:pt idx="5515">
                  <c:v>-1.9300200999999999E-4</c:v>
                </c:pt>
                <c:pt idx="5516">
                  <c:v>6.7366745999999998E-4</c:v>
                </c:pt>
                <c:pt idx="5517">
                  <c:v>-5.4196367000000005E-4</c:v>
                </c:pt>
                <c:pt idx="5518">
                  <c:v>-2.4883270000000001E-5</c:v>
                </c:pt>
                <c:pt idx="5519">
                  <c:v>3.8525484000000003E-4</c:v>
                </c:pt>
                <c:pt idx="5520">
                  <c:v>-6.3331512000000003E-4</c:v>
                </c:pt>
                <c:pt idx="5521">
                  <c:v>-6.5537072999999996E-4</c:v>
                </c:pt>
                <c:pt idx="5522">
                  <c:v>9.2227727E-4</c:v>
                </c:pt>
                <c:pt idx="5523">
                  <c:v>1.2805882000000001E-3</c:v>
                </c:pt>
                <c:pt idx="5524">
                  <c:v>-4.4753906999999999E-4</c:v>
                </c:pt>
                <c:pt idx="5525">
                  <c:v>-1.6198028999999999E-3</c:v>
                </c:pt>
                <c:pt idx="5526">
                  <c:v>-3.8645448999999999E-4</c:v>
                </c:pt>
                <c:pt idx="5527">
                  <c:v>1.5412106999999999E-3</c:v>
                </c:pt>
                <c:pt idx="5528">
                  <c:v>1.2684827000000001E-3</c:v>
                </c:pt>
                <c:pt idx="5529">
                  <c:v>-2.8347177E-4</c:v>
                </c:pt>
                <c:pt idx="5530">
                  <c:v>-2.3485948E-4</c:v>
                </c:pt>
                <c:pt idx="5531">
                  <c:v>6.0823213999999998E-4</c:v>
                </c:pt>
                <c:pt idx="5532">
                  <c:v>7.9860342E-4</c:v>
                </c:pt>
                <c:pt idx="5533">
                  <c:v>6.6433534999999996E-4</c:v>
                </c:pt>
                <c:pt idx="5534">
                  <c:v>2.4112242E-4</c:v>
                </c:pt>
                <c:pt idx="5535">
                  <c:v>-3.3484794999999999E-4</c:v>
                </c:pt>
                <c:pt idx="5536">
                  <c:v>-1.8724858000000001E-4</c:v>
                </c:pt>
                <c:pt idx="5537">
                  <c:v>2.7015165E-4</c:v>
                </c:pt>
                <c:pt idx="5538">
                  <c:v>-3.1174243999999997E-4</c:v>
                </c:pt>
                <c:pt idx="5539">
                  <c:v>1.3357542000000001E-4</c:v>
                </c:pt>
                <c:pt idx="5540">
                  <c:v>8.8402401000000003E-4</c:v>
                </c:pt>
                <c:pt idx="5541">
                  <c:v>-7.7782412000000005E-4</c:v>
                </c:pt>
                <c:pt idx="5542">
                  <c:v>-1.4122899E-3</c:v>
                </c:pt>
                <c:pt idx="5543">
                  <c:v>4.6750634000000002E-4</c:v>
                </c:pt>
                <c:pt idx="5544">
                  <c:v>8.8203440999999995E-4</c:v>
                </c:pt>
                <c:pt idx="5545">
                  <c:v>-1.6538983999999999E-3</c:v>
                </c:pt>
                <c:pt idx="5546">
                  <c:v>-1.9049434E-3</c:v>
                </c:pt>
                <c:pt idx="5547">
                  <c:v>1.5269622E-3</c:v>
                </c:pt>
                <c:pt idx="5548">
                  <c:v>2.3404279999999999E-3</c:v>
                </c:pt>
                <c:pt idx="5549">
                  <c:v>-1.8091985000000001E-5</c:v>
                </c:pt>
                <c:pt idx="5550">
                  <c:v>-5.3850975999999995E-4</c:v>
                </c:pt>
                <c:pt idx="5551">
                  <c:v>8.1365332000000003E-4</c:v>
                </c:pt>
                <c:pt idx="5552">
                  <c:v>4.6615821000000002E-4</c:v>
                </c:pt>
                <c:pt idx="5553">
                  <c:v>-1.5216442E-3</c:v>
                </c:pt>
                <c:pt idx="5554">
                  <c:v>-2.2665576E-3</c:v>
                </c:pt>
                <c:pt idx="5555">
                  <c:v>-9.8972764999999993E-4</c:v>
                </c:pt>
                <c:pt idx="5556">
                  <c:v>1.2992851999999999E-3</c:v>
                </c:pt>
                <c:pt idx="5557">
                  <c:v>1.8085649E-3</c:v>
                </c:pt>
                <c:pt idx="5558">
                  <c:v>2.0011679000000001E-4</c:v>
                </c:pt>
                <c:pt idx="5559">
                  <c:v>4.7380750999999999E-4</c:v>
                </c:pt>
                <c:pt idx="5560">
                  <c:v>1.3959267E-3</c:v>
                </c:pt>
                <c:pt idx="5561">
                  <c:v>-5.5013044E-4</c:v>
                </c:pt>
                <c:pt idx="5562">
                  <c:v>-3.0574386000000002E-3</c:v>
                </c:pt>
                <c:pt idx="5563">
                  <c:v>-2.5696767000000001E-3</c:v>
                </c:pt>
                <c:pt idx="5564">
                  <c:v>2.7377207999999999E-4</c:v>
                </c:pt>
                <c:pt idx="5565">
                  <c:v>1.8489557E-3</c:v>
                </c:pt>
                <c:pt idx="5566">
                  <c:v>1.2377501E-3</c:v>
                </c:pt>
                <c:pt idx="5567">
                  <c:v>1.2951797999999999E-4</c:v>
                </c:pt>
                <c:pt idx="5568">
                  <c:v>-6.2057981999999999E-4</c:v>
                </c:pt>
                <c:pt idx="5569">
                  <c:v>-7.7799108000000002E-4</c:v>
                </c:pt>
                <c:pt idx="5570">
                  <c:v>-8.9128258000000004E-4</c:v>
                </c:pt>
                <c:pt idx="5571">
                  <c:v>2.1798037000000001E-4</c:v>
                </c:pt>
                <c:pt idx="5572">
                  <c:v>1.7308916E-3</c:v>
                </c:pt>
                <c:pt idx="5573">
                  <c:v>9.2605330999999999E-4</c:v>
                </c:pt>
                <c:pt idx="5574">
                  <c:v>-3.2988452E-4</c:v>
                </c:pt>
                <c:pt idx="5575">
                  <c:v>-8.0006417000000004E-4</c:v>
                </c:pt>
                <c:pt idx="5576">
                  <c:v>-1.2082727000000001E-3</c:v>
                </c:pt>
                <c:pt idx="5577">
                  <c:v>-7.9244289999999995E-4</c:v>
                </c:pt>
                <c:pt idx="5578">
                  <c:v>-5.7901763999999997E-5</c:v>
                </c:pt>
                <c:pt idx="5579">
                  <c:v>-1.0452766E-4</c:v>
                </c:pt>
                <c:pt idx="5580">
                  <c:v>1.0128569E-4</c:v>
                </c:pt>
                <c:pt idx="5581">
                  <c:v>1.5459021E-4</c:v>
                </c:pt>
                <c:pt idx="5582">
                  <c:v>-6.5902338000000001E-4</c:v>
                </c:pt>
                <c:pt idx="5583">
                  <c:v>-5.2103496000000004E-4</c:v>
                </c:pt>
                <c:pt idx="5584">
                  <c:v>1.1233298E-3</c:v>
                </c:pt>
                <c:pt idx="5585">
                  <c:v>1.9704049000000001E-3</c:v>
                </c:pt>
                <c:pt idx="5586">
                  <c:v>5.3885703E-4</c:v>
                </c:pt>
                <c:pt idx="5587">
                  <c:v>-3.2976524E-4</c:v>
                </c:pt>
                <c:pt idx="5588">
                  <c:v>6.9976002000000004E-4</c:v>
                </c:pt>
                <c:pt idx="5589">
                  <c:v>6.4868287000000003E-4</c:v>
                </c:pt>
                <c:pt idx="5590">
                  <c:v>-2.1615164999999999E-4</c:v>
                </c:pt>
                <c:pt idx="5591">
                  <c:v>-3.7950780999999997E-5</c:v>
                </c:pt>
                <c:pt idx="5592">
                  <c:v>5.5508257000000004E-4</c:v>
                </c:pt>
                <c:pt idx="5593">
                  <c:v>1.3148121000000001E-3</c:v>
                </c:pt>
                <c:pt idx="5594">
                  <c:v>1.5584131000000001E-3</c:v>
                </c:pt>
                <c:pt idx="5595">
                  <c:v>1.7631061E-4</c:v>
                </c:pt>
                <c:pt idx="5596">
                  <c:v>-2.0131471999999999E-3</c:v>
                </c:pt>
                <c:pt idx="5597">
                  <c:v>-2.5953329E-3</c:v>
                </c:pt>
                <c:pt idx="5598">
                  <c:v>-8.5023224000000004E-4</c:v>
                </c:pt>
                <c:pt idx="5599">
                  <c:v>9.1031751000000003E-4</c:v>
                </c:pt>
                <c:pt idx="5600">
                  <c:v>1.3323094E-3</c:v>
                </c:pt>
                <c:pt idx="5601">
                  <c:v>3.5512027000000001E-4</c:v>
                </c:pt>
                <c:pt idx="5602">
                  <c:v>-2.3362537000000002E-3</c:v>
                </c:pt>
                <c:pt idx="5603">
                  <c:v>-1.9132667999999999E-3</c:v>
                </c:pt>
                <c:pt idx="5604">
                  <c:v>1.2083774E-3</c:v>
                </c:pt>
                <c:pt idx="5605">
                  <c:v>7.1719616000000003E-4</c:v>
                </c:pt>
                <c:pt idx="5606">
                  <c:v>9.7113273E-4</c:v>
                </c:pt>
                <c:pt idx="5607">
                  <c:v>1.4491288000000001E-3</c:v>
                </c:pt>
                <c:pt idx="5608">
                  <c:v>-1.9219154000000001E-3</c:v>
                </c:pt>
                <c:pt idx="5609">
                  <c:v>-2.5555427999999999E-3</c:v>
                </c:pt>
                <c:pt idx="5610">
                  <c:v>1.3539437000000001E-3</c:v>
                </c:pt>
                <c:pt idx="5611">
                  <c:v>3.4704153999999998E-3</c:v>
                </c:pt>
                <c:pt idx="5612">
                  <c:v>2.9781004999999999E-4</c:v>
                </c:pt>
                <c:pt idx="5613">
                  <c:v>-2.7692244E-3</c:v>
                </c:pt>
                <c:pt idx="5614">
                  <c:v>-9.3468914999999999E-4</c:v>
                </c:pt>
                <c:pt idx="5615">
                  <c:v>2.2098639000000002E-3</c:v>
                </c:pt>
                <c:pt idx="5616">
                  <c:v>2.7030538999999998E-3</c:v>
                </c:pt>
                <c:pt idx="5617">
                  <c:v>-1.6459327000000001E-5</c:v>
                </c:pt>
                <c:pt idx="5618">
                  <c:v>-1.8285895E-3</c:v>
                </c:pt>
                <c:pt idx="5619">
                  <c:v>-5.3135843999999998E-4</c:v>
                </c:pt>
                <c:pt idx="5620">
                  <c:v>-3.0342185000000003E-4</c:v>
                </c:pt>
                <c:pt idx="5621">
                  <c:v>-1.7934642000000001E-3</c:v>
                </c:pt>
                <c:pt idx="5622">
                  <c:v>-1.2211588E-3</c:v>
                </c:pt>
                <c:pt idx="5623">
                  <c:v>1.1517971E-3</c:v>
                </c:pt>
                <c:pt idx="5624">
                  <c:v>1.511819E-3</c:v>
                </c:pt>
                <c:pt idx="5625">
                  <c:v>-1.0430837E-3</c:v>
                </c:pt>
                <c:pt idx="5626">
                  <c:v>-2.7215591000000002E-3</c:v>
                </c:pt>
                <c:pt idx="5627">
                  <c:v>-6.4097486000000003E-4</c:v>
                </c:pt>
                <c:pt idx="5628">
                  <c:v>1.7706708000000001E-3</c:v>
                </c:pt>
                <c:pt idx="5629">
                  <c:v>1.2507709000000001E-3</c:v>
                </c:pt>
                <c:pt idx="5630">
                  <c:v>6.0299262999999999E-5</c:v>
                </c:pt>
                <c:pt idx="5631">
                  <c:v>7.2040326000000007E-5</c:v>
                </c:pt>
                <c:pt idx="5632">
                  <c:v>1.2208471E-3</c:v>
                </c:pt>
                <c:pt idx="5633">
                  <c:v>1.3037897000000001E-3</c:v>
                </c:pt>
                <c:pt idx="5634">
                  <c:v>-1.161427E-3</c:v>
                </c:pt>
                <c:pt idx="5635">
                  <c:v>-8.7779622000000001E-4</c:v>
                </c:pt>
                <c:pt idx="5636">
                  <c:v>1.6227371E-3</c:v>
                </c:pt>
                <c:pt idx="5637">
                  <c:v>2.1245433999999999E-4</c:v>
                </c:pt>
                <c:pt idx="5638">
                  <c:v>-1.56464E-3</c:v>
                </c:pt>
                <c:pt idx="5639">
                  <c:v>-8.6330621999999998E-4</c:v>
                </c:pt>
                <c:pt idx="5640">
                  <c:v>-3.2926329999999999E-4</c:v>
                </c:pt>
                <c:pt idx="5641">
                  <c:v>-2.3904066999999999E-4</c:v>
                </c:pt>
                <c:pt idx="5642">
                  <c:v>6.8095483999999995E-5</c:v>
                </c:pt>
                <c:pt idx="5643">
                  <c:v>7.0525912999999999E-4</c:v>
                </c:pt>
                <c:pt idx="5644">
                  <c:v>1.0833793000000001E-3</c:v>
                </c:pt>
                <c:pt idx="5645">
                  <c:v>-2.4642871999999998E-4</c:v>
                </c:pt>
                <c:pt idx="5646">
                  <c:v>-1.6373001E-3</c:v>
                </c:pt>
                <c:pt idx="5647">
                  <c:v>-3.7978631999999998E-4</c:v>
                </c:pt>
                <c:pt idx="5648">
                  <c:v>5.1179081000000005E-4</c:v>
                </c:pt>
                <c:pt idx="5649">
                  <c:v>-7.3905482000000003E-4</c:v>
                </c:pt>
                <c:pt idx="5650">
                  <c:v>-9.3439879999999997E-4</c:v>
                </c:pt>
                <c:pt idx="5651">
                  <c:v>1.893947E-4</c:v>
                </c:pt>
                <c:pt idx="5652">
                  <c:v>5.2840346999999995E-4</c:v>
                </c:pt>
                <c:pt idx="5653">
                  <c:v>7.6329521000000002E-4</c:v>
                </c:pt>
                <c:pt idx="5654">
                  <c:v>1.9649495999999999E-3</c:v>
                </c:pt>
                <c:pt idx="5655">
                  <c:v>2.6276458999999999E-3</c:v>
                </c:pt>
                <c:pt idx="5656">
                  <c:v>2.1506201999999999E-3</c:v>
                </c:pt>
                <c:pt idx="5657">
                  <c:v>7.5773303000000001E-4</c:v>
                </c:pt>
                <c:pt idx="5658">
                  <c:v>-1.7179692E-3</c:v>
                </c:pt>
                <c:pt idx="5659">
                  <c:v>-2.9059349000000001E-3</c:v>
                </c:pt>
                <c:pt idx="5660">
                  <c:v>-1.1132569000000001E-3</c:v>
                </c:pt>
                <c:pt idx="5661">
                  <c:v>1.1433683E-3</c:v>
                </c:pt>
                <c:pt idx="5662">
                  <c:v>3.9776481000000001E-4</c:v>
                </c:pt>
                <c:pt idx="5663">
                  <c:v>-2.1564183999999999E-3</c:v>
                </c:pt>
                <c:pt idx="5664">
                  <c:v>-2.0919705E-3</c:v>
                </c:pt>
                <c:pt idx="5665">
                  <c:v>6.9866087999999999E-5</c:v>
                </c:pt>
                <c:pt idx="5666">
                  <c:v>1.1718E-4</c:v>
                </c:pt>
                <c:pt idx="5667">
                  <c:v>1.5771375000000001E-4</c:v>
                </c:pt>
                <c:pt idx="5668">
                  <c:v>1.2881940000000001E-3</c:v>
                </c:pt>
                <c:pt idx="5669">
                  <c:v>3.9537217999999999E-4</c:v>
                </c:pt>
                <c:pt idx="5670">
                  <c:v>2.3885004000000001E-4</c:v>
                </c:pt>
                <c:pt idx="5671">
                  <c:v>3.8618091000000002E-4</c:v>
                </c:pt>
                <c:pt idx="5672">
                  <c:v>-1.3386083999999999E-3</c:v>
                </c:pt>
                <c:pt idx="5673">
                  <c:v>-1.1580782E-3</c:v>
                </c:pt>
                <c:pt idx="5674">
                  <c:v>1.3746352E-3</c:v>
                </c:pt>
                <c:pt idx="5675">
                  <c:v>2.3218583000000001E-3</c:v>
                </c:pt>
                <c:pt idx="5676">
                  <c:v>1.7183482E-4</c:v>
                </c:pt>
                <c:pt idx="5677">
                  <c:v>-2.2743991999999999E-3</c:v>
                </c:pt>
                <c:pt idx="5678">
                  <c:v>-1.2533411999999999E-3</c:v>
                </c:pt>
                <c:pt idx="5679">
                  <c:v>1.4867874E-3</c:v>
                </c:pt>
                <c:pt idx="5680">
                  <c:v>1.3838341000000001E-3</c:v>
                </c:pt>
                <c:pt idx="5681">
                  <c:v>-3.4327614999999999E-4</c:v>
                </c:pt>
                <c:pt idx="5682">
                  <c:v>-1.8698700999999999E-4</c:v>
                </c:pt>
                <c:pt idx="5683">
                  <c:v>-9.0553463000000005E-5</c:v>
                </c:pt>
                <c:pt idx="5684">
                  <c:v>-1.6666591000000001E-3</c:v>
                </c:pt>
                <c:pt idx="5685">
                  <c:v>-1.3058391000000001E-3</c:v>
                </c:pt>
                <c:pt idx="5686">
                  <c:v>6.9869712999999999E-4</c:v>
                </c:pt>
                <c:pt idx="5687">
                  <c:v>1.4871592999999999E-3</c:v>
                </c:pt>
                <c:pt idx="5688">
                  <c:v>1.3115058E-3</c:v>
                </c:pt>
                <c:pt idx="5689">
                  <c:v>3.9746995000000001E-4</c:v>
                </c:pt>
                <c:pt idx="5690">
                  <c:v>1.1963181E-4</c:v>
                </c:pt>
                <c:pt idx="5691">
                  <c:v>2.3095109000000001E-4</c:v>
                </c:pt>
                <c:pt idx="5692">
                  <c:v>-1.0713775E-3</c:v>
                </c:pt>
                <c:pt idx="5693">
                  <c:v>-1.7242634999999999E-3</c:v>
                </c:pt>
                <c:pt idx="5694">
                  <c:v>-5.6943475999999995E-4</c:v>
                </c:pt>
                <c:pt idx="5695">
                  <c:v>7.7932931E-4</c:v>
                </c:pt>
                <c:pt idx="5696">
                  <c:v>1.4865199E-3</c:v>
                </c:pt>
                <c:pt idx="5697">
                  <c:v>9.0442585999999997E-4</c:v>
                </c:pt>
                <c:pt idx="5698">
                  <c:v>-1.5368166999999999E-3</c:v>
                </c:pt>
                <c:pt idx="5699">
                  <c:v>-1.0444011E-3</c:v>
                </c:pt>
                <c:pt idx="5700">
                  <c:v>2.4587404999999998E-3</c:v>
                </c:pt>
                <c:pt idx="5701">
                  <c:v>9.8461948999999994E-4</c:v>
                </c:pt>
                <c:pt idx="5702">
                  <c:v>-2.2937599000000001E-3</c:v>
                </c:pt>
                <c:pt idx="5703">
                  <c:v>-1.5904853999999999E-3</c:v>
                </c:pt>
                <c:pt idx="5704">
                  <c:v>2.5826446000000002E-4</c:v>
                </c:pt>
                <c:pt idx="5705">
                  <c:v>6.1433400000000002E-4</c:v>
                </c:pt>
                <c:pt idx="5706">
                  <c:v>1.8474640000000001E-4</c:v>
                </c:pt>
                <c:pt idx="5707">
                  <c:v>9.7580780000000005E-6</c:v>
                </c:pt>
                <c:pt idx="5708">
                  <c:v>2.1045265E-4</c:v>
                </c:pt>
                <c:pt idx="5709">
                  <c:v>2.6512309E-4</c:v>
                </c:pt>
                <c:pt idx="5710">
                  <c:v>-1.2019088000000001E-3</c:v>
                </c:pt>
                <c:pt idx="5711">
                  <c:v>-1.8992205E-3</c:v>
                </c:pt>
                <c:pt idx="5712">
                  <c:v>-4.9912969000000002E-4</c:v>
                </c:pt>
                <c:pt idx="5713">
                  <c:v>2.9694598E-4</c:v>
                </c:pt>
                <c:pt idx="5714">
                  <c:v>1.136565E-3</c:v>
                </c:pt>
                <c:pt idx="5715">
                  <c:v>2.3038778E-3</c:v>
                </c:pt>
                <c:pt idx="5716">
                  <c:v>2.0899717000000002E-3</c:v>
                </c:pt>
                <c:pt idx="5717">
                  <c:v>5.7948430999999996E-4</c:v>
                </c:pt>
                <c:pt idx="5718">
                  <c:v>-9.3530862000000005E-4</c:v>
                </c:pt>
                <c:pt idx="5719">
                  <c:v>-1.5835758000000001E-3</c:v>
                </c:pt>
                <c:pt idx="5720">
                  <c:v>-7.1955865999999999E-4</c:v>
                </c:pt>
                <c:pt idx="5721">
                  <c:v>1.2321857E-3</c:v>
                </c:pt>
                <c:pt idx="5722">
                  <c:v>1.3886643000000001E-3</c:v>
                </c:pt>
                <c:pt idx="5723">
                  <c:v>-6.1772601000000004E-4</c:v>
                </c:pt>
                <c:pt idx="5724">
                  <c:v>-1.7095281999999999E-3</c:v>
                </c:pt>
                <c:pt idx="5725">
                  <c:v>-1.39291E-3</c:v>
                </c:pt>
                <c:pt idx="5726">
                  <c:v>-5.5742116999999997E-4</c:v>
                </c:pt>
                <c:pt idx="5727">
                  <c:v>6.8880495E-4</c:v>
                </c:pt>
                <c:pt idx="5728">
                  <c:v>1.4298886E-3</c:v>
                </c:pt>
                <c:pt idx="5729">
                  <c:v>1.1527849000000001E-3</c:v>
                </c:pt>
                <c:pt idx="5730">
                  <c:v>-1.6513553000000001E-4</c:v>
                </c:pt>
                <c:pt idx="5731">
                  <c:v>7.5773409E-4</c:v>
                </c:pt>
                <c:pt idx="5732">
                  <c:v>2.0209096000000002E-3</c:v>
                </c:pt>
                <c:pt idx="5733">
                  <c:v>-2.3573668999999999E-4</c:v>
                </c:pt>
                <c:pt idx="5734">
                  <c:v>-9.0520054E-4</c:v>
                </c:pt>
                <c:pt idx="5735">
                  <c:v>-7.4553032000000002E-4</c:v>
                </c:pt>
                <c:pt idx="5736">
                  <c:v>-2.7516353000000002E-3</c:v>
                </c:pt>
                <c:pt idx="5737">
                  <c:v>-2.7364576000000001E-3</c:v>
                </c:pt>
                <c:pt idx="5738">
                  <c:v>-4.6033087000000003E-5</c:v>
                </c:pt>
                <c:pt idx="5739">
                  <c:v>1.1137206000000001E-3</c:v>
                </c:pt>
                <c:pt idx="5740">
                  <c:v>-3.5361612000000002E-4</c:v>
                </c:pt>
                <c:pt idx="5741">
                  <c:v>-5.8768489999999997E-4</c:v>
                </c:pt>
                <c:pt idx="5742">
                  <c:v>1.6941547E-3</c:v>
                </c:pt>
                <c:pt idx="5743">
                  <c:v>2.9093647E-3</c:v>
                </c:pt>
                <c:pt idx="5744">
                  <c:v>1.4402032E-3</c:v>
                </c:pt>
                <c:pt idx="5745">
                  <c:v>-4.6966561000000003E-4</c:v>
                </c:pt>
                <c:pt idx="5746">
                  <c:v>-1.4754408E-3</c:v>
                </c:pt>
                <c:pt idx="5747">
                  <c:v>-1.682214E-3</c:v>
                </c:pt>
                <c:pt idx="5748">
                  <c:v>-1.0021578999999999E-3</c:v>
                </c:pt>
                <c:pt idx="5749">
                  <c:v>-8.5586031999999998E-4</c:v>
                </c:pt>
                <c:pt idx="5750">
                  <c:v>-8.3313207000000004E-4</c:v>
                </c:pt>
                <c:pt idx="5751">
                  <c:v>3.3590603000000001E-4</c:v>
                </c:pt>
                <c:pt idx="5752">
                  <c:v>1.0781991E-3</c:v>
                </c:pt>
                <c:pt idx="5753">
                  <c:v>5.8463459000000003E-4</c:v>
                </c:pt>
                <c:pt idx="5754">
                  <c:v>8.6436479000000005E-4</c:v>
                </c:pt>
                <c:pt idx="5755">
                  <c:v>2.1067212999999999E-3</c:v>
                </c:pt>
                <c:pt idx="5756">
                  <c:v>3.8161457000000001E-4</c:v>
                </c:pt>
                <c:pt idx="5757">
                  <c:v>-2.7410769000000001E-3</c:v>
                </c:pt>
                <c:pt idx="5758">
                  <c:v>-1.9204389999999999E-3</c:v>
                </c:pt>
                <c:pt idx="5759">
                  <c:v>1.5195545E-3</c:v>
                </c:pt>
                <c:pt idx="5760">
                  <c:v>3.2796082999999999E-3</c:v>
                </c:pt>
                <c:pt idx="5761">
                  <c:v>9.9864853000000003E-4</c:v>
                </c:pt>
                <c:pt idx="5762">
                  <c:v>-2.8152131E-3</c:v>
                </c:pt>
                <c:pt idx="5763">
                  <c:v>-2.0971871E-3</c:v>
                </c:pt>
                <c:pt idx="5764">
                  <c:v>6.5989426E-4</c:v>
                </c:pt>
                <c:pt idx="5765">
                  <c:v>4.2697165000000001E-4</c:v>
                </c:pt>
                <c:pt idx="5766">
                  <c:v>1.6909407E-3</c:v>
                </c:pt>
                <c:pt idx="5767">
                  <c:v>2.7289366000000002E-3</c:v>
                </c:pt>
                <c:pt idx="5768">
                  <c:v>-1.0313203E-3</c:v>
                </c:pt>
                <c:pt idx="5769">
                  <c:v>-3.9235453000000002E-3</c:v>
                </c:pt>
                <c:pt idx="5770">
                  <c:v>-2.7565443000000002E-3</c:v>
                </c:pt>
                <c:pt idx="5771">
                  <c:v>4.0423012000000001E-4</c:v>
                </c:pt>
                <c:pt idx="5772">
                  <c:v>3.5137976000000001E-3</c:v>
                </c:pt>
                <c:pt idx="5773">
                  <c:v>3.2511760000000002E-3</c:v>
                </c:pt>
                <c:pt idx="5774">
                  <c:v>9.1121300000000005E-5</c:v>
                </c:pt>
                <c:pt idx="5775">
                  <c:v>-1.0844769000000001E-3</c:v>
                </c:pt>
                <c:pt idx="5776">
                  <c:v>-3.7376594000000001E-4</c:v>
                </c:pt>
                <c:pt idx="5777">
                  <c:v>4.8741944999999998E-5</c:v>
                </c:pt>
                <c:pt idx="5778">
                  <c:v>2.6275525000000002E-4</c:v>
                </c:pt>
                <c:pt idx="5779">
                  <c:v>6.1685289E-5</c:v>
                </c:pt>
                <c:pt idx="5780">
                  <c:v>-1.6793076E-4</c:v>
                </c:pt>
                <c:pt idx="5781">
                  <c:v>-6.4193843999999997E-4</c:v>
                </c:pt>
                <c:pt idx="5782">
                  <c:v>-1.0485634000000001E-3</c:v>
                </c:pt>
                <c:pt idx="5783">
                  <c:v>-1.9908379000000001E-4</c:v>
                </c:pt>
                <c:pt idx="5784">
                  <c:v>2.3482106E-4</c:v>
                </c:pt>
                <c:pt idx="5785">
                  <c:v>-8.5682182999999995E-4</c:v>
                </c:pt>
                <c:pt idx="5786">
                  <c:v>-1.1789980999999999E-3</c:v>
                </c:pt>
                <c:pt idx="5787">
                  <c:v>5.8539522000000004E-4</c:v>
                </c:pt>
                <c:pt idx="5788">
                  <c:v>1.9596983999999999E-3</c:v>
                </c:pt>
                <c:pt idx="5789">
                  <c:v>1.3724848E-3</c:v>
                </c:pt>
                <c:pt idx="5790">
                  <c:v>7.2965819E-4</c:v>
                </c:pt>
                <c:pt idx="5791">
                  <c:v>2.9827857999999998E-4</c:v>
                </c:pt>
                <c:pt idx="5792">
                  <c:v>-4.1047189E-4</c:v>
                </c:pt>
                <c:pt idx="5793">
                  <c:v>-1.9374966999999999E-3</c:v>
                </c:pt>
                <c:pt idx="5794">
                  <c:v>-3.8617483E-3</c:v>
                </c:pt>
                <c:pt idx="5795">
                  <c:v>-1.2071092999999999E-3</c:v>
                </c:pt>
                <c:pt idx="5796">
                  <c:v>2.8032262999999999E-3</c:v>
                </c:pt>
                <c:pt idx="5797">
                  <c:v>1.321149E-3</c:v>
                </c:pt>
                <c:pt idx="5798">
                  <c:v>2.4213846000000001E-4</c:v>
                </c:pt>
                <c:pt idx="5799">
                  <c:v>1.1994587000000001E-3</c:v>
                </c:pt>
                <c:pt idx="5800">
                  <c:v>1.0112901E-5</c:v>
                </c:pt>
                <c:pt idx="5801">
                  <c:v>-6.3142978E-4</c:v>
                </c:pt>
                <c:pt idx="5802">
                  <c:v>2.3536136000000001E-4</c:v>
                </c:pt>
                <c:pt idx="5803">
                  <c:v>1.2768111999999999E-4</c:v>
                </c:pt>
                <c:pt idx="5804">
                  <c:v>-9.3492067000000003E-4</c:v>
                </c:pt>
                <c:pt idx="5805">
                  <c:v>-1.0870211999999999E-3</c:v>
                </c:pt>
                <c:pt idx="5806">
                  <c:v>-1.1368248999999999E-3</c:v>
                </c:pt>
                <c:pt idx="5807">
                  <c:v>-1.4465806E-3</c:v>
                </c:pt>
                <c:pt idx="5808">
                  <c:v>2.0549494999999999E-4</c:v>
                </c:pt>
                <c:pt idx="5809">
                  <c:v>2.2708627E-3</c:v>
                </c:pt>
                <c:pt idx="5810">
                  <c:v>1.7804698999999999E-3</c:v>
                </c:pt>
                <c:pt idx="5811">
                  <c:v>-1.4264544999999999E-4</c:v>
                </c:pt>
                <c:pt idx="5812">
                  <c:v>-9.8558232000000006E-4</c:v>
                </c:pt>
                <c:pt idx="5813">
                  <c:v>-1.3986427999999999E-3</c:v>
                </c:pt>
                <c:pt idx="5814">
                  <c:v>-6.1080106999999995E-4</c:v>
                </c:pt>
                <c:pt idx="5815">
                  <c:v>1.4450257E-3</c:v>
                </c:pt>
                <c:pt idx="5816">
                  <c:v>1.723565E-3</c:v>
                </c:pt>
                <c:pt idx="5817">
                  <c:v>6.7170258999999996E-4</c:v>
                </c:pt>
                <c:pt idx="5818">
                  <c:v>-5.1392961000000001E-5</c:v>
                </c:pt>
                <c:pt idx="5819">
                  <c:v>8.9709176000000003E-4</c:v>
                </c:pt>
                <c:pt idx="5820">
                  <c:v>1.7229566999999999E-3</c:v>
                </c:pt>
                <c:pt idx="5821">
                  <c:v>-3.9451656999999997E-4</c:v>
                </c:pt>
                <c:pt idx="5822">
                  <c:v>-1.7486621E-3</c:v>
                </c:pt>
                <c:pt idx="5823">
                  <c:v>2.8064482999999999E-5</c:v>
                </c:pt>
                <c:pt idx="5824">
                  <c:v>9.8222427000000008E-4</c:v>
                </c:pt>
                <c:pt idx="5825">
                  <c:v>-3.4762448000000002E-4</c:v>
                </c:pt>
                <c:pt idx="5826">
                  <c:v>-2.1672024000000002E-3</c:v>
                </c:pt>
                <c:pt idx="5827">
                  <c:v>-1.0390046E-3</c:v>
                </c:pt>
                <c:pt idx="5828">
                  <c:v>1.2046591000000001E-3</c:v>
                </c:pt>
                <c:pt idx="5829">
                  <c:v>-1.9996032E-4</c:v>
                </c:pt>
                <c:pt idx="5830">
                  <c:v>-5.2688466999999996E-4</c:v>
                </c:pt>
                <c:pt idx="5831">
                  <c:v>1.9772931999999998E-3</c:v>
                </c:pt>
                <c:pt idx="5832">
                  <c:v>2.5920142000000002E-3</c:v>
                </c:pt>
                <c:pt idx="5833">
                  <c:v>-8.7940241999999997E-5</c:v>
                </c:pt>
                <c:pt idx="5834">
                  <c:v>-2.4663413E-3</c:v>
                </c:pt>
                <c:pt idx="5835">
                  <c:v>-1.1474774E-3</c:v>
                </c:pt>
                <c:pt idx="5836">
                  <c:v>2.4228946999999999E-4</c:v>
                </c:pt>
                <c:pt idx="5837">
                  <c:v>-7.9927853E-4</c:v>
                </c:pt>
                <c:pt idx="5838">
                  <c:v>-1.8153157999999999E-3</c:v>
                </c:pt>
                <c:pt idx="5839">
                  <c:v>-8.2123253999999998E-4</c:v>
                </c:pt>
                <c:pt idx="5840">
                  <c:v>1.7097125999999999E-3</c:v>
                </c:pt>
                <c:pt idx="5841">
                  <c:v>2.3209973000000001E-3</c:v>
                </c:pt>
                <c:pt idx="5842">
                  <c:v>3.7361585000000001E-4</c:v>
                </c:pt>
                <c:pt idx="5843">
                  <c:v>-1.2801374999999999E-3</c:v>
                </c:pt>
                <c:pt idx="5844">
                  <c:v>-1.7934044000000001E-3</c:v>
                </c:pt>
                <c:pt idx="5845">
                  <c:v>-9.2340735999999997E-4</c:v>
                </c:pt>
                <c:pt idx="5846">
                  <c:v>8.5938504E-4</c:v>
                </c:pt>
                <c:pt idx="5847">
                  <c:v>1.8512590000000001E-3</c:v>
                </c:pt>
                <c:pt idx="5848">
                  <c:v>1.3001309999999999E-3</c:v>
                </c:pt>
                <c:pt idx="5849">
                  <c:v>-2.1261054E-4</c:v>
                </c:pt>
                <c:pt idx="5850">
                  <c:v>-1.1710975E-3</c:v>
                </c:pt>
                <c:pt idx="5851">
                  <c:v>-1.419558E-3</c:v>
                </c:pt>
                <c:pt idx="5852">
                  <c:v>-1.0338661000000001E-3</c:v>
                </c:pt>
                <c:pt idx="5853">
                  <c:v>1.0244042000000001E-3</c:v>
                </c:pt>
                <c:pt idx="5854">
                  <c:v>3.0687174E-3</c:v>
                </c:pt>
                <c:pt idx="5855">
                  <c:v>1.9059948999999999E-3</c:v>
                </c:pt>
                <c:pt idx="5856">
                  <c:v>-6.7778463000000005E-4</c:v>
                </c:pt>
                <c:pt idx="5857">
                  <c:v>-7.2615334000000005E-4</c:v>
                </c:pt>
                <c:pt idx="5858">
                  <c:v>-5.8148406000000004E-4</c:v>
                </c:pt>
                <c:pt idx="5859">
                  <c:v>-1.5493080999999999E-3</c:v>
                </c:pt>
                <c:pt idx="5860">
                  <c:v>-2.8921754E-3</c:v>
                </c:pt>
                <c:pt idx="5861">
                  <c:v>-3.3377099999999998E-3</c:v>
                </c:pt>
                <c:pt idx="5862">
                  <c:v>1.3694843999999999E-4</c:v>
                </c:pt>
                <c:pt idx="5863">
                  <c:v>2.4885306999999999E-3</c:v>
                </c:pt>
                <c:pt idx="5864">
                  <c:v>5.0136136000000005E-4</c:v>
                </c:pt>
                <c:pt idx="5865">
                  <c:v>-1.0602573000000001E-3</c:v>
                </c:pt>
                <c:pt idx="5866">
                  <c:v>4.0920417000000001E-4</c:v>
                </c:pt>
                <c:pt idx="5867">
                  <c:v>2.1543477999999999E-3</c:v>
                </c:pt>
                <c:pt idx="5868">
                  <c:v>1.2789087000000001E-3</c:v>
                </c:pt>
                <c:pt idx="5869">
                  <c:v>2.3260136999999999E-5</c:v>
                </c:pt>
                <c:pt idx="5870">
                  <c:v>-5.6378424999999999E-4</c:v>
                </c:pt>
                <c:pt idx="5871">
                  <c:v>-2.0312666000000001E-3</c:v>
                </c:pt>
                <c:pt idx="5872">
                  <c:v>-2.7446037999999998E-3</c:v>
                </c:pt>
                <c:pt idx="5873">
                  <c:v>-1.0282341000000001E-3</c:v>
                </c:pt>
                <c:pt idx="5874">
                  <c:v>1.4695735E-3</c:v>
                </c:pt>
                <c:pt idx="5875">
                  <c:v>2.8201706000000001E-3</c:v>
                </c:pt>
                <c:pt idx="5876">
                  <c:v>3.4934091999999999E-3</c:v>
                </c:pt>
                <c:pt idx="5877">
                  <c:v>3.8117379999999998E-3</c:v>
                </c:pt>
                <c:pt idx="5878">
                  <c:v>2.0292128000000001E-3</c:v>
                </c:pt>
                <c:pt idx="5879">
                  <c:v>-1.1814178E-3</c:v>
                </c:pt>
                <c:pt idx="5880">
                  <c:v>-3.0112197000000001E-3</c:v>
                </c:pt>
                <c:pt idx="5881">
                  <c:v>-3.3165628000000002E-3</c:v>
                </c:pt>
                <c:pt idx="5882">
                  <c:v>-2.4655715999999999E-3</c:v>
                </c:pt>
                <c:pt idx="5883">
                  <c:v>-1.5121677000000001E-4</c:v>
                </c:pt>
                <c:pt idx="5884">
                  <c:v>1.4063382999999999E-3</c:v>
                </c:pt>
                <c:pt idx="5885">
                  <c:v>5.335324E-4</c:v>
                </c:pt>
                <c:pt idx="5886">
                  <c:v>-1.2207797E-4</c:v>
                </c:pt>
                <c:pt idx="5887">
                  <c:v>5.1627162000000002E-4</c:v>
                </c:pt>
                <c:pt idx="5888">
                  <c:v>1.0510504999999999E-3</c:v>
                </c:pt>
                <c:pt idx="5889">
                  <c:v>1.4122697999999999E-3</c:v>
                </c:pt>
                <c:pt idx="5890">
                  <c:v>4.5377788E-4</c:v>
                </c:pt>
                <c:pt idx="5891">
                  <c:v>3.6257797999999998E-4</c:v>
                </c:pt>
                <c:pt idx="5892">
                  <c:v>8.2260399000000004E-4</c:v>
                </c:pt>
                <c:pt idx="5893">
                  <c:v>-1.4115021000000001E-3</c:v>
                </c:pt>
                <c:pt idx="5894">
                  <c:v>-1.6924702E-3</c:v>
                </c:pt>
                <c:pt idx="5895">
                  <c:v>1.0895375E-3</c:v>
                </c:pt>
                <c:pt idx="5896">
                  <c:v>2.3085165999999998E-3</c:v>
                </c:pt>
                <c:pt idx="5897">
                  <c:v>4.2665286E-4</c:v>
                </c:pt>
                <c:pt idx="5898">
                  <c:v>-2.5111465999999999E-3</c:v>
                </c:pt>
                <c:pt idx="5899">
                  <c:v>-3.1598536E-3</c:v>
                </c:pt>
                <c:pt idx="5900">
                  <c:v>-1.4959452999999999E-3</c:v>
                </c:pt>
                <c:pt idx="5901">
                  <c:v>2.7529650000000002E-4</c:v>
                </c:pt>
                <c:pt idx="5902">
                  <c:v>1.1624242999999999E-3</c:v>
                </c:pt>
                <c:pt idx="5903">
                  <c:v>1.7617392000000001E-3</c:v>
                </c:pt>
                <c:pt idx="5904">
                  <c:v>1.4930657E-3</c:v>
                </c:pt>
                <c:pt idx="5905">
                  <c:v>-6.5961518000000005E-4</c:v>
                </c:pt>
                <c:pt idx="5906">
                  <c:v>-1.8523929000000001E-3</c:v>
                </c:pt>
                <c:pt idx="5907">
                  <c:v>-3.6301421000000002E-4</c:v>
                </c:pt>
                <c:pt idx="5908">
                  <c:v>7.2460579000000001E-4</c:v>
                </c:pt>
                <c:pt idx="5909">
                  <c:v>-2.1777878999999999E-6</c:v>
                </c:pt>
                <c:pt idx="5910">
                  <c:v>-4.2423317000000001E-4</c:v>
                </c:pt>
                <c:pt idx="5911">
                  <c:v>5.1486523000000004E-4</c:v>
                </c:pt>
                <c:pt idx="5912">
                  <c:v>1.3965485E-3</c:v>
                </c:pt>
                <c:pt idx="5913">
                  <c:v>1.3840297E-3</c:v>
                </c:pt>
                <c:pt idx="5914">
                  <c:v>1.0039589E-3</c:v>
                </c:pt>
                <c:pt idx="5915">
                  <c:v>-2.7710304000000001E-4</c:v>
                </c:pt>
                <c:pt idx="5916">
                  <c:v>-1.7302736E-3</c:v>
                </c:pt>
                <c:pt idx="5917">
                  <c:v>-1.8417243E-3</c:v>
                </c:pt>
                <c:pt idx="5918">
                  <c:v>-1.1948877E-3</c:v>
                </c:pt>
                <c:pt idx="5919">
                  <c:v>6.7798331999999997E-4</c:v>
                </c:pt>
                <c:pt idx="5920">
                  <c:v>3.4168821E-3</c:v>
                </c:pt>
                <c:pt idx="5921">
                  <c:v>3.2056580000000001E-3</c:v>
                </c:pt>
                <c:pt idx="5922">
                  <c:v>-5.2697976999999997E-4</c:v>
                </c:pt>
                <c:pt idx="5923">
                  <c:v>-3.0840858000000001E-3</c:v>
                </c:pt>
                <c:pt idx="5924">
                  <c:v>-3.904247E-3</c:v>
                </c:pt>
                <c:pt idx="5925">
                  <c:v>-3.7785776000000002E-3</c:v>
                </c:pt>
                <c:pt idx="5926">
                  <c:v>3.0986678999999999E-4</c:v>
                </c:pt>
                <c:pt idx="5927">
                  <c:v>4.1369761000000001E-3</c:v>
                </c:pt>
                <c:pt idx="5928">
                  <c:v>2.8073517999999999E-3</c:v>
                </c:pt>
                <c:pt idx="5929">
                  <c:v>1.3564632999999999E-4</c:v>
                </c:pt>
                <c:pt idx="5930">
                  <c:v>-5.5313379999999998E-4</c:v>
                </c:pt>
                <c:pt idx="5931">
                  <c:v>-1.1323582E-3</c:v>
                </c:pt>
                <c:pt idx="5932">
                  <c:v>-2.3687729000000002E-3</c:v>
                </c:pt>
                <c:pt idx="5933">
                  <c:v>-1.3460461999999999E-3</c:v>
                </c:pt>
                <c:pt idx="5934">
                  <c:v>8.5574979000000004E-4</c:v>
                </c:pt>
                <c:pt idx="5935">
                  <c:v>1.3640411999999999E-3</c:v>
                </c:pt>
                <c:pt idx="5936">
                  <c:v>5.7449026999999999E-4</c:v>
                </c:pt>
                <c:pt idx="5937">
                  <c:v>1.1699109E-4</c:v>
                </c:pt>
                <c:pt idx="5938">
                  <c:v>-2.1741201000000001E-4</c:v>
                </c:pt>
                <c:pt idx="5939">
                  <c:v>-1.3975996E-3</c:v>
                </c:pt>
                <c:pt idx="5940">
                  <c:v>-1.0828664E-3</c:v>
                </c:pt>
                <c:pt idx="5941">
                  <c:v>1.1585317E-3</c:v>
                </c:pt>
                <c:pt idx="5942">
                  <c:v>1.241607E-3</c:v>
                </c:pt>
                <c:pt idx="5943">
                  <c:v>-8.5651616999999995E-4</c:v>
                </c:pt>
                <c:pt idx="5944">
                  <c:v>-9.4556904E-4</c:v>
                </c:pt>
                <c:pt idx="5945">
                  <c:v>6.4715531999999997E-4</c:v>
                </c:pt>
                <c:pt idx="5946">
                  <c:v>1.1316932999999999E-3</c:v>
                </c:pt>
                <c:pt idx="5947">
                  <c:v>1.122421E-3</c:v>
                </c:pt>
                <c:pt idx="5948">
                  <c:v>1.0995293E-3</c:v>
                </c:pt>
                <c:pt idx="5949">
                  <c:v>-2.3199926E-4</c:v>
                </c:pt>
                <c:pt idx="5950">
                  <c:v>-1.3204485000000001E-3</c:v>
                </c:pt>
                <c:pt idx="5951">
                  <c:v>-1.2205846999999999E-4</c:v>
                </c:pt>
                <c:pt idx="5952">
                  <c:v>1.3246E-3</c:v>
                </c:pt>
                <c:pt idx="5953">
                  <c:v>7.4422235999999998E-4</c:v>
                </c:pt>
                <c:pt idx="5954">
                  <c:v>-1.6536032000000001E-3</c:v>
                </c:pt>
                <c:pt idx="5955">
                  <c:v>-9.7691230000000002E-4</c:v>
                </c:pt>
                <c:pt idx="5956">
                  <c:v>2.0634401000000002E-3</c:v>
                </c:pt>
                <c:pt idx="5957">
                  <c:v>9.3792210999999999E-4</c:v>
                </c:pt>
                <c:pt idx="5958">
                  <c:v>-5.6008955000000002E-4</c:v>
                </c:pt>
                <c:pt idx="5959">
                  <c:v>1.0513651E-4</c:v>
                </c:pt>
                <c:pt idx="5960">
                  <c:v>-9.4971457000000005E-4</c:v>
                </c:pt>
                <c:pt idx="5961">
                  <c:v>-2.2048840999999999E-3</c:v>
                </c:pt>
                <c:pt idx="5962">
                  <c:v>-3.6929266999999999E-4</c:v>
                </c:pt>
                <c:pt idx="5963">
                  <c:v>1.7208451E-3</c:v>
                </c:pt>
                <c:pt idx="5964">
                  <c:v>9.4639664E-4</c:v>
                </c:pt>
                <c:pt idx="5965">
                  <c:v>-9.0655429999999995E-4</c:v>
                </c:pt>
                <c:pt idx="5966">
                  <c:v>-8.6964666999999999E-4</c:v>
                </c:pt>
                <c:pt idx="5967">
                  <c:v>1.2446486999999999E-3</c:v>
                </c:pt>
                <c:pt idx="5968">
                  <c:v>1.9887517999999998E-3</c:v>
                </c:pt>
                <c:pt idx="5969">
                  <c:v>1.6020410000000001E-4</c:v>
                </c:pt>
                <c:pt idx="5970">
                  <c:v>-1.5943174E-3</c:v>
                </c:pt>
                <c:pt idx="5971">
                  <c:v>-1.4553029E-3</c:v>
                </c:pt>
                <c:pt idx="5972">
                  <c:v>-2.4019986999999999E-4</c:v>
                </c:pt>
                <c:pt idx="5973">
                  <c:v>5.8715715999999995E-4</c:v>
                </c:pt>
                <c:pt idx="5974">
                  <c:v>6.5019218E-4</c:v>
                </c:pt>
                <c:pt idx="5975">
                  <c:v>4.0476177999999998E-4</c:v>
                </c:pt>
                <c:pt idx="5976">
                  <c:v>-2.7018384000000002E-4</c:v>
                </c:pt>
                <c:pt idx="5977">
                  <c:v>-8.1959234999999997E-4</c:v>
                </c:pt>
                <c:pt idx="5978">
                  <c:v>-3.252978E-4</c:v>
                </c:pt>
                <c:pt idx="5979">
                  <c:v>5.3496619E-4</c:v>
                </c:pt>
                <c:pt idx="5980">
                  <c:v>1.0856396E-3</c:v>
                </c:pt>
                <c:pt idx="5981">
                  <c:v>6.5160501000000005E-4</c:v>
                </c:pt>
                <c:pt idx="5982">
                  <c:v>-8.1083222000000003E-4</c:v>
                </c:pt>
                <c:pt idx="5983">
                  <c:v>-1.1781261999999999E-3</c:v>
                </c:pt>
                <c:pt idx="5984">
                  <c:v>4.3241127000000001E-4</c:v>
                </c:pt>
                <c:pt idx="5985">
                  <c:v>1.1660647999999999E-3</c:v>
                </c:pt>
                <c:pt idx="5986">
                  <c:v>-7.4735464000000003E-4</c:v>
                </c:pt>
                <c:pt idx="5987">
                  <c:v>-2.6294289999999999E-4</c:v>
                </c:pt>
                <c:pt idx="5988">
                  <c:v>1.3935734000000001E-3</c:v>
                </c:pt>
                <c:pt idx="5989">
                  <c:v>-1.2900722E-3</c:v>
                </c:pt>
                <c:pt idx="5990">
                  <c:v>-1.1779327E-3</c:v>
                </c:pt>
                <c:pt idx="5991">
                  <c:v>2.39617E-3</c:v>
                </c:pt>
                <c:pt idx="5992">
                  <c:v>1.7064443E-3</c:v>
                </c:pt>
                <c:pt idx="5993">
                  <c:v>-2.2778960000000002E-3</c:v>
                </c:pt>
                <c:pt idx="5994">
                  <c:v>-4.1178066999999997E-3</c:v>
                </c:pt>
                <c:pt idx="5995">
                  <c:v>-1.4730508999999999E-3</c:v>
                </c:pt>
                <c:pt idx="5996">
                  <c:v>2.1693806E-3</c:v>
                </c:pt>
                <c:pt idx="5997">
                  <c:v>3.6721687999999998E-3</c:v>
                </c:pt>
                <c:pt idx="5998">
                  <c:v>2.4636402000000001E-3</c:v>
                </c:pt>
                <c:pt idx="5999">
                  <c:v>-8.2909780000000005E-4</c:v>
                </c:pt>
                <c:pt idx="6000">
                  <c:v>-3.0531035999999999E-3</c:v>
                </c:pt>
                <c:pt idx="6001">
                  <c:v>-2.4724501999999998E-3</c:v>
                </c:pt>
                <c:pt idx="6002">
                  <c:v>-4.9693242000000001E-4</c:v>
                </c:pt>
                <c:pt idx="6003">
                  <c:v>1.1919168E-3</c:v>
                </c:pt>
                <c:pt idx="6004">
                  <c:v>1.6663915999999999E-3</c:v>
                </c:pt>
                <c:pt idx="6005">
                  <c:v>1.0500923E-3</c:v>
                </c:pt>
                <c:pt idx="6006">
                  <c:v>2.6224545999999999E-4</c:v>
                </c:pt>
                <c:pt idx="6007">
                  <c:v>-4.2650856000000002E-4</c:v>
                </c:pt>
                <c:pt idx="6008">
                  <c:v>-8.4581632000000002E-4</c:v>
                </c:pt>
                <c:pt idx="6009">
                  <c:v>-8.7702297000000001E-4</c:v>
                </c:pt>
                <c:pt idx="6010">
                  <c:v>-5.4415766000000005E-4</c:v>
                </c:pt>
                <c:pt idx="6011">
                  <c:v>2.8039736000000002E-4</c:v>
                </c:pt>
                <c:pt idx="6012">
                  <c:v>7.2921211000000002E-4</c:v>
                </c:pt>
                <c:pt idx="6013">
                  <c:v>2.7759075000000002E-4</c:v>
                </c:pt>
                <c:pt idx="6014">
                  <c:v>-1.628973E-4</c:v>
                </c:pt>
                <c:pt idx="6015">
                  <c:v>-9.8335468E-5</c:v>
                </c:pt>
                <c:pt idx="6016">
                  <c:v>2.7379433000000001E-5</c:v>
                </c:pt>
                <c:pt idx="6017">
                  <c:v>8.8236643999999996E-4</c:v>
                </c:pt>
                <c:pt idx="6018">
                  <c:v>1.3367076999999999E-3</c:v>
                </c:pt>
                <c:pt idx="6019">
                  <c:v>1.0019575999999999E-3</c:v>
                </c:pt>
                <c:pt idx="6020">
                  <c:v>-6.1778693999999998E-4</c:v>
                </c:pt>
                <c:pt idx="6021">
                  <c:v>-3.1354943000000001E-3</c:v>
                </c:pt>
                <c:pt idx="6022">
                  <c:v>-1.6091031E-3</c:v>
                </c:pt>
                <c:pt idx="6023">
                  <c:v>1.2895049E-3</c:v>
                </c:pt>
                <c:pt idx="6024">
                  <c:v>1.2864235E-3</c:v>
                </c:pt>
                <c:pt idx="6025">
                  <c:v>1.0451328999999999E-3</c:v>
                </c:pt>
                <c:pt idx="6026">
                  <c:v>1.8350431E-3</c:v>
                </c:pt>
                <c:pt idx="6027">
                  <c:v>9.0298565000000003E-4</c:v>
                </c:pt>
                <c:pt idx="6028">
                  <c:v>-1.6532064999999999E-3</c:v>
                </c:pt>
                <c:pt idx="6029">
                  <c:v>-1.8435202E-3</c:v>
                </c:pt>
                <c:pt idx="6030">
                  <c:v>-5.6560002000000001E-4</c:v>
                </c:pt>
                <c:pt idx="6031">
                  <c:v>-5.3305549000000005E-4</c:v>
                </c:pt>
                <c:pt idx="6032">
                  <c:v>-7.4384726999999996E-4</c:v>
                </c:pt>
                <c:pt idx="6033">
                  <c:v>-3.3321753999999997E-4</c:v>
                </c:pt>
                <c:pt idx="6034">
                  <c:v>-4.4328790000000001E-5</c:v>
                </c:pt>
                <c:pt idx="6035">
                  <c:v>7.6426711999999996E-4</c:v>
                </c:pt>
                <c:pt idx="6036">
                  <c:v>1.965896E-3</c:v>
                </c:pt>
                <c:pt idx="6037">
                  <c:v>1.8155180999999999E-3</c:v>
                </c:pt>
                <c:pt idx="6038">
                  <c:v>1.4223663000000001E-3</c:v>
                </c:pt>
                <c:pt idx="6039">
                  <c:v>1.0515832999999999E-3</c:v>
                </c:pt>
                <c:pt idx="6040">
                  <c:v>-3.5892443000000001E-4</c:v>
                </c:pt>
                <c:pt idx="6041">
                  <c:v>-1.6537773E-3</c:v>
                </c:pt>
                <c:pt idx="6042">
                  <c:v>-2.4003682E-3</c:v>
                </c:pt>
                <c:pt idx="6043">
                  <c:v>-2.0499645999999998E-3</c:v>
                </c:pt>
                <c:pt idx="6044">
                  <c:v>4.8501977000000001E-4</c:v>
                </c:pt>
                <c:pt idx="6045">
                  <c:v>2.5688177E-3</c:v>
                </c:pt>
                <c:pt idx="6046">
                  <c:v>3.8008988000000002E-4</c:v>
                </c:pt>
                <c:pt idx="6047">
                  <c:v>-2.6484187999999999E-3</c:v>
                </c:pt>
                <c:pt idx="6048">
                  <c:v>-1.0853252999999999E-3</c:v>
                </c:pt>
                <c:pt idx="6049">
                  <c:v>1.2185442000000001E-3</c:v>
                </c:pt>
                <c:pt idx="6050">
                  <c:v>6.8327047999999996E-5</c:v>
                </c:pt>
                <c:pt idx="6051">
                  <c:v>-5.4218807999999999E-4</c:v>
                </c:pt>
                <c:pt idx="6052">
                  <c:v>2.3916941999999999E-4</c:v>
                </c:pt>
                <c:pt idx="6053">
                  <c:v>-5.3581804000000003E-4</c:v>
                </c:pt>
                <c:pt idx="6054">
                  <c:v>2.7093522999999998E-4</c:v>
                </c:pt>
                <c:pt idx="6055">
                  <c:v>2.5663283999999998E-3</c:v>
                </c:pt>
                <c:pt idx="6056">
                  <c:v>3.3102785999999999E-5</c:v>
                </c:pt>
                <c:pt idx="6057">
                  <c:v>-4.7227880000000003E-3</c:v>
                </c:pt>
                <c:pt idx="6058">
                  <c:v>-3.5978462000000001E-3</c:v>
                </c:pt>
                <c:pt idx="6059">
                  <c:v>1.2260976E-3</c:v>
                </c:pt>
                <c:pt idx="6060">
                  <c:v>2.8390274000000002E-3</c:v>
                </c:pt>
                <c:pt idx="6061">
                  <c:v>1.9722871000000001E-3</c:v>
                </c:pt>
                <c:pt idx="6062">
                  <c:v>1.1724627E-3</c:v>
                </c:pt>
                <c:pt idx="6063">
                  <c:v>1.5593443999999999E-4</c:v>
                </c:pt>
                <c:pt idx="6064">
                  <c:v>-5.0765551999999996E-4</c:v>
                </c:pt>
                <c:pt idx="6065">
                  <c:v>-4.5890041999999999E-4</c:v>
                </c:pt>
                <c:pt idx="6066">
                  <c:v>-1.2822946E-4</c:v>
                </c:pt>
                <c:pt idx="6067">
                  <c:v>-5.7450370999999995E-4</c:v>
                </c:pt>
                <c:pt idx="6068">
                  <c:v>-1.0000638999999999E-3</c:v>
                </c:pt>
                <c:pt idx="6069">
                  <c:v>2.1367392000000001E-4</c:v>
                </c:pt>
                <c:pt idx="6070">
                  <c:v>1.5765181999999999E-3</c:v>
                </c:pt>
                <c:pt idx="6071">
                  <c:v>2.2649942999999999E-3</c:v>
                </c:pt>
                <c:pt idx="6072">
                  <c:v>1.2346466E-3</c:v>
                </c:pt>
                <c:pt idx="6073">
                  <c:v>-1.3791556E-3</c:v>
                </c:pt>
                <c:pt idx="6074">
                  <c:v>-1.8968027E-3</c:v>
                </c:pt>
                <c:pt idx="6075">
                  <c:v>-5.8114164999999998E-4</c:v>
                </c:pt>
                <c:pt idx="6076">
                  <c:v>2.2175583000000001E-4</c:v>
                </c:pt>
                <c:pt idx="6077">
                  <c:v>1.024355E-3</c:v>
                </c:pt>
                <c:pt idx="6078">
                  <c:v>1.3282997E-3</c:v>
                </c:pt>
                <c:pt idx="6079">
                  <c:v>1.0062265E-3</c:v>
                </c:pt>
                <c:pt idx="6080">
                  <c:v>4.2542125999999998E-4</c:v>
                </c:pt>
                <c:pt idx="6081">
                  <c:v>-8.2616481000000002E-4</c:v>
                </c:pt>
                <c:pt idx="6082">
                  <c:v>-1.8382769999999999E-3</c:v>
                </c:pt>
                <c:pt idx="6083">
                  <c:v>-2.6383286000000001E-4</c:v>
                </c:pt>
                <c:pt idx="6084">
                  <c:v>1.3604598999999999E-3</c:v>
                </c:pt>
                <c:pt idx="6085">
                  <c:v>-1.6345252999999999E-4</c:v>
                </c:pt>
                <c:pt idx="6086">
                  <c:v>-4.6741279000000002E-5</c:v>
                </c:pt>
                <c:pt idx="6087">
                  <c:v>1.5206080999999999E-3</c:v>
                </c:pt>
                <c:pt idx="6088">
                  <c:v>6.7135288999999997E-4</c:v>
                </c:pt>
                <c:pt idx="6089">
                  <c:v>-1.0544363000000001E-3</c:v>
                </c:pt>
                <c:pt idx="6090">
                  <c:v>-1.7440278E-3</c:v>
                </c:pt>
                <c:pt idx="6091">
                  <c:v>-1.4965760999999999E-3</c:v>
                </c:pt>
                <c:pt idx="6092">
                  <c:v>-5.2244661000000003E-4</c:v>
                </c:pt>
                <c:pt idx="6093">
                  <c:v>-2.5417703E-4</c:v>
                </c:pt>
                <c:pt idx="6094">
                  <c:v>-1.6822924999999999E-3</c:v>
                </c:pt>
                <c:pt idx="6095">
                  <c:v>-1.3624978999999999E-3</c:v>
                </c:pt>
                <c:pt idx="6096">
                  <c:v>5.7184482000000004E-4</c:v>
                </c:pt>
                <c:pt idx="6097">
                  <c:v>4.4754000999999997E-4</c:v>
                </c:pt>
                <c:pt idx="6098">
                  <c:v>-1.8502855E-4</c:v>
                </c:pt>
                <c:pt idx="6099">
                  <c:v>1.1349831E-3</c:v>
                </c:pt>
                <c:pt idx="6100">
                  <c:v>2.2842754999999998E-3</c:v>
                </c:pt>
                <c:pt idx="6101">
                  <c:v>1.2533234999999999E-3</c:v>
                </c:pt>
                <c:pt idx="6102">
                  <c:v>5.0749561000000001E-4</c:v>
                </c:pt>
                <c:pt idx="6103">
                  <c:v>1.8773768000000001E-3</c:v>
                </c:pt>
                <c:pt idx="6104">
                  <c:v>1.9593652999999999E-3</c:v>
                </c:pt>
                <c:pt idx="6105">
                  <c:v>-1.2183144E-3</c:v>
                </c:pt>
                <c:pt idx="6106">
                  <c:v>-3.3310327000000001E-3</c:v>
                </c:pt>
                <c:pt idx="6107">
                  <c:v>-1.4727002E-3</c:v>
                </c:pt>
                <c:pt idx="6108">
                  <c:v>4.5099083000000001E-4</c:v>
                </c:pt>
                <c:pt idx="6109">
                  <c:v>-5.2687744999999997E-4</c:v>
                </c:pt>
                <c:pt idx="6110">
                  <c:v>-1.4952546000000001E-3</c:v>
                </c:pt>
                <c:pt idx="6111">
                  <c:v>-6.2717462E-4</c:v>
                </c:pt>
                <c:pt idx="6112">
                  <c:v>1.0043022E-3</c:v>
                </c:pt>
                <c:pt idx="6113">
                  <c:v>1.7030675999999999E-3</c:v>
                </c:pt>
                <c:pt idx="6114">
                  <c:v>-8.4712847999999998E-4</c:v>
                </c:pt>
                <c:pt idx="6115">
                  <c:v>-1.4895832999999999E-3</c:v>
                </c:pt>
                <c:pt idx="6116">
                  <c:v>1.2904075000000001E-3</c:v>
                </c:pt>
                <c:pt idx="6117">
                  <c:v>1.7477879000000001E-3</c:v>
                </c:pt>
                <c:pt idx="6118">
                  <c:v>1.5609889E-3</c:v>
                </c:pt>
                <c:pt idx="6119">
                  <c:v>4.6302544000000002E-4</c:v>
                </c:pt>
                <c:pt idx="6120">
                  <c:v>-2.0754075999999998E-3</c:v>
                </c:pt>
                <c:pt idx="6121">
                  <c:v>-3.0408723000000001E-3</c:v>
                </c:pt>
                <c:pt idx="6122">
                  <c:v>-1.7653180999999999E-3</c:v>
                </c:pt>
                <c:pt idx="6123">
                  <c:v>7.0649804999999997E-4</c:v>
                </c:pt>
                <c:pt idx="6124">
                  <c:v>1.9601559000000002E-3</c:v>
                </c:pt>
                <c:pt idx="6125">
                  <c:v>2.1969231E-3</c:v>
                </c:pt>
                <c:pt idx="6126">
                  <c:v>2.8189639000000002E-3</c:v>
                </c:pt>
                <c:pt idx="6127">
                  <c:v>2.5434121000000001E-3</c:v>
                </c:pt>
                <c:pt idx="6128">
                  <c:v>1.8378953000000001E-4</c:v>
                </c:pt>
                <c:pt idx="6129">
                  <c:v>-1.8308625999999999E-3</c:v>
                </c:pt>
                <c:pt idx="6130">
                  <c:v>-4.1617611999999999E-4</c:v>
                </c:pt>
                <c:pt idx="6131">
                  <c:v>8.1390778000000003E-4</c:v>
                </c:pt>
                <c:pt idx="6132">
                  <c:v>-8.7712249000000003E-4</c:v>
                </c:pt>
                <c:pt idx="6133">
                  <c:v>-1.7079449E-3</c:v>
                </c:pt>
                <c:pt idx="6134">
                  <c:v>-1.0860212E-3</c:v>
                </c:pt>
                <c:pt idx="6135">
                  <c:v>-6.0640569999999999E-4</c:v>
                </c:pt>
                <c:pt idx="6136">
                  <c:v>-9.9024967000000005E-4</c:v>
                </c:pt>
                <c:pt idx="6137">
                  <c:v>-2.1070119000000001E-3</c:v>
                </c:pt>
                <c:pt idx="6138">
                  <c:v>-2.0555984000000002E-3</c:v>
                </c:pt>
                <c:pt idx="6139">
                  <c:v>-1.1603785000000001E-4</c:v>
                </c:pt>
                <c:pt idx="6140">
                  <c:v>1.5003002000000001E-3</c:v>
                </c:pt>
                <c:pt idx="6141">
                  <c:v>9.5505544999999995E-4</c:v>
                </c:pt>
                <c:pt idx="6142">
                  <c:v>-5.3462856999999999E-4</c:v>
                </c:pt>
                <c:pt idx="6143">
                  <c:v>-1.2164552E-4</c:v>
                </c:pt>
                <c:pt idx="6144">
                  <c:v>1.0623467000000001E-3</c:v>
                </c:pt>
                <c:pt idx="6145">
                  <c:v>-1.5328763E-4</c:v>
                </c:pt>
                <c:pt idx="6146">
                  <c:v>-1.6299000999999999E-3</c:v>
                </c:pt>
                <c:pt idx="6147">
                  <c:v>8.1447186999999998E-4</c:v>
                </c:pt>
                <c:pt idx="6148">
                  <c:v>2.3891968E-3</c:v>
                </c:pt>
                <c:pt idx="6149">
                  <c:v>-1.4718414999999999E-3</c:v>
                </c:pt>
                <c:pt idx="6150">
                  <c:v>-1.6998658999999999E-3</c:v>
                </c:pt>
                <c:pt idx="6151">
                  <c:v>1.9449502E-3</c:v>
                </c:pt>
                <c:pt idx="6152">
                  <c:v>9.1145373999999997E-4</c:v>
                </c:pt>
                <c:pt idx="6153">
                  <c:v>-1.0537845000000001E-3</c:v>
                </c:pt>
                <c:pt idx="6154">
                  <c:v>2.9590923999999998E-4</c:v>
                </c:pt>
                <c:pt idx="6155">
                  <c:v>1.6024742000000001E-3</c:v>
                </c:pt>
                <c:pt idx="6156">
                  <c:v>2.1742847000000001E-3</c:v>
                </c:pt>
                <c:pt idx="6157">
                  <c:v>1.6939651E-3</c:v>
                </c:pt>
                <c:pt idx="6158">
                  <c:v>-5.9815455000000002E-4</c:v>
                </c:pt>
                <c:pt idx="6159">
                  <c:v>-1.682792E-3</c:v>
                </c:pt>
                <c:pt idx="6160">
                  <c:v>-5.1578267000000004E-4</c:v>
                </c:pt>
                <c:pt idx="6161">
                  <c:v>8.5116333999999999E-4</c:v>
                </c:pt>
                <c:pt idx="6162">
                  <c:v>1.0639670999999999E-3</c:v>
                </c:pt>
                <c:pt idx="6163">
                  <c:v>4.3930382000000002E-4</c:v>
                </c:pt>
                <c:pt idx="6164">
                  <c:v>-4.4413999999999999E-4</c:v>
                </c:pt>
                <c:pt idx="6165">
                  <c:v>-1.2763633999999999E-3</c:v>
                </c:pt>
                <c:pt idx="6166">
                  <c:v>-1.3630921E-3</c:v>
                </c:pt>
                <c:pt idx="6167">
                  <c:v>-4.5137254E-5</c:v>
                </c:pt>
                <c:pt idx="6168">
                  <c:v>1.110188E-3</c:v>
                </c:pt>
                <c:pt idx="6169">
                  <c:v>1.0990665000000001E-4</c:v>
                </c:pt>
                <c:pt idx="6170">
                  <c:v>-1.0929214999999999E-3</c:v>
                </c:pt>
                <c:pt idx="6171">
                  <c:v>-1.2897471E-4</c:v>
                </c:pt>
                <c:pt idx="6172">
                  <c:v>1.0674714000000001E-3</c:v>
                </c:pt>
                <c:pt idx="6173">
                  <c:v>1.9752853000000001E-4</c:v>
                </c:pt>
                <c:pt idx="6174">
                  <c:v>-1.5255010000000001E-3</c:v>
                </c:pt>
                <c:pt idx="6175">
                  <c:v>-1.1562164E-3</c:v>
                </c:pt>
                <c:pt idx="6176">
                  <c:v>1.5828522999999999E-3</c:v>
                </c:pt>
                <c:pt idx="6177">
                  <c:v>2.3796488000000001E-3</c:v>
                </c:pt>
                <c:pt idx="6178">
                  <c:v>-1.0639817000000001E-3</c:v>
                </c:pt>
                <c:pt idx="6179">
                  <c:v>-2.4259699999999999E-3</c:v>
                </c:pt>
                <c:pt idx="6180">
                  <c:v>-3.7035048000000001E-4</c:v>
                </c:pt>
                <c:pt idx="6181">
                  <c:v>-1.5024932999999999E-4</c:v>
                </c:pt>
                <c:pt idx="6182">
                  <c:v>5.2854110999999999E-4</c:v>
                </c:pt>
                <c:pt idx="6183">
                  <c:v>1.1688686E-3</c:v>
                </c:pt>
                <c:pt idx="6184">
                  <c:v>-1.3949510000000001E-4</c:v>
                </c:pt>
                <c:pt idx="6185">
                  <c:v>-8.1677872000000004E-4</c:v>
                </c:pt>
                <c:pt idx="6186">
                  <c:v>-5.4352599000000005E-4</c:v>
                </c:pt>
                <c:pt idx="6187">
                  <c:v>3.2687812999999998E-4</c:v>
                </c:pt>
                <c:pt idx="6188">
                  <c:v>4.3239233000000001E-4</c:v>
                </c:pt>
                <c:pt idx="6189">
                  <c:v>-6.6130170999999997E-4</c:v>
                </c:pt>
                <c:pt idx="6190">
                  <c:v>-5.8835649000000005E-4</c:v>
                </c:pt>
                <c:pt idx="6191">
                  <c:v>1.0504747E-3</c:v>
                </c:pt>
                <c:pt idx="6192">
                  <c:v>1.3168964E-3</c:v>
                </c:pt>
                <c:pt idx="6193">
                  <c:v>-6.8734570000000004E-4</c:v>
                </c:pt>
                <c:pt idx="6194">
                  <c:v>-1.5405923E-3</c:v>
                </c:pt>
                <c:pt idx="6195">
                  <c:v>6.6086186000000003E-4</c:v>
                </c:pt>
                <c:pt idx="6196">
                  <c:v>2.0493830000000001E-3</c:v>
                </c:pt>
                <c:pt idx="6197">
                  <c:v>-5.4695700000000004E-4</c:v>
                </c:pt>
                <c:pt idx="6198">
                  <c:v>-3.0854095000000001E-3</c:v>
                </c:pt>
                <c:pt idx="6199">
                  <c:v>-5.5301576000000002E-4</c:v>
                </c:pt>
                <c:pt idx="6200">
                  <c:v>2.3771962999999999E-3</c:v>
                </c:pt>
                <c:pt idx="6201">
                  <c:v>9.9623451000000005E-4</c:v>
                </c:pt>
                <c:pt idx="6202">
                  <c:v>3.1168464E-4</c:v>
                </c:pt>
                <c:pt idx="6203">
                  <c:v>1.3069577999999999E-3</c:v>
                </c:pt>
                <c:pt idx="6204">
                  <c:v>6.8347039E-4</c:v>
                </c:pt>
                <c:pt idx="6205">
                  <c:v>-3.3420368999999999E-4</c:v>
                </c:pt>
                <c:pt idx="6206">
                  <c:v>-4.1382757999999998E-4</c:v>
                </c:pt>
                <c:pt idx="6207">
                  <c:v>-4.3088273000000001E-4</c:v>
                </c:pt>
                <c:pt idx="6208">
                  <c:v>-3.8504902000000002E-4</c:v>
                </c:pt>
                <c:pt idx="6209">
                  <c:v>-1.0342351E-4</c:v>
                </c:pt>
                <c:pt idx="6210">
                  <c:v>-9.2680906999999995E-4</c:v>
                </c:pt>
                <c:pt idx="6211">
                  <c:v>-6.7724927E-4</c:v>
                </c:pt>
                <c:pt idx="6212">
                  <c:v>-2.0731381E-4</c:v>
                </c:pt>
                <c:pt idx="6213">
                  <c:v>-2.2335216999999998E-3</c:v>
                </c:pt>
                <c:pt idx="6214">
                  <c:v>-7.9972660000000005E-4</c:v>
                </c:pt>
                <c:pt idx="6215">
                  <c:v>3.3714001000000001E-3</c:v>
                </c:pt>
                <c:pt idx="6216">
                  <c:v>3.0589215000000002E-3</c:v>
                </c:pt>
                <c:pt idx="6217">
                  <c:v>-9.1650469000000001E-4</c:v>
                </c:pt>
                <c:pt idx="6218">
                  <c:v>-3.6947132000000001E-3</c:v>
                </c:pt>
                <c:pt idx="6219">
                  <c:v>-2.6472748000000001E-3</c:v>
                </c:pt>
                <c:pt idx="6220">
                  <c:v>4.3857272000000002E-4</c:v>
                </c:pt>
                <c:pt idx="6221">
                  <c:v>1.4965786999999999E-3</c:v>
                </c:pt>
                <c:pt idx="6222">
                  <c:v>1.0269983E-3</c:v>
                </c:pt>
                <c:pt idx="6223">
                  <c:v>1.6801464999999999E-3</c:v>
                </c:pt>
                <c:pt idx="6224">
                  <c:v>1.7589795999999999E-3</c:v>
                </c:pt>
                <c:pt idx="6225">
                  <c:v>-9.4080689999999996E-4</c:v>
                </c:pt>
                <c:pt idx="6226">
                  <c:v>-2.8836956000000001E-3</c:v>
                </c:pt>
                <c:pt idx="6227">
                  <c:v>-6.7400588000000004E-4</c:v>
                </c:pt>
                <c:pt idx="6228">
                  <c:v>2.1352482999999998E-3</c:v>
                </c:pt>
                <c:pt idx="6229">
                  <c:v>2.0700213000000001E-3</c:v>
                </c:pt>
                <c:pt idx="6230">
                  <c:v>-2.1663672E-4</c:v>
                </c:pt>
                <c:pt idx="6231">
                  <c:v>-1.2160803999999999E-3</c:v>
                </c:pt>
                <c:pt idx="6232">
                  <c:v>-5.9272690999999996E-4</c:v>
                </c:pt>
                <c:pt idx="6233">
                  <c:v>-3.2677246000000003E-4</c:v>
                </c:pt>
                <c:pt idx="6234">
                  <c:v>4.7393491000000002E-4</c:v>
                </c:pt>
                <c:pt idx="6235">
                  <c:v>1.3304433E-3</c:v>
                </c:pt>
                <c:pt idx="6236">
                  <c:v>1.0498946E-3</c:v>
                </c:pt>
                <c:pt idx="6237">
                  <c:v>3.1206744E-4</c:v>
                </c:pt>
                <c:pt idx="6238">
                  <c:v>-2.0355269999999999E-4</c:v>
                </c:pt>
                <c:pt idx="6239">
                  <c:v>-1.0686621E-3</c:v>
                </c:pt>
                <c:pt idx="6240">
                  <c:v>-1.5022888999999999E-3</c:v>
                </c:pt>
                <c:pt idx="6241">
                  <c:v>-6.8265219000000004E-5</c:v>
                </c:pt>
                <c:pt idx="6242">
                  <c:v>6.5305481000000004E-4</c:v>
                </c:pt>
                <c:pt idx="6243">
                  <c:v>5.0926121999999999E-4</c:v>
                </c:pt>
                <c:pt idx="6244">
                  <c:v>2.9149208000000003E-4</c:v>
                </c:pt>
                <c:pt idx="6245">
                  <c:v>-1.4234578E-3</c:v>
                </c:pt>
                <c:pt idx="6246">
                  <c:v>-1.1765297E-3</c:v>
                </c:pt>
                <c:pt idx="6247">
                  <c:v>4.8598442000000002E-4</c:v>
                </c:pt>
                <c:pt idx="6248">
                  <c:v>2.5283399E-4</c:v>
                </c:pt>
                <c:pt idx="6249">
                  <c:v>-2.4601482999999998E-6</c:v>
                </c:pt>
                <c:pt idx="6250">
                  <c:v>1.1805839E-4</c:v>
                </c:pt>
                <c:pt idx="6251">
                  <c:v>-2.1275139E-4</c:v>
                </c:pt>
                <c:pt idx="6252">
                  <c:v>1.4570830999999999E-4</c:v>
                </c:pt>
                <c:pt idx="6253">
                  <c:v>9.5116611000000003E-4</c:v>
                </c:pt>
                <c:pt idx="6254">
                  <c:v>5.6203915999999997E-4</c:v>
                </c:pt>
                <c:pt idx="6255">
                  <c:v>-1.1981158999999999E-3</c:v>
                </c:pt>
                <c:pt idx="6256">
                  <c:v>-2.3129600999999998E-3</c:v>
                </c:pt>
                <c:pt idx="6257">
                  <c:v>-6.4444477000000005E-4</c:v>
                </c:pt>
                <c:pt idx="6258">
                  <c:v>2.5755824E-3</c:v>
                </c:pt>
                <c:pt idx="6259">
                  <c:v>3.2714100999999998E-3</c:v>
                </c:pt>
                <c:pt idx="6260">
                  <c:v>7.3120640000000001E-4</c:v>
                </c:pt>
                <c:pt idx="6261">
                  <c:v>-1.2683761999999999E-3</c:v>
                </c:pt>
                <c:pt idx="6262">
                  <c:v>-1.2507569000000001E-3</c:v>
                </c:pt>
                <c:pt idx="6263">
                  <c:v>-4.5868807E-4</c:v>
                </c:pt>
                <c:pt idx="6264">
                  <c:v>-2.0758891000000001E-5</c:v>
                </c:pt>
                <c:pt idx="6265">
                  <c:v>4.7160086E-4</c:v>
                </c:pt>
                <c:pt idx="6266">
                  <c:v>5.5996240000000003E-4</c:v>
                </c:pt>
                <c:pt idx="6267">
                  <c:v>-6.5357198999999998E-4</c:v>
                </c:pt>
                <c:pt idx="6268">
                  <c:v>-6.1532299999999998E-4</c:v>
                </c:pt>
                <c:pt idx="6269">
                  <c:v>4.1110096999999999E-4</c:v>
                </c:pt>
                <c:pt idx="6270">
                  <c:v>2.6697862999999999E-4</c:v>
                </c:pt>
                <c:pt idx="6271">
                  <c:v>1.6051064000000001E-4</c:v>
                </c:pt>
                <c:pt idx="6272">
                  <c:v>9.0732167999999999E-4</c:v>
                </c:pt>
                <c:pt idx="6273">
                  <c:v>1.624126E-3</c:v>
                </c:pt>
                <c:pt idx="6274">
                  <c:v>6.6466381999999999E-4</c:v>
                </c:pt>
                <c:pt idx="6275">
                  <c:v>-3.0324517000000001E-5</c:v>
                </c:pt>
                <c:pt idx="6276">
                  <c:v>-3.8641302999999999E-4</c:v>
                </c:pt>
                <c:pt idx="6277">
                  <c:v>-2.3205812E-3</c:v>
                </c:pt>
                <c:pt idx="6278">
                  <c:v>-1.2189542E-3</c:v>
                </c:pt>
                <c:pt idx="6279">
                  <c:v>1.2156528000000001E-3</c:v>
                </c:pt>
                <c:pt idx="6280">
                  <c:v>-6.6478678999999999E-4</c:v>
                </c:pt>
                <c:pt idx="6281">
                  <c:v>-3.1231876000000001E-3</c:v>
                </c:pt>
                <c:pt idx="6282">
                  <c:v>-1.9790779E-3</c:v>
                </c:pt>
                <c:pt idx="6283">
                  <c:v>4.7755858000000001E-4</c:v>
                </c:pt>
                <c:pt idx="6284">
                  <c:v>1.2338589000000001E-3</c:v>
                </c:pt>
                <c:pt idx="6285">
                  <c:v>9.8138510999999998E-4</c:v>
                </c:pt>
                <c:pt idx="6286">
                  <c:v>3.5822649E-4</c:v>
                </c:pt>
                <c:pt idx="6287">
                  <c:v>-5.0540654000000003E-4</c:v>
                </c:pt>
                <c:pt idx="6288">
                  <c:v>-8.4563460000000004E-4</c:v>
                </c:pt>
                <c:pt idx="6289">
                  <c:v>-9.7837479000000005E-4</c:v>
                </c:pt>
                <c:pt idx="6290">
                  <c:v>-2.1168533000000001E-4</c:v>
                </c:pt>
                <c:pt idx="6291">
                  <c:v>1.653758E-3</c:v>
                </c:pt>
                <c:pt idx="6292">
                  <c:v>2.5466514000000002E-3</c:v>
                </c:pt>
                <c:pt idx="6293">
                  <c:v>1.5066776999999999E-3</c:v>
                </c:pt>
                <c:pt idx="6294">
                  <c:v>-8.0973225000000005E-4</c:v>
                </c:pt>
                <c:pt idx="6295">
                  <c:v>-1.8454058000000001E-3</c:v>
                </c:pt>
                <c:pt idx="6296">
                  <c:v>1.0429043E-4</c:v>
                </c:pt>
                <c:pt idx="6297">
                  <c:v>1.3253751E-3</c:v>
                </c:pt>
                <c:pt idx="6298">
                  <c:v>8.7338102999999999E-4</c:v>
                </c:pt>
                <c:pt idx="6299">
                  <c:v>1.4983246000000001E-3</c:v>
                </c:pt>
                <c:pt idx="6300">
                  <c:v>1.9500994E-3</c:v>
                </c:pt>
                <c:pt idx="6301">
                  <c:v>4.7261371000000002E-4</c:v>
                </c:pt>
                <c:pt idx="6302">
                  <c:v>-2.3343107999999999E-3</c:v>
                </c:pt>
                <c:pt idx="6303">
                  <c:v>-3.4391674000000001E-3</c:v>
                </c:pt>
                <c:pt idx="6304">
                  <c:v>-1.0849341000000001E-3</c:v>
                </c:pt>
                <c:pt idx="6305">
                  <c:v>1.2329349000000001E-3</c:v>
                </c:pt>
                <c:pt idx="6306">
                  <c:v>-5.7871324999999998E-5</c:v>
                </c:pt>
                <c:pt idx="6307">
                  <c:v>-8.0298786000000005E-4</c:v>
                </c:pt>
                <c:pt idx="6308">
                  <c:v>9.8925975999999993E-4</c:v>
                </c:pt>
                <c:pt idx="6309">
                  <c:v>6.2257516999999997E-4</c:v>
                </c:pt>
                <c:pt idx="6310">
                  <c:v>-4.6719566000000002E-4</c:v>
                </c:pt>
                <c:pt idx="6311">
                  <c:v>-7.8758061999999998E-4</c:v>
                </c:pt>
                <c:pt idx="6312">
                  <c:v>-1.2641763E-3</c:v>
                </c:pt>
                <c:pt idx="6313">
                  <c:v>-4.2214645000000002E-4</c:v>
                </c:pt>
                <c:pt idx="6314">
                  <c:v>8.9473785000000001E-4</c:v>
                </c:pt>
                <c:pt idx="6315">
                  <c:v>1.5002722E-3</c:v>
                </c:pt>
                <c:pt idx="6316">
                  <c:v>1.6483755000000001E-3</c:v>
                </c:pt>
                <c:pt idx="6317">
                  <c:v>3.0007976999999998E-4</c:v>
                </c:pt>
                <c:pt idx="6318">
                  <c:v>-1.2910947E-3</c:v>
                </c:pt>
                <c:pt idx="6319">
                  <c:v>-9.3775287999999998E-4</c:v>
                </c:pt>
                <c:pt idx="6320">
                  <c:v>-1.8600978E-4</c:v>
                </c:pt>
                <c:pt idx="6321">
                  <c:v>-3.6808395E-4</c:v>
                </c:pt>
                <c:pt idx="6322">
                  <c:v>-5.1482106999999999E-4</c:v>
                </c:pt>
                <c:pt idx="6323">
                  <c:v>-9.8882306000000003E-5</c:v>
                </c:pt>
                <c:pt idx="6324">
                  <c:v>2.0686964000000001E-4</c:v>
                </c:pt>
                <c:pt idx="6325">
                  <c:v>8.0145365000000004E-4</c:v>
                </c:pt>
                <c:pt idx="6326">
                  <c:v>1.3878535E-3</c:v>
                </c:pt>
                <c:pt idx="6327">
                  <c:v>4.3509537999999998E-5</c:v>
                </c:pt>
                <c:pt idx="6328">
                  <c:v>-1.6393318E-3</c:v>
                </c:pt>
                <c:pt idx="6329">
                  <c:v>-1.1360949999999999E-3</c:v>
                </c:pt>
                <c:pt idx="6330">
                  <c:v>4.4048016E-5</c:v>
                </c:pt>
                <c:pt idx="6331">
                  <c:v>1.1307464999999999E-3</c:v>
                </c:pt>
              </c:numCache>
            </c:numRef>
          </c:yVal>
          <c:smooth val="1"/>
        </c:ser>
        <c:ser>
          <c:idx val="4"/>
          <c:order val="4"/>
          <c:tx>
            <c:strRef>
              <c:f>BZ!$T$2</c:f>
              <c:strCache>
                <c:ptCount val="1"/>
                <c:pt idx="0">
                  <c:v>Surrogate Tension</c:v>
                </c:pt>
              </c:strCache>
            </c:strRef>
          </c:tx>
          <c:spPr>
            <a:ln>
              <a:solidFill>
                <a:schemeClr val="tx1"/>
              </a:solidFill>
              <a:prstDash val="sysDash"/>
            </a:ln>
          </c:spPr>
          <c:marker>
            <c:symbol val="none"/>
          </c:marker>
          <c:xVal>
            <c:numRef>
              <c:f>BZ!$N$3:$N$6334</c:f>
              <c:numCache>
                <c:formatCode>General</c:formatCode>
                <c:ptCount val="6332"/>
                <c:pt idx="0">
                  <c:v>0</c:v>
                </c:pt>
                <c:pt idx="1">
                  <c:v>4.8828125E-4</c:v>
                </c:pt>
                <c:pt idx="2">
                  <c:v>9.765625E-4</c:v>
                </c:pt>
                <c:pt idx="3">
                  <c:v>1.46484375E-3</c:v>
                </c:pt>
                <c:pt idx="4">
                  <c:v>1.953125E-3</c:v>
                </c:pt>
                <c:pt idx="5">
                  <c:v>2.44140625E-3</c:v>
                </c:pt>
                <c:pt idx="6">
                  <c:v>2.9296875E-3</c:v>
                </c:pt>
                <c:pt idx="7">
                  <c:v>3.41796875E-3</c:v>
                </c:pt>
                <c:pt idx="8">
                  <c:v>3.90625E-3</c:v>
                </c:pt>
                <c:pt idx="9">
                  <c:v>4.39453125E-3</c:v>
                </c:pt>
                <c:pt idx="10">
                  <c:v>4.8828125E-3</c:v>
                </c:pt>
                <c:pt idx="11">
                  <c:v>5.37109375E-3</c:v>
                </c:pt>
                <c:pt idx="12">
                  <c:v>5.859375E-3</c:v>
                </c:pt>
                <c:pt idx="13">
                  <c:v>6.34765625E-3</c:v>
                </c:pt>
                <c:pt idx="14">
                  <c:v>6.8359375E-3</c:v>
                </c:pt>
                <c:pt idx="15">
                  <c:v>7.32421875E-3</c:v>
                </c:pt>
                <c:pt idx="16">
                  <c:v>7.8125E-3</c:v>
                </c:pt>
                <c:pt idx="17">
                  <c:v>8.30078125E-3</c:v>
                </c:pt>
                <c:pt idx="18">
                  <c:v>8.7890625E-3</c:v>
                </c:pt>
                <c:pt idx="19">
                  <c:v>9.27734375E-3</c:v>
                </c:pt>
                <c:pt idx="20">
                  <c:v>9.765625E-3</c:v>
                </c:pt>
                <c:pt idx="21">
                  <c:v>1.025390625E-2</c:v>
                </c:pt>
                <c:pt idx="22">
                  <c:v>1.07421875E-2</c:v>
                </c:pt>
                <c:pt idx="23">
                  <c:v>1.123046875E-2</c:v>
                </c:pt>
                <c:pt idx="24">
                  <c:v>1.171875E-2</c:v>
                </c:pt>
                <c:pt idx="25">
                  <c:v>1.220703125E-2</c:v>
                </c:pt>
                <c:pt idx="26">
                  <c:v>1.26953125E-2</c:v>
                </c:pt>
                <c:pt idx="27">
                  <c:v>1.318359375E-2</c:v>
                </c:pt>
                <c:pt idx="28">
                  <c:v>1.3671875E-2</c:v>
                </c:pt>
                <c:pt idx="29">
                  <c:v>1.416015625E-2</c:v>
                </c:pt>
                <c:pt idx="30">
                  <c:v>1.46484375E-2</c:v>
                </c:pt>
                <c:pt idx="31">
                  <c:v>1.513671875E-2</c:v>
                </c:pt>
                <c:pt idx="32">
                  <c:v>1.5625E-2</c:v>
                </c:pt>
                <c:pt idx="33">
                  <c:v>1.611328125E-2</c:v>
                </c:pt>
                <c:pt idx="34">
                  <c:v>1.66015625E-2</c:v>
                </c:pt>
                <c:pt idx="35">
                  <c:v>1.708984375E-2</c:v>
                </c:pt>
                <c:pt idx="36">
                  <c:v>1.7578125E-2</c:v>
                </c:pt>
                <c:pt idx="37">
                  <c:v>1.806640625E-2</c:v>
                </c:pt>
                <c:pt idx="38">
                  <c:v>1.85546875E-2</c:v>
                </c:pt>
                <c:pt idx="39">
                  <c:v>1.904296875E-2</c:v>
                </c:pt>
                <c:pt idx="40">
                  <c:v>1.953125E-2</c:v>
                </c:pt>
                <c:pt idx="41">
                  <c:v>2.001953125E-2</c:v>
                </c:pt>
                <c:pt idx="42">
                  <c:v>2.05078125E-2</c:v>
                </c:pt>
                <c:pt idx="43">
                  <c:v>2.099609375E-2</c:v>
                </c:pt>
                <c:pt idx="44">
                  <c:v>2.1484375E-2</c:v>
                </c:pt>
                <c:pt idx="45">
                  <c:v>2.197265625E-2</c:v>
                </c:pt>
                <c:pt idx="46">
                  <c:v>2.24609375E-2</c:v>
                </c:pt>
                <c:pt idx="47">
                  <c:v>2.294921875E-2</c:v>
                </c:pt>
                <c:pt idx="48">
                  <c:v>2.34375E-2</c:v>
                </c:pt>
                <c:pt idx="49">
                  <c:v>2.392578125E-2</c:v>
                </c:pt>
                <c:pt idx="50">
                  <c:v>2.44140625E-2</c:v>
                </c:pt>
                <c:pt idx="51">
                  <c:v>2.490234375E-2</c:v>
                </c:pt>
                <c:pt idx="52">
                  <c:v>2.5390625E-2</c:v>
                </c:pt>
                <c:pt idx="53">
                  <c:v>2.587890625E-2</c:v>
                </c:pt>
                <c:pt idx="54">
                  <c:v>2.63671875E-2</c:v>
                </c:pt>
                <c:pt idx="55">
                  <c:v>2.685546875E-2</c:v>
                </c:pt>
                <c:pt idx="56">
                  <c:v>2.734375E-2</c:v>
                </c:pt>
                <c:pt idx="57">
                  <c:v>2.783203125E-2</c:v>
                </c:pt>
                <c:pt idx="58">
                  <c:v>2.83203125E-2</c:v>
                </c:pt>
                <c:pt idx="59">
                  <c:v>2.880859375E-2</c:v>
                </c:pt>
                <c:pt idx="60">
                  <c:v>2.9296875E-2</c:v>
                </c:pt>
                <c:pt idx="61">
                  <c:v>2.978515625E-2</c:v>
                </c:pt>
                <c:pt idx="62">
                  <c:v>3.02734375E-2</c:v>
                </c:pt>
                <c:pt idx="63">
                  <c:v>3.076171875E-2</c:v>
                </c:pt>
                <c:pt idx="64">
                  <c:v>3.125E-2</c:v>
                </c:pt>
                <c:pt idx="65">
                  <c:v>3.173828125E-2</c:v>
                </c:pt>
                <c:pt idx="66">
                  <c:v>3.22265625E-2</c:v>
                </c:pt>
                <c:pt idx="67">
                  <c:v>3.271484375E-2</c:v>
                </c:pt>
                <c:pt idx="68">
                  <c:v>3.3203125E-2</c:v>
                </c:pt>
                <c:pt idx="69">
                  <c:v>3.369140625E-2</c:v>
                </c:pt>
                <c:pt idx="70">
                  <c:v>3.41796875E-2</c:v>
                </c:pt>
                <c:pt idx="71">
                  <c:v>3.466796875E-2</c:v>
                </c:pt>
                <c:pt idx="72">
                  <c:v>3.515625E-2</c:v>
                </c:pt>
                <c:pt idx="73">
                  <c:v>3.564453125E-2</c:v>
                </c:pt>
                <c:pt idx="74">
                  <c:v>3.61328125E-2</c:v>
                </c:pt>
                <c:pt idx="75">
                  <c:v>3.662109375E-2</c:v>
                </c:pt>
                <c:pt idx="76">
                  <c:v>3.7109375E-2</c:v>
                </c:pt>
                <c:pt idx="77">
                  <c:v>3.759765625E-2</c:v>
                </c:pt>
                <c:pt idx="78">
                  <c:v>3.80859375E-2</c:v>
                </c:pt>
                <c:pt idx="79">
                  <c:v>3.857421875E-2</c:v>
                </c:pt>
                <c:pt idx="80">
                  <c:v>3.90625E-2</c:v>
                </c:pt>
                <c:pt idx="81">
                  <c:v>3.955078125E-2</c:v>
                </c:pt>
                <c:pt idx="82">
                  <c:v>4.00390625E-2</c:v>
                </c:pt>
                <c:pt idx="83">
                  <c:v>4.052734375E-2</c:v>
                </c:pt>
                <c:pt idx="84">
                  <c:v>4.1015625E-2</c:v>
                </c:pt>
                <c:pt idx="85">
                  <c:v>4.150390625E-2</c:v>
                </c:pt>
                <c:pt idx="86">
                  <c:v>4.19921875E-2</c:v>
                </c:pt>
                <c:pt idx="87">
                  <c:v>4.248046875E-2</c:v>
                </c:pt>
                <c:pt idx="88">
                  <c:v>4.296875E-2</c:v>
                </c:pt>
                <c:pt idx="89">
                  <c:v>4.345703125E-2</c:v>
                </c:pt>
                <c:pt idx="90">
                  <c:v>4.39453125E-2</c:v>
                </c:pt>
                <c:pt idx="91">
                  <c:v>4.443359375E-2</c:v>
                </c:pt>
                <c:pt idx="92">
                  <c:v>4.4921875E-2</c:v>
                </c:pt>
                <c:pt idx="93">
                  <c:v>4.541015625E-2</c:v>
                </c:pt>
                <c:pt idx="94">
                  <c:v>4.58984375E-2</c:v>
                </c:pt>
                <c:pt idx="95">
                  <c:v>4.638671875E-2</c:v>
                </c:pt>
                <c:pt idx="96">
                  <c:v>4.6875E-2</c:v>
                </c:pt>
                <c:pt idx="97">
                  <c:v>4.736328125E-2</c:v>
                </c:pt>
                <c:pt idx="98">
                  <c:v>4.78515625E-2</c:v>
                </c:pt>
                <c:pt idx="99">
                  <c:v>4.833984375E-2</c:v>
                </c:pt>
                <c:pt idx="100">
                  <c:v>4.8828125E-2</c:v>
                </c:pt>
                <c:pt idx="101">
                  <c:v>4.931640625E-2</c:v>
                </c:pt>
                <c:pt idx="102">
                  <c:v>4.98046875E-2</c:v>
                </c:pt>
                <c:pt idx="103">
                  <c:v>5.029296875E-2</c:v>
                </c:pt>
                <c:pt idx="104">
                  <c:v>5.078125E-2</c:v>
                </c:pt>
                <c:pt idx="105">
                  <c:v>5.126953125E-2</c:v>
                </c:pt>
                <c:pt idx="106">
                  <c:v>5.17578125E-2</c:v>
                </c:pt>
                <c:pt idx="107">
                  <c:v>5.224609375E-2</c:v>
                </c:pt>
                <c:pt idx="108">
                  <c:v>5.2734375E-2</c:v>
                </c:pt>
                <c:pt idx="109">
                  <c:v>5.322265625E-2</c:v>
                </c:pt>
                <c:pt idx="110">
                  <c:v>5.37109375E-2</c:v>
                </c:pt>
                <c:pt idx="111">
                  <c:v>5.419921875E-2</c:v>
                </c:pt>
                <c:pt idx="112">
                  <c:v>5.46875E-2</c:v>
                </c:pt>
                <c:pt idx="113">
                  <c:v>5.517578125E-2</c:v>
                </c:pt>
                <c:pt idx="114">
                  <c:v>5.56640625E-2</c:v>
                </c:pt>
                <c:pt idx="115">
                  <c:v>5.615234375E-2</c:v>
                </c:pt>
                <c:pt idx="116">
                  <c:v>5.6640625E-2</c:v>
                </c:pt>
                <c:pt idx="117">
                  <c:v>5.712890625E-2</c:v>
                </c:pt>
                <c:pt idx="118">
                  <c:v>5.76171875E-2</c:v>
                </c:pt>
                <c:pt idx="119">
                  <c:v>5.810546875E-2</c:v>
                </c:pt>
                <c:pt idx="120">
                  <c:v>5.859375E-2</c:v>
                </c:pt>
                <c:pt idx="121">
                  <c:v>5.908203125E-2</c:v>
                </c:pt>
                <c:pt idx="122">
                  <c:v>5.95703125E-2</c:v>
                </c:pt>
                <c:pt idx="123">
                  <c:v>6.005859375E-2</c:v>
                </c:pt>
                <c:pt idx="124">
                  <c:v>6.0546875E-2</c:v>
                </c:pt>
                <c:pt idx="125">
                  <c:v>6.103515625E-2</c:v>
                </c:pt>
                <c:pt idx="126">
                  <c:v>6.15234375E-2</c:v>
                </c:pt>
                <c:pt idx="127">
                  <c:v>6.201171875E-2</c:v>
                </c:pt>
                <c:pt idx="128">
                  <c:v>6.25E-2</c:v>
                </c:pt>
                <c:pt idx="129">
                  <c:v>6.298828125E-2</c:v>
                </c:pt>
                <c:pt idx="130">
                  <c:v>6.34765625E-2</c:v>
                </c:pt>
                <c:pt idx="131">
                  <c:v>6.396484375E-2</c:v>
                </c:pt>
                <c:pt idx="132">
                  <c:v>6.4453125E-2</c:v>
                </c:pt>
                <c:pt idx="133">
                  <c:v>6.494140625E-2</c:v>
                </c:pt>
                <c:pt idx="134">
                  <c:v>6.54296875E-2</c:v>
                </c:pt>
                <c:pt idx="135">
                  <c:v>6.591796875E-2</c:v>
                </c:pt>
                <c:pt idx="136">
                  <c:v>6.640625E-2</c:v>
                </c:pt>
                <c:pt idx="137">
                  <c:v>6.689453125E-2</c:v>
                </c:pt>
                <c:pt idx="138">
                  <c:v>6.73828125E-2</c:v>
                </c:pt>
                <c:pt idx="139">
                  <c:v>6.787109375E-2</c:v>
                </c:pt>
                <c:pt idx="140">
                  <c:v>6.8359375E-2</c:v>
                </c:pt>
                <c:pt idx="141">
                  <c:v>6.884765625E-2</c:v>
                </c:pt>
                <c:pt idx="142">
                  <c:v>6.93359375E-2</c:v>
                </c:pt>
                <c:pt idx="143">
                  <c:v>6.982421875E-2</c:v>
                </c:pt>
                <c:pt idx="144">
                  <c:v>7.03125E-2</c:v>
                </c:pt>
                <c:pt idx="145">
                  <c:v>7.080078125E-2</c:v>
                </c:pt>
                <c:pt idx="146">
                  <c:v>7.12890625E-2</c:v>
                </c:pt>
                <c:pt idx="147">
                  <c:v>7.177734375E-2</c:v>
                </c:pt>
                <c:pt idx="148">
                  <c:v>7.2265625E-2</c:v>
                </c:pt>
                <c:pt idx="149">
                  <c:v>7.275390625E-2</c:v>
                </c:pt>
                <c:pt idx="150">
                  <c:v>7.32421875E-2</c:v>
                </c:pt>
                <c:pt idx="151">
                  <c:v>7.373046875E-2</c:v>
                </c:pt>
                <c:pt idx="152">
                  <c:v>7.421875E-2</c:v>
                </c:pt>
                <c:pt idx="153">
                  <c:v>7.470703125E-2</c:v>
                </c:pt>
                <c:pt idx="154">
                  <c:v>7.51953125E-2</c:v>
                </c:pt>
                <c:pt idx="155">
                  <c:v>7.568359375E-2</c:v>
                </c:pt>
                <c:pt idx="156">
                  <c:v>7.6171875E-2</c:v>
                </c:pt>
                <c:pt idx="157">
                  <c:v>7.666015625E-2</c:v>
                </c:pt>
                <c:pt idx="158">
                  <c:v>7.71484375E-2</c:v>
                </c:pt>
                <c:pt idx="159">
                  <c:v>7.763671875E-2</c:v>
                </c:pt>
                <c:pt idx="160">
                  <c:v>7.8125E-2</c:v>
                </c:pt>
                <c:pt idx="161">
                  <c:v>7.861328125E-2</c:v>
                </c:pt>
                <c:pt idx="162">
                  <c:v>7.91015625E-2</c:v>
                </c:pt>
                <c:pt idx="163">
                  <c:v>7.958984375E-2</c:v>
                </c:pt>
                <c:pt idx="164">
                  <c:v>8.0078125E-2</c:v>
                </c:pt>
                <c:pt idx="165">
                  <c:v>8.056640625E-2</c:v>
                </c:pt>
                <c:pt idx="166">
                  <c:v>8.10546875E-2</c:v>
                </c:pt>
                <c:pt idx="167">
                  <c:v>8.154296875E-2</c:v>
                </c:pt>
                <c:pt idx="168">
                  <c:v>8.203125E-2</c:v>
                </c:pt>
                <c:pt idx="169">
                  <c:v>8.251953125E-2</c:v>
                </c:pt>
                <c:pt idx="170">
                  <c:v>8.30078125E-2</c:v>
                </c:pt>
                <c:pt idx="171">
                  <c:v>8.349609375E-2</c:v>
                </c:pt>
                <c:pt idx="172">
                  <c:v>8.3984375E-2</c:v>
                </c:pt>
                <c:pt idx="173">
                  <c:v>8.447265625E-2</c:v>
                </c:pt>
                <c:pt idx="174">
                  <c:v>8.49609375E-2</c:v>
                </c:pt>
                <c:pt idx="175">
                  <c:v>8.544921875E-2</c:v>
                </c:pt>
                <c:pt idx="176">
                  <c:v>8.59375E-2</c:v>
                </c:pt>
                <c:pt idx="177">
                  <c:v>8.642578125E-2</c:v>
                </c:pt>
                <c:pt idx="178">
                  <c:v>8.69140625E-2</c:v>
                </c:pt>
                <c:pt idx="179">
                  <c:v>8.740234375E-2</c:v>
                </c:pt>
                <c:pt idx="180">
                  <c:v>8.7890625E-2</c:v>
                </c:pt>
                <c:pt idx="181">
                  <c:v>8.837890625E-2</c:v>
                </c:pt>
                <c:pt idx="182">
                  <c:v>8.88671875E-2</c:v>
                </c:pt>
                <c:pt idx="183">
                  <c:v>8.935546875E-2</c:v>
                </c:pt>
                <c:pt idx="184">
                  <c:v>8.984375E-2</c:v>
                </c:pt>
                <c:pt idx="185">
                  <c:v>9.033203125E-2</c:v>
                </c:pt>
                <c:pt idx="186">
                  <c:v>9.08203125E-2</c:v>
                </c:pt>
                <c:pt idx="187">
                  <c:v>9.130859375E-2</c:v>
                </c:pt>
                <c:pt idx="188">
                  <c:v>9.1796875E-2</c:v>
                </c:pt>
                <c:pt idx="189">
                  <c:v>9.228515625E-2</c:v>
                </c:pt>
                <c:pt idx="190">
                  <c:v>9.27734375E-2</c:v>
                </c:pt>
                <c:pt idx="191">
                  <c:v>9.326171875E-2</c:v>
                </c:pt>
                <c:pt idx="192">
                  <c:v>9.375E-2</c:v>
                </c:pt>
                <c:pt idx="193">
                  <c:v>9.423828125E-2</c:v>
                </c:pt>
                <c:pt idx="194">
                  <c:v>9.47265625E-2</c:v>
                </c:pt>
                <c:pt idx="195">
                  <c:v>9.521484375E-2</c:v>
                </c:pt>
                <c:pt idx="196">
                  <c:v>9.5703125E-2</c:v>
                </c:pt>
                <c:pt idx="197">
                  <c:v>9.619140625E-2</c:v>
                </c:pt>
                <c:pt idx="198">
                  <c:v>9.66796875E-2</c:v>
                </c:pt>
                <c:pt idx="199">
                  <c:v>9.716796875E-2</c:v>
                </c:pt>
                <c:pt idx="200">
                  <c:v>9.765625E-2</c:v>
                </c:pt>
                <c:pt idx="201">
                  <c:v>9.814453125E-2</c:v>
                </c:pt>
                <c:pt idx="202">
                  <c:v>9.86328125E-2</c:v>
                </c:pt>
                <c:pt idx="203">
                  <c:v>9.912109375E-2</c:v>
                </c:pt>
                <c:pt idx="204">
                  <c:v>9.9609375E-2</c:v>
                </c:pt>
                <c:pt idx="205">
                  <c:v>0.10009765625</c:v>
                </c:pt>
                <c:pt idx="206">
                  <c:v>0.1005859375</c:v>
                </c:pt>
                <c:pt idx="207">
                  <c:v>0.10107421875</c:v>
                </c:pt>
                <c:pt idx="208">
                  <c:v>0.1015625</c:v>
                </c:pt>
                <c:pt idx="209">
                  <c:v>0.10205078125</c:v>
                </c:pt>
                <c:pt idx="210">
                  <c:v>0.1025390625</c:v>
                </c:pt>
                <c:pt idx="211">
                  <c:v>0.10302734375</c:v>
                </c:pt>
                <c:pt idx="212">
                  <c:v>0.103515625</c:v>
                </c:pt>
                <c:pt idx="213">
                  <c:v>0.10400390625</c:v>
                </c:pt>
                <c:pt idx="214">
                  <c:v>0.1044921875</c:v>
                </c:pt>
                <c:pt idx="215">
                  <c:v>0.10498046875</c:v>
                </c:pt>
                <c:pt idx="216">
                  <c:v>0.10546875</c:v>
                </c:pt>
                <c:pt idx="217">
                  <c:v>0.10595703125</c:v>
                </c:pt>
                <c:pt idx="218">
                  <c:v>0.1064453125</c:v>
                </c:pt>
                <c:pt idx="219">
                  <c:v>0.10693359375</c:v>
                </c:pt>
                <c:pt idx="220">
                  <c:v>0.107421875</c:v>
                </c:pt>
                <c:pt idx="221">
                  <c:v>0.10791015625</c:v>
                </c:pt>
                <c:pt idx="222">
                  <c:v>0.1083984375</c:v>
                </c:pt>
                <c:pt idx="223">
                  <c:v>0.10888671875</c:v>
                </c:pt>
                <c:pt idx="224">
                  <c:v>0.109375</c:v>
                </c:pt>
                <c:pt idx="225">
                  <c:v>0.10986328125</c:v>
                </c:pt>
                <c:pt idx="226">
                  <c:v>0.1103515625</c:v>
                </c:pt>
                <c:pt idx="227">
                  <c:v>0.11083984375</c:v>
                </c:pt>
                <c:pt idx="228">
                  <c:v>0.111328125</c:v>
                </c:pt>
                <c:pt idx="229">
                  <c:v>0.11181640625</c:v>
                </c:pt>
                <c:pt idx="230">
                  <c:v>0.1123046875</c:v>
                </c:pt>
                <c:pt idx="231">
                  <c:v>0.11279296875</c:v>
                </c:pt>
                <c:pt idx="232">
                  <c:v>0.11328125</c:v>
                </c:pt>
                <c:pt idx="233">
                  <c:v>0.11376953125</c:v>
                </c:pt>
                <c:pt idx="234">
                  <c:v>0.1142578125</c:v>
                </c:pt>
                <c:pt idx="235">
                  <c:v>0.11474609375</c:v>
                </c:pt>
                <c:pt idx="236">
                  <c:v>0.115234375</c:v>
                </c:pt>
                <c:pt idx="237">
                  <c:v>0.11572265625</c:v>
                </c:pt>
                <c:pt idx="238">
                  <c:v>0.1162109375</c:v>
                </c:pt>
                <c:pt idx="239">
                  <c:v>0.11669921875</c:v>
                </c:pt>
                <c:pt idx="240">
                  <c:v>0.1171875</c:v>
                </c:pt>
                <c:pt idx="241">
                  <c:v>0.11767578125</c:v>
                </c:pt>
                <c:pt idx="242">
                  <c:v>0.1181640625</c:v>
                </c:pt>
                <c:pt idx="243">
                  <c:v>0.11865234375</c:v>
                </c:pt>
                <c:pt idx="244">
                  <c:v>0.119140625</c:v>
                </c:pt>
                <c:pt idx="245">
                  <c:v>0.11962890625</c:v>
                </c:pt>
                <c:pt idx="246">
                  <c:v>0.1201171875</c:v>
                </c:pt>
                <c:pt idx="247">
                  <c:v>0.12060546875</c:v>
                </c:pt>
                <c:pt idx="248">
                  <c:v>0.12109375</c:v>
                </c:pt>
                <c:pt idx="249">
                  <c:v>0.12158203125</c:v>
                </c:pt>
                <c:pt idx="250">
                  <c:v>0.1220703125</c:v>
                </c:pt>
                <c:pt idx="251">
                  <c:v>0.12255859375</c:v>
                </c:pt>
                <c:pt idx="252">
                  <c:v>0.123046875</c:v>
                </c:pt>
                <c:pt idx="253">
                  <c:v>0.12353515625</c:v>
                </c:pt>
                <c:pt idx="254">
                  <c:v>0.1240234375</c:v>
                </c:pt>
                <c:pt idx="255">
                  <c:v>0.12451171875</c:v>
                </c:pt>
                <c:pt idx="256">
                  <c:v>0.125</c:v>
                </c:pt>
                <c:pt idx="257">
                  <c:v>0.12548828125</c:v>
                </c:pt>
                <c:pt idx="258">
                  <c:v>0.1259765625</c:v>
                </c:pt>
                <c:pt idx="259">
                  <c:v>0.12646484375</c:v>
                </c:pt>
                <c:pt idx="260">
                  <c:v>0.126953125</c:v>
                </c:pt>
                <c:pt idx="261">
                  <c:v>0.12744140625</c:v>
                </c:pt>
                <c:pt idx="262">
                  <c:v>0.1279296875</c:v>
                </c:pt>
                <c:pt idx="263">
                  <c:v>0.12841796875</c:v>
                </c:pt>
                <c:pt idx="264">
                  <c:v>0.12890625</c:v>
                </c:pt>
                <c:pt idx="265">
                  <c:v>0.12939453125</c:v>
                </c:pt>
                <c:pt idx="266">
                  <c:v>0.1298828125</c:v>
                </c:pt>
                <c:pt idx="267">
                  <c:v>0.13037109375</c:v>
                </c:pt>
                <c:pt idx="268">
                  <c:v>0.130859375</c:v>
                </c:pt>
                <c:pt idx="269">
                  <c:v>0.13134765625</c:v>
                </c:pt>
                <c:pt idx="270">
                  <c:v>0.1318359375</c:v>
                </c:pt>
                <c:pt idx="271">
                  <c:v>0.13232421875</c:v>
                </c:pt>
                <c:pt idx="272">
                  <c:v>0.1328125</c:v>
                </c:pt>
                <c:pt idx="273">
                  <c:v>0.13330078125</c:v>
                </c:pt>
                <c:pt idx="274">
                  <c:v>0.1337890625</c:v>
                </c:pt>
                <c:pt idx="275">
                  <c:v>0.13427734375</c:v>
                </c:pt>
                <c:pt idx="276">
                  <c:v>0.134765625</c:v>
                </c:pt>
                <c:pt idx="277">
                  <c:v>0.13525390625</c:v>
                </c:pt>
                <c:pt idx="278">
                  <c:v>0.1357421875</c:v>
                </c:pt>
                <c:pt idx="279">
                  <c:v>0.13623046875</c:v>
                </c:pt>
                <c:pt idx="280">
                  <c:v>0.13671875</c:v>
                </c:pt>
                <c:pt idx="281">
                  <c:v>0.13720703125</c:v>
                </c:pt>
                <c:pt idx="282">
                  <c:v>0.1376953125</c:v>
                </c:pt>
                <c:pt idx="283">
                  <c:v>0.13818359375</c:v>
                </c:pt>
                <c:pt idx="284">
                  <c:v>0.138671875</c:v>
                </c:pt>
                <c:pt idx="285">
                  <c:v>0.13916015625</c:v>
                </c:pt>
                <c:pt idx="286">
                  <c:v>0.1396484375</c:v>
                </c:pt>
                <c:pt idx="287">
                  <c:v>0.14013671875</c:v>
                </c:pt>
                <c:pt idx="288">
                  <c:v>0.140625</c:v>
                </c:pt>
                <c:pt idx="289">
                  <c:v>0.14111328125</c:v>
                </c:pt>
                <c:pt idx="290">
                  <c:v>0.1416015625</c:v>
                </c:pt>
                <c:pt idx="291">
                  <c:v>0.14208984375</c:v>
                </c:pt>
                <c:pt idx="292">
                  <c:v>0.142578125</c:v>
                </c:pt>
                <c:pt idx="293">
                  <c:v>0.14306640625</c:v>
                </c:pt>
                <c:pt idx="294">
                  <c:v>0.1435546875</c:v>
                </c:pt>
                <c:pt idx="295">
                  <c:v>0.14404296875</c:v>
                </c:pt>
                <c:pt idx="296">
                  <c:v>0.14453125</c:v>
                </c:pt>
                <c:pt idx="297">
                  <c:v>0.14501953125</c:v>
                </c:pt>
                <c:pt idx="298">
                  <c:v>0.1455078125</c:v>
                </c:pt>
                <c:pt idx="299">
                  <c:v>0.14599609375</c:v>
                </c:pt>
                <c:pt idx="300">
                  <c:v>0.146484375</c:v>
                </c:pt>
                <c:pt idx="301">
                  <c:v>0.14697265625</c:v>
                </c:pt>
                <c:pt idx="302">
                  <c:v>0.1474609375</c:v>
                </c:pt>
                <c:pt idx="303">
                  <c:v>0.14794921875</c:v>
                </c:pt>
                <c:pt idx="304">
                  <c:v>0.1484375</c:v>
                </c:pt>
                <c:pt idx="305">
                  <c:v>0.14892578125</c:v>
                </c:pt>
                <c:pt idx="306">
                  <c:v>0.1494140625</c:v>
                </c:pt>
                <c:pt idx="307">
                  <c:v>0.14990234375</c:v>
                </c:pt>
                <c:pt idx="308">
                  <c:v>0.150390625</c:v>
                </c:pt>
                <c:pt idx="309">
                  <c:v>0.15087890625</c:v>
                </c:pt>
                <c:pt idx="310">
                  <c:v>0.1513671875</c:v>
                </c:pt>
                <c:pt idx="311">
                  <c:v>0.15185546875</c:v>
                </c:pt>
                <c:pt idx="312">
                  <c:v>0.15234375</c:v>
                </c:pt>
                <c:pt idx="313">
                  <c:v>0.15283203125</c:v>
                </c:pt>
                <c:pt idx="314">
                  <c:v>0.1533203125</c:v>
                </c:pt>
                <c:pt idx="315">
                  <c:v>0.15380859375</c:v>
                </c:pt>
                <c:pt idx="316">
                  <c:v>0.154296875</c:v>
                </c:pt>
                <c:pt idx="317">
                  <c:v>0.15478515625</c:v>
                </c:pt>
                <c:pt idx="318">
                  <c:v>0.1552734375</c:v>
                </c:pt>
                <c:pt idx="319">
                  <c:v>0.15576171875</c:v>
                </c:pt>
                <c:pt idx="320">
                  <c:v>0.15625</c:v>
                </c:pt>
                <c:pt idx="321">
                  <c:v>0.15673828125</c:v>
                </c:pt>
                <c:pt idx="322">
                  <c:v>0.1572265625</c:v>
                </c:pt>
                <c:pt idx="323">
                  <c:v>0.15771484375</c:v>
                </c:pt>
                <c:pt idx="324">
                  <c:v>0.158203125</c:v>
                </c:pt>
                <c:pt idx="325">
                  <c:v>0.15869140625</c:v>
                </c:pt>
                <c:pt idx="326">
                  <c:v>0.1591796875</c:v>
                </c:pt>
                <c:pt idx="327">
                  <c:v>0.15966796875</c:v>
                </c:pt>
                <c:pt idx="328">
                  <c:v>0.16015625</c:v>
                </c:pt>
                <c:pt idx="329">
                  <c:v>0.16064453125</c:v>
                </c:pt>
                <c:pt idx="330">
                  <c:v>0.1611328125</c:v>
                </c:pt>
                <c:pt idx="331">
                  <c:v>0.16162109375</c:v>
                </c:pt>
                <c:pt idx="332">
                  <c:v>0.162109375</c:v>
                </c:pt>
                <c:pt idx="333">
                  <c:v>0.16259765625</c:v>
                </c:pt>
                <c:pt idx="334">
                  <c:v>0.1630859375</c:v>
                </c:pt>
                <c:pt idx="335">
                  <c:v>0.16357421875</c:v>
                </c:pt>
                <c:pt idx="336">
                  <c:v>0.1640625</c:v>
                </c:pt>
                <c:pt idx="337">
                  <c:v>0.16455078125</c:v>
                </c:pt>
                <c:pt idx="338">
                  <c:v>0.1650390625</c:v>
                </c:pt>
                <c:pt idx="339">
                  <c:v>0.16552734375</c:v>
                </c:pt>
                <c:pt idx="340">
                  <c:v>0.166015625</c:v>
                </c:pt>
                <c:pt idx="341">
                  <c:v>0.16650390625</c:v>
                </c:pt>
                <c:pt idx="342">
                  <c:v>0.1669921875</c:v>
                </c:pt>
                <c:pt idx="343">
                  <c:v>0.16748046875</c:v>
                </c:pt>
                <c:pt idx="344">
                  <c:v>0.16796875</c:v>
                </c:pt>
                <c:pt idx="345">
                  <c:v>0.16845703125</c:v>
                </c:pt>
                <c:pt idx="346">
                  <c:v>0.1689453125</c:v>
                </c:pt>
                <c:pt idx="347">
                  <c:v>0.16943359375</c:v>
                </c:pt>
                <c:pt idx="348">
                  <c:v>0.169921875</c:v>
                </c:pt>
                <c:pt idx="349">
                  <c:v>0.17041015625</c:v>
                </c:pt>
                <c:pt idx="350">
                  <c:v>0.1708984375</c:v>
                </c:pt>
                <c:pt idx="351">
                  <c:v>0.17138671875</c:v>
                </c:pt>
                <c:pt idx="352">
                  <c:v>0.171875</c:v>
                </c:pt>
                <c:pt idx="353">
                  <c:v>0.17236328125</c:v>
                </c:pt>
                <c:pt idx="354">
                  <c:v>0.1728515625</c:v>
                </c:pt>
                <c:pt idx="355">
                  <c:v>0.17333984375</c:v>
                </c:pt>
                <c:pt idx="356">
                  <c:v>0.173828125</c:v>
                </c:pt>
                <c:pt idx="357">
                  <c:v>0.17431640625</c:v>
                </c:pt>
                <c:pt idx="358">
                  <c:v>0.1748046875</c:v>
                </c:pt>
                <c:pt idx="359">
                  <c:v>0.17529296875</c:v>
                </c:pt>
                <c:pt idx="360">
                  <c:v>0.17578125</c:v>
                </c:pt>
                <c:pt idx="361">
                  <c:v>0.17626953125</c:v>
                </c:pt>
                <c:pt idx="362">
                  <c:v>0.1767578125</c:v>
                </c:pt>
                <c:pt idx="363">
                  <c:v>0.17724609375</c:v>
                </c:pt>
                <c:pt idx="364">
                  <c:v>0.177734375</c:v>
                </c:pt>
                <c:pt idx="365">
                  <c:v>0.17822265625</c:v>
                </c:pt>
                <c:pt idx="366">
                  <c:v>0.1787109375</c:v>
                </c:pt>
                <c:pt idx="367">
                  <c:v>0.17919921875</c:v>
                </c:pt>
                <c:pt idx="368">
                  <c:v>0.1796875</c:v>
                </c:pt>
                <c:pt idx="369">
                  <c:v>0.18017578125</c:v>
                </c:pt>
                <c:pt idx="370">
                  <c:v>0.1806640625</c:v>
                </c:pt>
                <c:pt idx="371">
                  <c:v>0.18115234375</c:v>
                </c:pt>
                <c:pt idx="372">
                  <c:v>0.181640625</c:v>
                </c:pt>
                <c:pt idx="373">
                  <c:v>0.18212890625</c:v>
                </c:pt>
                <c:pt idx="374">
                  <c:v>0.1826171875</c:v>
                </c:pt>
                <c:pt idx="375">
                  <c:v>0.18310546875</c:v>
                </c:pt>
                <c:pt idx="376">
                  <c:v>0.18359375</c:v>
                </c:pt>
                <c:pt idx="377">
                  <c:v>0.18408203125</c:v>
                </c:pt>
                <c:pt idx="378">
                  <c:v>0.1845703125</c:v>
                </c:pt>
                <c:pt idx="379">
                  <c:v>0.18505859375</c:v>
                </c:pt>
                <c:pt idx="380">
                  <c:v>0.185546875</c:v>
                </c:pt>
                <c:pt idx="381">
                  <c:v>0.18603515625</c:v>
                </c:pt>
                <c:pt idx="382">
                  <c:v>0.1865234375</c:v>
                </c:pt>
                <c:pt idx="383">
                  <c:v>0.18701171875</c:v>
                </c:pt>
                <c:pt idx="384">
                  <c:v>0.1875</c:v>
                </c:pt>
                <c:pt idx="385">
                  <c:v>0.18798828125</c:v>
                </c:pt>
                <c:pt idx="386">
                  <c:v>0.1884765625</c:v>
                </c:pt>
                <c:pt idx="387">
                  <c:v>0.18896484375</c:v>
                </c:pt>
                <c:pt idx="388">
                  <c:v>0.189453125</c:v>
                </c:pt>
                <c:pt idx="389">
                  <c:v>0.18994140625</c:v>
                </c:pt>
                <c:pt idx="390">
                  <c:v>0.1904296875</c:v>
                </c:pt>
                <c:pt idx="391">
                  <c:v>0.19091796875</c:v>
                </c:pt>
                <c:pt idx="392">
                  <c:v>0.19140625</c:v>
                </c:pt>
                <c:pt idx="393">
                  <c:v>0.19189453125</c:v>
                </c:pt>
                <c:pt idx="394">
                  <c:v>0.1923828125</c:v>
                </c:pt>
                <c:pt idx="395">
                  <c:v>0.19287109375</c:v>
                </c:pt>
                <c:pt idx="396">
                  <c:v>0.193359375</c:v>
                </c:pt>
                <c:pt idx="397">
                  <c:v>0.19384765625</c:v>
                </c:pt>
                <c:pt idx="398">
                  <c:v>0.1943359375</c:v>
                </c:pt>
                <c:pt idx="399">
                  <c:v>0.19482421875</c:v>
                </c:pt>
                <c:pt idx="400">
                  <c:v>0.1953125</c:v>
                </c:pt>
                <c:pt idx="401">
                  <c:v>0.19580078125</c:v>
                </c:pt>
                <c:pt idx="402">
                  <c:v>0.1962890625</c:v>
                </c:pt>
                <c:pt idx="403">
                  <c:v>0.19677734375</c:v>
                </c:pt>
                <c:pt idx="404">
                  <c:v>0.197265625</c:v>
                </c:pt>
                <c:pt idx="405">
                  <c:v>0.19775390625</c:v>
                </c:pt>
                <c:pt idx="406">
                  <c:v>0.1982421875</c:v>
                </c:pt>
                <c:pt idx="407">
                  <c:v>0.19873046875</c:v>
                </c:pt>
                <c:pt idx="408">
                  <c:v>0.19921875</c:v>
                </c:pt>
                <c:pt idx="409">
                  <c:v>0.19970703125</c:v>
                </c:pt>
                <c:pt idx="410">
                  <c:v>0.2001953125</c:v>
                </c:pt>
                <c:pt idx="411">
                  <c:v>0.20068359375</c:v>
                </c:pt>
                <c:pt idx="412">
                  <c:v>0.201171875</c:v>
                </c:pt>
                <c:pt idx="413">
                  <c:v>0.20166015625</c:v>
                </c:pt>
                <c:pt idx="414">
                  <c:v>0.2021484375</c:v>
                </c:pt>
                <c:pt idx="415">
                  <c:v>0.20263671875</c:v>
                </c:pt>
                <c:pt idx="416">
                  <c:v>0.203125</c:v>
                </c:pt>
                <c:pt idx="417">
                  <c:v>0.20361328125</c:v>
                </c:pt>
                <c:pt idx="418">
                  <c:v>0.2041015625</c:v>
                </c:pt>
                <c:pt idx="419">
                  <c:v>0.20458984375</c:v>
                </c:pt>
                <c:pt idx="420">
                  <c:v>0.205078125</c:v>
                </c:pt>
                <c:pt idx="421">
                  <c:v>0.20556640625</c:v>
                </c:pt>
                <c:pt idx="422">
                  <c:v>0.2060546875</c:v>
                </c:pt>
                <c:pt idx="423">
                  <c:v>0.20654296875</c:v>
                </c:pt>
                <c:pt idx="424">
                  <c:v>0.20703125</c:v>
                </c:pt>
                <c:pt idx="425">
                  <c:v>0.20751953125</c:v>
                </c:pt>
                <c:pt idx="426">
                  <c:v>0.2080078125</c:v>
                </c:pt>
                <c:pt idx="427">
                  <c:v>0.20849609375</c:v>
                </c:pt>
                <c:pt idx="428">
                  <c:v>0.208984375</c:v>
                </c:pt>
                <c:pt idx="429">
                  <c:v>0.20947265625</c:v>
                </c:pt>
                <c:pt idx="430">
                  <c:v>0.2099609375</c:v>
                </c:pt>
                <c:pt idx="431">
                  <c:v>0.21044921875</c:v>
                </c:pt>
                <c:pt idx="432">
                  <c:v>0.2109375</c:v>
                </c:pt>
                <c:pt idx="433">
                  <c:v>0.21142578125</c:v>
                </c:pt>
                <c:pt idx="434">
                  <c:v>0.2119140625</c:v>
                </c:pt>
                <c:pt idx="435">
                  <c:v>0.21240234375</c:v>
                </c:pt>
                <c:pt idx="436">
                  <c:v>0.212890625</c:v>
                </c:pt>
                <c:pt idx="437">
                  <c:v>0.21337890625</c:v>
                </c:pt>
                <c:pt idx="438">
                  <c:v>0.2138671875</c:v>
                </c:pt>
                <c:pt idx="439">
                  <c:v>0.21435546875</c:v>
                </c:pt>
                <c:pt idx="440">
                  <c:v>0.21484375</c:v>
                </c:pt>
                <c:pt idx="441">
                  <c:v>0.21533203125</c:v>
                </c:pt>
                <c:pt idx="442">
                  <c:v>0.2158203125</c:v>
                </c:pt>
                <c:pt idx="443">
                  <c:v>0.21630859375</c:v>
                </c:pt>
                <c:pt idx="444">
                  <c:v>0.216796875</c:v>
                </c:pt>
                <c:pt idx="445">
                  <c:v>0.21728515625</c:v>
                </c:pt>
                <c:pt idx="446">
                  <c:v>0.2177734375</c:v>
                </c:pt>
                <c:pt idx="447">
                  <c:v>0.21826171875</c:v>
                </c:pt>
                <c:pt idx="448">
                  <c:v>0.21875</c:v>
                </c:pt>
                <c:pt idx="449">
                  <c:v>0.21923828125</c:v>
                </c:pt>
                <c:pt idx="450">
                  <c:v>0.2197265625</c:v>
                </c:pt>
                <c:pt idx="451">
                  <c:v>0.22021484375</c:v>
                </c:pt>
                <c:pt idx="452">
                  <c:v>0.220703125</c:v>
                </c:pt>
                <c:pt idx="453">
                  <c:v>0.22119140625</c:v>
                </c:pt>
                <c:pt idx="454">
                  <c:v>0.2216796875</c:v>
                </c:pt>
                <c:pt idx="455">
                  <c:v>0.22216796875</c:v>
                </c:pt>
                <c:pt idx="456">
                  <c:v>0.22265625</c:v>
                </c:pt>
                <c:pt idx="457">
                  <c:v>0.22314453125</c:v>
                </c:pt>
                <c:pt idx="458">
                  <c:v>0.2236328125</c:v>
                </c:pt>
                <c:pt idx="459">
                  <c:v>0.22412109375</c:v>
                </c:pt>
                <c:pt idx="460">
                  <c:v>0.224609375</c:v>
                </c:pt>
                <c:pt idx="461">
                  <c:v>0.22509765625</c:v>
                </c:pt>
                <c:pt idx="462">
                  <c:v>0.2255859375</c:v>
                </c:pt>
                <c:pt idx="463">
                  <c:v>0.22607421875</c:v>
                </c:pt>
                <c:pt idx="464">
                  <c:v>0.2265625</c:v>
                </c:pt>
                <c:pt idx="465">
                  <c:v>0.22705078125</c:v>
                </c:pt>
                <c:pt idx="466">
                  <c:v>0.2275390625</c:v>
                </c:pt>
                <c:pt idx="467">
                  <c:v>0.22802734375</c:v>
                </c:pt>
                <c:pt idx="468">
                  <c:v>0.228515625</c:v>
                </c:pt>
                <c:pt idx="469">
                  <c:v>0.22900390625</c:v>
                </c:pt>
                <c:pt idx="470">
                  <c:v>0.2294921875</c:v>
                </c:pt>
                <c:pt idx="471">
                  <c:v>0.22998046875</c:v>
                </c:pt>
                <c:pt idx="472">
                  <c:v>0.23046875</c:v>
                </c:pt>
                <c:pt idx="473">
                  <c:v>0.23095703125</c:v>
                </c:pt>
                <c:pt idx="474">
                  <c:v>0.2314453125</c:v>
                </c:pt>
                <c:pt idx="475">
                  <c:v>0.23193359375</c:v>
                </c:pt>
                <c:pt idx="476">
                  <c:v>0.232421875</c:v>
                </c:pt>
                <c:pt idx="477">
                  <c:v>0.23291015625</c:v>
                </c:pt>
                <c:pt idx="478">
                  <c:v>0.2333984375</c:v>
                </c:pt>
                <c:pt idx="479">
                  <c:v>0.23388671875</c:v>
                </c:pt>
                <c:pt idx="480">
                  <c:v>0.234375</c:v>
                </c:pt>
                <c:pt idx="481">
                  <c:v>0.23486328125</c:v>
                </c:pt>
                <c:pt idx="482">
                  <c:v>0.2353515625</c:v>
                </c:pt>
                <c:pt idx="483">
                  <c:v>0.23583984375</c:v>
                </c:pt>
                <c:pt idx="484">
                  <c:v>0.236328125</c:v>
                </c:pt>
                <c:pt idx="485">
                  <c:v>0.23681640625</c:v>
                </c:pt>
                <c:pt idx="486">
                  <c:v>0.2373046875</c:v>
                </c:pt>
                <c:pt idx="487">
                  <c:v>0.23779296875</c:v>
                </c:pt>
                <c:pt idx="488">
                  <c:v>0.23828125</c:v>
                </c:pt>
                <c:pt idx="489">
                  <c:v>0.23876953125</c:v>
                </c:pt>
                <c:pt idx="490">
                  <c:v>0.2392578125</c:v>
                </c:pt>
                <c:pt idx="491">
                  <c:v>0.23974609375</c:v>
                </c:pt>
                <c:pt idx="492">
                  <c:v>0.240234375</c:v>
                </c:pt>
                <c:pt idx="493">
                  <c:v>0.24072265625</c:v>
                </c:pt>
                <c:pt idx="494">
                  <c:v>0.2412109375</c:v>
                </c:pt>
                <c:pt idx="495">
                  <c:v>0.24169921875</c:v>
                </c:pt>
                <c:pt idx="496">
                  <c:v>0.2421875</c:v>
                </c:pt>
                <c:pt idx="497">
                  <c:v>0.24267578125</c:v>
                </c:pt>
                <c:pt idx="498">
                  <c:v>0.2431640625</c:v>
                </c:pt>
                <c:pt idx="499">
                  <c:v>0.24365234375</c:v>
                </c:pt>
                <c:pt idx="500">
                  <c:v>0.244140625</c:v>
                </c:pt>
                <c:pt idx="501">
                  <c:v>0.24462890625</c:v>
                </c:pt>
                <c:pt idx="502">
                  <c:v>0.2451171875</c:v>
                </c:pt>
                <c:pt idx="503">
                  <c:v>0.24560546875</c:v>
                </c:pt>
                <c:pt idx="504">
                  <c:v>0.24609375</c:v>
                </c:pt>
                <c:pt idx="505">
                  <c:v>0.24658203125</c:v>
                </c:pt>
                <c:pt idx="506">
                  <c:v>0.2470703125</c:v>
                </c:pt>
                <c:pt idx="507">
                  <c:v>0.24755859375</c:v>
                </c:pt>
                <c:pt idx="508">
                  <c:v>0.248046875</c:v>
                </c:pt>
                <c:pt idx="509">
                  <c:v>0.24853515625</c:v>
                </c:pt>
                <c:pt idx="510">
                  <c:v>0.2490234375</c:v>
                </c:pt>
                <c:pt idx="511">
                  <c:v>0.24951171875</c:v>
                </c:pt>
                <c:pt idx="512">
                  <c:v>0.25</c:v>
                </c:pt>
                <c:pt idx="513">
                  <c:v>0.25048828125</c:v>
                </c:pt>
                <c:pt idx="514">
                  <c:v>0.2509765625</c:v>
                </c:pt>
                <c:pt idx="515">
                  <c:v>0.25146484375</c:v>
                </c:pt>
                <c:pt idx="516">
                  <c:v>0.251953125</c:v>
                </c:pt>
                <c:pt idx="517">
                  <c:v>0.25244140625</c:v>
                </c:pt>
                <c:pt idx="518">
                  <c:v>0.2529296875</c:v>
                </c:pt>
                <c:pt idx="519">
                  <c:v>0.25341796875</c:v>
                </c:pt>
                <c:pt idx="520">
                  <c:v>0.25390625</c:v>
                </c:pt>
                <c:pt idx="521">
                  <c:v>0.25439453125</c:v>
                </c:pt>
                <c:pt idx="522">
                  <c:v>0.2548828125</c:v>
                </c:pt>
                <c:pt idx="523">
                  <c:v>0.25537109375</c:v>
                </c:pt>
                <c:pt idx="524">
                  <c:v>0.255859375</c:v>
                </c:pt>
                <c:pt idx="525">
                  <c:v>0.25634765625</c:v>
                </c:pt>
                <c:pt idx="526">
                  <c:v>0.2568359375</c:v>
                </c:pt>
                <c:pt idx="527">
                  <c:v>0.25732421875</c:v>
                </c:pt>
                <c:pt idx="528">
                  <c:v>0.2578125</c:v>
                </c:pt>
                <c:pt idx="529">
                  <c:v>0.25830078125</c:v>
                </c:pt>
                <c:pt idx="530">
                  <c:v>0.2587890625</c:v>
                </c:pt>
                <c:pt idx="531">
                  <c:v>0.25927734375</c:v>
                </c:pt>
                <c:pt idx="532">
                  <c:v>0.259765625</c:v>
                </c:pt>
                <c:pt idx="533">
                  <c:v>0.26025390625</c:v>
                </c:pt>
                <c:pt idx="534">
                  <c:v>0.2607421875</c:v>
                </c:pt>
                <c:pt idx="535">
                  <c:v>0.26123046875</c:v>
                </c:pt>
                <c:pt idx="536">
                  <c:v>0.26171875</c:v>
                </c:pt>
                <c:pt idx="537">
                  <c:v>0.26220703125</c:v>
                </c:pt>
                <c:pt idx="538">
                  <c:v>0.2626953125</c:v>
                </c:pt>
                <c:pt idx="539">
                  <c:v>0.26318359375</c:v>
                </c:pt>
                <c:pt idx="540">
                  <c:v>0.263671875</c:v>
                </c:pt>
                <c:pt idx="541">
                  <c:v>0.26416015625</c:v>
                </c:pt>
                <c:pt idx="542">
                  <c:v>0.2646484375</c:v>
                </c:pt>
                <c:pt idx="543">
                  <c:v>0.26513671875</c:v>
                </c:pt>
                <c:pt idx="544">
                  <c:v>0.265625</c:v>
                </c:pt>
                <c:pt idx="545">
                  <c:v>0.26611328125</c:v>
                </c:pt>
                <c:pt idx="546">
                  <c:v>0.2666015625</c:v>
                </c:pt>
                <c:pt idx="547">
                  <c:v>0.26708984375</c:v>
                </c:pt>
                <c:pt idx="548">
                  <c:v>0.267578125</c:v>
                </c:pt>
                <c:pt idx="549">
                  <c:v>0.26806640625</c:v>
                </c:pt>
                <c:pt idx="550">
                  <c:v>0.2685546875</c:v>
                </c:pt>
                <c:pt idx="551">
                  <c:v>0.26904296875</c:v>
                </c:pt>
                <c:pt idx="552">
                  <c:v>0.26953125</c:v>
                </c:pt>
                <c:pt idx="553">
                  <c:v>0.27001953125</c:v>
                </c:pt>
                <c:pt idx="554">
                  <c:v>0.2705078125</c:v>
                </c:pt>
                <c:pt idx="555">
                  <c:v>0.27099609375</c:v>
                </c:pt>
                <c:pt idx="556">
                  <c:v>0.271484375</c:v>
                </c:pt>
                <c:pt idx="557">
                  <c:v>0.27197265625</c:v>
                </c:pt>
                <c:pt idx="558">
                  <c:v>0.2724609375</c:v>
                </c:pt>
                <c:pt idx="559">
                  <c:v>0.27294921875</c:v>
                </c:pt>
                <c:pt idx="560">
                  <c:v>0.2734375</c:v>
                </c:pt>
                <c:pt idx="561">
                  <c:v>0.27392578125</c:v>
                </c:pt>
                <c:pt idx="562">
                  <c:v>0.2744140625</c:v>
                </c:pt>
                <c:pt idx="563">
                  <c:v>0.27490234375</c:v>
                </c:pt>
                <c:pt idx="564">
                  <c:v>0.275390625</c:v>
                </c:pt>
                <c:pt idx="565">
                  <c:v>0.27587890625</c:v>
                </c:pt>
                <c:pt idx="566">
                  <c:v>0.2763671875</c:v>
                </c:pt>
                <c:pt idx="567">
                  <c:v>0.27685546875</c:v>
                </c:pt>
                <c:pt idx="568">
                  <c:v>0.27734375</c:v>
                </c:pt>
                <c:pt idx="569">
                  <c:v>0.27783203125</c:v>
                </c:pt>
                <c:pt idx="570">
                  <c:v>0.2783203125</c:v>
                </c:pt>
                <c:pt idx="571">
                  <c:v>0.27880859375</c:v>
                </c:pt>
                <c:pt idx="572">
                  <c:v>0.279296875</c:v>
                </c:pt>
                <c:pt idx="573">
                  <c:v>0.27978515625</c:v>
                </c:pt>
                <c:pt idx="574">
                  <c:v>0.2802734375</c:v>
                </c:pt>
                <c:pt idx="575">
                  <c:v>0.28076171875</c:v>
                </c:pt>
                <c:pt idx="576">
                  <c:v>0.28125</c:v>
                </c:pt>
                <c:pt idx="577">
                  <c:v>0.28173828125</c:v>
                </c:pt>
                <c:pt idx="578">
                  <c:v>0.2822265625</c:v>
                </c:pt>
                <c:pt idx="579">
                  <c:v>0.28271484375</c:v>
                </c:pt>
                <c:pt idx="580">
                  <c:v>0.283203125</c:v>
                </c:pt>
                <c:pt idx="581">
                  <c:v>0.28369140625</c:v>
                </c:pt>
                <c:pt idx="582">
                  <c:v>0.2841796875</c:v>
                </c:pt>
                <c:pt idx="583">
                  <c:v>0.28466796875</c:v>
                </c:pt>
                <c:pt idx="584">
                  <c:v>0.28515625</c:v>
                </c:pt>
                <c:pt idx="585">
                  <c:v>0.28564453125</c:v>
                </c:pt>
                <c:pt idx="586">
                  <c:v>0.2861328125</c:v>
                </c:pt>
                <c:pt idx="587">
                  <c:v>0.28662109375</c:v>
                </c:pt>
                <c:pt idx="588">
                  <c:v>0.287109375</c:v>
                </c:pt>
                <c:pt idx="589">
                  <c:v>0.28759765625</c:v>
                </c:pt>
                <c:pt idx="590">
                  <c:v>0.2880859375</c:v>
                </c:pt>
                <c:pt idx="591">
                  <c:v>0.28857421875</c:v>
                </c:pt>
                <c:pt idx="592">
                  <c:v>0.2890625</c:v>
                </c:pt>
                <c:pt idx="593">
                  <c:v>0.28955078125</c:v>
                </c:pt>
                <c:pt idx="594">
                  <c:v>0.2900390625</c:v>
                </c:pt>
                <c:pt idx="595">
                  <c:v>0.29052734375</c:v>
                </c:pt>
                <c:pt idx="596">
                  <c:v>0.291015625</c:v>
                </c:pt>
                <c:pt idx="597">
                  <c:v>0.29150390625</c:v>
                </c:pt>
                <c:pt idx="598">
                  <c:v>0.2919921875</c:v>
                </c:pt>
                <c:pt idx="599">
                  <c:v>0.29248046875</c:v>
                </c:pt>
                <c:pt idx="600">
                  <c:v>0.29296875</c:v>
                </c:pt>
                <c:pt idx="601">
                  <c:v>0.29345703125</c:v>
                </c:pt>
                <c:pt idx="602">
                  <c:v>0.2939453125</c:v>
                </c:pt>
                <c:pt idx="603">
                  <c:v>0.29443359375</c:v>
                </c:pt>
                <c:pt idx="604">
                  <c:v>0.294921875</c:v>
                </c:pt>
                <c:pt idx="605">
                  <c:v>0.29541015625</c:v>
                </c:pt>
                <c:pt idx="606">
                  <c:v>0.2958984375</c:v>
                </c:pt>
                <c:pt idx="607">
                  <c:v>0.29638671875</c:v>
                </c:pt>
                <c:pt idx="608">
                  <c:v>0.296875</c:v>
                </c:pt>
                <c:pt idx="609">
                  <c:v>0.29736328125</c:v>
                </c:pt>
                <c:pt idx="610">
                  <c:v>0.2978515625</c:v>
                </c:pt>
                <c:pt idx="611">
                  <c:v>0.29833984375</c:v>
                </c:pt>
                <c:pt idx="612">
                  <c:v>0.298828125</c:v>
                </c:pt>
                <c:pt idx="613">
                  <c:v>0.29931640625</c:v>
                </c:pt>
                <c:pt idx="614">
                  <c:v>0.2998046875</c:v>
                </c:pt>
                <c:pt idx="615">
                  <c:v>0.30029296875</c:v>
                </c:pt>
                <c:pt idx="616">
                  <c:v>0.30078125</c:v>
                </c:pt>
                <c:pt idx="617">
                  <c:v>0.30126953125</c:v>
                </c:pt>
                <c:pt idx="618">
                  <c:v>0.3017578125</c:v>
                </c:pt>
                <c:pt idx="619">
                  <c:v>0.30224609375</c:v>
                </c:pt>
                <c:pt idx="620">
                  <c:v>0.302734375</c:v>
                </c:pt>
                <c:pt idx="621">
                  <c:v>0.30322265625</c:v>
                </c:pt>
                <c:pt idx="622">
                  <c:v>0.3037109375</c:v>
                </c:pt>
                <c:pt idx="623">
                  <c:v>0.30419921875</c:v>
                </c:pt>
                <c:pt idx="624">
                  <c:v>0.3046875</c:v>
                </c:pt>
                <c:pt idx="625">
                  <c:v>0.30517578125</c:v>
                </c:pt>
                <c:pt idx="626">
                  <c:v>0.3056640625</c:v>
                </c:pt>
                <c:pt idx="627">
                  <c:v>0.30615234375</c:v>
                </c:pt>
                <c:pt idx="628">
                  <c:v>0.306640625</c:v>
                </c:pt>
                <c:pt idx="629">
                  <c:v>0.30712890625</c:v>
                </c:pt>
                <c:pt idx="630">
                  <c:v>0.3076171875</c:v>
                </c:pt>
                <c:pt idx="631">
                  <c:v>0.30810546875</c:v>
                </c:pt>
                <c:pt idx="632">
                  <c:v>0.30859375</c:v>
                </c:pt>
                <c:pt idx="633">
                  <c:v>0.30908203125</c:v>
                </c:pt>
                <c:pt idx="634">
                  <c:v>0.3095703125</c:v>
                </c:pt>
                <c:pt idx="635">
                  <c:v>0.31005859375</c:v>
                </c:pt>
                <c:pt idx="636">
                  <c:v>0.310546875</c:v>
                </c:pt>
                <c:pt idx="637">
                  <c:v>0.31103515625</c:v>
                </c:pt>
                <c:pt idx="638">
                  <c:v>0.3115234375</c:v>
                </c:pt>
                <c:pt idx="639">
                  <c:v>0.31201171875</c:v>
                </c:pt>
                <c:pt idx="640">
                  <c:v>0.3125</c:v>
                </c:pt>
                <c:pt idx="641">
                  <c:v>0.31298828125</c:v>
                </c:pt>
                <c:pt idx="642">
                  <c:v>0.3134765625</c:v>
                </c:pt>
                <c:pt idx="643">
                  <c:v>0.31396484375</c:v>
                </c:pt>
                <c:pt idx="644">
                  <c:v>0.314453125</c:v>
                </c:pt>
                <c:pt idx="645">
                  <c:v>0.31494140625</c:v>
                </c:pt>
                <c:pt idx="646">
                  <c:v>0.3154296875</c:v>
                </c:pt>
                <c:pt idx="647">
                  <c:v>0.31591796875</c:v>
                </c:pt>
                <c:pt idx="648">
                  <c:v>0.31640625</c:v>
                </c:pt>
                <c:pt idx="649">
                  <c:v>0.31689453125</c:v>
                </c:pt>
                <c:pt idx="650">
                  <c:v>0.3173828125</c:v>
                </c:pt>
                <c:pt idx="651">
                  <c:v>0.31787109375</c:v>
                </c:pt>
                <c:pt idx="652">
                  <c:v>0.318359375</c:v>
                </c:pt>
                <c:pt idx="653">
                  <c:v>0.31884765625</c:v>
                </c:pt>
                <c:pt idx="654">
                  <c:v>0.3193359375</c:v>
                </c:pt>
                <c:pt idx="655">
                  <c:v>0.31982421875</c:v>
                </c:pt>
                <c:pt idx="656">
                  <c:v>0.3203125</c:v>
                </c:pt>
                <c:pt idx="657">
                  <c:v>0.32080078125</c:v>
                </c:pt>
                <c:pt idx="658">
                  <c:v>0.3212890625</c:v>
                </c:pt>
                <c:pt idx="659">
                  <c:v>0.32177734375</c:v>
                </c:pt>
                <c:pt idx="660">
                  <c:v>0.322265625</c:v>
                </c:pt>
                <c:pt idx="661">
                  <c:v>0.32275390625</c:v>
                </c:pt>
                <c:pt idx="662">
                  <c:v>0.3232421875</c:v>
                </c:pt>
                <c:pt idx="663">
                  <c:v>0.32373046875</c:v>
                </c:pt>
                <c:pt idx="664">
                  <c:v>0.32421875</c:v>
                </c:pt>
                <c:pt idx="665">
                  <c:v>0.32470703125</c:v>
                </c:pt>
                <c:pt idx="666">
                  <c:v>0.3251953125</c:v>
                </c:pt>
                <c:pt idx="667">
                  <c:v>0.32568359375</c:v>
                </c:pt>
                <c:pt idx="668">
                  <c:v>0.326171875</c:v>
                </c:pt>
                <c:pt idx="669">
                  <c:v>0.32666015625</c:v>
                </c:pt>
                <c:pt idx="670">
                  <c:v>0.3271484375</c:v>
                </c:pt>
                <c:pt idx="671">
                  <c:v>0.32763671875</c:v>
                </c:pt>
                <c:pt idx="672">
                  <c:v>0.328125</c:v>
                </c:pt>
                <c:pt idx="673">
                  <c:v>0.32861328125</c:v>
                </c:pt>
                <c:pt idx="674">
                  <c:v>0.3291015625</c:v>
                </c:pt>
                <c:pt idx="675">
                  <c:v>0.32958984375</c:v>
                </c:pt>
                <c:pt idx="676">
                  <c:v>0.330078125</c:v>
                </c:pt>
                <c:pt idx="677">
                  <c:v>0.33056640625</c:v>
                </c:pt>
                <c:pt idx="678">
                  <c:v>0.3310546875</c:v>
                </c:pt>
                <c:pt idx="679">
                  <c:v>0.33154296875</c:v>
                </c:pt>
                <c:pt idx="680">
                  <c:v>0.33203125</c:v>
                </c:pt>
                <c:pt idx="681">
                  <c:v>0.33251953125</c:v>
                </c:pt>
                <c:pt idx="682">
                  <c:v>0.3330078125</c:v>
                </c:pt>
                <c:pt idx="683">
                  <c:v>0.33349609375</c:v>
                </c:pt>
                <c:pt idx="684">
                  <c:v>0.333984375</c:v>
                </c:pt>
                <c:pt idx="685">
                  <c:v>0.33447265625</c:v>
                </c:pt>
                <c:pt idx="686">
                  <c:v>0.3349609375</c:v>
                </c:pt>
                <c:pt idx="687">
                  <c:v>0.33544921875</c:v>
                </c:pt>
                <c:pt idx="688">
                  <c:v>0.3359375</c:v>
                </c:pt>
                <c:pt idx="689">
                  <c:v>0.33642578125</c:v>
                </c:pt>
                <c:pt idx="690">
                  <c:v>0.3369140625</c:v>
                </c:pt>
                <c:pt idx="691">
                  <c:v>0.33740234375</c:v>
                </c:pt>
                <c:pt idx="692">
                  <c:v>0.337890625</c:v>
                </c:pt>
                <c:pt idx="693">
                  <c:v>0.33837890625</c:v>
                </c:pt>
                <c:pt idx="694">
                  <c:v>0.3388671875</c:v>
                </c:pt>
                <c:pt idx="695">
                  <c:v>0.33935546875</c:v>
                </c:pt>
                <c:pt idx="696">
                  <c:v>0.33984375</c:v>
                </c:pt>
                <c:pt idx="697">
                  <c:v>0.34033203125</c:v>
                </c:pt>
                <c:pt idx="698">
                  <c:v>0.3408203125</c:v>
                </c:pt>
                <c:pt idx="699">
                  <c:v>0.34130859375</c:v>
                </c:pt>
                <c:pt idx="700">
                  <c:v>0.341796875</c:v>
                </c:pt>
                <c:pt idx="701">
                  <c:v>0.34228515625</c:v>
                </c:pt>
                <c:pt idx="702">
                  <c:v>0.3427734375</c:v>
                </c:pt>
                <c:pt idx="703">
                  <c:v>0.34326171875</c:v>
                </c:pt>
                <c:pt idx="704">
                  <c:v>0.34375</c:v>
                </c:pt>
                <c:pt idx="705">
                  <c:v>0.34423828125</c:v>
                </c:pt>
                <c:pt idx="706">
                  <c:v>0.3447265625</c:v>
                </c:pt>
                <c:pt idx="707">
                  <c:v>0.34521484375</c:v>
                </c:pt>
                <c:pt idx="708">
                  <c:v>0.345703125</c:v>
                </c:pt>
                <c:pt idx="709">
                  <c:v>0.34619140625</c:v>
                </c:pt>
                <c:pt idx="710">
                  <c:v>0.3466796875</c:v>
                </c:pt>
                <c:pt idx="711">
                  <c:v>0.34716796875</c:v>
                </c:pt>
                <c:pt idx="712">
                  <c:v>0.34765625</c:v>
                </c:pt>
                <c:pt idx="713">
                  <c:v>0.34814453125</c:v>
                </c:pt>
                <c:pt idx="714">
                  <c:v>0.3486328125</c:v>
                </c:pt>
                <c:pt idx="715">
                  <c:v>0.34912109375</c:v>
                </c:pt>
                <c:pt idx="716">
                  <c:v>0.349609375</c:v>
                </c:pt>
                <c:pt idx="717">
                  <c:v>0.35009765625</c:v>
                </c:pt>
                <c:pt idx="718">
                  <c:v>0.3505859375</c:v>
                </c:pt>
                <c:pt idx="719">
                  <c:v>0.35107421875</c:v>
                </c:pt>
                <c:pt idx="720">
                  <c:v>0.3515625</c:v>
                </c:pt>
                <c:pt idx="721">
                  <c:v>0.35205078125</c:v>
                </c:pt>
                <c:pt idx="722">
                  <c:v>0.3525390625</c:v>
                </c:pt>
                <c:pt idx="723">
                  <c:v>0.35302734375</c:v>
                </c:pt>
                <c:pt idx="724">
                  <c:v>0.353515625</c:v>
                </c:pt>
                <c:pt idx="725">
                  <c:v>0.35400390625</c:v>
                </c:pt>
                <c:pt idx="726">
                  <c:v>0.3544921875</c:v>
                </c:pt>
                <c:pt idx="727">
                  <c:v>0.35498046875</c:v>
                </c:pt>
                <c:pt idx="728">
                  <c:v>0.35546875</c:v>
                </c:pt>
                <c:pt idx="729">
                  <c:v>0.35595703125</c:v>
                </c:pt>
                <c:pt idx="730">
                  <c:v>0.3564453125</c:v>
                </c:pt>
                <c:pt idx="731">
                  <c:v>0.35693359375</c:v>
                </c:pt>
                <c:pt idx="732">
                  <c:v>0.357421875</c:v>
                </c:pt>
                <c:pt idx="733">
                  <c:v>0.35791015625</c:v>
                </c:pt>
                <c:pt idx="734">
                  <c:v>0.3583984375</c:v>
                </c:pt>
                <c:pt idx="735">
                  <c:v>0.35888671875</c:v>
                </c:pt>
                <c:pt idx="736">
                  <c:v>0.359375</c:v>
                </c:pt>
                <c:pt idx="737">
                  <c:v>0.35986328125</c:v>
                </c:pt>
                <c:pt idx="738">
                  <c:v>0.3603515625</c:v>
                </c:pt>
                <c:pt idx="739">
                  <c:v>0.36083984375</c:v>
                </c:pt>
                <c:pt idx="740">
                  <c:v>0.361328125</c:v>
                </c:pt>
                <c:pt idx="741">
                  <c:v>0.36181640625</c:v>
                </c:pt>
                <c:pt idx="742">
                  <c:v>0.3623046875</c:v>
                </c:pt>
                <c:pt idx="743">
                  <c:v>0.36279296875</c:v>
                </c:pt>
                <c:pt idx="744">
                  <c:v>0.36328125</c:v>
                </c:pt>
                <c:pt idx="745">
                  <c:v>0.36376953125</c:v>
                </c:pt>
                <c:pt idx="746">
                  <c:v>0.3642578125</c:v>
                </c:pt>
                <c:pt idx="747">
                  <c:v>0.36474609375</c:v>
                </c:pt>
                <c:pt idx="748">
                  <c:v>0.365234375</c:v>
                </c:pt>
                <c:pt idx="749">
                  <c:v>0.36572265625</c:v>
                </c:pt>
                <c:pt idx="750">
                  <c:v>0.3662109375</c:v>
                </c:pt>
                <c:pt idx="751">
                  <c:v>0.36669921875</c:v>
                </c:pt>
                <c:pt idx="752">
                  <c:v>0.3671875</c:v>
                </c:pt>
                <c:pt idx="753">
                  <c:v>0.36767578125</c:v>
                </c:pt>
                <c:pt idx="754">
                  <c:v>0.3681640625</c:v>
                </c:pt>
                <c:pt idx="755">
                  <c:v>0.36865234375</c:v>
                </c:pt>
                <c:pt idx="756">
                  <c:v>0.369140625</c:v>
                </c:pt>
                <c:pt idx="757">
                  <c:v>0.36962890625</c:v>
                </c:pt>
                <c:pt idx="758">
                  <c:v>0.3701171875</c:v>
                </c:pt>
                <c:pt idx="759">
                  <c:v>0.37060546875</c:v>
                </c:pt>
                <c:pt idx="760">
                  <c:v>0.37109375</c:v>
                </c:pt>
                <c:pt idx="761">
                  <c:v>0.37158203125</c:v>
                </c:pt>
                <c:pt idx="762">
                  <c:v>0.3720703125</c:v>
                </c:pt>
                <c:pt idx="763">
                  <c:v>0.37255859375</c:v>
                </c:pt>
                <c:pt idx="764">
                  <c:v>0.373046875</c:v>
                </c:pt>
                <c:pt idx="765">
                  <c:v>0.37353515625</c:v>
                </c:pt>
                <c:pt idx="766">
                  <c:v>0.3740234375</c:v>
                </c:pt>
                <c:pt idx="767">
                  <c:v>0.37451171875</c:v>
                </c:pt>
                <c:pt idx="768">
                  <c:v>0.375</c:v>
                </c:pt>
                <c:pt idx="769">
                  <c:v>0.37548828125</c:v>
                </c:pt>
                <c:pt idx="770">
                  <c:v>0.3759765625</c:v>
                </c:pt>
                <c:pt idx="771">
                  <c:v>0.37646484375</c:v>
                </c:pt>
                <c:pt idx="772">
                  <c:v>0.376953125</c:v>
                </c:pt>
                <c:pt idx="773">
                  <c:v>0.37744140625</c:v>
                </c:pt>
                <c:pt idx="774">
                  <c:v>0.3779296875</c:v>
                </c:pt>
                <c:pt idx="775">
                  <c:v>0.37841796875</c:v>
                </c:pt>
                <c:pt idx="776">
                  <c:v>0.37890625</c:v>
                </c:pt>
                <c:pt idx="777">
                  <c:v>0.37939453125</c:v>
                </c:pt>
                <c:pt idx="778">
                  <c:v>0.3798828125</c:v>
                </c:pt>
                <c:pt idx="779">
                  <c:v>0.38037109375</c:v>
                </c:pt>
                <c:pt idx="780">
                  <c:v>0.380859375</c:v>
                </c:pt>
                <c:pt idx="781">
                  <c:v>0.38134765625</c:v>
                </c:pt>
                <c:pt idx="782">
                  <c:v>0.3818359375</c:v>
                </c:pt>
                <c:pt idx="783">
                  <c:v>0.38232421875</c:v>
                </c:pt>
                <c:pt idx="784">
                  <c:v>0.3828125</c:v>
                </c:pt>
                <c:pt idx="785">
                  <c:v>0.38330078125</c:v>
                </c:pt>
                <c:pt idx="786">
                  <c:v>0.3837890625</c:v>
                </c:pt>
                <c:pt idx="787">
                  <c:v>0.38427734375</c:v>
                </c:pt>
                <c:pt idx="788">
                  <c:v>0.384765625</c:v>
                </c:pt>
                <c:pt idx="789">
                  <c:v>0.38525390625</c:v>
                </c:pt>
                <c:pt idx="790">
                  <c:v>0.3857421875</c:v>
                </c:pt>
                <c:pt idx="791">
                  <c:v>0.38623046875</c:v>
                </c:pt>
                <c:pt idx="792">
                  <c:v>0.38671875</c:v>
                </c:pt>
                <c:pt idx="793">
                  <c:v>0.38720703125</c:v>
                </c:pt>
                <c:pt idx="794">
                  <c:v>0.3876953125</c:v>
                </c:pt>
                <c:pt idx="795">
                  <c:v>0.38818359375</c:v>
                </c:pt>
                <c:pt idx="796">
                  <c:v>0.388671875</c:v>
                </c:pt>
                <c:pt idx="797">
                  <c:v>0.38916015625</c:v>
                </c:pt>
                <c:pt idx="798">
                  <c:v>0.3896484375</c:v>
                </c:pt>
                <c:pt idx="799">
                  <c:v>0.39013671875</c:v>
                </c:pt>
                <c:pt idx="800">
                  <c:v>0.390625</c:v>
                </c:pt>
                <c:pt idx="801">
                  <c:v>0.39111328125</c:v>
                </c:pt>
                <c:pt idx="802">
                  <c:v>0.3916015625</c:v>
                </c:pt>
                <c:pt idx="803">
                  <c:v>0.39208984375</c:v>
                </c:pt>
                <c:pt idx="804">
                  <c:v>0.392578125</c:v>
                </c:pt>
                <c:pt idx="805">
                  <c:v>0.39306640625</c:v>
                </c:pt>
                <c:pt idx="806">
                  <c:v>0.3935546875</c:v>
                </c:pt>
                <c:pt idx="807">
                  <c:v>0.39404296875</c:v>
                </c:pt>
                <c:pt idx="808">
                  <c:v>0.39453125</c:v>
                </c:pt>
                <c:pt idx="809">
                  <c:v>0.39501953125</c:v>
                </c:pt>
                <c:pt idx="810">
                  <c:v>0.3955078125</c:v>
                </c:pt>
                <c:pt idx="811">
                  <c:v>0.39599609375</c:v>
                </c:pt>
                <c:pt idx="812">
                  <c:v>0.396484375</c:v>
                </c:pt>
                <c:pt idx="813">
                  <c:v>0.39697265625</c:v>
                </c:pt>
                <c:pt idx="814">
                  <c:v>0.3974609375</c:v>
                </c:pt>
                <c:pt idx="815">
                  <c:v>0.39794921875</c:v>
                </c:pt>
                <c:pt idx="816">
                  <c:v>0.3984375</c:v>
                </c:pt>
                <c:pt idx="817">
                  <c:v>0.39892578125</c:v>
                </c:pt>
                <c:pt idx="818">
                  <c:v>0.3994140625</c:v>
                </c:pt>
                <c:pt idx="819">
                  <c:v>0.39990234375</c:v>
                </c:pt>
                <c:pt idx="820">
                  <c:v>0.400390625</c:v>
                </c:pt>
                <c:pt idx="821">
                  <c:v>0.40087890625</c:v>
                </c:pt>
                <c:pt idx="822">
                  <c:v>0.4013671875</c:v>
                </c:pt>
                <c:pt idx="823">
                  <c:v>0.40185546875</c:v>
                </c:pt>
                <c:pt idx="824">
                  <c:v>0.40234375</c:v>
                </c:pt>
                <c:pt idx="825">
                  <c:v>0.40283203125</c:v>
                </c:pt>
                <c:pt idx="826">
                  <c:v>0.4033203125</c:v>
                </c:pt>
                <c:pt idx="827">
                  <c:v>0.40380859375</c:v>
                </c:pt>
                <c:pt idx="828">
                  <c:v>0.404296875</c:v>
                </c:pt>
                <c:pt idx="829">
                  <c:v>0.40478515625</c:v>
                </c:pt>
                <c:pt idx="830">
                  <c:v>0.4052734375</c:v>
                </c:pt>
                <c:pt idx="831">
                  <c:v>0.40576171875</c:v>
                </c:pt>
                <c:pt idx="832">
                  <c:v>0.40625</c:v>
                </c:pt>
                <c:pt idx="833">
                  <c:v>0.40673828125</c:v>
                </c:pt>
                <c:pt idx="834">
                  <c:v>0.4072265625</c:v>
                </c:pt>
                <c:pt idx="835">
                  <c:v>0.40771484375</c:v>
                </c:pt>
                <c:pt idx="836">
                  <c:v>0.408203125</c:v>
                </c:pt>
                <c:pt idx="837">
                  <c:v>0.40869140625</c:v>
                </c:pt>
                <c:pt idx="838">
                  <c:v>0.4091796875</c:v>
                </c:pt>
                <c:pt idx="839">
                  <c:v>0.40966796875</c:v>
                </c:pt>
                <c:pt idx="840">
                  <c:v>0.41015625</c:v>
                </c:pt>
                <c:pt idx="841">
                  <c:v>0.41064453125</c:v>
                </c:pt>
                <c:pt idx="842">
                  <c:v>0.4111328125</c:v>
                </c:pt>
                <c:pt idx="843">
                  <c:v>0.41162109375</c:v>
                </c:pt>
                <c:pt idx="844">
                  <c:v>0.412109375</c:v>
                </c:pt>
                <c:pt idx="845">
                  <c:v>0.41259765625</c:v>
                </c:pt>
                <c:pt idx="846">
                  <c:v>0.4130859375</c:v>
                </c:pt>
                <c:pt idx="847">
                  <c:v>0.41357421875</c:v>
                </c:pt>
                <c:pt idx="848">
                  <c:v>0.4140625</c:v>
                </c:pt>
                <c:pt idx="849">
                  <c:v>0.41455078125</c:v>
                </c:pt>
                <c:pt idx="850">
                  <c:v>0.4150390625</c:v>
                </c:pt>
                <c:pt idx="851">
                  <c:v>0.41552734375</c:v>
                </c:pt>
                <c:pt idx="852">
                  <c:v>0.416015625</c:v>
                </c:pt>
                <c:pt idx="853">
                  <c:v>0.41650390625</c:v>
                </c:pt>
                <c:pt idx="854">
                  <c:v>0.4169921875</c:v>
                </c:pt>
                <c:pt idx="855">
                  <c:v>0.41748046875</c:v>
                </c:pt>
                <c:pt idx="856">
                  <c:v>0.41796875</c:v>
                </c:pt>
                <c:pt idx="857">
                  <c:v>0.41845703125</c:v>
                </c:pt>
                <c:pt idx="858">
                  <c:v>0.4189453125</c:v>
                </c:pt>
                <c:pt idx="859">
                  <c:v>0.41943359375</c:v>
                </c:pt>
                <c:pt idx="860">
                  <c:v>0.419921875</c:v>
                </c:pt>
                <c:pt idx="861">
                  <c:v>0.42041015625</c:v>
                </c:pt>
                <c:pt idx="862">
                  <c:v>0.4208984375</c:v>
                </c:pt>
                <c:pt idx="863">
                  <c:v>0.42138671875</c:v>
                </c:pt>
                <c:pt idx="864">
                  <c:v>0.421875</c:v>
                </c:pt>
                <c:pt idx="865">
                  <c:v>0.42236328125</c:v>
                </c:pt>
                <c:pt idx="866">
                  <c:v>0.4228515625</c:v>
                </c:pt>
                <c:pt idx="867">
                  <c:v>0.42333984375</c:v>
                </c:pt>
                <c:pt idx="868">
                  <c:v>0.423828125</c:v>
                </c:pt>
                <c:pt idx="869">
                  <c:v>0.42431640625</c:v>
                </c:pt>
                <c:pt idx="870">
                  <c:v>0.4248046875</c:v>
                </c:pt>
                <c:pt idx="871">
                  <c:v>0.42529296875</c:v>
                </c:pt>
                <c:pt idx="872">
                  <c:v>0.42578125</c:v>
                </c:pt>
                <c:pt idx="873">
                  <c:v>0.42626953125</c:v>
                </c:pt>
                <c:pt idx="874">
                  <c:v>0.4267578125</c:v>
                </c:pt>
                <c:pt idx="875">
                  <c:v>0.42724609375</c:v>
                </c:pt>
                <c:pt idx="876">
                  <c:v>0.427734375</c:v>
                </c:pt>
                <c:pt idx="877">
                  <c:v>0.42822265625</c:v>
                </c:pt>
                <c:pt idx="878">
                  <c:v>0.4287109375</c:v>
                </c:pt>
                <c:pt idx="879">
                  <c:v>0.42919921875</c:v>
                </c:pt>
                <c:pt idx="880">
                  <c:v>0.4296875</c:v>
                </c:pt>
                <c:pt idx="881">
                  <c:v>0.43017578125</c:v>
                </c:pt>
                <c:pt idx="882">
                  <c:v>0.4306640625</c:v>
                </c:pt>
                <c:pt idx="883">
                  <c:v>0.43115234375</c:v>
                </c:pt>
                <c:pt idx="884">
                  <c:v>0.431640625</c:v>
                </c:pt>
                <c:pt idx="885">
                  <c:v>0.43212890625</c:v>
                </c:pt>
                <c:pt idx="886">
                  <c:v>0.4326171875</c:v>
                </c:pt>
                <c:pt idx="887">
                  <c:v>0.43310546875</c:v>
                </c:pt>
                <c:pt idx="888">
                  <c:v>0.43359375</c:v>
                </c:pt>
                <c:pt idx="889">
                  <c:v>0.43408203125</c:v>
                </c:pt>
                <c:pt idx="890">
                  <c:v>0.4345703125</c:v>
                </c:pt>
                <c:pt idx="891">
                  <c:v>0.43505859375</c:v>
                </c:pt>
                <c:pt idx="892">
                  <c:v>0.435546875</c:v>
                </c:pt>
                <c:pt idx="893">
                  <c:v>0.43603515625</c:v>
                </c:pt>
                <c:pt idx="894">
                  <c:v>0.4365234375</c:v>
                </c:pt>
                <c:pt idx="895">
                  <c:v>0.43701171875</c:v>
                </c:pt>
                <c:pt idx="896">
                  <c:v>0.4375</c:v>
                </c:pt>
                <c:pt idx="897">
                  <c:v>0.43798828125</c:v>
                </c:pt>
                <c:pt idx="898">
                  <c:v>0.4384765625</c:v>
                </c:pt>
                <c:pt idx="899">
                  <c:v>0.43896484375</c:v>
                </c:pt>
                <c:pt idx="900">
                  <c:v>0.439453125</c:v>
                </c:pt>
                <c:pt idx="901">
                  <c:v>0.43994140625</c:v>
                </c:pt>
                <c:pt idx="902">
                  <c:v>0.4404296875</c:v>
                </c:pt>
                <c:pt idx="903">
                  <c:v>0.44091796875</c:v>
                </c:pt>
                <c:pt idx="904">
                  <c:v>0.44140625</c:v>
                </c:pt>
                <c:pt idx="905">
                  <c:v>0.44189453125</c:v>
                </c:pt>
                <c:pt idx="906">
                  <c:v>0.4423828125</c:v>
                </c:pt>
                <c:pt idx="907">
                  <c:v>0.44287109375</c:v>
                </c:pt>
                <c:pt idx="908">
                  <c:v>0.443359375</c:v>
                </c:pt>
                <c:pt idx="909">
                  <c:v>0.44384765625</c:v>
                </c:pt>
                <c:pt idx="910">
                  <c:v>0.4443359375</c:v>
                </c:pt>
                <c:pt idx="911">
                  <c:v>0.44482421875</c:v>
                </c:pt>
                <c:pt idx="912">
                  <c:v>0.4453125</c:v>
                </c:pt>
                <c:pt idx="913">
                  <c:v>0.44580078125</c:v>
                </c:pt>
                <c:pt idx="914">
                  <c:v>0.4462890625</c:v>
                </c:pt>
                <c:pt idx="915">
                  <c:v>0.44677734375</c:v>
                </c:pt>
                <c:pt idx="916">
                  <c:v>0.447265625</c:v>
                </c:pt>
                <c:pt idx="917">
                  <c:v>0.44775390625</c:v>
                </c:pt>
                <c:pt idx="918">
                  <c:v>0.4482421875</c:v>
                </c:pt>
                <c:pt idx="919">
                  <c:v>0.44873046875</c:v>
                </c:pt>
                <c:pt idx="920">
                  <c:v>0.44921875</c:v>
                </c:pt>
                <c:pt idx="921">
                  <c:v>0.44970703125</c:v>
                </c:pt>
                <c:pt idx="922">
                  <c:v>0.4501953125</c:v>
                </c:pt>
                <c:pt idx="923">
                  <c:v>0.45068359375</c:v>
                </c:pt>
                <c:pt idx="924">
                  <c:v>0.451171875</c:v>
                </c:pt>
                <c:pt idx="925">
                  <c:v>0.45166015625</c:v>
                </c:pt>
                <c:pt idx="926">
                  <c:v>0.4521484375</c:v>
                </c:pt>
                <c:pt idx="927">
                  <c:v>0.45263671875</c:v>
                </c:pt>
                <c:pt idx="928">
                  <c:v>0.453125</c:v>
                </c:pt>
                <c:pt idx="929">
                  <c:v>0.45361328125</c:v>
                </c:pt>
                <c:pt idx="930">
                  <c:v>0.4541015625</c:v>
                </c:pt>
                <c:pt idx="931">
                  <c:v>0.45458984375</c:v>
                </c:pt>
                <c:pt idx="932">
                  <c:v>0.455078125</c:v>
                </c:pt>
                <c:pt idx="933">
                  <c:v>0.45556640625</c:v>
                </c:pt>
                <c:pt idx="934">
                  <c:v>0.4560546875</c:v>
                </c:pt>
                <c:pt idx="935">
                  <c:v>0.45654296875</c:v>
                </c:pt>
                <c:pt idx="936">
                  <c:v>0.45703125</c:v>
                </c:pt>
                <c:pt idx="937">
                  <c:v>0.45751953125</c:v>
                </c:pt>
                <c:pt idx="938">
                  <c:v>0.4580078125</c:v>
                </c:pt>
                <c:pt idx="939">
                  <c:v>0.45849609375</c:v>
                </c:pt>
                <c:pt idx="940">
                  <c:v>0.458984375</c:v>
                </c:pt>
                <c:pt idx="941">
                  <c:v>0.45947265625</c:v>
                </c:pt>
                <c:pt idx="942">
                  <c:v>0.4599609375</c:v>
                </c:pt>
                <c:pt idx="943">
                  <c:v>0.46044921875</c:v>
                </c:pt>
                <c:pt idx="944">
                  <c:v>0.4609375</c:v>
                </c:pt>
                <c:pt idx="945">
                  <c:v>0.46142578125</c:v>
                </c:pt>
                <c:pt idx="946">
                  <c:v>0.4619140625</c:v>
                </c:pt>
                <c:pt idx="947">
                  <c:v>0.46240234375</c:v>
                </c:pt>
                <c:pt idx="948">
                  <c:v>0.462890625</c:v>
                </c:pt>
                <c:pt idx="949">
                  <c:v>0.46337890625</c:v>
                </c:pt>
                <c:pt idx="950">
                  <c:v>0.4638671875</c:v>
                </c:pt>
                <c:pt idx="951">
                  <c:v>0.46435546875</c:v>
                </c:pt>
                <c:pt idx="952">
                  <c:v>0.46484375</c:v>
                </c:pt>
                <c:pt idx="953">
                  <c:v>0.46533203125</c:v>
                </c:pt>
                <c:pt idx="954">
                  <c:v>0.4658203125</c:v>
                </c:pt>
                <c:pt idx="955">
                  <c:v>0.46630859375</c:v>
                </c:pt>
                <c:pt idx="956">
                  <c:v>0.466796875</c:v>
                </c:pt>
                <c:pt idx="957">
                  <c:v>0.46728515625</c:v>
                </c:pt>
                <c:pt idx="958">
                  <c:v>0.4677734375</c:v>
                </c:pt>
                <c:pt idx="959">
                  <c:v>0.46826171875</c:v>
                </c:pt>
                <c:pt idx="960">
                  <c:v>0.46875</c:v>
                </c:pt>
                <c:pt idx="961">
                  <c:v>0.46923828125</c:v>
                </c:pt>
                <c:pt idx="962">
                  <c:v>0.4697265625</c:v>
                </c:pt>
                <c:pt idx="963">
                  <c:v>0.47021484375</c:v>
                </c:pt>
                <c:pt idx="964">
                  <c:v>0.470703125</c:v>
                </c:pt>
                <c:pt idx="965">
                  <c:v>0.47119140625</c:v>
                </c:pt>
                <c:pt idx="966">
                  <c:v>0.4716796875</c:v>
                </c:pt>
                <c:pt idx="967">
                  <c:v>0.47216796875</c:v>
                </c:pt>
                <c:pt idx="968">
                  <c:v>0.47265625</c:v>
                </c:pt>
                <c:pt idx="969">
                  <c:v>0.47314453125</c:v>
                </c:pt>
                <c:pt idx="970">
                  <c:v>0.4736328125</c:v>
                </c:pt>
                <c:pt idx="971">
                  <c:v>0.47412109375</c:v>
                </c:pt>
                <c:pt idx="972">
                  <c:v>0.474609375</c:v>
                </c:pt>
                <c:pt idx="973">
                  <c:v>0.47509765625</c:v>
                </c:pt>
                <c:pt idx="974">
                  <c:v>0.4755859375</c:v>
                </c:pt>
                <c:pt idx="975">
                  <c:v>0.47607421875</c:v>
                </c:pt>
                <c:pt idx="976">
                  <c:v>0.4765625</c:v>
                </c:pt>
                <c:pt idx="977">
                  <c:v>0.47705078125</c:v>
                </c:pt>
                <c:pt idx="978">
                  <c:v>0.4775390625</c:v>
                </c:pt>
                <c:pt idx="979">
                  <c:v>0.47802734375</c:v>
                </c:pt>
                <c:pt idx="980">
                  <c:v>0.478515625</c:v>
                </c:pt>
                <c:pt idx="981">
                  <c:v>0.47900390625</c:v>
                </c:pt>
                <c:pt idx="982">
                  <c:v>0.4794921875</c:v>
                </c:pt>
                <c:pt idx="983">
                  <c:v>0.47998046875</c:v>
                </c:pt>
                <c:pt idx="984">
                  <c:v>0.48046875</c:v>
                </c:pt>
                <c:pt idx="985">
                  <c:v>0.48095703125</c:v>
                </c:pt>
                <c:pt idx="986">
                  <c:v>0.4814453125</c:v>
                </c:pt>
                <c:pt idx="987">
                  <c:v>0.48193359375</c:v>
                </c:pt>
                <c:pt idx="988">
                  <c:v>0.482421875</c:v>
                </c:pt>
                <c:pt idx="989">
                  <c:v>0.48291015625</c:v>
                </c:pt>
                <c:pt idx="990">
                  <c:v>0.4833984375</c:v>
                </c:pt>
                <c:pt idx="991">
                  <c:v>0.48388671875</c:v>
                </c:pt>
                <c:pt idx="992">
                  <c:v>0.484375</c:v>
                </c:pt>
                <c:pt idx="993">
                  <c:v>0.48486328125</c:v>
                </c:pt>
                <c:pt idx="994">
                  <c:v>0.4853515625</c:v>
                </c:pt>
                <c:pt idx="995">
                  <c:v>0.48583984375</c:v>
                </c:pt>
                <c:pt idx="996">
                  <c:v>0.486328125</c:v>
                </c:pt>
                <c:pt idx="997">
                  <c:v>0.48681640625</c:v>
                </c:pt>
                <c:pt idx="998">
                  <c:v>0.4873046875</c:v>
                </c:pt>
                <c:pt idx="999">
                  <c:v>0.48779296875</c:v>
                </c:pt>
                <c:pt idx="1000">
                  <c:v>0.48828125</c:v>
                </c:pt>
                <c:pt idx="1001">
                  <c:v>0.48876953125</c:v>
                </c:pt>
                <c:pt idx="1002">
                  <c:v>0.4892578125</c:v>
                </c:pt>
                <c:pt idx="1003">
                  <c:v>0.48974609375</c:v>
                </c:pt>
                <c:pt idx="1004">
                  <c:v>0.490234375</c:v>
                </c:pt>
                <c:pt idx="1005">
                  <c:v>0.49072265625</c:v>
                </c:pt>
                <c:pt idx="1006">
                  <c:v>0.4912109375</c:v>
                </c:pt>
                <c:pt idx="1007">
                  <c:v>0.49169921875</c:v>
                </c:pt>
                <c:pt idx="1008">
                  <c:v>0.4921875</c:v>
                </c:pt>
                <c:pt idx="1009">
                  <c:v>0.49267578125</c:v>
                </c:pt>
                <c:pt idx="1010">
                  <c:v>0.4931640625</c:v>
                </c:pt>
                <c:pt idx="1011">
                  <c:v>0.49365234375</c:v>
                </c:pt>
                <c:pt idx="1012">
                  <c:v>0.494140625</c:v>
                </c:pt>
                <c:pt idx="1013">
                  <c:v>0.49462890625</c:v>
                </c:pt>
                <c:pt idx="1014">
                  <c:v>0.4951171875</c:v>
                </c:pt>
                <c:pt idx="1015">
                  <c:v>0.49560546875</c:v>
                </c:pt>
                <c:pt idx="1016">
                  <c:v>0.49609375</c:v>
                </c:pt>
                <c:pt idx="1017">
                  <c:v>0.49658203125</c:v>
                </c:pt>
                <c:pt idx="1018">
                  <c:v>0.4970703125</c:v>
                </c:pt>
                <c:pt idx="1019">
                  <c:v>0.49755859375</c:v>
                </c:pt>
                <c:pt idx="1020">
                  <c:v>0.498046875</c:v>
                </c:pt>
                <c:pt idx="1021">
                  <c:v>0.49853515625</c:v>
                </c:pt>
                <c:pt idx="1022">
                  <c:v>0.4990234375</c:v>
                </c:pt>
                <c:pt idx="1023">
                  <c:v>0.49951171875</c:v>
                </c:pt>
                <c:pt idx="1024">
                  <c:v>0.5</c:v>
                </c:pt>
                <c:pt idx="1025">
                  <c:v>0.50048828125</c:v>
                </c:pt>
                <c:pt idx="1026">
                  <c:v>0.5009765625</c:v>
                </c:pt>
                <c:pt idx="1027">
                  <c:v>0.50146484375</c:v>
                </c:pt>
                <c:pt idx="1028">
                  <c:v>0.501953125</c:v>
                </c:pt>
                <c:pt idx="1029">
                  <c:v>0.50244140625</c:v>
                </c:pt>
                <c:pt idx="1030">
                  <c:v>0.5029296875</c:v>
                </c:pt>
                <c:pt idx="1031">
                  <c:v>0.50341796875</c:v>
                </c:pt>
                <c:pt idx="1032">
                  <c:v>0.50390625</c:v>
                </c:pt>
                <c:pt idx="1033">
                  <c:v>0.50439453125</c:v>
                </c:pt>
                <c:pt idx="1034">
                  <c:v>0.5048828125</c:v>
                </c:pt>
                <c:pt idx="1035">
                  <c:v>0.50537109375</c:v>
                </c:pt>
                <c:pt idx="1036">
                  <c:v>0.505859375</c:v>
                </c:pt>
                <c:pt idx="1037">
                  <c:v>0.50634765625</c:v>
                </c:pt>
                <c:pt idx="1038">
                  <c:v>0.5068359375</c:v>
                </c:pt>
                <c:pt idx="1039">
                  <c:v>0.50732421875</c:v>
                </c:pt>
                <c:pt idx="1040">
                  <c:v>0.5078125</c:v>
                </c:pt>
                <c:pt idx="1041">
                  <c:v>0.50830078125</c:v>
                </c:pt>
                <c:pt idx="1042">
                  <c:v>0.5087890625</c:v>
                </c:pt>
                <c:pt idx="1043">
                  <c:v>0.50927734375</c:v>
                </c:pt>
                <c:pt idx="1044">
                  <c:v>0.509765625</c:v>
                </c:pt>
                <c:pt idx="1045">
                  <c:v>0.51025390625</c:v>
                </c:pt>
                <c:pt idx="1046">
                  <c:v>0.5107421875</c:v>
                </c:pt>
                <c:pt idx="1047">
                  <c:v>0.51123046875</c:v>
                </c:pt>
                <c:pt idx="1048">
                  <c:v>0.51171875</c:v>
                </c:pt>
                <c:pt idx="1049">
                  <c:v>0.51220703125</c:v>
                </c:pt>
                <c:pt idx="1050">
                  <c:v>0.5126953125</c:v>
                </c:pt>
                <c:pt idx="1051">
                  <c:v>0.51318359375</c:v>
                </c:pt>
                <c:pt idx="1052">
                  <c:v>0.513671875</c:v>
                </c:pt>
                <c:pt idx="1053">
                  <c:v>0.51416015625</c:v>
                </c:pt>
                <c:pt idx="1054">
                  <c:v>0.5146484375</c:v>
                </c:pt>
                <c:pt idx="1055">
                  <c:v>0.51513671875</c:v>
                </c:pt>
                <c:pt idx="1056">
                  <c:v>0.515625</c:v>
                </c:pt>
                <c:pt idx="1057">
                  <c:v>0.51611328125</c:v>
                </c:pt>
                <c:pt idx="1058">
                  <c:v>0.5166015625</c:v>
                </c:pt>
                <c:pt idx="1059">
                  <c:v>0.51708984375</c:v>
                </c:pt>
                <c:pt idx="1060">
                  <c:v>0.517578125</c:v>
                </c:pt>
                <c:pt idx="1061">
                  <c:v>0.51806640625</c:v>
                </c:pt>
                <c:pt idx="1062">
                  <c:v>0.5185546875</c:v>
                </c:pt>
                <c:pt idx="1063">
                  <c:v>0.51904296875</c:v>
                </c:pt>
                <c:pt idx="1064">
                  <c:v>0.51953125</c:v>
                </c:pt>
                <c:pt idx="1065">
                  <c:v>0.52001953125</c:v>
                </c:pt>
                <c:pt idx="1066">
                  <c:v>0.5205078125</c:v>
                </c:pt>
                <c:pt idx="1067">
                  <c:v>0.52099609375</c:v>
                </c:pt>
                <c:pt idx="1068">
                  <c:v>0.521484375</c:v>
                </c:pt>
                <c:pt idx="1069">
                  <c:v>0.52197265625</c:v>
                </c:pt>
                <c:pt idx="1070">
                  <c:v>0.5224609375</c:v>
                </c:pt>
                <c:pt idx="1071">
                  <c:v>0.52294921875</c:v>
                </c:pt>
                <c:pt idx="1072">
                  <c:v>0.5234375</c:v>
                </c:pt>
                <c:pt idx="1073">
                  <c:v>0.52392578125</c:v>
                </c:pt>
                <c:pt idx="1074">
                  <c:v>0.5244140625</c:v>
                </c:pt>
                <c:pt idx="1075">
                  <c:v>0.52490234375</c:v>
                </c:pt>
                <c:pt idx="1076">
                  <c:v>0.525390625</c:v>
                </c:pt>
                <c:pt idx="1077">
                  <c:v>0.52587890625</c:v>
                </c:pt>
                <c:pt idx="1078">
                  <c:v>0.5263671875</c:v>
                </c:pt>
                <c:pt idx="1079">
                  <c:v>0.52685546875</c:v>
                </c:pt>
                <c:pt idx="1080">
                  <c:v>0.52734375</c:v>
                </c:pt>
                <c:pt idx="1081">
                  <c:v>0.52783203125</c:v>
                </c:pt>
                <c:pt idx="1082">
                  <c:v>0.5283203125</c:v>
                </c:pt>
                <c:pt idx="1083">
                  <c:v>0.52880859375</c:v>
                </c:pt>
                <c:pt idx="1084">
                  <c:v>0.529296875</c:v>
                </c:pt>
                <c:pt idx="1085">
                  <c:v>0.52978515625</c:v>
                </c:pt>
                <c:pt idx="1086">
                  <c:v>0.5302734375</c:v>
                </c:pt>
                <c:pt idx="1087">
                  <c:v>0.53076171875</c:v>
                </c:pt>
                <c:pt idx="1088">
                  <c:v>0.53125</c:v>
                </c:pt>
                <c:pt idx="1089">
                  <c:v>0.53173828125</c:v>
                </c:pt>
                <c:pt idx="1090">
                  <c:v>0.5322265625</c:v>
                </c:pt>
                <c:pt idx="1091">
                  <c:v>0.53271484375</c:v>
                </c:pt>
                <c:pt idx="1092">
                  <c:v>0.533203125</c:v>
                </c:pt>
                <c:pt idx="1093">
                  <c:v>0.53369140625</c:v>
                </c:pt>
                <c:pt idx="1094">
                  <c:v>0.5341796875</c:v>
                </c:pt>
                <c:pt idx="1095">
                  <c:v>0.53466796875</c:v>
                </c:pt>
                <c:pt idx="1096">
                  <c:v>0.53515625</c:v>
                </c:pt>
                <c:pt idx="1097">
                  <c:v>0.53564453125</c:v>
                </c:pt>
                <c:pt idx="1098">
                  <c:v>0.5361328125</c:v>
                </c:pt>
                <c:pt idx="1099">
                  <c:v>0.53662109375</c:v>
                </c:pt>
                <c:pt idx="1100">
                  <c:v>0.537109375</c:v>
                </c:pt>
                <c:pt idx="1101">
                  <c:v>0.53759765625</c:v>
                </c:pt>
                <c:pt idx="1102">
                  <c:v>0.5380859375</c:v>
                </c:pt>
                <c:pt idx="1103">
                  <c:v>0.53857421875</c:v>
                </c:pt>
                <c:pt idx="1104">
                  <c:v>0.5390625</c:v>
                </c:pt>
                <c:pt idx="1105">
                  <c:v>0.53955078125</c:v>
                </c:pt>
                <c:pt idx="1106">
                  <c:v>0.5400390625</c:v>
                </c:pt>
                <c:pt idx="1107">
                  <c:v>0.54052734375</c:v>
                </c:pt>
                <c:pt idx="1108">
                  <c:v>0.541015625</c:v>
                </c:pt>
                <c:pt idx="1109">
                  <c:v>0.54150390625</c:v>
                </c:pt>
                <c:pt idx="1110">
                  <c:v>0.5419921875</c:v>
                </c:pt>
                <c:pt idx="1111">
                  <c:v>0.54248046875</c:v>
                </c:pt>
                <c:pt idx="1112">
                  <c:v>0.54296875</c:v>
                </c:pt>
                <c:pt idx="1113">
                  <c:v>0.54345703125</c:v>
                </c:pt>
                <c:pt idx="1114">
                  <c:v>0.5439453125</c:v>
                </c:pt>
                <c:pt idx="1115">
                  <c:v>0.54443359375</c:v>
                </c:pt>
                <c:pt idx="1116">
                  <c:v>0.544921875</c:v>
                </c:pt>
                <c:pt idx="1117">
                  <c:v>0.54541015625</c:v>
                </c:pt>
                <c:pt idx="1118">
                  <c:v>0.5458984375</c:v>
                </c:pt>
                <c:pt idx="1119">
                  <c:v>0.54638671875</c:v>
                </c:pt>
                <c:pt idx="1120">
                  <c:v>0.546875</c:v>
                </c:pt>
                <c:pt idx="1121">
                  <c:v>0.54736328125</c:v>
                </c:pt>
                <c:pt idx="1122">
                  <c:v>0.5478515625</c:v>
                </c:pt>
                <c:pt idx="1123">
                  <c:v>0.54833984375</c:v>
                </c:pt>
                <c:pt idx="1124">
                  <c:v>0.548828125</c:v>
                </c:pt>
                <c:pt idx="1125">
                  <c:v>0.54931640625</c:v>
                </c:pt>
                <c:pt idx="1126">
                  <c:v>0.5498046875</c:v>
                </c:pt>
                <c:pt idx="1127">
                  <c:v>0.55029296875</c:v>
                </c:pt>
                <c:pt idx="1128">
                  <c:v>0.55078125</c:v>
                </c:pt>
                <c:pt idx="1129">
                  <c:v>0.55126953125</c:v>
                </c:pt>
                <c:pt idx="1130">
                  <c:v>0.5517578125</c:v>
                </c:pt>
                <c:pt idx="1131">
                  <c:v>0.55224609375</c:v>
                </c:pt>
                <c:pt idx="1132">
                  <c:v>0.552734375</c:v>
                </c:pt>
                <c:pt idx="1133">
                  <c:v>0.55322265625</c:v>
                </c:pt>
                <c:pt idx="1134">
                  <c:v>0.5537109375</c:v>
                </c:pt>
                <c:pt idx="1135">
                  <c:v>0.55419921875</c:v>
                </c:pt>
                <c:pt idx="1136">
                  <c:v>0.5546875</c:v>
                </c:pt>
                <c:pt idx="1137">
                  <c:v>0.55517578125</c:v>
                </c:pt>
                <c:pt idx="1138">
                  <c:v>0.5556640625</c:v>
                </c:pt>
                <c:pt idx="1139">
                  <c:v>0.55615234375</c:v>
                </c:pt>
                <c:pt idx="1140">
                  <c:v>0.556640625</c:v>
                </c:pt>
                <c:pt idx="1141">
                  <c:v>0.55712890625</c:v>
                </c:pt>
                <c:pt idx="1142">
                  <c:v>0.5576171875</c:v>
                </c:pt>
                <c:pt idx="1143">
                  <c:v>0.55810546875</c:v>
                </c:pt>
                <c:pt idx="1144">
                  <c:v>0.55859375</c:v>
                </c:pt>
                <c:pt idx="1145">
                  <c:v>0.55908203125</c:v>
                </c:pt>
                <c:pt idx="1146">
                  <c:v>0.5595703125</c:v>
                </c:pt>
                <c:pt idx="1147">
                  <c:v>0.56005859375</c:v>
                </c:pt>
                <c:pt idx="1148">
                  <c:v>0.560546875</c:v>
                </c:pt>
                <c:pt idx="1149">
                  <c:v>0.56103515625</c:v>
                </c:pt>
                <c:pt idx="1150">
                  <c:v>0.5615234375</c:v>
                </c:pt>
                <c:pt idx="1151">
                  <c:v>0.56201171875</c:v>
                </c:pt>
                <c:pt idx="1152">
                  <c:v>0.5625</c:v>
                </c:pt>
                <c:pt idx="1153">
                  <c:v>0.56298828125</c:v>
                </c:pt>
                <c:pt idx="1154">
                  <c:v>0.5634765625</c:v>
                </c:pt>
                <c:pt idx="1155">
                  <c:v>0.56396484375</c:v>
                </c:pt>
                <c:pt idx="1156">
                  <c:v>0.564453125</c:v>
                </c:pt>
                <c:pt idx="1157">
                  <c:v>0.56494140625</c:v>
                </c:pt>
                <c:pt idx="1158">
                  <c:v>0.5654296875</c:v>
                </c:pt>
                <c:pt idx="1159">
                  <c:v>0.56591796875</c:v>
                </c:pt>
                <c:pt idx="1160">
                  <c:v>0.56640625</c:v>
                </c:pt>
                <c:pt idx="1161">
                  <c:v>0.56689453125</c:v>
                </c:pt>
                <c:pt idx="1162">
                  <c:v>0.5673828125</c:v>
                </c:pt>
                <c:pt idx="1163">
                  <c:v>0.56787109375</c:v>
                </c:pt>
                <c:pt idx="1164">
                  <c:v>0.568359375</c:v>
                </c:pt>
                <c:pt idx="1165">
                  <c:v>0.56884765625</c:v>
                </c:pt>
                <c:pt idx="1166">
                  <c:v>0.5693359375</c:v>
                </c:pt>
                <c:pt idx="1167">
                  <c:v>0.56982421875</c:v>
                </c:pt>
                <c:pt idx="1168">
                  <c:v>0.5703125</c:v>
                </c:pt>
                <c:pt idx="1169">
                  <c:v>0.57080078125</c:v>
                </c:pt>
                <c:pt idx="1170">
                  <c:v>0.5712890625</c:v>
                </c:pt>
                <c:pt idx="1171">
                  <c:v>0.57177734375</c:v>
                </c:pt>
                <c:pt idx="1172">
                  <c:v>0.572265625</c:v>
                </c:pt>
                <c:pt idx="1173">
                  <c:v>0.57275390625</c:v>
                </c:pt>
                <c:pt idx="1174">
                  <c:v>0.5732421875</c:v>
                </c:pt>
                <c:pt idx="1175">
                  <c:v>0.57373046875</c:v>
                </c:pt>
                <c:pt idx="1176">
                  <c:v>0.57421875</c:v>
                </c:pt>
                <c:pt idx="1177">
                  <c:v>0.57470703125</c:v>
                </c:pt>
                <c:pt idx="1178">
                  <c:v>0.5751953125</c:v>
                </c:pt>
                <c:pt idx="1179">
                  <c:v>0.57568359375</c:v>
                </c:pt>
                <c:pt idx="1180">
                  <c:v>0.576171875</c:v>
                </c:pt>
                <c:pt idx="1181">
                  <c:v>0.57666015625</c:v>
                </c:pt>
                <c:pt idx="1182">
                  <c:v>0.5771484375</c:v>
                </c:pt>
                <c:pt idx="1183">
                  <c:v>0.57763671875</c:v>
                </c:pt>
                <c:pt idx="1184">
                  <c:v>0.578125</c:v>
                </c:pt>
                <c:pt idx="1185">
                  <c:v>0.57861328125</c:v>
                </c:pt>
                <c:pt idx="1186">
                  <c:v>0.5791015625</c:v>
                </c:pt>
                <c:pt idx="1187">
                  <c:v>0.57958984375</c:v>
                </c:pt>
                <c:pt idx="1188">
                  <c:v>0.580078125</c:v>
                </c:pt>
                <c:pt idx="1189">
                  <c:v>0.58056640625</c:v>
                </c:pt>
                <c:pt idx="1190">
                  <c:v>0.5810546875</c:v>
                </c:pt>
                <c:pt idx="1191">
                  <c:v>0.58154296875</c:v>
                </c:pt>
                <c:pt idx="1192">
                  <c:v>0.58203125</c:v>
                </c:pt>
                <c:pt idx="1193">
                  <c:v>0.58251953125</c:v>
                </c:pt>
                <c:pt idx="1194">
                  <c:v>0.5830078125</c:v>
                </c:pt>
                <c:pt idx="1195">
                  <c:v>0.58349609375</c:v>
                </c:pt>
                <c:pt idx="1196">
                  <c:v>0.583984375</c:v>
                </c:pt>
                <c:pt idx="1197">
                  <c:v>0.58447265625</c:v>
                </c:pt>
                <c:pt idx="1198">
                  <c:v>0.5849609375</c:v>
                </c:pt>
                <c:pt idx="1199">
                  <c:v>0.58544921875</c:v>
                </c:pt>
                <c:pt idx="1200">
                  <c:v>0.5859375</c:v>
                </c:pt>
                <c:pt idx="1201">
                  <c:v>0.58642578125</c:v>
                </c:pt>
                <c:pt idx="1202">
                  <c:v>0.5869140625</c:v>
                </c:pt>
                <c:pt idx="1203">
                  <c:v>0.58740234375</c:v>
                </c:pt>
                <c:pt idx="1204">
                  <c:v>0.587890625</c:v>
                </c:pt>
                <c:pt idx="1205">
                  <c:v>0.58837890625</c:v>
                </c:pt>
                <c:pt idx="1206">
                  <c:v>0.5888671875</c:v>
                </c:pt>
                <c:pt idx="1207">
                  <c:v>0.58935546875</c:v>
                </c:pt>
                <c:pt idx="1208">
                  <c:v>0.58984375</c:v>
                </c:pt>
                <c:pt idx="1209">
                  <c:v>0.59033203125</c:v>
                </c:pt>
                <c:pt idx="1210">
                  <c:v>0.5908203125</c:v>
                </c:pt>
                <c:pt idx="1211">
                  <c:v>0.59130859375</c:v>
                </c:pt>
                <c:pt idx="1212">
                  <c:v>0.591796875</c:v>
                </c:pt>
                <c:pt idx="1213">
                  <c:v>0.59228515625</c:v>
                </c:pt>
                <c:pt idx="1214">
                  <c:v>0.5927734375</c:v>
                </c:pt>
                <c:pt idx="1215">
                  <c:v>0.59326171875</c:v>
                </c:pt>
                <c:pt idx="1216">
                  <c:v>0.59375</c:v>
                </c:pt>
                <c:pt idx="1217">
                  <c:v>0.59423828125</c:v>
                </c:pt>
                <c:pt idx="1218">
                  <c:v>0.5947265625</c:v>
                </c:pt>
                <c:pt idx="1219">
                  <c:v>0.59521484375</c:v>
                </c:pt>
                <c:pt idx="1220">
                  <c:v>0.595703125</c:v>
                </c:pt>
                <c:pt idx="1221">
                  <c:v>0.59619140625</c:v>
                </c:pt>
                <c:pt idx="1222">
                  <c:v>0.5966796875</c:v>
                </c:pt>
                <c:pt idx="1223">
                  <c:v>0.59716796875</c:v>
                </c:pt>
                <c:pt idx="1224">
                  <c:v>0.59765625</c:v>
                </c:pt>
                <c:pt idx="1225">
                  <c:v>0.59814453125</c:v>
                </c:pt>
                <c:pt idx="1226">
                  <c:v>0.5986328125</c:v>
                </c:pt>
                <c:pt idx="1227">
                  <c:v>0.59912109375</c:v>
                </c:pt>
                <c:pt idx="1228">
                  <c:v>0.599609375</c:v>
                </c:pt>
                <c:pt idx="1229">
                  <c:v>0.60009765625</c:v>
                </c:pt>
                <c:pt idx="1230">
                  <c:v>0.6005859375</c:v>
                </c:pt>
                <c:pt idx="1231">
                  <c:v>0.60107421875</c:v>
                </c:pt>
                <c:pt idx="1232">
                  <c:v>0.6015625</c:v>
                </c:pt>
                <c:pt idx="1233">
                  <c:v>0.60205078125</c:v>
                </c:pt>
                <c:pt idx="1234">
                  <c:v>0.6025390625</c:v>
                </c:pt>
                <c:pt idx="1235">
                  <c:v>0.60302734375</c:v>
                </c:pt>
                <c:pt idx="1236">
                  <c:v>0.603515625</c:v>
                </c:pt>
                <c:pt idx="1237">
                  <c:v>0.60400390625</c:v>
                </c:pt>
                <c:pt idx="1238">
                  <c:v>0.6044921875</c:v>
                </c:pt>
                <c:pt idx="1239">
                  <c:v>0.60498046875</c:v>
                </c:pt>
                <c:pt idx="1240">
                  <c:v>0.60546875</c:v>
                </c:pt>
                <c:pt idx="1241">
                  <c:v>0.60595703125</c:v>
                </c:pt>
                <c:pt idx="1242">
                  <c:v>0.6064453125</c:v>
                </c:pt>
                <c:pt idx="1243">
                  <c:v>0.60693359375</c:v>
                </c:pt>
                <c:pt idx="1244">
                  <c:v>0.607421875</c:v>
                </c:pt>
                <c:pt idx="1245">
                  <c:v>0.60791015625</c:v>
                </c:pt>
                <c:pt idx="1246">
                  <c:v>0.6083984375</c:v>
                </c:pt>
                <c:pt idx="1247">
                  <c:v>0.60888671875</c:v>
                </c:pt>
                <c:pt idx="1248">
                  <c:v>0.609375</c:v>
                </c:pt>
                <c:pt idx="1249">
                  <c:v>0.60986328125</c:v>
                </c:pt>
                <c:pt idx="1250">
                  <c:v>0.6103515625</c:v>
                </c:pt>
                <c:pt idx="1251">
                  <c:v>0.61083984375</c:v>
                </c:pt>
                <c:pt idx="1252">
                  <c:v>0.611328125</c:v>
                </c:pt>
                <c:pt idx="1253">
                  <c:v>0.61181640625</c:v>
                </c:pt>
                <c:pt idx="1254">
                  <c:v>0.6123046875</c:v>
                </c:pt>
                <c:pt idx="1255">
                  <c:v>0.61279296875</c:v>
                </c:pt>
                <c:pt idx="1256">
                  <c:v>0.61328125</c:v>
                </c:pt>
                <c:pt idx="1257">
                  <c:v>0.61376953125</c:v>
                </c:pt>
                <c:pt idx="1258">
                  <c:v>0.6142578125</c:v>
                </c:pt>
                <c:pt idx="1259">
                  <c:v>0.61474609375</c:v>
                </c:pt>
                <c:pt idx="1260">
                  <c:v>0.615234375</c:v>
                </c:pt>
                <c:pt idx="1261">
                  <c:v>0.61572265625</c:v>
                </c:pt>
                <c:pt idx="1262">
                  <c:v>0.6162109375</c:v>
                </c:pt>
                <c:pt idx="1263">
                  <c:v>0.61669921875</c:v>
                </c:pt>
                <c:pt idx="1264">
                  <c:v>0.6171875</c:v>
                </c:pt>
                <c:pt idx="1265">
                  <c:v>0.61767578125</c:v>
                </c:pt>
                <c:pt idx="1266">
                  <c:v>0.6181640625</c:v>
                </c:pt>
                <c:pt idx="1267">
                  <c:v>0.61865234375</c:v>
                </c:pt>
                <c:pt idx="1268">
                  <c:v>0.619140625</c:v>
                </c:pt>
                <c:pt idx="1269">
                  <c:v>0.61962890625</c:v>
                </c:pt>
                <c:pt idx="1270">
                  <c:v>0.6201171875</c:v>
                </c:pt>
                <c:pt idx="1271">
                  <c:v>0.62060546875</c:v>
                </c:pt>
                <c:pt idx="1272">
                  <c:v>0.62109375</c:v>
                </c:pt>
                <c:pt idx="1273">
                  <c:v>0.62158203125</c:v>
                </c:pt>
                <c:pt idx="1274">
                  <c:v>0.6220703125</c:v>
                </c:pt>
                <c:pt idx="1275">
                  <c:v>0.62255859375</c:v>
                </c:pt>
                <c:pt idx="1276">
                  <c:v>0.623046875</c:v>
                </c:pt>
                <c:pt idx="1277">
                  <c:v>0.62353515625</c:v>
                </c:pt>
                <c:pt idx="1278">
                  <c:v>0.6240234375</c:v>
                </c:pt>
                <c:pt idx="1279">
                  <c:v>0.62451171875</c:v>
                </c:pt>
                <c:pt idx="1280">
                  <c:v>0.625</c:v>
                </c:pt>
                <c:pt idx="1281">
                  <c:v>0.62548828125</c:v>
                </c:pt>
                <c:pt idx="1282">
                  <c:v>0.6259765625</c:v>
                </c:pt>
                <c:pt idx="1283">
                  <c:v>0.62646484375</c:v>
                </c:pt>
                <c:pt idx="1284">
                  <c:v>0.626953125</c:v>
                </c:pt>
                <c:pt idx="1285">
                  <c:v>0.62744140625</c:v>
                </c:pt>
                <c:pt idx="1286">
                  <c:v>0.6279296875</c:v>
                </c:pt>
                <c:pt idx="1287">
                  <c:v>0.62841796875</c:v>
                </c:pt>
                <c:pt idx="1288">
                  <c:v>0.62890625</c:v>
                </c:pt>
                <c:pt idx="1289">
                  <c:v>0.62939453125</c:v>
                </c:pt>
                <c:pt idx="1290">
                  <c:v>0.6298828125</c:v>
                </c:pt>
                <c:pt idx="1291">
                  <c:v>0.63037109375</c:v>
                </c:pt>
                <c:pt idx="1292">
                  <c:v>0.630859375</c:v>
                </c:pt>
                <c:pt idx="1293">
                  <c:v>0.63134765625</c:v>
                </c:pt>
                <c:pt idx="1294">
                  <c:v>0.6318359375</c:v>
                </c:pt>
                <c:pt idx="1295">
                  <c:v>0.63232421875</c:v>
                </c:pt>
                <c:pt idx="1296">
                  <c:v>0.6328125</c:v>
                </c:pt>
                <c:pt idx="1297">
                  <c:v>0.63330078125</c:v>
                </c:pt>
                <c:pt idx="1298">
                  <c:v>0.6337890625</c:v>
                </c:pt>
                <c:pt idx="1299">
                  <c:v>0.63427734375</c:v>
                </c:pt>
                <c:pt idx="1300">
                  <c:v>0.634765625</c:v>
                </c:pt>
                <c:pt idx="1301">
                  <c:v>0.63525390625</c:v>
                </c:pt>
                <c:pt idx="1302">
                  <c:v>0.6357421875</c:v>
                </c:pt>
                <c:pt idx="1303">
                  <c:v>0.63623046875</c:v>
                </c:pt>
                <c:pt idx="1304">
                  <c:v>0.63671875</c:v>
                </c:pt>
                <c:pt idx="1305">
                  <c:v>0.63720703125</c:v>
                </c:pt>
                <c:pt idx="1306">
                  <c:v>0.6376953125</c:v>
                </c:pt>
                <c:pt idx="1307">
                  <c:v>0.63818359375</c:v>
                </c:pt>
                <c:pt idx="1308">
                  <c:v>0.638671875</c:v>
                </c:pt>
                <c:pt idx="1309">
                  <c:v>0.63916015625</c:v>
                </c:pt>
                <c:pt idx="1310">
                  <c:v>0.6396484375</c:v>
                </c:pt>
                <c:pt idx="1311">
                  <c:v>0.64013671875</c:v>
                </c:pt>
                <c:pt idx="1312">
                  <c:v>0.640625</c:v>
                </c:pt>
                <c:pt idx="1313">
                  <c:v>0.64111328125</c:v>
                </c:pt>
                <c:pt idx="1314">
                  <c:v>0.6416015625</c:v>
                </c:pt>
                <c:pt idx="1315">
                  <c:v>0.64208984375</c:v>
                </c:pt>
                <c:pt idx="1316">
                  <c:v>0.642578125</c:v>
                </c:pt>
                <c:pt idx="1317">
                  <c:v>0.64306640625</c:v>
                </c:pt>
                <c:pt idx="1318">
                  <c:v>0.6435546875</c:v>
                </c:pt>
                <c:pt idx="1319">
                  <c:v>0.64404296875</c:v>
                </c:pt>
                <c:pt idx="1320">
                  <c:v>0.64453125</c:v>
                </c:pt>
                <c:pt idx="1321">
                  <c:v>0.64501953125</c:v>
                </c:pt>
                <c:pt idx="1322">
                  <c:v>0.6455078125</c:v>
                </c:pt>
                <c:pt idx="1323">
                  <c:v>0.64599609375</c:v>
                </c:pt>
                <c:pt idx="1324">
                  <c:v>0.646484375</c:v>
                </c:pt>
                <c:pt idx="1325">
                  <c:v>0.64697265625</c:v>
                </c:pt>
                <c:pt idx="1326">
                  <c:v>0.6474609375</c:v>
                </c:pt>
                <c:pt idx="1327">
                  <c:v>0.64794921875</c:v>
                </c:pt>
                <c:pt idx="1328">
                  <c:v>0.6484375</c:v>
                </c:pt>
                <c:pt idx="1329">
                  <c:v>0.64892578125</c:v>
                </c:pt>
                <c:pt idx="1330">
                  <c:v>0.6494140625</c:v>
                </c:pt>
                <c:pt idx="1331">
                  <c:v>0.64990234375</c:v>
                </c:pt>
                <c:pt idx="1332">
                  <c:v>0.650390625</c:v>
                </c:pt>
                <c:pt idx="1333">
                  <c:v>0.65087890625</c:v>
                </c:pt>
                <c:pt idx="1334">
                  <c:v>0.6513671875</c:v>
                </c:pt>
                <c:pt idx="1335">
                  <c:v>0.65185546875</c:v>
                </c:pt>
                <c:pt idx="1336">
                  <c:v>0.65234375</c:v>
                </c:pt>
                <c:pt idx="1337">
                  <c:v>0.65283203125</c:v>
                </c:pt>
                <c:pt idx="1338">
                  <c:v>0.6533203125</c:v>
                </c:pt>
                <c:pt idx="1339">
                  <c:v>0.65380859375</c:v>
                </c:pt>
                <c:pt idx="1340">
                  <c:v>0.654296875</c:v>
                </c:pt>
                <c:pt idx="1341">
                  <c:v>0.65478515625</c:v>
                </c:pt>
                <c:pt idx="1342">
                  <c:v>0.6552734375</c:v>
                </c:pt>
                <c:pt idx="1343">
                  <c:v>0.65576171875</c:v>
                </c:pt>
                <c:pt idx="1344">
                  <c:v>0.65625</c:v>
                </c:pt>
                <c:pt idx="1345">
                  <c:v>0.65673828125</c:v>
                </c:pt>
                <c:pt idx="1346">
                  <c:v>0.6572265625</c:v>
                </c:pt>
                <c:pt idx="1347">
                  <c:v>0.65771484375</c:v>
                </c:pt>
                <c:pt idx="1348">
                  <c:v>0.658203125</c:v>
                </c:pt>
                <c:pt idx="1349">
                  <c:v>0.65869140625</c:v>
                </c:pt>
                <c:pt idx="1350">
                  <c:v>0.6591796875</c:v>
                </c:pt>
                <c:pt idx="1351">
                  <c:v>0.65966796875</c:v>
                </c:pt>
                <c:pt idx="1352">
                  <c:v>0.66015625</c:v>
                </c:pt>
                <c:pt idx="1353">
                  <c:v>0.66064453125</c:v>
                </c:pt>
                <c:pt idx="1354">
                  <c:v>0.6611328125</c:v>
                </c:pt>
                <c:pt idx="1355">
                  <c:v>0.66162109375</c:v>
                </c:pt>
                <c:pt idx="1356">
                  <c:v>0.662109375</c:v>
                </c:pt>
                <c:pt idx="1357">
                  <c:v>0.66259765625</c:v>
                </c:pt>
                <c:pt idx="1358">
                  <c:v>0.6630859375</c:v>
                </c:pt>
                <c:pt idx="1359">
                  <c:v>0.66357421875</c:v>
                </c:pt>
                <c:pt idx="1360">
                  <c:v>0.6640625</c:v>
                </c:pt>
                <c:pt idx="1361">
                  <c:v>0.66455078125</c:v>
                </c:pt>
                <c:pt idx="1362">
                  <c:v>0.6650390625</c:v>
                </c:pt>
                <c:pt idx="1363">
                  <c:v>0.66552734375</c:v>
                </c:pt>
                <c:pt idx="1364">
                  <c:v>0.666015625</c:v>
                </c:pt>
                <c:pt idx="1365">
                  <c:v>0.66650390625</c:v>
                </c:pt>
                <c:pt idx="1366">
                  <c:v>0.6669921875</c:v>
                </c:pt>
                <c:pt idx="1367">
                  <c:v>0.66748046875</c:v>
                </c:pt>
                <c:pt idx="1368">
                  <c:v>0.66796875</c:v>
                </c:pt>
                <c:pt idx="1369">
                  <c:v>0.66845703125</c:v>
                </c:pt>
                <c:pt idx="1370">
                  <c:v>0.6689453125</c:v>
                </c:pt>
                <c:pt idx="1371">
                  <c:v>0.66943359375</c:v>
                </c:pt>
                <c:pt idx="1372">
                  <c:v>0.669921875</c:v>
                </c:pt>
                <c:pt idx="1373">
                  <c:v>0.67041015625</c:v>
                </c:pt>
                <c:pt idx="1374">
                  <c:v>0.6708984375</c:v>
                </c:pt>
                <c:pt idx="1375">
                  <c:v>0.67138671875</c:v>
                </c:pt>
                <c:pt idx="1376">
                  <c:v>0.671875</c:v>
                </c:pt>
                <c:pt idx="1377">
                  <c:v>0.67236328125</c:v>
                </c:pt>
                <c:pt idx="1378">
                  <c:v>0.6728515625</c:v>
                </c:pt>
                <c:pt idx="1379">
                  <c:v>0.67333984375</c:v>
                </c:pt>
                <c:pt idx="1380">
                  <c:v>0.673828125</c:v>
                </c:pt>
                <c:pt idx="1381">
                  <c:v>0.67431640625</c:v>
                </c:pt>
                <c:pt idx="1382">
                  <c:v>0.6748046875</c:v>
                </c:pt>
                <c:pt idx="1383">
                  <c:v>0.67529296875</c:v>
                </c:pt>
                <c:pt idx="1384">
                  <c:v>0.67578125</c:v>
                </c:pt>
                <c:pt idx="1385">
                  <c:v>0.67626953125</c:v>
                </c:pt>
                <c:pt idx="1386">
                  <c:v>0.6767578125</c:v>
                </c:pt>
                <c:pt idx="1387">
                  <c:v>0.67724609375</c:v>
                </c:pt>
                <c:pt idx="1388">
                  <c:v>0.677734375</c:v>
                </c:pt>
                <c:pt idx="1389">
                  <c:v>0.67822265625</c:v>
                </c:pt>
                <c:pt idx="1390">
                  <c:v>0.6787109375</c:v>
                </c:pt>
                <c:pt idx="1391">
                  <c:v>0.67919921875</c:v>
                </c:pt>
                <c:pt idx="1392">
                  <c:v>0.6796875</c:v>
                </c:pt>
                <c:pt idx="1393">
                  <c:v>0.68017578125</c:v>
                </c:pt>
                <c:pt idx="1394">
                  <c:v>0.6806640625</c:v>
                </c:pt>
                <c:pt idx="1395">
                  <c:v>0.68115234375</c:v>
                </c:pt>
                <c:pt idx="1396">
                  <c:v>0.681640625</c:v>
                </c:pt>
                <c:pt idx="1397">
                  <c:v>0.68212890625</c:v>
                </c:pt>
                <c:pt idx="1398">
                  <c:v>0.6826171875</c:v>
                </c:pt>
                <c:pt idx="1399">
                  <c:v>0.68310546875</c:v>
                </c:pt>
                <c:pt idx="1400">
                  <c:v>0.68359375</c:v>
                </c:pt>
                <c:pt idx="1401">
                  <c:v>0.68408203125</c:v>
                </c:pt>
                <c:pt idx="1402">
                  <c:v>0.6845703125</c:v>
                </c:pt>
                <c:pt idx="1403">
                  <c:v>0.68505859375</c:v>
                </c:pt>
                <c:pt idx="1404">
                  <c:v>0.685546875</c:v>
                </c:pt>
                <c:pt idx="1405">
                  <c:v>0.68603515625</c:v>
                </c:pt>
                <c:pt idx="1406">
                  <c:v>0.6865234375</c:v>
                </c:pt>
                <c:pt idx="1407">
                  <c:v>0.68701171875</c:v>
                </c:pt>
                <c:pt idx="1408">
                  <c:v>0.6875</c:v>
                </c:pt>
                <c:pt idx="1409">
                  <c:v>0.68798828125</c:v>
                </c:pt>
                <c:pt idx="1410">
                  <c:v>0.6884765625</c:v>
                </c:pt>
                <c:pt idx="1411">
                  <c:v>0.68896484375</c:v>
                </c:pt>
                <c:pt idx="1412">
                  <c:v>0.689453125</c:v>
                </c:pt>
                <c:pt idx="1413">
                  <c:v>0.68994140625</c:v>
                </c:pt>
                <c:pt idx="1414">
                  <c:v>0.6904296875</c:v>
                </c:pt>
                <c:pt idx="1415">
                  <c:v>0.69091796875</c:v>
                </c:pt>
                <c:pt idx="1416">
                  <c:v>0.69140625</c:v>
                </c:pt>
                <c:pt idx="1417">
                  <c:v>0.69189453125</c:v>
                </c:pt>
                <c:pt idx="1418">
                  <c:v>0.6923828125</c:v>
                </c:pt>
                <c:pt idx="1419">
                  <c:v>0.69287109375</c:v>
                </c:pt>
                <c:pt idx="1420">
                  <c:v>0.693359375</c:v>
                </c:pt>
                <c:pt idx="1421">
                  <c:v>0.69384765625</c:v>
                </c:pt>
                <c:pt idx="1422">
                  <c:v>0.6943359375</c:v>
                </c:pt>
                <c:pt idx="1423">
                  <c:v>0.69482421875</c:v>
                </c:pt>
                <c:pt idx="1424">
                  <c:v>0.6953125</c:v>
                </c:pt>
                <c:pt idx="1425">
                  <c:v>0.69580078125</c:v>
                </c:pt>
                <c:pt idx="1426">
                  <c:v>0.6962890625</c:v>
                </c:pt>
                <c:pt idx="1427">
                  <c:v>0.69677734375</c:v>
                </c:pt>
                <c:pt idx="1428">
                  <c:v>0.697265625</c:v>
                </c:pt>
                <c:pt idx="1429">
                  <c:v>0.69775390625</c:v>
                </c:pt>
                <c:pt idx="1430">
                  <c:v>0.6982421875</c:v>
                </c:pt>
                <c:pt idx="1431">
                  <c:v>0.69873046875</c:v>
                </c:pt>
                <c:pt idx="1432">
                  <c:v>0.69921875</c:v>
                </c:pt>
                <c:pt idx="1433">
                  <c:v>0.69970703125</c:v>
                </c:pt>
                <c:pt idx="1434">
                  <c:v>0.7001953125</c:v>
                </c:pt>
                <c:pt idx="1435">
                  <c:v>0.70068359375</c:v>
                </c:pt>
                <c:pt idx="1436">
                  <c:v>0.701171875</c:v>
                </c:pt>
                <c:pt idx="1437">
                  <c:v>0.70166015625</c:v>
                </c:pt>
                <c:pt idx="1438">
                  <c:v>0.7021484375</c:v>
                </c:pt>
                <c:pt idx="1439">
                  <c:v>0.70263671875</c:v>
                </c:pt>
                <c:pt idx="1440">
                  <c:v>0.703125</c:v>
                </c:pt>
                <c:pt idx="1441">
                  <c:v>0.70361328125</c:v>
                </c:pt>
                <c:pt idx="1442">
                  <c:v>0.7041015625</c:v>
                </c:pt>
                <c:pt idx="1443">
                  <c:v>0.70458984375</c:v>
                </c:pt>
                <c:pt idx="1444">
                  <c:v>0.705078125</c:v>
                </c:pt>
                <c:pt idx="1445">
                  <c:v>0.70556640625</c:v>
                </c:pt>
                <c:pt idx="1446">
                  <c:v>0.7060546875</c:v>
                </c:pt>
                <c:pt idx="1447">
                  <c:v>0.70654296875</c:v>
                </c:pt>
                <c:pt idx="1448">
                  <c:v>0.70703125</c:v>
                </c:pt>
                <c:pt idx="1449">
                  <c:v>0.70751953125</c:v>
                </c:pt>
                <c:pt idx="1450">
                  <c:v>0.7080078125</c:v>
                </c:pt>
                <c:pt idx="1451">
                  <c:v>0.70849609375</c:v>
                </c:pt>
                <c:pt idx="1452">
                  <c:v>0.708984375</c:v>
                </c:pt>
                <c:pt idx="1453">
                  <c:v>0.70947265625</c:v>
                </c:pt>
                <c:pt idx="1454">
                  <c:v>0.7099609375</c:v>
                </c:pt>
                <c:pt idx="1455">
                  <c:v>0.71044921875</c:v>
                </c:pt>
                <c:pt idx="1456">
                  <c:v>0.7109375</c:v>
                </c:pt>
                <c:pt idx="1457">
                  <c:v>0.71142578125</c:v>
                </c:pt>
                <c:pt idx="1458">
                  <c:v>0.7119140625</c:v>
                </c:pt>
                <c:pt idx="1459">
                  <c:v>0.71240234375</c:v>
                </c:pt>
                <c:pt idx="1460">
                  <c:v>0.712890625</c:v>
                </c:pt>
                <c:pt idx="1461">
                  <c:v>0.71337890625</c:v>
                </c:pt>
                <c:pt idx="1462">
                  <c:v>0.7138671875</c:v>
                </c:pt>
                <c:pt idx="1463">
                  <c:v>0.71435546875</c:v>
                </c:pt>
                <c:pt idx="1464">
                  <c:v>0.71484375</c:v>
                </c:pt>
                <c:pt idx="1465">
                  <c:v>0.71533203125</c:v>
                </c:pt>
                <c:pt idx="1466">
                  <c:v>0.7158203125</c:v>
                </c:pt>
                <c:pt idx="1467">
                  <c:v>0.71630859375</c:v>
                </c:pt>
                <c:pt idx="1468">
                  <c:v>0.716796875</c:v>
                </c:pt>
                <c:pt idx="1469">
                  <c:v>0.71728515625</c:v>
                </c:pt>
                <c:pt idx="1470">
                  <c:v>0.7177734375</c:v>
                </c:pt>
                <c:pt idx="1471">
                  <c:v>0.71826171875</c:v>
                </c:pt>
                <c:pt idx="1472">
                  <c:v>0.71875</c:v>
                </c:pt>
                <c:pt idx="1473">
                  <c:v>0.71923828125</c:v>
                </c:pt>
                <c:pt idx="1474">
                  <c:v>0.7197265625</c:v>
                </c:pt>
                <c:pt idx="1475">
                  <c:v>0.72021484375</c:v>
                </c:pt>
                <c:pt idx="1476">
                  <c:v>0.720703125</c:v>
                </c:pt>
                <c:pt idx="1477">
                  <c:v>0.72119140625</c:v>
                </c:pt>
                <c:pt idx="1478">
                  <c:v>0.7216796875</c:v>
                </c:pt>
                <c:pt idx="1479">
                  <c:v>0.72216796875</c:v>
                </c:pt>
                <c:pt idx="1480">
                  <c:v>0.72265625</c:v>
                </c:pt>
                <c:pt idx="1481">
                  <c:v>0.72314453125</c:v>
                </c:pt>
                <c:pt idx="1482">
                  <c:v>0.7236328125</c:v>
                </c:pt>
                <c:pt idx="1483">
                  <c:v>0.72412109375</c:v>
                </c:pt>
                <c:pt idx="1484">
                  <c:v>0.724609375</c:v>
                </c:pt>
                <c:pt idx="1485">
                  <c:v>0.72509765625</c:v>
                </c:pt>
                <c:pt idx="1486">
                  <c:v>0.7255859375</c:v>
                </c:pt>
                <c:pt idx="1487">
                  <c:v>0.72607421875</c:v>
                </c:pt>
                <c:pt idx="1488">
                  <c:v>0.7265625</c:v>
                </c:pt>
                <c:pt idx="1489">
                  <c:v>0.72705078125</c:v>
                </c:pt>
                <c:pt idx="1490">
                  <c:v>0.7275390625</c:v>
                </c:pt>
                <c:pt idx="1491">
                  <c:v>0.72802734375</c:v>
                </c:pt>
                <c:pt idx="1492">
                  <c:v>0.728515625</c:v>
                </c:pt>
                <c:pt idx="1493">
                  <c:v>0.72900390625</c:v>
                </c:pt>
                <c:pt idx="1494">
                  <c:v>0.7294921875</c:v>
                </c:pt>
                <c:pt idx="1495">
                  <c:v>0.72998046875</c:v>
                </c:pt>
                <c:pt idx="1496">
                  <c:v>0.73046875</c:v>
                </c:pt>
                <c:pt idx="1497">
                  <c:v>0.73095703125</c:v>
                </c:pt>
                <c:pt idx="1498">
                  <c:v>0.7314453125</c:v>
                </c:pt>
                <c:pt idx="1499">
                  <c:v>0.73193359375</c:v>
                </c:pt>
                <c:pt idx="1500">
                  <c:v>0.732421875</c:v>
                </c:pt>
                <c:pt idx="1501">
                  <c:v>0.73291015625</c:v>
                </c:pt>
                <c:pt idx="1502">
                  <c:v>0.7333984375</c:v>
                </c:pt>
                <c:pt idx="1503">
                  <c:v>0.73388671875</c:v>
                </c:pt>
                <c:pt idx="1504">
                  <c:v>0.734375</c:v>
                </c:pt>
                <c:pt idx="1505">
                  <c:v>0.73486328125</c:v>
                </c:pt>
                <c:pt idx="1506">
                  <c:v>0.7353515625</c:v>
                </c:pt>
                <c:pt idx="1507">
                  <c:v>0.73583984375</c:v>
                </c:pt>
                <c:pt idx="1508">
                  <c:v>0.736328125</c:v>
                </c:pt>
                <c:pt idx="1509">
                  <c:v>0.73681640625</c:v>
                </c:pt>
                <c:pt idx="1510">
                  <c:v>0.7373046875</c:v>
                </c:pt>
                <c:pt idx="1511">
                  <c:v>0.73779296875</c:v>
                </c:pt>
                <c:pt idx="1512">
                  <c:v>0.73828125</c:v>
                </c:pt>
                <c:pt idx="1513">
                  <c:v>0.73876953125</c:v>
                </c:pt>
                <c:pt idx="1514">
                  <c:v>0.7392578125</c:v>
                </c:pt>
                <c:pt idx="1515">
                  <c:v>0.73974609375</c:v>
                </c:pt>
                <c:pt idx="1516">
                  <c:v>0.740234375</c:v>
                </c:pt>
                <c:pt idx="1517">
                  <c:v>0.74072265625</c:v>
                </c:pt>
                <c:pt idx="1518">
                  <c:v>0.7412109375</c:v>
                </c:pt>
                <c:pt idx="1519">
                  <c:v>0.74169921875</c:v>
                </c:pt>
                <c:pt idx="1520">
                  <c:v>0.7421875</c:v>
                </c:pt>
                <c:pt idx="1521">
                  <c:v>0.74267578125</c:v>
                </c:pt>
                <c:pt idx="1522">
                  <c:v>0.7431640625</c:v>
                </c:pt>
                <c:pt idx="1523">
                  <c:v>0.74365234375</c:v>
                </c:pt>
                <c:pt idx="1524">
                  <c:v>0.744140625</c:v>
                </c:pt>
                <c:pt idx="1525">
                  <c:v>0.74462890625</c:v>
                </c:pt>
                <c:pt idx="1526">
                  <c:v>0.7451171875</c:v>
                </c:pt>
                <c:pt idx="1527">
                  <c:v>0.74560546875</c:v>
                </c:pt>
                <c:pt idx="1528">
                  <c:v>0.74609375</c:v>
                </c:pt>
                <c:pt idx="1529">
                  <c:v>0.74658203125</c:v>
                </c:pt>
                <c:pt idx="1530">
                  <c:v>0.7470703125</c:v>
                </c:pt>
                <c:pt idx="1531">
                  <c:v>0.74755859375</c:v>
                </c:pt>
                <c:pt idx="1532">
                  <c:v>0.748046875</c:v>
                </c:pt>
                <c:pt idx="1533">
                  <c:v>0.74853515625</c:v>
                </c:pt>
                <c:pt idx="1534">
                  <c:v>0.7490234375</c:v>
                </c:pt>
                <c:pt idx="1535">
                  <c:v>0.74951171875</c:v>
                </c:pt>
                <c:pt idx="1536">
                  <c:v>0.75</c:v>
                </c:pt>
                <c:pt idx="1537">
                  <c:v>0.75048828125</c:v>
                </c:pt>
                <c:pt idx="1538">
                  <c:v>0.7509765625</c:v>
                </c:pt>
                <c:pt idx="1539">
                  <c:v>0.75146484375</c:v>
                </c:pt>
                <c:pt idx="1540">
                  <c:v>0.751953125</c:v>
                </c:pt>
                <c:pt idx="1541">
                  <c:v>0.75244140625</c:v>
                </c:pt>
                <c:pt idx="1542">
                  <c:v>0.7529296875</c:v>
                </c:pt>
                <c:pt idx="1543">
                  <c:v>0.75341796875</c:v>
                </c:pt>
                <c:pt idx="1544">
                  <c:v>0.75390625</c:v>
                </c:pt>
                <c:pt idx="1545">
                  <c:v>0.75439453125</c:v>
                </c:pt>
                <c:pt idx="1546">
                  <c:v>0.7548828125</c:v>
                </c:pt>
                <c:pt idx="1547">
                  <c:v>0.75537109375</c:v>
                </c:pt>
                <c:pt idx="1548">
                  <c:v>0.755859375</c:v>
                </c:pt>
                <c:pt idx="1549">
                  <c:v>0.75634765625</c:v>
                </c:pt>
                <c:pt idx="1550">
                  <c:v>0.7568359375</c:v>
                </c:pt>
                <c:pt idx="1551">
                  <c:v>0.75732421875</c:v>
                </c:pt>
                <c:pt idx="1552">
                  <c:v>0.7578125</c:v>
                </c:pt>
                <c:pt idx="1553">
                  <c:v>0.75830078125</c:v>
                </c:pt>
                <c:pt idx="1554">
                  <c:v>0.7587890625</c:v>
                </c:pt>
                <c:pt idx="1555">
                  <c:v>0.75927734375</c:v>
                </c:pt>
                <c:pt idx="1556">
                  <c:v>0.759765625</c:v>
                </c:pt>
                <c:pt idx="1557">
                  <c:v>0.76025390625</c:v>
                </c:pt>
                <c:pt idx="1558">
                  <c:v>0.7607421875</c:v>
                </c:pt>
                <c:pt idx="1559">
                  <c:v>0.76123046875</c:v>
                </c:pt>
                <c:pt idx="1560">
                  <c:v>0.76171875</c:v>
                </c:pt>
                <c:pt idx="1561">
                  <c:v>0.76220703125</c:v>
                </c:pt>
                <c:pt idx="1562">
                  <c:v>0.7626953125</c:v>
                </c:pt>
                <c:pt idx="1563">
                  <c:v>0.76318359375</c:v>
                </c:pt>
                <c:pt idx="1564">
                  <c:v>0.763671875</c:v>
                </c:pt>
                <c:pt idx="1565">
                  <c:v>0.76416015625</c:v>
                </c:pt>
                <c:pt idx="1566">
                  <c:v>0.7646484375</c:v>
                </c:pt>
                <c:pt idx="1567">
                  <c:v>0.76513671875</c:v>
                </c:pt>
                <c:pt idx="1568">
                  <c:v>0.765625</c:v>
                </c:pt>
                <c:pt idx="1569">
                  <c:v>0.76611328125</c:v>
                </c:pt>
                <c:pt idx="1570">
                  <c:v>0.7666015625</c:v>
                </c:pt>
                <c:pt idx="1571">
                  <c:v>0.76708984375</c:v>
                </c:pt>
                <c:pt idx="1572">
                  <c:v>0.767578125</c:v>
                </c:pt>
                <c:pt idx="1573">
                  <c:v>0.76806640625</c:v>
                </c:pt>
                <c:pt idx="1574">
                  <c:v>0.7685546875</c:v>
                </c:pt>
                <c:pt idx="1575">
                  <c:v>0.76904296875</c:v>
                </c:pt>
                <c:pt idx="1576">
                  <c:v>0.76953125</c:v>
                </c:pt>
                <c:pt idx="1577">
                  <c:v>0.77001953125</c:v>
                </c:pt>
                <c:pt idx="1578">
                  <c:v>0.7705078125</c:v>
                </c:pt>
                <c:pt idx="1579">
                  <c:v>0.77099609375</c:v>
                </c:pt>
                <c:pt idx="1580">
                  <c:v>0.771484375</c:v>
                </c:pt>
                <c:pt idx="1581">
                  <c:v>0.77197265625</c:v>
                </c:pt>
                <c:pt idx="1582">
                  <c:v>0.7724609375</c:v>
                </c:pt>
                <c:pt idx="1583">
                  <c:v>0.77294921875</c:v>
                </c:pt>
                <c:pt idx="1584">
                  <c:v>0.7734375</c:v>
                </c:pt>
                <c:pt idx="1585">
                  <c:v>0.77392578125</c:v>
                </c:pt>
                <c:pt idx="1586">
                  <c:v>0.7744140625</c:v>
                </c:pt>
                <c:pt idx="1587">
                  <c:v>0.77490234375</c:v>
                </c:pt>
                <c:pt idx="1588">
                  <c:v>0.775390625</c:v>
                </c:pt>
                <c:pt idx="1589">
                  <c:v>0.77587890625</c:v>
                </c:pt>
                <c:pt idx="1590">
                  <c:v>0.7763671875</c:v>
                </c:pt>
                <c:pt idx="1591">
                  <c:v>0.77685546875</c:v>
                </c:pt>
                <c:pt idx="1592">
                  <c:v>0.77734375</c:v>
                </c:pt>
                <c:pt idx="1593">
                  <c:v>0.77783203125</c:v>
                </c:pt>
                <c:pt idx="1594">
                  <c:v>0.7783203125</c:v>
                </c:pt>
                <c:pt idx="1595">
                  <c:v>0.77880859375</c:v>
                </c:pt>
                <c:pt idx="1596">
                  <c:v>0.779296875</c:v>
                </c:pt>
                <c:pt idx="1597">
                  <c:v>0.77978515625</c:v>
                </c:pt>
                <c:pt idx="1598">
                  <c:v>0.7802734375</c:v>
                </c:pt>
                <c:pt idx="1599">
                  <c:v>0.78076171875</c:v>
                </c:pt>
                <c:pt idx="1600">
                  <c:v>0.78125</c:v>
                </c:pt>
                <c:pt idx="1601">
                  <c:v>0.78173828125</c:v>
                </c:pt>
                <c:pt idx="1602">
                  <c:v>0.7822265625</c:v>
                </c:pt>
                <c:pt idx="1603">
                  <c:v>0.78271484375</c:v>
                </c:pt>
                <c:pt idx="1604">
                  <c:v>0.783203125</c:v>
                </c:pt>
                <c:pt idx="1605">
                  <c:v>0.78369140625</c:v>
                </c:pt>
                <c:pt idx="1606">
                  <c:v>0.7841796875</c:v>
                </c:pt>
                <c:pt idx="1607">
                  <c:v>0.78466796875</c:v>
                </c:pt>
                <c:pt idx="1608">
                  <c:v>0.78515625</c:v>
                </c:pt>
                <c:pt idx="1609">
                  <c:v>0.78564453125</c:v>
                </c:pt>
                <c:pt idx="1610">
                  <c:v>0.7861328125</c:v>
                </c:pt>
                <c:pt idx="1611">
                  <c:v>0.78662109375</c:v>
                </c:pt>
                <c:pt idx="1612">
                  <c:v>0.787109375</c:v>
                </c:pt>
                <c:pt idx="1613">
                  <c:v>0.78759765625</c:v>
                </c:pt>
                <c:pt idx="1614">
                  <c:v>0.7880859375</c:v>
                </c:pt>
                <c:pt idx="1615">
                  <c:v>0.78857421875</c:v>
                </c:pt>
                <c:pt idx="1616">
                  <c:v>0.7890625</c:v>
                </c:pt>
                <c:pt idx="1617">
                  <c:v>0.78955078125</c:v>
                </c:pt>
                <c:pt idx="1618">
                  <c:v>0.7900390625</c:v>
                </c:pt>
                <c:pt idx="1619">
                  <c:v>0.79052734375</c:v>
                </c:pt>
                <c:pt idx="1620">
                  <c:v>0.791015625</c:v>
                </c:pt>
                <c:pt idx="1621">
                  <c:v>0.79150390625</c:v>
                </c:pt>
                <c:pt idx="1622">
                  <c:v>0.7919921875</c:v>
                </c:pt>
                <c:pt idx="1623">
                  <c:v>0.79248046875</c:v>
                </c:pt>
                <c:pt idx="1624">
                  <c:v>0.79296875</c:v>
                </c:pt>
                <c:pt idx="1625">
                  <c:v>0.79345703125</c:v>
                </c:pt>
                <c:pt idx="1626">
                  <c:v>0.7939453125</c:v>
                </c:pt>
                <c:pt idx="1627">
                  <c:v>0.79443359375</c:v>
                </c:pt>
                <c:pt idx="1628">
                  <c:v>0.794921875</c:v>
                </c:pt>
                <c:pt idx="1629">
                  <c:v>0.79541015625</c:v>
                </c:pt>
                <c:pt idx="1630">
                  <c:v>0.7958984375</c:v>
                </c:pt>
                <c:pt idx="1631">
                  <c:v>0.79638671875</c:v>
                </c:pt>
                <c:pt idx="1632">
                  <c:v>0.796875</c:v>
                </c:pt>
                <c:pt idx="1633">
                  <c:v>0.79736328125</c:v>
                </c:pt>
                <c:pt idx="1634">
                  <c:v>0.7978515625</c:v>
                </c:pt>
                <c:pt idx="1635">
                  <c:v>0.79833984375</c:v>
                </c:pt>
                <c:pt idx="1636">
                  <c:v>0.798828125</c:v>
                </c:pt>
                <c:pt idx="1637">
                  <c:v>0.79931640625</c:v>
                </c:pt>
                <c:pt idx="1638">
                  <c:v>0.7998046875</c:v>
                </c:pt>
                <c:pt idx="1639">
                  <c:v>0.80029296875</c:v>
                </c:pt>
                <c:pt idx="1640">
                  <c:v>0.80078125</c:v>
                </c:pt>
                <c:pt idx="1641">
                  <c:v>0.80126953125</c:v>
                </c:pt>
                <c:pt idx="1642">
                  <c:v>0.8017578125</c:v>
                </c:pt>
                <c:pt idx="1643">
                  <c:v>0.80224609375</c:v>
                </c:pt>
                <c:pt idx="1644">
                  <c:v>0.802734375</c:v>
                </c:pt>
                <c:pt idx="1645">
                  <c:v>0.80322265625</c:v>
                </c:pt>
                <c:pt idx="1646">
                  <c:v>0.8037109375</c:v>
                </c:pt>
                <c:pt idx="1647">
                  <c:v>0.80419921875</c:v>
                </c:pt>
                <c:pt idx="1648">
                  <c:v>0.8046875</c:v>
                </c:pt>
                <c:pt idx="1649">
                  <c:v>0.80517578125</c:v>
                </c:pt>
                <c:pt idx="1650">
                  <c:v>0.8056640625</c:v>
                </c:pt>
                <c:pt idx="1651">
                  <c:v>0.80615234375</c:v>
                </c:pt>
                <c:pt idx="1652">
                  <c:v>0.806640625</c:v>
                </c:pt>
                <c:pt idx="1653">
                  <c:v>0.80712890625</c:v>
                </c:pt>
                <c:pt idx="1654">
                  <c:v>0.8076171875</c:v>
                </c:pt>
                <c:pt idx="1655">
                  <c:v>0.80810546875</c:v>
                </c:pt>
                <c:pt idx="1656">
                  <c:v>0.80859375</c:v>
                </c:pt>
                <c:pt idx="1657">
                  <c:v>0.80908203125</c:v>
                </c:pt>
                <c:pt idx="1658">
                  <c:v>0.8095703125</c:v>
                </c:pt>
                <c:pt idx="1659">
                  <c:v>0.81005859375</c:v>
                </c:pt>
                <c:pt idx="1660">
                  <c:v>0.810546875</c:v>
                </c:pt>
                <c:pt idx="1661">
                  <c:v>0.81103515625</c:v>
                </c:pt>
                <c:pt idx="1662">
                  <c:v>0.8115234375</c:v>
                </c:pt>
                <c:pt idx="1663">
                  <c:v>0.81201171875</c:v>
                </c:pt>
                <c:pt idx="1664">
                  <c:v>0.8125</c:v>
                </c:pt>
                <c:pt idx="1665">
                  <c:v>0.81298828125</c:v>
                </c:pt>
                <c:pt idx="1666">
                  <c:v>0.8134765625</c:v>
                </c:pt>
                <c:pt idx="1667">
                  <c:v>0.81396484375</c:v>
                </c:pt>
                <c:pt idx="1668">
                  <c:v>0.814453125</c:v>
                </c:pt>
                <c:pt idx="1669">
                  <c:v>0.81494140625</c:v>
                </c:pt>
                <c:pt idx="1670">
                  <c:v>0.8154296875</c:v>
                </c:pt>
                <c:pt idx="1671">
                  <c:v>0.81591796875</c:v>
                </c:pt>
                <c:pt idx="1672">
                  <c:v>0.81640625</c:v>
                </c:pt>
                <c:pt idx="1673">
                  <c:v>0.81689453125</c:v>
                </c:pt>
                <c:pt idx="1674">
                  <c:v>0.8173828125</c:v>
                </c:pt>
                <c:pt idx="1675">
                  <c:v>0.81787109375</c:v>
                </c:pt>
                <c:pt idx="1676">
                  <c:v>0.818359375</c:v>
                </c:pt>
                <c:pt idx="1677">
                  <c:v>0.81884765625</c:v>
                </c:pt>
                <c:pt idx="1678">
                  <c:v>0.8193359375</c:v>
                </c:pt>
                <c:pt idx="1679">
                  <c:v>0.81982421875</c:v>
                </c:pt>
                <c:pt idx="1680">
                  <c:v>0.8203125</c:v>
                </c:pt>
                <c:pt idx="1681">
                  <c:v>0.82080078125</c:v>
                </c:pt>
                <c:pt idx="1682">
                  <c:v>0.8212890625</c:v>
                </c:pt>
                <c:pt idx="1683">
                  <c:v>0.82177734375</c:v>
                </c:pt>
                <c:pt idx="1684">
                  <c:v>0.822265625</c:v>
                </c:pt>
                <c:pt idx="1685">
                  <c:v>0.82275390625</c:v>
                </c:pt>
                <c:pt idx="1686">
                  <c:v>0.8232421875</c:v>
                </c:pt>
                <c:pt idx="1687">
                  <c:v>0.82373046875</c:v>
                </c:pt>
                <c:pt idx="1688">
                  <c:v>0.82421875</c:v>
                </c:pt>
                <c:pt idx="1689">
                  <c:v>0.82470703125</c:v>
                </c:pt>
                <c:pt idx="1690">
                  <c:v>0.8251953125</c:v>
                </c:pt>
                <c:pt idx="1691">
                  <c:v>0.82568359375</c:v>
                </c:pt>
                <c:pt idx="1692">
                  <c:v>0.826171875</c:v>
                </c:pt>
                <c:pt idx="1693">
                  <c:v>0.82666015625</c:v>
                </c:pt>
                <c:pt idx="1694">
                  <c:v>0.8271484375</c:v>
                </c:pt>
                <c:pt idx="1695">
                  <c:v>0.82763671875</c:v>
                </c:pt>
                <c:pt idx="1696">
                  <c:v>0.828125</c:v>
                </c:pt>
                <c:pt idx="1697">
                  <c:v>0.82861328125</c:v>
                </c:pt>
                <c:pt idx="1698">
                  <c:v>0.8291015625</c:v>
                </c:pt>
                <c:pt idx="1699">
                  <c:v>0.82958984375</c:v>
                </c:pt>
                <c:pt idx="1700">
                  <c:v>0.830078125</c:v>
                </c:pt>
                <c:pt idx="1701">
                  <c:v>0.83056640625</c:v>
                </c:pt>
                <c:pt idx="1702">
                  <c:v>0.8310546875</c:v>
                </c:pt>
                <c:pt idx="1703">
                  <c:v>0.83154296875</c:v>
                </c:pt>
                <c:pt idx="1704">
                  <c:v>0.83203125</c:v>
                </c:pt>
                <c:pt idx="1705">
                  <c:v>0.83251953125</c:v>
                </c:pt>
                <c:pt idx="1706">
                  <c:v>0.8330078125</c:v>
                </c:pt>
                <c:pt idx="1707">
                  <c:v>0.83349609375</c:v>
                </c:pt>
                <c:pt idx="1708">
                  <c:v>0.833984375</c:v>
                </c:pt>
                <c:pt idx="1709">
                  <c:v>0.83447265625</c:v>
                </c:pt>
                <c:pt idx="1710">
                  <c:v>0.8349609375</c:v>
                </c:pt>
                <c:pt idx="1711">
                  <c:v>0.83544921875</c:v>
                </c:pt>
                <c:pt idx="1712">
                  <c:v>0.8359375</c:v>
                </c:pt>
                <c:pt idx="1713">
                  <c:v>0.83642578125</c:v>
                </c:pt>
                <c:pt idx="1714">
                  <c:v>0.8369140625</c:v>
                </c:pt>
                <c:pt idx="1715">
                  <c:v>0.83740234375</c:v>
                </c:pt>
                <c:pt idx="1716">
                  <c:v>0.837890625</c:v>
                </c:pt>
                <c:pt idx="1717">
                  <c:v>0.83837890625</c:v>
                </c:pt>
                <c:pt idx="1718">
                  <c:v>0.8388671875</c:v>
                </c:pt>
                <c:pt idx="1719">
                  <c:v>0.83935546875</c:v>
                </c:pt>
                <c:pt idx="1720">
                  <c:v>0.83984375</c:v>
                </c:pt>
                <c:pt idx="1721">
                  <c:v>0.84033203125</c:v>
                </c:pt>
                <c:pt idx="1722">
                  <c:v>0.8408203125</c:v>
                </c:pt>
                <c:pt idx="1723">
                  <c:v>0.84130859375</c:v>
                </c:pt>
                <c:pt idx="1724">
                  <c:v>0.841796875</c:v>
                </c:pt>
                <c:pt idx="1725">
                  <c:v>0.84228515625</c:v>
                </c:pt>
                <c:pt idx="1726">
                  <c:v>0.8427734375</c:v>
                </c:pt>
                <c:pt idx="1727">
                  <c:v>0.84326171875</c:v>
                </c:pt>
                <c:pt idx="1728">
                  <c:v>0.84375</c:v>
                </c:pt>
                <c:pt idx="1729">
                  <c:v>0.84423828125</c:v>
                </c:pt>
                <c:pt idx="1730">
                  <c:v>0.8447265625</c:v>
                </c:pt>
                <c:pt idx="1731">
                  <c:v>0.84521484375</c:v>
                </c:pt>
                <c:pt idx="1732">
                  <c:v>0.845703125</c:v>
                </c:pt>
                <c:pt idx="1733">
                  <c:v>0.84619140625</c:v>
                </c:pt>
                <c:pt idx="1734">
                  <c:v>0.8466796875</c:v>
                </c:pt>
                <c:pt idx="1735">
                  <c:v>0.84716796875</c:v>
                </c:pt>
                <c:pt idx="1736">
                  <c:v>0.84765625</c:v>
                </c:pt>
                <c:pt idx="1737">
                  <c:v>0.84814453125</c:v>
                </c:pt>
                <c:pt idx="1738">
                  <c:v>0.8486328125</c:v>
                </c:pt>
                <c:pt idx="1739">
                  <c:v>0.84912109375</c:v>
                </c:pt>
                <c:pt idx="1740">
                  <c:v>0.849609375</c:v>
                </c:pt>
                <c:pt idx="1741">
                  <c:v>0.85009765625</c:v>
                </c:pt>
                <c:pt idx="1742">
                  <c:v>0.8505859375</c:v>
                </c:pt>
                <c:pt idx="1743">
                  <c:v>0.85107421875</c:v>
                </c:pt>
                <c:pt idx="1744">
                  <c:v>0.8515625</c:v>
                </c:pt>
                <c:pt idx="1745">
                  <c:v>0.85205078125</c:v>
                </c:pt>
                <c:pt idx="1746">
                  <c:v>0.8525390625</c:v>
                </c:pt>
                <c:pt idx="1747">
                  <c:v>0.85302734375</c:v>
                </c:pt>
                <c:pt idx="1748">
                  <c:v>0.853515625</c:v>
                </c:pt>
                <c:pt idx="1749">
                  <c:v>0.85400390625</c:v>
                </c:pt>
                <c:pt idx="1750">
                  <c:v>0.8544921875</c:v>
                </c:pt>
                <c:pt idx="1751">
                  <c:v>0.85498046875</c:v>
                </c:pt>
                <c:pt idx="1752">
                  <c:v>0.85546875</c:v>
                </c:pt>
                <c:pt idx="1753">
                  <c:v>0.85595703125</c:v>
                </c:pt>
                <c:pt idx="1754">
                  <c:v>0.8564453125</c:v>
                </c:pt>
                <c:pt idx="1755">
                  <c:v>0.85693359375</c:v>
                </c:pt>
                <c:pt idx="1756">
                  <c:v>0.857421875</c:v>
                </c:pt>
                <c:pt idx="1757">
                  <c:v>0.85791015625</c:v>
                </c:pt>
                <c:pt idx="1758">
                  <c:v>0.8583984375</c:v>
                </c:pt>
                <c:pt idx="1759">
                  <c:v>0.85888671875</c:v>
                </c:pt>
                <c:pt idx="1760">
                  <c:v>0.859375</c:v>
                </c:pt>
                <c:pt idx="1761">
                  <c:v>0.85986328125</c:v>
                </c:pt>
                <c:pt idx="1762">
                  <c:v>0.8603515625</c:v>
                </c:pt>
                <c:pt idx="1763">
                  <c:v>0.86083984375</c:v>
                </c:pt>
                <c:pt idx="1764">
                  <c:v>0.861328125</c:v>
                </c:pt>
                <c:pt idx="1765">
                  <c:v>0.86181640625</c:v>
                </c:pt>
                <c:pt idx="1766">
                  <c:v>0.8623046875</c:v>
                </c:pt>
                <c:pt idx="1767">
                  <c:v>0.86279296875</c:v>
                </c:pt>
                <c:pt idx="1768">
                  <c:v>0.86328125</c:v>
                </c:pt>
                <c:pt idx="1769">
                  <c:v>0.86376953125</c:v>
                </c:pt>
                <c:pt idx="1770">
                  <c:v>0.8642578125</c:v>
                </c:pt>
                <c:pt idx="1771">
                  <c:v>0.86474609375</c:v>
                </c:pt>
                <c:pt idx="1772">
                  <c:v>0.865234375</c:v>
                </c:pt>
                <c:pt idx="1773">
                  <c:v>0.86572265625</c:v>
                </c:pt>
                <c:pt idx="1774">
                  <c:v>0.8662109375</c:v>
                </c:pt>
                <c:pt idx="1775">
                  <c:v>0.86669921875</c:v>
                </c:pt>
                <c:pt idx="1776">
                  <c:v>0.8671875</c:v>
                </c:pt>
                <c:pt idx="1777">
                  <c:v>0.86767578125</c:v>
                </c:pt>
                <c:pt idx="1778">
                  <c:v>0.8681640625</c:v>
                </c:pt>
                <c:pt idx="1779">
                  <c:v>0.86865234375</c:v>
                </c:pt>
                <c:pt idx="1780">
                  <c:v>0.869140625</c:v>
                </c:pt>
                <c:pt idx="1781">
                  <c:v>0.86962890625</c:v>
                </c:pt>
                <c:pt idx="1782">
                  <c:v>0.8701171875</c:v>
                </c:pt>
                <c:pt idx="1783">
                  <c:v>0.87060546875</c:v>
                </c:pt>
                <c:pt idx="1784">
                  <c:v>0.87109375</c:v>
                </c:pt>
                <c:pt idx="1785">
                  <c:v>0.87158203125</c:v>
                </c:pt>
                <c:pt idx="1786">
                  <c:v>0.8720703125</c:v>
                </c:pt>
                <c:pt idx="1787">
                  <c:v>0.87255859375</c:v>
                </c:pt>
                <c:pt idx="1788">
                  <c:v>0.873046875</c:v>
                </c:pt>
                <c:pt idx="1789">
                  <c:v>0.87353515625</c:v>
                </c:pt>
                <c:pt idx="1790">
                  <c:v>0.8740234375</c:v>
                </c:pt>
                <c:pt idx="1791">
                  <c:v>0.87451171875</c:v>
                </c:pt>
                <c:pt idx="1792">
                  <c:v>0.875</c:v>
                </c:pt>
                <c:pt idx="1793">
                  <c:v>0.87548828125</c:v>
                </c:pt>
                <c:pt idx="1794">
                  <c:v>0.8759765625</c:v>
                </c:pt>
                <c:pt idx="1795">
                  <c:v>0.87646484375</c:v>
                </c:pt>
                <c:pt idx="1796">
                  <c:v>0.876953125</c:v>
                </c:pt>
                <c:pt idx="1797">
                  <c:v>0.87744140625</c:v>
                </c:pt>
                <c:pt idx="1798">
                  <c:v>0.8779296875</c:v>
                </c:pt>
                <c:pt idx="1799">
                  <c:v>0.87841796875</c:v>
                </c:pt>
                <c:pt idx="1800">
                  <c:v>0.87890625</c:v>
                </c:pt>
                <c:pt idx="1801">
                  <c:v>0.87939453125</c:v>
                </c:pt>
                <c:pt idx="1802">
                  <c:v>0.8798828125</c:v>
                </c:pt>
                <c:pt idx="1803">
                  <c:v>0.88037109375</c:v>
                </c:pt>
                <c:pt idx="1804">
                  <c:v>0.880859375</c:v>
                </c:pt>
                <c:pt idx="1805">
                  <c:v>0.88134765625</c:v>
                </c:pt>
                <c:pt idx="1806">
                  <c:v>0.8818359375</c:v>
                </c:pt>
                <c:pt idx="1807">
                  <c:v>0.88232421875</c:v>
                </c:pt>
                <c:pt idx="1808">
                  <c:v>0.8828125</c:v>
                </c:pt>
                <c:pt idx="1809">
                  <c:v>0.88330078125</c:v>
                </c:pt>
                <c:pt idx="1810">
                  <c:v>0.8837890625</c:v>
                </c:pt>
                <c:pt idx="1811">
                  <c:v>0.88427734375</c:v>
                </c:pt>
                <c:pt idx="1812">
                  <c:v>0.884765625</c:v>
                </c:pt>
                <c:pt idx="1813">
                  <c:v>0.88525390625</c:v>
                </c:pt>
                <c:pt idx="1814">
                  <c:v>0.8857421875</c:v>
                </c:pt>
                <c:pt idx="1815">
                  <c:v>0.88623046875</c:v>
                </c:pt>
                <c:pt idx="1816">
                  <c:v>0.88671875</c:v>
                </c:pt>
                <c:pt idx="1817">
                  <c:v>0.88720703125</c:v>
                </c:pt>
                <c:pt idx="1818">
                  <c:v>0.8876953125</c:v>
                </c:pt>
                <c:pt idx="1819">
                  <c:v>0.88818359375</c:v>
                </c:pt>
                <c:pt idx="1820">
                  <c:v>0.888671875</c:v>
                </c:pt>
                <c:pt idx="1821">
                  <c:v>0.88916015625</c:v>
                </c:pt>
                <c:pt idx="1822">
                  <c:v>0.8896484375</c:v>
                </c:pt>
                <c:pt idx="1823">
                  <c:v>0.89013671875</c:v>
                </c:pt>
                <c:pt idx="1824">
                  <c:v>0.890625</c:v>
                </c:pt>
                <c:pt idx="1825">
                  <c:v>0.89111328125</c:v>
                </c:pt>
                <c:pt idx="1826">
                  <c:v>0.8916015625</c:v>
                </c:pt>
                <c:pt idx="1827">
                  <c:v>0.89208984375</c:v>
                </c:pt>
                <c:pt idx="1828">
                  <c:v>0.892578125</c:v>
                </c:pt>
                <c:pt idx="1829">
                  <c:v>0.89306640625</c:v>
                </c:pt>
                <c:pt idx="1830">
                  <c:v>0.8935546875</c:v>
                </c:pt>
                <c:pt idx="1831">
                  <c:v>0.89404296875</c:v>
                </c:pt>
                <c:pt idx="1832">
                  <c:v>0.89453125</c:v>
                </c:pt>
                <c:pt idx="1833">
                  <c:v>0.89501953125</c:v>
                </c:pt>
                <c:pt idx="1834">
                  <c:v>0.8955078125</c:v>
                </c:pt>
                <c:pt idx="1835">
                  <c:v>0.89599609375</c:v>
                </c:pt>
                <c:pt idx="1836">
                  <c:v>0.896484375</c:v>
                </c:pt>
                <c:pt idx="1837">
                  <c:v>0.89697265625</c:v>
                </c:pt>
                <c:pt idx="1838">
                  <c:v>0.8974609375</c:v>
                </c:pt>
                <c:pt idx="1839">
                  <c:v>0.89794921875</c:v>
                </c:pt>
                <c:pt idx="1840">
                  <c:v>0.8984375</c:v>
                </c:pt>
                <c:pt idx="1841">
                  <c:v>0.89892578125</c:v>
                </c:pt>
                <c:pt idx="1842">
                  <c:v>0.8994140625</c:v>
                </c:pt>
                <c:pt idx="1843">
                  <c:v>0.89990234375</c:v>
                </c:pt>
                <c:pt idx="1844">
                  <c:v>0.900390625</c:v>
                </c:pt>
                <c:pt idx="1845">
                  <c:v>0.90087890625</c:v>
                </c:pt>
                <c:pt idx="1846">
                  <c:v>0.9013671875</c:v>
                </c:pt>
                <c:pt idx="1847">
                  <c:v>0.90185546875</c:v>
                </c:pt>
                <c:pt idx="1848">
                  <c:v>0.90234375</c:v>
                </c:pt>
                <c:pt idx="1849">
                  <c:v>0.90283203125</c:v>
                </c:pt>
                <c:pt idx="1850">
                  <c:v>0.9033203125</c:v>
                </c:pt>
                <c:pt idx="1851">
                  <c:v>0.90380859375</c:v>
                </c:pt>
                <c:pt idx="1852">
                  <c:v>0.904296875</c:v>
                </c:pt>
                <c:pt idx="1853">
                  <c:v>0.90478515625</c:v>
                </c:pt>
                <c:pt idx="1854">
                  <c:v>0.9052734375</c:v>
                </c:pt>
                <c:pt idx="1855">
                  <c:v>0.90576171875</c:v>
                </c:pt>
                <c:pt idx="1856">
                  <c:v>0.90625</c:v>
                </c:pt>
                <c:pt idx="1857">
                  <c:v>0.90673828125</c:v>
                </c:pt>
                <c:pt idx="1858">
                  <c:v>0.9072265625</c:v>
                </c:pt>
                <c:pt idx="1859">
                  <c:v>0.90771484375</c:v>
                </c:pt>
                <c:pt idx="1860">
                  <c:v>0.908203125</c:v>
                </c:pt>
                <c:pt idx="1861">
                  <c:v>0.90869140625</c:v>
                </c:pt>
                <c:pt idx="1862">
                  <c:v>0.9091796875</c:v>
                </c:pt>
                <c:pt idx="1863">
                  <c:v>0.90966796875</c:v>
                </c:pt>
                <c:pt idx="1864">
                  <c:v>0.91015625</c:v>
                </c:pt>
                <c:pt idx="1865">
                  <c:v>0.91064453125</c:v>
                </c:pt>
                <c:pt idx="1866">
                  <c:v>0.9111328125</c:v>
                </c:pt>
                <c:pt idx="1867">
                  <c:v>0.91162109375</c:v>
                </c:pt>
                <c:pt idx="1868">
                  <c:v>0.912109375</c:v>
                </c:pt>
                <c:pt idx="1869">
                  <c:v>0.91259765625</c:v>
                </c:pt>
                <c:pt idx="1870">
                  <c:v>0.9130859375</c:v>
                </c:pt>
                <c:pt idx="1871">
                  <c:v>0.91357421875</c:v>
                </c:pt>
                <c:pt idx="1872">
                  <c:v>0.9140625</c:v>
                </c:pt>
                <c:pt idx="1873">
                  <c:v>0.91455078125</c:v>
                </c:pt>
                <c:pt idx="1874">
                  <c:v>0.9150390625</c:v>
                </c:pt>
                <c:pt idx="1875">
                  <c:v>0.91552734375</c:v>
                </c:pt>
                <c:pt idx="1876">
                  <c:v>0.916015625</c:v>
                </c:pt>
                <c:pt idx="1877">
                  <c:v>0.91650390625</c:v>
                </c:pt>
                <c:pt idx="1878">
                  <c:v>0.9169921875</c:v>
                </c:pt>
                <c:pt idx="1879">
                  <c:v>0.91748046875</c:v>
                </c:pt>
                <c:pt idx="1880">
                  <c:v>0.91796875</c:v>
                </c:pt>
                <c:pt idx="1881">
                  <c:v>0.91845703125</c:v>
                </c:pt>
                <c:pt idx="1882">
                  <c:v>0.9189453125</c:v>
                </c:pt>
                <c:pt idx="1883">
                  <c:v>0.91943359375</c:v>
                </c:pt>
                <c:pt idx="1884">
                  <c:v>0.919921875</c:v>
                </c:pt>
                <c:pt idx="1885">
                  <c:v>0.92041015625</c:v>
                </c:pt>
                <c:pt idx="1886">
                  <c:v>0.9208984375</c:v>
                </c:pt>
                <c:pt idx="1887">
                  <c:v>0.92138671875</c:v>
                </c:pt>
                <c:pt idx="1888">
                  <c:v>0.921875</c:v>
                </c:pt>
                <c:pt idx="1889">
                  <c:v>0.92236328125</c:v>
                </c:pt>
                <c:pt idx="1890">
                  <c:v>0.9228515625</c:v>
                </c:pt>
                <c:pt idx="1891">
                  <c:v>0.92333984375</c:v>
                </c:pt>
                <c:pt idx="1892">
                  <c:v>0.923828125</c:v>
                </c:pt>
                <c:pt idx="1893">
                  <c:v>0.92431640625</c:v>
                </c:pt>
                <c:pt idx="1894">
                  <c:v>0.9248046875</c:v>
                </c:pt>
                <c:pt idx="1895">
                  <c:v>0.92529296875</c:v>
                </c:pt>
                <c:pt idx="1896">
                  <c:v>0.92578125</c:v>
                </c:pt>
                <c:pt idx="1897">
                  <c:v>0.92626953125</c:v>
                </c:pt>
                <c:pt idx="1898">
                  <c:v>0.9267578125</c:v>
                </c:pt>
                <c:pt idx="1899">
                  <c:v>0.92724609375</c:v>
                </c:pt>
                <c:pt idx="1900">
                  <c:v>0.927734375</c:v>
                </c:pt>
                <c:pt idx="1901">
                  <c:v>0.92822265625</c:v>
                </c:pt>
                <c:pt idx="1902">
                  <c:v>0.9287109375</c:v>
                </c:pt>
                <c:pt idx="1903">
                  <c:v>0.92919921875</c:v>
                </c:pt>
                <c:pt idx="1904">
                  <c:v>0.9296875</c:v>
                </c:pt>
                <c:pt idx="1905">
                  <c:v>0.93017578125</c:v>
                </c:pt>
                <c:pt idx="1906">
                  <c:v>0.9306640625</c:v>
                </c:pt>
                <c:pt idx="1907">
                  <c:v>0.93115234375</c:v>
                </c:pt>
                <c:pt idx="1908">
                  <c:v>0.931640625</c:v>
                </c:pt>
                <c:pt idx="1909">
                  <c:v>0.93212890625</c:v>
                </c:pt>
                <c:pt idx="1910">
                  <c:v>0.9326171875</c:v>
                </c:pt>
                <c:pt idx="1911">
                  <c:v>0.93310546875</c:v>
                </c:pt>
                <c:pt idx="1912">
                  <c:v>0.93359375</c:v>
                </c:pt>
                <c:pt idx="1913">
                  <c:v>0.93408203125</c:v>
                </c:pt>
                <c:pt idx="1914">
                  <c:v>0.9345703125</c:v>
                </c:pt>
                <c:pt idx="1915">
                  <c:v>0.93505859375</c:v>
                </c:pt>
                <c:pt idx="1916">
                  <c:v>0.935546875</c:v>
                </c:pt>
                <c:pt idx="1917">
                  <c:v>0.93603515625</c:v>
                </c:pt>
                <c:pt idx="1918">
                  <c:v>0.9365234375</c:v>
                </c:pt>
                <c:pt idx="1919">
                  <c:v>0.93701171875</c:v>
                </c:pt>
                <c:pt idx="1920">
                  <c:v>0.9375</c:v>
                </c:pt>
                <c:pt idx="1921">
                  <c:v>0.93798828125</c:v>
                </c:pt>
                <c:pt idx="1922">
                  <c:v>0.9384765625</c:v>
                </c:pt>
                <c:pt idx="1923">
                  <c:v>0.93896484375</c:v>
                </c:pt>
                <c:pt idx="1924">
                  <c:v>0.939453125</c:v>
                </c:pt>
                <c:pt idx="1925">
                  <c:v>0.93994140625</c:v>
                </c:pt>
                <c:pt idx="1926">
                  <c:v>0.9404296875</c:v>
                </c:pt>
                <c:pt idx="1927">
                  <c:v>0.94091796875</c:v>
                </c:pt>
                <c:pt idx="1928">
                  <c:v>0.94140625</c:v>
                </c:pt>
                <c:pt idx="1929">
                  <c:v>0.94189453125</c:v>
                </c:pt>
                <c:pt idx="1930">
                  <c:v>0.9423828125</c:v>
                </c:pt>
                <c:pt idx="1931">
                  <c:v>0.94287109375</c:v>
                </c:pt>
                <c:pt idx="1932">
                  <c:v>0.943359375</c:v>
                </c:pt>
                <c:pt idx="1933">
                  <c:v>0.94384765625</c:v>
                </c:pt>
                <c:pt idx="1934">
                  <c:v>0.9443359375</c:v>
                </c:pt>
                <c:pt idx="1935">
                  <c:v>0.94482421875</c:v>
                </c:pt>
                <c:pt idx="1936">
                  <c:v>0.9453125</c:v>
                </c:pt>
                <c:pt idx="1937">
                  <c:v>0.94580078125</c:v>
                </c:pt>
                <c:pt idx="1938">
                  <c:v>0.9462890625</c:v>
                </c:pt>
                <c:pt idx="1939">
                  <c:v>0.94677734375</c:v>
                </c:pt>
                <c:pt idx="1940">
                  <c:v>0.947265625</c:v>
                </c:pt>
                <c:pt idx="1941">
                  <c:v>0.94775390625</c:v>
                </c:pt>
                <c:pt idx="1942">
                  <c:v>0.9482421875</c:v>
                </c:pt>
                <c:pt idx="1943">
                  <c:v>0.94873046875</c:v>
                </c:pt>
                <c:pt idx="1944">
                  <c:v>0.94921875</c:v>
                </c:pt>
                <c:pt idx="1945">
                  <c:v>0.94970703125</c:v>
                </c:pt>
                <c:pt idx="1946">
                  <c:v>0.9501953125</c:v>
                </c:pt>
                <c:pt idx="1947">
                  <c:v>0.95068359375</c:v>
                </c:pt>
                <c:pt idx="1948">
                  <c:v>0.951171875</c:v>
                </c:pt>
                <c:pt idx="1949">
                  <c:v>0.95166015625</c:v>
                </c:pt>
                <c:pt idx="1950">
                  <c:v>0.9521484375</c:v>
                </c:pt>
                <c:pt idx="1951">
                  <c:v>0.95263671875</c:v>
                </c:pt>
                <c:pt idx="1952">
                  <c:v>0.953125</c:v>
                </c:pt>
                <c:pt idx="1953">
                  <c:v>0.95361328125</c:v>
                </c:pt>
                <c:pt idx="1954">
                  <c:v>0.9541015625</c:v>
                </c:pt>
                <c:pt idx="1955">
                  <c:v>0.95458984375</c:v>
                </c:pt>
                <c:pt idx="1956">
                  <c:v>0.955078125</c:v>
                </c:pt>
                <c:pt idx="1957">
                  <c:v>0.95556640625</c:v>
                </c:pt>
                <c:pt idx="1958">
                  <c:v>0.9560546875</c:v>
                </c:pt>
                <c:pt idx="1959">
                  <c:v>0.95654296875</c:v>
                </c:pt>
                <c:pt idx="1960">
                  <c:v>0.95703125</c:v>
                </c:pt>
                <c:pt idx="1961">
                  <c:v>0.95751953125</c:v>
                </c:pt>
                <c:pt idx="1962">
                  <c:v>0.9580078125</c:v>
                </c:pt>
                <c:pt idx="1963">
                  <c:v>0.95849609375</c:v>
                </c:pt>
                <c:pt idx="1964">
                  <c:v>0.958984375</c:v>
                </c:pt>
                <c:pt idx="1965">
                  <c:v>0.95947265625</c:v>
                </c:pt>
                <c:pt idx="1966">
                  <c:v>0.9599609375</c:v>
                </c:pt>
                <c:pt idx="1967">
                  <c:v>0.96044921875</c:v>
                </c:pt>
                <c:pt idx="1968">
                  <c:v>0.9609375</c:v>
                </c:pt>
                <c:pt idx="1969">
                  <c:v>0.96142578125</c:v>
                </c:pt>
                <c:pt idx="1970">
                  <c:v>0.9619140625</c:v>
                </c:pt>
                <c:pt idx="1971">
                  <c:v>0.96240234375</c:v>
                </c:pt>
                <c:pt idx="1972">
                  <c:v>0.962890625</c:v>
                </c:pt>
                <c:pt idx="1973">
                  <c:v>0.96337890625</c:v>
                </c:pt>
                <c:pt idx="1974">
                  <c:v>0.9638671875</c:v>
                </c:pt>
                <c:pt idx="1975">
                  <c:v>0.96435546875</c:v>
                </c:pt>
                <c:pt idx="1976">
                  <c:v>0.96484375</c:v>
                </c:pt>
                <c:pt idx="1977">
                  <c:v>0.96533203125</c:v>
                </c:pt>
                <c:pt idx="1978">
                  <c:v>0.9658203125</c:v>
                </c:pt>
                <c:pt idx="1979">
                  <c:v>0.96630859375</c:v>
                </c:pt>
                <c:pt idx="1980">
                  <c:v>0.966796875</c:v>
                </c:pt>
                <c:pt idx="1981">
                  <c:v>0.96728515625</c:v>
                </c:pt>
                <c:pt idx="1982">
                  <c:v>0.9677734375</c:v>
                </c:pt>
                <c:pt idx="1983">
                  <c:v>0.96826171875</c:v>
                </c:pt>
                <c:pt idx="1984">
                  <c:v>0.96875</c:v>
                </c:pt>
                <c:pt idx="1985">
                  <c:v>0.96923828125</c:v>
                </c:pt>
                <c:pt idx="1986">
                  <c:v>0.9697265625</c:v>
                </c:pt>
                <c:pt idx="1987">
                  <c:v>0.97021484375</c:v>
                </c:pt>
                <c:pt idx="1988">
                  <c:v>0.970703125</c:v>
                </c:pt>
                <c:pt idx="1989">
                  <c:v>0.97119140625</c:v>
                </c:pt>
                <c:pt idx="1990">
                  <c:v>0.9716796875</c:v>
                </c:pt>
                <c:pt idx="1991">
                  <c:v>0.97216796875</c:v>
                </c:pt>
                <c:pt idx="1992">
                  <c:v>0.97265625</c:v>
                </c:pt>
                <c:pt idx="1993">
                  <c:v>0.97314453125</c:v>
                </c:pt>
                <c:pt idx="1994">
                  <c:v>0.9736328125</c:v>
                </c:pt>
                <c:pt idx="1995">
                  <c:v>0.97412109375</c:v>
                </c:pt>
                <c:pt idx="1996">
                  <c:v>0.974609375</c:v>
                </c:pt>
                <c:pt idx="1997">
                  <c:v>0.97509765625</c:v>
                </c:pt>
                <c:pt idx="1998">
                  <c:v>0.9755859375</c:v>
                </c:pt>
                <c:pt idx="1999">
                  <c:v>0.97607421875</c:v>
                </c:pt>
                <c:pt idx="2000">
                  <c:v>0.9765625</c:v>
                </c:pt>
                <c:pt idx="2001">
                  <c:v>0.97705078125</c:v>
                </c:pt>
                <c:pt idx="2002">
                  <c:v>0.9775390625</c:v>
                </c:pt>
                <c:pt idx="2003">
                  <c:v>0.97802734375</c:v>
                </c:pt>
                <c:pt idx="2004">
                  <c:v>0.978515625</c:v>
                </c:pt>
                <c:pt idx="2005">
                  <c:v>0.97900390625</c:v>
                </c:pt>
                <c:pt idx="2006">
                  <c:v>0.9794921875</c:v>
                </c:pt>
                <c:pt idx="2007">
                  <c:v>0.97998046875</c:v>
                </c:pt>
                <c:pt idx="2008">
                  <c:v>0.98046875</c:v>
                </c:pt>
                <c:pt idx="2009">
                  <c:v>0.98095703125</c:v>
                </c:pt>
                <c:pt idx="2010">
                  <c:v>0.9814453125</c:v>
                </c:pt>
                <c:pt idx="2011">
                  <c:v>0.98193359375</c:v>
                </c:pt>
                <c:pt idx="2012">
                  <c:v>0.982421875</c:v>
                </c:pt>
                <c:pt idx="2013">
                  <c:v>0.98291015625</c:v>
                </c:pt>
                <c:pt idx="2014">
                  <c:v>0.9833984375</c:v>
                </c:pt>
                <c:pt idx="2015">
                  <c:v>0.98388671875</c:v>
                </c:pt>
                <c:pt idx="2016">
                  <c:v>0.984375</c:v>
                </c:pt>
                <c:pt idx="2017">
                  <c:v>0.98486328125</c:v>
                </c:pt>
                <c:pt idx="2018">
                  <c:v>0.9853515625</c:v>
                </c:pt>
                <c:pt idx="2019">
                  <c:v>0.98583984375</c:v>
                </c:pt>
                <c:pt idx="2020">
                  <c:v>0.986328125</c:v>
                </c:pt>
                <c:pt idx="2021">
                  <c:v>0.98681640625</c:v>
                </c:pt>
                <c:pt idx="2022">
                  <c:v>0.9873046875</c:v>
                </c:pt>
                <c:pt idx="2023">
                  <c:v>0.98779296875</c:v>
                </c:pt>
                <c:pt idx="2024">
                  <c:v>0.98828125</c:v>
                </c:pt>
                <c:pt idx="2025">
                  <c:v>0.98876953125</c:v>
                </c:pt>
                <c:pt idx="2026">
                  <c:v>0.9892578125</c:v>
                </c:pt>
                <c:pt idx="2027">
                  <c:v>0.98974609375</c:v>
                </c:pt>
                <c:pt idx="2028">
                  <c:v>0.990234375</c:v>
                </c:pt>
                <c:pt idx="2029">
                  <c:v>0.99072265625</c:v>
                </c:pt>
                <c:pt idx="2030">
                  <c:v>0.9912109375</c:v>
                </c:pt>
                <c:pt idx="2031">
                  <c:v>0.99169921875</c:v>
                </c:pt>
                <c:pt idx="2032">
                  <c:v>0.9921875</c:v>
                </c:pt>
                <c:pt idx="2033">
                  <c:v>0.99267578125</c:v>
                </c:pt>
                <c:pt idx="2034">
                  <c:v>0.9931640625</c:v>
                </c:pt>
                <c:pt idx="2035">
                  <c:v>0.99365234375</c:v>
                </c:pt>
                <c:pt idx="2036">
                  <c:v>0.994140625</c:v>
                </c:pt>
                <c:pt idx="2037">
                  <c:v>0.99462890625</c:v>
                </c:pt>
                <c:pt idx="2038">
                  <c:v>0.9951171875</c:v>
                </c:pt>
                <c:pt idx="2039">
                  <c:v>0.99560546875</c:v>
                </c:pt>
                <c:pt idx="2040">
                  <c:v>0.99609375</c:v>
                </c:pt>
                <c:pt idx="2041">
                  <c:v>0.99658203125</c:v>
                </c:pt>
                <c:pt idx="2042">
                  <c:v>0.9970703125</c:v>
                </c:pt>
                <c:pt idx="2043">
                  <c:v>0.99755859375</c:v>
                </c:pt>
                <c:pt idx="2044">
                  <c:v>0.998046875</c:v>
                </c:pt>
                <c:pt idx="2045">
                  <c:v>0.99853515625</c:v>
                </c:pt>
                <c:pt idx="2046">
                  <c:v>0.9990234375</c:v>
                </c:pt>
                <c:pt idx="2047">
                  <c:v>0.99951171875</c:v>
                </c:pt>
                <c:pt idx="2048">
                  <c:v>1</c:v>
                </c:pt>
                <c:pt idx="2049">
                  <c:v>1.00048828125</c:v>
                </c:pt>
                <c:pt idx="2050">
                  <c:v>1.0009765625</c:v>
                </c:pt>
                <c:pt idx="2051">
                  <c:v>1.00146484375</c:v>
                </c:pt>
                <c:pt idx="2052">
                  <c:v>1.001953125</c:v>
                </c:pt>
                <c:pt idx="2053">
                  <c:v>1.00244140625</c:v>
                </c:pt>
                <c:pt idx="2054">
                  <c:v>1.0029296875</c:v>
                </c:pt>
                <c:pt idx="2055">
                  <c:v>1.00341796875</c:v>
                </c:pt>
                <c:pt idx="2056">
                  <c:v>1.00390625</c:v>
                </c:pt>
                <c:pt idx="2057">
                  <c:v>1.00439453125</c:v>
                </c:pt>
                <c:pt idx="2058">
                  <c:v>1.0048828125</c:v>
                </c:pt>
                <c:pt idx="2059">
                  <c:v>1.00537109375</c:v>
                </c:pt>
                <c:pt idx="2060">
                  <c:v>1.005859375</c:v>
                </c:pt>
                <c:pt idx="2061">
                  <c:v>1.00634765625</c:v>
                </c:pt>
                <c:pt idx="2062">
                  <c:v>1.0068359375</c:v>
                </c:pt>
                <c:pt idx="2063">
                  <c:v>1.00732421875</c:v>
                </c:pt>
                <c:pt idx="2064">
                  <c:v>1.0078125</c:v>
                </c:pt>
                <c:pt idx="2065">
                  <c:v>1.00830078125</c:v>
                </c:pt>
                <c:pt idx="2066">
                  <c:v>1.0087890625</c:v>
                </c:pt>
                <c:pt idx="2067">
                  <c:v>1.00927734375</c:v>
                </c:pt>
                <c:pt idx="2068">
                  <c:v>1.009765625</c:v>
                </c:pt>
                <c:pt idx="2069">
                  <c:v>1.01025390625</c:v>
                </c:pt>
                <c:pt idx="2070">
                  <c:v>1.0107421875</c:v>
                </c:pt>
                <c:pt idx="2071">
                  <c:v>1.01123046875</c:v>
                </c:pt>
                <c:pt idx="2072">
                  <c:v>1.01171875</c:v>
                </c:pt>
                <c:pt idx="2073">
                  <c:v>1.01220703125</c:v>
                </c:pt>
                <c:pt idx="2074">
                  <c:v>1.0126953125</c:v>
                </c:pt>
                <c:pt idx="2075">
                  <c:v>1.01318359375</c:v>
                </c:pt>
                <c:pt idx="2076">
                  <c:v>1.013671875</c:v>
                </c:pt>
                <c:pt idx="2077">
                  <c:v>1.01416015625</c:v>
                </c:pt>
                <c:pt idx="2078">
                  <c:v>1.0146484375</c:v>
                </c:pt>
                <c:pt idx="2079">
                  <c:v>1.01513671875</c:v>
                </c:pt>
                <c:pt idx="2080">
                  <c:v>1.015625</c:v>
                </c:pt>
                <c:pt idx="2081">
                  <c:v>1.01611328125</c:v>
                </c:pt>
                <c:pt idx="2082">
                  <c:v>1.0166015625</c:v>
                </c:pt>
                <c:pt idx="2083">
                  <c:v>1.01708984375</c:v>
                </c:pt>
                <c:pt idx="2084">
                  <c:v>1.017578125</c:v>
                </c:pt>
                <c:pt idx="2085">
                  <c:v>1.01806640625</c:v>
                </c:pt>
                <c:pt idx="2086">
                  <c:v>1.0185546875</c:v>
                </c:pt>
                <c:pt idx="2087">
                  <c:v>1.01904296875</c:v>
                </c:pt>
                <c:pt idx="2088">
                  <c:v>1.01953125</c:v>
                </c:pt>
                <c:pt idx="2089">
                  <c:v>1.02001953125</c:v>
                </c:pt>
                <c:pt idx="2090">
                  <c:v>1.0205078125</c:v>
                </c:pt>
                <c:pt idx="2091">
                  <c:v>1.02099609375</c:v>
                </c:pt>
                <c:pt idx="2092">
                  <c:v>1.021484375</c:v>
                </c:pt>
                <c:pt idx="2093">
                  <c:v>1.02197265625</c:v>
                </c:pt>
                <c:pt idx="2094">
                  <c:v>1.0224609375</c:v>
                </c:pt>
                <c:pt idx="2095">
                  <c:v>1.02294921875</c:v>
                </c:pt>
                <c:pt idx="2096">
                  <c:v>1.0234375</c:v>
                </c:pt>
                <c:pt idx="2097">
                  <c:v>1.02392578125</c:v>
                </c:pt>
                <c:pt idx="2098">
                  <c:v>1.0244140625</c:v>
                </c:pt>
                <c:pt idx="2099">
                  <c:v>1.02490234375</c:v>
                </c:pt>
                <c:pt idx="2100">
                  <c:v>1.025390625</c:v>
                </c:pt>
                <c:pt idx="2101">
                  <c:v>1.02587890625</c:v>
                </c:pt>
                <c:pt idx="2102">
                  <c:v>1.0263671875</c:v>
                </c:pt>
                <c:pt idx="2103">
                  <c:v>1.02685546875</c:v>
                </c:pt>
                <c:pt idx="2104">
                  <c:v>1.02734375</c:v>
                </c:pt>
                <c:pt idx="2105">
                  <c:v>1.02783203125</c:v>
                </c:pt>
                <c:pt idx="2106">
                  <c:v>1.0283203125</c:v>
                </c:pt>
                <c:pt idx="2107">
                  <c:v>1.02880859375</c:v>
                </c:pt>
                <c:pt idx="2108">
                  <c:v>1.029296875</c:v>
                </c:pt>
                <c:pt idx="2109">
                  <c:v>1.02978515625</c:v>
                </c:pt>
                <c:pt idx="2110">
                  <c:v>1.0302734375</c:v>
                </c:pt>
                <c:pt idx="2111">
                  <c:v>1.03076171875</c:v>
                </c:pt>
                <c:pt idx="2112">
                  <c:v>1.03125</c:v>
                </c:pt>
                <c:pt idx="2113">
                  <c:v>1.03173828125</c:v>
                </c:pt>
                <c:pt idx="2114">
                  <c:v>1.0322265625</c:v>
                </c:pt>
                <c:pt idx="2115">
                  <c:v>1.03271484375</c:v>
                </c:pt>
                <c:pt idx="2116">
                  <c:v>1.033203125</c:v>
                </c:pt>
                <c:pt idx="2117">
                  <c:v>1.03369140625</c:v>
                </c:pt>
                <c:pt idx="2118">
                  <c:v>1.0341796875</c:v>
                </c:pt>
                <c:pt idx="2119">
                  <c:v>1.03466796875</c:v>
                </c:pt>
                <c:pt idx="2120">
                  <c:v>1.03515625</c:v>
                </c:pt>
                <c:pt idx="2121">
                  <c:v>1.03564453125</c:v>
                </c:pt>
                <c:pt idx="2122">
                  <c:v>1.0361328125</c:v>
                </c:pt>
                <c:pt idx="2123">
                  <c:v>1.03662109375</c:v>
                </c:pt>
                <c:pt idx="2124">
                  <c:v>1.037109375</c:v>
                </c:pt>
                <c:pt idx="2125">
                  <c:v>1.03759765625</c:v>
                </c:pt>
                <c:pt idx="2126">
                  <c:v>1.0380859375</c:v>
                </c:pt>
                <c:pt idx="2127">
                  <c:v>1.03857421875</c:v>
                </c:pt>
                <c:pt idx="2128">
                  <c:v>1.0390625</c:v>
                </c:pt>
                <c:pt idx="2129">
                  <c:v>1.03955078125</c:v>
                </c:pt>
                <c:pt idx="2130">
                  <c:v>1.0400390625</c:v>
                </c:pt>
                <c:pt idx="2131">
                  <c:v>1.04052734375</c:v>
                </c:pt>
                <c:pt idx="2132">
                  <c:v>1.041015625</c:v>
                </c:pt>
                <c:pt idx="2133">
                  <c:v>1.04150390625</c:v>
                </c:pt>
                <c:pt idx="2134">
                  <c:v>1.0419921875</c:v>
                </c:pt>
                <c:pt idx="2135">
                  <c:v>1.04248046875</c:v>
                </c:pt>
                <c:pt idx="2136">
                  <c:v>1.04296875</c:v>
                </c:pt>
                <c:pt idx="2137">
                  <c:v>1.04345703125</c:v>
                </c:pt>
                <c:pt idx="2138">
                  <c:v>1.0439453125</c:v>
                </c:pt>
                <c:pt idx="2139">
                  <c:v>1.04443359375</c:v>
                </c:pt>
                <c:pt idx="2140">
                  <c:v>1.044921875</c:v>
                </c:pt>
                <c:pt idx="2141">
                  <c:v>1.04541015625</c:v>
                </c:pt>
                <c:pt idx="2142">
                  <c:v>1.0458984375</c:v>
                </c:pt>
                <c:pt idx="2143">
                  <c:v>1.04638671875</c:v>
                </c:pt>
                <c:pt idx="2144">
                  <c:v>1.046875</c:v>
                </c:pt>
                <c:pt idx="2145">
                  <c:v>1.04736328125</c:v>
                </c:pt>
                <c:pt idx="2146">
                  <c:v>1.0478515625</c:v>
                </c:pt>
                <c:pt idx="2147">
                  <c:v>1.04833984375</c:v>
                </c:pt>
                <c:pt idx="2148">
                  <c:v>1.048828125</c:v>
                </c:pt>
                <c:pt idx="2149">
                  <c:v>1.04931640625</c:v>
                </c:pt>
                <c:pt idx="2150">
                  <c:v>1.0498046875</c:v>
                </c:pt>
                <c:pt idx="2151">
                  <c:v>1.05029296875</c:v>
                </c:pt>
                <c:pt idx="2152">
                  <c:v>1.05078125</c:v>
                </c:pt>
                <c:pt idx="2153">
                  <c:v>1.05126953125</c:v>
                </c:pt>
                <c:pt idx="2154">
                  <c:v>1.0517578125</c:v>
                </c:pt>
                <c:pt idx="2155">
                  <c:v>1.05224609375</c:v>
                </c:pt>
                <c:pt idx="2156">
                  <c:v>1.052734375</c:v>
                </c:pt>
                <c:pt idx="2157">
                  <c:v>1.05322265625</c:v>
                </c:pt>
                <c:pt idx="2158">
                  <c:v>1.0537109375</c:v>
                </c:pt>
                <c:pt idx="2159">
                  <c:v>1.05419921875</c:v>
                </c:pt>
                <c:pt idx="2160">
                  <c:v>1.0546875</c:v>
                </c:pt>
                <c:pt idx="2161">
                  <c:v>1.05517578125</c:v>
                </c:pt>
                <c:pt idx="2162">
                  <c:v>1.0556640625</c:v>
                </c:pt>
                <c:pt idx="2163">
                  <c:v>1.05615234375</c:v>
                </c:pt>
                <c:pt idx="2164">
                  <c:v>1.056640625</c:v>
                </c:pt>
                <c:pt idx="2165">
                  <c:v>1.05712890625</c:v>
                </c:pt>
                <c:pt idx="2166">
                  <c:v>1.0576171875</c:v>
                </c:pt>
                <c:pt idx="2167">
                  <c:v>1.05810546875</c:v>
                </c:pt>
                <c:pt idx="2168">
                  <c:v>1.05859375</c:v>
                </c:pt>
                <c:pt idx="2169">
                  <c:v>1.05908203125</c:v>
                </c:pt>
                <c:pt idx="2170">
                  <c:v>1.0595703125</c:v>
                </c:pt>
                <c:pt idx="2171">
                  <c:v>1.06005859375</c:v>
                </c:pt>
                <c:pt idx="2172">
                  <c:v>1.060546875</c:v>
                </c:pt>
                <c:pt idx="2173">
                  <c:v>1.06103515625</c:v>
                </c:pt>
                <c:pt idx="2174">
                  <c:v>1.0615234375</c:v>
                </c:pt>
                <c:pt idx="2175">
                  <c:v>1.06201171875</c:v>
                </c:pt>
                <c:pt idx="2176">
                  <c:v>1.0625</c:v>
                </c:pt>
                <c:pt idx="2177">
                  <c:v>1.06298828125</c:v>
                </c:pt>
                <c:pt idx="2178">
                  <c:v>1.0634765625</c:v>
                </c:pt>
                <c:pt idx="2179">
                  <c:v>1.06396484375</c:v>
                </c:pt>
                <c:pt idx="2180">
                  <c:v>1.064453125</c:v>
                </c:pt>
                <c:pt idx="2181">
                  <c:v>1.06494140625</c:v>
                </c:pt>
                <c:pt idx="2182">
                  <c:v>1.0654296875</c:v>
                </c:pt>
                <c:pt idx="2183">
                  <c:v>1.06591796875</c:v>
                </c:pt>
                <c:pt idx="2184">
                  <c:v>1.06640625</c:v>
                </c:pt>
                <c:pt idx="2185">
                  <c:v>1.06689453125</c:v>
                </c:pt>
                <c:pt idx="2186">
                  <c:v>1.0673828125</c:v>
                </c:pt>
                <c:pt idx="2187">
                  <c:v>1.06787109375</c:v>
                </c:pt>
                <c:pt idx="2188">
                  <c:v>1.068359375</c:v>
                </c:pt>
                <c:pt idx="2189">
                  <c:v>1.06884765625</c:v>
                </c:pt>
                <c:pt idx="2190">
                  <c:v>1.0693359375</c:v>
                </c:pt>
                <c:pt idx="2191">
                  <c:v>1.06982421875</c:v>
                </c:pt>
                <c:pt idx="2192">
                  <c:v>1.0703125</c:v>
                </c:pt>
                <c:pt idx="2193">
                  <c:v>1.07080078125</c:v>
                </c:pt>
                <c:pt idx="2194">
                  <c:v>1.0712890625</c:v>
                </c:pt>
                <c:pt idx="2195">
                  <c:v>1.07177734375</c:v>
                </c:pt>
                <c:pt idx="2196">
                  <c:v>1.072265625</c:v>
                </c:pt>
                <c:pt idx="2197">
                  <c:v>1.07275390625</c:v>
                </c:pt>
                <c:pt idx="2198">
                  <c:v>1.0732421875</c:v>
                </c:pt>
                <c:pt idx="2199">
                  <c:v>1.07373046875</c:v>
                </c:pt>
                <c:pt idx="2200">
                  <c:v>1.07421875</c:v>
                </c:pt>
                <c:pt idx="2201">
                  <c:v>1.07470703125</c:v>
                </c:pt>
                <c:pt idx="2202">
                  <c:v>1.0751953125</c:v>
                </c:pt>
                <c:pt idx="2203">
                  <c:v>1.07568359375</c:v>
                </c:pt>
                <c:pt idx="2204">
                  <c:v>1.076171875</c:v>
                </c:pt>
                <c:pt idx="2205">
                  <c:v>1.07666015625</c:v>
                </c:pt>
                <c:pt idx="2206">
                  <c:v>1.0771484375</c:v>
                </c:pt>
                <c:pt idx="2207">
                  <c:v>1.07763671875</c:v>
                </c:pt>
                <c:pt idx="2208">
                  <c:v>1.078125</c:v>
                </c:pt>
                <c:pt idx="2209">
                  <c:v>1.07861328125</c:v>
                </c:pt>
                <c:pt idx="2210">
                  <c:v>1.0791015625</c:v>
                </c:pt>
                <c:pt idx="2211">
                  <c:v>1.07958984375</c:v>
                </c:pt>
                <c:pt idx="2212">
                  <c:v>1.080078125</c:v>
                </c:pt>
                <c:pt idx="2213">
                  <c:v>1.08056640625</c:v>
                </c:pt>
                <c:pt idx="2214">
                  <c:v>1.0810546875</c:v>
                </c:pt>
                <c:pt idx="2215">
                  <c:v>1.08154296875</c:v>
                </c:pt>
                <c:pt idx="2216">
                  <c:v>1.08203125</c:v>
                </c:pt>
                <c:pt idx="2217">
                  <c:v>1.08251953125</c:v>
                </c:pt>
                <c:pt idx="2218">
                  <c:v>1.0830078125</c:v>
                </c:pt>
                <c:pt idx="2219">
                  <c:v>1.08349609375</c:v>
                </c:pt>
                <c:pt idx="2220">
                  <c:v>1.083984375</c:v>
                </c:pt>
                <c:pt idx="2221">
                  <c:v>1.08447265625</c:v>
                </c:pt>
                <c:pt idx="2222">
                  <c:v>1.0849609375</c:v>
                </c:pt>
                <c:pt idx="2223">
                  <c:v>1.08544921875</c:v>
                </c:pt>
                <c:pt idx="2224">
                  <c:v>1.0859375</c:v>
                </c:pt>
                <c:pt idx="2225">
                  <c:v>1.08642578125</c:v>
                </c:pt>
                <c:pt idx="2226">
                  <c:v>1.0869140625</c:v>
                </c:pt>
                <c:pt idx="2227">
                  <c:v>1.08740234375</c:v>
                </c:pt>
                <c:pt idx="2228">
                  <c:v>1.087890625</c:v>
                </c:pt>
                <c:pt idx="2229">
                  <c:v>1.08837890625</c:v>
                </c:pt>
                <c:pt idx="2230">
                  <c:v>1.0888671875</c:v>
                </c:pt>
                <c:pt idx="2231">
                  <c:v>1.08935546875</c:v>
                </c:pt>
                <c:pt idx="2232">
                  <c:v>1.08984375</c:v>
                </c:pt>
                <c:pt idx="2233">
                  <c:v>1.09033203125</c:v>
                </c:pt>
                <c:pt idx="2234">
                  <c:v>1.0908203125</c:v>
                </c:pt>
                <c:pt idx="2235">
                  <c:v>1.09130859375</c:v>
                </c:pt>
                <c:pt idx="2236">
                  <c:v>1.091796875</c:v>
                </c:pt>
                <c:pt idx="2237">
                  <c:v>1.09228515625</c:v>
                </c:pt>
                <c:pt idx="2238">
                  <c:v>1.0927734375</c:v>
                </c:pt>
                <c:pt idx="2239">
                  <c:v>1.09326171875</c:v>
                </c:pt>
                <c:pt idx="2240">
                  <c:v>1.09375</c:v>
                </c:pt>
                <c:pt idx="2241">
                  <c:v>1.09423828125</c:v>
                </c:pt>
                <c:pt idx="2242">
                  <c:v>1.0947265625</c:v>
                </c:pt>
                <c:pt idx="2243">
                  <c:v>1.09521484375</c:v>
                </c:pt>
                <c:pt idx="2244">
                  <c:v>1.095703125</c:v>
                </c:pt>
                <c:pt idx="2245">
                  <c:v>1.09619140625</c:v>
                </c:pt>
                <c:pt idx="2246">
                  <c:v>1.0966796875</c:v>
                </c:pt>
                <c:pt idx="2247">
                  <c:v>1.09716796875</c:v>
                </c:pt>
                <c:pt idx="2248">
                  <c:v>1.09765625</c:v>
                </c:pt>
                <c:pt idx="2249">
                  <c:v>1.09814453125</c:v>
                </c:pt>
                <c:pt idx="2250">
                  <c:v>1.0986328125</c:v>
                </c:pt>
                <c:pt idx="2251">
                  <c:v>1.09912109375</c:v>
                </c:pt>
                <c:pt idx="2252">
                  <c:v>1.099609375</c:v>
                </c:pt>
                <c:pt idx="2253">
                  <c:v>1.10009765625</c:v>
                </c:pt>
                <c:pt idx="2254">
                  <c:v>1.1005859375</c:v>
                </c:pt>
                <c:pt idx="2255">
                  <c:v>1.10107421875</c:v>
                </c:pt>
                <c:pt idx="2256">
                  <c:v>1.1015625</c:v>
                </c:pt>
                <c:pt idx="2257">
                  <c:v>1.10205078125</c:v>
                </c:pt>
                <c:pt idx="2258">
                  <c:v>1.1025390625</c:v>
                </c:pt>
                <c:pt idx="2259">
                  <c:v>1.10302734375</c:v>
                </c:pt>
                <c:pt idx="2260">
                  <c:v>1.103515625</c:v>
                </c:pt>
                <c:pt idx="2261">
                  <c:v>1.10400390625</c:v>
                </c:pt>
                <c:pt idx="2262">
                  <c:v>1.1044921875</c:v>
                </c:pt>
                <c:pt idx="2263">
                  <c:v>1.10498046875</c:v>
                </c:pt>
                <c:pt idx="2264">
                  <c:v>1.10546875</c:v>
                </c:pt>
                <c:pt idx="2265">
                  <c:v>1.10595703125</c:v>
                </c:pt>
                <c:pt idx="2266">
                  <c:v>1.1064453125</c:v>
                </c:pt>
                <c:pt idx="2267">
                  <c:v>1.10693359375</c:v>
                </c:pt>
                <c:pt idx="2268">
                  <c:v>1.107421875</c:v>
                </c:pt>
                <c:pt idx="2269">
                  <c:v>1.10791015625</c:v>
                </c:pt>
                <c:pt idx="2270">
                  <c:v>1.1083984375</c:v>
                </c:pt>
                <c:pt idx="2271">
                  <c:v>1.10888671875</c:v>
                </c:pt>
                <c:pt idx="2272">
                  <c:v>1.109375</c:v>
                </c:pt>
                <c:pt idx="2273">
                  <c:v>1.10986328125</c:v>
                </c:pt>
                <c:pt idx="2274">
                  <c:v>1.1103515625</c:v>
                </c:pt>
                <c:pt idx="2275">
                  <c:v>1.11083984375</c:v>
                </c:pt>
                <c:pt idx="2276">
                  <c:v>1.111328125</c:v>
                </c:pt>
                <c:pt idx="2277">
                  <c:v>1.11181640625</c:v>
                </c:pt>
                <c:pt idx="2278">
                  <c:v>1.1123046875</c:v>
                </c:pt>
                <c:pt idx="2279">
                  <c:v>1.11279296875</c:v>
                </c:pt>
                <c:pt idx="2280">
                  <c:v>1.11328125</c:v>
                </c:pt>
                <c:pt idx="2281">
                  <c:v>1.11376953125</c:v>
                </c:pt>
                <c:pt idx="2282">
                  <c:v>1.1142578125</c:v>
                </c:pt>
                <c:pt idx="2283">
                  <c:v>1.11474609375</c:v>
                </c:pt>
                <c:pt idx="2284">
                  <c:v>1.115234375</c:v>
                </c:pt>
                <c:pt idx="2285">
                  <c:v>1.11572265625</c:v>
                </c:pt>
                <c:pt idx="2286">
                  <c:v>1.1162109375</c:v>
                </c:pt>
                <c:pt idx="2287">
                  <c:v>1.11669921875</c:v>
                </c:pt>
                <c:pt idx="2288">
                  <c:v>1.1171875</c:v>
                </c:pt>
                <c:pt idx="2289">
                  <c:v>1.11767578125</c:v>
                </c:pt>
                <c:pt idx="2290">
                  <c:v>1.1181640625</c:v>
                </c:pt>
                <c:pt idx="2291">
                  <c:v>1.11865234375</c:v>
                </c:pt>
                <c:pt idx="2292">
                  <c:v>1.119140625</c:v>
                </c:pt>
                <c:pt idx="2293">
                  <c:v>1.11962890625</c:v>
                </c:pt>
                <c:pt idx="2294">
                  <c:v>1.1201171875</c:v>
                </c:pt>
                <c:pt idx="2295">
                  <c:v>1.12060546875</c:v>
                </c:pt>
                <c:pt idx="2296">
                  <c:v>1.12109375</c:v>
                </c:pt>
                <c:pt idx="2297">
                  <c:v>1.12158203125</c:v>
                </c:pt>
                <c:pt idx="2298">
                  <c:v>1.1220703125</c:v>
                </c:pt>
                <c:pt idx="2299">
                  <c:v>1.12255859375</c:v>
                </c:pt>
                <c:pt idx="2300">
                  <c:v>1.123046875</c:v>
                </c:pt>
                <c:pt idx="2301">
                  <c:v>1.12353515625</c:v>
                </c:pt>
                <c:pt idx="2302">
                  <c:v>1.1240234375</c:v>
                </c:pt>
                <c:pt idx="2303">
                  <c:v>1.12451171875</c:v>
                </c:pt>
                <c:pt idx="2304">
                  <c:v>1.125</c:v>
                </c:pt>
                <c:pt idx="2305">
                  <c:v>1.12548828125</c:v>
                </c:pt>
                <c:pt idx="2306">
                  <c:v>1.1259765625</c:v>
                </c:pt>
                <c:pt idx="2307">
                  <c:v>1.12646484375</c:v>
                </c:pt>
                <c:pt idx="2308">
                  <c:v>1.126953125</c:v>
                </c:pt>
                <c:pt idx="2309">
                  <c:v>1.12744140625</c:v>
                </c:pt>
                <c:pt idx="2310">
                  <c:v>1.1279296875</c:v>
                </c:pt>
                <c:pt idx="2311">
                  <c:v>1.12841796875</c:v>
                </c:pt>
                <c:pt idx="2312">
                  <c:v>1.12890625</c:v>
                </c:pt>
                <c:pt idx="2313">
                  <c:v>1.12939453125</c:v>
                </c:pt>
                <c:pt idx="2314">
                  <c:v>1.1298828125</c:v>
                </c:pt>
                <c:pt idx="2315">
                  <c:v>1.13037109375</c:v>
                </c:pt>
                <c:pt idx="2316">
                  <c:v>1.130859375</c:v>
                </c:pt>
                <c:pt idx="2317">
                  <c:v>1.13134765625</c:v>
                </c:pt>
                <c:pt idx="2318">
                  <c:v>1.1318359375</c:v>
                </c:pt>
                <c:pt idx="2319">
                  <c:v>1.13232421875</c:v>
                </c:pt>
                <c:pt idx="2320">
                  <c:v>1.1328125</c:v>
                </c:pt>
                <c:pt idx="2321">
                  <c:v>1.13330078125</c:v>
                </c:pt>
                <c:pt idx="2322">
                  <c:v>1.1337890625</c:v>
                </c:pt>
                <c:pt idx="2323">
                  <c:v>1.13427734375</c:v>
                </c:pt>
                <c:pt idx="2324">
                  <c:v>1.134765625</c:v>
                </c:pt>
                <c:pt idx="2325">
                  <c:v>1.13525390625</c:v>
                </c:pt>
                <c:pt idx="2326">
                  <c:v>1.1357421875</c:v>
                </c:pt>
                <c:pt idx="2327">
                  <c:v>1.13623046875</c:v>
                </c:pt>
                <c:pt idx="2328">
                  <c:v>1.13671875</c:v>
                </c:pt>
                <c:pt idx="2329">
                  <c:v>1.13720703125</c:v>
                </c:pt>
                <c:pt idx="2330">
                  <c:v>1.1376953125</c:v>
                </c:pt>
                <c:pt idx="2331">
                  <c:v>1.13818359375</c:v>
                </c:pt>
                <c:pt idx="2332">
                  <c:v>1.138671875</c:v>
                </c:pt>
                <c:pt idx="2333">
                  <c:v>1.13916015625</c:v>
                </c:pt>
                <c:pt idx="2334">
                  <c:v>1.1396484375</c:v>
                </c:pt>
                <c:pt idx="2335">
                  <c:v>1.14013671875</c:v>
                </c:pt>
                <c:pt idx="2336">
                  <c:v>1.140625</c:v>
                </c:pt>
                <c:pt idx="2337">
                  <c:v>1.14111328125</c:v>
                </c:pt>
                <c:pt idx="2338">
                  <c:v>1.1416015625</c:v>
                </c:pt>
                <c:pt idx="2339">
                  <c:v>1.14208984375</c:v>
                </c:pt>
                <c:pt idx="2340">
                  <c:v>1.142578125</c:v>
                </c:pt>
                <c:pt idx="2341">
                  <c:v>1.14306640625</c:v>
                </c:pt>
                <c:pt idx="2342">
                  <c:v>1.1435546875</c:v>
                </c:pt>
                <c:pt idx="2343">
                  <c:v>1.14404296875</c:v>
                </c:pt>
                <c:pt idx="2344">
                  <c:v>1.14453125</c:v>
                </c:pt>
                <c:pt idx="2345">
                  <c:v>1.14501953125</c:v>
                </c:pt>
                <c:pt idx="2346">
                  <c:v>1.1455078125</c:v>
                </c:pt>
                <c:pt idx="2347">
                  <c:v>1.14599609375</c:v>
                </c:pt>
                <c:pt idx="2348">
                  <c:v>1.146484375</c:v>
                </c:pt>
                <c:pt idx="2349">
                  <c:v>1.14697265625</c:v>
                </c:pt>
                <c:pt idx="2350">
                  <c:v>1.1474609375</c:v>
                </c:pt>
                <c:pt idx="2351">
                  <c:v>1.14794921875</c:v>
                </c:pt>
                <c:pt idx="2352">
                  <c:v>1.1484375</c:v>
                </c:pt>
                <c:pt idx="2353">
                  <c:v>1.14892578125</c:v>
                </c:pt>
                <c:pt idx="2354">
                  <c:v>1.1494140625</c:v>
                </c:pt>
                <c:pt idx="2355">
                  <c:v>1.14990234375</c:v>
                </c:pt>
                <c:pt idx="2356">
                  <c:v>1.150390625</c:v>
                </c:pt>
                <c:pt idx="2357">
                  <c:v>1.15087890625</c:v>
                </c:pt>
                <c:pt idx="2358">
                  <c:v>1.1513671875</c:v>
                </c:pt>
                <c:pt idx="2359">
                  <c:v>1.15185546875</c:v>
                </c:pt>
                <c:pt idx="2360">
                  <c:v>1.15234375</c:v>
                </c:pt>
                <c:pt idx="2361">
                  <c:v>1.15283203125</c:v>
                </c:pt>
                <c:pt idx="2362">
                  <c:v>1.1533203125</c:v>
                </c:pt>
                <c:pt idx="2363">
                  <c:v>1.15380859375</c:v>
                </c:pt>
                <c:pt idx="2364">
                  <c:v>1.154296875</c:v>
                </c:pt>
                <c:pt idx="2365">
                  <c:v>1.15478515625</c:v>
                </c:pt>
                <c:pt idx="2366">
                  <c:v>1.1552734375</c:v>
                </c:pt>
                <c:pt idx="2367">
                  <c:v>1.15576171875</c:v>
                </c:pt>
                <c:pt idx="2368">
                  <c:v>1.15625</c:v>
                </c:pt>
                <c:pt idx="2369">
                  <c:v>1.15673828125</c:v>
                </c:pt>
                <c:pt idx="2370">
                  <c:v>1.1572265625</c:v>
                </c:pt>
                <c:pt idx="2371">
                  <c:v>1.15771484375</c:v>
                </c:pt>
                <c:pt idx="2372">
                  <c:v>1.158203125</c:v>
                </c:pt>
                <c:pt idx="2373">
                  <c:v>1.15869140625</c:v>
                </c:pt>
                <c:pt idx="2374">
                  <c:v>1.1591796875</c:v>
                </c:pt>
                <c:pt idx="2375">
                  <c:v>1.15966796875</c:v>
                </c:pt>
                <c:pt idx="2376">
                  <c:v>1.16015625</c:v>
                </c:pt>
                <c:pt idx="2377">
                  <c:v>1.16064453125</c:v>
                </c:pt>
                <c:pt idx="2378">
                  <c:v>1.1611328125</c:v>
                </c:pt>
                <c:pt idx="2379">
                  <c:v>1.16162109375</c:v>
                </c:pt>
                <c:pt idx="2380">
                  <c:v>1.162109375</c:v>
                </c:pt>
                <c:pt idx="2381">
                  <c:v>1.16259765625</c:v>
                </c:pt>
                <c:pt idx="2382">
                  <c:v>1.1630859375</c:v>
                </c:pt>
                <c:pt idx="2383">
                  <c:v>1.16357421875</c:v>
                </c:pt>
                <c:pt idx="2384">
                  <c:v>1.1640625</c:v>
                </c:pt>
                <c:pt idx="2385">
                  <c:v>1.16455078125</c:v>
                </c:pt>
                <c:pt idx="2386">
                  <c:v>1.1650390625</c:v>
                </c:pt>
                <c:pt idx="2387">
                  <c:v>1.16552734375</c:v>
                </c:pt>
                <c:pt idx="2388">
                  <c:v>1.166015625</c:v>
                </c:pt>
                <c:pt idx="2389">
                  <c:v>1.16650390625</c:v>
                </c:pt>
                <c:pt idx="2390">
                  <c:v>1.1669921875</c:v>
                </c:pt>
                <c:pt idx="2391">
                  <c:v>1.16748046875</c:v>
                </c:pt>
                <c:pt idx="2392">
                  <c:v>1.16796875</c:v>
                </c:pt>
                <c:pt idx="2393">
                  <c:v>1.16845703125</c:v>
                </c:pt>
                <c:pt idx="2394">
                  <c:v>1.1689453125</c:v>
                </c:pt>
                <c:pt idx="2395">
                  <c:v>1.16943359375</c:v>
                </c:pt>
                <c:pt idx="2396">
                  <c:v>1.169921875</c:v>
                </c:pt>
                <c:pt idx="2397">
                  <c:v>1.17041015625</c:v>
                </c:pt>
                <c:pt idx="2398">
                  <c:v>1.1708984375</c:v>
                </c:pt>
                <c:pt idx="2399">
                  <c:v>1.17138671875</c:v>
                </c:pt>
                <c:pt idx="2400">
                  <c:v>1.171875</c:v>
                </c:pt>
                <c:pt idx="2401">
                  <c:v>1.17236328125</c:v>
                </c:pt>
                <c:pt idx="2402">
                  <c:v>1.1728515625</c:v>
                </c:pt>
                <c:pt idx="2403">
                  <c:v>1.17333984375</c:v>
                </c:pt>
                <c:pt idx="2404">
                  <c:v>1.173828125</c:v>
                </c:pt>
                <c:pt idx="2405">
                  <c:v>1.17431640625</c:v>
                </c:pt>
                <c:pt idx="2406">
                  <c:v>1.1748046875</c:v>
                </c:pt>
                <c:pt idx="2407">
                  <c:v>1.17529296875</c:v>
                </c:pt>
                <c:pt idx="2408">
                  <c:v>1.17578125</c:v>
                </c:pt>
                <c:pt idx="2409">
                  <c:v>1.17626953125</c:v>
                </c:pt>
                <c:pt idx="2410">
                  <c:v>1.1767578125</c:v>
                </c:pt>
                <c:pt idx="2411">
                  <c:v>1.17724609375</c:v>
                </c:pt>
                <c:pt idx="2412">
                  <c:v>1.177734375</c:v>
                </c:pt>
                <c:pt idx="2413">
                  <c:v>1.17822265625</c:v>
                </c:pt>
                <c:pt idx="2414">
                  <c:v>1.1787109375</c:v>
                </c:pt>
                <c:pt idx="2415">
                  <c:v>1.17919921875</c:v>
                </c:pt>
                <c:pt idx="2416">
                  <c:v>1.1796875</c:v>
                </c:pt>
                <c:pt idx="2417">
                  <c:v>1.18017578125</c:v>
                </c:pt>
                <c:pt idx="2418">
                  <c:v>1.1806640625</c:v>
                </c:pt>
                <c:pt idx="2419">
                  <c:v>1.18115234375</c:v>
                </c:pt>
                <c:pt idx="2420">
                  <c:v>1.181640625</c:v>
                </c:pt>
                <c:pt idx="2421">
                  <c:v>1.18212890625</c:v>
                </c:pt>
                <c:pt idx="2422">
                  <c:v>1.1826171875</c:v>
                </c:pt>
                <c:pt idx="2423">
                  <c:v>1.18310546875</c:v>
                </c:pt>
                <c:pt idx="2424">
                  <c:v>1.18359375</c:v>
                </c:pt>
                <c:pt idx="2425">
                  <c:v>1.18408203125</c:v>
                </c:pt>
                <c:pt idx="2426">
                  <c:v>1.1845703125</c:v>
                </c:pt>
                <c:pt idx="2427">
                  <c:v>1.18505859375</c:v>
                </c:pt>
                <c:pt idx="2428">
                  <c:v>1.185546875</c:v>
                </c:pt>
                <c:pt idx="2429">
                  <c:v>1.18603515625</c:v>
                </c:pt>
                <c:pt idx="2430">
                  <c:v>1.1865234375</c:v>
                </c:pt>
                <c:pt idx="2431">
                  <c:v>1.18701171875</c:v>
                </c:pt>
                <c:pt idx="2432">
                  <c:v>1.1875</c:v>
                </c:pt>
                <c:pt idx="2433">
                  <c:v>1.18798828125</c:v>
                </c:pt>
                <c:pt idx="2434">
                  <c:v>1.1884765625</c:v>
                </c:pt>
                <c:pt idx="2435">
                  <c:v>1.18896484375</c:v>
                </c:pt>
                <c:pt idx="2436">
                  <c:v>1.189453125</c:v>
                </c:pt>
                <c:pt idx="2437">
                  <c:v>1.18994140625</c:v>
                </c:pt>
                <c:pt idx="2438">
                  <c:v>1.1904296875</c:v>
                </c:pt>
                <c:pt idx="2439">
                  <c:v>1.19091796875</c:v>
                </c:pt>
                <c:pt idx="2440">
                  <c:v>1.19140625</c:v>
                </c:pt>
                <c:pt idx="2441">
                  <c:v>1.19189453125</c:v>
                </c:pt>
                <c:pt idx="2442">
                  <c:v>1.1923828125</c:v>
                </c:pt>
                <c:pt idx="2443">
                  <c:v>1.19287109375</c:v>
                </c:pt>
                <c:pt idx="2444">
                  <c:v>1.193359375</c:v>
                </c:pt>
                <c:pt idx="2445">
                  <c:v>1.19384765625</c:v>
                </c:pt>
                <c:pt idx="2446">
                  <c:v>1.1943359375</c:v>
                </c:pt>
                <c:pt idx="2447">
                  <c:v>1.19482421875</c:v>
                </c:pt>
                <c:pt idx="2448">
                  <c:v>1.1953125</c:v>
                </c:pt>
                <c:pt idx="2449">
                  <c:v>1.19580078125</c:v>
                </c:pt>
                <c:pt idx="2450">
                  <c:v>1.1962890625</c:v>
                </c:pt>
                <c:pt idx="2451">
                  <c:v>1.19677734375</c:v>
                </c:pt>
                <c:pt idx="2452">
                  <c:v>1.197265625</c:v>
                </c:pt>
                <c:pt idx="2453">
                  <c:v>1.19775390625</c:v>
                </c:pt>
                <c:pt idx="2454">
                  <c:v>1.1982421875</c:v>
                </c:pt>
                <c:pt idx="2455">
                  <c:v>1.19873046875</c:v>
                </c:pt>
                <c:pt idx="2456">
                  <c:v>1.19921875</c:v>
                </c:pt>
                <c:pt idx="2457">
                  <c:v>1.19970703125</c:v>
                </c:pt>
                <c:pt idx="2458">
                  <c:v>1.2001953125</c:v>
                </c:pt>
                <c:pt idx="2459">
                  <c:v>1.20068359375</c:v>
                </c:pt>
                <c:pt idx="2460">
                  <c:v>1.201171875</c:v>
                </c:pt>
                <c:pt idx="2461">
                  <c:v>1.20166015625</c:v>
                </c:pt>
                <c:pt idx="2462">
                  <c:v>1.2021484375</c:v>
                </c:pt>
                <c:pt idx="2463">
                  <c:v>1.20263671875</c:v>
                </c:pt>
                <c:pt idx="2464">
                  <c:v>1.203125</c:v>
                </c:pt>
                <c:pt idx="2465">
                  <c:v>1.20361328125</c:v>
                </c:pt>
                <c:pt idx="2466">
                  <c:v>1.2041015625</c:v>
                </c:pt>
                <c:pt idx="2467">
                  <c:v>1.20458984375</c:v>
                </c:pt>
                <c:pt idx="2468">
                  <c:v>1.205078125</c:v>
                </c:pt>
                <c:pt idx="2469">
                  <c:v>1.20556640625</c:v>
                </c:pt>
                <c:pt idx="2470">
                  <c:v>1.2060546875</c:v>
                </c:pt>
                <c:pt idx="2471">
                  <c:v>1.20654296875</c:v>
                </c:pt>
                <c:pt idx="2472">
                  <c:v>1.20703125</c:v>
                </c:pt>
                <c:pt idx="2473">
                  <c:v>1.20751953125</c:v>
                </c:pt>
                <c:pt idx="2474">
                  <c:v>1.2080078125</c:v>
                </c:pt>
                <c:pt idx="2475">
                  <c:v>1.20849609375</c:v>
                </c:pt>
                <c:pt idx="2476">
                  <c:v>1.208984375</c:v>
                </c:pt>
                <c:pt idx="2477">
                  <c:v>1.20947265625</c:v>
                </c:pt>
                <c:pt idx="2478">
                  <c:v>1.2099609375</c:v>
                </c:pt>
                <c:pt idx="2479">
                  <c:v>1.21044921875</c:v>
                </c:pt>
                <c:pt idx="2480">
                  <c:v>1.2109375</c:v>
                </c:pt>
                <c:pt idx="2481">
                  <c:v>1.21142578125</c:v>
                </c:pt>
                <c:pt idx="2482">
                  <c:v>1.2119140625</c:v>
                </c:pt>
                <c:pt idx="2483">
                  <c:v>1.21240234375</c:v>
                </c:pt>
                <c:pt idx="2484">
                  <c:v>1.212890625</c:v>
                </c:pt>
                <c:pt idx="2485">
                  <c:v>1.21337890625</c:v>
                </c:pt>
                <c:pt idx="2486">
                  <c:v>1.2138671875</c:v>
                </c:pt>
                <c:pt idx="2487">
                  <c:v>1.21435546875</c:v>
                </c:pt>
                <c:pt idx="2488">
                  <c:v>1.21484375</c:v>
                </c:pt>
                <c:pt idx="2489">
                  <c:v>1.21533203125</c:v>
                </c:pt>
                <c:pt idx="2490">
                  <c:v>1.2158203125</c:v>
                </c:pt>
                <c:pt idx="2491">
                  <c:v>1.21630859375</c:v>
                </c:pt>
                <c:pt idx="2492">
                  <c:v>1.216796875</c:v>
                </c:pt>
                <c:pt idx="2493">
                  <c:v>1.21728515625</c:v>
                </c:pt>
                <c:pt idx="2494">
                  <c:v>1.2177734375</c:v>
                </c:pt>
                <c:pt idx="2495">
                  <c:v>1.21826171875</c:v>
                </c:pt>
                <c:pt idx="2496">
                  <c:v>1.21875</c:v>
                </c:pt>
                <c:pt idx="2497">
                  <c:v>1.21923828125</c:v>
                </c:pt>
                <c:pt idx="2498">
                  <c:v>1.2197265625</c:v>
                </c:pt>
                <c:pt idx="2499">
                  <c:v>1.22021484375</c:v>
                </c:pt>
                <c:pt idx="2500">
                  <c:v>1.220703125</c:v>
                </c:pt>
                <c:pt idx="2501">
                  <c:v>1.22119140625</c:v>
                </c:pt>
                <c:pt idx="2502">
                  <c:v>1.2216796875</c:v>
                </c:pt>
                <c:pt idx="2503">
                  <c:v>1.22216796875</c:v>
                </c:pt>
                <c:pt idx="2504">
                  <c:v>1.22265625</c:v>
                </c:pt>
                <c:pt idx="2505">
                  <c:v>1.22314453125</c:v>
                </c:pt>
                <c:pt idx="2506">
                  <c:v>1.2236328125</c:v>
                </c:pt>
                <c:pt idx="2507">
                  <c:v>1.22412109375</c:v>
                </c:pt>
                <c:pt idx="2508">
                  <c:v>1.224609375</c:v>
                </c:pt>
                <c:pt idx="2509">
                  <c:v>1.22509765625</c:v>
                </c:pt>
                <c:pt idx="2510">
                  <c:v>1.2255859375</c:v>
                </c:pt>
                <c:pt idx="2511">
                  <c:v>1.22607421875</c:v>
                </c:pt>
                <c:pt idx="2512">
                  <c:v>1.2265625</c:v>
                </c:pt>
                <c:pt idx="2513">
                  <c:v>1.22705078125</c:v>
                </c:pt>
                <c:pt idx="2514">
                  <c:v>1.2275390625</c:v>
                </c:pt>
                <c:pt idx="2515">
                  <c:v>1.22802734375</c:v>
                </c:pt>
                <c:pt idx="2516">
                  <c:v>1.228515625</c:v>
                </c:pt>
                <c:pt idx="2517">
                  <c:v>1.22900390625</c:v>
                </c:pt>
                <c:pt idx="2518">
                  <c:v>1.2294921875</c:v>
                </c:pt>
                <c:pt idx="2519">
                  <c:v>1.22998046875</c:v>
                </c:pt>
                <c:pt idx="2520">
                  <c:v>1.23046875</c:v>
                </c:pt>
                <c:pt idx="2521">
                  <c:v>1.23095703125</c:v>
                </c:pt>
                <c:pt idx="2522">
                  <c:v>1.2314453125</c:v>
                </c:pt>
                <c:pt idx="2523">
                  <c:v>1.23193359375</c:v>
                </c:pt>
                <c:pt idx="2524">
                  <c:v>1.232421875</c:v>
                </c:pt>
                <c:pt idx="2525">
                  <c:v>1.23291015625</c:v>
                </c:pt>
                <c:pt idx="2526">
                  <c:v>1.2333984375</c:v>
                </c:pt>
                <c:pt idx="2527">
                  <c:v>1.23388671875</c:v>
                </c:pt>
                <c:pt idx="2528">
                  <c:v>1.234375</c:v>
                </c:pt>
                <c:pt idx="2529">
                  <c:v>1.23486328125</c:v>
                </c:pt>
                <c:pt idx="2530">
                  <c:v>1.2353515625</c:v>
                </c:pt>
                <c:pt idx="2531">
                  <c:v>1.23583984375</c:v>
                </c:pt>
                <c:pt idx="2532">
                  <c:v>1.236328125</c:v>
                </c:pt>
                <c:pt idx="2533">
                  <c:v>1.23681640625</c:v>
                </c:pt>
                <c:pt idx="2534">
                  <c:v>1.2373046875</c:v>
                </c:pt>
                <c:pt idx="2535">
                  <c:v>1.23779296875</c:v>
                </c:pt>
                <c:pt idx="2536">
                  <c:v>1.23828125</c:v>
                </c:pt>
                <c:pt idx="2537">
                  <c:v>1.23876953125</c:v>
                </c:pt>
                <c:pt idx="2538">
                  <c:v>1.2392578125</c:v>
                </c:pt>
                <c:pt idx="2539">
                  <c:v>1.23974609375</c:v>
                </c:pt>
                <c:pt idx="2540">
                  <c:v>1.240234375</c:v>
                </c:pt>
                <c:pt idx="2541">
                  <c:v>1.24072265625</c:v>
                </c:pt>
                <c:pt idx="2542">
                  <c:v>1.2412109375</c:v>
                </c:pt>
                <c:pt idx="2543">
                  <c:v>1.24169921875</c:v>
                </c:pt>
                <c:pt idx="2544">
                  <c:v>1.2421875</c:v>
                </c:pt>
                <c:pt idx="2545">
                  <c:v>1.24267578125</c:v>
                </c:pt>
                <c:pt idx="2546">
                  <c:v>1.2431640625</c:v>
                </c:pt>
                <c:pt idx="2547">
                  <c:v>1.24365234375</c:v>
                </c:pt>
                <c:pt idx="2548">
                  <c:v>1.244140625</c:v>
                </c:pt>
                <c:pt idx="2549">
                  <c:v>1.24462890625</c:v>
                </c:pt>
                <c:pt idx="2550">
                  <c:v>1.2451171875</c:v>
                </c:pt>
                <c:pt idx="2551">
                  <c:v>1.24560546875</c:v>
                </c:pt>
                <c:pt idx="2552">
                  <c:v>1.24609375</c:v>
                </c:pt>
                <c:pt idx="2553">
                  <c:v>1.24658203125</c:v>
                </c:pt>
                <c:pt idx="2554">
                  <c:v>1.2470703125</c:v>
                </c:pt>
                <c:pt idx="2555">
                  <c:v>1.24755859375</c:v>
                </c:pt>
                <c:pt idx="2556">
                  <c:v>1.248046875</c:v>
                </c:pt>
                <c:pt idx="2557">
                  <c:v>1.24853515625</c:v>
                </c:pt>
                <c:pt idx="2558">
                  <c:v>1.2490234375</c:v>
                </c:pt>
                <c:pt idx="2559">
                  <c:v>1.24951171875</c:v>
                </c:pt>
                <c:pt idx="2560">
                  <c:v>1.25</c:v>
                </c:pt>
                <c:pt idx="2561">
                  <c:v>1.25048828125</c:v>
                </c:pt>
                <c:pt idx="2562">
                  <c:v>1.2509765625</c:v>
                </c:pt>
                <c:pt idx="2563">
                  <c:v>1.25146484375</c:v>
                </c:pt>
                <c:pt idx="2564">
                  <c:v>1.251953125</c:v>
                </c:pt>
                <c:pt idx="2565">
                  <c:v>1.25244140625</c:v>
                </c:pt>
                <c:pt idx="2566">
                  <c:v>1.2529296875</c:v>
                </c:pt>
                <c:pt idx="2567">
                  <c:v>1.25341796875</c:v>
                </c:pt>
                <c:pt idx="2568">
                  <c:v>1.25390625</c:v>
                </c:pt>
                <c:pt idx="2569">
                  <c:v>1.25439453125</c:v>
                </c:pt>
                <c:pt idx="2570">
                  <c:v>1.2548828125</c:v>
                </c:pt>
                <c:pt idx="2571">
                  <c:v>1.25537109375</c:v>
                </c:pt>
                <c:pt idx="2572">
                  <c:v>1.255859375</c:v>
                </c:pt>
                <c:pt idx="2573">
                  <c:v>1.25634765625</c:v>
                </c:pt>
                <c:pt idx="2574">
                  <c:v>1.2568359375</c:v>
                </c:pt>
                <c:pt idx="2575">
                  <c:v>1.25732421875</c:v>
                </c:pt>
                <c:pt idx="2576">
                  <c:v>1.2578125</c:v>
                </c:pt>
                <c:pt idx="2577">
                  <c:v>1.25830078125</c:v>
                </c:pt>
                <c:pt idx="2578">
                  <c:v>1.2587890625</c:v>
                </c:pt>
                <c:pt idx="2579">
                  <c:v>1.25927734375</c:v>
                </c:pt>
                <c:pt idx="2580">
                  <c:v>1.259765625</c:v>
                </c:pt>
                <c:pt idx="2581">
                  <c:v>1.26025390625</c:v>
                </c:pt>
                <c:pt idx="2582">
                  <c:v>1.2607421875</c:v>
                </c:pt>
                <c:pt idx="2583">
                  <c:v>1.26123046875</c:v>
                </c:pt>
                <c:pt idx="2584">
                  <c:v>1.26171875</c:v>
                </c:pt>
                <c:pt idx="2585">
                  <c:v>1.26220703125</c:v>
                </c:pt>
                <c:pt idx="2586">
                  <c:v>1.2626953125</c:v>
                </c:pt>
                <c:pt idx="2587">
                  <c:v>1.26318359375</c:v>
                </c:pt>
                <c:pt idx="2588">
                  <c:v>1.263671875</c:v>
                </c:pt>
                <c:pt idx="2589">
                  <c:v>1.26416015625</c:v>
                </c:pt>
                <c:pt idx="2590">
                  <c:v>1.2646484375</c:v>
                </c:pt>
                <c:pt idx="2591">
                  <c:v>1.26513671875</c:v>
                </c:pt>
                <c:pt idx="2592">
                  <c:v>1.265625</c:v>
                </c:pt>
                <c:pt idx="2593">
                  <c:v>1.26611328125</c:v>
                </c:pt>
                <c:pt idx="2594">
                  <c:v>1.2666015625</c:v>
                </c:pt>
                <c:pt idx="2595">
                  <c:v>1.26708984375</c:v>
                </c:pt>
                <c:pt idx="2596">
                  <c:v>1.267578125</c:v>
                </c:pt>
                <c:pt idx="2597">
                  <c:v>1.26806640625</c:v>
                </c:pt>
                <c:pt idx="2598">
                  <c:v>1.2685546875</c:v>
                </c:pt>
                <c:pt idx="2599">
                  <c:v>1.26904296875</c:v>
                </c:pt>
                <c:pt idx="2600">
                  <c:v>1.26953125</c:v>
                </c:pt>
                <c:pt idx="2601">
                  <c:v>1.27001953125</c:v>
                </c:pt>
                <c:pt idx="2602">
                  <c:v>1.2705078125</c:v>
                </c:pt>
                <c:pt idx="2603">
                  <c:v>1.27099609375</c:v>
                </c:pt>
                <c:pt idx="2604">
                  <c:v>1.271484375</c:v>
                </c:pt>
                <c:pt idx="2605">
                  <c:v>1.27197265625</c:v>
                </c:pt>
                <c:pt idx="2606">
                  <c:v>1.2724609375</c:v>
                </c:pt>
                <c:pt idx="2607">
                  <c:v>1.27294921875</c:v>
                </c:pt>
                <c:pt idx="2608">
                  <c:v>1.2734375</c:v>
                </c:pt>
                <c:pt idx="2609">
                  <c:v>1.27392578125</c:v>
                </c:pt>
                <c:pt idx="2610">
                  <c:v>1.2744140625</c:v>
                </c:pt>
                <c:pt idx="2611">
                  <c:v>1.27490234375</c:v>
                </c:pt>
                <c:pt idx="2612">
                  <c:v>1.275390625</c:v>
                </c:pt>
                <c:pt idx="2613">
                  <c:v>1.27587890625</c:v>
                </c:pt>
                <c:pt idx="2614">
                  <c:v>1.2763671875</c:v>
                </c:pt>
                <c:pt idx="2615">
                  <c:v>1.27685546875</c:v>
                </c:pt>
                <c:pt idx="2616">
                  <c:v>1.27734375</c:v>
                </c:pt>
                <c:pt idx="2617">
                  <c:v>1.27783203125</c:v>
                </c:pt>
                <c:pt idx="2618">
                  <c:v>1.2783203125</c:v>
                </c:pt>
                <c:pt idx="2619">
                  <c:v>1.27880859375</c:v>
                </c:pt>
                <c:pt idx="2620">
                  <c:v>1.279296875</c:v>
                </c:pt>
                <c:pt idx="2621">
                  <c:v>1.27978515625</c:v>
                </c:pt>
                <c:pt idx="2622">
                  <c:v>1.2802734375</c:v>
                </c:pt>
                <c:pt idx="2623">
                  <c:v>1.28076171875</c:v>
                </c:pt>
                <c:pt idx="2624">
                  <c:v>1.28125</c:v>
                </c:pt>
                <c:pt idx="2625">
                  <c:v>1.28173828125</c:v>
                </c:pt>
                <c:pt idx="2626">
                  <c:v>1.2822265625</c:v>
                </c:pt>
                <c:pt idx="2627">
                  <c:v>1.28271484375</c:v>
                </c:pt>
                <c:pt idx="2628">
                  <c:v>1.283203125</c:v>
                </c:pt>
                <c:pt idx="2629">
                  <c:v>1.28369140625</c:v>
                </c:pt>
                <c:pt idx="2630">
                  <c:v>1.2841796875</c:v>
                </c:pt>
                <c:pt idx="2631">
                  <c:v>1.28466796875</c:v>
                </c:pt>
                <c:pt idx="2632">
                  <c:v>1.28515625</c:v>
                </c:pt>
                <c:pt idx="2633">
                  <c:v>1.28564453125</c:v>
                </c:pt>
                <c:pt idx="2634">
                  <c:v>1.2861328125</c:v>
                </c:pt>
                <c:pt idx="2635">
                  <c:v>1.28662109375</c:v>
                </c:pt>
                <c:pt idx="2636">
                  <c:v>1.287109375</c:v>
                </c:pt>
                <c:pt idx="2637">
                  <c:v>1.28759765625</c:v>
                </c:pt>
                <c:pt idx="2638">
                  <c:v>1.2880859375</c:v>
                </c:pt>
                <c:pt idx="2639">
                  <c:v>1.28857421875</c:v>
                </c:pt>
                <c:pt idx="2640">
                  <c:v>1.2890625</c:v>
                </c:pt>
                <c:pt idx="2641">
                  <c:v>1.28955078125</c:v>
                </c:pt>
                <c:pt idx="2642">
                  <c:v>1.2900390625</c:v>
                </c:pt>
                <c:pt idx="2643">
                  <c:v>1.29052734375</c:v>
                </c:pt>
                <c:pt idx="2644">
                  <c:v>1.291015625</c:v>
                </c:pt>
                <c:pt idx="2645">
                  <c:v>1.29150390625</c:v>
                </c:pt>
                <c:pt idx="2646">
                  <c:v>1.2919921875</c:v>
                </c:pt>
                <c:pt idx="2647">
                  <c:v>1.29248046875</c:v>
                </c:pt>
                <c:pt idx="2648">
                  <c:v>1.29296875</c:v>
                </c:pt>
                <c:pt idx="2649">
                  <c:v>1.29345703125</c:v>
                </c:pt>
                <c:pt idx="2650">
                  <c:v>1.2939453125</c:v>
                </c:pt>
                <c:pt idx="2651">
                  <c:v>1.29443359375</c:v>
                </c:pt>
                <c:pt idx="2652">
                  <c:v>1.294921875</c:v>
                </c:pt>
                <c:pt idx="2653">
                  <c:v>1.29541015625</c:v>
                </c:pt>
                <c:pt idx="2654">
                  <c:v>1.2958984375</c:v>
                </c:pt>
                <c:pt idx="2655">
                  <c:v>1.29638671875</c:v>
                </c:pt>
                <c:pt idx="2656">
                  <c:v>1.296875</c:v>
                </c:pt>
                <c:pt idx="2657">
                  <c:v>1.29736328125</c:v>
                </c:pt>
                <c:pt idx="2658">
                  <c:v>1.2978515625</c:v>
                </c:pt>
                <c:pt idx="2659">
                  <c:v>1.29833984375</c:v>
                </c:pt>
                <c:pt idx="2660">
                  <c:v>1.298828125</c:v>
                </c:pt>
                <c:pt idx="2661">
                  <c:v>1.29931640625</c:v>
                </c:pt>
                <c:pt idx="2662">
                  <c:v>1.2998046875</c:v>
                </c:pt>
                <c:pt idx="2663">
                  <c:v>1.30029296875</c:v>
                </c:pt>
                <c:pt idx="2664">
                  <c:v>1.30078125</c:v>
                </c:pt>
                <c:pt idx="2665">
                  <c:v>1.30126953125</c:v>
                </c:pt>
                <c:pt idx="2666">
                  <c:v>1.3017578125</c:v>
                </c:pt>
                <c:pt idx="2667">
                  <c:v>1.30224609375</c:v>
                </c:pt>
                <c:pt idx="2668">
                  <c:v>1.302734375</c:v>
                </c:pt>
                <c:pt idx="2669">
                  <c:v>1.30322265625</c:v>
                </c:pt>
                <c:pt idx="2670">
                  <c:v>1.3037109375</c:v>
                </c:pt>
                <c:pt idx="2671">
                  <c:v>1.30419921875</c:v>
                </c:pt>
                <c:pt idx="2672">
                  <c:v>1.3046875</c:v>
                </c:pt>
                <c:pt idx="2673">
                  <c:v>1.30517578125</c:v>
                </c:pt>
                <c:pt idx="2674">
                  <c:v>1.3056640625</c:v>
                </c:pt>
                <c:pt idx="2675">
                  <c:v>1.30615234375</c:v>
                </c:pt>
                <c:pt idx="2676">
                  <c:v>1.306640625</c:v>
                </c:pt>
                <c:pt idx="2677">
                  <c:v>1.30712890625</c:v>
                </c:pt>
                <c:pt idx="2678">
                  <c:v>1.3076171875</c:v>
                </c:pt>
                <c:pt idx="2679">
                  <c:v>1.30810546875</c:v>
                </c:pt>
                <c:pt idx="2680">
                  <c:v>1.30859375</c:v>
                </c:pt>
                <c:pt idx="2681">
                  <c:v>1.30908203125</c:v>
                </c:pt>
                <c:pt idx="2682">
                  <c:v>1.3095703125</c:v>
                </c:pt>
                <c:pt idx="2683">
                  <c:v>1.31005859375</c:v>
                </c:pt>
                <c:pt idx="2684">
                  <c:v>1.310546875</c:v>
                </c:pt>
                <c:pt idx="2685">
                  <c:v>1.31103515625</c:v>
                </c:pt>
                <c:pt idx="2686">
                  <c:v>1.3115234375</c:v>
                </c:pt>
                <c:pt idx="2687">
                  <c:v>1.31201171875</c:v>
                </c:pt>
                <c:pt idx="2688">
                  <c:v>1.3125</c:v>
                </c:pt>
                <c:pt idx="2689">
                  <c:v>1.31298828125</c:v>
                </c:pt>
                <c:pt idx="2690">
                  <c:v>1.3134765625</c:v>
                </c:pt>
                <c:pt idx="2691">
                  <c:v>1.31396484375</c:v>
                </c:pt>
                <c:pt idx="2692">
                  <c:v>1.314453125</c:v>
                </c:pt>
                <c:pt idx="2693">
                  <c:v>1.31494140625</c:v>
                </c:pt>
                <c:pt idx="2694">
                  <c:v>1.3154296875</c:v>
                </c:pt>
                <c:pt idx="2695">
                  <c:v>1.31591796875</c:v>
                </c:pt>
                <c:pt idx="2696">
                  <c:v>1.31640625</c:v>
                </c:pt>
                <c:pt idx="2697">
                  <c:v>1.31689453125</c:v>
                </c:pt>
                <c:pt idx="2698">
                  <c:v>1.3173828125</c:v>
                </c:pt>
                <c:pt idx="2699">
                  <c:v>1.31787109375</c:v>
                </c:pt>
                <c:pt idx="2700">
                  <c:v>1.318359375</c:v>
                </c:pt>
                <c:pt idx="2701">
                  <c:v>1.31884765625</c:v>
                </c:pt>
                <c:pt idx="2702">
                  <c:v>1.3193359375</c:v>
                </c:pt>
                <c:pt idx="2703">
                  <c:v>1.31982421875</c:v>
                </c:pt>
                <c:pt idx="2704">
                  <c:v>1.3203125</c:v>
                </c:pt>
                <c:pt idx="2705">
                  <c:v>1.32080078125</c:v>
                </c:pt>
                <c:pt idx="2706">
                  <c:v>1.3212890625</c:v>
                </c:pt>
                <c:pt idx="2707">
                  <c:v>1.32177734375</c:v>
                </c:pt>
                <c:pt idx="2708">
                  <c:v>1.322265625</c:v>
                </c:pt>
                <c:pt idx="2709">
                  <c:v>1.32275390625</c:v>
                </c:pt>
                <c:pt idx="2710">
                  <c:v>1.3232421875</c:v>
                </c:pt>
                <c:pt idx="2711">
                  <c:v>1.32373046875</c:v>
                </c:pt>
                <c:pt idx="2712">
                  <c:v>1.32421875</c:v>
                </c:pt>
                <c:pt idx="2713">
                  <c:v>1.32470703125</c:v>
                </c:pt>
                <c:pt idx="2714">
                  <c:v>1.3251953125</c:v>
                </c:pt>
                <c:pt idx="2715">
                  <c:v>1.32568359375</c:v>
                </c:pt>
                <c:pt idx="2716">
                  <c:v>1.326171875</c:v>
                </c:pt>
                <c:pt idx="2717">
                  <c:v>1.32666015625</c:v>
                </c:pt>
                <c:pt idx="2718">
                  <c:v>1.3271484375</c:v>
                </c:pt>
                <c:pt idx="2719">
                  <c:v>1.32763671875</c:v>
                </c:pt>
                <c:pt idx="2720">
                  <c:v>1.328125</c:v>
                </c:pt>
                <c:pt idx="2721">
                  <c:v>1.32861328125</c:v>
                </c:pt>
                <c:pt idx="2722">
                  <c:v>1.3291015625</c:v>
                </c:pt>
                <c:pt idx="2723">
                  <c:v>1.32958984375</c:v>
                </c:pt>
                <c:pt idx="2724">
                  <c:v>1.330078125</c:v>
                </c:pt>
                <c:pt idx="2725">
                  <c:v>1.33056640625</c:v>
                </c:pt>
                <c:pt idx="2726">
                  <c:v>1.3310546875</c:v>
                </c:pt>
                <c:pt idx="2727">
                  <c:v>1.33154296875</c:v>
                </c:pt>
                <c:pt idx="2728">
                  <c:v>1.33203125</c:v>
                </c:pt>
                <c:pt idx="2729">
                  <c:v>1.33251953125</c:v>
                </c:pt>
                <c:pt idx="2730">
                  <c:v>1.3330078125</c:v>
                </c:pt>
                <c:pt idx="2731">
                  <c:v>1.33349609375</c:v>
                </c:pt>
                <c:pt idx="2732">
                  <c:v>1.333984375</c:v>
                </c:pt>
                <c:pt idx="2733">
                  <c:v>1.33447265625</c:v>
                </c:pt>
                <c:pt idx="2734">
                  <c:v>1.3349609375</c:v>
                </c:pt>
                <c:pt idx="2735">
                  <c:v>1.33544921875</c:v>
                </c:pt>
                <c:pt idx="2736">
                  <c:v>1.3359375</c:v>
                </c:pt>
                <c:pt idx="2737">
                  <c:v>1.33642578125</c:v>
                </c:pt>
                <c:pt idx="2738">
                  <c:v>1.3369140625</c:v>
                </c:pt>
                <c:pt idx="2739">
                  <c:v>1.33740234375</c:v>
                </c:pt>
                <c:pt idx="2740">
                  <c:v>1.337890625</c:v>
                </c:pt>
                <c:pt idx="2741">
                  <c:v>1.33837890625</c:v>
                </c:pt>
                <c:pt idx="2742">
                  <c:v>1.3388671875</c:v>
                </c:pt>
                <c:pt idx="2743">
                  <c:v>1.33935546875</c:v>
                </c:pt>
                <c:pt idx="2744">
                  <c:v>1.33984375</c:v>
                </c:pt>
                <c:pt idx="2745">
                  <c:v>1.34033203125</c:v>
                </c:pt>
                <c:pt idx="2746">
                  <c:v>1.3408203125</c:v>
                </c:pt>
                <c:pt idx="2747">
                  <c:v>1.34130859375</c:v>
                </c:pt>
                <c:pt idx="2748">
                  <c:v>1.341796875</c:v>
                </c:pt>
                <c:pt idx="2749">
                  <c:v>1.34228515625</c:v>
                </c:pt>
                <c:pt idx="2750">
                  <c:v>1.3427734375</c:v>
                </c:pt>
                <c:pt idx="2751">
                  <c:v>1.34326171875</c:v>
                </c:pt>
                <c:pt idx="2752">
                  <c:v>1.34375</c:v>
                </c:pt>
                <c:pt idx="2753">
                  <c:v>1.34423828125</c:v>
                </c:pt>
                <c:pt idx="2754">
                  <c:v>1.3447265625</c:v>
                </c:pt>
                <c:pt idx="2755">
                  <c:v>1.34521484375</c:v>
                </c:pt>
                <c:pt idx="2756">
                  <c:v>1.345703125</c:v>
                </c:pt>
                <c:pt idx="2757">
                  <c:v>1.34619140625</c:v>
                </c:pt>
                <c:pt idx="2758">
                  <c:v>1.3466796875</c:v>
                </c:pt>
                <c:pt idx="2759">
                  <c:v>1.34716796875</c:v>
                </c:pt>
                <c:pt idx="2760">
                  <c:v>1.34765625</c:v>
                </c:pt>
                <c:pt idx="2761">
                  <c:v>1.34814453125</c:v>
                </c:pt>
                <c:pt idx="2762">
                  <c:v>1.3486328125</c:v>
                </c:pt>
                <c:pt idx="2763">
                  <c:v>1.34912109375</c:v>
                </c:pt>
                <c:pt idx="2764">
                  <c:v>1.349609375</c:v>
                </c:pt>
                <c:pt idx="2765">
                  <c:v>1.35009765625</c:v>
                </c:pt>
                <c:pt idx="2766">
                  <c:v>1.3505859375</c:v>
                </c:pt>
                <c:pt idx="2767">
                  <c:v>1.35107421875</c:v>
                </c:pt>
                <c:pt idx="2768">
                  <c:v>1.3515625</c:v>
                </c:pt>
                <c:pt idx="2769">
                  <c:v>1.35205078125</c:v>
                </c:pt>
                <c:pt idx="2770">
                  <c:v>1.3525390625</c:v>
                </c:pt>
                <c:pt idx="2771">
                  <c:v>1.35302734375</c:v>
                </c:pt>
                <c:pt idx="2772">
                  <c:v>1.353515625</c:v>
                </c:pt>
                <c:pt idx="2773">
                  <c:v>1.35400390625</c:v>
                </c:pt>
                <c:pt idx="2774">
                  <c:v>1.3544921875</c:v>
                </c:pt>
                <c:pt idx="2775">
                  <c:v>1.35498046875</c:v>
                </c:pt>
                <c:pt idx="2776">
                  <c:v>1.35546875</c:v>
                </c:pt>
                <c:pt idx="2777">
                  <c:v>1.35595703125</c:v>
                </c:pt>
                <c:pt idx="2778">
                  <c:v>1.3564453125</c:v>
                </c:pt>
                <c:pt idx="2779">
                  <c:v>1.35693359375</c:v>
                </c:pt>
                <c:pt idx="2780">
                  <c:v>1.357421875</c:v>
                </c:pt>
                <c:pt idx="2781">
                  <c:v>1.35791015625</c:v>
                </c:pt>
                <c:pt idx="2782">
                  <c:v>1.3583984375</c:v>
                </c:pt>
                <c:pt idx="2783">
                  <c:v>1.35888671875</c:v>
                </c:pt>
                <c:pt idx="2784">
                  <c:v>1.359375</c:v>
                </c:pt>
                <c:pt idx="2785">
                  <c:v>1.35986328125</c:v>
                </c:pt>
                <c:pt idx="2786">
                  <c:v>1.3603515625</c:v>
                </c:pt>
                <c:pt idx="2787">
                  <c:v>1.36083984375</c:v>
                </c:pt>
                <c:pt idx="2788">
                  <c:v>1.361328125</c:v>
                </c:pt>
                <c:pt idx="2789">
                  <c:v>1.36181640625</c:v>
                </c:pt>
                <c:pt idx="2790">
                  <c:v>1.3623046875</c:v>
                </c:pt>
                <c:pt idx="2791">
                  <c:v>1.36279296875</c:v>
                </c:pt>
                <c:pt idx="2792">
                  <c:v>1.36328125</c:v>
                </c:pt>
                <c:pt idx="2793">
                  <c:v>1.36376953125</c:v>
                </c:pt>
                <c:pt idx="2794">
                  <c:v>1.3642578125</c:v>
                </c:pt>
                <c:pt idx="2795">
                  <c:v>1.36474609375</c:v>
                </c:pt>
                <c:pt idx="2796">
                  <c:v>1.365234375</c:v>
                </c:pt>
                <c:pt idx="2797">
                  <c:v>1.36572265625</c:v>
                </c:pt>
                <c:pt idx="2798">
                  <c:v>1.3662109375</c:v>
                </c:pt>
                <c:pt idx="2799">
                  <c:v>1.36669921875</c:v>
                </c:pt>
                <c:pt idx="2800">
                  <c:v>1.3671875</c:v>
                </c:pt>
                <c:pt idx="2801">
                  <c:v>1.36767578125</c:v>
                </c:pt>
                <c:pt idx="2802">
                  <c:v>1.3681640625</c:v>
                </c:pt>
                <c:pt idx="2803">
                  <c:v>1.36865234375</c:v>
                </c:pt>
                <c:pt idx="2804">
                  <c:v>1.369140625</c:v>
                </c:pt>
                <c:pt idx="2805">
                  <c:v>1.36962890625</c:v>
                </c:pt>
                <c:pt idx="2806">
                  <c:v>1.3701171875</c:v>
                </c:pt>
                <c:pt idx="2807">
                  <c:v>1.37060546875</c:v>
                </c:pt>
                <c:pt idx="2808">
                  <c:v>1.37109375</c:v>
                </c:pt>
                <c:pt idx="2809">
                  <c:v>1.37158203125</c:v>
                </c:pt>
                <c:pt idx="2810">
                  <c:v>1.3720703125</c:v>
                </c:pt>
                <c:pt idx="2811">
                  <c:v>1.37255859375</c:v>
                </c:pt>
                <c:pt idx="2812">
                  <c:v>1.373046875</c:v>
                </c:pt>
                <c:pt idx="2813">
                  <c:v>1.37353515625</c:v>
                </c:pt>
                <c:pt idx="2814">
                  <c:v>1.3740234375</c:v>
                </c:pt>
                <c:pt idx="2815">
                  <c:v>1.37451171875</c:v>
                </c:pt>
                <c:pt idx="2816">
                  <c:v>1.375</c:v>
                </c:pt>
                <c:pt idx="2817">
                  <c:v>1.37548828125</c:v>
                </c:pt>
                <c:pt idx="2818">
                  <c:v>1.3759765625</c:v>
                </c:pt>
                <c:pt idx="2819">
                  <c:v>1.37646484375</c:v>
                </c:pt>
                <c:pt idx="2820">
                  <c:v>1.376953125</c:v>
                </c:pt>
                <c:pt idx="2821">
                  <c:v>1.37744140625</c:v>
                </c:pt>
                <c:pt idx="2822">
                  <c:v>1.3779296875</c:v>
                </c:pt>
                <c:pt idx="2823">
                  <c:v>1.37841796875</c:v>
                </c:pt>
                <c:pt idx="2824">
                  <c:v>1.37890625</c:v>
                </c:pt>
                <c:pt idx="2825">
                  <c:v>1.37939453125</c:v>
                </c:pt>
                <c:pt idx="2826">
                  <c:v>1.3798828125</c:v>
                </c:pt>
                <c:pt idx="2827">
                  <c:v>1.38037109375</c:v>
                </c:pt>
                <c:pt idx="2828">
                  <c:v>1.380859375</c:v>
                </c:pt>
                <c:pt idx="2829">
                  <c:v>1.38134765625</c:v>
                </c:pt>
                <c:pt idx="2830">
                  <c:v>1.3818359375</c:v>
                </c:pt>
                <c:pt idx="2831">
                  <c:v>1.38232421875</c:v>
                </c:pt>
                <c:pt idx="2832">
                  <c:v>1.3828125</c:v>
                </c:pt>
                <c:pt idx="2833">
                  <c:v>1.38330078125</c:v>
                </c:pt>
                <c:pt idx="2834">
                  <c:v>1.3837890625</c:v>
                </c:pt>
                <c:pt idx="2835">
                  <c:v>1.38427734375</c:v>
                </c:pt>
                <c:pt idx="2836">
                  <c:v>1.384765625</c:v>
                </c:pt>
                <c:pt idx="2837">
                  <c:v>1.38525390625</c:v>
                </c:pt>
                <c:pt idx="2838">
                  <c:v>1.3857421875</c:v>
                </c:pt>
                <c:pt idx="2839">
                  <c:v>1.38623046875</c:v>
                </c:pt>
                <c:pt idx="2840">
                  <c:v>1.38671875</c:v>
                </c:pt>
                <c:pt idx="2841">
                  <c:v>1.38720703125</c:v>
                </c:pt>
                <c:pt idx="2842">
                  <c:v>1.3876953125</c:v>
                </c:pt>
                <c:pt idx="2843">
                  <c:v>1.38818359375</c:v>
                </c:pt>
                <c:pt idx="2844">
                  <c:v>1.388671875</c:v>
                </c:pt>
                <c:pt idx="2845">
                  <c:v>1.38916015625</c:v>
                </c:pt>
                <c:pt idx="2846">
                  <c:v>1.3896484375</c:v>
                </c:pt>
                <c:pt idx="2847">
                  <c:v>1.39013671875</c:v>
                </c:pt>
                <c:pt idx="2848">
                  <c:v>1.390625</c:v>
                </c:pt>
                <c:pt idx="2849">
                  <c:v>1.39111328125</c:v>
                </c:pt>
                <c:pt idx="2850">
                  <c:v>1.3916015625</c:v>
                </c:pt>
                <c:pt idx="2851">
                  <c:v>1.39208984375</c:v>
                </c:pt>
                <c:pt idx="2852">
                  <c:v>1.392578125</c:v>
                </c:pt>
                <c:pt idx="2853">
                  <c:v>1.39306640625</c:v>
                </c:pt>
                <c:pt idx="2854">
                  <c:v>1.3935546875</c:v>
                </c:pt>
                <c:pt idx="2855">
                  <c:v>1.39404296875</c:v>
                </c:pt>
                <c:pt idx="2856">
                  <c:v>1.39453125</c:v>
                </c:pt>
                <c:pt idx="2857">
                  <c:v>1.39501953125</c:v>
                </c:pt>
                <c:pt idx="2858">
                  <c:v>1.3955078125</c:v>
                </c:pt>
                <c:pt idx="2859">
                  <c:v>1.39599609375</c:v>
                </c:pt>
                <c:pt idx="2860">
                  <c:v>1.396484375</c:v>
                </c:pt>
                <c:pt idx="2861">
                  <c:v>1.39697265625</c:v>
                </c:pt>
                <c:pt idx="2862">
                  <c:v>1.3974609375</c:v>
                </c:pt>
                <c:pt idx="2863">
                  <c:v>1.39794921875</c:v>
                </c:pt>
                <c:pt idx="2864">
                  <c:v>1.3984375</c:v>
                </c:pt>
                <c:pt idx="2865">
                  <c:v>1.39892578125</c:v>
                </c:pt>
                <c:pt idx="2866">
                  <c:v>1.3994140625</c:v>
                </c:pt>
                <c:pt idx="2867">
                  <c:v>1.39990234375</c:v>
                </c:pt>
                <c:pt idx="2868">
                  <c:v>1.400390625</c:v>
                </c:pt>
                <c:pt idx="2869">
                  <c:v>1.40087890625</c:v>
                </c:pt>
                <c:pt idx="2870">
                  <c:v>1.4013671875</c:v>
                </c:pt>
                <c:pt idx="2871">
                  <c:v>1.40185546875</c:v>
                </c:pt>
                <c:pt idx="2872">
                  <c:v>1.40234375</c:v>
                </c:pt>
                <c:pt idx="2873">
                  <c:v>1.40283203125</c:v>
                </c:pt>
                <c:pt idx="2874">
                  <c:v>1.4033203125</c:v>
                </c:pt>
                <c:pt idx="2875">
                  <c:v>1.40380859375</c:v>
                </c:pt>
                <c:pt idx="2876">
                  <c:v>1.404296875</c:v>
                </c:pt>
                <c:pt idx="2877">
                  <c:v>1.40478515625</c:v>
                </c:pt>
                <c:pt idx="2878">
                  <c:v>1.4052734375</c:v>
                </c:pt>
                <c:pt idx="2879">
                  <c:v>1.40576171875</c:v>
                </c:pt>
                <c:pt idx="2880">
                  <c:v>1.40625</c:v>
                </c:pt>
                <c:pt idx="2881">
                  <c:v>1.40673828125</c:v>
                </c:pt>
                <c:pt idx="2882">
                  <c:v>1.4072265625</c:v>
                </c:pt>
                <c:pt idx="2883">
                  <c:v>1.40771484375</c:v>
                </c:pt>
                <c:pt idx="2884">
                  <c:v>1.408203125</c:v>
                </c:pt>
                <c:pt idx="2885">
                  <c:v>1.40869140625</c:v>
                </c:pt>
                <c:pt idx="2886">
                  <c:v>1.4091796875</c:v>
                </c:pt>
                <c:pt idx="2887">
                  <c:v>1.40966796875</c:v>
                </c:pt>
                <c:pt idx="2888">
                  <c:v>1.41015625</c:v>
                </c:pt>
                <c:pt idx="2889">
                  <c:v>1.41064453125</c:v>
                </c:pt>
                <c:pt idx="2890">
                  <c:v>1.4111328125</c:v>
                </c:pt>
                <c:pt idx="2891">
                  <c:v>1.41162109375</c:v>
                </c:pt>
                <c:pt idx="2892">
                  <c:v>1.412109375</c:v>
                </c:pt>
                <c:pt idx="2893">
                  <c:v>1.41259765625</c:v>
                </c:pt>
                <c:pt idx="2894">
                  <c:v>1.4130859375</c:v>
                </c:pt>
                <c:pt idx="2895">
                  <c:v>1.41357421875</c:v>
                </c:pt>
                <c:pt idx="2896">
                  <c:v>1.4140625</c:v>
                </c:pt>
                <c:pt idx="2897">
                  <c:v>1.41455078125</c:v>
                </c:pt>
                <c:pt idx="2898">
                  <c:v>1.4150390625</c:v>
                </c:pt>
                <c:pt idx="2899">
                  <c:v>1.41552734375</c:v>
                </c:pt>
                <c:pt idx="2900">
                  <c:v>1.416015625</c:v>
                </c:pt>
                <c:pt idx="2901">
                  <c:v>1.41650390625</c:v>
                </c:pt>
                <c:pt idx="2902">
                  <c:v>1.4169921875</c:v>
                </c:pt>
                <c:pt idx="2903">
                  <c:v>1.41748046875</c:v>
                </c:pt>
                <c:pt idx="2904">
                  <c:v>1.41796875</c:v>
                </c:pt>
                <c:pt idx="2905">
                  <c:v>1.41845703125</c:v>
                </c:pt>
                <c:pt idx="2906">
                  <c:v>1.4189453125</c:v>
                </c:pt>
                <c:pt idx="2907">
                  <c:v>1.41943359375</c:v>
                </c:pt>
                <c:pt idx="2908">
                  <c:v>1.419921875</c:v>
                </c:pt>
                <c:pt idx="2909">
                  <c:v>1.42041015625</c:v>
                </c:pt>
                <c:pt idx="2910">
                  <c:v>1.4208984375</c:v>
                </c:pt>
                <c:pt idx="2911">
                  <c:v>1.42138671875</c:v>
                </c:pt>
                <c:pt idx="2912">
                  <c:v>1.421875</c:v>
                </c:pt>
                <c:pt idx="2913">
                  <c:v>1.42236328125</c:v>
                </c:pt>
                <c:pt idx="2914">
                  <c:v>1.4228515625</c:v>
                </c:pt>
                <c:pt idx="2915">
                  <c:v>1.42333984375</c:v>
                </c:pt>
                <c:pt idx="2916">
                  <c:v>1.423828125</c:v>
                </c:pt>
                <c:pt idx="2917">
                  <c:v>1.42431640625</c:v>
                </c:pt>
                <c:pt idx="2918">
                  <c:v>1.4248046875</c:v>
                </c:pt>
                <c:pt idx="2919">
                  <c:v>1.42529296875</c:v>
                </c:pt>
                <c:pt idx="2920">
                  <c:v>1.42578125</c:v>
                </c:pt>
                <c:pt idx="2921">
                  <c:v>1.42626953125</c:v>
                </c:pt>
                <c:pt idx="2922">
                  <c:v>1.4267578125</c:v>
                </c:pt>
                <c:pt idx="2923">
                  <c:v>1.42724609375</c:v>
                </c:pt>
                <c:pt idx="2924">
                  <c:v>1.427734375</c:v>
                </c:pt>
                <c:pt idx="2925">
                  <c:v>1.42822265625</c:v>
                </c:pt>
                <c:pt idx="2926">
                  <c:v>1.4287109375</c:v>
                </c:pt>
                <c:pt idx="2927">
                  <c:v>1.42919921875</c:v>
                </c:pt>
                <c:pt idx="2928">
                  <c:v>1.4296875</c:v>
                </c:pt>
                <c:pt idx="2929">
                  <c:v>1.43017578125</c:v>
                </c:pt>
                <c:pt idx="2930">
                  <c:v>1.4306640625</c:v>
                </c:pt>
                <c:pt idx="2931">
                  <c:v>1.43115234375</c:v>
                </c:pt>
                <c:pt idx="2932">
                  <c:v>1.431640625</c:v>
                </c:pt>
                <c:pt idx="2933">
                  <c:v>1.43212890625</c:v>
                </c:pt>
                <c:pt idx="2934">
                  <c:v>1.4326171875</c:v>
                </c:pt>
                <c:pt idx="2935">
                  <c:v>1.43310546875</c:v>
                </c:pt>
                <c:pt idx="2936">
                  <c:v>1.43359375</c:v>
                </c:pt>
                <c:pt idx="2937">
                  <c:v>1.43408203125</c:v>
                </c:pt>
                <c:pt idx="2938">
                  <c:v>1.4345703125</c:v>
                </c:pt>
                <c:pt idx="2939">
                  <c:v>1.43505859375</c:v>
                </c:pt>
                <c:pt idx="2940">
                  <c:v>1.435546875</c:v>
                </c:pt>
                <c:pt idx="2941">
                  <c:v>1.43603515625</c:v>
                </c:pt>
                <c:pt idx="2942">
                  <c:v>1.4365234375</c:v>
                </c:pt>
                <c:pt idx="2943">
                  <c:v>1.43701171875</c:v>
                </c:pt>
                <c:pt idx="2944">
                  <c:v>1.4375</c:v>
                </c:pt>
                <c:pt idx="2945">
                  <c:v>1.43798828125</c:v>
                </c:pt>
                <c:pt idx="2946">
                  <c:v>1.4384765625</c:v>
                </c:pt>
                <c:pt idx="2947">
                  <c:v>1.43896484375</c:v>
                </c:pt>
                <c:pt idx="2948">
                  <c:v>1.439453125</c:v>
                </c:pt>
                <c:pt idx="2949">
                  <c:v>1.43994140625</c:v>
                </c:pt>
                <c:pt idx="2950">
                  <c:v>1.4404296875</c:v>
                </c:pt>
                <c:pt idx="2951">
                  <c:v>1.44091796875</c:v>
                </c:pt>
                <c:pt idx="2952">
                  <c:v>1.44140625</c:v>
                </c:pt>
                <c:pt idx="2953">
                  <c:v>1.44189453125</c:v>
                </c:pt>
                <c:pt idx="2954">
                  <c:v>1.4423828125</c:v>
                </c:pt>
                <c:pt idx="2955">
                  <c:v>1.44287109375</c:v>
                </c:pt>
                <c:pt idx="2956">
                  <c:v>1.443359375</c:v>
                </c:pt>
                <c:pt idx="2957">
                  <c:v>1.44384765625</c:v>
                </c:pt>
                <c:pt idx="2958">
                  <c:v>1.4443359375</c:v>
                </c:pt>
                <c:pt idx="2959">
                  <c:v>1.44482421875</c:v>
                </c:pt>
                <c:pt idx="2960">
                  <c:v>1.4453125</c:v>
                </c:pt>
                <c:pt idx="2961">
                  <c:v>1.44580078125</c:v>
                </c:pt>
                <c:pt idx="2962">
                  <c:v>1.4462890625</c:v>
                </c:pt>
                <c:pt idx="2963">
                  <c:v>1.44677734375</c:v>
                </c:pt>
                <c:pt idx="2964">
                  <c:v>1.447265625</c:v>
                </c:pt>
                <c:pt idx="2965">
                  <c:v>1.44775390625</c:v>
                </c:pt>
                <c:pt idx="2966">
                  <c:v>1.4482421875</c:v>
                </c:pt>
                <c:pt idx="2967">
                  <c:v>1.44873046875</c:v>
                </c:pt>
                <c:pt idx="2968">
                  <c:v>1.44921875</c:v>
                </c:pt>
                <c:pt idx="2969">
                  <c:v>1.44970703125</c:v>
                </c:pt>
                <c:pt idx="2970">
                  <c:v>1.4501953125</c:v>
                </c:pt>
                <c:pt idx="2971">
                  <c:v>1.45068359375</c:v>
                </c:pt>
                <c:pt idx="2972">
                  <c:v>1.451171875</c:v>
                </c:pt>
                <c:pt idx="2973">
                  <c:v>1.45166015625</c:v>
                </c:pt>
                <c:pt idx="2974">
                  <c:v>1.4521484375</c:v>
                </c:pt>
                <c:pt idx="2975">
                  <c:v>1.45263671875</c:v>
                </c:pt>
                <c:pt idx="2976">
                  <c:v>1.453125</c:v>
                </c:pt>
                <c:pt idx="2977">
                  <c:v>1.45361328125</c:v>
                </c:pt>
                <c:pt idx="2978">
                  <c:v>1.4541015625</c:v>
                </c:pt>
                <c:pt idx="2979">
                  <c:v>1.45458984375</c:v>
                </c:pt>
                <c:pt idx="2980">
                  <c:v>1.455078125</c:v>
                </c:pt>
                <c:pt idx="2981">
                  <c:v>1.45556640625</c:v>
                </c:pt>
                <c:pt idx="2982">
                  <c:v>1.4560546875</c:v>
                </c:pt>
                <c:pt idx="2983">
                  <c:v>1.45654296875</c:v>
                </c:pt>
                <c:pt idx="2984">
                  <c:v>1.45703125</c:v>
                </c:pt>
                <c:pt idx="2985">
                  <c:v>1.45751953125</c:v>
                </c:pt>
                <c:pt idx="2986">
                  <c:v>1.4580078125</c:v>
                </c:pt>
                <c:pt idx="2987">
                  <c:v>1.45849609375</c:v>
                </c:pt>
                <c:pt idx="2988">
                  <c:v>1.458984375</c:v>
                </c:pt>
                <c:pt idx="2989">
                  <c:v>1.45947265625</c:v>
                </c:pt>
                <c:pt idx="2990">
                  <c:v>1.4599609375</c:v>
                </c:pt>
                <c:pt idx="2991">
                  <c:v>1.46044921875</c:v>
                </c:pt>
                <c:pt idx="2992">
                  <c:v>1.4609375</c:v>
                </c:pt>
                <c:pt idx="2993">
                  <c:v>1.46142578125</c:v>
                </c:pt>
                <c:pt idx="2994">
                  <c:v>1.4619140625</c:v>
                </c:pt>
                <c:pt idx="2995">
                  <c:v>1.46240234375</c:v>
                </c:pt>
                <c:pt idx="2996">
                  <c:v>1.462890625</c:v>
                </c:pt>
                <c:pt idx="2997">
                  <c:v>1.46337890625</c:v>
                </c:pt>
                <c:pt idx="2998">
                  <c:v>1.4638671875</c:v>
                </c:pt>
                <c:pt idx="2999">
                  <c:v>1.46435546875</c:v>
                </c:pt>
                <c:pt idx="3000">
                  <c:v>1.46484375</c:v>
                </c:pt>
                <c:pt idx="3001">
                  <c:v>1.46533203125</c:v>
                </c:pt>
                <c:pt idx="3002">
                  <c:v>1.4658203125</c:v>
                </c:pt>
                <c:pt idx="3003">
                  <c:v>1.46630859375</c:v>
                </c:pt>
                <c:pt idx="3004">
                  <c:v>1.466796875</c:v>
                </c:pt>
                <c:pt idx="3005">
                  <c:v>1.46728515625</c:v>
                </c:pt>
                <c:pt idx="3006">
                  <c:v>1.4677734375</c:v>
                </c:pt>
                <c:pt idx="3007">
                  <c:v>1.46826171875</c:v>
                </c:pt>
                <c:pt idx="3008">
                  <c:v>1.46875</c:v>
                </c:pt>
                <c:pt idx="3009">
                  <c:v>1.46923828125</c:v>
                </c:pt>
                <c:pt idx="3010">
                  <c:v>1.4697265625</c:v>
                </c:pt>
                <c:pt idx="3011">
                  <c:v>1.47021484375</c:v>
                </c:pt>
                <c:pt idx="3012">
                  <c:v>1.470703125</c:v>
                </c:pt>
                <c:pt idx="3013">
                  <c:v>1.47119140625</c:v>
                </c:pt>
                <c:pt idx="3014">
                  <c:v>1.4716796875</c:v>
                </c:pt>
                <c:pt idx="3015">
                  <c:v>1.47216796875</c:v>
                </c:pt>
                <c:pt idx="3016">
                  <c:v>1.47265625</c:v>
                </c:pt>
                <c:pt idx="3017">
                  <c:v>1.47314453125</c:v>
                </c:pt>
                <c:pt idx="3018">
                  <c:v>1.4736328125</c:v>
                </c:pt>
                <c:pt idx="3019">
                  <c:v>1.47412109375</c:v>
                </c:pt>
                <c:pt idx="3020">
                  <c:v>1.474609375</c:v>
                </c:pt>
                <c:pt idx="3021">
                  <c:v>1.47509765625</c:v>
                </c:pt>
                <c:pt idx="3022">
                  <c:v>1.4755859375</c:v>
                </c:pt>
                <c:pt idx="3023">
                  <c:v>1.47607421875</c:v>
                </c:pt>
                <c:pt idx="3024">
                  <c:v>1.4765625</c:v>
                </c:pt>
                <c:pt idx="3025">
                  <c:v>1.47705078125</c:v>
                </c:pt>
                <c:pt idx="3026">
                  <c:v>1.4775390625</c:v>
                </c:pt>
                <c:pt idx="3027">
                  <c:v>1.47802734375</c:v>
                </c:pt>
                <c:pt idx="3028">
                  <c:v>1.478515625</c:v>
                </c:pt>
                <c:pt idx="3029">
                  <c:v>1.47900390625</c:v>
                </c:pt>
                <c:pt idx="3030">
                  <c:v>1.4794921875</c:v>
                </c:pt>
                <c:pt idx="3031">
                  <c:v>1.47998046875</c:v>
                </c:pt>
                <c:pt idx="3032">
                  <c:v>1.48046875</c:v>
                </c:pt>
                <c:pt idx="3033">
                  <c:v>1.48095703125</c:v>
                </c:pt>
                <c:pt idx="3034">
                  <c:v>1.4814453125</c:v>
                </c:pt>
                <c:pt idx="3035">
                  <c:v>1.48193359375</c:v>
                </c:pt>
                <c:pt idx="3036">
                  <c:v>1.482421875</c:v>
                </c:pt>
                <c:pt idx="3037">
                  <c:v>1.48291015625</c:v>
                </c:pt>
                <c:pt idx="3038">
                  <c:v>1.4833984375</c:v>
                </c:pt>
                <c:pt idx="3039">
                  <c:v>1.48388671875</c:v>
                </c:pt>
                <c:pt idx="3040">
                  <c:v>1.484375</c:v>
                </c:pt>
                <c:pt idx="3041">
                  <c:v>1.48486328125</c:v>
                </c:pt>
                <c:pt idx="3042">
                  <c:v>1.4853515625</c:v>
                </c:pt>
                <c:pt idx="3043">
                  <c:v>1.48583984375</c:v>
                </c:pt>
                <c:pt idx="3044">
                  <c:v>1.486328125</c:v>
                </c:pt>
                <c:pt idx="3045">
                  <c:v>1.48681640625</c:v>
                </c:pt>
                <c:pt idx="3046">
                  <c:v>1.4873046875</c:v>
                </c:pt>
                <c:pt idx="3047">
                  <c:v>1.48779296875</c:v>
                </c:pt>
                <c:pt idx="3048">
                  <c:v>1.48828125</c:v>
                </c:pt>
                <c:pt idx="3049">
                  <c:v>1.48876953125</c:v>
                </c:pt>
                <c:pt idx="3050">
                  <c:v>1.4892578125</c:v>
                </c:pt>
                <c:pt idx="3051">
                  <c:v>1.48974609375</c:v>
                </c:pt>
                <c:pt idx="3052">
                  <c:v>1.490234375</c:v>
                </c:pt>
                <c:pt idx="3053">
                  <c:v>1.49072265625</c:v>
                </c:pt>
                <c:pt idx="3054">
                  <c:v>1.4912109375</c:v>
                </c:pt>
                <c:pt idx="3055">
                  <c:v>1.49169921875</c:v>
                </c:pt>
                <c:pt idx="3056">
                  <c:v>1.4921875</c:v>
                </c:pt>
                <c:pt idx="3057">
                  <c:v>1.49267578125</c:v>
                </c:pt>
                <c:pt idx="3058">
                  <c:v>1.4931640625</c:v>
                </c:pt>
                <c:pt idx="3059">
                  <c:v>1.49365234375</c:v>
                </c:pt>
                <c:pt idx="3060">
                  <c:v>1.494140625</c:v>
                </c:pt>
                <c:pt idx="3061">
                  <c:v>1.49462890625</c:v>
                </c:pt>
                <c:pt idx="3062">
                  <c:v>1.4951171875</c:v>
                </c:pt>
                <c:pt idx="3063">
                  <c:v>1.49560546875</c:v>
                </c:pt>
                <c:pt idx="3064">
                  <c:v>1.49609375</c:v>
                </c:pt>
                <c:pt idx="3065">
                  <c:v>1.49658203125</c:v>
                </c:pt>
                <c:pt idx="3066">
                  <c:v>1.4970703125</c:v>
                </c:pt>
                <c:pt idx="3067">
                  <c:v>1.49755859375</c:v>
                </c:pt>
                <c:pt idx="3068">
                  <c:v>1.498046875</c:v>
                </c:pt>
                <c:pt idx="3069">
                  <c:v>1.49853515625</c:v>
                </c:pt>
                <c:pt idx="3070">
                  <c:v>1.4990234375</c:v>
                </c:pt>
                <c:pt idx="3071">
                  <c:v>1.49951171875</c:v>
                </c:pt>
                <c:pt idx="3072">
                  <c:v>1.5</c:v>
                </c:pt>
                <c:pt idx="3073">
                  <c:v>1.50048828125</c:v>
                </c:pt>
                <c:pt idx="3074">
                  <c:v>1.5009765625</c:v>
                </c:pt>
                <c:pt idx="3075">
                  <c:v>1.50146484375</c:v>
                </c:pt>
                <c:pt idx="3076">
                  <c:v>1.501953125</c:v>
                </c:pt>
                <c:pt idx="3077">
                  <c:v>1.50244140625</c:v>
                </c:pt>
                <c:pt idx="3078">
                  <c:v>1.5029296875</c:v>
                </c:pt>
                <c:pt idx="3079">
                  <c:v>1.50341796875</c:v>
                </c:pt>
                <c:pt idx="3080">
                  <c:v>1.50390625</c:v>
                </c:pt>
                <c:pt idx="3081">
                  <c:v>1.50439453125</c:v>
                </c:pt>
                <c:pt idx="3082">
                  <c:v>1.5048828125</c:v>
                </c:pt>
                <c:pt idx="3083">
                  <c:v>1.50537109375</c:v>
                </c:pt>
                <c:pt idx="3084">
                  <c:v>1.505859375</c:v>
                </c:pt>
                <c:pt idx="3085">
                  <c:v>1.50634765625</c:v>
                </c:pt>
                <c:pt idx="3086">
                  <c:v>1.5068359375</c:v>
                </c:pt>
                <c:pt idx="3087">
                  <c:v>1.50732421875</c:v>
                </c:pt>
                <c:pt idx="3088">
                  <c:v>1.5078125</c:v>
                </c:pt>
                <c:pt idx="3089">
                  <c:v>1.50830078125</c:v>
                </c:pt>
                <c:pt idx="3090">
                  <c:v>1.5087890625</c:v>
                </c:pt>
                <c:pt idx="3091">
                  <c:v>1.50927734375</c:v>
                </c:pt>
                <c:pt idx="3092">
                  <c:v>1.509765625</c:v>
                </c:pt>
                <c:pt idx="3093">
                  <c:v>1.51025390625</c:v>
                </c:pt>
                <c:pt idx="3094">
                  <c:v>1.5107421875</c:v>
                </c:pt>
                <c:pt idx="3095">
                  <c:v>1.51123046875</c:v>
                </c:pt>
                <c:pt idx="3096">
                  <c:v>1.51171875</c:v>
                </c:pt>
                <c:pt idx="3097">
                  <c:v>1.51220703125</c:v>
                </c:pt>
                <c:pt idx="3098">
                  <c:v>1.5126953125</c:v>
                </c:pt>
                <c:pt idx="3099">
                  <c:v>1.51318359375</c:v>
                </c:pt>
                <c:pt idx="3100">
                  <c:v>1.513671875</c:v>
                </c:pt>
                <c:pt idx="3101">
                  <c:v>1.51416015625</c:v>
                </c:pt>
                <c:pt idx="3102">
                  <c:v>1.5146484375</c:v>
                </c:pt>
                <c:pt idx="3103">
                  <c:v>1.51513671875</c:v>
                </c:pt>
                <c:pt idx="3104">
                  <c:v>1.515625</c:v>
                </c:pt>
                <c:pt idx="3105">
                  <c:v>1.51611328125</c:v>
                </c:pt>
                <c:pt idx="3106">
                  <c:v>1.5166015625</c:v>
                </c:pt>
                <c:pt idx="3107">
                  <c:v>1.51708984375</c:v>
                </c:pt>
                <c:pt idx="3108">
                  <c:v>1.517578125</c:v>
                </c:pt>
                <c:pt idx="3109">
                  <c:v>1.51806640625</c:v>
                </c:pt>
                <c:pt idx="3110">
                  <c:v>1.5185546875</c:v>
                </c:pt>
                <c:pt idx="3111">
                  <c:v>1.51904296875</c:v>
                </c:pt>
                <c:pt idx="3112">
                  <c:v>1.51953125</c:v>
                </c:pt>
                <c:pt idx="3113">
                  <c:v>1.52001953125</c:v>
                </c:pt>
                <c:pt idx="3114">
                  <c:v>1.5205078125</c:v>
                </c:pt>
                <c:pt idx="3115">
                  <c:v>1.52099609375</c:v>
                </c:pt>
                <c:pt idx="3116">
                  <c:v>1.521484375</c:v>
                </c:pt>
                <c:pt idx="3117">
                  <c:v>1.52197265625</c:v>
                </c:pt>
                <c:pt idx="3118">
                  <c:v>1.5224609375</c:v>
                </c:pt>
                <c:pt idx="3119">
                  <c:v>1.52294921875</c:v>
                </c:pt>
                <c:pt idx="3120">
                  <c:v>1.5234375</c:v>
                </c:pt>
                <c:pt idx="3121">
                  <c:v>1.52392578125</c:v>
                </c:pt>
                <c:pt idx="3122">
                  <c:v>1.5244140625</c:v>
                </c:pt>
                <c:pt idx="3123">
                  <c:v>1.52490234375</c:v>
                </c:pt>
                <c:pt idx="3124">
                  <c:v>1.525390625</c:v>
                </c:pt>
                <c:pt idx="3125">
                  <c:v>1.52587890625</c:v>
                </c:pt>
                <c:pt idx="3126">
                  <c:v>1.5263671875</c:v>
                </c:pt>
                <c:pt idx="3127">
                  <c:v>1.52685546875</c:v>
                </c:pt>
                <c:pt idx="3128">
                  <c:v>1.52734375</c:v>
                </c:pt>
                <c:pt idx="3129">
                  <c:v>1.52783203125</c:v>
                </c:pt>
                <c:pt idx="3130">
                  <c:v>1.5283203125</c:v>
                </c:pt>
                <c:pt idx="3131">
                  <c:v>1.52880859375</c:v>
                </c:pt>
                <c:pt idx="3132">
                  <c:v>1.529296875</c:v>
                </c:pt>
                <c:pt idx="3133">
                  <c:v>1.52978515625</c:v>
                </c:pt>
                <c:pt idx="3134">
                  <c:v>1.5302734375</c:v>
                </c:pt>
                <c:pt idx="3135">
                  <c:v>1.53076171875</c:v>
                </c:pt>
                <c:pt idx="3136">
                  <c:v>1.53125</c:v>
                </c:pt>
                <c:pt idx="3137">
                  <c:v>1.53173828125</c:v>
                </c:pt>
                <c:pt idx="3138">
                  <c:v>1.5322265625</c:v>
                </c:pt>
                <c:pt idx="3139">
                  <c:v>1.53271484375</c:v>
                </c:pt>
                <c:pt idx="3140">
                  <c:v>1.533203125</c:v>
                </c:pt>
                <c:pt idx="3141">
                  <c:v>1.53369140625</c:v>
                </c:pt>
                <c:pt idx="3142">
                  <c:v>1.5341796875</c:v>
                </c:pt>
                <c:pt idx="3143">
                  <c:v>1.53466796875</c:v>
                </c:pt>
                <c:pt idx="3144">
                  <c:v>1.53515625</c:v>
                </c:pt>
                <c:pt idx="3145">
                  <c:v>1.53564453125</c:v>
                </c:pt>
                <c:pt idx="3146">
                  <c:v>1.5361328125</c:v>
                </c:pt>
                <c:pt idx="3147">
                  <c:v>1.53662109375</c:v>
                </c:pt>
                <c:pt idx="3148">
                  <c:v>1.537109375</c:v>
                </c:pt>
                <c:pt idx="3149">
                  <c:v>1.53759765625</c:v>
                </c:pt>
                <c:pt idx="3150">
                  <c:v>1.5380859375</c:v>
                </c:pt>
                <c:pt idx="3151">
                  <c:v>1.53857421875</c:v>
                </c:pt>
                <c:pt idx="3152">
                  <c:v>1.5390625</c:v>
                </c:pt>
                <c:pt idx="3153">
                  <c:v>1.53955078125</c:v>
                </c:pt>
                <c:pt idx="3154">
                  <c:v>1.5400390625</c:v>
                </c:pt>
                <c:pt idx="3155">
                  <c:v>1.54052734375</c:v>
                </c:pt>
                <c:pt idx="3156">
                  <c:v>1.541015625</c:v>
                </c:pt>
                <c:pt idx="3157">
                  <c:v>1.54150390625</c:v>
                </c:pt>
                <c:pt idx="3158">
                  <c:v>1.5419921875</c:v>
                </c:pt>
                <c:pt idx="3159">
                  <c:v>1.54248046875</c:v>
                </c:pt>
                <c:pt idx="3160">
                  <c:v>1.54296875</c:v>
                </c:pt>
                <c:pt idx="3161">
                  <c:v>1.54345703125</c:v>
                </c:pt>
                <c:pt idx="3162">
                  <c:v>1.5439453125</c:v>
                </c:pt>
                <c:pt idx="3163">
                  <c:v>1.54443359375</c:v>
                </c:pt>
                <c:pt idx="3164">
                  <c:v>1.544921875</c:v>
                </c:pt>
                <c:pt idx="3165">
                  <c:v>1.54541015625</c:v>
                </c:pt>
                <c:pt idx="3166">
                  <c:v>1.5458984375</c:v>
                </c:pt>
                <c:pt idx="3167">
                  <c:v>1.54638671875</c:v>
                </c:pt>
                <c:pt idx="3168">
                  <c:v>1.546875</c:v>
                </c:pt>
                <c:pt idx="3169">
                  <c:v>1.54736328125</c:v>
                </c:pt>
                <c:pt idx="3170">
                  <c:v>1.5478515625</c:v>
                </c:pt>
                <c:pt idx="3171">
                  <c:v>1.54833984375</c:v>
                </c:pt>
                <c:pt idx="3172">
                  <c:v>1.548828125</c:v>
                </c:pt>
                <c:pt idx="3173">
                  <c:v>1.54931640625</c:v>
                </c:pt>
                <c:pt idx="3174">
                  <c:v>1.5498046875</c:v>
                </c:pt>
                <c:pt idx="3175">
                  <c:v>1.55029296875</c:v>
                </c:pt>
                <c:pt idx="3176">
                  <c:v>1.55078125</c:v>
                </c:pt>
                <c:pt idx="3177">
                  <c:v>1.55126953125</c:v>
                </c:pt>
                <c:pt idx="3178">
                  <c:v>1.5517578125</c:v>
                </c:pt>
                <c:pt idx="3179">
                  <c:v>1.55224609375</c:v>
                </c:pt>
                <c:pt idx="3180">
                  <c:v>1.552734375</c:v>
                </c:pt>
                <c:pt idx="3181">
                  <c:v>1.55322265625</c:v>
                </c:pt>
                <c:pt idx="3182">
                  <c:v>1.5537109375</c:v>
                </c:pt>
                <c:pt idx="3183">
                  <c:v>1.55419921875</c:v>
                </c:pt>
                <c:pt idx="3184">
                  <c:v>1.5546875</c:v>
                </c:pt>
                <c:pt idx="3185">
                  <c:v>1.55517578125</c:v>
                </c:pt>
                <c:pt idx="3186">
                  <c:v>1.5556640625</c:v>
                </c:pt>
                <c:pt idx="3187">
                  <c:v>1.55615234375</c:v>
                </c:pt>
                <c:pt idx="3188">
                  <c:v>1.556640625</c:v>
                </c:pt>
                <c:pt idx="3189">
                  <c:v>1.55712890625</c:v>
                </c:pt>
                <c:pt idx="3190">
                  <c:v>1.5576171875</c:v>
                </c:pt>
                <c:pt idx="3191">
                  <c:v>1.55810546875</c:v>
                </c:pt>
                <c:pt idx="3192">
                  <c:v>1.55859375</c:v>
                </c:pt>
                <c:pt idx="3193">
                  <c:v>1.55908203125</c:v>
                </c:pt>
                <c:pt idx="3194">
                  <c:v>1.5595703125</c:v>
                </c:pt>
                <c:pt idx="3195">
                  <c:v>1.56005859375</c:v>
                </c:pt>
                <c:pt idx="3196">
                  <c:v>1.560546875</c:v>
                </c:pt>
                <c:pt idx="3197">
                  <c:v>1.56103515625</c:v>
                </c:pt>
                <c:pt idx="3198">
                  <c:v>1.5615234375</c:v>
                </c:pt>
                <c:pt idx="3199">
                  <c:v>1.56201171875</c:v>
                </c:pt>
                <c:pt idx="3200">
                  <c:v>1.5625</c:v>
                </c:pt>
                <c:pt idx="3201">
                  <c:v>1.56298828125</c:v>
                </c:pt>
                <c:pt idx="3202">
                  <c:v>1.5634765625</c:v>
                </c:pt>
                <c:pt idx="3203">
                  <c:v>1.56396484375</c:v>
                </c:pt>
                <c:pt idx="3204">
                  <c:v>1.564453125</c:v>
                </c:pt>
                <c:pt idx="3205">
                  <c:v>1.56494140625</c:v>
                </c:pt>
                <c:pt idx="3206">
                  <c:v>1.5654296875</c:v>
                </c:pt>
                <c:pt idx="3207">
                  <c:v>1.56591796875</c:v>
                </c:pt>
                <c:pt idx="3208">
                  <c:v>1.56640625</c:v>
                </c:pt>
                <c:pt idx="3209">
                  <c:v>1.56689453125</c:v>
                </c:pt>
                <c:pt idx="3210">
                  <c:v>1.5673828125</c:v>
                </c:pt>
                <c:pt idx="3211">
                  <c:v>1.56787109375</c:v>
                </c:pt>
                <c:pt idx="3212">
                  <c:v>1.568359375</c:v>
                </c:pt>
                <c:pt idx="3213">
                  <c:v>1.56884765625</c:v>
                </c:pt>
                <c:pt idx="3214">
                  <c:v>1.5693359375</c:v>
                </c:pt>
                <c:pt idx="3215">
                  <c:v>1.56982421875</c:v>
                </c:pt>
                <c:pt idx="3216">
                  <c:v>1.5703125</c:v>
                </c:pt>
                <c:pt idx="3217">
                  <c:v>1.57080078125</c:v>
                </c:pt>
                <c:pt idx="3218">
                  <c:v>1.5712890625</c:v>
                </c:pt>
                <c:pt idx="3219">
                  <c:v>1.57177734375</c:v>
                </c:pt>
                <c:pt idx="3220">
                  <c:v>1.572265625</c:v>
                </c:pt>
                <c:pt idx="3221">
                  <c:v>1.57275390625</c:v>
                </c:pt>
                <c:pt idx="3222">
                  <c:v>1.5732421875</c:v>
                </c:pt>
                <c:pt idx="3223">
                  <c:v>1.57373046875</c:v>
                </c:pt>
                <c:pt idx="3224">
                  <c:v>1.57421875</c:v>
                </c:pt>
                <c:pt idx="3225">
                  <c:v>1.57470703125</c:v>
                </c:pt>
                <c:pt idx="3226">
                  <c:v>1.5751953125</c:v>
                </c:pt>
                <c:pt idx="3227">
                  <c:v>1.57568359375</c:v>
                </c:pt>
                <c:pt idx="3228">
                  <c:v>1.576171875</c:v>
                </c:pt>
                <c:pt idx="3229">
                  <c:v>1.57666015625</c:v>
                </c:pt>
                <c:pt idx="3230">
                  <c:v>1.5771484375</c:v>
                </c:pt>
                <c:pt idx="3231">
                  <c:v>1.57763671875</c:v>
                </c:pt>
                <c:pt idx="3232">
                  <c:v>1.578125</c:v>
                </c:pt>
                <c:pt idx="3233">
                  <c:v>1.57861328125</c:v>
                </c:pt>
                <c:pt idx="3234">
                  <c:v>1.5791015625</c:v>
                </c:pt>
                <c:pt idx="3235">
                  <c:v>1.57958984375</c:v>
                </c:pt>
                <c:pt idx="3236">
                  <c:v>1.580078125</c:v>
                </c:pt>
                <c:pt idx="3237">
                  <c:v>1.58056640625</c:v>
                </c:pt>
                <c:pt idx="3238">
                  <c:v>1.5810546875</c:v>
                </c:pt>
                <c:pt idx="3239">
                  <c:v>1.58154296875</c:v>
                </c:pt>
                <c:pt idx="3240">
                  <c:v>1.58203125</c:v>
                </c:pt>
                <c:pt idx="3241">
                  <c:v>1.58251953125</c:v>
                </c:pt>
                <c:pt idx="3242">
                  <c:v>1.5830078125</c:v>
                </c:pt>
                <c:pt idx="3243">
                  <c:v>1.58349609375</c:v>
                </c:pt>
                <c:pt idx="3244">
                  <c:v>1.583984375</c:v>
                </c:pt>
                <c:pt idx="3245">
                  <c:v>1.58447265625</c:v>
                </c:pt>
                <c:pt idx="3246">
                  <c:v>1.5849609375</c:v>
                </c:pt>
                <c:pt idx="3247">
                  <c:v>1.58544921875</c:v>
                </c:pt>
                <c:pt idx="3248">
                  <c:v>1.5859375</c:v>
                </c:pt>
                <c:pt idx="3249">
                  <c:v>1.58642578125</c:v>
                </c:pt>
                <c:pt idx="3250">
                  <c:v>1.5869140625</c:v>
                </c:pt>
                <c:pt idx="3251">
                  <c:v>1.58740234375</c:v>
                </c:pt>
                <c:pt idx="3252">
                  <c:v>1.587890625</c:v>
                </c:pt>
                <c:pt idx="3253">
                  <c:v>1.58837890625</c:v>
                </c:pt>
                <c:pt idx="3254">
                  <c:v>1.5888671875</c:v>
                </c:pt>
                <c:pt idx="3255">
                  <c:v>1.58935546875</c:v>
                </c:pt>
                <c:pt idx="3256">
                  <c:v>1.58984375</c:v>
                </c:pt>
                <c:pt idx="3257">
                  <c:v>1.59033203125</c:v>
                </c:pt>
                <c:pt idx="3258">
                  <c:v>1.5908203125</c:v>
                </c:pt>
                <c:pt idx="3259">
                  <c:v>1.59130859375</c:v>
                </c:pt>
                <c:pt idx="3260">
                  <c:v>1.591796875</c:v>
                </c:pt>
                <c:pt idx="3261">
                  <c:v>1.59228515625</c:v>
                </c:pt>
                <c:pt idx="3262">
                  <c:v>1.5927734375</c:v>
                </c:pt>
                <c:pt idx="3263">
                  <c:v>1.59326171875</c:v>
                </c:pt>
                <c:pt idx="3264">
                  <c:v>1.59375</c:v>
                </c:pt>
                <c:pt idx="3265">
                  <c:v>1.59423828125</c:v>
                </c:pt>
                <c:pt idx="3266">
                  <c:v>1.5947265625</c:v>
                </c:pt>
                <c:pt idx="3267">
                  <c:v>1.59521484375</c:v>
                </c:pt>
                <c:pt idx="3268">
                  <c:v>1.595703125</c:v>
                </c:pt>
                <c:pt idx="3269">
                  <c:v>1.59619140625</c:v>
                </c:pt>
                <c:pt idx="3270">
                  <c:v>1.5966796875</c:v>
                </c:pt>
                <c:pt idx="3271">
                  <c:v>1.59716796875</c:v>
                </c:pt>
                <c:pt idx="3272">
                  <c:v>1.59765625</c:v>
                </c:pt>
                <c:pt idx="3273">
                  <c:v>1.59814453125</c:v>
                </c:pt>
                <c:pt idx="3274">
                  <c:v>1.5986328125</c:v>
                </c:pt>
                <c:pt idx="3275">
                  <c:v>1.59912109375</c:v>
                </c:pt>
                <c:pt idx="3276">
                  <c:v>1.599609375</c:v>
                </c:pt>
                <c:pt idx="3277">
                  <c:v>1.60009765625</c:v>
                </c:pt>
                <c:pt idx="3278">
                  <c:v>1.6005859375</c:v>
                </c:pt>
                <c:pt idx="3279">
                  <c:v>1.60107421875</c:v>
                </c:pt>
                <c:pt idx="3280">
                  <c:v>1.6015625</c:v>
                </c:pt>
                <c:pt idx="3281">
                  <c:v>1.60205078125</c:v>
                </c:pt>
                <c:pt idx="3282">
                  <c:v>1.6025390625</c:v>
                </c:pt>
                <c:pt idx="3283">
                  <c:v>1.60302734375</c:v>
                </c:pt>
                <c:pt idx="3284">
                  <c:v>1.603515625</c:v>
                </c:pt>
                <c:pt idx="3285">
                  <c:v>1.60400390625</c:v>
                </c:pt>
                <c:pt idx="3286">
                  <c:v>1.6044921875</c:v>
                </c:pt>
                <c:pt idx="3287">
                  <c:v>1.60498046875</c:v>
                </c:pt>
                <c:pt idx="3288">
                  <c:v>1.60546875</c:v>
                </c:pt>
                <c:pt idx="3289">
                  <c:v>1.60595703125</c:v>
                </c:pt>
                <c:pt idx="3290">
                  <c:v>1.6064453125</c:v>
                </c:pt>
                <c:pt idx="3291">
                  <c:v>1.60693359375</c:v>
                </c:pt>
                <c:pt idx="3292">
                  <c:v>1.607421875</c:v>
                </c:pt>
                <c:pt idx="3293">
                  <c:v>1.60791015625</c:v>
                </c:pt>
                <c:pt idx="3294">
                  <c:v>1.6083984375</c:v>
                </c:pt>
                <c:pt idx="3295">
                  <c:v>1.60888671875</c:v>
                </c:pt>
                <c:pt idx="3296">
                  <c:v>1.609375</c:v>
                </c:pt>
                <c:pt idx="3297">
                  <c:v>1.60986328125</c:v>
                </c:pt>
                <c:pt idx="3298">
                  <c:v>1.6103515625</c:v>
                </c:pt>
                <c:pt idx="3299">
                  <c:v>1.61083984375</c:v>
                </c:pt>
                <c:pt idx="3300">
                  <c:v>1.611328125</c:v>
                </c:pt>
                <c:pt idx="3301">
                  <c:v>1.61181640625</c:v>
                </c:pt>
                <c:pt idx="3302">
                  <c:v>1.6123046875</c:v>
                </c:pt>
                <c:pt idx="3303">
                  <c:v>1.61279296875</c:v>
                </c:pt>
                <c:pt idx="3304">
                  <c:v>1.61328125</c:v>
                </c:pt>
                <c:pt idx="3305">
                  <c:v>1.61376953125</c:v>
                </c:pt>
                <c:pt idx="3306">
                  <c:v>1.6142578125</c:v>
                </c:pt>
                <c:pt idx="3307">
                  <c:v>1.61474609375</c:v>
                </c:pt>
                <c:pt idx="3308">
                  <c:v>1.615234375</c:v>
                </c:pt>
                <c:pt idx="3309">
                  <c:v>1.61572265625</c:v>
                </c:pt>
                <c:pt idx="3310">
                  <c:v>1.6162109375</c:v>
                </c:pt>
                <c:pt idx="3311">
                  <c:v>1.61669921875</c:v>
                </c:pt>
                <c:pt idx="3312">
                  <c:v>1.6171875</c:v>
                </c:pt>
                <c:pt idx="3313">
                  <c:v>1.61767578125</c:v>
                </c:pt>
                <c:pt idx="3314">
                  <c:v>1.6181640625</c:v>
                </c:pt>
                <c:pt idx="3315">
                  <c:v>1.61865234375</c:v>
                </c:pt>
                <c:pt idx="3316">
                  <c:v>1.619140625</c:v>
                </c:pt>
                <c:pt idx="3317">
                  <c:v>1.61962890625</c:v>
                </c:pt>
                <c:pt idx="3318">
                  <c:v>1.6201171875</c:v>
                </c:pt>
                <c:pt idx="3319">
                  <c:v>1.62060546875</c:v>
                </c:pt>
                <c:pt idx="3320">
                  <c:v>1.62109375</c:v>
                </c:pt>
                <c:pt idx="3321">
                  <c:v>1.62158203125</c:v>
                </c:pt>
                <c:pt idx="3322">
                  <c:v>1.6220703125</c:v>
                </c:pt>
                <c:pt idx="3323">
                  <c:v>1.62255859375</c:v>
                </c:pt>
                <c:pt idx="3324">
                  <c:v>1.623046875</c:v>
                </c:pt>
                <c:pt idx="3325">
                  <c:v>1.62353515625</c:v>
                </c:pt>
                <c:pt idx="3326">
                  <c:v>1.6240234375</c:v>
                </c:pt>
                <c:pt idx="3327">
                  <c:v>1.62451171875</c:v>
                </c:pt>
                <c:pt idx="3328">
                  <c:v>1.625</c:v>
                </c:pt>
                <c:pt idx="3329">
                  <c:v>1.62548828125</c:v>
                </c:pt>
                <c:pt idx="3330">
                  <c:v>1.6259765625</c:v>
                </c:pt>
                <c:pt idx="3331">
                  <c:v>1.62646484375</c:v>
                </c:pt>
                <c:pt idx="3332">
                  <c:v>1.626953125</c:v>
                </c:pt>
                <c:pt idx="3333">
                  <c:v>1.62744140625</c:v>
                </c:pt>
                <c:pt idx="3334">
                  <c:v>1.6279296875</c:v>
                </c:pt>
                <c:pt idx="3335">
                  <c:v>1.62841796875</c:v>
                </c:pt>
                <c:pt idx="3336">
                  <c:v>1.62890625</c:v>
                </c:pt>
                <c:pt idx="3337">
                  <c:v>1.62939453125</c:v>
                </c:pt>
                <c:pt idx="3338">
                  <c:v>1.6298828125</c:v>
                </c:pt>
                <c:pt idx="3339">
                  <c:v>1.63037109375</c:v>
                </c:pt>
                <c:pt idx="3340">
                  <c:v>1.630859375</c:v>
                </c:pt>
                <c:pt idx="3341">
                  <c:v>1.63134765625</c:v>
                </c:pt>
                <c:pt idx="3342">
                  <c:v>1.6318359375</c:v>
                </c:pt>
                <c:pt idx="3343">
                  <c:v>1.63232421875</c:v>
                </c:pt>
                <c:pt idx="3344">
                  <c:v>1.6328125</c:v>
                </c:pt>
                <c:pt idx="3345">
                  <c:v>1.63330078125</c:v>
                </c:pt>
                <c:pt idx="3346">
                  <c:v>1.6337890625</c:v>
                </c:pt>
                <c:pt idx="3347">
                  <c:v>1.63427734375</c:v>
                </c:pt>
                <c:pt idx="3348">
                  <c:v>1.634765625</c:v>
                </c:pt>
                <c:pt idx="3349">
                  <c:v>1.63525390625</c:v>
                </c:pt>
                <c:pt idx="3350">
                  <c:v>1.6357421875</c:v>
                </c:pt>
                <c:pt idx="3351">
                  <c:v>1.63623046875</c:v>
                </c:pt>
                <c:pt idx="3352">
                  <c:v>1.63671875</c:v>
                </c:pt>
                <c:pt idx="3353">
                  <c:v>1.63720703125</c:v>
                </c:pt>
                <c:pt idx="3354">
                  <c:v>1.6376953125</c:v>
                </c:pt>
                <c:pt idx="3355">
                  <c:v>1.63818359375</c:v>
                </c:pt>
                <c:pt idx="3356">
                  <c:v>1.638671875</c:v>
                </c:pt>
                <c:pt idx="3357">
                  <c:v>1.63916015625</c:v>
                </c:pt>
                <c:pt idx="3358">
                  <c:v>1.6396484375</c:v>
                </c:pt>
                <c:pt idx="3359">
                  <c:v>1.64013671875</c:v>
                </c:pt>
                <c:pt idx="3360">
                  <c:v>1.640625</c:v>
                </c:pt>
                <c:pt idx="3361">
                  <c:v>1.64111328125</c:v>
                </c:pt>
                <c:pt idx="3362">
                  <c:v>1.6416015625</c:v>
                </c:pt>
                <c:pt idx="3363">
                  <c:v>1.64208984375</c:v>
                </c:pt>
                <c:pt idx="3364">
                  <c:v>1.642578125</c:v>
                </c:pt>
                <c:pt idx="3365">
                  <c:v>1.64306640625</c:v>
                </c:pt>
                <c:pt idx="3366">
                  <c:v>1.6435546875</c:v>
                </c:pt>
                <c:pt idx="3367">
                  <c:v>1.64404296875</c:v>
                </c:pt>
                <c:pt idx="3368">
                  <c:v>1.64453125</c:v>
                </c:pt>
                <c:pt idx="3369">
                  <c:v>1.64501953125</c:v>
                </c:pt>
                <c:pt idx="3370">
                  <c:v>1.6455078125</c:v>
                </c:pt>
                <c:pt idx="3371">
                  <c:v>1.64599609375</c:v>
                </c:pt>
                <c:pt idx="3372">
                  <c:v>1.646484375</c:v>
                </c:pt>
                <c:pt idx="3373">
                  <c:v>1.64697265625</c:v>
                </c:pt>
                <c:pt idx="3374">
                  <c:v>1.6474609375</c:v>
                </c:pt>
                <c:pt idx="3375">
                  <c:v>1.64794921875</c:v>
                </c:pt>
                <c:pt idx="3376">
                  <c:v>1.6484375</c:v>
                </c:pt>
                <c:pt idx="3377">
                  <c:v>1.64892578125</c:v>
                </c:pt>
                <c:pt idx="3378">
                  <c:v>1.6494140625</c:v>
                </c:pt>
                <c:pt idx="3379">
                  <c:v>1.64990234375</c:v>
                </c:pt>
                <c:pt idx="3380">
                  <c:v>1.650390625</c:v>
                </c:pt>
                <c:pt idx="3381">
                  <c:v>1.65087890625</c:v>
                </c:pt>
                <c:pt idx="3382">
                  <c:v>1.6513671875</c:v>
                </c:pt>
                <c:pt idx="3383">
                  <c:v>1.65185546875</c:v>
                </c:pt>
                <c:pt idx="3384">
                  <c:v>1.65234375</c:v>
                </c:pt>
                <c:pt idx="3385">
                  <c:v>1.65283203125</c:v>
                </c:pt>
                <c:pt idx="3386">
                  <c:v>1.6533203125</c:v>
                </c:pt>
                <c:pt idx="3387">
                  <c:v>1.65380859375</c:v>
                </c:pt>
                <c:pt idx="3388">
                  <c:v>1.654296875</c:v>
                </c:pt>
                <c:pt idx="3389">
                  <c:v>1.65478515625</c:v>
                </c:pt>
                <c:pt idx="3390">
                  <c:v>1.6552734375</c:v>
                </c:pt>
                <c:pt idx="3391">
                  <c:v>1.65576171875</c:v>
                </c:pt>
                <c:pt idx="3392">
                  <c:v>1.65625</c:v>
                </c:pt>
                <c:pt idx="3393">
                  <c:v>1.65673828125</c:v>
                </c:pt>
                <c:pt idx="3394">
                  <c:v>1.6572265625</c:v>
                </c:pt>
                <c:pt idx="3395">
                  <c:v>1.65771484375</c:v>
                </c:pt>
                <c:pt idx="3396">
                  <c:v>1.658203125</c:v>
                </c:pt>
                <c:pt idx="3397">
                  <c:v>1.65869140625</c:v>
                </c:pt>
                <c:pt idx="3398">
                  <c:v>1.6591796875</c:v>
                </c:pt>
                <c:pt idx="3399">
                  <c:v>1.65966796875</c:v>
                </c:pt>
                <c:pt idx="3400">
                  <c:v>1.66015625</c:v>
                </c:pt>
                <c:pt idx="3401">
                  <c:v>1.66064453125</c:v>
                </c:pt>
                <c:pt idx="3402">
                  <c:v>1.6611328125</c:v>
                </c:pt>
                <c:pt idx="3403">
                  <c:v>1.66162109375</c:v>
                </c:pt>
                <c:pt idx="3404">
                  <c:v>1.662109375</c:v>
                </c:pt>
                <c:pt idx="3405">
                  <c:v>1.66259765625</c:v>
                </c:pt>
                <c:pt idx="3406">
                  <c:v>1.6630859375</c:v>
                </c:pt>
                <c:pt idx="3407">
                  <c:v>1.66357421875</c:v>
                </c:pt>
                <c:pt idx="3408">
                  <c:v>1.6640625</c:v>
                </c:pt>
                <c:pt idx="3409">
                  <c:v>1.66455078125</c:v>
                </c:pt>
                <c:pt idx="3410">
                  <c:v>1.6650390625</c:v>
                </c:pt>
                <c:pt idx="3411">
                  <c:v>1.66552734375</c:v>
                </c:pt>
                <c:pt idx="3412">
                  <c:v>1.666015625</c:v>
                </c:pt>
                <c:pt idx="3413">
                  <c:v>1.66650390625</c:v>
                </c:pt>
                <c:pt idx="3414">
                  <c:v>1.6669921875</c:v>
                </c:pt>
                <c:pt idx="3415">
                  <c:v>1.66748046875</c:v>
                </c:pt>
                <c:pt idx="3416">
                  <c:v>1.66796875</c:v>
                </c:pt>
                <c:pt idx="3417">
                  <c:v>1.66845703125</c:v>
                </c:pt>
                <c:pt idx="3418">
                  <c:v>1.6689453125</c:v>
                </c:pt>
                <c:pt idx="3419">
                  <c:v>1.66943359375</c:v>
                </c:pt>
                <c:pt idx="3420">
                  <c:v>1.669921875</c:v>
                </c:pt>
                <c:pt idx="3421">
                  <c:v>1.67041015625</c:v>
                </c:pt>
                <c:pt idx="3422">
                  <c:v>1.6708984375</c:v>
                </c:pt>
                <c:pt idx="3423">
                  <c:v>1.67138671875</c:v>
                </c:pt>
                <c:pt idx="3424">
                  <c:v>1.671875</c:v>
                </c:pt>
                <c:pt idx="3425">
                  <c:v>1.67236328125</c:v>
                </c:pt>
                <c:pt idx="3426">
                  <c:v>1.6728515625</c:v>
                </c:pt>
                <c:pt idx="3427">
                  <c:v>1.67333984375</c:v>
                </c:pt>
                <c:pt idx="3428">
                  <c:v>1.673828125</c:v>
                </c:pt>
                <c:pt idx="3429">
                  <c:v>1.67431640625</c:v>
                </c:pt>
                <c:pt idx="3430">
                  <c:v>1.6748046875</c:v>
                </c:pt>
                <c:pt idx="3431">
                  <c:v>1.67529296875</c:v>
                </c:pt>
                <c:pt idx="3432">
                  <c:v>1.67578125</c:v>
                </c:pt>
                <c:pt idx="3433">
                  <c:v>1.67626953125</c:v>
                </c:pt>
                <c:pt idx="3434">
                  <c:v>1.6767578125</c:v>
                </c:pt>
                <c:pt idx="3435">
                  <c:v>1.67724609375</c:v>
                </c:pt>
                <c:pt idx="3436">
                  <c:v>1.677734375</c:v>
                </c:pt>
                <c:pt idx="3437">
                  <c:v>1.67822265625</c:v>
                </c:pt>
                <c:pt idx="3438">
                  <c:v>1.6787109375</c:v>
                </c:pt>
                <c:pt idx="3439">
                  <c:v>1.67919921875</c:v>
                </c:pt>
                <c:pt idx="3440">
                  <c:v>1.6796875</c:v>
                </c:pt>
                <c:pt idx="3441">
                  <c:v>1.68017578125</c:v>
                </c:pt>
                <c:pt idx="3442">
                  <c:v>1.6806640625</c:v>
                </c:pt>
                <c:pt idx="3443">
                  <c:v>1.68115234375</c:v>
                </c:pt>
                <c:pt idx="3444">
                  <c:v>1.681640625</c:v>
                </c:pt>
                <c:pt idx="3445">
                  <c:v>1.68212890625</c:v>
                </c:pt>
                <c:pt idx="3446">
                  <c:v>1.6826171875</c:v>
                </c:pt>
                <c:pt idx="3447">
                  <c:v>1.68310546875</c:v>
                </c:pt>
                <c:pt idx="3448">
                  <c:v>1.68359375</c:v>
                </c:pt>
                <c:pt idx="3449">
                  <c:v>1.68408203125</c:v>
                </c:pt>
                <c:pt idx="3450">
                  <c:v>1.6845703125</c:v>
                </c:pt>
                <c:pt idx="3451">
                  <c:v>1.68505859375</c:v>
                </c:pt>
                <c:pt idx="3452">
                  <c:v>1.685546875</c:v>
                </c:pt>
                <c:pt idx="3453">
                  <c:v>1.68603515625</c:v>
                </c:pt>
                <c:pt idx="3454">
                  <c:v>1.6865234375</c:v>
                </c:pt>
                <c:pt idx="3455">
                  <c:v>1.68701171875</c:v>
                </c:pt>
                <c:pt idx="3456">
                  <c:v>1.6875</c:v>
                </c:pt>
                <c:pt idx="3457">
                  <c:v>1.68798828125</c:v>
                </c:pt>
                <c:pt idx="3458">
                  <c:v>1.6884765625</c:v>
                </c:pt>
                <c:pt idx="3459">
                  <c:v>1.68896484375</c:v>
                </c:pt>
                <c:pt idx="3460">
                  <c:v>1.689453125</c:v>
                </c:pt>
                <c:pt idx="3461">
                  <c:v>1.68994140625</c:v>
                </c:pt>
                <c:pt idx="3462">
                  <c:v>1.6904296875</c:v>
                </c:pt>
                <c:pt idx="3463">
                  <c:v>1.69091796875</c:v>
                </c:pt>
                <c:pt idx="3464">
                  <c:v>1.69140625</c:v>
                </c:pt>
                <c:pt idx="3465">
                  <c:v>1.69189453125</c:v>
                </c:pt>
                <c:pt idx="3466">
                  <c:v>1.6923828125</c:v>
                </c:pt>
                <c:pt idx="3467">
                  <c:v>1.69287109375</c:v>
                </c:pt>
                <c:pt idx="3468">
                  <c:v>1.693359375</c:v>
                </c:pt>
                <c:pt idx="3469">
                  <c:v>1.69384765625</c:v>
                </c:pt>
                <c:pt idx="3470">
                  <c:v>1.6943359375</c:v>
                </c:pt>
                <c:pt idx="3471">
                  <c:v>1.69482421875</c:v>
                </c:pt>
                <c:pt idx="3472">
                  <c:v>1.6953125</c:v>
                </c:pt>
                <c:pt idx="3473">
                  <c:v>1.69580078125</c:v>
                </c:pt>
                <c:pt idx="3474">
                  <c:v>1.6962890625</c:v>
                </c:pt>
                <c:pt idx="3475">
                  <c:v>1.69677734375</c:v>
                </c:pt>
                <c:pt idx="3476">
                  <c:v>1.697265625</c:v>
                </c:pt>
                <c:pt idx="3477">
                  <c:v>1.69775390625</c:v>
                </c:pt>
                <c:pt idx="3478">
                  <c:v>1.6982421875</c:v>
                </c:pt>
                <c:pt idx="3479">
                  <c:v>1.69873046875</c:v>
                </c:pt>
                <c:pt idx="3480">
                  <c:v>1.69921875</c:v>
                </c:pt>
                <c:pt idx="3481">
                  <c:v>1.69970703125</c:v>
                </c:pt>
                <c:pt idx="3482">
                  <c:v>1.7001953125</c:v>
                </c:pt>
                <c:pt idx="3483">
                  <c:v>1.70068359375</c:v>
                </c:pt>
                <c:pt idx="3484">
                  <c:v>1.701171875</c:v>
                </c:pt>
                <c:pt idx="3485">
                  <c:v>1.70166015625</c:v>
                </c:pt>
                <c:pt idx="3486">
                  <c:v>1.7021484375</c:v>
                </c:pt>
                <c:pt idx="3487">
                  <c:v>1.70263671875</c:v>
                </c:pt>
                <c:pt idx="3488">
                  <c:v>1.703125</c:v>
                </c:pt>
                <c:pt idx="3489">
                  <c:v>1.70361328125</c:v>
                </c:pt>
                <c:pt idx="3490">
                  <c:v>1.7041015625</c:v>
                </c:pt>
                <c:pt idx="3491">
                  <c:v>1.70458984375</c:v>
                </c:pt>
                <c:pt idx="3492">
                  <c:v>1.705078125</c:v>
                </c:pt>
                <c:pt idx="3493">
                  <c:v>1.70556640625</c:v>
                </c:pt>
                <c:pt idx="3494">
                  <c:v>1.7060546875</c:v>
                </c:pt>
                <c:pt idx="3495">
                  <c:v>1.70654296875</c:v>
                </c:pt>
                <c:pt idx="3496">
                  <c:v>1.70703125</c:v>
                </c:pt>
                <c:pt idx="3497">
                  <c:v>1.70751953125</c:v>
                </c:pt>
                <c:pt idx="3498">
                  <c:v>1.7080078125</c:v>
                </c:pt>
                <c:pt idx="3499">
                  <c:v>1.70849609375</c:v>
                </c:pt>
                <c:pt idx="3500">
                  <c:v>1.708984375</c:v>
                </c:pt>
                <c:pt idx="3501">
                  <c:v>1.70947265625</c:v>
                </c:pt>
                <c:pt idx="3502">
                  <c:v>1.7099609375</c:v>
                </c:pt>
                <c:pt idx="3503">
                  <c:v>1.71044921875</c:v>
                </c:pt>
                <c:pt idx="3504">
                  <c:v>1.7109375</c:v>
                </c:pt>
                <c:pt idx="3505">
                  <c:v>1.71142578125</c:v>
                </c:pt>
                <c:pt idx="3506">
                  <c:v>1.7119140625</c:v>
                </c:pt>
                <c:pt idx="3507">
                  <c:v>1.71240234375</c:v>
                </c:pt>
                <c:pt idx="3508">
                  <c:v>1.712890625</c:v>
                </c:pt>
                <c:pt idx="3509">
                  <c:v>1.71337890625</c:v>
                </c:pt>
                <c:pt idx="3510">
                  <c:v>1.7138671875</c:v>
                </c:pt>
                <c:pt idx="3511">
                  <c:v>1.71435546875</c:v>
                </c:pt>
                <c:pt idx="3512">
                  <c:v>1.71484375</c:v>
                </c:pt>
                <c:pt idx="3513">
                  <c:v>1.71533203125</c:v>
                </c:pt>
                <c:pt idx="3514">
                  <c:v>1.7158203125</c:v>
                </c:pt>
                <c:pt idx="3515">
                  <c:v>1.71630859375</c:v>
                </c:pt>
                <c:pt idx="3516">
                  <c:v>1.716796875</c:v>
                </c:pt>
                <c:pt idx="3517">
                  <c:v>1.71728515625</c:v>
                </c:pt>
                <c:pt idx="3518">
                  <c:v>1.7177734375</c:v>
                </c:pt>
                <c:pt idx="3519">
                  <c:v>1.71826171875</c:v>
                </c:pt>
                <c:pt idx="3520">
                  <c:v>1.71875</c:v>
                </c:pt>
                <c:pt idx="3521">
                  <c:v>1.71923828125</c:v>
                </c:pt>
                <c:pt idx="3522">
                  <c:v>1.7197265625</c:v>
                </c:pt>
                <c:pt idx="3523">
                  <c:v>1.72021484375</c:v>
                </c:pt>
                <c:pt idx="3524">
                  <c:v>1.720703125</c:v>
                </c:pt>
                <c:pt idx="3525">
                  <c:v>1.72119140625</c:v>
                </c:pt>
                <c:pt idx="3526">
                  <c:v>1.7216796875</c:v>
                </c:pt>
                <c:pt idx="3527">
                  <c:v>1.72216796875</c:v>
                </c:pt>
                <c:pt idx="3528">
                  <c:v>1.72265625</c:v>
                </c:pt>
                <c:pt idx="3529">
                  <c:v>1.72314453125</c:v>
                </c:pt>
                <c:pt idx="3530">
                  <c:v>1.7236328125</c:v>
                </c:pt>
                <c:pt idx="3531">
                  <c:v>1.72412109375</c:v>
                </c:pt>
                <c:pt idx="3532">
                  <c:v>1.724609375</c:v>
                </c:pt>
                <c:pt idx="3533">
                  <c:v>1.72509765625</c:v>
                </c:pt>
                <c:pt idx="3534">
                  <c:v>1.7255859375</c:v>
                </c:pt>
                <c:pt idx="3535">
                  <c:v>1.72607421875</c:v>
                </c:pt>
                <c:pt idx="3536">
                  <c:v>1.7265625</c:v>
                </c:pt>
                <c:pt idx="3537">
                  <c:v>1.72705078125</c:v>
                </c:pt>
                <c:pt idx="3538">
                  <c:v>1.7275390625</c:v>
                </c:pt>
                <c:pt idx="3539">
                  <c:v>1.72802734375</c:v>
                </c:pt>
                <c:pt idx="3540">
                  <c:v>1.728515625</c:v>
                </c:pt>
                <c:pt idx="3541">
                  <c:v>1.72900390625</c:v>
                </c:pt>
                <c:pt idx="3542">
                  <c:v>1.7294921875</c:v>
                </c:pt>
                <c:pt idx="3543">
                  <c:v>1.72998046875</c:v>
                </c:pt>
                <c:pt idx="3544">
                  <c:v>1.73046875</c:v>
                </c:pt>
                <c:pt idx="3545">
                  <c:v>1.73095703125</c:v>
                </c:pt>
                <c:pt idx="3546">
                  <c:v>1.7314453125</c:v>
                </c:pt>
                <c:pt idx="3547">
                  <c:v>1.73193359375</c:v>
                </c:pt>
                <c:pt idx="3548">
                  <c:v>1.732421875</c:v>
                </c:pt>
                <c:pt idx="3549">
                  <c:v>1.73291015625</c:v>
                </c:pt>
                <c:pt idx="3550">
                  <c:v>1.7333984375</c:v>
                </c:pt>
                <c:pt idx="3551">
                  <c:v>1.73388671875</c:v>
                </c:pt>
                <c:pt idx="3552">
                  <c:v>1.734375</c:v>
                </c:pt>
                <c:pt idx="3553">
                  <c:v>1.73486328125</c:v>
                </c:pt>
                <c:pt idx="3554">
                  <c:v>1.7353515625</c:v>
                </c:pt>
                <c:pt idx="3555">
                  <c:v>1.73583984375</c:v>
                </c:pt>
                <c:pt idx="3556">
                  <c:v>1.736328125</c:v>
                </c:pt>
                <c:pt idx="3557">
                  <c:v>1.73681640625</c:v>
                </c:pt>
                <c:pt idx="3558">
                  <c:v>1.7373046875</c:v>
                </c:pt>
                <c:pt idx="3559">
                  <c:v>1.73779296875</c:v>
                </c:pt>
                <c:pt idx="3560">
                  <c:v>1.73828125</c:v>
                </c:pt>
                <c:pt idx="3561">
                  <c:v>1.73876953125</c:v>
                </c:pt>
                <c:pt idx="3562">
                  <c:v>1.7392578125</c:v>
                </c:pt>
                <c:pt idx="3563">
                  <c:v>1.73974609375</c:v>
                </c:pt>
                <c:pt idx="3564">
                  <c:v>1.740234375</c:v>
                </c:pt>
                <c:pt idx="3565">
                  <c:v>1.74072265625</c:v>
                </c:pt>
                <c:pt idx="3566">
                  <c:v>1.7412109375</c:v>
                </c:pt>
                <c:pt idx="3567">
                  <c:v>1.74169921875</c:v>
                </c:pt>
                <c:pt idx="3568">
                  <c:v>1.7421875</c:v>
                </c:pt>
                <c:pt idx="3569">
                  <c:v>1.74267578125</c:v>
                </c:pt>
                <c:pt idx="3570">
                  <c:v>1.7431640625</c:v>
                </c:pt>
                <c:pt idx="3571">
                  <c:v>1.74365234375</c:v>
                </c:pt>
                <c:pt idx="3572">
                  <c:v>1.744140625</c:v>
                </c:pt>
                <c:pt idx="3573">
                  <c:v>1.74462890625</c:v>
                </c:pt>
                <c:pt idx="3574">
                  <c:v>1.7451171875</c:v>
                </c:pt>
                <c:pt idx="3575">
                  <c:v>1.74560546875</c:v>
                </c:pt>
                <c:pt idx="3576">
                  <c:v>1.74609375</c:v>
                </c:pt>
                <c:pt idx="3577">
                  <c:v>1.74658203125</c:v>
                </c:pt>
                <c:pt idx="3578">
                  <c:v>1.7470703125</c:v>
                </c:pt>
                <c:pt idx="3579">
                  <c:v>1.74755859375</c:v>
                </c:pt>
                <c:pt idx="3580">
                  <c:v>1.748046875</c:v>
                </c:pt>
                <c:pt idx="3581">
                  <c:v>1.74853515625</c:v>
                </c:pt>
                <c:pt idx="3582">
                  <c:v>1.7490234375</c:v>
                </c:pt>
                <c:pt idx="3583">
                  <c:v>1.74951171875</c:v>
                </c:pt>
                <c:pt idx="3584">
                  <c:v>1.75</c:v>
                </c:pt>
                <c:pt idx="3585">
                  <c:v>1.75048828125</c:v>
                </c:pt>
                <c:pt idx="3586">
                  <c:v>1.7509765625</c:v>
                </c:pt>
                <c:pt idx="3587">
                  <c:v>1.75146484375</c:v>
                </c:pt>
                <c:pt idx="3588">
                  <c:v>1.751953125</c:v>
                </c:pt>
                <c:pt idx="3589">
                  <c:v>1.75244140625</c:v>
                </c:pt>
                <c:pt idx="3590">
                  <c:v>1.7529296875</c:v>
                </c:pt>
                <c:pt idx="3591">
                  <c:v>1.75341796875</c:v>
                </c:pt>
                <c:pt idx="3592">
                  <c:v>1.75390625</c:v>
                </c:pt>
                <c:pt idx="3593">
                  <c:v>1.75439453125</c:v>
                </c:pt>
                <c:pt idx="3594">
                  <c:v>1.7548828125</c:v>
                </c:pt>
                <c:pt idx="3595">
                  <c:v>1.75537109375</c:v>
                </c:pt>
                <c:pt idx="3596">
                  <c:v>1.755859375</c:v>
                </c:pt>
                <c:pt idx="3597">
                  <c:v>1.75634765625</c:v>
                </c:pt>
                <c:pt idx="3598">
                  <c:v>1.7568359375</c:v>
                </c:pt>
                <c:pt idx="3599">
                  <c:v>1.75732421875</c:v>
                </c:pt>
                <c:pt idx="3600">
                  <c:v>1.7578125</c:v>
                </c:pt>
                <c:pt idx="3601">
                  <c:v>1.75830078125</c:v>
                </c:pt>
                <c:pt idx="3602">
                  <c:v>1.7587890625</c:v>
                </c:pt>
                <c:pt idx="3603">
                  <c:v>1.75927734375</c:v>
                </c:pt>
                <c:pt idx="3604">
                  <c:v>1.759765625</c:v>
                </c:pt>
                <c:pt idx="3605">
                  <c:v>1.76025390625</c:v>
                </c:pt>
                <c:pt idx="3606">
                  <c:v>1.7607421875</c:v>
                </c:pt>
                <c:pt idx="3607">
                  <c:v>1.76123046875</c:v>
                </c:pt>
                <c:pt idx="3608">
                  <c:v>1.76171875</c:v>
                </c:pt>
                <c:pt idx="3609">
                  <c:v>1.76220703125</c:v>
                </c:pt>
                <c:pt idx="3610">
                  <c:v>1.7626953125</c:v>
                </c:pt>
                <c:pt idx="3611">
                  <c:v>1.76318359375</c:v>
                </c:pt>
                <c:pt idx="3612">
                  <c:v>1.763671875</c:v>
                </c:pt>
                <c:pt idx="3613">
                  <c:v>1.76416015625</c:v>
                </c:pt>
                <c:pt idx="3614">
                  <c:v>1.7646484375</c:v>
                </c:pt>
                <c:pt idx="3615">
                  <c:v>1.76513671875</c:v>
                </c:pt>
                <c:pt idx="3616">
                  <c:v>1.765625</c:v>
                </c:pt>
                <c:pt idx="3617">
                  <c:v>1.76611328125</c:v>
                </c:pt>
                <c:pt idx="3618">
                  <c:v>1.7666015625</c:v>
                </c:pt>
                <c:pt idx="3619">
                  <c:v>1.76708984375</c:v>
                </c:pt>
                <c:pt idx="3620">
                  <c:v>1.767578125</c:v>
                </c:pt>
                <c:pt idx="3621">
                  <c:v>1.76806640625</c:v>
                </c:pt>
                <c:pt idx="3622">
                  <c:v>1.7685546875</c:v>
                </c:pt>
                <c:pt idx="3623">
                  <c:v>1.76904296875</c:v>
                </c:pt>
                <c:pt idx="3624">
                  <c:v>1.76953125</c:v>
                </c:pt>
                <c:pt idx="3625">
                  <c:v>1.77001953125</c:v>
                </c:pt>
                <c:pt idx="3626">
                  <c:v>1.7705078125</c:v>
                </c:pt>
                <c:pt idx="3627">
                  <c:v>1.77099609375</c:v>
                </c:pt>
                <c:pt idx="3628">
                  <c:v>1.771484375</c:v>
                </c:pt>
                <c:pt idx="3629">
                  <c:v>1.77197265625</c:v>
                </c:pt>
                <c:pt idx="3630">
                  <c:v>1.7724609375</c:v>
                </c:pt>
                <c:pt idx="3631">
                  <c:v>1.77294921875</c:v>
                </c:pt>
                <c:pt idx="3632">
                  <c:v>1.7734375</c:v>
                </c:pt>
                <c:pt idx="3633">
                  <c:v>1.77392578125</c:v>
                </c:pt>
                <c:pt idx="3634">
                  <c:v>1.7744140625</c:v>
                </c:pt>
                <c:pt idx="3635">
                  <c:v>1.77490234375</c:v>
                </c:pt>
                <c:pt idx="3636">
                  <c:v>1.775390625</c:v>
                </c:pt>
                <c:pt idx="3637">
                  <c:v>1.77587890625</c:v>
                </c:pt>
                <c:pt idx="3638">
                  <c:v>1.7763671875</c:v>
                </c:pt>
                <c:pt idx="3639">
                  <c:v>1.77685546875</c:v>
                </c:pt>
                <c:pt idx="3640">
                  <c:v>1.77734375</c:v>
                </c:pt>
                <c:pt idx="3641">
                  <c:v>1.77783203125</c:v>
                </c:pt>
                <c:pt idx="3642">
                  <c:v>1.7783203125</c:v>
                </c:pt>
                <c:pt idx="3643">
                  <c:v>1.77880859375</c:v>
                </c:pt>
                <c:pt idx="3644">
                  <c:v>1.779296875</c:v>
                </c:pt>
                <c:pt idx="3645">
                  <c:v>1.77978515625</c:v>
                </c:pt>
                <c:pt idx="3646">
                  <c:v>1.7802734375</c:v>
                </c:pt>
                <c:pt idx="3647">
                  <c:v>1.78076171875</c:v>
                </c:pt>
                <c:pt idx="3648">
                  <c:v>1.78125</c:v>
                </c:pt>
                <c:pt idx="3649">
                  <c:v>1.78173828125</c:v>
                </c:pt>
                <c:pt idx="3650">
                  <c:v>1.7822265625</c:v>
                </c:pt>
                <c:pt idx="3651">
                  <c:v>1.78271484375</c:v>
                </c:pt>
                <c:pt idx="3652">
                  <c:v>1.783203125</c:v>
                </c:pt>
                <c:pt idx="3653">
                  <c:v>1.78369140625</c:v>
                </c:pt>
                <c:pt idx="3654">
                  <c:v>1.7841796875</c:v>
                </c:pt>
                <c:pt idx="3655">
                  <c:v>1.78466796875</c:v>
                </c:pt>
                <c:pt idx="3656">
                  <c:v>1.78515625</c:v>
                </c:pt>
                <c:pt idx="3657">
                  <c:v>1.78564453125</c:v>
                </c:pt>
                <c:pt idx="3658">
                  <c:v>1.7861328125</c:v>
                </c:pt>
                <c:pt idx="3659">
                  <c:v>1.78662109375</c:v>
                </c:pt>
                <c:pt idx="3660">
                  <c:v>1.787109375</c:v>
                </c:pt>
                <c:pt idx="3661">
                  <c:v>1.78759765625</c:v>
                </c:pt>
                <c:pt idx="3662">
                  <c:v>1.7880859375</c:v>
                </c:pt>
                <c:pt idx="3663">
                  <c:v>1.78857421875</c:v>
                </c:pt>
                <c:pt idx="3664">
                  <c:v>1.7890625</c:v>
                </c:pt>
                <c:pt idx="3665">
                  <c:v>1.78955078125</c:v>
                </c:pt>
                <c:pt idx="3666">
                  <c:v>1.7900390625</c:v>
                </c:pt>
                <c:pt idx="3667">
                  <c:v>1.79052734375</c:v>
                </c:pt>
                <c:pt idx="3668">
                  <c:v>1.791015625</c:v>
                </c:pt>
                <c:pt idx="3669">
                  <c:v>1.79150390625</c:v>
                </c:pt>
                <c:pt idx="3670">
                  <c:v>1.7919921875</c:v>
                </c:pt>
                <c:pt idx="3671">
                  <c:v>1.79248046875</c:v>
                </c:pt>
                <c:pt idx="3672">
                  <c:v>1.79296875</c:v>
                </c:pt>
                <c:pt idx="3673">
                  <c:v>1.79345703125</c:v>
                </c:pt>
                <c:pt idx="3674">
                  <c:v>1.7939453125</c:v>
                </c:pt>
                <c:pt idx="3675">
                  <c:v>1.79443359375</c:v>
                </c:pt>
                <c:pt idx="3676">
                  <c:v>1.794921875</c:v>
                </c:pt>
                <c:pt idx="3677">
                  <c:v>1.79541015625</c:v>
                </c:pt>
                <c:pt idx="3678">
                  <c:v>1.7958984375</c:v>
                </c:pt>
                <c:pt idx="3679">
                  <c:v>1.79638671875</c:v>
                </c:pt>
                <c:pt idx="3680">
                  <c:v>1.796875</c:v>
                </c:pt>
                <c:pt idx="3681">
                  <c:v>1.79736328125</c:v>
                </c:pt>
                <c:pt idx="3682">
                  <c:v>1.7978515625</c:v>
                </c:pt>
                <c:pt idx="3683">
                  <c:v>1.79833984375</c:v>
                </c:pt>
                <c:pt idx="3684">
                  <c:v>1.798828125</c:v>
                </c:pt>
                <c:pt idx="3685">
                  <c:v>1.79931640625</c:v>
                </c:pt>
                <c:pt idx="3686">
                  <c:v>1.7998046875</c:v>
                </c:pt>
                <c:pt idx="3687">
                  <c:v>1.80029296875</c:v>
                </c:pt>
                <c:pt idx="3688">
                  <c:v>1.80078125</c:v>
                </c:pt>
                <c:pt idx="3689">
                  <c:v>1.80126953125</c:v>
                </c:pt>
                <c:pt idx="3690">
                  <c:v>1.8017578125</c:v>
                </c:pt>
                <c:pt idx="3691">
                  <c:v>1.80224609375</c:v>
                </c:pt>
                <c:pt idx="3692">
                  <c:v>1.802734375</c:v>
                </c:pt>
                <c:pt idx="3693">
                  <c:v>1.80322265625</c:v>
                </c:pt>
                <c:pt idx="3694">
                  <c:v>1.8037109375</c:v>
                </c:pt>
                <c:pt idx="3695">
                  <c:v>1.80419921875</c:v>
                </c:pt>
                <c:pt idx="3696">
                  <c:v>1.8046875</c:v>
                </c:pt>
                <c:pt idx="3697">
                  <c:v>1.80517578125</c:v>
                </c:pt>
                <c:pt idx="3698">
                  <c:v>1.8056640625</c:v>
                </c:pt>
                <c:pt idx="3699">
                  <c:v>1.80615234375</c:v>
                </c:pt>
                <c:pt idx="3700">
                  <c:v>1.806640625</c:v>
                </c:pt>
                <c:pt idx="3701">
                  <c:v>1.80712890625</c:v>
                </c:pt>
                <c:pt idx="3702">
                  <c:v>1.8076171875</c:v>
                </c:pt>
                <c:pt idx="3703">
                  <c:v>1.80810546875</c:v>
                </c:pt>
                <c:pt idx="3704">
                  <c:v>1.80859375</c:v>
                </c:pt>
                <c:pt idx="3705">
                  <c:v>1.80908203125</c:v>
                </c:pt>
                <c:pt idx="3706">
                  <c:v>1.8095703125</c:v>
                </c:pt>
                <c:pt idx="3707">
                  <c:v>1.81005859375</c:v>
                </c:pt>
                <c:pt idx="3708">
                  <c:v>1.810546875</c:v>
                </c:pt>
                <c:pt idx="3709">
                  <c:v>1.81103515625</c:v>
                </c:pt>
                <c:pt idx="3710">
                  <c:v>1.8115234375</c:v>
                </c:pt>
                <c:pt idx="3711">
                  <c:v>1.81201171875</c:v>
                </c:pt>
                <c:pt idx="3712">
                  <c:v>1.8125</c:v>
                </c:pt>
                <c:pt idx="3713">
                  <c:v>1.81298828125</c:v>
                </c:pt>
                <c:pt idx="3714">
                  <c:v>1.8134765625</c:v>
                </c:pt>
                <c:pt idx="3715">
                  <c:v>1.81396484375</c:v>
                </c:pt>
                <c:pt idx="3716">
                  <c:v>1.814453125</c:v>
                </c:pt>
                <c:pt idx="3717">
                  <c:v>1.81494140625</c:v>
                </c:pt>
                <c:pt idx="3718">
                  <c:v>1.8154296875</c:v>
                </c:pt>
                <c:pt idx="3719">
                  <c:v>1.81591796875</c:v>
                </c:pt>
                <c:pt idx="3720">
                  <c:v>1.81640625</c:v>
                </c:pt>
                <c:pt idx="3721">
                  <c:v>1.81689453125</c:v>
                </c:pt>
                <c:pt idx="3722">
                  <c:v>1.8173828125</c:v>
                </c:pt>
                <c:pt idx="3723">
                  <c:v>1.81787109375</c:v>
                </c:pt>
                <c:pt idx="3724">
                  <c:v>1.818359375</c:v>
                </c:pt>
                <c:pt idx="3725">
                  <c:v>1.81884765625</c:v>
                </c:pt>
                <c:pt idx="3726">
                  <c:v>1.8193359375</c:v>
                </c:pt>
                <c:pt idx="3727">
                  <c:v>1.81982421875</c:v>
                </c:pt>
                <c:pt idx="3728">
                  <c:v>1.8203125</c:v>
                </c:pt>
                <c:pt idx="3729">
                  <c:v>1.82080078125</c:v>
                </c:pt>
                <c:pt idx="3730">
                  <c:v>1.8212890625</c:v>
                </c:pt>
                <c:pt idx="3731">
                  <c:v>1.82177734375</c:v>
                </c:pt>
                <c:pt idx="3732">
                  <c:v>1.822265625</c:v>
                </c:pt>
                <c:pt idx="3733">
                  <c:v>1.82275390625</c:v>
                </c:pt>
                <c:pt idx="3734">
                  <c:v>1.8232421875</c:v>
                </c:pt>
                <c:pt idx="3735">
                  <c:v>1.82373046875</c:v>
                </c:pt>
                <c:pt idx="3736">
                  <c:v>1.82421875</c:v>
                </c:pt>
                <c:pt idx="3737">
                  <c:v>1.82470703125</c:v>
                </c:pt>
                <c:pt idx="3738">
                  <c:v>1.8251953125</c:v>
                </c:pt>
                <c:pt idx="3739">
                  <c:v>1.82568359375</c:v>
                </c:pt>
                <c:pt idx="3740">
                  <c:v>1.826171875</c:v>
                </c:pt>
                <c:pt idx="3741">
                  <c:v>1.82666015625</c:v>
                </c:pt>
                <c:pt idx="3742">
                  <c:v>1.8271484375</c:v>
                </c:pt>
                <c:pt idx="3743">
                  <c:v>1.82763671875</c:v>
                </c:pt>
                <c:pt idx="3744">
                  <c:v>1.828125</c:v>
                </c:pt>
                <c:pt idx="3745">
                  <c:v>1.82861328125</c:v>
                </c:pt>
                <c:pt idx="3746">
                  <c:v>1.8291015625</c:v>
                </c:pt>
                <c:pt idx="3747">
                  <c:v>1.82958984375</c:v>
                </c:pt>
                <c:pt idx="3748">
                  <c:v>1.830078125</c:v>
                </c:pt>
                <c:pt idx="3749">
                  <c:v>1.83056640625</c:v>
                </c:pt>
                <c:pt idx="3750">
                  <c:v>1.8310546875</c:v>
                </c:pt>
                <c:pt idx="3751">
                  <c:v>1.83154296875</c:v>
                </c:pt>
                <c:pt idx="3752">
                  <c:v>1.83203125</c:v>
                </c:pt>
                <c:pt idx="3753">
                  <c:v>1.83251953125</c:v>
                </c:pt>
                <c:pt idx="3754">
                  <c:v>1.8330078125</c:v>
                </c:pt>
                <c:pt idx="3755">
                  <c:v>1.83349609375</c:v>
                </c:pt>
                <c:pt idx="3756">
                  <c:v>1.833984375</c:v>
                </c:pt>
                <c:pt idx="3757">
                  <c:v>1.83447265625</c:v>
                </c:pt>
                <c:pt idx="3758">
                  <c:v>1.8349609375</c:v>
                </c:pt>
                <c:pt idx="3759">
                  <c:v>1.83544921875</c:v>
                </c:pt>
                <c:pt idx="3760">
                  <c:v>1.8359375</c:v>
                </c:pt>
                <c:pt idx="3761">
                  <c:v>1.83642578125</c:v>
                </c:pt>
                <c:pt idx="3762">
                  <c:v>1.8369140625</c:v>
                </c:pt>
                <c:pt idx="3763">
                  <c:v>1.83740234375</c:v>
                </c:pt>
                <c:pt idx="3764">
                  <c:v>1.837890625</c:v>
                </c:pt>
                <c:pt idx="3765">
                  <c:v>1.83837890625</c:v>
                </c:pt>
                <c:pt idx="3766">
                  <c:v>1.8388671875</c:v>
                </c:pt>
                <c:pt idx="3767">
                  <c:v>1.83935546875</c:v>
                </c:pt>
                <c:pt idx="3768">
                  <c:v>1.83984375</c:v>
                </c:pt>
                <c:pt idx="3769">
                  <c:v>1.84033203125</c:v>
                </c:pt>
                <c:pt idx="3770">
                  <c:v>1.8408203125</c:v>
                </c:pt>
                <c:pt idx="3771">
                  <c:v>1.84130859375</c:v>
                </c:pt>
                <c:pt idx="3772">
                  <c:v>1.841796875</c:v>
                </c:pt>
                <c:pt idx="3773">
                  <c:v>1.84228515625</c:v>
                </c:pt>
                <c:pt idx="3774">
                  <c:v>1.8427734375</c:v>
                </c:pt>
                <c:pt idx="3775">
                  <c:v>1.84326171875</c:v>
                </c:pt>
                <c:pt idx="3776">
                  <c:v>1.84375</c:v>
                </c:pt>
                <c:pt idx="3777">
                  <c:v>1.84423828125</c:v>
                </c:pt>
                <c:pt idx="3778">
                  <c:v>1.8447265625</c:v>
                </c:pt>
                <c:pt idx="3779">
                  <c:v>1.84521484375</c:v>
                </c:pt>
                <c:pt idx="3780">
                  <c:v>1.845703125</c:v>
                </c:pt>
                <c:pt idx="3781">
                  <c:v>1.84619140625</c:v>
                </c:pt>
                <c:pt idx="3782">
                  <c:v>1.8466796875</c:v>
                </c:pt>
                <c:pt idx="3783">
                  <c:v>1.84716796875</c:v>
                </c:pt>
                <c:pt idx="3784">
                  <c:v>1.84765625</c:v>
                </c:pt>
                <c:pt idx="3785">
                  <c:v>1.84814453125</c:v>
                </c:pt>
                <c:pt idx="3786">
                  <c:v>1.8486328125</c:v>
                </c:pt>
                <c:pt idx="3787">
                  <c:v>1.84912109375</c:v>
                </c:pt>
                <c:pt idx="3788">
                  <c:v>1.849609375</c:v>
                </c:pt>
                <c:pt idx="3789">
                  <c:v>1.85009765625</c:v>
                </c:pt>
                <c:pt idx="3790">
                  <c:v>1.8505859375</c:v>
                </c:pt>
                <c:pt idx="3791">
                  <c:v>1.85107421875</c:v>
                </c:pt>
                <c:pt idx="3792">
                  <c:v>1.8515625</c:v>
                </c:pt>
                <c:pt idx="3793">
                  <c:v>1.85205078125</c:v>
                </c:pt>
                <c:pt idx="3794">
                  <c:v>1.8525390625</c:v>
                </c:pt>
                <c:pt idx="3795">
                  <c:v>1.85302734375</c:v>
                </c:pt>
                <c:pt idx="3796">
                  <c:v>1.853515625</c:v>
                </c:pt>
                <c:pt idx="3797">
                  <c:v>1.85400390625</c:v>
                </c:pt>
                <c:pt idx="3798">
                  <c:v>1.8544921875</c:v>
                </c:pt>
                <c:pt idx="3799">
                  <c:v>1.85498046875</c:v>
                </c:pt>
                <c:pt idx="3800">
                  <c:v>1.85546875</c:v>
                </c:pt>
                <c:pt idx="3801">
                  <c:v>1.85595703125</c:v>
                </c:pt>
                <c:pt idx="3802">
                  <c:v>1.8564453125</c:v>
                </c:pt>
                <c:pt idx="3803">
                  <c:v>1.85693359375</c:v>
                </c:pt>
                <c:pt idx="3804">
                  <c:v>1.857421875</c:v>
                </c:pt>
                <c:pt idx="3805">
                  <c:v>1.85791015625</c:v>
                </c:pt>
                <c:pt idx="3806">
                  <c:v>1.8583984375</c:v>
                </c:pt>
                <c:pt idx="3807">
                  <c:v>1.85888671875</c:v>
                </c:pt>
                <c:pt idx="3808">
                  <c:v>1.859375</c:v>
                </c:pt>
                <c:pt idx="3809">
                  <c:v>1.85986328125</c:v>
                </c:pt>
                <c:pt idx="3810">
                  <c:v>1.8603515625</c:v>
                </c:pt>
                <c:pt idx="3811">
                  <c:v>1.86083984375</c:v>
                </c:pt>
                <c:pt idx="3812">
                  <c:v>1.861328125</c:v>
                </c:pt>
                <c:pt idx="3813">
                  <c:v>1.86181640625</c:v>
                </c:pt>
                <c:pt idx="3814">
                  <c:v>1.8623046875</c:v>
                </c:pt>
                <c:pt idx="3815">
                  <c:v>1.86279296875</c:v>
                </c:pt>
                <c:pt idx="3816">
                  <c:v>1.86328125</c:v>
                </c:pt>
                <c:pt idx="3817">
                  <c:v>1.86376953125</c:v>
                </c:pt>
                <c:pt idx="3818">
                  <c:v>1.8642578125</c:v>
                </c:pt>
                <c:pt idx="3819">
                  <c:v>1.86474609375</c:v>
                </c:pt>
                <c:pt idx="3820">
                  <c:v>1.865234375</c:v>
                </c:pt>
                <c:pt idx="3821">
                  <c:v>1.86572265625</c:v>
                </c:pt>
                <c:pt idx="3822">
                  <c:v>1.8662109375</c:v>
                </c:pt>
                <c:pt idx="3823">
                  <c:v>1.86669921875</c:v>
                </c:pt>
                <c:pt idx="3824">
                  <c:v>1.8671875</c:v>
                </c:pt>
                <c:pt idx="3825">
                  <c:v>1.86767578125</c:v>
                </c:pt>
                <c:pt idx="3826">
                  <c:v>1.8681640625</c:v>
                </c:pt>
                <c:pt idx="3827">
                  <c:v>1.86865234375</c:v>
                </c:pt>
                <c:pt idx="3828">
                  <c:v>1.869140625</c:v>
                </c:pt>
                <c:pt idx="3829">
                  <c:v>1.86962890625</c:v>
                </c:pt>
                <c:pt idx="3830">
                  <c:v>1.8701171875</c:v>
                </c:pt>
                <c:pt idx="3831">
                  <c:v>1.87060546875</c:v>
                </c:pt>
                <c:pt idx="3832">
                  <c:v>1.87109375</c:v>
                </c:pt>
                <c:pt idx="3833">
                  <c:v>1.87158203125</c:v>
                </c:pt>
                <c:pt idx="3834">
                  <c:v>1.8720703125</c:v>
                </c:pt>
                <c:pt idx="3835">
                  <c:v>1.87255859375</c:v>
                </c:pt>
                <c:pt idx="3836">
                  <c:v>1.873046875</c:v>
                </c:pt>
                <c:pt idx="3837">
                  <c:v>1.87353515625</c:v>
                </c:pt>
                <c:pt idx="3838">
                  <c:v>1.8740234375</c:v>
                </c:pt>
                <c:pt idx="3839">
                  <c:v>1.87451171875</c:v>
                </c:pt>
                <c:pt idx="3840">
                  <c:v>1.875</c:v>
                </c:pt>
                <c:pt idx="3841">
                  <c:v>1.87548828125</c:v>
                </c:pt>
                <c:pt idx="3842">
                  <c:v>1.8759765625</c:v>
                </c:pt>
                <c:pt idx="3843">
                  <c:v>1.87646484375</c:v>
                </c:pt>
                <c:pt idx="3844">
                  <c:v>1.876953125</c:v>
                </c:pt>
                <c:pt idx="3845">
                  <c:v>1.87744140625</c:v>
                </c:pt>
                <c:pt idx="3846">
                  <c:v>1.8779296875</c:v>
                </c:pt>
                <c:pt idx="3847">
                  <c:v>1.87841796875</c:v>
                </c:pt>
                <c:pt idx="3848">
                  <c:v>1.87890625</c:v>
                </c:pt>
                <c:pt idx="3849">
                  <c:v>1.87939453125</c:v>
                </c:pt>
                <c:pt idx="3850">
                  <c:v>1.8798828125</c:v>
                </c:pt>
                <c:pt idx="3851">
                  <c:v>1.88037109375</c:v>
                </c:pt>
                <c:pt idx="3852">
                  <c:v>1.880859375</c:v>
                </c:pt>
                <c:pt idx="3853">
                  <c:v>1.88134765625</c:v>
                </c:pt>
                <c:pt idx="3854">
                  <c:v>1.8818359375</c:v>
                </c:pt>
                <c:pt idx="3855">
                  <c:v>1.88232421875</c:v>
                </c:pt>
                <c:pt idx="3856">
                  <c:v>1.8828125</c:v>
                </c:pt>
                <c:pt idx="3857">
                  <c:v>1.88330078125</c:v>
                </c:pt>
                <c:pt idx="3858">
                  <c:v>1.8837890625</c:v>
                </c:pt>
                <c:pt idx="3859">
                  <c:v>1.88427734375</c:v>
                </c:pt>
                <c:pt idx="3860">
                  <c:v>1.884765625</c:v>
                </c:pt>
                <c:pt idx="3861">
                  <c:v>1.88525390625</c:v>
                </c:pt>
                <c:pt idx="3862">
                  <c:v>1.8857421875</c:v>
                </c:pt>
                <c:pt idx="3863">
                  <c:v>1.88623046875</c:v>
                </c:pt>
                <c:pt idx="3864">
                  <c:v>1.88671875</c:v>
                </c:pt>
                <c:pt idx="3865">
                  <c:v>1.88720703125</c:v>
                </c:pt>
                <c:pt idx="3866">
                  <c:v>1.8876953125</c:v>
                </c:pt>
                <c:pt idx="3867">
                  <c:v>1.88818359375</c:v>
                </c:pt>
                <c:pt idx="3868">
                  <c:v>1.888671875</c:v>
                </c:pt>
                <c:pt idx="3869">
                  <c:v>1.88916015625</c:v>
                </c:pt>
                <c:pt idx="3870">
                  <c:v>1.8896484375</c:v>
                </c:pt>
                <c:pt idx="3871">
                  <c:v>1.89013671875</c:v>
                </c:pt>
                <c:pt idx="3872">
                  <c:v>1.890625</c:v>
                </c:pt>
                <c:pt idx="3873">
                  <c:v>1.89111328125</c:v>
                </c:pt>
                <c:pt idx="3874">
                  <c:v>1.8916015625</c:v>
                </c:pt>
                <c:pt idx="3875">
                  <c:v>1.89208984375</c:v>
                </c:pt>
                <c:pt idx="3876">
                  <c:v>1.892578125</c:v>
                </c:pt>
                <c:pt idx="3877">
                  <c:v>1.89306640625</c:v>
                </c:pt>
                <c:pt idx="3878">
                  <c:v>1.8935546875</c:v>
                </c:pt>
                <c:pt idx="3879">
                  <c:v>1.89404296875</c:v>
                </c:pt>
                <c:pt idx="3880">
                  <c:v>1.89453125</c:v>
                </c:pt>
                <c:pt idx="3881">
                  <c:v>1.89501953125</c:v>
                </c:pt>
                <c:pt idx="3882">
                  <c:v>1.8955078125</c:v>
                </c:pt>
                <c:pt idx="3883">
                  <c:v>1.89599609375</c:v>
                </c:pt>
                <c:pt idx="3884">
                  <c:v>1.896484375</c:v>
                </c:pt>
                <c:pt idx="3885">
                  <c:v>1.89697265625</c:v>
                </c:pt>
                <c:pt idx="3886">
                  <c:v>1.8974609375</c:v>
                </c:pt>
                <c:pt idx="3887">
                  <c:v>1.89794921875</c:v>
                </c:pt>
                <c:pt idx="3888">
                  <c:v>1.8984375</c:v>
                </c:pt>
                <c:pt idx="3889">
                  <c:v>1.89892578125</c:v>
                </c:pt>
                <c:pt idx="3890">
                  <c:v>1.8994140625</c:v>
                </c:pt>
                <c:pt idx="3891">
                  <c:v>1.89990234375</c:v>
                </c:pt>
                <c:pt idx="3892">
                  <c:v>1.900390625</c:v>
                </c:pt>
                <c:pt idx="3893">
                  <c:v>1.90087890625</c:v>
                </c:pt>
                <c:pt idx="3894">
                  <c:v>1.9013671875</c:v>
                </c:pt>
                <c:pt idx="3895">
                  <c:v>1.90185546875</c:v>
                </c:pt>
                <c:pt idx="3896">
                  <c:v>1.90234375</c:v>
                </c:pt>
                <c:pt idx="3897">
                  <c:v>1.90283203125</c:v>
                </c:pt>
                <c:pt idx="3898">
                  <c:v>1.9033203125</c:v>
                </c:pt>
                <c:pt idx="3899">
                  <c:v>1.90380859375</c:v>
                </c:pt>
                <c:pt idx="3900">
                  <c:v>1.904296875</c:v>
                </c:pt>
                <c:pt idx="3901">
                  <c:v>1.90478515625</c:v>
                </c:pt>
                <c:pt idx="3902">
                  <c:v>1.9052734375</c:v>
                </c:pt>
                <c:pt idx="3903">
                  <c:v>1.90576171875</c:v>
                </c:pt>
                <c:pt idx="3904">
                  <c:v>1.90625</c:v>
                </c:pt>
                <c:pt idx="3905">
                  <c:v>1.90673828125</c:v>
                </c:pt>
                <c:pt idx="3906">
                  <c:v>1.9072265625</c:v>
                </c:pt>
                <c:pt idx="3907">
                  <c:v>1.90771484375</c:v>
                </c:pt>
                <c:pt idx="3908">
                  <c:v>1.908203125</c:v>
                </c:pt>
                <c:pt idx="3909">
                  <c:v>1.90869140625</c:v>
                </c:pt>
                <c:pt idx="3910">
                  <c:v>1.9091796875</c:v>
                </c:pt>
                <c:pt idx="3911">
                  <c:v>1.90966796875</c:v>
                </c:pt>
                <c:pt idx="3912">
                  <c:v>1.91015625</c:v>
                </c:pt>
                <c:pt idx="3913">
                  <c:v>1.91064453125</c:v>
                </c:pt>
                <c:pt idx="3914">
                  <c:v>1.9111328125</c:v>
                </c:pt>
                <c:pt idx="3915">
                  <c:v>1.91162109375</c:v>
                </c:pt>
                <c:pt idx="3916">
                  <c:v>1.912109375</c:v>
                </c:pt>
                <c:pt idx="3917">
                  <c:v>1.91259765625</c:v>
                </c:pt>
                <c:pt idx="3918">
                  <c:v>1.9130859375</c:v>
                </c:pt>
                <c:pt idx="3919">
                  <c:v>1.91357421875</c:v>
                </c:pt>
                <c:pt idx="3920">
                  <c:v>1.9140625</c:v>
                </c:pt>
                <c:pt idx="3921">
                  <c:v>1.91455078125</c:v>
                </c:pt>
                <c:pt idx="3922">
                  <c:v>1.9150390625</c:v>
                </c:pt>
                <c:pt idx="3923">
                  <c:v>1.91552734375</c:v>
                </c:pt>
                <c:pt idx="3924">
                  <c:v>1.916015625</c:v>
                </c:pt>
                <c:pt idx="3925">
                  <c:v>1.91650390625</c:v>
                </c:pt>
                <c:pt idx="3926">
                  <c:v>1.9169921875</c:v>
                </c:pt>
                <c:pt idx="3927">
                  <c:v>1.91748046875</c:v>
                </c:pt>
                <c:pt idx="3928">
                  <c:v>1.91796875</c:v>
                </c:pt>
                <c:pt idx="3929">
                  <c:v>1.91845703125</c:v>
                </c:pt>
                <c:pt idx="3930">
                  <c:v>1.9189453125</c:v>
                </c:pt>
                <c:pt idx="3931">
                  <c:v>1.91943359375</c:v>
                </c:pt>
                <c:pt idx="3932">
                  <c:v>1.919921875</c:v>
                </c:pt>
                <c:pt idx="3933">
                  <c:v>1.92041015625</c:v>
                </c:pt>
                <c:pt idx="3934">
                  <c:v>1.9208984375</c:v>
                </c:pt>
                <c:pt idx="3935">
                  <c:v>1.92138671875</c:v>
                </c:pt>
                <c:pt idx="3936">
                  <c:v>1.921875</c:v>
                </c:pt>
                <c:pt idx="3937">
                  <c:v>1.92236328125</c:v>
                </c:pt>
                <c:pt idx="3938">
                  <c:v>1.9228515625</c:v>
                </c:pt>
                <c:pt idx="3939">
                  <c:v>1.92333984375</c:v>
                </c:pt>
                <c:pt idx="3940">
                  <c:v>1.923828125</c:v>
                </c:pt>
                <c:pt idx="3941">
                  <c:v>1.92431640625</c:v>
                </c:pt>
                <c:pt idx="3942">
                  <c:v>1.9248046875</c:v>
                </c:pt>
                <c:pt idx="3943">
                  <c:v>1.92529296875</c:v>
                </c:pt>
                <c:pt idx="3944">
                  <c:v>1.92578125</c:v>
                </c:pt>
                <c:pt idx="3945">
                  <c:v>1.92626953125</c:v>
                </c:pt>
                <c:pt idx="3946">
                  <c:v>1.9267578125</c:v>
                </c:pt>
                <c:pt idx="3947">
                  <c:v>1.92724609375</c:v>
                </c:pt>
                <c:pt idx="3948">
                  <c:v>1.927734375</c:v>
                </c:pt>
                <c:pt idx="3949">
                  <c:v>1.92822265625</c:v>
                </c:pt>
                <c:pt idx="3950">
                  <c:v>1.9287109375</c:v>
                </c:pt>
                <c:pt idx="3951">
                  <c:v>1.92919921875</c:v>
                </c:pt>
                <c:pt idx="3952">
                  <c:v>1.9296875</c:v>
                </c:pt>
                <c:pt idx="3953">
                  <c:v>1.93017578125</c:v>
                </c:pt>
                <c:pt idx="3954">
                  <c:v>1.9306640625</c:v>
                </c:pt>
                <c:pt idx="3955">
                  <c:v>1.93115234375</c:v>
                </c:pt>
                <c:pt idx="3956">
                  <c:v>1.931640625</c:v>
                </c:pt>
                <c:pt idx="3957">
                  <c:v>1.93212890625</c:v>
                </c:pt>
                <c:pt idx="3958">
                  <c:v>1.9326171875</c:v>
                </c:pt>
                <c:pt idx="3959">
                  <c:v>1.93310546875</c:v>
                </c:pt>
                <c:pt idx="3960">
                  <c:v>1.93359375</c:v>
                </c:pt>
                <c:pt idx="3961">
                  <c:v>1.93408203125</c:v>
                </c:pt>
                <c:pt idx="3962">
                  <c:v>1.9345703125</c:v>
                </c:pt>
                <c:pt idx="3963">
                  <c:v>1.93505859375</c:v>
                </c:pt>
                <c:pt idx="3964">
                  <c:v>1.935546875</c:v>
                </c:pt>
                <c:pt idx="3965">
                  <c:v>1.93603515625</c:v>
                </c:pt>
                <c:pt idx="3966">
                  <c:v>1.9365234375</c:v>
                </c:pt>
                <c:pt idx="3967">
                  <c:v>1.93701171875</c:v>
                </c:pt>
                <c:pt idx="3968">
                  <c:v>1.9375</c:v>
                </c:pt>
                <c:pt idx="3969">
                  <c:v>1.93798828125</c:v>
                </c:pt>
                <c:pt idx="3970">
                  <c:v>1.9384765625</c:v>
                </c:pt>
                <c:pt idx="3971">
                  <c:v>1.93896484375</c:v>
                </c:pt>
                <c:pt idx="3972">
                  <c:v>1.939453125</c:v>
                </c:pt>
                <c:pt idx="3973">
                  <c:v>1.93994140625</c:v>
                </c:pt>
                <c:pt idx="3974">
                  <c:v>1.9404296875</c:v>
                </c:pt>
                <c:pt idx="3975">
                  <c:v>1.94091796875</c:v>
                </c:pt>
                <c:pt idx="3976">
                  <c:v>1.94140625</c:v>
                </c:pt>
                <c:pt idx="3977">
                  <c:v>1.94189453125</c:v>
                </c:pt>
                <c:pt idx="3978">
                  <c:v>1.9423828125</c:v>
                </c:pt>
                <c:pt idx="3979">
                  <c:v>1.94287109375</c:v>
                </c:pt>
                <c:pt idx="3980">
                  <c:v>1.943359375</c:v>
                </c:pt>
                <c:pt idx="3981">
                  <c:v>1.94384765625</c:v>
                </c:pt>
                <c:pt idx="3982">
                  <c:v>1.9443359375</c:v>
                </c:pt>
                <c:pt idx="3983">
                  <c:v>1.94482421875</c:v>
                </c:pt>
                <c:pt idx="3984">
                  <c:v>1.9453125</c:v>
                </c:pt>
                <c:pt idx="3985">
                  <c:v>1.94580078125</c:v>
                </c:pt>
                <c:pt idx="3986">
                  <c:v>1.9462890625</c:v>
                </c:pt>
                <c:pt idx="3987">
                  <c:v>1.94677734375</c:v>
                </c:pt>
                <c:pt idx="3988">
                  <c:v>1.947265625</c:v>
                </c:pt>
                <c:pt idx="3989">
                  <c:v>1.94775390625</c:v>
                </c:pt>
                <c:pt idx="3990">
                  <c:v>1.9482421875</c:v>
                </c:pt>
                <c:pt idx="3991">
                  <c:v>1.94873046875</c:v>
                </c:pt>
                <c:pt idx="3992">
                  <c:v>1.94921875</c:v>
                </c:pt>
                <c:pt idx="3993">
                  <c:v>1.94970703125</c:v>
                </c:pt>
                <c:pt idx="3994">
                  <c:v>1.9501953125</c:v>
                </c:pt>
                <c:pt idx="3995">
                  <c:v>1.95068359375</c:v>
                </c:pt>
                <c:pt idx="3996">
                  <c:v>1.951171875</c:v>
                </c:pt>
                <c:pt idx="3997">
                  <c:v>1.95166015625</c:v>
                </c:pt>
                <c:pt idx="3998">
                  <c:v>1.9521484375</c:v>
                </c:pt>
                <c:pt idx="3999">
                  <c:v>1.95263671875</c:v>
                </c:pt>
                <c:pt idx="4000">
                  <c:v>1.953125</c:v>
                </c:pt>
                <c:pt idx="4001">
                  <c:v>1.95361328125</c:v>
                </c:pt>
                <c:pt idx="4002">
                  <c:v>1.9541015625</c:v>
                </c:pt>
                <c:pt idx="4003">
                  <c:v>1.95458984375</c:v>
                </c:pt>
                <c:pt idx="4004">
                  <c:v>1.955078125</c:v>
                </c:pt>
                <c:pt idx="4005">
                  <c:v>1.95556640625</c:v>
                </c:pt>
                <c:pt idx="4006">
                  <c:v>1.9560546875</c:v>
                </c:pt>
                <c:pt idx="4007">
                  <c:v>1.95654296875</c:v>
                </c:pt>
                <c:pt idx="4008">
                  <c:v>1.95703125</c:v>
                </c:pt>
                <c:pt idx="4009">
                  <c:v>1.95751953125</c:v>
                </c:pt>
                <c:pt idx="4010">
                  <c:v>1.9580078125</c:v>
                </c:pt>
                <c:pt idx="4011">
                  <c:v>1.95849609375</c:v>
                </c:pt>
                <c:pt idx="4012">
                  <c:v>1.958984375</c:v>
                </c:pt>
                <c:pt idx="4013">
                  <c:v>1.95947265625</c:v>
                </c:pt>
                <c:pt idx="4014">
                  <c:v>1.9599609375</c:v>
                </c:pt>
                <c:pt idx="4015">
                  <c:v>1.96044921875</c:v>
                </c:pt>
                <c:pt idx="4016">
                  <c:v>1.9609375</c:v>
                </c:pt>
                <c:pt idx="4017">
                  <c:v>1.96142578125</c:v>
                </c:pt>
                <c:pt idx="4018">
                  <c:v>1.9619140625</c:v>
                </c:pt>
                <c:pt idx="4019">
                  <c:v>1.96240234375</c:v>
                </c:pt>
                <c:pt idx="4020">
                  <c:v>1.962890625</c:v>
                </c:pt>
                <c:pt idx="4021">
                  <c:v>1.96337890625</c:v>
                </c:pt>
                <c:pt idx="4022">
                  <c:v>1.9638671875</c:v>
                </c:pt>
                <c:pt idx="4023">
                  <c:v>1.96435546875</c:v>
                </c:pt>
                <c:pt idx="4024">
                  <c:v>1.96484375</c:v>
                </c:pt>
                <c:pt idx="4025">
                  <c:v>1.96533203125</c:v>
                </c:pt>
                <c:pt idx="4026">
                  <c:v>1.9658203125</c:v>
                </c:pt>
                <c:pt idx="4027">
                  <c:v>1.96630859375</c:v>
                </c:pt>
                <c:pt idx="4028">
                  <c:v>1.966796875</c:v>
                </c:pt>
                <c:pt idx="4029">
                  <c:v>1.96728515625</c:v>
                </c:pt>
                <c:pt idx="4030">
                  <c:v>1.9677734375</c:v>
                </c:pt>
                <c:pt idx="4031">
                  <c:v>1.96826171875</c:v>
                </c:pt>
                <c:pt idx="4032">
                  <c:v>1.96875</c:v>
                </c:pt>
                <c:pt idx="4033">
                  <c:v>1.96923828125</c:v>
                </c:pt>
                <c:pt idx="4034">
                  <c:v>1.9697265625</c:v>
                </c:pt>
                <c:pt idx="4035">
                  <c:v>1.97021484375</c:v>
                </c:pt>
                <c:pt idx="4036">
                  <c:v>1.970703125</c:v>
                </c:pt>
                <c:pt idx="4037">
                  <c:v>1.97119140625</c:v>
                </c:pt>
                <c:pt idx="4038">
                  <c:v>1.9716796875</c:v>
                </c:pt>
                <c:pt idx="4039">
                  <c:v>1.97216796875</c:v>
                </c:pt>
                <c:pt idx="4040">
                  <c:v>1.97265625</c:v>
                </c:pt>
                <c:pt idx="4041">
                  <c:v>1.97314453125</c:v>
                </c:pt>
                <c:pt idx="4042">
                  <c:v>1.9736328125</c:v>
                </c:pt>
                <c:pt idx="4043">
                  <c:v>1.97412109375</c:v>
                </c:pt>
                <c:pt idx="4044">
                  <c:v>1.974609375</c:v>
                </c:pt>
                <c:pt idx="4045">
                  <c:v>1.97509765625</c:v>
                </c:pt>
                <c:pt idx="4046">
                  <c:v>1.9755859375</c:v>
                </c:pt>
                <c:pt idx="4047">
                  <c:v>1.97607421875</c:v>
                </c:pt>
                <c:pt idx="4048">
                  <c:v>1.9765625</c:v>
                </c:pt>
                <c:pt idx="4049">
                  <c:v>1.97705078125</c:v>
                </c:pt>
                <c:pt idx="4050">
                  <c:v>1.9775390625</c:v>
                </c:pt>
                <c:pt idx="4051">
                  <c:v>1.97802734375</c:v>
                </c:pt>
                <c:pt idx="4052">
                  <c:v>1.978515625</c:v>
                </c:pt>
                <c:pt idx="4053">
                  <c:v>1.97900390625</c:v>
                </c:pt>
                <c:pt idx="4054">
                  <c:v>1.9794921875</c:v>
                </c:pt>
                <c:pt idx="4055">
                  <c:v>1.97998046875</c:v>
                </c:pt>
                <c:pt idx="4056">
                  <c:v>1.98046875</c:v>
                </c:pt>
                <c:pt idx="4057">
                  <c:v>1.98095703125</c:v>
                </c:pt>
                <c:pt idx="4058">
                  <c:v>1.9814453125</c:v>
                </c:pt>
                <c:pt idx="4059">
                  <c:v>1.98193359375</c:v>
                </c:pt>
                <c:pt idx="4060">
                  <c:v>1.982421875</c:v>
                </c:pt>
                <c:pt idx="4061">
                  <c:v>1.98291015625</c:v>
                </c:pt>
                <c:pt idx="4062">
                  <c:v>1.9833984375</c:v>
                </c:pt>
                <c:pt idx="4063">
                  <c:v>1.98388671875</c:v>
                </c:pt>
                <c:pt idx="4064">
                  <c:v>1.984375</c:v>
                </c:pt>
                <c:pt idx="4065">
                  <c:v>1.98486328125</c:v>
                </c:pt>
                <c:pt idx="4066">
                  <c:v>1.9853515625</c:v>
                </c:pt>
                <c:pt idx="4067">
                  <c:v>1.98583984375</c:v>
                </c:pt>
                <c:pt idx="4068">
                  <c:v>1.986328125</c:v>
                </c:pt>
                <c:pt idx="4069">
                  <c:v>1.98681640625</c:v>
                </c:pt>
                <c:pt idx="4070">
                  <c:v>1.9873046875</c:v>
                </c:pt>
                <c:pt idx="4071">
                  <c:v>1.98779296875</c:v>
                </c:pt>
                <c:pt idx="4072">
                  <c:v>1.98828125</c:v>
                </c:pt>
                <c:pt idx="4073">
                  <c:v>1.98876953125</c:v>
                </c:pt>
                <c:pt idx="4074">
                  <c:v>1.9892578125</c:v>
                </c:pt>
                <c:pt idx="4075">
                  <c:v>1.98974609375</c:v>
                </c:pt>
                <c:pt idx="4076">
                  <c:v>1.990234375</c:v>
                </c:pt>
                <c:pt idx="4077">
                  <c:v>1.99072265625</c:v>
                </c:pt>
                <c:pt idx="4078">
                  <c:v>1.9912109375</c:v>
                </c:pt>
                <c:pt idx="4079">
                  <c:v>1.99169921875</c:v>
                </c:pt>
                <c:pt idx="4080">
                  <c:v>1.9921875</c:v>
                </c:pt>
                <c:pt idx="4081">
                  <c:v>1.99267578125</c:v>
                </c:pt>
                <c:pt idx="4082">
                  <c:v>1.9931640625</c:v>
                </c:pt>
                <c:pt idx="4083">
                  <c:v>1.99365234375</c:v>
                </c:pt>
                <c:pt idx="4084">
                  <c:v>1.994140625</c:v>
                </c:pt>
                <c:pt idx="4085">
                  <c:v>1.99462890625</c:v>
                </c:pt>
                <c:pt idx="4086">
                  <c:v>1.9951171875</c:v>
                </c:pt>
                <c:pt idx="4087">
                  <c:v>1.99560546875</c:v>
                </c:pt>
                <c:pt idx="4088">
                  <c:v>1.99609375</c:v>
                </c:pt>
                <c:pt idx="4089">
                  <c:v>1.99658203125</c:v>
                </c:pt>
                <c:pt idx="4090">
                  <c:v>1.9970703125</c:v>
                </c:pt>
                <c:pt idx="4091">
                  <c:v>1.99755859375</c:v>
                </c:pt>
                <c:pt idx="4092">
                  <c:v>1.998046875</c:v>
                </c:pt>
                <c:pt idx="4093">
                  <c:v>1.99853515625</c:v>
                </c:pt>
                <c:pt idx="4094">
                  <c:v>1.9990234375</c:v>
                </c:pt>
                <c:pt idx="4095">
                  <c:v>1.99951171875</c:v>
                </c:pt>
                <c:pt idx="4096">
                  <c:v>2</c:v>
                </c:pt>
                <c:pt idx="4097">
                  <c:v>2.00048828125</c:v>
                </c:pt>
                <c:pt idx="4098">
                  <c:v>2.0009765625</c:v>
                </c:pt>
                <c:pt idx="4099">
                  <c:v>2.00146484375</c:v>
                </c:pt>
                <c:pt idx="4100">
                  <c:v>2.001953125</c:v>
                </c:pt>
                <c:pt idx="4101">
                  <c:v>2.00244140625</c:v>
                </c:pt>
                <c:pt idx="4102">
                  <c:v>2.0029296875</c:v>
                </c:pt>
                <c:pt idx="4103">
                  <c:v>2.00341796875</c:v>
                </c:pt>
                <c:pt idx="4104">
                  <c:v>2.00390625</c:v>
                </c:pt>
                <c:pt idx="4105">
                  <c:v>2.00439453125</c:v>
                </c:pt>
                <c:pt idx="4106">
                  <c:v>2.0048828125</c:v>
                </c:pt>
                <c:pt idx="4107">
                  <c:v>2.00537109375</c:v>
                </c:pt>
                <c:pt idx="4108">
                  <c:v>2.005859375</c:v>
                </c:pt>
                <c:pt idx="4109">
                  <c:v>2.00634765625</c:v>
                </c:pt>
                <c:pt idx="4110">
                  <c:v>2.0068359375</c:v>
                </c:pt>
                <c:pt idx="4111">
                  <c:v>2.00732421875</c:v>
                </c:pt>
                <c:pt idx="4112">
                  <c:v>2.0078125</c:v>
                </c:pt>
                <c:pt idx="4113">
                  <c:v>2.00830078125</c:v>
                </c:pt>
                <c:pt idx="4114">
                  <c:v>2.0087890625</c:v>
                </c:pt>
                <c:pt idx="4115">
                  <c:v>2.00927734375</c:v>
                </c:pt>
                <c:pt idx="4116">
                  <c:v>2.009765625</c:v>
                </c:pt>
                <c:pt idx="4117">
                  <c:v>2.01025390625</c:v>
                </c:pt>
                <c:pt idx="4118">
                  <c:v>2.0107421875</c:v>
                </c:pt>
                <c:pt idx="4119">
                  <c:v>2.01123046875</c:v>
                </c:pt>
                <c:pt idx="4120">
                  <c:v>2.01171875</c:v>
                </c:pt>
                <c:pt idx="4121">
                  <c:v>2.01220703125</c:v>
                </c:pt>
                <c:pt idx="4122">
                  <c:v>2.0126953125</c:v>
                </c:pt>
                <c:pt idx="4123">
                  <c:v>2.01318359375</c:v>
                </c:pt>
                <c:pt idx="4124">
                  <c:v>2.013671875</c:v>
                </c:pt>
                <c:pt idx="4125">
                  <c:v>2.01416015625</c:v>
                </c:pt>
                <c:pt idx="4126">
                  <c:v>2.0146484375</c:v>
                </c:pt>
                <c:pt idx="4127">
                  <c:v>2.01513671875</c:v>
                </c:pt>
                <c:pt idx="4128">
                  <c:v>2.015625</c:v>
                </c:pt>
                <c:pt idx="4129">
                  <c:v>2.01611328125</c:v>
                </c:pt>
                <c:pt idx="4130">
                  <c:v>2.0166015625</c:v>
                </c:pt>
                <c:pt idx="4131">
                  <c:v>2.01708984375</c:v>
                </c:pt>
                <c:pt idx="4132">
                  <c:v>2.017578125</c:v>
                </c:pt>
                <c:pt idx="4133">
                  <c:v>2.01806640625</c:v>
                </c:pt>
                <c:pt idx="4134">
                  <c:v>2.0185546875</c:v>
                </c:pt>
                <c:pt idx="4135">
                  <c:v>2.01904296875</c:v>
                </c:pt>
                <c:pt idx="4136">
                  <c:v>2.01953125</c:v>
                </c:pt>
                <c:pt idx="4137">
                  <c:v>2.02001953125</c:v>
                </c:pt>
                <c:pt idx="4138">
                  <c:v>2.0205078125</c:v>
                </c:pt>
                <c:pt idx="4139">
                  <c:v>2.02099609375</c:v>
                </c:pt>
                <c:pt idx="4140">
                  <c:v>2.021484375</c:v>
                </c:pt>
                <c:pt idx="4141">
                  <c:v>2.02197265625</c:v>
                </c:pt>
                <c:pt idx="4142">
                  <c:v>2.0224609375</c:v>
                </c:pt>
                <c:pt idx="4143">
                  <c:v>2.02294921875</c:v>
                </c:pt>
                <c:pt idx="4144">
                  <c:v>2.0234375</c:v>
                </c:pt>
                <c:pt idx="4145">
                  <c:v>2.02392578125</c:v>
                </c:pt>
                <c:pt idx="4146">
                  <c:v>2.0244140625</c:v>
                </c:pt>
                <c:pt idx="4147">
                  <c:v>2.02490234375</c:v>
                </c:pt>
                <c:pt idx="4148">
                  <c:v>2.025390625</c:v>
                </c:pt>
                <c:pt idx="4149">
                  <c:v>2.02587890625</c:v>
                </c:pt>
                <c:pt idx="4150">
                  <c:v>2.0263671875</c:v>
                </c:pt>
                <c:pt idx="4151">
                  <c:v>2.02685546875</c:v>
                </c:pt>
                <c:pt idx="4152">
                  <c:v>2.02734375</c:v>
                </c:pt>
                <c:pt idx="4153">
                  <c:v>2.02783203125</c:v>
                </c:pt>
                <c:pt idx="4154">
                  <c:v>2.0283203125</c:v>
                </c:pt>
                <c:pt idx="4155">
                  <c:v>2.02880859375</c:v>
                </c:pt>
                <c:pt idx="4156">
                  <c:v>2.029296875</c:v>
                </c:pt>
                <c:pt idx="4157">
                  <c:v>2.02978515625</c:v>
                </c:pt>
                <c:pt idx="4158">
                  <c:v>2.0302734375</c:v>
                </c:pt>
                <c:pt idx="4159">
                  <c:v>2.03076171875</c:v>
                </c:pt>
                <c:pt idx="4160">
                  <c:v>2.03125</c:v>
                </c:pt>
                <c:pt idx="4161">
                  <c:v>2.03173828125</c:v>
                </c:pt>
                <c:pt idx="4162">
                  <c:v>2.0322265625</c:v>
                </c:pt>
                <c:pt idx="4163">
                  <c:v>2.03271484375</c:v>
                </c:pt>
                <c:pt idx="4164">
                  <c:v>2.033203125</c:v>
                </c:pt>
                <c:pt idx="4165">
                  <c:v>2.03369140625</c:v>
                </c:pt>
                <c:pt idx="4166">
                  <c:v>2.0341796875</c:v>
                </c:pt>
                <c:pt idx="4167">
                  <c:v>2.03466796875</c:v>
                </c:pt>
                <c:pt idx="4168">
                  <c:v>2.03515625</c:v>
                </c:pt>
                <c:pt idx="4169">
                  <c:v>2.03564453125</c:v>
                </c:pt>
                <c:pt idx="4170">
                  <c:v>2.0361328125</c:v>
                </c:pt>
                <c:pt idx="4171">
                  <c:v>2.03662109375</c:v>
                </c:pt>
                <c:pt idx="4172">
                  <c:v>2.037109375</c:v>
                </c:pt>
                <c:pt idx="4173">
                  <c:v>2.03759765625</c:v>
                </c:pt>
                <c:pt idx="4174">
                  <c:v>2.0380859375</c:v>
                </c:pt>
                <c:pt idx="4175">
                  <c:v>2.03857421875</c:v>
                </c:pt>
                <c:pt idx="4176">
                  <c:v>2.0390625</c:v>
                </c:pt>
                <c:pt idx="4177">
                  <c:v>2.03955078125</c:v>
                </c:pt>
                <c:pt idx="4178">
                  <c:v>2.0400390625</c:v>
                </c:pt>
                <c:pt idx="4179">
                  <c:v>2.04052734375</c:v>
                </c:pt>
                <c:pt idx="4180">
                  <c:v>2.041015625</c:v>
                </c:pt>
                <c:pt idx="4181">
                  <c:v>2.04150390625</c:v>
                </c:pt>
                <c:pt idx="4182">
                  <c:v>2.0419921875</c:v>
                </c:pt>
                <c:pt idx="4183">
                  <c:v>2.04248046875</c:v>
                </c:pt>
                <c:pt idx="4184">
                  <c:v>2.04296875</c:v>
                </c:pt>
                <c:pt idx="4185">
                  <c:v>2.04345703125</c:v>
                </c:pt>
                <c:pt idx="4186">
                  <c:v>2.0439453125</c:v>
                </c:pt>
                <c:pt idx="4187">
                  <c:v>2.04443359375</c:v>
                </c:pt>
                <c:pt idx="4188">
                  <c:v>2.044921875</c:v>
                </c:pt>
                <c:pt idx="4189">
                  <c:v>2.04541015625</c:v>
                </c:pt>
                <c:pt idx="4190">
                  <c:v>2.0458984375</c:v>
                </c:pt>
                <c:pt idx="4191">
                  <c:v>2.04638671875</c:v>
                </c:pt>
                <c:pt idx="4192">
                  <c:v>2.046875</c:v>
                </c:pt>
                <c:pt idx="4193">
                  <c:v>2.04736328125</c:v>
                </c:pt>
                <c:pt idx="4194">
                  <c:v>2.0478515625</c:v>
                </c:pt>
                <c:pt idx="4195">
                  <c:v>2.04833984375</c:v>
                </c:pt>
                <c:pt idx="4196">
                  <c:v>2.048828125</c:v>
                </c:pt>
                <c:pt idx="4197">
                  <c:v>2.04931640625</c:v>
                </c:pt>
                <c:pt idx="4198">
                  <c:v>2.0498046875</c:v>
                </c:pt>
                <c:pt idx="4199">
                  <c:v>2.05029296875</c:v>
                </c:pt>
                <c:pt idx="4200">
                  <c:v>2.05078125</c:v>
                </c:pt>
                <c:pt idx="4201">
                  <c:v>2.05126953125</c:v>
                </c:pt>
                <c:pt idx="4202">
                  <c:v>2.0517578125</c:v>
                </c:pt>
                <c:pt idx="4203">
                  <c:v>2.05224609375</c:v>
                </c:pt>
                <c:pt idx="4204">
                  <c:v>2.052734375</c:v>
                </c:pt>
                <c:pt idx="4205">
                  <c:v>2.05322265625</c:v>
                </c:pt>
                <c:pt idx="4206">
                  <c:v>2.0537109375</c:v>
                </c:pt>
                <c:pt idx="4207">
                  <c:v>2.05419921875</c:v>
                </c:pt>
                <c:pt idx="4208">
                  <c:v>2.0546875</c:v>
                </c:pt>
                <c:pt idx="4209">
                  <c:v>2.05517578125</c:v>
                </c:pt>
                <c:pt idx="4210">
                  <c:v>2.0556640625</c:v>
                </c:pt>
                <c:pt idx="4211">
                  <c:v>2.05615234375</c:v>
                </c:pt>
                <c:pt idx="4212">
                  <c:v>2.056640625</c:v>
                </c:pt>
                <c:pt idx="4213">
                  <c:v>2.05712890625</c:v>
                </c:pt>
                <c:pt idx="4214">
                  <c:v>2.0576171875</c:v>
                </c:pt>
                <c:pt idx="4215">
                  <c:v>2.05810546875</c:v>
                </c:pt>
                <c:pt idx="4216">
                  <c:v>2.05859375</c:v>
                </c:pt>
                <c:pt idx="4217">
                  <c:v>2.05908203125</c:v>
                </c:pt>
                <c:pt idx="4218">
                  <c:v>2.0595703125</c:v>
                </c:pt>
                <c:pt idx="4219">
                  <c:v>2.06005859375</c:v>
                </c:pt>
                <c:pt idx="4220">
                  <c:v>2.060546875</c:v>
                </c:pt>
                <c:pt idx="4221">
                  <c:v>2.06103515625</c:v>
                </c:pt>
                <c:pt idx="4222">
                  <c:v>2.0615234375</c:v>
                </c:pt>
                <c:pt idx="4223">
                  <c:v>2.06201171875</c:v>
                </c:pt>
                <c:pt idx="4224">
                  <c:v>2.0625</c:v>
                </c:pt>
                <c:pt idx="4225">
                  <c:v>2.06298828125</c:v>
                </c:pt>
                <c:pt idx="4226">
                  <c:v>2.0634765625</c:v>
                </c:pt>
                <c:pt idx="4227">
                  <c:v>2.06396484375</c:v>
                </c:pt>
                <c:pt idx="4228">
                  <c:v>2.064453125</c:v>
                </c:pt>
                <c:pt idx="4229">
                  <c:v>2.06494140625</c:v>
                </c:pt>
                <c:pt idx="4230">
                  <c:v>2.0654296875</c:v>
                </c:pt>
                <c:pt idx="4231">
                  <c:v>2.06591796875</c:v>
                </c:pt>
                <c:pt idx="4232">
                  <c:v>2.06640625</c:v>
                </c:pt>
                <c:pt idx="4233">
                  <c:v>2.06689453125</c:v>
                </c:pt>
                <c:pt idx="4234">
                  <c:v>2.0673828125</c:v>
                </c:pt>
                <c:pt idx="4235">
                  <c:v>2.06787109375</c:v>
                </c:pt>
                <c:pt idx="4236">
                  <c:v>2.068359375</c:v>
                </c:pt>
                <c:pt idx="4237">
                  <c:v>2.06884765625</c:v>
                </c:pt>
                <c:pt idx="4238">
                  <c:v>2.0693359375</c:v>
                </c:pt>
                <c:pt idx="4239">
                  <c:v>2.06982421875</c:v>
                </c:pt>
                <c:pt idx="4240">
                  <c:v>2.0703125</c:v>
                </c:pt>
                <c:pt idx="4241">
                  <c:v>2.07080078125</c:v>
                </c:pt>
                <c:pt idx="4242">
                  <c:v>2.0712890625</c:v>
                </c:pt>
                <c:pt idx="4243">
                  <c:v>2.07177734375</c:v>
                </c:pt>
                <c:pt idx="4244">
                  <c:v>2.072265625</c:v>
                </c:pt>
                <c:pt idx="4245">
                  <c:v>2.07275390625</c:v>
                </c:pt>
                <c:pt idx="4246">
                  <c:v>2.0732421875</c:v>
                </c:pt>
                <c:pt idx="4247">
                  <c:v>2.07373046875</c:v>
                </c:pt>
                <c:pt idx="4248">
                  <c:v>2.07421875</c:v>
                </c:pt>
                <c:pt idx="4249">
                  <c:v>2.07470703125</c:v>
                </c:pt>
                <c:pt idx="4250">
                  <c:v>2.0751953125</c:v>
                </c:pt>
                <c:pt idx="4251">
                  <c:v>2.07568359375</c:v>
                </c:pt>
                <c:pt idx="4252">
                  <c:v>2.076171875</c:v>
                </c:pt>
                <c:pt idx="4253">
                  <c:v>2.07666015625</c:v>
                </c:pt>
                <c:pt idx="4254">
                  <c:v>2.0771484375</c:v>
                </c:pt>
                <c:pt idx="4255">
                  <c:v>2.07763671875</c:v>
                </c:pt>
                <c:pt idx="4256">
                  <c:v>2.078125</c:v>
                </c:pt>
                <c:pt idx="4257">
                  <c:v>2.07861328125</c:v>
                </c:pt>
                <c:pt idx="4258">
                  <c:v>2.0791015625</c:v>
                </c:pt>
                <c:pt idx="4259">
                  <c:v>2.07958984375</c:v>
                </c:pt>
                <c:pt idx="4260">
                  <c:v>2.080078125</c:v>
                </c:pt>
                <c:pt idx="4261">
                  <c:v>2.08056640625</c:v>
                </c:pt>
                <c:pt idx="4262">
                  <c:v>2.0810546875</c:v>
                </c:pt>
                <c:pt idx="4263">
                  <c:v>2.08154296875</c:v>
                </c:pt>
                <c:pt idx="4264">
                  <c:v>2.08203125</c:v>
                </c:pt>
                <c:pt idx="4265">
                  <c:v>2.08251953125</c:v>
                </c:pt>
                <c:pt idx="4266">
                  <c:v>2.0830078125</c:v>
                </c:pt>
                <c:pt idx="4267">
                  <c:v>2.08349609375</c:v>
                </c:pt>
                <c:pt idx="4268">
                  <c:v>2.083984375</c:v>
                </c:pt>
                <c:pt idx="4269">
                  <c:v>2.08447265625</c:v>
                </c:pt>
                <c:pt idx="4270">
                  <c:v>2.0849609375</c:v>
                </c:pt>
                <c:pt idx="4271">
                  <c:v>2.08544921875</c:v>
                </c:pt>
                <c:pt idx="4272">
                  <c:v>2.0859375</c:v>
                </c:pt>
                <c:pt idx="4273">
                  <c:v>2.08642578125</c:v>
                </c:pt>
                <c:pt idx="4274">
                  <c:v>2.0869140625</c:v>
                </c:pt>
                <c:pt idx="4275">
                  <c:v>2.08740234375</c:v>
                </c:pt>
                <c:pt idx="4276">
                  <c:v>2.087890625</c:v>
                </c:pt>
                <c:pt idx="4277">
                  <c:v>2.08837890625</c:v>
                </c:pt>
                <c:pt idx="4278">
                  <c:v>2.0888671875</c:v>
                </c:pt>
                <c:pt idx="4279">
                  <c:v>2.08935546875</c:v>
                </c:pt>
                <c:pt idx="4280">
                  <c:v>2.08984375</c:v>
                </c:pt>
                <c:pt idx="4281">
                  <c:v>2.09033203125</c:v>
                </c:pt>
                <c:pt idx="4282">
                  <c:v>2.0908203125</c:v>
                </c:pt>
                <c:pt idx="4283">
                  <c:v>2.09130859375</c:v>
                </c:pt>
                <c:pt idx="4284">
                  <c:v>2.091796875</c:v>
                </c:pt>
                <c:pt idx="4285">
                  <c:v>2.09228515625</c:v>
                </c:pt>
                <c:pt idx="4286">
                  <c:v>2.0927734375</c:v>
                </c:pt>
                <c:pt idx="4287">
                  <c:v>2.09326171875</c:v>
                </c:pt>
                <c:pt idx="4288">
                  <c:v>2.09375</c:v>
                </c:pt>
                <c:pt idx="4289">
                  <c:v>2.09423828125</c:v>
                </c:pt>
                <c:pt idx="4290">
                  <c:v>2.0947265625</c:v>
                </c:pt>
                <c:pt idx="4291">
                  <c:v>2.09521484375</c:v>
                </c:pt>
                <c:pt idx="4292">
                  <c:v>2.095703125</c:v>
                </c:pt>
                <c:pt idx="4293">
                  <c:v>2.09619140625</c:v>
                </c:pt>
                <c:pt idx="4294">
                  <c:v>2.0966796875</c:v>
                </c:pt>
                <c:pt idx="4295">
                  <c:v>2.09716796875</c:v>
                </c:pt>
                <c:pt idx="4296">
                  <c:v>2.09765625</c:v>
                </c:pt>
                <c:pt idx="4297">
                  <c:v>2.09814453125</c:v>
                </c:pt>
                <c:pt idx="4298">
                  <c:v>2.0986328125</c:v>
                </c:pt>
                <c:pt idx="4299">
                  <c:v>2.09912109375</c:v>
                </c:pt>
                <c:pt idx="4300">
                  <c:v>2.099609375</c:v>
                </c:pt>
                <c:pt idx="4301">
                  <c:v>2.10009765625</c:v>
                </c:pt>
                <c:pt idx="4302">
                  <c:v>2.1005859375</c:v>
                </c:pt>
                <c:pt idx="4303">
                  <c:v>2.10107421875</c:v>
                </c:pt>
                <c:pt idx="4304">
                  <c:v>2.1015625</c:v>
                </c:pt>
                <c:pt idx="4305">
                  <c:v>2.10205078125</c:v>
                </c:pt>
                <c:pt idx="4306">
                  <c:v>2.1025390625</c:v>
                </c:pt>
                <c:pt idx="4307">
                  <c:v>2.10302734375</c:v>
                </c:pt>
                <c:pt idx="4308">
                  <c:v>2.103515625</c:v>
                </c:pt>
                <c:pt idx="4309">
                  <c:v>2.10400390625</c:v>
                </c:pt>
                <c:pt idx="4310">
                  <c:v>2.1044921875</c:v>
                </c:pt>
                <c:pt idx="4311">
                  <c:v>2.10498046875</c:v>
                </c:pt>
                <c:pt idx="4312">
                  <c:v>2.10546875</c:v>
                </c:pt>
                <c:pt idx="4313">
                  <c:v>2.10595703125</c:v>
                </c:pt>
                <c:pt idx="4314">
                  <c:v>2.1064453125</c:v>
                </c:pt>
                <c:pt idx="4315">
                  <c:v>2.10693359375</c:v>
                </c:pt>
                <c:pt idx="4316">
                  <c:v>2.107421875</c:v>
                </c:pt>
                <c:pt idx="4317">
                  <c:v>2.10791015625</c:v>
                </c:pt>
                <c:pt idx="4318">
                  <c:v>2.1083984375</c:v>
                </c:pt>
                <c:pt idx="4319">
                  <c:v>2.10888671875</c:v>
                </c:pt>
                <c:pt idx="4320">
                  <c:v>2.109375</c:v>
                </c:pt>
                <c:pt idx="4321">
                  <c:v>2.10986328125</c:v>
                </c:pt>
                <c:pt idx="4322">
                  <c:v>2.1103515625</c:v>
                </c:pt>
                <c:pt idx="4323">
                  <c:v>2.11083984375</c:v>
                </c:pt>
                <c:pt idx="4324">
                  <c:v>2.111328125</c:v>
                </c:pt>
                <c:pt idx="4325">
                  <c:v>2.11181640625</c:v>
                </c:pt>
                <c:pt idx="4326">
                  <c:v>2.1123046875</c:v>
                </c:pt>
                <c:pt idx="4327">
                  <c:v>2.11279296875</c:v>
                </c:pt>
                <c:pt idx="4328">
                  <c:v>2.11328125</c:v>
                </c:pt>
                <c:pt idx="4329">
                  <c:v>2.11376953125</c:v>
                </c:pt>
                <c:pt idx="4330">
                  <c:v>2.1142578125</c:v>
                </c:pt>
                <c:pt idx="4331">
                  <c:v>2.11474609375</c:v>
                </c:pt>
                <c:pt idx="4332">
                  <c:v>2.115234375</c:v>
                </c:pt>
                <c:pt idx="4333">
                  <c:v>2.11572265625</c:v>
                </c:pt>
                <c:pt idx="4334">
                  <c:v>2.1162109375</c:v>
                </c:pt>
                <c:pt idx="4335">
                  <c:v>2.11669921875</c:v>
                </c:pt>
                <c:pt idx="4336">
                  <c:v>2.1171875</c:v>
                </c:pt>
                <c:pt idx="4337">
                  <c:v>2.11767578125</c:v>
                </c:pt>
                <c:pt idx="4338">
                  <c:v>2.1181640625</c:v>
                </c:pt>
                <c:pt idx="4339">
                  <c:v>2.11865234375</c:v>
                </c:pt>
                <c:pt idx="4340">
                  <c:v>2.119140625</c:v>
                </c:pt>
                <c:pt idx="4341">
                  <c:v>2.11962890625</c:v>
                </c:pt>
                <c:pt idx="4342">
                  <c:v>2.1201171875</c:v>
                </c:pt>
                <c:pt idx="4343">
                  <c:v>2.12060546875</c:v>
                </c:pt>
                <c:pt idx="4344">
                  <c:v>2.12109375</c:v>
                </c:pt>
                <c:pt idx="4345">
                  <c:v>2.12158203125</c:v>
                </c:pt>
                <c:pt idx="4346">
                  <c:v>2.1220703125</c:v>
                </c:pt>
                <c:pt idx="4347">
                  <c:v>2.12255859375</c:v>
                </c:pt>
                <c:pt idx="4348">
                  <c:v>2.123046875</c:v>
                </c:pt>
                <c:pt idx="4349">
                  <c:v>2.12353515625</c:v>
                </c:pt>
                <c:pt idx="4350">
                  <c:v>2.1240234375</c:v>
                </c:pt>
                <c:pt idx="4351">
                  <c:v>2.12451171875</c:v>
                </c:pt>
                <c:pt idx="4352">
                  <c:v>2.125</c:v>
                </c:pt>
                <c:pt idx="4353">
                  <c:v>2.12548828125</c:v>
                </c:pt>
                <c:pt idx="4354">
                  <c:v>2.1259765625</c:v>
                </c:pt>
                <c:pt idx="4355">
                  <c:v>2.12646484375</c:v>
                </c:pt>
                <c:pt idx="4356">
                  <c:v>2.126953125</c:v>
                </c:pt>
                <c:pt idx="4357">
                  <c:v>2.12744140625</c:v>
                </c:pt>
                <c:pt idx="4358">
                  <c:v>2.1279296875</c:v>
                </c:pt>
                <c:pt idx="4359">
                  <c:v>2.12841796875</c:v>
                </c:pt>
                <c:pt idx="4360">
                  <c:v>2.12890625</c:v>
                </c:pt>
                <c:pt idx="4361">
                  <c:v>2.12939453125</c:v>
                </c:pt>
                <c:pt idx="4362">
                  <c:v>2.1298828125</c:v>
                </c:pt>
                <c:pt idx="4363">
                  <c:v>2.13037109375</c:v>
                </c:pt>
                <c:pt idx="4364">
                  <c:v>2.130859375</c:v>
                </c:pt>
                <c:pt idx="4365">
                  <c:v>2.13134765625</c:v>
                </c:pt>
                <c:pt idx="4366">
                  <c:v>2.1318359375</c:v>
                </c:pt>
                <c:pt idx="4367">
                  <c:v>2.13232421875</c:v>
                </c:pt>
                <c:pt idx="4368">
                  <c:v>2.1328125</c:v>
                </c:pt>
                <c:pt idx="4369">
                  <c:v>2.13330078125</c:v>
                </c:pt>
                <c:pt idx="4370">
                  <c:v>2.1337890625</c:v>
                </c:pt>
                <c:pt idx="4371">
                  <c:v>2.13427734375</c:v>
                </c:pt>
                <c:pt idx="4372">
                  <c:v>2.134765625</c:v>
                </c:pt>
                <c:pt idx="4373">
                  <c:v>2.13525390625</c:v>
                </c:pt>
                <c:pt idx="4374">
                  <c:v>2.1357421875</c:v>
                </c:pt>
                <c:pt idx="4375">
                  <c:v>2.13623046875</c:v>
                </c:pt>
                <c:pt idx="4376">
                  <c:v>2.13671875</c:v>
                </c:pt>
                <c:pt idx="4377">
                  <c:v>2.13720703125</c:v>
                </c:pt>
                <c:pt idx="4378">
                  <c:v>2.1376953125</c:v>
                </c:pt>
                <c:pt idx="4379">
                  <c:v>2.13818359375</c:v>
                </c:pt>
                <c:pt idx="4380">
                  <c:v>2.138671875</c:v>
                </c:pt>
                <c:pt idx="4381">
                  <c:v>2.13916015625</c:v>
                </c:pt>
                <c:pt idx="4382">
                  <c:v>2.1396484375</c:v>
                </c:pt>
                <c:pt idx="4383">
                  <c:v>2.14013671875</c:v>
                </c:pt>
                <c:pt idx="4384">
                  <c:v>2.140625</c:v>
                </c:pt>
                <c:pt idx="4385">
                  <c:v>2.14111328125</c:v>
                </c:pt>
                <c:pt idx="4386">
                  <c:v>2.1416015625</c:v>
                </c:pt>
                <c:pt idx="4387">
                  <c:v>2.14208984375</c:v>
                </c:pt>
                <c:pt idx="4388">
                  <c:v>2.142578125</c:v>
                </c:pt>
                <c:pt idx="4389">
                  <c:v>2.14306640625</c:v>
                </c:pt>
                <c:pt idx="4390">
                  <c:v>2.1435546875</c:v>
                </c:pt>
                <c:pt idx="4391">
                  <c:v>2.14404296875</c:v>
                </c:pt>
                <c:pt idx="4392">
                  <c:v>2.14453125</c:v>
                </c:pt>
                <c:pt idx="4393">
                  <c:v>2.14501953125</c:v>
                </c:pt>
                <c:pt idx="4394">
                  <c:v>2.1455078125</c:v>
                </c:pt>
                <c:pt idx="4395">
                  <c:v>2.14599609375</c:v>
                </c:pt>
                <c:pt idx="4396">
                  <c:v>2.146484375</c:v>
                </c:pt>
                <c:pt idx="4397">
                  <c:v>2.14697265625</c:v>
                </c:pt>
                <c:pt idx="4398">
                  <c:v>2.1474609375</c:v>
                </c:pt>
                <c:pt idx="4399">
                  <c:v>2.14794921875</c:v>
                </c:pt>
                <c:pt idx="4400">
                  <c:v>2.1484375</c:v>
                </c:pt>
                <c:pt idx="4401">
                  <c:v>2.14892578125</c:v>
                </c:pt>
                <c:pt idx="4402">
                  <c:v>2.1494140625</c:v>
                </c:pt>
                <c:pt idx="4403">
                  <c:v>2.14990234375</c:v>
                </c:pt>
                <c:pt idx="4404">
                  <c:v>2.150390625</c:v>
                </c:pt>
                <c:pt idx="4405">
                  <c:v>2.15087890625</c:v>
                </c:pt>
                <c:pt idx="4406">
                  <c:v>2.1513671875</c:v>
                </c:pt>
                <c:pt idx="4407">
                  <c:v>2.15185546875</c:v>
                </c:pt>
                <c:pt idx="4408">
                  <c:v>2.15234375</c:v>
                </c:pt>
                <c:pt idx="4409">
                  <c:v>2.15283203125</c:v>
                </c:pt>
                <c:pt idx="4410">
                  <c:v>2.1533203125</c:v>
                </c:pt>
                <c:pt idx="4411">
                  <c:v>2.15380859375</c:v>
                </c:pt>
                <c:pt idx="4412">
                  <c:v>2.154296875</c:v>
                </c:pt>
                <c:pt idx="4413">
                  <c:v>2.15478515625</c:v>
                </c:pt>
                <c:pt idx="4414">
                  <c:v>2.1552734375</c:v>
                </c:pt>
                <c:pt idx="4415">
                  <c:v>2.15576171875</c:v>
                </c:pt>
                <c:pt idx="4416">
                  <c:v>2.15625</c:v>
                </c:pt>
                <c:pt idx="4417">
                  <c:v>2.15673828125</c:v>
                </c:pt>
                <c:pt idx="4418">
                  <c:v>2.1572265625</c:v>
                </c:pt>
                <c:pt idx="4419">
                  <c:v>2.15771484375</c:v>
                </c:pt>
                <c:pt idx="4420">
                  <c:v>2.158203125</c:v>
                </c:pt>
                <c:pt idx="4421">
                  <c:v>2.15869140625</c:v>
                </c:pt>
                <c:pt idx="4422">
                  <c:v>2.1591796875</c:v>
                </c:pt>
                <c:pt idx="4423">
                  <c:v>2.15966796875</c:v>
                </c:pt>
                <c:pt idx="4424">
                  <c:v>2.16015625</c:v>
                </c:pt>
                <c:pt idx="4425">
                  <c:v>2.16064453125</c:v>
                </c:pt>
                <c:pt idx="4426">
                  <c:v>2.1611328125</c:v>
                </c:pt>
                <c:pt idx="4427">
                  <c:v>2.16162109375</c:v>
                </c:pt>
                <c:pt idx="4428">
                  <c:v>2.162109375</c:v>
                </c:pt>
                <c:pt idx="4429">
                  <c:v>2.16259765625</c:v>
                </c:pt>
                <c:pt idx="4430">
                  <c:v>2.1630859375</c:v>
                </c:pt>
                <c:pt idx="4431">
                  <c:v>2.16357421875</c:v>
                </c:pt>
                <c:pt idx="4432">
                  <c:v>2.1640625</c:v>
                </c:pt>
                <c:pt idx="4433">
                  <c:v>2.16455078125</c:v>
                </c:pt>
                <c:pt idx="4434">
                  <c:v>2.1650390625</c:v>
                </c:pt>
                <c:pt idx="4435">
                  <c:v>2.16552734375</c:v>
                </c:pt>
                <c:pt idx="4436">
                  <c:v>2.166015625</c:v>
                </c:pt>
                <c:pt idx="4437">
                  <c:v>2.16650390625</c:v>
                </c:pt>
                <c:pt idx="4438">
                  <c:v>2.1669921875</c:v>
                </c:pt>
                <c:pt idx="4439">
                  <c:v>2.16748046875</c:v>
                </c:pt>
                <c:pt idx="4440">
                  <c:v>2.16796875</c:v>
                </c:pt>
                <c:pt idx="4441">
                  <c:v>2.16845703125</c:v>
                </c:pt>
                <c:pt idx="4442">
                  <c:v>2.1689453125</c:v>
                </c:pt>
                <c:pt idx="4443">
                  <c:v>2.16943359375</c:v>
                </c:pt>
                <c:pt idx="4444">
                  <c:v>2.169921875</c:v>
                </c:pt>
                <c:pt idx="4445">
                  <c:v>2.17041015625</c:v>
                </c:pt>
                <c:pt idx="4446">
                  <c:v>2.1708984375</c:v>
                </c:pt>
                <c:pt idx="4447">
                  <c:v>2.17138671875</c:v>
                </c:pt>
                <c:pt idx="4448">
                  <c:v>2.171875</c:v>
                </c:pt>
                <c:pt idx="4449">
                  <c:v>2.17236328125</c:v>
                </c:pt>
                <c:pt idx="4450">
                  <c:v>2.1728515625</c:v>
                </c:pt>
                <c:pt idx="4451">
                  <c:v>2.17333984375</c:v>
                </c:pt>
                <c:pt idx="4452">
                  <c:v>2.173828125</c:v>
                </c:pt>
                <c:pt idx="4453">
                  <c:v>2.17431640625</c:v>
                </c:pt>
                <c:pt idx="4454">
                  <c:v>2.1748046875</c:v>
                </c:pt>
                <c:pt idx="4455">
                  <c:v>2.17529296875</c:v>
                </c:pt>
                <c:pt idx="4456">
                  <c:v>2.17578125</c:v>
                </c:pt>
                <c:pt idx="4457">
                  <c:v>2.17626953125</c:v>
                </c:pt>
                <c:pt idx="4458">
                  <c:v>2.1767578125</c:v>
                </c:pt>
                <c:pt idx="4459">
                  <c:v>2.17724609375</c:v>
                </c:pt>
                <c:pt idx="4460">
                  <c:v>2.177734375</c:v>
                </c:pt>
                <c:pt idx="4461">
                  <c:v>2.17822265625</c:v>
                </c:pt>
                <c:pt idx="4462">
                  <c:v>2.1787109375</c:v>
                </c:pt>
                <c:pt idx="4463">
                  <c:v>2.17919921875</c:v>
                </c:pt>
                <c:pt idx="4464">
                  <c:v>2.1796875</c:v>
                </c:pt>
                <c:pt idx="4465">
                  <c:v>2.18017578125</c:v>
                </c:pt>
                <c:pt idx="4466">
                  <c:v>2.1806640625</c:v>
                </c:pt>
                <c:pt idx="4467">
                  <c:v>2.18115234375</c:v>
                </c:pt>
                <c:pt idx="4468">
                  <c:v>2.181640625</c:v>
                </c:pt>
                <c:pt idx="4469">
                  <c:v>2.18212890625</c:v>
                </c:pt>
                <c:pt idx="4470">
                  <c:v>2.1826171875</c:v>
                </c:pt>
                <c:pt idx="4471">
                  <c:v>2.18310546875</c:v>
                </c:pt>
                <c:pt idx="4472">
                  <c:v>2.18359375</c:v>
                </c:pt>
                <c:pt idx="4473">
                  <c:v>2.18408203125</c:v>
                </c:pt>
                <c:pt idx="4474">
                  <c:v>2.1845703125</c:v>
                </c:pt>
                <c:pt idx="4475">
                  <c:v>2.18505859375</c:v>
                </c:pt>
                <c:pt idx="4476">
                  <c:v>2.185546875</c:v>
                </c:pt>
                <c:pt idx="4477">
                  <c:v>2.18603515625</c:v>
                </c:pt>
                <c:pt idx="4478">
                  <c:v>2.1865234375</c:v>
                </c:pt>
                <c:pt idx="4479">
                  <c:v>2.18701171875</c:v>
                </c:pt>
                <c:pt idx="4480">
                  <c:v>2.1875</c:v>
                </c:pt>
                <c:pt idx="4481">
                  <c:v>2.18798828125</c:v>
                </c:pt>
                <c:pt idx="4482">
                  <c:v>2.1884765625</c:v>
                </c:pt>
                <c:pt idx="4483">
                  <c:v>2.18896484375</c:v>
                </c:pt>
                <c:pt idx="4484">
                  <c:v>2.189453125</c:v>
                </c:pt>
                <c:pt idx="4485">
                  <c:v>2.18994140625</c:v>
                </c:pt>
                <c:pt idx="4486">
                  <c:v>2.1904296875</c:v>
                </c:pt>
                <c:pt idx="4487">
                  <c:v>2.19091796875</c:v>
                </c:pt>
                <c:pt idx="4488">
                  <c:v>2.19140625</c:v>
                </c:pt>
                <c:pt idx="4489">
                  <c:v>2.19189453125</c:v>
                </c:pt>
                <c:pt idx="4490">
                  <c:v>2.1923828125</c:v>
                </c:pt>
                <c:pt idx="4491">
                  <c:v>2.19287109375</c:v>
                </c:pt>
                <c:pt idx="4492">
                  <c:v>2.193359375</c:v>
                </c:pt>
                <c:pt idx="4493">
                  <c:v>2.19384765625</c:v>
                </c:pt>
                <c:pt idx="4494">
                  <c:v>2.1943359375</c:v>
                </c:pt>
                <c:pt idx="4495">
                  <c:v>2.19482421875</c:v>
                </c:pt>
                <c:pt idx="4496">
                  <c:v>2.1953125</c:v>
                </c:pt>
                <c:pt idx="4497">
                  <c:v>2.19580078125</c:v>
                </c:pt>
                <c:pt idx="4498">
                  <c:v>2.1962890625</c:v>
                </c:pt>
                <c:pt idx="4499">
                  <c:v>2.19677734375</c:v>
                </c:pt>
                <c:pt idx="4500">
                  <c:v>2.197265625</c:v>
                </c:pt>
                <c:pt idx="4501">
                  <c:v>2.19775390625</c:v>
                </c:pt>
                <c:pt idx="4502">
                  <c:v>2.1982421875</c:v>
                </c:pt>
                <c:pt idx="4503">
                  <c:v>2.19873046875</c:v>
                </c:pt>
                <c:pt idx="4504">
                  <c:v>2.19921875</c:v>
                </c:pt>
                <c:pt idx="4505">
                  <c:v>2.19970703125</c:v>
                </c:pt>
                <c:pt idx="4506">
                  <c:v>2.2001953125</c:v>
                </c:pt>
                <c:pt idx="4507">
                  <c:v>2.20068359375</c:v>
                </c:pt>
                <c:pt idx="4508">
                  <c:v>2.201171875</c:v>
                </c:pt>
                <c:pt idx="4509">
                  <c:v>2.20166015625</c:v>
                </c:pt>
                <c:pt idx="4510">
                  <c:v>2.2021484375</c:v>
                </c:pt>
                <c:pt idx="4511">
                  <c:v>2.20263671875</c:v>
                </c:pt>
                <c:pt idx="4512">
                  <c:v>2.203125</c:v>
                </c:pt>
                <c:pt idx="4513">
                  <c:v>2.20361328125</c:v>
                </c:pt>
                <c:pt idx="4514">
                  <c:v>2.2041015625</c:v>
                </c:pt>
                <c:pt idx="4515">
                  <c:v>2.20458984375</c:v>
                </c:pt>
                <c:pt idx="4516">
                  <c:v>2.205078125</c:v>
                </c:pt>
                <c:pt idx="4517">
                  <c:v>2.20556640625</c:v>
                </c:pt>
                <c:pt idx="4518">
                  <c:v>2.2060546875</c:v>
                </c:pt>
                <c:pt idx="4519">
                  <c:v>2.20654296875</c:v>
                </c:pt>
                <c:pt idx="4520">
                  <c:v>2.20703125</c:v>
                </c:pt>
                <c:pt idx="4521">
                  <c:v>2.20751953125</c:v>
                </c:pt>
                <c:pt idx="4522">
                  <c:v>2.2080078125</c:v>
                </c:pt>
                <c:pt idx="4523">
                  <c:v>2.20849609375</c:v>
                </c:pt>
                <c:pt idx="4524">
                  <c:v>2.208984375</c:v>
                </c:pt>
                <c:pt idx="4525">
                  <c:v>2.20947265625</c:v>
                </c:pt>
                <c:pt idx="4526">
                  <c:v>2.2099609375</c:v>
                </c:pt>
                <c:pt idx="4527">
                  <c:v>2.21044921875</c:v>
                </c:pt>
                <c:pt idx="4528">
                  <c:v>2.2109375</c:v>
                </c:pt>
                <c:pt idx="4529">
                  <c:v>2.21142578125</c:v>
                </c:pt>
                <c:pt idx="4530">
                  <c:v>2.2119140625</c:v>
                </c:pt>
                <c:pt idx="4531">
                  <c:v>2.21240234375</c:v>
                </c:pt>
                <c:pt idx="4532">
                  <c:v>2.212890625</c:v>
                </c:pt>
                <c:pt idx="4533">
                  <c:v>2.21337890625</c:v>
                </c:pt>
                <c:pt idx="4534">
                  <c:v>2.2138671875</c:v>
                </c:pt>
                <c:pt idx="4535">
                  <c:v>2.21435546875</c:v>
                </c:pt>
                <c:pt idx="4536">
                  <c:v>2.21484375</c:v>
                </c:pt>
                <c:pt idx="4537">
                  <c:v>2.21533203125</c:v>
                </c:pt>
                <c:pt idx="4538">
                  <c:v>2.2158203125</c:v>
                </c:pt>
                <c:pt idx="4539">
                  <c:v>2.21630859375</c:v>
                </c:pt>
                <c:pt idx="4540">
                  <c:v>2.216796875</c:v>
                </c:pt>
                <c:pt idx="4541">
                  <c:v>2.21728515625</c:v>
                </c:pt>
                <c:pt idx="4542">
                  <c:v>2.2177734375</c:v>
                </c:pt>
                <c:pt idx="4543">
                  <c:v>2.21826171875</c:v>
                </c:pt>
                <c:pt idx="4544">
                  <c:v>2.21875</c:v>
                </c:pt>
                <c:pt idx="4545">
                  <c:v>2.21923828125</c:v>
                </c:pt>
                <c:pt idx="4546">
                  <c:v>2.2197265625</c:v>
                </c:pt>
                <c:pt idx="4547">
                  <c:v>2.22021484375</c:v>
                </c:pt>
                <c:pt idx="4548">
                  <c:v>2.220703125</c:v>
                </c:pt>
                <c:pt idx="4549">
                  <c:v>2.22119140625</c:v>
                </c:pt>
                <c:pt idx="4550">
                  <c:v>2.2216796875</c:v>
                </c:pt>
                <c:pt idx="4551">
                  <c:v>2.22216796875</c:v>
                </c:pt>
                <c:pt idx="4552">
                  <c:v>2.22265625</c:v>
                </c:pt>
                <c:pt idx="4553">
                  <c:v>2.22314453125</c:v>
                </c:pt>
                <c:pt idx="4554">
                  <c:v>2.2236328125</c:v>
                </c:pt>
                <c:pt idx="4555">
                  <c:v>2.22412109375</c:v>
                </c:pt>
                <c:pt idx="4556">
                  <c:v>2.224609375</c:v>
                </c:pt>
                <c:pt idx="4557">
                  <c:v>2.22509765625</c:v>
                </c:pt>
                <c:pt idx="4558">
                  <c:v>2.2255859375</c:v>
                </c:pt>
                <c:pt idx="4559">
                  <c:v>2.22607421875</c:v>
                </c:pt>
                <c:pt idx="4560">
                  <c:v>2.2265625</c:v>
                </c:pt>
                <c:pt idx="4561">
                  <c:v>2.22705078125</c:v>
                </c:pt>
                <c:pt idx="4562">
                  <c:v>2.2275390625</c:v>
                </c:pt>
                <c:pt idx="4563">
                  <c:v>2.22802734375</c:v>
                </c:pt>
                <c:pt idx="4564">
                  <c:v>2.228515625</c:v>
                </c:pt>
                <c:pt idx="4565">
                  <c:v>2.22900390625</c:v>
                </c:pt>
                <c:pt idx="4566">
                  <c:v>2.2294921875</c:v>
                </c:pt>
                <c:pt idx="4567">
                  <c:v>2.22998046875</c:v>
                </c:pt>
                <c:pt idx="4568">
                  <c:v>2.23046875</c:v>
                </c:pt>
                <c:pt idx="4569">
                  <c:v>2.23095703125</c:v>
                </c:pt>
                <c:pt idx="4570">
                  <c:v>2.2314453125</c:v>
                </c:pt>
                <c:pt idx="4571">
                  <c:v>2.23193359375</c:v>
                </c:pt>
                <c:pt idx="4572">
                  <c:v>2.232421875</c:v>
                </c:pt>
                <c:pt idx="4573">
                  <c:v>2.23291015625</c:v>
                </c:pt>
                <c:pt idx="4574">
                  <c:v>2.2333984375</c:v>
                </c:pt>
                <c:pt idx="4575">
                  <c:v>2.23388671875</c:v>
                </c:pt>
                <c:pt idx="4576">
                  <c:v>2.234375</c:v>
                </c:pt>
                <c:pt idx="4577">
                  <c:v>2.23486328125</c:v>
                </c:pt>
                <c:pt idx="4578">
                  <c:v>2.2353515625</c:v>
                </c:pt>
                <c:pt idx="4579">
                  <c:v>2.23583984375</c:v>
                </c:pt>
                <c:pt idx="4580">
                  <c:v>2.236328125</c:v>
                </c:pt>
                <c:pt idx="4581">
                  <c:v>2.23681640625</c:v>
                </c:pt>
                <c:pt idx="4582">
                  <c:v>2.2373046875</c:v>
                </c:pt>
                <c:pt idx="4583">
                  <c:v>2.23779296875</c:v>
                </c:pt>
                <c:pt idx="4584">
                  <c:v>2.23828125</c:v>
                </c:pt>
                <c:pt idx="4585">
                  <c:v>2.23876953125</c:v>
                </c:pt>
                <c:pt idx="4586">
                  <c:v>2.2392578125</c:v>
                </c:pt>
                <c:pt idx="4587">
                  <c:v>2.23974609375</c:v>
                </c:pt>
                <c:pt idx="4588">
                  <c:v>2.240234375</c:v>
                </c:pt>
                <c:pt idx="4589">
                  <c:v>2.24072265625</c:v>
                </c:pt>
                <c:pt idx="4590">
                  <c:v>2.2412109375</c:v>
                </c:pt>
                <c:pt idx="4591">
                  <c:v>2.24169921875</c:v>
                </c:pt>
                <c:pt idx="4592">
                  <c:v>2.2421875</c:v>
                </c:pt>
                <c:pt idx="4593">
                  <c:v>2.24267578125</c:v>
                </c:pt>
                <c:pt idx="4594">
                  <c:v>2.2431640625</c:v>
                </c:pt>
                <c:pt idx="4595">
                  <c:v>2.24365234375</c:v>
                </c:pt>
                <c:pt idx="4596">
                  <c:v>2.244140625</c:v>
                </c:pt>
                <c:pt idx="4597">
                  <c:v>2.24462890625</c:v>
                </c:pt>
                <c:pt idx="4598">
                  <c:v>2.2451171875</c:v>
                </c:pt>
                <c:pt idx="4599">
                  <c:v>2.24560546875</c:v>
                </c:pt>
                <c:pt idx="4600">
                  <c:v>2.24609375</c:v>
                </c:pt>
                <c:pt idx="4601">
                  <c:v>2.24658203125</c:v>
                </c:pt>
                <c:pt idx="4602">
                  <c:v>2.2470703125</c:v>
                </c:pt>
                <c:pt idx="4603">
                  <c:v>2.24755859375</c:v>
                </c:pt>
                <c:pt idx="4604">
                  <c:v>2.248046875</c:v>
                </c:pt>
                <c:pt idx="4605">
                  <c:v>2.24853515625</c:v>
                </c:pt>
                <c:pt idx="4606">
                  <c:v>2.2490234375</c:v>
                </c:pt>
                <c:pt idx="4607">
                  <c:v>2.24951171875</c:v>
                </c:pt>
                <c:pt idx="4608">
                  <c:v>2.25</c:v>
                </c:pt>
                <c:pt idx="4609">
                  <c:v>2.25048828125</c:v>
                </c:pt>
                <c:pt idx="4610">
                  <c:v>2.2509765625</c:v>
                </c:pt>
                <c:pt idx="4611">
                  <c:v>2.25146484375</c:v>
                </c:pt>
                <c:pt idx="4612">
                  <c:v>2.251953125</c:v>
                </c:pt>
                <c:pt idx="4613">
                  <c:v>2.25244140625</c:v>
                </c:pt>
                <c:pt idx="4614">
                  <c:v>2.2529296875</c:v>
                </c:pt>
                <c:pt idx="4615">
                  <c:v>2.25341796875</c:v>
                </c:pt>
                <c:pt idx="4616">
                  <c:v>2.25390625</c:v>
                </c:pt>
                <c:pt idx="4617">
                  <c:v>2.25439453125</c:v>
                </c:pt>
                <c:pt idx="4618">
                  <c:v>2.2548828125</c:v>
                </c:pt>
                <c:pt idx="4619">
                  <c:v>2.25537109375</c:v>
                </c:pt>
                <c:pt idx="4620">
                  <c:v>2.255859375</c:v>
                </c:pt>
                <c:pt idx="4621">
                  <c:v>2.25634765625</c:v>
                </c:pt>
                <c:pt idx="4622">
                  <c:v>2.2568359375</c:v>
                </c:pt>
                <c:pt idx="4623">
                  <c:v>2.25732421875</c:v>
                </c:pt>
                <c:pt idx="4624">
                  <c:v>2.2578125</c:v>
                </c:pt>
                <c:pt idx="4625">
                  <c:v>2.25830078125</c:v>
                </c:pt>
                <c:pt idx="4626">
                  <c:v>2.2587890625</c:v>
                </c:pt>
                <c:pt idx="4627">
                  <c:v>2.25927734375</c:v>
                </c:pt>
                <c:pt idx="4628">
                  <c:v>2.259765625</c:v>
                </c:pt>
                <c:pt idx="4629">
                  <c:v>2.26025390625</c:v>
                </c:pt>
                <c:pt idx="4630">
                  <c:v>2.2607421875</c:v>
                </c:pt>
                <c:pt idx="4631">
                  <c:v>2.26123046875</c:v>
                </c:pt>
                <c:pt idx="4632">
                  <c:v>2.26171875</c:v>
                </c:pt>
                <c:pt idx="4633">
                  <c:v>2.26220703125</c:v>
                </c:pt>
                <c:pt idx="4634">
                  <c:v>2.2626953125</c:v>
                </c:pt>
                <c:pt idx="4635">
                  <c:v>2.26318359375</c:v>
                </c:pt>
                <c:pt idx="4636">
                  <c:v>2.263671875</c:v>
                </c:pt>
                <c:pt idx="4637">
                  <c:v>2.26416015625</c:v>
                </c:pt>
                <c:pt idx="4638">
                  <c:v>2.2646484375</c:v>
                </c:pt>
                <c:pt idx="4639">
                  <c:v>2.26513671875</c:v>
                </c:pt>
                <c:pt idx="4640">
                  <c:v>2.265625</c:v>
                </c:pt>
                <c:pt idx="4641">
                  <c:v>2.26611328125</c:v>
                </c:pt>
                <c:pt idx="4642">
                  <c:v>2.2666015625</c:v>
                </c:pt>
                <c:pt idx="4643">
                  <c:v>2.26708984375</c:v>
                </c:pt>
                <c:pt idx="4644">
                  <c:v>2.267578125</c:v>
                </c:pt>
                <c:pt idx="4645">
                  <c:v>2.26806640625</c:v>
                </c:pt>
                <c:pt idx="4646">
                  <c:v>2.2685546875</c:v>
                </c:pt>
                <c:pt idx="4647">
                  <c:v>2.26904296875</c:v>
                </c:pt>
                <c:pt idx="4648">
                  <c:v>2.26953125</c:v>
                </c:pt>
                <c:pt idx="4649">
                  <c:v>2.27001953125</c:v>
                </c:pt>
                <c:pt idx="4650">
                  <c:v>2.2705078125</c:v>
                </c:pt>
                <c:pt idx="4651">
                  <c:v>2.27099609375</c:v>
                </c:pt>
                <c:pt idx="4652">
                  <c:v>2.271484375</c:v>
                </c:pt>
                <c:pt idx="4653">
                  <c:v>2.27197265625</c:v>
                </c:pt>
                <c:pt idx="4654">
                  <c:v>2.2724609375</c:v>
                </c:pt>
                <c:pt idx="4655">
                  <c:v>2.27294921875</c:v>
                </c:pt>
                <c:pt idx="4656">
                  <c:v>2.2734375</c:v>
                </c:pt>
                <c:pt idx="4657">
                  <c:v>2.27392578125</c:v>
                </c:pt>
                <c:pt idx="4658">
                  <c:v>2.2744140625</c:v>
                </c:pt>
                <c:pt idx="4659">
                  <c:v>2.27490234375</c:v>
                </c:pt>
                <c:pt idx="4660">
                  <c:v>2.275390625</c:v>
                </c:pt>
                <c:pt idx="4661">
                  <c:v>2.27587890625</c:v>
                </c:pt>
                <c:pt idx="4662">
                  <c:v>2.2763671875</c:v>
                </c:pt>
                <c:pt idx="4663">
                  <c:v>2.27685546875</c:v>
                </c:pt>
                <c:pt idx="4664">
                  <c:v>2.27734375</c:v>
                </c:pt>
                <c:pt idx="4665">
                  <c:v>2.27783203125</c:v>
                </c:pt>
                <c:pt idx="4666">
                  <c:v>2.2783203125</c:v>
                </c:pt>
                <c:pt idx="4667">
                  <c:v>2.27880859375</c:v>
                </c:pt>
                <c:pt idx="4668">
                  <c:v>2.279296875</c:v>
                </c:pt>
                <c:pt idx="4669">
                  <c:v>2.27978515625</c:v>
                </c:pt>
                <c:pt idx="4670">
                  <c:v>2.2802734375</c:v>
                </c:pt>
                <c:pt idx="4671">
                  <c:v>2.28076171875</c:v>
                </c:pt>
                <c:pt idx="4672">
                  <c:v>2.28125</c:v>
                </c:pt>
                <c:pt idx="4673">
                  <c:v>2.28173828125</c:v>
                </c:pt>
                <c:pt idx="4674">
                  <c:v>2.2822265625</c:v>
                </c:pt>
                <c:pt idx="4675">
                  <c:v>2.28271484375</c:v>
                </c:pt>
                <c:pt idx="4676">
                  <c:v>2.283203125</c:v>
                </c:pt>
                <c:pt idx="4677">
                  <c:v>2.28369140625</c:v>
                </c:pt>
                <c:pt idx="4678">
                  <c:v>2.2841796875</c:v>
                </c:pt>
                <c:pt idx="4679">
                  <c:v>2.28466796875</c:v>
                </c:pt>
                <c:pt idx="4680">
                  <c:v>2.28515625</c:v>
                </c:pt>
                <c:pt idx="4681">
                  <c:v>2.28564453125</c:v>
                </c:pt>
                <c:pt idx="4682">
                  <c:v>2.2861328125</c:v>
                </c:pt>
                <c:pt idx="4683">
                  <c:v>2.28662109375</c:v>
                </c:pt>
                <c:pt idx="4684">
                  <c:v>2.287109375</c:v>
                </c:pt>
                <c:pt idx="4685">
                  <c:v>2.28759765625</c:v>
                </c:pt>
                <c:pt idx="4686">
                  <c:v>2.2880859375</c:v>
                </c:pt>
                <c:pt idx="4687">
                  <c:v>2.28857421875</c:v>
                </c:pt>
                <c:pt idx="4688">
                  <c:v>2.2890625</c:v>
                </c:pt>
                <c:pt idx="4689">
                  <c:v>2.28955078125</c:v>
                </c:pt>
                <c:pt idx="4690">
                  <c:v>2.2900390625</c:v>
                </c:pt>
                <c:pt idx="4691">
                  <c:v>2.29052734375</c:v>
                </c:pt>
                <c:pt idx="4692">
                  <c:v>2.291015625</c:v>
                </c:pt>
                <c:pt idx="4693">
                  <c:v>2.29150390625</c:v>
                </c:pt>
                <c:pt idx="4694">
                  <c:v>2.2919921875</c:v>
                </c:pt>
                <c:pt idx="4695">
                  <c:v>2.29248046875</c:v>
                </c:pt>
                <c:pt idx="4696">
                  <c:v>2.29296875</c:v>
                </c:pt>
                <c:pt idx="4697">
                  <c:v>2.29345703125</c:v>
                </c:pt>
                <c:pt idx="4698">
                  <c:v>2.2939453125</c:v>
                </c:pt>
                <c:pt idx="4699">
                  <c:v>2.29443359375</c:v>
                </c:pt>
                <c:pt idx="4700">
                  <c:v>2.294921875</c:v>
                </c:pt>
                <c:pt idx="4701">
                  <c:v>2.29541015625</c:v>
                </c:pt>
                <c:pt idx="4702">
                  <c:v>2.2958984375</c:v>
                </c:pt>
                <c:pt idx="4703">
                  <c:v>2.29638671875</c:v>
                </c:pt>
                <c:pt idx="4704">
                  <c:v>2.296875</c:v>
                </c:pt>
                <c:pt idx="4705">
                  <c:v>2.29736328125</c:v>
                </c:pt>
                <c:pt idx="4706">
                  <c:v>2.2978515625</c:v>
                </c:pt>
                <c:pt idx="4707">
                  <c:v>2.29833984375</c:v>
                </c:pt>
                <c:pt idx="4708">
                  <c:v>2.298828125</c:v>
                </c:pt>
                <c:pt idx="4709">
                  <c:v>2.29931640625</c:v>
                </c:pt>
                <c:pt idx="4710">
                  <c:v>2.2998046875</c:v>
                </c:pt>
                <c:pt idx="4711">
                  <c:v>2.30029296875</c:v>
                </c:pt>
                <c:pt idx="4712">
                  <c:v>2.30078125</c:v>
                </c:pt>
                <c:pt idx="4713">
                  <c:v>2.30126953125</c:v>
                </c:pt>
                <c:pt idx="4714">
                  <c:v>2.3017578125</c:v>
                </c:pt>
                <c:pt idx="4715">
                  <c:v>2.30224609375</c:v>
                </c:pt>
                <c:pt idx="4716">
                  <c:v>2.302734375</c:v>
                </c:pt>
                <c:pt idx="4717">
                  <c:v>2.30322265625</c:v>
                </c:pt>
                <c:pt idx="4718">
                  <c:v>2.3037109375</c:v>
                </c:pt>
                <c:pt idx="4719">
                  <c:v>2.30419921875</c:v>
                </c:pt>
                <c:pt idx="4720">
                  <c:v>2.3046875</c:v>
                </c:pt>
                <c:pt idx="4721">
                  <c:v>2.30517578125</c:v>
                </c:pt>
                <c:pt idx="4722">
                  <c:v>2.3056640625</c:v>
                </c:pt>
                <c:pt idx="4723">
                  <c:v>2.30615234375</c:v>
                </c:pt>
                <c:pt idx="4724">
                  <c:v>2.306640625</c:v>
                </c:pt>
                <c:pt idx="4725">
                  <c:v>2.30712890625</c:v>
                </c:pt>
                <c:pt idx="4726">
                  <c:v>2.3076171875</c:v>
                </c:pt>
                <c:pt idx="4727">
                  <c:v>2.30810546875</c:v>
                </c:pt>
                <c:pt idx="4728">
                  <c:v>2.30859375</c:v>
                </c:pt>
                <c:pt idx="4729">
                  <c:v>2.30908203125</c:v>
                </c:pt>
                <c:pt idx="4730">
                  <c:v>2.3095703125</c:v>
                </c:pt>
                <c:pt idx="4731">
                  <c:v>2.31005859375</c:v>
                </c:pt>
                <c:pt idx="4732">
                  <c:v>2.310546875</c:v>
                </c:pt>
                <c:pt idx="4733">
                  <c:v>2.31103515625</c:v>
                </c:pt>
                <c:pt idx="4734">
                  <c:v>2.3115234375</c:v>
                </c:pt>
                <c:pt idx="4735">
                  <c:v>2.31201171875</c:v>
                </c:pt>
                <c:pt idx="4736">
                  <c:v>2.3125</c:v>
                </c:pt>
                <c:pt idx="4737">
                  <c:v>2.31298828125</c:v>
                </c:pt>
                <c:pt idx="4738">
                  <c:v>2.3134765625</c:v>
                </c:pt>
                <c:pt idx="4739">
                  <c:v>2.31396484375</c:v>
                </c:pt>
                <c:pt idx="4740">
                  <c:v>2.314453125</c:v>
                </c:pt>
                <c:pt idx="4741">
                  <c:v>2.31494140625</c:v>
                </c:pt>
                <c:pt idx="4742">
                  <c:v>2.3154296875</c:v>
                </c:pt>
                <c:pt idx="4743">
                  <c:v>2.31591796875</c:v>
                </c:pt>
                <c:pt idx="4744">
                  <c:v>2.31640625</c:v>
                </c:pt>
                <c:pt idx="4745">
                  <c:v>2.31689453125</c:v>
                </c:pt>
                <c:pt idx="4746">
                  <c:v>2.3173828125</c:v>
                </c:pt>
                <c:pt idx="4747">
                  <c:v>2.31787109375</c:v>
                </c:pt>
                <c:pt idx="4748">
                  <c:v>2.318359375</c:v>
                </c:pt>
                <c:pt idx="4749">
                  <c:v>2.31884765625</c:v>
                </c:pt>
                <c:pt idx="4750">
                  <c:v>2.3193359375</c:v>
                </c:pt>
                <c:pt idx="4751">
                  <c:v>2.31982421875</c:v>
                </c:pt>
                <c:pt idx="4752">
                  <c:v>2.3203125</c:v>
                </c:pt>
                <c:pt idx="4753">
                  <c:v>2.32080078125</c:v>
                </c:pt>
                <c:pt idx="4754">
                  <c:v>2.3212890625</c:v>
                </c:pt>
                <c:pt idx="4755">
                  <c:v>2.32177734375</c:v>
                </c:pt>
                <c:pt idx="4756">
                  <c:v>2.322265625</c:v>
                </c:pt>
                <c:pt idx="4757">
                  <c:v>2.32275390625</c:v>
                </c:pt>
                <c:pt idx="4758">
                  <c:v>2.3232421875</c:v>
                </c:pt>
                <c:pt idx="4759">
                  <c:v>2.32373046875</c:v>
                </c:pt>
                <c:pt idx="4760">
                  <c:v>2.32421875</c:v>
                </c:pt>
                <c:pt idx="4761">
                  <c:v>2.32470703125</c:v>
                </c:pt>
                <c:pt idx="4762">
                  <c:v>2.3251953125</c:v>
                </c:pt>
                <c:pt idx="4763">
                  <c:v>2.32568359375</c:v>
                </c:pt>
                <c:pt idx="4764">
                  <c:v>2.326171875</c:v>
                </c:pt>
                <c:pt idx="4765">
                  <c:v>2.32666015625</c:v>
                </c:pt>
                <c:pt idx="4766">
                  <c:v>2.3271484375</c:v>
                </c:pt>
                <c:pt idx="4767">
                  <c:v>2.32763671875</c:v>
                </c:pt>
                <c:pt idx="4768">
                  <c:v>2.328125</c:v>
                </c:pt>
                <c:pt idx="4769">
                  <c:v>2.32861328125</c:v>
                </c:pt>
                <c:pt idx="4770">
                  <c:v>2.3291015625</c:v>
                </c:pt>
                <c:pt idx="4771">
                  <c:v>2.32958984375</c:v>
                </c:pt>
                <c:pt idx="4772">
                  <c:v>2.330078125</c:v>
                </c:pt>
                <c:pt idx="4773">
                  <c:v>2.33056640625</c:v>
                </c:pt>
                <c:pt idx="4774">
                  <c:v>2.3310546875</c:v>
                </c:pt>
                <c:pt idx="4775">
                  <c:v>2.33154296875</c:v>
                </c:pt>
                <c:pt idx="4776">
                  <c:v>2.33203125</c:v>
                </c:pt>
                <c:pt idx="4777">
                  <c:v>2.33251953125</c:v>
                </c:pt>
                <c:pt idx="4778">
                  <c:v>2.3330078125</c:v>
                </c:pt>
                <c:pt idx="4779">
                  <c:v>2.33349609375</c:v>
                </c:pt>
                <c:pt idx="4780">
                  <c:v>2.333984375</c:v>
                </c:pt>
                <c:pt idx="4781">
                  <c:v>2.33447265625</c:v>
                </c:pt>
                <c:pt idx="4782">
                  <c:v>2.3349609375</c:v>
                </c:pt>
                <c:pt idx="4783">
                  <c:v>2.33544921875</c:v>
                </c:pt>
                <c:pt idx="4784">
                  <c:v>2.3359375</c:v>
                </c:pt>
                <c:pt idx="4785">
                  <c:v>2.33642578125</c:v>
                </c:pt>
                <c:pt idx="4786">
                  <c:v>2.3369140625</c:v>
                </c:pt>
                <c:pt idx="4787">
                  <c:v>2.33740234375</c:v>
                </c:pt>
                <c:pt idx="4788">
                  <c:v>2.337890625</c:v>
                </c:pt>
                <c:pt idx="4789">
                  <c:v>2.33837890625</c:v>
                </c:pt>
                <c:pt idx="4790">
                  <c:v>2.3388671875</c:v>
                </c:pt>
                <c:pt idx="4791">
                  <c:v>2.33935546875</c:v>
                </c:pt>
                <c:pt idx="4792">
                  <c:v>2.33984375</c:v>
                </c:pt>
                <c:pt idx="4793">
                  <c:v>2.34033203125</c:v>
                </c:pt>
                <c:pt idx="4794">
                  <c:v>2.3408203125</c:v>
                </c:pt>
                <c:pt idx="4795">
                  <c:v>2.34130859375</c:v>
                </c:pt>
                <c:pt idx="4796">
                  <c:v>2.341796875</c:v>
                </c:pt>
                <c:pt idx="4797">
                  <c:v>2.34228515625</c:v>
                </c:pt>
                <c:pt idx="4798">
                  <c:v>2.3427734375</c:v>
                </c:pt>
                <c:pt idx="4799">
                  <c:v>2.34326171875</c:v>
                </c:pt>
                <c:pt idx="4800">
                  <c:v>2.34375</c:v>
                </c:pt>
                <c:pt idx="4801">
                  <c:v>2.34423828125</c:v>
                </c:pt>
                <c:pt idx="4802">
                  <c:v>2.3447265625</c:v>
                </c:pt>
                <c:pt idx="4803">
                  <c:v>2.34521484375</c:v>
                </c:pt>
                <c:pt idx="4804">
                  <c:v>2.345703125</c:v>
                </c:pt>
                <c:pt idx="4805">
                  <c:v>2.34619140625</c:v>
                </c:pt>
                <c:pt idx="4806">
                  <c:v>2.3466796875</c:v>
                </c:pt>
                <c:pt idx="4807">
                  <c:v>2.34716796875</c:v>
                </c:pt>
                <c:pt idx="4808">
                  <c:v>2.34765625</c:v>
                </c:pt>
                <c:pt idx="4809">
                  <c:v>2.34814453125</c:v>
                </c:pt>
                <c:pt idx="4810">
                  <c:v>2.3486328125</c:v>
                </c:pt>
                <c:pt idx="4811">
                  <c:v>2.34912109375</c:v>
                </c:pt>
                <c:pt idx="4812">
                  <c:v>2.349609375</c:v>
                </c:pt>
                <c:pt idx="4813">
                  <c:v>2.35009765625</c:v>
                </c:pt>
                <c:pt idx="4814">
                  <c:v>2.3505859375</c:v>
                </c:pt>
                <c:pt idx="4815">
                  <c:v>2.35107421875</c:v>
                </c:pt>
                <c:pt idx="4816">
                  <c:v>2.3515625</c:v>
                </c:pt>
                <c:pt idx="4817">
                  <c:v>2.35205078125</c:v>
                </c:pt>
                <c:pt idx="4818">
                  <c:v>2.3525390625</c:v>
                </c:pt>
                <c:pt idx="4819">
                  <c:v>2.35302734375</c:v>
                </c:pt>
                <c:pt idx="4820">
                  <c:v>2.353515625</c:v>
                </c:pt>
                <c:pt idx="4821">
                  <c:v>2.35400390625</c:v>
                </c:pt>
                <c:pt idx="4822">
                  <c:v>2.3544921875</c:v>
                </c:pt>
                <c:pt idx="4823">
                  <c:v>2.35498046875</c:v>
                </c:pt>
                <c:pt idx="4824">
                  <c:v>2.35546875</c:v>
                </c:pt>
                <c:pt idx="4825">
                  <c:v>2.35595703125</c:v>
                </c:pt>
                <c:pt idx="4826">
                  <c:v>2.3564453125</c:v>
                </c:pt>
                <c:pt idx="4827">
                  <c:v>2.35693359375</c:v>
                </c:pt>
                <c:pt idx="4828">
                  <c:v>2.357421875</c:v>
                </c:pt>
                <c:pt idx="4829">
                  <c:v>2.35791015625</c:v>
                </c:pt>
                <c:pt idx="4830">
                  <c:v>2.3583984375</c:v>
                </c:pt>
                <c:pt idx="4831">
                  <c:v>2.35888671875</c:v>
                </c:pt>
                <c:pt idx="4832">
                  <c:v>2.359375</c:v>
                </c:pt>
                <c:pt idx="4833">
                  <c:v>2.35986328125</c:v>
                </c:pt>
                <c:pt idx="4834">
                  <c:v>2.3603515625</c:v>
                </c:pt>
                <c:pt idx="4835">
                  <c:v>2.36083984375</c:v>
                </c:pt>
                <c:pt idx="4836">
                  <c:v>2.361328125</c:v>
                </c:pt>
                <c:pt idx="4837">
                  <c:v>2.36181640625</c:v>
                </c:pt>
                <c:pt idx="4838">
                  <c:v>2.3623046875</c:v>
                </c:pt>
                <c:pt idx="4839">
                  <c:v>2.36279296875</c:v>
                </c:pt>
                <c:pt idx="4840">
                  <c:v>2.36328125</c:v>
                </c:pt>
                <c:pt idx="4841">
                  <c:v>2.36376953125</c:v>
                </c:pt>
                <c:pt idx="4842">
                  <c:v>2.3642578125</c:v>
                </c:pt>
                <c:pt idx="4843">
                  <c:v>2.36474609375</c:v>
                </c:pt>
                <c:pt idx="4844">
                  <c:v>2.365234375</c:v>
                </c:pt>
                <c:pt idx="4845">
                  <c:v>2.36572265625</c:v>
                </c:pt>
                <c:pt idx="4846">
                  <c:v>2.3662109375</c:v>
                </c:pt>
                <c:pt idx="4847">
                  <c:v>2.36669921875</c:v>
                </c:pt>
                <c:pt idx="4848">
                  <c:v>2.3671875</c:v>
                </c:pt>
                <c:pt idx="4849">
                  <c:v>2.36767578125</c:v>
                </c:pt>
                <c:pt idx="4850">
                  <c:v>2.3681640625</c:v>
                </c:pt>
                <c:pt idx="4851">
                  <c:v>2.36865234375</c:v>
                </c:pt>
                <c:pt idx="4852">
                  <c:v>2.369140625</c:v>
                </c:pt>
                <c:pt idx="4853">
                  <c:v>2.36962890625</c:v>
                </c:pt>
                <c:pt idx="4854">
                  <c:v>2.3701171875</c:v>
                </c:pt>
                <c:pt idx="4855">
                  <c:v>2.37060546875</c:v>
                </c:pt>
                <c:pt idx="4856">
                  <c:v>2.37109375</c:v>
                </c:pt>
                <c:pt idx="4857">
                  <c:v>2.37158203125</c:v>
                </c:pt>
                <c:pt idx="4858">
                  <c:v>2.3720703125</c:v>
                </c:pt>
                <c:pt idx="4859">
                  <c:v>2.37255859375</c:v>
                </c:pt>
                <c:pt idx="4860">
                  <c:v>2.373046875</c:v>
                </c:pt>
                <c:pt idx="4861">
                  <c:v>2.37353515625</c:v>
                </c:pt>
                <c:pt idx="4862">
                  <c:v>2.3740234375</c:v>
                </c:pt>
                <c:pt idx="4863">
                  <c:v>2.37451171875</c:v>
                </c:pt>
                <c:pt idx="4864">
                  <c:v>2.375</c:v>
                </c:pt>
                <c:pt idx="4865">
                  <c:v>2.37548828125</c:v>
                </c:pt>
                <c:pt idx="4866">
                  <c:v>2.3759765625</c:v>
                </c:pt>
                <c:pt idx="4867">
                  <c:v>2.37646484375</c:v>
                </c:pt>
                <c:pt idx="4868">
                  <c:v>2.376953125</c:v>
                </c:pt>
                <c:pt idx="4869">
                  <c:v>2.37744140625</c:v>
                </c:pt>
                <c:pt idx="4870">
                  <c:v>2.3779296875</c:v>
                </c:pt>
                <c:pt idx="4871">
                  <c:v>2.37841796875</c:v>
                </c:pt>
                <c:pt idx="4872">
                  <c:v>2.37890625</c:v>
                </c:pt>
                <c:pt idx="4873">
                  <c:v>2.37939453125</c:v>
                </c:pt>
                <c:pt idx="4874">
                  <c:v>2.3798828125</c:v>
                </c:pt>
                <c:pt idx="4875">
                  <c:v>2.38037109375</c:v>
                </c:pt>
                <c:pt idx="4876">
                  <c:v>2.380859375</c:v>
                </c:pt>
                <c:pt idx="4877">
                  <c:v>2.38134765625</c:v>
                </c:pt>
                <c:pt idx="4878">
                  <c:v>2.3818359375</c:v>
                </c:pt>
                <c:pt idx="4879">
                  <c:v>2.38232421875</c:v>
                </c:pt>
                <c:pt idx="4880">
                  <c:v>2.3828125</c:v>
                </c:pt>
                <c:pt idx="4881">
                  <c:v>2.38330078125</c:v>
                </c:pt>
                <c:pt idx="4882">
                  <c:v>2.3837890625</c:v>
                </c:pt>
                <c:pt idx="4883">
                  <c:v>2.38427734375</c:v>
                </c:pt>
                <c:pt idx="4884">
                  <c:v>2.384765625</c:v>
                </c:pt>
                <c:pt idx="4885">
                  <c:v>2.38525390625</c:v>
                </c:pt>
                <c:pt idx="4886">
                  <c:v>2.3857421875</c:v>
                </c:pt>
                <c:pt idx="4887">
                  <c:v>2.38623046875</c:v>
                </c:pt>
                <c:pt idx="4888">
                  <c:v>2.38671875</c:v>
                </c:pt>
                <c:pt idx="4889">
                  <c:v>2.38720703125</c:v>
                </c:pt>
                <c:pt idx="4890">
                  <c:v>2.3876953125</c:v>
                </c:pt>
                <c:pt idx="4891">
                  <c:v>2.38818359375</c:v>
                </c:pt>
                <c:pt idx="4892">
                  <c:v>2.388671875</c:v>
                </c:pt>
                <c:pt idx="4893">
                  <c:v>2.38916015625</c:v>
                </c:pt>
                <c:pt idx="4894">
                  <c:v>2.3896484375</c:v>
                </c:pt>
                <c:pt idx="4895">
                  <c:v>2.39013671875</c:v>
                </c:pt>
                <c:pt idx="4896">
                  <c:v>2.390625</c:v>
                </c:pt>
                <c:pt idx="4897">
                  <c:v>2.39111328125</c:v>
                </c:pt>
                <c:pt idx="4898">
                  <c:v>2.3916015625</c:v>
                </c:pt>
                <c:pt idx="4899">
                  <c:v>2.39208984375</c:v>
                </c:pt>
                <c:pt idx="4900">
                  <c:v>2.392578125</c:v>
                </c:pt>
                <c:pt idx="4901">
                  <c:v>2.39306640625</c:v>
                </c:pt>
                <c:pt idx="4902">
                  <c:v>2.3935546875</c:v>
                </c:pt>
                <c:pt idx="4903">
                  <c:v>2.39404296875</c:v>
                </c:pt>
                <c:pt idx="4904">
                  <c:v>2.39453125</c:v>
                </c:pt>
                <c:pt idx="4905">
                  <c:v>2.39501953125</c:v>
                </c:pt>
                <c:pt idx="4906">
                  <c:v>2.3955078125</c:v>
                </c:pt>
                <c:pt idx="4907">
                  <c:v>2.39599609375</c:v>
                </c:pt>
                <c:pt idx="4908">
                  <c:v>2.396484375</c:v>
                </c:pt>
                <c:pt idx="4909">
                  <c:v>2.39697265625</c:v>
                </c:pt>
                <c:pt idx="4910">
                  <c:v>2.3974609375</c:v>
                </c:pt>
                <c:pt idx="4911">
                  <c:v>2.39794921875</c:v>
                </c:pt>
                <c:pt idx="4912">
                  <c:v>2.3984375</c:v>
                </c:pt>
                <c:pt idx="4913">
                  <c:v>2.39892578125</c:v>
                </c:pt>
                <c:pt idx="4914">
                  <c:v>2.3994140625</c:v>
                </c:pt>
                <c:pt idx="4915">
                  <c:v>2.39990234375</c:v>
                </c:pt>
                <c:pt idx="4916">
                  <c:v>2.400390625</c:v>
                </c:pt>
                <c:pt idx="4917">
                  <c:v>2.40087890625</c:v>
                </c:pt>
                <c:pt idx="4918">
                  <c:v>2.4013671875</c:v>
                </c:pt>
                <c:pt idx="4919">
                  <c:v>2.40185546875</c:v>
                </c:pt>
                <c:pt idx="4920">
                  <c:v>2.40234375</c:v>
                </c:pt>
                <c:pt idx="4921">
                  <c:v>2.40283203125</c:v>
                </c:pt>
                <c:pt idx="4922">
                  <c:v>2.4033203125</c:v>
                </c:pt>
                <c:pt idx="4923">
                  <c:v>2.40380859375</c:v>
                </c:pt>
                <c:pt idx="4924">
                  <c:v>2.404296875</c:v>
                </c:pt>
                <c:pt idx="4925">
                  <c:v>2.40478515625</c:v>
                </c:pt>
                <c:pt idx="4926">
                  <c:v>2.4052734375</c:v>
                </c:pt>
                <c:pt idx="4927">
                  <c:v>2.40576171875</c:v>
                </c:pt>
                <c:pt idx="4928">
                  <c:v>2.40625</c:v>
                </c:pt>
                <c:pt idx="4929">
                  <c:v>2.40673828125</c:v>
                </c:pt>
                <c:pt idx="4930">
                  <c:v>2.4072265625</c:v>
                </c:pt>
                <c:pt idx="4931">
                  <c:v>2.40771484375</c:v>
                </c:pt>
                <c:pt idx="4932">
                  <c:v>2.408203125</c:v>
                </c:pt>
                <c:pt idx="4933">
                  <c:v>2.40869140625</c:v>
                </c:pt>
                <c:pt idx="4934">
                  <c:v>2.4091796875</c:v>
                </c:pt>
                <c:pt idx="4935">
                  <c:v>2.40966796875</c:v>
                </c:pt>
                <c:pt idx="4936">
                  <c:v>2.41015625</c:v>
                </c:pt>
                <c:pt idx="4937">
                  <c:v>2.41064453125</c:v>
                </c:pt>
                <c:pt idx="4938">
                  <c:v>2.4111328125</c:v>
                </c:pt>
                <c:pt idx="4939">
                  <c:v>2.41162109375</c:v>
                </c:pt>
                <c:pt idx="4940">
                  <c:v>2.412109375</c:v>
                </c:pt>
                <c:pt idx="4941">
                  <c:v>2.41259765625</c:v>
                </c:pt>
                <c:pt idx="4942">
                  <c:v>2.4130859375</c:v>
                </c:pt>
                <c:pt idx="4943">
                  <c:v>2.41357421875</c:v>
                </c:pt>
                <c:pt idx="4944">
                  <c:v>2.4140625</c:v>
                </c:pt>
                <c:pt idx="4945">
                  <c:v>2.41455078125</c:v>
                </c:pt>
                <c:pt idx="4946">
                  <c:v>2.4150390625</c:v>
                </c:pt>
                <c:pt idx="4947">
                  <c:v>2.41552734375</c:v>
                </c:pt>
                <c:pt idx="4948">
                  <c:v>2.416015625</c:v>
                </c:pt>
                <c:pt idx="4949">
                  <c:v>2.41650390625</c:v>
                </c:pt>
                <c:pt idx="4950">
                  <c:v>2.4169921875</c:v>
                </c:pt>
                <c:pt idx="4951">
                  <c:v>2.41748046875</c:v>
                </c:pt>
                <c:pt idx="4952">
                  <c:v>2.41796875</c:v>
                </c:pt>
                <c:pt idx="4953">
                  <c:v>2.41845703125</c:v>
                </c:pt>
                <c:pt idx="4954">
                  <c:v>2.4189453125</c:v>
                </c:pt>
                <c:pt idx="4955">
                  <c:v>2.41943359375</c:v>
                </c:pt>
                <c:pt idx="4956">
                  <c:v>2.419921875</c:v>
                </c:pt>
                <c:pt idx="4957">
                  <c:v>2.42041015625</c:v>
                </c:pt>
                <c:pt idx="4958">
                  <c:v>2.4208984375</c:v>
                </c:pt>
                <c:pt idx="4959">
                  <c:v>2.42138671875</c:v>
                </c:pt>
                <c:pt idx="4960">
                  <c:v>2.421875</c:v>
                </c:pt>
                <c:pt idx="4961">
                  <c:v>2.42236328125</c:v>
                </c:pt>
                <c:pt idx="4962">
                  <c:v>2.4228515625</c:v>
                </c:pt>
                <c:pt idx="4963">
                  <c:v>2.42333984375</c:v>
                </c:pt>
                <c:pt idx="4964">
                  <c:v>2.423828125</c:v>
                </c:pt>
                <c:pt idx="4965">
                  <c:v>2.42431640625</c:v>
                </c:pt>
                <c:pt idx="4966">
                  <c:v>2.4248046875</c:v>
                </c:pt>
                <c:pt idx="4967">
                  <c:v>2.42529296875</c:v>
                </c:pt>
                <c:pt idx="4968">
                  <c:v>2.42578125</c:v>
                </c:pt>
                <c:pt idx="4969">
                  <c:v>2.42626953125</c:v>
                </c:pt>
                <c:pt idx="4970">
                  <c:v>2.4267578125</c:v>
                </c:pt>
                <c:pt idx="4971">
                  <c:v>2.42724609375</c:v>
                </c:pt>
                <c:pt idx="4972">
                  <c:v>2.427734375</c:v>
                </c:pt>
                <c:pt idx="4973">
                  <c:v>2.42822265625</c:v>
                </c:pt>
                <c:pt idx="4974">
                  <c:v>2.4287109375</c:v>
                </c:pt>
                <c:pt idx="4975">
                  <c:v>2.42919921875</c:v>
                </c:pt>
                <c:pt idx="4976">
                  <c:v>2.4296875</c:v>
                </c:pt>
                <c:pt idx="4977">
                  <c:v>2.43017578125</c:v>
                </c:pt>
                <c:pt idx="4978">
                  <c:v>2.4306640625</c:v>
                </c:pt>
                <c:pt idx="4979">
                  <c:v>2.43115234375</c:v>
                </c:pt>
                <c:pt idx="4980">
                  <c:v>2.431640625</c:v>
                </c:pt>
                <c:pt idx="4981">
                  <c:v>2.43212890625</c:v>
                </c:pt>
                <c:pt idx="4982">
                  <c:v>2.4326171875</c:v>
                </c:pt>
                <c:pt idx="4983">
                  <c:v>2.43310546875</c:v>
                </c:pt>
                <c:pt idx="4984">
                  <c:v>2.43359375</c:v>
                </c:pt>
                <c:pt idx="4985">
                  <c:v>2.43408203125</c:v>
                </c:pt>
                <c:pt idx="4986">
                  <c:v>2.4345703125</c:v>
                </c:pt>
                <c:pt idx="4987">
                  <c:v>2.43505859375</c:v>
                </c:pt>
                <c:pt idx="4988">
                  <c:v>2.435546875</c:v>
                </c:pt>
                <c:pt idx="4989">
                  <c:v>2.43603515625</c:v>
                </c:pt>
                <c:pt idx="4990">
                  <c:v>2.4365234375</c:v>
                </c:pt>
                <c:pt idx="4991">
                  <c:v>2.43701171875</c:v>
                </c:pt>
                <c:pt idx="4992">
                  <c:v>2.4375</c:v>
                </c:pt>
                <c:pt idx="4993">
                  <c:v>2.43798828125</c:v>
                </c:pt>
                <c:pt idx="4994">
                  <c:v>2.4384765625</c:v>
                </c:pt>
                <c:pt idx="4995">
                  <c:v>2.43896484375</c:v>
                </c:pt>
                <c:pt idx="4996">
                  <c:v>2.439453125</c:v>
                </c:pt>
                <c:pt idx="4997">
                  <c:v>2.43994140625</c:v>
                </c:pt>
                <c:pt idx="4998">
                  <c:v>2.4404296875</c:v>
                </c:pt>
                <c:pt idx="4999">
                  <c:v>2.44091796875</c:v>
                </c:pt>
                <c:pt idx="5000">
                  <c:v>2.44140625</c:v>
                </c:pt>
                <c:pt idx="5001">
                  <c:v>2.44189453125</c:v>
                </c:pt>
                <c:pt idx="5002">
                  <c:v>2.4423828125</c:v>
                </c:pt>
                <c:pt idx="5003">
                  <c:v>2.44287109375</c:v>
                </c:pt>
                <c:pt idx="5004">
                  <c:v>2.443359375</c:v>
                </c:pt>
                <c:pt idx="5005">
                  <c:v>2.44384765625</c:v>
                </c:pt>
                <c:pt idx="5006">
                  <c:v>2.4443359375</c:v>
                </c:pt>
                <c:pt idx="5007">
                  <c:v>2.44482421875</c:v>
                </c:pt>
                <c:pt idx="5008">
                  <c:v>2.4453125</c:v>
                </c:pt>
                <c:pt idx="5009">
                  <c:v>2.44580078125</c:v>
                </c:pt>
                <c:pt idx="5010">
                  <c:v>2.4462890625</c:v>
                </c:pt>
                <c:pt idx="5011">
                  <c:v>2.44677734375</c:v>
                </c:pt>
                <c:pt idx="5012">
                  <c:v>2.447265625</c:v>
                </c:pt>
                <c:pt idx="5013">
                  <c:v>2.44775390625</c:v>
                </c:pt>
                <c:pt idx="5014">
                  <c:v>2.4482421875</c:v>
                </c:pt>
                <c:pt idx="5015">
                  <c:v>2.44873046875</c:v>
                </c:pt>
                <c:pt idx="5016">
                  <c:v>2.44921875</c:v>
                </c:pt>
                <c:pt idx="5017">
                  <c:v>2.44970703125</c:v>
                </c:pt>
                <c:pt idx="5018">
                  <c:v>2.4501953125</c:v>
                </c:pt>
                <c:pt idx="5019">
                  <c:v>2.45068359375</c:v>
                </c:pt>
                <c:pt idx="5020">
                  <c:v>2.451171875</c:v>
                </c:pt>
                <c:pt idx="5021">
                  <c:v>2.45166015625</c:v>
                </c:pt>
                <c:pt idx="5022">
                  <c:v>2.4521484375</c:v>
                </c:pt>
                <c:pt idx="5023">
                  <c:v>2.45263671875</c:v>
                </c:pt>
                <c:pt idx="5024">
                  <c:v>2.453125</c:v>
                </c:pt>
                <c:pt idx="5025">
                  <c:v>2.45361328125</c:v>
                </c:pt>
                <c:pt idx="5026">
                  <c:v>2.4541015625</c:v>
                </c:pt>
                <c:pt idx="5027">
                  <c:v>2.45458984375</c:v>
                </c:pt>
                <c:pt idx="5028">
                  <c:v>2.455078125</c:v>
                </c:pt>
                <c:pt idx="5029">
                  <c:v>2.45556640625</c:v>
                </c:pt>
                <c:pt idx="5030">
                  <c:v>2.4560546875</c:v>
                </c:pt>
                <c:pt idx="5031">
                  <c:v>2.45654296875</c:v>
                </c:pt>
                <c:pt idx="5032">
                  <c:v>2.45703125</c:v>
                </c:pt>
                <c:pt idx="5033">
                  <c:v>2.45751953125</c:v>
                </c:pt>
                <c:pt idx="5034">
                  <c:v>2.4580078125</c:v>
                </c:pt>
                <c:pt idx="5035">
                  <c:v>2.45849609375</c:v>
                </c:pt>
                <c:pt idx="5036">
                  <c:v>2.458984375</c:v>
                </c:pt>
                <c:pt idx="5037">
                  <c:v>2.45947265625</c:v>
                </c:pt>
                <c:pt idx="5038">
                  <c:v>2.4599609375</c:v>
                </c:pt>
                <c:pt idx="5039">
                  <c:v>2.46044921875</c:v>
                </c:pt>
                <c:pt idx="5040">
                  <c:v>2.4609375</c:v>
                </c:pt>
                <c:pt idx="5041">
                  <c:v>2.46142578125</c:v>
                </c:pt>
                <c:pt idx="5042">
                  <c:v>2.4619140625</c:v>
                </c:pt>
                <c:pt idx="5043">
                  <c:v>2.46240234375</c:v>
                </c:pt>
                <c:pt idx="5044">
                  <c:v>2.462890625</c:v>
                </c:pt>
                <c:pt idx="5045">
                  <c:v>2.46337890625</c:v>
                </c:pt>
                <c:pt idx="5046">
                  <c:v>2.4638671875</c:v>
                </c:pt>
                <c:pt idx="5047">
                  <c:v>2.46435546875</c:v>
                </c:pt>
                <c:pt idx="5048">
                  <c:v>2.46484375</c:v>
                </c:pt>
                <c:pt idx="5049">
                  <c:v>2.46533203125</c:v>
                </c:pt>
                <c:pt idx="5050">
                  <c:v>2.4658203125</c:v>
                </c:pt>
                <c:pt idx="5051">
                  <c:v>2.46630859375</c:v>
                </c:pt>
                <c:pt idx="5052">
                  <c:v>2.466796875</c:v>
                </c:pt>
                <c:pt idx="5053">
                  <c:v>2.46728515625</c:v>
                </c:pt>
                <c:pt idx="5054">
                  <c:v>2.4677734375</c:v>
                </c:pt>
                <c:pt idx="5055">
                  <c:v>2.46826171875</c:v>
                </c:pt>
                <c:pt idx="5056">
                  <c:v>2.46875</c:v>
                </c:pt>
                <c:pt idx="5057">
                  <c:v>2.46923828125</c:v>
                </c:pt>
                <c:pt idx="5058">
                  <c:v>2.4697265625</c:v>
                </c:pt>
                <c:pt idx="5059">
                  <c:v>2.47021484375</c:v>
                </c:pt>
                <c:pt idx="5060">
                  <c:v>2.470703125</c:v>
                </c:pt>
                <c:pt idx="5061">
                  <c:v>2.47119140625</c:v>
                </c:pt>
                <c:pt idx="5062">
                  <c:v>2.4716796875</c:v>
                </c:pt>
                <c:pt idx="5063">
                  <c:v>2.47216796875</c:v>
                </c:pt>
                <c:pt idx="5064">
                  <c:v>2.47265625</c:v>
                </c:pt>
                <c:pt idx="5065">
                  <c:v>2.47314453125</c:v>
                </c:pt>
                <c:pt idx="5066">
                  <c:v>2.4736328125</c:v>
                </c:pt>
                <c:pt idx="5067">
                  <c:v>2.47412109375</c:v>
                </c:pt>
                <c:pt idx="5068">
                  <c:v>2.474609375</c:v>
                </c:pt>
                <c:pt idx="5069">
                  <c:v>2.47509765625</c:v>
                </c:pt>
                <c:pt idx="5070">
                  <c:v>2.4755859375</c:v>
                </c:pt>
                <c:pt idx="5071">
                  <c:v>2.47607421875</c:v>
                </c:pt>
                <c:pt idx="5072">
                  <c:v>2.4765625</c:v>
                </c:pt>
                <c:pt idx="5073">
                  <c:v>2.47705078125</c:v>
                </c:pt>
                <c:pt idx="5074">
                  <c:v>2.4775390625</c:v>
                </c:pt>
                <c:pt idx="5075">
                  <c:v>2.47802734375</c:v>
                </c:pt>
                <c:pt idx="5076">
                  <c:v>2.478515625</c:v>
                </c:pt>
                <c:pt idx="5077">
                  <c:v>2.47900390625</c:v>
                </c:pt>
                <c:pt idx="5078">
                  <c:v>2.4794921875</c:v>
                </c:pt>
                <c:pt idx="5079">
                  <c:v>2.47998046875</c:v>
                </c:pt>
                <c:pt idx="5080">
                  <c:v>2.48046875</c:v>
                </c:pt>
                <c:pt idx="5081">
                  <c:v>2.48095703125</c:v>
                </c:pt>
                <c:pt idx="5082">
                  <c:v>2.4814453125</c:v>
                </c:pt>
                <c:pt idx="5083">
                  <c:v>2.48193359375</c:v>
                </c:pt>
                <c:pt idx="5084">
                  <c:v>2.482421875</c:v>
                </c:pt>
                <c:pt idx="5085">
                  <c:v>2.48291015625</c:v>
                </c:pt>
                <c:pt idx="5086">
                  <c:v>2.4833984375</c:v>
                </c:pt>
                <c:pt idx="5087">
                  <c:v>2.48388671875</c:v>
                </c:pt>
                <c:pt idx="5088">
                  <c:v>2.484375</c:v>
                </c:pt>
                <c:pt idx="5089">
                  <c:v>2.48486328125</c:v>
                </c:pt>
                <c:pt idx="5090">
                  <c:v>2.4853515625</c:v>
                </c:pt>
                <c:pt idx="5091">
                  <c:v>2.48583984375</c:v>
                </c:pt>
                <c:pt idx="5092">
                  <c:v>2.486328125</c:v>
                </c:pt>
                <c:pt idx="5093">
                  <c:v>2.48681640625</c:v>
                </c:pt>
                <c:pt idx="5094">
                  <c:v>2.4873046875</c:v>
                </c:pt>
                <c:pt idx="5095">
                  <c:v>2.48779296875</c:v>
                </c:pt>
                <c:pt idx="5096">
                  <c:v>2.48828125</c:v>
                </c:pt>
                <c:pt idx="5097">
                  <c:v>2.48876953125</c:v>
                </c:pt>
                <c:pt idx="5098">
                  <c:v>2.4892578125</c:v>
                </c:pt>
                <c:pt idx="5099">
                  <c:v>2.48974609375</c:v>
                </c:pt>
                <c:pt idx="5100">
                  <c:v>2.490234375</c:v>
                </c:pt>
                <c:pt idx="5101">
                  <c:v>2.49072265625</c:v>
                </c:pt>
                <c:pt idx="5102">
                  <c:v>2.4912109375</c:v>
                </c:pt>
                <c:pt idx="5103">
                  <c:v>2.49169921875</c:v>
                </c:pt>
                <c:pt idx="5104">
                  <c:v>2.4921875</c:v>
                </c:pt>
                <c:pt idx="5105">
                  <c:v>2.49267578125</c:v>
                </c:pt>
                <c:pt idx="5106">
                  <c:v>2.4931640625</c:v>
                </c:pt>
                <c:pt idx="5107">
                  <c:v>2.49365234375</c:v>
                </c:pt>
                <c:pt idx="5108">
                  <c:v>2.494140625</c:v>
                </c:pt>
                <c:pt idx="5109">
                  <c:v>2.49462890625</c:v>
                </c:pt>
                <c:pt idx="5110">
                  <c:v>2.4951171875</c:v>
                </c:pt>
                <c:pt idx="5111">
                  <c:v>2.49560546875</c:v>
                </c:pt>
                <c:pt idx="5112">
                  <c:v>2.49609375</c:v>
                </c:pt>
                <c:pt idx="5113">
                  <c:v>2.49658203125</c:v>
                </c:pt>
                <c:pt idx="5114">
                  <c:v>2.4970703125</c:v>
                </c:pt>
                <c:pt idx="5115">
                  <c:v>2.49755859375</c:v>
                </c:pt>
                <c:pt idx="5116">
                  <c:v>2.498046875</c:v>
                </c:pt>
                <c:pt idx="5117">
                  <c:v>2.49853515625</c:v>
                </c:pt>
                <c:pt idx="5118">
                  <c:v>2.4990234375</c:v>
                </c:pt>
                <c:pt idx="5119">
                  <c:v>2.49951171875</c:v>
                </c:pt>
                <c:pt idx="5120">
                  <c:v>2.5</c:v>
                </c:pt>
                <c:pt idx="5121">
                  <c:v>2.50048828125</c:v>
                </c:pt>
                <c:pt idx="5122">
                  <c:v>2.5009765625</c:v>
                </c:pt>
                <c:pt idx="5123">
                  <c:v>2.50146484375</c:v>
                </c:pt>
                <c:pt idx="5124">
                  <c:v>2.501953125</c:v>
                </c:pt>
                <c:pt idx="5125">
                  <c:v>2.50244140625</c:v>
                </c:pt>
                <c:pt idx="5126">
                  <c:v>2.5029296875</c:v>
                </c:pt>
                <c:pt idx="5127">
                  <c:v>2.50341796875</c:v>
                </c:pt>
                <c:pt idx="5128">
                  <c:v>2.50390625</c:v>
                </c:pt>
                <c:pt idx="5129">
                  <c:v>2.50439453125</c:v>
                </c:pt>
                <c:pt idx="5130">
                  <c:v>2.5048828125</c:v>
                </c:pt>
                <c:pt idx="5131">
                  <c:v>2.50537109375</c:v>
                </c:pt>
                <c:pt idx="5132">
                  <c:v>2.505859375</c:v>
                </c:pt>
                <c:pt idx="5133">
                  <c:v>2.50634765625</c:v>
                </c:pt>
                <c:pt idx="5134">
                  <c:v>2.5068359375</c:v>
                </c:pt>
                <c:pt idx="5135">
                  <c:v>2.50732421875</c:v>
                </c:pt>
                <c:pt idx="5136">
                  <c:v>2.5078125</c:v>
                </c:pt>
                <c:pt idx="5137">
                  <c:v>2.50830078125</c:v>
                </c:pt>
                <c:pt idx="5138">
                  <c:v>2.5087890625</c:v>
                </c:pt>
                <c:pt idx="5139">
                  <c:v>2.50927734375</c:v>
                </c:pt>
                <c:pt idx="5140">
                  <c:v>2.509765625</c:v>
                </c:pt>
                <c:pt idx="5141">
                  <c:v>2.51025390625</c:v>
                </c:pt>
                <c:pt idx="5142">
                  <c:v>2.5107421875</c:v>
                </c:pt>
                <c:pt idx="5143">
                  <c:v>2.51123046875</c:v>
                </c:pt>
                <c:pt idx="5144">
                  <c:v>2.51171875</c:v>
                </c:pt>
                <c:pt idx="5145">
                  <c:v>2.51220703125</c:v>
                </c:pt>
                <c:pt idx="5146">
                  <c:v>2.5126953125</c:v>
                </c:pt>
                <c:pt idx="5147">
                  <c:v>2.51318359375</c:v>
                </c:pt>
                <c:pt idx="5148">
                  <c:v>2.513671875</c:v>
                </c:pt>
                <c:pt idx="5149">
                  <c:v>2.51416015625</c:v>
                </c:pt>
                <c:pt idx="5150">
                  <c:v>2.5146484375</c:v>
                </c:pt>
                <c:pt idx="5151">
                  <c:v>2.51513671875</c:v>
                </c:pt>
                <c:pt idx="5152">
                  <c:v>2.515625</c:v>
                </c:pt>
                <c:pt idx="5153">
                  <c:v>2.51611328125</c:v>
                </c:pt>
                <c:pt idx="5154">
                  <c:v>2.5166015625</c:v>
                </c:pt>
                <c:pt idx="5155">
                  <c:v>2.51708984375</c:v>
                </c:pt>
                <c:pt idx="5156">
                  <c:v>2.517578125</c:v>
                </c:pt>
                <c:pt idx="5157">
                  <c:v>2.51806640625</c:v>
                </c:pt>
                <c:pt idx="5158">
                  <c:v>2.5185546875</c:v>
                </c:pt>
                <c:pt idx="5159">
                  <c:v>2.51904296875</c:v>
                </c:pt>
                <c:pt idx="5160">
                  <c:v>2.51953125</c:v>
                </c:pt>
                <c:pt idx="5161">
                  <c:v>2.52001953125</c:v>
                </c:pt>
                <c:pt idx="5162">
                  <c:v>2.5205078125</c:v>
                </c:pt>
                <c:pt idx="5163">
                  <c:v>2.52099609375</c:v>
                </c:pt>
                <c:pt idx="5164">
                  <c:v>2.521484375</c:v>
                </c:pt>
                <c:pt idx="5165">
                  <c:v>2.52197265625</c:v>
                </c:pt>
                <c:pt idx="5166">
                  <c:v>2.5224609375</c:v>
                </c:pt>
                <c:pt idx="5167">
                  <c:v>2.52294921875</c:v>
                </c:pt>
                <c:pt idx="5168">
                  <c:v>2.5234375</c:v>
                </c:pt>
                <c:pt idx="5169">
                  <c:v>2.52392578125</c:v>
                </c:pt>
                <c:pt idx="5170">
                  <c:v>2.5244140625</c:v>
                </c:pt>
                <c:pt idx="5171">
                  <c:v>2.52490234375</c:v>
                </c:pt>
                <c:pt idx="5172">
                  <c:v>2.525390625</c:v>
                </c:pt>
                <c:pt idx="5173">
                  <c:v>2.52587890625</c:v>
                </c:pt>
                <c:pt idx="5174">
                  <c:v>2.5263671875</c:v>
                </c:pt>
                <c:pt idx="5175">
                  <c:v>2.52685546875</c:v>
                </c:pt>
                <c:pt idx="5176">
                  <c:v>2.52734375</c:v>
                </c:pt>
                <c:pt idx="5177">
                  <c:v>2.52783203125</c:v>
                </c:pt>
                <c:pt idx="5178">
                  <c:v>2.5283203125</c:v>
                </c:pt>
                <c:pt idx="5179">
                  <c:v>2.52880859375</c:v>
                </c:pt>
                <c:pt idx="5180">
                  <c:v>2.529296875</c:v>
                </c:pt>
                <c:pt idx="5181">
                  <c:v>2.52978515625</c:v>
                </c:pt>
                <c:pt idx="5182">
                  <c:v>2.5302734375</c:v>
                </c:pt>
                <c:pt idx="5183">
                  <c:v>2.53076171875</c:v>
                </c:pt>
                <c:pt idx="5184">
                  <c:v>2.53125</c:v>
                </c:pt>
                <c:pt idx="5185">
                  <c:v>2.53173828125</c:v>
                </c:pt>
                <c:pt idx="5186">
                  <c:v>2.5322265625</c:v>
                </c:pt>
                <c:pt idx="5187">
                  <c:v>2.53271484375</c:v>
                </c:pt>
                <c:pt idx="5188">
                  <c:v>2.533203125</c:v>
                </c:pt>
                <c:pt idx="5189">
                  <c:v>2.53369140625</c:v>
                </c:pt>
                <c:pt idx="5190">
                  <c:v>2.5341796875</c:v>
                </c:pt>
                <c:pt idx="5191">
                  <c:v>2.53466796875</c:v>
                </c:pt>
                <c:pt idx="5192">
                  <c:v>2.53515625</c:v>
                </c:pt>
                <c:pt idx="5193">
                  <c:v>2.53564453125</c:v>
                </c:pt>
                <c:pt idx="5194">
                  <c:v>2.5361328125</c:v>
                </c:pt>
                <c:pt idx="5195">
                  <c:v>2.53662109375</c:v>
                </c:pt>
                <c:pt idx="5196">
                  <c:v>2.537109375</c:v>
                </c:pt>
                <c:pt idx="5197">
                  <c:v>2.53759765625</c:v>
                </c:pt>
                <c:pt idx="5198">
                  <c:v>2.5380859375</c:v>
                </c:pt>
                <c:pt idx="5199">
                  <c:v>2.53857421875</c:v>
                </c:pt>
                <c:pt idx="5200">
                  <c:v>2.5390625</c:v>
                </c:pt>
                <c:pt idx="5201">
                  <c:v>2.53955078125</c:v>
                </c:pt>
                <c:pt idx="5202">
                  <c:v>2.5400390625</c:v>
                </c:pt>
                <c:pt idx="5203">
                  <c:v>2.54052734375</c:v>
                </c:pt>
                <c:pt idx="5204">
                  <c:v>2.541015625</c:v>
                </c:pt>
                <c:pt idx="5205">
                  <c:v>2.54150390625</c:v>
                </c:pt>
                <c:pt idx="5206">
                  <c:v>2.5419921875</c:v>
                </c:pt>
                <c:pt idx="5207">
                  <c:v>2.54248046875</c:v>
                </c:pt>
                <c:pt idx="5208">
                  <c:v>2.54296875</c:v>
                </c:pt>
                <c:pt idx="5209">
                  <c:v>2.54345703125</c:v>
                </c:pt>
                <c:pt idx="5210">
                  <c:v>2.5439453125</c:v>
                </c:pt>
                <c:pt idx="5211">
                  <c:v>2.54443359375</c:v>
                </c:pt>
                <c:pt idx="5212">
                  <c:v>2.544921875</c:v>
                </c:pt>
                <c:pt idx="5213">
                  <c:v>2.54541015625</c:v>
                </c:pt>
                <c:pt idx="5214">
                  <c:v>2.5458984375</c:v>
                </c:pt>
                <c:pt idx="5215">
                  <c:v>2.54638671875</c:v>
                </c:pt>
                <c:pt idx="5216">
                  <c:v>2.546875</c:v>
                </c:pt>
                <c:pt idx="5217">
                  <c:v>2.54736328125</c:v>
                </c:pt>
                <c:pt idx="5218">
                  <c:v>2.5478515625</c:v>
                </c:pt>
                <c:pt idx="5219">
                  <c:v>2.54833984375</c:v>
                </c:pt>
                <c:pt idx="5220">
                  <c:v>2.548828125</c:v>
                </c:pt>
                <c:pt idx="5221">
                  <c:v>2.54931640625</c:v>
                </c:pt>
                <c:pt idx="5222">
                  <c:v>2.5498046875</c:v>
                </c:pt>
                <c:pt idx="5223">
                  <c:v>2.55029296875</c:v>
                </c:pt>
                <c:pt idx="5224">
                  <c:v>2.55078125</c:v>
                </c:pt>
                <c:pt idx="5225">
                  <c:v>2.55126953125</c:v>
                </c:pt>
                <c:pt idx="5226">
                  <c:v>2.5517578125</c:v>
                </c:pt>
                <c:pt idx="5227">
                  <c:v>2.55224609375</c:v>
                </c:pt>
                <c:pt idx="5228">
                  <c:v>2.552734375</c:v>
                </c:pt>
                <c:pt idx="5229">
                  <c:v>2.55322265625</c:v>
                </c:pt>
                <c:pt idx="5230">
                  <c:v>2.5537109375</c:v>
                </c:pt>
                <c:pt idx="5231">
                  <c:v>2.55419921875</c:v>
                </c:pt>
                <c:pt idx="5232">
                  <c:v>2.5546875</c:v>
                </c:pt>
                <c:pt idx="5233">
                  <c:v>2.55517578125</c:v>
                </c:pt>
                <c:pt idx="5234">
                  <c:v>2.5556640625</c:v>
                </c:pt>
                <c:pt idx="5235">
                  <c:v>2.55615234375</c:v>
                </c:pt>
                <c:pt idx="5236">
                  <c:v>2.556640625</c:v>
                </c:pt>
                <c:pt idx="5237">
                  <c:v>2.55712890625</c:v>
                </c:pt>
                <c:pt idx="5238">
                  <c:v>2.5576171875</c:v>
                </c:pt>
                <c:pt idx="5239">
                  <c:v>2.55810546875</c:v>
                </c:pt>
                <c:pt idx="5240">
                  <c:v>2.55859375</c:v>
                </c:pt>
                <c:pt idx="5241">
                  <c:v>2.55908203125</c:v>
                </c:pt>
                <c:pt idx="5242">
                  <c:v>2.5595703125</c:v>
                </c:pt>
                <c:pt idx="5243">
                  <c:v>2.56005859375</c:v>
                </c:pt>
                <c:pt idx="5244">
                  <c:v>2.560546875</c:v>
                </c:pt>
                <c:pt idx="5245">
                  <c:v>2.56103515625</c:v>
                </c:pt>
                <c:pt idx="5246">
                  <c:v>2.5615234375</c:v>
                </c:pt>
                <c:pt idx="5247">
                  <c:v>2.56201171875</c:v>
                </c:pt>
                <c:pt idx="5248">
                  <c:v>2.5625</c:v>
                </c:pt>
                <c:pt idx="5249">
                  <c:v>2.56298828125</c:v>
                </c:pt>
                <c:pt idx="5250">
                  <c:v>2.5634765625</c:v>
                </c:pt>
                <c:pt idx="5251">
                  <c:v>2.56396484375</c:v>
                </c:pt>
                <c:pt idx="5252">
                  <c:v>2.564453125</c:v>
                </c:pt>
                <c:pt idx="5253">
                  <c:v>2.56494140625</c:v>
                </c:pt>
                <c:pt idx="5254">
                  <c:v>2.5654296875</c:v>
                </c:pt>
                <c:pt idx="5255">
                  <c:v>2.56591796875</c:v>
                </c:pt>
                <c:pt idx="5256">
                  <c:v>2.56640625</c:v>
                </c:pt>
                <c:pt idx="5257">
                  <c:v>2.56689453125</c:v>
                </c:pt>
                <c:pt idx="5258">
                  <c:v>2.5673828125</c:v>
                </c:pt>
                <c:pt idx="5259">
                  <c:v>2.56787109375</c:v>
                </c:pt>
                <c:pt idx="5260">
                  <c:v>2.568359375</c:v>
                </c:pt>
                <c:pt idx="5261">
                  <c:v>2.56884765625</c:v>
                </c:pt>
                <c:pt idx="5262">
                  <c:v>2.5693359375</c:v>
                </c:pt>
                <c:pt idx="5263">
                  <c:v>2.56982421875</c:v>
                </c:pt>
                <c:pt idx="5264">
                  <c:v>2.5703125</c:v>
                </c:pt>
                <c:pt idx="5265">
                  <c:v>2.57080078125</c:v>
                </c:pt>
                <c:pt idx="5266">
                  <c:v>2.5712890625</c:v>
                </c:pt>
                <c:pt idx="5267">
                  <c:v>2.57177734375</c:v>
                </c:pt>
                <c:pt idx="5268">
                  <c:v>2.572265625</c:v>
                </c:pt>
                <c:pt idx="5269">
                  <c:v>2.57275390625</c:v>
                </c:pt>
                <c:pt idx="5270">
                  <c:v>2.5732421875</c:v>
                </c:pt>
                <c:pt idx="5271">
                  <c:v>2.57373046875</c:v>
                </c:pt>
                <c:pt idx="5272">
                  <c:v>2.57421875</c:v>
                </c:pt>
                <c:pt idx="5273">
                  <c:v>2.57470703125</c:v>
                </c:pt>
                <c:pt idx="5274">
                  <c:v>2.5751953125</c:v>
                </c:pt>
                <c:pt idx="5275">
                  <c:v>2.57568359375</c:v>
                </c:pt>
                <c:pt idx="5276">
                  <c:v>2.576171875</c:v>
                </c:pt>
                <c:pt idx="5277">
                  <c:v>2.57666015625</c:v>
                </c:pt>
                <c:pt idx="5278">
                  <c:v>2.5771484375</c:v>
                </c:pt>
                <c:pt idx="5279">
                  <c:v>2.57763671875</c:v>
                </c:pt>
                <c:pt idx="5280">
                  <c:v>2.578125</c:v>
                </c:pt>
                <c:pt idx="5281">
                  <c:v>2.57861328125</c:v>
                </c:pt>
                <c:pt idx="5282">
                  <c:v>2.5791015625</c:v>
                </c:pt>
                <c:pt idx="5283">
                  <c:v>2.57958984375</c:v>
                </c:pt>
                <c:pt idx="5284">
                  <c:v>2.580078125</c:v>
                </c:pt>
                <c:pt idx="5285">
                  <c:v>2.58056640625</c:v>
                </c:pt>
                <c:pt idx="5286">
                  <c:v>2.5810546875</c:v>
                </c:pt>
                <c:pt idx="5287">
                  <c:v>2.58154296875</c:v>
                </c:pt>
                <c:pt idx="5288">
                  <c:v>2.58203125</c:v>
                </c:pt>
                <c:pt idx="5289">
                  <c:v>2.58251953125</c:v>
                </c:pt>
                <c:pt idx="5290">
                  <c:v>2.5830078125</c:v>
                </c:pt>
                <c:pt idx="5291">
                  <c:v>2.58349609375</c:v>
                </c:pt>
                <c:pt idx="5292">
                  <c:v>2.583984375</c:v>
                </c:pt>
                <c:pt idx="5293">
                  <c:v>2.58447265625</c:v>
                </c:pt>
                <c:pt idx="5294">
                  <c:v>2.5849609375</c:v>
                </c:pt>
                <c:pt idx="5295">
                  <c:v>2.58544921875</c:v>
                </c:pt>
                <c:pt idx="5296">
                  <c:v>2.5859375</c:v>
                </c:pt>
                <c:pt idx="5297">
                  <c:v>2.58642578125</c:v>
                </c:pt>
                <c:pt idx="5298">
                  <c:v>2.5869140625</c:v>
                </c:pt>
                <c:pt idx="5299">
                  <c:v>2.58740234375</c:v>
                </c:pt>
                <c:pt idx="5300">
                  <c:v>2.587890625</c:v>
                </c:pt>
                <c:pt idx="5301">
                  <c:v>2.58837890625</c:v>
                </c:pt>
                <c:pt idx="5302">
                  <c:v>2.5888671875</c:v>
                </c:pt>
                <c:pt idx="5303">
                  <c:v>2.58935546875</c:v>
                </c:pt>
                <c:pt idx="5304">
                  <c:v>2.58984375</c:v>
                </c:pt>
                <c:pt idx="5305">
                  <c:v>2.59033203125</c:v>
                </c:pt>
                <c:pt idx="5306">
                  <c:v>2.5908203125</c:v>
                </c:pt>
                <c:pt idx="5307">
                  <c:v>2.59130859375</c:v>
                </c:pt>
                <c:pt idx="5308">
                  <c:v>2.591796875</c:v>
                </c:pt>
                <c:pt idx="5309">
                  <c:v>2.59228515625</c:v>
                </c:pt>
                <c:pt idx="5310">
                  <c:v>2.5927734375</c:v>
                </c:pt>
                <c:pt idx="5311">
                  <c:v>2.59326171875</c:v>
                </c:pt>
                <c:pt idx="5312">
                  <c:v>2.59375</c:v>
                </c:pt>
                <c:pt idx="5313">
                  <c:v>2.59423828125</c:v>
                </c:pt>
                <c:pt idx="5314">
                  <c:v>2.5947265625</c:v>
                </c:pt>
                <c:pt idx="5315">
                  <c:v>2.59521484375</c:v>
                </c:pt>
                <c:pt idx="5316">
                  <c:v>2.595703125</c:v>
                </c:pt>
                <c:pt idx="5317">
                  <c:v>2.59619140625</c:v>
                </c:pt>
                <c:pt idx="5318">
                  <c:v>2.5966796875</c:v>
                </c:pt>
                <c:pt idx="5319">
                  <c:v>2.59716796875</c:v>
                </c:pt>
                <c:pt idx="5320">
                  <c:v>2.59765625</c:v>
                </c:pt>
                <c:pt idx="5321">
                  <c:v>2.59814453125</c:v>
                </c:pt>
                <c:pt idx="5322">
                  <c:v>2.5986328125</c:v>
                </c:pt>
                <c:pt idx="5323">
                  <c:v>2.59912109375</c:v>
                </c:pt>
                <c:pt idx="5324">
                  <c:v>2.599609375</c:v>
                </c:pt>
                <c:pt idx="5325">
                  <c:v>2.60009765625</c:v>
                </c:pt>
                <c:pt idx="5326">
                  <c:v>2.6005859375</c:v>
                </c:pt>
                <c:pt idx="5327">
                  <c:v>2.60107421875</c:v>
                </c:pt>
                <c:pt idx="5328">
                  <c:v>2.6015625</c:v>
                </c:pt>
                <c:pt idx="5329">
                  <c:v>2.60205078125</c:v>
                </c:pt>
                <c:pt idx="5330">
                  <c:v>2.6025390625</c:v>
                </c:pt>
                <c:pt idx="5331">
                  <c:v>2.60302734375</c:v>
                </c:pt>
                <c:pt idx="5332">
                  <c:v>2.603515625</c:v>
                </c:pt>
                <c:pt idx="5333">
                  <c:v>2.60400390625</c:v>
                </c:pt>
                <c:pt idx="5334">
                  <c:v>2.6044921875</c:v>
                </c:pt>
                <c:pt idx="5335">
                  <c:v>2.60498046875</c:v>
                </c:pt>
                <c:pt idx="5336">
                  <c:v>2.60546875</c:v>
                </c:pt>
                <c:pt idx="5337">
                  <c:v>2.60595703125</c:v>
                </c:pt>
                <c:pt idx="5338">
                  <c:v>2.6064453125</c:v>
                </c:pt>
                <c:pt idx="5339">
                  <c:v>2.60693359375</c:v>
                </c:pt>
                <c:pt idx="5340">
                  <c:v>2.607421875</c:v>
                </c:pt>
                <c:pt idx="5341">
                  <c:v>2.60791015625</c:v>
                </c:pt>
                <c:pt idx="5342">
                  <c:v>2.6083984375</c:v>
                </c:pt>
                <c:pt idx="5343">
                  <c:v>2.60888671875</c:v>
                </c:pt>
                <c:pt idx="5344">
                  <c:v>2.609375</c:v>
                </c:pt>
                <c:pt idx="5345">
                  <c:v>2.60986328125</c:v>
                </c:pt>
                <c:pt idx="5346">
                  <c:v>2.6103515625</c:v>
                </c:pt>
                <c:pt idx="5347">
                  <c:v>2.61083984375</c:v>
                </c:pt>
                <c:pt idx="5348">
                  <c:v>2.611328125</c:v>
                </c:pt>
                <c:pt idx="5349">
                  <c:v>2.61181640625</c:v>
                </c:pt>
                <c:pt idx="5350">
                  <c:v>2.6123046875</c:v>
                </c:pt>
                <c:pt idx="5351">
                  <c:v>2.61279296875</c:v>
                </c:pt>
                <c:pt idx="5352">
                  <c:v>2.61328125</c:v>
                </c:pt>
                <c:pt idx="5353">
                  <c:v>2.61376953125</c:v>
                </c:pt>
                <c:pt idx="5354">
                  <c:v>2.6142578125</c:v>
                </c:pt>
                <c:pt idx="5355">
                  <c:v>2.61474609375</c:v>
                </c:pt>
                <c:pt idx="5356">
                  <c:v>2.615234375</c:v>
                </c:pt>
                <c:pt idx="5357">
                  <c:v>2.61572265625</c:v>
                </c:pt>
                <c:pt idx="5358">
                  <c:v>2.6162109375</c:v>
                </c:pt>
                <c:pt idx="5359">
                  <c:v>2.61669921875</c:v>
                </c:pt>
                <c:pt idx="5360">
                  <c:v>2.6171875</c:v>
                </c:pt>
                <c:pt idx="5361">
                  <c:v>2.61767578125</c:v>
                </c:pt>
                <c:pt idx="5362">
                  <c:v>2.6181640625</c:v>
                </c:pt>
                <c:pt idx="5363">
                  <c:v>2.61865234375</c:v>
                </c:pt>
                <c:pt idx="5364">
                  <c:v>2.619140625</c:v>
                </c:pt>
                <c:pt idx="5365">
                  <c:v>2.61962890625</c:v>
                </c:pt>
                <c:pt idx="5366">
                  <c:v>2.6201171875</c:v>
                </c:pt>
                <c:pt idx="5367">
                  <c:v>2.62060546875</c:v>
                </c:pt>
                <c:pt idx="5368">
                  <c:v>2.62109375</c:v>
                </c:pt>
                <c:pt idx="5369">
                  <c:v>2.62158203125</c:v>
                </c:pt>
                <c:pt idx="5370">
                  <c:v>2.6220703125</c:v>
                </c:pt>
                <c:pt idx="5371">
                  <c:v>2.62255859375</c:v>
                </c:pt>
                <c:pt idx="5372">
                  <c:v>2.623046875</c:v>
                </c:pt>
                <c:pt idx="5373">
                  <c:v>2.62353515625</c:v>
                </c:pt>
                <c:pt idx="5374">
                  <c:v>2.6240234375</c:v>
                </c:pt>
                <c:pt idx="5375">
                  <c:v>2.62451171875</c:v>
                </c:pt>
                <c:pt idx="5376">
                  <c:v>2.625</c:v>
                </c:pt>
                <c:pt idx="5377">
                  <c:v>2.62548828125</c:v>
                </c:pt>
                <c:pt idx="5378">
                  <c:v>2.6259765625</c:v>
                </c:pt>
                <c:pt idx="5379">
                  <c:v>2.62646484375</c:v>
                </c:pt>
                <c:pt idx="5380">
                  <c:v>2.626953125</c:v>
                </c:pt>
                <c:pt idx="5381">
                  <c:v>2.62744140625</c:v>
                </c:pt>
                <c:pt idx="5382">
                  <c:v>2.6279296875</c:v>
                </c:pt>
                <c:pt idx="5383">
                  <c:v>2.62841796875</c:v>
                </c:pt>
                <c:pt idx="5384">
                  <c:v>2.62890625</c:v>
                </c:pt>
                <c:pt idx="5385">
                  <c:v>2.62939453125</c:v>
                </c:pt>
                <c:pt idx="5386">
                  <c:v>2.6298828125</c:v>
                </c:pt>
                <c:pt idx="5387">
                  <c:v>2.63037109375</c:v>
                </c:pt>
                <c:pt idx="5388">
                  <c:v>2.630859375</c:v>
                </c:pt>
                <c:pt idx="5389">
                  <c:v>2.63134765625</c:v>
                </c:pt>
                <c:pt idx="5390">
                  <c:v>2.6318359375</c:v>
                </c:pt>
                <c:pt idx="5391">
                  <c:v>2.63232421875</c:v>
                </c:pt>
                <c:pt idx="5392">
                  <c:v>2.6328125</c:v>
                </c:pt>
                <c:pt idx="5393">
                  <c:v>2.63330078125</c:v>
                </c:pt>
                <c:pt idx="5394">
                  <c:v>2.6337890625</c:v>
                </c:pt>
                <c:pt idx="5395">
                  <c:v>2.63427734375</c:v>
                </c:pt>
                <c:pt idx="5396">
                  <c:v>2.634765625</c:v>
                </c:pt>
                <c:pt idx="5397">
                  <c:v>2.63525390625</c:v>
                </c:pt>
                <c:pt idx="5398">
                  <c:v>2.6357421875</c:v>
                </c:pt>
                <c:pt idx="5399">
                  <c:v>2.63623046875</c:v>
                </c:pt>
                <c:pt idx="5400">
                  <c:v>2.63671875</c:v>
                </c:pt>
                <c:pt idx="5401">
                  <c:v>2.63720703125</c:v>
                </c:pt>
                <c:pt idx="5402">
                  <c:v>2.6376953125</c:v>
                </c:pt>
                <c:pt idx="5403">
                  <c:v>2.63818359375</c:v>
                </c:pt>
                <c:pt idx="5404">
                  <c:v>2.638671875</c:v>
                </c:pt>
                <c:pt idx="5405">
                  <c:v>2.63916015625</c:v>
                </c:pt>
                <c:pt idx="5406">
                  <c:v>2.6396484375</c:v>
                </c:pt>
                <c:pt idx="5407">
                  <c:v>2.64013671875</c:v>
                </c:pt>
                <c:pt idx="5408">
                  <c:v>2.640625</c:v>
                </c:pt>
                <c:pt idx="5409">
                  <c:v>2.64111328125</c:v>
                </c:pt>
                <c:pt idx="5410">
                  <c:v>2.6416015625</c:v>
                </c:pt>
                <c:pt idx="5411">
                  <c:v>2.64208984375</c:v>
                </c:pt>
                <c:pt idx="5412">
                  <c:v>2.642578125</c:v>
                </c:pt>
                <c:pt idx="5413">
                  <c:v>2.64306640625</c:v>
                </c:pt>
                <c:pt idx="5414">
                  <c:v>2.6435546875</c:v>
                </c:pt>
                <c:pt idx="5415">
                  <c:v>2.64404296875</c:v>
                </c:pt>
                <c:pt idx="5416">
                  <c:v>2.64453125</c:v>
                </c:pt>
                <c:pt idx="5417">
                  <c:v>2.64501953125</c:v>
                </c:pt>
                <c:pt idx="5418">
                  <c:v>2.6455078125</c:v>
                </c:pt>
                <c:pt idx="5419">
                  <c:v>2.64599609375</c:v>
                </c:pt>
                <c:pt idx="5420">
                  <c:v>2.646484375</c:v>
                </c:pt>
                <c:pt idx="5421">
                  <c:v>2.64697265625</c:v>
                </c:pt>
                <c:pt idx="5422">
                  <c:v>2.6474609375</c:v>
                </c:pt>
                <c:pt idx="5423">
                  <c:v>2.64794921875</c:v>
                </c:pt>
                <c:pt idx="5424">
                  <c:v>2.6484375</c:v>
                </c:pt>
                <c:pt idx="5425">
                  <c:v>2.64892578125</c:v>
                </c:pt>
                <c:pt idx="5426">
                  <c:v>2.6494140625</c:v>
                </c:pt>
                <c:pt idx="5427">
                  <c:v>2.64990234375</c:v>
                </c:pt>
                <c:pt idx="5428">
                  <c:v>2.650390625</c:v>
                </c:pt>
                <c:pt idx="5429">
                  <c:v>2.65087890625</c:v>
                </c:pt>
                <c:pt idx="5430">
                  <c:v>2.6513671875</c:v>
                </c:pt>
                <c:pt idx="5431">
                  <c:v>2.65185546875</c:v>
                </c:pt>
                <c:pt idx="5432">
                  <c:v>2.65234375</c:v>
                </c:pt>
                <c:pt idx="5433">
                  <c:v>2.65283203125</c:v>
                </c:pt>
                <c:pt idx="5434">
                  <c:v>2.6533203125</c:v>
                </c:pt>
                <c:pt idx="5435">
                  <c:v>2.65380859375</c:v>
                </c:pt>
                <c:pt idx="5436">
                  <c:v>2.654296875</c:v>
                </c:pt>
                <c:pt idx="5437">
                  <c:v>2.65478515625</c:v>
                </c:pt>
                <c:pt idx="5438">
                  <c:v>2.6552734375</c:v>
                </c:pt>
                <c:pt idx="5439">
                  <c:v>2.65576171875</c:v>
                </c:pt>
                <c:pt idx="5440">
                  <c:v>2.65625</c:v>
                </c:pt>
                <c:pt idx="5441">
                  <c:v>2.65673828125</c:v>
                </c:pt>
                <c:pt idx="5442">
                  <c:v>2.6572265625</c:v>
                </c:pt>
                <c:pt idx="5443">
                  <c:v>2.65771484375</c:v>
                </c:pt>
                <c:pt idx="5444">
                  <c:v>2.658203125</c:v>
                </c:pt>
                <c:pt idx="5445">
                  <c:v>2.65869140625</c:v>
                </c:pt>
                <c:pt idx="5446">
                  <c:v>2.6591796875</c:v>
                </c:pt>
                <c:pt idx="5447">
                  <c:v>2.65966796875</c:v>
                </c:pt>
                <c:pt idx="5448">
                  <c:v>2.66015625</c:v>
                </c:pt>
                <c:pt idx="5449">
                  <c:v>2.66064453125</c:v>
                </c:pt>
                <c:pt idx="5450">
                  <c:v>2.6611328125</c:v>
                </c:pt>
                <c:pt idx="5451">
                  <c:v>2.66162109375</c:v>
                </c:pt>
                <c:pt idx="5452">
                  <c:v>2.662109375</c:v>
                </c:pt>
                <c:pt idx="5453">
                  <c:v>2.66259765625</c:v>
                </c:pt>
                <c:pt idx="5454">
                  <c:v>2.6630859375</c:v>
                </c:pt>
                <c:pt idx="5455">
                  <c:v>2.66357421875</c:v>
                </c:pt>
                <c:pt idx="5456">
                  <c:v>2.6640625</c:v>
                </c:pt>
                <c:pt idx="5457">
                  <c:v>2.66455078125</c:v>
                </c:pt>
                <c:pt idx="5458">
                  <c:v>2.6650390625</c:v>
                </c:pt>
                <c:pt idx="5459">
                  <c:v>2.66552734375</c:v>
                </c:pt>
                <c:pt idx="5460">
                  <c:v>2.666015625</c:v>
                </c:pt>
                <c:pt idx="5461">
                  <c:v>2.66650390625</c:v>
                </c:pt>
                <c:pt idx="5462">
                  <c:v>2.6669921875</c:v>
                </c:pt>
                <c:pt idx="5463">
                  <c:v>2.66748046875</c:v>
                </c:pt>
                <c:pt idx="5464">
                  <c:v>2.66796875</c:v>
                </c:pt>
                <c:pt idx="5465">
                  <c:v>2.66845703125</c:v>
                </c:pt>
                <c:pt idx="5466">
                  <c:v>2.6689453125</c:v>
                </c:pt>
                <c:pt idx="5467">
                  <c:v>2.66943359375</c:v>
                </c:pt>
                <c:pt idx="5468">
                  <c:v>2.669921875</c:v>
                </c:pt>
                <c:pt idx="5469">
                  <c:v>2.67041015625</c:v>
                </c:pt>
                <c:pt idx="5470">
                  <c:v>2.6708984375</c:v>
                </c:pt>
                <c:pt idx="5471">
                  <c:v>2.67138671875</c:v>
                </c:pt>
                <c:pt idx="5472">
                  <c:v>2.671875</c:v>
                </c:pt>
                <c:pt idx="5473">
                  <c:v>2.67236328125</c:v>
                </c:pt>
                <c:pt idx="5474">
                  <c:v>2.6728515625</c:v>
                </c:pt>
                <c:pt idx="5475">
                  <c:v>2.67333984375</c:v>
                </c:pt>
                <c:pt idx="5476">
                  <c:v>2.673828125</c:v>
                </c:pt>
                <c:pt idx="5477">
                  <c:v>2.67431640625</c:v>
                </c:pt>
                <c:pt idx="5478">
                  <c:v>2.6748046875</c:v>
                </c:pt>
                <c:pt idx="5479">
                  <c:v>2.67529296875</c:v>
                </c:pt>
                <c:pt idx="5480">
                  <c:v>2.67578125</c:v>
                </c:pt>
                <c:pt idx="5481">
                  <c:v>2.67626953125</c:v>
                </c:pt>
                <c:pt idx="5482">
                  <c:v>2.6767578125</c:v>
                </c:pt>
                <c:pt idx="5483">
                  <c:v>2.67724609375</c:v>
                </c:pt>
                <c:pt idx="5484">
                  <c:v>2.677734375</c:v>
                </c:pt>
                <c:pt idx="5485">
                  <c:v>2.67822265625</c:v>
                </c:pt>
                <c:pt idx="5486">
                  <c:v>2.6787109375</c:v>
                </c:pt>
                <c:pt idx="5487">
                  <c:v>2.67919921875</c:v>
                </c:pt>
                <c:pt idx="5488">
                  <c:v>2.6796875</c:v>
                </c:pt>
                <c:pt idx="5489">
                  <c:v>2.68017578125</c:v>
                </c:pt>
                <c:pt idx="5490">
                  <c:v>2.6806640625</c:v>
                </c:pt>
                <c:pt idx="5491">
                  <c:v>2.68115234375</c:v>
                </c:pt>
                <c:pt idx="5492">
                  <c:v>2.681640625</c:v>
                </c:pt>
                <c:pt idx="5493">
                  <c:v>2.68212890625</c:v>
                </c:pt>
                <c:pt idx="5494">
                  <c:v>2.6826171875</c:v>
                </c:pt>
                <c:pt idx="5495">
                  <c:v>2.68310546875</c:v>
                </c:pt>
                <c:pt idx="5496">
                  <c:v>2.68359375</c:v>
                </c:pt>
                <c:pt idx="5497">
                  <c:v>2.68408203125</c:v>
                </c:pt>
                <c:pt idx="5498">
                  <c:v>2.6845703125</c:v>
                </c:pt>
                <c:pt idx="5499">
                  <c:v>2.68505859375</c:v>
                </c:pt>
                <c:pt idx="5500">
                  <c:v>2.685546875</c:v>
                </c:pt>
                <c:pt idx="5501">
                  <c:v>2.68603515625</c:v>
                </c:pt>
                <c:pt idx="5502">
                  <c:v>2.6865234375</c:v>
                </c:pt>
                <c:pt idx="5503">
                  <c:v>2.68701171875</c:v>
                </c:pt>
                <c:pt idx="5504">
                  <c:v>2.6875</c:v>
                </c:pt>
                <c:pt idx="5505">
                  <c:v>2.68798828125</c:v>
                </c:pt>
                <c:pt idx="5506">
                  <c:v>2.6884765625</c:v>
                </c:pt>
                <c:pt idx="5507">
                  <c:v>2.68896484375</c:v>
                </c:pt>
                <c:pt idx="5508">
                  <c:v>2.689453125</c:v>
                </c:pt>
                <c:pt idx="5509">
                  <c:v>2.68994140625</c:v>
                </c:pt>
                <c:pt idx="5510">
                  <c:v>2.6904296875</c:v>
                </c:pt>
                <c:pt idx="5511">
                  <c:v>2.69091796875</c:v>
                </c:pt>
                <c:pt idx="5512">
                  <c:v>2.69140625</c:v>
                </c:pt>
                <c:pt idx="5513">
                  <c:v>2.69189453125</c:v>
                </c:pt>
                <c:pt idx="5514">
                  <c:v>2.6923828125</c:v>
                </c:pt>
                <c:pt idx="5515">
                  <c:v>2.69287109375</c:v>
                </c:pt>
                <c:pt idx="5516">
                  <c:v>2.693359375</c:v>
                </c:pt>
                <c:pt idx="5517">
                  <c:v>2.69384765625</c:v>
                </c:pt>
                <c:pt idx="5518">
                  <c:v>2.6943359375</c:v>
                </c:pt>
                <c:pt idx="5519">
                  <c:v>2.69482421875</c:v>
                </c:pt>
                <c:pt idx="5520">
                  <c:v>2.6953125</c:v>
                </c:pt>
                <c:pt idx="5521">
                  <c:v>2.69580078125</c:v>
                </c:pt>
                <c:pt idx="5522">
                  <c:v>2.6962890625</c:v>
                </c:pt>
                <c:pt idx="5523">
                  <c:v>2.69677734375</c:v>
                </c:pt>
                <c:pt idx="5524">
                  <c:v>2.697265625</c:v>
                </c:pt>
                <c:pt idx="5525">
                  <c:v>2.69775390625</c:v>
                </c:pt>
                <c:pt idx="5526">
                  <c:v>2.6982421875</c:v>
                </c:pt>
                <c:pt idx="5527">
                  <c:v>2.69873046875</c:v>
                </c:pt>
                <c:pt idx="5528">
                  <c:v>2.69921875</c:v>
                </c:pt>
                <c:pt idx="5529">
                  <c:v>2.69970703125</c:v>
                </c:pt>
                <c:pt idx="5530">
                  <c:v>2.7001953125</c:v>
                </c:pt>
                <c:pt idx="5531">
                  <c:v>2.70068359375</c:v>
                </c:pt>
                <c:pt idx="5532">
                  <c:v>2.701171875</c:v>
                </c:pt>
                <c:pt idx="5533">
                  <c:v>2.70166015625</c:v>
                </c:pt>
                <c:pt idx="5534">
                  <c:v>2.7021484375</c:v>
                </c:pt>
                <c:pt idx="5535">
                  <c:v>2.70263671875</c:v>
                </c:pt>
                <c:pt idx="5536">
                  <c:v>2.703125</c:v>
                </c:pt>
                <c:pt idx="5537">
                  <c:v>2.70361328125</c:v>
                </c:pt>
                <c:pt idx="5538">
                  <c:v>2.7041015625</c:v>
                </c:pt>
                <c:pt idx="5539">
                  <c:v>2.70458984375</c:v>
                </c:pt>
                <c:pt idx="5540">
                  <c:v>2.705078125</c:v>
                </c:pt>
                <c:pt idx="5541">
                  <c:v>2.70556640625</c:v>
                </c:pt>
                <c:pt idx="5542">
                  <c:v>2.7060546875</c:v>
                </c:pt>
                <c:pt idx="5543">
                  <c:v>2.70654296875</c:v>
                </c:pt>
                <c:pt idx="5544">
                  <c:v>2.70703125</c:v>
                </c:pt>
                <c:pt idx="5545">
                  <c:v>2.70751953125</c:v>
                </c:pt>
                <c:pt idx="5546">
                  <c:v>2.7080078125</c:v>
                </c:pt>
                <c:pt idx="5547">
                  <c:v>2.70849609375</c:v>
                </c:pt>
                <c:pt idx="5548">
                  <c:v>2.708984375</c:v>
                </c:pt>
                <c:pt idx="5549">
                  <c:v>2.70947265625</c:v>
                </c:pt>
                <c:pt idx="5550">
                  <c:v>2.7099609375</c:v>
                </c:pt>
                <c:pt idx="5551">
                  <c:v>2.71044921875</c:v>
                </c:pt>
                <c:pt idx="5552">
                  <c:v>2.7109375</c:v>
                </c:pt>
                <c:pt idx="5553">
                  <c:v>2.71142578125</c:v>
                </c:pt>
                <c:pt idx="5554">
                  <c:v>2.7119140625</c:v>
                </c:pt>
                <c:pt idx="5555">
                  <c:v>2.71240234375</c:v>
                </c:pt>
                <c:pt idx="5556">
                  <c:v>2.712890625</c:v>
                </c:pt>
                <c:pt idx="5557">
                  <c:v>2.71337890625</c:v>
                </c:pt>
                <c:pt idx="5558">
                  <c:v>2.7138671875</c:v>
                </c:pt>
                <c:pt idx="5559">
                  <c:v>2.71435546875</c:v>
                </c:pt>
                <c:pt idx="5560">
                  <c:v>2.71484375</c:v>
                </c:pt>
                <c:pt idx="5561">
                  <c:v>2.71533203125</c:v>
                </c:pt>
                <c:pt idx="5562">
                  <c:v>2.7158203125</c:v>
                </c:pt>
                <c:pt idx="5563">
                  <c:v>2.71630859375</c:v>
                </c:pt>
                <c:pt idx="5564">
                  <c:v>2.716796875</c:v>
                </c:pt>
                <c:pt idx="5565">
                  <c:v>2.71728515625</c:v>
                </c:pt>
                <c:pt idx="5566">
                  <c:v>2.7177734375</c:v>
                </c:pt>
                <c:pt idx="5567">
                  <c:v>2.71826171875</c:v>
                </c:pt>
                <c:pt idx="5568">
                  <c:v>2.71875</c:v>
                </c:pt>
                <c:pt idx="5569">
                  <c:v>2.71923828125</c:v>
                </c:pt>
                <c:pt idx="5570">
                  <c:v>2.7197265625</c:v>
                </c:pt>
                <c:pt idx="5571">
                  <c:v>2.72021484375</c:v>
                </c:pt>
                <c:pt idx="5572">
                  <c:v>2.720703125</c:v>
                </c:pt>
                <c:pt idx="5573">
                  <c:v>2.72119140625</c:v>
                </c:pt>
                <c:pt idx="5574">
                  <c:v>2.7216796875</c:v>
                </c:pt>
                <c:pt idx="5575">
                  <c:v>2.72216796875</c:v>
                </c:pt>
                <c:pt idx="5576">
                  <c:v>2.72265625</c:v>
                </c:pt>
                <c:pt idx="5577">
                  <c:v>2.72314453125</c:v>
                </c:pt>
                <c:pt idx="5578">
                  <c:v>2.7236328125</c:v>
                </c:pt>
                <c:pt idx="5579">
                  <c:v>2.72412109375</c:v>
                </c:pt>
                <c:pt idx="5580">
                  <c:v>2.724609375</c:v>
                </c:pt>
                <c:pt idx="5581">
                  <c:v>2.72509765625</c:v>
                </c:pt>
                <c:pt idx="5582">
                  <c:v>2.7255859375</c:v>
                </c:pt>
                <c:pt idx="5583">
                  <c:v>2.72607421875</c:v>
                </c:pt>
                <c:pt idx="5584">
                  <c:v>2.7265625</c:v>
                </c:pt>
                <c:pt idx="5585">
                  <c:v>2.72705078125</c:v>
                </c:pt>
                <c:pt idx="5586">
                  <c:v>2.7275390625</c:v>
                </c:pt>
                <c:pt idx="5587">
                  <c:v>2.72802734375</c:v>
                </c:pt>
                <c:pt idx="5588">
                  <c:v>2.728515625</c:v>
                </c:pt>
                <c:pt idx="5589">
                  <c:v>2.72900390625</c:v>
                </c:pt>
                <c:pt idx="5590">
                  <c:v>2.7294921875</c:v>
                </c:pt>
                <c:pt idx="5591">
                  <c:v>2.72998046875</c:v>
                </c:pt>
                <c:pt idx="5592">
                  <c:v>2.73046875</c:v>
                </c:pt>
                <c:pt idx="5593">
                  <c:v>2.73095703125</c:v>
                </c:pt>
                <c:pt idx="5594">
                  <c:v>2.7314453125</c:v>
                </c:pt>
                <c:pt idx="5595">
                  <c:v>2.73193359375</c:v>
                </c:pt>
                <c:pt idx="5596">
                  <c:v>2.732421875</c:v>
                </c:pt>
                <c:pt idx="5597">
                  <c:v>2.73291015625</c:v>
                </c:pt>
                <c:pt idx="5598">
                  <c:v>2.7333984375</c:v>
                </c:pt>
                <c:pt idx="5599">
                  <c:v>2.73388671875</c:v>
                </c:pt>
                <c:pt idx="5600">
                  <c:v>2.734375</c:v>
                </c:pt>
                <c:pt idx="5601">
                  <c:v>2.73486328125</c:v>
                </c:pt>
                <c:pt idx="5602">
                  <c:v>2.7353515625</c:v>
                </c:pt>
                <c:pt idx="5603">
                  <c:v>2.73583984375</c:v>
                </c:pt>
                <c:pt idx="5604">
                  <c:v>2.736328125</c:v>
                </c:pt>
                <c:pt idx="5605">
                  <c:v>2.73681640625</c:v>
                </c:pt>
                <c:pt idx="5606">
                  <c:v>2.7373046875</c:v>
                </c:pt>
                <c:pt idx="5607">
                  <c:v>2.73779296875</c:v>
                </c:pt>
                <c:pt idx="5608">
                  <c:v>2.73828125</c:v>
                </c:pt>
                <c:pt idx="5609">
                  <c:v>2.73876953125</c:v>
                </c:pt>
                <c:pt idx="5610">
                  <c:v>2.7392578125</c:v>
                </c:pt>
                <c:pt idx="5611">
                  <c:v>2.73974609375</c:v>
                </c:pt>
                <c:pt idx="5612">
                  <c:v>2.740234375</c:v>
                </c:pt>
                <c:pt idx="5613">
                  <c:v>2.74072265625</c:v>
                </c:pt>
                <c:pt idx="5614">
                  <c:v>2.7412109375</c:v>
                </c:pt>
                <c:pt idx="5615">
                  <c:v>2.74169921875</c:v>
                </c:pt>
                <c:pt idx="5616">
                  <c:v>2.7421875</c:v>
                </c:pt>
                <c:pt idx="5617">
                  <c:v>2.74267578125</c:v>
                </c:pt>
                <c:pt idx="5618">
                  <c:v>2.7431640625</c:v>
                </c:pt>
                <c:pt idx="5619">
                  <c:v>2.74365234375</c:v>
                </c:pt>
                <c:pt idx="5620">
                  <c:v>2.744140625</c:v>
                </c:pt>
                <c:pt idx="5621">
                  <c:v>2.74462890625</c:v>
                </c:pt>
                <c:pt idx="5622">
                  <c:v>2.7451171875</c:v>
                </c:pt>
                <c:pt idx="5623">
                  <c:v>2.74560546875</c:v>
                </c:pt>
                <c:pt idx="5624">
                  <c:v>2.74609375</c:v>
                </c:pt>
                <c:pt idx="5625">
                  <c:v>2.74658203125</c:v>
                </c:pt>
                <c:pt idx="5626">
                  <c:v>2.7470703125</c:v>
                </c:pt>
                <c:pt idx="5627">
                  <c:v>2.74755859375</c:v>
                </c:pt>
                <c:pt idx="5628">
                  <c:v>2.748046875</c:v>
                </c:pt>
                <c:pt idx="5629">
                  <c:v>2.74853515625</c:v>
                </c:pt>
                <c:pt idx="5630">
                  <c:v>2.7490234375</c:v>
                </c:pt>
                <c:pt idx="5631">
                  <c:v>2.74951171875</c:v>
                </c:pt>
                <c:pt idx="5632">
                  <c:v>2.75</c:v>
                </c:pt>
                <c:pt idx="5633">
                  <c:v>2.75048828125</c:v>
                </c:pt>
                <c:pt idx="5634">
                  <c:v>2.7509765625</c:v>
                </c:pt>
                <c:pt idx="5635">
                  <c:v>2.75146484375</c:v>
                </c:pt>
                <c:pt idx="5636">
                  <c:v>2.751953125</c:v>
                </c:pt>
                <c:pt idx="5637">
                  <c:v>2.75244140625</c:v>
                </c:pt>
                <c:pt idx="5638">
                  <c:v>2.7529296875</c:v>
                </c:pt>
                <c:pt idx="5639">
                  <c:v>2.75341796875</c:v>
                </c:pt>
                <c:pt idx="5640">
                  <c:v>2.75390625</c:v>
                </c:pt>
                <c:pt idx="5641">
                  <c:v>2.75439453125</c:v>
                </c:pt>
                <c:pt idx="5642">
                  <c:v>2.7548828125</c:v>
                </c:pt>
                <c:pt idx="5643">
                  <c:v>2.75537109375</c:v>
                </c:pt>
                <c:pt idx="5644">
                  <c:v>2.755859375</c:v>
                </c:pt>
                <c:pt idx="5645">
                  <c:v>2.75634765625</c:v>
                </c:pt>
                <c:pt idx="5646">
                  <c:v>2.7568359375</c:v>
                </c:pt>
                <c:pt idx="5647">
                  <c:v>2.75732421875</c:v>
                </c:pt>
                <c:pt idx="5648">
                  <c:v>2.7578125</c:v>
                </c:pt>
                <c:pt idx="5649">
                  <c:v>2.75830078125</c:v>
                </c:pt>
                <c:pt idx="5650">
                  <c:v>2.7587890625</c:v>
                </c:pt>
                <c:pt idx="5651">
                  <c:v>2.75927734375</c:v>
                </c:pt>
                <c:pt idx="5652">
                  <c:v>2.759765625</c:v>
                </c:pt>
                <c:pt idx="5653">
                  <c:v>2.76025390625</c:v>
                </c:pt>
                <c:pt idx="5654">
                  <c:v>2.7607421875</c:v>
                </c:pt>
                <c:pt idx="5655">
                  <c:v>2.76123046875</c:v>
                </c:pt>
                <c:pt idx="5656">
                  <c:v>2.76171875</c:v>
                </c:pt>
                <c:pt idx="5657">
                  <c:v>2.76220703125</c:v>
                </c:pt>
                <c:pt idx="5658">
                  <c:v>2.7626953125</c:v>
                </c:pt>
                <c:pt idx="5659">
                  <c:v>2.76318359375</c:v>
                </c:pt>
                <c:pt idx="5660">
                  <c:v>2.763671875</c:v>
                </c:pt>
                <c:pt idx="5661">
                  <c:v>2.76416015625</c:v>
                </c:pt>
                <c:pt idx="5662">
                  <c:v>2.7646484375</c:v>
                </c:pt>
                <c:pt idx="5663">
                  <c:v>2.76513671875</c:v>
                </c:pt>
                <c:pt idx="5664">
                  <c:v>2.765625</c:v>
                </c:pt>
                <c:pt idx="5665">
                  <c:v>2.76611328125</c:v>
                </c:pt>
                <c:pt idx="5666">
                  <c:v>2.7666015625</c:v>
                </c:pt>
                <c:pt idx="5667">
                  <c:v>2.76708984375</c:v>
                </c:pt>
                <c:pt idx="5668">
                  <c:v>2.767578125</c:v>
                </c:pt>
                <c:pt idx="5669">
                  <c:v>2.76806640625</c:v>
                </c:pt>
                <c:pt idx="5670">
                  <c:v>2.7685546875</c:v>
                </c:pt>
                <c:pt idx="5671">
                  <c:v>2.76904296875</c:v>
                </c:pt>
                <c:pt idx="5672">
                  <c:v>2.76953125</c:v>
                </c:pt>
                <c:pt idx="5673">
                  <c:v>2.77001953125</c:v>
                </c:pt>
                <c:pt idx="5674">
                  <c:v>2.7705078125</c:v>
                </c:pt>
                <c:pt idx="5675">
                  <c:v>2.77099609375</c:v>
                </c:pt>
                <c:pt idx="5676">
                  <c:v>2.771484375</c:v>
                </c:pt>
                <c:pt idx="5677">
                  <c:v>2.77197265625</c:v>
                </c:pt>
                <c:pt idx="5678">
                  <c:v>2.7724609375</c:v>
                </c:pt>
                <c:pt idx="5679">
                  <c:v>2.77294921875</c:v>
                </c:pt>
                <c:pt idx="5680">
                  <c:v>2.7734375</c:v>
                </c:pt>
                <c:pt idx="5681">
                  <c:v>2.77392578125</c:v>
                </c:pt>
                <c:pt idx="5682">
                  <c:v>2.7744140625</c:v>
                </c:pt>
                <c:pt idx="5683">
                  <c:v>2.77490234375</c:v>
                </c:pt>
                <c:pt idx="5684">
                  <c:v>2.775390625</c:v>
                </c:pt>
                <c:pt idx="5685">
                  <c:v>2.77587890625</c:v>
                </c:pt>
                <c:pt idx="5686">
                  <c:v>2.7763671875</c:v>
                </c:pt>
                <c:pt idx="5687">
                  <c:v>2.77685546875</c:v>
                </c:pt>
                <c:pt idx="5688">
                  <c:v>2.77734375</c:v>
                </c:pt>
                <c:pt idx="5689">
                  <c:v>2.77783203125</c:v>
                </c:pt>
                <c:pt idx="5690">
                  <c:v>2.7783203125</c:v>
                </c:pt>
                <c:pt idx="5691">
                  <c:v>2.77880859375</c:v>
                </c:pt>
                <c:pt idx="5692">
                  <c:v>2.779296875</c:v>
                </c:pt>
                <c:pt idx="5693">
                  <c:v>2.77978515625</c:v>
                </c:pt>
                <c:pt idx="5694">
                  <c:v>2.7802734375</c:v>
                </c:pt>
                <c:pt idx="5695">
                  <c:v>2.78076171875</c:v>
                </c:pt>
                <c:pt idx="5696">
                  <c:v>2.78125</c:v>
                </c:pt>
                <c:pt idx="5697">
                  <c:v>2.78173828125</c:v>
                </c:pt>
                <c:pt idx="5698">
                  <c:v>2.7822265625</c:v>
                </c:pt>
                <c:pt idx="5699">
                  <c:v>2.78271484375</c:v>
                </c:pt>
                <c:pt idx="5700">
                  <c:v>2.783203125</c:v>
                </c:pt>
                <c:pt idx="5701">
                  <c:v>2.78369140625</c:v>
                </c:pt>
                <c:pt idx="5702">
                  <c:v>2.7841796875</c:v>
                </c:pt>
                <c:pt idx="5703">
                  <c:v>2.78466796875</c:v>
                </c:pt>
                <c:pt idx="5704">
                  <c:v>2.78515625</c:v>
                </c:pt>
                <c:pt idx="5705">
                  <c:v>2.78564453125</c:v>
                </c:pt>
                <c:pt idx="5706">
                  <c:v>2.7861328125</c:v>
                </c:pt>
                <c:pt idx="5707">
                  <c:v>2.78662109375</c:v>
                </c:pt>
                <c:pt idx="5708">
                  <c:v>2.787109375</c:v>
                </c:pt>
                <c:pt idx="5709">
                  <c:v>2.78759765625</c:v>
                </c:pt>
                <c:pt idx="5710">
                  <c:v>2.7880859375</c:v>
                </c:pt>
                <c:pt idx="5711">
                  <c:v>2.78857421875</c:v>
                </c:pt>
                <c:pt idx="5712">
                  <c:v>2.7890625</c:v>
                </c:pt>
                <c:pt idx="5713">
                  <c:v>2.78955078125</c:v>
                </c:pt>
                <c:pt idx="5714">
                  <c:v>2.7900390625</c:v>
                </c:pt>
                <c:pt idx="5715">
                  <c:v>2.79052734375</c:v>
                </c:pt>
                <c:pt idx="5716">
                  <c:v>2.791015625</c:v>
                </c:pt>
                <c:pt idx="5717">
                  <c:v>2.79150390625</c:v>
                </c:pt>
                <c:pt idx="5718">
                  <c:v>2.7919921875</c:v>
                </c:pt>
                <c:pt idx="5719">
                  <c:v>2.79248046875</c:v>
                </c:pt>
                <c:pt idx="5720">
                  <c:v>2.79296875</c:v>
                </c:pt>
                <c:pt idx="5721">
                  <c:v>2.79345703125</c:v>
                </c:pt>
                <c:pt idx="5722">
                  <c:v>2.7939453125</c:v>
                </c:pt>
                <c:pt idx="5723">
                  <c:v>2.79443359375</c:v>
                </c:pt>
                <c:pt idx="5724">
                  <c:v>2.794921875</c:v>
                </c:pt>
                <c:pt idx="5725">
                  <c:v>2.79541015625</c:v>
                </c:pt>
                <c:pt idx="5726">
                  <c:v>2.7958984375</c:v>
                </c:pt>
                <c:pt idx="5727">
                  <c:v>2.79638671875</c:v>
                </c:pt>
                <c:pt idx="5728">
                  <c:v>2.796875</c:v>
                </c:pt>
                <c:pt idx="5729">
                  <c:v>2.79736328125</c:v>
                </c:pt>
                <c:pt idx="5730">
                  <c:v>2.7978515625</c:v>
                </c:pt>
                <c:pt idx="5731">
                  <c:v>2.79833984375</c:v>
                </c:pt>
                <c:pt idx="5732">
                  <c:v>2.798828125</c:v>
                </c:pt>
                <c:pt idx="5733">
                  <c:v>2.79931640625</c:v>
                </c:pt>
                <c:pt idx="5734">
                  <c:v>2.7998046875</c:v>
                </c:pt>
                <c:pt idx="5735">
                  <c:v>2.80029296875</c:v>
                </c:pt>
                <c:pt idx="5736">
                  <c:v>2.80078125</c:v>
                </c:pt>
                <c:pt idx="5737">
                  <c:v>2.80126953125</c:v>
                </c:pt>
                <c:pt idx="5738">
                  <c:v>2.8017578125</c:v>
                </c:pt>
                <c:pt idx="5739">
                  <c:v>2.80224609375</c:v>
                </c:pt>
                <c:pt idx="5740">
                  <c:v>2.802734375</c:v>
                </c:pt>
                <c:pt idx="5741">
                  <c:v>2.80322265625</c:v>
                </c:pt>
                <c:pt idx="5742">
                  <c:v>2.8037109375</c:v>
                </c:pt>
                <c:pt idx="5743">
                  <c:v>2.80419921875</c:v>
                </c:pt>
                <c:pt idx="5744">
                  <c:v>2.8046875</c:v>
                </c:pt>
                <c:pt idx="5745">
                  <c:v>2.80517578125</c:v>
                </c:pt>
                <c:pt idx="5746">
                  <c:v>2.8056640625</c:v>
                </c:pt>
                <c:pt idx="5747">
                  <c:v>2.80615234375</c:v>
                </c:pt>
                <c:pt idx="5748">
                  <c:v>2.806640625</c:v>
                </c:pt>
                <c:pt idx="5749">
                  <c:v>2.80712890625</c:v>
                </c:pt>
                <c:pt idx="5750">
                  <c:v>2.8076171875</c:v>
                </c:pt>
                <c:pt idx="5751">
                  <c:v>2.80810546875</c:v>
                </c:pt>
                <c:pt idx="5752">
                  <c:v>2.80859375</c:v>
                </c:pt>
                <c:pt idx="5753">
                  <c:v>2.80908203125</c:v>
                </c:pt>
                <c:pt idx="5754">
                  <c:v>2.8095703125</c:v>
                </c:pt>
                <c:pt idx="5755">
                  <c:v>2.81005859375</c:v>
                </c:pt>
                <c:pt idx="5756">
                  <c:v>2.810546875</c:v>
                </c:pt>
                <c:pt idx="5757">
                  <c:v>2.81103515625</c:v>
                </c:pt>
                <c:pt idx="5758">
                  <c:v>2.8115234375</c:v>
                </c:pt>
                <c:pt idx="5759">
                  <c:v>2.81201171875</c:v>
                </c:pt>
                <c:pt idx="5760">
                  <c:v>2.8125</c:v>
                </c:pt>
                <c:pt idx="5761">
                  <c:v>2.81298828125</c:v>
                </c:pt>
                <c:pt idx="5762">
                  <c:v>2.8134765625</c:v>
                </c:pt>
                <c:pt idx="5763">
                  <c:v>2.81396484375</c:v>
                </c:pt>
                <c:pt idx="5764">
                  <c:v>2.814453125</c:v>
                </c:pt>
                <c:pt idx="5765">
                  <c:v>2.81494140625</c:v>
                </c:pt>
                <c:pt idx="5766">
                  <c:v>2.8154296875</c:v>
                </c:pt>
                <c:pt idx="5767">
                  <c:v>2.81591796875</c:v>
                </c:pt>
                <c:pt idx="5768">
                  <c:v>2.81640625</c:v>
                </c:pt>
                <c:pt idx="5769">
                  <c:v>2.81689453125</c:v>
                </c:pt>
                <c:pt idx="5770">
                  <c:v>2.8173828125</c:v>
                </c:pt>
                <c:pt idx="5771">
                  <c:v>2.81787109375</c:v>
                </c:pt>
                <c:pt idx="5772">
                  <c:v>2.818359375</c:v>
                </c:pt>
                <c:pt idx="5773">
                  <c:v>2.81884765625</c:v>
                </c:pt>
                <c:pt idx="5774">
                  <c:v>2.8193359375</c:v>
                </c:pt>
                <c:pt idx="5775">
                  <c:v>2.81982421875</c:v>
                </c:pt>
                <c:pt idx="5776">
                  <c:v>2.8203125</c:v>
                </c:pt>
                <c:pt idx="5777">
                  <c:v>2.82080078125</c:v>
                </c:pt>
                <c:pt idx="5778">
                  <c:v>2.8212890625</c:v>
                </c:pt>
                <c:pt idx="5779">
                  <c:v>2.82177734375</c:v>
                </c:pt>
                <c:pt idx="5780">
                  <c:v>2.822265625</c:v>
                </c:pt>
                <c:pt idx="5781">
                  <c:v>2.82275390625</c:v>
                </c:pt>
                <c:pt idx="5782">
                  <c:v>2.8232421875</c:v>
                </c:pt>
                <c:pt idx="5783">
                  <c:v>2.82373046875</c:v>
                </c:pt>
                <c:pt idx="5784">
                  <c:v>2.82421875</c:v>
                </c:pt>
                <c:pt idx="5785">
                  <c:v>2.82470703125</c:v>
                </c:pt>
                <c:pt idx="5786">
                  <c:v>2.8251953125</c:v>
                </c:pt>
                <c:pt idx="5787">
                  <c:v>2.82568359375</c:v>
                </c:pt>
                <c:pt idx="5788">
                  <c:v>2.826171875</c:v>
                </c:pt>
                <c:pt idx="5789">
                  <c:v>2.82666015625</c:v>
                </c:pt>
                <c:pt idx="5790">
                  <c:v>2.8271484375</c:v>
                </c:pt>
                <c:pt idx="5791">
                  <c:v>2.82763671875</c:v>
                </c:pt>
                <c:pt idx="5792">
                  <c:v>2.828125</c:v>
                </c:pt>
                <c:pt idx="5793">
                  <c:v>2.82861328125</c:v>
                </c:pt>
                <c:pt idx="5794">
                  <c:v>2.8291015625</c:v>
                </c:pt>
                <c:pt idx="5795">
                  <c:v>2.82958984375</c:v>
                </c:pt>
                <c:pt idx="5796">
                  <c:v>2.830078125</c:v>
                </c:pt>
                <c:pt idx="5797">
                  <c:v>2.83056640625</c:v>
                </c:pt>
                <c:pt idx="5798">
                  <c:v>2.8310546875</c:v>
                </c:pt>
                <c:pt idx="5799">
                  <c:v>2.83154296875</c:v>
                </c:pt>
                <c:pt idx="5800">
                  <c:v>2.83203125</c:v>
                </c:pt>
                <c:pt idx="5801">
                  <c:v>2.83251953125</c:v>
                </c:pt>
                <c:pt idx="5802">
                  <c:v>2.8330078125</c:v>
                </c:pt>
                <c:pt idx="5803">
                  <c:v>2.83349609375</c:v>
                </c:pt>
                <c:pt idx="5804">
                  <c:v>2.833984375</c:v>
                </c:pt>
                <c:pt idx="5805">
                  <c:v>2.83447265625</c:v>
                </c:pt>
                <c:pt idx="5806">
                  <c:v>2.8349609375</c:v>
                </c:pt>
                <c:pt idx="5807">
                  <c:v>2.83544921875</c:v>
                </c:pt>
                <c:pt idx="5808">
                  <c:v>2.8359375</c:v>
                </c:pt>
                <c:pt idx="5809">
                  <c:v>2.83642578125</c:v>
                </c:pt>
                <c:pt idx="5810">
                  <c:v>2.8369140625</c:v>
                </c:pt>
                <c:pt idx="5811">
                  <c:v>2.83740234375</c:v>
                </c:pt>
                <c:pt idx="5812">
                  <c:v>2.837890625</c:v>
                </c:pt>
                <c:pt idx="5813">
                  <c:v>2.83837890625</c:v>
                </c:pt>
                <c:pt idx="5814">
                  <c:v>2.8388671875</c:v>
                </c:pt>
                <c:pt idx="5815">
                  <c:v>2.83935546875</c:v>
                </c:pt>
                <c:pt idx="5816">
                  <c:v>2.83984375</c:v>
                </c:pt>
                <c:pt idx="5817">
                  <c:v>2.84033203125</c:v>
                </c:pt>
                <c:pt idx="5818">
                  <c:v>2.8408203125</c:v>
                </c:pt>
                <c:pt idx="5819">
                  <c:v>2.84130859375</c:v>
                </c:pt>
                <c:pt idx="5820">
                  <c:v>2.841796875</c:v>
                </c:pt>
                <c:pt idx="5821">
                  <c:v>2.84228515625</c:v>
                </c:pt>
                <c:pt idx="5822">
                  <c:v>2.8427734375</c:v>
                </c:pt>
                <c:pt idx="5823">
                  <c:v>2.84326171875</c:v>
                </c:pt>
                <c:pt idx="5824">
                  <c:v>2.84375</c:v>
                </c:pt>
                <c:pt idx="5825">
                  <c:v>2.84423828125</c:v>
                </c:pt>
                <c:pt idx="5826">
                  <c:v>2.8447265625</c:v>
                </c:pt>
                <c:pt idx="5827">
                  <c:v>2.84521484375</c:v>
                </c:pt>
                <c:pt idx="5828">
                  <c:v>2.845703125</c:v>
                </c:pt>
                <c:pt idx="5829">
                  <c:v>2.84619140625</c:v>
                </c:pt>
                <c:pt idx="5830">
                  <c:v>2.8466796875</c:v>
                </c:pt>
                <c:pt idx="5831">
                  <c:v>2.84716796875</c:v>
                </c:pt>
                <c:pt idx="5832">
                  <c:v>2.84765625</c:v>
                </c:pt>
                <c:pt idx="5833">
                  <c:v>2.84814453125</c:v>
                </c:pt>
                <c:pt idx="5834">
                  <c:v>2.8486328125</c:v>
                </c:pt>
                <c:pt idx="5835">
                  <c:v>2.84912109375</c:v>
                </c:pt>
                <c:pt idx="5836">
                  <c:v>2.849609375</c:v>
                </c:pt>
                <c:pt idx="5837">
                  <c:v>2.85009765625</c:v>
                </c:pt>
                <c:pt idx="5838">
                  <c:v>2.8505859375</c:v>
                </c:pt>
                <c:pt idx="5839">
                  <c:v>2.85107421875</c:v>
                </c:pt>
                <c:pt idx="5840">
                  <c:v>2.8515625</c:v>
                </c:pt>
                <c:pt idx="5841">
                  <c:v>2.85205078125</c:v>
                </c:pt>
                <c:pt idx="5842">
                  <c:v>2.8525390625</c:v>
                </c:pt>
                <c:pt idx="5843">
                  <c:v>2.85302734375</c:v>
                </c:pt>
                <c:pt idx="5844">
                  <c:v>2.853515625</c:v>
                </c:pt>
                <c:pt idx="5845">
                  <c:v>2.85400390625</c:v>
                </c:pt>
                <c:pt idx="5846">
                  <c:v>2.8544921875</c:v>
                </c:pt>
                <c:pt idx="5847">
                  <c:v>2.85498046875</c:v>
                </c:pt>
                <c:pt idx="5848">
                  <c:v>2.85546875</c:v>
                </c:pt>
                <c:pt idx="5849">
                  <c:v>2.85595703125</c:v>
                </c:pt>
                <c:pt idx="5850">
                  <c:v>2.8564453125</c:v>
                </c:pt>
                <c:pt idx="5851">
                  <c:v>2.85693359375</c:v>
                </c:pt>
                <c:pt idx="5852">
                  <c:v>2.857421875</c:v>
                </c:pt>
                <c:pt idx="5853">
                  <c:v>2.85791015625</c:v>
                </c:pt>
                <c:pt idx="5854">
                  <c:v>2.8583984375</c:v>
                </c:pt>
                <c:pt idx="5855">
                  <c:v>2.85888671875</c:v>
                </c:pt>
                <c:pt idx="5856">
                  <c:v>2.859375</c:v>
                </c:pt>
                <c:pt idx="5857">
                  <c:v>2.85986328125</c:v>
                </c:pt>
                <c:pt idx="5858">
                  <c:v>2.8603515625</c:v>
                </c:pt>
                <c:pt idx="5859">
                  <c:v>2.86083984375</c:v>
                </c:pt>
                <c:pt idx="5860">
                  <c:v>2.861328125</c:v>
                </c:pt>
                <c:pt idx="5861">
                  <c:v>2.86181640625</c:v>
                </c:pt>
                <c:pt idx="5862">
                  <c:v>2.8623046875</c:v>
                </c:pt>
                <c:pt idx="5863">
                  <c:v>2.86279296875</c:v>
                </c:pt>
                <c:pt idx="5864">
                  <c:v>2.86328125</c:v>
                </c:pt>
                <c:pt idx="5865">
                  <c:v>2.86376953125</c:v>
                </c:pt>
                <c:pt idx="5866">
                  <c:v>2.8642578125</c:v>
                </c:pt>
                <c:pt idx="5867">
                  <c:v>2.86474609375</c:v>
                </c:pt>
                <c:pt idx="5868">
                  <c:v>2.865234375</c:v>
                </c:pt>
                <c:pt idx="5869">
                  <c:v>2.86572265625</c:v>
                </c:pt>
                <c:pt idx="5870">
                  <c:v>2.8662109375</c:v>
                </c:pt>
                <c:pt idx="5871">
                  <c:v>2.86669921875</c:v>
                </c:pt>
                <c:pt idx="5872">
                  <c:v>2.8671875</c:v>
                </c:pt>
                <c:pt idx="5873">
                  <c:v>2.86767578125</c:v>
                </c:pt>
                <c:pt idx="5874">
                  <c:v>2.8681640625</c:v>
                </c:pt>
                <c:pt idx="5875">
                  <c:v>2.86865234375</c:v>
                </c:pt>
                <c:pt idx="5876">
                  <c:v>2.869140625</c:v>
                </c:pt>
                <c:pt idx="5877">
                  <c:v>2.86962890625</c:v>
                </c:pt>
                <c:pt idx="5878">
                  <c:v>2.8701171875</c:v>
                </c:pt>
                <c:pt idx="5879">
                  <c:v>2.87060546875</c:v>
                </c:pt>
                <c:pt idx="5880">
                  <c:v>2.87109375</c:v>
                </c:pt>
                <c:pt idx="5881">
                  <c:v>2.87158203125</c:v>
                </c:pt>
                <c:pt idx="5882">
                  <c:v>2.8720703125</c:v>
                </c:pt>
                <c:pt idx="5883">
                  <c:v>2.87255859375</c:v>
                </c:pt>
                <c:pt idx="5884">
                  <c:v>2.873046875</c:v>
                </c:pt>
                <c:pt idx="5885">
                  <c:v>2.87353515625</c:v>
                </c:pt>
                <c:pt idx="5886">
                  <c:v>2.8740234375</c:v>
                </c:pt>
                <c:pt idx="5887">
                  <c:v>2.87451171875</c:v>
                </c:pt>
                <c:pt idx="5888">
                  <c:v>2.875</c:v>
                </c:pt>
                <c:pt idx="5889">
                  <c:v>2.87548828125</c:v>
                </c:pt>
                <c:pt idx="5890">
                  <c:v>2.8759765625</c:v>
                </c:pt>
                <c:pt idx="5891">
                  <c:v>2.87646484375</c:v>
                </c:pt>
                <c:pt idx="5892">
                  <c:v>2.876953125</c:v>
                </c:pt>
                <c:pt idx="5893">
                  <c:v>2.87744140625</c:v>
                </c:pt>
                <c:pt idx="5894">
                  <c:v>2.8779296875</c:v>
                </c:pt>
                <c:pt idx="5895">
                  <c:v>2.87841796875</c:v>
                </c:pt>
                <c:pt idx="5896">
                  <c:v>2.87890625</c:v>
                </c:pt>
                <c:pt idx="5897">
                  <c:v>2.87939453125</c:v>
                </c:pt>
                <c:pt idx="5898">
                  <c:v>2.8798828125</c:v>
                </c:pt>
                <c:pt idx="5899">
                  <c:v>2.88037109375</c:v>
                </c:pt>
                <c:pt idx="5900">
                  <c:v>2.880859375</c:v>
                </c:pt>
                <c:pt idx="5901">
                  <c:v>2.88134765625</c:v>
                </c:pt>
                <c:pt idx="5902">
                  <c:v>2.8818359375</c:v>
                </c:pt>
                <c:pt idx="5903">
                  <c:v>2.88232421875</c:v>
                </c:pt>
                <c:pt idx="5904">
                  <c:v>2.8828125</c:v>
                </c:pt>
                <c:pt idx="5905">
                  <c:v>2.88330078125</c:v>
                </c:pt>
                <c:pt idx="5906">
                  <c:v>2.8837890625</c:v>
                </c:pt>
                <c:pt idx="5907">
                  <c:v>2.88427734375</c:v>
                </c:pt>
                <c:pt idx="5908">
                  <c:v>2.884765625</c:v>
                </c:pt>
                <c:pt idx="5909">
                  <c:v>2.88525390625</c:v>
                </c:pt>
                <c:pt idx="5910">
                  <c:v>2.8857421875</c:v>
                </c:pt>
                <c:pt idx="5911">
                  <c:v>2.88623046875</c:v>
                </c:pt>
                <c:pt idx="5912">
                  <c:v>2.88671875</c:v>
                </c:pt>
                <c:pt idx="5913">
                  <c:v>2.88720703125</c:v>
                </c:pt>
                <c:pt idx="5914">
                  <c:v>2.8876953125</c:v>
                </c:pt>
                <c:pt idx="5915">
                  <c:v>2.88818359375</c:v>
                </c:pt>
                <c:pt idx="5916">
                  <c:v>2.888671875</c:v>
                </c:pt>
                <c:pt idx="5917">
                  <c:v>2.88916015625</c:v>
                </c:pt>
                <c:pt idx="5918">
                  <c:v>2.8896484375</c:v>
                </c:pt>
                <c:pt idx="5919">
                  <c:v>2.89013671875</c:v>
                </c:pt>
                <c:pt idx="5920">
                  <c:v>2.890625</c:v>
                </c:pt>
                <c:pt idx="5921">
                  <c:v>2.89111328125</c:v>
                </c:pt>
                <c:pt idx="5922">
                  <c:v>2.8916015625</c:v>
                </c:pt>
                <c:pt idx="5923">
                  <c:v>2.89208984375</c:v>
                </c:pt>
                <c:pt idx="5924">
                  <c:v>2.892578125</c:v>
                </c:pt>
                <c:pt idx="5925">
                  <c:v>2.89306640625</c:v>
                </c:pt>
                <c:pt idx="5926">
                  <c:v>2.8935546875</c:v>
                </c:pt>
                <c:pt idx="5927">
                  <c:v>2.89404296875</c:v>
                </c:pt>
                <c:pt idx="5928">
                  <c:v>2.89453125</c:v>
                </c:pt>
                <c:pt idx="5929">
                  <c:v>2.89501953125</c:v>
                </c:pt>
                <c:pt idx="5930">
                  <c:v>2.8955078125</c:v>
                </c:pt>
                <c:pt idx="5931">
                  <c:v>2.89599609375</c:v>
                </c:pt>
                <c:pt idx="5932">
                  <c:v>2.896484375</c:v>
                </c:pt>
                <c:pt idx="5933">
                  <c:v>2.89697265625</c:v>
                </c:pt>
                <c:pt idx="5934">
                  <c:v>2.8974609375</c:v>
                </c:pt>
                <c:pt idx="5935">
                  <c:v>2.89794921875</c:v>
                </c:pt>
                <c:pt idx="5936">
                  <c:v>2.8984375</c:v>
                </c:pt>
                <c:pt idx="5937">
                  <c:v>2.89892578125</c:v>
                </c:pt>
                <c:pt idx="5938">
                  <c:v>2.8994140625</c:v>
                </c:pt>
                <c:pt idx="5939">
                  <c:v>2.89990234375</c:v>
                </c:pt>
                <c:pt idx="5940">
                  <c:v>2.900390625</c:v>
                </c:pt>
                <c:pt idx="5941">
                  <c:v>2.90087890625</c:v>
                </c:pt>
                <c:pt idx="5942">
                  <c:v>2.9013671875</c:v>
                </c:pt>
                <c:pt idx="5943">
                  <c:v>2.90185546875</c:v>
                </c:pt>
                <c:pt idx="5944">
                  <c:v>2.90234375</c:v>
                </c:pt>
                <c:pt idx="5945">
                  <c:v>2.90283203125</c:v>
                </c:pt>
                <c:pt idx="5946">
                  <c:v>2.9033203125</c:v>
                </c:pt>
                <c:pt idx="5947">
                  <c:v>2.90380859375</c:v>
                </c:pt>
                <c:pt idx="5948">
                  <c:v>2.904296875</c:v>
                </c:pt>
                <c:pt idx="5949">
                  <c:v>2.90478515625</c:v>
                </c:pt>
                <c:pt idx="5950">
                  <c:v>2.9052734375</c:v>
                </c:pt>
                <c:pt idx="5951">
                  <c:v>2.90576171875</c:v>
                </c:pt>
                <c:pt idx="5952">
                  <c:v>2.90625</c:v>
                </c:pt>
                <c:pt idx="5953">
                  <c:v>2.90673828125</c:v>
                </c:pt>
                <c:pt idx="5954">
                  <c:v>2.9072265625</c:v>
                </c:pt>
                <c:pt idx="5955">
                  <c:v>2.90771484375</c:v>
                </c:pt>
                <c:pt idx="5956">
                  <c:v>2.908203125</c:v>
                </c:pt>
                <c:pt idx="5957">
                  <c:v>2.90869140625</c:v>
                </c:pt>
                <c:pt idx="5958">
                  <c:v>2.9091796875</c:v>
                </c:pt>
                <c:pt idx="5959">
                  <c:v>2.90966796875</c:v>
                </c:pt>
                <c:pt idx="5960">
                  <c:v>2.91015625</c:v>
                </c:pt>
                <c:pt idx="5961">
                  <c:v>2.91064453125</c:v>
                </c:pt>
                <c:pt idx="5962">
                  <c:v>2.9111328125</c:v>
                </c:pt>
                <c:pt idx="5963">
                  <c:v>2.91162109375</c:v>
                </c:pt>
                <c:pt idx="5964">
                  <c:v>2.912109375</c:v>
                </c:pt>
                <c:pt idx="5965">
                  <c:v>2.91259765625</c:v>
                </c:pt>
                <c:pt idx="5966">
                  <c:v>2.9130859375</c:v>
                </c:pt>
                <c:pt idx="5967">
                  <c:v>2.91357421875</c:v>
                </c:pt>
                <c:pt idx="5968">
                  <c:v>2.9140625</c:v>
                </c:pt>
                <c:pt idx="5969">
                  <c:v>2.91455078125</c:v>
                </c:pt>
                <c:pt idx="5970">
                  <c:v>2.9150390625</c:v>
                </c:pt>
                <c:pt idx="5971">
                  <c:v>2.91552734375</c:v>
                </c:pt>
                <c:pt idx="5972">
                  <c:v>2.916015625</c:v>
                </c:pt>
                <c:pt idx="5973">
                  <c:v>2.91650390625</c:v>
                </c:pt>
                <c:pt idx="5974">
                  <c:v>2.9169921875</c:v>
                </c:pt>
                <c:pt idx="5975">
                  <c:v>2.91748046875</c:v>
                </c:pt>
                <c:pt idx="5976">
                  <c:v>2.91796875</c:v>
                </c:pt>
                <c:pt idx="5977">
                  <c:v>2.91845703125</c:v>
                </c:pt>
                <c:pt idx="5978">
                  <c:v>2.9189453125</c:v>
                </c:pt>
                <c:pt idx="5979">
                  <c:v>2.91943359375</c:v>
                </c:pt>
                <c:pt idx="5980">
                  <c:v>2.919921875</c:v>
                </c:pt>
                <c:pt idx="5981">
                  <c:v>2.92041015625</c:v>
                </c:pt>
                <c:pt idx="5982">
                  <c:v>2.9208984375</c:v>
                </c:pt>
                <c:pt idx="5983">
                  <c:v>2.92138671875</c:v>
                </c:pt>
                <c:pt idx="5984">
                  <c:v>2.921875</c:v>
                </c:pt>
                <c:pt idx="5985">
                  <c:v>2.92236328125</c:v>
                </c:pt>
                <c:pt idx="5986">
                  <c:v>2.9228515625</c:v>
                </c:pt>
                <c:pt idx="5987">
                  <c:v>2.92333984375</c:v>
                </c:pt>
                <c:pt idx="5988">
                  <c:v>2.923828125</c:v>
                </c:pt>
                <c:pt idx="5989">
                  <c:v>2.92431640625</c:v>
                </c:pt>
                <c:pt idx="5990">
                  <c:v>2.9248046875</c:v>
                </c:pt>
                <c:pt idx="5991">
                  <c:v>2.92529296875</c:v>
                </c:pt>
                <c:pt idx="5992">
                  <c:v>2.92578125</c:v>
                </c:pt>
                <c:pt idx="5993">
                  <c:v>2.92626953125</c:v>
                </c:pt>
                <c:pt idx="5994">
                  <c:v>2.9267578125</c:v>
                </c:pt>
                <c:pt idx="5995">
                  <c:v>2.92724609375</c:v>
                </c:pt>
                <c:pt idx="5996">
                  <c:v>2.927734375</c:v>
                </c:pt>
                <c:pt idx="5997">
                  <c:v>2.92822265625</c:v>
                </c:pt>
                <c:pt idx="5998">
                  <c:v>2.9287109375</c:v>
                </c:pt>
                <c:pt idx="5999">
                  <c:v>2.92919921875</c:v>
                </c:pt>
                <c:pt idx="6000">
                  <c:v>2.9296875</c:v>
                </c:pt>
                <c:pt idx="6001">
                  <c:v>2.93017578125</c:v>
                </c:pt>
                <c:pt idx="6002">
                  <c:v>2.9306640625</c:v>
                </c:pt>
                <c:pt idx="6003">
                  <c:v>2.93115234375</c:v>
                </c:pt>
                <c:pt idx="6004">
                  <c:v>2.931640625</c:v>
                </c:pt>
                <c:pt idx="6005">
                  <c:v>2.93212890625</c:v>
                </c:pt>
                <c:pt idx="6006">
                  <c:v>2.9326171875</c:v>
                </c:pt>
                <c:pt idx="6007">
                  <c:v>2.93310546875</c:v>
                </c:pt>
                <c:pt idx="6008">
                  <c:v>2.93359375</c:v>
                </c:pt>
                <c:pt idx="6009">
                  <c:v>2.93408203125</c:v>
                </c:pt>
                <c:pt idx="6010">
                  <c:v>2.9345703125</c:v>
                </c:pt>
                <c:pt idx="6011">
                  <c:v>2.93505859375</c:v>
                </c:pt>
                <c:pt idx="6012">
                  <c:v>2.935546875</c:v>
                </c:pt>
                <c:pt idx="6013">
                  <c:v>2.93603515625</c:v>
                </c:pt>
                <c:pt idx="6014">
                  <c:v>2.9365234375</c:v>
                </c:pt>
                <c:pt idx="6015">
                  <c:v>2.93701171875</c:v>
                </c:pt>
                <c:pt idx="6016">
                  <c:v>2.9375</c:v>
                </c:pt>
                <c:pt idx="6017">
                  <c:v>2.93798828125</c:v>
                </c:pt>
                <c:pt idx="6018">
                  <c:v>2.9384765625</c:v>
                </c:pt>
                <c:pt idx="6019">
                  <c:v>2.93896484375</c:v>
                </c:pt>
                <c:pt idx="6020">
                  <c:v>2.939453125</c:v>
                </c:pt>
                <c:pt idx="6021">
                  <c:v>2.93994140625</c:v>
                </c:pt>
                <c:pt idx="6022">
                  <c:v>2.9404296875</c:v>
                </c:pt>
                <c:pt idx="6023">
                  <c:v>2.94091796875</c:v>
                </c:pt>
                <c:pt idx="6024">
                  <c:v>2.94140625</c:v>
                </c:pt>
                <c:pt idx="6025">
                  <c:v>2.94189453125</c:v>
                </c:pt>
                <c:pt idx="6026">
                  <c:v>2.9423828125</c:v>
                </c:pt>
                <c:pt idx="6027">
                  <c:v>2.94287109375</c:v>
                </c:pt>
                <c:pt idx="6028">
                  <c:v>2.943359375</c:v>
                </c:pt>
                <c:pt idx="6029">
                  <c:v>2.94384765625</c:v>
                </c:pt>
                <c:pt idx="6030">
                  <c:v>2.9443359375</c:v>
                </c:pt>
                <c:pt idx="6031">
                  <c:v>2.94482421875</c:v>
                </c:pt>
                <c:pt idx="6032">
                  <c:v>2.9453125</c:v>
                </c:pt>
                <c:pt idx="6033">
                  <c:v>2.94580078125</c:v>
                </c:pt>
                <c:pt idx="6034">
                  <c:v>2.9462890625</c:v>
                </c:pt>
                <c:pt idx="6035">
                  <c:v>2.94677734375</c:v>
                </c:pt>
                <c:pt idx="6036">
                  <c:v>2.947265625</c:v>
                </c:pt>
                <c:pt idx="6037">
                  <c:v>2.94775390625</c:v>
                </c:pt>
                <c:pt idx="6038">
                  <c:v>2.9482421875</c:v>
                </c:pt>
                <c:pt idx="6039">
                  <c:v>2.94873046875</c:v>
                </c:pt>
                <c:pt idx="6040">
                  <c:v>2.94921875</c:v>
                </c:pt>
                <c:pt idx="6041">
                  <c:v>2.94970703125</c:v>
                </c:pt>
                <c:pt idx="6042">
                  <c:v>2.9501953125</c:v>
                </c:pt>
                <c:pt idx="6043">
                  <c:v>2.95068359375</c:v>
                </c:pt>
                <c:pt idx="6044">
                  <c:v>2.951171875</c:v>
                </c:pt>
                <c:pt idx="6045">
                  <c:v>2.95166015625</c:v>
                </c:pt>
                <c:pt idx="6046">
                  <c:v>2.9521484375</c:v>
                </c:pt>
                <c:pt idx="6047">
                  <c:v>2.95263671875</c:v>
                </c:pt>
                <c:pt idx="6048">
                  <c:v>2.953125</c:v>
                </c:pt>
                <c:pt idx="6049">
                  <c:v>2.95361328125</c:v>
                </c:pt>
                <c:pt idx="6050">
                  <c:v>2.9541015625</c:v>
                </c:pt>
                <c:pt idx="6051">
                  <c:v>2.95458984375</c:v>
                </c:pt>
                <c:pt idx="6052">
                  <c:v>2.955078125</c:v>
                </c:pt>
                <c:pt idx="6053">
                  <c:v>2.95556640625</c:v>
                </c:pt>
                <c:pt idx="6054">
                  <c:v>2.9560546875</c:v>
                </c:pt>
                <c:pt idx="6055">
                  <c:v>2.95654296875</c:v>
                </c:pt>
                <c:pt idx="6056">
                  <c:v>2.95703125</c:v>
                </c:pt>
                <c:pt idx="6057">
                  <c:v>2.95751953125</c:v>
                </c:pt>
                <c:pt idx="6058">
                  <c:v>2.9580078125</c:v>
                </c:pt>
                <c:pt idx="6059">
                  <c:v>2.95849609375</c:v>
                </c:pt>
                <c:pt idx="6060">
                  <c:v>2.958984375</c:v>
                </c:pt>
                <c:pt idx="6061">
                  <c:v>2.95947265625</c:v>
                </c:pt>
                <c:pt idx="6062">
                  <c:v>2.9599609375</c:v>
                </c:pt>
                <c:pt idx="6063">
                  <c:v>2.96044921875</c:v>
                </c:pt>
                <c:pt idx="6064">
                  <c:v>2.9609375</c:v>
                </c:pt>
                <c:pt idx="6065">
                  <c:v>2.96142578125</c:v>
                </c:pt>
                <c:pt idx="6066">
                  <c:v>2.9619140625</c:v>
                </c:pt>
                <c:pt idx="6067">
                  <c:v>2.96240234375</c:v>
                </c:pt>
                <c:pt idx="6068">
                  <c:v>2.962890625</c:v>
                </c:pt>
                <c:pt idx="6069">
                  <c:v>2.96337890625</c:v>
                </c:pt>
                <c:pt idx="6070">
                  <c:v>2.9638671875</c:v>
                </c:pt>
                <c:pt idx="6071">
                  <c:v>2.96435546875</c:v>
                </c:pt>
                <c:pt idx="6072">
                  <c:v>2.96484375</c:v>
                </c:pt>
                <c:pt idx="6073">
                  <c:v>2.96533203125</c:v>
                </c:pt>
                <c:pt idx="6074">
                  <c:v>2.9658203125</c:v>
                </c:pt>
                <c:pt idx="6075">
                  <c:v>2.96630859375</c:v>
                </c:pt>
                <c:pt idx="6076">
                  <c:v>2.966796875</c:v>
                </c:pt>
                <c:pt idx="6077">
                  <c:v>2.96728515625</c:v>
                </c:pt>
                <c:pt idx="6078">
                  <c:v>2.9677734375</c:v>
                </c:pt>
                <c:pt idx="6079">
                  <c:v>2.96826171875</c:v>
                </c:pt>
                <c:pt idx="6080">
                  <c:v>2.96875</c:v>
                </c:pt>
                <c:pt idx="6081">
                  <c:v>2.96923828125</c:v>
                </c:pt>
                <c:pt idx="6082">
                  <c:v>2.9697265625</c:v>
                </c:pt>
                <c:pt idx="6083">
                  <c:v>2.97021484375</c:v>
                </c:pt>
                <c:pt idx="6084">
                  <c:v>2.970703125</c:v>
                </c:pt>
                <c:pt idx="6085">
                  <c:v>2.97119140625</c:v>
                </c:pt>
                <c:pt idx="6086">
                  <c:v>2.9716796875</c:v>
                </c:pt>
                <c:pt idx="6087">
                  <c:v>2.97216796875</c:v>
                </c:pt>
                <c:pt idx="6088">
                  <c:v>2.97265625</c:v>
                </c:pt>
                <c:pt idx="6089">
                  <c:v>2.97314453125</c:v>
                </c:pt>
                <c:pt idx="6090">
                  <c:v>2.9736328125</c:v>
                </c:pt>
                <c:pt idx="6091">
                  <c:v>2.97412109375</c:v>
                </c:pt>
                <c:pt idx="6092">
                  <c:v>2.974609375</c:v>
                </c:pt>
                <c:pt idx="6093">
                  <c:v>2.97509765625</c:v>
                </c:pt>
                <c:pt idx="6094">
                  <c:v>2.9755859375</c:v>
                </c:pt>
                <c:pt idx="6095">
                  <c:v>2.97607421875</c:v>
                </c:pt>
                <c:pt idx="6096">
                  <c:v>2.9765625</c:v>
                </c:pt>
                <c:pt idx="6097">
                  <c:v>2.97705078125</c:v>
                </c:pt>
                <c:pt idx="6098">
                  <c:v>2.9775390625</c:v>
                </c:pt>
                <c:pt idx="6099">
                  <c:v>2.97802734375</c:v>
                </c:pt>
                <c:pt idx="6100">
                  <c:v>2.978515625</c:v>
                </c:pt>
                <c:pt idx="6101">
                  <c:v>2.97900390625</c:v>
                </c:pt>
                <c:pt idx="6102">
                  <c:v>2.9794921875</c:v>
                </c:pt>
                <c:pt idx="6103">
                  <c:v>2.97998046875</c:v>
                </c:pt>
                <c:pt idx="6104">
                  <c:v>2.98046875</c:v>
                </c:pt>
                <c:pt idx="6105">
                  <c:v>2.98095703125</c:v>
                </c:pt>
                <c:pt idx="6106">
                  <c:v>2.9814453125</c:v>
                </c:pt>
                <c:pt idx="6107">
                  <c:v>2.98193359375</c:v>
                </c:pt>
                <c:pt idx="6108">
                  <c:v>2.982421875</c:v>
                </c:pt>
                <c:pt idx="6109">
                  <c:v>2.98291015625</c:v>
                </c:pt>
                <c:pt idx="6110">
                  <c:v>2.9833984375</c:v>
                </c:pt>
                <c:pt idx="6111">
                  <c:v>2.98388671875</c:v>
                </c:pt>
                <c:pt idx="6112">
                  <c:v>2.984375</c:v>
                </c:pt>
                <c:pt idx="6113">
                  <c:v>2.98486328125</c:v>
                </c:pt>
                <c:pt idx="6114">
                  <c:v>2.9853515625</c:v>
                </c:pt>
                <c:pt idx="6115">
                  <c:v>2.98583984375</c:v>
                </c:pt>
                <c:pt idx="6116">
                  <c:v>2.986328125</c:v>
                </c:pt>
                <c:pt idx="6117">
                  <c:v>2.98681640625</c:v>
                </c:pt>
                <c:pt idx="6118">
                  <c:v>2.9873046875</c:v>
                </c:pt>
                <c:pt idx="6119">
                  <c:v>2.98779296875</c:v>
                </c:pt>
                <c:pt idx="6120">
                  <c:v>2.98828125</c:v>
                </c:pt>
                <c:pt idx="6121">
                  <c:v>2.98876953125</c:v>
                </c:pt>
                <c:pt idx="6122">
                  <c:v>2.9892578125</c:v>
                </c:pt>
                <c:pt idx="6123">
                  <c:v>2.98974609375</c:v>
                </c:pt>
                <c:pt idx="6124">
                  <c:v>2.990234375</c:v>
                </c:pt>
                <c:pt idx="6125">
                  <c:v>2.99072265625</c:v>
                </c:pt>
                <c:pt idx="6126">
                  <c:v>2.9912109375</c:v>
                </c:pt>
                <c:pt idx="6127">
                  <c:v>2.99169921875</c:v>
                </c:pt>
                <c:pt idx="6128">
                  <c:v>2.9921875</c:v>
                </c:pt>
                <c:pt idx="6129">
                  <c:v>2.99267578125</c:v>
                </c:pt>
                <c:pt idx="6130">
                  <c:v>2.9931640625</c:v>
                </c:pt>
                <c:pt idx="6131">
                  <c:v>2.99365234375</c:v>
                </c:pt>
                <c:pt idx="6132">
                  <c:v>2.994140625</c:v>
                </c:pt>
                <c:pt idx="6133">
                  <c:v>2.99462890625</c:v>
                </c:pt>
                <c:pt idx="6134">
                  <c:v>2.9951171875</c:v>
                </c:pt>
                <c:pt idx="6135">
                  <c:v>2.99560546875</c:v>
                </c:pt>
                <c:pt idx="6136">
                  <c:v>2.99609375</c:v>
                </c:pt>
                <c:pt idx="6137">
                  <c:v>2.99658203125</c:v>
                </c:pt>
                <c:pt idx="6138">
                  <c:v>2.9970703125</c:v>
                </c:pt>
                <c:pt idx="6139">
                  <c:v>2.99755859375</c:v>
                </c:pt>
                <c:pt idx="6140">
                  <c:v>2.998046875</c:v>
                </c:pt>
                <c:pt idx="6141">
                  <c:v>2.99853515625</c:v>
                </c:pt>
                <c:pt idx="6142">
                  <c:v>2.9990234375</c:v>
                </c:pt>
                <c:pt idx="6143">
                  <c:v>2.99951171875</c:v>
                </c:pt>
                <c:pt idx="6144">
                  <c:v>3</c:v>
                </c:pt>
                <c:pt idx="6145">
                  <c:v>3.00048828125</c:v>
                </c:pt>
                <c:pt idx="6146">
                  <c:v>3.0009765625</c:v>
                </c:pt>
                <c:pt idx="6147">
                  <c:v>3.00146484375</c:v>
                </c:pt>
                <c:pt idx="6148">
                  <c:v>3.001953125</c:v>
                </c:pt>
                <c:pt idx="6149">
                  <c:v>3.00244140625</c:v>
                </c:pt>
                <c:pt idx="6150">
                  <c:v>3.0029296875</c:v>
                </c:pt>
                <c:pt idx="6151">
                  <c:v>3.00341796875</c:v>
                </c:pt>
                <c:pt idx="6152">
                  <c:v>3.00390625</c:v>
                </c:pt>
                <c:pt idx="6153">
                  <c:v>3.00439453125</c:v>
                </c:pt>
                <c:pt idx="6154">
                  <c:v>3.0048828125</c:v>
                </c:pt>
                <c:pt idx="6155">
                  <c:v>3.00537109375</c:v>
                </c:pt>
                <c:pt idx="6156">
                  <c:v>3.005859375</c:v>
                </c:pt>
                <c:pt idx="6157">
                  <c:v>3.00634765625</c:v>
                </c:pt>
                <c:pt idx="6158">
                  <c:v>3.0068359375</c:v>
                </c:pt>
                <c:pt idx="6159">
                  <c:v>3.00732421875</c:v>
                </c:pt>
                <c:pt idx="6160">
                  <c:v>3.0078125</c:v>
                </c:pt>
                <c:pt idx="6161">
                  <c:v>3.00830078125</c:v>
                </c:pt>
                <c:pt idx="6162">
                  <c:v>3.0087890625</c:v>
                </c:pt>
                <c:pt idx="6163">
                  <c:v>3.00927734375</c:v>
                </c:pt>
                <c:pt idx="6164">
                  <c:v>3.009765625</c:v>
                </c:pt>
                <c:pt idx="6165">
                  <c:v>3.01025390625</c:v>
                </c:pt>
                <c:pt idx="6166">
                  <c:v>3.0107421875</c:v>
                </c:pt>
                <c:pt idx="6167">
                  <c:v>3.01123046875</c:v>
                </c:pt>
                <c:pt idx="6168">
                  <c:v>3.01171875</c:v>
                </c:pt>
                <c:pt idx="6169">
                  <c:v>3.01220703125</c:v>
                </c:pt>
                <c:pt idx="6170">
                  <c:v>3.0126953125</c:v>
                </c:pt>
                <c:pt idx="6171">
                  <c:v>3.01318359375</c:v>
                </c:pt>
                <c:pt idx="6172">
                  <c:v>3.013671875</c:v>
                </c:pt>
                <c:pt idx="6173">
                  <c:v>3.01416015625</c:v>
                </c:pt>
                <c:pt idx="6174">
                  <c:v>3.0146484375</c:v>
                </c:pt>
                <c:pt idx="6175">
                  <c:v>3.01513671875</c:v>
                </c:pt>
                <c:pt idx="6176">
                  <c:v>3.015625</c:v>
                </c:pt>
                <c:pt idx="6177">
                  <c:v>3.01611328125</c:v>
                </c:pt>
                <c:pt idx="6178">
                  <c:v>3.0166015625</c:v>
                </c:pt>
                <c:pt idx="6179">
                  <c:v>3.01708984375</c:v>
                </c:pt>
                <c:pt idx="6180">
                  <c:v>3.017578125</c:v>
                </c:pt>
                <c:pt idx="6181">
                  <c:v>3.01806640625</c:v>
                </c:pt>
                <c:pt idx="6182">
                  <c:v>3.0185546875</c:v>
                </c:pt>
                <c:pt idx="6183">
                  <c:v>3.01904296875</c:v>
                </c:pt>
                <c:pt idx="6184">
                  <c:v>3.01953125</c:v>
                </c:pt>
                <c:pt idx="6185">
                  <c:v>3.02001953125</c:v>
                </c:pt>
                <c:pt idx="6186">
                  <c:v>3.0205078125</c:v>
                </c:pt>
                <c:pt idx="6187">
                  <c:v>3.02099609375</c:v>
                </c:pt>
                <c:pt idx="6188">
                  <c:v>3.021484375</c:v>
                </c:pt>
                <c:pt idx="6189">
                  <c:v>3.02197265625</c:v>
                </c:pt>
                <c:pt idx="6190">
                  <c:v>3.0224609375</c:v>
                </c:pt>
                <c:pt idx="6191">
                  <c:v>3.02294921875</c:v>
                </c:pt>
                <c:pt idx="6192">
                  <c:v>3.0234375</c:v>
                </c:pt>
                <c:pt idx="6193">
                  <c:v>3.02392578125</c:v>
                </c:pt>
                <c:pt idx="6194">
                  <c:v>3.0244140625</c:v>
                </c:pt>
                <c:pt idx="6195">
                  <c:v>3.02490234375</c:v>
                </c:pt>
                <c:pt idx="6196">
                  <c:v>3.025390625</c:v>
                </c:pt>
                <c:pt idx="6197">
                  <c:v>3.02587890625</c:v>
                </c:pt>
                <c:pt idx="6198">
                  <c:v>3.0263671875</c:v>
                </c:pt>
                <c:pt idx="6199">
                  <c:v>3.02685546875</c:v>
                </c:pt>
                <c:pt idx="6200">
                  <c:v>3.02734375</c:v>
                </c:pt>
                <c:pt idx="6201">
                  <c:v>3.02783203125</c:v>
                </c:pt>
                <c:pt idx="6202">
                  <c:v>3.0283203125</c:v>
                </c:pt>
                <c:pt idx="6203">
                  <c:v>3.02880859375</c:v>
                </c:pt>
                <c:pt idx="6204">
                  <c:v>3.029296875</c:v>
                </c:pt>
                <c:pt idx="6205">
                  <c:v>3.02978515625</c:v>
                </c:pt>
                <c:pt idx="6206">
                  <c:v>3.0302734375</c:v>
                </c:pt>
                <c:pt idx="6207">
                  <c:v>3.03076171875</c:v>
                </c:pt>
                <c:pt idx="6208">
                  <c:v>3.03125</c:v>
                </c:pt>
                <c:pt idx="6209">
                  <c:v>3.03173828125</c:v>
                </c:pt>
                <c:pt idx="6210">
                  <c:v>3.0322265625</c:v>
                </c:pt>
                <c:pt idx="6211">
                  <c:v>3.03271484375</c:v>
                </c:pt>
                <c:pt idx="6212">
                  <c:v>3.033203125</c:v>
                </c:pt>
                <c:pt idx="6213">
                  <c:v>3.03369140625</c:v>
                </c:pt>
                <c:pt idx="6214">
                  <c:v>3.0341796875</c:v>
                </c:pt>
                <c:pt idx="6215">
                  <c:v>3.03466796875</c:v>
                </c:pt>
                <c:pt idx="6216">
                  <c:v>3.03515625</c:v>
                </c:pt>
                <c:pt idx="6217">
                  <c:v>3.03564453125</c:v>
                </c:pt>
                <c:pt idx="6218">
                  <c:v>3.0361328125</c:v>
                </c:pt>
                <c:pt idx="6219">
                  <c:v>3.03662109375</c:v>
                </c:pt>
                <c:pt idx="6220">
                  <c:v>3.037109375</c:v>
                </c:pt>
                <c:pt idx="6221">
                  <c:v>3.03759765625</c:v>
                </c:pt>
                <c:pt idx="6222">
                  <c:v>3.0380859375</c:v>
                </c:pt>
                <c:pt idx="6223">
                  <c:v>3.03857421875</c:v>
                </c:pt>
                <c:pt idx="6224">
                  <c:v>3.0390625</c:v>
                </c:pt>
                <c:pt idx="6225">
                  <c:v>3.03955078125</c:v>
                </c:pt>
                <c:pt idx="6226">
                  <c:v>3.0400390625</c:v>
                </c:pt>
                <c:pt idx="6227">
                  <c:v>3.04052734375</c:v>
                </c:pt>
                <c:pt idx="6228">
                  <c:v>3.041015625</c:v>
                </c:pt>
                <c:pt idx="6229">
                  <c:v>3.04150390625</c:v>
                </c:pt>
                <c:pt idx="6230">
                  <c:v>3.0419921875</c:v>
                </c:pt>
                <c:pt idx="6231">
                  <c:v>3.04248046875</c:v>
                </c:pt>
                <c:pt idx="6232">
                  <c:v>3.04296875</c:v>
                </c:pt>
                <c:pt idx="6233">
                  <c:v>3.04345703125</c:v>
                </c:pt>
                <c:pt idx="6234">
                  <c:v>3.0439453125</c:v>
                </c:pt>
                <c:pt idx="6235">
                  <c:v>3.04443359375</c:v>
                </c:pt>
                <c:pt idx="6236">
                  <c:v>3.044921875</c:v>
                </c:pt>
                <c:pt idx="6237">
                  <c:v>3.04541015625</c:v>
                </c:pt>
                <c:pt idx="6238">
                  <c:v>3.0458984375</c:v>
                </c:pt>
                <c:pt idx="6239">
                  <c:v>3.04638671875</c:v>
                </c:pt>
                <c:pt idx="6240">
                  <c:v>3.046875</c:v>
                </c:pt>
                <c:pt idx="6241">
                  <c:v>3.04736328125</c:v>
                </c:pt>
                <c:pt idx="6242">
                  <c:v>3.0478515625</c:v>
                </c:pt>
                <c:pt idx="6243">
                  <c:v>3.04833984375</c:v>
                </c:pt>
                <c:pt idx="6244">
                  <c:v>3.048828125</c:v>
                </c:pt>
                <c:pt idx="6245">
                  <c:v>3.04931640625</c:v>
                </c:pt>
                <c:pt idx="6246">
                  <c:v>3.0498046875</c:v>
                </c:pt>
                <c:pt idx="6247">
                  <c:v>3.05029296875</c:v>
                </c:pt>
                <c:pt idx="6248">
                  <c:v>3.05078125</c:v>
                </c:pt>
                <c:pt idx="6249">
                  <c:v>3.05126953125</c:v>
                </c:pt>
                <c:pt idx="6250">
                  <c:v>3.0517578125</c:v>
                </c:pt>
                <c:pt idx="6251">
                  <c:v>3.05224609375</c:v>
                </c:pt>
                <c:pt idx="6252">
                  <c:v>3.052734375</c:v>
                </c:pt>
                <c:pt idx="6253">
                  <c:v>3.05322265625</c:v>
                </c:pt>
                <c:pt idx="6254">
                  <c:v>3.0537109375</c:v>
                </c:pt>
                <c:pt idx="6255">
                  <c:v>3.05419921875</c:v>
                </c:pt>
                <c:pt idx="6256">
                  <c:v>3.0546875</c:v>
                </c:pt>
                <c:pt idx="6257">
                  <c:v>3.05517578125</c:v>
                </c:pt>
                <c:pt idx="6258">
                  <c:v>3.0556640625</c:v>
                </c:pt>
                <c:pt idx="6259">
                  <c:v>3.05615234375</c:v>
                </c:pt>
                <c:pt idx="6260">
                  <c:v>3.056640625</c:v>
                </c:pt>
                <c:pt idx="6261">
                  <c:v>3.05712890625</c:v>
                </c:pt>
                <c:pt idx="6262">
                  <c:v>3.0576171875</c:v>
                </c:pt>
                <c:pt idx="6263">
                  <c:v>3.05810546875</c:v>
                </c:pt>
                <c:pt idx="6264">
                  <c:v>3.05859375</c:v>
                </c:pt>
                <c:pt idx="6265">
                  <c:v>3.05908203125</c:v>
                </c:pt>
                <c:pt idx="6266">
                  <c:v>3.0595703125</c:v>
                </c:pt>
                <c:pt idx="6267">
                  <c:v>3.06005859375</c:v>
                </c:pt>
                <c:pt idx="6268">
                  <c:v>3.060546875</c:v>
                </c:pt>
                <c:pt idx="6269">
                  <c:v>3.06103515625</c:v>
                </c:pt>
                <c:pt idx="6270">
                  <c:v>3.0615234375</c:v>
                </c:pt>
                <c:pt idx="6271">
                  <c:v>3.06201171875</c:v>
                </c:pt>
                <c:pt idx="6272">
                  <c:v>3.0625</c:v>
                </c:pt>
                <c:pt idx="6273">
                  <c:v>3.06298828125</c:v>
                </c:pt>
                <c:pt idx="6274">
                  <c:v>3.0634765625</c:v>
                </c:pt>
                <c:pt idx="6275">
                  <c:v>3.06396484375</c:v>
                </c:pt>
                <c:pt idx="6276">
                  <c:v>3.064453125</c:v>
                </c:pt>
                <c:pt idx="6277">
                  <c:v>3.06494140625</c:v>
                </c:pt>
                <c:pt idx="6278">
                  <c:v>3.0654296875</c:v>
                </c:pt>
                <c:pt idx="6279">
                  <c:v>3.06591796875</c:v>
                </c:pt>
                <c:pt idx="6280">
                  <c:v>3.06640625</c:v>
                </c:pt>
                <c:pt idx="6281">
                  <c:v>3.06689453125</c:v>
                </c:pt>
                <c:pt idx="6282">
                  <c:v>3.0673828125</c:v>
                </c:pt>
                <c:pt idx="6283">
                  <c:v>3.06787109375</c:v>
                </c:pt>
                <c:pt idx="6284">
                  <c:v>3.068359375</c:v>
                </c:pt>
                <c:pt idx="6285">
                  <c:v>3.06884765625</c:v>
                </c:pt>
                <c:pt idx="6286">
                  <c:v>3.0693359375</c:v>
                </c:pt>
                <c:pt idx="6287">
                  <c:v>3.06982421875</c:v>
                </c:pt>
                <c:pt idx="6288">
                  <c:v>3.0703125</c:v>
                </c:pt>
                <c:pt idx="6289">
                  <c:v>3.07080078125</c:v>
                </c:pt>
                <c:pt idx="6290">
                  <c:v>3.0712890625</c:v>
                </c:pt>
                <c:pt idx="6291">
                  <c:v>3.07177734375</c:v>
                </c:pt>
                <c:pt idx="6292">
                  <c:v>3.072265625</c:v>
                </c:pt>
                <c:pt idx="6293">
                  <c:v>3.07275390625</c:v>
                </c:pt>
                <c:pt idx="6294">
                  <c:v>3.0732421875</c:v>
                </c:pt>
                <c:pt idx="6295">
                  <c:v>3.07373046875</c:v>
                </c:pt>
                <c:pt idx="6296">
                  <c:v>3.07421875</c:v>
                </c:pt>
                <c:pt idx="6297">
                  <c:v>3.07470703125</c:v>
                </c:pt>
                <c:pt idx="6298">
                  <c:v>3.0751953125</c:v>
                </c:pt>
                <c:pt idx="6299">
                  <c:v>3.07568359375</c:v>
                </c:pt>
                <c:pt idx="6300">
                  <c:v>3.076171875</c:v>
                </c:pt>
                <c:pt idx="6301">
                  <c:v>3.07666015625</c:v>
                </c:pt>
                <c:pt idx="6302">
                  <c:v>3.0771484375</c:v>
                </c:pt>
                <c:pt idx="6303">
                  <c:v>3.07763671875</c:v>
                </c:pt>
                <c:pt idx="6304">
                  <c:v>3.078125</c:v>
                </c:pt>
                <c:pt idx="6305">
                  <c:v>3.07861328125</c:v>
                </c:pt>
                <c:pt idx="6306">
                  <c:v>3.0791015625</c:v>
                </c:pt>
                <c:pt idx="6307">
                  <c:v>3.07958984375</c:v>
                </c:pt>
                <c:pt idx="6308">
                  <c:v>3.080078125</c:v>
                </c:pt>
                <c:pt idx="6309">
                  <c:v>3.08056640625</c:v>
                </c:pt>
                <c:pt idx="6310">
                  <c:v>3.0810546875</c:v>
                </c:pt>
                <c:pt idx="6311">
                  <c:v>3.08154296875</c:v>
                </c:pt>
                <c:pt idx="6312">
                  <c:v>3.08203125</c:v>
                </c:pt>
                <c:pt idx="6313">
                  <c:v>3.08251953125</c:v>
                </c:pt>
                <c:pt idx="6314">
                  <c:v>3.0830078125</c:v>
                </c:pt>
                <c:pt idx="6315">
                  <c:v>3.08349609375</c:v>
                </c:pt>
                <c:pt idx="6316">
                  <c:v>3.083984375</c:v>
                </c:pt>
                <c:pt idx="6317">
                  <c:v>3.08447265625</c:v>
                </c:pt>
                <c:pt idx="6318">
                  <c:v>3.0849609375</c:v>
                </c:pt>
                <c:pt idx="6319">
                  <c:v>3.08544921875</c:v>
                </c:pt>
                <c:pt idx="6320">
                  <c:v>3.0859375</c:v>
                </c:pt>
                <c:pt idx="6321">
                  <c:v>3.08642578125</c:v>
                </c:pt>
                <c:pt idx="6322">
                  <c:v>3.0869140625</c:v>
                </c:pt>
                <c:pt idx="6323">
                  <c:v>3.08740234375</c:v>
                </c:pt>
                <c:pt idx="6324">
                  <c:v>3.087890625</c:v>
                </c:pt>
                <c:pt idx="6325">
                  <c:v>3.08837890625</c:v>
                </c:pt>
                <c:pt idx="6326">
                  <c:v>3.0888671875</c:v>
                </c:pt>
                <c:pt idx="6327">
                  <c:v>3.08935546875</c:v>
                </c:pt>
                <c:pt idx="6328">
                  <c:v>3.08984375</c:v>
                </c:pt>
                <c:pt idx="6329">
                  <c:v>3.09033203125</c:v>
                </c:pt>
                <c:pt idx="6330">
                  <c:v>3.0908203125</c:v>
                </c:pt>
                <c:pt idx="6331">
                  <c:v>3.09130859375</c:v>
                </c:pt>
              </c:numCache>
            </c:numRef>
          </c:xVal>
          <c:yVal>
            <c:numRef>
              <c:f>BZ!$T$3:$T$6334</c:f>
              <c:numCache>
                <c:formatCode>0.00E+00</c:formatCode>
                <c:ptCount val="6332"/>
                <c:pt idx="0">
                  <c:v>0.01</c:v>
                </c:pt>
                <c:pt idx="1">
                  <c:v>1.0002581036493857E-2</c:v>
                </c:pt>
                <c:pt idx="2">
                  <c:v>1.0005434068392494E-2</c:v>
                </c:pt>
                <c:pt idx="3">
                  <c:v>1.0008798972733325E-2</c:v>
                </c:pt>
                <c:pt idx="4">
                  <c:v>1.0012362202377563E-2</c:v>
                </c:pt>
                <c:pt idx="5">
                  <c:v>1.0015731711099733E-2</c:v>
                </c:pt>
                <c:pt idx="6">
                  <c:v>1.0018899413157001E-2</c:v>
                </c:pt>
                <c:pt idx="7">
                  <c:v>1.0021824430627258E-2</c:v>
                </c:pt>
                <c:pt idx="8">
                  <c:v>1.0024456452221761E-2</c:v>
                </c:pt>
                <c:pt idx="9">
                  <c:v>1.0026797387074236E-2</c:v>
                </c:pt>
                <c:pt idx="10">
                  <c:v>1.0028890022240508E-2</c:v>
                </c:pt>
                <c:pt idx="11">
                  <c:v>1.0030913142478807E-2</c:v>
                </c:pt>
                <c:pt idx="12">
                  <c:v>1.0032800265014715E-2</c:v>
                </c:pt>
                <c:pt idx="13">
                  <c:v>1.0034298485780696E-2</c:v>
                </c:pt>
                <c:pt idx="14">
                  <c:v>1.003532941799205E-2</c:v>
                </c:pt>
                <c:pt idx="15">
                  <c:v>1.0035941913011737E-2</c:v>
                </c:pt>
                <c:pt idx="16">
                  <c:v>1.0036456593003529E-2</c:v>
                </c:pt>
                <c:pt idx="17">
                  <c:v>1.0037473599768894E-2</c:v>
                </c:pt>
                <c:pt idx="18">
                  <c:v>1.0038960028826574E-2</c:v>
                </c:pt>
                <c:pt idx="19">
                  <c:v>1.0040442415012837E-2</c:v>
                </c:pt>
                <c:pt idx="20">
                  <c:v>1.0041919523005861E-2</c:v>
                </c:pt>
                <c:pt idx="21">
                  <c:v>1.0043495456744633E-2</c:v>
                </c:pt>
                <c:pt idx="22">
                  <c:v>1.0045305652421633E-2</c:v>
                </c:pt>
                <c:pt idx="23">
                  <c:v>1.0047454326277827E-2</c:v>
                </c:pt>
                <c:pt idx="24">
                  <c:v>1.0049612208896695E-2</c:v>
                </c:pt>
                <c:pt idx="25">
                  <c:v>1.0051423639895514E-2</c:v>
                </c:pt>
                <c:pt idx="26">
                  <c:v>1.0052929497196392E-2</c:v>
                </c:pt>
                <c:pt idx="27">
                  <c:v>1.0054589208215088E-2</c:v>
                </c:pt>
                <c:pt idx="28">
                  <c:v>1.0056816044252013E-2</c:v>
                </c:pt>
                <c:pt idx="29">
                  <c:v>1.0059394610102223E-2</c:v>
                </c:pt>
                <c:pt idx="30">
                  <c:v>1.0061926346025188E-2</c:v>
                </c:pt>
                <c:pt idx="31">
                  <c:v>1.0064237183946001E-2</c:v>
                </c:pt>
                <c:pt idx="32">
                  <c:v>1.0066209094479681E-2</c:v>
                </c:pt>
                <c:pt idx="33">
                  <c:v>1.006790867270263E-2</c:v>
                </c:pt>
                <c:pt idx="34">
                  <c:v>1.0069650364169505E-2</c:v>
                </c:pt>
                <c:pt idx="35">
                  <c:v>1.0071647093441606E-2</c:v>
                </c:pt>
                <c:pt idx="36">
                  <c:v>1.0073844843264726E-2</c:v>
                </c:pt>
                <c:pt idx="37">
                  <c:v>1.0075995201650678E-2</c:v>
                </c:pt>
                <c:pt idx="38">
                  <c:v>1.0078049654142458E-2</c:v>
                </c:pt>
                <c:pt idx="39">
                  <c:v>1.0080612385412953E-2</c:v>
                </c:pt>
                <c:pt idx="40">
                  <c:v>1.0084192684958729E-2</c:v>
                </c:pt>
                <c:pt idx="41">
                  <c:v>1.0088537873316221E-2</c:v>
                </c:pt>
                <c:pt idx="42">
                  <c:v>1.0093652105658829E-2</c:v>
                </c:pt>
                <c:pt idx="43">
                  <c:v>1.0100154053615348E-2</c:v>
                </c:pt>
                <c:pt idx="44">
                  <c:v>1.010806842362222E-2</c:v>
                </c:pt>
                <c:pt idx="45">
                  <c:v>1.0116715676375421E-2</c:v>
                </c:pt>
                <c:pt idx="46">
                  <c:v>1.0125392689154331E-2</c:v>
                </c:pt>
                <c:pt idx="47">
                  <c:v>1.0133592081596105E-2</c:v>
                </c:pt>
                <c:pt idx="48">
                  <c:v>1.0141191556840382E-2</c:v>
                </c:pt>
                <c:pt idx="49">
                  <c:v>1.0148378209992178E-2</c:v>
                </c:pt>
                <c:pt idx="50">
                  <c:v>1.0155356992171944E-2</c:v>
                </c:pt>
                <c:pt idx="51">
                  <c:v>1.016223301803653E-2</c:v>
                </c:pt>
                <c:pt idx="52">
                  <c:v>1.0169026501943014E-2</c:v>
                </c:pt>
                <c:pt idx="53">
                  <c:v>1.017569016475622E-2</c:v>
                </c:pt>
                <c:pt idx="54">
                  <c:v>1.0182134501795045E-2</c:v>
                </c:pt>
                <c:pt idx="55">
                  <c:v>1.0188440145883871E-2</c:v>
                </c:pt>
                <c:pt idx="56">
                  <c:v>1.0195132445702946E-2</c:v>
                </c:pt>
                <c:pt idx="57">
                  <c:v>1.0202625121760621E-2</c:v>
                </c:pt>
                <c:pt idx="58">
                  <c:v>1.0210574080778504E-2</c:v>
                </c:pt>
                <c:pt idx="59">
                  <c:v>1.0218346388775857E-2</c:v>
                </c:pt>
                <c:pt idx="60">
                  <c:v>1.0225901167830577E-2</c:v>
                </c:pt>
                <c:pt idx="61">
                  <c:v>1.023369559931874E-2</c:v>
                </c:pt>
                <c:pt idx="62">
                  <c:v>1.0241697003363064E-2</c:v>
                </c:pt>
                <c:pt idx="63">
                  <c:v>1.0249650566762284E-2</c:v>
                </c:pt>
                <c:pt idx="64">
                  <c:v>1.0257660281153406E-2</c:v>
                </c:pt>
                <c:pt idx="65">
                  <c:v>1.0265752088294696E-2</c:v>
                </c:pt>
                <c:pt idx="66">
                  <c:v>1.0273975176455055E-2</c:v>
                </c:pt>
                <c:pt idx="67">
                  <c:v>1.0282292485979829E-2</c:v>
                </c:pt>
                <c:pt idx="68">
                  <c:v>1.0290600811345895E-2</c:v>
                </c:pt>
                <c:pt idx="69">
                  <c:v>1.0299216394939666E-2</c:v>
                </c:pt>
                <c:pt idx="70">
                  <c:v>1.0308301513127732E-2</c:v>
                </c:pt>
                <c:pt idx="71">
                  <c:v>1.0317729152366412E-2</c:v>
                </c:pt>
                <c:pt idx="72">
                  <c:v>1.0327364101067205E-2</c:v>
                </c:pt>
                <c:pt idx="73">
                  <c:v>1.0336981867564472E-2</c:v>
                </c:pt>
                <c:pt idx="74">
                  <c:v>1.03464632994534E-2</c:v>
                </c:pt>
                <c:pt idx="75">
                  <c:v>1.0355767294207908E-2</c:v>
                </c:pt>
                <c:pt idx="76">
                  <c:v>1.0364949216706016E-2</c:v>
                </c:pt>
                <c:pt idx="77">
                  <c:v>1.0374036468631777E-2</c:v>
                </c:pt>
                <c:pt idx="78">
                  <c:v>1.0382823312750851E-2</c:v>
                </c:pt>
                <c:pt idx="79">
                  <c:v>1.0391121980146313E-2</c:v>
                </c:pt>
                <c:pt idx="80">
                  <c:v>1.0398906978267838E-2</c:v>
                </c:pt>
                <c:pt idx="81">
                  <c:v>1.0406294539668666E-2</c:v>
                </c:pt>
                <c:pt idx="82">
                  <c:v>1.0413464684428844E-2</c:v>
                </c:pt>
                <c:pt idx="83">
                  <c:v>1.0420547907453552E-2</c:v>
                </c:pt>
                <c:pt idx="84">
                  <c:v>1.0427814631919805E-2</c:v>
                </c:pt>
                <c:pt idx="85">
                  <c:v>1.0435974718667248E-2</c:v>
                </c:pt>
                <c:pt idx="86">
                  <c:v>1.0445322286591474E-2</c:v>
                </c:pt>
                <c:pt idx="87">
                  <c:v>1.0455433957213529E-2</c:v>
                </c:pt>
                <c:pt idx="88">
                  <c:v>1.0466515467767747E-2</c:v>
                </c:pt>
                <c:pt idx="89">
                  <c:v>1.0478812759598671E-2</c:v>
                </c:pt>
                <c:pt idx="90">
                  <c:v>1.0491798237986365E-2</c:v>
                </c:pt>
                <c:pt idx="91">
                  <c:v>1.0505337589758204E-2</c:v>
                </c:pt>
                <c:pt idx="92">
                  <c:v>1.0519509426302847E-2</c:v>
                </c:pt>
                <c:pt idx="93">
                  <c:v>1.0533810634732835E-2</c:v>
                </c:pt>
                <c:pt idx="94">
                  <c:v>1.0547788974959376E-2</c:v>
                </c:pt>
                <c:pt idx="95">
                  <c:v>1.0561403905966316E-2</c:v>
                </c:pt>
                <c:pt idx="96">
                  <c:v>1.0574988627739611E-2</c:v>
                </c:pt>
                <c:pt idx="97">
                  <c:v>1.0589181015547289E-2</c:v>
                </c:pt>
                <c:pt idx="98">
                  <c:v>1.0603899313545139E-2</c:v>
                </c:pt>
                <c:pt idx="99">
                  <c:v>1.0618549444238821E-2</c:v>
                </c:pt>
                <c:pt idx="100">
                  <c:v>1.0632981821385896E-2</c:v>
                </c:pt>
                <c:pt idx="101">
                  <c:v>1.064708616443827E-2</c:v>
                </c:pt>
                <c:pt idx="102">
                  <c:v>1.0660702667672984E-2</c:v>
                </c:pt>
                <c:pt idx="103">
                  <c:v>1.0673725879527238E-2</c:v>
                </c:pt>
                <c:pt idx="104">
                  <c:v>1.0686097964479377E-2</c:v>
                </c:pt>
                <c:pt idx="105">
                  <c:v>1.0698064190062034E-2</c:v>
                </c:pt>
                <c:pt idx="106">
                  <c:v>1.0710109027033357E-2</c:v>
                </c:pt>
                <c:pt idx="107">
                  <c:v>1.0722274364033304E-2</c:v>
                </c:pt>
                <c:pt idx="108">
                  <c:v>1.0734375239694546E-2</c:v>
                </c:pt>
                <c:pt idx="109">
                  <c:v>1.0746665231896522E-2</c:v>
                </c:pt>
                <c:pt idx="110">
                  <c:v>1.0759089424969148E-2</c:v>
                </c:pt>
                <c:pt idx="111">
                  <c:v>1.0771481836580355E-2</c:v>
                </c:pt>
                <c:pt idx="112">
                  <c:v>1.0784322108502989E-2</c:v>
                </c:pt>
                <c:pt idx="113">
                  <c:v>1.0797920868024257E-2</c:v>
                </c:pt>
                <c:pt idx="114">
                  <c:v>1.0811775900672581E-2</c:v>
                </c:pt>
                <c:pt idx="115">
                  <c:v>1.0825415313511989E-2</c:v>
                </c:pt>
                <c:pt idx="116">
                  <c:v>1.083899958607735E-2</c:v>
                </c:pt>
                <c:pt idx="117">
                  <c:v>1.085246829990137E-2</c:v>
                </c:pt>
                <c:pt idx="118">
                  <c:v>1.0865485672052469E-2</c:v>
                </c:pt>
                <c:pt idx="119">
                  <c:v>1.0878154683449794E-2</c:v>
                </c:pt>
                <c:pt idx="120">
                  <c:v>1.0890557426843512E-2</c:v>
                </c:pt>
                <c:pt idx="121">
                  <c:v>1.0902557455323297E-2</c:v>
                </c:pt>
                <c:pt idx="122">
                  <c:v>1.091436376288101E-2</c:v>
                </c:pt>
                <c:pt idx="123">
                  <c:v>1.0926321228908931E-2</c:v>
                </c:pt>
                <c:pt idx="124">
                  <c:v>1.0938341696349765E-2</c:v>
                </c:pt>
                <c:pt idx="125">
                  <c:v>1.095019427232481E-2</c:v>
                </c:pt>
                <c:pt idx="126">
                  <c:v>1.0962010911665035E-2</c:v>
                </c:pt>
                <c:pt idx="127">
                  <c:v>1.0973810930311656E-2</c:v>
                </c:pt>
                <c:pt idx="128">
                  <c:v>1.098523204206491E-2</c:v>
                </c:pt>
                <c:pt idx="129">
                  <c:v>1.0996094900656657E-2</c:v>
                </c:pt>
                <c:pt idx="130">
                  <c:v>1.1006659035971471E-2</c:v>
                </c:pt>
                <c:pt idx="131">
                  <c:v>1.1017273033367098E-2</c:v>
                </c:pt>
                <c:pt idx="132">
                  <c:v>1.1027865131875885E-2</c:v>
                </c:pt>
                <c:pt idx="133">
                  <c:v>1.10384369037256E-2</c:v>
                </c:pt>
                <c:pt idx="134">
                  <c:v>1.1049604437599414E-2</c:v>
                </c:pt>
                <c:pt idx="135">
                  <c:v>1.1061409060627372E-2</c:v>
                </c:pt>
                <c:pt idx="136">
                  <c:v>1.1073439073736834E-2</c:v>
                </c:pt>
                <c:pt idx="137">
                  <c:v>1.1086028912235573E-2</c:v>
                </c:pt>
                <c:pt idx="138">
                  <c:v>1.1099106927457929E-2</c:v>
                </c:pt>
                <c:pt idx="139">
                  <c:v>1.1112104871365826E-2</c:v>
                </c:pt>
                <c:pt idx="140">
                  <c:v>1.1125193555276643E-2</c:v>
                </c:pt>
                <c:pt idx="141">
                  <c:v>1.1138497185184466E-2</c:v>
                </c:pt>
                <c:pt idx="142">
                  <c:v>1.1151754434372978E-2</c:v>
                </c:pt>
                <c:pt idx="143">
                  <c:v>1.1165136001857564E-2</c:v>
                </c:pt>
                <c:pt idx="144">
                  <c:v>1.1178806634648472E-2</c:v>
                </c:pt>
                <c:pt idx="145">
                  <c:v>1.1192417298180029E-2</c:v>
                </c:pt>
                <c:pt idx="146">
                  <c:v>1.12057719131885E-2</c:v>
                </c:pt>
                <c:pt idx="147">
                  <c:v>1.1218997942425512E-2</c:v>
                </c:pt>
                <c:pt idx="148">
                  <c:v>1.1231980613263614E-2</c:v>
                </c:pt>
                <c:pt idx="149">
                  <c:v>1.1244462978763851E-2</c:v>
                </c:pt>
                <c:pt idx="150">
                  <c:v>1.1256346774690394E-2</c:v>
                </c:pt>
                <c:pt idx="151">
                  <c:v>1.1267546651535548E-2</c:v>
                </c:pt>
                <c:pt idx="152">
                  <c:v>1.1278006458307406E-2</c:v>
                </c:pt>
                <c:pt idx="153">
                  <c:v>1.1287855342287352E-2</c:v>
                </c:pt>
                <c:pt idx="154">
                  <c:v>1.1297302185165264E-2</c:v>
                </c:pt>
                <c:pt idx="155">
                  <c:v>1.1306368324318068E-2</c:v>
                </c:pt>
                <c:pt idx="156">
                  <c:v>1.1315133494154266E-2</c:v>
                </c:pt>
                <c:pt idx="157">
                  <c:v>1.1323948076863342E-2</c:v>
                </c:pt>
                <c:pt idx="158">
                  <c:v>1.1332826671703185E-2</c:v>
                </c:pt>
                <c:pt idx="159">
                  <c:v>1.1341544674706187E-2</c:v>
                </c:pt>
                <c:pt idx="160">
                  <c:v>1.1350276153947243E-2</c:v>
                </c:pt>
                <c:pt idx="161">
                  <c:v>1.1359000895069271E-2</c:v>
                </c:pt>
                <c:pt idx="162">
                  <c:v>1.1367296642613154E-2</c:v>
                </c:pt>
                <c:pt idx="163">
                  <c:v>1.1374920824293866E-2</c:v>
                </c:pt>
                <c:pt idx="164">
                  <c:v>1.1381967773777805E-2</c:v>
                </c:pt>
                <c:pt idx="165">
                  <c:v>1.1388581237604247E-2</c:v>
                </c:pt>
                <c:pt idx="166">
                  <c:v>1.1394758969733517E-2</c:v>
                </c:pt>
                <c:pt idx="167">
                  <c:v>1.1400477386749009E-2</c:v>
                </c:pt>
                <c:pt idx="168">
                  <c:v>1.1405711782214291E-2</c:v>
                </c:pt>
                <c:pt idx="169">
                  <c:v>1.1410365576423285E-2</c:v>
                </c:pt>
                <c:pt idx="170">
                  <c:v>1.1414385987443605E-2</c:v>
                </c:pt>
                <c:pt idx="171">
                  <c:v>1.1417830289286991E-2</c:v>
                </c:pt>
                <c:pt idx="172">
                  <c:v>1.1420848966611743E-2</c:v>
                </c:pt>
                <c:pt idx="173">
                  <c:v>1.1423484694171713E-2</c:v>
                </c:pt>
                <c:pt idx="174">
                  <c:v>1.1425711642510621E-2</c:v>
                </c:pt>
                <c:pt idx="175">
                  <c:v>1.1427585962620375E-2</c:v>
                </c:pt>
                <c:pt idx="176">
                  <c:v>1.1429234555742674E-2</c:v>
                </c:pt>
                <c:pt idx="177">
                  <c:v>1.1430832612972256E-2</c:v>
                </c:pt>
                <c:pt idx="178">
                  <c:v>1.1432338582575122E-2</c:v>
                </c:pt>
                <c:pt idx="179">
                  <c:v>1.1433745726432232E-2</c:v>
                </c:pt>
                <c:pt idx="180">
                  <c:v>1.1435323569304733E-2</c:v>
                </c:pt>
                <c:pt idx="181">
                  <c:v>1.1437045158716505E-2</c:v>
                </c:pt>
                <c:pt idx="182">
                  <c:v>1.1438891403330306E-2</c:v>
                </c:pt>
                <c:pt idx="183">
                  <c:v>1.1441013910824275E-2</c:v>
                </c:pt>
                <c:pt idx="184">
                  <c:v>1.1443268934659136E-2</c:v>
                </c:pt>
                <c:pt idx="185">
                  <c:v>1.14455329426527E-2</c:v>
                </c:pt>
                <c:pt idx="186">
                  <c:v>1.1447668926384727E-2</c:v>
                </c:pt>
                <c:pt idx="187">
                  <c:v>1.1449492710601764E-2</c:v>
                </c:pt>
                <c:pt idx="188">
                  <c:v>1.1450906592577904E-2</c:v>
                </c:pt>
                <c:pt idx="189">
                  <c:v>1.1451860036420434E-2</c:v>
                </c:pt>
                <c:pt idx="190">
                  <c:v>1.1452467590152834E-2</c:v>
                </c:pt>
                <c:pt idx="191">
                  <c:v>1.145277192852895E-2</c:v>
                </c:pt>
                <c:pt idx="192">
                  <c:v>1.1452835940659723E-2</c:v>
                </c:pt>
                <c:pt idx="193">
                  <c:v>1.1453087497103451E-2</c:v>
                </c:pt>
                <c:pt idx="194">
                  <c:v>1.1453626546625729E-2</c:v>
                </c:pt>
                <c:pt idx="195">
                  <c:v>1.1454211639961367E-2</c:v>
                </c:pt>
                <c:pt idx="196">
                  <c:v>1.1455204389498229E-2</c:v>
                </c:pt>
                <c:pt idx="197">
                  <c:v>1.1457073094508791E-2</c:v>
                </c:pt>
                <c:pt idx="198">
                  <c:v>1.1459513416616936E-2</c:v>
                </c:pt>
                <c:pt idx="199">
                  <c:v>1.1462098608284191E-2</c:v>
                </c:pt>
                <c:pt idx="200">
                  <c:v>1.146500161456562E-2</c:v>
                </c:pt>
                <c:pt idx="201">
                  <c:v>1.1468126978774994E-2</c:v>
                </c:pt>
                <c:pt idx="202">
                  <c:v>1.1470905329854399E-2</c:v>
                </c:pt>
                <c:pt idx="203">
                  <c:v>1.1473203028443107E-2</c:v>
                </c:pt>
                <c:pt idx="204">
                  <c:v>1.1475268261925331E-2</c:v>
                </c:pt>
                <c:pt idx="205">
                  <c:v>1.1477116752578809E-2</c:v>
                </c:pt>
                <c:pt idx="206">
                  <c:v>1.1478587908566691E-2</c:v>
                </c:pt>
                <c:pt idx="207">
                  <c:v>1.1479658146472378E-2</c:v>
                </c:pt>
                <c:pt idx="208">
                  <c:v>1.1480237624708827E-2</c:v>
                </c:pt>
                <c:pt idx="209">
                  <c:v>1.148027693040316E-2</c:v>
                </c:pt>
                <c:pt idx="210">
                  <c:v>1.1479822107368738E-2</c:v>
                </c:pt>
                <c:pt idx="211">
                  <c:v>1.1478922568478439E-2</c:v>
                </c:pt>
                <c:pt idx="212">
                  <c:v>1.147782200903712E-2</c:v>
                </c:pt>
                <c:pt idx="213">
                  <c:v>1.1476763001329812E-2</c:v>
                </c:pt>
                <c:pt idx="214">
                  <c:v>1.1475613029015621E-2</c:v>
                </c:pt>
                <c:pt idx="215">
                  <c:v>1.1474391183431795E-2</c:v>
                </c:pt>
                <c:pt idx="216">
                  <c:v>1.1473671327715585E-2</c:v>
                </c:pt>
                <c:pt idx="217">
                  <c:v>1.1473569132910319E-2</c:v>
                </c:pt>
                <c:pt idx="218">
                  <c:v>1.147392513019899E-2</c:v>
                </c:pt>
                <c:pt idx="219">
                  <c:v>1.1474940340132614E-2</c:v>
                </c:pt>
                <c:pt idx="220">
                  <c:v>1.14763497300294E-2</c:v>
                </c:pt>
                <c:pt idx="221">
                  <c:v>1.1477689492696229E-2</c:v>
                </c:pt>
                <c:pt idx="222">
                  <c:v>1.1478930429617305E-2</c:v>
                </c:pt>
                <c:pt idx="223">
                  <c:v>1.1480181473716924E-2</c:v>
                </c:pt>
                <c:pt idx="224">
                  <c:v>1.1481375243804801E-2</c:v>
                </c:pt>
                <c:pt idx="225">
                  <c:v>1.1482229861901578E-2</c:v>
                </c:pt>
                <c:pt idx="226">
                  <c:v>1.1482529708198344E-2</c:v>
                </c:pt>
                <c:pt idx="227">
                  <c:v>1.1482347778984573E-2</c:v>
                </c:pt>
                <c:pt idx="228">
                  <c:v>1.1481878356692258E-2</c:v>
                </c:pt>
                <c:pt idx="229">
                  <c:v>1.1481244973503583E-2</c:v>
                </c:pt>
                <c:pt idx="230">
                  <c:v>1.1480666618286972E-2</c:v>
                </c:pt>
                <c:pt idx="231">
                  <c:v>1.1480229763569961E-2</c:v>
                </c:pt>
                <c:pt idx="232">
                  <c:v>1.1479822107368738E-2</c:v>
                </c:pt>
                <c:pt idx="233">
                  <c:v>1.147975697221813E-2</c:v>
                </c:pt>
                <c:pt idx="234">
                  <c:v>1.148039260144648E-2</c:v>
                </c:pt>
                <c:pt idx="235">
                  <c:v>1.1481434763856218E-2</c:v>
                </c:pt>
                <c:pt idx="236">
                  <c:v>1.1482328687647328E-2</c:v>
                </c:pt>
                <c:pt idx="237">
                  <c:v>1.1482819447316567E-2</c:v>
                </c:pt>
                <c:pt idx="238">
                  <c:v>1.1483072126780137E-2</c:v>
                </c:pt>
                <c:pt idx="239">
                  <c:v>1.1483267532231962E-2</c:v>
                </c:pt>
                <c:pt idx="240">
                  <c:v>1.1483341651541275E-2</c:v>
                </c:pt>
                <c:pt idx="241">
                  <c:v>1.1483234964656657E-2</c:v>
                </c:pt>
                <c:pt idx="242">
                  <c:v>1.1482855383951386E-2</c:v>
                </c:pt>
                <c:pt idx="243">
                  <c:v>1.1482147881453398E-2</c:v>
                </c:pt>
                <c:pt idx="244">
                  <c:v>1.1481155131916537E-2</c:v>
                </c:pt>
                <c:pt idx="245">
                  <c:v>1.1479841198705985E-2</c:v>
                </c:pt>
                <c:pt idx="246">
                  <c:v>1.1478298169448465E-2</c:v>
                </c:pt>
                <c:pt idx="247">
                  <c:v>1.1476802307024145E-2</c:v>
                </c:pt>
                <c:pt idx="248">
                  <c:v>1.1475456929258127E-2</c:v>
                </c:pt>
                <c:pt idx="249">
                  <c:v>1.1474109305452436E-2</c:v>
                </c:pt>
                <c:pt idx="250">
                  <c:v>1.1472642641543905E-2</c:v>
                </c:pt>
                <c:pt idx="251">
                  <c:v>1.1470985064262902E-2</c:v>
                </c:pt>
                <c:pt idx="252">
                  <c:v>1.1469060208260436E-2</c:v>
                </c:pt>
                <c:pt idx="253">
                  <c:v>1.1466877057695214E-2</c:v>
                </c:pt>
                <c:pt idx="254">
                  <c:v>1.1464434489547393E-2</c:v>
                </c:pt>
                <c:pt idx="255">
                  <c:v>1.1461653892428311E-2</c:v>
                </c:pt>
                <c:pt idx="256">
                  <c:v>1.1458385904699504E-2</c:v>
                </c:pt>
                <c:pt idx="257">
                  <c:v>1.1454550791952468E-2</c:v>
                </c:pt>
                <c:pt idx="258">
                  <c:v>1.1450451769543481E-2</c:v>
                </c:pt>
                <c:pt idx="259">
                  <c:v>1.1446629010014664E-2</c:v>
                </c:pt>
                <c:pt idx="260">
                  <c:v>1.1443095989604071E-2</c:v>
                </c:pt>
                <c:pt idx="261">
                  <c:v>1.1439639334542466E-2</c:v>
                </c:pt>
                <c:pt idx="262">
                  <c:v>1.1436198401758595E-2</c:v>
                </c:pt>
                <c:pt idx="263">
                  <c:v>1.1432595754118041E-2</c:v>
                </c:pt>
                <c:pt idx="264">
                  <c:v>1.1428838129739834E-2</c:v>
                </c:pt>
                <c:pt idx="265">
                  <c:v>1.1425082751401298E-2</c:v>
                </c:pt>
                <c:pt idx="266">
                  <c:v>1.142137117083645E-2</c:v>
                </c:pt>
                <c:pt idx="267">
                  <c:v>1.1417531566010062E-2</c:v>
                </c:pt>
                <c:pt idx="268">
                  <c:v>1.1413488694592982E-2</c:v>
                </c:pt>
                <c:pt idx="269">
                  <c:v>1.1409282985299378E-2</c:v>
                </c:pt>
                <c:pt idx="270">
                  <c:v>1.1404967220061644E-2</c:v>
                </c:pt>
                <c:pt idx="271">
                  <c:v>1.1400806431561565E-2</c:v>
                </c:pt>
                <c:pt idx="272">
                  <c:v>1.1396887092326674E-2</c:v>
                </c:pt>
                <c:pt idx="273">
                  <c:v>1.1393351825876403E-2</c:v>
                </c:pt>
                <c:pt idx="274">
                  <c:v>1.139058358197554E-2</c:v>
                </c:pt>
                <c:pt idx="275">
                  <c:v>1.1388349895517602E-2</c:v>
                </c:pt>
                <c:pt idx="276">
                  <c:v>1.138631947565036E-2</c:v>
                </c:pt>
                <c:pt idx="277">
                  <c:v>1.1384812383027658E-2</c:v>
                </c:pt>
                <c:pt idx="278">
                  <c:v>1.1383760113439379E-2</c:v>
                </c:pt>
                <c:pt idx="279">
                  <c:v>1.1382505700280246E-2</c:v>
                </c:pt>
                <c:pt idx="280">
                  <c:v>1.1380679670023531E-2</c:v>
                </c:pt>
                <c:pt idx="281">
                  <c:v>1.137830111400648E-2</c:v>
                </c:pt>
                <c:pt idx="282">
                  <c:v>1.1375530624065941E-2</c:v>
                </c:pt>
                <c:pt idx="283">
                  <c:v>1.1372373815301104E-2</c:v>
                </c:pt>
                <c:pt idx="284">
                  <c:v>1.1368744215184438E-2</c:v>
                </c:pt>
                <c:pt idx="285">
                  <c:v>1.1364673268271404E-2</c:v>
                </c:pt>
                <c:pt idx="286">
                  <c:v>1.1360209264415045E-2</c:v>
                </c:pt>
                <c:pt idx="287">
                  <c:v>1.1355458890499975E-2</c:v>
                </c:pt>
                <c:pt idx="288">
                  <c:v>1.1350588353462228E-2</c:v>
                </c:pt>
                <c:pt idx="289">
                  <c:v>1.1345676264690477E-2</c:v>
                </c:pt>
                <c:pt idx="290">
                  <c:v>1.1340781021216296E-2</c:v>
                </c:pt>
                <c:pt idx="291">
                  <c:v>1.1335904869079358E-2</c:v>
                </c:pt>
                <c:pt idx="292">
                  <c:v>1.1330822081292219E-2</c:v>
                </c:pt>
                <c:pt idx="293">
                  <c:v>1.132528559349049E-2</c:v>
                </c:pt>
                <c:pt idx="294">
                  <c:v>1.1319312250971755E-2</c:v>
                </c:pt>
                <c:pt idx="295">
                  <c:v>1.1313127780723461E-2</c:v>
                </c:pt>
                <c:pt idx="296">
                  <c:v>1.1306806302054917E-2</c:v>
                </c:pt>
                <c:pt idx="297">
                  <c:v>1.1300275941696495E-2</c:v>
                </c:pt>
                <c:pt idx="298">
                  <c:v>1.1293724243961148E-2</c:v>
                </c:pt>
                <c:pt idx="299">
                  <c:v>1.1287399396233092E-2</c:v>
                </c:pt>
                <c:pt idx="300">
                  <c:v>1.1281227279203014E-2</c:v>
                </c:pt>
                <c:pt idx="301">
                  <c:v>1.1275046178014234E-2</c:v>
                </c:pt>
                <c:pt idx="302">
                  <c:v>1.12691054030708E-2</c:v>
                </c:pt>
                <c:pt idx="303">
                  <c:v>1.1263669987054503E-2</c:v>
                </c:pt>
                <c:pt idx="304">
                  <c:v>1.125857035396979E-2</c:v>
                </c:pt>
                <c:pt idx="305">
                  <c:v>1.1253828964213423E-2</c:v>
                </c:pt>
                <c:pt idx="306">
                  <c:v>1.1249504214816984E-2</c:v>
                </c:pt>
                <c:pt idx="307">
                  <c:v>1.1245310858741602E-2</c:v>
                </c:pt>
                <c:pt idx="308">
                  <c:v>1.124112760984476E-2</c:v>
                </c:pt>
                <c:pt idx="309">
                  <c:v>1.1236872487678282E-2</c:v>
                </c:pt>
                <c:pt idx="310">
                  <c:v>1.1232362440008562E-2</c:v>
                </c:pt>
                <c:pt idx="311">
                  <c:v>1.1227635088000173E-2</c:v>
                </c:pt>
                <c:pt idx="312">
                  <c:v>1.1222805316582549E-2</c:v>
                </c:pt>
                <c:pt idx="313">
                  <c:v>1.1217739598696947E-2</c:v>
                </c:pt>
                <c:pt idx="314">
                  <c:v>1.1212511716746724E-2</c:v>
                </c:pt>
                <c:pt idx="315">
                  <c:v>1.120760187401465E-2</c:v>
                </c:pt>
                <c:pt idx="316">
                  <c:v>1.1203135961024565E-2</c:v>
                </c:pt>
                <c:pt idx="317">
                  <c:v>1.1199192813769106E-2</c:v>
                </c:pt>
                <c:pt idx="318">
                  <c:v>1.1196111696541354E-2</c:v>
                </c:pt>
                <c:pt idx="319">
                  <c:v>1.1193685636785154E-2</c:v>
                </c:pt>
                <c:pt idx="320">
                  <c:v>1.1191704405186815E-2</c:v>
                </c:pt>
                <c:pt idx="321">
                  <c:v>1.1190406306555982E-2</c:v>
                </c:pt>
                <c:pt idx="322">
                  <c:v>1.1189451178183697E-2</c:v>
                </c:pt>
                <c:pt idx="323">
                  <c:v>1.1188334222652743E-2</c:v>
                </c:pt>
                <c:pt idx="324">
                  <c:v>1.1187059482834541E-2</c:v>
                </c:pt>
                <c:pt idx="325">
                  <c:v>1.1185632686130263E-2</c:v>
                </c:pt>
                <c:pt idx="326">
                  <c:v>1.1184091678308453E-2</c:v>
                </c:pt>
                <c:pt idx="327">
                  <c:v>1.1182459256671821E-2</c:v>
                </c:pt>
                <c:pt idx="328">
                  <c:v>1.1180666243198347E-2</c:v>
                </c:pt>
                <c:pt idx="329">
                  <c:v>1.1178746328483168E-2</c:v>
                </c:pt>
                <c:pt idx="330">
                  <c:v>1.1176828322901716E-2</c:v>
                </c:pt>
                <c:pt idx="331">
                  <c:v>1.1174915258607549E-2</c:v>
                </c:pt>
                <c:pt idx="332">
                  <c:v>1.1172928861117957E-2</c:v>
                </c:pt>
                <c:pt idx="333">
                  <c:v>1.1170941116004559E-2</c:v>
                </c:pt>
                <c:pt idx="334">
                  <c:v>1.116888497898302E-2</c:v>
                </c:pt>
                <c:pt idx="335">
                  <c:v>1.1166537193709537E-2</c:v>
                </c:pt>
                <c:pt idx="336">
                  <c:v>1.1163862834267136E-2</c:v>
                </c:pt>
                <c:pt idx="337">
                  <c:v>1.1161012946824046E-2</c:v>
                </c:pt>
                <c:pt idx="338">
                  <c:v>1.1157950696329574E-2</c:v>
                </c:pt>
                <c:pt idx="339">
                  <c:v>1.115451436792704E-2</c:v>
                </c:pt>
                <c:pt idx="340">
                  <c:v>1.1150653650327696E-2</c:v>
                </c:pt>
                <c:pt idx="341">
                  <c:v>1.1146333842218543E-2</c:v>
                </c:pt>
                <c:pt idx="342">
                  <c:v>1.1141559211074972E-2</c:v>
                </c:pt>
                <c:pt idx="343">
                  <c:v>1.1136534371111475E-2</c:v>
                </c:pt>
                <c:pt idx="344">
                  <c:v>1.1131562649986319E-2</c:v>
                </c:pt>
                <c:pt idx="345">
                  <c:v>1.1126588682821488E-2</c:v>
                </c:pt>
                <c:pt idx="346">
                  <c:v>1.1121403924833047E-2</c:v>
                </c:pt>
                <c:pt idx="347">
                  <c:v>1.1115981985054809E-2</c:v>
                </c:pt>
                <c:pt idx="348">
                  <c:v>1.1110330275417697E-2</c:v>
                </c:pt>
                <c:pt idx="349">
                  <c:v>1.1104475973001795E-2</c:v>
                </c:pt>
                <c:pt idx="350">
                  <c:v>1.1098326877878399E-2</c:v>
                </c:pt>
                <c:pt idx="351">
                  <c:v>1.1091713638655925E-2</c:v>
                </c:pt>
                <c:pt idx="352">
                  <c:v>1.108458369800595E-2</c:v>
                </c:pt>
                <c:pt idx="353">
                  <c:v>1.1077009041500099E-2</c:v>
                </c:pt>
                <c:pt idx="354">
                  <c:v>1.1069211128650433E-2</c:v>
                </c:pt>
                <c:pt idx="355">
                  <c:v>1.1061280250251946E-2</c:v>
                </c:pt>
                <c:pt idx="356">
                  <c:v>1.1053201470140779E-2</c:v>
                </c:pt>
                <c:pt idx="357">
                  <c:v>1.1045215114562286E-2</c:v>
                </c:pt>
                <c:pt idx="358">
                  <c:v>1.10374236029257E-2</c:v>
                </c:pt>
                <c:pt idx="359">
                  <c:v>1.1029523158364821E-2</c:v>
                </c:pt>
                <c:pt idx="360">
                  <c:v>1.10213046745858E-2</c:v>
                </c:pt>
                <c:pt idx="361">
                  <c:v>1.1012820821219039E-2</c:v>
                </c:pt>
                <c:pt idx="362">
                  <c:v>1.1004066207769319E-2</c:v>
                </c:pt>
                <c:pt idx="363">
                  <c:v>1.0994925050891328E-2</c:v>
                </c:pt>
                <c:pt idx="364">
                  <c:v>1.098537601320815E-2</c:v>
                </c:pt>
                <c:pt idx="365">
                  <c:v>1.097554700667934E-2</c:v>
                </c:pt>
                <c:pt idx="366">
                  <c:v>1.0965539327694292E-2</c:v>
                </c:pt>
                <c:pt idx="367">
                  <c:v>1.0955442593236083E-2</c:v>
                </c:pt>
                <c:pt idx="368">
                  <c:v>1.0945262755309857E-2</c:v>
                </c:pt>
                <c:pt idx="369">
                  <c:v>1.093476880873492E-2</c:v>
                </c:pt>
                <c:pt idx="370">
                  <c:v>1.0924031166855122E-2</c:v>
                </c:pt>
                <c:pt idx="371">
                  <c:v>1.0913486459783503E-2</c:v>
                </c:pt>
                <c:pt idx="372">
                  <c:v>1.090326866378675E-2</c:v>
                </c:pt>
                <c:pt idx="373">
                  <c:v>1.0893415849237373E-2</c:v>
                </c:pt>
                <c:pt idx="374">
                  <c:v>1.0884171262232298E-2</c:v>
                </c:pt>
                <c:pt idx="375">
                  <c:v>1.0875586673986063E-2</c:v>
                </c:pt>
                <c:pt idx="376">
                  <c:v>1.0867457582586148E-2</c:v>
                </c:pt>
                <c:pt idx="377">
                  <c:v>1.0859388685049558E-2</c:v>
                </c:pt>
                <c:pt idx="378">
                  <c:v>1.0851162227829685E-2</c:v>
                </c:pt>
                <c:pt idx="379">
                  <c:v>1.0843067837742771E-2</c:v>
                </c:pt>
                <c:pt idx="380">
                  <c:v>1.0835234549768209E-2</c:v>
                </c:pt>
                <c:pt idx="381">
                  <c:v>1.0827508510188181E-2</c:v>
                </c:pt>
                <c:pt idx="382">
                  <c:v>1.0820025829007067E-2</c:v>
                </c:pt>
                <c:pt idx="383">
                  <c:v>1.0813270976983013E-2</c:v>
                </c:pt>
                <c:pt idx="384">
                  <c:v>1.080741959441869E-2</c:v>
                </c:pt>
                <c:pt idx="385">
                  <c:v>1.080194543421798E-2</c:v>
                </c:pt>
                <c:pt idx="386">
                  <c:v>1.0796703963727719E-2</c:v>
                </c:pt>
                <c:pt idx="387">
                  <c:v>1.0792391455247515E-2</c:v>
                </c:pt>
                <c:pt idx="388">
                  <c:v>1.0789049572813361E-2</c:v>
                </c:pt>
                <c:pt idx="389">
                  <c:v>1.0786137919279178E-2</c:v>
                </c:pt>
                <c:pt idx="390">
                  <c:v>1.0783770705762492E-2</c:v>
                </c:pt>
                <c:pt idx="391">
                  <c:v>1.0781990157809221E-2</c:v>
                </c:pt>
                <c:pt idx="392">
                  <c:v>1.0780638715736075E-2</c:v>
                </c:pt>
                <c:pt idx="393">
                  <c:v>1.0779713235087515E-2</c:v>
                </c:pt>
                <c:pt idx="394">
                  <c:v>1.0778876697610131E-2</c:v>
                </c:pt>
                <c:pt idx="395">
                  <c:v>1.077774121225185E-2</c:v>
                </c:pt>
                <c:pt idx="396">
                  <c:v>1.0776205258019311E-2</c:v>
                </c:pt>
                <c:pt idx="397">
                  <c:v>1.0774308028304862E-2</c:v>
                </c:pt>
                <c:pt idx="398">
                  <c:v>1.0772050758430326E-2</c:v>
                </c:pt>
                <c:pt idx="399">
                  <c:v>1.0769446250821855E-2</c:v>
                </c:pt>
                <c:pt idx="400">
                  <c:v>1.0766537404837264E-2</c:v>
                </c:pt>
                <c:pt idx="401">
                  <c:v>1.0763383179018055E-2</c:v>
                </c:pt>
                <c:pt idx="402">
                  <c:v>1.0760185380029128E-2</c:v>
                </c:pt>
                <c:pt idx="403">
                  <c:v>1.0757067315448702E-2</c:v>
                </c:pt>
                <c:pt idx="404">
                  <c:v>1.0754085360872656E-2</c:v>
                </c:pt>
                <c:pt idx="405">
                  <c:v>1.0751411787544143E-2</c:v>
                </c:pt>
                <c:pt idx="406">
                  <c:v>1.0749203144428595E-2</c:v>
                </c:pt>
                <c:pt idx="407">
                  <c:v>1.0747510528928644E-2</c:v>
                </c:pt>
                <c:pt idx="408">
                  <c:v>1.0746229612501332E-2</c:v>
                </c:pt>
                <c:pt idx="409">
                  <c:v>1.0745017761794063E-2</c:v>
                </c:pt>
                <c:pt idx="410">
                  <c:v>1.0743502808032495E-2</c:v>
                </c:pt>
                <c:pt idx="411">
                  <c:v>1.0741568743267356E-2</c:v>
                </c:pt>
                <c:pt idx="412">
                  <c:v>1.0739333484581646E-2</c:v>
                </c:pt>
                <c:pt idx="413">
                  <c:v>1.0737165382482252E-2</c:v>
                </c:pt>
                <c:pt idx="414">
                  <c:v>1.0735386069850802E-2</c:v>
                </c:pt>
                <c:pt idx="415">
                  <c:v>1.0733775322497046E-2</c:v>
                </c:pt>
                <c:pt idx="416">
                  <c:v>1.0731972314147012E-2</c:v>
                </c:pt>
                <c:pt idx="417">
                  <c:v>1.0730121015943941E-2</c:v>
                </c:pt>
                <c:pt idx="418">
                  <c:v>1.0728692871615857E-2</c:v>
                </c:pt>
                <c:pt idx="419">
                  <c:v>1.0728225919967183E-2</c:v>
                </c:pt>
                <c:pt idx="420">
                  <c:v>1.0729023825562138E-2</c:v>
                </c:pt>
                <c:pt idx="421">
                  <c:v>1.073058965212237E-2</c:v>
                </c:pt>
                <c:pt idx="422">
                  <c:v>1.0732201971703898E-2</c:v>
                </c:pt>
                <c:pt idx="423">
                  <c:v>1.0733683796380242E-2</c:v>
                </c:pt>
                <c:pt idx="424">
                  <c:v>1.0735228734771488E-2</c:v>
                </c:pt>
                <c:pt idx="425">
                  <c:v>1.0737363146275738E-2</c:v>
                </c:pt>
                <c:pt idx="426">
                  <c:v>1.0740200455896643E-2</c:v>
                </c:pt>
                <c:pt idx="427">
                  <c:v>1.0743336151888523E-2</c:v>
                </c:pt>
                <c:pt idx="428">
                  <c:v>1.0746750581404216E-2</c:v>
                </c:pt>
                <c:pt idx="429">
                  <c:v>1.075041308600214E-2</c:v>
                </c:pt>
                <c:pt idx="430">
                  <c:v>1.0754458764968815E-2</c:v>
                </c:pt>
                <c:pt idx="431">
                  <c:v>1.0759551996840451E-2</c:v>
                </c:pt>
                <c:pt idx="432">
                  <c:v>1.0765553527157126E-2</c:v>
                </c:pt>
                <c:pt idx="433">
                  <c:v>1.0771796731342952E-2</c:v>
                </c:pt>
                <c:pt idx="434">
                  <c:v>1.0778372124796883E-2</c:v>
                </c:pt>
                <c:pt idx="435">
                  <c:v>1.0785438390222038E-2</c:v>
                </c:pt>
                <c:pt idx="436">
                  <c:v>1.0792865931129101E-2</c:v>
                </c:pt>
                <c:pt idx="437">
                  <c:v>1.080037500327641E-2</c:v>
                </c:pt>
                <c:pt idx="438">
                  <c:v>1.0807798613614042E-2</c:v>
                </c:pt>
                <c:pt idx="439">
                  <c:v>1.0815465245444633E-2</c:v>
                </c:pt>
                <c:pt idx="440">
                  <c:v>1.0823335368469885E-2</c:v>
                </c:pt>
                <c:pt idx="441">
                  <c:v>1.0831220203055015E-2</c:v>
                </c:pt>
                <c:pt idx="442">
                  <c:v>1.0839417461759098E-2</c:v>
                </c:pt>
                <c:pt idx="443">
                  <c:v>1.0847930401339665E-2</c:v>
                </c:pt>
                <c:pt idx="444">
                  <c:v>1.0856408078097315E-2</c:v>
                </c:pt>
                <c:pt idx="445">
                  <c:v>1.0864597475662532E-2</c:v>
                </c:pt>
                <c:pt idx="446">
                  <c:v>1.0872367313016242E-2</c:v>
                </c:pt>
                <c:pt idx="447">
                  <c:v>1.0879759029590472E-2</c:v>
                </c:pt>
                <c:pt idx="448">
                  <c:v>1.0887170848219805E-2</c:v>
                </c:pt>
                <c:pt idx="449">
                  <c:v>1.0894896326289911E-2</c:v>
                </c:pt>
                <c:pt idx="450">
                  <c:v>1.0902583958591474E-2</c:v>
                </c:pt>
                <c:pt idx="451">
                  <c:v>1.0909915032094448E-2</c:v>
                </c:pt>
                <c:pt idx="452">
                  <c:v>1.0917185462526164E-2</c:v>
                </c:pt>
                <c:pt idx="453">
                  <c:v>1.0924653544449383E-2</c:v>
                </c:pt>
                <c:pt idx="454">
                  <c:v>1.0932047394761306E-2</c:v>
                </c:pt>
                <c:pt idx="455">
                  <c:v>1.0939165319099012E-2</c:v>
                </c:pt>
                <c:pt idx="456">
                  <c:v>1.0946360619503562E-2</c:v>
                </c:pt>
                <c:pt idx="457">
                  <c:v>1.0953879349621479E-2</c:v>
                </c:pt>
                <c:pt idx="458">
                  <c:v>1.0961634812321262E-2</c:v>
                </c:pt>
                <c:pt idx="459">
                  <c:v>1.096979590978656E-2</c:v>
                </c:pt>
                <c:pt idx="460">
                  <c:v>1.0978243040404614E-2</c:v>
                </c:pt>
                <c:pt idx="461">
                  <c:v>1.098645568448048E-2</c:v>
                </c:pt>
                <c:pt idx="462">
                  <c:v>1.099443406661812E-2</c:v>
                </c:pt>
                <c:pt idx="463">
                  <c:v>1.1002638512649168E-2</c:v>
                </c:pt>
                <c:pt idx="464">
                  <c:v>1.1011432544095206E-2</c:v>
                </c:pt>
                <c:pt idx="465">
                  <c:v>1.1020587963325137E-2</c:v>
                </c:pt>
                <c:pt idx="466">
                  <c:v>1.1029876685009847E-2</c:v>
                </c:pt>
                <c:pt idx="467">
                  <c:v>1.1039745334138944E-2</c:v>
                </c:pt>
                <c:pt idx="468">
                  <c:v>1.1050141690289951E-2</c:v>
                </c:pt>
                <c:pt idx="469">
                  <c:v>1.1060390144728283E-2</c:v>
                </c:pt>
                <c:pt idx="470">
                  <c:v>1.107024026403005E-2</c:v>
                </c:pt>
                <c:pt idx="471">
                  <c:v>1.1079706872057114E-2</c:v>
                </c:pt>
                <c:pt idx="472">
                  <c:v>1.1088777503289269E-2</c:v>
                </c:pt>
                <c:pt idx="473">
                  <c:v>1.109740734923498E-2</c:v>
                </c:pt>
                <c:pt idx="474">
                  <c:v>1.1105458839964081E-2</c:v>
                </c:pt>
                <c:pt idx="475">
                  <c:v>1.1112876498296571E-2</c:v>
                </c:pt>
                <c:pt idx="476">
                  <c:v>1.1119772289310303E-2</c:v>
                </c:pt>
                <c:pt idx="477">
                  <c:v>1.1126252226078E-2</c:v>
                </c:pt>
                <c:pt idx="478">
                  <c:v>1.1132426139939817E-2</c:v>
                </c:pt>
                <c:pt idx="479">
                  <c:v>1.1138517961051473E-2</c:v>
                </c:pt>
                <c:pt idx="480">
                  <c:v>1.1144558235552557E-2</c:v>
                </c:pt>
                <c:pt idx="481">
                  <c:v>1.1150399960146272E-2</c:v>
                </c:pt>
                <c:pt idx="482">
                  <c:v>1.1156063461491686E-2</c:v>
                </c:pt>
                <c:pt idx="483">
                  <c:v>1.1161468331368385E-2</c:v>
                </c:pt>
                <c:pt idx="484">
                  <c:v>1.1166364922466374E-2</c:v>
                </c:pt>
                <c:pt idx="485">
                  <c:v>1.1170746833572571E-2</c:v>
                </c:pt>
                <c:pt idx="486">
                  <c:v>1.1174749163973497E-2</c:v>
                </c:pt>
                <c:pt idx="487">
                  <c:v>1.1178429749190815E-2</c:v>
                </c:pt>
                <c:pt idx="488">
                  <c:v>1.1181819809176022E-2</c:v>
                </c:pt>
                <c:pt idx="489">
                  <c:v>1.1184921814572762E-2</c:v>
                </c:pt>
                <c:pt idx="490">
                  <c:v>1.1187866934098119E-2</c:v>
                </c:pt>
                <c:pt idx="491">
                  <c:v>1.1190824968351618E-2</c:v>
                </c:pt>
                <c:pt idx="492">
                  <c:v>1.1193612078985758E-2</c:v>
                </c:pt>
                <c:pt idx="493">
                  <c:v>1.1195924039926411E-2</c:v>
                </c:pt>
                <c:pt idx="494">
                  <c:v>1.1197766915480696E-2</c:v>
                </c:pt>
                <c:pt idx="495">
                  <c:v>1.1199350822660322E-2</c:v>
                </c:pt>
                <c:pt idx="496">
                  <c:v>1.1200787277335207E-2</c:v>
                </c:pt>
                <c:pt idx="497">
                  <c:v>1.1201937137347415E-2</c:v>
                </c:pt>
                <c:pt idx="498">
                  <c:v>1.1202614879819698E-2</c:v>
                </c:pt>
                <c:pt idx="499">
                  <c:v>1.1202872500570549E-2</c:v>
                </c:pt>
                <c:pt idx="500">
                  <c:v>1.120291641064622E-2</c:v>
                </c:pt>
                <c:pt idx="501">
                  <c:v>1.1202758401755003E-2</c:v>
                </c:pt>
                <c:pt idx="502">
                  <c:v>1.1202329295874872E-2</c:v>
                </c:pt>
                <c:pt idx="503">
                  <c:v>1.1201951287397377E-2</c:v>
                </c:pt>
                <c:pt idx="504">
                  <c:v>1.12018977193511E-2</c:v>
                </c:pt>
                <c:pt idx="505">
                  <c:v>1.1202038321434826E-2</c:v>
                </c:pt>
                <c:pt idx="506">
                  <c:v>1.1202335360182E-2</c:v>
                </c:pt>
                <c:pt idx="507">
                  <c:v>1.1202717523832895E-2</c:v>
                </c:pt>
                <c:pt idx="508">
                  <c:v>1.1203172234565333E-2</c:v>
                </c:pt>
                <c:pt idx="509">
                  <c:v>1.1203889844241866E-2</c:v>
                </c:pt>
                <c:pt idx="510">
                  <c:v>1.1204682022435646E-2</c:v>
                </c:pt>
                <c:pt idx="511">
                  <c:v>1.1205121909306219E-2</c:v>
                </c:pt>
                <c:pt idx="512">
                  <c:v>1.1204988831455409E-2</c:v>
                </c:pt>
                <c:pt idx="513">
                  <c:v>1.1204488301513578E-2</c:v>
                </c:pt>
                <c:pt idx="514">
                  <c:v>1.1204046168603326E-2</c:v>
                </c:pt>
                <c:pt idx="515">
                  <c:v>1.1203844586542394E-2</c:v>
                </c:pt>
                <c:pt idx="516">
                  <c:v>1.1204005964493122E-2</c:v>
                </c:pt>
                <c:pt idx="517">
                  <c:v>1.1204469883988235E-2</c:v>
                </c:pt>
                <c:pt idx="518">
                  <c:v>1.1204967718682454E-2</c:v>
                </c:pt>
                <c:pt idx="519">
                  <c:v>1.1205353139090881E-2</c:v>
                </c:pt>
                <c:pt idx="520">
                  <c:v>1.1205557416399428E-2</c:v>
                </c:pt>
                <c:pt idx="521">
                  <c:v>1.1205744623806435E-2</c:v>
                </c:pt>
                <c:pt idx="522">
                  <c:v>1.1205938681634456E-2</c:v>
                </c:pt>
                <c:pt idx="523">
                  <c:v>1.1205990340547005E-2</c:v>
                </c:pt>
                <c:pt idx="524">
                  <c:v>1.120610601159033E-2</c:v>
                </c:pt>
                <c:pt idx="525">
                  <c:v>1.1206285133254501E-2</c:v>
                </c:pt>
                <c:pt idx="526">
                  <c:v>1.120622426557928E-2</c:v>
                </c:pt>
                <c:pt idx="527">
                  <c:v>1.1206007747354496E-2</c:v>
                </c:pt>
                <c:pt idx="528">
                  <c:v>1.1205814700244329E-2</c:v>
                </c:pt>
                <c:pt idx="529">
                  <c:v>1.1205552924320078E-2</c:v>
                </c:pt>
                <c:pt idx="530">
                  <c:v>1.1205229719210676E-2</c:v>
                </c:pt>
                <c:pt idx="531">
                  <c:v>1.1204809597489252E-2</c:v>
                </c:pt>
                <c:pt idx="532">
                  <c:v>1.1204103891823003E-2</c:v>
                </c:pt>
                <c:pt idx="533">
                  <c:v>1.1203106762508774E-2</c:v>
                </c:pt>
                <c:pt idx="534">
                  <c:v>1.1201839883829438E-2</c:v>
                </c:pt>
                <c:pt idx="535">
                  <c:v>1.12002574365756E-2</c:v>
                </c:pt>
                <c:pt idx="536">
                  <c:v>1.1198405576862611E-2</c:v>
                </c:pt>
                <c:pt idx="537">
                  <c:v>1.1196533952000471E-2</c:v>
                </c:pt>
                <c:pt idx="538">
                  <c:v>1.1194980366356473E-2</c:v>
                </c:pt>
                <c:pt idx="539">
                  <c:v>1.1193749424311956E-2</c:v>
                </c:pt>
                <c:pt idx="540">
                  <c:v>1.1192520728307113E-2</c:v>
                </c:pt>
                <c:pt idx="541">
                  <c:v>1.1191158168337576E-2</c:v>
                </c:pt>
                <c:pt idx="542">
                  <c:v>1.1189900947628848E-2</c:v>
                </c:pt>
                <c:pt idx="543">
                  <c:v>1.1188724022838541E-2</c:v>
                </c:pt>
                <c:pt idx="544">
                  <c:v>1.1187191325363532E-2</c:v>
                </c:pt>
                <c:pt idx="545">
                  <c:v>1.1185429868747505E-2</c:v>
                </c:pt>
                <c:pt idx="546">
                  <c:v>1.1184069442515659E-2</c:v>
                </c:pt>
                <c:pt idx="547">
                  <c:v>1.1183064788968513E-2</c:v>
                </c:pt>
                <c:pt idx="548">
                  <c:v>1.1181888313386144E-2</c:v>
                </c:pt>
                <c:pt idx="549">
                  <c:v>1.1180656472925756E-2</c:v>
                </c:pt>
                <c:pt idx="550">
                  <c:v>1.1179916852060396E-2</c:v>
                </c:pt>
                <c:pt idx="551">
                  <c:v>1.1179634524873106E-2</c:v>
                </c:pt>
                <c:pt idx="552">
                  <c:v>1.1179426990807026E-2</c:v>
                </c:pt>
                <c:pt idx="553">
                  <c:v>1.1179273923203097E-2</c:v>
                </c:pt>
                <c:pt idx="554">
                  <c:v>1.1179144326713781E-2</c:v>
                </c:pt>
                <c:pt idx="555">
                  <c:v>1.1178823030738107E-2</c:v>
                </c:pt>
                <c:pt idx="556">
                  <c:v>1.1178242766387774E-2</c:v>
                </c:pt>
                <c:pt idx="557">
                  <c:v>1.1177359511285125E-2</c:v>
                </c:pt>
                <c:pt idx="558">
                  <c:v>1.11760356955E-2</c:v>
                </c:pt>
                <c:pt idx="559">
                  <c:v>1.1174274126581991E-2</c:v>
                </c:pt>
                <c:pt idx="560">
                  <c:v>1.1172183175945472E-2</c:v>
                </c:pt>
                <c:pt idx="561">
                  <c:v>1.1170010244860777E-2</c:v>
                </c:pt>
                <c:pt idx="562">
                  <c:v>1.1168177588787014E-2</c:v>
                </c:pt>
                <c:pt idx="563">
                  <c:v>1.116662905673229E-2</c:v>
                </c:pt>
                <c:pt idx="564">
                  <c:v>1.116486782472023E-2</c:v>
                </c:pt>
                <c:pt idx="565">
                  <c:v>1.1162691636878006E-2</c:v>
                </c:pt>
                <c:pt idx="566">
                  <c:v>1.1160259962022615E-2</c:v>
                </c:pt>
                <c:pt idx="567">
                  <c:v>1.1157820987538276E-2</c:v>
                </c:pt>
                <c:pt idx="568">
                  <c:v>1.1155483646349286E-2</c:v>
                </c:pt>
                <c:pt idx="569">
                  <c:v>1.1153201333132358E-2</c:v>
                </c:pt>
                <c:pt idx="570">
                  <c:v>1.1151227962672887E-2</c:v>
                </c:pt>
                <c:pt idx="571">
                  <c:v>1.1149982309068492E-2</c:v>
                </c:pt>
                <c:pt idx="572">
                  <c:v>1.1149248415604307E-2</c:v>
                </c:pt>
                <c:pt idx="573">
                  <c:v>1.1148703863284823E-2</c:v>
                </c:pt>
                <c:pt idx="574">
                  <c:v>1.1148449274687533E-2</c:v>
                </c:pt>
                <c:pt idx="575">
                  <c:v>1.114837818753178E-2</c:v>
                </c:pt>
                <c:pt idx="576">
                  <c:v>1.1148190530916837E-2</c:v>
                </c:pt>
                <c:pt idx="577">
                  <c:v>1.1147781751695776E-2</c:v>
                </c:pt>
                <c:pt idx="578">
                  <c:v>1.1147120854521068E-2</c:v>
                </c:pt>
                <c:pt idx="579">
                  <c:v>1.114627712971672E-2</c:v>
                </c:pt>
                <c:pt idx="580">
                  <c:v>1.1145393088500186E-2</c:v>
                </c:pt>
                <c:pt idx="581">
                  <c:v>1.1144726351622319E-2</c:v>
                </c:pt>
                <c:pt idx="582">
                  <c:v>1.1144474121366685E-2</c:v>
                </c:pt>
                <c:pt idx="583">
                  <c:v>1.1144560818498185E-2</c:v>
                </c:pt>
                <c:pt idx="584">
                  <c:v>1.1145059888514228E-2</c:v>
                </c:pt>
                <c:pt idx="585">
                  <c:v>1.1145868238193675E-2</c:v>
                </c:pt>
                <c:pt idx="586">
                  <c:v>1.1146687368863571E-2</c:v>
                </c:pt>
                <c:pt idx="587">
                  <c:v>1.114731053257172E-2</c:v>
                </c:pt>
                <c:pt idx="588">
                  <c:v>1.114763171624541E-2</c:v>
                </c:pt>
                <c:pt idx="589">
                  <c:v>1.1147864742861811E-2</c:v>
                </c:pt>
                <c:pt idx="590">
                  <c:v>1.1148053971704527E-2</c:v>
                </c:pt>
                <c:pt idx="591">
                  <c:v>1.1147932348656062E-2</c:v>
                </c:pt>
                <c:pt idx="592">
                  <c:v>1.1147440129061034E-2</c:v>
                </c:pt>
                <c:pt idx="593">
                  <c:v>1.1146613698762194E-2</c:v>
                </c:pt>
                <c:pt idx="594">
                  <c:v>1.1145476753478123E-2</c:v>
                </c:pt>
                <c:pt idx="595">
                  <c:v>1.1144233795121337E-2</c:v>
                </c:pt>
                <c:pt idx="596">
                  <c:v>1.1143069111247265E-2</c:v>
                </c:pt>
                <c:pt idx="597">
                  <c:v>1.1141815821107973E-2</c:v>
                </c:pt>
                <c:pt idx="598">
                  <c:v>1.1140189576080451E-2</c:v>
                </c:pt>
                <c:pt idx="599">
                  <c:v>1.113820856908608E-2</c:v>
                </c:pt>
                <c:pt idx="600">
                  <c:v>1.1136019017307781E-2</c:v>
                </c:pt>
                <c:pt idx="601">
                  <c:v>1.1133681676118791E-2</c:v>
                </c:pt>
                <c:pt idx="602">
                  <c:v>1.1131133319502219E-2</c:v>
                </c:pt>
                <c:pt idx="603">
                  <c:v>1.1128238511265607E-2</c:v>
                </c:pt>
                <c:pt idx="604">
                  <c:v>1.1125039252350892E-2</c:v>
                </c:pt>
                <c:pt idx="605">
                  <c:v>1.112181685922751E-2</c:v>
                </c:pt>
                <c:pt idx="606">
                  <c:v>1.1118969442428064E-2</c:v>
                </c:pt>
                <c:pt idx="607">
                  <c:v>1.1116538329082593E-2</c:v>
                </c:pt>
                <c:pt idx="608">
                  <c:v>1.1114253432920036E-2</c:v>
                </c:pt>
                <c:pt idx="609">
                  <c:v>1.1112102737628134E-2</c:v>
                </c:pt>
                <c:pt idx="610">
                  <c:v>1.110996259872271E-2</c:v>
                </c:pt>
                <c:pt idx="611">
                  <c:v>1.1107450627948896E-2</c:v>
                </c:pt>
                <c:pt idx="612">
                  <c:v>1.1104394666365518E-2</c:v>
                </c:pt>
                <c:pt idx="613">
                  <c:v>1.1100866699544194E-2</c:v>
                </c:pt>
                <c:pt idx="614">
                  <c:v>1.1097061346822867E-2</c:v>
                </c:pt>
                <c:pt idx="615">
                  <c:v>1.1093191757366803E-2</c:v>
                </c:pt>
                <c:pt idx="616">
                  <c:v>1.1089280054666811E-2</c:v>
                </c:pt>
                <c:pt idx="617">
                  <c:v>1.1085180583049888E-2</c:v>
                </c:pt>
                <c:pt idx="618">
                  <c:v>1.1080741397931951E-2</c:v>
                </c:pt>
                <c:pt idx="619">
                  <c:v>1.1075881080374732E-2</c:v>
                </c:pt>
                <c:pt idx="620">
                  <c:v>1.1070722825654473E-2</c:v>
                </c:pt>
                <c:pt idx="621">
                  <c:v>1.1065608031801946E-2</c:v>
                </c:pt>
                <c:pt idx="622">
                  <c:v>1.1060713462139667E-2</c:v>
                </c:pt>
                <c:pt idx="623">
                  <c:v>1.10559242317382E-2</c:v>
                </c:pt>
                <c:pt idx="624">
                  <c:v>1.1051046282769523E-2</c:v>
                </c:pt>
                <c:pt idx="625">
                  <c:v>1.1046036378969873E-2</c:v>
                </c:pt>
                <c:pt idx="626">
                  <c:v>1.1040969650366416E-2</c:v>
                </c:pt>
                <c:pt idx="627">
                  <c:v>1.103586900656385E-2</c:v>
                </c:pt>
                <c:pt idx="628">
                  <c:v>1.1030860787293957E-2</c:v>
                </c:pt>
                <c:pt idx="629">
                  <c:v>1.1025922307556009E-2</c:v>
                </c:pt>
                <c:pt idx="630">
                  <c:v>1.102086759526482E-2</c:v>
                </c:pt>
                <c:pt idx="631">
                  <c:v>1.1015729779505613E-2</c:v>
                </c:pt>
                <c:pt idx="632">
                  <c:v>1.1010932014153374E-2</c:v>
                </c:pt>
                <c:pt idx="633">
                  <c:v>1.1006742364043458E-2</c:v>
                </c:pt>
                <c:pt idx="634">
                  <c:v>1.1002811457704233E-2</c:v>
                </c:pt>
                <c:pt idx="635">
                  <c:v>1.0998746799702292E-2</c:v>
                </c:pt>
                <c:pt idx="636">
                  <c:v>1.0994381846195651E-2</c:v>
                </c:pt>
                <c:pt idx="637">
                  <c:v>1.0989946591647147E-2</c:v>
                </c:pt>
                <c:pt idx="638">
                  <c:v>1.0986050274318935E-2</c:v>
                </c:pt>
                <c:pt idx="639">
                  <c:v>1.0982847646344702E-2</c:v>
                </c:pt>
                <c:pt idx="640">
                  <c:v>1.0979996523579789E-2</c:v>
                </c:pt>
                <c:pt idx="641">
                  <c:v>1.0977521275554682E-2</c:v>
                </c:pt>
                <c:pt idx="642">
                  <c:v>1.0975394949793268E-2</c:v>
                </c:pt>
                <c:pt idx="643">
                  <c:v>1.0973234035020835E-2</c:v>
                </c:pt>
                <c:pt idx="644">
                  <c:v>1.0970943748363061E-2</c:v>
                </c:pt>
                <c:pt idx="645">
                  <c:v>1.0968591358708238E-2</c:v>
                </c:pt>
                <c:pt idx="646">
                  <c:v>1.0966148341352481E-2</c:v>
                </c:pt>
                <c:pt idx="647">
                  <c:v>1.0963679719144416E-2</c:v>
                </c:pt>
                <c:pt idx="648">
                  <c:v>1.0961472423652677E-2</c:v>
                </c:pt>
                <c:pt idx="649">
                  <c:v>1.0959500850024947E-2</c:v>
                </c:pt>
                <c:pt idx="650">
                  <c:v>1.0957543314145193E-2</c:v>
                </c:pt>
                <c:pt idx="651">
                  <c:v>1.0955662031312444E-2</c:v>
                </c:pt>
                <c:pt idx="652">
                  <c:v>1.0953931345439982E-2</c:v>
                </c:pt>
                <c:pt idx="653">
                  <c:v>1.0952537228612993E-2</c:v>
                </c:pt>
                <c:pt idx="654">
                  <c:v>1.0951546388209856E-2</c:v>
                </c:pt>
                <c:pt idx="655">
                  <c:v>1.0950578457411415E-2</c:v>
                </c:pt>
                <c:pt idx="656">
                  <c:v>1.0949292038186897E-2</c:v>
                </c:pt>
                <c:pt idx="657">
                  <c:v>1.0947741035488527E-2</c:v>
                </c:pt>
                <c:pt idx="658">
                  <c:v>1.0946183070067164E-2</c:v>
                </c:pt>
                <c:pt idx="659">
                  <c:v>1.0944720449030051E-2</c:v>
                </c:pt>
                <c:pt idx="660">
                  <c:v>1.0943449976687232E-2</c:v>
                </c:pt>
                <c:pt idx="661">
                  <c:v>1.0942504057077617E-2</c:v>
                </c:pt>
                <c:pt idx="662">
                  <c:v>1.094165438026813E-2</c:v>
                </c:pt>
                <c:pt idx="663">
                  <c:v>1.0940648940607098E-2</c:v>
                </c:pt>
                <c:pt idx="664">
                  <c:v>1.0939430800988734E-2</c:v>
                </c:pt>
                <c:pt idx="665">
                  <c:v>1.0938061165994216E-2</c:v>
                </c:pt>
                <c:pt idx="666">
                  <c:v>1.0936908610734396E-2</c:v>
                </c:pt>
                <c:pt idx="667">
                  <c:v>1.0936079035980007E-2</c:v>
                </c:pt>
                <c:pt idx="668">
                  <c:v>1.0935210941645172E-2</c:v>
                </c:pt>
                <c:pt idx="669">
                  <c:v>1.0934130708862925E-2</c:v>
                </c:pt>
                <c:pt idx="670">
                  <c:v>1.0932833620949945E-2</c:v>
                </c:pt>
                <c:pt idx="671">
                  <c:v>1.093118749847129E-2</c:v>
                </c:pt>
                <c:pt idx="672">
                  <c:v>1.0929156629396109E-2</c:v>
                </c:pt>
                <c:pt idx="673">
                  <c:v>1.0926819737415052E-2</c:v>
                </c:pt>
                <c:pt idx="674">
                  <c:v>1.0924251054139416E-2</c:v>
                </c:pt>
                <c:pt idx="675">
                  <c:v>1.0921591967766816E-2</c:v>
                </c:pt>
                <c:pt idx="676">
                  <c:v>1.0918789584062876E-2</c:v>
                </c:pt>
                <c:pt idx="677">
                  <c:v>1.0915831662111361E-2</c:v>
                </c:pt>
                <c:pt idx="678">
                  <c:v>1.0913079477394184E-2</c:v>
                </c:pt>
                <c:pt idx="679">
                  <c:v>1.0910633427884866E-2</c:v>
                </c:pt>
                <c:pt idx="680">
                  <c:v>1.0908122355526923E-2</c:v>
                </c:pt>
                <c:pt idx="681">
                  <c:v>1.090533378496699E-2</c:v>
                </c:pt>
                <c:pt idx="682">
                  <c:v>1.0902361488361552E-2</c:v>
                </c:pt>
                <c:pt idx="683">
                  <c:v>1.0899183791427725E-2</c:v>
                </c:pt>
                <c:pt idx="684">
                  <c:v>1.0895714670845918E-2</c:v>
                </c:pt>
                <c:pt idx="685">
                  <c:v>1.089208361080346E-2</c:v>
                </c:pt>
                <c:pt idx="686">
                  <c:v>1.0888280391819825E-2</c:v>
                </c:pt>
                <c:pt idx="687">
                  <c:v>1.0884044922500514E-2</c:v>
                </c:pt>
                <c:pt idx="688">
                  <c:v>1.0879353507126944E-2</c:v>
                </c:pt>
                <c:pt idx="689">
                  <c:v>1.0874356742659397E-2</c:v>
                </c:pt>
                <c:pt idx="690">
                  <c:v>1.0869119427342538E-2</c:v>
                </c:pt>
                <c:pt idx="691">
                  <c:v>1.086370849315871E-2</c:v>
                </c:pt>
                <c:pt idx="692">
                  <c:v>1.0858066216888238E-2</c:v>
                </c:pt>
                <c:pt idx="693">
                  <c:v>1.0852034028129986E-2</c:v>
                </c:pt>
                <c:pt idx="694">
                  <c:v>1.0845640788493791E-2</c:v>
                </c:pt>
                <c:pt idx="695">
                  <c:v>1.0839062699792248E-2</c:v>
                </c:pt>
                <c:pt idx="696">
                  <c:v>1.083239712784532E-2</c:v>
                </c:pt>
                <c:pt idx="697">
                  <c:v>1.082561768168681E-2</c:v>
                </c:pt>
                <c:pt idx="698">
                  <c:v>1.0818713804930243E-2</c:v>
                </c:pt>
                <c:pt idx="699">
                  <c:v>1.0811707396462455E-2</c:v>
                </c:pt>
                <c:pt idx="700">
                  <c:v>1.0804478517764749E-2</c:v>
                </c:pt>
                <c:pt idx="701">
                  <c:v>1.0796854448386019E-2</c:v>
                </c:pt>
                <c:pt idx="702">
                  <c:v>1.0788842151049267E-2</c:v>
                </c:pt>
                <c:pt idx="703">
                  <c:v>1.0780490027909515E-2</c:v>
                </c:pt>
                <c:pt idx="704">
                  <c:v>1.077178785948623E-2</c:v>
                </c:pt>
                <c:pt idx="705">
                  <c:v>1.0762844466401729E-2</c:v>
                </c:pt>
                <c:pt idx="706">
                  <c:v>1.0753907811436255E-2</c:v>
                </c:pt>
                <c:pt idx="707">
                  <c:v>1.0745187113185643E-2</c:v>
                </c:pt>
                <c:pt idx="708">
                  <c:v>1.073665418385196E-2</c:v>
                </c:pt>
                <c:pt idx="709">
                  <c:v>1.0728407063067064E-2</c:v>
                </c:pt>
                <c:pt idx="710">
                  <c:v>1.0720946505376762E-2</c:v>
                </c:pt>
                <c:pt idx="711">
                  <c:v>1.0714598411138056E-2</c:v>
                </c:pt>
                <c:pt idx="712">
                  <c:v>1.0709274061783744E-2</c:v>
                </c:pt>
                <c:pt idx="713">
                  <c:v>1.0704638909704063E-2</c:v>
                </c:pt>
                <c:pt idx="714">
                  <c:v>1.0700637253115038E-2</c:v>
                </c:pt>
                <c:pt idx="715">
                  <c:v>1.0697443721601496E-2</c:v>
                </c:pt>
                <c:pt idx="716">
                  <c:v>1.0694632129134884E-2</c:v>
                </c:pt>
                <c:pt idx="717">
                  <c:v>1.069183401290633E-2</c:v>
                </c:pt>
                <c:pt idx="718">
                  <c:v>1.0689317550053163E-2</c:v>
                </c:pt>
                <c:pt idx="719">
                  <c:v>1.0687074767134538E-2</c:v>
                </c:pt>
                <c:pt idx="720">
                  <c:v>1.0684835914785345E-2</c:v>
                </c:pt>
                <c:pt idx="721">
                  <c:v>1.068274833320834E-2</c:v>
                </c:pt>
                <c:pt idx="722">
                  <c:v>1.0681142190235922E-2</c:v>
                </c:pt>
                <c:pt idx="723">
                  <c:v>1.0679882386581567E-2</c:v>
                </c:pt>
                <c:pt idx="724">
                  <c:v>1.0678639989734702E-2</c:v>
                </c:pt>
                <c:pt idx="725">
                  <c:v>1.0677537858065611E-2</c:v>
                </c:pt>
                <c:pt idx="726">
                  <c:v>1.0676558135558871E-2</c:v>
                </c:pt>
                <c:pt idx="727">
                  <c:v>1.0675450388790591E-2</c:v>
                </c:pt>
                <c:pt idx="728">
                  <c:v>1.0674183510111256E-2</c:v>
                </c:pt>
                <c:pt idx="729">
                  <c:v>1.0672643513007301E-2</c:v>
                </c:pt>
                <c:pt idx="730">
                  <c:v>1.0670672163983538E-2</c:v>
                </c:pt>
                <c:pt idx="731">
                  <c:v>1.0668260591183247E-2</c:v>
                </c:pt>
                <c:pt idx="732">
                  <c:v>1.0665445741959106E-2</c:v>
                </c:pt>
                <c:pt idx="733">
                  <c:v>1.0662288147080382E-2</c:v>
                </c:pt>
                <c:pt idx="734">
                  <c:v>1.0659144365345666E-2</c:v>
                </c:pt>
                <c:pt idx="735">
                  <c:v>1.0656354559463913E-2</c:v>
                </c:pt>
                <c:pt idx="736">
                  <c:v>1.065379160358945E-2</c:v>
                </c:pt>
                <c:pt idx="737">
                  <c:v>1.0651332077842076E-2</c:v>
                </c:pt>
                <c:pt idx="738">
                  <c:v>1.0648939034869114E-2</c:v>
                </c:pt>
                <c:pt idx="739">
                  <c:v>1.0646641223978424E-2</c:v>
                </c:pt>
                <c:pt idx="740">
                  <c:v>1.0644497491409517E-2</c:v>
                </c:pt>
                <c:pt idx="741">
                  <c:v>1.0642404070129355E-2</c:v>
                </c:pt>
                <c:pt idx="742">
                  <c:v>1.0640579499798431E-2</c:v>
                </c:pt>
                <c:pt idx="743">
                  <c:v>1.0639370905848692E-2</c:v>
                </c:pt>
                <c:pt idx="744">
                  <c:v>1.0638573786367622E-2</c:v>
                </c:pt>
                <c:pt idx="745">
                  <c:v>1.0637835063918135E-2</c:v>
                </c:pt>
                <c:pt idx="746">
                  <c:v>1.0637308592218045E-2</c:v>
                </c:pt>
                <c:pt idx="747">
                  <c:v>1.063713182889553E-2</c:v>
                </c:pt>
                <c:pt idx="748">
                  <c:v>1.063695753621666E-2</c:v>
                </c:pt>
                <c:pt idx="749">
                  <c:v>1.0636543928010295E-2</c:v>
                </c:pt>
                <c:pt idx="750">
                  <c:v>1.0636008022943566E-2</c:v>
                </c:pt>
                <c:pt idx="751">
                  <c:v>1.0635411699409547E-2</c:v>
                </c:pt>
                <c:pt idx="752">
                  <c:v>1.0634622665671311E-2</c:v>
                </c:pt>
                <c:pt idx="753">
                  <c:v>1.0633690222299756E-2</c:v>
                </c:pt>
                <c:pt idx="754">
                  <c:v>1.0632846497495407E-2</c:v>
                </c:pt>
                <c:pt idx="755">
                  <c:v>1.0631963691600695E-2</c:v>
                </c:pt>
                <c:pt idx="756">
                  <c:v>1.0630681315247595E-2</c:v>
                </c:pt>
                <c:pt idx="757">
                  <c:v>1.0628920420141488E-2</c:v>
                </c:pt>
                <c:pt idx="758">
                  <c:v>1.0626892695521853E-2</c:v>
                </c:pt>
                <c:pt idx="759">
                  <c:v>1.0624901356744973E-2</c:v>
                </c:pt>
                <c:pt idx="760">
                  <c:v>1.0622982789653601E-2</c:v>
                </c:pt>
                <c:pt idx="761">
                  <c:v>1.0620836024931132E-2</c:v>
                </c:pt>
                <c:pt idx="762">
                  <c:v>1.0618215907346911E-2</c:v>
                </c:pt>
                <c:pt idx="763">
                  <c:v>1.0615097393558552E-2</c:v>
                </c:pt>
                <c:pt idx="764">
                  <c:v>1.0611617042778366E-2</c:v>
                </c:pt>
                <c:pt idx="765">
                  <c:v>1.0607989576399388E-2</c:v>
                </c:pt>
                <c:pt idx="766">
                  <c:v>1.0604248348110815E-2</c:v>
                </c:pt>
                <c:pt idx="767">
                  <c:v>1.0600371908233737E-2</c:v>
                </c:pt>
                <c:pt idx="768">
                  <c:v>1.059657688729492E-2</c:v>
                </c:pt>
                <c:pt idx="769">
                  <c:v>1.05929587419806E-2</c:v>
                </c:pt>
                <c:pt idx="770">
                  <c:v>1.0589396186148266E-2</c:v>
                </c:pt>
                <c:pt idx="771">
                  <c:v>1.0586137294880147E-2</c:v>
                </c:pt>
                <c:pt idx="772">
                  <c:v>1.0583405549124021E-2</c:v>
                </c:pt>
                <c:pt idx="773">
                  <c:v>1.0580957141273044E-2</c:v>
                </c:pt>
                <c:pt idx="774">
                  <c:v>1.0578577349934172E-2</c:v>
                </c:pt>
                <c:pt idx="775">
                  <c:v>1.0575961387523354E-2</c:v>
                </c:pt>
                <c:pt idx="776">
                  <c:v>1.0573248733104477E-2</c:v>
                </c:pt>
                <c:pt idx="777">
                  <c:v>1.0570915210182934E-2</c:v>
                </c:pt>
                <c:pt idx="778">
                  <c:v>1.0568940042891722E-2</c:v>
                </c:pt>
                <c:pt idx="779">
                  <c:v>1.0567188244246304E-2</c:v>
                </c:pt>
                <c:pt idx="780">
                  <c:v>1.0565485521567811E-2</c:v>
                </c:pt>
                <c:pt idx="781">
                  <c:v>1.0563634447968706E-2</c:v>
                </c:pt>
                <c:pt idx="782">
                  <c:v>1.0561558770401987E-2</c:v>
                </c:pt>
                <c:pt idx="783">
                  <c:v>1.05593330573849E-2</c:v>
                </c:pt>
                <c:pt idx="784">
                  <c:v>1.055696011646704E-2</c:v>
                </c:pt>
                <c:pt idx="785">
                  <c:v>1.055434235722448E-2</c:v>
                </c:pt>
                <c:pt idx="786">
                  <c:v>1.0551518636143618E-2</c:v>
                </c:pt>
                <c:pt idx="787">
                  <c:v>1.0548467391243559E-2</c:v>
                </c:pt>
                <c:pt idx="788">
                  <c:v>1.0545107540491998E-2</c:v>
                </c:pt>
                <c:pt idx="789">
                  <c:v>1.0541550038248932E-2</c:v>
                </c:pt>
                <c:pt idx="790">
                  <c:v>1.0537863725630441E-2</c:v>
                </c:pt>
                <c:pt idx="791">
                  <c:v>1.0534064212612273E-2</c:v>
                </c:pt>
                <c:pt idx="792">
                  <c:v>1.0530618900051032E-2</c:v>
                </c:pt>
                <c:pt idx="793">
                  <c:v>1.0527951278727663E-2</c:v>
                </c:pt>
                <c:pt idx="794">
                  <c:v>1.0525813722767865E-2</c:v>
                </c:pt>
                <c:pt idx="795">
                  <c:v>1.0523986569491313E-2</c:v>
                </c:pt>
                <c:pt idx="796">
                  <c:v>1.0522504969418936E-2</c:v>
                </c:pt>
                <c:pt idx="797">
                  <c:v>1.0521125339547856E-2</c:v>
                </c:pt>
                <c:pt idx="798">
                  <c:v>1.0519640819623902E-2</c:v>
                </c:pt>
                <c:pt idx="799">
                  <c:v>1.0518031195289983E-2</c:v>
                </c:pt>
                <c:pt idx="800">
                  <c:v>1.0516352505236025E-2</c:v>
                </c:pt>
                <c:pt idx="801">
                  <c:v>1.0514626536046883E-2</c:v>
                </c:pt>
                <c:pt idx="802">
                  <c:v>1.0512766253685106E-2</c:v>
                </c:pt>
                <c:pt idx="803">
                  <c:v>1.0510863296569481E-2</c:v>
                </c:pt>
                <c:pt idx="804">
                  <c:v>1.0508858706158513E-2</c:v>
                </c:pt>
                <c:pt idx="805">
                  <c:v>1.0506621201433126E-2</c:v>
                </c:pt>
                <c:pt idx="806">
                  <c:v>1.0504339674330088E-2</c:v>
                </c:pt>
                <c:pt idx="807">
                  <c:v>1.0502081730643646E-2</c:v>
                </c:pt>
                <c:pt idx="808">
                  <c:v>1.0499860172799962E-2</c:v>
                </c:pt>
                <c:pt idx="809">
                  <c:v>1.0497758328871015E-2</c:v>
                </c:pt>
                <c:pt idx="810">
                  <c:v>1.0495676137789234E-2</c:v>
                </c:pt>
                <c:pt idx="811">
                  <c:v>1.0493528025442957E-2</c:v>
                </c:pt>
                <c:pt idx="812">
                  <c:v>1.0491421127924741E-2</c:v>
                </c:pt>
                <c:pt idx="813">
                  <c:v>1.0489465950386646E-2</c:v>
                </c:pt>
                <c:pt idx="814">
                  <c:v>1.0487652497952119E-2</c:v>
                </c:pt>
                <c:pt idx="815">
                  <c:v>1.048589542111346E-2</c:v>
                </c:pt>
                <c:pt idx="816">
                  <c:v>1.0484021887117594E-2</c:v>
                </c:pt>
                <c:pt idx="817">
                  <c:v>1.0482035377326018E-2</c:v>
                </c:pt>
                <c:pt idx="818">
                  <c:v>1.0479867275226627E-2</c:v>
                </c:pt>
                <c:pt idx="819">
                  <c:v>1.0477243788582891E-2</c:v>
                </c:pt>
                <c:pt idx="820">
                  <c:v>1.0474080803208946E-2</c:v>
                </c:pt>
                <c:pt idx="821">
                  <c:v>1.0470425149032032E-2</c:v>
                </c:pt>
                <c:pt idx="822">
                  <c:v>1.0466402941179974E-2</c:v>
                </c:pt>
                <c:pt idx="823">
                  <c:v>1.0462165562726935E-2</c:v>
                </c:pt>
                <c:pt idx="824">
                  <c:v>1.0457743335208552E-2</c:v>
                </c:pt>
                <c:pt idx="825">
                  <c:v>1.0453053604364739E-2</c:v>
                </c:pt>
                <c:pt idx="826">
                  <c:v>1.0448011357593752E-2</c:v>
                </c:pt>
                <c:pt idx="827">
                  <c:v>1.0442614124251948E-2</c:v>
                </c:pt>
                <c:pt idx="828">
                  <c:v>1.0436945007807346E-2</c:v>
                </c:pt>
                <c:pt idx="829">
                  <c:v>1.0431061282271687E-2</c:v>
                </c:pt>
                <c:pt idx="830">
                  <c:v>1.0424902079969749E-2</c:v>
                </c:pt>
                <c:pt idx="831">
                  <c:v>1.0418361724734766E-2</c:v>
                </c:pt>
                <c:pt idx="832">
                  <c:v>1.041151983867326E-2</c:v>
                </c:pt>
                <c:pt idx="833">
                  <c:v>1.0404605517832198E-2</c:v>
                </c:pt>
                <c:pt idx="834">
                  <c:v>1.0398072237622194E-2</c:v>
                </c:pt>
                <c:pt idx="835">
                  <c:v>1.0392532493062939E-2</c:v>
                </c:pt>
                <c:pt idx="836">
                  <c:v>1.0387884987765035E-2</c:v>
                </c:pt>
                <c:pt idx="837">
                  <c:v>1.0383448947102643E-2</c:v>
                </c:pt>
                <c:pt idx="838">
                  <c:v>1.0379091517828919E-2</c:v>
                </c:pt>
                <c:pt idx="839">
                  <c:v>1.0375145675325846E-2</c:v>
                </c:pt>
                <c:pt idx="840">
                  <c:v>1.0371486427485452E-2</c:v>
                </c:pt>
                <c:pt idx="841">
                  <c:v>1.0367703647462872E-2</c:v>
                </c:pt>
                <c:pt idx="842">
                  <c:v>1.0363685033274292E-2</c:v>
                </c:pt>
                <c:pt idx="843">
                  <c:v>1.0359411268978503E-2</c:v>
                </c:pt>
                <c:pt idx="844">
                  <c:v>1.0354808010662219E-2</c:v>
                </c:pt>
                <c:pt idx="845">
                  <c:v>1.0350078188010188E-2</c:v>
                </c:pt>
                <c:pt idx="846">
                  <c:v>1.0345839237329377E-2</c:v>
                </c:pt>
                <c:pt idx="847">
                  <c:v>1.03422194074853E-2</c:v>
                </c:pt>
                <c:pt idx="848">
                  <c:v>1.0338828898292159E-2</c:v>
                </c:pt>
                <c:pt idx="849">
                  <c:v>1.0335816060670563E-2</c:v>
                </c:pt>
                <c:pt idx="850">
                  <c:v>1.0333485232996634E-2</c:v>
                </c:pt>
                <c:pt idx="851">
                  <c:v>1.0331506584343921E-2</c:v>
                </c:pt>
                <c:pt idx="852">
                  <c:v>1.0329363862492868E-2</c:v>
                </c:pt>
                <c:pt idx="853">
                  <c:v>1.0326897598626468E-2</c:v>
                </c:pt>
                <c:pt idx="854">
                  <c:v>1.0324175960048886E-2</c:v>
                </c:pt>
                <c:pt idx="855">
                  <c:v>1.03216034585058E-2</c:v>
                </c:pt>
                <c:pt idx="856">
                  <c:v>1.0319484881581265E-2</c:v>
                </c:pt>
                <c:pt idx="857">
                  <c:v>1.031747243003143E-2</c:v>
                </c:pt>
                <c:pt idx="858">
                  <c:v>1.0315194496591872E-2</c:v>
                </c:pt>
                <c:pt idx="859">
                  <c:v>1.0312568539304493E-2</c:v>
                </c:pt>
                <c:pt idx="860">
                  <c:v>1.0309540877821035E-2</c:v>
                </c:pt>
                <c:pt idx="861">
                  <c:v>1.03060809660019E-2</c:v>
                </c:pt>
                <c:pt idx="862">
                  <c:v>1.0302186108599478E-2</c:v>
                </c:pt>
                <c:pt idx="863">
                  <c:v>1.0297969281409478E-2</c:v>
                </c:pt>
                <c:pt idx="864">
                  <c:v>1.0293856895064419E-2</c:v>
                </c:pt>
                <c:pt idx="865">
                  <c:v>1.0290330612772855E-2</c:v>
                </c:pt>
                <c:pt idx="866">
                  <c:v>1.0287240286782432E-2</c:v>
                </c:pt>
                <c:pt idx="867">
                  <c:v>1.0284258669112334E-2</c:v>
                </c:pt>
                <c:pt idx="868">
                  <c:v>1.0281623390760301E-2</c:v>
                </c:pt>
                <c:pt idx="869">
                  <c:v>1.0279524691286901E-2</c:v>
                </c:pt>
                <c:pt idx="870">
                  <c:v>1.0278100702132219E-2</c:v>
                </c:pt>
                <c:pt idx="871">
                  <c:v>1.0277380060302124E-2</c:v>
                </c:pt>
                <c:pt idx="872">
                  <c:v>1.0277035517815801E-2</c:v>
                </c:pt>
                <c:pt idx="873">
                  <c:v>1.0276929729347054E-2</c:v>
                </c:pt>
                <c:pt idx="874">
                  <c:v>1.027697386402669E-2</c:v>
                </c:pt>
                <c:pt idx="875">
                  <c:v>1.0276930964668876E-2</c:v>
                </c:pt>
                <c:pt idx="876">
                  <c:v>1.0276736682236888E-2</c:v>
                </c:pt>
                <c:pt idx="877">
                  <c:v>1.0276445483192873E-2</c:v>
                </c:pt>
                <c:pt idx="878">
                  <c:v>1.0276102512934327E-2</c:v>
                </c:pt>
                <c:pt idx="879">
                  <c:v>1.0275944840949059E-2</c:v>
                </c:pt>
                <c:pt idx="880">
                  <c:v>1.0275992232386226E-2</c:v>
                </c:pt>
                <c:pt idx="881">
                  <c:v>1.027593304924076E-2</c:v>
                </c:pt>
                <c:pt idx="882">
                  <c:v>1.027592979248323E-2</c:v>
                </c:pt>
                <c:pt idx="883">
                  <c:v>1.0276656947828384E-2</c:v>
                </c:pt>
                <c:pt idx="884">
                  <c:v>1.0278580568509029E-2</c:v>
                </c:pt>
                <c:pt idx="885">
                  <c:v>1.0281637653112246E-2</c:v>
                </c:pt>
                <c:pt idx="886">
                  <c:v>1.0285406058480899E-2</c:v>
                </c:pt>
                <c:pt idx="887">
                  <c:v>1.0289759669487178E-2</c:v>
                </c:pt>
                <c:pt idx="888">
                  <c:v>1.0294767551851118E-2</c:v>
                </c:pt>
                <c:pt idx="889">
                  <c:v>1.0300078986477291E-2</c:v>
                </c:pt>
                <c:pt idx="890">
                  <c:v>1.0305492728210715E-2</c:v>
                </c:pt>
                <c:pt idx="891">
                  <c:v>1.0310968685243168E-2</c:v>
                </c:pt>
                <c:pt idx="892">
                  <c:v>1.0316187358430715E-2</c:v>
                </c:pt>
                <c:pt idx="893">
                  <c:v>1.0320927849771211E-2</c:v>
                </c:pt>
                <c:pt idx="894">
                  <c:v>1.0325369280928826E-2</c:v>
                </c:pt>
                <c:pt idx="895">
                  <c:v>1.0329810038274538E-2</c:v>
                </c:pt>
                <c:pt idx="896">
                  <c:v>1.0334252592451991E-2</c:v>
                </c:pt>
                <c:pt idx="897">
                  <c:v>1.0338597331601546E-2</c:v>
                </c:pt>
                <c:pt idx="898">
                  <c:v>1.034292926832495E-2</c:v>
                </c:pt>
                <c:pt idx="899">
                  <c:v>1.0347566666444308E-2</c:v>
                </c:pt>
                <c:pt idx="900">
                  <c:v>1.0352548045540071E-2</c:v>
                </c:pt>
                <c:pt idx="901">
                  <c:v>1.0357367035967249E-2</c:v>
                </c:pt>
                <c:pt idx="902">
                  <c:v>1.0362003198764787E-2</c:v>
                </c:pt>
                <c:pt idx="903">
                  <c:v>1.0366868008401357E-2</c:v>
                </c:pt>
                <c:pt idx="904">
                  <c:v>1.0372108355871781E-2</c:v>
                </c:pt>
                <c:pt idx="905">
                  <c:v>1.0377910662469179E-2</c:v>
                </c:pt>
                <c:pt idx="906">
                  <c:v>1.0384101646232536E-2</c:v>
                </c:pt>
                <c:pt idx="907">
                  <c:v>1.0390122941698358E-2</c:v>
                </c:pt>
                <c:pt idx="908">
                  <c:v>1.0395898071215675E-2</c:v>
                </c:pt>
                <c:pt idx="909">
                  <c:v>1.0401693639694043E-2</c:v>
                </c:pt>
                <c:pt idx="910">
                  <c:v>1.040761947847363E-2</c:v>
                </c:pt>
                <c:pt idx="911">
                  <c:v>1.0413606072626458E-2</c:v>
                </c:pt>
                <c:pt idx="912">
                  <c:v>1.0419823896563945E-2</c:v>
                </c:pt>
                <c:pt idx="913">
                  <c:v>1.0426578860889983E-2</c:v>
                </c:pt>
                <c:pt idx="914">
                  <c:v>1.0433588301511332E-2</c:v>
                </c:pt>
                <c:pt idx="915">
                  <c:v>1.0440315302643404E-2</c:v>
                </c:pt>
                <c:pt idx="916">
                  <c:v>1.04465469397249E-2</c:v>
                </c:pt>
                <c:pt idx="917">
                  <c:v>1.0452392370284079E-2</c:v>
                </c:pt>
                <c:pt idx="918">
                  <c:v>1.0458177831583903E-2</c:v>
                </c:pt>
                <c:pt idx="919">
                  <c:v>1.0463985304072559E-2</c:v>
                </c:pt>
                <c:pt idx="920">
                  <c:v>1.046955885152894E-2</c:v>
                </c:pt>
                <c:pt idx="921">
                  <c:v>1.0474977085341714E-2</c:v>
                </c:pt>
                <c:pt idx="922">
                  <c:v>1.0480600944086841E-2</c:v>
                </c:pt>
                <c:pt idx="923">
                  <c:v>1.0486357768380796E-2</c:v>
                </c:pt>
                <c:pt idx="924">
                  <c:v>1.0492200952900302E-2</c:v>
                </c:pt>
                <c:pt idx="925">
                  <c:v>1.0498324555473374E-2</c:v>
                </c:pt>
                <c:pt idx="926">
                  <c:v>1.0504628851938392E-2</c:v>
                </c:pt>
                <c:pt idx="927">
                  <c:v>1.0510926410284383E-2</c:v>
                </c:pt>
                <c:pt idx="928">
                  <c:v>1.0517104367017619E-2</c:v>
                </c:pt>
                <c:pt idx="929">
                  <c:v>1.0523224825135142E-2</c:v>
                </c:pt>
                <c:pt idx="930">
                  <c:v>1.0529427263700849E-2</c:v>
                </c:pt>
                <c:pt idx="931">
                  <c:v>1.0535656205534731E-2</c:v>
                </c:pt>
                <c:pt idx="932">
                  <c:v>1.0541858868704403E-2</c:v>
                </c:pt>
                <c:pt idx="933">
                  <c:v>1.0548050301675698E-2</c:v>
                </c:pt>
                <c:pt idx="934">
                  <c:v>1.055414144897545E-2</c:v>
                </c:pt>
                <c:pt idx="935">
                  <c:v>1.0560065154017343E-2</c:v>
                </c:pt>
                <c:pt idx="936">
                  <c:v>1.0565799293310569E-2</c:v>
                </c:pt>
                <c:pt idx="937">
                  <c:v>1.0571264244748609E-2</c:v>
                </c:pt>
                <c:pt idx="938">
                  <c:v>1.0576466297242553E-2</c:v>
                </c:pt>
                <c:pt idx="939">
                  <c:v>1.0581561662851883E-2</c:v>
                </c:pt>
                <c:pt idx="940">
                  <c:v>1.0586781683663235E-2</c:v>
                </c:pt>
                <c:pt idx="941">
                  <c:v>1.059203528276775E-2</c:v>
                </c:pt>
                <c:pt idx="942">
                  <c:v>1.0596967698198572E-2</c:v>
                </c:pt>
                <c:pt idx="943">
                  <c:v>1.0601498970943231E-2</c:v>
                </c:pt>
                <c:pt idx="944">
                  <c:v>1.0605605854491083E-2</c:v>
                </c:pt>
                <c:pt idx="945">
                  <c:v>1.0609232422454189E-2</c:v>
                </c:pt>
                <c:pt idx="946">
                  <c:v>1.0612603391102147E-2</c:v>
                </c:pt>
                <c:pt idx="947">
                  <c:v>1.0616386844936635E-2</c:v>
                </c:pt>
                <c:pt idx="948">
                  <c:v>1.0621259066504135E-2</c:v>
                </c:pt>
                <c:pt idx="949">
                  <c:v>1.0626870010521124E-2</c:v>
                </c:pt>
                <c:pt idx="950">
                  <c:v>1.063244164884378E-2</c:v>
                </c:pt>
                <c:pt idx="951">
                  <c:v>1.063800127085417E-2</c:v>
                </c:pt>
                <c:pt idx="952">
                  <c:v>1.0643862311389101E-2</c:v>
                </c:pt>
                <c:pt idx="953">
                  <c:v>1.0649872039750589E-2</c:v>
                </c:pt>
                <c:pt idx="954">
                  <c:v>1.0655811691674186E-2</c:v>
                </c:pt>
                <c:pt idx="955">
                  <c:v>1.066184657568005E-2</c:v>
                </c:pt>
                <c:pt idx="956">
                  <c:v>1.0668136272887173E-2</c:v>
                </c:pt>
                <c:pt idx="957">
                  <c:v>1.0674956372363821E-2</c:v>
                </c:pt>
                <c:pt idx="958">
                  <c:v>1.0682575837361213E-2</c:v>
                </c:pt>
                <c:pt idx="959">
                  <c:v>1.0690696506112339E-2</c:v>
                </c:pt>
                <c:pt idx="960">
                  <c:v>1.0699271324085984E-2</c:v>
                </c:pt>
                <c:pt idx="961">
                  <c:v>1.0708425507994094E-2</c:v>
                </c:pt>
                <c:pt idx="962">
                  <c:v>1.0717772402106418E-2</c:v>
                </c:pt>
                <c:pt idx="963">
                  <c:v>1.0726924901484769E-2</c:v>
                </c:pt>
                <c:pt idx="964">
                  <c:v>1.0735626508398132E-2</c:v>
                </c:pt>
                <c:pt idx="965">
                  <c:v>1.0743883624059588E-2</c:v>
                </c:pt>
                <c:pt idx="966">
                  <c:v>1.0751901311891561E-2</c:v>
                </c:pt>
                <c:pt idx="967">
                  <c:v>1.0759788841724302E-2</c:v>
                </c:pt>
                <c:pt idx="968">
                  <c:v>1.0767561935835543E-2</c:v>
                </c:pt>
                <c:pt idx="969">
                  <c:v>1.0775257429275972E-2</c:v>
                </c:pt>
                <c:pt idx="970">
                  <c:v>1.078321683237835E-2</c:v>
                </c:pt>
                <c:pt idx="971">
                  <c:v>1.0791641277995678E-2</c:v>
                </c:pt>
                <c:pt idx="972">
                  <c:v>1.0800192512552723E-2</c:v>
                </c:pt>
                <c:pt idx="973">
                  <c:v>1.0808380787098101E-2</c:v>
                </c:pt>
                <c:pt idx="974">
                  <c:v>1.0816003733456992E-2</c:v>
                </c:pt>
                <c:pt idx="975">
                  <c:v>1.0823291795300168E-2</c:v>
                </c:pt>
                <c:pt idx="976">
                  <c:v>1.0830813557571647E-2</c:v>
                </c:pt>
                <c:pt idx="977">
                  <c:v>1.0838960168081032E-2</c:v>
                </c:pt>
                <c:pt idx="978">
                  <c:v>1.0847456486967996E-2</c:v>
                </c:pt>
                <c:pt idx="979">
                  <c:v>1.0855939329616902E-2</c:v>
                </c:pt>
                <c:pt idx="980">
                  <c:v>1.0864329523129166E-2</c:v>
                </c:pt>
                <c:pt idx="981">
                  <c:v>1.0872523412773736E-2</c:v>
                </c:pt>
                <c:pt idx="982">
                  <c:v>1.0880451371320647E-2</c:v>
                </c:pt>
                <c:pt idx="983">
                  <c:v>1.088794752873982E-2</c:v>
                </c:pt>
                <c:pt idx="984">
                  <c:v>1.0895124187015057E-2</c:v>
                </c:pt>
                <c:pt idx="985">
                  <c:v>1.0902583733987505E-2</c:v>
                </c:pt>
                <c:pt idx="986">
                  <c:v>1.0910369293618952E-2</c:v>
                </c:pt>
                <c:pt idx="987">
                  <c:v>1.0917988534012376E-2</c:v>
                </c:pt>
                <c:pt idx="988">
                  <c:v>1.0925442690489602E-2</c:v>
                </c:pt>
                <c:pt idx="989">
                  <c:v>1.0933168954673595E-2</c:v>
                </c:pt>
                <c:pt idx="990">
                  <c:v>1.0941345212906706E-2</c:v>
                </c:pt>
                <c:pt idx="991">
                  <c:v>1.0949637366787106E-2</c:v>
                </c:pt>
                <c:pt idx="992">
                  <c:v>1.0957820924649165E-2</c:v>
                </c:pt>
                <c:pt idx="993">
                  <c:v>1.0965951251370898E-2</c:v>
                </c:pt>
                <c:pt idx="994">
                  <c:v>1.0973820700584247E-2</c:v>
                </c:pt>
                <c:pt idx="995">
                  <c:v>1.0981347965652935E-2</c:v>
                </c:pt>
                <c:pt idx="996">
                  <c:v>1.0988573587593111E-2</c:v>
                </c:pt>
                <c:pt idx="997">
                  <c:v>1.099546533573543E-2</c:v>
                </c:pt>
                <c:pt idx="998">
                  <c:v>1.1002140341048997E-2</c:v>
                </c:pt>
                <c:pt idx="999">
                  <c:v>1.1008654754525719E-2</c:v>
                </c:pt>
                <c:pt idx="1000">
                  <c:v>1.1014950628341956E-2</c:v>
                </c:pt>
                <c:pt idx="1001">
                  <c:v>1.1021005502100936E-2</c:v>
                </c:pt>
                <c:pt idx="1002">
                  <c:v>1.1026905174518296E-2</c:v>
                </c:pt>
                <c:pt idx="1003">
                  <c:v>1.1032547001580831E-2</c:v>
                </c:pt>
                <c:pt idx="1004">
                  <c:v>1.1037715026573683E-2</c:v>
                </c:pt>
                <c:pt idx="1005">
                  <c:v>1.1042550076184543E-2</c:v>
                </c:pt>
                <c:pt idx="1006">
                  <c:v>1.1047201512051878E-2</c:v>
                </c:pt>
                <c:pt idx="1007">
                  <c:v>1.1051480554540909E-2</c:v>
                </c:pt>
                <c:pt idx="1008">
                  <c:v>1.1055204825229927E-2</c:v>
                </c:pt>
                <c:pt idx="1009">
                  <c:v>1.1058341868845611E-2</c:v>
                </c:pt>
                <c:pt idx="1010">
                  <c:v>1.1061000730614246E-2</c:v>
                </c:pt>
                <c:pt idx="1011">
                  <c:v>1.1063396356532836E-2</c:v>
                </c:pt>
                <c:pt idx="1012">
                  <c:v>1.1065534024794616E-2</c:v>
                </c:pt>
                <c:pt idx="1013">
                  <c:v>1.1067314572747889E-2</c:v>
                </c:pt>
                <c:pt idx="1014">
                  <c:v>1.1068950588048002E-2</c:v>
                </c:pt>
                <c:pt idx="1015">
                  <c:v>1.1070799864815364E-2</c:v>
                </c:pt>
                <c:pt idx="1016">
                  <c:v>1.1072882954313015E-2</c:v>
                </c:pt>
                <c:pt idx="1017">
                  <c:v>1.1074850260465362E-2</c:v>
                </c:pt>
                <c:pt idx="1018">
                  <c:v>1.107642540809025E-2</c:v>
                </c:pt>
                <c:pt idx="1019">
                  <c:v>1.1077592562607963E-2</c:v>
                </c:pt>
                <c:pt idx="1020">
                  <c:v>1.1078378564192635E-2</c:v>
                </c:pt>
                <c:pt idx="1021">
                  <c:v>1.1078888976709042E-2</c:v>
                </c:pt>
                <c:pt idx="1022">
                  <c:v>1.1079213866348197E-2</c:v>
                </c:pt>
                <c:pt idx="1023">
                  <c:v>1.1079402758284963E-2</c:v>
                </c:pt>
                <c:pt idx="1024">
                  <c:v>1.1079501134822778E-2</c:v>
                </c:pt>
                <c:pt idx="1025">
                  <c:v>1.1079616356658164E-2</c:v>
                </c:pt>
                <c:pt idx="1026">
                  <c:v>1.1080148218853478E-2</c:v>
                </c:pt>
                <c:pt idx="1027">
                  <c:v>1.1081073362596085E-2</c:v>
                </c:pt>
                <c:pt idx="1028">
                  <c:v>1.108193202356428E-2</c:v>
                </c:pt>
                <c:pt idx="1029">
                  <c:v>1.1082504089869797E-2</c:v>
                </c:pt>
                <c:pt idx="1030">
                  <c:v>1.1082721281906483E-2</c:v>
                </c:pt>
                <c:pt idx="1031">
                  <c:v>1.1082648061013041E-2</c:v>
                </c:pt>
                <c:pt idx="1032">
                  <c:v>1.1082286111719226E-2</c:v>
                </c:pt>
                <c:pt idx="1033">
                  <c:v>1.1081562437735568E-2</c:v>
                </c:pt>
                <c:pt idx="1034">
                  <c:v>1.1080511852677048E-2</c:v>
                </c:pt>
                <c:pt idx="1035">
                  <c:v>1.1079304044841197E-2</c:v>
                </c:pt>
                <c:pt idx="1036">
                  <c:v>1.1078086242128781E-2</c:v>
                </c:pt>
                <c:pt idx="1037">
                  <c:v>1.1076778485527341E-2</c:v>
                </c:pt>
                <c:pt idx="1038">
                  <c:v>1.1075342480060391E-2</c:v>
                </c:pt>
                <c:pt idx="1039">
                  <c:v>1.1073691303992463E-2</c:v>
                </c:pt>
                <c:pt idx="1040">
                  <c:v>1.1071672338927568E-2</c:v>
                </c:pt>
                <c:pt idx="1041">
                  <c:v>1.106922539100238E-2</c:v>
                </c:pt>
                <c:pt idx="1042">
                  <c:v>1.1066384936925928E-2</c:v>
                </c:pt>
                <c:pt idx="1043">
                  <c:v>1.1063509444630531E-2</c:v>
                </c:pt>
                <c:pt idx="1044">
                  <c:v>1.1061051266506961E-2</c:v>
                </c:pt>
                <c:pt idx="1045">
                  <c:v>1.1059038478051174E-2</c:v>
                </c:pt>
                <c:pt idx="1046">
                  <c:v>1.1057040738061215E-2</c:v>
                </c:pt>
                <c:pt idx="1047">
                  <c:v>1.1054671840014773E-2</c:v>
                </c:pt>
                <c:pt idx="1048">
                  <c:v>1.1051834081185936E-2</c:v>
                </c:pt>
                <c:pt idx="1049">
                  <c:v>1.1048511402391015E-2</c:v>
                </c:pt>
                <c:pt idx="1050">
                  <c:v>1.104479139917738E-2</c:v>
                </c:pt>
                <c:pt idx="1051">
                  <c:v>1.1040840727689006E-2</c:v>
                </c:pt>
                <c:pt idx="1052">
                  <c:v>1.1036655457356458E-2</c:v>
                </c:pt>
                <c:pt idx="1053">
                  <c:v>1.103207151498139E-2</c:v>
                </c:pt>
                <c:pt idx="1054">
                  <c:v>1.1027350901092027E-2</c:v>
                </c:pt>
                <c:pt idx="1055">
                  <c:v>1.1023408652252438E-2</c:v>
                </c:pt>
                <c:pt idx="1056">
                  <c:v>1.1020635467064289E-2</c:v>
                </c:pt>
                <c:pt idx="1057">
                  <c:v>1.1018482188826758E-2</c:v>
                </c:pt>
                <c:pt idx="1058">
                  <c:v>1.1016858863650817E-2</c:v>
                </c:pt>
                <c:pt idx="1059">
                  <c:v>1.1016188757713435E-2</c:v>
                </c:pt>
                <c:pt idx="1060">
                  <c:v>1.1016598996860283E-2</c:v>
                </c:pt>
                <c:pt idx="1061">
                  <c:v>1.101860639482085E-2</c:v>
                </c:pt>
                <c:pt idx="1062">
                  <c:v>1.1022458352865456E-2</c:v>
                </c:pt>
                <c:pt idx="1063">
                  <c:v>1.1027313167625468E-2</c:v>
                </c:pt>
                <c:pt idx="1064">
                  <c:v>1.1032771605548448E-2</c:v>
                </c:pt>
                <c:pt idx="1065">
                  <c:v>1.103896932743083E-2</c:v>
                </c:pt>
                <c:pt idx="1066">
                  <c:v>1.1045430285163263E-2</c:v>
                </c:pt>
                <c:pt idx="1067">
                  <c:v>1.1051624413382167E-2</c:v>
                </c:pt>
                <c:pt idx="1068">
                  <c:v>1.105767670419552E-2</c:v>
                </c:pt>
                <c:pt idx="1069">
                  <c:v>1.1063855222438674E-2</c:v>
                </c:pt>
                <c:pt idx="1070">
                  <c:v>1.1070307645220337E-2</c:v>
                </c:pt>
                <c:pt idx="1071">
                  <c:v>1.1077306304851238E-2</c:v>
                </c:pt>
                <c:pt idx="1072">
                  <c:v>1.1084787526106562E-2</c:v>
                </c:pt>
                <c:pt idx="1073">
                  <c:v>1.1092526705018693E-2</c:v>
                </c:pt>
                <c:pt idx="1074">
                  <c:v>1.110100045120691E-2</c:v>
                </c:pt>
                <c:pt idx="1075">
                  <c:v>1.1110555890103166E-2</c:v>
                </c:pt>
                <c:pt idx="1076">
                  <c:v>1.1120597821193276E-2</c:v>
                </c:pt>
                <c:pt idx="1077">
                  <c:v>1.1130373035071844E-2</c:v>
                </c:pt>
                <c:pt idx="1078">
                  <c:v>1.1139774620250283E-2</c:v>
                </c:pt>
                <c:pt idx="1079">
                  <c:v>1.1149439665882733E-2</c:v>
                </c:pt>
                <c:pt idx="1080">
                  <c:v>1.1159971795132164E-2</c:v>
                </c:pt>
                <c:pt idx="1081">
                  <c:v>1.1171092948286667E-2</c:v>
                </c:pt>
                <c:pt idx="1082">
                  <c:v>1.1182340890380889E-2</c:v>
                </c:pt>
                <c:pt idx="1083">
                  <c:v>1.1193653181511833E-2</c:v>
                </c:pt>
                <c:pt idx="1084">
                  <c:v>1.1204760409220343E-2</c:v>
                </c:pt>
                <c:pt idx="1085">
                  <c:v>1.1215413936914269E-2</c:v>
                </c:pt>
                <c:pt idx="1086">
                  <c:v>1.1225773907222526E-2</c:v>
                </c:pt>
                <c:pt idx="1087">
                  <c:v>1.1235887599280289E-2</c:v>
                </c:pt>
                <c:pt idx="1088">
                  <c:v>1.1245488295876018E-2</c:v>
                </c:pt>
                <c:pt idx="1089">
                  <c:v>1.1254607216961213E-2</c:v>
                </c:pt>
                <c:pt idx="1090">
                  <c:v>1.1264100103652487E-2</c:v>
                </c:pt>
                <c:pt idx="1091">
                  <c:v>1.1275039439895204E-2</c:v>
                </c:pt>
                <c:pt idx="1092">
                  <c:v>1.1287363459598273E-2</c:v>
                </c:pt>
                <c:pt idx="1093">
                  <c:v>1.1300627446905812E-2</c:v>
                </c:pt>
                <c:pt idx="1094">
                  <c:v>1.1315062743904467E-2</c:v>
                </c:pt>
                <c:pt idx="1095">
                  <c:v>1.1330584001086543E-2</c:v>
                </c:pt>
                <c:pt idx="1096">
                  <c:v>1.1346926185770257E-2</c:v>
                </c:pt>
                <c:pt idx="1097">
                  <c:v>1.1363870309087179E-2</c:v>
                </c:pt>
                <c:pt idx="1098">
                  <c:v>1.1380793095027176E-2</c:v>
                </c:pt>
                <c:pt idx="1099">
                  <c:v>1.1397564273289034E-2</c:v>
                </c:pt>
                <c:pt idx="1100">
                  <c:v>1.1414867762954141E-2</c:v>
                </c:pt>
                <c:pt idx="1101">
                  <c:v>1.1432760838034238E-2</c:v>
                </c:pt>
                <c:pt idx="1102">
                  <c:v>1.1450586531924052E-2</c:v>
                </c:pt>
                <c:pt idx="1103">
                  <c:v>1.1468138208973373E-2</c:v>
                </c:pt>
                <c:pt idx="1104">
                  <c:v>1.1485742667955086E-2</c:v>
                </c:pt>
                <c:pt idx="1105">
                  <c:v>1.150417479255746E-2</c:v>
                </c:pt>
                <c:pt idx="1106">
                  <c:v>1.1523865822398321E-2</c:v>
                </c:pt>
                <c:pt idx="1107">
                  <c:v>1.1544170021070773E-2</c:v>
                </c:pt>
                <c:pt idx="1108">
                  <c:v>1.1564443898207596E-2</c:v>
                </c:pt>
                <c:pt idx="1109">
                  <c:v>1.1584721144403934E-2</c:v>
                </c:pt>
                <c:pt idx="1110">
                  <c:v>1.1604889457675975E-2</c:v>
                </c:pt>
                <c:pt idx="1111">
                  <c:v>1.162479498430591E-2</c:v>
                </c:pt>
                <c:pt idx="1112">
                  <c:v>1.1644537673059323E-2</c:v>
                </c:pt>
                <c:pt idx="1113">
                  <c:v>1.1664153460571033E-2</c:v>
                </c:pt>
                <c:pt idx="1114">
                  <c:v>1.1684112892153193E-2</c:v>
                </c:pt>
                <c:pt idx="1115">
                  <c:v>1.170526160174388E-2</c:v>
                </c:pt>
                <c:pt idx="1116">
                  <c:v>1.172800836856415E-2</c:v>
                </c:pt>
                <c:pt idx="1117">
                  <c:v>1.1752125219586875E-2</c:v>
                </c:pt>
                <c:pt idx="1118">
                  <c:v>1.1777002355039983E-2</c:v>
                </c:pt>
                <c:pt idx="1119">
                  <c:v>1.180201200683398E-2</c:v>
                </c:pt>
                <c:pt idx="1120">
                  <c:v>1.1826655554160764E-2</c:v>
                </c:pt>
                <c:pt idx="1121">
                  <c:v>1.1850630904683895E-2</c:v>
                </c:pt>
                <c:pt idx="1122">
                  <c:v>1.1874036884149116E-2</c:v>
                </c:pt>
                <c:pt idx="1123">
                  <c:v>1.1897245212122841E-2</c:v>
                </c:pt>
                <c:pt idx="1124">
                  <c:v>1.1920436694798989E-2</c:v>
                </c:pt>
                <c:pt idx="1125">
                  <c:v>1.1943492292074729E-2</c:v>
                </c:pt>
                <c:pt idx="1126">
                  <c:v>1.1966331146521722E-2</c:v>
                </c:pt>
                <c:pt idx="1127">
                  <c:v>1.1989008286112036E-2</c:v>
                </c:pt>
                <c:pt idx="1128">
                  <c:v>1.2011486651191006E-2</c:v>
                </c:pt>
                <c:pt idx="1129">
                  <c:v>1.2033480994719764E-2</c:v>
                </c:pt>
                <c:pt idx="1130">
                  <c:v>1.2054756605552153E-2</c:v>
                </c:pt>
                <c:pt idx="1131">
                  <c:v>1.2075548194834329E-2</c:v>
                </c:pt>
                <c:pt idx="1132">
                  <c:v>1.2096136517525816E-2</c:v>
                </c:pt>
                <c:pt idx="1133">
                  <c:v>1.2116617030312844E-2</c:v>
                </c:pt>
                <c:pt idx="1134">
                  <c:v>1.2137409742614859E-2</c:v>
                </c:pt>
                <c:pt idx="1135">
                  <c:v>1.2158639309633885E-2</c:v>
                </c:pt>
                <c:pt idx="1136">
                  <c:v>1.2179813848680847E-2</c:v>
                </c:pt>
                <c:pt idx="1137">
                  <c:v>1.220087720876384E-2</c:v>
                </c:pt>
                <c:pt idx="1138">
                  <c:v>1.2222129236179631E-2</c:v>
                </c:pt>
                <c:pt idx="1139">
                  <c:v>1.2243490196519711E-2</c:v>
                </c:pt>
                <c:pt idx="1140">
                  <c:v>1.2264997149438746E-2</c:v>
                </c:pt>
                <c:pt idx="1141">
                  <c:v>1.2287012830344429E-2</c:v>
                </c:pt>
                <c:pt idx="1142">
                  <c:v>1.2309475473145665E-2</c:v>
                </c:pt>
                <c:pt idx="1143">
                  <c:v>1.2331885334014511E-2</c:v>
                </c:pt>
                <c:pt idx="1144">
                  <c:v>1.2353834756749749E-2</c:v>
                </c:pt>
                <c:pt idx="1145">
                  <c:v>1.2375441658434372E-2</c:v>
                </c:pt>
                <c:pt idx="1146">
                  <c:v>1.2397183322499561E-2</c:v>
                </c:pt>
                <c:pt idx="1147">
                  <c:v>1.2418984506616172E-2</c:v>
                </c:pt>
                <c:pt idx="1148">
                  <c:v>1.2440618360776907E-2</c:v>
                </c:pt>
                <c:pt idx="1149">
                  <c:v>1.2462605966186638E-2</c:v>
                </c:pt>
                <c:pt idx="1150">
                  <c:v>1.2484965291162773E-2</c:v>
                </c:pt>
                <c:pt idx="1151">
                  <c:v>1.2507208945095586E-2</c:v>
                </c:pt>
                <c:pt idx="1152">
                  <c:v>1.252953794853609E-2</c:v>
                </c:pt>
                <c:pt idx="1153">
                  <c:v>1.255185909083773E-2</c:v>
                </c:pt>
                <c:pt idx="1154">
                  <c:v>1.2573583909605349E-2</c:v>
                </c:pt>
                <c:pt idx="1155">
                  <c:v>1.2594488923891175E-2</c:v>
                </c:pt>
                <c:pt idx="1156">
                  <c:v>1.2614775154246215E-2</c:v>
                </c:pt>
                <c:pt idx="1157">
                  <c:v>1.26347323397887E-2</c:v>
                </c:pt>
                <c:pt idx="1158">
                  <c:v>1.2654287484229152E-2</c:v>
                </c:pt>
                <c:pt idx="1159">
                  <c:v>1.2673333900682957E-2</c:v>
                </c:pt>
                <c:pt idx="1160">
                  <c:v>1.2692062502522583E-2</c:v>
                </c:pt>
                <c:pt idx="1161">
                  <c:v>1.2710541793958158E-2</c:v>
                </c:pt>
                <c:pt idx="1162">
                  <c:v>1.2728735838354861E-2</c:v>
                </c:pt>
                <c:pt idx="1163">
                  <c:v>1.27467333542799E-2</c:v>
                </c:pt>
                <c:pt idx="1164">
                  <c:v>1.2764317598904527E-2</c:v>
                </c:pt>
                <c:pt idx="1165">
                  <c:v>1.2781170757614565E-2</c:v>
                </c:pt>
                <c:pt idx="1166">
                  <c:v>1.2797507327199085E-2</c:v>
                </c:pt>
                <c:pt idx="1167">
                  <c:v>1.2813870849259721E-2</c:v>
                </c:pt>
                <c:pt idx="1168">
                  <c:v>1.2830271430975013E-2</c:v>
                </c:pt>
                <c:pt idx="1169">
                  <c:v>1.2846426071345767E-2</c:v>
                </c:pt>
                <c:pt idx="1170">
                  <c:v>1.2862606541172794E-2</c:v>
                </c:pt>
                <c:pt idx="1171">
                  <c:v>1.2878924019420068E-2</c:v>
                </c:pt>
                <c:pt idx="1172">
                  <c:v>1.2895056199394059E-2</c:v>
                </c:pt>
                <c:pt idx="1173">
                  <c:v>1.2910998589015414E-2</c:v>
                </c:pt>
                <c:pt idx="1174">
                  <c:v>1.2926775894720575E-2</c:v>
                </c:pt>
                <c:pt idx="1175">
                  <c:v>1.2942224155613176E-2</c:v>
                </c:pt>
                <c:pt idx="1176">
                  <c:v>1.2957334387534516E-2</c:v>
                </c:pt>
                <c:pt idx="1177">
                  <c:v>1.2971968459044509E-2</c:v>
                </c:pt>
                <c:pt idx="1178">
                  <c:v>1.2985917488453277E-2</c:v>
                </c:pt>
                <c:pt idx="1179">
                  <c:v>1.2999256718089968E-2</c:v>
                </c:pt>
                <c:pt idx="1180">
                  <c:v>1.3012099572958232E-2</c:v>
                </c:pt>
                <c:pt idx="1181">
                  <c:v>1.3024484235732554E-2</c:v>
                </c:pt>
                <c:pt idx="1182">
                  <c:v>1.3036434289829544E-2</c:v>
                </c:pt>
                <c:pt idx="1183">
                  <c:v>1.3047956473368228E-2</c:v>
                </c:pt>
                <c:pt idx="1184">
                  <c:v>1.3059092338082608E-2</c:v>
                </c:pt>
                <c:pt idx="1185">
                  <c:v>1.306988231268686E-2</c:v>
                </c:pt>
                <c:pt idx="1186">
                  <c:v>1.3080464528621071E-2</c:v>
                </c:pt>
                <c:pt idx="1187">
                  <c:v>1.3090961395047585E-2</c:v>
                </c:pt>
                <c:pt idx="1188">
                  <c:v>1.3101772707028763E-2</c:v>
                </c:pt>
                <c:pt idx="1189">
                  <c:v>1.3113052318282421E-2</c:v>
                </c:pt>
                <c:pt idx="1190">
                  <c:v>1.3124647498110575E-2</c:v>
                </c:pt>
                <c:pt idx="1191">
                  <c:v>1.3137001839349271E-2</c:v>
                </c:pt>
                <c:pt idx="1192">
                  <c:v>1.3149959242241018E-2</c:v>
                </c:pt>
                <c:pt idx="1193">
                  <c:v>1.3162872847359076E-2</c:v>
                </c:pt>
                <c:pt idx="1194">
                  <c:v>1.317561013836256E-2</c:v>
                </c:pt>
                <c:pt idx="1195">
                  <c:v>1.3187937527125141E-2</c:v>
                </c:pt>
                <c:pt idx="1196">
                  <c:v>1.3199521476754917E-2</c:v>
                </c:pt>
                <c:pt idx="1197">
                  <c:v>1.321027551472435E-2</c:v>
                </c:pt>
                <c:pt idx="1198">
                  <c:v>1.3220301835838713E-2</c:v>
                </c:pt>
                <c:pt idx="1199">
                  <c:v>1.3229700388863588E-2</c:v>
                </c:pt>
                <c:pt idx="1200">
                  <c:v>1.3238508233453634E-2</c:v>
                </c:pt>
                <c:pt idx="1201">
                  <c:v>1.3246963449814525E-2</c:v>
                </c:pt>
                <c:pt idx="1202">
                  <c:v>1.3255432142413471E-2</c:v>
                </c:pt>
                <c:pt idx="1203">
                  <c:v>1.3263912065210798E-2</c:v>
                </c:pt>
                <c:pt idx="1204">
                  <c:v>1.3272454877119057E-2</c:v>
                </c:pt>
                <c:pt idx="1205">
                  <c:v>1.3281401976169026E-2</c:v>
                </c:pt>
                <c:pt idx="1206">
                  <c:v>1.3290591647504018E-2</c:v>
                </c:pt>
                <c:pt idx="1207">
                  <c:v>1.3299731905966134E-2</c:v>
                </c:pt>
                <c:pt idx="1208">
                  <c:v>1.3309047355522994E-2</c:v>
                </c:pt>
                <c:pt idx="1209">
                  <c:v>1.3318488583301716E-2</c:v>
                </c:pt>
                <c:pt idx="1210">
                  <c:v>1.3327718683350878E-2</c:v>
                </c:pt>
                <c:pt idx="1211">
                  <c:v>1.3336874664090731E-2</c:v>
                </c:pt>
                <c:pt idx="1212">
                  <c:v>1.3346020537652038E-2</c:v>
                </c:pt>
                <c:pt idx="1213">
                  <c:v>1.3354810413924676E-2</c:v>
                </c:pt>
                <c:pt idx="1214">
                  <c:v>1.336306348671471E-2</c:v>
                </c:pt>
                <c:pt idx="1215">
                  <c:v>1.3370992006771543E-2</c:v>
                </c:pt>
                <c:pt idx="1216">
                  <c:v>1.3378713891178165E-2</c:v>
                </c:pt>
                <c:pt idx="1217">
                  <c:v>1.338621454067669E-2</c:v>
                </c:pt>
                <c:pt idx="1218">
                  <c:v>1.3393728666413269E-2</c:v>
                </c:pt>
                <c:pt idx="1219">
                  <c:v>1.3401223700812601E-2</c:v>
                </c:pt>
                <c:pt idx="1220">
                  <c:v>1.3408793977541087E-2</c:v>
                </c:pt>
                <c:pt idx="1221">
                  <c:v>1.341694260948618E-2</c:v>
                </c:pt>
                <c:pt idx="1222">
                  <c:v>1.3425680826846266E-2</c:v>
                </c:pt>
                <c:pt idx="1223">
                  <c:v>1.3434722259562633E-2</c:v>
                </c:pt>
                <c:pt idx="1224">
                  <c:v>1.3444064661595605E-2</c:v>
                </c:pt>
                <c:pt idx="1225">
                  <c:v>1.3454002264142756E-2</c:v>
                </c:pt>
                <c:pt idx="1226">
                  <c:v>1.3464509237747816E-2</c:v>
                </c:pt>
                <c:pt idx="1227">
                  <c:v>1.3475393546018469E-2</c:v>
                </c:pt>
                <c:pt idx="1228">
                  <c:v>1.3486510319395602E-2</c:v>
                </c:pt>
                <c:pt idx="1229">
                  <c:v>1.349735082989257E-2</c:v>
                </c:pt>
                <c:pt idx="1230">
                  <c:v>1.3507470361653491E-2</c:v>
                </c:pt>
                <c:pt idx="1231">
                  <c:v>1.3517011538197803E-2</c:v>
                </c:pt>
                <c:pt idx="1232">
                  <c:v>1.3526625711031588E-2</c:v>
                </c:pt>
                <c:pt idx="1233">
                  <c:v>1.3536541976201816E-2</c:v>
                </c:pt>
                <c:pt idx="1234">
                  <c:v>1.3546582896574073E-2</c:v>
                </c:pt>
                <c:pt idx="1235">
                  <c:v>1.3557132544932977E-2</c:v>
                </c:pt>
                <c:pt idx="1236">
                  <c:v>1.356821562771497E-2</c:v>
                </c:pt>
                <c:pt idx="1237">
                  <c:v>1.35791729322751E-2</c:v>
                </c:pt>
                <c:pt idx="1238">
                  <c:v>1.3589743918010929E-2</c:v>
                </c:pt>
                <c:pt idx="1239">
                  <c:v>1.3599844358434601E-2</c:v>
                </c:pt>
                <c:pt idx="1240">
                  <c:v>1.3609241788439639E-2</c:v>
                </c:pt>
                <c:pt idx="1241">
                  <c:v>1.3617907009510249E-2</c:v>
                </c:pt>
                <c:pt idx="1242">
                  <c:v>1.3626108423387736E-2</c:v>
                </c:pt>
                <c:pt idx="1243">
                  <c:v>1.3634069511019869E-2</c:v>
                </c:pt>
                <c:pt idx="1244">
                  <c:v>1.3641677970422848E-2</c:v>
                </c:pt>
                <c:pt idx="1245">
                  <c:v>1.3648879896644444E-2</c:v>
                </c:pt>
                <c:pt idx="1246">
                  <c:v>1.3655838127561173E-2</c:v>
                </c:pt>
                <c:pt idx="1247">
                  <c:v>1.3662477420843894E-2</c:v>
                </c:pt>
                <c:pt idx="1248">
                  <c:v>1.3668611355199475E-2</c:v>
                </c:pt>
                <c:pt idx="1249">
                  <c:v>1.3674406137563957E-2</c:v>
                </c:pt>
                <c:pt idx="1250">
                  <c:v>1.3679987546159206E-2</c:v>
                </c:pt>
                <c:pt idx="1251">
                  <c:v>1.3685114131720031E-2</c:v>
                </c:pt>
                <c:pt idx="1252">
                  <c:v>1.3689894827170729E-2</c:v>
                </c:pt>
                <c:pt idx="1253">
                  <c:v>1.3694744026831549E-2</c:v>
                </c:pt>
                <c:pt idx="1254">
                  <c:v>1.3699644885404923E-2</c:v>
                </c:pt>
                <c:pt idx="1255">
                  <c:v>1.3704381783081936E-2</c:v>
                </c:pt>
                <c:pt idx="1256">
                  <c:v>1.3708959211941943E-2</c:v>
                </c:pt>
                <c:pt idx="1257">
                  <c:v>1.3713575946496281E-2</c:v>
                </c:pt>
                <c:pt idx="1258">
                  <c:v>1.3718519479823501E-2</c:v>
                </c:pt>
                <c:pt idx="1259">
                  <c:v>1.3723657295582708E-2</c:v>
                </c:pt>
                <c:pt idx="1260">
                  <c:v>1.3728607567028957E-2</c:v>
                </c:pt>
                <c:pt idx="1261">
                  <c:v>1.3733266976337142E-2</c:v>
                </c:pt>
                <c:pt idx="1262">
                  <c:v>1.3737424395777707E-2</c:v>
                </c:pt>
                <c:pt idx="1263">
                  <c:v>1.3740867574601252E-2</c:v>
                </c:pt>
                <c:pt idx="1264">
                  <c:v>1.3743644802660819E-2</c:v>
                </c:pt>
                <c:pt idx="1265">
                  <c:v>1.3745902072535357E-2</c:v>
                </c:pt>
                <c:pt idx="1266">
                  <c:v>1.3748006611711919E-2</c:v>
                </c:pt>
                <c:pt idx="1267">
                  <c:v>1.3750338000895765E-2</c:v>
                </c:pt>
                <c:pt idx="1268">
                  <c:v>1.375269634255573E-2</c:v>
                </c:pt>
                <c:pt idx="1269">
                  <c:v>1.3754821096089373E-2</c:v>
                </c:pt>
                <c:pt idx="1270">
                  <c:v>1.37571783147295E-2</c:v>
                </c:pt>
                <c:pt idx="1271">
                  <c:v>1.3760072336852227E-2</c:v>
                </c:pt>
                <c:pt idx="1272">
                  <c:v>1.3763187593883055E-2</c:v>
                </c:pt>
                <c:pt idx="1273">
                  <c:v>1.3766506117504575E-2</c:v>
                </c:pt>
                <c:pt idx="1274">
                  <c:v>1.376996726464553E-2</c:v>
                </c:pt>
                <c:pt idx="1275">
                  <c:v>1.377323525237434E-2</c:v>
                </c:pt>
                <c:pt idx="1276">
                  <c:v>1.3776278636135533E-2</c:v>
                </c:pt>
                <c:pt idx="1277">
                  <c:v>1.3779048003056234E-2</c:v>
                </c:pt>
                <c:pt idx="1278">
                  <c:v>1.3781425436053443E-2</c:v>
                </c:pt>
                <c:pt idx="1279">
                  <c:v>1.3783359276214614E-2</c:v>
                </c:pt>
                <c:pt idx="1280">
                  <c:v>1.3784767543091563E-2</c:v>
                </c:pt>
                <c:pt idx="1281">
                  <c:v>1.3786017464171345E-2</c:v>
                </c:pt>
                <c:pt idx="1282">
                  <c:v>1.3787650335015909E-2</c:v>
                </c:pt>
                <c:pt idx="1283">
                  <c:v>1.3789748136073438E-2</c:v>
                </c:pt>
                <c:pt idx="1284">
                  <c:v>1.3792052572781177E-2</c:v>
                </c:pt>
                <c:pt idx="1285">
                  <c:v>1.3794389577064215E-2</c:v>
                </c:pt>
                <c:pt idx="1286">
                  <c:v>1.3796774871200292E-2</c:v>
                </c:pt>
                <c:pt idx="1287">
                  <c:v>1.3799065831669975E-2</c:v>
                </c:pt>
                <c:pt idx="1288">
                  <c:v>1.3801219783719407E-2</c:v>
                </c:pt>
                <c:pt idx="1289">
                  <c:v>1.3803119933285436E-2</c:v>
                </c:pt>
                <c:pt idx="1290">
                  <c:v>1.3804473172190319E-2</c:v>
                </c:pt>
                <c:pt idx="1291">
                  <c:v>1.3805283992513412E-2</c:v>
                </c:pt>
                <c:pt idx="1292">
                  <c:v>1.3805815180896821E-2</c:v>
                </c:pt>
                <c:pt idx="1293">
                  <c:v>1.3806247543534482E-2</c:v>
                </c:pt>
                <c:pt idx="1294">
                  <c:v>1.3806478885621126E-2</c:v>
                </c:pt>
                <c:pt idx="1295">
                  <c:v>1.3806546266811411E-2</c:v>
                </c:pt>
                <c:pt idx="1296">
                  <c:v>1.3806559743049467E-2</c:v>
                </c:pt>
                <c:pt idx="1297">
                  <c:v>1.3806376690815863E-2</c:v>
                </c:pt>
                <c:pt idx="1298">
                  <c:v>1.3805954435356744E-2</c:v>
                </c:pt>
                <c:pt idx="1299">
                  <c:v>1.3805248055878594E-2</c:v>
                </c:pt>
                <c:pt idx="1300">
                  <c:v>1.3804114928861973E-2</c:v>
                </c:pt>
                <c:pt idx="1301">
                  <c:v>1.3802668479310528E-2</c:v>
                </c:pt>
                <c:pt idx="1302">
                  <c:v>1.3800907584204422E-2</c:v>
                </c:pt>
                <c:pt idx="1303">
                  <c:v>1.3798872672257824E-2</c:v>
                </c:pt>
                <c:pt idx="1304">
                  <c:v>1.3796897280362643E-2</c:v>
                </c:pt>
                <c:pt idx="1305">
                  <c:v>1.379507125010593E-2</c:v>
                </c:pt>
                <c:pt idx="1306">
                  <c:v>1.3793333938416421E-2</c:v>
                </c:pt>
                <c:pt idx="1307">
                  <c:v>1.3791512400239059E-2</c:v>
                </c:pt>
                <c:pt idx="1308">
                  <c:v>1.3789257376404199E-2</c:v>
                </c:pt>
                <c:pt idx="1309">
                  <c:v>1.3786343139924386E-2</c:v>
                </c:pt>
                <c:pt idx="1310">
                  <c:v>1.3782895469021488E-2</c:v>
                </c:pt>
                <c:pt idx="1311">
                  <c:v>1.3779401754305226E-2</c:v>
                </c:pt>
                <c:pt idx="1312">
                  <c:v>1.377596980568006E-2</c:v>
                </c:pt>
                <c:pt idx="1313">
                  <c:v>1.3772515396658134E-2</c:v>
                </c:pt>
                <c:pt idx="1314">
                  <c:v>1.3769359710913132E-2</c:v>
                </c:pt>
                <c:pt idx="1315">
                  <c:v>1.3766498256365708E-2</c:v>
                </c:pt>
                <c:pt idx="1316">
                  <c:v>1.3763654770135697E-2</c:v>
                </c:pt>
                <c:pt idx="1317">
                  <c:v>1.3761044872032002E-2</c:v>
                </c:pt>
                <c:pt idx="1318">
                  <c:v>1.3758953809093501E-2</c:v>
                </c:pt>
                <c:pt idx="1319">
                  <c:v>1.3757167084531119E-2</c:v>
                </c:pt>
                <c:pt idx="1320">
                  <c:v>1.375549603101206E-2</c:v>
                </c:pt>
                <c:pt idx="1321">
                  <c:v>1.375383508467154E-2</c:v>
                </c:pt>
                <c:pt idx="1322">
                  <c:v>1.3752025899712399E-2</c:v>
                </c:pt>
                <c:pt idx="1323">
                  <c:v>1.374995055905163E-2</c:v>
                </c:pt>
                <c:pt idx="1324">
                  <c:v>1.3747424887435791E-2</c:v>
                </c:pt>
                <c:pt idx="1325">
                  <c:v>1.3744318614563669E-2</c:v>
                </c:pt>
                <c:pt idx="1326">
                  <c:v>1.3740656446871696E-2</c:v>
                </c:pt>
                <c:pt idx="1327">
                  <c:v>1.3736524856887405E-2</c:v>
                </c:pt>
                <c:pt idx="1328">
                  <c:v>1.3732022670356551E-2</c:v>
                </c:pt>
                <c:pt idx="1329">
                  <c:v>1.3727487916250392E-2</c:v>
                </c:pt>
                <c:pt idx="1330">
                  <c:v>1.3723102523782699E-2</c:v>
                </c:pt>
                <c:pt idx="1331">
                  <c:v>1.3718530710021881E-2</c:v>
                </c:pt>
                <c:pt idx="1332">
                  <c:v>1.3713732046253773E-2</c:v>
                </c:pt>
                <c:pt idx="1333">
                  <c:v>1.370898391837838E-2</c:v>
                </c:pt>
                <c:pt idx="1334">
                  <c:v>1.370432675510987E-2</c:v>
                </c:pt>
                <c:pt idx="1335">
                  <c:v>1.3700006497792783E-2</c:v>
                </c:pt>
                <c:pt idx="1336">
                  <c:v>1.3696258980593116E-2</c:v>
                </c:pt>
                <c:pt idx="1337">
                  <c:v>1.3692804571571189E-2</c:v>
                </c:pt>
                <c:pt idx="1338">
                  <c:v>1.3689155880117274E-2</c:v>
                </c:pt>
                <c:pt idx="1339">
                  <c:v>1.368518488196983E-2</c:v>
                </c:pt>
                <c:pt idx="1340">
                  <c:v>1.3681159978870157E-2</c:v>
                </c:pt>
                <c:pt idx="1341">
                  <c:v>1.367709801611583E-2</c:v>
                </c:pt>
                <c:pt idx="1342">
                  <c:v>1.3672911398159474E-2</c:v>
                </c:pt>
                <c:pt idx="1343">
                  <c:v>1.3668656275992997E-2</c:v>
                </c:pt>
                <c:pt idx="1344">
                  <c:v>1.3664173180799389E-2</c:v>
                </c:pt>
                <c:pt idx="1345">
                  <c:v>1.3659179111579454E-2</c:v>
                </c:pt>
                <c:pt idx="1346">
                  <c:v>1.3653786370317006E-2</c:v>
                </c:pt>
                <c:pt idx="1347">
                  <c:v>1.3648540744653341E-2</c:v>
                </c:pt>
                <c:pt idx="1348">
                  <c:v>1.3643681437813979E-2</c:v>
                </c:pt>
                <c:pt idx="1349">
                  <c:v>1.3639190481481505E-2</c:v>
                </c:pt>
                <c:pt idx="1350">
                  <c:v>1.3635060014517053E-2</c:v>
                </c:pt>
                <c:pt idx="1351">
                  <c:v>1.3630921686413736E-2</c:v>
                </c:pt>
                <c:pt idx="1352">
                  <c:v>1.3626368963990167E-2</c:v>
                </c:pt>
                <c:pt idx="1353">
                  <c:v>1.3621550085864976E-2</c:v>
                </c:pt>
                <c:pt idx="1354">
                  <c:v>1.3617032177056385E-2</c:v>
                </c:pt>
                <c:pt idx="1355">
                  <c:v>1.3612989305639308E-2</c:v>
                </c:pt>
                <c:pt idx="1356">
                  <c:v>1.360899697011494E-2</c:v>
                </c:pt>
                <c:pt idx="1357">
                  <c:v>1.360474858606749E-2</c:v>
                </c:pt>
                <c:pt idx="1358">
                  <c:v>1.3600207093842303E-2</c:v>
                </c:pt>
                <c:pt idx="1359">
                  <c:v>1.3595287143931684E-2</c:v>
                </c:pt>
                <c:pt idx="1360">
                  <c:v>1.3590024672970448E-2</c:v>
                </c:pt>
                <c:pt idx="1361">
                  <c:v>1.3584630808688158E-2</c:v>
                </c:pt>
                <c:pt idx="1362">
                  <c:v>1.3579247051584413E-2</c:v>
                </c:pt>
                <c:pt idx="1363">
                  <c:v>1.3574265335582696E-2</c:v>
                </c:pt>
                <c:pt idx="1364">
                  <c:v>1.3569968661682211E-2</c:v>
                </c:pt>
                <c:pt idx="1365">
                  <c:v>1.356591456006675E-2</c:v>
                </c:pt>
                <c:pt idx="1366">
                  <c:v>1.356170660473347E-2</c:v>
                </c:pt>
                <c:pt idx="1367">
                  <c:v>1.3557427899150393E-2</c:v>
                </c:pt>
                <c:pt idx="1368">
                  <c:v>1.3552978494551929E-2</c:v>
                </c:pt>
                <c:pt idx="1369">
                  <c:v>1.3548219136478155E-2</c:v>
                </c:pt>
                <c:pt idx="1370">
                  <c:v>1.3543415980630693E-2</c:v>
                </c:pt>
                <c:pt idx="1371">
                  <c:v>1.3538555550771492E-2</c:v>
                </c:pt>
                <c:pt idx="1372">
                  <c:v>1.3533432334270179E-2</c:v>
                </c:pt>
                <c:pt idx="1373">
                  <c:v>1.3528337193264819E-2</c:v>
                </c:pt>
                <c:pt idx="1374">
                  <c:v>1.352359243444894E-2</c:v>
                </c:pt>
                <c:pt idx="1375">
                  <c:v>1.3518990299152496E-2</c:v>
                </c:pt>
                <c:pt idx="1376">
                  <c:v>1.3514208480681959E-2</c:v>
                </c:pt>
                <c:pt idx="1377">
                  <c:v>1.3509178474827209E-2</c:v>
                </c:pt>
                <c:pt idx="1378">
                  <c:v>1.3503783487525081E-2</c:v>
                </c:pt>
                <c:pt idx="1379">
                  <c:v>1.3498012288577197E-2</c:v>
                </c:pt>
                <c:pt idx="1380">
                  <c:v>1.3491986164126071E-2</c:v>
                </c:pt>
                <c:pt idx="1381">
                  <c:v>1.348583426145308E-2</c:v>
                </c:pt>
                <c:pt idx="1382">
                  <c:v>1.3479656529323812E-2</c:v>
                </c:pt>
                <c:pt idx="1383">
                  <c:v>1.3473221625651626E-2</c:v>
                </c:pt>
                <c:pt idx="1384">
                  <c:v>1.3466266763794407E-2</c:v>
                </c:pt>
                <c:pt idx="1385">
                  <c:v>1.3458896384597102E-2</c:v>
                </c:pt>
                <c:pt idx="1386">
                  <c:v>1.3451328353908294E-2</c:v>
                </c:pt>
                <c:pt idx="1387">
                  <c:v>1.3443705295247419E-2</c:v>
                </c:pt>
                <c:pt idx="1388">
                  <c:v>1.343612041926104E-2</c:v>
                </c:pt>
                <c:pt idx="1389">
                  <c:v>1.342854228139369E-2</c:v>
                </c:pt>
                <c:pt idx="1390">
                  <c:v>1.3420970881645367E-2</c:v>
                </c:pt>
                <c:pt idx="1391">
                  <c:v>1.3413604994527413E-2</c:v>
                </c:pt>
                <c:pt idx="1392">
                  <c:v>1.3406622057174243E-2</c:v>
                </c:pt>
                <c:pt idx="1393">
                  <c:v>1.3399780620320672E-2</c:v>
                </c:pt>
                <c:pt idx="1394">
                  <c:v>1.3392951536685318E-2</c:v>
                </c:pt>
                <c:pt idx="1395">
                  <c:v>1.3386490803556857E-2</c:v>
                </c:pt>
                <c:pt idx="1396">
                  <c:v>1.3380410774153502E-2</c:v>
                </c:pt>
                <c:pt idx="1397">
                  <c:v>1.3374354328166747E-2</c:v>
                </c:pt>
                <c:pt idx="1398">
                  <c:v>1.3368437136639913E-2</c:v>
                </c:pt>
                <c:pt idx="1399">
                  <c:v>1.3363065732754385E-2</c:v>
                </c:pt>
                <c:pt idx="1400">
                  <c:v>1.3358101985070082E-2</c:v>
                </c:pt>
                <c:pt idx="1401">
                  <c:v>1.335324043219104E-2</c:v>
                </c:pt>
                <c:pt idx="1402">
                  <c:v>1.3348628189716055E-2</c:v>
                </c:pt>
                <c:pt idx="1403">
                  <c:v>1.334422595195079E-2</c:v>
                </c:pt>
                <c:pt idx="1404">
                  <c:v>1.3339684459725601E-2</c:v>
                </c:pt>
                <c:pt idx="1405">
                  <c:v>1.33348004464498E-2</c:v>
                </c:pt>
                <c:pt idx="1406">
                  <c:v>1.3329449256921358E-2</c:v>
                </c:pt>
                <c:pt idx="1407">
                  <c:v>1.3323536557473876E-2</c:v>
                </c:pt>
                <c:pt idx="1408">
                  <c:v>1.3317137590436508E-2</c:v>
                </c:pt>
                <c:pt idx="1409">
                  <c:v>1.3310401717447715E-2</c:v>
                </c:pt>
                <c:pt idx="1410">
                  <c:v>1.3303584987030581E-2</c:v>
                </c:pt>
                <c:pt idx="1411">
                  <c:v>1.3297153452417908E-2</c:v>
                </c:pt>
                <c:pt idx="1412">
                  <c:v>1.3291189094057876E-2</c:v>
                </c:pt>
                <c:pt idx="1413">
                  <c:v>1.3285187676043187E-2</c:v>
                </c:pt>
                <c:pt idx="1414">
                  <c:v>1.3278996467675863E-2</c:v>
                </c:pt>
                <c:pt idx="1415">
                  <c:v>1.3272856918221091E-2</c:v>
                </c:pt>
                <c:pt idx="1416">
                  <c:v>1.3266721860845669E-2</c:v>
                </c:pt>
                <c:pt idx="1417">
                  <c:v>1.3260692367335028E-2</c:v>
                </c:pt>
                <c:pt idx="1418">
                  <c:v>1.3255096359481886E-2</c:v>
                </c:pt>
                <c:pt idx="1419">
                  <c:v>1.3250001218476524E-2</c:v>
                </c:pt>
                <c:pt idx="1420">
                  <c:v>1.324509025272461E-2</c:v>
                </c:pt>
                <c:pt idx="1421">
                  <c:v>1.3240138858258524E-2</c:v>
                </c:pt>
                <c:pt idx="1422">
                  <c:v>1.3235316611073817E-2</c:v>
                </c:pt>
                <c:pt idx="1423">
                  <c:v>1.3230495486908947E-2</c:v>
                </c:pt>
                <c:pt idx="1424">
                  <c:v>1.3225263337483343E-2</c:v>
                </c:pt>
                <c:pt idx="1425">
                  <c:v>1.3219492138535459E-2</c:v>
                </c:pt>
                <c:pt idx="1426">
                  <c:v>1.3213337989822788E-2</c:v>
                </c:pt>
                <c:pt idx="1427">
                  <c:v>1.3207234377002837E-2</c:v>
                </c:pt>
                <c:pt idx="1428">
                  <c:v>1.3201558634741191E-2</c:v>
                </c:pt>
                <c:pt idx="1429">
                  <c:v>1.3196352314771859E-2</c:v>
                </c:pt>
                <c:pt idx="1430">
                  <c:v>1.3191938846808214E-2</c:v>
                </c:pt>
                <c:pt idx="1431">
                  <c:v>1.3188422671695191E-2</c:v>
                </c:pt>
                <c:pt idx="1432">
                  <c:v>1.3185397256251409E-2</c:v>
                </c:pt>
                <c:pt idx="1433">
                  <c:v>1.3183096188603185E-2</c:v>
                </c:pt>
                <c:pt idx="1434">
                  <c:v>1.3181751933857009E-2</c:v>
                </c:pt>
                <c:pt idx="1435">
                  <c:v>1.3180901807839582E-2</c:v>
                </c:pt>
                <c:pt idx="1436">
                  <c:v>1.3180607576642005E-2</c:v>
                </c:pt>
                <c:pt idx="1437">
                  <c:v>1.318143411924283E-2</c:v>
                </c:pt>
                <c:pt idx="1438">
                  <c:v>1.3183047898750149E-2</c:v>
                </c:pt>
                <c:pt idx="1439">
                  <c:v>1.3184645955979733E-2</c:v>
                </c:pt>
                <c:pt idx="1440">
                  <c:v>1.3185884646861134E-2</c:v>
                </c:pt>
                <c:pt idx="1441">
                  <c:v>1.3186591026339286E-2</c:v>
                </c:pt>
                <c:pt idx="1442">
                  <c:v>1.3186720173620665E-2</c:v>
                </c:pt>
                <c:pt idx="1443">
                  <c:v>1.318635519217329E-2</c:v>
                </c:pt>
                <c:pt idx="1444">
                  <c:v>1.3185841972107289E-2</c:v>
                </c:pt>
                <c:pt idx="1445">
                  <c:v>1.3185690364429146E-2</c:v>
                </c:pt>
                <c:pt idx="1446">
                  <c:v>1.3185905984238059E-2</c:v>
                </c:pt>
                <c:pt idx="1447">
                  <c:v>1.3186212568653852E-2</c:v>
                </c:pt>
                <c:pt idx="1448">
                  <c:v>1.3186373160490697E-2</c:v>
                </c:pt>
                <c:pt idx="1449">
                  <c:v>1.3186139572364378E-2</c:v>
                </c:pt>
                <c:pt idx="1450">
                  <c:v>1.3185528649572465E-2</c:v>
                </c:pt>
                <c:pt idx="1451">
                  <c:v>1.3184663924297145E-2</c:v>
                </c:pt>
                <c:pt idx="1452">
                  <c:v>1.3183451062872021E-2</c:v>
                </c:pt>
                <c:pt idx="1453">
                  <c:v>1.318171487420235E-2</c:v>
                </c:pt>
                <c:pt idx="1454">
                  <c:v>1.3179562045172755E-2</c:v>
                </c:pt>
                <c:pt idx="1455">
                  <c:v>1.3177475474313605E-2</c:v>
                </c:pt>
                <c:pt idx="1456">
                  <c:v>1.3175675273513168E-2</c:v>
                </c:pt>
                <c:pt idx="1457">
                  <c:v>1.3173906517268193E-2</c:v>
                </c:pt>
                <c:pt idx="1458">
                  <c:v>1.3172049042456011E-2</c:v>
                </c:pt>
                <c:pt idx="1459">
                  <c:v>1.3170042206005365E-2</c:v>
                </c:pt>
                <c:pt idx="1460">
                  <c:v>1.3167833225983869E-2</c:v>
                </c:pt>
                <c:pt idx="1461">
                  <c:v>1.3165560233831598E-2</c:v>
                </c:pt>
                <c:pt idx="1462">
                  <c:v>1.3163182800834386E-2</c:v>
                </c:pt>
                <c:pt idx="1463">
                  <c:v>1.3160806490857014E-2</c:v>
                </c:pt>
                <c:pt idx="1464">
                  <c:v>1.3159024258373984E-2</c:v>
                </c:pt>
                <c:pt idx="1465">
                  <c:v>1.3157793428631451E-2</c:v>
                </c:pt>
                <c:pt idx="1466">
                  <c:v>1.3156756881320904E-2</c:v>
                </c:pt>
                <c:pt idx="1467">
                  <c:v>1.3156263875611989E-2</c:v>
                </c:pt>
                <c:pt idx="1468">
                  <c:v>1.3156178526104295E-2</c:v>
                </c:pt>
                <c:pt idx="1469">
                  <c:v>1.3155846112232222E-2</c:v>
                </c:pt>
                <c:pt idx="1470">
                  <c:v>1.3155109411218443E-2</c:v>
                </c:pt>
                <c:pt idx="1471">
                  <c:v>1.3153877458456071E-2</c:v>
                </c:pt>
                <c:pt idx="1472">
                  <c:v>1.3151985170028911E-2</c:v>
                </c:pt>
                <c:pt idx="1473">
                  <c:v>1.314941570063939E-2</c:v>
                </c:pt>
                <c:pt idx="1474">
                  <c:v>1.3146256645834874E-2</c:v>
                </c:pt>
                <c:pt idx="1475">
                  <c:v>1.3142676458591082E-2</c:v>
                </c:pt>
                <c:pt idx="1476">
                  <c:v>1.313886717530032E-2</c:v>
                </c:pt>
                <c:pt idx="1477">
                  <c:v>1.3134865855617248E-2</c:v>
                </c:pt>
                <c:pt idx="1478">
                  <c:v>1.3130726404494093E-2</c:v>
                </c:pt>
                <c:pt idx="1479">
                  <c:v>1.3126754283326809E-2</c:v>
                </c:pt>
                <c:pt idx="1480">
                  <c:v>1.3122790023298395E-2</c:v>
                </c:pt>
                <c:pt idx="1481">
                  <c:v>1.3118407999890214E-2</c:v>
                </c:pt>
                <c:pt idx="1482">
                  <c:v>1.3113570030427773E-2</c:v>
                </c:pt>
                <c:pt idx="1483">
                  <c:v>1.3108623128041039E-2</c:v>
                </c:pt>
                <c:pt idx="1484">
                  <c:v>1.310416473928387E-2</c:v>
                </c:pt>
                <c:pt idx="1485">
                  <c:v>1.3100135344104846E-2</c:v>
                </c:pt>
                <c:pt idx="1486">
                  <c:v>1.3096145254620153E-2</c:v>
                </c:pt>
                <c:pt idx="1487">
                  <c:v>1.3092352816626967E-2</c:v>
                </c:pt>
                <c:pt idx="1488">
                  <c:v>1.3088734446708676E-2</c:v>
                </c:pt>
                <c:pt idx="1489">
                  <c:v>1.3084980191389983E-2</c:v>
                </c:pt>
                <c:pt idx="1490">
                  <c:v>1.3081252888547402E-2</c:v>
                </c:pt>
                <c:pt idx="1491">
                  <c:v>1.3077819816902399E-2</c:v>
                </c:pt>
                <c:pt idx="1492">
                  <c:v>1.3074539475955372E-2</c:v>
                </c:pt>
                <c:pt idx="1493">
                  <c:v>1.3071346730555716E-2</c:v>
                </c:pt>
                <c:pt idx="1494">
                  <c:v>1.3068118048521241E-2</c:v>
                </c:pt>
                <c:pt idx="1495">
                  <c:v>1.3064624333804981E-2</c:v>
                </c:pt>
                <c:pt idx="1496">
                  <c:v>1.3061172170822729E-2</c:v>
                </c:pt>
                <c:pt idx="1497">
                  <c:v>1.3058218628648584E-2</c:v>
                </c:pt>
                <c:pt idx="1498">
                  <c:v>1.305556830183072E-2</c:v>
                </c:pt>
                <c:pt idx="1499">
                  <c:v>1.3052855085901923E-2</c:v>
                </c:pt>
                <c:pt idx="1500">
                  <c:v>1.3050151977151668E-2</c:v>
                </c:pt>
                <c:pt idx="1501">
                  <c:v>1.3047325336219226E-2</c:v>
                </c:pt>
                <c:pt idx="1502">
                  <c:v>1.3044034888093657E-2</c:v>
                </c:pt>
                <c:pt idx="1503">
                  <c:v>1.3040328922628E-2</c:v>
                </c:pt>
                <c:pt idx="1504">
                  <c:v>1.3036316372746548E-2</c:v>
                </c:pt>
                <c:pt idx="1505">
                  <c:v>1.3032045528302337E-2</c:v>
                </c:pt>
                <c:pt idx="1506">
                  <c:v>1.3027596123703871E-2</c:v>
                </c:pt>
                <c:pt idx="1507">
                  <c:v>1.3023071476776255E-2</c:v>
                </c:pt>
                <c:pt idx="1508">
                  <c:v>1.3018568167225561E-2</c:v>
                </c:pt>
                <c:pt idx="1509">
                  <c:v>1.3013890789599965E-2</c:v>
                </c:pt>
                <c:pt idx="1510">
                  <c:v>1.300886864488408E-2</c:v>
                </c:pt>
                <c:pt idx="1511">
                  <c:v>1.3003393923173449E-2</c:v>
                </c:pt>
                <c:pt idx="1512">
                  <c:v>1.299734758436524E-2</c:v>
                </c:pt>
                <c:pt idx="1513">
                  <c:v>1.2991208034910464E-2</c:v>
                </c:pt>
                <c:pt idx="1514">
                  <c:v>1.2985901766175546E-2</c:v>
                </c:pt>
                <c:pt idx="1515">
                  <c:v>1.2981401825684366E-2</c:v>
                </c:pt>
                <c:pt idx="1516">
                  <c:v>1.2976936698808171E-2</c:v>
                </c:pt>
                <c:pt idx="1517">
                  <c:v>1.2972425528118607E-2</c:v>
                </c:pt>
                <c:pt idx="1518">
                  <c:v>1.2968012060154964E-2</c:v>
                </c:pt>
                <c:pt idx="1519">
                  <c:v>1.2963578377834229E-2</c:v>
                </c:pt>
                <c:pt idx="1520">
                  <c:v>1.2958881908871386E-2</c:v>
                </c:pt>
                <c:pt idx="1521">
                  <c:v>1.2953649759445782E-2</c:v>
                </c:pt>
                <c:pt idx="1522">
                  <c:v>1.2948073965949727E-2</c:v>
                </c:pt>
                <c:pt idx="1523">
                  <c:v>1.2942862030881203E-2</c:v>
                </c:pt>
                <c:pt idx="1524">
                  <c:v>1.293829470919974E-2</c:v>
                </c:pt>
                <c:pt idx="1525">
                  <c:v>1.2933983436041361E-2</c:v>
                </c:pt>
                <c:pt idx="1526">
                  <c:v>1.2929704730458283E-2</c:v>
                </c:pt>
                <c:pt idx="1527">
                  <c:v>1.2925309230812044E-2</c:v>
                </c:pt>
                <c:pt idx="1528">
                  <c:v>1.2920574579174707E-2</c:v>
                </c:pt>
                <c:pt idx="1529">
                  <c:v>1.2915430025296474E-2</c:v>
                </c:pt>
                <c:pt idx="1530">
                  <c:v>1.2909822787244949E-2</c:v>
                </c:pt>
                <c:pt idx="1531">
                  <c:v>1.2903780940516087E-2</c:v>
                </c:pt>
                <c:pt idx="1532">
                  <c:v>1.2897538073236212E-2</c:v>
                </c:pt>
                <c:pt idx="1533">
                  <c:v>1.2891501841606543E-2</c:v>
                </c:pt>
                <c:pt idx="1534">
                  <c:v>1.2885860912959875E-2</c:v>
                </c:pt>
                <c:pt idx="1535">
                  <c:v>1.2880314317979608E-2</c:v>
                </c:pt>
                <c:pt idx="1536">
                  <c:v>1.2874632960618772E-2</c:v>
                </c:pt>
                <c:pt idx="1537">
                  <c:v>1.2868904436424735E-2</c:v>
                </c:pt>
                <c:pt idx="1538">
                  <c:v>1.2863365702583337E-2</c:v>
                </c:pt>
                <c:pt idx="1539">
                  <c:v>1.2858635543025351E-2</c:v>
                </c:pt>
                <c:pt idx="1540">
                  <c:v>1.2854825136714751E-2</c:v>
                </c:pt>
                <c:pt idx="1541">
                  <c:v>1.2851127032387959E-2</c:v>
                </c:pt>
                <c:pt idx="1542">
                  <c:v>1.2847244752807725E-2</c:v>
                </c:pt>
                <c:pt idx="1543">
                  <c:v>1.2843489374469191E-2</c:v>
                </c:pt>
                <c:pt idx="1544">
                  <c:v>1.2839937262721351E-2</c:v>
                </c:pt>
                <c:pt idx="1545">
                  <c:v>1.2836631092318047E-2</c:v>
                </c:pt>
                <c:pt idx="1546">
                  <c:v>1.2833482144692076E-2</c:v>
                </c:pt>
                <c:pt idx="1547">
                  <c:v>1.2830077148543024E-2</c:v>
                </c:pt>
                <c:pt idx="1548">
                  <c:v>1.2826231928617447E-2</c:v>
                </c:pt>
                <c:pt idx="1549">
                  <c:v>1.2821959961153397E-2</c:v>
                </c:pt>
                <c:pt idx="1550">
                  <c:v>1.2817564461507159E-2</c:v>
                </c:pt>
                <c:pt idx="1551">
                  <c:v>1.2813558649744735E-2</c:v>
                </c:pt>
                <c:pt idx="1552">
                  <c:v>1.2810000922897703E-2</c:v>
                </c:pt>
                <c:pt idx="1553">
                  <c:v>1.2807048503743397E-2</c:v>
                </c:pt>
                <c:pt idx="1554">
                  <c:v>1.2805149477197207E-2</c:v>
                </c:pt>
                <c:pt idx="1555">
                  <c:v>1.2804048917755891E-2</c:v>
                </c:pt>
                <c:pt idx="1556">
                  <c:v>1.2802923651878137E-2</c:v>
                </c:pt>
                <c:pt idx="1557">
                  <c:v>1.2801305380291466E-2</c:v>
                </c:pt>
                <c:pt idx="1558">
                  <c:v>1.2799381647308839E-2</c:v>
                </c:pt>
                <c:pt idx="1559">
                  <c:v>1.2797727439087348E-2</c:v>
                </c:pt>
                <c:pt idx="1560">
                  <c:v>1.2796588696971539E-2</c:v>
                </c:pt>
                <c:pt idx="1561">
                  <c:v>1.2795576856097429E-2</c:v>
                </c:pt>
                <c:pt idx="1562">
                  <c:v>1.2794308966700238E-2</c:v>
                </c:pt>
                <c:pt idx="1563">
                  <c:v>1.2792787274819644E-2</c:v>
                </c:pt>
                <c:pt idx="1564">
                  <c:v>1.2791121836399773E-2</c:v>
                </c:pt>
                <c:pt idx="1565">
                  <c:v>1.278920708757585E-2</c:v>
                </c:pt>
                <c:pt idx="1566">
                  <c:v>1.2786777995666085E-2</c:v>
                </c:pt>
                <c:pt idx="1567">
                  <c:v>1.2783736857944572E-2</c:v>
                </c:pt>
                <c:pt idx="1568">
                  <c:v>1.2780101642728713E-2</c:v>
                </c:pt>
                <c:pt idx="1569">
                  <c:v>1.2775957699526205E-2</c:v>
                </c:pt>
                <c:pt idx="1570">
                  <c:v>1.2771488080570657E-2</c:v>
                </c:pt>
                <c:pt idx="1571">
                  <c:v>1.2766969048742227E-2</c:v>
                </c:pt>
                <c:pt idx="1572">
                  <c:v>1.2762841950837291E-2</c:v>
                </c:pt>
                <c:pt idx="1573">
                  <c:v>1.2759516689096742E-2</c:v>
                </c:pt>
                <c:pt idx="1574">
                  <c:v>1.2757083105107628E-2</c:v>
                </c:pt>
                <c:pt idx="1575">
                  <c:v>1.2755489539957395E-2</c:v>
                </c:pt>
                <c:pt idx="1576">
                  <c:v>1.2754421548091381E-2</c:v>
                </c:pt>
                <c:pt idx="1577">
                  <c:v>1.2753320988650068E-2</c:v>
                </c:pt>
                <c:pt idx="1578">
                  <c:v>1.2751965503705505E-2</c:v>
                </c:pt>
                <c:pt idx="1579">
                  <c:v>1.2750430335586852E-2</c:v>
                </c:pt>
                <c:pt idx="1580">
                  <c:v>1.2748891798408686E-2</c:v>
                </c:pt>
                <c:pt idx="1581">
                  <c:v>1.2747415027321614E-2</c:v>
                </c:pt>
                <c:pt idx="1582">
                  <c:v>1.2745984300047902E-2</c:v>
                </c:pt>
                <c:pt idx="1583">
                  <c:v>1.274444239381022E-2</c:v>
                </c:pt>
                <c:pt idx="1584">
                  <c:v>1.2742456894736498E-2</c:v>
                </c:pt>
                <c:pt idx="1585">
                  <c:v>1.273991437782309E-2</c:v>
                </c:pt>
                <c:pt idx="1586">
                  <c:v>1.2737111320307248E-2</c:v>
                </c:pt>
                <c:pt idx="1587">
                  <c:v>1.2734490192005175E-2</c:v>
                </c:pt>
                <c:pt idx="1588">
                  <c:v>1.2732113882027798E-2</c:v>
                </c:pt>
                <c:pt idx="1589">
                  <c:v>1.2729955437899015E-2</c:v>
                </c:pt>
                <c:pt idx="1590">
                  <c:v>1.2728044058134604E-2</c:v>
                </c:pt>
                <c:pt idx="1591">
                  <c:v>1.2725990054850761E-2</c:v>
                </c:pt>
                <c:pt idx="1592">
                  <c:v>1.2723465506254758E-2</c:v>
                </c:pt>
                <c:pt idx="1593">
                  <c:v>1.2720487257644178E-2</c:v>
                </c:pt>
                <c:pt idx="1594">
                  <c:v>1.2717299004323874E-2</c:v>
                </c:pt>
                <c:pt idx="1595">
                  <c:v>1.2714425196558233E-2</c:v>
                </c:pt>
                <c:pt idx="1596">
                  <c:v>1.2712052255640373E-2</c:v>
                </c:pt>
                <c:pt idx="1597">
                  <c:v>1.270983316844033E-2</c:v>
                </c:pt>
                <c:pt idx="1598">
                  <c:v>1.2707530977772273E-2</c:v>
                </c:pt>
                <c:pt idx="1599">
                  <c:v>1.2705306275473038E-2</c:v>
                </c:pt>
                <c:pt idx="1600">
                  <c:v>1.2703169168721178E-2</c:v>
                </c:pt>
                <c:pt idx="1601">
                  <c:v>1.2700966926818704E-2</c:v>
                </c:pt>
                <c:pt idx="1602">
                  <c:v>1.2698792760412185E-2</c:v>
                </c:pt>
                <c:pt idx="1603">
                  <c:v>1.2697012773968832E-2</c:v>
                </c:pt>
                <c:pt idx="1604">
                  <c:v>1.2695802158583383E-2</c:v>
                </c:pt>
                <c:pt idx="1605">
                  <c:v>1.2694673523646114E-2</c:v>
                </c:pt>
                <c:pt idx="1606">
                  <c:v>1.2693102418892644E-2</c:v>
                </c:pt>
                <c:pt idx="1607">
                  <c:v>1.2691379706461035E-2</c:v>
                </c:pt>
                <c:pt idx="1608">
                  <c:v>1.2690360004448056E-2</c:v>
                </c:pt>
                <c:pt idx="1609">
                  <c:v>1.2690059035131452E-2</c:v>
                </c:pt>
                <c:pt idx="1610">
                  <c:v>1.2689931010869911E-2</c:v>
                </c:pt>
                <c:pt idx="1611">
                  <c:v>1.2690051173992587E-2</c:v>
                </c:pt>
                <c:pt idx="1612">
                  <c:v>1.2690502627967493E-2</c:v>
                </c:pt>
                <c:pt idx="1613">
                  <c:v>1.2690997879716087E-2</c:v>
                </c:pt>
                <c:pt idx="1614">
                  <c:v>1.2691279757695444E-2</c:v>
                </c:pt>
                <c:pt idx="1615">
                  <c:v>1.2691361738143623E-2</c:v>
                </c:pt>
                <c:pt idx="1616">
                  <c:v>1.2691255051259006E-2</c:v>
                </c:pt>
                <c:pt idx="1617">
                  <c:v>1.2690900176990174E-2</c:v>
                </c:pt>
                <c:pt idx="1618">
                  <c:v>1.2690561024999075E-2</c:v>
                </c:pt>
                <c:pt idx="1619">
                  <c:v>1.2690220749988138E-2</c:v>
                </c:pt>
                <c:pt idx="1620">
                  <c:v>1.2689695176703914E-2</c:v>
                </c:pt>
                <c:pt idx="1621">
                  <c:v>1.2689334687335891E-2</c:v>
                </c:pt>
                <c:pt idx="1622">
                  <c:v>1.2689159496241151E-2</c:v>
                </c:pt>
                <c:pt idx="1623">
                  <c:v>1.2688802375932642E-2</c:v>
                </c:pt>
                <c:pt idx="1624">
                  <c:v>1.268839022765207E-2</c:v>
                </c:pt>
                <c:pt idx="1625">
                  <c:v>1.2688052198680806E-2</c:v>
                </c:pt>
                <c:pt idx="1626">
                  <c:v>1.2687536732575132E-2</c:v>
                </c:pt>
                <c:pt idx="1627">
                  <c:v>1.2686824737997787E-2</c:v>
                </c:pt>
                <c:pt idx="1628">
                  <c:v>1.2686235152582798E-2</c:v>
                </c:pt>
                <c:pt idx="1629">
                  <c:v>1.2685893754552022E-2</c:v>
                </c:pt>
                <c:pt idx="1630">
                  <c:v>1.2685593908255256E-2</c:v>
                </c:pt>
                <c:pt idx="1631">
                  <c:v>1.2685149192399377E-2</c:v>
                </c:pt>
                <c:pt idx="1632">
                  <c:v>1.268488303669775E-2</c:v>
                </c:pt>
                <c:pt idx="1633">
                  <c:v>1.268512897804229E-2</c:v>
                </c:pt>
                <c:pt idx="1634">
                  <c:v>1.2685542249342704E-2</c:v>
                </c:pt>
                <c:pt idx="1635">
                  <c:v>1.268567364266376E-2</c:v>
                </c:pt>
                <c:pt idx="1636">
                  <c:v>1.2685371550327316E-2</c:v>
                </c:pt>
                <c:pt idx="1637">
                  <c:v>1.2684686508226089E-2</c:v>
                </c:pt>
                <c:pt idx="1638">
                  <c:v>1.2683671298292466E-2</c:v>
                </c:pt>
                <c:pt idx="1639">
                  <c:v>1.2682279876713087E-2</c:v>
                </c:pt>
                <c:pt idx="1640">
                  <c:v>1.2680557164281474E-2</c:v>
                </c:pt>
                <c:pt idx="1641">
                  <c:v>1.2678551450850669E-2</c:v>
                </c:pt>
                <c:pt idx="1642">
                  <c:v>1.2676227922805683E-2</c:v>
                </c:pt>
                <c:pt idx="1643">
                  <c:v>1.2673549520491868E-2</c:v>
                </c:pt>
                <c:pt idx="1644">
                  <c:v>1.2670409557024601E-2</c:v>
                </c:pt>
                <c:pt idx="1645">
                  <c:v>1.2666794556165829E-2</c:v>
                </c:pt>
                <c:pt idx="1646">
                  <c:v>1.2662912276585591E-2</c:v>
                </c:pt>
                <c:pt idx="1647">
                  <c:v>1.2658887373485922E-2</c:v>
                </c:pt>
                <c:pt idx="1648">
                  <c:v>1.26545749773077E-2</c:v>
                </c:pt>
                <c:pt idx="1649">
                  <c:v>1.2649793158837163E-2</c:v>
                </c:pt>
                <c:pt idx="1650">
                  <c:v>1.2644482398022894E-2</c:v>
                </c:pt>
                <c:pt idx="1651">
                  <c:v>1.2638662909221974E-2</c:v>
                </c:pt>
                <c:pt idx="1652">
                  <c:v>1.2632550312243314E-2</c:v>
                </c:pt>
                <c:pt idx="1653">
                  <c:v>1.2626272631348459E-2</c:v>
                </c:pt>
                <c:pt idx="1654">
                  <c:v>1.2619834358616756E-2</c:v>
                </c:pt>
                <c:pt idx="1655">
                  <c:v>1.2613301752218656E-2</c:v>
                </c:pt>
                <c:pt idx="1656">
                  <c:v>1.2606673689134318E-2</c:v>
                </c:pt>
                <c:pt idx="1657">
                  <c:v>1.2600168035212331E-2</c:v>
                </c:pt>
                <c:pt idx="1658">
                  <c:v>1.2593994795162418E-2</c:v>
                </c:pt>
                <c:pt idx="1659">
                  <c:v>1.2587847384568781E-2</c:v>
                </c:pt>
                <c:pt idx="1660">
                  <c:v>1.2581390020499831E-2</c:v>
                </c:pt>
                <c:pt idx="1661">
                  <c:v>1.2574556444785126E-2</c:v>
                </c:pt>
                <c:pt idx="1662">
                  <c:v>1.256730285965098E-2</c:v>
                </c:pt>
                <c:pt idx="1663">
                  <c:v>1.2559986385405899E-2</c:v>
                </c:pt>
                <c:pt idx="1664">
                  <c:v>1.2553203345583908E-2</c:v>
                </c:pt>
                <c:pt idx="1665">
                  <c:v>1.2547103101823467E-2</c:v>
                </c:pt>
                <c:pt idx="1666">
                  <c:v>1.2541593566497857E-2</c:v>
                </c:pt>
                <c:pt idx="1667">
                  <c:v>1.2536507409651201E-2</c:v>
                </c:pt>
                <c:pt idx="1668">
                  <c:v>1.2531523447609811E-2</c:v>
                </c:pt>
                <c:pt idx="1669">
                  <c:v>1.2526313758580968E-2</c:v>
                </c:pt>
                <c:pt idx="1670">
                  <c:v>1.2520792993056975E-2</c:v>
                </c:pt>
                <c:pt idx="1671">
                  <c:v>1.2515059976783587E-2</c:v>
                </c:pt>
                <c:pt idx="1672">
                  <c:v>1.2509376373383075E-2</c:v>
                </c:pt>
                <c:pt idx="1673">
                  <c:v>1.2503987001180137E-2</c:v>
                </c:pt>
                <c:pt idx="1674">
                  <c:v>1.2498698700762628E-2</c:v>
                </c:pt>
                <c:pt idx="1675">
                  <c:v>1.2493357618412729E-2</c:v>
                </c:pt>
                <c:pt idx="1676">
                  <c:v>1.2488032258340562E-2</c:v>
                </c:pt>
                <c:pt idx="1677">
                  <c:v>1.2482621548760703E-2</c:v>
                </c:pt>
                <c:pt idx="1678">
                  <c:v>1.2477054739423349E-2</c:v>
                </c:pt>
                <c:pt idx="1679">
                  <c:v>1.2471274556316763E-2</c:v>
                </c:pt>
                <c:pt idx="1680">
                  <c:v>1.2465119284584256E-2</c:v>
                </c:pt>
                <c:pt idx="1681">
                  <c:v>1.2458539511352956E-2</c:v>
                </c:pt>
                <c:pt idx="1682">
                  <c:v>1.2451585772515577E-2</c:v>
                </c:pt>
                <c:pt idx="1683">
                  <c:v>1.2444172718564423E-2</c:v>
                </c:pt>
                <c:pt idx="1684">
                  <c:v>1.2436247567567107E-2</c:v>
                </c:pt>
                <c:pt idx="1685">
                  <c:v>1.2427979895519177E-2</c:v>
                </c:pt>
                <c:pt idx="1686">
                  <c:v>1.2419493234602822E-2</c:v>
                </c:pt>
                <c:pt idx="1687">
                  <c:v>1.2410851596948809E-2</c:v>
                </c:pt>
                <c:pt idx="1688">
                  <c:v>1.2402378412270511E-2</c:v>
                </c:pt>
                <c:pt idx="1689">
                  <c:v>1.2394243256563473E-2</c:v>
                </c:pt>
                <c:pt idx="1690">
                  <c:v>1.2386078902340645E-2</c:v>
                </c:pt>
                <c:pt idx="1691">
                  <c:v>1.2377654007515384E-2</c:v>
                </c:pt>
                <c:pt idx="1692">
                  <c:v>1.2369123548825342E-2</c:v>
                </c:pt>
                <c:pt idx="1693">
                  <c:v>1.2360545923302104E-2</c:v>
                </c:pt>
                <c:pt idx="1694">
                  <c:v>1.235189305544971E-2</c:v>
                </c:pt>
                <c:pt idx="1695">
                  <c:v>1.2343312060866958E-2</c:v>
                </c:pt>
                <c:pt idx="1696">
                  <c:v>1.2334713097966795E-2</c:v>
                </c:pt>
                <c:pt idx="1697">
                  <c:v>1.2325842364265814E-2</c:v>
                </c:pt>
                <c:pt idx="1698">
                  <c:v>1.2316939062989531E-2</c:v>
                </c:pt>
                <c:pt idx="1699">
                  <c:v>1.2308624224108403E-2</c:v>
                </c:pt>
                <c:pt idx="1700">
                  <c:v>1.2300991058268984E-2</c:v>
                </c:pt>
                <c:pt idx="1701">
                  <c:v>1.2293671214964393E-2</c:v>
                </c:pt>
                <c:pt idx="1702">
                  <c:v>1.2286493995179235E-2</c:v>
                </c:pt>
                <c:pt idx="1703">
                  <c:v>1.2279256132322822E-2</c:v>
                </c:pt>
                <c:pt idx="1704">
                  <c:v>1.2271879015006489E-2</c:v>
                </c:pt>
                <c:pt idx="1705">
                  <c:v>1.2264635537050884E-2</c:v>
                </c:pt>
                <c:pt idx="1706">
                  <c:v>1.2257587464547106E-2</c:v>
                </c:pt>
                <c:pt idx="1707">
                  <c:v>1.2250657309126327E-2</c:v>
                </c:pt>
                <c:pt idx="1708">
                  <c:v>1.2243868654205143E-2</c:v>
                </c:pt>
                <c:pt idx="1709">
                  <c:v>1.2237194547307446E-2</c:v>
                </c:pt>
                <c:pt idx="1710">
                  <c:v>1.2230869699579393E-2</c:v>
                </c:pt>
                <c:pt idx="1711">
                  <c:v>1.2224945769933529E-2</c:v>
                </c:pt>
                <c:pt idx="1712">
                  <c:v>1.2218954459097382E-2</c:v>
                </c:pt>
                <c:pt idx="1713">
                  <c:v>1.2212775603948275E-2</c:v>
                </c:pt>
                <c:pt idx="1714">
                  <c:v>1.2206878626778531E-2</c:v>
                </c:pt>
                <c:pt idx="1715">
                  <c:v>1.2201580219182478E-2</c:v>
                </c:pt>
                <c:pt idx="1716">
                  <c:v>1.2196533368030156E-2</c:v>
                </c:pt>
                <c:pt idx="1717">
                  <c:v>1.219120688493815E-2</c:v>
                </c:pt>
                <c:pt idx="1718">
                  <c:v>1.2185585047628731E-2</c:v>
                </c:pt>
                <c:pt idx="1719">
                  <c:v>1.2180112571957778E-2</c:v>
                </c:pt>
                <c:pt idx="1720">
                  <c:v>1.2175083689122866E-2</c:v>
                </c:pt>
                <c:pt idx="1721">
                  <c:v>1.2170277164215891E-2</c:v>
                </c:pt>
                <c:pt idx="1722">
                  <c:v>1.2165283094995956E-2</c:v>
                </c:pt>
                <c:pt idx="1723">
                  <c:v>1.2160086882205171E-2</c:v>
                </c:pt>
                <c:pt idx="1724">
                  <c:v>1.215499174119981E-2</c:v>
                </c:pt>
                <c:pt idx="1725">
                  <c:v>1.2149919060591213E-2</c:v>
                </c:pt>
                <c:pt idx="1726">
                  <c:v>1.2144536426507303E-2</c:v>
                </c:pt>
                <c:pt idx="1727">
                  <c:v>1.2138728167904764E-2</c:v>
                </c:pt>
                <c:pt idx="1728">
                  <c:v>1.2132440379831364E-2</c:v>
                </c:pt>
                <c:pt idx="1729">
                  <c:v>1.2125984138782254E-2</c:v>
                </c:pt>
                <c:pt idx="1730">
                  <c:v>1.2119666029173226E-2</c:v>
                </c:pt>
                <c:pt idx="1731">
                  <c:v>1.2113615198285662E-2</c:v>
                </c:pt>
                <c:pt idx="1732">
                  <c:v>1.2108070849345072E-2</c:v>
                </c:pt>
                <c:pt idx="1733">
                  <c:v>1.2102758965510963E-2</c:v>
                </c:pt>
                <c:pt idx="1734">
                  <c:v>1.2097305581177253E-2</c:v>
                </c:pt>
                <c:pt idx="1735">
                  <c:v>1.2091721926542329E-2</c:v>
                </c:pt>
                <c:pt idx="1736">
                  <c:v>1.2086346030577452E-2</c:v>
                </c:pt>
                <c:pt idx="1737">
                  <c:v>1.2081387897992336E-2</c:v>
                </c:pt>
                <c:pt idx="1738">
                  <c:v>1.2076859882005204E-2</c:v>
                </c:pt>
                <c:pt idx="1739">
                  <c:v>1.2072719307862211E-2</c:v>
                </c:pt>
                <c:pt idx="1740">
                  <c:v>1.2068533812925693E-2</c:v>
                </c:pt>
                <c:pt idx="1741">
                  <c:v>1.2063996812779861E-2</c:v>
                </c:pt>
                <c:pt idx="1742">
                  <c:v>1.205899488242106E-2</c:v>
                </c:pt>
                <c:pt idx="1743">
                  <c:v>1.2053402243627429E-2</c:v>
                </c:pt>
                <c:pt idx="1744">
                  <c:v>1.2047297507787639E-2</c:v>
                </c:pt>
                <c:pt idx="1745">
                  <c:v>1.2040814314262413E-2</c:v>
                </c:pt>
                <c:pt idx="1746">
                  <c:v>1.2034059349936375E-2</c:v>
                </c:pt>
                <c:pt idx="1747">
                  <c:v>1.2027195452686042E-2</c:v>
                </c:pt>
                <c:pt idx="1748">
                  <c:v>1.2020247328947851E-2</c:v>
                </c:pt>
                <c:pt idx="1749">
                  <c:v>1.2013137490352981E-2</c:v>
                </c:pt>
                <c:pt idx="1750">
                  <c:v>1.2005762619076319E-2</c:v>
                </c:pt>
                <c:pt idx="1751">
                  <c:v>1.1997946401003299E-2</c:v>
                </c:pt>
                <c:pt idx="1752">
                  <c:v>1.1989600117566701E-2</c:v>
                </c:pt>
                <c:pt idx="1753">
                  <c:v>1.1980842808869369E-2</c:v>
                </c:pt>
                <c:pt idx="1754">
                  <c:v>1.1971844050906849E-2</c:v>
                </c:pt>
                <c:pt idx="1755">
                  <c:v>1.1962620688976716E-2</c:v>
                </c:pt>
                <c:pt idx="1756">
                  <c:v>1.1953068282234022E-2</c:v>
                </c:pt>
                <c:pt idx="1757">
                  <c:v>1.1943098112111566E-2</c:v>
                </c:pt>
                <c:pt idx="1758">
                  <c:v>1.1932777559799629E-2</c:v>
                </c:pt>
                <c:pt idx="1759">
                  <c:v>1.1922440162190118E-2</c:v>
                </c:pt>
                <c:pt idx="1760">
                  <c:v>1.1912363305183044E-2</c:v>
                </c:pt>
                <c:pt idx="1761">
                  <c:v>1.1902532389520508E-2</c:v>
                </c:pt>
                <c:pt idx="1762">
                  <c:v>1.1893112499118711E-2</c:v>
                </c:pt>
                <c:pt idx="1763">
                  <c:v>1.188443492482988E-2</c:v>
                </c:pt>
                <c:pt idx="1764">
                  <c:v>1.1876726516661313E-2</c:v>
                </c:pt>
                <c:pt idx="1765">
                  <c:v>1.1870026580307341E-2</c:v>
                </c:pt>
                <c:pt idx="1766">
                  <c:v>1.1864101527641642E-2</c:v>
                </c:pt>
                <c:pt idx="1767">
                  <c:v>1.1858949112624537E-2</c:v>
                </c:pt>
                <c:pt idx="1768">
                  <c:v>1.1854517676343483E-2</c:v>
                </c:pt>
                <c:pt idx="1769">
                  <c:v>1.185019629600656E-2</c:v>
                </c:pt>
                <c:pt idx="1770">
                  <c:v>1.1845690740416189E-2</c:v>
                </c:pt>
                <c:pt idx="1771">
                  <c:v>1.184134240760315E-2</c:v>
                </c:pt>
                <c:pt idx="1772">
                  <c:v>1.1837232154995783E-2</c:v>
                </c:pt>
                <c:pt idx="1773">
                  <c:v>1.1832942219214326E-2</c:v>
                </c:pt>
                <c:pt idx="1774">
                  <c:v>1.1828294040104522E-2</c:v>
                </c:pt>
                <c:pt idx="1775">
                  <c:v>1.182332243128135E-2</c:v>
                </c:pt>
                <c:pt idx="1776">
                  <c:v>1.1818144186807971E-2</c:v>
                </c:pt>
                <c:pt idx="1777">
                  <c:v>1.1813472424281568E-2</c:v>
                </c:pt>
                <c:pt idx="1778">
                  <c:v>1.1810332460814301E-2</c:v>
                </c:pt>
                <c:pt idx="1779">
                  <c:v>1.1809027511762453E-2</c:v>
                </c:pt>
                <c:pt idx="1780">
                  <c:v>1.1808701836009412E-2</c:v>
                </c:pt>
                <c:pt idx="1781">
                  <c:v>1.1808521029815482E-2</c:v>
                </c:pt>
                <c:pt idx="1782">
                  <c:v>1.1808806276854353E-2</c:v>
                </c:pt>
                <c:pt idx="1783">
                  <c:v>1.1810022507338994E-2</c:v>
                </c:pt>
                <c:pt idx="1784">
                  <c:v>1.1811872121012305E-2</c:v>
                </c:pt>
                <c:pt idx="1785">
                  <c:v>1.1813673444832582E-2</c:v>
                </c:pt>
                <c:pt idx="1786">
                  <c:v>1.1815119894384028E-2</c:v>
                </c:pt>
                <c:pt idx="1787">
                  <c:v>1.1816587681312394E-2</c:v>
                </c:pt>
                <c:pt idx="1788">
                  <c:v>1.1818554089048869E-2</c:v>
                </c:pt>
                <c:pt idx="1789">
                  <c:v>1.1820884355212884E-2</c:v>
                </c:pt>
                <c:pt idx="1790">
                  <c:v>1.18231764387024E-2</c:v>
                </c:pt>
                <c:pt idx="1791">
                  <c:v>1.1825387664763575E-2</c:v>
                </c:pt>
                <c:pt idx="1792">
                  <c:v>1.1827404608392765E-2</c:v>
                </c:pt>
                <c:pt idx="1793">
                  <c:v>1.1829040848296841E-2</c:v>
                </c:pt>
                <c:pt idx="1794">
                  <c:v>1.1830275047098894E-2</c:v>
                </c:pt>
                <c:pt idx="1795">
                  <c:v>1.1831218383762878E-2</c:v>
                </c:pt>
                <c:pt idx="1796">
                  <c:v>1.1832003374629694E-2</c:v>
                </c:pt>
                <c:pt idx="1797">
                  <c:v>1.1832430122168162E-2</c:v>
                </c:pt>
                <c:pt idx="1798">
                  <c:v>1.1832422261029296E-2</c:v>
                </c:pt>
                <c:pt idx="1799">
                  <c:v>1.1832369479096905E-2</c:v>
                </c:pt>
                <c:pt idx="1800">
                  <c:v>1.183299275510704E-2</c:v>
                </c:pt>
                <c:pt idx="1801">
                  <c:v>1.1834943440565782E-2</c:v>
                </c:pt>
                <c:pt idx="1802">
                  <c:v>1.1837834093628994E-2</c:v>
                </c:pt>
                <c:pt idx="1803">
                  <c:v>1.1840852770953748E-2</c:v>
                </c:pt>
                <c:pt idx="1804">
                  <c:v>1.1843920861151378E-2</c:v>
                </c:pt>
                <c:pt idx="1805">
                  <c:v>1.18470743008567E-2</c:v>
                </c:pt>
                <c:pt idx="1806">
                  <c:v>1.1850280522494414E-2</c:v>
                </c:pt>
                <c:pt idx="1807">
                  <c:v>1.1853837126321607E-2</c:v>
                </c:pt>
                <c:pt idx="1808">
                  <c:v>1.1857809247488889E-2</c:v>
                </c:pt>
                <c:pt idx="1809">
                  <c:v>1.1861771261477628E-2</c:v>
                </c:pt>
                <c:pt idx="1810">
                  <c:v>1.1865505302439237E-2</c:v>
                </c:pt>
                <c:pt idx="1811">
                  <c:v>1.186954705083648E-2</c:v>
                </c:pt>
                <c:pt idx="1812">
                  <c:v>1.1874399619556816E-2</c:v>
                </c:pt>
                <c:pt idx="1813">
                  <c:v>1.1879772146462179E-2</c:v>
                </c:pt>
                <c:pt idx="1814">
                  <c:v>1.1884986327570377E-2</c:v>
                </c:pt>
                <c:pt idx="1815">
                  <c:v>1.1889664828215811E-2</c:v>
                </c:pt>
                <c:pt idx="1816">
                  <c:v>1.189394128775921E-2</c:v>
                </c:pt>
                <c:pt idx="1817">
                  <c:v>1.1898069508683986E-2</c:v>
                </c:pt>
                <c:pt idx="1818">
                  <c:v>1.1901996709057745E-2</c:v>
                </c:pt>
                <c:pt idx="1819">
                  <c:v>1.1905749841356603E-2</c:v>
                </c:pt>
                <c:pt idx="1820">
                  <c:v>1.1909568108806069E-2</c:v>
                </c:pt>
                <c:pt idx="1821">
                  <c:v>1.191357616660817E-2</c:v>
                </c:pt>
                <c:pt idx="1822">
                  <c:v>1.1917968297194895E-2</c:v>
                </c:pt>
                <c:pt idx="1823">
                  <c:v>1.1922806266657333E-2</c:v>
                </c:pt>
                <c:pt idx="1824">
                  <c:v>1.1928179916582538E-2</c:v>
                </c:pt>
                <c:pt idx="1825">
                  <c:v>1.1934008389542162E-2</c:v>
                </c:pt>
                <c:pt idx="1826">
                  <c:v>1.1939702100121217E-2</c:v>
                </c:pt>
                <c:pt idx="1827">
                  <c:v>1.1945021845094193E-2</c:v>
                </c:pt>
                <c:pt idx="1828">
                  <c:v>1.19501124940202E-2</c:v>
                </c:pt>
                <c:pt idx="1829">
                  <c:v>1.1955029074871306E-2</c:v>
                </c:pt>
                <c:pt idx="1830">
                  <c:v>1.1959895119829698E-2</c:v>
                </c:pt>
                <c:pt idx="1831">
                  <c:v>1.1964940847962185E-2</c:v>
                </c:pt>
                <c:pt idx="1832">
                  <c:v>1.1969937163221794E-2</c:v>
                </c:pt>
                <c:pt idx="1833">
                  <c:v>1.1974387690840096E-2</c:v>
                </c:pt>
                <c:pt idx="1834">
                  <c:v>1.1978153176357174E-2</c:v>
                </c:pt>
                <c:pt idx="1835">
                  <c:v>1.198138073537181E-2</c:v>
                </c:pt>
                <c:pt idx="1836">
                  <c:v>1.1984260158236639E-2</c:v>
                </c:pt>
                <c:pt idx="1837">
                  <c:v>1.1986856580102276E-2</c:v>
                </c:pt>
                <c:pt idx="1838">
                  <c:v>1.1989393481916496E-2</c:v>
                </c:pt>
                <c:pt idx="1839">
                  <c:v>1.1992176325075252E-2</c:v>
                </c:pt>
                <c:pt idx="1840">
                  <c:v>1.1995013073186239E-2</c:v>
                </c:pt>
                <c:pt idx="1841">
                  <c:v>1.1997573558417057E-2</c:v>
                </c:pt>
                <c:pt idx="1842">
                  <c:v>1.1999808367894832E-2</c:v>
                </c:pt>
                <c:pt idx="1843">
                  <c:v>1.2001784882809848E-2</c:v>
                </c:pt>
                <c:pt idx="1844">
                  <c:v>1.2003446952170205E-2</c:v>
                </c:pt>
                <c:pt idx="1845">
                  <c:v>1.2004580079186825E-2</c:v>
                </c:pt>
                <c:pt idx="1846">
                  <c:v>1.200510228341153E-2</c:v>
                </c:pt>
                <c:pt idx="1847">
                  <c:v>1.2005058485637845E-2</c:v>
                </c:pt>
                <c:pt idx="1848">
                  <c:v>1.2004622753940673E-2</c:v>
                </c:pt>
                <c:pt idx="1849">
                  <c:v>1.2004018569267787E-2</c:v>
                </c:pt>
                <c:pt idx="1850">
                  <c:v>1.200325716181757E-2</c:v>
                </c:pt>
                <c:pt idx="1851">
                  <c:v>1.2002350884808239E-2</c:v>
                </c:pt>
                <c:pt idx="1852">
                  <c:v>1.2001315460517532E-2</c:v>
                </c:pt>
                <c:pt idx="1853">
                  <c:v>1.2000160996123988E-2</c:v>
                </c:pt>
                <c:pt idx="1854">
                  <c:v>1.1999189583964049E-2</c:v>
                </c:pt>
                <c:pt idx="1855">
                  <c:v>1.1998414700275776E-2</c:v>
                </c:pt>
                <c:pt idx="1856">
                  <c:v>1.1997360184647822E-2</c:v>
                </c:pt>
                <c:pt idx="1857">
                  <c:v>1.1995976624207309E-2</c:v>
                </c:pt>
                <c:pt idx="1858">
                  <c:v>1.1994685151393521E-2</c:v>
                </c:pt>
                <c:pt idx="1859">
                  <c:v>1.199349250432548E-2</c:v>
                </c:pt>
                <c:pt idx="1860">
                  <c:v>1.1992025840416949E-2</c:v>
                </c:pt>
                <c:pt idx="1861">
                  <c:v>1.1990134675009628E-2</c:v>
                </c:pt>
                <c:pt idx="1862">
                  <c:v>1.1988161529154122E-2</c:v>
                </c:pt>
                <c:pt idx="1863">
                  <c:v>1.1986386034790122E-2</c:v>
                </c:pt>
                <c:pt idx="1864">
                  <c:v>1.1984826160235032E-2</c:v>
                </c:pt>
                <c:pt idx="1865">
                  <c:v>1.1983968173078738E-2</c:v>
                </c:pt>
                <c:pt idx="1866">
                  <c:v>1.1984043415407892E-2</c:v>
                </c:pt>
                <c:pt idx="1867">
                  <c:v>1.1984542036215998E-2</c:v>
                </c:pt>
                <c:pt idx="1868">
                  <c:v>1.1985106915194553E-2</c:v>
                </c:pt>
                <c:pt idx="1869">
                  <c:v>1.1986088434533032E-2</c:v>
                </c:pt>
                <c:pt idx="1870">
                  <c:v>1.1987923448948451E-2</c:v>
                </c:pt>
                <c:pt idx="1871">
                  <c:v>1.1990303127985338E-2</c:v>
                </c:pt>
                <c:pt idx="1872">
                  <c:v>1.1992871474355024E-2</c:v>
                </c:pt>
                <c:pt idx="1873">
                  <c:v>1.1995546507609325E-2</c:v>
                </c:pt>
                <c:pt idx="1874">
                  <c:v>1.199841919235513E-2</c:v>
                </c:pt>
                <c:pt idx="1875">
                  <c:v>1.2001861248158838E-2</c:v>
                </c:pt>
                <c:pt idx="1876">
                  <c:v>1.2005776095314375E-2</c:v>
                </c:pt>
                <c:pt idx="1877">
                  <c:v>1.2010015495203124E-2</c:v>
                </c:pt>
                <c:pt idx="1878">
                  <c:v>1.2014793944614147E-2</c:v>
                </c:pt>
                <c:pt idx="1879">
                  <c:v>1.2020004756662829E-2</c:v>
                </c:pt>
                <c:pt idx="1880">
                  <c:v>1.2025597395456456E-2</c:v>
                </c:pt>
                <c:pt idx="1881">
                  <c:v>1.2031460682031061E-2</c:v>
                </c:pt>
                <c:pt idx="1882">
                  <c:v>1.2037193698304449E-2</c:v>
                </c:pt>
                <c:pt idx="1883">
                  <c:v>1.2042626868281071E-2</c:v>
                </c:pt>
                <c:pt idx="1884">
                  <c:v>1.2047677088492907E-2</c:v>
                </c:pt>
                <c:pt idx="1885">
                  <c:v>1.205223430299583E-2</c:v>
                </c:pt>
                <c:pt idx="1886">
                  <c:v>1.2056305249908863E-2</c:v>
                </c:pt>
                <c:pt idx="1887">
                  <c:v>1.2060389673059953E-2</c:v>
                </c:pt>
                <c:pt idx="1888">
                  <c:v>1.2065143416034537E-2</c:v>
                </c:pt>
                <c:pt idx="1889">
                  <c:v>1.2070728193689298E-2</c:v>
                </c:pt>
                <c:pt idx="1890">
                  <c:v>1.207705528745703E-2</c:v>
                </c:pt>
                <c:pt idx="1891">
                  <c:v>1.208389223223125E-2</c:v>
                </c:pt>
                <c:pt idx="1892">
                  <c:v>1.2091030146322073E-2</c:v>
                </c:pt>
                <c:pt idx="1893">
                  <c:v>1.2098289346555409E-2</c:v>
                </c:pt>
                <c:pt idx="1894">
                  <c:v>1.2105701277486726E-2</c:v>
                </c:pt>
                <c:pt idx="1895">
                  <c:v>1.2113416423774321E-2</c:v>
                </c:pt>
                <c:pt idx="1896">
                  <c:v>1.2121356174029532E-2</c:v>
                </c:pt>
                <c:pt idx="1897">
                  <c:v>1.2129673258950341E-2</c:v>
                </c:pt>
                <c:pt idx="1898">
                  <c:v>1.2138444043885728E-2</c:v>
                </c:pt>
                <c:pt idx="1899">
                  <c:v>1.2147254134515452E-2</c:v>
                </c:pt>
                <c:pt idx="1900">
                  <c:v>1.2155922724645576E-2</c:v>
                </c:pt>
                <c:pt idx="1901">
                  <c:v>1.2164600298934408E-2</c:v>
                </c:pt>
                <c:pt idx="1902">
                  <c:v>1.2173163325199752E-2</c:v>
                </c:pt>
                <c:pt idx="1903">
                  <c:v>1.2181530946013271E-2</c:v>
                </c:pt>
                <c:pt idx="1904">
                  <c:v>1.2189962578957561E-2</c:v>
                </c:pt>
                <c:pt idx="1905">
                  <c:v>1.2198417795318451E-2</c:v>
                </c:pt>
                <c:pt idx="1906">
                  <c:v>1.2206459740378928E-2</c:v>
                </c:pt>
                <c:pt idx="1907">
                  <c:v>1.2213815520318338E-2</c:v>
                </c:pt>
                <c:pt idx="1908">
                  <c:v>1.2220636742814825E-2</c:v>
                </c:pt>
                <c:pt idx="1909">
                  <c:v>1.2227473687589044E-2</c:v>
                </c:pt>
                <c:pt idx="1910">
                  <c:v>1.2234638554155981E-2</c:v>
                </c:pt>
                <c:pt idx="1911">
                  <c:v>1.2242026901670698E-2</c:v>
                </c:pt>
                <c:pt idx="1912">
                  <c:v>1.2249828520485825E-2</c:v>
                </c:pt>
                <c:pt idx="1913">
                  <c:v>1.2258056886839425E-2</c:v>
                </c:pt>
                <c:pt idx="1914">
                  <c:v>1.2266142629673585E-2</c:v>
                </c:pt>
                <c:pt idx="1915">
                  <c:v>1.2273808363088307E-2</c:v>
                </c:pt>
                <c:pt idx="1916">
                  <c:v>1.2281179865305452E-2</c:v>
                </c:pt>
                <c:pt idx="1917">
                  <c:v>1.2288346977912066E-2</c:v>
                </c:pt>
                <c:pt idx="1918">
                  <c:v>1.2295256918975759E-2</c:v>
                </c:pt>
                <c:pt idx="1919">
                  <c:v>1.2301966962508275E-2</c:v>
                </c:pt>
                <c:pt idx="1920">
                  <c:v>1.230882412163958E-2</c:v>
                </c:pt>
                <c:pt idx="1921">
                  <c:v>1.2315859840925139E-2</c:v>
                </c:pt>
                <c:pt idx="1922">
                  <c:v>1.232279448842527E-2</c:v>
                </c:pt>
                <c:pt idx="1923">
                  <c:v>1.2329705552508802E-2</c:v>
                </c:pt>
                <c:pt idx="1924">
                  <c:v>1.2337002935416634E-2</c:v>
                </c:pt>
                <c:pt idx="1925">
                  <c:v>1.2345185257956873E-2</c:v>
                </c:pt>
                <c:pt idx="1926">
                  <c:v>1.2354187384978906E-2</c:v>
                </c:pt>
                <c:pt idx="1927">
                  <c:v>1.2363429838246287E-2</c:v>
                </c:pt>
                <c:pt idx="1928">
                  <c:v>1.2372609402402738E-2</c:v>
                </c:pt>
                <c:pt idx="1929">
                  <c:v>1.2381724954428417E-2</c:v>
                </c:pt>
                <c:pt idx="1930">
                  <c:v>1.23906046722881E-2</c:v>
                </c:pt>
                <c:pt idx="1931">
                  <c:v>1.239886111413765E-2</c:v>
                </c:pt>
                <c:pt idx="1932">
                  <c:v>1.2406501018096094E-2</c:v>
                </c:pt>
                <c:pt idx="1933">
                  <c:v>1.2413948885662227E-2</c:v>
                </c:pt>
                <c:pt idx="1934">
                  <c:v>1.2421329372038079E-2</c:v>
                </c:pt>
                <c:pt idx="1935">
                  <c:v>1.2428395412859264E-2</c:v>
                </c:pt>
                <c:pt idx="1936">
                  <c:v>1.2435175083621743E-2</c:v>
                </c:pt>
                <c:pt idx="1937">
                  <c:v>1.2441772825170451E-2</c:v>
                </c:pt>
                <c:pt idx="1938">
                  <c:v>1.2448242542457619E-2</c:v>
                </c:pt>
                <c:pt idx="1939">
                  <c:v>1.2455130023124553E-2</c:v>
                </c:pt>
                <c:pt idx="1940">
                  <c:v>1.2462956348376117E-2</c:v>
                </c:pt>
                <c:pt idx="1941">
                  <c:v>1.2471622692466567E-2</c:v>
                </c:pt>
                <c:pt idx="1942">
                  <c:v>1.2480531608842039E-2</c:v>
                </c:pt>
                <c:pt idx="1943">
                  <c:v>1.248900928559969E-2</c:v>
                </c:pt>
                <c:pt idx="1944">
                  <c:v>1.2497016417045186E-2</c:v>
                </c:pt>
                <c:pt idx="1945">
                  <c:v>1.2505271735874899E-2</c:v>
                </c:pt>
                <c:pt idx="1946">
                  <c:v>1.2514155945813935E-2</c:v>
                </c:pt>
                <c:pt idx="1947">
                  <c:v>1.2523280481998317E-2</c:v>
                </c:pt>
                <c:pt idx="1948">
                  <c:v>1.253250496694829E-2</c:v>
                </c:pt>
                <c:pt idx="1949">
                  <c:v>1.2541920365270739E-2</c:v>
                </c:pt>
                <c:pt idx="1950">
                  <c:v>1.2551195386113425E-2</c:v>
                </c:pt>
                <c:pt idx="1951">
                  <c:v>1.2559979647286872E-2</c:v>
                </c:pt>
                <c:pt idx="1952">
                  <c:v>1.2568194537402414E-2</c:v>
                </c:pt>
                <c:pt idx="1953">
                  <c:v>1.2576083751764911E-2</c:v>
                </c:pt>
                <c:pt idx="1954">
                  <c:v>1.2583996549544009E-2</c:v>
                </c:pt>
                <c:pt idx="1955">
                  <c:v>1.2591891379005698E-2</c:v>
                </c:pt>
                <c:pt idx="1956">
                  <c:v>1.2599791823566577E-2</c:v>
                </c:pt>
                <c:pt idx="1957">
                  <c:v>1.2607922487194261E-2</c:v>
                </c:pt>
                <c:pt idx="1958">
                  <c:v>1.2616439469646246E-2</c:v>
                </c:pt>
                <c:pt idx="1959">
                  <c:v>1.2625458441965852E-2</c:v>
                </c:pt>
                <c:pt idx="1960">
                  <c:v>1.2634757046225138E-2</c:v>
                </c:pt>
                <c:pt idx="1961">
                  <c:v>1.2643869229191303E-2</c:v>
                </c:pt>
                <c:pt idx="1962">
                  <c:v>1.2652549049519807E-2</c:v>
                </c:pt>
                <c:pt idx="1963">
                  <c:v>1.2660705542603767E-2</c:v>
                </c:pt>
                <c:pt idx="1964">
                  <c:v>1.2668224160419701E-2</c:v>
                </c:pt>
                <c:pt idx="1965">
                  <c:v>1.2675042013856672E-2</c:v>
                </c:pt>
                <c:pt idx="1966">
                  <c:v>1.2681230976184321E-2</c:v>
                </c:pt>
                <c:pt idx="1967">
                  <c:v>1.2686851690473904E-2</c:v>
                </c:pt>
                <c:pt idx="1968">
                  <c:v>1.2691932232221367E-2</c:v>
                </c:pt>
                <c:pt idx="1969">
                  <c:v>1.2696798277179761E-2</c:v>
                </c:pt>
                <c:pt idx="1970">
                  <c:v>1.2701754163725199E-2</c:v>
                </c:pt>
                <c:pt idx="1971">
                  <c:v>1.2706717911409504E-2</c:v>
                </c:pt>
                <c:pt idx="1972">
                  <c:v>1.2711692889292189E-2</c:v>
                </c:pt>
                <c:pt idx="1973">
                  <c:v>1.271671166494856E-2</c:v>
                </c:pt>
                <c:pt idx="1974">
                  <c:v>1.2721499098518288E-2</c:v>
                </c:pt>
                <c:pt idx="1975">
                  <c:v>1.2725844062271809E-2</c:v>
                </c:pt>
                <c:pt idx="1976">
                  <c:v>1.2729957683938689E-2</c:v>
                </c:pt>
                <c:pt idx="1977">
                  <c:v>1.2734082535803952E-2</c:v>
                </c:pt>
                <c:pt idx="1978">
                  <c:v>1.2738174820093909E-2</c:v>
                </c:pt>
                <c:pt idx="1979">
                  <c:v>1.2742438926419089E-2</c:v>
                </c:pt>
                <c:pt idx="1980">
                  <c:v>1.2747187054294484E-2</c:v>
                </c:pt>
                <c:pt idx="1981">
                  <c:v>1.2752175508415228E-2</c:v>
                </c:pt>
                <c:pt idx="1982">
                  <c:v>1.275714037911937E-2</c:v>
                </c:pt>
                <c:pt idx="1983">
                  <c:v>1.2762334345870478E-2</c:v>
                </c:pt>
                <c:pt idx="1984">
                  <c:v>1.2767706872775847E-2</c:v>
                </c:pt>
                <c:pt idx="1985">
                  <c:v>1.2772771692245579E-2</c:v>
                </c:pt>
                <c:pt idx="1986">
                  <c:v>1.2777305323331899E-2</c:v>
                </c:pt>
                <c:pt idx="1987">
                  <c:v>1.2781670501442507E-2</c:v>
                </c:pt>
                <c:pt idx="1988">
                  <c:v>1.2786237823123972E-2</c:v>
                </c:pt>
                <c:pt idx="1989">
                  <c:v>1.2790815251983978E-2</c:v>
                </c:pt>
                <c:pt idx="1990">
                  <c:v>1.2795214120689728E-2</c:v>
                </c:pt>
                <c:pt idx="1991">
                  <c:v>1.2799374909189807E-2</c:v>
                </c:pt>
                <c:pt idx="1992">
                  <c:v>1.2803526713531185E-2</c:v>
                </c:pt>
                <c:pt idx="1993">
                  <c:v>1.2807761621340577E-2</c:v>
                </c:pt>
                <c:pt idx="1994">
                  <c:v>1.2811868504888429E-2</c:v>
                </c:pt>
                <c:pt idx="1995">
                  <c:v>1.2816179778046808E-2</c:v>
                </c:pt>
                <c:pt idx="1996">
                  <c:v>1.282096496557686E-2</c:v>
                </c:pt>
                <c:pt idx="1997">
                  <c:v>1.2826080320939307E-2</c:v>
                </c:pt>
                <c:pt idx="1998">
                  <c:v>1.2831771785478686E-2</c:v>
                </c:pt>
                <c:pt idx="1999">
                  <c:v>1.2838049466373543E-2</c:v>
                </c:pt>
                <c:pt idx="2000">
                  <c:v>1.2844678652477714E-2</c:v>
                </c:pt>
                <c:pt idx="2001">
                  <c:v>1.2851698649485542E-2</c:v>
                </c:pt>
                <c:pt idx="2002">
                  <c:v>1.2858901698726975E-2</c:v>
                </c:pt>
                <c:pt idx="2003">
                  <c:v>1.2866158652920635E-2</c:v>
                </c:pt>
                <c:pt idx="2004">
                  <c:v>1.2873297690031298E-2</c:v>
                </c:pt>
                <c:pt idx="2005">
                  <c:v>1.2879916768956929E-2</c:v>
                </c:pt>
                <c:pt idx="2006">
                  <c:v>1.2885895726574859E-2</c:v>
                </c:pt>
                <c:pt idx="2007">
                  <c:v>1.2891259269321519E-2</c:v>
                </c:pt>
                <c:pt idx="2008">
                  <c:v>1.2895990551899342E-2</c:v>
                </c:pt>
                <c:pt idx="2009">
                  <c:v>1.2900359099069463E-2</c:v>
                </c:pt>
                <c:pt idx="2010">
                  <c:v>1.290473887643797E-2</c:v>
                </c:pt>
                <c:pt idx="2011">
                  <c:v>1.2909123145885826E-2</c:v>
                </c:pt>
                <c:pt idx="2012">
                  <c:v>1.2913566935385102E-2</c:v>
                </c:pt>
                <c:pt idx="2013">
                  <c:v>1.2918260035288429E-2</c:v>
                </c:pt>
                <c:pt idx="2014">
                  <c:v>1.2922965488409977E-2</c:v>
                </c:pt>
                <c:pt idx="2015">
                  <c:v>1.2927387940532328E-2</c:v>
                </c:pt>
                <c:pt idx="2016">
                  <c:v>1.2931470117643742E-2</c:v>
                </c:pt>
                <c:pt idx="2017">
                  <c:v>1.2935207527664862E-2</c:v>
                </c:pt>
                <c:pt idx="2018">
                  <c:v>1.2938642845349544E-2</c:v>
                </c:pt>
                <c:pt idx="2019">
                  <c:v>1.2941753610301024E-2</c:v>
                </c:pt>
                <c:pt idx="2020">
                  <c:v>1.2944624049007149E-2</c:v>
                </c:pt>
                <c:pt idx="2021">
                  <c:v>1.2947569730042428E-2</c:v>
                </c:pt>
                <c:pt idx="2022">
                  <c:v>1.2950605252664754E-2</c:v>
                </c:pt>
                <c:pt idx="2023">
                  <c:v>1.2953519489144565E-2</c:v>
                </c:pt>
                <c:pt idx="2024">
                  <c:v>1.295643709468389E-2</c:v>
                </c:pt>
                <c:pt idx="2025">
                  <c:v>1.2959313148489211E-2</c:v>
                </c:pt>
                <c:pt idx="2026">
                  <c:v>1.2961875879759705E-2</c:v>
                </c:pt>
                <c:pt idx="2027">
                  <c:v>1.2964274650133839E-2</c:v>
                </c:pt>
                <c:pt idx="2028">
                  <c:v>1.2966630745754127E-2</c:v>
                </c:pt>
                <c:pt idx="2029">
                  <c:v>1.2968792558942427E-2</c:v>
                </c:pt>
                <c:pt idx="2030">
                  <c:v>1.2970744367421008E-2</c:v>
                </c:pt>
                <c:pt idx="2031">
                  <c:v>1.297241317490039E-2</c:v>
                </c:pt>
                <c:pt idx="2032">
                  <c:v>1.2973684433357094E-2</c:v>
                </c:pt>
                <c:pt idx="2033">
                  <c:v>1.297492087819882E-2</c:v>
                </c:pt>
                <c:pt idx="2034">
                  <c:v>1.297686033345918E-2</c:v>
                </c:pt>
                <c:pt idx="2035">
                  <c:v>1.2979728526125632E-2</c:v>
                </c:pt>
                <c:pt idx="2036">
                  <c:v>1.2983149244552418E-2</c:v>
                </c:pt>
                <c:pt idx="2037">
                  <c:v>1.2987231421663831E-2</c:v>
                </c:pt>
                <c:pt idx="2038">
                  <c:v>1.2992159232713317E-2</c:v>
                </c:pt>
                <c:pt idx="2039">
                  <c:v>1.2997587910610587E-2</c:v>
                </c:pt>
                <c:pt idx="2040">
                  <c:v>1.3003518578375475E-2</c:v>
                </c:pt>
                <c:pt idx="2041">
                  <c:v>1.3009888346897053E-2</c:v>
                </c:pt>
                <c:pt idx="2042">
                  <c:v>1.3016234532002036E-2</c:v>
                </c:pt>
                <c:pt idx="2043">
                  <c:v>1.3022452692845472E-2</c:v>
                </c:pt>
                <c:pt idx="2044">
                  <c:v>1.302851924601077E-2</c:v>
                </c:pt>
                <c:pt idx="2045">
                  <c:v>1.3034521787045297E-2</c:v>
                </c:pt>
                <c:pt idx="2046">
                  <c:v>1.3041002734530845E-2</c:v>
                </c:pt>
                <c:pt idx="2047">
                  <c:v>1.3047985671884015E-2</c:v>
                </c:pt>
                <c:pt idx="2048">
                  <c:v>1.3055293161970389E-2</c:v>
                </c:pt>
                <c:pt idx="2049">
                  <c:v>1.3063156546876611E-2</c:v>
                </c:pt>
                <c:pt idx="2050">
                  <c:v>1.3071235551591747E-2</c:v>
                </c:pt>
                <c:pt idx="2051">
                  <c:v>1.3078973158276105E-2</c:v>
                </c:pt>
                <c:pt idx="2052">
                  <c:v>1.3086166100338994E-2</c:v>
                </c:pt>
                <c:pt idx="2053">
                  <c:v>1.3092678492380008E-2</c:v>
                </c:pt>
                <c:pt idx="2054">
                  <c:v>1.309852717969672E-2</c:v>
                </c:pt>
                <c:pt idx="2055">
                  <c:v>1.310384355561018E-2</c:v>
                </c:pt>
                <c:pt idx="2056">
                  <c:v>1.3108833132750762E-2</c:v>
                </c:pt>
                <c:pt idx="2057">
                  <c:v>1.3113544200971499E-2</c:v>
                </c:pt>
                <c:pt idx="2058">
                  <c:v>1.3117857720169558E-2</c:v>
                </c:pt>
                <c:pt idx="2059">
                  <c:v>1.312188711534858E-2</c:v>
                </c:pt>
                <c:pt idx="2060">
                  <c:v>1.3125620033290351E-2</c:v>
                </c:pt>
                <c:pt idx="2061">
                  <c:v>1.3129029521518759E-2</c:v>
                </c:pt>
                <c:pt idx="2062">
                  <c:v>1.313250975999696E-2</c:v>
                </c:pt>
                <c:pt idx="2063">
                  <c:v>1.313620786432375E-2</c:v>
                </c:pt>
                <c:pt idx="2064">
                  <c:v>1.3139786928547706E-2</c:v>
                </c:pt>
                <c:pt idx="2065">
                  <c:v>1.3142910046717401E-2</c:v>
                </c:pt>
                <c:pt idx="2066">
                  <c:v>1.3145583956951866E-2</c:v>
                </c:pt>
                <c:pt idx="2067">
                  <c:v>1.3148270220404547E-2</c:v>
                </c:pt>
                <c:pt idx="2068">
                  <c:v>1.3151487672240643E-2</c:v>
                </c:pt>
                <c:pt idx="2069">
                  <c:v>1.3155354229543144E-2</c:v>
                </c:pt>
                <c:pt idx="2070">
                  <c:v>1.3159516141063062E-2</c:v>
                </c:pt>
                <c:pt idx="2071">
                  <c:v>1.3163743187733586E-2</c:v>
                </c:pt>
                <c:pt idx="2072">
                  <c:v>1.3167973603463628E-2</c:v>
                </c:pt>
                <c:pt idx="2073">
                  <c:v>1.3172056903594877E-2</c:v>
                </c:pt>
                <c:pt idx="2074">
                  <c:v>1.3176067207436658E-2</c:v>
                </c:pt>
                <c:pt idx="2075">
                  <c:v>1.3180080880337949E-2</c:v>
                </c:pt>
                <c:pt idx="2076">
                  <c:v>1.3184152950270818E-2</c:v>
                </c:pt>
                <c:pt idx="2077">
                  <c:v>1.3188147531834862E-2</c:v>
                </c:pt>
                <c:pt idx="2078">
                  <c:v>1.319163001635274E-2</c:v>
                </c:pt>
                <c:pt idx="2079">
                  <c:v>1.3194428581789231E-2</c:v>
                </c:pt>
                <c:pt idx="2080">
                  <c:v>1.3196653284088464E-2</c:v>
                </c:pt>
                <c:pt idx="2081">
                  <c:v>1.31990756378792E-2</c:v>
                </c:pt>
                <c:pt idx="2082">
                  <c:v>1.3202915242705589E-2</c:v>
                </c:pt>
                <c:pt idx="2083">
                  <c:v>1.3208010383710949E-2</c:v>
                </c:pt>
                <c:pt idx="2084">
                  <c:v>1.3213242533136554E-2</c:v>
                </c:pt>
                <c:pt idx="2085">
                  <c:v>1.3218616183061756E-2</c:v>
                </c:pt>
                <c:pt idx="2086">
                  <c:v>1.322486578846066E-2</c:v>
                </c:pt>
                <c:pt idx="2087">
                  <c:v>1.3231966642896831E-2</c:v>
                </c:pt>
                <c:pt idx="2088">
                  <c:v>1.3239686281263778E-2</c:v>
                </c:pt>
                <c:pt idx="2089">
                  <c:v>1.3248260537727503E-2</c:v>
                </c:pt>
                <c:pt idx="2090">
                  <c:v>1.3257488391736991E-2</c:v>
                </c:pt>
                <c:pt idx="2091">
                  <c:v>1.3267040798479684E-2</c:v>
                </c:pt>
                <c:pt idx="2092">
                  <c:v>1.3276702138146667E-2</c:v>
                </c:pt>
                <c:pt idx="2093">
                  <c:v>1.3286142242905552E-2</c:v>
                </c:pt>
                <c:pt idx="2094">
                  <c:v>1.3295495875136907E-2</c:v>
                </c:pt>
                <c:pt idx="2095">
                  <c:v>1.3304886567022917E-2</c:v>
                </c:pt>
                <c:pt idx="2096">
                  <c:v>1.3313978535631994E-2</c:v>
                </c:pt>
                <c:pt idx="2097">
                  <c:v>1.3322468565607863E-2</c:v>
                </c:pt>
                <c:pt idx="2098">
                  <c:v>1.33304060698234E-2</c:v>
                </c:pt>
                <c:pt idx="2099">
                  <c:v>1.3338039235662815E-2</c:v>
                </c:pt>
                <c:pt idx="2100">
                  <c:v>1.3345412983919636E-2</c:v>
                </c:pt>
                <c:pt idx="2101">
                  <c:v>1.3352518330435156E-2</c:v>
                </c:pt>
                <c:pt idx="2102">
                  <c:v>1.33594001960029E-2</c:v>
                </c:pt>
                <c:pt idx="2103">
                  <c:v>1.3365822746456866E-2</c:v>
                </c:pt>
                <c:pt idx="2104">
                  <c:v>1.3371691648130664E-2</c:v>
                </c:pt>
                <c:pt idx="2105">
                  <c:v>1.337732022355911E-2</c:v>
                </c:pt>
                <c:pt idx="2106">
                  <c:v>1.3382901632154359E-2</c:v>
                </c:pt>
                <c:pt idx="2107">
                  <c:v>1.3388478548670256E-2</c:v>
                </c:pt>
                <c:pt idx="2108">
                  <c:v>1.3394038619888578E-2</c:v>
                </c:pt>
                <c:pt idx="2109">
                  <c:v>1.3399433607190708E-2</c:v>
                </c:pt>
                <c:pt idx="2110">
                  <c:v>1.3404671371715502E-2</c:v>
                </c:pt>
                <c:pt idx="2111">
                  <c:v>1.3410030422382811E-2</c:v>
                </c:pt>
                <c:pt idx="2112">
                  <c:v>1.3415702795584942E-2</c:v>
                </c:pt>
                <c:pt idx="2113">
                  <c:v>1.3422275830697213E-2</c:v>
                </c:pt>
                <c:pt idx="2114">
                  <c:v>1.3430594038637857E-2</c:v>
                </c:pt>
                <c:pt idx="2115">
                  <c:v>1.3440438430538451E-2</c:v>
                </c:pt>
                <c:pt idx="2116">
                  <c:v>1.3451202575686428E-2</c:v>
                </c:pt>
                <c:pt idx="2117">
                  <c:v>1.3462458603523485E-2</c:v>
                </c:pt>
                <c:pt idx="2118">
                  <c:v>1.3473902175673499E-2</c:v>
                </c:pt>
                <c:pt idx="2119">
                  <c:v>1.3485368208220277E-2</c:v>
                </c:pt>
                <c:pt idx="2120">
                  <c:v>1.3496742153140331E-2</c:v>
                </c:pt>
                <c:pt idx="2121">
                  <c:v>1.3508305888413022E-2</c:v>
                </c:pt>
                <c:pt idx="2122">
                  <c:v>1.351998080264968E-2</c:v>
                </c:pt>
                <c:pt idx="2123">
                  <c:v>1.3531314318855566E-2</c:v>
                </c:pt>
                <c:pt idx="2124">
                  <c:v>1.3542154829352534E-2</c:v>
                </c:pt>
                <c:pt idx="2125">
                  <c:v>1.3552442814089165E-2</c:v>
                </c:pt>
                <c:pt idx="2126">
                  <c:v>1.3562218701779634E-2</c:v>
                </c:pt>
                <c:pt idx="2127">
                  <c:v>1.3571623992923538E-2</c:v>
                </c:pt>
                <c:pt idx="2128">
                  <c:v>1.3580568845933831E-2</c:v>
                </c:pt>
                <c:pt idx="2129">
                  <c:v>1.3588897161053015E-2</c:v>
                </c:pt>
                <c:pt idx="2130">
                  <c:v>1.3596680811550734E-2</c:v>
                </c:pt>
                <c:pt idx="2131">
                  <c:v>1.3604057928867071E-2</c:v>
                </c:pt>
                <c:pt idx="2132">
                  <c:v>1.3611040866220239E-2</c:v>
                </c:pt>
                <c:pt idx="2133">
                  <c:v>1.3617503845388379E-2</c:v>
                </c:pt>
                <c:pt idx="2134">
                  <c:v>1.3623313227010759E-2</c:v>
                </c:pt>
                <c:pt idx="2135">
                  <c:v>1.3628529654158629E-2</c:v>
                </c:pt>
                <c:pt idx="2136">
                  <c:v>1.3633297996391109E-2</c:v>
                </c:pt>
                <c:pt idx="2137">
                  <c:v>1.3637686757918318E-2</c:v>
                </c:pt>
                <c:pt idx="2138">
                  <c:v>1.3641854284537427E-2</c:v>
                </c:pt>
                <c:pt idx="2139">
                  <c:v>1.3645794961149243E-2</c:v>
                </c:pt>
                <c:pt idx="2140">
                  <c:v>1.3649233647893435E-2</c:v>
                </c:pt>
                <c:pt idx="2141">
                  <c:v>1.3652069272984584E-2</c:v>
                </c:pt>
                <c:pt idx="2142">
                  <c:v>1.3654435475783416E-2</c:v>
                </c:pt>
                <c:pt idx="2143">
                  <c:v>1.3656435574115031E-2</c:v>
                </c:pt>
                <c:pt idx="2144">
                  <c:v>1.365809539743571E-2</c:v>
                </c:pt>
                <c:pt idx="2145">
                  <c:v>1.3659332965297272E-2</c:v>
                </c:pt>
                <c:pt idx="2146">
                  <c:v>1.3660006777200121E-2</c:v>
                </c:pt>
                <c:pt idx="2147">
                  <c:v>1.3660089880668138E-2</c:v>
                </c:pt>
                <c:pt idx="2148">
                  <c:v>1.3659723776200923E-2</c:v>
                </c:pt>
                <c:pt idx="2149">
                  <c:v>1.3659152159103341E-2</c:v>
                </c:pt>
                <c:pt idx="2150">
                  <c:v>1.3658852312806575E-2</c:v>
                </c:pt>
                <c:pt idx="2151">
                  <c:v>1.365915777420253E-2</c:v>
                </c:pt>
                <c:pt idx="2152">
                  <c:v>1.3659742867538172E-2</c:v>
                </c:pt>
                <c:pt idx="2153">
                  <c:v>1.3660353790330086E-2</c:v>
                </c:pt>
                <c:pt idx="2154">
                  <c:v>1.3661026479213094E-2</c:v>
                </c:pt>
                <c:pt idx="2155">
                  <c:v>1.3661883343349548E-2</c:v>
                </c:pt>
                <c:pt idx="2156">
                  <c:v>1.3662837910211913E-2</c:v>
                </c:pt>
                <c:pt idx="2157">
                  <c:v>1.3663522952313141E-2</c:v>
                </c:pt>
                <c:pt idx="2158">
                  <c:v>1.3663855366185213E-2</c:v>
                </c:pt>
                <c:pt idx="2159">
                  <c:v>1.3663801461232986E-2</c:v>
                </c:pt>
                <c:pt idx="2160">
                  <c:v>1.3663293856266174E-2</c:v>
                </c:pt>
                <c:pt idx="2161">
                  <c:v>1.3662299983709474E-2</c:v>
                </c:pt>
                <c:pt idx="2162">
                  <c:v>1.3660698557420376E-2</c:v>
                </c:pt>
                <c:pt idx="2163">
                  <c:v>1.3658433426406973E-2</c:v>
                </c:pt>
                <c:pt idx="2164">
                  <c:v>1.3655528174085866E-2</c:v>
                </c:pt>
                <c:pt idx="2165">
                  <c:v>1.3652197297246125E-2</c:v>
                </c:pt>
                <c:pt idx="2166">
                  <c:v>1.3648936047636347E-2</c:v>
                </c:pt>
                <c:pt idx="2167">
                  <c:v>1.3645909509172728E-2</c:v>
                </c:pt>
                <c:pt idx="2168">
                  <c:v>1.3642795375161736E-2</c:v>
                </c:pt>
                <c:pt idx="2169">
                  <c:v>1.3639527387432926E-2</c:v>
                </c:pt>
                <c:pt idx="2170">
                  <c:v>1.3636253784604931E-2</c:v>
                </c:pt>
                <c:pt idx="2171">
                  <c:v>1.3632877986971671E-2</c:v>
                </c:pt>
                <c:pt idx="2172">
                  <c:v>1.36292248034384E-2</c:v>
                </c:pt>
                <c:pt idx="2173">
                  <c:v>1.3625189793160184E-2</c:v>
                </c:pt>
                <c:pt idx="2174">
                  <c:v>1.3620657285093703E-2</c:v>
                </c:pt>
                <c:pt idx="2175">
                  <c:v>1.3615729474044215E-2</c:v>
                </c:pt>
                <c:pt idx="2176">
                  <c:v>1.3610693853090274E-2</c:v>
                </c:pt>
                <c:pt idx="2177">
                  <c:v>1.3605682938572769E-2</c:v>
                </c:pt>
                <c:pt idx="2178">
                  <c:v>1.3600694484452025E-2</c:v>
                </c:pt>
                <c:pt idx="2179">
                  <c:v>1.3595699292212255E-2</c:v>
                </c:pt>
                <c:pt idx="2180">
                  <c:v>1.3590796187599206E-2</c:v>
                </c:pt>
                <c:pt idx="2181">
                  <c:v>1.3586201913441629E-2</c:v>
                </c:pt>
                <c:pt idx="2182">
                  <c:v>1.3582002942267055E-2</c:v>
                </c:pt>
                <c:pt idx="2183">
                  <c:v>1.357817344461921E-2</c:v>
                </c:pt>
                <c:pt idx="2184">
                  <c:v>1.3574674114803759E-2</c:v>
                </c:pt>
                <c:pt idx="2185">
                  <c:v>1.35711568166709E-2</c:v>
                </c:pt>
                <c:pt idx="2186">
                  <c:v>1.3567210524959891E-2</c:v>
                </c:pt>
                <c:pt idx="2187">
                  <c:v>1.3562710584468712E-2</c:v>
                </c:pt>
                <c:pt idx="2188">
                  <c:v>1.3557863630847567E-2</c:v>
                </c:pt>
                <c:pt idx="2189">
                  <c:v>1.3553310908424002E-2</c:v>
                </c:pt>
                <c:pt idx="2190">
                  <c:v>1.3549228731312587E-2</c:v>
                </c:pt>
                <c:pt idx="2191">
                  <c:v>1.3545233026728705E-2</c:v>
                </c:pt>
                <c:pt idx="2192">
                  <c:v>1.3541138496399071E-2</c:v>
                </c:pt>
                <c:pt idx="2193">
                  <c:v>1.3536969846760125E-2</c:v>
                </c:pt>
                <c:pt idx="2194">
                  <c:v>1.3533014570890416E-2</c:v>
                </c:pt>
                <c:pt idx="2195">
                  <c:v>1.3529285022008158E-2</c:v>
                </c:pt>
                <c:pt idx="2196">
                  <c:v>1.3525616116197157E-2</c:v>
                </c:pt>
                <c:pt idx="2197">
                  <c:v>1.3522215612127455E-2</c:v>
                </c:pt>
                <c:pt idx="2198">
                  <c:v>1.3518924040982051E-2</c:v>
                </c:pt>
                <c:pt idx="2199">
                  <c:v>1.351533599259939E-2</c:v>
                </c:pt>
                <c:pt idx="2200">
                  <c:v>1.3511298736281501E-2</c:v>
                </c:pt>
                <c:pt idx="2201">
                  <c:v>1.3506688739846189E-2</c:v>
                </c:pt>
                <c:pt idx="2202">
                  <c:v>1.3501504880273621E-2</c:v>
                </c:pt>
                <c:pt idx="2203">
                  <c:v>1.3495850475388899E-2</c:v>
                </c:pt>
                <c:pt idx="2204">
                  <c:v>1.3489854672473401E-2</c:v>
                </c:pt>
                <c:pt idx="2205">
                  <c:v>1.3483688170542511E-2</c:v>
                </c:pt>
                <c:pt idx="2206">
                  <c:v>1.3477436319103933E-2</c:v>
                </c:pt>
                <c:pt idx="2207">
                  <c:v>1.3471030613947535E-2</c:v>
                </c:pt>
                <c:pt idx="2208">
                  <c:v>1.346422623674862E-2</c:v>
                </c:pt>
                <c:pt idx="2209">
                  <c:v>1.3456952437257388E-2</c:v>
                </c:pt>
                <c:pt idx="2210">
                  <c:v>1.3449393390727284E-2</c:v>
                </c:pt>
                <c:pt idx="2211">
                  <c:v>1.3442006166232407E-2</c:v>
                </c:pt>
                <c:pt idx="2212">
                  <c:v>1.3435138899922561E-2</c:v>
                </c:pt>
                <c:pt idx="2213">
                  <c:v>1.3428721964567781E-2</c:v>
                </c:pt>
                <c:pt idx="2214">
                  <c:v>1.3422601506450256E-2</c:v>
                </c:pt>
                <c:pt idx="2215">
                  <c:v>1.3416627040911679E-2</c:v>
                </c:pt>
                <c:pt idx="2216">
                  <c:v>1.3411064723653681E-2</c:v>
                </c:pt>
                <c:pt idx="2217">
                  <c:v>1.3405856157644674E-2</c:v>
                </c:pt>
                <c:pt idx="2218">
                  <c:v>1.3400469031481415E-2</c:v>
                </c:pt>
                <c:pt idx="2219">
                  <c:v>1.3395081905318153E-2</c:v>
                </c:pt>
                <c:pt idx="2220">
                  <c:v>1.3390252920014417E-2</c:v>
                </c:pt>
                <c:pt idx="2221">
                  <c:v>1.3385865281507049E-2</c:v>
                </c:pt>
                <c:pt idx="2222">
                  <c:v>1.3381766259098062E-2</c:v>
                </c:pt>
                <c:pt idx="2223">
                  <c:v>1.3378545438202454E-2</c:v>
                </c:pt>
                <c:pt idx="2224">
                  <c:v>1.337629153738743E-2</c:v>
                </c:pt>
                <c:pt idx="2225">
                  <c:v>1.3374660912582544E-2</c:v>
                </c:pt>
                <c:pt idx="2226">
                  <c:v>1.3373453666256608E-2</c:v>
                </c:pt>
                <c:pt idx="2227">
                  <c:v>1.3372323908299502E-2</c:v>
                </c:pt>
                <c:pt idx="2228">
                  <c:v>1.3371047034743606E-2</c:v>
                </c:pt>
                <c:pt idx="2229">
                  <c:v>1.3369486037168676E-2</c:v>
                </c:pt>
                <c:pt idx="2230">
                  <c:v>1.3367836321026541E-2</c:v>
                </c:pt>
                <c:pt idx="2231">
                  <c:v>1.3366431423209105E-2</c:v>
                </c:pt>
                <c:pt idx="2232">
                  <c:v>1.3365683491996946E-2</c:v>
                </c:pt>
                <c:pt idx="2233">
                  <c:v>1.3366116977654443E-2</c:v>
                </c:pt>
                <c:pt idx="2234">
                  <c:v>1.3367429787845156E-2</c:v>
                </c:pt>
                <c:pt idx="2235">
                  <c:v>1.336909298022535E-2</c:v>
                </c:pt>
                <c:pt idx="2236">
                  <c:v>1.3370774140922954E-2</c:v>
                </c:pt>
                <c:pt idx="2237">
                  <c:v>1.3372043153339981E-2</c:v>
                </c:pt>
                <c:pt idx="2238">
                  <c:v>1.3372850604603559E-2</c:v>
                </c:pt>
                <c:pt idx="2239">
                  <c:v>1.3373308796697497E-2</c:v>
                </c:pt>
                <c:pt idx="2240">
                  <c:v>1.33732941974396E-2</c:v>
                </c:pt>
                <c:pt idx="2241">
                  <c:v>1.3372688889746877E-2</c:v>
                </c:pt>
                <c:pt idx="2242">
                  <c:v>1.3371622020900703E-2</c:v>
                </c:pt>
                <c:pt idx="2243">
                  <c:v>1.337050686220149E-2</c:v>
                </c:pt>
                <c:pt idx="2244">
                  <c:v>1.3369838665397836E-2</c:v>
                </c:pt>
                <c:pt idx="2245">
                  <c:v>1.3370017225552089E-2</c:v>
                </c:pt>
                <c:pt idx="2246">
                  <c:v>1.3371039173604739E-2</c:v>
                </c:pt>
                <c:pt idx="2247">
                  <c:v>1.3372341876616912E-2</c:v>
                </c:pt>
                <c:pt idx="2248">
                  <c:v>1.3373683885323416E-2</c:v>
                </c:pt>
                <c:pt idx="2249">
                  <c:v>1.3375231406660287E-2</c:v>
                </c:pt>
                <c:pt idx="2250">
                  <c:v>1.337691818245708E-2</c:v>
                </c:pt>
                <c:pt idx="2251">
                  <c:v>1.3378739720634443E-2</c:v>
                </c:pt>
                <c:pt idx="2252">
                  <c:v>1.3380612917724355E-2</c:v>
                </c:pt>
                <c:pt idx="2253">
                  <c:v>1.3382309800699693E-2</c:v>
                </c:pt>
                <c:pt idx="2254">
                  <c:v>1.338374165099324E-2</c:v>
                </c:pt>
                <c:pt idx="2255">
                  <c:v>1.3384935421081118E-2</c:v>
                </c:pt>
                <c:pt idx="2256">
                  <c:v>1.3386180850081548E-2</c:v>
                </c:pt>
                <c:pt idx="2257">
                  <c:v>1.3387489168192906E-2</c:v>
                </c:pt>
                <c:pt idx="2258">
                  <c:v>1.3388687430360138E-2</c:v>
                </c:pt>
                <c:pt idx="2259">
                  <c:v>1.3389939597479592E-2</c:v>
                </c:pt>
                <c:pt idx="2260">
                  <c:v>1.3391086200734273E-2</c:v>
                </c:pt>
                <c:pt idx="2261">
                  <c:v>1.3391848731204328E-2</c:v>
                </c:pt>
                <c:pt idx="2262">
                  <c:v>1.3392520297067499E-2</c:v>
                </c:pt>
                <c:pt idx="2263">
                  <c:v>1.3393638824826222E-2</c:v>
                </c:pt>
                <c:pt idx="2264">
                  <c:v>1.3395313247404799E-2</c:v>
                </c:pt>
                <c:pt idx="2265">
                  <c:v>1.3397195428653417E-2</c:v>
                </c:pt>
                <c:pt idx="2266">
                  <c:v>1.3399161836389891E-2</c:v>
                </c:pt>
                <c:pt idx="2267">
                  <c:v>1.3401258514427581E-2</c:v>
                </c:pt>
                <c:pt idx="2268">
                  <c:v>1.3403480970687139E-2</c:v>
                </c:pt>
                <c:pt idx="2269">
                  <c:v>1.3405931399973826E-2</c:v>
                </c:pt>
                <c:pt idx="2270">
                  <c:v>1.3408892803286837E-2</c:v>
                </c:pt>
                <c:pt idx="2271">
                  <c:v>1.3412654919744398E-2</c:v>
                </c:pt>
                <c:pt idx="2272">
                  <c:v>1.3416826938442858E-2</c:v>
                </c:pt>
                <c:pt idx="2273">
                  <c:v>1.3421040508875328E-2</c:v>
                </c:pt>
                <c:pt idx="2274">
                  <c:v>1.3425510127830878E-2</c:v>
                </c:pt>
                <c:pt idx="2275">
                  <c:v>1.3430052743075904E-2</c:v>
                </c:pt>
                <c:pt idx="2276">
                  <c:v>1.3434241607071936E-2</c:v>
                </c:pt>
                <c:pt idx="2277">
                  <c:v>1.3438183406703589E-2</c:v>
                </c:pt>
                <c:pt idx="2278">
                  <c:v>1.3442502541000838E-2</c:v>
                </c:pt>
                <c:pt idx="2279">
                  <c:v>1.3447371955018746E-2</c:v>
                </c:pt>
                <c:pt idx="2280">
                  <c:v>1.3452361532159325E-2</c:v>
                </c:pt>
                <c:pt idx="2281">
                  <c:v>1.3457612772922178E-2</c:v>
                </c:pt>
                <c:pt idx="2282">
                  <c:v>1.3463047065918639E-2</c:v>
                </c:pt>
                <c:pt idx="2283">
                  <c:v>1.3468073702713874E-2</c:v>
                </c:pt>
                <c:pt idx="2284">
                  <c:v>1.3472547813748776E-2</c:v>
                </c:pt>
                <c:pt idx="2285">
                  <c:v>1.347646715298367E-2</c:v>
                </c:pt>
                <c:pt idx="2286">
                  <c:v>1.3479979959037176E-2</c:v>
                </c:pt>
                <c:pt idx="2287">
                  <c:v>1.3483333296273679E-2</c:v>
                </c:pt>
                <c:pt idx="2288">
                  <c:v>1.3486538394891555E-2</c:v>
                </c:pt>
                <c:pt idx="2289">
                  <c:v>1.3489723279152344E-2</c:v>
                </c:pt>
                <c:pt idx="2290">
                  <c:v>1.3492856504500581E-2</c:v>
                </c:pt>
                <c:pt idx="2291">
                  <c:v>1.3495771864000233E-2</c:v>
                </c:pt>
                <c:pt idx="2292">
                  <c:v>1.3498600750972352E-2</c:v>
                </c:pt>
                <c:pt idx="2293">
                  <c:v>1.3501215141155397E-2</c:v>
                </c:pt>
                <c:pt idx="2294">
                  <c:v>1.35034802721688E-2</c:v>
                </c:pt>
                <c:pt idx="2295">
                  <c:v>1.350593968561419E-2</c:v>
                </c:pt>
                <c:pt idx="2296">
                  <c:v>1.3509135800073362E-2</c:v>
                </c:pt>
                <c:pt idx="2297">
                  <c:v>1.3512777753408249E-2</c:v>
                </c:pt>
                <c:pt idx="2298">
                  <c:v>1.3516172642378756E-2</c:v>
                </c:pt>
                <c:pt idx="2299">
                  <c:v>1.3518942009299458E-2</c:v>
                </c:pt>
                <c:pt idx="2300">
                  <c:v>1.3521272275463471E-2</c:v>
                </c:pt>
                <c:pt idx="2301">
                  <c:v>1.3523703613412911E-2</c:v>
                </c:pt>
                <c:pt idx="2302">
                  <c:v>1.3526301158298384E-2</c:v>
                </c:pt>
                <c:pt idx="2303">
                  <c:v>1.3528639285601263E-2</c:v>
                </c:pt>
                <c:pt idx="2304">
                  <c:v>1.3530467561897653E-2</c:v>
                </c:pt>
                <c:pt idx="2305">
                  <c:v>1.3531981392639383E-2</c:v>
                </c:pt>
                <c:pt idx="2306">
                  <c:v>1.3533407627833742E-2</c:v>
                </c:pt>
                <c:pt idx="2307">
                  <c:v>1.3534826001889233E-2</c:v>
                </c:pt>
                <c:pt idx="2308">
                  <c:v>1.3536285927678738E-2</c:v>
                </c:pt>
                <c:pt idx="2309">
                  <c:v>1.3537396594298595E-2</c:v>
                </c:pt>
                <c:pt idx="2310">
                  <c:v>1.3538046822784842E-2</c:v>
                </c:pt>
                <c:pt idx="2311">
                  <c:v>1.353850501487878E-2</c:v>
                </c:pt>
                <c:pt idx="2312">
                  <c:v>1.3538628547060966E-2</c:v>
                </c:pt>
                <c:pt idx="2313">
                  <c:v>1.3538213029720879E-2</c:v>
                </c:pt>
                <c:pt idx="2314">
                  <c:v>1.3537260708898187E-2</c:v>
                </c:pt>
                <c:pt idx="2315">
                  <c:v>1.3536034371235007E-2</c:v>
                </c:pt>
                <c:pt idx="2316">
                  <c:v>1.3534777712036197E-2</c:v>
                </c:pt>
                <c:pt idx="2317">
                  <c:v>1.3533357091941031E-2</c:v>
                </c:pt>
                <c:pt idx="2318">
                  <c:v>1.3531575982477836E-2</c:v>
                </c:pt>
                <c:pt idx="2319">
                  <c:v>1.3529305236365242E-2</c:v>
                </c:pt>
                <c:pt idx="2320">
                  <c:v>1.3526424690480574E-2</c:v>
                </c:pt>
                <c:pt idx="2321">
                  <c:v>1.352288605497079E-2</c:v>
                </c:pt>
                <c:pt idx="2322">
                  <c:v>1.3518678099637509E-2</c:v>
                </c:pt>
                <c:pt idx="2323">
                  <c:v>1.3513869328690861E-2</c:v>
                </c:pt>
                <c:pt idx="2324">
                  <c:v>1.3508604611689949E-2</c:v>
                </c:pt>
                <c:pt idx="2325">
                  <c:v>1.3503077108046931E-2</c:v>
                </c:pt>
                <c:pt idx="2326">
                  <c:v>1.3497319385337103E-2</c:v>
                </c:pt>
                <c:pt idx="2327">
                  <c:v>1.3491225879695692E-2</c:v>
                </c:pt>
                <c:pt idx="2328">
                  <c:v>1.34847819918648E-2</c:v>
                </c:pt>
                <c:pt idx="2329">
                  <c:v>1.3478123607244834E-2</c:v>
                </c:pt>
                <c:pt idx="2330">
                  <c:v>1.3471555064211915E-2</c:v>
                </c:pt>
                <c:pt idx="2331">
                  <c:v>1.3465125775638921E-2</c:v>
                </c:pt>
                <c:pt idx="2332">
                  <c:v>1.3458777344494266E-2</c:v>
                </c:pt>
                <c:pt idx="2333">
                  <c:v>1.3452483941321676E-2</c:v>
                </c:pt>
                <c:pt idx="2334">
                  <c:v>1.3446044545570137E-2</c:v>
                </c:pt>
                <c:pt idx="2335">
                  <c:v>1.3439396268128715E-2</c:v>
                </c:pt>
                <c:pt idx="2336">
                  <c:v>1.3432608736227369E-2</c:v>
                </c:pt>
                <c:pt idx="2337">
                  <c:v>1.3425679703826427E-2</c:v>
                </c:pt>
                <c:pt idx="2338">
                  <c:v>1.3418473285525484E-2</c:v>
                </c:pt>
                <c:pt idx="2339">
                  <c:v>1.3411129858804289E-2</c:v>
                </c:pt>
                <c:pt idx="2340">
                  <c:v>1.3403841460055162E-2</c:v>
                </c:pt>
                <c:pt idx="2341">
                  <c:v>1.3396558676405226E-2</c:v>
                </c:pt>
                <c:pt idx="2342">
                  <c:v>1.3389548786575943E-2</c:v>
                </c:pt>
                <c:pt idx="2343">
                  <c:v>1.3382843235122779E-2</c:v>
                </c:pt>
                <c:pt idx="2344">
                  <c:v>1.3375996183170018E-2</c:v>
                </c:pt>
                <c:pt idx="2345">
                  <c:v>1.3368711153480404E-2</c:v>
                </c:pt>
                <c:pt idx="2346">
                  <c:v>1.3361046543085522E-2</c:v>
                </c:pt>
                <c:pt idx="2347">
                  <c:v>1.3353182035159462E-2</c:v>
                </c:pt>
                <c:pt idx="2348">
                  <c:v>1.3345169288614775E-2</c:v>
                </c:pt>
                <c:pt idx="2349">
                  <c:v>1.3337128466574135E-2</c:v>
                </c:pt>
                <c:pt idx="2350">
                  <c:v>1.3329151656664267E-2</c:v>
                </c:pt>
                <c:pt idx="2351">
                  <c:v>1.3321391589583148E-2</c:v>
                </c:pt>
                <c:pt idx="2352">
                  <c:v>1.3313931368798795E-2</c:v>
                </c:pt>
                <c:pt idx="2353">
                  <c:v>1.330651382276829E-2</c:v>
                </c:pt>
                <c:pt idx="2354">
                  <c:v>1.3298972744555595E-2</c:v>
                </c:pt>
                <c:pt idx="2355">
                  <c:v>1.3291195832176906E-2</c:v>
                </c:pt>
                <c:pt idx="2356">
                  <c:v>1.328325720494153E-2</c:v>
                </c:pt>
                <c:pt idx="2357">
                  <c:v>1.3275324192805346E-2</c:v>
                </c:pt>
                <c:pt idx="2358">
                  <c:v>1.3267183421999118E-2</c:v>
                </c:pt>
                <c:pt idx="2359">
                  <c:v>1.3258727082618391E-2</c:v>
                </c:pt>
                <c:pt idx="2360">
                  <c:v>1.3250320156110541E-2</c:v>
                </c:pt>
                <c:pt idx="2361">
                  <c:v>1.3242427572688526E-2</c:v>
                </c:pt>
                <c:pt idx="2362">
                  <c:v>1.3234860665019556E-2</c:v>
                </c:pt>
                <c:pt idx="2363">
                  <c:v>1.3227103966997953E-2</c:v>
                </c:pt>
                <c:pt idx="2364">
                  <c:v>1.3219020470203466E-2</c:v>
                </c:pt>
                <c:pt idx="2365">
                  <c:v>1.3210540547406138E-2</c:v>
                </c:pt>
                <c:pt idx="2366">
                  <c:v>1.3201706873359816E-2</c:v>
                </c:pt>
                <c:pt idx="2367">
                  <c:v>1.3192788972825638E-2</c:v>
                </c:pt>
                <c:pt idx="2368">
                  <c:v>1.3183832889616965E-2</c:v>
                </c:pt>
                <c:pt idx="2369">
                  <c:v>1.3175004830669832E-2</c:v>
                </c:pt>
                <c:pt idx="2370">
                  <c:v>1.3166697852927572E-2</c:v>
                </c:pt>
                <c:pt idx="2371">
                  <c:v>1.3158742380394627E-2</c:v>
                </c:pt>
                <c:pt idx="2372">
                  <c:v>1.3150946376678687E-2</c:v>
                </c:pt>
                <c:pt idx="2373">
                  <c:v>1.3143677069266809E-2</c:v>
                </c:pt>
                <c:pt idx="2374">
                  <c:v>1.3136984994051705E-2</c:v>
                </c:pt>
                <c:pt idx="2375">
                  <c:v>1.3130391744582345E-2</c:v>
                </c:pt>
                <c:pt idx="2376">
                  <c:v>1.3123511002034441E-2</c:v>
                </c:pt>
                <c:pt idx="2377">
                  <c:v>1.3116173190412439E-2</c:v>
                </c:pt>
                <c:pt idx="2378">
                  <c:v>1.3108305313426865E-2</c:v>
                </c:pt>
                <c:pt idx="2379">
                  <c:v>1.3099972506228326E-2</c:v>
                </c:pt>
                <c:pt idx="2380">
                  <c:v>1.3091406110903465E-2</c:v>
                </c:pt>
                <c:pt idx="2381">
                  <c:v>1.3082644310126781E-2</c:v>
                </c:pt>
                <c:pt idx="2382">
                  <c:v>1.3073792667763049E-2</c:v>
                </c:pt>
                <c:pt idx="2383">
                  <c:v>1.3065631682599735E-2</c:v>
                </c:pt>
                <c:pt idx="2384">
                  <c:v>1.3058323069493526E-2</c:v>
                </c:pt>
                <c:pt idx="2385">
                  <c:v>1.3051461418282869E-2</c:v>
                </c:pt>
                <c:pt idx="2386">
                  <c:v>1.3045291547292465E-2</c:v>
                </c:pt>
                <c:pt idx="2387">
                  <c:v>1.3039765166669284E-2</c:v>
                </c:pt>
                <c:pt idx="2388">
                  <c:v>1.3034682378882141E-2</c:v>
                </c:pt>
                <c:pt idx="2389">
                  <c:v>1.3030034199772335E-2</c:v>
                </c:pt>
                <c:pt idx="2390">
                  <c:v>1.3025405111999781E-2</c:v>
                </c:pt>
                <c:pt idx="2391">
                  <c:v>1.3020445856394827E-2</c:v>
                </c:pt>
                <c:pt idx="2392">
                  <c:v>1.301520921488987E-2</c:v>
                </c:pt>
                <c:pt idx="2393">
                  <c:v>1.3010098351606776E-2</c:v>
                </c:pt>
                <c:pt idx="2394">
                  <c:v>1.3005665792305884E-2</c:v>
                </c:pt>
                <c:pt idx="2395">
                  <c:v>1.3001843032777063E-2</c:v>
                </c:pt>
                <c:pt idx="2396">
                  <c:v>1.2998288674989547E-2</c:v>
                </c:pt>
                <c:pt idx="2397">
                  <c:v>1.2994999349883816E-2</c:v>
                </c:pt>
                <c:pt idx="2398">
                  <c:v>1.299177179086918E-2</c:v>
                </c:pt>
                <c:pt idx="2399">
                  <c:v>1.2988541985814868E-2</c:v>
                </c:pt>
                <c:pt idx="2400">
                  <c:v>1.2985542399827361E-2</c:v>
                </c:pt>
                <c:pt idx="2401">
                  <c:v>1.2982867366573059E-2</c:v>
                </c:pt>
                <c:pt idx="2402">
                  <c:v>1.298053036229002E-2</c:v>
                </c:pt>
                <c:pt idx="2403">
                  <c:v>1.2978658288219945E-2</c:v>
                </c:pt>
                <c:pt idx="2404">
                  <c:v>1.2977465641151905E-2</c:v>
                </c:pt>
                <c:pt idx="2405">
                  <c:v>1.2976595300777395E-2</c:v>
                </c:pt>
                <c:pt idx="2406">
                  <c:v>1.2975410514848221E-2</c:v>
                </c:pt>
                <c:pt idx="2407">
                  <c:v>1.2973784382122685E-2</c:v>
                </c:pt>
                <c:pt idx="2408">
                  <c:v>1.2972202047170834E-2</c:v>
                </c:pt>
                <c:pt idx="2409">
                  <c:v>1.2971304754320206E-2</c:v>
                </c:pt>
                <c:pt idx="2410">
                  <c:v>1.2971075658273242E-2</c:v>
                </c:pt>
                <c:pt idx="2411">
                  <c:v>1.2970957741190241E-2</c:v>
                </c:pt>
                <c:pt idx="2412">
                  <c:v>1.2970570299346104E-2</c:v>
                </c:pt>
                <c:pt idx="2413">
                  <c:v>1.2969739264665927E-2</c:v>
                </c:pt>
                <c:pt idx="2414">
                  <c:v>1.2968374795562662E-2</c:v>
                </c:pt>
                <c:pt idx="2415">
                  <c:v>1.2966583578920927E-2</c:v>
                </c:pt>
                <c:pt idx="2416">
                  <c:v>1.2964431872911171E-2</c:v>
                </c:pt>
                <c:pt idx="2417">
                  <c:v>1.2961878125799381E-2</c:v>
                </c:pt>
                <c:pt idx="2418">
                  <c:v>1.2958940305902968E-2</c:v>
                </c:pt>
                <c:pt idx="2419">
                  <c:v>1.2955561139210189E-2</c:v>
                </c:pt>
                <c:pt idx="2420">
                  <c:v>1.2951627200717405E-2</c:v>
                </c:pt>
                <c:pt idx="2421">
                  <c:v>1.2947423737463479E-2</c:v>
                </c:pt>
                <c:pt idx="2422">
                  <c:v>1.2943344929411578E-2</c:v>
                </c:pt>
                <c:pt idx="2423">
                  <c:v>1.2939503078545514E-2</c:v>
                </c:pt>
                <c:pt idx="2424">
                  <c:v>1.2936205892300915E-2</c:v>
                </c:pt>
                <c:pt idx="2425">
                  <c:v>1.2933521874887909E-2</c:v>
                </c:pt>
                <c:pt idx="2426">
                  <c:v>1.2930971496835633E-2</c:v>
                </c:pt>
                <c:pt idx="2427">
                  <c:v>1.2928341384374856E-2</c:v>
                </c:pt>
                <c:pt idx="2428">
                  <c:v>1.2925551803097068E-2</c:v>
                </c:pt>
                <c:pt idx="2429">
                  <c:v>1.2922346704479193E-2</c:v>
                </c:pt>
                <c:pt idx="2430">
                  <c:v>1.2918556512525681E-2</c:v>
                </c:pt>
                <c:pt idx="2431">
                  <c:v>1.2914128445304138E-2</c:v>
                </c:pt>
                <c:pt idx="2432">
                  <c:v>1.290915009836194E-2</c:v>
                </c:pt>
                <c:pt idx="2433">
                  <c:v>1.2903806769972364E-2</c:v>
                </c:pt>
                <c:pt idx="2434">
                  <c:v>1.2898115305432983E-2</c:v>
                </c:pt>
                <c:pt idx="2435">
                  <c:v>1.2892092550041373E-2</c:v>
                </c:pt>
                <c:pt idx="2436">
                  <c:v>1.2886011397618177E-2</c:v>
                </c:pt>
                <c:pt idx="2437">
                  <c:v>1.2880138003865033E-2</c:v>
                </c:pt>
                <c:pt idx="2438">
                  <c:v>1.2874399372492452E-2</c:v>
                </c:pt>
                <c:pt idx="2439">
                  <c:v>1.2868459720568857E-2</c:v>
                </c:pt>
                <c:pt idx="2440">
                  <c:v>1.2862358353788579E-2</c:v>
                </c:pt>
                <c:pt idx="2441">
                  <c:v>1.2856283939484415E-2</c:v>
                </c:pt>
                <c:pt idx="2442">
                  <c:v>1.2850306104886324E-2</c:v>
                </c:pt>
                <c:pt idx="2443">
                  <c:v>1.2844578703712126E-2</c:v>
                </c:pt>
                <c:pt idx="2444">
                  <c:v>1.2838907453529834E-2</c:v>
                </c:pt>
                <c:pt idx="2445">
                  <c:v>1.2832971170665753E-2</c:v>
                </c:pt>
                <c:pt idx="2446">
                  <c:v>1.2826674398433649E-2</c:v>
                </c:pt>
                <c:pt idx="2447">
                  <c:v>1.2820121577678463E-2</c:v>
                </c:pt>
                <c:pt idx="2448">
                  <c:v>1.2813577741081984E-2</c:v>
                </c:pt>
                <c:pt idx="2449">
                  <c:v>1.2807276476770527E-2</c:v>
                </c:pt>
                <c:pt idx="2450">
                  <c:v>1.2801691699115766E-2</c:v>
                </c:pt>
                <c:pt idx="2451">
                  <c:v>1.2797099670997862E-2</c:v>
                </c:pt>
                <c:pt idx="2452">
                  <c:v>1.2793042200322886E-2</c:v>
                </c:pt>
                <c:pt idx="2453">
                  <c:v>1.2789139706385566E-2</c:v>
                </c:pt>
                <c:pt idx="2454">
                  <c:v>1.2785104696107353E-2</c:v>
                </c:pt>
                <c:pt idx="2455">
                  <c:v>1.2780545235564753E-2</c:v>
                </c:pt>
                <c:pt idx="2456">
                  <c:v>1.2775390574507977E-2</c:v>
                </c:pt>
                <c:pt idx="2457">
                  <c:v>1.2769773229277911E-2</c:v>
                </c:pt>
                <c:pt idx="2458">
                  <c:v>1.2763769565223545E-2</c:v>
                </c:pt>
                <c:pt idx="2459">
                  <c:v>1.275733803061087E-2</c:v>
                </c:pt>
                <c:pt idx="2460">
                  <c:v>1.2750521300193739E-2</c:v>
                </c:pt>
                <c:pt idx="2461">
                  <c:v>1.2743541731900081E-2</c:v>
                </c:pt>
                <c:pt idx="2462">
                  <c:v>1.2736530719050961E-2</c:v>
                </c:pt>
                <c:pt idx="2463">
                  <c:v>1.2729432110654471E-2</c:v>
                </c:pt>
                <c:pt idx="2464">
                  <c:v>1.272229195052397E-2</c:v>
                </c:pt>
                <c:pt idx="2465">
                  <c:v>1.2715283183714524E-2</c:v>
                </c:pt>
                <c:pt idx="2466">
                  <c:v>1.270844399290063E-2</c:v>
                </c:pt>
                <c:pt idx="2467">
                  <c:v>1.270153629787661E-2</c:v>
                </c:pt>
                <c:pt idx="2468">
                  <c:v>1.2694453411757851E-2</c:v>
                </c:pt>
                <c:pt idx="2469">
                  <c:v>1.2687366033559742E-2</c:v>
                </c:pt>
                <c:pt idx="2470">
                  <c:v>1.2680201166992804E-2</c:v>
                </c:pt>
                <c:pt idx="2471">
                  <c:v>1.2672838648934363E-2</c:v>
                </c:pt>
                <c:pt idx="2472">
                  <c:v>1.2665399765526934E-2</c:v>
                </c:pt>
                <c:pt idx="2473">
                  <c:v>1.2658020402170924E-2</c:v>
                </c:pt>
                <c:pt idx="2474">
                  <c:v>1.2651016127440831E-2</c:v>
                </c:pt>
                <c:pt idx="2475">
                  <c:v>1.2644557640352043E-2</c:v>
                </c:pt>
                <c:pt idx="2476">
                  <c:v>1.2638376539163262E-2</c:v>
                </c:pt>
                <c:pt idx="2477">
                  <c:v>1.2632302124859097E-2</c:v>
                </c:pt>
                <c:pt idx="2478">
                  <c:v>1.2626315306102306E-2</c:v>
                </c:pt>
                <c:pt idx="2479">
                  <c:v>1.2620455388587214E-2</c:v>
                </c:pt>
                <c:pt idx="2480">
                  <c:v>1.2614601086171311E-2</c:v>
                </c:pt>
                <c:pt idx="2481">
                  <c:v>1.2608437953299939E-2</c:v>
                </c:pt>
                <c:pt idx="2482">
                  <c:v>1.2601890747643944E-2</c:v>
                </c:pt>
                <c:pt idx="2483">
                  <c:v>1.2595251454361227E-2</c:v>
                </c:pt>
                <c:pt idx="2484">
                  <c:v>1.2588836765046126E-2</c:v>
                </c:pt>
                <c:pt idx="2485">
                  <c:v>1.2582551223012401E-2</c:v>
                </c:pt>
                <c:pt idx="2486">
                  <c:v>1.2576093858943451E-2</c:v>
                </c:pt>
                <c:pt idx="2487">
                  <c:v>1.2569307450061948E-2</c:v>
                </c:pt>
                <c:pt idx="2488">
                  <c:v>1.2562124615177601E-2</c:v>
                </c:pt>
                <c:pt idx="2489">
                  <c:v>1.2554601505282315E-2</c:v>
                </c:pt>
                <c:pt idx="2490">
                  <c:v>1.2546824592903625E-2</c:v>
                </c:pt>
                <c:pt idx="2491">
                  <c:v>1.2538719758732216E-2</c:v>
                </c:pt>
                <c:pt idx="2492">
                  <c:v>1.2530262296331649E-2</c:v>
                </c:pt>
                <c:pt idx="2493">
                  <c:v>1.2521607182439581E-2</c:v>
                </c:pt>
                <c:pt idx="2494">
                  <c:v>1.2512731956659251E-2</c:v>
                </c:pt>
                <c:pt idx="2495">
                  <c:v>1.2503461427895919E-2</c:v>
                </c:pt>
                <c:pt idx="2496">
                  <c:v>1.2493818056546341E-2</c:v>
                </c:pt>
                <c:pt idx="2497">
                  <c:v>1.2483859116622262E-2</c:v>
                </c:pt>
                <c:pt idx="2498">
                  <c:v>1.2473787874714383E-2</c:v>
                </c:pt>
                <c:pt idx="2499">
                  <c:v>1.2464256805348611E-2</c:v>
                </c:pt>
                <c:pt idx="2500">
                  <c:v>1.2455396178826175E-2</c:v>
                </c:pt>
                <c:pt idx="2501">
                  <c:v>1.2446650100327224E-2</c:v>
                </c:pt>
                <c:pt idx="2502">
                  <c:v>1.24378871765307E-2</c:v>
                </c:pt>
                <c:pt idx="2503">
                  <c:v>1.2429248907936206E-2</c:v>
                </c:pt>
                <c:pt idx="2504">
                  <c:v>1.2420938561134427E-2</c:v>
                </c:pt>
                <c:pt idx="2505">
                  <c:v>1.2412880893796217E-2</c:v>
                </c:pt>
                <c:pt idx="2506">
                  <c:v>1.240480975021995E-2</c:v>
                </c:pt>
                <c:pt idx="2507">
                  <c:v>1.2396853154667167E-2</c:v>
                </c:pt>
                <c:pt idx="2508">
                  <c:v>1.2388969555403858E-2</c:v>
                </c:pt>
                <c:pt idx="2509">
                  <c:v>1.2380971408117065E-2</c:v>
                </c:pt>
                <c:pt idx="2510">
                  <c:v>1.2372747533842821E-2</c:v>
                </c:pt>
                <c:pt idx="2511">
                  <c:v>1.2364078943712697E-2</c:v>
                </c:pt>
                <c:pt idx="2512">
                  <c:v>1.2355114999365159E-2</c:v>
                </c:pt>
                <c:pt idx="2513">
                  <c:v>1.2346350952548796E-2</c:v>
                </c:pt>
                <c:pt idx="2514">
                  <c:v>1.2337830601037297E-2</c:v>
                </c:pt>
                <c:pt idx="2515">
                  <c:v>1.2329142919569927E-2</c:v>
                </c:pt>
                <c:pt idx="2516">
                  <c:v>1.2320016137345867E-2</c:v>
                </c:pt>
                <c:pt idx="2517">
                  <c:v>1.2310404210551755E-2</c:v>
                </c:pt>
                <c:pt idx="2518">
                  <c:v>1.2300329599584358E-2</c:v>
                </c:pt>
                <c:pt idx="2519">
                  <c:v>1.228997535667728E-2</c:v>
                </c:pt>
                <c:pt idx="2520">
                  <c:v>1.2279458275893678E-2</c:v>
                </c:pt>
                <c:pt idx="2521">
                  <c:v>1.2268749158717765E-2</c:v>
                </c:pt>
                <c:pt idx="2522">
                  <c:v>1.2257865973466949E-2</c:v>
                </c:pt>
                <c:pt idx="2523">
                  <c:v>1.2246810966180908E-2</c:v>
                </c:pt>
                <c:pt idx="2524">
                  <c:v>1.2235688577704585E-2</c:v>
                </c:pt>
                <c:pt idx="2525">
                  <c:v>1.2224417950609632E-2</c:v>
                </c:pt>
                <c:pt idx="2526">
                  <c:v>1.2212837370039373E-2</c:v>
                </c:pt>
                <c:pt idx="2527">
                  <c:v>1.2201180424120122E-2</c:v>
                </c:pt>
                <c:pt idx="2528">
                  <c:v>1.2189591982410994E-2</c:v>
                </c:pt>
                <c:pt idx="2529">
                  <c:v>1.2178166378578388E-2</c:v>
                </c:pt>
                <c:pt idx="2530">
                  <c:v>1.2167146184907328E-2</c:v>
                </c:pt>
                <c:pt idx="2531">
                  <c:v>1.2156630227143566E-2</c:v>
                </c:pt>
                <c:pt idx="2532">
                  <c:v>1.2146689255536898E-2</c:v>
                </c:pt>
                <c:pt idx="2533">
                  <c:v>1.2137033530969104E-2</c:v>
                </c:pt>
                <c:pt idx="2534">
                  <c:v>1.2127296948972965E-2</c:v>
                </c:pt>
                <c:pt idx="2535">
                  <c:v>1.2117582827373592E-2</c:v>
                </c:pt>
                <c:pt idx="2536">
                  <c:v>1.2108105662960052E-2</c:v>
                </c:pt>
                <c:pt idx="2537">
                  <c:v>1.2098857594593478E-2</c:v>
                </c:pt>
                <c:pt idx="2538">
                  <c:v>1.2089836376234196E-2</c:v>
                </c:pt>
                <c:pt idx="2539">
                  <c:v>1.2081043130902048E-2</c:v>
                </c:pt>
                <c:pt idx="2540">
                  <c:v>1.2072353203394996E-2</c:v>
                </c:pt>
                <c:pt idx="2541">
                  <c:v>1.2063738518217102E-2</c:v>
                </c:pt>
                <c:pt idx="2542">
                  <c:v>1.2055391111760667E-2</c:v>
                </c:pt>
                <c:pt idx="2543">
                  <c:v>1.2047711902107889E-2</c:v>
                </c:pt>
                <c:pt idx="2544">
                  <c:v>1.2040521206084676E-2</c:v>
                </c:pt>
                <c:pt idx="2545">
                  <c:v>1.2033390030112881E-2</c:v>
                </c:pt>
                <c:pt idx="2546">
                  <c:v>1.2026441906374693E-2</c:v>
                </c:pt>
                <c:pt idx="2547">
                  <c:v>1.2019603838580632E-2</c:v>
                </c:pt>
                <c:pt idx="2548">
                  <c:v>1.201251758340236E-2</c:v>
                </c:pt>
                <c:pt idx="2549">
                  <c:v>1.2005269613367404E-2</c:v>
                </c:pt>
                <c:pt idx="2550">
                  <c:v>1.1998182235169295E-2</c:v>
                </c:pt>
                <c:pt idx="2551">
                  <c:v>1.1991346413414912E-2</c:v>
                </c:pt>
                <c:pt idx="2552">
                  <c:v>1.1984859850830172E-2</c:v>
                </c:pt>
                <c:pt idx="2553">
                  <c:v>1.1978566447657586E-2</c:v>
                </c:pt>
                <c:pt idx="2554">
                  <c:v>1.1972049563537217E-2</c:v>
                </c:pt>
                <c:pt idx="2555">
                  <c:v>1.196535187322292E-2</c:v>
                </c:pt>
                <c:pt idx="2556">
                  <c:v>1.1958575571519955E-2</c:v>
                </c:pt>
                <c:pt idx="2557">
                  <c:v>1.1951547713373263E-2</c:v>
                </c:pt>
                <c:pt idx="2558">
                  <c:v>1.1944193056453691E-2</c:v>
                </c:pt>
                <c:pt idx="2559">
                  <c:v>1.1936489140364475E-2</c:v>
                </c:pt>
                <c:pt idx="2560">
                  <c:v>1.1928406766589827E-2</c:v>
                </c:pt>
                <c:pt idx="2561">
                  <c:v>1.1920159308898984E-2</c:v>
                </c:pt>
                <c:pt idx="2562">
                  <c:v>1.1912157792552676E-2</c:v>
                </c:pt>
                <c:pt idx="2563">
                  <c:v>1.1904514519534719E-2</c:v>
                </c:pt>
                <c:pt idx="2564">
                  <c:v>1.1896990286619594E-2</c:v>
                </c:pt>
                <c:pt idx="2565">
                  <c:v>1.1889432363109329E-2</c:v>
                </c:pt>
                <c:pt idx="2566">
                  <c:v>1.1882157440598258E-2</c:v>
                </c:pt>
                <c:pt idx="2567">
                  <c:v>1.1875602373803399E-2</c:v>
                </c:pt>
                <c:pt idx="2568">
                  <c:v>1.1869597586729196E-2</c:v>
                </c:pt>
                <c:pt idx="2569">
                  <c:v>1.1863936443725442E-2</c:v>
                </c:pt>
                <c:pt idx="2570">
                  <c:v>1.1858588623256517E-2</c:v>
                </c:pt>
                <c:pt idx="2571">
                  <c:v>1.1853245294866938E-2</c:v>
                </c:pt>
                <c:pt idx="2572">
                  <c:v>1.1847695330827157E-2</c:v>
                </c:pt>
                <c:pt idx="2573">
                  <c:v>1.1841854504649314E-2</c:v>
                </c:pt>
                <c:pt idx="2574">
                  <c:v>1.1835590299992513E-2</c:v>
                </c:pt>
                <c:pt idx="2575">
                  <c:v>1.1828822982448257E-2</c:v>
                </c:pt>
                <c:pt idx="2576">
                  <c:v>1.1821525599540425E-2</c:v>
                </c:pt>
                <c:pt idx="2577">
                  <c:v>1.1813793607955259E-2</c:v>
                </c:pt>
                <c:pt idx="2578">
                  <c:v>1.1805722464378991E-2</c:v>
                </c:pt>
                <c:pt idx="2579">
                  <c:v>1.1797302061633081E-2</c:v>
                </c:pt>
                <c:pt idx="2580">
                  <c:v>1.1788527907638178E-2</c:v>
                </c:pt>
                <c:pt idx="2581">
                  <c:v>1.1779727924186998E-2</c:v>
                </c:pt>
                <c:pt idx="2582">
                  <c:v>1.1771723038781177E-2</c:v>
                </c:pt>
                <c:pt idx="2583">
                  <c:v>1.1764731117269302E-2</c:v>
                </c:pt>
                <c:pt idx="2584">
                  <c:v>1.1758216479188613E-2</c:v>
                </c:pt>
                <c:pt idx="2585">
                  <c:v>1.1752033131960153E-2</c:v>
                </c:pt>
                <c:pt idx="2586">
                  <c:v>1.174606989661996E-2</c:v>
                </c:pt>
                <c:pt idx="2587">
                  <c:v>1.1740287467473695E-2</c:v>
                </c:pt>
                <c:pt idx="2588">
                  <c:v>1.1735245108400724E-2</c:v>
                </c:pt>
                <c:pt idx="2589">
                  <c:v>1.1731069720642752E-2</c:v>
                </c:pt>
                <c:pt idx="2590">
                  <c:v>1.1727088615316763E-2</c:v>
                </c:pt>
                <c:pt idx="2591">
                  <c:v>1.1722923334737335E-2</c:v>
                </c:pt>
                <c:pt idx="2592">
                  <c:v>1.1718868110102032E-2</c:v>
                </c:pt>
                <c:pt idx="2593">
                  <c:v>1.1715129577061072E-2</c:v>
                </c:pt>
                <c:pt idx="2594">
                  <c:v>1.171174142620959E-2</c:v>
                </c:pt>
                <c:pt idx="2595">
                  <c:v>1.1708584617444751E-2</c:v>
                </c:pt>
                <c:pt idx="2596">
                  <c:v>1.1705250371545498E-2</c:v>
                </c:pt>
                <c:pt idx="2597">
                  <c:v>1.1701779117225999E-2</c:v>
                </c:pt>
                <c:pt idx="2598">
                  <c:v>1.1698505514398003E-2</c:v>
                </c:pt>
                <c:pt idx="2599">
                  <c:v>1.1695408225684583E-2</c:v>
                </c:pt>
                <c:pt idx="2600">
                  <c:v>1.1692485005046065E-2</c:v>
                </c:pt>
                <c:pt idx="2601">
                  <c:v>1.168978301931565E-2</c:v>
                </c:pt>
                <c:pt idx="2602">
                  <c:v>1.1687054081109118E-2</c:v>
                </c:pt>
                <c:pt idx="2603">
                  <c:v>1.1684019681506633E-2</c:v>
                </c:pt>
                <c:pt idx="2604">
                  <c:v>1.1680716880162848E-2</c:v>
                </c:pt>
                <c:pt idx="2605">
                  <c:v>1.1677293915696383E-2</c:v>
                </c:pt>
                <c:pt idx="2606">
                  <c:v>1.1674074217820614E-2</c:v>
                </c:pt>
                <c:pt idx="2607">
                  <c:v>1.167168106254567E-2</c:v>
                </c:pt>
                <c:pt idx="2608">
                  <c:v>1.1669997655808392E-2</c:v>
                </c:pt>
                <c:pt idx="2609">
                  <c:v>1.1668358046844797E-2</c:v>
                </c:pt>
                <c:pt idx="2610">
                  <c:v>1.1666598274758529E-2</c:v>
                </c:pt>
                <c:pt idx="2611">
                  <c:v>1.1664972142032992E-2</c:v>
                </c:pt>
                <c:pt idx="2612">
                  <c:v>1.1664002975912729E-2</c:v>
                </c:pt>
                <c:pt idx="2613">
                  <c:v>1.1663944578881152E-2</c:v>
                </c:pt>
                <c:pt idx="2614">
                  <c:v>1.1664362342260915E-2</c:v>
                </c:pt>
                <c:pt idx="2615">
                  <c:v>1.1664772244501813E-2</c:v>
                </c:pt>
                <c:pt idx="2616">
                  <c:v>1.1665341615559719E-2</c:v>
                </c:pt>
                <c:pt idx="2617">
                  <c:v>1.166621083291439E-2</c:v>
                </c:pt>
                <c:pt idx="2618">
                  <c:v>1.1667186737153683E-2</c:v>
                </c:pt>
                <c:pt idx="2619">
                  <c:v>1.1668312003031436E-2</c:v>
                </c:pt>
                <c:pt idx="2620">
                  <c:v>1.1669448499107572E-2</c:v>
                </c:pt>
                <c:pt idx="2621">
                  <c:v>1.167022675185536E-2</c:v>
                </c:pt>
                <c:pt idx="2622">
                  <c:v>1.1670620931818525E-2</c:v>
                </c:pt>
                <c:pt idx="2623">
                  <c:v>1.1671088108071164E-2</c:v>
                </c:pt>
                <c:pt idx="2624">
                  <c:v>1.167180796378737E-2</c:v>
                </c:pt>
                <c:pt idx="2625">
                  <c:v>1.1672945582883345E-2</c:v>
                </c:pt>
                <c:pt idx="2626">
                  <c:v>1.1675358952515376E-2</c:v>
                </c:pt>
                <c:pt idx="2627">
                  <c:v>1.1678905449164029E-2</c:v>
                </c:pt>
                <c:pt idx="2628">
                  <c:v>1.168256649383616E-2</c:v>
                </c:pt>
                <c:pt idx="2629">
                  <c:v>1.1686411713761738E-2</c:v>
                </c:pt>
                <c:pt idx="2630">
                  <c:v>1.1690702772563039E-2</c:v>
                </c:pt>
                <c:pt idx="2631">
                  <c:v>1.1694965755868382E-2</c:v>
                </c:pt>
                <c:pt idx="2632">
                  <c:v>1.1699036702781412E-2</c:v>
                </c:pt>
                <c:pt idx="2633">
                  <c:v>1.1703285086828863E-2</c:v>
                </c:pt>
                <c:pt idx="2634">
                  <c:v>1.1707856900589677E-2</c:v>
                </c:pt>
                <c:pt idx="2635">
                  <c:v>1.1712397269795029E-2</c:v>
                </c:pt>
                <c:pt idx="2636">
                  <c:v>1.1716455863489841E-2</c:v>
                </c:pt>
                <c:pt idx="2637">
                  <c:v>1.1720019205436064E-2</c:v>
                </c:pt>
                <c:pt idx="2638">
                  <c:v>1.1723554471886333E-2</c:v>
                </c:pt>
                <c:pt idx="2639">
                  <c:v>1.1727436751466572E-2</c:v>
                </c:pt>
                <c:pt idx="2640">
                  <c:v>1.1731509944419278E-2</c:v>
                </c:pt>
                <c:pt idx="2641">
                  <c:v>1.1735584260391826E-2</c:v>
                </c:pt>
                <c:pt idx="2642">
                  <c:v>1.1739636115967612E-2</c:v>
                </c:pt>
                <c:pt idx="2643">
                  <c:v>1.1743525133666877E-2</c:v>
                </c:pt>
                <c:pt idx="2644">
                  <c:v>1.1747214253834961E-2</c:v>
                </c:pt>
                <c:pt idx="2645">
                  <c:v>1.1750765242562966E-2</c:v>
                </c:pt>
                <c:pt idx="2646">
                  <c:v>1.1754247727080844E-2</c:v>
                </c:pt>
                <c:pt idx="2647">
                  <c:v>1.1757586465059451E-2</c:v>
                </c:pt>
                <c:pt idx="2648">
                  <c:v>1.1760540007233596E-2</c:v>
                </c:pt>
                <c:pt idx="2649">
                  <c:v>1.1763036480333642E-2</c:v>
                </c:pt>
                <c:pt idx="2650">
                  <c:v>1.1765108451934899E-2</c:v>
                </c:pt>
                <c:pt idx="2651">
                  <c:v>1.176696031164789E-2</c:v>
                </c:pt>
                <c:pt idx="2652">
                  <c:v>1.1768704361456423E-2</c:v>
                </c:pt>
                <c:pt idx="2653">
                  <c:v>1.1770318140963743E-2</c:v>
                </c:pt>
                <c:pt idx="2654">
                  <c:v>1.1772101496466609E-2</c:v>
                </c:pt>
                <c:pt idx="2655">
                  <c:v>1.1774159991829807E-2</c:v>
                </c:pt>
                <c:pt idx="2656">
                  <c:v>1.1776321805018107E-2</c:v>
                </c:pt>
                <c:pt idx="2657">
                  <c:v>1.1778773357324633E-2</c:v>
                </c:pt>
                <c:pt idx="2658">
                  <c:v>1.1781748236875699E-2</c:v>
                </c:pt>
                <c:pt idx="2659">
                  <c:v>1.1785383452091559E-2</c:v>
                </c:pt>
                <c:pt idx="2660">
                  <c:v>1.1789790181936178E-2</c:v>
                </c:pt>
                <c:pt idx="2661">
                  <c:v>1.1794655103874731E-2</c:v>
                </c:pt>
                <c:pt idx="2662">
                  <c:v>1.1799623343638389E-2</c:v>
                </c:pt>
                <c:pt idx="2663">
                  <c:v>1.1804762282417433E-2</c:v>
                </c:pt>
                <c:pt idx="2664">
                  <c:v>1.1810229142989199E-2</c:v>
                </c:pt>
                <c:pt idx="2665">
                  <c:v>1.1815829642921691E-2</c:v>
                </c:pt>
                <c:pt idx="2666">
                  <c:v>1.1821452603250951E-2</c:v>
                </c:pt>
                <c:pt idx="2667">
                  <c:v>1.1827345088341346E-2</c:v>
                </c:pt>
                <c:pt idx="2668">
                  <c:v>1.1833363351653605E-2</c:v>
                </c:pt>
                <c:pt idx="2669">
                  <c:v>1.1839069415450881E-2</c:v>
                </c:pt>
                <c:pt idx="2670">
                  <c:v>1.1844294826757456E-2</c:v>
                </c:pt>
                <c:pt idx="2671">
                  <c:v>1.1849050815771717E-2</c:v>
                </c:pt>
                <c:pt idx="2672">
                  <c:v>1.1853554125322413E-2</c:v>
                </c:pt>
                <c:pt idx="2673">
                  <c:v>1.1857906950214801E-2</c:v>
                </c:pt>
                <c:pt idx="2674">
                  <c:v>1.1861995865445245E-2</c:v>
                </c:pt>
                <c:pt idx="2675">
                  <c:v>1.1865780442299568E-2</c:v>
                </c:pt>
                <c:pt idx="2676">
                  <c:v>1.186935501444417E-2</c:v>
                </c:pt>
                <c:pt idx="2677">
                  <c:v>1.1873077825207398E-2</c:v>
                </c:pt>
                <c:pt idx="2678">
                  <c:v>1.1877074652811117E-2</c:v>
                </c:pt>
                <c:pt idx="2679">
                  <c:v>1.1881288223243587E-2</c:v>
                </c:pt>
                <c:pt idx="2680">
                  <c:v>1.1885623079818568E-2</c:v>
                </c:pt>
                <c:pt idx="2681">
                  <c:v>1.1889849003469255E-2</c:v>
                </c:pt>
                <c:pt idx="2682">
                  <c:v>1.1894122093953144E-2</c:v>
                </c:pt>
                <c:pt idx="2683">
                  <c:v>1.1898406414635411E-2</c:v>
                </c:pt>
                <c:pt idx="2684">
                  <c:v>1.1902395381100264E-2</c:v>
                </c:pt>
                <c:pt idx="2685">
                  <c:v>1.1906017120078065E-2</c:v>
                </c:pt>
                <c:pt idx="2686">
                  <c:v>1.1909262647410114E-2</c:v>
                </c:pt>
                <c:pt idx="2687">
                  <c:v>1.1912224050723124E-2</c:v>
                </c:pt>
                <c:pt idx="2688">
                  <c:v>1.1914895714917911E-2</c:v>
                </c:pt>
                <c:pt idx="2689">
                  <c:v>1.1917126032316334E-2</c:v>
                </c:pt>
                <c:pt idx="2690">
                  <c:v>1.191930918288156E-2</c:v>
                </c:pt>
                <c:pt idx="2691">
                  <c:v>1.1922681611455307E-2</c:v>
                </c:pt>
                <c:pt idx="2692">
                  <c:v>1.192753530319548E-2</c:v>
                </c:pt>
                <c:pt idx="2693">
                  <c:v>1.1933078529116235E-2</c:v>
                </c:pt>
                <c:pt idx="2694">
                  <c:v>1.1939023796139018E-2</c:v>
                </c:pt>
                <c:pt idx="2695">
                  <c:v>1.194503419831241E-2</c:v>
                </c:pt>
                <c:pt idx="2696">
                  <c:v>1.1950955881918596E-2</c:v>
                </c:pt>
                <c:pt idx="2697">
                  <c:v>1.1957063986817904E-2</c:v>
                </c:pt>
                <c:pt idx="2698">
                  <c:v>1.1963282147661344E-2</c:v>
                </c:pt>
                <c:pt idx="2699">
                  <c:v>1.1969169017652548E-2</c:v>
                </c:pt>
                <c:pt idx="2700">
                  <c:v>1.1974635878224312E-2</c:v>
                </c:pt>
                <c:pt idx="2701">
                  <c:v>1.198000728210984E-2</c:v>
                </c:pt>
                <c:pt idx="2702">
                  <c:v>1.1985320288963786E-2</c:v>
                </c:pt>
                <c:pt idx="2703">
                  <c:v>1.1990453612643642E-2</c:v>
                </c:pt>
                <c:pt idx="2704">
                  <c:v>1.1995399392010537E-2</c:v>
                </c:pt>
                <c:pt idx="2705">
                  <c:v>1.200029351246488E-2</c:v>
                </c:pt>
                <c:pt idx="2706">
                  <c:v>1.2005052870538655E-2</c:v>
                </c:pt>
                <c:pt idx="2707">
                  <c:v>1.2009328207062218E-2</c:v>
                </c:pt>
                <c:pt idx="2708">
                  <c:v>1.2013019573269982E-2</c:v>
                </c:pt>
                <c:pt idx="2709">
                  <c:v>1.2016242640205265E-2</c:v>
                </c:pt>
                <c:pt idx="2710">
                  <c:v>1.2019144523466859E-2</c:v>
                </c:pt>
                <c:pt idx="2711">
                  <c:v>1.2022154216632908E-2</c:v>
                </c:pt>
                <c:pt idx="2712">
                  <c:v>1.2025955638784802E-2</c:v>
                </c:pt>
                <c:pt idx="2713">
                  <c:v>1.2030859866417689E-2</c:v>
                </c:pt>
                <c:pt idx="2714">
                  <c:v>1.2036594005710917E-2</c:v>
                </c:pt>
                <c:pt idx="2715">
                  <c:v>1.204258756258674E-2</c:v>
                </c:pt>
                <c:pt idx="2716">
                  <c:v>1.2048584488522076E-2</c:v>
                </c:pt>
                <c:pt idx="2717">
                  <c:v>1.2055252980320584E-2</c:v>
                </c:pt>
                <c:pt idx="2718">
                  <c:v>1.2063255619686726E-2</c:v>
                </c:pt>
                <c:pt idx="2719">
                  <c:v>1.20721409526456E-2</c:v>
                </c:pt>
                <c:pt idx="2720">
                  <c:v>1.208132725492108E-2</c:v>
                </c:pt>
                <c:pt idx="2721">
                  <c:v>1.2090679764132592E-2</c:v>
                </c:pt>
                <c:pt idx="2722">
                  <c:v>1.2099963769133984E-2</c:v>
                </c:pt>
                <c:pt idx="2723">
                  <c:v>1.2109174777845901E-2</c:v>
                </c:pt>
                <c:pt idx="2724">
                  <c:v>1.2118507072700329E-2</c:v>
                </c:pt>
                <c:pt idx="2725">
                  <c:v>1.2127912363844234E-2</c:v>
                </c:pt>
                <c:pt idx="2726">
                  <c:v>1.213711214235777E-2</c:v>
                </c:pt>
                <c:pt idx="2727">
                  <c:v>1.21460345349713E-2</c:v>
                </c:pt>
                <c:pt idx="2728">
                  <c:v>1.2155065860509122E-2</c:v>
                </c:pt>
                <c:pt idx="2729">
                  <c:v>1.2164203872931562E-2</c:v>
                </c:pt>
                <c:pt idx="2730">
                  <c:v>1.2172937598212297E-2</c:v>
                </c:pt>
                <c:pt idx="2731">
                  <c:v>1.2181142381149295E-2</c:v>
                </c:pt>
                <c:pt idx="2732">
                  <c:v>1.2188965337341347E-2</c:v>
                </c:pt>
                <c:pt idx="2733">
                  <c:v>1.219640085168926E-2</c:v>
                </c:pt>
                <c:pt idx="2734">
                  <c:v>1.220340737245903E-2</c:v>
                </c:pt>
                <c:pt idx="2735">
                  <c:v>1.2209946716976162E-2</c:v>
                </c:pt>
                <c:pt idx="2736">
                  <c:v>1.2215889737959267E-2</c:v>
                </c:pt>
                <c:pt idx="2737">
                  <c:v>1.2221279110162207E-2</c:v>
                </c:pt>
                <c:pt idx="2738">
                  <c:v>1.2226367513048538E-2</c:v>
                </c:pt>
                <c:pt idx="2739">
                  <c:v>1.223119874439195E-2</c:v>
                </c:pt>
                <c:pt idx="2740">
                  <c:v>1.2235679593545878E-2</c:v>
                </c:pt>
                <c:pt idx="2741">
                  <c:v>1.2239776369915188E-2</c:v>
                </c:pt>
                <c:pt idx="2742">
                  <c:v>1.2243510410876799E-2</c:v>
                </c:pt>
                <c:pt idx="2743">
                  <c:v>1.2246956958759861E-2</c:v>
                </c:pt>
                <c:pt idx="2744">
                  <c:v>1.2250370939067617E-2</c:v>
                </c:pt>
                <c:pt idx="2745">
                  <c:v>1.2254162254040968E-2</c:v>
                </c:pt>
                <c:pt idx="2746">
                  <c:v>1.2258332026699752E-2</c:v>
                </c:pt>
                <c:pt idx="2747">
                  <c:v>1.2262851058528177E-2</c:v>
                </c:pt>
                <c:pt idx="2748">
                  <c:v>1.2267884433442445E-2</c:v>
                </c:pt>
                <c:pt idx="2749">
                  <c:v>1.2273137920244974E-2</c:v>
                </c:pt>
                <c:pt idx="2750">
                  <c:v>1.2278216215952764E-2</c:v>
                </c:pt>
                <c:pt idx="2751">
                  <c:v>1.2282980066105889E-2</c:v>
                </c:pt>
                <c:pt idx="2752">
                  <c:v>1.2287504713033507E-2</c:v>
                </c:pt>
                <c:pt idx="2753">
                  <c:v>1.2292338190416594E-2</c:v>
                </c:pt>
                <c:pt idx="2754">
                  <c:v>1.2297671411627627E-2</c:v>
                </c:pt>
                <c:pt idx="2755">
                  <c:v>1.2303432503396968E-2</c:v>
                </c:pt>
                <c:pt idx="2756">
                  <c:v>1.2310032490985352E-2</c:v>
                </c:pt>
                <c:pt idx="2757">
                  <c:v>1.2317252385524356E-2</c:v>
                </c:pt>
                <c:pt idx="2758">
                  <c:v>1.2324463295904654E-2</c:v>
                </c:pt>
                <c:pt idx="2759">
                  <c:v>1.2331382221127053E-2</c:v>
                </c:pt>
                <c:pt idx="2760">
                  <c:v>1.2338167506988721E-2</c:v>
                </c:pt>
                <c:pt idx="2761">
                  <c:v>1.2344947177751199E-2</c:v>
                </c:pt>
                <c:pt idx="2762">
                  <c:v>1.2351692034898694E-2</c:v>
                </c:pt>
                <c:pt idx="2763">
                  <c:v>1.2358737861362799E-2</c:v>
                </c:pt>
                <c:pt idx="2764">
                  <c:v>1.2366131823976704E-2</c:v>
                </c:pt>
                <c:pt idx="2765">
                  <c:v>1.237382900194689E-2</c:v>
                </c:pt>
                <c:pt idx="2766">
                  <c:v>1.2381855224729635E-2</c:v>
                </c:pt>
                <c:pt idx="2767">
                  <c:v>1.2389735454933428E-2</c:v>
                </c:pt>
                <c:pt idx="2768">
                  <c:v>1.2397118187348953E-2</c:v>
                </c:pt>
                <c:pt idx="2769">
                  <c:v>1.2404068557126818E-2</c:v>
                </c:pt>
                <c:pt idx="2770">
                  <c:v>1.241062811600103E-2</c:v>
                </c:pt>
                <c:pt idx="2771">
                  <c:v>1.2416875475360259E-2</c:v>
                </c:pt>
                <c:pt idx="2772">
                  <c:v>1.2422819619363208E-2</c:v>
                </c:pt>
                <c:pt idx="2773">
                  <c:v>1.2428266265577886E-2</c:v>
                </c:pt>
                <c:pt idx="2774">
                  <c:v>1.2433123326377573E-2</c:v>
                </c:pt>
                <c:pt idx="2775">
                  <c:v>1.2437504226765917E-2</c:v>
                </c:pt>
                <c:pt idx="2776">
                  <c:v>1.2441430304119837E-2</c:v>
                </c:pt>
                <c:pt idx="2777">
                  <c:v>1.2445031828740554E-2</c:v>
                </c:pt>
                <c:pt idx="2778">
                  <c:v>1.244868613529366E-2</c:v>
                </c:pt>
                <c:pt idx="2779">
                  <c:v>1.245267622477835E-2</c:v>
                </c:pt>
                <c:pt idx="2780">
                  <c:v>1.2457474888546458E-2</c:v>
                </c:pt>
                <c:pt idx="2781">
                  <c:v>1.246303720580446E-2</c:v>
                </c:pt>
                <c:pt idx="2782">
                  <c:v>1.2468554602268938E-2</c:v>
                </c:pt>
                <c:pt idx="2783">
                  <c:v>1.2473860871003857E-2</c:v>
                </c:pt>
                <c:pt idx="2784">
                  <c:v>1.2479388374646877E-2</c:v>
                </c:pt>
                <c:pt idx="2785">
                  <c:v>1.2485351609987068E-2</c:v>
                </c:pt>
                <c:pt idx="2786">
                  <c:v>1.2491879724305818E-2</c:v>
                </c:pt>
                <c:pt idx="2787">
                  <c:v>1.2498886245075587E-2</c:v>
                </c:pt>
                <c:pt idx="2788">
                  <c:v>1.2505699606433208E-2</c:v>
                </c:pt>
                <c:pt idx="2789">
                  <c:v>1.2511952580891623E-2</c:v>
                </c:pt>
                <c:pt idx="2790">
                  <c:v>1.2517993304600648E-2</c:v>
                </c:pt>
                <c:pt idx="2791">
                  <c:v>1.2523941940682948E-2</c:v>
                </c:pt>
                <c:pt idx="2792">
                  <c:v>1.2529551424774146E-2</c:v>
                </c:pt>
                <c:pt idx="2793">
                  <c:v>1.2534765605882344E-2</c:v>
                </c:pt>
                <c:pt idx="2794">
                  <c:v>1.2539914651839932E-2</c:v>
                </c:pt>
                <c:pt idx="2795">
                  <c:v>1.2545580286923033E-2</c:v>
                </c:pt>
                <c:pt idx="2796">
                  <c:v>1.2551663685385904E-2</c:v>
                </c:pt>
                <c:pt idx="2797">
                  <c:v>1.2557576384833385E-2</c:v>
                </c:pt>
                <c:pt idx="2798">
                  <c:v>1.2563331861503536E-2</c:v>
                </c:pt>
                <c:pt idx="2799">
                  <c:v>1.2569272636446969E-2</c:v>
                </c:pt>
                <c:pt idx="2800">
                  <c:v>1.257565138912725E-2</c:v>
                </c:pt>
                <c:pt idx="2801">
                  <c:v>1.2582317634886082E-2</c:v>
                </c:pt>
                <c:pt idx="2802">
                  <c:v>1.2588750292518594E-2</c:v>
                </c:pt>
                <c:pt idx="2803">
                  <c:v>1.2594767432811016E-2</c:v>
                </c:pt>
                <c:pt idx="2804">
                  <c:v>1.2600652056762543E-2</c:v>
                </c:pt>
                <c:pt idx="2805">
                  <c:v>1.2606545664872777E-2</c:v>
                </c:pt>
                <c:pt idx="2806">
                  <c:v>1.26122236531741E-2</c:v>
                </c:pt>
                <c:pt idx="2807">
                  <c:v>1.261766243824991E-2</c:v>
                </c:pt>
                <c:pt idx="2808">
                  <c:v>1.2623070901790098E-2</c:v>
                </c:pt>
                <c:pt idx="2809">
                  <c:v>1.2628447920774815E-2</c:v>
                </c:pt>
                <c:pt idx="2810">
                  <c:v>1.2633841785057102E-2</c:v>
                </c:pt>
                <c:pt idx="2811">
                  <c:v>1.2639259232755991E-2</c:v>
                </c:pt>
                <c:pt idx="2812">
                  <c:v>1.2644366726979571E-2</c:v>
                </c:pt>
                <c:pt idx="2813">
                  <c:v>1.2648876774649292E-2</c:v>
                </c:pt>
                <c:pt idx="2814">
                  <c:v>1.265285675695544E-2</c:v>
                </c:pt>
                <c:pt idx="2815">
                  <c:v>1.265648074197292E-2</c:v>
                </c:pt>
                <c:pt idx="2816">
                  <c:v>1.2660141786645054E-2</c:v>
                </c:pt>
                <c:pt idx="2817">
                  <c:v>1.266493483531397E-2</c:v>
                </c:pt>
                <c:pt idx="2818">
                  <c:v>1.2671214762248502E-2</c:v>
                </c:pt>
                <c:pt idx="2819">
                  <c:v>1.267835155331949E-2</c:v>
                </c:pt>
                <c:pt idx="2820">
                  <c:v>1.2686324994169842E-2</c:v>
                </c:pt>
                <c:pt idx="2821">
                  <c:v>1.2695063211529928E-2</c:v>
                </c:pt>
                <c:pt idx="2822">
                  <c:v>1.2704601019014725E-2</c:v>
                </c:pt>
                <c:pt idx="2823">
                  <c:v>1.2715060825786583E-2</c:v>
                </c:pt>
                <c:pt idx="2824">
                  <c:v>1.272611246401311E-2</c:v>
                </c:pt>
                <c:pt idx="2825">
                  <c:v>1.2738059149050586E-2</c:v>
                </c:pt>
                <c:pt idx="2826">
                  <c:v>1.2751022167041522E-2</c:v>
                </c:pt>
                <c:pt idx="2827">
                  <c:v>1.2764215404099262E-2</c:v>
                </c:pt>
                <c:pt idx="2828">
                  <c:v>1.2776976278519342E-2</c:v>
                </c:pt>
                <c:pt idx="2829">
                  <c:v>1.2789176766040222E-2</c:v>
                </c:pt>
                <c:pt idx="2830">
                  <c:v>1.2801008903054214E-2</c:v>
                </c:pt>
                <c:pt idx="2831">
                  <c:v>1.2812622051199776E-2</c:v>
                </c:pt>
                <c:pt idx="2832">
                  <c:v>1.2824164449095543E-2</c:v>
                </c:pt>
                <c:pt idx="2833">
                  <c:v>1.2835611390305073E-2</c:v>
                </c:pt>
                <c:pt idx="2834">
                  <c:v>1.2846625968876944E-2</c:v>
                </c:pt>
                <c:pt idx="2835">
                  <c:v>1.2857047592974307E-2</c:v>
                </c:pt>
                <c:pt idx="2836">
                  <c:v>1.2866851556160727E-2</c:v>
                </c:pt>
                <c:pt idx="2837">
                  <c:v>1.2875981707444304E-2</c:v>
                </c:pt>
                <c:pt idx="2838">
                  <c:v>1.2884628960197504E-2</c:v>
                </c:pt>
                <c:pt idx="2839">
                  <c:v>1.2893125728292404E-2</c:v>
                </c:pt>
                <c:pt idx="2840">
                  <c:v>1.2901501210244788E-2</c:v>
                </c:pt>
                <c:pt idx="2841">
                  <c:v>1.2909461174857089E-2</c:v>
                </c:pt>
                <c:pt idx="2842">
                  <c:v>1.2916796740439412E-2</c:v>
                </c:pt>
                <c:pt idx="2843">
                  <c:v>1.2923516891150471E-2</c:v>
                </c:pt>
                <c:pt idx="2844">
                  <c:v>1.2929692377240063E-2</c:v>
                </c:pt>
                <c:pt idx="2845">
                  <c:v>1.2935416409354748E-2</c:v>
                </c:pt>
                <c:pt idx="2846">
                  <c:v>1.2940640697641486E-2</c:v>
                </c:pt>
                <c:pt idx="2847">
                  <c:v>1.2945559524532269E-2</c:v>
                </c:pt>
                <c:pt idx="2848">
                  <c:v>1.2950701832370829E-2</c:v>
                </c:pt>
                <c:pt idx="2849">
                  <c:v>1.2956411265227617E-2</c:v>
                </c:pt>
                <c:pt idx="2850">
                  <c:v>1.2962977562220859E-2</c:v>
                </c:pt>
                <c:pt idx="2851">
                  <c:v>1.2970462489441647E-2</c:v>
                </c:pt>
                <c:pt idx="2852">
                  <c:v>1.2978622351585126E-2</c:v>
                </c:pt>
                <c:pt idx="2853">
                  <c:v>1.2987037139231843E-2</c:v>
                </c:pt>
                <c:pt idx="2854">
                  <c:v>1.2995253152367223E-2</c:v>
                </c:pt>
                <c:pt idx="2855">
                  <c:v>1.3003260283812719E-2</c:v>
                </c:pt>
                <c:pt idx="2856">
                  <c:v>1.3011188803869549E-2</c:v>
                </c:pt>
                <c:pt idx="2857">
                  <c:v>1.3019237487049053E-2</c:v>
                </c:pt>
                <c:pt idx="2858">
                  <c:v>1.3027542218751643E-2</c:v>
                </c:pt>
                <c:pt idx="2859">
                  <c:v>1.3035691973716575E-2</c:v>
                </c:pt>
                <c:pt idx="2860">
                  <c:v>1.3043299310099716E-2</c:v>
                </c:pt>
                <c:pt idx="2861">
                  <c:v>1.3050417009833455E-2</c:v>
                </c:pt>
                <c:pt idx="2862">
                  <c:v>1.3057333689016175E-2</c:v>
                </c:pt>
                <c:pt idx="2863">
                  <c:v>1.3064108867699303E-2</c:v>
                </c:pt>
                <c:pt idx="2864">
                  <c:v>1.3070612275581612E-2</c:v>
                </c:pt>
                <c:pt idx="2865">
                  <c:v>1.3077089854007646E-2</c:v>
                </c:pt>
                <c:pt idx="2866">
                  <c:v>1.3083633690604128E-2</c:v>
                </c:pt>
                <c:pt idx="2867">
                  <c:v>1.3089959661352022E-2</c:v>
                </c:pt>
                <c:pt idx="2868">
                  <c:v>1.309608910362825E-2</c:v>
                </c:pt>
                <c:pt idx="2869">
                  <c:v>1.3102057954067636E-2</c:v>
                </c:pt>
                <c:pt idx="2870">
                  <c:v>1.3107620271325638E-2</c:v>
                </c:pt>
                <c:pt idx="2871">
                  <c:v>1.3112706428172291E-2</c:v>
                </c:pt>
                <c:pt idx="2872">
                  <c:v>1.3117325408766308E-2</c:v>
                </c:pt>
                <c:pt idx="2873">
                  <c:v>1.3121509780682987E-2</c:v>
                </c:pt>
                <c:pt idx="2874">
                  <c:v>1.3125565005318288E-2</c:v>
                </c:pt>
                <c:pt idx="2875">
                  <c:v>1.31295528487633E-2</c:v>
                </c:pt>
                <c:pt idx="2876">
                  <c:v>1.3133185817939484E-2</c:v>
                </c:pt>
                <c:pt idx="2877">
                  <c:v>1.3136478512104728E-2</c:v>
                </c:pt>
                <c:pt idx="2878">
                  <c:v>1.313954435626268E-2</c:v>
                </c:pt>
                <c:pt idx="2879">
                  <c:v>1.3142232865755041E-2</c:v>
                </c:pt>
                <c:pt idx="2880">
                  <c:v>1.3144450829935244E-2</c:v>
                </c:pt>
                <c:pt idx="2881">
                  <c:v>1.3146192633704104E-2</c:v>
                </c:pt>
                <c:pt idx="2882">
                  <c:v>1.3147442554783884E-2</c:v>
                </c:pt>
                <c:pt idx="2883">
                  <c:v>1.3148205085253939E-2</c:v>
                </c:pt>
                <c:pt idx="2884">
                  <c:v>1.3148365677090785E-2</c:v>
                </c:pt>
                <c:pt idx="2885">
                  <c:v>1.3147892885738954E-2</c:v>
                </c:pt>
                <c:pt idx="2886">
                  <c:v>1.3147077573336509E-2</c:v>
                </c:pt>
                <c:pt idx="2887">
                  <c:v>1.3146098300037703E-2</c:v>
                </c:pt>
                <c:pt idx="2888">
                  <c:v>1.3144914637128371E-2</c:v>
                </c:pt>
                <c:pt idx="2889">
                  <c:v>1.3143765787834017E-2</c:v>
                </c:pt>
                <c:pt idx="2890">
                  <c:v>1.314265512121416E-2</c:v>
                </c:pt>
                <c:pt idx="2891">
                  <c:v>1.3141099738738417E-2</c:v>
                </c:pt>
                <c:pt idx="2892">
                  <c:v>1.3139050227533927E-2</c:v>
                </c:pt>
                <c:pt idx="2893">
                  <c:v>1.3136851354690971E-2</c:v>
                </c:pt>
                <c:pt idx="2894">
                  <c:v>1.3134668204125746E-2</c:v>
                </c:pt>
                <c:pt idx="2895">
                  <c:v>1.3132629923119634E-2</c:v>
                </c:pt>
                <c:pt idx="2896">
                  <c:v>1.3130615225530124E-2</c:v>
                </c:pt>
                <c:pt idx="2897">
                  <c:v>1.3128353463576232E-2</c:v>
                </c:pt>
                <c:pt idx="2898">
                  <c:v>1.3126105177860401E-2</c:v>
                </c:pt>
                <c:pt idx="2899">
                  <c:v>1.3123965825068864E-2</c:v>
                </c:pt>
                <c:pt idx="2900">
                  <c:v>1.3121761337126715E-2</c:v>
                </c:pt>
                <c:pt idx="2901">
                  <c:v>1.3119890386076477E-2</c:v>
                </c:pt>
                <c:pt idx="2902">
                  <c:v>1.3118559607568357E-2</c:v>
                </c:pt>
                <c:pt idx="2903">
                  <c:v>1.3117220967921367E-2</c:v>
                </c:pt>
                <c:pt idx="2904">
                  <c:v>1.3115323064395015E-2</c:v>
                </c:pt>
                <c:pt idx="2905">
                  <c:v>1.3112778301441927E-2</c:v>
                </c:pt>
                <c:pt idx="2906">
                  <c:v>1.3109693365946728E-2</c:v>
                </c:pt>
                <c:pt idx="2907">
                  <c:v>1.3106362489106989E-2</c:v>
                </c:pt>
                <c:pt idx="2908">
                  <c:v>1.3103514510797625E-2</c:v>
                </c:pt>
                <c:pt idx="2909">
                  <c:v>1.3101405479541712E-2</c:v>
                </c:pt>
                <c:pt idx="2910">
                  <c:v>1.3099368321555439E-2</c:v>
                </c:pt>
                <c:pt idx="2911">
                  <c:v>1.3096792114046888E-2</c:v>
                </c:pt>
                <c:pt idx="2912">
                  <c:v>1.3093811619396628E-2</c:v>
                </c:pt>
                <c:pt idx="2913">
                  <c:v>1.3091230919808725E-2</c:v>
                </c:pt>
                <c:pt idx="2914">
                  <c:v>1.308959131084513E-2</c:v>
                </c:pt>
                <c:pt idx="2915">
                  <c:v>1.308848850536414E-2</c:v>
                </c:pt>
                <c:pt idx="2916">
                  <c:v>1.3087227354085976E-2</c:v>
                </c:pt>
                <c:pt idx="2917">
                  <c:v>1.3085519240912261E-2</c:v>
                </c:pt>
                <c:pt idx="2918">
                  <c:v>1.3083501174263235E-2</c:v>
                </c:pt>
                <c:pt idx="2919">
                  <c:v>1.3081653806629597E-2</c:v>
                </c:pt>
                <c:pt idx="2920">
                  <c:v>1.3080388163272082E-2</c:v>
                </c:pt>
                <c:pt idx="2921">
                  <c:v>1.3079588573147369E-2</c:v>
                </c:pt>
                <c:pt idx="2922">
                  <c:v>1.3079169686747768E-2</c:v>
                </c:pt>
                <c:pt idx="2923">
                  <c:v>1.3079255036255462E-2</c:v>
                </c:pt>
                <c:pt idx="2924">
                  <c:v>1.3079496485520647E-2</c:v>
                </c:pt>
                <c:pt idx="2925">
                  <c:v>1.3079868205087051E-2</c:v>
                </c:pt>
                <c:pt idx="2926">
                  <c:v>1.3081294440281411E-2</c:v>
                </c:pt>
                <c:pt idx="2927">
                  <c:v>1.3084157017848669E-2</c:v>
                </c:pt>
                <c:pt idx="2928">
                  <c:v>1.3087713621675864E-2</c:v>
                </c:pt>
                <c:pt idx="2929">
                  <c:v>1.3091603762394965E-2</c:v>
                </c:pt>
                <c:pt idx="2930">
                  <c:v>1.3095965571446062E-2</c:v>
                </c:pt>
                <c:pt idx="2931">
                  <c:v>1.3100787818630768E-2</c:v>
                </c:pt>
                <c:pt idx="2932">
                  <c:v>1.3106429870297275E-2</c:v>
                </c:pt>
                <c:pt idx="2933">
                  <c:v>1.3112901833624117E-2</c:v>
                </c:pt>
                <c:pt idx="2934">
                  <c:v>1.311980166750927E-2</c:v>
                </c:pt>
                <c:pt idx="2935">
                  <c:v>1.3127102419476613E-2</c:v>
                </c:pt>
                <c:pt idx="2936">
                  <c:v>1.3134612053133843E-2</c:v>
                </c:pt>
                <c:pt idx="2937">
                  <c:v>1.3142381104373666E-2</c:v>
                </c:pt>
                <c:pt idx="2938">
                  <c:v>1.3150731879889615E-2</c:v>
                </c:pt>
                <c:pt idx="2939">
                  <c:v>1.3159434160614882E-2</c:v>
                </c:pt>
                <c:pt idx="2940">
                  <c:v>1.3168135318320309E-2</c:v>
                </c:pt>
                <c:pt idx="2941">
                  <c:v>1.3177236271088095E-2</c:v>
                </c:pt>
                <c:pt idx="2942">
                  <c:v>1.318735917190853E-2</c:v>
                </c:pt>
                <c:pt idx="2943">
                  <c:v>1.3198116578937481E-2</c:v>
                </c:pt>
                <c:pt idx="2944">
                  <c:v>1.3208824573093556E-2</c:v>
                </c:pt>
                <c:pt idx="2945">
                  <c:v>1.32193989278889E-2</c:v>
                </c:pt>
                <c:pt idx="2946">
                  <c:v>1.3229652099010551E-2</c:v>
                </c:pt>
                <c:pt idx="2947">
                  <c:v>1.3239467292395351E-2</c:v>
                </c:pt>
                <c:pt idx="2948">
                  <c:v>1.3249295962018211E-2</c:v>
                </c:pt>
                <c:pt idx="2949">
                  <c:v>1.3259336882390466E-2</c:v>
                </c:pt>
                <c:pt idx="2950">
                  <c:v>1.3269503580984587E-2</c:v>
                </c:pt>
                <c:pt idx="2951">
                  <c:v>1.3279801672899763E-2</c:v>
                </c:pt>
                <c:pt idx="2952">
                  <c:v>1.3290097518775267E-2</c:v>
                </c:pt>
                <c:pt idx="2953">
                  <c:v>1.330035405895643E-2</c:v>
                </c:pt>
                <c:pt idx="2954">
                  <c:v>1.3310355673634356E-2</c:v>
                </c:pt>
                <c:pt idx="2955">
                  <c:v>1.3320003537063283E-2</c:v>
                </c:pt>
                <c:pt idx="2956">
                  <c:v>1.3329769317575209E-2</c:v>
                </c:pt>
                <c:pt idx="2957">
                  <c:v>1.3339736118638151E-2</c:v>
                </c:pt>
                <c:pt idx="2958">
                  <c:v>1.3349577141479231E-2</c:v>
                </c:pt>
                <c:pt idx="2959">
                  <c:v>1.3359169976936093E-2</c:v>
                </c:pt>
                <c:pt idx="2960">
                  <c:v>1.3368669601746397E-2</c:v>
                </c:pt>
                <c:pt idx="2961">
                  <c:v>1.3378780149348613E-2</c:v>
                </c:pt>
                <c:pt idx="2962">
                  <c:v>1.339012938783223E-2</c:v>
                </c:pt>
                <c:pt idx="2963">
                  <c:v>1.3402266986242178E-2</c:v>
                </c:pt>
                <c:pt idx="2964">
                  <c:v>1.341427319133107E-2</c:v>
                </c:pt>
                <c:pt idx="2965">
                  <c:v>1.3425722378580274E-2</c:v>
                </c:pt>
                <c:pt idx="2966">
                  <c:v>1.3436768401707612E-2</c:v>
                </c:pt>
                <c:pt idx="2967">
                  <c:v>1.3448377057773825E-2</c:v>
                </c:pt>
                <c:pt idx="2968">
                  <c:v>1.3461669120577316E-2</c:v>
                </c:pt>
                <c:pt idx="2969">
                  <c:v>1.3476428970309175E-2</c:v>
                </c:pt>
                <c:pt idx="2970">
                  <c:v>1.3491465082921202E-2</c:v>
                </c:pt>
                <c:pt idx="2971">
                  <c:v>1.3505974499229171E-2</c:v>
                </c:pt>
                <c:pt idx="2972">
                  <c:v>1.3520040322701099E-2</c:v>
                </c:pt>
                <c:pt idx="2973">
                  <c:v>1.3534299305585177E-2</c:v>
                </c:pt>
                <c:pt idx="2974">
                  <c:v>1.3548910916698409E-2</c:v>
                </c:pt>
                <c:pt idx="2975">
                  <c:v>1.3563570817664681E-2</c:v>
                </c:pt>
                <c:pt idx="2976">
                  <c:v>1.3578527195868204E-2</c:v>
                </c:pt>
                <c:pt idx="2977">
                  <c:v>1.3593794650566877E-2</c:v>
                </c:pt>
                <c:pt idx="2978">
                  <c:v>1.3608587067874038E-2</c:v>
                </c:pt>
                <c:pt idx="2979">
                  <c:v>1.3622820221301842E-2</c:v>
                </c:pt>
                <c:pt idx="2980">
                  <c:v>1.3636925350468102E-2</c:v>
                </c:pt>
                <c:pt idx="2981">
                  <c:v>1.3650921546710069E-2</c:v>
                </c:pt>
                <c:pt idx="2982">
                  <c:v>1.366480993304758E-2</c:v>
                </c:pt>
                <c:pt idx="2983">
                  <c:v>1.3678542219627599E-2</c:v>
                </c:pt>
                <c:pt idx="2984">
                  <c:v>1.3692008350505991E-2</c:v>
                </c:pt>
                <c:pt idx="2985">
                  <c:v>1.3705403731134587E-2</c:v>
                </c:pt>
                <c:pt idx="2986">
                  <c:v>1.3719287625392745E-2</c:v>
                </c:pt>
                <c:pt idx="2987">
                  <c:v>1.373358254491164E-2</c:v>
                </c:pt>
                <c:pt idx="2988">
                  <c:v>1.3747609062689237E-2</c:v>
                </c:pt>
                <c:pt idx="2989">
                  <c:v>1.3761352579467636E-2</c:v>
                </c:pt>
                <c:pt idx="2990">
                  <c:v>1.3774953472726599E-2</c:v>
                </c:pt>
                <c:pt idx="2991">
                  <c:v>1.3788218583053978E-2</c:v>
                </c:pt>
                <c:pt idx="2992">
                  <c:v>1.3801158017628315E-2</c:v>
                </c:pt>
                <c:pt idx="2993">
                  <c:v>1.3814192908888885E-2</c:v>
                </c:pt>
                <c:pt idx="2994">
                  <c:v>1.3827997068738541E-2</c:v>
                </c:pt>
                <c:pt idx="2995">
                  <c:v>1.3842458195193471E-2</c:v>
                </c:pt>
                <c:pt idx="2996">
                  <c:v>1.3856791297386862E-2</c:v>
                </c:pt>
                <c:pt idx="2997">
                  <c:v>1.3870766156251907E-2</c:v>
                </c:pt>
                <c:pt idx="2998">
                  <c:v>1.3884498442831922E-2</c:v>
                </c:pt>
                <c:pt idx="2999">
                  <c:v>1.3897954466531776E-2</c:v>
                </c:pt>
                <c:pt idx="3000">
                  <c:v>1.3910921976602063E-2</c:v>
                </c:pt>
                <c:pt idx="3001">
                  <c:v>1.3923233643086912E-2</c:v>
                </c:pt>
                <c:pt idx="3002">
                  <c:v>1.393489732712519E-2</c:v>
                </c:pt>
                <c:pt idx="3003">
                  <c:v>1.3946110680208399E-2</c:v>
                </c:pt>
                <c:pt idx="3004">
                  <c:v>1.3957465533791208E-2</c:v>
                </c:pt>
                <c:pt idx="3005">
                  <c:v>1.3969297670805196E-2</c:v>
                </c:pt>
                <c:pt idx="3006">
                  <c:v>1.3981199435049149E-2</c:v>
                </c:pt>
                <c:pt idx="3007">
                  <c:v>1.399303269508298E-2</c:v>
                </c:pt>
                <c:pt idx="3008">
                  <c:v>1.400535896082572E-2</c:v>
                </c:pt>
                <c:pt idx="3009">
                  <c:v>1.4018250105547019E-2</c:v>
                </c:pt>
                <c:pt idx="3010">
                  <c:v>1.4031207508438765E-2</c:v>
                </c:pt>
                <c:pt idx="3011">
                  <c:v>1.404404811726735E-2</c:v>
                </c:pt>
                <c:pt idx="3012">
                  <c:v>1.4056572034501596E-2</c:v>
                </c:pt>
                <c:pt idx="3013">
                  <c:v>1.4068513104439882E-2</c:v>
                </c:pt>
                <c:pt idx="3014">
                  <c:v>1.4079834267427545E-2</c:v>
                </c:pt>
                <c:pt idx="3015">
                  <c:v>1.4090573706139085E-2</c:v>
                </c:pt>
                <c:pt idx="3016">
                  <c:v>1.4101081802763982E-2</c:v>
                </c:pt>
                <c:pt idx="3017">
                  <c:v>1.4111561823892924E-2</c:v>
                </c:pt>
                <c:pt idx="3018">
                  <c:v>1.4121945265315794E-2</c:v>
                </c:pt>
                <c:pt idx="3019">
                  <c:v>1.4132408441147168E-2</c:v>
                </c:pt>
                <c:pt idx="3020">
                  <c:v>1.4142723378359916E-2</c:v>
                </c:pt>
                <c:pt idx="3021">
                  <c:v>1.415240380936415E-2</c:v>
                </c:pt>
                <c:pt idx="3022">
                  <c:v>1.4161309356680108E-2</c:v>
                </c:pt>
                <c:pt idx="3023">
                  <c:v>1.4169520877736135E-2</c:v>
                </c:pt>
                <c:pt idx="3024">
                  <c:v>1.4177134952238305E-2</c:v>
                </c:pt>
                <c:pt idx="3025">
                  <c:v>1.4184106659393094E-2</c:v>
                </c:pt>
                <c:pt idx="3026">
                  <c:v>1.4190404554645035E-2</c:v>
                </c:pt>
                <c:pt idx="3027">
                  <c:v>1.419598147116093E-2</c:v>
                </c:pt>
                <c:pt idx="3028">
                  <c:v>1.4200767781710819E-2</c:v>
                </c:pt>
                <c:pt idx="3029">
                  <c:v>1.4204837605604015E-2</c:v>
                </c:pt>
                <c:pt idx="3030">
                  <c:v>1.4208215649276955E-2</c:v>
                </c:pt>
                <c:pt idx="3031">
                  <c:v>1.421089405159077E-2</c:v>
                </c:pt>
                <c:pt idx="3032">
                  <c:v>1.4212997467747488E-2</c:v>
                </c:pt>
                <c:pt idx="3033">
                  <c:v>1.4214750501714729E-2</c:v>
                </c:pt>
                <c:pt idx="3034">
                  <c:v>1.4216406955975897E-2</c:v>
                </c:pt>
                <c:pt idx="3035">
                  <c:v>1.4217882604043129E-2</c:v>
                </c:pt>
                <c:pt idx="3036">
                  <c:v>1.4218914659274322E-2</c:v>
                </c:pt>
                <c:pt idx="3037">
                  <c:v>1.4219736709795794E-2</c:v>
                </c:pt>
                <c:pt idx="3038">
                  <c:v>1.4220763149927798E-2</c:v>
                </c:pt>
                <c:pt idx="3039">
                  <c:v>1.422189627694442E-2</c:v>
                </c:pt>
                <c:pt idx="3040">
                  <c:v>1.4222993467326223E-2</c:v>
                </c:pt>
                <c:pt idx="3041">
                  <c:v>1.4224087288648511E-2</c:v>
                </c:pt>
                <c:pt idx="3042">
                  <c:v>1.4225273197597518E-2</c:v>
                </c:pt>
                <c:pt idx="3043">
                  <c:v>1.4227302494444927E-2</c:v>
                </c:pt>
                <c:pt idx="3044">
                  <c:v>1.4230418874495592E-2</c:v>
                </c:pt>
                <c:pt idx="3045">
                  <c:v>1.4234068688969346E-2</c:v>
                </c:pt>
                <c:pt idx="3046">
                  <c:v>1.4238156481179952E-2</c:v>
                </c:pt>
                <c:pt idx="3047">
                  <c:v>1.424221282883509E-2</c:v>
                </c:pt>
                <c:pt idx="3048">
                  <c:v>1.4245763817563093E-2</c:v>
                </c:pt>
                <c:pt idx="3049">
                  <c:v>1.4248936348605662E-2</c:v>
                </c:pt>
                <c:pt idx="3050">
                  <c:v>1.4251658548693164E-2</c:v>
                </c:pt>
                <c:pt idx="3051">
                  <c:v>1.4253731643314256E-2</c:v>
                </c:pt>
                <c:pt idx="3052">
                  <c:v>1.4255039961425617E-2</c:v>
                </c:pt>
                <c:pt idx="3053">
                  <c:v>1.4255608209463684E-2</c:v>
                </c:pt>
                <c:pt idx="3054">
                  <c:v>1.4255595856245466E-2</c:v>
                </c:pt>
                <c:pt idx="3055">
                  <c:v>1.4255115203754769E-2</c:v>
                </c:pt>
                <c:pt idx="3056">
                  <c:v>1.4254184220309002E-2</c:v>
                </c:pt>
                <c:pt idx="3057">
                  <c:v>1.4252880394276992E-2</c:v>
                </c:pt>
                <c:pt idx="3058">
                  <c:v>1.4251235170214207E-2</c:v>
                </c:pt>
                <c:pt idx="3059">
                  <c:v>1.424924854812065E-2</c:v>
                </c:pt>
                <c:pt idx="3060">
                  <c:v>1.4246971063889025E-2</c:v>
                </c:pt>
                <c:pt idx="3061">
                  <c:v>1.4244361165785334E-2</c:v>
                </c:pt>
                <c:pt idx="3062">
                  <c:v>1.4241434576087302E-2</c:v>
                </c:pt>
                <c:pt idx="3063">
                  <c:v>1.423824519974716E-2</c:v>
                </c:pt>
                <c:pt idx="3064">
                  <c:v>1.4234830096419564E-2</c:v>
                </c:pt>
                <c:pt idx="3065">
                  <c:v>1.4231170174767268E-2</c:v>
                </c:pt>
                <c:pt idx="3066">
                  <c:v>1.42271778392429E-2</c:v>
                </c:pt>
                <c:pt idx="3067">
                  <c:v>1.4223021542822172E-2</c:v>
                </c:pt>
                <c:pt idx="3068">
                  <c:v>1.4218855139222903E-2</c:v>
                </c:pt>
                <c:pt idx="3069">
                  <c:v>1.4214416964822818E-2</c:v>
                </c:pt>
                <c:pt idx="3070">
                  <c:v>1.420943187976159E-2</c:v>
                </c:pt>
                <c:pt idx="3071">
                  <c:v>1.4204154809542463E-2</c:v>
                </c:pt>
                <c:pt idx="3072">
                  <c:v>1.4199276411365851E-2</c:v>
                </c:pt>
                <c:pt idx="3073">
                  <c:v>1.4194962892167793E-2</c:v>
                </c:pt>
                <c:pt idx="3074">
                  <c:v>1.419089868337379E-2</c:v>
                </c:pt>
                <c:pt idx="3075">
                  <c:v>1.4186953514682622E-2</c:v>
                </c:pt>
                <c:pt idx="3076">
                  <c:v>1.4182796095242055E-2</c:v>
                </c:pt>
                <c:pt idx="3077">
                  <c:v>1.4178035614148444E-2</c:v>
                </c:pt>
                <c:pt idx="3078">
                  <c:v>1.417276640506818E-2</c:v>
                </c:pt>
                <c:pt idx="3079">
                  <c:v>1.4167174889294389E-2</c:v>
                </c:pt>
                <c:pt idx="3080">
                  <c:v>1.4161445242080515E-2</c:v>
                </c:pt>
                <c:pt idx="3081">
                  <c:v>1.4156097421611589E-2</c:v>
                </c:pt>
                <c:pt idx="3082">
                  <c:v>1.4151129181847931E-2</c:v>
                </c:pt>
                <c:pt idx="3083">
                  <c:v>1.4146082330695607E-2</c:v>
                </c:pt>
                <c:pt idx="3084">
                  <c:v>1.4141046709741667E-2</c:v>
                </c:pt>
                <c:pt idx="3085">
                  <c:v>1.4136077346958169E-2</c:v>
                </c:pt>
                <c:pt idx="3086">
                  <c:v>1.4130782308421632E-2</c:v>
                </c:pt>
                <c:pt idx="3087">
                  <c:v>1.4124903299569294E-2</c:v>
                </c:pt>
                <c:pt idx="3088">
                  <c:v>1.4118507701591438E-2</c:v>
                </c:pt>
                <c:pt idx="3089">
                  <c:v>1.4111628082063373E-2</c:v>
                </c:pt>
                <c:pt idx="3090">
                  <c:v>1.4104193690735296E-2</c:v>
                </c:pt>
                <c:pt idx="3091">
                  <c:v>1.4096425762515311E-2</c:v>
                </c:pt>
                <c:pt idx="3092">
                  <c:v>1.4088820672171844E-2</c:v>
                </c:pt>
                <c:pt idx="3093">
                  <c:v>1.4081682758081023E-2</c:v>
                </c:pt>
                <c:pt idx="3094">
                  <c:v>1.4074798646473603E-2</c:v>
                </c:pt>
                <c:pt idx="3095">
                  <c:v>1.4067878598231368E-2</c:v>
                </c:pt>
                <c:pt idx="3096">
                  <c:v>1.4060842878945807E-2</c:v>
                </c:pt>
                <c:pt idx="3097">
                  <c:v>1.4053552234157005E-2</c:v>
                </c:pt>
                <c:pt idx="3098">
                  <c:v>1.4046043723519615E-2</c:v>
                </c:pt>
                <c:pt idx="3099">
                  <c:v>1.4038705911897613E-2</c:v>
                </c:pt>
                <c:pt idx="3100">
                  <c:v>1.4031833030488574E-2</c:v>
                </c:pt>
                <c:pt idx="3101">
                  <c:v>1.4025055605765772E-2</c:v>
                </c:pt>
                <c:pt idx="3102">
                  <c:v>1.401781212781017E-2</c:v>
                </c:pt>
                <c:pt idx="3103">
                  <c:v>1.4010110457760629E-2</c:v>
                </c:pt>
                <c:pt idx="3104">
                  <c:v>1.4002115679533354E-2</c:v>
                </c:pt>
                <c:pt idx="3105">
                  <c:v>1.3994046781996764E-2</c:v>
                </c:pt>
                <c:pt idx="3106">
                  <c:v>1.3986501211704715E-2</c:v>
                </c:pt>
                <c:pt idx="3107">
                  <c:v>1.3979557580045881E-2</c:v>
                </c:pt>
                <c:pt idx="3108">
                  <c:v>1.3972664484279756E-2</c:v>
                </c:pt>
                <c:pt idx="3109">
                  <c:v>1.3965513093950874E-2</c:v>
                </c:pt>
                <c:pt idx="3110">
                  <c:v>1.395803602786895E-2</c:v>
                </c:pt>
                <c:pt idx="3111">
                  <c:v>1.3950306282323459E-2</c:v>
                </c:pt>
                <c:pt idx="3112">
                  <c:v>1.3942451881575944E-2</c:v>
                </c:pt>
                <c:pt idx="3113">
                  <c:v>1.3934742350387535E-2</c:v>
                </c:pt>
                <c:pt idx="3114">
                  <c:v>1.3927360740991851E-2</c:v>
                </c:pt>
                <c:pt idx="3115">
                  <c:v>1.3920089187540292E-2</c:v>
                </c:pt>
                <c:pt idx="3116">
                  <c:v>1.3912644689033676E-2</c:v>
                </c:pt>
                <c:pt idx="3117">
                  <c:v>1.3905099118741627E-2</c:v>
                </c:pt>
                <c:pt idx="3118">
                  <c:v>1.3898037569999792E-2</c:v>
                </c:pt>
                <c:pt idx="3119">
                  <c:v>1.3891745289847039E-2</c:v>
                </c:pt>
                <c:pt idx="3120">
                  <c:v>1.3885704566138021E-2</c:v>
                </c:pt>
                <c:pt idx="3121">
                  <c:v>1.3879566139703085E-2</c:v>
                </c:pt>
                <c:pt idx="3122">
                  <c:v>1.3873307550145476E-2</c:v>
                </c:pt>
                <c:pt idx="3123">
                  <c:v>1.3867139925194751E-2</c:v>
                </c:pt>
                <c:pt idx="3124">
                  <c:v>1.3861821303241616E-2</c:v>
                </c:pt>
                <c:pt idx="3125">
                  <c:v>1.3857302271413185E-2</c:v>
                </c:pt>
                <c:pt idx="3126">
                  <c:v>1.3852919124985168E-2</c:v>
                </c:pt>
                <c:pt idx="3127">
                  <c:v>1.3848857162230839E-2</c:v>
                </c:pt>
                <c:pt idx="3128">
                  <c:v>1.3845189379439678E-2</c:v>
                </c:pt>
                <c:pt idx="3129">
                  <c:v>1.3841471060755799E-2</c:v>
                </c:pt>
                <c:pt idx="3130">
                  <c:v>1.3837406851961796E-2</c:v>
                </c:pt>
                <c:pt idx="3131">
                  <c:v>1.3832787871367781E-2</c:v>
                </c:pt>
                <c:pt idx="3132">
                  <c:v>1.3827593904616671E-2</c:v>
                </c:pt>
                <c:pt idx="3133">
                  <c:v>1.3822121428945715E-2</c:v>
                </c:pt>
                <c:pt idx="3134">
                  <c:v>1.3816571464905933E-2</c:v>
                </c:pt>
                <c:pt idx="3135">
                  <c:v>1.3810767698382747E-2</c:v>
                </c:pt>
                <c:pt idx="3136">
                  <c:v>1.3804516969964003E-2</c:v>
                </c:pt>
                <c:pt idx="3137">
                  <c:v>1.3798158431640808E-2</c:v>
                </c:pt>
                <c:pt idx="3138">
                  <c:v>1.3792008775007492E-2</c:v>
                </c:pt>
                <c:pt idx="3139">
                  <c:v>1.3786154472591589E-2</c:v>
                </c:pt>
                <c:pt idx="3140">
                  <c:v>1.3781011041733194E-2</c:v>
                </c:pt>
                <c:pt idx="3141">
                  <c:v>1.3776313449750513E-2</c:v>
                </c:pt>
                <c:pt idx="3142">
                  <c:v>1.3771264352558515E-2</c:v>
                </c:pt>
                <c:pt idx="3143">
                  <c:v>1.3765705404360028E-2</c:v>
                </c:pt>
                <c:pt idx="3144">
                  <c:v>1.375975452223805E-2</c:v>
                </c:pt>
                <c:pt idx="3145">
                  <c:v>1.3753506039858983E-2</c:v>
                </c:pt>
                <c:pt idx="3146">
                  <c:v>1.3747086858464531E-2</c:v>
                </c:pt>
                <c:pt idx="3147">
                  <c:v>1.3740412751566834E-2</c:v>
                </c:pt>
                <c:pt idx="3148">
                  <c:v>1.3733330988467914E-2</c:v>
                </c:pt>
                <c:pt idx="3149">
                  <c:v>1.3725842692187606E-2</c:v>
                </c:pt>
                <c:pt idx="3150">
                  <c:v>1.3718109577582602E-2</c:v>
                </c:pt>
                <c:pt idx="3151">
                  <c:v>1.3710274268172331E-2</c:v>
                </c:pt>
                <c:pt idx="3152">
                  <c:v>1.3702210985734932E-2</c:v>
                </c:pt>
                <c:pt idx="3153">
                  <c:v>1.3693770368631937E-2</c:v>
                </c:pt>
                <c:pt idx="3154">
                  <c:v>1.3684942309684804E-2</c:v>
                </c:pt>
                <c:pt idx="3155">
                  <c:v>1.3675775098746573E-2</c:v>
                </c:pt>
                <c:pt idx="3156">
                  <c:v>1.3666302426412385E-2</c:v>
                </c:pt>
                <c:pt idx="3157">
                  <c:v>1.3656537768920297E-2</c:v>
                </c:pt>
                <c:pt idx="3158">
                  <c:v>1.3646512570825773E-2</c:v>
                </c:pt>
                <c:pt idx="3159">
                  <c:v>1.3636178542275779E-2</c:v>
                </c:pt>
                <c:pt idx="3160">
                  <c:v>1.3625510976833875E-2</c:v>
                </c:pt>
                <c:pt idx="3161">
                  <c:v>1.3614570517571319E-2</c:v>
                </c:pt>
                <c:pt idx="3162">
                  <c:v>1.3603352672408758E-2</c:v>
                </c:pt>
                <c:pt idx="3163">
                  <c:v>1.3591975358429187E-2</c:v>
                </c:pt>
                <c:pt idx="3164">
                  <c:v>1.3580699116235048E-2</c:v>
                </c:pt>
                <c:pt idx="3165">
                  <c:v>1.3569388060425925E-2</c:v>
                </c:pt>
                <c:pt idx="3166">
                  <c:v>1.3557798495696959E-2</c:v>
                </c:pt>
                <c:pt idx="3167">
                  <c:v>1.3546266204979736E-2</c:v>
                </c:pt>
                <c:pt idx="3168">
                  <c:v>1.3535164030860497E-2</c:v>
                </c:pt>
                <c:pt idx="3169">
                  <c:v>1.3524350472839642E-2</c:v>
                </c:pt>
                <c:pt idx="3170">
                  <c:v>1.3513602049969398E-2</c:v>
                </c:pt>
                <c:pt idx="3171">
                  <c:v>1.3502764908531945E-2</c:v>
                </c:pt>
                <c:pt idx="3172">
                  <c:v>1.3491681825749953E-2</c:v>
                </c:pt>
                <c:pt idx="3173">
                  <c:v>1.3480577405591037E-2</c:v>
                </c:pt>
                <c:pt idx="3174">
                  <c:v>1.3469685236181517E-2</c:v>
                </c:pt>
                <c:pt idx="3175">
                  <c:v>1.3458751515037988E-2</c:v>
                </c:pt>
                <c:pt idx="3176">
                  <c:v>1.3447562868391216E-2</c:v>
                </c:pt>
                <c:pt idx="3177">
                  <c:v>1.3436112558122174E-2</c:v>
                </c:pt>
                <c:pt idx="3178">
                  <c:v>1.3424435397845838E-2</c:v>
                </c:pt>
                <c:pt idx="3179">
                  <c:v>1.3412668395982454E-2</c:v>
                </c:pt>
                <c:pt idx="3180">
                  <c:v>1.3400841874067657E-2</c:v>
                </c:pt>
                <c:pt idx="3181">
                  <c:v>1.3388982784577549E-2</c:v>
                </c:pt>
                <c:pt idx="3182">
                  <c:v>1.3377038345579753E-2</c:v>
                </c:pt>
                <c:pt idx="3183">
                  <c:v>1.3364821012761303E-2</c:v>
                </c:pt>
                <c:pt idx="3184">
                  <c:v>1.3352419504689406E-2</c:v>
                </c:pt>
                <c:pt idx="3185">
                  <c:v>1.3339956230526417E-2</c:v>
                </c:pt>
                <c:pt idx="3186">
                  <c:v>1.332735033284399E-2</c:v>
                </c:pt>
                <c:pt idx="3187">
                  <c:v>1.3314829784669259E-2</c:v>
                </c:pt>
                <c:pt idx="3188">
                  <c:v>1.3302784273886033E-2</c:v>
                </c:pt>
                <c:pt idx="3189">
                  <c:v>1.3291103744550184E-2</c:v>
                </c:pt>
                <c:pt idx="3190">
                  <c:v>1.3279710708292881E-2</c:v>
                </c:pt>
                <c:pt idx="3191">
                  <c:v>1.3268992606958263E-2</c:v>
                </c:pt>
                <c:pt idx="3192">
                  <c:v>1.3258942702427301E-2</c:v>
                </c:pt>
                <c:pt idx="3193">
                  <c:v>1.3249118524883797E-2</c:v>
                </c:pt>
                <c:pt idx="3194">
                  <c:v>1.3239432478780372E-2</c:v>
                </c:pt>
                <c:pt idx="3195">
                  <c:v>1.3229830659164806E-2</c:v>
                </c:pt>
                <c:pt idx="3196">
                  <c:v>1.3220227716529401E-2</c:v>
                </c:pt>
                <c:pt idx="3197">
                  <c:v>1.3210741567957153E-2</c:v>
                </c:pt>
                <c:pt idx="3198">
                  <c:v>1.3201262157503939E-2</c:v>
                </c:pt>
                <c:pt idx="3199">
                  <c:v>1.3191759163634121E-2</c:v>
                </c:pt>
                <c:pt idx="3200">
                  <c:v>1.3182613290072814E-2</c:v>
                </c:pt>
                <c:pt idx="3201">
                  <c:v>1.3174080585343096E-2</c:v>
                </c:pt>
                <c:pt idx="3202">
                  <c:v>1.316607233087776E-2</c:v>
                </c:pt>
                <c:pt idx="3203">
                  <c:v>1.3158420073701098E-2</c:v>
                </c:pt>
                <c:pt idx="3204">
                  <c:v>1.3150808245238605E-2</c:v>
                </c:pt>
                <c:pt idx="3205">
                  <c:v>1.3143039193998781E-2</c:v>
                </c:pt>
                <c:pt idx="3206">
                  <c:v>1.3135293726175555E-2</c:v>
                </c:pt>
                <c:pt idx="3207">
                  <c:v>1.3127706604149501E-2</c:v>
                </c:pt>
                <c:pt idx="3208">
                  <c:v>1.3120200339551786E-2</c:v>
                </c:pt>
                <c:pt idx="3209">
                  <c:v>1.3112710920251645E-2</c:v>
                </c:pt>
                <c:pt idx="3210">
                  <c:v>1.3105251822487131E-2</c:v>
                </c:pt>
                <c:pt idx="3211">
                  <c:v>1.3097845506655005E-2</c:v>
                </c:pt>
                <c:pt idx="3212">
                  <c:v>1.3090781711873497E-2</c:v>
                </c:pt>
                <c:pt idx="3213">
                  <c:v>1.3084431034689164E-2</c:v>
                </c:pt>
                <c:pt idx="3214">
                  <c:v>1.3078529565440063E-2</c:v>
                </c:pt>
                <c:pt idx="3215">
                  <c:v>1.3072592159556145E-2</c:v>
                </c:pt>
                <c:pt idx="3216">
                  <c:v>1.3066718765802995E-2</c:v>
                </c:pt>
                <c:pt idx="3217">
                  <c:v>1.3061008209926369E-2</c:v>
                </c:pt>
                <c:pt idx="3218">
                  <c:v>1.3055214550581725E-2</c:v>
                </c:pt>
                <c:pt idx="3219">
                  <c:v>1.3049370355344368E-2</c:v>
                </c:pt>
                <c:pt idx="3220">
                  <c:v>1.3043582311098912E-2</c:v>
                </c:pt>
                <c:pt idx="3221">
                  <c:v>1.3037635921056287E-2</c:v>
                </c:pt>
                <c:pt idx="3222">
                  <c:v>1.3031416637193012E-2</c:v>
                </c:pt>
                <c:pt idx="3223">
                  <c:v>1.3025112003822042E-2</c:v>
                </c:pt>
                <c:pt idx="3224">
                  <c:v>1.3018937640752289E-2</c:v>
                </c:pt>
                <c:pt idx="3225">
                  <c:v>1.3013027187344484E-2</c:v>
                </c:pt>
                <c:pt idx="3226">
                  <c:v>1.3007609739645595E-2</c:v>
                </c:pt>
                <c:pt idx="3227">
                  <c:v>1.3002888564246315E-2</c:v>
                </c:pt>
                <c:pt idx="3228">
                  <c:v>1.2998804141095227E-2</c:v>
                </c:pt>
                <c:pt idx="3229">
                  <c:v>1.2995631610052655E-2</c:v>
                </c:pt>
                <c:pt idx="3230">
                  <c:v>1.299356076147124E-2</c:v>
                </c:pt>
                <c:pt idx="3231">
                  <c:v>1.2992261427518583E-2</c:v>
                </c:pt>
                <c:pt idx="3232">
                  <c:v>1.2991900938150558E-2</c:v>
                </c:pt>
                <c:pt idx="3233">
                  <c:v>1.2992524214160693E-2</c:v>
                </c:pt>
                <c:pt idx="3234">
                  <c:v>1.2993719107268408E-2</c:v>
                </c:pt>
                <c:pt idx="3235">
                  <c:v>1.2995504708810952E-2</c:v>
                </c:pt>
                <c:pt idx="3236">
                  <c:v>1.2998038241565658E-2</c:v>
                </c:pt>
                <c:pt idx="3237">
                  <c:v>1.3001142268398103E-2</c:v>
                </c:pt>
                <c:pt idx="3238">
                  <c:v>1.3004623629896146E-2</c:v>
                </c:pt>
                <c:pt idx="3239">
                  <c:v>1.3008246491893785E-2</c:v>
                </c:pt>
                <c:pt idx="3240">
                  <c:v>1.3011629027646077E-2</c:v>
                </c:pt>
                <c:pt idx="3241">
                  <c:v>1.3014698240863544E-2</c:v>
                </c:pt>
                <c:pt idx="3242">
                  <c:v>1.3017524881795986E-2</c:v>
                </c:pt>
                <c:pt idx="3243">
                  <c:v>1.3020275157379441E-2</c:v>
                </c:pt>
                <c:pt idx="3244">
                  <c:v>1.3023198378017957E-2</c:v>
                </c:pt>
                <c:pt idx="3245">
                  <c:v>1.3026209194203844E-2</c:v>
                </c:pt>
                <c:pt idx="3246">
                  <c:v>1.302940081658366E-2</c:v>
                </c:pt>
                <c:pt idx="3247">
                  <c:v>1.3033507700131513E-2</c:v>
                </c:pt>
                <c:pt idx="3248">
                  <c:v>1.3038793754509349E-2</c:v>
                </c:pt>
                <c:pt idx="3249">
                  <c:v>1.3044641318806218E-2</c:v>
                </c:pt>
                <c:pt idx="3250">
                  <c:v>1.3050638244741555E-2</c:v>
                </c:pt>
                <c:pt idx="3251">
                  <c:v>1.3056631801617381E-2</c:v>
                </c:pt>
                <c:pt idx="3252">
                  <c:v>1.3062321020117083E-2</c:v>
                </c:pt>
                <c:pt idx="3253">
                  <c:v>1.3067744082915164E-2</c:v>
                </c:pt>
                <c:pt idx="3254">
                  <c:v>1.3073354690026198E-2</c:v>
                </c:pt>
                <c:pt idx="3255">
                  <c:v>1.3079522314976924E-2</c:v>
                </c:pt>
                <c:pt idx="3256">
                  <c:v>1.308604032211713E-2</c:v>
                </c:pt>
                <c:pt idx="3257">
                  <c:v>1.309234383246826E-2</c:v>
                </c:pt>
                <c:pt idx="3258">
                  <c:v>1.3098126261614525E-2</c:v>
                </c:pt>
                <c:pt idx="3259">
                  <c:v>1.3103641412039327E-2</c:v>
                </c:pt>
                <c:pt idx="3260">
                  <c:v>1.3109791068672643E-2</c:v>
                </c:pt>
                <c:pt idx="3261">
                  <c:v>1.311703791568776E-2</c:v>
                </c:pt>
                <c:pt idx="3262">
                  <c:v>1.3124856379800459E-2</c:v>
                </c:pt>
                <c:pt idx="3263">
                  <c:v>1.3132924154317212E-2</c:v>
                </c:pt>
                <c:pt idx="3264">
                  <c:v>1.3141075032301983E-2</c:v>
                </c:pt>
                <c:pt idx="3265">
                  <c:v>1.314879467066893E-2</c:v>
                </c:pt>
                <c:pt idx="3266">
                  <c:v>1.3155884294906717E-2</c:v>
                </c:pt>
                <c:pt idx="3267">
                  <c:v>1.3162721239680937E-2</c:v>
                </c:pt>
                <c:pt idx="3268">
                  <c:v>1.3169526739899691E-2</c:v>
                </c:pt>
                <c:pt idx="3269">
                  <c:v>1.3176190739618843E-2</c:v>
                </c:pt>
                <c:pt idx="3270">
                  <c:v>1.3182621151211681E-2</c:v>
                </c:pt>
                <c:pt idx="3271">
                  <c:v>1.3188550695956733E-2</c:v>
                </c:pt>
                <c:pt idx="3272">
                  <c:v>1.3193900762465334E-2</c:v>
                </c:pt>
                <c:pt idx="3273">
                  <c:v>1.3198922907181221E-2</c:v>
                </c:pt>
                <c:pt idx="3274">
                  <c:v>1.3203774352881718E-2</c:v>
                </c:pt>
                <c:pt idx="3275">
                  <c:v>1.3208597723086262E-2</c:v>
                </c:pt>
                <c:pt idx="3276">
                  <c:v>1.3213372803437774E-2</c:v>
                </c:pt>
                <c:pt idx="3277">
                  <c:v>1.321783793031397E-2</c:v>
                </c:pt>
                <c:pt idx="3278">
                  <c:v>1.3222091929460611E-2</c:v>
                </c:pt>
                <c:pt idx="3279">
                  <c:v>1.3226756953867984E-2</c:v>
                </c:pt>
                <c:pt idx="3280">
                  <c:v>1.3231928460222336E-2</c:v>
                </c:pt>
                <c:pt idx="3281">
                  <c:v>1.3237137026231341E-2</c:v>
                </c:pt>
                <c:pt idx="3282">
                  <c:v>1.324233099298245E-2</c:v>
                </c:pt>
                <c:pt idx="3283">
                  <c:v>1.3247355383738014E-2</c:v>
                </c:pt>
                <c:pt idx="3284">
                  <c:v>1.325200805492717E-2</c:v>
                </c:pt>
                <c:pt idx="3285">
                  <c:v>1.3256642757798918E-2</c:v>
                </c:pt>
                <c:pt idx="3286">
                  <c:v>1.3261295428988075E-2</c:v>
                </c:pt>
                <c:pt idx="3287">
                  <c:v>1.3265717881110429E-2</c:v>
                </c:pt>
                <c:pt idx="3288">
                  <c:v>1.327022680576031E-2</c:v>
                </c:pt>
                <c:pt idx="3289">
                  <c:v>1.3274997394032467E-2</c:v>
                </c:pt>
                <c:pt idx="3290">
                  <c:v>1.3279645573142271E-2</c:v>
                </c:pt>
                <c:pt idx="3291">
                  <c:v>1.328426343071645E-2</c:v>
                </c:pt>
                <c:pt idx="3292">
                  <c:v>1.3289612374205213E-2</c:v>
                </c:pt>
                <c:pt idx="3293">
                  <c:v>1.3295695772668084E-2</c:v>
                </c:pt>
                <c:pt idx="3294">
                  <c:v>1.3301982437721644E-2</c:v>
                </c:pt>
                <c:pt idx="3295">
                  <c:v>1.330875087828574E-2</c:v>
                </c:pt>
                <c:pt idx="3296">
                  <c:v>1.331630655575633E-2</c:v>
                </c:pt>
                <c:pt idx="3297">
                  <c:v>1.3324570858744746E-2</c:v>
                </c:pt>
                <c:pt idx="3298">
                  <c:v>1.3333145115208472E-2</c:v>
                </c:pt>
                <c:pt idx="3299">
                  <c:v>1.3341653113501753E-2</c:v>
                </c:pt>
                <c:pt idx="3300">
                  <c:v>1.3350317211552526E-2</c:v>
                </c:pt>
                <c:pt idx="3301">
                  <c:v>1.3359068905150666E-2</c:v>
                </c:pt>
                <c:pt idx="3302">
                  <c:v>1.3367672360130181E-2</c:v>
                </c:pt>
                <c:pt idx="3303">
                  <c:v>1.3376330843081763E-2</c:v>
                </c:pt>
                <c:pt idx="3304">
                  <c:v>1.3384994941132537E-2</c:v>
                </c:pt>
                <c:pt idx="3305">
                  <c:v>1.3393325502291399E-2</c:v>
                </c:pt>
                <c:pt idx="3306">
                  <c:v>1.3401420229284268E-2</c:v>
                </c:pt>
                <c:pt idx="3307">
                  <c:v>1.3409764266681185E-2</c:v>
                </c:pt>
                <c:pt idx="3308">
                  <c:v>1.3418369967700379E-2</c:v>
                </c:pt>
                <c:pt idx="3309">
                  <c:v>1.3426843152378676E-2</c:v>
                </c:pt>
                <c:pt idx="3310">
                  <c:v>1.3435177082597054E-2</c:v>
                </c:pt>
                <c:pt idx="3311">
                  <c:v>1.3443515504894785E-2</c:v>
                </c:pt>
                <c:pt idx="3312">
                  <c:v>1.3451855050212352E-2</c:v>
                </c:pt>
                <c:pt idx="3313">
                  <c:v>1.3460192349490242E-2</c:v>
                </c:pt>
                <c:pt idx="3314">
                  <c:v>1.346849146609364E-2</c:v>
                </c:pt>
                <c:pt idx="3315">
                  <c:v>1.3476982619089348E-2</c:v>
                </c:pt>
                <c:pt idx="3316">
                  <c:v>1.3486054373341343E-2</c:v>
                </c:pt>
                <c:pt idx="3317">
                  <c:v>1.3495717959048007E-2</c:v>
                </c:pt>
                <c:pt idx="3318">
                  <c:v>1.3505728557884634E-2</c:v>
                </c:pt>
                <c:pt idx="3319">
                  <c:v>1.3515735787661744E-2</c:v>
                </c:pt>
                <c:pt idx="3320">
                  <c:v>1.3525625100355862E-2</c:v>
                </c:pt>
                <c:pt idx="3321">
                  <c:v>1.3535755862315164E-2</c:v>
                </c:pt>
                <c:pt idx="3322">
                  <c:v>1.3546057323289853E-2</c:v>
                </c:pt>
                <c:pt idx="3323">
                  <c:v>1.3556240867181544E-2</c:v>
                </c:pt>
                <c:pt idx="3324">
                  <c:v>1.3566722011330329E-2</c:v>
                </c:pt>
                <c:pt idx="3325">
                  <c:v>1.3577492894597334E-2</c:v>
                </c:pt>
                <c:pt idx="3326">
                  <c:v>1.358798976102385E-2</c:v>
                </c:pt>
                <c:pt idx="3327">
                  <c:v>1.3598100308626068E-2</c:v>
                </c:pt>
                <c:pt idx="3328">
                  <c:v>1.3607684159924225E-2</c:v>
                </c:pt>
                <c:pt idx="3329">
                  <c:v>1.3616657088430469E-2</c:v>
                </c:pt>
                <c:pt idx="3330">
                  <c:v>1.3625317817421725E-2</c:v>
                </c:pt>
                <c:pt idx="3331">
                  <c:v>1.3633948224877358E-2</c:v>
                </c:pt>
                <c:pt idx="3332">
                  <c:v>1.3642913292244731E-2</c:v>
                </c:pt>
                <c:pt idx="3333">
                  <c:v>1.3652483667304833E-2</c:v>
                </c:pt>
                <c:pt idx="3334">
                  <c:v>1.366234265846332E-2</c:v>
                </c:pt>
                <c:pt idx="3335">
                  <c:v>1.3671901803325042E-2</c:v>
                </c:pt>
                <c:pt idx="3336">
                  <c:v>1.3680835426136953E-2</c:v>
                </c:pt>
                <c:pt idx="3337">
                  <c:v>1.3689250213783671E-2</c:v>
                </c:pt>
                <c:pt idx="3338">
                  <c:v>1.3697294404883825E-2</c:v>
                </c:pt>
                <c:pt idx="3339">
                  <c:v>1.3704778209084778E-2</c:v>
                </c:pt>
                <c:pt idx="3340">
                  <c:v>1.3711557879847257E-2</c:v>
                </c:pt>
                <c:pt idx="3341">
                  <c:v>1.3717752457274093E-2</c:v>
                </c:pt>
                <c:pt idx="3342">
                  <c:v>1.3723384401762056E-2</c:v>
                </c:pt>
                <c:pt idx="3343">
                  <c:v>1.3728324566029761E-2</c:v>
                </c:pt>
                <c:pt idx="3344">
                  <c:v>1.3732540382501903E-2</c:v>
                </c:pt>
                <c:pt idx="3345">
                  <c:v>1.3736095863309259E-2</c:v>
                </c:pt>
                <c:pt idx="3346">
                  <c:v>1.3739061758701623E-2</c:v>
                </c:pt>
                <c:pt idx="3347">
                  <c:v>1.3741550370662806E-2</c:v>
                </c:pt>
                <c:pt idx="3348">
                  <c:v>1.3743770580882686E-2</c:v>
                </c:pt>
                <c:pt idx="3349">
                  <c:v>1.3745814476987989E-2</c:v>
                </c:pt>
                <c:pt idx="3350">
                  <c:v>1.3747729225811909E-2</c:v>
                </c:pt>
                <c:pt idx="3351">
                  <c:v>1.3749696756568223E-2</c:v>
                </c:pt>
                <c:pt idx="3352">
                  <c:v>1.3751647442026966E-2</c:v>
                </c:pt>
                <c:pt idx="3353">
                  <c:v>1.3753440904708376E-2</c:v>
                </c:pt>
                <c:pt idx="3354">
                  <c:v>1.3755007517382494E-2</c:v>
                </c:pt>
                <c:pt idx="3355">
                  <c:v>1.3756345034009645E-2</c:v>
                </c:pt>
                <c:pt idx="3356">
                  <c:v>1.3757689288755827E-2</c:v>
                </c:pt>
                <c:pt idx="3357">
                  <c:v>1.3758966162311721E-2</c:v>
                </c:pt>
                <c:pt idx="3358">
                  <c:v>1.3759973511106477E-2</c:v>
                </c:pt>
                <c:pt idx="3359">
                  <c:v>1.3761068455448602E-2</c:v>
                </c:pt>
                <c:pt idx="3360">
                  <c:v>1.3762610361686285E-2</c:v>
                </c:pt>
                <c:pt idx="3361">
                  <c:v>1.3764354411494817E-2</c:v>
                </c:pt>
                <c:pt idx="3362">
                  <c:v>1.3765845781839786E-2</c:v>
                </c:pt>
                <c:pt idx="3363">
                  <c:v>1.376700024623333E-2</c:v>
                </c:pt>
                <c:pt idx="3364">
                  <c:v>1.3768278242809065E-2</c:v>
                </c:pt>
                <c:pt idx="3365">
                  <c:v>1.3770409734461735E-2</c:v>
                </c:pt>
                <c:pt idx="3366">
                  <c:v>1.3773455364262603E-2</c:v>
                </c:pt>
                <c:pt idx="3367">
                  <c:v>1.3776846884173599E-2</c:v>
                </c:pt>
                <c:pt idx="3368">
                  <c:v>1.3780217066707671E-2</c:v>
                </c:pt>
                <c:pt idx="3369">
                  <c:v>1.3783388474730403E-2</c:v>
                </c:pt>
                <c:pt idx="3370">
                  <c:v>1.3786365600321149E-2</c:v>
                </c:pt>
                <c:pt idx="3371">
                  <c:v>1.378920459447181E-2</c:v>
                </c:pt>
                <c:pt idx="3372">
                  <c:v>1.3791862782428539E-2</c:v>
                </c:pt>
                <c:pt idx="3373">
                  <c:v>1.3794159357997412E-2</c:v>
                </c:pt>
                <c:pt idx="3374">
                  <c:v>1.3795946082559792E-2</c:v>
                </c:pt>
                <c:pt idx="3375">
                  <c:v>1.3797236432353746E-2</c:v>
                </c:pt>
                <c:pt idx="3376">
                  <c:v>1.3798256134366721E-2</c:v>
                </c:pt>
                <c:pt idx="3377">
                  <c:v>1.379966440124367E-2</c:v>
                </c:pt>
                <c:pt idx="3378">
                  <c:v>1.3801602733484191E-2</c:v>
                </c:pt>
                <c:pt idx="3379">
                  <c:v>1.3803554541962771E-2</c:v>
                </c:pt>
                <c:pt idx="3380">
                  <c:v>1.3805491751183457E-2</c:v>
                </c:pt>
                <c:pt idx="3381">
                  <c:v>1.380764458021305E-2</c:v>
                </c:pt>
                <c:pt idx="3382">
                  <c:v>1.3809936663702569E-2</c:v>
                </c:pt>
                <c:pt idx="3383">
                  <c:v>1.3812006389264147E-2</c:v>
                </c:pt>
                <c:pt idx="3384">
                  <c:v>1.3813486529410732E-2</c:v>
                </c:pt>
                <c:pt idx="3385">
                  <c:v>1.3814262536118845E-2</c:v>
                </c:pt>
                <c:pt idx="3386">
                  <c:v>1.3814316441071074E-2</c:v>
                </c:pt>
                <c:pt idx="3387">
                  <c:v>1.3813628029910331E-2</c:v>
                </c:pt>
                <c:pt idx="3388">
                  <c:v>1.3812189441497754E-2</c:v>
                </c:pt>
                <c:pt idx="3389">
                  <c:v>1.381004110454751E-2</c:v>
                </c:pt>
                <c:pt idx="3390">
                  <c:v>1.3807256015349077E-2</c:v>
                </c:pt>
                <c:pt idx="3391">
                  <c:v>1.3804286750897198E-2</c:v>
                </c:pt>
                <c:pt idx="3392">
                  <c:v>1.3802183334740479E-2</c:v>
                </c:pt>
                <c:pt idx="3393">
                  <c:v>1.3801265827532768E-2</c:v>
                </c:pt>
                <c:pt idx="3394">
                  <c:v>1.3800746992367576E-2</c:v>
                </c:pt>
                <c:pt idx="3395">
                  <c:v>1.3800058581206837E-2</c:v>
                </c:pt>
                <c:pt idx="3396">
                  <c:v>1.3799064708650135E-2</c:v>
                </c:pt>
                <c:pt idx="3397">
                  <c:v>1.3797888906879668E-2</c:v>
                </c:pt>
                <c:pt idx="3398">
                  <c:v>1.3796698505851303E-2</c:v>
                </c:pt>
                <c:pt idx="3399">
                  <c:v>1.3795501366703915E-2</c:v>
                </c:pt>
                <c:pt idx="3400">
                  <c:v>1.3794289628298626E-2</c:v>
                </c:pt>
                <c:pt idx="3401">
                  <c:v>1.3793023984941116E-2</c:v>
                </c:pt>
                <c:pt idx="3402">
                  <c:v>1.3791975084412347E-2</c:v>
                </c:pt>
                <c:pt idx="3403">
                  <c:v>1.3791495554941491E-2</c:v>
                </c:pt>
                <c:pt idx="3404">
                  <c:v>1.3791301272509502E-2</c:v>
                </c:pt>
                <c:pt idx="3405">
                  <c:v>1.3791020517549981E-2</c:v>
                </c:pt>
                <c:pt idx="3406">
                  <c:v>1.3790554464317178E-2</c:v>
                </c:pt>
                <c:pt idx="3407">
                  <c:v>1.3789778457609068E-2</c:v>
                </c:pt>
                <c:pt idx="3408">
                  <c:v>1.3788747525397712E-2</c:v>
                </c:pt>
                <c:pt idx="3409">
                  <c:v>1.3787534663972588E-2</c:v>
                </c:pt>
                <c:pt idx="3410">
                  <c:v>1.3786034309468915E-2</c:v>
                </c:pt>
                <c:pt idx="3411">
                  <c:v>1.3784601336155529E-2</c:v>
                </c:pt>
                <c:pt idx="3412">
                  <c:v>1.3784300366838921E-2</c:v>
                </c:pt>
                <c:pt idx="3413">
                  <c:v>1.3785242580483071E-2</c:v>
                </c:pt>
                <c:pt idx="3414">
                  <c:v>1.3786635125082287E-2</c:v>
                </c:pt>
                <c:pt idx="3415">
                  <c:v>1.3788349976375031E-2</c:v>
                </c:pt>
                <c:pt idx="3416">
                  <c:v>1.379023328064349E-2</c:v>
                </c:pt>
                <c:pt idx="3417">
                  <c:v>1.3791934655698177E-2</c:v>
                </c:pt>
                <c:pt idx="3418">
                  <c:v>1.379334741465448E-2</c:v>
                </c:pt>
                <c:pt idx="3419">
                  <c:v>1.3794349148350045E-2</c:v>
                </c:pt>
                <c:pt idx="3420">
                  <c:v>1.3794855630297018E-2</c:v>
                </c:pt>
                <c:pt idx="3421">
                  <c:v>1.3795088095403503E-2</c:v>
                </c:pt>
                <c:pt idx="3422">
                  <c:v>1.3795576609033064E-2</c:v>
                </c:pt>
                <c:pt idx="3423">
                  <c:v>1.3796441334308384E-2</c:v>
                </c:pt>
                <c:pt idx="3424">
                  <c:v>1.3797510449194235E-2</c:v>
                </c:pt>
                <c:pt idx="3425">
                  <c:v>1.3798642453191019E-2</c:v>
                </c:pt>
                <c:pt idx="3426">
                  <c:v>1.3799618357430307E-2</c:v>
                </c:pt>
                <c:pt idx="3427">
                  <c:v>1.3800702071574052E-2</c:v>
                </c:pt>
                <c:pt idx="3428">
                  <c:v>1.3802217025335619E-2</c:v>
                </c:pt>
                <c:pt idx="3429">
                  <c:v>1.3804185679111772E-2</c:v>
                </c:pt>
                <c:pt idx="3430">
                  <c:v>1.380647776260129E-2</c:v>
                </c:pt>
                <c:pt idx="3431">
                  <c:v>1.3808564333460435E-2</c:v>
                </c:pt>
                <c:pt idx="3432">
                  <c:v>1.3810024259249938E-2</c:v>
                </c:pt>
                <c:pt idx="3433">
                  <c:v>1.3810838448632545E-2</c:v>
                </c:pt>
                <c:pt idx="3434">
                  <c:v>1.3811051822401782E-2</c:v>
                </c:pt>
                <c:pt idx="3435">
                  <c:v>1.3810820480315136E-2</c:v>
                </c:pt>
                <c:pt idx="3436">
                  <c:v>1.3810490312482743E-2</c:v>
                </c:pt>
                <c:pt idx="3437">
                  <c:v>1.3810166882769375E-2</c:v>
                </c:pt>
                <c:pt idx="3438">
                  <c:v>1.3809560452056812E-2</c:v>
                </c:pt>
                <c:pt idx="3439">
                  <c:v>1.3808603639154772E-2</c:v>
                </c:pt>
                <c:pt idx="3440">
                  <c:v>1.3807496341594425E-2</c:v>
                </c:pt>
                <c:pt idx="3441">
                  <c:v>1.3806309309625576E-2</c:v>
                </c:pt>
                <c:pt idx="3442">
                  <c:v>1.3805279500434059E-2</c:v>
                </c:pt>
                <c:pt idx="3443">
                  <c:v>1.38045787360551E-2</c:v>
                </c:pt>
                <c:pt idx="3444">
                  <c:v>1.3803837542961966E-2</c:v>
                </c:pt>
                <c:pt idx="3445">
                  <c:v>1.3802733614461136E-2</c:v>
                </c:pt>
                <c:pt idx="3446">
                  <c:v>1.3801366899318195E-2</c:v>
                </c:pt>
                <c:pt idx="3447">
                  <c:v>1.3799921572786589E-2</c:v>
                </c:pt>
                <c:pt idx="3448">
                  <c:v>1.3798485230413687E-2</c:v>
                </c:pt>
                <c:pt idx="3449">
                  <c:v>1.3797057872199489E-2</c:v>
                </c:pt>
                <c:pt idx="3450">
                  <c:v>1.3795448584771525E-2</c:v>
                </c:pt>
                <c:pt idx="3451">
                  <c:v>1.3793698919863798E-2</c:v>
                </c:pt>
                <c:pt idx="3452">
                  <c:v>1.379229626808604E-2</c:v>
                </c:pt>
                <c:pt idx="3453">
                  <c:v>1.3791182232406668E-2</c:v>
                </c:pt>
                <c:pt idx="3454">
                  <c:v>1.3789967124941866E-2</c:v>
                </c:pt>
                <c:pt idx="3455">
                  <c:v>1.3788756509556417E-2</c:v>
                </c:pt>
                <c:pt idx="3456">
                  <c:v>1.3787483005060037E-2</c:v>
                </c:pt>
                <c:pt idx="3457">
                  <c:v>1.378573334015231E-2</c:v>
                </c:pt>
                <c:pt idx="3458">
                  <c:v>1.3783341307897205E-2</c:v>
                </c:pt>
                <c:pt idx="3459">
                  <c:v>1.3780547234540067E-2</c:v>
                </c:pt>
                <c:pt idx="3460">
                  <c:v>1.3777747546083739E-2</c:v>
                </c:pt>
                <c:pt idx="3461">
                  <c:v>1.3774942242528218E-2</c:v>
                </c:pt>
                <c:pt idx="3462">
                  <c:v>1.3772099879318043E-2</c:v>
                </c:pt>
                <c:pt idx="3463">
                  <c:v>1.376986394682043E-2</c:v>
                </c:pt>
                <c:pt idx="3464">
                  <c:v>1.3768311933404205E-2</c:v>
                </c:pt>
                <c:pt idx="3465">
                  <c:v>1.3766763289047497E-2</c:v>
                </c:pt>
                <c:pt idx="3466">
                  <c:v>1.376515961671872E-2</c:v>
                </c:pt>
                <c:pt idx="3467">
                  <c:v>1.3763615464441364E-2</c:v>
                </c:pt>
                <c:pt idx="3468">
                  <c:v>1.3761877029732018E-2</c:v>
                </c:pt>
                <c:pt idx="3469">
                  <c:v>1.3759692756146955E-2</c:v>
                </c:pt>
                <c:pt idx="3470">
                  <c:v>1.3757140132055007E-2</c:v>
                </c:pt>
                <c:pt idx="3471">
                  <c:v>1.3754611091379654E-2</c:v>
                </c:pt>
                <c:pt idx="3472">
                  <c:v>1.3752111249220092E-2</c:v>
                </c:pt>
                <c:pt idx="3473">
                  <c:v>1.374934862041842E-2</c:v>
                </c:pt>
                <c:pt idx="3474">
                  <c:v>1.3746251331705E-2</c:v>
                </c:pt>
                <c:pt idx="3475">
                  <c:v>1.374289911748834E-2</c:v>
                </c:pt>
                <c:pt idx="3476">
                  <c:v>1.3739416632970456E-2</c:v>
                </c:pt>
                <c:pt idx="3477">
                  <c:v>1.3735793770972818E-2</c:v>
                </c:pt>
                <c:pt idx="3478">
                  <c:v>1.3732254012443195E-2</c:v>
                </c:pt>
                <c:pt idx="3479">
                  <c:v>1.3729157846749614E-2</c:v>
                </c:pt>
                <c:pt idx="3480">
                  <c:v>1.3726278423884781E-2</c:v>
                </c:pt>
                <c:pt idx="3481">
                  <c:v>1.3723259746560029E-2</c:v>
                </c:pt>
                <c:pt idx="3482">
                  <c:v>1.3720118660072925E-2</c:v>
                </c:pt>
                <c:pt idx="3483">
                  <c:v>1.3716764199816584E-2</c:v>
                </c:pt>
                <c:pt idx="3484">
                  <c:v>1.3712920102910845E-2</c:v>
                </c:pt>
                <c:pt idx="3485">
                  <c:v>1.3708437007717235E-2</c:v>
                </c:pt>
                <c:pt idx="3486">
                  <c:v>1.3703385664485562E-2</c:v>
                </c:pt>
                <c:pt idx="3487">
                  <c:v>1.3697940141290721E-2</c:v>
                </c:pt>
                <c:pt idx="3488">
                  <c:v>1.3692481141857822E-2</c:v>
                </c:pt>
                <c:pt idx="3489">
                  <c:v>1.3687716168684857E-2</c:v>
                </c:pt>
                <c:pt idx="3490">
                  <c:v>1.3683793460390453E-2</c:v>
                </c:pt>
                <c:pt idx="3491">
                  <c:v>1.3680205412007792E-2</c:v>
                </c:pt>
                <c:pt idx="3492">
                  <c:v>1.3676606133426751E-2</c:v>
                </c:pt>
                <c:pt idx="3493">
                  <c:v>1.3672775512759068E-2</c:v>
                </c:pt>
                <c:pt idx="3494">
                  <c:v>1.3668723657183282E-2</c:v>
                </c:pt>
                <c:pt idx="3495">
                  <c:v>1.3664823409285636E-2</c:v>
                </c:pt>
                <c:pt idx="3496">
                  <c:v>1.3661143273276253E-2</c:v>
                </c:pt>
                <c:pt idx="3497">
                  <c:v>1.3657247517457963E-2</c:v>
                </c:pt>
                <c:pt idx="3498">
                  <c:v>1.3652951966577311E-2</c:v>
                </c:pt>
                <c:pt idx="3499">
                  <c:v>1.3648330739943624E-2</c:v>
                </c:pt>
                <c:pt idx="3500">
                  <c:v>1.3643518599937456E-2</c:v>
                </c:pt>
                <c:pt idx="3501">
                  <c:v>1.3638828869093643E-2</c:v>
                </c:pt>
                <c:pt idx="3502">
                  <c:v>1.3634314329344569E-2</c:v>
                </c:pt>
                <c:pt idx="3503">
                  <c:v>1.3629924444797523E-2</c:v>
                </c:pt>
                <c:pt idx="3504">
                  <c:v>1.3625553651587723E-2</c:v>
                </c:pt>
                <c:pt idx="3505">
                  <c:v>1.3620959377430146E-2</c:v>
                </c:pt>
                <c:pt idx="3506">
                  <c:v>1.3616105685689972E-2</c:v>
                </c:pt>
                <c:pt idx="3507">
                  <c:v>1.3611022897902832E-2</c:v>
                </c:pt>
                <c:pt idx="3508">
                  <c:v>1.3605836792290587E-2</c:v>
                </c:pt>
                <c:pt idx="3509">
                  <c:v>1.3600514801277932E-2</c:v>
                </c:pt>
                <c:pt idx="3510">
                  <c:v>1.3594733495151508E-2</c:v>
                </c:pt>
                <c:pt idx="3511">
                  <c:v>1.3588664695946535E-2</c:v>
                </c:pt>
                <c:pt idx="3512">
                  <c:v>1.3582802532391768E-2</c:v>
                </c:pt>
                <c:pt idx="3513">
                  <c:v>1.3577308719343888E-2</c:v>
                </c:pt>
                <c:pt idx="3514">
                  <c:v>1.3572428075127603E-2</c:v>
                </c:pt>
                <c:pt idx="3515">
                  <c:v>1.3568188675238858E-2</c:v>
                </c:pt>
                <c:pt idx="3516">
                  <c:v>1.3564051470155379E-2</c:v>
                </c:pt>
                <c:pt idx="3517">
                  <c:v>1.3559873836357728E-2</c:v>
                </c:pt>
                <c:pt idx="3518">
                  <c:v>1.355598144959895E-2</c:v>
                </c:pt>
                <c:pt idx="3519">
                  <c:v>1.3552467520525604E-2</c:v>
                </c:pt>
                <c:pt idx="3520">
                  <c:v>1.3548985036007722E-2</c:v>
                </c:pt>
                <c:pt idx="3521">
                  <c:v>1.3545431801240045E-2</c:v>
                </c:pt>
                <c:pt idx="3522">
                  <c:v>1.3542231194701522E-2</c:v>
                </c:pt>
                <c:pt idx="3523">
                  <c:v>1.3539498887435478E-2</c:v>
                </c:pt>
                <c:pt idx="3524">
                  <c:v>1.3537051827208305E-2</c:v>
                </c:pt>
                <c:pt idx="3525">
                  <c:v>1.3534662040992875E-2</c:v>
                </c:pt>
                <c:pt idx="3526">
                  <c:v>1.35320173292742E-2</c:v>
                </c:pt>
                <c:pt idx="3527">
                  <c:v>1.3529236732155121E-2</c:v>
                </c:pt>
                <c:pt idx="3528">
                  <c:v>1.3526572929099199E-2</c:v>
                </c:pt>
                <c:pt idx="3529">
                  <c:v>1.3523861959210079E-2</c:v>
                </c:pt>
                <c:pt idx="3530">
                  <c:v>1.3520755686337954E-2</c:v>
                </c:pt>
                <c:pt idx="3531">
                  <c:v>1.351703624463424E-2</c:v>
                </c:pt>
                <c:pt idx="3532">
                  <c:v>1.3512742939793267E-2</c:v>
                </c:pt>
                <c:pt idx="3533">
                  <c:v>1.3508271074798042E-2</c:v>
                </c:pt>
                <c:pt idx="3534">
                  <c:v>1.3504059750405247E-2</c:v>
                </c:pt>
                <c:pt idx="3535">
                  <c:v>1.3500092121317317E-2</c:v>
                </c:pt>
                <c:pt idx="3536">
                  <c:v>1.3496436691744374E-2</c:v>
                </c:pt>
                <c:pt idx="3537">
                  <c:v>1.3493656094625293E-2</c:v>
                </c:pt>
                <c:pt idx="3538">
                  <c:v>1.3491839048527283E-2</c:v>
                </c:pt>
                <c:pt idx="3539">
                  <c:v>1.349049142472159E-2</c:v>
                </c:pt>
                <c:pt idx="3540">
                  <c:v>1.3489571671474203E-2</c:v>
                </c:pt>
                <c:pt idx="3541">
                  <c:v>1.3489126955618325E-2</c:v>
                </c:pt>
                <c:pt idx="3542">
                  <c:v>1.3489201074927638E-2</c:v>
                </c:pt>
                <c:pt idx="3543">
                  <c:v>1.3490452119027257E-2</c:v>
                </c:pt>
                <c:pt idx="3544">
                  <c:v>1.3492802599548355E-2</c:v>
                </c:pt>
                <c:pt idx="3545">
                  <c:v>1.3495297949628561E-2</c:v>
                </c:pt>
                <c:pt idx="3546">
                  <c:v>1.3497582171979215E-2</c:v>
                </c:pt>
                <c:pt idx="3547">
                  <c:v>1.349979339804039E-2</c:v>
                </c:pt>
                <c:pt idx="3548">
                  <c:v>1.3502058529053793E-2</c:v>
                </c:pt>
                <c:pt idx="3549">
                  <c:v>1.3504632490522668E-2</c:v>
                </c:pt>
                <c:pt idx="3550">
                  <c:v>1.3507880263894387E-2</c:v>
                </c:pt>
                <c:pt idx="3551">
                  <c:v>1.3511937734569364E-2</c:v>
                </c:pt>
                <c:pt idx="3552">
                  <c:v>1.3516529762687267E-2</c:v>
                </c:pt>
                <c:pt idx="3553">
                  <c:v>1.3521102699467921E-2</c:v>
                </c:pt>
                <c:pt idx="3554">
                  <c:v>1.3525291563463951E-2</c:v>
                </c:pt>
                <c:pt idx="3555">
                  <c:v>1.3529436629686298E-2</c:v>
                </c:pt>
                <c:pt idx="3556">
                  <c:v>1.3533935447157639E-2</c:v>
                </c:pt>
                <c:pt idx="3557">
                  <c:v>1.3538689190132222E-2</c:v>
                </c:pt>
                <c:pt idx="3558">
                  <c:v>1.354392695465702E-2</c:v>
                </c:pt>
                <c:pt idx="3559">
                  <c:v>1.3550037305596001E-2</c:v>
                </c:pt>
                <c:pt idx="3560">
                  <c:v>1.3556693444176291E-2</c:v>
                </c:pt>
                <c:pt idx="3561">
                  <c:v>1.3563388888450911E-2</c:v>
                </c:pt>
                <c:pt idx="3562">
                  <c:v>1.3570447068133235E-2</c:v>
                </c:pt>
                <c:pt idx="3563">
                  <c:v>1.3578420508983587E-2</c:v>
                </c:pt>
                <c:pt idx="3564">
                  <c:v>1.3587053162478893E-2</c:v>
                </c:pt>
                <c:pt idx="3565">
                  <c:v>1.3595949725636148E-2</c:v>
                </c:pt>
                <c:pt idx="3566">
                  <c:v>1.360498105117397E-2</c:v>
                </c:pt>
                <c:pt idx="3567">
                  <c:v>1.3614315592068077E-2</c:v>
                </c:pt>
                <c:pt idx="3568">
                  <c:v>1.3624866363446817E-2</c:v>
                </c:pt>
                <c:pt idx="3569">
                  <c:v>1.3637313915332074E-2</c:v>
                </c:pt>
                <c:pt idx="3570">
                  <c:v>1.3651000158098734E-2</c:v>
                </c:pt>
                <c:pt idx="3571">
                  <c:v>1.3665211974149612E-2</c:v>
                </c:pt>
                <c:pt idx="3572">
                  <c:v>1.3680655742962861E-2</c:v>
                </c:pt>
                <c:pt idx="3573">
                  <c:v>1.3697833454406103E-2</c:v>
                </c:pt>
                <c:pt idx="3574">
                  <c:v>1.3716051082219405E-2</c:v>
                </c:pt>
                <c:pt idx="3575">
                  <c:v>1.3735329963779692E-2</c:v>
                </c:pt>
                <c:pt idx="3576">
                  <c:v>1.3756492149608432E-2</c:v>
                </c:pt>
                <c:pt idx="3577">
                  <c:v>1.3779473627574864E-2</c:v>
                </c:pt>
                <c:pt idx="3578">
                  <c:v>1.380372411795832E-2</c:v>
                </c:pt>
                <c:pt idx="3579">
                  <c:v>1.3829900587364084E-2</c:v>
                </c:pt>
                <c:pt idx="3580">
                  <c:v>1.3859429270986507E-2</c:v>
                </c:pt>
                <c:pt idx="3581">
                  <c:v>1.3892023798766884E-2</c:v>
                </c:pt>
                <c:pt idx="3582">
                  <c:v>1.3927474165995496E-2</c:v>
                </c:pt>
                <c:pt idx="3583">
                  <c:v>1.3967997213832701E-2</c:v>
                </c:pt>
                <c:pt idx="3584">
                  <c:v>1.4014220710367998E-2</c:v>
                </c:pt>
                <c:pt idx="3585">
                  <c:v>1.4063898615925217E-2</c:v>
                </c:pt>
                <c:pt idx="3586">
                  <c:v>1.4114615314832662E-2</c:v>
                </c:pt>
                <c:pt idx="3587">
                  <c:v>1.416526350952998E-2</c:v>
                </c:pt>
                <c:pt idx="3588">
                  <c:v>1.4216066680964956E-2</c:v>
                </c:pt>
                <c:pt idx="3589">
                  <c:v>1.4267086595228682E-2</c:v>
                </c:pt>
                <c:pt idx="3590">
                  <c:v>1.4318455768662046E-2</c:v>
                </c:pt>
                <c:pt idx="3591">
                  <c:v>1.4370602071823365E-2</c:v>
                </c:pt>
                <c:pt idx="3592">
                  <c:v>1.4423138062868492E-2</c:v>
                </c:pt>
                <c:pt idx="3593">
                  <c:v>1.4475766141540345E-2</c:v>
                </c:pt>
                <c:pt idx="3594">
                  <c:v>1.4528764816758764E-2</c:v>
                </c:pt>
                <c:pt idx="3595">
                  <c:v>1.4581657928112403E-2</c:v>
                </c:pt>
                <c:pt idx="3596">
                  <c:v>1.4633602087702865E-2</c:v>
                </c:pt>
                <c:pt idx="3597">
                  <c:v>1.4684645585383188E-2</c:v>
                </c:pt>
                <c:pt idx="3598">
                  <c:v>1.4735643039250151E-2</c:v>
                </c:pt>
                <c:pt idx="3599">
                  <c:v>1.4787306443881095E-2</c:v>
                </c:pt>
                <c:pt idx="3600">
                  <c:v>1.4839300016344431E-2</c:v>
                </c:pt>
                <c:pt idx="3601">
                  <c:v>1.4891040909344202E-2</c:v>
                </c:pt>
                <c:pt idx="3602">
                  <c:v>1.4942349439706314E-2</c:v>
                </c:pt>
                <c:pt idx="3603">
                  <c:v>1.4992938114352214E-2</c:v>
                </c:pt>
                <c:pt idx="3604">
                  <c:v>1.5042660940702959E-2</c:v>
                </c:pt>
                <c:pt idx="3605">
                  <c:v>1.5091549363314012E-2</c:v>
                </c:pt>
                <c:pt idx="3606">
                  <c:v>1.5139925688878899E-2</c:v>
                </c:pt>
                <c:pt idx="3607">
                  <c:v>1.5188664749851486E-2</c:v>
                </c:pt>
                <c:pt idx="3608">
                  <c:v>1.5238214631147167E-2</c:v>
                </c:pt>
                <c:pt idx="3609">
                  <c:v>1.5287897028783739E-2</c:v>
                </c:pt>
                <c:pt idx="3610">
                  <c:v>1.5336999948183865E-2</c:v>
                </c:pt>
                <c:pt idx="3611">
                  <c:v>1.5385445900978715E-2</c:v>
                </c:pt>
                <c:pt idx="3612">
                  <c:v>1.543301140622051E-2</c:v>
                </c:pt>
                <c:pt idx="3613">
                  <c:v>1.5479455014644069E-2</c:v>
                </c:pt>
                <c:pt idx="3614">
                  <c:v>1.5524942933185419E-2</c:v>
                </c:pt>
                <c:pt idx="3615">
                  <c:v>1.5569527943776956E-2</c:v>
                </c:pt>
                <c:pt idx="3616">
                  <c:v>1.5613146034287909E-2</c:v>
                </c:pt>
                <c:pt idx="3617">
                  <c:v>1.5655807311896818E-2</c:v>
                </c:pt>
                <c:pt idx="3618">
                  <c:v>1.569732198625105E-2</c:v>
                </c:pt>
                <c:pt idx="3619">
                  <c:v>1.5737865248445341E-2</c:v>
                </c:pt>
                <c:pt idx="3620">
                  <c:v>1.5777889675474444E-2</c:v>
                </c:pt>
                <c:pt idx="3621">
                  <c:v>1.5817394144318517E-2</c:v>
                </c:pt>
                <c:pt idx="3622">
                  <c:v>1.5856274214132618E-2</c:v>
                </c:pt>
                <c:pt idx="3623">
                  <c:v>1.5894436674270186E-2</c:v>
                </c:pt>
                <c:pt idx="3624">
                  <c:v>1.5931959013100051E-2</c:v>
                </c:pt>
                <c:pt idx="3625">
                  <c:v>1.5968973746963103E-2</c:v>
                </c:pt>
                <c:pt idx="3626">
                  <c:v>1.6005584193684447E-2</c:v>
                </c:pt>
                <c:pt idx="3627">
                  <c:v>1.6042046401787167E-2</c:v>
                </c:pt>
                <c:pt idx="3628">
                  <c:v>1.6078400799985428E-2</c:v>
                </c:pt>
                <c:pt idx="3629">
                  <c:v>1.6114641773180047E-2</c:v>
                </c:pt>
                <c:pt idx="3630">
                  <c:v>1.6150639051069799E-2</c:v>
                </c:pt>
                <c:pt idx="3631">
                  <c:v>1.6186124231913391E-2</c:v>
                </c:pt>
                <c:pt idx="3632">
                  <c:v>1.6221164696901103E-2</c:v>
                </c:pt>
                <c:pt idx="3633">
                  <c:v>1.6255599854196091E-2</c:v>
                </c:pt>
                <c:pt idx="3634">
                  <c:v>1.6289049000073247E-2</c:v>
                </c:pt>
                <c:pt idx="3635">
                  <c:v>1.6321393094429731E-2</c:v>
                </c:pt>
                <c:pt idx="3636">
                  <c:v>1.6352642244444091E-2</c:v>
                </c:pt>
                <c:pt idx="3637">
                  <c:v>1.6382889660762887E-2</c:v>
                </c:pt>
                <c:pt idx="3638">
                  <c:v>1.6412187002298663E-2</c:v>
                </c:pt>
                <c:pt idx="3639">
                  <c:v>1.6440738658661962E-2</c:v>
                </c:pt>
                <c:pt idx="3640">
                  <c:v>1.6468818646693268E-2</c:v>
                </c:pt>
                <c:pt idx="3641">
                  <c:v>1.6496331509706339E-2</c:v>
                </c:pt>
                <c:pt idx="3642">
                  <c:v>1.6523277247701185E-2</c:v>
                </c:pt>
                <c:pt idx="3643">
                  <c:v>1.6549977044351492E-2</c:v>
                </c:pt>
                <c:pt idx="3644">
                  <c:v>1.6576391593962923E-2</c:v>
                </c:pt>
                <c:pt idx="3645">
                  <c:v>1.660212222449297E-2</c:v>
                </c:pt>
                <c:pt idx="3646">
                  <c:v>1.6626883688902753E-2</c:v>
                </c:pt>
                <c:pt idx="3647">
                  <c:v>1.6650725400065149E-2</c:v>
                </c:pt>
                <c:pt idx="3648">
                  <c:v>1.6673838271352635E-2</c:v>
                </c:pt>
                <c:pt idx="3649">
                  <c:v>1.6696773705505701E-2</c:v>
                </c:pt>
                <c:pt idx="3650">
                  <c:v>1.6720624400826802E-2</c:v>
                </c:pt>
                <c:pt idx="3651">
                  <c:v>1.6745395972415131E-2</c:v>
                </c:pt>
                <c:pt idx="3652">
                  <c:v>1.6770338243018844E-2</c:v>
                </c:pt>
                <c:pt idx="3653">
                  <c:v>1.6795447843578434E-2</c:v>
                </c:pt>
                <c:pt idx="3654">
                  <c:v>1.6820428296856638E-2</c:v>
                </c:pt>
                <c:pt idx="3655">
                  <c:v>1.6844714723874915E-2</c:v>
                </c:pt>
                <c:pt idx="3656">
                  <c:v>1.686812407239965E-2</c:v>
                </c:pt>
                <c:pt idx="3657">
                  <c:v>1.6890626020895222E-2</c:v>
                </c:pt>
                <c:pt idx="3658">
                  <c:v>1.6912441804269727E-2</c:v>
                </c:pt>
                <c:pt idx="3659">
                  <c:v>1.693371516906244E-2</c:v>
                </c:pt>
                <c:pt idx="3660">
                  <c:v>1.6954248463781858E-2</c:v>
                </c:pt>
                <c:pt idx="3661">
                  <c:v>1.6974060779765234E-2</c:v>
                </c:pt>
                <c:pt idx="3662">
                  <c:v>1.6993713626931601E-2</c:v>
                </c:pt>
                <c:pt idx="3663">
                  <c:v>1.7013565248609305E-2</c:v>
                </c:pt>
                <c:pt idx="3664">
                  <c:v>1.7033295584144497E-2</c:v>
                </c:pt>
                <c:pt idx="3665">
                  <c:v>1.7052534036990613E-2</c:v>
                </c:pt>
                <c:pt idx="3666">
                  <c:v>1.7071399647250487E-2</c:v>
                </c:pt>
                <c:pt idx="3667">
                  <c:v>1.7090124880030599E-2</c:v>
                </c:pt>
                <c:pt idx="3668">
                  <c:v>1.7108434595470626E-2</c:v>
                </c:pt>
                <c:pt idx="3669">
                  <c:v>1.7125879585635329E-2</c:v>
                </c:pt>
                <c:pt idx="3670">
                  <c:v>1.7142474449782608E-2</c:v>
                </c:pt>
                <c:pt idx="3671">
                  <c:v>1.7158362934451738E-2</c:v>
                </c:pt>
                <c:pt idx="3672">
                  <c:v>1.7173427122559714E-2</c:v>
                </c:pt>
                <c:pt idx="3673">
                  <c:v>1.7187555835142577E-2</c:v>
                </c:pt>
                <c:pt idx="3674">
                  <c:v>1.7200964692009227E-2</c:v>
                </c:pt>
                <c:pt idx="3675">
                  <c:v>1.7214266861991262E-2</c:v>
                </c:pt>
                <c:pt idx="3676">
                  <c:v>1.7227930644361157E-2</c:v>
                </c:pt>
                <c:pt idx="3677">
                  <c:v>1.7241609025988949E-2</c:v>
                </c:pt>
                <c:pt idx="3678">
                  <c:v>1.7254605734575025E-2</c:v>
                </c:pt>
                <c:pt idx="3679">
                  <c:v>1.7266764670361895E-2</c:v>
                </c:pt>
                <c:pt idx="3680">
                  <c:v>1.7278387925686003E-2</c:v>
                </c:pt>
                <c:pt idx="3681">
                  <c:v>1.728953277455909E-2</c:v>
                </c:pt>
                <c:pt idx="3682">
                  <c:v>1.7300101514255244E-2</c:v>
                </c:pt>
                <c:pt idx="3683">
                  <c:v>1.7310323240821431E-2</c:v>
                </c:pt>
                <c:pt idx="3684">
                  <c:v>1.7320135065146718E-2</c:v>
                </c:pt>
                <c:pt idx="3685">
                  <c:v>1.7329368534255398E-2</c:v>
                </c:pt>
                <c:pt idx="3686">
                  <c:v>1.7338472856082695E-2</c:v>
                </c:pt>
                <c:pt idx="3687">
                  <c:v>1.7347562578652102E-2</c:v>
                </c:pt>
                <c:pt idx="3688">
                  <c:v>1.7356386145519879E-2</c:v>
                </c:pt>
                <c:pt idx="3689">
                  <c:v>1.7365037890352431E-2</c:v>
                </c:pt>
                <c:pt idx="3690">
                  <c:v>1.7373733432958671E-2</c:v>
                </c:pt>
                <c:pt idx="3691">
                  <c:v>1.7382944441670586E-2</c:v>
                </c:pt>
                <c:pt idx="3692">
                  <c:v>1.7392574336782107E-2</c:v>
                </c:pt>
                <c:pt idx="3693">
                  <c:v>1.7401995350203744E-2</c:v>
                </c:pt>
                <c:pt idx="3694">
                  <c:v>1.7411217589114042E-2</c:v>
                </c:pt>
                <c:pt idx="3695">
                  <c:v>1.7420354478516642E-2</c:v>
                </c:pt>
                <c:pt idx="3696">
                  <c:v>1.7429208366920048E-2</c:v>
                </c:pt>
                <c:pt idx="3697">
                  <c:v>1.7437580479812923E-2</c:v>
                </c:pt>
                <c:pt idx="3698">
                  <c:v>1.7445689806063681E-2</c:v>
                </c:pt>
                <c:pt idx="3699">
                  <c:v>1.7453875497663435E-2</c:v>
                </c:pt>
                <c:pt idx="3700">
                  <c:v>1.7462163384068453E-2</c:v>
                </c:pt>
                <c:pt idx="3701">
                  <c:v>1.7470836466277929E-2</c:v>
                </c:pt>
                <c:pt idx="3702">
                  <c:v>1.7479920573748139E-2</c:v>
                </c:pt>
                <c:pt idx="3703">
                  <c:v>1.7488682374524826E-2</c:v>
                </c:pt>
                <c:pt idx="3704">
                  <c:v>1.7496617632700686E-2</c:v>
                </c:pt>
                <c:pt idx="3705">
                  <c:v>1.7503851003477747E-2</c:v>
                </c:pt>
                <c:pt idx="3706">
                  <c:v>1.7510553185871396E-2</c:v>
                </c:pt>
                <c:pt idx="3707">
                  <c:v>1.7516710703643579E-2</c:v>
                </c:pt>
                <c:pt idx="3708">
                  <c:v>1.7522500993928707E-2</c:v>
                </c:pt>
                <c:pt idx="3709">
                  <c:v>1.7528127323317481E-2</c:v>
                </c:pt>
                <c:pt idx="3710">
                  <c:v>1.7533351611604221E-2</c:v>
                </c:pt>
                <c:pt idx="3711">
                  <c:v>1.7538094124380423E-2</c:v>
                </c:pt>
                <c:pt idx="3712">
                  <c:v>1.754287594285096E-2</c:v>
                </c:pt>
                <c:pt idx="3713">
                  <c:v>1.7547826214297207E-2</c:v>
                </c:pt>
                <c:pt idx="3714">
                  <c:v>1.7552321662709033E-2</c:v>
                </c:pt>
                <c:pt idx="3715">
                  <c:v>1.7556118592781576E-2</c:v>
                </c:pt>
                <c:pt idx="3716">
                  <c:v>1.7559359628034271E-2</c:v>
                </c:pt>
                <c:pt idx="3717">
                  <c:v>1.7562204237284121E-2</c:v>
                </c:pt>
                <c:pt idx="3718">
                  <c:v>1.7565049969553811E-2</c:v>
                </c:pt>
                <c:pt idx="3719">
                  <c:v>1.7567753078304063E-2</c:v>
                </c:pt>
                <c:pt idx="3720">
                  <c:v>1.756980708158791E-2</c:v>
                </c:pt>
                <c:pt idx="3721">
                  <c:v>1.7571253531139353E-2</c:v>
                </c:pt>
                <c:pt idx="3722">
                  <c:v>1.7572195744783501E-2</c:v>
                </c:pt>
                <c:pt idx="3723">
                  <c:v>1.7572429332909822E-2</c:v>
                </c:pt>
                <c:pt idx="3724">
                  <c:v>1.7571765628185517E-2</c:v>
                </c:pt>
                <c:pt idx="3725">
                  <c:v>1.7570330408832453E-2</c:v>
                </c:pt>
                <c:pt idx="3726">
                  <c:v>1.7568511116694767E-2</c:v>
                </c:pt>
                <c:pt idx="3727">
                  <c:v>1.7566391978260314E-2</c:v>
                </c:pt>
                <c:pt idx="3728">
                  <c:v>1.7563787695255812E-2</c:v>
                </c:pt>
                <c:pt idx="3729">
                  <c:v>1.7560786986248467E-2</c:v>
                </c:pt>
                <c:pt idx="3730">
                  <c:v>1.7557596486888486E-2</c:v>
                </c:pt>
                <c:pt idx="3731">
                  <c:v>1.7554256625890042E-2</c:v>
                </c:pt>
                <c:pt idx="3732">
                  <c:v>1.7550598950277423E-2</c:v>
                </c:pt>
                <c:pt idx="3733">
                  <c:v>1.7546514527126331E-2</c:v>
                </c:pt>
                <c:pt idx="3734">
                  <c:v>1.7542015709654992E-2</c:v>
                </c:pt>
                <c:pt idx="3735">
                  <c:v>1.7536973350582023E-2</c:v>
                </c:pt>
                <c:pt idx="3736">
                  <c:v>1.7531325683816327E-2</c:v>
                </c:pt>
                <c:pt idx="3737">
                  <c:v>1.7525191749460742E-2</c:v>
                </c:pt>
                <c:pt idx="3738">
                  <c:v>1.7518859040593821E-2</c:v>
                </c:pt>
                <c:pt idx="3739">
                  <c:v>1.7512965432483589E-2</c:v>
                </c:pt>
                <c:pt idx="3740">
                  <c:v>1.7508000561779445E-2</c:v>
                </c:pt>
                <c:pt idx="3741">
                  <c:v>1.7503582601736446E-2</c:v>
                </c:pt>
                <c:pt idx="3742">
                  <c:v>1.7499394860760253E-2</c:v>
                </c:pt>
                <c:pt idx="3743">
                  <c:v>1.7495986495551685E-2</c:v>
                </c:pt>
                <c:pt idx="3744">
                  <c:v>1.7493394565765402E-2</c:v>
                </c:pt>
                <c:pt idx="3745">
                  <c:v>1.749098681123256E-2</c:v>
                </c:pt>
                <c:pt idx="3746">
                  <c:v>1.7488705957941428E-2</c:v>
                </c:pt>
                <c:pt idx="3747">
                  <c:v>1.7486516069257173E-2</c:v>
                </c:pt>
                <c:pt idx="3748">
                  <c:v>1.7483915155312186E-2</c:v>
                </c:pt>
                <c:pt idx="3749">
                  <c:v>1.748079652922184E-2</c:v>
                </c:pt>
                <c:pt idx="3750">
                  <c:v>1.7477358965497486E-2</c:v>
                </c:pt>
                <c:pt idx="3751">
                  <c:v>1.7473545190127372E-2</c:v>
                </c:pt>
                <c:pt idx="3752">
                  <c:v>1.7469370925389235E-2</c:v>
                </c:pt>
                <c:pt idx="3753">
                  <c:v>1.7464869861878222E-2</c:v>
                </c:pt>
                <c:pt idx="3754">
                  <c:v>1.7460219436728739E-2</c:v>
                </c:pt>
                <c:pt idx="3755">
                  <c:v>1.7455964314562259E-2</c:v>
                </c:pt>
                <c:pt idx="3756">
                  <c:v>1.7452083158001862E-2</c:v>
                </c:pt>
                <c:pt idx="3757">
                  <c:v>1.7448371577437016E-2</c:v>
                </c:pt>
                <c:pt idx="3758">
                  <c:v>1.7445064284013875E-2</c:v>
                </c:pt>
                <c:pt idx="3759">
                  <c:v>1.7442002931935274E-2</c:v>
                </c:pt>
                <c:pt idx="3760">
                  <c:v>1.7438933718717804E-2</c:v>
                </c:pt>
                <c:pt idx="3761">
                  <c:v>1.7435810600548111E-2</c:v>
                </c:pt>
                <c:pt idx="3762">
                  <c:v>1.7432541489799468E-2</c:v>
                </c:pt>
                <c:pt idx="3763">
                  <c:v>1.7429048898103042E-2</c:v>
                </c:pt>
                <c:pt idx="3764">
                  <c:v>1.7425071161836572E-2</c:v>
                </c:pt>
                <c:pt idx="3765">
                  <c:v>1.7420371323814215E-2</c:v>
                </c:pt>
                <c:pt idx="3766">
                  <c:v>1.7415109975872818E-2</c:v>
                </c:pt>
                <c:pt idx="3767">
                  <c:v>1.7409622900943968E-2</c:v>
                </c:pt>
                <c:pt idx="3768">
                  <c:v>1.7403864055214303E-2</c:v>
                </c:pt>
                <c:pt idx="3769">
                  <c:v>1.7397631295112969E-2</c:v>
                </c:pt>
                <c:pt idx="3770">
                  <c:v>1.7391060506040376E-2</c:v>
                </c:pt>
                <c:pt idx="3771">
                  <c:v>1.7384353831567376E-2</c:v>
                </c:pt>
                <c:pt idx="3772">
                  <c:v>1.7377446136543358E-2</c:v>
                </c:pt>
                <c:pt idx="3773">
                  <c:v>1.7370261055619333E-2</c:v>
                </c:pt>
                <c:pt idx="3774">
                  <c:v>1.7362985010088424E-2</c:v>
                </c:pt>
                <c:pt idx="3775">
                  <c:v>1.735578308386683E-2</c:v>
                </c:pt>
                <c:pt idx="3776">
                  <c:v>1.7348784424235927E-2</c:v>
                </c:pt>
                <c:pt idx="3777">
                  <c:v>1.7342041813128109E-2</c:v>
                </c:pt>
                <c:pt idx="3778">
                  <c:v>1.7335511452769684E-2</c:v>
                </c:pt>
                <c:pt idx="3779">
                  <c:v>1.7329121469891021E-2</c:v>
                </c:pt>
                <c:pt idx="3780">
                  <c:v>1.7322687689238669E-2</c:v>
                </c:pt>
                <c:pt idx="3781">
                  <c:v>1.7316415623443004E-2</c:v>
                </c:pt>
                <c:pt idx="3782">
                  <c:v>1.7310666884891881E-2</c:v>
                </c:pt>
                <c:pt idx="3783">
                  <c:v>1.7305817685231061E-2</c:v>
                </c:pt>
                <c:pt idx="3784">
                  <c:v>1.7301892730896981E-2</c:v>
                </c:pt>
                <c:pt idx="3785">
                  <c:v>1.7298258638700961E-2</c:v>
                </c:pt>
                <c:pt idx="3786">
                  <c:v>1.7294696419774575E-2</c:v>
                </c:pt>
                <c:pt idx="3787">
                  <c:v>1.7291098264213375E-2</c:v>
                </c:pt>
                <c:pt idx="3788">
                  <c:v>1.7287175555918965E-2</c:v>
                </c:pt>
                <c:pt idx="3789">
                  <c:v>1.7282814869887708E-2</c:v>
                </c:pt>
                <c:pt idx="3790">
                  <c:v>1.7277754542497328E-2</c:v>
                </c:pt>
                <c:pt idx="3791">
                  <c:v>1.7271850827208553E-2</c:v>
                </c:pt>
                <c:pt idx="3792">
                  <c:v>1.7265328327988994E-2</c:v>
                </c:pt>
                <c:pt idx="3793">
                  <c:v>1.7258514966631375E-2</c:v>
                </c:pt>
                <c:pt idx="3794">
                  <c:v>1.7251551120615452E-2</c:v>
                </c:pt>
                <c:pt idx="3795">
                  <c:v>1.7244496309992644E-2</c:v>
                </c:pt>
                <c:pt idx="3796">
                  <c:v>1.7237412300854051E-2</c:v>
                </c:pt>
                <c:pt idx="3797">
                  <c:v>1.7230019461259984E-2</c:v>
                </c:pt>
                <c:pt idx="3798">
                  <c:v>1.7222153830314085E-2</c:v>
                </c:pt>
                <c:pt idx="3799">
                  <c:v>1.7213997337230124E-2</c:v>
                </c:pt>
                <c:pt idx="3800">
                  <c:v>1.7205490461956682E-2</c:v>
                </c:pt>
                <c:pt idx="3801">
                  <c:v>1.719657593048202E-2</c:v>
                </c:pt>
                <c:pt idx="3802">
                  <c:v>1.7187646799749458E-2</c:v>
                </c:pt>
                <c:pt idx="3803">
                  <c:v>1.7178774943028642E-2</c:v>
                </c:pt>
                <c:pt idx="3804">
                  <c:v>1.7169649283824421E-2</c:v>
                </c:pt>
                <c:pt idx="3805">
                  <c:v>1.7160206933025862E-2</c:v>
                </c:pt>
                <c:pt idx="3806">
                  <c:v>1.715063206588641E-2</c:v>
                </c:pt>
                <c:pt idx="3807">
                  <c:v>1.7141122333897561E-2</c:v>
                </c:pt>
                <c:pt idx="3808">
                  <c:v>1.7131709181614791E-2</c:v>
                </c:pt>
                <c:pt idx="3809">
                  <c:v>1.7122576784291542E-2</c:v>
                </c:pt>
                <c:pt idx="3810">
                  <c:v>1.7113688082273152E-2</c:v>
                </c:pt>
                <c:pt idx="3811">
                  <c:v>1.7104744352282701E-2</c:v>
                </c:pt>
                <c:pt idx="3812">
                  <c:v>1.7095583879463496E-2</c:v>
                </c:pt>
                <c:pt idx="3813">
                  <c:v>1.7085880988062505E-2</c:v>
                </c:pt>
                <c:pt idx="3814">
                  <c:v>1.7075442518667567E-2</c:v>
                </c:pt>
                <c:pt idx="3815">
                  <c:v>1.7064396495540233E-2</c:v>
                </c:pt>
                <c:pt idx="3816">
                  <c:v>1.7052900141457824E-2</c:v>
                </c:pt>
                <c:pt idx="3817">
                  <c:v>1.7041020837610638E-2</c:v>
                </c:pt>
                <c:pt idx="3818">
                  <c:v>1.7028712540185301E-2</c:v>
                </c:pt>
                <c:pt idx="3819">
                  <c:v>1.7015861824178174E-2</c:v>
                </c:pt>
                <c:pt idx="3820">
                  <c:v>1.7002479919787636E-2</c:v>
                </c:pt>
                <c:pt idx="3821">
                  <c:v>1.6988759986425836E-2</c:v>
                </c:pt>
                <c:pt idx="3822">
                  <c:v>1.6974928874100067E-2</c:v>
                </c:pt>
                <c:pt idx="3823">
                  <c:v>1.6961086531575915E-2</c:v>
                </c:pt>
                <c:pt idx="3824">
                  <c:v>1.6947153224444882E-2</c:v>
                </c:pt>
                <c:pt idx="3825">
                  <c:v>1.6933234516571742E-2</c:v>
                </c:pt>
                <c:pt idx="3826">
                  <c:v>1.6919430356722089E-2</c:v>
                </c:pt>
                <c:pt idx="3827">
                  <c:v>1.6905362287210485E-2</c:v>
                </c:pt>
                <c:pt idx="3828">
                  <c:v>1.6890694525105346E-2</c:v>
                </c:pt>
                <c:pt idx="3829">
                  <c:v>1.6875496697636633E-2</c:v>
                </c:pt>
                <c:pt idx="3830">
                  <c:v>1.6860068651101116E-2</c:v>
                </c:pt>
                <c:pt idx="3831">
                  <c:v>1.6844630497387058E-2</c:v>
                </c:pt>
                <c:pt idx="3832">
                  <c:v>1.6829012660498906E-2</c:v>
                </c:pt>
                <c:pt idx="3833">
                  <c:v>1.6813014119885648E-2</c:v>
                </c:pt>
                <c:pt idx="3834">
                  <c:v>1.6796600061932298E-2</c:v>
                </c:pt>
                <c:pt idx="3835">
                  <c:v>1.6779679522031979E-2</c:v>
                </c:pt>
                <c:pt idx="3836">
                  <c:v>1.6762188488053911E-2</c:v>
                </c:pt>
                <c:pt idx="3837">
                  <c:v>1.6744188726089199E-2</c:v>
                </c:pt>
                <c:pt idx="3838">
                  <c:v>1.6725959868077511E-2</c:v>
                </c:pt>
                <c:pt idx="3839">
                  <c:v>1.6707715287788097E-2</c:v>
                </c:pt>
                <c:pt idx="3840">
                  <c:v>1.6689274179027016E-2</c:v>
                </c:pt>
                <c:pt idx="3841">
                  <c:v>1.6670749966797918E-2</c:v>
                </c:pt>
                <c:pt idx="3842">
                  <c:v>1.6652644640968425E-2</c:v>
                </c:pt>
                <c:pt idx="3843">
                  <c:v>1.6635146868871332E-2</c:v>
                </c:pt>
                <c:pt idx="3844">
                  <c:v>1.6618401520065749E-2</c:v>
                </c:pt>
                <c:pt idx="3845">
                  <c:v>1.6602225542318071E-2</c:v>
                </c:pt>
                <c:pt idx="3846">
                  <c:v>1.6585903571991446E-2</c:v>
                </c:pt>
                <c:pt idx="3847">
                  <c:v>1.6569264910070484E-2</c:v>
                </c:pt>
                <c:pt idx="3848">
                  <c:v>1.6552804808303772E-2</c:v>
                </c:pt>
                <c:pt idx="3849">
                  <c:v>1.6536969105567033E-2</c:v>
                </c:pt>
                <c:pt idx="3850">
                  <c:v>1.6521529828833134E-2</c:v>
                </c:pt>
                <c:pt idx="3851">
                  <c:v>1.6505862579072109E-2</c:v>
                </c:pt>
                <c:pt idx="3852">
                  <c:v>1.648989660603415E-2</c:v>
                </c:pt>
                <c:pt idx="3853">
                  <c:v>1.6474064272356929E-2</c:v>
                </c:pt>
                <c:pt idx="3854">
                  <c:v>1.6458439697349746E-2</c:v>
                </c:pt>
                <c:pt idx="3855">
                  <c:v>1.6442636562188313E-2</c:v>
                </c:pt>
                <c:pt idx="3856">
                  <c:v>1.6426553795087197E-2</c:v>
                </c:pt>
                <c:pt idx="3857">
                  <c:v>1.6410509210660576E-2</c:v>
                </c:pt>
                <c:pt idx="3858">
                  <c:v>1.6394672384904E-2</c:v>
                </c:pt>
                <c:pt idx="3859">
                  <c:v>1.6378922031674955E-2</c:v>
                </c:pt>
                <c:pt idx="3860">
                  <c:v>1.6363326655183565E-2</c:v>
                </c:pt>
                <c:pt idx="3861">
                  <c:v>1.6347824489338737E-2</c:v>
                </c:pt>
                <c:pt idx="3862">
                  <c:v>1.6332023600216978E-2</c:v>
                </c:pt>
                <c:pt idx="3863">
                  <c:v>1.6315772380140151E-2</c:v>
                </c:pt>
                <c:pt idx="3864">
                  <c:v>1.6299053983810683E-2</c:v>
                </c:pt>
                <c:pt idx="3865">
                  <c:v>1.6281914455041936E-2</c:v>
                </c:pt>
                <c:pt idx="3866">
                  <c:v>1.6264459357698685E-2</c:v>
                </c:pt>
                <c:pt idx="3867">
                  <c:v>1.6246732489554622E-2</c:v>
                </c:pt>
                <c:pt idx="3868">
                  <c:v>1.6228864120910968E-2</c:v>
                </c:pt>
                <c:pt idx="3869">
                  <c:v>1.6211163082223177E-2</c:v>
                </c:pt>
                <c:pt idx="3870">
                  <c:v>1.6193819163843902E-2</c:v>
                </c:pt>
                <c:pt idx="3871">
                  <c:v>1.6176771722701874E-2</c:v>
                </c:pt>
                <c:pt idx="3872">
                  <c:v>1.6159987068201962E-2</c:v>
                </c:pt>
                <c:pt idx="3873">
                  <c:v>1.6143498890939301E-2</c:v>
                </c:pt>
                <c:pt idx="3874">
                  <c:v>1.6127648588944665E-2</c:v>
                </c:pt>
                <c:pt idx="3875">
                  <c:v>1.6112583277816849E-2</c:v>
                </c:pt>
                <c:pt idx="3876">
                  <c:v>1.6097624653573651E-2</c:v>
                </c:pt>
                <c:pt idx="3877">
                  <c:v>1.6082515544672146E-2</c:v>
                </c:pt>
                <c:pt idx="3878">
                  <c:v>1.6067654623154858E-2</c:v>
                </c:pt>
                <c:pt idx="3879">
                  <c:v>1.6052903757581706E-2</c:v>
                </c:pt>
                <c:pt idx="3880">
                  <c:v>1.6037932780120289E-2</c:v>
                </c:pt>
                <c:pt idx="3881">
                  <c:v>1.6022815810079916E-2</c:v>
                </c:pt>
                <c:pt idx="3882">
                  <c:v>1.600753937122254E-2</c:v>
                </c:pt>
                <c:pt idx="3883">
                  <c:v>1.5991838430866372E-2</c:v>
                </c:pt>
                <c:pt idx="3884">
                  <c:v>1.5975546782075373E-2</c:v>
                </c:pt>
                <c:pt idx="3885">
                  <c:v>1.5958699238464526E-2</c:v>
                </c:pt>
                <c:pt idx="3886">
                  <c:v>1.5941374411422495E-2</c:v>
                </c:pt>
                <c:pt idx="3887">
                  <c:v>1.5923647543278432E-2</c:v>
                </c:pt>
                <c:pt idx="3888">
                  <c:v>1.5905569169925055E-2</c:v>
                </c:pt>
                <c:pt idx="3889">
                  <c:v>1.588704271165628E-2</c:v>
                </c:pt>
                <c:pt idx="3890">
                  <c:v>1.5868352292491148E-2</c:v>
                </c:pt>
                <c:pt idx="3891">
                  <c:v>1.585035365354627E-2</c:v>
                </c:pt>
                <c:pt idx="3892">
                  <c:v>1.5833458943102223E-2</c:v>
                </c:pt>
                <c:pt idx="3893">
                  <c:v>1.581720996906507E-2</c:v>
                </c:pt>
                <c:pt idx="3894">
                  <c:v>1.5801422556181371E-2</c:v>
                </c:pt>
                <c:pt idx="3895">
                  <c:v>1.5786655968330482E-2</c:v>
                </c:pt>
                <c:pt idx="3896">
                  <c:v>1.5772837209222932E-2</c:v>
                </c:pt>
                <c:pt idx="3897">
                  <c:v>1.5759161073634818E-2</c:v>
                </c:pt>
                <c:pt idx="3898">
                  <c:v>1.5745144663035764E-2</c:v>
                </c:pt>
                <c:pt idx="3899">
                  <c:v>1.5730933970004725E-2</c:v>
                </c:pt>
                <c:pt idx="3900">
                  <c:v>1.5716949003961138E-2</c:v>
                </c:pt>
                <c:pt idx="3901">
                  <c:v>1.5703203241143063E-2</c:v>
                </c:pt>
                <c:pt idx="3902">
                  <c:v>1.5689688820411635E-2</c:v>
                </c:pt>
                <c:pt idx="3903">
                  <c:v>1.567666628236928E-2</c:v>
                </c:pt>
                <c:pt idx="3904">
                  <c:v>1.5664073860924908E-2</c:v>
                </c:pt>
                <c:pt idx="3905">
                  <c:v>1.5651538713492282E-2</c:v>
                </c:pt>
                <c:pt idx="3906">
                  <c:v>1.5638958645266134E-2</c:v>
                </c:pt>
                <c:pt idx="3907">
                  <c:v>1.5626405529516094E-2</c:v>
                </c:pt>
                <c:pt idx="3908">
                  <c:v>1.5613543583310588E-2</c:v>
                </c:pt>
                <c:pt idx="3909">
                  <c:v>1.5600498584871472E-2</c:v>
                </c:pt>
                <c:pt idx="3910">
                  <c:v>1.5588202640664356E-2</c:v>
                </c:pt>
                <c:pt idx="3911">
                  <c:v>1.55769937796605E-2</c:v>
                </c:pt>
                <c:pt idx="3912">
                  <c:v>1.5566217281294302E-2</c:v>
                </c:pt>
                <c:pt idx="3913">
                  <c:v>1.5555230778218384E-2</c:v>
                </c:pt>
                <c:pt idx="3914">
                  <c:v>1.5544208338507648E-2</c:v>
                </c:pt>
                <c:pt idx="3915">
                  <c:v>1.5533832758223644E-2</c:v>
                </c:pt>
                <c:pt idx="3916">
                  <c:v>1.5524244414846136E-2</c:v>
                </c:pt>
                <c:pt idx="3917">
                  <c:v>1.5514882921475915E-2</c:v>
                </c:pt>
                <c:pt idx="3918">
                  <c:v>1.5505222704828767E-2</c:v>
                </c:pt>
                <c:pt idx="3919">
                  <c:v>1.5495118895345579E-2</c:v>
                </c:pt>
                <c:pt idx="3920">
                  <c:v>1.5484611921740521E-2</c:v>
                </c:pt>
                <c:pt idx="3921">
                  <c:v>1.5473715260251651E-2</c:v>
                </c:pt>
                <c:pt idx="3922">
                  <c:v>1.5462440141077345E-2</c:v>
                </c:pt>
                <c:pt idx="3923">
                  <c:v>1.5450798917435829E-2</c:v>
                </c:pt>
                <c:pt idx="3924">
                  <c:v>1.543880169650564E-2</c:v>
                </c:pt>
                <c:pt idx="3925">
                  <c:v>1.5426368743878278E-2</c:v>
                </c:pt>
                <c:pt idx="3926">
                  <c:v>1.5413422571184915E-2</c:v>
                </c:pt>
                <c:pt idx="3927">
                  <c:v>1.5399953071247008E-2</c:v>
                </c:pt>
                <c:pt idx="3928">
                  <c:v>1.5385863664358481E-2</c:v>
                </c:pt>
                <c:pt idx="3929">
                  <c:v>1.53712093784914E-2</c:v>
                </c:pt>
                <c:pt idx="3930">
                  <c:v>1.5356300167121074E-2</c:v>
                </c:pt>
                <c:pt idx="3931">
                  <c:v>1.5341220256735361E-2</c:v>
                </c:pt>
                <c:pt idx="3932">
                  <c:v>1.5325837130993369E-2</c:v>
                </c:pt>
                <c:pt idx="3933">
                  <c:v>1.5310218171085382E-2</c:v>
                </c:pt>
                <c:pt idx="3934">
                  <c:v>1.5294270166364834E-2</c:v>
                </c:pt>
                <c:pt idx="3935">
                  <c:v>1.5277756159645895E-2</c:v>
                </c:pt>
                <c:pt idx="3936">
                  <c:v>1.5260708718503872E-2</c:v>
                </c:pt>
                <c:pt idx="3937">
                  <c:v>1.5243265974378842E-2</c:v>
                </c:pt>
                <c:pt idx="3938">
                  <c:v>1.5225599749306037E-2</c:v>
                </c:pt>
                <c:pt idx="3939">
                  <c:v>1.5208398454446196E-2</c:v>
                </c:pt>
                <c:pt idx="3940">
                  <c:v>1.5192368469277467E-2</c:v>
                </c:pt>
                <c:pt idx="3941">
                  <c:v>1.5177409845034269E-2</c:v>
                </c:pt>
                <c:pt idx="3942">
                  <c:v>1.5163450708446959E-2</c:v>
                </c:pt>
                <c:pt idx="3943">
                  <c:v>1.5150387741690434E-2</c:v>
                </c:pt>
                <c:pt idx="3944">
                  <c:v>1.5137425846719336E-2</c:v>
                </c:pt>
                <c:pt idx="3945">
                  <c:v>1.5123974315098838E-2</c:v>
                </c:pt>
                <c:pt idx="3946">
                  <c:v>1.5110154432971451E-2</c:v>
                </c:pt>
                <c:pt idx="3947">
                  <c:v>1.5096095347618551E-2</c:v>
                </c:pt>
                <c:pt idx="3948">
                  <c:v>1.5081911607063625E-2</c:v>
                </c:pt>
                <c:pt idx="3949">
                  <c:v>1.5068131030630569E-2</c:v>
                </c:pt>
                <c:pt idx="3950">
                  <c:v>1.5054862551243678E-2</c:v>
                </c:pt>
                <c:pt idx="3951">
                  <c:v>1.5041796215427639E-2</c:v>
                </c:pt>
                <c:pt idx="3952">
                  <c:v>1.5028845550654922E-2</c:v>
                </c:pt>
                <c:pt idx="3953">
                  <c:v>1.501569386533119E-2</c:v>
                </c:pt>
                <c:pt idx="3954">
                  <c:v>1.500204355919935E-2</c:v>
                </c:pt>
                <c:pt idx="3955">
                  <c:v>1.4987947414191793E-2</c:v>
                </c:pt>
                <c:pt idx="3956">
                  <c:v>1.4973521101351845E-2</c:v>
                </c:pt>
                <c:pt idx="3957">
                  <c:v>1.4958900506079906E-2</c:v>
                </c:pt>
                <c:pt idx="3958">
                  <c:v>1.4944126057090152E-2</c:v>
                </c:pt>
                <c:pt idx="3959">
                  <c:v>1.4929037162545735E-2</c:v>
                </c:pt>
                <c:pt idx="3960">
                  <c:v>1.4913704572696456E-2</c:v>
                </c:pt>
                <c:pt idx="3961">
                  <c:v>1.4898612309092523E-2</c:v>
                </c:pt>
                <c:pt idx="3962">
                  <c:v>1.4883905241293054E-2</c:v>
                </c:pt>
                <c:pt idx="3963">
                  <c:v>1.486939807102476E-2</c:v>
                </c:pt>
                <c:pt idx="3964">
                  <c:v>1.4855324386413966E-2</c:v>
                </c:pt>
                <c:pt idx="3965">
                  <c:v>1.4841599960972816E-2</c:v>
                </c:pt>
                <c:pt idx="3966">
                  <c:v>1.4827714943694817E-2</c:v>
                </c:pt>
                <c:pt idx="3967">
                  <c:v>1.4813517726901837E-2</c:v>
                </c:pt>
                <c:pt idx="3968">
                  <c:v>1.4799061092526256E-2</c:v>
                </c:pt>
                <c:pt idx="3969">
                  <c:v>1.4784430390075777E-2</c:v>
                </c:pt>
                <c:pt idx="3970">
                  <c:v>1.4769597544054441E-2</c:v>
                </c:pt>
                <c:pt idx="3971">
                  <c:v>1.4754470466835527E-2</c:v>
                </c:pt>
                <c:pt idx="3972">
                  <c:v>1.4738918888117824E-2</c:v>
                </c:pt>
                <c:pt idx="3973">
                  <c:v>1.4722970883397277E-2</c:v>
                </c:pt>
                <c:pt idx="3974">
                  <c:v>1.4706919560851628E-2</c:v>
                </c:pt>
                <c:pt idx="3975">
                  <c:v>1.46910074927659E-2</c:v>
                </c:pt>
                <c:pt idx="3976">
                  <c:v>1.4675234679140095E-2</c:v>
                </c:pt>
                <c:pt idx="3977">
                  <c:v>1.4659606735073398E-2</c:v>
                </c:pt>
                <c:pt idx="3978">
                  <c:v>1.464455490018364E-2</c:v>
                </c:pt>
                <c:pt idx="3979">
                  <c:v>1.4630180246256239E-2</c:v>
                </c:pt>
                <c:pt idx="3980">
                  <c:v>1.4615894310896049E-2</c:v>
                </c:pt>
                <c:pt idx="3981">
                  <c:v>1.460129168394152E-2</c:v>
                </c:pt>
                <c:pt idx="3982">
                  <c:v>1.4586563278765126E-2</c:v>
                </c:pt>
                <c:pt idx="3983">
                  <c:v>1.4572043755278614E-2</c:v>
                </c:pt>
                <c:pt idx="3984">
                  <c:v>1.4557779157295348E-2</c:v>
                </c:pt>
                <c:pt idx="3985">
                  <c:v>1.4543839112045286E-2</c:v>
                </c:pt>
                <c:pt idx="3986">
                  <c:v>1.4530115809623972E-2</c:v>
                </c:pt>
                <c:pt idx="3987">
                  <c:v>1.4516218439127756E-2</c:v>
                </c:pt>
                <c:pt idx="3988">
                  <c:v>1.4502016730255418E-2</c:v>
                </c:pt>
                <c:pt idx="3989">
                  <c:v>1.4487539881522755E-2</c:v>
                </c:pt>
                <c:pt idx="3990">
                  <c:v>1.4472972068183208E-2</c:v>
                </c:pt>
                <c:pt idx="3991">
                  <c:v>1.4458875923175652E-2</c:v>
                </c:pt>
                <c:pt idx="3992">
                  <c:v>1.4445718622752728E-2</c:v>
                </c:pt>
                <c:pt idx="3993">
                  <c:v>1.4433104863931434E-2</c:v>
                </c:pt>
                <c:pt idx="3994">
                  <c:v>1.4420498966249012E-2</c:v>
                </c:pt>
                <c:pt idx="3995">
                  <c:v>1.4407890822526907E-2</c:v>
                </c:pt>
                <c:pt idx="3996">
                  <c:v>1.4395201821376463E-2</c:v>
                </c:pt>
                <c:pt idx="3997">
                  <c:v>1.4382393780123183E-2</c:v>
                </c:pt>
                <c:pt idx="3998">
                  <c:v>1.4369683441595818E-2</c:v>
                </c:pt>
                <c:pt idx="3999">
                  <c:v>1.4357014654802458E-2</c:v>
                </c:pt>
                <c:pt idx="4000">
                  <c:v>1.4344426725437438E-2</c:v>
                </c:pt>
                <c:pt idx="4001">
                  <c:v>1.4332451964904014E-2</c:v>
                </c:pt>
                <c:pt idx="4002">
                  <c:v>1.4321051067507846E-2</c:v>
                </c:pt>
                <c:pt idx="4003">
                  <c:v>1.430994777036877E-2</c:v>
                </c:pt>
                <c:pt idx="4004">
                  <c:v>1.429956320592606E-2</c:v>
                </c:pt>
                <c:pt idx="4005">
                  <c:v>1.4289925449675674E-2</c:v>
                </c:pt>
                <c:pt idx="4006">
                  <c:v>1.4280571817444321E-2</c:v>
                </c:pt>
                <c:pt idx="4007">
                  <c:v>1.427120695501459E-2</c:v>
                </c:pt>
                <c:pt idx="4008">
                  <c:v>1.4261526524010356E-2</c:v>
                </c:pt>
                <c:pt idx="4009">
                  <c:v>1.4251522663292755E-2</c:v>
                </c:pt>
                <c:pt idx="4010">
                  <c:v>1.4241409869650863E-2</c:v>
                </c:pt>
                <c:pt idx="4011">
                  <c:v>1.4231114023775365E-2</c:v>
                </c:pt>
                <c:pt idx="4012">
                  <c:v>1.4220420628877184E-2</c:v>
                </c:pt>
                <c:pt idx="4013">
                  <c:v>1.420936786763082E-2</c:v>
                </c:pt>
                <c:pt idx="4014">
                  <c:v>1.4198335320741542E-2</c:v>
                </c:pt>
                <c:pt idx="4015">
                  <c:v>1.4187376893161576E-2</c:v>
                </c:pt>
                <c:pt idx="4016">
                  <c:v>1.4176330870034242E-2</c:v>
                </c:pt>
                <c:pt idx="4017">
                  <c:v>1.416553752637047E-2</c:v>
                </c:pt>
                <c:pt idx="4018">
                  <c:v>1.4155211358959344E-2</c:v>
                </c:pt>
                <c:pt idx="4019">
                  <c:v>1.4145410764832436E-2</c:v>
                </c:pt>
                <c:pt idx="4020">
                  <c:v>1.4136287351667892E-2</c:v>
                </c:pt>
                <c:pt idx="4021">
                  <c:v>1.4127775984315097E-2</c:v>
                </c:pt>
                <c:pt idx="4022">
                  <c:v>1.4119999071936408E-2</c:v>
                </c:pt>
                <c:pt idx="4023">
                  <c:v>1.4112927416016028E-2</c:v>
                </c:pt>
                <c:pt idx="4024">
                  <c:v>1.4105881589551927E-2</c:v>
                </c:pt>
                <c:pt idx="4025">
                  <c:v>1.4098285483367168E-2</c:v>
                </c:pt>
                <c:pt idx="4026">
                  <c:v>1.4089996473942313E-2</c:v>
                </c:pt>
                <c:pt idx="4027">
                  <c:v>1.4081047128852671E-2</c:v>
                </c:pt>
                <c:pt idx="4028">
                  <c:v>1.4071477876812406E-2</c:v>
                </c:pt>
                <c:pt idx="4029">
                  <c:v>1.4061427972281446E-2</c:v>
                </c:pt>
                <c:pt idx="4030">
                  <c:v>1.4051300579381658E-2</c:v>
                </c:pt>
                <c:pt idx="4031">
                  <c:v>1.4041507846393615E-2</c:v>
                </c:pt>
                <c:pt idx="4032">
                  <c:v>1.4032087955991817E-2</c:v>
                </c:pt>
                <c:pt idx="4033">
                  <c:v>1.4023000479462091E-2</c:v>
                </c:pt>
                <c:pt idx="4034">
                  <c:v>1.4014703608898369E-2</c:v>
                </c:pt>
                <c:pt idx="4035">
                  <c:v>1.4007266971530617E-2</c:v>
                </c:pt>
                <c:pt idx="4036">
                  <c:v>1.4000190823530887E-2</c:v>
                </c:pt>
                <c:pt idx="4037">
                  <c:v>1.3993234838653831E-2</c:v>
                </c:pt>
                <c:pt idx="4038">
                  <c:v>1.3986034035452075E-2</c:v>
                </c:pt>
                <c:pt idx="4039">
                  <c:v>1.3978327873323185E-2</c:v>
                </c:pt>
                <c:pt idx="4040">
                  <c:v>1.3970258975786593E-2</c:v>
                </c:pt>
                <c:pt idx="4041">
                  <c:v>1.3961962105222872E-2</c:v>
                </c:pt>
                <c:pt idx="4042">
                  <c:v>1.3953354158164004E-2</c:v>
                </c:pt>
                <c:pt idx="4043">
                  <c:v>1.3944292511090552E-2</c:v>
                </c:pt>
                <c:pt idx="4044">
                  <c:v>1.3934842299153125E-2</c:v>
                </c:pt>
                <c:pt idx="4045">
                  <c:v>1.3925134915672779E-2</c:v>
                </c:pt>
                <c:pt idx="4046">
                  <c:v>1.3915441008430488E-2</c:v>
                </c:pt>
                <c:pt idx="4047">
                  <c:v>1.3905869510350548E-2</c:v>
                </c:pt>
                <c:pt idx="4048">
                  <c:v>1.3896345179103809E-2</c:v>
                </c:pt>
                <c:pt idx="4049">
                  <c:v>1.3887179091185416E-2</c:v>
                </c:pt>
                <c:pt idx="4050">
                  <c:v>1.3878272420849618E-2</c:v>
                </c:pt>
                <c:pt idx="4051">
                  <c:v>1.3869143392585881E-2</c:v>
                </c:pt>
                <c:pt idx="4052">
                  <c:v>1.386007613041324E-2</c:v>
                </c:pt>
                <c:pt idx="4053">
                  <c:v>1.3851680434103768E-2</c:v>
                </c:pt>
                <c:pt idx="4054">
                  <c:v>1.3843888922467183E-2</c:v>
                </c:pt>
                <c:pt idx="4055">
                  <c:v>1.3836454531139106E-2</c:v>
                </c:pt>
                <c:pt idx="4056">
                  <c:v>1.3829328970266501E-2</c:v>
                </c:pt>
                <c:pt idx="4057">
                  <c:v>1.382236512425058E-2</c:v>
                </c:pt>
                <c:pt idx="4058">
                  <c:v>1.3815557377992149E-2</c:v>
                </c:pt>
                <c:pt idx="4059">
                  <c:v>1.3809075307486762E-2</c:v>
                </c:pt>
                <c:pt idx="4060">
                  <c:v>1.3803234481308919E-2</c:v>
                </c:pt>
                <c:pt idx="4061">
                  <c:v>1.3798101157629066E-2</c:v>
                </c:pt>
                <c:pt idx="4062">
                  <c:v>1.3793817959966632E-2</c:v>
                </c:pt>
                <c:pt idx="4063">
                  <c:v>1.3790610615309085E-2</c:v>
                </c:pt>
                <c:pt idx="4064">
                  <c:v>1.3788006332304578E-2</c:v>
                </c:pt>
                <c:pt idx="4065">
                  <c:v>1.3785829919858385E-2</c:v>
                </c:pt>
                <c:pt idx="4066">
                  <c:v>1.3784663102246622E-2</c:v>
                </c:pt>
                <c:pt idx="4067">
                  <c:v>1.3784486788132044E-2</c:v>
                </c:pt>
                <c:pt idx="4068">
                  <c:v>1.3785049421070922E-2</c:v>
                </c:pt>
                <c:pt idx="4069">
                  <c:v>1.3786505977800907E-2</c:v>
                </c:pt>
                <c:pt idx="4070">
                  <c:v>1.3788360083553575E-2</c:v>
                </c:pt>
                <c:pt idx="4071">
                  <c:v>1.3790235526683165E-2</c:v>
                </c:pt>
                <c:pt idx="4072">
                  <c:v>1.3792943127512771E-2</c:v>
                </c:pt>
                <c:pt idx="4073">
                  <c:v>1.3796973645711634E-2</c:v>
                </c:pt>
                <c:pt idx="4074">
                  <c:v>1.3801850920868408E-2</c:v>
                </c:pt>
                <c:pt idx="4075">
                  <c:v>1.3807527786149892E-2</c:v>
                </c:pt>
                <c:pt idx="4076">
                  <c:v>1.3814163710373093E-2</c:v>
                </c:pt>
                <c:pt idx="4077">
                  <c:v>1.3821129802428694E-2</c:v>
                </c:pt>
                <c:pt idx="4078">
                  <c:v>1.3827867921457159E-2</c:v>
                </c:pt>
                <c:pt idx="4079">
                  <c:v>1.3834332023645137E-2</c:v>
                </c:pt>
                <c:pt idx="4080">
                  <c:v>1.3840401945869949E-2</c:v>
                </c:pt>
                <c:pt idx="4081">
                  <c:v>1.3845845223025115E-2</c:v>
                </c:pt>
                <c:pt idx="4082">
                  <c:v>1.3850582120702129E-2</c:v>
                </c:pt>
                <c:pt idx="4083">
                  <c:v>1.3854756385440264E-2</c:v>
                </c:pt>
                <c:pt idx="4084">
                  <c:v>1.3858492672441552E-2</c:v>
                </c:pt>
                <c:pt idx="4085">
                  <c:v>1.3861766275269548E-2</c:v>
                </c:pt>
                <c:pt idx="4086">
                  <c:v>1.3864574947884581E-2</c:v>
                </c:pt>
                <c:pt idx="4087">
                  <c:v>1.3866934412564383E-2</c:v>
                </c:pt>
                <c:pt idx="4088">
                  <c:v>1.3868791887376566E-2</c:v>
                </c:pt>
                <c:pt idx="4089">
                  <c:v>1.3870035070337315E-2</c:v>
                </c:pt>
                <c:pt idx="4090">
                  <c:v>1.3870730219617086E-2</c:v>
                </c:pt>
                <c:pt idx="4091">
                  <c:v>1.3871134506758793E-2</c:v>
                </c:pt>
                <c:pt idx="4092">
                  <c:v>1.3871229963445031E-2</c:v>
                </c:pt>
                <c:pt idx="4093">
                  <c:v>1.3870825676303324E-2</c:v>
                </c:pt>
                <c:pt idx="4094">
                  <c:v>1.3869938490631242E-2</c:v>
                </c:pt>
                <c:pt idx="4095">
                  <c:v>1.3868689692571299E-2</c:v>
                </c:pt>
                <c:pt idx="4096">
                  <c:v>1.3867267949456292E-2</c:v>
                </c:pt>
                <c:pt idx="4097">
                  <c:v>1.386582037688501E-2</c:v>
                </c:pt>
                <c:pt idx="4098">
                  <c:v>1.3864479491198343E-2</c:v>
                </c:pt>
                <c:pt idx="4099">
                  <c:v>1.3863238554277266E-2</c:v>
                </c:pt>
                <c:pt idx="4100">
                  <c:v>1.3861779751507604E-2</c:v>
                </c:pt>
                <c:pt idx="4101">
                  <c:v>1.3859929014814452E-2</c:v>
                </c:pt>
                <c:pt idx="4102">
                  <c:v>1.3857614470928172E-2</c:v>
                </c:pt>
                <c:pt idx="4103">
                  <c:v>1.3854650821575484E-2</c:v>
                </c:pt>
                <c:pt idx="4104">
                  <c:v>1.38511121860657E-2</c:v>
                </c:pt>
                <c:pt idx="4105">
                  <c:v>1.3847325363171703E-2</c:v>
                </c:pt>
                <c:pt idx="4106">
                  <c:v>1.3843377948440856E-2</c:v>
                </c:pt>
                <c:pt idx="4107">
                  <c:v>1.3839249727516082E-2</c:v>
                </c:pt>
                <c:pt idx="4108">
                  <c:v>1.3834907009802236E-2</c:v>
                </c:pt>
                <c:pt idx="4109">
                  <c:v>1.3830192572521985E-2</c:v>
                </c:pt>
                <c:pt idx="4110">
                  <c:v>1.3825224332758323E-2</c:v>
                </c:pt>
                <c:pt idx="4111">
                  <c:v>1.3820270692252563E-2</c:v>
                </c:pt>
                <c:pt idx="4112">
                  <c:v>1.3815434968829799E-2</c:v>
                </c:pt>
                <c:pt idx="4113">
                  <c:v>1.3810683471894892E-2</c:v>
                </c:pt>
                <c:pt idx="4114">
                  <c:v>1.3805930851940144E-2</c:v>
                </c:pt>
                <c:pt idx="4115">
                  <c:v>1.3801538721353422E-2</c:v>
                </c:pt>
                <c:pt idx="4116">
                  <c:v>1.3798262872485747E-2</c:v>
                </c:pt>
                <c:pt idx="4117">
                  <c:v>1.3796151595190161E-2</c:v>
                </c:pt>
                <c:pt idx="4118">
                  <c:v>1.3794443482016446E-2</c:v>
                </c:pt>
                <c:pt idx="4119">
                  <c:v>1.3792606221561348E-2</c:v>
                </c:pt>
                <c:pt idx="4120">
                  <c:v>1.3790446654412725E-2</c:v>
                </c:pt>
                <c:pt idx="4121">
                  <c:v>1.3787830018190003E-2</c:v>
                </c:pt>
                <c:pt idx="4122">
                  <c:v>1.3784812463885089E-2</c:v>
                </c:pt>
                <c:pt idx="4123">
                  <c:v>1.3781410836795549E-2</c:v>
                </c:pt>
                <c:pt idx="4124">
                  <c:v>1.3777463422064705E-2</c:v>
                </c:pt>
                <c:pt idx="4125">
                  <c:v>1.3773101613013608E-2</c:v>
                </c:pt>
                <c:pt idx="4126">
                  <c:v>1.3768609533661297E-2</c:v>
                </c:pt>
                <c:pt idx="4127">
                  <c:v>1.3764103978070926E-2</c:v>
                </c:pt>
                <c:pt idx="4128">
                  <c:v>1.3759990356404047E-2</c:v>
                </c:pt>
                <c:pt idx="4129">
                  <c:v>1.3756501133767139E-2</c:v>
                </c:pt>
                <c:pt idx="4130">
                  <c:v>1.3753243253216875E-2</c:v>
                </c:pt>
                <c:pt idx="4131">
                  <c:v>1.3749804566472679E-2</c:v>
                </c:pt>
                <c:pt idx="4132">
                  <c:v>1.3745879612138596E-2</c:v>
                </c:pt>
                <c:pt idx="4133">
                  <c:v>1.3741636843190339E-2</c:v>
                </c:pt>
                <c:pt idx="4134">
                  <c:v>1.3737500761126698E-2</c:v>
                </c:pt>
                <c:pt idx="4135">
                  <c:v>1.3733420830054958E-2</c:v>
                </c:pt>
                <c:pt idx="4136">
                  <c:v>1.3729160092789291E-2</c:v>
                </c:pt>
                <c:pt idx="4137">
                  <c:v>1.3724587156008636E-2</c:v>
                </c:pt>
                <c:pt idx="4138">
                  <c:v>1.3719758170704898E-2</c:v>
                </c:pt>
                <c:pt idx="4139">
                  <c:v>1.3714619231925856E-2</c:v>
                </c:pt>
                <c:pt idx="4140">
                  <c:v>1.3708965950060973E-2</c:v>
                </c:pt>
                <c:pt idx="4141">
                  <c:v>1.3702919611252758E-2</c:v>
                </c:pt>
                <c:pt idx="4142">
                  <c:v>1.3696836212789889E-2</c:v>
                </c:pt>
                <c:pt idx="4143">
                  <c:v>1.3690700032394629E-2</c:v>
                </c:pt>
                <c:pt idx="4144">
                  <c:v>1.3684479625511519E-2</c:v>
                </c:pt>
                <c:pt idx="4145">
                  <c:v>1.3678800514190357E-2</c:v>
                </c:pt>
                <c:pt idx="4146">
                  <c:v>1.3673871580121032E-2</c:v>
                </c:pt>
                <c:pt idx="4147">
                  <c:v>1.3669147035662237E-2</c:v>
                </c:pt>
                <c:pt idx="4148">
                  <c:v>1.3664476396155673E-2</c:v>
                </c:pt>
                <c:pt idx="4149">
                  <c:v>1.3660043836854777E-2</c:v>
                </c:pt>
                <c:pt idx="4150">
                  <c:v>1.3655635983990319E-2</c:v>
                </c:pt>
                <c:pt idx="4151">
                  <c:v>1.3650911439531526E-2</c:v>
                </c:pt>
                <c:pt idx="4152">
                  <c:v>1.3645876941597421E-2</c:v>
                </c:pt>
                <c:pt idx="4153">
                  <c:v>1.3640516767910275E-2</c:v>
                </c:pt>
                <c:pt idx="4154">
                  <c:v>1.3634821934311382E-2</c:v>
                </c:pt>
                <c:pt idx="4155">
                  <c:v>1.362918437472423E-2</c:v>
                </c:pt>
                <c:pt idx="4156">
                  <c:v>1.3623798371580807E-2</c:v>
                </c:pt>
                <c:pt idx="4157">
                  <c:v>1.3618546007798117E-2</c:v>
                </c:pt>
                <c:pt idx="4158">
                  <c:v>1.361364065714539E-2</c:v>
                </c:pt>
                <c:pt idx="4159">
                  <c:v>1.3609053121106843E-2</c:v>
                </c:pt>
                <c:pt idx="4160">
                  <c:v>1.3604354406104325E-2</c:v>
                </c:pt>
                <c:pt idx="4161">
                  <c:v>1.3599411995796942E-2</c:v>
                </c:pt>
                <c:pt idx="4162">
                  <c:v>1.3594166370133278E-2</c:v>
                </c:pt>
                <c:pt idx="4163">
                  <c:v>1.3588803950406457E-2</c:v>
                </c:pt>
                <c:pt idx="4164">
                  <c:v>1.3583799774007982E-2</c:v>
                </c:pt>
                <c:pt idx="4165">
                  <c:v>1.3579287480298583E-2</c:v>
                </c:pt>
                <c:pt idx="4166">
                  <c:v>1.3575095247243037E-2</c:v>
                </c:pt>
                <c:pt idx="4167">
                  <c:v>1.3571114141917051E-2</c:v>
                </c:pt>
                <c:pt idx="4168">
                  <c:v>1.356732844204289E-2</c:v>
                </c:pt>
                <c:pt idx="4169">
                  <c:v>1.3563702210985738E-2</c:v>
                </c:pt>
                <c:pt idx="4170">
                  <c:v>1.3560371334145995E-2</c:v>
                </c:pt>
                <c:pt idx="4171">
                  <c:v>1.3557161743448769E-2</c:v>
                </c:pt>
                <c:pt idx="4172">
                  <c:v>1.3553509682935339E-2</c:v>
                </c:pt>
                <c:pt idx="4173">
                  <c:v>1.3549281513244976E-2</c:v>
                </c:pt>
                <c:pt idx="4174">
                  <c:v>1.3544598520520191E-2</c:v>
                </c:pt>
                <c:pt idx="4175">
                  <c:v>1.3539425891146002E-2</c:v>
                </c:pt>
                <c:pt idx="4176">
                  <c:v>1.353378271645966E-2</c:v>
                </c:pt>
                <c:pt idx="4177">
                  <c:v>1.3527736377651447E-2</c:v>
                </c:pt>
                <c:pt idx="4178">
                  <c:v>1.3521357624971165E-2</c:v>
                </c:pt>
                <c:pt idx="4179">
                  <c:v>1.3515159678484812E-2</c:v>
                </c:pt>
                <c:pt idx="4180">
                  <c:v>1.3509681587714666E-2</c:v>
                </c:pt>
                <c:pt idx="4181">
                  <c:v>1.3504839126172874E-2</c:v>
                </c:pt>
                <c:pt idx="4182">
                  <c:v>1.3500677214652956E-2</c:v>
                </c:pt>
                <c:pt idx="4183">
                  <c:v>1.3497358691031436E-2</c:v>
                </c:pt>
                <c:pt idx="4184">
                  <c:v>1.3494445577571462E-2</c:v>
                </c:pt>
                <c:pt idx="4185">
                  <c:v>1.3491624551738211E-2</c:v>
                </c:pt>
                <c:pt idx="4186">
                  <c:v>1.348890010561103E-2</c:v>
                </c:pt>
                <c:pt idx="4187">
                  <c:v>1.3486006083488307E-2</c:v>
                </c:pt>
                <c:pt idx="4188">
                  <c:v>1.3482711143283383E-2</c:v>
                </c:pt>
                <c:pt idx="4189">
                  <c:v>1.3479092773365097E-2</c:v>
                </c:pt>
                <c:pt idx="4190">
                  <c:v>1.3475277874975145E-2</c:v>
                </c:pt>
                <c:pt idx="4191">
                  <c:v>1.3471297892668996E-2</c:v>
                </c:pt>
                <c:pt idx="4192">
                  <c:v>1.3466988865550292E-2</c:v>
                </c:pt>
                <c:pt idx="4193">
                  <c:v>1.3462108221334004E-2</c:v>
                </c:pt>
                <c:pt idx="4194">
                  <c:v>1.3456641360762241E-2</c:v>
                </c:pt>
                <c:pt idx="4195">
                  <c:v>1.3450659034084798E-2</c:v>
                </c:pt>
                <c:pt idx="4196">
                  <c:v>1.3444066907635282E-2</c:v>
                </c:pt>
                <c:pt idx="4197">
                  <c:v>1.3436882949731095E-2</c:v>
                </c:pt>
                <c:pt idx="4198">
                  <c:v>1.3429341871518402E-2</c:v>
                </c:pt>
                <c:pt idx="4199">
                  <c:v>1.3421642447508538E-2</c:v>
                </c:pt>
                <c:pt idx="4200">
                  <c:v>1.3413865535129847E-2</c:v>
                </c:pt>
                <c:pt idx="4201">
                  <c:v>1.3405943753192045E-2</c:v>
                </c:pt>
                <c:pt idx="4202">
                  <c:v>1.3397828811842092E-2</c:v>
                </c:pt>
                <c:pt idx="4203">
                  <c:v>1.338948589746501E-2</c:v>
                </c:pt>
                <c:pt idx="4204">
                  <c:v>1.3380842013771323E-2</c:v>
                </c:pt>
                <c:pt idx="4205">
                  <c:v>1.3371875823384109E-2</c:v>
                </c:pt>
                <c:pt idx="4206">
                  <c:v>1.3362521068132918E-2</c:v>
                </c:pt>
                <c:pt idx="4207">
                  <c:v>1.3352868712624637E-2</c:v>
                </c:pt>
                <c:pt idx="4208">
                  <c:v>1.334329047642567E-2</c:v>
                </c:pt>
                <c:pt idx="4209">
                  <c:v>1.3333834649389052E-2</c:v>
                </c:pt>
                <c:pt idx="4210">
                  <c:v>1.3324475402058509E-2</c:v>
                </c:pt>
                <c:pt idx="4211">
                  <c:v>1.3315875316138509E-2</c:v>
                </c:pt>
                <c:pt idx="4212">
                  <c:v>1.3308269102775206E-2</c:v>
                </c:pt>
                <c:pt idx="4213">
                  <c:v>1.3300932414173041E-2</c:v>
                </c:pt>
                <c:pt idx="4214">
                  <c:v>1.329338347482148E-2</c:v>
                </c:pt>
                <c:pt idx="4215">
                  <c:v>1.3285633514918904E-2</c:v>
                </c:pt>
                <c:pt idx="4216">
                  <c:v>1.3277786975310251E-2</c:v>
                </c:pt>
                <c:pt idx="4217">
                  <c:v>1.3269805673321032E-2</c:v>
                </c:pt>
                <c:pt idx="4218">
                  <c:v>1.3261608751522901E-2</c:v>
                </c:pt>
                <c:pt idx="4219">
                  <c:v>1.3253516270569711E-2</c:v>
                </c:pt>
                <c:pt idx="4220">
                  <c:v>1.3245848291115312E-2</c:v>
                </c:pt>
                <c:pt idx="4221">
                  <c:v>1.3238532939890071E-2</c:v>
                </c:pt>
                <c:pt idx="4222">
                  <c:v>1.323171620947294E-2</c:v>
                </c:pt>
                <c:pt idx="4223">
                  <c:v>1.3225368901348122E-2</c:v>
                </c:pt>
                <c:pt idx="4224">
                  <c:v>1.3218908168219657E-2</c:v>
                </c:pt>
                <c:pt idx="4225">
                  <c:v>1.3212184648449084E-2</c:v>
                </c:pt>
                <c:pt idx="4226">
                  <c:v>1.3205413961845311E-2</c:v>
                </c:pt>
                <c:pt idx="4227">
                  <c:v>1.3198876863367862E-2</c:v>
                </c:pt>
                <c:pt idx="4228">
                  <c:v>1.3193233688681518E-2</c:v>
                </c:pt>
                <c:pt idx="4229">
                  <c:v>1.3188728133091148E-2</c:v>
                </c:pt>
                <c:pt idx="4230">
                  <c:v>1.3185233295355049E-2</c:v>
                </c:pt>
                <c:pt idx="4231">
                  <c:v>1.3182485265811273E-2</c:v>
                </c:pt>
                <c:pt idx="4232">
                  <c:v>1.3179967455334302E-2</c:v>
                </c:pt>
                <c:pt idx="4233">
                  <c:v>1.3177732645856524E-2</c:v>
                </c:pt>
                <c:pt idx="4234">
                  <c:v>1.3176031270801839E-2</c:v>
                </c:pt>
                <c:pt idx="4235">
                  <c:v>1.3174607281647155E-2</c:v>
                </c:pt>
                <c:pt idx="4236">
                  <c:v>1.3173011470457248E-2</c:v>
                </c:pt>
                <c:pt idx="4237">
                  <c:v>1.3171112443911058E-2</c:v>
                </c:pt>
                <c:pt idx="4238">
                  <c:v>1.3169051702508181E-2</c:v>
                </c:pt>
                <c:pt idx="4239">
                  <c:v>1.3166734912582228E-2</c:v>
                </c:pt>
                <c:pt idx="4240">
                  <c:v>1.3163894795411728E-2</c:v>
                </c:pt>
                <c:pt idx="4241">
                  <c:v>1.3160631299762273E-2</c:v>
                </c:pt>
                <c:pt idx="4242">
                  <c:v>1.3157302668962209E-2</c:v>
                </c:pt>
                <c:pt idx="4243">
                  <c:v>1.3153959438904253E-2</c:v>
                </c:pt>
                <c:pt idx="4244">
                  <c:v>1.3150606101667751E-2</c:v>
                </c:pt>
                <c:pt idx="4245">
                  <c:v>1.3147388649831657E-2</c:v>
                </c:pt>
                <c:pt idx="4246">
                  <c:v>1.3144092586606898E-2</c:v>
                </c:pt>
                <c:pt idx="4247">
                  <c:v>1.3140332716189014E-2</c:v>
                </c:pt>
                <c:pt idx="4248">
                  <c:v>1.3135987752435487E-2</c:v>
                </c:pt>
                <c:pt idx="4249">
                  <c:v>1.3131064433465357E-2</c:v>
                </c:pt>
                <c:pt idx="4250">
                  <c:v>1.3125680676361608E-2</c:v>
                </c:pt>
                <c:pt idx="4251">
                  <c:v>1.3119963382365952E-2</c:v>
                </c:pt>
                <c:pt idx="4252">
                  <c:v>1.3113963087371101E-2</c:v>
                </c:pt>
                <c:pt idx="4253">
                  <c:v>1.3107753910686368E-2</c:v>
                </c:pt>
                <c:pt idx="4254">
                  <c:v>1.310135382062916E-2</c:v>
                </c:pt>
                <c:pt idx="4255">
                  <c:v>1.3094728003584499E-2</c:v>
                </c:pt>
                <c:pt idx="4256">
                  <c:v>1.3087860737274654E-2</c:v>
                </c:pt>
                <c:pt idx="4257">
                  <c:v>1.3080732930362373E-2</c:v>
                </c:pt>
                <c:pt idx="4258">
                  <c:v>1.3073450146712436E-2</c:v>
                </c:pt>
                <c:pt idx="4259">
                  <c:v>1.3066280788066147E-2</c:v>
                </c:pt>
                <c:pt idx="4260">
                  <c:v>1.3059086722983417E-2</c:v>
                </c:pt>
                <c:pt idx="4261">
                  <c:v>1.3051490616798658E-2</c:v>
                </c:pt>
                <c:pt idx="4262">
                  <c:v>1.3043450917777855E-2</c:v>
                </c:pt>
                <c:pt idx="4263">
                  <c:v>1.3035104634341259E-2</c:v>
                </c:pt>
                <c:pt idx="4264">
                  <c:v>1.3026558453373487E-2</c:v>
                </c:pt>
                <c:pt idx="4265">
                  <c:v>1.3017898847402067E-2</c:v>
                </c:pt>
                <c:pt idx="4266">
                  <c:v>1.3009356035493807E-2</c:v>
                </c:pt>
                <c:pt idx="4267">
                  <c:v>1.3000941247847087E-2</c:v>
                </c:pt>
                <c:pt idx="4268">
                  <c:v>1.2992417527276074E-2</c:v>
                </c:pt>
                <c:pt idx="4269">
                  <c:v>1.2983919636161339E-2</c:v>
                </c:pt>
                <c:pt idx="4270">
                  <c:v>1.2975846246545394E-2</c:v>
                </c:pt>
                <c:pt idx="4271">
                  <c:v>1.2968181636150513E-2</c:v>
                </c:pt>
                <c:pt idx="4272">
                  <c:v>1.296051702575563E-2</c:v>
                </c:pt>
                <c:pt idx="4273">
                  <c:v>1.295254695396479E-2</c:v>
                </c:pt>
                <c:pt idx="4274">
                  <c:v>1.2944241099242365E-2</c:v>
                </c:pt>
                <c:pt idx="4275">
                  <c:v>1.2935836418774188E-2</c:v>
                </c:pt>
                <c:pt idx="4276">
                  <c:v>1.292759569920237E-2</c:v>
                </c:pt>
                <c:pt idx="4277">
                  <c:v>1.2919452682356468E-2</c:v>
                </c:pt>
                <c:pt idx="4278">
                  <c:v>1.2911200732586271E-2</c:v>
                </c:pt>
                <c:pt idx="4279">
                  <c:v>1.2903009425887329E-2</c:v>
                </c:pt>
                <c:pt idx="4280">
                  <c:v>1.2895198822913496E-2</c:v>
                </c:pt>
                <c:pt idx="4281">
                  <c:v>1.2887798122180561E-2</c:v>
                </c:pt>
                <c:pt idx="4282">
                  <c:v>1.288059507293913E-2</c:v>
                </c:pt>
                <c:pt idx="4283">
                  <c:v>1.2873313412309031E-2</c:v>
                </c:pt>
                <c:pt idx="4284">
                  <c:v>1.2865918326675286E-2</c:v>
                </c:pt>
                <c:pt idx="4285">
                  <c:v>1.2858426661335466E-2</c:v>
                </c:pt>
                <c:pt idx="4286">
                  <c:v>1.2850819324952328E-2</c:v>
                </c:pt>
                <c:pt idx="4287">
                  <c:v>1.2843252417283358E-2</c:v>
                </c:pt>
                <c:pt idx="4288">
                  <c:v>1.2835855085609938E-2</c:v>
                </c:pt>
                <c:pt idx="4289">
                  <c:v>1.2828826104443405E-2</c:v>
                </c:pt>
                <c:pt idx="4290">
                  <c:v>1.2822163227744088E-2</c:v>
                </c:pt>
                <c:pt idx="4291">
                  <c:v>1.2815649712683235E-2</c:v>
                </c:pt>
                <c:pt idx="4292">
                  <c:v>1.2809131705543032E-2</c:v>
                </c:pt>
                <c:pt idx="4293">
                  <c:v>1.2802995525147772E-2</c:v>
                </c:pt>
                <c:pt idx="4294">
                  <c:v>1.2798301302224606E-2</c:v>
                </c:pt>
                <c:pt idx="4295">
                  <c:v>1.2794953580087295E-2</c:v>
                </c:pt>
                <c:pt idx="4296">
                  <c:v>1.279192591860384E-2</c:v>
                </c:pt>
                <c:pt idx="4297">
                  <c:v>1.2788855582366532E-2</c:v>
                </c:pt>
                <c:pt idx="4298">
                  <c:v>1.2785562888201287E-2</c:v>
                </c:pt>
                <c:pt idx="4299">
                  <c:v>1.2781828847239678E-2</c:v>
                </c:pt>
                <c:pt idx="4300">
                  <c:v>1.2777610784727856E-2</c:v>
                </c:pt>
                <c:pt idx="4301">
                  <c:v>1.2772943514280804E-2</c:v>
                </c:pt>
                <c:pt idx="4302">
                  <c:v>1.2768034794568563E-2</c:v>
                </c:pt>
                <c:pt idx="4303">
                  <c:v>1.2763594374128804E-2</c:v>
                </c:pt>
                <c:pt idx="4304">
                  <c:v>1.2760343231697566E-2</c:v>
                </c:pt>
                <c:pt idx="4305">
                  <c:v>1.2758066870485784E-2</c:v>
                </c:pt>
                <c:pt idx="4306">
                  <c:v>1.275644410681976E-2</c:v>
                </c:pt>
                <c:pt idx="4307">
                  <c:v>1.275561419515942E-2</c:v>
                </c:pt>
                <c:pt idx="4308">
                  <c:v>1.2755164987224191E-2</c:v>
                </c:pt>
                <c:pt idx="4309">
                  <c:v>1.2754461976805553E-2</c:v>
                </c:pt>
                <c:pt idx="4310">
                  <c:v>1.2753377139641971E-2</c:v>
                </c:pt>
                <c:pt idx="4311">
                  <c:v>1.2751848709642346E-2</c:v>
                </c:pt>
                <c:pt idx="4312">
                  <c:v>1.2749841873191701E-2</c:v>
                </c:pt>
                <c:pt idx="4313">
                  <c:v>1.2747363368409061E-2</c:v>
                </c:pt>
                <c:pt idx="4314">
                  <c:v>1.274429078613208E-2</c:v>
                </c:pt>
                <c:pt idx="4315">
                  <c:v>1.2740630864479786E-2</c:v>
                </c:pt>
                <c:pt idx="4316">
                  <c:v>1.273649590543598E-2</c:v>
                </c:pt>
                <c:pt idx="4317">
                  <c:v>1.2732161048860999E-2</c:v>
                </c:pt>
                <c:pt idx="4318">
                  <c:v>1.2728355134629754E-2</c:v>
                </c:pt>
                <c:pt idx="4319">
                  <c:v>1.2725481326864111E-2</c:v>
                </c:pt>
                <c:pt idx="4320">
                  <c:v>1.2722984853764064E-2</c:v>
                </c:pt>
                <c:pt idx="4321">
                  <c:v>1.2720288483132837E-2</c:v>
                </c:pt>
                <c:pt idx="4322">
                  <c:v>1.2717240607292292E-2</c:v>
                </c:pt>
                <c:pt idx="4323">
                  <c:v>1.2713865932678869E-2</c:v>
                </c:pt>
                <c:pt idx="4324">
                  <c:v>1.2710603560049254E-2</c:v>
                </c:pt>
                <c:pt idx="4325">
                  <c:v>1.2707669109212354E-2</c:v>
                </c:pt>
                <c:pt idx="4326">
                  <c:v>1.2704670646244684E-2</c:v>
                </c:pt>
                <c:pt idx="4327">
                  <c:v>1.2701383567178632E-2</c:v>
                </c:pt>
                <c:pt idx="4328">
                  <c:v>1.2697700062109733E-2</c:v>
                </c:pt>
                <c:pt idx="4329">
                  <c:v>1.2693581948363505E-2</c:v>
                </c:pt>
                <c:pt idx="4330">
                  <c:v>1.2689208909114028E-2</c:v>
                </c:pt>
                <c:pt idx="4331">
                  <c:v>1.2684609019857261E-2</c:v>
                </c:pt>
                <c:pt idx="4332">
                  <c:v>1.2679817094208181E-2</c:v>
                </c:pt>
                <c:pt idx="4333">
                  <c:v>1.2674972386626713E-2</c:v>
                </c:pt>
                <c:pt idx="4334">
                  <c:v>1.2670026607259816E-2</c:v>
                </c:pt>
                <c:pt idx="4335">
                  <c:v>1.2665085319972274E-2</c:v>
                </c:pt>
                <c:pt idx="4336">
                  <c:v>1.2660397835168136E-2</c:v>
                </c:pt>
                <c:pt idx="4337">
                  <c:v>1.2655768747395577E-2</c:v>
                </c:pt>
                <c:pt idx="4338">
                  <c:v>1.2651084631650954E-2</c:v>
                </c:pt>
                <c:pt idx="4339">
                  <c:v>1.2646819402305932E-2</c:v>
                </c:pt>
                <c:pt idx="4340">
                  <c:v>1.2643019103173878E-2</c:v>
                </c:pt>
                <c:pt idx="4341">
                  <c:v>1.2639398487215915E-2</c:v>
                </c:pt>
                <c:pt idx="4342">
                  <c:v>1.2636194511617876E-2</c:v>
                </c:pt>
                <c:pt idx="4343">
                  <c:v>1.263334653330851E-2</c:v>
                </c:pt>
                <c:pt idx="4344">
                  <c:v>1.2630590642625868E-2</c:v>
                </c:pt>
                <c:pt idx="4345">
                  <c:v>1.2627995343780068E-2</c:v>
                </c:pt>
                <c:pt idx="4346">
                  <c:v>1.2625346139982041E-2</c:v>
                </c:pt>
                <c:pt idx="4347">
                  <c:v>1.2622462225037859E-2</c:v>
                </c:pt>
                <c:pt idx="4348">
                  <c:v>1.2619754624208251E-2</c:v>
                </c:pt>
                <c:pt idx="4349">
                  <c:v>1.261778147835275E-2</c:v>
                </c:pt>
                <c:pt idx="4350">
                  <c:v>1.2616406902070941E-2</c:v>
                </c:pt>
                <c:pt idx="4351">
                  <c:v>1.2615101953019094E-2</c:v>
                </c:pt>
                <c:pt idx="4352">
                  <c:v>1.2613877861395589E-2</c:v>
                </c:pt>
                <c:pt idx="4353">
                  <c:v>1.2612905326215815E-2</c:v>
                </c:pt>
                <c:pt idx="4354">
                  <c:v>1.2612261835848595E-2</c:v>
                </c:pt>
                <c:pt idx="4355">
                  <c:v>1.261187439400446E-2</c:v>
                </c:pt>
                <c:pt idx="4356">
                  <c:v>1.2611657651175707E-2</c:v>
                </c:pt>
                <c:pt idx="4357">
                  <c:v>1.26116396828583E-2</c:v>
                </c:pt>
                <c:pt idx="4358">
                  <c:v>1.2611609361322671E-2</c:v>
                </c:pt>
                <c:pt idx="4359">
                  <c:v>1.2611493690279349E-2</c:v>
                </c:pt>
                <c:pt idx="4360">
                  <c:v>1.2611484706120646E-2</c:v>
                </c:pt>
                <c:pt idx="4361">
                  <c:v>1.2611942898214582E-2</c:v>
                </c:pt>
                <c:pt idx="4362">
                  <c:v>1.2612886234878566E-2</c:v>
                </c:pt>
                <c:pt idx="4363">
                  <c:v>1.2613976687141343E-2</c:v>
                </c:pt>
                <c:pt idx="4364">
                  <c:v>1.2615389446097643E-2</c:v>
                </c:pt>
                <c:pt idx="4365">
                  <c:v>1.2617202000116302E-2</c:v>
                </c:pt>
                <c:pt idx="4366">
                  <c:v>1.2619005569976255E-2</c:v>
                </c:pt>
                <c:pt idx="4367">
                  <c:v>1.2620688976713534E-2</c:v>
                </c:pt>
                <c:pt idx="4368">
                  <c:v>1.2622273557705063E-2</c:v>
                </c:pt>
                <c:pt idx="4369">
                  <c:v>1.2623722253296181E-2</c:v>
                </c:pt>
                <c:pt idx="4370">
                  <c:v>1.2625066508042362E-2</c:v>
                </c:pt>
                <c:pt idx="4371">
                  <c:v>1.2626227710554935E-2</c:v>
                </c:pt>
                <c:pt idx="4372">
                  <c:v>1.2627267626924994E-2</c:v>
                </c:pt>
                <c:pt idx="4373">
                  <c:v>1.26281289831408E-2</c:v>
                </c:pt>
                <c:pt idx="4374">
                  <c:v>1.2628591667314089E-2</c:v>
                </c:pt>
                <c:pt idx="4375">
                  <c:v>1.262891734306713E-2</c:v>
                </c:pt>
                <c:pt idx="4376">
                  <c:v>1.2629317138129486E-2</c:v>
                </c:pt>
                <c:pt idx="4377">
                  <c:v>1.2629965120576059E-2</c:v>
                </c:pt>
                <c:pt idx="4378">
                  <c:v>1.2631468844139244E-2</c:v>
                </c:pt>
                <c:pt idx="4379">
                  <c:v>1.2633789003124713E-2</c:v>
                </c:pt>
                <c:pt idx="4380">
                  <c:v>1.2636519064351082E-2</c:v>
                </c:pt>
                <c:pt idx="4381">
                  <c:v>1.2639506297120372E-2</c:v>
                </c:pt>
                <c:pt idx="4382">
                  <c:v>1.2642387966024878E-2</c:v>
                </c:pt>
                <c:pt idx="4383">
                  <c:v>1.2644998987148409E-2</c:v>
                </c:pt>
                <c:pt idx="4384">
                  <c:v>1.2647507813466675E-2</c:v>
                </c:pt>
                <c:pt idx="4385">
                  <c:v>1.2650201938058226E-2</c:v>
                </c:pt>
                <c:pt idx="4386">
                  <c:v>1.2653226230482168E-2</c:v>
                </c:pt>
                <c:pt idx="4387">
                  <c:v>1.2656691869702476E-2</c:v>
                </c:pt>
                <c:pt idx="4388">
                  <c:v>1.2661273790641836E-2</c:v>
                </c:pt>
                <c:pt idx="4389">
                  <c:v>1.2667041620530206E-2</c:v>
                </c:pt>
                <c:pt idx="4390">
                  <c:v>1.2673089082358256E-2</c:v>
                </c:pt>
                <c:pt idx="4391">
                  <c:v>1.2679006273885088E-2</c:v>
                </c:pt>
                <c:pt idx="4392">
                  <c:v>1.2684570837182765E-2</c:v>
                </c:pt>
                <c:pt idx="4393">
                  <c:v>1.2689643517791366E-2</c:v>
                </c:pt>
                <c:pt idx="4394">
                  <c:v>1.269437929244854E-2</c:v>
                </c:pt>
                <c:pt idx="4395">
                  <c:v>1.2698710779964007E-2</c:v>
                </c:pt>
                <c:pt idx="4396">
                  <c:v>1.2702493110778652E-2</c:v>
                </c:pt>
                <c:pt idx="4397">
                  <c:v>1.2705653288603005E-2</c:v>
                </c:pt>
                <c:pt idx="4398">
                  <c:v>1.2708184575318032E-2</c:v>
                </c:pt>
                <c:pt idx="4399">
                  <c:v>1.271029585261362E-2</c:v>
                </c:pt>
                <c:pt idx="4400">
                  <c:v>1.2712354347976816E-2</c:v>
                </c:pt>
                <c:pt idx="4401">
                  <c:v>1.2714417335419365E-2</c:v>
                </c:pt>
                <c:pt idx="4402">
                  <c:v>1.2716338822362316E-2</c:v>
                </c:pt>
                <c:pt idx="4403">
                  <c:v>1.2718328813515391E-2</c:v>
                </c:pt>
                <c:pt idx="4404">
                  <c:v>1.2720541162596407E-2</c:v>
                </c:pt>
                <c:pt idx="4405">
                  <c:v>1.272273554336001E-2</c:v>
                </c:pt>
                <c:pt idx="4406">
                  <c:v>1.2724631200846687E-2</c:v>
                </c:pt>
                <c:pt idx="4407">
                  <c:v>1.2726059682080721E-2</c:v>
                </c:pt>
                <c:pt idx="4408">
                  <c:v>1.2727087245232563E-2</c:v>
                </c:pt>
                <c:pt idx="4409">
                  <c:v>1.2727967692785615E-2</c:v>
                </c:pt>
                <c:pt idx="4410">
                  <c:v>1.2728757175731784E-2</c:v>
                </c:pt>
                <c:pt idx="4411">
                  <c:v>1.2729418634416415E-2</c:v>
                </c:pt>
                <c:pt idx="4412">
                  <c:v>1.2729894794827756E-2</c:v>
                </c:pt>
                <c:pt idx="4413">
                  <c:v>1.2730295712909952E-2</c:v>
                </c:pt>
                <c:pt idx="4414">
                  <c:v>1.2731146961947215E-2</c:v>
                </c:pt>
                <c:pt idx="4415">
                  <c:v>1.2732513677090154E-2</c:v>
                </c:pt>
                <c:pt idx="4416">
                  <c:v>1.273390734470921E-2</c:v>
                </c:pt>
                <c:pt idx="4417">
                  <c:v>1.2735276305891828E-2</c:v>
                </c:pt>
                <c:pt idx="4418">
                  <c:v>1.2736784521534365E-2</c:v>
                </c:pt>
                <c:pt idx="4419">
                  <c:v>1.2738461190152617E-2</c:v>
                </c:pt>
                <c:pt idx="4420">
                  <c:v>1.2740561237249821E-2</c:v>
                </c:pt>
                <c:pt idx="4421">
                  <c:v>1.2743117230401287E-2</c:v>
                </c:pt>
                <c:pt idx="4422">
                  <c:v>1.2745697929989194E-2</c:v>
                </c:pt>
                <c:pt idx="4423">
                  <c:v>1.2748007981796119E-2</c:v>
                </c:pt>
                <c:pt idx="4424">
                  <c:v>1.2749922730620041E-2</c:v>
                </c:pt>
                <c:pt idx="4425">
                  <c:v>1.2751250140068652E-2</c:v>
                </c:pt>
                <c:pt idx="4426">
                  <c:v>1.2752085666828181E-2</c:v>
                </c:pt>
                <c:pt idx="4427">
                  <c:v>1.2752649422786897E-2</c:v>
                </c:pt>
                <c:pt idx="4428">
                  <c:v>1.2753334464888124E-2</c:v>
                </c:pt>
                <c:pt idx="4429">
                  <c:v>1.2755107713212449E-2</c:v>
                </c:pt>
                <c:pt idx="4430">
                  <c:v>1.275818591058862E-2</c:v>
                </c:pt>
                <c:pt idx="4431">
                  <c:v>1.2762311885473721E-2</c:v>
                </c:pt>
                <c:pt idx="4432">
                  <c:v>1.2767509221284347E-2</c:v>
                </c:pt>
                <c:pt idx="4433">
                  <c:v>1.2773302880628987E-2</c:v>
                </c:pt>
                <c:pt idx="4434">
                  <c:v>1.2779236917453392E-2</c:v>
                </c:pt>
                <c:pt idx="4435">
                  <c:v>1.2785112557246219E-2</c:v>
                </c:pt>
                <c:pt idx="4436">
                  <c:v>1.2790731025496122E-2</c:v>
                </c:pt>
                <c:pt idx="4437">
                  <c:v>1.2796213608345619E-2</c:v>
                </c:pt>
                <c:pt idx="4438">
                  <c:v>1.2802019620908482E-2</c:v>
                </c:pt>
                <c:pt idx="4439">
                  <c:v>1.2808022161943012E-2</c:v>
                </c:pt>
                <c:pt idx="4440">
                  <c:v>1.281380009900992E-2</c:v>
                </c:pt>
                <c:pt idx="4441">
                  <c:v>1.2819806009103962E-2</c:v>
                </c:pt>
                <c:pt idx="4442">
                  <c:v>1.2826327385303682E-2</c:v>
                </c:pt>
                <c:pt idx="4443">
                  <c:v>1.2833110425125674E-2</c:v>
                </c:pt>
                <c:pt idx="4444">
                  <c:v>1.2840465082045244E-2</c:v>
                </c:pt>
                <c:pt idx="4445">
                  <c:v>1.284838686398305E-2</c:v>
                </c:pt>
                <c:pt idx="4446">
                  <c:v>1.2856142438984816E-2</c:v>
                </c:pt>
                <c:pt idx="4447">
                  <c:v>1.2863340996146897E-2</c:v>
                </c:pt>
                <c:pt idx="4448">
                  <c:v>1.2870084730274556E-2</c:v>
                </c:pt>
                <c:pt idx="4449">
                  <c:v>1.2876677979743912E-2</c:v>
                </c:pt>
                <c:pt idx="4450">
                  <c:v>1.2883405991593837E-2</c:v>
                </c:pt>
                <c:pt idx="4451">
                  <c:v>1.2890338393054293E-2</c:v>
                </c:pt>
                <c:pt idx="4452">
                  <c:v>1.2897734601707875E-2</c:v>
                </c:pt>
                <c:pt idx="4453">
                  <c:v>1.2905724887855801E-2</c:v>
                </c:pt>
                <c:pt idx="4454">
                  <c:v>1.2913621963357167E-2</c:v>
                </c:pt>
                <c:pt idx="4455">
                  <c:v>1.2921046247506701E-2</c:v>
                </c:pt>
                <c:pt idx="4456">
                  <c:v>1.2928147101942868E-2</c:v>
                </c:pt>
                <c:pt idx="4457">
                  <c:v>1.2934798748443806E-2</c:v>
                </c:pt>
                <c:pt idx="4458">
                  <c:v>1.2940985464731776E-2</c:v>
                </c:pt>
                <c:pt idx="4459">
                  <c:v>1.2947093569631083E-2</c:v>
                </c:pt>
                <c:pt idx="4460">
                  <c:v>1.2953267932700836E-2</c:v>
                </c:pt>
                <c:pt idx="4461">
                  <c:v>1.2959460264087999E-2</c:v>
                </c:pt>
                <c:pt idx="4462">
                  <c:v>1.2966106295489744E-2</c:v>
                </c:pt>
                <c:pt idx="4463">
                  <c:v>1.2973163352152227E-2</c:v>
                </c:pt>
                <c:pt idx="4464">
                  <c:v>1.2980247361290822E-2</c:v>
                </c:pt>
                <c:pt idx="4465">
                  <c:v>1.2987621109547645E-2</c:v>
                </c:pt>
                <c:pt idx="4466">
                  <c:v>1.2995222830831595E-2</c:v>
                </c:pt>
                <c:pt idx="4467">
                  <c:v>1.3002496630322824E-2</c:v>
                </c:pt>
                <c:pt idx="4468">
                  <c:v>1.3009415555545226E-2</c:v>
                </c:pt>
                <c:pt idx="4469">
                  <c:v>1.3016425445374506E-2</c:v>
                </c:pt>
                <c:pt idx="4470">
                  <c:v>1.3023694752786388E-2</c:v>
                </c:pt>
                <c:pt idx="4471">
                  <c:v>1.3031352625062243E-2</c:v>
                </c:pt>
                <c:pt idx="4472">
                  <c:v>1.3039421522598833E-2</c:v>
                </c:pt>
                <c:pt idx="4473">
                  <c:v>1.3047373626072263E-2</c:v>
                </c:pt>
                <c:pt idx="4474">
                  <c:v>1.305473839017038E-2</c:v>
                </c:pt>
                <c:pt idx="4475">
                  <c:v>1.3061434957464837E-2</c:v>
                </c:pt>
                <c:pt idx="4476">
                  <c:v>1.3067580122018804E-2</c:v>
                </c:pt>
                <c:pt idx="4477">
                  <c:v>1.3073222173685306E-2</c:v>
                </c:pt>
                <c:pt idx="4478">
                  <c:v>1.3078368973603219E-2</c:v>
                </c:pt>
                <c:pt idx="4479">
                  <c:v>1.3083206943065657E-2</c:v>
                </c:pt>
                <c:pt idx="4480">
                  <c:v>1.3087814693461293E-2</c:v>
                </c:pt>
                <c:pt idx="4481">
                  <c:v>1.3092104629242748E-2</c:v>
                </c:pt>
                <c:pt idx="4482">
                  <c:v>1.3096173330116107E-2</c:v>
                </c:pt>
                <c:pt idx="4483">
                  <c:v>1.3100183633957882E-2</c:v>
                </c:pt>
                <c:pt idx="4484">
                  <c:v>1.3104327577160393E-2</c:v>
                </c:pt>
                <c:pt idx="4485">
                  <c:v>1.3108664679775048E-2</c:v>
                </c:pt>
                <c:pt idx="4486">
                  <c:v>1.3112792900699824E-2</c:v>
                </c:pt>
                <c:pt idx="4487">
                  <c:v>1.3116559509236738E-2</c:v>
                </c:pt>
                <c:pt idx="4488">
                  <c:v>1.3120483340550982E-2</c:v>
                </c:pt>
                <c:pt idx="4489">
                  <c:v>1.3124979911982649E-2</c:v>
                </c:pt>
                <c:pt idx="4490">
                  <c:v>1.3129906600012295E-2</c:v>
                </c:pt>
                <c:pt idx="4491">
                  <c:v>1.3135176932112396E-2</c:v>
                </c:pt>
                <c:pt idx="4492">
                  <c:v>1.3140704435755417E-2</c:v>
                </c:pt>
                <c:pt idx="4493">
                  <c:v>1.314620610994216E-2</c:v>
                </c:pt>
                <c:pt idx="4494">
                  <c:v>1.3151716768287611E-2</c:v>
                </c:pt>
                <c:pt idx="4495">
                  <c:v>1.3157271224406743E-2</c:v>
                </c:pt>
                <c:pt idx="4496">
                  <c:v>1.3162604445617777E-2</c:v>
                </c:pt>
                <c:pt idx="4497">
                  <c:v>1.3167452522258758E-2</c:v>
                </c:pt>
                <c:pt idx="4498">
                  <c:v>1.3171709890464914E-2</c:v>
                </c:pt>
                <c:pt idx="4499">
                  <c:v>1.3175300184887249E-2</c:v>
                </c:pt>
                <c:pt idx="4500">
                  <c:v>1.3178175115672729E-2</c:v>
                </c:pt>
                <c:pt idx="4501">
                  <c:v>1.3180359389257792E-2</c:v>
                </c:pt>
                <c:pt idx="4502">
                  <c:v>1.3181881081138387E-2</c:v>
                </c:pt>
                <c:pt idx="4503">
                  <c:v>1.318283789404043E-2</c:v>
                </c:pt>
                <c:pt idx="4504">
                  <c:v>1.3183470154209268E-2</c:v>
                </c:pt>
                <c:pt idx="4505">
                  <c:v>1.3183920485164336E-2</c:v>
                </c:pt>
                <c:pt idx="4506">
                  <c:v>1.3184012572791058E-2</c:v>
                </c:pt>
                <c:pt idx="4507">
                  <c:v>1.3183625130946921E-2</c:v>
                </c:pt>
                <c:pt idx="4508">
                  <c:v>1.3182778373989011E-2</c:v>
                </c:pt>
                <c:pt idx="4509">
                  <c:v>1.3181583480881293E-2</c:v>
                </c:pt>
                <c:pt idx="4510">
                  <c:v>1.3180339174900704E-2</c:v>
                </c:pt>
                <c:pt idx="4511">
                  <c:v>1.317916786520959E-2</c:v>
                </c:pt>
                <c:pt idx="4512">
                  <c:v>1.3178316616172327E-2</c:v>
                </c:pt>
                <c:pt idx="4513">
                  <c:v>1.3178108857502282E-2</c:v>
                </c:pt>
                <c:pt idx="4514">
                  <c:v>1.3178380628303097E-2</c:v>
                </c:pt>
                <c:pt idx="4515">
                  <c:v>1.317896235257922E-2</c:v>
                </c:pt>
                <c:pt idx="4516">
                  <c:v>1.3179551937994215E-2</c:v>
                </c:pt>
                <c:pt idx="4517">
                  <c:v>1.317965862487883E-2</c:v>
                </c:pt>
                <c:pt idx="4518">
                  <c:v>1.3179454235268298E-2</c:v>
                </c:pt>
                <c:pt idx="4519">
                  <c:v>1.3179962963254948E-2</c:v>
                </c:pt>
                <c:pt idx="4520">
                  <c:v>1.3181737334599113E-2</c:v>
                </c:pt>
                <c:pt idx="4521">
                  <c:v>1.3184503332460297E-2</c:v>
                </c:pt>
                <c:pt idx="4522">
                  <c:v>1.3188723641011795E-2</c:v>
                </c:pt>
                <c:pt idx="4523">
                  <c:v>1.3195102393692079E-2</c:v>
                </c:pt>
                <c:pt idx="4524">
                  <c:v>1.3203274609053775E-2</c:v>
                </c:pt>
                <c:pt idx="4525">
                  <c:v>1.3212135235576211E-2</c:v>
                </c:pt>
                <c:pt idx="4526">
                  <c:v>1.3221156453935489E-2</c:v>
                </c:pt>
                <c:pt idx="4527">
                  <c:v>1.3231062611927176E-2</c:v>
                </c:pt>
                <c:pt idx="4528">
                  <c:v>1.3242168155105928E-2</c:v>
                </c:pt>
                <c:pt idx="4529">
                  <c:v>1.3253809378747448E-2</c:v>
                </c:pt>
                <c:pt idx="4530">
                  <c:v>1.3265805476657797E-2</c:v>
                </c:pt>
                <c:pt idx="4531">
                  <c:v>1.3278262012701761E-2</c:v>
                </c:pt>
                <c:pt idx="4532">
                  <c:v>1.3290761223499569E-2</c:v>
                </c:pt>
                <c:pt idx="4533">
                  <c:v>1.3303020108052028E-2</c:v>
                </c:pt>
                <c:pt idx="4534">
                  <c:v>1.3315076849033635E-2</c:v>
                </c:pt>
                <c:pt idx="4535">
                  <c:v>1.3326795561043981E-2</c:v>
                </c:pt>
                <c:pt idx="4536">
                  <c:v>1.3338143676507756E-2</c:v>
                </c:pt>
                <c:pt idx="4537">
                  <c:v>1.3349206544932664E-2</c:v>
                </c:pt>
                <c:pt idx="4538">
                  <c:v>1.3359804483144607E-2</c:v>
                </c:pt>
                <c:pt idx="4539">
                  <c:v>1.3369722994354512E-2</c:v>
                </c:pt>
                <c:pt idx="4540">
                  <c:v>1.3378853145638088E-2</c:v>
                </c:pt>
                <c:pt idx="4541">
                  <c:v>1.338722525853096E-2</c:v>
                </c:pt>
                <c:pt idx="4542">
                  <c:v>1.3395109980814104E-2</c:v>
                </c:pt>
                <c:pt idx="4543">
                  <c:v>1.3402725178336112E-2</c:v>
                </c:pt>
                <c:pt idx="4544">
                  <c:v>1.3410124756049208E-2</c:v>
                </c:pt>
                <c:pt idx="4545">
                  <c:v>1.3417327805290643E-2</c:v>
                </c:pt>
                <c:pt idx="4546">
                  <c:v>1.3424342187199279E-2</c:v>
                </c:pt>
                <c:pt idx="4547">
                  <c:v>1.3431345338909533E-2</c:v>
                </c:pt>
                <c:pt idx="4548">
                  <c:v>1.3438916738657856E-2</c:v>
                </c:pt>
                <c:pt idx="4549">
                  <c:v>1.3447421367891619E-2</c:v>
                </c:pt>
                <c:pt idx="4550">
                  <c:v>1.345633814540596E-2</c:v>
                </c:pt>
                <c:pt idx="4551">
                  <c:v>1.3465183049650662E-2</c:v>
                </c:pt>
                <c:pt idx="4552">
                  <c:v>1.3473875223197386E-2</c:v>
                </c:pt>
                <c:pt idx="4553">
                  <c:v>1.3482431511343703E-2</c:v>
                </c:pt>
                <c:pt idx="4554">
                  <c:v>1.3491179835882329E-2</c:v>
                </c:pt>
                <c:pt idx="4555">
                  <c:v>1.3500183085924202E-2</c:v>
                </c:pt>
                <c:pt idx="4556">
                  <c:v>1.350916612160899E-2</c:v>
                </c:pt>
                <c:pt idx="4557">
                  <c:v>1.351786054119539E-2</c:v>
                </c:pt>
                <c:pt idx="4558">
                  <c:v>1.3526300035278545E-2</c:v>
                </c:pt>
                <c:pt idx="4559">
                  <c:v>1.3535013546202195E-2</c:v>
                </c:pt>
                <c:pt idx="4560">
                  <c:v>1.3544116745009653E-2</c:v>
                </c:pt>
                <c:pt idx="4561">
                  <c:v>1.3553113256932496E-2</c:v>
                </c:pt>
                <c:pt idx="4562">
                  <c:v>1.3561775108943592E-2</c:v>
                </c:pt>
                <c:pt idx="4563">
                  <c:v>1.3570167436193549E-2</c:v>
                </c:pt>
                <c:pt idx="4564">
                  <c:v>1.3578453076558892E-2</c:v>
                </c:pt>
                <c:pt idx="4565">
                  <c:v>1.3586939737475245E-2</c:v>
                </c:pt>
                <c:pt idx="4566">
                  <c:v>1.3595540946415087E-2</c:v>
                </c:pt>
                <c:pt idx="4567">
                  <c:v>1.3604061297926585E-2</c:v>
                </c:pt>
                <c:pt idx="4568">
                  <c:v>1.3612832082861974E-2</c:v>
                </c:pt>
                <c:pt idx="4569">
                  <c:v>1.3621755598495343E-2</c:v>
                </c:pt>
                <c:pt idx="4570">
                  <c:v>1.3630343331197123E-2</c:v>
                </c:pt>
                <c:pt idx="4571">
                  <c:v>1.3638522284677847E-2</c:v>
                </c:pt>
                <c:pt idx="4572">
                  <c:v>1.364638679260391E-2</c:v>
                </c:pt>
                <c:pt idx="4573">
                  <c:v>1.365403006562187E-2</c:v>
                </c:pt>
                <c:pt idx="4574">
                  <c:v>1.3661681199778695E-2</c:v>
                </c:pt>
                <c:pt idx="4575">
                  <c:v>1.3669668116867107E-2</c:v>
                </c:pt>
                <c:pt idx="4576">
                  <c:v>1.3677908836438924E-2</c:v>
                </c:pt>
                <c:pt idx="4577">
                  <c:v>1.368627758027228E-2</c:v>
                </c:pt>
                <c:pt idx="4578">
                  <c:v>1.3694700229057864E-2</c:v>
                </c:pt>
                <c:pt idx="4579">
                  <c:v>1.3702789340951543E-2</c:v>
                </c:pt>
                <c:pt idx="4580">
                  <c:v>1.3710356248620513E-2</c:v>
                </c:pt>
                <c:pt idx="4581">
                  <c:v>1.3717722135738464E-2</c:v>
                </c:pt>
                <c:pt idx="4582">
                  <c:v>1.3725382254053998E-2</c:v>
                </c:pt>
                <c:pt idx="4583">
                  <c:v>1.3733341095646454E-2</c:v>
                </c:pt>
                <c:pt idx="4584">
                  <c:v>1.3741315659516648E-2</c:v>
                </c:pt>
                <c:pt idx="4585">
                  <c:v>1.3749099310014367E-2</c:v>
                </c:pt>
                <c:pt idx="4586">
                  <c:v>1.37565471775805E-2</c:v>
                </c:pt>
                <c:pt idx="4587">
                  <c:v>1.3763723274345819E-2</c:v>
                </c:pt>
                <c:pt idx="4588">
                  <c:v>1.3770898248091299E-2</c:v>
                </c:pt>
                <c:pt idx="4589">
                  <c:v>1.377873917260076E-2</c:v>
                </c:pt>
                <c:pt idx="4590">
                  <c:v>1.3787641350857206E-2</c:v>
                </c:pt>
                <c:pt idx="4591">
                  <c:v>1.379687032788653E-2</c:v>
                </c:pt>
                <c:pt idx="4592">
                  <c:v>1.3805675926436901E-2</c:v>
                </c:pt>
                <c:pt idx="4593">
                  <c:v>1.3813970550960944E-2</c:v>
                </c:pt>
                <c:pt idx="4594">
                  <c:v>1.3822025972259478E-2</c:v>
                </c:pt>
                <c:pt idx="4595">
                  <c:v>1.3830499156937778E-2</c:v>
                </c:pt>
                <c:pt idx="4596">
                  <c:v>1.3839484438662243E-2</c:v>
                </c:pt>
                <c:pt idx="4597">
                  <c:v>1.3848241747359574E-2</c:v>
                </c:pt>
                <c:pt idx="4598">
                  <c:v>1.3856298291677945E-2</c:v>
                </c:pt>
                <c:pt idx="4599">
                  <c:v>1.386363498028011E-2</c:v>
                </c:pt>
                <c:pt idx="4600">
                  <c:v>1.3870240582967685E-2</c:v>
                </c:pt>
                <c:pt idx="4601">
                  <c:v>1.3876082532165369E-2</c:v>
                </c:pt>
                <c:pt idx="4602">
                  <c:v>1.3881396662039152E-2</c:v>
                </c:pt>
                <c:pt idx="4603">
                  <c:v>1.3886668117159089E-2</c:v>
                </c:pt>
                <c:pt idx="4604">
                  <c:v>1.3891968770794818E-2</c:v>
                </c:pt>
                <c:pt idx="4605">
                  <c:v>1.3896924657340257E-2</c:v>
                </c:pt>
                <c:pt idx="4606">
                  <c:v>1.3901536899815244E-2</c:v>
                </c:pt>
                <c:pt idx="4607">
                  <c:v>1.3906327702444484E-2</c:v>
                </c:pt>
                <c:pt idx="4608">
                  <c:v>1.3911650816476976E-2</c:v>
                </c:pt>
                <c:pt idx="4609">
                  <c:v>1.3917251316409472E-2</c:v>
                </c:pt>
                <c:pt idx="4610">
                  <c:v>1.3923046098773952E-2</c:v>
                </c:pt>
                <c:pt idx="4611">
                  <c:v>1.3929107036840058E-2</c:v>
                </c:pt>
                <c:pt idx="4612">
                  <c:v>1.3935108454854751E-2</c:v>
                </c:pt>
                <c:pt idx="4613">
                  <c:v>1.3941186238218429E-2</c:v>
                </c:pt>
                <c:pt idx="4614">
                  <c:v>1.3947748043132318E-2</c:v>
                </c:pt>
                <c:pt idx="4615">
                  <c:v>1.3954737718604516E-2</c:v>
                </c:pt>
                <c:pt idx="4616">
                  <c:v>1.3961901462151616E-2</c:v>
                </c:pt>
                <c:pt idx="4617">
                  <c:v>1.3968920336139603E-2</c:v>
                </c:pt>
                <c:pt idx="4618">
                  <c:v>1.39754203749624E-2</c:v>
                </c:pt>
                <c:pt idx="4619">
                  <c:v>1.3981242109802996E-2</c:v>
                </c:pt>
                <c:pt idx="4620">
                  <c:v>1.3986390032740745E-2</c:v>
                </c:pt>
                <c:pt idx="4621">
                  <c:v>1.3991031473731524E-2</c:v>
                </c:pt>
                <c:pt idx="4622">
                  <c:v>1.3995356223127959E-2</c:v>
                </c:pt>
                <c:pt idx="4623">
                  <c:v>1.3999574285639785E-2</c:v>
                </c:pt>
                <c:pt idx="4624">
                  <c:v>1.4004064118952419E-2</c:v>
                </c:pt>
                <c:pt idx="4625">
                  <c:v>1.4008759464895422E-2</c:v>
                </c:pt>
                <c:pt idx="4626">
                  <c:v>1.4013430104401989E-2</c:v>
                </c:pt>
                <c:pt idx="4627">
                  <c:v>1.4017995180043777E-2</c:v>
                </c:pt>
                <c:pt idx="4628">
                  <c:v>1.4022377203451957E-2</c:v>
                </c:pt>
                <c:pt idx="4629">
                  <c:v>1.402659526596378E-2</c:v>
                </c:pt>
                <c:pt idx="4630">
                  <c:v>1.4030567387131059E-2</c:v>
                </c:pt>
                <c:pt idx="4631">
                  <c:v>1.4034328380568784E-2</c:v>
                </c:pt>
                <c:pt idx="4632">
                  <c:v>1.4038002901478974E-2</c:v>
                </c:pt>
                <c:pt idx="4633">
                  <c:v>1.4041857105563257E-2</c:v>
                </c:pt>
                <c:pt idx="4634">
                  <c:v>1.4045938159654834E-2</c:v>
                </c:pt>
                <c:pt idx="4635">
                  <c:v>1.4050073118698639E-2</c:v>
                </c:pt>
                <c:pt idx="4636">
                  <c:v>1.4054463003245685E-2</c:v>
                </c:pt>
                <c:pt idx="4637">
                  <c:v>1.4058869733090302E-2</c:v>
                </c:pt>
                <c:pt idx="4638">
                  <c:v>1.4062787949305358E-2</c:v>
                </c:pt>
                <c:pt idx="4639">
                  <c:v>1.4066159254859267E-2</c:v>
                </c:pt>
                <c:pt idx="4640">
                  <c:v>1.4069154348767423E-2</c:v>
                </c:pt>
                <c:pt idx="4641">
                  <c:v>1.4072058478068692E-2</c:v>
                </c:pt>
                <c:pt idx="4642">
                  <c:v>1.4074934531874009E-2</c:v>
                </c:pt>
                <c:pt idx="4643">
                  <c:v>1.4077834169095927E-2</c:v>
                </c:pt>
                <c:pt idx="4644">
                  <c:v>1.4080924719690319E-2</c:v>
                </c:pt>
                <c:pt idx="4645">
                  <c:v>1.4084184846280259E-2</c:v>
                </c:pt>
                <c:pt idx="4646">
                  <c:v>1.4087424758513115E-2</c:v>
                </c:pt>
                <c:pt idx="4647">
                  <c:v>1.4090615257873097E-2</c:v>
                </c:pt>
                <c:pt idx="4648">
                  <c:v>1.4093718161685705E-2</c:v>
                </c:pt>
                <c:pt idx="4649">
                  <c:v>1.4096498758804785E-2</c:v>
                </c:pt>
                <c:pt idx="4650">
                  <c:v>1.4098945819031957E-2</c:v>
                </c:pt>
                <c:pt idx="4651">
                  <c:v>1.4101523149560346E-2</c:v>
                </c:pt>
                <c:pt idx="4652">
                  <c:v>1.4104984296701302E-2</c:v>
                </c:pt>
                <c:pt idx="4653">
                  <c:v>1.410914733124106E-2</c:v>
                </c:pt>
                <c:pt idx="4654">
                  <c:v>1.4113234000431825E-2</c:v>
                </c:pt>
                <c:pt idx="4655">
                  <c:v>1.4117248796352953E-2</c:v>
                </c:pt>
                <c:pt idx="4656">
                  <c:v>1.4121348941781778E-2</c:v>
                </c:pt>
                <c:pt idx="4657">
                  <c:v>1.4125423257754325E-2</c:v>
                </c:pt>
                <c:pt idx="4658">
                  <c:v>1.4129518911103795E-2</c:v>
                </c:pt>
                <c:pt idx="4659">
                  <c:v>1.413374595777432E-2</c:v>
                </c:pt>
                <c:pt idx="4660">
                  <c:v>1.4138021294297882E-2</c:v>
                </c:pt>
                <c:pt idx="4661">
                  <c:v>1.4142467329836834E-2</c:v>
                </c:pt>
                <c:pt idx="4662">
                  <c:v>1.4147301930239761E-2</c:v>
                </c:pt>
                <c:pt idx="4663">
                  <c:v>1.4152183697475887E-2</c:v>
                </c:pt>
                <c:pt idx="4664">
                  <c:v>1.4156608395637912E-2</c:v>
                </c:pt>
                <c:pt idx="4665">
                  <c:v>1.4160416555908835E-2</c:v>
                </c:pt>
                <c:pt idx="4666">
                  <c:v>1.4163689035716995E-2</c:v>
                </c:pt>
                <c:pt idx="4667">
                  <c:v>1.4166622363534056E-2</c:v>
                </c:pt>
                <c:pt idx="4668">
                  <c:v>1.4169235630697264E-2</c:v>
                </c:pt>
                <c:pt idx="4669">
                  <c:v>1.4171606325575445E-2</c:v>
                </c:pt>
                <c:pt idx="4670">
                  <c:v>1.4174231945956871E-2</c:v>
                </c:pt>
                <c:pt idx="4671">
                  <c:v>1.417718436511118E-2</c:v>
                </c:pt>
                <c:pt idx="4672">
                  <c:v>1.4180320959518933E-2</c:v>
                </c:pt>
                <c:pt idx="4673">
                  <c:v>1.418371584848944E-2</c:v>
                </c:pt>
                <c:pt idx="4674">
                  <c:v>1.4187201702066833E-2</c:v>
                </c:pt>
                <c:pt idx="4675">
                  <c:v>1.4190585360838963E-2</c:v>
                </c:pt>
                <c:pt idx="4676">
                  <c:v>1.4193901638420809E-2</c:v>
                </c:pt>
                <c:pt idx="4677">
                  <c:v>1.4197230269220873E-2</c:v>
                </c:pt>
                <c:pt idx="4678">
                  <c:v>1.4200196164613238E-2</c:v>
                </c:pt>
                <c:pt idx="4679">
                  <c:v>1.4202733066427456E-2</c:v>
                </c:pt>
                <c:pt idx="4680">
                  <c:v>1.4205210448190255E-2</c:v>
                </c:pt>
                <c:pt idx="4681">
                  <c:v>1.4207880989365205E-2</c:v>
                </c:pt>
                <c:pt idx="4682">
                  <c:v>1.4210950202582673E-2</c:v>
                </c:pt>
                <c:pt idx="4683">
                  <c:v>1.421428107942241E-2</c:v>
                </c:pt>
                <c:pt idx="4684">
                  <c:v>1.4217914048598592E-2</c:v>
                </c:pt>
                <c:pt idx="4685">
                  <c:v>1.4221733439067899E-2</c:v>
                </c:pt>
                <c:pt idx="4686">
                  <c:v>1.4225153034474847E-2</c:v>
                </c:pt>
                <c:pt idx="4687">
                  <c:v>1.4227971814268421E-2</c:v>
                </c:pt>
                <c:pt idx="4688">
                  <c:v>1.4230334648007737E-2</c:v>
                </c:pt>
                <c:pt idx="4689">
                  <c:v>1.4232332500299679E-2</c:v>
                </c:pt>
                <c:pt idx="4690">
                  <c:v>1.4233875529557197E-2</c:v>
                </c:pt>
                <c:pt idx="4691">
                  <c:v>1.4234771699387985E-2</c:v>
                </c:pt>
                <c:pt idx="4692">
                  <c:v>1.4234988442216732E-2</c:v>
                </c:pt>
                <c:pt idx="4693">
                  <c:v>1.4234748115971385E-2</c:v>
                </c:pt>
                <c:pt idx="4694">
                  <c:v>1.4234410087000122E-2</c:v>
                </c:pt>
                <c:pt idx="4695">
                  <c:v>1.4234106871643842E-2</c:v>
                </c:pt>
                <c:pt idx="4696">
                  <c:v>1.4233590282518326E-2</c:v>
                </c:pt>
                <c:pt idx="4697">
                  <c:v>1.4232680636449484E-2</c:v>
                </c:pt>
                <c:pt idx="4698">
                  <c:v>1.4231445314627597E-2</c:v>
                </c:pt>
                <c:pt idx="4699">
                  <c:v>1.42299472061636E-2</c:v>
                </c:pt>
                <c:pt idx="4700">
                  <c:v>1.422840417690608E-2</c:v>
                </c:pt>
                <c:pt idx="4701">
                  <c:v>1.4227111581072451E-2</c:v>
                </c:pt>
                <c:pt idx="4702">
                  <c:v>1.4225854921873645E-2</c:v>
                </c:pt>
                <c:pt idx="4703">
                  <c:v>1.4224169269096689E-2</c:v>
                </c:pt>
                <c:pt idx="4704">
                  <c:v>1.4221941197737944E-2</c:v>
                </c:pt>
                <c:pt idx="4705">
                  <c:v>1.4219181937995784E-2</c:v>
                </c:pt>
                <c:pt idx="4706">
                  <c:v>1.4216212673543907E-2</c:v>
                </c:pt>
                <c:pt idx="4707">
                  <c:v>1.4213462397960452E-2</c:v>
                </c:pt>
                <c:pt idx="4708">
                  <c:v>1.4210757043170524E-2</c:v>
                </c:pt>
                <c:pt idx="4709">
                  <c:v>1.4207840560651034E-2</c:v>
                </c:pt>
                <c:pt idx="4710">
                  <c:v>1.420465904544976E-2</c:v>
                </c:pt>
                <c:pt idx="4711">
                  <c:v>1.4201523574061846E-2</c:v>
                </c:pt>
                <c:pt idx="4712">
                  <c:v>1.4198798004914828E-2</c:v>
                </c:pt>
                <c:pt idx="4713">
                  <c:v>1.4196103880323281E-2</c:v>
                </c:pt>
                <c:pt idx="4714">
                  <c:v>1.4192941456459251E-2</c:v>
                </c:pt>
                <c:pt idx="4715">
                  <c:v>1.4189243352132461E-2</c:v>
                </c:pt>
                <c:pt idx="4716">
                  <c:v>1.4185189250516999E-2</c:v>
                </c:pt>
                <c:pt idx="4717">
                  <c:v>1.4180789258791409E-2</c:v>
                </c:pt>
                <c:pt idx="4718">
                  <c:v>1.4175942305170266E-2</c:v>
                </c:pt>
                <c:pt idx="4719">
                  <c:v>1.4170872993621183E-2</c:v>
                </c:pt>
                <c:pt idx="4720">
                  <c:v>1.4165734054842134E-2</c:v>
                </c:pt>
                <c:pt idx="4721">
                  <c:v>1.4160370512095476E-2</c:v>
                </c:pt>
                <c:pt idx="4722">
                  <c:v>1.4154798087658932E-2</c:v>
                </c:pt>
                <c:pt idx="4723">
                  <c:v>1.4149076301583923E-2</c:v>
                </c:pt>
                <c:pt idx="4724">
                  <c:v>1.4143360130608107E-2</c:v>
                </c:pt>
                <c:pt idx="4725">
                  <c:v>1.4138278465840804E-2</c:v>
                </c:pt>
                <c:pt idx="4726">
                  <c:v>1.4133830184262175E-2</c:v>
                </c:pt>
                <c:pt idx="4727">
                  <c:v>1.4129644689325658E-2</c:v>
                </c:pt>
                <c:pt idx="4728">
                  <c:v>1.4126093700597656E-2</c:v>
                </c:pt>
                <c:pt idx="4729">
                  <c:v>1.4123247968327965E-2</c:v>
                </c:pt>
                <c:pt idx="4730">
                  <c:v>1.4120548228637227E-2</c:v>
                </c:pt>
                <c:pt idx="4731">
                  <c:v>1.4117529551312473E-2</c:v>
                </c:pt>
                <c:pt idx="4732">
                  <c:v>1.411404818981443E-2</c:v>
                </c:pt>
                <c:pt idx="4733">
                  <c:v>1.4110262489940269E-2</c:v>
                </c:pt>
                <c:pt idx="4734">
                  <c:v>1.4106215126443835E-2</c:v>
                </c:pt>
                <c:pt idx="4735">
                  <c:v>1.4101766844865209E-2</c:v>
                </c:pt>
                <c:pt idx="4736">
                  <c:v>1.4096900799906815E-2</c:v>
                </c:pt>
                <c:pt idx="4737">
                  <c:v>1.4091661912362184E-2</c:v>
                </c:pt>
                <c:pt idx="4738">
                  <c:v>1.4086145638917545E-2</c:v>
                </c:pt>
                <c:pt idx="4739">
                  <c:v>1.4080347487493546E-2</c:v>
                </c:pt>
                <c:pt idx="4740">
                  <c:v>1.4074133818729462E-2</c:v>
                </c:pt>
                <c:pt idx="4741">
                  <c:v>1.4067575382875085E-2</c:v>
                </c:pt>
                <c:pt idx="4742">
                  <c:v>1.40606834101288E-2</c:v>
                </c:pt>
                <c:pt idx="4743">
                  <c:v>1.4053628599505994E-2</c:v>
                </c:pt>
                <c:pt idx="4744">
                  <c:v>1.4046796146811128E-2</c:v>
                </c:pt>
                <c:pt idx="4745">
                  <c:v>1.404010407159602E-2</c:v>
                </c:pt>
                <c:pt idx="4746">
                  <c:v>1.4033206483750544E-2</c:v>
                </c:pt>
                <c:pt idx="4747">
                  <c:v>1.4025974235993322E-2</c:v>
                </c:pt>
                <c:pt idx="4748">
                  <c:v>1.4018510646149457E-2</c:v>
                </c:pt>
                <c:pt idx="4749">
                  <c:v>1.4011034703087368E-2</c:v>
                </c:pt>
                <c:pt idx="4750">
                  <c:v>1.4003654216711519E-2</c:v>
                </c:pt>
                <c:pt idx="4751">
                  <c:v>1.3996229932561985E-2</c:v>
                </c:pt>
                <c:pt idx="4752">
                  <c:v>1.3988839339007596E-2</c:v>
                </c:pt>
                <c:pt idx="4753">
                  <c:v>1.398173623853175E-2</c:v>
                </c:pt>
                <c:pt idx="4754">
                  <c:v>1.3974707257365221E-2</c:v>
                </c:pt>
                <c:pt idx="4755">
                  <c:v>1.3967501962084112E-2</c:v>
                </c:pt>
                <c:pt idx="4756">
                  <c:v>1.3960426937104219E-2</c:v>
                </c:pt>
                <c:pt idx="4757">
                  <c:v>1.3953703417333645E-2</c:v>
                </c:pt>
                <c:pt idx="4758">
                  <c:v>1.3946965298305178E-2</c:v>
                </c:pt>
                <c:pt idx="4759">
                  <c:v>1.3939815030996134E-2</c:v>
                </c:pt>
                <c:pt idx="4760">
                  <c:v>1.3932142559462384E-2</c:v>
                </c:pt>
                <c:pt idx="4761">
                  <c:v>1.3923959113902309E-2</c:v>
                </c:pt>
                <c:pt idx="4762">
                  <c:v>1.3915314107188785E-2</c:v>
                </c:pt>
                <c:pt idx="4763">
                  <c:v>1.3906240106897115E-2</c:v>
                </c:pt>
                <c:pt idx="4764">
                  <c:v>1.389675957342406E-2</c:v>
                </c:pt>
                <c:pt idx="4765">
                  <c:v>1.3886898336225898E-2</c:v>
                </c:pt>
                <c:pt idx="4766">
                  <c:v>1.3876712546294528E-2</c:v>
                </c:pt>
                <c:pt idx="4767">
                  <c:v>1.3866217925907689E-2</c:v>
                </c:pt>
                <c:pt idx="4768">
                  <c:v>1.385527858966497E-2</c:v>
                </c:pt>
                <c:pt idx="4769">
                  <c:v>1.3843885553407669E-2</c:v>
                </c:pt>
                <c:pt idx="4770">
                  <c:v>1.3832327433234171E-2</c:v>
                </c:pt>
                <c:pt idx="4771">
                  <c:v>1.3820746852663908E-2</c:v>
                </c:pt>
                <c:pt idx="4772">
                  <c:v>1.3809133704518344E-2</c:v>
                </c:pt>
                <c:pt idx="4773">
                  <c:v>1.3797569969245653E-2</c:v>
                </c:pt>
                <c:pt idx="4774">
                  <c:v>1.3785982650556366E-2</c:v>
                </c:pt>
                <c:pt idx="4775">
                  <c:v>1.37743695024108E-2</c:v>
                </c:pt>
                <c:pt idx="4776">
                  <c:v>1.376285181095147E-2</c:v>
                </c:pt>
                <c:pt idx="4777">
                  <c:v>1.3751313905135055E-2</c:v>
                </c:pt>
                <c:pt idx="4778">
                  <c:v>1.3739404279752239E-2</c:v>
                </c:pt>
                <c:pt idx="4779">
                  <c:v>1.3726966835045524E-2</c:v>
                </c:pt>
                <c:pt idx="4780">
                  <c:v>1.3714061091066329E-2</c:v>
                </c:pt>
                <c:pt idx="4781">
                  <c:v>1.3700630896822757E-2</c:v>
                </c:pt>
                <c:pt idx="4782">
                  <c:v>1.3686667268156092E-2</c:v>
                </c:pt>
                <c:pt idx="4783">
                  <c:v>1.3672248816455009E-2</c:v>
                </c:pt>
                <c:pt idx="4784">
                  <c:v>1.3657495704842178E-2</c:v>
                </c:pt>
                <c:pt idx="4785">
                  <c:v>1.3642543818718005E-2</c:v>
                </c:pt>
                <c:pt idx="4786">
                  <c:v>1.3627372943725409E-2</c:v>
                </c:pt>
                <c:pt idx="4787">
                  <c:v>1.3611897730356693E-2</c:v>
                </c:pt>
                <c:pt idx="4788">
                  <c:v>1.3596112563512668E-2</c:v>
                </c:pt>
                <c:pt idx="4789">
                  <c:v>1.3580033165471069E-2</c:v>
                </c:pt>
                <c:pt idx="4790">
                  <c:v>1.35636303377161E-2</c:v>
                </c:pt>
                <c:pt idx="4791">
                  <c:v>1.35467783020259E-2</c:v>
                </c:pt>
                <c:pt idx="4792">
                  <c:v>1.3529474812360793E-2</c:v>
                </c:pt>
                <c:pt idx="4793">
                  <c:v>1.3511804095208635E-2</c:v>
                </c:pt>
                <c:pt idx="4794">
                  <c:v>1.3493750428291691E-2</c:v>
                </c:pt>
                <c:pt idx="4795">
                  <c:v>1.347533402596705E-2</c:v>
                </c:pt>
                <c:pt idx="4796">
                  <c:v>1.3456540288976812E-2</c:v>
                </c:pt>
                <c:pt idx="4797">
                  <c:v>1.3437383816578876E-2</c:v>
                </c:pt>
                <c:pt idx="4798">
                  <c:v>1.3418034184768793E-2</c:v>
                </c:pt>
                <c:pt idx="4799">
                  <c:v>1.3398707013355469E-2</c:v>
                </c:pt>
                <c:pt idx="4800">
                  <c:v>1.3379991887753897E-2</c:v>
                </c:pt>
                <c:pt idx="4801">
                  <c:v>1.3362725457743448E-2</c:v>
                </c:pt>
                <c:pt idx="4802">
                  <c:v>1.3346795421340311E-2</c:v>
                </c:pt>
                <c:pt idx="4803">
                  <c:v>1.3331667221101559E-2</c:v>
                </c:pt>
                <c:pt idx="4804">
                  <c:v>1.3317754128327614E-2</c:v>
                </c:pt>
                <c:pt idx="4805">
                  <c:v>1.3305068496236683E-2</c:v>
                </c:pt>
                <c:pt idx="4806">
                  <c:v>1.3292745599553454E-2</c:v>
                </c:pt>
                <c:pt idx="4807">
                  <c:v>1.3280374413017184E-2</c:v>
                </c:pt>
                <c:pt idx="4808">
                  <c:v>1.3267693273005608E-2</c:v>
                </c:pt>
                <c:pt idx="4809">
                  <c:v>1.3254564048078635E-2</c:v>
                </c:pt>
                <c:pt idx="4810">
                  <c:v>1.324105861150591E-2</c:v>
                </c:pt>
                <c:pt idx="4811">
                  <c:v>1.3227141026652608E-2</c:v>
                </c:pt>
                <c:pt idx="4812">
                  <c:v>1.3212875305649501E-2</c:v>
                </c:pt>
                <c:pt idx="4813">
                  <c:v>1.3198278293794163E-2</c:v>
                </c:pt>
                <c:pt idx="4814">
                  <c:v>1.3183225335884565E-2</c:v>
                </c:pt>
                <c:pt idx="4815">
                  <c:v>1.316772092400006E-2</c:v>
                </c:pt>
                <c:pt idx="4816">
                  <c:v>1.3152124424488832E-2</c:v>
                </c:pt>
                <c:pt idx="4817">
                  <c:v>1.3136891783405142E-2</c:v>
                </c:pt>
                <c:pt idx="4818">
                  <c:v>1.3122014016590283E-2</c:v>
                </c:pt>
                <c:pt idx="4819">
                  <c:v>1.3107448449290411E-2</c:v>
                </c:pt>
                <c:pt idx="4820">
                  <c:v>1.3093467975326177E-2</c:v>
                </c:pt>
                <c:pt idx="4821">
                  <c:v>1.3079846867710129E-2</c:v>
                </c:pt>
                <c:pt idx="4822">
                  <c:v>1.3065948374194074E-2</c:v>
                </c:pt>
                <c:pt idx="4823">
                  <c:v>1.3051652331655339E-2</c:v>
                </c:pt>
                <c:pt idx="4824">
                  <c:v>1.3037242864112961E-2</c:v>
                </c:pt>
                <c:pt idx="4825">
                  <c:v>1.3022839011669771E-2</c:v>
                </c:pt>
                <c:pt idx="4826">
                  <c:v>1.3008496925317676E-2</c:v>
                </c:pt>
                <c:pt idx="4827">
                  <c:v>1.2994153715945745E-2</c:v>
                </c:pt>
                <c:pt idx="4828">
                  <c:v>1.2979507291217529E-2</c:v>
                </c:pt>
                <c:pt idx="4829">
                  <c:v>1.2964765409803078E-2</c:v>
                </c:pt>
                <c:pt idx="4830">
                  <c:v>1.2950516534097543E-2</c:v>
                </c:pt>
                <c:pt idx="4831">
                  <c:v>1.2936929117076636E-2</c:v>
                </c:pt>
                <c:pt idx="4832">
                  <c:v>1.2924334449592595E-2</c:v>
                </c:pt>
                <c:pt idx="4833">
                  <c:v>1.2912968365811406E-2</c:v>
                </c:pt>
                <c:pt idx="4834">
                  <c:v>1.2902431070670716E-2</c:v>
                </c:pt>
                <c:pt idx="4835">
                  <c:v>1.2892550742135309E-2</c:v>
                </c:pt>
                <c:pt idx="4836">
                  <c:v>1.2883039887126626E-2</c:v>
                </c:pt>
                <c:pt idx="4837">
                  <c:v>1.287335496404304E-2</c:v>
                </c:pt>
                <c:pt idx="4838">
                  <c:v>1.2863410623376856E-2</c:v>
                </c:pt>
                <c:pt idx="4839">
                  <c:v>1.2853285476516745E-2</c:v>
                </c:pt>
                <c:pt idx="4840">
                  <c:v>1.2842959309105617E-2</c:v>
                </c:pt>
                <c:pt idx="4841">
                  <c:v>1.2832333295397725E-2</c:v>
                </c:pt>
                <c:pt idx="4842">
                  <c:v>1.2821371498758243E-2</c:v>
                </c:pt>
                <c:pt idx="4843">
                  <c:v>1.281006044294912E-2</c:v>
                </c:pt>
                <c:pt idx="4844">
                  <c:v>1.2798560719807204E-2</c:v>
                </c:pt>
                <c:pt idx="4845">
                  <c:v>1.2787580954850313E-2</c:v>
                </c:pt>
                <c:pt idx="4846">
                  <c:v>1.2777315430510444E-2</c:v>
                </c:pt>
                <c:pt idx="4847">
                  <c:v>1.2767501360145476E-2</c:v>
                </c:pt>
                <c:pt idx="4848">
                  <c:v>1.2758499233123442E-2</c:v>
                </c:pt>
                <c:pt idx="4849">
                  <c:v>1.2750175410083608E-2</c:v>
                </c:pt>
                <c:pt idx="4850">
                  <c:v>1.2742023409079001E-2</c:v>
                </c:pt>
                <c:pt idx="4851">
                  <c:v>1.2734151040014073E-2</c:v>
                </c:pt>
                <c:pt idx="4852">
                  <c:v>1.2726487552639028E-2</c:v>
                </c:pt>
                <c:pt idx="4853">
                  <c:v>1.2718720747438881E-2</c:v>
                </c:pt>
                <c:pt idx="4854">
                  <c:v>1.2711068490262217E-2</c:v>
                </c:pt>
                <c:pt idx="4855">
                  <c:v>1.2703959774687183E-2</c:v>
                </c:pt>
                <c:pt idx="4856">
                  <c:v>1.2697254223234018E-2</c:v>
                </c:pt>
                <c:pt idx="4857">
                  <c:v>1.2690677819062236E-2</c:v>
                </c:pt>
                <c:pt idx="4858">
                  <c:v>1.2684602281738233E-2</c:v>
                </c:pt>
                <c:pt idx="4859">
                  <c:v>1.2679214032555133E-2</c:v>
                </c:pt>
                <c:pt idx="4860">
                  <c:v>1.2673998728427099E-2</c:v>
                </c:pt>
                <c:pt idx="4861">
                  <c:v>1.2668709304989749E-2</c:v>
                </c:pt>
                <c:pt idx="4862">
                  <c:v>1.2663461433286411E-2</c:v>
                </c:pt>
                <c:pt idx="4863">
                  <c:v>1.2658257359356759E-2</c:v>
                </c:pt>
                <c:pt idx="4864">
                  <c:v>1.2653243075779738E-2</c:v>
                </c:pt>
                <c:pt idx="4865">
                  <c:v>1.2648570190233497E-2</c:v>
                </c:pt>
                <c:pt idx="4866">
                  <c:v>1.2644001745532197E-2</c:v>
                </c:pt>
                <c:pt idx="4867">
                  <c:v>1.263930752260903E-2</c:v>
                </c:pt>
                <c:pt idx="4868">
                  <c:v>1.2634344897944561E-2</c:v>
                </c:pt>
                <c:pt idx="4869">
                  <c:v>1.2629106010399929E-2</c:v>
                </c:pt>
                <c:pt idx="4870">
                  <c:v>1.2623712146117639E-2</c:v>
                </c:pt>
                <c:pt idx="4871">
                  <c:v>1.2618205979851542E-2</c:v>
                </c:pt>
                <c:pt idx="4872">
                  <c:v>1.2612805377450227E-2</c:v>
                </c:pt>
                <c:pt idx="4873">
                  <c:v>1.2607758526297901E-2</c:v>
                </c:pt>
                <c:pt idx="4874">
                  <c:v>1.2603158637041135E-2</c:v>
                </c:pt>
                <c:pt idx="4875">
                  <c:v>1.2599128118842274E-2</c:v>
                </c:pt>
                <c:pt idx="4876">
                  <c:v>1.2595651249423584E-2</c:v>
                </c:pt>
                <c:pt idx="4877">
                  <c:v>1.2592630326059154E-2</c:v>
                </c:pt>
                <c:pt idx="4878">
                  <c:v>1.2590125991820238E-2</c:v>
                </c:pt>
                <c:pt idx="4879">
                  <c:v>1.2587930488036796E-2</c:v>
                </c:pt>
                <c:pt idx="4880">
                  <c:v>1.258588322287198E-2</c:v>
                </c:pt>
                <c:pt idx="4881">
                  <c:v>1.2583852803004733E-2</c:v>
                </c:pt>
                <c:pt idx="4882">
                  <c:v>1.2581476493027361E-2</c:v>
                </c:pt>
                <c:pt idx="4883">
                  <c:v>1.2578620653579129E-2</c:v>
                </c:pt>
                <c:pt idx="4884">
                  <c:v>1.2575222395549106E-2</c:v>
                </c:pt>
                <c:pt idx="4885">
                  <c:v>1.2571481616468465E-2</c:v>
                </c:pt>
                <c:pt idx="4886">
                  <c:v>1.25681440015097E-2</c:v>
                </c:pt>
                <c:pt idx="4887">
                  <c:v>1.2565609345735158E-2</c:v>
                </c:pt>
                <c:pt idx="4888">
                  <c:v>1.2563538497153741E-2</c:v>
                </c:pt>
                <c:pt idx="4889">
                  <c:v>1.2561876427793384E-2</c:v>
                </c:pt>
                <c:pt idx="4890">
                  <c:v>1.2560906138653285E-2</c:v>
                </c:pt>
                <c:pt idx="4891">
                  <c:v>1.2560432224281617E-2</c:v>
                </c:pt>
                <c:pt idx="4892">
                  <c:v>1.2559879698521282E-2</c:v>
                </c:pt>
                <c:pt idx="4893">
                  <c:v>1.2559095830674305E-2</c:v>
                </c:pt>
                <c:pt idx="4894">
                  <c:v>1.255849726110061E-2</c:v>
                </c:pt>
                <c:pt idx="4895">
                  <c:v>1.2558305224708296E-2</c:v>
                </c:pt>
                <c:pt idx="4896">
                  <c:v>1.2558739833385636E-2</c:v>
                </c:pt>
                <c:pt idx="4897">
                  <c:v>1.2559783118815209E-2</c:v>
                </c:pt>
                <c:pt idx="4898">
                  <c:v>1.2561205984950053E-2</c:v>
                </c:pt>
                <c:pt idx="4899">
                  <c:v>1.2563476731062647E-2</c:v>
                </c:pt>
                <c:pt idx="4900">
                  <c:v>1.2566466209871612E-2</c:v>
                </c:pt>
                <c:pt idx="4901">
                  <c:v>1.2569396168629154E-2</c:v>
                </c:pt>
                <c:pt idx="4902">
                  <c:v>1.2572372171200065E-2</c:v>
                </c:pt>
                <c:pt idx="4903">
                  <c:v>1.2575725508436565E-2</c:v>
                </c:pt>
                <c:pt idx="4904">
                  <c:v>1.2579385430088861E-2</c:v>
                </c:pt>
                <c:pt idx="4905">
                  <c:v>1.258355744878732E-2</c:v>
                </c:pt>
                <c:pt idx="4906">
                  <c:v>1.2588367342753808E-2</c:v>
                </c:pt>
                <c:pt idx="4907">
                  <c:v>1.2593504035493178E-2</c:v>
                </c:pt>
                <c:pt idx="4908">
                  <c:v>1.2599135979981141E-2</c:v>
                </c:pt>
                <c:pt idx="4909">
                  <c:v>1.2605396815578426E-2</c:v>
                </c:pt>
                <c:pt idx="4910">
                  <c:v>1.2611982203908913E-2</c:v>
                </c:pt>
                <c:pt idx="4911">
                  <c:v>1.2618993216758035E-2</c:v>
                </c:pt>
                <c:pt idx="4912">
                  <c:v>1.2626466913780445E-2</c:v>
                </c:pt>
                <c:pt idx="4913">
                  <c:v>1.2634094464520669E-2</c:v>
                </c:pt>
                <c:pt idx="4914">
                  <c:v>1.2641587252880327E-2</c:v>
                </c:pt>
                <c:pt idx="4915">
                  <c:v>1.264856232909463E-2</c:v>
                </c:pt>
                <c:pt idx="4916">
                  <c:v>1.2654811934493535E-2</c:v>
                </c:pt>
                <c:pt idx="4917">
                  <c:v>1.2660349545315098E-2</c:v>
                </c:pt>
                <c:pt idx="4918">
                  <c:v>1.2665311046959726E-2</c:v>
                </c:pt>
                <c:pt idx="4919">
                  <c:v>1.2670195060235527E-2</c:v>
                </c:pt>
                <c:pt idx="4920">
                  <c:v>1.2675586678478141E-2</c:v>
                </c:pt>
                <c:pt idx="4921">
                  <c:v>1.2681360123465702E-2</c:v>
                </c:pt>
                <c:pt idx="4922">
                  <c:v>1.2687212179841924E-2</c:v>
                </c:pt>
                <c:pt idx="4923">
                  <c:v>1.2693674035990227E-2</c:v>
                </c:pt>
                <c:pt idx="4924">
                  <c:v>1.2700856870874574E-2</c:v>
                </c:pt>
                <c:pt idx="4925">
                  <c:v>1.2708211527794144E-2</c:v>
                </c:pt>
                <c:pt idx="4926">
                  <c:v>1.2715699824074451E-2</c:v>
                </c:pt>
                <c:pt idx="4927">
                  <c:v>1.2723171275057185E-2</c:v>
                </c:pt>
                <c:pt idx="4928">
                  <c:v>1.2730112660676345E-2</c:v>
                </c:pt>
                <c:pt idx="4929">
                  <c:v>1.2736381357412497E-2</c:v>
                </c:pt>
                <c:pt idx="4930">
                  <c:v>1.2742315394236901E-2</c:v>
                </c:pt>
                <c:pt idx="4931">
                  <c:v>1.2748540293199367E-2</c:v>
                </c:pt>
                <c:pt idx="4932">
                  <c:v>1.2755142526827429E-2</c:v>
                </c:pt>
                <c:pt idx="4933">
                  <c:v>1.2761599890896376E-2</c:v>
                </c:pt>
                <c:pt idx="4934">
                  <c:v>1.276768104331957E-2</c:v>
                </c:pt>
                <c:pt idx="4935">
                  <c:v>1.277323774547838E-2</c:v>
                </c:pt>
                <c:pt idx="4936">
                  <c:v>1.2778195878063494E-2</c:v>
                </c:pt>
                <c:pt idx="4937">
                  <c:v>1.2782728386129979E-2</c:v>
                </c:pt>
                <c:pt idx="4938">
                  <c:v>1.2786902650868116E-2</c:v>
                </c:pt>
                <c:pt idx="4939">
                  <c:v>1.2790690596781952E-2</c:v>
                </c:pt>
                <c:pt idx="4940">
                  <c:v>1.2794085485752461E-2</c:v>
                </c:pt>
                <c:pt idx="4941">
                  <c:v>1.2797088440799482E-2</c:v>
                </c:pt>
                <c:pt idx="4942">
                  <c:v>1.2799627588653377E-2</c:v>
                </c:pt>
                <c:pt idx="4943">
                  <c:v>1.2801576028072442E-2</c:v>
                </c:pt>
                <c:pt idx="4944">
                  <c:v>1.2802912421679755E-2</c:v>
                </c:pt>
                <c:pt idx="4945">
                  <c:v>1.2803698535566411E-2</c:v>
                </c:pt>
                <c:pt idx="4946">
                  <c:v>1.2803952338049814E-2</c:v>
                </c:pt>
                <c:pt idx="4947">
                  <c:v>1.2803860250423092E-2</c:v>
                </c:pt>
                <c:pt idx="4948">
                  <c:v>1.2803753563538474E-2</c:v>
                </c:pt>
                <c:pt idx="4949">
                  <c:v>1.2803688428387866E-2</c:v>
                </c:pt>
                <c:pt idx="4950">
                  <c:v>1.2803536820709727E-2</c:v>
                </c:pt>
                <c:pt idx="4951">
                  <c:v>1.2803274034067615E-2</c:v>
                </c:pt>
                <c:pt idx="4952">
                  <c:v>1.2803023600643726E-2</c:v>
                </c:pt>
                <c:pt idx="4953">
                  <c:v>1.2802748460783395E-2</c:v>
                </c:pt>
                <c:pt idx="4954">
                  <c:v>1.2802135291951804E-2</c:v>
                </c:pt>
                <c:pt idx="4955">
                  <c:v>1.2801048208748545E-2</c:v>
                </c:pt>
                <c:pt idx="4956">
                  <c:v>1.2799641064891435E-2</c:v>
                </c:pt>
                <c:pt idx="4957">
                  <c:v>1.2798185631181284E-2</c:v>
                </c:pt>
                <c:pt idx="4958">
                  <c:v>1.2796818916038342E-2</c:v>
                </c:pt>
                <c:pt idx="4959">
                  <c:v>1.2795882317493387E-2</c:v>
                </c:pt>
                <c:pt idx="4960">
                  <c:v>1.2796029433092175E-2</c:v>
                </c:pt>
                <c:pt idx="4961">
                  <c:v>1.2797185020505558E-2</c:v>
                </c:pt>
                <c:pt idx="4962">
                  <c:v>1.2799256992106812E-2</c:v>
                </c:pt>
                <c:pt idx="4963">
                  <c:v>1.2802450860526305E-2</c:v>
                </c:pt>
                <c:pt idx="4964">
                  <c:v>1.2806148964853097E-2</c:v>
                </c:pt>
                <c:pt idx="4965">
                  <c:v>1.280986391447746E-2</c:v>
                </c:pt>
                <c:pt idx="4966">
                  <c:v>1.2813697904204658E-2</c:v>
                </c:pt>
                <c:pt idx="4967">
                  <c:v>1.2817634088737123E-2</c:v>
                </c:pt>
                <c:pt idx="4968">
                  <c:v>1.2821644392578897E-2</c:v>
                </c:pt>
                <c:pt idx="4969">
                  <c:v>1.2825541271417027E-2</c:v>
                </c:pt>
                <c:pt idx="4970">
                  <c:v>1.2828945144546243E-2</c:v>
                </c:pt>
                <c:pt idx="4971">
                  <c:v>1.2831688682010668E-2</c:v>
                </c:pt>
                <c:pt idx="4972">
                  <c:v>1.2833803328365768E-2</c:v>
                </c:pt>
                <c:pt idx="4973">
                  <c:v>1.2835561977432198E-2</c:v>
                </c:pt>
                <c:pt idx="4974">
                  <c:v>1.2837420575264219E-2</c:v>
                </c:pt>
                <c:pt idx="4975">
                  <c:v>1.2839360030524579E-2</c:v>
                </c:pt>
                <c:pt idx="4976">
                  <c:v>1.2841170338503561E-2</c:v>
                </c:pt>
                <c:pt idx="4977">
                  <c:v>1.2843081718267969E-2</c:v>
                </c:pt>
                <c:pt idx="4978">
                  <c:v>1.2845079570559911E-2</c:v>
                </c:pt>
                <c:pt idx="4979">
                  <c:v>1.2846737147840912E-2</c:v>
                </c:pt>
                <c:pt idx="4980">
                  <c:v>1.2847980330801666E-2</c:v>
                </c:pt>
                <c:pt idx="4981">
                  <c:v>1.284891243726727E-2</c:v>
                </c:pt>
                <c:pt idx="4982">
                  <c:v>1.2849600848428011E-2</c:v>
                </c:pt>
                <c:pt idx="4983">
                  <c:v>1.2850225247457985E-2</c:v>
                </c:pt>
                <c:pt idx="4984">
                  <c:v>1.2851262917788367E-2</c:v>
                </c:pt>
                <c:pt idx="4985">
                  <c:v>1.2853420238897316E-2</c:v>
                </c:pt>
                <c:pt idx="4986">
                  <c:v>1.2856618599396161E-2</c:v>
                </c:pt>
                <c:pt idx="4987">
                  <c:v>1.2860514355214455E-2</c:v>
                </c:pt>
                <c:pt idx="4988">
                  <c:v>1.2865037879122233E-2</c:v>
                </c:pt>
                <c:pt idx="4989">
                  <c:v>1.2869645629517867E-2</c:v>
                </c:pt>
                <c:pt idx="4990">
                  <c:v>1.2873723314549928E-2</c:v>
                </c:pt>
                <c:pt idx="4991">
                  <c:v>1.2877187830750399E-2</c:v>
                </c:pt>
                <c:pt idx="4992">
                  <c:v>1.2880518707590142E-2</c:v>
                </c:pt>
                <c:pt idx="4993">
                  <c:v>1.2884194351520169E-2</c:v>
                </c:pt>
                <c:pt idx="4994">
                  <c:v>1.2888191179123888E-2</c:v>
                </c:pt>
                <c:pt idx="4995">
                  <c:v>1.2892405872576196E-2</c:v>
                </c:pt>
                <c:pt idx="4996">
                  <c:v>1.2896594736572224E-2</c:v>
                </c:pt>
                <c:pt idx="4997">
                  <c:v>1.2900390543624931E-2</c:v>
                </c:pt>
                <c:pt idx="4998">
                  <c:v>1.2903711313286128E-2</c:v>
                </c:pt>
                <c:pt idx="4999">
                  <c:v>1.2906907427745296E-2</c:v>
                </c:pt>
                <c:pt idx="5000">
                  <c:v>1.2910524674643747E-2</c:v>
                </c:pt>
                <c:pt idx="5001">
                  <c:v>1.2914603482695648E-2</c:v>
                </c:pt>
                <c:pt idx="5002">
                  <c:v>1.2919031549917186E-2</c:v>
                </c:pt>
                <c:pt idx="5003">
                  <c:v>1.2923607855757357E-2</c:v>
                </c:pt>
                <c:pt idx="5004">
                  <c:v>1.2927813565050959E-2</c:v>
                </c:pt>
                <c:pt idx="5005">
                  <c:v>1.293145776442552E-2</c:v>
                </c:pt>
                <c:pt idx="5006">
                  <c:v>1.2934571898436512E-2</c:v>
                </c:pt>
                <c:pt idx="5007">
                  <c:v>1.2937106554211054E-2</c:v>
                </c:pt>
                <c:pt idx="5008">
                  <c:v>1.2939248153042269E-2</c:v>
                </c:pt>
                <c:pt idx="5009">
                  <c:v>1.2941387505833808E-2</c:v>
                </c:pt>
                <c:pt idx="5010">
                  <c:v>1.2943523489565834E-2</c:v>
                </c:pt>
                <c:pt idx="5011">
                  <c:v>1.2945311337148052E-2</c:v>
                </c:pt>
                <c:pt idx="5012">
                  <c:v>1.2946554520108804E-2</c:v>
                </c:pt>
                <c:pt idx="5013">
                  <c:v>1.2947253038448087E-2</c:v>
                </c:pt>
                <c:pt idx="5014">
                  <c:v>1.294761689687563E-2</c:v>
                </c:pt>
                <c:pt idx="5015">
                  <c:v>1.294780893326794E-2</c:v>
                </c:pt>
                <c:pt idx="5016">
                  <c:v>1.2948029045156201E-2</c:v>
                </c:pt>
                <c:pt idx="5017">
                  <c:v>1.294852205086512E-2</c:v>
                </c:pt>
                <c:pt idx="5018">
                  <c:v>1.2949312656831125E-2</c:v>
                </c:pt>
                <c:pt idx="5019">
                  <c:v>1.2950756860342893E-2</c:v>
                </c:pt>
                <c:pt idx="5020">
                  <c:v>1.295288610595589E-2</c:v>
                </c:pt>
                <c:pt idx="5021">
                  <c:v>1.2955280384250673E-2</c:v>
                </c:pt>
                <c:pt idx="5022">
                  <c:v>1.2958062104389592E-2</c:v>
                </c:pt>
                <c:pt idx="5023">
                  <c:v>1.2961254849789248E-2</c:v>
                </c:pt>
                <c:pt idx="5024">
                  <c:v>1.2964879957826563E-2</c:v>
                </c:pt>
                <c:pt idx="5025">
                  <c:v>1.2969158663409641E-2</c:v>
                </c:pt>
                <c:pt idx="5026">
                  <c:v>1.2973855132372482E-2</c:v>
                </c:pt>
                <c:pt idx="5027">
                  <c:v>1.2978849201592415E-2</c:v>
                </c:pt>
                <c:pt idx="5028">
                  <c:v>1.2984248680973896E-2</c:v>
                </c:pt>
                <c:pt idx="5029">
                  <c:v>1.2989733509863068E-2</c:v>
                </c:pt>
                <c:pt idx="5030">
                  <c:v>1.299509705260973E-2</c:v>
                </c:pt>
                <c:pt idx="5031">
                  <c:v>1.3000866005517937E-2</c:v>
                </c:pt>
                <c:pt idx="5032">
                  <c:v>1.3007258234436277E-2</c:v>
                </c:pt>
                <c:pt idx="5033">
                  <c:v>1.3014186143817382E-2</c:v>
                </c:pt>
                <c:pt idx="5034">
                  <c:v>1.3022097818576642E-2</c:v>
                </c:pt>
                <c:pt idx="5035">
                  <c:v>1.3030788869103527E-2</c:v>
                </c:pt>
                <c:pt idx="5036">
                  <c:v>1.3039564146118269E-2</c:v>
                </c:pt>
                <c:pt idx="5037">
                  <c:v>1.3048173216196975E-2</c:v>
                </c:pt>
                <c:pt idx="5038">
                  <c:v>1.3056483562998751E-2</c:v>
                </c:pt>
                <c:pt idx="5039">
                  <c:v>1.3064462618948296E-2</c:v>
                </c:pt>
                <c:pt idx="5040">
                  <c:v>1.3072309158556948E-2</c:v>
                </c:pt>
                <c:pt idx="5041">
                  <c:v>1.3080512818474109E-2</c:v>
                </c:pt>
                <c:pt idx="5042">
                  <c:v>1.3088991618251597E-2</c:v>
                </c:pt>
                <c:pt idx="5043">
                  <c:v>1.309713014301815E-2</c:v>
                </c:pt>
                <c:pt idx="5044">
                  <c:v>1.3104770046976594E-2</c:v>
                </c:pt>
                <c:pt idx="5045">
                  <c:v>1.3111924806364989E-2</c:v>
                </c:pt>
                <c:pt idx="5046">
                  <c:v>1.3118630357818156E-2</c:v>
                </c:pt>
                <c:pt idx="5047">
                  <c:v>1.3124940606288313E-2</c:v>
                </c:pt>
                <c:pt idx="5048">
                  <c:v>1.3130854428755634E-2</c:v>
                </c:pt>
                <c:pt idx="5049">
                  <c:v>1.3136521186858574E-2</c:v>
                </c:pt>
                <c:pt idx="5050">
                  <c:v>1.3142351905857877E-2</c:v>
                </c:pt>
                <c:pt idx="5051">
                  <c:v>1.3148689106804152E-2</c:v>
                </c:pt>
                <c:pt idx="5052">
                  <c:v>1.3155308185729783E-2</c:v>
                </c:pt>
                <c:pt idx="5053">
                  <c:v>1.3161828438909666E-2</c:v>
                </c:pt>
                <c:pt idx="5054">
                  <c:v>1.3168098258665654E-2</c:v>
                </c:pt>
                <c:pt idx="5055">
                  <c:v>1.3174068232124879E-2</c:v>
                </c:pt>
                <c:pt idx="5056">
                  <c:v>1.3179885474886122E-2</c:v>
                </c:pt>
                <c:pt idx="5057">
                  <c:v>1.3186069945134419E-2</c:v>
                </c:pt>
                <c:pt idx="5058">
                  <c:v>1.3192875445353169E-2</c:v>
                </c:pt>
                <c:pt idx="5059">
                  <c:v>1.3200300852522542E-2</c:v>
                </c:pt>
                <c:pt idx="5060">
                  <c:v>1.3208338305503669E-2</c:v>
                </c:pt>
                <c:pt idx="5061">
                  <c:v>1.3216601485472244E-2</c:v>
                </c:pt>
                <c:pt idx="5062">
                  <c:v>1.3224654660731104E-2</c:v>
                </c:pt>
                <c:pt idx="5063">
                  <c:v>1.3232511307518298E-2</c:v>
                </c:pt>
                <c:pt idx="5064">
                  <c:v>1.3240535284261366E-2</c:v>
                </c:pt>
                <c:pt idx="5065">
                  <c:v>1.3248578352341681E-2</c:v>
                </c:pt>
                <c:pt idx="5066">
                  <c:v>1.3256091355058425E-2</c:v>
                </c:pt>
                <c:pt idx="5067">
                  <c:v>1.3262923807753291E-2</c:v>
                </c:pt>
                <c:pt idx="5068">
                  <c:v>1.3269159936914139E-2</c:v>
                </c:pt>
                <c:pt idx="5069">
                  <c:v>1.327480198858064E-2</c:v>
                </c:pt>
                <c:pt idx="5070">
                  <c:v>1.3279778089483165E-2</c:v>
                </c:pt>
                <c:pt idx="5071">
                  <c:v>1.328405791808608E-2</c:v>
                </c:pt>
                <c:pt idx="5072">
                  <c:v>1.3287758268452549E-2</c:v>
                </c:pt>
                <c:pt idx="5073">
                  <c:v>1.3291092514351802E-2</c:v>
                </c:pt>
                <c:pt idx="5074">
                  <c:v>1.3294150497370887E-2</c:v>
                </c:pt>
                <c:pt idx="5075">
                  <c:v>1.3296932217509804E-2</c:v>
                </c:pt>
                <c:pt idx="5076">
                  <c:v>1.3299393876994874E-2</c:v>
                </c:pt>
                <c:pt idx="5077">
                  <c:v>1.3301473709734994E-2</c:v>
                </c:pt>
                <c:pt idx="5078">
                  <c:v>1.3303141394194541E-2</c:v>
                </c:pt>
                <c:pt idx="5079">
                  <c:v>1.3304495756119262E-2</c:v>
                </c:pt>
                <c:pt idx="5080">
                  <c:v>1.3305888300718478E-2</c:v>
                </c:pt>
                <c:pt idx="5081">
                  <c:v>1.330748411190839E-2</c:v>
                </c:pt>
                <c:pt idx="5082">
                  <c:v>1.3308993450570766E-2</c:v>
                </c:pt>
                <c:pt idx="5083">
                  <c:v>1.3310053581297911E-2</c:v>
                </c:pt>
                <c:pt idx="5084">
                  <c:v>1.3310503912252981E-2</c:v>
                </c:pt>
                <c:pt idx="5085">
                  <c:v>1.3310330967197916E-2</c:v>
                </c:pt>
                <c:pt idx="5086">
                  <c:v>1.3309541484251747E-2</c:v>
                </c:pt>
                <c:pt idx="5087">
                  <c:v>1.3308151185692205E-2</c:v>
                </c:pt>
                <c:pt idx="5088">
                  <c:v>1.3306229698749256E-2</c:v>
                </c:pt>
                <c:pt idx="5089">
                  <c:v>1.3304195909822496E-2</c:v>
                </c:pt>
                <c:pt idx="5090">
                  <c:v>1.3302877484532592E-2</c:v>
                </c:pt>
                <c:pt idx="5091">
                  <c:v>1.3302339558030151E-2</c:v>
                </c:pt>
                <c:pt idx="5092">
                  <c:v>1.3301997036979539E-2</c:v>
                </c:pt>
                <c:pt idx="5093">
                  <c:v>1.3301642162710708E-2</c:v>
                </c:pt>
                <c:pt idx="5094">
                  <c:v>1.3300931291153202E-2</c:v>
                </c:pt>
                <c:pt idx="5095">
                  <c:v>1.3299943033695694E-2</c:v>
                </c:pt>
                <c:pt idx="5096">
                  <c:v>1.3299602758684756E-2</c:v>
                </c:pt>
                <c:pt idx="5097">
                  <c:v>1.330015528444509E-2</c:v>
                </c:pt>
                <c:pt idx="5098">
                  <c:v>1.3300830219367777E-2</c:v>
                </c:pt>
                <c:pt idx="5099">
                  <c:v>1.3300973965907048E-2</c:v>
                </c:pt>
                <c:pt idx="5100">
                  <c:v>1.3300522511932143E-2</c:v>
                </c:pt>
                <c:pt idx="5101">
                  <c:v>1.3299801533196098E-2</c:v>
                </c:pt>
                <c:pt idx="5102">
                  <c:v>1.3299306281447505E-2</c:v>
                </c:pt>
                <c:pt idx="5103">
                  <c:v>1.3299402861153577E-2</c:v>
                </c:pt>
                <c:pt idx="5104">
                  <c:v>1.3300077796076264E-2</c:v>
                </c:pt>
                <c:pt idx="5105">
                  <c:v>1.330098519610543E-2</c:v>
                </c:pt>
                <c:pt idx="5106">
                  <c:v>1.3301870135737836E-2</c:v>
                </c:pt>
                <c:pt idx="5107">
                  <c:v>1.3303086366222476E-2</c:v>
                </c:pt>
                <c:pt idx="5108">
                  <c:v>1.3305061758117654E-2</c:v>
                </c:pt>
                <c:pt idx="5109">
                  <c:v>1.3307335873289763E-2</c:v>
                </c:pt>
                <c:pt idx="5110">
                  <c:v>1.3309118105772793E-2</c:v>
                </c:pt>
                <c:pt idx="5111">
                  <c:v>1.3310124331547711E-2</c:v>
                </c:pt>
                <c:pt idx="5112">
                  <c:v>1.331038150309063E-2</c:v>
                </c:pt>
                <c:pt idx="5113">
                  <c:v>1.3309958124611674E-2</c:v>
                </c:pt>
                <c:pt idx="5114">
                  <c:v>1.3308947406757405E-2</c:v>
                </c:pt>
                <c:pt idx="5115">
                  <c:v>1.3307640211665882E-2</c:v>
                </c:pt>
                <c:pt idx="5116">
                  <c:v>1.3306303818058569E-2</c:v>
                </c:pt>
                <c:pt idx="5117">
                  <c:v>1.3305037051681215E-2</c:v>
                </c:pt>
                <c:pt idx="5118">
                  <c:v>1.3304229600417638E-2</c:v>
                </c:pt>
                <c:pt idx="5119">
                  <c:v>1.3303845527633014E-2</c:v>
                </c:pt>
                <c:pt idx="5120">
                  <c:v>1.3303517605840295E-2</c:v>
                </c:pt>
                <c:pt idx="5121">
                  <c:v>1.3303614185546373E-2</c:v>
                </c:pt>
                <c:pt idx="5122">
                  <c:v>1.3304210509080389E-2</c:v>
                </c:pt>
                <c:pt idx="5123">
                  <c:v>1.3304751804642342E-2</c:v>
                </c:pt>
                <c:pt idx="5124">
                  <c:v>1.3304984269748828E-2</c:v>
                </c:pt>
                <c:pt idx="5125">
                  <c:v>1.3304967424451255E-2</c:v>
                </c:pt>
                <c:pt idx="5126">
                  <c:v>1.330504154376057E-2</c:v>
                </c:pt>
                <c:pt idx="5127">
                  <c:v>1.3305324544759765E-2</c:v>
                </c:pt>
                <c:pt idx="5128">
                  <c:v>1.33055615019456E-2</c:v>
                </c:pt>
                <c:pt idx="5129">
                  <c:v>1.3305979265325365E-2</c:v>
                </c:pt>
                <c:pt idx="5130">
                  <c:v>1.3306956292584493E-2</c:v>
                </c:pt>
                <c:pt idx="5131">
                  <c:v>1.3308384773818528E-2</c:v>
                </c:pt>
                <c:pt idx="5132">
                  <c:v>1.3310172621400747E-2</c:v>
                </c:pt>
                <c:pt idx="5133">
                  <c:v>1.3312212025426698E-2</c:v>
                </c:pt>
                <c:pt idx="5134">
                  <c:v>1.3314171695044143E-2</c:v>
                </c:pt>
                <c:pt idx="5135">
                  <c:v>1.3316075213669688E-2</c:v>
                </c:pt>
                <c:pt idx="5136">
                  <c:v>1.3318241518937337E-2</c:v>
                </c:pt>
                <c:pt idx="5137">
                  <c:v>1.3320808742287185E-2</c:v>
                </c:pt>
                <c:pt idx="5138">
                  <c:v>1.3323566879009506E-2</c:v>
                </c:pt>
                <c:pt idx="5139">
                  <c:v>1.332619249939093E-2</c:v>
                </c:pt>
                <c:pt idx="5140">
                  <c:v>1.3328883254922966E-2</c:v>
                </c:pt>
                <c:pt idx="5141">
                  <c:v>1.3332126536215334E-2</c:v>
                </c:pt>
                <c:pt idx="5142">
                  <c:v>1.3335875176434839E-2</c:v>
                </c:pt>
                <c:pt idx="5143">
                  <c:v>1.3340262814942213E-2</c:v>
                </c:pt>
                <c:pt idx="5144">
                  <c:v>1.3346122732457302E-2</c:v>
                </c:pt>
                <c:pt idx="5145">
                  <c:v>1.3353489742595093E-2</c:v>
                </c:pt>
                <c:pt idx="5146">
                  <c:v>1.3361381202997267E-2</c:v>
                </c:pt>
                <c:pt idx="5147">
                  <c:v>1.3369264802260576E-2</c:v>
                </c:pt>
                <c:pt idx="5148">
                  <c:v>1.3377446001780976E-2</c:v>
                </c:pt>
                <c:pt idx="5149">
                  <c:v>1.3386605351580341E-2</c:v>
                </c:pt>
                <c:pt idx="5150">
                  <c:v>1.3397015745479324E-2</c:v>
                </c:pt>
                <c:pt idx="5151">
                  <c:v>1.340794609756334E-2</c:v>
                </c:pt>
                <c:pt idx="5152">
                  <c:v>1.3418501361021434E-2</c:v>
                </c:pt>
                <c:pt idx="5153">
                  <c:v>1.3428451316786804E-2</c:v>
                </c:pt>
                <c:pt idx="5154">
                  <c:v>1.3438201375020999E-2</c:v>
                </c:pt>
                <c:pt idx="5155">
                  <c:v>1.3448191759500541E-2</c:v>
                </c:pt>
                <c:pt idx="5156">
                  <c:v>1.3458183266999921E-2</c:v>
                </c:pt>
                <c:pt idx="5157">
                  <c:v>1.3468279215344244E-2</c:v>
                </c:pt>
                <c:pt idx="5158">
                  <c:v>1.3479374651344453E-2</c:v>
                </c:pt>
                <c:pt idx="5159">
                  <c:v>1.3491497650496507E-2</c:v>
                </c:pt>
                <c:pt idx="5160">
                  <c:v>1.350384188455666E-2</c:v>
                </c:pt>
                <c:pt idx="5161">
                  <c:v>1.3516204086934226E-2</c:v>
                </c:pt>
                <c:pt idx="5162">
                  <c:v>1.352910870789358E-2</c:v>
                </c:pt>
                <c:pt idx="5163">
                  <c:v>1.3542811795957808E-2</c:v>
                </c:pt>
                <c:pt idx="5164">
                  <c:v>1.3556925909282772E-2</c:v>
                </c:pt>
                <c:pt idx="5165">
                  <c:v>1.3570917613445387E-2</c:v>
                </c:pt>
                <c:pt idx="5166">
                  <c:v>1.3584639792846865E-2</c:v>
                </c:pt>
                <c:pt idx="5167">
                  <c:v>1.3598703370279115E-2</c:v>
                </c:pt>
                <c:pt idx="5168">
                  <c:v>1.3613594613332031E-2</c:v>
                </c:pt>
                <c:pt idx="5169">
                  <c:v>1.3629051858383335E-2</c:v>
                </c:pt>
                <c:pt idx="5170">
                  <c:v>1.3644927989834245E-2</c:v>
                </c:pt>
                <c:pt idx="5171">
                  <c:v>1.3661230868823624E-2</c:v>
                </c:pt>
                <c:pt idx="5172">
                  <c:v>1.3678052582978198E-2</c:v>
                </c:pt>
                <c:pt idx="5173">
                  <c:v>1.3695591906809298E-2</c:v>
                </c:pt>
                <c:pt idx="5174">
                  <c:v>1.371331540589385E-2</c:v>
                </c:pt>
                <c:pt idx="5175">
                  <c:v>1.373050434753547E-2</c:v>
                </c:pt>
                <c:pt idx="5176">
                  <c:v>1.3747429379515144E-2</c:v>
                </c:pt>
                <c:pt idx="5177">
                  <c:v>1.3764764313735718E-2</c:v>
                </c:pt>
                <c:pt idx="5178">
                  <c:v>1.3782500166038483E-2</c:v>
                </c:pt>
                <c:pt idx="5179">
                  <c:v>1.3800212434924651E-2</c:v>
                </c:pt>
                <c:pt idx="5180">
                  <c:v>1.381783710826345E-2</c:v>
                </c:pt>
                <c:pt idx="5181">
                  <c:v>1.3835336003380379E-2</c:v>
                </c:pt>
                <c:pt idx="5182">
                  <c:v>1.3852745056910268E-2</c:v>
                </c:pt>
                <c:pt idx="5183">
                  <c:v>1.3870639255010203E-2</c:v>
                </c:pt>
                <c:pt idx="5184">
                  <c:v>1.3889053411295166E-2</c:v>
                </c:pt>
                <c:pt idx="5185">
                  <c:v>1.3907472059659488E-2</c:v>
                </c:pt>
                <c:pt idx="5186">
                  <c:v>1.39256133221238E-2</c:v>
                </c:pt>
                <c:pt idx="5187">
                  <c:v>1.3943221150165027E-2</c:v>
                </c:pt>
                <c:pt idx="5188">
                  <c:v>1.3960466242798553E-2</c:v>
                </c:pt>
                <c:pt idx="5189">
                  <c:v>1.3977665291618719E-2</c:v>
                </c:pt>
                <c:pt idx="5190">
                  <c:v>1.3994756530534428E-2</c:v>
                </c:pt>
                <c:pt idx="5191">
                  <c:v>1.4011689423652969E-2</c:v>
                </c:pt>
                <c:pt idx="5192">
                  <c:v>1.4028508891767863E-2</c:v>
                </c:pt>
                <c:pt idx="5193">
                  <c:v>1.4045157660867369E-2</c:v>
                </c:pt>
                <c:pt idx="5194">
                  <c:v>1.40614178651029E-2</c:v>
                </c:pt>
                <c:pt idx="5195">
                  <c:v>1.407734790150604E-2</c:v>
                </c:pt>
                <c:pt idx="5196">
                  <c:v>1.409308814755654E-2</c:v>
                </c:pt>
                <c:pt idx="5197">
                  <c:v>1.4108438705723233E-2</c:v>
                </c:pt>
                <c:pt idx="5198">
                  <c:v>1.4123300750260357E-2</c:v>
                </c:pt>
                <c:pt idx="5199">
                  <c:v>1.4137802305429459E-2</c:v>
                </c:pt>
                <c:pt idx="5200">
                  <c:v>1.4151850160583977E-2</c:v>
                </c:pt>
                <c:pt idx="5201">
                  <c:v>1.4165157945665202E-2</c:v>
                </c:pt>
                <c:pt idx="5202">
                  <c:v>1.4177579668094185E-2</c:v>
                </c:pt>
                <c:pt idx="5203">
                  <c:v>1.4189206292477805E-2</c:v>
                </c:pt>
                <c:pt idx="5204">
                  <c:v>1.4200238839367085E-2</c:v>
                </c:pt>
                <c:pt idx="5205">
                  <c:v>1.421064811024623E-2</c:v>
                </c:pt>
                <c:pt idx="5206">
                  <c:v>1.4220236453623738E-2</c:v>
                </c:pt>
                <c:pt idx="5207">
                  <c:v>1.4229150985098405E-2</c:v>
                </c:pt>
                <c:pt idx="5208">
                  <c:v>1.423791727795444E-2</c:v>
                </c:pt>
                <c:pt idx="5209">
                  <c:v>1.4246691431949345E-2</c:v>
                </c:pt>
                <c:pt idx="5210">
                  <c:v>1.4255495907479878E-2</c:v>
                </c:pt>
                <c:pt idx="5211">
                  <c:v>1.4264856277830258E-2</c:v>
                </c:pt>
                <c:pt idx="5212">
                  <c:v>1.4274674840274573E-2</c:v>
                </c:pt>
                <c:pt idx="5213">
                  <c:v>1.4284176711124551E-2</c:v>
                </c:pt>
                <c:pt idx="5214">
                  <c:v>1.429307776636116E-2</c:v>
                </c:pt>
                <c:pt idx="5215">
                  <c:v>1.4301482446829335E-2</c:v>
                </c:pt>
                <c:pt idx="5216">
                  <c:v>1.4309394121588595E-2</c:v>
                </c:pt>
                <c:pt idx="5217">
                  <c:v>1.4316636476524361E-2</c:v>
                </c:pt>
                <c:pt idx="5218">
                  <c:v>1.4323393686890076E-2</c:v>
                </c:pt>
                <c:pt idx="5219">
                  <c:v>1.4330077900966319E-2</c:v>
                </c:pt>
                <c:pt idx="5220">
                  <c:v>1.433677109920126E-2</c:v>
                </c:pt>
                <c:pt idx="5221">
                  <c:v>1.4343599059816777E-2</c:v>
                </c:pt>
                <c:pt idx="5222">
                  <c:v>1.4350717882570353E-2</c:v>
                </c:pt>
                <c:pt idx="5223">
                  <c:v>1.4358051202113004E-2</c:v>
                </c:pt>
                <c:pt idx="5224">
                  <c:v>1.4365321632544718E-2</c:v>
                </c:pt>
                <c:pt idx="5225">
                  <c:v>1.4372273125342424E-2</c:v>
                </c:pt>
                <c:pt idx="5226">
                  <c:v>1.4378864128772104E-2</c:v>
                </c:pt>
                <c:pt idx="5227">
                  <c:v>1.4385077797536189E-2</c:v>
                </c:pt>
                <c:pt idx="5228">
                  <c:v>1.4390908516535491E-2</c:v>
                </c:pt>
                <c:pt idx="5229">
                  <c:v>1.4396470833793491E-2</c:v>
                </c:pt>
                <c:pt idx="5230">
                  <c:v>1.440196464684137E-2</c:v>
                </c:pt>
                <c:pt idx="5231">
                  <c:v>1.440728776087386E-2</c:v>
                </c:pt>
                <c:pt idx="5232">
                  <c:v>1.4412089793701482E-2</c:v>
                </c:pt>
                <c:pt idx="5233">
                  <c:v>1.44162281218048E-2</c:v>
                </c:pt>
                <c:pt idx="5234">
                  <c:v>1.4419843122663572E-2</c:v>
                </c:pt>
                <c:pt idx="5235">
                  <c:v>1.4423017899745818E-2</c:v>
                </c:pt>
                <c:pt idx="5236">
                  <c:v>1.4425747960972188E-2</c:v>
                </c:pt>
                <c:pt idx="5237">
                  <c:v>1.442830507714349E-2</c:v>
                </c:pt>
                <c:pt idx="5238">
                  <c:v>1.4431053106687269E-2</c:v>
                </c:pt>
                <c:pt idx="5239">
                  <c:v>1.443433569367397E-2</c:v>
                </c:pt>
                <c:pt idx="5240">
                  <c:v>1.4438264017067565E-2</c:v>
                </c:pt>
                <c:pt idx="5241">
                  <c:v>1.4442569675126757E-2</c:v>
                </c:pt>
                <c:pt idx="5242">
                  <c:v>1.4447451442362882E-2</c:v>
                </c:pt>
                <c:pt idx="5243">
                  <c:v>1.4453229379429793E-2</c:v>
                </c:pt>
                <c:pt idx="5244">
                  <c:v>1.4459499199185783E-2</c:v>
                </c:pt>
                <c:pt idx="5245">
                  <c:v>1.446579484839805E-2</c:v>
                </c:pt>
                <c:pt idx="5246">
                  <c:v>1.4472016378301001E-2</c:v>
                </c:pt>
                <c:pt idx="5247">
                  <c:v>1.4478309781473591E-2</c:v>
                </c:pt>
                <c:pt idx="5248">
                  <c:v>1.4484512220039299E-2</c:v>
                </c:pt>
                <c:pt idx="5249">
                  <c:v>1.4490081275416327E-2</c:v>
                </c:pt>
                <c:pt idx="5250">
                  <c:v>1.4494886677303462E-2</c:v>
                </c:pt>
                <c:pt idx="5251">
                  <c:v>1.4499085648478037E-2</c:v>
                </c:pt>
                <c:pt idx="5252">
                  <c:v>1.4502789367904017E-2</c:v>
                </c:pt>
                <c:pt idx="5253">
                  <c:v>1.4506146074200033E-2</c:v>
                </c:pt>
                <c:pt idx="5254">
                  <c:v>1.4509243362913451E-2</c:v>
                </c:pt>
                <c:pt idx="5255">
                  <c:v>1.4512175567710674E-2</c:v>
                </c:pt>
                <c:pt idx="5256">
                  <c:v>1.4515071835873077E-2</c:v>
                </c:pt>
                <c:pt idx="5257">
                  <c:v>1.4517836710714424E-2</c:v>
                </c:pt>
                <c:pt idx="5258">
                  <c:v>1.4520191683314873E-2</c:v>
                </c:pt>
                <c:pt idx="5259">
                  <c:v>1.4521955947480496E-2</c:v>
                </c:pt>
                <c:pt idx="5260">
                  <c:v>1.4523047522763106E-2</c:v>
                </c:pt>
                <c:pt idx="5261">
                  <c:v>1.4523710104467576E-2</c:v>
                </c:pt>
                <c:pt idx="5262">
                  <c:v>1.4524427714144106E-2</c:v>
                </c:pt>
                <c:pt idx="5263">
                  <c:v>1.4525253133725092E-2</c:v>
                </c:pt>
                <c:pt idx="5264">
                  <c:v>1.4526071815187051E-2</c:v>
                </c:pt>
                <c:pt idx="5265">
                  <c:v>1.4527072425862779E-2</c:v>
                </c:pt>
                <c:pt idx="5266">
                  <c:v>1.4528370636795598E-2</c:v>
                </c:pt>
                <c:pt idx="5267">
                  <c:v>1.4529776657632871E-2</c:v>
                </c:pt>
                <c:pt idx="5268">
                  <c:v>1.4530855879697265E-2</c:v>
                </c:pt>
                <c:pt idx="5269">
                  <c:v>1.4531238829462048E-2</c:v>
                </c:pt>
                <c:pt idx="5270">
                  <c:v>1.4531036685891197E-2</c:v>
                </c:pt>
                <c:pt idx="5271">
                  <c:v>1.4530703148999284E-2</c:v>
                </c:pt>
                <c:pt idx="5272">
                  <c:v>1.4530289877698872E-2</c:v>
                </c:pt>
                <c:pt idx="5273">
                  <c:v>1.4529600343518294E-2</c:v>
                </c:pt>
                <c:pt idx="5274">
                  <c:v>1.4528800753393583E-2</c:v>
                </c:pt>
                <c:pt idx="5275">
                  <c:v>1.4527894476384253E-2</c:v>
                </c:pt>
                <c:pt idx="5276">
                  <c:v>1.452668049193929E-2</c:v>
                </c:pt>
                <c:pt idx="5277">
                  <c:v>1.4524984731983792E-2</c:v>
                </c:pt>
                <c:pt idx="5278">
                  <c:v>1.4522708370772009E-2</c:v>
                </c:pt>
                <c:pt idx="5279">
                  <c:v>1.4520118687025399E-2</c:v>
                </c:pt>
                <c:pt idx="5280">
                  <c:v>1.4517341458965832E-2</c:v>
                </c:pt>
                <c:pt idx="5281">
                  <c:v>1.4514174543022453E-2</c:v>
                </c:pt>
                <c:pt idx="5282">
                  <c:v>1.4510897571134941E-2</c:v>
                </c:pt>
                <c:pt idx="5283">
                  <c:v>1.4508250613376589E-2</c:v>
                </c:pt>
                <c:pt idx="5284">
                  <c:v>1.4506354955889915E-2</c:v>
                </c:pt>
                <c:pt idx="5285">
                  <c:v>1.4504893907080573E-2</c:v>
                </c:pt>
                <c:pt idx="5286">
                  <c:v>1.450399773724979E-2</c:v>
                </c:pt>
                <c:pt idx="5287">
                  <c:v>1.4503582219909701E-2</c:v>
                </c:pt>
                <c:pt idx="5288">
                  <c:v>1.4503189162966373E-2</c:v>
                </c:pt>
                <c:pt idx="5289">
                  <c:v>1.4502754554289038E-2</c:v>
                </c:pt>
                <c:pt idx="5290">
                  <c:v>1.450228625501656E-2</c:v>
                </c:pt>
                <c:pt idx="5291">
                  <c:v>1.4501587736677273E-2</c:v>
                </c:pt>
                <c:pt idx="5292">
                  <c:v>1.4500639907933937E-2</c:v>
                </c:pt>
                <c:pt idx="5293">
                  <c:v>1.4499443891806383E-2</c:v>
                </c:pt>
                <c:pt idx="5294">
                  <c:v>1.4497919953886112E-2</c:v>
                </c:pt>
                <c:pt idx="5295">
                  <c:v>1.4496050125855711E-2</c:v>
                </c:pt>
                <c:pt idx="5296">
                  <c:v>1.4493968047075914E-2</c:v>
                </c:pt>
                <c:pt idx="5297">
                  <c:v>1.4491751205915549E-2</c:v>
                </c:pt>
                <c:pt idx="5298">
                  <c:v>1.4489223288260035E-2</c:v>
                </c:pt>
                <c:pt idx="5299">
                  <c:v>1.4486269746085887E-2</c:v>
                </c:pt>
                <c:pt idx="5300">
                  <c:v>1.4482850150678942E-2</c:v>
                </c:pt>
                <c:pt idx="5301">
                  <c:v>1.4479102633479275E-2</c:v>
                </c:pt>
                <c:pt idx="5302">
                  <c:v>1.4475300088307544E-2</c:v>
                </c:pt>
                <c:pt idx="5303">
                  <c:v>1.4471435777044716E-2</c:v>
                </c:pt>
                <c:pt idx="5304">
                  <c:v>1.4467575957861242E-2</c:v>
                </c:pt>
                <c:pt idx="5305">
                  <c:v>1.4463825071602061E-2</c:v>
                </c:pt>
                <c:pt idx="5306">
                  <c:v>1.4460022526430329E-2</c:v>
                </c:pt>
                <c:pt idx="5307">
                  <c:v>1.4456081849818515E-2</c:v>
                </c:pt>
                <c:pt idx="5308">
                  <c:v>1.4452007533845965E-2</c:v>
                </c:pt>
                <c:pt idx="5309">
                  <c:v>1.4448018567381114E-2</c:v>
                </c:pt>
                <c:pt idx="5310">
                  <c:v>1.4444429395978616E-2</c:v>
                </c:pt>
                <c:pt idx="5311">
                  <c:v>1.4440969371857498E-2</c:v>
                </c:pt>
                <c:pt idx="5312">
                  <c:v>1.4437262283372001E-2</c:v>
                </c:pt>
                <c:pt idx="5313">
                  <c:v>1.4433630437215657E-2</c:v>
                </c:pt>
                <c:pt idx="5314">
                  <c:v>1.4430430953696973E-2</c:v>
                </c:pt>
                <c:pt idx="5315">
                  <c:v>1.4427545915732949E-2</c:v>
                </c:pt>
                <c:pt idx="5316">
                  <c:v>1.4424957355006179E-2</c:v>
                </c:pt>
                <c:pt idx="5317">
                  <c:v>1.4422745005925166E-2</c:v>
                </c:pt>
                <c:pt idx="5318">
                  <c:v>1.4420793197446585E-2</c:v>
                </c:pt>
                <c:pt idx="5319">
                  <c:v>1.4418806575353027E-2</c:v>
                </c:pt>
                <c:pt idx="5320">
                  <c:v>1.4416448233693063E-2</c:v>
                </c:pt>
                <c:pt idx="5321">
                  <c:v>1.4413765339299896E-2</c:v>
                </c:pt>
                <c:pt idx="5322">
                  <c:v>1.4410942067426966E-2</c:v>
                </c:pt>
                <c:pt idx="5323">
                  <c:v>1.4408141255950798E-2</c:v>
                </c:pt>
                <c:pt idx="5324">
                  <c:v>1.4405526865767753E-2</c:v>
                </c:pt>
                <c:pt idx="5325">
                  <c:v>1.4402888892168109E-2</c:v>
                </c:pt>
                <c:pt idx="5326">
                  <c:v>1.4400088080691943E-2</c:v>
                </c:pt>
                <c:pt idx="5327">
                  <c:v>1.4397131169458281E-2</c:v>
                </c:pt>
                <c:pt idx="5328">
                  <c:v>1.4393999067129884E-2</c:v>
                </c:pt>
                <c:pt idx="5329">
                  <c:v>1.4391074723471526E-2</c:v>
                </c:pt>
                <c:pt idx="5330">
                  <c:v>1.4388559159034231E-2</c:v>
                </c:pt>
                <c:pt idx="5331">
                  <c:v>1.4386026749299365E-2</c:v>
                </c:pt>
                <c:pt idx="5332">
                  <c:v>1.4383056361827649E-2</c:v>
                </c:pt>
                <c:pt idx="5333">
                  <c:v>1.4379635643400864E-2</c:v>
                </c:pt>
                <c:pt idx="5334">
                  <c:v>1.4375874649963141E-2</c:v>
                </c:pt>
                <c:pt idx="5335">
                  <c:v>1.4371956433748086E-2</c:v>
                </c:pt>
                <c:pt idx="5336">
                  <c:v>1.4368444750714415E-2</c:v>
                </c:pt>
                <c:pt idx="5337">
                  <c:v>1.4365467625123671E-2</c:v>
                </c:pt>
                <c:pt idx="5338">
                  <c:v>1.4362556757703373E-2</c:v>
                </c:pt>
                <c:pt idx="5339">
                  <c:v>1.4359596477410199E-2</c:v>
                </c:pt>
                <c:pt idx="5340">
                  <c:v>1.4356508172855484E-2</c:v>
                </c:pt>
                <c:pt idx="5341">
                  <c:v>1.435292349353234E-2</c:v>
                </c:pt>
                <c:pt idx="5342">
                  <c:v>1.4348836824341573E-2</c:v>
                </c:pt>
                <c:pt idx="5343">
                  <c:v>1.4344603039552021E-2</c:v>
                </c:pt>
                <c:pt idx="5344">
                  <c:v>1.4340305242631695E-2</c:v>
                </c:pt>
                <c:pt idx="5345">
                  <c:v>1.4336022044969263E-2</c:v>
                </c:pt>
                <c:pt idx="5346">
                  <c:v>1.4331956713155423E-2</c:v>
                </c:pt>
                <c:pt idx="5347">
                  <c:v>1.4327824000151293E-2</c:v>
                </c:pt>
                <c:pt idx="5348">
                  <c:v>1.4323437484663762E-2</c:v>
                </c:pt>
                <c:pt idx="5349">
                  <c:v>1.4318872409021974E-2</c:v>
                </c:pt>
                <c:pt idx="5350">
                  <c:v>1.431396144327006E-2</c:v>
                </c:pt>
                <c:pt idx="5351">
                  <c:v>1.4308588916364693E-2</c:v>
                </c:pt>
                <c:pt idx="5352">
                  <c:v>1.430284130083341E-2</c:v>
                </c:pt>
                <c:pt idx="5353">
                  <c:v>1.4297192511047878E-2</c:v>
                </c:pt>
                <c:pt idx="5354">
                  <c:v>1.4291944639344538E-2</c:v>
                </c:pt>
                <c:pt idx="5355">
                  <c:v>1.4286756287692617E-2</c:v>
                </c:pt>
                <c:pt idx="5356">
                  <c:v>1.4281330978854864E-2</c:v>
                </c:pt>
                <c:pt idx="5357">
                  <c:v>1.4275639514315484E-2</c:v>
                </c:pt>
                <c:pt idx="5358">
                  <c:v>1.4269589806447755E-2</c:v>
                </c:pt>
                <c:pt idx="5359">
                  <c:v>1.4263341324068691E-2</c:v>
                </c:pt>
                <c:pt idx="5360">
                  <c:v>1.4257262417685173E-2</c:v>
                </c:pt>
                <c:pt idx="5361">
                  <c:v>1.4251533893491137E-2</c:v>
                </c:pt>
                <c:pt idx="5362">
                  <c:v>1.4246542070310881E-2</c:v>
                </c:pt>
                <c:pt idx="5363">
                  <c:v>1.4242108387990147E-2</c:v>
                </c:pt>
                <c:pt idx="5364">
                  <c:v>1.4237562403685608E-2</c:v>
                </c:pt>
                <c:pt idx="5365">
                  <c:v>1.4233028772599288E-2</c:v>
                </c:pt>
                <c:pt idx="5366">
                  <c:v>1.4228803971968438E-2</c:v>
                </c:pt>
                <c:pt idx="5367">
                  <c:v>1.4224848696098727E-2</c:v>
                </c:pt>
                <c:pt idx="5368">
                  <c:v>1.4221235941279629E-2</c:v>
                </c:pt>
                <c:pt idx="5369">
                  <c:v>1.4218033088701431E-2</c:v>
                </c:pt>
                <c:pt idx="5370">
                  <c:v>1.4214971736622829E-2</c:v>
                </c:pt>
                <c:pt idx="5371">
                  <c:v>1.4212165310047471E-2</c:v>
                </c:pt>
                <c:pt idx="5372">
                  <c:v>1.4210470673111812E-2</c:v>
                </c:pt>
                <c:pt idx="5373">
                  <c:v>1.4210072001069296E-2</c:v>
                </c:pt>
                <c:pt idx="5374">
                  <c:v>1.4210161842656341E-2</c:v>
                </c:pt>
                <c:pt idx="5375">
                  <c:v>1.4210415645139748E-2</c:v>
                </c:pt>
                <c:pt idx="5376">
                  <c:v>1.4211265771157172E-2</c:v>
                </c:pt>
                <c:pt idx="5377">
                  <c:v>1.4212632486300114E-2</c:v>
                </c:pt>
                <c:pt idx="5378">
                  <c:v>1.4214245142787595E-2</c:v>
                </c:pt>
                <c:pt idx="5379">
                  <c:v>1.4216467599047149E-2</c:v>
                </c:pt>
                <c:pt idx="5380">
                  <c:v>1.4219267287503478E-2</c:v>
                </c:pt>
                <c:pt idx="5381">
                  <c:v>1.422202991630515E-2</c:v>
                </c:pt>
                <c:pt idx="5382">
                  <c:v>1.4224383765885759E-2</c:v>
                </c:pt>
                <c:pt idx="5383">
                  <c:v>1.422626707015422E-2</c:v>
                </c:pt>
                <c:pt idx="5384">
                  <c:v>1.422766298381295E-2</c:v>
                </c:pt>
                <c:pt idx="5385">
                  <c:v>1.4228696162063983E-2</c:v>
                </c:pt>
                <c:pt idx="5386">
                  <c:v>1.4229414894760354E-2</c:v>
                </c:pt>
                <c:pt idx="5387">
                  <c:v>1.4229883194032828E-2</c:v>
                </c:pt>
                <c:pt idx="5388">
                  <c:v>1.4230451442070897E-2</c:v>
                </c:pt>
                <c:pt idx="5389">
                  <c:v>1.4231073595061195E-2</c:v>
                </c:pt>
                <c:pt idx="5390">
                  <c:v>1.4231409377992778E-2</c:v>
                </c:pt>
                <c:pt idx="5391">
                  <c:v>1.4231720454487926E-2</c:v>
                </c:pt>
                <c:pt idx="5392">
                  <c:v>1.423257731862438E-2</c:v>
                </c:pt>
                <c:pt idx="5393">
                  <c:v>1.42337340290576E-2</c:v>
                </c:pt>
                <c:pt idx="5394">
                  <c:v>1.4234668381562881E-2</c:v>
                </c:pt>
                <c:pt idx="5395">
                  <c:v>1.4235473586786784E-2</c:v>
                </c:pt>
                <c:pt idx="5396">
                  <c:v>1.4236086755618374E-2</c:v>
                </c:pt>
                <c:pt idx="5397">
                  <c:v>1.4236221517998944E-2</c:v>
                </c:pt>
                <c:pt idx="5398">
                  <c:v>1.4236022743487604E-2</c:v>
                </c:pt>
                <c:pt idx="5399">
                  <c:v>1.4235661131099742E-2</c:v>
                </c:pt>
                <c:pt idx="5400">
                  <c:v>1.4234899723649526E-2</c:v>
                </c:pt>
                <c:pt idx="5401">
                  <c:v>1.4233543115685128E-2</c:v>
                </c:pt>
                <c:pt idx="5402">
                  <c:v>1.4231646335178611E-2</c:v>
                </c:pt>
                <c:pt idx="5403">
                  <c:v>1.4229411525700838E-2</c:v>
                </c:pt>
                <c:pt idx="5404">
                  <c:v>1.4227296879345737E-2</c:v>
                </c:pt>
                <c:pt idx="5405">
                  <c:v>1.4225411329037605E-2</c:v>
                </c:pt>
                <c:pt idx="5406">
                  <c:v>1.4223626850514898E-2</c:v>
                </c:pt>
                <c:pt idx="5407">
                  <c:v>1.4222230936856166E-2</c:v>
                </c:pt>
                <c:pt idx="5408">
                  <c:v>1.4221052889046022E-2</c:v>
                </c:pt>
                <c:pt idx="5409">
                  <c:v>1.4219455954836278E-2</c:v>
                </c:pt>
                <c:pt idx="5410">
                  <c:v>1.4217339062441499E-2</c:v>
                </c:pt>
                <c:pt idx="5411">
                  <c:v>1.4214951522265745E-2</c:v>
                </c:pt>
                <c:pt idx="5412">
                  <c:v>1.4212585319466915E-2</c:v>
                </c:pt>
                <c:pt idx="5413">
                  <c:v>1.4210321311473349E-2</c:v>
                </c:pt>
                <c:pt idx="5414">
                  <c:v>1.4207688952972893E-2</c:v>
                </c:pt>
                <c:pt idx="5415">
                  <c:v>1.4204404119946515E-2</c:v>
                </c:pt>
                <c:pt idx="5416">
                  <c:v>1.4200878960674788E-2</c:v>
                </c:pt>
                <c:pt idx="5417">
                  <c:v>1.4197844561072301E-2</c:v>
                </c:pt>
                <c:pt idx="5418">
                  <c:v>1.4195416592182377E-2</c:v>
                </c:pt>
                <c:pt idx="5419">
                  <c:v>1.4193391787414321E-2</c:v>
                </c:pt>
                <c:pt idx="5420">
                  <c:v>1.4192214862624015E-2</c:v>
                </c:pt>
                <c:pt idx="5421">
                  <c:v>1.4191718487855587E-2</c:v>
                </c:pt>
                <c:pt idx="5422">
                  <c:v>1.4191364736606591E-2</c:v>
                </c:pt>
                <c:pt idx="5423">
                  <c:v>1.4191384950963675E-2</c:v>
                </c:pt>
                <c:pt idx="5424">
                  <c:v>1.4191868972513889E-2</c:v>
                </c:pt>
                <c:pt idx="5425">
                  <c:v>1.419281343219771E-2</c:v>
                </c:pt>
                <c:pt idx="5426">
                  <c:v>1.419405998421798E-2</c:v>
                </c:pt>
                <c:pt idx="5427">
                  <c:v>1.4195213325591685E-2</c:v>
                </c:pt>
                <c:pt idx="5428">
                  <c:v>1.4196569933556082E-2</c:v>
                </c:pt>
                <c:pt idx="5429">
                  <c:v>1.4198575646986891E-2</c:v>
                </c:pt>
                <c:pt idx="5430">
                  <c:v>1.42009766634007E-2</c:v>
                </c:pt>
                <c:pt idx="5431">
                  <c:v>1.420317441322382E-2</c:v>
                </c:pt>
                <c:pt idx="5432">
                  <c:v>1.4204925201151382E-2</c:v>
                </c:pt>
                <c:pt idx="5433">
                  <c:v>1.4206565933134817E-2</c:v>
                </c:pt>
                <c:pt idx="5434">
                  <c:v>1.4208366133935254E-2</c:v>
                </c:pt>
                <c:pt idx="5435">
                  <c:v>1.4210195533251485E-2</c:v>
                </c:pt>
                <c:pt idx="5436">
                  <c:v>1.4211849741472974E-2</c:v>
                </c:pt>
                <c:pt idx="5437">
                  <c:v>1.4213198488298504E-2</c:v>
                </c:pt>
                <c:pt idx="5438">
                  <c:v>1.4214525897747113E-2</c:v>
                </c:pt>
                <c:pt idx="5439">
                  <c:v>1.4216463106967798E-2</c:v>
                </c:pt>
                <c:pt idx="5440">
                  <c:v>1.421890455209578E-2</c:v>
                </c:pt>
                <c:pt idx="5441">
                  <c:v>1.4221204496724165E-2</c:v>
                </c:pt>
                <c:pt idx="5442">
                  <c:v>1.4223296682682502E-2</c:v>
                </c:pt>
                <c:pt idx="5443">
                  <c:v>1.4225451757751775E-2</c:v>
                </c:pt>
                <c:pt idx="5444">
                  <c:v>1.4227465332321448E-2</c:v>
                </c:pt>
                <c:pt idx="5445">
                  <c:v>1.422904205217411E-2</c:v>
                </c:pt>
                <c:pt idx="5446">
                  <c:v>1.4230250421519881E-2</c:v>
                </c:pt>
                <c:pt idx="5447">
                  <c:v>1.4231600291365252E-2</c:v>
                </c:pt>
                <c:pt idx="5448">
                  <c:v>1.4233932803568938E-2</c:v>
                </c:pt>
                <c:pt idx="5449">
                  <c:v>1.4237191807139043E-2</c:v>
                </c:pt>
                <c:pt idx="5450">
                  <c:v>1.4240412628034651E-2</c:v>
                </c:pt>
                <c:pt idx="5451">
                  <c:v>1.4243108998665875E-2</c:v>
                </c:pt>
                <c:pt idx="5452">
                  <c:v>1.4245470709385356E-2</c:v>
                </c:pt>
                <c:pt idx="5453">
                  <c:v>1.4247602201038026E-2</c:v>
                </c:pt>
                <c:pt idx="5454">
                  <c:v>1.4249391171640084E-2</c:v>
                </c:pt>
                <c:pt idx="5455">
                  <c:v>1.4250844359310557E-2</c:v>
                </c:pt>
                <c:pt idx="5456">
                  <c:v>1.4251937057613007E-2</c:v>
                </c:pt>
                <c:pt idx="5457">
                  <c:v>1.425248509129399E-2</c:v>
                </c:pt>
                <c:pt idx="5458">
                  <c:v>1.4252686111845006E-2</c:v>
                </c:pt>
                <c:pt idx="5459">
                  <c:v>1.4253452011374575E-2</c:v>
                </c:pt>
                <c:pt idx="5460">
                  <c:v>1.4255228628758415E-2</c:v>
                </c:pt>
                <c:pt idx="5461">
                  <c:v>1.4257366858530116E-2</c:v>
                </c:pt>
                <c:pt idx="5462">
                  <c:v>1.4259241178639866E-2</c:v>
                </c:pt>
                <c:pt idx="5463">
                  <c:v>1.426070671952856E-2</c:v>
                </c:pt>
                <c:pt idx="5464">
                  <c:v>1.4261586044061775E-2</c:v>
                </c:pt>
                <c:pt idx="5465">
                  <c:v>1.4262110494326154E-2</c:v>
                </c:pt>
                <c:pt idx="5466">
                  <c:v>1.4263165009954113E-2</c:v>
                </c:pt>
                <c:pt idx="5467">
                  <c:v>1.4264864138969125E-2</c:v>
                </c:pt>
                <c:pt idx="5468">
                  <c:v>1.4266730597940008E-2</c:v>
                </c:pt>
                <c:pt idx="5469">
                  <c:v>1.426902829652872E-2</c:v>
                </c:pt>
                <c:pt idx="5470">
                  <c:v>1.4271673008247389E-2</c:v>
                </c:pt>
                <c:pt idx="5471">
                  <c:v>1.4274033595947032E-2</c:v>
                </c:pt>
                <c:pt idx="5472">
                  <c:v>1.4276076369032496E-2</c:v>
                </c:pt>
                <c:pt idx="5473">
                  <c:v>1.4277856355475847E-2</c:v>
                </c:pt>
                <c:pt idx="5474">
                  <c:v>1.4279229808737819E-2</c:v>
                </c:pt>
                <c:pt idx="5475">
                  <c:v>1.4280398872389258E-2</c:v>
                </c:pt>
                <c:pt idx="5476">
                  <c:v>1.4281529753366202E-2</c:v>
                </c:pt>
                <c:pt idx="5477">
                  <c:v>1.4283007647473112E-2</c:v>
                </c:pt>
                <c:pt idx="5478">
                  <c:v>1.4285508612652514E-2</c:v>
                </c:pt>
                <c:pt idx="5479">
                  <c:v>1.4289053986281323E-2</c:v>
                </c:pt>
                <c:pt idx="5480">
                  <c:v>1.429355617281218E-2</c:v>
                </c:pt>
                <c:pt idx="5481">
                  <c:v>1.4298683881392844E-2</c:v>
                </c:pt>
                <c:pt idx="5482">
                  <c:v>1.4303795867695777E-2</c:v>
                </c:pt>
                <c:pt idx="5483">
                  <c:v>1.4308685496070768E-2</c:v>
                </c:pt>
                <c:pt idx="5484">
                  <c:v>1.4313252817752231E-2</c:v>
                </c:pt>
                <c:pt idx="5485">
                  <c:v>1.4317614626803326E-2</c:v>
                </c:pt>
                <c:pt idx="5486">
                  <c:v>1.4321869748969804E-2</c:v>
                </c:pt>
                <c:pt idx="5487">
                  <c:v>1.432580368746259E-2</c:v>
                </c:pt>
                <c:pt idx="5488">
                  <c:v>1.4329443394757804E-2</c:v>
                </c:pt>
                <c:pt idx="5489">
                  <c:v>1.4333050534477707E-2</c:v>
                </c:pt>
                <c:pt idx="5490">
                  <c:v>1.4336512804638504E-2</c:v>
                </c:pt>
                <c:pt idx="5491">
                  <c:v>1.4339588755975E-2</c:v>
                </c:pt>
                <c:pt idx="5492">
                  <c:v>1.4342219991455615E-2</c:v>
                </c:pt>
                <c:pt idx="5493">
                  <c:v>1.4344291963056871E-2</c:v>
                </c:pt>
                <c:pt idx="5494">
                  <c:v>1.4345830500235038E-2</c:v>
                </c:pt>
                <c:pt idx="5495">
                  <c:v>1.4347017532203887E-2</c:v>
                </c:pt>
                <c:pt idx="5496">
                  <c:v>1.4347948515649651E-2</c:v>
                </c:pt>
                <c:pt idx="5497">
                  <c:v>1.4348615589433471E-2</c:v>
                </c:pt>
                <c:pt idx="5498">
                  <c:v>1.4348932281027809E-2</c:v>
                </c:pt>
                <c:pt idx="5499">
                  <c:v>1.4349028860733883E-2</c:v>
                </c:pt>
                <c:pt idx="5500">
                  <c:v>1.4349579140454543E-2</c:v>
                </c:pt>
                <c:pt idx="5501">
                  <c:v>1.4351032328125015E-2</c:v>
                </c:pt>
                <c:pt idx="5502">
                  <c:v>1.4353053763833555E-2</c:v>
                </c:pt>
                <c:pt idx="5503">
                  <c:v>1.4355482855743317E-2</c:v>
                </c:pt>
                <c:pt idx="5504">
                  <c:v>1.4358156765977783E-2</c:v>
                </c:pt>
                <c:pt idx="5505">
                  <c:v>1.4360442111348274E-2</c:v>
                </c:pt>
                <c:pt idx="5506">
                  <c:v>1.4362283863882719E-2</c:v>
                </c:pt>
                <c:pt idx="5507">
                  <c:v>1.4364000961215141E-2</c:v>
                </c:pt>
                <c:pt idx="5508">
                  <c:v>1.4365661907555657E-2</c:v>
                </c:pt>
                <c:pt idx="5509">
                  <c:v>1.4367226274190101E-2</c:v>
                </c:pt>
                <c:pt idx="5510">
                  <c:v>1.4368379615563807E-2</c:v>
                </c:pt>
                <c:pt idx="5511">
                  <c:v>1.436941953193387E-2</c:v>
                </c:pt>
                <c:pt idx="5512">
                  <c:v>1.4371091708472766E-2</c:v>
                </c:pt>
                <c:pt idx="5513">
                  <c:v>1.4373501709045283E-2</c:v>
                </c:pt>
                <c:pt idx="5514">
                  <c:v>1.4376844939103239E-2</c:v>
                </c:pt>
                <c:pt idx="5515">
                  <c:v>1.4380968667948663E-2</c:v>
                </c:pt>
                <c:pt idx="5516">
                  <c:v>1.4384957634413515E-2</c:v>
                </c:pt>
                <c:pt idx="5517">
                  <c:v>1.4388405305316414E-2</c:v>
                </c:pt>
                <c:pt idx="5518">
                  <c:v>1.4391265636844E-2</c:v>
                </c:pt>
                <c:pt idx="5519">
                  <c:v>1.4393412850774405E-2</c:v>
                </c:pt>
                <c:pt idx="5520">
                  <c:v>1.4394930050575648E-2</c:v>
                </c:pt>
                <c:pt idx="5521">
                  <c:v>1.439596884392587E-2</c:v>
                </c:pt>
                <c:pt idx="5522">
                  <c:v>1.4396623564491472E-2</c:v>
                </c:pt>
                <c:pt idx="5523">
                  <c:v>1.439705031202994E-2</c:v>
                </c:pt>
                <c:pt idx="5524">
                  <c:v>1.4397276039017396E-2</c:v>
                </c:pt>
                <c:pt idx="5525">
                  <c:v>1.4397279408076906E-2</c:v>
                </c:pt>
                <c:pt idx="5526">
                  <c:v>1.4397110955101195E-2</c:v>
                </c:pt>
                <c:pt idx="5527">
                  <c:v>1.4396747096673658E-2</c:v>
                </c:pt>
                <c:pt idx="5528">
                  <c:v>1.4396323718194704E-2</c:v>
                </c:pt>
                <c:pt idx="5529">
                  <c:v>1.4395779053573235E-2</c:v>
                </c:pt>
                <c:pt idx="5530">
                  <c:v>1.4394736891163497E-2</c:v>
                </c:pt>
                <c:pt idx="5531">
                  <c:v>1.4393088298041199E-2</c:v>
                </c:pt>
                <c:pt idx="5532">
                  <c:v>1.4390984881884481E-2</c:v>
                </c:pt>
                <c:pt idx="5533">
                  <c:v>1.4388534452597794E-2</c:v>
                </c:pt>
                <c:pt idx="5534">
                  <c:v>1.43856561527528E-2</c:v>
                </c:pt>
                <c:pt idx="5535">
                  <c:v>1.4382211850909415E-2</c:v>
                </c:pt>
                <c:pt idx="5536">
                  <c:v>1.4378142027016219E-2</c:v>
                </c:pt>
                <c:pt idx="5537">
                  <c:v>1.4373436573894671E-2</c:v>
                </c:pt>
                <c:pt idx="5538">
                  <c:v>1.4368112336842345E-2</c:v>
                </c:pt>
                <c:pt idx="5539">
                  <c:v>1.4362172684918748E-2</c:v>
                </c:pt>
                <c:pt idx="5540">
                  <c:v>1.4355697352532391E-2</c:v>
                </c:pt>
                <c:pt idx="5541">
                  <c:v>1.4348891852313639E-2</c:v>
                </c:pt>
                <c:pt idx="5542">
                  <c:v>1.4341953835753993E-2</c:v>
                </c:pt>
                <c:pt idx="5543">
                  <c:v>1.4334919239488271E-2</c:v>
                </c:pt>
                <c:pt idx="5544">
                  <c:v>1.4327652178116067E-2</c:v>
                </c:pt>
                <c:pt idx="5545">
                  <c:v>1.4320263830601351E-2</c:v>
                </c:pt>
                <c:pt idx="5546">
                  <c:v>1.4313119178391499E-2</c:v>
                </c:pt>
                <c:pt idx="5547">
                  <c:v>1.4306360845005946E-2</c:v>
                </c:pt>
                <c:pt idx="5548">
                  <c:v>1.4300039366337405E-2</c:v>
                </c:pt>
                <c:pt idx="5549">
                  <c:v>1.4293970567132431E-2</c:v>
                </c:pt>
                <c:pt idx="5550">
                  <c:v>1.4287610905789396E-2</c:v>
                </c:pt>
                <c:pt idx="5551">
                  <c:v>1.4280796421411937E-2</c:v>
                </c:pt>
                <c:pt idx="5552">
                  <c:v>1.4273652892221923E-2</c:v>
                </c:pt>
                <c:pt idx="5553">
                  <c:v>1.426628700510397E-2</c:v>
                </c:pt>
                <c:pt idx="5554">
                  <c:v>1.425911652343784E-2</c:v>
                </c:pt>
                <c:pt idx="5555">
                  <c:v>1.425234471381423E-2</c:v>
                </c:pt>
                <c:pt idx="5556">
                  <c:v>1.4245723388848922E-2</c:v>
                </c:pt>
                <c:pt idx="5557">
                  <c:v>1.4239226719085641E-2</c:v>
                </c:pt>
                <c:pt idx="5558">
                  <c:v>1.4232807537691185E-2</c:v>
                </c:pt>
                <c:pt idx="5559">
                  <c:v>1.4226066049603204E-2</c:v>
                </c:pt>
                <c:pt idx="5560">
                  <c:v>1.4218982040464607E-2</c:v>
                </c:pt>
                <c:pt idx="5561">
                  <c:v>1.4211768884044631E-2</c:v>
                </c:pt>
                <c:pt idx="5562">
                  <c:v>1.4204715196441665E-2</c:v>
                </c:pt>
                <c:pt idx="5563">
                  <c:v>1.4198422916288912E-2</c:v>
                </c:pt>
                <c:pt idx="5564">
                  <c:v>1.4192759527245484E-2</c:v>
                </c:pt>
                <c:pt idx="5565">
                  <c:v>1.4187142182015418E-2</c:v>
                </c:pt>
                <c:pt idx="5566">
                  <c:v>1.4181611309312883E-2</c:v>
                </c:pt>
                <c:pt idx="5567">
                  <c:v>1.4176042253935855E-2</c:v>
                </c:pt>
                <c:pt idx="5568">
                  <c:v>1.4170052066119545E-2</c:v>
                </c:pt>
                <c:pt idx="5569">
                  <c:v>1.4163649730022662E-2</c:v>
                </c:pt>
                <c:pt idx="5570">
                  <c:v>1.4156991345402698E-2</c:v>
                </c:pt>
                <c:pt idx="5571">
                  <c:v>1.4150033114485965E-2</c:v>
                </c:pt>
                <c:pt idx="5572">
                  <c:v>1.4142825573165181E-2</c:v>
                </c:pt>
                <c:pt idx="5573">
                  <c:v>1.4135623646943587E-2</c:v>
                </c:pt>
                <c:pt idx="5574">
                  <c:v>1.4128315033837373E-2</c:v>
                </c:pt>
                <c:pt idx="5575">
                  <c:v>1.4120651546462332E-2</c:v>
                </c:pt>
                <c:pt idx="5576">
                  <c:v>1.4112758963040317E-2</c:v>
                </c:pt>
                <c:pt idx="5577">
                  <c:v>1.4104785522189963E-2</c:v>
                </c:pt>
                <c:pt idx="5578">
                  <c:v>1.4096540310538794E-2</c:v>
                </c:pt>
                <c:pt idx="5579">
                  <c:v>1.4087725727829719E-2</c:v>
                </c:pt>
                <c:pt idx="5580">
                  <c:v>1.4078241825297148E-2</c:v>
                </c:pt>
                <c:pt idx="5581">
                  <c:v>1.4068113309377525E-2</c:v>
                </c:pt>
                <c:pt idx="5582">
                  <c:v>1.4057446866955458E-2</c:v>
                </c:pt>
                <c:pt idx="5583">
                  <c:v>1.4046399720808286E-2</c:v>
                </c:pt>
                <c:pt idx="5584">
                  <c:v>1.4035114494455438E-2</c:v>
                </c:pt>
                <c:pt idx="5585">
                  <c:v>1.4023907879491258E-2</c:v>
                </c:pt>
                <c:pt idx="5586">
                  <c:v>1.4012921376415339E-2</c:v>
                </c:pt>
                <c:pt idx="5587">
                  <c:v>1.4001788880760471E-2</c:v>
                </c:pt>
                <c:pt idx="5588">
                  <c:v>1.3990270066281306E-2</c:v>
                </c:pt>
                <c:pt idx="5589">
                  <c:v>1.3978445790406181E-2</c:v>
                </c:pt>
                <c:pt idx="5590">
                  <c:v>1.3966295838778016E-2</c:v>
                </c:pt>
                <c:pt idx="5591">
                  <c:v>1.3953643897282226E-2</c:v>
                </c:pt>
                <c:pt idx="5592">
                  <c:v>1.3940450660224486E-2</c:v>
                </c:pt>
                <c:pt idx="5593">
                  <c:v>1.3926989021425445E-2</c:v>
                </c:pt>
                <c:pt idx="5594">
                  <c:v>1.3913636315550697E-2</c:v>
                </c:pt>
                <c:pt idx="5595">
                  <c:v>1.3900370082203479E-2</c:v>
                </c:pt>
                <c:pt idx="5596">
                  <c:v>1.3887079142419828E-2</c:v>
                </c:pt>
                <c:pt idx="5597">
                  <c:v>1.3874236287551567E-2</c:v>
                </c:pt>
                <c:pt idx="5598">
                  <c:v>1.3862042538149716E-2</c:v>
                </c:pt>
                <c:pt idx="5599">
                  <c:v>1.3850023979842602E-2</c:v>
                </c:pt>
                <c:pt idx="5600">
                  <c:v>1.3837982961138732E-2</c:v>
                </c:pt>
                <c:pt idx="5601">
                  <c:v>1.3825908251839715E-2</c:v>
                </c:pt>
                <c:pt idx="5602">
                  <c:v>1.3813872848235032E-2</c:v>
                </c:pt>
                <c:pt idx="5603">
                  <c:v>1.380230012880364E-2</c:v>
                </c:pt>
                <c:pt idx="5604">
                  <c:v>1.3791255228696141E-2</c:v>
                </c:pt>
                <c:pt idx="5605">
                  <c:v>1.378035182908824E-2</c:v>
                </c:pt>
                <c:pt idx="5606">
                  <c:v>1.3769352972794103E-2</c:v>
                </c:pt>
                <c:pt idx="5607">
                  <c:v>1.3758342886301587E-2</c:v>
                </c:pt>
                <c:pt idx="5608">
                  <c:v>1.3747597832490856E-2</c:v>
                </c:pt>
                <c:pt idx="5609">
                  <c:v>1.373745247127366E-2</c:v>
                </c:pt>
                <c:pt idx="5610">
                  <c:v>1.3727992152157689E-2</c:v>
                </c:pt>
                <c:pt idx="5611">
                  <c:v>1.3719264041976147E-2</c:v>
                </c:pt>
                <c:pt idx="5612">
                  <c:v>1.371123894221324E-2</c:v>
                </c:pt>
                <c:pt idx="5613">
                  <c:v>1.3703621498651557E-2</c:v>
                </c:pt>
                <c:pt idx="5614">
                  <c:v>1.3696397112033201E-2</c:v>
                </c:pt>
                <c:pt idx="5615">
                  <c:v>1.3689573643497037E-2</c:v>
                </c:pt>
                <c:pt idx="5616">
                  <c:v>1.3683346498494895E-2</c:v>
                </c:pt>
                <c:pt idx="5617">
                  <c:v>1.3677639311677783E-2</c:v>
                </c:pt>
                <c:pt idx="5618">
                  <c:v>1.3671944478078891E-2</c:v>
                </c:pt>
                <c:pt idx="5619">
                  <c:v>1.3666200231607121E-2</c:v>
                </c:pt>
                <c:pt idx="5620">
                  <c:v>1.3660244857405792E-2</c:v>
                </c:pt>
                <c:pt idx="5621">
                  <c:v>1.3654034557701221E-2</c:v>
                </c:pt>
                <c:pt idx="5622">
                  <c:v>1.3647933190920943E-2</c:v>
                </c:pt>
                <c:pt idx="5623">
                  <c:v>1.3641983431818803E-2</c:v>
                </c:pt>
                <c:pt idx="5624">
                  <c:v>1.3636126883363228E-2</c:v>
                </c:pt>
                <c:pt idx="5625">
                  <c:v>1.3630392744070002E-2</c:v>
                </c:pt>
                <c:pt idx="5626">
                  <c:v>1.3624961820133055E-2</c:v>
                </c:pt>
                <c:pt idx="5627">
                  <c:v>1.3619963258833769E-2</c:v>
                </c:pt>
                <c:pt idx="5628">
                  <c:v>1.3615169087145013E-2</c:v>
                </c:pt>
                <c:pt idx="5629">
                  <c:v>1.3610523154074886E-2</c:v>
                </c:pt>
                <c:pt idx="5630">
                  <c:v>1.3605842407389776E-2</c:v>
                </c:pt>
                <c:pt idx="5631">
                  <c:v>1.3600654055737856E-2</c:v>
                </c:pt>
                <c:pt idx="5632">
                  <c:v>1.359495922213896E-2</c:v>
                </c:pt>
                <c:pt idx="5633">
                  <c:v>1.3589157701655452E-2</c:v>
                </c:pt>
                <c:pt idx="5634">
                  <c:v>1.3583443776719311E-2</c:v>
                </c:pt>
                <c:pt idx="5635">
                  <c:v>1.357773546688236E-2</c:v>
                </c:pt>
                <c:pt idx="5636">
                  <c:v>1.3572041756303305E-2</c:v>
                </c:pt>
                <c:pt idx="5637">
                  <c:v>1.3566326708347325E-2</c:v>
                </c:pt>
                <c:pt idx="5638">
                  <c:v>1.3560472405931423E-2</c:v>
                </c:pt>
                <c:pt idx="5639">
                  <c:v>1.3554578797821189E-2</c:v>
                </c:pt>
                <c:pt idx="5640">
                  <c:v>1.3548551550350226E-2</c:v>
                </c:pt>
                <c:pt idx="5641">
                  <c:v>1.3542085202122571E-2</c:v>
                </c:pt>
                <c:pt idx="5642">
                  <c:v>1.3535039375658468E-2</c:v>
                </c:pt>
                <c:pt idx="5643">
                  <c:v>1.3527455622691928E-2</c:v>
                </c:pt>
                <c:pt idx="5644">
                  <c:v>1.3519583253627001E-2</c:v>
                </c:pt>
                <c:pt idx="5645">
                  <c:v>1.3511516602130085E-2</c:v>
                </c:pt>
                <c:pt idx="5646">
                  <c:v>1.3503274759538431E-2</c:v>
                </c:pt>
                <c:pt idx="5647">
                  <c:v>1.349497227387552E-2</c:v>
                </c:pt>
                <c:pt idx="5648">
                  <c:v>1.3486447430284669E-2</c:v>
                </c:pt>
                <c:pt idx="5649">
                  <c:v>1.347757781960353E-2</c:v>
                </c:pt>
                <c:pt idx="5650">
                  <c:v>1.3468495958172993E-2</c:v>
                </c:pt>
                <c:pt idx="5651">
                  <c:v>1.3459182754655812E-2</c:v>
                </c:pt>
                <c:pt idx="5652">
                  <c:v>1.3449485478354006E-2</c:v>
                </c:pt>
                <c:pt idx="5653">
                  <c:v>1.3439435573823046E-2</c:v>
                </c:pt>
                <c:pt idx="5654">
                  <c:v>1.3429368823994514E-2</c:v>
                </c:pt>
                <c:pt idx="5655">
                  <c:v>1.3419827647450205E-2</c:v>
                </c:pt>
                <c:pt idx="5656">
                  <c:v>1.3411142212022506E-2</c:v>
                </c:pt>
                <c:pt idx="5657">
                  <c:v>1.3403029516712231E-2</c:v>
                </c:pt>
                <c:pt idx="5658">
                  <c:v>1.3395104365714915E-2</c:v>
                </c:pt>
                <c:pt idx="5659">
                  <c:v>1.3387647513990075E-2</c:v>
                </c:pt>
                <c:pt idx="5660">
                  <c:v>1.3380907148921933E-2</c:v>
                </c:pt>
                <c:pt idx="5661">
                  <c:v>1.3374487967527477E-2</c:v>
                </c:pt>
                <c:pt idx="5662">
                  <c:v>1.3367978944545975E-2</c:v>
                </c:pt>
                <c:pt idx="5663">
                  <c:v>1.3361430615870142E-2</c:v>
                </c:pt>
                <c:pt idx="5664">
                  <c:v>1.3355288820375698E-2</c:v>
                </c:pt>
                <c:pt idx="5665">
                  <c:v>1.3349485053852509E-2</c:v>
                </c:pt>
                <c:pt idx="5666">
                  <c:v>1.3343347750437412E-2</c:v>
                </c:pt>
                <c:pt idx="5667">
                  <c:v>1.3336572571754286E-2</c:v>
                </c:pt>
                <c:pt idx="5668">
                  <c:v>1.3329372891572369E-2</c:v>
                </c:pt>
                <c:pt idx="5669">
                  <c:v>1.332198566707749E-2</c:v>
                </c:pt>
                <c:pt idx="5670">
                  <c:v>1.331427838192876E-2</c:v>
                </c:pt>
                <c:pt idx="5671">
                  <c:v>1.3306082583150467E-2</c:v>
                </c:pt>
                <c:pt idx="5672">
                  <c:v>1.3297582445996053E-2</c:v>
                </c:pt>
                <c:pt idx="5673">
                  <c:v>1.3289089046960672E-2</c:v>
                </c:pt>
                <c:pt idx="5674">
                  <c:v>1.3280737148424883E-2</c:v>
                </c:pt>
                <c:pt idx="5675">
                  <c:v>1.3272719909800843E-2</c:v>
                </c:pt>
                <c:pt idx="5676">
                  <c:v>1.3265030592969525E-2</c:v>
                </c:pt>
                <c:pt idx="5677">
                  <c:v>1.3257459193221202E-2</c:v>
                </c:pt>
                <c:pt idx="5678">
                  <c:v>1.3250175286551426E-2</c:v>
                </c:pt>
                <c:pt idx="5679">
                  <c:v>1.3243224916773561E-2</c:v>
                </c:pt>
                <c:pt idx="5680">
                  <c:v>1.3236494658883963E-2</c:v>
                </c:pt>
                <c:pt idx="5681">
                  <c:v>1.3229819428966425E-2</c:v>
                </c:pt>
                <c:pt idx="5682">
                  <c:v>1.3222811785176819E-2</c:v>
                </c:pt>
                <c:pt idx="5683">
                  <c:v>1.3215239262408656E-2</c:v>
                </c:pt>
                <c:pt idx="5684">
                  <c:v>1.3207309619331989E-2</c:v>
                </c:pt>
                <c:pt idx="5685">
                  <c:v>1.3199469817842367E-2</c:v>
                </c:pt>
                <c:pt idx="5686">
                  <c:v>1.3191760286653958E-2</c:v>
                </c:pt>
                <c:pt idx="5687">
                  <c:v>1.3184049632445715E-2</c:v>
                </c:pt>
                <c:pt idx="5688">
                  <c:v>1.3176469248538688E-2</c:v>
                </c:pt>
                <c:pt idx="5689">
                  <c:v>1.3168940523544212E-2</c:v>
                </c:pt>
                <c:pt idx="5690">
                  <c:v>1.3161088368836371E-2</c:v>
                </c:pt>
                <c:pt idx="5691">
                  <c:v>1.3152693795546738E-2</c:v>
                </c:pt>
                <c:pt idx="5692">
                  <c:v>1.3143891566055881E-2</c:v>
                </c:pt>
                <c:pt idx="5693">
                  <c:v>1.3135088213545188E-2</c:v>
                </c:pt>
                <c:pt idx="5694">
                  <c:v>1.3126446575891175E-2</c:v>
                </c:pt>
                <c:pt idx="5695">
                  <c:v>1.3117729695908017E-2</c:v>
                </c:pt>
                <c:pt idx="5696">
                  <c:v>1.3108933081516351E-2</c:v>
                </c:pt>
                <c:pt idx="5697">
                  <c:v>1.3100228554751408E-2</c:v>
                </c:pt>
                <c:pt idx="5698">
                  <c:v>1.3091645314128977E-2</c:v>
                </c:pt>
                <c:pt idx="5699">
                  <c:v>1.3083213681184685E-2</c:v>
                </c:pt>
                <c:pt idx="5700">
                  <c:v>1.3075107723993437E-2</c:v>
                </c:pt>
                <c:pt idx="5701">
                  <c:v>1.306746445097548E-2</c:v>
                </c:pt>
                <c:pt idx="5702">
                  <c:v>1.3060243433416639E-2</c:v>
                </c:pt>
                <c:pt idx="5703">
                  <c:v>1.3053513175527035E-2</c:v>
                </c:pt>
                <c:pt idx="5704">
                  <c:v>1.3047033351061325E-2</c:v>
                </c:pt>
                <c:pt idx="5705">
                  <c:v>1.3040306462231237E-2</c:v>
                </c:pt>
                <c:pt idx="5706">
                  <c:v>1.3033165179080899E-2</c:v>
                </c:pt>
                <c:pt idx="5707">
                  <c:v>1.3025500568686017E-2</c:v>
                </c:pt>
                <c:pt idx="5708">
                  <c:v>1.3017225035499218E-2</c:v>
                </c:pt>
                <c:pt idx="5709">
                  <c:v>1.300839023843306E-2</c:v>
                </c:pt>
                <c:pt idx="5710">
                  <c:v>1.2999210674276609E-2</c:v>
                </c:pt>
                <c:pt idx="5711">
                  <c:v>1.2990118705667532E-2</c:v>
                </c:pt>
                <c:pt idx="5712">
                  <c:v>1.2981268186323636E-2</c:v>
                </c:pt>
                <c:pt idx="5713">
                  <c:v>1.2972278412519821E-2</c:v>
                </c:pt>
                <c:pt idx="5714">
                  <c:v>1.2962993284498592E-2</c:v>
                </c:pt>
                <c:pt idx="5715">
                  <c:v>1.2953850779996799E-2</c:v>
                </c:pt>
                <c:pt idx="5716">
                  <c:v>1.2945334920564653E-2</c:v>
                </c:pt>
                <c:pt idx="5717">
                  <c:v>1.29373143128811E-2</c:v>
                </c:pt>
                <c:pt idx="5718">
                  <c:v>1.2929310550495118E-2</c:v>
                </c:pt>
                <c:pt idx="5719">
                  <c:v>1.2921300049990106E-2</c:v>
                </c:pt>
                <c:pt idx="5720">
                  <c:v>1.2913410835627609E-2</c:v>
                </c:pt>
                <c:pt idx="5721">
                  <c:v>1.2905550819780898E-2</c:v>
                </c:pt>
                <c:pt idx="5722">
                  <c:v>1.2897771661362535E-2</c:v>
                </c:pt>
                <c:pt idx="5723">
                  <c:v>1.2890081221511376E-2</c:v>
                </c:pt>
                <c:pt idx="5724">
                  <c:v>1.2882432333394225E-2</c:v>
                </c:pt>
                <c:pt idx="5725">
                  <c:v>1.2875003557165339E-2</c:v>
                </c:pt>
                <c:pt idx="5726">
                  <c:v>1.2867732003713781E-2</c:v>
                </c:pt>
                <c:pt idx="5727">
                  <c:v>1.2860309965603922E-2</c:v>
                </c:pt>
                <c:pt idx="5728">
                  <c:v>1.2852770010411067E-2</c:v>
                </c:pt>
                <c:pt idx="5729">
                  <c:v>1.2845330003983801E-2</c:v>
                </c:pt>
                <c:pt idx="5730">
                  <c:v>1.2837860799040743E-2</c:v>
                </c:pt>
                <c:pt idx="5731">
                  <c:v>1.2830088378741406E-2</c:v>
                </c:pt>
                <c:pt idx="5732">
                  <c:v>1.2822257561410486E-2</c:v>
                </c:pt>
                <c:pt idx="5733">
                  <c:v>1.2814588458936252E-2</c:v>
                </c:pt>
                <c:pt idx="5734">
                  <c:v>1.2806809300517885E-2</c:v>
                </c:pt>
                <c:pt idx="5735">
                  <c:v>1.2798824629469152E-2</c:v>
                </c:pt>
                <c:pt idx="5736">
                  <c:v>1.2791021887634185E-2</c:v>
                </c:pt>
                <c:pt idx="5737">
                  <c:v>1.2784031089142148E-2</c:v>
                </c:pt>
                <c:pt idx="5738">
                  <c:v>1.2777726455771179E-2</c:v>
                </c:pt>
                <c:pt idx="5739">
                  <c:v>1.277139037784474E-2</c:v>
                </c:pt>
                <c:pt idx="5740">
                  <c:v>1.2764806112534088E-2</c:v>
                </c:pt>
                <c:pt idx="5741">
                  <c:v>1.2757942215283756E-2</c:v>
                </c:pt>
                <c:pt idx="5742">
                  <c:v>1.2750934571494151E-2</c:v>
                </c:pt>
                <c:pt idx="5743">
                  <c:v>1.2744388488857991E-2</c:v>
                </c:pt>
                <c:pt idx="5744">
                  <c:v>1.2738637504267196E-2</c:v>
                </c:pt>
                <c:pt idx="5745">
                  <c:v>1.273323128676669E-2</c:v>
                </c:pt>
                <c:pt idx="5746">
                  <c:v>1.272777228733379E-2</c:v>
                </c:pt>
                <c:pt idx="5747">
                  <c:v>1.2722464895579034E-2</c:v>
                </c:pt>
                <c:pt idx="5748">
                  <c:v>1.2717431520664766E-2</c:v>
                </c:pt>
                <c:pt idx="5749">
                  <c:v>1.271245317372257E-2</c:v>
                </c:pt>
                <c:pt idx="5750">
                  <c:v>1.2707368139895751E-2</c:v>
                </c:pt>
                <c:pt idx="5751">
                  <c:v>1.2702062994180668E-2</c:v>
                </c:pt>
                <c:pt idx="5752">
                  <c:v>1.2696497307863154E-2</c:v>
                </c:pt>
                <c:pt idx="5753">
                  <c:v>1.2690753061391384E-2</c:v>
                </c:pt>
                <c:pt idx="5754">
                  <c:v>1.2684840361943903E-2</c:v>
                </c:pt>
                <c:pt idx="5755">
                  <c:v>1.2678974829329623E-2</c:v>
                </c:pt>
                <c:pt idx="5756">
                  <c:v>1.2673328285583764E-2</c:v>
                </c:pt>
                <c:pt idx="5757">
                  <c:v>1.2667922068083258E-2</c:v>
                </c:pt>
                <c:pt idx="5758">
                  <c:v>1.266311217411677E-2</c:v>
                </c:pt>
                <c:pt idx="5759">
                  <c:v>1.2658943524477825E-2</c:v>
                </c:pt>
                <c:pt idx="5760">
                  <c:v>1.2655432964463991E-2</c:v>
                </c:pt>
                <c:pt idx="5761">
                  <c:v>1.265271076437649E-2</c:v>
                </c:pt>
                <c:pt idx="5762">
                  <c:v>1.2650607348219772E-2</c:v>
                </c:pt>
                <c:pt idx="5763">
                  <c:v>1.2649220418719744E-2</c:v>
                </c:pt>
                <c:pt idx="5764">
                  <c:v>1.2648366923642804E-2</c:v>
                </c:pt>
                <c:pt idx="5765">
                  <c:v>1.2647414602820116E-2</c:v>
                </c:pt>
                <c:pt idx="5766">
                  <c:v>1.2646259015406733E-2</c:v>
                </c:pt>
                <c:pt idx="5767">
                  <c:v>1.2645449318103477E-2</c:v>
                </c:pt>
                <c:pt idx="5768">
                  <c:v>1.2645252789631816E-2</c:v>
                </c:pt>
                <c:pt idx="5769">
                  <c:v>1.2645750287420083E-2</c:v>
                </c:pt>
                <c:pt idx="5770">
                  <c:v>1.2647413479800276E-2</c:v>
                </c:pt>
                <c:pt idx="5771">
                  <c:v>1.2649935782356601E-2</c:v>
                </c:pt>
                <c:pt idx="5772">
                  <c:v>1.2652853387895929E-2</c:v>
                </c:pt>
                <c:pt idx="5773">
                  <c:v>1.2656753635793572E-2</c:v>
                </c:pt>
                <c:pt idx="5774">
                  <c:v>1.2661532085204595E-2</c:v>
                </c:pt>
                <c:pt idx="5775">
                  <c:v>1.2666259998722902E-2</c:v>
                </c:pt>
                <c:pt idx="5776">
                  <c:v>1.2670628545893027E-2</c:v>
                </c:pt>
                <c:pt idx="5777">
                  <c:v>1.2674517563592292E-2</c:v>
                </c:pt>
                <c:pt idx="5778">
                  <c:v>1.2677742876567252E-2</c:v>
                </c:pt>
                <c:pt idx="5779">
                  <c:v>1.2680297746698876E-2</c:v>
                </c:pt>
                <c:pt idx="5780">
                  <c:v>1.268217318982847E-2</c:v>
                </c:pt>
                <c:pt idx="5781">
                  <c:v>1.2683456801503392E-2</c:v>
                </c:pt>
                <c:pt idx="5782">
                  <c:v>1.2684395646088028E-2</c:v>
                </c:pt>
                <c:pt idx="5783">
                  <c:v>1.2685064965911519E-2</c:v>
                </c:pt>
                <c:pt idx="5784">
                  <c:v>1.2685260371363345E-2</c:v>
                </c:pt>
                <c:pt idx="5785">
                  <c:v>1.2684962771106255E-2</c:v>
                </c:pt>
                <c:pt idx="5786">
                  <c:v>1.2684439443861708E-2</c:v>
                </c:pt>
                <c:pt idx="5787">
                  <c:v>1.2683803814633356E-2</c:v>
                </c:pt>
                <c:pt idx="5788">
                  <c:v>1.2683141232928892E-2</c:v>
                </c:pt>
                <c:pt idx="5789">
                  <c:v>1.2682708870291232E-2</c:v>
                </c:pt>
                <c:pt idx="5790">
                  <c:v>1.2682432607411063E-2</c:v>
                </c:pt>
                <c:pt idx="5791">
                  <c:v>1.2681930617543444E-2</c:v>
                </c:pt>
                <c:pt idx="5792">
                  <c:v>1.2680977173700916E-2</c:v>
                </c:pt>
                <c:pt idx="5793">
                  <c:v>1.2679794633811419E-2</c:v>
                </c:pt>
                <c:pt idx="5794">
                  <c:v>1.2679221893694E-2</c:v>
                </c:pt>
                <c:pt idx="5795">
                  <c:v>1.2679698054105345E-2</c:v>
                </c:pt>
                <c:pt idx="5796">
                  <c:v>1.2680917653649497E-2</c:v>
                </c:pt>
                <c:pt idx="5797">
                  <c:v>1.2682720100489613E-2</c:v>
                </c:pt>
                <c:pt idx="5798">
                  <c:v>1.2684694369364955E-2</c:v>
                </c:pt>
                <c:pt idx="5799">
                  <c:v>1.2686399113479158E-2</c:v>
                </c:pt>
                <c:pt idx="5800">
                  <c:v>1.2687778181840317E-2</c:v>
                </c:pt>
                <c:pt idx="5801">
                  <c:v>1.268870467320673E-2</c:v>
                </c:pt>
                <c:pt idx="5802">
                  <c:v>1.2689126928665848E-2</c:v>
                </c:pt>
                <c:pt idx="5803">
                  <c:v>1.2689003396483657E-2</c:v>
                </c:pt>
                <c:pt idx="5804">
                  <c:v>1.2688373382354498E-2</c:v>
                </c:pt>
                <c:pt idx="5805">
                  <c:v>1.2687514272178369E-2</c:v>
                </c:pt>
                <c:pt idx="5806">
                  <c:v>1.2686619225367419E-2</c:v>
                </c:pt>
                <c:pt idx="5807">
                  <c:v>1.2685781452568212E-2</c:v>
                </c:pt>
                <c:pt idx="5808">
                  <c:v>1.2684906620114351E-2</c:v>
                </c:pt>
                <c:pt idx="5809">
                  <c:v>1.2683976759688423E-2</c:v>
                </c:pt>
                <c:pt idx="5810">
                  <c:v>1.2683387174273432E-2</c:v>
                </c:pt>
                <c:pt idx="5811">
                  <c:v>1.268304353020298E-2</c:v>
                </c:pt>
                <c:pt idx="5812">
                  <c:v>1.2682462928946692E-2</c:v>
                </c:pt>
                <c:pt idx="5813">
                  <c:v>1.2681722858873399E-2</c:v>
                </c:pt>
                <c:pt idx="5814">
                  <c:v>1.2680971558601727E-2</c:v>
                </c:pt>
                <c:pt idx="5815">
                  <c:v>1.2680152877139767E-2</c:v>
                </c:pt>
                <c:pt idx="5816">
                  <c:v>1.2679459973899672E-2</c:v>
                </c:pt>
                <c:pt idx="5817">
                  <c:v>1.2678946753833671E-2</c:v>
                </c:pt>
                <c:pt idx="5818">
                  <c:v>1.2678208929800053E-2</c:v>
                </c:pt>
                <c:pt idx="5819">
                  <c:v>1.2677012913672498E-2</c:v>
                </c:pt>
                <c:pt idx="5820">
                  <c:v>1.2675673151005673E-2</c:v>
                </c:pt>
                <c:pt idx="5821">
                  <c:v>1.2674385047251395E-2</c:v>
                </c:pt>
                <c:pt idx="5822">
                  <c:v>1.267306886800117E-2</c:v>
                </c:pt>
                <c:pt idx="5823">
                  <c:v>1.2671669585282926E-2</c:v>
                </c:pt>
                <c:pt idx="5824">
                  <c:v>1.2670001900823378E-2</c:v>
                </c:pt>
                <c:pt idx="5825">
                  <c:v>1.2667995064372732E-2</c:v>
                </c:pt>
                <c:pt idx="5826">
                  <c:v>1.2665900632374716E-2</c:v>
                </c:pt>
                <c:pt idx="5827">
                  <c:v>1.2664026312264964E-2</c:v>
                </c:pt>
                <c:pt idx="5828">
                  <c:v>1.2662327183249953E-2</c:v>
                </c:pt>
                <c:pt idx="5829">
                  <c:v>1.2660505645072592E-2</c:v>
                </c:pt>
                <c:pt idx="5830">
                  <c:v>1.2658312387328823E-2</c:v>
                </c:pt>
                <c:pt idx="5831">
                  <c:v>1.2655932708291935E-2</c:v>
                </c:pt>
                <c:pt idx="5832">
                  <c:v>1.2653999991150605E-2</c:v>
                </c:pt>
                <c:pt idx="5833">
                  <c:v>1.2652538942341265E-2</c:v>
                </c:pt>
                <c:pt idx="5834">
                  <c:v>1.2651213778932333E-2</c:v>
                </c:pt>
                <c:pt idx="5835">
                  <c:v>1.2650174985582113E-2</c:v>
                </c:pt>
                <c:pt idx="5836">
                  <c:v>1.2649229402878449E-2</c:v>
                </c:pt>
                <c:pt idx="5837">
                  <c:v>1.2647953652342392E-2</c:v>
                </c:pt>
                <c:pt idx="5838">
                  <c:v>1.2646552123584471E-2</c:v>
                </c:pt>
                <c:pt idx="5839">
                  <c:v>1.2645288726266633E-2</c:v>
                </c:pt>
                <c:pt idx="5840">
                  <c:v>1.2644146615091308E-2</c:v>
                </c:pt>
                <c:pt idx="5841">
                  <c:v>1.2643356009125299E-2</c:v>
                </c:pt>
                <c:pt idx="5842">
                  <c:v>1.2642939368765373E-2</c:v>
                </c:pt>
                <c:pt idx="5843">
                  <c:v>1.2642500268008686E-2</c:v>
                </c:pt>
                <c:pt idx="5844">
                  <c:v>1.2642103842005844E-2</c:v>
                </c:pt>
                <c:pt idx="5845">
                  <c:v>1.2641923035811914E-2</c:v>
                </c:pt>
                <c:pt idx="5846">
                  <c:v>1.264174335263782E-2</c:v>
                </c:pt>
                <c:pt idx="5847">
                  <c:v>1.2641564792483566E-2</c:v>
                </c:pt>
                <c:pt idx="5848">
                  <c:v>1.2641610836296929E-2</c:v>
                </c:pt>
                <c:pt idx="5849">
                  <c:v>1.2641682709566565E-2</c:v>
                </c:pt>
                <c:pt idx="5850">
                  <c:v>1.2641490673174254E-2</c:v>
                </c:pt>
                <c:pt idx="5851">
                  <c:v>1.264121328727425E-2</c:v>
                </c:pt>
                <c:pt idx="5852">
                  <c:v>1.2641027989000964E-2</c:v>
                </c:pt>
                <c:pt idx="5853">
                  <c:v>1.2640846059787197E-2</c:v>
                </c:pt>
                <c:pt idx="5854">
                  <c:v>1.2640937024394078E-2</c:v>
                </c:pt>
                <c:pt idx="5855">
                  <c:v>1.2641777043232966E-2</c:v>
                </c:pt>
                <c:pt idx="5856">
                  <c:v>1.2643110067780761E-2</c:v>
                </c:pt>
                <c:pt idx="5857">
                  <c:v>1.264434426658281E-2</c:v>
                </c:pt>
                <c:pt idx="5858">
                  <c:v>1.2645269634929386E-2</c:v>
                </c:pt>
                <c:pt idx="5859">
                  <c:v>1.2646010828022518E-2</c:v>
                </c:pt>
                <c:pt idx="5860">
                  <c:v>1.2647084434987719E-2</c:v>
                </c:pt>
                <c:pt idx="5861">
                  <c:v>1.264915865262865E-2</c:v>
                </c:pt>
                <c:pt idx="5862">
                  <c:v>1.2652063904949757E-2</c:v>
                </c:pt>
                <c:pt idx="5863">
                  <c:v>1.265520049935751E-2</c:v>
                </c:pt>
                <c:pt idx="5864">
                  <c:v>1.2658485332383888E-2</c:v>
                </c:pt>
                <c:pt idx="5865">
                  <c:v>1.2661740966894477E-2</c:v>
                </c:pt>
                <c:pt idx="5866">
                  <c:v>1.2664719215505061E-2</c:v>
                </c:pt>
                <c:pt idx="5867">
                  <c:v>1.266758740817151E-2</c:v>
                </c:pt>
                <c:pt idx="5868">
                  <c:v>1.2670667851587358E-2</c:v>
                </c:pt>
                <c:pt idx="5869">
                  <c:v>1.2673750541042883E-2</c:v>
                </c:pt>
                <c:pt idx="5870">
                  <c:v>1.2676370546325118E-2</c:v>
                </c:pt>
                <c:pt idx="5871">
                  <c:v>1.2678742364223139E-2</c:v>
                </c:pt>
                <c:pt idx="5872">
                  <c:v>1.2681557774957202E-2</c:v>
                </c:pt>
                <c:pt idx="5873">
                  <c:v>1.26850054458601E-2</c:v>
                </c:pt>
                <c:pt idx="5874">
                  <c:v>1.2688703550186893E-2</c:v>
                </c:pt>
                <c:pt idx="5875">
                  <c:v>1.2692734068385756E-2</c:v>
                </c:pt>
                <c:pt idx="5876">
                  <c:v>1.2697720276466823E-2</c:v>
                </c:pt>
                <c:pt idx="5877">
                  <c:v>1.2704147319000143E-2</c:v>
                </c:pt>
                <c:pt idx="5878">
                  <c:v>1.2711920862319316E-2</c:v>
                </c:pt>
                <c:pt idx="5879">
                  <c:v>1.2720353618283447E-2</c:v>
                </c:pt>
                <c:pt idx="5880">
                  <c:v>1.2729167077972683E-2</c:v>
                </c:pt>
                <c:pt idx="5881">
                  <c:v>1.273886884635384E-2</c:v>
                </c:pt>
                <c:pt idx="5882">
                  <c:v>1.2749710479870644E-2</c:v>
                </c:pt>
                <c:pt idx="5883">
                  <c:v>1.2761068702512968E-2</c:v>
                </c:pt>
                <c:pt idx="5884">
                  <c:v>1.2772243872921682E-2</c:v>
                </c:pt>
                <c:pt idx="5885">
                  <c:v>1.2783124812132821E-2</c:v>
                </c:pt>
                <c:pt idx="5886">
                  <c:v>1.2793566650587269E-2</c:v>
                </c:pt>
                <c:pt idx="5887">
                  <c:v>1.2803360506595148E-2</c:v>
                </c:pt>
                <c:pt idx="5888">
                  <c:v>1.2812661356894111E-2</c:v>
                </c:pt>
                <c:pt idx="5889">
                  <c:v>1.2821774662880115E-2</c:v>
                </c:pt>
                <c:pt idx="5890">
                  <c:v>1.2830750960445872E-2</c:v>
                </c:pt>
                <c:pt idx="5891">
                  <c:v>1.2839320724830246E-2</c:v>
                </c:pt>
                <c:pt idx="5892">
                  <c:v>1.2847373900089103E-2</c:v>
                </c:pt>
                <c:pt idx="5893">
                  <c:v>1.2855151935487632E-2</c:v>
                </c:pt>
                <c:pt idx="5894">
                  <c:v>1.2862969276580495E-2</c:v>
                </c:pt>
                <c:pt idx="5895">
                  <c:v>1.2870918010994411E-2</c:v>
                </c:pt>
                <c:pt idx="5896">
                  <c:v>1.2879041936503067E-2</c:v>
                </c:pt>
                <c:pt idx="5897">
                  <c:v>1.2887333191967595E-2</c:v>
                </c:pt>
                <c:pt idx="5898">
                  <c:v>1.2895712042979497E-2</c:v>
                </c:pt>
                <c:pt idx="5899">
                  <c:v>1.2904660265049304E-2</c:v>
                </c:pt>
                <c:pt idx="5900">
                  <c:v>1.2914452998037345E-2</c:v>
                </c:pt>
                <c:pt idx="5901">
                  <c:v>1.292444113647721E-2</c:v>
                </c:pt>
                <c:pt idx="5902">
                  <c:v>1.2934092368965653E-2</c:v>
                </c:pt>
                <c:pt idx="5903">
                  <c:v>1.2943598731894983E-2</c:v>
                </c:pt>
                <c:pt idx="5904">
                  <c:v>1.2953260071561969E-2</c:v>
                </c:pt>
                <c:pt idx="5905">
                  <c:v>1.2962947240685233E-2</c:v>
                </c:pt>
                <c:pt idx="5906">
                  <c:v>1.2972538953122257E-2</c:v>
                </c:pt>
                <c:pt idx="5907">
                  <c:v>1.298204419303175E-2</c:v>
                </c:pt>
                <c:pt idx="5908">
                  <c:v>1.2991229372287388E-2</c:v>
                </c:pt>
                <c:pt idx="5909">
                  <c:v>1.299985416464383E-2</c:v>
                </c:pt>
                <c:pt idx="5910">
                  <c:v>1.3007814129256126E-2</c:v>
                </c:pt>
                <c:pt idx="5911">
                  <c:v>1.3015151940878128E-2</c:v>
                </c:pt>
                <c:pt idx="5912">
                  <c:v>1.3022116909913888E-2</c:v>
                </c:pt>
                <c:pt idx="5913">
                  <c:v>1.30290156207792E-2</c:v>
                </c:pt>
                <c:pt idx="5914">
                  <c:v>1.3035926684862734E-2</c:v>
                </c:pt>
                <c:pt idx="5915">
                  <c:v>1.3042603037800107E-2</c:v>
                </c:pt>
                <c:pt idx="5916">
                  <c:v>1.3048985159539906E-2</c:v>
                </c:pt>
                <c:pt idx="5917">
                  <c:v>1.3055450384747719E-2</c:v>
                </c:pt>
                <c:pt idx="5918">
                  <c:v>1.3062168289419102E-2</c:v>
                </c:pt>
                <c:pt idx="5919">
                  <c:v>1.3068855872554859E-2</c:v>
                </c:pt>
                <c:pt idx="5920">
                  <c:v>1.3075686079210048E-2</c:v>
                </c:pt>
                <c:pt idx="5921">
                  <c:v>1.3083439408172139E-2</c:v>
                </c:pt>
                <c:pt idx="5922">
                  <c:v>1.3092043986171493E-2</c:v>
                </c:pt>
                <c:pt idx="5923">
                  <c:v>1.3100995577300814E-2</c:v>
                </c:pt>
                <c:pt idx="5924">
                  <c:v>1.311082649296335E-2</c:v>
                </c:pt>
                <c:pt idx="5925">
                  <c:v>1.3122192576744539E-2</c:v>
                </c:pt>
                <c:pt idx="5926">
                  <c:v>1.3134603068975138E-2</c:v>
                </c:pt>
                <c:pt idx="5927">
                  <c:v>1.3147513305033682E-2</c:v>
                </c:pt>
                <c:pt idx="5928">
                  <c:v>1.3161385969093463E-2</c:v>
                </c:pt>
                <c:pt idx="5929">
                  <c:v>1.3175962766591713E-2</c:v>
                </c:pt>
                <c:pt idx="5930">
                  <c:v>1.3190208273237733E-2</c:v>
                </c:pt>
                <c:pt idx="5931">
                  <c:v>1.3203919222440829E-2</c:v>
                </c:pt>
                <c:pt idx="5932">
                  <c:v>1.3217560544413965E-2</c:v>
                </c:pt>
                <c:pt idx="5933">
                  <c:v>1.3231466899068884E-2</c:v>
                </c:pt>
                <c:pt idx="5934">
                  <c:v>1.3245420420557007E-2</c:v>
                </c:pt>
                <c:pt idx="5935">
                  <c:v>1.3259176290553626E-2</c:v>
                </c:pt>
                <c:pt idx="5936">
                  <c:v>1.3272689588265217E-2</c:v>
                </c:pt>
                <c:pt idx="5937">
                  <c:v>1.3285713249327407E-2</c:v>
                </c:pt>
                <c:pt idx="5938">
                  <c:v>1.32979878561576E-2</c:v>
                </c:pt>
                <c:pt idx="5939">
                  <c:v>1.3309671754552964E-2</c:v>
                </c:pt>
                <c:pt idx="5940">
                  <c:v>1.3321123187841845E-2</c:v>
                </c:pt>
                <c:pt idx="5941">
                  <c:v>1.3332447719889024E-2</c:v>
                </c:pt>
                <c:pt idx="5942">
                  <c:v>1.3343632997476285E-2</c:v>
                </c:pt>
                <c:pt idx="5943">
                  <c:v>1.3354655437187019E-2</c:v>
                </c:pt>
                <c:pt idx="5944">
                  <c:v>1.3365418459315159E-2</c:v>
                </c:pt>
                <c:pt idx="5945">
                  <c:v>1.3375840083412525E-2</c:v>
                </c:pt>
                <c:pt idx="5946">
                  <c:v>1.338592143249895E-2</c:v>
                </c:pt>
                <c:pt idx="5947">
                  <c:v>1.3395772562518572E-2</c:v>
                </c:pt>
                <c:pt idx="5948">
                  <c:v>1.3405469838820374E-2</c:v>
                </c:pt>
                <c:pt idx="5949">
                  <c:v>1.3414861653726223E-2</c:v>
                </c:pt>
                <c:pt idx="5950">
                  <c:v>1.3423840197331656E-2</c:v>
                </c:pt>
                <c:pt idx="5951">
                  <c:v>1.3432429053053276E-2</c:v>
                </c:pt>
                <c:pt idx="5952">
                  <c:v>1.3440613621633192E-2</c:v>
                </c:pt>
                <c:pt idx="5953">
                  <c:v>1.3448501712975852E-2</c:v>
                </c:pt>
                <c:pt idx="5954">
                  <c:v>1.3456250549858589E-2</c:v>
                </c:pt>
                <c:pt idx="5955">
                  <c:v>1.3463955588967642E-2</c:v>
                </c:pt>
                <c:pt idx="5956">
                  <c:v>1.3471720148128115E-2</c:v>
                </c:pt>
                <c:pt idx="5957">
                  <c:v>1.3479605993431098E-2</c:v>
                </c:pt>
                <c:pt idx="5958">
                  <c:v>1.3487357076353512E-2</c:v>
                </c:pt>
                <c:pt idx="5959">
                  <c:v>1.3494590447130575E-2</c:v>
                </c:pt>
                <c:pt idx="5960">
                  <c:v>1.3501238724571998E-2</c:v>
                </c:pt>
                <c:pt idx="5961">
                  <c:v>1.3507717426017867E-2</c:v>
                </c:pt>
                <c:pt idx="5962">
                  <c:v>1.3514275861872245E-2</c:v>
                </c:pt>
                <c:pt idx="5963">
                  <c:v>1.3520739964060223E-2</c:v>
                </c:pt>
                <c:pt idx="5964">
                  <c:v>1.3527124331839696E-2</c:v>
                </c:pt>
                <c:pt idx="5965">
                  <c:v>1.3533390782536171E-2</c:v>
                </c:pt>
                <c:pt idx="5966">
                  <c:v>1.3539394446590537E-2</c:v>
                </c:pt>
                <c:pt idx="5967">
                  <c:v>1.3545180244796314E-2</c:v>
                </c:pt>
                <c:pt idx="5968">
                  <c:v>1.3550989626418692E-2</c:v>
                </c:pt>
                <c:pt idx="5969">
                  <c:v>1.3556827083537022E-2</c:v>
                </c:pt>
                <c:pt idx="5970">
                  <c:v>1.3562450043866279E-2</c:v>
                </c:pt>
                <c:pt idx="5971">
                  <c:v>1.3568006746025089E-2</c:v>
                </c:pt>
                <c:pt idx="5972">
                  <c:v>1.3573490451894423E-2</c:v>
                </c:pt>
                <c:pt idx="5973">
                  <c:v>1.3578535057007068E-2</c:v>
                </c:pt>
                <c:pt idx="5974">
                  <c:v>1.3583069811113228E-2</c:v>
                </c:pt>
                <c:pt idx="5975">
                  <c:v>1.3587137388966749E-2</c:v>
                </c:pt>
                <c:pt idx="5976">
                  <c:v>1.3590650195020258E-2</c:v>
                </c:pt>
                <c:pt idx="5977">
                  <c:v>1.3593619459472135E-2</c:v>
                </c:pt>
                <c:pt idx="5978">
                  <c:v>1.3596129408810241E-2</c:v>
                </c:pt>
                <c:pt idx="5979">
                  <c:v>1.359814522941959E-2</c:v>
                </c:pt>
                <c:pt idx="5980">
                  <c:v>1.3599751147788039E-2</c:v>
                </c:pt>
                <c:pt idx="5981">
                  <c:v>1.360109652555406E-2</c:v>
                </c:pt>
                <c:pt idx="5982">
                  <c:v>1.3602156656281205E-2</c:v>
                </c:pt>
                <c:pt idx="5983">
                  <c:v>1.3602976460763002E-2</c:v>
                </c:pt>
                <c:pt idx="5984">
                  <c:v>1.3603582891475563E-2</c:v>
                </c:pt>
                <c:pt idx="5985">
                  <c:v>1.3603914182327797E-2</c:v>
                </c:pt>
                <c:pt idx="5986">
                  <c:v>1.3604021992232252E-2</c:v>
                </c:pt>
                <c:pt idx="5987">
                  <c:v>1.3603814233562207E-2</c:v>
                </c:pt>
                <c:pt idx="5988">
                  <c:v>1.3603249354583655E-2</c:v>
                </c:pt>
                <c:pt idx="5989">
                  <c:v>1.3602609233275949E-2</c:v>
                </c:pt>
                <c:pt idx="5990">
                  <c:v>1.3602025262960149E-2</c:v>
                </c:pt>
                <c:pt idx="5991">
                  <c:v>1.360164455923504E-2</c:v>
                </c:pt>
                <c:pt idx="5992">
                  <c:v>1.3601733277802251E-2</c:v>
                </c:pt>
                <c:pt idx="5993">
                  <c:v>1.3602353184752869E-2</c:v>
                </c:pt>
                <c:pt idx="5994">
                  <c:v>1.3603875999653304E-2</c:v>
                </c:pt>
                <c:pt idx="5995">
                  <c:v>1.3606555524986956E-2</c:v>
                </c:pt>
                <c:pt idx="5996">
                  <c:v>1.3609926830540867E-2</c:v>
                </c:pt>
                <c:pt idx="5997">
                  <c:v>1.3614023606910176E-2</c:v>
                </c:pt>
                <c:pt idx="5998">
                  <c:v>1.3619246772177076E-2</c:v>
                </c:pt>
                <c:pt idx="5999">
                  <c:v>1.362516508672375E-2</c:v>
                </c:pt>
                <c:pt idx="6000">
                  <c:v>1.3631401215884596E-2</c:v>
                </c:pt>
                <c:pt idx="6001">
                  <c:v>1.3638317895067318E-2</c:v>
                </c:pt>
                <c:pt idx="6002">
                  <c:v>1.3645757901494587E-2</c:v>
                </c:pt>
                <c:pt idx="6003">
                  <c:v>1.3653084482918208E-2</c:v>
                </c:pt>
                <c:pt idx="6004">
                  <c:v>1.3660279671020773E-2</c:v>
                </c:pt>
                <c:pt idx="6005">
                  <c:v>1.3667514164817672E-2</c:v>
                </c:pt>
                <c:pt idx="6006">
                  <c:v>1.3674531915785822E-2</c:v>
                </c:pt>
                <c:pt idx="6007">
                  <c:v>1.3681003879112663E-2</c:v>
                </c:pt>
                <c:pt idx="6008">
                  <c:v>1.368692668573869E-2</c:v>
                </c:pt>
                <c:pt idx="6009">
                  <c:v>1.3692476649778471E-2</c:v>
                </c:pt>
                <c:pt idx="6010">
                  <c:v>1.3697682969747802E-2</c:v>
                </c:pt>
                <c:pt idx="6011">
                  <c:v>1.3702399653067727E-2</c:v>
                </c:pt>
                <c:pt idx="6012">
                  <c:v>1.3706566056666997E-2</c:v>
                </c:pt>
                <c:pt idx="6013">
                  <c:v>1.3710215871140753E-2</c:v>
                </c:pt>
                <c:pt idx="6014">
                  <c:v>1.3713262623961458E-2</c:v>
                </c:pt>
                <c:pt idx="6015">
                  <c:v>1.3715588398046118E-2</c:v>
                </c:pt>
                <c:pt idx="6016">
                  <c:v>1.3717150518640881E-2</c:v>
                </c:pt>
                <c:pt idx="6017">
                  <c:v>1.3718063533769243E-2</c:v>
                </c:pt>
                <c:pt idx="6018">
                  <c:v>1.3718678948640506E-2</c:v>
                </c:pt>
                <c:pt idx="6019">
                  <c:v>1.371923259742068E-2</c:v>
                </c:pt>
                <c:pt idx="6020">
                  <c:v>1.3719627900403684E-2</c:v>
                </c:pt>
                <c:pt idx="6021">
                  <c:v>1.3720098445715839E-2</c:v>
                </c:pt>
                <c:pt idx="6022">
                  <c:v>1.3721157453423146E-2</c:v>
                </c:pt>
                <c:pt idx="6023">
                  <c:v>1.3722657807926817E-2</c:v>
                </c:pt>
                <c:pt idx="6024">
                  <c:v>1.3724239019858833E-2</c:v>
                </c:pt>
                <c:pt idx="6025">
                  <c:v>1.372580563253295E-2</c:v>
                </c:pt>
                <c:pt idx="6026">
                  <c:v>1.3727408181841889E-2</c:v>
                </c:pt>
                <c:pt idx="6027">
                  <c:v>1.3729114048975928E-2</c:v>
                </c:pt>
                <c:pt idx="6028">
                  <c:v>1.373086708294317E-2</c:v>
                </c:pt>
                <c:pt idx="6029">
                  <c:v>1.3732791938945634E-2</c:v>
                </c:pt>
                <c:pt idx="6030">
                  <c:v>1.3734863910546888E-2</c:v>
                </c:pt>
                <c:pt idx="6031">
                  <c:v>1.3736685448724251E-2</c:v>
                </c:pt>
                <c:pt idx="6032">
                  <c:v>1.3738073501244117E-2</c:v>
                </c:pt>
                <c:pt idx="6033">
                  <c:v>1.3739029191126323E-2</c:v>
                </c:pt>
                <c:pt idx="6034">
                  <c:v>1.3739409894851427E-2</c:v>
                </c:pt>
                <c:pt idx="6035">
                  <c:v>1.3739178552764787E-2</c:v>
                </c:pt>
                <c:pt idx="6036">
                  <c:v>1.373872597577004E-2</c:v>
                </c:pt>
                <c:pt idx="6037">
                  <c:v>1.3738544046556271E-2</c:v>
                </c:pt>
                <c:pt idx="6038">
                  <c:v>1.3738713622551822E-2</c:v>
                </c:pt>
                <c:pt idx="6039">
                  <c:v>1.3739015714888263E-2</c:v>
                </c:pt>
                <c:pt idx="6040">
                  <c:v>1.3739149354248994E-2</c:v>
                </c:pt>
                <c:pt idx="6041">
                  <c:v>1.3739039298304863E-2</c:v>
                </c:pt>
                <c:pt idx="6042">
                  <c:v>1.373912352479272E-2</c:v>
                </c:pt>
                <c:pt idx="6043">
                  <c:v>1.3739799582735242E-2</c:v>
                </c:pt>
                <c:pt idx="6044">
                  <c:v>1.3740811423609349E-2</c:v>
                </c:pt>
                <c:pt idx="6045">
                  <c:v>1.3741927705328401E-2</c:v>
                </c:pt>
                <c:pt idx="6046">
                  <c:v>1.3743213563043E-2</c:v>
                </c:pt>
                <c:pt idx="6047">
                  <c:v>1.3744663381653959E-2</c:v>
                </c:pt>
                <c:pt idx="6048">
                  <c:v>1.3746404062402979E-2</c:v>
                </c:pt>
                <c:pt idx="6049">
                  <c:v>1.3748313196127713E-2</c:v>
                </c:pt>
                <c:pt idx="6050">
                  <c:v>1.3749987618706286E-2</c:v>
                </c:pt>
                <c:pt idx="6051">
                  <c:v>1.3751151067258533E-2</c:v>
                </c:pt>
                <c:pt idx="6052">
                  <c:v>1.3751724930395793E-2</c:v>
                </c:pt>
                <c:pt idx="6053">
                  <c:v>1.3751745144752879E-2</c:v>
                </c:pt>
                <c:pt idx="6054">
                  <c:v>1.3751219571468659E-2</c:v>
                </c:pt>
                <c:pt idx="6055">
                  <c:v>1.3750494100653259E-2</c:v>
                </c:pt>
                <c:pt idx="6056">
                  <c:v>1.3749865209543934E-2</c:v>
                </c:pt>
                <c:pt idx="6057">
                  <c:v>1.3749646220675512E-2</c:v>
                </c:pt>
                <c:pt idx="6058">
                  <c:v>1.375077373259294E-2</c:v>
                </c:pt>
                <c:pt idx="6059">
                  <c:v>1.3753243253216875E-2</c:v>
                </c:pt>
                <c:pt idx="6060">
                  <c:v>1.3756341664950131E-2</c:v>
                </c:pt>
                <c:pt idx="6061">
                  <c:v>1.3760059983634007E-2</c:v>
                </c:pt>
                <c:pt idx="6062">
                  <c:v>1.3764239863471334E-2</c:v>
                </c:pt>
                <c:pt idx="6063">
                  <c:v>1.3768304072265338E-2</c:v>
                </c:pt>
                <c:pt idx="6064">
                  <c:v>1.3771847199854475E-2</c:v>
                </c:pt>
                <c:pt idx="6065">
                  <c:v>1.377481309524684E-2</c:v>
                </c:pt>
                <c:pt idx="6066">
                  <c:v>1.377719614334324E-2</c:v>
                </c:pt>
                <c:pt idx="6067">
                  <c:v>1.3778959284489023E-2</c:v>
                </c:pt>
                <c:pt idx="6068">
                  <c:v>1.3780272094679736E-2</c:v>
                </c:pt>
                <c:pt idx="6069">
                  <c:v>1.378122216946275E-2</c:v>
                </c:pt>
                <c:pt idx="6070">
                  <c:v>1.3781848814532401E-2</c:v>
                </c:pt>
                <c:pt idx="6071">
                  <c:v>1.3782587761585854E-2</c:v>
                </c:pt>
                <c:pt idx="6072">
                  <c:v>1.3783717519542962E-2</c:v>
                </c:pt>
                <c:pt idx="6073">
                  <c:v>1.378503369879319E-2</c:v>
                </c:pt>
                <c:pt idx="6074">
                  <c:v>1.3786495870622367E-2</c:v>
                </c:pt>
                <c:pt idx="6075">
                  <c:v>1.3788081574633734E-2</c:v>
                </c:pt>
                <c:pt idx="6076">
                  <c:v>1.3789382031606227E-2</c:v>
                </c:pt>
                <c:pt idx="6077">
                  <c:v>1.3790198467028508E-2</c:v>
                </c:pt>
                <c:pt idx="6078">
                  <c:v>1.3790789175463338E-2</c:v>
                </c:pt>
                <c:pt idx="6079">
                  <c:v>1.3791338332164157E-2</c:v>
                </c:pt>
                <c:pt idx="6080">
                  <c:v>1.3791692083413153E-2</c:v>
                </c:pt>
                <c:pt idx="6081">
                  <c:v>1.3791676361135419E-2</c:v>
                </c:pt>
                <c:pt idx="6082">
                  <c:v>1.3791496677961326E-2</c:v>
                </c:pt>
                <c:pt idx="6083">
                  <c:v>1.3791295657410312E-2</c:v>
                </c:pt>
                <c:pt idx="6084">
                  <c:v>1.3790901477447146E-2</c:v>
                </c:pt>
                <c:pt idx="6085">
                  <c:v>1.3790222050445109E-2</c:v>
                </c:pt>
                <c:pt idx="6086">
                  <c:v>1.3789028280357232E-2</c:v>
                </c:pt>
                <c:pt idx="6087">
                  <c:v>1.3787332520401735E-2</c:v>
                </c:pt>
                <c:pt idx="6088">
                  <c:v>1.3785464938411009E-2</c:v>
                </c:pt>
                <c:pt idx="6089">
                  <c:v>1.3783455855920689E-2</c:v>
                </c:pt>
                <c:pt idx="6090">
                  <c:v>1.3781404098676521E-2</c:v>
                </c:pt>
                <c:pt idx="6091">
                  <c:v>1.3779561223122235E-2</c:v>
                </c:pt>
                <c:pt idx="6092">
                  <c:v>1.3777794712916935E-2</c:v>
                </c:pt>
                <c:pt idx="6093">
                  <c:v>1.3775701403938759E-2</c:v>
                </c:pt>
                <c:pt idx="6094">
                  <c:v>1.3773270065989321E-2</c:v>
                </c:pt>
                <c:pt idx="6095">
                  <c:v>1.3770876910714377E-2</c:v>
                </c:pt>
                <c:pt idx="6096">
                  <c:v>1.3768521938113927E-2</c:v>
                </c:pt>
                <c:pt idx="6097">
                  <c:v>1.3765871611296061E-2</c:v>
                </c:pt>
                <c:pt idx="6098">
                  <c:v>1.3762717048570901E-2</c:v>
                </c:pt>
                <c:pt idx="6099">
                  <c:v>1.3759111031870832E-2</c:v>
                </c:pt>
                <c:pt idx="6100">
                  <c:v>1.3755517368388983E-2</c:v>
                </c:pt>
                <c:pt idx="6101">
                  <c:v>1.3752301039572725E-2</c:v>
                </c:pt>
                <c:pt idx="6102">
                  <c:v>1.374918465952206E-2</c:v>
                </c:pt>
                <c:pt idx="6103">
                  <c:v>1.3745978437884348E-2</c:v>
                </c:pt>
                <c:pt idx="6104">
                  <c:v>1.3743024895710202E-2</c:v>
                </c:pt>
                <c:pt idx="6105">
                  <c:v>1.3740450934241328E-2</c:v>
                </c:pt>
                <c:pt idx="6106">
                  <c:v>1.3738369978481369E-2</c:v>
                </c:pt>
                <c:pt idx="6107">
                  <c:v>1.3737044815072437E-2</c:v>
                </c:pt>
                <c:pt idx="6108">
                  <c:v>1.3736035220238004E-2</c:v>
                </c:pt>
                <c:pt idx="6109">
                  <c:v>1.3734708933809235E-2</c:v>
                </c:pt>
                <c:pt idx="6110">
                  <c:v>1.3733086170143212E-2</c:v>
                </c:pt>
                <c:pt idx="6111">
                  <c:v>1.3731358965632249E-2</c:v>
                </c:pt>
                <c:pt idx="6112">
                  <c:v>1.3729462185125732E-2</c:v>
                </c:pt>
                <c:pt idx="6113">
                  <c:v>1.3727496900409098E-2</c:v>
                </c:pt>
                <c:pt idx="6114">
                  <c:v>1.3725612473120803E-2</c:v>
                </c:pt>
                <c:pt idx="6115">
                  <c:v>1.3723748260189593E-2</c:v>
                </c:pt>
                <c:pt idx="6116">
                  <c:v>1.3721941321270126E-2</c:v>
                </c:pt>
                <c:pt idx="6117">
                  <c:v>1.3720307327405722E-2</c:v>
                </c:pt>
                <c:pt idx="6118">
                  <c:v>1.3718930505084237E-2</c:v>
                </c:pt>
                <c:pt idx="6119">
                  <c:v>1.3717641278310124E-2</c:v>
                </c:pt>
                <c:pt idx="6120">
                  <c:v>1.3716313868861517E-2</c:v>
                </c:pt>
                <c:pt idx="6121">
                  <c:v>1.3715454758685386E-2</c:v>
                </c:pt>
                <c:pt idx="6122">
                  <c:v>1.3715433421308463E-2</c:v>
                </c:pt>
                <c:pt idx="6123">
                  <c:v>1.3715804017855026E-2</c:v>
                </c:pt>
                <c:pt idx="6124">
                  <c:v>1.3716212797076089E-2</c:v>
                </c:pt>
                <c:pt idx="6125">
                  <c:v>1.3716936021851811E-2</c:v>
                </c:pt>
                <c:pt idx="6126">
                  <c:v>1.3718355518927141E-2</c:v>
                </c:pt>
                <c:pt idx="6127">
                  <c:v>1.3720662201674554E-2</c:v>
                </c:pt>
                <c:pt idx="6128">
                  <c:v>1.3723468628249911E-2</c:v>
                </c:pt>
                <c:pt idx="6129">
                  <c:v>1.3726222272892878E-2</c:v>
                </c:pt>
                <c:pt idx="6130">
                  <c:v>1.3728842278175113E-2</c:v>
                </c:pt>
                <c:pt idx="6131">
                  <c:v>1.3731202865874755E-2</c:v>
                </c:pt>
                <c:pt idx="6132">
                  <c:v>1.3733213071384913E-2</c:v>
                </c:pt>
                <c:pt idx="6133">
                  <c:v>1.3735101990752563E-2</c:v>
                </c:pt>
                <c:pt idx="6134">
                  <c:v>1.3737049307151788E-2</c:v>
                </c:pt>
                <c:pt idx="6135">
                  <c:v>1.3738910151023482E-2</c:v>
                </c:pt>
                <c:pt idx="6136">
                  <c:v>1.3740485747856308E-2</c:v>
                </c:pt>
                <c:pt idx="6137">
                  <c:v>1.3742011931816256E-2</c:v>
                </c:pt>
                <c:pt idx="6138">
                  <c:v>1.3743910958362445E-2</c:v>
                </c:pt>
                <c:pt idx="6139">
                  <c:v>1.3746025604717547E-2</c:v>
                </c:pt>
                <c:pt idx="6140">
                  <c:v>1.3747934738442281E-2</c:v>
                </c:pt>
                <c:pt idx="6141">
                  <c:v>1.3749688895429357E-2</c:v>
                </c:pt>
                <c:pt idx="6142">
                  <c:v>1.3751266738301857E-2</c:v>
                </c:pt>
                <c:pt idx="6143">
                  <c:v>1.375237515888204E-2</c:v>
                </c:pt>
                <c:pt idx="6144">
                  <c:v>1.3752970359396219E-2</c:v>
                </c:pt>
                <c:pt idx="6145">
                  <c:v>1.3753147796530639E-2</c:v>
                </c:pt>
                <c:pt idx="6146">
                  <c:v>1.3753011911130231E-2</c:v>
                </c:pt>
                <c:pt idx="6147">
                  <c:v>1.375276709280553E-2</c:v>
                </c:pt>
                <c:pt idx="6148">
                  <c:v>1.3752648052702694E-2</c:v>
                </c:pt>
                <c:pt idx="6149">
                  <c:v>1.3752885009888527E-2</c:v>
                </c:pt>
                <c:pt idx="6150">
                  <c:v>1.3753471226244002E-2</c:v>
                </c:pt>
                <c:pt idx="6151">
                  <c:v>1.3754366273054952E-2</c:v>
                </c:pt>
                <c:pt idx="6152">
                  <c:v>1.3755513999329467E-2</c:v>
                </c:pt>
                <c:pt idx="6153">
                  <c:v>1.3756637019167546E-2</c:v>
                </c:pt>
                <c:pt idx="6154">
                  <c:v>1.3757488268204809E-2</c:v>
                </c:pt>
                <c:pt idx="6155">
                  <c:v>1.3758057639262716E-2</c:v>
                </c:pt>
                <c:pt idx="6156">
                  <c:v>1.375874941948297E-2</c:v>
                </c:pt>
                <c:pt idx="6157">
                  <c:v>1.3759883669519428E-2</c:v>
                </c:pt>
                <c:pt idx="6158">
                  <c:v>1.3761212201987876E-2</c:v>
                </c:pt>
                <c:pt idx="6159">
                  <c:v>1.3762473353266039E-2</c:v>
                </c:pt>
                <c:pt idx="6160">
                  <c:v>1.3763651401076183E-2</c:v>
                </c:pt>
                <c:pt idx="6161">
                  <c:v>1.3764596983779843E-2</c:v>
                </c:pt>
                <c:pt idx="6162">
                  <c:v>1.37652651805835E-2</c:v>
                </c:pt>
                <c:pt idx="6163">
                  <c:v>1.3765684066983102E-2</c:v>
                </c:pt>
                <c:pt idx="6164">
                  <c:v>1.3765684066983102E-2</c:v>
                </c:pt>
                <c:pt idx="6165">
                  <c:v>1.3765306732317508E-2</c:v>
                </c:pt>
                <c:pt idx="6166">
                  <c:v>1.3764844048144221E-2</c:v>
                </c:pt>
                <c:pt idx="6167">
                  <c:v>1.3764245478570525E-2</c:v>
                </c:pt>
                <c:pt idx="6168">
                  <c:v>1.3763269574331233E-2</c:v>
                </c:pt>
                <c:pt idx="6169">
                  <c:v>1.3761889382950239E-2</c:v>
                </c:pt>
                <c:pt idx="6170">
                  <c:v>1.3760116134625912E-2</c:v>
                </c:pt>
                <c:pt idx="6171">
                  <c:v>1.3757955444457449E-2</c:v>
                </c:pt>
                <c:pt idx="6172">
                  <c:v>1.3755410681504366E-2</c:v>
                </c:pt>
                <c:pt idx="6173">
                  <c:v>1.3752493075965037E-2</c:v>
                </c:pt>
                <c:pt idx="6174">
                  <c:v>1.3749292469426518E-2</c:v>
                </c:pt>
                <c:pt idx="6175">
                  <c:v>1.3746045819074631E-2</c:v>
                </c:pt>
                <c:pt idx="6176">
                  <c:v>1.3742920454865262E-2</c:v>
                </c:pt>
                <c:pt idx="6177">
                  <c:v>1.3740125258488283E-2</c:v>
                </c:pt>
                <c:pt idx="6178">
                  <c:v>1.373777365494735E-2</c:v>
                </c:pt>
                <c:pt idx="6179">
                  <c:v>1.3735782540774436E-2</c:v>
                </c:pt>
                <c:pt idx="6180">
                  <c:v>1.3734040737005578E-2</c:v>
                </c:pt>
                <c:pt idx="6181">
                  <c:v>1.3732059730011209E-2</c:v>
                </c:pt>
                <c:pt idx="6182">
                  <c:v>1.37294936296812E-2</c:v>
                </c:pt>
                <c:pt idx="6183">
                  <c:v>1.372654233354673E-2</c:v>
                </c:pt>
                <c:pt idx="6184">
                  <c:v>1.3723313651512255E-2</c:v>
                </c:pt>
                <c:pt idx="6185">
                  <c:v>1.3719688543474939E-2</c:v>
                </c:pt>
                <c:pt idx="6186">
                  <c:v>1.371568048567284E-2</c:v>
                </c:pt>
                <c:pt idx="6187">
                  <c:v>1.3711279370927412E-2</c:v>
                </c:pt>
                <c:pt idx="6188">
                  <c:v>1.3706391988592095E-2</c:v>
                </c:pt>
                <c:pt idx="6189">
                  <c:v>1.3701058767381064E-2</c:v>
                </c:pt>
                <c:pt idx="6190">
                  <c:v>1.3695366179821844E-2</c:v>
                </c:pt>
                <c:pt idx="6191">
                  <c:v>1.368940968260068E-2</c:v>
                </c:pt>
                <c:pt idx="6192">
                  <c:v>1.3683373450971009E-2</c:v>
                </c:pt>
                <c:pt idx="6193">
                  <c:v>1.3677319251023929E-2</c:v>
                </c:pt>
                <c:pt idx="6194">
                  <c:v>1.3671226868402359E-2</c:v>
                </c:pt>
                <c:pt idx="6195">
                  <c:v>1.3665126624641919E-2</c:v>
                </c:pt>
                <c:pt idx="6196">
                  <c:v>1.3659100500190789E-2</c:v>
                </c:pt>
                <c:pt idx="6197">
                  <c:v>1.3653211384159909E-2</c:v>
                </c:pt>
                <c:pt idx="6198">
                  <c:v>1.3647609761207578E-2</c:v>
                </c:pt>
                <c:pt idx="6199">
                  <c:v>1.3642465207329341E-2</c:v>
                </c:pt>
                <c:pt idx="6200">
                  <c:v>1.3637656436382688E-2</c:v>
                </c:pt>
                <c:pt idx="6201">
                  <c:v>1.3633137404554263E-2</c:v>
                </c:pt>
                <c:pt idx="6202">
                  <c:v>1.3628638587082922E-2</c:v>
                </c:pt>
                <c:pt idx="6203">
                  <c:v>1.3623871367870282E-2</c:v>
                </c:pt>
                <c:pt idx="6204">
                  <c:v>1.3618951417959662E-2</c:v>
                </c:pt>
                <c:pt idx="6205">
                  <c:v>1.3613781034625152E-2</c:v>
                </c:pt>
                <c:pt idx="6206">
                  <c:v>1.3608161443355409E-2</c:v>
                </c:pt>
                <c:pt idx="6207">
                  <c:v>1.3602066814694159E-2</c:v>
                </c:pt>
                <c:pt idx="6208">
                  <c:v>1.3595515116958811E-2</c:v>
                </c:pt>
                <c:pt idx="6209">
                  <c:v>1.3588453568216974E-2</c:v>
                </c:pt>
                <c:pt idx="6210">
                  <c:v>1.3580921474162986E-2</c:v>
                </c:pt>
                <c:pt idx="6211">
                  <c:v>1.3573109748169315E-2</c:v>
                </c:pt>
                <c:pt idx="6212">
                  <c:v>1.3564995929839202E-2</c:v>
                </c:pt>
                <c:pt idx="6213">
                  <c:v>1.355672264269208E-2</c:v>
                </c:pt>
                <c:pt idx="6214">
                  <c:v>1.3548644760996785E-2</c:v>
                </c:pt>
                <c:pt idx="6215">
                  <c:v>1.3541045285752512E-2</c:v>
                </c:pt>
                <c:pt idx="6216">
                  <c:v>1.3534476742719593E-2</c:v>
                </c:pt>
                <c:pt idx="6217">
                  <c:v>1.3528895334124345E-2</c:v>
                </c:pt>
                <c:pt idx="6218">
                  <c:v>1.3523994475550971E-2</c:v>
                </c:pt>
                <c:pt idx="6219">
                  <c:v>1.3520153747704744E-2</c:v>
                </c:pt>
                <c:pt idx="6220">
                  <c:v>1.351711260998323E-2</c:v>
                </c:pt>
                <c:pt idx="6221">
                  <c:v>1.3514137730432162E-2</c:v>
                </c:pt>
                <c:pt idx="6222">
                  <c:v>1.3511137021424814E-2</c:v>
                </c:pt>
                <c:pt idx="6223">
                  <c:v>1.3508237384202898E-2</c:v>
                </c:pt>
                <c:pt idx="6224">
                  <c:v>1.3505588180404871E-2</c:v>
                </c:pt>
                <c:pt idx="6225">
                  <c:v>1.3503186040971225E-2</c:v>
                </c:pt>
                <c:pt idx="6226">
                  <c:v>1.3501090485953368E-2</c:v>
                </c:pt>
                <c:pt idx="6227">
                  <c:v>1.3499440769811234E-2</c:v>
                </c:pt>
                <c:pt idx="6228">
                  <c:v>1.3498065070509588E-2</c:v>
                </c:pt>
                <c:pt idx="6229">
                  <c:v>1.3497066705873537E-2</c:v>
                </c:pt>
                <c:pt idx="6230">
                  <c:v>1.3496355834316033E-2</c:v>
                </c:pt>
                <c:pt idx="6231">
                  <c:v>1.3495474263743142E-2</c:v>
                </c:pt>
                <c:pt idx="6232">
                  <c:v>1.3494344505786036E-2</c:v>
                </c:pt>
                <c:pt idx="6233">
                  <c:v>1.3492886826036211E-2</c:v>
                </c:pt>
                <c:pt idx="6234">
                  <c:v>1.3490936140577468E-2</c:v>
                </c:pt>
                <c:pt idx="6235">
                  <c:v>1.3488646303127627E-2</c:v>
                </c:pt>
                <c:pt idx="6236">
                  <c:v>1.3486278977308957E-2</c:v>
                </c:pt>
                <c:pt idx="6237">
                  <c:v>1.3483763412871663E-2</c:v>
                </c:pt>
                <c:pt idx="6238">
                  <c:v>1.3480793025399949E-2</c:v>
                </c:pt>
                <c:pt idx="6239">
                  <c:v>1.3477361076774779E-2</c:v>
                </c:pt>
                <c:pt idx="6240">
                  <c:v>1.3473807842007102E-2</c:v>
                </c:pt>
                <c:pt idx="6241">
                  <c:v>1.3470186103029301E-2</c:v>
                </c:pt>
                <c:pt idx="6242">
                  <c:v>1.3466190398445418E-2</c:v>
                </c:pt>
                <c:pt idx="6243">
                  <c:v>1.34617600851842E-2</c:v>
                </c:pt>
                <c:pt idx="6244">
                  <c:v>1.3456913131563055E-2</c:v>
                </c:pt>
                <c:pt idx="6245">
                  <c:v>1.3451742748228544E-2</c:v>
                </c:pt>
                <c:pt idx="6246">
                  <c:v>1.3446551027517109E-2</c:v>
                </c:pt>
                <c:pt idx="6247">
                  <c:v>1.3441328985270047E-2</c:v>
                </c:pt>
                <c:pt idx="6248">
                  <c:v>1.3435770037071559E-2</c:v>
                </c:pt>
                <c:pt idx="6249">
                  <c:v>1.3429649578954032E-2</c:v>
                </c:pt>
                <c:pt idx="6250">
                  <c:v>1.3422869908191557E-2</c:v>
                </c:pt>
                <c:pt idx="6251">
                  <c:v>1.3415453485180889E-2</c:v>
                </c:pt>
                <c:pt idx="6252">
                  <c:v>1.3407444107695716E-2</c:v>
                </c:pt>
                <c:pt idx="6253">
                  <c:v>1.339897653811661E-2</c:v>
                </c:pt>
                <c:pt idx="6254">
                  <c:v>1.3390245058875551E-2</c:v>
                </c:pt>
                <c:pt idx="6255">
                  <c:v>1.3381361971956352E-2</c:v>
                </c:pt>
                <c:pt idx="6256">
                  <c:v>1.3372657445191409E-2</c:v>
                </c:pt>
                <c:pt idx="6257">
                  <c:v>1.3364326884032548E-2</c:v>
                </c:pt>
                <c:pt idx="6258">
                  <c:v>1.3356318629567212E-2</c:v>
                </c:pt>
                <c:pt idx="6259">
                  <c:v>1.3349105473147237E-2</c:v>
                </c:pt>
                <c:pt idx="6260">
                  <c:v>1.3342806454875455E-2</c:v>
                </c:pt>
                <c:pt idx="6261">
                  <c:v>1.3336781453444168E-2</c:v>
                </c:pt>
                <c:pt idx="6262">
                  <c:v>1.3330783404488993E-2</c:v>
                </c:pt>
                <c:pt idx="6263">
                  <c:v>1.3324764018156895E-2</c:v>
                </c:pt>
                <c:pt idx="6264">
                  <c:v>1.3318389757555966E-2</c:v>
                </c:pt>
                <c:pt idx="6265">
                  <c:v>1.3311464094214536E-2</c:v>
                </c:pt>
                <c:pt idx="6266">
                  <c:v>1.3304085853878364E-2</c:v>
                </c:pt>
                <c:pt idx="6267">
                  <c:v>1.3296377445709797E-2</c:v>
                </c:pt>
                <c:pt idx="6268">
                  <c:v>1.3288381544462682E-2</c:v>
                </c:pt>
                <c:pt idx="6269">
                  <c:v>1.3280071197660904E-2</c:v>
                </c:pt>
                <c:pt idx="6270">
                  <c:v>1.3271353194657902E-2</c:v>
                </c:pt>
                <c:pt idx="6271">
                  <c:v>1.3262135447826957E-2</c:v>
                </c:pt>
                <c:pt idx="6272">
                  <c:v>1.325248646137819E-2</c:v>
                </c:pt>
                <c:pt idx="6273">
                  <c:v>1.3242756617501085E-2</c:v>
                </c:pt>
                <c:pt idx="6274">
                  <c:v>1.3233149182786326E-2</c:v>
                </c:pt>
                <c:pt idx="6275">
                  <c:v>1.3223362064897475E-2</c:v>
                </c:pt>
                <c:pt idx="6276">
                  <c:v>1.3213088679418736E-2</c:v>
                </c:pt>
                <c:pt idx="6277">
                  <c:v>1.3202665932301533E-2</c:v>
                </c:pt>
                <c:pt idx="6278">
                  <c:v>1.3192609289651545E-2</c:v>
                </c:pt>
                <c:pt idx="6279">
                  <c:v>1.3182871584635571E-2</c:v>
                </c:pt>
                <c:pt idx="6280">
                  <c:v>1.3173175431353606E-2</c:v>
                </c:pt>
                <c:pt idx="6281">
                  <c:v>1.3163744310753425E-2</c:v>
                </c:pt>
                <c:pt idx="6282">
                  <c:v>1.3155106042158929E-2</c:v>
                </c:pt>
                <c:pt idx="6283">
                  <c:v>1.3147032652542988E-2</c:v>
                </c:pt>
                <c:pt idx="6284">
                  <c:v>1.3138961508966721E-2</c:v>
                </c:pt>
                <c:pt idx="6285">
                  <c:v>1.3130853305735796E-2</c:v>
                </c:pt>
                <c:pt idx="6286">
                  <c:v>1.3122648522798796E-2</c:v>
                </c:pt>
                <c:pt idx="6287">
                  <c:v>1.3114127048267459E-2</c:v>
                </c:pt>
                <c:pt idx="6288">
                  <c:v>1.3105293374221139E-2</c:v>
                </c:pt>
                <c:pt idx="6289">
                  <c:v>1.3096309215516515E-2</c:v>
                </c:pt>
                <c:pt idx="6290">
                  <c:v>1.3087152111756825E-2</c:v>
                </c:pt>
                <c:pt idx="6291">
                  <c:v>1.3077828801061101E-2</c:v>
                </c:pt>
                <c:pt idx="6292">
                  <c:v>1.3068837904237447E-2</c:v>
                </c:pt>
                <c:pt idx="6293">
                  <c:v>1.3060535418574538E-2</c:v>
                </c:pt>
                <c:pt idx="6294">
                  <c:v>1.3052604652478031E-2</c:v>
                </c:pt>
                <c:pt idx="6295">
                  <c:v>1.3044812017821608E-2</c:v>
                </c:pt>
                <c:pt idx="6296">
                  <c:v>1.3037096871534011E-2</c:v>
                </c:pt>
                <c:pt idx="6297">
                  <c:v>1.3029257070044388E-2</c:v>
                </c:pt>
                <c:pt idx="6298">
                  <c:v>1.3021336411126423E-2</c:v>
                </c:pt>
                <c:pt idx="6299">
                  <c:v>1.3013488748497932E-2</c:v>
                </c:pt>
                <c:pt idx="6300">
                  <c:v>1.3005920717809125E-2</c:v>
                </c:pt>
                <c:pt idx="6301">
                  <c:v>1.299863905717903E-2</c:v>
                </c:pt>
                <c:pt idx="6302">
                  <c:v>1.2991533710663508E-2</c:v>
                </c:pt>
                <c:pt idx="6303">
                  <c:v>1.2985153834963386E-2</c:v>
                </c:pt>
                <c:pt idx="6304">
                  <c:v>1.2979774569938991E-2</c:v>
                </c:pt>
                <c:pt idx="6305">
                  <c:v>1.2974818683393553E-2</c:v>
                </c:pt>
                <c:pt idx="6306">
                  <c:v>1.2969749371844468E-2</c:v>
                </c:pt>
                <c:pt idx="6307">
                  <c:v>1.2964329678105903E-2</c:v>
                </c:pt>
                <c:pt idx="6308">
                  <c:v>1.2958644951685552E-2</c:v>
                </c:pt>
                <c:pt idx="6309">
                  <c:v>1.2952823216844956E-2</c:v>
                </c:pt>
                <c:pt idx="6310">
                  <c:v>1.294674992556063E-2</c:v>
                </c:pt>
                <c:pt idx="6311">
                  <c:v>1.2940370049860508E-2</c:v>
                </c:pt>
                <c:pt idx="6312">
                  <c:v>1.2933845304601274E-2</c:v>
                </c:pt>
                <c:pt idx="6313">
                  <c:v>1.2927247563052566E-2</c:v>
                </c:pt>
                <c:pt idx="6314">
                  <c:v>1.2920458908131387E-2</c:v>
                </c:pt>
                <c:pt idx="6315">
                  <c:v>1.2913596133900892E-2</c:v>
                </c:pt>
                <c:pt idx="6316">
                  <c:v>1.2906962455717364E-2</c:v>
                </c:pt>
                <c:pt idx="6317">
                  <c:v>1.2900483754271493E-2</c:v>
                </c:pt>
                <c:pt idx="6318">
                  <c:v>1.2893900611980678E-2</c:v>
                </c:pt>
                <c:pt idx="6319">
                  <c:v>1.2887261318697957E-2</c:v>
                </c:pt>
                <c:pt idx="6320">
                  <c:v>1.2880490632094189E-2</c:v>
                </c:pt>
                <c:pt idx="6321">
                  <c:v>1.2873315658348705E-2</c:v>
                </c:pt>
                <c:pt idx="6322">
                  <c:v>1.2865700460826699E-2</c:v>
                </c:pt>
                <c:pt idx="6323">
                  <c:v>1.2857660761805898E-2</c:v>
                </c:pt>
                <c:pt idx="6324">
                  <c:v>1.2849105596679417E-2</c:v>
                </c:pt>
                <c:pt idx="6325">
                  <c:v>1.2840107961736737E-2</c:v>
                </c:pt>
                <c:pt idx="6326">
                  <c:v>1.283098005649284E-2</c:v>
                </c:pt>
                <c:pt idx="6327">
                  <c:v>1.2821796000257037E-2</c:v>
                </c:pt>
                <c:pt idx="6328">
                  <c:v>1.2812471566541478E-2</c:v>
                </c:pt>
                <c:pt idx="6329">
                  <c:v>1.2803230236293933E-2</c:v>
                </c:pt>
                <c:pt idx="6330">
                  <c:v>1.2793990029066227E-2</c:v>
                </c:pt>
                <c:pt idx="6331">
                  <c:v>1.2784488158216246E-2</c:v>
                </c:pt>
              </c:numCache>
            </c:numRef>
          </c:yVal>
          <c:smooth val="1"/>
        </c:ser>
        <c:dLbls>
          <c:showLegendKey val="0"/>
          <c:showVal val="0"/>
          <c:showCatName val="0"/>
          <c:showSerName val="0"/>
          <c:showPercent val="0"/>
          <c:showBubbleSize val="0"/>
        </c:dLbls>
        <c:axId val="92227840"/>
        <c:axId val="92238208"/>
      </c:scatterChart>
      <c:scatterChart>
        <c:scatterStyle val="smoothMarker"/>
        <c:varyColors val="0"/>
        <c:ser>
          <c:idx val="0"/>
          <c:order val="0"/>
          <c:tx>
            <c:strRef>
              <c:f>BZ!$P$2</c:f>
              <c:strCache>
                <c:ptCount val="1"/>
                <c:pt idx="0">
                  <c:v>Superficial </c:v>
                </c:pt>
              </c:strCache>
            </c:strRef>
          </c:tx>
          <c:spPr>
            <a:ln>
              <a:solidFill>
                <a:schemeClr val="tx1"/>
              </a:solidFill>
              <a:prstDash val="lgDash"/>
            </a:ln>
          </c:spPr>
          <c:marker>
            <c:symbol val="none"/>
          </c:marker>
          <c:xVal>
            <c:numRef>
              <c:f>BZ!$N$3:$N$6334</c:f>
              <c:numCache>
                <c:formatCode>General</c:formatCode>
                <c:ptCount val="6332"/>
                <c:pt idx="0">
                  <c:v>0</c:v>
                </c:pt>
                <c:pt idx="1">
                  <c:v>4.8828125E-4</c:v>
                </c:pt>
                <c:pt idx="2">
                  <c:v>9.765625E-4</c:v>
                </c:pt>
                <c:pt idx="3">
                  <c:v>1.46484375E-3</c:v>
                </c:pt>
                <c:pt idx="4">
                  <c:v>1.953125E-3</c:v>
                </c:pt>
                <c:pt idx="5">
                  <c:v>2.44140625E-3</c:v>
                </c:pt>
                <c:pt idx="6">
                  <c:v>2.9296875E-3</c:v>
                </c:pt>
                <c:pt idx="7">
                  <c:v>3.41796875E-3</c:v>
                </c:pt>
                <c:pt idx="8">
                  <c:v>3.90625E-3</c:v>
                </c:pt>
                <c:pt idx="9">
                  <c:v>4.39453125E-3</c:v>
                </c:pt>
                <c:pt idx="10">
                  <c:v>4.8828125E-3</c:v>
                </c:pt>
                <c:pt idx="11">
                  <c:v>5.37109375E-3</c:v>
                </c:pt>
                <c:pt idx="12">
                  <c:v>5.859375E-3</c:v>
                </c:pt>
                <c:pt idx="13">
                  <c:v>6.34765625E-3</c:v>
                </c:pt>
                <c:pt idx="14">
                  <c:v>6.8359375E-3</c:v>
                </c:pt>
                <c:pt idx="15">
                  <c:v>7.32421875E-3</c:v>
                </c:pt>
                <c:pt idx="16">
                  <c:v>7.8125E-3</c:v>
                </c:pt>
                <c:pt idx="17">
                  <c:v>8.30078125E-3</c:v>
                </c:pt>
                <c:pt idx="18">
                  <c:v>8.7890625E-3</c:v>
                </c:pt>
                <c:pt idx="19">
                  <c:v>9.27734375E-3</c:v>
                </c:pt>
                <c:pt idx="20">
                  <c:v>9.765625E-3</c:v>
                </c:pt>
                <c:pt idx="21">
                  <c:v>1.025390625E-2</c:v>
                </c:pt>
                <c:pt idx="22">
                  <c:v>1.07421875E-2</c:v>
                </c:pt>
                <c:pt idx="23">
                  <c:v>1.123046875E-2</c:v>
                </c:pt>
                <c:pt idx="24">
                  <c:v>1.171875E-2</c:v>
                </c:pt>
                <c:pt idx="25">
                  <c:v>1.220703125E-2</c:v>
                </c:pt>
                <c:pt idx="26">
                  <c:v>1.26953125E-2</c:v>
                </c:pt>
                <c:pt idx="27">
                  <c:v>1.318359375E-2</c:v>
                </c:pt>
                <c:pt idx="28">
                  <c:v>1.3671875E-2</c:v>
                </c:pt>
                <c:pt idx="29">
                  <c:v>1.416015625E-2</c:v>
                </c:pt>
                <c:pt idx="30">
                  <c:v>1.46484375E-2</c:v>
                </c:pt>
                <c:pt idx="31">
                  <c:v>1.513671875E-2</c:v>
                </c:pt>
                <c:pt idx="32">
                  <c:v>1.5625E-2</c:v>
                </c:pt>
                <c:pt idx="33">
                  <c:v>1.611328125E-2</c:v>
                </c:pt>
                <c:pt idx="34">
                  <c:v>1.66015625E-2</c:v>
                </c:pt>
                <c:pt idx="35">
                  <c:v>1.708984375E-2</c:v>
                </c:pt>
                <c:pt idx="36">
                  <c:v>1.7578125E-2</c:v>
                </c:pt>
                <c:pt idx="37">
                  <c:v>1.806640625E-2</c:v>
                </c:pt>
                <c:pt idx="38">
                  <c:v>1.85546875E-2</c:v>
                </c:pt>
                <c:pt idx="39">
                  <c:v>1.904296875E-2</c:v>
                </c:pt>
                <c:pt idx="40">
                  <c:v>1.953125E-2</c:v>
                </c:pt>
                <c:pt idx="41">
                  <c:v>2.001953125E-2</c:v>
                </c:pt>
                <c:pt idx="42">
                  <c:v>2.05078125E-2</c:v>
                </c:pt>
                <c:pt idx="43">
                  <c:v>2.099609375E-2</c:v>
                </c:pt>
                <c:pt idx="44">
                  <c:v>2.1484375E-2</c:v>
                </c:pt>
                <c:pt idx="45">
                  <c:v>2.197265625E-2</c:v>
                </c:pt>
                <c:pt idx="46">
                  <c:v>2.24609375E-2</c:v>
                </c:pt>
                <c:pt idx="47">
                  <c:v>2.294921875E-2</c:v>
                </c:pt>
                <c:pt idx="48">
                  <c:v>2.34375E-2</c:v>
                </c:pt>
                <c:pt idx="49">
                  <c:v>2.392578125E-2</c:v>
                </c:pt>
                <c:pt idx="50">
                  <c:v>2.44140625E-2</c:v>
                </c:pt>
                <c:pt idx="51">
                  <c:v>2.490234375E-2</c:v>
                </c:pt>
                <c:pt idx="52">
                  <c:v>2.5390625E-2</c:v>
                </c:pt>
                <c:pt idx="53">
                  <c:v>2.587890625E-2</c:v>
                </c:pt>
                <c:pt idx="54">
                  <c:v>2.63671875E-2</c:v>
                </c:pt>
                <c:pt idx="55">
                  <c:v>2.685546875E-2</c:v>
                </c:pt>
                <c:pt idx="56">
                  <c:v>2.734375E-2</c:v>
                </c:pt>
                <c:pt idx="57">
                  <c:v>2.783203125E-2</c:v>
                </c:pt>
                <c:pt idx="58">
                  <c:v>2.83203125E-2</c:v>
                </c:pt>
                <c:pt idx="59">
                  <c:v>2.880859375E-2</c:v>
                </c:pt>
                <c:pt idx="60">
                  <c:v>2.9296875E-2</c:v>
                </c:pt>
                <c:pt idx="61">
                  <c:v>2.978515625E-2</c:v>
                </c:pt>
                <c:pt idx="62">
                  <c:v>3.02734375E-2</c:v>
                </c:pt>
                <c:pt idx="63">
                  <c:v>3.076171875E-2</c:v>
                </c:pt>
                <c:pt idx="64">
                  <c:v>3.125E-2</c:v>
                </c:pt>
                <c:pt idx="65">
                  <c:v>3.173828125E-2</c:v>
                </c:pt>
                <c:pt idx="66">
                  <c:v>3.22265625E-2</c:v>
                </c:pt>
                <c:pt idx="67">
                  <c:v>3.271484375E-2</c:v>
                </c:pt>
                <c:pt idx="68">
                  <c:v>3.3203125E-2</c:v>
                </c:pt>
                <c:pt idx="69">
                  <c:v>3.369140625E-2</c:v>
                </c:pt>
                <c:pt idx="70">
                  <c:v>3.41796875E-2</c:v>
                </c:pt>
                <c:pt idx="71">
                  <c:v>3.466796875E-2</c:v>
                </c:pt>
                <c:pt idx="72">
                  <c:v>3.515625E-2</c:v>
                </c:pt>
                <c:pt idx="73">
                  <c:v>3.564453125E-2</c:v>
                </c:pt>
                <c:pt idx="74">
                  <c:v>3.61328125E-2</c:v>
                </c:pt>
                <c:pt idx="75">
                  <c:v>3.662109375E-2</c:v>
                </c:pt>
                <c:pt idx="76">
                  <c:v>3.7109375E-2</c:v>
                </c:pt>
                <c:pt idx="77">
                  <c:v>3.759765625E-2</c:v>
                </c:pt>
                <c:pt idx="78">
                  <c:v>3.80859375E-2</c:v>
                </c:pt>
                <c:pt idx="79">
                  <c:v>3.857421875E-2</c:v>
                </c:pt>
                <c:pt idx="80">
                  <c:v>3.90625E-2</c:v>
                </c:pt>
                <c:pt idx="81">
                  <c:v>3.955078125E-2</c:v>
                </c:pt>
                <c:pt idx="82">
                  <c:v>4.00390625E-2</c:v>
                </c:pt>
                <c:pt idx="83">
                  <c:v>4.052734375E-2</c:v>
                </c:pt>
                <c:pt idx="84">
                  <c:v>4.1015625E-2</c:v>
                </c:pt>
                <c:pt idx="85">
                  <c:v>4.150390625E-2</c:v>
                </c:pt>
                <c:pt idx="86">
                  <c:v>4.19921875E-2</c:v>
                </c:pt>
                <c:pt idx="87">
                  <c:v>4.248046875E-2</c:v>
                </c:pt>
                <c:pt idx="88">
                  <c:v>4.296875E-2</c:v>
                </c:pt>
                <c:pt idx="89">
                  <c:v>4.345703125E-2</c:v>
                </c:pt>
                <c:pt idx="90">
                  <c:v>4.39453125E-2</c:v>
                </c:pt>
                <c:pt idx="91">
                  <c:v>4.443359375E-2</c:v>
                </c:pt>
                <c:pt idx="92">
                  <c:v>4.4921875E-2</c:v>
                </c:pt>
                <c:pt idx="93">
                  <c:v>4.541015625E-2</c:v>
                </c:pt>
                <c:pt idx="94">
                  <c:v>4.58984375E-2</c:v>
                </c:pt>
                <c:pt idx="95">
                  <c:v>4.638671875E-2</c:v>
                </c:pt>
                <c:pt idx="96">
                  <c:v>4.6875E-2</c:v>
                </c:pt>
                <c:pt idx="97">
                  <c:v>4.736328125E-2</c:v>
                </c:pt>
                <c:pt idx="98">
                  <c:v>4.78515625E-2</c:v>
                </c:pt>
                <c:pt idx="99">
                  <c:v>4.833984375E-2</c:v>
                </c:pt>
                <c:pt idx="100">
                  <c:v>4.8828125E-2</c:v>
                </c:pt>
                <c:pt idx="101">
                  <c:v>4.931640625E-2</c:v>
                </c:pt>
                <c:pt idx="102">
                  <c:v>4.98046875E-2</c:v>
                </c:pt>
                <c:pt idx="103">
                  <c:v>5.029296875E-2</c:v>
                </c:pt>
                <c:pt idx="104">
                  <c:v>5.078125E-2</c:v>
                </c:pt>
                <c:pt idx="105">
                  <c:v>5.126953125E-2</c:v>
                </c:pt>
                <c:pt idx="106">
                  <c:v>5.17578125E-2</c:v>
                </c:pt>
                <c:pt idx="107">
                  <c:v>5.224609375E-2</c:v>
                </c:pt>
                <c:pt idx="108">
                  <c:v>5.2734375E-2</c:v>
                </c:pt>
                <c:pt idx="109">
                  <c:v>5.322265625E-2</c:v>
                </c:pt>
                <c:pt idx="110">
                  <c:v>5.37109375E-2</c:v>
                </c:pt>
                <c:pt idx="111">
                  <c:v>5.419921875E-2</c:v>
                </c:pt>
                <c:pt idx="112">
                  <c:v>5.46875E-2</c:v>
                </c:pt>
                <c:pt idx="113">
                  <c:v>5.517578125E-2</c:v>
                </c:pt>
                <c:pt idx="114">
                  <c:v>5.56640625E-2</c:v>
                </c:pt>
                <c:pt idx="115">
                  <c:v>5.615234375E-2</c:v>
                </c:pt>
                <c:pt idx="116">
                  <c:v>5.6640625E-2</c:v>
                </c:pt>
                <c:pt idx="117">
                  <c:v>5.712890625E-2</c:v>
                </c:pt>
                <c:pt idx="118">
                  <c:v>5.76171875E-2</c:v>
                </c:pt>
                <c:pt idx="119">
                  <c:v>5.810546875E-2</c:v>
                </c:pt>
                <c:pt idx="120">
                  <c:v>5.859375E-2</c:v>
                </c:pt>
                <c:pt idx="121">
                  <c:v>5.908203125E-2</c:v>
                </c:pt>
                <c:pt idx="122">
                  <c:v>5.95703125E-2</c:v>
                </c:pt>
                <c:pt idx="123">
                  <c:v>6.005859375E-2</c:v>
                </c:pt>
                <c:pt idx="124">
                  <c:v>6.0546875E-2</c:v>
                </c:pt>
                <c:pt idx="125">
                  <c:v>6.103515625E-2</c:v>
                </c:pt>
                <c:pt idx="126">
                  <c:v>6.15234375E-2</c:v>
                </c:pt>
                <c:pt idx="127">
                  <c:v>6.201171875E-2</c:v>
                </c:pt>
                <c:pt idx="128">
                  <c:v>6.25E-2</c:v>
                </c:pt>
                <c:pt idx="129">
                  <c:v>6.298828125E-2</c:v>
                </c:pt>
                <c:pt idx="130">
                  <c:v>6.34765625E-2</c:v>
                </c:pt>
                <c:pt idx="131">
                  <c:v>6.396484375E-2</c:v>
                </c:pt>
                <c:pt idx="132">
                  <c:v>6.4453125E-2</c:v>
                </c:pt>
                <c:pt idx="133">
                  <c:v>6.494140625E-2</c:v>
                </c:pt>
                <c:pt idx="134">
                  <c:v>6.54296875E-2</c:v>
                </c:pt>
                <c:pt idx="135">
                  <c:v>6.591796875E-2</c:v>
                </c:pt>
                <c:pt idx="136">
                  <c:v>6.640625E-2</c:v>
                </c:pt>
                <c:pt idx="137">
                  <c:v>6.689453125E-2</c:v>
                </c:pt>
                <c:pt idx="138">
                  <c:v>6.73828125E-2</c:v>
                </c:pt>
                <c:pt idx="139">
                  <c:v>6.787109375E-2</c:v>
                </c:pt>
                <c:pt idx="140">
                  <c:v>6.8359375E-2</c:v>
                </c:pt>
                <c:pt idx="141">
                  <c:v>6.884765625E-2</c:v>
                </c:pt>
                <c:pt idx="142">
                  <c:v>6.93359375E-2</c:v>
                </c:pt>
                <c:pt idx="143">
                  <c:v>6.982421875E-2</c:v>
                </c:pt>
                <c:pt idx="144">
                  <c:v>7.03125E-2</c:v>
                </c:pt>
                <c:pt idx="145">
                  <c:v>7.080078125E-2</c:v>
                </c:pt>
                <c:pt idx="146">
                  <c:v>7.12890625E-2</c:v>
                </c:pt>
                <c:pt idx="147">
                  <c:v>7.177734375E-2</c:v>
                </c:pt>
                <c:pt idx="148">
                  <c:v>7.2265625E-2</c:v>
                </c:pt>
                <c:pt idx="149">
                  <c:v>7.275390625E-2</c:v>
                </c:pt>
                <c:pt idx="150">
                  <c:v>7.32421875E-2</c:v>
                </c:pt>
                <c:pt idx="151">
                  <c:v>7.373046875E-2</c:v>
                </c:pt>
                <c:pt idx="152">
                  <c:v>7.421875E-2</c:v>
                </c:pt>
                <c:pt idx="153">
                  <c:v>7.470703125E-2</c:v>
                </c:pt>
                <c:pt idx="154">
                  <c:v>7.51953125E-2</c:v>
                </c:pt>
                <c:pt idx="155">
                  <c:v>7.568359375E-2</c:v>
                </c:pt>
                <c:pt idx="156">
                  <c:v>7.6171875E-2</c:v>
                </c:pt>
                <c:pt idx="157">
                  <c:v>7.666015625E-2</c:v>
                </c:pt>
                <c:pt idx="158">
                  <c:v>7.71484375E-2</c:v>
                </c:pt>
                <c:pt idx="159">
                  <c:v>7.763671875E-2</c:v>
                </c:pt>
                <c:pt idx="160">
                  <c:v>7.8125E-2</c:v>
                </c:pt>
                <c:pt idx="161">
                  <c:v>7.861328125E-2</c:v>
                </c:pt>
                <c:pt idx="162">
                  <c:v>7.91015625E-2</c:v>
                </c:pt>
                <c:pt idx="163">
                  <c:v>7.958984375E-2</c:v>
                </c:pt>
                <c:pt idx="164">
                  <c:v>8.0078125E-2</c:v>
                </c:pt>
                <c:pt idx="165">
                  <c:v>8.056640625E-2</c:v>
                </c:pt>
                <c:pt idx="166">
                  <c:v>8.10546875E-2</c:v>
                </c:pt>
                <c:pt idx="167">
                  <c:v>8.154296875E-2</c:v>
                </c:pt>
                <c:pt idx="168">
                  <c:v>8.203125E-2</c:v>
                </c:pt>
                <c:pt idx="169">
                  <c:v>8.251953125E-2</c:v>
                </c:pt>
                <c:pt idx="170">
                  <c:v>8.30078125E-2</c:v>
                </c:pt>
                <c:pt idx="171">
                  <c:v>8.349609375E-2</c:v>
                </c:pt>
                <c:pt idx="172">
                  <c:v>8.3984375E-2</c:v>
                </c:pt>
                <c:pt idx="173">
                  <c:v>8.447265625E-2</c:v>
                </c:pt>
                <c:pt idx="174">
                  <c:v>8.49609375E-2</c:v>
                </c:pt>
                <c:pt idx="175">
                  <c:v>8.544921875E-2</c:v>
                </c:pt>
                <c:pt idx="176">
                  <c:v>8.59375E-2</c:v>
                </c:pt>
                <c:pt idx="177">
                  <c:v>8.642578125E-2</c:v>
                </c:pt>
                <c:pt idx="178">
                  <c:v>8.69140625E-2</c:v>
                </c:pt>
                <c:pt idx="179">
                  <c:v>8.740234375E-2</c:v>
                </c:pt>
                <c:pt idx="180">
                  <c:v>8.7890625E-2</c:v>
                </c:pt>
                <c:pt idx="181">
                  <c:v>8.837890625E-2</c:v>
                </c:pt>
                <c:pt idx="182">
                  <c:v>8.88671875E-2</c:v>
                </c:pt>
                <c:pt idx="183">
                  <c:v>8.935546875E-2</c:v>
                </c:pt>
                <c:pt idx="184">
                  <c:v>8.984375E-2</c:v>
                </c:pt>
                <c:pt idx="185">
                  <c:v>9.033203125E-2</c:v>
                </c:pt>
                <c:pt idx="186">
                  <c:v>9.08203125E-2</c:v>
                </c:pt>
                <c:pt idx="187">
                  <c:v>9.130859375E-2</c:v>
                </c:pt>
                <c:pt idx="188">
                  <c:v>9.1796875E-2</c:v>
                </c:pt>
                <c:pt idx="189">
                  <c:v>9.228515625E-2</c:v>
                </c:pt>
                <c:pt idx="190">
                  <c:v>9.27734375E-2</c:v>
                </c:pt>
                <c:pt idx="191">
                  <c:v>9.326171875E-2</c:v>
                </c:pt>
                <c:pt idx="192">
                  <c:v>9.375E-2</c:v>
                </c:pt>
                <c:pt idx="193">
                  <c:v>9.423828125E-2</c:v>
                </c:pt>
                <c:pt idx="194">
                  <c:v>9.47265625E-2</c:v>
                </c:pt>
                <c:pt idx="195">
                  <c:v>9.521484375E-2</c:v>
                </c:pt>
                <c:pt idx="196">
                  <c:v>9.5703125E-2</c:v>
                </c:pt>
                <c:pt idx="197">
                  <c:v>9.619140625E-2</c:v>
                </c:pt>
                <c:pt idx="198">
                  <c:v>9.66796875E-2</c:v>
                </c:pt>
                <c:pt idx="199">
                  <c:v>9.716796875E-2</c:v>
                </c:pt>
                <c:pt idx="200">
                  <c:v>9.765625E-2</c:v>
                </c:pt>
                <c:pt idx="201">
                  <c:v>9.814453125E-2</c:v>
                </c:pt>
                <c:pt idx="202">
                  <c:v>9.86328125E-2</c:v>
                </c:pt>
                <c:pt idx="203">
                  <c:v>9.912109375E-2</c:v>
                </c:pt>
                <c:pt idx="204">
                  <c:v>9.9609375E-2</c:v>
                </c:pt>
                <c:pt idx="205">
                  <c:v>0.10009765625</c:v>
                </c:pt>
                <c:pt idx="206">
                  <c:v>0.1005859375</c:v>
                </c:pt>
                <c:pt idx="207">
                  <c:v>0.10107421875</c:v>
                </c:pt>
                <c:pt idx="208">
                  <c:v>0.1015625</c:v>
                </c:pt>
                <c:pt idx="209">
                  <c:v>0.10205078125</c:v>
                </c:pt>
                <c:pt idx="210">
                  <c:v>0.1025390625</c:v>
                </c:pt>
                <c:pt idx="211">
                  <c:v>0.10302734375</c:v>
                </c:pt>
                <c:pt idx="212">
                  <c:v>0.103515625</c:v>
                </c:pt>
                <c:pt idx="213">
                  <c:v>0.10400390625</c:v>
                </c:pt>
                <c:pt idx="214">
                  <c:v>0.1044921875</c:v>
                </c:pt>
                <c:pt idx="215">
                  <c:v>0.10498046875</c:v>
                </c:pt>
                <c:pt idx="216">
                  <c:v>0.10546875</c:v>
                </c:pt>
                <c:pt idx="217">
                  <c:v>0.10595703125</c:v>
                </c:pt>
                <c:pt idx="218">
                  <c:v>0.1064453125</c:v>
                </c:pt>
                <c:pt idx="219">
                  <c:v>0.10693359375</c:v>
                </c:pt>
                <c:pt idx="220">
                  <c:v>0.107421875</c:v>
                </c:pt>
                <c:pt idx="221">
                  <c:v>0.10791015625</c:v>
                </c:pt>
                <c:pt idx="222">
                  <c:v>0.1083984375</c:v>
                </c:pt>
                <c:pt idx="223">
                  <c:v>0.10888671875</c:v>
                </c:pt>
                <c:pt idx="224">
                  <c:v>0.109375</c:v>
                </c:pt>
                <c:pt idx="225">
                  <c:v>0.10986328125</c:v>
                </c:pt>
                <c:pt idx="226">
                  <c:v>0.1103515625</c:v>
                </c:pt>
                <c:pt idx="227">
                  <c:v>0.11083984375</c:v>
                </c:pt>
                <c:pt idx="228">
                  <c:v>0.111328125</c:v>
                </c:pt>
                <c:pt idx="229">
                  <c:v>0.11181640625</c:v>
                </c:pt>
                <c:pt idx="230">
                  <c:v>0.1123046875</c:v>
                </c:pt>
                <c:pt idx="231">
                  <c:v>0.11279296875</c:v>
                </c:pt>
                <c:pt idx="232">
                  <c:v>0.11328125</c:v>
                </c:pt>
                <c:pt idx="233">
                  <c:v>0.11376953125</c:v>
                </c:pt>
                <c:pt idx="234">
                  <c:v>0.1142578125</c:v>
                </c:pt>
                <c:pt idx="235">
                  <c:v>0.11474609375</c:v>
                </c:pt>
                <c:pt idx="236">
                  <c:v>0.115234375</c:v>
                </c:pt>
                <c:pt idx="237">
                  <c:v>0.11572265625</c:v>
                </c:pt>
                <c:pt idx="238">
                  <c:v>0.1162109375</c:v>
                </c:pt>
                <c:pt idx="239">
                  <c:v>0.11669921875</c:v>
                </c:pt>
                <c:pt idx="240">
                  <c:v>0.1171875</c:v>
                </c:pt>
                <c:pt idx="241">
                  <c:v>0.11767578125</c:v>
                </c:pt>
                <c:pt idx="242">
                  <c:v>0.1181640625</c:v>
                </c:pt>
                <c:pt idx="243">
                  <c:v>0.11865234375</c:v>
                </c:pt>
                <c:pt idx="244">
                  <c:v>0.119140625</c:v>
                </c:pt>
                <c:pt idx="245">
                  <c:v>0.11962890625</c:v>
                </c:pt>
                <c:pt idx="246">
                  <c:v>0.1201171875</c:v>
                </c:pt>
                <c:pt idx="247">
                  <c:v>0.12060546875</c:v>
                </c:pt>
                <c:pt idx="248">
                  <c:v>0.12109375</c:v>
                </c:pt>
                <c:pt idx="249">
                  <c:v>0.12158203125</c:v>
                </c:pt>
                <c:pt idx="250">
                  <c:v>0.1220703125</c:v>
                </c:pt>
                <c:pt idx="251">
                  <c:v>0.12255859375</c:v>
                </c:pt>
                <c:pt idx="252">
                  <c:v>0.123046875</c:v>
                </c:pt>
                <c:pt idx="253">
                  <c:v>0.12353515625</c:v>
                </c:pt>
                <c:pt idx="254">
                  <c:v>0.1240234375</c:v>
                </c:pt>
                <c:pt idx="255">
                  <c:v>0.12451171875</c:v>
                </c:pt>
                <c:pt idx="256">
                  <c:v>0.125</c:v>
                </c:pt>
                <c:pt idx="257">
                  <c:v>0.12548828125</c:v>
                </c:pt>
                <c:pt idx="258">
                  <c:v>0.1259765625</c:v>
                </c:pt>
                <c:pt idx="259">
                  <c:v>0.12646484375</c:v>
                </c:pt>
                <c:pt idx="260">
                  <c:v>0.126953125</c:v>
                </c:pt>
                <c:pt idx="261">
                  <c:v>0.12744140625</c:v>
                </c:pt>
                <c:pt idx="262">
                  <c:v>0.1279296875</c:v>
                </c:pt>
                <c:pt idx="263">
                  <c:v>0.12841796875</c:v>
                </c:pt>
                <c:pt idx="264">
                  <c:v>0.12890625</c:v>
                </c:pt>
                <c:pt idx="265">
                  <c:v>0.12939453125</c:v>
                </c:pt>
                <c:pt idx="266">
                  <c:v>0.1298828125</c:v>
                </c:pt>
                <c:pt idx="267">
                  <c:v>0.13037109375</c:v>
                </c:pt>
                <c:pt idx="268">
                  <c:v>0.130859375</c:v>
                </c:pt>
                <c:pt idx="269">
                  <c:v>0.13134765625</c:v>
                </c:pt>
                <c:pt idx="270">
                  <c:v>0.1318359375</c:v>
                </c:pt>
                <c:pt idx="271">
                  <c:v>0.13232421875</c:v>
                </c:pt>
                <c:pt idx="272">
                  <c:v>0.1328125</c:v>
                </c:pt>
                <c:pt idx="273">
                  <c:v>0.13330078125</c:v>
                </c:pt>
                <c:pt idx="274">
                  <c:v>0.1337890625</c:v>
                </c:pt>
                <c:pt idx="275">
                  <c:v>0.13427734375</c:v>
                </c:pt>
                <c:pt idx="276">
                  <c:v>0.134765625</c:v>
                </c:pt>
                <c:pt idx="277">
                  <c:v>0.13525390625</c:v>
                </c:pt>
                <c:pt idx="278">
                  <c:v>0.1357421875</c:v>
                </c:pt>
                <c:pt idx="279">
                  <c:v>0.13623046875</c:v>
                </c:pt>
                <c:pt idx="280">
                  <c:v>0.13671875</c:v>
                </c:pt>
                <c:pt idx="281">
                  <c:v>0.13720703125</c:v>
                </c:pt>
                <c:pt idx="282">
                  <c:v>0.1376953125</c:v>
                </c:pt>
                <c:pt idx="283">
                  <c:v>0.13818359375</c:v>
                </c:pt>
                <c:pt idx="284">
                  <c:v>0.138671875</c:v>
                </c:pt>
                <c:pt idx="285">
                  <c:v>0.13916015625</c:v>
                </c:pt>
                <c:pt idx="286">
                  <c:v>0.1396484375</c:v>
                </c:pt>
                <c:pt idx="287">
                  <c:v>0.14013671875</c:v>
                </c:pt>
                <c:pt idx="288">
                  <c:v>0.140625</c:v>
                </c:pt>
                <c:pt idx="289">
                  <c:v>0.14111328125</c:v>
                </c:pt>
                <c:pt idx="290">
                  <c:v>0.1416015625</c:v>
                </c:pt>
                <c:pt idx="291">
                  <c:v>0.14208984375</c:v>
                </c:pt>
                <c:pt idx="292">
                  <c:v>0.142578125</c:v>
                </c:pt>
                <c:pt idx="293">
                  <c:v>0.14306640625</c:v>
                </c:pt>
                <c:pt idx="294">
                  <c:v>0.1435546875</c:v>
                </c:pt>
                <c:pt idx="295">
                  <c:v>0.14404296875</c:v>
                </c:pt>
                <c:pt idx="296">
                  <c:v>0.14453125</c:v>
                </c:pt>
                <c:pt idx="297">
                  <c:v>0.14501953125</c:v>
                </c:pt>
                <c:pt idx="298">
                  <c:v>0.1455078125</c:v>
                </c:pt>
                <c:pt idx="299">
                  <c:v>0.14599609375</c:v>
                </c:pt>
                <c:pt idx="300">
                  <c:v>0.146484375</c:v>
                </c:pt>
                <c:pt idx="301">
                  <c:v>0.14697265625</c:v>
                </c:pt>
                <c:pt idx="302">
                  <c:v>0.1474609375</c:v>
                </c:pt>
                <c:pt idx="303">
                  <c:v>0.14794921875</c:v>
                </c:pt>
                <c:pt idx="304">
                  <c:v>0.1484375</c:v>
                </c:pt>
                <c:pt idx="305">
                  <c:v>0.14892578125</c:v>
                </c:pt>
                <c:pt idx="306">
                  <c:v>0.1494140625</c:v>
                </c:pt>
                <c:pt idx="307">
                  <c:v>0.14990234375</c:v>
                </c:pt>
                <c:pt idx="308">
                  <c:v>0.150390625</c:v>
                </c:pt>
                <c:pt idx="309">
                  <c:v>0.15087890625</c:v>
                </c:pt>
                <c:pt idx="310">
                  <c:v>0.1513671875</c:v>
                </c:pt>
                <c:pt idx="311">
                  <c:v>0.15185546875</c:v>
                </c:pt>
                <c:pt idx="312">
                  <c:v>0.15234375</c:v>
                </c:pt>
                <c:pt idx="313">
                  <c:v>0.15283203125</c:v>
                </c:pt>
                <c:pt idx="314">
                  <c:v>0.1533203125</c:v>
                </c:pt>
                <c:pt idx="315">
                  <c:v>0.15380859375</c:v>
                </c:pt>
                <c:pt idx="316">
                  <c:v>0.154296875</c:v>
                </c:pt>
                <c:pt idx="317">
                  <c:v>0.15478515625</c:v>
                </c:pt>
                <c:pt idx="318">
                  <c:v>0.1552734375</c:v>
                </c:pt>
                <c:pt idx="319">
                  <c:v>0.15576171875</c:v>
                </c:pt>
                <c:pt idx="320">
                  <c:v>0.15625</c:v>
                </c:pt>
                <c:pt idx="321">
                  <c:v>0.15673828125</c:v>
                </c:pt>
                <c:pt idx="322">
                  <c:v>0.1572265625</c:v>
                </c:pt>
                <c:pt idx="323">
                  <c:v>0.15771484375</c:v>
                </c:pt>
                <c:pt idx="324">
                  <c:v>0.158203125</c:v>
                </c:pt>
                <c:pt idx="325">
                  <c:v>0.15869140625</c:v>
                </c:pt>
                <c:pt idx="326">
                  <c:v>0.1591796875</c:v>
                </c:pt>
                <c:pt idx="327">
                  <c:v>0.15966796875</c:v>
                </c:pt>
                <c:pt idx="328">
                  <c:v>0.16015625</c:v>
                </c:pt>
                <c:pt idx="329">
                  <c:v>0.16064453125</c:v>
                </c:pt>
                <c:pt idx="330">
                  <c:v>0.1611328125</c:v>
                </c:pt>
                <c:pt idx="331">
                  <c:v>0.16162109375</c:v>
                </c:pt>
                <c:pt idx="332">
                  <c:v>0.162109375</c:v>
                </c:pt>
                <c:pt idx="333">
                  <c:v>0.16259765625</c:v>
                </c:pt>
                <c:pt idx="334">
                  <c:v>0.1630859375</c:v>
                </c:pt>
                <c:pt idx="335">
                  <c:v>0.16357421875</c:v>
                </c:pt>
                <c:pt idx="336">
                  <c:v>0.1640625</c:v>
                </c:pt>
                <c:pt idx="337">
                  <c:v>0.16455078125</c:v>
                </c:pt>
                <c:pt idx="338">
                  <c:v>0.1650390625</c:v>
                </c:pt>
                <c:pt idx="339">
                  <c:v>0.16552734375</c:v>
                </c:pt>
                <c:pt idx="340">
                  <c:v>0.166015625</c:v>
                </c:pt>
                <c:pt idx="341">
                  <c:v>0.16650390625</c:v>
                </c:pt>
                <c:pt idx="342">
                  <c:v>0.1669921875</c:v>
                </c:pt>
                <c:pt idx="343">
                  <c:v>0.16748046875</c:v>
                </c:pt>
                <c:pt idx="344">
                  <c:v>0.16796875</c:v>
                </c:pt>
                <c:pt idx="345">
                  <c:v>0.16845703125</c:v>
                </c:pt>
                <c:pt idx="346">
                  <c:v>0.1689453125</c:v>
                </c:pt>
                <c:pt idx="347">
                  <c:v>0.16943359375</c:v>
                </c:pt>
                <c:pt idx="348">
                  <c:v>0.169921875</c:v>
                </c:pt>
                <c:pt idx="349">
                  <c:v>0.17041015625</c:v>
                </c:pt>
                <c:pt idx="350">
                  <c:v>0.1708984375</c:v>
                </c:pt>
                <c:pt idx="351">
                  <c:v>0.17138671875</c:v>
                </c:pt>
                <c:pt idx="352">
                  <c:v>0.171875</c:v>
                </c:pt>
                <c:pt idx="353">
                  <c:v>0.17236328125</c:v>
                </c:pt>
                <c:pt idx="354">
                  <c:v>0.1728515625</c:v>
                </c:pt>
                <c:pt idx="355">
                  <c:v>0.17333984375</c:v>
                </c:pt>
                <c:pt idx="356">
                  <c:v>0.173828125</c:v>
                </c:pt>
                <c:pt idx="357">
                  <c:v>0.17431640625</c:v>
                </c:pt>
                <c:pt idx="358">
                  <c:v>0.1748046875</c:v>
                </c:pt>
                <c:pt idx="359">
                  <c:v>0.17529296875</c:v>
                </c:pt>
                <c:pt idx="360">
                  <c:v>0.17578125</c:v>
                </c:pt>
                <c:pt idx="361">
                  <c:v>0.17626953125</c:v>
                </c:pt>
                <c:pt idx="362">
                  <c:v>0.1767578125</c:v>
                </c:pt>
                <c:pt idx="363">
                  <c:v>0.17724609375</c:v>
                </c:pt>
                <c:pt idx="364">
                  <c:v>0.177734375</c:v>
                </c:pt>
                <c:pt idx="365">
                  <c:v>0.17822265625</c:v>
                </c:pt>
                <c:pt idx="366">
                  <c:v>0.1787109375</c:v>
                </c:pt>
                <c:pt idx="367">
                  <c:v>0.17919921875</c:v>
                </c:pt>
                <c:pt idx="368">
                  <c:v>0.1796875</c:v>
                </c:pt>
                <c:pt idx="369">
                  <c:v>0.18017578125</c:v>
                </c:pt>
                <c:pt idx="370">
                  <c:v>0.1806640625</c:v>
                </c:pt>
                <c:pt idx="371">
                  <c:v>0.18115234375</c:v>
                </c:pt>
                <c:pt idx="372">
                  <c:v>0.181640625</c:v>
                </c:pt>
                <c:pt idx="373">
                  <c:v>0.18212890625</c:v>
                </c:pt>
                <c:pt idx="374">
                  <c:v>0.1826171875</c:v>
                </c:pt>
                <c:pt idx="375">
                  <c:v>0.18310546875</c:v>
                </c:pt>
                <c:pt idx="376">
                  <c:v>0.18359375</c:v>
                </c:pt>
                <c:pt idx="377">
                  <c:v>0.18408203125</c:v>
                </c:pt>
                <c:pt idx="378">
                  <c:v>0.1845703125</c:v>
                </c:pt>
                <c:pt idx="379">
                  <c:v>0.18505859375</c:v>
                </c:pt>
                <c:pt idx="380">
                  <c:v>0.185546875</c:v>
                </c:pt>
                <c:pt idx="381">
                  <c:v>0.18603515625</c:v>
                </c:pt>
                <c:pt idx="382">
                  <c:v>0.1865234375</c:v>
                </c:pt>
                <c:pt idx="383">
                  <c:v>0.18701171875</c:v>
                </c:pt>
                <c:pt idx="384">
                  <c:v>0.1875</c:v>
                </c:pt>
                <c:pt idx="385">
                  <c:v>0.18798828125</c:v>
                </c:pt>
                <c:pt idx="386">
                  <c:v>0.1884765625</c:v>
                </c:pt>
                <c:pt idx="387">
                  <c:v>0.18896484375</c:v>
                </c:pt>
                <c:pt idx="388">
                  <c:v>0.189453125</c:v>
                </c:pt>
                <c:pt idx="389">
                  <c:v>0.18994140625</c:v>
                </c:pt>
                <c:pt idx="390">
                  <c:v>0.1904296875</c:v>
                </c:pt>
                <c:pt idx="391">
                  <c:v>0.19091796875</c:v>
                </c:pt>
                <c:pt idx="392">
                  <c:v>0.19140625</c:v>
                </c:pt>
                <c:pt idx="393">
                  <c:v>0.19189453125</c:v>
                </c:pt>
                <c:pt idx="394">
                  <c:v>0.1923828125</c:v>
                </c:pt>
                <c:pt idx="395">
                  <c:v>0.19287109375</c:v>
                </c:pt>
                <c:pt idx="396">
                  <c:v>0.193359375</c:v>
                </c:pt>
                <c:pt idx="397">
                  <c:v>0.19384765625</c:v>
                </c:pt>
                <c:pt idx="398">
                  <c:v>0.1943359375</c:v>
                </c:pt>
                <c:pt idx="399">
                  <c:v>0.19482421875</c:v>
                </c:pt>
                <c:pt idx="400">
                  <c:v>0.1953125</c:v>
                </c:pt>
                <c:pt idx="401">
                  <c:v>0.19580078125</c:v>
                </c:pt>
                <c:pt idx="402">
                  <c:v>0.1962890625</c:v>
                </c:pt>
                <c:pt idx="403">
                  <c:v>0.19677734375</c:v>
                </c:pt>
                <c:pt idx="404">
                  <c:v>0.197265625</c:v>
                </c:pt>
                <c:pt idx="405">
                  <c:v>0.19775390625</c:v>
                </c:pt>
                <c:pt idx="406">
                  <c:v>0.1982421875</c:v>
                </c:pt>
                <c:pt idx="407">
                  <c:v>0.19873046875</c:v>
                </c:pt>
                <c:pt idx="408">
                  <c:v>0.19921875</c:v>
                </c:pt>
                <c:pt idx="409">
                  <c:v>0.19970703125</c:v>
                </c:pt>
                <c:pt idx="410">
                  <c:v>0.2001953125</c:v>
                </c:pt>
                <c:pt idx="411">
                  <c:v>0.20068359375</c:v>
                </c:pt>
                <c:pt idx="412">
                  <c:v>0.201171875</c:v>
                </c:pt>
                <c:pt idx="413">
                  <c:v>0.20166015625</c:v>
                </c:pt>
                <c:pt idx="414">
                  <c:v>0.2021484375</c:v>
                </c:pt>
                <c:pt idx="415">
                  <c:v>0.20263671875</c:v>
                </c:pt>
                <c:pt idx="416">
                  <c:v>0.203125</c:v>
                </c:pt>
                <c:pt idx="417">
                  <c:v>0.20361328125</c:v>
                </c:pt>
                <c:pt idx="418">
                  <c:v>0.2041015625</c:v>
                </c:pt>
                <c:pt idx="419">
                  <c:v>0.20458984375</c:v>
                </c:pt>
                <c:pt idx="420">
                  <c:v>0.205078125</c:v>
                </c:pt>
                <c:pt idx="421">
                  <c:v>0.20556640625</c:v>
                </c:pt>
                <c:pt idx="422">
                  <c:v>0.2060546875</c:v>
                </c:pt>
                <c:pt idx="423">
                  <c:v>0.20654296875</c:v>
                </c:pt>
                <c:pt idx="424">
                  <c:v>0.20703125</c:v>
                </c:pt>
                <c:pt idx="425">
                  <c:v>0.20751953125</c:v>
                </c:pt>
                <c:pt idx="426">
                  <c:v>0.2080078125</c:v>
                </c:pt>
                <c:pt idx="427">
                  <c:v>0.20849609375</c:v>
                </c:pt>
                <c:pt idx="428">
                  <c:v>0.208984375</c:v>
                </c:pt>
                <c:pt idx="429">
                  <c:v>0.20947265625</c:v>
                </c:pt>
                <c:pt idx="430">
                  <c:v>0.2099609375</c:v>
                </c:pt>
                <c:pt idx="431">
                  <c:v>0.21044921875</c:v>
                </c:pt>
                <c:pt idx="432">
                  <c:v>0.2109375</c:v>
                </c:pt>
                <c:pt idx="433">
                  <c:v>0.21142578125</c:v>
                </c:pt>
                <c:pt idx="434">
                  <c:v>0.2119140625</c:v>
                </c:pt>
                <c:pt idx="435">
                  <c:v>0.21240234375</c:v>
                </c:pt>
                <c:pt idx="436">
                  <c:v>0.212890625</c:v>
                </c:pt>
                <c:pt idx="437">
                  <c:v>0.21337890625</c:v>
                </c:pt>
                <c:pt idx="438">
                  <c:v>0.2138671875</c:v>
                </c:pt>
                <c:pt idx="439">
                  <c:v>0.21435546875</c:v>
                </c:pt>
                <c:pt idx="440">
                  <c:v>0.21484375</c:v>
                </c:pt>
                <c:pt idx="441">
                  <c:v>0.21533203125</c:v>
                </c:pt>
                <c:pt idx="442">
                  <c:v>0.2158203125</c:v>
                </c:pt>
                <c:pt idx="443">
                  <c:v>0.21630859375</c:v>
                </c:pt>
                <c:pt idx="444">
                  <c:v>0.216796875</c:v>
                </c:pt>
                <c:pt idx="445">
                  <c:v>0.21728515625</c:v>
                </c:pt>
                <c:pt idx="446">
                  <c:v>0.2177734375</c:v>
                </c:pt>
                <c:pt idx="447">
                  <c:v>0.21826171875</c:v>
                </c:pt>
                <c:pt idx="448">
                  <c:v>0.21875</c:v>
                </c:pt>
                <c:pt idx="449">
                  <c:v>0.21923828125</c:v>
                </c:pt>
                <c:pt idx="450">
                  <c:v>0.2197265625</c:v>
                </c:pt>
                <c:pt idx="451">
                  <c:v>0.22021484375</c:v>
                </c:pt>
                <c:pt idx="452">
                  <c:v>0.220703125</c:v>
                </c:pt>
                <c:pt idx="453">
                  <c:v>0.22119140625</c:v>
                </c:pt>
                <c:pt idx="454">
                  <c:v>0.2216796875</c:v>
                </c:pt>
                <c:pt idx="455">
                  <c:v>0.22216796875</c:v>
                </c:pt>
                <c:pt idx="456">
                  <c:v>0.22265625</c:v>
                </c:pt>
                <c:pt idx="457">
                  <c:v>0.22314453125</c:v>
                </c:pt>
                <c:pt idx="458">
                  <c:v>0.2236328125</c:v>
                </c:pt>
                <c:pt idx="459">
                  <c:v>0.22412109375</c:v>
                </c:pt>
                <c:pt idx="460">
                  <c:v>0.224609375</c:v>
                </c:pt>
                <c:pt idx="461">
                  <c:v>0.22509765625</c:v>
                </c:pt>
                <c:pt idx="462">
                  <c:v>0.2255859375</c:v>
                </c:pt>
                <c:pt idx="463">
                  <c:v>0.22607421875</c:v>
                </c:pt>
                <c:pt idx="464">
                  <c:v>0.2265625</c:v>
                </c:pt>
                <c:pt idx="465">
                  <c:v>0.22705078125</c:v>
                </c:pt>
                <c:pt idx="466">
                  <c:v>0.2275390625</c:v>
                </c:pt>
                <c:pt idx="467">
                  <c:v>0.22802734375</c:v>
                </c:pt>
                <c:pt idx="468">
                  <c:v>0.228515625</c:v>
                </c:pt>
                <c:pt idx="469">
                  <c:v>0.22900390625</c:v>
                </c:pt>
                <c:pt idx="470">
                  <c:v>0.2294921875</c:v>
                </c:pt>
                <c:pt idx="471">
                  <c:v>0.22998046875</c:v>
                </c:pt>
                <c:pt idx="472">
                  <c:v>0.23046875</c:v>
                </c:pt>
                <c:pt idx="473">
                  <c:v>0.23095703125</c:v>
                </c:pt>
                <c:pt idx="474">
                  <c:v>0.2314453125</c:v>
                </c:pt>
                <c:pt idx="475">
                  <c:v>0.23193359375</c:v>
                </c:pt>
                <c:pt idx="476">
                  <c:v>0.232421875</c:v>
                </c:pt>
                <c:pt idx="477">
                  <c:v>0.23291015625</c:v>
                </c:pt>
                <c:pt idx="478">
                  <c:v>0.2333984375</c:v>
                </c:pt>
                <c:pt idx="479">
                  <c:v>0.23388671875</c:v>
                </c:pt>
                <c:pt idx="480">
                  <c:v>0.234375</c:v>
                </c:pt>
                <c:pt idx="481">
                  <c:v>0.23486328125</c:v>
                </c:pt>
                <c:pt idx="482">
                  <c:v>0.2353515625</c:v>
                </c:pt>
                <c:pt idx="483">
                  <c:v>0.23583984375</c:v>
                </c:pt>
                <c:pt idx="484">
                  <c:v>0.236328125</c:v>
                </c:pt>
                <c:pt idx="485">
                  <c:v>0.23681640625</c:v>
                </c:pt>
                <c:pt idx="486">
                  <c:v>0.2373046875</c:v>
                </c:pt>
                <c:pt idx="487">
                  <c:v>0.23779296875</c:v>
                </c:pt>
                <c:pt idx="488">
                  <c:v>0.23828125</c:v>
                </c:pt>
                <c:pt idx="489">
                  <c:v>0.23876953125</c:v>
                </c:pt>
                <c:pt idx="490">
                  <c:v>0.2392578125</c:v>
                </c:pt>
                <c:pt idx="491">
                  <c:v>0.23974609375</c:v>
                </c:pt>
                <c:pt idx="492">
                  <c:v>0.240234375</c:v>
                </c:pt>
                <c:pt idx="493">
                  <c:v>0.24072265625</c:v>
                </c:pt>
                <c:pt idx="494">
                  <c:v>0.2412109375</c:v>
                </c:pt>
                <c:pt idx="495">
                  <c:v>0.24169921875</c:v>
                </c:pt>
                <c:pt idx="496">
                  <c:v>0.2421875</c:v>
                </c:pt>
                <c:pt idx="497">
                  <c:v>0.24267578125</c:v>
                </c:pt>
                <c:pt idx="498">
                  <c:v>0.2431640625</c:v>
                </c:pt>
                <c:pt idx="499">
                  <c:v>0.24365234375</c:v>
                </c:pt>
                <c:pt idx="500">
                  <c:v>0.244140625</c:v>
                </c:pt>
                <c:pt idx="501">
                  <c:v>0.24462890625</c:v>
                </c:pt>
                <c:pt idx="502">
                  <c:v>0.2451171875</c:v>
                </c:pt>
                <c:pt idx="503">
                  <c:v>0.24560546875</c:v>
                </c:pt>
                <c:pt idx="504">
                  <c:v>0.24609375</c:v>
                </c:pt>
                <c:pt idx="505">
                  <c:v>0.24658203125</c:v>
                </c:pt>
                <c:pt idx="506">
                  <c:v>0.2470703125</c:v>
                </c:pt>
                <c:pt idx="507">
                  <c:v>0.24755859375</c:v>
                </c:pt>
                <c:pt idx="508">
                  <c:v>0.248046875</c:v>
                </c:pt>
                <c:pt idx="509">
                  <c:v>0.24853515625</c:v>
                </c:pt>
                <c:pt idx="510">
                  <c:v>0.2490234375</c:v>
                </c:pt>
                <c:pt idx="511">
                  <c:v>0.24951171875</c:v>
                </c:pt>
                <c:pt idx="512">
                  <c:v>0.25</c:v>
                </c:pt>
                <c:pt idx="513">
                  <c:v>0.25048828125</c:v>
                </c:pt>
                <c:pt idx="514">
                  <c:v>0.2509765625</c:v>
                </c:pt>
                <c:pt idx="515">
                  <c:v>0.25146484375</c:v>
                </c:pt>
                <c:pt idx="516">
                  <c:v>0.251953125</c:v>
                </c:pt>
                <c:pt idx="517">
                  <c:v>0.25244140625</c:v>
                </c:pt>
                <c:pt idx="518">
                  <c:v>0.2529296875</c:v>
                </c:pt>
                <c:pt idx="519">
                  <c:v>0.25341796875</c:v>
                </c:pt>
                <c:pt idx="520">
                  <c:v>0.25390625</c:v>
                </c:pt>
                <c:pt idx="521">
                  <c:v>0.25439453125</c:v>
                </c:pt>
                <c:pt idx="522">
                  <c:v>0.2548828125</c:v>
                </c:pt>
                <c:pt idx="523">
                  <c:v>0.25537109375</c:v>
                </c:pt>
                <c:pt idx="524">
                  <c:v>0.255859375</c:v>
                </c:pt>
                <c:pt idx="525">
                  <c:v>0.25634765625</c:v>
                </c:pt>
                <c:pt idx="526">
                  <c:v>0.2568359375</c:v>
                </c:pt>
                <c:pt idx="527">
                  <c:v>0.25732421875</c:v>
                </c:pt>
                <c:pt idx="528">
                  <c:v>0.2578125</c:v>
                </c:pt>
                <c:pt idx="529">
                  <c:v>0.25830078125</c:v>
                </c:pt>
                <c:pt idx="530">
                  <c:v>0.2587890625</c:v>
                </c:pt>
                <c:pt idx="531">
                  <c:v>0.25927734375</c:v>
                </c:pt>
                <c:pt idx="532">
                  <c:v>0.259765625</c:v>
                </c:pt>
                <c:pt idx="533">
                  <c:v>0.26025390625</c:v>
                </c:pt>
                <c:pt idx="534">
                  <c:v>0.2607421875</c:v>
                </c:pt>
                <c:pt idx="535">
                  <c:v>0.26123046875</c:v>
                </c:pt>
                <c:pt idx="536">
                  <c:v>0.26171875</c:v>
                </c:pt>
                <c:pt idx="537">
                  <c:v>0.26220703125</c:v>
                </c:pt>
                <c:pt idx="538">
                  <c:v>0.2626953125</c:v>
                </c:pt>
                <c:pt idx="539">
                  <c:v>0.26318359375</c:v>
                </c:pt>
                <c:pt idx="540">
                  <c:v>0.263671875</c:v>
                </c:pt>
                <c:pt idx="541">
                  <c:v>0.26416015625</c:v>
                </c:pt>
                <c:pt idx="542">
                  <c:v>0.2646484375</c:v>
                </c:pt>
                <c:pt idx="543">
                  <c:v>0.26513671875</c:v>
                </c:pt>
                <c:pt idx="544">
                  <c:v>0.265625</c:v>
                </c:pt>
                <c:pt idx="545">
                  <c:v>0.26611328125</c:v>
                </c:pt>
                <c:pt idx="546">
                  <c:v>0.2666015625</c:v>
                </c:pt>
                <c:pt idx="547">
                  <c:v>0.26708984375</c:v>
                </c:pt>
                <c:pt idx="548">
                  <c:v>0.267578125</c:v>
                </c:pt>
                <c:pt idx="549">
                  <c:v>0.26806640625</c:v>
                </c:pt>
                <c:pt idx="550">
                  <c:v>0.2685546875</c:v>
                </c:pt>
                <c:pt idx="551">
                  <c:v>0.26904296875</c:v>
                </c:pt>
                <c:pt idx="552">
                  <c:v>0.26953125</c:v>
                </c:pt>
                <c:pt idx="553">
                  <c:v>0.27001953125</c:v>
                </c:pt>
                <c:pt idx="554">
                  <c:v>0.2705078125</c:v>
                </c:pt>
                <c:pt idx="555">
                  <c:v>0.27099609375</c:v>
                </c:pt>
                <c:pt idx="556">
                  <c:v>0.271484375</c:v>
                </c:pt>
                <c:pt idx="557">
                  <c:v>0.27197265625</c:v>
                </c:pt>
                <c:pt idx="558">
                  <c:v>0.2724609375</c:v>
                </c:pt>
                <c:pt idx="559">
                  <c:v>0.27294921875</c:v>
                </c:pt>
                <c:pt idx="560">
                  <c:v>0.2734375</c:v>
                </c:pt>
                <c:pt idx="561">
                  <c:v>0.27392578125</c:v>
                </c:pt>
                <c:pt idx="562">
                  <c:v>0.2744140625</c:v>
                </c:pt>
                <c:pt idx="563">
                  <c:v>0.27490234375</c:v>
                </c:pt>
                <c:pt idx="564">
                  <c:v>0.275390625</c:v>
                </c:pt>
                <c:pt idx="565">
                  <c:v>0.27587890625</c:v>
                </c:pt>
                <c:pt idx="566">
                  <c:v>0.2763671875</c:v>
                </c:pt>
                <c:pt idx="567">
                  <c:v>0.27685546875</c:v>
                </c:pt>
                <c:pt idx="568">
                  <c:v>0.27734375</c:v>
                </c:pt>
                <c:pt idx="569">
                  <c:v>0.27783203125</c:v>
                </c:pt>
                <c:pt idx="570">
                  <c:v>0.2783203125</c:v>
                </c:pt>
                <c:pt idx="571">
                  <c:v>0.27880859375</c:v>
                </c:pt>
                <c:pt idx="572">
                  <c:v>0.279296875</c:v>
                </c:pt>
                <c:pt idx="573">
                  <c:v>0.27978515625</c:v>
                </c:pt>
                <c:pt idx="574">
                  <c:v>0.2802734375</c:v>
                </c:pt>
                <c:pt idx="575">
                  <c:v>0.28076171875</c:v>
                </c:pt>
                <c:pt idx="576">
                  <c:v>0.28125</c:v>
                </c:pt>
                <c:pt idx="577">
                  <c:v>0.28173828125</c:v>
                </c:pt>
                <c:pt idx="578">
                  <c:v>0.2822265625</c:v>
                </c:pt>
                <c:pt idx="579">
                  <c:v>0.28271484375</c:v>
                </c:pt>
                <c:pt idx="580">
                  <c:v>0.283203125</c:v>
                </c:pt>
                <c:pt idx="581">
                  <c:v>0.28369140625</c:v>
                </c:pt>
                <c:pt idx="582">
                  <c:v>0.2841796875</c:v>
                </c:pt>
                <c:pt idx="583">
                  <c:v>0.28466796875</c:v>
                </c:pt>
                <c:pt idx="584">
                  <c:v>0.28515625</c:v>
                </c:pt>
                <c:pt idx="585">
                  <c:v>0.28564453125</c:v>
                </c:pt>
                <c:pt idx="586">
                  <c:v>0.2861328125</c:v>
                </c:pt>
                <c:pt idx="587">
                  <c:v>0.28662109375</c:v>
                </c:pt>
                <c:pt idx="588">
                  <c:v>0.287109375</c:v>
                </c:pt>
                <c:pt idx="589">
                  <c:v>0.28759765625</c:v>
                </c:pt>
                <c:pt idx="590">
                  <c:v>0.2880859375</c:v>
                </c:pt>
                <c:pt idx="591">
                  <c:v>0.28857421875</c:v>
                </c:pt>
                <c:pt idx="592">
                  <c:v>0.2890625</c:v>
                </c:pt>
                <c:pt idx="593">
                  <c:v>0.28955078125</c:v>
                </c:pt>
                <c:pt idx="594">
                  <c:v>0.2900390625</c:v>
                </c:pt>
                <c:pt idx="595">
                  <c:v>0.29052734375</c:v>
                </c:pt>
                <c:pt idx="596">
                  <c:v>0.291015625</c:v>
                </c:pt>
                <c:pt idx="597">
                  <c:v>0.29150390625</c:v>
                </c:pt>
                <c:pt idx="598">
                  <c:v>0.2919921875</c:v>
                </c:pt>
                <c:pt idx="599">
                  <c:v>0.29248046875</c:v>
                </c:pt>
                <c:pt idx="600">
                  <c:v>0.29296875</c:v>
                </c:pt>
                <c:pt idx="601">
                  <c:v>0.29345703125</c:v>
                </c:pt>
                <c:pt idx="602">
                  <c:v>0.2939453125</c:v>
                </c:pt>
                <c:pt idx="603">
                  <c:v>0.29443359375</c:v>
                </c:pt>
                <c:pt idx="604">
                  <c:v>0.294921875</c:v>
                </c:pt>
                <c:pt idx="605">
                  <c:v>0.29541015625</c:v>
                </c:pt>
                <c:pt idx="606">
                  <c:v>0.2958984375</c:v>
                </c:pt>
                <c:pt idx="607">
                  <c:v>0.29638671875</c:v>
                </c:pt>
                <c:pt idx="608">
                  <c:v>0.296875</c:v>
                </c:pt>
                <c:pt idx="609">
                  <c:v>0.29736328125</c:v>
                </c:pt>
                <c:pt idx="610">
                  <c:v>0.2978515625</c:v>
                </c:pt>
                <c:pt idx="611">
                  <c:v>0.29833984375</c:v>
                </c:pt>
                <c:pt idx="612">
                  <c:v>0.298828125</c:v>
                </c:pt>
                <c:pt idx="613">
                  <c:v>0.29931640625</c:v>
                </c:pt>
                <c:pt idx="614">
                  <c:v>0.2998046875</c:v>
                </c:pt>
                <c:pt idx="615">
                  <c:v>0.30029296875</c:v>
                </c:pt>
                <c:pt idx="616">
                  <c:v>0.30078125</c:v>
                </c:pt>
                <c:pt idx="617">
                  <c:v>0.30126953125</c:v>
                </c:pt>
                <c:pt idx="618">
                  <c:v>0.3017578125</c:v>
                </c:pt>
                <c:pt idx="619">
                  <c:v>0.30224609375</c:v>
                </c:pt>
                <c:pt idx="620">
                  <c:v>0.302734375</c:v>
                </c:pt>
                <c:pt idx="621">
                  <c:v>0.30322265625</c:v>
                </c:pt>
                <c:pt idx="622">
                  <c:v>0.3037109375</c:v>
                </c:pt>
                <c:pt idx="623">
                  <c:v>0.30419921875</c:v>
                </c:pt>
                <c:pt idx="624">
                  <c:v>0.3046875</c:v>
                </c:pt>
                <c:pt idx="625">
                  <c:v>0.30517578125</c:v>
                </c:pt>
                <c:pt idx="626">
                  <c:v>0.3056640625</c:v>
                </c:pt>
                <c:pt idx="627">
                  <c:v>0.30615234375</c:v>
                </c:pt>
                <c:pt idx="628">
                  <c:v>0.306640625</c:v>
                </c:pt>
                <c:pt idx="629">
                  <c:v>0.30712890625</c:v>
                </c:pt>
                <c:pt idx="630">
                  <c:v>0.3076171875</c:v>
                </c:pt>
                <c:pt idx="631">
                  <c:v>0.30810546875</c:v>
                </c:pt>
                <c:pt idx="632">
                  <c:v>0.30859375</c:v>
                </c:pt>
                <c:pt idx="633">
                  <c:v>0.30908203125</c:v>
                </c:pt>
                <c:pt idx="634">
                  <c:v>0.3095703125</c:v>
                </c:pt>
                <c:pt idx="635">
                  <c:v>0.31005859375</c:v>
                </c:pt>
                <c:pt idx="636">
                  <c:v>0.310546875</c:v>
                </c:pt>
                <c:pt idx="637">
                  <c:v>0.31103515625</c:v>
                </c:pt>
                <c:pt idx="638">
                  <c:v>0.3115234375</c:v>
                </c:pt>
                <c:pt idx="639">
                  <c:v>0.31201171875</c:v>
                </c:pt>
                <c:pt idx="640">
                  <c:v>0.3125</c:v>
                </c:pt>
                <c:pt idx="641">
                  <c:v>0.31298828125</c:v>
                </c:pt>
                <c:pt idx="642">
                  <c:v>0.3134765625</c:v>
                </c:pt>
                <c:pt idx="643">
                  <c:v>0.31396484375</c:v>
                </c:pt>
                <c:pt idx="644">
                  <c:v>0.314453125</c:v>
                </c:pt>
                <c:pt idx="645">
                  <c:v>0.31494140625</c:v>
                </c:pt>
                <c:pt idx="646">
                  <c:v>0.3154296875</c:v>
                </c:pt>
                <c:pt idx="647">
                  <c:v>0.31591796875</c:v>
                </c:pt>
                <c:pt idx="648">
                  <c:v>0.31640625</c:v>
                </c:pt>
                <c:pt idx="649">
                  <c:v>0.31689453125</c:v>
                </c:pt>
                <c:pt idx="650">
                  <c:v>0.3173828125</c:v>
                </c:pt>
                <c:pt idx="651">
                  <c:v>0.31787109375</c:v>
                </c:pt>
                <c:pt idx="652">
                  <c:v>0.318359375</c:v>
                </c:pt>
                <c:pt idx="653">
                  <c:v>0.31884765625</c:v>
                </c:pt>
                <c:pt idx="654">
                  <c:v>0.3193359375</c:v>
                </c:pt>
                <c:pt idx="655">
                  <c:v>0.31982421875</c:v>
                </c:pt>
                <c:pt idx="656">
                  <c:v>0.3203125</c:v>
                </c:pt>
                <c:pt idx="657">
                  <c:v>0.32080078125</c:v>
                </c:pt>
                <c:pt idx="658">
                  <c:v>0.3212890625</c:v>
                </c:pt>
                <c:pt idx="659">
                  <c:v>0.32177734375</c:v>
                </c:pt>
                <c:pt idx="660">
                  <c:v>0.322265625</c:v>
                </c:pt>
                <c:pt idx="661">
                  <c:v>0.32275390625</c:v>
                </c:pt>
                <c:pt idx="662">
                  <c:v>0.3232421875</c:v>
                </c:pt>
                <c:pt idx="663">
                  <c:v>0.32373046875</c:v>
                </c:pt>
                <c:pt idx="664">
                  <c:v>0.32421875</c:v>
                </c:pt>
                <c:pt idx="665">
                  <c:v>0.32470703125</c:v>
                </c:pt>
                <c:pt idx="666">
                  <c:v>0.3251953125</c:v>
                </c:pt>
                <c:pt idx="667">
                  <c:v>0.32568359375</c:v>
                </c:pt>
                <c:pt idx="668">
                  <c:v>0.326171875</c:v>
                </c:pt>
                <c:pt idx="669">
                  <c:v>0.32666015625</c:v>
                </c:pt>
                <c:pt idx="670">
                  <c:v>0.3271484375</c:v>
                </c:pt>
                <c:pt idx="671">
                  <c:v>0.32763671875</c:v>
                </c:pt>
                <c:pt idx="672">
                  <c:v>0.328125</c:v>
                </c:pt>
                <c:pt idx="673">
                  <c:v>0.32861328125</c:v>
                </c:pt>
                <c:pt idx="674">
                  <c:v>0.3291015625</c:v>
                </c:pt>
                <c:pt idx="675">
                  <c:v>0.32958984375</c:v>
                </c:pt>
                <c:pt idx="676">
                  <c:v>0.330078125</c:v>
                </c:pt>
                <c:pt idx="677">
                  <c:v>0.33056640625</c:v>
                </c:pt>
                <c:pt idx="678">
                  <c:v>0.3310546875</c:v>
                </c:pt>
                <c:pt idx="679">
                  <c:v>0.33154296875</c:v>
                </c:pt>
                <c:pt idx="680">
                  <c:v>0.33203125</c:v>
                </c:pt>
                <c:pt idx="681">
                  <c:v>0.33251953125</c:v>
                </c:pt>
                <c:pt idx="682">
                  <c:v>0.3330078125</c:v>
                </c:pt>
                <c:pt idx="683">
                  <c:v>0.33349609375</c:v>
                </c:pt>
                <c:pt idx="684">
                  <c:v>0.333984375</c:v>
                </c:pt>
                <c:pt idx="685">
                  <c:v>0.33447265625</c:v>
                </c:pt>
                <c:pt idx="686">
                  <c:v>0.3349609375</c:v>
                </c:pt>
                <c:pt idx="687">
                  <c:v>0.33544921875</c:v>
                </c:pt>
                <c:pt idx="688">
                  <c:v>0.3359375</c:v>
                </c:pt>
                <c:pt idx="689">
                  <c:v>0.33642578125</c:v>
                </c:pt>
                <c:pt idx="690">
                  <c:v>0.3369140625</c:v>
                </c:pt>
                <c:pt idx="691">
                  <c:v>0.33740234375</c:v>
                </c:pt>
                <c:pt idx="692">
                  <c:v>0.337890625</c:v>
                </c:pt>
                <c:pt idx="693">
                  <c:v>0.33837890625</c:v>
                </c:pt>
                <c:pt idx="694">
                  <c:v>0.3388671875</c:v>
                </c:pt>
                <c:pt idx="695">
                  <c:v>0.33935546875</c:v>
                </c:pt>
                <c:pt idx="696">
                  <c:v>0.33984375</c:v>
                </c:pt>
                <c:pt idx="697">
                  <c:v>0.34033203125</c:v>
                </c:pt>
                <c:pt idx="698">
                  <c:v>0.3408203125</c:v>
                </c:pt>
                <c:pt idx="699">
                  <c:v>0.34130859375</c:v>
                </c:pt>
                <c:pt idx="700">
                  <c:v>0.341796875</c:v>
                </c:pt>
                <c:pt idx="701">
                  <c:v>0.34228515625</c:v>
                </c:pt>
                <c:pt idx="702">
                  <c:v>0.3427734375</c:v>
                </c:pt>
                <c:pt idx="703">
                  <c:v>0.34326171875</c:v>
                </c:pt>
                <c:pt idx="704">
                  <c:v>0.34375</c:v>
                </c:pt>
                <c:pt idx="705">
                  <c:v>0.34423828125</c:v>
                </c:pt>
                <c:pt idx="706">
                  <c:v>0.3447265625</c:v>
                </c:pt>
                <c:pt idx="707">
                  <c:v>0.34521484375</c:v>
                </c:pt>
                <c:pt idx="708">
                  <c:v>0.345703125</c:v>
                </c:pt>
                <c:pt idx="709">
                  <c:v>0.34619140625</c:v>
                </c:pt>
                <c:pt idx="710">
                  <c:v>0.3466796875</c:v>
                </c:pt>
                <c:pt idx="711">
                  <c:v>0.34716796875</c:v>
                </c:pt>
                <c:pt idx="712">
                  <c:v>0.34765625</c:v>
                </c:pt>
                <c:pt idx="713">
                  <c:v>0.34814453125</c:v>
                </c:pt>
                <c:pt idx="714">
                  <c:v>0.3486328125</c:v>
                </c:pt>
                <c:pt idx="715">
                  <c:v>0.34912109375</c:v>
                </c:pt>
                <c:pt idx="716">
                  <c:v>0.349609375</c:v>
                </c:pt>
                <c:pt idx="717">
                  <c:v>0.35009765625</c:v>
                </c:pt>
                <c:pt idx="718">
                  <c:v>0.3505859375</c:v>
                </c:pt>
                <c:pt idx="719">
                  <c:v>0.35107421875</c:v>
                </c:pt>
                <c:pt idx="720">
                  <c:v>0.3515625</c:v>
                </c:pt>
                <c:pt idx="721">
                  <c:v>0.35205078125</c:v>
                </c:pt>
                <c:pt idx="722">
                  <c:v>0.3525390625</c:v>
                </c:pt>
                <c:pt idx="723">
                  <c:v>0.35302734375</c:v>
                </c:pt>
                <c:pt idx="724">
                  <c:v>0.353515625</c:v>
                </c:pt>
                <c:pt idx="725">
                  <c:v>0.35400390625</c:v>
                </c:pt>
                <c:pt idx="726">
                  <c:v>0.3544921875</c:v>
                </c:pt>
                <c:pt idx="727">
                  <c:v>0.35498046875</c:v>
                </c:pt>
                <c:pt idx="728">
                  <c:v>0.35546875</c:v>
                </c:pt>
                <c:pt idx="729">
                  <c:v>0.35595703125</c:v>
                </c:pt>
                <c:pt idx="730">
                  <c:v>0.3564453125</c:v>
                </c:pt>
                <c:pt idx="731">
                  <c:v>0.35693359375</c:v>
                </c:pt>
                <c:pt idx="732">
                  <c:v>0.357421875</c:v>
                </c:pt>
                <c:pt idx="733">
                  <c:v>0.35791015625</c:v>
                </c:pt>
                <c:pt idx="734">
                  <c:v>0.3583984375</c:v>
                </c:pt>
                <c:pt idx="735">
                  <c:v>0.35888671875</c:v>
                </c:pt>
                <c:pt idx="736">
                  <c:v>0.359375</c:v>
                </c:pt>
                <c:pt idx="737">
                  <c:v>0.35986328125</c:v>
                </c:pt>
                <c:pt idx="738">
                  <c:v>0.3603515625</c:v>
                </c:pt>
                <c:pt idx="739">
                  <c:v>0.36083984375</c:v>
                </c:pt>
                <c:pt idx="740">
                  <c:v>0.361328125</c:v>
                </c:pt>
                <c:pt idx="741">
                  <c:v>0.36181640625</c:v>
                </c:pt>
                <c:pt idx="742">
                  <c:v>0.3623046875</c:v>
                </c:pt>
                <c:pt idx="743">
                  <c:v>0.36279296875</c:v>
                </c:pt>
                <c:pt idx="744">
                  <c:v>0.36328125</c:v>
                </c:pt>
                <c:pt idx="745">
                  <c:v>0.36376953125</c:v>
                </c:pt>
                <c:pt idx="746">
                  <c:v>0.3642578125</c:v>
                </c:pt>
                <c:pt idx="747">
                  <c:v>0.36474609375</c:v>
                </c:pt>
                <c:pt idx="748">
                  <c:v>0.365234375</c:v>
                </c:pt>
                <c:pt idx="749">
                  <c:v>0.36572265625</c:v>
                </c:pt>
                <c:pt idx="750">
                  <c:v>0.3662109375</c:v>
                </c:pt>
                <c:pt idx="751">
                  <c:v>0.36669921875</c:v>
                </c:pt>
                <c:pt idx="752">
                  <c:v>0.3671875</c:v>
                </c:pt>
                <c:pt idx="753">
                  <c:v>0.36767578125</c:v>
                </c:pt>
                <c:pt idx="754">
                  <c:v>0.3681640625</c:v>
                </c:pt>
                <c:pt idx="755">
                  <c:v>0.36865234375</c:v>
                </c:pt>
                <c:pt idx="756">
                  <c:v>0.369140625</c:v>
                </c:pt>
                <c:pt idx="757">
                  <c:v>0.36962890625</c:v>
                </c:pt>
                <c:pt idx="758">
                  <c:v>0.3701171875</c:v>
                </c:pt>
                <c:pt idx="759">
                  <c:v>0.37060546875</c:v>
                </c:pt>
                <c:pt idx="760">
                  <c:v>0.37109375</c:v>
                </c:pt>
                <c:pt idx="761">
                  <c:v>0.37158203125</c:v>
                </c:pt>
                <c:pt idx="762">
                  <c:v>0.3720703125</c:v>
                </c:pt>
                <c:pt idx="763">
                  <c:v>0.37255859375</c:v>
                </c:pt>
                <c:pt idx="764">
                  <c:v>0.373046875</c:v>
                </c:pt>
                <c:pt idx="765">
                  <c:v>0.37353515625</c:v>
                </c:pt>
                <c:pt idx="766">
                  <c:v>0.3740234375</c:v>
                </c:pt>
                <c:pt idx="767">
                  <c:v>0.37451171875</c:v>
                </c:pt>
                <c:pt idx="768">
                  <c:v>0.375</c:v>
                </c:pt>
                <c:pt idx="769">
                  <c:v>0.37548828125</c:v>
                </c:pt>
                <c:pt idx="770">
                  <c:v>0.3759765625</c:v>
                </c:pt>
                <c:pt idx="771">
                  <c:v>0.37646484375</c:v>
                </c:pt>
                <c:pt idx="772">
                  <c:v>0.376953125</c:v>
                </c:pt>
                <c:pt idx="773">
                  <c:v>0.37744140625</c:v>
                </c:pt>
                <c:pt idx="774">
                  <c:v>0.3779296875</c:v>
                </c:pt>
                <c:pt idx="775">
                  <c:v>0.37841796875</c:v>
                </c:pt>
                <c:pt idx="776">
                  <c:v>0.37890625</c:v>
                </c:pt>
                <c:pt idx="777">
                  <c:v>0.37939453125</c:v>
                </c:pt>
                <c:pt idx="778">
                  <c:v>0.3798828125</c:v>
                </c:pt>
                <c:pt idx="779">
                  <c:v>0.38037109375</c:v>
                </c:pt>
                <c:pt idx="780">
                  <c:v>0.380859375</c:v>
                </c:pt>
                <c:pt idx="781">
                  <c:v>0.38134765625</c:v>
                </c:pt>
                <c:pt idx="782">
                  <c:v>0.3818359375</c:v>
                </c:pt>
                <c:pt idx="783">
                  <c:v>0.38232421875</c:v>
                </c:pt>
                <c:pt idx="784">
                  <c:v>0.3828125</c:v>
                </c:pt>
                <c:pt idx="785">
                  <c:v>0.38330078125</c:v>
                </c:pt>
                <c:pt idx="786">
                  <c:v>0.3837890625</c:v>
                </c:pt>
                <c:pt idx="787">
                  <c:v>0.38427734375</c:v>
                </c:pt>
                <c:pt idx="788">
                  <c:v>0.384765625</c:v>
                </c:pt>
                <c:pt idx="789">
                  <c:v>0.38525390625</c:v>
                </c:pt>
                <c:pt idx="790">
                  <c:v>0.3857421875</c:v>
                </c:pt>
                <c:pt idx="791">
                  <c:v>0.38623046875</c:v>
                </c:pt>
                <c:pt idx="792">
                  <c:v>0.38671875</c:v>
                </c:pt>
                <c:pt idx="793">
                  <c:v>0.38720703125</c:v>
                </c:pt>
                <c:pt idx="794">
                  <c:v>0.3876953125</c:v>
                </c:pt>
                <c:pt idx="795">
                  <c:v>0.38818359375</c:v>
                </c:pt>
                <c:pt idx="796">
                  <c:v>0.388671875</c:v>
                </c:pt>
                <c:pt idx="797">
                  <c:v>0.38916015625</c:v>
                </c:pt>
                <c:pt idx="798">
                  <c:v>0.3896484375</c:v>
                </c:pt>
                <c:pt idx="799">
                  <c:v>0.39013671875</c:v>
                </c:pt>
                <c:pt idx="800">
                  <c:v>0.390625</c:v>
                </c:pt>
                <c:pt idx="801">
                  <c:v>0.39111328125</c:v>
                </c:pt>
                <c:pt idx="802">
                  <c:v>0.3916015625</c:v>
                </c:pt>
                <c:pt idx="803">
                  <c:v>0.39208984375</c:v>
                </c:pt>
                <c:pt idx="804">
                  <c:v>0.392578125</c:v>
                </c:pt>
                <c:pt idx="805">
                  <c:v>0.39306640625</c:v>
                </c:pt>
                <c:pt idx="806">
                  <c:v>0.3935546875</c:v>
                </c:pt>
                <c:pt idx="807">
                  <c:v>0.39404296875</c:v>
                </c:pt>
                <c:pt idx="808">
                  <c:v>0.39453125</c:v>
                </c:pt>
                <c:pt idx="809">
                  <c:v>0.39501953125</c:v>
                </c:pt>
                <c:pt idx="810">
                  <c:v>0.3955078125</c:v>
                </c:pt>
                <c:pt idx="811">
                  <c:v>0.39599609375</c:v>
                </c:pt>
                <c:pt idx="812">
                  <c:v>0.396484375</c:v>
                </c:pt>
                <c:pt idx="813">
                  <c:v>0.39697265625</c:v>
                </c:pt>
                <c:pt idx="814">
                  <c:v>0.3974609375</c:v>
                </c:pt>
                <c:pt idx="815">
                  <c:v>0.39794921875</c:v>
                </c:pt>
                <c:pt idx="816">
                  <c:v>0.3984375</c:v>
                </c:pt>
                <c:pt idx="817">
                  <c:v>0.39892578125</c:v>
                </c:pt>
                <c:pt idx="818">
                  <c:v>0.3994140625</c:v>
                </c:pt>
                <c:pt idx="819">
                  <c:v>0.39990234375</c:v>
                </c:pt>
                <c:pt idx="820">
                  <c:v>0.400390625</c:v>
                </c:pt>
                <c:pt idx="821">
                  <c:v>0.40087890625</c:v>
                </c:pt>
                <c:pt idx="822">
                  <c:v>0.4013671875</c:v>
                </c:pt>
                <c:pt idx="823">
                  <c:v>0.40185546875</c:v>
                </c:pt>
                <c:pt idx="824">
                  <c:v>0.40234375</c:v>
                </c:pt>
                <c:pt idx="825">
                  <c:v>0.40283203125</c:v>
                </c:pt>
                <c:pt idx="826">
                  <c:v>0.4033203125</c:v>
                </c:pt>
                <c:pt idx="827">
                  <c:v>0.40380859375</c:v>
                </c:pt>
                <c:pt idx="828">
                  <c:v>0.404296875</c:v>
                </c:pt>
                <c:pt idx="829">
                  <c:v>0.40478515625</c:v>
                </c:pt>
                <c:pt idx="830">
                  <c:v>0.4052734375</c:v>
                </c:pt>
                <c:pt idx="831">
                  <c:v>0.40576171875</c:v>
                </c:pt>
                <c:pt idx="832">
                  <c:v>0.40625</c:v>
                </c:pt>
                <c:pt idx="833">
                  <c:v>0.40673828125</c:v>
                </c:pt>
                <c:pt idx="834">
                  <c:v>0.4072265625</c:v>
                </c:pt>
                <c:pt idx="835">
                  <c:v>0.40771484375</c:v>
                </c:pt>
                <c:pt idx="836">
                  <c:v>0.408203125</c:v>
                </c:pt>
                <c:pt idx="837">
                  <c:v>0.40869140625</c:v>
                </c:pt>
                <c:pt idx="838">
                  <c:v>0.4091796875</c:v>
                </c:pt>
                <c:pt idx="839">
                  <c:v>0.40966796875</c:v>
                </c:pt>
                <c:pt idx="840">
                  <c:v>0.41015625</c:v>
                </c:pt>
                <c:pt idx="841">
                  <c:v>0.41064453125</c:v>
                </c:pt>
                <c:pt idx="842">
                  <c:v>0.4111328125</c:v>
                </c:pt>
                <c:pt idx="843">
                  <c:v>0.41162109375</c:v>
                </c:pt>
                <c:pt idx="844">
                  <c:v>0.412109375</c:v>
                </c:pt>
                <c:pt idx="845">
                  <c:v>0.41259765625</c:v>
                </c:pt>
                <c:pt idx="846">
                  <c:v>0.4130859375</c:v>
                </c:pt>
                <c:pt idx="847">
                  <c:v>0.41357421875</c:v>
                </c:pt>
                <c:pt idx="848">
                  <c:v>0.4140625</c:v>
                </c:pt>
                <c:pt idx="849">
                  <c:v>0.41455078125</c:v>
                </c:pt>
                <c:pt idx="850">
                  <c:v>0.4150390625</c:v>
                </c:pt>
                <c:pt idx="851">
                  <c:v>0.41552734375</c:v>
                </c:pt>
                <c:pt idx="852">
                  <c:v>0.416015625</c:v>
                </c:pt>
                <c:pt idx="853">
                  <c:v>0.41650390625</c:v>
                </c:pt>
                <c:pt idx="854">
                  <c:v>0.4169921875</c:v>
                </c:pt>
                <c:pt idx="855">
                  <c:v>0.41748046875</c:v>
                </c:pt>
                <c:pt idx="856">
                  <c:v>0.41796875</c:v>
                </c:pt>
                <c:pt idx="857">
                  <c:v>0.41845703125</c:v>
                </c:pt>
                <c:pt idx="858">
                  <c:v>0.4189453125</c:v>
                </c:pt>
                <c:pt idx="859">
                  <c:v>0.41943359375</c:v>
                </c:pt>
                <c:pt idx="860">
                  <c:v>0.419921875</c:v>
                </c:pt>
                <c:pt idx="861">
                  <c:v>0.42041015625</c:v>
                </c:pt>
                <c:pt idx="862">
                  <c:v>0.4208984375</c:v>
                </c:pt>
                <c:pt idx="863">
                  <c:v>0.42138671875</c:v>
                </c:pt>
                <c:pt idx="864">
                  <c:v>0.421875</c:v>
                </c:pt>
                <c:pt idx="865">
                  <c:v>0.42236328125</c:v>
                </c:pt>
                <c:pt idx="866">
                  <c:v>0.4228515625</c:v>
                </c:pt>
                <c:pt idx="867">
                  <c:v>0.42333984375</c:v>
                </c:pt>
                <c:pt idx="868">
                  <c:v>0.423828125</c:v>
                </c:pt>
                <c:pt idx="869">
                  <c:v>0.42431640625</c:v>
                </c:pt>
                <c:pt idx="870">
                  <c:v>0.4248046875</c:v>
                </c:pt>
                <c:pt idx="871">
                  <c:v>0.42529296875</c:v>
                </c:pt>
                <c:pt idx="872">
                  <c:v>0.42578125</c:v>
                </c:pt>
                <c:pt idx="873">
                  <c:v>0.42626953125</c:v>
                </c:pt>
                <c:pt idx="874">
                  <c:v>0.4267578125</c:v>
                </c:pt>
                <c:pt idx="875">
                  <c:v>0.42724609375</c:v>
                </c:pt>
                <c:pt idx="876">
                  <c:v>0.427734375</c:v>
                </c:pt>
                <c:pt idx="877">
                  <c:v>0.42822265625</c:v>
                </c:pt>
                <c:pt idx="878">
                  <c:v>0.4287109375</c:v>
                </c:pt>
                <c:pt idx="879">
                  <c:v>0.42919921875</c:v>
                </c:pt>
                <c:pt idx="880">
                  <c:v>0.4296875</c:v>
                </c:pt>
                <c:pt idx="881">
                  <c:v>0.43017578125</c:v>
                </c:pt>
                <c:pt idx="882">
                  <c:v>0.4306640625</c:v>
                </c:pt>
                <c:pt idx="883">
                  <c:v>0.43115234375</c:v>
                </c:pt>
                <c:pt idx="884">
                  <c:v>0.431640625</c:v>
                </c:pt>
                <c:pt idx="885">
                  <c:v>0.43212890625</c:v>
                </c:pt>
                <c:pt idx="886">
                  <c:v>0.4326171875</c:v>
                </c:pt>
                <c:pt idx="887">
                  <c:v>0.43310546875</c:v>
                </c:pt>
                <c:pt idx="888">
                  <c:v>0.43359375</c:v>
                </c:pt>
                <c:pt idx="889">
                  <c:v>0.43408203125</c:v>
                </c:pt>
                <c:pt idx="890">
                  <c:v>0.4345703125</c:v>
                </c:pt>
                <c:pt idx="891">
                  <c:v>0.43505859375</c:v>
                </c:pt>
                <c:pt idx="892">
                  <c:v>0.435546875</c:v>
                </c:pt>
                <c:pt idx="893">
                  <c:v>0.43603515625</c:v>
                </c:pt>
                <c:pt idx="894">
                  <c:v>0.4365234375</c:v>
                </c:pt>
                <c:pt idx="895">
                  <c:v>0.43701171875</c:v>
                </c:pt>
                <c:pt idx="896">
                  <c:v>0.4375</c:v>
                </c:pt>
                <c:pt idx="897">
                  <c:v>0.43798828125</c:v>
                </c:pt>
                <c:pt idx="898">
                  <c:v>0.4384765625</c:v>
                </c:pt>
                <c:pt idx="899">
                  <c:v>0.43896484375</c:v>
                </c:pt>
                <c:pt idx="900">
                  <c:v>0.439453125</c:v>
                </c:pt>
                <c:pt idx="901">
                  <c:v>0.43994140625</c:v>
                </c:pt>
                <c:pt idx="902">
                  <c:v>0.4404296875</c:v>
                </c:pt>
                <c:pt idx="903">
                  <c:v>0.44091796875</c:v>
                </c:pt>
                <c:pt idx="904">
                  <c:v>0.44140625</c:v>
                </c:pt>
                <c:pt idx="905">
                  <c:v>0.44189453125</c:v>
                </c:pt>
                <c:pt idx="906">
                  <c:v>0.4423828125</c:v>
                </c:pt>
                <c:pt idx="907">
                  <c:v>0.44287109375</c:v>
                </c:pt>
                <c:pt idx="908">
                  <c:v>0.443359375</c:v>
                </c:pt>
                <c:pt idx="909">
                  <c:v>0.44384765625</c:v>
                </c:pt>
                <c:pt idx="910">
                  <c:v>0.4443359375</c:v>
                </c:pt>
                <c:pt idx="911">
                  <c:v>0.44482421875</c:v>
                </c:pt>
                <c:pt idx="912">
                  <c:v>0.4453125</c:v>
                </c:pt>
                <c:pt idx="913">
                  <c:v>0.44580078125</c:v>
                </c:pt>
                <c:pt idx="914">
                  <c:v>0.4462890625</c:v>
                </c:pt>
                <c:pt idx="915">
                  <c:v>0.44677734375</c:v>
                </c:pt>
                <c:pt idx="916">
                  <c:v>0.447265625</c:v>
                </c:pt>
                <c:pt idx="917">
                  <c:v>0.44775390625</c:v>
                </c:pt>
                <c:pt idx="918">
                  <c:v>0.4482421875</c:v>
                </c:pt>
                <c:pt idx="919">
                  <c:v>0.44873046875</c:v>
                </c:pt>
                <c:pt idx="920">
                  <c:v>0.44921875</c:v>
                </c:pt>
                <c:pt idx="921">
                  <c:v>0.44970703125</c:v>
                </c:pt>
                <c:pt idx="922">
                  <c:v>0.4501953125</c:v>
                </c:pt>
                <c:pt idx="923">
                  <c:v>0.45068359375</c:v>
                </c:pt>
                <c:pt idx="924">
                  <c:v>0.451171875</c:v>
                </c:pt>
                <c:pt idx="925">
                  <c:v>0.45166015625</c:v>
                </c:pt>
                <c:pt idx="926">
                  <c:v>0.4521484375</c:v>
                </c:pt>
                <c:pt idx="927">
                  <c:v>0.45263671875</c:v>
                </c:pt>
                <c:pt idx="928">
                  <c:v>0.453125</c:v>
                </c:pt>
                <c:pt idx="929">
                  <c:v>0.45361328125</c:v>
                </c:pt>
                <c:pt idx="930">
                  <c:v>0.4541015625</c:v>
                </c:pt>
                <c:pt idx="931">
                  <c:v>0.45458984375</c:v>
                </c:pt>
                <c:pt idx="932">
                  <c:v>0.455078125</c:v>
                </c:pt>
                <c:pt idx="933">
                  <c:v>0.45556640625</c:v>
                </c:pt>
                <c:pt idx="934">
                  <c:v>0.4560546875</c:v>
                </c:pt>
                <c:pt idx="935">
                  <c:v>0.45654296875</c:v>
                </c:pt>
                <c:pt idx="936">
                  <c:v>0.45703125</c:v>
                </c:pt>
                <c:pt idx="937">
                  <c:v>0.45751953125</c:v>
                </c:pt>
                <c:pt idx="938">
                  <c:v>0.4580078125</c:v>
                </c:pt>
                <c:pt idx="939">
                  <c:v>0.45849609375</c:v>
                </c:pt>
                <c:pt idx="940">
                  <c:v>0.458984375</c:v>
                </c:pt>
                <c:pt idx="941">
                  <c:v>0.45947265625</c:v>
                </c:pt>
                <c:pt idx="942">
                  <c:v>0.4599609375</c:v>
                </c:pt>
                <c:pt idx="943">
                  <c:v>0.46044921875</c:v>
                </c:pt>
                <c:pt idx="944">
                  <c:v>0.4609375</c:v>
                </c:pt>
                <c:pt idx="945">
                  <c:v>0.46142578125</c:v>
                </c:pt>
                <c:pt idx="946">
                  <c:v>0.4619140625</c:v>
                </c:pt>
                <c:pt idx="947">
                  <c:v>0.46240234375</c:v>
                </c:pt>
                <c:pt idx="948">
                  <c:v>0.462890625</c:v>
                </c:pt>
                <c:pt idx="949">
                  <c:v>0.46337890625</c:v>
                </c:pt>
                <c:pt idx="950">
                  <c:v>0.4638671875</c:v>
                </c:pt>
                <c:pt idx="951">
                  <c:v>0.46435546875</c:v>
                </c:pt>
                <c:pt idx="952">
                  <c:v>0.46484375</c:v>
                </c:pt>
                <c:pt idx="953">
                  <c:v>0.46533203125</c:v>
                </c:pt>
                <c:pt idx="954">
                  <c:v>0.4658203125</c:v>
                </c:pt>
                <c:pt idx="955">
                  <c:v>0.46630859375</c:v>
                </c:pt>
                <c:pt idx="956">
                  <c:v>0.466796875</c:v>
                </c:pt>
                <c:pt idx="957">
                  <c:v>0.46728515625</c:v>
                </c:pt>
                <c:pt idx="958">
                  <c:v>0.4677734375</c:v>
                </c:pt>
                <c:pt idx="959">
                  <c:v>0.46826171875</c:v>
                </c:pt>
                <c:pt idx="960">
                  <c:v>0.46875</c:v>
                </c:pt>
                <c:pt idx="961">
                  <c:v>0.46923828125</c:v>
                </c:pt>
                <c:pt idx="962">
                  <c:v>0.4697265625</c:v>
                </c:pt>
                <c:pt idx="963">
                  <c:v>0.47021484375</c:v>
                </c:pt>
                <c:pt idx="964">
                  <c:v>0.470703125</c:v>
                </c:pt>
                <c:pt idx="965">
                  <c:v>0.47119140625</c:v>
                </c:pt>
                <c:pt idx="966">
                  <c:v>0.4716796875</c:v>
                </c:pt>
                <c:pt idx="967">
                  <c:v>0.47216796875</c:v>
                </c:pt>
                <c:pt idx="968">
                  <c:v>0.47265625</c:v>
                </c:pt>
                <c:pt idx="969">
                  <c:v>0.47314453125</c:v>
                </c:pt>
                <c:pt idx="970">
                  <c:v>0.4736328125</c:v>
                </c:pt>
                <c:pt idx="971">
                  <c:v>0.47412109375</c:v>
                </c:pt>
                <c:pt idx="972">
                  <c:v>0.474609375</c:v>
                </c:pt>
                <c:pt idx="973">
                  <c:v>0.47509765625</c:v>
                </c:pt>
                <c:pt idx="974">
                  <c:v>0.4755859375</c:v>
                </c:pt>
                <c:pt idx="975">
                  <c:v>0.47607421875</c:v>
                </c:pt>
                <c:pt idx="976">
                  <c:v>0.4765625</c:v>
                </c:pt>
                <c:pt idx="977">
                  <c:v>0.47705078125</c:v>
                </c:pt>
                <c:pt idx="978">
                  <c:v>0.4775390625</c:v>
                </c:pt>
                <c:pt idx="979">
                  <c:v>0.47802734375</c:v>
                </c:pt>
                <c:pt idx="980">
                  <c:v>0.478515625</c:v>
                </c:pt>
                <c:pt idx="981">
                  <c:v>0.47900390625</c:v>
                </c:pt>
                <c:pt idx="982">
                  <c:v>0.4794921875</c:v>
                </c:pt>
                <c:pt idx="983">
                  <c:v>0.47998046875</c:v>
                </c:pt>
                <c:pt idx="984">
                  <c:v>0.48046875</c:v>
                </c:pt>
                <c:pt idx="985">
                  <c:v>0.48095703125</c:v>
                </c:pt>
                <c:pt idx="986">
                  <c:v>0.4814453125</c:v>
                </c:pt>
                <c:pt idx="987">
                  <c:v>0.48193359375</c:v>
                </c:pt>
                <c:pt idx="988">
                  <c:v>0.482421875</c:v>
                </c:pt>
                <c:pt idx="989">
                  <c:v>0.48291015625</c:v>
                </c:pt>
                <c:pt idx="990">
                  <c:v>0.4833984375</c:v>
                </c:pt>
                <c:pt idx="991">
                  <c:v>0.48388671875</c:v>
                </c:pt>
                <c:pt idx="992">
                  <c:v>0.484375</c:v>
                </c:pt>
                <c:pt idx="993">
                  <c:v>0.48486328125</c:v>
                </c:pt>
                <c:pt idx="994">
                  <c:v>0.4853515625</c:v>
                </c:pt>
                <c:pt idx="995">
                  <c:v>0.48583984375</c:v>
                </c:pt>
                <c:pt idx="996">
                  <c:v>0.486328125</c:v>
                </c:pt>
                <c:pt idx="997">
                  <c:v>0.48681640625</c:v>
                </c:pt>
                <c:pt idx="998">
                  <c:v>0.4873046875</c:v>
                </c:pt>
                <c:pt idx="999">
                  <c:v>0.48779296875</c:v>
                </c:pt>
                <c:pt idx="1000">
                  <c:v>0.48828125</c:v>
                </c:pt>
                <c:pt idx="1001">
                  <c:v>0.48876953125</c:v>
                </c:pt>
                <c:pt idx="1002">
                  <c:v>0.4892578125</c:v>
                </c:pt>
                <c:pt idx="1003">
                  <c:v>0.48974609375</c:v>
                </c:pt>
                <c:pt idx="1004">
                  <c:v>0.490234375</c:v>
                </c:pt>
                <c:pt idx="1005">
                  <c:v>0.49072265625</c:v>
                </c:pt>
                <c:pt idx="1006">
                  <c:v>0.4912109375</c:v>
                </c:pt>
                <c:pt idx="1007">
                  <c:v>0.49169921875</c:v>
                </c:pt>
                <c:pt idx="1008">
                  <c:v>0.4921875</c:v>
                </c:pt>
                <c:pt idx="1009">
                  <c:v>0.49267578125</c:v>
                </c:pt>
                <c:pt idx="1010">
                  <c:v>0.4931640625</c:v>
                </c:pt>
                <c:pt idx="1011">
                  <c:v>0.49365234375</c:v>
                </c:pt>
                <c:pt idx="1012">
                  <c:v>0.494140625</c:v>
                </c:pt>
                <c:pt idx="1013">
                  <c:v>0.49462890625</c:v>
                </c:pt>
                <c:pt idx="1014">
                  <c:v>0.4951171875</c:v>
                </c:pt>
                <c:pt idx="1015">
                  <c:v>0.49560546875</c:v>
                </c:pt>
                <c:pt idx="1016">
                  <c:v>0.49609375</c:v>
                </c:pt>
                <c:pt idx="1017">
                  <c:v>0.49658203125</c:v>
                </c:pt>
                <c:pt idx="1018">
                  <c:v>0.4970703125</c:v>
                </c:pt>
                <c:pt idx="1019">
                  <c:v>0.49755859375</c:v>
                </c:pt>
                <c:pt idx="1020">
                  <c:v>0.498046875</c:v>
                </c:pt>
                <c:pt idx="1021">
                  <c:v>0.49853515625</c:v>
                </c:pt>
                <c:pt idx="1022">
                  <c:v>0.4990234375</c:v>
                </c:pt>
                <c:pt idx="1023">
                  <c:v>0.49951171875</c:v>
                </c:pt>
                <c:pt idx="1024">
                  <c:v>0.5</c:v>
                </c:pt>
                <c:pt idx="1025">
                  <c:v>0.50048828125</c:v>
                </c:pt>
                <c:pt idx="1026">
                  <c:v>0.5009765625</c:v>
                </c:pt>
                <c:pt idx="1027">
                  <c:v>0.50146484375</c:v>
                </c:pt>
                <c:pt idx="1028">
                  <c:v>0.501953125</c:v>
                </c:pt>
                <c:pt idx="1029">
                  <c:v>0.50244140625</c:v>
                </c:pt>
                <c:pt idx="1030">
                  <c:v>0.5029296875</c:v>
                </c:pt>
                <c:pt idx="1031">
                  <c:v>0.50341796875</c:v>
                </c:pt>
                <c:pt idx="1032">
                  <c:v>0.50390625</c:v>
                </c:pt>
                <c:pt idx="1033">
                  <c:v>0.50439453125</c:v>
                </c:pt>
                <c:pt idx="1034">
                  <c:v>0.5048828125</c:v>
                </c:pt>
                <c:pt idx="1035">
                  <c:v>0.50537109375</c:v>
                </c:pt>
                <c:pt idx="1036">
                  <c:v>0.505859375</c:v>
                </c:pt>
                <c:pt idx="1037">
                  <c:v>0.50634765625</c:v>
                </c:pt>
                <c:pt idx="1038">
                  <c:v>0.5068359375</c:v>
                </c:pt>
                <c:pt idx="1039">
                  <c:v>0.50732421875</c:v>
                </c:pt>
                <c:pt idx="1040">
                  <c:v>0.5078125</c:v>
                </c:pt>
                <c:pt idx="1041">
                  <c:v>0.50830078125</c:v>
                </c:pt>
                <c:pt idx="1042">
                  <c:v>0.5087890625</c:v>
                </c:pt>
                <c:pt idx="1043">
                  <c:v>0.50927734375</c:v>
                </c:pt>
                <c:pt idx="1044">
                  <c:v>0.509765625</c:v>
                </c:pt>
                <c:pt idx="1045">
                  <c:v>0.51025390625</c:v>
                </c:pt>
                <c:pt idx="1046">
                  <c:v>0.5107421875</c:v>
                </c:pt>
                <c:pt idx="1047">
                  <c:v>0.51123046875</c:v>
                </c:pt>
                <c:pt idx="1048">
                  <c:v>0.51171875</c:v>
                </c:pt>
                <c:pt idx="1049">
                  <c:v>0.51220703125</c:v>
                </c:pt>
                <c:pt idx="1050">
                  <c:v>0.5126953125</c:v>
                </c:pt>
                <c:pt idx="1051">
                  <c:v>0.51318359375</c:v>
                </c:pt>
                <c:pt idx="1052">
                  <c:v>0.513671875</c:v>
                </c:pt>
                <c:pt idx="1053">
                  <c:v>0.51416015625</c:v>
                </c:pt>
                <c:pt idx="1054">
                  <c:v>0.5146484375</c:v>
                </c:pt>
                <c:pt idx="1055">
                  <c:v>0.51513671875</c:v>
                </c:pt>
                <c:pt idx="1056">
                  <c:v>0.515625</c:v>
                </c:pt>
                <c:pt idx="1057">
                  <c:v>0.51611328125</c:v>
                </c:pt>
                <c:pt idx="1058">
                  <c:v>0.5166015625</c:v>
                </c:pt>
                <c:pt idx="1059">
                  <c:v>0.51708984375</c:v>
                </c:pt>
                <c:pt idx="1060">
                  <c:v>0.517578125</c:v>
                </c:pt>
                <c:pt idx="1061">
                  <c:v>0.51806640625</c:v>
                </c:pt>
                <c:pt idx="1062">
                  <c:v>0.5185546875</c:v>
                </c:pt>
                <c:pt idx="1063">
                  <c:v>0.51904296875</c:v>
                </c:pt>
                <c:pt idx="1064">
                  <c:v>0.51953125</c:v>
                </c:pt>
                <c:pt idx="1065">
                  <c:v>0.52001953125</c:v>
                </c:pt>
                <c:pt idx="1066">
                  <c:v>0.5205078125</c:v>
                </c:pt>
                <c:pt idx="1067">
                  <c:v>0.52099609375</c:v>
                </c:pt>
                <c:pt idx="1068">
                  <c:v>0.521484375</c:v>
                </c:pt>
                <c:pt idx="1069">
                  <c:v>0.52197265625</c:v>
                </c:pt>
                <c:pt idx="1070">
                  <c:v>0.5224609375</c:v>
                </c:pt>
                <c:pt idx="1071">
                  <c:v>0.52294921875</c:v>
                </c:pt>
                <c:pt idx="1072">
                  <c:v>0.5234375</c:v>
                </c:pt>
                <c:pt idx="1073">
                  <c:v>0.52392578125</c:v>
                </c:pt>
                <c:pt idx="1074">
                  <c:v>0.5244140625</c:v>
                </c:pt>
                <c:pt idx="1075">
                  <c:v>0.52490234375</c:v>
                </c:pt>
                <c:pt idx="1076">
                  <c:v>0.525390625</c:v>
                </c:pt>
                <c:pt idx="1077">
                  <c:v>0.52587890625</c:v>
                </c:pt>
                <c:pt idx="1078">
                  <c:v>0.5263671875</c:v>
                </c:pt>
                <c:pt idx="1079">
                  <c:v>0.52685546875</c:v>
                </c:pt>
                <c:pt idx="1080">
                  <c:v>0.52734375</c:v>
                </c:pt>
                <c:pt idx="1081">
                  <c:v>0.52783203125</c:v>
                </c:pt>
                <c:pt idx="1082">
                  <c:v>0.5283203125</c:v>
                </c:pt>
                <c:pt idx="1083">
                  <c:v>0.52880859375</c:v>
                </c:pt>
                <c:pt idx="1084">
                  <c:v>0.529296875</c:v>
                </c:pt>
                <c:pt idx="1085">
                  <c:v>0.52978515625</c:v>
                </c:pt>
                <c:pt idx="1086">
                  <c:v>0.5302734375</c:v>
                </c:pt>
                <c:pt idx="1087">
                  <c:v>0.53076171875</c:v>
                </c:pt>
                <c:pt idx="1088">
                  <c:v>0.53125</c:v>
                </c:pt>
                <c:pt idx="1089">
                  <c:v>0.53173828125</c:v>
                </c:pt>
                <c:pt idx="1090">
                  <c:v>0.5322265625</c:v>
                </c:pt>
                <c:pt idx="1091">
                  <c:v>0.53271484375</c:v>
                </c:pt>
                <c:pt idx="1092">
                  <c:v>0.533203125</c:v>
                </c:pt>
                <c:pt idx="1093">
                  <c:v>0.53369140625</c:v>
                </c:pt>
                <c:pt idx="1094">
                  <c:v>0.5341796875</c:v>
                </c:pt>
                <c:pt idx="1095">
                  <c:v>0.53466796875</c:v>
                </c:pt>
                <c:pt idx="1096">
                  <c:v>0.53515625</c:v>
                </c:pt>
                <c:pt idx="1097">
                  <c:v>0.53564453125</c:v>
                </c:pt>
                <c:pt idx="1098">
                  <c:v>0.5361328125</c:v>
                </c:pt>
                <c:pt idx="1099">
                  <c:v>0.53662109375</c:v>
                </c:pt>
                <c:pt idx="1100">
                  <c:v>0.537109375</c:v>
                </c:pt>
                <c:pt idx="1101">
                  <c:v>0.53759765625</c:v>
                </c:pt>
                <c:pt idx="1102">
                  <c:v>0.5380859375</c:v>
                </c:pt>
                <c:pt idx="1103">
                  <c:v>0.53857421875</c:v>
                </c:pt>
                <c:pt idx="1104">
                  <c:v>0.5390625</c:v>
                </c:pt>
                <c:pt idx="1105">
                  <c:v>0.53955078125</c:v>
                </c:pt>
                <c:pt idx="1106">
                  <c:v>0.5400390625</c:v>
                </c:pt>
                <c:pt idx="1107">
                  <c:v>0.54052734375</c:v>
                </c:pt>
                <c:pt idx="1108">
                  <c:v>0.541015625</c:v>
                </c:pt>
                <c:pt idx="1109">
                  <c:v>0.54150390625</c:v>
                </c:pt>
                <c:pt idx="1110">
                  <c:v>0.5419921875</c:v>
                </c:pt>
                <c:pt idx="1111">
                  <c:v>0.54248046875</c:v>
                </c:pt>
                <c:pt idx="1112">
                  <c:v>0.54296875</c:v>
                </c:pt>
                <c:pt idx="1113">
                  <c:v>0.54345703125</c:v>
                </c:pt>
                <c:pt idx="1114">
                  <c:v>0.5439453125</c:v>
                </c:pt>
                <c:pt idx="1115">
                  <c:v>0.54443359375</c:v>
                </c:pt>
                <c:pt idx="1116">
                  <c:v>0.544921875</c:v>
                </c:pt>
                <c:pt idx="1117">
                  <c:v>0.54541015625</c:v>
                </c:pt>
                <c:pt idx="1118">
                  <c:v>0.5458984375</c:v>
                </c:pt>
                <c:pt idx="1119">
                  <c:v>0.54638671875</c:v>
                </c:pt>
                <c:pt idx="1120">
                  <c:v>0.546875</c:v>
                </c:pt>
                <c:pt idx="1121">
                  <c:v>0.54736328125</c:v>
                </c:pt>
                <c:pt idx="1122">
                  <c:v>0.5478515625</c:v>
                </c:pt>
                <c:pt idx="1123">
                  <c:v>0.54833984375</c:v>
                </c:pt>
                <c:pt idx="1124">
                  <c:v>0.548828125</c:v>
                </c:pt>
                <c:pt idx="1125">
                  <c:v>0.54931640625</c:v>
                </c:pt>
                <c:pt idx="1126">
                  <c:v>0.5498046875</c:v>
                </c:pt>
                <c:pt idx="1127">
                  <c:v>0.55029296875</c:v>
                </c:pt>
                <c:pt idx="1128">
                  <c:v>0.55078125</c:v>
                </c:pt>
                <c:pt idx="1129">
                  <c:v>0.55126953125</c:v>
                </c:pt>
                <c:pt idx="1130">
                  <c:v>0.5517578125</c:v>
                </c:pt>
                <c:pt idx="1131">
                  <c:v>0.55224609375</c:v>
                </c:pt>
                <c:pt idx="1132">
                  <c:v>0.552734375</c:v>
                </c:pt>
                <c:pt idx="1133">
                  <c:v>0.55322265625</c:v>
                </c:pt>
                <c:pt idx="1134">
                  <c:v>0.5537109375</c:v>
                </c:pt>
                <c:pt idx="1135">
                  <c:v>0.55419921875</c:v>
                </c:pt>
                <c:pt idx="1136">
                  <c:v>0.5546875</c:v>
                </c:pt>
                <c:pt idx="1137">
                  <c:v>0.55517578125</c:v>
                </c:pt>
                <c:pt idx="1138">
                  <c:v>0.5556640625</c:v>
                </c:pt>
                <c:pt idx="1139">
                  <c:v>0.55615234375</c:v>
                </c:pt>
                <c:pt idx="1140">
                  <c:v>0.556640625</c:v>
                </c:pt>
                <c:pt idx="1141">
                  <c:v>0.55712890625</c:v>
                </c:pt>
                <c:pt idx="1142">
                  <c:v>0.5576171875</c:v>
                </c:pt>
                <c:pt idx="1143">
                  <c:v>0.55810546875</c:v>
                </c:pt>
                <c:pt idx="1144">
                  <c:v>0.55859375</c:v>
                </c:pt>
                <c:pt idx="1145">
                  <c:v>0.55908203125</c:v>
                </c:pt>
                <c:pt idx="1146">
                  <c:v>0.5595703125</c:v>
                </c:pt>
                <c:pt idx="1147">
                  <c:v>0.56005859375</c:v>
                </c:pt>
                <c:pt idx="1148">
                  <c:v>0.560546875</c:v>
                </c:pt>
                <c:pt idx="1149">
                  <c:v>0.56103515625</c:v>
                </c:pt>
                <c:pt idx="1150">
                  <c:v>0.5615234375</c:v>
                </c:pt>
                <c:pt idx="1151">
                  <c:v>0.56201171875</c:v>
                </c:pt>
                <c:pt idx="1152">
                  <c:v>0.5625</c:v>
                </c:pt>
                <c:pt idx="1153">
                  <c:v>0.56298828125</c:v>
                </c:pt>
                <c:pt idx="1154">
                  <c:v>0.5634765625</c:v>
                </c:pt>
                <c:pt idx="1155">
                  <c:v>0.56396484375</c:v>
                </c:pt>
                <c:pt idx="1156">
                  <c:v>0.564453125</c:v>
                </c:pt>
                <c:pt idx="1157">
                  <c:v>0.56494140625</c:v>
                </c:pt>
                <c:pt idx="1158">
                  <c:v>0.5654296875</c:v>
                </c:pt>
                <c:pt idx="1159">
                  <c:v>0.56591796875</c:v>
                </c:pt>
                <c:pt idx="1160">
                  <c:v>0.56640625</c:v>
                </c:pt>
                <c:pt idx="1161">
                  <c:v>0.56689453125</c:v>
                </c:pt>
                <c:pt idx="1162">
                  <c:v>0.5673828125</c:v>
                </c:pt>
                <c:pt idx="1163">
                  <c:v>0.56787109375</c:v>
                </c:pt>
                <c:pt idx="1164">
                  <c:v>0.568359375</c:v>
                </c:pt>
                <c:pt idx="1165">
                  <c:v>0.56884765625</c:v>
                </c:pt>
                <c:pt idx="1166">
                  <c:v>0.5693359375</c:v>
                </c:pt>
                <c:pt idx="1167">
                  <c:v>0.56982421875</c:v>
                </c:pt>
                <c:pt idx="1168">
                  <c:v>0.5703125</c:v>
                </c:pt>
                <c:pt idx="1169">
                  <c:v>0.57080078125</c:v>
                </c:pt>
                <c:pt idx="1170">
                  <c:v>0.5712890625</c:v>
                </c:pt>
                <c:pt idx="1171">
                  <c:v>0.57177734375</c:v>
                </c:pt>
                <c:pt idx="1172">
                  <c:v>0.572265625</c:v>
                </c:pt>
                <c:pt idx="1173">
                  <c:v>0.57275390625</c:v>
                </c:pt>
                <c:pt idx="1174">
                  <c:v>0.5732421875</c:v>
                </c:pt>
                <c:pt idx="1175">
                  <c:v>0.57373046875</c:v>
                </c:pt>
                <c:pt idx="1176">
                  <c:v>0.57421875</c:v>
                </c:pt>
                <c:pt idx="1177">
                  <c:v>0.57470703125</c:v>
                </c:pt>
                <c:pt idx="1178">
                  <c:v>0.5751953125</c:v>
                </c:pt>
                <c:pt idx="1179">
                  <c:v>0.57568359375</c:v>
                </c:pt>
                <c:pt idx="1180">
                  <c:v>0.576171875</c:v>
                </c:pt>
                <c:pt idx="1181">
                  <c:v>0.57666015625</c:v>
                </c:pt>
                <c:pt idx="1182">
                  <c:v>0.5771484375</c:v>
                </c:pt>
                <c:pt idx="1183">
                  <c:v>0.57763671875</c:v>
                </c:pt>
                <c:pt idx="1184">
                  <c:v>0.578125</c:v>
                </c:pt>
                <c:pt idx="1185">
                  <c:v>0.57861328125</c:v>
                </c:pt>
                <c:pt idx="1186">
                  <c:v>0.5791015625</c:v>
                </c:pt>
                <c:pt idx="1187">
                  <c:v>0.57958984375</c:v>
                </c:pt>
                <c:pt idx="1188">
                  <c:v>0.580078125</c:v>
                </c:pt>
                <c:pt idx="1189">
                  <c:v>0.58056640625</c:v>
                </c:pt>
                <c:pt idx="1190">
                  <c:v>0.5810546875</c:v>
                </c:pt>
                <c:pt idx="1191">
                  <c:v>0.58154296875</c:v>
                </c:pt>
                <c:pt idx="1192">
                  <c:v>0.58203125</c:v>
                </c:pt>
                <c:pt idx="1193">
                  <c:v>0.58251953125</c:v>
                </c:pt>
                <c:pt idx="1194">
                  <c:v>0.5830078125</c:v>
                </c:pt>
                <c:pt idx="1195">
                  <c:v>0.58349609375</c:v>
                </c:pt>
                <c:pt idx="1196">
                  <c:v>0.583984375</c:v>
                </c:pt>
                <c:pt idx="1197">
                  <c:v>0.58447265625</c:v>
                </c:pt>
                <c:pt idx="1198">
                  <c:v>0.5849609375</c:v>
                </c:pt>
                <c:pt idx="1199">
                  <c:v>0.58544921875</c:v>
                </c:pt>
                <c:pt idx="1200">
                  <c:v>0.5859375</c:v>
                </c:pt>
                <c:pt idx="1201">
                  <c:v>0.58642578125</c:v>
                </c:pt>
                <c:pt idx="1202">
                  <c:v>0.5869140625</c:v>
                </c:pt>
                <c:pt idx="1203">
                  <c:v>0.58740234375</c:v>
                </c:pt>
                <c:pt idx="1204">
                  <c:v>0.587890625</c:v>
                </c:pt>
                <c:pt idx="1205">
                  <c:v>0.58837890625</c:v>
                </c:pt>
                <c:pt idx="1206">
                  <c:v>0.5888671875</c:v>
                </c:pt>
                <c:pt idx="1207">
                  <c:v>0.58935546875</c:v>
                </c:pt>
                <c:pt idx="1208">
                  <c:v>0.58984375</c:v>
                </c:pt>
                <c:pt idx="1209">
                  <c:v>0.59033203125</c:v>
                </c:pt>
                <c:pt idx="1210">
                  <c:v>0.5908203125</c:v>
                </c:pt>
                <c:pt idx="1211">
                  <c:v>0.59130859375</c:v>
                </c:pt>
                <c:pt idx="1212">
                  <c:v>0.591796875</c:v>
                </c:pt>
                <c:pt idx="1213">
                  <c:v>0.59228515625</c:v>
                </c:pt>
                <c:pt idx="1214">
                  <c:v>0.5927734375</c:v>
                </c:pt>
                <c:pt idx="1215">
                  <c:v>0.59326171875</c:v>
                </c:pt>
                <c:pt idx="1216">
                  <c:v>0.59375</c:v>
                </c:pt>
                <c:pt idx="1217">
                  <c:v>0.59423828125</c:v>
                </c:pt>
                <c:pt idx="1218">
                  <c:v>0.5947265625</c:v>
                </c:pt>
                <c:pt idx="1219">
                  <c:v>0.59521484375</c:v>
                </c:pt>
                <c:pt idx="1220">
                  <c:v>0.595703125</c:v>
                </c:pt>
                <c:pt idx="1221">
                  <c:v>0.59619140625</c:v>
                </c:pt>
                <c:pt idx="1222">
                  <c:v>0.5966796875</c:v>
                </c:pt>
                <c:pt idx="1223">
                  <c:v>0.59716796875</c:v>
                </c:pt>
                <c:pt idx="1224">
                  <c:v>0.59765625</c:v>
                </c:pt>
                <c:pt idx="1225">
                  <c:v>0.59814453125</c:v>
                </c:pt>
                <c:pt idx="1226">
                  <c:v>0.5986328125</c:v>
                </c:pt>
                <c:pt idx="1227">
                  <c:v>0.59912109375</c:v>
                </c:pt>
                <c:pt idx="1228">
                  <c:v>0.599609375</c:v>
                </c:pt>
                <c:pt idx="1229">
                  <c:v>0.60009765625</c:v>
                </c:pt>
                <c:pt idx="1230">
                  <c:v>0.6005859375</c:v>
                </c:pt>
                <c:pt idx="1231">
                  <c:v>0.60107421875</c:v>
                </c:pt>
                <c:pt idx="1232">
                  <c:v>0.6015625</c:v>
                </c:pt>
                <c:pt idx="1233">
                  <c:v>0.60205078125</c:v>
                </c:pt>
                <c:pt idx="1234">
                  <c:v>0.6025390625</c:v>
                </c:pt>
                <c:pt idx="1235">
                  <c:v>0.60302734375</c:v>
                </c:pt>
                <c:pt idx="1236">
                  <c:v>0.603515625</c:v>
                </c:pt>
                <c:pt idx="1237">
                  <c:v>0.60400390625</c:v>
                </c:pt>
                <c:pt idx="1238">
                  <c:v>0.6044921875</c:v>
                </c:pt>
                <c:pt idx="1239">
                  <c:v>0.60498046875</c:v>
                </c:pt>
                <c:pt idx="1240">
                  <c:v>0.60546875</c:v>
                </c:pt>
                <c:pt idx="1241">
                  <c:v>0.60595703125</c:v>
                </c:pt>
                <c:pt idx="1242">
                  <c:v>0.6064453125</c:v>
                </c:pt>
                <c:pt idx="1243">
                  <c:v>0.60693359375</c:v>
                </c:pt>
                <c:pt idx="1244">
                  <c:v>0.607421875</c:v>
                </c:pt>
                <c:pt idx="1245">
                  <c:v>0.60791015625</c:v>
                </c:pt>
                <c:pt idx="1246">
                  <c:v>0.6083984375</c:v>
                </c:pt>
                <c:pt idx="1247">
                  <c:v>0.60888671875</c:v>
                </c:pt>
                <c:pt idx="1248">
                  <c:v>0.609375</c:v>
                </c:pt>
                <c:pt idx="1249">
                  <c:v>0.60986328125</c:v>
                </c:pt>
                <c:pt idx="1250">
                  <c:v>0.6103515625</c:v>
                </c:pt>
                <c:pt idx="1251">
                  <c:v>0.61083984375</c:v>
                </c:pt>
                <c:pt idx="1252">
                  <c:v>0.611328125</c:v>
                </c:pt>
                <c:pt idx="1253">
                  <c:v>0.61181640625</c:v>
                </c:pt>
                <c:pt idx="1254">
                  <c:v>0.6123046875</c:v>
                </c:pt>
                <c:pt idx="1255">
                  <c:v>0.61279296875</c:v>
                </c:pt>
                <c:pt idx="1256">
                  <c:v>0.61328125</c:v>
                </c:pt>
                <c:pt idx="1257">
                  <c:v>0.61376953125</c:v>
                </c:pt>
                <c:pt idx="1258">
                  <c:v>0.6142578125</c:v>
                </c:pt>
                <c:pt idx="1259">
                  <c:v>0.61474609375</c:v>
                </c:pt>
                <c:pt idx="1260">
                  <c:v>0.615234375</c:v>
                </c:pt>
                <c:pt idx="1261">
                  <c:v>0.61572265625</c:v>
                </c:pt>
                <c:pt idx="1262">
                  <c:v>0.6162109375</c:v>
                </c:pt>
                <c:pt idx="1263">
                  <c:v>0.61669921875</c:v>
                </c:pt>
                <c:pt idx="1264">
                  <c:v>0.6171875</c:v>
                </c:pt>
                <c:pt idx="1265">
                  <c:v>0.61767578125</c:v>
                </c:pt>
                <c:pt idx="1266">
                  <c:v>0.6181640625</c:v>
                </c:pt>
                <c:pt idx="1267">
                  <c:v>0.61865234375</c:v>
                </c:pt>
                <c:pt idx="1268">
                  <c:v>0.619140625</c:v>
                </c:pt>
                <c:pt idx="1269">
                  <c:v>0.61962890625</c:v>
                </c:pt>
                <c:pt idx="1270">
                  <c:v>0.6201171875</c:v>
                </c:pt>
                <c:pt idx="1271">
                  <c:v>0.62060546875</c:v>
                </c:pt>
                <c:pt idx="1272">
                  <c:v>0.62109375</c:v>
                </c:pt>
                <c:pt idx="1273">
                  <c:v>0.62158203125</c:v>
                </c:pt>
                <c:pt idx="1274">
                  <c:v>0.6220703125</c:v>
                </c:pt>
                <c:pt idx="1275">
                  <c:v>0.62255859375</c:v>
                </c:pt>
                <c:pt idx="1276">
                  <c:v>0.623046875</c:v>
                </c:pt>
                <c:pt idx="1277">
                  <c:v>0.62353515625</c:v>
                </c:pt>
                <c:pt idx="1278">
                  <c:v>0.6240234375</c:v>
                </c:pt>
                <c:pt idx="1279">
                  <c:v>0.62451171875</c:v>
                </c:pt>
                <c:pt idx="1280">
                  <c:v>0.625</c:v>
                </c:pt>
                <c:pt idx="1281">
                  <c:v>0.62548828125</c:v>
                </c:pt>
                <c:pt idx="1282">
                  <c:v>0.6259765625</c:v>
                </c:pt>
                <c:pt idx="1283">
                  <c:v>0.62646484375</c:v>
                </c:pt>
                <c:pt idx="1284">
                  <c:v>0.626953125</c:v>
                </c:pt>
                <c:pt idx="1285">
                  <c:v>0.62744140625</c:v>
                </c:pt>
                <c:pt idx="1286">
                  <c:v>0.6279296875</c:v>
                </c:pt>
                <c:pt idx="1287">
                  <c:v>0.62841796875</c:v>
                </c:pt>
                <c:pt idx="1288">
                  <c:v>0.62890625</c:v>
                </c:pt>
                <c:pt idx="1289">
                  <c:v>0.62939453125</c:v>
                </c:pt>
                <c:pt idx="1290">
                  <c:v>0.6298828125</c:v>
                </c:pt>
                <c:pt idx="1291">
                  <c:v>0.63037109375</c:v>
                </c:pt>
                <c:pt idx="1292">
                  <c:v>0.630859375</c:v>
                </c:pt>
                <c:pt idx="1293">
                  <c:v>0.63134765625</c:v>
                </c:pt>
                <c:pt idx="1294">
                  <c:v>0.6318359375</c:v>
                </c:pt>
                <c:pt idx="1295">
                  <c:v>0.63232421875</c:v>
                </c:pt>
                <c:pt idx="1296">
                  <c:v>0.6328125</c:v>
                </c:pt>
                <c:pt idx="1297">
                  <c:v>0.63330078125</c:v>
                </c:pt>
                <c:pt idx="1298">
                  <c:v>0.6337890625</c:v>
                </c:pt>
                <c:pt idx="1299">
                  <c:v>0.63427734375</c:v>
                </c:pt>
                <c:pt idx="1300">
                  <c:v>0.634765625</c:v>
                </c:pt>
                <c:pt idx="1301">
                  <c:v>0.63525390625</c:v>
                </c:pt>
                <c:pt idx="1302">
                  <c:v>0.6357421875</c:v>
                </c:pt>
                <c:pt idx="1303">
                  <c:v>0.63623046875</c:v>
                </c:pt>
                <c:pt idx="1304">
                  <c:v>0.63671875</c:v>
                </c:pt>
                <c:pt idx="1305">
                  <c:v>0.63720703125</c:v>
                </c:pt>
                <c:pt idx="1306">
                  <c:v>0.6376953125</c:v>
                </c:pt>
                <c:pt idx="1307">
                  <c:v>0.63818359375</c:v>
                </c:pt>
                <c:pt idx="1308">
                  <c:v>0.638671875</c:v>
                </c:pt>
                <c:pt idx="1309">
                  <c:v>0.63916015625</c:v>
                </c:pt>
                <c:pt idx="1310">
                  <c:v>0.6396484375</c:v>
                </c:pt>
                <c:pt idx="1311">
                  <c:v>0.64013671875</c:v>
                </c:pt>
                <c:pt idx="1312">
                  <c:v>0.640625</c:v>
                </c:pt>
                <c:pt idx="1313">
                  <c:v>0.64111328125</c:v>
                </c:pt>
                <c:pt idx="1314">
                  <c:v>0.6416015625</c:v>
                </c:pt>
                <c:pt idx="1315">
                  <c:v>0.64208984375</c:v>
                </c:pt>
                <c:pt idx="1316">
                  <c:v>0.642578125</c:v>
                </c:pt>
                <c:pt idx="1317">
                  <c:v>0.64306640625</c:v>
                </c:pt>
                <c:pt idx="1318">
                  <c:v>0.6435546875</c:v>
                </c:pt>
                <c:pt idx="1319">
                  <c:v>0.64404296875</c:v>
                </c:pt>
                <c:pt idx="1320">
                  <c:v>0.64453125</c:v>
                </c:pt>
                <c:pt idx="1321">
                  <c:v>0.64501953125</c:v>
                </c:pt>
                <c:pt idx="1322">
                  <c:v>0.6455078125</c:v>
                </c:pt>
                <c:pt idx="1323">
                  <c:v>0.64599609375</c:v>
                </c:pt>
                <c:pt idx="1324">
                  <c:v>0.646484375</c:v>
                </c:pt>
                <c:pt idx="1325">
                  <c:v>0.64697265625</c:v>
                </c:pt>
                <c:pt idx="1326">
                  <c:v>0.6474609375</c:v>
                </c:pt>
                <c:pt idx="1327">
                  <c:v>0.64794921875</c:v>
                </c:pt>
                <c:pt idx="1328">
                  <c:v>0.6484375</c:v>
                </c:pt>
                <c:pt idx="1329">
                  <c:v>0.64892578125</c:v>
                </c:pt>
                <c:pt idx="1330">
                  <c:v>0.6494140625</c:v>
                </c:pt>
                <c:pt idx="1331">
                  <c:v>0.64990234375</c:v>
                </c:pt>
                <c:pt idx="1332">
                  <c:v>0.650390625</c:v>
                </c:pt>
                <c:pt idx="1333">
                  <c:v>0.65087890625</c:v>
                </c:pt>
                <c:pt idx="1334">
                  <c:v>0.6513671875</c:v>
                </c:pt>
                <c:pt idx="1335">
                  <c:v>0.65185546875</c:v>
                </c:pt>
                <c:pt idx="1336">
                  <c:v>0.65234375</c:v>
                </c:pt>
                <c:pt idx="1337">
                  <c:v>0.65283203125</c:v>
                </c:pt>
                <c:pt idx="1338">
                  <c:v>0.6533203125</c:v>
                </c:pt>
                <c:pt idx="1339">
                  <c:v>0.65380859375</c:v>
                </c:pt>
                <c:pt idx="1340">
                  <c:v>0.654296875</c:v>
                </c:pt>
                <c:pt idx="1341">
                  <c:v>0.65478515625</c:v>
                </c:pt>
                <c:pt idx="1342">
                  <c:v>0.6552734375</c:v>
                </c:pt>
                <c:pt idx="1343">
                  <c:v>0.65576171875</c:v>
                </c:pt>
                <c:pt idx="1344">
                  <c:v>0.65625</c:v>
                </c:pt>
                <c:pt idx="1345">
                  <c:v>0.65673828125</c:v>
                </c:pt>
                <c:pt idx="1346">
                  <c:v>0.6572265625</c:v>
                </c:pt>
                <c:pt idx="1347">
                  <c:v>0.65771484375</c:v>
                </c:pt>
                <c:pt idx="1348">
                  <c:v>0.658203125</c:v>
                </c:pt>
                <c:pt idx="1349">
                  <c:v>0.65869140625</c:v>
                </c:pt>
                <c:pt idx="1350">
                  <c:v>0.6591796875</c:v>
                </c:pt>
                <c:pt idx="1351">
                  <c:v>0.65966796875</c:v>
                </c:pt>
                <c:pt idx="1352">
                  <c:v>0.66015625</c:v>
                </c:pt>
                <c:pt idx="1353">
                  <c:v>0.66064453125</c:v>
                </c:pt>
                <c:pt idx="1354">
                  <c:v>0.6611328125</c:v>
                </c:pt>
                <c:pt idx="1355">
                  <c:v>0.66162109375</c:v>
                </c:pt>
                <c:pt idx="1356">
                  <c:v>0.662109375</c:v>
                </c:pt>
                <c:pt idx="1357">
                  <c:v>0.66259765625</c:v>
                </c:pt>
                <c:pt idx="1358">
                  <c:v>0.6630859375</c:v>
                </c:pt>
                <c:pt idx="1359">
                  <c:v>0.66357421875</c:v>
                </c:pt>
                <c:pt idx="1360">
                  <c:v>0.6640625</c:v>
                </c:pt>
                <c:pt idx="1361">
                  <c:v>0.66455078125</c:v>
                </c:pt>
                <c:pt idx="1362">
                  <c:v>0.6650390625</c:v>
                </c:pt>
                <c:pt idx="1363">
                  <c:v>0.66552734375</c:v>
                </c:pt>
                <c:pt idx="1364">
                  <c:v>0.666015625</c:v>
                </c:pt>
                <c:pt idx="1365">
                  <c:v>0.66650390625</c:v>
                </c:pt>
                <c:pt idx="1366">
                  <c:v>0.6669921875</c:v>
                </c:pt>
                <c:pt idx="1367">
                  <c:v>0.66748046875</c:v>
                </c:pt>
                <c:pt idx="1368">
                  <c:v>0.66796875</c:v>
                </c:pt>
                <c:pt idx="1369">
                  <c:v>0.66845703125</c:v>
                </c:pt>
                <c:pt idx="1370">
                  <c:v>0.6689453125</c:v>
                </c:pt>
                <c:pt idx="1371">
                  <c:v>0.66943359375</c:v>
                </c:pt>
                <c:pt idx="1372">
                  <c:v>0.669921875</c:v>
                </c:pt>
                <c:pt idx="1373">
                  <c:v>0.67041015625</c:v>
                </c:pt>
                <c:pt idx="1374">
                  <c:v>0.6708984375</c:v>
                </c:pt>
                <c:pt idx="1375">
                  <c:v>0.67138671875</c:v>
                </c:pt>
                <c:pt idx="1376">
                  <c:v>0.671875</c:v>
                </c:pt>
                <c:pt idx="1377">
                  <c:v>0.67236328125</c:v>
                </c:pt>
                <c:pt idx="1378">
                  <c:v>0.6728515625</c:v>
                </c:pt>
                <c:pt idx="1379">
                  <c:v>0.67333984375</c:v>
                </c:pt>
                <c:pt idx="1380">
                  <c:v>0.673828125</c:v>
                </c:pt>
                <c:pt idx="1381">
                  <c:v>0.67431640625</c:v>
                </c:pt>
                <c:pt idx="1382">
                  <c:v>0.6748046875</c:v>
                </c:pt>
                <c:pt idx="1383">
                  <c:v>0.67529296875</c:v>
                </c:pt>
                <c:pt idx="1384">
                  <c:v>0.67578125</c:v>
                </c:pt>
                <c:pt idx="1385">
                  <c:v>0.67626953125</c:v>
                </c:pt>
                <c:pt idx="1386">
                  <c:v>0.6767578125</c:v>
                </c:pt>
                <c:pt idx="1387">
                  <c:v>0.67724609375</c:v>
                </c:pt>
                <c:pt idx="1388">
                  <c:v>0.677734375</c:v>
                </c:pt>
                <c:pt idx="1389">
                  <c:v>0.67822265625</c:v>
                </c:pt>
                <c:pt idx="1390">
                  <c:v>0.6787109375</c:v>
                </c:pt>
                <c:pt idx="1391">
                  <c:v>0.67919921875</c:v>
                </c:pt>
                <c:pt idx="1392">
                  <c:v>0.6796875</c:v>
                </c:pt>
                <c:pt idx="1393">
                  <c:v>0.68017578125</c:v>
                </c:pt>
                <c:pt idx="1394">
                  <c:v>0.6806640625</c:v>
                </c:pt>
                <c:pt idx="1395">
                  <c:v>0.68115234375</c:v>
                </c:pt>
                <c:pt idx="1396">
                  <c:v>0.681640625</c:v>
                </c:pt>
                <c:pt idx="1397">
                  <c:v>0.68212890625</c:v>
                </c:pt>
                <c:pt idx="1398">
                  <c:v>0.6826171875</c:v>
                </c:pt>
                <c:pt idx="1399">
                  <c:v>0.68310546875</c:v>
                </c:pt>
                <c:pt idx="1400">
                  <c:v>0.68359375</c:v>
                </c:pt>
                <c:pt idx="1401">
                  <c:v>0.68408203125</c:v>
                </c:pt>
                <c:pt idx="1402">
                  <c:v>0.6845703125</c:v>
                </c:pt>
                <c:pt idx="1403">
                  <c:v>0.68505859375</c:v>
                </c:pt>
                <c:pt idx="1404">
                  <c:v>0.685546875</c:v>
                </c:pt>
                <c:pt idx="1405">
                  <c:v>0.68603515625</c:v>
                </c:pt>
                <c:pt idx="1406">
                  <c:v>0.6865234375</c:v>
                </c:pt>
                <c:pt idx="1407">
                  <c:v>0.68701171875</c:v>
                </c:pt>
                <c:pt idx="1408">
                  <c:v>0.6875</c:v>
                </c:pt>
                <c:pt idx="1409">
                  <c:v>0.68798828125</c:v>
                </c:pt>
                <c:pt idx="1410">
                  <c:v>0.6884765625</c:v>
                </c:pt>
                <c:pt idx="1411">
                  <c:v>0.68896484375</c:v>
                </c:pt>
                <c:pt idx="1412">
                  <c:v>0.689453125</c:v>
                </c:pt>
                <c:pt idx="1413">
                  <c:v>0.68994140625</c:v>
                </c:pt>
                <c:pt idx="1414">
                  <c:v>0.6904296875</c:v>
                </c:pt>
                <c:pt idx="1415">
                  <c:v>0.69091796875</c:v>
                </c:pt>
                <c:pt idx="1416">
                  <c:v>0.69140625</c:v>
                </c:pt>
                <c:pt idx="1417">
                  <c:v>0.69189453125</c:v>
                </c:pt>
                <c:pt idx="1418">
                  <c:v>0.6923828125</c:v>
                </c:pt>
                <c:pt idx="1419">
                  <c:v>0.69287109375</c:v>
                </c:pt>
                <c:pt idx="1420">
                  <c:v>0.693359375</c:v>
                </c:pt>
                <c:pt idx="1421">
                  <c:v>0.69384765625</c:v>
                </c:pt>
                <c:pt idx="1422">
                  <c:v>0.6943359375</c:v>
                </c:pt>
                <c:pt idx="1423">
                  <c:v>0.69482421875</c:v>
                </c:pt>
                <c:pt idx="1424">
                  <c:v>0.6953125</c:v>
                </c:pt>
                <c:pt idx="1425">
                  <c:v>0.69580078125</c:v>
                </c:pt>
                <c:pt idx="1426">
                  <c:v>0.6962890625</c:v>
                </c:pt>
                <c:pt idx="1427">
                  <c:v>0.69677734375</c:v>
                </c:pt>
                <c:pt idx="1428">
                  <c:v>0.697265625</c:v>
                </c:pt>
                <c:pt idx="1429">
                  <c:v>0.69775390625</c:v>
                </c:pt>
                <c:pt idx="1430">
                  <c:v>0.6982421875</c:v>
                </c:pt>
                <c:pt idx="1431">
                  <c:v>0.69873046875</c:v>
                </c:pt>
                <c:pt idx="1432">
                  <c:v>0.69921875</c:v>
                </c:pt>
                <c:pt idx="1433">
                  <c:v>0.69970703125</c:v>
                </c:pt>
                <c:pt idx="1434">
                  <c:v>0.7001953125</c:v>
                </c:pt>
                <c:pt idx="1435">
                  <c:v>0.70068359375</c:v>
                </c:pt>
                <c:pt idx="1436">
                  <c:v>0.701171875</c:v>
                </c:pt>
                <c:pt idx="1437">
                  <c:v>0.70166015625</c:v>
                </c:pt>
                <c:pt idx="1438">
                  <c:v>0.7021484375</c:v>
                </c:pt>
                <c:pt idx="1439">
                  <c:v>0.70263671875</c:v>
                </c:pt>
                <c:pt idx="1440">
                  <c:v>0.703125</c:v>
                </c:pt>
                <c:pt idx="1441">
                  <c:v>0.70361328125</c:v>
                </c:pt>
                <c:pt idx="1442">
                  <c:v>0.7041015625</c:v>
                </c:pt>
                <c:pt idx="1443">
                  <c:v>0.70458984375</c:v>
                </c:pt>
                <c:pt idx="1444">
                  <c:v>0.705078125</c:v>
                </c:pt>
                <c:pt idx="1445">
                  <c:v>0.70556640625</c:v>
                </c:pt>
                <c:pt idx="1446">
                  <c:v>0.7060546875</c:v>
                </c:pt>
                <c:pt idx="1447">
                  <c:v>0.70654296875</c:v>
                </c:pt>
                <c:pt idx="1448">
                  <c:v>0.70703125</c:v>
                </c:pt>
                <c:pt idx="1449">
                  <c:v>0.70751953125</c:v>
                </c:pt>
                <c:pt idx="1450">
                  <c:v>0.7080078125</c:v>
                </c:pt>
                <c:pt idx="1451">
                  <c:v>0.70849609375</c:v>
                </c:pt>
                <c:pt idx="1452">
                  <c:v>0.708984375</c:v>
                </c:pt>
                <c:pt idx="1453">
                  <c:v>0.70947265625</c:v>
                </c:pt>
                <c:pt idx="1454">
                  <c:v>0.7099609375</c:v>
                </c:pt>
                <c:pt idx="1455">
                  <c:v>0.71044921875</c:v>
                </c:pt>
                <c:pt idx="1456">
                  <c:v>0.7109375</c:v>
                </c:pt>
                <c:pt idx="1457">
                  <c:v>0.71142578125</c:v>
                </c:pt>
                <c:pt idx="1458">
                  <c:v>0.7119140625</c:v>
                </c:pt>
                <c:pt idx="1459">
                  <c:v>0.71240234375</c:v>
                </c:pt>
                <c:pt idx="1460">
                  <c:v>0.712890625</c:v>
                </c:pt>
                <c:pt idx="1461">
                  <c:v>0.71337890625</c:v>
                </c:pt>
                <c:pt idx="1462">
                  <c:v>0.7138671875</c:v>
                </c:pt>
                <c:pt idx="1463">
                  <c:v>0.71435546875</c:v>
                </c:pt>
                <c:pt idx="1464">
                  <c:v>0.71484375</c:v>
                </c:pt>
                <c:pt idx="1465">
                  <c:v>0.71533203125</c:v>
                </c:pt>
                <c:pt idx="1466">
                  <c:v>0.7158203125</c:v>
                </c:pt>
                <c:pt idx="1467">
                  <c:v>0.71630859375</c:v>
                </c:pt>
                <c:pt idx="1468">
                  <c:v>0.716796875</c:v>
                </c:pt>
                <c:pt idx="1469">
                  <c:v>0.71728515625</c:v>
                </c:pt>
                <c:pt idx="1470">
                  <c:v>0.7177734375</c:v>
                </c:pt>
                <c:pt idx="1471">
                  <c:v>0.71826171875</c:v>
                </c:pt>
                <c:pt idx="1472">
                  <c:v>0.71875</c:v>
                </c:pt>
                <c:pt idx="1473">
                  <c:v>0.71923828125</c:v>
                </c:pt>
                <c:pt idx="1474">
                  <c:v>0.7197265625</c:v>
                </c:pt>
                <c:pt idx="1475">
                  <c:v>0.72021484375</c:v>
                </c:pt>
                <c:pt idx="1476">
                  <c:v>0.720703125</c:v>
                </c:pt>
                <c:pt idx="1477">
                  <c:v>0.72119140625</c:v>
                </c:pt>
                <c:pt idx="1478">
                  <c:v>0.7216796875</c:v>
                </c:pt>
                <c:pt idx="1479">
                  <c:v>0.72216796875</c:v>
                </c:pt>
                <c:pt idx="1480">
                  <c:v>0.72265625</c:v>
                </c:pt>
                <c:pt idx="1481">
                  <c:v>0.72314453125</c:v>
                </c:pt>
                <c:pt idx="1482">
                  <c:v>0.7236328125</c:v>
                </c:pt>
                <c:pt idx="1483">
                  <c:v>0.72412109375</c:v>
                </c:pt>
                <c:pt idx="1484">
                  <c:v>0.724609375</c:v>
                </c:pt>
                <c:pt idx="1485">
                  <c:v>0.72509765625</c:v>
                </c:pt>
                <c:pt idx="1486">
                  <c:v>0.7255859375</c:v>
                </c:pt>
                <c:pt idx="1487">
                  <c:v>0.72607421875</c:v>
                </c:pt>
                <c:pt idx="1488">
                  <c:v>0.7265625</c:v>
                </c:pt>
                <c:pt idx="1489">
                  <c:v>0.72705078125</c:v>
                </c:pt>
                <c:pt idx="1490">
                  <c:v>0.7275390625</c:v>
                </c:pt>
                <c:pt idx="1491">
                  <c:v>0.72802734375</c:v>
                </c:pt>
                <c:pt idx="1492">
                  <c:v>0.728515625</c:v>
                </c:pt>
                <c:pt idx="1493">
                  <c:v>0.72900390625</c:v>
                </c:pt>
                <c:pt idx="1494">
                  <c:v>0.7294921875</c:v>
                </c:pt>
                <c:pt idx="1495">
                  <c:v>0.72998046875</c:v>
                </c:pt>
                <c:pt idx="1496">
                  <c:v>0.73046875</c:v>
                </c:pt>
                <c:pt idx="1497">
                  <c:v>0.73095703125</c:v>
                </c:pt>
                <c:pt idx="1498">
                  <c:v>0.7314453125</c:v>
                </c:pt>
                <c:pt idx="1499">
                  <c:v>0.73193359375</c:v>
                </c:pt>
                <c:pt idx="1500">
                  <c:v>0.732421875</c:v>
                </c:pt>
                <c:pt idx="1501">
                  <c:v>0.73291015625</c:v>
                </c:pt>
                <c:pt idx="1502">
                  <c:v>0.7333984375</c:v>
                </c:pt>
                <c:pt idx="1503">
                  <c:v>0.73388671875</c:v>
                </c:pt>
                <c:pt idx="1504">
                  <c:v>0.734375</c:v>
                </c:pt>
                <c:pt idx="1505">
                  <c:v>0.73486328125</c:v>
                </c:pt>
                <c:pt idx="1506">
                  <c:v>0.7353515625</c:v>
                </c:pt>
                <c:pt idx="1507">
                  <c:v>0.73583984375</c:v>
                </c:pt>
                <c:pt idx="1508">
                  <c:v>0.736328125</c:v>
                </c:pt>
                <c:pt idx="1509">
                  <c:v>0.73681640625</c:v>
                </c:pt>
                <c:pt idx="1510">
                  <c:v>0.7373046875</c:v>
                </c:pt>
                <c:pt idx="1511">
                  <c:v>0.73779296875</c:v>
                </c:pt>
                <c:pt idx="1512">
                  <c:v>0.73828125</c:v>
                </c:pt>
                <c:pt idx="1513">
                  <c:v>0.73876953125</c:v>
                </c:pt>
                <c:pt idx="1514">
                  <c:v>0.7392578125</c:v>
                </c:pt>
                <c:pt idx="1515">
                  <c:v>0.73974609375</c:v>
                </c:pt>
                <c:pt idx="1516">
                  <c:v>0.740234375</c:v>
                </c:pt>
                <c:pt idx="1517">
                  <c:v>0.74072265625</c:v>
                </c:pt>
                <c:pt idx="1518">
                  <c:v>0.7412109375</c:v>
                </c:pt>
                <c:pt idx="1519">
                  <c:v>0.74169921875</c:v>
                </c:pt>
                <c:pt idx="1520">
                  <c:v>0.7421875</c:v>
                </c:pt>
                <c:pt idx="1521">
                  <c:v>0.74267578125</c:v>
                </c:pt>
                <c:pt idx="1522">
                  <c:v>0.7431640625</c:v>
                </c:pt>
                <c:pt idx="1523">
                  <c:v>0.74365234375</c:v>
                </c:pt>
                <c:pt idx="1524">
                  <c:v>0.744140625</c:v>
                </c:pt>
                <c:pt idx="1525">
                  <c:v>0.74462890625</c:v>
                </c:pt>
                <c:pt idx="1526">
                  <c:v>0.7451171875</c:v>
                </c:pt>
                <c:pt idx="1527">
                  <c:v>0.74560546875</c:v>
                </c:pt>
                <c:pt idx="1528">
                  <c:v>0.74609375</c:v>
                </c:pt>
                <c:pt idx="1529">
                  <c:v>0.74658203125</c:v>
                </c:pt>
                <c:pt idx="1530">
                  <c:v>0.7470703125</c:v>
                </c:pt>
                <c:pt idx="1531">
                  <c:v>0.74755859375</c:v>
                </c:pt>
                <c:pt idx="1532">
                  <c:v>0.748046875</c:v>
                </c:pt>
                <c:pt idx="1533">
                  <c:v>0.74853515625</c:v>
                </c:pt>
                <c:pt idx="1534">
                  <c:v>0.7490234375</c:v>
                </c:pt>
                <c:pt idx="1535">
                  <c:v>0.74951171875</c:v>
                </c:pt>
                <c:pt idx="1536">
                  <c:v>0.75</c:v>
                </c:pt>
                <c:pt idx="1537">
                  <c:v>0.75048828125</c:v>
                </c:pt>
                <c:pt idx="1538">
                  <c:v>0.7509765625</c:v>
                </c:pt>
                <c:pt idx="1539">
                  <c:v>0.75146484375</c:v>
                </c:pt>
                <c:pt idx="1540">
                  <c:v>0.751953125</c:v>
                </c:pt>
                <c:pt idx="1541">
                  <c:v>0.75244140625</c:v>
                </c:pt>
                <c:pt idx="1542">
                  <c:v>0.7529296875</c:v>
                </c:pt>
                <c:pt idx="1543">
                  <c:v>0.75341796875</c:v>
                </c:pt>
                <c:pt idx="1544">
                  <c:v>0.75390625</c:v>
                </c:pt>
                <c:pt idx="1545">
                  <c:v>0.75439453125</c:v>
                </c:pt>
                <c:pt idx="1546">
                  <c:v>0.7548828125</c:v>
                </c:pt>
                <c:pt idx="1547">
                  <c:v>0.75537109375</c:v>
                </c:pt>
                <c:pt idx="1548">
                  <c:v>0.755859375</c:v>
                </c:pt>
                <c:pt idx="1549">
                  <c:v>0.75634765625</c:v>
                </c:pt>
                <c:pt idx="1550">
                  <c:v>0.7568359375</c:v>
                </c:pt>
                <c:pt idx="1551">
                  <c:v>0.75732421875</c:v>
                </c:pt>
                <c:pt idx="1552">
                  <c:v>0.7578125</c:v>
                </c:pt>
                <c:pt idx="1553">
                  <c:v>0.75830078125</c:v>
                </c:pt>
                <c:pt idx="1554">
                  <c:v>0.7587890625</c:v>
                </c:pt>
                <c:pt idx="1555">
                  <c:v>0.75927734375</c:v>
                </c:pt>
                <c:pt idx="1556">
                  <c:v>0.759765625</c:v>
                </c:pt>
                <c:pt idx="1557">
                  <c:v>0.76025390625</c:v>
                </c:pt>
                <c:pt idx="1558">
                  <c:v>0.7607421875</c:v>
                </c:pt>
                <c:pt idx="1559">
                  <c:v>0.76123046875</c:v>
                </c:pt>
                <c:pt idx="1560">
                  <c:v>0.76171875</c:v>
                </c:pt>
                <c:pt idx="1561">
                  <c:v>0.76220703125</c:v>
                </c:pt>
                <c:pt idx="1562">
                  <c:v>0.7626953125</c:v>
                </c:pt>
                <c:pt idx="1563">
                  <c:v>0.76318359375</c:v>
                </c:pt>
                <c:pt idx="1564">
                  <c:v>0.763671875</c:v>
                </c:pt>
                <c:pt idx="1565">
                  <c:v>0.76416015625</c:v>
                </c:pt>
                <c:pt idx="1566">
                  <c:v>0.7646484375</c:v>
                </c:pt>
                <c:pt idx="1567">
                  <c:v>0.76513671875</c:v>
                </c:pt>
                <c:pt idx="1568">
                  <c:v>0.765625</c:v>
                </c:pt>
                <c:pt idx="1569">
                  <c:v>0.76611328125</c:v>
                </c:pt>
                <c:pt idx="1570">
                  <c:v>0.7666015625</c:v>
                </c:pt>
                <c:pt idx="1571">
                  <c:v>0.76708984375</c:v>
                </c:pt>
                <c:pt idx="1572">
                  <c:v>0.767578125</c:v>
                </c:pt>
                <c:pt idx="1573">
                  <c:v>0.76806640625</c:v>
                </c:pt>
                <c:pt idx="1574">
                  <c:v>0.7685546875</c:v>
                </c:pt>
                <c:pt idx="1575">
                  <c:v>0.76904296875</c:v>
                </c:pt>
                <c:pt idx="1576">
                  <c:v>0.76953125</c:v>
                </c:pt>
                <c:pt idx="1577">
                  <c:v>0.77001953125</c:v>
                </c:pt>
                <c:pt idx="1578">
                  <c:v>0.7705078125</c:v>
                </c:pt>
                <c:pt idx="1579">
                  <c:v>0.77099609375</c:v>
                </c:pt>
                <c:pt idx="1580">
                  <c:v>0.771484375</c:v>
                </c:pt>
                <c:pt idx="1581">
                  <c:v>0.77197265625</c:v>
                </c:pt>
                <c:pt idx="1582">
                  <c:v>0.7724609375</c:v>
                </c:pt>
                <c:pt idx="1583">
                  <c:v>0.77294921875</c:v>
                </c:pt>
                <c:pt idx="1584">
                  <c:v>0.7734375</c:v>
                </c:pt>
                <c:pt idx="1585">
                  <c:v>0.77392578125</c:v>
                </c:pt>
                <c:pt idx="1586">
                  <c:v>0.7744140625</c:v>
                </c:pt>
                <c:pt idx="1587">
                  <c:v>0.77490234375</c:v>
                </c:pt>
                <c:pt idx="1588">
                  <c:v>0.775390625</c:v>
                </c:pt>
                <c:pt idx="1589">
                  <c:v>0.77587890625</c:v>
                </c:pt>
                <c:pt idx="1590">
                  <c:v>0.7763671875</c:v>
                </c:pt>
                <c:pt idx="1591">
                  <c:v>0.77685546875</c:v>
                </c:pt>
                <c:pt idx="1592">
                  <c:v>0.77734375</c:v>
                </c:pt>
                <c:pt idx="1593">
                  <c:v>0.77783203125</c:v>
                </c:pt>
                <c:pt idx="1594">
                  <c:v>0.7783203125</c:v>
                </c:pt>
                <c:pt idx="1595">
                  <c:v>0.77880859375</c:v>
                </c:pt>
                <c:pt idx="1596">
                  <c:v>0.779296875</c:v>
                </c:pt>
                <c:pt idx="1597">
                  <c:v>0.77978515625</c:v>
                </c:pt>
                <c:pt idx="1598">
                  <c:v>0.7802734375</c:v>
                </c:pt>
                <c:pt idx="1599">
                  <c:v>0.78076171875</c:v>
                </c:pt>
                <c:pt idx="1600">
                  <c:v>0.78125</c:v>
                </c:pt>
                <c:pt idx="1601">
                  <c:v>0.78173828125</c:v>
                </c:pt>
                <c:pt idx="1602">
                  <c:v>0.7822265625</c:v>
                </c:pt>
                <c:pt idx="1603">
                  <c:v>0.78271484375</c:v>
                </c:pt>
                <c:pt idx="1604">
                  <c:v>0.783203125</c:v>
                </c:pt>
                <c:pt idx="1605">
                  <c:v>0.78369140625</c:v>
                </c:pt>
                <c:pt idx="1606">
                  <c:v>0.7841796875</c:v>
                </c:pt>
                <c:pt idx="1607">
                  <c:v>0.78466796875</c:v>
                </c:pt>
                <c:pt idx="1608">
                  <c:v>0.78515625</c:v>
                </c:pt>
                <c:pt idx="1609">
                  <c:v>0.78564453125</c:v>
                </c:pt>
                <c:pt idx="1610">
                  <c:v>0.7861328125</c:v>
                </c:pt>
                <c:pt idx="1611">
                  <c:v>0.78662109375</c:v>
                </c:pt>
                <c:pt idx="1612">
                  <c:v>0.787109375</c:v>
                </c:pt>
                <c:pt idx="1613">
                  <c:v>0.78759765625</c:v>
                </c:pt>
                <c:pt idx="1614">
                  <c:v>0.7880859375</c:v>
                </c:pt>
                <c:pt idx="1615">
                  <c:v>0.78857421875</c:v>
                </c:pt>
                <c:pt idx="1616">
                  <c:v>0.7890625</c:v>
                </c:pt>
                <c:pt idx="1617">
                  <c:v>0.78955078125</c:v>
                </c:pt>
                <c:pt idx="1618">
                  <c:v>0.7900390625</c:v>
                </c:pt>
                <c:pt idx="1619">
                  <c:v>0.79052734375</c:v>
                </c:pt>
                <c:pt idx="1620">
                  <c:v>0.791015625</c:v>
                </c:pt>
                <c:pt idx="1621">
                  <c:v>0.79150390625</c:v>
                </c:pt>
                <c:pt idx="1622">
                  <c:v>0.7919921875</c:v>
                </c:pt>
                <c:pt idx="1623">
                  <c:v>0.79248046875</c:v>
                </c:pt>
                <c:pt idx="1624">
                  <c:v>0.79296875</c:v>
                </c:pt>
                <c:pt idx="1625">
                  <c:v>0.79345703125</c:v>
                </c:pt>
                <c:pt idx="1626">
                  <c:v>0.7939453125</c:v>
                </c:pt>
                <c:pt idx="1627">
                  <c:v>0.79443359375</c:v>
                </c:pt>
                <c:pt idx="1628">
                  <c:v>0.794921875</c:v>
                </c:pt>
                <c:pt idx="1629">
                  <c:v>0.79541015625</c:v>
                </c:pt>
                <c:pt idx="1630">
                  <c:v>0.7958984375</c:v>
                </c:pt>
                <c:pt idx="1631">
                  <c:v>0.79638671875</c:v>
                </c:pt>
                <c:pt idx="1632">
                  <c:v>0.796875</c:v>
                </c:pt>
                <c:pt idx="1633">
                  <c:v>0.79736328125</c:v>
                </c:pt>
                <c:pt idx="1634">
                  <c:v>0.7978515625</c:v>
                </c:pt>
                <c:pt idx="1635">
                  <c:v>0.79833984375</c:v>
                </c:pt>
                <c:pt idx="1636">
                  <c:v>0.798828125</c:v>
                </c:pt>
                <c:pt idx="1637">
                  <c:v>0.79931640625</c:v>
                </c:pt>
                <c:pt idx="1638">
                  <c:v>0.7998046875</c:v>
                </c:pt>
                <c:pt idx="1639">
                  <c:v>0.80029296875</c:v>
                </c:pt>
                <c:pt idx="1640">
                  <c:v>0.80078125</c:v>
                </c:pt>
                <c:pt idx="1641">
                  <c:v>0.80126953125</c:v>
                </c:pt>
                <c:pt idx="1642">
                  <c:v>0.8017578125</c:v>
                </c:pt>
                <c:pt idx="1643">
                  <c:v>0.80224609375</c:v>
                </c:pt>
                <c:pt idx="1644">
                  <c:v>0.802734375</c:v>
                </c:pt>
                <c:pt idx="1645">
                  <c:v>0.80322265625</c:v>
                </c:pt>
                <c:pt idx="1646">
                  <c:v>0.8037109375</c:v>
                </c:pt>
                <c:pt idx="1647">
                  <c:v>0.80419921875</c:v>
                </c:pt>
                <c:pt idx="1648">
                  <c:v>0.8046875</c:v>
                </c:pt>
                <c:pt idx="1649">
                  <c:v>0.80517578125</c:v>
                </c:pt>
                <c:pt idx="1650">
                  <c:v>0.8056640625</c:v>
                </c:pt>
                <c:pt idx="1651">
                  <c:v>0.80615234375</c:v>
                </c:pt>
                <c:pt idx="1652">
                  <c:v>0.806640625</c:v>
                </c:pt>
                <c:pt idx="1653">
                  <c:v>0.80712890625</c:v>
                </c:pt>
                <c:pt idx="1654">
                  <c:v>0.8076171875</c:v>
                </c:pt>
                <c:pt idx="1655">
                  <c:v>0.80810546875</c:v>
                </c:pt>
                <c:pt idx="1656">
                  <c:v>0.80859375</c:v>
                </c:pt>
                <c:pt idx="1657">
                  <c:v>0.80908203125</c:v>
                </c:pt>
                <c:pt idx="1658">
                  <c:v>0.8095703125</c:v>
                </c:pt>
                <c:pt idx="1659">
                  <c:v>0.81005859375</c:v>
                </c:pt>
                <c:pt idx="1660">
                  <c:v>0.810546875</c:v>
                </c:pt>
                <c:pt idx="1661">
                  <c:v>0.81103515625</c:v>
                </c:pt>
                <c:pt idx="1662">
                  <c:v>0.8115234375</c:v>
                </c:pt>
                <c:pt idx="1663">
                  <c:v>0.81201171875</c:v>
                </c:pt>
                <c:pt idx="1664">
                  <c:v>0.8125</c:v>
                </c:pt>
                <c:pt idx="1665">
                  <c:v>0.81298828125</c:v>
                </c:pt>
                <c:pt idx="1666">
                  <c:v>0.8134765625</c:v>
                </c:pt>
                <c:pt idx="1667">
                  <c:v>0.81396484375</c:v>
                </c:pt>
                <c:pt idx="1668">
                  <c:v>0.814453125</c:v>
                </c:pt>
                <c:pt idx="1669">
                  <c:v>0.81494140625</c:v>
                </c:pt>
                <c:pt idx="1670">
                  <c:v>0.8154296875</c:v>
                </c:pt>
                <c:pt idx="1671">
                  <c:v>0.81591796875</c:v>
                </c:pt>
                <c:pt idx="1672">
                  <c:v>0.81640625</c:v>
                </c:pt>
                <c:pt idx="1673">
                  <c:v>0.81689453125</c:v>
                </c:pt>
                <c:pt idx="1674">
                  <c:v>0.8173828125</c:v>
                </c:pt>
                <c:pt idx="1675">
                  <c:v>0.81787109375</c:v>
                </c:pt>
                <c:pt idx="1676">
                  <c:v>0.818359375</c:v>
                </c:pt>
                <c:pt idx="1677">
                  <c:v>0.81884765625</c:v>
                </c:pt>
                <c:pt idx="1678">
                  <c:v>0.8193359375</c:v>
                </c:pt>
                <c:pt idx="1679">
                  <c:v>0.81982421875</c:v>
                </c:pt>
                <c:pt idx="1680">
                  <c:v>0.8203125</c:v>
                </c:pt>
                <c:pt idx="1681">
                  <c:v>0.82080078125</c:v>
                </c:pt>
                <c:pt idx="1682">
                  <c:v>0.8212890625</c:v>
                </c:pt>
                <c:pt idx="1683">
                  <c:v>0.82177734375</c:v>
                </c:pt>
                <c:pt idx="1684">
                  <c:v>0.822265625</c:v>
                </c:pt>
                <c:pt idx="1685">
                  <c:v>0.82275390625</c:v>
                </c:pt>
                <c:pt idx="1686">
                  <c:v>0.8232421875</c:v>
                </c:pt>
                <c:pt idx="1687">
                  <c:v>0.82373046875</c:v>
                </c:pt>
                <c:pt idx="1688">
                  <c:v>0.82421875</c:v>
                </c:pt>
                <c:pt idx="1689">
                  <c:v>0.82470703125</c:v>
                </c:pt>
                <c:pt idx="1690">
                  <c:v>0.8251953125</c:v>
                </c:pt>
                <c:pt idx="1691">
                  <c:v>0.82568359375</c:v>
                </c:pt>
                <c:pt idx="1692">
                  <c:v>0.826171875</c:v>
                </c:pt>
                <c:pt idx="1693">
                  <c:v>0.82666015625</c:v>
                </c:pt>
                <c:pt idx="1694">
                  <c:v>0.8271484375</c:v>
                </c:pt>
                <c:pt idx="1695">
                  <c:v>0.82763671875</c:v>
                </c:pt>
                <c:pt idx="1696">
                  <c:v>0.828125</c:v>
                </c:pt>
                <c:pt idx="1697">
                  <c:v>0.82861328125</c:v>
                </c:pt>
                <c:pt idx="1698">
                  <c:v>0.8291015625</c:v>
                </c:pt>
                <c:pt idx="1699">
                  <c:v>0.82958984375</c:v>
                </c:pt>
                <c:pt idx="1700">
                  <c:v>0.830078125</c:v>
                </c:pt>
                <c:pt idx="1701">
                  <c:v>0.83056640625</c:v>
                </c:pt>
                <c:pt idx="1702">
                  <c:v>0.8310546875</c:v>
                </c:pt>
                <c:pt idx="1703">
                  <c:v>0.83154296875</c:v>
                </c:pt>
                <c:pt idx="1704">
                  <c:v>0.83203125</c:v>
                </c:pt>
                <c:pt idx="1705">
                  <c:v>0.83251953125</c:v>
                </c:pt>
                <c:pt idx="1706">
                  <c:v>0.8330078125</c:v>
                </c:pt>
                <c:pt idx="1707">
                  <c:v>0.83349609375</c:v>
                </c:pt>
                <c:pt idx="1708">
                  <c:v>0.833984375</c:v>
                </c:pt>
                <c:pt idx="1709">
                  <c:v>0.83447265625</c:v>
                </c:pt>
                <c:pt idx="1710">
                  <c:v>0.8349609375</c:v>
                </c:pt>
                <c:pt idx="1711">
                  <c:v>0.83544921875</c:v>
                </c:pt>
                <c:pt idx="1712">
                  <c:v>0.8359375</c:v>
                </c:pt>
                <c:pt idx="1713">
                  <c:v>0.83642578125</c:v>
                </c:pt>
                <c:pt idx="1714">
                  <c:v>0.8369140625</c:v>
                </c:pt>
                <c:pt idx="1715">
                  <c:v>0.83740234375</c:v>
                </c:pt>
                <c:pt idx="1716">
                  <c:v>0.837890625</c:v>
                </c:pt>
                <c:pt idx="1717">
                  <c:v>0.83837890625</c:v>
                </c:pt>
                <c:pt idx="1718">
                  <c:v>0.8388671875</c:v>
                </c:pt>
                <c:pt idx="1719">
                  <c:v>0.83935546875</c:v>
                </c:pt>
                <c:pt idx="1720">
                  <c:v>0.83984375</c:v>
                </c:pt>
                <c:pt idx="1721">
                  <c:v>0.84033203125</c:v>
                </c:pt>
                <c:pt idx="1722">
                  <c:v>0.8408203125</c:v>
                </c:pt>
                <c:pt idx="1723">
                  <c:v>0.84130859375</c:v>
                </c:pt>
                <c:pt idx="1724">
                  <c:v>0.841796875</c:v>
                </c:pt>
                <c:pt idx="1725">
                  <c:v>0.84228515625</c:v>
                </c:pt>
                <c:pt idx="1726">
                  <c:v>0.8427734375</c:v>
                </c:pt>
                <c:pt idx="1727">
                  <c:v>0.84326171875</c:v>
                </c:pt>
                <c:pt idx="1728">
                  <c:v>0.84375</c:v>
                </c:pt>
                <c:pt idx="1729">
                  <c:v>0.84423828125</c:v>
                </c:pt>
                <c:pt idx="1730">
                  <c:v>0.8447265625</c:v>
                </c:pt>
                <c:pt idx="1731">
                  <c:v>0.84521484375</c:v>
                </c:pt>
                <c:pt idx="1732">
                  <c:v>0.845703125</c:v>
                </c:pt>
                <c:pt idx="1733">
                  <c:v>0.84619140625</c:v>
                </c:pt>
                <c:pt idx="1734">
                  <c:v>0.8466796875</c:v>
                </c:pt>
                <c:pt idx="1735">
                  <c:v>0.84716796875</c:v>
                </c:pt>
                <c:pt idx="1736">
                  <c:v>0.84765625</c:v>
                </c:pt>
                <c:pt idx="1737">
                  <c:v>0.84814453125</c:v>
                </c:pt>
                <c:pt idx="1738">
                  <c:v>0.8486328125</c:v>
                </c:pt>
                <c:pt idx="1739">
                  <c:v>0.84912109375</c:v>
                </c:pt>
                <c:pt idx="1740">
                  <c:v>0.849609375</c:v>
                </c:pt>
                <c:pt idx="1741">
                  <c:v>0.85009765625</c:v>
                </c:pt>
                <c:pt idx="1742">
                  <c:v>0.8505859375</c:v>
                </c:pt>
                <c:pt idx="1743">
                  <c:v>0.85107421875</c:v>
                </c:pt>
                <c:pt idx="1744">
                  <c:v>0.8515625</c:v>
                </c:pt>
                <c:pt idx="1745">
                  <c:v>0.85205078125</c:v>
                </c:pt>
                <c:pt idx="1746">
                  <c:v>0.8525390625</c:v>
                </c:pt>
                <c:pt idx="1747">
                  <c:v>0.85302734375</c:v>
                </c:pt>
                <c:pt idx="1748">
                  <c:v>0.853515625</c:v>
                </c:pt>
                <c:pt idx="1749">
                  <c:v>0.85400390625</c:v>
                </c:pt>
                <c:pt idx="1750">
                  <c:v>0.8544921875</c:v>
                </c:pt>
                <c:pt idx="1751">
                  <c:v>0.85498046875</c:v>
                </c:pt>
                <c:pt idx="1752">
                  <c:v>0.85546875</c:v>
                </c:pt>
                <c:pt idx="1753">
                  <c:v>0.85595703125</c:v>
                </c:pt>
                <c:pt idx="1754">
                  <c:v>0.8564453125</c:v>
                </c:pt>
                <c:pt idx="1755">
                  <c:v>0.85693359375</c:v>
                </c:pt>
                <c:pt idx="1756">
                  <c:v>0.857421875</c:v>
                </c:pt>
                <c:pt idx="1757">
                  <c:v>0.85791015625</c:v>
                </c:pt>
                <c:pt idx="1758">
                  <c:v>0.8583984375</c:v>
                </c:pt>
                <c:pt idx="1759">
                  <c:v>0.85888671875</c:v>
                </c:pt>
                <c:pt idx="1760">
                  <c:v>0.859375</c:v>
                </c:pt>
                <c:pt idx="1761">
                  <c:v>0.85986328125</c:v>
                </c:pt>
                <c:pt idx="1762">
                  <c:v>0.8603515625</c:v>
                </c:pt>
                <c:pt idx="1763">
                  <c:v>0.86083984375</c:v>
                </c:pt>
                <c:pt idx="1764">
                  <c:v>0.861328125</c:v>
                </c:pt>
                <c:pt idx="1765">
                  <c:v>0.86181640625</c:v>
                </c:pt>
                <c:pt idx="1766">
                  <c:v>0.8623046875</c:v>
                </c:pt>
                <c:pt idx="1767">
                  <c:v>0.86279296875</c:v>
                </c:pt>
                <c:pt idx="1768">
                  <c:v>0.86328125</c:v>
                </c:pt>
                <c:pt idx="1769">
                  <c:v>0.86376953125</c:v>
                </c:pt>
                <c:pt idx="1770">
                  <c:v>0.8642578125</c:v>
                </c:pt>
                <c:pt idx="1771">
                  <c:v>0.86474609375</c:v>
                </c:pt>
                <c:pt idx="1772">
                  <c:v>0.865234375</c:v>
                </c:pt>
                <c:pt idx="1773">
                  <c:v>0.86572265625</c:v>
                </c:pt>
                <c:pt idx="1774">
                  <c:v>0.8662109375</c:v>
                </c:pt>
                <c:pt idx="1775">
                  <c:v>0.86669921875</c:v>
                </c:pt>
                <c:pt idx="1776">
                  <c:v>0.8671875</c:v>
                </c:pt>
                <c:pt idx="1777">
                  <c:v>0.86767578125</c:v>
                </c:pt>
                <c:pt idx="1778">
                  <c:v>0.8681640625</c:v>
                </c:pt>
                <c:pt idx="1779">
                  <c:v>0.86865234375</c:v>
                </c:pt>
                <c:pt idx="1780">
                  <c:v>0.869140625</c:v>
                </c:pt>
                <c:pt idx="1781">
                  <c:v>0.86962890625</c:v>
                </c:pt>
                <c:pt idx="1782">
                  <c:v>0.8701171875</c:v>
                </c:pt>
                <c:pt idx="1783">
                  <c:v>0.87060546875</c:v>
                </c:pt>
                <c:pt idx="1784">
                  <c:v>0.87109375</c:v>
                </c:pt>
                <c:pt idx="1785">
                  <c:v>0.87158203125</c:v>
                </c:pt>
                <c:pt idx="1786">
                  <c:v>0.8720703125</c:v>
                </c:pt>
                <c:pt idx="1787">
                  <c:v>0.87255859375</c:v>
                </c:pt>
                <c:pt idx="1788">
                  <c:v>0.873046875</c:v>
                </c:pt>
                <c:pt idx="1789">
                  <c:v>0.87353515625</c:v>
                </c:pt>
                <c:pt idx="1790">
                  <c:v>0.8740234375</c:v>
                </c:pt>
                <c:pt idx="1791">
                  <c:v>0.87451171875</c:v>
                </c:pt>
                <c:pt idx="1792">
                  <c:v>0.875</c:v>
                </c:pt>
                <c:pt idx="1793">
                  <c:v>0.87548828125</c:v>
                </c:pt>
                <c:pt idx="1794">
                  <c:v>0.8759765625</c:v>
                </c:pt>
                <c:pt idx="1795">
                  <c:v>0.87646484375</c:v>
                </c:pt>
                <c:pt idx="1796">
                  <c:v>0.876953125</c:v>
                </c:pt>
                <c:pt idx="1797">
                  <c:v>0.87744140625</c:v>
                </c:pt>
                <c:pt idx="1798">
                  <c:v>0.8779296875</c:v>
                </c:pt>
                <c:pt idx="1799">
                  <c:v>0.87841796875</c:v>
                </c:pt>
                <c:pt idx="1800">
                  <c:v>0.87890625</c:v>
                </c:pt>
                <c:pt idx="1801">
                  <c:v>0.87939453125</c:v>
                </c:pt>
                <c:pt idx="1802">
                  <c:v>0.8798828125</c:v>
                </c:pt>
                <c:pt idx="1803">
                  <c:v>0.88037109375</c:v>
                </c:pt>
                <c:pt idx="1804">
                  <c:v>0.880859375</c:v>
                </c:pt>
                <c:pt idx="1805">
                  <c:v>0.88134765625</c:v>
                </c:pt>
                <c:pt idx="1806">
                  <c:v>0.8818359375</c:v>
                </c:pt>
                <c:pt idx="1807">
                  <c:v>0.88232421875</c:v>
                </c:pt>
                <c:pt idx="1808">
                  <c:v>0.8828125</c:v>
                </c:pt>
                <c:pt idx="1809">
                  <c:v>0.88330078125</c:v>
                </c:pt>
                <c:pt idx="1810">
                  <c:v>0.8837890625</c:v>
                </c:pt>
                <c:pt idx="1811">
                  <c:v>0.88427734375</c:v>
                </c:pt>
                <c:pt idx="1812">
                  <c:v>0.884765625</c:v>
                </c:pt>
                <c:pt idx="1813">
                  <c:v>0.88525390625</c:v>
                </c:pt>
                <c:pt idx="1814">
                  <c:v>0.8857421875</c:v>
                </c:pt>
                <c:pt idx="1815">
                  <c:v>0.88623046875</c:v>
                </c:pt>
                <c:pt idx="1816">
                  <c:v>0.88671875</c:v>
                </c:pt>
                <c:pt idx="1817">
                  <c:v>0.88720703125</c:v>
                </c:pt>
                <c:pt idx="1818">
                  <c:v>0.8876953125</c:v>
                </c:pt>
                <c:pt idx="1819">
                  <c:v>0.88818359375</c:v>
                </c:pt>
                <c:pt idx="1820">
                  <c:v>0.888671875</c:v>
                </c:pt>
                <c:pt idx="1821">
                  <c:v>0.88916015625</c:v>
                </c:pt>
                <c:pt idx="1822">
                  <c:v>0.8896484375</c:v>
                </c:pt>
                <c:pt idx="1823">
                  <c:v>0.89013671875</c:v>
                </c:pt>
                <c:pt idx="1824">
                  <c:v>0.890625</c:v>
                </c:pt>
                <c:pt idx="1825">
                  <c:v>0.89111328125</c:v>
                </c:pt>
                <c:pt idx="1826">
                  <c:v>0.8916015625</c:v>
                </c:pt>
                <c:pt idx="1827">
                  <c:v>0.89208984375</c:v>
                </c:pt>
                <c:pt idx="1828">
                  <c:v>0.892578125</c:v>
                </c:pt>
                <c:pt idx="1829">
                  <c:v>0.89306640625</c:v>
                </c:pt>
                <c:pt idx="1830">
                  <c:v>0.8935546875</c:v>
                </c:pt>
                <c:pt idx="1831">
                  <c:v>0.89404296875</c:v>
                </c:pt>
                <c:pt idx="1832">
                  <c:v>0.89453125</c:v>
                </c:pt>
                <c:pt idx="1833">
                  <c:v>0.89501953125</c:v>
                </c:pt>
                <c:pt idx="1834">
                  <c:v>0.8955078125</c:v>
                </c:pt>
                <c:pt idx="1835">
                  <c:v>0.89599609375</c:v>
                </c:pt>
                <c:pt idx="1836">
                  <c:v>0.896484375</c:v>
                </c:pt>
                <c:pt idx="1837">
                  <c:v>0.89697265625</c:v>
                </c:pt>
                <c:pt idx="1838">
                  <c:v>0.8974609375</c:v>
                </c:pt>
                <c:pt idx="1839">
                  <c:v>0.89794921875</c:v>
                </c:pt>
                <c:pt idx="1840">
                  <c:v>0.8984375</c:v>
                </c:pt>
                <c:pt idx="1841">
                  <c:v>0.89892578125</c:v>
                </c:pt>
                <c:pt idx="1842">
                  <c:v>0.8994140625</c:v>
                </c:pt>
                <c:pt idx="1843">
                  <c:v>0.89990234375</c:v>
                </c:pt>
                <c:pt idx="1844">
                  <c:v>0.900390625</c:v>
                </c:pt>
                <c:pt idx="1845">
                  <c:v>0.90087890625</c:v>
                </c:pt>
                <c:pt idx="1846">
                  <c:v>0.9013671875</c:v>
                </c:pt>
                <c:pt idx="1847">
                  <c:v>0.90185546875</c:v>
                </c:pt>
                <c:pt idx="1848">
                  <c:v>0.90234375</c:v>
                </c:pt>
                <c:pt idx="1849">
                  <c:v>0.90283203125</c:v>
                </c:pt>
                <c:pt idx="1850">
                  <c:v>0.9033203125</c:v>
                </c:pt>
                <c:pt idx="1851">
                  <c:v>0.90380859375</c:v>
                </c:pt>
                <c:pt idx="1852">
                  <c:v>0.904296875</c:v>
                </c:pt>
                <c:pt idx="1853">
                  <c:v>0.90478515625</c:v>
                </c:pt>
                <c:pt idx="1854">
                  <c:v>0.9052734375</c:v>
                </c:pt>
                <c:pt idx="1855">
                  <c:v>0.90576171875</c:v>
                </c:pt>
                <c:pt idx="1856">
                  <c:v>0.90625</c:v>
                </c:pt>
                <c:pt idx="1857">
                  <c:v>0.90673828125</c:v>
                </c:pt>
                <c:pt idx="1858">
                  <c:v>0.9072265625</c:v>
                </c:pt>
                <c:pt idx="1859">
                  <c:v>0.90771484375</c:v>
                </c:pt>
                <c:pt idx="1860">
                  <c:v>0.908203125</c:v>
                </c:pt>
                <c:pt idx="1861">
                  <c:v>0.90869140625</c:v>
                </c:pt>
                <c:pt idx="1862">
                  <c:v>0.9091796875</c:v>
                </c:pt>
                <c:pt idx="1863">
                  <c:v>0.90966796875</c:v>
                </c:pt>
                <c:pt idx="1864">
                  <c:v>0.91015625</c:v>
                </c:pt>
                <c:pt idx="1865">
                  <c:v>0.91064453125</c:v>
                </c:pt>
                <c:pt idx="1866">
                  <c:v>0.9111328125</c:v>
                </c:pt>
                <c:pt idx="1867">
                  <c:v>0.91162109375</c:v>
                </c:pt>
                <c:pt idx="1868">
                  <c:v>0.912109375</c:v>
                </c:pt>
                <c:pt idx="1869">
                  <c:v>0.91259765625</c:v>
                </c:pt>
                <c:pt idx="1870">
                  <c:v>0.9130859375</c:v>
                </c:pt>
                <c:pt idx="1871">
                  <c:v>0.91357421875</c:v>
                </c:pt>
                <c:pt idx="1872">
                  <c:v>0.9140625</c:v>
                </c:pt>
                <c:pt idx="1873">
                  <c:v>0.91455078125</c:v>
                </c:pt>
                <c:pt idx="1874">
                  <c:v>0.9150390625</c:v>
                </c:pt>
                <c:pt idx="1875">
                  <c:v>0.91552734375</c:v>
                </c:pt>
                <c:pt idx="1876">
                  <c:v>0.916015625</c:v>
                </c:pt>
                <c:pt idx="1877">
                  <c:v>0.91650390625</c:v>
                </c:pt>
                <c:pt idx="1878">
                  <c:v>0.9169921875</c:v>
                </c:pt>
                <c:pt idx="1879">
                  <c:v>0.91748046875</c:v>
                </c:pt>
                <c:pt idx="1880">
                  <c:v>0.91796875</c:v>
                </c:pt>
                <c:pt idx="1881">
                  <c:v>0.91845703125</c:v>
                </c:pt>
                <c:pt idx="1882">
                  <c:v>0.9189453125</c:v>
                </c:pt>
                <c:pt idx="1883">
                  <c:v>0.91943359375</c:v>
                </c:pt>
                <c:pt idx="1884">
                  <c:v>0.919921875</c:v>
                </c:pt>
                <c:pt idx="1885">
                  <c:v>0.92041015625</c:v>
                </c:pt>
                <c:pt idx="1886">
                  <c:v>0.9208984375</c:v>
                </c:pt>
                <c:pt idx="1887">
                  <c:v>0.92138671875</c:v>
                </c:pt>
                <c:pt idx="1888">
                  <c:v>0.921875</c:v>
                </c:pt>
                <c:pt idx="1889">
                  <c:v>0.92236328125</c:v>
                </c:pt>
                <c:pt idx="1890">
                  <c:v>0.9228515625</c:v>
                </c:pt>
                <c:pt idx="1891">
                  <c:v>0.92333984375</c:v>
                </c:pt>
                <c:pt idx="1892">
                  <c:v>0.923828125</c:v>
                </c:pt>
                <c:pt idx="1893">
                  <c:v>0.92431640625</c:v>
                </c:pt>
                <c:pt idx="1894">
                  <c:v>0.9248046875</c:v>
                </c:pt>
                <c:pt idx="1895">
                  <c:v>0.92529296875</c:v>
                </c:pt>
                <c:pt idx="1896">
                  <c:v>0.92578125</c:v>
                </c:pt>
                <c:pt idx="1897">
                  <c:v>0.92626953125</c:v>
                </c:pt>
                <c:pt idx="1898">
                  <c:v>0.9267578125</c:v>
                </c:pt>
                <c:pt idx="1899">
                  <c:v>0.92724609375</c:v>
                </c:pt>
                <c:pt idx="1900">
                  <c:v>0.927734375</c:v>
                </c:pt>
                <c:pt idx="1901">
                  <c:v>0.92822265625</c:v>
                </c:pt>
                <c:pt idx="1902">
                  <c:v>0.9287109375</c:v>
                </c:pt>
                <c:pt idx="1903">
                  <c:v>0.92919921875</c:v>
                </c:pt>
                <c:pt idx="1904">
                  <c:v>0.9296875</c:v>
                </c:pt>
                <c:pt idx="1905">
                  <c:v>0.93017578125</c:v>
                </c:pt>
                <c:pt idx="1906">
                  <c:v>0.9306640625</c:v>
                </c:pt>
                <c:pt idx="1907">
                  <c:v>0.93115234375</c:v>
                </c:pt>
                <c:pt idx="1908">
                  <c:v>0.931640625</c:v>
                </c:pt>
                <c:pt idx="1909">
                  <c:v>0.93212890625</c:v>
                </c:pt>
                <c:pt idx="1910">
                  <c:v>0.9326171875</c:v>
                </c:pt>
                <c:pt idx="1911">
                  <c:v>0.93310546875</c:v>
                </c:pt>
                <c:pt idx="1912">
                  <c:v>0.93359375</c:v>
                </c:pt>
                <c:pt idx="1913">
                  <c:v>0.93408203125</c:v>
                </c:pt>
                <c:pt idx="1914">
                  <c:v>0.9345703125</c:v>
                </c:pt>
                <c:pt idx="1915">
                  <c:v>0.93505859375</c:v>
                </c:pt>
                <c:pt idx="1916">
                  <c:v>0.935546875</c:v>
                </c:pt>
                <c:pt idx="1917">
                  <c:v>0.93603515625</c:v>
                </c:pt>
                <c:pt idx="1918">
                  <c:v>0.9365234375</c:v>
                </c:pt>
                <c:pt idx="1919">
                  <c:v>0.93701171875</c:v>
                </c:pt>
                <c:pt idx="1920">
                  <c:v>0.9375</c:v>
                </c:pt>
                <c:pt idx="1921">
                  <c:v>0.93798828125</c:v>
                </c:pt>
                <c:pt idx="1922">
                  <c:v>0.9384765625</c:v>
                </c:pt>
                <c:pt idx="1923">
                  <c:v>0.93896484375</c:v>
                </c:pt>
                <c:pt idx="1924">
                  <c:v>0.939453125</c:v>
                </c:pt>
                <c:pt idx="1925">
                  <c:v>0.93994140625</c:v>
                </c:pt>
                <c:pt idx="1926">
                  <c:v>0.9404296875</c:v>
                </c:pt>
                <c:pt idx="1927">
                  <c:v>0.94091796875</c:v>
                </c:pt>
                <c:pt idx="1928">
                  <c:v>0.94140625</c:v>
                </c:pt>
                <c:pt idx="1929">
                  <c:v>0.94189453125</c:v>
                </c:pt>
                <c:pt idx="1930">
                  <c:v>0.9423828125</c:v>
                </c:pt>
                <c:pt idx="1931">
                  <c:v>0.94287109375</c:v>
                </c:pt>
                <c:pt idx="1932">
                  <c:v>0.943359375</c:v>
                </c:pt>
                <c:pt idx="1933">
                  <c:v>0.94384765625</c:v>
                </c:pt>
                <c:pt idx="1934">
                  <c:v>0.9443359375</c:v>
                </c:pt>
                <c:pt idx="1935">
                  <c:v>0.94482421875</c:v>
                </c:pt>
                <c:pt idx="1936">
                  <c:v>0.9453125</c:v>
                </c:pt>
                <c:pt idx="1937">
                  <c:v>0.94580078125</c:v>
                </c:pt>
                <c:pt idx="1938">
                  <c:v>0.9462890625</c:v>
                </c:pt>
                <c:pt idx="1939">
                  <c:v>0.94677734375</c:v>
                </c:pt>
                <c:pt idx="1940">
                  <c:v>0.947265625</c:v>
                </c:pt>
                <c:pt idx="1941">
                  <c:v>0.94775390625</c:v>
                </c:pt>
                <c:pt idx="1942">
                  <c:v>0.9482421875</c:v>
                </c:pt>
                <c:pt idx="1943">
                  <c:v>0.94873046875</c:v>
                </c:pt>
                <c:pt idx="1944">
                  <c:v>0.94921875</c:v>
                </c:pt>
                <c:pt idx="1945">
                  <c:v>0.94970703125</c:v>
                </c:pt>
                <c:pt idx="1946">
                  <c:v>0.9501953125</c:v>
                </c:pt>
                <c:pt idx="1947">
                  <c:v>0.95068359375</c:v>
                </c:pt>
                <c:pt idx="1948">
                  <c:v>0.951171875</c:v>
                </c:pt>
                <c:pt idx="1949">
                  <c:v>0.95166015625</c:v>
                </c:pt>
                <c:pt idx="1950">
                  <c:v>0.9521484375</c:v>
                </c:pt>
                <c:pt idx="1951">
                  <c:v>0.95263671875</c:v>
                </c:pt>
                <c:pt idx="1952">
                  <c:v>0.953125</c:v>
                </c:pt>
                <c:pt idx="1953">
                  <c:v>0.95361328125</c:v>
                </c:pt>
                <c:pt idx="1954">
                  <c:v>0.9541015625</c:v>
                </c:pt>
                <c:pt idx="1955">
                  <c:v>0.95458984375</c:v>
                </c:pt>
                <c:pt idx="1956">
                  <c:v>0.955078125</c:v>
                </c:pt>
                <c:pt idx="1957">
                  <c:v>0.95556640625</c:v>
                </c:pt>
                <c:pt idx="1958">
                  <c:v>0.9560546875</c:v>
                </c:pt>
                <c:pt idx="1959">
                  <c:v>0.95654296875</c:v>
                </c:pt>
                <c:pt idx="1960">
                  <c:v>0.95703125</c:v>
                </c:pt>
                <c:pt idx="1961">
                  <c:v>0.95751953125</c:v>
                </c:pt>
                <c:pt idx="1962">
                  <c:v>0.9580078125</c:v>
                </c:pt>
                <c:pt idx="1963">
                  <c:v>0.95849609375</c:v>
                </c:pt>
                <c:pt idx="1964">
                  <c:v>0.958984375</c:v>
                </c:pt>
                <c:pt idx="1965">
                  <c:v>0.95947265625</c:v>
                </c:pt>
                <c:pt idx="1966">
                  <c:v>0.9599609375</c:v>
                </c:pt>
                <c:pt idx="1967">
                  <c:v>0.96044921875</c:v>
                </c:pt>
                <c:pt idx="1968">
                  <c:v>0.9609375</c:v>
                </c:pt>
                <c:pt idx="1969">
                  <c:v>0.96142578125</c:v>
                </c:pt>
                <c:pt idx="1970">
                  <c:v>0.9619140625</c:v>
                </c:pt>
                <c:pt idx="1971">
                  <c:v>0.96240234375</c:v>
                </c:pt>
                <c:pt idx="1972">
                  <c:v>0.962890625</c:v>
                </c:pt>
                <c:pt idx="1973">
                  <c:v>0.96337890625</c:v>
                </c:pt>
                <c:pt idx="1974">
                  <c:v>0.9638671875</c:v>
                </c:pt>
                <c:pt idx="1975">
                  <c:v>0.96435546875</c:v>
                </c:pt>
                <c:pt idx="1976">
                  <c:v>0.96484375</c:v>
                </c:pt>
                <c:pt idx="1977">
                  <c:v>0.96533203125</c:v>
                </c:pt>
                <c:pt idx="1978">
                  <c:v>0.9658203125</c:v>
                </c:pt>
                <c:pt idx="1979">
                  <c:v>0.96630859375</c:v>
                </c:pt>
                <c:pt idx="1980">
                  <c:v>0.966796875</c:v>
                </c:pt>
                <c:pt idx="1981">
                  <c:v>0.96728515625</c:v>
                </c:pt>
                <c:pt idx="1982">
                  <c:v>0.9677734375</c:v>
                </c:pt>
                <c:pt idx="1983">
                  <c:v>0.96826171875</c:v>
                </c:pt>
                <c:pt idx="1984">
                  <c:v>0.96875</c:v>
                </c:pt>
                <c:pt idx="1985">
                  <c:v>0.96923828125</c:v>
                </c:pt>
                <c:pt idx="1986">
                  <c:v>0.9697265625</c:v>
                </c:pt>
                <c:pt idx="1987">
                  <c:v>0.97021484375</c:v>
                </c:pt>
                <c:pt idx="1988">
                  <c:v>0.970703125</c:v>
                </c:pt>
                <c:pt idx="1989">
                  <c:v>0.97119140625</c:v>
                </c:pt>
                <c:pt idx="1990">
                  <c:v>0.9716796875</c:v>
                </c:pt>
                <c:pt idx="1991">
                  <c:v>0.97216796875</c:v>
                </c:pt>
                <c:pt idx="1992">
                  <c:v>0.97265625</c:v>
                </c:pt>
                <c:pt idx="1993">
                  <c:v>0.97314453125</c:v>
                </c:pt>
                <c:pt idx="1994">
                  <c:v>0.9736328125</c:v>
                </c:pt>
                <c:pt idx="1995">
                  <c:v>0.97412109375</c:v>
                </c:pt>
                <c:pt idx="1996">
                  <c:v>0.974609375</c:v>
                </c:pt>
                <c:pt idx="1997">
                  <c:v>0.97509765625</c:v>
                </c:pt>
                <c:pt idx="1998">
                  <c:v>0.9755859375</c:v>
                </c:pt>
                <c:pt idx="1999">
                  <c:v>0.97607421875</c:v>
                </c:pt>
                <c:pt idx="2000">
                  <c:v>0.9765625</c:v>
                </c:pt>
                <c:pt idx="2001">
                  <c:v>0.97705078125</c:v>
                </c:pt>
                <c:pt idx="2002">
                  <c:v>0.9775390625</c:v>
                </c:pt>
                <c:pt idx="2003">
                  <c:v>0.97802734375</c:v>
                </c:pt>
                <c:pt idx="2004">
                  <c:v>0.978515625</c:v>
                </c:pt>
                <c:pt idx="2005">
                  <c:v>0.97900390625</c:v>
                </c:pt>
                <c:pt idx="2006">
                  <c:v>0.9794921875</c:v>
                </c:pt>
                <c:pt idx="2007">
                  <c:v>0.97998046875</c:v>
                </c:pt>
                <c:pt idx="2008">
                  <c:v>0.98046875</c:v>
                </c:pt>
                <c:pt idx="2009">
                  <c:v>0.98095703125</c:v>
                </c:pt>
                <c:pt idx="2010">
                  <c:v>0.9814453125</c:v>
                </c:pt>
                <c:pt idx="2011">
                  <c:v>0.98193359375</c:v>
                </c:pt>
                <c:pt idx="2012">
                  <c:v>0.982421875</c:v>
                </c:pt>
                <c:pt idx="2013">
                  <c:v>0.98291015625</c:v>
                </c:pt>
                <c:pt idx="2014">
                  <c:v>0.9833984375</c:v>
                </c:pt>
                <c:pt idx="2015">
                  <c:v>0.98388671875</c:v>
                </c:pt>
                <c:pt idx="2016">
                  <c:v>0.984375</c:v>
                </c:pt>
                <c:pt idx="2017">
                  <c:v>0.98486328125</c:v>
                </c:pt>
                <c:pt idx="2018">
                  <c:v>0.9853515625</c:v>
                </c:pt>
                <c:pt idx="2019">
                  <c:v>0.98583984375</c:v>
                </c:pt>
                <c:pt idx="2020">
                  <c:v>0.986328125</c:v>
                </c:pt>
                <c:pt idx="2021">
                  <c:v>0.98681640625</c:v>
                </c:pt>
                <c:pt idx="2022">
                  <c:v>0.9873046875</c:v>
                </c:pt>
                <c:pt idx="2023">
                  <c:v>0.98779296875</c:v>
                </c:pt>
                <c:pt idx="2024">
                  <c:v>0.98828125</c:v>
                </c:pt>
                <c:pt idx="2025">
                  <c:v>0.98876953125</c:v>
                </c:pt>
                <c:pt idx="2026">
                  <c:v>0.9892578125</c:v>
                </c:pt>
                <c:pt idx="2027">
                  <c:v>0.98974609375</c:v>
                </c:pt>
                <c:pt idx="2028">
                  <c:v>0.990234375</c:v>
                </c:pt>
                <c:pt idx="2029">
                  <c:v>0.99072265625</c:v>
                </c:pt>
                <c:pt idx="2030">
                  <c:v>0.9912109375</c:v>
                </c:pt>
                <c:pt idx="2031">
                  <c:v>0.99169921875</c:v>
                </c:pt>
                <c:pt idx="2032">
                  <c:v>0.9921875</c:v>
                </c:pt>
                <c:pt idx="2033">
                  <c:v>0.99267578125</c:v>
                </c:pt>
                <c:pt idx="2034">
                  <c:v>0.9931640625</c:v>
                </c:pt>
                <c:pt idx="2035">
                  <c:v>0.99365234375</c:v>
                </c:pt>
                <c:pt idx="2036">
                  <c:v>0.994140625</c:v>
                </c:pt>
                <c:pt idx="2037">
                  <c:v>0.99462890625</c:v>
                </c:pt>
                <c:pt idx="2038">
                  <c:v>0.9951171875</c:v>
                </c:pt>
                <c:pt idx="2039">
                  <c:v>0.99560546875</c:v>
                </c:pt>
                <c:pt idx="2040">
                  <c:v>0.99609375</c:v>
                </c:pt>
                <c:pt idx="2041">
                  <c:v>0.99658203125</c:v>
                </c:pt>
                <c:pt idx="2042">
                  <c:v>0.9970703125</c:v>
                </c:pt>
                <c:pt idx="2043">
                  <c:v>0.99755859375</c:v>
                </c:pt>
                <c:pt idx="2044">
                  <c:v>0.998046875</c:v>
                </c:pt>
                <c:pt idx="2045">
                  <c:v>0.99853515625</c:v>
                </c:pt>
                <c:pt idx="2046">
                  <c:v>0.9990234375</c:v>
                </c:pt>
                <c:pt idx="2047">
                  <c:v>0.99951171875</c:v>
                </c:pt>
                <c:pt idx="2048">
                  <c:v>1</c:v>
                </c:pt>
                <c:pt idx="2049">
                  <c:v>1.00048828125</c:v>
                </c:pt>
                <c:pt idx="2050">
                  <c:v>1.0009765625</c:v>
                </c:pt>
                <c:pt idx="2051">
                  <c:v>1.00146484375</c:v>
                </c:pt>
                <c:pt idx="2052">
                  <c:v>1.001953125</c:v>
                </c:pt>
                <c:pt idx="2053">
                  <c:v>1.00244140625</c:v>
                </c:pt>
                <c:pt idx="2054">
                  <c:v>1.0029296875</c:v>
                </c:pt>
                <c:pt idx="2055">
                  <c:v>1.00341796875</c:v>
                </c:pt>
                <c:pt idx="2056">
                  <c:v>1.00390625</c:v>
                </c:pt>
                <c:pt idx="2057">
                  <c:v>1.00439453125</c:v>
                </c:pt>
                <c:pt idx="2058">
                  <c:v>1.0048828125</c:v>
                </c:pt>
                <c:pt idx="2059">
                  <c:v>1.00537109375</c:v>
                </c:pt>
                <c:pt idx="2060">
                  <c:v>1.005859375</c:v>
                </c:pt>
                <c:pt idx="2061">
                  <c:v>1.00634765625</c:v>
                </c:pt>
                <c:pt idx="2062">
                  <c:v>1.0068359375</c:v>
                </c:pt>
                <c:pt idx="2063">
                  <c:v>1.00732421875</c:v>
                </c:pt>
                <c:pt idx="2064">
                  <c:v>1.0078125</c:v>
                </c:pt>
                <c:pt idx="2065">
                  <c:v>1.00830078125</c:v>
                </c:pt>
                <c:pt idx="2066">
                  <c:v>1.0087890625</c:v>
                </c:pt>
                <c:pt idx="2067">
                  <c:v>1.00927734375</c:v>
                </c:pt>
                <c:pt idx="2068">
                  <c:v>1.009765625</c:v>
                </c:pt>
                <c:pt idx="2069">
                  <c:v>1.01025390625</c:v>
                </c:pt>
                <c:pt idx="2070">
                  <c:v>1.0107421875</c:v>
                </c:pt>
                <c:pt idx="2071">
                  <c:v>1.01123046875</c:v>
                </c:pt>
                <c:pt idx="2072">
                  <c:v>1.01171875</c:v>
                </c:pt>
                <c:pt idx="2073">
                  <c:v>1.01220703125</c:v>
                </c:pt>
                <c:pt idx="2074">
                  <c:v>1.0126953125</c:v>
                </c:pt>
                <c:pt idx="2075">
                  <c:v>1.01318359375</c:v>
                </c:pt>
                <c:pt idx="2076">
                  <c:v>1.013671875</c:v>
                </c:pt>
                <c:pt idx="2077">
                  <c:v>1.01416015625</c:v>
                </c:pt>
                <c:pt idx="2078">
                  <c:v>1.0146484375</c:v>
                </c:pt>
                <c:pt idx="2079">
                  <c:v>1.01513671875</c:v>
                </c:pt>
                <c:pt idx="2080">
                  <c:v>1.015625</c:v>
                </c:pt>
                <c:pt idx="2081">
                  <c:v>1.01611328125</c:v>
                </c:pt>
                <c:pt idx="2082">
                  <c:v>1.0166015625</c:v>
                </c:pt>
                <c:pt idx="2083">
                  <c:v>1.01708984375</c:v>
                </c:pt>
                <c:pt idx="2084">
                  <c:v>1.017578125</c:v>
                </c:pt>
                <c:pt idx="2085">
                  <c:v>1.01806640625</c:v>
                </c:pt>
                <c:pt idx="2086">
                  <c:v>1.0185546875</c:v>
                </c:pt>
                <c:pt idx="2087">
                  <c:v>1.01904296875</c:v>
                </c:pt>
                <c:pt idx="2088">
                  <c:v>1.01953125</c:v>
                </c:pt>
                <c:pt idx="2089">
                  <c:v>1.02001953125</c:v>
                </c:pt>
                <c:pt idx="2090">
                  <c:v>1.0205078125</c:v>
                </c:pt>
                <c:pt idx="2091">
                  <c:v>1.02099609375</c:v>
                </c:pt>
                <c:pt idx="2092">
                  <c:v>1.021484375</c:v>
                </c:pt>
                <c:pt idx="2093">
                  <c:v>1.02197265625</c:v>
                </c:pt>
                <c:pt idx="2094">
                  <c:v>1.0224609375</c:v>
                </c:pt>
                <c:pt idx="2095">
                  <c:v>1.02294921875</c:v>
                </c:pt>
                <c:pt idx="2096">
                  <c:v>1.0234375</c:v>
                </c:pt>
                <c:pt idx="2097">
                  <c:v>1.02392578125</c:v>
                </c:pt>
                <c:pt idx="2098">
                  <c:v>1.0244140625</c:v>
                </c:pt>
                <c:pt idx="2099">
                  <c:v>1.02490234375</c:v>
                </c:pt>
                <c:pt idx="2100">
                  <c:v>1.025390625</c:v>
                </c:pt>
                <c:pt idx="2101">
                  <c:v>1.02587890625</c:v>
                </c:pt>
                <c:pt idx="2102">
                  <c:v>1.0263671875</c:v>
                </c:pt>
                <c:pt idx="2103">
                  <c:v>1.02685546875</c:v>
                </c:pt>
                <c:pt idx="2104">
                  <c:v>1.02734375</c:v>
                </c:pt>
                <c:pt idx="2105">
                  <c:v>1.02783203125</c:v>
                </c:pt>
                <c:pt idx="2106">
                  <c:v>1.0283203125</c:v>
                </c:pt>
                <c:pt idx="2107">
                  <c:v>1.02880859375</c:v>
                </c:pt>
                <c:pt idx="2108">
                  <c:v>1.029296875</c:v>
                </c:pt>
                <c:pt idx="2109">
                  <c:v>1.02978515625</c:v>
                </c:pt>
                <c:pt idx="2110">
                  <c:v>1.0302734375</c:v>
                </c:pt>
                <c:pt idx="2111">
                  <c:v>1.03076171875</c:v>
                </c:pt>
                <c:pt idx="2112">
                  <c:v>1.03125</c:v>
                </c:pt>
                <c:pt idx="2113">
                  <c:v>1.03173828125</c:v>
                </c:pt>
                <c:pt idx="2114">
                  <c:v>1.0322265625</c:v>
                </c:pt>
                <c:pt idx="2115">
                  <c:v>1.03271484375</c:v>
                </c:pt>
                <c:pt idx="2116">
                  <c:v>1.033203125</c:v>
                </c:pt>
                <c:pt idx="2117">
                  <c:v>1.03369140625</c:v>
                </c:pt>
                <c:pt idx="2118">
                  <c:v>1.0341796875</c:v>
                </c:pt>
                <c:pt idx="2119">
                  <c:v>1.03466796875</c:v>
                </c:pt>
                <c:pt idx="2120">
                  <c:v>1.03515625</c:v>
                </c:pt>
                <c:pt idx="2121">
                  <c:v>1.03564453125</c:v>
                </c:pt>
                <c:pt idx="2122">
                  <c:v>1.0361328125</c:v>
                </c:pt>
                <c:pt idx="2123">
                  <c:v>1.03662109375</c:v>
                </c:pt>
                <c:pt idx="2124">
                  <c:v>1.037109375</c:v>
                </c:pt>
                <c:pt idx="2125">
                  <c:v>1.03759765625</c:v>
                </c:pt>
                <c:pt idx="2126">
                  <c:v>1.0380859375</c:v>
                </c:pt>
                <c:pt idx="2127">
                  <c:v>1.03857421875</c:v>
                </c:pt>
                <c:pt idx="2128">
                  <c:v>1.0390625</c:v>
                </c:pt>
                <c:pt idx="2129">
                  <c:v>1.03955078125</c:v>
                </c:pt>
                <c:pt idx="2130">
                  <c:v>1.0400390625</c:v>
                </c:pt>
                <c:pt idx="2131">
                  <c:v>1.04052734375</c:v>
                </c:pt>
                <c:pt idx="2132">
                  <c:v>1.041015625</c:v>
                </c:pt>
                <c:pt idx="2133">
                  <c:v>1.04150390625</c:v>
                </c:pt>
                <c:pt idx="2134">
                  <c:v>1.0419921875</c:v>
                </c:pt>
                <c:pt idx="2135">
                  <c:v>1.04248046875</c:v>
                </c:pt>
                <c:pt idx="2136">
                  <c:v>1.04296875</c:v>
                </c:pt>
                <c:pt idx="2137">
                  <c:v>1.04345703125</c:v>
                </c:pt>
                <c:pt idx="2138">
                  <c:v>1.0439453125</c:v>
                </c:pt>
                <c:pt idx="2139">
                  <c:v>1.04443359375</c:v>
                </c:pt>
                <c:pt idx="2140">
                  <c:v>1.044921875</c:v>
                </c:pt>
                <c:pt idx="2141">
                  <c:v>1.04541015625</c:v>
                </c:pt>
                <c:pt idx="2142">
                  <c:v>1.0458984375</c:v>
                </c:pt>
                <c:pt idx="2143">
                  <c:v>1.04638671875</c:v>
                </c:pt>
                <c:pt idx="2144">
                  <c:v>1.046875</c:v>
                </c:pt>
                <c:pt idx="2145">
                  <c:v>1.04736328125</c:v>
                </c:pt>
                <c:pt idx="2146">
                  <c:v>1.0478515625</c:v>
                </c:pt>
                <c:pt idx="2147">
                  <c:v>1.04833984375</c:v>
                </c:pt>
                <c:pt idx="2148">
                  <c:v>1.048828125</c:v>
                </c:pt>
                <c:pt idx="2149">
                  <c:v>1.04931640625</c:v>
                </c:pt>
                <c:pt idx="2150">
                  <c:v>1.0498046875</c:v>
                </c:pt>
                <c:pt idx="2151">
                  <c:v>1.05029296875</c:v>
                </c:pt>
                <c:pt idx="2152">
                  <c:v>1.05078125</c:v>
                </c:pt>
                <c:pt idx="2153">
                  <c:v>1.05126953125</c:v>
                </c:pt>
                <c:pt idx="2154">
                  <c:v>1.0517578125</c:v>
                </c:pt>
                <c:pt idx="2155">
                  <c:v>1.05224609375</c:v>
                </c:pt>
                <c:pt idx="2156">
                  <c:v>1.052734375</c:v>
                </c:pt>
                <c:pt idx="2157">
                  <c:v>1.05322265625</c:v>
                </c:pt>
                <c:pt idx="2158">
                  <c:v>1.0537109375</c:v>
                </c:pt>
                <c:pt idx="2159">
                  <c:v>1.05419921875</c:v>
                </c:pt>
                <c:pt idx="2160">
                  <c:v>1.0546875</c:v>
                </c:pt>
                <c:pt idx="2161">
                  <c:v>1.05517578125</c:v>
                </c:pt>
                <c:pt idx="2162">
                  <c:v>1.0556640625</c:v>
                </c:pt>
                <c:pt idx="2163">
                  <c:v>1.05615234375</c:v>
                </c:pt>
                <c:pt idx="2164">
                  <c:v>1.056640625</c:v>
                </c:pt>
                <c:pt idx="2165">
                  <c:v>1.05712890625</c:v>
                </c:pt>
                <c:pt idx="2166">
                  <c:v>1.0576171875</c:v>
                </c:pt>
                <c:pt idx="2167">
                  <c:v>1.05810546875</c:v>
                </c:pt>
                <c:pt idx="2168">
                  <c:v>1.05859375</c:v>
                </c:pt>
                <c:pt idx="2169">
                  <c:v>1.05908203125</c:v>
                </c:pt>
                <c:pt idx="2170">
                  <c:v>1.0595703125</c:v>
                </c:pt>
                <c:pt idx="2171">
                  <c:v>1.06005859375</c:v>
                </c:pt>
                <c:pt idx="2172">
                  <c:v>1.060546875</c:v>
                </c:pt>
                <c:pt idx="2173">
                  <c:v>1.06103515625</c:v>
                </c:pt>
                <c:pt idx="2174">
                  <c:v>1.0615234375</c:v>
                </c:pt>
                <c:pt idx="2175">
                  <c:v>1.06201171875</c:v>
                </c:pt>
                <c:pt idx="2176">
                  <c:v>1.0625</c:v>
                </c:pt>
                <c:pt idx="2177">
                  <c:v>1.06298828125</c:v>
                </c:pt>
                <c:pt idx="2178">
                  <c:v>1.0634765625</c:v>
                </c:pt>
                <c:pt idx="2179">
                  <c:v>1.06396484375</c:v>
                </c:pt>
                <c:pt idx="2180">
                  <c:v>1.064453125</c:v>
                </c:pt>
                <c:pt idx="2181">
                  <c:v>1.06494140625</c:v>
                </c:pt>
                <c:pt idx="2182">
                  <c:v>1.0654296875</c:v>
                </c:pt>
                <c:pt idx="2183">
                  <c:v>1.06591796875</c:v>
                </c:pt>
                <c:pt idx="2184">
                  <c:v>1.06640625</c:v>
                </c:pt>
                <c:pt idx="2185">
                  <c:v>1.06689453125</c:v>
                </c:pt>
                <c:pt idx="2186">
                  <c:v>1.0673828125</c:v>
                </c:pt>
                <c:pt idx="2187">
                  <c:v>1.06787109375</c:v>
                </c:pt>
                <c:pt idx="2188">
                  <c:v>1.068359375</c:v>
                </c:pt>
                <c:pt idx="2189">
                  <c:v>1.06884765625</c:v>
                </c:pt>
                <c:pt idx="2190">
                  <c:v>1.0693359375</c:v>
                </c:pt>
                <c:pt idx="2191">
                  <c:v>1.06982421875</c:v>
                </c:pt>
                <c:pt idx="2192">
                  <c:v>1.0703125</c:v>
                </c:pt>
                <c:pt idx="2193">
                  <c:v>1.07080078125</c:v>
                </c:pt>
                <c:pt idx="2194">
                  <c:v>1.0712890625</c:v>
                </c:pt>
                <c:pt idx="2195">
                  <c:v>1.07177734375</c:v>
                </c:pt>
                <c:pt idx="2196">
                  <c:v>1.072265625</c:v>
                </c:pt>
                <c:pt idx="2197">
                  <c:v>1.07275390625</c:v>
                </c:pt>
                <c:pt idx="2198">
                  <c:v>1.0732421875</c:v>
                </c:pt>
                <c:pt idx="2199">
                  <c:v>1.07373046875</c:v>
                </c:pt>
                <c:pt idx="2200">
                  <c:v>1.07421875</c:v>
                </c:pt>
                <c:pt idx="2201">
                  <c:v>1.07470703125</c:v>
                </c:pt>
                <c:pt idx="2202">
                  <c:v>1.0751953125</c:v>
                </c:pt>
                <c:pt idx="2203">
                  <c:v>1.07568359375</c:v>
                </c:pt>
                <c:pt idx="2204">
                  <c:v>1.076171875</c:v>
                </c:pt>
                <c:pt idx="2205">
                  <c:v>1.07666015625</c:v>
                </c:pt>
                <c:pt idx="2206">
                  <c:v>1.0771484375</c:v>
                </c:pt>
                <c:pt idx="2207">
                  <c:v>1.07763671875</c:v>
                </c:pt>
                <c:pt idx="2208">
                  <c:v>1.078125</c:v>
                </c:pt>
                <c:pt idx="2209">
                  <c:v>1.07861328125</c:v>
                </c:pt>
                <c:pt idx="2210">
                  <c:v>1.0791015625</c:v>
                </c:pt>
                <c:pt idx="2211">
                  <c:v>1.07958984375</c:v>
                </c:pt>
                <c:pt idx="2212">
                  <c:v>1.080078125</c:v>
                </c:pt>
                <c:pt idx="2213">
                  <c:v>1.08056640625</c:v>
                </c:pt>
                <c:pt idx="2214">
                  <c:v>1.0810546875</c:v>
                </c:pt>
                <c:pt idx="2215">
                  <c:v>1.08154296875</c:v>
                </c:pt>
                <c:pt idx="2216">
                  <c:v>1.08203125</c:v>
                </c:pt>
                <c:pt idx="2217">
                  <c:v>1.08251953125</c:v>
                </c:pt>
                <c:pt idx="2218">
                  <c:v>1.0830078125</c:v>
                </c:pt>
                <c:pt idx="2219">
                  <c:v>1.08349609375</c:v>
                </c:pt>
                <c:pt idx="2220">
                  <c:v>1.083984375</c:v>
                </c:pt>
                <c:pt idx="2221">
                  <c:v>1.08447265625</c:v>
                </c:pt>
                <c:pt idx="2222">
                  <c:v>1.0849609375</c:v>
                </c:pt>
                <c:pt idx="2223">
                  <c:v>1.08544921875</c:v>
                </c:pt>
                <c:pt idx="2224">
                  <c:v>1.0859375</c:v>
                </c:pt>
                <c:pt idx="2225">
                  <c:v>1.08642578125</c:v>
                </c:pt>
                <c:pt idx="2226">
                  <c:v>1.0869140625</c:v>
                </c:pt>
                <c:pt idx="2227">
                  <c:v>1.08740234375</c:v>
                </c:pt>
                <c:pt idx="2228">
                  <c:v>1.087890625</c:v>
                </c:pt>
                <c:pt idx="2229">
                  <c:v>1.08837890625</c:v>
                </c:pt>
                <c:pt idx="2230">
                  <c:v>1.0888671875</c:v>
                </c:pt>
                <c:pt idx="2231">
                  <c:v>1.08935546875</c:v>
                </c:pt>
                <c:pt idx="2232">
                  <c:v>1.08984375</c:v>
                </c:pt>
                <c:pt idx="2233">
                  <c:v>1.09033203125</c:v>
                </c:pt>
                <c:pt idx="2234">
                  <c:v>1.0908203125</c:v>
                </c:pt>
                <c:pt idx="2235">
                  <c:v>1.09130859375</c:v>
                </c:pt>
                <c:pt idx="2236">
                  <c:v>1.091796875</c:v>
                </c:pt>
                <c:pt idx="2237">
                  <c:v>1.09228515625</c:v>
                </c:pt>
                <c:pt idx="2238">
                  <c:v>1.0927734375</c:v>
                </c:pt>
                <c:pt idx="2239">
                  <c:v>1.09326171875</c:v>
                </c:pt>
                <c:pt idx="2240">
                  <c:v>1.09375</c:v>
                </c:pt>
                <c:pt idx="2241">
                  <c:v>1.09423828125</c:v>
                </c:pt>
                <c:pt idx="2242">
                  <c:v>1.0947265625</c:v>
                </c:pt>
                <c:pt idx="2243">
                  <c:v>1.09521484375</c:v>
                </c:pt>
                <c:pt idx="2244">
                  <c:v>1.095703125</c:v>
                </c:pt>
                <c:pt idx="2245">
                  <c:v>1.09619140625</c:v>
                </c:pt>
                <c:pt idx="2246">
                  <c:v>1.0966796875</c:v>
                </c:pt>
                <c:pt idx="2247">
                  <c:v>1.09716796875</c:v>
                </c:pt>
                <c:pt idx="2248">
                  <c:v>1.09765625</c:v>
                </c:pt>
                <c:pt idx="2249">
                  <c:v>1.09814453125</c:v>
                </c:pt>
                <c:pt idx="2250">
                  <c:v>1.0986328125</c:v>
                </c:pt>
                <c:pt idx="2251">
                  <c:v>1.09912109375</c:v>
                </c:pt>
                <c:pt idx="2252">
                  <c:v>1.099609375</c:v>
                </c:pt>
                <c:pt idx="2253">
                  <c:v>1.10009765625</c:v>
                </c:pt>
                <c:pt idx="2254">
                  <c:v>1.1005859375</c:v>
                </c:pt>
                <c:pt idx="2255">
                  <c:v>1.10107421875</c:v>
                </c:pt>
                <c:pt idx="2256">
                  <c:v>1.1015625</c:v>
                </c:pt>
                <c:pt idx="2257">
                  <c:v>1.10205078125</c:v>
                </c:pt>
                <c:pt idx="2258">
                  <c:v>1.1025390625</c:v>
                </c:pt>
                <c:pt idx="2259">
                  <c:v>1.10302734375</c:v>
                </c:pt>
                <c:pt idx="2260">
                  <c:v>1.103515625</c:v>
                </c:pt>
                <c:pt idx="2261">
                  <c:v>1.10400390625</c:v>
                </c:pt>
                <c:pt idx="2262">
                  <c:v>1.1044921875</c:v>
                </c:pt>
                <c:pt idx="2263">
                  <c:v>1.10498046875</c:v>
                </c:pt>
                <c:pt idx="2264">
                  <c:v>1.10546875</c:v>
                </c:pt>
                <c:pt idx="2265">
                  <c:v>1.10595703125</c:v>
                </c:pt>
                <c:pt idx="2266">
                  <c:v>1.1064453125</c:v>
                </c:pt>
                <c:pt idx="2267">
                  <c:v>1.10693359375</c:v>
                </c:pt>
                <c:pt idx="2268">
                  <c:v>1.107421875</c:v>
                </c:pt>
                <c:pt idx="2269">
                  <c:v>1.10791015625</c:v>
                </c:pt>
                <c:pt idx="2270">
                  <c:v>1.1083984375</c:v>
                </c:pt>
                <c:pt idx="2271">
                  <c:v>1.10888671875</c:v>
                </c:pt>
                <c:pt idx="2272">
                  <c:v>1.109375</c:v>
                </c:pt>
                <c:pt idx="2273">
                  <c:v>1.10986328125</c:v>
                </c:pt>
                <c:pt idx="2274">
                  <c:v>1.1103515625</c:v>
                </c:pt>
                <c:pt idx="2275">
                  <c:v>1.11083984375</c:v>
                </c:pt>
                <c:pt idx="2276">
                  <c:v>1.111328125</c:v>
                </c:pt>
                <c:pt idx="2277">
                  <c:v>1.11181640625</c:v>
                </c:pt>
                <c:pt idx="2278">
                  <c:v>1.1123046875</c:v>
                </c:pt>
                <c:pt idx="2279">
                  <c:v>1.11279296875</c:v>
                </c:pt>
                <c:pt idx="2280">
                  <c:v>1.11328125</c:v>
                </c:pt>
                <c:pt idx="2281">
                  <c:v>1.11376953125</c:v>
                </c:pt>
                <c:pt idx="2282">
                  <c:v>1.1142578125</c:v>
                </c:pt>
                <c:pt idx="2283">
                  <c:v>1.11474609375</c:v>
                </c:pt>
                <c:pt idx="2284">
                  <c:v>1.115234375</c:v>
                </c:pt>
                <c:pt idx="2285">
                  <c:v>1.11572265625</c:v>
                </c:pt>
                <c:pt idx="2286">
                  <c:v>1.1162109375</c:v>
                </c:pt>
                <c:pt idx="2287">
                  <c:v>1.11669921875</c:v>
                </c:pt>
                <c:pt idx="2288">
                  <c:v>1.1171875</c:v>
                </c:pt>
                <c:pt idx="2289">
                  <c:v>1.11767578125</c:v>
                </c:pt>
                <c:pt idx="2290">
                  <c:v>1.1181640625</c:v>
                </c:pt>
                <c:pt idx="2291">
                  <c:v>1.11865234375</c:v>
                </c:pt>
                <c:pt idx="2292">
                  <c:v>1.119140625</c:v>
                </c:pt>
                <c:pt idx="2293">
                  <c:v>1.11962890625</c:v>
                </c:pt>
                <c:pt idx="2294">
                  <c:v>1.1201171875</c:v>
                </c:pt>
                <c:pt idx="2295">
                  <c:v>1.12060546875</c:v>
                </c:pt>
                <c:pt idx="2296">
                  <c:v>1.12109375</c:v>
                </c:pt>
                <c:pt idx="2297">
                  <c:v>1.12158203125</c:v>
                </c:pt>
                <c:pt idx="2298">
                  <c:v>1.1220703125</c:v>
                </c:pt>
                <c:pt idx="2299">
                  <c:v>1.12255859375</c:v>
                </c:pt>
                <c:pt idx="2300">
                  <c:v>1.123046875</c:v>
                </c:pt>
                <c:pt idx="2301">
                  <c:v>1.12353515625</c:v>
                </c:pt>
                <c:pt idx="2302">
                  <c:v>1.1240234375</c:v>
                </c:pt>
                <c:pt idx="2303">
                  <c:v>1.12451171875</c:v>
                </c:pt>
                <c:pt idx="2304">
                  <c:v>1.125</c:v>
                </c:pt>
                <c:pt idx="2305">
                  <c:v>1.12548828125</c:v>
                </c:pt>
                <c:pt idx="2306">
                  <c:v>1.1259765625</c:v>
                </c:pt>
                <c:pt idx="2307">
                  <c:v>1.12646484375</c:v>
                </c:pt>
                <c:pt idx="2308">
                  <c:v>1.126953125</c:v>
                </c:pt>
                <c:pt idx="2309">
                  <c:v>1.12744140625</c:v>
                </c:pt>
                <c:pt idx="2310">
                  <c:v>1.1279296875</c:v>
                </c:pt>
                <c:pt idx="2311">
                  <c:v>1.12841796875</c:v>
                </c:pt>
                <c:pt idx="2312">
                  <c:v>1.12890625</c:v>
                </c:pt>
                <c:pt idx="2313">
                  <c:v>1.12939453125</c:v>
                </c:pt>
                <c:pt idx="2314">
                  <c:v>1.1298828125</c:v>
                </c:pt>
                <c:pt idx="2315">
                  <c:v>1.13037109375</c:v>
                </c:pt>
                <c:pt idx="2316">
                  <c:v>1.130859375</c:v>
                </c:pt>
                <c:pt idx="2317">
                  <c:v>1.13134765625</c:v>
                </c:pt>
                <c:pt idx="2318">
                  <c:v>1.1318359375</c:v>
                </c:pt>
                <c:pt idx="2319">
                  <c:v>1.13232421875</c:v>
                </c:pt>
                <c:pt idx="2320">
                  <c:v>1.1328125</c:v>
                </c:pt>
                <c:pt idx="2321">
                  <c:v>1.13330078125</c:v>
                </c:pt>
                <c:pt idx="2322">
                  <c:v>1.1337890625</c:v>
                </c:pt>
                <c:pt idx="2323">
                  <c:v>1.13427734375</c:v>
                </c:pt>
                <c:pt idx="2324">
                  <c:v>1.134765625</c:v>
                </c:pt>
                <c:pt idx="2325">
                  <c:v>1.13525390625</c:v>
                </c:pt>
                <c:pt idx="2326">
                  <c:v>1.1357421875</c:v>
                </c:pt>
                <c:pt idx="2327">
                  <c:v>1.13623046875</c:v>
                </c:pt>
                <c:pt idx="2328">
                  <c:v>1.13671875</c:v>
                </c:pt>
                <c:pt idx="2329">
                  <c:v>1.13720703125</c:v>
                </c:pt>
                <c:pt idx="2330">
                  <c:v>1.1376953125</c:v>
                </c:pt>
                <c:pt idx="2331">
                  <c:v>1.13818359375</c:v>
                </c:pt>
                <c:pt idx="2332">
                  <c:v>1.138671875</c:v>
                </c:pt>
                <c:pt idx="2333">
                  <c:v>1.13916015625</c:v>
                </c:pt>
                <c:pt idx="2334">
                  <c:v>1.1396484375</c:v>
                </c:pt>
                <c:pt idx="2335">
                  <c:v>1.14013671875</c:v>
                </c:pt>
                <c:pt idx="2336">
                  <c:v>1.140625</c:v>
                </c:pt>
                <c:pt idx="2337">
                  <c:v>1.14111328125</c:v>
                </c:pt>
                <c:pt idx="2338">
                  <c:v>1.1416015625</c:v>
                </c:pt>
                <c:pt idx="2339">
                  <c:v>1.14208984375</c:v>
                </c:pt>
                <c:pt idx="2340">
                  <c:v>1.142578125</c:v>
                </c:pt>
                <c:pt idx="2341">
                  <c:v>1.14306640625</c:v>
                </c:pt>
                <c:pt idx="2342">
                  <c:v>1.1435546875</c:v>
                </c:pt>
                <c:pt idx="2343">
                  <c:v>1.14404296875</c:v>
                </c:pt>
                <c:pt idx="2344">
                  <c:v>1.14453125</c:v>
                </c:pt>
                <c:pt idx="2345">
                  <c:v>1.14501953125</c:v>
                </c:pt>
                <c:pt idx="2346">
                  <c:v>1.1455078125</c:v>
                </c:pt>
                <c:pt idx="2347">
                  <c:v>1.14599609375</c:v>
                </c:pt>
                <c:pt idx="2348">
                  <c:v>1.146484375</c:v>
                </c:pt>
                <c:pt idx="2349">
                  <c:v>1.14697265625</c:v>
                </c:pt>
                <c:pt idx="2350">
                  <c:v>1.1474609375</c:v>
                </c:pt>
                <c:pt idx="2351">
                  <c:v>1.14794921875</c:v>
                </c:pt>
                <c:pt idx="2352">
                  <c:v>1.1484375</c:v>
                </c:pt>
                <c:pt idx="2353">
                  <c:v>1.14892578125</c:v>
                </c:pt>
                <c:pt idx="2354">
                  <c:v>1.1494140625</c:v>
                </c:pt>
                <c:pt idx="2355">
                  <c:v>1.14990234375</c:v>
                </c:pt>
                <c:pt idx="2356">
                  <c:v>1.150390625</c:v>
                </c:pt>
                <c:pt idx="2357">
                  <c:v>1.15087890625</c:v>
                </c:pt>
                <c:pt idx="2358">
                  <c:v>1.1513671875</c:v>
                </c:pt>
                <c:pt idx="2359">
                  <c:v>1.15185546875</c:v>
                </c:pt>
                <c:pt idx="2360">
                  <c:v>1.15234375</c:v>
                </c:pt>
                <c:pt idx="2361">
                  <c:v>1.15283203125</c:v>
                </c:pt>
                <c:pt idx="2362">
                  <c:v>1.1533203125</c:v>
                </c:pt>
                <c:pt idx="2363">
                  <c:v>1.15380859375</c:v>
                </c:pt>
                <c:pt idx="2364">
                  <c:v>1.154296875</c:v>
                </c:pt>
                <c:pt idx="2365">
                  <c:v>1.15478515625</c:v>
                </c:pt>
                <c:pt idx="2366">
                  <c:v>1.1552734375</c:v>
                </c:pt>
                <c:pt idx="2367">
                  <c:v>1.15576171875</c:v>
                </c:pt>
                <c:pt idx="2368">
                  <c:v>1.15625</c:v>
                </c:pt>
                <c:pt idx="2369">
                  <c:v>1.15673828125</c:v>
                </c:pt>
                <c:pt idx="2370">
                  <c:v>1.1572265625</c:v>
                </c:pt>
                <c:pt idx="2371">
                  <c:v>1.15771484375</c:v>
                </c:pt>
                <c:pt idx="2372">
                  <c:v>1.158203125</c:v>
                </c:pt>
                <c:pt idx="2373">
                  <c:v>1.15869140625</c:v>
                </c:pt>
                <c:pt idx="2374">
                  <c:v>1.1591796875</c:v>
                </c:pt>
                <c:pt idx="2375">
                  <c:v>1.15966796875</c:v>
                </c:pt>
                <c:pt idx="2376">
                  <c:v>1.16015625</c:v>
                </c:pt>
                <c:pt idx="2377">
                  <c:v>1.16064453125</c:v>
                </c:pt>
                <c:pt idx="2378">
                  <c:v>1.1611328125</c:v>
                </c:pt>
                <c:pt idx="2379">
                  <c:v>1.16162109375</c:v>
                </c:pt>
                <c:pt idx="2380">
                  <c:v>1.162109375</c:v>
                </c:pt>
                <c:pt idx="2381">
                  <c:v>1.16259765625</c:v>
                </c:pt>
                <c:pt idx="2382">
                  <c:v>1.1630859375</c:v>
                </c:pt>
                <c:pt idx="2383">
                  <c:v>1.16357421875</c:v>
                </c:pt>
                <c:pt idx="2384">
                  <c:v>1.1640625</c:v>
                </c:pt>
                <c:pt idx="2385">
                  <c:v>1.16455078125</c:v>
                </c:pt>
                <c:pt idx="2386">
                  <c:v>1.1650390625</c:v>
                </c:pt>
                <c:pt idx="2387">
                  <c:v>1.16552734375</c:v>
                </c:pt>
                <c:pt idx="2388">
                  <c:v>1.166015625</c:v>
                </c:pt>
                <c:pt idx="2389">
                  <c:v>1.16650390625</c:v>
                </c:pt>
                <c:pt idx="2390">
                  <c:v>1.1669921875</c:v>
                </c:pt>
                <c:pt idx="2391">
                  <c:v>1.16748046875</c:v>
                </c:pt>
                <c:pt idx="2392">
                  <c:v>1.16796875</c:v>
                </c:pt>
                <c:pt idx="2393">
                  <c:v>1.16845703125</c:v>
                </c:pt>
                <c:pt idx="2394">
                  <c:v>1.1689453125</c:v>
                </c:pt>
                <c:pt idx="2395">
                  <c:v>1.16943359375</c:v>
                </c:pt>
                <c:pt idx="2396">
                  <c:v>1.169921875</c:v>
                </c:pt>
                <c:pt idx="2397">
                  <c:v>1.17041015625</c:v>
                </c:pt>
                <c:pt idx="2398">
                  <c:v>1.1708984375</c:v>
                </c:pt>
                <c:pt idx="2399">
                  <c:v>1.17138671875</c:v>
                </c:pt>
                <c:pt idx="2400">
                  <c:v>1.171875</c:v>
                </c:pt>
                <c:pt idx="2401">
                  <c:v>1.17236328125</c:v>
                </c:pt>
                <c:pt idx="2402">
                  <c:v>1.1728515625</c:v>
                </c:pt>
                <c:pt idx="2403">
                  <c:v>1.17333984375</c:v>
                </c:pt>
                <c:pt idx="2404">
                  <c:v>1.173828125</c:v>
                </c:pt>
                <c:pt idx="2405">
                  <c:v>1.17431640625</c:v>
                </c:pt>
                <c:pt idx="2406">
                  <c:v>1.1748046875</c:v>
                </c:pt>
                <c:pt idx="2407">
                  <c:v>1.17529296875</c:v>
                </c:pt>
                <c:pt idx="2408">
                  <c:v>1.17578125</c:v>
                </c:pt>
                <c:pt idx="2409">
                  <c:v>1.17626953125</c:v>
                </c:pt>
                <c:pt idx="2410">
                  <c:v>1.1767578125</c:v>
                </c:pt>
                <c:pt idx="2411">
                  <c:v>1.17724609375</c:v>
                </c:pt>
                <c:pt idx="2412">
                  <c:v>1.177734375</c:v>
                </c:pt>
                <c:pt idx="2413">
                  <c:v>1.17822265625</c:v>
                </c:pt>
                <c:pt idx="2414">
                  <c:v>1.1787109375</c:v>
                </c:pt>
                <c:pt idx="2415">
                  <c:v>1.17919921875</c:v>
                </c:pt>
                <c:pt idx="2416">
                  <c:v>1.1796875</c:v>
                </c:pt>
                <c:pt idx="2417">
                  <c:v>1.18017578125</c:v>
                </c:pt>
                <c:pt idx="2418">
                  <c:v>1.1806640625</c:v>
                </c:pt>
                <c:pt idx="2419">
                  <c:v>1.18115234375</c:v>
                </c:pt>
                <c:pt idx="2420">
                  <c:v>1.181640625</c:v>
                </c:pt>
                <c:pt idx="2421">
                  <c:v>1.18212890625</c:v>
                </c:pt>
                <c:pt idx="2422">
                  <c:v>1.1826171875</c:v>
                </c:pt>
                <c:pt idx="2423">
                  <c:v>1.18310546875</c:v>
                </c:pt>
                <c:pt idx="2424">
                  <c:v>1.18359375</c:v>
                </c:pt>
                <c:pt idx="2425">
                  <c:v>1.18408203125</c:v>
                </c:pt>
                <c:pt idx="2426">
                  <c:v>1.1845703125</c:v>
                </c:pt>
                <c:pt idx="2427">
                  <c:v>1.18505859375</c:v>
                </c:pt>
                <c:pt idx="2428">
                  <c:v>1.185546875</c:v>
                </c:pt>
                <c:pt idx="2429">
                  <c:v>1.18603515625</c:v>
                </c:pt>
                <c:pt idx="2430">
                  <c:v>1.1865234375</c:v>
                </c:pt>
                <c:pt idx="2431">
                  <c:v>1.18701171875</c:v>
                </c:pt>
                <c:pt idx="2432">
                  <c:v>1.1875</c:v>
                </c:pt>
                <c:pt idx="2433">
                  <c:v>1.18798828125</c:v>
                </c:pt>
                <c:pt idx="2434">
                  <c:v>1.1884765625</c:v>
                </c:pt>
                <c:pt idx="2435">
                  <c:v>1.18896484375</c:v>
                </c:pt>
                <c:pt idx="2436">
                  <c:v>1.189453125</c:v>
                </c:pt>
                <c:pt idx="2437">
                  <c:v>1.18994140625</c:v>
                </c:pt>
                <c:pt idx="2438">
                  <c:v>1.1904296875</c:v>
                </c:pt>
                <c:pt idx="2439">
                  <c:v>1.19091796875</c:v>
                </c:pt>
                <c:pt idx="2440">
                  <c:v>1.19140625</c:v>
                </c:pt>
                <c:pt idx="2441">
                  <c:v>1.19189453125</c:v>
                </c:pt>
                <c:pt idx="2442">
                  <c:v>1.1923828125</c:v>
                </c:pt>
                <c:pt idx="2443">
                  <c:v>1.19287109375</c:v>
                </c:pt>
                <c:pt idx="2444">
                  <c:v>1.193359375</c:v>
                </c:pt>
                <c:pt idx="2445">
                  <c:v>1.19384765625</c:v>
                </c:pt>
                <c:pt idx="2446">
                  <c:v>1.1943359375</c:v>
                </c:pt>
                <c:pt idx="2447">
                  <c:v>1.19482421875</c:v>
                </c:pt>
                <c:pt idx="2448">
                  <c:v>1.1953125</c:v>
                </c:pt>
                <c:pt idx="2449">
                  <c:v>1.19580078125</c:v>
                </c:pt>
                <c:pt idx="2450">
                  <c:v>1.1962890625</c:v>
                </c:pt>
                <c:pt idx="2451">
                  <c:v>1.19677734375</c:v>
                </c:pt>
                <c:pt idx="2452">
                  <c:v>1.197265625</c:v>
                </c:pt>
                <c:pt idx="2453">
                  <c:v>1.19775390625</c:v>
                </c:pt>
                <c:pt idx="2454">
                  <c:v>1.1982421875</c:v>
                </c:pt>
                <c:pt idx="2455">
                  <c:v>1.19873046875</c:v>
                </c:pt>
                <c:pt idx="2456">
                  <c:v>1.19921875</c:v>
                </c:pt>
                <c:pt idx="2457">
                  <c:v>1.19970703125</c:v>
                </c:pt>
                <c:pt idx="2458">
                  <c:v>1.2001953125</c:v>
                </c:pt>
                <c:pt idx="2459">
                  <c:v>1.20068359375</c:v>
                </c:pt>
                <c:pt idx="2460">
                  <c:v>1.201171875</c:v>
                </c:pt>
                <c:pt idx="2461">
                  <c:v>1.20166015625</c:v>
                </c:pt>
                <c:pt idx="2462">
                  <c:v>1.2021484375</c:v>
                </c:pt>
                <c:pt idx="2463">
                  <c:v>1.20263671875</c:v>
                </c:pt>
                <c:pt idx="2464">
                  <c:v>1.203125</c:v>
                </c:pt>
                <c:pt idx="2465">
                  <c:v>1.20361328125</c:v>
                </c:pt>
                <c:pt idx="2466">
                  <c:v>1.2041015625</c:v>
                </c:pt>
                <c:pt idx="2467">
                  <c:v>1.20458984375</c:v>
                </c:pt>
                <c:pt idx="2468">
                  <c:v>1.205078125</c:v>
                </c:pt>
                <c:pt idx="2469">
                  <c:v>1.20556640625</c:v>
                </c:pt>
                <c:pt idx="2470">
                  <c:v>1.2060546875</c:v>
                </c:pt>
                <c:pt idx="2471">
                  <c:v>1.20654296875</c:v>
                </c:pt>
                <c:pt idx="2472">
                  <c:v>1.20703125</c:v>
                </c:pt>
                <c:pt idx="2473">
                  <c:v>1.20751953125</c:v>
                </c:pt>
                <c:pt idx="2474">
                  <c:v>1.2080078125</c:v>
                </c:pt>
                <c:pt idx="2475">
                  <c:v>1.20849609375</c:v>
                </c:pt>
                <c:pt idx="2476">
                  <c:v>1.208984375</c:v>
                </c:pt>
                <c:pt idx="2477">
                  <c:v>1.20947265625</c:v>
                </c:pt>
                <c:pt idx="2478">
                  <c:v>1.2099609375</c:v>
                </c:pt>
                <c:pt idx="2479">
                  <c:v>1.21044921875</c:v>
                </c:pt>
                <c:pt idx="2480">
                  <c:v>1.2109375</c:v>
                </c:pt>
                <c:pt idx="2481">
                  <c:v>1.21142578125</c:v>
                </c:pt>
                <c:pt idx="2482">
                  <c:v>1.2119140625</c:v>
                </c:pt>
                <c:pt idx="2483">
                  <c:v>1.21240234375</c:v>
                </c:pt>
                <c:pt idx="2484">
                  <c:v>1.212890625</c:v>
                </c:pt>
                <c:pt idx="2485">
                  <c:v>1.21337890625</c:v>
                </c:pt>
                <c:pt idx="2486">
                  <c:v>1.2138671875</c:v>
                </c:pt>
                <c:pt idx="2487">
                  <c:v>1.21435546875</c:v>
                </c:pt>
                <c:pt idx="2488">
                  <c:v>1.21484375</c:v>
                </c:pt>
                <c:pt idx="2489">
                  <c:v>1.21533203125</c:v>
                </c:pt>
                <c:pt idx="2490">
                  <c:v>1.2158203125</c:v>
                </c:pt>
                <c:pt idx="2491">
                  <c:v>1.21630859375</c:v>
                </c:pt>
                <c:pt idx="2492">
                  <c:v>1.216796875</c:v>
                </c:pt>
                <c:pt idx="2493">
                  <c:v>1.21728515625</c:v>
                </c:pt>
                <c:pt idx="2494">
                  <c:v>1.2177734375</c:v>
                </c:pt>
                <c:pt idx="2495">
                  <c:v>1.21826171875</c:v>
                </c:pt>
                <c:pt idx="2496">
                  <c:v>1.21875</c:v>
                </c:pt>
                <c:pt idx="2497">
                  <c:v>1.21923828125</c:v>
                </c:pt>
                <c:pt idx="2498">
                  <c:v>1.2197265625</c:v>
                </c:pt>
                <c:pt idx="2499">
                  <c:v>1.22021484375</c:v>
                </c:pt>
                <c:pt idx="2500">
                  <c:v>1.220703125</c:v>
                </c:pt>
                <c:pt idx="2501">
                  <c:v>1.22119140625</c:v>
                </c:pt>
                <c:pt idx="2502">
                  <c:v>1.2216796875</c:v>
                </c:pt>
                <c:pt idx="2503">
                  <c:v>1.22216796875</c:v>
                </c:pt>
                <c:pt idx="2504">
                  <c:v>1.22265625</c:v>
                </c:pt>
                <c:pt idx="2505">
                  <c:v>1.22314453125</c:v>
                </c:pt>
                <c:pt idx="2506">
                  <c:v>1.2236328125</c:v>
                </c:pt>
                <c:pt idx="2507">
                  <c:v>1.22412109375</c:v>
                </c:pt>
                <c:pt idx="2508">
                  <c:v>1.224609375</c:v>
                </c:pt>
                <c:pt idx="2509">
                  <c:v>1.22509765625</c:v>
                </c:pt>
                <c:pt idx="2510">
                  <c:v>1.2255859375</c:v>
                </c:pt>
                <c:pt idx="2511">
                  <c:v>1.22607421875</c:v>
                </c:pt>
                <c:pt idx="2512">
                  <c:v>1.2265625</c:v>
                </c:pt>
                <c:pt idx="2513">
                  <c:v>1.22705078125</c:v>
                </c:pt>
                <c:pt idx="2514">
                  <c:v>1.2275390625</c:v>
                </c:pt>
                <c:pt idx="2515">
                  <c:v>1.22802734375</c:v>
                </c:pt>
                <c:pt idx="2516">
                  <c:v>1.228515625</c:v>
                </c:pt>
                <c:pt idx="2517">
                  <c:v>1.22900390625</c:v>
                </c:pt>
                <c:pt idx="2518">
                  <c:v>1.2294921875</c:v>
                </c:pt>
                <c:pt idx="2519">
                  <c:v>1.22998046875</c:v>
                </c:pt>
                <c:pt idx="2520">
                  <c:v>1.23046875</c:v>
                </c:pt>
                <c:pt idx="2521">
                  <c:v>1.23095703125</c:v>
                </c:pt>
                <c:pt idx="2522">
                  <c:v>1.2314453125</c:v>
                </c:pt>
                <c:pt idx="2523">
                  <c:v>1.23193359375</c:v>
                </c:pt>
                <c:pt idx="2524">
                  <c:v>1.232421875</c:v>
                </c:pt>
                <c:pt idx="2525">
                  <c:v>1.23291015625</c:v>
                </c:pt>
                <c:pt idx="2526">
                  <c:v>1.2333984375</c:v>
                </c:pt>
                <c:pt idx="2527">
                  <c:v>1.23388671875</c:v>
                </c:pt>
                <c:pt idx="2528">
                  <c:v>1.234375</c:v>
                </c:pt>
                <c:pt idx="2529">
                  <c:v>1.23486328125</c:v>
                </c:pt>
                <c:pt idx="2530">
                  <c:v>1.2353515625</c:v>
                </c:pt>
                <c:pt idx="2531">
                  <c:v>1.23583984375</c:v>
                </c:pt>
                <c:pt idx="2532">
                  <c:v>1.236328125</c:v>
                </c:pt>
                <c:pt idx="2533">
                  <c:v>1.23681640625</c:v>
                </c:pt>
                <c:pt idx="2534">
                  <c:v>1.2373046875</c:v>
                </c:pt>
                <c:pt idx="2535">
                  <c:v>1.23779296875</c:v>
                </c:pt>
                <c:pt idx="2536">
                  <c:v>1.23828125</c:v>
                </c:pt>
                <c:pt idx="2537">
                  <c:v>1.23876953125</c:v>
                </c:pt>
                <c:pt idx="2538">
                  <c:v>1.2392578125</c:v>
                </c:pt>
                <c:pt idx="2539">
                  <c:v>1.23974609375</c:v>
                </c:pt>
                <c:pt idx="2540">
                  <c:v>1.240234375</c:v>
                </c:pt>
                <c:pt idx="2541">
                  <c:v>1.24072265625</c:v>
                </c:pt>
                <c:pt idx="2542">
                  <c:v>1.2412109375</c:v>
                </c:pt>
                <c:pt idx="2543">
                  <c:v>1.24169921875</c:v>
                </c:pt>
                <c:pt idx="2544">
                  <c:v>1.2421875</c:v>
                </c:pt>
                <c:pt idx="2545">
                  <c:v>1.24267578125</c:v>
                </c:pt>
                <c:pt idx="2546">
                  <c:v>1.2431640625</c:v>
                </c:pt>
                <c:pt idx="2547">
                  <c:v>1.24365234375</c:v>
                </c:pt>
                <c:pt idx="2548">
                  <c:v>1.244140625</c:v>
                </c:pt>
                <c:pt idx="2549">
                  <c:v>1.24462890625</c:v>
                </c:pt>
                <c:pt idx="2550">
                  <c:v>1.2451171875</c:v>
                </c:pt>
                <c:pt idx="2551">
                  <c:v>1.24560546875</c:v>
                </c:pt>
                <c:pt idx="2552">
                  <c:v>1.24609375</c:v>
                </c:pt>
                <c:pt idx="2553">
                  <c:v>1.24658203125</c:v>
                </c:pt>
                <c:pt idx="2554">
                  <c:v>1.2470703125</c:v>
                </c:pt>
                <c:pt idx="2555">
                  <c:v>1.24755859375</c:v>
                </c:pt>
                <c:pt idx="2556">
                  <c:v>1.248046875</c:v>
                </c:pt>
                <c:pt idx="2557">
                  <c:v>1.24853515625</c:v>
                </c:pt>
                <c:pt idx="2558">
                  <c:v>1.2490234375</c:v>
                </c:pt>
                <c:pt idx="2559">
                  <c:v>1.24951171875</c:v>
                </c:pt>
                <c:pt idx="2560">
                  <c:v>1.25</c:v>
                </c:pt>
                <c:pt idx="2561">
                  <c:v>1.25048828125</c:v>
                </c:pt>
                <c:pt idx="2562">
                  <c:v>1.2509765625</c:v>
                </c:pt>
                <c:pt idx="2563">
                  <c:v>1.25146484375</c:v>
                </c:pt>
                <c:pt idx="2564">
                  <c:v>1.251953125</c:v>
                </c:pt>
                <c:pt idx="2565">
                  <c:v>1.25244140625</c:v>
                </c:pt>
                <c:pt idx="2566">
                  <c:v>1.2529296875</c:v>
                </c:pt>
                <c:pt idx="2567">
                  <c:v>1.25341796875</c:v>
                </c:pt>
                <c:pt idx="2568">
                  <c:v>1.25390625</c:v>
                </c:pt>
                <c:pt idx="2569">
                  <c:v>1.25439453125</c:v>
                </c:pt>
                <c:pt idx="2570">
                  <c:v>1.2548828125</c:v>
                </c:pt>
                <c:pt idx="2571">
                  <c:v>1.25537109375</c:v>
                </c:pt>
                <c:pt idx="2572">
                  <c:v>1.255859375</c:v>
                </c:pt>
                <c:pt idx="2573">
                  <c:v>1.25634765625</c:v>
                </c:pt>
                <c:pt idx="2574">
                  <c:v>1.2568359375</c:v>
                </c:pt>
                <c:pt idx="2575">
                  <c:v>1.25732421875</c:v>
                </c:pt>
                <c:pt idx="2576">
                  <c:v>1.2578125</c:v>
                </c:pt>
                <c:pt idx="2577">
                  <c:v>1.25830078125</c:v>
                </c:pt>
                <c:pt idx="2578">
                  <c:v>1.2587890625</c:v>
                </c:pt>
                <c:pt idx="2579">
                  <c:v>1.25927734375</c:v>
                </c:pt>
                <c:pt idx="2580">
                  <c:v>1.259765625</c:v>
                </c:pt>
                <c:pt idx="2581">
                  <c:v>1.26025390625</c:v>
                </c:pt>
                <c:pt idx="2582">
                  <c:v>1.2607421875</c:v>
                </c:pt>
                <c:pt idx="2583">
                  <c:v>1.26123046875</c:v>
                </c:pt>
                <c:pt idx="2584">
                  <c:v>1.26171875</c:v>
                </c:pt>
                <c:pt idx="2585">
                  <c:v>1.26220703125</c:v>
                </c:pt>
                <c:pt idx="2586">
                  <c:v>1.2626953125</c:v>
                </c:pt>
                <c:pt idx="2587">
                  <c:v>1.26318359375</c:v>
                </c:pt>
                <c:pt idx="2588">
                  <c:v>1.263671875</c:v>
                </c:pt>
                <c:pt idx="2589">
                  <c:v>1.26416015625</c:v>
                </c:pt>
                <c:pt idx="2590">
                  <c:v>1.2646484375</c:v>
                </c:pt>
                <c:pt idx="2591">
                  <c:v>1.26513671875</c:v>
                </c:pt>
                <c:pt idx="2592">
                  <c:v>1.265625</c:v>
                </c:pt>
                <c:pt idx="2593">
                  <c:v>1.26611328125</c:v>
                </c:pt>
                <c:pt idx="2594">
                  <c:v>1.2666015625</c:v>
                </c:pt>
                <c:pt idx="2595">
                  <c:v>1.26708984375</c:v>
                </c:pt>
                <c:pt idx="2596">
                  <c:v>1.267578125</c:v>
                </c:pt>
                <c:pt idx="2597">
                  <c:v>1.26806640625</c:v>
                </c:pt>
                <c:pt idx="2598">
                  <c:v>1.2685546875</c:v>
                </c:pt>
                <c:pt idx="2599">
                  <c:v>1.26904296875</c:v>
                </c:pt>
                <c:pt idx="2600">
                  <c:v>1.26953125</c:v>
                </c:pt>
                <c:pt idx="2601">
                  <c:v>1.27001953125</c:v>
                </c:pt>
                <c:pt idx="2602">
                  <c:v>1.2705078125</c:v>
                </c:pt>
                <c:pt idx="2603">
                  <c:v>1.27099609375</c:v>
                </c:pt>
                <c:pt idx="2604">
                  <c:v>1.271484375</c:v>
                </c:pt>
                <c:pt idx="2605">
                  <c:v>1.27197265625</c:v>
                </c:pt>
                <c:pt idx="2606">
                  <c:v>1.2724609375</c:v>
                </c:pt>
                <c:pt idx="2607">
                  <c:v>1.27294921875</c:v>
                </c:pt>
                <c:pt idx="2608">
                  <c:v>1.2734375</c:v>
                </c:pt>
                <c:pt idx="2609">
                  <c:v>1.27392578125</c:v>
                </c:pt>
                <c:pt idx="2610">
                  <c:v>1.2744140625</c:v>
                </c:pt>
                <c:pt idx="2611">
                  <c:v>1.27490234375</c:v>
                </c:pt>
                <c:pt idx="2612">
                  <c:v>1.275390625</c:v>
                </c:pt>
                <c:pt idx="2613">
                  <c:v>1.27587890625</c:v>
                </c:pt>
                <c:pt idx="2614">
                  <c:v>1.2763671875</c:v>
                </c:pt>
                <c:pt idx="2615">
                  <c:v>1.27685546875</c:v>
                </c:pt>
                <c:pt idx="2616">
                  <c:v>1.27734375</c:v>
                </c:pt>
                <c:pt idx="2617">
                  <c:v>1.27783203125</c:v>
                </c:pt>
                <c:pt idx="2618">
                  <c:v>1.2783203125</c:v>
                </c:pt>
                <c:pt idx="2619">
                  <c:v>1.27880859375</c:v>
                </c:pt>
                <c:pt idx="2620">
                  <c:v>1.279296875</c:v>
                </c:pt>
                <c:pt idx="2621">
                  <c:v>1.27978515625</c:v>
                </c:pt>
                <c:pt idx="2622">
                  <c:v>1.2802734375</c:v>
                </c:pt>
                <c:pt idx="2623">
                  <c:v>1.28076171875</c:v>
                </c:pt>
                <c:pt idx="2624">
                  <c:v>1.28125</c:v>
                </c:pt>
                <c:pt idx="2625">
                  <c:v>1.28173828125</c:v>
                </c:pt>
                <c:pt idx="2626">
                  <c:v>1.2822265625</c:v>
                </c:pt>
                <c:pt idx="2627">
                  <c:v>1.28271484375</c:v>
                </c:pt>
                <c:pt idx="2628">
                  <c:v>1.283203125</c:v>
                </c:pt>
                <c:pt idx="2629">
                  <c:v>1.28369140625</c:v>
                </c:pt>
                <c:pt idx="2630">
                  <c:v>1.2841796875</c:v>
                </c:pt>
                <c:pt idx="2631">
                  <c:v>1.28466796875</c:v>
                </c:pt>
                <c:pt idx="2632">
                  <c:v>1.28515625</c:v>
                </c:pt>
                <c:pt idx="2633">
                  <c:v>1.28564453125</c:v>
                </c:pt>
                <c:pt idx="2634">
                  <c:v>1.2861328125</c:v>
                </c:pt>
                <c:pt idx="2635">
                  <c:v>1.28662109375</c:v>
                </c:pt>
                <c:pt idx="2636">
                  <c:v>1.287109375</c:v>
                </c:pt>
                <c:pt idx="2637">
                  <c:v>1.28759765625</c:v>
                </c:pt>
                <c:pt idx="2638">
                  <c:v>1.2880859375</c:v>
                </c:pt>
                <c:pt idx="2639">
                  <c:v>1.28857421875</c:v>
                </c:pt>
                <c:pt idx="2640">
                  <c:v>1.2890625</c:v>
                </c:pt>
                <c:pt idx="2641">
                  <c:v>1.28955078125</c:v>
                </c:pt>
                <c:pt idx="2642">
                  <c:v>1.2900390625</c:v>
                </c:pt>
                <c:pt idx="2643">
                  <c:v>1.29052734375</c:v>
                </c:pt>
                <c:pt idx="2644">
                  <c:v>1.291015625</c:v>
                </c:pt>
                <c:pt idx="2645">
                  <c:v>1.29150390625</c:v>
                </c:pt>
                <c:pt idx="2646">
                  <c:v>1.2919921875</c:v>
                </c:pt>
                <c:pt idx="2647">
                  <c:v>1.29248046875</c:v>
                </c:pt>
                <c:pt idx="2648">
                  <c:v>1.29296875</c:v>
                </c:pt>
                <c:pt idx="2649">
                  <c:v>1.29345703125</c:v>
                </c:pt>
                <c:pt idx="2650">
                  <c:v>1.2939453125</c:v>
                </c:pt>
                <c:pt idx="2651">
                  <c:v>1.29443359375</c:v>
                </c:pt>
                <c:pt idx="2652">
                  <c:v>1.294921875</c:v>
                </c:pt>
                <c:pt idx="2653">
                  <c:v>1.29541015625</c:v>
                </c:pt>
                <c:pt idx="2654">
                  <c:v>1.2958984375</c:v>
                </c:pt>
                <c:pt idx="2655">
                  <c:v>1.29638671875</c:v>
                </c:pt>
                <c:pt idx="2656">
                  <c:v>1.296875</c:v>
                </c:pt>
                <c:pt idx="2657">
                  <c:v>1.29736328125</c:v>
                </c:pt>
                <c:pt idx="2658">
                  <c:v>1.2978515625</c:v>
                </c:pt>
                <c:pt idx="2659">
                  <c:v>1.29833984375</c:v>
                </c:pt>
                <c:pt idx="2660">
                  <c:v>1.298828125</c:v>
                </c:pt>
                <c:pt idx="2661">
                  <c:v>1.29931640625</c:v>
                </c:pt>
                <c:pt idx="2662">
                  <c:v>1.2998046875</c:v>
                </c:pt>
                <c:pt idx="2663">
                  <c:v>1.30029296875</c:v>
                </c:pt>
                <c:pt idx="2664">
                  <c:v>1.30078125</c:v>
                </c:pt>
                <c:pt idx="2665">
                  <c:v>1.30126953125</c:v>
                </c:pt>
                <c:pt idx="2666">
                  <c:v>1.3017578125</c:v>
                </c:pt>
                <c:pt idx="2667">
                  <c:v>1.30224609375</c:v>
                </c:pt>
                <c:pt idx="2668">
                  <c:v>1.302734375</c:v>
                </c:pt>
                <c:pt idx="2669">
                  <c:v>1.30322265625</c:v>
                </c:pt>
                <c:pt idx="2670">
                  <c:v>1.3037109375</c:v>
                </c:pt>
                <c:pt idx="2671">
                  <c:v>1.30419921875</c:v>
                </c:pt>
                <c:pt idx="2672">
                  <c:v>1.3046875</c:v>
                </c:pt>
                <c:pt idx="2673">
                  <c:v>1.30517578125</c:v>
                </c:pt>
                <c:pt idx="2674">
                  <c:v>1.3056640625</c:v>
                </c:pt>
                <c:pt idx="2675">
                  <c:v>1.30615234375</c:v>
                </c:pt>
                <c:pt idx="2676">
                  <c:v>1.306640625</c:v>
                </c:pt>
                <c:pt idx="2677">
                  <c:v>1.30712890625</c:v>
                </c:pt>
                <c:pt idx="2678">
                  <c:v>1.3076171875</c:v>
                </c:pt>
                <c:pt idx="2679">
                  <c:v>1.30810546875</c:v>
                </c:pt>
                <c:pt idx="2680">
                  <c:v>1.30859375</c:v>
                </c:pt>
                <c:pt idx="2681">
                  <c:v>1.30908203125</c:v>
                </c:pt>
                <c:pt idx="2682">
                  <c:v>1.3095703125</c:v>
                </c:pt>
                <c:pt idx="2683">
                  <c:v>1.31005859375</c:v>
                </c:pt>
                <c:pt idx="2684">
                  <c:v>1.310546875</c:v>
                </c:pt>
                <c:pt idx="2685">
                  <c:v>1.31103515625</c:v>
                </c:pt>
                <c:pt idx="2686">
                  <c:v>1.3115234375</c:v>
                </c:pt>
                <c:pt idx="2687">
                  <c:v>1.31201171875</c:v>
                </c:pt>
                <c:pt idx="2688">
                  <c:v>1.3125</c:v>
                </c:pt>
                <c:pt idx="2689">
                  <c:v>1.31298828125</c:v>
                </c:pt>
                <c:pt idx="2690">
                  <c:v>1.3134765625</c:v>
                </c:pt>
                <c:pt idx="2691">
                  <c:v>1.31396484375</c:v>
                </c:pt>
                <c:pt idx="2692">
                  <c:v>1.314453125</c:v>
                </c:pt>
                <c:pt idx="2693">
                  <c:v>1.31494140625</c:v>
                </c:pt>
                <c:pt idx="2694">
                  <c:v>1.3154296875</c:v>
                </c:pt>
                <c:pt idx="2695">
                  <c:v>1.31591796875</c:v>
                </c:pt>
                <c:pt idx="2696">
                  <c:v>1.31640625</c:v>
                </c:pt>
                <c:pt idx="2697">
                  <c:v>1.31689453125</c:v>
                </c:pt>
                <c:pt idx="2698">
                  <c:v>1.3173828125</c:v>
                </c:pt>
                <c:pt idx="2699">
                  <c:v>1.31787109375</c:v>
                </c:pt>
                <c:pt idx="2700">
                  <c:v>1.318359375</c:v>
                </c:pt>
                <c:pt idx="2701">
                  <c:v>1.31884765625</c:v>
                </c:pt>
                <c:pt idx="2702">
                  <c:v>1.3193359375</c:v>
                </c:pt>
                <c:pt idx="2703">
                  <c:v>1.31982421875</c:v>
                </c:pt>
                <c:pt idx="2704">
                  <c:v>1.3203125</c:v>
                </c:pt>
                <c:pt idx="2705">
                  <c:v>1.32080078125</c:v>
                </c:pt>
                <c:pt idx="2706">
                  <c:v>1.3212890625</c:v>
                </c:pt>
                <c:pt idx="2707">
                  <c:v>1.32177734375</c:v>
                </c:pt>
                <c:pt idx="2708">
                  <c:v>1.322265625</c:v>
                </c:pt>
                <c:pt idx="2709">
                  <c:v>1.32275390625</c:v>
                </c:pt>
                <c:pt idx="2710">
                  <c:v>1.3232421875</c:v>
                </c:pt>
                <c:pt idx="2711">
                  <c:v>1.32373046875</c:v>
                </c:pt>
                <c:pt idx="2712">
                  <c:v>1.32421875</c:v>
                </c:pt>
                <c:pt idx="2713">
                  <c:v>1.32470703125</c:v>
                </c:pt>
                <c:pt idx="2714">
                  <c:v>1.3251953125</c:v>
                </c:pt>
                <c:pt idx="2715">
                  <c:v>1.32568359375</c:v>
                </c:pt>
                <c:pt idx="2716">
                  <c:v>1.326171875</c:v>
                </c:pt>
                <c:pt idx="2717">
                  <c:v>1.32666015625</c:v>
                </c:pt>
                <c:pt idx="2718">
                  <c:v>1.3271484375</c:v>
                </c:pt>
                <c:pt idx="2719">
                  <c:v>1.32763671875</c:v>
                </c:pt>
                <c:pt idx="2720">
                  <c:v>1.328125</c:v>
                </c:pt>
                <c:pt idx="2721">
                  <c:v>1.32861328125</c:v>
                </c:pt>
                <c:pt idx="2722">
                  <c:v>1.3291015625</c:v>
                </c:pt>
                <c:pt idx="2723">
                  <c:v>1.32958984375</c:v>
                </c:pt>
                <c:pt idx="2724">
                  <c:v>1.330078125</c:v>
                </c:pt>
                <c:pt idx="2725">
                  <c:v>1.33056640625</c:v>
                </c:pt>
                <c:pt idx="2726">
                  <c:v>1.3310546875</c:v>
                </c:pt>
                <c:pt idx="2727">
                  <c:v>1.33154296875</c:v>
                </c:pt>
                <c:pt idx="2728">
                  <c:v>1.33203125</c:v>
                </c:pt>
                <c:pt idx="2729">
                  <c:v>1.33251953125</c:v>
                </c:pt>
                <c:pt idx="2730">
                  <c:v>1.3330078125</c:v>
                </c:pt>
                <c:pt idx="2731">
                  <c:v>1.33349609375</c:v>
                </c:pt>
                <c:pt idx="2732">
                  <c:v>1.333984375</c:v>
                </c:pt>
                <c:pt idx="2733">
                  <c:v>1.33447265625</c:v>
                </c:pt>
                <c:pt idx="2734">
                  <c:v>1.3349609375</c:v>
                </c:pt>
                <c:pt idx="2735">
                  <c:v>1.33544921875</c:v>
                </c:pt>
                <c:pt idx="2736">
                  <c:v>1.3359375</c:v>
                </c:pt>
                <c:pt idx="2737">
                  <c:v>1.33642578125</c:v>
                </c:pt>
                <c:pt idx="2738">
                  <c:v>1.3369140625</c:v>
                </c:pt>
                <c:pt idx="2739">
                  <c:v>1.33740234375</c:v>
                </c:pt>
                <c:pt idx="2740">
                  <c:v>1.337890625</c:v>
                </c:pt>
                <c:pt idx="2741">
                  <c:v>1.33837890625</c:v>
                </c:pt>
                <c:pt idx="2742">
                  <c:v>1.3388671875</c:v>
                </c:pt>
                <c:pt idx="2743">
                  <c:v>1.33935546875</c:v>
                </c:pt>
                <c:pt idx="2744">
                  <c:v>1.33984375</c:v>
                </c:pt>
                <c:pt idx="2745">
                  <c:v>1.34033203125</c:v>
                </c:pt>
                <c:pt idx="2746">
                  <c:v>1.3408203125</c:v>
                </c:pt>
                <c:pt idx="2747">
                  <c:v>1.34130859375</c:v>
                </c:pt>
                <c:pt idx="2748">
                  <c:v>1.341796875</c:v>
                </c:pt>
                <c:pt idx="2749">
                  <c:v>1.34228515625</c:v>
                </c:pt>
                <c:pt idx="2750">
                  <c:v>1.3427734375</c:v>
                </c:pt>
                <c:pt idx="2751">
                  <c:v>1.34326171875</c:v>
                </c:pt>
                <c:pt idx="2752">
                  <c:v>1.34375</c:v>
                </c:pt>
                <c:pt idx="2753">
                  <c:v>1.34423828125</c:v>
                </c:pt>
                <c:pt idx="2754">
                  <c:v>1.3447265625</c:v>
                </c:pt>
                <c:pt idx="2755">
                  <c:v>1.34521484375</c:v>
                </c:pt>
                <c:pt idx="2756">
                  <c:v>1.345703125</c:v>
                </c:pt>
                <c:pt idx="2757">
                  <c:v>1.34619140625</c:v>
                </c:pt>
                <c:pt idx="2758">
                  <c:v>1.3466796875</c:v>
                </c:pt>
                <c:pt idx="2759">
                  <c:v>1.34716796875</c:v>
                </c:pt>
                <c:pt idx="2760">
                  <c:v>1.34765625</c:v>
                </c:pt>
                <c:pt idx="2761">
                  <c:v>1.34814453125</c:v>
                </c:pt>
                <c:pt idx="2762">
                  <c:v>1.3486328125</c:v>
                </c:pt>
                <c:pt idx="2763">
                  <c:v>1.34912109375</c:v>
                </c:pt>
                <c:pt idx="2764">
                  <c:v>1.349609375</c:v>
                </c:pt>
                <c:pt idx="2765">
                  <c:v>1.35009765625</c:v>
                </c:pt>
                <c:pt idx="2766">
                  <c:v>1.3505859375</c:v>
                </c:pt>
                <c:pt idx="2767">
                  <c:v>1.35107421875</c:v>
                </c:pt>
                <c:pt idx="2768">
                  <c:v>1.3515625</c:v>
                </c:pt>
                <c:pt idx="2769">
                  <c:v>1.35205078125</c:v>
                </c:pt>
                <c:pt idx="2770">
                  <c:v>1.3525390625</c:v>
                </c:pt>
                <c:pt idx="2771">
                  <c:v>1.35302734375</c:v>
                </c:pt>
                <c:pt idx="2772">
                  <c:v>1.353515625</c:v>
                </c:pt>
                <c:pt idx="2773">
                  <c:v>1.35400390625</c:v>
                </c:pt>
                <c:pt idx="2774">
                  <c:v>1.3544921875</c:v>
                </c:pt>
                <c:pt idx="2775">
                  <c:v>1.35498046875</c:v>
                </c:pt>
                <c:pt idx="2776">
                  <c:v>1.35546875</c:v>
                </c:pt>
                <c:pt idx="2777">
                  <c:v>1.35595703125</c:v>
                </c:pt>
                <c:pt idx="2778">
                  <c:v>1.3564453125</c:v>
                </c:pt>
                <c:pt idx="2779">
                  <c:v>1.35693359375</c:v>
                </c:pt>
                <c:pt idx="2780">
                  <c:v>1.357421875</c:v>
                </c:pt>
                <c:pt idx="2781">
                  <c:v>1.35791015625</c:v>
                </c:pt>
                <c:pt idx="2782">
                  <c:v>1.3583984375</c:v>
                </c:pt>
                <c:pt idx="2783">
                  <c:v>1.35888671875</c:v>
                </c:pt>
                <c:pt idx="2784">
                  <c:v>1.359375</c:v>
                </c:pt>
                <c:pt idx="2785">
                  <c:v>1.35986328125</c:v>
                </c:pt>
                <c:pt idx="2786">
                  <c:v>1.3603515625</c:v>
                </c:pt>
                <c:pt idx="2787">
                  <c:v>1.36083984375</c:v>
                </c:pt>
                <c:pt idx="2788">
                  <c:v>1.361328125</c:v>
                </c:pt>
                <c:pt idx="2789">
                  <c:v>1.36181640625</c:v>
                </c:pt>
                <c:pt idx="2790">
                  <c:v>1.3623046875</c:v>
                </c:pt>
                <c:pt idx="2791">
                  <c:v>1.36279296875</c:v>
                </c:pt>
                <c:pt idx="2792">
                  <c:v>1.36328125</c:v>
                </c:pt>
                <c:pt idx="2793">
                  <c:v>1.36376953125</c:v>
                </c:pt>
                <c:pt idx="2794">
                  <c:v>1.3642578125</c:v>
                </c:pt>
                <c:pt idx="2795">
                  <c:v>1.36474609375</c:v>
                </c:pt>
                <c:pt idx="2796">
                  <c:v>1.365234375</c:v>
                </c:pt>
                <c:pt idx="2797">
                  <c:v>1.36572265625</c:v>
                </c:pt>
                <c:pt idx="2798">
                  <c:v>1.3662109375</c:v>
                </c:pt>
                <c:pt idx="2799">
                  <c:v>1.36669921875</c:v>
                </c:pt>
                <c:pt idx="2800">
                  <c:v>1.3671875</c:v>
                </c:pt>
                <c:pt idx="2801">
                  <c:v>1.36767578125</c:v>
                </c:pt>
                <c:pt idx="2802">
                  <c:v>1.3681640625</c:v>
                </c:pt>
                <c:pt idx="2803">
                  <c:v>1.36865234375</c:v>
                </c:pt>
                <c:pt idx="2804">
                  <c:v>1.369140625</c:v>
                </c:pt>
                <c:pt idx="2805">
                  <c:v>1.36962890625</c:v>
                </c:pt>
                <c:pt idx="2806">
                  <c:v>1.3701171875</c:v>
                </c:pt>
                <c:pt idx="2807">
                  <c:v>1.37060546875</c:v>
                </c:pt>
                <c:pt idx="2808">
                  <c:v>1.37109375</c:v>
                </c:pt>
                <c:pt idx="2809">
                  <c:v>1.37158203125</c:v>
                </c:pt>
                <c:pt idx="2810">
                  <c:v>1.3720703125</c:v>
                </c:pt>
                <c:pt idx="2811">
                  <c:v>1.37255859375</c:v>
                </c:pt>
                <c:pt idx="2812">
                  <c:v>1.373046875</c:v>
                </c:pt>
                <c:pt idx="2813">
                  <c:v>1.37353515625</c:v>
                </c:pt>
                <c:pt idx="2814">
                  <c:v>1.3740234375</c:v>
                </c:pt>
                <c:pt idx="2815">
                  <c:v>1.37451171875</c:v>
                </c:pt>
                <c:pt idx="2816">
                  <c:v>1.375</c:v>
                </c:pt>
                <c:pt idx="2817">
                  <c:v>1.37548828125</c:v>
                </c:pt>
                <c:pt idx="2818">
                  <c:v>1.3759765625</c:v>
                </c:pt>
                <c:pt idx="2819">
                  <c:v>1.37646484375</c:v>
                </c:pt>
                <c:pt idx="2820">
                  <c:v>1.376953125</c:v>
                </c:pt>
                <c:pt idx="2821">
                  <c:v>1.37744140625</c:v>
                </c:pt>
                <c:pt idx="2822">
                  <c:v>1.3779296875</c:v>
                </c:pt>
                <c:pt idx="2823">
                  <c:v>1.37841796875</c:v>
                </c:pt>
                <c:pt idx="2824">
                  <c:v>1.37890625</c:v>
                </c:pt>
                <c:pt idx="2825">
                  <c:v>1.37939453125</c:v>
                </c:pt>
                <c:pt idx="2826">
                  <c:v>1.3798828125</c:v>
                </c:pt>
                <c:pt idx="2827">
                  <c:v>1.38037109375</c:v>
                </c:pt>
                <c:pt idx="2828">
                  <c:v>1.380859375</c:v>
                </c:pt>
                <c:pt idx="2829">
                  <c:v>1.38134765625</c:v>
                </c:pt>
                <c:pt idx="2830">
                  <c:v>1.3818359375</c:v>
                </c:pt>
                <c:pt idx="2831">
                  <c:v>1.38232421875</c:v>
                </c:pt>
                <c:pt idx="2832">
                  <c:v>1.3828125</c:v>
                </c:pt>
                <c:pt idx="2833">
                  <c:v>1.38330078125</c:v>
                </c:pt>
                <c:pt idx="2834">
                  <c:v>1.3837890625</c:v>
                </c:pt>
                <c:pt idx="2835">
                  <c:v>1.38427734375</c:v>
                </c:pt>
                <c:pt idx="2836">
                  <c:v>1.384765625</c:v>
                </c:pt>
                <c:pt idx="2837">
                  <c:v>1.38525390625</c:v>
                </c:pt>
                <c:pt idx="2838">
                  <c:v>1.3857421875</c:v>
                </c:pt>
                <c:pt idx="2839">
                  <c:v>1.38623046875</c:v>
                </c:pt>
                <c:pt idx="2840">
                  <c:v>1.38671875</c:v>
                </c:pt>
                <c:pt idx="2841">
                  <c:v>1.38720703125</c:v>
                </c:pt>
                <c:pt idx="2842">
                  <c:v>1.3876953125</c:v>
                </c:pt>
                <c:pt idx="2843">
                  <c:v>1.38818359375</c:v>
                </c:pt>
                <c:pt idx="2844">
                  <c:v>1.388671875</c:v>
                </c:pt>
                <c:pt idx="2845">
                  <c:v>1.38916015625</c:v>
                </c:pt>
                <c:pt idx="2846">
                  <c:v>1.3896484375</c:v>
                </c:pt>
                <c:pt idx="2847">
                  <c:v>1.39013671875</c:v>
                </c:pt>
                <c:pt idx="2848">
                  <c:v>1.390625</c:v>
                </c:pt>
                <c:pt idx="2849">
                  <c:v>1.39111328125</c:v>
                </c:pt>
                <c:pt idx="2850">
                  <c:v>1.3916015625</c:v>
                </c:pt>
                <c:pt idx="2851">
                  <c:v>1.39208984375</c:v>
                </c:pt>
                <c:pt idx="2852">
                  <c:v>1.392578125</c:v>
                </c:pt>
                <c:pt idx="2853">
                  <c:v>1.39306640625</c:v>
                </c:pt>
                <c:pt idx="2854">
                  <c:v>1.3935546875</c:v>
                </c:pt>
                <c:pt idx="2855">
                  <c:v>1.39404296875</c:v>
                </c:pt>
                <c:pt idx="2856">
                  <c:v>1.39453125</c:v>
                </c:pt>
                <c:pt idx="2857">
                  <c:v>1.39501953125</c:v>
                </c:pt>
                <c:pt idx="2858">
                  <c:v>1.3955078125</c:v>
                </c:pt>
                <c:pt idx="2859">
                  <c:v>1.39599609375</c:v>
                </c:pt>
                <c:pt idx="2860">
                  <c:v>1.396484375</c:v>
                </c:pt>
                <c:pt idx="2861">
                  <c:v>1.39697265625</c:v>
                </c:pt>
                <c:pt idx="2862">
                  <c:v>1.3974609375</c:v>
                </c:pt>
                <c:pt idx="2863">
                  <c:v>1.39794921875</c:v>
                </c:pt>
                <c:pt idx="2864">
                  <c:v>1.3984375</c:v>
                </c:pt>
                <c:pt idx="2865">
                  <c:v>1.39892578125</c:v>
                </c:pt>
                <c:pt idx="2866">
                  <c:v>1.3994140625</c:v>
                </c:pt>
                <c:pt idx="2867">
                  <c:v>1.39990234375</c:v>
                </c:pt>
                <c:pt idx="2868">
                  <c:v>1.400390625</c:v>
                </c:pt>
                <c:pt idx="2869">
                  <c:v>1.40087890625</c:v>
                </c:pt>
                <c:pt idx="2870">
                  <c:v>1.4013671875</c:v>
                </c:pt>
                <c:pt idx="2871">
                  <c:v>1.40185546875</c:v>
                </c:pt>
                <c:pt idx="2872">
                  <c:v>1.40234375</c:v>
                </c:pt>
                <c:pt idx="2873">
                  <c:v>1.40283203125</c:v>
                </c:pt>
                <c:pt idx="2874">
                  <c:v>1.4033203125</c:v>
                </c:pt>
                <c:pt idx="2875">
                  <c:v>1.40380859375</c:v>
                </c:pt>
                <c:pt idx="2876">
                  <c:v>1.404296875</c:v>
                </c:pt>
                <c:pt idx="2877">
                  <c:v>1.40478515625</c:v>
                </c:pt>
                <c:pt idx="2878">
                  <c:v>1.4052734375</c:v>
                </c:pt>
                <c:pt idx="2879">
                  <c:v>1.40576171875</c:v>
                </c:pt>
                <c:pt idx="2880">
                  <c:v>1.40625</c:v>
                </c:pt>
                <c:pt idx="2881">
                  <c:v>1.40673828125</c:v>
                </c:pt>
                <c:pt idx="2882">
                  <c:v>1.4072265625</c:v>
                </c:pt>
                <c:pt idx="2883">
                  <c:v>1.40771484375</c:v>
                </c:pt>
                <c:pt idx="2884">
                  <c:v>1.408203125</c:v>
                </c:pt>
                <c:pt idx="2885">
                  <c:v>1.40869140625</c:v>
                </c:pt>
                <c:pt idx="2886">
                  <c:v>1.4091796875</c:v>
                </c:pt>
                <c:pt idx="2887">
                  <c:v>1.40966796875</c:v>
                </c:pt>
                <c:pt idx="2888">
                  <c:v>1.41015625</c:v>
                </c:pt>
                <c:pt idx="2889">
                  <c:v>1.41064453125</c:v>
                </c:pt>
                <c:pt idx="2890">
                  <c:v>1.4111328125</c:v>
                </c:pt>
                <c:pt idx="2891">
                  <c:v>1.41162109375</c:v>
                </c:pt>
                <c:pt idx="2892">
                  <c:v>1.412109375</c:v>
                </c:pt>
                <c:pt idx="2893">
                  <c:v>1.41259765625</c:v>
                </c:pt>
                <c:pt idx="2894">
                  <c:v>1.4130859375</c:v>
                </c:pt>
                <c:pt idx="2895">
                  <c:v>1.41357421875</c:v>
                </c:pt>
                <c:pt idx="2896">
                  <c:v>1.4140625</c:v>
                </c:pt>
                <c:pt idx="2897">
                  <c:v>1.41455078125</c:v>
                </c:pt>
                <c:pt idx="2898">
                  <c:v>1.4150390625</c:v>
                </c:pt>
                <c:pt idx="2899">
                  <c:v>1.41552734375</c:v>
                </c:pt>
                <c:pt idx="2900">
                  <c:v>1.416015625</c:v>
                </c:pt>
                <c:pt idx="2901">
                  <c:v>1.41650390625</c:v>
                </c:pt>
                <c:pt idx="2902">
                  <c:v>1.4169921875</c:v>
                </c:pt>
                <c:pt idx="2903">
                  <c:v>1.41748046875</c:v>
                </c:pt>
                <c:pt idx="2904">
                  <c:v>1.41796875</c:v>
                </c:pt>
                <c:pt idx="2905">
                  <c:v>1.41845703125</c:v>
                </c:pt>
                <c:pt idx="2906">
                  <c:v>1.4189453125</c:v>
                </c:pt>
                <c:pt idx="2907">
                  <c:v>1.41943359375</c:v>
                </c:pt>
                <c:pt idx="2908">
                  <c:v>1.419921875</c:v>
                </c:pt>
                <c:pt idx="2909">
                  <c:v>1.42041015625</c:v>
                </c:pt>
                <c:pt idx="2910">
                  <c:v>1.4208984375</c:v>
                </c:pt>
                <c:pt idx="2911">
                  <c:v>1.42138671875</c:v>
                </c:pt>
                <c:pt idx="2912">
                  <c:v>1.421875</c:v>
                </c:pt>
                <c:pt idx="2913">
                  <c:v>1.42236328125</c:v>
                </c:pt>
                <c:pt idx="2914">
                  <c:v>1.4228515625</c:v>
                </c:pt>
                <c:pt idx="2915">
                  <c:v>1.42333984375</c:v>
                </c:pt>
                <c:pt idx="2916">
                  <c:v>1.423828125</c:v>
                </c:pt>
                <c:pt idx="2917">
                  <c:v>1.42431640625</c:v>
                </c:pt>
                <c:pt idx="2918">
                  <c:v>1.4248046875</c:v>
                </c:pt>
                <c:pt idx="2919">
                  <c:v>1.42529296875</c:v>
                </c:pt>
                <c:pt idx="2920">
                  <c:v>1.42578125</c:v>
                </c:pt>
                <c:pt idx="2921">
                  <c:v>1.42626953125</c:v>
                </c:pt>
                <c:pt idx="2922">
                  <c:v>1.4267578125</c:v>
                </c:pt>
                <c:pt idx="2923">
                  <c:v>1.42724609375</c:v>
                </c:pt>
                <c:pt idx="2924">
                  <c:v>1.427734375</c:v>
                </c:pt>
                <c:pt idx="2925">
                  <c:v>1.42822265625</c:v>
                </c:pt>
                <c:pt idx="2926">
                  <c:v>1.4287109375</c:v>
                </c:pt>
                <c:pt idx="2927">
                  <c:v>1.42919921875</c:v>
                </c:pt>
                <c:pt idx="2928">
                  <c:v>1.4296875</c:v>
                </c:pt>
                <c:pt idx="2929">
                  <c:v>1.43017578125</c:v>
                </c:pt>
                <c:pt idx="2930">
                  <c:v>1.4306640625</c:v>
                </c:pt>
                <c:pt idx="2931">
                  <c:v>1.43115234375</c:v>
                </c:pt>
                <c:pt idx="2932">
                  <c:v>1.431640625</c:v>
                </c:pt>
                <c:pt idx="2933">
                  <c:v>1.43212890625</c:v>
                </c:pt>
                <c:pt idx="2934">
                  <c:v>1.4326171875</c:v>
                </c:pt>
                <c:pt idx="2935">
                  <c:v>1.43310546875</c:v>
                </c:pt>
                <c:pt idx="2936">
                  <c:v>1.43359375</c:v>
                </c:pt>
                <c:pt idx="2937">
                  <c:v>1.43408203125</c:v>
                </c:pt>
                <c:pt idx="2938">
                  <c:v>1.4345703125</c:v>
                </c:pt>
                <c:pt idx="2939">
                  <c:v>1.43505859375</c:v>
                </c:pt>
                <c:pt idx="2940">
                  <c:v>1.435546875</c:v>
                </c:pt>
                <c:pt idx="2941">
                  <c:v>1.43603515625</c:v>
                </c:pt>
                <c:pt idx="2942">
                  <c:v>1.4365234375</c:v>
                </c:pt>
                <c:pt idx="2943">
                  <c:v>1.43701171875</c:v>
                </c:pt>
                <c:pt idx="2944">
                  <c:v>1.4375</c:v>
                </c:pt>
                <c:pt idx="2945">
                  <c:v>1.43798828125</c:v>
                </c:pt>
                <c:pt idx="2946">
                  <c:v>1.4384765625</c:v>
                </c:pt>
                <c:pt idx="2947">
                  <c:v>1.43896484375</c:v>
                </c:pt>
                <c:pt idx="2948">
                  <c:v>1.439453125</c:v>
                </c:pt>
                <c:pt idx="2949">
                  <c:v>1.43994140625</c:v>
                </c:pt>
                <c:pt idx="2950">
                  <c:v>1.4404296875</c:v>
                </c:pt>
                <c:pt idx="2951">
                  <c:v>1.44091796875</c:v>
                </c:pt>
                <c:pt idx="2952">
                  <c:v>1.44140625</c:v>
                </c:pt>
                <c:pt idx="2953">
                  <c:v>1.44189453125</c:v>
                </c:pt>
                <c:pt idx="2954">
                  <c:v>1.4423828125</c:v>
                </c:pt>
                <c:pt idx="2955">
                  <c:v>1.44287109375</c:v>
                </c:pt>
                <c:pt idx="2956">
                  <c:v>1.443359375</c:v>
                </c:pt>
                <c:pt idx="2957">
                  <c:v>1.44384765625</c:v>
                </c:pt>
                <c:pt idx="2958">
                  <c:v>1.4443359375</c:v>
                </c:pt>
                <c:pt idx="2959">
                  <c:v>1.44482421875</c:v>
                </c:pt>
                <c:pt idx="2960">
                  <c:v>1.4453125</c:v>
                </c:pt>
                <c:pt idx="2961">
                  <c:v>1.44580078125</c:v>
                </c:pt>
                <c:pt idx="2962">
                  <c:v>1.4462890625</c:v>
                </c:pt>
                <c:pt idx="2963">
                  <c:v>1.44677734375</c:v>
                </c:pt>
                <c:pt idx="2964">
                  <c:v>1.447265625</c:v>
                </c:pt>
                <c:pt idx="2965">
                  <c:v>1.44775390625</c:v>
                </c:pt>
                <c:pt idx="2966">
                  <c:v>1.4482421875</c:v>
                </c:pt>
                <c:pt idx="2967">
                  <c:v>1.44873046875</c:v>
                </c:pt>
                <c:pt idx="2968">
                  <c:v>1.44921875</c:v>
                </c:pt>
                <c:pt idx="2969">
                  <c:v>1.44970703125</c:v>
                </c:pt>
                <c:pt idx="2970">
                  <c:v>1.4501953125</c:v>
                </c:pt>
                <c:pt idx="2971">
                  <c:v>1.45068359375</c:v>
                </c:pt>
                <c:pt idx="2972">
                  <c:v>1.451171875</c:v>
                </c:pt>
                <c:pt idx="2973">
                  <c:v>1.45166015625</c:v>
                </c:pt>
                <c:pt idx="2974">
                  <c:v>1.4521484375</c:v>
                </c:pt>
                <c:pt idx="2975">
                  <c:v>1.45263671875</c:v>
                </c:pt>
                <c:pt idx="2976">
                  <c:v>1.453125</c:v>
                </c:pt>
                <c:pt idx="2977">
                  <c:v>1.45361328125</c:v>
                </c:pt>
                <c:pt idx="2978">
                  <c:v>1.4541015625</c:v>
                </c:pt>
                <c:pt idx="2979">
                  <c:v>1.45458984375</c:v>
                </c:pt>
                <c:pt idx="2980">
                  <c:v>1.455078125</c:v>
                </c:pt>
                <c:pt idx="2981">
                  <c:v>1.45556640625</c:v>
                </c:pt>
                <c:pt idx="2982">
                  <c:v>1.4560546875</c:v>
                </c:pt>
                <c:pt idx="2983">
                  <c:v>1.45654296875</c:v>
                </c:pt>
                <c:pt idx="2984">
                  <c:v>1.45703125</c:v>
                </c:pt>
                <c:pt idx="2985">
                  <c:v>1.45751953125</c:v>
                </c:pt>
                <c:pt idx="2986">
                  <c:v>1.4580078125</c:v>
                </c:pt>
                <c:pt idx="2987">
                  <c:v>1.45849609375</c:v>
                </c:pt>
                <c:pt idx="2988">
                  <c:v>1.458984375</c:v>
                </c:pt>
                <c:pt idx="2989">
                  <c:v>1.45947265625</c:v>
                </c:pt>
                <c:pt idx="2990">
                  <c:v>1.4599609375</c:v>
                </c:pt>
                <c:pt idx="2991">
                  <c:v>1.46044921875</c:v>
                </c:pt>
                <c:pt idx="2992">
                  <c:v>1.4609375</c:v>
                </c:pt>
                <c:pt idx="2993">
                  <c:v>1.46142578125</c:v>
                </c:pt>
                <c:pt idx="2994">
                  <c:v>1.4619140625</c:v>
                </c:pt>
                <c:pt idx="2995">
                  <c:v>1.46240234375</c:v>
                </c:pt>
                <c:pt idx="2996">
                  <c:v>1.462890625</c:v>
                </c:pt>
                <c:pt idx="2997">
                  <c:v>1.46337890625</c:v>
                </c:pt>
                <c:pt idx="2998">
                  <c:v>1.4638671875</c:v>
                </c:pt>
                <c:pt idx="2999">
                  <c:v>1.46435546875</c:v>
                </c:pt>
                <c:pt idx="3000">
                  <c:v>1.46484375</c:v>
                </c:pt>
                <c:pt idx="3001">
                  <c:v>1.46533203125</c:v>
                </c:pt>
                <c:pt idx="3002">
                  <c:v>1.4658203125</c:v>
                </c:pt>
                <c:pt idx="3003">
                  <c:v>1.46630859375</c:v>
                </c:pt>
                <c:pt idx="3004">
                  <c:v>1.466796875</c:v>
                </c:pt>
                <c:pt idx="3005">
                  <c:v>1.46728515625</c:v>
                </c:pt>
                <c:pt idx="3006">
                  <c:v>1.4677734375</c:v>
                </c:pt>
                <c:pt idx="3007">
                  <c:v>1.46826171875</c:v>
                </c:pt>
                <c:pt idx="3008">
                  <c:v>1.46875</c:v>
                </c:pt>
                <c:pt idx="3009">
                  <c:v>1.46923828125</c:v>
                </c:pt>
                <c:pt idx="3010">
                  <c:v>1.4697265625</c:v>
                </c:pt>
                <c:pt idx="3011">
                  <c:v>1.47021484375</c:v>
                </c:pt>
                <c:pt idx="3012">
                  <c:v>1.470703125</c:v>
                </c:pt>
                <c:pt idx="3013">
                  <c:v>1.47119140625</c:v>
                </c:pt>
                <c:pt idx="3014">
                  <c:v>1.4716796875</c:v>
                </c:pt>
                <c:pt idx="3015">
                  <c:v>1.47216796875</c:v>
                </c:pt>
                <c:pt idx="3016">
                  <c:v>1.47265625</c:v>
                </c:pt>
                <c:pt idx="3017">
                  <c:v>1.47314453125</c:v>
                </c:pt>
                <c:pt idx="3018">
                  <c:v>1.4736328125</c:v>
                </c:pt>
                <c:pt idx="3019">
                  <c:v>1.47412109375</c:v>
                </c:pt>
                <c:pt idx="3020">
                  <c:v>1.474609375</c:v>
                </c:pt>
                <c:pt idx="3021">
                  <c:v>1.47509765625</c:v>
                </c:pt>
                <c:pt idx="3022">
                  <c:v>1.4755859375</c:v>
                </c:pt>
                <c:pt idx="3023">
                  <c:v>1.47607421875</c:v>
                </c:pt>
                <c:pt idx="3024">
                  <c:v>1.4765625</c:v>
                </c:pt>
                <c:pt idx="3025">
                  <c:v>1.47705078125</c:v>
                </c:pt>
                <c:pt idx="3026">
                  <c:v>1.4775390625</c:v>
                </c:pt>
                <c:pt idx="3027">
                  <c:v>1.47802734375</c:v>
                </c:pt>
                <c:pt idx="3028">
                  <c:v>1.478515625</c:v>
                </c:pt>
                <c:pt idx="3029">
                  <c:v>1.47900390625</c:v>
                </c:pt>
                <c:pt idx="3030">
                  <c:v>1.4794921875</c:v>
                </c:pt>
                <c:pt idx="3031">
                  <c:v>1.47998046875</c:v>
                </c:pt>
                <c:pt idx="3032">
                  <c:v>1.48046875</c:v>
                </c:pt>
                <c:pt idx="3033">
                  <c:v>1.48095703125</c:v>
                </c:pt>
                <c:pt idx="3034">
                  <c:v>1.4814453125</c:v>
                </c:pt>
                <c:pt idx="3035">
                  <c:v>1.48193359375</c:v>
                </c:pt>
                <c:pt idx="3036">
                  <c:v>1.482421875</c:v>
                </c:pt>
                <c:pt idx="3037">
                  <c:v>1.48291015625</c:v>
                </c:pt>
                <c:pt idx="3038">
                  <c:v>1.4833984375</c:v>
                </c:pt>
                <c:pt idx="3039">
                  <c:v>1.48388671875</c:v>
                </c:pt>
                <c:pt idx="3040">
                  <c:v>1.484375</c:v>
                </c:pt>
                <c:pt idx="3041">
                  <c:v>1.48486328125</c:v>
                </c:pt>
                <c:pt idx="3042">
                  <c:v>1.4853515625</c:v>
                </c:pt>
                <c:pt idx="3043">
                  <c:v>1.48583984375</c:v>
                </c:pt>
                <c:pt idx="3044">
                  <c:v>1.486328125</c:v>
                </c:pt>
                <c:pt idx="3045">
                  <c:v>1.48681640625</c:v>
                </c:pt>
                <c:pt idx="3046">
                  <c:v>1.4873046875</c:v>
                </c:pt>
                <c:pt idx="3047">
                  <c:v>1.48779296875</c:v>
                </c:pt>
                <c:pt idx="3048">
                  <c:v>1.48828125</c:v>
                </c:pt>
                <c:pt idx="3049">
                  <c:v>1.48876953125</c:v>
                </c:pt>
                <c:pt idx="3050">
                  <c:v>1.4892578125</c:v>
                </c:pt>
                <c:pt idx="3051">
                  <c:v>1.48974609375</c:v>
                </c:pt>
                <c:pt idx="3052">
                  <c:v>1.490234375</c:v>
                </c:pt>
                <c:pt idx="3053">
                  <c:v>1.49072265625</c:v>
                </c:pt>
                <c:pt idx="3054">
                  <c:v>1.4912109375</c:v>
                </c:pt>
                <c:pt idx="3055">
                  <c:v>1.49169921875</c:v>
                </c:pt>
                <c:pt idx="3056">
                  <c:v>1.4921875</c:v>
                </c:pt>
                <c:pt idx="3057">
                  <c:v>1.49267578125</c:v>
                </c:pt>
                <c:pt idx="3058">
                  <c:v>1.4931640625</c:v>
                </c:pt>
                <c:pt idx="3059">
                  <c:v>1.49365234375</c:v>
                </c:pt>
                <c:pt idx="3060">
                  <c:v>1.494140625</c:v>
                </c:pt>
                <c:pt idx="3061">
                  <c:v>1.49462890625</c:v>
                </c:pt>
                <c:pt idx="3062">
                  <c:v>1.4951171875</c:v>
                </c:pt>
                <c:pt idx="3063">
                  <c:v>1.49560546875</c:v>
                </c:pt>
                <c:pt idx="3064">
                  <c:v>1.49609375</c:v>
                </c:pt>
                <c:pt idx="3065">
                  <c:v>1.49658203125</c:v>
                </c:pt>
                <c:pt idx="3066">
                  <c:v>1.4970703125</c:v>
                </c:pt>
                <c:pt idx="3067">
                  <c:v>1.49755859375</c:v>
                </c:pt>
                <c:pt idx="3068">
                  <c:v>1.498046875</c:v>
                </c:pt>
                <c:pt idx="3069">
                  <c:v>1.49853515625</c:v>
                </c:pt>
                <c:pt idx="3070">
                  <c:v>1.4990234375</c:v>
                </c:pt>
                <c:pt idx="3071">
                  <c:v>1.49951171875</c:v>
                </c:pt>
                <c:pt idx="3072">
                  <c:v>1.5</c:v>
                </c:pt>
                <c:pt idx="3073">
                  <c:v>1.50048828125</c:v>
                </c:pt>
                <c:pt idx="3074">
                  <c:v>1.5009765625</c:v>
                </c:pt>
                <c:pt idx="3075">
                  <c:v>1.50146484375</c:v>
                </c:pt>
                <c:pt idx="3076">
                  <c:v>1.501953125</c:v>
                </c:pt>
                <c:pt idx="3077">
                  <c:v>1.50244140625</c:v>
                </c:pt>
                <c:pt idx="3078">
                  <c:v>1.5029296875</c:v>
                </c:pt>
                <c:pt idx="3079">
                  <c:v>1.50341796875</c:v>
                </c:pt>
                <c:pt idx="3080">
                  <c:v>1.50390625</c:v>
                </c:pt>
                <c:pt idx="3081">
                  <c:v>1.50439453125</c:v>
                </c:pt>
                <c:pt idx="3082">
                  <c:v>1.5048828125</c:v>
                </c:pt>
                <c:pt idx="3083">
                  <c:v>1.50537109375</c:v>
                </c:pt>
                <c:pt idx="3084">
                  <c:v>1.505859375</c:v>
                </c:pt>
                <c:pt idx="3085">
                  <c:v>1.50634765625</c:v>
                </c:pt>
                <c:pt idx="3086">
                  <c:v>1.5068359375</c:v>
                </c:pt>
                <c:pt idx="3087">
                  <c:v>1.50732421875</c:v>
                </c:pt>
                <c:pt idx="3088">
                  <c:v>1.5078125</c:v>
                </c:pt>
                <c:pt idx="3089">
                  <c:v>1.50830078125</c:v>
                </c:pt>
                <c:pt idx="3090">
                  <c:v>1.5087890625</c:v>
                </c:pt>
                <c:pt idx="3091">
                  <c:v>1.50927734375</c:v>
                </c:pt>
                <c:pt idx="3092">
                  <c:v>1.509765625</c:v>
                </c:pt>
                <c:pt idx="3093">
                  <c:v>1.51025390625</c:v>
                </c:pt>
                <c:pt idx="3094">
                  <c:v>1.5107421875</c:v>
                </c:pt>
                <c:pt idx="3095">
                  <c:v>1.51123046875</c:v>
                </c:pt>
                <c:pt idx="3096">
                  <c:v>1.51171875</c:v>
                </c:pt>
                <c:pt idx="3097">
                  <c:v>1.51220703125</c:v>
                </c:pt>
                <c:pt idx="3098">
                  <c:v>1.5126953125</c:v>
                </c:pt>
                <c:pt idx="3099">
                  <c:v>1.51318359375</c:v>
                </c:pt>
                <c:pt idx="3100">
                  <c:v>1.513671875</c:v>
                </c:pt>
                <c:pt idx="3101">
                  <c:v>1.51416015625</c:v>
                </c:pt>
                <c:pt idx="3102">
                  <c:v>1.5146484375</c:v>
                </c:pt>
                <c:pt idx="3103">
                  <c:v>1.51513671875</c:v>
                </c:pt>
                <c:pt idx="3104">
                  <c:v>1.515625</c:v>
                </c:pt>
                <c:pt idx="3105">
                  <c:v>1.51611328125</c:v>
                </c:pt>
                <c:pt idx="3106">
                  <c:v>1.5166015625</c:v>
                </c:pt>
                <c:pt idx="3107">
                  <c:v>1.51708984375</c:v>
                </c:pt>
                <c:pt idx="3108">
                  <c:v>1.517578125</c:v>
                </c:pt>
                <c:pt idx="3109">
                  <c:v>1.51806640625</c:v>
                </c:pt>
                <c:pt idx="3110">
                  <c:v>1.5185546875</c:v>
                </c:pt>
                <c:pt idx="3111">
                  <c:v>1.51904296875</c:v>
                </c:pt>
                <c:pt idx="3112">
                  <c:v>1.51953125</c:v>
                </c:pt>
                <c:pt idx="3113">
                  <c:v>1.52001953125</c:v>
                </c:pt>
                <c:pt idx="3114">
                  <c:v>1.5205078125</c:v>
                </c:pt>
                <c:pt idx="3115">
                  <c:v>1.52099609375</c:v>
                </c:pt>
                <c:pt idx="3116">
                  <c:v>1.521484375</c:v>
                </c:pt>
                <c:pt idx="3117">
                  <c:v>1.52197265625</c:v>
                </c:pt>
                <c:pt idx="3118">
                  <c:v>1.5224609375</c:v>
                </c:pt>
                <c:pt idx="3119">
                  <c:v>1.52294921875</c:v>
                </c:pt>
                <c:pt idx="3120">
                  <c:v>1.5234375</c:v>
                </c:pt>
                <c:pt idx="3121">
                  <c:v>1.52392578125</c:v>
                </c:pt>
                <c:pt idx="3122">
                  <c:v>1.5244140625</c:v>
                </c:pt>
                <c:pt idx="3123">
                  <c:v>1.52490234375</c:v>
                </c:pt>
                <c:pt idx="3124">
                  <c:v>1.525390625</c:v>
                </c:pt>
                <c:pt idx="3125">
                  <c:v>1.52587890625</c:v>
                </c:pt>
                <c:pt idx="3126">
                  <c:v>1.5263671875</c:v>
                </c:pt>
                <c:pt idx="3127">
                  <c:v>1.52685546875</c:v>
                </c:pt>
                <c:pt idx="3128">
                  <c:v>1.52734375</c:v>
                </c:pt>
                <c:pt idx="3129">
                  <c:v>1.52783203125</c:v>
                </c:pt>
                <c:pt idx="3130">
                  <c:v>1.5283203125</c:v>
                </c:pt>
                <c:pt idx="3131">
                  <c:v>1.52880859375</c:v>
                </c:pt>
                <c:pt idx="3132">
                  <c:v>1.529296875</c:v>
                </c:pt>
                <c:pt idx="3133">
                  <c:v>1.52978515625</c:v>
                </c:pt>
                <c:pt idx="3134">
                  <c:v>1.5302734375</c:v>
                </c:pt>
                <c:pt idx="3135">
                  <c:v>1.53076171875</c:v>
                </c:pt>
                <c:pt idx="3136">
                  <c:v>1.53125</c:v>
                </c:pt>
                <c:pt idx="3137">
                  <c:v>1.53173828125</c:v>
                </c:pt>
                <c:pt idx="3138">
                  <c:v>1.5322265625</c:v>
                </c:pt>
                <c:pt idx="3139">
                  <c:v>1.53271484375</c:v>
                </c:pt>
                <c:pt idx="3140">
                  <c:v>1.533203125</c:v>
                </c:pt>
                <c:pt idx="3141">
                  <c:v>1.53369140625</c:v>
                </c:pt>
                <c:pt idx="3142">
                  <c:v>1.5341796875</c:v>
                </c:pt>
                <c:pt idx="3143">
                  <c:v>1.53466796875</c:v>
                </c:pt>
                <c:pt idx="3144">
                  <c:v>1.53515625</c:v>
                </c:pt>
                <c:pt idx="3145">
                  <c:v>1.53564453125</c:v>
                </c:pt>
                <c:pt idx="3146">
                  <c:v>1.5361328125</c:v>
                </c:pt>
                <c:pt idx="3147">
                  <c:v>1.53662109375</c:v>
                </c:pt>
                <c:pt idx="3148">
                  <c:v>1.537109375</c:v>
                </c:pt>
                <c:pt idx="3149">
                  <c:v>1.53759765625</c:v>
                </c:pt>
                <c:pt idx="3150">
                  <c:v>1.5380859375</c:v>
                </c:pt>
                <c:pt idx="3151">
                  <c:v>1.53857421875</c:v>
                </c:pt>
                <c:pt idx="3152">
                  <c:v>1.5390625</c:v>
                </c:pt>
                <c:pt idx="3153">
                  <c:v>1.53955078125</c:v>
                </c:pt>
                <c:pt idx="3154">
                  <c:v>1.5400390625</c:v>
                </c:pt>
                <c:pt idx="3155">
                  <c:v>1.54052734375</c:v>
                </c:pt>
                <c:pt idx="3156">
                  <c:v>1.541015625</c:v>
                </c:pt>
                <c:pt idx="3157">
                  <c:v>1.54150390625</c:v>
                </c:pt>
                <c:pt idx="3158">
                  <c:v>1.5419921875</c:v>
                </c:pt>
                <c:pt idx="3159">
                  <c:v>1.54248046875</c:v>
                </c:pt>
                <c:pt idx="3160">
                  <c:v>1.54296875</c:v>
                </c:pt>
                <c:pt idx="3161">
                  <c:v>1.54345703125</c:v>
                </c:pt>
                <c:pt idx="3162">
                  <c:v>1.5439453125</c:v>
                </c:pt>
                <c:pt idx="3163">
                  <c:v>1.54443359375</c:v>
                </c:pt>
                <c:pt idx="3164">
                  <c:v>1.544921875</c:v>
                </c:pt>
                <c:pt idx="3165">
                  <c:v>1.54541015625</c:v>
                </c:pt>
                <c:pt idx="3166">
                  <c:v>1.5458984375</c:v>
                </c:pt>
                <c:pt idx="3167">
                  <c:v>1.54638671875</c:v>
                </c:pt>
                <c:pt idx="3168">
                  <c:v>1.546875</c:v>
                </c:pt>
                <c:pt idx="3169">
                  <c:v>1.54736328125</c:v>
                </c:pt>
                <c:pt idx="3170">
                  <c:v>1.5478515625</c:v>
                </c:pt>
                <c:pt idx="3171">
                  <c:v>1.54833984375</c:v>
                </c:pt>
                <c:pt idx="3172">
                  <c:v>1.548828125</c:v>
                </c:pt>
                <c:pt idx="3173">
                  <c:v>1.54931640625</c:v>
                </c:pt>
                <c:pt idx="3174">
                  <c:v>1.5498046875</c:v>
                </c:pt>
                <c:pt idx="3175">
                  <c:v>1.55029296875</c:v>
                </c:pt>
                <c:pt idx="3176">
                  <c:v>1.55078125</c:v>
                </c:pt>
                <c:pt idx="3177">
                  <c:v>1.55126953125</c:v>
                </c:pt>
                <c:pt idx="3178">
                  <c:v>1.5517578125</c:v>
                </c:pt>
                <c:pt idx="3179">
                  <c:v>1.55224609375</c:v>
                </c:pt>
                <c:pt idx="3180">
                  <c:v>1.552734375</c:v>
                </c:pt>
                <c:pt idx="3181">
                  <c:v>1.55322265625</c:v>
                </c:pt>
                <c:pt idx="3182">
                  <c:v>1.5537109375</c:v>
                </c:pt>
                <c:pt idx="3183">
                  <c:v>1.55419921875</c:v>
                </c:pt>
                <c:pt idx="3184">
                  <c:v>1.5546875</c:v>
                </c:pt>
                <c:pt idx="3185">
                  <c:v>1.55517578125</c:v>
                </c:pt>
                <c:pt idx="3186">
                  <c:v>1.5556640625</c:v>
                </c:pt>
                <c:pt idx="3187">
                  <c:v>1.55615234375</c:v>
                </c:pt>
                <c:pt idx="3188">
                  <c:v>1.556640625</c:v>
                </c:pt>
                <c:pt idx="3189">
                  <c:v>1.55712890625</c:v>
                </c:pt>
                <c:pt idx="3190">
                  <c:v>1.5576171875</c:v>
                </c:pt>
                <c:pt idx="3191">
                  <c:v>1.55810546875</c:v>
                </c:pt>
                <c:pt idx="3192">
                  <c:v>1.55859375</c:v>
                </c:pt>
                <c:pt idx="3193">
                  <c:v>1.55908203125</c:v>
                </c:pt>
                <c:pt idx="3194">
                  <c:v>1.5595703125</c:v>
                </c:pt>
                <c:pt idx="3195">
                  <c:v>1.56005859375</c:v>
                </c:pt>
                <c:pt idx="3196">
                  <c:v>1.560546875</c:v>
                </c:pt>
                <c:pt idx="3197">
                  <c:v>1.56103515625</c:v>
                </c:pt>
                <c:pt idx="3198">
                  <c:v>1.5615234375</c:v>
                </c:pt>
                <c:pt idx="3199">
                  <c:v>1.56201171875</c:v>
                </c:pt>
                <c:pt idx="3200">
                  <c:v>1.5625</c:v>
                </c:pt>
                <c:pt idx="3201">
                  <c:v>1.56298828125</c:v>
                </c:pt>
                <c:pt idx="3202">
                  <c:v>1.5634765625</c:v>
                </c:pt>
                <c:pt idx="3203">
                  <c:v>1.56396484375</c:v>
                </c:pt>
                <c:pt idx="3204">
                  <c:v>1.564453125</c:v>
                </c:pt>
                <c:pt idx="3205">
                  <c:v>1.56494140625</c:v>
                </c:pt>
                <c:pt idx="3206">
                  <c:v>1.5654296875</c:v>
                </c:pt>
                <c:pt idx="3207">
                  <c:v>1.56591796875</c:v>
                </c:pt>
                <c:pt idx="3208">
                  <c:v>1.56640625</c:v>
                </c:pt>
                <c:pt idx="3209">
                  <c:v>1.56689453125</c:v>
                </c:pt>
                <c:pt idx="3210">
                  <c:v>1.5673828125</c:v>
                </c:pt>
                <c:pt idx="3211">
                  <c:v>1.56787109375</c:v>
                </c:pt>
                <c:pt idx="3212">
                  <c:v>1.568359375</c:v>
                </c:pt>
                <c:pt idx="3213">
                  <c:v>1.56884765625</c:v>
                </c:pt>
                <c:pt idx="3214">
                  <c:v>1.5693359375</c:v>
                </c:pt>
                <c:pt idx="3215">
                  <c:v>1.56982421875</c:v>
                </c:pt>
                <c:pt idx="3216">
                  <c:v>1.5703125</c:v>
                </c:pt>
                <c:pt idx="3217">
                  <c:v>1.57080078125</c:v>
                </c:pt>
                <c:pt idx="3218">
                  <c:v>1.5712890625</c:v>
                </c:pt>
                <c:pt idx="3219">
                  <c:v>1.57177734375</c:v>
                </c:pt>
                <c:pt idx="3220">
                  <c:v>1.572265625</c:v>
                </c:pt>
                <c:pt idx="3221">
                  <c:v>1.57275390625</c:v>
                </c:pt>
                <c:pt idx="3222">
                  <c:v>1.5732421875</c:v>
                </c:pt>
                <c:pt idx="3223">
                  <c:v>1.57373046875</c:v>
                </c:pt>
                <c:pt idx="3224">
                  <c:v>1.57421875</c:v>
                </c:pt>
                <c:pt idx="3225">
                  <c:v>1.57470703125</c:v>
                </c:pt>
                <c:pt idx="3226">
                  <c:v>1.5751953125</c:v>
                </c:pt>
                <c:pt idx="3227">
                  <c:v>1.57568359375</c:v>
                </c:pt>
                <c:pt idx="3228">
                  <c:v>1.576171875</c:v>
                </c:pt>
                <c:pt idx="3229">
                  <c:v>1.57666015625</c:v>
                </c:pt>
                <c:pt idx="3230">
                  <c:v>1.5771484375</c:v>
                </c:pt>
                <c:pt idx="3231">
                  <c:v>1.57763671875</c:v>
                </c:pt>
                <c:pt idx="3232">
                  <c:v>1.578125</c:v>
                </c:pt>
                <c:pt idx="3233">
                  <c:v>1.57861328125</c:v>
                </c:pt>
                <c:pt idx="3234">
                  <c:v>1.5791015625</c:v>
                </c:pt>
                <c:pt idx="3235">
                  <c:v>1.57958984375</c:v>
                </c:pt>
                <c:pt idx="3236">
                  <c:v>1.580078125</c:v>
                </c:pt>
                <c:pt idx="3237">
                  <c:v>1.58056640625</c:v>
                </c:pt>
                <c:pt idx="3238">
                  <c:v>1.5810546875</c:v>
                </c:pt>
                <c:pt idx="3239">
                  <c:v>1.58154296875</c:v>
                </c:pt>
                <c:pt idx="3240">
                  <c:v>1.58203125</c:v>
                </c:pt>
                <c:pt idx="3241">
                  <c:v>1.58251953125</c:v>
                </c:pt>
                <c:pt idx="3242">
                  <c:v>1.5830078125</c:v>
                </c:pt>
                <c:pt idx="3243">
                  <c:v>1.58349609375</c:v>
                </c:pt>
                <c:pt idx="3244">
                  <c:v>1.583984375</c:v>
                </c:pt>
                <c:pt idx="3245">
                  <c:v>1.58447265625</c:v>
                </c:pt>
                <c:pt idx="3246">
                  <c:v>1.5849609375</c:v>
                </c:pt>
                <c:pt idx="3247">
                  <c:v>1.58544921875</c:v>
                </c:pt>
                <c:pt idx="3248">
                  <c:v>1.5859375</c:v>
                </c:pt>
                <c:pt idx="3249">
                  <c:v>1.58642578125</c:v>
                </c:pt>
                <c:pt idx="3250">
                  <c:v>1.5869140625</c:v>
                </c:pt>
                <c:pt idx="3251">
                  <c:v>1.58740234375</c:v>
                </c:pt>
                <c:pt idx="3252">
                  <c:v>1.587890625</c:v>
                </c:pt>
                <c:pt idx="3253">
                  <c:v>1.58837890625</c:v>
                </c:pt>
                <c:pt idx="3254">
                  <c:v>1.5888671875</c:v>
                </c:pt>
                <c:pt idx="3255">
                  <c:v>1.58935546875</c:v>
                </c:pt>
                <c:pt idx="3256">
                  <c:v>1.58984375</c:v>
                </c:pt>
                <c:pt idx="3257">
                  <c:v>1.59033203125</c:v>
                </c:pt>
                <c:pt idx="3258">
                  <c:v>1.5908203125</c:v>
                </c:pt>
                <c:pt idx="3259">
                  <c:v>1.59130859375</c:v>
                </c:pt>
                <c:pt idx="3260">
                  <c:v>1.591796875</c:v>
                </c:pt>
                <c:pt idx="3261">
                  <c:v>1.59228515625</c:v>
                </c:pt>
                <c:pt idx="3262">
                  <c:v>1.5927734375</c:v>
                </c:pt>
                <c:pt idx="3263">
                  <c:v>1.59326171875</c:v>
                </c:pt>
                <c:pt idx="3264">
                  <c:v>1.59375</c:v>
                </c:pt>
                <c:pt idx="3265">
                  <c:v>1.59423828125</c:v>
                </c:pt>
                <c:pt idx="3266">
                  <c:v>1.5947265625</c:v>
                </c:pt>
                <c:pt idx="3267">
                  <c:v>1.59521484375</c:v>
                </c:pt>
                <c:pt idx="3268">
                  <c:v>1.595703125</c:v>
                </c:pt>
                <c:pt idx="3269">
                  <c:v>1.59619140625</c:v>
                </c:pt>
                <c:pt idx="3270">
                  <c:v>1.5966796875</c:v>
                </c:pt>
                <c:pt idx="3271">
                  <c:v>1.59716796875</c:v>
                </c:pt>
                <c:pt idx="3272">
                  <c:v>1.59765625</c:v>
                </c:pt>
                <c:pt idx="3273">
                  <c:v>1.59814453125</c:v>
                </c:pt>
                <c:pt idx="3274">
                  <c:v>1.5986328125</c:v>
                </c:pt>
                <c:pt idx="3275">
                  <c:v>1.59912109375</c:v>
                </c:pt>
                <c:pt idx="3276">
                  <c:v>1.599609375</c:v>
                </c:pt>
                <c:pt idx="3277">
                  <c:v>1.60009765625</c:v>
                </c:pt>
                <c:pt idx="3278">
                  <c:v>1.6005859375</c:v>
                </c:pt>
                <c:pt idx="3279">
                  <c:v>1.60107421875</c:v>
                </c:pt>
                <c:pt idx="3280">
                  <c:v>1.6015625</c:v>
                </c:pt>
                <c:pt idx="3281">
                  <c:v>1.60205078125</c:v>
                </c:pt>
                <c:pt idx="3282">
                  <c:v>1.6025390625</c:v>
                </c:pt>
                <c:pt idx="3283">
                  <c:v>1.60302734375</c:v>
                </c:pt>
                <c:pt idx="3284">
                  <c:v>1.603515625</c:v>
                </c:pt>
                <c:pt idx="3285">
                  <c:v>1.60400390625</c:v>
                </c:pt>
                <c:pt idx="3286">
                  <c:v>1.6044921875</c:v>
                </c:pt>
                <c:pt idx="3287">
                  <c:v>1.60498046875</c:v>
                </c:pt>
                <c:pt idx="3288">
                  <c:v>1.60546875</c:v>
                </c:pt>
                <c:pt idx="3289">
                  <c:v>1.60595703125</c:v>
                </c:pt>
                <c:pt idx="3290">
                  <c:v>1.6064453125</c:v>
                </c:pt>
                <c:pt idx="3291">
                  <c:v>1.60693359375</c:v>
                </c:pt>
                <c:pt idx="3292">
                  <c:v>1.607421875</c:v>
                </c:pt>
                <c:pt idx="3293">
                  <c:v>1.60791015625</c:v>
                </c:pt>
                <c:pt idx="3294">
                  <c:v>1.6083984375</c:v>
                </c:pt>
                <c:pt idx="3295">
                  <c:v>1.60888671875</c:v>
                </c:pt>
                <c:pt idx="3296">
                  <c:v>1.609375</c:v>
                </c:pt>
                <c:pt idx="3297">
                  <c:v>1.60986328125</c:v>
                </c:pt>
                <c:pt idx="3298">
                  <c:v>1.6103515625</c:v>
                </c:pt>
                <c:pt idx="3299">
                  <c:v>1.61083984375</c:v>
                </c:pt>
                <c:pt idx="3300">
                  <c:v>1.611328125</c:v>
                </c:pt>
                <c:pt idx="3301">
                  <c:v>1.61181640625</c:v>
                </c:pt>
                <c:pt idx="3302">
                  <c:v>1.6123046875</c:v>
                </c:pt>
                <c:pt idx="3303">
                  <c:v>1.61279296875</c:v>
                </c:pt>
                <c:pt idx="3304">
                  <c:v>1.61328125</c:v>
                </c:pt>
                <c:pt idx="3305">
                  <c:v>1.61376953125</c:v>
                </c:pt>
                <c:pt idx="3306">
                  <c:v>1.6142578125</c:v>
                </c:pt>
                <c:pt idx="3307">
                  <c:v>1.61474609375</c:v>
                </c:pt>
                <c:pt idx="3308">
                  <c:v>1.615234375</c:v>
                </c:pt>
                <c:pt idx="3309">
                  <c:v>1.61572265625</c:v>
                </c:pt>
                <c:pt idx="3310">
                  <c:v>1.6162109375</c:v>
                </c:pt>
                <c:pt idx="3311">
                  <c:v>1.61669921875</c:v>
                </c:pt>
                <c:pt idx="3312">
                  <c:v>1.6171875</c:v>
                </c:pt>
                <c:pt idx="3313">
                  <c:v>1.61767578125</c:v>
                </c:pt>
                <c:pt idx="3314">
                  <c:v>1.6181640625</c:v>
                </c:pt>
                <c:pt idx="3315">
                  <c:v>1.61865234375</c:v>
                </c:pt>
                <c:pt idx="3316">
                  <c:v>1.619140625</c:v>
                </c:pt>
                <c:pt idx="3317">
                  <c:v>1.61962890625</c:v>
                </c:pt>
                <c:pt idx="3318">
                  <c:v>1.6201171875</c:v>
                </c:pt>
                <c:pt idx="3319">
                  <c:v>1.62060546875</c:v>
                </c:pt>
                <c:pt idx="3320">
                  <c:v>1.62109375</c:v>
                </c:pt>
                <c:pt idx="3321">
                  <c:v>1.62158203125</c:v>
                </c:pt>
                <c:pt idx="3322">
                  <c:v>1.6220703125</c:v>
                </c:pt>
                <c:pt idx="3323">
                  <c:v>1.62255859375</c:v>
                </c:pt>
                <c:pt idx="3324">
                  <c:v>1.623046875</c:v>
                </c:pt>
                <c:pt idx="3325">
                  <c:v>1.62353515625</c:v>
                </c:pt>
                <c:pt idx="3326">
                  <c:v>1.6240234375</c:v>
                </c:pt>
                <c:pt idx="3327">
                  <c:v>1.62451171875</c:v>
                </c:pt>
                <c:pt idx="3328">
                  <c:v>1.625</c:v>
                </c:pt>
                <c:pt idx="3329">
                  <c:v>1.62548828125</c:v>
                </c:pt>
                <c:pt idx="3330">
                  <c:v>1.6259765625</c:v>
                </c:pt>
                <c:pt idx="3331">
                  <c:v>1.62646484375</c:v>
                </c:pt>
                <c:pt idx="3332">
                  <c:v>1.626953125</c:v>
                </c:pt>
                <c:pt idx="3333">
                  <c:v>1.62744140625</c:v>
                </c:pt>
                <c:pt idx="3334">
                  <c:v>1.6279296875</c:v>
                </c:pt>
                <c:pt idx="3335">
                  <c:v>1.62841796875</c:v>
                </c:pt>
                <c:pt idx="3336">
                  <c:v>1.62890625</c:v>
                </c:pt>
                <c:pt idx="3337">
                  <c:v>1.62939453125</c:v>
                </c:pt>
                <c:pt idx="3338">
                  <c:v>1.6298828125</c:v>
                </c:pt>
                <c:pt idx="3339">
                  <c:v>1.63037109375</c:v>
                </c:pt>
                <c:pt idx="3340">
                  <c:v>1.630859375</c:v>
                </c:pt>
                <c:pt idx="3341">
                  <c:v>1.63134765625</c:v>
                </c:pt>
                <c:pt idx="3342">
                  <c:v>1.6318359375</c:v>
                </c:pt>
                <c:pt idx="3343">
                  <c:v>1.63232421875</c:v>
                </c:pt>
                <c:pt idx="3344">
                  <c:v>1.6328125</c:v>
                </c:pt>
                <c:pt idx="3345">
                  <c:v>1.63330078125</c:v>
                </c:pt>
                <c:pt idx="3346">
                  <c:v>1.6337890625</c:v>
                </c:pt>
                <c:pt idx="3347">
                  <c:v>1.63427734375</c:v>
                </c:pt>
                <c:pt idx="3348">
                  <c:v>1.634765625</c:v>
                </c:pt>
                <c:pt idx="3349">
                  <c:v>1.63525390625</c:v>
                </c:pt>
                <c:pt idx="3350">
                  <c:v>1.6357421875</c:v>
                </c:pt>
                <c:pt idx="3351">
                  <c:v>1.63623046875</c:v>
                </c:pt>
                <c:pt idx="3352">
                  <c:v>1.63671875</c:v>
                </c:pt>
                <c:pt idx="3353">
                  <c:v>1.63720703125</c:v>
                </c:pt>
                <c:pt idx="3354">
                  <c:v>1.6376953125</c:v>
                </c:pt>
                <c:pt idx="3355">
                  <c:v>1.63818359375</c:v>
                </c:pt>
                <c:pt idx="3356">
                  <c:v>1.638671875</c:v>
                </c:pt>
                <c:pt idx="3357">
                  <c:v>1.63916015625</c:v>
                </c:pt>
                <c:pt idx="3358">
                  <c:v>1.6396484375</c:v>
                </c:pt>
                <c:pt idx="3359">
                  <c:v>1.64013671875</c:v>
                </c:pt>
                <c:pt idx="3360">
                  <c:v>1.640625</c:v>
                </c:pt>
                <c:pt idx="3361">
                  <c:v>1.64111328125</c:v>
                </c:pt>
                <c:pt idx="3362">
                  <c:v>1.6416015625</c:v>
                </c:pt>
                <c:pt idx="3363">
                  <c:v>1.64208984375</c:v>
                </c:pt>
                <c:pt idx="3364">
                  <c:v>1.642578125</c:v>
                </c:pt>
                <c:pt idx="3365">
                  <c:v>1.64306640625</c:v>
                </c:pt>
                <c:pt idx="3366">
                  <c:v>1.6435546875</c:v>
                </c:pt>
                <c:pt idx="3367">
                  <c:v>1.64404296875</c:v>
                </c:pt>
                <c:pt idx="3368">
                  <c:v>1.64453125</c:v>
                </c:pt>
                <c:pt idx="3369">
                  <c:v>1.64501953125</c:v>
                </c:pt>
                <c:pt idx="3370">
                  <c:v>1.6455078125</c:v>
                </c:pt>
                <c:pt idx="3371">
                  <c:v>1.64599609375</c:v>
                </c:pt>
                <c:pt idx="3372">
                  <c:v>1.646484375</c:v>
                </c:pt>
                <c:pt idx="3373">
                  <c:v>1.64697265625</c:v>
                </c:pt>
                <c:pt idx="3374">
                  <c:v>1.6474609375</c:v>
                </c:pt>
                <c:pt idx="3375">
                  <c:v>1.64794921875</c:v>
                </c:pt>
                <c:pt idx="3376">
                  <c:v>1.6484375</c:v>
                </c:pt>
                <c:pt idx="3377">
                  <c:v>1.64892578125</c:v>
                </c:pt>
                <c:pt idx="3378">
                  <c:v>1.6494140625</c:v>
                </c:pt>
                <c:pt idx="3379">
                  <c:v>1.64990234375</c:v>
                </c:pt>
                <c:pt idx="3380">
                  <c:v>1.650390625</c:v>
                </c:pt>
                <c:pt idx="3381">
                  <c:v>1.65087890625</c:v>
                </c:pt>
                <c:pt idx="3382">
                  <c:v>1.6513671875</c:v>
                </c:pt>
                <c:pt idx="3383">
                  <c:v>1.65185546875</c:v>
                </c:pt>
                <c:pt idx="3384">
                  <c:v>1.65234375</c:v>
                </c:pt>
                <c:pt idx="3385">
                  <c:v>1.65283203125</c:v>
                </c:pt>
                <c:pt idx="3386">
                  <c:v>1.6533203125</c:v>
                </c:pt>
                <c:pt idx="3387">
                  <c:v>1.65380859375</c:v>
                </c:pt>
                <c:pt idx="3388">
                  <c:v>1.654296875</c:v>
                </c:pt>
                <c:pt idx="3389">
                  <c:v>1.65478515625</c:v>
                </c:pt>
                <c:pt idx="3390">
                  <c:v>1.6552734375</c:v>
                </c:pt>
                <c:pt idx="3391">
                  <c:v>1.65576171875</c:v>
                </c:pt>
                <c:pt idx="3392">
                  <c:v>1.65625</c:v>
                </c:pt>
                <c:pt idx="3393">
                  <c:v>1.65673828125</c:v>
                </c:pt>
                <c:pt idx="3394">
                  <c:v>1.6572265625</c:v>
                </c:pt>
                <c:pt idx="3395">
                  <c:v>1.65771484375</c:v>
                </c:pt>
                <c:pt idx="3396">
                  <c:v>1.658203125</c:v>
                </c:pt>
                <c:pt idx="3397">
                  <c:v>1.65869140625</c:v>
                </c:pt>
                <c:pt idx="3398">
                  <c:v>1.6591796875</c:v>
                </c:pt>
                <c:pt idx="3399">
                  <c:v>1.65966796875</c:v>
                </c:pt>
                <c:pt idx="3400">
                  <c:v>1.66015625</c:v>
                </c:pt>
                <c:pt idx="3401">
                  <c:v>1.66064453125</c:v>
                </c:pt>
                <c:pt idx="3402">
                  <c:v>1.6611328125</c:v>
                </c:pt>
                <c:pt idx="3403">
                  <c:v>1.66162109375</c:v>
                </c:pt>
                <c:pt idx="3404">
                  <c:v>1.662109375</c:v>
                </c:pt>
                <c:pt idx="3405">
                  <c:v>1.66259765625</c:v>
                </c:pt>
                <c:pt idx="3406">
                  <c:v>1.6630859375</c:v>
                </c:pt>
                <c:pt idx="3407">
                  <c:v>1.66357421875</c:v>
                </c:pt>
                <c:pt idx="3408">
                  <c:v>1.6640625</c:v>
                </c:pt>
                <c:pt idx="3409">
                  <c:v>1.66455078125</c:v>
                </c:pt>
                <c:pt idx="3410">
                  <c:v>1.6650390625</c:v>
                </c:pt>
                <c:pt idx="3411">
                  <c:v>1.66552734375</c:v>
                </c:pt>
                <c:pt idx="3412">
                  <c:v>1.666015625</c:v>
                </c:pt>
                <c:pt idx="3413">
                  <c:v>1.66650390625</c:v>
                </c:pt>
                <c:pt idx="3414">
                  <c:v>1.6669921875</c:v>
                </c:pt>
                <c:pt idx="3415">
                  <c:v>1.66748046875</c:v>
                </c:pt>
                <c:pt idx="3416">
                  <c:v>1.66796875</c:v>
                </c:pt>
                <c:pt idx="3417">
                  <c:v>1.66845703125</c:v>
                </c:pt>
                <c:pt idx="3418">
                  <c:v>1.6689453125</c:v>
                </c:pt>
                <c:pt idx="3419">
                  <c:v>1.66943359375</c:v>
                </c:pt>
                <c:pt idx="3420">
                  <c:v>1.669921875</c:v>
                </c:pt>
                <c:pt idx="3421">
                  <c:v>1.67041015625</c:v>
                </c:pt>
                <c:pt idx="3422">
                  <c:v>1.6708984375</c:v>
                </c:pt>
                <c:pt idx="3423">
                  <c:v>1.67138671875</c:v>
                </c:pt>
                <c:pt idx="3424">
                  <c:v>1.671875</c:v>
                </c:pt>
                <c:pt idx="3425">
                  <c:v>1.67236328125</c:v>
                </c:pt>
                <c:pt idx="3426">
                  <c:v>1.6728515625</c:v>
                </c:pt>
                <c:pt idx="3427">
                  <c:v>1.67333984375</c:v>
                </c:pt>
                <c:pt idx="3428">
                  <c:v>1.673828125</c:v>
                </c:pt>
                <c:pt idx="3429">
                  <c:v>1.67431640625</c:v>
                </c:pt>
                <c:pt idx="3430">
                  <c:v>1.6748046875</c:v>
                </c:pt>
                <c:pt idx="3431">
                  <c:v>1.67529296875</c:v>
                </c:pt>
                <c:pt idx="3432">
                  <c:v>1.67578125</c:v>
                </c:pt>
                <c:pt idx="3433">
                  <c:v>1.67626953125</c:v>
                </c:pt>
                <c:pt idx="3434">
                  <c:v>1.6767578125</c:v>
                </c:pt>
                <c:pt idx="3435">
                  <c:v>1.67724609375</c:v>
                </c:pt>
                <c:pt idx="3436">
                  <c:v>1.677734375</c:v>
                </c:pt>
                <c:pt idx="3437">
                  <c:v>1.67822265625</c:v>
                </c:pt>
                <c:pt idx="3438">
                  <c:v>1.6787109375</c:v>
                </c:pt>
                <c:pt idx="3439">
                  <c:v>1.67919921875</c:v>
                </c:pt>
                <c:pt idx="3440">
                  <c:v>1.6796875</c:v>
                </c:pt>
                <c:pt idx="3441">
                  <c:v>1.68017578125</c:v>
                </c:pt>
                <c:pt idx="3442">
                  <c:v>1.6806640625</c:v>
                </c:pt>
                <c:pt idx="3443">
                  <c:v>1.68115234375</c:v>
                </c:pt>
                <c:pt idx="3444">
                  <c:v>1.681640625</c:v>
                </c:pt>
                <c:pt idx="3445">
                  <c:v>1.68212890625</c:v>
                </c:pt>
                <c:pt idx="3446">
                  <c:v>1.6826171875</c:v>
                </c:pt>
                <c:pt idx="3447">
                  <c:v>1.68310546875</c:v>
                </c:pt>
                <c:pt idx="3448">
                  <c:v>1.68359375</c:v>
                </c:pt>
                <c:pt idx="3449">
                  <c:v>1.68408203125</c:v>
                </c:pt>
                <c:pt idx="3450">
                  <c:v>1.6845703125</c:v>
                </c:pt>
                <c:pt idx="3451">
                  <c:v>1.68505859375</c:v>
                </c:pt>
                <c:pt idx="3452">
                  <c:v>1.685546875</c:v>
                </c:pt>
                <c:pt idx="3453">
                  <c:v>1.68603515625</c:v>
                </c:pt>
                <c:pt idx="3454">
                  <c:v>1.6865234375</c:v>
                </c:pt>
                <c:pt idx="3455">
                  <c:v>1.68701171875</c:v>
                </c:pt>
                <c:pt idx="3456">
                  <c:v>1.6875</c:v>
                </c:pt>
                <c:pt idx="3457">
                  <c:v>1.68798828125</c:v>
                </c:pt>
                <c:pt idx="3458">
                  <c:v>1.6884765625</c:v>
                </c:pt>
                <c:pt idx="3459">
                  <c:v>1.68896484375</c:v>
                </c:pt>
                <c:pt idx="3460">
                  <c:v>1.689453125</c:v>
                </c:pt>
                <c:pt idx="3461">
                  <c:v>1.68994140625</c:v>
                </c:pt>
                <c:pt idx="3462">
                  <c:v>1.6904296875</c:v>
                </c:pt>
                <c:pt idx="3463">
                  <c:v>1.69091796875</c:v>
                </c:pt>
                <c:pt idx="3464">
                  <c:v>1.69140625</c:v>
                </c:pt>
                <c:pt idx="3465">
                  <c:v>1.69189453125</c:v>
                </c:pt>
                <c:pt idx="3466">
                  <c:v>1.6923828125</c:v>
                </c:pt>
                <c:pt idx="3467">
                  <c:v>1.69287109375</c:v>
                </c:pt>
                <c:pt idx="3468">
                  <c:v>1.693359375</c:v>
                </c:pt>
                <c:pt idx="3469">
                  <c:v>1.69384765625</c:v>
                </c:pt>
                <c:pt idx="3470">
                  <c:v>1.6943359375</c:v>
                </c:pt>
                <c:pt idx="3471">
                  <c:v>1.69482421875</c:v>
                </c:pt>
                <c:pt idx="3472">
                  <c:v>1.6953125</c:v>
                </c:pt>
                <c:pt idx="3473">
                  <c:v>1.69580078125</c:v>
                </c:pt>
                <c:pt idx="3474">
                  <c:v>1.6962890625</c:v>
                </c:pt>
                <c:pt idx="3475">
                  <c:v>1.69677734375</c:v>
                </c:pt>
                <c:pt idx="3476">
                  <c:v>1.697265625</c:v>
                </c:pt>
                <c:pt idx="3477">
                  <c:v>1.69775390625</c:v>
                </c:pt>
                <c:pt idx="3478">
                  <c:v>1.6982421875</c:v>
                </c:pt>
                <c:pt idx="3479">
                  <c:v>1.69873046875</c:v>
                </c:pt>
                <c:pt idx="3480">
                  <c:v>1.69921875</c:v>
                </c:pt>
                <c:pt idx="3481">
                  <c:v>1.69970703125</c:v>
                </c:pt>
                <c:pt idx="3482">
                  <c:v>1.7001953125</c:v>
                </c:pt>
                <c:pt idx="3483">
                  <c:v>1.70068359375</c:v>
                </c:pt>
                <c:pt idx="3484">
                  <c:v>1.701171875</c:v>
                </c:pt>
                <c:pt idx="3485">
                  <c:v>1.70166015625</c:v>
                </c:pt>
                <c:pt idx="3486">
                  <c:v>1.7021484375</c:v>
                </c:pt>
                <c:pt idx="3487">
                  <c:v>1.70263671875</c:v>
                </c:pt>
                <c:pt idx="3488">
                  <c:v>1.703125</c:v>
                </c:pt>
                <c:pt idx="3489">
                  <c:v>1.70361328125</c:v>
                </c:pt>
                <c:pt idx="3490">
                  <c:v>1.7041015625</c:v>
                </c:pt>
                <c:pt idx="3491">
                  <c:v>1.70458984375</c:v>
                </c:pt>
                <c:pt idx="3492">
                  <c:v>1.705078125</c:v>
                </c:pt>
                <c:pt idx="3493">
                  <c:v>1.70556640625</c:v>
                </c:pt>
                <c:pt idx="3494">
                  <c:v>1.7060546875</c:v>
                </c:pt>
                <c:pt idx="3495">
                  <c:v>1.70654296875</c:v>
                </c:pt>
                <c:pt idx="3496">
                  <c:v>1.70703125</c:v>
                </c:pt>
                <c:pt idx="3497">
                  <c:v>1.70751953125</c:v>
                </c:pt>
                <c:pt idx="3498">
                  <c:v>1.7080078125</c:v>
                </c:pt>
                <c:pt idx="3499">
                  <c:v>1.70849609375</c:v>
                </c:pt>
                <c:pt idx="3500">
                  <c:v>1.708984375</c:v>
                </c:pt>
                <c:pt idx="3501">
                  <c:v>1.70947265625</c:v>
                </c:pt>
                <c:pt idx="3502">
                  <c:v>1.7099609375</c:v>
                </c:pt>
                <c:pt idx="3503">
                  <c:v>1.71044921875</c:v>
                </c:pt>
                <c:pt idx="3504">
                  <c:v>1.7109375</c:v>
                </c:pt>
                <c:pt idx="3505">
                  <c:v>1.71142578125</c:v>
                </c:pt>
                <c:pt idx="3506">
                  <c:v>1.7119140625</c:v>
                </c:pt>
                <c:pt idx="3507">
                  <c:v>1.71240234375</c:v>
                </c:pt>
                <c:pt idx="3508">
                  <c:v>1.712890625</c:v>
                </c:pt>
                <c:pt idx="3509">
                  <c:v>1.71337890625</c:v>
                </c:pt>
                <c:pt idx="3510">
                  <c:v>1.7138671875</c:v>
                </c:pt>
                <c:pt idx="3511">
                  <c:v>1.71435546875</c:v>
                </c:pt>
                <c:pt idx="3512">
                  <c:v>1.71484375</c:v>
                </c:pt>
                <c:pt idx="3513">
                  <c:v>1.71533203125</c:v>
                </c:pt>
                <c:pt idx="3514">
                  <c:v>1.7158203125</c:v>
                </c:pt>
                <c:pt idx="3515">
                  <c:v>1.71630859375</c:v>
                </c:pt>
                <c:pt idx="3516">
                  <c:v>1.716796875</c:v>
                </c:pt>
                <c:pt idx="3517">
                  <c:v>1.71728515625</c:v>
                </c:pt>
                <c:pt idx="3518">
                  <c:v>1.7177734375</c:v>
                </c:pt>
                <c:pt idx="3519">
                  <c:v>1.71826171875</c:v>
                </c:pt>
                <c:pt idx="3520">
                  <c:v>1.71875</c:v>
                </c:pt>
                <c:pt idx="3521">
                  <c:v>1.71923828125</c:v>
                </c:pt>
                <c:pt idx="3522">
                  <c:v>1.7197265625</c:v>
                </c:pt>
                <c:pt idx="3523">
                  <c:v>1.72021484375</c:v>
                </c:pt>
                <c:pt idx="3524">
                  <c:v>1.720703125</c:v>
                </c:pt>
                <c:pt idx="3525">
                  <c:v>1.72119140625</c:v>
                </c:pt>
                <c:pt idx="3526">
                  <c:v>1.7216796875</c:v>
                </c:pt>
                <c:pt idx="3527">
                  <c:v>1.72216796875</c:v>
                </c:pt>
                <c:pt idx="3528">
                  <c:v>1.72265625</c:v>
                </c:pt>
                <c:pt idx="3529">
                  <c:v>1.72314453125</c:v>
                </c:pt>
                <c:pt idx="3530">
                  <c:v>1.7236328125</c:v>
                </c:pt>
                <c:pt idx="3531">
                  <c:v>1.72412109375</c:v>
                </c:pt>
                <c:pt idx="3532">
                  <c:v>1.724609375</c:v>
                </c:pt>
                <c:pt idx="3533">
                  <c:v>1.72509765625</c:v>
                </c:pt>
                <c:pt idx="3534">
                  <c:v>1.7255859375</c:v>
                </c:pt>
                <c:pt idx="3535">
                  <c:v>1.72607421875</c:v>
                </c:pt>
                <c:pt idx="3536">
                  <c:v>1.7265625</c:v>
                </c:pt>
                <c:pt idx="3537">
                  <c:v>1.72705078125</c:v>
                </c:pt>
                <c:pt idx="3538">
                  <c:v>1.7275390625</c:v>
                </c:pt>
                <c:pt idx="3539">
                  <c:v>1.72802734375</c:v>
                </c:pt>
                <c:pt idx="3540">
                  <c:v>1.728515625</c:v>
                </c:pt>
                <c:pt idx="3541">
                  <c:v>1.72900390625</c:v>
                </c:pt>
                <c:pt idx="3542">
                  <c:v>1.7294921875</c:v>
                </c:pt>
                <c:pt idx="3543">
                  <c:v>1.72998046875</c:v>
                </c:pt>
                <c:pt idx="3544">
                  <c:v>1.73046875</c:v>
                </c:pt>
                <c:pt idx="3545">
                  <c:v>1.73095703125</c:v>
                </c:pt>
                <c:pt idx="3546">
                  <c:v>1.7314453125</c:v>
                </c:pt>
                <c:pt idx="3547">
                  <c:v>1.73193359375</c:v>
                </c:pt>
                <c:pt idx="3548">
                  <c:v>1.732421875</c:v>
                </c:pt>
                <c:pt idx="3549">
                  <c:v>1.73291015625</c:v>
                </c:pt>
                <c:pt idx="3550">
                  <c:v>1.7333984375</c:v>
                </c:pt>
                <c:pt idx="3551">
                  <c:v>1.73388671875</c:v>
                </c:pt>
                <c:pt idx="3552">
                  <c:v>1.734375</c:v>
                </c:pt>
                <c:pt idx="3553">
                  <c:v>1.73486328125</c:v>
                </c:pt>
                <c:pt idx="3554">
                  <c:v>1.7353515625</c:v>
                </c:pt>
                <c:pt idx="3555">
                  <c:v>1.73583984375</c:v>
                </c:pt>
                <c:pt idx="3556">
                  <c:v>1.736328125</c:v>
                </c:pt>
                <c:pt idx="3557">
                  <c:v>1.73681640625</c:v>
                </c:pt>
                <c:pt idx="3558">
                  <c:v>1.7373046875</c:v>
                </c:pt>
                <c:pt idx="3559">
                  <c:v>1.73779296875</c:v>
                </c:pt>
                <c:pt idx="3560">
                  <c:v>1.73828125</c:v>
                </c:pt>
                <c:pt idx="3561">
                  <c:v>1.73876953125</c:v>
                </c:pt>
                <c:pt idx="3562">
                  <c:v>1.7392578125</c:v>
                </c:pt>
                <c:pt idx="3563">
                  <c:v>1.73974609375</c:v>
                </c:pt>
                <c:pt idx="3564">
                  <c:v>1.740234375</c:v>
                </c:pt>
                <c:pt idx="3565">
                  <c:v>1.74072265625</c:v>
                </c:pt>
                <c:pt idx="3566">
                  <c:v>1.7412109375</c:v>
                </c:pt>
                <c:pt idx="3567">
                  <c:v>1.74169921875</c:v>
                </c:pt>
                <c:pt idx="3568">
                  <c:v>1.7421875</c:v>
                </c:pt>
                <c:pt idx="3569">
                  <c:v>1.74267578125</c:v>
                </c:pt>
                <c:pt idx="3570">
                  <c:v>1.7431640625</c:v>
                </c:pt>
                <c:pt idx="3571">
                  <c:v>1.74365234375</c:v>
                </c:pt>
                <c:pt idx="3572">
                  <c:v>1.744140625</c:v>
                </c:pt>
                <c:pt idx="3573">
                  <c:v>1.74462890625</c:v>
                </c:pt>
                <c:pt idx="3574">
                  <c:v>1.7451171875</c:v>
                </c:pt>
                <c:pt idx="3575">
                  <c:v>1.74560546875</c:v>
                </c:pt>
                <c:pt idx="3576">
                  <c:v>1.74609375</c:v>
                </c:pt>
                <c:pt idx="3577">
                  <c:v>1.74658203125</c:v>
                </c:pt>
                <c:pt idx="3578">
                  <c:v>1.7470703125</c:v>
                </c:pt>
                <c:pt idx="3579">
                  <c:v>1.74755859375</c:v>
                </c:pt>
                <c:pt idx="3580">
                  <c:v>1.748046875</c:v>
                </c:pt>
                <c:pt idx="3581">
                  <c:v>1.74853515625</c:v>
                </c:pt>
                <c:pt idx="3582">
                  <c:v>1.7490234375</c:v>
                </c:pt>
                <c:pt idx="3583">
                  <c:v>1.74951171875</c:v>
                </c:pt>
                <c:pt idx="3584">
                  <c:v>1.75</c:v>
                </c:pt>
                <c:pt idx="3585">
                  <c:v>1.75048828125</c:v>
                </c:pt>
                <c:pt idx="3586">
                  <c:v>1.7509765625</c:v>
                </c:pt>
                <c:pt idx="3587">
                  <c:v>1.75146484375</c:v>
                </c:pt>
                <c:pt idx="3588">
                  <c:v>1.751953125</c:v>
                </c:pt>
                <c:pt idx="3589">
                  <c:v>1.75244140625</c:v>
                </c:pt>
                <c:pt idx="3590">
                  <c:v>1.7529296875</c:v>
                </c:pt>
                <c:pt idx="3591">
                  <c:v>1.75341796875</c:v>
                </c:pt>
                <c:pt idx="3592">
                  <c:v>1.75390625</c:v>
                </c:pt>
                <c:pt idx="3593">
                  <c:v>1.75439453125</c:v>
                </c:pt>
                <c:pt idx="3594">
                  <c:v>1.7548828125</c:v>
                </c:pt>
                <c:pt idx="3595">
                  <c:v>1.75537109375</c:v>
                </c:pt>
                <c:pt idx="3596">
                  <c:v>1.755859375</c:v>
                </c:pt>
                <c:pt idx="3597">
                  <c:v>1.75634765625</c:v>
                </c:pt>
                <c:pt idx="3598">
                  <c:v>1.7568359375</c:v>
                </c:pt>
                <c:pt idx="3599">
                  <c:v>1.75732421875</c:v>
                </c:pt>
                <c:pt idx="3600">
                  <c:v>1.7578125</c:v>
                </c:pt>
                <c:pt idx="3601">
                  <c:v>1.75830078125</c:v>
                </c:pt>
                <c:pt idx="3602">
                  <c:v>1.7587890625</c:v>
                </c:pt>
                <c:pt idx="3603">
                  <c:v>1.75927734375</c:v>
                </c:pt>
                <c:pt idx="3604">
                  <c:v>1.759765625</c:v>
                </c:pt>
                <c:pt idx="3605">
                  <c:v>1.76025390625</c:v>
                </c:pt>
                <c:pt idx="3606">
                  <c:v>1.7607421875</c:v>
                </c:pt>
                <c:pt idx="3607">
                  <c:v>1.76123046875</c:v>
                </c:pt>
                <c:pt idx="3608">
                  <c:v>1.76171875</c:v>
                </c:pt>
                <c:pt idx="3609">
                  <c:v>1.76220703125</c:v>
                </c:pt>
                <c:pt idx="3610">
                  <c:v>1.7626953125</c:v>
                </c:pt>
                <c:pt idx="3611">
                  <c:v>1.76318359375</c:v>
                </c:pt>
                <c:pt idx="3612">
                  <c:v>1.763671875</c:v>
                </c:pt>
                <c:pt idx="3613">
                  <c:v>1.76416015625</c:v>
                </c:pt>
                <c:pt idx="3614">
                  <c:v>1.7646484375</c:v>
                </c:pt>
                <c:pt idx="3615">
                  <c:v>1.76513671875</c:v>
                </c:pt>
                <c:pt idx="3616">
                  <c:v>1.765625</c:v>
                </c:pt>
                <c:pt idx="3617">
                  <c:v>1.76611328125</c:v>
                </c:pt>
                <c:pt idx="3618">
                  <c:v>1.7666015625</c:v>
                </c:pt>
                <c:pt idx="3619">
                  <c:v>1.76708984375</c:v>
                </c:pt>
                <c:pt idx="3620">
                  <c:v>1.767578125</c:v>
                </c:pt>
                <c:pt idx="3621">
                  <c:v>1.76806640625</c:v>
                </c:pt>
                <c:pt idx="3622">
                  <c:v>1.7685546875</c:v>
                </c:pt>
                <c:pt idx="3623">
                  <c:v>1.76904296875</c:v>
                </c:pt>
                <c:pt idx="3624">
                  <c:v>1.76953125</c:v>
                </c:pt>
                <c:pt idx="3625">
                  <c:v>1.77001953125</c:v>
                </c:pt>
                <c:pt idx="3626">
                  <c:v>1.7705078125</c:v>
                </c:pt>
                <c:pt idx="3627">
                  <c:v>1.77099609375</c:v>
                </c:pt>
                <c:pt idx="3628">
                  <c:v>1.771484375</c:v>
                </c:pt>
                <c:pt idx="3629">
                  <c:v>1.77197265625</c:v>
                </c:pt>
                <c:pt idx="3630">
                  <c:v>1.7724609375</c:v>
                </c:pt>
                <c:pt idx="3631">
                  <c:v>1.77294921875</c:v>
                </c:pt>
                <c:pt idx="3632">
                  <c:v>1.7734375</c:v>
                </c:pt>
                <c:pt idx="3633">
                  <c:v>1.77392578125</c:v>
                </c:pt>
                <c:pt idx="3634">
                  <c:v>1.7744140625</c:v>
                </c:pt>
                <c:pt idx="3635">
                  <c:v>1.77490234375</c:v>
                </c:pt>
                <c:pt idx="3636">
                  <c:v>1.775390625</c:v>
                </c:pt>
                <c:pt idx="3637">
                  <c:v>1.77587890625</c:v>
                </c:pt>
                <c:pt idx="3638">
                  <c:v>1.7763671875</c:v>
                </c:pt>
                <c:pt idx="3639">
                  <c:v>1.77685546875</c:v>
                </c:pt>
                <c:pt idx="3640">
                  <c:v>1.77734375</c:v>
                </c:pt>
                <c:pt idx="3641">
                  <c:v>1.77783203125</c:v>
                </c:pt>
                <c:pt idx="3642">
                  <c:v>1.7783203125</c:v>
                </c:pt>
                <c:pt idx="3643">
                  <c:v>1.77880859375</c:v>
                </c:pt>
                <c:pt idx="3644">
                  <c:v>1.779296875</c:v>
                </c:pt>
                <c:pt idx="3645">
                  <c:v>1.77978515625</c:v>
                </c:pt>
                <c:pt idx="3646">
                  <c:v>1.7802734375</c:v>
                </c:pt>
                <c:pt idx="3647">
                  <c:v>1.78076171875</c:v>
                </c:pt>
                <c:pt idx="3648">
                  <c:v>1.78125</c:v>
                </c:pt>
                <c:pt idx="3649">
                  <c:v>1.78173828125</c:v>
                </c:pt>
                <c:pt idx="3650">
                  <c:v>1.7822265625</c:v>
                </c:pt>
                <c:pt idx="3651">
                  <c:v>1.78271484375</c:v>
                </c:pt>
                <c:pt idx="3652">
                  <c:v>1.783203125</c:v>
                </c:pt>
                <c:pt idx="3653">
                  <c:v>1.78369140625</c:v>
                </c:pt>
                <c:pt idx="3654">
                  <c:v>1.7841796875</c:v>
                </c:pt>
                <c:pt idx="3655">
                  <c:v>1.78466796875</c:v>
                </c:pt>
                <c:pt idx="3656">
                  <c:v>1.78515625</c:v>
                </c:pt>
                <c:pt idx="3657">
                  <c:v>1.78564453125</c:v>
                </c:pt>
                <c:pt idx="3658">
                  <c:v>1.7861328125</c:v>
                </c:pt>
                <c:pt idx="3659">
                  <c:v>1.78662109375</c:v>
                </c:pt>
                <c:pt idx="3660">
                  <c:v>1.787109375</c:v>
                </c:pt>
                <c:pt idx="3661">
                  <c:v>1.78759765625</c:v>
                </c:pt>
                <c:pt idx="3662">
                  <c:v>1.7880859375</c:v>
                </c:pt>
                <c:pt idx="3663">
                  <c:v>1.78857421875</c:v>
                </c:pt>
                <c:pt idx="3664">
                  <c:v>1.7890625</c:v>
                </c:pt>
                <c:pt idx="3665">
                  <c:v>1.78955078125</c:v>
                </c:pt>
                <c:pt idx="3666">
                  <c:v>1.7900390625</c:v>
                </c:pt>
                <c:pt idx="3667">
                  <c:v>1.79052734375</c:v>
                </c:pt>
                <c:pt idx="3668">
                  <c:v>1.791015625</c:v>
                </c:pt>
                <c:pt idx="3669">
                  <c:v>1.79150390625</c:v>
                </c:pt>
                <c:pt idx="3670">
                  <c:v>1.7919921875</c:v>
                </c:pt>
                <c:pt idx="3671">
                  <c:v>1.79248046875</c:v>
                </c:pt>
                <c:pt idx="3672">
                  <c:v>1.79296875</c:v>
                </c:pt>
                <c:pt idx="3673">
                  <c:v>1.79345703125</c:v>
                </c:pt>
                <c:pt idx="3674">
                  <c:v>1.7939453125</c:v>
                </c:pt>
                <c:pt idx="3675">
                  <c:v>1.79443359375</c:v>
                </c:pt>
                <c:pt idx="3676">
                  <c:v>1.794921875</c:v>
                </c:pt>
                <c:pt idx="3677">
                  <c:v>1.79541015625</c:v>
                </c:pt>
                <c:pt idx="3678">
                  <c:v>1.7958984375</c:v>
                </c:pt>
                <c:pt idx="3679">
                  <c:v>1.79638671875</c:v>
                </c:pt>
                <c:pt idx="3680">
                  <c:v>1.796875</c:v>
                </c:pt>
                <c:pt idx="3681">
                  <c:v>1.79736328125</c:v>
                </c:pt>
                <c:pt idx="3682">
                  <c:v>1.7978515625</c:v>
                </c:pt>
                <c:pt idx="3683">
                  <c:v>1.79833984375</c:v>
                </c:pt>
                <c:pt idx="3684">
                  <c:v>1.798828125</c:v>
                </c:pt>
                <c:pt idx="3685">
                  <c:v>1.79931640625</c:v>
                </c:pt>
                <c:pt idx="3686">
                  <c:v>1.7998046875</c:v>
                </c:pt>
                <c:pt idx="3687">
                  <c:v>1.80029296875</c:v>
                </c:pt>
                <c:pt idx="3688">
                  <c:v>1.80078125</c:v>
                </c:pt>
                <c:pt idx="3689">
                  <c:v>1.80126953125</c:v>
                </c:pt>
                <c:pt idx="3690">
                  <c:v>1.8017578125</c:v>
                </c:pt>
                <c:pt idx="3691">
                  <c:v>1.80224609375</c:v>
                </c:pt>
                <c:pt idx="3692">
                  <c:v>1.802734375</c:v>
                </c:pt>
                <c:pt idx="3693">
                  <c:v>1.80322265625</c:v>
                </c:pt>
                <c:pt idx="3694">
                  <c:v>1.8037109375</c:v>
                </c:pt>
                <c:pt idx="3695">
                  <c:v>1.80419921875</c:v>
                </c:pt>
                <c:pt idx="3696">
                  <c:v>1.8046875</c:v>
                </c:pt>
                <c:pt idx="3697">
                  <c:v>1.80517578125</c:v>
                </c:pt>
                <c:pt idx="3698">
                  <c:v>1.8056640625</c:v>
                </c:pt>
                <c:pt idx="3699">
                  <c:v>1.80615234375</c:v>
                </c:pt>
                <c:pt idx="3700">
                  <c:v>1.806640625</c:v>
                </c:pt>
                <c:pt idx="3701">
                  <c:v>1.80712890625</c:v>
                </c:pt>
                <c:pt idx="3702">
                  <c:v>1.8076171875</c:v>
                </c:pt>
                <c:pt idx="3703">
                  <c:v>1.80810546875</c:v>
                </c:pt>
                <c:pt idx="3704">
                  <c:v>1.80859375</c:v>
                </c:pt>
                <c:pt idx="3705">
                  <c:v>1.80908203125</c:v>
                </c:pt>
                <c:pt idx="3706">
                  <c:v>1.8095703125</c:v>
                </c:pt>
                <c:pt idx="3707">
                  <c:v>1.81005859375</c:v>
                </c:pt>
                <c:pt idx="3708">
                  <c:v>1.810546875</c:v>
                </c:pt>
                <c:pt idx="3709">
                  <c:v>1.81103515625</c:v>
                </c:pt>
                <c:pt idx="3710">
                  <c:v>1.8115234375</c:v>
                </c:pt>
                <c:pt idx="3711">
                  <c:v>1.81201171875</c:v>
                </c:pt>
                <c:pt idx="3712">
                  <c:v>1.8125</c:v>
                </c:pt>
                <c:pt idx="3713">
                  <c:v>1.81298828125</c:v>
                </c:pt>
                <c:pt idx="3714">
                  <c:v>1.8134765625</c:v>
                </c:pt>
                <c:pt idx="3715">
                  <c:v>1.81396484375</c:v>
                </c:pt>
                <c:pt idx="3716">
                  <c:v>1.814453125</c:v>
                </c:pt>
                <c:pt idx="3717">
                  <c:v>1.81494140625</c:v>
                </c:pt>
                <c:pt idx="3718">
                  <c:v>1.8154296875</c:v>
                </c:pt>
                <c:pt idx="3719">
                  <c:v>1.81591796875</c:v>
                </c:pt>
                <c:pt idx="3720">
                  <c:v>1.81640625</c:v>
                </c:pt>
                <c:pt idx="3721">
                  <c:v>1.81689453125</c:v>
                </c:pt>
                <c:pt idx="3722">
                  <c:v>1.8173828125</c:v>
                </c:pt>
                <c:pt idx="3723">
                  <c:v>1.81787109375</c:v>
                </c:pt>
                <c:pt idx="3724">
                  <c:v>1.818359375</c:v>
                </c:pt>
                <c:pt idx="3725">
                  <c:v>1.81884765625</c:v>
                </c:pt>
                <c:pt idx="3726">
                  <c:v>1.8193359375</c:v>
                </c:pt>
                <c:pt idx="3727">
                  <c:v>1.81982421875</c:v>
                </c:pt>
                <c:pt idx="3728">
                  <c:v>1.8203125</c:v>
                </c:pt>
                <c:pt idx="3729">
                  <c:v>1.82080078125</c:v>
                </c:pt>
                <c:pt idx="3730">
                  <c:v>1.8212890625</c:v>
                </c:pt>
                <c:pt idx="3731">
                  <c:v>1.82177734375</c:v>
                </c:pt>
                <c:pt idx="3732">
                  <c:v>1.822265625</c:v>
                </c:pt>
                <c:pt idx="3733">
                  <c:v>1.82275390625</c:v>
                </c:pt>
                <c:pt idx="3734">
                  <c:v>1.8232421875</c:v>
                </c:pt>
                <c:pt idx="3735">
                  <c:v>1.82373046875</c:v>
                </c:pt>
                <c:pt idx="3736">
                  <c:v>1.82421875</c:v>
                </c:pt>
                <c:pt idx="3737">
                  <c:v>1.82470703125</c:v>
                </c:pt>
                <c:pt idx="3738">
                  <c:v>1.8251953125</c:v>
                </c:pt>
                <c:pt idx="3739">
                  <c:v>1.82568359375</c:v>
                </c:pt>
                <c:pt idx="3740">
                  <c:v>1.826171875</c:v>
                </c:pt>
                <c:pt idx="3741">
                  <c:v>1.82666015625</c:v>
                </c:pt>
                <c:pt idx="3742">
                  <c:v>1.8271484375</c:v>
                </c:pt>
                <c:pt idx="3743">
                  <c:v>1.82763671875</c:v>
                </c:pt>
                <c:pt idx="3744">
                  <c:v>1.828125</c:v>
                </c:pt>
                <c:pt idx="3745">
                  <c:v>1.82861328125</c:v>
                </c:pt>
                <c:pt idx="3746">
                  <c:v>1.8291015625</c:v>
                </c:pt>
                <c:pt idx="3747">
                  <c:v>1.82958984375</c:v>
                </c:pt>
                <c:pt idx="3748">
                  <c:v>1.830078125</c:v>
                </c:pt>
                <c:pt idx="3749">
                  <c:v>1.83056640625</c:v>
                </c:pt>
                <c:pt idx="3750">
                  <c:v>1.8310546875</c:v>
                </c:pt>
                <c:pt idx="3751">
                  <c:v>1.83154296875</c:v>
                </c:pt>
                <c:pt idx="3752">
                  <c:v>1.83203125</c:v>
                </c:pt>
                <c:pt idx="3753">
                  <c:v>1.83251953125</c:v>
                </c:pt>
                <c:pt idx="3754">
                  <c:v>1.8330078125</c:v>
                </c:pt>
                <c:pt idx="3755">
                  <c:v>1.83349609375</c:v>
                </c:pt>
                <c:pt idx="3756">
                  <c:v>1.833984375</c:v>
                </c:pt>
                <c:pt idx="3757">
                  <c:v>1.83447265625</c:v>
                </c:pt>
                <c:pt idx="3758">
                  <c:v>1.8349609375</c:v>
                </c:pt>
                <c:pt idx="3759">
                  <c:v>1.83544921875</c:v>
                </c:pt>
                <c:pt idx="3760">
                  <c:v>1.8359375</c:v>
                </c:pt>
                <c:pt idx="3761">
                  <c:v>1.83642578125</c:v>
                </c:pt>
                <c:pt idx="3762">
                  <c:v>1.8369140625</c:v>
                </c:pt>
                <c:pt idx="3763">
                  <c:v>1.83740234375</c:v>
                </c:pt>
                <c:pt idx="3764">
                  <c:v>1.837890625</c:v>
                </c:pt>
                <c:pt idx="3765">
                  <c:v>1.83837890625</c:v>
                </c:pt>
                <c:pt idx="3766">
                  <c:v>1.8388671875</c:v>
                </c:pt>
                <c:pt idx="3767">
                  <c:v>1.83935546875</c:v>
                </c:pt>
                <c:pt idx="3768">
                  <c:v>1.83984375</c:v>
                </c:pt>
                <c:pt idx="3769">
                  <c:v>1.84033203125</c:v>
                </c:pt>
                <c:pt idx="3770">
                  <c:v>1.8408203125</c:v>
                </c:pt>
                <c:pt idx="3771">
                  <c:v>1.84130859375</c:v>
                </c:pt>
                <c:pt idx="3772">
                  <c:v>1.841796875</c:v>
                </c:pt>
                <c:pt idx="3773">
                  <c:v>1.84228515625</c:v>
                </c:pt>
                <c:pt idx="3774">
                  <c:v>1.8427734375</c:v>
                </c:pt>
                <c:pt idx="3775">
                  <c:v>1.84326171875</c:v>
                </c:pt>
                <c:pt idx="3776">
                  <c:v>1.84375</c:v>
                </c:pt>
                <c:pt idx="3777">
                  <c:v>1.84423828125</c:v>
                </c:pt>
                <c:pt idx="3778">
                  <c:v>1.8447265625</c:v>
                </c:pt>
                <c:pt idx="3779">
                  <c:v>1.84521484375</c:v>
                </c:pt>
                <c:pt idx="3780">
                  <c:v>1.845703125</c:v>
                </c:pt>
                <c:pt idx="3781">
                  <c:v>1.84619140625</c:v>
                </c:pt>
                <c:pt idx="3782">
                  <c:v>1.8466796875</c:v>
                </c:pt>
                <c:pt idx="3783">
                  <c:v>1.84716796875</c:v>
                </c:pt>
                <c:pt idx="3784">
                  <c:v>1.84765625</c:v>
                </c:pt>
                <c:pt idx="3785">
                  <c:v>1.84814453125</c:v>
                </c:pt>
                <c:pt idx="3786">
                  <c:v>1.8486328125</c:v>
                </c:pt>
                <c:pt idx="3787">
                  <c:v>1.84912109375</c:v>
                </c:pt>
                <c:pt idx="3788">
                  <c:v>1.849609375</c:v>
                </c:pt>
                <c:pt idx="3789">
                  <c:v>1.85009765625</c:v>
                </c:pt>
                <c:pt idx="3790">
                  <c:v>1.8505859375</c:v>
                </c:pt>
                <c:pt idx="3791">
                  <c:v>1.85107421875</c:v>
                </c:pt>
                <c:pt idx="3792">
                  <c:v>1.8515625</c:v>
                </c:pt>
                <c:pt idx="3793">
                  <c:v>1.85205078125</c:v>
                </c:pt>
                <c:pt idx="3794">
                  <c:v>1.8525390625</c:v>
                </c:pt>
                <c:pt idx="3795">
                  <c:v>1.85302734375</c:v>
                </c:pt>
                <c:pt idx="3796">
                  <c:v>1.853515625</c:v>
                </c:pt>
                <c:pt idx="3797">
                  <c:v>1.85400390625</c:v>
                </c:pt>
                <c:pt idx="3798">
                  <c:v>1.8544921875</c:v>
                </c:pt>
                <c:pt idx="3799">
                  <c:v>1.85498046875</c:v>
                </c:pt>
                <c:pt idx="3800">
                  <c:v>1.85546875</c:v>
                </c:pt>
                <c:pt idx="3801">
                  <c:v>1.85595703125</c:v>
                </c:pt>
                <c:pt idx="3802">
                  <c:v>1.8564453125</c:v>
                </c:pt>
                <c:pt idx="3803">
                  <c:v>1.85693359375</c:v>
                </c:pt>
                <c:pt idx="3804">
                  <c:v>1.857421875</c:v>
                </c:pt>
                <c:pt idx="3805">
                  <c:v>1.85791015625</c:v>
                </c:pt>
                <c:pt idx="3806">
                  <c:v>1.8583984375</c:v>
                </c:pt>
                <c:pt idx="3807">
                  <c:v>1.85888671875</c:v>
                </c:pt>
                <c:pt idx="3808">
                  <c:v>1.859375</c:v>
                </c:pt>
                <c:pt idx="3809">
                  <c:v>1.85986328125</c:v>
                </c:pt>
                <c:pt idx="3810">
                  <c:v>1.8603515625</c:v>
                </c:pt>
                <c:pt idx="3811">
                  <c:v>1.86083984375</c:v>
                </c:pt>
                <c:pt idx="3812">
                  <c:v>1.861328125</c:v>
                </c:pt>
                <c:pt idx="3813">
                  <c:v>1.86181640625</c:v>
                </c:pt>
                <c:pt idx="3814">
                  <c:v>1.8623046875</c:v>
                </c:pt>
                <c:pt idx="3815">
                  <c:v>1.86279296875</c:v>
                </c:pt>
                <c:pt idx="3816">
                  <c:v>1.86328125</c:v>
                </c:pt>
                <c:pt idx="3817">
                  <c:v>1.86376953125</c:v>
                </c:pt>
                <c:pt idx="3818">
                  <c:v>1.8642578125</c:v>
                </c:pt>
                <c:pt idx="3819">
                  <c:v>1.86474609375</c:v>
                </c:pt>
                <c:pt idx="3820">
                  <c:v>1.865234375</c:v>
                </c:pt>
                <c:pt idx="3821">
                  <c:v>1.86572265625</c:v>
                </c:pt>
                <c:pt idx="3822">
                  <c:v>1.8662109375</c:v>
                </c:pt>
                <c:pt idx="3823">
                  <c:v>1.86669921875</c:v>
                </c:pt>
                <c:pt idx="3824">
                  <c:v>1.8671875</c:v>
                </c:pt>
                <c:pt idx="3825">
                  <c:v>1.86767578125</c:v>
                </c:pt>
                <c:pt idx="3826">
                  <c:v>1.8681640625</c:v>
                </c:pt>
                <c:pt idx="3827">
                  <c:v>1.86865234375</c:v>
                </c:pt>
                <c:pt idx="3828">
                  <c:v>1.869140625</c:v>
                </c:pt>
                <c:pt idx="3829">
                  <c:v>1.86962890625</c:v>
                </c:pt>
                <c:pt idx="3830">
                  <c:v>1.8701171875</c:v>
                </c:pt>
                <c:pt idx="3831">
                  <c:v>1.87060546875</c:v>
                </c:pt>
                <c:pt idx="3832">
                  <c:v>1.87109375</c:v>
                </c:pt>
                <c:pt idx="3833">
                  <c:v>1.87158203125</c:v>
                </c:pt>
                <c:pt idx="3834">
                  <c:v>1.8720703125</c:v>
                </c:pt>
                <c:pt idx="3835">
                  <c:v>1.87255859375</c:v>
                </c:pt>
                <c:pt idx="3836">
                  <c:v>1.873046875</c:v>
                </c:pt>
                <c:pt idx="3837">
                  <c:v>1.87353515625</c:v>
                </c:pt>
                <c:pt idx="3838">
                  <c:v>1.8740234375</c:v>
                </c:pt>
                <c:pt idx="3839">
                  <c:v>1.87451171875</c:v>
                </c:pt>
                <c:pt idx="3840">
                  <c:v>1.875</c:v>
                </c:pt>
                <c:pt idx="3841">
                  <c:v>1.87548828125</c:v>
                </c:pt>
                <c:pt idx="3842">
                  <c:v>1.8759765625</c:v>
                </c:pt>
                <c:pt idx="3843">
                  <c:v>1.87646484375</c:v>
                </c:pt>
                <c:pt idx="3844">
                  <c:v>1.876953125</c:v>
                </c:pt>
                <c:pt idx="3845">
                  <c:v>1.87744140625</c:v>
                </c:pt>
                <c:pt idx="3846">
                  <c:v>1.8779296875</c:v>
                </c:pt>
                <c:pt idx="3847">
                  <c:v>1.87841796875</c:v>
                </c:pt>
                <c:pt idx="3848">
                  <c:v>1.87890625</c:v>
                </c:pt>
                <c:pt idx="3849">
                  <c:v>1.87939453125</c:v>
                </c:pt>
                <c:pt idx="3850">
                  <c:v>1.8798828125</c:v>
                </c:pt>
                <c:pt idx="3851">
                  <c:v>1.88037109375</c:v>
                </c:pt>
                <c:pt idx="3852">
                  <c:v>1.880859375</c:v>
                </c:pt>
                <c:pt idx="3853">
                  <c:v>1.88134765625</c:v>
                </c:pt>
                <c:pt idx="3854">
                  <c:v>1.8818359375</c:v>
                </c:pt>
                <c:pt idx="3855">
                  <c:v>1.88232421875</c:v>
                </c:pt>
                <c:pt idx="3856">
                  <c:v>1.8828125</c:v>
                </c:pt>
                <c:pt idx="3857">
                  <c:v>1.88330078125</c:v>
                </c:pt>
                <c:pt idx="3858">
                  <c:v>1.8837890625</c:v>
                </c:pt>
                <c:pt idx="3859">
                  <c:v>1.88427734375</c:v>
                </c:pt>
                <c:pt idx="3860">
                  <c:v>1.884765625</c:v>
                </c:pt>
                <c:pt idx="3861">
                  <c:v>1.88525390625</c:v>
                </c:pt>
                <c:pt idx="3862">
                  <c:v>1.8857421875</c:v>
                </c:pt>
                <c:pt idx="3863">
                  <c:v>1.88623046875</c:v>
                </c:pt>
                <c:pt idx="3864">
                  <c:v>1.88671875</c:v>
                </c:pt>
                <c:pt idx="3865">
                  <c:v>1.88720703125</c:v>
                </c:pt>
                <c:pt idx="3866">
                  <c:v>1.8876953125</c:v>
                </c:pt>
                <c:pt idx="3867">
                  <c:v>1.88818359375</c:v>
                </c:pt>
                <c:pt idx="3868">
                  <c:v>1.888671875</c:v>
                </c:pt>
                <c:pt idx="3869">
                  <c:v>1.88916015625</c:v>
                </c:pt>
                <c:pt idx="3870">
                  <c:v>1.8896484375</c:v>
                </c:pt>
                <c:pt idx="3871">
                  <c:v>1.89013671875</c:v>
                </c:pt>
                <c:pt idx="3872">
                  <c:v>1.890625</c:v>
                </c:pt>
                <c:pt idx="3873">
                  <c:v>1.89111328125</c:v>
                </c:pt>
                <c:pt idx="3874">
                  <c:v>1.8916015625</c:v>
                </c:pt>
                <c:pt idx="3875">
                  <c:v>1.89208984375</c:v>
                </c:pt>
                <c:pt idx="3876">
                  <c:v>1.892578125</c:v>
                </c:pt>
                <c:pt idx="3877">
                  <c:v>1.89306640625</c:v>
                </c:pt>
                <c:pt idx="3878">
                  <c:v>1.8935546875</c:v>
                </c:pt>
                <c:pt idx="3879">
                  <c:v>1.89404296875</c:v>
                </c:pt>
                <c:pt idx="3880">
                  <c:v>1.89453125</c:v>
                </c:pt>
                <c:pt idx="3881">
                  <c:v>1.89501953125</c:v>
                </c:pt>
                <c:pt idx="3882">
                  <c:v>1.8955078125</c:v>
                </c:pt>
                <c:pt idx="3883">
                  <c:v>1.89599609375</c:v>
                </c:pt>
                <c:pt idx="3884">
                  <c:v>1.896484375</c:v>
                </c:pt>
                <c:pt idx="3885">
                  <c:v>1.89697265625</c:v>
                </c:pt>
                <c:pt idx="3886">
                  <c:v>1.8974609375</c:v>
                </c:pt>
                <c:pt idx="3887">
                  <c:v>1.89794921875</c:v>
                </c:pt>
                <c:pt idx="3888">
                  <c:v>1.8984375</c:v>
                </c:pt>
                <c:pt idx="3889">
                  <c:v>1.89892578125</c:v>
                </c:pt>
                <c:pt idx="3890">
                  <c:v>1.8994140625</c:v>
                </c:pt>
                <c:pt idx="3891">
                  <c:v>1.89990234375</c:v>
                </c:pt>
                <c:pt idx="3892">
                  <c:v>1.900390625</c:v>
                </c:pt>
                <c:pt idx="3893">
                  <c:v>1.90087890625</c:v>
                </c:pt>
                <c:pt idx="3894">
                  <c:v>1.9013671875</c:v>
                </c:pt>
                <c:pt idx="3895">
                  <c:v>1.90185546875</c:v>
                </c:pt>
                <c:pt idx="3896">
                  <c:v>1.90234375</c:v>
                </c:pt>
                <c:pt idx="3897">
                  <c:v>1.90283203125</c:v>
                </c:pt>
                <c:pt idx="3898">
                  <c:v>1.9033203125</c:v>
                </c:pt>
                <c:pt idx="3899">
                  <c:v>1.90380859375</c:v>
                </c:pt>
                <c:pt idx="3900">
                  <c:v>1.904296875</c:v>
                </c:pt>
                <c:pt idx="3901">
                  <c:v>1.90478515625</c:v>
                </c:pt>
                <c:pt idx="3902">
                  <c:v>1.9052734375</c:v>
                </c:pt>
                <c:pt idx="3903">
                  <c:v>1.90576171875</c:v>
                </c:pt>
                <c:pt idx="3904">
                  <c:v>1.90625</c:v>
                </c:pt>
                <c:pt idx="3905">
                  <c:v>1.90673828125</c:v>
                </c:pt>
                <c:pt idx="3906">
                  <c:v>1.9072265625</c:v>
                </c:pt>
                <c:pt idx="3907">
                  <c:v>1.90771484375</c:v>
                </c:pt>
                <c:pt idx="3908">
                  <c:v>1.908203125</c:v>
                </c:pt>
                <c:pt idx="3909">
                  <c:v>1.90869140625</c:v>
                </c:pt>
                <c:pt idx="3910">
                  <c:v>1.9091796875</c:v>
                </c:pt>
                <c:pt idx="3911">
                  <c:v>1.90966796875</c:v>
                </c:pt>
                <c:pt idx="3912">
                  <c:v>1.91015625</c:v>
                </c:pt>
                <c:pt idx="3913">
                  <c:v>1.91064453125</c:v>
                </c:pt>
                <c:pt idx="3914">
                  <c:v>1.9111328125</c:v>
                </c:pt>
                <c:pt idx="3915">
                  <c:v>1.91162109375</c:v>
                </c:pt>
                <c:pt idx="3916">
                  <c:v>1.912109375</c:v>
                </c:pt>
                <c:pt idx="3917">
                  <c:v>1.91259765625</c:v>
                </c:pt>
                <c:pt idx="3918">
                  <c:v>1.9130859375</c:v>
                </c:pt>
                <c:pt idx="3919">
                  <c:v>1.91357421875</c:v>
                </c:pt>
                <c:pt idx="3920">
                  <c:v>1.9140625</c:v>
                </c:pt>
                <c:pt idx="3921">
                  <c:v>1.91455078125</c:v>
                </c:pt>
                <c:pt idx="3922">
                  <c:v>1.9150390625</c:v>
                </c:pt>
                <c:pt idx="3923">
                  <c:v>1.91552734375</c:v>
                </c:pt>
                <c:pt idx="3924">
                  <c:v>1.916015625</c:v>
                </c:pt>
                <c:pt idx="3925">
                  <c:v>1.91650390625</c:v>
                </c:pt>
                <c:pt idx="3926">
                  <c:v>1.9169921875</c:v>
                </c:pt>
                <c:pt idx="3927">
                  <c:v>1.91748046875</c:v>
                </c:pt>
                <c:pt idx="3928">
                  <c:v>1.91796875</c:v>
                </c:pt>
                <c:pt idx="3929">
                  <c:v>1.91845703125</c:v>
                </c:pt>
                <c:pt idx="3930">
                  <c:v>1.9189453125</c:v>
                </c:pt>
                <c:pt idx="3931">
                  <c:v>1.91943359375</c:v>
                </c:pt>
                <c:pt idx="3932">
                  <c:v>1.919921875</c:v>
                </c:pt>
                <c:pt idx="3933">
                  <c:v>1.92041015625</c:v>
                </c:pt>
                <c:pt idx="3934">
                  <c:v>1.9208984375</c:v>
                </c:pt>
                <c:pt idx="3935">
                  <c:v>1.92138671875</c:v>
                </c:pt>
                <c:pt idx="3936">
                  <c:v>1.921875</c:v>
                </c:pt>
                <c:pt idx="3937">
                  <c:v>1.92236328125</c:v>
                </c:pt>
                <c:pt idx="3938">
                  <c:v>1.9228515625</c:v>
                </c:pt>
                <c:pt idx="3939">
                  <c:v>1.92333984375</c:v>
                </c:pt>
                <c:pt idx="3940">
                  <c:v>1.923828125</c:v>
                </c:pt>
                <c:pt idx="3941">
                  <c:v>1.92431640625</c:v>
                </c:pt>
                <c:pt idx="3942">
                  <c:v>1.9248046875</c:v>
                </c:pt>
                <c:pt idx="3943">
                  <c:v>1.92529296875</c:v>
                </c:pt>
                <c:pt idx="3944">
                  <c:v>1.92578125</c:v>
                </c:pt>
                <c:pt idx="3945">
                  <c:v>1.92626953125</c:v>
                </c:pt>
                <c:pt idx="3946">
                  <c:v>1.9267578125</c:v>
                </c:pt>
                <c:pt idx="3947">
                  <c:v>1.92724609375</c:v>
                </c:pt>
                <c:pt idx="3948">
                  <c:v>1.927734375</c:v>
                </c:pt>
                <c:pt idx="3949">
                  <c:v>1.92822265625</c:v>
                </c:pt>
                <c:pt idx="3950">
                  <c:v>1.9287109375</c:v>
                </c:pt>
                <c:pt idx="3951">
                  <c:v>1.92919921875</c:v>
                </c:pt>
                <c:pt idx="3952">
                  <c:v>1.9296875</c:v>
                </c:pt>
                <c:pt idx="3953">
                  <c:v>1.93017578125</c:v>
                </c:pt>
                <c:pt idx="3954">
                  <c:v>1.9306640625</c:v>
                </c:pt>
                <c:pt idx="3955">
                  <c:v>1.93115234375</c:v>
                </c:pt>
                <c:pt idx="3956">
                  <c:v>1.931640625</c:v>
                </c:pt>
                <c:pt idx="3957">
                  <c:v>1.93212890625</c:v>
                </c:pt>
                <c:pt idx="3958">
                  <c:v>1.9326171875</c:v>
                </c:pt>
                <c:pt idx="3959">
                  <c:v>1.93310546875</c:v>
                </c:pt>
                <c:pt idx="3960">
                  <c:v>1.93359375</c:v>
                </c:pt>
                <c:pt idx="3961">
                  <c:v>1.93408203125</c:v>
                </c:pt>
                <c:pt idx="3962">
                  <c:v>1.9345703125</c:v>
                </c:pt>
                <c:pt idx="3963">
                  <c:v>1.93505859375</c:v>
                </c:pt>
                <c:pt idx="3964">
                  <c:v>1.935546875</c:v>
                </c:pt>
                <c:pt idx="3965">
                  <c:v>1.93603515625</c:v>
                </c:pt>
                <c:pt idx="3966">
                  <c:v>1.9365234375</c:v>
                </c:pt>
                <c:pt idx="3967">
                  <c:v>1.93701171875</c:v>
                </c:pt>
                <c:pt idx="3968">
                  <c:v>1.9375</c:v>
                </c:pt>
                <c:pt idx="3969">
                  <c:v>1.93798828125</c:v>
                </c:pt>
                <c:pt idx="3970">
                  <c:v>1.9384765625</c:v>
                </c:pt>
                <c:pt idx="3971">
                  <c:v>1.93896484375</c:v>
                </c:pt>
                <c:pt idx="3972">
                  <c:v>1.939453125</c:v>
                </c:pt>
                <c:pt idx="3973">
                  <c:v>1.93994140625</c:v>
                </c:pt>
                <c:pt idx="3974">
                  <c:v>1.9404296875</c:v>
                </c:pt>
                <c:pt idx="3975">
                  <c:v>1.94091796875</c:v>
                </c:pt>
                <c:pt idx="3976">
                  <c:v>1.94140625</c:v>
                </c:pt>
                <c:pt idx="3977">
                  <c:v>1.94189453125</c:v>
                </c:pt>
                <c:pt idx="3978">
                  <c:v>1.9423828125</c:v>
                </c:pt>
                <c:pt idx="3979">
                  <c:v>1.94287109375</c:v>
                </c:pt>
                <c:pt idx="3980">
                  <c:v>1.943359375</c:v>
                </c:pt>
                <c:pt idx="3981">
                  <c:v>1.94384765625</c:v>
                </c:pt>
                <c:pt idx="3982">
                  <c:v>1.9443359375</c:v>
                </c:pt>
                <c:pt idx="3983">
                  <c:v>1.94482421875</c:v>
                </c:pt>
                <c:pt idx="3984">
                  <c:v>1.9453125</c:v>
                </c:pt>
                <c:pt idx="3985">
                  <c:v>1.94580078125</c:v>
                </c:pt>
                <c:pt idx="3986">
                  <c:v>1.9462890625</c:v>
                </c:pt>
                <c:pt idx="3987">
                  <c:v>1.94677734375</c:v>
                </c:pt>
                <c:pt idx="3988">
                  <c:v>1.947265625</c:v>
                </c:pt>
                <c:pt idx="3989">
                  <c:v>1.94775390625</c:v>
                </c:pt>
                <c:pt idx="3990">
                  <c:v>1.9482421875</c:v>
                </c:pt>
                <c:pt idx="3991">
                  <c:v>1.94873046875</c:v>
                </c:pt>
                <c:pt idx="3992">
                  <c:v>1.94921875</c:v>
                </c:pt>
                <c:pt idx="3993">
                  <c:v>1.94970703125</c:v>
                </c:pt>
                <c:pt idx="3994">
                  <c:v>1.9501953125</c:v>
                </c:pt>
                <c:pt idx="3995">
                  <c:v>1.95068359375</c:v>
                </c:pt>
                <c:pt idx="3996">
                  <c:v>1.951171875</c:v>
                </c:pt>
                <c:pt idx="3997">
                  <c:v>1.95166015625</c:v>
                </c:pt>
                <c:pt idx="3998">
                  <c:v>1.9521484375</c:v>
                </c:pt>
                <c:pt idx="3999">
                  <c:v>1.95263671875</c:v>
                </c:pt>
                <c:pt idx="4000">
                  <c:v>1.953125</c:v>
                </c:pt>
                <c:pt idx="4001">
                  <c:v>1.95361328125</c:v>
                </c:pt>
                <c:pt idx="4002">
                  <c:v>1.9541015625</c:v>
                </c:pt>
                <c:pt idx="4003">
                  <c:v>1.95458984375</c:v>
                </c:pt>
                <c:pt idx="4004">
                  <c:v>1.955078125</c:v>
                </c:pt>
                <c:pt idx="4005">
                  <c:v>1.95556640625</c:v>
                </c:pt>
                <c:pt idx="4006">
                  <c:v>1.9560546875</c:v>
                </c:pt>
                <c:pt idx="4007">
                  <c:v>1.95654296875</c:v>
                </c:pt>
                <c:pt idx="4008">
                  <c:v>1.95703125</c:v>
                </c:pt>
                <c:pt idx="4009">
                  <c:v>1.95751953125</c:v>
                </c:pt>
                <c:pt idx="4010">
                  <c:v>1.9580078125</c:v>
                </c:pt>
                <c:pt idx="4011">
                  <c:v>1.95849609375</c:v>
                </c:pt>
                <c:pt idx="4012">
                  <c:v>1.958984375</c:v>
                </c:pt>
                <c:pt idx="4013">
                  <c:v>1.95947265625</c:v>
                </c:pt>
                <c:pt idx="4014">
                  <c:v>1.9599609375</c:v>
                </c:pt>
                <c:pt idx="4015">
                  <c:v>1.96044921875</c:v>
                </c:pt>
                <c:pt idx="4016">
                  <c:v>1.9609375</c:v>
                </c:pt>
                <c:pt idx="4017">
                  <c:v>1.96142578125</c:v>
                </c:pt>
                <c:pt idx="4018">
                  <c:v>1.9619140625</c:v>
                </c:pt>
                <c:pt idx="4019">
                  <c:v>1.96240234375</c:v>
                </c:pt>
                <c:pt idx="4020">
                  <c:v>1.962890625</c:v>
                </c:pt>
                <c:pt idx="4021">
                  <c:v>1.96337890625</c:v>
                </c:pt>
                <c:pt idx="4022">
                  <c:v>1.9638671875</c:v>
                </c:pt>
                <c:pt idx="4023">
                  <c:v>1.96435546875</c:v>
                </c:pt>
                <c:pt idx="4024">
                  <c:v>1.96484375</c:v>
                </c:pt>
                <c:pt idx="4025">
                  <c:v>1.96533203125</c:v>
                </c:pt>
                <c:pt idx="4026">
                  <c:v>1.9658203125</c:v>
                </c:pt>
                <c:pt idx="4027">
                  <c:v>1.96630859375</c:v>
                </c:pt>
                <c:pt idx="4028">
                  <c:v>1.966796875</c:v>
                </c:pt>
                <c:pt idx="4029">
                  <c:v>1.96728515625</c:v>
                </c:pt>
                <c:pt idx="4030">
                  <c:v>1.9677734375</c:v>
                </c:pt>
                <c:pt idx="4031">
                  <c:v>1.96826171875</c:v>
                </c:pt>
                <c:pt idx="4032">
                  <c:v>1.96875</c:v>
                </c:pt>
                <c:pt idx="4033">
                  <c:v>1.96923828125</c:v>
                </c:pt>
                <c:pt idx="4034">
                  <c:v>1.9697265625</c:v>
                </c:pt>
                <c:pt idx="4035">
                  <c:v>1.97021484375</c:v>
                </c:pt>
                <c:pt idx="4036">
                  <c:v>1.970703125</c:v>
                </c:pt>
                <c:pt idx="4037">
                  <c:v>1.97119140625</c:v>
                </c:pt>
                <c:pt idx="4038">
                  <c:v>1.9716796875</c:v>
                </c:pt>
                <c:pt idx="4039">
                  <c:v>1.97216796875</c:v>
                </c:pt>
                <c:pt idx="4040">
                  <c:v>1.97265625</c:v>
                </c:pt>
                <c:pt idx="4041">
                  <c:v>1.97314453125</c:v>
                </c:pt>
                <c:pt idx="4042">
                  <c:v>1.9736328125</c:v>
                </c:pt>
                <c:pt idx="4043">
                  <c:v>1.97412109375</c:v>
                </c:pt>
                <c:pt idx="4044">
                  <c:v>1.974609375</c:v>
                </c:pt>
                <c:pt idx="4045">
                  <c:v>1.97509765625</c:v>
                </c:pt>
                <c:pt idx="4046">
                  <c:v>1.9755859375</c:v>
                </c:pt>
                <c:pt idx="4047">
                  <c:v>1.97607421875</c:v>
                </c:pt>
                <c:pt idx="4048">
                  <c:v>1.9765625</c:v>
                </c:pt>
                <c:pt idx="4049">
                  <c:v>1.97705078125</c:v>
                </c:pt>
                <c:pt idx="4050">
                  <c:v>1.9775390625</c:v>
                </c:pt>
                <c:pt idx="4051">
                  <c:v>1.97802734375</c:v>
                </c:pt>
                <c:pt idx="4052">
                  <c:v>1.978515625</c:v>
                </c:pt>
                <c:pt idx="4053">
                  <c:v>1.97900390625</c:v>
                </c:pt>
                <c:pt idx="4054">
                  <c:v>1.9794921875</c:v>
                </c:pt>
                <c:pt idx="4055">
                  <c:v>1.97998046875</c:v>
                </c:pt>
                <c:pt idx="4056">
                  <c:v>1.98046875</c:v>
                </c:pt>
                <c:pt idx="4057">
                  <c:v>1.98095703125</c:v>
                </c:pt>
                <c:pt idx="4058">
                  <c:v>1.9814453125</c:v>
                </c:pt>
                <c:pt idx="4059">
                  <c:v>1.98193359375</c:v>
                </c:pt>
                <c:pt idx="4060">
                  <c:v>1.982421875</c:v>
                </c:pt>
                <c:pt idx="4061">
                  <c:v>1.98291015625</c:v>
                </c:pt>
                <c:pt idx="4062">
                  <c:v>1.9833984375</c:v>
                </c:pt>
                <c:pt idx="4063">
                  <c:v>1.98388671875</c:v>
                </c:pt>
                <c:pt idx="4064">
                  <c:v>1.984375</c:v>
                </c:pt>
                <c:pt idx="4065">
                  <c:v>1.98486328125</c:v>
                </c:pt>
                <c:pt idx="4066">
                  <c:v>1.9853515625</c:v>
                </c:pt>
                <c:pt idx="4067">
                  <c:v>1.98583984375</c:v>
                </c:pt>
                <c:pt idx="4068">
                  <c:v>1.986328125</c:v>
                </c:pt>
                <c:pt idx="4069">
                  <c:v>1.98681640625</c:v>
                </c:pt>
                <c:pt idx="4070">
                  <c:v>1.9873046875</c:v>
                </c:pt>
                <c:pt idx="4071">
                  <c:v>1.98779296875</c:v>
                </c:pt>
                <c:pt idx="4072">
                  <c:v>1.98828125</c:v>
                </c:pt>
                <c:pt idx="4073">
                  <c:v>1.98876953125</c:v>
                </c:pt>
                <c:pt idx="4074">
                  <c:v>1.9892578125</c:v>
                </c:pt>
                <c:pt idx="4075">
                  <c:v>1.98974609375</c:v>
                </c:pt>
                <c:pt idx="4076">
                  <c:v>1.990234375</c:v>
                </c:pt>
                <c:pt idx="4077">
                  <c:v>1.99072265625</c:v>
                </c:pt>
                <c:pt idx="4078">
                  <c:v>1.9912109375</c:v>
                </c:pt>
                <c:pt idx="4079">
                  <c:v>1.99169921875</c:v>
                </c:pt>
                <c:pt idx="4080">
                  <c:v>1.9921875</c:v>
                </c:pt>
                <c:pt idx="4081">
                  <c:v>1.99267578125</c:v>
                </c:pt>
                <c:pt idx="4082">
                  <c:v>1.9931640625</c:v>
                </c:pt>
                <c:pt idx="4083">
                  <c:v>1.99365234375</c:v>
                </c:pt>
                <c:pt idx="4084">
                  <c:v>1.994140625</c:v>
                </c:pt>
                <c:pt idx="4085">
                  <c:v>1.99462890625</c:v>
                </c:pt>
                <c:pt idx="4086">
                  <c:v>1.9951171875</c:v>
                </c:pt>
                <c:pt idx="4087">
                  <c:v>1.99560546875</c:v>
                </c:pt>
                <c:pt idx="4088">
                  <c:v>1.99609375</c:v>
                </c:pt>
                <c:pt idx="4089">
                  <c:v>1.99658203125</c:v>
                </c:pt>
                <c:pt idx="4090">
                  <c:v>1.9970703125</c:v>
                </c:pt>
                <c:pt idx="4091">
                  <c:v>1.99755859375</c:v>
                </c:pt>
                <c:pt idx="4092">
                  <c:v>1.998046875</c:v>
                </c:pt>
                <c:pt idx="4093">
                  <c:v>1.99853515625</c:v>
                </c:pt>
                <c:pt idx="4094">
                  <c:v>1.9990234375</c:v>
                </c:pt>
                <c:pt idx="4095">
                  <c:v>1.99951171875</c:v>
                </c:pt>
                <c:pt idx="4096">
                  <c:v>2</c:v>
                </c:pt>
                <c:pt idx="4097">
                  <c:v>2.00048828125</c:v>
                </c:pt>
                <c:pt idx="4098">
                  <c:v>2.0009765625</c:v>
                </c:pt>
                <c:pt idx="4099">
                  <c:v>2.00146484375</c:v>
                </c:pt>
                <c:pt idx="4100">
                  <c:v>2.001953125</c:v>
                </c:pt>
                <c:pt idx="4101">
                  <c:v>2.00244140625</c:v>
                </c:pt>
                <c:pt idx="4102">
                  <c:v>2.0029296875</c:v>
                </c:pt>
                <c:pt idx="4103">
                  <c:v>2.00341796875</c:v>
                </c:pt>
                <c:pt idx="4104">
                  <c:v>2.00390625</c:v>
                </c:pt>
                <c:pt idx="4105">
                  <c:v>2.00439453125</c:v>
                </c:pt>
                <c:pt idx="4106">
                  <c:v>2.0048828125</c:v>
                </c:pt>
                <c:pt idx="4107">
                  <c:v>2.00537109375</c:v>
                </c:pt>
                <c:pt idx="4108">
                  <c:v>2.005859375</c:v>
                </c:pt>
                <c:pt idx="4109">
                  <c:v>2.00634765625</c:v>
                </c:pt>
                <c:pt idx="4110">
                  <c:v>2.0068359375</c:v>
                </c:pt>
                <c:pt idx="4111">
                  <c:v>2.00732421875</c:v>
                </c:pt>
                <c:pt idx="4112">
                  <c:v>2.0078125</c:v>
                </c:pt>
                <c:pt idx="4113">
                  <c:v>2.00830078125</c:v>
                </c:pt>
                <c:pt idx="4114">
                  <c:v>2.0087890625</c:v>
                </c:pt>
                <c:pt idx="4115">
                  <c:v>2.00927734375</c:v>
                </c:pt>
                <c:pt idx="4116">
                  <c:v>2.009765625</c:v>
                </c:pt>
                <c:pt idx="4117">
                  <c:v>2.01025390625</c:v>
                </c:pt>
                <c:pt idx="4118">
                  <c:v>2.0107421875</c:v>
                </c:pt>
                <c:pt idx="4119">
                  <c:v>2.01123046875</c:v>
                </c:pt>
                <c:pt idx="4120">
                  <c:v>2.01171875</c:v>
                </c:pt>
                <c:pt idx="4121">
                  <c:v>2.01220703125</c:v>
                </c:pt>
                <c:pt idx="4122">
                  <c:v>2.0126953125</c:v>
                </c:pt>
                <c:pt idx="4123">
                  <c:v>2.01318359375</c:v>
                </c:pt>
                <c:pt idx="4124">
                  <c:v>2.013671875</c:v>
                </c:pt>
                <c:pt idx="4125">
                  <c:v>2.01416015625</c:v>
                </c:pt>
                <c:pt idx="4126">
                  <c:v>2.0146484375</c:v>
                </c:pt>
                <c:pt idx="4127">
                  <c:v>2.01513671875</c:v>
                </c:pt>
                <c:pt idx="4128">
                  <c:v>2.015625</c:v>
                </c:pt>
                <c:pt idx="4129">
                  <c:v>2.01611328125</c:v>
                </c:pt>
                <c:pt idx="4130">
                  <c:v>2.0166015625</c:v>
                </c:pt>
                <c:pt idx="4131">
                  <c:v>2.01708984375</c:v>
                </c:pt>
                <c:pt idx="4132">
                  <c:v>2.017578125</c:v>
                </c:pt>
                <c:pt idx="4133">
                  <c:v>2.01806640625</c:v>
                </c:pt>
                <c:pt idx="4134">
                  <c:v>2.0185546875</c:v>
                </c:pt>
                <c:pt idx="4135">
                  <c:v>2.01904296875</c:v>
                </c:pt>
                <c:pt idx="4136">
                  <c:v>2.01953125</c:v>
                </c:pt>
                <c:pt idx="4137">
                  <c:v>2.02001953125</c:v>
                </c:pt>
                <c:pt idx="4138">
                  <c:v>2.0205078125</c:v>
                </c:pt>
                <c:pt idx="4139">
                  <c:v>2.02099609375</c:v>
                </c:pt>
                <c:pt idx="4140">
                  <c:v>2.021484375</c:v>
                </c:pt>
                <c:pt idx="4141">
                  <c:v>2.02197265625</c:v>
                </c:pt>
                <c:pt idx="4142">
                  <c:v>2.0224609375</c:v>
                </c:pt>
                <c:pt idx="4143">
                  <c:v>2.02294921875</c:v>
                </c:pt>
                <c:pt idx="4144">
                  <c:v>2.0234375</c:v>
                </c:pt>
                <c:pt idx="4145">
                  <c:v>2.02392578125</c:v>
                </c:pt>
                <c:pt idx="4146">
                  <c:v>2.0244140625</c:v>
                </c:pt>
                <c:pt idx="4147">
                  <c:v>2.02490234375</c:v>
                </c:pt>
                <c:pt idx="4148">
                  <c:v>2.025390625</c:v>
                </c:pt>
                <c:pt idx="4149">
                  <c:v>2.02587890625</c:v>
                </c:pt>
                <c:pt idx="4150">
                  <c:v>2.0263671875</c:v>
                </c:pt>
                <c:pt idx="4151">
                  <c:v>2.02685546875</c:v>
                </c:pt>
                <c:pt idx="4152">
                  <c:v>2.02734375</c:v>
                </c:pt>
                <c:pt idx="4153">
                  <c:v>2.02783203125</c:v>
                </c:pt>
                <c:pt idx="4154">
                  <c:v>2.0283203125</c:v>
                </c:pt>
                <c:pt idx="4155">
                  <c:v>2.02880859375</c:v>
                </c:pt>
                <c:pt idx="4156">
                  <c:v>2.029296875</c:v>
                </c:pt>
                <c:pt idx="4157">
                  <c:v>2.02978515625</c:v>
                </c:pt>
                <c:pt idx="4158">
                  <c:v>2.0302734375</c:v>
                </c:pt>
                <c:pt idx="4159">
                  <c:v>2.03076171875</c:v>
                </c:pt>
                <c:pt idx="4160">
                  <c:v>2.03125</c:v>
                </c:pt>
                <c:pt idx="4161">
                  <c:v>2.03173828125</c:v>
                </c:pt>
                <c:pt idx="4162">
                  <c:v>2.0322265625</c:v>
                </c:pt>
                <c:pt idx="4163">
                  <c:v>2.03271484375</c:v>
                </c:pt>
                <c:pt idx="4164">
                  <c:v>2.033203125</c:v>
                </c:pt>
                <c:pt idx="4165">
                  <c:v>2.03369140625</c:v>
                </c:pt>
                <c:pt idx="4166">
                  <c:v>2.0341796875</c:v>
                </c:pt>
                <c:pt idx="4167">
                  <c:v>2.03466796875</c:v>
                </c:pt>
                <c:pt idx="4168">
                  <c:v>2.03515625</c:v>
                </c:pt>
                <c:pt idx="4169">
                  <c:v>2.03564453125</c:v>
                </c:pt>
                <c:pt idx="4170">
                  <c:v>2.0361328125</c:v>
                </c:pt>
                <c:pt idx="4171">
                  <c:v>2.03662109375</c:v>
                </c:pt>
                <c:pt idx="4172">
                  <c:v>2.037109375</c:v>
                </c:pt>
                <c:pt idx="4173">
                  <c:v>2.03759765625</c:v>
                </c:pt>
                <c:pt idx="4174">
                  <c:v>2.0380859375</c:v>
                </c:pt>
                <c:pt idx="4175">
                  <c:v>2.03857421875</c:v>
                </c:pt>
                <c:pt idx="4176">
                  <c:v>2.0390625</c:v>
                </c:pt>
                <c:pt idx="4177">
                  <c:v>2.03955078125</c:v>
                </c:pt>
                <c:pt idx="4178">
                  <c:v>2.0400390625</c:v>
                </c:pt>
                <c:pt idx="4179">
                  <c:v>2.04052734375</c:v>
                </c:pt>
                <c:pt idx="4180">
                  <c:v>2.041015625</c:v>
                </c:pt>
                <c:pt idx="4181">
                  <c:v>2.04150390625</c:v>
                </c:pt>
                <c:pt idx="4182">
                  <c:v>2.0419921875</c:v>
                </c:pt>
                <c:pt idx="4183">
                  <c:v>2.04248046875</c:v>
                </c:pt>
                <c:pt idx="4184">
                  <c:v>2.04296875</c:v>
                </c:pt>
                <c:pt idx="4185">
                  <c:v>2.04345703125</c:v>
                </c:pt>
                <c:pt idx="4186">
                  <c:v>2.0439453125</c:v>
                </c:pt>
                <c:pt idx="4187">
                  <c:v>2.04443359375</c:v>
                </c:pt>
                <c:pt idx="4188">
                  <c:v>2.044921875</c:v>
                </c:pt>
                <c:pt idx="4189">
                  <c:v>2.04541015625</c:v>
                </c:pt>
                <c:pt idx="4190">
                  <c:v>2.0458984375</c:v>
                </c:pt>
                <c:pt idx="4191">
                  <c:v>2.04638671875</c:v>
                </c:pt>
                <c:pt idx="4192">
                  <c:v>2.046875</c:v>
                </c:pt>
                <c:pt idx="4193">
                  <c:v>2.04736328125</c:v>
                </c:pt>
                <c:pt idx="4194">
                  <c:v>2.0478515625</c:v>
                </c:pt>
                <c:pt idx="4195">
                  <c:v>2.04833984375</c:v>
                </c:pt>
                <c:pt idx="4196">
                  <c:v>2.048828125</c:v>
                </c:pt>
                <c:pt idx="4197">
                  <c:v>2.04931640625</c:v>
                </c:pt>
                <c:pt idx="4198">
                  <c:v>2.0498046875</c:v>
                </c:pt>
                <c:pt idx="4199">
                  <c:v>2.05029296875</c:v>
                </c:pt>
                <c:pt idx="4200">
                  <c:v>2.05078125</c:v>
                </c:pt>
                <c:pt idx="4201">
                  <c:v>2.05126953125</c:v>
                </c:pt>
                <c:pt idx="4202">
                  <c:v>2.0517578125</c:v>
                </c:pt>
                <c:pt idx="4203">
                  <c:v>2.05224609375</c:v>
                </c:pt>
                <c:pt idx="4204">
                  <c:v>2.052734375</c:v>
                </c:pt>
                <c:pt idx="4205">
                  <c:v>2.05322265625</c:v>
                </c:pt>
                <c:pt idx="4206">
                  <c:v>2.0537109375</c:v>
                </c:pt>
                <c:pt idx="4207">
                  <c:v>2.05419921875</c:v>
                </c:pt>
                <c:pt idx="4208">
                  <c:v>2.0546875</c:v>
                </c:pt>
                <c:pt idx="4209">
                  <c:v>2.05517578125</c:v>
                </c:pt>
                <c:pt idx="4210">
                  <c:v>2.0556640625</c:v>
                </c:pt>
                <c:pt idx="4211">
                  <c:v>2.05615234375</c:v>
                </c:pt>
                <c:pt idx="4212">
                  <c:v>2.056640625</c:v>
                </c:pt>
                <c:pt idx="4213">
                  <c:v>2.05712890625</c:v>
                </c:pt>
                <c:pt idx="4214">
                  <c:v>2.0576171875</c:v>
                </c:pt>
                <c:pt idx="4215">
                  <c:v>2.05810546875</c:v>
                </c:pt>
                <c:pt idx="4216">
                  <c:v>2.05859375</c:v>
                </c:pt>
                <c:pt idx="4217">
                  <c:v>2.05908203125</c:v>
                </c:pt>
                <c:pt idx="4218">
                  <c:v>2.0595703125</c:v>
                </c:pt>
                <c:pt idx="4219">
                  <c:v>2.06005859375</c:v>
                </c:pt>
                <c:pt idx="4220">
                  <c:v>2.060546875</c:v>
                </c:pt>
                <c:pt idx="4221">
                  <c:v>2.06103515625</c:v>
                </c:pt>
                <c:pt idx="4222">
                  <c:v>2.0615234375</c:v>
                </c:pt>
                <c:pt idx="4223">
                  <c:v>2.06201171875</c:v>
                </c:pt>
                <c:pt idx="4224">
                  <c:v>2.0625</c:v>
                </c:pt>
                <c:pt idx="4225">
                  <c:v>2.06298828125</c:v>
                </c:pt>
                <c:pt idx="4226">
                  <c:v>2.0634765625</c:v>
                </c:pt>
                <c:pt idx="4227">
                  <c:v>2.06396484375</c:v>
                </c:pt>
                <c:pt idx="4228">
                  <c:v>2.064453125</c:v>
                </c:pt>
                <c:pt idx="4229">
                  <c:v>2.06494140625</c:v>
                </c:pt>
                <c:pt idx="4230">
                  <c:v>2.0654296875</c:v>
                </c:pt>
                <c:pt idx="4231">
                  <c:v>2.06591796875</c:v>
                </c:pt>
                <c:pt idx="4232">
                  <c:v>2.06640625</c:v>
                </c:pt>
                <c:pt idx="4233">
                  <c:v>2.06689453125</c:v>
                </c:pt>
                <c:pt idx="4234">
                  <c:v>2.0673828125</c:v>
                </c:pt>
                <c:pt idx="4235">
                  <c:v>2.06787109375</c:v>
                </c:pt>
                <c:pt idx="4236">
                  <c:v>2.068359375</c:v>
                </c:pt>
                <c:pt idx="4237">
                  <c:v>2.06884765625</c:v>
                </c:pt>
                <c:pt idx="4238">
                  <c:v>2.0693359375</c:v>
                </c:pt>
                <c:pt idx="4239">
                  <c:v>2.06982421875</c:v>
                </c:pt>
                <c:pt idx="4240">
                  <c:v>2.0703125</c:v>
                </c:pt>
                <c:pt idx="4241">
                  <c:v>2.07080078125</c:v>
                </c:pt>
                <c:pt idx="4242">
                  <c:v>2.0712890625</c:v>
                </c:pt>
                <c:pt idx="4243">
                  <c:v>2.07177734375</c:v>
                </c:pt>
                <c:pt idx="4244">
                  <c:v>2.072265625</c:v>
                </c:pt>
                <c:pt idx="4245">
                  <c:v>2.07275390625</c:v>
                </c:pt>
                <c:pt idx="4246">
                  <c:v>2.0732421875</c:v>
                </c:pt>
                <c:pt idx="4247">
                  <c:v>2.07373046875</c:v>
                </c:pt>
                <c:pt idx="4248">
                  <c:v>2.07421875</c:v>
                </c:pt>
                <c:pt idx="4249">
                  <c:v>2.07470703125</c:v>
                </c:pt>
                <c:pt idx="4250">
                  <c:v>2.0751953125</c:v>
                </c:pt>
                <c:pt idx="4251">
                  <c:v>2.07568359375</c:v>
                </c:pt>
                <c:pt idx="4252">
                  <c:v>2.076171875</c:v>
                </c:pt>
                <c:pt idx="4253">
                  <c:v>2.07666015625</c:v>
                </c:pt>
                <c:pt idx="4254">
                  <c:v>2.0771484375</c:v>
                </c:pt>
                <c:pt idx="4255">
                  <c:v>2.07763671875</c:v>
                </c:pt>
                <c:pt idx="4256">
                  <c:v>2.078125</c:v>
                </c:pt>
                <c:pt idx="4257">
                  <c:v>2.07861328125</c:v>
                </c:pt>
                <c:pt idx="4258">
                  <c:v>2.0791015625</c:v>
                </c:pt>
                <c:pt idx="4259">
                  <c:v>2.07958984375</c:v>
                </c:pt>
                <c:pt idx="4260">
                  <c:v>2.080078125</c:v>
                </c:pt>
                <c:pt idx="4261">
                  <c:v>2.08056640625</c:v>
                </c:pt>
                <c:pt idx="4262">
                  <c:v>2.0810546875</c:v>
                </c:pt>
                <c:pt idx="4263">
                  <c:v>2.08154296875</c:v>
                </c:pt>
                <c:pt idx="4264">
                  <c:v>2.08203125</c:v>
                </c:pt>
                <c:pt idx="4265">
                  <c:v>2.08251953125</c:v>
                </c:pt>
                <c:pt idx="4266">
                  <c:v>2.0830078125</c:v>
                </c:pt>
                <c:pt idx="4267">
                  <c:v>2.08349609375</c:v>
                </c:pt>
                <c:pt idx="4268">
                  <c:v>2.083984375</c:v>
                </c:pt>
                <c:pt idx="4269">
                  <c:v>2.08447265625</c:v>
                </c:pt>
                <c:pt idx="4270">
                  <c:v>2.0849609375</c:v>
                </c:pt>
                <c:pt idx="4271">
                  <c:v>2.08544921875</c:v>
                </c:pt>
                <c:pt idx="4272">
                  <c:v>2.0859375</c:v>
                </c:pt>
                <c:pt idx="4273">
                  <c:v>2.08642578125</c:v>
                </c:pt>
                <c:pt idx="4274">
                  <c:v>2.0869140625</c:v>
                </c:pt>
                <c:pt idx="4275">
                  <c:v>2.08740234375</c:v>
                </c:pt>
                <c:pt idx="4276">
                  <c:v>2.087890625</c:v>
                </c:pt>
                <c:pt idx="4277">
                  <c:v>2.08837890625</c:v>
                </c:pt>
                <c:pt idx="4278">
                  <c:v>2.0888671875</c:v>
                </c:pt>
                <c:pt idx="4279">
                  <c:v>2.08935546875</c:v>
                </c:pt>
                <c:pt idx="4280">
                  <c:v>2.08984375</c:v>
                </c:pt>
                <c:pt idx="4281">
                  <c:v>2.09033203125</c:v>
                </c:pt>
                <c:pt idx="4282">
                  <c:v>2.0908203125</c:v>
                </c:pt>
                <c:pt idx="4283">
                  <c:v>2.09130859375</c:v>
                </c:pt>
                <c:pt idx="4284">
                  <c:v>2.091796875</c:v>
                </c:pt>
                <c:pt idx="4285">
                  <c:v>2.09228515625</c:v>
                </c:pt>
                <c:pt idx="4286">
                  <c:v>2.0927734375</c:v>
                </c:pt>
                <c:pt idx="4287">
                  <c:v>2.09326171875</c:v>
                </c:pt>
                <c:pt idx="4288">
                  <c:v>2.09375</c:v>
                </c:pt>
                <c:pt idx="4289">
                  <c:v>2.09423828125</c:v>
                </c:pt>
                <c:pt idx="4290">
                  <c:v>2.0947265625</c:v>
                </c:pt>
                <c:pt idx="4291">
                  <c:v>2.09521484375</c:v>
                </c:pt>
                <c:pt idx="4292">
                  <c:v>2.095703125</c:v>
                </c:pt>
                <c:pt idx="4293">
                  <c:v>2.09619140625</c:v>
                </c:pt>
                <c:pt idx="4294">
                  <c:v>2.0966796875</c:v>
                </c:pt>
                <c:pt idx="4295">
                  <c:v>2.09716796875</c:v>
                </c:pt>
                <c:pt idx="4296">
                  <c:v>2.09765625</c:v>
                </c:pt>
                <c:pt idx="4297">
                  <c:v>2.09814453125</c:v>
                </c:pt>
                <c:pt idx="4298">
                  <c:v>2.0986328125</c:v>
                </c:pt>
                <c:pt idx="4299">
                  <c:v>2.09912109375</c:v>
                </c:pt>
                <c:pt idx="4300">
                  <c:v>2.099609375</c:v>
                </c:pt>
                <c:pt idx="4301">
                  <c:v>2.10009765625</c:v>
                </c:pt>
                <c:pt idx="4302">
                  <c:v>2.1005859375</c:v>
                </c:pt>
                <c:pt idx="4303">
                  <c:v>2.10107421875</c:v>
                </c:pt>
                <c:pt idx="4304">
                  <c:v>2.1015625</c:v>
                </c:pt>
                <c:pt idx="4305">
                  <c:v>2.10205078125</c:v>
                </c:pt>
                <c:pt idx="4306">
                  <c:v>2.1025390625</c:v>
                </c:pt>
                <c:pt idx="4307">
                  <c:v>2.10302734375</c:v>
                </c:pt>
                <c:pt idx="4308">
                  <c:v>2.103515625</c:v>
                </c:pt>
                <c:pt idx="4309">
                  <c:v>2.10400390625</c:v>
                </c:pt>
                <c:pt idx="4310">
                  <c:v>2.1044921875</c:v>
                </c:pt>
                <c:pt idx="4311">
                  <c:v>2.10498046875</c:v>
                </c:pt>
                <c:pt idx="4312">
                  <c:v>2.10546875</c:v>
                </c:pt>
                <c:pt idx="4313">
                  <c:v>2.10595703125</c:v>
                </c:pt>
                <c:pt idx="4314">
                  <c:v>2.1064453125</c:v>
                </c:pt>
                <c:pt idx="4315">
                  <c:v>2.10693359375</c:v>
                </c:pt>
                <c:pt idx="4316">
                  <c:v>2.107421875</c:v>
                </c:pt>
                <c:pt idx="4317">
                  <c:v>2.10791015625</c:v>
                </c:pt>
                <c:pt idx="4318">
                  <c:v>2.1083984375</c:v>
                </c:pt>
                <c:pt idx="4319">
                  <c:v>2.10888671875</c:v>
                </c:pt>
                <c:pt idx="4320">
                  <c:v>2.109375</c:v>
                </c:pt>
                <c:pt idx="4321">
                  <c:v>2.10986328125</c:v>
                </c:pt>
                <c:pt idx="4322">
                  <c:v>2.1103515625</c:v>
                </c:pt>
                <c:pt idx="4323">
                  <c:v>2.11083984375</c:v>
                </c:pt>
                <c:pt idx="4324">
                  <c:v>2.111328125</c:v>
                </c:pt>
                <c:pt idx="4325">
                  <c:v>2.11181640625</c:v>
                </c:pt>
                <c:pt idx="4326">
                  <c:v>2.1123046875</c:v>
                </c:pt>
                <c:pt idx="4327">
                  <c:v>2.11279296875</c:v>
                </c:pt>
                <c:pt idx="4328">
                  <c:v>2.11328125</c:v>
                </c:pt>
                <c:pt idx="4329">
                  <c:v>2.11376953125</c:v>
                </c:pt>
                <c:pt idx="4330">
                  <c:v>2.1142578125</c:v>
                </c:pt>
                <c:pt idx="4331">
                  <c:v>2.11474609375</c:v>
                </c:pt>
                <c:pt idx="4332">
                  <c:v>2.115234375</c:v>
                </c:pt>
                <c:pt idx="4333">
                  <c:v>2.11572265625</c:v>
                </c:pt>
                <c:pt idx="4334">
                  <c:v>2.1162109375</c:v>
                </c:pt>
                <c:pt idx="4335">
                  <c:v>2.11669921875</c:v>
                </c:pt>
                <c:pt idx="4336">
                  <c:v>2.1171875</c:v>
                </c:pt>
                <c:pt idx="4337">
                  <c:v>2.11767578125</c:v>
                </c:pt>
                <c:pt idx="4338">
                  <c:v>2.1181640625</c:v>
                </c:pt>
                <c:pt idx="4339">
                  <c:v>2.11865234375</c:v>
                </c:pt>
                <c:pt idx="4340">
                  <c:v>2.119140625</c:v>
                </c:pt>
                <c:pt idx="4341">
                  <c:v>2.11962890625</c:v>
                </c:pt>
                <c:pt idx="4342">
                  <c:v>2.1201171875</c:v>
                </c:pt>
                <c:pt idx="4343">
                  <c:v>2.12060546875</c:v>
                </c:pt>
                <c:pt idx="4344">
                  <c:v>2.12109375</c:v>
                </c:pt>
                <c:pt idx="4345">
                  <c:v>2.12158203125</c:v>
                </c:pt>
                <c:pt idx="4346">
                  <c:v>2.1220703125</c:v>
                </c:pt>
                <c:pt idx="4347">
                  <c:v>2.12255859375</c:v>
                </c:pt>
                <c:pt idx="4348">
                  <c:v>2.123046875</c:v>
                </c:pt>
                <c:pt idx="4349">
                  <c:v>2.12353515625</c:v>
                </c:pt>
                <c:pt idx="4350">
                  <c:v>2.1240234375</c:v>
                </c:pt>
                <c:pt idx="4351">
                  <c:v>2.12451171875</c:v>
                </c:pt>
                <c:pt idx="4352">
                  <c:v>2.125</c:v>
                </c:pt>
                <c:pt idx="4353">
                  <c:v>2.12548828125</c:v>
                </c:pt>
                <c:pt idx="4354">
                  <c:v>2.1259765625</c:v>
                </c:pt>
                <c:pt idx="4355">
                  <c:v>2.12646484375</c:v>
                </c:pt>
                <c:pt idx="4356">
                  <c:v>2.126953125</c:v>
                </c:pt>
                <c:pt idx="4357">
                  <c:v>2.12744140625</c:v>
                </c:pt>
                <c:pt idx="4358">
                  <c:v>2.1279296875</c:v>
                </c:pt>
                <c:pt idx="4359">
                  <c:v>2.12841796875</c:v>
                </c:pt>
                <c:pt idx="4360">
                  <c:v>2.12890625</c:v>
                </c:pt>
                <c:pt idx="4361">
                  <c:v>2.12939453125</c:v>
                </c:pt>
                <c:pt idx="4362">
                  <c:v>2.1298828125</c:v>
                </c:pt>
                <c:pt idx="4363">
                  <c:v>2.13037109375</c:v>
                </c:pt>
                <c:pt idx="4364">
                  <c:v>2.130859375</c:v>
                </c:pt>
                <c:pt idx="4365">
                  <c:v>2.13134765625</c:v>
                </c:pt>
                <c:pt idx="4366">
                  <c:v>2.1318359375</c:v>
                </c:pt>
                <c:pt idx="4367">
                  <c:v>2.13232421875</c:v>
                </c:pt>
                <c:pt idx="4368">
                  <c:v>2.1328125</c:v>
                </c:pt>
                <c:pt idx="4369">
                  <c:v>2.13330078125</c:v>
                </c:pt>
                <c:pt idx="4370">
                  <c:v>2.1337890625</c:v>
                </c:pt>
                <c:pt idx="4371">
                  <c:v>2.13427734375</c:v>
                </c:pt>
                <c:pt idx="4372">
                  <c:v>2.134765625</c:v>
                </c:pt>
                <c:pt idx="4373">
                  <c:v>2.13525390625</c:v>
                </c:pt>
                <c:pt idx="4374">
                  <c:v>2.1357421875</c:v>
                </c:pt>
                <c:pt idx="4375">
                  <c:v>2.13623046875</c:v>
                </c:pt>
                <c:pt idx="4376">
                  <c:v>2.13671875</c:v>
                </c:pt>
                <c:pt idx="4377">
                  <c:v>2.13720703125</c:v>
                </c:pt>
                <c:pt idx="4378">
                  <c:v>2.1376953125</c:v>
                </c:pt>
                <c:pt idx="4379">
                  <c:v>2.13818359375</c:v>
                </c:pt>
                <c:pt idx="4380">
                  <c:v>2.138671875</c:v>
                </c:pt>
                <c:pt idx="4381">
                  <c:v>2.13916015625</c:v>
                </c:pt>
                <c:pt idx="4382">
                  <c:v>2.1396484375</c:v>
                </c:pt>
                <c:pt idx="4383">
                  <c:v>2.14013671875</c:v>
                </c:pt>
                <c:pt idx="4384">
                  <c:v>2.140625</c:v>
                </c:pt>
                <c:pt idx="4385">
                  <c:v>2.14111328125</c:v>
                </c:pt>
                <c:pt idx="4386">
                  <c:v>2.1416015625</c:v>
                </c:pt>
                <c:pt idx="4387">
                  <c:v>2.14208984375</c:v>
                </c:pt>
                <c:pt idx="4388">
                  <c:v>2.142578125</c:v>
                </c:pt>
                <c:pt idx="4389">
                  <c:v>2.14306640625</c:v>
                </c:pt>
                <c:pt idx="4390">
                  <c:v>2.1435546875</c:v>
                </c:pt>
                <c:pt idx="4391">
                  <c:v>2.14404296875</c:v>
                </c:pt>
                <c:pt idx="4392">
                  <c:v>2.14453125</c:v>
                </c:pt>
                <c:pt idx="4393">
                  <c:v>2.14501953125</c:v>
                </c:pt>
                <c:pt idx="4394">
                  <c:v>2.1455078125</c:v>
                </c:pt>
                <c:pt idx="4395">
                  <c:v>2.14599609375</c:v>
                </c:pt>
                <c:pt idx="4396">
                  <c:v>2.146484375</c:v>
                </c:pt>
                <c:pt idx="4397">
                  <c:v>2.14697265625</c:v>
                </c:pt>
                <c:pt idx="4398">
                  <c:v>2.1474609375</c:v>
                </c:pt>
                <c:pt idx="4399">
                  <c:v>2.14794921875</c:v>
                </c:pt>
                <c:pt idx="4400">
                  <c:v>2.1484375</c:v>
                </c:pt>
                <c:pt idx="4401">
                  <c:v>2.14892578125</c:v>
                </c:pt>
                <c:pt idx="4402">
                  <c:v>2.1494140625</c:v>
                </c:pt>
                <c:pt idx="4403">
                  <c:v>2.14990234375</c:v>
                </c:pt>
                <c:pt idx="4404">
                  <c:v>2.150390625</c:v>
                </c:pt>
                <c:pt idx="4405">
                  <c:v>2.15087890625</c:v>
                </c:pt>
                <c:pt idx="4406">
                  <c:v>2.1513671875</c:v>
                </c:pt>
                <c:pt idx="4407">
                  <c:v>2.15185546875</c:v>
                </c:pt>
                <c:pt idx="4408">
                  <c:v>2.15234375</c:v>
                </c:pt>
                <c:pt idx="4409">
                  <c:v>2.15283203125</c:v>
                </c:pt>
                <c:pt idx="4410">
                  <c:v>2.1533203125</c:v>
                </c:pt>
                <c:pt idx="4411">
                  <c:v>2.15380859375</c:v>
                </c:pt>
                <c:pt idx="4412">
                  <c:v>2.154296875</c:v>
                </c:pt>
                <c:pt idx="4413">
                  <c:v>2.15478515625</c:v>
                </c:pt>
                <c:pt idx="4414">
                  <c:v>2.1552734375</c:v>
                </c:pt>
                <c:pt idx="4415">
                  <c:v>2.15576171875</c:v>
                </c:pt>
                <c:pt idx="4416">
                  <c:v>2.15625</c:v>
                </c:pt>
                <c:pt idx="4417">
                  <c:v>2.15673828125</c:v>
                </c:pt>
                <c:pt idx="4418">
                  <c:v>2.1572265625</c:v>
                </c:pt>
                <c:pt idx="4419">
                  <c:v>2.15771484375</c:v>
                </c:pt>
                <c:pt idx="4420">
                  <c:v>2.158203125</c:v>
                </c:pt>
                <c:pt idx="4421">
                  <c:v>2.15869140625</c:v>
                </c:pt>
                <c:pt idx="4422">
                  <c:v>2.1591796875</c:v>
                </c:pt>
                <c:pt idx="4423">
                  <c:v>2.15966796875</c:v>
                </c:pt>
                <c:pt idx="4424">
                  <c:v>2.16015625</c:v>
                </c:pt>
                <c:pt idx="4425">
                  <c:v>2.16064453125</c:v>
                </c:pt>
                <c:pt idx="4426">
                  <c:v>2.1611328125</c:v>
                </c:pt>
                <c:pt idx="4427">
                  <c:v>2.16162109375</c:v>
                </c:pt>
                <c:pt idx="4428">
                  <c:v>2.162109375</c:v>
                </c:pt>
                <c:pt idx="4429">
                  <c:v>2.16259765625</c:v>
                </c:pt>
                <c:pt idx="4430">
                  <c:v>2.1630859375</c:v>
                </c:pt>
                <c:pt idx="4431">
                  <c:v>2.16357421875</c:v>
                </c:pt>
                <c:pt idx="4432">
                  <c:v>2.1640625</c:v>
                </c:pt>
                <c:pt idx="4433">
                  <c:v>2.16455078125</c:v>
                </c:pt>
                <c:pt idx="4434">
                  <c:v>2.1650390625</c:v>
                </c:pt>
                <c:pt idx="4435">
                  <c:v>2.16552734375</c:v>
                </c:pt>
                <c:pt idx="4436">
                  <c:v>2.166015625</c:v>
                </c:pt>
                <c:pt idx="4437">
                  <c:v>2.16650390625</c:v>
                </c:pt>
                <c:pt idx="4438">
                  <c:v>2.1669921875</c:v>
                </c:pt>
                <c:pt idx="4439">
                  <c:v>2.16748046875</c:v>
                </c:pt>
                <c:pt idx="4440">
                  <c:v>2.16796875</c:v>
                </c:pt>
                <c:pt idx="4441">
                  <c:v>2.16845703125</c:v>
                </c:pt>
                <c:pt idx="4442">
                  <c:v>2.1689453125</c:v>
                </c:pt>
                <c:pt idx="4443">
                  <c:v>2.16943359375</c:v>
                </c:pt>
                <c:pt idx="4444">
                  <c:v>2.169921875</c:v>
                </c:pt>
                <c:pt idx="4445">
                  <c:v>2.17041015625</c:v>
                </c:pt>
                <c:pt idx="4446">
                  <c:v>2.1708984375</c:v>
                </c:pt>
                <c:pt idx="4447">
                  <c:v>2.17138671875</c:v>
                </c:pt>
                <c:pt idx="4448">
                  <c:v>2.171875</c:v>
                </c:pt>
                <c:pt idx="4449">
                  <c:v>2.17236328125</c:v>
                </c:pt>
                <c:pt idx="4450">
                  <c:v>2.1728515625</c:v>
                </c:pt>
                <c:pt idx="4451">
                  <c:v>2.17333984375</c:v>
                </c:pt>
                <c:pt idx="4452">
                  <c:v>2.173828125</c:v>
                </c:pt>
                <c:pt idx="4453">
                  <c:v>2.17431640625</c:v>
                </c:pt>
                <c:pt idx="4454">
                  <c:v>2.1748046875</c:v>
                </c:pt>
                <c:pt idx="4455">
                  <c:v>2.17529296875</c:v>
                </c:pt>
                <c:pt idx="4456">
                  <c:v>2.17578125</c:v>
                </c:pt>
                <c:pt idx="4457">
                  <c:v>2.17626953125</c:v>
                </c:pt>
                <c:pt idx="4458">
                  <c:v>2.1767578125</c:v>
                </c:pt>
                <c:pt idx="4459">
                  <c:v>2.17724609375</c:v>
                </c:pt>
                <c:pt idx="4460">
                  <c:v>2.177734375</c:v>
                </c:pt>
                <c:pt idx="4461">
                  <c:v>2.17822265625</c:v>
                </c:pt>
                <c:pt idx="4462">
                  <c:v>2.1787109375</c:v>
                </c:pt>
                <c:pt idx="4463">
                  <c:v>2.17919921875</c:v>
                </c:pt>
                <c:pt idx="4464">
                  <c:v>2.1796875</c:v>
                </c:pt>
                <c:pt idx="4465">
                  <c:v>2.18017578125</c:v>
                </c:pt>
                <c:pt idx="4466">
                  <c:v>2.1806640625</c:v>
                </c:pt>
                <c:pt idx="4467">
                  <c:v>2.18115234375</c:v>
                </c:pt>
                <c:pt idx="4468">
                  <c:v>2.181640625</c:v>
                </c:pt>
                <c:pt idx="4469">
                  <c:v>2.18212890625</c:v>
                </c:pt>
                <c:pt idx="4470">
                  <c:v>2.1826171875</c:v>
                </c:pt>
                <c:pt idx="4471">
                  <c:v>2.18310546875</c:v>
                </c:pt>
                <c:pt idx="4472">
                  <c:v>2.18359375</c:v>
                </c:pt>
                <c:pt idx="4473">
                  <c:v>2.18408203125</c:v>
                </c:pt>
                <c:pt idx="4474">
                  <c:v>2.1845703125</c:v>
                </c:pt>
                <c:pt idx="4475">
                  <c:v>2.18505859375</c:v>
                </c:pt>
                <c:pt idx="4476">
                  <c:v>2.185546875</c:v>
                </c:pt>
                <c:pt idx="4477">
                  <c:v>2.18603515625</c:v>
                </c:pt>
                <c:pt idx="4478">
                  <c:v>2.1865234375</c:v>
                </c:pt>
                <c:pt idx="4479">
                  <c:v>2.18701171875</c:v>
                </c:pt>
                <c:pt idx="4480">
                  <c:v>2.1875</c:v>
                </c:pt>
                <c:pt idx="4481">
                  <c:v>2.18798828125</c:v>
                </c:pt>
                <c:pt idx="4482">
                  <c:v>2.1884765625</c:v>
                </c:pt>
                <c:pt idx="4483">
                  <c:v>2.18896484375</c:v>
                </c:pt>
                <c:pt idx="4484">
                  <c:v>2.189453125</c:v>
                </c:pt>
                <c:pt idx="4485">
                  <c:v>2.18994140625</c:v>
                </c:pt>
                <c:pt idx="4486">
                  <c:v>2.1904296875</c:v>
                </c:pt>
                <c:pt idx="4487">
                  <c:v>2.19091796875</c:v>
                </c:pt>
                <c:pt idx="4488">
                  <c:v>2.19140625</c:v>
                </c:pt>
                <c:pt idx="4489">
                  <c:v>2.19189453125</c:v>
                </c:pt>
                <c:pt idx="4490">
                  <c:v>2.1923828125</c:v>
                </c:pt>
                <c:pt idx="4491">
                  <c:v>2.19287109375</c:v>
                </c:pt>
                <c:pt idx="4492">
                  <c:v>2.193359375</c:v>
                </c:pt>
                <c:pt idx="4493">
                  <c:v>2.19384765625</c:v>
                </c:pt>
                <c:pt idx="4494">
                  <c:v>2.1943359375</c:v>
                </c:pt>
                <c:pt idx="4495">
                  <c:v>2.19482421875</c:v>
                </c:pt>
                <c:pt idx="4496">
                  <c:v>2.1953125</c:v>
                </c:pt>
                <c:pt idx="4497">
                  <c:v>2.19580078125</c:v>
                </c:pt>
                <c:pt idx="4498">
                  <c:v>2.1962890625</c:v>
                </c:pt>
                <c:pt idx="4499">
                  <c:v>2.19677734375</c:v>
                </c:pt>
                <c:pt idx="4500">
                  <c:v>2.197265625</c:v>
                </c:pt>
                <c:pt idx="4501">
                  <c:v>2.19775390625</c:v>
                </c:pt>
                <c:pt idx="4502">
                  <c:v>2.1982421875</c:v>
                </c:pt>
                <c:pt idx="4503">
                  <c:v>2.19873046875</c:v>
                </c:pt>
                <c:pt idx="4504">
                  <c:v>2.19921875</c:v>
                </c:pt>
                <c:pt idx="4505">
                  <c:v>2.19970703125</c:v>
                </c:pt>
                <c:pt idx="4506">
                  <c:v>2.2001953125</c:v>
                </c:pt>
                <c:pt idx="4507">
                  <c:v>2.20068359375</c:v>
                </c:pt>
                <c:pt idx="4508">
                  <c:v>2.201171875</c:v>
                </c:pt>
                <c:pt idx="4509">
                  <c:v>2.20166015625</c:v>
                </c:pt>
                <c:pt idx="4510">
                  <c:v>2.2021484375</c:v>
                </c:pt>
                <c:pt idx="4511">
                  <c:v>2.20263671875</c:v>
                </c:pt>
                <c:pt idx="4512">
                  <c:v>2.203125</c:v>
                </c:pt>
                <c:pt idx="4513">
                  <c:v>2.20361328125</c:v>
                </c:pt>
                <c:pt idx="4514">
                  <c:v>2.2041015625</c:v>
                </c:pt>
                <c:pt idx="4515">
                  <c:v>2.20458984375</c:v>
                </c:pt>
                <c:pt idx="4516">
                  <c:v>2.205078125</c:v>
                </c:pt>
                <c:pt idx="4517">
                  <c:v>2.20556640625</c:v>
                </c:pt>
                <c:pt idx="4518">
                  <c:v>2.2060546875</c:v>
                </c:pt>
                <c:pt idx="4519">
                  <c:v>2.20654296875</c:v>
                </c:pt>
                <c:pt idx="4520">
                  <c:v>2.20703125</c:v>
                </c:pt>
                <c:pt idx="4521">
                  <c:v>2.20751953125</c:v>
                </c:pt>
                <c:pt idx="4522">
                  <c:v>2.2080078125</c:v>
                </c:pt>
                <c:pt idx="4523">
                  <c:v>2.20849609375</c:v>
                </c:pt>
                <c:pt idx="4524">
                  <c:v>2.208984375</c:v>
                </c:pt>
                <c:pt idx="4525">
                  <c:v>2.20947265625</c:v>
                </c:pt>
                <c:pt idx="4526">
                  <c:v>2.2099609375</c:v>
                </c:pt>
                <c:pt idx="4527">
                  <c:v>2.21044921875</c:v>
                </c:pt>
                <c:pt idx="4528">
                  <c:v>2.2109375</c:v>
                </c:pt>
                <c:pt idx="4529">
                  <c:v>2.21142578125</c:v>
                </c:pt>
                <c:pt idx="4530">
                  <c:v>2.2119140625</c:v>
                </c:pt>
                <c:pt idx="4531">
                  <c:v>2.21240234375</c:v>
                </c:pt>
                <c:pt idx="4532">
                  <c:v>2.212890625</c:v>
                </c:pt>
                <c:pt idx="4533">
                  <c:v>2.21337890625</c:v>
                </c:pt>
                <c:pt idx="4534">
                  <c:v>2.2138671875</c:v>
                </c:pt>
                <c:pt idx="4535">
                  <c:v>2.21435546875</c:v>
                </c:pt>
                <c:pt idx="4536">
                  <c:v>2.21484375</c:v>
                </c:pt>
                <c:pt idx="4537">
                  <c:v>2.21533203125</c:v>
                </c:pt>
                <c:pt idx="4538">
                  <c:v>2.2158203125</c:v>
                </c:pt>
                <c:pt idx="4539">
                  <c:v>2.21630859375</c:v>
                </c:pt>
                <c:pt idx="4540">
                  <c:v>2.216796875</c:v>
                </c:pt>
                <c:pt idx="4541">
                  <c:v>2.21728515625</c:v>
                </c:pt>
                <c:pt idx="4542">
                  <c:v>2.2177734375</c:v>
                </c:pt>
                <c:pt idx="4543">
                  <c:v>2.21826171875</c:v>
                </c:pt>
                <c:pt idx="4544">
                  <c:v>2.21875</c:v>
                </c:pt>
                <c:pt idx="4545">
                  <c:v>2.21923828125</c:v>
                </c:pt>
                <c:pt idx="4546">
                  <c:v>2.2197265625</c:v>
                </c:pt>
                <c:pt idx="4547">
                  <c:v>2.22021484375</c:v>
                </c:pt>
                <c:pt idx="4548">
                  <c:v>2.220703125</c:v>
                </c:pt>
                <c:pt idx="4549">
                  <c:v>2.22119140625</c:v>
                </c:pt>
                <c:pt idx="4550">
                  <c:v>2.2216796875</c:v>
                </c:pt>
                <c:pt idx="4551">
                  <c:v>2.22216796875</c:v>
                </c:pt>
                <c:pt idx="4552">
                  <c:v>2.22265625</c:v>
                </c:pt>
                <c:pt idx="4553">
                  <c:v>2.22314453125</c:v>
                </c:pt>
                <c:pt idx="4554">
                  <c:v>2.2236328125</c:v>
                </c:pt>
                <c:pt idx="4555">
                  <c:v>2.22412109375</c:v>
                </c:pt>
                <c:pt idx="4556">
                  <c:v>2.224609375</c:v>
                </c:pt>
                <c:pt idx="4557">
                  <c:v>2.22509765625</c:v>
                </c:pt>
                <c:pt idx="4558">
                  <c:v>2.2255859375</c:v>
                </c:pt>
                <c:pt idx="4559">
                  <c:v>2.22607421875</c:v>
                </c:pt>
                <c:pt idx="4560">
                  <c:v>2.2265625</c:v>
                </c:pt>
                <c:pt idx="4561">
                  <c:v>2.22705078125</c:v>
                </c:pt>
                <c:pt idx="4562">
                  <c:v>2.2275390625</c:v>
                </c:pt>
                <c:pt idx="4563">
                  <c:v>2.22802734375</c:v>
                </c:pt>
                <c:pt idx="4564">
                  <c:v>2.228515625</c:v>
                </c:pt>
                <c:pt idx="4565">
                  <c:v>2.22900390625</c:v>
                </c:pt>
                <c:pt idx="4566">
                  <c:v>2.2294921875</c:v>
                </c:pt>
                <c:pt idx="4567">
                  <c:v>2.22998046875</c:v>
                </c:pt>
                <c:pt idx="4568">
                  <c:v>2.23046875</c:v>
                </c:pt>
                <c:pt idx="4569">
                  <c:v>2.23095703125</c:v>
                </c:pt>
                <c:pt idx="4570">
                  <c:v>2.2314453125</c:v>
                </c:pt>
                <c:pt idx="4571">
                  <c:v>2.23193359375</c:v>
                </c:pt>
                <c:pt idx="4572">
                  <c:v>2.232421875</c:v>
                </c:pt>
                <c:pt idx="4573">
                  <c:v>2.23291015625</c:v>
                </c:pt>
                <c:pt idx="4574">
                  <c:v>2.2333984375</c:v>
                </c:pt>
                <c:pt idx="4575">
                  <c:v>2.23388671875</c:v>
                </c:pt>
                <c:pt idx="4576">
                  <c:v>2.234375</c:v>
                </c:pt>
                <c:pt idx="4577">
                  <c:v>2.23486328125</c:v>
                </c:pt>
                <c:pt idx="4578">
                  <c:v>2.2353515625</c:v>
                </c:pt>
                <c:pt idx="4579">
                  <c:v>2.23583984375</c:v>
                </c:pt>
                <c:pt idx="4580">
                  <c:v>2.236328125</c:v>
                </c:pt>
                <c:pt idx="4581">
                  <c:v>2.23681640625</c:v>
                </c:pt>
                <c:pt idx="4582">
                  <c:v>2.2373046875</c:v>
                </c:pt>
                <c:pt idx="4583">
                  <c:v>2.23779296875</c:v>
                </c:pt>
                <c:pt idx="4584">
                  <c:v>2.23828125</c:v>
                </c:pt>
                <c:pt idx="4585">
                  <c:v>2.23876953125</c:v>
                </c:pt>
                <c:pt idx="4586">
                  <c:v>2.2392578125</c:v>
                </c:pt>
                <c:pt idx="4587">
                  <c:v>2.23974609375</c:v>
                </c:pt>
                <c:pt idx="4588">
                  <c:v>2.240234375</c:v>
                </c:pt>
                <c:pt idx="4589">
                  <c:v>2.24072265625</c:v>
                </c:pt>
                <c:pt idx="4590">
                  <c:v>2.2412109375</c:v>
                </c:pt>
                <c:pt idx="4591">
                  <c:v>2.24169921875</c:v>
                </c:pt>
                <c:pt idx="4592">
                  <c:v>2.2421875</c:v>
                </c:pt>
                <c:pt idx="4593">
                  <c:v>2.24267578125</c:v>
                </c:pt>
                <c:pt idx="4594">
                  <c:v>2.2431640625</c:v>
                </c:pt>
                <c:pt idx="4595">
                  <c:v>2.24365234375</c:v>
                </c:pt>
                <c:pt idx="4596">
                  <c:v>2.244140625</c:v>
                </c:pt>
                <c:pt idx="4597">
                  <c:v>2.24462890625</c:v>
                </c:pt>
                <c:pt idx="4598">
                  <c:v>2.2451171875</c:v>
                </c:pt>
                <c:pt idx="4599">
                  <c:v>2.24560546875</c:v>
                </c:pt>
                <c:pt idx="4600">
                  <c:v>2.24609375</c:v>
                </c:pt>
                <c:pt idx="4601">
                  <c:v>2.24658203125</c:v>
                </c:pt>
                <c:pt idx="4602">
                  <c:v>2.2470703125</c:v>
                </c:pt>
                <c:pt idx="4603">
                  <c:v>2.24755859375</c:v>
                </c:pt>
                <c:pt idx="4604">
                  <c:v>2.248046875</c:v>
                </c:pt>
                <c:pt idx="4605">
                  <c:v>2.24853515625</c:v>
                </c:pt>
                <c:pt idx="4606">
                  <c:v>2.2490234375</c:v>
                </c:pt>
                <c:pt idx="4607">
                  <c:v>2.24951171875</c:v>
                </c:pt>
                <c:pt idx="4608">
                  <c:v>2.25</c:v>
                </c:pt>
                <c:pt idx="4609">
                  <c:v>2.25048828125</c:v>
                </c:pt>
                <c:pt idx="4610">
                  <c:v>2.2509765625</c:v>
                </c:pt>
                <c:pt idx="4611">
                  <c:v>2.25146484375</c:v>
                </c:pt>
                <c:pt idx="4612">
                  <c:v>2.251953125</c:v>
                </c:pt>
                <c:pt idx="4613">
                  <c:v>2.25244140625</c:v>
                </c:pt>
                <c:pt idx="4614">
                  <c:v>2.2529296875</c:v>
                </c:pt>
                <c:pt idx="4615">
                  <c:v>2.25341796875</c:v>
                </c:pt>
                <c:pt idx="4616">
                  <c:v>2.25390625</c:v>
                </c:pt>
                <c:pt idx="4617">
                  <c:v>2.25439453125</c:v>
                </c:pt>
                <c:pt idx="4618">
                  <c:v>2.2548828125</c:v>
                </c:pt>
                <c:pt idx="4619">
                  <c:v>2.25537109375</c:v>
                </c:pt>
                <c:pt idx="4620">
                  <c:v>2.255859375</c:v>
                </c:pt>
                <c:pt idx="4621">
                  <c:v>2.25634765625</c:v>
                </c:pt>
                <c:pt idx="4622">
                  <c:v>2.2568359375</c:v>
                </c:pt>
                <c:pt idx="4623">
                  <c:v>2.25732421875</c:v>
                </c:pt>
                <c:pt idx="4624">
                  <c:v>2.2578125</c:v>
                </c:pt>
                <c:pt idx="4625">
                  <c:v>2.25830078125</c:v>
                </c:pt>
                <c:pt idx="4626">
                  <c:v>2.2587890625</c:v>
                </c:pt>
                <c:pt idx="4627">
                  <c:v>2.25927734375</c:v>
                </c:pt>
                <c:pt idx="4628">
                  <c:v>2.259765625</c:v>
                </c:pt>
                <c:pt idx="4629">
                  <c:v>2.26025390625</c:v>
                </c:pt>
                <c:pt idx="4630">
                  <c:v>2.2607421875</c:v>
                </c:pt>
                <c:pt idx="4631">
                  <c:v>2.26123046875</c:v>
                </c:pt>
                <c:pt idx="4632">
                  <c:v>2.26171875</c:v>
                </c:pt>
                <c:pt idx="4633">
                  <c:v>2.26220703125</c:v>
                </c:pt>
                <c:pt idx="4634">
                  <c:v>2.2626953125</c:v>
                </c:pt>
                <c:pt idx="4635">
                  <c:v>2.26318359375</c:v>
                </c:pt>
                <c:pt idx="4636">
                  <c:v>2.263671875</c:v>
                </c:pt>
                <c:pt idx="4637">
                  <c:v>2.26416015625</c:v>
                </c:pt>
                <c:pt idx="4638">
                  <c:v>2.2646484375</c:v>
                </c:pt>
                <c:pt idx="4639">
                  <c:v>2.26513671875</c:v>
                </c:pt>
                <c:pt idx="4640">
                  <c:v>2.265625</c:v>
                </c:pt>
                <c:pt idx="4641">
                  <c:v>2.26611328125</c:v>
                </c:pt>
                <c:pt idx="4642">
                  <c:v>2.2666015625</c:v>
                </c:pt>
                <c:pt idx="4643">
                  <c:v>2.26708984375</c:v>
                </c:pt>
                <c:pt idx="4644">
                  <c:v>2.267578125</c:v>
                </c:pt>
                <c:pt idx="4645">
                  <c:v>2.26806640625</c:v>
                </c:pt>
                <c:pt idx="4646">
                  <c:v>2.2685546875</c:v>
                </c:pt>
                <c:pt idx="4647">
                  <c:v>2.26904296875</c:v>
                </c:pt>
                <c:pt idx="4648">
                  <c:v>2.26953125</c:v>
                </c:pt>
                <c:pt idx="4649">
                  <c:v>2.27001953125</c:v>
                </c:pt>
                <c:pt idx="4650">
                  <c:v>2.2705078125</c:v>
                </c:pt>
                <c:pt idx="4651">
                  <c:v>2.27099609375</c:v>
                </c:pt>
                <c:pt idx="4652">
                  <c:v>2.271484375</c:v>
                </c:pt>
                <c:pt idx="4653">
                  <c:v>2.27197265625</c:v>
                </c:pt>
                <c:pt idx="4654">
                  <c:v>2.2724609375</c:v>
                </c:pt>
                <c:pt idx="4655">
                  <c:v>2.27294921875</c:v>
                </c:pt>
                <c:pt idx="4656">
                  <c:v>2.2734375</c:v>
                </c:pt>
                <c:pt idx="4657">
                  <c:v>2.27392578125</c:v>
                </c:pt>
                <c:pt idx="4658">
                  <c:v>2.2744140625</c:v>
                </c:pt>
                <c:pt idx="4659">
                  <c:v>2.27490234375</c:v>
                </c:pt>
                <c:pt idx="4660">
                  <c:v>2.275390625</c:v>
                </c:pt>
                <c:pt idx="4661">
                  <c:v>2.27587890625</c:v>
                </c:pt>
                <c:pt idx="4662">
                  <c:v>2.2763671875</c:v>
                </c:pt>
                <c:pt idx="4663">
                  <c:v>2.27685546875</c:v>
                </c:pt>
                <c:pt idx="4664">
                  <c:v>2.27734375</c:v>
                </c:pt>
                <c:pt idx="4665">
                  <c:v>2.27783203125</c:v>
                </c:pt>
                <c:pt idx="4666">
                  <c:v>2.2783203125</c:v>
                </c:pt>
                <c:pt idx="4667">
                  <c:v>2.27880859375</c:v>
                </c:pt>
                <c:pt idx="4668">
                  <c:v>2.279296875</c:v>
                </c:pt>
                <c:pt idx="4669">
                  <c:v>2.27978515625</c:v>
                </c:pt>
                <c:pt idx="4670">
                  <c:v>2.2802734375</c:v>
                </c:pt>
                <c:pt idx="4671">
                  <c:v>2.28076171875</c:v>
                </c:pt>
                <c:pt idx="4672">
                  <c:v>2.28125</c:v>
                </c:pt>
                <c:pt idx="4673">
                  <c:v>2.28173828125</c:v>
                </c:pt>
                <c:pt idx="4674">
                  <c:v>2.2822265625</c:v>
                </c:pt>
                <c:pt idx="4675">
                  <c:v>2.28271484375</c:v>
                </c:pt>
                <c:pt idx="4676">
                  <c:v>2.283203125</c:v>
                </c:pt>
                <c:pt idx="4677">
                  <c:v>2.28369140625</c:v>
                </c:pt>
                <c:pt idx="4678">
                  <c:v>2.2841796875</c:v>
                </c:pt>
                <c:pt idx="4679">
                  <c:v>2.28466796875</c:v>
                </c:pt>
                <c:pt idx="4680">
                  <c:v>2.28515625</c:v>
                </c:pt>
                <c:pt idx="4681">
                  <c:v>2.28564453125</c:v>
                </c:pt>
                <c:pt idx="4682">
                  <c:v>2.2861328125</c:v>
                </c:pt>
                <c:pt idx="4683">
                  <c:v>2.28662109375</c:v>
                </c:pt>
                <c:pt idx="4684">
                  <c:v>2.287109375</c:v>
                </c:pt>
                <c:pt idx="4685">
                  <c:v>2.28759765625</c:v>
                </c:pt>
                <c:pt idx="4686">
                  <c:v>2.2880859375</c:v>
                </c:pt>
                <c:pt idx="4687">
                  <c:v>2.28857421875</c:v>
                </c:pt>
                <c:pt idx="4688">
                  <c:v>2.2890625</c:v>
                </c:pt>
                <c:pt idx="4689">
                  <c:v>2.28955078125</c:v>
                </c:pt>
                <c:pt idx="4690">
                  <c:v>2.2900390625</c:v>
                </c:pt>
                <c:pt idx="4691">
                  <c:v>2.29052734375</c:v>
                </c:pt>
                <c:pt idx="4692">
                  <c:v>2.291015625</c:v>
                </c:pt>
                <c:pt idx="4693">
                  <c:v>2.29150390625</c:v>
                </c:pt>
                <c:pt idx="4694">
                  <c:v>2.2919921875</c:v>
                </c:pt>
                <c:pt idx="4695">
                  <c:v>2.29248046875</c:v>
                </c:pt>
                <c:pt idx="4696">
                  <c:v>2.29296875</c:v>
                </c:pt>
                <c:pt idx="4697">
                  <c:v>2.29345703125</c:v>
                </c:pt>
                <c:pt idx="4698">
                  <c:v>2.2939453125</c:v>
                </c:pt>
                <c:pt idx="4699">
                  <c:v>2.29443359375</c:v>
                </c:pt>
                <c:pt idx="4700">
                  <c:v>2.294921875</c:v>
                </c:pt>
                <c:pt idx="4701">
                  <c:v>2.29541015625</c:v>
                </c:pt>
                <c:pt idx="4702">
                  <c:v>2.2958984375</c:v>
                </c:pt>
                <c:pt idx="4703">
                  <c:v>2.29638671875</c:v>
                </c:pt>
                <c:pt idx="4704">
                  <c:v>2.296875</c:v>
                </c:pt>
                <c:pt idx="4705">
                  <c:v>2.29736328125</c:v>
                </c:pt>
                <c:pt idx="4706">
                  <c:v>2.2978515625</c:v>
                </c:pt>
                <c:pt idx="4707">
                  <c:v>2.29833984375</c:v>
                </c:pt>
                <c:pt idx="4708">
                  <c:v>2.298828125</c:v>
                </c:pt>
                <c:pt idx="4709">
                  <c:v>2.29931640625</c:v>
                </c:pt>
                <c:pt idx="4710">
                  <c:v>2.2998046875</c:v>
                </c:pt>
                <c:pt idx="4711">
                  <c:v>2.30029296875</c:v>
                </c:pt>
                <c:pt idx="4712">
                  <c:v>2.30078125</c:v>
                </c:pt>
                <c:pt idx="4713">
                  <c:v>2.30126953125</c:v>
                </c:pt>
                <c:pt idx="4714">
                  <c:v>2.3017578125</c:v>
                </c:pt>
                <c:pt idx="4715">
                  <c:v>2.30224609375</c:v>
                </c:pt>
                <c:pt idx="4716">
                  <c:v>2.302734375</c:v>
                </c:pt>
                <c:pt idx="4717">
                  <c:v>2.30322265625</c:v>
                </c:pt>
                <c:pt idx="4718">
                  <c:v>2.3037109375</c:v>
                </c:pt>
                <c:pt idx="4719">
                  <c:v>2.30419921875</c:v>
                </c:pt>
                <c:pt idx="4720">
                  <c:v>2.3046875</c:v>
                </c:pt>
                <c:pt idx="4721">
                  <c:v>2.30517578125</c:v>
                </c:pt>
                <c:pt idx="4722">
                  <c:v>2.3056640625</c:v>
                </c:pt>
                <c:pt idx="4723">
                  <c:v>2.30615234375</c:v>
                </c:pt>
                <c:pt idx="4724">
                  <c:v>2.306640625</c:v>
                </c:pt>
                <c:pt idx="4725">
                  <c:v>2.30712890625</c:v>
                </c:pt>
                <c:pt idx="4726">
                  <c:v>2.3076171875</c:v>
                </c:pt>
                <c:pt idx="4727">
                  <c:v>2.30810546875</c:v>
                </c:pt>
                <c:pt idx="4728">
                  <c:v>2.30859375</c:v>
                </c:pt>
                <c:pt idx="4729">
                  <c:v>2.30908203125</c:v>
                </c:pt>
                <c:pt idx="4730">
                  <c:v>2.3095703125</c:v>
                </c:pt>
                <c:pt idx="4731">
                  <c:v>2.31005859375</c:v>
                </c:pt>
                <c:pt idx="4732">
                  <c:v>2.310546875</c:v>
                </c:pt>
                <c:pt idx="4733">
                  <c:v>2.31103515625</c:v>
                </c:pt>
                <c:pt idx="4734">
                  <c:v>2.3115234375</c:v>
                </c:pt>
                <c:pt idx="4735">
                  <c:v>2.31201171875</c:v>
                </c:pt>
                <c:pt idx="4736">
                  <c:v>2.3125</c:v>
                </c:pt>
                <c:pt idx="4737">
                  <c:v>2.31298828125</c:v>
                </c:pt>
                <c:pt idx="4738">
                  <c:v>2.3134765625</c:v>
                </c:pt>
                <c:pt idx="4739">
                  <c:v>2.31396484375</c:v>
                </c:pt>
                <c:pt idx="4740">
                  <c:v>2.314453125</c:v>
                </c:pt>
                <c:pt idx="4741">
                  <c:v>2.31494140625</c:v>
                </c:pt>
                <c:pt idx="4742">
                  <c:v>2.3154296875</c:v>
                </c:pt>
                <c:pt idx="4743">
                  <c:v>2.31591796875</c:v>
                </c:pt>
                <c:pt idx="4744">
                  <c:v>2.31640625</c:v>
                </c:pt>
                <c:pt idx="4745">
                  <c:v>2.31689453125</c:v>
                </c:pt>
                <c:pt idx="4746">
                  <c:v>2.3173828125</c:v>
                </c:pt>
                <c:pt idx="4747">
                  <c:v>2.31787109375</c:v>
                </c:pt>
                <c:pt idx="4748">
                  <c:v>2.318359375</c:v>
                </c:pt>
                <c:pt idx="4749">
                  <c:v>2.31884765625</c:v>
                </c:pt>
                <c:pt idx="4750">
                  <c:v>2.3193359375</c:v>
                </c:pt>
                <c:pt idx="4751">
                  <c:v>2.31982421875</c:v>
                </c:pt>
                <c:pt idx="4752">
                  <c:v>2.3203125</c:v>
                </c:pt>
                <c:pt idx="4753">
                  <c:v>2.32080078125</c:v>
                </c:pt>
                <c:pt idx="4754">
                  <c:v>2.3212890625</c:v>
                </c:pt>
                <c:pt idx="4755">
                  <c:v>2.32177734375</c:v>
                </c:pt>
                <c:pt idx="4756">
                  <c:v>2.322265625</c:v>
                </c:pt>
                <c:pt idx="4757">
                  <c:v>2.32275390625</c:v>
                </c:pt>
                <c:pt idx="4758">
                  <c:v>2.3232421875</c:v>
                </c:pt>
                <c:pt idx="4759">
                  <c:v>2.32373046875</c:v>
                </c:pt>
                <c:pt idx="4760">
                  <c:v>2.32421875</c:v>
                </c:pt>
                <c:pt idx="4761">
                  <c:v>2.32470703125</c:v>
                </c:pt>
                <c:pt idx="4762">
                  <c:v>2.3251953125</c:v>
                </c:pt>
                <c:pt idx="4763">
                  <c:v>2.32568359375</c:v>
                </c:pt>
                <c:pt idx="4764">
                  <c:v>2.326171875</c:v>
                </c:pt>
                <c:pt idx="4765">
                  <c:v>2.32666015625</c:v>
                </c:pt>
                <c:pt idx="4766">
                  <c:v>2.3271484375</c:v>
                </c:pt>
                <c:pt idx="4767">
                  <c:v>2.32763671875</c:v>
                </c:pt>
                <c:pt idx="4768">
                  <c:v>2.328125</c:v>
                </c:pt>
                <c:pt idx="4769">
                  <c:v>2.32861328125</c:v>
                </c:pt>
                <c:pt idx="4770">
                  <c:v>2.3291015625</c:v>
                </c:pt>
                <c:pt idx="4771">
                  <c:v>2.32958984375</c:v>
                </c:pt>
                <c:pt idx="4772">
                  <c:v>2.330078125</c:v>
                </c:pt>
                <c:pt idx="4773">
                  <c:v>2.33056640625</c:v>
                </c:pt>
                <c:pt idx="4774">
                  <c:v>2.3310546875</c:v>
                </c:pt>
                <c:pt idx="4775">
                  <c:v>2.33154296875</c:v>
                </c:pt>
                <c:pt idx="4776">
                  <c:v>2.33203125</c:v>
                </c:pt>
                <c:pt idx="4777">
                  <c:v>2.33251953125</c:v>
                </c:pt>
                <c:pt idx="4778">
                  <c:v>2.3330078125</c:v>
                </c:pt>
                <c:pt idx="4779">
                  <c:v>2.33349609375</c:v>
                </c:pt>
                <c:pt idx="4780">
                  <c:v>2.333984375</c:v>
                </c:pt>
                <c:pt idx="4781">
                  <c:v>2.33447265625</c:v>
                </c:pt>
                <c:pt idx="4782">
                  <c:v>2.3349609375</c:v>
                </c:pt>
                <c:pt idx="4783">
                  <c:v>2.33544921875</c:v>
                </c:pt>
                <c:pt idx="4784">
                  <c:v>2.3359375</c:v>
                </c:pt>
                <c:pt idx="4785">
                  <c:v>2.33642578125</c:v>
                </c:pt>
                <c:pt idx="4786">
                  <c:v>2.3369140625</c:v>
                </c:pt>
                <c:pt idx="4787">
                  <c:v>2.33740234375</c:v>
                </c:pt>
                <c:pt idx="4788">
                  <c:v>2.337890625</c:v>
                </c:pt>
                <c:pt idx="4789">
                  <c:v>2.33837890625</c:v>
                </c:pt>
                <c:pt idx="4790">
                  <c:v>2.3388671875</c:v>
                </c:pt>
                <c:pt idx="4791">
                  <c:v>2.33935546875</c:v>
                </c:pt>
                <c:pt idx="4792">
                  <c:v>2.33984375</c:v>
                </c:pt>
                <c:pt idx="4793">
                  <c:v>2.34033203125</c:v>
                </c:pt>
                <c:pt idx="4794">
                  <c:v>2.3408203125</c:v>
                </c:pt>
                <c:pt idx="4795">
                  <c:v>2.34130859375</c:v>
                </c:pt>
                <c:pt idx="4796">
                  <c:v>2.341796875</c:v>
                </c:pt>
                <c:pt idx="4797">
                  <c:v>2.34228515625</c:v>
                </c:pt>
                <c:pt idx="4798">
                  <c:v>2.3427734375</c:v>
                </c:pt>
                <c:pt idx="4799">
                  <c:v>2.34326171875</c:v>
                </c:pt>
                <c:pt idx="4800">
                  <c:v>2.34375</c:v>
                </c:pt>
                <c:pt idx="4801">
                  <c:v>2.34423828125</c:v>
                </c:pt>
                <c:pt idx="4802">
                  <c:v>2.3447265625</c:v>
                </c:pt>
                <c:pt idx="4803">
                  <c:v>2.34521484375</c:v>
                </c:pt>
                <c:pt idx="4804">
                  <c:v>2.345703125</c:v>
                </c:pt>
                <c:pt idx="4805">
                  <c:v>2.34619140625</c:v>
                </c:pt>
                <c:pt idx="4806">
                  <c:v>2.3466796875</c:v>
                </c:pt>
                <c:pt idx="4807">
                  <c:v>2.34716796875</c:v>
                </c:pt>
                <c:pt idx="4808">
                  <c:v>2.34765625</c:v>
                </c:pt>
                <c:pt idx="4809">
                  <c:v>2.34814453125</c:v>
                </c:pt>
                <c:pt idx="4810">
                  <c:v>2.3486328125</c:v>
                </c:pt>
                <c:pt idx="4811">
                  <c:v>2.34912109375</c:v>
                </c:pt>
                <c:pt idx="4812">
                  <c:v>2.349609375</c:v>
                </c:pt>
                <c:pt idx="4813">
                  <c:v>2.35009765625</c:v>
                </c:pt>
                <c:pt idx="4814">
                  <c:v>2.3505859375</c:v>
                </c:pt>
                <c:pt idx="4815">
                  <c:v>2.35107421875</c:v>
                </c:pt>
                <c:pt idx="4816">
                  <c:v>2.3515625</c:v>
                </c:pt>
                <c:pt idx="4817">
                  <c:v>2.35205078125</c:v>
                </c:pt>
                <c:pt idx="4818">
                  <c:v>2.3525390625</c:v>
                </c:pt>
                <c:pt idx="4819">
                  <c:v>2.35302734375</c:v>
                </c:pt>
                <c:pt idx="4820">
                  <c:v>2.353515625</c:v>
                </c:pt>
                <c:pt idx="4821">
                  <c:v>2.35400390625</c:v>
                </c:pt>
                <c:pt idx="4822">
                  <c:v>2.3544921875</c:v>
                </c:pt>
                <c:pt idx="4823">
                  <c:v>2.35498046875</c:v>
                </c:pt>
                <c:pt idx="4824">
                  <c:v>2.35546875</c:v>
                </c:pt>
                <c:pt idx="4825">
                  <c:v>2.35595703125</c:v>
                </c:pt>
                <c:pt idx="4826">
                  <c:v>2.3564453125</c:v>
                </c:pt>
                <c:pt idx="4827">
                  <c:v>2.35693359375</c:v>
                </c:pt>
                <c:pt idx="4828">
                  <c:v>2.357421875</c:v>
                </c:pt>
                <c:pt idx="4829">
                  <c:v>2.35791015625</c:v>
                </c:pt>
                <c:pt idx="4830">
                  <c:v>2.3583984375</c:v>
                </c:pt>
                <c:pt idx="4831">
                  <c:v>2.35888671875</c:v>
                </c:pt>
                <c:pt idx="4832">
                  <c:v>2.359375</c:v>
                </c:pt>
                <c:pt idx="4833">
                  <c:v>2.35986328125</c:v>
                </c:pt>
                <c:pt idx="4834">
                  <c:v>2.3603515625</c:v>
                </c:pt>
                <c:pt idx="4835">
                  <c:v>2.36083984375</c:v>
                </c:pt>
                <c:pt idx="4836">
                  <c:v>2.361328125</c:v>
                </c:pt>
                <c:pt idx="4837">
                  <c:v>2.36181640625</c:v>
                </c:pt>
                <c:pt idx="4838">
                  <c:v>2.3623046875</c:v>
                </c:pt>
                <c:pt idx="4839">
                  <c:v>2.36279296875</c:v>
                </c:pt>
                <c:pt idx="4840">
                  <c:v>2.36328125</c:v>
                </c:pt>
                <c:pt idx="4841">
                  <c:v>2.36376953125</c:v>
                </c:pt>
                <c:pt idx="4842">
                  <c:v>2.3642578125</c:v>
                </c:pt>
                <c:pt idx="4843">
                  <c:v>2.36474609375</c:v>
                </c:pt>
                <c:pt idx="4844">
                  <c:v>2.365234375</c:v>
                </c:pt>
                <c:pt idx="4845">
                  <c:v>2.36572265625</c:v>
                </c:pt>
                <c:pt idx="4846">
                  <c:v>2.3662109375</c:v>
                </c:pt>
                <c:pt idx="4847">
                  <c:v>2.36669921875</c:v>
                </c:pt>
                <c:pt idx="4848">
                  <c:v>2.3671875</c:v>
                </c:pt>
                <c:pt idx="4849">
                  <c:v>2.36767578125</c:v>
                </c:pt>
                <c:pt idx="4850">
                  <c:v>2.3681640625</c:v>
                </c:pt>
                <c:pt idx="4851">
                  <c:v>2.36865234375</c:v>
                </c:pt>
                <c:pt idx="4852">
                  <c:v>2.369140625</c:v>
                </c:pt>
                <c:pt idx="4853">
                  <c:v>2.36962890625</c:v>
                </c:pt>
                <c:pt idx="4854">
                  <c:v>2.3701171875</c:v>
                </c:pt>
                <c:pt idx="4855">
                  <c:v>2.37060546875</c:v>
                </c:pt>
                <c:pt idx="4856">
                  <c:v>2.37109375</c:v>
                </c:pt>
                <c:pt idx="4857">
                  <c:v>2.37158203125</c:v>
                </c:pt>
                <c:pt idx="4858">
                  <c:v>2.3720703125</c:v>
                </c:pt>
                <c:pt idx="4859">
                  <c:v>2.37255859375</c:v>
                </c:pt>
                <c:pt idx="4860">
                  <c:v>2.373046875</c:v>
                </c:pt>
                <c:pt idx="4861">
                  <c:v>2.37353515625</c:v>
                </c:pt>
                <c:pt idx="4862">
                  <c:v>2.3740234375</c:v>
                </c:pt>
                <c:pt idx="4863">
                  <c:v>2.37451171875</c:v>
                </c:pt>
                <c:pt idx="4864">
                  <c:v>2.375</c:v>
                </c:pt>
                <c:pt idx="4865">
                  <c:v>2.37548828125</c:v>
                </c:pt>
                <c:pt idx="4866">
                  <c:v>2.3759765625</c:v>
                </c:pt>
                <c:pt idx="4867">
                  <c:v>2.37646484375</c:v>
                </c:pt>
                <c:pt idx="4868">
                  <c:v>2.376953125</c:v>
                </c:pt>
                <c:pt idx="4869">
                  <c:v>2.37744140625</c:v>
                </c:pt>
                <c:pt idx="4870">
                  <c:v>2.3779296875</c:v>
                </c:pt>
                <c:pt idx="4871">
                  <c:v>2.37841796875</c:v>
                </c:pt>
                <c:pt idx="4872">
                  <c:v>2.37890625</c:v>
                </c:pt>
                <c:pt idx="4873">
                  <c:v>2.37939453125</c:v>
                </c:pt>
                <c:pt idx="4874">
                  <c:v>2.3798828125</c:v>
                </c:pt>
                <c:pt idx="4875">
                  <c:v>2.38037109375</c:v>
                </c:pt>
                <c:pt idx="4876">
                  <c:v>2.380859375</c:v>
                </c:pt>
                <c:pt idx="4877">
                  <c:v>2.38134765625</c:v>
                </c:pt>
                <c:pt idx="4878">
                  <c:v>2.3818359375</c:v>
                </c:pt>
                <c:pt idx="4879">
                  <c:v>2.38232421875</c:v>
                </c:pt>
                <c:pt idx="4880">
                  <c:v>2.3828125</c:v>
                </c:pt>
                <c:pt idx="4881">
                  <c:v>2.38330078125</c:v>
                </c:pt>
                <c:pt idx="4882">
                  <c:v>2.3837890625</c:v>
                </c:pt>
                <c:pt idx="4883">
                  <c:v>2.38427734375</c:v>
                </c:pt>
                <c:pt idx="4884">
                  <c:v>2.384765625</c:v>
                </c:pt>
                <c:pt idx="4885">
                  <c:v>2.38525390625</c:v>
                </c:pt>
                <c:pt idx="4886">
                  <c:v>2.3857421875</c:v>
                </c:pt>
                <c:pt idx="4887">
                  <c:v>2.38623046875</c:v>
                </c:pt>
                <c:pt idx="4888">
                  <c:v>2.38671875</c:v>
                </c:pt>
                <c:pt idx="4889">
                  <c:v>2.38720703125</c:v>
                </c:pt>
                <c:pt idx="4890">
                  <c:v>2.3876953125</c:v>
                </c:pt>
                <c:pt idx="4891">
                  <c:v>2.38818359375</c:v>
                </c:pt>
                <c:pt idx="4892">
                  <c:v>2.388671875</c:v>
                </c:pt>
                <c:pt idx="4893">
                  <c:v>2.38916015625</c:v>
                </c:pt>
                <c:pt idx="4894">
                  <c:v>2.3896484375</c:v>
                </c:pt>
                <c:pt idx="4895">
                  <c:v>2.39013671875</c:v>
                </c:pt>
                <c:pt idx="4896">
                  <c:v>2.390625</c:v>
                </c:pt>
                <c:pt idx="4897">
                  <c:v>2.39111328125</c:v>
                </c:pt>
                <c:pt idx="4898">
                  <c:v>2.3916015625</c:v>
                </c:pt>
                <c:pt idx="4899">
                  <c:v>2.39208984375</c:v>
                </c:pt>
                <c:pt idx="4900">
                  <c:v>2.392578125</c:v>
                </c:pt>
                <c:pt idx="4901">
                  <c:v>2.39306640625</c:v>
                </c:pt>
                <c:pt idx="4902">
                  <c:v>2.3935546875</c:v>
                </c:pt>
                <c:pt idx="4903">
                  <c:v>2.39404296875</c:v>
                </c:pt>
                <c:pt idx="4904">
                  <c:v>2.39453125</c:v>
                </c:pt>
                <c:pt idx="4905">
                  <c:v>2.39501953125</c:v>
                </c:pt>
                <c:pt idx="4906">
                  <c:v>2.3955078125</c:v>
                </c:pt>
                <c:pt idx="4907">
                  <c:v>2.39599609375</c:v>
                </c:pt>
                <c:pt idx="4908">
                  <c:v>2.396484375</c:v>
                </c:pt>
                <c:pt idx="4909">
                  <c:v>2.39697265625</c:v>
                </c:pt>
                <c:pt idx="4910">
                  <c:v>2.3974609375</c:v>
                </c:pt>
                <c:pt idx="4911">
                  <c:v>2.39794921875</c:v>
                </c:pt>
                <c:pt idx="4912">
                  <c:v>2.3984375</c:v>
                </c:pt>
                <c:pt idx="4913">
                  <c:v>2.39892578125</c:v>
                </c:pt>
                <c:pt idx="4914">
                  <c:v>2.3994140625</c:v>
                </c:pt>
                <c:pt idx="4915">
                  <c:v>2.39990234375</c:v>
                </c:pt>
                <c:pt idx="4916">
                  <c:v>2.400390625</c:v>
                </c:pt>
                <c:pt idx="4917">
                  <c:v>2.40087890625</c:v>
                </c:pt>
                <c:pt idx="4918">
                  <c:v>2.4013671875</c:v>
                </c:pt>
                <c:pt idx="4919">
                  <c:v>2.40185546875</c:v>
                </c:pt>
                <c:pt idx="4920">
                  <c:v>2.40234375</c:v>
                </c:pt>
                <c:pt idx="4921">
                  <c:v>2.40283203125</c:v>
                </c:pt>
                <c:pt idx="4922">
                  <c:v>2.4033203125</c:v>
                </c:pt>
                <c:pt idx="4923">
                  <c:v>2.40380859375</c:v>
                </c:pt>
                <c:pt idx="4924">
                  <c:v>2.404296875</c:v>
                </c:pt>
                <c:pt idx="4925">
                  <c:v>2.40478515625</c:v>
                </c:pt>
                <c:pt idx="4926">
                  <c:v>2.4052734375</c:v>
                </c:pt>
                <c:pt idx="4927">
                  <c:v>2.40576171875</c:v>
                </c:pt>
                <c:pt idx="4928">
                  <c:v>2.40625</c:v>
                </c:pt>
                <c:pt idx="4929">
                  <c:v>2.40673828125</c:v>
                </c:pt>
                <c:pt idx="4930">
                  <c:v>2.4072265625</c:v>
                </c:pt>
                <c:pt idx="4931">
                  <c:v>2.40771484375</c:v>
                </c:pt>
                <c:pt idx="4932">
                  <c:v>2.408203125</c:v>
                </c:pt>
                <c:pt idx="4933">
                  <c:v>2.40869140625</c:v>
                </c:pt>
                <c:pt idx="4934">
                  <c:v>2.4091796875</c:v>
                </c:pt>
                <c:pt idx="4935">
                  <c:v>2.40966796875</c:v>
                </c:pt>
                <c:pt idx="4936">
                  <c:v>2.41015625</c:v>
                </c:pt>
                <c:pt idx="4937">
                  <c:v>2.41064453125</c:v>
                </c:pt>
                <c:pt idx="4938">
                  <c:v>2.4111328125</c:v>
                </c:pt>
                <c:pt idx="4939">
                  <c:v>2.41162109375</c:v>
                </c:pt>
                <c:pt idx="4940">
                  <c:v>2.412109375</c:v>
                </c:pt>
                <c:pt idx="4941">
                  <c:v>2.41259765625</c:v>
                </c:pt>
                <c:pt idx="4942">
                  <c:v>2.4130859375</c:v>
                </c:pt>
                <c:pt idx="4943">
                  <c:v>2.41357421875</c:v>
                </c:pt>
                <c:pt idx="4944">
                  <c:v>2.4140625</c:v>
                </c:pt>
                <c:pt idx="4945">
                  <c:v>2.41455078125</c:v>
                </c:pt>
                <c:pt idx="4946">
                  <c:v>2.4150390625</c:v>
                </c:pt>
                <c:pt idx="4947">
                  <c:v>2.41552734375</c:v>
                </c:pt>
                <c:pt idx="4948">
                  <c:v>2.416015625</c:v>
                </c:pt>
                <c:pt idx="4949">
                  <c:v>2.41650390625</c:v>
                </c:pt>
                <c:pt idx="4950">
                  <c:v>2.4169921875</c:v>
                </c:pt>
                <c:pt idx="4951">
                  <c:v>2.41748046875</c:v>
                </c:pt>
                <c:pt idx="4952">
                  <c:v>2.41796875</c:v>
                </c:pt>
                <c:pt idx="4953">
                  <c:v>2.41845703125</c:v>
                </c:pt>
                <c:pt idx="4954">
                  <c:v>2.4189453125</c:v>
                </c:pt>
                <c:pt idx="4955">
                  <c:v>2.41943359375</c:v>
                </c:pt>
                <c:pt idx="4956">
                  <c:v>2.419921875</c:v>
                </c:pt>
                <c:pt idx="4957">
                  <c:v>2.42041015625</c:v>
                </c:pt>
                <c:pt idx="4958">
                  <c:v>2.4208984375</c:v>
                </c:pt>
                <c:pt idx="4959">
                  <c:v>2.42138671875</c:v>
                </c:pt>
                <c:pt idx="4960">
                  <c:v>2.421875</c:v>
                </c:pt>
                <c:pt idx="4961">
                  <c:v>2.42236328125</c:v>
                </c:pt>
                <c:pt idx="4962">
                  <c:v>2.4228515625</c:v>
                </c:pt>
                <c:pt idx="4963">
                  <c:v>2.42333984375</c:v>
                </c:pt>
                <c:pt idx="4964">
                  <c:v>2.423828125</c:v>
                </c:pt>
                <c:pt idx="4965">
                  <c:v>2.42431640625</c:v>
                </c:pt>
                <c:pt idx="4966">
                  <c:v>2.4248046875</c:v>
                </c:pt>
                <c:pt idx="4967">
                  <c:v>2.42529296875</c:v>
                </c:pt>
                <c:pt idx="4968">
                  <c:v>2.42578125</c:v>
                </c:pt>
                <c:pt idx="4969">
                  <c:v>2.42626953125</c:v>
                </c:pt>
                <c:pt idx="4970">
                  <c:v>2.4267578125</c:v>
                </c:pt>
                <c:pt idx="4971">
                  <c:v>2.42724609375</c:v>
                </c:pt>
                <c:pt idx="4972">
                  <c:v>2.427734375</c:v>
                </c:pt>
                <c:pt idx="4973">
                  <c:v>2.42822265625</c:v>
                </c:pt>
                <c:pt idx="4974">
                  <c:v>2.4287109375</c:v>
                </c:pt>
                <c:pt idx="4975">
                  <c:v>2.42919921875</c:v>
                </c:pt>
                <c:pt idx="4976">
                  <c:v>2.4296875</c:v>
                </c:pt>
                <c:pt idx="4977">
                  <c:v>2.43017578125</c:v>
                </c:pt>
                <c:pt idx="4978">
                  <c:v>2.4306640625</c:v>
                </c:pt>
                <c:pt idx="4979">
                  <c:v>2.43115234375</c:v>
                </c:pt>
                <c:pt idx="4980">
                  <c:v>2.431640625</c:v>
                </c:pt>
                <c:pt idx="4981">
                  <c:v>2.43212890625</c:v>
                </c:pt>
                <c:pt idx="4982">
                  <c:v>2.4326171875</c:v>
                </c:pt>
                <c:pt idx="4983">
                  <c:v>2.43310546875</c:v>
                </c:pt>
                <c:pt idx="4984">
                  <c:v>2.43359375</c:v>
                </c:pt>
                <c:pt idx="4985">
                  <c:v>2.43408203125</c:v>
                </c:pt>
                <c:pt idx="4986">
                  <c:v>2.4345703125</c:v>
                </c:pt>
                <c:pt idx="4987">
                  <c:v>2.43505859375</c:v>
                </c:pt>
                <c:pt idx="4988">
                  <c:v>2.435546875</c:v>
                </c:pt>
                <c:pt idx="4989">
                  <c:v>2.43603515625</c:v>
                </c:pt>
                <c:pt idx="4990">
                  <c:v>2.4365234375</c:v>
                </c:pt>
                <c:pt idx="4991">
                  <c:v>2.43701171875</c:v>
                </c:pt>
                <c:pt idx="4992">
                  <c:v>2.4375</c:v>
                </c:pt>
                <c:pt idx="4993">
                  <c:v>2.43798828125</c:v>
                </c:pt>
                <c:pt idx="4994">
                  <c:v>2.4384765625</c:v>
                </c:pt>
                <c:pt idx="4995">
                  <c:v>2.43896484375</c:v>
                </c:pt>
                <c:pt idx="4996">
                  <c:v>2.439453125</c:v>
                </c:pt>
                <c:pt idx="4997">
                  <c:v>2.43994140625</c:v>
                </c:pt>
                <c:pt idx="4998">
                  <c:v>2.4404296875</c:v>
                </c:pt>
                <c:pt idx="4999">
                  <c:v>2.44091796875</c:v>
                </c:pt>
                <c:pt idx="5000">
                  <c:v>2.44140625</c:v>
                </c:pt>
                <c:pt idx="5001">
                  <c:v>2.44189453125</c:v>
                </c:pt>
                <c:pt idx="5002">
                  <c:v>2.4423828125</c:v>
                </c:pt>
                <c:pt idx="5003">
                  <c:v>2.44287109375</c:v>
                </c:pt>
                <c:pt idx="5004">
                  <c:v>2.443359375</c:v>
                </c:pt>
                <c:pt idx="5005">
                  <c:v>2.44384765625</c:v>
                </c:pt>
                <c:pt idx="5006">
                  <c:v>2.4443359375</c:v>
                </c:pt>
                <c:pt idx="5007">
                  <c:v>2.44482421875</c:v>
                </c:pt>
                <c:pt idx="5008">
                  <c:v>2.4453125</c:v>
                </c:pt>
                <c:pt idx="5009">
                  <c:v>2.44580078125</c:v>
                </c:pt>
                <c:pt idx="5010">
                  <c:v>2.4462890625</c:v>
                </c:pt>
                <c:pt idx="5011">
                  <c:v>2.44677734375</c:v>
                </c:pt>
                <c:pt idx="5012">
                  <c:v>2.447265625</c:v>
                </c:pt>
                <c:pt idx="5013">
                  <c:v>2.44775390625</c:v>
                </c:pt>
                <c:pt idx="5014">
                  <c:v>2.4482421875</c:v>
                </c:pt>
                <c:pt idx="5015">
                  <c:v>2.44873046875</c:v>
                </c:pt>
                <c:pt idx="5016">
                  <c:v>2.44921875</c:v>
                </c:pt>
                <c:pt idx="5017">
                  <c:v>2.44970703125</c:v>
                </c:pt>
                <c:pt idx="5018">
                  <c:v>2.4501953125</c:v>
                </c:pt>
                <c:pt idx="5019">
                  <c:v>2.45068359375</c:v>
                </c:pt>
                <c:pt idx="5020">
                  <c:v>2.451171875</c:v>
                </c:pt>
                <c:pt idx="5021">
                  <c:v>2.45166015625</c:v>
                </c:pt>
                <c:pt idx="5022">
                  <c:v>2.4521484375</c:v>
                </c:pt>
                <c:pt idx="5023">
                  <c:v>2.45263671875</c:v>
                </c:pt>
                <c:pt idx="5024">
                  <c:v>2.453125</c:v>
                </c:pt>
                <c:pt idx="5025">
                  <c:v>2.45361328125</c:v>
                </c:pt>
                <c:pt idx="5026">
                  <c:v>2.4541015625</c:v>
                </c:pt>
                <c:pt idx="5027">
                  <c:v>2.45458984375</c:v>
                </c:pt>
                <c:pt idx="5028">
                  <c:v>2.455078125</c:v>
                </c:pt>
                <c:pt idx="5029">
                  <c:v>2.45556640625</c:v>
                </c:pt>
                <c:pt idx="5030">
                  <c:v>2.4560546875</c:v>
                </c:pt>
                <c:pt idx="5031">
                  <c:v>2.45654296875</c:v>
                </c:pt>
                <c:pt idx="5032">
                  <c:v>2.45703125</c:v>
                </c:pt>
                <c:pt idx="5033">
                  <c:v>2.45751953125</c:v>
                </c:pt>
                <c:pt idx="5034">
                  <c:v>2.4580078125</c:v>
                </c:pt>
                <c:pt idx="5035">
                  <c:v>2.45849609375</c:v>
                </c:pt>
                <c:pt idx="5036">
                  <c:v>2.458984375</c:v>
                </c:pt>
                <c:pt idx="5037">
                  <c:v>2.45947265625</c:v>
                </c:pt>
                <c:pt idx="5038">
                  <c:v>2.4599609375</c:v>
                </c:pt>
                <c:pt idx="5039">
                  <c:v>2.46044921875</c:v>
                </c:pt>
                <c:pt idx="5040">
                  <c:v>2.4609375</c:v>
                </c:pt>
                <c:pt idx="5041">
                  <c:v>2.46142578125</c:v>
                </c:pt>
                <c:pt idx="5042">
                  <c:v>2.4619140625</c:v>
                </c:pt>
                <c:pt idx="5043">
                  <c:v>2.46240234375</c:v>
                </c:pt>
                <c:pt idx="5044">
                  <c:v>2.462890625</c:v>
                </c:pt>
                <c:pt idx="5045">
                  <c:v>2.46337890625</c:v>
                </c:pt>
                <c:pt idx="5046">
                  <c:v>2.4638671875</c:v>
                </c:pt>
                <c:pt idx="5047">
                  <c:v>2.46435546875</c:v>
                </c:pt>
                <c:pt idx="5048">
                  <c:v>2.46484375</c:v>
                </c:pt>
                <c:pt idx="5049">
                  <c:v>2.46533203125</c:v>
                </c:pt>
                <c:pt idx="5050">
                  <c:v>2.4658203125</c:v>
                </c:pt>
                <c:pt idx="5051">
                  <c:v>2.46630859375</c:v>
                </c:pt>
                <c:pt idx="5052">
                  <c:v>2.466796875</c:v>
                </c:pt>
                <c:pt idx="5053">
                  <c:v>2.46728515625</c:v>
                </c:pt>
                <c:pt idx="5054">
                  <c:v>2.4677734375</c:v>
                </c:pt>
                <c:pt idx="5055">
                  <c:v>2.46826171875</c:v>
                </c:pt>
                <c:pt idx="5056">
                  <c:v>2.46875</c:v>
                </c:pt>
                <c:pt idx="5057">
                  <c:v>2.46923828125</c:v>
                </c:pt>
                <c:pt idx="5058">
                  <c:v>2.4697265625</c:v>
                </c:pt>
                <c:pt idx="5059">
                  <c:v>2.47021484375</c:v>
                </c:pt>
                <c:pt idx="5060">
                  <c:v>2.470703125</c:v>
                </c:pt>
                <c:pt idx="5061">
                  <c:v>2.47119140625</c:v>
                </c:pt>
                <c:pt idx="5062">
                  <c:v>2.4716796875</c:v>
                </c:pt>
                <c:pt idx="5063">
                  <c:v>2.47216796875</c:v>
                </c:pt>
                <c:pt idx="5064">
                  <c:v>2.47265625</c:v>
                </c:pt>
                <c:pt idx="5065">
                  <c:v>2.47314453125</c:v>
                </c:pt>
                <c:pt idx="5066">
                  <c:v>2.4736328125</c:v>
                </c:pt>
                <c:pt idx="5067">
                  <c:v>2.47412109375</c:v>
                </c:pt>
                <c:pt idx="5068">
                  <c:v>2.474609375</c:v>
                </c:pt>
                <c:pt idx="5069">
                  <c:v>2.47509765625</c:v>
                </c:pt>
                <c:pt idx="5070">
                  <c:v>2.4755859375</c:v>
                </c:pt>
                <c:pt idx="5071">
                  <c:v>2.47607421875</c:v>
                </c:pt>
                <c:pt idx="5072">
                  <c:v>2.4765625</c:v>
                </c:pt>
                <c:pt idx="5073">
                  <c:v>2.47705078125</c:v>
                </c:pt>
                <c:pt idx="5074">
                  <c:v>2.4775390625</c:v>
                </c:pt>
                <c:pt idx="5075">
                  <c:v>2.47802734375</c:v>
                </c:pt>
                <c:pt idx="5076">
                  <c:v>2.478515625</c:v>
                </c:pt>
                <c:pt idx="5077">
                  <c:v>2.47900390625</c:v>
                </c:pt>
                <c:pt idx="5078">
                  <c:v>2.4794921875</c:v>
                </c:pt>
                <c:pt idx="5079">
                  <c:v>2.47998046875</c:v>
                </c:pt>
                <c:pt idx="5080">
                  <c:v>2.48046875</c:v>
                </c:pt>
                <c:pt idx="5081">
                  <c:v>2.48095703125</c:v>
                </c:pt>
                <c:pt idx="5082">
                  <c:v>2.4814453125</c:v>
                </c:pt>
                <c:pt idx="5083">
                  <c:v>2.48193359375</c:v>
                </c:pt>
                <c:pt idx="5084">
                  <c:v>2.482421875</c:v>
                </c:pt>
                <c:pt idx="5085">
                  <c:v>2.48291015625</c:v>
                </c:pt>
                <c:pt idx="5086">
                  <c:v>2.4833984375</c:v>
                </c:pt>
                <c:pt idx="5087">
                  <c:v>2.48388671875</c:v>
                </c:pt>
                <c:pt idx="5088">
                  <c:v>2.484375</c:v>
                </c:pt>
                <c:pt idx="5089">
                  <c:v>2.48486328125</c:v>
                </c:pt>
                <c:pt idx="5090">
                  <c:v>2.4853515625</c:v>
                </c:pt>
                <c:pt idx="5091">
                  <c:v>2.48583984375</c:v>
                </c:pt>
                <c:pt idx="5092">
                  <c:v>2.486328125</c:v>
                </c:pt>
                <c:pt idx="5093">
                  <c:v>2.48681640625</c:v>
                </c:pt>
                <c:pt idx="5094">
                  <c:v>2.4873046875</c:v>
                </c:pt>
                <c:pt idx="5095">
                  <c:v>2.48779296875</c:v>
                </c:pt>
                <c:pt idx="5096">
                  <c:v>2.48828125</c:v>
                </c:pt>
                <c:pt idx="5097">
                  <c:v>2.48876953125</c:v>
                </c:pt>
                <c:pt idx="5098">
                  <c:v>2.4892578125</c:v>
                </c:pt>
                <c:pt idx="5099">
                  <c:v>2.48974609375</c:v>
                </c:pt>
                <c:pt idx="5100">
                  <c:v>2.490234375</c:v>
                </c:pt>
                <c:pt idx="5101">
                  <c:v>2.49072265625</c:v>
                </c:pt>
                <c:pt idx="5102">
                  <c:v>2.4912109375</c:v>
                </c:pt>
                <c:pt idx="5103">
                  <c:v>2.49169921875</c:v>
                </c:pt>
                <c:pt idx="5104">
                  <c:v>2.4921875</c:v>
                </c:pt>
                <c:pt idx="5105">
                  <c:v>2.49267578125</c:v>
                </c:pt>
                <c:pt idx="5106">
                  <c:v>2.4931640625</c:v>
                </c:pt>
                <c:pt idx="5107">
                  <c:v>2.49365234375</c:v>
                </c:pt>
                <c:pt idx="5108">
                  <c:v>2.494140625</c:v>
                </c:pt>
                <c:pt idx="5109">
                  <c:v>2.49462890625</c:v>
                </c:pt>
                <c:pt idx="5110">
                  <c:v>2.4951171875</c:v>
                </c:pt>
                <c:pt idx="5111">
                  <c:v>2.49560546875</c:v>
                </c:pt>
                <c:pt idx="5112">
                  <c:v>2.49609375</c:v>
                </c:pt>
                <c:pt idx="5113">
                  <c:v>2.49658203125</c:v>
                </c:pt>
                <c:pt idx="5114">
                  <c:v>2.4970703125</c:v>
                </c:pt>
                <c:pt idx="5115">
                  <c:v>2.49755859375</c:v>
                </c:pt>
                <c:pt idx="5116">
                  <c:v>2.498046875</c:v>
                </c:pt>
                <c:pt idx="5117">
                  <c:v>2.49853515625</c:v>
                </c:pt>
                <c:pt idx="5118">
                  <c:v>2.4990234375</c:v>
                </c:pt>
                <c:pt idx="5119">
                  <c:v>2.49951171875</c:v>
                </c:pt>
                <c:pt idx="5120">
                  <c:v>2.5</c:v>
                </c:pt>
                <c:pt idx="5121">
                  <c:v>2.50048828125</c:v>
                </c:pt>
                <c:pt idx="5122">
                  <c:v>2.5009765625</c:v>
                </c:pt>
                <c:pt idx="5123">
                  <c:v>2.50146484375</c:v>
                </c:pt>
                <c:pt idx="5124">
                  <c:v>2.501953125</c:v>
                </c:pt>
                <c:pt idx="5125">
                  <c:v>2.50244140625</c:v>
                </c:pt>
                <c:pt idx="5126">
                  <c:v>2.5029296875</c:v>
                </c:pt>
                <c:pt idx="5127">
                  <c:v>2.50341796875</c:v>
                </c:pt>
                <c:pt idx="5128">
                  <c:v>2.50390625</c:v>
                </c:pt>
                <c:pt idx="5129">
                  <c:v>2.50439453125</c:v>
                </c:pt>
                <c:pt idx="5130">
                  <c:v>2.5048828125</c:v>
                </c:pt>
                <c:pt idx="5131">
                  <c:v>2.50537109375</c:v>
                </c:pt>
                <c:pt idx="5132">
                  <c:v>2.505859375</c:v>
                </c:pt>
                <c:pt idx="5133">
                  <c:v>2.50634765625</c:v>
                </c:pt>
                <c:pt idx="5134">
                  <c:v>2.5068359375</c:v>
                </c:pt>
                <c:pt idx="5135">
                  <c:v>2.50732421875</c:v>
                </c:pt>
                <c:pt idx="5136">
                  <c:v>2.5078125</c:v>
                </c:pt>
                <c:pt idx="5137">
                  <c:v>2.50830078125</c:v>
                </c:pt>
                <c:pt idx="5138">
                  <c:v>2.5087890625</c:v>
                </c:pt>
                <c:pt idx="5139">
                  <c:v>2.50927734375</c:v>
                </c:pt>
                <c:pt idx="5140">
                  <c:v>2.509765625</c:v>
                </c:pt>
                <c:pt idx="5141">
                  <c:v>2.51025390625</c:v>
                </c:pt>
                <c:pt idx="5142">
                  <c:v>2.5107421875</c:v>
                </c:pt>
                <c:pt idx="5143">
                  <c:v>2.51123046875</c:v>
                </c:pt>
                <c:pt idx="5144">
                  <c:v>2.51171875</c:v>
                </c:pt>
                <c:pt idx="5145">
                  <c:v>2.51220703125</c:v>
                </c:pt>
                <c:pt idx="5146">
                  <c:v>2.5126953125</c:v>
                </c:pt>
                <c:pt idx="5147">
                  <c:v>2.51318359375</c:v>
                </c:pt>
                <c:pt idx="5148">
                  <c:v>2.513671875</c:v>
                </c:pt>
                <c:pt idx="5149">
                  <c:v>2.51416015625</c:v>
                </c:pt>
                <c:pt idx="5150">
                  <c:v>2.5146484375</c:v>
                </c:pt>
                <c:pt idx="5151">
                  <c:v>2.51513671875</c:v>
                </c:pt>
                <c:pt idx="5152">
                  <c:v>2.515625</c:v>
                </c:pt>
                <c:pt idx="5153">
                  <c:v>2.51611328125</c:v>
                </c:pt>
                <c:pt idx="5154">
                  <c:v>2.5166015625</c:v>
                </c:pt>
                <c:pt idx="5155">
                  <c:v>2.51708984375</c:v>
                </c:pt>
                <c:pt idx="5156">
                  <c:v>2.517578125</c:v>
                </c:pt>
                <c:pt idx="5157">
                  <c:v>2.51806640625</c:v>
                </c:pt>
                <c:pt idx="5158">
                  <c:v>2.5185546875</c:v>
                </c:pt>
                <c:pt idx="5159">
                  <c:v>2.51904296875</c:v>
                </c:pt>
                <c:pt idx="5160">
                  <c:v>2.51953125</c:v>
                </c:pt>
                <c:pt idx="5161">
                  <c:v>2.52001953125</c:v>
                </c:pt>
                <c:pt idx="5162">
                  <c:v>2.5205078125</c:v>
                </c:pt>
                <c:pt idx="5163">
                  <c:v>2.52099609375</c:v>
                </c:pt>
                <c:pt idx="5164">
                  <c:v>2.521484375</c:v>
                </c:pt>
                <c:pt idx="5165">
                  <c:v>2.52197265625</c:v>
                </c:pt>
                <c:pt idx="5166">
                  <c:v>2.5224609375</c:v>
                </c:pt>
                <c:pt idx="5167">
                  <c:v>2.52294921875</c:v>
                </c:pt>
                <c:pt idx="5168">
                  <c:v>2.5234375</c:v>
                </c:pt>
                <c:pt idx="5169">
                  <c:v>2.52392578125</c:v>
                </c:pt>
                <c:pt idx="5170">
                  <c:v>2.5244140625</c:v>
                </c:pt>
                <c:pt idx="5171">
                  <c:v>2.52490234375</c:v>
                </c:pt>
                <c:pt idx="5172">
                  <c:v>2.525390625</c:v>
                </c:pt>
                <c:pt idx="5173">
                  <c:v>2.52587890625</c:v>
                </c:pt>
                <c:pt idx="5174">
                  <c:v>2.5263671875</c:v>
                </c:pt>
                <c:pt idx="5175">
                  <c:v>2.52685546875</c:v>
                </c:pt>
                <c:pt idx="5176">
                  <c:v>2.52734375</c:v>
                </c:pt>
                <c:pt idx="5177">
                  <c:v>2.52783203125</c:v>
                </c:pt>
                <c:pt idx="5178">
                  <c:v>2.5283203125</c:v>
                </c:pt>
                <c:pt idx="5179">
                  <c:v>2.52880859375</c:v>
                </c:pt>
                <c:pt idx="5180">
                  <c:v>2.529296875</c:v>
                </c:pt>
                <c:pt idx="5181">
                  <c:v>2.52978515625</c:v>
                </c:pt>
                <c:pt idx="5182">
                  <c:v>2.5302734375</c:v>
                </c:pt>
                <c:pt idx="5183">
                  <c:v>2.53076171875</c:v>
                </c:pt>
                <c:pt idx="5184">
                  <c:v>2.53125</c:v>
                </c:pt>
                <c:pt idx="5185">
                  <c:v>2.53173828125</c:v>
                </c:pt>
                <c:pt idx="5186">
                  <c:v>2.5322265625</c:v>
                </c:pt>
                <c:pt idx="5187">
                  <c:v>2.53271484375</c:v>
                </c:pt>
                <c:pt idx="5188">
                  <c:v>2.533203125</c:v>
                </c:pt>
                <c:pt idx="5189">
                  <c:v>2.53369140625</c:v>
                </c:pt>
                <c:pt idx="5190">
                  <c:v>2.5341796875</c:v>
                </c:pt>
                <c:pt idx="5191">
                  <c:v>2.53466796875</c:v>
                </c:pt>
                <c:pt idx="5192">
                  <c:v>2.53515625</c:v>
                </c:pt>
                <c:pt idx="5193">
                  <c:v>2.53564453125</c:v>
                </c:pt>
                <c:pt idx="5194">
                  <c:v>2.5361328125</c:v>
                </c:pt>
                <c:pt idx="5195">
                  <c:v>2.53662109375</c:v>
                </c:pt>
                <c:pt idx="5196">
                  <c:v>2.537109375</c:v>
                </c:pt>
                <c:pt idx="5197">
                  <c:v>2.53759765625</c:v>
                </c:pt>
                <c:pt idx="5198">
                  <c:v>2.5380859375</c:v>
                </c:pt>
                <c:pt idx="5199">
                  <c:v>2.53857421875</c:v>
                </c:pt>
                <c:pt idx="5200">
                  <c:v>2.5390625</c:v>
                </c:pt>
                <c:pt idx="5201">
                  <c:v>2.53955078125</c:v>
                </c:pt>
                <c:pt idx="5202">
                  <c:v>2.5400390625</c:v>
                </c:pt>
                <c:pt idx="5203">
                  <c:v>2.54052734375</c:v>
                </c:pt>
                <c:pt idx="5204">
                  <c:v>2.541015625</c:v>
                </c:pt>
                <c:pt idx="5205">
                  <c:v>2.54150390625</c:v>
                </c:pt>
                <c:pt idx="5206">
                  <c:v>2.5419921875</c:v>
                </c:pt>
                <c:pt idx="5207">
                  <c:v>2.54248046875</c:v>
                </c:pt>
                <c:pt idx="5208">
                  <c:v>2.54296875</c:v>
                </c:pt>
                <c:pt idx="5209">
                  <c:v>2.54345703125</c:v>
                </c:pt>
                <c:pt idx="5210">
                  <c:v>2.5439453125</c:v>
                </c:pt>
                <c:pt idx="5211">
                  <c:v>2.54443359375</c:v>
                </c:pt>
                <c:pt idx="5212">
                  <c:v>2.544921875</c:v>
                </c:pt>
                <c:pt idx="5213">
                  <c:v>2.54541015625</c:v>
                </c:pt>
                <c:pt idx="5214">
                  <c:v>2.5458984375</c:v>
                </c:pt>
                <c:pt idx="5215">
                  <c:v>2.54638671875</c:v>
                </c:pt>
                <c:pt idx="5216">
                  <c:v>2.546875</c:v>
                </c:pt>
                <c:pt idx="5217">
                  <c:v>2.54736328125</c:v>
                </c:pt>
                <c:pt idx="5218">
                  <c:v>2.5478515625</c:v>
                </c:pt>
                <c:pt idx="5219">
                  <c:v>2.54833984375</c:v>
                </c:pt>
                <c:pt idx="5220">
                  <c:v>2.548828125</c:v>
                </c:pt>
                <c:pt idx="5221">
                  <c:v>2.54931640625</c:v>
                </c:pt>
                <c:pt idx="5222">
                  <c:v>2.5498046875</c:v>
                </c:pt>
                <c:pt idx="5223">
                  <c:v>2.55029296875</c:v>
                </c:pt>
                <c:pt idx="5224">
                  <c:v>2.55078125</c:v>
                </c:pt>
                <c:pt idx="5225">
                  <c:v>2.55126953125</c:v>
                </c:pt>
                <c:pt idx="5226">
                  <c:v>2.5517578125</c:v>
                </c:pt>
                <c:pt idx="5227">
                  <c:v>2.55224609375</c:v>
                </c:pt>
                <c:pt idx="5228">
                  <c:v>2.552734375</c:v>
                </c:pt>
                <c:pt idx="5229">
                  <c:v>2.55322265625</c:v>
                </c:pt>
                <c:pt idx="5230">
                  <c:v>2.5537109375</c:v>
                </c:pt>
                <c:pt idx="5231">
                  <c:v>2.55419921875</c:v>
                </c:pt>
                <c:pt idx="5232">
                  <c:v>2.5546875</c:v>
                </c:pt>
                <c:pt idx="5233">
                  <c:v>2.55517578125</c:v>
                </c:pt>
                <c:pt idx="5234">
                  <c:v>2.5556640625</c:v>
                </c:pt>
                <c:pt idx="5235">
                  <c:v>2.55615234375</c:v>
                </c:pt>
                <c:pt idx="5236">
                  <c:v>2.556640625</c:v>
                </c:pt>
                <c:pt idx="5237">
                  <c:v>2.55712890625</c:v>
                </c:pt>
                <c:pt idx="5238">
                  <c:v>2.5576171875</c:v>
                </c:pt>
                <c:pt idx="5239">
                  <c:v>2.55810546875</c:v>
                </c:pt>
                <c:pt idx="5240">
                  <c:v>2.55859375</c:v>
                </c:pt>
                <c:pt idx="5241">
                  <c:v>2.55908203125</c:v>
                </c:pt>
                <c:pt idx="5242">
                  <c:v>2.5595703125</c:v>
                </c:pt>
                <c:pt idx="5243">
                  <c:v>2.56005859375</c:v>
                </c:pt>
                <c:pt idx="5244">
                  <c:v>2.560546875</c:v>
                </c:pt>
                <c:pt idx="5245">
                  <c:v>2.56103515625</c:v>
                </c:pt>
                <c:pt idx="5246">
                  <c:v>2.5615234375</c:v>
                </c:pt>
                <c:pt idx="5247">
                  <c:v>2.56201171875</c:v>
                </c:pt>
                <c:pt idx="5248">
                  <c:v>2.5625</c:v>
                </c:pt>
                <c:pt idx="5249">
                  <c:v>2.56298828125</c:v>
                </c:pt>
                <c:pt idx="5250">
                  <c:v>2.5634765625</c:v>
                </c:pt>
                <c:pt idx="5251">
                  <c:v>2.56396484375</c:v>
                </c:pt>
                <c:pt idx="5252">
                  <c:v>2.564453125</c:v>
                </c:pt>
                <c:pt idx="5253">
                  <c:v>2.56494140625</c:v>
                </c:pt>
                <c:pt idx="5254">
                  <c:v>2.5654296875</c:v>
                </c:pt>
                <c:pt idx="5255">
                  <c:v>2.56591796875</c:v>
                </c:pt>
                <c:pt idx="5256">
                  <c:v>2.56640625</c:v>
                </c:pt>
                <c:pt idx="5257">
                  <c:v>2.56689453125</c:v>
                </c:pt>
                <c:pt idx="5258">
                  <c:v>2.5673828125</c:v>
                </c:pt>
                <c:pt idx="5259">
                  <c:v>2.56787109375</c:v>
                </c:pt>
                <c:pt idx="5260">
                  <c:v>2.568359375</c:v>
                </c:pt>
                <c:pt idx="5261">
                  <c:v>2.56884765625</c:v>
                </c:pt>
                <c:pt idx="5262">
                  <c:v>2.5693359375</c:v>
                </c:pt>
                <c:pt idx="5263">
                  <c:v>2.56982421875</c:v>
                </c:pt>
                <c:pt idx="5264">
                  <c:v>2.5703125</c:v>
                </c:pt>
                <c:pt idx="5265">
                  <c:v>2.57080078125</c:v>
                </c:pt>
                <c:pt idx="5266">
                  <c:v>2.5712890625</c:v>
                </c:pt>
                <c:pt idx="5267">
                  <c:v>2.57177734375</c:v>
                </c:pt>
                <c:pt idx="5268">
                  <c:v>2.572265625</c:v>
                </c:pt>
                <c:pt idx="5269">
                  <c:v>2.57275390625</c:v>
                </c:pt>
                <c:pt idx="5270">
                  <c:v>2.5732421875</c:v>
                </c:pt>
                <c:pt idx="5271">
                  <c:v>2.57373046875</c:v>
                </c:pt>
                <c:pt idx="5272">
                  <c:v>2.57421875</c:v>
                </c:pt>
                <c:pt idx="5273">
                  <c:v>2.57470703125</c:v>
                </c:pt>
                <c:pt idx="5274">
                  <c:v>2.5751953125</c:v>
                </c:pt>
                <c:pt idx="5275">
                  <c:v>2.57568359375</c:v>
                </c:pt>
                <c:pt idx="5276">
                  <c:v>2.576171875</c:v>
                </c:pt>
                <c:pt idx="5277">
                  <c:v>2.57666015625</c:v>
                </c:pt>
                <c:pt idx="5278">
                  <c:v>2.5771484375</c:v>
                </c:pt>
                <c:pt idx="5279">
                  <c:v>2.57763671875</c:v>
                </c:pt>
                <c:pt idx="5280">
                  <c:v>2.578125</c:v>
                </c:pt>
                <c:pt idx="5281">
                  <c:v>2.57861328125</c:v>
                </c:pt>
                <c:pt idx="5282">
                  <c:v>2.5791015625</c:v>
                </c:pt>
                <c:pt idx="5283">
                  <c:v>2.57958984375</c:v>
                </c:pt>
                <c:pt idx="5284">
                  <c:v>2.580078125</c:v>
                </c:pt>
                <c:pt idx="5285">
                  <c:v>2.58056640625</c:v>
                </c:pt>
                <c:pt idx="5286">
                  <c:v>2.5810546875</c:v>
                </c:pt>
                <c:pt idx="5287">
                  <c:v>2.58154296875</c:v>
                </c:pt>
                <c:pt idx="5288">
                  <c:v>2.58203125</c:v>
                </c:pt>
                <c:pt idx="5289">
                  <c:v>2.58251953125</c:v>
                </c:pt>
                <c:pt idx="5290">
                  <c:v>2.5830078125</c:v>
                </c:pt>
                <c:pt idx="5291">
                  <c:v>2.58349609375</c:v>
                </c:pt>
                <c:pt idx="5292">
                  <c:v>2.583984375</c:v>
                </c:pt>
                <c:pt idx="5293">
                  <c:v>2.58447265625</c:v>
                </c:pt>
                <c:pt idx="5294">
                  <c:v>2.5849609375</c:v>
                </c:pt>
                <c:pt idx="5295">
                  <c:v>2.58544921875</c:v>
                </c:pt>
                <c:pt idx="5296">
                  <c:v>2.5859375</c:v>
                </c:pt>
                <c:pt idx="5297">
                  <c:v>2.58642578125</c:v>
                </c:pt>
                <c:pt idx="5298">
                  <c:v>2.5869140625</c:v>
                </c:pt>
                <c:pt idx="5299">
                  <c:v>2.58740234375</c:v>
                </c:pt>
                <c:pt idx="5300">
                  <c:v>2.587890625</c:v>
                </c:pt>
                <c:pt idx="5301">
                  <c:v>2.58837890625</c:v>
                </c:pt>
                <c:pt idx="5302">
                  <c:v>2.5888671875</c:v>
                </c:pt>
                <c:pt idx="5303">
                  <c:v>2.58935546875</c:v>
                </c:pt>
                <c:pt idx="5304">
                  <c:v>2.58984375</c:v>
                </c:pt>
                <c:pt idx="5305">
                  <c:v>2.59033203125</c:v>
                </c:pt>
                <c:pt idx="5306">
                  <c:v>2.5908203125</c:v>
                </c:pt>
                <c:pt idx="5307">
                  <c:v>2.59130859375</c:v>
                </c:pt>
                <c:pt idx="5308">
                  <c:v>2.591796875</c:v>
                </c:pt>
                <c:pt idx="5309">
                  <c:v>2.59228515625</c:v>
                </c:pt>
                <c:pt idx="5310">
                  <c:v>2.5927734375</c:v>
                </c:pt>
                <c:pt idx="5311">
                  <c:v>2.59326171875</c:v>
                </c:pt>
                <c:pt idx="5312">
                  <c:v>2.59375</c:v>
                </c:pt>
                <c:pt idx="5313">
                  <c:v>2.59423828125</c:v>
                </c:pt>
                <c:pt idx="5314">
                  <c:v>2.5947265625</c:v>
                </c:pt>
                <c:pt idx="5315">
                  <c:v>2.59521484375</c:v>
                </c:pt>
                <c:pt idx="5316">
                  <c:v>2.595703125</c:v>
                </c:pt>
                <c:pt idx="5317">
                  <c:v>2.59619140625</c:v>
                </c:pt>
                <c:pt idx="5318">
                  <c:v>2.5966796875</c:v>
                </c:pt>
                <c:pt idx="5319">
                  <c:v>2.59716796875</c:v>
                </c:pt>
                <c:pt idx="5320">
                  <c:v>2.59765625</c:v>
                </c:pt>
                <c:pt idx="5321">
                  <c:v>2.59814453125</c:v>
                </c:pt>
                <c:pt idx="5322">
                  <c:v>2.5986328125</c:v>
                </c:pt>
                <c:pt idx="5323">
                  <c:v>2.59912109375</c:v>
                </c:pt>
                <c:pt idx="5324">
                  <c:v>2.599609375</c:v>
                </c:pt>
                <c:pt idx="5325">
                  <c:v>2.60009765625</c:v>
                </c:pt>
                <c:pt idx="5326">
                  <c:v>2.6005859375</c:v>
                </c:pt>
                <c:pt idx="5327">
                  <c:v>2.60107421875</c:v>
                </c:pt>
                <c:pt idx="5328">
                  <c:v>2.6015625</c:v>
                </c:pt>
                <c:pt idx="5329">
                  <c:v>2.60205078125</c:v>
                </c:pt>
                <c:pt idx="5330">
                  <c:v>2.6025390625</c:v>
                </c:pt>
                <c:pt idx="5331">
                  <c:v>2.60302734375</c:v>
                </c:pt>
                <c:pt idx="5332">
                  <c:v>2.603515625</c:v>
                </c:pt>
                <c:pt idx="5333">
                  <c:v>2.60400390625</c:v>
                </c:pt>
                <c:pt idx="5334">
                  <c:v>2.6044921875</c:v>
                </c:pt>
                <c:pt idx="5335">
                  <c:v>2.60498046875</c:v>
                </c:pt>
                <c:pt idx="5336">
                  <c:v>2.60546875</c:v>
                </c:pt>
                <c:pt idx="5337">
                  <c:v>2.60595703125</c:v>
                </c:pt>
                <c:pt idx="5338">
                  <c:v>2.6064453125</c:v>
                </c:pt>
                <c:pt idx="5339">
                  <c:v>2.60693359375</c:v>
                </c:pt>
                <c:pt idx="5340">
                  <c:v>2.607421875</c:v>
                </c:pt>
                <c:pt idx="5341">
                  <c:v>2.60791015625</c:v>
                </c:pt>
                <c:pt idx="5342">
                  <c:v>2.6083984375</c:v>
                </c:pt>
                <c:pt idx="5343">
                  <c:v>2.60888671875</c:v>
                </c:pt>
                <c:pt idx="5344">
                  <c:v>2.609375</c:v>
                </c:pt>
                <c:pt idx="5345">
                  <c:v>2.60986328125</c:v>
                </c:pt>
                <c:pt idx="5346">
                  <c:v>2.6103515625</c:v>
                </c:pt>
                <c:pt idx="5347">
                  <c:v>2.61083984375</c:v>
                </c:pt>
                <c:pt idx="5348">
                  <c:v>2.611328125</c:v>
                </c:pt>
                <c:pt idx="5349">
                  <c:v>2.61181640625</c:v>
                </c:pt>
                <c:pt idx="5350">
                  <c:v>2.6123046875</c:v>
                </c:pt>
                <c:pt idx="5351">
                  <c:v>2.61279296875</c:v>
                </c:pt>
                <c:pt idx="5352">
                  <c:v>2.61328125</c:v>
                </c:pt>
                <c:pt idx="5353">
                  <c:v>2.61376953125</c:v>
                </c:pt>
                <c:pt idx="5354">
                  <c:v>2.6142578125</c:v>
                </c:pt>
                <c:pt idx="5355">
                  <c:v>2.61474609375</c:v>
                </c:pt>
                <c:pt idx="5356">
                  <c:v>2.615234375</c:v>
                </c:pt>
                <c:pt idx="5357">
                  <c:v>2.61572265625</c:v>
                </c:pt>
                <c:pt idx="5358">
                  <c:v>2.6162109375</c:v>
                </c:pt>
                <c:pt idx="5359">
                  <c:v>2.61669921875</c:v>
                </c:pt>
                <c:pt idx="5360">
                  <c:v>2.6171875</c:v>
                </c:pt>
                <c:pt idx="5361">
                  <c:v>2.61767578125</c:v>
                </c:pt>
                <c:pt idx="5362">
                  <c:v>2.6181640625</c:v>
                </c:pt>
                <c:pt idx="5363">
                  <c:v>2.61865234375</c:v>
                </c:pt>
                <c:pt idx="5364">
                  <c:v>2.619140625</c:v>
                </c:pt>
                <c:pt idx="5365">
                  <c:v>2.61962890625</c:v>
                </c:pt>
                <c:pt idx="5366">
                  <c:v>2.6201171875</c:v>
                </c:pt>
                <c:pt idx="5367">
                  <c:v>2.62060546875</c:v>
                </c:pt>
                <c:pt idx="5368">
                  <c:v>2.62109375</c:v>
                </c:pt>
                <c:pt idx="5369">
                  <c:v>2.62158203125</c:v>
                </c:pt>
                <c:pt idx="5370">
                  <c:v>2.6220703125</c:v>
                </c:pt>
                <c:pt idx="5371">
                  <c:v>2.62255859375</c:v>
                </c:pt>
                <c:pt idx="5372">
                  <c:v>2.623046875</c:v>
                </c:pt>
                <c:pt idx="5373">
                  <c:v>2.62353515625</c:v>
                </c:pt>
                <c:pt idx="5374">
                  <c:v>2.6240234375</c:v>
                </c:pt>
                <c:pt idx="5375">
                  <c:v>2.62451171875</c:v>
                </c:pt>
                <c:pt idx="5376">
                  <c:v>2.625</c:v>
                </c:pt>
                <c:pt idx="5377">
                  <c:v>2.62548828125</c:v>
                </c:pt>
                <c:pt idx="5378">
                  <c:v>2.6259765625</c:v>
                </c:pt>
                <c:pt idx="5379">
                  <c:v>2.62646484375</c:v>
                </c:pt>
                <c:pt idx="5380">
                  <c:v>2.626953125</c:v>
                </c:pt>
                <c:pt idx="5381">
                  <c:v>2.62744140625</c:v>
                </c:pt>
                <c:pt idx="5382">
                  <c:v>2.6279296875</c:v>
                </c:pt>
                <c:pt idx="5383">
                  <c:v>2.62841796875</c:v>
                </c:pt>
                <c:pt idx="5384">
                  <c:v>2.62890625</c:v>
                </c:pt>
                <c:pt idx="5385">
                  <c:v>2.62939453125</c:v>
                </c:pt>
                <c:pt idx="5386">
                  <c:v>2.6298828125</c:v>
                </c:pt>
                <c:pt idx="5387">
                  <c:v>2.63037109375</c:v>
                </c:pt>
                <c:pt idx="5388">
                  <c:v>2.630859375</c:v>
                </c:pt>
                <c:pt idx="5389">
                  <c:v>2.63134765625</c:v>
                </c:pt>
                <c:pt idx="5390">
                  <c:v>2.6318359375</c:v>
                </c:pt>
                <c:pt idx="5391">
                  <c:v>2.63232421875</c:v>
                </c:pt>
                <c:pt idx="5392">
                  <c:v>2.6328125</c:v>
                </c:pt>
                <c:pt idx="5393">
                  <c:v>2.63330078125</c:v>
                </c:pt>
                <c:pt idx="5394">
                  <c:v>2.6337890625</c:v>
                </c:pt>
                <c:pt idx="5395">
                  <c:v>2.63427734375</c:v>
                </c:pt>
                <c:pt idx="5396">
                  <c:v>2.634765625</c:v>
                </c:pt>
                <c:pt idx="5397">
                  <c:v>2.63525390625</c:v>
                </c:pt>
                <c:pt idx="5398">
                  <c:v>2.6357421875</c:v>
                </c:pt>
                <c:pt idx="5399">
                  <c:v>2.63623046875</c:v>
                </c:pt>
                <c:pt idx="5400">
                  <c:v>2.63671875</c:v>
                </c:pt>
                <c:pt idx="5401">
                  <c:v>2.63720703125</c:v>
                </c:pt>
                <c:pt idx="5402">
                  <c:v>2.6376953125</c:v>
                </c:pt>
                <c:pt idx="5403">
                  <c:v>2.63818359375</c:v>
                </c:pt>
                <c:pt idx="5404">
                  <c:v>2.638671875</c:v>
                </c:pt>
                <c:pt idx="5405">
                  <c:v>2.63916015625</c:v>
                </c:pt>
                <c:pt idx="5406">
                  <c:v>2.6396484375</c:v>
                </c:pt>
                <c:pt idx="5407">
                  <c:v>2.64013671875</c:v>
                </c:pt>
                <c:pt idx="5408">
                  <c:v>2.640625</c:v>
                </c:pt>
                <c:pt idx="5409">
                  <c:v>2.64111328125</c:v>
                </c:pt>
                <c:pt idx="5410">
                  <c:v>2.6416015625</c:v>
                </c:pt>
                <c:pt idx="5411">
                  <c:v>2.64208984375</c:v>
                </c:pt>
                <c:pt idx="5412">
                  <c:v>2.642578125</c:v>
                </c:pt>
                <c:pt idx="5413">
                  <c:v>2.64306640625</c:v>
                </c:pt>
                <c:pt idx="5414">
                  <c:v>2.6435546875</c:v>
                </c:pt>
                <c:pt idx="5415">
                  <c:v>2.64404296875</c:v>
                </c:pt>
                <c:pt idx="5416">
                  <c:v>2.64453125</c:v>
                </c:pt>
                <c:pt idx="5417">
                  <c:v>2.64501953125</c:v>
                </c:pt>
                <c:pt idx="5418">
                  <c:v>2.6455078125</c:v>
                </c:pt>
                <c:pt idx="5419">
                  <c:v>2.64599609375</c:v>
                </c:pt>
                <c:pt idx="5420">
                  <c:v>2.646484375</c:v>
                </c:pt>
                <c:pt idx="5421">
                  <c:v>2.64697265625</c:v>
                </c:pt>
                <c:pt idx="5422">
                  <c:v>2.6474609375</c:v>
                </c:pt>
                <c:pt idx="5423">
                  <c:v>2.64794921875</c:v>
                </c:pt>
                <c:pt idx="5424">
                  <c:v>2.6484375</c:v>
                </c:pt>
                <c:pt idx="5425">
                  <c:v>2.64892578125</c:v>
                </c:pt>
                <c:pt idx="5426">
                  <c:v>2.6494140625</c:v>
                </c:pt>
                <c:pt idx="5427">
                  <c:v>2.64990234375</c:v>
                </c:pt>
                <c:pt idx="5428">
                  <c:v>2.650390625</c:v>
                </c:pt>
                <c:pt idx="5429">
                  <c:v>2.65087890625</c:v>
                </c:pt>
                <c:pt idx="5430">
                  <c:v>2.6513671875</c:v>
                </c:pt>
                <c:pt idx="5431">
                  <c:v>2.65185546875</c:v>
                </c:pt>
                <c:pt idx="5432">
                  <c:v>2.65234375</c:v>
                </c:pt>
                <c:pt idx="5433">
                  <c:v>2.65283203125</c:v>
                </c:pt>
                <c:pt idx="5434">
                  <c:v>2.6533203125</c:v>
                </c:pt>
                <c:pt idx="5435">
                  <c:v>2.65380859375</c:v>
                </c:pt>
                <c:pt idx="5436">
                  <c:v>2.654296875</c:v>
                </c:pt>
                <c:pt idx="5437">
                  <c:v>2.65478515625</c:v>
                </c:pt>
                <c:pt idx="5438">
                  <c:v>2.6552734375</c:v>
                </c:pt>
                <c:pt idx="5439">
                  <c:v>2.65576171875</c:v>
                </c:pt>
                <c:pt idx="5440">
                  <c:v>2.65625</c:v>
                </c:pt>
                <c:pt idx="5441">
                  <c:v>2.65673828125</c:v>
                </c:pt>
                <c:pt idx="5442">
                  <c:v>2.6572265625</c:v>
                </c:pt>
                <c:pt idx="5443">
                  <c:v>2.65771484375</c:v>
                </c:pt>
                <c:pt idx="5444">
                  <c:v>2.658203125</c:v>
                </c:pt>
                <c:pt idx="5445">
                  <c:v>2.65869140625</c:v>
                </c:pt>
                <c:pt idx="5446">
                  <c:v>2.6591796875</c:v>
                </c:pt>
                <c:pt idx="5447">
                  <c:v>2.65966796875</c:v>
                </c:pt>
                <c:pt idx="5448">
                  <c:v>2.66015625</c:v>
                </c:pt>
                <c:pt idx="5449">
                  <c:v>2.66064453125</c:v>
                </c:pt>
                <c:pt idx="5450">
                  <c:v>2.6611328125</c:v>
                </c:pt>
                <c:pt idx="5451">
                  <c:v>2.66162109375</c:v>
                </c:pt>
                <c:pt idx="5452">
                  <c:v>2.662109375</c:v>
                </c:pt>
                <c:pt idx="5453">
                  <c:v>2.66259765625</c:v>
                </c:pt>
                <c:pt idx="5454">
                  <c:v>2.6630859375</c:v>
                </c:pt>
                <c:pt idx="5455">
                  <c:v>2.66357421875</c:v>
                </c:pt>
                <c:pt idx="5456">
                  <c:v>2.6640625</c:v>
                </c:pt>
                <c:pt idx="5457">
                  <c:v>2.66455078125</c:v>
                </c:pt>
                <c:pt idx="5458">
                  <c:v>2.6650390625</c:v>
                </c:pt>
                <c:pt idx="5459">
                  <c:v>2.66552734375</c:v>
                </c:pt>
                <c:pt idx="5460">
                  <c:v>2.666015625</c:v>
                </c:pt>
                <c:pt idx="5461">
                  <c:v>2.66650390625</c:v>
                </c:pt>
                <c:pt idx="5462">
                  <c:v>2.6669921875</c:v>
                </c:pt>
                <c:pt idx="5463">
                  <c:v>2.66748046875</c:v>
                </c:pt>
                <c:pt idx="5464">
                  <c:v>2.66796875</c:v>
                </c:pt>
                <c:pt idx="5465">
                  <c:v>2.66845703125</c:v>
                </c:pt>
                <c:pt idx="5466">
                  <c:v>2.6689453125</c:v>
                </c:pt>
                <c:pt idx="5467">
                  <c:v>2.66943359375</c:v>
                </c:pt>
                <c:pt idx="5468">
                  <c:v>2.669921875</c:v>
                </c:pt>
                <c:pt idx="5469">
                  <c:v>2.67041015625</c:v>
                </c:pt>
                <c:pt idx="5470">
                  <c:v>2.6708984375</c:v>
                </c:pt>
                <c:pt idx="5471">
                  <c:v>2.67138671875</c:v>
                </c:pt>
                <c:pt idx="5472">
                  <c:v>2.671875</c:v>
                </c:pt>
                <c:pt idx="5473">
                  <c:v>2.67236328125</c:v>
                </c:pt>
                <c:pt idx="5474">
                  <c:v>2.6728515625</c:v>
                </c:pt>
                <c:pt idx="5475">
                  <c:v>2.67333984375</c:v>
                </c:pt>
                <c:pt idx="5476">
                  <c:v>2.673828125</c:v>
                </c:pt>
                <c:pt idx="5477">
                  <c:v>2.67431640625</c:v>
                </c:pt>
                <c:pt idx="5478">
                  <c:v>2.6748046875</c:v>
                </c:pt>
                <c:pt idx="5479">
                  <c:v>2.67529296875</c:v>
                </c:pt>
                <c:pt idx="5480">
                  <c:v>2.67578125</c:v>
                </c:pt>
                <c:pt idx="5481">
                  <c:v>2.67626953125</c:v>
                </c:pt>
                <c:pt idx="5482">
                  <c:v>2.6767578125</c:v>
                </c:pt>
                <c:pt idx="5483">
                  <c:v>2.67724609375</c:v>
                </c:pt>
                <c:pt idx="5484">
                  <c:v>2.677734375</c:v>
                </c:pt>
                <c:pt idx="5485">
                  <c:v>2.67822265625</c:v>
                </c:pt>
                <c:pt idx="5486">
                  <c:v>2.6787109375</c:v>
                </c:pt>
                <c:pt idx="5487">
                  <c:v>2.67919921875</c:v>
                </c:pt>
                <c:pt idx="5488">
                  <c:v>2.6796875</c:v>
                </c:pt>
                <c:pt idx="5489">
                  <c:v>2.68017578125</c:v>
                </c:pt>
                <c:pt idx="5490">
                  <c:v>2.6806640625</c:v>
                </c:pt>
                <c:pt idx="5491">
                  <c:v>2.68115234375</c:v>
                </c:pt>
                <c:pt idx="5492">
                  <c:v>2.681640625</c:v>
                </c:pt>
                <c:pt idx="5493">
                  <c:v>2.68212890625</c:v>
                </c:pt>
                <c:pt idx="5494">
                  <c:v>2.6826171875</c:v>
                </c:pt>
                <c:pt idx="5495">
                  <c:v>2.68310546875</c:v>
                </c:pt>
                <c:pt idx="5496">
                  <c:v>2.68359375</c:v>
                </c:pt>
                <c:pt idx="5497">
                  <c:v>2.68408203125</c:v>
                </c:pt>
                <c:pt idx="5498">
                  <c:v>2.6845703125</c:v>
                </c:pt>
                <c:pt idx="5499">
                  <c:v>2.68505859375</c:v>
                </c:pt>
                <c:pt idx="5500">
                  <c:v>2.685546875</c:v>
                </c:pt>
                <c:pt idx="5501">
                  <c:v>2.68603515625</c:v>
                </c:pt>
                <c:pt idx="5502">
                  <c:v>2.6865234375</c:v>
                </c:pt>
                <c:pt idx="5503">
                  <c:v>2.68701171875</c:v>
                </c:pt>
                <c:pt idx="5504">
                  <c:v>2.6875</c:v>
                </c:pt>
                <c:pt idx="5505">
                  <c:v>2.68798828125</c:v>
                </c:pt>
                <c:pt idx="5506">
                  <c:v>2.6884765625</c:v>
                </c:pt>
                <c:pt idx="5507">
                  <c:v>2.68896484375</c:v>
                </c:pt>
                <c:pt idx="5508">
                  <c:v>2.689453125</c:v>
                </c:pt>
                <c:pt idx="5509">
                  <c:v>2.68994140625</c:v>
                </c:pt>
                <c:pt idx="5510">
                  <c:v>2.6904296875</c:v>
                </c:pt>
                <c:pt idx="5511">
                  <c:v>2.69091796875</c:v>
                </c:pt>
                <c:pt idx="5512">
                  <c:v>2.69140625</c:v>
                </c:pt>
                <c:pt idx="5513">
                  <c:v>2.69189453125</c:v>
                </c:pt>
                <c:pt idx="5514">
                  <c:v>2.6923828125</c:v>
                </c:pt>
                <c:pt idx="5515">
                  <c:v>2.69287109375</c:v>
                </c:pt>
                <c:pt idx="5516">
                  <c:v>2.693359375</c:v>
                </c:pt>
                <c:pt idx="5517">
                  <c:v>2.69384765625</c:v>
                </c:pt>
                <c:pt idx="5518">
                  <c:v>2.6943359375</c:v>
                </c:pt>
                <c:pt idx="5519">
                  <c:v>2.69482421875</c:v>
                </c:pt>
                <c:pt idx="5520">
                  <c:v>2.6953125</c:v>
                </c:pt>
                <c:pt idx="5521">
                  <c:v>2.69580078125</c:v>
                </c:pt>
                <c:pt idx="5522">
                  <c:v>2.6962890625</c:v>
                </c:pt>
                <c:pt idx="5523">
                  <c:v>2.69677734375</c:v>
                </c:pt>
                <c:pt idx="5524">
                  <c:v>2.697265625</c:v>
                </c:pt>
                <c:pt idx="5525">
                  <c:v>2.69775390625</c:v>
                </c:pt>
                <c:pt idx="5526">
                  <c:v>2.6982421875</c:v>
                </c:pt>
                <c:pt idx="5527">
                  <c:v>2.69873046875</c:v>
                </c:pt>
                <c:pt idx="5528">
                  <c:v>2.69921875</c:v>
                </c:pt>
                <c:pt idx="5529">
                  <c:v>2.69970703125</c:v>
                </c:pt>
                <c:pt idx="5530">
                  <c:v>2.7001953125</c:v>
                </c:pt>
                <c:pt idx="5531">
                  <c:v>2.70068359375</c:v>
                </c:pt>
                <c:pt idx="5532">
                  <c:v>2.701171875</c:v>
                </c:pt>
                <c:pt idx="5533">
                  <c:v>2.70166015625</c:v>
                </c:pt>
                <c:pt idx="5534">
                  <c:v>2.7021484375</c:v>
                </c:pt>
                <c:pt idx="5535">
                  <c:v>2.70263671875</c:v>
                </c:pt>
                <c:pt idx="5536">
                  <c:v>2.703125</c:v>
                </c:pt>
                <c:pt idx="5537">
                  <c:v>2.70361328125</c:v>
                </c:pt>
                <c:pt idx="5538">
                  <c:v>2.7041015625</c:v>
                </c:pt>
                <c:pt idx="5539">
                  <c:v>2.70458984375</c:v>
                </c:pt>
                <c:pt idx="5540">
                  <c:v>2.705078125</c:v>
                </c:pt>
                <c:pt idx="5541">
                  <c:v>2.70556640625</c:v>
                </c:pt>
                <c:pt idx="5542">
                  <c:v>2.7060546875</c:v>
                </c:pt>
                <c:pt idx="5543">
                  <c:v>2.70654296875</c:v>
                </c:pt>
                <c:pt idx="5544">
                  <c:v>2.70703125</c:v>
                </c:pt>
                <c:pt idx="5545">
                  <c:v>2.70751953125</c:v>
                </c:pt>
                <c:pt idx="5546">
                  <c:v>2.7080078125</c:v>
                </c:pt>
                <c:pt idx="5547">
                  <c:v>2.70849609375</c:v>
                </c:pt>
                <c:pt idx="5548">
                  <c:v>2.708984375</c:v>
                </c:pt>
                <c:pt idx="5549">
                  <c:v>2.70947265625</c:v>
                </c:pt>
                <c:pt idx="5550">
                  <c:v>2.7099609375</c:v>
                </c:pt>
                <c:pt idx="5551">
                  <c:v>2.71044921875</c:v>
                </c:pt>
                <c:pt idx="5552">
                  <c:v>2.7109375</c:v>
                </c:pt>
                <c:pt idx="5553">
                  <c:v>2.71142578125</c:v>
                </c:pt>
                <c:pt idx="5554">
                  <c:v>2.7119140625</c:v>
                </c:pt>
                <c:pt idx="5555">
                  <c:v>2.71240234375</c:v>
                </c:pt>
                <c:pt idx="5556">
                  <c:v>2.712890625</c:v>
                </c:pt>
                <c:pt idx="5557">
                  <c:v>2.71337890625</c:v>
                </c:pt>
                <c:pt idx="5558">
                  <c:v>2.7138671875</c:v>
                </c:pt>
                <c:pt idx="5559">
                  <c:v>2.71435546875</c:v>
                </c:pt>
                <c:pt idx="5560">
                  <c:v>2.71484375</c:v>
                </c:pt>
                <c:pt idx="5561">
                  <c:v>2.71533203125</c:v>
                </c:pt>
                <c:pt idx="5562">
                  <c:v>2.7158203125</c:v>
                </c:pt>
                <c:pt idx="5563">
                  <c:v>2.71630859375</c:v>
                </c:pt>
                <c:pt idx="5564">
                  <c:v>2.716796875</c:v>
                </c:pt>
                <c:pt idx="5565">
                  <c:v>2.71728515625</c:v>
                </c:pt>
                <c:pt idx="5566">
                  <c:v>2.7177734375</c:v>
                </c:pt>
                <c:pt idx="5567">
                  <c:v>2.71826171875</c:v>
                </c:pt>
                <c:pt idx="5568">
                  <c:v>2.71875</c:v>
                </c:pt>
                <c:pt idx="5569">
                  <c:v>2.71923828125</c:v>
                </c:pt>
                <c:pt idx="5570">
                  <c:v>2.7197265625</c:v>
                </c:pt>
                <c:pt idx="5571">
                  <c:v>2.72021484375</c:v>
                </c:pt>
                <c:pt idx="5572">
                  <c:v>2.720703125</c:v>
                </c:pt>
                <c:pt idx="5573">
                  <c:v>2.72119140625</c:v>
                </c:pt>
                <c:pt idx="5574">
                  <c:v>2.7216796875</c:v>
                </c:pt>
                <c:pt idx="5575">
                  <c:v>2.72216796875</c:v>
                </c:pt>
                <c:pt idx="5576">
                  <c:v>2.72265625</c:v>
                </c:pt>
                <c:pt idx="5577">
                  <c:v>2.72314453125</c:v>
                </c:pt>
                <c:pt idx="5578">
                  <c:v>2.7236328125</c:v>
                </c:pt>
                <c:pt idx="5579">
                  <c:v>2.72412109375</c:v>
                </c:pt>
                <c:pt idx="5580">
                  <c:v>2.724609375</c:v>
                </c:pt>
                <c:pt idx="5581">
                  <c:v>2.72509765625</c:v>
                </c:pt>
                <c:pt idx="5582">
                  <c:v>2.7255859375</c:v>
                </c:pt>
                <c:pt idx="5583">
                  <c:v>2.72607421875</c:v>
                </c:pt>
                <c:pt idx="5584">
                  <c:v>2.7265625</c:v>
                </c:pt>
                <c:pt idx="5585">
                  <c:v>2.72705078125</c:v>
                </c:pt>
                <c:pt idx="5586">
                  <c:v>2.7275390625</c:v>
                </c:pt>
                <c:pt idx="5587">
                  <c:v>2.72802734375</c:v>
                </c:pt>
                <c:pt idx="5588">
                  <c:v>2.728515625</c:v>
                </c:pt>
                <c:pt idx="5589">
                  <c:v>2.72900390625</c:v>
                </c:pt>
                <c:pt idx="5590">
                  <c:v>2.7294921875</c:v>
                </c:pt>
                <c:pt idx="5591">
                  <c:v>2.72998046875</c:v>
                </c:pt>
                <c:pt idx="5592">
                  <c:v>2.73046875</c:v>
                </c:pt>
                <c:pt idx="5593">
                  <c:v>2.73095703125</c:v>
                </c:pt>
                <c:pt idx="5594">
                  <c:v>2.7314453125</c:v>
                </c:pt>
                <c:pt idx="5595">
                  <c:v>2.73193359375</c:v>
                </c:pt>
                <c:pt idx="5596">
                  <c:v>2.732421875</c:v>
                </c:pt>
                <c:pt idx="5597">
                  <c:v>2.73291015625</c:v>
                </c:pt>
                <c:pt idx="5598">
                  <c:v>2.7333984375</c:v>
                </c:pt>
                <c:pt idx="5599">
                  <c:v>2.73388671875</c:v>
                </c:pt>
                <c:pt idx="5600">
                  <c:v>2.734375</c:v>
                </c:pt>
                <c:pt idx="5601">
                  <c:v>2.73486328125</c:v>
                </c:pt>
                <c:pt idx="5602">
                  <c:v>2.7353515625</c:v>
                </c:pt>
                <c:pt idx="5603">
                  <c:v>2.73583984375</c:v>
                </c:pt>
                <c:pt idx="5604">
                  <c:v>2.736328125</c:v>
                </c:pt>
                <c:pt idx="5605">
                  <c:v>2.73681640625</c:v>
                </c:pt>
                <c:pt idx="5606">
                  <c:v>2.7373046875</c:v>
                </c:pt>
                <c:pt idx="5607">
                  <c:v>2.73779296875</c:v>
                </c:pt>
                <c:pt idx="5608">
                  <c:v>2.73828125</c:v>
                </c:pt>
                <c:pt idx="5609">
                  <c:v>2.73876953125</c:v>
                </c:pt>
                <c:pt idx="5610">
                  <c:v>2.7392578125</c:v>
                </c:pt>
                <c:pt idx="5611">
                  <c:v>2.73974609375</c:v>
                </c:pt>
                <c:pt idx="5612">
                  <c:v>2.740234375</c:v>
                </c:pt>
                <c:pt idx="5613">
                  <c:v>2.74072265625</c:v>
                </c:pt>
                <c:pt idx="5614">
                  <c:v>2.7412109375</c:v>
                </c:pt>
                <c:pt idx="5615">
                  <c:v>2.74169921875</c:v>
                </c:pt>
                <c:pt idx="5616">
                  <c:v>2.7421875</c:v>
                </c:pt>
                <c:pt idx="5617">
                  <c:v>2.74267578125</c:v>
                </c:pt>
                <c:pt idx="5618">
                  <c:v>2.7431640625</c:v>
                </c:pt>
                <c:pt idx="5619">
                  <c:v>2.74365234375</c:v>
                </c:pt>
                <c:pt idx="5620">
                  <c:v>2.744140625</c:v>
                </c:pt>
                <c:pt idx="5621">
                  <c:v>2.74462890625</c:v>
                </c:pt>
                <c:pt idx="5622">
                  <c:v>2.7451171875</c:v>
                </c:pt>
                <c:pt idx="5623">
                  <c:v>2.74560546875</c:v>
                </c:pt>
                <c:pt idx="5624">
                  <c:v>2.74609375</c:v>
                </c:pt>
                <c:pt idx="5625">
                  <c:v>2.74658203125</c:v>
                </c:pt>
                <c:pt idx="5626">
                  <c:v>2.7470703125</c:v>
                </c:pt>
                <c:pt idx="5627">
                  <c:v>2.74755859375</c:v>
                </c:pt>
                <c:pt idx="5628">
                  <c:v>2.748046875</c:v>
                </c:pt>
                <c:pt idx="5629">
                  <c:v>2.74853515625</c:v>
                </c:pt>
                <c:pt idx="5630">
                  <c:v>2.7490234375</c:v>
                </c:pt>
                <c:pt idx="5631">
                  <c:v>2.74951171875</c:v>
                </c:pt>
                <c:pt idx="5632">
                  <c:v>2.75</c:v>
                </c:pt>
                <c:pt idx="5633">
                  <c:v>2.75048828125</c:v>
                </c:pt>
                <c:pt idx="5634">
                  <c:v>2.7509765625</c:v>
                </c:pt>
                <c:pt idx="5635">
                  <c:v>2.75146484375</c:v>
                </c:pt>
                <c:pt idx="5636">
                  <c:v>2.751953125</c:v>
                </c:pt>
                <c:pt idx="5637">
                  <c:v>2.75244140625</c:v>
                </c:pt>
                <c:pt idx="5638">
                  <c:v>2.7529296875</c:v>
                </c:pt>
                <c:pt idx="5639">
                  <c:v>2.75341796875</c:v>
                </c:pt>
                <c:pt idx="5640">
                  <c:v>2.75390625</c:v>
                </c:pt>
                <c:pt idx="5641">
                  <c:v>2.75439453125</c:v>
                </c:pt>
                <c:pt idx="5642">
                  <c:v>2.7548828125</c:v>
                </c:pt>
                <c:pt idx="5643">
                  <c:v>2.75537109375</c:v>
                </c:pt>
                <c:pt idx="5644">
                  <c:v>2.755859375</c:v>
                </c:pt>
                <c:pt idx="5645">
                  <c:v>2.75634765625</c:v>
                </c:pt>
                <c:pt idx="5646">
                  <c:v>2.7568359375</c:v>
                </c:pt>
                <c:pt idx="5647">
                  <c:v>2.75732421875</c:v>
                </c:pt>
                <c:pt idx="5648">
                  <c:v>2.7578125</c:v>
                </c:pt>
                <c:pt idx="5649">
                  <c:v>2.75830078125</c:v>
                </c:pt>
                <c:pt idx="5650">
                  <c:v>2.7587890625</c:v>
                </c:pt>
                <c:pt idx="5651">
                  <c:v>2.75927734375</c:v>
                </c:pt>
                <c:pt idx="5652">
                  <c:v>2.759765625</c:v>
                </c:pt>
                <c:pt idx="5653">
                  <c:v>2.76025390625</c:v>
                </c:pt>
                <c:pt idx="5654">
                  <c:v>2.7607421875</c:v>
                </c:pt>
                <c:pt idx="5655">
                  <c:v>2.76123046875</c:v>
                </c:pt>
                <c:pt idx="5656">
                  <c:v>2.76171875</c:v>
                </c:pt>
                <c:pt idx="5657">
                  <c:v>2.76220703125</c:v>
                </c:pt>
                <c:pt idx="5658">
                  <c:v>2.7626953125</c:v>
                </c:pt>
                <c:pt idx="5659">
                  <c:v>2.76318359375</c:v>
                </c:pt>
                <c:pt idx="5660">
                  <c:v>2.763671875</c:v>
                </c:pt>
                <c:pt idx="5661">
                  <c:v>2.76416015625</c:v>
                </c:pt>
                <c:pt idx="5662">
                  <c:v>2.7646484375</c:v>
                </c:pt>
                <c:pt idx="5663">
                  <c:v>2.76513671875</c:v>
                </c:pt>
                <c:pt idx="5664">
                  <c:v>2.765625</c:v>
                </c:pt>
                <c:pt idx="5665">
                  <c:v>2.76611328125</c:v>
                </c:pt>
                <c:pt idx="5666">
                  <c:v>2.7666015625</c:v>
                </c:pt>
                <c:pt idx="5667">
                  <c:v>2.76708984375</c:v>
                </c:pt>
                <c:pt idx="5668">
                  <c:v>2.767578125</c:v>
                </c:pt>
                <c:pt idx="5669">
                  <c:v>2.76806640625</c:v>
                </c:pt>
                <c:pt idx="5670">
                  <c:v>2.7685546875</c:v>
                </c:pt>
                <c:pt idx="5671">
                  <c:v>2.76904296875</c:v>
                </c:pt>
                <c:pt idx="5672">
                  <c:v>2.76953125</c:v>
                </c:pt>
                <c:pt idx="5673">
                  <c:v>2.77001953125</c:v>
                </c:pt>
                <c:pt idx="5674">
                  <c:v>2.7705078125</c:v>
                </c:pt>
                <c:pt idx="5675">
                  <c:v>2.77099609375</c:v>
                </c:pt>
                <c:pt idx="5676">
                  <c:v>2.771484375</c:v>
                </c:pt>
                <c:pt idx="5677">
                  <c:v>2.77197265625</c:v>
                </c:pt>
                <c:pt idx="5678">
                  <c:v>2.7724609375</c:v>
                </c:pt>
                <c:pt idx="5679">
                  <c:v>2.77294921875</c:v>
                </c:pt>
                <c:pt idx="5680">
                  <c:v>2.7734375</c:v>
                </c:pt>
                <c:pt idx="5681">
                  <c:v>2.77392578125</c:v>
                </c:pt>
                <c:pt idx="5682">
                  <c:v>2.7744140625</c:v>
                </c:pt>
                <c:pt idx="5683">
                  <c:v>2.77490234375</c:v>
                </c:pt>
                <c:pt idx="5684">
                  <c:v>2.775390625</c:v>
                </c:pt>
                <c:pt idx="5685">
                  <c:v>2.77587890625</c:v>
                </c:pt>
                <c:pt idx="5686">
                  <c:v>2.7763671875</c:v>
                </c:pt>
                <c:pt idx="5687">
                  <c:v>2.77685546875</c:v>
                </c:pt>
                <c:pt idx="5688">
                  <c:v>2.77734375</c:v>
                </c:pt>
                <c:pt idx="5689">
                  <c:v>2.77783203125</c:v>
                </c:pt>
                <c:pt idx="5690">
                  <c:v>2.7783203125</c:v>
                </c:pt>
                <c:pt idx="5691">
                  <c:v>2.77880859375</c:v>
                </c:pt>
                <c:pt idx="5692">
                  <c:v>2.779296875</c:v>
                </c:pt>
                <c:pt idx="5693">
                  <c:v>2.77978515625</c:v>
                </c:pt>
                <c:pt idx="5694">
                  <c:v>2.7802734375</c:v>
                </c:pt>
                <c:pt idx="5695">
                  <c:v>2.78076171875</c:v>
                </c:pt>
                <c:pt idx="5696">
                  <c:v>2.78125</c:v>
                </c:pt>
                <c:pt idx="5697">
                  <c:v>2.78173828125</c:v>
                </c:pt>
                <c:pt idx="5698">
                  <c:v>2.7822265625</c:v>
                </c:pt>
                <c:pt idx="5699">
                  <c:v>2.78271484375</c:v>
                </c:pt>
                <c:pt idx="5700">
                  <c:v>2.783203125</c:v>
                </c:pt>
                <c:pt idx="5701">
                  <c:v>2.78369140625</c:v>
                </c:pt>
                <c:pt idx="5702">
                  <c:v>2.7841796875</c:v>
                </c:pt>
                <c:pt idx="5703">
                  <c:v>2.78466796875</c:v>
                </c:pt>
                <c:pt idx="5704">
                  <c:v>2.78515625</c:v>
                </c:pt>
                <c:pt idx="5705">
                  <c:v>2.78564453125</c:v>
                </c:pt>
                <c:pt idx="5706">
                  <c:v>2.7861328125</c:v>
                </c:pt>
                <c:pt idx="5707">
                  <c:v>2.78662109375</c:v>
                </c:pt>
                <c:pt idx="5708">
                  <c:v>2.787109375</c:v>
                </c:pt>
                <c:pt idx="5709">
                  <c:v>2.78759765625</c:v>
                </c:pt>
                <c:pt idx="5710">
                  <c:v>2.7880859375</c:v>
                </c:pt>
                <c:pt idx="5711">
                  <c:v>2.78857421875</c:v>
                </c:pt>
                <c:pt idx="5712">
                  <c:v>2.7890625</c:v>
                </c:pt>
                <c:pt idx="5713">
                  <c:v>2.78955078125</c:v>
                </c:pt>
                <c:pt idx="5714">
                  <c:v>2.7900390625</c:v>
                </c:pt>
                <c:pt idx="5715">
                  <c:v>2.79052734375</c:v>
                </c:pt>
                <c:pt idx="5716">
                  <c:v>2.791015625</c:v>
                </c:pt>
                <c:pt idx="5717">
                  <c:v>2.79150390625</c:v>
                </c:pt>
                <c:pt idx="5718">
                  <c:v>2.7919921875</c:v>
                </c:pt>
                <c:pt idx="5719">
                  <c:v>2.79248046875</c:v>
                </c:pt>
                <c:pt idx="5720">
                  <c:v>2.79296875</c:v>
                </c:pt>
                <c:pt idx="5721">
                  <c:v>2.79345703125</c:v>
                </c:pt>
                <c:pt idx="5722">
                  <c:v>2.7939453125</c:v>
                </c:pt>
                <c:pt idx="5723">
                  <c:v>2.79443359375</c:v>
                </c:pt>
                <c:pt idx="5724">
                  <c:v>2.794921875</c:v>
                </c:pt>
                <c:pt idx="5725">
                  <c:v>2.79541015625</c:v>
                </c:pt>
                <c:pt idx="5726">
                  <c:v>2.7958984375</c:v>
                </c:pt>
                <c:pt idx="5727">
                  <c:v>2.79638671875</c:v>
                </c:pt>
                <c:pt idx="5728">
                  <c:v>2.796875</c:v>
                </c:pt>
                <c:pt idx="5729">
                  <c:v>2.79736328125</c:v>
                </c:pt>
                <c:pt idx="5730">
                  <c:v>2.7978515625</c:v>
                </c:pt>
                <c:pt idx="5731">
                  <c:v>2.79833984375</c:v>
                </c:pt>
                <c:pt idx="5732">
                  <c:v>2.798828125</c:v>
                </c:pt>
                <c:pt idx="5733">
                  <c:v>2.79931640625</c:v>
                </c:pt>
                <c:pt idx="5734">
                  <c:v>2.7998046875</c:v>
                </c:pt>
                <c:pt idx="5735">
                  <c:v>2.80029296875</c:v>
                </c:pt>
                <c:pt idx="5736">
                  <c:v>2.80078125</c:v>
                </c:pt>
                <c:pt idx="5737">
                  <c:v>2.80126953125</c:v>
                </c:pt>
                <c:pt idx="5738">
                  <c:v>2.8017578125</c:v>
                </c:pt>
                <c:pt idx="5739">
                  <c:v>2.80224609375</c:v>
                </c:pt>
                <c:pt idx="5740">
                  <c:v>2.802734375</c:v>
                </c:pt>
                <c:pt idx="5741">
                  <c:v>2.80322265625</c:v>
                </c:pt>
                <c:pt idx="5742">
                  <c:v>2.8037109375</c:v>
                </c:pt>
                <c:pt idx="5743">
                  <c:v>2.80419921875</c:v>
                </c:pt>
                <c:pt idx="5744">
                  <c:v>2.8046875</c:v>
                </c:pt>
                <c:pt idx="5745">
                  <c:v>2.80517578125</c:v>
                </c:pt>
                <c:pt idx="5746">
                  <c:v>2.8056640625</c:v>
                </c:pt>
                <c:pt idx="5747">
                  <c:v>2.80615234375</c:v>
                </c:pt>
                <c:pt idx="5748">
                  <c:v>2.806640625</c:v>
                </c:pt>
                <c:pt idx="5749">
                  <c:v>2.80712890625</c:v>
                </c:pt>
                <c:pt idx="5750">
                  <c:v>2.8076171875</c:v>
                </c:pt>
                <c:pt idx="5751">
                  <c:v>2.80810546875</c:v>
                </c:pt>
                <c:pt idx="5752">
                  <c:v>2.80859375</c:v>
                </c:pt>
                <c:pt idx="5753">
                  <c:v>2.80908203125</c:v>
                </c:pt>
                <c:pt idx="5754">
                  <c:v>2.8095703125</c:v>
                </c:pt>
                <c:pt idx="5755">
                  <c:v>2.81005859375</c:v>
                </c:pt>
                <c:pt idx="5756">
                  <c:v>2.810546875</c:v>
                </c:pt>
                <c:pt idx="5757">
                  <c:v>2.81103515625</c:v>
                </c:pt>
                <c:pt idx="5758">
                  <c:v>2.8115234375</c:v>
                </c:pt>
                <c:pt idx="5759">
                  <c:v>2.81201171875</c:v>
                </c:pt>
                <c:pt idx="5760">
                  <c:v>2.8125</c:v>
                </c:pt>
                <c:pt idx="5761">
                  <c:v>2.81298828125</c:v>
                </c:pt>
                <c:pt idx="5762">
                  <c:v>2.8134765625</c:v>
                </c:pt>
                <c:pt idx="5763">
                  <c:v>2.81396484375</c:v>
                </c:pt>
                <c:pt idx="5764">
                  <c:v>2.814453125</c:v>
                </c:pt>
                <c:pt idx="5765">
                  <c:v>2.81494140625</c:v>
                </c:pt>
                <c:pt idx="5766">
                  <c:v>2.8154296875</c:v>
                </c:pt>
                <c:pt idx="5767">
                  <c:v>2.81591796875</c:v>
                </c:pt>
                <c:pt idx="5768">
                  <c:v>2.81640625</c:v>
                </c:pt>
                <c:pt idx="5769">
                  <c:v>2.81689453125</c:v>
                </c:pt>
                <c:pt idx="5770">
                  <c:v>2.8173828125</c:v>
                </c:pt>
                <c:pt idx="5771">
                  <c:v>2.81787109375</c:v>
                </c:pt>
                <c:pt idx="5772">
                  <c:v>2.818359375</c:v>
                </c:pt>
                <c:pt idx="5773">
                  <c:v>2.81884765625</c:v>
                </c:pt>
                <c:pt idx="5774">
                  <c:v>2.8193359375</c:v>
                </c:pt>
                <c:pt idx="5775">
                  <c:v>2.81982421875</c:v>
                </c:pt>
                <c:pt idx="5776">
                  <c:v>2.8203125</c:v>
                </c:pt>
                <c:pt idx="5777">
                  <c:v>2.82080078125</c:v>
                </c:pt>
                <c:pt idx="5778">
                  <c:v>2.8212890625</c:v>
                </c:pt>
                <c:pt idx="5779">
                  <c:v>2.82177734375</c:v>
                </c:pt>
                <c:pt idx="5780">
                  <c:v>2.822265625</c:v>
                </c:pt>
                <c:pt idx="5781">
                  <c:v>2.82275390625</c:v>
                </c:pt>
                <c:pt idx="5782">
                  <c:v>2.8232421875</c:v>
                </c:pt>
                <c:pt idx="5783">
                  <c:v>2.82373046875</c:v>
                </c:pt>
                <c:pt idx="5784">
                  <c:v>2.82421875</c:v>
                </c:pt>
                <c:pt idx="5785">
                  <c:v>2.82470703125</c:v>
                </c:pt>
                <c:pt idx="5786">
                  <c:v>2.8251953125</c:v>
                </c:pt>
                <c:pt idx="5787">
                  <c:v>2.82568359375</c:v>
                </c:pt>
                <c:pt idx="5788">
                  <c:v>2.826171875</c:v>
                </c:pt>
                <c:pt idx="5789">
                  <c:v>2.82666015625</c:v>
                </c:pt>
                <c:pt idx="5790">
                  <c:v>2.8271484375</c:v>
                </c:pt>
                <c:pt idx="5791">
                  <c:v>2.82763671875</c:v>
                </c:pt>
                <c:pt idx="5792">
                  <c:v>2.828125</c:v>
                </c:pt>
                <c:pt idx="5793">
                  <c:v>2.82861328125</c:v>
                </c:pt>
                <c:pt idx="5794">
                  <c:v>2.8291015625</c:v>
                </c:pt>
                <c:pt idx="5795">
                  <c:v>2.82958984375</c:v>
                </c:pt>
                <c:pt idx="5796">
                  <c:v>2.830078125</c:v>
                </c:pt>
                <c:pt idx="5797">
                  <c:v>2.83056640625</c:v>
                </c:pt>
                <c:pt idx="5798">
                  <c:v>2.8310546875</c:v>
                </c:pt>
                <c:pt idx="5799">
                  <c:v>2.83154296875</c:v>
                </c:pt>
                <c:pt idx="5800">
                  <c:v>2.83203125</c:v>
                </c:pt>
                <c:pt idx="5801">
                  <c:v>2.83251953125</c:v>
                </c:pt>
                <c:pt idx="5802">
                  <c:v>2.8330078125</c:v>
                </c:pt>
                <c:pt idx="5803">
                  <c:v>2.83349609375</c:v>
                </c:pt>
                <c:pt idx="5804">
                  <c:v>2.833984375</c:v>
                </c:pt>
                <c:pt idx="5805">
                  <c:v>2.83447265625</c:v>
                </c:pt>
                <c:pt idx="5806">
                  <c:v>2.8349609375</c:v>
                </c:pt>
                <c:pt idx="5807">
                  <c:v>2.83544921875</c:v>
                </c:pt>
                <c:pt idx="5808">
                  <c:v>2.8359375</c:v>
                </c:pt>
                <c:pt idx="5809">
                  <c:v>2.83642578125</c:v>
                </c:pt>
                <c:pt idx="5810">
                  <c:v>2.8369140625</c:v>
                </c:pt>
                <c:pt idx="5811">
                  <c:v>2.83740234375</c:v>
                </c:pt>
                <c:pt idx="5812">
                  <c:v>2.837890625</c:v>
                </c:pt>
                <c:pt idx="5813">
                  <c:v>2.83837890625</c:v>
                </c:pt>
                <c:pt idx="5814">
                  <c:v>2.8388671875</c:v>
                </c:pt>
                <c:pt idx="5815">
                  <c:v>2.83935546875</c:v>
                </c:pt>
                <c:pt idx="5816">
                  <c:v>2.83984375</c:v>
                </c:pt>
                <c:pt idx="5817">
                  <c:v>2.84033203125</c:v>
                </c:pt>
                <c:pt idx="5818">
                  <c:v>2.8408203125</c:v>
                </c:pt>
                <c:pt idx="5819">
                  <c:v>2.84130859375</c:v>
                </c:pt>
                <c:pt idx="5820">
                  <c:v>2.841796875</c:v>
                </c:pt>
                <c:pt idx="5821">
                  <c:v>2.84228515625</c:v>
                </c:pt>
                <c:pt idx="5822">
                  <c:v>2.8427734375</c:v>
                </c:pt>
                <c:pt idx="5823">
                  <c:v>2.84326171875</c:v>
                </c:pt>
                <c:pt idx="5824">
                  <c:v>2.84375</c:v>
                </c:pt>
                <c:pt idx="5825">
                  <c:v>2.84423828125</c:v>
                </c:pt>
                <c:pt idx="5826">
                  <c:v>2.8447265625</c:v>
                </c:pt>
                <c:pt idx="5827">
                  <c:v>2.84521484375</c:v>
                </c:pt>
                <c:pt idx="5828">
                  <c:v>2.845703125</c:v>
                </c:pt>
                <c:pt idx="5829">
                  <c:v>2.84619140625</c:v>
                </c:pt>
                <c:pt idx="5830">
                  <c:v>2.8466796875</c:v>
                </c:pt>
                <c:pt idx="5831">
                  <c:v>2.84716796875</c:v>
                </c:pt>
                <c:pt idx="5832">
                  <c:v>2.84765625</c:v>
                </c:pt>
                <c:pt idx="5833">
                  <c:v>2.84814453125</c:v>
                </c:pt>
                <c:pt idx="5834">
                  <c:v>2.8486328125</c:v>
                </c:pt>
                <c:pt idx="5835">
                  <c:v>2.84912109375</c:v>
                </c:pt>
                <c:pt idx="5836">
                  <c:v>2.849609375</c:v>
                </c:pt>
                <c:pt idx="5837">
                  <c:v>2.85009765625</c:v>
                </c:pt>
                <c:pt idx="5838">
                  <c:v>2.8505859375</c:v>
                </c:pt>
                <c:pt idx="5839">
                  <c:v>2.85107421875</c:v>
                </c:pt>
                <c:pt idx="5840">
                  <c:v>2.8515625</c:v>
                </c:pt>
                <c:pt idx="5841">
                  <c:v>2.85205078125</c:v>
                </c:pt>
                <c:pt idx="5842">
                  <c:v>2.8525390625</c:v>
                </c:pt>
                <c:pt idx="5843">
                  <c:v>2.85302734375</c:v>
                </c:pt>
                <c:pt idx="5844">
                  <c:v>2.853515625</c:v>
                </c:pt>
                <c:pt idx="5845">
                  <c:v>2.85400390625</c:v>
                </c:pt>
                <c:pt idx="5846">
                  <c:v>2.8544921875</c:v>
                </c:pt>
                <c:pt idx="5847">
                  <c:v>2.85498046875</c:v>
                </c:pt>
                <c:pt idx="5848">
                  <c:v>2.85546875</c:v>
                </c:pt>
                <c:pt idx="5849">
                  <c:v>2.85595703125</c:v>
                </c:pt>
                <c:pt idx="5850">
                  <c:v>2.8564453125</c:v>
                </c:pt>
                <c:pt idx="5851">
                  <c:v>2.85693359375</c:v>
                </c:pt>
                <c:pt idx="5852">
                  <c:v>2.857421875</c:v>
                </c:pt>
                <c:pt idx="5853">
                  <c:v>2.85791015625</c:v>
                </c:pt>
                <c:pt idx="5854">
                  <c:v>2.8583984375</c:v>
                </c:pt>
                <c:pt idx="5855">
                  <c:v>2.85888671875</c:v>
                </c:pt>
                <c:pt idx="5856">
                  <c:v>2.859375</c:v>
                </c:pt>
                <c:pt idx="5857">
                  <c:v>2.85986328125</c:v>
                </c:pt>
                <c:pt idx="5858">
                  <c:v>2.8603515625</c:v>
                </c:pt>
                <c:pt idx="5859">
                  <c:v>2.86083984375</c:v>
                </c:pt>
                <c:pt idx="5860">
                  <c:v>2.861328125</c:v>
                </c:pt>
                <c:pt idx="5861">
                  <c:v>2.86181640625</c:v>
                </c:pt>
                <c:pt idx="5862">
                  <c:v>2.8623046875</c:v>
                </c:pt>
                <c:pt idx="5863">
                  <c:v>2.86279296875</c:v>
                </c:pt>
                <c:pt idx="5864">
                  <c:v>2.86328125</c:v>
                </c:pt>
                <c:pt idx="5865">
                  <c:v>2.86376953125</c:v>
                </c:pt>
                <c:pt idx="5866">
                  <c:v>2.8642578125</c:v>
                </c:pt>
                <c:pt idx="5867">
                  <c:v>2.86474609375</c:v>
                </c:pt>
                <c:pt idx="5868">
                  <c:v>2.865234375</c:v>
                </c:pt>
                <c:pt idx="5869">
                  <c:v>2.86572265625</c:v>
                </c:pt>
                <c:pt idx="5870">
                  <c:v>2.8662109375</c:v>
                </c:pt>
                <c:pt idx="5871">
                  <c:v>2.86669921875</c:v>
                </c:pt>
                <c:pt idx="5872">
                  <c:v>2.8671875</c:v>
                </c:pt>
                <c:pt idx="5873">
                  <c:v>2.86767578125</c:v>
                </c:pt>
                <c:pt idx="5874">
                  <c:v>2.8681640625</c:v>
                </c:pt>
                <c:pt idx="5875">
                  <c:v>2.86865234375</c:v>
                </c:pt>
                <c:pt idx="5876">
                  <c:v>2.869140625</c:v>
                </c:pt>
                <c:pt idx="5877">
                  <c:v>2.86962890625</c:v>
                </c:pt>
                <c:pt idx="5878">
                  <c:v>2.8701171875</c:v>
                </c:pt>
                <c:pt idx="5879">
                  <c:v>2.87060546875</c:v>
                </c:pt>
                <c:pt idx="5880">
                  <c:v>2.87109375</c:v>
                </c:pt>
                <c:pt idx="5881">
                  <c:v>2.87158203125</c:v>
                </c:pt>
                <c:pt idx="5882">
                  <c:v>2.8720703125</c:v>
                </c:pt>
                <c:pt idx="5883">
                  <c:v>2.87255859375</c:v>
                </c:pt>
                <c:pt idx="5884">
                  <c:v>2.873046875</c:v>
                </c:pt>
                <c:pt idx="5885">
                  <c:v>2.87353515625</c:v>
                </c:pt>
                <c:pt idx="5886">
                  <c:v>2.8740234375</c:v>
                </c:pt>
                <c:pt idx="5887">
                  <c:v>2.87451171875</c:v>
                </c:pt>
                <c:pt idx="5888">
                  <c:v>2.875</c:v>
                </c:pt>
                <c:pt idx="5889">
                  <c:v>2.87548828125</c:v>
                </c:pt>
                <c:pt idx="5890">
                  <c:v>2.8759765625</c:v>
                </c:pt>
                <c:pt idx="5891">
                  <c:v>2.87646484375</c:v>
                </c:pt>
                <c:pt idx="5892">
                  <c:v>2.876953125</c:v>
                </c:pt>
                <c:pt idx="5893">
                  <c:v>2.87744140625</c:v>
                </c:pt>
                <c:pt idx="5894">
                  <c:v>2.8779296875</c:v>
                </c:pt>
                <c:pt idx="5895">
                  <c:v>2.87841796875</c:v>
                </c:pt>
                <c:pt idx="5896">
                  <c:v>2.87890625</c:v>
                </c:pt>
                <c:pt idx="5897">
                  <c:v>2.87939453125</c:v>
                </c:pt>
                <c:pt idx="5898">
                  <c:v>2.8798828125</c:v>
                </c:pt>
                <c:pt idx="5899">
                  <c:v>2.88037109375</c:v>
                </c:pt>
                <c:pt idx="5900">
                  <c:v>2.880859375</c:v>
                </c:pt>
                <c:pt idx="5901">
                  <c:v>2.88134765625</c:v>
                </c:pt>
                <c:pt idx="5902">
                  <c:v>2.8818359375</c:v>
                </c:pt>
                <c:pt idx="5903">
                  <c:v>2.88232421875</c:v>
                </c:pt>
                <c:pt idx="5904">
                  <c:v>2.8828125</c:v>
                </c:pt>
                <c:pt idx="5905">
                  <c:v>2.88330078125</c:v>
                </c:pt>
                <c:pt idx="5906">
                  <c:v>2.8837890625</c:v>
                </c:pt>
                <c:pt idx="5907">
                  <c:v>2.88427734375</c:v>
                </c:pt>
                <c:pt idx="5908">
                  <c:v>2.884765625</c:v>
                </c:pt>
                <c:pt idx="5909">
                  <c:v>2.88525390625</c:v>
                </c:pt>
                <c:pt idx="5910">
                  <c:v>2.8857421875</c:v>
                </c:pt>
                <c:pt idx="5911">
                  <c:v>2.88623046875</c:v>
                </c:pt>
                <c:pt idx="5912">
                  <c:v>2.88671875</c:v>
                </c:pt>
                <c:pt idx="5913">
                  <c:v>2.88720703125</c:v>
                </c:pt>
                <c:pt idx="5914">
                  <c:v>2.8876953125</c:v>
                </c:pt>
                <c:pt idx="5915">
                  <c:v>2.88818359375</c:v>
                </c:pt>
                <c:pt idx="5916">
                  <c:v>2.888671875</c:v>
                </c:pt>
                <c:pt idx="5917">
                  <c:v>2.88916015625</c:v>
                </c:pt>
                <c:pt idx="5918">
                  <c:v>2.8896484375</c:v>
                </c:pt>
                <c:pt idx="5919">
                  <c:v>2.89013671875</c:v>
                </c:pt>
                <c:pt idx="5920">
                  <c:v>2.890625</c:v>
                </c:pt>
                <c:pt idx="5921">
                  <c:v>2.89111328125</c:v>
                </c:pt>
                <c:pt idx="5922">
                  <c:v>2.8916015625</c:v>
                </c:pt>
                <c:pt idx="5923">
                  <c:v>2.89208984375</c:v>
                </c:pt>
                <c:pt idx="5924">
                  <c:v>2.892578125</c:v>
                </c:pt>
                <c:pt idx="5925">
                  <c:v>2.89306640625</c:v>
                </c:pt>
                <c:pt idx="5926">
                  <c:v>2.8935546875</c:v>
                </c:pt>
                <c:pt idx="5927">
                  <c:v>2.89404296875</c:v>
                </c:pt>
                <c:pt idx="5928">
                  <c:v>2.89453125</c:v>
                </c:pt>
                <c:pt idx="5929">
                  <c:v>2.89501953125</c:v>
                </c:pt>
                <c:pt idx="5930">
                  <c:v>2.8955078125</c:v>
                </c:pt>
                <c:pt idx="5931">
                  <c:v>2.89599609375</c:v>
                </c:pt>
                <c:pt idx="5932">
                  <c:v>2.896484375</c:v>
                </c:pt>
                <c:pt idx="5933">
                  <c:v>2.89697265625</c:v>
                </c:pt>
                <c:pt idx="5934">
                  <c:v>2.8974609375</c:v>
                </c:pt>
                <c:pt idx="5935">
                  <c:v>2.89794921875</c:v>
                </c:pt>
                <c:pt idx="5936">
                  <c:v>2.8984375</c:v>
                </c:pt>
                <c:pt idx="5937">
                  <c:v>2.89892578125</c:v>
                </c:pt>
                <c:pt idx="5938">
                  <c:v>2.8994140625</c:v>
                </c:pt>
                <c:pt idx="5939">
                  <c:v>2.89990234375</c:v>
                </c:pt>
                <c:pt idx="5940">
                  <c:v>2.900390625</c:v>
                </c:pt>
                <c:pt idx="5941">
                  <c:v>2.90087890625</c:v>
                </c:pt>
                <c:pt idx="5942">
                  <c:v>2.9013671875</c:v>
                </c:pt>
                <c:pt idx="5943">
                  <c:v>2.90185546875</c:v>
                </c:pt>
                <c:pt idx="5944">
                  <c:v>2.90234375</c:v>
                </c:pt>
                <c:pt idx="5945">
                  <c:v>2.90283203125</c:v>
                </c:pt>
                <c:pt idx="5946">
                  <c:v>2.9033203125</c:v>
                </c:pt>
                <c:pt idx="5947">
                  <c:v>2.90380859375</c:v>
                </c:pt>
                <c:pt idx="5948">
                  <c:v>2.904296875</c:v>
                </c:pt>
                <c:pt idx="5949">
                  <c:v>2.90478515625</c:v>
                </c:pt>
                <c:pt idx="5950">
                  <c:v>2.9052734375</c:v>
                </c:pt>
                <c:pt idx="5951">
                  <c:v>2.90576171875</c:v>
                </c:pt>
                <c:pt idx="5952">
                  <c:v>2.90625</c:v>
                </c:pt>
                <c:pt idx="5953">
                  <c:v>2.90673828125</c:v>
                </c:pt>
                <c:pt idx="5954">
                  <c:v>2.9072265625</c:v>
                </c:pt>
                <c:pt idx="5955">
                  <c:v>2.90771484375</c:v>
                </c:pt>
                <c:pt idx="5956">
                  <c:v>2.908203125</c:v>
                </c:pt>
                <c:pt idx="5957">
                  <c:v>2.90869140625</c:v>
                </c:pt>
                <c:pt idx="5958">
                  <c:v>2.9091796875</c:v>
                </c:pt>
                <c:pt idx="5959">
                  <c:v>2.90966796875</c:v>
                </c:pt>
                <c:pt idx="5960">
                  <c:v>2.91015625</c:v>
                </c:pt>
                <c:pt idx="5961">
                  <c:v>2.91064453125</c:v>
                </c:pt>
                <c:pt idx="5962">
                  <c:v>2.9111328125</c:v>
                </c:pt>
                <c:pt idx="5963">
                  <c:v>2.91162109375</c:v>
                </c:pt>
                <c:pt idx="5964">
                  <c:v>2.912109375</c:v>
                </c:pt>
                <c:pt idx="5965">
                  <c:v>2.91259765625</c:v>
                </c:pt>
                <c:pt idx="5966">
                  <c:v>2.9130859375</c:v>
                </c:pt>
                <c:pt idx="5967">
                  <c:v>2.91357421875</c:v>
                </c:pt>
                <c:pt idx="5968">
                  <c:v>2.9140625</c:v>
                </c:pt>
                <c:pt idx="5969">
                  <c:v>2.91455078125</c:v>
                </c:pt>
                <c:pt idx="5970">
                  <c:v>2.9150390625</c:v>
                </c:pt>
                <c:pt idx="5971">
                  <c:v>2.91552734375</c:v>
                </c:pt>
                <c:pt idx="5972">
                  <c:v>2.916015625</c:v>
                </c:pt>
                <c:pt idx="5973">
                  <c:v>2.91650390625</c:v>
                </c:pt>
                <c:pt idx="5974">
                  <c:v>2.9169921875</c:v>
                </c:pt>
                <c:pt idx="5975">
                  <c:v>2.91748046875</c:v>
                </c:pt>
                <c:pt idx="5976">
                  <c:v>2.91796875</c:v>
                </c:pt>
                <c:pt idx="5977">
                  <c:v>2.91845703125</c:v>
                </c:pt>
                <c:pt idx="5978">
                  <c:v>2.9189453125</c:v>
                </c:pt>
                <c:pt idx="5979">
                  <c:v>2.91943359375</c:v>
                </c:pt>
                <c:pt idx="5980">
                  <c:v>2.919921875</c:v>
                </c:pt>
                <c:pt idx="5981">
                  <c:v>2.92041015625</c:v>
                </c:pt>
                <c:pt idx="5982">
                  <c:v>2.9208984375</c:v>
                </c:pt>
                <c:pt idx="5983">
                  <c:v>2.92138671875</c:v>
                </c:pt>
                <c:pt idx="5984">
                  <c:v>2.921875</c:v>
                </c:pt>
                <c:pt idx="5985">
                  <c:v>2.92236328125</c:v>
                </c:pt>
                <c:pt idx="5986">
                  <c:v>2.9228515625</c:v>
                </c:pt>
                <c:pt idx="5987">
                  <c:v>2.92333984375</c:v>
                </c:pt>
                <c:pt idx="5988">
                  <c:v>2.923828125</c:v>
                </c:pt>
                <c:pt idx="5989">
                  <c:v>2.92431640625</c:v>
                </c:pt>
                <c:pt idx="5990">
                  <c:v>2.9248046875</c:v>
                </c:pt>
                <c:pt idx="5991">
                  <c:v>2.92529296875</c:v>
                </c:pt>
                <c:pt idx="5992">
                  <c:v>2.92578125</c:v>
                </c:pt>
                <c:pt idx="5993">
                  <c:v>2.92626953125</c:v>
                </c:pt>
                <c:pt idx="5994">
                  <c:v>2.9267578125</c:v>
                </c:pt>
                <c:pt idx="5995">
                  <c:v>2.92724609375</c:v>
                </c:pt>
                <c:pt idx="5996">
                  <c:v>2.927734375</c:v>
                </c:pt>
                <c:pt idx="5997">
                  <c:v>2.92822265625</c:v>
                </c:pt>
                <c:pt idx="5998">
                  <c:v>2.9287109375</c:v>
                </c:pt>
                <c:pt idx="5999">
                  <c:v>2.92919921875</c:v>
                </c:pt>
                <c:pt idx="6000">
                  <c:v>2.9296875</c:v>
                </c:pt>
                <c:pt idx="6001">
                  <c:v>2.93017578125</c:v>
                </c:pt>
                <c:pt idx="6002">
                  <c:v>2.9306640625</c:v>
                </c:pt>
                <c:pt idx="6003">
                  <c:v>2.93115234375</c:v>
                </c:pt>
                <c:pt idx="6004">
                  <c:v>2.931640625</c:v>
                </c:pt>
                <c:pt idx="6005">
                  <c:v>2.93212890625</c:v>
                </c:pt>
                <c:pt idx="6006">
                  <c:v>2.9326171875</c:v>
                </c:pt>
                <c:pt idx="6007">
                  <c:v>2.93310546875</c:v>
                </c:pt>
                <c:pt idx="6008">
                  <c:v>2.93359375</c:v>
                </c:pt>
                <c:pt idx="6009">
                  <c:v>2.93408203125</c:v>
                </c:pt>
                <c:pt idx="6010">
                  <c:v>2.9345703125</c:v>
                </c:pt>
                <c:pt idx="6011">
                  <c:v>2.93505859375</c:v>
                </c:pt>
                <c:pt idx="6012">
                  <c:v>2.935546875</c:v>
                </c:pt>
                <c:pt idx="6013">
                  <c:v>2.93603515625</c:v>
                </c:pt>
                <c:pt idx="6014">
                  <c:v>2.9365234375</c:v>
                </c:pt>
                <c:pt idx="6015">
                  <c:v>2.93701171875</c:v>
                </c:pt>
                <c:pt idx="6016">
                  <c:v>2.9375</c:v>
                </c:pt>
                <c:pt idx="6017">
                  <c:v>2.93798828125</c:v>
                </c:pt>
                <c:pt idx="6018">
                  <c:v>2.9384765625</c:v>
                </c:pt>
                <c:pt idx="6019">
                  <c:v>2.93896484375</c:v>
                </c:pt>
                <c:pt idx="6020">
                  <c:v>2.939453125</c:v>
                </c:pt>
                <c:pt idx="6021">
                  <c:v>2.93994140625</c:v>
                </c:pt>
                <c:pt idx="6022">
                  <c:v>2.9404296875</c:v>
                </c:pt>
                <c:pt idx="6023">
                  <c:v>2.94091796875</c:v>
                </c:pt>
                <c:pt idx="6024">
                  <c:v>2.94140625</c:v>
                </c:pt>
                <c:pt idx="6025">
                  <c:v>2.94189453125</c:v>
                </c:pt>
                <c:pt idx="6026">
                  <c:v>2.9423828125</c:v>
                </c:pt>
                <c:pt idx="6027">
                  <c:v>2.94287109375</c:v>
                </c:pt>
                <c:pt idx="6028">
                  <c:v>2.943359375</c:v>
                </c:pt>
                <c:pt idx="6029">
                  <c:v>2.94384765625</c:v>
                </c:pt>
                <c:pt idx="6030">
                  <c:v>2.9443359375</c:v>
                </c:pt>
                <c:pt idx="6031">
                  <c:v>2.94482421875</c:v>
                </c:pt>
                <c:pt idx="6032">
                  <c:v>2.9453125</c:v>
                </c:pt>
                <c:pt idx="6033">
                  <c:v>2.94580078125</c:v>
                </c:pt>
                <c:pt idx="6034">
                  <c:v>2.9462890625</c:v>
                </c:pt>
                <c:pt idx="6035">
                  <c:v>2.94677734375</c:v>
                </c:pt>
                <c:pt idx="6036">
                  <c:v>2.947265625</c:v>
                </c:pt>
                <c:pt idx="6037">
                  <c:v>2.94775390625</c:v>
                </c:pt>
                <c:pt idx="6038">
                  <c:v>2.9482421875</c:v>
                </c:pt>
                <c:pt idx="6039">
                  <c:v>2.94873046875</c:v>
                </c:pt>
                <c:pt idx="6040">
                  <c:v>2.94921875</c:v>
                </c:pt>
                <c:pt idx="6041">
                  <c:v>2.94970703125</c:v>
                </c:pt>
                <c:pt idx="6042">
                  <c:v>2.9501953125</c:v>
                </c:pt>
                <c:pt idx="6043">
                  <c:v>2.95068359375</c:v>
                </c:pt>
                <c:pt idx="6044">
                  <c:v>2.951171875</c:v>
                </c:pt>
                <c:pt idx="6045">
                  <c:v>2.95166015625</c:v>
                </c:pt>
                <c:pt idx="6046">
                  <c:v>2.9521484375</c:v>
                </c:pt>
                <c:pt idx="6047">
                  <c:v>2.95263671875</c:v>
                </c:pt>
                <c:pt idx="6048">
                  <c:v>2.953125</c:v>
                </c:pt>
                <c:pt idx="6049">
                  <c:v>2.95361328125</c:v>
                </c:pt>
                <c:pt idx="6050">
                  <c:v>2.9541015625</c:v>
                </c:pt>
                <c:pt idx="6051">
                  <c:v>2.95458984375</c:v>
                </c:pt>
                <c:pt idx="6052">
                  <c:v>2.955078125</c:v>
                </c:pt>
                <c:pt idx="6053">
                  <c:v>2.95556640625</c:v>
                </c:pt>
                <c:pt idx="6054">
                  <c:v>2.9560546875</c:v>
                </c:pt>
                <c:pt idx="6055">
                  <c:v>2.95654296875</c:v>
                </c:pt>
                <c:pt idx="6056">
                  <c:v>2.95703125</c:v>
                </c:pt>
                <c:pt idx="6057">
                  <c:v>2.95751953125</c:v>
                </c:pt>
                <c:pt idx="6058">
                  <c:v>2.9580078125</c:v>
                </c:pt>
                <c:pt idx="6059">
                  <c:v>2.95849609375</c:v>
                </c:pt>
                <c:pt idx="6060">
                  <c:v>2.958984375</c:v>
                </c:pt>
                <c:pt idx="6061">
                  <c:v>2.95947265625</c:v>
                </c:pt>
                <c:pt idx="6062">
                  <c:v>2.9599609375</c:v>
                </c:pt>
                <c:pt idx="6063">
                  <c:v>2.96044921875</c:v>
                </c:pt>
                <c:pt idx="6064">
                  <c:v>2.9609375</c:v>
                </c:pt>
                <c:pt idx="6065">
                  <c:v>2.96142578125</c:v>
                </c:pt>
                <c:pt idx="6066">
                  <c:v>2.9619140625</c:v>
                </c:pt>
                <c:pt idx="6067">
                  <c:v>2.96240234375</c:v>
                </c:pt>
                <c:pt idx="6068">
                  <c:v>2.962890625</c:v>
                </c:pt>
                <c:pt idx="6069">
                  <c:v>2.96337890625</c:v>
                </c:pt>
                <c:pt idx="6070">
                  <c:v>2.9638671875</c:v>
                </c:pt>
                <c:pt idx="6071">
                  <c:v>2.96435546875</c:v>
                </c:pt>
                <c:pt idx="6072">
                  <c:v>2.96484375</c:v>
                </c:pt>
                <c:pt idx="6073">
                  <c:v>2.96533203125</c:v>
                </c:pt>
                <c:pt idx="6074">
                  <c:v>2.9658203125</c:v>
                </c:pt>
                <c:pt idx="6075">
                  <c:v>2.96630859375</c:v>
                </c:pt>
                <c:pt idx="6076">
                  <c:v>2.966796875</c:v>
                </c:pt>
                <c:pt idx="6077">
                  <c:v>2.96728515625</c:v>
                </c:pt>
                <c:pt idx="6078">
                  <c:v>2.9677734375</c:v>
                </c:pt>
                <c:pt idx="6079">
                  <c:v>2.96826171875</c:v>
                </c:pt>
                <c:pt idx="6080">
                  <c:v>2.96875</c:v>
                </c:pt>
                <c:pt idx="6081">
                  <c:v>2.96923828125</c:v>
                </c:pt>
                <c:pt idx="6082">
                  <c:v>2.9697265625</c:v>
                </c:pt>
                <c:pt idx="6083">
                  <c:v>2.97021484375</c:v>
                </c:pt>
                <c:pt idx="6084">
                  <c:v>2.970703125</c:v>
                </c:pt>
                <c:pt idx="6085">
                  <c:v>2.97119140625</c:v>
                </c:pt>
                <c:pt idx="6086">
                  <c:v>2.9716796875</c:v>
                </c:pt>
                <c:pt idx="6087">
                  <c:v>2.97216796875</c:v>
                </c:pt>
                <c:pt idx="6088">
                  <c:v>2.97265625</c:v>
                </c:pt>
                <c:pt idx="6089">
                  <c:v>2.97314453125</c:v>
                </c:pt>
                <c:pt idx="6090">
                  <c:v>2.9736328125</c:v>
                </c:pt>
                <c:pt idx="6091">
                  <c:v>2.97412109375</c:v>
                </c:pt>
                <c:pt idx="6092">
                  <c:v>2.974609375</c:v>
                </c:pt>
                <c:pt idx="6093">
                  <c:v>2.97509765625</c:v>
                </c:pt>
                <c:pt idx="6094">
                  <c:v>2.9755859375</c:v>
                </c:pt>
                <c:pt idx="6095">
                  <c:v>2.97607421875</c:v>
                </c:pt>
                <c:pt idx="6096">
                  <c:v>2.9765625</c:v>
                </c:pt>
                <c:pt idx="6097">
                  <c:v>2.97705078125</c:v>
                </c:pt>
                <c:pt idx="6098">
                  <c:v>2.9775390625</c:v>
                </c:pt>
                <c:pt idx="6099">
                  <c:v>2.97802734375</c:v>
                </c:pt>
                <c:pt idx="6100">
                  <c:v>2.978515625</c:v>
                </c:pt>
                <c:pt idx="6101">
                  <c:v>2.97900390625</c:v>
                </c:pt>
                <c:pt idx="6102">
                  <c:v>2.9794921875</c:v>
                </c:pt>
                <c:pt idx="6103">
                  <c:v>2.97998046875</c:v>
                </c:pt>
                <c:pt idx="6104">
                  <c:v>2.98046875</c:v>
                </c:pt>
                <c:pt idx="6105">
                  <c:v>2.98095703125</c:v>
                </c:pt>
                <c:pt idx="6106">
                  <c:v>2.9814453125</c:v>
                </c:pt>
                <c:pt idx="6107">
                  <c:v>2.98193359375</c:v>
                </c:pt>
                <c:pt idx="6108">
                  <c:v>2.982421875</c:v>
                </c:pt>
                <c:pt idx="6109">
                  <c:v>2.98291015625</c:v>
                </c:pt>
                <c:pt idx="6110">
                  <c:v>2.9833984375</c:v>
                </c:pt>
                <c:pt idx="6111">
                  <c:v>2.98388671875</c:v>
                </c:pt>
                <c:pt idx="6112">
                  <c:v>2.984375</c:v>
                </c:pt>
                <c:pt idx="6113">
                  <c:v>2.98486328125</c:v>
                </c:pt>
                <c:pt idx="6114">
                  <c:v>2.9853515625</c:v>
                </c:pt>
                <c:pt idx="6115">
                  <c:v>2.98583984375</c:v>
                </c:pt>
                <c:pt idx="6116">
                  <c:v>2.986328125</c:v>
                </c:pt>
                <c:pt idx="6117">
                  <c:v>2.98681640625</c:v>
                </c:pt>
                <c:pt idx="6118">
                  <c:v>2.9873046875</c:v>
                </c:pt>
                <c:pt idx="6119">
                  <c:v>2.98779296875</c:v>
                </c:pt>
                <c:pt idx="6120">
                  <c:v>2.98828125</c:v>
                </c:pt>
                <c:pt idx="6121">
                  <c:v>2.98876953125</c:v>
                </c:pt>
                <c:pt idx="6122">
                  <c:v>2.9892578125</c:v>
                </c:pt>
                <c:pt idx="6123">
                  <c:v>2.98974609375</c:v>
                </c:pt>
                <c:pt idx="6124">
                  <c:v>2.990234375</c:v>
                </c:pt>
                <c:pt idx="6125">
                  <c:v>2.99072265625</c:v>
                </c:pt>
                <c:pt idx="6126">
                  <c:v>2.9912109375</c:v>
                </c:pt>
                <c:pt idx="6127">
                  <c:v>2.99169921875</c:v>
                </c:pt>
                <c:pt idx="6128">
                  <c:v>2.9921875</c:v>
                </c:pt>
                <c:pt idx="6129">
                  <c:v>2.99267578125</c:v>
                </c:pt>
                <c:pt idx="6130">
                  <c:v>2.9931640625</c:v>
                </c:pt>
                <c:pt idx="6131">
                  <c:v>2.99365234375</c:v>
                </c:pt>
                <c:pt idx="6132">
                  <c:v>2.994140625</c:v>
                </c:pt>
                <c:pt idx="6133">
                  <c:v>2.99462890625</c:v>
                </c:pt>
                <c:pt idx="6134">
                  <c:v>2.9951171875</c:v>
                </c:pt>
                <c:pt idx="6135">
                  <c:v>2.99560546875</c:v>
                </c:pt>
                <c:pt idx="6136">
                  <c:v>2.99609375</c:v>
                </c:pt>
                <c:pt idx="6137">
                  <c:v>2.99658203125</c:v>
                </c:pt>
                <c:pt idx="6138">
                  <c:v>2.9970703125</c:v>
                </c:pt>
                <c:pt idx="6139">
                  <c:v>2.99755859375</c:v>
                </c:pt>
                <c:pt idx="6140">
                  <c:v>2.998046875</c:v>
                </c:pt>
                <c:pt idx="6141">
                  <c:v>2.99853515625</c:v>
                </c:pt>
                <c:pt idx="6142">
                  <c:v>2.9990234375</c:v>
                </c:pt>
                <c:pt idx="6143">
                  <c:v>2.99951171875</c:v>
                </c:pt>
                <c:pt idx="6144">
                  <c:v>3</c:v>
                </c:pt>
                <c:pt idx="6145">
                  <c:v>3.00048828125</c:v>
                </c:pt>
                <c:pt idx="6146">
                  <c:v>3.0009765625</c:v>
                </c:pt>
                <c:pt idx="6147">
                  <c:v>3.00146484375</c:v>
                </c:pt>
                <c:pt idx="6148">
                  <c:v>3.001953125</c:v>
                </c:pt>
                <c:pt idx="6149">
                  <c:v>3.00244140625</c:v>
                </c:pt>
                <c:pt idx="6150">
                  <c:v>3.0029296875</c:v>
                </c:pt>
                <c:pt idx="6151">
                  <c:v>3.00341796875</c:v>
                </c:pt>
                <c:pt idx="6152">
                  <c:v>3.00390625</c:v>
                </c:pt>
                <c:pt idx="6153">
                  <c:v>3.00439453125</c:v>
                </c:pt>
                <c:pt idx="6154">
                  <c:v>3.0048828125</c:v>
                </c:pt>
                <c:pt idx="6155">
                  <c:v>3.00537109375</c:v>
                </c:pt>
                <c:pt idx="6156">
                  <c:v>3.005859375</c:v>
                </c:pt>
                <c:pt idx="6157">
                  <c:v>3.00634765625</c:v>
                </c:pt>
                <c:pt idx="6158">
                  <c:v>3.0068359375</c:v>
                </c:pt>
                <c:pt idx="6159">
                  <c:v>3.00732421875</c:v>
                </c:pt>
                <c:pt idx="6160">
                  <c:v>3.0078125</c:v>
                </c:pt>
                <c:pt idx="6161">
                  <c:v>3.00830078125</c:v>
                </c:pt>
                <c:pt idx="6162">
                  <c:v>3.0087890625</c:v>
                </c:pt>
                <c:pt idx="6163">
                  <c:v>3.00927734375</c:v>
                </c:pt>
                <c:pt idx="6164">
                  <c:v>3.009765625</c:v>
                </c:pt>
                <c:pt idx="6165">
                  <c:v>3.01025390625</c:v>
                </c:pt>
                <c:pt idx="6166">
                  <c:v>3.0107421875</c:v>
                </c:pt>
                <c:pt idx="6167">
                  <c:v>3.01123046875</c:v>
                </c:pt>
                <c:pt idx="6168">
                  <c:v>3.01171875</c:v>
                </c:pt>
                <c:pt idx="6169">
                  <c:v>3.01220703125</c:v>
                </c:pt>
                <c:pt idx="6170">
                  <c:v>3.0126953125</c:v>
                </c:pt>
                <c:pt idx="6171">
                  <c:v>3.01318359375</c:v>
                </c:pt>
                <c:pt idx="6172">
                  <c:v>3.013671875</c:v>
                </c:pt>
                <c:pt idx="6173">
                  <c:v>3.01416015625</c:v>
                </c:pt>
                <c:pt idx="6174">
                  <c:v>3.0146484375</c:v>
                </c:pt>
                <c:pt idx="6175">
                  <c:v>3.01513671875</c:v>
                </c:pt>
                <c:pt idx="6176">
                  <c:v>3.015625</c:v>
                </c:pt>
                <c:pt idx="6177">
                  <c:v>3.01611328125</c:v>
                </c:pt>
                <c:pt idx="6178">
                  <c:v>3.0166015625</c:v>
                </c:pt>
                <c:pt idx="6179">
                  <c:v>3.01708984375</c:v>
                </c:pt>
                <c:pt idx="6180">
                  <c:v>3.017578125</c:v>
                </c:pt>
                <c:pt idx="6181">
                  <c:v>3.01806640625</c:v>
                </c:pt>
                <c:pt idx="6182">
                  <c:v>3.0185546875</c:v>
                </c:pt>
                <c:pt idx="6183">
                  <c:v>3.01904296875</c:v>
                </c:pt>
                <c:pt idx="6184">
                  <c:v>3.01953125</c:v>
                </c:pt>
                <c:pt idx="6185">
                  <c:v>3.02001953125</c:v>
                </c:pt>
                <c:pt idx="6186">
                  <c:v>3.0205078125</c:v>
                </c:pt>
                <c:pt idx="6187">
                  <c:v>3.02099609375</c:v>
                </c:pt>
                <c:pt idx="6188">
                  <c:v>3.021484375</c:v>
                </c:pt>
                <c:pt idx="6189">
                  <c:v>3.02197265625</c:v>
                </c:pt>
                <c:pt idx="6190">
                  <c:v>3.0224609375</c:v>
                </c:pt>
                <c:pt idx="6191">
                  <c:v>3.02294921875</c:v>
                </c:pt>
                <c:pt idx="6192">
                  <c:v>3.0234375</c:v>
                </c:pt>
                <c:pt idx="6193">
                  <c:v>3.02392578125</c:v>
                </c:pt>
                <c:pt idx="6194">
                  <c:v>3.0244140625</c:v>
                </c:pt>
                <c:pt idx="6195">
                  <c:v>3.02490234375</c:v>
                </c:pt>
                <c:pt idx="6196">
                  <c:v>3.025390625</c:v>
                </c:pt>
                <c:pt idx="6197">
                  <c:v>3.02587890625</c:v>
                </c:pt>
                <c:pt idx="6198">
                  <c:v>3.0263671875</c:v>
                </c:pt>
                <c:pt idx="6199">
                  <c:v>3.02685546875</c:v>
                </c:pt>
                <c:pt idx="6200">
                  <c:v>3.02734375</c:v>
                </c:pt>
                <c:pt idx="6201">
                  <c:v>3.02783203125</c:v>
                </c:pt>
                <c:pt idx="6202">
                  <c:v>3.0283203125</c:v>
                </c:pt>
                <c:pt idx="6203">
                  <c:v>3.02880859375</c:v>
                </c:pt>
                <c:pt idx="6204">
                  <c:v>3.029296875</c:v>
                </c:pt>
                <c:pt idx="6205">
                  <c:v>3.02978515625</c:v>
                </c:pt>
                <c:pt idx="6206">
                  <c:v>3.0302734375</c:v>
                </c:pt>
                <c:pt idx="6207">
                  <c:v>3.03076171875</c:v>
                </c:pt>
                <c:pt idx="6208">
                  <c:v>3.03125</c:v>
                </c:pt>
                <c:pt idx="6209">
                  <c:v>3.03173828125</c:v>
                </c:pt>
                <c:pt idx="6210">
                  <c:v>3.0322265625</c:v>
                </c:pt>
                <c:pt idx="6211">
                  <c:v>3.03271484375</c:v>
                </c:pt>
                <c:pt idx="6212">
                  <c:v>3.033203125</c:v>
                </c:pt>
                <c:pt idx="6213">
                  <c:v>3.03369140625</c:v>
                </c:pt>
                <c:pt idx="6214">
                  <c:v>3.0341796875</c:v>
                </c:pt>
                <c:pt idx="6215">
                  <c:v>3.03466796875</c:v>
                </c:pt>
                <c:pt idx="6216">
                  <c:v>3.03515625</c:v>
                </c:pt>
                <c:pt idx="6217">
                  <c:v>3.03564453125</c:v>
                </c:pt>
                <c:pt idx="6218">
                  <c:v>3.0361328125</c:v>
                </c:pt>
                <c:pt idx="6219">
                  <c:v>3.03662109375</c:v>
                </c:pt>
                <c:pt idx="6220">
                  <c:v>3.037109375</c:v>
                </c:pt>
                <c:pt idx="6221">
                  <c:v>3.03759765625</c:v>
                </c:pt>
                <c:pt idx="6222">
                  <c:v>3.0380859375</c:v>
                </c:pt>
                <c:pt idx="6223">
                  <c:v>3.03857421875</c:v>
                </c:pt>
                <c:pt idx="6224">
                  <c:v>3.0390625</c:v>
                </c:pt>
                <c:pt idx="6225">
                  <c:v>3.03955078125</c:v>
                </c:pt>
                <c:pt idx="6226">
                  <c:v>3.0400390625</c:v>
                </c:pt>
                <c:pt idx="6227">
                  <c:v>3.04052734375</c:v>
                </c:pt>
                <c:pt idx="6228">
                  <c:v>3.041015625</c:v>
                </c:pt>
                <c:pt idx="6229">
                  <c:v>3.04150390625</c:v>
                </c:pt>
                <c:pt idx="6230">
                  <c:v>3.0419921875</c:v>
                </c:pt>
                <c:pt idx="6231">
                  <c:v>3.04248046875</c:v>
                </c:pt>
                <c:pt idx="6232">
                  <c:v>3.04296875</c:v>
                </c:pt>
                <c:pt idx="6233">
                  <c:v>3.04345703125</c:v>
                </c:pt>
                <c:pt idx="6234">
                  <c:v>3.0439453125</c:v>
                </c:pt>
                <c:pt idx="6235">
                  <c:v>3.04443359375</c:v>
                </c:pt>
                <c:pt idx="6236">
                  <c:v>3.044921875</c:v>
                </c:pt>
                <c:pt idx="6237">
                  <c:v>3.04541015625</c:v>
                </c:pt>
                <c:pt idx="6238">
                  <c:v>3.0458984375</c:v>
                </c:pt>
                <c:pt idx="6239">
                  <c:v>3.04638671875</c:v>
                </c:pt>
                <c:pt idx="6240">
                  <c:v>3.046875</c:v>
                </c:pt>
                <c:pt idx="6241">
                  <c:v>3.04736328125</c:v>
                </c:pt>
                <c:pt idx="6242">
                  <c:v>3.0478515625</c:v>
                </c:pt>
                <c:pt idx="6243">
                  <c:v>3.04833984375</c:v>
                </c:pt>
                <c:pt idx="6244">
                  <c:v>3.048828125</c:v>
                </c:pt>
                <c:pt idx="6245">
                  <c:v>3.04931640625</c:v>
                </c:pt>
                <c:pt idx="6246">
                  <c:v>3.0498046875</c:v>
                </c:pt>
                <c:pt idx="6247">
                  <c:v>3.05029296875</c:v>
                </c:pt>
                <c:pt idx="6248">
                  <c:v>3.05078125</c:v>
                </c:pt>
                <c:pt idx="6249">
                  <c:v>3.05126953125</c:v>
                </c:pt>
                <c:pt idx="6250">
                  <c:v>3.0517578125</c:v>
                </c:pt>
                <c:pt idx="6251">
                  <c:v>3.05224609375</c:v>
                </c:pt>
                <c:pt idx="6252">
                  <c:v>3.052734375</c:v>
                </c:pt>
                <c:pt idx="6253">
                  <c:v>3.05322265625</c:v>
                </c:pt>
                <c:pt idx="6254">
                  <c:v>3.0537109375</c:v>
                </c:pt>
                <c:pt idx="6255">
                  <c:v>3.05419921875</c:v>
                </c:pt>
                <c:pt idx="6256">
                  <c:v>3.0546875</c:v>
                </c:pt>
                <c:pt idx="6257">
                  <c:v>3.05517578125</c:v>
                </c:pt>
                <c:pt idx="6258">
                  <c:v>3.0556640625</c:v>
                </c:pt>
                <c:pt idx="6259">
                  <c:v>3.05615234375</c:v>
                </c:pt>
                <c:pt idx="6260">
                  <c:v>3.056640625</c:v>
                </c:pt>
                <c:pt idx="6261">
                  <c:v>3.05712890625</c:v>
                </c:pt>
                <c:pt idx="6262">
                  <c:v>3.0576171875</c:v>
                </c:pt>
                <c:pt idx="6263">
                  <c:v>3.05810546875</c:v>
                </c:pt>
                <c:pt idx="6264">
                  <c:v>3.05859375</c:v>
                </c:pt>
                <c:pt idx="6265">
                  <c:v>3.05908203125</c:v>
                </c:pt>
                <c:pt idx="6266">
                  <c:v>3.0595703125</c:v>
                </c:pt>
                <c:pt idx="6267">
                  <c:v>3.06005859375</c:v>
                </c:pt>
                <c:pt idx="6268">
                  <c:v>3.060546875</c:v>
                </c:pt>
                <c:pt idx="6269">
                  <c:v>3.06103515625</c:v>
                </c:pt>
                <c:pt idx="6270">
                  <c:v>3.0615234375</c:v>
                </c:pt>
                <c:pt idx="6271">
                  <c:v>3.06201171875</c:v>
                </c:pt>
                <c:pt idx="6272">
                  <c:v>3.0625</c:v>
                </c:pt>
                <c:pt idx="6273">
                  <c:v>3.06298828125</c:v>
                </c:pt>
                <c:pt idx="6274">
                  <c:v>3.0634765625</c:v>
                </c:pt>
                <c:pt idx="6275">
                  <c:v>3.06396484375</c:v>
                </c:pt>
                <c:pt idx="6276">
                  <c:v>3.064453125</c:v>
                </c:pt>
                <c:pt idx="6277">
                  <c:v>3.06494140625</c:v>
                </c:pt>
                <c:pt idx="6278">
                  <c:v>3.0654296875</c:v>
                </c:pt>
                <c:pt idx="6279">
                  <c:v>3.06591796875</c:v>
                </c:pt>
                <c:pt idx="6280">
                  <c:v>3.06640625</c:v>
                </c:pt>
                <c:pt idx="6281">
                  <c:v>3.06689453125</c:v>
                </c:pt>
                <c:pt idx="6282">
                  <c:v>3.0673828125</c:v>
                </c:pt>
                <c:pt idx="6283">
                  <c:v>3.06787109375</c:v>
                </c:pt>
                <c:pt idx="6284">
                  <c:v>3.068359375</c:v>
                </c:pt>
                <c:pt idx="6285">
                  <c:v>3.06884765625</c:v>
                </c:pt>
                <c:pt idx="6286">
                  <c:v>3.0693359375</c:v>
                </c:pt>
                <c:pt idx="6287">
                  <c:v>3.06982421875</c:v>
                </c:pt>
                <c:pt idx="6288">
                  <c:v>3.0703125</c:v>
                </c:pt>
                <c:pt idx="6289">
                  <c:v>3.07080078125</c:v>
                </c:pt>
                <c:pt idx="6290">
                  <c:v>3.0712890625</c:v>
                </c:pt>
                <c:pt idx="6291">
                  <c:v>3.07177734375</c:v>
                </c:pt>
                <c:pt idx="6292">
                  <c:v>3.072265625</c:v>
                </c:pt>
                <c:pt idx="6293">
                  <c:v>3.07275390625</c:v>
                </c:pt>
                <c:pt idx="6294">
                  <c:v>3.0732421875</c:v>
                </c:pt>
                <c:pt idx="6295">
                  <c:v>3.07373046875</c:v>
                </c:pt>
                <c:pt idx="6296">
                  <c:v>3.07421875</c:v>
                </c:pt>
                <c:pt idx="6297">
                  <c:v>3.07470703125</c:v>
                </c:pt>
                <c:pt idx="6298">
                  <c:v>3.0751953125</c:v>
                </c:pt>
                <c:pt idx="6299">
                  <c:v>3.07568359375</c:v>
                </c:pt>
                <c:pt idx="6300">
                  <c:v>3.076171875</c:v>
                </c:pt>
                <c:pt idx="6301">
                  <c:v>3.07666015625</c:v>
                </c:pt>
                <c:pt idx="6302">
                  <c:v>3.0771484375</c:v>
                </c:pt>
                <c:pt idx="6303">
                  <c:v>3.07763671875</c:v>
                </c:pt>
                <c:pt idx="6304">
                  <c:v>3.078125</c:v>
                </c:pt>
                <c:pt idx="6305">
                  <c:v>3.07861328125</c:v>
                </c:pt>
                <c:pt idx="6306">
                  <c:v>3.0791015625</c:v>
                </c:pt>
                <c:pt idx="6307">
                  <c:v>3.07958984375</c:v>
                </c:pt>
                <c:pt idx="6308">
                  <c:v>3.080078125</c:v>
                </c:pt>
                <c:pt idx="6309">
                  <c:v>3.08056640625</c:v>
                </c:pt>
                <c:pt idx="6310">
                  <c:v>3.0810546875</c:v>
                </c:pt>
                <c:pt idx="6311">
                  <c:v>3.08154296875</c:v>
                </c:pt>
                <c:pt idx="6312">
                  <c:v>3.08203125</c:v>
                </c:pt>
                <c:pt idx="6313">
                  <c:v>3.08251953125</c:v>
                </c:pt>
                <c:pt idx="6314">
                  <c:v>3.0830078125</c:v>
                </c:pt>
                <c:pt idx="6315">
                  <c:v>3.08349609375</c:v>
                </c:pt>
                <c:pt idx="6316">
                  <c:v>3.083984375</c:v>
                </c:pt>
                <c:pt idx="6317">
                  <c:v>3.08447265625</c:v>
                </c:pt>
                <c:pt idx="6318">
                  <c:v>3.0849609375</c:v>
                </c:pt>
                <c:pt idx="6319">
                  <c:v>3.08544921875</c:v>
                </c:pt>
                <c:pt idx="6320">
                  <c:v>3.0859375</c:v>
                </c:pt>
                <c:pt idx="6321">
                  <c:v>3.08642578125</c:v>
                </c:pt>
                <c:pt idx="6322">
                  <c:v>3.0869140625</c:v>
                </c:pt>
                <c:pt idx="6323">
                  <c:v>3.08740234375</c:v>
                </c:pt>
                <c:pt idx="6324">
                  <c:v>3.087890625</c:v>
                </c:pt>
                <c:pt idx="6325">
                  <c:v>3.08837890625</c:v>
                </c:pt>
                <c:pt idx="6326">
                  <c:v>3.0888671875</c:v>
                </c:pt>
                <c:pt idx="6327">
                  <c:v>3.08935546875</c:v>
                </c:pt>
                <c:pt idx="6328">
                  <c:v>3.08984375</c:v>
                </c:pt>
                <c:pt idx="6329">
                  <c:v>3.09033203125</c:v>
                </c:pt>
                <c:pt idx="6330">
                  <c:v>3.0908203125</c:v>
                </c:pt>
                <c:pt idx="6331">
                  <c:v>3.09130859375</c:v>
                </c:pt>
              </c:numCache>
            </c:numRef>
          </c:xVal>
          <c:yVal>
            <c:numRef>
              <c:f>BZ!$P$3:$P$6334</c:f>
              <c:numCache>
                <c:formatCode>General</c:formatCode>
                <c:ptCount val="6332"/>
                <c:pt idx="0">
                  <c:v>4.0053785692E-2</c:v>
                </c:pt>
                <c:pt idx="1">
                  <c:v>4.0053661386E-2</c:v>
                </c:pt>
                <c:pt idx="2">
                  <c:v>4.0053545761000002E-2</c:v>
                </c:pt>
                <c:pt idx="3">
                  <c:v>4.0053439067999998E-2</c:v>
                </c:pt>
                <c:pt idx="4">
                  <c:v>4.0053341558E-2</c:v>
                </c:pt>
                <c:pt idx="5">
                  <c:v>4.0053253479000003E-2</c:v>
                </c:pt>
                <c:pt idx="6">
                  <c:v>4.0053175077E-2</c:v>
                </c:pt>
                <c:pt idx="7">
                  <c:v>4.0053106594999999E-2</c:v>
                </c:pt>
                <c:pt idx="8">
                  <c:v>4.0053048271000001E-2</c:v>
                </c:pt>
                <c:pt idx="9">
                  <c:v>4.0053000342000003E-2</c:v>
                </c:pt>
                <c:pt idx="10">
                  <c:v>4.0052963037000004E-2</c:v>
                </c:pt>
                <c:pt idx="11">
                  <c:v>4.0052936580000004E-2</c:v>
                </c:pt>
                <c:pt idx="12">
                  <c:v>4.0052921189000001E-2</c:v>
                </c:pt>
                <c:pt idx="13">
                  <c:v>4.0052917075999998E-2</c:v>
                </c:pt>
                <c:pt idx="14">
                  <c:v>4.0052924444999999E-2</c:v>
                </c:pt>
                <c:pt idx="15">
                  <c:v>4.0052943490999998E-2</c:v>
                </c:pt>
                <c:pt idx="16">
                  <c:v>4.0052974400000003E-2</c:v>
                </c:pt>
                <c:pt idx="17">
                  <c:v>4.0053017351000003E-2</c:v>
                </c:pt>
                <c:pt idx="18">
                  <c:v>4.0053072511000001E-2</c:v>
                </c:pt>
                <c:pt idx="19">
                  <c:v>4.0053140036000003E-2</c:v>
                </c:pt>
                <c:pt idx="20">
                  <c:v>4.0053220070999998E-2</c:v>
                </c:pt>
                <c:pt idx="21">
                  <c:v>4.0053312749000002E-2</c:v>
                </c:pt>
                <c:pt idx="22">
                  <c:v>4.0053418191000001E-2</c:v>
                </c:pt>
                <c:pt idx="23">
                  <c:v>4.0053536503000003E-2</c:v>
                </c:pt>
                <c:pt idx="24">
                  <c:v>4.0053667778999998E-2</c:v>
                </c:pt>
                <c:pt idx="25">
                  <c:v>4.0053812096000001E-2</c:v>
                </c:pt>
                <c:pt idx="26">
                  <c:v>4.0053969517999999E-2</c:v>
                </c:pt>
                <c:pt idx="27">
                  <c:v>4.0054140092E-2</c:v>
                </c:pt>
                <c:pt idx="28">
                  <c:v>4.0054323847999999E-2</c:v>
                </c:pt>
                <c:pt idx="29">
                  <c:v>4.0054520798000003E-2</c:v>
                </c:pt>
                <c:pt idx="30">
                  <c:v>4.0054730938000001E-2</c:v>
                </c:pt>
                <c:pt idx="31">
                  <c:v>4.0054954247000001E-2</c:v>
                </c:pt>
                <c:pt idx="32">
                  <c:v>4.0055190683000001E-2</c:v>
                </c:pt>
                <c:pt idx="33">
                  <c:v>4.0055440193000003E-2</c:v>
                </c:pt>
                <c:pt idx="34">
                  <c:v>4.0055702703000004E-2</c:v>
                </c:pt>
                <c:pt idx="35">
                  <c:v>4.0055978127E-2</c:v>
                </c:pt>
                <c:pt idx="36">
                  <c:v>4.0056266362999998E-2</c:v>
                </c:pt>
                <c:pt idx="37">
                  <c:v>4.0056567296000004E-2</c:v>
                </c:pt>
                <c:pt idx="38">
                  <c:v>4.0056880798000002E-2</c:v>
                </c:pt>
                <c:pt idx="39">
                  <c:v>4.0057206727E-2</c:v>
                </c:pt>
                <c:pt idx="40">
                  <c:v>4.0057544930000001E-2</c:v>
                </c:pt>
                <c:pt idx="41">
                  <c:v>4.0057895242999998E-2</c:v>
                </c:pt>
                <c:pt idx="42">
                  <c:v>4.0058257490999997E-2</c:v>
                </c:pt>
                <c:pt idx="43">
                  <c:v>4.0058631488999998E-2</c:v>
                </c:pt>
                <c:pt idx="44">
                  <c:v>4.0059017043000002E-2</c:v>
                </c:pt>
                <c:pt idx="45">
                  <c:v>4.0059413948999999E-2</c:v>
                </c:pt>
                <c:pt idx="46">
                  <c:v>4.0059821996999999E-2</c:v>
                </c:pt>
                <c:pt idx="47">
                  <c:v>4.0060240969000002E-2</c:v>
                </c:pt>
                <c:pt idx="48">
                  <c:v>4.0060670638999998E-2</c:v>
                </c:pt>
                <c:pt idx="49">
                  <c:v>4.0061110775999997E-2</c:v>
                </c:pt>
                <c:pt idx="50">
                  <c:v>4.0061561141999998E-2</c:v>
                </c:pt>
                <c:pt idx="51">
                  <c:v>4.0062021497999999E-2</c:v>
                </c:pt>
                <c:pt idx="52">
                  <c:v>4.0062491595999998E-2</c:v>
                </c:pt>
                <c:pt idx="53">
                  <c:v>4.0062971187000002E-2</c:v>
                </c:pt>
                <c:pt idx="54">
                  <c:v>4.0063460020000004E-2</c:v>
                </c:pt>
                <c:pt idx="55">
                  <c:v>4.0063957838E-2</c:v>
                </c:pt>
                <c:pt idx="56">
                  <c:v>4.0064464387000003E-2</c:v>
                </c:pt>
                <c:pt idx="57">
                  <c:v>4.0064979408000002E-2</c:v>
                </c:pt>
                <c:pt idx="58">
                  <c:v>4.0065502643000003E-2</c:v>
                </c:pt>
                <c:pt idx="59">
                  <c:v>4.0066033835999999E-2</c:v>
                </c:pt>
                <c:pt idx="60">
                  <c:v>4.0066572728000002E-2</c:v>
                </c:pt>
                <c:pt idx="61">
                  <c:v>4.0067119066000002E-2</c:v>
                </c:pt>
                <c:pt idx="62">
                  <c:v>4.0067672594000001E-2</c:v>
                </c:pt>
                <c:pt idx="63">
                  <c:v>4.0068233064000001E-2</c:v>
                </c:pt>
                <c:pt idx="64">
                  <c:v>4.0068800227000004E-2</c:v>
                </c:pt>
                <c:pt idx="65">
                  <c:v>4.0069373839999999E-2</c:v>
                </c:pt>
                <c:pt idx="66">
                  <c:v>4.0069953664999998E-2</c:v>
                </c:pt>
                <c:pt idx="67">
                  <c:v>4.0070539468000002E-2</c:v>
                </c:pt>
                <c:pt idx="68">
                  <c:v>4.0071131021000003E-2</c:v>
                </c:pt>
                <c:pt idx="69">
                  <c:v>4.0071728102E-2</c:v>
                </c:pt>
                <c:pt idx="70">
                  <c:v>4.0072330497999999E-2</c:v>
                </c:pt>
                <c:pt idx="71">
                  <c:v>4.0072938002E-2</c:v>
                </c:pt>
                <c:pt idx="72">
                  <c:v>4.0073550413000002E-2</c:v>
                </c:pt>
                <c:pt idx="73">
                  <c:v>4.0074167538999998E-2</c:v>
                </c:pt>
                <c:pt idx="74">
                  <c:v>4.0074789196000001E-2</c:v>
                </c:pt>
                <c:pt idx="75">
                  <c:v>4.0075415207000004E-2</c:v>
                </c:pt>
                <c:pt idx="76">
                  <c:v>4.0076045402999999E-2</c:v>
                </c:pt>
                <c:pt idx="77">
                  <c:v>4.0076679620999998E-2</c:v>
                </c:pt>
                <c:pt idx="78">
                  <c:v>4.0077317708999999E-2</c:v>
                </c:pt>
                <c:pt idx="79">
                  <c:v>4.0077959521000003E-2</c:v>
                </c:pt>
                <c:pt idx="80">
                  <c:v>4.0078604917999999E-2</c:v>
                </c:pt>
                <c:pt idx="81">
                  <c:v>4.0079253771000002E-2</c:v>
                </c:pt>
                <c:pt idx="82">
                  <c:v>4.0079905957999998E-2</c:v>
                </c:pt>
                <c:pt idx="83">
                  <c:v>4.0080561363999997E-2</c:v>
                </c:pt>
                <c:pt idx="84">
                  <c:v>4.0081219884999998E-2</c:v>
                </c:pt>
                <c:pt idx="85">
                  <c:v>4.0081881422000004E-2</c:v>
                </c:pt>
                <c:pt idx="86">
                  <c:v>4.0082545886999998E-2</c:v>
                </c:pt>
                <c:pt idx="87">
                  <c:v>4.0083213197999998E-2</c:v>
                </c:pt>
                <c:pt idx="88">
                  <c:v>4.0083883282E-2</c:v>
                </c:pt>
                <c:pt idx="89">
                  <c:v>4.0084556077000004E-2</c:v>
                </c:pt>
                <c:pt idx="90">
                  <c:v>4.0085231524000002E-2</c:v>
                </c:pt>
                <c:pt idx="91">
                  <c:v>4.0085909579000004E-2</c:v>
                </c:pt>
                <c:pt idx="92">
                  <c:v>4.0086590200000001E-2</c:v>
                </c:pt>
                <c:pt idx="93">
                  <c:v>4.0087273359000003E-2</c:v>
                </c:pt>
                <c:pt idx="94">
                  <c:v>4.0087959034000004E-2</c:v>
                </c:pt>
                <c:pt idx="95">
                  <c:v>4.0088647212999998E-2</c:v>
                </c:pt>
                <c:pt idx="96">
                  <c:v>4.008933789E-2</c:v>
                </c:pt>
                <c:pt idx="97">
                  <c:v>4.0090031071000003E-2</c:v>
                </c:pt>
                <c:pt idx="98">
                  <c:v>4.0090726769000003E-2</c:v>
                </c:pt>
                <c:pt idx="99">
                  <c:v>4.0091425006999998E-2</c:v>
                </c:pt>
                <c:pt idx="100">
                  <c:v>4.0092125817000002E-2</c:v>
                </c:pt>
                <c:pt idx="101">
                  <c:v>4.0092829237999998E-2</c:v>
                </c:pt>
                <c:pt idx="102">
                  <c:v>4.0093535319999998E-2</c:v>
                </c:pt>
                <c:pt idx="103">
                  <c:v>4.0094244122000001E-2</c:v>
                </c:pt>
                <c:pt idx="104">
                  <c:v>4.0094955711000003E-2</c:v>
                </c:pt>
                <c:pt idx="105">
                  <c:v>4.0095670164000001E-2</c:v>
                </c:pt>
                <c:pt idx="106">
                  <c:v>4.0096387567999998E-2</c:v>
                </c:pt>
                <c:pt idx="107">
                  <c:v>4.0097108016999998E-2</c:v>
                </c:pt>
                <c:pt idx="108">
                  <c:v>4.0097831617E-2</c:v>
                </c:pt>
                <c:pt idx="109">
                  <c:v>4.0098558481000003E-2</c:v>
                </c:pt>
                <c:pt idx="110">
                  <c:v>4.0099288734000003E-2</c:v>
                </c:pt>
                <c:pt idx="111">
                  <c:v>4.010002251E-2</c:v>
                </c:pt>
                <c:pt idx="112">
                  <c:v>4.0100759940000001E-2</c:v>
                </c:pt>
                <c:pt idx="113">
                  <c:v>4.0101501179999999E-2</c:v>
                </c:pt>
                <c:pt idx="114">
                  <c:v>4.0102246389999999E-2</c:v>
                </c:pt>
                <c:pt idx="115">
                  <c:v>4.010299572E-2</c:v>
                </c:pt>
                <c:pt idx="116">
                  <c:v>4.0103749350000002E-2</c:v>
                </c:pt>
                <c:pt idx="117">
                  <c:v>4.010450745E-2</c:v>
                </c:pt>
                <c:pt idx="118">
                  <c:v>4.010527019E-2</c:v>
                </c:pt>
                <c:pt idx="119">
                  <c:v>4.0106037759999998E-2</c:v>
                </c:pt>
                <c:pt idx="120">
                  <c:v>4.0106810329999999E-2</c:v>
                </c:pt>
                <c:pt idx="121">
                  <c:v>4.010758809E-2</c:v>
                </c:pt>
                <c:pt idx="122">
                  <c:v>4.0108371230000002E-2</c:v>
                </c:pt>
                <c:pt idx="123">
                  <c:v>4.010915994E-2</c:v>
                </c:pt>
                <c:pt idx="124">
                  <c:v>4.0109954390000001E-2</c:v>
                </c:pt>
                <c:pt idx="125">
                  <c:v>4.0110754780000001E-2</c:v>
                </c:pt>
                <c:pt idx="126">
                  <c:v>4.0111561300000001E-2</c:v>
                </c:pt>
                <c:pt idx="127">
                  <c:v>4.0112374110000001E-2</c:v>
                </c:pt>
                <c:pt idx="128">
                  <c:v>4.0113193409999998E-2</c:v>
                </c:pt>
                <c:pt idx="129">
                  <c:v>4.0114019360000003E-2</c:v>
                </c:pt>
                <c:pt idx="130">
                  <c:v>4.0114852130000003E-2</c:v>
                </c:pt>
                <c:pt idx="131">
                  <c:v>4.01156919E-2</c:v>
                </c:pt>
                <c:pt idx="132">
                  <c:v>4.0116538809999998E-2</c:v>
                </c:pt>
                <c:pt idx="133">
                  <c:v>4.0117393030000004E-2</c:v>
                </c:pt>
                <c:pt idx="134">
                  <c:v>4.0118254690000001E-2</c:v>
                </c:pt>
                <c:pt idx="135">
                  <c:v>4.011912393E-2</c:v>
                </c:pt>
                <c:pt idx="136">
                  <c:v>4.012000089E-2</c:v>
                </c:pt>
                <c:pt idx="137">
                  <c:v>4.0120885670000002E-2</c:v>
                </c:pt>
                <c:pt idx="138">
                  <c:v>4.0121778380000001E-2</c:v>
                </c:pt>
                <c:pt idx="139">
                  <c:v>4.0122679129999998E-2</c:v>
                </c:pt>
                <c:pt idx="140">
                  <c:v>4.0123587990000001E-2</c:v>
                </c:pt>
                <c:pt idx="141">
                  <c:v>4.0124505040000001E-2</c:v>
                </c:pt>
                <c:pt idx="142">
                  <c:v>4.0125430330000003E-2</c:v>
                </c:pt>
                <c:pt idx="143">
                  <c:v>4.0126363910000004E-2</c:v>
                </c:pt>
                <c:pt idx="144">
                  <c:v>4.012730582E-2</c:v>
                </c:pt>
                <c:pt idx="145">
                  <c:v>4.0128256049999998E-2</c:v>
                </c:pt>
                <c:pt idx="146">
                  <c:v>4.0129214619999999E-2</c:v>
                </c:pt>
                <c:pt idx="147">
                  <c:v>4.013018149E-2</c:v>
                </c:pt>
                <c:pt idx="148">
                  <c:v>4.0131156639999999E-2</c:v>
                </c:pt>
                <c:pt idx="149">
                  <c:v>4.0132140009999998E-2</c:v>
                </c:pt>
                <c:pt idx="150">
                  <c:v>4.0133131520000004E-2</c:v>
                </c:pt>
                <c:pt idx="151">
                  <c:v>4.0134131070000002E-2</c:v>
                </c:pt>
                <c:pt idx="152">
                  <c:v>4.0135138559999999E-2</c:v>
                </c:pt>
                <c:pt idx="153">
                  <c:v>4.0136153850000002E-2</c:v>
                </c:pt>
                <c:pt idx="154">
                  <c:v>4.0137176779999999E-2</c:v>
                </c:pt>
                <c:pt idx="155">
                  <c:v>4.0138207190000004E-2</c:v>
                </c:pt>
                <c:pt idx="156">
                  <c:v>4.0139244900000003E-2</c:v>
                </c:pt>
                <c:pt idx="157">
                  <c:v>4.0140289690000004E-2</c:v>
                </c:pt>
                <c:pt idx="158">
                  <c:v>4.0141341339999997E-2</c:v>
                </c:pt>
                <c:pt idx="159">
                  <c:v>4.0142399619999998E-2</c:v>
                </c:pt>
                <c:pt idx="160">
                  <c:v>4.0143464269999998E-2</c:v>
                </c:pt>
                <c:pt idx="161">
                  <c:v>4.0144535029999998E-2</c:v>
                </c:pt>
                <c:pt idx="162">
                  <c:v>4.0145611599999999E-2</c:v>
                </c:pt>
                <c:pt idx="163">
                  <c:v>4.01466937E-2</c:v>
                </c:pt>
                <c:pt idx="164">
                  <c:v>4.014778099E-2</c:v>
                </c:pt>
                <c:pt idx="165">
                  <c:v>4.0148873170000002E-2</c:v>
                </c:pt>
                <c:pt idx="166">
                  <c:v>4.0149969880000004E-2</c:v>
                </c:pt>
                <c:pt idx="167">
                  <c:v>4.0151070779999999E-2</c:v>
                </c:pt>
                <c:pt idx="168">
                  <c:v>4.0152175499999998E-2</c:v>
                </c:pt>
                <c:pt idx="169">
                  <c:v>4.0153283660000004E-2</c:v>
                </c:pt>
                <c:pt idx="170">
                  <c:v>4.0154394869999999E-2</c:v>
                </c:pt>
                <c:pt idx="171">
                  <c:v>4.0155508729999997E-2</c:v>
                </c:pt>
                <c:pt idx="172">
                  <c:v>4.015662482E-2</c:v>
                </c:pt>
                <c:pt idx="173">
                  <c:v>4.0157742740000002E-2</c:v>
                </c:pt>
                <c:pt idx="174">
                  <c:v>4.0158862029999999E-2</c:v>
                </c:pt>
                <c:pt idx="175">
                  <c:v>4.0159982279999999E-2</c:v>
                </c:pt>
                <c:pt idx="176">
                  <c:v>4.0161103009999997E-2</c:v>
                </c:pt>
                <c:pt idx="177">
                  <c:v>4.0162223769999998E-2</c:v>
                </c:pt>
                <c:pt idx="178">
                  <c:v>4.0163344109999999E-2</c:v>
                </c:pt>
                <c:pt idx="179">
                  <c:v>4.016446353E-2</c:v>
                </c:pt>
                <c:pt idx="180">
                  <c:v>4.0165581560000004E-2</c:v>
                </c:pt>
                <c:pt idx="181">
                  <c:v>4.0166697709999998E-2</c:v>
                </c:pt>
                <c:pt idx="182">
                  <c:v>4.0167811480000003E-2</c:v>
                </c:pt>
                <c:pt idx="183">
                  <c:v>4.0168922379999999E-2</c:v>
                </c:pt>
                <c:pt idx="184">
                  <c:v>4.0170029879999999E-2</c:v>
                </c:pt>
                <c:pt idx="185">
                  <c:v>4.0171133490000004E-2</c:v>
                </c:pt>
                <c:pt idx="186">
                  <c:v>4.0172232680000003E-2</c:v>
                </c:pt>
                <c:pt idx="187">
                  <c:v>4.0173326930000003E-2</c:v>
                </c:pt>
                <c:pt idx="188">
                  <c:v>4.0174415710000001E-2</c:v>
                </c:pt>
                <c:pt idx="189">
                  <c:v>4.0175498490000003E-2</c:v>
                </c:pt>
                <c:pt idx="190">
                  <c:v>4.0176574749999999E-2</c:v>
                </c:pt>
                <c:pt idx="191">
                  <c:v>4.0177643950000001E-2</c:v>
                </c:pt>
                <c:pt idx="192">
                  <c:v>4.0178705539999998E-2</c:v>
                </c:pt>
                <c:pt idx="193">
                  <c:v>4.0179759000000002E-2</c:v>
                </c:pt>
                <c:pt idx="194">
                  <c:v>4.0180803760000001E-2</c:v>
                </c:pt>
                <c:pt idx="195">
                  <c:v>4.0181839310000002E-2</c:v>
                </c:pt>
                <c:pt idx="196">
                  <c:v>4.0182865070000004E-2</c:v>
                </c:pt>
                <c:pt idx="197">
                  <c:v>4.018388052E-2</c:v>
                </c:pt>
                <c:pt idx="198">
                  <c:v>4.0184885099999998E-2</c:v>
                </c:pt>
                <c:pt idx="199">
                  <c:v>4.0185878270000003E-2</c:v>
                </c:pt>
                <c:pt idx="200">
                  <c:v>4.0186859460000002E-2</c:v>
                </c:pt>
                <c:pt idx="201">
                  <c:v>4.018782814E-2</c:v>
                </c:pt>
                <c:pt idx="202">
                  <c:v>4.0188783759999999E-2</c:v>
                </c:pt>
                <c:pt idx="203">
                  <c:v>4.0189725750000002E-2</c:v>
                </c:pt>
                <c:pt idx="204">
                  <c:v>4.0190653579999999E-2</c:v>
                </c:pt>
                <c:pt idx="205">
                  <c:v>4.019156669E-2</c:v>
                </c:pt>
                <c:pt idx="206">
                  <c:v>4.0192464529999999E-2</c:v>
                </c:pt>
                <c:pt idx="207">
                  <c:v>4.0193346560000003E-2</c:v>
                </c:pt>
                <c:pt idx="208">
                  <c:v>4.0194212219999997E-2</c:v>
                </c:pt>
                <c:pt idx="209">
                  <c:v>4.0195060970000002E-2</c:v>
                </c:pt>
                <c:pt idx="210">
                  <c:v>4.0195892279999999E-2</c:v>
                </c:pt>
                <c:pt idx="211">
                  <c:v>4.0196705579999999E-2</c:v>
                </c:pt>
                <c:pt idx="212">
                  <c:v>4.0197500349999998E-2</c:v>
                </c:pt>
                <c:pt idx="213">
                  <c:v>4.0198276040000001E-2</c:v>
                </c:pt>
                <c:pt idx="214">
                  <c:v>4.0199032119999999E-2</c:v>
                </c:pt>
                <c:pt idx="215">
                  <c:v>4.0199768050000001E-2</c:v>
                </c:pt>
                <c:pt idx="216">
                  <c:v>4.020048331E-2</c:v>
                </c:pt>
                <c:pt idx="217">
                  <c:v>4.0201177370000001E-2</c:v>
                </c:pt>
                <c:pt idx="218">
                  <c:v>4.0201849710000001E-2</c:v>
                </c:pt>
                <c:pt idx="219">
                  <c:v>4.0202499799999999E-2</c:v>
                </c:pt>
                <c:pt idx="220">
                  <c:v>4.0203127130000002E-2</c:v>
                </c:pt>
                <c:pt idx="221">
                  <c:v>4.0203731190000001E-2</c:v>
                </c:pt>
                <c:pt idx="222">
                  <c:v>4.0204311470000004E-2</c:v>
                </c:pt>
                <c:pt idx="223">
                  <c:v>4.0204867470000002E-2</c:v>
                </c:pt>
                <c:pt idx="224">
                  <c:v>4.0205398689999998E-2</c:v>
                </c:pt>
                <c:pt idx="225">
                  <c:v>4.0205904649999999E-2</c:v>
                </c:pt>
                <c:pt idx="226">
                  <c:v>4.0206384849999999E-2</c:v>
                </c:pt>
                <c:pt idx="227">
                  <c:v>4.0206838809999999E-2</c:v>
                </c:pt>
                <c:pt idx="228">
                  <c:v>4.0207266070000004E-2</c:v>
                </c:pt>
                <c:pt idx="229">
                  <c:v>4.0207666150000002E-2</c:v>
                </c:pt>
                <c:pt idx="230">
                  <c:v>4.0208038600000003E-2</c:v>
                </c:pt>
                <c:pt idx="231">
                  <c:v>4.0208382960000004E-2</c:v>
                </c:pt>
                <c:pt idx="232">
                  <c:v>4.0208698780000003E-2</c:v>
                </c:pt>
                <c:pt idx="233">
                  <c:v>4.0208985629999999E-2</c:v>
                </c:pt>
                <c:pt idx="234">
                  <c:v>4.0209243069999998E-2</c:v>
                </c:pt>
                <c:pt idx="235">
                  <c:v>4.02094707E-2</c:v>
                </c:pt>
                <c:pt idx="236">
                  <c:v>4.0209668089999998E-2</c:v>
                </c:pt>
                <c:pt idx="237">
                  <c:v>4.0209834860000002E-2</c:v>
                </c:pt>
                <c:pt idx="238">
                  <c:v>4.020997061E-2</c:v>
                </c:pt>
                <c:pt idx="239">
                  <c:v>4.0210074960000002E-2</c:v>
                </c:pt>
                <c:pt idx="240">
                  <c:v>4.021014757E-2</c:v>
                </c:pt>
                <c:pt idx="241">
                  <c:v>4.0210188059999999E-2</c:v>
                </c:pt>
                <c:pt idx="242">
                  <c:v>4.021019612E-2</c:v>
                </c:pt>
                <c:pt idx="243">
                  <c:v>4.0210171420000003E-2</c:v>
                </c:pt>
                <c:pt idx="244">
                  <c:v>4.0210113659999998E-2</c:v>
                </c:pt>
                <c:pt idx="245">
                  <c:v>4.021002253E-2</c:v>
                </c:pt>
                <c:pt idx="246">
                  <c:v>4.0209897780000003E-2</c:v>
                </c:pt>
                <c:pt idx="247">
                  <c:v>4.0209739139999999E-2</c:v>
                </c:pt>
                <c:pt idx="248">
                  <c:v>4.0209546380000002E-2</c:v>
                </c:pt>
                <c:pt idx="249">
                  <c:v>4.0209319270000002E-2</c:v>
                </c:pt>
                <c:pt idx="250">
                  <c:v>4.0209057620000002E-2</c:v>
                </c:pt>
                <c:pt idx="251">
                  <c:v>4.0208761250000002E-2</c:v>
                </c:pt>
                <c:pt idx="252">
                  <c:v>4.0208429990000003E-2</c:v>
                </c:pt>
                <c:pt idx="253">
                  <c:v>4.0208063699999998E-2</c:v>
                </c:pt>
                <c:pt idx="254">
                  <c:v>4.0207662280000001E-2</c:v>
                </c:pt>
                <c:pt idx="255">
                  <c:v>4.0207225610000001E-2</c:v>
                </c:pt>
                <c:pt idx="256">
                  <c:v>4.0206753640000002E-2</c:v>
                </c:pt>
                <c:pt idx="257">
                  <c:v>4.020624632E-2</c:v>
                </c:pt>
                <c:pt idx="258">
                  <c:v>4.0205703619999998E-2</c:v>
                </c:pt>
                <c:pt idx="259">
                  <c:v>4.0205125549999998E-2</c:v>
                </c:pt>
                <c:pt idx="260">
                  <c:v>4.0204512140000002E-2</c:v>
                </c:pt>
                <c:pt idx="261">
                  <c:v>4.020386343E-2</c:v>
                </c:pt>
                <c:pt idx="262">
                  <c:v>4.0203179530000001E-2</c:v>
                </c:pt>
                <c:pt idx="263">
                  <c:v>4.0202460539999998E-2</c:v>
                </c:pt>
                <c:pt idx="264">
                  <c:v>4.0201706590000004E-2</c:v>
                </c:pt>
                <c:pt idx="265">
                  <c:v>4.0200917869999998E-2</c:v>
                </c:pt>
                <c:pt idx="266">
                  <c:v>4.0200094579999998E-2</c:v>
                </c:pt>
                <c:pt idx="267">
                  <c:v>4.0199236940000001E-2</c:v>
                </c:pt>
                <c:pt idx="268">
                  <c:v>4.0198345220000001E-2</c:v>
                </c:pt>
                <c:pt idx="269">
                  <c:v>4.0197419730000003E-2</c:v>
                </c:pt>
                <c:pt idx="270">
                  <c:v>4.0196460789999999E-2</c:v>
                </c:pt>
                <c:pt idx="271">
                  <c:v>4.0195468759999999E-2</c:v>
                </c:pt>
                <c:pt idx="272">
                  <c:v>4.0194444060000001E-2</c:v>
                </c:pt>
                <c:pt idx="273">
                  <c:v>4.0193387099999998E-2</c:v>
                </c:pt>
                <c:pt idx="274">
                  <c:v>4.0192298350000003E-2</c:v>
                </c:pt>
                <c:pt idx="275">
                  <c:v>4.0191178299999998E-2</c:v>
                </c:pt>
                <c:pt idx="276">
                  <c:v>4.019002747E-2</c:v>
                </c:pt>
                <c:pt idx="277">
                  <c:v>4.018884642E-2</c:v>
                </c:pt>
                <c:pt idx="278">
                  <c:v>4.0187635710000003E-2</c:v>
                </c:pt>
                <c:pt idx="279">
                  <c:v>4.0186395950000002E-2</c:v>
                </c:pt>
                <c:pt idx="280">
                  <c:v>4.0185127750000001E-2</c:v>
                </c:pt>
                <c:pt idx="281">
                  <c:v>4.0183831760000004E-2</c:v>
                </c:pt>
                <c:pt idx="282">
                  <c:v>4.0182508640000003E-2</c:v>
                </c:pt>
                <c:pt idx="283">
                  <c:v>4.0181159090000002E-2</c:v>
                </c:pt>
                <c:pt idx="284">
                  <c:v>4.0179783810000001E-2</c:v>
                </c:pt>
                <c:pt idx="285">
                  <c:v>4.0178383509999999E-2</c:v>
                </c:pt>
                <c:pt idx="286">
                  <c:v>4.0176958929999999E-2</c:v>
                </c:pt>
                <c:pt idx="287">
                  <c:v>4.0175510839999998E-2</c:v>
                </c:pt>
                <c:pt idx="288">
                  <c:v>4.0174039979999999E-2</c:v>
                </c:pt>
                <c:pt idx="289">
                  <c:v>4.0172547150000001E-2</c:v>
                </c:pt>
                <c:pt idx="290">
                  <c:v>4.0171033119999998E-2</c:v>
                </c:pt>
                <c:pt idx="291">
                  <c:v>4.01694987E-2</c:v>
                </c:pt>
                <c:pt idx="292">
                  <c:v>4.01679447E-2</c:v>
                </c:pt>
                <c:pt idx="293">
                  <c:v>4.016637193E-2</c:v>
                </c:pt>
                <c:pt idx="294">
                  <c:v>4.016478121E-2</c:v>
                </c:pt>
                <c:pt idx="295">
                  <c:v>4.016317338E-2</c:v>
                </c:pt>
                <c:pt idx="296">
                  <c:v>4.0161549249999998E-2</c:v>
                </c:pt>
                <c:pt idx="297">
                  <c:v>4.015990966E-2</c:v>
                </c:pt>
                <c:pt idx="298">
                  <c:v>4.0158255449999999E-2</c:v>
                </c:pt>
                <c:pt idx="299">
                  <c:v>4.0156587450000003E-2</c:v>
                </c:pt>
                <c:pt idx="300">
                  <c:v>4.0154906500000004E-2</c:v>
                </c:pt>
                <c:pt idx="301">
                  <c:v>4.015321342E-2</c:v>
                </c:pt>
                <c:pt idx="302">
                  <c:v>4.0151509039999998E-2</c:v>
                </c:pt>
                <c:pt idx="303">
                  <c:v>4.0149794189999997E-2</c:v>
                </c:pt>
                <c:pt idx="304">
                  <c:v>4.0148069680000002E-2</c:v>
                </c:pt>
                <c:pt idx="305">
                  <c:v>4.0146336330000004E-2</c:v>
                </c:pt>
                <c:pt idx="306">
                  <c:v>4.0144594929999999E-2</c:v>
                </c:pt>
                <c:pt idx="307">
                  <c:v>4.0142846279999998E-2</c:v>
                </c:pt>
                <c:pt idx="308">
                  <c:v>4.0141091150000002E-2</c:v>
                </c:pt>
                <c:pt idx="309">
                  <c:v>4.013933033E-2</c:v>
                </c:pt>
                <c:pt idx="310">
                  <c:v>4.0137564559999998E-2</c:v>
                </c:pt>
                <c:pt idx="311">
                  <c:v>4.0135794590000003E-2</c:v>
                </c:pt>
                <c:pt idx="312">
                  <c:v>4.0134021140000004E-2</c:v>
                </c:pt>
                <c:pt idx="313">
                  <c:v>4.0132244939999999E-2</c:v>
                </c:pt>
                <c:pt idx="314">
                  <c:v>4.0130466670000003E-2</c:v>
                </c:pt>
                <c:pt idx="315">
                  <c:v>4.0128687029999999E-2</c:v>
                </c:pt>
                <c:pt idx="316">
                  <c:v>4.0126906670000004E-2</c:v>
                </c:pt>
                <c:pt idx="317">
                  <c:v>4.0125126250000004E-2</c:v>
                </c:pt>
                <c:pt idx="318">
                  <c:v>4.0123346400000003E-2</c:v>
                </c:pt>
                <c:pt idx="319">
                  <c:v>4.0121567750000003E-2</c:v>
                </c:pt>
                <c:pt idx="320">
                  <c:v>4.011979089E-2</c:v>
                </c:pt>
                <c:pt idx="321">
                  <c:v>4.0118016419999999E-2</c:v>
                </c:pt>
                <c:pt idx="322">
                  <c:v>4.01162449E-2</c:v>
                </c:pt>
                <c:pt idx="323">
                  <c:v>4.011447688E-2</c:v>
                </c:pt>
                <c:pt idx="324">
                  <c:v>4.0112712910000001E-2</c:v>
                </c:pt>
                <c:pt idx="325">
                  <c:v>4.0110953499999998E-2</c:v>
                </c:pt>
                <c:pt idx="326">
                  <c:v>4.0109199150000004E-2</c:v>
                </c:pt>
                <c:pt idx="327">
                  <c:v>4.0107450350000004E-2</c:v>
                </c:pt>
                <c:pt idx="328">
                  <c:v>4.0105707560000002E-2</c:v>
                </c:pt>
                <c:pt idx="329">
                  <c:v>4.0103971240000001E-2</c:v>
                </c:pt>
                <c:pt idx="330">
                  <c:v>4.0102241810000001E-2</c:v>
                </c:pt>
                <c:pt idx="331">
                  <c:v>4.0100519690000003E-2</c:v>
                </c:pt>
                <c:pt idx="332">
                  <c:v>4.0098805275000003E-2</c:v>
                </c:pt>
                <c:pt idx="333">
                  <c:v>4.0097098939E-2</c:v>
                </c:pt>
                <c:pt idx="334">
                  <c:v>4.0095401039999999E-2</c:v>
                </c:pt>
                <c:pt idx="335">
                  <c:v>4.0093711916000002E-2</c:v>
                </c:pt>
                <c:pt idx="336">
                  <c:v>4.0092031888E-2</c:v>
                </c:pt>
                <c:pt idx="337">
                  <c:v>4.0090361256000004E-2</c:v>
                </c:pt>
                <c:pt idx="338">
                  <c:v>4.0088700301000001E-2</c:v>
                </c:pt>
                <c:pt idx="339">
                  <c:v>4.0087049285000002E-2</c:v>
                </c:pt>
                <c:pt idx="340">
                  <c:v>4.0085408449999999E-2</c:v>
                </c:pt>
                <c:pt idx="341">
                  <c:v>4.0083778017999998E-2</c:v>
                </c:pt>
                <c:pt idx="342">
                  <c:v>4.0082158191999999E-2</c:v>
                </c:pt>
                <c:pt idx="343">
                  <c:v>4.0080549151000004E-2</c:v>
                </c:pt>
                <c:pt idx="344">
                  <c:v>4.0078951058000002E-2</c:v>
                </c:pt>
                <c:pt idx="345">
                  <c:v>4.0077364054000003E-2</c:v>
                </c:pt>
                <c:pt idx="346">
                  <c:v>4.0075788256999999E-2</c:v>
                </c:pt>
                <c:pt idx="347">
                  <c:v>4.0074223765999999E-2</c:v>
                </c:pt>
                <c:pt idx="348">
                  <c:v>4.0072670658999998E-2</c:v>
                </c:pt>
                <c:pt idx="349">
                  <c:v>4.0071128992000001E-2</c:v>
                </c:pt>
                <c:pt idx="350">
                  <c:v>4.0069598799000003E-2</c:v>
                </c:pt>
                <c:pt idx="351">
                  <c:v>4.0068080092000004E-2</c:v>
                </c:pt>
                <c:pt idx="352">
                  <c:v>4.0066572863E-2</c:v>
                </c:pt>
                <c:pt idx="353">
                  <c:v>4.0065077083E-2</c:v>
                </c:pt>
                <c:pt idx="354">
                  <c:v>4.0063592701000003E-2</c:v>
                </c:pt>
                <c:pt idx="355">
                  <c:v>4.0062119651000004E-2</c:v>
                </c:pt>
                <c:pt idx="356">
                  <c:v>4.0060657844000001E-2</c:v>
                </c:pt>
                <c:pt idx="357">
                  <c:v>4.0059207178000003E-2</c:v>
                </c:pt>
                <c:pt idx="358">
                  <c:v>4.0057767532000001E-2</c:v>
                </c:pt>
                <c:pt idx="359">
                  <c:v>4.0056338768999999E-2</c:v>
                </c:pt>
                <c:pt idx="360">
                  <c:v>4.0054920739000001E-2</c:v>
                </c:pt>
                <c:pt idx="361">
                  <c:v>4.0053513276999998E-2</c:v>
                </c:pt>
                <c:pt idx="362">
                  <c:v>4.0052116206E-2</c:v>
                </c:pt>
                <c:pt idx="363">
                  <c:v>4.0050729334000001E-2</c:v>
                </c:pt>
                <c:pt idx="364">
                  <c:v>4.004935246E-2</c:v>
                </c:pt>
                <c:pt idx="365">
                  <c:v>4.0047985372000001E-2</c:v>
                </c:pt>
                <c:pt idx="366">
                  <c:v>4.0046627849000004E-2</c:v>
                </c:pt>
                <c:pt idx="367">
                  <c:v>4.0045279659000003E-2</c:v>
                </c:pt>
                <c:pt idx="368">
                  <c:v>4.0043940563000001E-2</c:v>
                </c:pt>
                <c:pt idx="369">
                  <c:v>4.0042610316000003E-2</c:v>
                </c:pt>
                <c:pt idx="370">
                  <c:v>4.0041288665000001E-2</c:v>
                </c:pt>
                <c:pt idx="371">
                  <c:v>4.0039975353000003E-2</c:v>
                </c:pt>
                <c:pt idx="372">
                  <c:v>4.0038670115000001E-2</c:v>
                </c:pt>
                <c:pt idx="373">
                  <c:v>4.0037372687E-2</c:v>
                </c:pt>
                <c:pt idx="374">
                  <c:v>4.0036082798999999E-2</c:v>
                </c:pt>
                <c:pt idx="375">
                  <c:v>4.0034800177999999E-2</c:v>
                </c:pt>
                <c:pt idx="376">
                  <c:v>4.0033524552000002E-2</c:v>
                </c:pt>
                <c:pt idx="377">
                  <c:v>4.0032255646999998E-2</c:v>
                </c:pt>
                <c:pt idx="378">
                  <c:v>4.0030993189000004E-2</c:v>
                </c:pt>
                <c:pt idx="379">
                  <c:v>4.0029736907999998E-2</c:v>
                </c:pt>
                <c:pt idx="380">
                  <c:v>4.0028486531000003E-2</c:v>
                </c:pt>
                <c:pt idx="381">
                  <c:v>4.0027241793000004E-2</c:v>
                </c:pt>
                <c:pt idx="382">
                  <c:v>4.0026002428000002E-2</c:v>
                </c:pt>
                <c:pt idx="383">
                  <c:v>4.0024768177999999E-2</c:v>
                </c:pt>
                <c:pt idx="384">
                  <c:v>4.0023538789000002E-2</c:v>
                </c:pt>
                <c:pt idx="385">
                  <c:v>4.0022314012000001E-2</c:v>
                </c:pt>
                <c:pt idx="386">
                  <c:v>4.0021093607E-2</c:v>
                </c:pt>
                <c:pt idx="387">
                  <c:v>4.0019877340000003E-2</c:v>
                </c:pt>
                <c:pt idx="388">
                  <c:v>4.0018664985999999E-2</c:v>
                </c:pt>
                <c:pt idx="389">
                  <c:v>4.0017456329000001E-2</c:v>
                </c:pt>
                <c:pt idx="390">
                  <c:v>4.0016251166000001E-2</c:v>
                </c:pt>
                <c:pt idx="391">
                  <c:v>4.0015049300000001E-2</c:v>
                </c:pt>
                <c:pt idx="392">
                  <c:v>4.0013850550000001E-2</c:v>
                </c:pt>
                <c:pt idx="393">
                  <c:v>4.0012654741999998E-2</c:v>
                </c:pt>
                <c:pt idx="394">
                  <c:v>4.0011461716000001E-2</c:v>
                </c:pt>
                <c:pt idx="395">
                  <c:v>4.0010271319999999E-2</c:v>
                </c:pt>
                <c:pt idx="396">
                  <c:v>4.0009083413099999E-2</c:v>
                </c:pt>
                <c:pt idx="397">
                  <c:v>4.00078978618E-2</c:v>
                </c:pt>
                <c:pt idx="398">
                  <c:v>4.0006714542999998E-2</c:v>
                </c:pt>
                <c:pt idx="399">
                  <c:v>4.0005533341200002E-2</c:v>
                </c:pt>
                <c:pt idx="400">
                  <c:v>4.0004354148799999E-2</c:v>
                </c:pt>
                <c:pt idx="401">
                  <c:v>4.0003176865600003E-2</c:v>
                </c:pt>
                <c:pt idx="402">
                  <c:v>4.0002001398000003E-2</c:v>
                </c:pt>
                <c:pt idx="403">
                  <c:v>4.0000827659010002E-2</c:v>
                </c:pt>
                <c:pt idx="404">
                  <c:v>3.9999655567490001E-2</c:v>
                </c:pt>
                <c:pt idx="405">
                  <c:v>3.9998485047700004E-2</c:v>
                </c:pt>
                <c:pt idx="406">
                  <c:v>3.9997316028699999E-2</c:v>
                </c:pt>
                <c:pt idx="407">
                  <c:v>3.9996148444300002E-2</c:v>
                </c:pt>
                <c:pt idx="408">
                  <c:v>3.9994982232100004E-2</c:v>
                </c:pt>
                <c:pt idx="409">
                  <c:v>3.99938173333E-2</c:v>
                </c:pt>
                <c:pt idx="410">
                  <c:v>3.9992653692099998E-2</c:v>
                </c:pt>
                <c:pt idx="411">
                  <c:v>3.99914912553E-2</c:v>
                </c:pt>
                <c:pt idx="412">
                  <c:v>3.9990329971700003E-2</c:v>
                </c:pt>
                <c:pt idx="413">
                  <c:v>3.9989169791999998E-2</c:v>
                </c:pt>
                <c:pt idx="414">
                  <c:v>3.9988010668E-2</c:v>
                </c:pt>
                <c:pt idx="415">
                  <c:v>3.9986852550999999E-2</c:v>
                </c:pt>
                <c:pt idx="416">
                  <c:v>3.9985695394000001E-2</c:v>
                </c:pt>
                <c:pt idx="417">
                  <c:v>3.9984539149999998E-2</c:v>
                </c:pt>
                <c:pt idx="418">
                  <c:v>3.9983383769E-2</c:v>
                </c:pt>
                <c:pt idx="419">
                  <c:v>3.9982229203E-2</c:v>
                </c:pt>
                <c:pt idx="420">
                  <c:v>3.9981075397999999E-2</c:v>
                </c:pt>
                <c:pt idx="421">
                  <c:v>3.9979922302000002E-2</c:v>
                </c:pt>
                <c:pt idx="422">
                  <c:v>3.9978769858000002E-2</c:v>
                </c:pt>
                <c:pt idx="423">
                  <c:v>3.9977618007000004E-2</c:v>
                </c:pt>
                <c:pt idx="424">
                  <c:v>3.9976466685000003E-2</c:v>
                </c:pt>
                <c:pt idx="425">
                  <c:v>3.9975315823999998E-2</c:v>
                </c:pt>
                <c:pt idx="426">
                  <c:v>3.9974165354000002E-2</c:v>
                </c:pt>
                <c:pt idx="427">
                  <c:v>3.9973015196000002E-2</c:v>
                </c:pt>
                <c:pt idx="428">
                  <c:v>3.9971865268999998E-2</c:v>
                </c:pt>
                <c:pt idx="429">
                  <c:v>3.9970715482999998E-2</c:v>
                </c:pt>
                <c:pt idx="430">
                  <c:v>3.9969565743999999E-2</c:v>
                </c:pt>
                <c:pt idx="431">
                  <c:v>3.9968415949000004E-2</c:v>
                </c:pt>
                <c:pt idx="432">
                  <c:v>3.996726599E-2</c:v>
                </c:pt>
                <c:pt idx="433">
                  <c:v>3.9966115750000003E-2</c:v>
                </c:pt>
                <c:pt idx="434">
                  <c:v>3.9964965105999999E-2</c:v>
                </c:pt>
                <c:pt idx="435">
                  <c:v>3.9963813926999998E-2</c:v>
                </c:pt>
                <c:pt idx="436">
                  <c:v>3.9962662077E-2</c:v>
                </c:pt>
                <c:pt idx="437">
                  <c:v>3.9961509413000001E-2</c:v>
                </c:pt>
                <c:pt idx="438">
                  <c:v>3.9960355786000004E-2</c:v>
                </c:pt>
                <c:pt idx="439">
                  <c:v>3.9959201041000002E-2</c:v>
                </c:pt>
                <c:pt idx="440">
                  <c:v>3.9958045017000003E-2</c:v>
                </c:pt>
                <c:pt idx="441">
                  <c:v>3.9956887549000002E-2</c:v>
                </c:pt>
                <c:pt idx="442">
                  <c:v>3.9955728464000001E-2</c:v>
                </c:pt>
                <c:pt idx="443">
                  <c:v>3.9954567587999999E-2</c:v>
                </c:pt>
                <c:pt idx="444">
                  <c:v>3.9953404737999999E-2</c:v>
                </c:pt>
                <c:pt idx="445">
                  <c:v>3.9952239728000001E-2</c:v>
                </c:pt>
                <c:pt idx="446">
                  <c:v>3.995107237E-2</c:v>
                </c:pt>
                <c:pt idx="447">
                  <c:v>3.9949902468000002E-2</c:v>
                </c:pt>
                <c:pt idx="448">
                  <c:v>3.9948729825000001E-2</c:v>
                </c:pt>
                <c:pt idx="449">
                  <c:v>3.9947554239000004E-2</c:v>
                </c:pt>
                <c:pt idx="450">
                  <c:v>3.9946375504999999E-2</c:v>
                </c:pt>
                <c:pt idx="451">
                  <c:v>3.9945193413999998E-2</c:v>
                </c:pt>
                <c:pt idx="452">
                  <c:v>3.9944007755000004E-2</c:v>
                </c:pt>
                <c:pt idx="453">
                  <c:v>3.9942818312999999E-2</c:v>
                </c:pt>
                <c:pt idx="454">
                  <c:v>3.9941624872000002E-2</c:v>
                </c:pt>
                <c:pt idx="455">
                  <c:v>3.9940427213E-2</c:v>
                </c:pt>
                <c:pt idx="456">
                  <c:v>3.9939225113E-2</c:v>
                </c:pt>
                <c:pt idx="457">
                  <c:v>3.9938018350999999E-2</c:v>
                </c:pt>
                <c:pt idx="458">
                  <c:v>3.9936806700000001E-2</c:v>
                </c:pt>
                <c:pt idx="459">
                  <c:v>3.9935589935000002E-2</c:v>
                </c:pt>
                <c:pt idx="460">
                  <c:v>3.9934367828E-2</c:v>
                </c:pt>
                <c:pt idx="461">
                  <c:v>3.9933140149999997E-2</c:v>
                </c:pt>
                <c:pt idx="462">
                  <c:v>3.9931906672E-2</c:v>
                </c:pt>
                <c:pt idx="463">
                  <c:v>3.9930667164000004E-2</c:v>
                </c:pt>
                <c:pt idx="464">
                  <c:v>3.9929421396000003E-2</c:v>
                </c:pt>
                <c:pt idx="465">
                  <c:v>3.9928169137000001E-2</c:v>
                </c:pt>
                <c:pt idx="466">
                  <c:v>3.9926910156999999E-2</c:v>
                </c:pt>
                <c:pt idx="467">
                  <c:v>3.9925644226E-2</c:v>
                </c:pt>
                <c:pt idx="468">
                  <c:v>3.9924371116000001E-2</c:v>
                </c:pt>
                <c:pt idx="469">
                  <c:v>3.9923090596999999E-2</c:v>
                </c:pt>
                <c:pt idx="470">
                  <c:v>3.9921802441999998E-2</c:v>
                </c:pt>
                <c:pt idx="471">
                  <c:v>3.9920506425000002E-2</c:v>
                </c:pt>
                <c:pt idx="472">
                  <c:v>3.9919202322000004E-2</c:v>
                </c:pt>
                <c:pt idx="473">
                  <c:v>3.9917889908999998E-2</c:v>
                </c:pt>
                <c:pt idx="474">
                  <c:v>3.9916568963999997E-2</c:v>
                </c:pt>
                <c:pt idx="475">
                  <c:v>3.9915239269000001E-2</c:v>
                </c:pt>
                <c:pt idx="476">
                  <c:v>3.9913900602999999E-2</c:v>
                </c:pt>
                <c:pt idx="477">
                  <c:v>3.9912552751000002E-2</c:v>
                </c:pt>
                <c:pt idx="478">
                  <c:v>3.9911195496000001E-2</c:v>
                </c:pt>
                <c:pt idx="479">
                  <c:v>3.9909828623999999E-2</c:v>
                </c:pt>
                <c:pt idx="480">
                  <c:v>3.9908451923999999E-2</c:v>
                </c:pt>
                <c:pt idx="481">
                  <c:v>3.9907065183000003E-2</c:v>
                </c:pt>
                <c:pt idx="482">
                  <c:v>3.9905668191999998E-2</c:v>
                </c:pt>
                <c:pt idx="483">
                  <c:v>3.9904260742999999E-2</c:v>
                </c:pt>
                <c:pt idx="484">
                  <c:v>3.9902842628999999E-2</c:v>
                </c:pt>
                <c:pt idx="485">
                  <c:v>3.9901413645000001E-2</c:v>
                </c:pt>
                <c:pt idx="486">
                  <c:v>3.9899973589999999E-2</c:v>
                </c:pt>
                <c:pt idx="487">
                  <c:v>3.9898522249999999E-2</c:v>
                </c:pt>
                <c:pt idx="488">
                  <c:v>3.989705944E-2</c:v>
                </c:pt>
                <c:pt idx="489">
                  <c:v>3.9895584960000001E-2</c:v>
                </c:pt>
                <c:pt idx="490">
                  <c:v>3.9894098590000003E-2</c:v>
                </c:pt>
                <c:pt idx="491">
                  <c:v>3.989260016E-2</c:v>
                </c:pt>
                <c:pt idx="492">
                  <c:v>3.9891089470000002E-2</c:v>
                </c:pt>
                <c:pt idx="493">
                  <c:v>3.9889566309999999E-2</c:v>
                </c:pt>
                <c:pt idx="494">
                  <c:v>3.9888030499999998E-2</c:v>
                </c:pt>
                <c:pt idx="495">
                  <c:v>3.9886481860000003E-2</c:v>
                </c:pt>
                <c:pt idx="496">
                  <c:v>3.9884920179999998E-2</c:v>
                </c:pt>
                <c:pt idx="497">
                  <c:v>3.9883345290000004E-2</c:v>
                </c:pt>
                <c:pt idx="498">
                  <c:v>3.9881756990000003E-2</c:v>
                </c:pt>
                <c:pt idx="499">
                  <c:v>3.9880155110000003E-2</c:v>
                </c:pt>
                <c:pt idx="500">
                  <c:v>3.9878539460000001E-2</c:v>
                </c:pt>
                <c:pt idx="501">
                  <c:v>3.9876909860000004E-2</c:v>
                </c:pt>
                <c:pt idx="502">
                  <c:v>3.9875266130000003E-2</c:v>
                </c:pt>
                <c:pt idx="503">
                  <c:v>3.9873608099999999E-2</c:v>
                </c:pt>
                <c:pt idx="504">
                  <c:v>3.9871935580000004E-2</c:v>
                </c:pt>
                <c:pt idx="505">
                  <c:v>3.9870248410000003E-2</c:v>
                </c:pt>
                <c:pt idx="506">
                  <c:v>3.9868546419999998E-2</c:v>
                </c:pt>
                <c:pt idx="507">
                  <c:v>3.986682943E-2</c:v>
                </c:pt>
                <c:pt idx="508">
                  <c:v>3.9865097270000004E-2</c:v>
                </c:pt>
                <c:pt idx="509">
                  <c:v>3.9863349780000001E-2</c:v>
                </c:pt>
                <c:pt idx="510">
                  <c:v>3.986158679E-2</c:v>
                </c:pt>
                <c:pt idx="511">
                  <c:v>3.9859808150000002E-2</c:v>
                </c:pt>
                <c:pt idx="512">
                  <c:v>3.9858013679999998E-2</c:v>
                </c:pt>
                <c:pt idx="513">
                  <c:v>3.9856203239999999E-2</c:v>
                </c:pt>
                <c:pt idx="514">
                  <c:v>3.9854376660000003E-2</c:v>
                </c:pt>
                <c:pt idx="515">
                  <c:v>3.9852533789999998E-2</c:v>
                </c:pt>
                <c:pt idx="516">
                  <c:v>3.985067447E-2</c:v>
                </c:pt>
                <c:pt idx="517">
                  <c:v>3.9848798560000002E-2</c:v>
                </c:pt>
                <c:pt idx="518">
                  <c:v>3.98469059E-2</c:v>
                </c:pt>
                <c:pt idx="519">
                  <c:v>3.984499633E-2</c:v>
                </c:pt>
                <c:pt idx="520">
                  <c:v>3.9843069719999999E-2</c:v>
                </c:pt>
                <c:pt idx="521">
                  <c:v>3.9841125910000004E-2</c:v>
                </c:pt>
                <c:pt idx="522">
                  <c:v>3.9839164760000004E-2</c:v>
                </c:pt>
                <c:pt idx="523">
                  <c:v>3.9837186109999999E-2</c:v>
                </c:pt>
                <c:pt idx="524">
                  <c:v>3.9835189809999998E-2</c:v>
                </c:pt>
                <c:pt idx="525">
                  <c:v>3.9833175730000003E-2</c:v>
                </c:pt>
                <c:pt idx="526">
                  <c:v>3.9831143710000003E-2</c:v>
                </c:pt>
                <c:pt idx="527">
                  <c:v>3.9829093609999998E-2</c:v>
                </c:pt>
                <c:pt idx="528">
                  <c:v>3.9827025270000004E-2</c:v>
                </c:pt>
                <c:pt idx="529">
                  <c:v>3.9824938560000002E-2</c:v>
                </c:pt>
                <c:pt idx="530">
                  <c:v>3.982283331E-2</c:v>
                </c:pt>
                <c:pt idx="531">
                  <c:v>3.982070939E-2</c:v>
                </c:pt>
                <c:pt idx="532">
                  <c:v>3.9818566640000004E-2</c:v>
                </c:pt>
                <c:pt idx="533">
                  <c:v>3.9816404919999999E-2</c:v>
                </c:pt>
                <c:pt idx="534">
                  <c:v>3.981422406E-2</c:v>
                </c:pt>
                <c:pt idx="535">
                  <c:v>3.9812023930000003E-2</c:v>
                </c:pt>
                <c:pt idx="536">
                  <c:v>3.9809804349999998E-2</c:v>
                </c:pt>
                <c:pt idx="537">
                  <c:v>3.9807565189999998E-2</c:v>
                </c:pt>
                <c:pt idx="538">
                  <c:v>3.9805306290000002E-2</c:v>
                </c:pt>
                <c:pt idx="539">
                  <c:v>3.9803027480000003E-2</c:v>
                </c:pt>
                <c:pt idx="540">
                  <c:v>3.9800728600000002E-2</c:v>
                </c:pt>
                <c:pt idx="541">
                  <c:v>3.979840951E-2</c:v>
                </c:pt>
                <c:pt idx="542">
                  <c:v>3.9796070029999998E-2</c:v>
                </c:pt>
                <c:pt idx="543">
                  <c:v>3.9793710000000003E-2</c:v>
                </c:pt>
                <c:pt idx="544">
                  <c:v>3.979132925E-2</c:v>
                </c:pt>
                <c:pt idx="545">
                  <c:v>3.9788927610000004E-2</c:v>
                </c:pt>
                <c:pt idx="546">
                  <c:v>3.9786504930000001E-2</c:v>
                </c:pt>
                <c:pt idx="547">
                  <c:v>3.9784061010000003E-2</c:v>
                </c:pt>
                <c:pt idx="548">
                  <c:v>3.9781595689999998E-2</c:v>
                </c:pt>
                <c:pt idx="549">
                  <c:v>3.9779108790000003E-2</c:v>
                </c:pt>
                <c:pt idx="550">
                  <c:v>3.977660014E-2</c:v>
                </c:pt>
                <c:pt idx="551">
                  <c:v>3.9774069539999998E-2</c:v>
                </c:pt>
                <c:pt idx="552">
                  <c:v>3.9771516809999997E-2</c:v>
                </c:pt>
                <c:pt idx="553">
                  <c:v>3.9768941770000003E-2</c:v>
                </c:pt>
                <c:pt idx="554">
                  <c:v>3.976634423E-2</c:v>
                </c:pt>
                <c:pt idx="555">
                  <c:v>3.9763723979999999E-2</c:v>
                </c:pt>
                <c:pt idx="556">
                  <c:v>3.9761080839999997E-2</c:v>
                </c:pt>
                <c:pt idx="557">
                  <c:v>3.9758414589999999E-2</c:v>
                </c:pt>
                <c:pt idx="558">
                  <c:v>3.9755725030000001E-2</c:v>
                </c:pt>
                <c:pt idx="559">
                  <c:v>3.9753011939999999E-2</c:v>
                </c:pt>
                <c:pt idx="560">
                  <c:v>3.9750275110000004E-2</c:v>
                </c:pt>
                <c:pt idx="561">
                  <c:v>3.9747514300000002E-2</c:v>
                </c:pt>
                <c:pt idx="562">
                  <c:v>3.9744729290000003E-2</c:v>
                </c:pt>
                <c:pt idx="563">
                  <c:v>3.9741919819999999E-2</c:v>
                </c:pt>
                <c:pt idx="564">
                  <c:v>3.9739085659999999E-2</c:v>
                </c:pt>
                <c:pt idx="565">
                  <c:v>3.9736226540000003E-2</c:v>
                </c:pt>
                <c:pt idx="566">
                  <c:v>3.9733342200000001E-2</c:v>
                </c:pt>
                <c:pt idx="567">
                  <c:v>3.9730432359999998E-2</c:v>
                </c:pt>
                <c:pt idx="568">
                  <c:v>3.972749674E-2</c:v>
                </c:pt>
                <c:pt idx="569">
                  <c:v>3.9724535050000002E-2</c:v>
                </c:pt>
                <c:pt idx="570">
                  <c:v>3.972154697E-2</c:v>
                </c:pt>
                <c:pt idx="571">
                  <c:v>3.9718532200000004E-2</c:v>
                </c:pt>
                <c:pt idx="572">
                  <c:v>3.9715490399999998E-2</c:v>
                </c:pt>
                <c:pt idx="573">
                  <c:v>3.9712421249999998E-2</c:v>
                </c:pt>
                <c:pt idx="574">
                  <c:v>3.9709324380000001E-2</c:v>
                </c:pt>
                <c:pt idx="575">
                  <c:v>3.9706199439999999E-2</c:v>
                </c:pt>
                <c:pt idx="576">
                  <c:v>3.9703046060000004E-2</c:v>
                </c:pt>
                <c:pt idx="577">
                  <c:v>3.9699863830000001E-2</c:v>
                </c:pt>
                <c:pt idx="578">
                  <c:v>3.9696652370000002E-2</c:v>
                </c:pt>
                <c:pt idx="579">
                  <c:v>3.9693411249999998E-2</c:v>
                </c:pt>
                <c:pt idx="580">
                  <c:v>3.9690140040000002E-2</c:v>
                </c:pt>
                <c:pt idx="581">
                  <c:v>3.968683831E-2</c:v>
                </c:pt>
                <c:pt idx="582">
                  <c:v>3.968350558E-2</c:v>
                </c:pt>
                <c:pt idx="583">
                  <c:v>3.968014139E-2</c:v>
                </c:pt>
                <c:pt idx="584">
                  <c:v>3.9676745249999999E-2</c:v>
                </c:pt>
                <c:pt idx="585">
                  <c:v>3.9673316639999998E-2</c:v>
                </c:pt>
                <c:pt idx="586">
                  <c:v>3.966985504E-2</c:v>
                </c:pt>
                <c:pt idx="587">
                  <c:v>3.9666359910000004E-2</c:v>
                </c:pt>
                <c:pt idx="588">
                  <c:v>3.9662830699999999E-2</c:v>
                </c:pt>
                <c:pt idx="589">
                  <c:v>3.9659266820000004E-2</c:v>
                </c:pt>
                <c:pt idx="590">
                  <c:v>3.965566769E-2</c:v>
                </c:pt>
                <c:pt idx="591">
                  <c:v>3.9652032679999998E-2</c:v>
                </c:pt>
                <c:pt idx="592">
                  <c:v>3.9648361180000001E-2</c:v>
                </c:pt>
                <c:pt idx="593">
                  <c:v>3.9644652539999999E-2</c:v>
                </c:pt>
                <c:pt idx="594">
                  <c:v>3.9640906080000003E-2</c:v>
                </c:pt>
                <c:pt idx="595">
                  <c:v>3.9637121130000001E-2</c:v>
                </c:pt>
                <c:pt idx="596">
                  <c:v>3.9633296990000004E-2</c:v>
                </c:pt>
                <c:pt idx="597">
                  <c:v>3.9629432950000001E-2</c:v>
                </c:pt>
                <c:pt idx="598">
                  <c:v>3.9625528300000004E-2</c:v>
                </c:pt>
                <c:pt idx="599">
                  <c:v>3.9621582299999999E-2</c:v>
                </c:pt>
                <c:pt idx="600">
                  <c:v>3.9617594220000003E-2</c:v>
                </c:pt>
                <c:pt idx="601">
                  <c:v>3.9613563300000001E-2</c:v>
                </c:pt>
                <c:pt idx="602">
                  <c:v>3.9609488790000001E-2</c:v>
                </c:pt>
                <c:pt idx="603">
                  <c:v>3.9605369930000002E-2</c:v>
                </c:pt>
                <c:pt idx="604">
                  <c:v>3.9601205960000004E-2</c:v>
                </c:pt>
                <c:pt idx="605">
                  <c:v>3.9596996109999998E-2</c:v>
                </c:pt>
                <c:pt idx="606">
                  <c:v>3.9592739619999998E-2</c:v>
                </c:pt>
                <c:pt idx="607">
                  <c:v>3.9588435720000002E-2</c:v>
                </c:pt>
                <c:pt idx="608">
                  <c:v>3.9584083640000003E-2</c:v>
                </c:pt>
                <c:pt idx="609">
                  <c:v>3.9579682620000001E-2</c:v>
                </c:pt>
                <c:pt idx="610">
                  <c:v>3.9575231910000001E-2</c:v>
                </c:pt>
                <c:pt idx="611">
                  <c:v>3.9570730740000004E-2</c:v>
                </c:pt>
                <c:pt idx="612">
                  <c:v>3.9566178380000004E-2</c:v>
                </c:pt>
                <c:pt idx="613">
                  <c:v>3.9561574090000003E-2</c:v>
                </c:pt>
                <c:pt idx="614">
                  <c:v>3.9556917130000001E-2</c:v>
                </c:pt>
                <c:pt idx="615">
                  <c:v>3.9552206790000002E-2</c:v>
                </c:pt>
                <c:pt idx="616">
                  <c:v>3.9547442379999999E-2</c:v>
                </c:pt>
                <c:pt idx="617">
                  <c:v>3.9542623190000001E-2</c:v>
                </c:pt>
                <c:pt idx="618">
                  <c:v>3.9537748560000002E-2</c:v>
                </c:pt>
                <c:pt idx="619">
                  <c:v>3.9532817820000003E-2</c:v>
                </c:pt>
                <c:pt idx="620">
                  <c:v>3.952783034E-2</c:v>
                </c:pt>
                <c:pt idx="621">
                  <c:v>3.9522785490000004E-2</c:v>
                </c:pt>
                <c:pt idx="622">
                  <c:v>3.9517682679999999E-2</c:v>
                </c:pt>
                <c:pt idx="623">
                  <c:v>3.9512521330000001E-2</c:v>
                </c:pt>
                <c:pt idx="624">
                  <c:v>3.9507300889999999E-2</c:v>
                </c:pt>
                <c:pt idx="625">
                  <c:v>3.9502020829999998E-2</c:v>
                </c:pt>
                <c:pt idx="626">
                  <c:v>3.9496680649999998E-2</c:v>
                </c:pt>
                <c:pt idx="627">
                  <c:v>3.9491279880000001E-2</c:v>
                </c:pt>
                <c:pt idx="628">
                  <c:v>3.9485818069999998E-2</c:v>
                </c:pt>
                <c:pt idx="629">
                  <c:v>3.9480294819999998E-2</c:v>
                </c:pt>
                <c:pt idx="630">
                  <c:v>3.9474709750000003E-2</c:v>
                </c:pt>
                <c:pt idx="631">
                  <c:v>3.946906251E-2</c:v>
                </c:pt>
                <c:pt idx="632">
                  <c:v>3.9463352800000004E-2</c:v>
                </c:pt>
                <c:pt idx="633">
                  <c:v>3.945758035E-2</c:v>
                </c:pt>
                <c:pt idx="634">
                  <c:v>3.9451744920000004E-2</c:v>
                </c:pt>
                <c:pt idx="635">
                  <c:v>3.9445846309999998E-2</c:v>
                </c:pt>
                <c:pt idx="636">
                  <c:v>3.9439884379999998E-2</c:v>
                </c:pt>
                <c:pt idx="637">
                  <c:v>3.9433859000000002E-2</c:v>
                </c:pt>
                <c:pt idx="638">
                  <c:v>3.9427770110000003E-2</c:v>
                </c:pt>
                <c:pt idx="639">
                  <c:v>3.9421617659999998E-2</c:v>
                </c:pt>
                <c:pt idx="640">
                  <c:v>3.9415401670000003E-2</c:v>
                </c:pt>
                <c:pt idx="641">
                  <c:v>3.9409122179999999E-2</c:v>
                </c:pt>
                <c:pt idx="642">
                  <c:v>3.9402779300000003E-2</c:v>
                </c:pt>
                <c:pt idx="643">
                  <c:v>3.9396373169999999E-2</c:v>
                </c:pt>
                <c:pt idx="644">
                  <c:v>3.938990396E-2</c:v>
                </c:pt>
                <c:pt idx="645">
                  <c:v>3.938337192E-2</c:v>
                </c:pt>
                <c:pt idx="646">
                  <c:v>3.937677731E-2</c:v>
                </c:pt>
                <c:pt idx="647">
                  <c:v>3.9370120459999998E-2</c:v>
                </c:pt>
                <c:pt idx="648">
                  <c:v>3.9363401749999999E-2</c:v>
                </c:pt>
                <c:pt idx="649">
                  <c:v>3.9356621600000002E-2</c:v>
                </c:pt>
                <c:pt idx="650">
                  <c:v>3.934978049E-2</c:v>
                </c:pt>
                <c:pt idx="651">
                  <c:v>3.9342878929999998E-2</c:v>
                </c:pt>
                <c:pt idx="652">
                  <c:v>3.9335917499999998E-2</c:v>
                </c:pt>
                <c:pt idx="653">
                  <c:v>3.9328896840000002E-2</c:v>
                </c:pt>
                <c:pt idx="654">
                  <c:v>3.9321817619999998E-2</c:v>
                </c:pt>
                <c:pt idx="655">
                  <c:v>3.9314680570000003E-2</c:v>
                </c:pt>
                <c:pt idx="656">
                  <c:v>3.9307486500000002E-2</c:v>
                </c:pt>
                <c:pt idx="657">
                  <c:v>3.9300236240000001E-2</c:v>
                </c:pt>
                <c:pt idx="658">
                  <c:v>3.9292930699999999E-2</c:v>
                </c:pt>
                <c:pt idx="659">
                  <c:v>3.928557085E-2</c:v>
                </c:pt>
                <c:pt idx="660">
                  <c:v>3.9278157690000003E-2</c:v>
                </c:pt>
                <c:pt idx="661">
                  <c:v>3.9270692320000002E-2</c:v>
                </c:pt>
                <c:pt idx="662">
                  <c:v>3.926317587E-2</c:v>
                </c:pt>
                <c:pt idx="663">
                  <c:v>3.925560954E-2</c:v>
                </c:pt>
                <c:pt idx="664">
                  <c:v>3.9247994590000002E-2</c:v>
                </c:pt>
                <c:pt idx="665">
                  <c:v>3.9240332359999998E-2</c:v>
                </c:pt>
                <c:pt idx="666">
                  <c:v>3.9232624229999999E-2</c:v>
                </c:pt>
                <c:pt idx="667">
                  <c:v>3.9224871660000001E-2</c:v>
                </c:pt>
                <c:pt idx="668">
                  <c:v>3.9217076170000004E-2</c:v>
                </c:pt>
                <c:pt idx="669">
                  <c:v>3.920923934E-2</c:v>
                </c:pt>
                <c:pt idx="670">
                  <c:v>3.9201362840000004E-2</c:v>
                </c:pt>
                <c:pt idx="671">
                  <c:v>3.9193448390000003E-2</c:v>
                </c:pt>
                <c:pt idx="672">
                  <c:v>3.9185497780000002E-2</c:v>
                </c:pt>
                <c:pt idx="673">
                  <c:v>3.9177512880000001E-2</c:v>
                </c:pt>
                <c:pt idx="674">
                  <c:v>3.9169495610000001E-2</c:v>
                </c:pt>
                <c:pt idx="675">
                  <c:v>3.916144798E-2</c:v>
                </c:pt>
                <c:pt idx="676">
                  <c:v>3.9153372040000002E-2</c:v>
                </c:pt>
                <c:pt idx="677">
                  <c:v>3.9145269920000003E-2</c:v>
                </c:pt>
                <c:pt idx="678">
                  <c:v>3.9137143800000003E-2</c:v>
                </c:pt>
                <c:pt idx="679">
                  <c:v>3.912899592E-2</c:v>
                </c:pt>
                <c:pt idx="680">
                  <c:v>3.9120828570000002E-2</c:v>
                </c:pt>
                <c:pt idx="681">
                  <c:v>3.9112644100000003E-2</c:v>
                </c:pt>
                <c:pt idx="682">
                  <c:v>3.9104444920000002E-2</c:v>
                </c:pt>
                <c:pt idx="683">
                  <c:v>3.9096233459999997E-2</c:v>
                </c:pt>
                <c:pt idx="684">
                  <c:v>3.9088012220000003E-2</c:v>
                </c:pt>
                <c:pt idx="685">
                  <c:v>3.9079783739999999E-2</c:v>
                </c:pt>
                <c:pt idx="686">
                  <c:v>3.9071550599999998E-2</c:v>
                </c:pt>
                <c:pt idx="687">
                  <c:v>3.9063315420000001E-2</c:v>
                </c:pt>
                <c:pt idx="688">
                  <c:v>3.9055080860000001E-2</c:v>
                </c:pt>
                <c:pt idx="689">
                  <c:v>3.9046849620000004E-2</c:v>
                </c:pt>
                <c:pt idx="690">
                  <c:v>3.9038624420000001E-2</c:v>
                </c:pt>
                <c:pt idx="691">
                  <c:v>3.9030408029999998E-2</c:v>
                </c:pt>
                <c:pt idx="692">
                  <c:v>3.9022203230000004E-2</c:v>
                </c:pt>
                <c:pt idx="693">
                  <c:v>3.9014012850000002E-2</c:v>
                </c:pt>
                <c:pt idx="694">
                  <c:v>3.9005839719999998E-2</c:v>
                </c:pt>
                <c:pt idx="695">
                  <c:v>3.8997686699999999E-2</c:v>
                </c:pt>
                <c:pt idx="696">
                  <c:v>3.8989556700000004E-2</c:v>
                </c:pt>
                <c:pt idx="697">
                  <c:v>3.8981452600000001E-2</c:v>
                </c:pt>
                <c:pt idx="698">
                  <c:v>3.8973377400000002E-2</c:v>
                </c:pt>
                <c:pt idx="699">
                  <c:v>3.8965333900000003E-2</c:v>
                </c:pt>
                <c:pt idx="700">
                  <c:v>3.8957325200000004E-2</c:v>
                </c:pt>
                <c:pt idx="701">
                  <c:v>3.8949354200000001E-2</c:v>
                </c:pt>
                <c:pt idx="702">
                  <c:v>3.89414238E-2</c:v>
                </c:pt>
                <c:pt idx="703">
                  <c:v>3.8933537000000004E-2</c:v>
                </c:pt>
                <c:pt idx="704">
                  <c:v>3.8925696900000001E-2</c:v>
                </c:pt>
                <c:pt idx="705">
                  <c:v>3.8917906299999999E-2</c:v>
                </c:pt>
                <c:pt idx="706">
                  <c:v>3.8910168299999999E-2</c:v>
                </c:pt>
                <c:pt idx="707">
                  <c:v>3.8902485899999999E-2</c:v>
                </c:pt>
                <c:pt idx="708">
                  <c:v>3.8894862000000002E-2</c:v>
                </c:pt>
                <c:pt idx="709">
                  <c:v>3.88872995E-2</c:v>
                </c:pt>
                <c:pt idx="710">
                  <c:v>3.8879801499999998E-2</c:v>
                </c:pt>
                <c:pt idx="711">
                  <c:v>3.8872370900000001E-2</c:v>
                </c:pt>
                <c:pt idx="712">
                  <c:v>3.88650106E-2</c:v>
                </c:pt>
                <c:pt idx="713">
                  <c:v>3.8857723500000003E-2</c:v>
                </c:pt>
                <c:pt idx="714">
                  <c:v>3.8850512500000003E-2</c:v>
                </c:pt>
                <c:pt idx="715">
                  <c:v>3.8843380599999998E-2</c:v>
                </c:pt>
                <c:pt idx="716">
                  <c:v>3.8836330500000002E-2</c:v>
                </c:pt>
                <c:pt idx="717">
                  <c:v>3.8829365099999999E-2</c:v>
                </c:pt>
                <c:pt idx="718">
                  <c:v>3.88224873E-2</c:v>
                </c:pt>
                <c:pt idx="719">
                  <c:v>3.8815699699999998E-2</c:v>
                </c:pt>
                <c:pt idx="720">
                  <c:v>3.8809005200000003E-2</c:v>
                </c:pt>
                <c:pt idx="721">
                  <c:v>3.8802406499999997E-2</c:v>
                </c:pt>
                <c:pt idx="722">
                  <c:v>3.8795906400000003E-2</c:v>
                </c:pt>
                <c:pt idx="723">
                  <c:v>3.8789507399999999E-2</c:v>
                </c:pt>
                <c:pt idx="724">
                  <c:v>3.87832122E-2</c:v>
                </c:pt>
                <c:pt idx="725">
                  <c:v>3.87770235E-2</c:v>
                </c:pt>
                <c:pt idx="726">
                  <c:v>3.87709439E-2</c:v>
                </c:pt>
                <c:pt idx="727">
                  <c:v>3.8764975800000004E-2</c:v>
                </c:pt>
                <c:pt idx="728">
                  <c:v>3.8759121700000003E-2</c:v>
                </c:pt>
                <c:pt idx="729">
                  <c:v>3.8753384199999998E-2</c:v>
                </c:pt>
                <c:pt idx="730">
                  <c:v>3.8747765699999999E-2</c:v>
                </c:pt>
                <c:pt idx="731">
                  <c:v>3.8742268400000002E-2</c:v>
                </c:pt>
                <c:pt idx="732">
                  <c:v>3.8736894899999999E-2</c:v>
                </c:pt>
                <c:pt idx="733">
                  <c:v>3.8731647299999998E-2</c:v>
                </c:pt>
                <c:pt idx="734">
                  <c:v>3.8726527900000002E-2</c:v>
                </c:pt>
                <c:pt idx="735">
                  <c:v>3.8721538999999999E-2</c:v>
                </c:pt>
                <c:pt idx="736">
                  <c:v>3.8716682500000002E-2</c:v>
                </c:pt>
                <c:pt idx="737">
                  <c:v>3.8711960699999999E-2</c:v>
                </c:pt>
                <c:pt idx="738">
                  <c:v>3.8707375600000003E-2</c:v>
                </c:pt>
                <c:pt idx="739">
                  <c:v>3.8702929099999998E-2</c:v>
                </c:pt>
                <c:pt idx="740">
                  <c:v>3.8698623200000004E-2</c:v>
                </c:pt>
                <c:pt idx="741">
                  <c:v>3.8694459700000003E-2</c:v>
                </c:pt>
                <c:pt idx="742">
                  <c:v>3.8690440399999998E-2</c:v>
                </c:pt>
                <c:pt idx="743">
                  <c:v>3.8686567099999999E-2</c:v>
                </c:pt>
                <c:pt idx="744">
                  <c:v>3.8682841500000002E-2</c:v>
                </c:pt>
                <c:pt idx="745">
                  <c:v>3.8679265099999999E-2</c:v>
                </c:pt>
                <c:pt idx="746">
                  <c:v>3.8675839599999998E-2</c:v>
                </c:pt>
                <c:pt idx="747">
                  <c:v>3.8672566300000003E-2</c:v>
                </c:pt>
                <c:pt idx="748">
                  <c:v>3.8669446699999999E-2</c:v>
                </c:pt>
                <c:pt idx="749">
                  <c:v>3.8666482100000003E-2</c:v>
                </c:pt>
                <c:pt idx="750">
                  <c:v>3.8663673699999998E-2</c:v>
                </c:pt>
                <c:pt idx="751">
                  <c:v>3.8661022699999999E-2</c:v>
                </c:pt>
                <c:pt idx="752">
                  <c:v>3.8658530300000001E-2</c:v>
                </c:pt>
                <c:pt idx="753">
                  <c:v>3.8656197400000002E-2</c:v>
                </c:pt>
                <c:pt idx="754">
                  <c:v>3.8654025000000002E-2</c:v>
                </c:pt>
                <c:pt idx="755">
                  <c:v>3.8652013900000004E-2</c:v>
                </c:pt>
                <c:pt idx="756">
                  <c:v>3.8650164799999998E-2</c:v>
                </c:pt>
                <c:pt idx="757">
                  <c:v>3.8648478600000001E-2</c:v>
                </c:pt>
                <c:pt idx="758">
                  <c:v>3.86469558E-2</c:v>
                </c:pt>
                <c:pt idx="759">
                  <c:v>3.8645596900000002E-2</c:v>
                </c:pt>
                <c:pt idx="760">
                  <c:v>3.86444024E-2</c:v>
                </c:pt>
                <c:pt idx="761">
                  <c:v>3.8643372799999999E-2</c:v>
                </c:pt>
                <c:pt idx="762">
                  <c:v>3.8642508300000003E-2</c:v>
                </c:pt>
                <c:pt idx="763">
                  <c:v>3.8641809200000002E-2</c:v>
                </c:pt>
                <c:pt idx="764">
                  <c:v>3.86412758E-2</c:v>
                </c:pt>
                <c:pt idx="765">
                  <c:v>3.8640908000000002E-2</c:v>
                </c:pt>
                <c:pt idx="766">
                  <c:v>3.8640705900000002E-2</c:v>
                </c:pt>
                <c:pt idx="767">
                  <c:v>3.8640669600000004E-2</c:v>
                </c:pt>
                <c:pt idx="768">
                  <c:v>3.8640798900000002E-2</c:v>
                </c:pt>
                <c:pt idx="769">
                  <c:v>3.8641093799999998E-2</c:v>
                </c:pt>
                <c:pt idx="770">
                  <c:v>3.8641553799999999E-2</c:v>
                </c:pt>
                <c:pt idx="771">
                  <c:v>3.8642178900000004E-2</c:v>
                </c:pt>
                <c:pt idx="772">
                  <c:v>3.8642968600000001E-2</c:v>
                </c:pt>
                <c:pt idx="773">
                  <c:v>3.8643922500000004E-2</c:v>
                </c:pt>
                <c:pt idx="774">
                  <c:v>3.8645040200000001E-2</c:v>
                </c:pt>
                <c:pt idx="775">
                  <c:v>3.8646320999999997E-2</c:v>
                </c:pt>
                <c:pt idx="776">
                  <c:v>3.8647764500000001E-2</c:v>
                </c:pt>
                <c:pt idx="777">
                  <c:v>3.8649370000000002E-2</c:v>
                </c:pt>
                <c:pt idx="778">
                  <c:v>3.8651136799999999E-2</c:v>
                </c:pt>
                <c:pt idx="779">
                  <c:v>3.8653064000000001E-2</c:v>
                </c:pt>
                <c:pt idx="780">
                  <c:v>3.8655150900000004E-2</c:v>
                </c:pt>
                <c:pt idx="781">
                  <c:v>3.8657396500000003E-2</c:v>
                </c:pt>
                <c:pt idx="782">
                  <c:v>3.8659800000000001E-2</c:v>
                </c:pt>
                <c:pt idx="783">
                  <c:v>3.8662360399999998E-2</c:v>
                </c:pt>
                <c:pt idx="784">
                  <c:v>3.8665076499999999E-2</c:v>
                </c:pt>
                <c:pt idx="785">
                  <c:v>3.8667947200000004E-2</c:v>
                </c:pt>
                <c:pt idx="786">
                  <c:v>3.8670971499999998E-2</c:v>
                </c:pt>
                <c:pt idx="787">
                  <c:v>3.86741481E-2</c:v>
                </c:pt>
                <c:pt idx="788">
                  <c:v>3.8677475699999998E-2</c:v>
                </c:pt>
                <c:pt idx="789">
                  <c:v>3.8680953000000004E-2</c:v>
                </c:pt>
                <c:pt idx="790">
                  <c:v>3.8684578599999998E-2</c:v>
                </c:pt>
                <c:pt idx="791">
                  <c:v>3.8688351199999998E-2</c:v>
                </c:pt>
                <c:pt idx="792">
                  <c:v>3.8692269100000003E-2</c:v>
                </c:pt>
                <c:pt idx="793">
                  <c:v>3.8696331E-2</c:v>
                </c:pt>
                <c:pt idx="794">
                  <c:v>3.8700535100000003E-2</c:v>
                </c:pt>
                <c:pt idx="795">
                  <c:v>3.8704880000000004E-2</c:v>
                </c:pt>
                <c:pt idx="796">
                  <c:v>3.8709363900000002E-2</c:v>
                </c:pt>
                <c:pt idx="797">
                  <c:v>3.8713984999999999E-2</c:v>
                </c:pt>
                <c:pt idx="798">
                  <c:v>3.8718741700000003E-2</c:v>
                </c:pt>
                <c:pt idx="799">
                  <c:v>3.8723632100000002E-2</c:v>
                </c:pt>
                <c:pt idx="800">
                  <c:v>3.87286544E-2</c:v>
                </c:pt>
                <c:pt idx="801">
                  <c:v>3.8733806600000004E-2</c:v>
                </c:pt>
                <c:pt idx="802">
                  <c:v>3.8739086900000004E-2</c:v>
                </c:pt>
                <c:pt idx="803">
                  <c:v>3.8744493200000001E-2</c:v>
                </c:pt>
                <c:pt idx="804">
                  <c:v>3.8750023500000001E-2</c:v>
                </c:pt>
                <c:pt idx="805">
                  <c:v>3.87556758E-2</c:v>
                </c:pt>
                <c:pt idx="806">
                  <c:v>3.8761448000000004E-2</c:v>
                </c:pt>
                <c:pt idx="807">
                  <c:v>3.8767337999999998E-2</c:v>
                </c:pt>
                <c:pt idx="808">
                  <c:v>3.8773343600000003E-2</c:v>
                </c:pt>
                <c:pt idx="809">
                  <c:v>3.87794625E-2</c:v>
                </c:pt>
                <c:pt idx="810">
                  <c:v>3.8785692699999999E-2</c:v>
                </c:pt>
                <c:pt idx="811">
                  <c:v>3.8792031800000001E-2</c:v>
                </c:pt>
                <c:pt idx="812">
                  <c:v>3.8798477400000003E-2</c:v>
                </c:pt>
                <c:pt idx="813">
                  <c:v>3.8805027399999997E-2</c:v>
                </c:pt>
                <c:pt idx="814">
                  <c:v>3.88116794E-2</c:v>
                </c:pt>
                <c:pt idx="815">
                  <c:v>3.8818430899999999E-2</c:v>
                </c:pt>
                <c:pt idx="816">
                  <c:v>3.8825279599999998E-2</c:v>
                </c:pt>
                <c:pt idx="817">
                  <c:v>3.8832222999999999E-2</c:v>
                </c:pt>
                <c:pt idx="818">
                  <c:v>3.8839258799999998E-2</c:v>
                </c:pt>
                <c:pt idx="819">
                  <c:v>3.8846384300000002E-2</c:v>
                </c:pt>
                <c:pt idx="820">
                  <c:v>3.8853597000000004E-2</c:v>
                </c:pt>
                <c:pt idx="821">
                  <c:v>3.8860894600000001E-2</c:v>
                </c:pt>
                <c:pt idx="822">
                  <c:v>3.8868274299999998E-2</c:v>
                </c:pt>
                <c:pt idx="823">
                  <c:v>3.8875733699999998E-2</c:v>
                </c:pt>
                <c:pt idx="824">
                  <c:v>3.8883270099999999E-2</c:v>
                </c:pt>
                <c:pt idx="825">
                  <c:v>3.8890881000000002E-2</c:v>
                </c:pt>
                <c:pt idx="826">
                  <c:v>3.8898563599999998E-2</c:v>
                </c:pt>
                <c:pt idx="827">
                  <c:v>3.8906315400000002E-2</c:v>
                </c:pt>
                <c:pt idx="828">
                  <c:v>3.8914133599999998E-2</c:v>
                </c:pt>
                <c:pt idx="829">
                  <c:v>3.8922015599999998E-2</c:v>
                </c:pt>
                <c:pt idx="830">
                  <c:v>3.8929958700000003E-2</c:v>
                </c:pt>
                <c:pt idx="831">
                  <c:v>3.8937960200000003E-2</c:v>
                </c:pt>
                <c:pt idx="832">
                  <c:v>3.8946017200000002E-2</c:v>
                </c:pt>
                <c:pt idx="833">
                  <c:v>3.8954127200000001E-2</c:v>
                </c:pt>
                <c:pt idx="834">
                  <c:v>3.8962287300000002E-2</c:v>
                </c:pt>
                <c:pt idx="835">
                  <c:v>3.8970494700000004E-2</c:v>
                </c:pt>
                <c:pt idx="836">
                  <c:v>3.8978746799999998E-2</c:v>
                </c:pt>
                <c:pt idx="837">
                  <c:v>3.8987040600000002E-2</c:v>
                </c:pt>
                <c:pt idx="838">
                  <c:v>3.89953735E-2</c:v>
                </c:pt>
                <c:pt idx="839">
                  <c:v>3.900374258E-2</c:v>
                </c:pt>
                <c:pt idx="840">
                  <c:v>3.9012145150000004E-2</c:v>
                </c:pt>
                <c:pt idx="841">
                  <c:v>3.9020578399999999E-2</c:v>
                </c:pt>
                <c:pt idx="842">
                  <c:v>3.9029039559999999E-2</c:v>
                </c:pt>
                <c:pt idx="843">
                  <c:v>3.9037525890000001E-2</c:v>
                </c:pt>
                <c:pt idx="844">
                  <c:v>3.9046034620000003E-2</c:v>
                </c:pt>
                <c:pt idx="845">
                  <c:v>3.9054563030000003E-2</c:v>
                </c:pt>
                <c:pt idx="846">
                  <c:v>3.9063108390000004E-2</c:v>
                </c:pt>
                <c:pt idx="847">
                  <c:v>3.9071668009999998E-2</c:v>
                </c:pt>
                <c:pt idx="848">
                  <c:v>3.9080239209999999E-2</c:v>
                </c:pt>
                <c:pt idx="849">
                  <c:v>3.9088819330000003E-2</c:v>
                </c:pt>
                <c:pt idx="850">
                  <c:v>3.9097405750000001E-2</c:v>
                </c:pt>
                <c:pt idx="851">
                  <c:v>3.910599587E-2</c:v>
                </c:pt>
                <c:pt idx="852">
                  <c:v>3.9114587110000001E-2</c:v>
                </c:pt>
                <c:pt idx="853">
                  <c:v>3.9123176940000004E-2</c:v>
                </c:pt>
                <c:pt idx="854">
                  <c:v>3.9131762850000001E-2</c:v>
                </c:pt>
                <c:pt idx="855">
                  <c:v>3.9140342379999998E-2</c:v>
                </c:pt>
                <c:pt idx="856">
                  <c:v>3.9148913100000002E-2</c:v>
                </c:pt>
                <c:pt idx="857">
                  <c:v>3.9157472640000003E-2</c:v>
                </c:pt>
                <c:pt idx="858">
                  <c:v>3.9166018640000001E-2</c:v>
                </c:pt>
                <c:pt idx="859">
                  <c:v>3.9174548830000003E-2</c:v>
                </c:pt>
                <c:pt idx="860">
                  <c:v>3.9183060960000002E-2</c:v>
                </c:pt>
                <c:pt idx="861">
                  <c:v>3.9191552839999998E-2</c:v>
                </c:pt>
                <c:pt idx="862">
                  <c:v>3.9200022330000001E-2</c:v>
                </c:pt>
                <c:pt idx="863">
                  <c:v>3.9208467349999998E-2</c:v>
                </c:pt>
                <c:pt idx="864">
                  <c:v>3.9216885880000003E-2</c:v>
                </c:pt>
                <c:pt idx="865">
                  <c:v>3.9225275949999999E-2</c:v>
                </c:pt>
                <c:pt idx="866">
                  <c:v>3.9233635680000004E-2</c:v>
                </c:pt>
                <c:pt idx="867">
                  <c:v>3.9241963230000003E-2</c:v>
                </c:pt>
                <c:pt idx="868">
                  <c:v>3.9250256839999997E-2</c:v>
                </c:pt>
                <c:pt idx="869">
                  <c:v>3.925851482E-2</c:v>
                </c:pt>
                <c:pt idx="870">
                  <c:v>3.9266735529999999E-2</c:v>
                </c:pt>
                <c:pt idx="871">
                  <c:v>3.9274917450000002E-2</c:v>
                </c:pt>
                <c:pt idx="872">
                  <c:v>3.9283059100000003E-2</c:v>
                </c:pt>
                <c:pt idx="873">
                  <c:v>3.92911591E-2</c:v>
                </c:pt>
                <c:pt idx="874">
                  <c:v>3.9299216140000003E-2</c:v>
                </c:pt>
                <c:pt idx="875">
                  <c:v>3.9307228989999998E-2</c:v>
                </c:pt>
                <c:pt idx="876">
                  <c:v>3.9315196490000003E-2</c:v>
                </c:pt>
                <c:pt idx="877">
                  <c:v>3.9323117560000002E-2</c:v>
                </c:pt>
                <c:pt idx="878">
                  <c:v>3.9330991189999998E-2</c:v>
                </c:pt>
                <c:pt idx="879">
                  <c:v>3.933881644E-2</c:v>
                </c:pt>
                <c:pt idx="880">
                  <c:v>3.9346592440000001E-2</c:v>
                </c:pt>
                <c:pt idx="881">
                  <c:v>3.935431835E-2</c:v>
                </c:pt>
                <c:pt idx="882">
                  <c:v>3.9361993429999999E-2</c:v>
                </c:pt>
                <c:pt idx="883">
                  <c:v>3.9369616980000001E-2</c:v>
                </c:pt>
                <c:pt idx="884">
                  <c:v>3.9377188340000001E-2</c:v>
                </c:pt>
                <c:pt idx="885">
                  <c:v>3.938470694E-2</c:v>
                </c:pt>
                <c:pt idx="886">
                  <c:v>3.939217222E-2</c:v>
                </c:pt>
                <c:pt idx="887">
                  <c:v>3.9399583690000003E-2</c:v>
                </c:pt>
                <c:pt idx="888">
                  <c:v>3.94069409E-2</c:v>
                </c:pt>
                <c:pt idx="889">
                  <c:v>3.9414243420000002E-2</c:v>
                </c:pt>
                <c:pt idx="890">
                  <c:v>3.9421490900000002E-2</c:v>
                </c:pt>
                <c:pt idx="891">
                  <c:v>3.9428682999999999E-2</c:v>
                </c:pt>
                <c:pt idx="892">
                  <c:v>3.9435819410000003E-2</c:v>
                </c:pt>
                <c:pt idx="893">
                  <c:v>3.9442899859999998E-2</c:v>
                </c:pt>
                <c:pt idx="894">
                  <c:v>3.944992412E-2</c:v>
                </c:pt>
                <c:pt idx="895">
                  <c:v>3.9456891960000004E-2</c:v>
                </c:pt>
                <c:pt idx="896">
                  <c:v>3.9463803190000001E-2</c:v>
                </c:pt>
                <c:pt idx="897">
                  <c:v>3.9470657649999998E-2</c:v>
                </c:pt>
                <c:pt idx="898">
                  <c:v>3.9477455180000003E-2</c:v>
                </c:pt>
                <c:pt idx="899">
                  <c:v>3.9484195649999998E-2</c:v>
                </c:pt>
                <c:pt idx="900">
                  <c:v>3.9490878930000001E-2</c:v>
                </c:pt>
                <c:pt idx="901">
                  <c:v>3.9497504910000002E-2</c:v>
                </c:pt>
                <c:pt idx="902">
                  <c:v>3.95040735E-2</c:v>
                </c:pt>
                <c:pt idx="903">
                  <c:v>3.9510584590000002E-2</c:v>
                </c:pt>
                <c:pt idx="904">
                  <c:v>3.9517038089999998E-2</c:v>
                </c:pt>
                <c:pt idx="905">
                  <c:v>3.9523433910000003E-2</c:v>
                </c:pt>
                <c:pt idx="906">
                  <c:v>3.9529771960000001E-2</c:v>
                </c:pt>
                <c:pt idx="907">
                  <c:v>3.953605214E-2</c:v>
                </c:pt>
                <c:pt idx="908">
                  <c:v>3.9542274350000003E-2</c:v>
                </c:pt>
                <c:pt idx="909">
                  <c:v>3.9548438480000003E-2</c:v>
                </c:pt>
                <c:pt idx="910">
                  <c:v>3.9554544410000003E-2</c:v>
                </c:pt>
                <c:pt idx="911">
                  <c:v>3.9560591999999999E-2</c:v>
                </c:pt>
                <c:pt idx="912">
                  <c:v>3.9566581099999998E-2</c:v>
                </c:pt>
                <c:pt idx="913">
                  <c:v>3.9572511550000002E-2</c:v>
                </c:pt>
                <c:pt idx="914">
                  <c:v>3.9578383139999999E-2</c:v>
                </c:pt>
                <c:pt idx="915">
                  <c:v>3.9584195680000003E-2</c:v>
                </c:pt>
                <c:pt idx="916">
                  <c:v>3.958994893E-2</c:v>
                </c:pt>
                <c:pt idx="917">
                  <c:v>3.9595642659999999E-2</c:v>
                </c:pt>
                <c:pt idx="918">
                  <c:v>3.9601276589999998E-2</c:v>
                </c:pt>
                <c:pt idx="919">
                  <c:v>3.9606850450000002E-2</c:v>
                </c:pt>
                <c:pt idx="920">
                  <c:v>3.9612363919999997E-2</c:v>
                </c:pt>
                <c:pt idx="921">
                  <c:v>3.9617816700000003E-2</c:v>
                </c:pt>
                <c:pt idx="922">
                  <c:v>3.9623208450000003E-2</c:v>
                </c:pt>
                <c:pt idx="923">
                  <c:v>3.9628538820000003E-2</c:v>
                </c:pt>
                <c:pt idx="924">
                  <c:v>3.9633807450000003E-2</c:v>
                </c:pt>
                <c:pt idx="925">
                  <c:v>3.9639013950000003E-2</c:v>
                </c:pt>
                <c:pt idx="926">
                  <c:v>3.964415793E-2</c:v>
                </c:pt>
                <c:pt idx="927">
                  <c:v>3.9649238980000001E-2</c:v>
                </c:pt>
                <c:pt idx="928">
                  <c:v>3.965425668E-2</c:v>
                </c:pt>
                <c:pt idx="929">
                  <c:v>3.9659210590000001E-2</c:v>
                </c:pt>
                <c:pt idx="930">
                  <c:v>3.9664100270000002E-2</c:v>
                </c:pt>
                <c:pt idx="931">
                  <c:v>3.9668925250000001E-2</c:v>
                </c:pt>
                <c:pt idx="932">
                  <c:v>3.9673685069999999E-2</c:v>
                </c:pt>
                <c:pt idx="933">
                  <c:v>3.9678379229999998E-2</c:v>
                </c:pt>
                <c:pt idx="934">
                  <c:v>3.968300726E-2</c:v>
                </c:pt>
                <c:pt idx="935">
                  <c:v>3.9687568649999998E-2</c:v>
                </c:pt>
                <c:pt idx="936">
                  <c:v>3.9692062889999997E-2</c:v>
                </c:pt>
                <c:pt idx="937">
                  <c:v>3.9696489459999998E-2</c:v>
                </c:pt>
                <c:pt idx="938">
                  <c:v>3.9700847830000004E-2</c:v>
                </c:pt>
                <c:pt idx="939">
                  <c:v>3.9705137469999999E-2</c:v>
                </c:pt>
                <c:pt idx="940">
                  <c:v>3.9709357840000001E-2</c:v>
                </c:pt>
                <c:pt idx="941">
                  <c:v>3.97135084E-2</c:v>
                </c:pt>
                <c:pt idx="942">
                  <c:v>3.9717588589999998E-2</c:v>
                </c:pt>
                <c:pt idx="943">
                  <c:v>3.9721597859999999E-2</c:v>
                </c:pt>
                <c:pt idx="944">
                  <c:v>3.9725535649999998E-2</c:v>
                </c:pt>
                <c:pt idx="945">
                  <c:v>3.9729401390000002E-2</c:v>
                </c:pt>
                <c:pt idx="946">
                  <c:v>3.973319451E-2</c:v>
                </c:pt>
                <c:pt idx="947">
                  <c:v>3.9736914460000002E-2</c:v>
                </c:pt>
                <c:pt idx="948">
                  <c:v>3.974056066E-2</c:v>
                </c:pt>
                <c:pt idx="949">
                  <c:v>3.9744132549999998E-2</c:v>
                </c:pt>
                <c:pt idx="950">
                  <c:v>3.9747629540000003E-2</c:v>
                </c:pt>
                <c:pt idx="951">
                  <c:v>3.9751051080000002E-2</c:v>
                </c:pt>
                <c:pt idx="952">
                  <c:v>3.9754396599999998E-2</c:v>
                </c:pt>
                <c:pt idx="953">
                  <c:v>3.9757665519999999E-2</c:v>
                </c:pt>
                <c:pt idx="954">
                  <c:v>3.9760857300000001E-2</c:v>
                </c:pt>
                <c:pt idx="955">
                  <c:v>3.9763971369999998E-2</c:v>
                </c:pt>
                <c:pt idx="956">
                  <c:v>3.9767007180000001E-2</c:v>
                </c:pt>
                <c:pt idx="957">
                  <c:v>3.9769964179999999E-2</c:v>
                </c:pt>
                <c:pt idx="958">
                  <c:v>3.9772841840000003E-2</c:v>
                </c:pt>
                <c:pt idx="959">
                  <c:v>3.9775639620000004E-2</c:v>
                </c:pt>
                <c:pt idx="960">
                  <c:v>3.9778357010000001E-2</c:v>
                </c:pt>
                <c:pt idx="961">
                  <c:v>3.978099349E-2</c:v>
                </c:pt>
                <c:pt idx="962">
                  <c:v>3.978354857E-2</c:v>
                </c:pt>
                <c:pt idx="963">
                  <c:v>3.9786021759999998E-2</c:v>
                </c:pt>
                <c:pt idx="964">
                  <c:v>3.9788412590000002E-2</c:v>
                </c:pt>
                <c:pt idx="965">
                  <c:v>3.9790720610000004E-2</c:v>
                </c:pt>
                <c:pt idx="966">
                  <c:v>3.979294538E-2</c:v>
                </c:pt>
                <c:pt idx="967">
                  <c:v>3.9795086479999998E-2</c:v>
                </c:pt>
                <c:pt idx="968">
                  <c:v>3.97971435E-2</c:v>
                </c:pt>
                <c:pt idx="969">
                  <c:v>3.9799116080000002E-2</c:v>
                </c:pt>
                <c:pt idx="970">
                  <c:v>3.9801003840000002E-2</c:v>
                </c:pt>
                <c:pt idx="971">
                  <c:v>3.9802806449999999E-2</c:v>
                </c:pt>
                <c:pt idx="972">
                  <c:v>3.9804523600000002E-2</c:v>
                </c:pt>
                <c:pt idx="973">
                  <c:v>3.9806155010000004E-2</c:v>
                </c:pt>
                <c:pt idx="974">
                  <c:v>3.98077004E-2</c:v>
                </c:pt>
                <c:pt idx="975">
                  <c:v>3.9809159560000001E-2</c:v>
                </c:pt>
                <c:pt idx="976">
                  <c:v>3.9810532270000004E-2</c:v>
                </c:pt>
                <c:pt idx="977">
                  <c:v>3.9811818370000002E-2</c:v>
                </c:pt>
                <c:pt idx="978">
                  <c:v>3.9813017700000002E-2</c:v>
                </c:pt>
                <c:pt idx="979">
                  <c:v>3.9814130170000003E-2</c:v>
                </c:pt>
                <c:pt idx="980">
                  <c:v>3.98151557E-2</c:v>
                </c:pt>
                <c:pt idx="981">
                  <c:v>3.9816094250000003E-2</c:v>
                </c:pt>
                <c:pt idx="982">
                  <c:v>3.9816945810000004E-2</c:v>
                </c:pt>
                <c:pt idx="983">
                  <c:v>3.9817710440000001E-2</c:v>
                </c:pt>
                <c:pt idx="984">
                  <c:v>3.9818388199999999E-2</c:v>
                </c:pt>
                <c:pt idx="985">
                  <c:v>3.9818979210000001E-2</c:v>
                </c:pt>
                <c:pt idx="986">
                  <c:v>3.9819483629999999E-2</c:v>
                </c:pt>
                <c:pt idx="987">
                  <c:v>3.9819901669999998E-2</c:v>
                </c:pt>
                <c:pt idx="988">
                  <c:v>3.9820233580000003E-2</c:v>
                </c:pt>
                <c:pt idx="989">
                  <c:v>3.9820479659999998E-2</c:v>
                </c:pt>
                <c:pt idx="990">
                  <c:v>3.9820640240000003E-2</c:v>
                </c:pt>
                <c:pt idx="991">
                  <c:v>3.9820715729999998E-2</c:v>
                </c:pt>
                <c:pt idx="992">
                  <c:v>3.9820706570000003E-2</c:v>
                </c:pt>
                <c:pt idx="993">
                  <c:v>3.9820613259999998E-2</c:v>
                </c:pt>
                <c:pt idx="994">
                  <c:v>3.9820436350000002E-2</c:v>
                </c:pt>
                <c:pt idx="995">
                  <c:v>3.9820176450000001E-2</c:v>
                </c:pt>
                <c:pt idx="996">
                  <c:v>3.9819834210000002E-2</c:v>
                </c:pt>
                <c:pt idx="997">
                  <c:v>3.9819410350000001E-2</c:v>
                </c:pt>
                <c:pt idx="998">
                  <c:v>3.9818905639999999E-2</c:v>
                </c:pt>
                <c:pt idx="999">
                  <c:v>3.9818320890000002E-2</c:v>
                </c:pt>
                <c:pt idx="1000">
                  <c:v>3.9817656970000004E-2</c:v>
                </c:pt>
                <c:pt idx="1001">
                  <c:v>3.981691482E-2</c:v>
                </c:pt>
                <c:pt idx="1002">
                  <c:v>3.9816095410000002E-2</c:v>
                </c:pt>
                <c:pt idx="1003">
                  <c:v>3.9815199770000004E-2</c:v>
                </c:pt>
                <c:pt idx="1004">
                  <c:v>3.9814228989999999E-2</c:v>
                </c:pt>
                <c:pt idx="1005">
                  <c:v>3.9813184190000003E-2</c:v>
                </c:pt>
                <c:pt idx="1006">
                  <c:v>3.9812066559999998E-2</c:v>
                </c:pt>
                <c:pt idx="1007">
                  <c:v>3.9810877350000003E-2</c:v>
                </c:pt>
                <c:pt idx="1008">
                  <c:v>3.9809617839999999E-2</c:v>
                </c:pt>
                <c:pt idx="1009">
                  <c:v>3.980828937E-2</c:v>
                </c:pt>
                <c:pt idx="1010">
                  <c:v>3.9806893340000003E-2</c:v>
                </c:pt>
                <c:pt idx="1011">
                  <c:v>3.9805431199999998E-2</c:v>
                </c:pt>
                <c:pt idx="1012">
                  <c:v>3.9803904430000002E-2</c:v>
                </c:pt>
                <c:pt idx="1013">
                  <c:v>3.9802314599999999E-2</c:v>
                </c:pt>
                <c:pt idx="1014">
                  <c:v>3.9800663280000002E-2</c:v>
                </c:pt>
                <c:pt idx="1015">
                  <c:v>3.9798952140000003E-2</c:v>
                </c:pt>
                <c:pt idx="1016">
                  <c:v>3.9797182880000004E-2</c:v>
                </c:pt>
                <c:pt idx="1017">
                  <c:v>3.9795357240000002E-2</c:v>
                </c:pt>
                <c:pt idx="1018">
                  <c:v>3.9793477040000004E-2</c:v>
                </c:pt>
                <c:pt idx="1019">
                  <c:v>3.979154411E-2</c:v>
                </c:pt>
                <c:pt idx="1020">
                  <c:v>3.9789560379999998E-2</c:v>
                </c:pt>
                <c:pt idx="1021">
                  <c:v>3.9787527789999999E-2</c:v>
                </c:pt>
                <c:pt idx="1022">
                  <c:v>3.9785448350000002E-2</c:v>
                </c:pt>
                <c:pt idx="1023">
                  <c:v>3.9783324119999998E-2</c:v>
                </c:pt>
                <c:pt idx="1024">
                  <c:v>3.97811572E-2</c:v>
                </c:pt>
                <c:pt idx="1025">
                  <c:v>3.9778949750000001E-2</c:v>
                </c:pt>
                <c:pt idx="1026">
                  <c:v>3.9776703990000002E-2</c:v>
                </c:pt>
                <c:pt idx="1027">
                  <c:v>3.9774422170000004E-2</c:v>
                </c:pt>
                <c:pt idx="1028">
                  <c:v>3.9772106600000003E-2</c:v>
                </c:pt>
                <c:pt idx="1029">
                  <c:v>3.976975965E-2</c:v>
                </c:pt>
                <c:pt idx="1030">
                  <c:v>3.9767383730000001E-2</c:v>
                </c:pt>
                <c:pt idx="1031">
                  <c:v>3.9764981290000001E-2</c:v>
                </c:pt>
                <c:pt idx="1032">
                  <c:v>3.9762554870000001E-2</c:v>
                </c:pt>
                <c:pt idx="1033">
                  <c:v>3.9760107010000004E-2</c:v>
                </c:pt>
                <c:pt idx="1034">
                  <c:v>3.9757640340000004E-2</c:v>
                </c:pt>
                <c:pt idx="1035">
                  <c:v>3.9755157530000002E-2</c:v>
                </c:pt>
                <c:pt idx="1036">
                  <c:v>3.9752661270000003E-2</c:v>
                </c:pt>
                <c:pt idx="1037">
                  <c:v>3.9750154330000002E-2</c:v>
                </c:pt>
                <c:pt idx="1038">
                  <c:v>3.9747639500000001E-2</c:v>
                </c:pt>
                <c:pt idx="1039">
                  <c:v>3.9745119619999998E-2</c:v>
                </c:pt>
                <c:pt idx="1040">
                  <c:v>3.9742597570000003E-2</c:v>
                </c:pt>
                <c:pt idx="1041">
                  <c:v>3.9740076249999999E-2</c:v>
                </c:pt>
                <c:pt idx="1042">
                  <c:v>3.97375586E-2</c:v>
                </c:pt>
                <c:pt idx="1043">
                  <c:v>3.9735047590000003E-2</c:v>
                </c:pt>
                <c:pt idx="1044">
                  <c:v>3.9732546219999998E-2</c:v>
                </c:pt>
                <c:pt idx="1045">
                  <c:v>3.973005751E-2</c:v>
                </c:pt>
                <c:pt idx="1046">
                  <c:v>3.9727584500000003E-2</c:v>
                </c:pt>
                <c:pt idx="1047">
                  <c:v>3.9725130259999998E-2</c:v>
                </c:pt>
                <c:pt idx="1048">
                  <c:v>3.9722697879999998E-2</c:v>
                </c:pt>
                <c:pt idx="1049">
                  <c:v>3.972029044E-2</c:v>
                </c:pt>
                <c:pt idx="1050">
                  <c:v>3.971791106E-2</c:v>
                </c:pt>
                <c:pt idx="1051">
                  <c:v>3.9715562850000004E-2</c:v>
                </c:pt>
                <c:pt idx="1052">
                  <c:v>3.9713248950000002E-2</c:v>
                </c:pt>
                <c:pt idx="1053">
                  <c:v>3.9710972480000002E-2</c:v>
                </c:pt>
                <c:pt idx="1054">
                  <c:v>3.9708736580000001E-2</c:v>
                </c:pt>
                <c:pt idx="1055">
                  <c:v>3.9706544390000001E-2</c:v>
                </c:pt>
                <c:pt idx="1056">
                  <c:v>3.9704399039999998E-2</c:v>
                </c:pt>
                <c:pt idx="1057">
                  <c:v>3.970230365E-2</c:v>
                </c:pt>
                <c:pt idx="1058">
                  <c:v>3.9700261350000002E-2</c:v>
                </c:pt>
                <c:pt idx="1059">
                  <c:v>3.9698275259999999E-2</c:v>
                </c:pt>
                <c:pt idx="1060">
                  <c:v>3.9696348460000003E-2</c:v>
                </c:pt>
                <c:pt idx="1061">
                  <c:v>3.9694484049999999E-2</c:v>
                </c:pt>
                <c:pt idx="1062">
                  <c:v>3.9692685089999999E-2</c:v>
                </c:pt>
                <c:pt idx="1063">
                  <c:v>3.9690954630000004E-2</c:v>
                </c:pt>
                <c:pt idx="1064">
                  <c:v>3.9689295700000002E-2</c:v>
                </c:pt>
                <c:pt idx="1065">
                  <c:v>3.9687711299999998E-2</c:v>
                </c:pt>
                <c:pt idx="1066">
                  <c:v>3.9686204400000001E-2</c:v>
                </c:pt>
                <c:pt idx="1067">
                  <c:v>3.968477795E-2</c:v>
                </c:pt>
                <c:pt idx="1068">
                  <c:v>3.9683434859999998E-2</c:v>
                </c:pt>
                <c:pt idx="1069">
                  <c:v>3.9682177999999999E-2</c:v>
                </c:pt>
                <c:pt idx="1070">
                  <c:v>3.968101022E-2</c:v>
                </c:pt>
                <c:pt idx="1071">
                  <c:v>3.9679934309999998E-2</c:v>
                </c:pt>
                <c:pt idx="1072">
                  <c:v>3.9678953039999999E-2</c:v>
                </c:pt>
                <c:pt idx="1073">
                  <c:v>3.9678069109999999E-2</c:v>
                </c:pt>
                <c:pt idx="1074">
                  <c:v>3.9677285190000001E-2</c:v>
                </c:pt>
                <c:pt idx="1075">
                  <c:v>3.9676603900000003E-2</c:v>
                </c:pt>
                <c:pt idx="1076">
                  <c:v>3.9676027799999999E-2</c:v>
                </c:pt>
                <c:pt idx="1077">
                  <c:v>3.967555943E-2</c:v>
                </c:pt>
                <c:pt idx="1078">
                  <c:v>3.9675201280000003E-2</c:v>
                </c:pt>
                <c:pt idx="1079">
                  <c:v>3.9674955769999999E-2</c:v>
                </c:pt>
                <c:pt idx="1080">
                  <c:v>3.9674825320000003E-2</c:v>
                </c:pt>
                <c:pt idx="1081">
                  <c:v>3.967481229E-2</c:v>
                </c:pt>
                <c:pt idx="1082">
                  <c:v>3.9674919010000004E-2</c:v>
                </c:pt>
                <c:pt idx="1083">
                  <c:v>3.9675147780000003E-2</c:v>
                </c:pt>
                <c:pt idx="1084">
                  <c:v>3.9675500850000003E-2</c:v>
                </c:pt>
                <c:pt idx="1085">
                  <c:v>3.9675980460000003E-2</c:v>
                </c:pt>
                <c:pt idx="1086">
                  <c:v>3.9676588820000004E-2</c:v>
                </c:pt>
                <c:pt idx="1087">
                  <c:v>3.9677328079999998E-2</c:v>
                </c:pt>
                <c:pt idx="1088">
                  <c:v>3.9678200400000002E-2</c:v>
                </c:pt>
                <c:pt idx="1089">
                  <c:v>3.9679207899999999E-2</c:v>
                </c:pt>
                <c:pt idx="1090">
                  <c:v>3.9680352680000003E-2</c:v>
                </c:pt>
                <c:pt idx="1091">
                  <c:v>3.9681636810000004E-2</c:v>
                </c:pt>
                <c:pt idx="1092">
                  <c:v>3.968306236E-2</c:v>
                </c:pt>
                <c:pt idx="1093">
                  <c:v>3.9684631349999999E-2</c:v>
                </c:pt>
                <c:pt idx="1094">
                  <c:v>3.9686345800000002E-2</c:v>
                </c:pt>
                <c:pt idx="1095">
                  <c:v>3.9688207730000001E-2</c:v>
                </c:pt>
                <c:pt idx="1096">
                  <c:v>3.9690219110000001E-2</c:v>
                </c:pt>
                <c:pt idx="1097">
                  <c:v>3.969238194E-2</c:v>
                </c:pt>
                <c:pt idx="1098">
                  <c:v>3.969469816E-2</c:v>
                </c:pt>
                <c:pt idx="1099">
                  <c:v>3.9697169740000003E-2</c:v>
                </c:pt>
                <c:pt idx="1100">
                  <c:v>3.9699798620000004E-2</c:v>
                </c:pt>
                <c:pt idx="1101">
                  <c:v>3.9702586740000004E-2</c:v>
                </c:pt>
                <c:pt idx="1102">
                  <c:v>3.9705536040000003E-2</c:v>
                </c:pt>
                <c:pt idx="1103">
                  <c:v>3.970864843E-2</c:v>
                </c:pt>
                <c:pt idx="1104">
                  <c:v>3.9711925850000003E-2</c:v>
                </c:pt>
                <c:pt idx="1105">
                  <c:v>3.9715370210000003E-2</c:v>
                </c:pt>
                <c:pt idx="1106">
                  <c:v>3.9718983440000001E-2</c:v>
                </c:pt>
                <c:pt idx="1107">
                  <c:v>3.9722767460000002E-2</c:v>
                </c:pt>
                <c:pt idx="1108">
                  <c:v>3.972672419E-2</c:v>
                </c:pt>
                <c:pt idx="1109">
                  <c:v>3.973085556E-2</c:v>
                </c:pt>
                <c:pt idx="1110">
                  <c:v>3.9735163500000004E-2</c:v>
                </c:pt>
                <c:pt idx="1111">
                  <c:v>3.9739649940000003E-2</c:v>
                </c:pt>
                <c:pt idx="1112">
                  <c:v>3.974431682E-2</c:v>
                </c:pt>
                <c:pt idx="1113">
                  <c:v>3.9749166100000004E-2</c:v>
                </c:pt>
                <c:pt idx="1114">
                  <c:v>3.9754199720000001E-2</c:v>
                </c:pt>
                <c:pt idx="1115">
                  <c:v>3.9759419660000003E-2</c:v>
                </c:pt>
                <c:pt idx="1116">
                  <c:v>3.976482789E-2</c:v>
                </c:pt>
                <c:pt idx="1117">
                  <c:v>3.9770426390000002E-2</c:v>
                </c:pt>
                <c:pt idx="1118">
                  <c:v>3.9776217129999999E-2</c:v>
                </c:pt>
                <c:pt idx="1119">
                  <c:v>3.9782202109999998E-2</c:v>
                </c:pt>
                <c:pt idx="1120">
                  <c:v>3.9788383310000001E-2</c:v>
                </c:pt>
                <c:pt idx="1121">
                  <c:v>3.9794762730000002E-2</c:v>
                </c:pt>
                <c:pt idx="1122">
                  <c:v>3.9801342349999998E-2</c:v>
                </c:pt>
                <c:pt idx="1123">
                  <c:v>3.980812417E-2</c:v>
                </c:pt>
                <c:pt idx="1124">
                  <c:v>3.9815110149999999E-2</c:v>
                </c:pt>
                <c:pt idx="1125">
                  <c:v>3.9822302279999999E-2</c:v>
                </c:pt>
                <c:pt idx="1126">
                  <c:v>3.9829702530000004E-2</c:v>
                </c:pt>
                <c:pt idx="1127">
                  <c:v>3.9837312870000002E-2</c:v>
                </c:pt>
                <c:pt idx="1128">
                  <c:v>3.9845135230000002E-2</c:v>
                </c:pt>
                <c:pt idx="1129">
                  <c:v>3.9853171579999999E-2</c:v>
                </c:pt>
                <c:pt idx="1130">
                  <c:v>3.9861423819999998E-2</c:v>
                </c:pt>
                <c:pt idx="1131">
                  <c:v>3.986989388E-2</c:v>
                </c:pt>
                <c:pt idx="1132">
                  <c:v>3.987858365E-2</c:v>
                </c:pt>
                <c:pt idx="1133">
                  <c:v>3.9887495020000004E-2</c:v>
                </c:pt>
                <c:pt idx="1134">
                  <c:v>3.9896629830000002E-2</c:v>
                </c:pt>
                <c:pt idx="1135">
                  <c:v>3.9905989926000002E-2</c:v>
                </c:pt>
                <c:pt idx="1136">
                  <c:v>3.9915577123E-2</c:v>
                </c:pt>
                <c:pt idx="1137">
                  <c:v>3.9925393208000003E-2</c:v>
                </c:pt>
                <c:pt idx="1138">
                  <c:v>3.9935439942000002E-2</c:v>
                </c:pt>
                <c:pt idx="1139">
                  <c:v>3.9945719057E-2</c:v>
                </c:pt>
                <c:pt idx="1140">
                  <c:v>3.9956232256E-2</c:v>
                </c:pt>
                <c:pt idx="1141">
                  <c:v>3.9966981207999998E-2</c:v>
                </c:pt>
                <c:pt idx="1142">
                  <c:v>3.9977967547000004E-2</c:v>
                </c:pt>
                <c:pt idx="1143">
                  <c:v>3.9989192871000001E-2</c:v>
                </c:pt>
                <c:pt idx="1144">
                  <c:v>4.00006587402E-2</c:v>
                </c:pt>
                <c:pt idx="1145">
                  <c:v>4.0012366674000002E-2</c:v>
                </c:pt>
                <c:pt idx="1146">
                  <c:v>4.0024318147999997E-2</c:v>
                </c:pt>
                <c:pt idx="1147">
                  <c:v>4.0036514596000002E-2</c:v>
                </c:pt>
                <c:pt idx="1148">
                  <c:v>4.0048957401E-2</c:v>
                </c:pt>
                <c:pt idx="1149">
                  <c:v>4.0061647901000003E-2</c:v>
                </c:pt>
                <c:pt idx="1150">
                  <c:v>4.0074587382000003E-2</c:v>
                </c:pt>
                <c:pt idx="1151">
                  <c:v>4.0087777075000004E-2</c:v>
                </c:pt>
                <c:pt idx="1152">
                  <c:v>4.010121816E-2</c:v>
                </c:pt>
                <c:pt idx="1153">
                  <c:v>4.0114911750000003E-2</c:v>
                </c:pt>
                <c:pt idx="1154">
                  <c:v>4.0128858910000002E-2</c:v>
                </c:pt>
                <c:pt idx="1155">
                  <c:v>4.0143060639999999E-2</c:v>
                </c:pt>
                <c:pt idx="1156">
                  <c:v>4.015751788E-2</c:v>
                </c:pt>
                <c:pt idx="1157">
                  <c:v>4.0172231510000003E-2</c:v>
                </c:pt>
                <c:pt idx="1158">
                  <c:v>4.0187202370000001E-2</c:v>
                </c:pt>
                <c:pt idx="1159">
                  <c:v>4.0202431230000002E-2</c:v>
                </c:pt>
                <c:pt idx="1160">
                  <c:v>4.0217918810000003E-2</c:v>
                </c:pt>
                <c:pt idx="1161">
                  <c:v>4.0233665789999998E-2</c:v>
                </c:pt>
                <c:pt idx="1162">
                  <c:v>4.0249672800000004E-2</c:v>
                </c:pt>
                <c:pt idx="1163">
                  <c:v>4.0265940409999999E-2</c:v>
                </c:pt>
                <c:pt idx="1164">
                  <c:v>4.0282469170000001E-2</c:v>
                </c:pt>
                <c:pt idx="1165">
                  <c:v>4.0299259560000002E-2</c:v>
                </c:pt>
                <c:pt idx="1166">
                  <c:v>4.0316312040000003E-2</c:v>
                </c:pt>
                <c:pt idx="1167">
                  <c:v>4.0333627029999999E-2</c:v>
                </c:pt>
                <c:pt idx="1168">
                  <c:v>4.0351204910000001E-2</c:v>
                </c:pt>
                <c:pt idx="1169">
                  <c:v>4.0369045999999999E-2</c:v>
                </c:pt>
                <c:pt idx="1170">
                  <c:v>4.038715063E-2</c:v>
                </c:pt>
                <c:pt idx="1171">
                  <c:v>4.040551907E-2</c:v>
                </c:pt>
                <c:pt idx="1172">
                  <c:v>4.0424151550000002E-2</c:v>
                </c:pt>
                <c:pt idx="1173">
                  <c:v>4.0443048299999999E-2</c:v>
                </c:pt>
                <c:pt idx="1174">
                  <c:v>4.0462209499999999E-2</c:v>
                </c:pt>
                <c:pt idx="1175">
                  <c:v>4.0481635299999999E-2</c:v>
                </c:pt>
                <c:pt idx="1176">
                  <c:v>4.0501325849999999E-2</c:v>
                </c:pt>
                <c:pt idx="1177">
                  <c:v>4.0521281249999999E-2</c:v>
                </c:pt>
                <c:pt idx="1178">
                  <c:v>4.054150158E-2</c:v>
                </c:pt>
                <c:pt idx="1179">
                  <c:v>4.0561986920000001E-2</c:v>
                </c:pt>
                <c:pt idx="1180">
                  <c:v>4.0582737319999999E-2</c:v>
                </c:pt>
                <c:pt idx="1181">
                  <c:v>4.0603752780000002E-2</c:v>
                </c:pt>
                <c:pt idx="1182">
                  <c:v>4.0625033339999998E-2</c:v>
                </c:pt>
                <c:pt idx="1183">
                  <c:v>4.064657898E-2</c:v>
                </c:pt>
                <c:pt idx="1184">
                  <c:v>4.0668389669999999E-2</c:v>
                </c:pt>
                <c:pt idx="1185">
                  <c:v>4.069046539E-2</c:v>
                </c:pt>
                <c:pt idx="1186">
                  <c:v>4.0712806080000004E-2</c:v>
                </c:pt>
                <c:pt idx="1187">
                  <c:v>4.073541168E-2</c:v>
                </c:pt>
                <c:pt idx="1188">
                  <c:v>4.0758282120000003E-2</c:v>
                </c:pt>
                <c:pt idx="1189">
                  <c:v>4.0781417319999999E-2</c:v>
                </c:pt>
                <c:pt idx="1190">
                  <c:v>4.0804817190000002E-2</c:v>
                </c:pt>
                <c:pt idx="1191">
                  <c:v>4.0828481640000004E-2</c:v>
                </c:pt>
                <c:pt idx="1192">
                  <c:v>4.0852410550000003E-2</c:v>
                </c:pt>
                <c:pt idx="1193">
                  <c:v>4.0876603810000002E-2</c:v>
                </c:pt>
                <c:pt idx="1194">
                  <c:v>4.090106131E-2</c:v>
                </c:pt>
                <c:pt idx="1195">
                  <c:v>4.0925782930000001E-2</c:v>
                </c:pt>
                <c:pt idx="1196">
                  <c:v>4.0950768540000002E-2</c:v>
                </c:pt>
                <c:pt idx="1197">
                  <c:v>4.0976018010000004E-2</c:v>
                </c:pt>
                <c:pt idx="1198">
                  <c:v>4.1001531200000003E-2</c:v>
                </c:pt>
                <c:pt idx="1199">
                  <c:v>4.1027307999999998E-2</c:v>
                </c:pt>
                <c:pt idx="1200">
                  <c:v>4.1053348199999999E-2</c:v>
                </c:pt>
                <c:pt idx="1201">
                  <c:v>4.1079651700000004E-2</c:v>
                </c:pt>
                <c:pt idx="1202">
                  <c:v>4.1106218399999998E-2</c:v>
                </c:pt>
                <c:pt idx="1203">
                  <c:v>4.1133047999999998E-2</c:v>
                </c:pt>
                <c:pt idx="1204">
                  <c:v>4.1160140300000002E-2</c:v>
                </c:pt>
                <c:pt idx="1205">
                  <c:v>4.1187495400000003E-2</c:v>
                </c:pt>
                <c:pt idx="1206">
                  <c:v>4.1215112800000002E-2</c:v>
                </c:pt>
                <c:pt idx="1207">
                  <c:v>4.1242992499999999E-2</c:v>
                </c:pt>
                <c:pt idx="1208">
                  <c:v>4.1271134200000004E-2</c:v>
                </c:pt>
                <c:pt idx="1209">
                  <c:v>4.1299537800000001E-2</c:v>
                </c:pt>
                <c:pt idx="1210">
                  <c:v>4.1328203000000001E-2</c:v>
                </c:pt>
                <c:pt idx="1211">
                  <c:v>4.1357129499999999E-2</c:v>
                </c:pt>
                <c:pt idx="1212">
                  <c:v>4.1386317200000002E-2</c:v>
                </c:pt>
                <c:pt idx="1213">
                  <c:v>4.1415765800000004E-2</c:v>
                </c:pt>
                <c:pt idx="1214">
                  <c:v>4.1445475000000002E-2</c:v>
                </c:pt>
                <c:pt idx="1215">
                  <c:v>4.1475444600000001E-2</c:v>
                </c:pt>
                <c:pt idx="1216">
                  <c:v>4.1505674200000002E-2</c:v>
                </c:pt>
                <c:pt idx="1217">
                  <c:v>4.1536163600000002E-2</c:v>
                </c:pt>
                <c:pt idx="1218">
                  <c:v>4.1566912499999997E-2</c:v>
                </c:pt>
                <c:pt idx="1219">
                  <c:v>4.1597920500000003E-2</c:v>
                </c:pt>
                <c:pt idx="1220">
                  <c:v>4.1629187200000001E-2</c:v>
                </c:pt>
                <c:pt idx="1221">
                  <c:v>4.16607123E-2</c:v>
                </c:pt>
                <c:pt idx="1222">
                  <c:v>4.1692495500000003E-2</c:v>
                </c:pt>
                <c:pt idx="1223">
                  <c:v>4.1724536300000004E-2</c:v>
                </c:pt>
                <c:pt idx="1224">
                  <c:v>4.1756834200000002E-2</c:v>
                </c:pt>
                <c:pt idx="1225">
                  <c:v>4.1789388900000002E-2</c:v>
                </c:pt>
                <c:pt idx="1226">
                  <c:v>4.1822199900000002E-2</c:v>
                </c:pt>
                <c:pt idx="1227">
                  <c:v>4.1855266699999998E-2</c:v>
                </c:pt>
                <c:pt idx="1228">
                  <c:v>4.18885887E-2</c:v>
                </c:pt>
                <c:pt idx="1229">
                  <c:v>4.1922165500000004E-2</c:v>
                </c:pt>
                <c:pt idx="1230">
                  <c:v>4.1955996500000002E-2</c:v>
                </c:pt>
                <c:pt idx="1231">
                  <c:v>4.1990080999999999E-2</c:v>
                </c:pt>
                <c:pt idx="1232">
                  <c:v>4.2024418500000001E-2</c:v>
                </c:pt>
                <c:pt idx="1233">
                  <c:v>4.2059008299999999E-2</c:v>
                </c:pt>
                <c:pt idx="1234">
                  <c:v>4.2093849699999998E-2</c:v>
                </c:pt>
                <c:pt idx="1235">
                  <c:v>4.2128942000000003E-2</c:v>
                </c:pt>
                <c:pt idx="1236">
                  <c:v>4.2164284500000003E-2</c:v>
                </c:pt>
                <c:pt idx="1237">
                  <c:v>4.2199876400000003E-2</c:v>
                </c:pt>
                <c:pt idx="1238">
                  <c:v>4.2235716899999998E-2</c:v>
                </c:pt>
                <c:pt idx="1239">
                  <c:v>4.2271805000000003E-2</c:v>
                </c:pt>
                <c:pt idx="1240">
                  <c:v>4.2308140000000001E-2</c:v>
                </c:pt>
                <c:pt idx="1241">
                  <c:v>4.2344720799999999E-2</c:v>
                </c:pt>
                <c:pt idx="1242">
                  <c:v>4.23815466E-2</c:v>
                </c:pt>
                <c:pt idx="1243">
                  <c:v>4.2418616399999998E-2</c:v>
                </c:pt>
                <c:pt idx="1244">
                  <c:v>4.2455929000000003E-2</c:v>
                </c:pt>
                <c:pt idx="1245">
                  <c:v>4.2493483499999998E-2</c:v>
                </c:pt>
                <c:pt idx="1246">
                  <c:v>4.25312786E-2</c:v>
                </c:pt>
                <c:pt idx="1247">
                  <c:v>4.25693132E-2</c:v>
                </c:pt>
                <c:pt idx="1248">
                  <c:v>4.2607586199999999E-2</c:v>
                </c:pt>
                <c:pt idx="1249">
                  <c:v>4.2646096199999997E-2</c:v>
                </c:pt>
                <c:pt idx="1250">
                  <c:v>4.2684842000000001E-2</c:v>
                </c:pt>
                <c:pt idx="1251">
                  <c:v>4.2723822199999997E-2</c:v>
                </c:pt>
                <c:pt idx="1252">
                  <c:v>4.2763035500000005E-2</c:v>
                </c:pt>
                <c:pt idx="1253">
                  <c:v>4.2802480300000001E-2</c:v>
                </c:pt>
                <c:pt idx="1254">
                  <c:v>4.2842155200000002E-2</c:v>
                </c:pt>
                <c:pt idx="1255">
                  <c:v>4.2882058700000003E-2</c:v>
                </c:pt>
                <c:pt idx="1256">
                  <c:v>4.2922189100000001E-2</c:v>
                </c:pt>
                <c:pt idx="1257">
                  <c:v>4.2962544800000002E-2</c:v>
                </c:pt>
                <c:pt idx="1258">
                  <c:v>4.3003124099999998E-2</c:v>
                </c:pt>
                <c:pt idx="1259">
                  <c:v>4.3043925199999999E-2</c:v>
                </c:pt>
                <c:pt idx="1260">
                  <c:v>4.3084946400000004E-2</c:v>
                </c:pt>
                <c:pt idx="1261">
                  <c:v>4.31261857E-2</c:v>
                </c:pt>
                <c:pt idx="1262">
                  <c:v>4.3167641300000004E-2</c:v>
                </c:pt>
                <c:pt idx="1263">
                  <c:v>4.3209311E-2</c:v>
                </c:pt>
                <c:pt idx="1264">
                  <c:v>4.3251192899999999E-2</c:v>
                </c:pt>
                <c:pt idx="1265">
                  <c:v>4.3293284799999998E-2</c:v>
                </c:pt>
                <c:pt idx="1266">
                  <c:v>4.3335584600000004E-2</c:v>
                </c:pt>
                <c:pt idx="1267">
                  <c:v>4.33780899E-2</c:v>
                </c:pt>
                <c:pt idx="1268">
                  <c:v>4.3420798500000003E-2</c:v>
                </c:pt>
                <c:pt idx="1269">
                  <c:v>4.3463707900000002E-2</c:v>
                </c:pt>
                <c:pt idx="1270">
                  <c:v>4.35068157E-2</c:v>
                </c:pt>
                <c:pt idx="1271">
                  <c:v>4.3550119300000002E-2</c:v>
                </c:pt>
                <c:pt idx="1272">
                  <c:v>4.3593616100000003E-2</c:v>
                </c:pt>
                <c:pt idx="1273">
                  <c:v>4.3637303400000001E-2</c:v>
                </c:pt>
                <c:pt idx="1274">
                  <c:v>4.3681178399999999E-2</c:v>
                </c:pt>
                <c:pt idx="1275">
                  <c:v>4.3725238399999998E-2</c:v>
                </c:pt>
                <c:pt idx="1276">
                  <c:v>4.3769480200000002E-2</c:v>
                </c:pt>
                <c:pt idx="1277">
                  <c:v>4.3813901000000002E-2</c:v>
                </c:pt>
                <c:pt idx="1278">
                  <c:v>4.3858497699999999E-2</c:v>
                </c:pt>
                <c:pt idx="1279">
                  <c:v>4.3903267000000003E-2</c:v>
                </c:pt>
                <c:pt idx="1280">
                  <c:v>4.39482057E-2</c:v>
                </c:pt>
                <c:pt idx="1281">
                  <c:v>4.3993310600000002E-2</c:v>
                </c:pt>
                <c:pt idx="1282">
                  <c:v>4.4038578100000003E-2</c:v>
                </c:pt>
                <c:pt idx="1283">
                  <c:v>4.4084004900000001E-2</c:v>
                </c:pt>
                <c:pt idx="1284">
                  <c:v>4.4129587400000003E-2</c:v>
                </c:pt>
                <c:pt idx="1285">
                  <c:v>4.4175322099999997E-2</c:v>
                </c:pt>
                <c:pt idx="1286">
                  <c:v>4.4221205100000001E-2</c:v>
                </c:pt>
                <c:pt idx="1287">
                  <c:v>4.4267232900000002E-2</c:v>
                </c:pt>
                <c:pt idx="1288">
                  <c:v>4.4313401500000002E-2</c:v>
                </c:pt>
                <c:pt idx="1289">
                  <c:v>4.43597071E-2</c:v>
                </c:pt>
                <c:pt idx="1290">
                  <c:v>4.4406145700000003E-2</c:v>
                </c:pt>
                <c:pt idx="1291">
                  <c:v>4.4452713400000003E-2</c:v>
                </c:pt>
                <c:pt idx="1292">
                  <c:v>4.4499405999999998E-2</c:v>
                </c:pt>
                <c:pt idx="1293">
                  <c:v>4.4546219400000003E-2</c:v>
                </c:pt>
                <c:pt idx="1294">
                  <c:v>4.4593149499999998E-2</c:v>
                </c:pt>
                <c:pt idx="1295">
                  <c:v>4.4640191900000001E-2</c:v>
                </c:pt>
                <c:pt idx="1296">
                  <c:v>4.4687342200000001E-2</c:v>
                </c:pt>
                <c:pt idx="1297">
                  <c:v>4.4734596299999999E-2</c:v>
                </c:pt>
                <c:pt idx="1298">
                  <c:v>4.4781949500000001E-2</c:v>
                </c:pt>
                <c:pt idx="1299">
                  <c:v>4.4829397300000004E-2</c:v>
                </c:pt>
                <c:pt idx="1300">
                  <c:v>4.4876935300000004E-2</c:v>
                </c:pt>
                <c:pt idx="1301">
                  <c:v>4.4924558699999999E-2</c:v>
                </c:pt>
                <c:pt idx="1302">
                  <c:v>4.4972262900000004E-2</c:v>
                </c:pt>
                <c:pt idx="1303">
                  <c:v>4.5020043199999998E-2</c:v>
                </c:pt>
                <c:pt idx="1304">
                  <c:v>4.50678947E-2</c:v>
                </c:pt>
                <c:pt idx="1305">
                  <c:v>4.5115812700000001E-2</c:v>
                </c:pt>
                <c:pt idx="1306">
                  <c:v>4.5163792200000004E-2</c:v>
                </c:pt>
                <c:pt idx="1307">
                  <c:v>4.5211828199999998E-2</c:v>
                </c:pt>
                <c:pt idx="1308">
                  <c:v>4.52599157E-2</c:v>
                </c:pt>
                <c:pt idx="1309">
                  <c:v>4.53080498E-2</c:v>
                </c:pt>
                <c:pt idx="1310">
                  <c:v>4.5356225200000003E-2</c:v>
                </c:pt>
                <c:pt idx="1311">
                  <c:v>4.5404436700000002E-2</c:v>
                </c:pt>
                <c:pt idx="1312">
                  <c:v>4.54526793E-2</c:v>
                </c:pt>
                <c:pt idx="1313">
                  <c:v>4.5500947600000001E-2</c:v>
                </c:pt>
                <c:pt idx="1314">
                  <c:v>4.5549236300000004E-2</c:v>
                </c:pt>
                <c:pt idx="1315">
                  <c:v>4.5597539999999999E-2</c:v>
                </c:pt>
                <c:pt idx="1316">
                  <c:v>4.5645853300000004E-2</c:v>
                </c:pt>
                <c:pt idx="1317">
                  <c:v>4.5694170899999997E-2</c:v>
                </c:pt>
                <c:pt idx="1318">
                  <c:v>4.57424871E-2</c:v>
                </c:pt>
                <c:pt idx="1319">
                  <c:v>4.57907964E-2</c:v>
                </c:pt>
                <c:pt idx="1320">
                  <c:v>4.5839093400000003E-2</c:v>
                </c:pt>
                <c:pt idx="1321">
                  <c:v>4.5887372400000001E-2</c:v>
                </c:pt>
                <c:pt idx="1322">
                  <c:v>4.5935627800000003E-2</c:v>
                </c:pt>
                <c:pt idx="1323">
                  <c:v>4.5983854099999999E-2</c:v>
                </c:pt>
                <c:pt idx="1324">
                  <c:v>4.60320455E-2</c:v>
                </c:pt>
                <c:pt idx="1325">
                  <c:v>4.6080196599999998E-2</c:v>
                </c:pt>
                <c:pt idx="1326">
                  <c:v>4.6128301500000003E-2</c:v>
                </c:pt>
                <c:pt idx="1327">
                  <c:v>4.6176354699999998E-2</c:v>
                </c:pt>
                <c:pt idx="1328">
                  <c:v>4.6224350599999998E-2</c:v>
                </c:pt>
                <c:pt idx="1329">
                  <c:v>4.6272283500000004E-2</c:v>
                </c:pt>
                <c:pt idx="1330">
                  <c:v>4.6320147800000003E-2</c:v>
                </c:pt>
                <c:pt idx="1331">
                  <c:v>4.6367937900000003E-2</c:v>
                </c:pt>
                <c:pt idx="1332">
                  <c:v>4.64156482E-2</c:v>
                </c:pt>
                <c:pt idx="1333">
                  <c:v>4.6463273300000003E-2</c:v>
                </c:pt>
                <c:pt idx="1334">
                  <c:v>4.6510807500000001E-2</c:v>
                </c:pt>
                <c:pt idx="1335">
                  <c:v>4.6558245400000003E-2</c:v>
                </c:pt>
                <c:pt idx="1336">
                  <c:v>4.66055815E-2</c:v>
                </c:pt>
                <c:pt idx="1337">
                  <c:v>4.6652810400000001E-2</c:v>
                </c:pt>
                <c:pt idx="1338">
                  <c:v>4.66999268E-2</c:v>
                </c:pt>
                <c:pt idx="1339">
                  <c:v>4.67469254E-2</c:v>
                </c:pt>
                <c:pt idx="1340">
                  <c:v>4.6793800900000002E-2</c:v>
                </c:pt>
                <c:pt idx="1341">
                  <c:v>4.6840548100000004E-2</c:v>
                </c:pt>
                <c:pt idx="1342">
                  <c:v>4.6887161900000002E-2</c:v>
                </c:pt>
                <c:pt idx="1343">
                  <c:v>4.6933637200000003E-2</c:v>
                </c:pt>
                <c:pt idx="1344">
                  <c:v>4.6979969000000003E-2</c:v>
                </c:pt>
                <c:pt idx="1345">
                  <c:v>4.7026152500000001E-2</c:v>
                </c:pt>
                <c:pt idx="1346">
                  <c:v>4.7072182800000001E-2</c:v>
                </c:pt>
                <c:pt idx="1347">
                  <c:v>4.7118055200000002E-2</c:v>
                </c:pt>
                <c:pt idx="1348">
                  <c:v>4.7163764999999996E-2</c:v>
                </c:pt>
                <c:pt idx="1349">
                  <c:v>4.72093076E-2</c:v>
                </c:pt>
                <c:pt idx="1350">
                  <c:v>4.7254678699999997E-2</c:v>
                </c:pt>
                <c:pt idx="1351">
                  <c:v>4.7299873800000003E-2</c:v>
                </c:pt>
                <c:pt idx="1352">
                  <c:v>4.7344888700000004E-2</c:v>
                </c:pt>
                <c:pt idx="1353">
                  <c:v>4.7389719300000001E-2</c:v>
                </c:pt>
                <c:pt idx="1354">
                  <c:v>4.7434361500000001E-2</c:v>
                </c:pt>
                <c:pt idx="1355">
                  <c:v>4.7478811500000002E-2</c:v>
                </c:pt>
                <c:pt idx="1356">
                  <c:v>4.7523065599999997E-2</c:v>
                </c:pt>
                <c:pt idx="1357">
                  <c:v>4.7567120000000004E-2</c:v>
                </c:pt>
                <c:pt idx="1358">
                  <c:v>4.7610971200000005E-2</c:v>
                </c:pt>
                <c:pt idx="1359">
                  <c:v>4.7654616000000004E-2</c:v>
                </c:pt>
                <c:pt idx="1360">
                  <c:v>4.76980511E-2</c:v>
                </c:pt>
                <c:pt idx="1361">
                  <c:v>4.7741273299999998E-2</c:v>
                </c:pt>
                <c:pt idx="1362">
                  <c:v>4.7784279700000001E-2</c:v>
                </c:pt>
                <c:pt idx="1363">
                  <c:v>4.7827067600000002E-2</c:v>
                </c:pt>
                <c:pt idx="1364">
                  <c:v>4.7869634299999998E-2</c:v>
                </c:pt>
                <c:pt idx="1365">
                  <c:v>4.7911977299999998E-2</c:v>
                </c:pt>
                <c:pt idx="1366">
                  <c:v>4.79540943E-2</c:v>
                </c:pt>
                <c:pt idx="1367">
                  <c:v>4.79959831E-2</c:v>
                </c:pt>
                <c:pt idx="1368">
                  <c:v>4.80376416E-2</c:v>
                </c:pt>
                <c:pt idx="1369">
                  <c:v>4.8079068100000004E-2</c:v>
                </c:pt>
                <c:pt idx="1370">
                  <c:v>4.8120260900000003E-2</c:v>
                </c:pt>
                <c:pt idx="1371">
                  <c:v>4.8161218399999997E-2</c:v>
                </c:pt>
                <c:pt idx="1372">
                  <c:v>4.8201939400000005E-2</c:v>
                </c:pt>
                <c:pt idx="1373">
                  <c:v>4.8242422700000002E-2</c:v>
                </c:pt>
                <c:pt idx="1374">
                  <c:v>4.82826674E-2</c:v>
                </c:pt>
                <c:pt idx="1375">
                  <c:v>4.8322672600000005E-2</c:v>
                </c:pt>
                <c:pt idx="1376">
                  <c:v>4.8362437899999999E-2</c:v>
                </c:pt>
                <c:pt idx="1377">
                  <c:v>4.8401962800000004E-2</c:v>
                </c:pt>
                <c:pt idx="1378">
                  <c:v>4.8441247100000001E-2</c:v>
                </c:pt>
                <c:pt idx="1379">
                  <c:v>4.84802909E-2</c:v>
                </c:pt>
                <c:pt idx="1380">
                  <c:v>4.8519094400000004E-2</c:v>
                </c:pt>
                <c:pt idx="1381">
                  <c:v>4.8557658000000004E-2</c:v>
                </c:pt>
                <c:pt idx="1382">
                  <c:v>4.85959823E-2</c:v>
                </c:pt>
                <c:pt idx="1383">
                  <c:v>4.86340683E-2</c:v>
                </c:pt>
                <c:pt idx="1384">
                  <c:v>4.8671917000000002E-2</c:v>
                </c:pt>
                <c:pt idx="1385">
                  <c:v>4.8709529600000002E-2</c:v>
                </c:pt>
                <c:pt idx="1386">
                  <c:v>4.8746907899999997E-2</c:v>
                </c:pt>
                <c:pt idx="1387">
                  <c:v>4.8784053399999999E-2</c:v>
                </c:pt>
                <c:pt idx="1388">
                  <c:v>4.8820968200000002E-2</c:v>
                </c:pt>
                <c:pt idx="1389">
                  <c:v>4.88576545E-2</c:v>
                </c:pt>
                <c:pt idx="1390">
                  <c:v>4.8894114900000001E-2</c:v>
                </c:pt>
                <c:pt idx="1391">
                  <c:v>4.8930352000000003E-2</c:v>
                </c:pt>
                <c:pt idx="1392">
                  <c:v>4.89663688E-2</c:v>
                </c:pt>
                <c:pt idx="1393">
                  <c:v>4.90021686E-2</c:v>
                </c:pt>
                <c:pt idx="1394">
                  <c:v>4.90377548E-2</c:v>
                </c:pt>
                <c:pt idx="1395">
                  <c:v>4.9073131200000002E-2</c:v>
                </c:pt>
                <c:pt idx="1396">
                  <c:v>4.9108301800000004E-2</c:v>
                </c:pt>
                <c:pt idx="1397">
                  <c:v>4.9143270900000001E-2</c:v>
                </c:pt>
                <c:pt idx="1398">
                  <c:v>4.9178043000000005E-2</c:v>
                </c:pt>
                <c:pt idx="1399">
                  <c:v>4.9212622800000001E-2</c:v>
                </c:pt>
                <c:pt idx="1400">
                  <c:v>4.9247015300000002E-2</c:v>
                </c:pt>
                <c:pt idx="1401">
                  <c:v>4.9281225800000002E-2</c:v>
                </c:pt>
                <c:pt idx="1402">
                  <c:v>4.9315259700000003E-2</c:v>
                </c:pt>
                <c:pt idx="1403">
                  <c:v>4.9349122500000002E-2</c:v>
                </c:pt>
                <c:pt idx="1404">
                  <c:v>4.9382820200000004E-2</c:v>
                </c:pt>
                <c:pt idx="1405">
                  <c:v>4.9416358800000004E-2</c:v>
                </c:pt>
                <c:pt idx="1406">
                  <c:v>4.9449744500000004E-2</c:v>
                </c:pt>
                <c:pt idx="1407">
                  <c:v>4.9482983699999997E-2</c:v>
                </c:pt>
                <c:pt idx="1408">
                  <c:v>4.9516083000000002E-2</c:v>
                </c:pt>
                <c:pt idx="1409">
                  <c:v>4.9549049099999999E-2</c:v>
                </c:pt>
                <c:pt idx="1410">
                  <c:v>4.9581888900000003E-2</c:v>
                </c:pt>
                <c:pt idx="1411">
                  <c:v>4.9614609400000002E-2</c:v>
                </c:pt>
                <c:pt idx="1412">
                  <c:v>4.9647217800000004E-2</c:v>
                </c:pt>
                <c:pt idx="1413">
                  <c:v>4.9679721500000003E-2</c:v>
                </c:pt>
                <c:pt idx="1414">
                  <c:v>4.97121279E-2</c:v>
                </c:pt>
                <c:pt idx="1415">
                  <c:v>4.9744444499999999E-2</c:v>
                </c:pt>
                <c:pt idx="1416">
                  <c:v>4.9776679099999999E-2</c:v>
                </c:pt>
                <c:pt idx="1417">
                  <c:v>4.9808839399999999E-2</c:v>
                </c:pt>
                <c:pt idx="1418">
                  <c:v>4.98409332E-2</c:v>
                </c:pt>
                <c:pt idx="1419">
                  <c:v>4.9872968599999998E-2</c:v>
                </c:pt>
                <c:pt idx="1420">
                  <c:v>4.9904953600000003E-2</c:v>
                </c:pt>
                <c:pt idx="1421">
                  <c:v>4.99368964E-2</c:v>
                </c:pt>
                <c:pt idx="1422">
                  <c:v>4.9968805000000005E-2</c:v>
                </c:pt>
                <c:pt idx="1423">
                  <c:v>5.0000688000000001E-2</c:v>
                </c:pt>
                <c:pt idx="1424">
                  <c:v>5.0032553E-2</c:v>
                </c:pt>
                <c:pt idx="1425">
                  <c:v>5.0064409000000004E-2</c:v>
                </c:pt>
                <c:pt idx="1426">
                  <c:v>5.0096265000000001E-2</c:v>
                </c:pt>
                <c:pt idx="1427">
                  <c:v>5.0128128000000001E-2</c:v>
                </c:pt>
                <c:pt idx="1428">
                  <c:v>5.0160007E-2</c:v>
                </c:pt>
                <c:pt idx="1429">
                  <c:v>5.0191909999999999E-2</c:v>
                </c:pt>
                <c:pt idx="1430">
                  <c:v>5.0223847000000002E-2</c:v>
                </c:pt>
                <c:pt idx="1431">
                  <c:v>5.0255825000000004E-2</c:v>
                </c:pt>
                <c:pt idx="1432">
                  <c:v>5.0287853E-2</c:v>
                </c:pt>
                <c:pt idx="1433">
                  <c:v>5.0319939000000001E-2</c:v>
                </c:pt>
                <c:pt idx="1434">
                  <c:v>5.0352092000000001E-2</c:v>
                </c:pt>
                <c:pt idx="1435">
                  <c:v>5.0384321000000003E-2</c:v>
                </c:pt>
                <c:pt idx="1436">
                  <c:v>5.0416633000000002E-2</c:v>
                </c:pt>
                <c:pt idx="1437">
                  <c:v>5.0449037000000002E-2</c:v>
                </c:pt>
                <c:pt idx="1438">
                  <c:v>5.0481541000000005E-2</c:v>
                </c:pt>
                <c:pt idx="1439">
                  <c:v>5.0514154000000006E-2</c:v>
                </c:pt>
                <c:pt idx="1440">
                  <c:v>5.0546883000000001E-2</c:v>
                </c:pt>
                <c:pt idx="1441">
                  <c:v>5.0579737E-2</c:v>
                </c:pt>
                <c:pt idx="1442">
                  <c:v>5.0612723999999998E-2</c:v>
                </c:pt>
                <c:pt idx="1443">
                  <c:v>5.0645851999999998E-2</c:v>
                </c:pt>
                <c:pt idx="1444">
                  <c:v>5.0679129000000003E-2</c:v>
                </c:pt>
                <c:pt idx="1445">
                  <c:v>5.0712562000000003E-2</c:v>
                </c:pt>
                <c:pt idx="1446">
                  <c:v>5.0746159999999998E-2</c:v>
                </c:pt>
                <c:pt idx="1447">
                  <c:v>5.0779931E-2</c:v>
                </c:pt>
                <c:pt idx="1448">
                  <c:v>5.0813881000000005E-2</c:v>
                </c:pt>
                <c:pt idx="1449">
                  <c:v>5.0848019000000001E-2</c:v>
                </c:pt>
                <c:pt idx="1450">
                  <c:v>5.0882351999999999E-2</c:v>
                </c:pt>
                <c:pt idx="1451">
                  <c:v>5.0916888E-2</c:v>
                </c:pt>
                <c:pt idx="1452">
                  <c:v>5.0951632999999996E-2</c:v>
                </c:pt>
                <c:pt idx="1453">
                  <c:v>5.0986595000000003E-2</c:v>
                </c:pt>
                <c:pt idx="1454">
                  <c:v>5.1021782000000002E-2</c:v>
                </c:pt>
                <c:pt idx="1455">
                  <c:v>5.1057198999999998E-2</c:v>
                </c:pt>
                <c:pt idx="1456">
                  <c:v>5.1092855E-2</c:v>
                </c:pt>
                <c:pt idx="1457">
                  <c:v>5.1128755999999997E-2</c:v>
                </c:pt>
                <c:pt idx="1458">
                  <c:v>5.1164908000000002E-2</c:v>
                </c:pt>
                <c:pt idx="1459">
                  <c:v>5.1201318000000003E-2</c:v>
                </c:pt>
                <c:pt idx="1460">
                  <c:v>5.1237993000000003E-2</c:v>
                </c:pt>
                <c:pt idx="1461">
                  <c:v>5.1274937999999999E-2</c:v>
                </c:pt>
                <c:pt idx="1462">
                  <c:v>5.1312161000000002E-2</c:v>
                </c:pt>
                <c:pt idx="1463">
                  <c:v>5.1349667000000002E-2</c:v>
                </c:pt>
                <c:pt idx="1464">
                  <c:v>5.1387461000000002E-2</c:v>
                </c:pt>
                <c:pt idx="1465">
                  <c:v>5.142555E-2</c:v>
                </c:pt>
                <c:pt idx="1466">
                  <c:v>5.1463939E-2</c:v>
                </c:pt>
                <c:pt idx="1467">
                  <c:v>5.1502634000000005E-2</c:v>
                </c:pt>
                <c:pt idx="1468">
                  <c:v>5.154164E-2</c:v>
                </c:pt>
                <c:pt idx="1469">
                  <c:v>5.1580962000000001E-2</c:v>
                </c:pt>
                <c:pt idx="1470">
                  <c:v>5.1620605E-2</c:v>
                </c:pt>
                <c:pt idx="1471">
                  <c:v>5.1660573000000001E-2</c:v>
                </c:pt>
                <c:pt idx="1472">
                  <c:v>5.1700872000000002E-2</c:v>
                </c:pt>
                <c:pt idx="1473">
                  <c:v>5.1741506E-2</c:v>
                </c:pt>
                <c:pt idx="1474">
                  <c:v>5.1782478999999999E-2</c:v>
                </c:pt>
                <c:pt idx="1475">
                  <c:v>5.1823794999999999E-2</c:v>
                </c:pt>
                <c:pt idx="1476">
                  <c:v>5.1865457000000004E-2</c:v>
                </c:pt>
                <c:pt idx="1477">
                  <c:v>5.1907470999999997E-2</c:v>
                </c:pt>
                <c:pt idx="1478">
                  <c:v>5.1949837999999998E-2</c:v>
                </c:pt>
                <c:pt idx="1479">
                  <c:v>5.1992562999999999E-2</c:v>
                </c:pt>
                <c:pt idx="1480">
                  <c:v>5.2035648000000004E-2</c:v>
                </c:pt>
                <c:pt idx="1481">
                  <c:v>5.2079095999999998E-2</c:v>
                </c:pt>
                <c:pt idx="1482">
                  <c:v>5.2122911000000001E-2</c:v>
                </c:pt>
                <c:pt idx="1483">
                  <c:v>5.2167092999999998E-2</c:v>
                </c:pt>
                <c:pt idx="1484">
                  <c:v>5.2211646E-2</c:v>
                </c:pt>
                <c:pt idx="1485">
                  <c:v>5.2256572000000001E-2</c:v>
                </c:pt>
                <c:pt idx="1486">
                  <c:v>5.2301871999999999E-2</c:v>
                </c:pt>
                <c:pt idx="1487">
                  <c:v>5.2347547000000001E-2</c:v>
                </c:pt>
                <c:pt idx="1488">
                  <c:v>5.2393600999999998E-2</c:v>
                </c:pt>
                <c:pt idx="1489">
                  <c:v>5.2440031999999998E-2</c:v>
                </c:pt>
                <c:pt idx="1490">
                  <c:v>5.2486843000000005E-2</c:v>
                </c:pt>
                <c:pt idx="1491">
                  <c:v>5.2534035E-2</c:v>
                </c:pt>
                <c:pt idx="1492">
                  <c:v>5.2581606000000003E-2</c:v>
                </c:pt>
                <c:pt idx="1493">
                  <c:v>5.2629558999999999E-2</c:v>
                </c:pt>
                <c:pt idx="1494">
                  <c:v>5.2677892000000004E-2</c:v>
                </c:pt>
                <c:pt idx="1495">
                  <c:v>5.2726606000000002E-2</c:v>
                </c:pt>
                <c:pt idx="1496">
                  <c:v>5.2775700000000002E-2</c:v>
                </c:pt>
                <c:pt idx="1497">
                  <c:v>5.2825173000000003E-2</c:v>
                </c:pt>
                <c:pt idx="1498">
                  <c:v>5.2875024999999999E-2</c:v>
                </c:pt>
                <c:pt idx="1499">
                  <c:v>5.2925254000000005E-2</c:v>
                </c:pt>
                <c:pt idx="1500">
                  <c:v>5.2975859E-2</c:v>
                </c:pt>
                <c:pt idx="1501">
                  <c:v>5.3026838E-2</c:v>
                </c:pt>
                <c:pt idx="1502">
                  <c:v>5.3078188999999998E-2</c:v>
                </c:pt>
                <c:pt idx="1503">
                  <c:v>5.3129910000000002E-2</c:v>
                </c:pt>
                <c:pt idx="1504">
                  <c:v>5.3181998000000001E-2</c:v>
                </c:pt>
                <c:pt idx="1505">
                  <c:v>5.3234451000000002E-2</c:v>
                </c:pt>
                <c:pt idx="1506">
                  <c:v>5.3287266E-2</c:v>
                </c:pt>
                <c:pt idx="1507">
                  <c:v>5.3340439000000003E-2</c:v>
                </c:pt>
                <c:pt idx="1508">
                  <c:v>5.3393967000000001E-2</c:v>
                </c:pt>
                <c:pt idx="1509">
                  <c:v>5.3447846E-2</c:v>
                </c:pt>
                <c:pt idx="1510">
                  <c:v>5.3502070999999998E-2</c:v>
                </c:pt>
                <c:pt idx="1511">
                  <c:v>5.3556640000000003E-2</c:v>
                </c:pt>
                <c:pt idx="1512">
                  <c:v>5.3611545000000004E-2</c:v>
                </c:pt>
                <c:pt idx="1513">
                  <c:v>5.3666784000000002E-2</c:v>
                </c:pt>
                <c:pt idx="1514">
                  <c:v>5.3722350000000002E-2</c:v>
                </c:pt>
                <c:pt idx="1515">
                  <c:v>5.3778237999999999E-2</c:v>
                </c:pt>
                <c:pt idx="1516">
                  <c:v>5.3834442999999996E-2</c:v>
                </c:pt>
                <c:pt idx="1517">
                  <c:v>5.3890957000000003E-2</c:v>
                </c:pt>
                <c:pt idx="1518">
                  <c:v>5.3947774000000004E-2</c:v>
                </c:pt>
                <c:pt idx="1519">
                  <c:v>5.4004889E-2</c:v>
                </c:pt>
                <c:pt idx="1520">
                  <c:v>5.4062292999999997E-2</c:v>
                </c:pt>
                <c:pt idx="1521">
                  <c:v>5.4119978999999999E-2</c:v>
                </c:pt>
                <c:pt idx="1522">
                  <c:v>5.4177941E-2</c:v>
                </c:pt>
                <c:pt idx="1523">
                  <c:v>5.4236169000000001E-2</c:v>
                </c:pt>
                <c:pt idx="1524">
                  <c:v>5.4294657000000003E-2</c:v>
                </c:pt>
                <c:pt idx="1525">
                  <c:v>5.4353395999999998E-2</c:v>
                </c:pt>
                <c:pt idx="1526">
                  <c:v>5.4412378000000004E-2</c:v>
                </c:pt>
                <c:pt idx="1527">
                  <c:v>5.4471592999999999E-2</c:v>
                </c:pt>
                <c:pt idx="1528">
                  <c:v>5.4531033999999999E-2</c:v>
                </c:pt>
                <c:pt idx="1529">
                  <c:v>5.4590689999999997E-2</c:v>
                </c:pt>
                <c:pt idx="1530">
                  <c:v>5.4650552999999998E-2</c:v>
                </c:pt>
                <c:pt idx="1531">
                  <c:v>5.4710613000000005E-2</c:v>
                </c:pt>
                <c:pt idx="1532">
                  <c:v>5.4770861000000004E-2</c:v>
                </c:pt>
                <c:pt idx="1533">
                  <c:v>5.4831286999999999E-2</c:v>
                </c:pt>
                <c:pt idx="1534">
                  <c:v>5.4891881000000003E-2</c:v>
                </c:pt>
                <c:pt idx="1535">
                  <c:v>5.4952632000000001E-2</c:v>
                </c:pt>
                <c:pt idx="1536">
                  <c:v>5.5013531000000004E-2</c:v>
                </c:pt>
                <c:pt idx="1537">
                  <c:v>5.5074568000000004E-2</c:v>
                </c:pt>
                <c:pt idx="1538">
                  <c:v>5.5135730000000001E-2</c:v>
                </c:pt>
                <c:pt idx="1539">
                  <c:v>5.5197008999999998E-2</c:v>
                </c:pt>
                <c:pt idx="1540">
                  <c:v>5.5258393000000003E-2</c:v>
                </c:pt>
                <c:pt idx="1541">
                  <c:v>5.5319871999999999E-2</c:v>
                </c:pt>
                <c:pt idx="1542">
                  <c:v>5.5381434E-2</c:v>
                </c:pt>
                <c:pt idx="1543">
                  <c:v>5.5443068999999998E-2</c:v>
                </c:pt>
                <c:pt idx="1544">
                  <c:v>5.5504764999999998E-2</c:v>
                </c:pt>
                <c:pt idx="1545">
                  <c:v>5.556651E-2</c:v>
                </c:pt>
                <c:pt idx="1546">
                  <c:v>5.5628295000000001E-2</c:v>
                </c:pt>
                <c:pt idx="1547">
                  <c:v>5.5690108000000002E-2</c:v>
                </c:pt>
                <c:pt idx="1548">
                  <c:v>5.5751936000000002E-2</c:v>
                </c:pt>
                <c:pt idx="1549">
                  <c:v>5.5813768999999999E-2</c:v>
                </c:pt>
                <c:pt idx="1550">
                  <c:v>5.5875596E-2</c:v>
                </c:pt>
                <c:pt idx="1551">
                  <c:v>5.5937404000000003E-2</c:v>
                </c:pt>
                <c:pt idx="1552">
                  <c:v>5.5999182000000002E-2</c:v>
                </c:pt>
                <c:pt idx="1553">
                  <c:v>5.6060919000000001E-2</c:v>
                </c:pt>
                <c:pt idx="1554">
                  <c:v>5.6122603E-2</c:v>
                </c:pt>
                <c:pt idx="1555">
                  <c:v>5.6184223000000005E-2</c:v>
                </c:pt>
                <c:pt idx="1556">
                  <c:v>5.6245767000000002E-2</c:v>
                </c:pt>
                <c:pt idx="1557">
                  <c:v>5.6307223000000003E-2</c:v>
                </c:pt>
                <c:pt idx="1558">
                  <c:v>5.6368580000000001E-2</c:v>
                </c:pt>
                <c:pt idx="1559">
                  <c:v>5.6429827000000002E-2</c:v>
                </c:pt>
                <c:pt idx="1560">
                  <c:v>5.6490951999999997E-2</c:v>
                </c:pt>
                <c:pt idx="1561">
                  <c:v>5.6551943E-2</c:v>
                </c:pt>
                <c:pt idx="1562">
                  <c:v>5.6612790000000003E-2</c:v>
                </c:pt>
                <c:pt idx="1563">
                  <c:v>5.6673480999999998E-2</c:v>
                </c:pt>
                <c:pt idx="1564">
                  <c:v>5.6734004000000005E-2</c:v>
                </c:pt>
                <c:pt idx="1565">
                  <c:v>5.6794349000000001E-2</c:v>
                </c:pt>
                <c:pt idx="1566">
                  <c:v>5.6854505E-2</c:v>
                </c:pt>
                <c:pt idx="1567">
                  <c:v>5.691446E-2</c:v>
                </c:pt>
                <c:pt idx="1568">
                  <c:v>5.6974204000000001E-2</c:v>
                </c:pt>
                <c:pt idx="1569">
                  <c:v>5.7033726E-2</c:v>
                </c:pt>
                <c:pt idx="1570">
                  <c:v>5.7093013999999997E-2</c:v>
                </c:pt>
                <c:pt idx="1571">
                  <c:v>5.7152060000000005E-2</c:v>
                </c:pt>
                <c:pt idx="1572">
                  <c:v>5.7210851E-2</c:v>
                </c:pt>
                <c:pt idx="1573">
                  <c:v>5.7269378000000003E-2</c:v>
                </c:pt>
                <c:pt idx="1574">
                  <c:v>5.7327631000000004E-2</c:v>
                </c:pt>
                <c:pt idx="1575">
                  <c:v>5.7385598999999995E-2</c:v>
                </c:pt>
                <c:pt idx="1576">
                  <c:v>5.7443272000000004E-2</c:v>
                </c:pt>
                <c:pt idx="1577">
                  <c:v>5.7500642000000005E-2</c:v>
                </c:pt>
                <c:pt idx="1578">
                  <c:v>5.7557698000000004E-2</c:v>
                </c:pt>
                <c:pt idx="1579">
                  <c:v>5.7614430000000001E-2</c:v>
                </c:pt>
                <c:pt idx="1580">
                  <c:v>5.7670830000000006E-2</c:v>
                </c:pt>
                <c:pt idx="1581">
                  <c:v>5.7726889000000003E-2</c:v>
                </c:pt>
                <c:pt idx="1582">
                  <c:v>5.7782597000000005E-2</c:v>
                </c:pt>
                <c:pt idx="1583">
                  <c:v>5.7837946000000001E-2</c:v>
                </c:pt>
                <c:pt idx="1584">
                  <c:v>5.7892927999999996E-2</c:v>
                </c:pt>
                <c:pt idx="1585">
                  <c:v>5.7947535000000001E-2</c:v>
                </c:pt>
                <c:pt idx="1586">
                  <c:v>5.8001757000000001E-2</c:v>
                </c:pt>
                <c:pt idx="1587">
                  <c:v>5.8055589000000005E-2</c:v>
                </c:pt>
                <c:pt idx="1588">
                  <c:v>5.8109021999999996E-2</c:v>
                </c:pt>
                <c:pt idx="1589">
                  <c:v>5.8162048000000001E-2</c:v>
                </c:pt>
                <c:pt idx="1590">
                  <c:v>5.8214662E-2</c:v>
                </c:pt>
                <c:pt idx="1591">
                  <c:v>5.8266856000000006E-2</c:v>
                </c:pt>
                <c:pt idx="1592">
                  <c:v>5.8318623E-2</c:v>
                </c:pt>
                <c:pt idx="1593">
                  <c:v>5.8369958E-2</c:v>
                </c:pt>
                <c:pt idx="1594">
                  <c:v>5.8420855000000001E-2</c:v>
                </c:pt>
                <c:pt idx="1595">
                  <c:v>5.8471308E-2</c:v>
                </c:pt>
                <c:pt idx="1596">
                  <c:v>5.8521310999999999E-2</c:v>
                </c:pt>
                <c:pt idx="1597">
                  <c:v>5.8570861000000002E-2</c:v>
                </c:pt>
                <c:pt idx="1598">
                  <c:v>5.8619952000000003E-2</c:v>
                </c:pt>
                <c:pt idx="1599">
                  <c:v>5.8668578999999998E-2</c:v>
                </c:pt>
                <c:pt idx="1600">
                  <c:v>5.8716740000000003E-2</c:v>
                </c:pt>
                <c:pt idx="1601">
                  <c:v>5.8764429000000007E-2</c:v>
                </c:pt>
                <c:pt idx="1602">
                  <c:v>5.8811642999999997E-2</c:v>
                </c:pt>
                <c:pt idx="1603">
                  <c:v>5.8858380000000002E-2</c:v>
                </c:pt>
                <c:pt idx="1604">
                  <c:v>5.8904635999999996E-2</c:v>
                </c:pt>
                <c:pt idx="1605">
                  <c:v>5.8950408999999995E-2</c:v>
                </c:pt>
                <c:pt idx="1606">
                  <c:v>5.8995695000000001E-2</c:v>
                </c:pt>
                <c:pt idx="1607">
                  <c:v>5.9040492999999999E-2</c:v>
                </c:pt>
                <c:pt idx="1608">
                  <c:v>5.9084800999999999E-2</c:v>
                </c:pt>
                <c:pt idx="1609">
                  <c:v>5.9128616000000002E-2</c:v>
                </c:pt>
                <c:pt idx="1610">
                  <c:v>5.9171939E-2</c:v>
                </c:pt>
                <c:pt idx="1611">
                  <c:v>5.9214766000000002E-2</c:v>
                </c:pt>
                <c:pt idx="1612">
                  <c:v>5.9257098000000001E-2</c:v>
                </c:pt>
                <c:pt idx="1613">
                  <c:v>5.9298931999999999E-2</c:v>
                </c:pt>
                <c:pt idx="1614">
                  <c:v>5.9340269000000001E-2</c:v>
                </c:pt>
                <c:pt idx="1615">
                  <c:v>5.9381109000000001E-2</c:v>
                </c:pt>
                <c:pt idx="1616">
                  <c:v>5.9421450000000001E-2</c:v>
                </c:pt>
                <c:pt idx="1617">
                  <c:v>5.9461292999999998E-2</c:v>
                </c:pt>
                <c:pt idx="1618">
                  <c:v>5.9500638000000002E-2</c:v>
                </c:pt>
                <c:pt idx="1619">
                  <c:v>5.9539485000000003E-2</c:v>
                </c:pt>
                <c:pt idx="1620">
                  <c:v>5.9577834999999996E-2</c:v>
                </c:pt>
                <c:pt idx="1621">
                  <c:v>5.9615688E-2</c:v>
                </c:pt>
                <c:pt idx="1622">
                  <c:v>5.9653045000000002E-2</c:v>
                </c:pt>
                <c:pt idx="1623">
                  <c:v>5.9689907E-2</c:v>
                </c:pt>
                <c:pt idx="1624">
                  <c:v>5.9726275999999995E-2</c:v>
                </c:pt>
                <c:pt idx="1625">
                  <c:v>5.9762151999999999E-2</c:v>
                </c:pt>
                <c:pt idx="1626">
                  <c:v>5.9797536999999998E-2</c:v>
                </c:pt>
                <c:pt idx="1627">
                  <c:v>5.9832432000000005E-2</c:v>
                </c:pt>
                <c:pt idx="1628">
                  <c:v>5.9866840000000004E-2</c:v>
                </c:pt>
                <c:pt idx="1629">
                  <c:v>5.9900760999999997E-2</c:v>
                </c:pt>
                <c:pt idx="1630">
                  <c:v>5.9934199000000001E-2</c:v>
                </c:pt>
                <c:pt idx="1631">
                  <c:v>5.9967155000000001E-2</c:v>
                </c:pt>
                <c:pt idx="1632">
                  <c:v>5.9999630999999998E-2</c:v>
                </c:pt>
                <c:pt idx="1633">
                  <c:v>6.0031630000000002E-2</c:v>
                </c:pt>
                <c:pt idx="1634">
                  <c:v>6.0063154000000001E-2</c:v>
                </c:pt>
                <c:pt idx="1635">
                  <c:v>6.0094205999999997E-2</c:v>
                </c:pt>
                <c:pt idx="1636">
                  <c:v>6.0124786999999999E-2</c:v>
                </c:pt>
                <c:pt idx="1637">
                  <c:v>6.0154902000000003E-2</c:v>
                </c:pt>
                <c:pt idx="1638">
                  <c:v>6.0184553000000002E-2</c:v>
                </c:pt>
                <c:pt idx="1639">
                  <c:v>6.0213742000000001E-2</c:v>
                </c:pt>
                <c:pt idx="1640">
                  <c:v>6.0242474000000004E-2</c:v>
                </c:pt>
                <c:pt idx="1641">
                  <c:v>6.0270749999999998E-2</c:v>
                </c:pt>
                <c:pt idx="1642">
                  <c:v>6.0298574000000001E-2</c:v>
                </c:pt>
                <c:pt idx="1643">
                  <c:v>6.0325950000000003E-2</c:v>
                </c:pt>
                <c:pt idx="1644">
                  <c:v>6.0352880999999997E-2</c:v>
                </c:pt>
                <c:pt idx="1645">
                  <c:v>6.0379370000000002E-2</c:v>
                </c:pt>
                <c:pt idx="1646">
                  <c:v>6.0405421000000001E-2</c:v>
                </c:pt>
                <c:pt idx="1647">
                  <c:v>6.0431037E-2</c:v>
                </c:pt>
                <c:pt idx="1648">
                  <c:v>6.0456224000000003E-2</c:v>
                </c:pt>
                <c:pt idx="1649">
                  <c:v>6.0480983000000002E-2</c:v>
                </c:pt>
                <c:pt idx="1650">
                  <c:v>6.0505320000000001E-2</c:v>
                </c:pt>
                <c:pt idx="1651">
                  <c:v>6.0529237999999999E-2</c:v>
                </c:pt>
                <c:pt idx="1652">
                  <c:v>6.0552741E-2</c:v>
                </c:pt>
                <c:pt idx="1653">
                  <c:v>6.0575834000000002E-2</c:v>
                </c:pt>
                <c:pt idx="1654">
                  <c:v>6.0598521000000002E-2</c:v>
                </c:pt>
                <c:pt idx="1655">
                  <c:v>6.0620806999999999E-2</c:v>
                </c:pt>
                <c:pt idx="1656">
                  <c:v>6.0642694999999996E-2</c:v>
                </c:pt>
                <c:pt idx="1657">
                  <c:v>6.0664190999999999E-2</c:v>
                </c:pt>
                <c:pt idx="1658">
                  <c:v>6.0685298999999998E-2</c:v>
                </c:pt>
                <c:pt idx="1659">
                  <c:v>6.0706023999999997E-2</c:v>
                </c:pt>
                <c:pt idx="1660">
                  <c:v>6.0726370000000002E-2</c:v>
                </c:pt>
                <c:pt idx="1661">
                  <c:v>6.0746343000000001E-2</c:v>
                </c:pt>
                <c:pt idx="1662">
                  <c:v>6.0765948E-2</c:v>
                </c:pt>
                <c:pt idx="1663">
                  <c:v>6.0785190000000003E-2</c:v>
                </c:pt>
                <c:pt idx="1664">
                  <c:v>6.0804073E-2</c:v>
                </c:pt>
                <c:pt idx="1665">
                  <c:v>6.0822604000000002E-2</c:v>
                </c:pt>
                <c:pt idx="1666">
                  <c:v>6.0840788E-2</c:v>
                </c:pt>
                <c:pt idx="1667">
                  <c:v>6.0858629999999997E-2</c:v>
                </c:pt>
                <c:pt idx="1668">
                  <c:v>6.0876135999999997E-2</c:v>
                </c:pt>
                <c:pt idx="1669">
                  <c:v>6.0893311000000006E-2</c:v>
                </c:pt>
                <c:pt idx="1670">
                  <c:v>6.0910161000000004E-2</c:v>
                </c:pt>
                <c:pt idx="1671">
                  <c:v>6.0926692000000005E-2</c:v>
                </c:pt>
                <c:pt idx="1672">
                  <c:v>6.0942911000000002E-2</c:v>
                </c:pt>
                <c:pt idx="1673">
                  <c:v>6.0958822000000003E-2</c:v>
                </c:pt>
                <c:pt idx="1674">
                  <c:v>6.0974433000000001E-2</c:v>
                </c:pt>
                <c:pt idx="1675">
                  <c:v>6.0989749000000003E-2</c:v>
                </c:pt>
                <c:pt idx="1676">
                  <c:v>6.1004776000000004E-2</c:v>
                </c:pt>
                <c:pt idx="1677">
                  <c:v>6.1019522000000007E-2</c:v>
                </c:pt>
                <c:pt idx="1678">
                  <c:v>6.1033993000000002E-2</c:v>
                </c:pt>
                <c:pt idx="1679">
                  <c:v>6.1048194E-2</c:v>
                </c:pt>
                <c:pt idx="1680">
                  <c:v>6.1062134000000004E-2</c:v>
                </c:pt>
                <c:pt idx="1681">
                  <c:v>6.1075819000000003E-2</c:v>
                </c:pt>
                <c:pt idx="1682">
                  <c:v>6.1089255000000002E-2</c:v>
                </c:pt>
                <c:pt idx="1683">
                  <c:v>6.1102450000000003E-2</c:v>
                </c:pt>
                <c:pt idx="1684">
                  <c:v>6.1115410000000002E-2</c:v>
                </c:pt>
                <c:pt idx="1685">
                  <c:v>6.1128142999999996E-2</c:v>
                </c:pt>
                <c:pt idx="1686">
                  <c:v>6.1140656000000002E-2</c:v>
                </c:pt>
                <c:pt idx="1687">
                  <c:v>6.1152956000000001E-2</c:v>
                </c:pt>
                <c:pt idx="1688">
                  <c:v>6.1165049999999999E-2</c:v>
                </c:pt>
                <c:pt idx="1689">
                  <c:v>6.1176946000000003E-2</c:v>
                </c:pt>
                <c:pt idx="1690">
                  <c:v>6.1188650999999997E-2</c:v>
                </c:pt>
                <c:pt idx="1691">
                  <c:v>6.1200172999999997E-2</c:v>
                </c:pt>
                <c:pt idx="1692">
                  <c:v>6.1211518000000006E-2</c:v>
                </c:pt>
                <c:pt idx="1693">
                  <c:v>6.1222696E-2</c:v>
                </c:pt>
                <c:pt idx="1694">
                  <c:v>6.1233711999999996E-2</c:v>
                </c:pt>
                <c:pt idx="1695">
                  <c:v>6.1244575000000002E-2</c:v>
                </c:pt>
                <c:pt idx="1696">
                  <c:v>6.1255293000000002E-2</c:v>
                </c:pt>
                <c:pt idx="1697">
                  <c:v>6.1265872999999998E-2</c:v>
                </c:pt>
                <c:pt idx="1698">
                  <c:v>6.1276323000000001E-2</c:v>
                </c:pt>
                <c:pt idx="1699">
                  <c:v>6.1286650999999998E-2</c:v>
                </c:pt>
                <c:pt idx="1700">
                  <c:v>6.1296864999999999E-2</c:v>
                </c:pt>
                <c:pt idx="1701">
                  <c:v>6.1306971000000002E-2</c:v>
                </c:pt>
                <c:pt idx="1702">
                  <c:v>6.131698E-2</c:v>
                </c:pt>
                <c:pt idx="1703">
                  <c:v>6.1326897000000005E-2</c:v>
                </c:pt>
                <c:pt idx="1704">
                  <c:v>6.1336731000000005E-2</c:v>
                </c:pt>
                <c:pt idx="1705">
                  <c:v>6.1346491000000003E-2</c:v>
                </c:pt>
                <c:pt idx="1706">
                  <c:v>6.1356182999999995E-2</c:v>
                </c:pt>
                <c:pt idx="1707">
                  <c:v>6.1365817000000003E-2</c:v>
                </c:pt>
                <c:pt idx="1708">
                  <c:v>6.1375398999999997E-2</c:v>
                </c:pt>
                <c:pt idx="1709">
                  <c:v>6.1384938E-2</c:v>
                </c:pt>
                <c:pt idx="1710">
                  <c:v>6.1394441000000001E-2</c:v>
                </c:pt>
                <c:pt idx="1711">
                  <c:v>6.1403917000000002E-2</c:v>
                </c:pt>
                <c:pt idx="1712">
                  <c:v>6.1413374E-2</c:v>
                </c:pt>
                <c:pt idx="1713">
                  <c:v>6.1422820000000003E-2</c:v>
                </c:pt>
                <c:pt idx="1714">
                  <c:v>6.1432262000000001E-2</c:v>
                </c:pt>
                <c:pt idx="1715">
                  <c:v>6.1441708999999997E-2</c:v>
                </c:pt>
                <c:pt idx="1716">
                  <c:v>6.1451167000000001E-2</c:v>
                </c:pt>
                <c:pt idx="1717">
                  <c:v>6.1460646000000001E-2</c:v>
                </c:pt>
                <c:pt idx="1718">
                  <c:v>6.1470153999999999E-2</c:v>
                </c:pt>
                <c:pt idx="1719">
                  <c:v>6.1479697E-2</c:v>
                </c:pt>
                <c:pt idx="1720">
                  <c:v>6.1489284000000005E-2</c:v>
                </c:pt>
                <c:pt idx="1721">
                  <c:v>6.1498921999999998E-2</c:v>
                </c:pt>
                <c:pt idx="1722">
                  <c:v>6.1508619E-2</c:v>
                </c:pt>
                <c:pt idx="1723">
                  <c:v>6.1518381999999996E-2</c:v>
                </c:pt>
                <c:pt idx="1724">
                  <c:v>6.1528219999999995E-2</c:v>
                </c:pt>
                <c:pt idx="1725">
                  <c:v>6.1538138000000006E-2</c:v>
                </c:pt>
                <c:pt idx="1726">
                  <c:v>6.1548144999999999E-2</c:v>
                </c:pt>
                <c:pt idx="1727">
                  <c:v>6.1558246999999996E-2</c:v>
                </c:pt>
                <c:pt idx="1728">
                  <c:v>6.1568451999999996E-2</c:v>
                </c:pt>
                <c:pt idx="1729">
                  <c:v>6.1578764000000001E-2</c:v>
                </c:pt>
                <c:pt idx="1730">
                  <c:v>6.1589192000000001E-2</c:v>
                </c:pt>
                <c:pt idx="1731">
                  <c:v>6.1599741999999999E-2</c:v>
                </c:pt>
                <c:pt idx="1732">
                  <c:v>6.1610418E-2</c:v>
                </c:pt>
                <c:pt idx="1733">
                  <c:v>6.1621228E-2</c:v>
                </c:pt>
                <c:pt idx="1734">
                  <c:v>6.1632176999999996E-2</c:v>
                </c:pt>
                <c:pt idx="1735">
                  <c:v>6.1643269000000001E-2</c:v>
                </c:pt>
                <c:pt idx="1736">
                  <c:v>6.1654509999999996E-2</c:v>
                </c:pt>
                <c:pt idx="1737">
                  <c:v>6.1665905E-2</c:v>
                </c:pt>
                <c:pt idx="1738">
                  <c:v>6.1677458000000004E-2</c:v>
                </c:pt>
                <c:pt idx="1739">
                  <c:v>6.1689173999999999E-2</c:v>
                </c:pt>
                <c:pt idx="1740">
                  <c:v>6.1701055000000005E-2</c:v>
                </c:pt>
                <c:pt idx="1741">
                  <c:v>6.1713105000000004E-2</c:v>
                </c:pt>
                <c:pt idx="1742">
                  <c:v>6.1725327999999996E-2</c:v>
                </c:pt>
                <c:pt idx="1743">
                  <c:v>6.1737725E-2</c:v>
                </c:pt>
                <c:pt idx="1744">
                  <c:v>6.1750300000000001E-2</c:v>
                </c:pt>
                <c:pt idx="1745">
                  <c:v>6.1763054999999997E-2</c:v>
                </c:pt>
                <c:pt idx="1746">
                  <c:v>6.1775989000000003E-2</c:v>
                </c:pt>
                <c:pt idx="1747">
                  <c:v>6.1789106000000003E-2</c:v>
                </c:pt>
                <c:pt idx="1748">
                  <c:v>6.1802405000000005E-2</c:v>
                </c:pt>
                <c:pt idx="1749">
                  <c:v>6.1815887E-2</c:v>
                </c:pt>
                <c:pt idx="1750">
                  <c:v>6.1829550999999996E-2</c:v>
                </c:pt>
                <c:pt idx="1751">
                  <c:v>6.1843396000000002E-2</c:v>
                </c:pt>
                <c:pt idx="1752">
                  <c:v>6.1857420999999996E-2</c:v>
                </c:pt>
                <c:pt idx="1753">
                  <c:v>6.1871625E-2</c:v>
                </c:pt>
                <c:pt idx="1754">
                  <c:v>6.1886005000000001E-2</c:v>
                </c:pt>
                <c:pt idx="1755">
                  <c:v>6.1900558000000001E-2</c:v>
                </c:pt>
                <c:pt idx="1756">
                  <c:v>6.1915281000000003E-2</c:v>
                </c:pt>
                <c:pt idx="1757">
                  <c:v>6.1930169E-2</c:v>
                </c:pt>
                <c:pt idx="1758">
                  <c:v>6.1945218999999996E-2</c:v>
                </c:pt>
                <c:pt idx="1759">
                  <c:v>6.1960425E-2</c:v>
                </c:pt>
                <c:pt idx="1760">
                  <c:v>6.1975781000000001E-2</c:v>
                </c:pt>
                <c:pt idx="1761">
                  <c:v>6.1991282000000002E-2</c:v>
                </c:pt>
                <c:pt idx="1762">
                  <c:v>6.2006921E-2</c:v>
                </c:pt>
                <c:pt idx="1763">
                  <c:v>6.2022690000000005E-2</c:v>
                </c:pt>
                <c:pt idx="1764">
                  <c:v>6.2038582000000002E-2</c:v>
                </c:pt>
                <c:pt idx="1765">
                  <c:v>6.2054588000000001E-2</c:v>
                </c:pt>
                <c:pt idx="1766">
                  <c:v>6.2070700999999999E-2</c:v>
                </c:pt>
                <c:pt idx="1767">
                  <c:v>6.2086910000000002E-2</c:v>
                </c:pt>
                <c:pt idx="1768">
                  <c:v>6.2103206000000001E-2</c:v>
                </c:pt>
                <c:pt idx="1769">
                  <c:v>6.2119580000000001E-2</c:v>
                </c:pt>
                <c:pt idx="1770">
                  <c:v>6.213602E-2</c:v>
                </c:pt>
                <c:pt idx="1771">
                  <c:v>6.2152515000000005E-2</c:v>
                </c:pt>
                <c:pt idx="1772">
                  <c:v>6.2169055000000001E-2</c:v>
                </c:pt>
                <c:pt idx="1773">
                  <c:v>6.2185627E-2</c:v>
                </c:pt>
                <c:pt idx="1774">
                  <c:v>6.2202220000000003E-2</c:v>
                </c:pt>
                <c:pt idx="1775">
                  <c:v>6.2218819000000002E-2</c:v>
                </c:pt>
                <c:pt idx="1776">
                  <c:v>6.2235414000000003E-2</c:v>
                </c:pt>
                <c:pt idx="1777">
                  <c:v>6.2251989000000001E-2</c:v>
                </c:pt>
                <c:pt idx="1778">
                  <c:v>6.2268532000000001E-2</c:v>
                </c:pt>
                <c:pt idx="1779">
                  <c:v>6.2285027999999999E-2</c:v>
                </c:pt>
                <c:pt idx="1780">
                  <c:v>6.2301462000000002E-2</c:v>
                </c:pt>
                <c:pt idx="1781">
                  <c:v>6.2317821000000002E-2</c:v>
                </c:pt>
                <c:pt idx="1782">
                  <c:v>6.2334087999999996E-2</c:v>
                </c:pt>
                <c:pt idx="1783">
                  <c:v>6.2350247999999997E-2</c:v>
                </c:pt>
                <c:pt idx="1784">
                  <c:v>6.2366286E-2</c:v>
                </c:pt>
                <c:pt idx="1785">
                  <c:v>6.2382184E-2</c:v>
                </c:pt>
                <c:pt idx="1786">
                  <c:v>6.2397927999999998E-2</c:v>
                </c:pt>
                <c:pt idx="1787">
                  <c:v>6.2413498999999997E-2</c:v>
                </c:pt>
                <c:pt idx="1788">
                  <c:v>6.2428881999999998E-2</c:v>
                </c:pt>
                <c:pt idx="1789">
                  <c:v>6.2444058000000004E-2</c:v>
                </c:pt>
                <c:pt idx="1790">
                  <c:v>6.2459011000000002E-2</c:v>
                </c:pt>
                <c:pt idx="1791">
                  <c:v>6.2473721000000003E-2</c:v>
                </c:pt>
                <c:pt idx="1792">
                  <c:v>6.2488173000000001E-2</c:v>
                </c:pt>
                <c:pt idx="1793">
                  <c:v>6.2502346E-2</c:v>
                </c:pt>
                <c:pt idx="1794">
                  <c:v>6.2516222999999996E-2</c:v>
                </c:pt>
                <c:pt idx="1795">
                  <c:v>6.2529784000000005E-2</c:v>
                </c:pt>
                <c:pt idx="1796">
                  <c:v>6.2543011999999995E-2</c:v>
                </c:pt>
                <c:pt idx="1797">
                  <c:v>6.2555887000000004E-2</c:v>
                </c:pt>
                <c:pt idx="1798">
                  <c:v>6.2568389000000002E-2</c:v>
                </c:pt>
                <c:pt idx="1799">
                  <c:v>6.2580498999999998E-2</c:v>
                </c:pt>
                <c:pt idx="1800">
                  <c:v>6.2592198000000002E-2</c:v>
                </c:pt>
                <c:pt idx="1801">
                  <c:v>6.2603464999999997E-2</c:v>
                </c:pt>
                <c:pt idx="1802">
                  <c:v>6.2614281999999993E-2</c:v>
                </c:pt>
                <c:pt idx="1803">
                  <c:v>6.2624627000000002E-2</c:v>
                </c:pt>
                <c:pt idx="1804">
                  <c:v>6.2634480999999992E-2</c:v>
                </c:pt>
                <c:pt idx="1805">
                  <c:v>6.2643824000000001E-2</c:v>
                </c:pt>
                <c:pt idx="1806">
                  <c:v>6.2652635999999998E-2</c:v>
                </c:pt>
                <c:pt idx="1807">
                  <c:v>6.2660896999999993E-2</c:v>
                </c:pt>
                <c:pt idx="1808">
                  <c:v>6.2668584999999999E-2</c:v>
                </c:pt>
                <c:pt idx="1809">
                  <c:v>6.2675681999999996E-2</c:v>
                </c:pt>
                <c:pt idx="1810">
                  <c:v>6.2682165999999997E-2</c:v>
                </c:pt>
                <c:pt idx="1811">
                  <c:v>6.2688017999999998E-2</c:v>
                </c:pt>
                <c:pt idx="1812">
                  <c:v>6.2693217999999995E-2</c:v>
                </c:pt>
                <c:pt idx="1813">
                  <c:v>6.2697744999999999E-2</c:v>
                </c:pt>
                <c:pt idx="1814">
                  <c:v>6.2701579000000007E-2</c:v>
                </c:pt>
                <c:pt idx="1815">
                  <c:v>6.2704701000000002E-2</c:v>
                </c:pt>
                <c:pt idx="1816">
                  <c:v>6.2707090999999993E-2</c:v>
                </c:pt>
                <c:pt idx="1817">
                  <c:v>6.2708729000000005E-2</c:v>
                </c:pt>
                <c:pt idx="1818">
                  <c:v>6.2709596000000006E-2</c:v>
                </c:pt>
                <c:pt idx="1819">
                  <c:v>6.2709672999999994E-2</c:v>
                </c:pt>
                <c:pt idx="1820">
                  <c:v>6.2708939000000005E-2</c:v>
                </c:pt>
                <c:pt idx="1821">
                  <c:v>6.2707377000000009E-2</c:v>
                </c:pt>
                <c:pt idx="1822">
                  <c:v>6.2704968E-2</c:v>
                </c:pt>
                <c:pt idx="1823">
                  <c:v>6.2701693000000003E-2</c:v>
                </c:pt>
                <c:pt idx="1824">
                  <c:v>6.2697533E-2</c:v>
                </c:pt>
                <c:pt idx="1825">
                  <c:v>6.2692471999999999E-2</c:v>
                </c:pt>
                <c:pt idx="1826">
                  <c:v>6.2686490999999997E-2</c:v>
                </c:pt>
                <c:pt idx="1827">
                  <c:v>6.2679573000000002E-2</c:v>
                </c:pt>
                <c:pt idx="1828">
                  <c:v>6.2671700999999996E-2</c:v>
                </c:pt>
                <c:pt idx="1829">
                  <c:v>6.2662858000000002E-2</c:v>
                </c:pt>
                <c:pt idx="1830">
                  <c:v>6.2653027999999999E-2</c:v>
                </c:pt>
                <c:pt idx="1831">
                  <c:v>6.2642194999999998E-2</c:v>
                </c:pt>
                <c:pt idx="1832">
                  <c:v>6.2630344000000004E-2</c:v>
                </c:pt>
                <c:pt idx="1833">
                  <c:v>6.2617459E-2</c:v>
                </c:pt>
                <c:pt idx="1834">
                  <c:v>6.2603525999999993E-2</c:v>
                </c:pt>
                <c:pt idx="1835">
                  <c:v>6.2588530000000003E-2</c:v>
                </c:pt>
                <c:pt idx="1836">
                  <c:v>6.2572457999999997E-2</c:v>
                </c:pt>
                <c:pt idx="1837">
                  <c:v>6.255529600000001E-2</c:v>
                </c:pt>
                <c:pt idx="1838">
                  <c:v>6.2537032999999992E-2</c:v>
                </c:pt>
                <c:pt idx="1839">
                  <c:v>6.2517654000000006E-2</c:v>
                </c:pt>
                <c:pt idx="1840">
                  <c:v>6.2497150000000001E-2</c:v>
                </c:pt>
                <c:pt idx="1841">
                  <c:v>6.2475507999999999E-2</c:v>
                </c:pt>
                <c:pt idx="1842">
                  <c:v>6.2452718000000004E-2</c:v>
                </c:pt>
                <c:pt idx="1843">
                  <c:v>6.2428770000000001E-2</c:v>
                </c:pt>
                <c:pt idx="1844">
                  <c:v>6.2403655000000002E-2</c:v>
                </c:pt>
                <c:pt idx="1845">
                  <c:v>6.2377363000000005E-2</c:v>
                </c:pt>
                <c:pt idx="1846">
                  <c:v>6.2349886E-2</c:v>
                </c:pt>
                <c:pt idx="1847">
                  <c:v>6.2321215999999999E-2</c:v>
                </c:pt>
                <c:pt idx="1848">
                  <c:v>6.2291346999999997E-2</c:v>
                </c:pt>
                <c:pt idx="1849">
                  <c:v>6.2260271000000006E-2</c:v>
                </c:pt>
                <c:pt idx="1850">
                  <c:v>6.2227982000000001E-2</c:v>
                </c:pt>
                <c:pt idx="1851">
                  <c:v>6.2194475999999999E-2</c:v>
                </c:pt>
                <c:pt idx="1852">
                  <c:v>6.2159747000000001E-2</c:v>
                </c:pt>
                <c:pt idx="1853">
                  <c:v>6.2123790999999998E-2</c:v>
                </c:pt>
                <c:pt idx="1854">
                  <c:v>6.2086606000000003E-2</c:v>
                </c:pt>
                <c:pt idx="1855">
                  <c:v>6.2048188000000004E-2</c:v>
                </c:pt>
                <c:pt idx="1856">
                  <c:v>6.2008534000000004E-2</c:v>
                </c:pt>
                <c:pt idx="1857">
                  <c:v>6.1967645000000002E-2</c:v>
                </c:pt>
                <c:pt idx="1858">
                  <c:v>6.1925518999999998E-2</c:v>
                </c:pt>
                <c:pt idx="1859">
                  <c:v>6.1882155000000001E-2</c:v>
                </c:pt>
                <c:pt idx="1860">
                  <c:v>6.1837556000000002E-2</c:v>
                </c:pt>
                <c:pt idx="1861">
                  <c:v>6.1791721000000001E-2</c:v>
                </c:pt>
                <c:pt idx="1862">
                  <c:v>6.1744653999999996E-2</c:v>
                </c:pt>
                <c:pt idx="1863">
                  <c:v>6.1696358000000007E-2</c:v>
                </c:pt>
                <c:pt idx="1864">
                  <c:v>6.1646835999999997E-2</c:v>
                </c:pt>
                <c:pt idx="1865">
                  <c:v>6.1596091999999998E-2</c:v>
                </c:pt>
                <c:pt idx="1866">
                  <c:v>6.1544132000000001E-2</c:v>
                </c:pt>
                <c:pt idx="1867">
                  <c:v>6.1490961999999996E-2</c:v>
                </c:pt>
                <c:pt idx="1868">
                  <c:v>6.1436589E-2</c:v>
                </c:pt>
                <c:pt idx="1869">
                  <c:v>6.1381020000000001E-2</c:v>
                </c:pt>
                <c:pt idx="1870">
                  <c:v>6.1324265000000003E-2</c:v>
                </c:pt>
                <c:pt idx="1871">
                  <c:v>6.1266332E-2</c:v>
                </c:pt>
                <c:pt idx="1872">
                  <c:v>6.1207231000000001E-2</c:v>
                </c:pt>
                <c:pt idx="1873">
                  <c:v>6.1146975000000006E-2</c:v>
                </c:pt>
                <c:pt idx="1874">
                  <c:v>6.1085575000000003E-2</c:v>
                </c:pt>
                <c:pt idx="1875">
                  <c:v>6.1023042999999999E-2</c:v>
                </c:pt>
                <c:pt idx="1876">
                  <c:v>6.0959394E-2</c:v>
                </c:pt>
                <c:pt idx="1877">
                  <c:v>6.0894642999999998E-2</c:v>
                </c:pt>
                <c:pt idx="1878">
                  <c:v>6.0828804E-2</c:v>
                </c:pt>
                <c:pt idx="1879">
                  <c:v>6.0761895000000003E-2</c:v>
                </c:pt>
                <c:pt idx="1880">
                  <c:v>6.0693933000000005E-2</c:v>
                </c:pt>
                <c:pt idx="1881">
                  <c:v>6.0624937000000004E-2</c:v>
                </c:pt>
                <c:pt idx="1882">
                  <c:v>6.0554925000000002E-2</c:v>
                </c:pt>
                <c:pt idx="1883">
                  <c:v>6.0483916999999998E-2</c:v>
                </c:pt>
                <c:pt idx="1884">
                  <c:v>6.0411934E-2</c:v>
                </c:pt>
                <c:pt idx="1885">
                  <c:v>6.0338997000000005E-2</c:v>
                </c:pt>
                <c:pt idx="1886">
                  <c:v>6.0265128000000001E-2</c:v>
                </c:pt>
                <c:pt idx="1887">
                  <c:v>6.0190349000000004E-2</c:v>
                </c:pt>
                <c:pt idx="1888">
                  <c:v>6.0114685000000001E-2</c:v>
                </c:pt>
                <c:pt idx="1889">
                  <c:v>6.0038159000000001E-2</c:v>
                </c:pt>
                <c:pt idx="1890">
                  <c:v>5.9960794999999997E-2</c:v>
                </c:pt>
                <c:pt idx="1891">
                  <c:v>5.9882617999999999E-2</c:v>
                </c:pt>
                <c:pt idx="1892">
                  <c:v>5.9803654999999997E-2</c:v>
                </c:pt>
                <c:pt idx="1893">
                  <c:v>5.9723929999999995E-2</c:v>
                </c:pt>
                <c:pt idx="1894">
                  <c:v>5.9643471000000003E-2</c:v>
                </c:pt>
                <c:pt idx="1895">
                  <c:v>5.9562303999999996E-2</c:v>
                </c:pt>
                <c:pt idx="1896">
                  <c:v>5.9480457E-2</c:v>
                </c:pt>
                <c:pt idx="1897">
                  <c:v>5.9397958000000001E-2</c:v>
                </c:pt>
                <c:pt idx="1898">
                  <c:v>5.9314833999999997E-2</c:v>
                </c:pt>
                <c:pt idx="1899">
                  <c:v>5.9231114000000001E-2</c:v>
                </c:pt>
                <c:pt idx="1900">
                  <c:v>5.9146826E-2</c:v>
                </c:pt>
                <c:pt idx="1901">
                  <c:v>5.9062001000000003E-2</c:v>
                </c:pt>
                <c:pt idx="1902">
                  <c:v>5.8976665999999997E-2</c:v>
                </c:pt>
                <c:pt idx="1903">
                  <c:v>5.8890852E-2</c:v>
                </c:pt>
                <c:pt idx="1904">
                  <c:v>5.8804587000000005E-2</c:v>
                </c:pt>
                <c:pt idx="1905">
                  <c:v>5.8717903000000002E-2</c:v>
                </c:pt>
                <c:pt idx="1906">
                  <c:v>5.8630827999999996E-2</c:v>
                </c:pt>
                <c:pt idx="1907">
                  <c:v>5.8543392999999999E-2</c:v>
                </c:pt>
                <c:pt idx="1908">
                  <c:v>5.8455627999999996E-2</c:v>
                </c:pt>
                <c:pt idx="1909">
                  <c:v>5.8367562999999997E-2</c:v>
                </c:pt>
                <c:pt idx="1910">
                  <c:v>5.8279228000000002E-2</c:v>
                </c:pt>
                <c:pt idx="1911">
                  <c:v>5.8190654000000001E-2</c:v>
                </c:pt>
                <c:pt idx="1912">
                  <c:v>5.8101870999999999E-2</c:v>
                </c:pt>
                <c:pt idx="1913">
                  <c:v>5.8012908000000002E-2</c:v>
                </c:pt>
                <c:pt idx="1914">
                  <c:v>5.7923796999999999E-2</c:v>
                </c:pt>
                <c:pt idx="1915">
                  <c:v>5.7834566000000004E-2</c:v>
                </c:pt>
                <c:pt idx="1916">
                  <c:v>5.7745247E-2</c:v>
                </c:pt>
                <c:pt idx="1917">
                  <c:v>5.7655867E-2</c:v>
                </c:pt>
                <c:pt idx="1918">
                  <c:v>5.7566458000000001E-2</c:v>
                </c:pt>
                <c:pt idx="1919">
                  <c:v>5.7477048000000003E-2</c:v>
                </c:pt>
                <c:pt idx="1920">
                  <c:v>5.7387667000000003E-2</c:v>
                </c:pt>
                <c:pt idx="1921">
                  <c:v>5.7298343000000002E-2</c:v>
                </c:pt>
                <c:pt idx="1922">
                  <c:v>5.7209104999999996E-2</c:v>
                </c:pt>
                <c:pt idx="1923">
                  <c:v>5.7119981E-2</c:v>
                </c:pt>
                <c:pt idx="1924">
                  <c:v>5.7031000999999998E-2</c:v>
                </c:pt>
                <c:pt idx="1925">
                  <c:v>5.6942191000000003E-2</c:v>
                </c:pt>
                <c:pt idx="1926">
                  <c:v>5.6853580000000001E-2</c:v>
                </c:pt>
                <c:pt idx="1927">
                  <c:v>5.6765195000000004E-2</c:v>
                </c:pt>
                <c:pt idx="1928">
                  <c:v>5.6677063999999999E-2</c:v>
                </c:pt>
                <c:pt idx="1929">
                  <c:v>5.6589213999999999E-2</c:v>
                </c:pt>
                <c:pt idx="1930">
                  <c:v>5.6501670000000004E-2</c:v>
                </c:pt>
                <c:pt idx="1931">
                  <c:v>5.6414460999999999E-2</c:v>
                </c:pt>
                <c:pt idx="1932">
                  <c:v>5.6327611E-2</c:v>
                </c:pt>
                <c:pt idx="1933">
                  <c:v>5.6241148000000005E-2</c:v>
                </c:pt>
                <c:pt idx="1934">
                  <c:v>5.6155096000000002E-2</c:v>
                </c:pt>
                <c:pt idx="1935">
                  <c:v>5.6069479999999998E-2</c:v>
                </c:pt>
                <c:pt idx="1936">
                  <c:v>5.5984326000000001E-2</c:v>
                </c:pt>
                <c:pt idx="1937">
                  <c:v>5.5899658000000005E-2</c:v>
                </c:pt>
                <c:pt idx="1938">
                  <c:v>5.5815501000000003E-2</c:v>
                </c:pt>
                <c:pt idx="1939">
                  <c:v>5.5731877999999999E-2</c:v>
                </c:pt>
                <c:pt idx="1940">
                  <c:v>5.5648813000000005E-2</c:v>
                </c:pt>
                <c:pt idx="1941">
                  <c:v>5.5566328999999998E-2</c:v>
                </c:pt>
                <c:pt idx="1942">
                  <c:v>5.5484449000000005E-2</c:v>
                </c:pt>
                <c:pt idx="1943">
                  <c:v>5.5403196000000002E-2</c:v>
                </c:pt>
                <c:pt idx="1944">
                  <c:v>5.5322591000000004E-2</c:v>
                </c:pt>
                <c:pt idx="1945">
                  <c:v>5.5242656000000001E-2</c:v>
                </c:pt>
                <c:pt idx="1946">
                  <c:v>5.5163412000000002E-2</c:v>
                </c:pt>
                <c:pt idx="1947">
                  <c:v>5.5084881000000002E-2</c:v>
                </c:pt>
                <c:pt idx="1948">
                  <c:v>5.5007081999999999E-2</c:v>
                </c:pt>
                <c:pt idx="1949">
                  <c:v>5.4930035000000002E-2</c:v>
                </c:pt>
                <c:pt idx="1950">
                  <c:v>5.4853761000000001E-2</c:v>
                </c:pt>
                <c:pt idx="1951">
                  <c:v>5.4778277E-2</c:v>
                </c:pt>
                <c:pt idx="1952">
                  <c:v>5.4703603000000003E-2</c:v>
                </c:pt>
                <c:pt idx="1953">
                  <c:v>5.4629757000000001E-2</c:v>
                </c:pt>
                <c:pt idx="1954">
                  <c:v>5.4556755999999998E-2</c:v>
                </c:pt>
                <c:pt idx="1955">
                  <c:v>5.4484617999999999E-2</c:v>
                </c:pt>
                <c:pt idx="1956">
                  <c:v>5.4413359000000001E-2</c:v>
                </c:pt>
                <c:pt idx="1957">
                  <c:v>5.4342994999999998E-2</c:v>
                </c:pt>
                <c:pt idx="1958">
                  <c:v>5.4273542000000001E-2</c:v>
                </c:pt>
                <c:pt idx="1959">
                  <c:v>5.4205015000000002E-2</c:v>
                </c:pt>
                <c:pt idx="1960">
                  <c:v>5.4137429000000001E-2</c:v>
                </c:pt>
                <c:pt idx="1961">
                  <c:v>5.4070797000000004E-2</c:v>
                </c:pt>
                <c:pt idx="1962">
                  <c:v>5.4005133000000004E-2</c:v>
                </c:pt>
                <c:pt idx="1963">
                  <c:v>5.3940451E-2</c:v>
                </c:pt>
                <c:pt idx="1964">
                  <c:v>5.3876763000000001E-2</c:v>
                </c:pt>
                <c:pt idx="1965">
                  <c:v>5.3814081E-2</c:v>
                </c:pt>
                <c:pt idx="1966">
                  <c:v>5.3752415999999997E-2</c:v>
                </c:pt>
                <c:pt idx="1967">
                  <c:v>5.3691781000000001E-2</c:v>
                </c:pt>
                <c:pt idx="1968">
                  <c:v>5.3632184999999999E-2</c:v>
                </c:pt>
                <c:pt idx="1969">
                  <c:v>5.3573638999999999E-2</c:v>
                </c:pt>
                <c:pt idx="1970">
                  <c:v>5.3516152999999997E-2</c:v>
                </c:pt>
                <c:pt idx="1971">
                  <c:v>5.3459736000000001E-2</c:v>
                </c:pt>
                <c:pt idx="1972">
                  <c:v>5.3404396999999999E-2</c:v>
                </c:pt>
                <c:pt idx="1973">
                  <c:v>5.3350145000000002E-2</c:v>
                </c:pt>
                <c:pt idx="1974">
                  <c:v>5.3296986999999997E-2</c:v>
                </c:pt>
                <c:pt idx="1975">
                  <c:v>5.3244932000000002E-2</c:v>
                </c:pt>
                <c:pt idx="1976">
                  <c:v>5.3193985999999999E-2</c:v>
                </c:pt>
                <c:pt idx="1977">
                  <c:v>5.3144155999999998E-2</c:v>
                </c:pt>
                <c:pt idx="1978">
                  <c:v>5.3095449000000003E-2</c:v>
                </c:pt>
                <c:pt idx="1979">
                  <c:v>5.3047871000000003E-2</c:v>
                </c:pt>
                <c:pt idx="1980">
                  <c:v>5.3001427000000004E-2</c:v>
                </c:pt>
                <c:pt idx="1981">
                  <c:v>5.2956123000000001E-2</c:v>
                </c:pt>
                <c:pt idx="1982">
                  <c:v>5.2911962E-2</c:v>
                </c:pt>
                <c:pt idx="1983">
                  <c:v>5.2868949999999998E-2</c:v>
                </c:pt>
                <c:pt idx="1984">
                  <c:v>5.2827091E-2</c:v>
                </c:pt>
                <c:pt idx="1985">
                  <c:v>5.2786387000000004E-2</c:v>
                </c:pt>
                <c:pt idx="1986">
                  <c:v>5.2746843000000002E-2</c:v>
                </c:pt>
                <c:pt idx="1987">
                  <c:v>5.2708460999999998E-2</c:v>
                </c:pt>
                <c:pt idx="1988">
                  <c:v>5.2671243E-2</c:v>
                </c:pt>
                <c:pt idx="1989">
                  <c:v>5.2635191999999997E-2</c:v>
                </c:pt>
                <c:pt idx="1990">
                  <c:v>5.2600309999999997E-2</c:v>
                </c:pt>
                <c:pt idx="1991">
                  <c:v>5.2566596E-2</c:v>
                </c:pt>
                <c:pt idx="1992">
                  <c:v>5.2534054000000004E-2</c:v>
                </c:pt>
                <c:pt idx="1993">
                  <c:v>5.2502682000000002E-2</c:v>
                </c:pt>
                <c:pt idx="1994">
                  <c:v>5.2472481000000001E-2</c:v>
                </c:pt>
                <c:pt idx="1995">
                  <c:v>5.2443452000000002E-2</c:v>
                </c:pt>
                <c:pt idx="1996">
                  <c:v>5.2415592999999996E-2</c:v>
                </c:pt>
                <c:pt idx="1997">
                  <c:v>5.2388904E-2</c:v>
                </c:pt>
                <c:pt idx="1998">
                  <c:v>5.2363382999999999E-2</c:v>
                </c:pt>
                <c:pt idx="1999">
                  <c:v>5.2339029000000002E-2</c:v>
                </c:pt>
                <c:pt idx="2000">
                  <c:v>5.2315840000000002E-2</c:v>
                </c:pt>
                <c:pt idx="2001">
                  <c:v>5.2293814000000001E-2</c:v>
                </c:pt>
                <c:pt idx="2002">
                  <c:v>5.2272947E-2</c:v>
                </c:pt>
                <c:pt idx="2003">
                  <c:v>5.2253239E-2</c:v>
                </c:pt>
                <c:pt idx="2004">
                  <c:v>5.2234684000000003E-2</c:v>
                </c:pt>
                <c:pt idx="2005">
                  <c:v>5.2217279999999998E-2</c:v>
                </c:pt>
                <c:pt idx="2006">
                  <c:v>5.2201023999999999E-2</c:v>
                </c:pt>
                <c:pt idx="2007">
                  <c:v>5.2185911000000001E-2</c:v>
                </c:pt>
                <c:pt idx="2008">
                  <c:v>5.2171938000000001E-2</c:v>
                </c:pt>
                <c:pt idx="2009">
                  <c:v>5.21591E-2</c:v>
                </c:pt>
                <c:pt idx="2010">
                  <c:v>5.2147393E-2</c:v>
                </c:pt>
                <c:pt idx="2011">
                  <c:v>5.2136812000000005E-2</c:v>
                </c:pt>
                <c:pt idx="2012">
                  <c:v>5.2127353000000001E-2</c:v>
                </c:pt>
                <c:pt idx="2013">
                  <c:v>5.2119011E-2</c:v>
                </c:pt>
                <c:pt idx="2014">
                  <c:v>5.2111780000000003E-2</c:v>
                </c:pt>
                <c:pt idx="2015">
                  <c:v>5.2105655000000001E-2</c:v>
                </c:pt>
                <c:pt idx="2016">
                  <c:v>5.2100632000000001E-2</c:v>
                </c:pt>
                <c:pt idx="2017">
                  <c:v>5.2096705E-2</c:v>
                </c:pt>
                <c:pt idx="2018">
                  <c:v>5.2093868000000002E-2</c:v>
                </c:pt>
                <c:pt idx="2019">
                  <c:v>5.2092116000000001E-2</c:v>
                </c:pt>
                <c:pt idx="2020">
                  <c:v>5.2091444000000001E-2</c:v>
                </c:pt>
                <c:pt idx="2021">
                  <c:v>5.2091844999999998E-2</c:v>
                </c:pt>
                <c:pt idx="2022">
                  <c:v>5.2093315000000001E-2</c:v>
                </c:pt>
                <c:pt idx="2023">
                  <c:v>5.2095848E-2</c:v>
                </c:pt>
                <c:pt idx="2024">
                  <c:v>5.2099436999999998E-2</c:v>
                </c:pt>
                <c:pt idx="2025">
                  <c:v>5.2104077999999998E-2</c:v>
                </c:pt>
                <c:pt idx="2026">
                  <c:v>5.2109764000000003E-2</c:v>
                </c:pt>
                <c:pt idx="2027">
                  <c:v>5.2116491000000001E-2</c:v>
                </c:pt>
                <c:pt idx="2028">
                  <c:v>5.2124252000000003E-2</c:v>
                </c:pt>
                <c:pt idx="2029">
                  <c:v>5.2133043000000004E-2</c:v>
                </c:pt>
                <c:pt idx="2030">
                  <c:v>5.2142857000000001E-2</c:v>
                </c:pt>
                <c:pt idx="2031">
                  <c:v>5.2153690000000003E-2</c:v>
                </c:pt>
                <c:pt idx="2032">
                  <c:v>5.2165534999999999E-2</c:v>
                </c:pt>
                <c:pt idx="2033">
                  <c:v>5.2178388999999999E-2</c:v>
                </c:pt>
                <c:pt idx="2034">
                  <c:v>5.2192244999999998E-2</c:v>
                </c:pt>
                <c:pt idx="2035">
                  <c:v>5.2207099E-2</c:v>
                </c:pt>
                <c:pt idx="2036">
                  <c:v>5.2222945999999999E-2</c:v>
                </c:pt>
                <c:pt idx="2037">
                  <c:v>5.2239781999999998E-2</c:v>
                </c:pt>
                <c:pt idx="2038">
                  <c:v>5.2257601000000001E-2</c:v>
                </c:pt>
                <c:pt idx="2039">
                  <c:v>5.2276400000000001E-2</c:v>
                </c:pt>
                <c:pt idx="2040">
                  <c:v>5.2296174000000001E-2</c:v>
                </c:pt>
                <c:pt idx="2041">
                  <c:v>5.2316919000000003E-2</c:v>
                </c:pt>
                <c:pt idx="2042">
                  <c:v>5.2338630999999997E-2</c:v>
                </c:pt>
                <c:pt idx="2043">
                  <c:v>5.2361306000000003E-2</c:v>
                </c:pt>
                <c:pt idx="2044">
                  <c:v>5.2384941000000004E-2</c:v>
                </c:pt>
                <c:pt idx="2045">
                  <c:v>5.2409533000000001E-2</c:v>
                </c:pt>
                <c:pt idx="2046">
                  <c:v>5.2435075999999997E-2</c:v>
                </c:pt>
                <c:pt idx="2047">
                  <c:v>5.2461569E-2</c:v>
                </c:pt>
                <c:pt idx="2048">
                  <c:v>5.2489008000000004E-2</c:v>
                </c:pt>
                <c:pt idx="2049">
                  <c:v>5.2517389999999997E-2</c:v>
                </c:pt>
                <c:pt idx="2050">
                  <c:v>5.2546711000000003E-2</c:v>
                </c:pt>
                <c:pt idx="2051">
                  <c:v>5.2576970000000001E-2</c:v>
                </c:pt>
                <c:pt idx="2052">
                  <c:v>5.2608162999999999E-2</c:v>
                </c:pt>
                <c:pt idx="2053">
                  <c:v>5.2640287000000001E-2</c:v>
                </c:pt>
                <c:pt idx="2054">
                  <c:v>5.2673340999999999E-2</c:v>
                </c:pt>
                <c:pt idx="2055">
                  <c:v>5.2707320000000002E-2</c:v>
                </c:pt>
                <c:pt idx="2056">
                  <c:v>5.2742223000000005E-2</c:v>
                </c:pt>
                <c:pt idx="2057">
                  <c:v>5.2778048000000001E-2</c:v>
                </c:pt>
                <c:pt idx="2058">
                  <c:v>5.2814791999999999E-2</c:v>
                </c:pt>
                <c:pt idx="2059">
                  <c:v>5.2852452000000001E-2</c:v>
                </c:pt>
                <c:pt idx="2060">
                  <c:v>5.2891028E-2</c:v>
                </c:pt>
                <c:pt idx="2061">
                  <c:v>5.2930514999999997E-2</c:v>
                </c:pt>
                <c:pt idx="2062">
                  <c:v>5.2970913000000001E-2</c:v>
                </c:pt>
                <c:pt idx="2063">
                  <c:v>5.3012218999999999E-2</c:v>
                </c:pt>
                <c:pt idx="2064">
                  <c:v>5.305443E-2</c:v>
                </c:pt>
                <c:pt idx="2065">
                  <c:v>5.3097546000000002E-2</c:v>
                </c:pt>
                <c:pt idx="2066">
                  <c:v>5.3141564000000002E-2</c:v>
                </c:pt>
                <c:pt idx="2067">
                  <c:v>5.3186482E-2</c:v>
                </c:pt>
                <c:pt idx="2068">
                  <c:v>5.3232297999999997E-2</c:v>
                </c:pt>
                <c:pt idx="2069">
                  <c:v>5.3279009000000002E-2</c:v>
                </c:pt>
                <c:pt idx="2070">
                  <c:v>5.3326615000000001E-2</c:v>
                </c:pt>
                <c:pt idx="2071">
                  <c:v>5.3375112000000002E-2</c:v>
                </c:pt>
                <c:pt idx="2072">
                  <c:v>5.3424499E-2</c:v>
                </c:pt>
                <c:pt idx="2073">
                  <c:v>5.3474774000000003E-2</c:v>
                </c:pt>
                <c:pt idx="2074">
                  <c:v>5.3525934000000004E-2</c:v>
                </c:pt>
                <c:pt idx="2075">
                  <c:v>5.3577976999999999E-2</c:v>
                </c:pt>
                <c:pt idx="2076">
                  <c:v>5.3630902000000001E-2</c:v>
                </c:pt>
                <c:pt idx="2077">
                  <c:v>5.3684705999999999E-2</c:v>
                </c:pt>
                <c:pt idx="2078">
                  <c:v>5.3739386E-2</c:v>
                </c:pt>
                <c:pt idx="2079">
                  <c:v>5.3794939999999999E-2</c:v>
                </c:pt>
                <c:pt idx="2080">
                  <c:v>5.3851364999999998E-2</c:v>
                </c:pt>
                <c:pt idx="2081">
                  <c:v>5.3908659999999997E-2</c:v>
                </c:pt>
                <c:pt idx="2082">
                  <c:v>5.3966820999999998E-2</c:v>
                </c:pt>
                <c:pt idx="2083">
                  <c:v>5.4025846000000002E-2</c:v>
                </c:pt>
                <c:pt idx="2084">
                  <c:v>5.4085730999999998E-2</c:v>
                </c:pt>
                <c:pt idx="2085">
                  <c:v>5.4146474E-2</c:v>
                </c:pt>
                <c:pt idx="2086">
                  <c:v>5.4208072000000003E-2</c:v>
                </c:pt>
                <c:pt idx="2087">
                  <c:v>5.4270522000000002E-2</c:v>
                </c:pt>
                <c:pt idx="2088">
                  <c:v>5.4333818999999998E-2</c:v>
                </c:pt>
                <c:pt idx="2089">
                  <c:v>5.4397962000000001E-2</c:v>
                </c:pt>
                <c:pt idx="2090">
                  <c:v>5.4462946999999998E-2</c:v>
                </c:pt>
                <c:pt idx="2091">
                  <c:v>5.4528769000000005E-2</c:v>
                </c:pt>
                <c:pt idx="2092">
                  <c:v>5.4595425000000003E-2</c:v>
                </c:pt>
                <c:pt idx="2093">
                  <c:v>5.4662911000000002E-2</c:v>
                </c:pt>
                <c:pt idx="2094">
                  <c:v>5.4731224000000002E-2</c:v>
                </c:pt>
                <c:pt idx="2095">
                  <c:v>5.4800358E-2</c:v>
                </c:pt>
                <c:pt idx="2096">
                  <c:v>5.4870310000000005E-2</c:v>
                </c:pt>
                <c:pt idx="2097">
                  <c:v>5.4941075000000006E-2</c:v>
                </c:pt>
                <c:pt idx="2098">
                  <c:v>5.5012647999999997E-2</c:v>
                </c:pt>
                <c:pt idx="2099">
                  <c:v>5.5085024999999996E-2</c:v>
                </c:pt>
                <c:pt idx="2100">
                  <c:v>5.5158200000000004E-2</c:v>
                </c:pt>
                <c:pt idx="2101">
                  <c:v>5.5232167999999998E-2</c:v>
                </c:pt>
                <c:pt idx="2102">
                  <c:v>5.5306924E-2</c:v>
                </c:pt>
                <c:pt idx="2103">
                  <c:v>5.5382463E-2</c:v>
                </c:pt>
                <c:pt idx="2104">
                  <c:v>5.5458777000000001E-2</c:v>
                </c:pt>
                <c:pt idx="2105">
                  <c:v>5.5535862000000005E-2</c:v>
                </c:pt>
                <c:pt idx="2106">
                  <c:v>5.5613711000000003E-2</c:v>
                </c:pt>
                <c:pt idx="2107">
                  <c:v>5.5692318000000005E-2</c:v>
                </c:pt>
                <c:pt idx="2108">
                  <c:v>5.5771675E-2</c:v>
                </c:pt>
                <c:pt idx="2109">
                  <c:v>5.5851776000000006E-2</c:v>
                </c:pt>
                <c:pt idx="2110">
                  <c:v>5.5932614000000005E-2</c:v>
                </c:pt>
                <c:pt idx="2111">
                  <c:v>5.6014180999999996E-2</c:v>
                </c:pt>
                <c:pt idx="2112">
                  <c:v>5.6096468999999996E-2</c:v>
                </c:pt>
                <c:pt idx="2113">
                  <c:v>5.6179471000000002E-2</c:v>
                </c:pt>
                <c:pt idx="2114">
                  <c:v>5.6263177999999997E-2</c:v>
                </c:pt>
                <c:pt idx="2115">
                  <c:v>5.6347582E-2</c:v>
                </c:pt>
                <c:pt idx="2116">
                  <c:v>5.6432674000000002E-2</c:v>
                </c:pt>
                <c:pt idx="2117">
                  <c:v>5.6518444000000001E-2</c:v>
                </c:pt>
                <c:pt idx="2118">
                  <c:v>5.6604884000000001E-2</c:v>
                </c:pt>
                <c:pt idx="2119">
                  <c:v>5.6691983000000001E-2</c:v>
                </c:pt>
                <c:pt idx="2120">
                  <c:v>5.6779731E-2</c:v>
                </c:pt>
                <c:pt idx="2121">
                  <c:v>5.6868118999999995E-2</c:v>
                </c:pt>
                <c:pt idx="2122">
                  <c:v>5.6957134999999999E-2</c:v>
                </c:pt>
                <c:pt idx="2123">
                  <c:v>5.7046767999999998E-2</c:v>
                </c:pt>
                <c:pt idx="2124">
                  <c:v>5.7137008000000003E-2</c:v>
                </c:pt>
                <c:pt idx="2125">
                  <c:v>5.7227843E-2</c:v>
                </c:pt>
                <c:pt idx="2126">
                  <c:v>5.7319260999999996E-2</c:v>
                </c:pt>
                <c:pt idx="2127">
                  <c:v>5.7411249999999997E-2</c:v>
                </c:pt>
                <c:pt idx="2128">
                  <c:v>5.7503799000000001E-2</c:v>
                </c:pt>
                <c:pt idx="2129">
                  <c:v>5.7596894000000003E-2</c:v>
                </c:pt>
                <c:pt idx="2130">
                  <c:v>5.7690523E-2</c:v>
                </c:pt>
                <c:pt idx="2131">
                  <c:v>5.7784673000000002E-2</c:v>
                </c:pt>
                <c:pt idx="2132">
                  <c:v>5.7879330999999999E-2</c:v>
                </c:pt>
                <c:pt idx="2133">
                  <c:v>5.7974483E-2</c:v>
                </c:pt>
                <c:pt idx="2134">
                  <c:v>5.8070117000000004E-2</c:v>
                </c:pt>
                <c:pt idx="2135">
                  <c:v>5.8166218000000006E-2</c:v>
                </c:pt>
                <c:pt idx="2136">
                  <c:v>5.8262772000000004E-2</c:v>
                </c:pt>
                <c:pt idx="2137">
                  <c:v>5.8359765000000001E-2</c:v>
                </c:pt>
                <c:pt idx="2138">
                  <c:v>5.8457183000000003E-2</c:v>
                </c:pt>
                <c:pt idx="2139">
                  <c:v>5.8555011000000004E-2</c:v>
                </c:pt>
                <c:pt idx="2140">
                  <c:v>5.8653234999999998E-2</c:v>
                </c:pt>
                <c:pt idx="2141">
                  <c:v>5.8751839E-2</c:v>
                </c:pt>
                <c:pt idx="2142">
                  <c:v>5.8850810000000003E-2</c:v>
                </c:pt>
                <c:pt idx="2143">
                  <c:v>5.8950131000000003E-2</c:v>
                </c:pt>
                <c:pt idx="2144">
                  <c:v>5.9049787000000006E-2</c:v>
                </c:pt>
                <c:pt idx="2145">
                  <c:v>5.9149763000000001E-2</c:v>
                </c:pt>
                <c:pt idx="2146">
                  <c:v>5.9250043000000002E-2</c:v>
                </c:pt>
                <c:pt idx="2147">
                  <c:v>5.9350611999999997E-2</c:v>
                </c:pt>
                <c:pt idx="2148">
                  <c:v>5.9451453000000001E-2</c:v>
                </c:pt>
                <c:pt idx="2149">
                  <c:v>5.9552549999999996E-2</c:v>
                </c:pt>
                <c:pt idx="2150">
                  <c:v>5.9653888000000002E-2</c:v>
                </c:pt>
                <c:pt idx="2151">
                  <c:v>5.9755450000000002E-2</c:v>
                </c:pt>
                <c:pt idx="2152">
                  <c:v>5.9857221000000002E-2</c:v>
                </c:pt>
                <c:pt idx="2153">
                  <c:v>5.9959182E-2</c:v>
                </c:pt>
                <c:pt idx="2154">
                  <c:v>6.0061318000000002E-2</c:v>
                </c:pt>
                <c:pt idx="2155">
                  <c:v>6.0163613000000005E-2</c:v>
                </c:pt>
                <c:pt idx="2156">
                  <c:v>6.0266049000000002E-2</c:v>
                </c:pt>
                <c:pt idx="2157">
                  <c:v>6.0368610000000003E-2</c:v>
                </c:pt>
                <c:pt idx="2158">
                  <c:v>6.0471278000000003E-2</c:v>
                </c:pt>
                <c:pt idx="2159">
                  <c:v>6.0574037999999997E-2</c:v>
                </c:pt>
                <c:pt idx="2160">
                  <c:v>6.0676871E-2</c:v>
                </c:pt>
                <c:pt idx="2161">
                  <c:v>6.0779761000000002E-2</c:v>
                </c:pt>
                <c:pt idx="2162">
                  <c:v>6.0882691000000003E-2</c:v>
                </c:pt>
                <c:pt idx="2163">
                  <c:v>6.0985642999999999E-2</c:v>
                </c:pt>
                <c:pt idx="2164">
                  <c:v>6.10886E-2</c:v>
                </c:pt>
                <c:pt idx="2165">
                  <c:v>6.1191545999999999E-2</c:v>
                </c:pt>
                <c:pt idx="2166">
                  <c:v>6.1294461000000001E-2</c:v>
                </c:pt>
                <c:pt idx="2167">
                  <c:v>6.1397330999999999E-2</c:v>
                </c:pt>
                <c:pt idx="2168">
                  <c:v>6.1500135999999997E-2</c:v>
                </c:pt>
                <c:pt idx="2169">
                  <c:v>6.1602859000000003E-2</c:v>
                </c:pt>
                <c:pt idx="2170">
                  <c:v>6.1705484000000005E-2</c:v>
                </c:pt>
                <c:pt idx="2171">
                  <c:v>6.1807991999999999E-2</c:v>
                </c:pt>
                <c:pt idx="2172">
                  <c:v>6.1910366000000001E-2</c:v>
                </c:pt>
                <c:pt idx="2173">
                  <c:v>6.2012589E-2</c:v>
                </c:pt>
                <c:pt idx="2174">
                  <c:v>6.2114642999999997E-2</c:v>
                </c:pt>
                <c:pt idx="2175">
                  <c:v>6.2216510000000003E-2</c:v>
                </c:pt>
                <c:pt idx="2176">
                  <c:v>6.2318174000000004E-2</c:v>
                </c:pt>
                <c:pt idx="2177">
                  <c:v>6.2419616999999997E-2</c:v>
                </c:pt>
                <c:pt idx="2178">
                  <c:v>6.2520821000000004E-2</c:v>
                </c:pt>
                <c:pt idx="2179">
                  <c:v>6.2621769999999993E-2</c:v>
                </c:pt>
                <c:pt idx="2180">
                  <c:v>6.2722444000000002E-2</c:v>
                </c:pt>
                <c:pt idx="2181">
                  <c:v>6.2822827999999997E-2</c:v>
                </c:pt>
                <c:pt idx="2182">
                  <c:v>6.2922904000000002E-2</c:v>
                </c:pt>
                <c:pt idx="2183">
                  <c:v>6.3022654999999997E-2</c:v>
                </c:pt>
                <c:pt idx="2184">
                  <c:v>6.3122063000000006E-2</c:v>
                </c:pt>
                <c:pt idx="2185">
                  <c:v>6.3221111999999996E-2</c:v>
                </c:pt>
                <c:pt idx="2186">
                  <c:v>6.3319783000000004E-2</c:v>
                </c:pt>
                <c:pt idx="2187">
                  <c:v>6.3418060999999998E-2</c:v>
                </c:pt>
                <c:pt idx="2188">
                  <c:v>6.3515927999999999E-2</c:v>
                </c:pt>
                <c:pt idx="2189">
                  <c:v>6.3613367000000004E-2</c:v>
                </c:pt>
                <c:pt idx="2190">
                  <c:v>6.3710362000000006E-2</c:v>
                </c:pt>
                <c:pt idx="2191">
                  <c:v>6.3806895000000002E-2</c:v>
                </c:pt>
                <c:pt idx="2192">
                  <c:v>6.390295E-2</c:v>
                </c:pt>
                <c:pt idx="2193">
                  <c:v>6.3998511000000008E-2</c:v>
                </c:pt>
                <c:pt idx="2194">
                  <c:v>6.4093559999999994E-2</c:v>
                </c:pt>
                <c:pt idx="2195">
                  <c:v>6.4188082000000007E-2</c:v>
                </c:pt>
                <c:pt idx="2196">
                  <c:v>6.4282061000000001E-2</c:v>
                </c:pt>
                <c:pt idx="2197">
                  <c:v>6.4375478999999999E-2</c:v>
                </c:pt>
                <c:pt idx="2198">
                  <c:v>6.4468321999999995E-2</c:v>
                </c:pt>
                <c:pt idx="2199">
                  <c:v>6.4560572999999996E-2</c:v>
                </c:pt>
                <c:pt idx="2200">
                  <c:v>6.4652216999999998E-2</c:v>
                </c:pt>
                <c:pt idx="2201">
                  <c:v>6.4743236999999995E-2</c:v>
                </c:pt>
                <c:pt idx="2202">
                  <c:v>6.4833618999999995E-2</c:v>
                </c:pt>
                <c:pt idx="2203">
                  <c:v>6.4923347000000006E-2</c:v>
                </c:pt>
                <c:pt idx="2204">
                  <c:v>6.5012405999999995E-2</c:v>
                </c:pt>
                <c:pt idx="2205">
                  <c:v>6.5100779999999997E-2</c:v>
                </c:pt>
                <c:pt idx="2206">
                  <c:v>6.5188456000000006E-2</c:v>
                </c:pt>
                <c:pt idx="2207">
                  <c:v>6.5275418000000002E-2</c:v>
                </c:pt>
                <c:pt idx="2208">
                  <c:v>6.5361653000000006E-2</c:v>
                </c:pt>
                <c:pt idx="2209">
                  <c:v>6.5447143999999999E-2</c:v>
                </c:pt>
                <c:pt idx="2210">
                  <c:v>6.5531880000000001E-2</c:v>
                </c:pt>
                <c:pt idx="2211">
                  <c:v>6.5615845000000006E-2</c:v>
                </c:pt>
                <c:pt idx="2212">
                  <c:v>6.5699026999999993E-2</c:v>
                </c:pt>
                <c:pt idx="2213">
                  <c:v>6.5781411000000012E-2</c:v>
                </c:pt>
                <c:pt idx="2214">
                  <c:v>6.5862984999999999E-2</c:v>
                </c:pt>
                <c:pt idx="2215">
                  <c:v>6.5943735000000003E-2</c:v>
                </c:pt>
                <c:pt idx="2216">
                  <c:v>6.6023649000000004E-2</c:v>
                </c:pt>
                <c:pt idx="2217">
                  <c:v>6.6102714000000007E-2</c:v>
                </c:pt>
                <c:pt idx="2218">
                  <c:v>6.6180919000000005E-2</c:v>
                </c:pt>
                <c:pt idx="2219">
                  <c:v>6.6258251000000004E-2</c:v>
                </c:pt>
                <c:pt idx="2220">
                  <c:v>6.6334697999999997E-2</c:v>
                </c:pt>
                <c:pt idx="2221">
                  <c:v>6.6410250000000004E-2</c:v>
                </c:pt>
                <c:pt idx="2222">
                  <c:v>6.6484894000000003E-2</c:v>
                </c:pt>
                <c:pt idx="2223">
                  <c:v>6.6558620999999998E-2</c:v>
                </c:pt>
                <c:pt idx="2224">
                  <c:v>6.6631419999999997E-2</c:v>
                </c:pt>
                <c:pt idx="2225">
                  <c:v>6.6703281000000003E-2</c:v>
                </c:pt>
                <c:pt idx="2226">
                  <c:v>6.6774193000000009E-2</c:v>
                </c:pt>
                <c:pt idx="2227">
                  <c:v>6.6844148000000006E-2</c:v>
                </c:pt>
                <c:pt idx="2228">
                  <c:v>6.6913134999999999E-2</c:v>
                </c:pt>
                <c:pt idx="2229">
                  <c:v>6.6981148000000004E-2</c:v>
                </c:pt>
                <c:pt idx="2230">
                  <c:v>6.7048176000000001E-2</c:v>
                </c:pt>
                <c:pt idx="2231">
                  <c:v>6.7114212000000006E-2</c:v>
                </c:pt>
                <c:pt idx="2232">
                  <c:v>6.7179247999999997E-2</c:v>
                </c:pt>
                <c:pt idx="2233">
                  <c:v>6.7243275999999991E-2</c:v>
                </c:pt>
                <c:pt idx="2234">
                  <c:v>6.7306291000000004E-2</c:v>
                </c:pt>
                <c:pt idx="2235">
                  <c:v>6.7368285E-2</c:v>
                </c:pt>
                <c:pt idx="2236">
                  <c:v>6.7429252999999995E-2</c:v>
                </c:pt>
                <c:pt idx="2237">
                  <c:v>6.7489188000000006E-2</c:v>
                </c:pt>
                <c:pt idx="2238">
                  <c:v>6.7548084999999994E-2</c:v>
                </c:pt>
                <c:pt idx="2239">
                  <c:v>6.7605941000000003E-2</c:v>
                </c:pt>
                <c:pt idx="2240">
                  <c:v>6.7662749000000008E-2</c:v>
                </c:pt>
                <c:pt idx="2241">
                  <c:v>6.7718506999999997E-2</c:v>
                </c:pt>
                <c:pt idx="2242">
                  <c:v>6.777321E-2</c:v>
                </c:pt>
                <c:pt idx="2243">
                  <c:v>6.7826857000000004E-2</c:v>
                </c:pt>
                <c:pt idx="2244">
                  <c:v>6.7879442999999998E-2</c:v>
                </c:pt>
                <c:pt idx="2245">
                  <c:v>6.7930966999999995E-2</c:v>
                </c:pt>
                <c:pt idx="2246">
                  <c:v>6.7981425999999998E-2</c:v>
                </c:pt>
                <c:pt idx="2247">
                  <c:v>6.8030819000000006E-2</c:v>
                </c:pt>
                <c:pt idx="2248">
                  <c:v>6.8079145000000008E-2</c:v>
                </c:pt>
                <c:pt idx="2249">
                  <c:v>6.8126402000000003E-2</c:v>
                </c:pt>
                <c:pt idx="2250">
                  <c:v>6.8172591000000005E-2</c:v>
                </c:pt>
                <c:pt idx="2251">
                  <c:v>6.8217709000000001E-2</c:v>
                </c:pt>
                <c:pt idx="2252">
                  <c:v>6.8261758000000006E-2</c:v>
                </c:pt>
                <c:pt idx="2253">
                  <c:v>6.8304738000000004E-2</c:v>
                </c:pt>
                <c:pt idx="2254">
                  <c:v>6.8346649000000009E-2</c:v>
                </c:pt>
                <c:pt idx="2255">
                  <c:v>6.8387490999999995E-2</c:v>
                </c:pt>
                <c:pt idx="2256">
                  <c:v>6.8427266E-2</c:v>
                </c:pt>
                <c:pt idx="2257">
                  <c:v>6.8465974999999998E-2</c:v>
                </c:pt>
                <c:pt idx="2258">
                  <c:v>6.8503619000000002E-2</c:v>
                </c:pt>
                <c:pt idx="2259">
                  <c:v>6.8540199999999996E-2</c:v>
                </c:pt>
                <c:pt idx="2260">
                  <c:v>6.8575719000000007E-2</c:v>
                </c:pt>
                <c:pt idx="2261">
                  <c:v>6.8610178999999993E-2</c:v>
                </c:pt>
                <c:pt idx="2262">
                  <c:v>6.8643583000000008E-2</c:v>
                </c:pt>
                <c:pt idx="2263">
                  <c:v>6.8675930999999996E-2</c:v>
                </c:pt>
                <c:pt idx="2264">
                  <c:v>6.870722700000001E-2</c:v>
                </c:pt>
                <c:pt idx="2265">
                  <c:v>6.8737473999999993E-2</c:v>
                </c:pt>
                <c:pt idx="2266">
                  <c:v>6.8766674E-2</c:v>
                </c:pt>
                <c:pt idx="2267">
                  <c:v>6.8794830000000001E-2</c:v>
                </c:pt>
                <c:pt idx="2268">
                  <c:v>6.8821945999999995E-2</c:v>
                </c:pt>
                <c:pt idx="2269">
                  <c:v>6.8848023999999994E-2</c:v>
                </c:pt>
                <c:pt idx="2270">
                  <c:v>6.887306800000001E-2</c:v>
                </c:pt>
                <c:pt idx="2271">
                  <c:v>6.8897081999999998E-2</c:v>
                </c:pt>
                <c:pt idx="2272">
                  <c:v>6.8920068000000001E-2</c:v>
                </c:pt>
                <c:pt idx="2273">
                  <c:v>6.8942031000000001E-2</c:v>
                </c:pt>
                <c:pt idx="2274">
                  <c:v>6.896297400000001E-2</c:v>
                </c:pt>
                <c:pt idx="2275">
                  <c:v>6.89829E-2</c:v>
                </c:pt>
                <c:pt idx="2276">
                  <c:v>6.9001813999999995E-2</c:v>
                </c:pt>
                <c:pt idx="2277">
                  <c:v>6.9019720000000007E-2</c:v>
                </c:pt>
                <c:pt idx="2278">
                  <c:v>6.9036619999999993E-2</c:v>
                </c:pt>
                <c:pt idx="2279">
                  <c:v>6.9052520000000006E-2</c:v>
                </c:pt>
                <c:pt idx="2280">
                  <c:v>6.9067423000000003E-2</c:v>
                </c:pt>
                <c:pt idx="2281">
                  <c:v>6.9081331999999995E-2</c:v>
                </c:pt>
                <c:pt idx="2282">
                  <c:v>6.9094252999999994E-2</c:v>
                </c:pt>
                <c:pt idx="2283">
                  <c:v>6.9106188999999998E-2</c:v>
                </c:pt>
                <c:pt idx="2284">
                  <c:v>6.9117144000000005E-2</c:v>
                </c:pt>
                <c:pt idx="2285">
                  <c:v>6.9127121999999999E-2</c:v>
                </c:pt>
                <c:pt idx="2286">
                  <c:v>6.9136128000000005E-2</c:v>
                </c:pt>
                <c:pt idx="2287">
                  <c:v>6.9144167000000006E-2</c:v>
                </c:pt>
                <c:pt idx="2288">
                  <c:v>6.9151242000000002E-2</c:v>
                </c:pt>
                <c:pt idx="2289">
                  <c:v>6.9157359000000002E-2</c:v>
                </c:pt>
                <c:pt idx="2290">
                  <c:v>6.9162522000000004E-2</c:v>
                </c:pt>
                <c:pt idx="2291">
                  <c:v>6.9166736000000006E-2</c:v>
                </c:pt>
                <c:pt idx="2292">
                  <c:v>6.9170006000000006E-2</c:v>
                </c:pt>
                <c:pt idx="2293">
                  <c:v>6.9172338E-2</c:v>
                </c:pt>
                <c:pt idx="2294">
                  <c:v>6.9173736999999999E-2</c:v>
                </c:pt>
                <c:pt idx="2295">
                  <c:v>6.9174208000000001E-2</c:v>
                </c:pt>
                <c:pt idx="2296">
                  <c:v>6.9173757000000002E-2</c:v>
                </c:pt>
                <c:pt idx="2297">
                  <c:v>6.9172391E-2</c:v>
                </c:pt>
                <c:pt idx="2298">
                  <c:v>6.9170116000000004E-2</c:v>
                </c:pt>
                <c:pt idx="2299">
                  <c:v>6.9166936999999998E-2</c:v>
                </c:pt>
                <c:pt idx="2300">
                  <c:v>6.9162862000000006E-2</c:v>
                </c:pt>
                <c:pt idx="2301">
                  <c:v>6.9157897999999995E-2</c:v>
                </c:pt>
                <c:pt idx="2302">
                  <c:v>6.9152051000000006E-2</c:v>
                </c:pt>
                <c:pt idx="2303">
                  <c:v>6.9145330000000005E-2</c:v>
                </c:pt>
                <c:pt idx="2304">
                  <c:v>6.9137741000000003E-2</c:v>
                </c:pt>
                <c:pt idx="2305">
                  <c:v>6.9129294000000008E-2</c:v>
                </c:pt>
                <c:pt idx="2306">
                  <c:v>6.9119996000000003E-2</c:v>
                </c:pt>
                <c:pt idx="2307">
                  <c:v>6.9109854999999998E-2</c:v>
                </c:pt>
                <c:pt idx="2308">
                  <c:v>6.9098882E-2</c:v>
                </c:pt>
                <c:pt idx="2309">
                  <c:v>6.9087085000000006E-2</c:v>
                </c:pt>
                <c:pt idx="2310">
                  <c:v>6.9074473999999997E-2</c:v>
                </c:pt>
                <c:pt idx="2311">
                  <c:v>6.9061059000000008E-2</c:v>
                </c:pt>
                <c:pt idx="2312">
                  <c:v>6.9046849999999993E-2</c:v>
                </c:pt>
                <c:pt idx="2313">
                  <c:v>6.9031859000000001E-2</c:v>
                </c:pt>
                <c:pt idx="2314">
                  <c:v>6.9016095999999999E-2</c:v>
                </c:pt>
                <c:pt idx="2315">
                  <c:v>6.8999572999999995E-2</c:v>
                </c:pt>
                <c:pt idx="2316">
                  <c:v>6.8982302999999995E-2</c:v>
                </c:pt>
                <c:pt idx="2317">
                  <c:v>6.8964297000000008E-2</c:v>
                </c:pt>
                <c:pt idx="2318">
                  <c:v>6.8945567999999999E-2</c:v>
                </c:pt>
                <c:pt idx="2319">
                  <c:v>6.8926131000000002E-2</c:v>
                </c:pt>
                <c:pt idx="2320">
                  <c:v>6.8905998999999996E-2</c:v>
                </c:pt>
                <c:pt idx="2321">
                  <c:v>6.8885185000000002E-2</c:v>
                </c:pt>
                <c:pt idx="2322">
                  <c:v>6.8863705999999997E-2</c:v>
                </c:pt>
                <c:pt idx="2323">
                  <c:v>6.8841576000000002E-2</c:v>
                </c:pt>
                <c:pt idx="2324">
                  <c:v>6.8818810000000008E-2</c:v>
                </c:pt>
                <c:pt idx="2325">
                  <c:v>6.8795424000000008E-2</c:v>
                </c:pt>
                <c:pt idx="2326">
                  <c:v>6.8771436000000005E-2</c:v>
                </c:pt>
                <c:pt idx="2327">
                  <c:v>6.8746859999999993E-2</c:v>
                </c:pt>
                <c:pt idx="2328">
                  <c:v>6.8721714000000003E-2</c:v>
                </c:pt>
                <c:pt idx="2329">
                  <c:v>6.8696014999999999E-2</c:v>
                </c:pt>
                <c:pt idx="2330">
                  <c:v>6.866978E-2</c:v>
                </c:pt>
                <c:pt idx="2331">
                  <c:v>6.8643026999999995E-2</c:v>
                </c:pt>
                <c:pt idx="2332">
                  <c:v>6.8615774000000004E-2</c:v>
                </c:pt>
                <c:pt idx="2333">
                  <c:v>6.8588038000000004E-2</c:v>
                </c:pt>
                <c:pt idx="2334">
                  <c:v>6.8559838999999997E-2</c:v>
                </c:pt>
                <c:pt idx="2335">
                  <c:v>6.8531193000000004E-2</c:v>
                </c:pt>
                <c:pt idx="2336">
                  <c:v>6.8502120999999999E-2</c:v>
                </c:pt>
                <c:pt idx="2337">
                  <c:v>6.8472640000000001E-2</c:v>
                </c:pt>
                <c:pt idx="2338">
                  <c:v>6.8442769000000001E-2</c:v>
                </c:pt>
                <c:pt idx="2339">
                  <c:v>6.8412526000000001E-2</c:v>
                </c:pt>
                <c:pt idx="2340">
                  <c:v>6.8381932000000006E-2</c:v>
                </c:pt>
                <c:pt idx="2341">
                  <c:v>6.8351004999999992E-2</c:v>
                </c:pt>
                <c:pt idx="2342">
                  <c:v>6.8319763000000006E-2</c:v>
                </c:pt>
                <c:pt idx="2343">
                  <c:v>6.8288225999999994E-2</c:v>
                </c:pt>
                <c:pt idx="2344">
                  <c:v>6.8256413000000002E-2</c:v>
                </c:pt>
                <c:pt idx="2345">
                  <c:v>6.8224342999999993E-2</c:v>
                </c:pt>
                <c:pt idx="2346">
                  <c:v>6.8192033999999999E-2</c:v>
                </c:pt>
                <c:pt idx="2347">
                  <c:v>6.8159505999999995E-2</c:v>
                </c:pt>
                <c:pt idx="2348">
                  <c:v>6.8126776999999999E-2</c:v>
                </c:pt>
                <c:pt idx="2349">
                  <c:v>6.8093866000000003E-2</c:v>
                </c:pt>
                <c:pt idx="2350">
                  <c:v>6.8060791999999995E-2</c:v>
                </c:pt>
                <c:pt idx="2351">
                  <c:v>6.8027573000000008E-2</c:v>
                </c:pt>
                <c:pt idx="2352">
                  <c:v>6.7994227000000004E-2</c:v>
                </c:pt>
                <c:pt idx="2353">
                  <c:v>6.7960773000000002E-2</c:v>
                </c:pt>
                <c:pt idx="2354">
                  <c:v>6.7927228000000006E-2</c:v>
                </c:pt>
                <c:pt idx="2355">
                  <c:v>6.7893610000000007E-2</c:v>
                </c:pt>
                <c:pt idx="2356">
                  <c:v>6.7859937000000009E-2</c:v>
                </c:pt>
                <c:pt idx="2357">
                  <c:v>6.7826226000000003E-2</c:v>
                </c:pt>
                <c:pt idx="2358">
                  <c:v>6.7792493000000009E-2</c:v>
                </c:pt>
                <c:pt idx="2359">
                  <c:v>6.7758756000000003E-2</c:v>
                </c:pt>
                <c:pt idx="2360">
                  <c:v>6.7725031000000005E-2</c:v>
                </c:pt>
                <c:pt idx="2361">
                  <c:v>6.7691334000000006E-2</c:v>
                </c:pt>
                <c:pt idx="2362">
                  <c:v>6.7657680999999997E-2</c:v>
                </c:pt>
                <c:pt idx="2363">
                  <c:v>6.7624087999999999E-2</c:v>
                </c:pt>
                <c:pt idx="2364">
                  <c:v>6.7590569000000003E-2</c:v>
                </c:pt>
                <c:pt idx="2365">
                  <c:v>6.7557141000000001E-2</c:v>
                </c:pt>
                <c:pt idx="2366">
                  <c:v>6.7523817E-2</c:v>
                </c:pt>
                <c:pt idx="2367">
                  <c:v>6.7490612000000005E-2</c:v>
                </c:pt>
                <c:pt idx="2368">
                  <c:v>6.7457539999999996E-2</c:v>
                </c:pt>
                <c:pt idx="2369">
                  <c:v>6.7424615999999993E-2</c:v>
                </c:pt>
                <c:pt idx="2370">
                  <c:v>6.7391852000000002E-2</c:v>
                </c:pt>
                <c:pt idx="2371">
                  <c:v>6.7359263000000003E-2</c:v>
                </c:pt>
                <c:pt idx="2372">
                  <c:v>6.7326862000000001E-2</c:v>
                </c:pt>
                <c:pt idx="2373">
                  <c:v>6.7294661000000006E-2</c:v>
                </c:pt>
                <c:pt idx="2374">
                  <c:v>6.7262671999999996E-2</c:v>
                </c:pt>
                <c:pt idx="2375">
                  <c:v>6.7230910000000005E-2</c:v>
                </c:pt>
                <c:pt idx="2376">
                  <c:v>6.7199385E-2</c:v>
                </c:pt>
                <c:pt idx="2377">
                  <c:v>6.7168109000000004E-2</c:v>
                </c:pt>
                <c:pt idx="2378">
                  <c:v>6.7137095000000008E-2</c:v>
                </c:pt>
                <c:pt idx="2379">
                  <c:v>6.7106353000000007E-2</c:v>
                </c:pt>
                <c:pt idx="2380">
                  <c:v>6.7075893999999997E-2</c:v>
                </c:pt>
                <c:pt idx="2381">
                  <c:v>6.7045730999999997E-2</c:v>
                </c:pt>
                <c:pt idx="2382">
                  <c:v>6.7015872000000004E-2</c:v>
                </c:pt>
                <c:pt idx="2383">
                  <c:v>6.6986329999999997E-2</c:v>
                </c:pt>
                <c:pt idx="2384">
                  <c:v>6.6957112999999999E-2</c:v>
                </c:pt>
                <c:pt idx="2385">
                  <c:v>6.6928233000000004E-2</c:v>
                </c:pt>
                <c:pt idx="2386">
                  <c:v>6.6899698000000007E-2</c:v>
                </c:pt>
                <c:pt idx="2387">
                  <c:v>6.6871517999999991E-2</c:v>
                </c:pt>
                <c:pt idx="2388">
                  <c:v>6.6843703000000004E-2</c:v>
                </c:pt>
                <c:pt idx="2389">
                  <c:v>6.6816262000000001E-2</c:v>
                </c:pt>
                <c:pt idx="2390">
                  <c:v>6.6789202999999991E-2</c:v>
                </c:pt>
                <c:pt idx="2391">
                  <c:v>6.6762535999999997E-2</c:v>
                </c:pt>
                <c:pt idx="2392">
                  <c:v>6.6736268000000001E-2</c:v>
                </c:pt>
                <c:pt idx="2393">
                  <c:v>6.6710407999999999E-2</c:v>
                </c:pt>
                <c:pt idx="2394">
                  <c:v>6.6684963E-2</c:v>
                </c:pt>
                <c:pt idx="2395">
                  <c:v>6.6659942E-2</c:v>
                </c:pt>
                <c:pt idx="2396">
                  <c:v>6.6635352999999994E-2</c:v>
                </c:pt>
                <c:pt idx="2397">
                  <c:v>6.6611201999999994E-2</c:v>
                </c:pt>
                <c:pt idx="2398">
                  <c:v>6.6587495999999996E-2</c:v>
                </c:pt>
                <c:pt idx="2399">
                  <c:v>6.6564242999999995E-2</c:v>
                </c:pt>
                <c:pt idx="2400">
                  <c:v>6.6541450000000002E-2</c:v>
                </c:pt>
                <c:pt idx="2401">
                  <c:v>6.6519122E-2</c:v>
                </c:pt>
                <c:pt idx="2402">
                  <c:v>6.6497266999999999E-2</c:v>
                </c:pt>
                <c:pt idx="2403">
                  <c:v>6.6475889999999996E-2</c:v>
                </c:pt>
                <c:pt idx="2404">
                  <c:v>6.6454997000000002E-2</c:v>
                </c:pt>
                <c:pt idx="2405">
                  <c:v>6.6434594999999999E-2</c:v>
                </c:pt>
                <c:pt idx="2406">
                  <c:v>6.6414688E-2</c:v>
                </c:pt>
                <c:pt idx="2407">
                  <c:v>6.6395282E-2</c:v>
                </c:pt>
                <c:pt idx="2408">
                  <c:v>6.6376382999999997E-2</c:v>
                </c:pt>
                <c:pt idx="2409">
                  <c:v>6.6357995000000003E-2</c:v>
                </c:pt>
                <c:pt idx="2410">
                  <c:v>6.6340123000000001E-2</c:v>
                </c:pt>
                <c:pt idx="2411">
                  <c:v>6.6322772000000002E-2</c:v>
                </c:pt>
                <c:pt idx="2412">
                  <c:v>6.6305947000000004E-2</c:v>
                </c:pt>
                <c:pt idx="2413">
                  <c:v>6.6289652000000004E-2</c:v>
                </c:pt>
                <c:pt idx="2414">
                  <c:v>6.6273891000000001E-2</c:v>
                </c:pt>
                <c:pt idx="2415">
                  <c:v>6.6258668999999992E-2</c:v>
                </c:pt>
                <c:pt idx="2416">
                  <c:v>6.6243989000000003E-2</c:v>
                </c:pt>
                <c:pt idx="2417">
                  <c:v>6.6229855000000004E-2</c:v>
                </c:pt>
                <c:pt idx="2418">
                  <c:v>6.6216269999999994E-2</c:v>
                </c:pt>
                <c:pt idx="2419">
                  <c:v>6.6203238999999997E-2</c:v>
                </c:pt>
                <c:pt idx="2420">
                  <c:v>6.6190764999999999E-2</c:v>
                </c:pt>
                <c:pt idx="2421">
                  <c:v>6.6178849999999997E-2</c:v>
                </c:pt>
                <c:pt idx="2422">
                  <c:v>6.6167498999999991E-2</c:v>
                </c:pt>
                <c:pt idx="2423">
                  <c:v>6.6156713000000006E-2</c:v>
                </c:pt>
                <c:pt idx="2424">
                  <c:v>6.6146496999999999E-2</c:v>
                </c:pt>
                <c:pt idx="2425">
                  <c:v>6.6136850999999997E-2</c:v>
                </c:pt>
                <c:pt idx="2426">
                  <c:v>6.6127779999999997E-2</c:v>
                </c:pt>
                <c:pt idx="2427">
                  <c:v>6.6119285999999999E-2</c:v>
                </c:pt>
                <c:pt idx="2428">
                  <c:v>6.6111371000000002E-2</c:v>
                </c:pt>
                <c:pt idx="2429">
                  <c:v>6.6104037000000004E-2</c:v>
                </c:pt>
                <c:pt idx="2430">
                  <c:v>6.6097286000000005E-2</c:v>
                </c:pt>
                <c:pt idx="2431">
                  <c:v>6.6091121000000003E-2</c:v>
                </c:pt>
                <c:pt idx="2432">
                  <c:v>6.6085543999999996E-2</c:v>
                </c:pt>
                <c:pt idx="2433">
                  <c:v>6.6080554999999999E-2</c:v>
                </c:pt>
                <c:pt idx="2434">
                  <c:v>6.6076156999999996E-2</c:v>
                </c:pt>
                <c:pt idx="2435">
                  <c:v>6.6072352000000001E-2</c:v>
                </c:pt>
                <c:pt idx="2436">
                  <c:v>6.6069140999999998E-2</c:v>
                </c:pt>
                <c:pt idx="2437">
                  <c:v>6.6066525000000001E-2</c:v>
                </c:pt>
                <c:pt idx="2438">
                  <c:v>6.6064504999999996E-2</c:v>
                </c:pt>
                <c:pt idx="2439">
                  <c:v>6.6063083999999994E-2</c:v>
                </c:pt>
                <c:pt idx="2440">
                  <c:v>6.6062260999999997E-2</c:v>
                </c:pt>
                <c:pt idx="2441">
                  <c:v>6.6062039000000003E-2</c:v>
                </c:pt>
                <c:pt idx="2442">
                  <c:v>6.6062416999999998E-2</c:v>
                </c:pt>
                <c:pt idx="2443">
                  <c:v>6.6063396999999996E-2</c:v>
                </c:pt>
                <c:pt idx="2444">
                  <c:v>6.6064978999999996E-2</c:v>
                </c:pt>
                <c:pt idx="2445">
                  <c:v>6.6067164999999997E-2</c:v>
                </c:pt>
                <c:pt idx="2446">
                  <c:v>6.6069954E-2</c:v>
                </c:pt>
                <c:pt idx="2447">
                  <c:v>6.6073346000000005E-2</c:v>
                </c:pt>
                <c:pt idx="2448">
                  <c:v>6.6077343000000011E-2</c:v>
                </c:pt>
                <c:pt idx="2449">
                  <c:v>6.6081945000000003E-2</c:v>
                </c:pt>
                <c:pt idx="2450">
                  <c:v>6.6087150999999997E-2</c:v>
                </c:pt>
                <c:pt idx="2451">
                  <c:v>6.6092962000000005E-2</c:v>
                </c:pt>
                <c:pt idx="2452">
                  <c:v>6.6099378E-2</c:v>
                </c:pt>
                <c:pt idx="2453">
                  <c:v>6.6106398000000011E-2</c:v>
                </c:pt>
                <c:pt idx="2454">
                  <c:v>6.6114021999999995E-2</c:v>
                </c:pt>
                <c:pt idx="2455">
                  <c:v>6.6122250999999993E-2</c:v>
                </c:pt>
                <c:pt idx="2456">
                  <c:v>6.6131081999999994E-2</c:v>
                </c:pt>
                <c:pt idx="2457">
                  <c:v>6.6140516999999996E-2</c:v>
                </c:pt>
                <c:pt idx="2458">
                  <c:v>6.6150554E-2</c:v>
                </c:pt>
                <c:pt idx="2459">
                  <c:v>6.6161192000000008E-2</c:v>
                </c:pt>
                <c:pt idx="2460">
                  <c:v>6.6172431000000004E-2</c:v>
                </c:pt>
                <c:pt idx="2461">
                  <c:v>6.6184270000000003E-2</c:v>
                </c:pt>
                <c:pt idx="2462">
                  <c:v>6.6196706999999994E-2</c:v>
                </c:pt>
                <c:pt idx="2463">
                  <c:v>6.6209742000000002E-2</c:v>
                </c:pt>
                <c:pt idx="2464">
                  <c:v>6.6223373000000002E-2</c:v>
                </c:pt>
                <c:pt idx="2465">
                  <c:v>6.6237598000000009E-2</c:v>
                </c:pt>
                <c:pt idx="2466">
                  <c:v>6.6252417000000008E-2</c:v>
                </c:pt>
                <c:pt idx="2467">
                  <c:v>6.6267828000000001E-2</c:v>
                </c:pt>
                <c:pt idx="2468">
                  <c:v>6.6283829000000002E-2</c:v>
                </c:pt>
                <c:pt idx="2469">
                  <c:v>6.6300417E-2</c:v>
                </c:pt>
                <c:pt idx="2470">
                  <c:v>6.6317592000000009E-2</c:v>
                </c:pt>
                <c:pt idx="2471">
                  <c:v>6.6335351000000001E-2</c:v>
                </c:pt>
                <c:pt idx="2472">
                  <c:v>6.6353692000000006E-2</c:v>
                </c:pt>
                <c:pt idx="2473">
                  <c:v>6.6372611999999998E-2</c:v>
                </c:pt>
                <c:pt idx="2474">
                  <c:v>6.6392110000000004E-2</c:v>
                </c:pt>
                <c:pt idx="2475">
                  <c:v>6.6412182E-2</c:v>
                </c:pt>
                <c:pt idx="2476">
                  <c:v>6.6432825000000001E-2</c:v>
                </c:pt>
                <c:pt idx="2477">
                  <c:v>6.6454038000000007E-2</c:v>
                </c:pt>
                <c:pt idx="2478">
                  <c:v>6.6475817000000006E-2</c:v>
                </c:pt>
                <c:pt idx="2479">
                  <c:v>6.6498159000000001E-2</c:v>
                </c:pt>
                <c:pt idx="2480">
                  <c:v>6.6521059999999993E-2</c:v>
                </c:pt>
                <c:pt idx="2481">
                  <c:v>6.6544517999999997E-2</c:v>
                </c:pt>
                <c:pt idx="2482">
                  <c:v>6.6568529000000001E-2</c:v>
                </c:pt>
                <c:pt idx="2483">
                  <c:v>6.6593088999999994E-2</c:v>
                </c:pt>
                <c:pt idx="2484">
                  <c:v>6.6618194000000006E-2</c:v>
                </c:pt>
                <c:pt idx="2485">
                  <c:v>6.6643842000000009E-2</c:v>
                </c:pt>
                <c:pt idx="2486">
                  <c:v>6.6670026000000007E-2</c:v>
                </c:pt>
                <c:pt idx="2487">
                  <c:v>6.6696745000000002E-2</c:v>
                </c:pt>
                <c:pt idx="2488">
                  <c:v>6.6723993000000009E-2</c:v>
                </c:pt>
                <c:pt idx="2489">
                  <c:v>6.6751765000000005E-2</c:v>
                </c:pt>
                <c:pt idx="2490">
                  <c:v>6.6780059000000003E-2</c:v>
                </c:pt>
                <c:pt idx="2491">
                  <c:v>6.6808868999999993E-2</c:v>
                </c:pt>
                <c:pt idx="2492">
                  <c:v>6.6838189999999992E-2</c:v>
                </c:pt>
                <c:pt idx="2493">
                  <c:v>6.6868018000000001E-2</c:v>
                </c:pt>
                <c:pt idx="2494">
                  <c:v>6.6898348999999996E-2</c:v>
                </c:pt>
                <c:pt idx="2495">
                  <c:v>6.6929177000000006E-2</c:v>
                </c:pt>
                <c:pt idx="2496">
                  <c:v>6.6960496999999994E-2</c:v>
                </c:pt>
                <c:pt idx="2497">
                  <c:v>6.6992304000000003E-2</c:v>
                </c:pt>
                <c:pt idx="2498">
                  <c:v>6.7024594000000007E-2</c:v>
                </c:pt>
                <c:pt idx="2499">
                  <c:v>6.7057360999999996E-2</c:v>
                </c:pt>
                <c:pt idx="2500">
                  <c:v>6.7090599000000001E-2</c:v>
                </c:pt>
                <c:pt idx="2501">
                  <c:v>6.7124303999999996E-2</c:v>
                </c:pt>
                <c:pt idx="2502">
                  <c:v>6.7158469999999998E-2</c:v>
                </c:pt>
                <c:pt idx="2503">
                  <c:v>6.719309200000001E-2</c:v>
                </c:pt>
                <c:pt idx="2504">
                  <c:v>6.7228164000000007E-2</c:v>
                </c:pt>
                <c:pt idx="2505">
                  <c:v>6.7263681000000006E-2</c:v>
                </c:pt>
                <c:pt idx="2506">
                  <c:v>6.7299635999999996E-2</c:v>
                </c:pt>
                <c:pt idx="2507">
                  <c:v>6.7336024999999994E-2</c:v>
                </c:pt>
                <c:pt idx="2508">
                  <c:v>6.7372842000000002E-2</c:v>
                </c:pt>
                <c:pt idx="2509">
                  <c:v>6.7410079999999997E-2</c:v>
                </c:pt>
                <c:pt idx="2510">
                  <c:v>6.7447734000000009E-2</c:v>
                </c:pt>
                <c:pt idx="2511">
                  <c:v>6.7485798999999999E-2</c:v>
                </c:pt>
                <c:pt idx="2512">
                  <c:v>6.7524266999999999E-2</c:v>
                </c:pt>
                <c:pt idx="2513">
                  <c:v>6.7563133999999997E-2</c:v>
                </c:pt>
                <c:pt idx="2514">
                  <c:v>6.7602392999999997E-2</c:v>
                </c:pt>
                <c:pt idx="2515">
                  <c:v>6.7642039000000001E-2</c:v>
                </c:pt>
                <c:pt idx="2516">
                  <c:v>6.7682064E-2</c:v>
                </c:pt>
                <c:pt idx="2517">
                  <c:v>6.772246400000001E-2</c:v>
                </c:pt>
                <c:pt idx="2518">
                  <c:v>6.7763231000000007E-2</c:v>
                </c:pt>
                <c:pt idx="2519">
                  <c:v>6.7804361000000007E-2</c:v>
                </c:pt>
                <c:pt idx="2520">
                  <c:v>6.7845846000000001E-2</c:v>
                </c:pt>
                <c:pt idx="2521">
                  <c:v>6.7887680000000006E-2</c:v>
                </c:pt>
                <c:pt idx="2522">
                  <c:v>6.7929856999999996E-2</c:v>
                </c:pt>
                <c:pt idx="2523">
                  <c:v>6.7972372000000003E-2</c:v>
                </c:pt>
                <c:pt idx="2524">
                  <c:v>6.8015216000000003E-2</c:v>
                </c:pt>
                <c:pt idx="2525">
                  <c:v>6.8058385999999998E-2</c:v>
                </c:pt>
                <c:pt idx="2526">
                  <c:v>6.8101873000000007E-2</c:v>
                </c:pt>
                <c:pt idx="2527">
                  <c:v>6.8145670999999991E-2</c:v>
                </c:pt>
                <c:pt idx="2528">
                  <c:v>6.8189774999999994E-2</c:v>
                </c:pt>
                <c:pt idx="2529">
                  <c:v>6.8234178000000006E-2</c:v>
                </c:pt>
                <c:pt idx="2530">
                  <c:v>6.8278874000000003E-2</c:v>
                </c:pt>
                <c:pt idx="2531">
                  <c:v>6.8323855000000003E-2</c:v>
                </c:pt>
                <c:pt idx="2532">
                  <c:v>6.8369117000000007E-2</c:v>
                </c:pt>
                <c:pt idx="2533">
                  <c:v>6.8414650999999993E-2</c:v>
                </c:pt>
                <c:pt idx="2534">
                  <c:v>6.8460453000000004E-2</c:v>
                </c:pt>
                <c:pt idx="2535">
                  <c:v>6.8506515000000004E-2</c:v>
                </c:pt>
                <c:pt idx="2536">
                  <c:v>6.8552830999999995E-2</c:v>
                </c:pt>
                <c:pt idx="2537">
                  <c:v>6.8599394000000008E-2</c:v>
                </c:pt>
                <c:pt idx="2538">
                  <c:v>6.8646199000000005E-2</c:v>
                </c:pt>
                <c:pt idx="2539">
                  <c:v>6.8693239000000003E-2</c:v>
                </c:pt>
                <c:pt idx="2540">
                  <c:v>6.8740507000000006E-2</c:v>
                </c:pt>
                <c:pt idx="2541">
                  <c:v>6.8787996000000004E-2</c:v>
                </c:pt>
                <c:pt idx="2542">
                  <c:v>6.8835700999999999E-2</c:v>
                </c:pt>
                <c:pt idx="2543">
                  <c:v>6.8883616000000009E-2</c:v>
                </c:pt>
                <c:pt idx="2544">
                  <c:v>6.8931731999999996E-2</c:v>
                </c:pt>
                <c:pt idx="2545">
                  <c:v>6.8980045000000004E-2</c:v>
                </c:pt>
                <c:pt idx="2546">
                  <c:v>6.9028547999999995E-2</c:v>
                </c:pt>
                <c:pt idx="2547">
                  <c:v>6.9077234000000001E-2</c:v>
                </c:pt>
                <c:pt idx="2548">
                  <c:v>6.9126096999999997E-2</c:v>
                </c:pt>
                <c:pt idx="2549">
                  <c:v>6.9175130000000001E-2</c:v>
                </c:pt>
                <c:pt idx="2550">
                  <c:v>6.9224328000000002E-2</c:v>
                </c:pt>
                <c:pt idx="2551">
                  <c:v>6.9273683000000003E-2</c:v>
                </c:pt>
                <c:pt idx="2552">
                  <c:v>6.9323190000000007E-2</c:v>
                </c:pt>
                <c:pt idx="2553">
                  <c:v>6.9372841000000005E-2</c:v>
                </c:pt>
                <c:pt idx="2554">
                  <c:v>6.9422631999999998E-2</c:v>
                </c:pt>
                <c:pt idx="2555">
                  <c:v>6.9472554000000006E-2</c:v>
                </c:pt>
                <c:pt idx="2556">
                  <c:v>6.9522603000000002E-2</c:v>
                </c:pt>
                <c:pt idx="2557">
                  <c:v>6.9572772000000005E-2</c:v>
                </c:pt>
                <c:pt idx="2558">
                  <c:v>6.9623054000000004E-2</c:v>
                </c:pt>
                <c:pt idx="2559">
                  <c:v>6.9673443000000002E-2</c:v>
                </c:pt>
                <c:pt idx="2560">
                  <c:v>6.9723933000000002E-2</c:v>
                </c:pt>
                <c:pt idx="2561">
                  <c:v>6.9774518000000008E-2</c:v>
                </c:pt>
                <c:pt idx="2562">
                  <c:v>6.9825191000000009E-2</c:v>
                </c:pt>
                <c:pt idx="2563">
                  <c:v>6.9875947000000008E-2</c:v>
                </c:pt>
                <c:pt idx="2564">
                  <c:v>6.9926777999999995E-2</c:v>
                </c:pt>
                <c:pt idx="2565">
                  <c:v>6.997768E-2</c:v>
                </c:pt>
                <c:pt idx="2566">
                  <c:v>7.0028645E-2</c:v>
                </c:pt>
                <c:pt idx="2567">
                  <c:v>7.0079666999999998E-2</c:v>
                </c:pt>
                <c:pt idx="2568">
                  <c:v>7.0130740999999996E-2</c:v>
                </c:pt>
                <c:pt idx="2569">
                  <c:v>7.0181858999999999E-2</c:v>
                </c:pt>
                <c:pt idx="2570">
                  <c:v>7.0233017000000009E-2</c:v>
                </c:pt>
                <c:pt idx="2571">
                  <c:v>7.0284206000000002E-2</c:v>
                </c:pt>
                <c:pt idx="2572">
                  <c:v>7.0335422000000009E-2</c:v>
                </c:pt>
                <c:pt idx="2573">
                  <c:v>7.0386658000000005E-2</c:v>
                </c:pt>
                <c:pt idx="2574">
                  <c:v>7.0437906999999994E-2</c:v>
                </c:pt>
                <c:pt idx="2575">
                  <c:v>7.0489163999999993E-2</c:v>
                </c:pt>
                <c:pt idx="2576">
                  <c:v>7.0540420999999992E-2</c:v>
                </c:pt>
                <c:pt idx="2577">
                  <c:v>7.0591672999999994E-2</c:v>
                </c:pt>
                <c:pt idx="2578">
                  <c:v>7.0642913000000002E-2</c:v>
                </c:pt>
                <c:pt idx="2579">
                  <c:v>7.0694135000000005E-2</c:v>
                </c:pt>
                <c:pt idx="2580">
                  <c:v>7.0745331999999994E-2</c:v>
                </c:pt>
                <c:pt idx="2581">
                  <c:v>7.0796497E-2</c:v>
                </c:pt>
                <c:pt idx="2582">
                  <c:v>7.0847623999999998E-2</c:v>
                </c:pt>
                <c:pt idx="2583">
                  <c:v>7.0898707000000005E-2</c:v>
                </c:pt>
                <c:pt idx="2584">
                  <c:v>7.0949737999999998E-2</c:v>
                </c:pt>
                <c:pt idx="2585">
                  <c:v>7.1000710999999994E-2</c:v>
                </c:pt>
                <c:pt idx="2586">
                  <c:v>7.1051618999999996E-2</c:v>
                </c:pt>
                <c:pt idx="2587">
                  <c:v>7.1102454999999995E-2</c:v>
                </c:pt>
                <c:pt idx="2588">
                  <c:v>7.1153212000000007E-2</c:v>
                </c:pt>
                <c:pt idx="2589">
                  <c:v>7.1203883999999995E-2</c:v>
                </c:pt>
                <c:pt idx="2590">
                  <c:v>7.125446299999999E-2</c:v>
                </c:pt>
                <c:pt idx="2591">
                  <c:v>7.130494200000001E-2</c:v>
                </c:pt>
                <c:pt idx="2592">
                  <c:v>7.1355313000000004E-2</c:v>
                </c:pt>
                <c:pt idx="2593">
                  <c:v>7.1405570000000002E-2</c:v>
                </c:pt>
                <c:pt idx="2594">
                  <c:v>7.1455706000000008E-2</c:v>
                </c:pt>
                <c:pt idx="2595">
                  <c:v>7.1505711999999999E-2</c:v>
                </c:pt>
                <c:pt idx="2596">
                  <c:v>7.1555581000000007E-2</c:v>
                </c:pt>
                <c:pt idx="2597">
                  <c:v>7.1605305000000008E-2</c:v>
                </c:pt>
                <c:pt idx="2598">
                  <c:v>7.1654878000000005E-2</c:v>
                </c:pt>
                <c:pt idx="2599">
                  <c:v>7.1704290000000004E-2</c:v>
                </c:pt>
                <c:pt idx="2600">
                  <c:v>7.1753535000000007E-2</c:v>
                </c:pt>
                <c:pt idx="2601">
                  <c:v>7.1802602999999993E-2</c:v>
                </c:pt>
                <c:pt idx="2602">
                  <c:v>7.1851487999999991E-2</c:v>
                </c:pt>
                <c:pt idx="2603">
                  <c:v>7.1900181000000007E-2</c:v>
                </c:pt>
                <c:pt idx="2604">
                  <c:v>7.1948673000000005E-2</c:v>
                </c:pt>
                <c:pt idx="2605">
                  <c:v>7.1996956000000001E-2</c:v>
                </c:pt>
                <c:pt idx="2606">
                  <c:v>7.2045023E-2</c:v>
                </c:pt>
                <c:pt idx="2607">
                  <c:v>7.2092864000000006E-2</c:v>
                </c:pt>
                <c:pt idx="2608">
                  <c:v>7.2140471999999997E-2</c:v>
                </c:pt>
                <c:pt idx="2609">
                  <c:v>7.2187838000000004E-2</c:v>
                </c:pt>
                <c:pt idx="2610">
                  <c:v>7.2234953000000005E-2</c:v>
                </c:pt>
                <c:pt idx="2611">
                  <c:v>7.2281810000000002E-2</c:v>
                </c:pt>
                <c:pt idx="2612">
                  <c:v>7.2328400000000001E-2</c:v>
                </c:pt>
                <c:pt idx="2613">
                  <c:v>7.2374715000000006E-2</c:v>
                </c:pt>
                <c:pt idx="2614">
                  <c:v>7.2420746000000008E-2</c:v>
                </c:pt>
                <c:pt idx="2615">
                  <c:v>7.2466484999999997E-2</c:v>
                </c:pt>
                <c:pt idx="2616">
                  <c:v>7.2511925000000005E-2</c:v>
                </c:pt>
                <c:pt idx="2617">
                  <c:v>7.2557056000000009E-2</c:v>
                </c:pt>
                <c:pt idx="2618">
                  <c:v>7.2601871999999998E-2</c:v>
                </c:pt>
                <c:pt idx="2619">
                  <c:v>7.2646363999999991E-2</c:v>
                </c:pt>
                <c:pt idx="2620">
                  <c:v>7.2690525000000006E-2</c:v>
                </c:pt>
                <c:pt idx="2621">
                  <c:v>7.2734346000000005E-2</c:v>
                </c:pt>
                <c:pt idx="2622">
                  <c:v>7.2777820999999993E-2</c:v>
                </c:pt>
                <c:pt idx="2623">
                  <c:v>7.2820941E-2</c:v>
                </c:pt>
                <c:pt idx="2624">
                  <c:v>7.2863701000000003E-2</c:v>
                </c:pt>
                <c:pt idx="2625">
                  <c:v>7.2906092000000006E-2</c:v>
                </c:pt>
                <c:pt idx="2626">
                  <c:v>7.2948108000000011E-2</c:v>
                </c:pt>
                <c:pt idx="2627">
                  <c:v>7.2989741999999996E-2</c:v>
                </c:pt>
                <c:pt idx="2628">
                  <c:v>7.3030986999999992E-2</c:v>
                </c:pt>
                <c:pt idx="2629">
                  <c:v>7.3071838E-2</c:v>
                </c:pt>
                <c:pt idx="2630">
                  <c:v>7.3112287999999998E-2</c:v>
                </c:pt>
                <c:pt idx="2631">
                  <c:v>7.3152331000000001E-2</c:v>
                </c:pt>
                <c:pt idx="2632">
                  <c:v>7.3191961999999999E-2</c:v>
                </c:pt>
                <c:pt idx="2633">
                  <c:v>7.3231176000000009E-2</c:v>
                </c:pt>
                <c:pt idx="2634">
                  <c:v>7.3269965999999992E-2</c:v>
                </c:pt>
                <c:pt idx="2635">
                  <c:v>7.3308329000000005E-2</c:v>
                </c:pt>
                <c:pt idx="2636">
                  <c:v>7.3346259999999996E-2</c:v>
                </c:pt>
                <c:pt idx="2637">
                  <c:v>7.3383754999999995E-2</c:v>
                </c:pt>
                <c:pt idx="2638">
                  <c:v>7.3420809000000004E-2</c:v>
                </c:pt>
                <c:pt idx="2639">
                  <c:v>7.3457418999999996E-2</c:v>
                </c:pt>
                <c:pt idx="2640">
                  <c:v>7.3493582000000002E-2</c:v>
                </c:pt>
                <c:pt idx="2641">
                  <c:v>7.3529293999999995E-2</c:v>
                </c:pt>
                <c:pt idx="2642">
                  <c:v>7.3564554000000004E-2</c:v>
                </c:pt>
                <c:pt idx="2643">
                  <c:v>7.3599358000000004E-2</c:v>
                </c:pt>
                <c:pt idx="2644">
                  <c:v>7.3633705999999993E-2</c:v>
                </c:pt>
                <c:pt idx="2645">
                  <c:v>7.3667594000000003E-2</c:v>
                </c:pt>
                <c:pt idx="2646">
                  <c:v>7.3701023000000004E-2</c:v>
                </c:pt>
                <c:pt idx="2647">
                  <c:v>7.3733989E-2</c:v>
                </c:pt>
                <c:pt idx="2648">
                  <c:v>7.3766494000000002E-2</c:v>
                </c:pt>
                <c:pt idx="2649">
                  <c:v>7.3798535999999998E-2</c:v>
                </c:pt>
                <c:pt idx="2650">
                  <c:v>7.3830114000000002E-2</c:v>
                </c:pt>
                <c:pt idx="2651">
                  <c:v>7.386123E-2</c:v>
                </c:pt>
                <c:pt idx="2652">
                  <c:v>7.3891881999999992E-2</c:v>
                </c:pt>
                <c:pt idx="2653">
                  <c:v>7.3922072000000005E-2</c:v>
                </c:pt>
                <c:pt idx="2654">
                  <c:v>7.3951801000000011E-2</c:v>
                </c:pt>
                <c:pt idx="2655">
                  <c:v>7.3981067999999997E-2</c:v>
                </c:pt>
                <c:pt idx="2656">
                  <c:v>7.4009876000000002E-2</c:v>
                </c:pt>
                <c:pt idx="2657">
                  <c:v>7.4038224999999999E-2</c:v>
                </c:pt>
                <c:pt idx="2658">
                  <c:v>7.4066118E-2</c:v>
                </c:pt>
                <c:pt idx="2659">
                  <c:v>7.4093555000000005E-2</c:v>
                </c:pt>
                <c:pt idx="2660">
                  <c:v>7.4120539999999999E-2</c:v>
                </c:pt>
                <c:pt idx="2661">
                  <c:v>7.4147073000000008E-2</c:v>
                </c:pt>
                <c:pt idx="2662">
                  <c:v>7.4173158000000003E-2</c:v>
                </c:pt>
                <c:pt idx="2663">
                  <c:v>7.4198797000000011E-2</c:v>
                </c:pt>
                <c:pt idx="2664">
                  <c:v>7.4223992000000003E-2</c:v>
                </c:pt>
                <c:pt idx="2665">
                  <c:v>7.4248747000000004E-2</c:v>
                </c:pt>
                <c:pt idx="2666">
                  <c:v>7.4273064999999999E-2</c:v>
                </c:pt>
                <c:pt idx="2667">
                  <c:v>7.4296947000000002E-2</c:v>
                </c:pt>
                <c:pt idx="2668">
                  <c:v>7.4320398999999995E-2</c:v>
                </c:pt>
                <c:pt idx="2669">
                  <c:v>7.4343422999999992E-2</c:v>
                </c:pt>
                <c:pt idx="2670">
                  <c:v>7.4366023000000003E-2</c:v>
                </c:pt>
                <c:pt idx="2671">
                  <c:v>7.4388202E-2</c:v>
                </c:pt>
                <c:pt idx="2672">
                  <c:v>7.4409963999999995E-2</c:v>
                </c:pt>
                <c:pt idx="2673">
                  <c:v>7.4431313999999998E-2</c:v>
                </c:pt>
                <c:pt idx="2674">
                  <c:v>7.4452253999999995E-2</c:v>
                </c:pt>
                <c:pt idx="2675">
                  <c:v>7.4472789999999997E-2</c:v>
                </c:pt>
                <c:pt idx="2676">
                  <c:v>7.4492925000000002E-2</c:v>
                </c:pt>
                <c:pt idx="2677">
                  <c:v>7.4512664000000006E-2</c:v>
                </c:pt>
                <c:pt idx="2678">
                  <c:v>7.453201000000001E-2</c:v>
                </c:pt>
                <c:pt idx="2679">
                  <c:v>7.4550968999999995E-2</c:v>
                </c:pt>
                <c:pt idx="2680">
                  <c:v>7.4569545000000001E-2</c:v>
                </c:pt>
                <c:pt idx="2681">
                  <c:v>7.4587741999999999E-2</c:v>
                </c:pt>
                <c:pt idx="2682">
                  <c:v>7.4605565000000013E-2</c:v>
                </c:pt>
                <c:pt idx="2683">
                  <c:v>7.4623017999999999E-2</c:v>
                </c:pt>
                <c:pt idx="2684">
                  <c:v>7.4640107000000011E-2</c:v>
                </c:pt>
                <c:pt idx="2685">
                  <c:v>7.4656836000000004E-2</c:v>
                </c:pt>
                <c:pt idx="2686">
                  <c:v>7.4673210000000004E-2</c:v>
                </c:pt>
                <c:pt idx="2687">
                  <c:v>7.4689232999999994E-2</c:v>
                </c:pt>
                <c:pt idx="2688">
                  <c:v>7.4704910999999999E-2</c:v>
                </c:pt>
                <c:pt idx="2689">
                  <c:v>7.4720249000000002E-2</c:v>
                </c:pt>
                <c:pt idx="2690">
                  <c:v>7.4735251000000003E-2</c:v>
                </c:pt>
                <c:pt idx="2691">
                  <c:v>7.4749921999999996E-2</c:v>
                </c:pt>
                <c:pt idx="2692">
                  <c:v>7.4764267999999995E-2</c:v>
                </c:pt>
                <c:pt idx="2693">
                  <c:v>7.4778292999999996E-2</c:v>
                </c:pt>
                <c:pt idx="2694">
                  <c:v>7.4792002999999996E-2</c:v>
                </c:pt>
                <c:pt idx="2695">
                  <c:v>7.4805402999999993E-2</c:v>
                </c:pt>
                <c:pt idx="2696">
                  <c:v>7.4818497999999997E-2</c:v>
                </c:pt>
                <c:pt idx="2697">
                  <c:v>7.4831292999999993E-2</c:v>
                </c:pt>
                <c:pt idx="2698">
                  <c:v>7.4843792000000006E-2</c:v>
                </c:pt>
                <c:pt idx="2699">
                  <c:v>7.4856003000000004E-2</c:v>
                </c:pt>
                <c:pt idx="2700">
                  <c:v>7.4867928E-2</c:v>
                </c:pt>
                <c:pt idx="2701">
                  <c:v>7.4879575000000004E-2</c:v>
                </c:pt>
                <c:pt idx="2702">
                  <c:v>7.4890946999999999E-2</c:v>
                </c:pt>
                <c:pt idx="2703">
                  <c:v>7.4902050999999997E-2</c:v>
                </c:pt>
                <c:pt idx="2704">
                  <c:v>7.4912891000000009E-2</c:v>
                </c:pt>
                <c:pt idx="2705">
                  <c:v>7.4923473000000004E-2</c:v>
                </c:pt>
                <c:pt idx="2706">
                  <c:v>7.4933801999999994E-2</c:v>
                </c:pt>
                <c:pt idx="2707">
                  <c:v>7.4943882000000003E-2</c:v>
                </c:pt>
                <c:pt idx="2708">
                  <c:v>7.4953720000000001E-2</c:v>
                </c:pt>
                <c:pt idx="2709">
                  <c:v>7.4963320999999999E-2</c:v>
                </c:pt>
                <c:pt idx="2710">
                  <c:v>7.4972689000000009E-2</c:v>
                </c:pt>
                <c:pt idx="2711">
                  <c:v>7.4981829999999999E-2</c:v>
                </c:pt>
                <c:pt idx="2712">
                  <c:v>7.4990748999999995E-2</c:v>
                </c:pt>
                <c:pt idx="2713">
                  <c:v>7.4999451999999994E-2</c:v>
                </c:pt>
                <c:pt idx="2714">
                  <c:v>7.5007942999999994E-2</c:v>
                </c:pt>
                <c:pt idx="2715">
                  <c:v>7.5016226999999991E-2</c:v>
                </c:pt>
                <c:pt idx="2716">
                  <c:v>7.502431100000001E-2</c:v>
                </c:pt>
                <c:pt idx="2717">
                  <c:v>7.5032197999999994E-2</c:v>
                </c:pt>
                <c:pt idx="2718">
                  <c:v>7.5039893999999996E-2</c:v>
                </c:pt>
                <c:pt idx="2719">
                  <c:v>7.5047403000000013E-2</c:v>
                </c:pt>
                <c:pt idx="2720">
                  <c:v>7.5054731999999999E-2</c:v>
                </c:pt>
                <c:pt idx="2721">
                  <c:v>7.5061884999999995E-2</c:v>
                </c:pt>
                <c:pt idx="2722">
                  <c:v>7.5068867000000011E-2</c:v>
                </c:pt>
                <c:pt idx="2723">
                  <c:v>7.5075682000000005E-2</c:v>
                </c:pt>
                <c:pt idx="2724">
                  <c:v>7.5082336999999999E-2</c:v>
                </c:pt>
                <c:pt idx="2725">
                  <c:v>7.5088834999999993E-2</c:v>
                </c:pt>
                <c:pt idx="2726">
                  <c:v>7.509518200000001E-2</c:v>
                </c:pt>
                <c:pt idx="2727">
                  <c:v>7.5101381999999994E-2</c:v>
                </c:pt>
                <c:pt idx="2728">
                  <c:v>7.5107440999999997E-2</c:v>
                </c:pt>
                <c:pt idx="2729">
                  <c:v>7.5113362000000003E-2</c:v>
                </c:pt>
                <c:pt idx="2730">
                  <c:v>7.5119151999999995E-2</c:v>
                </c:pt>
                <c:pt idx="2731">
                  <c:v>7.5124813999999998E-2</c:v>
                </c:pt>
                <c:pt idx="2732">
                  <c:v>7.5130353000000011E-2</c:v>
                </c:pt>
                <c:pt idx="2733">
                  <c:v>7.5135775000000002E-2</c:v>
                </c:pt>
                <c:pt idx="2734">
                  <c:v>7.5141083999999997E-2</c:v>
                </c:pt>
                <c:pt idx="2735">
                  <c:v>7.5146284000000008E-2</c:v>
                </c:pt>
                <c:pt idx="2736">
                  <c:v>7.5151380000000004E-2</c:v>
                </c:pt>
                <c:pt idx="2737">
                  <c:v>7.5156376999999996E-2</c:v>
                </c:pt>
                <c:pt idx="2738">
                  <c:v>7.5161278999999998E-2</c:v>
                </c:pt>
                <c:pt idx="2739">
                  <c:v>7.516609199999999E-2</c:v>
                </c:pt>
                <c:pt idx="2740">
                  <c:v>7.5170819E-2</c:v>
                </c:pt>
                <c:pt idx="2741">
                  <c:v>7.5175465999999996E-2</c:v>
                </c:pt>
                <c:pt idx="2742">
                  <c:v>7.5180036000000006E-2</c:v>
                </c:pt>
                <c:pt idx="2743">
                  <c:v>7.5184534999999997E-2</c:v>
                </c:pt>
                <c:pt idx="2744">
                  <c:v>7.5188966999999995E-2</c:v>
                </c:pt>
                <c:pt idx="2745">
                  <c:v>7.5193336E-2</c:v>
                </c:pt>
                <c:pt idx="2746">
                  <c:v>7.5197648000000006E-2</c:v>
                </c:pt>
                <c:pt idx="2747">
                  <c:v>7.5201906000000013E-2</c:v>
                </c:pt>
                <c:pt idx="2748">
                  <c:v>7.520611599999999E-2</c:v>
                </c:pt>
                <c:pt idx="2749">
                  <c:v>7.521028099999999E-2</c:v>
                </c:pt>
                <c:pt idx="2750">
                  <c:v>7.5214406000000011E-2</c:v>
                </c:pt>
                <c:pt idx="2751">
                  <c:v>7.5218495999999996E-2</c:v>
                </c:pt>
                <c:pt idx="2752">
                  <c:v>7.5222554999999997E-2</c:v>
                </c:pt>
                <c:pt idx="2753">
                  <c:v>7.5226587000000011E-2</c:v>
                </c:pt>
                <c:pt idx="2754">
                  <c:v>7.5230597999999996E-2</c:v>
                </c:pt>
                <c:pt idx="2755">
                  <c:v>7.5234591999999989E-2</c:v>
                </c:pt>
                <c:pt idx="2756">
                  <c:v>7.5238572000000004E-2</c:v>
                </c:pt>
                <c:pt idx="2757">
                  <c:v>7.5242543999999995E-2</c:v>
                </c:pt>
                <c:pt idx="2758">
                  <c:v>7.5246513000000001E-2</c:v>
                </c:pt>
                <c:pt idx="2759">
                  <c:v>7.5250481000000008E-2</c:v>
                </c:pt>
                <c:pt idx="2760">
                  <c:v>7.5254454999999998E-2</c:v>
                </c:pt>
                <c:pt idx="2761">
                  <c:v>7.5258438999999996E-2</c:v>
                </c:pt>
                <c:pt idx="2762">
                  <c:v>7.5262436000000002E-2</c:v>
                </c:pt>
                <c:pt idx="2763">
                  <c:v>7.5266453000000011E-2</c:v>
                </c:pt>
                <c:pt idx="2764">
                  <c:v>7.5270491999999994E-2</c:v>
                </c:pt>
                <c:pt idx="2765">
                  <c:v>7.5274558000000005E-2</c:v>
                </c:pt>
                <c:pt idx="2766">
                  <c:v>7.5278656999999999E-2</c:v>
                </c:pt>
                <c:pt idx="2767">
                  <c:v>7.5282791000000002E-2</c:v>
                </c:pt>
                <c:pt idx="2768">
                  <c:v>7.5286966000000011E-2</c:v>
                </c:pt>
                <c:pt idx="2769">
                  <c:v>7.529118600000001E-2</c:v>
                </c:pt>
                <c:pt idx="2770">
                  <c:v>7.5295454999999997E-2</c:v>
                </c:pt>
                <c:pt idx="2771">
                  <c:v>7.5299776999999998E-2</c:v>
                </c:pt>
                <c:pt idx="2772">
                  <c:v>7.5304156999999997E-2</c:v>
                </c:pt>
                <c:pt idx="2773">
                  <c:v>7.5308597000000005E-2</c:v>
                </c:pt>
                <c:pt idx="2774">
                  <c:v>7.5313102999999992E-2</c:v>
                </c:pt>
                <c:pt idx="2775">
                  <c:v>7.5317677999999999E-2</c:v>
                </c:pt>
                <c:pt idx="2776">
                  <c:v>7.5322325999999995E-2</c:v>
                </c:pt>
                <c:pt idx="2777">
                  <c:v>7.5327050000000007E-2</c:v>
                </c:pt>
                <c:pt idx="2778">
                  <c:v>7.5331854000000004E-2</c:v>
                </c:pt>
                <c:pt idx="2779">
                  <c:v>7.5336740999999999E-2</c:v>
                </c:pt>
                <c:pt idx="2780">
                  <c:v>7.5341715000000004E-2</c:v>
                </c:pt>
                <c:pt idx="2781">
                  <c:v>7.5346779000000003E-2</c:v>
                </c:pt>
                <c:pt idx="2782">
                  <c:v>7.5351934999999995E-2</c:v>
                </c:pt>
                <c:pt idx="2783">
                  <c:v>7.5357186999999992E-2</c:v>
                </c:pt>
                <c:pt idx="2784">
                  <c:v>7.5362537000000007E-2</c:v>
                </c:pt>
                <c:pt idx="2785">
                  <c:v>7.5367987999999997E-2</c:v>
                </c:pt>
                <c:pt idx="2786">
                  <c:v>7.5373542000000002E-2</c:v>
                </c:pt>
                <c:pt idx="2787">
                  <c:v>7.5379202000000006E-2</c:v>
                </c:pt>
                <c:pt idx="2788">
                  <c:v>7.5384968999999996E-2</c:v>
                </c:pt>
                <c:pt idx="2789">
                  <c:v>7.5390845000000012E-2</c:v>
                </c:pt>
                <c:pt idx="2790">
                  <c:v>7.5396831999999997E-2</c:v>
                </c:pt>
                <c:pt idx="2791">
                  <c:v>7.5402932000000006E-2</c:v>
                </c:pt>
                <c:pt idx="2792">
                  <c:v>7.5409145000000011E-2</c:v>
                </c:pt>
                <c:pt idx="2793">
                  <c:v>7.5415472999999997E-2</c:v>
                </c:pt>
                <c:pt idx="2794">
                  <c:v>7.5421916000000006E-2</c:v>
                </c:pt>
                <c:pt idx="2795">
                  <c:v>7.5428474999999995E-2</c:v>
                </c:pt>
                <c:pt idx="2796">
                  <c:v>7.5435150000000006E-2</c:v>
                </c:pt>
                <c:pt idx="2797">
                  <c:v>7.5441941999999998E-2</c:v>
                </c:pt>
                <c:pt idx="2798">
                  <c:v>7.5448849999999998E-2</c:v>
                </c:pt>
                <c:pt idx="2799">
                  <c:v>7.5455873000000007E-2</c:v>
                </c:pt>
                <c:pt idx="2800">
                  <c:v>7.5463011999999996E-2</c:v>
                </c:pt>
                <c:pt idx="2801">
                  <c:v>7.5470265000000009E-2</c:v>
                </c:pt>
                <c:pt idx="2802">
                  <c:v>7.5477631000000003E-2</c:v>
                </c:pt>
                <c:pt idx="2803">
                  <c:v>7.5485107999999995E-2</c:v>
                </c:pt>
                <c:pt idx="2804">
                  <c:v>7.5492694999999999E-2</c:v>
                </c:pt>
                <c:pt idx="2805">
                  <c:v>7.5500390000000001E-2</c:v>
                </c:pt>
                <c:pt idx="2806">
                  <c:v>7.5508190000000003E-2</c:v>
                </c:pt>
                <c:pt idx="2807">
                  <c:v>7.5516094000000006E-2</c:v>
                </c:pt>
                <c:pt idx="2808">
                  <c:v>7.5524096999999998E-2</c:v>
                </c:pt>
                <c:pt idx="2809">
                  <c:v>7.5532198999999994E-2</c:v>
                </c:pt>
                <c:pt idx="2810">
                  <c:v>7.554039500000001E-2</c:v>
                </c:pt>
                <c:pt idx="2811">
                  <c:v>7.5548683000000005E-2</c:v>
                </c:pt>
                <c:pt idx="2812">
                  <c:v>7.555705800000001E-2</c:v>
                </c:pt>
                <c:pt idx="2813">
                  <c:v>7.5565517999999998E-2</c:v>
                </c:pt>
                <c:pt idx="2814">
                  <c:v>7.5574058999999999E-2</c:v>
                </c:pt>
                <c:pt idx="2815">
                  <c:v>7.5582676000000001E-2</c:v>
                </c:pt>
                <c:pt idx="2816">
                  <c:v>7.5591365999999993E-2</c:v>
                </c:pt>
                <c:pt idx="2817">
                  <c:v>7.5600125000000004E-2</c:v>
                </c:pt>
                <c:pt idx="2818">
                  <c:v>7.560894700000001E-2</c:v>
                </c:pt>
                <c:pt idx="2819">
                  <c:v>7.5617829999999997E-2</c:v>
                </c:pt>
                <c:pt idx="2820">
                  <c:v>7.5626767000000011E-2</c:v>
                </c:pt>
                <c:pt idx="2821">
                  <c:v>7.5635754999999999E-2</c:v>
                </c:pt>
                <c:pt idx="2822">
                  <c:v>7.564478899999999E-2</c:v>
                </c:pt>
                <c:pt idx="2823">
                  <c:v>7.5653864000000001E-2</c:v>
                </c:pt>
                <c:pt idx="2824">
                  <c:v>7.5662973999999994E-2</c:v>
                </c:pt>
                <c:pt idx="2825">
                  <c:v>7.5672115999999998E-2</c:v>
                </c:pt>
                <c:pt idx="2826">
                  <c:v>7.5681283000000002E-2</c:v>
                </c:pt>
                <c:pt idx="2827">
                  <c:v>7.5690472000000009E-2</c:v>
                </c:pt>
                <c:pt idx="2828">
                  <c:v>7.5699674999999994E-2</c:v>
                </c:pt>
                <c:pt idx="2829">
                  <c:v>7.5708889000000001E-2</c:v>
                </c:pt>
                <c:pt idx="2830">
                  <c:v>7.5718109000000006E-2</c:v>
                </c:pt>
                <c:pt idx="2831">
                  <c:v>7.572732800000001E-2</c:v>
                </c:pt>
                <c:pt idx="2832">
                  <c:v>7.5736540999999991E-2</c:v>
                </c:pt>
                <c:pt idx="2833">
                  <c:v>7.5745744000000004E-2</c:v>
                </c:pt>
                <c:pt idx="2834">
                  <c:v>7.5754930999999998E-2</c:v>
                </c:pt>
                <c:pt idx="2835">
                  <c:v>7.5764096000000003E-2</c:v>
                </c:pt>
                <c:pt idx="2836">
                  <c:v>7.5773234999999994E-2</c:v>
                </c:pt>
                <c:pt idx="2837">
                  <c:v>7.5782343000000002E-2</c:v>
                </c:pt>
                <c:pt idx="2838">
                  <c:v>7.5791413000000002E-2</c:v>
                </c:pt>
                <c:pt idx="2839">
                  <c:v>7.5800440999999996E-2</c:v>
                </c:pt>
                <c:pt idx="2840">
                  <c:v>7.5809422000000001E-2</c:v>
                </c:pt>
                <c:pt idx="2841">
                  <c:v>7.5818350000000007E-2</c:v>
                </c:pt>
                <c:pt idx="2842">
                  <c:v>7.5827222E-2</c:v>
                </c:pt>
                <c:pt idx="2843">
                  <c:v>7.5836030999999998E-2</c:v>
                </c:pt>
                <c:pt idx="2844">
                  <c:v>7.5844774000000004E-2</c:v>
                </c:pt>
                <c:pt idx="2845">
                  <c:v>7.5853444000000006E-2</c:v>
                </c:pt>
                <c:pt idx="2846">
                  <c:v>7.5862038999999992E-2</c:v>
                </c:pt>
                <c:pt idx="2847">
                  <c:v>7.5870552000000008E-2</c:v>
                </c:pt>
                <c:pt idx="2848">
                  <c:v>7.5878980000000013E-2</c:v>
                </c:pt>
                <c:pt idx="2849">
                  <c:v>7.5887318000000009E-2</c:v>
                </c:pt>
                <c:pt idx="2850">
                  <c:v>7.5895562999999999E-2</c:v>
                </c:pt>
                <c:pt idx="2851">
                  <c:v>7.5903709999999999E-2</c:v>
                </c:pt>
                <c:pt idx="2852">
                  <c:v>7.5911753999999998E-2</c:v>
                </c:pt>
                <c:pt idx="2853">
                  <c:v>7.591969300000001E-2</c:v>
                </c:pt>
                <c:pt idx="2854">
                  <c:v>7.5927521999999997E-2</c:v>
                </c:pt>
                <c:pt idx="2855">
                  <c:v>7.5935237000000003E-2</c:v>
                </c:pt>
                <c:pt idx="2856">
                  <c:v>7.5942836999999999E-2</c:v>
                </c:pt>
                <c:pt idx="2857">
                  <c:v>7.595031599999999E-2</c:v>
                </c:pt>
                <c:pt idx="2858">
                  <c:v>7.5957672000000004E-2</c:v>
                </c:pt>
                <c:pt idx="2859">
                  <c:v>7.5964902000000001E-2</c:v>
                </c:pt>
                <c:pt idx="2860">
                  <c:v>7.5972003999999996E-2</c:v>
                </c:pt>
                <c:pt idx="2861">
                  <c:v>7.5978974000000005E-2</c:v>
                </c:pt>
                <c:pt idx="2862">
                  <c:v>7.5985810000000001E-2</c:v>
                </c:pt>
                <c:pt idx="2863">
                  <c:v>7.5992509999999999E-2</c:v>
                </c:pt>
                <c:pt idx="2864">
                  <c:v>7.5999072000000001E-2</c:v>
                </c:pt>
                <c:pt idx="2865">
                  <c:v>7.6005494000000007E-2</c:v>
                </c:pt>
                <c:pt idx="2866">
                  <c:v>7.6011775000000004E-2</c:v>
                </c:pt>
                <c:pt idx="2867">
                  <c:v>7.6017911999999993E-2</c:v>
                </c:pt>
                <c:pt idx="2868">
                  <c:v>7.6023905000000003E-2</c:v>
                </c:pt>
                <c:pt idx="2869">
                  <c:v>7.6029753000000005E-2</c:v>
                </c:pt>
                <c:pt idx="2870">
                  <c:v>7.6035454000000002E-2</c:v>
                </c:pt>
                <c:pt idx="2871">
                  <c:v>7.6041009000000007E-2</c:v>
                </c:pt>
                <c:pt idx="2872">
                  <c:v>7.6046417000000005E-2</c:v>
                </c:pt>
                <c:pt idx="2873">
                  <c:v>7.6051677999999998E-2</c:v>
                </c:pt>
                <c:pt idx="2874">
                  <c:v>7.6056792000000012E-2</c:v>
                </c:pt>
                <c:pt idx="2875">
                  <c:v>7.6061760000000006E-2</c:v>
                </c:pt>
                <c:pt idx="2876">
                  <c:v>7.6066583000000007E-2</c:v>
                </c:pt>
                <c:pt idx="2877">
                  <c:v>7.6071260000000002E-2</c:v>
                </c:pt>
                <c:pt idx="2878">
                  <c:v>7.6075795000000002E-2</c:v>
                </c:pt>
                <c:pt idx="2879">
                  <c:v>7.6080187999999993E-2</c:v>
                </c:pt>
                <c:pt idx="2880">
                  <c:v>7.6084441000000003E-2</c:v>
                </c:pt>
                <c:pt idx="2881">
                  <c:v>7.6088556000000002E-2</c:v>
                </c:pt>
                <c:pt idx="2882">
                  <c:v>7.6092536000000002E-2</c:v>
                </c:pt>
                <c:pt idx="2883">
                  <c:v>7.609638299999999E-2</c:v>
                </c:pt>
                <c:pt idx="2884">
                  <c:v>7.6100101000000003E-2</c:v>
                </c:pt>
                <c:pt idx="2885">
                  <c:v>7.6103692000000001E-2</c:v>
                </c:pt>
                <c:pt idx="2886">
                  <c:v>7.6107161000000007E-2</c:v>
                </c:pt>
                <c:pt idx="2887">
                  <c:v>7.6110509999999992E-2</c:v>
                </c:pt>
                <c:pt idx="2888">
                  <c:v>7.611374500000001E-2</c:v>
                </c:pt>
                <c:pt idx="2889">
                  <c:v>7.6116869000000004E-2</c:v>
                </c:pt>
                <c:pt idx="2890">
                  <c:v>7.6119887999999997E-2</c:v>
                </c:pt>
                <c:pt idx="2891">
                  <c:v>7.6122805000000002E-2</c:v>
                </c:pt>
                <c:pt idx="2892">
                  <c:v>7.6125626000000002E-2</c:v>
                </c:pt>
                <c:pt idx="2893">
                  <c:v>7.6128356000000008E-2</c:v>
                </c:pt>
                <c:pt idx="2894">
                  <c:v>7.6131001000000004E-2</c:v>
                </c:pt>
                <c:pt idx="2895">
                  <c:v>7.6133566E-2</c:v>
                </c:pt>
                <c:pt idx="2896">
                  <c:v>7.6136057000000007E-2</c:v>
                </c:pt>
                <c:pt idx="2897">
                  <c:v>7.6138481000000008E-2</c:v>
                </c:pt>
                <c:pt idx="2898">
                  <c:v>7.6140843E-2</c:v>
                </c:pt>
                <c:pt idx="2899">
                  <c:v>7.6143150999999992E-2</c:v>
                </c:pt>
                <c:pt idx="2900">
                  <c:v>7.6145409999999997E-2</c:v>
                </c:pt>
                <c:pt idx="2901">
                  <c:v>7.6147627999999995E-2</c:v>
                </c:pt>
                <c:pt idx="2902">
                  <c:v>7.6149810999999998E-2</c:v>
                </c:pt>
                <c:pt idx="2903">
                  <c:v>7.6151967000000001E-2</c:v>
                </c:pt>
                <c:pt idx="2904">
                  <c:v>7.6154104E-2</c:v>
                </c:pt>
                <c:pt idx="2905">
                  <c:v>7.6156227999999992E-2</c:v>
                </c:pt>
                <c:pt idx="2906">
                  <c:v>7.6158347000000001E-2</c:v>
                </c:pt>
                <c:pt idx="2907">
                  <c:v>7.6160469000000008E-2</c:v>
                </c:pt>
                <c:pt idx="2908">
                  <c:v>7.6162601999999996E-2</c:v>
                </c:pt>
                <c:pt idx="2909">
                  <c:v>7.6164754000000001E-2</c:v>
                </c:pt>
                <c:pt idx="2910">
                  <c:v>7.6166932999999992E-2</c:v>
                </c:pt>
                <c:pt idx="2911">
                  <c:v>7.6169147999999992E-2</c:v>
                </c:pt>
                <c:pt idx="2912">
                  <c:v>7.6171405999999997E-2</c:v>
                </c:pt>
                <c:pt idx="2913">
                  <c:v>7.6173716000000002E-2</c:v>
                </c:pt>
                <c:pt idx="2914">
                  <c:v>7.6176087000000003E-2</c:v>
                </c:pt>
                <c:pt idx="2915">
                  <c:v>7.6178526999999996E-2</c:v>
                </c:pt>
                <c:pt idx="2916">
                  <c:v>7.6181046000000002E-2</c:v>
                </c:pt>
                <c:pt idx="2917">
                  <c:v>7.6183650999999991E-2</c:v>
                </c:pt>
                <c:pt idx="2918">
                  <c:v>7.6186351999999999E-2</c:v>
                </c:pt>
                <c:pt idx="2919">
                  <c:v>7.6189158000000007E-2</c:v>
                </c:pt>
                <c:pt idx="2920">
                  <c:v>7.6192077999999996E-2</c:v>
                </c:pt>
                <c:pt idx="2921">
                  <c:v>7.6195120000000005E-2</c:v>
                </c:pt>
                <c:pt idx="2922">
                  <c:v>7.6198294E-2</c:v>
                </c:pt>
                <c:pt idx="2923">
                  <c:v>7.6201609000000003E-2</c:v>
                </c:pt>
                <c:pt idx="2924">
                  <c:v>7.6205074000000012E-2</c:v>
                </c:pt>
                <c:pt idx="2925">
                  <c:v>7.6208697999999991E-2</c:v>
                </c:pt>
                <c:pt idx="2926">
                  <c:v>7.6212490999999993E-2</c:v>
                </c:pt>
                <c:pt idx="2927">
                  <c:v>7.6216460999999999E-2</c:v>
                </c:pt>
                <c:pt idx="2928">
                  <c:v>7.6220618000000004E-2</c:v>
                </c:pt>
                <c:pt idx="2929">
                  <c:v>7.6224971000000002E-2</c:v>
                </c:pt>
                <c:pt idx="2930">
                  <c:v>7.6229527999999991E-2</c:v>
                </c:pt>
                <c:pt idx="2931">
                  <c:v>7.6234300000000005E-2</c:v>
                </c:pt>
                <c:pt idx="2932">
                  <c:v>7.6239293999999999E-2</c:v>
                </c:pt>
                <c:pt idx="2933">
                  <c:v>7.624452000000001E-2</c:v>
                </c:pt>
                <c:pt idx="2934">
                  <c:v>7.6249985999999992E-2</c:v>
                </c:pt>
                <c:pt idx="2935">
                  <c:v>7.6255702000000009E-2</c:v>
                </c:pt>
                <c:pt idx="2936">
                  <c:v>7.6261676E-2</c:v>
                </c:pt>
                <c:pt idx="2937">
                  <c:v>7.6267916000000005E-2</c:v>
                </c:pt>
                <c:pt idx="2938">
                  <c:v>7.6274430000000004E-2</c:v>
                </c:pt>
                <c:pt idx="2939">
                  <c:v>7.6281228000000006E-2</c:v>
                </c:pt>
                <c:pt idx="2940">
                  <c:v>7.6288316999999994E-2</c:v>
                </c:pt>
                <c:pt idx="2941">
                  <c:v>7.6295704999999991E-2</c:v>
                </c:pt>
                <c:pt idx="2942">
                  <c:v>7.6303398999999994E-2</c:v>
                </c:pt>
                <c:pt idx="2943">
                  <c:v>7.6311407999999997E-2</c:v>
                </c:pt>
                <c:pt idx="2944">
                  <c:v>7.6319738999999998E-2</c:v>
                </c:pt>
                <c:pt idx="2945">
                  <c:v>7.6328399000000005E-2</c:v>
                </c:pt>
                <c:pt idx="2946">
                  <c:v>7.6337395000000002E-2</c:v>
                </c:pt>
                <c:pt idx="2947">
                  <c:v>7.6346734999999999E-2</c:v>
                </c:pt>
                <c:pt idx="2948">
                  <c:v>7.6356423000000007E-2</c:v>
                </c:pt>
                <c:pt idx="2949">
                  <c:v>7.6366467999999993E-2</c:v>
                </c:pt>
                <c:pt idx="2950">
                  <c:v>7.6376873999999997E-2</c:v>
                </c:pt>
                <c:pt idx="2951">
                  <c:v>7.6387648000000002E-2</c:v>
                </c:pt>
                <c:pt idx="2952">
                  <c:v>7.6398795999999991E-2</c:v>
                </c:pt>
                <c:pt idx="2953">
                  <c:v>7.6410322000000003E-2</c:v>
                </c:pt>
                <c:pt idx="2954">
                  <c:v>7.6422231000000007E-2</c:v>
                </c:pt>
                <c:pt idx="2955">
                  <c:v>7.6434529000000001E-2</c:v>
                </c:pt>
                <c:pt idx="2956">
                  <c:v>7.6447219000000011E-2</c:v>
                </c:pt>
                <c:pt idx="2957">
                  <c:v>7.6460306000000006E-2</c:v>
                </c:pt>
                <c:pt idx="2958">
                  <c:v>7.6473793999999998E-2</c:v>
                </c:pt>
                <c:pt idx="2959">
                  <c:v>7.6487684E-2</c:v>
                </c:pt>
                <c:pt idx="2960">
                  <c:v>7.6501981999999996E-2</c:v>
                </c:pt>
                <c:pt idx="2961">
                  <c:v>7.6516687999999999E-2</c:v>
                </c:pt>
                <c:pt idx="2962">
                  <c:v>7.6531806000000008E-2</c:v>
                </c:pt>
                <c:pt idx="2963">
                  <c:v>7.6547336999999993E-2</c:v>
                </c:pt>
                <c:pt idx="2964">
                  <c:v>7.656328300000001E-2</c:v>
                </c:pt>
                <c:pt idx="2965">
                  <c:v>7.6579645000000002E-2</c:v>
                </c:pt>
                <c:pt idx="2966">
                  <c:v>7.6596422999999997E-2</c:v>
                </c:pt>
                <c:pt idx="2967">
                  <c:v>7.6613618999999994E-2</c:v>
                </c:pt>
                <c:pt idx="2968">
                  <c:v>7.6631230999999994E-2</c:v>
                </c:pt>
                <c:pt idx="2969">
                  <c:v>7.6649259999999997E-2</c:v>
                </c:pt>
                <c:pt idx="2970">
                  <c:v>7.6667706000000002E-2</c:v>
                </c:pt>
                <c:pt idx="2971">
                  <c:v>7.6686567000000011E-2</c:v>
                </c:pt>
                <c:pt idx="2972">
                  <c:v>7.6705842999999996E-2</c:v>
                </c:pt>
                <c:pt idx="2973">
                  <c:v>7.6725531E-2</c:v>
                </c:pt>
                <c:pt idx="2974">
                  <c:v>7.6745630000000009E-2</c:v>
                </c:pt>
                <c:pt idx="2975">
                  <c:v>7.6766138999999997E-2</c:v>
                </c:pt>
                <c:pt idx="2976">
                  <c:v>7.6787053999999993E-2</c:v>
                </c:pt>
                <c:pt idx="2977">
                  <c:v>7.6808372999999999E-2</c:v>
                </c:pt>
                <c:pt idx="2978">
                  <c:v>7.6830094000000002E-2</c:v>
                </c:pt>
                <c:pt idx="2979">
                  <c:v>7.6852213000000003E-2</c:v>
                </c:pt>
                <c:pt idx="2980">
                  <c:v>7.6874727000000004E-2</c:v>
                </c:pt>
                <c:pt idx="2981">
                  <c:v>7.6897631999999994E-2</c:v>
                </c:pt>
                <c:pt idx="2982">
                  <c:v>7.6920925000000001E-2</c:v>
                </c:pt>
                <c:pt idx="2983">
                  <c:v>7.6944601000000001E-2</c:v>
                </c:pt>
                <c:pt idx="2984">
                  <c:v>7.6968655999999996E-2</c:v>
                </c:pt>
                <c:pt idx="2985">
                  <c:v>7.6993087000000002E-2</c:v>
                </c:pt>
                <c:pt idx="2986">
                  <c:v>7.7017887000000007E-2</c:v>
                </c:pt>
                <c:pt idx="2987">
                  <c:v>7.7043053E-2</c:v>
                </c:pt>
                <c:pt idx="2988">
                  <c:v>7.7068577999999999E-2</c:v>
                </c:pt>
                <c:pt idx="2989">
                  <c:v>7.7094459000000004E-2</c:v>
                </c:pt>
                <c:pt idx="2990">
                  <c:v>7.7120690000000006E-2</c:v>
                </c:pt>
                <c:pt idx="2991">
                  <c:v>7.7147263999999993E-2</c:v>
                </c:pt>
                <c:pt idx="2992">
                  <c:v>7.7174176999999997E-2</c:v>
                </c:pt>
                <c:pt idx="2993">
                  <c:v>7.7201422000000006E-2</c:v>
                </c:pt>
                <c:pt idx="2994">
                  <c:v>7.7228992999999996E-2</c:v>
                </c:pt>
                <c:pt idx="2995">
                  <c:v>7.7256883999999998E-2</c:v>
                </c:pt>
                <c:pt idx="2996">
                  <c:v>7.7285090000000001E-2</c:v>
                </c:pt>
                <c:pt idx="2997">
                  <c:v>7.7313601999999995E-2</c:v>
                </c:pt>
                <c:pt idx="2998">
                  <c:v>7.7342414999999998E-2</c:v>
                </c:pt>
                <c:pt idx="2999">
                  <c:v>7.7371522999999998E-2</c:v>
                </c:pt>
                <c:pt idx="3000">
                  <c:v>7.7400917999999999E-2</c:v>
                </c:pt>
                <c:pt idx="3001">
                  <c:v>7.7430592999999992E-2</c:v>
                </c:pt>
                <c:pt idx="3002">
                  <c:v>7.7460540999999994E-2</c:v>
                </c:pt>
                <c:pt idx="3003">
                  <c:v>7.7490755999999994E-2</c:v>
                </c:pt>
                <c:pt idx="3004">
                  <c:v>7.7521228999999997E-2</c:v>
                </c:pt>
                <c:pt idx="3005">
                  <c:v>7.7551954000000006E-2</c:v>
                </c:pt>
                <c:pt idx="3006">
                  <c:v>7.7582923999999998E-2</c:v>
                </c:pt>
                <c:pt idx="3007">
                  <c:v>7.7614131000000003E-2</c:v>
                </c:pt>
                <c:pt idx="3008">
                  <c:v>7.7645566999999999E-2</c:v>
                </c:pt>
                <c:pt idx="3009">
                  <c:v>7.7677224000000003E-2</c:v>
                </c:pt>
                <c:pt idx="3010">
                  <c:v>7.7709095000000006E-2</c:v>
                </c:pt>
                <c:pt idx="3011">
                  <c:v>7.7741172999999997E-2</c:v>
                </c:pt>
                <c:pt idx="3012">
                  <c:v>7.7773448999999995E-2</c:v>
                </c:pt>
                <c:pt idx="3013">
                  <c:v>7.7805915000000003E-2</c:v>
                </c:pt>
                <c:pt idx="3014">
                  <c:v>7.7838563E-2</c:v>
                </c:pt>
                <c:pt idx="3015">
                  <c:v>7.7871385000000001E-2</c:v>
                </c:pt>
                <c:pt idx="3016">
                  <c:v>7.7904372999999999E-2</c:v>
                </c:pt>
                <c:pt idx="3017">
                  <c:v>7.7937518999999997E-2</c:v>
                </c:pt>
                <c:pt idx="3018">
                  <c:v>7.7970813999999999E-2</c:v>
                </c:pt>
                <c:pt idx="3019">
                  <c:v>7.8004249999999997E-2</c:v>
                </c:pt>
                <c:pt idx="3020">
                  <c:v>7.8037818000000009E-2</c:v>
                </c:pt>
                <c:pt idx="3021">
                  <c:v>7.8071510000000011E-2</c:v>
                </c:pt>
                <c:pt idx="3022">
                  <c:v>7.8105318000000007E-2</c:v>
                </c:pt>
                <c:pt idx="3023">
                  <c:v>7.8139232000000003E-2</c:v>
                </c:pt>
                <c:pt idx="3024">
                  <c:v>7.8173244000000003E-2</c:v>
                </c:pt>
                <c:pt idx="3025">
                  <c:v>7.8207344999999998E-2</c:v>
                </c:pt>
                <c:pt idx="3026">
                  <c:v>7.8241526000000006E-2</c:v>
                </c:pt>
                <c:pt idx="3027">
                  <c:v>7.8275779000000004E-2</c:v>
                </c:pt>
                <c:pt idx="3028">
                  <c:v>7.8310094999999996E-2</c:v>
                </c:pt>
                <c:pt idx="3029">
                  <c:v>7.8344463000000003E-2</c:v>
                </c:pt>
                <c:pt idx="3030">
                  <c:v>7.8378877E-2</c:v>
                </c:pt>
                <c:pt idx="3031">
                  <c:v>7.8413325000000006E-2</c:v>
                </c:pt>
                <c:pt idx="3032">
                  <c:v>7.8447800000000012E-2</c:v>
                </c:pt>
                <c:pt idx="3033">
                  <c:v>7.8482292000000009E-2</c:v>
                </c:pt>
                <c:pt idx="3034">
                  <c:v>7.8516791000000002E-2</c:v>
                </c:pt>
                <c:pt idx="3035">
                  <c:v>7.8551288999999996E-2</c:v>
                </c:pt>
                <c:pt idx="3036">
                  <c:v>7.8585775999999996E-2</c:v>
                </c:pt>
                <c:pt idx="3037">
                  <c:v>7.8620243000000006E-2</c:v>
                </c:pt>
                <c:pt idx="3038">
                  <c:v>7.8654680000000005E-2</c:v>
                </c:pt>
                <c:pt idx="3039">
                  <c:v>7.8689078999999995E-2</c:v>
                </c:pt>
                <c:pt idx="3040">
                  <c:v>7.8723428000000012E-2</c:v>
                </c:pt>
                <c:pt idx="3041">
                  <c:v>7.8757720000000003E-2</c:v>
                </c:pt>
                <c:pt idx="3042">
                  <c:v>7.8791944000000003E-2</c:v>
                </c:pt>
                <c:pt idx="3043">
                  <c:v>7.8826091000000001E-2</c:v>
                </c:pt>
                <c:pt idx="3044">
                  <c:v>7.8860151000000003E-2</c:v>
                </c:pt>
                <c:pt idx="3045">
                  <c:v>7.8894115000000001E-2</c:v>
                </c:pt>
                <c:pt idx="3046">
                  <c:v>7.8927972999999998E-2</c:v>
                </c:pt>
                <c:pt idx="3047">
                  <c:v>7.8961715000000002E-2</c:v>
                </c:pt>
                <c:pt idx="3048">
                  <c:v>7.8995332000000001E-2</c:v>
                </c:pt>
                <c:pt idx="3049">
                  <c:v>7.9028813000000003E-2</c:v>
                </c:pt>
                <c:pt idx="3050">
                  <c:v>7.9062149999999998E-2</c:v>
                </c:pt>
                <c:pt idx="3051">
                  <c:v>7.9095332000000004E-2</c:v>
                </c:pt>
                <c:pt idx="3052">
                  <c:v>7.912835E-2</c:v>
                </c:pt>
                <c:pt idx="3053">
                  <c:v>7.9161192999999991E-2</c:v>
                </c:pt>
                <c:pt idx="3054">
                  <c:v>7.9193853000000008E-2</c:v>
                </c:pt>
                <c:pt idx="3055">
                  <c:v>7.9226319000000003E-2</c:v>
                </c:pt>
                <c:pt idx="3056">
                  <c:v>7.9258581999999994E-2</c:v>
                </c:pt>
                <c:pt idx="3057">
                  <c:v>7.9290632E-2</c:v>
                </c:pt>
                <c:pt idx="3058">
                  <c:v>7.9322458999999998E-2</c:v>
                </c:pt>
                <c:pt idx="3059">
                  <c:v>7.9354054000000007E-2</c:v>
                </c:pt>
                <c:pt idx="3060">
                  <c:v>7.9385405999999992E-2</c:v>
                </c:pt>
                <c:pt idx="3061">
                  <c:v>7.9416505999999998E-2</c:v>
                </c:pt>
                <c:pt idx="3062">
                  <c:v>7.9447345000000003E-2</c:v>
                </c:pt>
                <c:pt idx="3063">
                  <c:v>7.9477913000000011E-2</c:v>
                </c:pt>
                <c:pt idx="3064">
                  <c:v>7.9508199000000002E-2</c:v>
                </c:pt>
                <c:pt idx="3065">
                  <c:v>7.9538195000000006E-2</c:v>
                </c:pt>
                <c:pt idx="3066">
                  <c:v>7.9567891000000002E-2</c:v>
                </c:pt>
                <c:pt idx="3067">
                  <c:v>7.9597276999999994E-2</c:v>
                </c:pt>
                <c:pt idx="3068">
                  <c:v>7.9626344000000002E-2</c:v>
                </c:pt>
                <c:pt idx="3069">
                  <c:v>7.9655082000000002E-2</c:v>
                </c:pt>
                <c:pt idx="3070">
                  <c:v>7.9683482999999999E-2</c:v>
                </c:pt>
                <c:pt idx="3071">
                  <c:v>7.9711536E-2</c:v>
                </c:pt>
                <c:pt idx="3072">
                  <c:v>7.9739231999999993E-2</c:v>
                </c:pt>
                <c:pt idx="3073">
                  <c:v>7.9766561999999999E-2</c:v>
                </c:pt>
                <c:pt idx="3074">
                  <c:v>7.9793516000000009E-2</c:v>
                </c:pt>
                <c:pt idx="3075">
                  <c:v>7.9820087000000012E-2</c:v>
                </c:pt>
                <c:pt idx="3076">
                  <c:v>7.9846263000000001E-2</c:v>
                </c:pt>
                <c:pt idx="3077">
                  <c:v>7.9872037000000007E-2</c:v>
                </c:pt>
                <c:pt idx="3078">
                  <c:v>7.9897400000000007E-2</c:v>
                </c:pt>
                <c:pt idx="3079">
                  <c:v>7.9922342000000007E-2</c:v>
                </c:pt>
                <c:pt idx="3080">
                  <c:v>7.9946854000000012E-2</c:v>
                </c:pt>
                <c:pt idx="3081">
                  <c:v>7.9970928999999996E-2</c:v>
                </c:pt>
                <c:pt idx="3082">
                  <c:v>7.9994555999999994E-2</c:v>
                </c:pt>
                <c:pt idx="3083">
                  <c:v>8.001772900000001E-2</c:v>
                </c:pt>
                <c:pt idx="3084">
                  <c:v>8.0040436999999992E-2</c:v>
                </c:pt>
                <c:pt idx="3085">
                  <c:v>8.0062674E-2</c:v>
                </c:pt>
                <c:pt idx="3086">
                  <c:v>8.0084428999999999E-2</c:v>
                </c:pt>
                <c:pt idx="3087">
                  <c:v>8.0105696000000004E-2</c:v>
                </c:pt>
                <c:pt idx="3088">
                  <c:v>8.0126467000000007E-2</c:v>
                </c:pt>
                <c:pt idx="3089">
                  <c:v>8.0146731999999998E-2</c:v>
                </c:pt>
                <c:pt idx="3090">
                  <c:v>8.016648500000001E-2</c:v>
                </c:pt>
                <c:pt idx="3091">
                  <c:v>8.0185718000000003E-2</c:v>
                </c:pt>
                <c:pt idx="3092">
                  <c:v>8.0204422999999997E-2</c:v>
                </c:pt>
                <c:pt idx="3093">
                  <c:v>8.0222591999999995E-2</c:v>
                </c:pt>
                <c:pt idx="3094">
                  <c:v>8.0240220000000001E-2</c:v>
                </c:pt>
                <c:pt idx="3095">
                  <c:v>8.0257297000000005E-2</c:v>
                </c:pt>
                <c:pt idx="3096">
                  <c:v>8.0273817999999997E-2</c:v>
                </c:pt>
                <c:pt idx="3097">
                  <c:v>8.0289775000000008E-2</c:v>
                </c:pt>
                <c:pt idx="3098">
                  <c:v>8.0305162999999999E-2</c:v>
                </c:pt>
                <c:pt idx="3099">
                  <c:v>8.0319974000000002E-2</c:v>
                </c:pt>
                <c:pt idx="3100">
                  <c:v>8.0334201999999993E-2</c:v>
                </c:pt>
                <c:pt idx="3101">
                  <c:v>8.0347841000000003E-2</c:v>
                </c:pt>
                <c:pt idx="3102">
                  <c:v>8.0360885999999992E-2</c:v>
                </c:pt>
                <c:pt idx="3103">
                  <c:v>8.0373329999999993E-2</c:v>
                </c:pt>
                <c:pt idx="3104">
                  <c:v>8.0385168000000007E-2</c:v>
                </c:pt>
                <c:pt idx="3105">
                  <c:v>8.0396395000000009E-2</c:v>
                </c:pt>
                <c:pt idx="3106">
                  <c:v>8.0407005000000004E-2</c:v>
                </c:pt>
                <c:pt idx="3107">
                  <c:v>8.0416994999999991E-2</c:v>
                </c:pt>
                <c:pt idx="3108">
                  <c:v>8.0426359000000003E-2</c:v>
                </c:pt>
                <c:pt idx="3109">
                  <c:v>8.0435092999999999E-2</c:v>
                </c:pt>
                <c:pt idx="3110">
                  <c:v>8.0443192999999996E-2</c:v>
                </c:pt>
                <c:pt idx="3111">
                  <c:v>8.045065500000001E-2</c:v>
                </c:pt>
                <c:pt idx="3112">
                  <c:v>8.0457475000000001E-2</c:v>
                </c:pt>
                <c:pt idx="3113">
                  <c:v>8.0463650999999997E-2</c:v>
                </c:pt>
                <c:pt idx="3114">
                  <c:v>8.0469178000000002E-2</c:v>
                </c:pt>
                <c:pt idx="3115">
                  <c:v>8.0474055000000003E-2</c:v>
                </c:pt>
                <c:pt idx="3116">
                  <c:v>8.0478279E-2</c:v>
                </c:pt>
                <c:pt idx="3117">
                  <c:v>8.0481847999999995E-2</c:v>
                </c:pt>
                <c:pt idx="3118">
                  <c:v>8.0484759000000003E-2</c:v>
                </c:pt>
                <c:pt idx="3119">
                  <c:v>8.0487011999999997E-2</c:v>
                </c:pt>
                <c:pt idx="3120">
                  <c:v>8.0488603999999991E-2</c:v>
                </c:pt>
                <c:pt idx="3121">
                  <c:v>8.0489536E-2</c:v>
                </c:pt>
                <c:pt idx="3122">
                  <c:v>8.0489805999999997E-2</c:v>
                </c:pt>
                <c:pt idx="3123">
                  <c:v>8.0489415000000009E-2</c:v>
                </c:pt>
                <c:pt idx="3124">
                  <c:v>8.0488362000000008E-2</c:v>
                </c:pt>
                <c:pt idx="3125">
                  <c:v>8.0486646999999995E-2</c:v>
                </c:pt>
                <c:pt idx="3126">
                  <c:v>8.0484271999999996E-2</c:v>
                </c:pt>
                <c:pt idx="3127">
                  <c:v>8.0481236999999997E-2</c:v>
                </c:pt>
                <c:pt idx="3128">
                  <c:v>8.0477543999999998E-2</c:v>
                </c:pt>
                <c:pt idx="3129">
                  <c:v>8.0473193999999998E-2</c:v>
                </c:pt>
                <c:pt idx="3130">
                  <c:v>8.0468187999999996E-2</c:v>
                </c:pt>
                <c:pt idx="3131">
                  <c:v>8.0462529000000005E-2</c:v>
                </c:pt>
                <c:pt idx="3132">
                  <c:v>8.0456218999999995E-2</c:v>
                </c:pt>
                <c:pt idx="3133">
                  <c:v>8.0449259999999995E-2</c:v>
                </c:pt>
                <c:pt idx="3134">
                  <c:v>8.0441656E-2</c:v>
                </c:pt>
                <c:pt idx="3135">
                  <c:v>8.0433407999999998E-2</c:v>
                </c:pt>
                <c:pt idx="3136">
                  <c:v>8.0424519E-2</c:v>
                </c:pt>
                <c:pt idx="3137">
                  <c:v>8.0414994000000004E-2</c:v>
                </c:pt>
                <c:pt idx="3138">
                  <c:v>8.0404835000000008E-2</c:v>
                </c:pt>
                <c:pt idx="3139">
                  <c:v>8.0394044999999997E-2</c:v>
                </c:pt>
                <c:pt idx="3140">
                  <c:v>8.0382628999999997E-2</c:v>
                </c:pt>
                <c:pt idx="3141">
                  <c:v>8.0370588999999992E-2</c:v>
                </c:pt>
                <c:pt idx="3142">
                  <c:v>8.0357930999999994E-2</c:v>
                </c:pt>
                <c:pt idx="3143">
                  <c:v>8.0344657E-2</c:v>
                </c:pt>
                <c:pt idx="3144">
                  <c:v>8.0330771999999995E-2</c:v>
                </c:pt>
                <c:pt idx="3145">
                  <c:v>8.0316280999999989E-2</c:v>
                </c:pt>
                <c:pt idx="3146">
                  <c:v>8.0301185999999997E-2</c:v>
                </c:pt>
                <c:pt idx="3147">
                  <c:v>8.0285493000000013E-2</c:v>
                </c:pt>
                <c:pt idx="3148">
                  <c:v>8.026920600000001E-2</c:v>
                </c:pt>
                <c:pt idx="3149">
                  <c:v>8.0252327999999998E-2</c:v>
                </c:pt>
                <c:pt idx="3150">
                  <c:v>8.0234866000000002E-2</c:v>
                </c:pt>
                <c:pt idx="3151">
                  <c:v>8.0216822999999993E-2</c:v>
                </c:pt>
                <c:pt idx="3152">
                  <c:v>8.0198202999999996E-2</c:v>
                </c:pt>
                <c:pt idx="3153">
                  <c:v>8.0179010999999994E-2</c:v>
                </c:pt>
                <c:pt idx="3154">
                  <c:v>8.0159251000000001E-2</c:v>
                </c:pt>
                <c:pt idx="3155">
                  <c:v>8.0138928999999998E-2</c:v>
                </c:pt>
                <c:pt idx="3156">
                  <c:v>8.0118047999999997E-2</c:v>
                </c:pt>
                <c:pt idx="3157">
                  <c:v>8.0096611999999998E-2</c:v>
                </c:pt>
                <c:pt idx="3158">
                  <c:v>8.0074627000000009E-2</c:v>
                </c:pt>
                <c:pt idx="3159">
                  <c:v>8.0052095000000004E-2</c:v>
                </c:pt>
                <c:pt idx="3160">
                  <c:v>8.0029023000000005E-2</c:v>
                </c:pt>
                <c:pt idx="3161">
                  <c:v>8.0005412999999997E-2</c:v>
                </c:pt>
                <c:pt idx="3162">
                  <c:v>7.9981268999999994E-2</c:v>
                </c:pt>
                <c:pt idx="3163">
                  <c:v>7.995659699999999E-2</c:v>
                </c:pt>
                <c:pt idx="3164">
                  <c:v>7.9931399E-2</c:v>
                </c:pt>
                <c:pt idx="3165">
                  <c:v>7.9905680000000007E-2</c:v>
                </c:pt>
                <c:pt idx="3166">
                  <c:v>7.9879441999999995E-2</c:v>
                </c:pt>
                <c:pt idx="3167">
                  <c:v>7.9852691000000003E-2</c:v>
                </c:pt>
                <c:pt idx="3168">
                  <c:v>7.9825430000000003E-2</c:v>
                </c:pt>
                <c:pt idx="3169">
                  <c:v>7.9797662000000005E-2</c:v>
                </c:pt>
                <c:pt idx="3170">
                  <c:v>7.9769389999999996E-2</c:v>
                </c:pt>
                <c:pt idx="3171">
                  <c:v>7.9740617999999999E-2</c:v>
                </c:pt>
                <c:pt idx="3172">
                  <c:v>7.971135E-2</c:v>
                </c:pt>
                <c:pt idx="3173">
                  <c:v>7.9681588999999997E-2</c:v>
                </c:pt>
                <c:pt idx="3174">
                  <c:v>7.9651338000000002E-2</c:v>
                </c:pt>
                <c:pt idx="3175">
                  <c:v>7.9620600999999999E-2</c:v>
                </c:pt>
                <c:pt idx="3176">
                  <c:v>7.9589380000000001E-2</c:v>
                </c:pt>
                <c:pt idx="3177">
                  <c:v>7.9557679999999992E-2</c:v>
                </c:pt>
                <c:pt idx="3178">
                  <c:v>7.9525501999999998E-2</c:v>
                </c:pt>
                <c:pt idx="3179">
                  <c:v>7.9492851000000003E-2</c:v>
                </c:pt>
                <c:pt idx="3180">
                  <c:v>7.9459729000000007E-2</c:v>
                </c:pt>
                <c:pt idx="3181">
                  <c:v>7.9426140000000006E-2</c:v>
                </c:pt>
                <c:pt idx="3182">
                  <c:v>7.9392087E-2</c:v>
                </c:pt>
                <c:pt idx="3183">
                  <c:v>7.9357573000000001E-2</c:v>
                </c:pt>
                <c:pt idx="3184">
                  <c:v>7.9322600999999993E-2</c:v>
                </c:pt>
                <c:pt idx="3185">
                  <c:v>7.9287174000000002E-2</c:v>
                </c:pt>
                <c:pt idx="3186">
                  <c:v>7.9251295999999999E-2</c:v>
                </c:pt>
                <c:pt idx="3187">
                  <c:v>7.9214969999999996E-2</c:v>
                </c:pt>
                <c:pt idx="3188">
                  <c:v>7.9178198000000005E-2</c:v>
                </c:pt>
                <c:pt idx="3189">
                  <c:v>7.9140984999999997E-2</c:v>
                </c:pt>
                <c:pt idx="3190">
                  <c:v>7.9103332999999998E-2</c:v>
                </c:pt>
                <c:pt idx="3191">
                  <c:v>7.9065246000000006E-2</c:v>
                </c:pt>
                <c:pt idx="3192">
                  <c:v>7.9026726999999991E-2</c:v>
                </c:pt>
                <c:pt idx="3193">
                  <c:v>7.8987780000000007E-2</c:v>
                </c:pt>
                <c:pt idx="3194">
                  <c:v>7.8948407999999998E-2</c:v>
                </c:pt>
                <c:pt idx="3195">
                  <c:v>7.8908614000000002E-2</c:v>
                </c:pt>
                <c:pt idx="3196">
                  <c:v>7.8868403000000004E-2</c:v>
                </c:pt>
                <c:pt idx="3197">
                  <c:v>7.8827778000000001E-2</c:v>
                </c:pt>
                <c:pt idx="3198">
                  <c:v>7.8786742999999992E-2</c:v>
                </c:pt>
                <c:pt idx="3199">
                  <c:v>7.8745301000000004E-2</c:v>
                </c:pt>
                <c:pt idx="3200">
                  <c:v>7.8703456000000005E-2</c:v>
                </c:pt>
                <c:pt idx="3201">
                  <c:v>7.8661214000000007E-2</c:v>
                </c:pt>
                <c:pt idx="3202">
                  <c:v>7.8618576999999995E-2</c:v>
                </c:pt>
                <c:pt idx="3203">
                  <c:v>7.8575548999999995E-2</c:v>
                </c:pt>
                <c:pt idx="3204">
                  <c:v>7.8532136000000002E-2</c:v>
                </c:pt>
                <c:pt idx="3205">
                  <c:v>7.8488342000000003E-2</c:v>
                </c:pt>
                <c:pt idx="3206">
                  <c:v>7.8444171000000007E-2</c:v>
                </c:pt>
                <c:pt idx="3207">
                  <c:v>7.8399627999999999E-2</c:v>
                </c:pt>
                <c:pt idx="3208">
                  <c:v>7.8354718000000004E-2</c:v>
                </c:pt>
                <c:pt idx="3209">
                  <c:v>7.8309445000000005E-2</c:v>
                </c:pt>
                <c:pt idx="3210">
                  <c:v>7.8263814000000001E-2</c:v>
                </c:pt>
                <c:pt idx="3211">
                  <c:v>7.8217830000000002E-2</c:v>
                </c:pt>
                <c:pt idx="3212">
                  <c:v>7.8171499000000005E-2</c:v>
                </c:pt>
                <c:pt idx="3213">
                  <c:v>7.8124825000000009E-2</c:v>
                </c:pt>
                <c:pt idx="3214">
                  <c:v>7.8077812999999996E-2</c:v>
                </c:pt>
                <c:pt idx="3215">
                  <c:v>7.8030470000000005E-2</c:v>
                </c:pt>
                <c:pt idx="3216">
                  <c:v>7.7982798999999992E-2</c:v>
                </c:pt>
                <c:pt idx="3217">
                  <c:v>7.7934807999999994E-2</c:v>
                </c:pt>
                <c:pt idx="3218">
                  <c:v>7.7886499999999997E-2</c:v>
                </c:pt>
                <c:pt idx="3219">
                  <c:v>7.7837881999999997E-2</c:v>
                </c:pt>
                <c:pt idx="3220">
                  <c:v>7.778895999999999E-2</c:v>
                </c:pt>
                <c:pt idx="3221">
                  <c:v>7.7739738000000003E-2</c:v>
                </c:pt>
                <c:pt idx="3222">
                  <c:v>7.7690223000000003E-2</c:v>
                </c:pt>
                <c:pt idx="3223">
                  <c:v>7.7640421000000001E-2</c:v>
                </c:pt>
                <c:pt idx="3224">
                  <c:v>7.7590337000000009E-2</c:v>
                </c:pt>
                <c:pt idx="3225">
                  <c:v>7.753997700000001E-2</c:v>
                </c:pt>
                <c:pt idx="3226">
                  <c:v>7.7489347E-2</c:v>
                </c:pt>
                <c:pt idx="3227">
                  <c:v>7.743845299999999E-2</c:v>
                </c:pt>
                <c:pt idx="3228">
                  <c:v>7.7387301000000006E-2</c:v>
                </c:pt>
                <c:pt idx="3229">
                  <c:v>7.7335897000000001E-2</c:v>
                </c:pt>
                <c:pt idx="3230">
                  <c:v>7.7284248E-2</c:v>
                </c:pt>
                <c:pt idx="3231">
                  <c:v>7.7232359E-2</c:v>
                </c:pt>
                <c:pt idx="3232">
                  <c:v>7.7180236000000013E-2</c:v>
                </c:pt>
                <c:pt idx="3233">
                  <c:v>7.7127887000000006E-2</c:v>
                </c:pt>
                <c:pt idx="3234">
                  <c:v>7.7075316000000005E-2</c:v>
                </c:pt>
                <c:pt idx="3235">
                  <c:v>7.7022531000000005E-2</c:v>
                </c:pt>
                <c:pt idx="3236">
                  <c:v>7.6969537000000005E-2</c:v>
                </c:pt>
                <c:pt idx="3237">
                  <c:v>7.6916340999999999E-2</c:v>
                </c:pt>
                <c:pt idx="3238">
                  <c:v>7.6862949999999999E-2</c:v>
                </c:pt>
                <c:pt idx="3239">
                  <c:v>7.6809369000000002E-2</c:v>
                </c:pt>
                <c:pt idx="3240">
                  <c:v>7.6755605000000005E-2</c:v>
                </c:pt>
                <c:pt idx="3241">
                  <c:v>7.6701665000000002E-2</c:v>
                </c:pt>
                <c:pt idx="3242">
                  <c:v>7.6647556000000006E-2</c:v>
                </c:pt>
                <c:pt idx="3243">
                  <c:v>7.6593281999999999E-2</c:v>
                </c:pt>
                <c:pt idx="3244">
                  <c:v>7.6538852000000004E-2</c:v>
                </c:pt>
                <c:pt idx="3245">
                  <c:v>7.6484270999999993E-2</c:v>
                </c:pt>
                <c:pt idx="3246">
                  <c:v>7.6429546000000001E-2</c:v>
                </c:pt>
                <c:pt idx="3247">
                  <c:v>7.6374683999999998E-2</c:v>
                </c:pt>
                <c:pt idx="3248">
                  <c:v>7.6319690999999995E-2</c:v>
                </c:pt>
                <c:pt idx="3249">
                  <c:v>7.6264574000000002E-2</c:v>
                </c:pt>
                <c:pt idx="3250">
                  <c:v>7.6209339000000001E-2</c:v>
                </c:pt>
                <c:pt idx="3251">
                  <c:v>7.6153993000000003E-2</c:v>
                </c:pt>
                <c:pt idx="3252">
                  <c:v>7.6098543000000005E-2</c:v>
                </c:pt>
                <c:pt idx="3253">
                  <c:v>7.6042995000000002E-2</c:v>
                </c:pt>
                <c:pt idx="3254">
                  <c:v>7.5987356000000006E-2</c:v>
                </c:pt>
                <c:pt idx="3255">
                  <c:v>7.5931632999999998E-2</c:v>
                </c:pt>
                <c:pt idx="3256">
                  <c:v>7.5875832000000004E-2</c:v>
                </c:pt>
                <c:pt idx="3257">
                  <c:v>7.5819959999999992E-2</c:v>
                </c:pt>
                <c:pt idx="3258">
                  <c:v>7.5764023999999999E-2</c:v>
                </c:pt>
                <c:pt idx="3259">
                  <c:v>7.5708030000000009E-2</c:v>
                </c:pt>
                <c:pt idx="3260">
                  <c:v>7.5651986000000004E-2</c:v>
                </c:pt>
                <c:pt idx="3261">
                  <c:v>7.5595897999999995E-2</c:v>
                </c:pt>
                <c:pt idx="3262">
                  <c:v>7.5539772000000005E-2</c:v>
                </c:pt>
                <c:pt idx="3263">
                  <c:v>7.5483617000000003E-2</c:v>
                </c:pt>
                <c:pt idx="3264">
                  <c:v>7.5427437E-2</c:v>
                </c:pt>
                <c:pt idx="3265">
                  <c:v>7.5371241000000005E-2</c:v>
                </c:pt>
                <c:pt idx="3266">
                  <c:v>7.5315036000000002E-2</c:v>
                </c:pt>
                <c:pt idx="3267">
                  <c:v>7.5258827E-2</c:v>
                </c:pt>
                <c:pt idx="3268">
                  <c:v>7.5202621999999997E-2</c:v>
                </c:pt>
                <c:pt idx="3269">
                  <c:v>7.5146428000000001E-2</c:v>
                </c:pt>
                <c:pt idx="3270">
                  <c:v>7.5090251999999996E-2</c:v>
                </c:pt>
                <c:pt idx="3271">
                  <c:v>7.5034100999999992E-2</c:v>
                </c:pt>
                <c:pt idx="3272">
                  <c:v>7.4977980999999999E-2</c:v>
                </c:pt>
                <c:pt idx="3273">
                  <c:v>7.49219E-2</c:v>
                </c:pt>
                <c:pt idx="3274">
                  <c:v>7.4865864000000004E-2</c:v>
                </c:pt>
                <c:pt idx="3275">
                  <c:v>7.4809880999999995E-2</c:v>
                </c:pt>
                <c:pt idx="3276">
                  <c:v>7.475395700000001E-2</c:v>
                </c:pt>
                <c:pt idx="3277">
                  <c:v>7.4698100000000003E-2</c:v>
                </c:pt>
                <c:pt idx="3278">
                  <c:v>7.4642316E-2</c:v>
                </c:pt>
                <c:pt idx="3279">
                  <c:v>7.4586612999999996E-2</c:v>
                </c:pt>
                <c:pt idx="3280">
                  <c:v>7.4530998000000001E-2</c:v>
                </c:pt>
                <c:pt idx="3281">
                  <c:v>7.4475476999999998E-2</c:v>
                </c:pt>
                <c:pt idx="3282">
                  <c:v>7.4420058000000011E-2</c:v>
                </c:pt>
                <c:pt idx="3283">
                  <c:v>7.4364748000000008E-2</c:v>
                </c:pt>
                <c:pt idx="3284">
                  <c:v>7.4309554E-2</c:v>
                </c:pt>
                <c:pt idx="3285">
                  <c:v>7.4254484000000009E-2</c:v>
                </c:pt>
                <c:pt idx="3286">
                  <c:v>7.4199543000000007E-2</c:v>
                </c:pt>
                <c:pt idx="3287">
                  <c:v>7.4144739000000001E-2</c:v>
                </c:pt>
                <c:pt idx="3288">
                  <c:v>7.4090080000000003E-2</c:v>
                </c:pt>
                <c:pt idx="3289">
                  <c:v>7.4035572999999993E-2</c:v>
                </c:pt>
                <c:pt idx="3290">
                  <c:v>7.3981222999999999E-2</c:v>
                </c:pt>
                <c:pt idx="3291">
                  <c:v>7.3927039999999999E-2</c:v>
                </c:pt>
                <c:pt idx="3292">
                  <c:v>7.3873028000000007E-2</c:v>
                </c:pt>
                <c:pt idx="3293">
                  <c:v>7.3819196000000004E-2</c:v>
                </c:pt>
                <c:pt idx="3294">
                  <c:v>7.3765549999999999E-2</c:v>
                </c:pt>
                <c:pt idx="3295">
                  <c:v>7.3712098000000004E-2</c:v>
                </c:pt>
                <c:pt idx="3296">
                  <c:v>7.3658845000000001E-2</c:v>
                </c:pt>
                <c:pt idx="3297">
                  <c:v>7.3605799E-2</c:v>
                </c:pt>
                <c:pt idx="3298">
                  <c:v>7.3552965999999997E-2</c:v>
                </c:pt>
                <c:pt idx="3299">
                  <c:v>7.3500353000000004E-2</c:v>
                </c:pt>
                <c:pt idx="3300">
                  <c:v>7.3447967000000003E-2</c:v>
                </c:pt>
                <c:pt idx="3301">
                  <c:v>7.3395813000000004E-2</c:v>
                </c:pt>
                <c:pt idx="3302">
                  <c:v>7.334389899999999E-2</c:v>
                </c:pt>
                <c:pt idx="3303">
                  <c:v>7.3292229E-2</c:v>
                </c:pt>
                <c:pt idx="3304">
                  <c:v>7.3240812000000002E-2</c:v>
                </c:pt>
                <c:pt idx="3305">
                  <c:v>7.3189651999999994E-2</c:v>
                </c:pt>
                <c:pt idx="3306">
                  <c:v>7.3138755E-2</c:v>
                </c:pt>
                <c:pt idx="3307">
                  <c:v>7.3088128000000002E-2</c:v>
                </c:pt>
                <c:pt idx="3308">
                  <c:v>7.3037775999999999E-2</c:v>
                </c:pt>
                <c:pt idx="3309">
                  <c:v>7.2987705E-2</c:v>
                </c:pt>
                <c:pt idx="3310">
                  <c:v>7.2937920000000003E-2</c:v>
                </c:pt>
                <c:pt idx="3311">
                  <c:v>7.2888426000000006E-2</c:v>
                </c:pt>
                <c:pt idx="3312">
                  <c:v>7.2839228000000006E-2</c:v>
                </c:pt>
                <c:pt idx="3313">
                  <c:v>7.2790332999999999E-2</c:v>
                </c:pt>
                <c:pt idx="3314">
                  <c:v>7.2741742999999998E-2</c:v>
                </c:pt>
                <c:pt idx="3315">
                  <c:v>7.2693464999999999E-2</c:v>
                </c:pt>
                <c:pt idx="3316">
                  <c:v>7.2645502000000001E-2</c:v>
                </c:pt>
                <c:pt idx="3317">
                  <c:v>7.2597859000000001E-2</c:v>
                </c:pt>
                <c:pt idx="3318">
                  <c:v>7.2550539999999997E-2</c:v>
                </c:pt>
                <c:pt idx="3319">
                  <c:v>7.2503549E-2</c:v>
                </c:pt>
                <c:pt idx="3320">
                  <c:v>7.2456889999999996E-2</c:v>
                </c:pt>
                <c:pt idx="3321">
                  <c:v>7.241056600000001E-2</c:v>
                </c:pt>
                <c:pt idx="3322">
                  <c:v>7.2364582000000011E-2</c:v>
                </c:pt>
                <c:pt idx="3323">
                  <c:v>7.2318938999999999E-2</c:v>
                </c:pt>
                <c:pt idx="3324">
                  <c:v>7.2273641E-2</c:v>
                </c:pt>
                <c:pt idx="3325">
                  <c:v>7.2228690999999998E-2</c:v>
                </c:pt>
                <c:pt idx="3326">
                  <c:v>7.2184090000000006E-2</c:v>
                </c:pt>
                <c:pt idx="3327">
                  <c:v>7.2139843000000009E-2</c:v>
                </c:pt>
                <c:pt idx="3328">
                  <c:v>7.2095949999999992E-2</c:v>
                </c:pt>
                <c:pt idx="3329">
                  <c:v>7.2052414000000009E-2</c:v>
                </c:pt>
                <c:pt idx="3330">
                  <c:v>7.2009236000000004E-2</c:v>
                </c:pt>
                <c:pt idx="3331">
                  <c:v>7.1966419000000004E-2</c:v>
                </c:pt>
                <c:pt idx="3332">
                  <c:v>7.1923962000000008E-2</c:v>
                </c:pt>
                <c:pt idx="3333">
                  <c:v>7.1881867999999988E-2</c:v>
                </c:pt>
                <c:pt idx="3334">
                  <c:v>7.1840137999999998E-2</c:v>
                </c:pt>
                <c:pt idx="3335">
                  <c:v>7.1798772000000011E-2</c:v>
                </c:pt>
                <c:pt idx="3336">
                  <c:v>7.1757769999999999E-2</c:v>
                </c:pt>
                <c:pt idx="3337">
                  <c:v>7.1717135000000001E-2</c:v>
                </c:pt>
                <c:pt idx="3338">
                  <c:v>7.1676865000000006E-2</c:v>
                </c:pt>
                <c:pt idx="3339">
                  <c:v>7.163696E-2</c:v>
                </c:pt>
                <c:pt idx="3340">
                  <c:v>7.1597421999999994E-2</c:v>
                </c:pt>
                <c:pt idx="3341">
                  <c:v>7.1558247999999991E-2</c:v>
                </c:pt>
                <c:pt idx="3342">
                  <c:v>7.151943999999999E-2</c:v>
                </c:pt>
                <c:pt idx="3343">
                  <c:v>7.1480997000000004E-2</c:v>
                </c:pt>
                <c:pt idx="3344">
                  <c:v>7.1442916999999995E-2</c:v>
                </c:pt>
                <c:pt idx="3345">
                  <c:v>7.1405199000000003E-2</c:v>
                </c:pt>
                <c:pt idx="3346">
                  <c:v>7.1367844E-2</c:v>
                </c:pt>
                <c:pt idx="3347">
                  <c:v>7.1330849000000002E-2</c:v>
                </c:pt>
                <c:pt idx="3348">
                  <c:v>7.1294213999999995E-2</c:v>
                </c:pt>
                <c:pt idx="3349">
                  <c:v>7.1257934999999994E-2</c:v>
                </c:pt>
                <c:pt idx="3350">
                  <c:v>7.1222013000000001E-2</c:v>
                </c:pt>
                <c:pt idx="3351">
                  <c:v>7.1186445000000001E-2</c:v>
                </c:pt>
                <c:pt idx="3352">
                  <c:v>7.1151228999999996E-2</c:v>
                </c:pt>
                <c:pt idx="3353">
                  <c:v>7.1116363000000002E-2</c:v>
                </c:pt>
                <c:pt idx="3354">
                  <c:v>7.1081844000000005E-2</c:v>
                </c:pt>
                <c:pt idx="3355">
                  <c:v>7.1047671000000007E-2</c:v>
                </c:pt>
                <c:pt idx="3356">
                  <c:v>7.1013839999999995E-2</c:v>
                </c:pt>
                <c:pt idx="3357">
                  <c:v>7.0980348999999998E-2</c:v>
                </c:pt>
                <c:pt idx="3358">
                  <c:v>7.0947195000000005E-2</c:v>
                </c:pt>
                <c:pt idx="3359">
                  <c:v>7.0914375000000002E-2</c:v>
                </c:pt>
                <c:pt idx="3360">
                  <c:v>7.0881886000000005E-2</c:v>
                </c:pt>
                <c:pt idx="3361">
                  <c:v>7.0849724000000003E-2</c:v>
                </c:pt>
                <c:pt idx="3362">
                  <c:v>7.0817886999999996E-2</c:v>
                </c:pt>
                <c:pt idx="3363">
                  <c:v>7.0786370000000001E-2</c:v>
                </c:pt>
                <c:pt idx="3364">
                  <c:v>7.0755170000000006E-2</c:v>
                </c:pt>
                <c:pt idx="3365">
                  <c:v>7.0724281999999999E-2</c:v>
                </c:pt>
                <c:pt idx="3366">
                  <c:v>7.0693703999999996E-2</c:v>
                </c:pt>
                <c:pt idx="3367">
                  <c:v>7.0663430999999999E-2</c:v>
                </c:pt>
                <c:pt idx="3368">
                  <c:v>7.0633458999999996E-2</c:v>
                </c:pt>
                <c:pt idx="3369">
                  <c:v>7.0603783000000003E-2</c:v>
                </c:pt>
                <c:pt idx="3370">
                  <c:v>7.0574400000000009E-2</c:v>
                </c:pt>
                <c:pt idx="3371">
                  <c:v>7.0545304000000003E-2</c:v>
                </c:pt>
                <c:pt idx="3372">
                  <c:v>7.0516491000000001E-2</c:v>
                </c:pt>
                <c:pt idx="3373">
                  <c:v>7.0487956000000004E-2</c:v>
                </c:pt>
                <c:pt idx="3374">
                  <c:v>7.0459695000000003E-2</c:v>
                </c:pt>
                <c:pt idx="3375">
                  <c:v>7.0431703999999998E-2</c:v>
                </c:pt>
                <c:pt idx="3376">
                  <c:v>7.0403976000000007E-2</c:v>
                </c:pt>
                <c:pt idx="3377">
                  <c:v>7.0376507000000005E-2</c:v>
                </c:pt>
                <c:pt idx="3378">
                  <c:v>7.0349292000000008E-2</c:v>
                </c:pt>
                <c:pt idx="3379">
                  <c:v>7.0322325000000005E-2</c:v>
                </c:pt>
                <c:pt idx="3380">
                  <c:v>7.0295602999999998E-2</c:v>
                </c:pt>
                <c:pt idx="3381">
                  <c:v>7.0269119000000005E-2</c:v>
                </c:pt>
                <c:pt idx="3382">
                  <c:v>7.0242868999999999E-2</c:v>
                </c:pt>
                <c:pt idx="3383">
                  <c:v>7.0216845999999999E-2</c:v>
                </c:pt>
                <c:pt idx="3384">
                  <c:v>7.0191046000000007E-2</c:v>
                </c:pt>
                <c:pt idx="3385">
                  <c:v>7.0165463999999997E-2</c:v>
                </c:pt>
                <c:pt idx="3386">
                  <c:v>7.0140094E-2</c:v>
                </c:pt>
                <c:pt idx="3387">
                  <c:v>7.0114929999999992E-2</c:v>
                </c:pt>
                <c:pt idx="3388">
                  <c:v>7.0089967000000003E-2</c:v>
                </c:pt>
                <c:pt idx="3389">
                  <c:v>7.0065201000000008E-2</c:v>
                </c:pt>
                <c:pt idx="3390">
                  <c:v>7.0040624999999995E-2</c:v>
                </c:pt>
                <c:pt idx="3391">
                  <c:v>7.0016232999999997E-2</c:v>
                </c:pt>
                <c:pt idx="3392">
                  <c:v>6.9992021000000001E-2</c:v>
                </c:pt>
                <c:pt idx="3393">
                  <c:v>6.9967983999999997E-2</c:v>
                </c:pt>
                <c:pt idx="3394">
                  <c:v>6.9944115000000001E-2</c:v>
                </c:pt>
                <c:pt idx="3395">
                  <c:v>6.9920409000000003E-2</c:v>
                </c:pt>
                <c:pt idx="3396">
                  <c:v>6.9896862000000004E-2</c:v>
                </c:pt>
                <c:pt idx="3397">
                  <c:v>6.9873465999999995E-2</c:v>
                </c:pt>
                <c:pt idx="3398">
                  <c:v>6.9850218000000006E-2</c:v>
                </c:pt>
                <c:pt idx="3399">
                  <c:v>6.9827111999999997E-2</c:v>
                </c:pt>
                <c:pt idx="3400">
                  <c:v>6.9804142999999999E-2</c:v>
                </c:pt>
                <c:pt idx="3401">
                  <c:v>6.9781305000000002E-2</c:v>
                </c:pt>
                <c:pt idx="3402">
                  <c:v>6.9758593000000008E-2</c:v>
                </c:pt>
                <c:pt idx="3403">
                  <c:v>6.9736003000000005E-2</c:v>
                </c:pt>
                <c:pt idx="3404">
                  <c:v>6.9713527999999997E-2</c:v>
                </c:pt>
                <c:pt idx="3405">
                  <c:v>6.9691164E-2</c:v>
                </c:pt>
                <c:pt idx="3406">
                  <c:v>6.9668907000000002E-2</c:v>
                </c:pt>
                <c:pt idx="3407">
                  <c:v>6.9646749999999993E-2</c:v>
                </c:pt>
                <c:pt idx="3408">
                  <c:v>6.9624689000000003E-2</c:v>
                </c:pt>
                <c:pt idx="3409">
                  <c:v>6.9602720000000007E-2</c:v>
                </c:pt>
                <c:pt idx="3410">
                  <c:v>6.9580837000000006E-2</c:v>
                </c:pt>
                <c:pt idx="3411">
                  <c:v>6.9559035999999991E-2</c:v>
                </c:pt>
                <c:pt idx="3412">
                  <c:v>6.9537311000000004E-2</c:v>
                </c:pt>
                <c:pt idx="3413">
                  <c:v>6.9515658000000008E-2</c:v>
                </c:pt>
                <c:pt idx="3414">
                  <c:v>6.949407299999999E-2</c:v>
                </c:pt>
                <c:pt idx="3415">
                  <c:v>6.9472550999999994E-2</c:v>
                </c:pt>
                <c:pt idx="3416">
                  <c:v>6.9451085999999995E-2</c:v>
                </c:pt>
                <c:pt idx="3417">
                  <c:v>6.9429674999999996E-2</c:v>
                </c:pt>
                <c:pt idx="3418">
                  <c:v>6.9408312999999999E-2</c:v>
                </c:pt>
                <c:pt idx="3419">
                  <c:v>6.9386995000000007E-2</c:v>
                </c:pt>
                <c:pt idx="3420">
                  <c:v>6.9365716999999993E-2</c:v>
                </c:pt>
                <c:pt idx="3421">
                  <c:v>6.9344474000000003E-2</c:v>
                </c:pt>
                <c:pt idx="3422">
                  <c:v>6.9323260999999997E-2</c:v>
                </c:pt>
                <c:pt idx="3423">
                  <c:v>6.9302075000000005E-2</c:v>
                </c:pt>
                <c:pt idx="3424">
                  <c:v>6.9280910000000001E-2</c:v>
                </c:pt>
                <c:pt idx="3425">
                  <c:v>6.9259762000000002E-2</c:v>
                </c:pt>
                <c:pt idx="3426">
                  <c:v>6.9238625999999998E-2</c:v>
                </c:pt>
                <c:pt idx="3427">
                  <c:v>6.9217499000000002E-2</c:v>
                </c:pt>
                <c:pt idx="3428">
                  <c:v>6.9196375000000004E-2</c:v>
                </c:pt>
                <c:pt idx="3429">
                  <c:v>6.9175250999999993E-2</c:v>
                </c:pt>
                <c:pt idx="3430">
                  <c:v>6.9154120999999999E-2</c:v>
                </c:pt>
                <c:pt idx="3431">
                  <c:v>6.913298100000001E-2</c:v>
                </c:pt>
                <c:pt idx="3432">
                  <c:v>6.9111827000000001E-2</c:v>
                </c:pt>
                <c:pt idx="3433">
                  <c:v>6.9090653000000002E-2</c:v>
                </c:pt>
                <c:pt idx="3434">
                  <c:v>6.9069457000000001E-2</c:v>
                </c:pt>
                <c:pt idx="3435">
                  <c:v>6.9048232000000001E-2</c:v>
                </c:pt>
                <c:pt idx="3436">
                  <c:v>6.9026975000000004E-2</c:v>
                </c:pt>
                <c:pt idx="3437">
                  <c:v>6.9005680999999999E-2</c:v>
                </c:pt>
                <c:pt idx="3438">
                  <c:v>6.8984345000000002E-2</c:v>
                </c:pt>
                <c:pt idx="3439">
                  <c:v>6.8962963000000002E-2</c:v>
                </c:pt>
                <c:pt idx="3440">
                  <c:v>6.8941530000000001E-2</c:v>
                </c:pt>
                <c:pt idx="3441">
                  <c:v>6.8920042000000001E-2</c:v>
                </c:pt>
                <c:pt idx="3442">
                  <c:v>6.8898493000000005E-2</c:v>
                </c:pt>
                <c:pt idx="3443">
                  <c:v>6.8876880000000001E-2</c:v>
                </c:pt>
                <c:pt idx="3444">
                  <c:v>6.8855197000000007E-2</c:v>
                </c:pt>
                <c:pt idx="3445">
                  <c:v>6.8833438999999996E-2</c:v>
                </c:pt>
                <c:pt idx="3446">
                  <c:v>6.8811602999999999E-2</c:v>
                </c:pt>
                <c:pt idx="3447">
                  <c:v>6.8789683000000004E-2</c:v>
                </c:pt>
                <c:pt idx="3448">
                  <c:v>6.8767674000000001E-2</c:v>
                </c:pt>
                <c:pt idx="3449">
                  <c:v>6.8745572000000005E-2</c:v>
                </c:pt>
                <c:pt idx="3450">
                  <c:v>6.8723372000000005E-2</c:v>
                </c:pt>
                <c:pt idx="3451">
                  <c:v>6.8701070000000003E-2</c:v>
                </c:pt>
                <c:pt idx="3452">
                  <c:v>6.8678660000000002E-2</c:v>
                </c:pt>
                <c:pt idx="3453">
                  <c:v>6.8656138000000005E-2</c:v>
                </c:pt>
                <c:pt idx="3454">
                  <c:v>6.86335E-2</c:v>
                </c:pt>
                <c:pt idx="3455">
                  <c:v>6.8610741000000003E-2</c:v>
                </c:pt>
                <c:pt idx="3456">
                  <c:v>6.8587857000000002E-2</c:v>
                </c:pt>
                <c:pt idx="3457">
                  <c:v>6.8564843E-2</c:v>
                </c:pt>
                <c:pt idx="3458">
                  <c:v>6.8541695E-2</c:v>
                </c:pt>
                <c:pt idx="3459">
                  <c:v>6.8518410000000002E-2</c:v>
                </c:pt>
                <c:pt idx="3460">
                  <c:v>6.8494981999999996E-2</c:v>
                </c:pt>
                <c:pt idx="3461">
                  <c:v>6.8471408999999997E-2</c:v>
                </c:pt>
                <c:pt idx="3462">
                  <c:v>6.8447686000000008E-2</c:v>
                </c:pt>
                <c:pt idx="3463">
                  <c:v>6.8423810000000002E-2</c:v>
                </c:pt>
                <c:pt idx="3464">
                  <c:v>6.8399775999999995E-2</c:v>
                </c:pt>
                <c:pt idx="3465">
                  <c:v>6.8375583000000004E-2</c:v>
                </c:pt>
                <c:pt idx="3466">
                  <c:v>6.8351227000000001E-2</c:v>
                </c:pt>
                <c:pt idx="3467">
                  <c:v>6.8326703000000003E-2</c:v>
                </c:pt>
                <c:pt idx="3468">
                  <c:v>6.8302010999999996E-2</c:v>
                </c:pt>
                <c:pt idx="3469">
                  <c:v>6.827714700000001E-2</c:v>
                </c:pt>
                <c:pt idx="3470">
                  <c:v>6.8252108000000006E-2</c:v>
                </c:pt>
                <c:pt idx="3471">
                  <c:v>6.8226891999999997E-2</c:v>
                </c:pt>
                <c:pt idx="3472">
                  <c:v>6.8201497999999999E-2</c:v>
                </c:pt>
                <c:pt idx="3473">
                  <c:v>6.8175922E-2</c:v>
                </c:pt>
                <c:pt idx="3474">
                  <c:v>6.8150164999999999E-2</c:v>
                </c:pt>
                <c:pt idx="3475">
                  <c:v>6.8124222999999998E-2</c:v>
                </c:pt>
                <c:pt idx="3476">
                  <c:v>6.8098096999999996E-2</c:v>
                </c:pt>
                <c:pt idx="3477">
                  <c:v>6.8071783999999996E-2</c:v>
                </c:pt>
                <c:pt idx="3478">
                  <c:v>6.8045284999999997E-2</c:v>
                </c:pt>
                <c:pt idx="3479">
                  <c:v>6.8018599999999999E-2</c:v>
                </c:pt>
                <c:pt idx="3480">
                  <c:v>6.7991726000000002E-2</c:v>
                </c:pt>
                <c:pt idx="3481">
                  <c:v>6.7964666000000007E-2</c:v>
                </c:pt>
                <c:pt idx="3482">
                  <c:v>6.7937419999999998E-2</c:v>
                </c:pt>
                <c:pt idx="3483">
                  <c:v>6.7909988000000004E-2</c:v>
                </c:pt>
                <c:pt idx="3484">
                  <c:v>6.7882370999999997E-2</c:v>
                </c:pt>
                <c:pt idx="3485">
                  <c:v>6.7854571000000002E-2</c:v>
                </c:pt>
                <c:pt idx="3486">
                  <c:v>6.7826589000000007E-2</c:v>
                </c:pt>
                <c:pt idx="3487">
                  <c:v>6.7798427999999994E-2</c:v>
                </c:pt>
                <c:pt idx="3488">
                  <c:v>6.7770089000000006E-2</c:v>
                </c:pt>
                <c:pt idx="3489">
                  <c:v>6.7741575999999998E-2</c:v>
                </c:pt>
                <c:pt idx="3490">
                  <c:v>6.7712889999999998E-2</c:v>
                </c:pt>
                <c:pt idx="3491">
                  <c:v>6.7684035000000004E-2</c:v>
                </c:pt>
                <c:pt idx="3492">
                  <c:v>6.7655013999999999E-2</c:v>
                </c:pt>
                <c:pt idx="3493">
                  <c:v>6.7625830999999997E-2</c:v>
                </c:pt>
                <c:pt idx="3494">
                  <c:v>6.7596487999999996E-2</c:v>
                </c:pt>
                <c:pt idx="3495">
                  <c:v>6.7566991000000007E-2</c:v>
                </c:pt>
                <c:pt idx="3496">
                  <c:v>6.7537343999999999E-2</c:v>
                </c:pt>
                <c:pt idx="3497">
                  <c:v>6.750755E-2</c:v>
                </c:pt>
                <c:pt idx="3498">
                  <c:v>6.7477614000000005E-2</c:v>
                </c:pt>
                <c:pt idx="3499">
                  <c:v>6.7447541E-2</c:v>
                </c:pt>
                <c:pt idx="3500">
                  <c:v>6.7417335999999994E-2</c:v>
                </c:pt>
                <c:pt idx="3501">
                  <c:v>6.7387004E-2</c:v>
                </c:pt>
                <c:pt idx="3502">
                  <c:v>6.7356551000000001E-2</c:v>
                </c:pt>
                <c:pt idx="3503">
                  <c:v>6.7325980000000007E-2</c:v>
                </c:pt>
                <c:pt idx="3504">
                  <c:v>6.7295299000000003E-2</c:v>
                </c:pt>
                <c:pt idx="3505">
                  <c:v>6.7264512999999998E-2</c:v>
                </c:pt>
                <c:pt idx="3506">
                  <c:v>6.7233627000000004E-2</c:v>
                </c:pt>
                <c:pt idx="3507">
                  <c:v>6.7202647000000004E-2</c:v>
                </c:pt>
                <c:pt idx="3508">
                  <c:v>6.7171580999999994E-2</c:v>
                </c:pt>
                <c:pt idx="3509">
                  <c:v>6.7140432E-2</c:v>
                </c:pt>
                <c:pt idx="3510">
                  <c:v>6.7109209000000003E-2</c:v>
                </c:pt>
                <c:pt idx="3511">
                  <c:v>6.7077917000000001E-2</c:v>
                </c:pt>
                <c:pt idx="3512">
                  <c:v>6.7046563000000003E-2</c:v>
                </c:pt>
                <c:pt idx="3513">
                  <c:v>6.7015152999999994E-2</c:v>
                </c:pt>
                <c:pt idx="3514">
                  <c:v>6.698369400000001E-2</c:v>
                </c:pt>
                <c:pt idx="3515">
                  <c:v>6.6952192000000008E-2</c:v>
                </c:pt>
                <c:pt idx="3516">
                  <c:v>6.6920653999999996E-2</c:v>
                </c:pt>
                <c:pt idx="3517">
                  <c:v>6.6889087E-2</c:v>
                </c:pt>
                <c:pt idx="3518">
                  <c:v>6.6857497000000002E-2</c:v>
                </c:pt>
                <c:pt idx="3519">
                  <c:v>6.6825891999999998E-2</c:v>
                </c:pt>
                <c:pt idx="3520">
                  <c:v>6.6794276999999999E-2</c:v>
                </c:pt>
                <c:pt idx="3521">
                  <c:v>6.6762661000000001E-2</c:v>
                </c:pt>
                <c:pt idx="3522">
                  <c:v>6.6731049000000001E-2</c:v>
                </c:pt>
                <c:pt idx="3523">
                  <c:v>6.6699448999999994E-2</c:v>
                </c:pt>
                <c:pt idx="3524">
                  <c:v>6.6667867000000006E-2</c:v>
                </c:pt>
                <c:pt idx="3525">
                  <c:v>6.6636310000000004E-2</c:v>
                </c:pt>
                <c:pt idx="3526">
                  <c:v>6.6604785E-2</c:v>
                </c:pt>
                <c:pt idx="3527">
                  <c:v>6.6573299000000002E-2</c:v>
                </c:pt>
                <c:pt idx="3528">
                  <c:v>6.6541858000000009E-2</c:v>
                </c:pt>
                <c:pt idx="3529">
                  <c:v>6.6510469000000003E-2</c:v>
                </c:pt>
                <c:pt idx="3530">
                  <c:v>6.6479137999999993E-2</c:v>
                </c:pt>
                <c:pt idx="3531">
                  <c:v>6.6447872999999991E-2</c:v>
                </c:pt>
                <c:pt idx="3532">
                  <c:v>6.6416680000000006E-2</c:v>
                </c:pt>
                <c:pt idx="3533">
                  <c:v>6.6385565000000007E-2</c:v>
                </c:pt>
                <c:pt idx="3534">
                  <c:v>6.6354534999999992E-2</c:v>
                </c:pt>
                <c:pt idx="3535">
                  <c:v>6.6323596999999998E-2</c:v>
                </c:pt>
                <c:pt idx="3536">
                  <c:v>6.6292756000000008E-2</c:v>
                </c:pt>
                <c:pt idx="3537">
                  <c:v>6.6262019000000005E-2</c:v>
                </c:pt>
                <c:pt idx="3538">
                  <c:v>6.6231393E-2</c:v>
                </c:pt>
                <c:pt idx="3539">
                  <c:v>6.6200884000000002E-2</c:v>
                </c:pt>
                <c:pt idx="3540">
                  <c:v>6.6170497999999994E-2</c:v>
                </c:pt>
                <c:pt idx="3541">
                  <c:v>6.6140240000000003E-2</c:v>
                </c:pt>
                <c:pt idx="3542">
                  <c:v>6.6110117999999995E-2</c:v>
                </c:pt>
                <c:pt idx="3543">
                  <c:v>6.6080137000000011E-2</c:v>
                </c:pt>
                <c:pt idx="3544">
                  <c:v>6.6050303000000005E-2</c:v>
                </c:pt>
                <c:pt idx="3545">
                  <c:v>6.6020622000000001E-2</c:v>
                </c:pt>
                <c:pt idx="3546">
                  <c:v>6.5991099999999997E-2</c:v>
                </c:pt>
                <c:pt idx="3547">
                  <c:v>6.5961742000000004E-2</c:v>
                </c:pt>
                <c:pt idx="3548">
                  <c:v>6.5932554000000004E-2</c:v>
                </c:pt>
                <c:pt idx="3549">
                  <c:v>6.590354100000001E-2</c:v>
                </c:pt>
                <c:pt idx="3550">
                  <c:v>6.5874710000000003E-2</c:v>
                </c:pt>
                <c:pt idx="3551">
                  <c:v>6.5846064999999995E-2</c:v>
                </c:pt>
                <c:pt idx="3552">
                  <c:v>6.5817610999999998E-2</c:v>
                </c:pt>
                <c:pt idx="3553">
                  <c:v>6.5789353999999994E-2</c:v>
                </c:pt>
                <c:pt idx="3554">
                  <c:v>6.5761297999999996E-2</c:v>
                </c:pt>
                <c:pt idx="3555">
                  <c:v>6.5733448999999999E-2</c:v>
                </c:pt>
                <c:pt idx="3556">
                  <c:v>6.5705811000000003E-2</c:v>
                </c:pt>
                <c:pt idx="3557">
                  <c:v>6.5678390000000003E-2</c:v>
                </c:pt>
                <c:pt idx="3558">
                  <c:v>6.5651188999999999E-2</c:v>
                </c:pt>
                <c:pt idx="3559">
                  <c:v>6.5624213000000001E-2</c:v>
                </c:pt>
                <c:pt idx="3560">
                  <c:v>6.5597465999999993E-2</c:v>
                </c:pt>
                <c:pt idx="3561">
                  <c:v>6.5570953000000001E-2</c:v>
                </c:pt>
                <c:pt idx="3562">
                  <c:v>6.5544677999999995E-2</c:v>
                </c:pt>
                <c:pt idx="3563">
                  <c:v>6.5518644000000001E-2</c:v>
                </c:pt>
                <c:pt idx="3564">
                  <c:v>6.5492856000000002E-2</c:v>
                </c:pt>
                <c:pt idx="3565">
                  <c:v>6.5467316999999997E-2</c:v>
                </c:pt>
                <c:pt idx="3566">
                  <c:v>6.5442030999999998E-2</c:v>
                </c:pt>
                <c:pt idx="3567">
                  <c:v>6.5417000000000003E-2</c:v>
                </c:pt>
                <c:pt idx="3568">
                  <c:v>6.5392228999999996E-2</c:v>
                </c:pt>
                <c:pt idx="3569">
                  <c:v>6.5367720000000004E-2</c:v>
                </c:pt>
                <c:pt idx="3570">
                  <c:v>6.5343476999999997E-2</c:v>
                </c:pt>
                <c:pt idx="3571">
                  <c:v>6.5319502000000002E-2</c:v>
                </c:pt>
                <c:pt idx="3572">
                  <c:v>6.5295798000000002E-2</c:v>
                </c:pt>
                <c:pt idx="3573">
                  <c:v>6.5272367999999997E-2</c:v>
                </c:pt>
                <c:pt idx="3574">
                  <c:v>6.5249214E-2</c:v>
                </c:pt>
                <c:pt idx="3575">
                  <c:v>6.5226339999999994E-2</c:v>
                </c:pt>
                <c:pt idx="3576">
                  <c:v>6.5203747000000006E-2</c:v>
                </c:pt>
                <c:pt idx="3577">
                  <c:v>6.5181437000000009E-2</c:v>
                </c:pt>
                <c:pt idx="3578">
                  <c:v>6.5159412999999999E-2</c:v>
                </c:pt>
                <c:pt idx="3579">
                  <c:v>6.5137677000000005E-2</c:v>
                </c:pt>
                <c:pt idx="3580">
                  <c:v>6.5116230999999997E-2</c:v>
                </c:pt>
                <c:pt idx="3581">
                  <c:v>6.5095077000000001E-2</c:v>
                </c:pt>
                <c:pt idx="3582">
                  <c:v>6.5074216000000004E-2</c:v>
                </c:pt>
                <c:pt idx="3583">
                  <c:v>6.5053651000000004E-2</c:v>
                </c:pt>
                <c:pt idx="3584">
                  <c:v>6.5033383E-2</c:v>
                </c:pt>
                <c:pt idx="3585">
                  <c:v>6.5013412999999992E-2</c:v>
                </c:pt>
                <c:pt idx="3586">
                  <c:v>6.4993744000000006E-2</c:v>
                </c:pt>
                <c:pt idx="3587">
                  <c:v>6.4974377E-2</c:v>
                </c:pt>
                <c:pt idx="3588">
                  <c:v>6.4955312000000001E-2</c:v>
                </c:pt>
                <c:pt idx="3589">
                  <c:v>6.4936552000000008E-2</c:v>
                </c:pt>
                <c:pt idx="3590">
                  <c:v>6.4918098000000007E-2</c:v>
                </c:pt>
                <c:pt idx="3591">
                  <c:v>6.4899950999999997E-2</c:v>
                </c:pt>
                <c:pt idx="3592">
                  <c:v>6.4882112000000006E-2</c:v>
                </c:pt>
                <c:pt idx="3593">
                  <c:v>6.4864582000000004E-2</c:v>
                </c:pt>
                <c:pt idx="3594">
                  <c:v>6.4847363000000005E-2</c:v>
                </c:pt>
                <c:pt idx="3595">
                  <c:v>6.4830455000000009E-2</c:v>
                </c:pt>
                <c:pt idx="3596">
                  <c:v>6.4813859000000001E-2</c:v>
                </c:pt>
                <c:pt idx="3597">
                  <c:v>6.4797575999999996E-2</c:v>
                </c:pt>
                <c:pt idx="3598">
                  <c:v>6.4781608000000004E-2</c:v>
                </c:pt>
                <c:pt idx="3599">
                  <c:v>6.4765954000000001E-2</c:v>
                </c:pt>
                <c:pt idx="3600">
                  <c:v>6.4750616999999996E-2</c:v>
                </c:pt>
                <c:pt idx="3601">
                  <c:v>6.4735596000000006E-2</c:v>
                </c:pt>
                <c:pt idx="3602">
                  <c:v>6.4720892000000002E-2</c:v>
                </c:pt>
                <c:pt idx="3603">
                  <c:v>6.4706505999999997E-2</c:v>
                </c:pt>
                <c:pt idx="3604">
                  <c:v>6.4692439000000004E-2</c:v>
                </c:pt>
                <c:pt idx="3605">
                  <c:v>6.467869200000001E-2</c:v>
                </c:pt>
                <c:pt idx="3606">
                  <c:v>6.4665264E-2</c:v>
                </c:pt>
                <c:pt idx="3607">
                  <c:v>6.4652157000000002E-2</c:v>
                </c:pt>
                <c:pt idx="3608">
                  <c:v>6.4639372E-2</c:v>
                </c:pt>
                <c:pt idx="3609">
                  <c:v>6.4626907999999997E-2</c:v>
                </c:pt>
                <c:pt idx="3610">
                  <c:v>6.4614766000000004E-2</c:v>
                </c:pt>
                <c:pt idx="3611">
                  <c:v>6.4602947999999993E-2</c:v>
                </c:pt>
                <c:pt idx="3612">
                  <c:v>6.4591451999999994E-2</c:v>
                </c:pt>
                <c:pt idx="3613">
                  <c:v>6.4580280000000004E-2</c:v>
                </c:pt>
                <c:pt idx="3614">
                  <c:v>6.456943200000001E-2</c:v>
                </c:pt>
                <c:pt idx="3615">
                  <c:v>6.4558906999999999E-2</c:v>
                </c:pt>
                <c:pt idx="3616">
                  <c:v>6.4548707999999996E-2</c:v>
                </c:pt>
                <c:pt idx="3617">
                  <c:v>6.4538833000000004E-2</c:v>
                </c:pt>
                <c:pt idx="3618">
                  <c:v>6.4529281999999993E-2</c:v>
                </c:pt>
                <c:pt idx="3619">
                  <c:v>6.4520057000000006E-2</c:v>
                </c:pt>
                <c:pt idx="3620">
                  <c:v>6.4511157E-2</c:v>
                </c:pt>
                <c:pt idx="3621">
                  <c:v>6.4502581000000003E-2</c:v>
                </c:pt>
                <c:pt idx="3622">
                  <c:v>6.4494330000000002E-2</c:v>
                </c:pt>
                <c:pt idx="3623">
                  <c:v>6.4486403999999997E-2</c:v>
                </c:pt>
                <c:pt idx="3624">
                  <c:v>6.4478802000000002E-2</c:v>
                </c:pt>
                <c:pt idx="3625">
                  <c:v>6.4471524000000002E-2</c:v>
                </c:pt>
                <c:pt idx="3626">
                  <c:v>6.4464569999999999E-2</c:v>
                </c:pt>
                <c:pt idx="3627">
                  <c:v>6.4457938999999992E-2</c:v>
                </c:pt>
                <c:pt idx="3628">
                  <c:v>6.4451632000000009E-2</c:v>
                </c:pt>
                <c:pt idx="3629">
                  <c:v>6.4445645999999995E-2</c:v>
                </c:pt>
                <c:pt idx="3630">
                  <c:v>6.4439982000000007E-2</c:v>
                </c:pt>
                <c:pt idx="3631">
                  <c:v>6.4434639000000002E-2</c:v>
                </c:pt>
                <c:pt idx="3632">
                  <c:v>6.4429615999999995E-2</c:v>
                </c:pt>
                <c:pt idx="3633">
                  <c:v>6.4424912000000001E-2</c:v>
                </c:pt>
                <c:pt idx="3634">
                  <c:v>6.4420526000000006E-2</c:v>
                </c:pt>
                <c:pt idx="3635">
                  <c:v>6.4416457999999996E-2</c:v>
                </c:pt>
                <c:pt idx="3636">
                  <c:v>6.4412705000000001E-2</c:v>
                </c:pt>
                <c:pt idx="3637">
                  <c:v>6.4409265999999993E-2</c:v>
                </c:pt>
                <c:pt idx="3638">
                  <c:v>6.4406141E-2</c:v>
                </c:pt>
                <c:pt idx="3639">
                  <c:v>6.4403326999999996E-2</c:v>
                </c:pt>
                <c:pt idx="3640">
                  <c:v>6.4400822999999996E-2</c:v>
                </c:pt>
                <c:pt idx="3641">
                  <c:v>6.4398627999999999E-2</c:v>
                </c:pt>
                <c:pt idx="3642">
                  <c:v>6.4396739000000008E-2</c:v>
                </c:pt>
                <c:pt idx="3643">
                  <c:v>6.4395154999999996E-2</c:v>
                </c:pt>
                <c:pt idx="3644">
                  <c:v>6.4393872000000005E-2</c:v>
                </c:pt>
                <c:pt idx="3645">
                  <c:v>6.4392891000000008E-2</c:v>
                </c:pt>
                <c:pt idx="3646">
                  <c:v>6.4392207000000007E-2</c:v>
                </c:pt>
                <c:pt idx="3647">
                  <c:v>6.4391818000000003E-2</c:v>
                </c:pt>
                <c:pt idx="3648">
                  <c:v>6.4391722999999998E-2</c:v>
                </c:pt>
                <c:pt idx="3649">
                  <c:v>6.4391918000000006E-2</c:v>
                </c:pt>
                <c:pt idx="3650">
                  <c:v>6.4392401000000002E-2</c:v>
                </c:pt>
                <c:pt idx="3651">
                  <c:v>6.4393168000000001E-2</c:v>
                </c:pt>
                <c:pt idx="3652">
                  <c:v>6.4394217000000004E-2</c:v>
                </c:pt>
                <c:pt idx="3653">
                  <c:v>6.4395544999999998E-2</c:v>
                </c:pt>
                <c:pt idx="3654">
                  <c:v>6.4397149000000001E-2</c:v>
                </c:pt>
                <c:pt idx="3655">
                  <c:v>6.4399025999999998E-2</c:v>
                </c:pt>
                <c:pt idx="3656">
                  <c:v>6.4401172000000007E-2</c:v>
                </c:pt>
                <c:pt idx="3657">
                  <c:v>6.4403584E-2</c:v>
                </c:pt>
                <c:pt idx="3658">
                  <c:v>6.4406257999999994E-2</c:v>
                </c:pt>
                <c:pt idx="3659">
                  <c:v>6.4409192000000004E-2</c:v>
                </c:pt>
                <c:pt idx="3660">
                  <c:v>6.4412381000000005E-2</c:v>
                </c:pt>
                <c:pt idx="3661">
                  <c:v>6.4415821999999998E-2</c:v>
                </c:pt>
                <c:pt idx="3662">
                  <c:v>6.4419510999999999E-2</c:v>
                </c:pt>
                <c:pt idx="3663">
                  <c:v>6.4423445999999995E-2</c:v>
                </c:pt>
                <c:pt idx="3664">
                  <c:v>6.4427620000000005E-2</c:v>
                </c:pt>
                <c:pt idx="3665">
                  <c:v>6.4432032E-2</c:v>
                </c:pt>
                <c:pt idx="3666">
                  <c:v>6.4436676999999998E-2</c:v>
                </c:pt>
                <c:pt idx="3667">
                  <c:v>6.4441551999999999E-2</c:v>
                </c:pt>
                <c:pt idx="3668">
                  <c:v>6.4446650999999994E-2</c:v>
                </c:pt>
                <c:pt idx="3669">
                  <c:v>6.4451971999999996E-2</c:v>
                </c:pt>
                <c:pt idx="3670">
                  <c:v>6.4457509999999996E-2</c:v>
                </c:pt>
                <c:pt idx="3671">
                  <c:v>6.4463261999999993E-2</c:v>
                </c:pt>
                <c:pt idx="3672">
                  <c:v>6.4469222999999992E-2</c:v>
                </c:pt>
                <c:pt idx="3673">
                  <c:v>6.4475387999999995E-2</c:v>
                </c:pt>
                <c:pt idx="3674">
                  <c:v>6.4481755000000002E-2</c:v>
                </c:pt>
                <c:pt idx="3675">
                  <c:v>6.4488319000000002E-2</c:v>
                </c:pt>
                <c:pt idx="3676">
                  <c:v>6.4495074999999999E-2</c:v>
                </c:pt>
                <c:pt idx="3677">
                  <c:v>6.4502019999999993E-2</c:v>
                </c:pt>
                <c:pt idx="3678">
                  <c:v>6.4509149000000002E-2</c:v>
                </c:pt>
                <c:pt idx="3679">
                  <c:v>6.4516457999999999E-2</c:v>
                </c:pt>
                <c:pt idx="3680">
                  <c:v>6.4523944E-2</c:v>
                </c:pt>
                <c:pt idx="3681">
                  <c:v>6.4531600999999994E-2</c:v>
                </c:pt>
                <c:pt idx="3682">
                  <c:v>6.4539425999999997E-2</c:v>
                </c:pt>
                <c:pt idx="3683">
                  <c:v>6.4547413999999997E-2</c:v>
                </c:pt>
                <c:pt idx="3684">
                  <c:v>6.4555561999999997E-2</c:v>
                </c:pt>
                <c:pt idx="3685">
                  <c:v>6.4563864999999998E-2</c:v>
                </c:pt>
                <c:pt idx="3686">
                  <c:v>6.4572318000000004E-2</c:v>
                </c:pt>
                <c:pt idx="3687">
                  <c:v>6.4580919000000001E-2</c:v>
                </c:pt>
                <c:pt idx="3688">
                  <c:v>6.4589662999999992E-2</c:v>
                </c:pt>
                <c:pt idx="3689">
                  <c:v>6.4598545000000007E-2</c:v>
                </c:pt>
                <c:pt idx="3690">
                  <c:v>6.4607562000000007E-2</c:v>
                </c:pt>
                <c:pt idx="3691">
                  <c:v>6.4616708999999994E-2</c:v>
                </c:pt>
                <c:pt idx="3692">
                  <c:v>6.4625982999999998E-2</c:v>
                </c:pt>
                <c:pt idx="3693">
                  <c:v>6.4635380000000006E-2</c:v>
                </c:pt>
                <c:pt idx="3694">
                  <c:v>6.4644895000000008E-2</c:v>
                </c:pt>
                <c:pt idx="3695">
                  <c:v>6.4654525000000004E-2</c:v>
                </c:pt>
                <c:pt idx="3696">
                  <c:v>6.4664265999999998E-2</c:v>
                </c:pt>
                <c:pt idx="3697">
                  <c:v>6.4674113000000005E-2</c:v>
                </c:pt>
                <c:pt idx="3698">
                  <c:v>6.4684063999999999E-2</c:v>
                </c:pt>
                <c:pt idx="3699">
                  <c:v>6.4694113999999997E-2</c:v>
                </c:pt>
                <c:pt idx="3700">
                  <c:v>6.470426E-2</c:v>
                </c:pt>
                <c:pt idx="3701">
                  <c:v>6.4714498000000009E-2</c:v>
                </c:pt>
                <c:pt idx="3702">
                  <c:v>6.4724824E-2</c:v>
                </c:pt>
                <c:pt idx="3703">
                  <c:v>6.4735235000000002E-2</c:v>
                </c:pt>
                <c:pt idx="3704">
                  <c:v>6.4745727000000003E-2</c:v>
                </c:pt>
                <c:pt idx="3705">
                  <c:v>6.4756297000000004E-2</c:v>
                </c:pt>
                <c:pt idx="3706">
                  <c:v>6.4766939999999995E-2</c:v>
                </c:pt>
                <c:pt idx="3707">
                  <c:v>6.4777655000000003E-2</c:v>
                </c:pt>
                <c:pt idx="3708">
                  <c:v>6.4788438000000004E-2</c:v>
                </c:pt>
                <c:pt idx="3709">
                  <c:v>6.4799283999999999E-2</c:v>
                </c:pt>
                <c:pt idx="3710">
                  <c:v>6.4810192000000003E-2</c:v>
                </c:pt>
                <c:pt idx="3711">
                  <c:v>6.4821158000000004E-2</c:v>
                </c:pt>
                <c:pt idx="3712">
                  <c:v>6.4832179000000004E-2</c:v>
                </c:pt>
                <c:pt idx="3713">
                  <c:v>6.4843251000000005E-2</c:v>
                </c:pt>
                <c:pt idx="3714">
                  <c:v>6.4854373000000007E-2</c:v>
                </c:pt>
                <c:pt idx="3715">
                  <c:v>6.4865540999999999E-2</c:v>
                </c:pt>
                <c:pt idx="3716">
                  <c:v>6.4876751999999996E-2</c:v>
                </c:pt>
                <c:pt idx="3717">
                  <c:v>6.4888003999999999E-2</c:v>
                </c:pt>
                <c:pt idx="3718">
                  <c:v>6.4899293999999996E-2</c:v>
                </c:pt>
                <c:pt idx="3719">
                  <c:v>6.4910619000000003E-2</c:v>
                </c:pt>
                <c:pt idx="3720">
                  <c:v>6.4921977999999991E-2</c:v>
                </c:pt>
                <c:pt idx="3721">
                  <c:v>6.4933367000000006E-2</c:v>
                </c:pt>
                <c:pt idx="3722">
                  <c:v>6.4944784000000005E-2</c:v>
                </c:pt>
                <c:pt idx="3723">
                  <c:v>6.4956228000000005E-2</c:v>
                </c:pt>
                <c:pt idx="3724">
                  <c:v>6.4967696000000005E-2</c:v>
                </c:pt>
                <c:pt idx="3725">
                  <c:v>6.4979185999999994E-2</c:v>
                </c:pt>
                <c:pt idx="3726">
                  <c:v>6.4990696000000001E-2</c:v>
                </c:pt>
                <c:pt idx="3727">
                  <c:v>6.5002224999999997E-2</c:v>
                </c:pt>
                <c:pt idx="3728">
                  <c:v>6.5013769999999999E-2</c:v>
                </c:pt>
                <c:pt idx="3729">
                  <c:v>6.5025328999999993E-2</c:v>
                </c:pt>
                <c:pt idx="3730">
                  <c:v>6.5036902000000008E-2</c:v>
                </c:pt>
                <c:pt idx="3731">
                  <c:v>6.5048486000000003E-2</c:v>
                </c:pt>
                <c:pt idx="3732">
                  <c:v>6.5060079999999992E-2</c:v>
                </c:pt>
                <c:pt idx="3733">
                  <c:v>6.5071682999999991E-2</c:v>
                </c:pt>
                <c:pt idx="3734">
                  <c:v>6.5083292000000001E-2</c:v>
                </c:pt>
                <c:pt idx="3735">
                  <c:v>6.5094908000000007E-2</c:v>
                </c:pt>
                <c:pt idx="3736">
                  <c:v>6.5106526999999997E-2</c:v>
                </c:pt>
                <c:pt idx="3737">
                  <c:v>6.5118149E-2</c:v>
                </c:pt>
                <c:pt idx="3738">
                  <c:v>6.5129772000000002E-2</c:v>
                </c:pt>
                <c:pt idx="3739">
                  <c:v>6.5141395000000005E-2</c:v>
                </c:pt>
                <c:pt idx="3740">
                  <c:v>6.5153017000000008E-2</c:v>
                </c:pt>
                <c:pt idx="3741">
                  <c:v>6.5164635999999998E-2</c:v>
                </c:pt>
                <c:pt idx="3742">
                  <c:v>6.5176252000000004E-2</c:v>
                </c:pt>
                <c:pt idx="3743">
                  <c:v>6.5187861E-2</c:v>
                </c:pt>
                <c:pt idx="3744">
                  <c:v>6.5199463999999999E-2</c:v>
                </c:pt>
                <c:pt idx="3745">
                  <c:v>6.5211059000000002E-2</c:v>
                </c:pt>
                <c:pt idx="3746">
                  <c:v>6.5222643999999996E-2</c:v>
                </c:pt>
                <c:pt idx="3747">
                  <c:v>6.523421800000001E-2</c:v>
                </c:pt>
                <c:pt idx="3748">
                  <c:v>6.5245779000000004E-2</c:v>
                </c:pt>
                <c:pt idx="3749">
                  <c:v>6.5257326000000004E-2</c:v>
                </c:pt>
                <c:pt idx="3750">
                  <c:v>6.5268857E-2</c:v>
                </c:pt>
                <c:pt idx="3751">
                  <c:v>6.5280371000000004E-2</c:v>
                </c:pt>
                <c:pt idx="3752">
                  <c:v>6.5291865000000004E-2</c:v>
                </c:pt>
                <c:pt idx="3753">
                  <c:v>6.5303338000000002E-2</c:v>
                </c:pt>
                <c:pt idx="3754">
                  <c:v>6.5314787999999999E-2</c:v>
                </c:pt>
                <c:pt idx="3755">
                  <c:v>6.5326212999999994E-2</c:v>
                </c:pt>
                <c:pt idx="3756">
                  <c:v>6.5337612000000003E-2</c:v>
                </c:pt>
                <c:pt idx="3757">
                  <c:v>6.5348981E-2</c:v>
                </c:pt>
                <c:pt idx="3758">
                  <c:v>6.5360319E-2</c:v>
                </c:pt>
                <c:pt idx="3759">
                  <c:v>6.5371623000000004E-2</c:v>
                </c:pt>
                <c:pt idx="3760">
                  <c:v>6.5382890999999999E-2</c:v>
                </c:pt>
                <c:pt idx="3761">
                  <c:v>6.5394120999999999E-2</c:v>
                </c:pt>
                <c:pt idx="3762">
                  <c:v>6.5405308999999995E-2</c:v>
                </c:pt>
                <c:pt idx="3763">
                  <c:v>6.5416452999999999E-2</c:v>
                </c:pt>
                <c:pt idx="3764">
                  <c:v>6.5427550000000001E-2</c:v>
                </c:pt>
                <c:pt idx="3765">
                  <c:v>6.5438597000000001E-2</c:v>
                </c:pt>
                <c:pt idx="3766">
                  <c:v>6.5449590000000002E-2</c:v>
                </c:pt>
                <c:pt idx="3767">
                  <c:v>6.5460527000000004E-2</c:v>
                </c:pt>
                <c:pt idx="3768">
                  <c:v>6.5471403999999997E-2</c:v>
                </c:pt>
                <c:pt idx="3769">
                  <c:v>6.5482217000000009E-2</c:v>
                </c:pt>
                <c:pt idx="3770">
                  <c:v>6.5492962000000002E-2</c:v>
                </c:pt>
                <c:pt idx="3771">
                  <c:v>6.5503637000000003E-2</c:v>
                </c:pt>
                <c:pt idx="3772">
                  <c:v>6.5514236000000003E-2</c:v>
                </c:pt>
                <c:pt idx="3773">
                  <c:v>6.5524757000000003E-2</c:v>
                </c:pt>
                <c:pt idx="3774">
                  <c:v>6.5535194000000005E-2</c:v>
                </c:pt>
                <c:pt idx="3775">
                  <c:v>6.5545545000000011E-2</c:v>
                </c:pt>
                <c:pt idx="3776">
                  <c:v>6.5555802999999996E-2</c:v>
                </c:pt>
                <c:pt idx="3777">
                  <c:v>6.5565966000000003E-2</c:v>
                </c:pt>
                <c:pt idx="3778">
                  <c:v>6.5576029000000008E-2</c:v>
                </c:pt>
                <c:pt idx="3779">
                  <c:v>6.5585985999999999E-2</c:v>
                </c:pt>
                <c:pt idx="3780">
                  <c:v>6.5595835000000005E-2</c:v>
                </c:pt>
                <c:pt idx="3781">
                  <c:v>6.5605569000000002E-2</c:v>
                </c:pt>
                <c:pt idx="3782">
                  <c:v>6.5615185000000006E-2</c:v>
                </c:pt>
                <c:pt idx="3783">
                  <c:v>6.5624678000000006E-2</c:v>
                </c:pt>
                <c:pt idx="3784">
                  <c:v>6.5634042000000004E-2</c:v>
                </c:pt>
                <c:pt idx="3785">
                  <c:v>6.5643274000000001E-2</c:v>
                </c:pt>
                <c:pt idx="3786">
                  <c:v>6.5652368000000003E-2</c:v>
                </c:pt>
                <c:pt idx="3787">
                  <c:v>6.5661318999999996E-2</c:v>
                </c:pt>
                <c:pt idx="3788">
                  <c:v>6.5670121999999997E-2</c:v>
                </c:pt>
                <c:pt idx="3789">
                  <c:v>6.5678772999999996E-2</c:v>
                </c:pt>
                <c:pt idx="3790">
                  <c:v>6.5687267000000008E-2</c:v>
                </c:pt>
                <c:pt idx="3791">
                  <c:v>6.5695596999999994E-2</c:v>
                </c:pt>
                <c:pt idx="3792">
                  <c:v>6.5703760999999999E-2</c:v>
                </c:pt>
                <c:pt idx="3793">
                  <c:v>6.5711751999999998E-2</c:v>
                </c:pt>
                <c:pt idx="3794">
                  <c:v>6.5719565000000008E-2</c:v>
                </c:pt>
                <c:pt idx="3795">
                  <c:v>6.5727196000000002E-2</c:v>
                </c:pt>
                <c:pt idx="3796">
                  <c:v>6.5734638999999997E-2</c:v>
                </c:pt>
                <c:pt idx="3797">
                  <c:v>6.5741889999999997E-2</c:v>
                </c:pt>
                <c:pt idx="3798">
                  <c:v>6.5748944000000004E-2</c:v>
                </c:pt>
                <c:pt idx="3799">
                  <c:v>6.5755795000000006E-2</c:v>
                </c:pt>
                <c:pt idx="3800">
                  <c:v>6.5762439000000006E-2</c:v>
                </c:pt>
                <c:pt idx="3801">
                  <c:v>6.5768871000000007E-2</c:v>
                </c:pt>
                <c:pt idx="3802">
                  <c:v>6.5775085999999996E-2</c:v>
                </c:pt>
                <c:pt idx="3803">
                  <c:v>6.5781078999999992E-2</c:v>
                </c:pt>
                <c:pt idx="3804">
                  <c:v>6.578684600000001E-2</c:v>
                </c:pt>
                <c:pt idx="3805">
                  <c:v>6.5792381999999996E-2</c:v>
                </c:pt>
                <c:pt idx="3806">
                  <c:v>6.5797681999999996E-2</c:v>
                </c:pt>
                <c:pt idx="3807">
                  <c:v>6.5802741999999997E-2</c:v>
                </c:pt>
                <c:pt idx="3808">
                  <c:v>6.5807557000000003E-2</c:v>
                </c:pt>
                <c:pt idx="3809">
                  <c:v>6.5812123E-2</c:v>
                </c:pt>
                <c:pt idx="3810">
                  <c:v>6.5816435000000006E-2</c:v>
                </c:pt>
                <c:pt idx="3811">
                  <c:v>6.5820488999999996E-2</c:v>
                </c:pt>
                <c:pt idx="3812">
                  <c:v>6.5824280999999998E-2</c:v>
                </c:pt>
                <c:pt idx="3813">
                  <c:v>6.5827806000000003E-2</c:v>
                </c:pt>
                <c:pt idx="3814">
                  <c:v>6.5831060999999996E-2</c:v>
                </c:pt>
                <c:pt idx="3815">
                  <c:v>6.583404100000001E-2</c:v>
                </c:pt>
                <c:pt idx="3816">
                  <c:v>6.5836742000000004E-2</c:v>
                </c:pt>
                <c:pt idx="3817">
                  <c:v>6.5839160000000008E-2</c:v>
                </c:pt>
                <c:pt idx="3818">
                  <c:v>6.5841291999999996E-2</c:v>
                </c:pt>
                <c:pt idx="3819">
                  <c:v>6.5843132999999998E-2</c:v>
                </c:pt>
                <c:pt idx="3820">
                  <c:v>6.5844679000000003E-2</c:v>
                </c:pt>
                <c:pt idx="3821">
                  <c:v>6.5845927999999998E-2</c:v>
                </c:pt>
                <c:pt idx="3822">
                  <c:v>6.5846874999999999E-2</c:v>
                </c:pt>
                <c:pt idx="3823">
                  <c:v>6.5847515999999995E-2</c:v>
                </c:pt>
                <c:pt idx="3824">
                  <c:v>6.5847848E-2</c:v>
                </c:pt>
                <c:pt idx="3825">
                  <c:v>6.5847868000000004E-2</c:v>
                </c:pt>
                <c:pt idx="3826">
                  <c:v>6.5847572000000007E-2</c:v>
                </c:pt>
                <c:pt idx="3827">
                  <c:v>6.5846956999999998E-2</c:v>
                </c:pt>
                <c:pt idx="3828">
                  <c:v>6.5846020000000005E-2</c:v>
                </c:pt>
                <c:pt idx="3829">
                  <c:v>6.5844756000000004E-2</c:v>
                </c:pt>
                <c:pt idx="3830">
                  <c:v>6.5843164999999995E-2</c:v>
                </c:pt>
                <c:pt idx="3831">
                  <c:v>6.5841240999999995E-2</c:v>
                </c:pt>
                <c:pt idx="3832">
                  <c:v>6.5838982000000004E-2</c:v>
                </c:pt>
                <c:pt idx="3833">
                  <c:v>6.5836385999999997E-2</c:v>
                </c:pt>
                <c:pt idx="3834">
                  <c:v>6.5833449000000002E-2</c:v>
                </c:pt>
                <c:pt idx="3835">
                  <c:v>6.5830168999999994E-2</c:v>
                </c:pt>
                <c:pt idx="3836">
                  <c:v>6.5826543000000001E-2</c:v>
                </c:pt>
                <c:pt idx="3837">
                  <c:v>6.5822568999999997E-2</c:v>
                </c:pt>
                <c:pt idx="3838">
                  <c:v>6.5818242999999998E-2</c:v>
                </c:pt>
                <c:pt idx="3839">
                  <c:v>6.5813564000000005E-2</c:v>
                </c:pt>
                <c:pt idx="3840">
                  <c:v>6.5808529000000004E-2</c:v>
                </c:pt>
                <c:pt idx="3841">
                  <c:v>6.5803135999999998E-2</c:v>
                </c:pt>
                <c:pt idx="3842">
                  <c:v>6.5797383000000001E-2</c:v>
                </c:pt>
                <c:pt idx="3843">
                  <c:v>6.5791267E-2</c:v>
                </c:pt>
                <c:pt idx="3844">
                  <c:v>6.5784786999999997E-2</c:v>
                </c:pt>
                <c:pt idx="3845">
                  <c:v>6.5777941000000006E-2</c:v>
                </c:pt>
                <c:pt idx="3846">
                  <c:v>6.5770727000000001E-2</c:v>
                </c:pt>
                <c:pt idx="3847">
                  <c:v>6.5763142999999996E-2</c:v>
                </c:pt>
                <c:pt idx="3848">
                  <c:v>6.5755187999999992E-2</c:v>
                </c:pt>
                <c:pt idx="3849">
                  <c:v>6.574685999999999E-2</c:v>
                </c:pt>
                <c:pt idx="3850">
                  <c:v>6.5738157000000005E-2</c:v>
                </c:pt>
                <c:pt idx="3851">
                  <c:v>6.5729078999999996E-2</c:v>
                </c:pt>
                <c:pt idx="3852">
                  <c:v>6.5719624000000004E-2</c:v>
                </c:pt>
                <c:pt idx="3853">
                  <c:v>6.5709790000000004E-2</c:v>
                </c:pt>
                <c:pt idx="3854">
                  <c:v>6.5699578000000008E-2</c:v>
                </c:pt>
                <c:pt idx="3855">
                  <c:v>6.5688986000000005E-2</c:v>
                </c:pt>
                <c:pt idx="3856">
                  <c:v>6.5678013000000007E-2</c:v>
                </c:pt>
                <c:pt idx="3857">
                  <c:v>6.5666658000000003E-2</c:v>
                </c:pt>
                <c:pt idx="3858">
                  <c:v>6.5654921000000005E-2</c:v>
                </c:pt>
                <c:pt idx="3859">
                  <c:v>6.5642800000000001E-2</c:v>
                </c:pt>
                <c:pt idx="3860">
                  <c:v>6.5630297000000004E-2</c:v>
                </c:pt>
                <c:pt idx="3861">
                  <c:v>6.5617410000000001E-2</c:v>
                </c:pt>
                <c:pt idx="3862">
                  <c:v>6.5604139000000006E-2</c:v>
                </c:pt>
                <c:pt idx="3863">
                  <c:v>6.5590484000000004E-2</c:v>
                </c:pt>
                <c:pt idx="3864">
                  <c:v>6.5576444999999997E-2</c:v>
                </c:pt>
                <c:pt idx="3865">
                  <c:v>6.5562021999999998E-2</c:v>
                </c:pt>
                <c:pt idx="3866">
                  <c:v>6.5547215000000006E-2</c:v>
                </c:pt>
                <c:pt idx="3867">
                  <c:v>6.5532024999999994E-2</c:v>
                </c:pt>
                <c:pt idx="3868">
                  <c:v>6.5516451000000003E-2</c:v>
                </c:pt>
                <c:pt idx="3869">
                  <c:v>6.5500495000000006E-2</c:v>
                </c:pt>
                <c:pt idx="3870">
                  <c:v>6.5484157000000001E-2</c:v>
                </c:pt>
                <c:pt idx="3871">
                  <c:v>6.5467438000000003E-2</c:v>
                </c:pt>
                <c:pt idx="3872">
                  <c:v>6.5450337999999997E-2</c:v>
                </c:pt>
                <c:pt idx="3873">
                  <c:v>6.5432858999999996E-2</c:v>
                </c:pt>
                <c:pt idx="3874">
                  <c:v>6.5415001E-2</c:v>
                </c:pt>
                <c:pt idx="3875">
                  <c:v>6.5396765999999995E-2</c:v>
                </c:pt>
                <c:pt idx="3876">
                  <c:v>6.5378156000000007E-2</c:v>
                </c:pt>
                <c:pt idx="3877">
                  <c:v>6.5359170999999994E-2</c:v>
                </c:pt>
                <c:pt idx="3878">
                  <c:v>6.5339812999999997E-2</c:v>
                </c:pt>
                <c:pt idx="3879">
                  <c:v>6.5320084E-2</c:v>
                </c:pt>
                <c:pt idx="3880">
                  <c:v>6.5299986000000004E-2</c:v>
                </c:pt>
                <c:pt idx="3881">
                  <c:v>6.5279521000000007E-2</c:v>
                </c:pt>
                <c:pt idx="3882">
                  <c:v>6.5258691000000008E-2</c:v>
                </c:pt>
                <c:pt idx="3883">
                  <c:v>6.5237498000000005E-2</c:v>
                </c:pt>
                <c:pt idx="3884">
                  <c:v>6.5215943999999998E-2</c:v>
                </c:pt>
                <c:pt idx="3885">
                  <c:v>6.5194031999999999E-2</c:v>
                </c:pt>
                <c:pt idx="3886">
                  <c:v>6.5171764999999993E-2</c:v>
                </c:pt>
                <c:pt idx="3887">
                  <c:v>6.5149144999999992E-2</c:v>
                </c:pt>
                <c:pt idx="3888">
                  <c:v>6.5126175000000008E-2</c:v>
                </c:pt>
                <c:pt idx="3889">
                  <c:v>6.5102858999999999E-2</c:v>
                </c:pt>
                <c:pt idx="3890">
                  <c:v>6.5079199000000004E-2</c:v>
                </c:pt>
                <c:pt idx="3891">
                  <c:v>6.5055199000000008E-2</c:v>
                </c:pt>
                <c:pt idx="3892">
                  <c:v>6.5030860999999995E-2</c:v>
                </c:pt>
                <c:pt idx="3893">
                  <c:v>6.5006190000000005E-2</c:v>
                </c:pt>
                <c:pt idx="3894">
                  <c:v>6.4981189999999994E-2</c:v>
                </c:pt>
                <c:pt idx="3895">
                  <c:v>6.4955862000000003E-2</c:v>
                </c:pt>
                <c:pt idx="3896">
                  <c:v>6.4930212000000001E-2</c:v>
                </c:pt>
                <c:pt idx="3897">
                  <c:v>6.4904244E-2</c:v>
                </c:pt>
                <c:pt idx="3898">
                  <c:v>6.4877959999999998E-2</c:v>
                </c:pt>
                <c:pt idx="3899">
                  <c:v>6.4851364999999994E-2</c:v>
                </c:pt>
                <c:pt idx="3900">
                  <c:v>6.4824461999999999E-2</c:v>
                </c:pt>
                <c:pt idx="3901">
                  <c:v>6.4797256999999997E-2</c:v>
                </c:pt>
                <c:pt idx="3902">
                  <c:v>6.4769752999999999E-2</c:v>
                </c:pt>
                <c:pt idx="3903">
                  <c:v>6.4741953000000005E-2</c:v>
                </c:pt>
                <c:pt idx="3904">
                  <c:v>6.471386400000001E-2</c:v>
                </c:pt>
                <c:pt idx="3905">
                  <c:v>6.4685487E-2</c:v>
                </c:pt>
                <c:pt idx="3906">
                  <c:v>6.4656828999999999E-2</c:v>
                </c:pt>
                <c:pt idx="3907">
                  <c:v>6.4627891999999992E-2</c:v>
                </c:pt>
                <c:pt idx="3908">
                  <c:v>6.4598682000000004E-2</c:v>
                </c:pt>
                <c:pt idx="3909">
                  <c:v>6.4569202999999992E-2</c:v>
                </c:pt>
                <c:pt idx="3910">
                  <c:v>6.4539458999999993E-2</c:v>
                </c:pt>
                <c:pt idx="3911">
                  <c:v>6.4509453999999994E-2</c:v>
                </c:pt>
                <c:pt idx="3912">
                  <c:v>6.4479193000000004E-2</c:v>
                </c:pt>
                <c:pt idx="3913">
                  <c:v>6.4448681000000008E-2</c:v>
                </c:pt>
                <c:pt idx="3914">
                  <c:v>6.4417920000000004E-2</c:v>
                </c:pt>
                <c:pt idx="3915">
                  <c:v>6.4386917000000002E-2</c:v>
                </c:pt>
                <c:pt idx="3916">
                  <c:v>6.4355675000000001E-2</c:v>
                </c:pt>
                <c:pt idx="3917">
                  <c:v>6.4324197999999999E-2</c:v>
                </c:pt>
                <c:pt idx="3918">
                  <c:v>6.4292492000000007E-2</c:v>
                </c:pt>
                <c:pt idx="3919">
                  <c:v>6.4260558999999995E-2</c:v>
                </c:pt>
                <c:pt idx="3920">
                  <c:v>6.4228405000000002E-2</c:v>
                </c:pt>
                <c:pt idx="3921">
                  <c:v>6.4196033E-2</c:v>
                </c:pt>
                <c:pt idx="3922">
                  <c:v>6.4163447999999998E-2</c:v>
                </c:pt>
                <c:pt idx="3923">
                  <c:v>6.4130654000000009E-2</c:v>
                </c:pt>
                <c:pt idx="3924">
                  <c:v>6.4097655000000003E-2</c:v>
                </c:pt>
                <c:pt idx="3925">
                  <c:v>6.4064455000000006E-2</c:v>
                </c:pt>
                <c:pt idx="3926">
                  <c:v>6.4031057000000002E-2</c:v>
                </c:pt>
                <c:pt idx="3927">
                  <c:v>6.3997467000000002E-2</c:v>
                </c:pt>
                <c:pt idx="3928">
                  <c:v>6.3963686999999991E-2</c:v>
                </c:pt>
                <c:pt idx="3929">
                  <c:v>6.3929722999999994E-2</c:v>
                </c:pt>
                <c:pt idx="3930">
                  <c:v>6.3895575999999996E-2</c:v>
                </c:pt>
                <c:pt idx="3931">
                  <c:v>6.3861252000000007E-2</c:v>
                </c:pt>
                <c:pt idx="3932">
                  <c:v>6.3826753999999999E-2</c:v>
                </c:pt>
                <c:pt idx="3933">
                  <c:v>6.3792084999999998E-2</c:v>
                </c:pt>
                <c:pt idx="3934">
                  <c:v>6.3757250000000001E-2</c:v>
                </c:pt>
                <c:pt idx="3935">
                  <c:v>6.3722253000000006E-2</c:v>
                </c:pt>
                <c:pt idx="3936">
                  <c:v>6.3687095999999999E-2</c:v>
                </c:pt>
                <c:pt idx="3937">
                  <c:v>6.3651784000000003E-2</c:v>
                </c:pt>
                <c:pt idx="3938">
                  <c:v>6.3616321000000003E-2</c:v>
                </c:pt>
                <c:pt idx="3939">
                  <c:v>6.3580709999999999E-2</c:v>
                </c:pt>
                <c:pt idx="3940">
                  <c:v>6.3544955E-2</c:v>
                </c:pt>
                <c:pt idx="3941">
                  <c:v>6.3509061000000006E-2</c:v>
                </c:pt>
                <c:pt idx="3942">
                  <c:v>6.347303E-2</c:v>
                </c:pt>
                <c:pt idx="3943">
                  <c:v>6.3436866000000008E-2</c:v>
                </c:pt>
                <c:pt idx="3944">
                  <c:v>6.3400575000000001E-2</c:v>
                </c:pt>
                <c:pt idx="3945">
                  <c:v>6.3364159000000003E-2</c:v>
                </c:pt>
                <c:pt idx="3946">
                  <c:v>6.3327623E-2</c:v>
                </c:pt>
                <c:pt idx="3947">
                  <c:v>6.3290970000000002E-2</c:v>
                </c:pt>
                <c:pt idx="3948">
                  <c:v>6.3254206000000007E-2</c:v>
                </c:pt>
                <c:pt idx="3949">
                  <c:v>6.3217334E-2</c:v>
                </c:pt>
                <c:pt idx="3950">
                  <c:v>6.3180359000000005E-2</c:v>
                </c:pt>
                <c:pt idx="3951">
                  <c:v>6.3143283999999994E-2</c:v>
                </c:pt>
                <c:pt idx="3952">
                  <c:v>6.3106115000000004E-2</c:v>
                </c:pt>
                <c:pt idx="3953">
                  <c:v>6.3068856000000006E-2</c:v>
                </c:pt>
                <c:pt idx="3954">
                  <c:v>6.3031511999999998E-2</c:v>
                </c:pt>
                <c:pt idx="3955">
                  <c:v>6.2994087000000004E-2</c:v>
                </c:pt>
                <c:pt idx="3956">
                  <c:v>6.2956587000000008E-2</c:v>
                </c:pt>
                <c:pt idx="3957">
                  <c:v>6.2919016999999994E-2</c:v>
                </c:pt>
                <c:pt idx="3958">
                  <c:v>6.2881381E-2</c:v>
                </c:pt>
                <c:pt idx="3959">
                  <c:v>6.2843683999999997E-2</c:v>
                </c:pt>
                <c:pt idx="3960">
                  <c:v>6.2805934000000008E-2</c:v>
                </c:pt>
                <c:pt idx="3961">
                  <c:v>6.2768134000000003E-2</c:v>
                </c:pt>
                <c:pt idx="3962">
                  <c:v>6.2730289999999994E-2</c:v>
                </c:pt>
                <c:pt idx="3963">
                  <c:v>6.2692410000000004E-2</c:v>
                </c:pt>
                <c:pt idx="3964">
                  <c:v>6.2654497000000003E-2</c:v>
                </c:pt>
                <c:pt idx="3965">
                  <c:v>6.2616559000000002E-2</c:v>
                </c:pt>
                <c:pt idx="3966">
                  <c:v>6.2578601999999997E-2</c:v>
                </c:pt>
                <c:pt idx="3967">
                  <c:v>6.2540631999999999E-2</c:v>
                </c:pt>
                <c:pt idx="3968">
                  <c:v>6.2502656000000004E-2</c:v>
                </c:pt>
                <c:pt idx="3969">
                  <c:v>6.2464681000000001E-2</c:v>
                </c:pt>
                <c:pt idx="3970">
                  <c:v>6.2426714000000001E-2</c:v>
                </c:pt>
                <c:pt idx="3971">
                  <c:v>6.2388761000000001E-2</c:v>
                </c:pt>
                <c:pt idx="3972">
                  <c:v>6.2350829999999996E-2</c:v>
                </c:pt>
                <c:pt idx="3973">
                  <c:v>6.2312928000000004E-2</c:v>
                </c:pt>
                <c:pt idx="3974">
                  <c:v>6.2275061999999999E-2</c:v>
                </c:pt>
                <c:pt idx="3975">
                  <c:v>6.2237240999999999E-2</c:v>
                </c:pt>
                <c:pt idx="3976">
                  <c:v>6.219947E-2</c:v>
                </c:pt>
                <c:pt idx="3977">
                  <c:v>6.2161758999999997E-2</c:v>
                </c:pt>
                <c:pt idx="3978">
                  <c:v>6.2124114000000001E-2</c:v>
                </c:pt>
                <c:pt idx="3979">
                  <c:v>6.2086544E-2</c:v>
                </c:pt>
                <c:pt idx="3980">
                  <c:v>6.2049055999999998E-2</c:v>
                </c:pt>
                <c:pt idx="3981">
                  <c:v>6.2011657999999997E-2</c:v>
                </c:pt>
                <c:pt idx="3982">
                  <c:v>6.1974358E-2</c:v>
                </c:pt>
                <c:pt idx="3983">
                  <c:v>6.1937164000000003E-2</c:v>
                </c:pt>
                <c:pt idx="3984">
                  <c:v>6.1900083000000002E-2</c:v>
                </c:pt>
                <c:pt idx="3985">
                  <c:v>6.1863125000000005E-2</c:v>
                </c:pt>
                <c:pt idx="3986">
                  <c:v>6.1826296000000003E-2</c:v>
                </c:pt>
                <c:pt idx="3987">
                  <c:v>6.1789604999999997E-2</c:v>
                </c:pt>
                <c:pt idx="3988">
                  <c:v>6.1753058999999999E-2</c:v>
                </c:pt>
                <c:pt idx="3989">
                  <c:v>6.1716667000000003E-2</c:v>
                </c:pt>
                <c:pt idx="3990">
                  <c:v>6.1680437000000005E-2</c:v>
                </c:pt>
                <c:pt idx="3991">
                  <c:v>6.1644376000000001E-2</c:v>
                </c:pt>
                <c:pt idx="3992">
                  <c:v>6.1608492000000001E-2</c:v>
                </c:pt>
                <c:pt idx="3993">
                  <c:v>6.1572794E-2</c:v>
                </c:pt>
                <c:pt idx="3994">
                  <c:v>6.1537288000000002E-2</c:v>
                </c:pt>
                <c:pt idx="3995">
                  <c:v>6.1501983000000003E-2</c:v>
                </c:pt>
                <c:pt idx="3996">
                  <c:v>6.1466885999999998E-2</c:v>
                </c:pt>
                <c:pt idx="3997">
                  <c:v>6.1432003999999998E-2</c:v>
                </c:pt>
                <c:pt idx="3998">
                  <c:v>6.1397345999999998E-2</c:v>
                </c:pt>
                <c:pt idx="3999">
                  <c:v>6.1362918000000002E-2</c:v>
                </c:pt>
                <c:pt idx="4000">
                  <c:v>6.1328727999999999E-2</c:v>
                </c:pt>
                <c:pt idx="4001">
                  <c:v>6.1294783000000005E-2</c:v>
                </c:pt>
                <c:pt idx="4002">
                  <c:v>6.1261089000000005E-2</c:v>
                </c:pt>
                <c:pt idx="4003">
                  <c:v>6.1227654999999999E-2</c:v>
                </c:pt>
                <c:pt idx="4004">
                  <c:v>6.1194486000000006E-2</c:v>
                </c:pt>
                <c:pt idx="4005">
                  <c:v>6.1161589000000002E-2</c:v>
                </c:pt>
                <c:pt idx="4006">
                  <c:v>6.1128970000000005E-2</c:v>
                </c:pt>
                <c:pt idx="4007">
                  <c:v>6.1096636000000003E-2</c:v>
                </c:pt>
                <c:pt idx="4008">
                  <c:v>6.1064594E-2</c:v>
                </c:pt>
                <c:pt idx="4009">
                  <c:v>6.1032848000000001E-2</c:v>
                </c:pt>
                <c:pt idx="4010">
                  <c:v>6.1001405000000002E-2</c:v>
                </c:pt>
                <c:pt idx="4011">
                  <c:v>6.0970270999999999E-2</c:v>
                </c:pt>
                <c:pt idx="4012">
                  <c:v>6.0939451000000006E-2</c:v>
                </c:pt>
                <c:pt idx="4013">
                  <c:v>6.0908951000000003E-2</c:v>
                </c:pt>
                <c:pt idx="4014">
                  <c:v>6.0878775999999996E-2</c:v>
                </c:pt>
                <c:pt idx="4015">
                  <c:v>6.0848930999999995E-2</c:v>
                </c:pt>
                <c:pt idx="4016">
                  <c:v>6.0819419999999999E-2</c:v>
                </c:pt>
                <c:pt idx="4017">
                  <c:v>6.0790250000000004E-2</c:v>
                </c:pt>
                <c:pt idx="4018">
                  <c:v>6.0761425000000001E-2</c:v>
                </c:pt>
                <c:pt idx="4019">
                  <c:v>6.0732949000000001E-2</c:v>
                </c:pt>
                <c:pt idx="4020">
                  <c:v>6.0704827000000003E-2</c:v>
                </c:pt>
                <c:pt idx="4021">
                  <c:v>6.0677063000000003E-2</c:v>
                </c:pt>
                <c:pt idx="4022">
                  <c:v>6.0649661000000001E-2</c:v>
                </c:pt>
                <c:pt idx="4023">
                  <c:v>6.0622625999999999E-2</c:v>
                </c:pt>
                <c:pt idx="4024">
                  <c:v>6.0595962000000003E-2</c:v>
                </c:pt>
                <c:pt idx="4025">
                  <c:v>6.0569671000000005E-2</c:v>
                </c:pt>
                <c:pt idx="4026">
                  <c:v>6.0543759000000003E-2</c:v>
                </c:pt>
                <c:pt idx="4027">
                  <c:v>6.0518229E-2</c:v>
                </c:pt>
                <c:pt idx="4028">
                  <c:v>6.0493083000000003E-2</c:v>
                </c:pt>
                <c:pt idx="4029">
                  <c:v>6.0468327000000002E-2</c:v>
                </c:pt>
                <c:pt idx="4030">
                  <c:v>6.0443961000000004E-2</c:v>
                </c:pt>
                <c:pt idx="4031">
                  <c:v>6.0419990999999999E-2</c:v>
                </c:pt>
                <c:pt idx="4032">
                  <c:v>6.0396419E-2</c:v>
                </c:pt>
                <c:pt idx="4033">
                  <c:v>6.0373247000000005E-2</c:v>
                </c:pt>
                <c:pt idx="4034">
                  <c:v>6.0350477999999999E-2</c:v>
                </c:pt>
                <c:pt idx="4035">
                  <c:v>6.0328116000000001E-2</c:v>
                </c:pt>
                <c:pt idx="4036">
                  <c:v>6.0306161999999996E-2</c:v>
                </c:pt>
                <c:pt idx="4037">
                  <c:v>6.0284618999999998E-2</c:v>
                </c:pt>
                <c:pt idx="4038">
                  <c:v>6.0263490000000003E-2</c:v>
                </c:pt>
                <c:pt idx="4039">
                  <c:v>6.0242775999999998E-2</c:v>
                </c:pt>
                <c:pt idx="4040">
                  <c:v>6.0222479000000002E-2</c:v>
                </c:pt>
                <c:pt idx="4041">
                  <c:v>6.0202601000000001E-2</c:v>
                </c:pt>
                <c:pt idx="4042">
                  <c:v>6.0183145E-2</c:v>
                </c:pt>
                <c:pt idx="4043">
                  <c:v>6.0164112000000006E-2</c:v>
                </c:pt>
                <c:pt idx="4044">
                  <c:v>6.0145503000000003E-2</c:v>
                </c:pt>
                <c:pt idx="4045">
                  <c:v>6.0127319999999998E-2</c:v>
                </c:pt>
                <c:pt idx="4046">
                  <c:v>6.0109565000000004E-2</c:v>
                </c:pt>
                <c:pt idx="4047">
                  <c:v>6.0092238000000006E-2</c:v>
                </c:pt>
                <c:pt idx="4048">
                  <c:v>6.0075340000000005E-2</c:v>
                </c:pt>
                <c:pt idx="4049">
                  <c:v>6.0058872999999999E-2</c:v>
                </c:pt>
                <c:pt idx="4050">
                  <c:v>6.0042838000000001E-2</c:v>
                </c:pt>
                <c:pt idx="4051">
                  <c:v>6.0027235999999998E-2</c:v>
                </c:pt>
                <c:pt idx="4052">
                  <c:v>6.0012066000000003E-2</c:v>
                </c:pt>
                <c:pt idx="4053">
                  <c:v>5.9997329000000002E-2</c:v>
                </c:pt>
                <c:pt idx="4054">
                  <c:v>5.9983027000000001E-2</c:v>
                </c:pt>
                <c:pt idx="4055">
                  <c:v>5.9969159000000001E-2</c:v>
                </c:pt>
                <c:pt idx="4056">
                  <c:v>5.9955726000000001E-2</c:v>
                </c:pt>
                <c:pt idx="4057">
                  <c:v>5.9942727000000001E-2</c:v>
                </c:pt>
                <c:pt idx="4058">
                  <c:v>5.9930162999999995E-2</c:v>
                </c:pt>
                <c:pt idx="4059">
                  <c:v>5.9918032999999996E-2</c:v>
                </c:pt>
                <c:pt idx="4060">
                  <c:v>5.9906337000000004E-2</c:v>
                </c:pt>
                <c:pt idx="4061">
                  <c:v>5.9895075000000006E-2</c:v>
                </c:pt>
                <c:pt idx="4062">
                  <c:v>5.9884246000000002E-2</c:v>
                </c:pt>
                <c:pt idx="4063">
                  <c:v>5.9873849000000007E-2</c:v>
                </c:pt>
                <c:pt idx="4064">
                  <c:v>5.9863884999999999E-2</c:v>
                </c:pt>
                <c:pt idx="4065">
                  <c:v>5.9854351E-2</c:v>
                </c:pt>
                <c:pt idx="4066">
                  <c:v>5.9845248000000004E-2</c:v>
                </c:pt>
                <c:pt idx="4067">
                  <c:v>5.9836573000000004E-2</c:v>
                </c:pt>
                <c:pt idx="4068">
                  <c:v>5.9828325000000002E-2</c:v>
                </c:pt>
                <c:pt idx="4069">
                  <c:v>5.9820503999999997E-2</c:v>
                </c:pt>
                <c:pt idx="4070">
                  <c:v>5.9813108000000004E-2</c:v>
                </c:pt>
                <c:pt idx="4071">
                  <c:v>5.9806133999999997E-2</c:v>
                </c:pt>
                <c:pt idx="4072">
                  <c:v>5.9799582000000004E-2</c:v>
                </c:pt>
                <c:pt idx="4073">
                  <c:v>5.9793448999999999E-2</c:v>
                </c:pt>
                <c:pt idx="4074">
                  <c:v>5.9787733000000003E-2</c:v>
                </c:pt>
                <c:pt idx="4075">
                  <c:v>5.9782431999999996E-2</c:v>
                </c:pt>
                <c:pt idx="4076">
                  <c:v>5.9777545000000001E-2</c:v>
                </c:pt>
                <c:pt idx="4077">
                  <c:v>5.9773066999999999E-2</c:v>
                </c:pt>
                <c:pt idx="4078">
                  <c:v>5.9768998000000004E-2</c:v>
                </c:pt>
                <c:pt idx="4079">
                  <c:v>5.9765333000000004E-2</c:v>
                </c:pt>
                <c:pt idx="4080">
                  <c:v>5.9762071E-2</c:v>
                </c:pt>
                <c:pt idx="4081">
                  <c:v>5.9759208000000001E-2</c:v>
                </c:pt>
                <c:pt idx="4082">
                  <c:v>5.9756741000000002E-2</c:v>
                </c:pt>
                <c:pt idx="4083">
                  <c:v>5.9754666999999997E-2</c:v>
                </c:pt>
                <c:pt idx="4084">
                  <c:v>5.9752981999999996E-2</c:v>
                </c:pt>
                <c:pt idx="4085">
                  <c:v>5.9751683E-2</c:v>
                </c:pt>
                <c:pt idx="4086">
                  <c:v>5.9750765999999997E-2</c:v>
                </c:pt>
                <c:pt idx="4087">
                  <c:v>5.9750227000000003E-2</c:v>
                </c:pt>
                <c:pt idx="4088">
                  <c:v>5.9750062E-2</c:v>
                </c:pt>
                <c:pt idx="4089">
                  <c:v>5.9750266999999996E-2</c:v>
                </c:pt>
                <c:pt idx="4090">
                  <c:v>5.9750837000000001E-2</c:v>
                </c:pt>
                <c:pt idx="4091">
                  <c:v>5.9751768999999996E-2</c:v>
                </c:pt>
                <c:pt idx="4092">
                  <c:v>5.9753057999999998E-2</c:v>
                </c:pt>
                <c:pt idx="4093">
                  <c:v>5.9754697999999995E-2</c:v>
                </c:pt>
                <c:pt idx="4094">
                  <c:v>5.9756686000000003E-2</c:v>
                </c:pt>
                <c:pt idx="4095">
                  <c:v>5.9759016999999998E-2</c:v>
                </c:pt>
                <c:pt idx="4096">
                  <c:v>5.9761686000000001E-2</c:v>
                </c:pt>
                <c:pt idx="4097">
                  <c:v>5.9764686999999997E-2</c:v>
                </c:pt>
                <c:pt idx="4098">
                  <c:v>5.9768016E-2</c:v>
                </c:pt>
                <c:pt idx="4099">
                  <c:v>5.9771668E-2</c:v>
                </c:pt>
                <c:pt idx="4100">
                  <c:v>5.9775638000000006E-2</c:v>
                </c:pt>
                <c:pt idx="4101">
                  <c:v>5.977992E-2</c:v>
                </c:pt>
                <c:pt idx="4102">
                  <c:v>5.9784509999999999E-2</c:v>
                </c:pt>
                <c:pt idx="4103">
                  <c:v>5.9789402000000005E-2</c:v>
                </c:pt>
                <c:pt idx="4104">
                  <c:v>5.9794591000000001E-2</c:v>
                </c:pt>
                <c:pt idx="4105">
                  <c:v>5.9800071999999996E-2</c:v>
                </c:pt>
                <c:pt idx="4106">
                  <c:v>5.9805839E-2</c:v>
                </c:pt>
                <c:pt idx="4107">
                  <c:v>5.9811888000000001E-2</c:v>
                </c:pt>
                <c:pt idx="4108">
                  <c:v>5.9818211999999996E-2</c:v>
                </c:pt>
                <c:pt idx="4109">
                  <c:v>5.9824808E-2</c:v>
                </c:pt>
                <c:pt idx="4110">
                  <c:v>5.9831669000000004E-2</c:v>
                </c:pt>
                <c:pt idx="4111">
                  <c:v>5.9838791000000002E-2</c:v>
                </c:pt>
                <c:pt idx="4112">
                  <c:v>5.9846169000000005E-2</c:v>
                </c:pt>
                <c:pt idx="4113">
                  <c:v>5.9853797E-2</c:v>
                </c:pt>
                <c:pt idx="4114">
                  <c:v>5.9861670000000006E-2</c:v>
                </c:pt>
                <c:pt idx="4115">
                  <c:v>5.9869784000000002E-2</c:v>
                </c:pt>
                <c:pt idx="4116">
                  <c:v>5.9878133E-2</c:v>
                </c:pt>
                <c:pt idx="4117">
                  <c:v>5.9886713000000001E-2</c:v>
                </c:pt>
                <c:pt idx="4118">
                  <c:v>5.9895519000000001E-2</c:v>
                </c:pt>
                <c:pt idx="4119">
                  <c:v>5.9904546000000003E-2</c:v>
                </c:pt>
                <c:pt idx="4120">
                  <c:v>5.9913790000000001E-2</c:v>
                </c:pt>
                <c:pt idx="4121">
                  <c:v>5.9923245999999999E-2</c:v>
                </c:pt>
                <c:pt idx="4122">
                  <c:v>5.9932910999999998E-2</c:v>
                </c:pt>
                <c:pt idx="4123">
                  <c:v>5.9942779000000002E-2</c:v>
                </c:pt>
                <c:pt idx="4124">
                  <c:v>5.9952847000000004E-2</c:v>
                </c:pt>
                <c:pt idx="4125">
                  <c:v>5.996311E-2</c:v>
                </c:pt>
                <c:pt idx="4126">
                  <c:v>5.9973565E-2</c:v>
                </c:pt>
                <c:pt idx="4127">
                  <c:v>5.9984207999999997E-2</c:v>
                </c:pt>
                <c:pt idx="4128">
                  <c:v>5.9995035000000002E-2</c:v>
                </c:pt>
                <c:pt idx="4129">
                  <c:v>6.0006043000000002E-2</c:v>
                </c:pt>
                <c:pt idx="4130">
                  <c:v>6.0017229000000005E-2</c:v>
                </c:pt>
                <c:pt idx="4131">
                  <c:v>6.0028589E-2</c:v>
                </c:pt>
                <c:pt idx="4132">
                  <c:v>6.0040120000000002E-2</c:v>
                </c:pt>
                <c:pt idx="4133">
                  <c:v>6.0051819000000006E-2</c:v>
                </c:pt>
                <c:pt idx="4134">
                  <c:v>6.0063683E-2</c:v>
                </c:pt>
                <c:pt idx="4135">
                  <c:v>6.0075709000000005E-2</c:v>
                </c:pt>
                <c:pt idx="4136">
                  <c:v>6.0087894000000003E-2</c:v>
                </c:pt>
                <c:pt idx="4137">
                  <c:v>6.0100235000000002E-2</c:v>
                </c:pt>
                <c:pt idx="4138">
                  <c:v>6.0112731000000003E-2</c:v>
                </c:pt>
                <c:pt idx="4139">
                  <c:v>6.0125377000000001E-2</c:v>
                </c:pt>
                <c:pt idx="4140">
                  <c:v>6.0138172000000004E-2</c:v>
                </c:pt>
                <c:pt idx="4141">
                  <c:v>6.0151113000000006E-2</c:v>
                </c:pt>
                <c:pt idx="4142">
                  <c:v>6.0164198000000002E-2</c:v>
                </c:pt>
                <c:pt idx="4143">
                  <c:v>6.0177423000000001E-2</c:v>
                </c:pt>
                <c:pt idx="4144">
                  <c:v>6.0190788000000002E-2</c:v>
                </c:pt>
                <c:pt idx="4145">
                  <c:v>6.0204288000000002E-2</c:v>
                </c:pt>
                <c:pt idx="4146">
                  <c:v>6.0217923E-2</c:v>
                </c:pt>
                <c:pt idx="4147">
                  <c:v>6.0231689000000005E-2</c:v>
                </c:pt>
                <c:pt idx="4148">
                  <c:v>6.0245584000000005E-2</c:v>
                </c:pt>
                <c:pt idx="4149">
                  <c:v>6.0259605000000001E-2</c:v>
                </c:pt>
                <c:pt idx="4150">
                  <c:v>6.0273751E-2</c:v>
                </c:pt>
                <c:pt idx="4151">
                  <c:v>6.0288018999999998E-2</c:v>
                </c:pt>
                <c:pt idx="4152">
                  <c:v>6.0302407000000002E-2</c:v>
                </c:pt>
                <c:pt idx="4153">
                  <c:v>6.0316912E-2</c:v>
                </c:pt>
                <c:pt idx="4154">
                  <c:v>6.0331531000000001E-2</c:v>
                </c:pt>
                <c:pt idx="4155">
                  <c:v>6.0346262999999997E-2</c:v>
                </c:pt>
                <c:pt idx="4156">
                  <c:v>6.0361103999999999E-2</c:v>
                </c:pt>
                <c:pt idx="4157">
                  <c:v>6.0376051999999999E-2</c:v>
                </c:pt>
                <c:pt idx="4158">
                  <c:v>6.0391104000000001E-2</c:v>
                </c:pt>
                <c:pt idx="4159">
                  <c:v>6.0406258000000004E-2</c:v>
                </c:pt>
                <c:pt idx="4160">
                  <c:v>6.0421509999999998E-2</c:v>
                </c:pt>
                <c:pt idx="4161">
                  <c:v>6.0436859000000002E-2</c:v>
                </c:pt>
                <c:pt idx="4162">
                  <c:v>6.04523E-2</c:v>
                </c:pt>
                <c:pt idx="4163">
                  <c:v>6.0467831E-2</c:v>
                </c:pt>
                <c:pt idx="4164">
                  <c:v>6.0483448999999995E-2</c:v>
                </c:pt>
                <c:pt idx="4165">
                  <c:v>6.0499151000000001E-2</c:v>
                </c:pt>
                <c:pt idx="4166">
                  <c:v>6.0514932E-2</c:v>
                </c:pt>
                <c:pt idx="4167">
                  <c:v>6.0530790000000001E-2</c:v>
                </c:pt>
                <c:pt idx="4168">
                  <c:v>6.0546720999999998E-2</c:v>
                </c:pt>
                <c:pt idx="4169">
                  <c:v>6.0562721E-2</c:v>
                </c:pt>
                <c:pt idx="4170">
                  <c:v>6.0578787000000002E-2</c:v>
                </c:pt>
                <c:pt idx="4171">
                  <c:v>6.0594914999999999E-2</c:v>
                </c:pt>
                <c:pt idx="4172">
                  <c:v>6.0611101000000001E-2</c:v>
                </c:pt>
                <c:pt idx="4173">
                  <c:v>6.0627341000000001E-2</c:v>
                </c:pt>
                <c:pt idx="4174">
                  <c:v>6.0643630000000004E-2</c:v>
                </c:pt>
                <c:pt idx="4175">
                  <c:v>6.0659964999999996E-2</c:v>
                </c:pt>
                <c:pt idx="4176">
                  <c:v>6.0676342000000001E-2</c:v>
                </c:pt>
                <c:pt idx="4177">
                  <c:v>6.0692756E-2</c:v>
                </c:pt>
                <c:pt idx="4178">
                  <c:v>6.0709204000000003E-2</c:v>
                </c:pt>
                <c:pt idx="4179">
                  <c:v>6.0725680000000004E-2</c:v>
                </c:pt>
                <c:pt idx="4180">
                  <c:v>6.0742182000000006E-2</c:v>
                </c:pt>
                <c:pt idx="4181">
                  <c:v>6.0758702999999997E-2</c:v>
                </c:pt>
                <c:pt idx="4182">
                  <c:v>6.0775241000000001E-2</c:v>
                </c:pt>
                <c:pt idx="4183">
                  <c:v>6.0791790999999998E-2</c:v>
                </c:pt>
                <c:pt idx="4184">
                  <c:v>6.0808347999999998E-2</c:v>
                </c:pt>
                <c:pt idx="4185">
                  <c:v>6.0824907999999997E-2</c:v>
                </c:pt>
                <c:pt idx="4186">
                  <c:v>6.0841468000000003E-2</c:v>
                </c:pt>
                <c:pt idx="4187">
                  <c:v>6.0858021999999998E-2</c:v>
                </c:pt>
                <c:pt idx="4188">
                  <c:v>6.0874567000000004E-2</c:v>
                </c:pt>
                <c:pt idx="4189">
                  <c:v>6.0891098000000005E-2</c:v>
                </c:pt>
                <c:pt idx="4190">
                  <c:v>6.0907612E-2</c:v>
                </c:pt>
                <c:pt idx="4191">
                  <c:v>6.0924104E-2</c:v>
                </c:pt>
                <c:pt idx="4192">
                  <c:v>6.0940569999999999E-2</c:v>
                </c:pt>
                <c:pt idx="4193">
                  <c:v>6.0957007000000001E-2</c:v>
                </c:pt>
                <c:pt idx="4194">
                  <c:v>6.0973410000000006E-2</c:v>
                </c:pt>
                <c:pt idx="4195">
                  <c:v>6.0989776000000002E-2</c:v>
                </c:pt>
                <c:pt idx="4196">
                  <c:v>6.1006101000000007E-2</c:v>
                </c:pt>
                <c:pt idx="4197">
                  <c:v>6.1022382E-2</c:v>
                </c:pt>
                <c:pt idx="4198">
                  <c:v>6.1038615000000004E-2</c:v>
                </c:pt>
                <c:pt idx="4199">
                  <c:v>6.1054796000000001E-2</c:v>
                </c:pt>
                <c:pt idx="4200">
                  <c:v>6.1070922999999999E-2</c:v>
                </c:pt>
                <c:pt idx="4201">
                  <c:v>6.1086992000000007E-2</c:v>
                </c:pt>
                <c:pt idx="4202">
                  <c:v>6.1103000000000005E-2</c:v>
                </c:pt>
                <c:pt idx="4203">
                  <c:v>6.1118944000000001E-2</c:v>
                </c:pt>
                <c:pt idx="4204">
                  <c:v>6.1134822000000005E-2</c:v>
                </c:pt>
                <c:pt idx="4205">
                  <c:v>6.1150631000000004E-2</c:v>
                </c:pt>
                <c:pt idx="4206">
                  <c:v>6.1166368999999998E-2</c:v>
                </c:pt>
                <c:pt idx="4207">
                  <c:v>6.1182031999999997E-2</c:v>
                </c:pt>
                <c:pt idx="4208">
                  <c:v>6.1197620000000001E-2</c:v>
                </c:pt>
                <c:pt idx="4209">
                  <c:v>6.1213130000000004E-2</c:v>
                </c:pt>
                <c:pt idx="4210">
                  <c:v>6.1228561000000001E-2</c:v>
                </c:pt>
                <c:pt idx="4211">
                  <c:v>6.1243909999999999E-2</c:v>
                </c:pt>
                <c:pt idx="4212">
                  <c:v>6.1259175999999999E-2</c:v>
                </c:pt>
                <c:pt idx="4213">
                  <c:v>6.1274357000000002E-2</c:v>
                </c:pt>
                <c:pt idx="4214">
                  <c:v>6.1289453000000001E-2</c:v>
                </c:pt>
                <c:pt idx="4215">
                  <c:v>6.1304462000000004E-2</c:v>
                </c:pt>
                <c:pt idx="4216">
                  <c:v>6.1319383000000005E-2</c:v>
                </c:pt>
                <c:pt idx="4217">
                  <c:v>6.1334214999999997E-2</c:v>
                </c:pt>
                <c:pt idx="4218">
                  <c:v>6.1348957999999995E-2</c:v>
                </c:pt>
                <c:pt idx="4219">
                  <c:v>6.1363609999999999E-2</c:v>
                </c:pt>
                <c:pt idx="4220">
                  <c:v>6.1378169999999996E-2</c:v>
                </c:pt>
                <c:pt idx="4221">
                  <c:v>6.1392638999999999E-2</c:v>
                </c:pt>
                <c:pt idx="4222">
                  <c:v>6.1407015999999995E-2</c:v>
                </c:pt>
                <c:pt idx="4223">
                  <c:v>6.1421299999999998E-2</c:v>
                </c:pt>
                <c:pt idx="4224">
                  <c:v>6.1435490999999995E-2</c:v>
                </c:pt>
                <c:pt idx="4225">
                  <c:v>6.1449588999999999E-2</c:v>
                </c:pt>
                <c:pt idx="4226">
                  <c:v>6.1463592999999997E-2</c:v>
                </c:pt>
                <c:pt idx="4227">
                  <c:v>6.1477504000000002E-2</c:v>
                </c:pt>
                <c:pt idx="4228">
                  <c:v>6.1491321000000002E-2</c:v>
                </c:pt>
                <c:pt idx="4229">
                  <c:v>6.1505045000000001E-2</c:v>
                </c:pt>
                <c:pt idx="4230">
                  <c:v>6.1518676000000001E-2</c:v>
                </c:pt>
                <c:pt idx="4231">
                  <c:v>6.1532213000000002E-2</c:v>
                </c:pt>
                <c:pt idx="4232">
                  <c:v>6.1545657000000004E-2</c:v>
                </c:pt>
                <c:pt idx="4233">
                  <c:v>6.1559007999999998E-2</c:v>
                </c:pt>
                <c:pt idx="4234">
                  <c:v>6.1572266E-2</c:v>
                </c:pt>
                <c:pt idx="4235">
                  <c:v>6.1585430999999996E-2</c:v>
                </c:pt>
                <c:pt idx="4236">
                  <c:v>6.1598504999999998E-2</c:v>
                </c:pt>
                <c:pt idx="4237">
                  <c:v>6.1611486E-2</c:v>
                </c:pt>
                <c:pt idx="4238">
                  <c:v>6.1624375000000002E-2</c:v>
                </c:pt>
                <c:pt idx="4239">
                  <c:v>6.1637173000000003E-2</c:v>
                </c:pt>
                <c:pt idx="4240">
                  <c:v>6.1649880000000004E-2</c:v>
                </c:pt>
                <c:pt idx="4241">
                  <c:v>6.1662495999999997E-2</c:v>
                </c:pt>
                <c:pt idx="4242">
                  <c:v>6.1675022000000003E-2</c:v>
                </c:pt>
                <c:pt idx="4243">
                  <c:v>6.1687458000000001E-2</c:v>
                </c:pt>
                <c:pt idx="4244">
                  <c:v>6.1699802999999998E-2</c:v>
                </c:pt>
                <c:pt idx="4245">
                  <c:v>6.1712059999999999E-2</c:v>
                </c:pt>
                <c:pt idx="4246">
                  <c:v>6.1724226E-2</c:v>
                </c:pt>
                <c:pt idx="4247">
                  <c:v>6.1736304000000006E-2</c:v>
                </c:pt>
                <c:pt idx="4248">
                  <c:v>6.1748293000000003E-2</c:v>
                </c:pt>
                <c:pt idx="4249">
                  <c:v>6.1760193000000005E-2</c:v>
                </c:pt>
                <c:pt idx="4250">
                  <c:v>6.1772004999999998E-2</c:v>
                </c:pt>
                <c:pt idx="4251">
                  <c:v>6.1783727999999996E-2</c:v>
                </c:pt>
                <c:pt idx="4252">
                  <c:v>6.1795363000000006E-2</c:v>
                </c:pt>
                <c:pt idx="4253">
                  <c:v>6.180691E-2</c:v>
                </c:pt>
                <c:pt idx="4254">
                  <c:v>6.1818368999999998E-2</c:v>
                </c:pt>
                <c:pt idx="4255">
                  <c:v>6.1829740000000001E-2</c:v>
                </c:pt>
                <c:pt idx="4256">
                  <c:v>6.1841023000000002E-2</c:v>
                </c:pt>
                <c:pt idx="4257">
                  <c:v>6.1852218E-2</c:v>
                </c:pt>
                <c:pt idx="4258">
                  <c:v>6.1863326000000003E-2</c:v>
                </c:pt>
                <c:pt idx="4259">
                  <c:v>6.1874344999999997E-2</c:v>
                </c:pt>
                <c:pt idx="4260">
                  <c:v>6.1885276000000003E-2</c:v>
                </c:pt>
                <c:pt idx="4261">
                  <c:v>6.1896118999999999E-2</c:v>
                </c:pt>
                <c:pt idx="4262">
                  <c:v>6.1906875E-2</c:v>
                </c:pt>
                <c:pt idx="4263">
                  <c:v>6.1917542000000006E-2</c:v>
                </c:pt>
                <c:pt idx="4264">
                  <c:v>6.1928121000000003E-2</c:v>
                </c:pt>
                <c:pt idx="4265">
                  <c:v>6.1938611000000005E-2</c:v>
                </c:pt>
                <c:pt idx="4266">
                  <c:v>6.1949013999999997E-2</c:v>
                </c:pt>
                <c:pt idx="4267">
                  <c:v>6.1959328000000001E-2</c:v>
                </c:pt>
                <c:pt idx="4268">
                  <c:v>6.1969552999999997E-2</c:v>
                </c:pt>
                <c:pt idx="4269">
                  <c:v>6.1979689000000004E-2</c:v>
                </c:pt>
                <c:pt idx="4270">
                  <c:v>6.1989737000000003E-2</c:v>
                </c:pt>
                <c:pt idx="4271">
                  <c:v>6.1999695E-2</c:v>
                </c:pt>
                <c:pt idx="4272">
                  <c:v>6.2009564000000003E-2</c:v>
                </c:pt>
                <c:pt idx="4273">
                  <c:v>6.2019344000000004E-2</c:v>
                </c:pt>
                <c:pt idx="4274">
                  <c:v>6.2029033999999997E-2</c:v>
                </c:pt>
                <c:pt idx="4275">
                  <c:v>6.2038635000000002E-2</c:v>
                </c:pt>
                <c:pt idx="4276">
                  <c:v>6.2048144999999999E-2</c:v>
                </c:pt>
                <c:pt idx="4277">
                  <c:v>6.2057566000000002E-2</c:v>
                </c:pt>
                <c:pt idx="4278">
                  <c:v>6.2066895999999996E-2</c:v>
                </c:pt>
                <c:pt idx="4279">
                  <c:v>6.2076135000000005E-2</c:v>
                </c:pt>
                <c:pt idx="4280">
                  <c:v>6.2085284000000004E-2</c:v>
                </c:pt>
                <c:pt idx="4281">
                  <c:v>6.2094341999999997E-2</c:v>
                </c:pt>
                <c:pt idx="4282">
                  <c:v>6.2103308999999995E-2</c:v>
                </c:pt>
                <c:pt idx="4283">
                  <c:v>6.2112185E-2</c:v>
                </c:pt>
                <c:pt idx="4284">
                  <c:v>6.2120969999999998E-2</c:v>
                </c:pt>
                <c:pt idx="4285">
                  <c:v>6.2129662000000002E-2</c:v>
                </c:pt>
                <c:pt idx="4286">
                  <c:v>6.2138263999999999E-2</c:v>
                </c:pt>
                <c:pt idx="4287">
                  <c:v>6.2146773000000002E-2</c:v>
                </c:pt>
                <c:pt idx="4288">
                  <c:v>6.2155189999999999E-2</c:v>
                </c:pt>
                <c:pt idx="4289">
                  <c:v>6.2163515000000003E-2</c:v>
                </c:pt>
                <c:pt idx="4290">
                  <c:v>6.2171746999999999E-2</c:v>
                </c:pt>
                <c:pt idx="4291">
                  <c:v>6.2179887000000003E-2</c:v>
                </c:pt>
                <c:pt idx="4292">
                  <c:v>6.2187934E-2</c:v>
                </c:pt>
                <c:pt idx="4293">
                  <c:v>6.2195889000000004E-2</c:v>
                </c:pt>
                <c:pt idx="4294">
                  <c:v>6.2203750000000002E-2</c:v>
                </c:pt>
                <c:pt idx="4295">
                  <c:v>6.2211518E-2</c:v>
                </c:pt>
                <c:pt idx="4296">
                  <c:v>6.2219193000000006E-2</c:v>
                </c:pt>
                <c:pt idx="4297">
                  <c:v>6.2226773999999999E-2</c:v>
                </c:pt>
                <c:pt idx="4298">
                  <c:v>6.2234261999999999E-2</c:v>
                </c:pt>
                <c:pt idx="4299">
                  <c:v>6.2241656000000006E-2</c:v>
                </c:pt>
                <c:pt idx="4300">
                  <c:v>6.2248955000000002E-2</c:v>
                </c:pt>
                <c:pt idx="4301">
                  <c:v>6.2256161000000004E-2</c:v>
                </c:pt>
                <c:pt idx="4302">
                  <c:v>6.2263271000000002E-2</c:v>
                </c:pt>
                <c:pt idx="4303">
                  <c:v>6.2270287000000001E-2</c:v>
                </c:pt>
                <c:pt idx="4304">
                  <c:v>6.2277208000000001E-2</c:v>
                </c:pt>
                <c:pt idx="4305">
                  <c:v>6.2284034000000002E-2</c:v>
                </c:pt>
                <c:pt idx="4306">
                  <c:v>6.2290763999999998E-2</c:v>
                </c:pt>
                <c:pt idx="4307">
                  <c:v>6.2297397000000004E-2</c:v>
                </c:pt>
                <c:pt idx="4308">
                  <c:v>6.2303935000000005E-2</c:v>
                </c:pt>
                <c:pt idx="4309">
                  <c:v>6.2310376000000001E-2</c:v>
                </c:pt>
                <c:pt idx="4310">
                  <c:v>6.2316720000000006E-2</c:v>
                </c:pt>
                <c:pt idx="4311">
                  <c:v>6.2322966E-2</c:v>
                </c:pt>
                <c:pt idx="4312">
                  <c:v>6.2329114000000005E-2</c:v>
                </c:pt>
                <c:pt idx="4313">
                  <c:v>6.2335163999999998E-2</c:v>
                </c:pt>
                <c:pt idx="4314">
                  <c:v>6.2341115000000002E-2</c:v>
                </c:pt>
                <c:pt idx="4315">
                  <c:v>6.2346967000000003E-2</c:v>
                </c:pt>
                <c:pt idx="4316">
                  <c:v>6.2352719000000001E-2</c:v>
                </c:pt>
                <c:pt idx="4317">
                  <c:v>6.2358369999999996E-2</c:v>
                </c:pt>
                <c:pt idx="4318">
                  <c:v>6.2363920000000003E-2</c:v>
                </c:pt>
                <c:pt idx="4319">
                  <c:v>6.2369368000000001E-2</c:v>
                </c:pt>
                <c:pt idx="4320">
                  <c:v>6.2374713999999998E-2</c:v>
                </c:pt>
                <c:pt idx="4321">
                  <c:v>6.2379956E-2</c:v>
                </c:pt>
                <c:pt idx="4322">
                  <c:v>6.2385095000000002E-2</c:v>
                </c:pt>
                <c:pt idx="4323">
                  <c:v>6.2390129000000003E-2</c:v>
                </c:pt>
                <c:pt idx="4324">
                  <c:v>6.2395057000000004E-2</c:v>
                </c:pt>
                <c:pt idx="4325">
                  <c:v>6.2399879000000005E-2</c:v>
                </c:pt>
                <c:pt idx="4326">
                  <c:v>6.2404593000000001E-2</c:v>
                </c:pt>
                <c:pt idx="4327">
                  <c:v>6.2409198999999999E-2</c:v>
                </c:pt>
                <c:pt idx="4328">
                  <c:v>6.2413695000000005E-2</c:v>
                </c:pt>
                <c:pt idx="4329">
                  <c:v>6.2418082E-2</c:v>
                </c:pt>
                <c:pt idx="4330">
                  <c:v>6.2422355999999998E-2</c:v>
                </c:pt>
                <c:pt idx="4331">
                  <c:v>6.2426519E-2</c:v>
                </c:pt>
                <c:pt idx="4332">
                  <c:v>6.2430566999999999E-2</c:v>
                </c:pt>
                <c:pt idx="4333">
                  <c:v>6.2434500000000004E-2</c:v>
                </c:pt>
                <c:pt idx="4334">
                  <c:v>6.2438317E-2</c:v>
                </c:pt>
                <c:pt idx="4335">
                  <c:v>6.2442017000000002E-2</c:v>
                </c:pt>
                <c:pt idx="4336">
                  <c:v>6.2445598000000005E-2</c:v>
                </c:pt>
                <c:pt idx="4337">
                  <c:v>6.2449059000000001E-2</c:v>
                </c:pt>
                <c:pt idx="4338">
                  <c:v>6.2452397999999999E-2</c:v>
                </c:pt>
                <c:pt idx="4339">
                  <c:v>6.2455614E-2</c:v>
                </c:pt>
                <c:pt idx="4340">
                  <c:v>6.2458705000000003E-2</c:v>
                </c:pt>
                <c:pt idx="4341">
                  <c:v>6.2461669999999997E-2</c:v>
                </c:pt>
                <c:pt idx="4342">
                  <c:v>6.2464508000000002E-2</c:v>
                </c:pt>
                <c:pt idx="4343">
                  <c:v>6.2467215999999999E-2</c:v>
                </c:pt>
                <c:pt idx="4344">
                  <c:v>6.2469793000000003E-2</c:v>
                </c:pt>
                <c:pt idx="4345">
                  <c:v>6.2472237E-2</c:v>
                </c:pt>
                <c:pt idx="4346">
                  <c:v>6.2474547000000005E-2</c:v>
                </c:pt>
                <c:pt idx="4347">
                  <c:v>6.2476720999999999E-2</c:v>
                </c:pt>
                <c:pt idx="4348">
                  <c:v>6.2478756999999996E-2</c:v>
                </c:pt>
                <c:pt idx="4349">
                  <c:v>6.2480652999999997E-2</c:v>
                </c:pt>
                <c:pt idx="4350">
                  <c:v>6.2482407000000004E-2</c:v>
                </c:pt>
                <c:pt idx="4351">
                  <c:v>6.2484017000000003E-2</c:v>
                </c:pt>
                <c:pt idx="4352">
                  <c:v>6.2485481999999995E-2</c:v>
                </c:pt>
                <c:pt idx="4353">
                  <c:v>6.2486797999999996E-2</c:v>
                </c:pt>
                <c:pt idx="4354">
                  <c:v>6.2487964999999999E-2</c:v>
                </c:pt>
                <c:pt idx="4355">
                  <c:v>6.248898E-2</c:v>
                </c:pt>
                <c:pt idx="4356">
                  <c:v>6.2489841000000004E-2</c:v>
                </c:pt>
                <c:pt idx="4357">
                  <c:v>6.2490546000000001E-2</c:v>
                </c:pt>
                <c:pt idx="4358">
                  <c:v>6.2491092999999998E-2</c:v>
                </c:pt>
                <c:pt idx="4359">
                  <c:v>6.2491478000000003E-2</c:v>
                </c:pt>
                <c:pt idx="4360">
                  <c:v>6.2491700999999997E-2</c:v>
                </c:pt>
                <c:pt idx="4361">
                  <c:v>6.2491759000000001E-2</c:v>
                </c:pt>
                <c:pt idx="4362">
                  <c:v>6.2491649000000003E-2</c:v>
                </c:pt>
                <c:pt idx="4363">
                  <c:v>6.2491369000000005E-2</c:v>
                </c:pt>
                <c:pt idx="4364">
                  <c:v>6.2490917E-2</c:v>
                </c:pt>
                <c:pt idx="4365">
                  <c:v>6.2490290000000004E-2</c:v>
                </c:pt>
                <c:pt idx="4366">
                  <c:v>6.2489484999999997E-2</c:v>
                </c:pt>
                <c:pt idx="4367">
                  <c:v>6.2488501000000002E-2</c:v>
                </c:pt>
                <c:pt idx="4368">
                  <c:v>6.2487334999999998E-2</c:v>
                </c:pt>
                <c:pt idx="4369">
                  <c:v>6.2485982999999995E-2</c:v>
                </c:pt>
                <c:pt idx="4370">
                  <c:v>6.2484444E-2</c:v>
                </c:pt>
                <c:pt idx="4371">
                  <c:v>6.2482715000000001E-2</c:v>
                </c:pt>
                <c:pt idx="4372">
                  <c:v>6.2480793E-2</c:v>
                </c:pt>
                <c:pt idx="4373">
                  <c:v>6.2478675999999997E-2</c:v>
                </c:pt>
                <c:pt idx="4374">
                  <c:v>6.2476361000000001E-2</c:v>
                </c:pt>
                <c:pt idx="4375">
                  <c:v>6.2473845E-2</c:v>
                </c:pt>
                <c:pt idx="4376">
                  <c:v>6.2471125000000002E-2</c:v>
                </c:pt>
                <c:pt idx="4377">
                  <c:v>6.2468199000000002E-2</c:v>
                </c:pt>
                <c:pt idx="4378">
                  <c:v>6.2465065E-2</c:v>
                </c:pt>
                <c:pt idx="4379">
                  <c:v>6.2461717999999999E-2</c:v>
                </c:pt>
                <c:pt idx="4380">
                  <c:v>6.2458158E-2</c:v>
                </c:pt>
                <c:pt idx="4381">
                  <c:v>6.2454380000000004E-2</c:v>
                </c:pt>
                <c:pt idx="4382">
                  <c:v>6.2450381999999999E-2</c:v>
                </c:pt>
                <c:pt idx="4383">
                  <c:v>6.2446162E-2</c:v>
                </c:pt>
                <c:pt idx="4384">
                  <c:v>6.2441716000000001E-2</c:v>
                </c:pt>
                <c:pt idx="4385">
                  <c:v>6.2437042999999998E-2</c:v>
                </c:pt>
                <c:pt idx="4386">
                  <c:v>6.2432137999999998E-2</c:v>
                </c:pt>
                <c:pt idx="4387">
                  <c:v>6.2427001000000003E-2</c:v>
                </c:pt>
                <c:pt idx="4388">
                  <c:v>6.2421627E-2</c:v>
                </c:pt>
                <c:pt idx="4389">
                  <c:v>6.2416014999999998E-2</c:v>
                </c:pt>
                <c:pt idx="4390">
                  <c:v>6.2410162000000005E-2</c:v>
                </c:pt>
                <c:pt idx="4391">
                  <c:v>6.2404064000000002E-2</c:v>
                </c:pt>
                <c:pt idx="4392">
                  <c:v>6.2397721000000003E-2</c:v>
                </c:pt>
                <c:pt idx="4393">
                  <c:v>6.2391128000000004E-2</c:v>
                </c:pt>
                <c:pt idx="4394">
                  <c:v>6.2384282999999999E-2</c:v>
                </c:pt>
                <c:pt idx="4395">
                  <c:v>6.2377185000000002E-2</c:v>
                </c:pt>
                <c:pt idx="4396">
                  <c:v>6.2369831000000001E-2</c:v>
                </c:pt>
                <c:pt idx="4397">
                  <c:v>6.2362216999999998E-2</c:v>
                </c:pt>
                <c:pt idx="4398">
                  <c:v>6.2354343E-2</c:v>
                </c:pt>
                <c:pt idx="4399">
                  <c:v>6.2346205000000002E-2</c:v>
                </c:pt>
                <c:pt idx="4400">
                  <c:v>6.2337800999999998E-2</c:v>
                </c:pt>
                <c:pt idx="4401">
                  <c:v>6.2329129999999996E-2</c:v>
                </c:pt>
                <c:pt idx="4402">
                  <c:v>6.2320187999999999E-2</c:v>
                </c:pt>
                <c:pt idx="4403">
                  <c:v>6.2310975000000005E-2</c:v>
                </c:pt>
                <c:pt idx="4404">
                  <c:v>6.2301488000000002E-2</c:v>
                </c:pt>
                <c:pt idx="4405">
                  <c:v>6.2291724E-2</c:v>
                </c:pt>
                <c:pt idx="4406">
                  <c:v>6.2281683000000004E-2</c:v>
                </c:pt>
                <c:pt idx="4407">
                  <c:v>6.2271361999999997E-2</c:v>
                </c:pt>
                <c:pt idx="4408">
                  <c:v>6.2260758999999999E-2</c:v>
                </c:pt>
                <c:pt idx="4409">
                  <c:v>6.2249872999999997E-2</c:v>
                </c:pt>
                <c:pt idx="4410">
                  <c:v>6.2238703000000006E-2</c:v>
                </c:pt>
                <c:pt idx="4411">
                  <c:v>6.2227246999999999E-2</c:v>
                </c:pt>
                <c:pt idx="4412">
                  <c:v>6.2215503000000005E-2</c:v>
                </c:pt>
                <c:pt idx="4413">
                  <c:v>6.2203469999999997E-2</c:v>
                </c:pt>
                <c:pt idx="4414">
                  <c:v>6.2191146000000003E-2</c:v>
                </c:pt>
                <c:pt idx="4415">
                  <c:v>6.2178531000000002E-2</c:v>
                </c:pt>
                <c:pt idx="4416">
                  <c:v>6.2165623000000003E-2</c:v>
                </c:pt>
                <c:pt idx="4417">
                  <c:v>6.2152421999999999E-2</c:v>
                </c:pt>
                <c:pt idx="4418">
                  <c:v>6.2138924999999998E-2</c:v>
                </c:pt>
                <c:pt idx="4419">
                  <c:v>6.2125132999999999E-2</c:v>
                </c:pt>
                <c:pt idx="4420">
                  <c:v>6.2111044000000004E-2</c:v>
                </c:pt>
                <c:pt idx="4421">
                  <c:v>6.2096657E-2</c:v>
                </c:pt>
                <c:pt idx="4422">
                  <c:v>6.2081971999999999E-2</c:v>
                </c:pt>
                <c:pt idx="4423">
                  <c:v>6.2066987000000004E-2</c:v>
                </c:pt>
                <c:pt idx="4424">
                  <c:v>6.2051703999999999E-2</c:v>
                </c:pt>
                <c:pt idx="4425">
                  <c:v>6.2036119000000001E-2</c:v>
                </c:pt>
                <c:pt idx="4426">
                  <c:v>6.2020234E-2</c:v>
                </c:pt>
                <c:pt idx="4427">
                  <c:v>6.2004048000000006E-2</c:v>
                </c:pt>
                <c:pt idx="4428">
                  <c:v>6.1987559999999997E-2</c:v>
                </c:pt>
                <c:pt idx="4429">
                  <c:v>6.1970770000000001E-2</c:v>
                </c:pt>
                <c:pt idx="4430">
                  <c:v>6.1953677999999998E-2</c:v>
                </c:pt>
                <c:pt idx="4431">
                  <c:v>6.1936283000000002E-2</c:v>
                </c:pt>
                <c:pt idx="4432">
                  <c:v>6.1918585999999998E-2</c:v>
                </c:pt>
                <c:pt idx="4433">
                  <c:v>6.1900587E-2</c:v>
                </c:pt>
                <c:pt idx="4434">
                  <c:v>6.1882284000000003E-2</c:v>
                </c:pt>
                <c:pt idx="4435">
                  <c:v>6.1863680000000004E-2</c:v>
                </c:pt>
                <c:pt idx="4436">
                  <c:v>6.1844773000000006E-2</c:v>
                </c:pt>
                <c:pt idx="4437">
                  <c:v>6.1825563E-2</c:v>
                </c:pt>
                <c:pt idx="4438">
                  <c:v>6.1806052E-2</c:v>
                </c:pt>
                <c:pt idx="4439">
                  <c:v>6.1786239E-2</c:v>
                </c:pt>
                <c:pt idx="4440">
                  <c:v>6.1766125000000005E-2</c:v>
                </c:pt>
                <c:pt idx="4441">
                  <c:v>6.1745711000000002E-2</c:v>
                </c:pt>
                <c:pt idx="4442">
                  <c:v>6.1724996000000004E-2</c:v>
                </c:pt>
                <c:pt idx="4443">
                  <c:v>6.1703980999999998E-2</c:v>
                </c:pt>
                <c:pt idx="4444">
                  <c:v>6.1682668000000003E-2</c:v>
                </c:pt>
                <c:pt idx="4445">
                  <c:v>6.1661057000000005E-2</c:v>
                </c:pt>
                <c:pt idx="4446">
                  <c:v>6.1639148000000005E-2</c:v>
                </c:pt>
                <c:pt idx="4447">
                  <c:v>6.1616942000000001E-2</c:v>
                </c:pt>
                <c:pt idx="4448">
                  <c:v>6.1594441E-2</c:v>
                </c:pt>
                <c:pt idx="4449">
                  <c:v>6.1571646000000001E-2</c:v>
                </c:pt>
                <c:pt idx="4450">
                  <c:v>6.1548557000000004E-2</c:v>
                </c:pt>
                <c:pt idx="4451">
                  <c:v>6.1525176000000001E-2</c:v>
                </c:pt>
                <c:pt idx="4452">
                  <c:v>6.1501502999999999E-2</c:v>
                </c:pt>
                <c:pt idx="4453">
                  <c:v>6.1477540999999997E-2</c:v>
                </c:pt>
                <c:pt idx="4454">
                  <c:v>6.1453291E-2</c:v>
                </c:pt>
                <c:pt idx="4455">
                  <c:v>6.1428754000000002E-2</c:v>
                </c:pt>
                <c:pt idx="4456">
                  <c:v>6.1403931000000002E-2</c:v>
                </c:pt>
                <c:pt idx="4457">
                  <c:v>6.1378824999999998E-2</c:v>
                </c:pt>
                <c:pt idx="4458">
                  <c:v>6.1353435999999997E-2</c:v>
                </c:pt>
                <c:pt idx="4459">
                  <c:v>6.1327768000000005E-2</c:v>
                </c:pt>
                <c:pt idx="4460">
                  <c:v>6.1301821000000006E-2</c:v>
                </c:pt>
                <c:pt idx="4461">
                  <c:v>6.1275597000000001E-2</c:v>
                </c:pt>
                <c:pt idx="4462">
                  <c:v>6.1249100000000001E-2</c:v>
                </c:pt>
                <c:pt idx="4463">
                  <c:v>6.1222330000000005E-2</c:v>
                </c:pt>
                <c:pt idx="4464">
                  <c:v>6.1195289999999999E-2</c:v>
                </c:pt>
                <c:pt idx="4465">
                  <c:v>6.1167982000000003E-2</c:v>
                </c:pt>
                <c:pt idx="4466">
                  <c:v>6.1140409999999999E-2</c:v>
                </c:pt>
                <c:pt idx="4467">
                  <c:v>6.1112574000000003E-2</c:v>
                </c:pt>
                <c:pt idx="4468">
                  <c:v>6.1084478999999997E-2</c:v>
                </c:pt>
                <c:pt idx="4469">
                  <c:v>6.1056126000000002E-2</c:v>
                </c:pt>
                <c:pt idx="4470">
                  <c:v>6.1027519000000002E-2</c:v>
                </c:pt>
                <c:pt idx="4471">
                  <c:v>6.0998660000000003E-2</c:v>
                </c:pt>
                <c:pt idx="4472">
                  <c:v>6.0969551999999996E-2</c:v>
                </c:pt>
                <c:pt idx="4473">
                  <c:v>6.0940199E-2</c:v>
                </c:pt>
                <c:pt idx="4474">
                  <c:v>6.0910604E-2</c:v>
                </c:pt>
                <c:pt idx="4475">
                  <c:v>6.0880770000000001E-2</c:v>
                </c:pt>
                <c:pt idx="4476">
                  <c:v>6.0850700000000001E-2</c:v>
                </c:pt>
                <c:pt idx="4477">
                  <c:v>6.0820397999999998E-2</c:v>
                </c:pt>
                <c:pt idx="4478">
                  <c:v>6.0789868000000004E-2</c:v>
                </c:pt>
                <c:pt idx="4479">
                  <c:v>6.0759114000000003E-2</c:v>
                </c:pt>
                <c:pt idx="4480">
                  <c:v>6.072814E-2</c:v>
                </c:pt>
                <c:pt idx="4481">
                  <c:v>6.0696949E-2</c:v>
                </c:pt>
                <c:pt idx="4482">
                  <c:v>6.0665545000000001E-2</c:v>
                </c:pt>
                <c:pt idx="4483">
                  <c:v>6.0633934E-2</c:v>
                </c:pt>
                <c:pt idx="4484">
                  <c:v>6.0602118999999996E-2</c:v>
                </c:pt>
                <c:pt idx="4485">
                  <c:v>6.0570105999999999E-2</c:v>
                </c:pt>
                <c:pt idx="4486">
                  <c:v>6.0537898000000007E-2</c:v>
                </c:pt>
                <c:pt idx="4487">
                  <c:v>6.0505500000000004E-2</c:v>
                </c:pt>
                <c:pt idx="4488">
                  <c:v>6.0472918000000001E-2</c:v>
                </c:pt>
                <c:pt idx="4489">
                  <c:v>6.0440157000000001E-2</c:v>
                </c:pt>
                <c:pt idx="4490">
                  <c:v>6.0407220999999997E-2</c:v>
                </c:pt>
                <c:pt idx="4491">
                  <c:v>6.0374117000000005E-2</c:v>
                </c:pt>
                <c:pt idx="4492">
                  <c:v>6.0340849000000002E-2</c:v>
                </c:pt>
                <c:pt idx="4493">
                  <c:v>6.0307422999999999E-2</c:v>
                </c:pt>
                <c:pt idx="4494">
                  <c:v>6.0273845E-2</c:v>
                </c:pt>
                <c:pt idx="4495">
                  <c:v>6.0240121000000001E-2</c:v>
                </c:pt>
                <c:pt idx="4496">
                  <c:v>6.0206256E-2</c:v>
                </c:pt>
                <c:pt idx="4497">
                  <c:v>6.0172257E-2</c:v>
                </c:pt>
                <c:pt idx="4498">
                  <c:v>6.0138128999999999E-2</c:v>
                </c:pt>
                <c:pt idx="4499">
                  <c:v>6.0103878999999999E-2</c:v>
                </c:pt>
                <c:pt idx="4500">
                  <c:v>6.0069512000000005E-2</c:v>
                </c:pt>
                <c:pt idx="4501">
                  <c:v>6.0035036E-2</c:v>
                </c:pt>
                <c:pt idx="4502">
                  <c:v>6.0000457E-2</c:v>
                </c:pt>
                <c:pt idx="4503">
                  <c:v>5.9965780000000003E-2</c:v>
                </c:pt>
                <c:pt idx="4504">
                  <c:v>5.9931012000000006E-2</c:v>
                </c:pt>
                <c:pt idx="4505">
                  <c:v>5.9896161000000003E-2</c:v>
                </c:pt>
                <c:pt idx="4506">
                  <c:v>5.9861232E-2</c:v>
                </c:pt>
                <c:pt idx="4507">
                  <c:v>5.9826232999999999E-2</c:v>
                </c:pt>
                <c:pt idx="4508">
                  <c:v>5.9791169000000005E-2</c:v>
                </c:pt>
                <c:pt idx="4509">
                  <c:v>5.9756048000000006E-2</c:v>
                </c:pt>
                <c:pt idx="4510">
                  <c:v>5.9720876999999999E-2</c:v>
                </c:pt>
                <c:pt idx="4511">
                  <c:v>5.9685662E-2</c:v>
                </c:pt>
                <c:pt idx="4512">
                  <c:v>5.9650410000000001E-2</c:v>
                </c:pt>
                <c:pt idx="4513">
                  <c:v>5.9615128000000003E-2</c:v>
                </c:pt>
                <c:pt idx="4514">
                  <c:v>5.9579823000000004E-2</c:v>
                </c:pt>
                <c:pt idx="4515">
                  <c:v>5.9544501999999999E-2</c:v>
                </c:pt>
                <c:pt idx="4516">
                  <c:v>5.9509171E-2</c:v>
                </c:pt>
                <c:pt idx="4517">
                  <c:v>5.9473838000000001E-2</c:v>
                </c:pt>
                <c:pt idx="4518">
                  <c:v>5.9438509E-2</c:v>
                </c:pt>
                <c:pt idx="4519">
                  <c:v>5.9403192E-2</c:v>
                </c:pt>
                <c:pt idx="4520">
                  <c:v>5.9367892000000005E-2</c:v>
                </c:pt>
                <c:pt idx="4521">
                  <c:v>5.9332618000000004E-2</c:v>
                </c:pt>
                <c:pt idx="4522">
                  <c:v>5.9297375999999999E-2</c:v>
                </c:pt>
                <c:pt idx="4523">
                  <c:v>5.9262173000000001E-2</c:v>
                </c:pt>
                <c:pt idx="4524">
                  <c:v>5.9227016E-2</c:v>
                </c:pt>
                <c:pt idx="4525">
                  <c:v>5.9191911E-2</c:v>
                </c:pt>
                <c:pt idx="4526">
                  <c:v>5.9156865000000003E-2</c:v>
                </c:pt>
                <c:pt idx="4527">
                  <c:v>5.9121884999999999E-2</c:v>
                </c:pt>
                <c:pt idx="4528">
                  <c:v>5.9086976999999999E-2</c:v>
                </c:pt>
                <c:pt idx="4529">
                  <c:v>5.9052148999999998E-2</c:v>
                </c:pt>
                <c:pt idx="4530">
                  <c:v>5.9017407000000001E-2</c:v>
                </c:pt>
                <c:pt idx="4531">
                  <c:v>5.8982756999999997E-2</c:v>
                </c:pt>
                <c:pt idx="4532">
                  <c:v>5.8948205000000004E-2</c:v>
                </c:pt>
                <c:pt idx="4533">
                  <c:v>5.8913758999999996E-2</c:v>
                </c:pt>
                <c:pt idx="4534">
                  <c:v>5.8879424999999999E-2</c:v>
                </c:pt>
                <c:pt idx="4535">
                  <c:v>5.8845207999999996E-2</c:v>
                </c:pt>
                <c:pt idx="4536">
                  <c:v>5.8811114999999997E-2</c:v>
                </c:pt>
                <c:pt idx="4537">
                  <c:v>5.8777151999999999E-2</c:v>
                </c:pt>
                <c:pt idx="4538">
                  <c:v>5.8743324999999999E-2</c:v>
                </c:pt>
                <c:pt idx="4539">
                  <c:v>5.870964E-2</c:v>
                </c:pt>
                <c:pt idx="4540">
                  <c:v>5.8676103E-2</c:v>
                </c:pt>
                <c:pt idx="4541">
                  <c:v>5.8642720000000002E-2</c:v>
                </c:pt>
                <c:pt idx="4542">
                  <c:v>5.8609495999999997E-2</c:v>
                </c:pt>
                <c:pt idx="4543">
                  <c:v>5.8576437000000002E-2</c:v>
                </c:pt>
                <c:pt idx="4544">
                  <c:v>5.8543548000000001E-2</c:v>
                </c:pt>
                <c:pt idx="4545">
                  <c:v>5.8510833999999998E-2</c:v>
                </c:pt>
                <c:pt idx="4546">
                  <c:v>5.8478301999999996E-2</c:v>
                </c:pt>
                <c:pt idx="4547">
                  <c:v>5.8445956E-2</c:v>
                </c:pt>
                <c:pt idx="4548">
                  <c:v>5.8413800000000002E-2</c:v>
                </c:pt>
                <c:pt idx="4549">
                  <c:v>5.8381841000000004E-2</c:v>
                </c:pt>
                <c:pt idx="4550">
                  <c:v>5.8350081999999998E-2</c:v>
                </c:pt>
                <c:pt idx="4551">
                  <c:v>5.8318528000000001E-2</c:v>
                </c:pt>
                <c:pt idx="4552">
                  <c:v>5.8287183999999999E-2</c:v>
                </c:pt>
                <c:pt idx="4553">
                  <c:v>5.8256053000000002E-2</c:v>
                </c:pt>
                <c:pt idx="4554">
                  <c:v>5.8225141000000001E-2</c:v>
                </c:pt>
                <c:pt idx="4555">
                  <c:v>5.8194451000000001E-2</c:v>
                </c:pt>
                <c:pt idx="4556">
                  <c:v>5.8163987E-2</c:v>
                </c:pt>
                <c:pt idx="4557">
                  <c:v>5.8133751999999997E-2</c:v>
                </c:pt>
                <c:pt idx="4558">
                  <c:v>5.8103751000000002E-2</c:v>
                </c:pt>
                <c:pt idx="4559">
                  <c:v>5.8073987000000001E-2</c:v>
                </c:pt>
                <c:pt idx="4560">
                  <c:v>5.8044461999999998E-2</c:v>
                </c:pt>
                <c:pt idx="4561">
                  <c:v>5.801518E-2</c:v>
                </c:pt>
                <c:pt idx="4562">
                  <c:v>5.7986143000000004E-2</c:v>
                </c:pt>
                <c:pt idx="4563">
                  <c:v>5.7957355000000002E-2</c:v>
                </c:pt>
                <c:pt idx="4564">
                  <c:v>5.7928817000000001E-2</c:v>
                </c:pt>
                <c:pt idx="4565">
                  <c:v>5.7900533000000004E-2</c:v>
                </c:pt>
                <c:pt idx="4566">
                  <c:v>5.7872503000000006E-2</c:v>
                </c:pt>
                <c:pt idx="4567">
                  <c:v>5.7844729999999997E-2</c:v>
                </c:pt>
                <c:pt idx="4568">
                  <c:v>5.7817216000000005E-2</c:v>
                </c:pt>
                <c:pt idx="4569">
                  <c:v>5.7789962E-2</c:v>
                </c:pt>
                <c:pt idx="4570">
                  <c:v>5.7762968999999997E-2</c:v>
                </c:pt>
                <c:pt idx="4571">
                  <c:v>5.7736238000000002E-2</c:v>
                </c:pt>
                <c:pt idx="4572">
                  <c:v>5.7709770000000001E-2</c:v>
                </c:pt>
                <c:pt idx="4573">
                  <c:v>5.7683565999999999E-2</c:v>
                </c:pt>
                <c:pt idx="4574">
                  <c:v>5.7657627000000003E-2</c:v>
                </c:pt>
                <c:pt idx="4575">
                  <c:v>5.7631952E-2</c:v>
                </c:pt>
                <c:pt idx="4576">
                  <c:v>5.7606541999999997E-2</c:v>
                </c:pt>
                <c:pt idx="4577">
                  <c:v>5.7581396E-2</c:v>
                </c:pt>
                <c:pt idx="4578">
                  <c:v>5.7556515000000003E-2</c:v>
                </c:pt>
                <c:pt idx="4579">
                  <c:v>5.7531898999999997E-2</c:v>
                </c:pt>
                <c:pt idx="4580">
                  <c:v>5.7507546999999999E-2</c:v>
                </c:pt>
                <c:pt idx="4581">
                  <c:v>5.7483458000000001E-2</c:v>
                </c:pt>
                <c:pt idx="4582">
                  <c:v>5.7459630999999997E-2</c:v>
                </c:pt>
                <c:pt idx="4583">
                  <c:v>5.7436067E-2</c:v>
                </c:pt>
                <c:pt idx="4584">
                  <c:v>5.7412764000000005E-2</c:v>
                </c:pt>
                <c:pt idx="4585">
                  <c:v>5.7389720000000005E-2</c:v>
                </c:pt>
                <c:pt idx="4586">
                  <c:v>5.7366935000000001E-2</c:v>
                </c:pt>
                <c:pt idx="4587">
                  <c:v>5.7344407999999999E-2</c:v>
                </c:pt>
                <c:pt idx="4588">
                  <c:v>5.7322136000000003E-2</c:v>
                </c:pt>
                <c:pt idx="4589">
                  <c:v>5.7300120000000003E-2</c:v>
                </c:pt>
                <c:pt idx="4590">
                  <c:v>5.7278356000000002E-2</c:v>
                </c:pt>
                <c:pt idx="4591">
                  <c:v>5.7256844000000001E-2</c:v>
                </c:pt>
                <c:pt idx="4592">
                  <c:v>5.7235582E-2</c:v>
                </c:pt>
                <c:pt idx="4593">
                  <c:v>5.7214567000000001E-2</c:v>
                </c:pt>
                <c:pt idx="4594">
                  <c:v>5.7193799000000003E-2</c:v>
                </c:pt>
                <c:pt idx="4595">
                  <c:v>5.7173275000000003E-2</c:v>
                </c:pt>
                <c:pt idx="4596">
                  <c:v>5.7152993999999999E-2</c:v>
                </c:pt>
                <c:pt idx="4597">
                  <c:v>5.7132953E-2</c:v>
                </c:pt>
                <c:pt idx="4598">
                  <c:v>5.7113150000000001E-2</c:v>
                </c:pt>
                <c:pt idx="4599">
                  <c:v>5.7093583000000003E-2</c:v>
                </c:pt>
                <c:pt idx="4600">
                  <c:v>5.707425E-2</c:v>
                </c:pt>
                <c:pt idx="4601">
                  <c:v>5.7055149999999999E-2</c:v>
                </c:pt>
                <c:pt idx="4602">
                  <c:v>5.7036278999999995E-2</c:v>
                </c:pt>
                <c:pt idx="4603">
                  <c:v>5.7017634999999997E-2</c:v>
                </c:pt>
                <c:pt idx="4604">
                  <c:v>5.6999216999999998E-2</c:v>
                </c:pt>
                <c:pt idx="4605">
                  <c:v>5.6981021999999999E-2</c:v>
                </c:pt>
                <c:pt idx="4606">
                  <c:v>5.6963047000000003E-2</c:v>
                </c:pt>
                <c:pt idx="4607">
                  <c:v>5.6945292000000002E-2</c:v>
                </c:pt>
                <c:pt idx="4608">
                  <c:v>5.6927751999999998E-2</c:v>
                </c:pt>
                <c:pt idx="4609">
                  <c:v>5.6910427E-2</c:v>
                </c:pt>
                <c:pt idx="4610">
                  <c:v>5.6893314E-2</c:v>
                </c:pt>
                <c:pt idx="4611">
                  <c:v>5.6876410000000002E-2</c:v>
                </c:pt>
                <c:pt idx="4612">
                  <c:v>5.6859713999999999E-2</c:v>
                </c:pt>
                <c:pt idx="4613">
                  <c:v>5.6843223999999998E-2</c:v>
                </c:pt>
                <c:pt idx="4614">
                  <c:v>5.6826936000000002E-2</c:v>
                </c:pt>
                <c:pt idx="4615">
                  <c:v>5.6810848999999997E-2</c:v>
                </c:pt>
                <c:pt idx="4616">
                  <c:v>5.6794961000000005E-2</c:v>
                </c:pt>
                <c:pt idx="4617">
                  <c:v>5.6779269E-2</c:v>
                </c:pt>
                <c:pt idx="4618">
                  <c:v>5.6763772000000004E-2</c:v>
                </c:pt>
                <c:pt idx="4619">
                  <c:v>5.6748465999999997E-2</c:v>
                </c:pt>
                <c:pt idx="4620">
                  <c:v>5.6733350000000002E-2</c:v>
                </c:pt>
                <c:pt idx="4621">
                  <c:v>5.6718421000000005E-2</c:v>
                </c:pt>
                <c:pt idx="4622">
                  <c:v>5.6703678E-2</c:v>
                </c:pt>
                <c:pt idx="4623">
                  <c:v>5.6689117999999997E-2</c:v>
                </c:pt>
                <c:pt idx="4624">
                  <c:v>5.6674739000000002E-2</c:v>
                </c:pt>
                <c:pt idx="4625">
                  <c:v>5.6660537999999996E-2</c:v>
                </c:pt>
                <c:pt idx="4626">
                  <c:v>5.6646512999999996E-2</c:v>
                </c:pt>
                <c:pt idx="4627">
                  <c:v>5.6632662E-2</c:v>
                </c:pt>
                <c:pt idx="4628">
                  <c:v>5.6618982999999998E-2</c:v>
                </c:pt>
                <c:pt idx="4629">
                  <c:v>5.6605473000000003E-2</c:v>
                </c:pt>
                <c:pt idx="4630">
                  <c:v>5.6592130000000004E-2</c:v>
                </c:pt>
                <c:pt idx="4631">
                  <c:v>5.6578951000000002E-2</c:v>
                </c:pt>
                <c:pt idx="4632">
                  <c:v>5.6565934999999998E-2</c:v>
                </c:pt>
                <c:pt idx="4633">
                  <c:v>5.6553078E-2</c:v>
                </c:pt>
                <c:pt idx="4634">
                  <c:v>5.6540379000000002E-2</c:v>
                </c:pt>
                <c:pt idx="4635">
                  <c:v>5.6527834999999998E-2</c:v>
                </c:pt>
                <c:pt idx="4636">
                  <c:v>5.6515443999999998E-2</c:v>
                </c:pt>
                <c:pt idx="4637">
                  <c:v>5.6503202000000002E-2</c:v>
                </c:pt>
                <c:pt idx="4638">
                  <c:v>5.6491107999999998E-2</c:v>
                </c:pt>
                <c:pt idx="4639">
                  <c:v>5.6479159000000001E-2</c:v>
                </c:pt>
                <c:pt idx="4640">
                  <c:v>5.6467352999999998E-2</c:v>
                </c:pt>
                <c:pt idx="4641">
                  <c:v>5.6455686000000005E-2</c:v>
                </c:pt>
                <c:pt idx="4642">
                  <c:v>5.6444157000000002E-2</c:v>
                </c:pt>
                <c:pt idx="4643">
                  <c:v>5.6432761999999997E-2</c:v>
                </c:pt>
                <c:pt idx="4644">
                  <c:v>5.6421499E-2</c:v>
                </c:pt>
                <c:pt idx="4645">
                  <c:v>5.6410365000000004E-2</c:v>
                </c:pt>
                <c:pt idx="4646">
                  <c:v>5.6399357999999997E-2</c:v>
                </c:pt>
                <c:pt idx="4647">
                  <c:v>5.6388474000000001E-2</c:v>
                </c:pt>
                <c:pt idx="4648">
                  <c:v>5.6377710999999997E-2</c:v>
                </c:pt>
                <c:pt idx="4649">
                  <c:v>5.6367066E-2</c:v>
                </c:pt>
                <c:pt idx="4650">
                  <c:v>5.6356535999999999E-2</c:v>
                </c:pt>
                <c:pt idx="4651">
                  <c:v>5.6346118000000001E-2</c:v>
                </c:pt>
                <c:pt idx="4652">
                  <c:v>5.6335809000000001E-2</c:v>
                </c:pt>
                <c:pt idx="4653">
                  <c:v>5.6325606E-2</c:v>
                </c:pt>
                <c:pt idx="4654">
                  <c:v>5.6315507000000001E-2</c:v>
                </c:pt>
                <c:pt idx="4655">
                  <c:v>5.6305507000000005E-2</c:v>
                </c:pt>
                <c:pt idx="4656">
                  <c:v>5.6295603999999999E-2</c:v>
                </c:pt>
                <c:pt idx="4657">
                  <c:v>5.6285795E-2</c:v>
                </c:pt>
                <c:pt idx="4658">
                  <c:v>5.6276076000000001E-2</c:v>
                </c:pt>
                <c:pt idx="4659">
                  <c:v>5.6266444999999998E-2</c:v>
                </c:pt>
                <c:pt idx="4660">
                  <c:v>5.6256898999999999E-2</c:v>
                </c:pt>
                <c:pt idx="4661">
                  <c:v>5.6247432999999999E-2</c:v>
                </c:pt>
                <c:pt idx="4662">
                  <c:v>5.6238046E-2</c:v>
                </c:pt>
                <c:pt idx="4663">
                  <c:v>5.6228733000000003E-2</c:v>
                </c:pt>
                <c:pt idx="4664">
                  <c:v>5.6219491999999996E-2</c:v>
                </c:pt>
                <c:pt idx="4665">
                  <c:v>5.6210319000000002E-2</c:v>
                </c:pt>
                <c:pt idx="4666">
                  <c:v>5.6201212E-2</c:v>
                </c:pt>
                <c:pt idx="4667">
                  <c:v>5.6192167000000001E-2</c:v>
                </c:pt>
                <c:pt idx="4668">
                  <c:v>5.6183179999999999E-2</c:v>
                </c:pt>
                <c:pt idx="4669">
                  <c:v>5.6174249000000002E-2</c:v>
                </c:pt>
                <c:pt idx="4670">
                  <c:v>5.6165370999999999E-2</c:v>
                </c:pt>
                <c:pt idx="4671">
                  <c:v>5.6156542000000004E-2</c:v>
                </c:pt>
                <c:pt idx="4672">
                  <c:v>5.6147758999999998E-2</c:v>
                </c:pt>
                <c:pt idx="4673">
                  <c:v>5.6139017999999999E-2</c:v>
                </c:pt>
                <c:pt idx="4674">
                  <c:v>5.6130317999999998E-2</c:v>
                </c:pt>
                <c:pt idx="4675">
                  <c:v>5.6121655000000006E-2</c:v>
                </c:pt>
                <c:pt idx="4676">
                  <c:v>5.6113024999999997E-2</c:v>
                </c:pt>
                <c:pt idx="4677">
                  <c:v>5.6104424999999999E-2</c:v>
                </c:pt>
                <c:pt idx="4678">
                  <c:v>5.6095853000000001E-2</c:v>
                </c:pt>
                <c:pt idx="4679">
                  <c:v>5.6087305000000004E-2</c:v>
                </c:pt>
                <c:pt idx="4680">
                  <c:v>5.6078779000000002E-2</c:v>
                </c:pt>
                <c:pt idx="4681">
                  <c:v>5.6070271000000005E-2</c:v>
                </c:pt>
                <c:pt idx="4682">
                  <c:v>5.6061779000000006E-2</c:v>
                </c:pt>
                <c:pt idx="4683">
                  <c:v>5.6053299000000001E-2</c:v>
                </c:pt>
                <c:pt idx="4684">
                  <c:v>5.6044828000000005E-2</c:v>
                </c:pt>
                <c:pt idx="4685">
                  <c:v>5.6036365000000005E-2</c:v>
                </c:pt>
                <c:pt idx="4686">
                  <c:v>5.6027906000000002E-2</c:v>
                </c:pt>
                <c:pt idx="4687">
                  <c:v>5.6019447E-2</c:v>
                </c:pt>
                <c:pt idx="4688">
                  <c:v>5.6010987999999998E-2</c:v>
                </c:pt>
                <c:pt idx="4689">
                  <c:v>5.6002523999999998E-2</c:v>
                </c:pt>
                <c:pt idx="4690">
                  <c:v>5.5994054000000001E-2</c:v>
                </c:pt>
                <c:pt idx="4691">
                  <c:v>5.5985573999999996E-2</c:v>
                </c:pt>
                <c:pt idx="4692">
                  <c:v>5.5977081999999997E-2</c:v>
                </c:pt>
                <c:pt idx="4693">
                  <c:v>5.5968575999999999E-2</c:v>
                </c:pt>
                <c:pt idx="4694">
                  <c:v>5.5960051999999996E-2</c:v>
                </c:pt>
                <c:pt idx="4695">
                  <c:v>5.5951509999999996E-2</c:v>
                </c:pt>
                <c:pt idx="4696">
                  <c:v>5.5942945000000001E-2</c:v>
                </c:pt>
                <c:pt idx="4697">
                  <c:v>5.5934357000000004E-2</c:v>
                </c:pt>
                <c:pt idx="4698">
                  <c:v>5.5925742000000001E-2</c:v>
                </c:pt>
                <c:pt idx="4699">
                  <c:v>5.5917097999999998E-2</c:v>
                </c:pt>
                <c:pt idx="4700">
                  <c:v>5.5908423999999998E-2</c:v>
                </c:pt>
                <c:pt idx="4701">
                  <c:v>5.5899716000000002E-2</c:v>
                </c:pt>
                <c:pt idx="4702">
                  <c:v>5.5890972999999997E-2</c:v>
                </c:pt>
                <c:pt idx="4703">
                  <c:v>5.5882191999999997E-2</c:v>
                </c:pt>
                <c:pt idx="4704">
                  <c:v>5.5873372000000004E-2</c:v>
                </c:pt>
                <c:pt idx="4705">
                  <c:v>5.5864509000000007E-2</c:v>
                </c:pt>
                <c:pt idx="4706">
                  <c:v>5.5855603000000004E-2</c:v>
                </c:pt>
                <c:pt idx="4707">
                  <c:v>5.5846650999999997E-2</c:v>
                </c:pt>
                <c:pt idx="4708">
                  <c:v>5.5837651000000002E-2</c:v>
                </c:pt>
                <c:pt idx="4709">
                  <c:v>5.5828601000000005E-2</c:v>
                </c:pt>
                <c:pt idx="4710">
                  <c:v>5.5819498999999995E-2</c:v>
                </c:pt>
                <c:pt idx="4711">
                  <c:v>5.5810342999999998E-2</c:v>
                </c:pt>
                <c:pt idx="4712">
                  <c:v>5.5801132000000003E-2</c:v>
                </c:pt>
                <c:pt idx="4713">
                  <c:v>5.5791861999999998E-2</c:v>
                </c:pt>
                <c:pt idx="4714">
                  <c:v>5.5782533000000002E-2</c:v>
                </c:pt>
                <c:pt idx="4715">
                  <c:v>5.5773142999999997E-2</c:v>
                </c:pt>
                <c:pt idx="4716">
                  <c:v>5.5763690000000005E-2</c:v>
                </c:pt>
                <c:pt idx="4717">
                  <c:v>5.5754171000000005E-2</c:v>
                </c:pt>
                <c:pt idx="4718">
                  <c:v>5.5744584999999999E-2</c:v>
                </c:pt>
                <c:pt idx="4719">
                  <c:v>5.5734931000000001E-2</c:v>
                </c:pt>
                <c:pt idx="4720">
                  <c:v>5.5725206999999999E-2</c:v>
                </c:pt>
                <c:pt idx="4721">
                  <c:v>5.571541E-2</c:v>
                </c:pt>
                <c:pt idx="4722">
                  <c:v>5.5705538999999998E-2</c:v>
                </c:pt>
                <c:pt idx="4723">
                  <c:v>5.5695592000000002E-2</c:v>
                </c:pt>
                <c:pt idx="4724">
                  <c:v>5.5685568000000005E-2</c:v>
                </c:pt>
                <c:pt idx="4725">
                  <c:v>5.5675465E-2</c:v>
                </c:pt>
                <c:pt idx="4726">
                  <c:v>5.5665281999999996E-2</c:v>
                </c:pt>
                <c:pt idx="4727">
                  <c:v>5.5655016000000002E-2</c:v>
                </c:pt>
                <c:pt idx="4728">
                  <c:v>5.5644665000000003E-2</c:v>
                </c:pt>
                <c:pt idx="4729">
                  <c:v>5.5634229E-2</c:v>
                </c:pt>
                <c:pt idx="4730">
                  <c:v>5.5623706000000002E-2</c:v>
                </c:pt>
                <c:pt idx="4731">
                  <c:v>5.5613093000000002E-2</c:v>
                </c:pt>
                <c:pt idx="4732">
                  <c:v>5.5602390000000002E-2</c:v>
                </c:pt>
                <c:pt idx="4733">
                  <c:v>5.5591595000000001E-2</c:v>
                </c:pt>
                <c:pt idx="4734">
                  <c:v>5.5580706000000001E-2</c:v>
                </c:pt>
                <c:pt idx="4735">
                  <c:v>5.5569722000000002E-2</c:v>
                </c:pt>
                <c:pt idx="4736">
                  <c:v>5.5558640999999999E-2</c:v>
                </c:pt>
                <c:pt idx="4737">
                  <c:v>5.5547461000000006E-2</c:v>
                </c:pt>
                <c:pt idx="4738">
                  <c:v>5.5536183000000003E-2</c:v>
                </c:pt>
                <c:pt idx="4739">
                  <c:v>5.5524802999999998E-2</c:v>
                </c:pt>
                <c:pt idx="4740">
                  <c:v>5.5513322000000004E-2</c:v>
                </c:pt>
                <c:pt idx="4741">
                  <c:v>5.5501736000000003E-2</c:v>
                </c:pt>
                <c:pt idx="4742">
                  <c:v>5.5490047000000001E-2</c:v>
                </c:pt>
                <c:pt idx="4743">
                  <c:v>5.5478252000000006E-2</c:v>
                </c:pt>
                <c:pt idx="4744">
                  <c:v>5.5466349999999998E-2</c:v>
                </c:pt>
                <c:pt idx="4745">
                  <c:v>5.5454339999999998E-2</c:v>
                </c:pt>
                <c:pt idx="4746">
                  <c:v>5.5442221999999999E-2</c:v>
                </c:pt>
                <c:pt idx="4747">
                  <c:v>5.5429993999999996E-2</c:v>
                </c:pt>
                <c:pt idx="4748">
                  <c:v>5.5417657000000002E-2</c:v>
                </c:pt>
                <c:pt idx="4749">
                  <c:v>5.5405208999999997E-2</c:v>
                </c:pt>
                <c:pt idx="4750">
                  <c:v>5.5392649000000002E-2</c:v>
                </c:pt>
                <c:pt idx="4751">
                  <c:v>5.5379977999999996E-2</c:v>
                </c:pt>
                <c:pt idx="4752">
                  <c:v>5.5367195000000001E-2</c:v>
                </c:pt>
                <c:pt idx="4753">
                  <c:v>5.5354300000000002E-2</c:v>
                </c:pt>
                <c:pt idx="4754">
                  <c:v>5.5341292E-2</c:v>
                </c:pt>
                <c:pt idx="4755">
                  <c:v>5.5328172000000002E-2</c:v>
                </c:pt>
                <c:pt idx="4756">
                  <c:v>5.5314939E-2</c:v>
                </c:pt>
                <c:pt idx="4757">
                  <c:v>5.5301594000000003E-2</c:v>
                </c:pt>
                <c:pt idx="4758">
                  <c:v>5.5288138000000001E-2</c:v>
                </c:pt>
                <c:pt idx="4759">
                  <c:v>5.5274570000000002E-2</c:v>
                </c:pt>
                <c:pt idx="4760">
                  <c:v>5.5260892000000006E-2</c:v>
                </c:pt>
                <c:pt idx="4761">
                  <c:v>5.5247103999999998E-2</c:v>
                </c:pt>
                <c:pt idx="4762">
                  <c:v>5.5233206E-2</c:v>
                </c:pt>
                <c:pt idx="4763">
                  <c:v>5.5219201000000002E-2</c:v>
                </c:pt>
                <c:pt idx="4764">
                  <c:v>5.5205087999999999E-2</c:v>
                </c:pt>
                <c:pt idx="4765">
                  <c:v>5.5190870000000003E-2</c:v>
                </c:pt>
                <c:pt idx="4766">
                  <c:v>5.5176547999999999E-2</c:v>
                </c:pt>
                <c:pt idx="4767">
                  <c:v>5.5162124E-2</c:v>
                </c:pt>
                <c:pt idx="4768">
                  <c:v>5.5147598999999999E-2</c:v>
                </c:pt>
                <c:pt idx="4769">
                  <c:v>5.5132975000000001E-2</c:v>
                </c:pt>
                <c:pt idx="4770">
                  <c:v>5.5118254999999998E-2</c:v>
                </c:pt>
                <c:pt idx="4771">
                  <c:v>5.5103441000000003E-2</c:v>
                </c:pt>
                <c:pt idx="4772">
                  <c:v>5.5088534000000002E-2</c:v>
                </c:pt>
                <c:pt idx="4773">
                  <c:v>5.5073539000000005E-2</c:v>
                </c:pt>
                <c:pt idx="4774">
                  <c:v>5.5058457000000005E-2</c:v>
                </c:pt>
                <c:pt idx="4775">
                  <c:v>5.5043292000000001E-2</c:v>
                </c:pt>
                <c:pt idx="4776">
                  <c:v>5.5028047000000004E-2</c:v>
                </c:pt>
                <c:pt idx="4777">
                  <c:v>5.5012723999999999E-2</c:v>
                </c:pt>
                <c:pt idx="4778">
                  <c:v>5.4997326999999999E-2</c:v>
                </c:pt>
                <c:pt idx="4779">
                  <c:v>5.4981859000000001E-2</c:v>
                </c:pt>
                <c:pt idx="4780">
                  <c:v>5.4966323999999997E-2</c:v>
                </c:pt>
                <c:pt idx="4781">
                  <c:v>5.4950726000000005E-2</c:v>
                </c:pt>
                <c:pt idx="4782">
                  <c:v>5.4935068000000004E-2</c:v>
                </c:pt>
                <c:pt idx="4783">
                  <c:v>5.4919354000000004E-2</c:v>
                </c:pt>
                <c:pt idx="4784">
                  <c:v>5.4903589000000003E-2</c:v>
                </c:pt>
                <c:pt idx="4785">
                  <c:v>5.4887775E-2</c:v>
                </c:pt>
                <c:pt idx="4786">
                  <c:v>5.4871916999999999E-2</c:v>
                </c:pt>
                <c:pt idx="4787">
                  <c:v>5.4856020000000005E-2</c:v>
                </c:pt>
                <c:pt idx="4788">
                  <c:v>5.4840088000000002E-2</c:v>
                </c:pt>
                <c:pt idx="4789">
                  <c:v>5.4824125000000001E-2</c:v>
                </c:pt>
                <c:pt idx="4790">
                  <c:v>5.4808135000000001E-2</c:v>
                </c:pt>
                <c:pt idx="4791">
                  <c:v>5.4792122999999998E-2</c:v>
                </c:pt>
                <c:pt idx="4792">
                  <c:v>5.4776093999999997E-2</c:v>
                </c:pt>
                <c:pt idx="4793">
                  <c:v>5.4760051000000004E-2</c:v>
                </c:pt>
                <c:pt idx="4794">
                  <c:v>5.4744001E-2</c:v>
                </c:pt>
                <c:pt idx="4795">
                  <c:v>5.4727946999999999E-2</c:v>
                </c:pt>
                <c:pt idx="4796">
                  <c:v>5.4711895000000003E-2</c:v>
                </c:pt>
                <c:pt idx="4797">
                  <c:v>5.4695848000000005E-2</c:v>
                </c:pt>
                <c:pt idx="4798">
                  <c:v>5.4679813000000001E-2</c:v>
                </c:pt>
                <c:pt idx="4799">
                  <c:v>5.4663793000000002E-2</c:v>
                </c:pt>
                <c:pt idx="4800">
                  <c:v>5.4647794E-2</c:v>
                </c:pt>
                <c:pt idx="4801">
                  <c:v>5.4631819999999998E-2</c:v>
                </c:pt>
                <c:pt idx="4802">
                  <c:v>5.4615877E-2</c:v>
                </c:pt>
                <c:pt idx="4803">
                  <c:v>5.4599968999999998E-2</c:v>
                </c:pt>
                <c:pt idx="4804">
                  <c:v>5.4584101999999995E-2</c:v>
                </c:pt>
                <c:pt idx="4805">
                  <c:v>5.4568279000000004E-2</c:v>
                </c:pt>
                <c:pt idx="4806">
                  <c:v>5.4552507E-2</c:v>
                </c:pt>
                <c:pt idx="4807">
                  <c:v>5.4536790000000002E-2</c:v>
                </c:pt>
                <c:pt idx="4808">
                  <c:v>5.4521132E-2</c:v>
                </c:pt>
                <c:pt idx="4809">
                  <c:v>5.4505539999999998E-2</c:v>
                </c:pt>
                <c:pt idx="4810">
                  <c:v>5.4490017000000002E-2</c:v>
                </c:pt>
                <c:pt idx="4811">
                  <c:v>5.4474569E-2</c:v>
                </c:pt>
                <c:pt idx="4812">
                  <c:v>5.4459199999999999E-2</c:v>
                </c:pt>
                <c:pt idx="4813">
                  <c:v>5.4443915000000002E-2</c:v>
                </c:pt>
                <c:pt idx="4814">
                  <c:v>5.4428719E-2</c:v>
                </c:pt>
                <c:pt idx="4815">
                  <c:v>5.4413615999999998E-2</c:v>
                </c:pt>
                <c:pt idx="4816">
                  <c:v>5.4398611999999999E-2</c:v>
                </c:pt>
                <c:pt idx="4817">
                  <c:v>5.4383711000000001E-2</c:v>
                </c:pt>
                <c:pt idx="4818">
                  <c:v>5.4368918000000002E-2</c:v>
                </c:pt>
                <c:pt idx="4819">
                  <c:v>5.4354236E-2</c:v>
                </c:pt>
                <c:pt idx="4820">
                  <c:v>5.4339671999999999E-2</c:v>
                </c:pt>
                <c:pt idx="4821">
                  <c:v>5.4325230000000002E-2</c:v>
                </c:pt>
                <c:pt idx="4822">
                  <c:v>5.4310913000000002E-2</c:v>
                </c:pt>
                <c:pt idx="4823">
                  <c:v>5.4296727000000003E-2</c:v>
                </c:pt>
                <c:pt idx="4824">
                  <c:v>5.4282676000000002E-2</c:v>
                </c:pt>
                <c:pt idx="4825">
                  <c:v>5.4268763999999997E-2</c:v>
                </c:pt>
                <c:pt idx="4826">
                  <c:v>5.4254996E-2</c:v>
                </c:pt>
                <c:pt idx="4827">
                  <c:v>5.4241376000000001E-2</c:v>
                </c:pt>
                <c:pt idx="4828">
                  <c:v>5.4227909000000005E-2</c:v>
                </c:pt>
                <c:pt idx="4829">
                  <c:v>5.4214598000000003E-2</c:v>
                </c:pt>
                <c:pt idx="4830">
                  <c:v>5.4201447999999999E-2</c:v>
                </c:pt>
                <c:pt idx="4831">
                  <c:v>5.4188462999999999E-2</c:v>
                </c:pt>
                <c:pt idx="4832">
                  <c:v>5.4175648E-2</c:v>
                </c:pt>
                <c:pt idx="4833">
                  <c:v>5.4163005E-2</c:v>
                </c:pt>
                <c:pt idx="4834">
                  <c:v>5.4150540000000004E-2</c:v>
                </c:pt>
                <c:pt idx="4835">
                  <c:v>5.4138256000000003E-2</c:v>
                </c:pt>
                <c:pt idx="4836">
                  <c:v>5.4126158000000001E-2</c:v>
                </c:pt>
                <c:pt idx="4837">
                  <c:v>5.4114248000000004E-2</c:v>
                </c:pt>
                <c:pt idx="4838">
                  <c:v>5.4102531000000002E-2</c:v>
                </c:pt>
                <c:pt idx="4839">
                  <c:v>5.4091010000000002E-2</c:v>
                </c:pt>
                <c:pt idx="4840">
                  <c:v>5.407969E-2</c:v>
                </c:pt>
                <c:pt idx="4841">
                  <c:v>5.4068574000000001E-2</c:v>
                </c:pt>
                <c:pt idx="4842">
                  <c:v>5.4057665000000005E-2</c:v>
                </c:pt>
                <c:pt idx="4843">
                  <c:v>5.4046967000000001E-2</c:v>
                </c:pt>
                <c:pt idx="4844">
                  <c:v>5.4036483000000003E-2</c:v>
                </c:pt>
                <c:pt idx="4845">
                  <c:v>5.4026217000000001E-2</c:v>
                </c:pt>
                <c:pt idx="4846">
                  <c:v>5.4016172000000001E-2</c:v>
                </c:pt>
                <c:pt idx="4847">
                  <c:v>5.4006351000000001E-2</c:v>
                </c:pt>
                <c:pt idx="4848">
                  <c:v>5.3996757999999999E-2</c:v>
                </c:pt>
                <c:pt idx="4849">
                  <c:v>5.3987394000000001E-2</c:v>
                </c:pt>
                <c:pt idx="4850">
                  <c:v>5.3978264999999997E-2</c:v>
                </c:pt>
                <c:pt idx="4851">
                  <c:v>5.3969371000000002E-2</c:v>
                </c:pt>
                <c:pt idx="4852">
                  <c:v>5.3960716999999998E-2</c:v>
                </c:pt>
                <c:pt idx="4853">
                  <c:v>5.3952305000000006E-2</c:v>
                </c:pt>
                <c:pt idx="4854">
                  <c:v>5.3944137000000003E-2</c:v>
                </c:pt>
                <c:pt idx="4855">
                  <c:v>5.3936216000000002E-2</c:v>
                </c:pt>
                <c:pt idx="4856">
                  <c:v>5.3928545000000001E-2</c:v>
                </c:pt>
                <c:pt idx="4857">
                  <c:v>5.3921126999999999E-2</c:v>
                </c:pt>
                <c:pt idx="4858">
                  <c:v>5.3913962000000003E-2</c:v>
                </c:pt>
                <c:pt idx="4859">
                  <c:v>5.3907055000000002E-2</c:v>
                </c:pt>
                <c:pt idx="4860">
                  <c:v>5.3900405999999998E-2</c:v>
                </c:pt>
                <c:pt idx="4861">
                  <c:v>5.3894018000000002E-2</c:v>
                </c:pt>
                <c:pt idx="4862">
                  <c:v>5.3887893999999999E-2</c:v>
                </c:pt>
                <c:pt idx="4863">
                  <c:v>5.3882033999999995E-2</c:v>
                </c:pt>
                <c:pt idx="4864">
                  <c:v>5.3876440999999997E-2</c:v>
                </c:pt>
                <c:pt idx="4865">
                  <c:v>5.3871116000000004E-2</c:v>
                </c:pt>
                <c:pt idx="4866">
                  <c:v>5.3866061E-2</c:v>
                </c:pt>
                <c:pt idx="4867">
                  <c:v>5.3861277999999999E-2</c:v>
                </c:pt>
                <c:pt idx="4868">
                  <c:v>5.3856767999999999E-2</c:v>
                </c:pt>
                <c:pt idx="4869">
                  <c:v>5.3852532000000002E-2</c:v>
                </c:pt>
                <c:pt idx="4870">
                  <c:v>5.3848571999999997E-2</c:v>
                </c:pt>
                <c:pt idx="4871">
                  <c:v>5.3844888E-2</c:v>
                </c:pt>
                <c:pt idx="4872">
                  <c:v>5.3841481999999996E-2</c:v>
                </c:pt>
                <c:pt idx="4873">
                  <c:v>5.3838355000000004E-2</c:v>
                </c:pt>
                <c:pt idx="4874">
                  <c:v>5.3835507000000005E-2</c:v>
                </c:pt>
                <c:pt idx="4875">
                  <c:v>5.3832938999999996E-2</c:v>
                </c:pt>
                <c:pt idx="4876">
                  <c:v>5.3830652E-2</c:v>
                </c:pt>
                <c:pt idx="4877">
                  <c:v>5.3828646000000001E-2</c:v>
                </c:pt>
                <c:pt idx="4878">
                  <c:v>5.3826921E-2</c:v>
                </c:pt>
                <c:pt idx="4879">
                  <c:v>5.3825478000000003E-2</c:v>
                </c:pt>
                <c:pt idx="4880">
                  <c:v>5.3824316999999997E-2</c:v>
                </c:pt>
                <c:pt idx="4881">
                  <c:v>5.3823438000000001E-2</c:v>
                </c:pt>
                <c:pt idx="4882">
                  <c:v>5.3822839999999997E-2</c:v>
                </c:pt>
                <c:pt idx="4883">
                  <c:v>5.3822524000000004E-2</c:v>
                </c:pt>
                <c:pt idx="4884">
                  <c:v>5.3822489000000001E-2</c:v>
                </c:pt>
                <c:pt idx="4885">
                  <c:v>5.3822735000000003E-2</c:v>
                </c:pt>
                <c:pt idx="4886">
                  <c:v>5.3823260999999997E-2</c:v>
                </c:pt>
                <c:pt idx="4887">
                  <c:v>5.3824066000000004E-2</c:v>
                </c:pt>
                <c:pt idx="4888">
                  <c:v>5.3825149000000003E-2</c:v>
                </c:pt>
                <c:pt idx="4889">
                  <c:v>5.3826509000000002E-2</c:v>
                </c:pt>
                <c:pt idx="4890">
                  <c:v>5.3828146E-2</c:v>
                </c:pt>
                <c:pt idx="4891">
                  <c:v>5.3830057000000001E-2</c:v>
                </c:pt>
                <c:pt idx="4892">
                  <c:v>5.3832242000000002E-2</c:v>
                </c:pt>
                <c:pt idx="4893">
                  <c:v>5.3834699E-2</c:v>
                </c:pt>
                <c:pt idx="4894">
                  <c:v>5.3837426000000001E-2</c:v>
                </c:pt>
                <c:pt idx="4895">
                  <c:v>5.3840420999999999E-2</c:v>
                </c:pt>
                <c:pt idx="4896">
                  <c:v>5.3843683000000003E-2</c:v>
                </c:pt>
                <c:pt idx="4897">
                  <c:v>5.3847208000000001E-2</c:v>
                </c:pt>
                <c:pt idx="4898">
                  <c:v>5.3850995999999998E-2</c:v>
                </c:pt>
                <c:pt idx="4899">
                  <c:v>5.3855044000000005E-2</c:v>
                </c:pt>
                <c:pt idx="4900">
                  <c:v>5.3859349000000001E-2</c:v>
                </c:pt>
                <c:pt idx="4901">
                  <c:v>5.3863909000000001E-2</c:v>
                </c:pt>
                <c:pt idx="4902">
                  <c:v>5.3868721000000001E-2</c:v>
                </c:pt>
                <c:pt idx="4903">
                  <c:v>5.3873782000000002E-2</c:v>
                </c:pt>
                <c:pt idx="4904">
                  <c:v>5.3879090000000004E-2</c:v>
                </c:pt>
                <c:pt idx="4905">
                  <c:v>5.3884640999999997E-2</c:v>
                </c:pt>
                <c:pt idx="4906">
                  <c:v>5.3890432000000002E-2</c:v>
                </c:pt>
                <c:pt idx="4907">
                  <c:v>5.389646E-2</c:v>
                </c:pt>
                <c:pt idx="4908">
                  <c:v>5.3902721000000001E-2</c:v>
                </c:pt>
                <c:pt idx="4909">
                  <c:v>5.3909212999999997E-2</c:v>
                </c:pt>
                <c:pt idx="4910">
                  <c:v>5.3915932E-2</c:v>
                </c:pt>
                <c:pt idx="4911">
                  <c:v>5.3922873000000003E-2</c:v>
                </c:pt>
                <c:pt idx="4912">
                  <c:v>5.3930033000000002E-2</c:v>
                </c:pt>
                <c:pt idx="4913">
                  <c:v>5.3937407999999999E-2</c:v>
                </c:pt>
                <c:pt idx="4914">
                  <c:v>5.3944995000000003E-2</c:v>
                </c:pt>
                <c:pt idx="4915">
                  <c:v>5.3952788000000002E-2</c:v>
                </c:pt>
                <c:pt idx="4916">
                  <c:v>5.3960785000000004E-2</c:v>
                </c:pt>
                <c:pt idx="4917">
                  <c:v>5.396898E-2</c:v>
                </c:pt>
                <c:pt idx="4918">
                  <c:v>5.3977368000000005E-2</c:v>
                </c:pt>
                <c:pt idx="4919">
                  <c:v>5.3985946999999999E-2</c:v>
                </c:pt>
                <c:pt idx="4920">
                  <c:v>5.3994710000000001E-2</c:v>
                </c:pt>
                <c:pt idx="4921">
                  <c:v>5.4003653999999998E-2</c:v>
                </c:pt>
                <c:pt idx="4922">
                  <c:v>5.4012773E-2</c:v>
                </c:pt>
                <c:pt idx="4923">
                  <c:v>5.4022062000000003E-2</c:v>
                </c:pt>
                <c:pt idx="4924">
                  <c:v>5.4031517000000001E-2</c:v>
                </c:pt>
                <c:pt idx="4925">
                  <c:v>5.4041131999999999E-2</c:v>
                </c:pt>
                <c:pt idx="4926">
                  <c:v>5.4050902999999997E-2</c:v>
                </c:pt>
                <c:pt idx="4927">
                  <c:v>5.4060823000000001E-2</c:v>
                </c:pt>
                <c:pt idx="4928">
                  <c:v>5.4070887999999998E-2</c:v>
                </c:pt>
                <c:pt idx="4929">
                  <c:v>5.4081092000000004E-2</c:v>
                </c:pt>
                <c:pt idx="4930">
                  <c:v>5.4091428999999996E-2</c:v>
                </c:pt>
                <c:pt idx="4931">
                  <c:v>5.4101893999999998E-2</c:v>
                </c:pt>
                <c:pt idx="4932">
                  <c:v>5.4112481000000004E-2</c:v>
                </c:pt>
                <c:pt idx="4933">
                  <c:v>5.4123184000000005E-2</c:v>
                </c:pt>
                <c:pt idx="4934">
                  <c:v>5.4133998000000003E-2</c:v>
                </c:pt>
                <c:pt idx="4935">
                  <c:v>5.4144916000000001E-2</c:v>
                </c:pt>
                <c:pt idx="4936">
                  <c:v>5.4155932000000004E-2</c:v>
                </c:pt>
                <c:pt idx="4937">
                  <c:v>5.4167040999999999E-2</c:v>
                </c:pt>
                <c:pt idx="4938">
                  <c:v>5.4178236999999997E-2</c:v>
                </c:pt>
                <c:pt idx="4939">
                  <c:v>5.4189512000000002E-2</c:v>
                </c:pt>
                <c:pt idx="4940">
                  <c:v>5.4200862000000002E-2</c:v>
                </c:pt>
                <c:pt idx="4941">
                  <c:v>5.4212279000000002E-2</c:v>
                </c:pt>
                <c:pt idx="4942">
                  <c:v>5.4223758000000004E-2</c:v>
                </c:pt>
                <c:pt idx="4943">
                  <c:v>5.4235292999999997E-2</c:v>
                </c:pt>
                <c:pt idx="4944">
                  <c:v>5.4246876999999999E-2</c:v>
                </c:pt>
                <c:pt idx="4945">
                  <c:v>5.4258503999999999E-2</c:v>
                </c:pt>
                <c:pt idx="4946">
                  <c:v>5.4270168000000001E-2</c:v>
                </c:pt>
                <c:pt idx="4947">
                  <c:v>5.4281863E-2</c:v>
                </c:pt>
                <c:pt idx="4948">
                  <c:v>5.4293582E-2</c:v>
                </c:pt>
                <c:pt idx="4949">
                  <c:v>5.4305319000000005E-2</c:v>
                </c:pt>
                <c:pt idx="4950">
                  <c:v>5.4317069000000003E-2</c:v>
                </c:pt>
                <c:pt idx="4951">
                  <c:v>5.4328823999999998E-2</c:v>
                </c:pt>
                <c:pt idx="4952">
                  <c:v>5.4340579E-2</c:v>
                </c:pt>
                <c:pt idx="4953">
                  <c:v>5.4352329000000005E-2</c:v>
                </c:pt>
                <c:pt idx="4954">
                  <c:v>5.4364066000000003E-2</c:v>
                </c:pt>
                <c:pt idx="4955">
                  <c:v>5.4375784999999996E-2</c:v>
                </c:pt>
                <c:pt idx="4956">
                  <c:v>5.4387480000000002E-2</c:v>
                </c:pt>
                <c:pt idx="4957">
                  <c:v>5.4399144999999996E-2</c:v>
                </c:pt>
                <c:pt idx="4958">
                  <c:v>5.4410775000000002E-2</c:v>
                </c:pt>
                <c:pt idx="4959">
                  <c:v>5.4422364000000001E-2</c:v>
                </c:pt>
                <c:pt idx="4960">
                  <c:v>5.4433904999999998E-2</c:v>
                </c:pt>
                <c:pt idx="4961">
                  <c:v>5.4445395000000001E-2</c:v>
                </c:pt>
                <c:pt idx="4962">
                  <c:v>5.4456826999999999E-2</c:v>
                </c:pt>
                <c:pt idx="4963">
                  <c:v>5.4468196000000003E-2</c:v>
                </c:pt>
                <c:pt idx="4964">
                  <c:v>5.4479497000000002E-2</c:v>
                </c:pt>
                <c:pt idx="4965">
                  <c:v>5.4490724000000004E-2</c:v>
                </c:pt>
                <c:pt idx="4966">
                  <c:v>5.4501874000000006E-2</c:v>
                </c:pt>
                <c:pt idx="4967">
                  <c:v>5.4512940000000003E-2</c:v>
                </c:pt>
                <c:pt idx="4968">
                  <c:v>5.4523918000000005E-2</c:v>
                </c:pt>
                <c:pt idx="4969">
                  <c:v>5.4534803999999999E-2</c:v>
                </c:pt>
                <c:pt idx="4970">
                  <c:v>5.4545594000000003E-2</c:v>
                </c:pt>
                <c:pt idx="4971">
                  <c:v>5.4556280999999998E-2</c:v>
                </c:pt>
                <c:pt idx="4972">
                  <c:v>5.4566864E-2</c:v>
                </c:pt>
                <c:pt idx="4973">
                  <c:v>5.4577337000000004E-2</c:v>
                </c:pt>
                <c:pt idx="4974">
                  <c:v>5.4587697000000004E-2</c:v>
                </c:pt>
                <c:pt idx="4975">
                  <c:v>5.4597938999999998E-2</c:v>
                </c:pt>
                <c:pt idx="4976">
                  <c:v>5.4608060999999999E-2</c:v>
                </c:pt>
                <c:pt idx="4977">
                  <c:v>5.4618057999999997E-2</c:v>
                </c:pt>
                <c:pt idx="4978">
                  <c:v>5.4627927E-2</c:v>
                </c:pt>
                <c:pt idx="4979">
                  <c:v>5.4637664000000002E-2</c:v>
                </c:pt>
                <c:pt idx="4980">
                  <c:v>5.4647266999999999E-2</c:v>
                </c:pt>
                <c:pt idx="4981">
                  <c:v>5.4656732E-2</c:v>
                </c:pt>
                <c:pt idx="4982">
                  <c:v>5.4666056000000005E-2</c:v>
                </c:pt>
                <c:pt idx="4983">
                  <c:v>5.4675237000000002E-2</c:v>
                </c:pt>
                <c:pt idx="4984">
                  <c:v>5.4684271E-2</c:v>
                </c:pt>
                <c:pt idx="4985">
                  <c:v>5.4693155E-2</c:v>
                </c:pt>
                <c:pt idx="4986">
                  <c:v>5.4701886999999998E-2</c:v>
                </c:pt>
                <c:pt idx="4987">
                  <c:v>5.4710465E-2</c:v>
                </c:pt>
                <c:pt idx="4988">
                  <c:v>5.4718885000000002E-2</c:v>
                </c:pt>
                <c:pt idx="4989">
                  <c:v>5.4727145999999997E-2</c:v>
                </c:pt>
                <c:pt idx="4990">
                  <c:v>5.4735244000000002E-2</c:v>
                </c:pt>
                <c:pt idx="4991">
                  <c:v>5.4743179000000003E-2</c:v>
                </c:pt>
                <c:pt idx="4992">
                  <c:v>5.4750946000000002E-2</c:v>
                </c:pt>
                <c:pt idx="4993">
                  <c:v>5.4758546000000005E-2</c:v>
                </c:pt>
                <c:pt idx="4994">
                  <c:v>5.4765974000000002E-2</c:v>
                </c:pt>
                <c:pt idx="4995">
                  <c:v>5.4773230000000006E-2</c:v>
                </c:pt>
                <c:pt idx="4996">
                  <c:v>5.4780310999999998E-2</c:v>
                </c:pt>
                <c:pt idx="4997">
                  <c:v>5.4787216E-2</c:v>
                </c:pt>
                <c:pt idx="4998">
                  <c:v>5.4793941999999998E-2</c:v>
                </c:pt>
                <c:pt idx="4999">
                  <c:v>5.4800488000000001E-2</c:v>
                </c:pt>
                <c:pt idx="5000">
                  <c:v>5.4806853000000003E-2</c:v>
                </c:pt>
                <c:pt idx="5001">
                  <c:v>5.4813033999999997E-2</c:v>
                </c:pt>
                <c:pt idx="5002">
                  <c:v>5.4819030000000005E-2</c:v>
                </c:pt>
                <c:pt idx="5003">
                  <c:v>5.4824839E-2</c:v>
                </c:pt>
                <c:pt idx="5004">
                  <c:v>5.4830459999999998E-2</c:v>
                </c:pt>
                <c:pt idx="5005">
                  <c:v>5.4835890999999998E-2</c:v>
                </c:pt>
                <c:pt idx="5006">
                  <c:v>5.4841132000000001E-2</c:v>
                </c:pt>
                <c:pt idx="5007">
                  <c:v>5.4846179000000002E-2</c:v>
                </c:pt>
                <c:pt idx="5008">
                  <c:v>5.4851033E-2</c:v>
                </c:pt>
                <c:pt idx="5009">
                  <c:v>5.4855690999999998E-2</c:v>
                </c:pt>
                <c:pt idx="5010">
                  <c:v>5.4860153000000002E-2</c:v>
                </c:pt>
                <c:pt idx="5011">
                  <c:v>5.4864416999999999E-2</c:v>
                </c:pt>
                <c:pt idx="5012">
                  <c:v>5.4868482000000003E-2</c:v>
                </c:pt>
                <c:pt idx="5013">
                  <c:v>5.4872346000000002E-2</c:v>
                </c:pt>
                <c:pt idx="5014">
                  <c:v>5.4876008000000004E-2</c:v>
                </c:pt>
                <c:pt idx="5015">
                  <c:v>5.4879468000000001E-2</c:v>
                </c:pt>
                <c:pt idx="5016">
                  <c:v>5.4882724000000001E-2</c:v>
                </c:pt>
                <c:pt idx="5017">
                  <c:v>5.4885773999999998E-2</c:v>
                </c:pt>
                <c:pt idx="5018">
                  <c:v>5.4888619E-2</c:v>
                </c:pt>
                <c:pt idx="5019">
                  <c:v>5.4891255999999999E-2</c:v>
                </c:pt>
                <c:pt idx="5020">
                  <c:v>5.4893683999999998E-2</c:v>
                </c:pt>
                <c:pt idx="5021">
                  <c:v>5.4895903000000003E-2</c:v>
                </c:pt>
                <c:pt idx="5022">
                  <c:v>5.4897912E-2</c:v>
                </c:pt>
                <c:pt idx="5023">
                  <c:v>5.4899709999999997E-2</c:v>
                </c:pt>
                <c:pt idx="5024">
                  <c:v>5.4901295000000003E-2</c:v>
                </c:pt>
                <c:pt idx="5025">
                  <c:v>5.4902667000000002E-2</c:v>
                </c:pt>
                <c:pt idx="5026">
                  <c:v>5.4903825000000003E-2</c:v>
                </c:pt>
                <c:pt idx="5027">
                  <c:v>5.4904767E-2</c:v>
                </c:pt>
                <c:pt idx="5028">
                  <c:v>5.4905494999999999E-2</c:v>
                </c:pt>
                <c:pt idx="5029">
                  <c:v>5.4906005000000001E-2</c:v>
                </c:pt>
                <c:pt idx="5030">
                  <c:v>5.4906298000000006E-2</c:v>
                </c:pt>
                <c:pt idx="5031">
                  <c:v>5.4906373000000001E-2</c:v>
                </c:pt>
                <c:pt idx="5032">
                  <c:v>5.490623E-2</c:v>
                </c:pt>
                <c:pt idx="5033">
                  <c:v>5.4905867000000004E-2</c:v>
                </c:pt>
                <c:pt idx="5034">
                  <c:v>5.4905283999999999E-2</c:v>
                </c:pt>
                <c:pt idx="5035">
                  <c:v>5.4904480000000006E-2</c:v>
                </c:pt>
                <c:pt idx="5036">
                  <c:v>5.4903455000000004E-2</c:v>
                </c:pt>
                <c:pt idx="5037">
                  <c:v>5.4902208000000001E-2</c:v>
                </c:pt>
                <c:pt idx="5038">
                  <c:v>5.4900738999999997E-2</c:v>
                </c:pt>
                <c:pt idx="5039">
                  <c:v>5.4899046999999999E-2</c:v>
                </c:pt>
                <c:pt idx="5040">
                  <c:v>5.4897131000000002E-2</c:v>
                </c:pt>
                <c:pt idx="5041">
                  <c:v>5.4894992000000004E-2</c:v>
                </c:pt>
                <c:pt idx="5042">
                  <c:v>5.4892628999999998E-2</c:v>
                </c:pt>
                <c:pt idx="5043">
                  <c:v>5.4890042E-2</c:v>
                </c:pt>
                <c:pt idx="5044">
                  <c:v>5.4887230000000002E-2</c:v>
                </c:pt>
                <c:pt idx="5045">
                  <c:v>5.4884192999999998E-2</c:v>
                </c:pt>
                <c:pt idx="5046">
                  <c:v>5.4880931000000001E-2</c:v>
                </c:pt>
                <c:pt idx="5047">
                  <c:v>5.4877442999999998E-2</c:v>
                </c:pt>
                <c:pt idx="5048">
                  <c:v>5.4873730000000003E-2</c:v>
                </c:pt>
                <c:pt idx="5049">
                  <c:v>5.4869791000000001E-2</c:v>
                </c:pt>
                <c:pt idx="5050">
                  <c:v>5.4865627E-2</c:v>
                </c:pt>
                <c:pt idx="5051">
                  <c:v>5.4861237E-2</c:v>
                </c:pt>
                <c:pt idx="5052">
                  <c:v>5.4856621000000001E-2</c:v>
                </c:pt>
                <c:pt idx="5053">
                  <c:v>5.4851780000000003E-2</c:v>
                </c:pt>
                <c:pt idx="5054">
                  <c:v>5.4846712999999998E-2</c:v>
                </c:pt>
                <c:pt idx="5055">
                  <c:v>5.4841421000000001E-2</c:v>
                </c:pt>
                <c:pt idx="5056">
                  <c:v>5.4835902999999998E-2</c:v>
                </c:pt>
                <c:pt idx="5057">
                  <c:v>5.4830160000000003E-2</c:v>
                </c:pt>
                <c:pt idx="5058">
                  <c:v>5.4824192000000001E-2</c:v>
                </c:pt>
                <c:pt idx="5059">
                  <c:v>5.4818000000000006E-2</c:v>
                </c:pt>
                <c:pt idx="5060">
                  <c:v>5.4811582999999997E-2</c:v>
                </c:pt>
                <c:pt idx="5061">
                  <c:v>5.4804942000000002E-2</c:v>
                </c:pt>
                <c:pt idx="5062">
                  <c:v>5.4798077000000001E-2</c:v>
                </c:pt>
                <c:pt idx="5063">
                  <c:v>5.4790988999999998E-2</c:v>
                </c:pt>
                <c:pt idx="5064">
                  <c:v>5.4783677000000003E-2</c:v>
                </c:pt>
                <c:pt idx="5065">
                  <c:v>5.4776142999999999E-2</c:v>
                </c:pt>
                <c:pt idx="5066">
                  <c:v>5.4768387000000002E-2</c:v>
                </c:pt>
                <c:pt idx="5067">
                  <c:v>5.4760408000000003E-2</c:v>
                </c:pt>
                <c:pt idx="5068">
                  <c:v>5.4752208999999996E-2</c:v>
                </c:pt>
                <c:pt idx="5069">
                  <c:v>5.4743788000000002E-2</c:v>
                </c:pt>
                <c:pt idx="5070">
                  <c:v>5.4735145999999998E-2</c:v>
                </c:pt>
                <c:pt idx="5071">
                  <c:v>5.4726285E-2</c:v>
                </c:pt>
                <c:pt idx="5072">
                  <c:v>5.4717204000000005E-2</c:v>
                </c:pt>
                <c:pt idx="5073">
                  <c:v>5.4707904000000002E-2</c:v>
                </c:pt>
                <c:pt idx="5074">
                  <c:v>5.4698386000000002E-2</c:v>
                </c:pt>
                <c:pt idx="5075">
                  <c:v>5.4688649000000006E-2</c:v>
                </c:pt>
                <c:pt idx="5076">
                  <c:v>5.4678695999999999E-2</c:v>
                </c:pt>
                <c:pt idx="5077">
                  <c:v>5.4668525000000003E-2</c:v>
                </c:pt>
                <c:pt idx="5078">
                  <c:v>5.4658138000000002E-2</c:v>
                </c:pt>
                <c:pt idx="5079">
                  <c:v>5.4647534999999997E-2</c:v>
                </c:pt>
                <c:pt idx="5080">
                  <c:v>5.4636718000000001E-2</c:v>
                </c:pt>
                <c:pt idx="5081">
                  <c:v>5.4625685E-2</c:v>
                </c:pt>
                <c:pt idx="5082">
                  <c:v>5.4614439000000001E-2</c:v>
                </c:pt>
                <c:pt idx="5083">
                  <c:v>5.4602978999999996E-2</c:v>
                </c:pt>
                <c:pt idx="5084">
                  <c:v>5.4591307000000006E-2</c:v>
                </c:pt>
                <c:pt idx="5085">
                  <c:v>5.4579423000000002E-2</c:v>
                </c:pt>
                <c:pt idx="5086">
                  <c:v>5.4567326999999999E-2</c:v>
                </c:pt>
                <c:pt idx="5087">
                  <c:v>5.4555019999999996E-2</c:v>
                </c:pt>
                <c:pt idx="5088">
                  <c:v>5.4542502999999999E-2</c:v>
                </c:pt>
                <c:pt idx="5089">
                  <c:v>5.4529776000000002E-2</c:v>
                </c:pt>
                <c:pt idx="5090">
                  <c:v>5.4516839999999997E-2</c:v>
                </c:pt>
                <c:pt idx="5091">
                  <c:v>5.4503694999999998E-2</c:v>
                </c:pt>
                <c:pt idx="5092">
                  <c:v>5.4490342999999997E-2</c:v>
                </c:pt>
                <c:pt idx="5093">
                  <c:v>5.4476784E-2</c:v>
                </c:pt>
                <c:pt idx="5094">
                  <c:v>5.4463018000000002E-2</c:v>
                </c:pt>
                <c:pt idx="5095">
                  <c:v>5.4449046000000001E-2</c:v>
                </c:pt>
                <c:pt idx="5096">
                  <c:v>5.4434867999999997E-2</c:v>
                </c:pt>
                <c:pt idx="5097">
                  <c:v>5.4420486000000004E-2</c:v>
                </c:pt>
                <c:pt idx="5098">
                  <c:v>5.4405899000000001E-2</c:v>
                </c:pt>
                <c:pt idx="5099">
                  <c:v>5.4391108000000001E-2</c:v>
                </c:pt>
                <c:pt idx="5100">
                  <c:v>5.4376114000000003E-2</c:v>
                </c:pt>
                <c:pt idx="5101">
                  <c:v>5.4360917000000002E-2</c:v>
                </c:pt>
                <c:pt idx="5102">
                  <c:v>5.4345518000000002E-2</c:v>
                </c:pt>
                <c:pt idx="5103">
                  <c:v>5.4329917000000005E-2</c:v>
                </c:pt>
                <c:pt idx="5104">
                  <c:v>5.4314114000000004E-2</c:v>
                </c:pt>
                <c:pt idx="5105">
                  <c:v>5.4298108999999997E-2</c:v>
                </c:pt>
                <c:pt idx="5106">
                  <c:v>5.4281903999999999E-2</c:v>
                </c:pt>
                <c:pt idx="5107">
                  <c:v>5.4265499000000002E-2</c:v>
                </c:pt>
                <c:pt idx="5108">
                  <c:v>5.4248892E-2</c:v>
                </c:pt>
                <c:pt idx="5109">
                  <c:v>5.4232085999999999E-2</c:v>
                </c:pt>
                <c:pt idx="5110">
                  <c:v>5.4215079999999999E-2</c:v>
                </c:pt>
                <c:pt idx="5111">
                  <c:v>5.4197873000000001E-2</c:v>
                </c:pt>
                <c:pt idx="5112">
                  <c:v>5.4180466999999996E-2</c:v>
                </c:pt>
                <c:pt idx="5113">
                  <c:v>5.4162861E-2</c:v>
                </c:pt>
                <c:pt idx="5114">
                  <c:v>5.4145054999999997E-2</c:v>
                </c:pt>
                <c:pt idx="5115">
                  <c:v>5.4127050000000003E-2</c:v>
                </c:pt>
                <c:pt idx="5116">
                  <c:v>5.4108844000000003E-2</c:v>
                </c:pt>
                <c:pt idx="5117">
                  <c:v>5.4090438000000005E-2</c:v>
                </c:pt>
                <c:pt idx="5118">
                  <c:v>5.4071831000000001E-2</c:v>
                </c:pt>
                <c:pt idx="5119">
                  <c:v>5.4053023999999998E-2</c:v>
                </c:pt>
                <c:pt idx="5120">
                  <c:v>5.4034016000000004E-2</c:v>
                </c:pt>
                <c:pt idx="5121">
                  <c:v>5.4014805999999999E-2</c:v>
                </c:pt>
                <c:pt idx="5122">
                  <c:v>5.3995394000000002E-2</c:v>
                </c:pt>
                <c:pt idx="5123">
                  <c:v>5.3975779000000002E-2</c:v>
                </c:pt>
                <c:pt idx="5124">
                  <c:v>5.3955960999999997E-2</c:v>
                </c:pt>
                <c:pt idx="5125">
                  <c:v>5.3935939000000002E-2</c:v>
                </c:pt>
                <c:pt idx="5126">
                  <c:v>5.3915713000000004E-2</c:v>
                </c:pt>
                <c:pt idx="5127">
                  <c:v>5.3895280000000004E-2</c:v>
                </c:pt>
                <c:pt idx="5128">
                  <c:v>5.3874642E-2</c:v>
                </c:pt>
                <c:pt idx="5129">
                  <c:v>5.3853796000000002E-2</c:v>
                </c:pt>
                <c:pt idx="5130">
                  <c:v>5.3832741000000003E-2</c:v>
                </c:pt>
                <c:pt idx="5131">
                  <c:v>5.3811476999999996E-2</c:v>
                </c:pt>
                <c:pt idx="5132">
                  <c:v>5.3790001000000004E-2</c:v>
                </c:pt>
                <c:pt idx="5133">
                  <c:v>5.3768313999999998E-2</c:v>
                </c:pt>
                <c:pt idx="5134">
                  <c:v>5.3746413E-2</c:v>
                </c:pt>
                <c:pt idx="5135">
                  <c:v>5.3724297000000004E-2</c:v>
                </c:pt>
                <c:pt idx="5136">
                  <c:v>5.3701965000000004E-2</c:v>
                </c:pt>
                <c:pt idx="5137">
                  <c:v>5.3679415000000001E-2</c:v>
                </c:pt>
                <c:pt idx="5138">
                  <c:v>5.3656646000000002E-2</c:v>
                </c:pt>
                <c:pt idx="5139">
                  <c:v>5.3633655000000002E-2</c:v>
                </c:pt>
                <c:pt idx="5140">
                  <c:v>5.3610442000000001E-2</c:v>
                </c:pt>
                <c:pt idx="5141">
                  <c:v>5.3587004000000001E-2</c:v>
                </c:pt>
                <c:pt idx="5142">
                  <c:v>5.3563341E-2</c:v>
                </c:pt>
                <c:pt idx="5143">
                  <c:v>5.3539449000000003E-2</c:v>
                </c:pt>
                <c:pt idx="5144">
                  <c:v>5.3515328000000001E-2</c:v>
                </c:pt>
                <c:pt idx="5145">
                  <c:v>5.3490975000000003E-2</c:v>
                </c:pt>
                <c:pt idx="5146">
                  <c:v>5.3466390000000003E-2</c:v>
                </c:pt>
                <c:pt idx="5147">
                  <c:v>5.3441569000000001E-2</c:v>
                </c:pt>
                <c:pt idx="5148">
                  <c:v>5.3416511E-2</c:v>
                </c:pt>
                <c:pt idx="5149">
                  <c:v>5.3391213999999999E-2</c:v>
                </c:pt>
                <c:pt idx="5150">
                  <c:v>5.3365677E-2</c:v>
                </c:pt>
                <c:pt idx="5151">
                  <c:v>5.3339896999999997E-2</c:v>
                </c:pt>
                <c:pt idx="5152">
                  <c:v>5.3313872999999998E-2</c:v>
                </c:pt>
                <c:pt idx="5153">
                  <c:v>5.3287603000000003E-2</c:v>
                </c:pt>
                <c:pt idx="5154">
                  <c:v>5.3261085E-2</c:v>
                </c:pt>
                <c:pt idx="5155">
                  <c:v>5.3234317000000003E-2</c:v>
                </c:pt>
                <c:pt idx="5156">
                  <c:v>5.3207298E-2</c:v>
                </c:pt>
                <c:pt idx="5157">
                  <c:v>5.3180024999999999E-2</c:v>
                </c:pt>
                <c:pt idx="5158">
                  <c:v>5.3152497999999999E-2</c:v>
                </c:pt>
                <c:pt idx="5159">
                  <c:v>5.3124714000000003E-2</c:v>
                </c:pt>
                <c:pt idx="5160">
                  <c:v>5.3096670999999998E-2</c:v>
                </c:pt>
                <c:pt idx="5161">
                  <c:v>5.3068369000000004E-2</c:v>
                </c:pt>
                <c:pt idx="5162">
                  <c:v>5.3039806000000002E-2</c:v>
                </c:pt>
                <c:pt idx="5163">
                  <c:v>5.3010979E-2</c:v>
                </c:pt>
                <c:pt idx="5164">
                  <c:v>5.2981888000000005E-2</c:v>
                </c:pt>
                <c:pt idx="5165">
                  <c:v>5.2952531999999997E-2</c:v>
                </c:pt>
                <c:pt idx="5166">
                  <c:v>5.2922908000000005E-2</c:v>
                </c:pt>
                <c:pt idx="5167">
                  <c:v>5.2893016000000001E-2</c:v>
                </c:pt>
                <c:pt idx="5168">
                  <c:v>5.2862855E-2</c:v>
                </c:pt>
                <c:pt idx="5169">
                  <c:v>5.2832424000000003E-2</c:v>
                </c:pt>
                <c:pt idx="5170">
                  <c:v>5.2801721000000003E-2</c:v>
                </c:pt>
                <c:pt idx="5171">
                  <c:v>5.2770746E-2</c:v>
                </c:pt>
                <c:pt idx="5172">
                  <c:v>5.2739497000000003E-2</c:v>
                </c:pt>
                <c:pt idx="5173">
                  <c:v>5.2707975000000004E-2</c:v>
                </c:pt>
                <c:pt idx="5174">
                  <c:v>5.2676178000000004E-2</c:v>
                </c:pt>
                <c:pt idx="5175">
                  <c:v>5.2644107000000002E-2</c:v>
                </c:pt>
                <c:pt idx="5176">
                  <c:v>5.261176E-2</c:v>
                </c:pt>
                <c:pt idx="5177">
                  <c:v>5.2579136999999998E-2</c:v>
                </c:pt>
                <c:pt idx="5178">
                  <c:v>5.2546237000000003E-2</c:v>
                </c:pt>
                <c:pt idx="5179">
                  <c:v>5.2513061999999999E-2</c:v>
                </c:pt>
                <c:pt idx="5180">
                  <c:v>5.2479610000000003E-2</c:v>
                </c:pt>
                <c:pt idx="5181">
                  <c:v>5.2445881E-2</c:v>
                </c:pt>
                <c:pt idx="5182">
                  <c:v>5.2411875999999996E-2</c:v>
                </c:pt>
                <c:pt idx="5183">
                  <c:v>5.2377594999999999E-2</c:v>
                </c:pt>
                <c:pt idx="5184">
                  <c:v>5.2343037000000002E-2</c:v>
                </c:pt>
                <c:pt idx="5185">
                  <c:v>5.2308204000000004E-2</c:v>
                </c:pt>
                <c:pt idx="5186">
                  <c:v>5.2273095000000006E-2</c:v>
                </c:pt>
                <c:pt idx="5187">
                  <c:v>5.2237710999999999E-2</c:v>
                </c:pt>
                <c:pt idx="5188">
                  <c:v>5.2202051999999999E-2</c:v>
                </c:pt>
                <c:pt idx="5189">
                  <c:v>5.2166119999999996E-2</c:v>
                </c:pt>
                <c:pt idx="5190">
                  <c:v>5.2129914999999999E-2</c:v>
                </c:pt>
                <c:pt idx="5191">
                  <c:v>5.2093436999999999E-2</c:v>
                </c:pt>
                <c:pt idx="5192">
                  <c:v>5.2056688000000004E-2</c:v>
                </c:pt>
                <c:pt idx="5193">
                  <c:v>5.2019668000000005E-2</c:v>
                </c:pt>
                <c:pt idx="5194">
                  <c:v>5.1982380000000002E-2</c:v>
                </c:pt>
                <c:pt idx="5195">
                  <c:v>5.1944822000000002E-2</c:v>
                </c:pt>
                <c:pt idx="5196">
                  <c:v>5.1906998000000003E-2</c:v>
                </c:pt>
                <c:pt idx="5197">
                  <c:v>5.1868908000000005E-2</c:v>
                </c:pt>
                <c:pt idx="5198">
                  <c:v>5.1830553000000001E-2</c:v>
                </c:pt>
                <c:pt idx="5199">
                  <c:v>5.1791935999999997E-2</c:v>
                </c:pt>
                <c:pt idx="5200">
                  <c:v>5.1753058000000005E-2</c:v>
                </c:pt>
                <c:pt idx="5201">
                  <c:v>5.1713918999999997E-2</c:v>
                </c:pt>
                <c:pt idx="5202">
                  <c:v>5.1674523E-2</c:v>
                </c:pt>
                <c:pt idx="5203">
                  <c:v>5.1634870999999999E-2</c:v>
                </c:pt>
                <c:pt idx="5204">
                  <c:v>5.1594964E-2</c:v>
                </c:pt>
                <c:pt idx="5205">
                  <c:v>5.1554806000000002E-2</c:v>
                </c:pt>
                <c:pt idx="5206">
                  <c:v>5.1514397000000003E-2</c:v>
                </c:pt>
                <c:pt idx="5207">
                  <c:v>5.1473741000000003E-2</c:v>
                </c:pt>
                <c:pt idx="5208">
                  <c:v>5.1432838000000002E-2</c:v>
                </c:pt>
                <c:pt idx="5209">
                  <c:v>5.1391693000000002E-2</c:v>
                </c:pt>
                <c:pt idx="5210">
                  <c:v>5.1350306999999998E-2</c:v>
                </c:pt>
                <c:pt idx="5211">
                  <c:v>5.1308682000000001E-2</c:v>
                </c:pt>
                <c:pt idx="5212">
                  <c:v>5.1266822000000004E-2</c:v>
                </c:pt>
                <c:pt idx="5213">
                  <c:v>5.1224729000000004E-2</c:v>
                </c:pt>
                <c:pt idx="5214">
                  <c:v>5.1182406E-2</c:v>
                </c:pt>
                <c:pt idx="5215">
                  <c:v>5.1139855999999997E-2</c:v>
                </c:pt>
                <c:pt idx="5216">
                  <c:v>5.1097081000000003E-2</c:v>
                </c:pt>
                <c:pt idx="5217">
                  <c:v>5.1054085999999999E-2</c:v>
                </c:pt>
                <c:pt idx="5218">
                  <c:v>5.1010872999999998E-2</c:v>
                </c:pt>
                <c:pt idx="5219">
                  <c:v>5.0967445E-2</c:v>
                </c:pt>
                <c:pt idx="5220">
                  <c:v>5.0923806000000002E-2</c:v>
                </c:pt>
                <c:pt idx="5221">
                  <c:v>5.0879959000000002E-2</c:v>
                </c:pt>
                <c:pt idx="5222">
                  <c:v>5.0835907E-2</c:v>
                </c:pt>
                <c:pt idx="5223">
                  <c:v>5.0791655000000005E-2</c:v>
                </c:pt>
                <c:pt idx="5224">
                  <c:v>5.0747206000000003E-2</c:v>
                </c:pt>
                <c:pt idx="5225">
                  <c:v>5.0702563999999999E-2</c:v>
                </c:pt>
                <c:pt idx="5226">
                  <c:v>5.0657731999999997E-2</c:v>
                </c:pt>
                <c:pt idx="5227">
                  <c:v>5.0612715000000003E-2</c:v>
                </c:pt>
                <c:pt idx="5228">
                  <c:v>5.0567516E-2</c:v>
                </c:pt>
                <c:pt idx="5229">
                  <c:v>5.052214E-2</c:v>
                </c:pt>
                <c:pt idx="5230">
                  <c:v>5.0476591000000001E-2</c:v>
                </c:pt>
                <c:pt idx="5231">
                  <c:v>5.0430873000000001E-2</c:v>
                </c:pt>
                <c:pt idx="5232">
                  <c:v>5.0384991000000004E-2</c:v>
                </c:pt>
                <c:pt idx="5233">
                  <c:v>5.0338948000000001E-2</c:v>
                </c:pt>
                <c:pt idx="5234">
                  <c:v>5.0292749999999997E-2</c:v>
                </c:pt>
                <c:pt idx="5235">
                  <c:v>5.0246401000000003E-2</c:v>
                </c:pt>
                <c:pt idx="5236">
                  <c:v>5.0199906000000002E-2</c:v>
                </c:pt>
                <c:pt idx="5237">
                  <c:v>5.0153269E-2</c:v>
                </c:pt>
                <c:pt idx="5238">
                  <c:v>5.0106495000000001E-2</c:v>
                </c:pt>
                <c:pt idx="5239">
                  <c:v>5.0059590000000001E-2</c:v>
                </c:pt>
                <c:pt idx="5240">
                  <c:v>5.0012556999999999E-2</c:v>
                </c:pt>
                <c:pt idx="5241">
                  <c:v>4.9965403300000003E-2</c:v>
                </c:pt>
                <c:pt idx="5242">
                  <c:v>4.9918132800000001E-2</c:v>
                </c:pt>
                <c:pt idx="5243">
                  <c:v>4.9870751000000005E-2</c:v>
                </c:pt>
                <c:pt idx="5244">
                  <c:v>4.9823263200000002E-2</c:v>
                </c:pt>
                <c:pt idx="5245">
                  <c:v>4.9775674800000003E-2</c:v>
                </c:pt>
                <c:pt idx="5246">
                  <c:v>4.9727991299999996E-2</c:v>
                </c:pt>
                <c:pt idx="5247">
                  <c:v>4.9680218300000002E-2</c:v>
                </c:pt>
                <c:pt idx="5248">
                  <c:v>4.9632361299999997E-2</c:v>
                </c:pt>
                <c:pt idx="5249">
                  <c:v>4.9584426200000004E-2</c:v>
                </c:pt>
                <c:pt idx="5250">
                  <c:v>4.95364186E-2</c:v>
                </c:pt>
                <c:pt idx="5251">
                  <c:v>4.9488344599999998E-2</c:v>
                </c:pt>
                <c:pt idx="5252">
                  <c:v>4.9440209999999998E-2</c:v>
                </c:pt>
                <c:pt idx="5253">
                  <c:v>4.9392020799999999E-2</c:v>
                </c:pt>
                <c:pt idx="5254">
                  <c:v>4.9343783200000005E-2</c:v>
                </c:pt>
                <c:pt idx="5255">
                  <c:v>4.92955032E-2</c:v>
                </c:pt>
                <c:pt idx="5256">
                  <c:v>4.9247187099999999E-2</c:v>
                </c:pt>
                <c:pt idx="5257">
                  <c:v>4.9198841E-2</c:v>
                </c:pt>
                <c:pt idx="5258">
                  <c:v>4.9150471200000004E-2</c:v>
                </c:pt>
                <c:pt idx="5259">
                  <c:v>4.9102084000000004E-2</c:v>
                </c:pt>
                <c:pt idx="5260">
                  <c:v>4.9053685700000002E-2</c:v>
                </c:pt>
                <c:pt idx="5261">
                  <c:v>4.90052827E-2</c:v>
                </c:pt>
                <c:pt idx="5262">
                  <c:v>4.8956881199999996E-2</c:v>
                </c:pt>
                <c:pt idx="5263">
                  <c:v>4.8908487600000002E-2</c:v>
                </c:pt>
                <c:pt idx="5264">
                  <c:v>4.8860108400000005E-2</c:v>
                </c:pt>
                <c:pt idx="5265">
                  <c:v>4.8811749799999998E-2</c:v>
                </c:pt>
                <c:pt idx="5266">
                  <c:v>4.8763418099999997E-2</c:v>
                </c:pt>
                <c:pt idx="5267">
                  <c:v>4.8715119700000004E-2</c:v>
                </c:pt>
                <c:pt idx="5268">
                  <c:v>4.8666860800000003E-2</c:v>
                </c:pt>
                <c:pt idx="5269">
                  <c:v>4.8618647799999998E-2</c:v>
                </c:pt>
                <c:pt idx="5270">
                  <c:v>4.8570486900000001E-2</c:v>
                </c:pt>
                <c:pt idx="5271">
                  <c:v>4.8522384099999996E-2</c:v>
                </c:pt>
                <c:pt idx="5272">
                  <c:v>4.8474345799999999E-2</c:v>
                </c:pt>
                <c:pt idx="5273">
                  <c:v>4.8426377999999999E-2</c:v>
                </c:pt>
                <c:pt idx="5274">
                  <c:v>4.8378486599999999E-2</c:v>
                </c:pt>
                <c:pt idx="5275">
                  <c:v>4.8330677699999998E-2</c:v>
                </c:pt>
                <c:pt idx="5276">
                  <c:v>4.8282957100000003E-2</c:v>
                </c:pt>
                <c:pt idx="5277">
                  <c:v>4.8235330700000002E-2</c:v>
                </c:pt>
                <c:pt idx="5278">
                  <c:v>4.8187804200000003E-2</c:v>
                </c:pt>
                <c:pt idx="5279">
                  <c:v>4.8140383199999998E-2</c:v>
                </c:pt>
                <c:pt idx="5280">
                  <c:v>4.8093073299999997E-2</c:v>
                </c:pt>
                <c:pt idx="5281">
                  <c:v>4.8045879900000005E-2</c:v>
                </c:pt>
                <c:pt idx="5282">
                  <c:v>4.7998808300000001E-2</c:v>
                </c:pt>
                <c:pt idx="5283">
                  <c:v>4.7951863900000002E-2</c:v>
                </c:pt>
                <c:pt idx="5284">
                  <c:v>4.7905051500000004E-2</c:v>
                </c:pt>
                <c:pt idx="5285">
                  <c:v>4.7858376300000005E-2</c:v>
                </c:pt>
                <c:pt idx="5286">
                  <c:v>4.7811843100000001E-2</c:v>
                </c:pt>
                <c:pt idx="5287">
                  <c:v>4.7765456599999999E-2</c:v>
                </c:pt>
                <c:pt idx="5288">
                  <c:v>4.7719221300000003E-2</c:v>
                </c:pt>
                <c:pt idx="5289">
                  <c:v>4.7673141699999998E-2</c:v>
                </c:pt>
                <c:pt idx="5290">
                  <c:v>4.7627221900000002E-2</c:v>
                </c:pt>
                <c:pt idx="5291">
                  <c:v>4.7581466199999999E-2</c:v>
                </c:pt>
                <c:pt idx="5292">
                  <c:v>4.7535878300000001E-2</c:v>
                </c:pt>
                <c:pt idx="5293">
                  <c:v>4.74904622E-2</c:v>
                </c:pt>
                <c:pt idx="5294">
                  <c:v>4.7445221400000001E-2</c:v>
                </c:pt>
                <c:pt idx="5295">
                  <c:v>4.7400159400000003E-2</c:v>
                </c:pt>
                <c:pt idx="5296">
                  <c:v>4.7355279600000001E-2</c:v>
                </c:pt>
                <c:pt idx="5297">
                  <c:v>4.7310585100000004E-2</c:v>
                </c:pt>
                <c:pt idx="5298">
                  <c:v>4.7266079100000004E-2</c:v>
                </c:pt>
                <c:pt idx="5299">
                  <c:v>4.7221764400000005E-2</c:v>
                </c:pt>
                <c:pt idx="5300">
                  <c:v>4.7177643900000003E-2</c:v>
                </c:pt>
                <c:pt idx="5301">
                  <c:v>4.7133720400000002E-2</c:v>
                </c:pt>
                <c:pt idx="5302">
                  <c:v>4.7089996299999999E-2</c:v>
                </c:pt>
                <c:pt idx="5303">
                  <c:v>4.7046474200000001E-2</c:v>
                </c:pt>
                <c:pt idx="5304">
                  <c:v>4.7003156300000001E-2</c:v>
                </c:pt>
                <c:pt idx="5305">
                  <c:v>4.69600451E-2</c:v>
                </c:pt>
                <c:pt idx="5306">
                  <c:v>4.6917142500000002E-2</c:v>
                </c:pt>
                <c:pt idx="5307">
                  <c:v>4.6874450800000002E-2</c:v>
                </c:pt>
                <c:pt idx="5308">
                  <c:v>4.6831971799999997E-2</c:v>
                </c:pt>
                <c:pt idx="5309">
                  <c:v>4.67897075E-2</c:v>
                </c:pt>
                <c:pt idx="5310">
                  <c:v>4.6747659500000004E-2</c:v>
                </c:pt>
                <c:pt idx="5311">
                  <c:v>4.6705829800000001E-2</c:v>
                </c:pt>
                <c:pt idx="5312">
                  <c:v>4.6664219800000004E-2</c:v>
                </c:pt>
                <c:pt idx="5313">
                  <c:v>4.6622831199999999E-2</c:v>
                </c:pt>
                <c:pt idx="5314">
                  <c:v>4.65816654E-2</c:v>
                </c:pt>
                <c:pt idx="5315">
                  <c:v>4.6540723900000004E-2</c:v>
                </c:pt>
                <c:pt idx="5316">
                  <c:v>4.6500008000000002E-2</c:v>
                </c:pt>
                <c:pt idx="5317">
                  <c:v>4.6459519099999999E-2</c:v>
                </c:pt>
                <c:pt idx="5318">
                  <c:v>4.6419258400000003E-2</c:v>
                </c:pt>
                <c:pt idx="5319">
                  <c:v>4.6379227199999998E-2</c:v>
                </c:pt>
                <c:pt idx="5320">
                  <c:v>4.6339426500000003E-2</c:v>
                </c:pt>
                <c:pt idx="5321">
                  <c:v>4.6299857600000001E-2</c:v>
                </c:pt>
                <c:pt idx="5322">
                  <c:v>4.6260521400000004E-2</c:v>
                </c:pt>
                <c:pt idx="5323">
                  <c:v>4.6221419100000001E-2</c:v>
                </c:pt>
                <c:pt idx="5324">
                  <c:v>4.6182551600000003E-2</c:v>
                </c:pt>
                <c:pt idx="5325">
                  <c:v>4.6143919900000004E-2</c:v>
                </c:pt>
                <c:pt idx="5326">
                  <c:v>4.6105525100000003E-2</c:v>
                </c:pt>
                <c:pt idx="5327">
                  <c:v>4.6067367900000003E-2</c:v>
                </c:pt>
                <c:pt idx="5328">
                  <c:v>4.6029449300000004E-2</c:v>
                </c:pt>
                <c:pt idx="5329">
                  <c:v>4.5991770299999998E-2</c:v>
                </c:pt>
                <c:pt idx="5330">
                  <c:v>4.5954331700000003E-2</c:v>
                </c:pt>
                <c:pt idx="5331">
                  <c:v>4.5917134400000004E-2</c:v>
                </c:pt>
                <c:pt idx="5332">
                  <c:v>4.5880179200000003E-2</c:v>
                </c:pt>
                <c:pt idx="5333">
                  <c:v>4.58434671E-2</c:v>
                </c:pt>
                <c:pt idx="5334">
                  <c:v>4.58069989E-2</c:v>
                </c:pt>
                <c:pt idx="5335">
                  <c:v>4.5770775399999998E-2</c:v>
                </c:pt>
                <c:pt idx="5336">
                  <c:v>4.5734797600000002E-2</c:v>
                </c:pt>
                <c:pt idx="5337">
                  <c:v>4.5699066199999999E-2</c:v>
                </c:pt>
                <c:pt idx="5338">
                  <c:v>4.5663582100000003E-2</c:v>
                </c:pt>
                <c:pt idx="5339">
                  <c:v>4.5628346100000002E-2</c:v>
                </c:pt>
                <c:pt idx="5340">
                  <c:v>4.5593359200000003E-2</c:v>
                </c:pt>
                <c:pt idx="5341">
                  <c:v>4.5558622E-2</c:v>
                </c:pt>
                <c:pt idx="5342">
                  <c:v>4.5524135600000001E-2</c:v>
                </c:pt>
                <c:pt idx="5343">
                  <c:v>4.5489900600000001E-2</c:v>
                </c:pt>
                <c:pt idx="5344">
                  <c:v>4.5455917999999998E-2</c:v>
                </c:pt>
                <c:pt idx="5345">
                  <c:v>4.5422188700000005E-2</c:v>
                </c:pt>
                <c:pt idx="5346">
                  <c:v>4.5388713400000003E-2</c:v>
                </c:pt>
                <c:pt idx="5347">
                  <c:v>4.5355493000000004E-2</c:v>
                </c:pt>
                <c:pt idx="5348">
                  <c:v>4.5322528399999999E-2</c:v>
                </c:pt>
                <c:pt idx="5349">
                  <c:v>4.52898204E-2</c:v>
                </c:pt>
                <c:pt idx="5350">
                  <c:v>4.5257369899999997E-2</c:v>
                </c:pt>
                <c:pt idx="5351">
                  <c:v>4.5225177700000001E-2</c:v>
                </c:pt>
                <c:pt idx="5352">
                  <c:v>4.5193244800000004E-2</c:v>
                </c:pt>
                <c:pt idx="5353">
                  <c:v>4.5161572000000004E-2</c:v>
                </c:pt>
                <c:pt idx="5354">
                  <c:v>4.5130160199999998E-2</c:v>
                </c:pt>
                <c:pt idx="5355">
                  <c:v>4.5099010299999999E-2</c:v>
                </c:pt>
                <c:pt idx="5356">
                  <c:v>4.5068123100000003E-2</c:v>
                </c:pt>
                <c:pt idx="5357">
                  <c:v>4.5037499600000003E-2</c:v>
                </c:pt>
                <c:pt idx="5358">
                  <c:v>4.5007140600000002E-2</c:v>
                </c:pt>
                <c:pt idx="5359">
                  <c:v>4.4977047200000002E-2</c:v>
                </c:pt>
                <c:pt idx="5360">
                  <c:v>4.4947220100000004E-2</c:v>
                </c:pt>
                <c:pt idx="5361">
                  <c:v>4.4917660300000002E-2</c:v>
                </c:pt>
                <c:pt idx="5362">
                  <c:v>4.4888368800000002E-2</c:v>
                </c:pt>
                <c:pt idx="5363">
                  <c:v>4.4859346500000001E-2</c:v>
                </c:pt>
                <c:pt idx="5364">
                  <c:v>4.4830594299999998E-2</c:v>
                </c:pt>
                <c:pt idx="5365">
                  <c:v>4.48021132E-2</c:v>
                </c:pt>
                <c:pt idx="5366">
                  <c:v>4.4773904099999998E-2</c:v>
                </c:pt>
                <c:pt idx="5367">
                  <c:v>4.4745967900000003E-2</c:v>
                </c:pt>
                <c:pt idx="5368">
                  <c:v>4.4718305700000002E-2</c:v>
                </c:pt>
                <c:pt idx="5369">
                  <c:v>4.4690918400000001E-2</c:v>
                </c:pt>
                <c:pt idx="5370">
                  <c:v>4.4663807E-2</c:v>
                </c:pt>
                <c:pt idx="5371">
                  <c:v>4.4636972500000004E-2</c:v>
                </c:pt>
                <c:pt idx="5372">
                  <c:v>4.4610415799999997E-2</c:v>
                </c:pt>
                <c:pt idx="5373">
                  <c:v>4.4584137900000001E-2</c:v>
                </c:pt>
                <c:pt idx="5374">
                  <c:v>4.45581398E-2</c:v>
                </c:pt>
                <c:pt idx="5375">
                  <c:v>4.4532422500000002E-2</c:v>
                </c:pt>
                <c:pt idx="5376">
                  <c:v>4.4506986999999998E-2</c:v>
                </c:pt>
                <c:pt idx="5377">
                  <c:v>4.4481834200000001E-2</c:v>
                </c:pt>
                <c:pt idx="5378">
                  <c:v>4.4456965100000002E-2</c:v>
                </c:pt>
                <c:pt idx="5379">
                  <c:v>4.4432380600000002E-2</c:v>
                </c:pt>
                <c:pt idx="5380">
                  <c:v>4.4408081700000004E-2</c:v>
                </c:pt>
                <c:pt idx="5381">
                  <c:v>4.4384069300000002E-2</c:v>
                </c:pt>
                <c:pt idx="5382">
                  <c:v>4.4360344400000001E-2</c:v>
                </c:pt>
                <c:pt idx="5383">
                  <c:v>4.4336907699999997E-2</c:v>
                </c:pt>
                <c:pt idx="5384">
                  <c:v>4.4313760200000003E-2</c:v>
                </c:pt>
                <c:pt idx="5385">
                  <c:v>4.4290902700000002E-2</c:v>
                </c:pt>
                <c:pt idx="5386">
                  <c:v>4.42683361E-2</c:v>
                </c:pt>
                <c:pt idx="5387">
                  <c:v>4.4246061099999998E-2</c:v>
                </c:pt>
                <c:pt idx="5388">
                  <c:v>4.42240785E-2</c:v>
                </c:pt>
                <c:pt idx="5389">
                  <c:v>4.4202389000000002E-2</c:v>
                </c:pt>
                <c:pt idx="5390">
                  <c:v>4.41809934E-2</c:v>
                </c:pt>
                <c:pt idx="5391">
                  <c:v>4.4159892200000002E-2</c:v>
                </c:pt>
                <c:pt idx="5392">
                  <c:v>4.4139086100000002E-2</c:v>
                </c:pt>
                <c:pt idx="5393">
                  <c:v>4.4118575700000003E-2</c:v>
                </c:pt>
                <c:pt idx="5394">
                  <c:v>4.4098361599999997E-2</c:v>
                </c:pt>
                <c:pt idx="5395">
                  <c:v>4.4078444100000003E-2</c:v>
                </c:pt>
                <c:pt idx="5396">
                  <c:v>4.4058823699999999E-2</c:v>
                </c:pt>
                <c:pt idx="5397">
                  <c:v>4.40395009E-2</c:v>
                </c:pt>
                <c:pt idx="5398">
                  <c:v>4.4020475900000001E-2</c:v>
                </c:pt>
                <c:pt idx="5399">
                  <c:v>4.4001749E-2</c:v>
                </c:pt>
                <c:pt idx="5400">
                  <c:v>4.3983320499999999E-2</c:v>
                </c:pt>
                <c:pt idx="5401">
                  <c:v>4.39651904E-2</c:v>
                </c:pt>
                <c:pt idx="5402">
                  <c:v>4.3947358899999997E-2</c:v>
                </c:pt>
                <c:pt idx="5403">
                  <c:v>4.3929825900000004E-2</c:v>
                </c:pt>
                <c:pt idx="5404">
                  <c:v>4.3912591500000001E-2</c:v>
                </c:pt>
                <c:pt idx="5405">
                  <c:v>4.3895655399999997E-2</c:v>
                </c:pt>
                <c:pt idx="5406">
                  <c:v>4.3879017499999999E-2</c:v>
                </c:pt>
                <c:pt idx="5407">
                  <c:v>4.3862677500000002E-2</c:v>
                </c:pt>
                <c:pt idx="5408">
                  <c:v>4.3846635000000002E-2</c:v>
                </c:pt>
                <c:pt idx="5409">
                  <c:v>4.3830889499999998E-2</c:v>
                </c:pt>
                <c:pt idx="5410">
                  <c:v>4.3815440499999997E-2</c:v>
                </c:pt>
                <c:pt idx="5411">
                  <c:v>4.3800287300000004E-2</c:v>
                </c:pt>
                <c:pt idx="5412">
                  <c:v>4.3785429299999998E-2</c:v>
                </c:pt>
                <c:pt idx="5413">
                  <c:v>4.3770865499999999E-2</c:v>
                </c:pt>
                <c:pt idx="5414">
                  <c:v>4.3756595100000004E-2</c:v>
                </c:pt>
                <c:pt idx="5415">
                  <c:v>4.3742617099999999E-2</c:v>
                </c:pt>
                <c:pt idx="5416">
                  <c:v>4.3728930400000005E-2</c:v>
                </c:pt>
                <c:pt idx="5417">
                  <c:v>4.3715533899999999E-2</c:v>
                </c:pt>
                <c:pt idx="5418">
                  <c:v>4.3702426400000001E-2</c:v>
                </c:pt>
                <c:pt idx="5419">
                  <c:v>4.3689606499999999E-2</c:v>
                </c:pt>
                <c:pt idx="5420">
                  <c:v>4.3677072800000001E-2</c:v>
                </c:pt>
                <c:pt idx="5421">
                  <c:v>4.3664824099999999E-2</c:v>
                </c:pt>
                <c:pt idx="5422">
                  <c:v>4.3652858699999998E-2</c:v>
                </c:pt>
                <c:pt idx="5423">
                  <c:v>4.3641175000000004E-2</c:v>
                </c:pt>
                <c:pt idx="5424">
                  <c:v>4.3629771599999999E-2</c:v>
                </c:pt>
                <c:pt idx="5425">
                  <c:v>4.3618646699999999E-2</c:v>
                </c:pt>
                <c:pt idx="5426">
                  <c:v>4.3607798699999999E-2</c:v>
                </c:pt>
                <c:pt idx="5427">
                  <c:v>4.3597225599999997E-2</c:v>
                </c:pt>
                <c:pt idx="5428">
                  <c:v>4.3586925700000001E-2</c:v>
                </c:pt>
                <c:pt idx="5429">
                  <c:v>4.3576897199999999E-2</c:v>
                </c:pt>
                <c:pt idx="5430">
                  <c:v>4.3567138200000001E-2</c:v>
                </c:pt>
                <c:pt idx="5431">
                  <c:v>4.35576466E-2</c:v>
                </c:pt>
                <c:pt idx="5432">
                  <c:v>4.3548420500000004E-2</c:v>
                </c:pt>
                <c:pt idx="5433">
                  <c:v>4.3539457900000002E-2</c:v>
                </c:pt>
                <c:pt idx="5434">
                  <c:v>4.3530756699999999E-2</c:v>
                </c:pt>
                <c:pt idx="5435">
                  <c:v>4.3522314800000003E-2</c:v>
                </c:pt>
                <c:pt idx="5436">
                  <c:v>4.3514130200000001E-2</c:v>
                </c:pt>
                <c:pt idx="5437">
                  <c:v>4.3506200600000003E-2</c:v>
                </c:pt>
                <c:pt idx="5438">
                  <c:v>4.3498523900000002E-2</c:v>
                </c:pt>
                <c:pt idx="5439">
                  <c:v>4.3491097999999999E-2</c:v>
                </c:pt>
                <c:pt idx="5440">
                  <c:v>4.3483920500000002E-2</c:v>
                </c:pt>
                <c:pt idx="5441">
                  <c:v>4.3476989300000005E-2</c:v>
                </c:pt>
                <c:pt idx="5442">
                  <c:v>4.3470302199999998E-2</c:v>
                </c:pt>
                <c:pt idx="5443">
                  <c:v>4.3463856799999999E-2</c:v>
                </c:pt>
                <c:pt idx="5444">
                  <c:v>4.3457650899999999E-2</c:v>
                </c:pt>
                <c:pt idx="5445">
                  <c:v>4.3451682200000001E-2</c:v>
                </c:pt>
                <c:pt idx="5446">
                  <c:v>4.3445948499999998E-2</c:v>
                </c:pt>
                <c:pt idx="5447">
                  <c:v>4.3440447300000004E-2</c:v>
                </c:pt>
                <c:pt idx="5448">
                  <c:v>4.34351766E-2</c:v>
                </c:pt>
                <c:pt idx="5449">
                  <c:v>4.34301338E-2</c:v>
                </c:pt>
                <c:pt idx="5450">
                  <c:v>4.3425316800000002E-2</c:v>
                </c:pt>
                <c:pt idx="5451">
                  <c:v>4.3420723299999998E-2</c:v>
                </c:pt>
                <c:pt idx="5452">
                  <c:v>4.3416350899999998E-2</c:v>
                </c:pt>
                <c:pt idx="5453">
                  <c:v>4.3412197300000004E-2</c:v>
                </c:pt>
                <c:pt idx="5454">
                  <c:v>4.3408260300000001E-2</c:v>
                </c:pt>
                <c:pt idx="5455">
                  <c:v>4.34045375E-2</c:v>
                </c:pt>
                <c:pt idx="5456">
                  <c:v>4.3401026600000003E-2</c:v>
                </c:pt>
                <c:pt idx="5457">
                  <c:v>4.3397725499999998E-2</c:v>
                </c:pt>
                <c:pt idx="5458">
                  <c:v>4.3394631600000004E-2</c:v>
                </c:pt>
                <c:pt idx="5459">
                  <c:v>4.3391742800000001E-2</c:v>
                </c:pt>
                <c:pt idx="5460">
                  <c:v>4.3389056699999998E-2</c:v>
                </c:pt>
                <c:pt idx="5461">
                  <c:v>4.3386570999999999E-2</c:v>
                </c:pt>
                <c:pt idx="5462">
                  <c:v>4.33842833E-2</c:v>
                </c:pt>
                <c:pt idx="5463">
                  <c:v>4.3382191299999998E-2</c:v>
                </c:pt>
                <c:pt idx="5464">
                  <c:v>4.3380292700000003E-2</c:v>
                </c:pt>
                <c:pt idx="5465">
                  <c:v>4.3378585099999999E-2</c:v>
                </c:pt>
                <c:pt idx="5466">
                  <c:v>4.3377065999999999E-2</c:v>
                </c:pt>
                <c:pt idx="5467">
                  <c:v>4.3375733100000001E-2</c:v>
                </c:pt>
                <c:pt idx="5468">
                  <c:v>4.3374584000000001E-2</c:v>
                </c:pt>
                <c:pt idx="5469">
                  <c:v>4.3373616300000001E-2</c:v>
                </c:pt>
                <c:pt idx="5470">
                  <c:v>4.3372827400000001E-2</c:v>
                </c:pt>
                <c:pt idx="5471">
                  <c:v>4.3372214999999999E-2</c:v>
                </c:pt>
                <c:pt idx="5472">
                  <c:v>4.3371776399999999E-2</c:v>
                </c:pt>
                <c:pt idx="5473">
                  <c:v>4.33715093E-2</c:v>
                </c:pt>
                <c:pt idx="5474">
                  <c:v>4.3371410999999999E-2</c:v>
                </c:pt>
                <c:pt idx="5475">
                  <c:v>4.3371479000000004E-2</c:v>
                </c:pt>
                <c:pt idx="5476">
                  <c:v>4.3371710600000002E-2</c:v>
                </c:pt>
                <c:pt idx="5477">
                  <c:v>4.3372103299999999E-2</c:v>
                </c:pt>
                <c:pt idx="5478">
                  <c:v>4.3372654400000002E-2</c:v>
                </c:pt>
                <c:pt idx="5479">
                  <c:v>4.3373361100000001E-2</c:v>
                </c:pt>
                <c:pt idx="5480">
                  <c:v>4.3374220800000002E-2</c:v>
                </c:pt>
                <c:pt idx="5481">
                  <c:v>4.3375230600000002E-2</c:v>
                </c:pt>
                <c:pt idx="5482">
                  <c:v>4.33763879E-2</c:v>
                </c:pt>
                <c:pt idx="5483">
                  <c:v>4.3377689599999998E-2</c:v>
                </c:pt>
                <c:pt idx="5484">
                  <c:v>4.3379133E-2</c:v>
                </c:pt>
                <c:pt idx="5485">
                  <c:v>4.3380715100000002E-2</c:v>
                </c:pt>
                <c:pt idx="5486">
                  <c:v>4.3382432999999998E-2</c:v>
                </c:pt>
                <c:pt idx="5487">
                  <c:v>4.3384283500000002E-2</c:v>
                </c:pt>
                <c:pt idx="5488">
                  <c:v>4.3386263700000004E-2</c:v>
                </c:pt>
                <c:pt idx="5489">
                  <c:v>4.3388370400000001E-2</c:v>
                </c:pt>
                <c:pt idx="5490">
                  <c:v>4.3390600500000001E-2</c:v>
                </c:pt>
                <c:pt idx="5491">
                  <c:v>4.3392950700000002E-2</c:v>
                </c:pt>
                <c:pt idx="5492">
                  <c:v>4.3395417800000002E-2</c:v>
                </c:pt>
                <c:pt idx="5493">
                  <c:v>4.3397998399999999E-2</c:v>
                </c:pt>
                <c:pt idx="5494">
                  <c:v>4.3400689200000002E-2</c:v>
                </c:pt>
                <c:pt idx="5495">
                  <c:v>4.34034867E-2</c:v>
                </c:pt>
                <c:pt idx="5496">
                  <c:v>4.3406387500000004E-2</c:v>
                </c:pt>
                <c:pt idx="5497">
                  <c:v>4.3409388E-2</c:v>
                </c:pt>
                <c:pt idx="5498">
                  <c:v>4.3412484700000004E-2</c:v>
                </c:pt>
                <c:pt idx="5499">
                  <c:v>4.3415674100000003E-2</c:v>
                </c:pt>
                <c:pt idx="5500">
                  <c:v>4.3418952500000003E-2</c:v>
                </c:pt>
                <c:pt idx="5501">
                  <c:v>4.34223163E-2</c:v>
                </c:pt>
                <c:pt idx="5502">
                  <c:v>4.3425761800000004E-2</c:v>
                </c:pt>
                <c:pt idx="5503">
                  <c:v>4.3429285300000002E-2</c:v>
                </c:pt>
                <c:pt idx="5504">
                  <c:v>4.34328831E-2</c:v>
                </c:pt>
                <c:pt idx="5505">
                  <c:v>4.3436551400000002E-2</c:v>
                </c:pt>
                <c:pt idx="5506">
                  <c:v>4.3440286500000001E-2</c:v>
                </c:pt>
                <c:pt idx="5507">
                  <c:v>4.3444084600000002E-2</c:v>
                </c:pt>
                <c:pt idx="5508">
                  <c:v>4.3447941900000002E-2</c:v>
                </c:pt>
                <c:pt idx="5509">
                  <c:v>4.3451854599999999E-2</c:v>
                </c:pt>
                <c:pt idx="5510">
                  <c:v>4.3455818899999998E-2</c:v>
                </c:pt>
                <c:pt idx="5511">
                  <c:v>4.3459830900000003E-2</c:v>
                </c:pt>
                <c:pt idx="5512">
                  <c:v>4.3463886899999998E-2</c:v>
                </c:pt>
                <c:pt idx="5513">
                  <c:v>4.3467983000000002E-2</c:v>
                </c:pt>
                <c:pt idx="5514">
                  <c:v>4.3472115399999997E-2</c:v>
                </c:pt>
                <c:pt idx="5515">
                  <c:v>4.3476280300000003E-2</c:v>
                </c:pt>
                <c:pt idx="5516">
                  <c:v>4.3480473800000002E-2</c:v>
                </c:pt>
                <c:pt idx="5517">
                  <c:v>4.3484692200000001E-2</c:v>
                </c:pt>
                <c:pt idx="5518">
                  <c:v>4.3488931600000003E-2</c:v>
                </c:pt>
                <c:pt idx="5519">
                  <c:v>4.3493188299999999E-2</c:v>
                </c:pt>
                <c:pt idx="5520">
                  <c:v>4.3497458500000002E-2</c:v>
                </c:pt>
                <c:pt idx="5521">
                  <c:v>4.3501738400000003E-2</c:v>
                </c:pt>
                <c:pt idx="5522">
                  <c:v>4.3506024400000003E-2</c:v>
                </c:pt>
                <c:pt idx="5523">
                  <c:v>4.3510312600000003E-2</c:v>
                </c:pt>
                <c:pt idx="5524">
                  <c:v>4.3514599500000001E-2</c:v>
                </c:pt>
                <c:pt idx="5525">
                  <c:v>4.3518881299999999E-2</c:v>
                </c:pt>
                <c:pt idx="5526">
                  <c:v>4.35231544E-2</c:v>
                </c:pt>
                <c:pt idx="5527">
                  <c:v>4.3527415300000004E-2</c:v>
                </c:pt>
                <c:pt idx="5528">
                  <c:v>4.3531660300000004E-2</c:v>
                </c:pt>
                <c:pt idx="5529">
                  <c:v>4.3535886000000003E-2</c:v>
                </c:pt>
                <c:pt idx="5530">
                  <c:v>4.3540088800000001E-2</c:v>
                </c:pt>
                <c:pt idx="5531">
                  <c:v>4.3544265300000003E-2</c:v>
                </c:pt>
                <c:pt idx="5532">
                  <c:v>4.3548412199999997E-2</c:v>
                </c:pt>
                <c:pt idx="5533">
                  <c:v>4.35525259E-2</c:v>
                </c:pt>
                <c:pt idx="5534">
                  <c:v>4.3556603300000003E-2</c:v>
                </c:pt>
                <c:pt idx="5535">
                  <c:v>4.3560640999999997E-2</c:v>
                </c:pt>
                <c:pt idx="5536">
                  <c:v>4.3564635800000001E-2</c:v>
                </c:pt>
                <c:pt idx="5537">
                  <c:v>4.35685845E-2</c:v>
                </c:pt>
                <c:pt idx="5538">
                  <c:v>4.3572484000000002E-2</c:v>
                </c:pt>
                <c:pt idx="5539">
                  <c:v>4.3576331199999999E-2</c:v>
                </c:pt>
                <c:pt idx="5540">
                  <c:v>4.3580122999999998E-2</c:v>
                </c:pt>
                <c:pt idx="5541">
                  <c:v>4.3583856400000003E-2</c:v>
                </c:pt>
                <c:pt idx="5542">
                  <c:v>4.3587528399999999E-2</c:v>
                </c:pt>
                <c:pt idx="5543">
                  <c:v>4.3591136199999998E-2</c:v>
                </c:pt>
                <c:pt idx="5544">
                  <c:v>4.3594676800000003E-2</c:v>
                </c:pt>
                <c:pt idx="5545">
                  <c:v>4.3598147300000001E-2</c:v>
                </c:pt>
                <c:pt idx="5546">
                  <c:v>4.36015451E-2</c:v>
                </c:pt>
                <c:pt idx="5547">
                  <c:v>4.3604867300000003E-2</c:v>
                </c:pt>
                <c:pt idx="5548">
                  <c:v>4.3608111300000002E-2</c:v>
                </c:pt>
                <c:pt idx="5549">
                  <c:v>4.3611274400000004E-2</c:v>
                </c:pt>
                <c:pt idx="5550">
                  <c:v>4.3614354000000001E-2</c:v>
                </c:pt>
                <c:pt idx="5551">
                  <c:v>4.36173475E-2</c:v>
                </c:pt>
                <c:pt idx="5552">
                  <c:v>4.3620252400000004E-2</c:v>
                </c:pt>
                <c:pt idx="5553">
                  <c:v>4.3623066200000005E-2</c:v>
                </c:pt>
                <c:pt idx="5554">
                  <c:v>4.3625786600000001E-2</c:v>
                </c:pt>
                <c:pt idx="5555">
                  <c:v>4.3628410999999999E-2</c:v>
                </c:pt>
                <c:pt idx="5556">
                  <c:v>4.3630937200000004E-2</c:v>
                </c:pt>
                <c:pt idx="5557">
                  <c:v>4.36333629E-2</c:v>
                </c:pt>
                <c:pt idx="5558">
                  <c:v>4.3635685800000004E-2</c:v>
                </c:pt>
                <c:pt idx="5559">
                  <c:v>4.3637903800000002E-2</c:v>
                </c:pt>
                <c:pt idx="5560">
                  <c:v>4.36400147E-2</c:v>
                </c:pt>
                <c:pt idx="5561">
                  <c:v>4.3642016300000003E-2</c:v>
                </c:pt>
                <c:pt idx="5562">
                  <c:v>4.3643906699999999E-2</c:v>
                </c:pt>
                <c:pt idx="5563">
                  <c:v>4.3645683900000003E-2</c:v>
                </c:pt>
                <c:pt idx="5564">
                  <c:v>4.3647345800000001E-2</c:v>
                </c:pt>
                <c:pt idx="5565">
                  <c:v>4.3648890600000004E-2</c:v>
                </c:pt>
                <c:pt idx="5566">
                  <c:v>4.36503164E-2</c:v>
                </c:pt>
                <c:pt idx="5567">
                  <c:v>4.3651621500000001E-2</c:v>
                </c:pt>
                <c:pt idx="5568">
                  <c:v>4.3652803900000002E-2</c:v>
                </c:pt>
                <c:pt idx="5569">
                  <c:v>4.3653862100000003E-2</c:v>
                </c:pt>
                <c:pt idx="5570">
                  <c:v>4.3654794400000002E-2</c:v>
                </c:pt>
                <c:pt idx="5571">
                  <c:v>4.3655599199999999E-2</c:v>
                </c:pt>
                <c:pt idx="5572">
                  <c:v>4.36562749E-2</c:v>
                </c:pt>
                <c:pt idx="5573">
                  <c:v>4.3656819999999999E-2</c:v>
                </c:pt>
                <c:pt idx="5574">
                  <c:v>4.3657233099999998E-2</c:v>
                </c:pt>
                <c:pt idx="5575">
                  <c:v>4.3657512699999998E-2</c:v>
                </c:pt>
                <c:pt idx="5576">
                  <c:v>4.3657657600000004E-2</c:v>
                </c:pt>
                <c:pt idx="5577">
                  <c:v>4.3657666400000003E-2</c:v>
                </c:pt>
                <c:pt idx="5578">
                  <c:v>4.36575378E-2</c:v>
                </c:pt>
                <c:pt idx="5579">
                  <c:v>4.36572707E-2</c:v>
                </c:pt>
                <c:pt idx="5580">
                  <c:v>4.3656863900000002E-2</c:v>
                </c:pt>
                <c:pt idx="5581">
                  <c:v>4.3656316299999998E-2</c:v>
                </c:pt>
                <c:pt idx="5582">
                  <c:v>4.36556268E-2</c:v>
                </c:pt>
                <c:pt idx="5583">
                  <c:v>4.3654794500000003E-2</c:v>
                </c:pt>
                <c:pt idx="5584">
                  <c:v>4.3653818400000002E-2</c:v>
                </c:pt>
                <c:pt idx="5585">
                  <c:v>4.3652697599999998E-2</c:v>
                </c:pt>
                <c:pt idx="5586">
                  <c:v>4.3651431099999999E-2</c:v>
                </c:pt>
                <c:pt idx="5587">
                  <c:v>4.3650018300000003E-2</c:v>
                </c:pt>
                <c:pt idx="5588">
                  <c:v>4.3648458399999999E-2</c:v>
                </c:pt>
                <c:pt idx="5589">
                  <c:v>4.3646750499999998E-2</c:v>
                </c:pt>
                <c:pt idx="5590">
                  <c:v>4.3644894099999998E-2</c:v>
                </c:pt>
                <c:pt idx="5591">
                  <c:v>4.3642888599999999E-2</c:v>
                </c:pt>
                <c:pt idx="5592">
                  <c:v>4.3640733299999998E-2</c:v>
                </c:pt>
                <c:pt idx="5593">
                  <c:v>4.3638427800000004E-2</c:v>
                </c:pt>
                <c:pt idx="5594">
                  <c:v>4.3635971600000004E-2</c:v>
                </c:pt>
                <c:pt idx="5595">
                  <c:v>4.3633364200000004E-2</c:v>
                </c:pt>
                <c:pt idx="5596">
                  <c:v>4.3630605199999999E-2</c:v>
                </c:pt>
                <c:pt idx="5597">
                  <c:v>4.36276944E-2</c:v>
                </c:pt>
                <c:pt idx="5598">
                  <c:v>4.3624631500000004E-2</c:v>
                </c:pt>
                <c:pt idx="5599">
                  <c:v>4.3621416099999998E-2</c:v>
                </c:pt>
                <c:pt idx="5600">
                  <c:v>4.3618048200000002E-2</c:v>
                </c:pt>
                <c:pt idx="5601">
                  <c:v>4.3614527600000001E-2</c:v>
                </c:pt>
                <c:pt idx="5602">
                  <c:v>4.3610854099999999E-2</c:v>
                </c:pt>
                <c:pt idx="5603">
                  <c:v>4.3607027800000003E-2</c:v>
                </c:pt>
                <c:pt idx="5604">
                  <c:v>4.3603048700000001E-2</c:v>
                </c:pt>
                <c:pt idx="5605">
                  <c:v>4.3598916799999998E-2</c:v>
                </c:pt>
                <c:pt idx="5606">
                  <c:v>4.3594632200000004E-2</c:v>
                </c:pt>
                <c:pt idx="5607">
                  <c:v>4.35901951E-2</c:v>
                </c:pt>
                <c:pt idx="5608">
                  <c:v>4.3585605600000001E-2</c:v>
                </c:pt>
                <c:pt idx="5609">
                  <c:v>4.3580864099999998E-2</c:v>
                </c:pt>
                <c:pt idx="5610">
                  <c:v>4.3575970900000004E-2</c:v>
                </c:pt>
                <c:pt idx="5611">
                  <c:v>4.3570926199999999E-2</c:v>
                </c:pt>
                <c:pt idx="5612">
                  <c:v>4.3565730500000004E-2</c:v>
                </c:pt>
                <c:pt idx="5613">
                  <c:v>4.3560384299999998E-2</c:v>
                </c:pt>
                <c:pt idx="5614">
                  <c:v>4.3554888100000001E-2</c:v>
                </c:pt>
                <c:pt idx="5615">
                  <c:v>4.35492424E-2</c:v>
                </c:pt>
                <c:pt idx="5616">
                  <c:v>4.3543447700000001E-2</c:v>
                </c:pt>
                <c:pt idx="5617">
                  <c:v>4.3537504800000001E-2</c:v>
                </c:pt>
                <c:pt idx="5618">
                  <c:v>4.3531414400000003E-2</c:v>
                </c:pt>
                <c:pt idx="5619">
                  <c:v>4.35251771E-2</c:v>
                </c:pt>
                <c:pt idx="5620">
                  <c:v>4.3518793700000002E-2</c:v>
                </c:pt>
                <c:pt idx="5621">
                  <c:v>4.35122649E-2</c:v>
                </c:pt>
                <c:pt idx="5622">
                  <c:v>4.35055918E-2</c:v>
                </c:pt>
                <c:pt idx="5623">
                  <c:v>4.3498775000000003E-2</c:v>
                </c:pt>
                <c:pt idx="5624">
                  <c:v>4.3491815500000003E-2</c:v>
                </c:pt>
                <c:pt idx="5625">
                  <c:v>4.3484714200000003E-2</c:v>
                </c:pt>
                <c:pt idx="5626">
                  <c:v>4.3477472199999999E-2</c:v>
                </c:pt>
                <c:pt idx="5627">
                  <c:v>4.34700903E-2</c:v>
                </c:pt>
                <c:pt idx="5628">
                  <c:v>4.3462569700000002E-2</c:v>
                </c:pt>
                <c:pt idx="5629">
                  <c:v>4.3454911300000003E-2</c:v>
                </c:pt>
                <c:pt idx="5630">
                  <c:v>4.3447116200000004E-2</c:v>
                </c:pt>
                <c:pt idx="5631">
                  <c:v>4.3439185499999998E-2</c:v>
                </c:pt>
                <c:pt idx="5632">
                  <c:v>4.3431120400000002E-2</c:v>
                </c:pt>
                <c:pt idx="5633">
                  <c:v>4.3422922000000003E-2</c:v>
                </c:pt>
                <c:pt idx="5634">
                  <c:v>4.3414591299999999E-2</c:v>
                </c:pt>
                <c:pt idx="5635">
                  <c:v>4.3406129700000004E-2</c:v>
                </c:pt>
                <c:pt idx="5636">
                  <c:v>4.3397538300000003E-2</c:v>
                </c:pt>
                <c:pt idx="5637">
                  <c:v>4.33888183E-2</c:v>
                </c:pt>
                <c:pt idx="5638">
                  <c:v>4.3379971000000003E-2</c:v>
                </c:pt>
                <c:pt idx="5639">
                  <c:v>4.3370997500000001E-2</c:v>
                </c:pt>
                <c:pt idx="5640">
                  <c:v>4.3361899199999998E-2</c:v>
                </c:pt>
                <c:pt idx="5641">
                  <c:v>4.3352677300000003E-2</c:v>
                </c:pt>
                <c:pt idx="5642">
                  <c:v>4.3343332999999998E-2</c:v>
                </c:pt>
                <c:pt idx="5643">
                  <c:v>4.3333867700000001E-2</c:v>
                </c:pt>
                <c:pt idx="5644">
                  <c:v>4.33242826E-2</c:v>
                </c:pt>
                <c:pt idx="5645">
                  <c:v>4.33145791E-2</c:v>
                </c:pt>
                <c:pt idx="5646">
                  <c:v>4.3304758499999998E-2</c:v>
                </c:pt>
                <c:pt idx="5647">
                  <c:v>4.3294822000000004E-2</c:v>
                </c:pt>
                <c:pt idx="5648">
                  <c:v>4.3284771E-2</c:v>
                </c:pt>
                <c:pt idx="5649">
                  <c:v>4.3274606700000003E-2</c:v>
                </c:pt>
                <c:pt idx="5650">
                  <c:v>4.3264330599999998E-2</c:v>
                </c:pt>
                <c:pt idx="5651">
                  <c:v>4.3253943900000001E-2</c:v>
                </c:pt>
                <c:pt idx="5652">
                  <c:v>4.3243448000000004E-2</c:v>
                </c:pt>
                <c:pt idx="5653">
                  <c:v>4.3232844100000001E-2</c:v>
                </c:pt>
                <c:pt idx="5654">
                  <c:v>4.3222133699999998E-2</c:v>
                </c:pt>
                <c:pt idx="5655">
                  <c:v>4.3211317900000004E-2</c:v>
                </c:pt>
                <c:pt idx="5656">
                  <c:v>4.3200398200000004E-2</c:v>
                </c:pt>
                <c:pt idx="5657">
                  <c:v>4.31893759E-2</c:v>
                </c:pt>
                <c:pt idx="5658">
                  <c:v>4.3178252399999999E-2</c:v>
                </c:pt>
                <c:pt idx="5659">
                  <c:v>4.3167028900000001E-2</c:v>
                </c:pt>
                <c:pt idx="5660">
                  <c:v>4.3155706799999999E-2</c:v>
                </c:pt>
                <c:pt idx="5661">
                  <c:v>4.3144287599999998E-2</c:v>
                </c:pt>
                <c:pt idx="5662">
                  <c:v>4.31327725E-2</c:v>
                </c:pt>
                <c:pt idx="5663">
                  <c:v>4.3121163099999998E-2</c:v>
                </c:pt>
                <c:pt idx="5664">
                  <c:v>4.3109460600000003E-2</c:v>
                </c:pt>
                <c:pt idx="5665">
                  <c:v>4.3097666600000001E-2</c:v>
                </c:pt>
                <c:pt idx="5666">
                  <c:v>4.3085782500000003E-2</c:v>
                </c:pt>
                <c:pt idx="5667">
                  <c:v>4.30738097E-2</c:v>
                </c:pt>
                <c:pt idx="5668">
                  <c:v>4.30617498E-2</c:v>
                </c:pt>
                <c:pt idx="5669">
                  <c:v>4.3049604200000001E-2</c:v>
                </c:pt>
                <c:pt idx="5670">
                  <c:v>4.3037374500000003E-2</c:v>
                </c:pt>
                <c:pt idx="5671">
                  <c:v>4.30250623E-2</c:v>
                </c:pt>
                <c:pt idx="5672">
                  <c:v>4.3012669099999998E-2</c:v>
                </c:pt>
                <c:pt idx="5673">
                  <c:v>4.3000196500000004E-2</c:v>
                </c:pt>
                <c:pt idx="5674">
                  <c:v>4.2987646300000001E-2</c:v>
                </c:pt>
                <c:pt idx="5675">
                  <c:v>4.2975020000000003E-2</c:v>
                </c:pt>
                <c:pt idx="5676">
                  <c:v>4.2962319300000003E-2</c:v>
                </c:pt>
                <c:pt idx="5677">
                  <c:v>4.29495461E-2</c:v>
                </c:pt>
                <c:pt idx="5678">
                  <c:v>4.2936702100000002E-2</c:v>
                </c:pt>
                <c:pt idx="5679">
                  <c:v>4.29237892E-2</c:v>
                </c:pt>
                <c:pt idx="5680">
                  <c:v>4.2910809100000002E-2</c:v>
                </c:pt>
                <c:pt idx="5681">
                  <c:v>4.2897763700000001E-2</c:v>
                </c:pt>
                <c:pt idx="5682">
                  <c:v>4.2884655100000002E-2</c:v>
                </c:pt>
                <c:pt idx="5683">
                  <c:v>4.2871485200000004E-2</c:v>
                </c:pt>
                <c:pt idx="5684">
                  <c:v>4.2858255999999997E-2</c:v>
                </c:pt>
                <c:pt idx="5685">
                  <c:v>4.2844969599999998E-2</c:v>
                </c:pt>
                <c:pt idx="5686">
                  <c:v>4.2831628199999999E-2</c:v>
                </c:pt>
                <c:pt idx="5687">
                  <c:v>4.2818233800000001E-2</c:v>
                </c:pt>
                <c:pt idx="5688">
                  <c:v>4.2804788699999999E-2</c:v>
                </c:pt>
                <c:pt idx="5689">
                  <c:v>4.2791295300000004E-2</c:v>
                </c:pt>
                <c:pt idx="5690">
                  <c:v>4.2777755799999997E-2</c:v>
                </c:pt>
                <c:pt idx="5691">
                  <c:v>4.2764172699999999E-2</c:v>
                </c:pt>
                <c:pt idx="5692">
                  <c:v>4.2750548300000003E-2</c:v>
                </c:pt>
                <c:pt idx="5693">
                  <c:v>4.2736885199999998E-2</c:v>
                </c:pt>
                <c:pt idx="5694">
                  <c:v>4.2723186000000003E-2</c:v>
                </c:pt>
                <c:pt idx="5695">
                  <c:v>4.2709453200000004E-2</c:v>
                </c:pt>
                <c:pt idx="5696">
                  <c:v>4.2695689600000003E-2</c:v>
                </c:pt>
                <c:pt idx="5697">
                  <c:v>4.26818978E-2</c:v>
                </c:pt>
                <c:pt idx="5698">
                  <c:v>4.26680807E-2</c:v>
                </c:pt>
                <c:pt idx="5699">
                  <c:v>4.2654241000000002E-2</c:v>
                </c:pt>
                <c:pt idx="5700">
                  <c:v>4.2640381599999999E-2</c:v>
                </c:pt>
                <c:pt idx="5701">
                  <c:v>4.2626505500000002E-2</c:v>
                </c:pt>
                <c:pt idx="5702">
                  <c:v>4.2612615499999999E-2</c:v>
                </c:pt>
                <c:pt idx="5703">
                  <c:v>4.2598714699999998E-2</c:v>
                </c:pt>
                <c:pt idx="5704">
                  <c:v>4.2584806000000003E-2</c:v>
                </c:pt>
                <c:pt idx="5705">
                  <c:v>4.25708926E-2</c:v>
                </c:pt>
                <c:pt idx="5706">
                  <c:v>4.2556977600000004E-2</c:v>
                </c:pt>
                <c:pt idx="5707">
                  <c:v>4.2543063999999998E-2</c:v>
                </c:pt>
                <c:pt idx="5708">
                  <c:v>4.2529154999999999E-2</c:v>
                </c:pt>
                <c:pt idx="5709">
                  <c:v>4.2515253900000001E-2</c:v>
                </c:pt>
                <c:pt idx="5710">
                  <c:v>4.2501363700000003E-2</c:v>
                </c:pt>
                <c:pt idx="5711">
                  <c:v>4.2487487900000002E-2</c:v>
                </c:pt>
                <c:pt idx="5712">
                  <c:v>4.24736296E-2</c:v>
                </c:pt>
                <c:pt idx="5713">
                  <c:v>4.2459792199999999E-2</c:v>
                </c:pt>
                <c:pt idx="5714">
                  <c:v>4.24459789E-2</c:v>
                </c:pt>
                <c:pt idx="5715">
                  <c:v>4.2432193E-2</c:v>
                </c:pt>
                <c:pt idx="5716">
                  <c:v>4.2418437900000001E-2</c:v>
                </c:pt>
                <c:pt idx="5717">
                  <c:v>4.2404717100000003E-2</c:v>
                </c:pt>
                <c:pt idx="5718">
                  <c:v>4.2391033699999997E-2</c:v>
                </c:pt>
                <c:pt idx="5719">
                  <c:v>4.2377391200000003E-2</c:v>
                </c:pt>
                <c:pt idx="5720">
                  <c:v>4.2363793099999998E-2</c:v>
                </c:pt>
                <c:pt idx="5721">
                  <c:v>4.2350242600000004E-2</c:v>
                </c:pt>
                <c:pt idx="5722">
                  <c:v>4.2336743199999999E-2</c:v>
                </c:pt>
                <c:pt idx="5723">
                  <c:v>4.2323298299999999E-2</c:v>
                </c:pt>
                <c:pt idx="5724">
                  <c:v>4.2309911400000004E-2</c:v>
                </c:pt>
                <c:pt idx="5725">
                  <c:v>4.22965857E-2</c:v>
                </c:pt>
                <c:pt idx="5726">
                  <c:v>4.22833247E-2</c:v>
                </c:pt>
                <c:pt idx="5727">
                  <c:v>4.2270131900000001E-2</c:v>
                </c:pt>
                <c:pt idx="5728">
                  <c:v>4.2257010499999997E-2</c:v>
                </c:pt>
                <c:pt idx="5729">
                  <c:v>4.2243964000000002E-2</c:v>
                </c:pt>
                <c:pt idx="5730">
                  <c:v>4.2230995800000004E-2</c:v>
                </c:pt>
                <c:pt idx="5731">
                  <c:v>4.2218109199999999E-2</c:v>
                </c:pt>
                <c:pt idx="5732">
                  <c:v>4.2205307499999997E-2</c:v>
                </c:pt>
                <c:pt idx="5733">
                  <c:v>4.2192594200000003E-2</c:v>
                </c:pt>
                <c:pt idx="5734">
                  <c:v>4.2179972500000003E-2</c:v>
                </c:pt>
                <c:pt idx="5735">
                  <c:v>4.21674457E-2</c:v>
                </c:pt>
                <c:pt idx="5736">
                  <c:v>4.2155017099999997E-2</c:v>
                </c:pt>
                <c:pt idx="5737">
                  <c:v>4.2142689900000002E-2</c:v>
                </c:pt>
                <c:pt idx="5738">
                  <c:v>4.2130467499999998E-2</c:v>
                </c:pt>
                <c:pt idx="5739">
                  <c:v>4.2118352999999997E-2</c:v>
                </c:pt>
                <c:pt idx="5740">
                  <c:v>4.2106349700000004E-2</c:v>
                </c:pt>
                <c:pt idx="5741">
                  <c:v>4.2094460700000003E-2</c:v>
                </c:pt>
                <c:pt idx="5742">
                  <c:v>4.2082689100000001E-2</c:v>
                </c:pt>
                <c:pt idx="5743">
                  <c:v>4.2071038200000001E-2</c:v>
                </c:pt>
                <c:pt idx="5744">
                  <c:v>4.2059511000000001E-2</c:v>
                </c:pt>
                <c:pt idx="5745">
                  <c:v>4.2048110499999999E-2</c:v>
                </c:pt>
                <c:pt idx="5746">
                  <c:v>4.2036839899999998E-2</c:v>
                </c:pt>
                <c:pt idx="5747">
                  <c:v>4.2025702200000001E-2</c:v>
                </c:pt>
                <c:pt idx="5748">
                  <c:v>4.2014700299999999E-2</c:v>
                </c:pt>
                <c:pt idx="5749">
                  <c:v>4.2003837199999998E-2</c:v>
                </c:pt>
                <c:pt idx="5750">
                  <c:v>4.1993115800000001E-2</c:v>
                </c:pt>
                <c:pt idx="5751">
                  <c:v>4.1982539100000001E-2</c:v>
                </c:pt>
                <c:pt idx="5752">
                  <c:v>4.1972109899999999E-2</c:v>
                </c:pt>
                <c:pt idx="5753">
                  <c:v>4.1961831099999999E-2</c:v>
                </c:pt>
                <c:pt idx="5754">
                  <c:v>4.1951705300000003E-2</c:v>
                </c:pt>
                <c:pt idx="5755">
                  <c:v>4.1941735399999999E-2</c:v>
                </c:pt>
                <c:pt idx="5756">
                  <c:v>4.1931924100000004E-2</c:v>
                </c:pt>
                <c:pt idx="5757">
                  <c:v>4.1922274000000002E-2</c:v>
                </c:pt>
                <c:pt idx="5758">
                  <c:v>4.1912787800000004E-2</c:v>
                </c:pt>
                <c:pt idx="5759">
                  <c:v>4.1903468100000001E-2</c:v>
                </c:pt>
                <c:pt idx="5760">
                  <c:v>4.1894317399999999E-2</c:v>
                </c:pt>
                <c:pt idx="5761">
                  <c:v>4.1885338299999998E-2</c:v>
                </c:pt>
                <c:pt idx="5762">
                  <c:v>4.1876533100000002E-2</c:v>
                </c:pt>
                <c:pt idx="5763">
                  <c:v>4.18679042E-2</c:v>
                </c:pt>
                <c:pt idx="5764">
                  <c:v>4.1859454099999999E-2</c:v>
                </c:pt>
                <c:pt idx="5765">
                  <c:v>4.1851184999999999E-2</c:v>
                </c:pt>
                <c:pt idx="5766">
                  <c:v>4.1843099199999997E-2</c:v>
                </c:pt>
                <c:pt idx="5767">
                  <c:v>4.1835198900000002E-2</c:v>
                </c:pt>
                <c:pt idx="5768">
                  <c:v>4.1827486300000001E-2</c:v>
                </c:pt>
                <c:pt idx="5769">
                  <c:v>4.1819963299999999E-2</c:v>
                </c:pt>
                <c:pt idx="5770">
                  <c:v>4.1812632100000004E-2</c:v>
                </c:pt>
                <c:pt idx="5771">
                  <c:v>4.18054946E-2</c:v>
                </c:pt>
                <c:pt idx="5772">
                  <c:v>4.17985528E-2</c:v>
                </c:pt>
                <c:pt idx="5773">
                  <c:v>4.1791808399999998E-2</c:v>
                </c:pt>
                <c:pt idx="5774">
                  <c:v>4.17852633E-2</c:v>
                </c:pt>
                <c:pt idx="5775">
                  <c:v>4.17789192E-2</c:v>
                </c:pt>
                <c:pt idx="5776">
                  <c:v>4.1772777800000001E-2</c:v>
                </c:pt>
                <c:pt idx="5777">
                  <c:v>4.1766840600000001E-2</c:v>
                </c:pt>
                <c:pt idx="5778">
                  <c:v>4.1761109300000002E-2</c:v>
                </c:pt>
                <c:pt idx="5779">
                  <c:v>4.1755585200000001E-2</c:v>
                </c:pt>
                <c:pt idx="5780">
                  <c:v>4.1750269899999998E-2</c:v>
                </c:pt>
                <c:pt idx="5781">
                  <c:v>4.1745164600000002E-2</c:v>
                </c:pt>
                <c:pt idx="5782">
                  <c:v>4.17402708E-2</c:v>
                </c:pt>
                <c:pt idx="5783">
                  <c:v>4.1735589500000003E-2</c:v>
                </c:pt>
                <c:pt idx="5784">
                  <c:v>4.1731122199999998E-2</c:v>
                </c:pt>
                <c:pt idx="5785">
                  <c:v>4.1726869700000002E-2</c:v>
                </c:pt>
                <c:pt idx="5786">
                  <c:v>4.1722833299999998E-2</c:v>
                </c:pt>
                <c:pt idx="5787">
                  <c:v>4.1719013899999997E-2</c:v>
                </c:pt>
                <c:pt idx="5788">
                  <c:v>4.17154125E-2</c:v>
                </c:pt>
                <c:pt idx="5789">
                  <c:v>4.1712030000000004E-2</c:v>
                </c:pt>
                <c:pt idx="5790">
                  <c:v>4.1708867199999999E-2</c:v>
                </c:pt>
                <c:pt idx="5791">
                  <c:v>4.1705924900000003E-2</c:v>
                </c:pt>
                <c:pt idx="5792">
                  <c:v>4.1703203799999998E-2</c:v>
                </c:pt>
                <c:pt idx="5793">
                  <c:v>4.1700704499999998E-2</c:v>
                </c:pt>
                <c:pt idx="5794">
                  <c:v>4.1698427699999999E-2</c:v>
                </c:pt>
                <c:pt idx="5795">
                  <c:v>4.16963739E-2</c:v>
                </c:pt>
                <c:pt idx="5796">
                  <c:v>4.16945435E-2</c:v>
                </c:pt>
                <c:pt idx="5797">
                  <c:v>4.1692936999999999E-2</c:v>
                </c:pt>
                <c:pt idx="5798">
                  <c:v>4.1691554800000002E-2</c:v>
                </c:pt>
                <c:pt idx="5799">
                  <c:v>4.1690397099999998E-2</c:v>
                </c:pt>
                <c:pt idx="5800">
                  <c:v>4.1689464199999998E-2</c:v>
                </c:pt>
                <c:pt idx="5801">
                  <c:v>4.1688756200000003E-2</c:v>
                </c:pt>
                <c:pt idx="5802">
                  <c:v>4.1688273300000002E-2</c:v>
                </c:pt>
                <c:pt idx="5803">
                  <c:v>4.1688015600000003E-2</c:v>
                </c:pt>
                <c:pt idx="5804">
                  <c:v>4.1687982900000004E-2</c:v>
                </c:pt>
                <c:pt idx="5805">
                  <c:v>4.1688175299999998E-2</c:v>
                </c:pt>
                <c:pt idx="5806">
                  <c:v>4.1688592599999998E-2</c:v>
                </c:pt>
                <c:pt idx="5807">
                  <c:v>4.16892346E-2</c:v>
                </c:pt>
                <c:pt idx="5808">
                  <c:v>4.1690101E-2</c:v>
                </c:pt>
                <c:pt idx="5809">
                  <c:v>4.1691191600000004E-2</c:v>
                </c:pt>
                <c:pt idx="5810">
                  <c:v>4.1692506000000004E-2</c:v>
                </c:pt>
                <c:pt idx="5811">
                  <c:v>4.1694043600000001E-2</c:v>
                </c:pt>
                <c:pt idx="5812">
                  <c:v>4.1695803900000002E-2</c:v>
                </c:pt>
                <c:pt idx="5813">
                  <c:v>4.16977865E-2</c:v>
                </c:pt>
                <c:pt idx="5814">
                  <c:v>4.16999906E-2</c:v>
                </c:pt>
                <c:pt idx="5815">
                  <c:v>4.1702415499999999E-2</c:v>
                </c:pt>
                <c:pt idx="5816">
                  <c:v>4.1705060400000001E-2</c:v>
                </c:pt>
                <c:pt idx="5817">
                  <c:v>4.17079245E-2</c:v>
                </c:pt>
                <c:pt idx="5818">
                  <c:v>4.1711007000000001E-2</c:v>
                </c:pt>
                <c:pt idx="5819">
                  <c:v>4.1714306700000002E-2</c:v>
                </c:pt>
                <c:pt idx="5820">
                  <c:v>4.1717822799999998E-2</c:v>
                </c:pt>
                <c:pt idx="5821">
                  <c:v>4.1721554200000004E-2</c:v>
                </c:pt>
                <c:pt idx="5822">
                  <c:v>4.1725499700000002E-2</c:v>
                </c:pt>
                <c:pt idx="5823">
                  <c:v>4.1729658100000004E-2</c:v>
                </c:pt>
                <c:pt idx="5824">
                  <c:v>4.1734028300000003E-2</c:v>
                </c:pt>
                <c:pt idx="5825">
                  <c:v>4.1738608900000002E-2</c:v>
                </c:pt>
                <c:pt idx="5826">
                  <c:v>4.1743398600000002E-2</c:v>
                </c:pt>
                <c:pt idx="5827">
                  <c:v>4.1748396100000001E-2</c:v>
                </c:pt>
                <c:pt idx="5828">
                  <c:v>4.1753599799999999E-2</c:v>
                </c:pt>
                <c:pt idx="5829">
                  <c:v>4.1759008299999997E-2</c:v>
                </c:pt>
                <c:pt idx="5830">
                  <c:v>4.1764620100000004E-2</c:v>
                </c:pt>
                <c:pt idx="5831">
                  <c:v>4.1770433600000004E-2</c:v>
                </c:pt>
                <c:pt idx="5832">
                  <c:v>4.1776447100000003E-2</c:v>
                </c:pt>
                <c:pt idx="5833">
                  <c:v>4.1782659100000001E-2</c:v>
                </c:pt>
                <c:pt idx="5834">
                  <c:v>4.1789067800000003E-2</c:v>
                </c:pt>
                <c:pt idx="5835">
                  <c:v>4.1795671399999998E-2</c:v>
                </c:pt>
                <c:pt idx="5836">
                  <c:v>4.1802468199999998E-2</c:v>
                </c:pt>
                <c:pt idx="5837">
                  <c:v>4.1809456299999999E-2</c:v>
                </c:pt>
                <c:pt idx="5838">
                  <c:v>4.1816633900000004E-2</c:v>
                </c:pt>
                <c:pt idx="5839">
                  <c:v>4.1823999000000001E-2</c:v>
                </c:pt>
                <c:pt idx="5840">
                  <c:v>4.1831549699999998E-2</c:v>
                </c:pt>
                <c:pt idx="5841">
                  <c:v>4.1839284000000004E-2</c:v>
                </c:pt>
                <c:pt idx="5842">
                  <c:v>4.18471999E-2</c:v>
                </c:pt>
                <c:pt idx="5843">
                  <c:v>4.1855295299999998E-2</c:v>
                </c:pt>
                <c:pt idx="5844">
                  <c:v>4.1863568099999998E-2</c:v>
                </c:pt>
                <c:pt idx="5845">
                  <c:v>4.1872016200000001E-2</c:v>
                </c:pt>
                <c:pt idx="5846">
                  <c:v>4.1880637400000004E-2</c:v>
                </c:pt>
                <c:pt idx="5847">
                  <c:v>4.1889429499999999E-2</c:v>
                </c:pt>
                <c:pt idx="5848">
                  <c:v>4.1898390299999998E-2</c:v>
                </c:pt>
                <c:pt idx="5849">
                  <c:v>4.1907517400000004E-2</c:v>
                </c:pt>
                <c:pt idx="5850">
                  <c:v>4.1916808700000002E-2</c:v>
                </c:pt>
                <c:pt idx="5851">
                  <c:v>4.1926261700000002E-2</c:v>
                </c:pt>
                <c:pt idx="5852">
                  <c:v>4.1935874099999999E-2</c:v>
                </c:pt>
                <c:pt idx="5853">
                  <c:v>4.1945643499999997E-2</c:v>
                </c:pt>
                <c:pt idx="5854">
                  <c:v>4.1955567399999998E-2</c:v>
                </c:pt>
                <c:pt idx="5855">
                  <c:v>4.1965643400000002E-2</c:v>
                </c:pt>
                <c:pt idx="5856">
                  <c:v>4.19758691E-2</c:v>
                </c:pt>
                <c:pt idx="5857">
                  <c:v>4.1986241800000004E-2</c:v>
                </c:pt>
                <c:pt idx="5858">
                  <c:v>4.1996759100000003E-2</c:v>
                </c:pt>
                <c:pt idx="5859">
                  <c:v>4.2007418400000003E-2</c:v>
                </c:pt>
                <c:pt idx="5860">
                  <c:v>4.2018217000000004E-2</c:v>
                </c:pt>
                <c:pt idx="5861">
                  <c:v>4.2029152399999999E-2</c:v>
                </c:pt>
                <c:pt idx="5862">
                  <c:v>4.2040221900000001E-2</c:v>
                </c:pt>
                <c:pt idx="5863">
                  <c:v>4.2051422800000002E-2</c:v>
                </c:pt>
                <c:pt idx="5864">
                  <c:v>4.20627524E-2</c:v>
                </c:pt>
                <c:pt idx="5865">
                  <c:v>4.20742079E-2</c:v>
                </c:pt>
                <c:pt idx="5866">
                  <c:v>4.2085786700000002E-2</c:v>
                </c:pt>
                <c:pt idx="5867">
                  <c:v>4.2097485900000002E-2</c:v>
                </c:pt>
                <c:pt idx="5868">
                  <c:v>4.2109302799999998E-2</c:v>
                </c:pt>
                <c:pt idx="5869">
                  <c:v>4.2121234399999999E-2</c:v>
                </c:pt>
                <c:pt idx="5870">
                  <c:v>4.2133278000000003E-2</c:v>
                </c:pt>
                <c:pt idx="5871">
                  <c:v>4.21454307E-2</c:v>
                </c:pt>
                <c:pt idx="5872">
                  <c:v>4.2157689599999999E-2</c:v>
                </c:pt>
                <c:pt idx="5873">
                  <c:v>4.2170051800000004E-2</c:v>
                </c:pt>
                <c:pt idx="5874">
                  <c:v>4.2182514300000001E-2</c:v>
                </c:pt>
                <c:pt idx="5875">
                  <c:v>4.2195074200000002E-2</c:v>
                </c:pt>
                <c:pt idx="5876">
                  <c:v>4.2207728399999998E-2</c:v>
                </c:pt>
                <c:pt idx="5877">
                  <c:v>4.2220474100000002E-2</c:v>
                </c:pt>
                <c:pt idx="5878">
                  <c:v>4.2233308099999999E-2</c:v>
                </c:pt>
                <c:pt idx="5879">
                  <c:v>4.2246227500000004E-2</c:v>
                </c:pt>
                <c:pt idx="5880">
                  <c:v>4.2259229100000004E-2</c:v>
                </c:pt>
                <c:pt idx="5881">
                  <c:v>4.2272309899999999E-2</c:v>
                </c:pt>
                <c:pt idx="5882">
                  <c:v>4.2285466800000004E-2</c:v>
                </c:pt>
                <c:pt idx="5883">
                  <c:v>4.2298696599999998E-2</c:v>
                </c:pt>
                <c:pt idx="5884">
                  <c:v>4.23119962E-2</c:v>
                </c:pt>
                <c:pt idx="5885">
                  <c:v>4.2325362499999998E-2</c:v>
                </c:pt>
                <c:pt idx="5886">
                  <c:v>4.2338792300000004E-2</c:v>
                </c:pt>
                <c:pt idx="5887">
                  <c:v>4.2352282400000003E-2</c:v>
                </c:pt>
                <c:pt idx="5888">
                  <c:v>4.23658295E-2</c:v>
                </c:pt>
                <c:pt idx="5889">
                  <c:v>4.2379430400000001E-2</c:v>
                </c:pt>
                <c:pt idx="5890">
                  <c:v>4.2393081900000004E-2</c:v>
                </c:pt>
                <c:pt idx="5891">
                  <c:v>4.24067807E-2</c:v>
                </c:pt>
                <c:pt idx="5892">
                  <c:v>4.2420523500000001E-2</c:v>
                </c:pt>
                <c:pt idx="5893">
                  <c:v>4.2434307000000004E-2</c:v>
                </c:pt>
                <c:pt idx="5894">
                  <c:v>4.24481279E-2</c:v>
                </c:pt>
                <c:pt idx="5895">
                  <c:v>4.24619829E-2</c:v>
                </c:pt>
                <c:pt idx="5896">
                  <c:v>4.24758685E-2</c:v>
                </c:pt>
                <c:pt idx="5897">
                  <c:v>4.2489781500000004E-2</c:v>
                </c:pt>
                <c:pt idx="5898">
                  <c:v>4.2503718500000003E-2</c:v>
                </c:pt>
                <c:pt idx="5899">
                  <c:v>4.2517676000000004E-2</c:v>
                </c:pt>
                <c:pt idx="5900">
                  <c:v>4.2531650599999998E-2</c:v>
                </c:pt>
                <c:pt idx="5901">
                  <c:v>4.2545639100000004E-2</c:v>
                </c:pt>
                <c:pt idx="5902">
                  <c:v>4.2559637900000002E-2</c:v>
                </c:pt>
                <c:pt idx="5903">
                  <c:v>4.2573643700000004E-2</c:v>
                </c:pt>
                <c:pt idx="5904">
                  <c:v>4.2587653000000003E-2</c:v>
                </c:pt>
                <c:pt idx="5905">
                  <c:v>4.2601662400000004E-2</c:v>
                </c:pt>
                <c:pt idx="5906">
                  <c:v>4.2615668500000002E-2</c:v>
                </c:pt>
                <c:pt idx="5907">
                  <c:v>4.2629667900000001E-2</c:v>
                </c:pt>
                <c:pt idx="5908">
                  <c:v>4.2643657100000003E-2</c:v>
                </c:pt>
                <c:pt idx="5909">
                  <c:v>4.2657632799999998E-2</c:v>
                </c:pt>
                <c:pt idx="5910">
                  <c:v>4.2671591500000002E-2</c:v>
                </c:pt>
                <c:pt idx="5911">
                  <c:v>4.2685529899999998E-2</c:v>
                </c:pt>
                <c:pt idx="5912">
                  <c:v>4.2699444400000001E-2</c:v>
                </c:pt>
                <c:pt idx="5913">
                  <c:v>4.2713331800000004E-2</c:v>
                </c:pt>
                <c:pt idx="5914">
                  <c:v>4.2727188700000002E-2</c:v>
                </c:pt>
                <c:pt idx="5915">
                  <c:v>4.2741011699999998E-2</c:v>
                </c:pt>
                <c:pt idx="5916">
                  <c:v>4.2754797400000003E-2</c:v>
                </c:pt>
                <c:pt idx="5917">
                  <c:v>4.2768542499999999E-2</c:v>
                </c:pt>
                <c:pt idx="5918">
                  <c:v>4.2782243599999999E-2</c:v>
                </c:pt>
                <c:pt idx="5919">
                  <c:v>4.2795897499999999E-2</c:v>
                </c:pt>
                <c:pt idx="5920">
                  <c:v>4.2809500800000004E-2</c:v>
                </c:pt>
                <c:pt idx="5921">
                  <c:v>4.2823050299999998E-2</c:v>
                </c:pt>
                <c:pt idx="5922">
                  <c:v>4.2836542800000002E-2</c:v>
                </c:pt>
                <c:pt idx="5923">
                  <c:v>4.2849974900000004E-2</c:v>
                </c:pt>
                <c:pt idx="5924">
                  <c:v>4.2863343499999998E-2</c:v>
                </c:pt>
                <c:pt idx="5925">
                  <c:v>4.2876645300000002E-2</c:v>
                </c:pt>
                <c:pt idx="5926">
                  <c:v>4.2889877300000004E-2</c:v>
                </c:pt>
                <c:pt idx="5927">
                  <c:v>4.2903036300000003E-2</c:v>
                </c:pt>
                <c:pt idx="5928">
                  <c:v>4.2916119199999998E-2</c:v>
                </c:pt>
                <c:pt idx="5929">
                  <c:v>4.2929122800000004E-2</c:v>
                </c:pt>
                <c:pt idx="5930">
                  <c:v>4.2942044300000003E-2</c:v>
                </c:pt>
                <c:pt idx="5931">
                  <c:v>4.2954880399999999E-2</c:v>
                </c:pt>
                <c:pt idx="5932">
                  <c:v>4.2967628299999998E-2</c:v>
                </c:pt>
                <c:pt idx="5933">
                  <c:v>4.2980285100000001E-2</c:v>
                </c:pt>
                <c:pt idx="5934">
                  <c:v>4.2992847799999998E-2</c:v>
                </c:pt>
                <c:pt idx="5935">
                  <c:v>4.3005313500000003E-2</c:v>
                </c:pt>
                <c:pt idx="5936">
                  <c:v>4.3017679400000002E-2</c:v>
                </c:pt>
                <c:pt idx="5937">
                  <c:v>4.3029942700000004E-2</c:v>
                </c:pt>
                <c:pt idx="5938">
                  <c:v>4.3042100700000002E-2</c:v>
                </c:pt>
                <c:pt idx="5939">
                  <c:v>4.30541506E-2</c:v>
                </c:pt>
                <c:pt idx="5940">
                  <c:v>4.3066089700000004E-2</c:v>
                </c:pt>
                <c:pt idx="5941">
                  <c:v>4.30779154E-2</c:v>
                </c:pt>
                <c:pt idx="5942">
                  <c:v>4.3089625100000001E-2</c:v>
                </c:pt>
                <c:pt idx="5943">
                  <c:v>4.3101216099999999E-2</c:v>
                </c:pt>
                <c:pt idx="5944">
                  <c:v>4.3112685999999997E-2</c:v>
                </c:pt>
                <c:pt idx="5945">
                  <c:v>4.3124032300000004E-2</c:v>
                </c:pt>
                <c:pt idx="5946">
                  <c:v>4.3135252400000004E-2</c:v>
                </c:pt>
                <c:pt idx="5947">
                  <c:v>4.3146344000000003E-2</c:v>
                </c:pt>
                <c:pt idx="5948">
                  <c:v>4.3157304600000002E-2</c:v>
                </c:pt>
                <c:pt idx="5949">
                  <c:v>4.3168131999999998E-2</c:v>
                </c:pt>
                <c:pt idx="5950">
                  <c:v>4.3178823800000002E-2</c:v>
                </c:pt>
                <c:pt idx="5951">
                  <c:v>4.3189377700000003E-2</c:v>
                </c:pt>
                <c:pt idx="5952">
                  <c:v>4.3199791500000001E-2</c:v>
                </c:pt>
                <c:pt idx="5953">
                  <c:v>4.3210063E-2</c:v>
                </c:pt>
                <c:pt idx="5954">
                  <c:v>4.32201901E-2</c:v>
                </c:pt>
                <c:pt idx="5955">
                  <c:v>4.3230170599999999E-2</c:v>
                </c:pt>
                <c:pt idx="5956">
                  <c:v>4.3240002399999998E-2</c:v>
                </c:pt>
                <c:pt idx="5957">
                  <c:v>4.32496837E-2</c:v>
                </c:pt>
                <c:pt idx="5958">
                  <c:v>4.3259212300000002E-2</c:v>
                </c:pt>
                <c:pt idx="5959">
                  <c:v>4.32685862E-2</c:v>
                </c:pt>
                <c:pt idx="5960">
                  <c:v>4.3277803699999999E-2</c:v>
                </c:pt>
                <c:pt idx="5961">
                  <c:v>4.32868629E-2</c:v>
                </c:pt>
                <c:pt idx="5962">
                  <c:v>4.3295761799999999E-2</c:v>
                </c:pt>
                <c:pt idx="5963">
                  <c:v>4.3304498800000001E-2</c:v>
                </c:pt>
                <c:pt idx="5964">
                  <c:v>4.3313072200000004E-2</c:v>
                </c:pt>
                <c:pt idx="5965">
                  <c:v>4.3321480100000004E-2</c:v>
                </c:pt>
                <c:pt idx="5966">
                  <c:v>4.3329721100000003E-2</c:v>
                </c:pt>
                <c:pt idx="5967">
                  <c:v>4.3337793499999999E-2</c:v>
                </c:pt>
                <c:pt idx="5968">
                  <c:v>4.3345695699999999E-2</c:v>
                </c:pt>
                <c:pt idx="5969">
                  <c:v>4.3353426299999998E-2</c:v>
                </c:pt>
                <c:pt idx="5970">
                  <c:v>4.3360983800000003E-2</c:v>
                </c:pt>
                <c:pt idx="5971">
                  <c:v>4.3368366800000002E-2</c:v>
                </c:pt>
                <c:pt idx="5972">
                  <c:v>4.3375573899999999E-2</c:v>
                </c:pt>
                <c:pt idx="5973">
                  <c:v>4.3382603900000004E-2</c:v>
                </c:pt>
                <c:pt idx="5974">
                  <c:v>4.3389455399999999E-2</c:v>
                </c:pt>
                <c:pt idx="5975">
                  <c:v>4.3396127300000004E-2</c:v>
                </c:pt>
                <c:pt idx="5976">
                  <c:v>4.3402618500000004E-2</c:v>
                </c:pt>
                <c:pt idx="5977">
                  <c:v>4.3408927800000004E-2</c:v>
                </c:pt>
                <c:pt idx="5978">
                  <c:v>4.3415054100000003E-2</c:v>
                </c:pt>
                <c:pt idx="5979">
                  <c:v>4.3420996400000002E-2</c:v>
                </c:pt>
                <c:pt idx="5980">
                  <c:v>4.3426753800000002E-2</c:v>
                </c:pt>
                <c:pt idx="5981">
                  <c:v>4.3432325299999998E-2</c:v>
                </c:pt>
                <c:pt idx="5982">
                  <c:v>4.3437710099999999E-2</c:v>
                </c:pt>
                <c:pt idx="5983">
                  <c:v>4.34429073E-2</c:v>
                </c:pt>
                <c:pt idx="5984">
                  <c:v>4.3447916099999997E-2</c:v>
                </c:pt>
                <c:pt idx="5985">
                  <c:v>4.3452735700000002E-2</c:v>
                </c:pt>
                <c:pt idx="5986">
                  <c:v>4.3457365499999998E-2</c:v>
                </c:pt>
                <c:pt idx="5987">
                  <c:v>4.3461804700000002E-2</c:v>
                </c:pt>
                <c:pt idx="5988">
                  <c:v>4.3466052800000002E-2</c:v>
                </c:pt>
                <c:pt idx="5989">
                  <c:v>4.3470109100000001E-2</c:v>
                </c:pt>
                <c:pt idx="5990">
                  <c:v>4.34739731E-2</c:v>
                </c:pt>
                <c:pt idx="5991">
                  <c:v>4.34776443E-2</c:v>
                </c:pt>
                <c:pt idx="5992">
                  <c:v>4.34811222E-2</c:v>
                </c:pt>
                <c:pt idx="5993">
                  <c:v>4.3484406400000002E-2</c:v>
                </c:pt>
                <c:pt idx="5994">
                  <c:v>4.34874965E-2</c:v>
                </c:pt>
                <c:pt idx="5995">
                  <c:v>4.3490392000000003E-2</c:v>
                </c:pt>
                <c:pt idx="5996">
                  <c:v>4.3493092800000001E-2</c:v>
                </c:pt>
                <c:pt idx="5997">
                  <c:v>4.3495598600000004E-2</c:v>
                </c:pt>
                <c:pt idx="5998">
                  <c:v>4.3497909000000001E-2</c:v>
                </c:pt>
                <c:pt idx="5999">
                  <c:v>4.3500023800000003E-2</c:v>
                </c:pt>
                <c:pt idx="6000">
                  <c:v>4.3501943000000001E-2</c:v>
                </c:pt>
                <c:pt idx="6001">
                  <c:v>4.35036663E-2</c:v>
                </c:pt>
                <c:pt idx="6002">
                  <c:v>4.3505193599999999E-2</c:v>
                </c:pt>
                <c:pt idx="6003">
                  <c:v>4.3506525000000004E-2</c:v>
                </c:pt>
                <c:pt idx="6004">
                  <c:v>4.3507660199999999E-2</c:v>
                </c:pt>
                <c:pt idx="6005">
                  <c:v>4.3508599500000002E-2</c:v>
                </c:pt>
                <c:pt idx="6006">
                  <c:v>4.3509342800000003E-2</c:v>
                </c:pt>
                <c:pt idx="6007">
                  <c:v>4.3509890100000004E-2</c:v>
                </c:pt>
                <c:pt idx="6008">
                  <c:v>4.3510241700000001E-2</c:v>
                </c:pt>
                <c:pt idx="6009">
                  <c:v>4.35103976E-2</c:v>
                </c:pt>
                <c:pt idx="6010">
                  <c:v>4.3510357999999999E-2</c:v>
                </c:pt>
                <c:pt idx="6011">
                  <c:v>4.3510123099999999E-2</c:v>
                </c:pt>
                <c:pt idx="6012">
                  <c:v>4.3509693299999999E-2</c:v>
                </c:pt>
                <c:pt idx="6013">
                  <c:v>4.35090687E-2</c:v>
                </c:pt>
                <c:pt idx="6014">
                  <c:v>4.3508249700000001E-2</c:v>
                </c:pt>
                <c:pt idx="6015">
                  <c:v>4.35072367E-2</c:v>
                </c:pt>
                <c:pt idx="6016">
                  <c:v>4.3506030000000001E-2</c:v>
                </c:pt>
                <c:pt idx="6017">
                  <c:v>4.3504630100000004E-2</c:v>
                </c:pt>
                <c:pt idx="6018">
                  <c:v>4.35030374E-2</c:v>
                </c:pt>
                <c:pt idx="6019">
                  <c:v>4.3501252400000003E-2</c:v>
                </c:pt>
                <c:pt idx="6020">
                  <c:v>4.3499275699999999E-2</c:v>
                </c:pt>
                <c:pt idx="6021">
                  <c:v>4.3497107600000001E-2</c:v>
                </c:pt>
                <c:pt idx="6022">
                  <c:v>4.3494748800000003E-2</c:v>
                </c:pt>
                <c:pt idx="6023">
                  <c:v>4.34921999E-2</c:v>
                </c:pt>
                <c:pt idx="6024">
                  <c:v>4.3489461399999998E-2</c:v>
                </c:pt>
                <c:pt idx="6025">
                  <c:v>4.3486534E-2</c:v>
                </c:pt>
                <c:pt idx="6026">
                  <c:v>4.3483418400000001E-2</c:v>
                </c:pt>
                <c:pt idx="6027">
                  <c:v>4.3480115100000001E-2</c:v>
                </c:pt>
                <c:pt idx="6028">
                  <c:v>4.3476624900000004E-2</c:v>
                </c:pt>
                <c:pt idx="6029">
                  <c:v>4.3472948499999997E-2</c:v>
                </c:pt>
                <c:pt idx="6030">
                  <c:v>4.3469086500000004E-2</c:v>
                </c:pt>
                <c:pt idx="6031">
                  <c:v>4.3465039800000001E-2</c:v>
                </c:pt>
                <c:pt idx="6032">
                  <c:v>4.3460809000000003E-2</c:v>
                </c:pt>
                <c:pt idx="6033">
                  <c:v>4.3456394799999999E-2</c:v>
                </c:pt>
                <c:pt idx="6034">
                  <c:v>4.3451798100000001E-2</c:v>
                </c:pt>
                <c:pt idx="6035">
                  <c:v>4.3447019699999999E-2</c:v>
                </c:pt>
                <c:pt idx="6036">
                  <c:v>4.3442060300000002E-2</c:v>
                </c:pt>
                <c:pt idx="6037">
                  <c:v>4.3436920699999999E-2</c:v>
                </c:pt>
                <c:pt idx="6038">
                  <c:v>4.3431601700000003E-2</c:v>
                </c:pt>
                <c:pt idx="6039">
                  <c:v>4.3426104100000001E-2</c:v>
                </c:pt>
                <c:pt idx="6040">
                  <c:v>4.3420428699999999E-2</c:v>
                </c:pt>
                <c:pt idx="6041">
                  <c:v>4.3414576500000003E-2</c:v>
                </c:pt>
                <c:pt idx="6042">
                  <c:v>4.34085481E-2</c:v>
                </c:pt>
                <c:pt idx="6043">
                  <c:v>4.3402344400000001E-2</c:v>
                </c:pt>
                <c:pt idx="6044">
                  <c:v>4.3395966299999998E-2</c:v>
                </c:pt>
                <c:pt idx="6045">
                  <c:v>4.3389414600000002E-2</c:v>
                </c:pt>
                <c:pt idx="6046">
                  <c:v>4.3382690100000003E-2</c:v>
                </c:pt>
                <c:pt idx="6047">
                  <c:v>4.3375793699999998E-2</c:v>
                </c:pt>
                <c:pt idx="6048">
                  <c:v>4.33687263E-2</c:v>
                </c:pt>
                <c:pt idx="6049">
                  <c:v>4.3361488500000003E-2</c:v>
                </c:pt>
                <c:pt idx="6050">
                  <c:v>4.3354081400000001E-2</c:v>
                </c:pt>
                <c:pt idx="6051">
                  <c:v>4.3346505700000003E-2</c:v>
                </c:pt>
                <c:pt idx="6052">
                  <c:v>4.33387623E-2</c:v>
                </c:pt>
                <c:pt idx="6053">
                  <c:v>4.3330852000000003E-2</c:v>
                </c:pt>
                <c:pt idx="6054">
                  <c:v>4.3322775700000003E-2</c:v>
                </c:pt>
                <c:pt idx="6055">
                  <c:v>4.3314534100000003E-2</c:v>
                </c:pt>
                <c:pt idx="6056">
                  <c:v>4.3306128200000002E-2</c:v>
                </c:pt>
                <c:pt idx="6057">
                  <c:v>4.3297558600000001E-2</c:v>
                </c:pt>
                <c:pt idx="6058">
                  <c:v>4.3288826400000001E-2</c:v>
                </c:pt>
                <c:pt idx="6059">
                  <c:v>4.3279932200000003E-2</c:v>
                </c:pt>
                <c:pt idx="6060">
                  <c:v>4.3270876999999999E-2</c:v>
                </c:pt>
                <c:pt idx="6061">
                  <c:v>4.32616615E-2</c:v>
                </c:pt>
                <c:pt idx="6062">
                  <c:v>4.3252286700000003E-2</c:v>
                </c:pt>
                <c:pt idx="6063">
                  <c:v>4.3242753199999998E-2</c:v>
                </c:pt>
                <c:pt idx="6064">
                  <c:v>4.3233062000000003E-2</c:v>
                </c:pt>
                <c:pt idx="6065">
                  <c:v>4.3223214000000003E-2</c:v>
                </c:pt>
                <c:pt idx="6066">
                  <c:v>4.3213209900000001E-2</c:v>
                </c:pt>
                <c:pt idx="6067">
                  <c:v>4.3203050700000002E-2</c:v>
                </c:pt>
                <c:pt idx="6068">
                  <c:v>4.3192737199999998E-2</c:v>
                </c:pt>
                <c:pt idx="6069">
                  <c:v>4.3182270299999999E-2</c:v>
                </c:pt>
                <c:pt idx="6070">
                  <c:v>4.3171650899999997E-2</c:v>
                </c:pt>
                <c:pt idx="6071">
                  <c:v>4.3160879900000004E-2</c:v>
                </c:pt>
                <c:pt idx="6072">
                  <c:v>4.3149958199999998E-2</c:v>
                </c:pt>
                <c:pt idx="6073">
                  <c:v>4.3138886700000004E-2</c:v>
                </c:pt>
                <c:pt idx="6074">
                  <c:v>4.3127666299999999E-2</c:v>
                </c:pt>
                <c:pt idx="6075">
                  <c:v>4.3116298099999999E-2</c:v>
                </c:pt>
                <c:pt idx="6076">
                  <c:v>4.3104782899999999E-2</c:v>
                </c:pt>
                <c:pt idx="6077">
                  <c:v>4.3093121800000002E-2</c:v>
                </c:pt>
                <c:pt idx="6078">
                  <c:v>4.3081315799999999E-2</c:v>
                </c:pt>
                <c:pt idx="6079">
                  <c:v>4.3069365800000002E-2</c:v>
                </c:pt>
                <c:pt idx="6080">
                  <c:v>4.3057273E-2</c:v>
                </c:pt>
                <c:pt idx="6081">
                  <c:v>4.3045038399999999E-2</c:v>
                </c:pt>
                <c:pt idx="6082">
                  <c:v>4.30326631E-2</c:v>
                </c:pt>
                <c:pt idx="6083">
                  <c:v>4.3020148100000002E-2</c:v>
                </c:pt>
                <c:pt idx="6084">
                  <c:v>4.3007494700000003E-2</c:v>
                </c:pt>
                <c:pt idx="6085">
                  <c:v>4.29947039E-2</c:v>
                </c:pt>
                <c:pt idx="6086">
                  <c:v>4.2981776999999999E-2</c:v>
                </c:pt>
                <c:pt idx="6087">
                  <c:v>4.29687152E-2</c:v>
                </c:pt>
                <c:pt idx="6088">
                  <c:v>4.29555197E-2</c:v>
                </c:pt>
                <c:pt idx="6089">
                  <c:v>4.2942191800000001E-2</c:v>
                </c:pt>
                <c:pt idx="6090">
                  <c:v>4.2928732900000002E-2</c:v>
                </c:pt>
                <c:pt idx="6091">
                  <c:v>4.2915144100000004E-2</c:v>
                </c:pt>
                <c:pt idx="6092">
                  <c:v>4.2901426899999998E-2</c:v>
                </c:pt>
                <c:pt idx="6093">
                  <c:v>4.2887582800000004E-2</c:v>
                </c:pt>
                <c:pt idx="6094">
                  <c:v>4.2873613200000001E-2</c:v>
                </c:pt>
                <c:pt idx="6095">
                  <c:v>4.2859519400000004E-2</c:v>
                </c:pt>
                <c:pt idx="6096">
                  <c:v>4.2845303200000004E-2</c:v>
                </c:pt>
                <c:pt idx="6097">
                  <c:v>4.2830965900000004E-2</c:v>
                </c:pt>
                <c:pt idx="6098">
                  <c:v>4.28165093E-2</c:v>
                </c:pt>
                <c:pt idx="6099">
                  <c:v>4.2801934800000004E-2</c:v>
                </c:pt>
                <c:pt idx="6100">
                  <c:v>4.2787244299999999E-2</c:v>
                </c:pt>
                <c:pt idx="6101">
                  <c:v>4.2772439199999998E-2</c:v>
                </c:pt>
                <c:pt idx="6102">
                  <c:v>4.2757521399999998E-2</c:v>
                </c:pt>
                <c:pt idx="6103">
                  <c:v>4.2742492600000001E-2</c:v>
                </c:pt>
                <c:pt idx="6104">
                  <c:v>4.2727354600000003E-2</c:v>
                </c:pt>
                <c:pt idx="6105">
                  <c:v>4.2712109099999999E-2</c:v>
                </c:pt>
                <c:pt idx="6106">
                  <c:v>4.26967579E-2</c:v>
                </c:pt>
                <c:pt idx="6107">
                  <c:v>4.2681303000000004E-2</c:v>
                </c:pt>
                <c:pt idx="6108">
                  <c:v>4.26657462E-2</c:v>
                </c:pt>
                <c:pt idx="6109">
                  <c:v>4.2650089400000001E-2</c:v>
                </c:pt>
                <c:pt idx="6110">
                  <c:v>4.2634334500000003E-2</c:v>
                </c:pt>
                <c:pt idx="6111">
                  <c:v>4.2618483499999998E-2</c:v>
                </c:pt>
                <c:pt idx="6112">
                  <c:v>4.2602538299999999E-2</c:v>
                </c:pt>
                <c:pt idx="6113">
                  <c:v>4.2586500900000004E-2</c:v>
                </c:pt>
                <c:pt idx="6114">
                  <c:v>4.25703734E-2</c:v>
                </c:pt>
                <c:pt idx="6115">
                  <c:v>4.2554157799999999E-2</c:v>
                </c:pt>
                <c:pt idx="6116">
                  <c:v>4.2537855999999999E-2</c:v>
                </c:pt>
                <c:pt idx="6117">
                  <c:v>4.2521470300000003E-2</c:v>
                </c:pt>
                <c:pt idx="6118">
                  <c:v>4.2505002700000002E-2</c:v>
                </c:pt>
                <c:pt idx="6119">
                  <c:v>4.2488455299999998E-2</c:v>
                </c:pt>
                <c:pt idx="6120">
                  <c:v>4.2471830199999998E-2</c:v>
                </c:pt>
                <c:pt idx="6121">
                  <c:v>4.2455129600000002E-2</c:v>
                </c:pt>
                <c:pt idx="6122">
                  <c:v>4.2438355599999998E-2</c:v>
                </c:pt>
                <c:pt idx="6123">
                  <c:v>4.2421510400000001E-2</c:v>
                </c:pt>
                <c:pt idx="6124">
                  <c:v>4.24045963E-2</c:v>
                </c:pt>
                <c:pt idx="6125">
                  <c:v>4.2387615300000001E-2</c:v>
                </c:pt>
                <c:pt idx="6126">
                  <c:v>4.2370569800000001E-2</c:v>
                </c:pt>
                <c:pt idx="6127">
                  <c:v>4.23534619E-2</c:v>
                </c:pt>
                <c:pt idx="6128">
                  <c:v>4.2336294000000003E-2</c:v>
                </c:pt>
                <c:pt idx="6129">
                  <c:v>4.2319068200000004E-2</c:v>
                </c:pt>
                <c:pt idx="6130">
                  <c:v>4.2301786899999999E-2</c:v>
                </c:pt>
                <c:pt idx="6131">
                  <c:v>4.2284452299999997E-2</c:v>
                </c:pt>
                <c:pt idx="6132">
                  <c:v>4.2267066700000001E-2</c:v>
                </c:pt>
                <c:pt idx="6133">
                  <c:v>4.2249632400000001E-2</c:v>
                </c:pt>
                <c:pt idx="6134">
                  <c:v>4.2232151799999999E-2</c:v>
                </c:pt>
                <c:pt idx="6135">
                  <c:v>4.2214627099999999E-2</c:v>
                </c:pt>
                <c:pt idx="6136">
                  <c:v>4.2197060700000004E-2</c:v>
                </c:pt>
                <c:pt idx="6137">
                  <c:v>4.2179455000000005E-2</c:v>
                </c:pt>
                <c:pt idx="6138">
                  <c:v>4.2161812200000003E-2</c:v>
                </c:pt>
                <c:pt idx="6139">
                  <c:v>4.2144134800000004E-2</c:v>
                </c:pt>
                <c:pt idx="6140">
                  <c:v>4.2126425000000002E-2</c:v>
                </c:pt>
                <c:pt idx="6141">
                  <c:v>4.2108685399999998E-2</c:v>
                </c:pt>
                <c:pt idx="6142">
                  <c:v>4.2090918200000001E-2</c:v>
                </c:pt>
                <c:pt idx="6143">
                  <c:v>4.20731258E-2</c:v>
                </c:pt>
                <c:pt idx="6144">
                  <c:v>4.2055310700000001E-2</c:v>
                </c:pt>
                <c:pt idx="6145">
                  <c:v>4.20374752E-2</c:v>
                </c:pt>
                <c:pt idx="6146">
                  <c:v>4.2019621800000004E-2</c:v>
                </c:pt>
                <c:pt idx="6147">
                  <c:v>4.20017528E-2</c:v>
                </c:pt>
                <c:pt idx="6148">
                  <c:v>4.1983870700000002E-2</c:v>
                </c:pt>
                <c:pt idx="6149">
                  <c:v>4.1965978000000001E-2</c:v>
                </c:pt>
                <c:pt idx="6150">
                  <c:v>4.1948076899999999E-2</c:v>
                </c:pt>
                <c:pt idx="6151">
                  <c:v>4.1930170000000003E-2</c:v>
                </c:pt>
                <c:pt idx="6152">
                  <c:v>4.1912259700000003E-2</c:v>
                </c:pt>
                <c:pt idx="6153">
                  <c:v>4.1894348499999998E-2</c:v>
                </c:pt>
                <c:pt idx="6154">
                  <c:v>4.1876438799999999E-2</c:v>
                </c:pt>
                <c:pt idx="6155">
                  <c:v>4.1858533000000003E-2</c:v>
                </c:pt>
                <c:pt idx="6156">
                  <c:v>4.1840633600000003E-2</c:v>
                </c:pt>
                <c:pt idx="6157">
                  <c:v>4.1822743100000004E-2</c:v>
                </c:pt>
                <c:pt idx="6158">
                  <c:v>4.1804863900000003E-2</c:v>
                </c:pt>
                <c:pt idx="6159">
                  <c:v>4.1786998499999999E-2</c:v>
                </c:pt>
                <c:pt idx="6160">
                  <c:v>4.1769149300000002E-2</c:v>
                </c:pt>
                <c:pt idx="6161">
                  <c:v>4.1751318799999999E-2</c:v>
                </c:pt>
                <c:pt idx="6162">
                  <c:v>4.1733509600000003E-2</c:v>
                </c:pt>
                <c:pt idx="6163">
                  <c:v>4.1715724000000003E-2</c:v>
                </c:pt>
                <c:pt idx="6164">
                  <c:v>4.1697964500000004E-2</c:v>
                </c:pt>
                <c:pt idx="6165">
                  <c:v>4.1680233699999999E-2</c:v>
                </c:pt>
                <c:pt idx="6166">
                  <c:v>4.16625339E-2</c:v>
                </c:pt>
                <c:pt idx="6167">
                  <c:v>4.1644867699999998E-2</c:v>
                </c:pt>
                <c:pt idx="6168">
                  <c:v>4.1627237500000004E-2</c:v>
                </c:pt>
                <c:pt idx="6169">
                  <c:v>4.1609645899999999E-2</c:v>
                </c:pt>
                <c:pt idx="6170">
                  <c:v>4.1592095199999998E-2</c:v>
                </c:pt>
                <c:pt idx="6171">
                  <c:v>4.1574588000000003E-2</c:v>
                </c:pt>
                <c:pt idx="6172">
                  <c:v>4.1557126800000004E-2</c:v>
                </c:pt>
                <c:pt idx="6173">
                  <c:v>4.1539713900000004E-2</c:v>
                </c:pt>
                <c:pt idx="6174">
                  <c:v>4.1522351999999998E-2</c:v>
                </c:pt>
                <c:pt idx="6175">
                  <c:v>4.1505043400000004E-2</c:v>
                </c:pt>
                <c:pt idx="6176">
                  <c:v>4.1487790599999998E-2</c:v>
                </c:pt>
                <c:pt idx="6177">
                  <c:v>4.14705961E-2</c:v>
                </c:pt>
                <c:pt idx="6178">
                  <c:v>4.1453462400000002E-2</c:v>
                </c:pt>
                <c:pt idx="6179">
                  <c:v>4.14363918E-2</c:v>
                </c:pt>
                <c:pt idx="6180">
                  <c:v>4.1419386799999999E-2</c:v>
                </c:pt>
                <c:pt idx="6181">
                  <c:v>4.1402449899999999E-2</c:v>
                </c:pt>
                <c:pt idx="6182">
                  <c:v>4.1385583500000003E-2</c:v>
                </c:pt>
                <c:pt idx="6183">
                  <c:v>4.1368790000000003E-2</c:v>
                </c:pt>
                <c:pt idx="6184">
                  <c:v>4.13520717E-2</c:v>
                </c:pt>
                <c:pt idx="6185">
                  <c:v>4.1335431200000002E-2</c:v>
                </c:pt>
                <c:pt idx="6186">
                  <c:v>4.1318870600000002E-2</c:v>
                </c:pt>
                <c:pt idx="6187">
                  <c:v>4.1302392399999999E-2</c:v>
                </c:pt>
                <c:pt idx="6188">
                  <c:v>4.1285999000000004E-2</c:v>
                </c:pt>
                <c:pt idx="6189">
                  <c:v>4.1269692500000003E-2</c:v>
                </c:pt>
                <c:pt idx="6190">
                  <c:v>4.1253475400000003E-2</c:v>
                </c:pt>
                <c:pt idx="6191">
                  <c:v>4.1237349899999998E-2</c:v>
                </c:pt>
                <c:pt idx="6192">
                  <c:v>4.1221318200000003E-2</c:v>
                </c:pt>
                <c:pt idx="6193">
                  <c:v>4.12053826E-2</c:v>
                </c:pt>
                <c:pt idx="6194">
                  <c:v>4.1189545299999998E-2</c:v>
                </c:pt>
                <c:pt idx="6195">
                  <c:v>4.1173808399999998E-2</c:v>
                </c:pt>
                <c:pt idx="6196">
                  <c:v>4.11581741E-2</c:v>
                </c:pt>
                <c:pt idx="6197">
                  <c:v>4.11426446E-2</c:v>
                </c:pt>
                <c:pt idx="6198">
                  <c:v>4.1127221800000002E-2</c:v>
                </c:pt>
                <c:pt idx="6199">
                  <c:v>4.1111907900000001E-2</c:v>
                </c:pt>
                <c:pt idx="6200">
                  <c:v>4.1096704900000003E-2</c:v>
                </c:pt>
                <c:pt idx="6201">
                  <c:v>4.1081614699999998E-2</c:v>
                </c:pt>
                <c:pt idx="6202">
                  <c:v>4.10666394E-2</c:v>
                </c:pt>
                <c:pt idx="6203">
                  <c:v>4.1051780699999998E-2</c:v>
                </c:pt>
                <c:pt idx="6204">
                  <c:v>4.1037040800000001E-2</c:v>
                </c:pt>
                <c:pt idx="6205">
                  <c:v>4.1022421199999999E-2</c:v>
                </c:pt>
                <c:pt idx="6206">
                  <c:v>4.10079239E-2</c:v>
                </c:pt>
                <c:pt idx="6207">
                  <c:v>4.0993550609999999E-2</c:v>
                </c:pt>
                <c:pt idx="6208">
                  <c:v>4.0979303010000002E-2</c:v>
                </c:pt>
                <c:pt idx="6209">
                  <c:v>4.0965182779999998E-2</c:v>
                </c:pt>
                <c:pt idx="6210">
                  <c:v>4.0951191540000001E-2</c:v>
                </c:pt>
                <c:pt idx="6211">
                  <c:v>4.0937330840000001E-2</c:v>
                </c:pt>
                <c:pt idx="6212">
                  <c:v>4.092360221E-2</c:v>
                </c:pt>
                <c:pt idx="6213">
                  <c:v>4.091000711E-2</c:v>
                </c:pt>
                <c:pt idx="6214">
                  <c:v>4.0896546950000001E-2</c:v>
                </c:pt>
                <c:pt idx="6215">
                  <c:v>4.0883223080000003E-2</c:v>
                </c:pt>
                <c:pt idx="6216">
                  <c:v>4.0870036820000004E-2</c:v>
                </c:pt>
                <c:pt idx="6217">
                  <c:v>4.0856989410000003E-2</c:v>
                </c:pt>
                <c:pt idx="6218">
                  <c:v>4.0844082060000002E-2</c:v>
                </c:pt>
                <c:pt idx="6219">
                  <c:v>4.0831315899999998E-2</c:v>
                </c:pt>
                <c:pt idx="6220">
                  <c:v>4.0818692050000001E-2</c:v>
                </c:pt>
                <c:pt idx="6221">
                  <c:v>4.0806211530000004E-2</c:v>
                </c:pt>
                <c:pt idx="6222">
                  <c:v>4.0793875350000001E-2</c:v>
                </c:pt>
                <c:pt idx="6223">
                  <c:v>4.0781684450000001E-2</c:v>
                </c:pt>
                <c:pt idx="6224">
                  <c:v>4.0769639730000001E-2</c:v>
                </c:pt>
                <c:pt idx="6225">
                  <c:v>4.0757742040000003E-2</c:v>
                </c:pt>
                <c:pt idx="6226">
                  <c:v>4.0745992160000001E-2</c:v>
                </c:pt>
                <c:pt idx="6227">
                  <c:v>4.0734390860000004E-2</c:v>
                </c:pt>
                <c:pt idx="6228">
                  <c:v>4.0722938829999999E-2</c:v>
                </c:pt>
                <c:pt idx="6229">
                  <c:v>4.0711636740000001E-2</c:v>
                </c:pt>
                <c:pt idx="6230">
                  <c:v>4.0700485180000003E-2</c:v>
                </c:pt>
                <c:pt idx="6231">
                  <c:v>4.0689484710000001E-2</c:v>
                </c:pt>
                <c:pt idx="6232">
                  <c:v>4.0678635859999999E-2</c:v>
                </c:pt>
                <c:pt idx="6233">
                  <c:v>4.0667939090000001E-2</c:v>
                </c:pt>
                <c:pt idx="6234">
                  <c:v>4.0657394819999998E-2</c:v>
                </c:pt>
                <c:pt idx="6235">
                  <c:v>4.0647003420000001E-2</c:v>
                </c:pt>
                <c:pt idx="6236">
                  <c:v>4.0636765239999997E-2</c:v>
                </c:pt>
                <c:pt idx="6237">
                  <c:v>4.0626680550000002E-2</c:v>
                </c:pt>
                <c:pt idx="6238">
                  <c:v>4.0616749590000001E-2</c:v>
                </c:pt>
                <c:pt idx="6239">
                  <c:v>4.0606972560000003E-2</c:v>
                </c:pt>
                <c:pt idx="6240">
                  <c:v>4.059734961E-2</c:v>
                </c:pt>
                <c:pt idx="6241">
                  <c:v>4.0587880850000001E-2</c:v>
                </c:pt>
                <c:pt idx="6242">
                  <c:v>4.0578566330000003E-2</c:v>
                </c:pt>
                <c:pt idx="6243">
                  <c:v>4.0569406080000002E-2</c:v>
                </c:pt>
                <c:pt idx="6244">
                  <c:v>4.0560400070000002E-2</c:v>
                </c:pt>
                <c:pt idx="6245">
                  <c:v>4.0551548229999998E-2</c:v>
                </c:pt>
                <c:pt idx="6246">
                  <c:v>4.0542850429999999E-2</c:v>
                </c:pt>
                <c:pt idx="6247">
                  <c:v>4.0534306530000001E-2</c:v>
                </c:pt>
                <c:pt idx="6248">
                  <c:v>4.0525916320000001E-2</c:v>
                </c:pt>
                <c:pt idx="6249">
                  <c:v>4.0517679549999998E-2</c:v>
                </c:pt>
                <c:pt idx="6250">
                  <c:v>4.0509595930000003E-2</c:v>
                </c:pt>
                <c:pt idx="6251">
                  <c:v>4.0501665130000003E-2</c:v>
                </c:pt>
                <c:pt idx="6252">
                  <c:v>4.049388676E-2</c:v>
                </c:pt>
                <c:pt idx="6253">
                  <c:v>4.0486260400000001E-2</c:v>
                </c:pt>
                <c:pt idx="6254">
                  <c:v>4.0478785580000003E-2</c:v>
                </c:pt>
                <c:pt idx="6255">
                  <c:v>4.0471461800000004E-2</c:v>
                </c:pt>
                <c:pt idx="6256">
                  <c:v>4.0464288479999999E-2</c:v>
                </c:pt>
                <c:pt idx="6257">
                  <c:v>4.0457265050000003E-2</c:v>
                </c:pt>
                <c:pt idx="6258">
                  <c:v>4.0450390850000004E-2</c:v>
                </c:pt>
                <c:pt idx="6259">
                  <c:v>4.0443665189999999E-2</c:v>
                </c:pt>
                <c:pt idx="6260">
                  <c:v>4.0437087369999999E-2</c:v>
                </c:pt>
                <c:pt idx="6261">
                  <c:v>4.0430656610000004E-2</c:v>
                </c:pt>
                <c:pt idx="6262">
                  <c:v>4.0424372100000001E-2</c:v>
                </c:pt>
                <c:pt idx="6263">
                  <c:v>4.0418233009999999E-2</c:v>
                </c:pt>
                <c:pt idx="6264">
                  <c:v>4.0412238439999998E-2</c:v>
                </c:pt>
                <c:pt idx="6265">
                  <c:v>4.040638748E-2</c:v>
                </c:pt>
                <c:pt idx="6266">
                  <c:v>4.0400679160000001E-2</c:v>
                </c:pt>
                <c:pt idx="6267">
                  <c:v>4.0395112480000002E-2</c:v>
                </c:pt>
                <c:pt idx="6268">
                  <c:v>4.038968641E-2</c:v>
                </c:pt>
                <c:pt idx="6269">
                  <c:v>4.0384399870000004E-2</c:v>
                </c:pt>
                <c:pt idx="6270">
                  <c:v>4.0379251749999998E-2</c:v>
                </c:pt>
                <c:pt idx="6271">
                  <c:v>4.0374240909999998E-2</c:v>
                </c:pt>
                <c:pt idx="6272">
                  <c:v>4.0369366150000002E-2</c:v>
                </c:pt>
                <c:pt idx="6273">
                  <c:v>4.0364626260000001E-2</c:v>
                </c:pt>
                <c:pt idx="6274">
                  <c:v>4.0360019990000003E-2</c:v>
                </c:pt>
                <c:pt idx="6275">
                  <c:v>4.0355546050000003E-2</c:v>
                </c:pt>
                <c:pt idx="6276">
                  <c:v>4.0351203109999997E-2</c:v>
                </c:pt>
                <c:pt idx="6277">
                  <c:v>4.0346989800000004E-2</c:v>
                </c:pt>
                <c:pt idx="6278">
                  <c:v>4.0342904749999998E-2</c:v>
                </c:pt>
                <c:pt idx="6279">
                  <c:v>4.0338946520000002E-2</c:v>
                </c:pt>
                <c:pt idx="6280">
                  <c:v>4.0335113650000004E-2</c:v>
                </c:pt>
                <c:pt idx="6281">
                  <c:v>4.0331404639999999E-2</c:v>
                </c:pt>
                <c:pt idx="6282">
                  <c:v>4.0327817969999999E-2</c:v>
                </c:pt>
                <c:pt idx="6283">
                  <c:v>4.032435207E-2</c:v>
                </c:pt>
                <c:pt idx="6284">
                  <c:v>4.0321005350000001E-2</c:v>
                </c:pt>
                <c:pt idx="6285">
                  <c:v>4.0317776190000001E-2</c:v>
                </c:pt>
                <c:pt idx="6286">
                  <c:v>4.031466291E-2</c:v>
                </c:pt>
                <c:pt idx="6287">
                  <c:v>4.0311663830000004E-2</c:v>
                </c:pt>
                <c:pt idx="6288">
                  <c:v>4.0308777220000001E-2</c:v>
                </c:pt>
                <c:pt idx="6289">
                  <c:v>4.0306001330000001E-2</c:v>
                </c:pt>
                <c:pt idx="6290">
                  <c:v>4.0303334349999997E-2</c:v>
                </c:pt>
                <c:pt idx="6291">
                  <c:v>4.0300774480000003E-2</c:v>
                </c:pt>
                <c:pt idx="6292">
                  <c:v>4.029831985E-2</c:v>
                </c:pt>
                <c:pt idx="6293">
                  <c:v>4.029596857E-2</c:v>
                </c:pt>
                <c:pt idx="6294">
                  <c:v>4.0293718730000004E-2</c:v>
                </c:pt>
                <c:pt idx="6295">
                  <c:v>4.0291568380000004E-2</c:v>
                </c:pt>
                <c:pt idx="6296">
                  <c:v>4.028951553E-2</c:v>
                </c:pt>
                <c:pt idx="6297">
                  <c:v>4.0287558170000001E-2</c:v>
                </c:pt>
                <c:pt idx="6298">
                  <c:v>4.0285694259999998E-2</c:v>
                </c:pt>
                <c:pt idx="6299">
                  <c:v>4.0283921739999999E-2</c:v>
                </c:pt>
                <c:pt idx="6300">
                  <c:v>4.0282238499999998E-2</c:v>
                </c:pt>
                <c:pt idx="6301">
                  <c:v>4.0280642429999999E-2</c:v>
                </c:pt>
                <c:pt idx="6302">
                  <c:v>4.027913139E-2</c:v>
                </c:pt>
                <c:pt idx="6303">
                  <c:v>4.0277703210000002E-2</c:v>
                </c:pt>
                <c:pt idx="6304">
                  <c:v>4.0276355700000002E-2</c:v>
                </c:pt>
                <c:pt idx="6305">
                  <c:v>4.0275086639999999E-2</c:v>
                </c:pt>
                <c:pt idx="6306">
                  <c:v>4.0273893820000004E-2</c:v>
                </c:pt>
                <c:pt idx="6307">
                  <c:v>4.0272774970000001E-2</c:v>
                </c:pt>
                <c:pt idx="6308">
                  <c:v>4.027172783E-2</c:v>
                </c:pt>
                <c:pt idx="6309">
                  <c:v>4.0270750120000004E-2</c:v>
                </c:pt>
                <c:pt idx="6310">
                  <c:v>4.0269839539999998E-2</c:v>
                </c:pt>
                <c:pt idx="6311">
                  <c:v>4.0268993770000004E-2</c:v>
                </c:pt>
                <c:pt idx="6312">
                  <c:v>4.0268210470000003E-2</c:v>
                </c:pt>
                <c:pt idx="6313">
                  <c:v>4.0267487310000002E-2</c:v>
                </c:pt>
                <c:pt idx="6314">
                  <c:v>4.0266821930000002E-2</c:v>
                </c:pt>
                <c:pt idx="6315">
                  <c:v>4.026621197E-2</c:v>
                </c:pt>
                <c:pt idx="6316">
                  <c:v>4.0265655050000002E-2</c:v>
                </c:pt>
                <c:pt idx="6317">
                  <c:v>4.0265148770000002E-2</c:v>
                </c:pt>
                <c:pt idx="6318">
                  <c:v>4.0264690749999998E-2</c:v>
                </c:pt>
                <c:pt idx="6319">
                  <c:v>4.0264278590000001E-2</c:v>
                </c:pt>
                <c:pt idx="6320">
                  <c:v>4.0263909880000004E-2</c:v>
                </c:pt>
                <c:pt idx="6321">
                  <c:v>4.0263582190000001E-2</c:v>
                </c:pt>
                <c:pt idx="6322">
                  <c:v>4.0263293120000002E-2</c:v>
                </c:pt>
                <c:pt idx="6323">
                  <c:v>4.0263040239999999E-2</c:v>
                </c:pt>
                <c:pt idx="6324">
                  <c:v>4.026282112E-2</c:v>
                </c:pt>
                <c:pt idx="6325">
                  <c:v>4.0262633339999999E-2</c:v>
                </c:pt>
                <c:pt idx="6326">
                  <c:v>4.0262474470000004E-2</c:v>
                </c:pt>
                <c:pt idx="6327">
                  <c:v>4.0262342079999999E-2</c:v>
                </c:pt>
                <c:pt idx="6328">
                  <c:v>4.026223374E-2</c:v>
                </c:pt>
                <c:pt idx="6329">
                  <c:v>4.026214702E-2</c:v>
                </c:pt>
                <c:pt idx="6330">
                  <c:v>4.0262079499999999E-2</c:v>
                </c:pt>
                <c:pt idx="6331">
                  <c:v>4.026202877E-2</c:v>
                </c:pt>
              </c:numCache>
            </c:numRef>
          </c:yVal>
          <c:smooth val="1"/>
        </c:ser>
        <c:ser>
          <c:idx val="1"/>
          <c:order val="1"/>
          <c:tx>
            <c:strRef>
              <c:f>BZ!$Q$2</c:f>
              <c:strCache>
                <c:ptCount val="1"/>
                <c:pt idx="0">
                  <c:v>Intermediate</c:v>
                </c:pt>
              </c:strCache>
            </c:strRef>
          </c:tx>
          <c:spPr>
            <a:ln>
              <a:solidFill>
                <a:schemeClr val="tx1"/>
              </a:solidFill>
              <a:prstDash val="lgDashDot"/>
            </a:ln>
          </c:spPr>
          <c:marker>
            <c:symbol val="none"/>
          </c:marker>
          <c:xVal>
            <c:numRef>
              <c:f>BZ!$N$3:$N$6334</c:f>
              <c:numCache>
                <c:formatCode>General</c:formatCode>
                <c:ptCount val="6332"/>
                <c:pt idx="0">
                  <c:v>0</c:v>
                </c:pt>
                <c:pt idx="1">
                  <c:v>4.8828125E-4</c:v>
                </c:pt>
                <c:pt idx="2">
                  <c:v>9.765625E-4</c:v>
                </c:pt>
                <c:pt idx="3">
                  <c:v>1.46484375E-3</c:v>
                </c:pt>
                <c:pt idx="4">
                  <c:v>1.953125E-3</c:v>
                </c:pt>
                <c:pt idx="5">
                  <c:v>2.44140625E-3</c:v>
                </c:pt>
                <c:pt idx="6">
                  <c:v>2.9296875E-3</c:v>
                </c:pt>
                <c:pt idx="7">
                  <c:v>3.41796875E-3</c:v>
                </c:pt>
                <c:pt idx="8">
                  <c:v>3.90625E-3</c:v>
                </c:pt>
                <c:pt idx="9">
                  <c:v>4.39453125E-3</c:v>
                </c:pt>
                <c:pt idx="10">
                  <c:v>4.8828125E-3</c:v>
                </c:pt>
                <c:pt idx="11">
                  <c:v>5.37109375E-3</c:v>
                </c:pt>
                <c:pt idx="12">
                  <c:v>5.859375E-3</c:v>
                </c:pt>
                <c:pt idx="13">
                  <c:v>6.34765625E-3</c:v>
                </c:pt>
                <c:pt idx="14">
                  <c:v>6.8359375E-3</c:v>
                </c:pt>
                <c:pt idx="15">
                  <c:v>7.32421875E-3</c:v>
                </c:pt>
                <c:pt idx="16">
                  <c:v>7.8125E-3</c:v>
                </c:pt>
                <c:pt idx="17">
                  <c:v>8.30078125E-3</c:v>
                </c:pt>
                <c:pt idx="18">
                  <c:v>8.7890625E-3</c:v>
                </c:pt>
                <c:pt idx="19">
                  <c:v>9.27734375E-3</c:v>
                </c:pt>
                <c:pt idx="20">
                  <c:v>9.765625E-3</c:v>
                </c:pt>
                <c:pt idx="21">
                  <c:v>1.025390625E-2</c:v>
                </c:pt>
                <c:pt idx="22">
                  <c:v>1.07421875E-2</c:v>
                </c:pt>
                <c:pt idx="23">
                  <c:v>1.123046875E-2</c:v>
                </c:pt>
                <c:pt idx="24">
                  <c:v>1.171875E-2</c:v>
                </c:pt>
                <c:pt idx="25">
                  <c:v>1.220703125E-2</c:v>
                </c:pt>
                <c:pt idx="26">
                  <c:v>1.26953125E-2</c:v>
                </c:pt>
                <c:pt idx="27">
                  <c:v>1.318359375E-2</c:v>
                </c:pt>
                <c:pt idx="28">
                  <c:v>1.3671875E-2</c:v>
                </c:pt>
                <c:pt idx="29">
                  <c:v>1.416015625E-2</c:v>
                </c:pt>
                <c:pt idx="30">
                  <c:v>1.46484375E-2</c:v>
                </c:pt>
                <c:pt idx="31">
                  <c:v>1.513671875E-2</c:v>
                </c:pt>
                <c:pt idx="32">
                  <c:v>1.5625E-2</c:v>
                </c:pt>
                <c:pt idx="33">
                  <c:v>1.611328125E-2</c:v>
                </c:pt>
                <c:pt idx="34">
                  <c:v>1.66015625E-2</c:v>
                </c:pt>
                <c:pt idx="35">
                  <c:v>1.708984375E-2</c:v>
                </c:pt>
                <c:pt idx="36">
                  <c:v>1.7578125E-2</c:v>
                </c:pt>
                <c:pt idx="37">
                  <c:v>1.806640625E-2</c:v>
                </c:pt>
                <c:pt idx="38">
                  <c:v>1.85546875E-2</c:v>
                </c:pt>
                <c:pt idx="39">
                  <c:v>1.904296875E-2</c:v>
                </c:pt>
                <c:pt idx="40">
                  <c:v>1.953125E-2</c:v>
                </c:pt>
                <c:pt idx="41">
                  <c:v>2.001953125E-2</c:v>
                </c:pt>
                <c:pt idx="42">
                  <c:v>2.05078125E-2</c:v>
                </c:pt>
                <c:pt idx="43">
                  <c:v>2.099609375E-2</c:v>
                </c:pt>
                <c:pt idx="44">
                  <c:v>2.1484375E-2</c:v>
                </c:pt>
                <c:pt idx="45">
                  <c:v>2.197265625E-2</c:v>
                </c:pt>
                <c:pt idx="46">
                  <c:v>2.24609375E-2</c:v>
                </c:pt>
                <c:pt idx="47">
                  <c:v>2.294921875E-2</c:v>
                </c:pt>
                <c:pt idx="48">
                  <c:v>2.34375E-2</c:v>
                </c:pt>
                <c:pt idx="49">
                  <c:v>2.392578125E-2</c:v>
                </c:pt>
                <c:pt idx="50">
                  <c:v>2.44140625E-2</c:v>
                </c:pt>
                <c:pt idx="51">
                  <c:v>2.490234375E-2</c:v>
                </c:pt>
                <c:pt idx="52">
                  <c:v>2.5390625E-2</c:v>
                </c:pt>
                <c:pt idx="53">
                  <c:v>2.587890625E-2</c:v>
                </c:pt>
                <c:pt idx="54">
                  <c:v>2.63671875E-2</c:v>
                </c:pt>
                <c:pt idx="55">
                  <c:v>2.685546875E-2</c:v>
                </c:pt>
                <c:pt idx="56">
                  <c:v>2.734375E-2</c:v>
                </c:pt>
                <c:pt idx="57">
                  <c:v>2.783203125E-2</c:v>
                </c:pt>
                <c:pt idx="58">
                  <c:v>2.83203125E-2</c:v>
                </c:pt>
                <c:pt idx="59">
                  <c:v>2.880859375E-2</c:v>
                </c:pt>
                <c:pt idx="60">
                  <c:v>2.9296875E-2</c:v>
                </c:pt>
                <c:pt idx="61">
                  <c:v>2.978515625E-2</c:v>
                </c:pt>
                <c:pt idx="62">
                  <c:v>3.02734375E-2</c:v>
                </c:pt>
                <c:pt idx="63">
                  <c:v>3.076171875E-2</c:v>
                </c:pt>
                <c:pt idx="64">
                  <c:v>3.125E-2</c:v>
                </c:pt>
                <c:pt idx="65">
                  <c:v>3.173828125E-2</c:v>
                </c:pt>
                <c:pt idx="66">
                  <c:v>3.22265625E-2</c:v>
                </c:pt>
                <c:pt idx="67">
                  <c:v>3.271484375E-2</c:v>
                </c:pt>
                <c:pt idx="68">
                  <c:v>3.3203125E-2</c:v>
                </c:pt>
                <c:pt idx="69">
                  <c:v>3.369140625E-2</c:v>
                </c:pt>
                <c:pt idx="70">
                  <c:v>3.41796875E-2</c:v>
                </c:pt>
                <c:pt idx="71">
                  <c:v>3.466796875E-2</c:v>
                </c:pt>
                <c:pt idx="72">
                  <c:v>3.515625E-2</c:v>
                </c:pt>
                <c:pt idx="73">
                  <c:v>3.564453125E-2</c:v>
                </c:pt>
                <c:pt idx="74">
                  <c:v>3.61328125E-2</c:v>
                </c:pt>
                <c:pt idx="75">
                  <c:v>3.662109375E-2</c:v>
                </c:pt>
                <c:pt idx="76">
                  <c:v>3.7109375E-2</c:v>
                </c:pt>
                <c:pt idx="77">
                  <c:v>3.759765625E-2</c:v>
                </c:pt>
                <c:pt idx="78">
                  <c:v>3.80859375E-2</c:v>
                </c:pt>
                <c:pt idx="79">
                  <c:v>3.857421875E-2</c:v>
                </c:pt>
                <c:pt idx="80">
                  <c:v>3.90625E-2</c:v>
                </c:pt>
                <c:pt idx="81">
                  <c:v>3.955078125E-2</c:v>
                </c:pt>
                <c:pt idx="82">
                  <c:v>4.00390625E-2</c:v>
                </c:pt>
                <c:pt idx="83">
                  <c:v>4.052734375E-2</c:v>
                </c:pt>
                <c:pt idx="84">
                  <c:v>4.1015625E-2</c:v>
                </c:pt>
                <c:pt idx="85">
                  <c:v>4.150390625E-2</c:v>
                </c:pt>
                <c:pt idx="86">
                  <c:v>4.19921875E-2</c:v>
                </c:pt>
                <c:pt idx="87">
                  <c:v>4.248046875E-2</c:v>
                </c:pt>
                <c:pt idx="88">
                  <c:v>4.296875E-2</c:v>
                </c:pt>
                <c:pt idx="89">
                  <c:v>4.345703125E-2</c:v>
                </c:pt>
                <c:pt idx="90">
                  <c:v>4.39453125E-2</c:v>
                </c:pt>
                <c:pt idx="91">
                  <c:v>4.443359375E-2</c:v>
                </c:pt>
                <c:pt idx="92">
                  <c:v>4.4921875E-2</c:v>
                </c:pt>
                <c:pt idx="93">
                  <c:v>4.541015625E-2</c:v>
                </c:pt>
                <c:pt idx="94">
                  <c:v>4.58984375E-2</c:v>
                </c:pt>
                <c:pt idx="95">
                  <c:v>4.638671875E-2</c:v>
                </c:pt>
                <c:pt idx="96">
                  <c:v>4.6875E-2</c:v>
                </c:pt>
                <c:pt idx="97">
                  <c:v>4.736328125E-2</c:v>
                </c:pt>
                <c:pt idx="98">
                  <c:v>4.78515625E-2</c:v>
                </c:pt>
                <c:pt idx="99">
                  <c:v>4.833984375E-2</c:v>
                </c:pt>
                <c:pt idx="100">
                  <c:v>4.8828125E-2</c:v>
                </c:pt>
                <c:pt idx="101">
                  <c:v>4.931640625E-2</c:v>
                </c:pt>
                <c:pt idx="102">
                  <c:v>4.98046875E-2</c:v>
                </c:pt>
                <c:pt idx="103">
                  <c:v>5.029296875E-2</c:v>
                </c:pt>
                <c:pt idx="104">
                  <c:v>5.078125E-2</c:v>
                </c:pt>
                <c:pt idx="105">
                  <c:v>5.126953125E-2</c:v>
                </c:pt>
                <c:pt idx="106">
                  <c:v>5.17578125E-2</c:v>
                </c:pt>
                <c:pt idx="107">
                  <c:v>5.224609375E-2</c:v>
                </c:pt>
                <c:pt idx="108">
                  <c:v>5.2734375E-2</c:v>
                </c:pt>
                <c:pt idx="109">
                  <c:v>5.322265625E-2</c:v>
                </c:pt>
                <c:pt idx="110">
                  <c:v>5.37109375E-2</c:v>
                </c:pt>
                <c:pt idx="111">
                  <c:v>5.419921875E-2</c:v>
                </c:pt>
                <c:pt idx="112">
                  <c:v>5.46875E-2</c:v>
                </c:pt>
                <c:pt idx="113">
                  <c:v>5.517578125E-2</c:v>
                </c:pt>
                <c:pt idx="114">
                  <c:v>5.56640625E-2</c:v>
                </c:pt>
                <c:pt idx="115">
                  <c:v>5.615234375E-2</c:v>
                </c:pt>
                <c:pt idx="116">
                  <c:v>5.6640625E-2</c:v>
                </c:pt>
                <c:pt idx="117">
                  <c:v>5.712890625E-2</c:v>
                </c:pt>
                <c:pt idx="118">
                  <c:v>5.76171875E-2</c:v>
                </c:pt>
                <c:pt idx="119">
                  <c:v>5.810546875E-2</c:v>
                </c:pt>
                <c:pt idx="120">
                  <c:v>5.859375E-2</c:v>
                </c:pt>
                <c:pt idx="121">
                  <c:v>5.908203125E-2</c:v>
                </c:pt>
                <c:pt idx="122">
                  <c:v>5.95703125E-2</c:v>
                </c:pt>
                <c:pt idx="123">
                  <c:v>6.005859375E-2</c:v>
                </c:pt>
                <c:pt idx="124">
                  <c:v>6.0546875E-2</c:v>
                </c:pt>
                <c:pt idx="125">
                  <c:v>6.103515625E-2</c:v>
                </c:pt>
                <c:pt idx="126">
                  <c:v>6.15234375E-2</c:v>
                </c:pt>
                <c:pt idx="127">
                  <c:v>6.201171875E-2</c:v>
                </c:pt>
                <c:pt idx="128">
                  <c:v>6.25E-2</c:v>
                </c:pt>
                <c:pt idx="129">
                  <c:v>6.298828125E-2</c:v>
                </c:pt>
                <c:pt idx="130">
                  <c:v>6.34765625E-2</c:v>
                </c:pt>
                <c:pt idx="131">
                  <c:v>6.396484375E-2</c:v>
                </c:pt>
                <c:pt idx="132">
                  <c:v>6.4453125E-2</c:v>
                </c:pt>
                <c:pt idx="133">
                  <c:v>6.494140625E-2</c:v>
                </c:pt>
                <c:pt idx="134">
                  <c:v>6.54296875E-2</c:v>
                </c:pt>
                <c:pt idx="135">
                  <c:v>6.591796875E-2</c:v>
                </c:pt>
                <c:pt idx="136">
                  <c:v>6.640625E-2</c:v>
                </c:pt>
                <c:pt idx="137">
                  <c:v>6.689453125E-2</c:v>
                </c:pt>
                <c:pt idx="138">
                  <c:v>6.73828125E-2</c:v>
                </c:pt>
                <c:pt idx="139">
                  <c:v>6.787109375E-2</c:v>
                </c:pt>
                <c:pt idx="140">
                  <c:v>6.8359375E-2</c:v>
                </c:pt>
                <c:pt idx="141">
                  <c:v>6.884765625E-2</c:v>
                </c:pt>
                <c:pt idx="142">
                  <c:v>6.93359375E-2</c:v>
                </c:pt>
                <c:pt idx="143">
                  <c:v>6.982421875E-2</c:v>
                </c:pt>
                <c:pt idx="144">
                  <c:v>7.03125E-2</c:v>
                </c:pt>
                <c:pt idx="145">
                  <c:v>7.080078125E-2</c:v>
                </c:pt>
                <c:pt idx="146">
                  <c:v>7.12890625E-2</c:v>
                </c:pt>
                <c:pt idx="147">
                  <c:v>7.177734375E-2</c:v>
                </c:pt>
                <c:pt idx="148">
                  <c:v>7.2265625E-2</c:v>
                </c:pt>
                <c:pt idx="149">
                  <c:v>7.275390625E-2</c:v>
                </c:pt>
                <c:pt idx="150">
                  <c:v>7.32421875E-2</c:v>
                </c:pt>
                <c:pt idx="151">
                  <c:v>7.373046875E-2</c:v>
                </c:pt>
                <c:pt idx="152">
                  <c:v>7.421875E-2</c:v>
                </c:pt>
                <c:pt idx="153">
                  <c:v>7.470703125E-2</c:v>
                </c:pt>
                <c:pt idx="154">
                  <c:v>7.51953125E-2</c:v>
                </c:pt>
                <c:pt idx="155">
                  <c:v>7.568359375E-2</c:v>
                </c:pt>
                <c:pt idx="156">
                  <c:v>7.6171875E-2</c:v>
                </c:pt>
                <c:pt idx="157">
                  <c:v>7.666015625E-2</c:v>
                </c:pt>
                <c:pt idx="158">
                  <c:v>7.71484375E-2</c:v>
                </c:pt>
                <c:pt idx="159">
                  <c:v>7.763671875E-2</c:v>
                </c:pt>
                <c:pt idx="160">
                  <c:v>7.8125E-2</c:v>
                </c:pt>
                <c:pt idx="161">
                  <c:v>7.861328125E-2</c:v>
                </c:pt>
                <c:pt idx="162">
                  <c:v>7.91015625E-2</c:v>
                </c:pt>
                <c:pt idx="163">
                  <c:v>7.958984375E-2</c:v>
                </c:pt>
                <c:pt idx="164">
                  <c:v>8.0078125E-2</c:v>
                </c:pt>
                <c:pt idx="165">
                  <c:v>8.056640625E-2</c:v>
                </c:pt>
                <c:pt idx="166">
                  <c:v>8.10546875E-2</c:v>
                </c:pt>
                <c:pt idx="167">
                  <c:v>8.154296875E-2</c:v>
                </c:pt>
                <c:pt idx="168">
                  <c:v>8.203125E-2</c:v>
                </c:pt>
                <c:pt idx="169">
                  <c:v>8.251953125E-2</c:v>
                </c:pt>
                <c:pt idx="170">
                  <c:v>8.30078125E-2</c:v>
                </c:pt>
                <c:pt idx="171">
                  <c:v>8.349609375E-2</c:v>
                </c:pt>
                <c:pt idx="172">
                  <c:v>8.3984375E-2</c:v>
                </c:pt>
                <c:pt idx="173">
                  <c:v>8.447265625E-2</c:v>
                </c:pt>
                <c:pt idx="174">
                  <c:v>8.49609375E-2</c:v>
                </c:pt>
                <c:pt idx="175">
                  <c:v>8.544921875E-2</c:v>
                </c:pt>
                <c:pt idx="176">
                  <c:v>8.59375E-2</c:v>
                </c:pt>
                <c:pt idx="177">
                  <c:v>8.642578125E-2</c:v>
                </c:pt>
                <c:pt idx="178">
                  <c:v>8.69140625E-2</c:v>
                </c:pt>
                <c:pt idx="179">
                  <c:v>8.740234375E-2</c:v>
                </c:pt>
                <c:pt idx="180">
                  <c:v>8.7890625E-2</c:v>
                </c:pt>
                <c:pt idx="181">
                  <c:v>8.837890625E-2</c:v>
                </c:pt>
                <c:pt idx="182">
                  <c:v>8.88671875E-2</c:v>
                </c:pt>
                <c:pt idx="183">
                  <c:v>8.935546875E-2</c:v>
                </c:pt>
                <c:pt idx="184">
                  <c:v>8.984375E-2</c:v>
                </c:pt>
                <c:pt idx="185">
                  <c:v>9.033203125E-2</c:v>
                </c:pt>
                <c:pt idx="186">
                  <c:v>9.08203125E-2</c:v>
                </c:pt>
                <c:pt idx="187">
                  <c:v>9.130859375E-2</c:v>
                </c:pt>
                <c:pt idx="188">
                  <c:v>9.1796875E-2</c:v>
                </c:pt>
                <c:pt idx="189">
                  <c:v>9.228515625E-2</c:v>
                </c:pt>
                <c:pt idx="190">
                  <c:v>9.27734375E-2</c:v>
                </c:pt>
                <c:pt idx="191">
                  <c:v>9.326171875E-2</c:v>
                </c:pt>
                <c:pt idx="192">
                  <c:v>9.375E-2</c:v>
                </c:pt>
                <c:pt idx="193">
                  <c:v>9.423828125E-2</c:v>
                </c:pt>
                <c:pt idx="194">
                  <c:v>9.47265625E-2</c:v>
                </c:pt>
                <c:pt idx="195">
                  <c:v>9.521484375E-2</c:v>
                </c:pt>
                <c:pt idx="196">
                  <c:v>9.5703125E-2</c:v>
                </c:pt>
                <c:pt idx="197">
                  <c:v>9.619140625E-2</c:v>
                </c:pt>
                <c:pt idx="198">
                  <c:v>9.66796875E-2</c:v>
                </c:pt>
                <c:pt idx="199">
                  <c:v>9.716796875E-2</c:v>
                </c:pt>
                <c:pt idx="200">
                  <c:v>9.765625E-2</c:v>
                </c:pt>
                <c:pt idx="201">
                  <c:v>9.814453125E-2</c:v>
                </c:pt>
                <c:pt idx="202">
                  <c:v>9.86328125E-2</c:v>
                </c:pt>
                <c:pt idx="203">
                  <c:v>9.912109375E-2</c:v>
                </c:pt>
                <c:pt idx="204">
                  <c:v>9.9609375E-2</c:v>
                </c:pt>
                <c:pt idx="205">
                  <c:v>0.10009765625</c:v>
                </c:pt>
                <c:pt idx="206">
                  <c:v>0.1005859375</c:v>
                </c:pt>
                <c:pt idx="207">
                  <c:v>0.10107421875</c:v>
                </c:pt>
                <c:pt idx="208">
                  <c:v>0.1015625</c:v>
                </c:pt>
                <c:pt idx="209">
                  <c:v>0.10205078125</c:v>
                </c:pt>
                <c:pt idx="210">
                  <c:v>0.1025390625</c:v>
                </c:pt>
                <c:pt idx="211">
                  <c:v>0.10302734375</c:v>
                </c:pt>
                <c:pt idx="212">
                  <c:v>0.103515625</c:v>
                </c:pt>
                <c:pt idx="213">
                  <c:v>0.10400390625</c:v>
                </c:pt>
                <c:pt idx="214">
                  <c:v>0.1044921875</c:v>
                </c:pt>
                <c:pt idx="215">
                  <c:v>0.10498046875</c:v>
                </c:pt>
                <c:pt idx="216">
                  <c:v>0.10546875</c:v>
                </c:pt>
                <c:pt idx="217">
                  <c:v>0.10595703125</c:v>
                </c:pt>
                <c:pt idx="218">
                  <c:v>0.1064453125</c:v>
                </c:pt>
                <c:pt idx="219">
                  <c:v>0.10693359375</c:v>
                </c:pt>
                <c:pt idx="220">
                  <c:v>0.107421875</c:v>
                </c:pt>
                <c:pt idx="221">
                  <c:v>0.10791015625</c:v>
                </c:pt>
                <c:pt idx="222">
                  <c:v>0.1083984375</c:v>
                </c:pt>
                <c:pt idx="223">
                  <c:v>0.10888671875</c:v>
                </c:pt>
                <c:pt idx="224">
                  <c:v>0.109375</c:v>
                </c:pt>
                <c:pt idx="225">
                  <c:v>0.10986328125</c:v>
                </c:pt>
                <c:pt idx="226">
                  <c:v>0.1103515625</c:v>
                </c:pt>
                <c:pt idx="227">
                  <c:v>0.11083984375</c:v>
                </c:pt>
                <c:pt idx="228">
                  <c:v>0.111328125</c:v>
                </c:pt>
                <c:pt idx="229">
                  <c:v>0.11181640625</c:v>
                </c:pt>
                <c:pt idx="230">
                  <c:v>0.1123046875</c:v>
                </c:pt>
                <c:pt idx="231">
                  <c:v>0.11279296875</c:v>
                </c:pt>
                <c:pt idx="232">
                  <c:v>0.11328125</c:v>
                </c:pt>
                <c:pt idx="233">
                  <c:v>0.11376953125</c:v>
                </c:pt>
                <c:pt idx="234">
                  <c:v>0.1142578125</c:v>
                </c:pt>
                <c:pt idx="235">
                  <c:v>0.11474609375</c:v>
                </c:pt>
                <c:pt idx="236">
                  <c:v>0.115234375</c:v>
                </c:pt>
                <c:pt idx="237">
                  <c:v>0.11572265625</c:v>
                </c:pt>
                <c:pt idx="238">
                  <c:v>0.1162109375</c:v>
                </c:pt>
                <c:pt idx="239">
                  <c:v>0.11669921875</c:v>
                </c:pt>
                <c:pt idx="240">
                  <c:v>0.1171875</c:v>
                </c:pt>
                <c:pt idx="241">
                  <c:v>0.11767578125</c:v>
                </c:pt>
                <c:pt idx="242">
                  <c:v>0.1181640625</c:v>
                </c:pt>
                <c:pt idx="243">
                  <c:v>0.11865234375</c:v>
                </c:pt>
                <c:pt idx="244">
                  <c:v>0.119140625</c:v>
                </c:pt>
                <c:pt idx="245">
                  <c:v>0.11962890625</c:v>
                </c:pt>
                <c:pt idx="246">
                  <c:v>0.1201171875</c:v>
                </c:pt>
                <c:pt idx="247">
                  <c:v>0.12060546875</c:v>
                </c:pt>
                <c:pt idx="248">
                  <c:v>0.12109375</c:v>
                </c:pt>
                <c:pt idx="249">
                  <c:v>0.12158203125</c:v>
                </c:pt>
                <c:pt idx="250">
                  <c:v>0.1220703125</c:v>
                </c:pt>
                <c:pt idx="251">
                  <c:v>0.12255859375</c:v>
                </c:pt>
                <c:pt idx="252">
                  <c:v>0.123046875</c:v>
                </c:pt>
                <c:pt idx="253">
                  <c:v>0.12353515625</c:v>
                </c:pt>
                <c:pt idx="254">
                  <c:v>0.1240234375</c:v>
                </c:pt>
                <c:pt idx="255">
                  <c:v>0.12451171875</c:v>
                </c:pt>
                <c:pt idx="256">
                  <c:v>0.125</c:v>
                </c:pt>
                <c:pt idx="257">
                  <c:v>0.12548828125</c:v>
                </c:pt>
                <c:pt idx="258">
                  <c:v>0.1259765625</c:v>
                </c:pt>
                <c:pt idx="259">
                  <c:v>0.12646484375</c:v>
                </c:pt>
                <c:pt idx="260">
                  <c:v>0.126953125</c:v>
                </c:pt>
                <c:pt idx="261">
                  <c:v>0.12744140625</c:v>
                </c:pt>
                <c:pt idx="262">
                  <c:v>0.1279296875</c:v>
                </c:pt>
                <c:pt idx="263">
                  <c:v>0.12841796875</c:v>
                </c:pt>
                <c:pt idx="264">
                  <c:v>0.12890625</c:v>
                </c:pt>
                <c:pt idx="265">
                  <c:v>0.12939453125</c:v>
                </c:pt>
                <c:pt idx="266">
                  <c:v>0.1298828125</c:v>
                </c:pt>
                <c:pt idx="267">
                  <c:v>0.13037109375</c:v>
                </c:pt>
                <c:pt idx="268">
                  <c:v>0.130859375</c:v>
                </c:pt>
                <c:pt idx="269">
                  <c:v>0.13134765625</c:v>
                </c:pt>
                <c:pt idx="270">
                  <c:v>0.1318359375</c:v>
                </c:pt>
                <c:pt idx="271">
                  <c:v>0.13232421875</c:v>
                </c:pt>
                <c:pt idx="272">
                  <c:v>0.1328125</c:v>
                </c:pt>
                <c:pt idx="273">
                  <c:v>0.13330078125</c:v>
                </c:pt>
                <c:pt idx="274">
                  <c:v>0.1337890625</c:v>
                </c:pt>
                <c:pt idx="275">
                  <c:v>0.13427734375</c:v>
                </c:pt>
                <c:pt idx="276">
                  <c:v>0.134765625</c:v>
                </c:pt>
                <c:pt idx="277">
                  <c:v>0.13525390625</c:v>
                </c:pt>
                <c:pt idx="278">
                  <c:v>0.1357421875</c:v>
                </c:pt>
                <c:pt idx="279">
                  <c:v>0.13623046875</c:v>
                </c:pt>
                <c:pt idx="280">
                  <c:v>0.13671875</c:v>
                </c:pt>
                <c:pt idx="281">
                  <c:v>0.13720703125</c:v>
                </c:pt>
                <c:pt idx="282">
                  <c:v>0.1376953125</c:v>
                </c:pt>
                <c:pt idx="283">
                  <c:v>0.13818359375</c:v>
                </c:pt>
                <c:pt idx="284">
                  <c:v>0.138671875</c:v>
                </c:pt>
                <c:pt idx="285">
                  <c:v>0.13916015625</c:v>
                </c:pt>
                <c:pt idx="286">
                  <c:v>0.1396484375</c:v>
                </c:pt>
                <c:pt idx="287">
                  <c:v>0.14013671875</c:v>
                </c:pt>
                <c:pt idx="288">
                  <c:v>0.140625</c:v>
                </c:pt>
                <c:pt idx="289">
                  <c:v>0.14111328125</c:v>
                </c:pt>
                <c:pt idx="290">
                  <c:v>0.1416015625</c:v>
                </c:pt>
                <c:pt idx="291">
                  <c:v>0.14208984375</c:v>
                </c:pt>
                <c:pt idx="292">
                  <c:v>0.142578125</c:v>
                </c:pt>
                <c:pt idx="293">
                  <c:v>0.14306640625</c:v>
                </c:pt>
                <c:pt idx="294">
                  <c:v>0.1435546875</c:v>
                </c:pt>
                <c:pt idx="295">
                  <c:v>0.14404296875</c:v>
                </c:pt>
                <c:pt idx="296">
                  <c:v>0.14453125</c:v>
                </c:pt>
                <c:pt idx="297">
                  <c:v>0.14501953125</c:v>
                </c:pt>
                <c:pt idx="298">
                  <c:v>0.1455078125</c:v>
                </c:pt>
                <c:pt idx="299">
                  <c:v>0.14599609375</c:v>
                </c:pt>
                <c:pt idx="300">
                  <c:v>0.146484375</c:v>
                </c:pt>
                <c:pt idx="301">
                  <c:v>0.14697265625</c:v>
                </c:pt>
                <c:pt idx="302">
                  <c:v>0.1474609375</c:v>
                </c:pt>
                <c:pt idx="303">
                  <c:v>0.14794921875</c:v>
                </c:pt>
                <c:pt idx="304">
                  <c:v>0.1484375</c:v>
                </c:pt>
                <c:pt idx="305">
                  <c:v>0.14892578125</c:v>
                </c:pt>
                <c:pt idx="306">
                  <c:v>0.1494140625</c:v>
                </c:pt>
                <c:pt idx="307">
                  <c:v>0.14990234375</c:v>
                </c:pt>
                <c:pt idx="308">
                  <c:v>0.150390625</c:v>
                </c:pt>
                <c:pt idx="309">
                  <c:v>0.15087890625</c:v>
                </c:pt>
                <c:pt idx="310">
                  <c:v>0.1513671875</c:v>
                </c:pt>
                <c:pt idx="311">
                  <c:v>0.15185546875</c:v>
                </c:pt>
                <c:pt idx="312">
                  <c:v>0.15234375</c:v>
                </c:pt>
                <c:pt idx="313">
                  <c:v>0.15283203125</c:v>
                </c:pt>
                <c:pt idx="314">
                  <c:v>0.1533203125</c:v>
                </c:pt>
                <c:pt idx="315">
                  <c:v>0.15380859375</c:v>
                </c:pt>
                <c:pt idx="316">
                  <c:v>0.154296875</c:v>
                </c:pt>
                <c:pt idx="317">
                  <c:v>0.15478515625</c:v>
                </c:pt>
                <c:pt idx="318">
                  <c:v>0.1552734375</c:v>
                </c:pt>
                <c:pt idx="319">
                  <c:v>0.15576171875</c:v>
                </c:pt>
                <c:pt idx="320">
                  <c:v>0.15625</c:v>
                </c:pt>
                <c:pt idx="321">
                  <c:v>0.15673828125</c:v>
                </c:pt>
                <c:pt idx="322">
                  <c:v>0.1572265625</c:v>
                </c:pt>
                <c:pt idx="323">
                  <c:v>0.15771484375</c:v>
                </c:pt>
                <c:pt idx="324">
                  <c:v>0.158203125</c:v>
                </c:pt>
                <c:pt idx="325">
                  <c:v>0.15869140625</c:v>
                </c:pt>
                <c:pt idx="326">
                  <c:v>0.1591796875</c:v>
                </c:pt>
                <c:pt idx="327">
                  <c:v>0.15966796875</c:v>
                </c:pt>
                <c:pt idx="328">
                  <c:v>0.16015625</c:v>
                </c:pt>
                <c:pt idx="329">
                  <c:v>0.16064453125</c:v>
                </c:pt>
                <c:pt idx="330">
                  <c:v>0.1611328125</c:v>
                </c:pt>
                <c:pt idx="331">
                  <c:v>0.16162109375</c:v>
                </c:pt>
                <c:pt idx="332">
                  <c:v>0.162109375</c:v>
                </c:pt>
                <c:pt idx="333">
                  <c:v>0.16259765625</c:v>
                </c:pt>
                <c:pt idx="334">
                  <c:v>0.1630859375</c:v>
                </c:pt>
                <c:pt idx="335">
                  <c:v>0.16357421875</c:v>
                </c:pt>
                <c:pt idx="336">
                  <c:v>0.1640625</c:v>
                </c:pt>
                <c:pt idx="337">
                  <c:v>0.16455078125</c:v>
                </c:pt>
                <c:pt idx="338">
                  <c:v>0.1650390625</c:v>
                </c:pt>
                <c:pt idx="339">
                  <c:v>0.16552734375</c:v>
                </c:pt>
                <c:pt idx="340">
                  <c:v>0.166015625</c:v>
                </c:pt>
                <c:pt idx="341">
                  <c:v>0.16650390625</c:v>
                </c:pt>
                <c:pt idx="342">
                  <c:v>0.1669921875</c:v>
                </c:pt>
                <c:pt idx="343">
                  <c:v>0.16748046875</c:v>
                </c:pt>
                <c:pt idx="344">
                  <c:v>0.16796875</c:v>
                </c:pt>
                <c:pt idx="345">
                  <c:v>0.16845703125</c:v>
                </c:pt>
                <c:pt idx="346">
                  <c:v>0.1689453125</c:v>
                </c:pt>
                <c:pt idx="347">
                  <c:v>0.16943359375</c:v>
                </c:pt>
                <c:pt idx="348">
                  <c:v>0.169921875</c:v>
                </c:pt>
                <c:pt idx="349">
                  <c:v>0.17041015625</c:v>
                </c:pt>
                <c:pt idx="350">
                  <c:v>0.1708984375</c:v>
                </c:pt>
                <c:pt idx="351">
                  <c:v>0.17138671875</c:v>
                </c:pt>
                <c:pt idx="352">
                  <c:v>0.171875</c:v>
                </c:pt>
                <c:pt idx="353">
                  <c:v>0.17236328125</c:v>
                </c:pt>
                <c:pt idx="354">
                  <c:v>0.1728515625</c:v>
                </c:pt>
                <c:pt idx="355">
                  <c:v>0.17333984375</c:v>
                </c:pt>
                <c:pt idx="356">
                  <c:v>0.173828125</c:v>
                </c:pt>
                <c:pt idx="357">
                  <c:v>0.17431640625</c:v>
                </c:pt>
                <c:pt idx="358">
                  <c:v>0.1748046875</c:v>
                </c:pt>
                <c:pt idx="359">
                  <c:v>0.17529296875</c:v>
                </c:pt>
                <c:pt idx="360">
                  <c:v>0.17578125</c:v>
                </c:pt>
                <c:pt idx="361">
                  <c:v>0.17626953125</c:v>
                </c:pt>
                <c:pt idx="362">
                  <c:v>0.1767578125</c:v>
                </c:pt>
                <c:pt idx="363">
                  <c:v>0.17724609375</c:v>
                </c:pt>
                <c:pt idx="364">
                  <c:v>0.177734375</c:v>
                </c:pt>
                <c:pt idx="365">
                  <c:v>0.17822265625</c:v>
                </c:pt>
                <c:pt idx="366">
                  <c:v>0.1787109375</c:v>
                </c:pt>
                <c:pt idx="367">
                  <c:v>0.17919921875</c:v>
                </c:pt>
                <c:pt idx="368">
                  <c:v>0.1796875</c:v>
                </c:pt>
                <c:pt idx="369">
                  <c:v>0.18017578125</c:v>
                </c:pt>
                <c:pt idx="370">
                  <c:v>0.1806640625</c:v>
                </c:pt>
                <c:pt idx="371">
                  <c:v>0.18115234375</c:v>
                </c:pt>
                <c:pt idx="372">
                  <c:v>0.181640625</c:v>
                </c:pt>
                <c:pt idx="373">
                  <c:v>0.18212890625</c:v>
                </c:pt>
                <c:pt idx="374">
                  <c:v>0.1826171875</c:v>
                </c:pt>
                <c:pt idx="375">
                  <c:v>0.18310546875</c:v>
                </c:pt>
                <c:pt idx="376">
                  <c:v>0.18359375</c:v>
                </c:pt>
                <c:pt idx="377">
                  <c:v>0.18408203125</c:v>
                </c:pt>
                <c:pt idx="378">
                  <c:v>0.1845703125</c:v>
                </c:pt>
                <c:pt idx="379">
                  <c:v>0.18505859375</c:v>
                </c:pt>
                <c:pt idx="380">
                  <c:v>0.185546875</c:v>
                </c:pt>
                <c:pt idx="381">
                  <c:v>0.18603515625</c:v>
                </c:pt>
                <c:pt idx="382">
                  <c:v>0.1865234375</c:v>
                </c:pt>
                <c:pt idx="383">
                  <c:v>0.18701171875</c:v>
                </c:pt>
                <c:pt idx="384">
                  <c:v>0.1875</c:v>
                </c:pt>
                <c:pt idx="385">
                  <c:v>0.18798828125</c:v>
                </c:pt>
                <c:pt idx="386">
                  <c:v>0.1884765625</c:v>
                </c:pt>
                <c:pt idx="387">
                  <c:v>0.18896484375</c:v>
                </c:pt>
                <c:pt idx="388">
                  <c:v>0.189453125</c:v>
                </c:pt>
                <c:pt idx="389">
                  <c:v>0.18994140625</c:v>
                </c:pt>
                <c:pt idx="390">
                  <c:v>0.1904296875</c:v>
                </c:pt>
                <c:pt idx="391">
                  <c:v>0.19091796875</c:v>
                </c:pt>
                <c:pt idx="392">
                  <c:v>0.19140625</c:v>
                </c:pt>
                <c:pt idx="393">
                  <c:v>0.19189453125</c:v>
                </c:pt>
                <c:pt idx="394">
                  <c:v>0.1923828125</c:v>
                </c:pt>
                <c:pt idx="395">
                  <c:v>0.19287109375</c:v>
                </c:pt>
                <c:pt idx="396">
                  <c:v>0.193359375</c:v>
                </c:pt>
                <c:pt idx="397">
                  <c:v>0.19384765625</c:v>
                </c:pt>
                <c:pt idx="398">
                  <c:v>0.1943359375</c:v>
                </c:pt>
                <c:pt idx="399">
                  <c:v>0.19482421875</c:v>
                </c:pt>
                <c:pt idx="400">
                  <c:v>0.1953125</c:v>
                </c:pt>
                <c:pt idx="401">
                  <c:v>0.19580078125</c:v>
                </c:pt>
                <c:pt idx="402">
                  <c:v>0.1962890625</c:v>
                </c:pt>
                <c:pt idx="403">
                  <c:v>0.19677734375</c:v>
                </c:pt>
                <c:pt idx="404">
                  <c:v>0.197265625</c:v>
                </c:pt>
                <c:pt idx="405">
                  <c:v>0.19775390625</c:v>
                </c:pt>
                <c:pt idx="406">
                  <c:v>0.1982421875</c:v>
                </c:pt>
                <c:pt idx="407">
                  <c:v>0.19873046875</c:v>
                </c:pt>
                <c:pt idx="408">
                  <c:v>0.19921875</c:v>
                </c:pt>
                <c:pt idx="409">
                  <c:v>0.19970703125</c:v>
                </c:pt>
                <c:pt idx="410">
                  <c:v>0.2001953125</c:v>
                </c:pt>
                <c:pt idx="411">
                  <c:v>0.20068359375</c:v>
                </c:pt>
                <c:pt idx="412">
                  <c:v>0.201171875</c:v>
                </c:pt>
                <c:pt idx="413">
                  <c:v>0.20166015625</c:v>
                </c:pt>
                <c:pt idx="414">
                  <c:v>0.2021484375</c:v>
                </c:pt>
                <c:pt idx="415">
                  <c:v>0.20263671875</c:v>
                </c:pt>
                <c:pt idx="416">
                  <c:v>0.203125</c:v>
                </c:pt>
                <c:pt idx="417">
                  <c:v>0.20361328125</c:v>
                </c:pt>
                <c:pt idx="418">
                  <c:v>0.2041015625</c:v>
                </c:pt>
                <c:pt idx="419">
                  <c:v>0.20458984375</c:v>
                </c:pt>
                <c:pt idx="420">
                  <c:v>0.205078125</c:v>
                </c:pt>
                <c:pt idx="421">
                  <c:v>0.20556640625</c:v>
                </c:pt>
                <c:pt idx="422">
                  <c:v>0.2060546875</c:v>
                </c:pt>
                <c:pt idx="423">
                  <c:v>0.20654296875</c:v>
                </c:pt>
                <c:pt idx="424">
                  <c:v>0.20703125</c:v>
                </c:pt>
                <c:pt idx="425">
                  <c:v>0.20751953125</c:v>
                </c:pt>
                <c:pt idx="426">
                  <c:v>0.2080078125</c:v>
                </c:pt>
                <c:pt idx="427">
                  <c:v>0.20849609375</c:v>
                </c:pt>
                <c:pt idx="428">
                  <c:v>0.208984375</c:v>
                </c:pt>
                <c:pt idx="429">
                  <c:v>0.20947265625</c:v>
                </c:pt>
                <c:pt idx="430">
                  <c:v>0.2099609375</c:v>
                </c:pt>
                <c:pt idx="431">
                  <c:v>0.21044921875</c:v>
                </c:pt>
                <c:pt idx="432">
                  <c:v>0.2109375</c:v>
                </c:pt>
                <c:pt idx="433">
                  <c:v>0.21142578125</c:v>
                </c:pt>
                <c:pt idx="434">
                  <c:v>0.2119140625</c:v>
                </c:pt>
                <c:pt idx="435">
                  <c:v>0.21240234375</c:v>
                </c:pt>
                <c:pt idx="436">
                  <c:v>0.212890625</c:v>
                </c:pt>
                <c:pt idx="437">
                  <c:v>0.21337890625</c:v>
                </c:pt>
                <c:pt idx="438">
                  <c:v>0.2138671875</c:v>
                </c:pt>
                <c:pt idx="439">
                  <c:v>0.21435546875</c:v>
                </c:pt>
                <c:pt idx="440">
                  <c:v>0.21484375</c:v>
                </c:pt>
                <c:pt idx="441">
                  <c:v>0.21533203125</c:v>
                </c:pt>
                <c:pt idx="442">
                  <c:v>0.2158203125</c:v>
                </c:pt>
                <c:pt idx="443">
                  <c:v>0.21630859375</c:v>
                </c:pt>
                <c:pt idx="444">
                  <c:v>0.216796875</c:v>
                </c:pt>
                <c:pt idx="445">
                  <c:v>0.21728515625</c:v>
                </c:pt>
                <c:pt idx="446">
                  <c:v>0.2177734375</c:v>
                </c:pt>
                <c:pt idx="447">
                  <c:v>0.21826171875</c:v>
                </c:pt>
                <c:pt idx="448">
                  <c:v>0.21875</c:v>
                </c:pt>
                <c:pt idx="449">
                  <c:v>0.21923828125</c:v>
                </c:pt>
                <c:pt idx="450">
                  <c:v>0.2197265625</c:v>
                </c:pt>
                <c:pt idx="451">
                  <c:v>0.22021484375</c:v>
                </c:pt>
                <c:pt idx="452">
                  <c:v>0.220703125</c:v>
                </c:pt>
                <c:pt idx="453">
                  <c:v>0.22119140625</c:v>
                </c:pt>
                <c:pt idx="454">
                  <c:v>0.2216796875</c:v>
                </c:pt>
                <c:pt idx="455">
                  <c:v>0.22216796875</c:v>
                </c:pt>
                <c:pt idx="456">
                  <c:v>0.22265625</c:v>
                </c:pt>
                <c:pt idx="457">
                  <c:v>0.22314453125</c:v>
                </c:pt>
                <c:pt idx="458">
                  <c:v>0.2236328125</c:v>
                </c:pt>
                <c:pt idx="459">
                  <c:v>0.22412109375</c:v>
                </c:pt>
                <c:pt idx="460">
                  <c:v>0.224609375</c:v>
                </c:pt>
                <c:pt idx="461">
                  <c:v>0.22509765625</c:v>
                </c:pt>
                <c:pt idx="462">
                  <c:v>0.2255859375</c:v>
                </c:pt>
                <c:pt idx="463">
                  <c:v>0.22607421875</c:v>
                </c:pt>
                <c:pt idx="464">
                  <c:v>0.2265625</c:v>
                </c:pt>
                <c:pt idx="465">
                  <c:v>0.22705078125</c:v>
                </c:pt>
                <c:pt idx="466">
                  <c:v>0.2275390625</c:v>
                </c:pt>
                <c:pt idx="467">
                  <c:v>0.22802734375</c:v>
                </c:pt>
                <c:pt idx="468">
                  <c:v>0.228515625</c:v>
                </c:pt>
                <c:pt idx="469">
                  <c:v>0.22900390625</c:v>
                </c:pt>
                <c:pt idx="470">
                  <c:v>0.2294921875</c:v>
                </c:pt>
                <c:pt idx="471">
                  <c:v>0.22998046875</c:v>
                </c:pt>
                <c:pt idx="472">
                  <c:v>0.23046875</c:v>
                </c:pt>
                <c:pt idx="473">
                  <c:v>0.23095703125</c:v>
                </c:pt>
                <c:pt idx="474">
                  <c:v>0.2314453125</c:v>
                </c:pt>
                <c:pt idx="475">
                  <c:v>0.23193359375</c:v>
                </c:pt>
                <c:pt idx="476">
                  <c:v>0.232421875</c:v>
                </c:pt>
                <c:pt idx="477">
                  <c:v>0.23291015625</c:v>
                </c:pt>
                <c:pt idx="478">
                  <c:v>0.2333984375</c:v>
                </c:pt>
                <c:pt idx="479">
                  <c:v>0.23388671875</c:v>
                </c:pt>
                <c:pt idx="480">
                  <c:v>0.234375</c:v>
                </c:pt>
                <c:pt idx="481">
                  <c:v>0.23486328125</c:v>
                </c:pt>
                <c:pt idx="482">
                  <c:v>0.2353515625</c:v>
                </c:pt>
                <c:pt idx="483">
                  <c:v>0.23583984375</c:v>
                </c:pt>
                <c:pt idx="484">
                  <c:v>0.236328125</c:v>
                </c:pt>
                <c:pt idx="485">
                  <c:v>0.23681640625</c:v>
                </c:pt>
                <c:pt idx="486">
                  <c:v>0.2373046875</c:v>
                </c:pt>
                <c:pt idx="487">
                  <c:v>0.23779296875</c:v>
                </c:pt>
                <c:pt idx="488">
                  <c:v>0.23828125</c:v>
                </c:pt>
                <c:pt idx="489">
                  <c:v>0.23876953125</c:v>
                </c:pt>
                <c:pt idx="490">
                  <c:v>0.2392578125</c:v>
                </c:pt>
                <c:pt idx="491">
                  <c:v>0.23974609375</c:v>
                </c:pt>
                <c:pt idx="492">
                  <c:v>0.240234375</c:v>
                </c:pt>
                <c:pt idx="493">
                  <c:v>0.24072265625</c:v>
                </c:pt>
                <c:pt idx="494">
                  <c:v>0.2412109375</c:v>
                </c:pt>
                <c:pt idx="495">
                  <c:v>0.24169921875</c:v>
                </c:pt>
                <c:pt idx="496">
                  <c:v>0.2421875</c:v>
                </c:pt>
                <c:pt idx="497">
                  <c:v>0.24267578125</c:v>
                </c:pt>
                <c:pt idx="498">
                  <c:v>0.2431640625</c:v>
                </c:pt>
                <c:pt idx="499">
                  <c:v>0.24365234375</c:v>
                </c:pt>
                <c:pt idx="500">
                  <c:v>0.244140625</c:v>
                </c:pt>
                <c:pt idx="501">
                  <c:v>0.24462890625</c:v>
                </c:pt>
                <c:pt idx="502">
                  <c:v>0.2451171875</c:v>
                </c:pt>
                <c:pt idx="503">
                  <c:v>0.24560546875</c:v>
                </c:pt>
                <c:pt idx="504">
                  <c:v>0.24609375</c:v>
                </c:pt>
                <c:pt idx="505">
                  <c:v>0.24658203125</c:v>
                </c:pt>
                <c:pt idx="506">
                  <c:v>0.2470703125</c:v>
                </c:pt>
                <c:pt idx="507">
                  <c:v>0.24755859375</c:v>
                </c:pt>
                <c:pt idx="508">
                  <c:v>0.248046875</c:v>
                </c:pt>
                <c:pt idx="509">
                  <c:v>0.24853515625</c:v>
                </c:pt>
                <c:pt idx="510">
                  <c:v>0.2490234375</c:v>
                </c:pt>
                <c:pt idx="511">
                  <c:v>0.24951171875</c:v>
                </c:pt>
                <c:pt idx="512">
                  <c:v>0.25</c:v>
                </c:pt>
                <c:pt idx="513">
                  <c:v>0.25048828125</c:v>
                </c:pt>
                <c:pt idx="514">
                  <c:v>0.2509765625</c:v>
                </c:pt>
                <c:pt idx="515">
                  <c:v>0.25146484375</c:v>
                </c:pt>
                <c:pt idx="516">
                  <c:v>0.251953125</c:v>
                </c:pt>
                <c:pt idx="517">
                  <c:v>0.25244140625</c:v>
                </c:pt>
                <c:pt idx="518">
                  <c:v>0.2529296875</c:v>
                </c:pt>
                <c:pt idx="519">
                  <c:v>0.25341796875</c:v>
                </c:pt>
                <c:pt idx="520">
                  <c:v>0.25390625</c:v>
                </c:pt>
                <c:pt idx="521">
                  <c:v>0.25439453125</c:v>
                </c:pt>
                <c:pt idx="522">
                  <c:v>0.2548828125</c:v>
                </c:pt>
                <c:pt idx="523">
                  <c:v>0.25537109375</c:v>
                </c:pt>
                <c:pt idx="524">
                  <c:v>0.255859375</c:v>
                </c:pt>
                <c:pt idx="525">
                  <c:v>0.25634765625</c:v>
                </c:pt>
                <c:pt idx="526">
                  <c:v>0.2568359375</c:v>
                </c:pt>
                <c:pt idx="527">
                  <c:v>0.25732421875</c:v>
                </c:pt>
                <c:pt idx="528">
                  <c:v>0.2578125</c:v>
                </c:pt>
                <c:pt idx="529">
                  <c:v>0.25830078125</c:v>
                </c:pt>
                <c:pt idx="530">
                  <c:v>0.2587890625</c:v>
                </c:pt>
                <c:pt idx="531">
                  <c:v>0.25927734375</c:v>
                </c:pt>
                <c:pt idx="532">
                  <c:v>0.259765625</c:v>
                </c:pt>
                <c:pt idx="533">
                  <c:v>0.26025390625</c:v>
                </c:pt>
                <c:pt idx="534">
                  <c:v>0.2607421875</c:v>
                </c:pt>
                <c:pt idx="535">
                  <c:v>0.26123046875</c:v>
                </c:pt>
                <c:pt idx="536">
                  <c:v>0.26171875</c:v>
                </c:pt>
                <c:pt idx="537">
                  <c:v>0.26220703125</c:v>
                </c:pt>
                <c:pt idx="538">
                  <c:v>0.2626953125</c:v>
                </c:pt>
                <c:pt idx="539">
                  <c:v>0.26318359375</c:v>
                </c:pt>
                <c:pt idx="540">
                  <c:v>0.263671875</c:v>
                </c:pt>
                <c:pt idx="541">
                  <c:v>0.26416015625</c:v>
                </c:pt>
                <c:pt idx="542">
                  <c:v>0.2646484375</c:v>
                </c:pt>
                <c:pt idx="543">
                  <c:v>0.26513671875</c:v>
                </c:pt>
                <c:pt idx="544">
                  <c:v>0.265625</c:v>
                </c:pt>
                <c:pt idx="545">
                  <c:v>0.26611328125</c:v>
                </c:pt>
                <c:pt idx="546">
                  <c:v>0.2666015625</c:v>
                </c:pt>
                <c:pt idx="547">
                  <c:v>0.26708984375</c:v>
                </c:pt>
                <c:pt idx="548">
                  <c:v>0.267578125</c:v>
                </c:pt>
                <c:pt idx="549">
                  <c:v>0.26806640625</c:v>
                </c:pt>
                <c:pt idx="550">
                  <c:v>0.2685546875</c:v>
                </c:pt>
                <c:pt idx="551">
                  <c:v>0.26904296875</c:v>
                </c:pt>
                <c:pt idx="552">
                  <c:v>0.26953125</c:v>
                </c:pt>
                <c:pt idx="553">
                  <c:v>0.27001953125</c:v>
                </c:pt>
                <c:pt idx="554">
                  <c:v>0.2705078125</c:v>
                </c:pt>
                <c:pt idx="555">
                  <c:v>0.27099609375</c:v>
                </c:pt>
                <c:pt idx="556">
                  <c:v>0.271484375</c:v>
                </c:pt>
                <c:pt idx="557">
                  <c:v>0.27197265625</c:v>
                </c:pt>
                <c:pt idx="558">
                  <c:v>0.2724609375</c:v>
                </c:pt>
                <c:pt idx="559">
                  <c:v>0.27294921875</c:v>
                </c:pt>
                <c:pt idx="560">
                  <c:v>0.2734375</c:v>
                </c:pt>
                <c:pt idx="561">
                  <c:v>0.27392578125</c:v>
                </c:pt>
                <c:pt idx="562">
                  <c:v>0.2744140625</c:v>
                </c:pt>
                <c:pt idx="563">
                  <c:v>0.27490234375</c:v>
                </c:pt>
                <c:pt idx="564">
                  <c:v>0.275390625</c:v>
                </c:pt>
                <c:pt idx="565">
                  <c:v>0.27587890625</c:v>
                </c:pt>
                <c:pt idx="566">
                  <c:v>0.2763671875</c:v>
                </c:pt>
                <c:pt idx="567">
                  <c:v>0.27685546875</c:v>
                </c:pt>
                <c:pt idx="568">
                  <c:v>0.27734375</c:v>
                </c:pt>
                <c:pt idx="569">
                  <c:v>0.27783203125</c:v>
                </c:pt>
                <c:pt idx="570">
                  <c:v>0.2783203125</c:v>
                </c:pt>
                <c:pt idx="571">
                  <c:v>0.27880859375</c:v>
                </c:pt>
                <c:pt idx="572">
                  <c:v>0.279296875</c:v>
                </c:pt>
                <c:pt idx="573">
                  <c:v>0.27978515625</c:v>
                </c:pt>
                <c:pt idx="574">
                  <c:v>0.2802734375</c:v>
                </c:pt>
                <c:pt idx="575">
                  <c:v>0.28076171875</c:v>
                </c:pt>
                <c:pt idx="576">
                  <c:v>0.28125</c:v>
                </c:pt>
                <c:pt idx="577">
                  <c:v>0.28173828125</c:v>
                </c:pt>
                <c:pt idx="578">
                  <c:v>0.2822265625</c:v>
                </c:pt>
                <c:pt idx="579">
                  <c:v>0.28271484375</c:v>
                </c:pt>
                <c:pt idx="580">
                  <c:v>0.283203125</c:v>
                </c:pt>
                <c:pt idx="581">
                  <c:v>0.28369140625</c:v>
                </c:pt>
                <c:pt idx="582">
                  <c:v>0.2841796875</c:v>
                </c:pt>
                <c:pt idx="583">
                  <c:v>0.28466796875</c:v>
                </c:pt>
                <c:pt idx="584">
                  <c:v>0.28515625</c:v>
                </c:pt>
                <c:pt idx="585">
                  <c:v>0.28564453125</c:v>
                </c:pt>
                <c:pt idx="586">
                  <c:v>0.2861328125</c:v>
                </c:pt>
                <c:pt idx="587">
                  <c:v>0.28662109375</c:v>
                </c:pt>
                <c:pt idx="588">
                  <c:v>0.287109375</c:v>
                </c:pt>
                <c:pt idx="589">
                  <c:v>0.28759765625</c:v>
                </c:pt>
                <c:pt idx="590">
                  <c:v>0.2880859375</c:v>
                </c:pt>
                <c:pt idx="591">
                  <c:v>0.28857421875</c:v>
                </c:pt>
                <c:pt idx="592">
                  <c:v>0.2890625</c:v>
                </c:pt>
                <c:pt idx="593">
                  <c:v>0.28955078125</c:v>
                </c:pt>
                <c:pt idx="594">
                  <c:v>0.2900390625</c:v>
                </c:pt>
                <c:pt idx="595">
                  <c:v>0.29052734375</c:v>
                </c:pt>
                <c:pt idx="596">
                  <c:v>0.291015625</c:v>
                </c:pt>
                <c:pt idx="597">
                  <c:v>0.29150390625</c:v>
                </c:pt>
                <c:pt idx="598">
                  <c:v>0.2919921875</c:v>
                </c:pt>
                <c:pt idx="599">
                  <c:v>0.29248046875</c:v>
                </c:pt>
                <c:pt idx="600">
                  <c:v>0.29296875</c:v>
                </c:pt>
                <c:pt idx="601">
                  <c:v>0.29345703125</c:v>
                </c:pt>
                <c:pt idx="602">
                  <c:v>0.2939453125</c:v>
                </c:pt>
                <c:pt idx="603">
                  <c:v>0.29443359375</c:v>
                </c:pt>
                <c:pt idx="604">
                  <c:v>0.294921875</c:v>
                </c:pt>
                <c:pt idx="605">
                  <c:v>0.29541015625</c:v>
                </c:pt>
                <c:pt idx="606">
                  <c:v>0.2958984375</c:v>
                </c:pt>
                <c:pt idx="607">
                  <c:v>0.29638671875</c:v>
                </c:pt>
                <c:pt idx="608">
                  <c:v>0.296875</c:v>
                </c:pt>
                <c:pt idx="609">
                  <c:v>0.29736328125</c:v>
                </c:pt>
                <c:pt idx="610">
                  <c:v>0.2978515625</c:v>
                </c:pt>
                <c:pt idx="611">
                  <c:v>0.29833984375</c:v>
                </c:pt>
                <c:pt idx="612">
                  <c:v>0.298828125</c:v>
                </c:pt>
                <c:pt idx="613">
                  <c:v>0.29931640625</c:v>
                </c:pt>
                <c:pt idx="614">
                  <c:v>0.2998046875</c:v>
                </c:pt>
                <c:pt idx="615">
                  <c:v>0.30029296875</c:v>
                </c:pt>
                <c:pt idx="616">
                  <c:v>0.30078125</c:v>
                </c:pt>
                <c:pt idx="617">
                  <c:v>0.30126953125</c:v>
                </c:pt>
                <c:pt idx="618">
                  <c:v>0.3017578125</c:v>
                </c:pt>
                <c:pt idx="619">
                  <c:v>0.30224609375</c:v>
                </c:pt>
                <c:pt idx="620">
                  <c:v>0.302734375</c:v>
                </c:pt>
                <c:pt idx="621">
                  <c:v>0.30322265625</c:v>
                </c:pt>
                <c:pt idx="622">
                  <c:v>0.3037109375</c:v>
                </c:pt>
                <c:pt idx="623">
                  <c:v>0.30419921875</c:v>
                </c:pt>
                <c:pt idx="624">
                  <c:v>0.3046875</c:v>
                </c:pt>
                <c:pt idx="625">
                  <c:v>0.30517578125</c:v>
                </c:pt>
                <c:pt idx="626">
                  <c:v>0.3056640625</c:v>
                </c:pt>
                <c:pt idx="627">
                  <c:v>0.30615234375</c:v>
                </c:pt>
                <c:pt idx="628">
                  <c:v>0.306640625</c:v>
                </c:pt>
                <c:pt idx="629">
                  <c:v>0.30712890625</c:v>
                </c:pt>
                <c:pt idx="630">
                  <c:v>0.3076171875</c:v>
                </c:pt>
                <c:pt idx="631">
                  <c:v>0.30810546875</c:v>
                </c:pt>
                <c:pt idx="632">
                  <c:v>0.30859375</c:v>
                </c:pt>
                <c:pt idx="633">
                  <c:v>0.30908203125</c:v>
                </c:pt>
                <c:pt idx="634">
                  <c:v>0.3095703125</c:v>
                </c:pt>
                <c:pt idx="635">
                  <c:v>0.31005859375</c:v>
                </c:pt>
                <c:pt idx="636">
                  <c:v>0.310546875</c:v>
                </c:pt>
                <c:pt idx="637">
                  <c:v>0.31103515625</c:v>
                </c:pt>
                <c:pt idx="638">
                  <c:v>0.3115234375</c:v>
                </c:pt>
                <c:pt idx="639">
                  <c:v>0.31201171875</c:v>
                </c:pt>
                <c:pt idx="640">
                  <c:v>0.3125</c:v>
                </c:pt>
                <c:pt idx="641">
                  <c:v>0.31298828125</c:v>
                </c:pt>
                <c:pt idx="642">
                  <c:v>0.3134765625</c:v>
                </c:pt>
                <c:pt idx="643">
                  <c:v>0.31396484375</c:v>
                </c:pt>
                <c:pt idx="644">
                  <c:v>0.314453125</c:v>
                </c:pt>
                <c:pt idx="645">
                  <c:v>0.31494140625</c:v>
                </c:pt>
                <c:pt idx="646">
                  <c:v>0.3154296875</c:v>
                </c:pt>
                <c:pt idx="647">
                  <c:v>0.31591796875</c:v>
                </c:pt>
                <c:pt idx="648">
                  <c:v>0.31640625</c:v>
                </c:pt>
                <c:pt idx="649">
                  <c:v>0.31689453125</c:v>
                </c:pt>
                <c:pt idx="650">
                  <c:v>0.3173828125</c:v>
                </c:pt>
                <c:pt idx="651">
                  <c:v>0.31787109375</c:v>
                </c:pt>
                <c:pt idx="652">
                  <c:v>0.318359375</c:v>
                </c:pt>
                <c:pt idx="653">
                  <c:v>0.31884765625</c:v>
                </c:pt>
                <c:pt idx="654">
                  <c:v>0.3193359375</c:v>
                </c:pt>
                <c:pt idx="655">
                  <c:v>0.31982421875</c:v>
                </c:pt>
                <c:pt idx="656">
                  <c:v>0.3203125</c:v>
                </c:pt>
                <c:pt idx="657">
                  <c:v>0.32080078125</c:v>
                </c:pt>
                <c:pt idx="658">
                  <c:v>0.3212890625</c:v>
                </c:pt>
                <c:pt idx="659">
                  <c:v>0.32177734375</c:v>
                </c:pt>
                <c:pt idx="660">
                  <c:v>0.322265625</c:v>
                </c:pt>
                <c:pt idx="661">
                  <c:v>0.32275390625</c:v>
                </c:pt>
                <c:pt idx="662">
                  <c:v>0.3232421875</c:v>
                </c:pt>
                <c:pt idx="663">
                  <c:v>0.32373046875</c:v>
                </c:pt>
                <c:pt idx="664">
                  <c:v>0.32421875</c:v>
                </c:pt>
                <c:pt idx="665">
                  <c:v>0.32470703125</c:v>
                </c:pt>
                <c:pt idx="666">
                  <c:v>0.3251953125</c:v>
                </c:pt>
                <c:pt idx="667">
                  <c:v>0.32568359375</c:v>
                </c:pt>
                <c:pt idx="668">
                  <c:v>0.326171875</c:v>
                </c:pt>
                <c:pt idx="669">
                  <c:v>0.32666015625</c:v>
                </c:pt>
                <c:pt idx="670">
                  <c:v>0.3271484375</c:v>
                </c:pt>
                <c:pt idx="671">
                  <c:v>0.32763671875</c:v>
                </c:pt>
                <c:pt idx="672">
                  <c:v>0.328125</c:v>
                </c:pt>
                <c:pt idx="673">
                  <c:v>0.32861328125</c:v>
                </c:pt>
                <c:pt idx="674">
                  <c:v>0.3291015625</c:v>
                </c:pt>
                <c:pt idx="675">
                  <c:v>0.32958984375</c:v>
                </c:pt>
                <c:pt idx="676">
                  <c:v>0.330078125</c:v>
                </c:pt>
                <c:pt idx="677">
                  <c:v>0.33056640625</c:v>
                </c:pt>
                <c:pt idx="678">
                  <c:v>0.3310546875</c:v>
                </c:pt>
                <c:pt idx="679">
                  <c:v>0.33154296875</c:v>
                </c:pt>
                <c:pt idx="680">
                  <c:v>0.33203125</c:v>
                </c:pt>
                <c:pt idx="681">
                  <c:v>0.33251953125</c:v>
                </c:pt>
                <c:pt idx="682">
                  <c:v>0.3330078125</c:v>
                </c:pt>
                <c:pt idx="683">
                  <c:v>0.33349609375</c:v>
                </c:pt>
                <c:pt idx="684">
                  <c:v>0.333984375</c:v>
                </c:pt>
                <c:pt idx="685">
                  <c:v>0.33447265625</c:v>
                </c:pt>
                <c:pt idx="686">
                  <c:v>0.3349609375</c:v>
                </c:pt>
                <c:pt idx="687">
                  <c:v>0.33544921875</c:v>
                </c:pt>
                <c:pt idx="688">
                  <c:v>0.3359375</c:v>
                </c:pt>
                <c:pt idx="689">
                  <c:v>0.33642578125</c:v>
                </c:pt>
                <c:pt idx="690">
                  <c:v>0.3369140625</c:v>
                </c:pt>
                <c:pt idx="691">
                  <c:v>0.33740234375</c:v>
                </c:pt>
                <c:pt idx="692">
                  <c:v>0.337890625</c:v>
                </c:pt>
                <c:pt idx="693">
                  <c:v>0.33837890625</c:v>
                </c:pt>
                <c:pt idx="694">
                  <c:v>0.3388671875</c:v>
                </c:pt>
                <c:pt idx="695">
                  <c:v>0.33935546875</c:v>
                </c:pt>
                <c:pt idx="696">
                  <c:v>0.33984375</c:v>
                </c:pt>
                <c:pt idx="697">
                  <c:v>0.34033203125</c:v>
                </c:pt>
                <c:pt idx="698">
                  <c:v>0.3408203125</c:v>
                </c:pt>
                <c:pt idx="699">
                  <c:v>0.34130859375</c:v>
                </c:pt>
                <c:pt idx="700">
                  <c:v>0.341796875</c:v>
                </c:pt>
                <c:pt idx="701">
                  <c:v>0.34228515625</c:v>
                </c:pt>
                <c:pt idx="702">
                  <c:v>0.3427734375</c:v>
                </c:pt>
                <c:pt idx="703">
                  <c:v>0.34326171875</c:v>
                </c:pt>
                <c:pt idx="704">
                  <c:v>0.34375</c:v>
                </c:pt>
                <c:pt idx="705">
                  <c:v>0.34423828125</c:v>
                </c:pt>
                <c:pt idx="706">
                  <c:v>0.3447265625</c:v>
                </c:pt>
                <c:pt idx="707">
                  <c:v>0.34521484375</c:v>
                </c:pt>
                <c:pt idx="708">
                  <c:v>0.345703125</c:v>
                </c:pt>
                <c:pt idx="709">
                  <c:v>0.34619140625</c:v>
                </c:pt>
                <c:pt idx="710">
                  <c:v>0.3466796875</c:v>
                </c:pt>
                <c:pt idx="711">
                  <c:v>0.34716796875</c:v>
                </c:pt>
                <c:pt idx="712">
                  <c:v>0.34765625</c:v>
                </c:pt>
                <c:pt idx="713">
                  <c:v>0.34814453125</c:v>
                </c:pt>
                <c:pt idx="714">
                  <c:v>0.3486328125</c:v>
                </c:pt>
                <c:pt idx="715">
                  <c:v>0.34912109375</c:v>
                </c:pt>
                <c:pt idx="716">
                  <c:v>0.349609375</c:v>
                </c:pt>
                <c:pt idx="717">
                  <c:v>0.35009765625</c:v>
                </c:pt>
                <c:pt idx="718">
                  <c:v>0.3505859375</c:v>
                </c:pt>
                <c:pt idx="719">
                  <c:v>0.35107421875</c:v>
                </c:pt>
                <c:pt idx="720">
                  <c:v>0.3515625</c:v>
                </c:pt>
                <c:pt idx="721">
                  <c:v>0.35205078125</c:v>
                </c:pt>
                <c:pt idx="722">
                  <c:v>0.3525390625</c:v>
                </c:pt>
                <c:pt idx="723">
                  <c:v>0.35302734375</c:v>
                </c:pt>
                <c:pt idx="724">
                  <c:v>0.353515625</c:v>
                </c:pt>
                <c:pt idx="725">
                  <c:v>0.35400390625</c:v>
                </c:pt>
                <c:pt idx="726">
                  <c:v>0.3544921875</c:v>
                </c:pt>
                <c:pt idx="727">
                  <c:v>0.35498046875</c:v>
                </c:pt>
                <c:pt idx="728">
                  <c:v>0.35546875</c:v>
                </c:pt>
                <c:pt idx="729">
                  <c:v>0.35595703125</c:v>
                </c:pt>
                <c:pt idx="730">
                  <c:v>0.3564453125</c:v>
                </c:pt>
                <c:pt idx="731">
                  <c:v>0.35693359375</c:v>
                </c:pt>
                <c:pt idx="732">
                  <c:v>0.357421875</c:v>
                </c:pt>
                <c:pt idx="733">
                  <c:v>0.35791015625</c:v>
                </c:pt>
                <c:pt idx="734">
                  <c:v>0.3583984375</c:v>
                </c:pt>
                <c:pt idx="735">
                  <c:v>0.35888671875</c:v>
                </c:pt>
                <c:pt idx="736">
                  <c:v>0.359375</c:v>
                </c:pt>
                <c:pt idx="737">
                  <c:v>0.35986328125</c:v>
                </c:pt>
                <c:pt idx="738">
                  <c:v>0.3603515625</c:v>
                </c:pt>
                <c:pt idx="739">
                  <c:v>0.36083984375</c:v>
                </c:pt>
                <c:pt idx="740">
                  <c:v>0.361328125</c:v>
                </c:pt>
                <c:pt idx="741">
                  <c:v>0.36181640625</c:v>
                </c:pt>
                <c:pt idx="742">
                  <c:v>0.3623046875</c:v>
                </c:pt>
                <c:pt idx="743">
                  <c:v>0.36279296875</c:v>
                </c:pt>
                <c:pt idx="744">
                  <c:v>0.36328125</c:v>
                </c:pt>
                <c:pt idx="745">
                  <c:v>0.36376953125</c:v>
                </c:pt>
                <c:pt idx="746">
                  <c:v>0.3642578125</c:v>
                </c:pt>
                <c:pt idx="747">
                  <c:v>0.36474609375</c:v>
                </c:pt>
                <c:pt idx="748">
                  <c:v>0.365234375</c:v>
                </c:pt>
                <c:pt idx="749">
                  <c:v>0.36572265625</c:v>
                </c:pt>
                <c:pt idx="750">
                  <c:v>0.3662109375</c:v>
                </c:pt>
                <c:pt idx="751">
                  <c:v>0.36669921875</c:v>
                </c:pt>
                <c:pt idx="752">
                  <c:v>0.3671875</c:v>
                </c:pt>
                <c:pt idx="753">
                  <c:v>0.36767578125</c:v>
                </c:pt>
                <c:pt idx="754">
                  <c:v>0.3681640625</c:v>
                </c:pt>
                <c:pt idx="755">
                  <c:v>0.36865234375</c:v>
                </c:pt>
                <c:pt idx="756">
                  <c:v>0.369140625</c:v>
                </c:pt>
                <c:pt idx="757">
                  <c:v>0.36962890625</c:v>
                </c:pt>
                <c:pt idx="758">
                  <c:v>0.3701171875</c:v>
                </c:pt>
                <c:pt idx="759">
                  <c:v>0.37060546875</c:v>
                </c:pt>
                <c:pt idx="760">
                  <c:v>0.37109375</c:v>
                </c:pt>
                <c:pt idx="761">
                  <c:v>0.37158203125</c:v>
                </c:pt>
                <c:pt idx="762">
                  <c:v>0.3720703125</c:v>
                </c:pt>
                <c:pt idx="763">
                  <c:v>0.37255859375</c:v>
                </c:pt>
                <c:pt idx="764">
                  <c:v>0.373046875</c:v>
                </c:pt>
                <c:pt idx="765">
                  <c:v>0.37353515625</c:v>
                </c:pt>
                <c:pt idx="766">
                  <c:v>0.3740234375</c:v>
                </c:pt>
                <c:pt idx="767">
                  <c:v>0.37451171875</c:v>
                </c:pt>
                <c:pt idx="768">
                  <c:v>0.375</c:v>
                </c:pt>
                <c:pt idx="769">
                  <c:v>0.37548828125</c:v>
                </c:pt>
                <c:pt idx="770">
                  <c:v>0.3759765625</c:v>
                </c:pt>
                <c:pt idx="771">
                  <c:v>0.37646484375</c:v>
                </c:pt>
                <c:pt idx="772">
                  <c:v>0.376953125</c:v>
                </c:pt>
                <c:pt idx="773">
                  <c:v>0.37744140625</c:v>
                </c:pt>
                <c:pt idx="774">
                  <c:v>0.3779296875</c:v>
                </c:pt>
                <c:pt idx="775">
                  <c:v>0.37841796875</c:v>
                </c:pt>
                <c:pt idx="776">
                  <c:v>0.37890625</c:v>
                </c:pt>
                <c:pt idx="777">
                  <c:v>0.37939453125</c:v>
                </c:pt>
                <c:pt idx="778">
                  <c:v>0.3798828125</c:v>
                </c:pt>
                <c:pt idx="779">
                  <c:v>0.38037109375</c:v>
                </c:pt>
                <c:pt idx="780">
                  <c:v>0.380859375</c:v>
                </c:pt>
                <c:pt idx="781">
                  <c:v>0.38134765625</c:v>
                </c:pt>
                <c:pt idx="782">
                  <c:v>0.3818359375</c:v>
                </c:pt>
                <c:pt idx="783">
                  <c:v>0.38232421875</c:v>
                </c:pt>
                <c:pt idx="784">
                  <c:v>0.3828125</c:v>
                </c:pt>
                <c:pt idx="785">
                  <c:v>0.38330078125</c:v>
                </c:pt>
                <c:pt idx="786">
                  <c:v>0.3837890625</c:v>
                </c:pt>
                <c:pt idx="787">
                  <c:v>0.38427734375</c:v>
                </c:pt>
                <c:pt idx="788">
                  <c:v>0.384765625</c:v>
                </c:pt>
                <c:pt idx="789">
                  <c:v>0.38525390625</c:v>
                </c:pt>
                <c:pt idx="790">
                  <c:v>0.3857421875</c:v>
                </c:pt>
                <c:pt idx="791">
                  <c:v>0.38623046875</c:v>
                </c:pt>
                <c:pt idx="792">
                  <c:v>0.38671875</c:v>
                </c:pt>
                <c:pt idx="793">
                  <c:v>0.38720703125</c:v>
                </c:pt>
                <c:pt idx="794">
                  <c:v>0.3876953125</c:v>
                </c:pt>
                <c:pt idx="795">
                  <c:v>0.38818359375</c:v>
                </c:pt>
                <c:pt idx="796">
                  <c:v>0.388671875</c:v>
                </c:pt>
                <c:pt idx="797">
                  <c:v>0.38916015625</c:v>
                </c:pt>
                <c:pt idx="798">
                  <c:v>0.3896484375</c:v>
                </c:pt>
                <c:pt idx="799">
                  <c:v>0.39013671875</c:v>
                </c:pt>
                <c:pt idx="800">
                  <c:v>0.390625</c:v>
                </c:pt>
                <c:pt idx="801">
                  <c:v>0.39111328125</c:v>
                </c:pt>
                <c:pt idx="802">
                  <c:v>0.3916015625</c:v>
                </c:pt>
                <c:pt idx="803">
                  <c:v>0.39208984375</c:v>
                </c:pt>
                <c:pt idx="804">
                  <c:v>0.392578125</c:v>
                </c:pt>
                <c:pt idx="805">
                  <c:v>0.39306640625</c:v>
                </c:pt>
                <c:pt idx="806">
                  <c:v>0.3935546875</c:v>
                </c:pt>
                <c:pt idx="807">
                  <c:v>0.39404296875</c:v>
                </c:pt>
                <c:pt idx="808">
                  <c:v>0.39453125</c:v>
                </c:pt>
                <c:pt idx="809">
                  <c:v>0.39501953125</c:v>
                </c:pt>
                <c:pt idx="810">
                  <c:v>0.3955078125</c:v>
                </c:pt>
                <c:pt idx="811">
                  <c:v>0.39599609375</c:v>
                </c:pt>
                <c:pt idx="812">
                  <c:v>0.396484375</c:v>
                </c:pt>
                <c:pt idx="813">
                  <c:v>0.39697265625</c:v>
                </c:pt>
                <c:pt idx="814">
                  <c:v>0.3974609375</c:v>
                </c:pt>
                <c:pt idx="815">
                  <c:v>0.39794921875</c:v>
                </c:pt>
                <c:pt idx="816">
                  <c:v>0.3984375</c:v>
                </c:pt>
                <c:pt idx="817">
                  <c:v>0.39892578125</c:v>
                </c:pt>
                <c:pt idx="818">
                  <c:v>0.3994140625</c:v>
                </c:pt>
                <c:pt idx="819">
                  <c:v>0.39990234375</c:v>
                </c:pt>
                <c:pt idx="820">
                  <c:v>0.400390625</c:v>
                </c:pt>
                <c:pt idx="821">
                  <c:v>0.40087890625</c:v>
                </c:pt>
                <c:pt idx="822">
                  <c:v>0.4013671875</c:v>
                </c:pt>
                <c:pt idx="823">
                  <c:v>0.40185546875</c:v>
                </c:pt>
                <c:pt idx="824">
                  <c:v>0.40234375</c:v>
                </c:pt>
                <c:pt idx="825">
                  <c:v>0.40283203125</c:v>
                </c:pt>
                <c:pt idx="826">
                  <c:v>0.4033203125</c:v>
                </c:pt>
                <c:pt idx="827">
                  <c:v>0.40380859375</c:v>
                </c:pt>
                <c:pt idx="828">
                  <c:v>0.404296875</c:v>
                </c:pt>
                <c:pt idx="829">
                  <c:v>0.40478515625</c:v>
                </c:pt>
                <c:pt idx="830">
                  <c:v>0.4052734375</c:v>
                </c:pt>
                <c:pt idx="831">
                  <c:v>0.40576171875</c:v>
                </c:pt>
                <c:pt idx="832">
                  <c:v>0.40625</c:v>
                </c:pt>
                <c:pt idx="833">
                  <c:v>0.40673828125</c:v>
                </c:pt>
                <c:pt idx="834">
                  <c:v>0.4072265625</c:v>
                </c:pt>
                <c:pt idx="835">
                  <c:v>0.40771484375</c:v>
                </c:pt>
                <c:pt idx="836">
                  <c:v>0.408203125</c:v>
                </c:pt>
                <c:pt idx="837">
                  <c:v>0.40869140625</c:v>
                </c:pt>
                <c:pt idx="838">
                  <c:v>0.4091796875</c:v>
                </c:pt>
                <c:pt idx="839">
                  <c:v>0.40966796875</c:v>
                </c:pt>
                <c:pt idx="840">
                  <c:v>0.41015625</c:v>
                </c:pt>
                <c:pt idx="841">
                  <c:v>0.41064453125</c:v>
                </c:pt>
                <c:pt idx="842">
                  <c:v>0.4111328125</c:v>
                </c:pt>
                <c:pt idx="843">
                  <c:v>0.41162109375</c:v>
                </c:pt>
                <c:pt idx="844">
                  <c:v>0.412109375</c:v>
                </c:pt>
                <c:pt idx="845">
                  <c:v>0.41259765625</c:v>
                </c:pt>
                <c:pt idx="846">
                  <c:v>0.4130859375</c:v>
                </c:pt>
                <c:pt idx="847">
                  <c:v>0.41357421875</c:v>
                </c:pt>
                <c:pt idx="848">
                  <c:v>0.4140625</c:v>
                </c:pt>
                <c:pt idx="849">
                  <c:v>0.41455078125</c:v>
                </c:pt>
                <c:pt idx="850">
                  <c:v>0.4150390625</c:v>
                </c:pt>
                <c:pt idx="851">
                  <c:v>0.41552734375</c:v>
                </c:pt>
                <c:pt idx="852">
                  <c:v>0.416015625</c:v>
                </c:pt>
                <c:pt idx="853">
                  <c:v>0.41650390625</c:v>
                </c:pt>
                <c:pt idx="854">
                  <c:v>0.4169921875</c:v>
                </c:pt>
                <c:pt idx="855">
                  <c:v>0.41748046875</c:v>
                </c:pt>
                <c:pt idx="856">
                  <c:v>0.41796875</c:v>
                </c:pt>
                <c:pt idx="857">
                  <c:v>0.41845703125</c:v>
                </c:pt>
                <c:pt idx="858">
                  <c:v>0.4189453125</c:v>
                </c:pt>
                <c:pt idx="859">
                  <c:v>0.41943359375</c:v>
                </c:pt>
                <c:pt idx="860">
                  <c:v>0.419921875</c:v>
                </c:pt>
                <c:pt idx="861">
                  <c:v>0.42041015625</c:v>
                </c:pt>
                <c:pt idx="862">
                  <c:v>0.4208984375</c:v>
                </c:pt>
                <c:pt idx="863">
                  <c:v>0.42138671875</c:v>
                </c:pt>
                <c:pt idx="864">
                  <c:v>0.421875</c:v>
                </c:pt>
                <c:pt idx="865">
                  <c:v>0.42236328125</c:v>
                </c:pt>
                <c:pt idx="866">
                  <c:v>0.4228515625</c:v>
                </c:pt>
                <c:pt idx="867">
                  <c:v>0.42333984375</c:v>
                </c:pt>
                <c:pt idx="868">
                  <c:v>0.423828125</c:v>
                </c:pt>
                <c:pt idx="869">
                  <c:v>0.42431640625</c:v>
                </c:pt>
                <c:pt idx="870">
                  <c:v>0.4248046875</c:v>
                </c:pt>
                <c:pt idx="871">
                  <c:v>0.42529296875</c:v>
                </c:pt>
                <c:pt idx="872">
                  <c:v>0.42578125</c:v>
                </c:pt>
                <c:pt idx="873">
                  <c:v>0.42626953125</c:v>
                </c:pt>
                <c:pt idx="874">
                  <c:v>0.4267578125</c:v>
                </c:pt>
                <c:pt idx="875">
                  <c:v>0.42724609375</c:v>
                </c:pt>
                <c:pt idx="876">
                  <c:v>0.427734375</c:v>
                </c:pt>
                <c:pt idx="877">
                  <c:v>0.42822265625</c:v>
                </c:pt>
                <c:pt idx="878">
                  <c:v>0.4287109375</c:v>
                </c:pt>
                <c:pt idx="879">
                  <c:v>0.42919921875</c:v>
                </c:pt>
                <c:pt idx="880">
                  <c:v>0.4296875</c:v>
                </c:pt>
                <c:pt idx="881">
                  <c:v>0.43017578125</c:v>
                </c:pt>
                <c:pt idx="882">
                  <c:v>0.4306640625</c:v>
                </c:pt>
                <c:pt idx="883">
                  <c:v>0.43115234375</c:v>
                </c:pt>
                <c:pt idx="884">
                  <c:v>0.431640625</c:v>
                </c:pt>
                <c:pt idx="885">
                  <c:v>0.43212890625</c:v>
                </c:pt>
                <c:pt idx="886">
                  <c:v>0.4326171875</c:v>
                </c:pt>
                <c:pt idx="887">
                  <c:v>0.43310546875</c:v>
                </c:pt>
                <c:pt idx="888">
                  <c:v>0.43359375</c:v>
                </c:pt>
                <c:pt idx="889">
                  <c:v>0.43408203125</c:v>
                </c:pt>
                <c:pt idx="890">
                  <c:v>0.4345703125</c:v>
                </c:pt>
                <c:pt idx="891">
                  <c:v>0.43505859375</c:v>
                </c:pt>
                <c:pt idx="892">
                  <c:v>0.435546875</c:v>
                </c:pt>
                <c:pt idx="893">
                  <c:v>0.43603515625</c:v>
                </c:pt>
                <c:pt idx="894">
                  <c:v>0.4365234375</c:v>
                </c:pt>
                <c:pt idx="895">
                  <c:v>0.43701171875</c:v>
                </c:pt>
                <c:pt idx="896">
                  <c:v>0.4375</c:v>
                </c:pt>
                <c:pt idx="897">
                  <c:v>0.43798828125</c:v>
                </c:pt>
                <c:pt idx="898">
                  <c:v>0.4384765625</c:v>
                </c:pt>
                <c:pt idx="899">
                  <c:v>0.43896484375</c:v>
                </c:pt>
                <c:pt idx="900">
                  <c:v>0.439453125</c:v>
                </c:pt>
                <c:pt idx="901">
                  <c:v>0.43994140625</c:v>
                </c:pt>
                <c:pt idx="902">
                  <c:v>0.4404296875</c:v>
                </c:pt>
                <c:pt idx="903">
                  <c:v>0.44091796875</c:v>
                </c:pt>
                <c:pt idx="904">
                  <c:v>0.44140625</c:v>
                </c:pt>
                <c:pt idx="905">
                  <c:v>0.44189453125</c:v>
                </c:pt>
                <c:pt idx="906">
                  <c:v>0.4423828125</c:v>
                </c:pt>
                <c:pt idx="907">
                  <c:v>0.44287109375</c:v>
                </c:pt>
                <c:pt idx="908">
                  <c:v>0.443359375</c:v>
                </c:pt>
                <c:pt idx="909">
                  <c:v>0.44384765625</c:v>
                </c:pt>
                <c:pt idx="910">
                  <c:v>0.4443359375</c:v>
                </c:pt>
                <c:pt idx="911">
                  <c:v>0.44482421875</c:v>
                </c:pt>
                <c:pt idx="912">
                  <c:v>0.4453125</c:v>
                </c:pt>
                <c:pt idx="913">
                  <c:v>0.44580078125</c:v>
                </c:pt>
                <c:pt idx="914">
                  <c:v>0.4462890625</c:v>
                </c:pt>
                <c:pt idx="915">
                  <c:v>0.44677734375</c:v>
                </c:pt>
                <c:pt idx="916">
                  <c:v>0.447265625</c:v>
                </c:pt>
                <c:pt idx="917">
                  <c:v>0.44775390625</c:v>
                </c:pt>
                <c:pt idx="918">
                  <c:v>0.4482421875</c:v>
                </c:pt>
                <c:pt idx="919">
                  <c:v>0.44873046875</c:v>
                </c:pt>
                <c:pt idx="920">
                  <c:v>0.44921875</c:v>
                </c:pt>
                <c:pt idx="921">
                  <c:v>0.44970703125</c:v>
                </c:pt>
                <c:pt idx="922">
                  <c:v>0.4501953125</c:v>
                </c:pt>
                <c:pt idx="923">
                  <c:v>0.45068359375</c:v>
                </c:pt>
                <c:pt idx="924">
                  <c:v>0.451171875</c:v>
                </c:pt>
                <c:pt idx="925">
                  <c:v>0.45166015625</c:v>
                </c:pt>
                <c:pt idx="926">
                  <c:v>0.4521484375</c:v>
                </c:pt>
                <c:pt idx="927">
                  <c:v>0.45263671875</c:v>
                </c:pt>
                <c:pt idx="928">
                  <c:v>0.453125</c:v>
                </c:pt>
                <c:pt idx="929">
                  <c:v>0.45361328125</c:v>
                </c:pt>
                <c:pt idx="930">
                  <c:v>0.4541015625</c:v>
                </c:pt>
                <c:pt idx="931">
                  <c:v>0.45458984375</c:v>
                </c:pt>
                <c:pt idx="932">
                  <c:v>0.455078125</c:v>
                </c:pt>
                <c:pt idx="933">
                  <c:v>0.45556640625</c:v>
                </c:pt>
                <c:pt idx="934">
                  <c:v>0.4560546875</c:v>
                </c:pt>
                <c:pt idx="935">
                  <c:v>0.45654296875</c:v>
                </c:pt>
                <c:pt idx="936">
                  <c:v>0.45703125</c:v>
                </c:pt>
                <c:pt idx="937">
                  <c:v>0.45751953125</c:v>
                </c:pt>
                <c:pt idx="938">
                  <c:v>0.4580078125</c:v>
                </c:pt>
                <c:pt idx="939">
                  <c:v>0.45849609375</c:v>
                </c:pt>
                <c:pt idx="940">
                  <c:v>0.458984375</c:v>
                </c:pt>
                <c:pt idx="941">
                  <c:v>0.45947265625</c:v>
                </c:pt>
                <c:pt idx="942">
                  <c:v>0.4599609375</c:v>
                </c:pt>
                <c:pt idx="943">
                  <c:v>0.46044921875</c:v>
                </c:pt>
                <c:pt idx="944">
                  <c:v>0.4609375</c:v>
                </c:pt>
                <c:pt idx="945">
                  <c:v>0.46142578125</c:v>
                </c:pt>
                <c:pt idx="946">
                  <c:v>0.4619140625</c:v>
                </c:pt>
                <c:pt idx="947">
                  <c:v>0.46240234375</c:v>
                </c:pt>
                <c:pt idx="948">
                  <c:v>0.462890625</c:v>
                </c:pt>
                <c:pt idx="949">
                  <c:v>0.46337890625</c:v>
                </c:pt>
                <c:pt idx="950">
                  <c:v>0.4638671875</c:v>
                </c:pt>
                <c:pt idx="951">
                  <c:v>0.46435546875</c:v>
                </c:pt>
                <c:pt idx="952">
                  <c:v>0.46484375</c:v>
                </c:pt>
                <c:pt idx="953">
                  <c:v>0.46533203125</c:v>
                </c:pt>
                <c:pt idx="954">
                  <c:v>0.4658203125</c:v>
                </c:pt>
                <c:pt idx="955">
                  <c:v>0.46630859375</c:v>
                </c:pt>
                <c:pt idx="956">
                  <c:v>0.466796875</c:v>
                </c:pt>
                <c:pt idx="957">
                  <c:v>0.46728515625</c:v>
                </c:pt>
                <c:pt idx="958">
                  <c:v>0.4677734375</c:v>
                </c:pt>
                <c:pt idx="959">
                  <c:v>0.46826171875</c:v>
                </c:pt>
                <c:pt idx="960">
                  <c:v>0.46875</c:v>
                </c:pt>
                <c:pt idx="961">
                  <c:v>0.46923828125</c:v>
                </c:pt>
                <c:pt idx="962">
                  <c:v>0.4697265625</c:v>
                </c:pt>
                <c:pt idx="963">
                  <c:v>0.47021484375</c:v>
                </c:pt>
                <c:pt idx="964">
                  <c:v>0.470703125</c:v>
                </c:pt>
                <c:pt idx="965">
                  <c:v>0.47119140625</c:v>
                </c:pt>
                <c:pt idx="966">
                  <c:v>0.4716796875</c:v>
                </c:pt>
                <c:pt idx="967">
                  <c:v>0.47216796875</c:v>
                </c:pt>
                <c:pt idx="968">
                  <c:v>0.47265625</c:v>
                </c:pt>
                <c:pt idx="969">
                  <c:v>0.47314453125</c:v>
                </c:pt>
                <c:pt idx="970">
                  <c:v>0.4736328125</c:v>
                </c:pt>
                <c:pt idx="971">
                  <c:v>0.47412109375</c:v>
                </c:pt>
                <c:pt idx="972">
                  <c:v>0.474609375</c:v>
                </c:pt>
                <c:pt idx="973">
                  <c:v>0.47509765625</c:v>
                </c:pt>
                <c:pt idx="974">
                  <c:v>0.4755859375</c:v>
                </c:pt>
                <c:pt idx="975">
                  <c:v>0.47607421875</c:v>
                </c:pt>
                <c:pt idx="976">
                  <c:v>0.4765625</c:v>
                </c:pt>
                <c:pt idx="977">
                  <c:v>0.47705078125</c:v>
                </c:pt>
                <c:pt idx="978">
                  <c:v>0.4775390625</c:v>
                </c:pt>
                <c:pt idx="979">
                  <c:v>0.47802734375</c:v>
                </c:pt>
                <c:pt idx="980">
                  <c:v>0.478515625</c:v>
                </c:pt>
                <c:pt idx="981">
                  <c:v>0.47900390625</c:v>
                </c:pt>
                <c:pt idx="982">
                  <c:v>0.4794921875</c:v>
                </c:pt>
                <c:pt idx="983">
                  <c:v>0.47998046875</c:v>
                </c:pt>
                <c:pt idx="984">
                  <c:v>0.48046875</c:v>
                </c:pt>
                <c:pt idx="985">
                  <c:v>0.48095703125</c:v>
                </c:pt>
                <c:pt idx="986">
                  <c:v>0.4814453125</c:v>
                </c:pt>
                <c:pt idx="987">
                  <c:v>0.48193359375</c:v>
                </c:pt>
                <c:pt idx="988">
                  <c:v>0.482421875</c:v>
                </c:pt>
                <c:pt idx="989">
                  <c:v>0.48291015625</c:v>
                </c:pt>
                <c:pt idx="990">
                  <c:v>0.4833984375</c:v>
                </c:pt>
                <c:pt idx="991">
                  <c:v>0.48388671875</c:v>
                </c:pt>
                <c:pt idx="992">
                  <c:v>0.484375</c:v>
                </c:pt>
                <c:pt idx="993">
                  <c:v>0.48486328125</c:v>
                </c:pt>
                <c:pt idx="994">
                  <c:v>0.4853515625</c:v>
                </c:pt>
                <c:pt idx="995">
                  <c:v>0.48583984375</c:v>
                </c:pt>
                <c:pt idx="996">
                  <c:v>0.486328125</c:v>
                </c:pt>
                <c:pt idx="997">
                  <c:v>0.48681640625</c:v>
                </c:pt>
                <c:pt idx="998">
                  <c:v>0.4873046875</c:v>
                </c:pt>
                <c:pt idx="999">
                  <c:v>0.48779296875</c:v>
                </c:pt>
                <c:pt idx="1000">
                  <c:v>0.48828125</c:v>
                </c:pt>
                <c:pt idx="1001">
                  <c:v>0.48876953125</c:v>
                </c:pt>
                <c:pt idx="1002">
                  <c:v>0.4892578125</c:v>
                </c:pt>
                <c:pt idx="1003">
                  <c:v>0.48974609375</c:v>
                </c:pt>
                <c:pt idx="1004">
                  <c:v>0.490234375</c:v>
                </c:pt>
                <c:pt idx="1005">
                  <c:v>0.49072265625</c:v>
                </c:pt>
                <c:pt idx="1006">
                  <c:v>0.4912109375</c:v>
                </c:pt>
                <c:pt idx="1007">
                  <c:v>0.49169921875</c:v>
                </c:pt>
                <c:pt idx="1008">
                  <c:v>0.4921875</c:v>
                </c:pt>
                <c:pt idx="1009">
                  <c:v>0.49267578125</c:v>
                </c:pt>
                <c:pt idx="1010">
                  <c:v>0.4931640625</c:v>
                </c:pt>
                <c:pt idx="1011">
                  <c:v>0.49365234375</c:v>
                </c:pt>
                <c:pt idx="1012">
                  <c:v>0.494140625</c:v>
                </c:pt>
                <c:pt idx="1013">
                  <c:v>0.49462890625</c:v>
                </c:pt>
                <c:pt idx="1014">
                  <c:v>0.4951171875</c:v>
                </c:pt>
                <c:pt idx="1015">
                  <c:v>0.49560546875</c:v>
                </c:pt>
                <c:pt idx="1016">
                  <c:v>0.49609375</c:v>
                </c:pt>
                <c:pt idx="1017">
                  <c:v>0.49658203125</c:v>
                </c:pt>
                <c:pt idx="1018">
                  <c:v>0.4970703125</c:v>
                </c:pt>
                <c:pt idx="1019">
                  <c:v>0.49755859375</c:v>
                </c:pt>
                <c:pt idx="1020">
                  <c:v>0.498046875</c:v>
                </c:pt>
                <c:pt idx="1021">
                  <c:v>0.49853515625</c:v>
                </c:pt>
                <c:pt idx="1022">
                  <c:v>0.4990234375</c:v>
                </c:pt>
                <c:pt idx="1023">
                  <c:v>0.49951171875</c:v>
                </c:pt>
                <c:pt idx="1024">
                  <c:v>0.5</c:v>
                </c:pt>
                <c:pt idx="1025">
                  <c:v>0.50048828125</c:v>
                </c:pt>
                <c:pt idx="1026">
                  <c:v>0.5009765625</c:v>
                </c:pt>
                <c:pt idx="1027">
                  <c:v>0.50146484375</c:v>
                </c:pt>
                <c:pt idx="1028">
                  <c:v>0.501953125</c:v>
                </c:pt>
                <c:pt idx="1029">
                  <c:v>0.50244140625</c:v>
                </c:pt>
                <c:pt idx="1030">
                  <c:v>0.5029296875</c:v>
                </c:pt>
                <c:pt idx="1031">
                  <c:v>0.50341796875</c:v>
                </c:pt>
                <c:pt idx="1032">
                  <c:v>0.50390625</c:v>
                </c:pt>
                <c:pt idx="1033">
                  <c:v>0.50439453125</c:v>
                </c:pt>
                <c:pt idx="1034">
                  <c:v>0.5048828125</c:v>
                </c:pt>
                <c:pt idx="1035">
                  <c:v>0.50537109375</c:v>
                </c:pt>
                <c:pt idx="1036">
                  <c:v>0.505859375</c:v>
                </c:pt>
                <c:pt idx="1037">
                  <c:v>0.50634765625</c:v>
                </c:pt>
                <c:pt idx="1038">
                  <c:v>0.5068359375</c:v>
                </c:pt>
                <c:pt idx="1039">
                  <c:v>0.50732421875</c:v>
                </c:pt>
                <c:pt idx="1040">
                  <c:v>0.5078125</c:v>
                </c:pt>
                <c:pt idx="1041">
                  <c:v>0.50830078125</c:v>
                </c:pt>
                <c:pt idx="1042">
                  <c:v>0.5087890625</c:v>
                </c:pt>
                <c:pt idx="1043">
                  <c:v>0.50927734375</c:v>
                </c:pt>
                <c:pt idx="1044">
                  <c:v>0.509765625</c:v>
                </c:pt>
                <c:pt idx="1045">
                  <c:v>0.51025390625</c:v>
                </c:pt>
                <c:pt idx="1046">
                  <c:v>0.5107421875</c:v>
                </c:pt>
                <c:pt idx="1047">
                  <c:v>0.51123046875</c:v>
                </c:pt>
                <c:pt idx="1048">
                  <c:v>0.51171875</c:v>
                </c:pt>
                <c:pt idx="1049">
                  <c:v>0.51220703125</c:v>
                </c:pt>
                <c:pt idx="1050">
                  <c:v>0.5126953125</c:v>
                </c:pt>
                <c:pt idx="1051">
                  <c:v>0.51318359375</c:v>
                </c:pt>
                <c:pt idx="1052">
                  <c:v>0.513671875</c:v>
                </c:pt>
                <c:pt idx="1053">
                  <c:v>0.51416015625</c:v>
                </c:pt>
                <c:pt idx="1054">
                  <c:v>0.5146484375</c:v>
                </c:pt>
                <c:pt idx="1055">
                  <c:v>0.51513671875</c:v>
                </c:pt>
                <c:pt idx="1056">
                  <c:v>0.515625</c:v>
                </c:pt>
                <c:pt idx="1057">
                  <c:v>0.51611328125</c:v>
                </c:pt>
                <c:pt idx="1058">
                  <c:v>0.5166015625</c:v>
                </c:pt>
                <c:pt idx="1059">
                  <c:v>0.51708984375</c:v>
                </c:pt>
                <c:pt idx="1060">
                  <c:v>0.517578125</c:v>
                </c:pt>
                <c:pt idx="1061">
                  <c:v>0.51806640625</c:v>
                </c:pt>
                <c:pt idx="1062">
                  <c:v>0.5185546875</c:v>
                </c:pt>
                <c:pt idx="1063">
                  <c:v>0.51904296875</c:v>
                </c:pt>
                <c:pt idx="1064">
                  <c:v>0.51953125</c:v>
                </c:pt>
                <c:pt idx="1065">
                  <c:v>0.52001953125</c:v>
                </c:pt>
                <c:pt idx="1066">
                  <c:v>0.5205078125</c:v>
                </c:pt>
                <c:pt idx="1067">
                  <c:v>0.52099609375</c:v>
                </c:pt>
                <c:pt idx="1068">
                  <c:v>0.521484375</c:v>
                </c:pt>
                <c:pt idx="1069">
                  <c:v>0.52197265625</c:v>
                </c:pt>
                <c:pt idx="1070">
                  <c:v>0.5224609375</c:v>
                </c:pt>
                <c:pt idx="1071">
                  <c:v>0.52294921875</c:v>
                </c:pt>
                <c:pt idx="1072">
                  <c:v>0.5234375</c:v>
                </c:pt>
                <c:pt idx="1073">
                  <c:v>0.52392578125</c:v>
                </c:pt>
                <c:pt idx="1074">
                  <c:v>0.5244140625</c:v>
                </c:pt>
                <c:pt idx="1075">
                  <c:v>0.52490234375</c:v>
                </c:pt>
                <c:pt idx="1076">
                  <c:v>0.525390625</c:v>
                </c:pt>
                <c:pt idx="1077">
                  <c:v>0.52587890625</c:v>
                </c:pt>
                <c:pt idx="1078">
                  <c:v>0.5263671875</c:v>
                </c:pt>
                <c:pt idx="1079">
                  <c:v>0.52685546875</c:v>
                </c:pt>
                <c:pt idx="1080">
                  <c:v>0.52734375</c:v>
                </c:pt>
                <c:pt idx="1081">
                  <c:v>0.52783203125</c:v>
                </c:pt>
                <c:pt idx="1082">
                  <c:v>0.5283203125</c:v>
                </c:pt>
                <c:pt idx="1083">
                  <c:v>0.52880859375</c:v>
                </c:pt>
                <c:pt idx="1084">
                  <c:v>0.529296875</c:v>
                </c:pt>
                <c:pt idx="1085">
                  <c:v>0.52978515625</c:v>
                </c:pt>
                <c:pt idx="1086">
                  <c:v>0.5302734375</c:v>
                </c:pt>
                <c:pt idx="1087">
                  <c:v>0.53076171875</c:v>
                </c:pt>
                <c:pt idx="1088">
                  <c:v>0.53125</c:v>
                </c:pt>
                <c:pt idx="1089">
                  <c:v>0.53173828125</c:v>
                </c:pt>
                <c:pt idx="1090">
                  <c:v>0.5322265625</c:v>
                </c:pt>
                <c:pt idx="1091">
                  <c:v>0.53271484375</c:v>
                </c:pt>
                <c:pt idx="1092">
                  <c:v>0.533203125</c:v>
                </c:pt>
                <c:pt idx="1093">
                  <c:v>0.53369140625</c:v>
                </c:pt>
                <c:pt idx="1094">
                  <c:v>0.5341796875</c:v>
                </c:pt>
                <c:pt idx="1095">
                  <c:v>0.53466796875</c:v>
                </c:pt>
                <c:pt idx="1096">
                  <c:v>0.53515625</c:v>
                </c:pt>
                <c:pt idx="1097">
                  <c:v>0.53564453125</c:v>
                </c:pt>
                <c:pt idx="1098">
                  <c:v>0.5361328125</c:v>
                </c:pt>
                <c:pt idx="1099">
                  <c:v>0.53662109375</c:v>
                </c:pt>
                <c:pt idx="1100">
                  <c:v>0.537109375</c:v>
                </c:pt>
                <c:pt idx="1101">
                  <c:v>0.53759765625</c:v>
                </c:pt>
                <c:pt idx="1102">
                  <c:v>0.5380859375</c:v>
                </c:pt>
                <c:pt idx="1103">
                  <c:v>0.53857421875</c:v>
                </c:pt>
                <c:pt idx="1104">
                  <c:v>0.5390625</c:v>
                </c:pt>
                <c:pt idx="1105">
                  <c:v>0.53955078125</c:v>
                </c:pt>
                <c:pt idx="1106">
                  <c:v>0.5400390625</c:v>
                </c:pt>
                <c:pt idx="1107">
                  <c:v>0.54052734375</c:v>
                </c:pt>
                <c:pt idx="1108">
                  <c:v>0.541015625</c:v>
                </c:pt>
                <c:pt idx="1109">
                  <c:v>0.54150390625</c:v>
                </c:pt>
                <c:pt idx="1110">
                  <c:v>0.5419921875</c:v>
                </c:pt>
                <c:pt idx="1111">
                  <c:v>0.54248046875</c:v>
                </c:pt>
                <c:pt idx="1112">
                  <c:v>0.54296875</c:v>
                </c:pt>
                <c:pt idx="1113">
                  <c:v>0.54345703125</c:v>
                </c:pt>
                <c:pt idx="1114">
                  <c:v>0.5439453125</c:v>
                </c:pt>
                <c:pt idx="1115">
                  <c:v>0.54443359375</c:v>
                </c:pt>
                <c:pt idx="1116">
                  <c:v>0.544921875</c:v>
                </c:pt>
                <c:pt idx="1117">
                  <c:v>0.54541015625</c:v>
                </c:pt>
                <c:pt idx="1118">
                  <c:v>0.5458984375</c:v>
                </c:pt>
                <c:pt idx="1119">
                  <c:v>0.54638671875</c:v>
                </c:pt>
                <c:pt idx="1120">
                  <c:v>0.546875</c:v>
                </c:pt>
                <c:pt idx="1121">
                  <c:v>0.54736328125</c:v>
                </c:pt>
                <c:pt idx="1122">
                  <c:v>0.5478515625</c:v>
                </c:pt>
                <c:pt idx="1123">
                  <c:v>0.54833984375</c:v>
                </c:pt>
                <c:pt idx="1124">
                  <c:v>0.548828125</c:v>
                </c:pt>
                <c:pt idx="1125">
                  <c:v>0.54931640625</c:v>
                </c:pt>
                <c:pt idx="1126">
                  <c:v>0.5498046875</c:v>
                </c:pt>
                <c:pt idx="1127">
                  <c:v>0.55029296875</c:v>
                </c:pt>
                <c:pt idx="1128">
                  <c:v>0.55078125</c:v>
                </c:pt>
                <c:pt idx="1129">
                  <c:v>0.55126953125</c:v>
                </c:pt>
                <c:pt idx="1130">
                  <c:v>0.5517578125</c:v>
                </c:pt>
                <c:pt idx="1131">
                  <c:v>0.55224609375</c:v>
                </c:pt>
                <c:pt idx="1132">
                  <c:v>0.552734375</c:v>
                </c:pt>
                <c:pt idx="1133">
                  <c:v>0.55322265625</c:v>
                </c:pt>
                <c:pt idx="1134">
                  <c:v>0.5537109375</c:v>
                </c:pt>
                <c:pt idx="1135">
                  <c:v>0.55419921875</c:v>
                </c:pt>
                <c:pt idx="1136">
                  <c:v>0.5546875</c:v>
                </c:pt>
                <c:pt idx="1137">
                  <c:v>0.55517578125</c:v>
                </c:pt>
                <c:pt idx="1138">
                  <c:v>0.5556640625</c:v>
                </c:pt>
                <c:pt idx="1139">
                  <c:v>0.55615234375</c:v>
                </c:pt>
                <c:pt idx="1140">
                  <c:v>0.556640625</c:v>
                </c:pt>
                <c:pt idx="1141">
                  <c:v>0.55712890625</c:v>
                </c:pt>
                <c:pt idx="1142">
                  <c:v>0.5576171875</c:v>
                </c:pt>
                <c:pt idx="1143">
                  <c:v>0.55810546875</c:v>
                </c:pt>
                <c:pt idx="1144">
                  <c:v>0.55859375</c:v>
                </c:pt>
                <c:pt idx="1145">
                  <c:v>0.55908203125</c:v>
                </c:pt>
                <c:pt idx="1146">
                  <c:v>0.5595703125</c:v>
                </c:pt>
                <c:pt idx="1147">
                  <c:v>0.56005859375</c:v>
                </c:pt>
                <c:pt idx="1148">
                  <c:v>0.560546875</c:v>
                </c:pt>
                <c:pt idx="1149">
                  <c:v>0.56103515625</c:v>
                </c:pt>
                <c:pt idx="1150">
                  <c:v>0.5615234375</c:v>
                </c:pt>
                <c:pt idx="1151">
                  <c:v>0.56201171875</c:v>
                </c:pt>
                <c:pt idx="1152">
                  <c:v>0.5625</c:v>
                </c:pt>
                <c:pt idx="1153">
                  <c:v>0.56298828125</c:v>
                </c:pt>
                <c:pt idx="1154">
                  <c:v>0.5634765625</c:v>
                </c:pt>
                <c:pt idx="1155">
                  <c:v>0.56396484375</c:v>
                </c:pt>
                <c:pt idx="1156">
                  <c:v>0.564453125</c:v>
                </c:pt>
                <c:pt idx="1157">
                  <c:v>0.56494140625</c:v>
                </c:pt>
                <c:pt idx="1158">
                  <c:v>0.5654296875</c:v>
                </c:pt>
                <c:pt idx="1159">
                  <c:v>0.56591796875</c:v>
                </c:pt>
                <c:pt idx="1160">
                  <c:v>0.56640625</c:v>
                </c:pt>
                <c:pt idx="1161">
                  <c:v>0.56689453125</c:v>
                </c:pt>
                <c:pt idx="1162">
                  <c:v>0.5673828125</c:v>
                </c:pt>
                <c:pt idx="1163">
                  <c:v>0.56787109375</c:v>
                </c:pt>
                <c:pt idx="1164">
                  <c:v>0.568359375</c:v>
                </c:pt>
                <c:pt idx="1165">
                  <c:v>0.56884765625</c:v>
                </c:pt>
                <c:pt idx="1166">
                  <c:v>0.5693359375</c:v>
                </c:pt>
                <c:pt idx="1167">
                  <c:v>0.56982421875</c:v>
                </c:pt>
                <c:pt idx="1168">
                  <c:v>0.5703125</c:v>
                </c:pt>
                <c:pt idx="1169">
                  <c:v>0.57080078125</c:v>
                </c:pt>
                <c:pt idx="1170">
                  <c:v>0.5712890625</c:v>
                </c:pt>
                <c:pt idx="1171">
                  <c:v>0.57177734375</c:v>
                </c:pt>
                <c:pt idx="1172">
                  <c:v>0.572265625</c:v>
                </c:pt>
                <c:pt idx="1173">
                  <c:v>0.57275390625</c:v>
                </c:pt>
                <c:pt idx="1174">
                  <c:v>0.5732421875</c:v>
                </c:pt>
                <c:pt idx="1175">
                  <c:v>0.57373046875</c:v>
                </c:pt>
                <c:pt idx="1176">
                  <c:v>0.57421875</c:v>
                </c:pt>
                <c:pt idx="1177">
                  <c:v>0.57470703125</c:v>
                </c:pt>
                <c:pt idx="1178">
                  <c:v>0.5751953125</c:v>
                </c:pt>
                <c:pt idx="1179">
                  <c:v>0.57568359375</c:v>
                </c:pt>
                <c:pt idx="1180">
                  <c:v>0.576171875</c:v>
                </c:pt>
                <c:pt idx="1181">
                  <c:v>0.57666015625</c:v>
                </c:pt>
                <c:pt idx="1182">
                  <c:v>0.5771484375</c:v>
                </c:pt>
                <c:pt idx="1183">
                  <c:v>0.57763671875</c:v>
                </c:pt>
                <c:pt idx="1184">
                  <c:v>0.578125</c:v>
                </c:pt>
                <c:pt idx="1185">
                  <c:v>0.57861328125</c:v>
                </c:pt>
                <c:pt idx="1186">
                  <c:v>0.5791015625</c:v>
                </c:pt>
                <c:pt idx="1187">
                  <c:v>0.57958984375</c:v>
                </c:pt>
                <c:pt idx="1188">
                  <c:v>0.580078125</c:v>
                </c:pt>
                <c:pt idx="1189">
                  <c:v>0.58056640625</c:v>
                </c:pt>
                <c:pt idx="1190">
                  <c:v>0.5810546875</c:v>
                </c:pt>
                <c:pt idx="1191">
                  <c:v>0.58154296875</c:v>
                </c:pt>
                <c:pt idx="1192">
                  <c:v>0.58203125</c:v>
                </c:pt>
                <c:pt idx="1193">
                  <c:v>0.58251953125</c:v>
                </c:pt>
                <c:pt idx="1194">
                  <c:v>0.5830078125</c:v>
                </c:pt>
                <c:pt idx="1195">
                  <c:v>0.58349609375</c:v>
                </c:pt>
                <c:pt idx="1196">
                  <c:v>0.583984375</c:v>
                </c:pt>
                <c:pt idx="1197">
                  <c:v>0.58447265625</c:v>
                </c:pt>
                <c:pt idx="1198">
                  <c:v>0.5849609375</c:v>
                </c:pt>
                <c:pt idx="1199">
                  <c:v>0.58544921875</c:v>
                </c:pt>
                <c:pt idx="1200">
                  <c:v>0.5859375</c:v>
                </c:pt>
                <c:pt idx="1201">
                  <c:v>0.58642578125</c:v>
                </c:pt>
                <c:pt idx="1202">
                  <c:v>0.5869140625</c:v>
                </c:pt>
                <c:pt idx="1203">
                  <c:v>0.58740234375</c:v>
                </c:pt>
                <c:pt idx="1204">
                  <c:v>0.587890625</c:v>
                </c:pt>
                <c:pt idx="1205">
                  <c:v>0.58837890625</c:v>
                </c:pt>
                <c:pt idx="1206">
                  <c:v>0.5888671875</c:v>
                </c:pt>
                <c:pt idx="1207">
                  <c:v>0.58935546875</c:v>
                </c:pt>
                <c:pt idx="1208">
                  <c:v>0.58984375</c:v>
                </c:pt>
                <c:pt idx="1209">
                  <c:v>0.59033203125</c:v>
                </c:pt>
                <c:pt idx="1210">
                  <c:v>0.5908203125</c:v>
                </c:pt>
                <c:pt idx="1211">
                  <c:v>0.59130859375</c:v>
                </c:pt>
                <c:pt idx="1212">
                  <c:v>0.591796875</c:v>
                </c:pt>
                <c:pt idx="1213">
                  <c:v>0.59228515625</c:v>
                </c:pt>
                <c:pt idx="1214">
                  <c:v>0.5927734375</c:v>
                </c:pt>
                <c:pt idx="1215">
                  <c:v>0.59326171875</c:v>
                </c:pt>
                <c:pt idx="1216">
                  <c:v>0.59375</c:v>
                </c:pt>
                <c:pt idx="1217">
                  <c:v>0.59423828125</c:v>
                </c:pt>
                <c:pt idx="1218">
                  <c:v>0.5947265625</c:v>
                </c:pt>
                <c:pt idx="1219">
                  <c:v>0.59521484375</c:v>
                </c:pt>
                <c:pt idx="1220">
                  <c:v>0.595703125</c:v>
                </c:pt>
                <c:pt idx="1221">
                  <c:v>0.59619140625</c:v>
                </c:pt>
                <c:pt idx="1222">
                  <c:v>0.5966796875</c:v>
                </c:pt>
                <c:pt idx="1223">
                  <c:v>0.59716796875</c:v>
                </c:pt>
                <c:pt idx="1224">
                  <c:v>0.59765625</c:v>
                </c:pt>
                <c:pt idx="1225">
                  <c:v>0.59814453125</c:v>
                </c:pt>
                <c:pt idx="1226">
                  <c:v>0.5986328125</c:v>
                </c:pt>
                <c:pt idx="1227">
                  <c:v>0.59912109375</c:v>
                </c:pt>
                <c:pt idx="1228">
                  <c:v>0.599609375</c:v>
                </c:pt>
                <c:pt idx="1229">
                  <c:v>0.60009765625</c:v>
                </c:pt>
                <c:pt idx="1230">
                  <c:v>0.6005859375</c:v>
                </c:pt>
                <c:pt idx="1231">
                  <c:v>0.60107421875</c:v>
                </c:pt>
                <c:pt idx="1232">
                  <c:v>0.6015625</c:v>
                </c:pt>
                <c:pt idx="1233">
                  <c:v>0.60205078125</c:v>
                </c:pt>
                <c:pt idx="1234">
                  <c:v>0.6025390625</c:v>
                </c:pt>
                <c:pt idx="1235">
                  <c:v>0.60302734375</c:v>
                </c:pt>
                <c:pt idx="1236">
                  <c:v>0.603515625</c:v>
                </c:pt>
                <c:pt idx="1237">
                  <c:v>0.60400390625</c:v>
                </c:pt>
                <c:pt idx="1238">
                  <c:v>0.6044921875</c:v>
                </c:pt>
                <c:pt idx="1239">
                  <c:v>0.60498046875</c:v>
                </c:pt>
                <c:pt idx="1240">
                  <c:v>0.60546875</c:v>
                </c:pt>
                <c:pt idx="1241">
                  <c:v>0.60595703125</c:v>
                </c:pt>
                <c:pt idx="1242">
                  <c:v>0.6064453125</c:v>
                </c:pt>
                <c:pt idx="1243">
                  <c:v>0.60693359375</c:v>
                </c:pt>
                <c:pt idx="1244">
                  <c:v>0.607421875</c:v>
                </c:pt>
                <c:pt idx="1245">
                  <c:v>0.60791015625</c:v>
                </c:pt>
                <c:pt idx="1246">
                  <c:v>0.6083984375</c:v>
                </c:pt>
                <c:pt idx="1247">
                  <c:v>0.60888671875</c:v>
                </c:pt>
                <c:pt idx="1248">
                  <c:v>0.609375</c:v>
                </c:pt>
                <c:pt idx="1249">
                  <c:v>0.60986328125</c:v>
                </c:pt>
                <c:pt idx="1250">
                  <c:v>0.6103515625</c:v>
                </c:pt>
                <c:pt idx="1251">
                  <c:v>0.61083984375</c:v>
                </c:pt>
                <c:pt idx="1252">
                  <c:v>0.611328125</c:v>
                </c:pt>
                <c:pt idx="1253">
                  <c:v>0.61181640625</c:v>
                </c:pt>
                <c:pt idx="1254">
                  <c:v>0.6123046875</c:v>
                </c:pt>
                <c:pt idx="1255">
                  <c:v>0.61279296875</c:v>
                </c:pt>
                <c:pt idx="1256">
                  <c:v>0.61328125</c:v>
                </c:pt>
                <c:pt idx="1257">
                  <c:v>0.61376953125</c:v>
                </c:pt>
                <c:pt idx="1258">
                  <c:v>0.6142578125</c:v>
                </c:pt>
                <c:pt idx="1259">
                  <c:v>0.61474609375</c:v>
                </c:pt>
                <c:pt idx="1260">
                  <c:v>0.615234375</c:v>
                </c:pt>
                <c:pt idx="1261">
                  <c:v>0.61572265625</c:v>
                </c:pt>
                <c:pt idx="1262">
                  <c:v>0.6162109375</c:v>
                </c:pt>
                <c:pt idx="1263">
                  <c:v>0.61669921875</c:v>
                </c:pt>
                <c:pt idx="1264">
                  <c:v>0.6171875</c:v>
                </c:pt>
                <c:pt idx="1265">
                  <c:v>0.61767578125</c:v>
                </c:pt>
                <c:pt idx="1266">
                  <c:v>0.6181640625</c:v>
                </c:pt>
                <c:pt idx="1267">
                  <c:v>0.61865234375</c:v>
                </c:pt>
                <c:pt idx="1268">
                  <c:v>0.619140625</c:v>
                </c:pt>
                <c:pt idx="1269">
                  <c:v>0.61962890625</c:v>
                </c:pt>
                <c:pt idx="1270">
                  <c:v>0.6201171875</c:v>
                </c:pt>
                <c:pt idx="1271">
                  <c:v>0.62060546875</c:v>
                </c:pt>
                <c:pt idx="1272">
                  <c:v>0.62109375</c:v>
                </c:pt>
                <c:pt idx="1273">
                  <c:v>0.62158203125</c:v>
                </c:pt>
                <c:pt idx="1274">
                  <c:v>0.6220703125</c:v>
                </c:pt>
                <c:pt idx="1275">
                  <c:v>0.62255859375</c:v>
                </c:pt>
                <c:pt idx="1276">
                  <c:v>0.623046875</c:v>
                </c:pt>
                <c:pt idx="1277">
                  <c:v>0.62353515625</c:v>
                </c:pt>
                <c:pt idx="1278">
                  <c:v>0.6240234375</c:v>
                </c:pt>
                <c:pt idx="1279">
                  <c:v>0.62451171875</c:v>
                </c:pt>
                <c:pt idx="1280">
                  <c:v>0.625</c:v>
                </c:pt>
                <c:pt idx="1281">
                  <c:v>0.62548828125</c:v>
                </c:pt>
                <c:pt idx="1282">
                  <c:v>0.6259765625</c:v>
                </c:pt>
                <c:pt idx="1283">
                  <c:v>0.62646484375</c:v>
                </c:pt>
                <c:pt idx="1284">
                  <c:v>0.626953125</c:v>
                </c:pt>
                <c:pt idx="1285">
                  <c:v>0.62744140625</c:v>
                </c:pt>
                <c:pt idx="1286">
                  <c:v>0.6279296875</c:v>
                </c:pt>
                <c:pt idx="1287">
                  <c:v>0.62841796875</c:v>
                </c:pt>
                <c:pt idx="1288">
                  <c:v>0.62890625</c:v>
                </c:pt>
                <c:pt idx="1289">
                  <c:v>0.62939453125</c:v>
                </c:pt>
                <c:pt idx="1290">
                  <c:v>0.6298828125</c:v>
                </c:pt>
                <c:pt idx="1291">
                  <c:v>0.63037109375</c:v>
                </c:pt>
                <c:pt idx="1292">
                  <c:v>0.630859375</c:v>
                </c:pt>
                <c:pt idx="1293">
                  <c:v>0.63134765625</c:v>
                </c:pt>
                <c:pt idx="1294">
                  <c:v>0.6318359375</c:v>
                </c:pt>
                <c:pt idx="1295">
                  <c:v>0.63232421875</c:v>
                </c:pt>
                <c:pt idx="1296">
                  <c:v>0.6328125</c:v>
                </c:pt>
                <c:pt idx="1297">
                  <c:v>0.63330078125</c:v>
                </c:pt>
                <c:pt idx="1298">
                  <c:v>0.6337890625</c:v>
                </c:pt>
                <c:pt idx="1299">
                  <c:v>0.63427734375</c:v>
                </c:pt>
                <c:pt idx="1300">
                  <c:v>0.634765625</c:v>
                </c:pt>
                <c:pt idx="1301">
                  <c:v>0.63525390625</c:v>
                </c:pt>
                <c:pt idx="1302">
                  <c:v>0.6357421875</c:v>
                </c:pt>
                <c:pt idx="1303">
                  <c:v>0.63623046875</c:v>
                </c:pt>
                <c:pt idx="1304">
                  <c:v>0.63671875</c:v>
                </c:pt>
                <c:pt idx="1305">
                  <c:v>0.63720703125</c:v>
                </c:pt>
                <c:pt idx="1306">
                  <c:v>0.6376953125</c:v>
                </c:pt>
                <c:pt idx="1307">
                  <c:v>0.63818359375</c:v>
                </c:pt>
                <c:pt idx="1308">
                  <c:v>0.638671875</c:v>
                </c:pt>
                <c:pt idx="1309">
                  <c:v>0.63916015625</c:v>
                </c:pt>
                <c:pt idx="1310">
                  <c:v>0.6396484375</c:v>
                </c:pt>
                <c:pt idx="1311">
                  <c:v>0.64013671875</c:v>
                </c:pt>
                <c:pt idx="1312">
                  <c:v>0.640625</c:v>
                </c:pt>
                <c:pt idx="1313">
                  <c:v>0.64111328125</c:v>
                </c:pt>
                <c:pt idx="1314">
                  <c:v>0.6416015625</c:v>
                </c:pt>
                <c:pt idx="1315">
                  <c:v>0.64208984375</c:v>
                </c:pt>
                <c:pt idx="1316">
                  <c:v>0.642578125</c:v>
                </c:pt>
                <c:pt idx="1317">
                  <c:v>0.64306640625</c:v>
                </c:pt>
                <c:pt idx="1318">
                  <c:v>0.6435546875</c:v>
                </c:pt>
                <c:pt idx="1319">
                  <c:v>0.64404296875</c:v>
                </c:pt>
                <c:pt idx="1320">
                  <c:v>0.64453125</c:v>
                </c:pt>
                <c:pt idx="1321">
                  <c:v>0.64501953125</c:v>
                </c:pt>
                <c:pt idx="1322">
                  <c:v>0.6455078125</c:v>
                </c:pt>
                <c:pt idx="1323">
                  <c:v>0.64599609375</c:v>
                </c:pt>
                <c:pt idx="1324">
                  <c:v>0.646484375</c:v>
                </c:pt>
                <c:pt idx="1325">
                  <c:v>0.64697265625</c:v>
                </c:pt>
                <c:pt idx="1326">
                  <c:v>0.6474609375</c:v>
                </c:pt>
                <c:pt idx="1327">
                  <c:v>0.64794921875</c:v>
                </c:pt>
                <c:pt idx="1328">
                  <c:v>0.6484375</c:v>
                </c:pt>
                <c:pt idx="1329">
                  <c:v>0.64892578125</c:v>
                </c:pt>
                <c:pt idx="1330">
                  <c:v>0.6494140625</c:v>
                </c:pt>
                <c:pt idx="1331">
                  <c:v>0.64990234375</c:v>
                </c:pt>
                <c:pt idx="1332">
                  <c:v>0.650390625</c:v>
                </c:pt>
                <c:pt idx="1333">
                  <c:v>0.65087890625</c:v>
                </c:pt>
                <c:pt idx="1334">
                  <c:v>0.6513671875</c:v>
                </c:pt>
                <c:pt idx="1335">
                  <c:v>0.65185546875</c:v>
                </c:pt>
                <c:pt idx="1336">
                  <c:v>0.65234375</c:v>
                </c:pt>
                <c:pt idx="1337">
                  <c:v>0.65283203125</c:v>
                </c:pt>
                <c:pt idx="1338">
                  <c:v>0.6533203125</c:v>
                </c:pt>
                <c:pt idx="1339">
                  <c:v>0.65380859375</c:v>
                </c:pt>
                <c:pt idx="1340">
                  <c:v>0.654296875</c:v>
                </c:pt>
                <c:pt idx="1341">
                  <c:v>0.65478515625</c:v>
                </c:pt>
                <c:pt idx="1342">
                  <c:v>0.6552734375</c:v>
                </c:pt>
                <c:pt idx="1343">
                  <c:v>0.65576171875</c:v>
                </c:pt>
                <c:pt idx="1344">
                  <c:v>0.65625</c:v>
                </c:pt>
                <c:pt idx="1345">
                  <c:v>0.65673828125</c:v>
                </c:pt>
                <c:pt idx="1346">
                  <c:v>0.6572265625</c:v>
                </c:pt>
                <c:pt idx="1347">
                  <c:v>0.65771484375</c:v>
                </c:pt>
                <c:pt idx="1348">
                  <c:v>0.658203125</c:v>
                </c:pt>
                <c:pt idx="1349">
                  <c:v>0.65869140625</c:v>
                </c:pt>
                <c:pt idx="1350">
                  <c:v>0.6591796875</c:v>
                </c:pt>
                <c:pt idx="1351">
                  <c:v>0.65966796875</c:v>
                </c:pt>
                <c:pt idx="1352">
                  <c:v>0.66015625</c:v>
                </c:pt>
                <c:pt idx="1353">
                  <c:v>0.66064453125</c:v>
                </c:pt>
                <c:pt idx="1354">
                  <c:v>0.6611328125</c:v>
                </c:pt>
                <c:pt idx="1355">
                  <c:v>0.66162109375</c:v>
                </c:pt>
                <c:pt idx="1356">
                  <c:v>0.662109375</c:v>
                </c:pt>
                <c:pt idx="1357">
                  <c:v>0.66259765625</c:v>
                </c:pt>
                <c:pt idx="1358">
                  <c:v>0.6630859375</c:v>
                </c:pt>
                <c:pt idx="1359">
                  <c:v>0.66357421875</c:v>
                </c:pt>
                <c:pt idx="1360">
                  <c:v>0.6640625</c:v>
                </c:pt>
                <c:pt idx="1361">
                  <c:v>0.66455078125</c:v>
                </c:pt>
                <c:pt idx="1362">
                  <c:v>0.6650390625</c:v>
                </c:pt>
                <c:pt idx="1363">
                  <c:v>0.66552734375</c:v>
                </c:pt>
                <c:pt idx="1364">
                  <c:v>0.666015625</c:v>
                </c:pt>
                <c:pt idx="1365">
                  <c:v>0.66650390625</c:v>
                </c:pt>
                <c:pt idx="1366">
                  <c:v>0.6669921875</c:v>
                </c:pt>
                <c:pt idx="1367">
                  <c:v>0.66748046875</c:v>
                </c:pt>
                <c:pt idx="1368">
                  <c:v>0.66796875</c:v>
                </c:pt>
                <c:pt idx="1369">
                  <c:v>0.66845703125</c:v>
                </c:pt>
                <c:pt idx="1370">
                  <c:v>0.6689453125</c:v>
                </c:pt>
                <c:pt idx="1371">
                  <c:v>0.66943359375</c:v>
                </c:pt>
                <c:pt idx="1372">
                  <c:v>0.669921875</c:v>
                </c:pt>
                <c:pt idx="1373">
                  <c:v>0.67041015625</c:v>
                </c:pt>
                <c:pt idx="1374">
                  <c:v>0.6708984375</c:v>
                </c:pt>
                <c:pt idx="1375">
                  <c:v>0.67138671875</c:v>
                </c:pt>
                <c:pt idx="1376">
                  <c:v>0.671875</c:v>
                </c:pt>
                <c:pt idx="1377">
                  <c:v>0.67236328125</c:v>
                </c:pt>
                <c:pt idx="1378">
                  <c:v>0.6728515625</c:v>
                </c:pt>
                <c:pt idx="1379">
                  <c:v>0.67333984375</c:v>
                </c:pt>
                <c:pt idx="1380">
                  <c:v>0.673828125</c:v>
                </c:pt>
                <c:pt idx="1381">
                  <c:v>0.67431640625</c:v>
                </c:pt>
                <c:pt idx="1382">
                  <c:v>0.6748046875</c:v>
                </c:pt>
                <c:pt idx="1383">
                  <c:v>0.67529296875</c:v>
                </c:pt>
                <c:pt idx="1384">
                  <c:v>0.67578125</c:v>
                </c:pt>
                <c:pt idx="1385">
                  <c:v>0.67626953125</c:v>
                </c:pt>
                <c:pt idx="1386">
                  <c:v>0.6767578125</c:v>
                </c:pt>
                <c:pt idx="1387">
                  <c:v>0.67724609375</c:v>
                </c:pt>
                <c:pt idx="1388">
                  <c:v>0.677734375</c:v>
                </c:pt>
                <c:pt idx="1389">
                  <c:v>0.67822265625</c:v>
                </c:pt>
                <c:pt idx="1390">
                  <c:v>0.6787109375</c:v>
                </c:pt>
                <c:pt idx="1391">
                  <c:v>0.67919921875</c:v>
                </c:pt>
                <c:pt idx="1392">
                  <c:v>0.6796875</c:v>
                </c:pt>
                <c:pt idx="1393">
                  <c:v>0.68017578125</c:v>
                </c:pt>
                <c:pt idx="1394">
                  <c:v>0.6806640625</c:v>
                </c:pt>
                <c:pt idx="1395">
                  <c:v>0.68115234375</c:v>
                </c:pt>
                <c:pt idx="1396">
                  <c:v>0.681640625</c:v>
                </c:pt>
                <c:pt idx="1397">
                  <c:v>0.68212890625</c:v>
                </c:pt>
                <c:pt idx="1398">
                  <c:v>0.6826171875</c:v>
                </c:pt>
                <c:pt idx="1399">
                  <c:v>0.68310546875</c:v>
                </c:pt>
                <c:pt idx="1400">
                  <c:v>0.68359375</c:v>
                </c:pt>
                <c:pt idx="1401">
                  <c:v>0.68408203125</c:v>
                </c:pt>
                <c:pt idx="1402">
                  <c:v>0.6845703125</c:v>
                </c:pt>
                <c:pt idx="1403">
                  <c:v>0.68505859375</c:v>
                </c:pt>
                <c:pt idx="1404">
                  <c:v>0.685546875</c:v>
                </c:pt>
                <c:pt idx="1405">
                  <c:v>0.68603515625</c:v>
                </c:pt>
                <c:pt idx="1406">
                  <c:v>0.6865234375</c:v>
                </c:pt>
                <c:pt idx="1407">
                  <c:v>0.68701171875</c:v>
                </c:pt>
                <c:pt idx="1408">
                  <c:v>0.6875</c:v>
                </c:pt>
                <c:pt idx="1409">
                  <c:v>0.68798828125</c:v>
                </c:pt>
                <c:pt idx="1410">
                  <c:v>0.6884765625</c:v>
                </c:pt>
                <c:pt idx="1411">
                  <c:v>0.68896484375</c:v>
                </c:pt>
                <c:pt idx="1412">
                  <c:v>0.689453125</c:v>
                </c:pt>
                <c:pt idx="1413">
                  <c:v>0.68994140625</c:v>
                </c:pt>
                <c:pt idx="1414">
                  <c:v>0.6904296875</c:v>
                </c:pt>
                <c:pt idx="1415">
                  <c:v>0.69091796875</c:v>
                </c:pt>
                <c:pt idx="1416">
                  <c:v>0.69140625</c:v>
                </c:pt>
                <c:pt idx="1417">
                  <c:v>0.69189453125</c:v>
                </c:pt>
                <c:pt idx="1418">
                  <c:v>0.6923828125</c:v>
                </c:pt>
                <c:pt idx="1419">
                  <c:v>0.69287109375</c:v>
                </c:pt>
                <c:pt idx="1420">
                  <c:v>0.693359375</c:v>
                </c:pt>
                <c:pt idx="1421">
                  <c:v>0.69384765625</c:v>
                </c:pt>
                <c:pt idx="1422">
                  <c:v>0.6943359375</c:v>
                </c:pt>
                <c:pt idx="1423">
                  <c:v>0.69482421875</c:v>
                </c:pt>
                <c:pt idx="1424">
                  <c:v>0.6953125</c:v>
                </c:pt>
                <c:pt idx="1425">
                  <c:v>0.69580078125</c:v>
                </c:pt>
                <c:pt idx="1426">
                  <c:v>0.6962890625</c:v>
                </c:pt>
                <c:pt idx="1427">
                  <c:v>0.69677734375</c:v>
                </c:pt>
                <c:pt idx="1428">
                  <c:v>0.697265625</c:v>
                </c:pt>
                <c:pt idx="1429">
                  <c:v>0.69775390625</c:v>
                </c:pt>
                <c:pt idx="1430">
                  <c:v>0.6982421875</c:v>
                </c:pt>
                <c:pt idx="1431">
                  <c:v>0.69873046875</c:v>
                </c:pt>
                <c:pt idx="1432">
                  <c:v>0.69921875</c:v>
                </c:pt>
                <c:pt idx="1433">
                  <c:v>0.69970703125</c:v>
                </c:pt>
                <c:pt idx="1434">
                  <c:v>0.7001953125</c:v>
                </c:pt>
                <c:pt idx="1435">
                  <c:v>0.70068359375</c:v>
                </c:pt>
                <c:pt idx="1436">
                  <c:v>0.701171875</c:v>
                </c:pt>
                <c:pt idx="1437">
                  <c:v>0.70166015625</c:v>
                </c:pt>
                <c:pt idx="1438">
                  <c:v>0.7021484375</c:v>
                </c:pt>
                <c:pt idx="1439">
                  <c:v>0.70263671875</c:v>
                </c:pt>
                <c:pt idx="1440">
                  <c:v>0.703125</c:v>
                </c:pt>
                <c:pt idx="1441">
                  <c:v>0.70361328125</c:v>
                </c:pt>
                <c:pt idx="1442">
                  <c:v>0.7041015625</c:v>
                </c:pt>
                <c:pt idx="1443">
                  <c:v>0.70458984375</c:v>
                </c:pt>
                <c:pt idx="1444">
                  <c:v>0.705078125</c:v>
                </c:pt>
                <c:pt idx="1445">
                  <c:v>0.70556640625</c:v>
                </c:pt>
                <c:pt idx="1446">
                  <c:v>0.7060546875</c:v>
                </c:pt>
                <c:pt idx="1447">
                  <c:v>0.70654296875</c:v>
                </c:pt>
                <c:pt idx="1448">
                  <c:v>0.70703125</c:v>
                </c:pt>
                <c:pt idx="1449">
                  <c:v>0.70751953125</c:v>
                </c:pt>
                <c:pt idx="1450">
                  <c:v>0.7080078125</c:v>
                </c:pt>
                <c:pt idx="1451">
                  <c:v>0.70849609375</c:v>
                </c:pt>
                <c:pt idx="1452">
                  <c:v>0.708984375</c:v>
                </c:pt>
                <c:pt idx="1453">
                  <c:v>0.70947265625</c:v>
                </c:pt>
                <c:pt idx="1454">
                  <c:v>0.7099609375</c:v>
                </c:pt>
                <c:pt idx="1455">
                  <c:v>0.71044921875</c:v>
                </c:pt>
                <c:pt idx="1456">
                  <c:v>0.7109375</c:v>
                </c:pt>
                <c:pt idx="1457">
                  <c:v>0.71142578125</c:v>
                </c:pt>
                <c:pt idx="1458">
                  <c:v>0.7119140625</c:v>
                </c:pt>
                <c:pt idx="1459">
                  <c:v>0.71240234375</c:v>
                </c:pt>
                <c:pt idx="1460">
                  <c:v>0.712890625</c:v>
                </c:pt>
                <c:pt idx="1461">
                  <c:v>0.71337890625</c:v>
                </c:pt>
                <c:pt idx="1462">
                  <c:v>0.7138671875</c:v>
                </c:pt>
                <c:pt idx="1463">
                  <c:v>0.71435546875</c:v>
                </c:pt>
                <c:pt idx="1464">
                  <c:v>0.71484375</c:v>
                </c:pt>
                <c:pt idx="1465">
                  <c:v>0.71533203125</c:v>
                </c:pt>
                <c:pt idx="1466">
                  <c:v>0.7158203125</c:v>
                </c:pt>
                <c:pt idx="1467">
                  <c:v>0.71630859375</c:v>
                </c:pt>
                <c:pt idx="1468">
                  <c:v>0.716796875</c:v>
                </c:pt>
                <c:pt idx="1469">
                  <c:v>0.71728515625</c:v>
                </c:pt>
                <c:pt idx="1470">
                  <c:v>0.7177734375</c:v>
                </c:pt>
                <c:pt idx="1471">
                  <c:v>0.71826171875</c:v>
                </c:pt>
                <c:pt idx="1472">
                  <c:v>0.71875</c:v>
                </c:pt>
                <c:pt idx="1473">
                  <c:v>0.71923828125</c:v>
                </c:pt>
                <c:pt idx="1474">
                  <c:v>0.7197265625</c:v>
                </c:pt>
                <c:pt idx="1475">
                  <c:v>0.72021484375</c:v>
                </c:pt>
                <c:pt idx="1476">
                  <c:v>0.720703125</c:v>
                </c:pt>
                <c:pt idx="1477">
                  <c:v>0.72119140625</c:v>
                </c:pt>
                <c:pt idx="1478">
                  <c:v>0.7216796875</c:v>
                </c:pt>
                <c:pt idx="1479">
                  <c:v>0.72216796875</c:v>
                </c:pt>
                <c:pt idx="1480">
                  <c:v>0.72265625</c:v>
                </c:pt>
                <c:pt idx="1481">
                  <c:v>0.72314453125</c:v>
                </c:pt>
                <c:pt idx="1482">
                  <c:v>0.7236328125</c:v>
                </c:pt>
                <c:pt idx="1483">
                  <c:v>0.72412109375</c:v>
                </c:pt>
                <c:pt idx="1484">
                  <c:v>0.724609375</c:v>
                </c:pt>
                <c:pt idx="1485">
                  <c:v>0.72509765625</c:v>
                </c:pt>
                <c:pt idx="1486">
                  <c:v>0.7255859375</c:v>
                </c:pt>
                <c:pt idx="1487">
                  <c:v>0.72607421875</c:v>
                </c:pt>
                <c:pt idx="1488">
                  <c:v>0.7265625</c:v>
                </c:pt>
                <c:pt idx="1489">
                  <c:v>0.72705078125</c:v>
                </c:pt>
                <c:pt idx="1490">
                  <c:v>0.7275390625</c:v>
                </c:pt>
                <c:pt idx="1491">
                  <c:v>0.72802734375</c:v>
                </c:pt>
                <c:pt idx="1492">
                  <c:v>0.728515625</c:v>
                </c:pt>
                <c:pt idx="1493">
                  <c:v>0.72900390625</c:v>
                </c:pt>
                <c:pt idx="1494">
                  <c:v>0.7294921875</c:v>
                </c:pt>
                <c:pt idx="1495">
                  <c:v>0.72998046875</c:v>
                </c:pt>
                <c:pt idx="1496">
                  <c:v>0.73046875</c:v>
                </c:pt>
                <c:pt idx="1497">
                  <c:v>0.73095703125</c:v>
                </c:pt>
                <c:pt idx="1498">
                  <c:v>0.7314453125</c:v>
                </c:pt>
                <c:pt idx="1499">
                  <c:v>0.73193359375</c:v>
                </c:pt>
                <c:pt idx="1500">
                  <c:v>0.732421875</c:v>
                </c:pt>
                <c:pt idx="1501">
                  <c:v>0.73291015625</c:v>
                </c:pt>
                <c:pt idx="1502">
                  <c:v>0.7333984375</c:v>
                </c:pt>
                <c:pt idx="1503">
                  <c:v>0.73388671875</c:v>
                </c:pt>
                <c:pt idx="1504">
                  <c:v>0.734375</c:v>
                </c:pt>
                <c:pt idx="1505">
                  <c:v>0.73486328125</c:v>
                </c:pt>
                <c:pt idx="1506">
                  <c:v>0.7353515625</c:v>
                </c:pt>
                <c:pt idx="1507">
                  <c:v>0.73583984375</c:v>
                </c:pt>
                <c:pt idx="1508">
                  <c:v>0.736328125</c:v>
                </c:pt>
                <c:pt idx="1509">
                  <c:v>0.73681640625</c:v>
                </c:pt>
                <c:pt idx="1510">
                  <c:v>0.7373046875</c:v>
                </c:pt>
                <c:pt idx="1511">
                  <c:v>0.73779296875</c:v>
                </c:pt>
                <c:pt idx="1512">
                  <c:v>0.73828125</c:v>
                </c:pt>
                <c:pt idx="1513">
                  <c:v>0.73876953125</c:v>
                </c:pt>
                <c:pt idx="1514">
                  <c:v>0.7392578125</c:v>
                </c:pt>
                <c:pt idx="1515">
                  <c:v>0.73974609375</c:v>
                </c:pt>
                <c:pt idx="1516">
                  <c:v>0.740234375</c:v>
                </c:pt>
                <c:pt idx="1517">
                  <c:v>0.74072265625</c:v>
                </c:pt>
                <c:pt idx="1518">
                  <c:v>0.7412109375</c:v>
                </c:pt>
                <c:pt idx="1519">
                  <c:v>0.74169921875</c:v>
                </c:pt>
                <c:pt idx="1520">
                  <c:v>0.7421875</c:v>
                </c:pt>
                <c:pt idx="1521">
                  <c:v>0.74267578125</c:v>
                </c:pt>
                <c:pt idx="1522">
                  <c:v>0.7431640625</c:v>
                </c:pt>
                <c:pt idx="1523">
                  <c:v>0.74365234375</c:v>
                </c:pt>
                <c:pt idx="1524">
                  <c:v>0.744140625</c:v>
                </c:pt>
                <c:pt idx="1525">
                  <c:v>0.74462890625</c:v>
                </c:pt>
                <c:pt idx="1526">
                  <c:v>0.7451171875</c:v>
                </c:pt>
                <c:pt idx="1527">
                  <c:v>0.74560546875</c:v>
                </c:pt>
                <c:pt idx="1528">
                  <c:v>0.74609375</c:v>
                </c:pt>
                <c:pt idx="1529">
                  <c:v>0.74658203125</c:v>
                </c:pt>
                <c:pt idx="1530">
                  <c:v>0.7470703125</c:v>
                </c:pt>
                <c:pt idx="1531">
                  <c:v>0.74755859375</c:v>
                </c:pt>
                <c:pt idx="1532">
                  <c:v>0.748046875</c:v>
                </c:pt>
                <c:pt idx="1533">
                  <c:v>0.74853515625</c:v>
                </c:pt>
                <c:pt idx="1534">
                  <c:v>0.7490234375</c:v>
                </c:pt>
                <c:pt idx="1535">
                  <c:v>0.74951171875</c:v>
                </c:pt>
                <c:pt idx="1536">
                  <c:v>0.75</c:v>
                </c:pt>
                <c:pt idx="1537">
                  <c:v>0.75048828125</c:v>
                </c:pt>
                <c:pt idx="1538">
                  <c:v>0.7509765625</c:v>
                </c:pt>
                <c:pt idx="1539">
                  <c:v>0.75146484375</c:v>
                </c:pt>
                <c:pt idx="1540">
                  <c:v>0.751953125</c:v>
                </c:pt>
                <c:pt idx="1541">
                  <c:v>0.75244140625</c:v>
                </c:pt>
                <c:pt idx="1542">
                  <c:v>0.7529296875</c:v>
                </c:pt>
                <c:pt idx="1543">
                  <c:v>0.75341796875</c:v>
                </c:pt>
                <c:pt idx="1544">
                  <c:v>0.75390625</c:v>
                </c:pt>
                <c:pt idx="1545">
                  <c:v>0.75439453125</c:v>
                </c:pt>
                <c:pt idx="1546">
                  <c:v>0.7548828125</c:v>
                </c:pt>
                <c:pt idx="1547">
                  <c:v>0.75537109375</c:v>
                </c:pt>
                <c:pt idx="1548">
                  <c:v>0.755859375</c:v>
                </c:pt>
                <c:pt idx="1549">
                  <c:v>0.75634765625</c:v>
                </c:pt>
                <c:pt idx="1550">
                  <c:v>0.7568359375</c:v>
                </c:pt>
                <c:pt idx="1551">
                  <c:v>0.75732421875</c:v>
                </c:pt>
                <c:pt idx="1552">
                  <c:v>0.7578125</c:v>
                </c:pt>
                <c:pt idx="1553">
                  <c:v>0.75830078125</c:v>
                </c:pt>
                <c:pt idx="1554">
                  <c:v>0.7587890625</c:v>
                </c:pt>
                <c:pt idx="1555">
                  <c:v>0.75927734375</c:v>
                </c:pt>
                <c:pt idx="1556">
                  <c:v>0.759765625</c:v>
                </c:pt>
                <c:pt idx="1557">
                  <c:v>0.76025390625</c:v>
                </c:pt>
                <c:pt idx="1558">
                  <c:v>0.7607421875</c:v>
                </c:pt>
                <c:pt idx="1559">
                  <c:v>0.76123046875</c:v>
                </c:pt>
                <c:pt idx="1560">
                  <c:v>0.76171875</c:v>
                </c:pt>
                <c:pt idx="1561">
                  <c:v>0.76220703125</c:v>
                </c:pt>
                <c:pt idx="1562">
                  <c:v>0.7626953125</c:v>
                </c:pt>
                <c:pt idx="1563">
                  <c:v>0.76318359375</c:v>
                </c:pt>
                <c:pt idx="1564">
                  <c:v>0.763671875</c:v>
                </c:pt>
                <c:pt idx="1565">
                  <c:v>0.76416015625</c:v>
                </c:pt>
                <c:pt idx="1566">
                  <c:v>0.7646484375</c:v>
                </c:pt>
                <c:pt idx="1567">
                  <c:v>0.76513671875</c:v>
                </c:pt>
                <c:pt idx="1568">
                  <c:v>0.765625</c:v>
                </c:pt>
                <c:pt idx="1569">
                  <c:v>0.76611328125</c:v>
                </c:pt>
                <c:pt idx="1570">
                  <c:v>0.7666015625</c:v>
                </c:pt>
                <c:pt idx="1571">
                  <c:v>0.76708984375</c:v>
                </c:pt>
                <c:pt idx="1572">
                  <c:v>0.767578125</c:v>
                </c:pt>
                <c:pt idx="1573">
                  <c:v>0.76806640625</c:v>
                </c:pt>
                <c:pt idx="1574">
                  <c:v>0.7685546875</c:v>
                </c:pt>
                <c:pt idx="1575">
                  <c:v>0.76904296875</c:v>
                </c:pt>
                <c:pt idx="1576">
                  <c:v>0.76953125</c:v>
                </c:pt>
                <c:pt idx="1577">
                  <c:v>0.77001953125</c:v>
                </c:pt>
                <c:pt idx="1578">
                  <c:v>0.7705078125</c:v>
                </c:pt>
                <c:pt idx="1579">
                  <c:v>0.77099609375</c:v>
                </c:pt>
                <c:pt idx="1580">
                  <c:v>0.771484375</c:v>
                </c:pt>
                <c:pt idx="1581">
                  <c:v>0.77197265625</c:v>
                </c:pt>
                <c:pt idx="1582">
                  <c:v>0.7724609375</c:v>
                </c:pt>
                <c:pt idx="1583">
                  <c:v>0.77294921875</c:v>
                </c:pt>
                <c:pt idx="1584">
                  <c:v>0.7734375</c:v>
                </c:pt>
                <c:pt idx="1585">
                  <c:v>0.77392578125</c:v>
                </c:pt>
                <c:pt idx="1586">
                  <c:v>0.7744140625</c:v>
                </c:pt>
                <c:pt idx="1587">
                  <c:v>0.77490234375</c:v>
                </c:pt>
                <c:pt idx="1588">
                  <c:v>0.775390625</c:v>
                </c:pt>
                <c:pt idx="1589">
                  <c:v>0.77587890625</c:v>
                </c:pt>
                <c:pt idx="1590">
                  <c:v>0.7763671875</c:v>
                </c:pt>
                <c:pt idx="1591">
                  <c:v>0.77685546875</c:v>
                </c:pt>
                <c:pt idx="1592">
                  <c:v>0.77734375</c:v>
                </c:pt>
                <c:pt idx="1593">
                  <c:v>0.77783203125</c:v>
                </c:pt>
                <c:pt idx="1594">
                  <c:v>0.7783203125</c:v>
                </c:pt>
                <c:pt idx="1595">
                  <c:v>0.77880859375</c:v>
                </c:pt>
                <c:pt idx="1596">
                  <c:v>0.779296875</c:v>
                </c:pt>
                <c:pt idx="1597">
                  <c:v>0.77978515625</c:v>
                </c:pt>
                <c:pt idx="1598">
                  <c:v>0.7802734375</c:v>
                </c:pt>
                <c:pt idx="1599">
                  <c:v>0.78076171875</c:v>
                </c:pt>
                <c:pt idx="1600">
                  <c:v>0.78125</c:v>
                </c:pt>
                <c:pt idx="1601">
                  <c:v>0.78173828125</c:v>
                </c:pt>
                <c:pt idx="1602">
                  <c:v>0.7822265625</c:v>
                </c:pt>
                <c:pt idx="1603">
                  <c:v>0.78271484375</c:v>
                </c:pt>
                <c:pt idx="1604">
                  <c:v>0.783203125</c:v>
                </c:pt>
                <c:pt idx="1605">
                  <c:v>0.78369140625</c:v>
                </c:pt>
                <c:pt idx="1606">
                  <c:v>0.7841796875</c:v>
                </c:pt>
                <c:pt idx="1607">
                  <c:v>0.78466796875</c:v>
                </c:pt>
                <c:pt idx="1608">
                  <c:v>0.78515625</c:v>
                </c:pt>
                <c:pt idx="1609">
                  <c:v>0.78564453125</c:v>
                </c:pt>
                <c:pt idx="1610">
                  <c:v>0.7861328125</c:v>
                </c:pt>
                <c:pt idx="1611">
                  <c:v>0.78662109375</c:v>
                </c:pt>
                <c:pt idx="1612">
                  <c:v>0.787109375</c:v>
                </c:pt>
                <c:pt idx="1613">
                  <c:v>0.78759765625</c:v>
                </c:pt>
                <c:pt idx="1614">
                  <c:v>0.7880859375</c:v>
                </c:pt>
                <c:pt idx="1615">
                  <c:v>0.78857421875</c:v>
                </c:pt>
                <c:pt idx="1616">
                  <c:v>0.7890625</c:v>
                </c:pt>
                <c:pt idx="1617">
                  <c:v>0.78955078125</c:v>
                </c:pt>
                <c:pt idx="1618">
                  <c:v>0.7900390625</c:v>
                </c:pt>
                <c:pt idx="1619">
                  <c:v>0.79052734375</c:v>
                </c:pt>
                <c:pt idx="1620">
                  <c:v>0.791015625</c:v>
                </c:pt>
                <c:pt idx="1621">
                  <c:v>0.79150390625</c:v>
                </c:pt>
                <c:pt idx="1622">
                  <c:v>0.7919921875</c:v>
                </c:pt>
                <c:pt idx="1623">
                  <c:v>0.79248046875</c:v>
                </c:pt>
                <c:pt idx="1624">
                  <c:v>0.79296875</c:v>
                </c:pt>
                <c:pt idx="1625">
                  <c:v>0.79345703125</c:v>
                </c:pt>
                <c:pt idx="1626">
                  <c:v>0.7939453125</c:v>
                </c:pt>
                <c:pt idx="1627">
                  <c:v>0.79443359375</c:v>
                </c:pt>
                <c:pt idx="1628">
                  <c:v>0.794921875</c:v>
                </c:pt>
                <c:pt idx="1629">
                  <c:v>0.79541015625</c:v>
                </c:pt>
                <c:pt idx="1630">
                  <c:v>0.7958984375</c:v>
                </c:pt>
                <c:pt idx="1631">
                  <c:v>0.79638671875</c:v>
                </c:pt>
                <c:pt idx="1632">
                  <c:v>0.796875</c:v>
                </c:pt>
                <c:pt idx="1633">
                  <c:v>0.79736328125</c:v>
                </c:pt>
                <c:pt idx="1634">
                  <c:v>0.7978515625</c:v>
                </c:pt>
                <c:pt idx="1635">
                  <c:v>0.79833984375</c:v>
                </c:pt>
                <c:pt idx="1636">
                  <c:v>0.798828125</c:v>
                </c:pt>
                <c:pt idx="1637">
                  <c:v>0.79931640625</c:v>
                </c:pt>
                <c:pt idx="1638">
                  <c:v>0.7998046875</c:v>
                </c:pt>
                <c:pt idx="1639">
                  <c:v>0.80029296875</c:v>
                </c:pt>
                <c:pt idx="1640">
                  <c:v>0.80078125</c:v>
                </c:pt>
                <c:pt idx="1641">
                  <c:v>0.80126953125</c:v>
                </c:pt>
                <c:pt idx="1642">
                  <c:v>0.8017578125</c:v>
                </c:pt>
                <c:pt idx="1643">
                  <c:v>0.80224609375</c:v>
                </c:pt>
                <c:pt idx="1644">
                  <c:v>0.802734375</c:v>
                </c:pt>
                <c:pt idx="1645">
                  <c:v>0.80322265625</c:v>
                </c:pt>
                <c:pt idx="1646">
                  <c:v>0.8037109375</c:v>
                </c:pt>
                <c:pt idx="1647">
                  <c:v>0.80419921875</c:v>
                </c:pt>
                <c:pt idx="1648">
                  <c:v>0.8046875</c:v>
                </c:pt>
                <c:pt idx="1649">
                  <c:v>0.80517578125</c:v>
                </c:pt>
                <c:pt idx="1650">
                  <c:v>0.8056640625</c:v>
                </c:pt>
                <c:pt idx="1651">
                  <c:v>0.80615234375</c:v>
                </c:pt>
                <c:pt idx="1652">
                  <c:v>0.806640625</c:v>
                </c:pt>
                <c:pt idx="1653">
                  <c:v>0.80712890625</c:v>
                </c:pt>
                <c:pt idx="1654">
                  <c:v>0.8076171875</c:v>
                </c:pt>
                <c:pt idx="1655">
                  <c:v>0.80810546875</c:v>
                </c:pt>
                <c:pt idx="1656">
                  <c:v>0.80859375</c:v>
                </c:pt>
                <c:pt idx="1657">
                  <c:v>0.80908203125</c:v>
                </c:pt>
                <c:pt idx="1658">
                  <c:v>0.8095703125</c:v>
                </c:pt>
                <c:pt idx="1659">
                  <c:v>0.81005859375</c:v>
                </c:pt>
                <c:pt idx="1660">
                  <c:v>0.810546875</c:v>
                </c:pt>
                <c:pt idx="1661">
                  <c:v>0.81103515625</c:v>
                </c:pt>
                <c:pt idx="1662">
                  <c:v>0.8115234375</c:v>
                </c:pt>
                <c:pt idx="1663">
                  <c:v>0.81201171875</c:v>
                </c:pt>
                <c:pt idx="1664">
                  <c:v>0.8125</c:v>
                </c:pt>
                <c:pt idx="1665">
                  <c:v>0.81298828125</c:v>
                </c:pt>
                <c:pt idx="1666">
                  <c:v>0.8134765625</c:v>
                </c:pt>
                <c:pt idx="1667">
                  <c:v>0.81396484375</c:v>
                </c:pt>
                <c:pt idx="1668">
                  <c:v>0.814453125</c:v>
                </c:pt>
                <c:pt idx="1669">
                  <c:v>0.81494140625</c:v>
                </c:pt>
                <c:pt idx="1670">
                  <c:v>0.8154296875</c:v>
                </c:pt>
                <c:pt idx="1671">
                  <c:v>0.81591796875</c:v>
                </c:pt>
                <c:pt idx="1672">
                  <c:v>0.81640625</c:v>
                </c:pt>
                <c:pt idx="1673">
                  <c:v>0.81689453125</c:v>
                </c:pt>
                <c:pt idx="1674">
                  <c:v>0.8173828125</c:v>
                </c:pt>
                <c:pt idx="1675">
                  <c:v>0.81787109375</c:v>
                </c:pt>
                <c:pt idx="1676">
                  <c:v>0.818359375</c:v>
                </c:pt>
                <c:pt idx="1677">
                  <c:v>0.81884765625</c:v>
                </c:pt>
                <c:pt idx="1678">
                  <c:v>0.8193359375</c:v>
                </c:pt>
                <c:pt idx="1679">
                  <c:v>0.81982421875</c:v>
                </c:pt>
                <c:pt idx="1680">
                  <c:v>0.8203125</c:v>
                </c:pt>
                <c:pt idx="1681">
                  <c:v>0.82080078125</c:v>
                </c:pt>
                <c:pt idx="1682">
                  <c:v>0.8212890625</c:v>
                </c:pt>
                <c:pt idx="1683">
                  <c:v>0.82177734375</c:v>
                </c:pt>
                <c:pt idx="1684">
                  <c:v>0.822265625</c:v>
                </c:pt>
                <c:pt idx="1685">
                  <c:v>0.82275390625</c:v>
                </c:pt>
                <c:pt idx="1686">
                  <c:v>0.8232421875</c:v>
                </c:pt>
                <c:pt idx="1687">
                  <c:v>0.82373046875</c:v>
                </c:pt>
                <c:pt idx="1688">
                  <c:v>0.82421875</c:v>
                </c:pt>
                <c:pt idx="1689">
                  <c:v>0.82470703125</c:v>
                </c:pt>
                <c:pt idx="1690">
                  <c:v>0.8251953125</c:v>
                </c:pt>
                <c:pt idx="1691">
                  <c:v>0.82568359375</c:v>
                </c:pt>
                <c:pt idx="1692">
                  <c:v>0.826171875</c:v>
                </c:pt>
                <c:pt idx="1693">
                  <c:v>0.82666015625</c:v>
                </c:pt>
                <c:pt idx="1694">
                  <c:v>0.8271484375</c:v>
                </c:pt>
                <c:pt idx="1695">
                  <c:v>0.82763671875</c:v>
                </c:pt>
                <c:pt idx="1696">
                  <c:v>0.828125</c:v>
                </c:pt>
                <c:pt idx="1697">
                  <c:v>0.82861328125</c:v>
                </c:pt>
                <c:pt idx="1698">
                  <c:v>0.8291015625</c:v>
                </c:pt>
                <c:pt idx="1699">
                  <c:v>0.82958984375</c:v>
                </c:pt>
                <c:pt idx="1700">
                  <c:v>0.830078125</c:v>
                </c:pt>
                <c:pt idx="1701">
                  <c:v>0.83056640625</c:v>
                </c:pt>
                <c:pt idx="1702">
                  <c:v>0.8310546875</c:v>
                </c:pt>
                <c:pt idx="1703">
                  <c:v>0.83154296875</c:v>
                </c:pt>
                <c:pt idx="1704">
                  <c:v>0.83203125</c:v>
                </c:pt>
                <c:pt idx="1705">
                  <c:v>0.83251953125</c:v>
                </c:pt>
                <c:pt idx="1706">
                  <c:v>0.8330078125</c:v>
                </c:pt>
                <c:pt idx="1707">
                  <c:v>0.83349609375</c:v>
                </c:pt>
                <c:pt idx="1708">
                  <c:v>0.833984375</c:v>
                </c:pt>
                <c:pt idx="1709">
                  <c:v>0.83447265625</c:v>
                </c:pt>
                <c:pt idx="1710">
                  <c:v>0.8349609375</c:v>
                </c:pt>
                <c:pt idx="1711">
                  <c:v>0.83544921875</c:v>
                </c:pt>
                <c:pt idx="1712">
                  <c:v>0.8359375</c:v>
                </c:pt>
                <c:pt idx="1713">
                  <c:v>0.83642578125</c:v>
                </c:pt>
                <c:pt idx="1714">
                  <c:v>0.8369140625</c:v>
                </c:pt>
                <c:pt idx="1715">
                  <c:v>0.83740234375</c:v>
                </c:pt>
                <c:pt idx="1716">
                  <c:v>0.837890625</c:v>
                </c:pt>
                <c:pt idx="1717">
                  <c:v>0.83837890625</c:v>
                </c:pt>
                <c:pt idx="1718">
                  <c:v>0.8388671875</c:v>
                </c:pt>
                <c:pt idx="1719">
                  <c:v>0.83935546875</c:v>
                </c:pt>
                <c:pt idx="1720">
                  <c:v>0.83984375</c:v>
                </c:pt>
                <c:pt idx="1721">
                  <c:v>0.84033203125</c:v>
                </c:pt>
                <c:pt idx="1722">
                  <c:v>0.8408203125</c:v>
                </c:pt>
                <c:pt idx="1723">
                  <c:v>0.84130859375</c:v>
                </c:pt>
                <c:pt idx="1724">
                  <c:v>0.841796875</c:v>
                </c:pt>
                <c:pt idx="1725">
                  <c:v>0.84228515625</c:v>
                </c:pt>
                <c:pt idx="1726">
                  <c:v>0.8427734375</c:v>
                </c:pt>
                <c:pt idx="1727">
                  <c:v>0.84326171875</c:v>
                </c:pt>
                <c:pt idx="1728">
                  <c:v>0.84375</c:v>
                </c:pt>
                <c:pt idx="1729">
                  <c:v>0.84423828125</c:v>
                </c:pt>
                <c:pt idx="1730">
                  <c:v>0.8447265625</c:v>
                </c:pt>
                <c:pt idx="1731">
                  <c:v>0.84521484375</c:v>
                </c:pt>
                <c:pt idx="1732">
                  <c:v>0.845703125</c:v>
                </c:pt>
                <c:pt idx="1733">
                  <c:v>0.84619140625</c:v>
                </c:pt>
                <c:pt idx="1734">
                  <c:v>0.8466796875</c:v>
                </c:pt>
                <c:pt idx="1735">
                  <c:v>0.84716796875</c:v>
                </c:pt>
                <c:pt idx="1736">
                  <c:v>0.84765625</c:v>
                </c:pt>
                <c:pt idx="1737">
                  <c:v>0.84814453125</c:v>
                </c:pt>
                <c:pt idx="1738">
                  <c:v>0.8486328125</c:v>
                </c:pt>
                <c:pt idx="1739">
                  <c:v>0.84912109375</c:v>
                </c:pt>
                <c:pt idx="1740">
                  <c:v>0.849609375</c:v>
                </c:pt>
                <c:pt idx="1741">
                  <c:v>0.85009765625</c:v>
                </c:pt>
                <c:pt idx="1742">
                  <c:v>0.8505859375</c:v>
                </c:pt>
                <c:pt idx="1743">
                  <c:v>0.85107421875</c:v>
                </c:pt>
                <c:pt idx="1744">
                  <c:v>0.8515625</c:v>
                </c:pt>
                <c:pt idx="1745">
                  <c:v>0.85205078125</c:v>
                </c:pt>
                <c:pt idx="1746">
                  <c:v>0.8525390625</c:v>
                </c:pt>
                <c:pt idx="1747">
                  <c:v>0.85302734375</c:v>
                </c:pt>
                <c:pt idx="1748">
                  <c:v>0.853515625</c:v>
                </c:pt>
                <c:pt idx="1749">
                  <c:v>0.85400390625</c:v>
                </c:pt>
                <c:pt idx="1750">
                  <c:v>0.8544921875</c:v>
                </c:pt>
                <c:pt idx="1751">
                  <c:v>0.85498046875</c:v>
                </c:pt>
                <c:pt idx="1752">
                  <c:v>0.85546875</c:v>
                </c:pt>
                <c:pt idx="1753">
                  <c:v>0.85595703125</c:v>
                </c:pt>
                <c:pt idx="1754">
                  <c:v>0.8564453125</c:v>
                </c:pt>
                <c:pt idx="1755">
                  <c:v>0.85693359375</c:v>
                </c:pt>
                <c:pt idx="1756">
                  <c:v>0.857421875</c:v>
                </c:pt>
                <c:pt idx="1757">
                  <c:v>0.85791015625</c:v>
                </c:pt>
                <c:pt idx="1758">
                  <c:v>0.8583984375</c:v>
                </c:pt>
                <c:pt idx="1759">
                  <c:v>0.85888671875</c:v>
                </c:pt>
                <c:pt idx="1760">
                  <c:v>0.859375</c:v>
                </c:pt>
                <c:pt idx="1761">
                  <c:v>0.85986328125</c:v>
                </c:pt>
                <c:pt idx="1762">
                  <c:v>0.8603515625</c:v>
                </c:pt>
                <c:pt idx="1763">
                  <c:v>0.86083984375</c:v>
                </c:pt>
                <c:pt idx="1764">
                  <c:v>0.861328125</c:v>
                </c:pt>
                <c:pt idx="1765">
                  <c:v>0.86181640625</c:v>
                </c:pt>
                <c:pt idx="1766">
                  <c:v>0.8623046875</c:v>
                </c:pt>
                <c:pt idx="1767">
                  <c:v>0.86279296875</c:v>
                </c:pt>
                <c:pt idx="1768">
                  <c:v>0.86328125</c:v>
                </c:pt>
                <c:pt idx="1769">
                  <c:v>0.86376953125</c:v>
                </c:pt>
                <c:pt idx="1770">
                  <c:v>0.8642578125</c:v>
                </c:pt>
                <c:pt idx="1771">
                  <c:v>0.86474609375</c:v>
                </c:pt>
                <c:pt idx="1772">
                  <c:v>0.865234375</c:v>
                </c:pt>
                <c:pt idx="1773">
                  <c:v>0.86572265625</c:v>
                </c:pt>
                <c:pt idx="1774">
                  <c:v>0.8662109375</c:v>
                </c:pt>
                <c:pt idx="1775">
                  <c:v>0.86669921875</c:v>
                </c:pt>
                <c:pt idx="1776">
                  <c:v>0.8671875</c:v>
                </c:pt>
                <c:pt idx="1777">
                  <c:v>0.86767578125</c:v>
                </c:pt>
                <c:pt idx="1778">
                  <c:v>0.8681640625</c:v>
                </c:pt>
                <c:pt idx="1779">
                  <c:v>0.86865234375</c:v>
                </c:pt>
                <c:pt idx="1780">
                  <c:v>0.869140625</c:v>
                </c:pt>
                <c:pt idx="1781">
                  <c:v>0.86962890625</c:v>
                </c:pt>
                <c:pt idx="1782">
                  <c:v>0.8701171875</c:v>
                </c:pt>
                <c:pt idx="1783">
                  <c:v>0.87060546875</c:v>
                </c:pt>
                <c:pt idx="1784">
                  <c:v>0.87109375</c:v>
                </c:pt>
                <c:pt idx="1785">
                  <c:v>0.87158203125</c:v>
                </c:pt>
                <c:pt idx="1786">
                  <c:v>0.8720703125</c:v>
                </c:pt>
                <c:pt idx="1787">
                  <c:v>0.87255859375</c:v>
                </c:pt>
                <c:pt idx="1788">
                  <c:v>0.873046875</c:v>
                </c:pt>
                <c:pt idx="1789">
                  <c:v>0.87353515625</c:v>
                </c:pt>
                <c:pt idx="1790">
                  <c:v>0.8740234375</c:v>
                </c:pt>
                <c:pt idx="1791">
                  <c:v>0.87451171875</c:v>
                </c:pt>
                <c:pt idx="1792">
                  <c:v>0.875</c:v>
                </c:pt>
                <c:pt idx="1793">
                  <c:v>0.87548828125</c:v>
                </c:pt>
                <c:pt idx="1794">
                  <c:v>0.8759765625</c:v>
                </c:pt>
                <c:pt idx="1795">
                  <c:v>0.87646484375</c:v>
                </c:pt>
                <c:pt idx="1796">
                  <c:v>0.876953125</c:v>
                </c:pt>
                <c:pt idx="1797">
                  <c:v>0.87744140625</c:v>
                </c:pt>
                <c:pt idx="1798">
                  <c:v>0.8779296875</c:v>
                </c:pt>
                <c:pt idx="1799">
                  <c:v>0.87841796875</c:v>
                </c:pt>
                <c:pt idx="1800">
                  <c:v>0.87890625</c:v>
                </c:pt>
                <c:pt idx="1801">
                  <c:v>0.87939453125</c:v>
                </c:pt>
                <c:pt idx="1802">
                  <c:v>0.8798828125</c:v>
                </c:pt>
                <c:pt idx="1803">
                  <c:v>0.88037109375</c:v>
                </c:pt>
                <c:pt idx="1804">
                  <c:v>0.880859375</c:v>
                </c:pt>
                <c:pt idx="1805">
                  <c:v>0.88134765625</c:v>
                </c:pt>
                <c:pt idx="1806">
                  <c:v>0.8818359375</c:v>
                </c:pt>
                <c:pt idx="1807">
                  <c:v>0.88232421875</c:v>
                </c:pt>
                <c:pt idx="1808">
                  <c:v>0.8828125</c:v>
                </c:pt>
                <c:pt idx="1809">
                  <c:v>0.88330078125</c:v>
                </c:pt>
                <c:pt idx="1810">
                  <c:v>0.8837890625</c:v>
                </c:pt>
                <c:pt idx="1811">
                  <c:v>0.88427734375</c:v>
                </c:pt>
                <c:pt idx="1812">
                  <c:v>0.884765625</c:v>
                </c:pt>
                <c:pt idx="1813">
                  <c:v>0.88525390625</c:v>
                </c:pt>
                <c:pt idx="1814">
                  <c:v>0.8857421875</c:v>
                </c:pt>
                <c:pt idx="1815">
                  <c:v>0.88623046875</c:v>
                </c:pt>
                <c:pt idx="1816">
                  <c:v>0.88671875</c:v>
                </c:pt>
                <c:pt idx="1817">
                  <c:v>0.88720703125</c:v>
                </c:pt>
                <c:pt idx="1818">
                  <c:v>0.8876953125</c:v>
                </c:pt>
                <c:pt idx="1819">
                  <c:v>0.88818359375</c:v>
                </c:pt>
                <c:pt idx="1820">
                  <c:v>0.888671875</c:v>
                </c:pt>
                <c:pt idx="1821">
                  <c:v>0.88916015625</c:v>
                </c:pt>
                <c:pt idx="1822">
                  <c:v>0.8896484375</c:v>
                </c:pt>
                <c:pt idx="1823">
                  <c:v>0.89013671875</c:v>
                </c:pt>
                <c:pt idx="1824">
                  <c:v>0.890625</c:v>
                </c:pt>
                <c:pt idx="1825">
                  <c:v>0.89111328125</c:v>
                </c:pt>
                <c:pt idx="1826">
                  <c:v>0.8916015625</c:v>
                </c:pt>
                <c:pt idx="1827">
                  <c:v>0.89208984375</c:v>
                </c:pt>
                <c:pt idx="1828">
                  <c:v>0.892578125</c:v>
                </c:pt>
                <c:pt idx="1829">
                  <c:v>0.89306640625</c:v>
                </c:pt>
                <c:pt idx="1830">
                  <c:v>0.8935546875</c:v>
                </c:pt>
                <c:pt idx="1831">
                  <c:v>0.89404296875</c:v>
                </c:pt>
                <c:pt idx="1832">
                  <c:v>0.89453125</c:v>
                </c:pt>
                <c:pt idx="1833">
                  <c:v>0.89501953125</c:v>
                </c:pt>
                <c:pt idx="1834">
                  <c:v>0.8955078125</c:v>
                </c:pt>
                <c:pt idx="1835">
                  <c:v>0.89599609375</c:v>
                </c:pt>
                <c:pt idx="1836">
                  <c:v>0.896484375</c:v>
                </c:pt>
                <c:pt idx="1837">
                  <c:v>0.89697265625</c:v>
                </c:pt>
                <c:pt idx="1838">
                  <c:v>0.8974609375</c:v>
                </c:pt>
                <c:pt idx="1839">
                  <c:v>0.89794921875</c:v>
                </c:pt>
                <c:pt idx="1840">
                  <c:v>0.8984375</c:v>
                </c:pt>
                <c:pt idx="1841">
                  <c:v>0.89892578125</c:v>
                </c:pt>
                <c:pt idx="1842">
                  <c:v>0.8994140625</c:v>
                </c:pt>
                <c:pt idx="1843">
                  <c:v>0.89990234375</c:v>
                </c:pt>
                <c:pt idx="1844">
                  <c:v>0.900390625</c:v>
                </c:pt>
                <c:pt idx="1845">
                  <c:v>0.90087890625</c:v>
                </c:pt>
                <c:pt idx="1846">
                  <c:v>0.9013671875</c:v>
                </c:pt>
                <c:pt idx="1847">
                  <c:v>0.90185546875</c:v>
                </c:pt>
                <c:pt idx="1848">
                  <c:v>0.90234375</c:v>
                </c:pt>
                <c:pt idx="1849">
                  <c:v>0.90283203125</c:v>
                </c:pt>
                <c:pt idx="1850">
                  <c:v>0.9033203125</c:v>
                </c:pt>
                <c:pt idx="1851">
                  <c:v>0.90380859375</c:v>
                </c:pt>
                <c:pt idx="1852">
                  <c:v>0.904296875</c:v>
                </c:pt>
                <c:pt idx="1853">
                  <c:v>0.90478515625</c:v>
                </c:pt>
                <c:pt idx="1854">
                  <c:v>0.9052734375</c:v>
                </c:pt>
                <c:pt idx="1855">
                  <c:v>0.90576171875</c:v>
                </c:pt>
                <c:pt idx="1856">
                  <c:v>0.90625</c:v>
                </c:pt>
                <c:pt idx="1857">
                  <c:v>0.90673828125</c:v>
                </c:pt>
                <c:pt idx="1858">
                  <c:v>0.9072265625</c:v>
                </c:pt>
                <c:pt idx="1859">
                  <c:v>0.90771484375</c:v>
                </c:pt>
                <c:pt idx="1860">
                  <c:v>0.908203125</c:v>
                </c:pt>
                <c:pt idx="1861">
                  <c:v>0.90869140625</c:v>
                </c:pt>
                <c:pt idx="1862">
                  <c:v>0.9091796875</c:v>
                </c:pt>
                <c:pt idx="1863">
                  <c:v>0.90966796875</c:v>
                </c:pt>
                <c:pt idx="1864">
                  <c:v>0.91015625</c:v>
                </c:pt>
                <c:pt idx="1865">
                  <c:v>0.91064453125</c:v>
                </c:pt>
                <c:pt idx="1866">
                  <c:v>0.9111328125</c:v>
                </c:pt>
                <c:pt idx="1867">
                  <c:v>0.91162109375</c:v>
                </c:pt>
                <c:pt idx="1868">
                  <c:v>0.912109375</c:v>
                </c:pt>
                <c:pt idx="1869">
                  <c:v>0.91259765625</c:v>
                </c:pt>
                <c:pt idx="1870">
                  <c:v>0.9130859375</c:v>
                </c:pt>
                <c:pt idx="1871">
                  <c:v>0.91357421875</c:v>
                </c:pt>
                <c:pt idx="1872">
                  <c:v>0.9140625</c:v>
                </c:pt>
                <c:pt idx="1873">
                  <c:v>0.91455078125</c:v>
                </c:pt>
                <c:pt idx="1874">
                  <c:v>0.9150390625</c:v>
                </c:pt>
                <c:pt idx="1875">
                  <c:v>0.91552734375</c:v>
                </c:pt>
                <c:pt idx="1876">
                  <c:v>0.916015625</c:v>
                </c:pt>
                <c:pt idx="1877">
                  <c:v>0.91650390625</c:v>
                </c:pt>
                <c:pt idx="1878">
                  <c:v>0.9169921875</c:v>
                </c:pt>
                <c:pt idx="1879">
                  <c:v>0.91748046875</c:v>
                </c:pt>
                <c:pt idx="1880">
                  <c:v>0.91796875</c:v>
                </c:pt>
                <c:pt idx="1881">
                  <c:v>0.91845703125</c:v>
                </c:pt>
                <c:pt idx="1882">
                  <c:v>0.9189453125</c:v>
                </c:pt>
                <c:pt idx="1883">
                  <c:v>0.91943359375</c:v>
                </c:pt>
                <c:pt idx="1884">
                  <c:v>0.919921875</c:v>
                </c:pt>
                <c:pt idx="1885">
                  <c:v>0.92041015625</c:v>
                </c:pt>
                <c:pt idx="1886">
                  <c:v>0.9208984375</c:v>
                </c:pt>
                <c:pt idx="1887">
                  <c:v>0.92138671875</c:v>
                </c:pt>
                <c:pt idx="1888">
                  <c:v>0.921875</c:v>
                </c:pt>
                <c:pt idx="1889">
                  <c:v>0.92236328125</c:v>
                </c:pt>
                <c:pt idx="1890">
                  <c:v>0.9228515625</c:v>
                </c:pt>
                <c:pt idx="1891">
                  <c:v>0.92333984375</c:v>
                </c:pt>
                <c:pt idx="1892">
                  <c:v>0.923828125</c:v>
                </c:pt>
                <c:pt idx="1893">
                  <c:v>0.92431640625</c:v>
                </c:pt>
                <c:pt idx="1894">
                  <c:v>0.9248046875</c:v>
                </c:pt>
                <c:pt idx="1895">
                  <c:v>0.92529296875</c:v>
                </c:pt>
                <c:pt idx="1896">
                  <c:v>0.92578125</c:v>
                </c:pt>
                <c:pt idx="1897">
                  <c:v>0.92626953125</c:v>
                </c:pt>
                <c:pt idx="1898">
                  <c:v>0.9267578125</c:v>
                </c:pt>
                <c:pt idx="1899">
                  <c:v>0.92724609375</c:v>
                </c:pt>
                <c:pt idx="1900">
                  <c:v>0.927734375</c:v>
                </c:pt>
                <c:pt idx="1901">
                  <c:v>0.92822265625</c:v>
                </c:pt>
                <c:pt idx="1902">
                  <c:v>0.9287109375</c:v>
                </c:pt>
                <c:pt idx="1903">
                  <c:v>0.92919921875</c:v>
                </c:pt>
                <c:pt idx="1904">
                  <c:v>0.9296875</c:v>
                </c:pt>
                <c:pt idx="1905">
                  <c:v>0.93017578125</c:v>
                </c:pt>
                <c:pt idx="1906">
                  <c:v>0.9306640625</c:v>
                </c:pt>
                <c:pt idx="1907">
                  <c:v>0.93115234375</c:v>
                </c:pt>
                <c:pt idx="1908">
                  <c:v>0.931640625</c:v>
                </c:pt>
                <c:pt idx="1909">
                  <c:v>0.93212890625</c:v>
                </c:pt>
                <c:pt idx="1910">
                  <c:v>0.9326171875</c:v>
                </c:pt>
                <c:pt idx="1911">
                  <c:v>0.93310546875</c:v>
                </c:pt>
                <c:pt idx="1912">
                  <c:v>0.93359375</c:v>
                </c:pt>
                <c:pt idx="1913">
                  <c:v>0.93408203125</c:v>
                </c:pt>
                <c:pt idx="1914">
                  <c:v>0.9345703125</c:v>
                </c:pt>
                <c:pt idx="1915">
                  <c:v>0.93505859375</c:v>
                </c:pt>
                <c:pt idx="1916">
                  <c:v>0.935546875</c:v>
                </c:pt>
                <c:pt idx="1917">
                  <c:v>0.93603515625</c:v>
                </c:pt>
                <c:pt idx="1918">
                  <c:v>0.9365234375</c:v>
                </c:pt>
                <c:pt idx="1919">
                  <c:v>0.93701171875</c:v>
                </c:pt>
                <c:pt idx="1920">
                  <c:v>0.9375</c:v>
                </c:pt>
                <c:pt idx="1921">
                  <c:v>0.93798828125</c:v>
                </c:pt>
                <c:pt idx="1922">
                  <c:v>0.9384765625</c:v>
                </c:pt>
                <c:pt idx="1923">
                  <c:v>0.93896484375</c:v>
                </c:pt>
                <c:pt idx="1924">
                  <c:v>0.939453125</c:v>
                </c:pt>
                <c:pt idx="1925">
                  <c:v>0.93994140625</c:v>
                </c:pt>
                <c:pt idx="1926">
                  <c:v>0.9404296875</c:v>
                </c:pt>
                <c:pt idx="1927">
                  <c:v>0.94091796875</c:v>
                </c:pt>
                <c:pt idx="1928">
                  <c:v>0.94140625</c:v>
                </c:pt>
                <c:pt idx="1929">
                  <c:v>0.94189453125</c:v>
                </c:pt>
                <c:pt idx="1930">
                  <c:v>0.9423828125</c:v>
                </c:pt>
                <c:pt idx="1931">
                  <c:v>0.94287109375</c:v>
                </c:pt>
                <c:pt idx="1932">
                  <c:v>0.943359375</c:v>
                </c:pt>
                <c:pt idx="1933">
                  <c:v>0.94384765625</c:v>
                </c:pt>
                <c:pt idx="1934">
                  <c:v>0.9443359375</c:v>
                </c:pt>
                <c:pt idx="1935">
                  <c:v>0.94482421875</c:v>
                </c:pt>
                <c:pt idx="1936">
                  <c:v>0.9453125</c:v>
                </c:pt>
                <c:pt idx="1937">
                  <c:v>0.94580078125</c:v>
                </c:pt>
                <c:pt idx="1938">
                  <c:v>0.9462890625</c:v>
                </c:pt>
                <c:pt idx="1939">
                  <c:v>0.94677734375</c:v>
                </c:pt>
                <c:pt idx="1940">
                  <c:v>0.947265625</c:v>
                </c:pt>
                <c:pt idx="1941">
                  <c:v>0.94775390625</c:v>
                </c:pt>
                <c:pt idx="1942">
                  <c:v>0.9482421875</c:v>
                </c:pt>
                <c:pt idx="1943">
                  <c:v>0.94873046875</c:v>
                </c:pt>
                <c:pt idx="1944">
                  <c:v>0.94921875</c:v>
                </c:pt>
                <c:pt idx="1945">
                  <c:v>0.94970703125</c:v>
                </c:pt>
                <c:pt idx="1946">
                  <c:v>0.9501953125</c:v>
                </c:pt>
                <c:pt idx="1947">
                  <c:v>0.95068359375</c:v>
                </c:pt>
                <c:pt idx="1948">
                  <c:v>0.951171875</c:v>
                </c:pt>
                <c:pt idx="1949">
                  <c:v>0.95166015625</c:v>
                </c:pt>
                <c:pt idx="1950">
                  <c:v>0.9521484375</c:v>
                </c:pt>
                <c:pt idx="1951">
                  <c:v>0.95263671875</c:v>
                </c:pt>
                <c:pt idx="1952">
                  <c:v>0.953125</c:v>
                </c:pt>
                <c:pt idx="1953">
                  <c:v>0.95361328125</c:v>
                </c:pt>
                <c:pt idx="1954">
                  <c:v>0.9541015625</c:v>
                </c:pt>
                <c:pt idx="1955">
                  <c:v>0.95458984375</c:v>
                </c:pt>
                <c:pt idx="1956">
                  <c:v>0.955078125</c:v>
                </c:pt>
                <c:pt idx="1957">
                  <c:v>0.95556640625</c:v>
                </c:pt>
                <c:pt idx="1958">
                  <c:v>0.9560546875</c:v>
                </c:pt>
                <c:pt idx="1959">
                  <c:v>0.95654296875</c:v>
                </c:pt>
                <c:pt idx="1960">
                  <c:v>0.95703125</c:v>
                </c:pt>
                <c:pt idx="1961">
                  <c:v>0.95751953125</c:v>
                </c:pt>
                <c:pt idx="1962">
                  <c:v>0.9580078125</c:v>
                </c:pt>
                <c:pt idx="1963">
                  <c:v>0.95849609375</c:v>
                </c:pt>
                <c:pt idx="1964">
                  <c:v>0.958984375</c:v>
                </c:pt>
                <c:pt idx="1965">
                  <c:v>0.95947265625</c:v>
                </c:pt>
                <c:pt idx="1966">
                  <c:v>0.9599609375</c:v>
                </c:pt>
                <c:pt idx="1967">
                  <c:v>0.96044921875</c:v>
                </c:pt>
                <c:pt idx="1968">
                  <c:v>0.9609375</c:v>
                </c:pt>
                <c:pt idx="1969">
                  <c:v>0.96142578125</c:v>
                </c:pt>
                <c:pt idx="1970">
                  <c:v>0.9619140625</c:v>
                </c:pt>
                <c:pt idx="1971">
                  <c:v>0.96240234375</c:v>
                </c:pt>
                <c:pt idx="1972">
                  <c:v>0.962890625</c:v>
                </c:pt>
                <c:pt idx="1973">
                  <c:v>0.96337890625</c:v>
                </c:pt>
                <c:pt idx="1974">
                  <c:v>0.9638671875</c:v>
                </c:pt>
                <c:pt idx="1975">
                  <c:v>0.96435546875</c:v>
                </c:pt>
                <c:pt idx="1976">
                  <c:v>0.96484375</c:v>
                </c:pt>
                <c:pt idx="1977">
                  <c:v>0.96533203125</c:v>
                </c:pt>
                <c:pt idx="1978">
                  <c:v>0.9658203125</c:v>
                </c:pt>
                <c:pt idx="1979">
                  <c:v>0.96630859375</c:v>
                </c:pt>
                <c:pt idx="1980">
                  <c:v>0.966796875</c:v>
                </c:pt>
                <c:pt idx="1981">
                  <c:v>0.96728515625</c:v>
                </c:pt>
                <c:pt idx="1982">
                  <c:v>0.9677734375</c:v>
                </c:pt>
                <c:pt idx="1983">
                  <c:v>0.96826171875</c:v>
                </c:pt>
                <c:pt idx="1984">
                  <c:v>0.96875</c:v>
                </c:pt>
                <c:pt idx="1985">
                  <c:v>0.96923828125</c:v>
                </c:pt>
                <c:pt idx="1986">
                  <c:v>0.9697265625</c:v>
                </c:pt>
                <c:pt idx="1987">
                  <c:v>0.97021484375</c:v>
                </c:pt>
                <c:pt idx="1988">
                  <c:v>0.970703125</c:v>
                </c:pt>
                <c:pt idx="1989">
                  <c:v>0.97119140625</c:v>
                </c:pt>
                <c:pt idx="1990">
                  <c:v>0.9716796875</c:v>
                </c:pt>
                <c:pt idx="1991">
                  <c:v>0.97216796875</c:v>
                </c:pt>
                <c:pt idx="1992">
                  <c:v>0.97265625</c:v>
                </c:pt>
                <c:pt idx="1993">
                  <c:v>0.97314453125</c:v>
                </c:pt>
                <c:pt idx="1994">
                  <c:v>0.9736328125</c:v>
                </c:pt>
                <c:pt idx="1995">
                  <c:v>0.97412109375</c:v>
                </c:pt>
                <c:pt idx="1996">
                  <c:v>0.974609375</c:v>
                </c:pt>
                <c:pt idx="1997">
                  <c:v>0.97509765625</c:v>
                </c:pt>
                <c:pt idx="1998">
                  <c:v>0.9755859375</c:v>
                </c:pt>
                <c:pt idx="1999">
                  <c:v>0.97607421875</c:v>
                </c:pt>
                <c:pt idx="2000">
                  <c:v>0.9765625</c:v>
                </c:pt>
                <c:pt idx="2001">
                  <c:v>0.97705078125</c:v>
                </c:pt>
                <c:pt idx="2002">
                  <c:v>0.9775390625</c:v>
                </c:pt>
                <c:pt idx="2003">
                  <c:v>0.97802734375</c:v>
                </c:pt>
                <c:pt idx="2004">
                  <c:v>0.978515625</c:v>
                </c:pt>
                <c:pt idx="2005">
                  <c:v>0.97900390625</c:v>
                </c:pt>
                <c:pt idx="2006">
                  <c:v>0.9794921875</c:v>
                </c:pt>
                <c:pt idx="2007">
                  <c:v>0.97998046875</c:v>
                </c:pt>
                <c:pt idx="2008">
                  <c:v>0.98046875</c:v>
                </c:pt>
                <c:pt idx="2009">
                  <c:v>0.98095703125</c:v>
                </c:pt>
                <c:pt idx="2010">
                  <c:v>0.9814453125</c:v>
                </c:pt>
                <c:pt idx="2011">
                  <c:v>0.98193359375</c:v>
                </c:pt>
                <c:pt idx="2012">
                  <c:v>0.982421875</c:v>
                </c:pt>
                <c:pt idx="2013">
                  <c:v>0.98291015625</c:v>
                </c:pt>
                <c:pt idx="2014">
                  <c:v>0.9833984375</c:v>
                </c:pt>
                <c:pt idx="2015">
                  <c:v>0.98388671875</c:v>
                </c:pt>
                <c:pt idx="2016">
                  <c:v>0.984375</c:v>
                </c:pt>
                <c:pt idx="2017">
                  <c:v>0.98486328125</c:v>
                </c:pt>
                <c:pt idx="2018">
                  <c:v>0.9853515625</c:v>
                </c:pt>
                <c:pt idx="2019">
                  <c:v>0.98583984375</c:v>
                </c:pt>
                <c:pt idx="2020">
                  <c:v>0.986328125</c:v>
                </c:pt>
                <c:pt idx="2021">
                  <c:v>0.98681640625</c:v>
                </c:pt>
                <c:pt idx="2022">
                  <c:v>0.9873046875</c:v>
                </c:pt>
                <c:pt idx="2023">
                  <c:v>0.98779296875</c:v>
                </c:pt>
                <c:pt idx="2024">
                  <c:v>0.98828125</c:v>
                </c:pt>
                <c:pt idx="2025">
                  <c:v>0.98876953125</c:v>
                </c:pt>
                <c:pt idx="2026">
                  <c:v>0.9892578125</c:v>
                </c:pt>
                <c:pt idx="2027">
                  <c:v>0.98974609375</c:v>
                </c:pt>
                <c:pt idx="2028">
                  <c:v>0.990234375</c:v>
                </c:pt>
                <c:pt idx="2029">
                  <c:v>0.99072265625</c:v>
                </c:pt>
                <c:pt idx="2030">
                  <c:v>0.9912109375</c:v>
                </c:pt>
                <c:pt idx="2031">
                  <c:v>0.99169921875</c:v>
                </c:pt>
                <c:pt idx="2032">
                  <c:v>0.9921875</c:v>
                </c:pt>
                <c:pt idx="2033">
                  <c:v>0.99267578125</c:v>
                </c:pt>
                <c:pt idx="2034">
                  <c:v>0.9931640625</c:v>
                </c:pt>
                <c:pt idx="2035">
                  <c:v>0.99365234375</c:v>
                </c:pt>
                <c:pt idx="2036">
                  <c:v>0.994140625</c:v>
                </c:pt>
                <c:pt idx="2037">
                  <c:v>0.99462890625</c:v>
                </c:pt>
                <c:pt idx="2038">
                  <c:v>0.9951171875</c:v>
                </c:pt>
                <c:pt idx="2039">
                  <c:v>0.99560546875</c:v>
                </c:pt>
                <c:pt idx="2040">
                  <c:v>0.99609375</c:v>
                </c:pt>
                <c:pt idx="2041">
                  <c:v>0.99658203125</c:v>
                </c:pt>
                <c:pt idx="2042">
                  <c:v>0.9970703125</c:v>
                </c:pt>
                <c:pt idx="2043">
                  <c:v>0.99755859375</c:v>
                </c:pt>
                <c:pt idx="2044">
                  <c:v>0.998046875</c:v>
                </c:pt>
                <c:pt idx="2045">
                  <c:v>0.99853515625</c:v>
                </c:pt>
                <c:pt idx="2046">
                  <c:v>0.9990234375</c:v>
                </c:pt>
                <c:pt idx="2047">
                  <c:v>0.99951171875</c:v>
                </c:pt>
                <c:pt idx="2048">
                  <c:v>1</c:v>
                </c:pt>
                <c:pt idx="2049">
                  <c:v>1.00048828125</c:v>
                </c:pt>
                <c:pt idx="2050">
                  <c:v>1.0009765625</c:v>
                </c:pt>
                <c:pt idx="2051">
                  <c:v>1.00146484375</c:v>
                </c:pt>
                <c:pt idx="2052">
                  <c:v>1.001953125</c:v>
                </c:pt>
                <c:pt idx="2053">
                  <c:v>1.00244140625</c:v>
                </c:pt>
                <c:pt idx="2054">
                  <c:v>1.0029296875</c:v>
                </c:pt>
                <c:pt idx="2055">
                  <c:v>1.00341796875</c:v>
                </c:pt>
                <c:pt idx="2056">
                  <c:v>1.00390625</c:v>
                </c:pt>
                <c:pt idx="2057">
                  <c:v>1.00439453125</c:v>
                </c:pt>
                <c:pt idx="2058">
                  <c:v>1.0048828125</c:v>
                </c:pt>
                <c:pt idx="2059">
                  <c:v>1.00537109375</c:v>
                </c:pt>
                <c:pt idx="2060">
                  <c:v>1.005859375</c:v>
                </c:pt>
                <c:pt idx="2061">
                  <c:v>1.00634765625</c:v>
                </c:pt>
                <c:pt idx="2062">
                  <c:v>1.0068359375</c:v>
                </c:pt>
                <c:pt idx="2063">
                  <c:v>1.00732421875</c:v>
                </c:pt>
                <c:pt idx="2064">
                  <c:v>1.0078125</c:v>
                </c:pt>
                <c:pt idx="2065">
                  <c:v>1.00830078125</c:v>
                </c:pt>
                <c:pt idx="2066">
                  <c:v>1.0087890625</c:v>
                </c:pt>
                <c:pt idx="2067">
                  <c:v>1.00927734375</c:v>
                </c:pt>
                <c:pt idx="2068">
                  <c:v>1.009765625</c:v>
                </c:pt>
                <c:pt idx="2069">
                  <c:v>1.01025390625</c:v>
                </c:pt>
                <c:pt idx="2070">
                  <c:v>1.0107421875</c:v>
                </c:pt>
                <c:pt idx="2071">
                  <c:v>1.01123046875</c:v>
                </c:pt>
                <c:pt idx="2072">
                  <c:v>1.01171875</c:v>
                </c:pt>
                <c:pt idx="2073">
                  <c:v>1.01220703125</c:v>
                </c:pt>
                <c:pt idx="2074">
                  <c:v>1.0126953125</c:v>
                </c:pt>
                <c:pt idx="2075">
                  <c:v>1.01318359375</c:v>
                </c:pt>
                <c:pt idx="2076">
                  <c:v>1.013671875</c:v>
                </c:pt>
                <c:pt idx="2077">
                  <c:v>1.01416015625</c:v>
                </c:pt>
                <c:pt idx="2078">
                  <c:v>1.0146484375</c:v>
                </c:pt>
                <c:pt idx="2079">
                  <c:v>1.01513671875</c:v>
                </c:pt>
                <c:pt idx="2080">
                  <c:v>1.015625</c:v>
                </c:pt>
                <c:pt idx="2081">
                  <c:v>1.01611328125</c:v>
                </c:pt>
                <c:pt idx="2082">
                  <c:v>1.0166015625</c:v>
                </c:pt>
                <c:pt idx="2083">
                  <c:v>1.01708984375</c:v>
                </c:pt>
                <c:pt idx="2084">
                  <c:v>1.017578125</c:v>
                </c:pt>
                <c:pt idx="2085">
                  <c:v>1.01806640625</c:v>
                </c:pt>
                <c:pt idx="2086">
                  <c:v>1.0185546875</c:v>
                </c:pt>
                <c:pt idx="2087">
                  <c:v>1.01904296875</c:v>
                </c:pt>
                <c:pt idx="2088">
                  <c:v>1.01953125</c:v>
                </c:pt>
                <c:pt idx="2089">
                  <c:v>1.02001953125</c:v>
                </c:pt>
                <c:pt idx="2090">
                  <c:v>1.0205078125</c:v>
                </c:pt>
                <c:pt idx="2091">
                  <c:v>1.02099609375</c:v>
                </c:pt>
                <c:pt idx="2092">
                  <c:v>1.021484375</c:v>
                </c:pt>
                <c:pt idx="2093">
                  <c:v>1.02197265625</c:v>
                </c:pt>
                <c:pt idx="2094">
                  <c:v>1.0224609375</c:v>
                </c:pt>
                <c:pt idx="2095">
                  <c:v>1.02294921875</c:v>
                </c:pt>
                <c:pt idx="2096">
                  <c:v>1.0234375</c:v>
                </c:pt>
                <c:pt idx="2097">
                  <c:v>1.02392578125</c:v>
                </c:pt>
                <c:pt idx="2098">
                  <c:v>1.0244140625</c:v>
                </c:pt>
                <c:pt idx="2099">
                  <c:v>1.02490234375</c:v>
                </c:pt>
                <c:pt idx="2100">
                  <c:v>1.025390625</c:v>
                </c:pt>
                <c:pt idx="2101">
                  <c:v>1.02587890625</c:v>
                </c:pt>
                <c:pt idx="2102">
                  <c:v>1.0263671875</c:v>
                </c:pt>
                <c:pt idx="2103">
                  <c:v>1.02685546875</c:v>
                </c:pt>
                <c:pt idx="2104">
                  <c:v>1.02734375</c:v>
                </c:pt>
                <c:pt idx="2105">
                  <c:v>1.02783203125</c:v>
                </c:pt>
                <c:pt idx="2106">
                  <c:v>1.0283203125</c:v>
                </c:pt>
                <c:pt idx="2107">
                  <c:v>1.02880859375</c:v>
                </c:pt>
                <c:pt idx="2108">
                  <c:v>1.029296875</c:v>
                </c:pt>
                <c:pt idx="2109">
                  <c:v>1.02978515625</c:v>
                </c:pt>
                <c:pt idx="2110">
                  <c:v>1.0302734375</c:v>
                </c:pt>
                <c:pt idx="2111">
                  <c:v>1.03076171875</c:v>
                </c:pt>
                <c:pt idx="2112">
                  <c:v>1.03125</c:v>
                </c:pt>
                <c:pt idx="2113">
                  <c:v>1.03173828125</c:v>
                </c:pt>
                <c:pt idx="2114">
                  <c:v>1.0322265625</c:v>
                </c:pt>
                <c:pt idx="2115">
                  <c:v>1.03271484375</c:v>
                </c:pt>
                <c:pt idx="2116">
                  <c:v>1.033203125</c:v>
                </c:pt>
                <c:pt idx="2117">
                  <c:v>1.03369140625</c:v>
                </c:pt>
                <c:pt idx="2118">
                  <c:v>1.0341796875</c:v>
                </c:pt>
                <c:pt idx="2119">
                  <c:v>1.03466796875</c:v>
                </c:pt>
                <c:pt idx="2120">
                  <c:v>1.03515625</c:v>
                </c:pt>
                <c:pt idx="2121">
                  <c:v>1.03564453125</c:v>
                </c:pt>
                <c:pt idx="2122">
                  <c:v>1.0361328125</c:v>
                </c:pt>
                <c:pt idx="2123">
                  <c:v>1.03662109375</c:v>
                </c:pt>
                <c:pt idx="2124">
                  <c:v>1.037109375</c:v>
                </c:pt>
                <c:pt idx="2125">
                  <c:v>1.03759765625</c:v>
                </c:pt>
                <c:pt idx="2126">
                  <c:v>1.0380859375</c:v>
                </c:pt>
                <c:pt idx="2127">
                  <c:v>1.03857421875</c:v>
                </c:pt>
                <c:pt idx="2128">
                  <c:v>1.0390625</c:v>
                </c:pt>
                <c:pt idx="2129">
                  <c:v>1.03955078125</c:v>
                </c:pt>
                <c:pt idx="2130">
                  <c:v>1.0400390625</c:v>
                </c:pt>
                <c:pt idx="2131">
                  <c:v>1.04052734375</c:v>
                </c:pt>
                <c:pt idx="2132">
                  <c:v>1.041015625</c:v>
                </c:pt>
                <c:pt idx="2133">
                  <c:v>1.04150390625</c:v>
                </c:pt>
                <c:pt idx="2134">
                  <c:v>1.0419921875</c:v>
                </c:pt>
                <c:pt idx="2135">
                  <c:v>1.04248046875</c:v>
                </c:pt>
                <c:pt idx="2136">
                  <c:v>1.04296875</c:v>
                </c:pt>
                <c:pt idx="2137">
                  <c:v>1.04345703125</c:v>
                </c:pt>
                <c:pt idx="2138">
                  <c:v>1.0439453125</c:v>
                </c:pt>
                <c:pt idx="2139">
                  <c:v>1.04443359375</c:v>
                </c:pt>
                <c:pt idx="2140">
                  <c:v>1.044921875</c:v>
                </c:pt>
                <c:pt idx="2141">
                  <c:v>1.04541015625</c:v>
                </c:pt>
                <c:pt idx="2142">
                  <c:v>1.0458984375</c:v>
                </c:pt>
                <c:pt idx="2143">
                  <c:v>1.04638671875</c:v>
                </c:pt>
                <c:pt idx="2144">
                  <c:v>1.046875</c:v>
                </c:pt>
                <c:pt idx="2145">
                  <c:v>1.04736328125</c:v>
                </c:pt>
                <c:pt idx="2146">
                  <c:v>1.0478515625</c:v>
                </c:pt>
                <c:pt idx="2147">
                  <c:v>1.04833984375</c:v>
                </c:pt>
                <c:pt idx="2148">
                  <c:v>1.048828125</c:v>
                </c:pt>
                <c:pt idx="2149">
                  <c:v>1.04931640625</c:v>
                </c:pt>
                <c:pt idx="2150">
                  <c:v>1.0498046875</c:v>
                </c:pt>
                <c:pt idx="2151">
                  <c:v>1.05029296875</c:v>
                </c:pt>
                <c:pt idx="2152">
                  <c:v>1.05078125</c:v>
                </c:pt>
                <c:pt idx="2153">
                  <c:v>1.05126953125</c:v>
                </c:pt>
                <c:pt idx="2154">
                  <c:v>1.0517578125</c:v>
                </c:pt>
                <c:pt idx="2155">
                  <c:v>1.05224609375</c:v>
                </c:pt>
                <c:pt idx="2156">
                  <c:v>1.052734375</c:v>
                </c:pt>
                <c:pt idx="2157">
                  <c:v>1.05322265625</c:v>
                </c:pt>
                <c:pt idx="2158">
                  <c:v>1.0537109375</c:v>
                </c:pt>
                <c:pt idx="2159">
                  <c:v>1.05419921875</c:v>
                </c:pt>
                <c:pt idx="2160">
                  <c:v>1.0546875</c:v>
                </c:pt>
                <c:pt idx="2161">
                  <c:v>1.05517578125</c:v>
                </c:pt>
                <c:pt idx="2162">
                  <c:v>1.0556640625</c:v>
                </c:pt>
                <c:pt idx="2163">
                  <c:v>1.05615234375</c:v>
                </c:pt>
                <c:pt idx="2164">
                  <c:v>1.056640625</c:v>
                </c:pt>
                <c:pt idx="2165">
                  <c:v>1.05712890625</c:v>
                </c:pt>
                <c:pt idx="2166">
                  <c:v>1.0576171875</c:v>
                </c:pt>
                <c:pt idx="2167">
                  <c:v>1.05810546875</c:v>
                </c:pt>
                <c:pt idx="2168">
                  <c:v>1.05859375</c:v>
                </c:pt>
                <c:pt idx="2169">
                  <c:v>1.05908203125</c:v>
                </c:pt>
                <c:pt idx="2170">
                  <c:v>1.0595703125</c:v>
                </c:pt>
                <c:pt idx="2171">
                  <c:v>1.06005859375</c:v>
                </c:pt>
                <c:pt idx="2172">
                  <c:v>1.060546875</c:v>
                </c:pt>
                <c:pt idx="2173">
                  <c:v>1.06103515625</c:v>
                </c:pt>
                <c:pt idx="2174">
                  <c:v>1.0615234375</c:v>
                </c:pt>
                <c:pt idx="2175">
                  <c:v>1.06201171875</c:v>
                </c:pt>
                <c:pt idx="2176">
                  <c:v>1.0625</c:v>
                </c:pt>
                <c:pt idx="2177">
                  <c:v>1.06298828125</c:v>
                </c:pt>
                <c:pt idx="2178">
                  <c:v>1.0634765625</c:v>
                </c:pt>
                <c:pt idx="2179">
                  <c:v>1.06396484375</c:v>
                </c:pt>
                <c:pt idx="2180">
                  <c:v>1.064453125</c:v>
                </c:pt>
                <c:pt idx="2181">
                  <c:v>1.06494140625</c:v>
                </c:pt>
                <c:pt idx="2182">
                  <c:v>1.0654296875</c:v>
                </c:pt>
                <c:pt idx="2183">
                  <c:v>1.06591796875</c:v>
                </c:pt>
                <c:pt idx="2184">
                  <c:v>1.06640625</c:v>
                </c:pt>
                <c:pt idx="2185">
                  <c:v>1.06689453125</c:v>
                </c:pt>
                <c:pt idx="2186">
                  <c:v>1.0673828125</c:v>
                </c:pt>
                <c:pt idx="2187">
                  <c:v>1.06787109375</c:v>
                </c:pt>
                <c:pt idx="2188">
                  <c:v>1.068359375</c:v>
                </c:pt>
                <c:pt idx="2189">
                  <c:v>1.06884765625</c:v>
                </c:pt>
                <c:pt idx="2190">
                  <c:v>1.0693359375</c:v>
                </c:pt>
                <c:pt idx="2191">
                  <c:v>1.06982421875</c:v>
                </c:pt>
                <c:pt idx="2192">
                  <c:v>1.0703125</c:v>
                </c:pt>
                <c:pt idx="2193">
                  <c:v>1.07080078125</c:v>
                </c:pt>
                <c:pt idx="2194">
                  <c:v>1.0712890625</c:v>
                </c:pt>
                <c:pt idx="2195">
                  <c:v>1.07177734375</c:v>
                </c:pt>
                <c:pt idx="2196">
                  <c:v>1.072265625</c:v>
                </c:pt>
                <c:pt idx="2197">
                  <c:v>1.07275390625</c:v>
                </c:pt>
                <c:pt idx="2198">
                  <c:v>1.0732421875</c:v>
                </c:pt>
                <c:pt idx="2199">
                  <c:v>1.07373046875</c:v>
                </c:pt>
                <c:pt idx="2200">
                  <c:v>1.07421875</c:v>
                </c:pt>
                <c:pt idx="2201">
                  <c:v>1.07470703125</c:v>
                </c:pt>
                <c:pt idx="2202">
                  <c:v>1.0751953125</c:v>
                </c:pt>
                <c:pt idx="2203">
                  <c:v>1.07568359375</c:v>
                </c:pt>
                <c:pt idx="2204">
                  <c:v>1.076171875</c:v>
                </c:pt>
                <c:pt idx="2205">
                  <c:v>1.07666015625</c:v>
                </c:pt>
                <c:pt idx="2206">
                  <c:v>1.0771484375</c:v>
                </c:pt>
                <c:pt idx="2207">
                  <c:v>1.07763671875</c:v>
                </c:pt>
                <c:pt idx="2208">
                  <c:v>1.078125</c:v>
                </c:pt>
                <c:pt idx="2209">
                  <c:v>1.07861328125</c:v>
                </c:pt>
                <c:pt idx="2210">
                  <c:v>1.0791015625</c:v>
                </c:pt>
                <c:pt idx="2211">
                  <c:v>1.07958984375</c:v>
                </c:pt>
                <c:pt idx="2212">
                  <c:v>1.080078125</c:v>
                </c:pt>
                <c:pt idx="2213">
                  <c:v>1.08056640625</c:v>
                </c:pt>
                <c:pt idx="2214">
                  <c:v>1.0810546875</c:v>
                </c:pt>
                <c:pt idx="2215">
                  <c:v>1.08154296875</c:v>
                </c:pt>
                <c:pt idx="2216">
                  <c:v>1.08203125</c:v>
                </c:pt>
                <c:pt idx="2217">
                  <c:v>1.08251953125</c:v>
                </c:pt>
                <c:pt idx="2218">
                  <c:v>1.0830078125</c:v>
                </c:pt>
                <c:pt idx="2219">
                  <c:v>1.08349609375</c:v>
                </c:pt>
                <c:pt idx="2220">
                  <c:v>1.083984375</c:v>
                </c:pt>
                <c:pt idx="2221">
                  <c:v>1.08447265625</c:v>
                </c:pt>
                <c:pt idx="2222">
                  <c:v>1.0849609375</c:v>
                </c:pt>
                <c:pt idx="2223">
                  <c:v>1.08544921875</c:v>
                </c:pt>
                <c:pt idx="2224">
                  <c:v>1.0859375</c:v>
                </c:pt>
                <c:pt idx="2225">
                  <c:v>1.08642578125</c:v>
                </c:pt>
                <c:pt idx="2226">
                  <c:v>1.0869140625</c:v>
                </c:pt>
                <c:pt idx="2227">
                  <c:v>1.08740234375</c:v>
                </c:pt>
                <c:pt idx="2228">
                  <c:v>1.087890625</c:v>
                </c:pt>
                <c:pt idx="2229">
                  <c:v>1.08837890625</c:v>
                </c:pt>
                <c:pt idx="2230">
                  <c:v>1.0888671875</c:v>
                </c:pt>
                <c:pt idx="2231">
                  <c:v>1.08935546875</c:v>
                </c:pt>
                <c:pt idx="2232">
                  <c:v>1.08984375</c:v>
                </c:pt>
                <c:pt idx="2233">
                  <c:v>1.09033203125</c:v>
                </c:pt>
                <c:pt idx="2234">
                  <c:v>1.0908203125</c:v>
                </c:pt>
                <c:pt idx="2235">
                  <c:v>1.09130859375</c:v>
                </c:pt>
                <c:pt idx="2236">
                  <c:v>1.091796875</c:v>
                </c:pt>
                <c:pt idx="2237">
                  <c:v>1.09228515625</c:v>
                </c:pt>
                <c:pt idx="2238">
                  <c:v>1.0927734375</c:v>
                </c:pt>
                <c:pt idx="2239">
                  <c:v>1.09326171875</c:v>
                </c:pt>
                <c:pt idx="2240">
                  <c:v>1.09375</c:v>
                </c:pt>
                <c:pt idx="2241">
                  <c:v>1.09423828125</c:v>
                </c:pt>
                <c:pt idx="2242">
                  <c:v>1.0947265625</c:v>
                </c:pt>
                <c:pt idx="2243">
                  <c:v>1.09521484375</c:v>
                </c:pt>
                <c:pt idx="2244">
                  <c:v>1.095703125</c:v>
                </c:pt>
                <c:pt idx="2245">
                  <c:v>1.09619140625</c:v>
                </c:pt>
                <c:pt idx="2246">
                  <c:v>1.0966796875</c:v>
                </c:pt>
                <c:pt idx="2247">
                  <c:v>1.09716796875</c:v>
                </c:pt>
                <c:pt idx="2248">
                  <c:v>1.09765625</c:v>
                </c:pt>
                <c:pt idx="2249">
                  <c:v>1.09814453125</c:v>
                </c:pt>
                <c:pt idx="2250">
                  <c:v>1.0986328125</c:v>
                </c:pt>
                <c:pt idx="2251">
                  <c:v>1.09912109375</c:v>
                </c:pt>
                <c:pt idx="2252">
                  <c:v>1.099609375</c:v>
                </c:pt>
                <c:pt idx="2253">
                  <c:v>1.10009765625</c:v>
                </c:pt>
                <c:pt idx="2254">
                  <c:v>1.1005859375</c:v>
                </c:pt>
                <c:pt idx="2255">
                  <c:v>1.10107421875</c:v>
                </c:pt>
                <c:pt idx="2256">
                  <c:v>1.1015625</c:v>
                </c:pt>
                <c:pt idx="2257">
                  <c:v>1.10205078125</c:v>
                </c:pt>
                <c:pt idx="2258">
                  <c:v>1.1025390625</c:v>
                </c:pt>
                <c:pt idx="2259">
                  <c:v>1.10302734375</c:v>
                </c:pt>
                <c:pt idx="2260">
                  <c:v>1.103515625</c:v>
                </c:pt>
                <c:pt idx="2261">
                  <c:v>1.10400390625</c:v>
                </c:pt>
                <c:pt idx="2262">
                  <c:v>1.1044921875</c:v>
                </c:pt>
                <c:pt idx="2263">
                  <c:v>1.10498046875</c:v>
                </c:pt>
                <c:pt idx="2264">
                  <c:v>1.10546875</c:v>
                </c:pt>
                <c:pt idx="2265">
                  <c:v>1.10595703125</c:v>
                </c:pt>
                <c:pt idx="2266">
                  <c:v>1.1064453125</c:v>
                </c:pt>
                <c:pt idx="2267">
                  <c:v>1.10693359375</c:v>
                </c:pt>
                <c:pt idx="2268">
                  <c:v>1.107421875</c:v>
                </c:pt>
                <c:pt idx="2269">
                  <c:v>1.10791015625</c:v>
                </c:pt>
                <c:pt idx="2270">
                  <c:v>1.1083984375</c:v>
                </c:pt>
                <c:pt idx="2271">
                  <c:v>1.10888671875</c:v>
                </c:pt>
                <c:pt idx="2272">
                  <c:v>1.109375</c:v>
                </c:pt>
                <c:pt idx="2273">
                  <c:v>1.10986328125</c:v>
                </c:pt>
                <c:pt idx="2274">
                  <c:v>1.1103515625</c:v>
                </c:pt>
                <c:pt idx="2275">
                  <c:v>1.11083984375</c:v>
                </c:pt>
                <c:pt idx="2276">
                  <c:v>1.111328125</c:v>
                </c:pt>
                <c:pt idx="2277">
                  <c:v>1.11181640625</c:v>
                </c:pt>
                <c:pt idx="2278">
                  <c:v>1.1123046875</c:v>
                </c:pt>
                <c:pt idx="2279">
                  <c:v>1.11279296875</c:v>
                </c:pt>
                <c:pt idx="2280">
                  <c:v>1.11328125</c:v>
                </c:pt>
                <c:pt idx="2281">
                  <c:v>1.11376953125</c:v>
                </c:pt>
                <c:pt idx="2282">
                  <c:v>1.1142578125</c:v>
                </c:pt>
                <c:pt idx="2283">
                  <c:v>1.11474609375</c:v>
                </c:pt>
                <c:pt idx="2284">
                  <c:v>1.115234375</c:v>
                </c:pt>
                <c:pt idx="2285">
                  <c:v>1.11572265625</c:v>
                </c:pt>
                <c:pt idx="2286">
                  <c:v>1.1162109375</c:v>
                </c:pt>
                <c:pt idx="2287">
                  <c:v>1.11669921875</c:v>
                </c:pt>
                <c:pt idx="2288">
                  <c:v>1.1171875</c:v>
                </c:pt>
                <c:pt idx="2289">
                  <c:v>1.11767578125</c:v>
                </c:pt>
                <c:pt idx="2290">
                  <c:v>1.1181640625</c:v>
                </c:pt>
                <c:pt idx="2291">
                  <c:v>1.11865234375</c:v>
                </c:pt>
                <c:pt idx="2292">
                  <c:v>1.119140625</c:v>
                </c:pt>
                <c:pt idx="2293">
                  <c:v>1.11962890625</c:v>
                </c:pt>
                <c:pt idx="2294">
                  <c:v>1.1201171875</c:v>
                </c:pt>
                <c:pt idx="2295">
                  <c:v>1.12060546875</c:v>
                </c:pt>
                <c:pt idx="2296">
                  <c:v>1.12109375</c:v>
                </c:pt>
                <c:pt idx="2297">
                  <c:v>1.12158203125</c:v>
                </c:pt>
                <c:pt idx="2298">
                  <c:v>1.1220703125</c:v>
                </c:pt>
                <c:pt idx="2299">
                  <c:v>1.12255859375</c:v>
                </c:pt>
                <c:pt idx="2300">
                  <c:v>1.123046875</c:v>
                </c:pt>
                <c:pt idx="2301">
                  <c:v>1.12353515625</c:v>
                </c:pt>
                <c:pt idx="2302">
                  <c:v>1.1240234375</c:v>
                </c:pt>
                <c:pt idx="2303">
                  <c:v>1.12451171875</c:v>
                </c:pt>
                <c:pt idx="2304">
                  <c:v>1.125</c:v>
                </c:pt>
                <c:pt idx="2305">
                  <c:v>1.12548828125</c:v>
                </c:pt>
                <c:pt idx="2306">
                  <c:v>1.1259765625</c:v>
                </c:pt>
                <c:pt idx="2307">
                  <c:v>1.12646484375</c:v>
                </c:pt>
                <c:pt idx="2308">
                  <c:v>1.126953125</c:v>
                </c:pt>
                <c:pt idx="2309">
                  <c:v>1.12744140625</c:v>
                </c:pt>
                <c:pt idx="2310">
                  <c:v>1.1279296875</c:v>
                </c:pt>
                <c:pt idx="2311">
                  <c:v>1.12841796875</c:v>
                </c:pt>
                <c:pt idx="2312">
                  <c:v>1.12890625</c:v>
                </c:pt>
                <c:pt idx="2313">
                  <c:v>1.12939453125</c:v>
                </c:pt>
                <c:pt idx="2314">
                  <c:v>1.1298828125</c:v>
                </c:pt>
                <c:pt idx="2315">
                  <c:v>1.13037109375</c:v>
                </c:pt>
                <c:pt idx="2316">
                  <c:v>1.130859375</c:v>
                </c:pt>
                <c:pt idx="2317">
                  <c:v>1.13134765625</c:v>
                </c:pt>
                <c:pt idx="2318">
                  <c:v>1.1318359375</c:v>
                </c:pt>
                <c:pt idx="2319">
                  <c:v>1.13232421875</c:v>
                </c:pt>
                <c:pt idx="2320">
                  <c:v>1.1328125</c:v>
                </c:pt>
                <c:pt idx="2321">
                  <c:v>1.13330078125</c:v>
                </c:pt>
                <c:pt idx="2322">
                  <c:v>1.1337890625</c:v>
                </c:pt>
                <c:pt idx="2323">
                  <c:v>1.13427734375</c:v>
                </c:pt>
                <c:pt idx="2324">
                  <c:v>1.134765625</c:v>
                </c:pt>
                <c:pt idx="2325">
                  <c:v>1.13525390625</c:v>
                </c:pt>
                <c:pt idx="2326">
                  <c:v>1.1357421875</c:v>
                </c:pt>
                <c:pt idx="2327">
                  <c:v>1.13623046875</c:v>
                </c:pt>
                <c:pt idx="2328">
                  <c:v>1.13671875</c:v>
                </c:pt>
                <c:pt idx="2329">
                  <c:v>1.13720703125</c:v>
                </c:pt>
                <c:pt idx="2330">
                  <c:v>1.1376953125</c:v>
                </c:pt>
                <c:pt idx="2331">
                  <c:v>1.13818359375</c:v>
                </c:pt>
                <c:pt idx="2332">
                  <c:v>1.138671875</c:v>
                </c:pt>
                <c:pt idx="2333">
                  <c:v>1.13916015625</c:v>
                </c:pt>
                <c:pt idx="2334">
                  <c:v>1.1396484375</c:v>
                </c:pt>
                <c:pt idx="2335">
                  <c:v>1.14013671875</c:v>
                </c:pt>
                <c:pt idx="2336">
                  <c:v>1.140625</c:v>
                </c:pt>
                <c:pt idx="2337">
                  <c:v>1.14111328125</c:v>
                </c:pt>
                <c:pt idx="2338">
                  <c:v>1.1416015625</c:v>
                </c:pt>
                <c:pt idx="2339">
                  <c:v>1.14208984375</c:v>
                </c:pt>
                <c:pt idx="2340">
                  <c:v>1.142578125</c:v>
                </c:pt>
                <c:pt idx="2341">
                  <c:v>1.14306640625</c:v>
                </c:pt>
                <c:pt idx="2342">
                  <c:v>1.1435546875</c:v>
                </c:pt>
                <c:pt idx="2343">
                  <c:v>1.14404296875</c:v>
                </c:pt>
                <c:pt idx="2344">
                  <c:v>1.14453125</c:v>
                </c:pt>
                <c:pt idx="2345">
                  <c:v>1.14501953125</c:v>
                </c:pt>
                <c:pt idx="2346">
                  <c:v>1.1455078125</c:v>
                </c:pt>
                <c:pt idx="2347">
                  <c:v>1.14599609375</c:v>
                </c:pt>
                <c:pt idx="2348">
                  <c:v>1.146484375</c:v>
                </c:pt>
                <c:pt idx="2349">
                  <c:v>1.14697265625</c:v>
                </c:pt>
                <c:pt idx="2350">
                  <c:v>1.1474609375</c:v>
                </c:pt>
                <c:pt idx="2351">
                  <c:v>1.14794921875</c:v>
                </c:pt>
                <c:pt idx="2352">
                  <c:v>1.1484375</c:v>
                </c:pt>
                <c:pt idx="2353">
                  <c:v>1.14892578125</c:v>
                </c:pt>
                <c:pt idx="2354">
                  <c:v>1.1494140625</c:v>
                </c:pt>
                <c:pt idx="2355">
                  <c:v>1.14990234375</c:v>
                </c:pt>
                <c:pt idx="2356">
                  <c:v>1.150390625</c:v>
                </c:pt>
                <c:pt idx="2357">
                  <c:v>1.15087890625</c:v>
                </c:pt>
                <c:pt idx="2358">
                  <c:v>1.1513671875</c:v>
                </c:pt>
                <c:pt idx="2359">
                  <c:v>1.15185546875</c:v>
                </c:pt>
                <c:pt idx="2360">
                  <c:v>1.15234375</c:v>
                </c:pt>
                <c:pt idx="2361">
                  <c:v>1.15283203125</c:v>
                </c:pt>
                <c:pt idx="2362">
                  <c:v>1.1533203125</c:v>
                </c:pt>
                <c:pt idx="2363">
                  <c:v>1.15380859375</c:v>
                </c:pt>
                <c:pt idx="2364">
                  <c:v>1.154296875</c:v>
                </c:pt>
                <c:pt idx="2365">
                  <c:v>1.15478515625</c:v>
                </c:pt>
                <c:pt idx="2366">
                  <c:v>1.1552734375</c:v>
                </c:pt>
                <c:pt idx="2367">
                  <c:v>1.15576171875</c:v>
                </c:pt>
                <c:pt idx="2368">
                  <c:v>1.15625</c:v>
                </c:pt>
                <c:pt idx="2369">
                  <c:v>1.15673828125</c:v>
                </c:pt>
                <c:pt idx="2370">
                  <c:v>1.1572265625</c:v>
                </c:pt>
                <c:pt idx="2371">
                  <c:v>1.15771484375</c:v>
                </c:pt>
                <c:pt idx="2372">
                  <c:v>1.158203125</c:v>
                </c:pt>
                <c:pt idx="2373">
                  <c:v>1.15869140625</c:v>
                </c:pt>
                <c:pt idx="2374">
                  <c:v>1.1591796875</c:v>
                </c:pt>
                <c:pt idx="2375">
                  <c:v>1.15966796875</c:v>
                </c:pt>
                <c:pt idx="2376">
                  <c:v>1.16015625</c:v>
                </c:pt>
                <c:pt idx="2377">
                  <c:v>1.16064453125</c:v>
                </c:pt>
                <c:pt idx="2378">
                  <c:v>1.1611328125</c:v>
                </c:pt>
                <c:pt idx="2379">
                  <c:v>1.16162109375</c:v>
                </c:pt>
                <c:pt idx="2380">
                  <c:v>1.162109375</c:v>
                </c:pt>
                <c:pt idx="2381">
                  <c:v>1.16259765625</c:v>
                </c:pt>
                <c:pt idx="2382">
                  <c:v>1.1630859375</c:v>
                </c:pt>
                <c:pt idx="2383">
                  <c:v>1.16357421875</c:v>
                </c:pt>
                <c:pt idx="2384">
                  <c:v>1.1640625</c:v>
                </c:pt>
                <c:pt idx="2385">
                  <c:v>1.16455078125</c:v>
                </c:pt>
                <c:pt idx="2386">
                  <c:v>1.1650390625</c:v>
                </c:pt>
                <c:pt idx="2387">
                  <c:v>1.16552734375</c:v>
                </c:pt>
                <c:pt idx="2388">
                  <c:v>1.166015625</c:v>
                </c:pt>
                <c:pt idx="2389">
                  <c:v>1.16650390625</c:v>
                </c:pt>
                <c:pt idx="2390">
                  <c:v>1.1669921875</c:v>
                </c:pt>
                <c:pt idx="2391">
                  <c:v>1.16748046875</c:v>
                </c:pt>
                <c:pt idx="2392">
                  <c:v>1.16796875</c:v>
                </c:pt>
                <c:pt idx="2393">
                  <c:v>1.16845703125</c:v>
                </c:pt>
                <c:pt idx="2394">
                  <c:v>1.1689453125</c:v>
                </c:pt>
                <c:pt idx="2395">
                  <c:v>1.16943359375</c:v>
                </c:pt>
                <c:pt idx="2396">
                  <c:v>1.169921875</c:v>
                </c:pt>
                <c:pt idx="2397">
                  <c:v>1.17041015625</c:v>
                </c:pt>
                <c:pt idx="2398">
                  <c:v>1.1708984375</c:v>
                </c:pt>
                <c:pt idx="2399">
                  <c:v>1.17138671875</c:v>
                </c:pt>
                <c:pt idx="2400">
                  <c:v>1.171875</c:v>
                </c:pt>
                <c:pt idx="2401">
                  <c:v>1.17236328125</c:v>
                </c:pt>
                <c:pt idx="2402">
                  <c:v>1.1728515625</c:v>
                </c:pt>
                <c:pt idx="2403">
                  <c:v>1.17333984375</c:v>
                </c:pt>
                <c:pt idx="2404">
                  <c:v>1.173828125</c:v>
                </c:pt>
                <c:pt idx="2405">
                  <c:v>1.17431640625</c:v>
                </c:pt>
                <c:pt idx="2406">
                  <c:v>1.1748046875</c:v>
                </c:pt>
                <c:pt idx="2407">
                  <c:v>1.17529296875</c:v>
                </c:pt>
                <c:pt idx="2408">
                  <c:v>1.17578125</c:v>
                </c:pt>
                <c:pt idx="2409">
                  <c:v>1.17626953125</c:v>
                </c:pt>
                <c:pt idx="2410">
                  <c:v>1.1767578125</c:v>
                </c:pt>
                <c:pt idx="2411">
                  <c:v>1.17724609375</c:v>
                </c:pt>
                <c:pt idx="2412">
                  <c:v>1.177734375</c:v>
                </c:pt>
                <c:pt idx="2413">
                  <c:v>1.17822265625</c:v>
                </c:pt>
                <c:pt idx="2414">
                  <c:v>1.1787109375</c:v>
                </c:pt>
                <c:pt idx="2415">
                  <c:v>1.17919921875</c:v>
                </c:pt>
                <c:pt idx="2416">
                  <c:v>1.1796875</c:v>
                </c:pt>
                <c:pt idx="2417">
                  <c:v>1.18017578125</c:v>
                </c:pt>
                <c:pt idx="2418">
                  <c:v>1.1806640625</c:v>
                </c:pt>
                <c:pt idx="2419">
                  <c:v>1.18115234375</c:v>
                </c:pt>
                <c:pt idx="2420">
                  <c:v>1.181640625</c:v>
                </c:pt>
                <c:pt idx="2421">
                  <c:v>1.18212890625</c:v>
                </c:pt>
                <c:pt idx="2422">
                  <c:v>1.1826171875</c:v>
                </c:pt>
                <c:pt idx="2423">
                  <c:v>1.18310546875</c:v>
                </c:pt>
                <c:pt idx="2424">
                  <c:v>1.18359375</c:v>
                </c:pt>
                <c:pt idx="2425">
                  <c:v>1.18408203125</c:v>
                </c:pt>
                <c:pt idx="2426">
                  <c:v>1.1845703125</c:v>
                </c:pt>
                <c:pt idx="2427">
                  <c:v>1.18505859375</c:v>
                </c:pt>
                <c:pt idx="2428">
                  <c:v>1.185546875</c:v>
                </c:pt>
                <c:pt idx="2429">
                  <c:v>1.18603515625</c:v>
                </c:pt>
                <c:pt idx="2430">
                  <c:v>1.1865234375</c:v>
                </c:pt>
                <c:pt idx="2431">
                  <c:v>1.18701171875</c:v>
                </c:pt>
                <c:pt idx="2432">
                  <c:v>1.1875</c:v>
                </c:pt>
                <c:pt idx="2433">
                  <c:v>1.18798828125</c:v>
                </c:pt>
                <c:pt idx="2434">
                  <c:v>1.1884765625</c:v>
                </c:pt>
                <c:pt idx="2435">
                  <c:v>1.18896484375</c:v>
                </c:pt>
                <c:pt idx="2436">
                  <c:v>1.189453125</c:v>
                </c:pt>
                <c:pt idx="2437">
                  <c:v>1.18994140625</c:v>
                </c:pt>
                <c:pt idx="2438">
                  <c:v>1.1904296875</c:v>
                </c:pt>
                <c:pt idx="2439">
                  <c:v>1.19091796875</c:v>
                </c:pt>
                <c:pt idx="2440">
                  <c:v>1.19140625</c:v>
                </c:pt>
                <c:pt idx="2441">
                  <c:v>1.19189453125</c:v>
                </c:pt>
                <c:pt idx="2442">
                  <c:v>1.1923828125</c:v>
                </c:pt>
                <c:pt idx="2443">
                  <c:v>1.19287109375</c:v>
                </c:pt>
                <c:pt idx="2444">
                  <c:v>1.193359375</c:v>
                </c:pt>
                <c:pt idx="2445">
                  <c:v>1.19384765625</c:v>
                </c:pt>
                <c:pt idx="2446">
                  <c:v>1.1943359375</c:v>
                </c:pt>
                <c:pt idx="2447">
                  <c:v>1.19482421875</c:v>
                </c:pt>
                <c:pt idx="2448">
                  <c:v>1.1953125</c:v>
                </c:pt>
                <c:pt idx="2449">
                  <c:v>1.19580078125</c:v>
                </c:pt>
                <c:pt idx="2450">
                  <c:v>1.1962890625</c:v>
                </c:pt>
                <c:pt idx="2451">
                  <c:v>1.19677734375</c:v>
                </c:pt>
                <c:pt idx="2452">
                  <c:v>1.197265625</c:v>
                </c:pt>
                <c:pt idx="2453">
                  <c:v>1.19775390625</c:v>
                </c:pt>
                <c:pt idx="2454">
                  <c:v>1.1982421875</c:v>
                </c:pt>
                <c:pt idx="2455">
                  <c:v>1.19873046875</c:v>
                </c:pt>
                <c:pt idx="2456">
                  <c:v>1.19921875</c:v>
                </c:pt>
                <c:pt idx="2457">
                  <c:v>1.19970703125</c:v>
                </c:pt>
                <c:pt idx="2458">
                  <c:v>1.2001953125</c:v>
                </c:pt>
                <c:pt idx="2459">
                  <c:v>1.20068359375</c:v>
                </c:pt>
                <c:pt idx="2460">
                  <c:v>1.201171875</c:v>
                </c:pt>
                <c:pt idx="2461">
                  <c:v>1.20166015625</c:v>
                </c:pt>
                <c:pt idx="2462">
                  <c:v>1.2021484375</c:v>
                </c:pt>
                <c:pt idx="2463">
                  <c:v>1.20263671875</c:v>
                </c:pt>
                <c:pt idx="2464">
                  <c:v>1.203125</c:v>
                </c:pt>
                <c:pt idx="2465">
                  <c:v>1.20361328125</c:v>
                </c:pt>
                <c:pt idx="2466">
                  <c:v>1.2041015625</c:v>
                </c:pt>
                <c:pt idx="2467">
                  <c:v>1.20458984375</c:v>
                </c:pt>
                <c:pt idx="2468">
                  <c:v>1.205078125</c:v>
                </c:pt>
                <c:pt idx="2469">
                  <c:v>1.20556640625</c:v>
                </c:pt>
                <c:pt idx="2470">
                  <c:v>1.2060546875</c:v>
                </c:pt>
                <c:pt idx="2471">
                  <c:v>1.20654296875</c:v>
                </c:pt>
                <c:pt idx="2472">
                  <c:v>1.20703125</c:v>
                </c:pt>
                <c:pt idx="2473">
                  <c:v>1.20751953125</c:v>
                </c:pt>
                <c:pt idx="2474">
                  <c:v>1.2080078125</c:v>
                </c:pt>
                <c:pt idx="2475">
                  <c:v>1.20849609375</c:v>
                </c:pt>
                <c:pt idx="2476">
                  <c:v>1.208984375</c:v>
                </c:pt>
                <c:pt idx="2477">
                  <c:v>1.20947265625</c:v>
                </c:pt>
                <c:pt idx="2478">
                  <c:v>1.2099609375</c:v>
                </c:pt>
                <c:pt idx="2479">
                  <c:v>1.21044921875</c:v>
                </c:pt>
                <c:pt idx="2480">
                  <c:v>1.2109375</c:v>
                </c:pt>
                <c:pt idx="2481">
                  <c:v>1.21142578125</c:v>
                </c:pt>
                <c:pt idx="2482">
                  <c:v>1.2119140625</c:v>
                </c:pt>
                <c:pt idx="2483">
                  <c:v>1.21240234375</c:v>
                </c:pt>
                <c:pt idx="2484">
                  <c:v>1.212890625</c:v>
                </c:pt>
                <c:pt idx="2485">
                  <c:v>1.21337890625</c:v>
                </c:pt>
                <c:pt idx="2486">
                  <c:v>1.2138671875</c:v>
                </c:pt>
                <c:pt idx="2487">
                  <c:v>1.21435546875</c:v>
                </c:pt>
                <c:pt idx="2488">
                  <c:v>1.21484375</c:v>
                </c:pt>
                <c:pt idx="2489">
                  <c:v>1.21533203125</c:v>
                </c:pt>
                <c:pt idx="2490">
                  <c:v>1.2158203125</c:v>
                </c:pt>
                <c:pt idx="2491">
                  <c:v>1.21630859375</c:v>
                </c:pt>
                <c:pt idx="2492">
                  <c:v>1.216796875</c:v>
                </c:pt>
                <c:pt idx="2493">
                  <c:v>1.21728515625</c:v>
                </c:pt>
                <c:pt idx="2494">
                  <c:v>1.2177734375</c:v>
                </c:pt>
                <c:pt idx="2495">
                  <c:v>1.21826171875</c:v>
                </c:pt>
                <c:pt idx="2496">
                  <c:v>1.21875</c:v>
                </c:pt>
                <c:pt idx="2497">
                  <c:v>1.21923828125</c:v>
                </c:pt>
                <c:pt idx="2498">
                  <c:v>1.2197265625</c:v>
                </c:pt>
                <c:pt idx="2499">
                  <c:v>1.22021484375</c:v>
                </c:pt>
                <c:pt idx="2500">
                  <c:v>1.220703125</c:v>
                </c:pt>
                <c:pt idx="2501">
                  <c:v>1.22119140625</c:v>
                </c:pt>
                <c:pt idx="2502">
                  <c:v>1.2216796875</c:v>
                </c:pt>
                <c:pt idx="2503">
                  <c:v>1.22216796875</c:v>
                </c:pt>
                <c:pt idx="2504">
                  <c:v>1.22265625</c:v>
                </c:pt>
                <c:pt idx="2505">
                  <c:v>1.22314453125</c:v>
                </c:pt>
                <c:pt idx="2506">
                  <c:v>1.2236328125</c:v>
                </c:pt>
                <c:pt idx="2507">
                  <c:v>1.22412109375</c:v>
                </c:pt>
                <c:pt idx="2508">
                  <c:v>1.224609375</c:v>
                </c:pt>
                <c:pt idx="2509">
                  <c:v>1.22509765625</c:v>
                </c:pt>
                <c:pt idx="2510">
                  <c:v>1.2255859375</c:v>
                </c:pt>
                <c:pt idx="2511">
                  <c:v>1.22607421875</c:v>
                </c:pt>
                <c:pt idx="2512">
                  <c:v>1.2265625</c:v>
                </c:pt>
                <c:pt idx="2513">
                  <c:v>1.22705078125</c:v>
                </c:pt>
                <c:pt idx="2514">
                  <c:v>1.2275390625</c:v>
                </c:pt>
                <c:pt idx="2515">
                  <c:v>1.22802734375</c:v>
                </c:pt>
                <c:pt idx="2516">
                  <c:v>1.228515625</c:v>
                </c:pt>
                <c:pt idx="2517">
                  <c:v>1.22900390625</c:v>
                </c:pt>
                <c:pt idx="2518">
                  <c:v>1.2294921875</c:v>
                </c:pt>
                <c:pt idx="2519">
                  <c:v>1.22998046875</c:v>
                </c:pt>
                <c:pt idx="2520">
                  <c:v>1.23046875</c:v>
                </c:pt>
                <c:pt idx="2521">
                  <c:v>1.23095703125</c:v>
                </c:pt>
                <c:pt idx="2522">
                  <c:v>1.2314453125</c:v>
                </c:pt>
                <c:pt idx="2523">
                  <c:v>1.23193359375</c:v>
                </c:pt>
                <c:pt idx="2524">
                  <c:v>1.232421875</c:v>
                </c:pt>
                <c:pt idx="2525">
                  <c:v>1.23291015625</c:v>
                </c:pt>
                <c:pt idx="2526">
                  <c:v>1.2333984375</c:v>
                </c:pt>
                <c:pt idx="2527">
                  <c:v>1.23388671875</c:v>
                </c:pt>
                <c:pt idx="2528">
                  <c:v>1.234375</c:v>
                </c:pt>
                <c:pt idx="2529">
                  <c:v>1.23486328125</c:v>
                </c:pt>
                <c:pt idx="2530">
                  <c:v>1.2353515625</c:v>
                </c:pt>
                <c:pt idx="2531">
                  <c:v>1.23583984375</c:v>
                </c:pt>
                <c:pt idx="2532">
                  <c:v>1.236328125</c:v>
                </c:pt>
                <c:pt idx="2533">
                  <c:v>1.23681640625</c:v>
                </c:pt>
                <c:pt idx="2534">
                  <c:v>1.2373046875</c:v>
                </c:pt>
                <c:pt idx="2535">
                  <c:v>1.23779296875</c:v>
                </c:pt>
                <c:pt idx="2536">
                  <c:v>1.23828125</c:v>
                </c:pt>
                <c:pt idx="2537">
                  <c:v>1.23876953125</c:v>
                </c:pt>
                <c:pt idx="2538">
                  <c:v>1.2392578125</c:v>
                </c:pt>
                <c:pt idx="2539">
                  <c:v>1.23974609375</c:v>
                </c:pt>
                <c:pt idx="2540">
                  <c:v>1.240234375</c:v>
                </c:pt>
                <c:pt idx="2541">
                  <c:v>1.24072265625</c:v>
                </c:pt>
                <c:pt idx="2542">
                  <c:v>1.2412109375</c:v>
                </c:pt>
                <c:pt idx="2543">
                  <c:v>1.24169921875</c:v>
                </c:pt>
                <c:pt idx="2544">
                  <c:v>1.2421875</c:v>
                </c:pt>
                <c:pt idx="2545">
                  <c:v>1.24267578125</c:v>
                </c:pt>
                <c:pt idx="2546">
                  <c:v>1.2431640625</c:v>
                </c:pt>
                <c:pt idx="2547">
                  <c:v>1.24365234375</c:v>
                </c:pt>
                <c:pt idx="2548">
                  <c:v>1.244140625</c:v>
                </c:pt>
                <c:pt idx="2549">
                  <c:v>1.24462890625</c:v>
                </c:pt>
                <c:pt idx="2550">
                  <c:v>1.2451171875</c:v>
                </c:pt>
                <c:pt idx="2551">
                  <c:v>1.24560546875</c:v>
                </c:pt>
                <c:pt idx="2552">
                  <c:v>1.24609375</c:v>
                </c:pt>
                <c:pt idx="2553">
                  <c:v>1.24658203125</c:v>
                </c:pt>
                <c:pt idx="2554">
                  <c:v>1.2470703125</c:v>
                </c:pt>
                <c:pt idx="2555">
                  <c:v>1.24755859375</c:v>
                </c:pt>
                <c:pt idx="2556">
                  <c:v>1.248046875</c:v>
                </c:pt>
                <c:pt idx="2557">
                  <c:v>1.24853515625</c:v>
                </c:pt>
                <c:pt idx="2558">
                  <c:v>1.2490234375</c:v>
                </c:pt>
                <c:pt idx="2559">
                  <c:v>1.24951171875</c:v>
                </c:pt>
                <c:pt idx="2560">
                  <c:v>1.25</c:v>
                </c:pt>
                <c:pt idx="2561">
                  <c:v>1.25048828125</c:v>
                </c:pt>
                <c:pt idx="2562">
                  <c:v>1.2509765625</c:v>
                </c:pt>
                <c:pt idx="2563">
                  <c:v>1.25146484375</c:v>
                </c:pt>
                <c:pt idx="2564">
                  <c:v>1.251953125</c:v>
                </c:pt>
                <c:pt idx="2565">
                  <c:v>1.25244140625</c:v>
                </c:pt>
                <c:pt idx="2566">
                  <c:v>1.2529296875</c:v>
                </c:pt>
                <c:pt idx="2567">
                  <c:v>1.25341796875</c:v>
                </c:pt>
                <c:pt idx="2568">
                  <c:v>1.25390625</c:v>
                </c:pt>
                <c:pt idx="2569">
                  <c:v>1.25439453125</c:v>
                </c:pt>
                <c:pt idx="2570">
                  <c:v>1.2548828125</c:v>
                </c:pt>
                <c:pt idx="2571">
                  <c:v>1.25537109375</c:v>
                </c:pt>
                <c:pt idx="2572">
                  <c:v>1.255859375</c:v>
                </c:pt>
                <c:pt idx="2573">
                  <c:v>1.25634765625</c:v>
                </c:pt>
                <c:pt idx="2574">
                  <c:v>1.2568359375</c:v>
                </c:pt>
                <c:pt idx="2575">
                  <c:v>1.25732421875</c:v>
                </c:pt>
                <c:pt idx="2576">
                  <c:v>1.2578125</c:v>
                </c:pt>
                <c:pt idx="2577">
                  <c:v>1.25830078125</c:v>
                </c:pt>
                <c:pt idx="2578">
                  <c:v>1.2587890625</c:v>
                </c:pt>
                <c:pt idx="2579">
                  <c:v>1.25927734375</c:v>
                </c:pt>
                <c:pt idx="2580">
                  <c:v>1.259765625</c:v>
                </c:pt>
                <c:pt idx="2581">
                  <c:v>1.26025390625</c:v>
                </c:pt>
                <c:pt idx="2582">
                  <c:v>1.2607421875</c:v>
                </c:pt>
                <c:pt idx="2583">
                  <c:v>1.26123046875</c:v>
                </c:pt>
                <c:pt idx="2584">
                  <c:v>1.26171875</c:v>
                </c:pt>
                <c:pt idx="2585">
                  <c:v>1.26220703125</c:v>
                </c:pt>
                <c:pt idx="2586">
                  <c:v>1.2626953125</c:v>
                </c:pt>
                <c:pt idx="2587">
                  <c:v>1.26318359375</c:v>
                </c:pt>
                <c:pt idx="2588">
                  <c:v>1.263671875</c:v>
                </c:pt>
                <c:pt idx="2589">
                  <c:v>1.26416015625</c:v>
                </c:pt>
                <c:pt idx="2590">
                  <c:v>1.2646484375</c:v>
                </c:pt>
                <c:pt idx="2591">
                  <c:v>1.26513671875</c:v>
                </c:pt>
                <c:pt idx="2592">
                  <c:v>1.265625</c:v>
                </c:pt>
                <c:pt idx="2593">
                  <c:v>1.26611328125</c:v>
                </c:pt>
                <c:pt idx="2594">
                  <c:v>1.2666015625</c:v>
                </c:pt>
                <c:pt idx="2595">
                  <c:v>1.26708984375</c:v>
                </c:pt>
                <c:pt idx="2596">
                  <c:v>1.267578125</c:v>
                </c:pt>
                <c:pt idx="2597">
                  <c:v>1.26806640625</c:v>
                </c:pt>
                <c:pt idx="2598">
                  <c:v>1.2685546875</c:v>
                </c:pt>
                <c:pt idx="2599">
                  <c:v>1.26904296875</c:v>
                </c:pt>
                <c:pt idx="2600">
                  <c:v>1.26953125</c:v>
                </c:pt>
                <c:pt idx="2601">
                  <c:v>1.27001953125</c:v>
                </c:pt>
                <c:pt idx="2602">
                  <c:v>1.2705078125</c:v>
                </c:pt>
                <c:pt idx="2603">
                  <c:v>1.27099609375</c:v>
                </c:pt>
                <c:pt idx="2604">
                  <c:v>1.271484375</c:v>
                </c:pt>
                <c:pt idx="2605">
                  <c:v>1.27197265625</c:v>
                </c:pt>
                <c:pt idx="2606">
                  <c:v>1.2724609375</c:v>
                </c:pt>
                <c:pt idx="2607">
                  <c:v>1.27294921875</c:v>
                </c:pt>
                <c:pt idx="2608">
                  <c:v>1.2734375</c:v>
                </c:pt>
                <c:pt idx="2609">
                  <c:v>1.27392578125</c:v>
                </c:pt>
                <c:pt idx="2610">
                  <c:v>1.2744140625</c:v>
                </c:pt>
                <c:pt idx="2611">
                  <c:v>1.27490234375</c:v>
                </c:pt>
                <c:pt idx="2612">
                  <c:v>1.275390625</c:v>
                </c:pt>
                <c:pt idx="2613">
                  <c:v>1.27587890625</c:v>
                </c:pt>
                <c:pt idx="2614">
                  <c:v>1.2763671875</c:v>
                </c:pt>
                <c:pt idx="2615">
                  <c:v>1.27685546875</c:v>
                </c:pt>
                <c:pt idx="2616">
                  <c:v>1.27734375</c:v>
                </c:pt>
                <c:pt idx="2617">
                  <c:v>1.27783203125</c:v>
                </c:pt>
                <c:pt idx="2618">
                  <c:v>1.2783203125</c:v>
                </c:pt>
                <c:pt idx="2619">
                  <c:v>1.27880859375</c:v>
                </c:pt>
                <c:pt idx="2620">
                  <c:v>1.279296875</c:v>
                </c:pt>
                <c:pt idx="2621">
                  <c:v>1.27978515625</c:v>
                </c:pt>
                <c:pt idx="2622">
                  <c:v>1.2802734375</c:v>
                </c:pt>
                <c:pt idx="2623">
                  <c:v>1.28076171875</c:v>
                </c:pt>
                <c:pt idx="2624">
                  <c:v>1.28125</c:v>
                </c:pt>
                <c:pt idx="2625">
                  <c:v>1.28173828125</c:v>
                </c:pt>
                <c:pt idx="2626">
                  <c:v>1.2822265625</c:v>
                </c:pt>
                <c:pt idx="2627">
                  <c:v>1.28271484375</c:v>
                </c:pt>
                <c:pt idx="2628">
                  <c:v>1.283203125</c:v>
                </c:pt>
                <c:pt idx="2629">
                  <c:v>1.28369140625</c:v>
                </c:pt>
                <c:pt idx="2630">
                  <c:v>1.2841796875</c:v>
                </c:pt>
                <c:pt idx="2631">
                  <c:v>1.28466796875</c:v>
                </c:pt>
                <c:pt idx="2632">
                  <c:v>1.28515625</c:v>
                </c:pt>
                <c:pt idx="2633">
                  <c:v>1.28564453125</c:v>
                </c:pt>
                <c:pt idx="2634">
                  <c:v>1.2861328125</c:v>
                </c:pt>
                <c:pt idx="2635">
                  <c:v>1.28662109375</c:v>
                </c:pt>
                <c:pt idx="2636">
                  <c:v>1.287109375</c:v>
                </c:pt>
                <c:pt idx="2637">
                  <c:v>1.28759765625</c:v>
                </c:pt>
                <c:pt idx="2638">
                  <c:v>1.2880859375</c:v>
                </c:pt>
                <c:pt idx="2639">
                  <c:v>1.28857421875</c:v>
                </c:pt>
                <c:pt idx="2640">
                  <c:v>1.2890625</c:v>
                </c:pt>
                <c:pt idx="2641">
                  <c:v>1.28955078125</c:v>
                </c:pt>
                <c:pt idx="2642">
                  <c:v>1.2900390625</c:v>
                </c:pt>
                <c:pt idx="2643">
                  <c:v>1.29052734375</c:v>
                </c:pt>
                <c:pt idx="2644">
                  <c:v>1.291015625</c:v>
                </c:pt>
                <c:pt idx="2645">
                  <c:v>1.29150390625</c:v>
                </c:pt>
                <c:pt idx="2646">
                  <c:v>1.2919921875</c:v>
                </c:pt>
                <c:pt idx="2647">
                  <c:v>1.29248046875</c:v>
                </c:pt>
                <c:pt idx="2648">
                  <c:v>1.29296875</c:v>
                </c:pt>
                <c:pt idx="2649">
                  <c:v>1.29345703125</c:v>
                </c:pt>
                <c:pt idx="2650">
                  <c:v>1.2939453125</c:v>
                </c:pt>
                <c:pt idx="2651">
                  <c:v>1.29443359375</c:v>
                </c:pt>
                <c:pt idx="2652">
                  <c:v>1.294921875</c:v>
                </c:pt>
                <c:pt idx="2653">
                  <c:v>1.29541015625</c:v>
                </c:pt>
                <c:pt idx="2654">
                  <c:v>1.2958984375</c:v>
                </c:pt>
                <c:pt idx="2655">
                  <c:v>1.29638671875</c:v>
                </c:pt>
                <c:pt idx="2656">
                  <c:v>1.296875</c:v>
                </c:pt>
                <c:pt idx="2657">
                  <c:v>1.29736328125</c:v>
                </c:pt>
                <c:pt idx="2658">
                  <c:v>1.2978515625</c:v>
                </c:pt>
                <c:pt idx="2659">
                  <c:v>1.29833984375</c:v>
                </c:pt>
                <c:pt idx="2660">
                  <c:v>1.298828125</c:v>
                </c:pt>
                <c:pt idx="2661">
                  <c:v>1.29931640625</c:v>
                </c:pt>
                <c:pt idx="2662">
                  <c:v>1.2998046875</c:v>
                </c:pt>
                <c:pt idx="2663">
                  <c:v>1.30029296875</c:v>
                </c:pt>
                <c:pt idx="2664">
                  <c:v>1.30078125</c:v>
                </c:pt>
                <c:pt idx="2665">
                  <c:v>1.30126953125</c:v>
                </c:pt>
                <c:pt idx="2666">
                  <c:v>1.3017578125</c:v>
                </c:pt>
                <c:pt idx="2667">
                  <c:v>1.30224609375</c:v>
                </c:pt>
                <c:pt idx="2668">
                  <c:v>1.302734375</c:v>
                </c:pt>
                <c:pt idx="2669">
                  <c:v>1.30322265625</c:v>
                </c:pt>
                <c:pt idx="2670">
                  <c:v>1.3037109375</c:v>
                </c:pt>
                <c:pt idx="2671">
                  <c:v>1.30419921875</c:v>
                </c:pt>
                <c:pt idx="2672">
                  <c:v>1.3046875</c:v>
                </c:pt>
                <c:pt idx="2673">
                  <c:v>1.30517578125</c:v>
                </c:pt>
                <c:pt idx="2674">
                  <c:v>1.3056640625</c:v>
                </c:pt>
                <c:pt idx="2675">
                  <c:v>1.30615234375</c:v>
                </c:pt>
                <c:pt idx="2676">
                  <c:v>1.306640625</c:v>
                </c:pt>
                <c:pt idx="2677">
                  <c:v>1.30712890625</c:v>
                </c:pt>
                <c:pt idx="2678">
                  <c:v>1.3076171875</c:v>
                </c:pt>
                <c:pt idx="2679">
                  <c:v>1.30810546875</c:v>
                </c:pt>
                <c:pt idx="2680">
                  <c:v>1.30859375</c:v>
                </c:pt>
                <c:pt idx="2681">
                  <c:v>1.30908203125</c:v>
                </c:pt>
                <c:pt idx="2682">
                  <c:v>1.3095703125</c:v>
                </c:pt>
                <c:pt idx="2683">
                  <c:v>1.31005859375</c:v>
                </c:pt>
                <c:pt idx="2684">
                  <c:v>1.310546875</c:v>
                </c:pt>
                <c:pt idx="2685">
                  <c:v>1.31103515625</c:v>
                </c:pt>
                <c:pt idx="2686">
                  <c:v>1.3115234375</c:v>
                </c:pt>
                <c:pt idx="2687">
                  <c:v>1.31201171875</c:v>
                </c:pt>
                <c:pt idx="2688">
                  <c:v>1.3125</c:v>
                </c:pt>
                <c:pt idx="2689">
                  <c:v>1.31298828125</c:v>
                </c:pt>
                <c:pt idx="2690">
                  <c:v>1.3134765625</c:v>
                </c:pt>
                <c:pt idx="2691">
                  <c:v>1.31396484375</c:v>
                </c:pt>
                <c:pt idx="2692">
                  <c:v>1.314453125</c:v>
                </c:pt>
                <c:pt idx="2693">
                  <c:v>1.31494140625</c:v>
                </c:pt>
                <c:pt idx="2694">
                  <c:v>1.3154296875</c:v>
                </c:pt>
                <c:pt idx="2695">
                  <c:v>1.31591796875</c:v>
                </c:pt>
                <c:pt idx="2696">
                  <c:v>1.31640625</c:v>
                </c:pt>
                <c:pt idx="2697">
                  <c:v>1.31689453125</c:v>
                </c:pt>
                <c:pt idx="2698">
                  <c:v>1.3173828125</c:v>
                </c:pt>
                <c:pt idx="2699">
                  <c:v>1.31787109375</c:v>
                </c:pt>
                <c:pt idx="2700">
                  <c:v>1.318359375</c:v>
                </c:pt>
                <c:pt idx="2701">
                  <c:v>1.31884765625</c:v>
                </c:pt>
                <c:pt idx="2702">
                  <c:v>1.3193359375</c:v>
                </c:pt>
                <c:pt idx="2703">
                  <c:v>1.31982421875</c:v>
                </c:pt>
                <c:pt idx="2704">
                  <c:v>1.3203125</c:v>
                </c:pt>
                <c:pt idx="2705">
                  <c:v>1.32080078125</c:v>
                </c:pt>
                <c:pt idx="2706">
                  <c:v>1.3212890625</c:v>
                </c:pt>
                <c:pt idx="2707">
                  <c:v>1.32177734375</c:v>
                </c:pt>
                <c:pt idx="2708">
                  <c:v>1.322265625</c:v>
                </c:pt>
                <c:pt idx="2709">
                  <c:v>1.32275390625</c:v>
                </c:pt>
                <c:pt idx="2710">
                  <c:v>1.3232421875</c:v>
                </c:pt>
                <c:pt idx="2711">
                  <c:v>1.32373046875</c:v>
                </c:pt>
                <c:pt idx="2712">
                  <c:v>1.32421875</c:v>
                </c:pt>
                <c:pt idx="2713">
                  <c:v>1.32470703125</c:v>
                </c:pt>
                <c:pt idx="2714">
                  <c:v>1.3251953125</c:v>
                </c:pt>
                <c:pt idx="2715">
                  <c:v>1.32568359375</c:v>
                </c:pt>
                <c:pt idx="2716">
                  <c:v>1.326171875</c:v>
                </c:pt>
                <c:pt idx="2717">
                  <c:v>1.32666015625</c:v>
                </c:pt>
                <c:pt idx="2718">
                  <c:v>1.3271484375</c:v>
                </c:pt>
                <c:pt idx="2719">
                  <c:v>1.32763671875</c:v>
                </c:pt>
                <c:pt idx="2720">
                  <c:v>1.328125</c:v>
                </c:pt>
                <c:pt idx="2721">
                  <c:v>1.32861328125</c:v>
                </c:pt>
                <c:pt idx="2722">
                  <c:v>1.3291015625</c:v>
                </c:pt>
                <c:pt idx="2723">
                  <c:v>1.32958984375</c:v>
                </c:pt>
                <c:pt idx="2724">
                  <c:v>1.330078125</c:v>
                </c:pt>
                <c:pt idx="2725">
                  <c:v>1.33056640625</c:v>
                </c:pt>
                <c:pt idx="2726">
                  <c:v>1.3310546875</c:v>
                </c:pt>
                <c:pt idx="2727">
                  <c:v>1.33154296875</c:v>
                </c:pt>
                <c:pt idx="2728">
                  <c:v>1.33203125</c:v>
                </c:pt>
                <c:pt idx="2729">
                  <c:v>1.33251953125</c:v>
                </c:pt>
                <c:pt idx="2730">
                  <c:v>1.3330078125</c:v>
                </c:pt>
                <c:pt idx="2731">
                  <c:v>1.33349609375</c:v>
                </c:pt>
                <c:pt idx="2732">
                  <c:v>1.333984375</c:v>
                </c:pt>
                <c:pt idx="2733">
                  <c:v>1.33447265625</c:v>
                </c:pt>
                <c:pt idx="2734">
                  <c:v>1.3349609375</c:v>
                </c:pt>
                <c:pt idx="2735">
                  <c:v>1.33544921875</c:v>
                </c:pt>
                <c:pt idx="2736">
                  <c:v>1.3359375</c:v>
                </c:pt>
                <c:pt idx="2737">
                  <c:v>1.33642578125</c:v>
                </c:pt>
                <c:pt idx="2738">
                  <c:v>1.3369140625</c:v>
                </c:pt>
                <c:pt idx="2739">
                  <c:v>1.33740234375</c:v>
                </c:pt>
                <c:pt idx="2740">
                  <c:v>1.337890625</c:v>
                </c:pt>
                <c:pt idx="2741">
                  <c:v>1.33837890625</c:v>
                </c:pt>
                <c:pt idx="2742">
                  <c:v>1.3388671875</c:v>
                </c:pt>
                <c:pt idx="2743">
                  <c:v>1.33935546875</c:v>
                </c:pt>
                <c:pt idx="2744">
                  <c:v>1.33984375</c:v>
                </c:pt>
                <c:pt idx="2745">
                  <c:v>1.34033203125</c:v>
                </c:pt>
                <c:pt idx="2746">
                  <c:v>1.3408203125</c:v>
                </c:pt>
                <c:pt idx="2747">
                  <c:v>1.34130859375</c:v>
                </c:pt>
                <c:pt idx="2748">
                  <c:v>1.341796875</c:v>
                </c:pt>
                <c:pt idx="2749">
                  <c:v>1.34228515625</c:v>
                </c:pt>
                <c:pt idx="2750">
                  <c:v>1.3427734375</c:v>
                </c:pt>
                <c:pt idx="2751">
                  <c:v>1.34326171875</c:v>
                </c:pt>
                <c:pt idx="2752">
                  <c:v>1.34375</c:v>
                </c:pt>
                <c:pt idx="2753">
                  <c:v>1.34423828125</c:v>
                </c:pt>
                <c:pt idx="2754">
                  <c:v>1.3447265625</c:v>
                </c:pt>
                <c:pt idx="2755">
                  <c:v>1.34521484375</c:v>
                </c:pt>
                <c:pt idx="2756">
                  <c:v>1.345703125</c:v>
                </c:pt>
                <c:pt idx="2757">
                  <c:v>1.34619140625</c:v>
                </c:pt>
                <c:pt idx="2758">
                  <c:v>1.3466796875</c:v>
                </c:pt>
                <c:pt idx="2759">
                  <c:v>1.34716796875</c:v>
                </c:pt>
                <c:pt idx="2760">
                  <c:v>1.34765625</c:v>
                </c:pt>
                <c:pt idx="2761">
                  <c:v>1.34814453125</c:v>
                </c:pt>
                <c:pt idx="2762">
                  <c:v>1.3486328125</c:v>
                </c:pt>
                <c:pt idx="2763">
                  <c:v>1.34912109375</c:v>
                </c:pt>
                <c:pt idx="2764">
                  <c:v>1.349609375</c:v>
                </c:pt>
                <c:pt idx="2765">
                  <c:v>1.35009765625</c:v>
                </c:pt>
                <c:pt idx="2766">
                  <c:v>1.3505859375</c:v>
                </c:pt>
                <c:pt idx="2767">
                  <c:v>1.35107421875</c:v>
                </c:pt>
                <c:pt idx="2768">
                  <c:v>1.3515625</c:v>
                </c:pt>
                <c:pt idx="2769">
                  <c:v>1.35205078125</c:v>
                </c:pt>
                <c:pt idx="2770">
                  <c:v>1.3525390625</c:v>
                </c:pt>
                <c:pt idx="2771">
                  <c:v>1.35302734375</c:v>
                </c:pt>
                <c:pt idx="2772">
                  <c:v>1.353515625</c:v>
                </c:pt>
                <c:pt idx="2773">
                  <c:v>1.35400390625</c:v>
                </c:pt>
                <c:pt idx="2774">
                  <c:v>1.3544921875</c:v>
                </c:pt>
                <c:pt idx="2775">
                  <c:v>1.35498046875</c:v>
                </c:pt>
                <c:pt idx="2776">
                  <c:v>1.35546875</c:v>
                </c:pt>
                <c:pt idx="2777">
                  <c:v>1.35595703125</c:v>
                </c:pt>
                <c:pt idx="2778">
                  <c:v>1.3564453125</c:v>
                </c:pt>
                <c:pt idx="2779">
                  <c:v>1.35693359375</c:v>
                </c:pt>
                <c:pt idx="2780">
                  <c:v>1.357421875</c:v>
                </c:pt>
                <c:pt idx="2781">
                  <c:v>1.35791015625</c:v>
                </c:pt>
                <c:pt idx="2782">
                  <c:v>1.3583984375</c:v>
                </c:pt>
                <c:pt idx="2783">
                  <c:v>1.35888671875</c:v>
                </c:pt>
                <c:pt idx="2784">
                  <c:v>1.359375</c:v>
                </c:pt>
                <c:pt idx="2785">
                  <c:v>1.35986328125</c:v>
                </c:pt>
                <c:pt idx="2786">
                  <c:v>1.3603515625</c:v>
                </c:pt>
                <c:pt idx="2787">
                  <c:v>1.36083984375</c:v>
                </c:pt>
                <c:pt idx="2788">
                  <c:v>1.361328125</c:v>
                </c:pt>
                <c:pt idx="2789">
                  <c:v>1.36181640625</c:v>
                </c:pt>
                <c:pt idx="2790">
                  <c:v>1.3623046875</c:v>
                </c:pt>
                <c:pt idx="2791">
                  <c:v>1.36279296875</c:v>
                </c:pt>
                <c:pt idx="2792">
                  <c:v>1.36328125</c:v>
                </c:pt>
                <c:pt idx="2793">
                  <c:v>1.36376953125</c:v>
                </c:pt>
                <c:pt idx="2794">
                  <c:v>1.3642578125</c:v>
                </c:pt>
                <c:pt idx="2795">
                  <c:v>1.36474609375</c:v>
                </c:pt>
                <c:pt idx="2796">
                  <c:v>1.365234375</c:v>
                </c:pt>
                <c:pt idx="2797">
                  <c:v>1.36572265625</c:v>
                </c:pt>
                <c:pt idx="2798">
                  <c:v>1.3662109375</c:v>
                </c:pt>
                <c:pt idx="2799">
                  <c:v>1.36669921875</c:v>
                </c:pt>
                <c:pt idx="2800">
                  <c:v>1.3671875</c:v>
                </c:pt>
                <c:pt idx="2801">
                  <c:v>1.36767578125</c:v>
                </c:pt>
                <c:pt idx="2802">
                  <c:v>1.3681640625</c:v>
                </c:pt>
                <c:pt idx="2803">
                  <c:v>1.36865234375</c:v>
                </c:pt>
                <c:pt idx="2804">
                  <c:v>1.369140625</c:v>
                </c:pt>
                <c:pt idx="2805">
                  <c:v>1.36962890625</c:v>
                </c:pt>
                <c:pt idx="2806">
                  <c:v>1.3701171875</c:v>
                </c:pt>
                <c:pt idx="2807">
                  <c:v>1.37060546875</c:v>
                </c:pt>
                <c:pt idx="2808">
                  <c:v>1.37109375</c:v>
                </c:pt>
                <c:pt idx="2809">
                  <c:v>1.37158203125</c:v>
                </c:pt>
                <c:pt idx="2810">
                  <c:v>1.3720703125</c:v>
                </c:pt>
                <c:pt idx="2811">
                  <c:v>1.37255859375</c:v>
                </c:pt>
                <c:pt idx="2812">
                  <c:v>1.373046875</c:v>
                </c:pt>
                <c:pt idx="2813">
                  <c:v>1.37353515625</c:v>
                </c:pt>
                <c:pt idx="2814">
                  <c:v>1.3740234375</c:v>
                </c:pt>
                <c:pt idx="2815">
                  <c:v>1.37451171875</c:v>
                </c:pt>
                <c:pt idx="2816">
                  <c:v>1.375</c:v>
                </c:pt>
                <c:pt idx="2817">
                  <c:v>1.37548828125</c:v>
                </c:pt>
                <c:pt idx="2818">
                  <c:v>1.3759765625</c:v>
                </c:pt>
                <c:pt idx="2819">
                  <c:v>1.37646484375</c:v>
                </c:pt>
                <c:pt idx="2820">
                  <c:v>1.376953125</c:v>
                </c:pt>
                <c:pt idx="2821">
                  <c:v>1.37744140625</c:v>
                </c:pt>
                <c:pt idx="2822">
                  <c:v>1.3779296875</c:v>
                </c:pt>
                <c:pt idx="2823">
                  <c:v>1.37841796875</c:v>
                </c:pt>
                <c:pt idx="2824">
                  <c:v>1.37890625</c:v>
                </c:pt>
                <c:pt idx="2825">
                  <c:v>1.37939453125</c:v>
                </c:pt>
                <c:pt idx="2826">
                  <c:v>1.3798828125</c:v>
                </c:pt>
                <c:pt idx="2827">
                  <c:v>1.38037109375</c:v>
                </c:pt>
                <c:pt idx="2828">
                  <c:v>1.380859375</c:v>
                </c:pt>
                <c:pt idx="2829">
                  <c:v>1.38134765625</c:v>
                </c:pt>
                <c:pt idx="2830">
                  <c:v>1.3818359375</c:v>
                </c:pt>
                <c:pt idx="2831">
                  <c:v>1.38232421875</c:v>
                </c:pt>
                <c:pt idx="2832">
                  <c:v>1.3828125</c:v>
                </c:pt>
                <c:pt idx="2833">
                  <c:v>1.38330078125</c:v>
                </c:pt>
                <c:pt idx="2834">
                  <c:v>1.3837890625</c:v>
                </c:pt>
                <c:pt idx="2835">
                  <c:v>1.38427734375</c:v>
                </c:pt>
                <c:pt idx="2836">
                  <c:v>1.384765625</c:v>
                </c:pt>
                <c:pt idx="2837">
                  <c:v>1.38525390625</c:v>
                </c:pt>
                <c:pt idx="2838">
                  <c:v>1.3857421875</c:v>
                </c:pt>
                <c:pt idx="2839">
                  <c:v>1.38623046875</c:v>
                </c:pt>
                <c:pt idx="2840">
                  <c:v>1.38671875</c:v>
                </c:pt>
                <c:pt idx="2841">
                  <c:v>1.38720703125</c:v>
                </c:pt>
                <c:pt idx="2842">
                  <c:v>1.3876953125</c:v>
                </c:pt>
                <c:pt idx="2843">
                  <c:v>1.38818359375</c:v>
                </c:pt>
                <c:pt idx="2844">
                  <c:v>1.388671875</c:v>
                </c:pt>
                <c:pt idx="2845">
                  <c:v>1.38916015625</c:v>
                </c:pt>
                <c:pt idx="2846">
                  <c:v>1.3896484375</c:v>
                </c:pt>
                <c:pt idx="2847">
                  <c:v>1.39013671875</c:v>
                </c:pt>
                <c:pt idx="2848">
                  <c:v>1.390625</c:v>
                </c:pt>
                <c:pt idx="2849">
                  <c:v>1.39111328125</c:v>
                </c:pt>
                <c:pt idx="2850">
                  <c:v>1.3916015625</c:v>
                </c:pt>
                <c:pt idx="2851">
                  <c:v>1.39208984375</c:v>
                </c:pt>
                <c:pt idx="2852">
                  <c:v>1.392578125</c:v>
                </c:pt>
                <c:pt idx="2853">
                  <c:v>1.39306640625</c:v>
                </c:pt>
                <c:pt idx="2854">
                  <c:v>1.3935546875</c:v>
                </c:pt>
                <c:pt idx="2855">
                  <c:v>1.39404296875</c:v>
                </c:pt>
                <c:pt idx="2856">
                  <c:v>1.39453125</c:v>
                </c:pt>
                <c:pt idx="2857">
                  <c:v>1.39501953125</c:v>
                </c:pt>
                <c:pt idx="2858">
                  <c:v>1.3955078125</c:v>
                </c:pt>
                <c:pt idx="2859">
                  <c:v>1.39599609375</c:v>
                </c:pt>
                <c:pt idx="2860">
                  <c:v>1.396484375</c:v>
                </c:pt>
                <c:pt idx="2861">
                  <c:v>1.39697265625</c:v>
                </c:pt>
                <c:pt idx="2862">
                  <c:v>1.3974609375</c:v>
                </c:pt>
                <c:pt idx="2863">
                  <c:v>1.39794921875</c:v>
                </c:pt>
                <c:pt idx="2864">
                  <c:v>1.3984375</c:v>
                </c:pt>
                <c:pt idx="2865">
                  <c:v>1.39892578125</c:v>
                </c:pt>
                <c:pt idx="2866">
                  <c:v>1.3994140625</c:v>
                </c:pt>
                <c:pt idx="2867">
                  <c:v>1.39990234375</c:v>
                </c:pt>
                <c:pt idx="2868">
                  <c:v>1.400390625</c:v>
                </c:pt>
                <c:pt idx="2869">
                  <c:v>1.40087890625</c:v>
                </c:pt>
                <c:pt idx="2870">
                  <c:v>1.4013671875</c:v>
                </c:pt>
                <c:pt idx="2871">
                  <c:v>1.40185546875</c:v>
                </c:pt>
                <c:pt idx="2872">
                  <c:v>1.40234375</c:v>
                </c:pt>
                <c:pt idx="2873">
                  <c:v>1.40283203125</c:v>
                </c:pt>
                <c:pt idx="2874">
                  <c:v>1.4033203125</c:v>
                </c:pt>
                <c:pt idx="2875">
                  <c:v>1.40380859375</c:v>
                </c:pt>
                <c:pt idx="2876">
                  <c:v>1.404296875</c:v>
                </c:pt>
                <c:pt idx="2877">
                  <c:v>1.40478515625</c:v>
                </c:pt>
                <c:pt idx="2878">
                  <c:v>1.4052734375</c:v>
                </c:pt>
                <c:pt idx="2879">
                  <c:v>1.40576171875</c:v>
                </c:pt>
                <c:pt idx="2880">
                  <c:v>1.40625</c:v>
                </c:pt>
                <c:pt idx="2881">
                  <c:v>1.40673828125</c:v>
                </c:pt>
                <c:pt idx="2882">
                  <c:v>1.4072265625</c:v>
                </c:pt>
                <c:pt idx="2883">
                  <c:v>1.40771484375</c:v>
                </c:pt>
                <c:pt idx="2884">
                  <c:v>1.408203125</c:v>
                </c:pt>
                <c:pt idx="2885">
                  <c:v>1.40869140625</c:v>
                </c:pt>
                <c:pt idx="2886">
                  <c:v>1.4091796875</c:v>
                </c:pt>
                <c:pt idx="2887">
                  <c:v>1.40966796875</c:v>
                </c:pt>
                <c:pt idx="2888">
                  <c:v>1.41015625</c:v>
                </c:pt>
                <c:pt idx="2889">
                  <c:v>1.41064453125</c:v>
                </c:pt>
                <c:pt idx="2890">
                  <c:v>1.4111328125</c:v>
                </c:pt>
                <c:pt idx="2891">
                  <c:v>1.41162109375</c:v>
                </c:pt>
                <c:pt idx="2892">
                  <c:v>1.412109375</c:v>
                </c:pt>
                <c:pt idx="2893">
                  <c:v>1.41259765625</c:v>
                </c:pt>
                <c:pt idx="2894">
                  <c:v>1.4130859375</c:v>
                </c:pt>
                <c:pt idx="2895">
                  <c:v>1.41357421875</c:v>
                </c:pt>
                <c:pt idx="2896">
                  <c:v>1.4140625</c:v>
                </c:pt>
                <c:pt idx="2897">
                  <c:v>1.41455078125</c:v>
                </c:pt>
                <c:pt idx="2898">
                  <c:v>1.4150390625</c:v>
                </c:pt>
                <c:pt idx="2899">
                  <c:v>1.41552734375</c:v>
                </c:pt>
                <c:pt idx="2900">
                  <c:v>1.416015625</c:v>
                </c:pt>
                <c:pt idx="2901">
                  <c:v>1.41650390625</c:v>
                </c:pt>
                <c:pt idx="2902">
                  <c:v>1.4169921875</c:v>
                </c:pt>
                <c:pt idx="2903">
                  <c:v>1.41748046875</c:v>
                </c:pt>
                <c:pt idx="2904">
                  <c:v>1.41796875</c:v>
                </c:pt>
                <c:pt idx="2905">
                  <c:v>1.41845703125</c:v>
                </c:pt>
                <c:pt idx="2906">
                  <c:v>1.4189453125</c:v>
                </c:pt>
                <c:pt idx="2907">
                  <c:v>1.41943359375</c:v>
                </c:pt>
                <c:pt idx="2908">
                  <c:v>1.419921875</c:v>
                </c:pt>
                <c:pt idx="2909">
                  <c:v>1.42041015625</c:v>
                </c:pt>
                <c:pt idx="2910">
                  <c:v>1.4208984375</c:v>
                </c:pt>
                <c:pt idx="2911">
                  <c:v>1.42138671875</c:v>
                </c:pt>
                <c:pt idx="2912">
                  <c:v>1.421875</c:v>
                </c:pt>
                <c:pt idx="2913">
                  <c:v>1.42236328125</c:v>
                </c:pt>
                <c:pt idx="2914">
                  <c:v>1.4228515625</c:v>
                </c:pt>
                <c:pt idx="2915">
                  <c:v>1.42333984375</c:v>
                </c:pt>
                <c:pt idx="2916">
                  <c:v>1.423828125</c:v>
                </c:pt>
                <c:pt idx="2917">
                  <c:v>1.42431640625</c:v>
                </c:pt>
                <c:pt idx="2918">
                  <c:v>1.4248046875</c:v>
                </c:pt>
                <c:pt idx="2919">
                  <c:v>1.42529296875</c:v>
                </c:pt>
                <c:pt idx="2920">
                  <c:v>1.42578125</c:v>
                </c:pt>
                <c:pt idx="2921">
                  <c:v>1.42626953125</c:v>
                </c:pt>
                <c:pt idx="2922">
                  <c:v>1.4267578125</c:v>
                </c:pt>
                <c:pt idx="2923">
                  <c:v>1.42724609375</c:v>
                </c:pt>
                <c:pt idx="2924">
                  <c:v>1.427734375</c:v>
                </c:pt>
                <c:pt idx="2925">
                  <c:v>1.42822265625</c:v>
                </c:pt>
                <c:pt idx="2926">
                  <c:v>1.4287109375</c:v>
                </c:pt>
                <c:pt idx="2927">
                  <c:v>1.42919921875</c:v>
                </c:pt>
                <c:pt idx="2928">
                  <c:v>1.4296875</c:v>
                </c:pt>
                <c:pt idx="2929">
                  <c:v>1.43017578125</c:v>
                </c:pt>
                <c:pt idx="2930">
                  <c:v>1.4306640625</c:v>
                </c:pt>
                <c:pt idx="2931">
                  <c:v>1.43115234375</c:v>
                </c:pt>
                <c:pt idx="2932">
                  <c:v>1.431640625</c:v>
                </c:pt>
                <c:pt idx="2933">
                  <c:v>1.43212890625</c:v>
                </c:pt>
                <c:pt idx="2934">
                  <c:v>1.4326171875</c:v>
                </c:pt>
                <c:pt idx="2935">
                  <c:v>1.43310546875</c:v>
                </c:pt>
                <c:pt idx="2936">
                  <c:v>1.43359375</c:v>
                </c:pt>
                <c:pt idx="2937">
                  <c:v>1.43408203125</c:v>
                </c:pt>
                <c:pt idx="2938">
                  <c:v>1.4345703125</c:v>
                </c:pt>
                <c:pt idx="2939">
                  <c:v>1.43505859375</c:v>
                </c:pt>
                <c:pt idx="2940">
                  <c:v>1.435546875</c:v>
                </c:pt>
                <c:pt idx="2941">
                  <c:v>1.43603515625</c:v>
                </c:pt>
                <c:pt idx="2942">
                  <c:v>1.4365234375</c:v>
                </c:pt>
                <c:pt idx="2943">
                  <c:v>1.43701171875</c:v>
                </c:pt>
                <c:pt idx="2944">
                  <c:v>1.4375</c:v>
                </c:pt>
                <c:pt idx="2945">
                  <c:v>1.43798828125</c:v>
                </c:pt>
                <c:pt idx="2946">
                  <c:v>1.4384765625</c:v>
                </c:pt>
                <c:pt idx="2947">
                  <c:v>1.43896484375</c:v>
                </c:pt>
                <c:pt idx="2948">
                  <c:v>1.439453125</c:v>
                </c:pt>
                <c:pt idx="2949">
                  <c:v>1.43994140625</c:v>
                </c:pt>
                <c:pt idx="2950">
                  <c:v>1.4404296875</c:v>
                </c:pt>
                <c:pt idx="2951">
                  <c:v>1.44091796875</c:v>
                </c:pt>
                <c:pt idx="2952">
                  <c:v>1.44140625</c:v>
                </c:pt>
                <c:pt idx="2953">
                  <c:v>1.44189453125</c:v>
                </c:pt>
                <c:pt idx="2954">
                  <c:v>1.4423828125</c:v>
                </c:pt>
                <c:pt idx="2955">
                  <c:v>1.44287109375</c:v>
                </c:pt>
                <c:pt idx="2956">
                  <c:v>1.443359375</c:v>
                </c:pt>
                <c:pt idx="2957">
                  <c:v>1.44384765625</c:v>
                </c:pt>
                <c:pt idx="2958">
                  <c:v>1.4443359375</c:v>
                </c:pt>
                <c:pt idx="2959">
                  <c:v>1.44482421875</c:v>
                </c:pt>
                <c:pt idx="2960">
                  <c:v>1.4453125</c:v>
                </c:pt>
                <c:pt idx="2961">
                  <c:v>1.44580078125</c:v>
                </c:pt>
                <c:pt idx="2962">
                  <c:v>1.4462890625</c:v>
                </c:pt>
                <c:pt idx="2963">
                  <c:v>1.44677734375</c:v>
                </c:pt>
                <c:pt idx="2964">
                  <c:v>1.447265625</c:v>
                </c:pt>
                <c:pt idx="2965">
                  <c:v>1.44775390625</c:v>
                </c:pt>
                <c:pt idx="2966">
                  <c:v>1.4482421875</c:v>
                </c:pt>
                <c:pt idx="2967">
                  <c:v>1.44873046875</c:v>
                </c:pt>
                <c:pt idx="2968">
                  <c:v>1.44921875</c:v>
                </c:pt>
                <c:pt idx="2969">
                  <c:v>1.44970703125</c:v>
                </c:pt>
                <c:pt idx="2970">
                  <c:v>1.4501953125</c:v>
                </c:pt>
                <c:pt idx="2971">
                  <c:v>1.45068359375</c:v>
                </c:pt>
                <c:pt idx="2972">
                  <c:v>1.451171875</c:v>
                </c:pt>
                <c:pt idx="2973">
                  <c:v>1.45166015625</c:v>
                </c:pt>
                <c:pt idx="2974">
                  <c:v>1.4521484375</c:v>
                </c:pt>
                <c:pt idx="2975">
                  <c:v>1.45263671875</c:v>
                </c:pt>
                <c:pt idx="2976">
                  <c:v>1.453125</c:v>
                </c:pt>
                <c:pt idx="2977">
                  <c:v>1.45361328125</c:v>
                </c:pt>
                <c:pt idx="2978">
                  <c:v>1.4541015625</c:v>
                </c:pt>
                <c:pt idx="2979">
                  <c:v>1.45458984375</c:v>
                </c:pt>
                <c:pt idx="2980">
                  <c:v>1.455078125</c:v>
                </c:pt>
                <c:pt idx="2981">
                  <c:v>1.45556640625</c:v>
                </c:pt>
                <c:pt idx="2982">
                  <c:v>1.4560546875</c:v>
                </c:pt>
                <c:pt idx="2983">
                  <c:v>1.45654296875</c:v>
                </c:pt>
                <c:pt idx="2984">
                  <c:v>1.45703125</c:v>
                </c:pt>
                <c:pt idx="2985">
                  <c:v>1.45751953125</c:v>
                </c:pt>
                <c:pt idx="2986">
                  <c:v>1.4580078125</c:v>
                </c:pt>
                <c:pt idx="2987">
                  <c:v>1.45849609375</c:v>
                </c:pt>
                <c:pt idx="2988">
                  <c:v>1.458984375</c:v>
                </c:pt>
                <c:pt idx="2989">
                  <c:v>1.45947265625</c:v>
                </c:pt>
                <c:pt idx="2990">
                  <c:v>1.4599609375</c:v>
                </c:pt>
                <c:pt idx="2991">
                  <c:v>1.46044921875</c:v>
                </c:pt>
                <c:pt idx="2992">
                  <c:v>1.4609375</c:v>
                </c:pt>
                <c:pt idx="2993">
                  <c:v>1.46142578125</c:v>
                </c:pt>
                <c:pt idx="2994">
                  <c:v>1.4619140625</c:v>
                </c:pt>
                <c:pt idx="2995">
                  <c:v>1.46240234375</c:v>
                </c:pt>
                <c:pt idx="2996">
                  <c:v>1.462890625</c:v>
                </c:pt>
                <c:pt idx="2997">
                  <c:v>1.46337890625</c:v>
                </c:pt>
                <c:pt idx="2998">
                  <c:v>1.4638671875</c:v>
                </c:pt>
                <c:pt idx="2999">
                  <c:v>1.46435546875</c:v>
                </c:pt>
                <c:pt idx="3000">
                  <c:v>1.46484375</c:v>
                </c:pt>
                <c:pt idx="3001">
                  <c:v>1.46533203125</c:v>
                </c:pt>
                <c:pt idx="3002">
                  <c:v>1.4658203125</c:v>
                </c:pt>
                <c:pt idx="3003">
                  <c:v>1.46630859375</c:v>
                </c:pt>
                <c:pt idx="3004">
                  <c:v>1.466796875</c:v>
                </c:pt>
                <c:pt idx="3005">
                  <c:v>1.46728515625</c:v>
                </c:pt>
                <c:pt idx="3006">
                  <c:v>1.4677734375</c:v>
                </c:pt>
                <c:pt idx="3007">
                  <c:v>1.46826171875</c:v>
                </c:pt>
                <c:pt idx="3008">
                  <c:v>1.46875</c:v>
                </c:pt>
                <c:pt idx="3009">
                  <c:v>1.46923828125</c:v>
                </c:pt>
                <c:pt idx="3010">
                  <c:v>1.4697265625</c:v>
                </c:pt>
                <c:pt idx="3011">
                  <c:v>1.47021484375</c:v>
                </c:pt>
                <c:pt idx="3012">
                  <c:v>1.470703125</c:v>
                </c:pt>
                <c:pt idx="3013">
                  <c:v>1.47119140625</c:v>
                </c:pt>
                <c:pt idx="3014">
                  <c:v>1.4716796875</c:v>
                </c:pt>
                <c:pt idx="3015">
                  <c:v>1.47216796875</c:v>
                </c:pt>
                <c:pt idx="3016">
                  <c:v>1.47265625</c:v>
                </c:pt>
                <c:pt idx="3017">
                  <c:v>1.47314453125</c:v>
                </c:pt>
                <c:pt idx="3018">
                  <c:v>1.4736328125</c:v>
                </c:pt>
                <c:pt idx="3019">
                  <c:v>1.47412109375</c:v>
                </c:pt>
                <c:pt idx="3020">
                  <c:v>1.474609375</c:v>
                </c:pt>
                <c:pt idx="3021">
                  <c:v>1.47509765625</c:v>
                </c:pt>
                <c:pt idx="3022">
                  <c:v>1.4755859375</c:v>
                </c:pt>
                <c:pt idx="3023">
                  <c:v>1.47607421875</c:v>
                </c:pt>
                <c:pt idx="3024">
                  <c:v>1.4765625</c:v>
                </c:pt>
                <c:pt idx="3025">
                  <c:v>1.47705078125</c:v>
                </c:pt>
                <c:pt idx="3026">
                  <c:v>1.4775390625</c:v>
                </c:pt>
                <c:pt idx="3027">
                  <c:v>1.47802734375</c:v>
                </c:pt>
                <c:pt idx="3028">
                  <c:v>1.478515625</c:v>
                </c:pt>
                <c:pt idx="3029">
                  <c:v>1.47900390625</c:v>
                </c:pt>
                <c:pt idx="3030">
                  <c:v>1.4794921875</c:v>
                </c:pt>
                <c:pt idx="3031">
                  <c:v>1.47998046875</c:v>
                </c:pt>
                <c:pt idx="3032">
                  <c:v>1.48046875</c:v>
                </c:pt>
                <c:pt idx="3033">
                  <c:v>1.48095703125</c:v>
                </c:pt>
                <c:pt idx="3034">
                  <c:v>1.4814453125</c:v>
                </c:pt>
                <c:pt idx="3035">
                  <c:v>1.48193359375</c:v>
                </c:pt>
                <c:pt idx="3036">
                  <c:v>1.482421875</c:v>
                </c:pt>
                <c:pt idx="3037">
                  <c:v>1.48291015625</c:v>
                </c:pt>
                <c:pt idx="3038">
                  <c:v>1.4833984375</c:v>
                </c:pt>
                <c:pt idx="3039">
                  <c:v>1.48388671875</c:v>
                </c:pt>
                <c:pt idx="3040">
                  <c:v>1.484375</c:v>
                </c:pt>
                <c:pt idx="3041">
                  <c:v>1.48486328125</c:v>
                </c:pt>
                <c:pt idx="3042">
                  <c:v>1.4853515625</c:v>
                </c:pt>
                <c:pt idx="3043">
                  <c:v>1.48583984375</c:v>
                </c:pt>
                <c:pt idx="3044">
                  <c:v>1.486328125</c:v>
                </c:pt>
                <c:pt idx="3045">
                  <c:v>1.48681640625</c:v>
                </c:pt>
                <c:pt idx="3046">
                  <c:v>1.4873046875</c:v>
                </c:pt>
                <c:pt idx="3047">
                  <c:v>1.48779296875</c:v>
                </c:pt>
                <c:pt idx="3048">
                  <c:v>1.48828125</c:v>
                </c:pt>
                <c:pt idx="3049">
                  <c:v>1.48876953125</c:v>
                </c:pt>
                <c:pt idx="3050">
                  <c:v>1.4892578125</c:v>
                </c:pt>
                <c:pt idx="3051">
                  <c:v>1.48974609375</c:v>
                </c:pt>
                <c:pt idx="3052">
                  <c:v>1.490234375</c:v>
                </c:pt>
                <c:pt idx="3053">
                  <c:v>1.49072265625</c:v>
                </c:pt>
                <c:pt idx="3054">
                  <c:v>1.4912109375</c:v>
                </c:pt>
                <c:pt idx="3055">
                  <c:v>1.49169921875</c:v>
                </c:pt>
                <c:pt idx="3056">
                  <c:v>1.4921875</c:v>
                </c:pt>
                <c:pt idx="3057">
                  <c:v>1.49267578125</c:v>
                </c:pt>
                <c:pt idx="3058">
                  <c:v>1.4931640625</c:v>
                </c:pt>
                <c:pt idx="3059">
                  <c:v>1.49365234375</c:v>
                </c:pt>
                <c:pt idx="3060">
                  <c:v>1.494140625</c:v>
                </c:pt>
                <c:pt idx="3061">
                  <c:v>1.49462890625</c:v>
                </c:pt>
                <c:pt idx="3062">
                  <c:v>1.4951171875</c:v>
                </c:pt>
                <c:pt idx="3063">
                  <c:v>1.49560546875</c:v>
                </c:pt>
                <c:pt idx="3064">
                  <c:v>1.49609375</c:v>
                </c:pt>
                <c:pt idx="3065">
                  <c:v>1.49658203125</c:v>
                </c:pt>
                <c:pt idx="3066">
                  <c:v>1.4970703125</c:v>
                </c:pt>
                <c:pt idx="3067">
                  <c:v>1.49755859375</c:v>
                </c:pt>
                <c:pt idx="3068">
                  <c:v>1.498046875</c:v>
                </c:pt>
                <c:pt idx="3069">
                  <c:v>1.49853515625</c:v>
                </c:pt>
                <c:pt idx="3070">
                  <c:v>1.4990234375</c:v>
                </c:pt>
                <c:pt idx="3071">
                  <c:v>1.49951171875</c:v>
                </c:pt>
                <c:pt idx="3072">
                  <c:v>1.5</c:v>
                </c:pt>
                <c:pt idx="3073">
                  <c:v>1.50048828125</c:v>
                </c:pt>
                <c:pt idx="3074">
                  <c:v>1.5009765625</c:v>
                </c:pt>
                <c:pt idx="3075">
                  <c:v>1.50146484375</c:v>
                </c:pt>
                <c:pt idx="3076">
                  <c:v>1.501953125</c:v>
                </c:pt>
                <c:pt idx="3077">
                  <c:v>1.50244140625</c:v>
                </c:pt>
                <c:pt idx="3078">
                  <c:v>1.5029296875</c:v>
                </c:pt>
                <c:pt idx="3079">
                  <c:v>1.50341796875</c:v>
                </c:pt>
                <c:pt idx="3080">
                  <c:v>1.50390625</c:v>
                </c:pt>
                <c:pt idx="3081">
                  <c:v>1.50439453125</c:v>
                </c:pt>
                <c:pt idx="3082">
                  <c:v>1.5048828125</c:v>
                </c:pt>
                <c:pt idx="3083">
                  <c:v>1.50537109375</c:v>
                </c:pt>
                <c:pt idx="3084">
                  <c:v>1.505859375</c:v>
                </c:pt>
                <c:pt idx="3085">
                  <c:v>1.50634765625</c:v>
                </c:pt>
                <c:pt idx="3086">
                  <c:v>1.5068359375</c:v>
                </c:pt>
                <c:pt idx="3087">
                  <c:v>1.50732421875</c:v>
                </c:pt>
                <c:pt idx="3088">
                  <c:v>1.5078125</c:v>
                </c:pt>
                <c:pt idx="3089">
                  <c:v>1.50830078125</c:v>
                </c:pt>
                <c:pt idx="3090">
                  <c:v>1.5087890625</c:v>
                </c:pt>
                <c:pt idx="3091">
                  <c:v>1.50927734375</c:v>
                </c:pt>
                <c:pt idx="3092">
                  <c:v>1.509765625</c:v>
                </c:pt>
                <c:pt idx="3093">
                  <c:v>1.51025390625</c:v>
                </c:pt>
                <c:pt idx="3094">
                  <c:v>1.5107421875</c:v>
                </c:pt>
                <c:pt idx="3095">
                  <c:v>1.51123046875</c:v>
                </c:pt>
                <c:pt idx="3096">
                  <c:v>1.51171875</c:v>
                </c:pt>
                <c:pt idx="3097">
                  <c:v>1.51220703125</c:v>
                </c:pt>
                <c:pt idx="3098">
                  <c:v>1.5126953125</c:v>
                </c:pt>
                <c:pt idx="3099">
                  <c:v>1.51318359375</c:v>
                </c:pt>
                <c:pt idx="3100">
                  <c:v>1.513671875</c:v>
                </c:pt>
                <c:pt idx="3101">
                  <c:v>1.51416015625</c:v>
                </c:pt>
                <c:pt idx="3102">
                  <c:v>1.5146484375</c:v>
                </c:pt>
                <c:pt idx="3103">
                  <c:v>1.51513671875</c:v>
                </c:pt>
                <c:pt idx="3104">
                  <c:v>1.515625</c:v>
                </c:pt>
                <c:pt idx="3105">
                  <c:v>1.51611328125</c:v>
                </c:pt>
                <c:pt idx="3106">
                  <c:v>1.5166015625</c:v>
                </c:pt>
                <c:pt idx="3107">
                  <c:v>1.51708984375</c:v>
                </c:pt>
                <c:pt idx="3108">
                  <c:v>1.517578125</c:v>
                </c:pt>
                <c:pt idx="3109">
                  <c:v>1.51806640625</c:v>
                </c:pt>
                <c:pt idx="3110">
                  <c:v>1.5185546875</c:v>
                </c:pt>
                <c:pt idx="3111">
                  <c:v>1.51904296875</c:v>
                </c:pt>
                <c:pt idx="3112">
                  <c:v>1.51953125</c:v>
                </c:pt>
                <c:pt idx="3113">
                  <c:v>1.52001953125</c:v>
                </c:pt>
                <c:pt idx="3114">
                  <c:v>1.5205078125</c:v>
                </c:pt>
                <c:pt idx="3115">
                  <c:v>1.52099609375</c:v>
                </c:pt>
                <c:pt idx="3116">
                  <c:v>1.521484375</c:v>
                </c:pt>
                <c:pt idx="3117">
                  <c:v>1.52197265625</c:v>
                </c:pt>
                <c:pt idx="3118">
                  <c:v>1.5224609375</c:v>
                </c:pt>
                <c:pt idx="3119">
                  <c:v>1.52294921875</c:v>
                </c:pt>
                <c:pt idx="3120">
                  <c:v>1.5234375</c:v>
                </c:pt>
                <c:pt idx="3121">
                  <c:v>1.52392578125</c:v>
                </c:pt>
                <c:pt idx="3122">
                  <c:v>1.5244140625</c:v>
                </c:pt>
                <c:pt idx="3123">
                  <c:v>1.52490234375</c:v>
                </c:pt>
                <c:pt idx="3124">
                  <c:v>1.525390625</c:v>
                </c:pt>
                <c:pt idx="3125">
                  <c:v>1.52587890625</c:v>
                </c:pt>
                <c:pt idx="3126">
                  <c:v>1.5263671875</c:v>
                </c:pt>
                <c:pt idx="3127">
                  <c:v>1.52685546875</c:v>
                </c:pt>
                <c:pt idx="3128">
                  <c:v>1.52734375</c:v>
                </c:pt>
                <c:pt idx="3129">
                  <c:v>1.52783203125</c:v>
                </c:pt>
                <c:pt idx="3130">
                  <c:v>1.5283203125</c:v>
                </c:pt>
                <c:pt idx="3131">
                  <c:v>1.52880859375</c:v>
                </c:pt>
                <c:pt idx="3132">
                  <c:v>1.529296875</c:v>
                </c:pt>
                <c:pt idx="3133">
                  <c:v>1.52978515625</c:v>
                </c:pt>
                <c:pt idx="3134">
                  <c:v>1.5302734375</c:v>
                </c:pt>
                <c:pt idx="3135">
                  <c:v>1.53076171875</c:v>
                </c:pt>
                <c:pt idx="3136">
                  <c:v>1.53125</c:v>
                </c:pt>
                <c:pt idx="3137">
                  <c:v>1.53173828125</c:v>
                </c:pt>
                <c:pt idx="3138">
                  <c:v>1.5322265625</c:v>
                </c:pt>
                <c:pt idx="3139">
                  <c:v>1.53271484375</c:v>
                </c:pt>
                <c:pt idx="3140">
                  <c:v>1.533203125</c:v>
                </c:pt>
                <c:pt idx="3141">
                  <c:v>1.53369140625</c:v>
                </c:pt>
                <c:pt idx="3142">
                  <c:v>1.5341796875</c:v>
                </c:pt>
                <c:pt idx="3143">
                  <c:v>1.53466796875</c:v>
                </c:pt>
                <c:pt idx="3144">
                  <c:v>1.53515625</c:v>
                </c:pt>
                <c:pt idx="3145">
                  <c:v>1.53564453125</c:v>
                </c:pt>
                <c:pt idx="3146">
                  <c:v>1.5361328125</c:v>
                </c:pt>
                <c:pt idx="3147">
                  <c:v>1.53662109375</c:v>
                </c:pt>
                <c:pt idx="3148">
                  <c:v>1.537109375</c:v>
                </c:pt>
                <c:pt idx="3149">
                  <c:v>1.53759765625</c:v>
                </c:pt>
                <c:pt idx="3150">
                  <c:v>1.5380859375</c:v>
                </c:pt>
                <c:pt idx="3151">
                  <c:v>1.53857421875</c:v>
                </c:pt>
                <c:pt idx="3152">
                  <c:v>1.5390625</c:v>
                </c:pt>
                <c:pt idx="3153">
                  <c:v>1.53955078125</c:v>
                </c:pt>
                <c:pt idx="3154">
                  <c:v>1.5400390625</c:v>
                </c:pt>
                <c:pt idx="3155">
                  <c:v>1.54052734375</c:v>
                </c:pt>
                <c:pt idx="3156">
                  <c:v>1.541015625</c:v>
                </c:pt>
                <c:pt idx="3157">
                  <c:v>1.54150390625</c:v>
                </c:pt>
                <c:pt idx="3158">
                  <c:v>1.5419921875</c:v>
                </c:pt>
                <c:pt idx="3159">
                  <c:v>1.54248046875</c:v>
                </c:pt>
                <c:pt idx="3160">
                  <c:v>1.54296875</c:v>
                </c:pt>
                <c:pt idx="3161">
                  <c:v>1.54345703125</c:v>
                </c:pt>
                <c:pt idx="3162">
                  <c:v>1.5439453125</c:v>
                </c:pt>
                <c:pt idx="3163">
                  <c:v>1.54443359375</c:v>
                </c:pt>
                <c:pt idx="3164">
                  <c:v>1.544921875</c:v>
                </c:pt>
                <c:pt idx="3165">
                  <c:v>1.54541015625</c:v>
                </c:pt>
                <c:pt idx="3166">
                  <c:v>1.5458984375</c:v>
                </c:pt>
                <c:pt idx="3167">
                  <c:v>1.54638671875</c:v>
                </c:pt>
                <c:pt idx="3168">
                  <c:v>1.546875</c:v>
                </c:pt>
                <c:pt idx="3169">
                  <c:v>1.54736328125</c:v>
                </c:pt>
                <c:pt idx="3170">
                  <c:v>1.5478515625</c:v>
                </c:pt>
                <c:pt idx="3171">
                  <c:v>1.54833984375</c:v>
                </c:pt>
                <c:pt idx="3172">
                  <c:v>1.548828125</c:v>
                </c:pt>
                <c:pt idx="3173">
                  <c:v>1.54931640625</c:v>
                </c:pt>
                <c:pt idx="3174">
                  <c:v>1.5498046875</c:v>
                </c:pt>
                <c:pt idx="3175">
                  <c:v>1.55029296875</c:v>
                </c:pt>
                <c:pt idx="3176">
                  <c:v>1.55078125</c:v>
                </c:pt>
                <c:pt idx="3177">
                  <c:v>1.55126953125</c:v>
                </c:pt>
                <c:pt idx="3178">
                  <c:v>1.5517578125</c:v>
                </c:pt>
                <c:pt idx="3179">
                  <c:v>1.55224609375</c:v>
                </c:pt>
                <c:pt idx="3180">
                  <c:v>1.552734375</c:v>
                </c:pt>
                <c:pt idx="3181">
                  <c:v>1.55322265625</c:v>
                </c:pt>
                <c:pt idx="3182">
                  <c:v>1.5537109375</c:v>
                </c:pt>
                <c:pt idx="3183">
                  <c:v>1.55419921875</c:v>
                </c:pt>
                <c:pt idx="3184">
                  <c:v>1.5546875</c:v>
                </c:pt>
                <c:pt idx="3185">
                  <c:v>1.55517578125</c:v>
                </c:pt>
                <c:pt idx="3186">
                  <c:v>1.5556640625</c:v>
                </c:pt>
                <c:pt idx="3187">
                  <c:v>1.55615234375</c:v>
                </c:pt>
                <c:pt idx="3188">
                  <c:v>1.556640625</c:v>
                </c:pt>
                <c:pt idx="3189">
                  <c:v>1.55712890625</c:v>
                </c:pt>
                <c:pt idx="3190">
                  <c:v>1.5576171875</c:v>
                </c:pt>
                <c:pt idx="3191">
                  <c:v>1.55810546875</c:v>
                </c:pt>
                <c:pt idx="3192">
                  <c:v>1.55859375</c:v>
                </c:pt>
                <c:pt idx="3193">
                  <c:v>1.55908203125</c:v>
                </c:pt>
                <c:pt idx="3194">
                  <c:v>1.5595703125</c:v>
                </c:pt>
                <c:pt idx="3195">
                  <c:v>1.56005859375</c:v>
                </c:pt>
                <c:pt idx="3196">
                  <c:v>1.560546875</c:v>
                </c:pt>
                <c:pt idx="3197">
                  <c:v>1.56103515625</c:v>
                </c:pt>
                <c:pt idx="3198">
                  <c:v>1.5615234375</c:v>
                </c:pt>
                <c:pt idx="3199">
                  <c:v>1.56201171875</c:v>
                </c:pt>
                <c:pt idx="3200">
                  <c:v>1.5625</c:v>
                </c:pt>
                <c:pt idx="3201">
                  <c:v>1.56298828125</c:v>
                </c:pt>
                <c:pt idx="3202">
                  <c:v>1.5634765625</c:v>
                </c:pt>
                <c:pt idx="3203">
                  <c:v>1.56396484375</c:v>
                </c:pt>
                <c:pt idx="3204">
                  <c:v>1.564453125</c:v>
                </c:pt>
                <c:pt idx="3205">
                  <c:v>1.56494140625</c:v>
                </c:pt>
                <c:pt idx="3206">
                  <c:v>1.5654296875</c:v>
                </c:pt>
                <c:pt idx="3207">
                  <c:v>1.56591796875</c:v>
                </c:pt>
                <c:pt idx="3208">
                  <c:v>1.56640625</c:v>
                </c:pt>
                <c:pt idx="3209">
                  <c:v>1.56689453125</c:v>
                </c:pt>
                <c:pt idx="3210">
                  <c:v>1.5673828125</c:v>
                </c:pt>
                <c:pt idx="3211">
                  <c:v>1.56787109375</c:v>
                </c:pt>
                <c:pt idx="3212">
                  <c:v>1.568359375</c:v>
                </c:pt>
                <c:pt idx="3213">
                  <c:v>1.56884765625</c:v>
                </c:pt>
                <c:pt idx="3214">
                  <c:v>1.5693359375</c:v>
                </c:pt>
                <c:pt idx="3215">
                  <c:v>1.56982421875</c:v>
                </c:pt>
                <c:pt idx="3216">
                  <c:v>1.5703125</c:v>
                </c:pt>
                <c:pt idx="3217">
                  <c:v>1.57080078125</c:v>
                </c:pt>
                <c:pt idx="3218">
                  <c:v>1.5712890625</c:v>
                </c:pt>
                <c:pt idx="3219">
                  <c:v>1.57177734375</c:v>
                </c:pt>
                <c:pt idx="3220">
                  <c:v>1.572265625</c:v>
                </c:pt>
                <c:pt idx="3221">
                  <c:v>1.57275390625</c:v>
                </c:pt>
                <c:pt idx="3222">
                  <c:v>1.5732421875</c:v>
                </c:pt>
                <c:pt idx="3223">
                  <c:v>1.57373046875</c:v>
                </c:pt>
                <c:pt idx="3224">
                  <c:v>1.57421875</c:v>
                </c:pt>
                <c:pt idx="3225">
                  <c:v>1.57470703125</c:v>
                </c:pt>
                <c:pt idx="3226">
                  <c:v>1.5751953125</c:v>
                </c:pt>
                <c:pt idx="3227">
                  <c:v>1.57568359375</c:v>
                </c:pt>
                <c:pt idx="3228">
                  <c:v>1.576171875</c:v>
                </c:pt>
                <c:pt idx="3229">
                  <c:v>1.57666015625</c:v>
                </c:pt>
                <c:pt idx="3230">
                  <c:v>1.5771484375</c:v>
                </c:pt>
                <c:pt idx="3231">
                  <c:v>1.57763671875</c:v>
                </c:pt>
                <c:pt idx="3232">
                  <c:v>1.578125</c:v>
                </c:pt>
                <c:pt idx="3233">
                  <c:v>1.57861328125</c:v>
                </c:pt>
                <c:pt idx="3234">
                  <c:v>1.5791015625</c:v>
                </c:pt>
                <c:pt idx="3235">
                  <c:v>1.57958984375</c:v>
                </c:pt>
                <c:pt idx="3236">
                  <c:v>1.580078125</c:v>
                </c:pt>
                <c:pt idx="3237">
                  <c:v>1.58056640625</c:v>
                </c:pt>
                <c:pt idx="3238">
                  <c:v>1.5810546875</c:v>
                </c:pt>
                <c:pt idx="3239">
                  <c:v>1.58154296875</c:v>
                </c:pt>
                <c:pt idx="3240">
                  <c:v>1.58203125</c:v>
                </c:pt>
                <c:pt idx="3241">
                  <c:v>1.58251953125</c:v>
                </c:pt>
                <c:pt idx="3242">
                  <c:v>1.5830078125</c:v>
                </c:pt>
                <c:pt idx="3243">
                  <c:v>1.58349609375</c:v>
                </c:pt>
                <c:pt idx="3244">
                  <c:v>1.583984375</c:v>
                </c:pt>
                <c:pt idx="3245">
                  <c:v>1.58447265625</c:v>
                </c:pt>
                <c:pt idx="3246">
                  <c:v>1.5849609375</c:v>
                </c:pt>
                <c:pt idx="3247">
                  <c:v>1.58544921875</c:v>
                </c:pt>
                <c:pt idx="3248">
                  <c:v>1.5859375</c:v>
                </c:pt>
                <c:pt idx="3249">
                  <c:v>1.58642578125</c:v>
                </c:pt>
                <c:pt idx="3250">
                  <c:v>1.5869140625</c:v>
                </c:pt>
                <c:pt idx="3251">
                  <c:v>1.58740234375</c:v>
                </c:pt>
                <c:pt idx="3252">
                  <c:v>1.587890625</c:v>
                </c:pt>
                <c:pt idx="3253">
                  <c:v>1.58837890625</c:v>
                </c:pt>
                <c:pt idx="3254">
                  <c:v>1.5888671875</c:v>
                </c:pt>
                <c:pt idx="3255">
                  <c:v>1.58935546875</c:v>
                </c:pt>
                <c:pt idx="3256">
                  <c:v>1.58984375</c:v>
                </c:pt>
                <c:pt idx="3257">
                  <c:v>1.59033203125</c:v>
                </c:pt>
                <c:pt idx="3258">
                  <c:v>1.5908203125</c:v>
                </c:pt>
                <c:pt idx="3259">
                  <c:v>1.59130859375</c:v>
                </c:pt>
                <c:pt idx="3260">
                  <c:v>1.591796875</c:v>
                </c:pt>
                <c:pt idx="3261">
                  <c:v>1.59228515625</c:v>
                </c:pt>
                <c:pt idx="3262">
                  <c:v>1.5927734375</c:v>
                </c:pt>
                <c:pt idx="3263">
                  <c:v>1.59326171875</c:v>
                </c:pt>
                <c:pt idx="3264">
                  <c:v>1.59375</c:v>
                </c:pt>
                <c:pt idx="3265">
                  <c:v>1.59423828125</c:v>
                </c:pt>
                <c:pt idx="3266">
                  <c:v>1.5947265625</c:v>
                </c:pt>
                <c:pt idx="3267">
                  <c:v>1.59521484375</c:v>
                </c:pt>
                <c:pt idx="3268">
                  <c:v>1.595703125</c:v>
                </c:pt>
                <c:pt idx="3269">
                  <c:v>1.59619140625</c:v>
                </c:pt>
                <c:pt idx="3270">
                  <c:v>1.5966796875</c:v>
                </c:pt>
                <c:pt idx="3271">
                  <c:v>1.59716796875</c:v>
                </c:pt>
                <c:pt idx="3272">
                  <c:v>1.59765625</c:v>
                </c:pt>
                <c:pt idx="3273">
                  <c:v>1.59814453125</c:v>
                </c:pt>
                <c:pt idx="3274">
                  <c:v>1.5986328125</c:v>
                </c:pt>
                <c:pt idx="3275">
                  <c:v>1.59912109375</c:v>
                </c:pt>
                <c:pt idx="3276">
                  <c:v>1.599609375</c:v>
                </c:pt>
                <c:pt idx="3277">
                  <c:v>1.60009765625</c:v>
                </c:pt>
                <c:pt idx="3278">
                  <c:v>1.6005859375</c:v>
                </c:pt>
                <c:pt idx="3279">
                  <c:v>1.60107421875</c:v>
                </c:pt>
                <c:pt idx="3280">
                  <c:v>1.6015625</c:v>
                </c:pt>
                <c:pt idx="3281">
                  <c:v>1.60205078125</c:v>
                </c:pt>
                <c:pt idx="3282">
                  <c:v>1.6025390625</c:v>
                </c:pt>
                <c:pt idx="3283">
                  <c:v>1.60302734375</c:v>
                </c:pt>
                <c:pt idx="3284">
                  <c:v>1.603515625</c:v>
                </c:pt>
                <c:pt idx="3285">
                  <c:v>1.60400390625</c:v>
                </c:pt>
                <c:pt idx="3286">
                  <c:v>1.6044921875</c:v>
                </c:pt>
                <c:pt idx="3287">
                  <c:v>1.60498046875</c:v>
                </c:pt>
                <c:pt idx="3288">
                  <c:v>1.60546875</c:v>
                </c:pt>
                <c:pt idx="3289">
                  <c:v>1.60595703125</c:v>
                </c:pt>
                <c:pt idx="3290">
                  <c:v>1.6064453125</c:v>
                </c:pt>
                <c:pt idx="3291">
                  <c:v>1.60693359375</c:v>
                </c:pt>
                <c:pt idx="3292">
                  <c:v>1.607421875</c:v>
                </c:pt>
                <c:pt idx="3293">
                  <c:v>1.60791015625</c:v>
                </c:pt>
                <c:pt idx="3294">
                  <c:v>1.6083984375</c:v>
                </c:pt>
                <c:pt idx="3295">
                  <c:v>1.60888671875</c:v>
                </c:pt>
                <c:pt idx="3296">
                  <c:v>1.609375</c:v>
                </c:pt>
                <c:pt idx="3297">
                  <c:v>1.60986328125</c:v>
                </c:pt>
                <c:pt idx="3298">
                  <c:v>1.6103515625</c:v>
                </c:pt>
                <c:pt idx="3299">
                  <c:v>1.61083984375</c:v>
                </c:pt>
                <c:pt idx="3300">
                  <c:v>1.611328125</c:v>
                </c:pt>
                <c:pt idx="3301">
                  <c:v>1.61181640625</c:v>
                </c:pt>
                <c:pt idx="3302">
                  <c:v>1.6123046875</c:v>
                </c:pt>
                <c:pt idx="3303">
                  <c:v>1.61279296875</c:v>
                </c:pt>
                <c:pt idx="3304">
                  <c:v>1.61328125</c:v>
                </c:pt>
                <c:pt idx="3305">
                  <c:v>1.61376953125</c:v>
                </c:pt>
                <c:pt idx="3306">
                  <c:v>1.6142578125</c:v>
                </c:pt>
                <c:pt idx="3307">
                  <c:v>1.61474609375</c:v>
                </c:pt>
                <c:pt idx="3308">
                  <c:v>1.615234375</c:v>
                </c:pt>
                <c:pt idx="3309">
                  <c:v>1.61572265625</c:v>
                </c:pt>
                <c:pt idx="3310">
                  <c:v>1.6162109375</c:v>
                </c:pt>
                <c:pt idx="3311">
                  <c:v>1.61669921875</c:v>
                </c:pt>
                <c:pt idx="3312">
                  <c:v>1.6171875</c:v>
                </c:pt>
                <c:pt idx="3313">
                  <c:v>1.61767578125</c:v>
                </c:pt>
                <c:pt idx="3314">
                  <c:v>1.6181640625</c:v>
                </c:pt>
                <c:pt idx="3315">
                  <c:v>1.61865234375</c:v>
                </c:pt>
                <c:pt idx="3316">
                  <c:v>1.619140625</c:v>
                </c:pt>
                <c:pt idx="3317">
                  <c:v>1.61962890625</c:v>
                </c:pt>
                <c:pt idx="3318">
                  <c:v>1.6201171875</c:v>
                </c:pt>
                <c:pt idx="3319">
                  <c:v>1.62060546875</c:v>
                </c:pt>
                <c:pt idx="3320">
                  <c:v>1.62109375</c:v>
                </c:pt>
                <c:pt idx="3321">
                  <c:v>1.62158203125</c:v>
                </c:pt>
                <c:pt idx="3322">
                  <c:v>1.6220703125</c:v>
                </c:pt>
                <c:pt idx="3323">
                  <c:v>1.62255859375</c:v>
                </c:pt>
                <c:pt idx="3324">
                  <c:v>1.623046875</c:v>
                </c:pt>
                <c:pt idx="3325">
                  <c:v>1.62353515625</c:v>
                </c:pt>
                <c:pt idx="3326">
                  <c:v>1.6240234375</c:v>
                </c:pt>
                <c:pt idx="3327">
                  <c:v>1.62451171875</c:v>
                </c:pt>
                <c:pt idx="3328">
                  <c:v>1.625</c:v>
                </c:pt>
                <c:pt idx="3329">
                  <c:v>1.62548828125</c:v>
                </c:pt>
                <c:pt idx="3330">
                  <c:v>1.6259765625</c:v>
                </c:pt>
                <c:pt idx="3331">
                  <c:v>1.62646484375</c:v>
                </c:pt>
                <c:pt idx="3332">
                  <c:v>1.626953125</c:v>
                </c:pt>
                <c:pt idx="3333">
                  <c:v>1.62744140625</c:v>
                </c:pt>
                <c:pt idx="3334">
                  <c:v>1.6279296875</c:v>
                </c:pt>
                <c:pt idx="3335">
                  <c:v>1.62841796875</c:v>
                </c:pt>
                <c:pt idx="3336">
                  <c:v>1.62890625</c:v>
                </c:pt>
                <c:pt idx="3337">
                  <c:v>1.62939453125</c:v>
                </c:pt>
                <c:pt idx="3338">
                  <c:v>1.6298828125</c:v>
                </c:pt>
                <c:pt idx="3339">
                  <c:v>1.63037109375</c:v>
                </c:pt>
                <c:pt idx="3340">
                  <c:v>1.630859375</c:v>
                </c:pt>
                <c:pt idx="3341">
                  <c:v>1.63134765625</c:v>
                </c:pt>
                <c:pt idx="3342">
                  <c:v>1.6318359375</c:v>
                </c:pt>
                <c:pt idx="3343">
                  <c:v>1.63232421875</c:v>
                </c:pt>
                <c:pt idx="3344">
                  <c:v>1.6328125</c:v>
                </c:pt>
                <c:pt idx="3345">
                  <c:v>1.63330078125</c:v>
                </c:pt>
                <c:pt idx="3346">
                  <c:v>1.6337890625</c:v>
                </c:pt>
                <c:pt idx="3347">
                  <c:v>1.63427734375</c:v>
                </c:pt>
                <c:pt idx="3348">
                  <c:v>1.634765625</c:v>
                </c:pt>
                <c:pt idx="3349">
                  <c:v>1.63525390625</c:v>
                </c:pt>
                <c:pt idx="3350">
                  <c:v>1.6357421875</c:v>
                </c:pt>
                <c:pt idx="3351">
                  <c:v>1.63623046875</c:v>
                </c:pt>
                <c:pt idx="3352">
                  <c:v>1.63671875</c:v>
                </c:pt>
                <c:pt idx="3353">
                  <c:v>1.63720703125</c:v>
                </c:pt>
                <c:pt idx="3354">
                  <c:v>1.6376953125</c:v>
                </c:pt>
                <c:pt idx="3355">
                  <c:v>1.63818359375</c:v>
                </c:pt>
                <c:pt idx="3356">
                  <c:v>1.638671875</c:v>
                </c:pt>
                <c:pt idx="3357">
                  <c:v>1.63916015625</c:v>
                </c:pt>
                <c:pt idx="3358">
                  <c:v>1.6396484375</c:v>
                </c:pt>
                <c:pt idx="3359">
                  <c:v>1.64013671875</c:v>
                </c:pt>
                <c:pt idx="3360">
                  <c:v>1.640625</c:v>
                </c:pt>
                <c:pt idx="3361">
                  <c:v>1.64111328125</c:v>
                </c:pt>
                <c:pt idx="3362">
                  <c:v>1.6416015625</c:v>
                </c:pt>
                <c:pt idx="3363">
                  <c:v>1.64208984375</c:v>
                </c:pt>
                <c:pt idx="3364">
                  <c:v>1.642578125</c:v>
                </c:pt>
                <c:pt idx="3365">
                  <c:v>1.64306640625</c:v>
                </c:pt>
                <c:pt idx="3366">
                  <c:v>1.6435546875</c:v>
                </c:pt>
                <c:pt idx="3367">
                  <c:v>1.64404296875</c:v>
                </c:pt>
                <c:pt idx="3368">
                  <c:v>1.64453125</c:v>
                </c:pt>
                <c:pt idx="3369">
                  <c:v>1.64501953125</c:v>
                </c:pt>
                <c:pt idx="3370">
                  <c:v>1.6455078125</c:v>
                </c:pt>
                <c:pt idx="3371">
                  <c:v>1.64599609375</c:v>
                </c:pt>
                <c:pt idx="3372">
                  <c:v>1.646484375</c:v>
                </c:pt>
                <c:pt idx="3373">
                  <c:v>1.64697265625</c:v>
                </c:pt>
                <c:pt idx="3374">
                  <c:v>1.6474609375</c:v>
                </c:pt>
                <c:pt idx="3375">
                  <c:v>1.64794921875</c:v>
                </c:pt>
                <c:pt idx="3376">
                  <c:v>1.6484375</c:v>
                </c:pt>
                <c:pt idx="3377">
                  <c:v>1.64892578125</c:v>
                </c:pt>
                <c:pt idx="3378">
                  <c:v>1.6494140625</c:v>
                </c:pt>
                <c:pt idx="3379">
                  <c:v>1.64990234375</c:v>
                </c:pt>
                <c:pt idx="3380">
                  <c:v>1.650390625</c:v>
                </c:pt>
                <c:pt idx="3381">
                  <c:v>1.65087890625</c:v>
                </c:pt>
                <c:pt idx="3382">
                  <c:v>1.6513671875</c:v>
                </c:pt>
                <c:pt idx="3383">
                  <c:v>1.65185546875</c:v>
                </c:pt>
                <c:pt idx="3384">
                  <c:v>1.65234375</c:v>
                </c:pt>
                <c:pt idx="3385">
                  <c:v>1.65283203125</c:v>
                </c:pt>
                <c:pt idx="3386">
                  <c:v>1.6533203125</c:v>
                </c:pt>
                <c:pt idx="3387">
                  <c:v>1.65380859375</c:v>
                </c:pt>
                <c:pt idx="3388">
                  <c:v>1.654296875</c:v>
                </c:pt>
                <c:pt idx="3389">
                  <c:v>1.65478515625</c:v>
                </c:pt>
                <c:pt idx="3390">
                  <c:v>1.6552734375</c:v>
                </c:pt>
                <c:pt idx="3391">
                  <c:v>1.65576171875</c:v>
                </c:pt>
                <c:pt idx="3392">
                  <c:v>1.65625</c:v>
                </c:pt>
                <c:pt idx="3393">
                  <c:v>1.65673828125</c:v>
                </c:pt>
                <c:pt idx="3394">
                  <c:v>1.6572265625</c:v>
                </c:pt>
                <c:pt idx="3395">
                  <c:v>1.65771484375</c:v>
                </c:pt>
                <c:pt idx="3396">
                  <c:v>1.658203125</c:v>
                </c:pt>
                <c:pt idx="3397">
                  <c:v>1.65869140625</c:v>
                </c:pt>
                <c:pt idx="3398">
                  <c:v>1.6591796875</c:v>
                </c:pt>
                <c:pt idx="3399">
                  <c:v>1.65966796875</c:v>
                </c:pt>
                <c:pt idx="3400">
                  <c:v>1.66015625</c:v>
                </c:pt>
                <c:pt idx="3401">
                  <c:v>1.66064453125</c:v>
                </c:pt>
                <c:pt idx="3402">
                  <c:v>1.6611328125</c:v>
                </c:pt>
                <c:pt idx="3403">
                  <c:v>1.66162109375</c:v>
                </c:pt>
                <c:pt idx="3404">
                  <c:v>1.662109375</c:v>
                </c:pt>
                <c:pt idx="3405">
                  <c:v>1.66259765625</c:v>
                </c:pt>
                <c:pt idx="3406">
                  <c:v>1.6630859375</c:v>
                </c:pt>
                <c:pt idx="3407">
                  <c:v>1.66357421875</c:v>
                </c:pt>
                <c:pt idx="3408">
                  <c:v>1.6640625</c:v>
                </c:pt>
                <c:pt idx="3409">
                  <c:v>1.66455078125</c:v>
                </c:pt>
                <c:pt idx="3410">
                  <c:v>1.6650390625</c:v>
                </c:pt>
                <c:pt idx="3411">
                  <c:v>1.66552734375</c:v>
                </c:pt>
                <c:pt idx="3412">
                  <c:v>1.666015625</c:v>
                </c:pt>
                <c:pt idx="3413">
                  <c:v>1.66650390625</c:v>
                </c:pt>
                <c:pt idx="3414">
                  <c:v>1.6669921875</c:v>
                </c:pt>
                <c:pt idx="3415">
                  <c:v>1.66748046875</c:v>
                </c:pt>
                <c:pt idx="3416">
                  <c:v>1.66796875</c:v>
                </c:pt>
                <c:pt idx="3417">
                  <c:v>1.66845703125</c:v>
                </c:pt>
                <c:pt idx="3418">
                  <c:v>1.6689453125</c:v>
                </c:pt>
                <c:pt idx="3419">
                  <c:v>1.66943359375</c:v>
                </c:pt>
                <c:pt idx="3420">
                  <c:v>1.669921875</c:v>
                </c:pt>
                <c:pt idx="3421">
                  <c:v>1.67041015625</c:v>
                </c:pt>
                <c:pt idx="3422">
                  <c:v>1.6708984375</c:v>
                </c:pt>
                <c:pt idx="3423">
                  <c:v>1.67138671875</c:v>
                </c:pt>
                <c:pt idx="3424">
                  <c:v>1.671875</c:v>
                </c:pt>
                <c:pt idx="3425">
                  <c:v>1.67236328125</c:v>
                </c:pt>
                <c:pt idx="3426">
                  <c:v>1.6728515625</c:v>
                </c:pt>
                <c:pt idx="3427">
                  <c:v>1.67333984375</c:v>
                </c:pt>
                <c:pt idx="3428">
                  <c:v>1.673828125</c:v>
                </c:pt>
                <c:pt idx="3429">
                  <c:v>1.67431640625</c:v>
                </c:pt>
                <c:pt idx="3430">
                  <c:v>1.6748046875</c:v>
                </c:pt>
                <c:pt idx="3431">
                  <c:v>1.67529296875</c:v>
                </c:pt>
                <c:pt idx="3432">
                  <c:v>1.67578125</c:v>
                </c:pt>
                <c:pt idx="3433">
                  <c:v>1.67626953125</c:v>
                </c:pt>
                <c:pt idx="3434">
                  <c:v>1.6767578125</c:v>
                </c:pt>
                <c:pt idx="3435">
                  <c:v>1.67724609375</c:v>
                </c:pt>
                <c:pt idx="3436">
                  <c:v>1.677734375</c:v>
                </c:pt>
                <c:pt idx="3437">
                  <c:v>1.67822265625</c:v>
                </c:pt>
                <c:pt idx="3438">
                  <c:v>1.6787109375</c:v>
                </c:pt>
                <c:pt idx="3439">
                  <c:v>1.67919921875</c:v>
                </c:pt>
                <c:pt idx="3440">
                  <c:v>1.6796875</c:v>
                </c:pt>
                <c:pt idx="3441">
                  <c:v>1.68017578125</c:v>
                </c:pt>
                <c:pt idx="3442">
                  <c:v>1.6806640625</c:v>
                </c:pt>
                <c:pt idx="3443">
                  <c:v>1.68115234375</c:v>
                </c:pt>
                <c:pt idx="3444">
                  <c:v>1.681640625</c:v>
                </c:pt>
                <c:pt idx="3445">
                  <c:v>1.68212890625</c:v>
                </c:pt>
                <c:pt idx="3446">
                  <c:v>1.6826171875</c:v>
                </c:pt>
                <c:pt idx="3447">
                  <c:v>1.68310546875</c:v>
                </c:pt>
                <c:pt idx="3448">
                  <c:v>1.68359375</c:v>
                </c:pt>
                <c:pt idx="3449">
                  <c:v>1.68408203125</c:v>
                </c:pt>
                <c:pt idx="3450">
                  <c:v>1.6845703125</c:v>
                </c:pt>
                <c:pt idx="3451">
                  <c:v>1.68505859375</c:v>
                </c:pt>
                <c:pt idx="3452">
                  <c:v>1.685546875</c:v>
                </c:pt>
                <c:pt idx="3453">
                  <c:v>1.68603515625</c:v>
                </c:pt>
                <c:pt idx="3454">
                  <c:v>1.6865234375</c:v>
                </c:pt>
                <c:pt idx="3455">
                  <c:v>1.68701171875</c:v>
                </c:pt>
                <c:pt idx="3456">
                  <c:v>1.6875</c:v>
                </c:pt>
                <c:pt idx="3457">
                  <c:v>1.68798828125</c:v>
                </c:pt>
                <c:pt idx="3458">
                  <c:v>1.6884765625</c:v>
                </c:pt>
                <c:pt idx="3459">
                  <c:v>1.68896484375</c:v>
                </c:pt>
                <c:pt idx="3460">
                  <c:v>1.689453125</c:v>
                </c:pt>
                <c:pt idx="3461">
                  <c:v>1.68994140625</c:v>
                </c:pt>
                <c:pt idx="3462">
                  <c:v>1.6904296875</c:v>
                </c:pt>
                <c:pt idx="3463">
                  <c:v>1.69091796875</c:v>
                </c:pt>
                <c:pt idx="3464">
                  <c:v>1.69140625</c:v>
                </c:pt>
                <c:pt idx="3465">
                  <c:v>1.69189453125</c:v>
                </c:pt>
                <c:pt idx="3466">
                  <c:v>1.6923828125</c:v>
                </c:pt>
                <c:pt idx="3467">
                  <c:v>1.69287109375</c:v>
                </c:pt>
                <c:pt idx="3468">
                  <c:v>1.693359375</c:v>
                </c:pt>
                <c:pt idx="3469">
                  <c:v>1.69384765625</c:v>
                </c:pt>
                <c:pt idx="3470">
                  <c:v>1.6943359375</c:v>
                </c:pt>
                <c:pt idx="3471">
                  <c:v>1.69482421875</c:v>
                </c:pt>
                <c:pt idx="3472">
                  <c:v>1.6953125</c:v>
                </c:pt>
                <c:pt idx="3473">
                  <c:v>1.69580078125</c:v>
                </c:pt>
                <c:pt idx="3474">
                  <c:v>1.6962890625</c:v>
                </c:pt>
                <c:pt idx="3475">
                  <c:v>1.69677734375</c:v>
                </c:pt>
                <c:pt idx="3476">
                  <c:v>1.697265625</c:v>
                </c:pt>
                <c:pt idx="3477">
                  <c:v>1.69775390625</c:v>
                </c:pt>
                <c:pt idx="3478">
                  <c:v>1.6982421875</c:v>
                </c:pt>
                <c:pt idx="3479">
                  <c:v>1.69873046875</c:v>
                </c:pt>
                <c:pt idx="3480">
                  <c:v>1.69921875</c:v>
                </c:pt>
                <c:pt idx="3481">
                  <c:v>1.69970703125</c:v>
                </c:pt>
                <c:pt idx="3482">
                  <c:v>1.7001953125</c:v>
                </c:pt>
                <c:pt idx="3483">
                  <c:v>1.70068359375</c:v>
                </c:pt>
                <c:pt idx="3484">
                  <c:v>1.701171875</c:v>
                </c:pt>
                <c:pt idx="3485">
                  <c:v>1.70166015625</c:v>
                </c:pt>
                <c:pt idx="3486">
                  <c:v>1.7021484375</c:v>
                </c:pt>
                <c:pt idx="3487">
                  <c:v>1.70263671875</c:v>
                </c:pt>
                <c:pt idx="3488">
                  <c:v>1.703125</c:v>
                </c:pt>
                <c:pt idx="3489">
                  <c:v>1.70361328125</c:v>
                </c:pt>
                <c:pt idx="3490">
                  <c:v>1.7041015625</c:v>
                </c:pt>
                <c:pt idx="3491">
                  <c:v>1.70458984375</c:v>
                </c:pt>
                <c:pt idx="3492">
                  <c:v>1.705078125</c:v>
                </c:pt>
                <c:pt idx="3493">
                  <c:v>1.70556640625</c:v>
                </c:pt>
                <c:pt idx="3494">
                  <c:v>1.7060546875</c:v>
                </c:pt>
                <c:pt idx="3495">
                  <c:v>1.70654296875</c:v>
                </c:pt>
                <c:pt idx="3496">
                  <c:v>1.70703125</c:v>
                </c:pt>
                <c:pt idx="3497">
                  <c:v>1.70751953125</c:v>
                </c:pt>
                <c:pt idx="3498">
                  <c:v>1.7080078125</c:v>
                </c:pt>
                <c:pt idx="3499">
                  <c:v>1.70849609375</c:v>
                </c:pt>
                <c:pt idx="3500">
                  <c:v>1.708984375</c:v>
                </c:pt>
                <c:pt idx="3501">
                  <c:v>1.70947265625</c:v>
                </c:pt>
                <c:pt idx="3502">
                  <c:v>1.7099609375</c:v>
                </c:pt>
                <c:pt idx="3503">
                  <c:v>1.71044921875</c:v>
                </c:pt>
                <c:pt idx="3504">
                  <c:v>1.7109375</c:v>
                </c:pt>
                <c:pt idx="3505">
                  <c:v>1.71142578125</c:v>
                </c:pt>
                <c:pt idx="3506">
                  <c:v>1.7119140625</c:v>
                </c:pt>
                <c:pt idx="3507">
                  <c:v>1.71240234375</c:v>
                </c:pt>
                <c:pt idx="3508">
                  <c:v>1.712890625</c:v>
                </c:pt>
                <c:pt idx="3509">
                  <c:v>1.71337890625</c:v>
                </c:pt>
                <c:pt idx="3510">
                  <c:v>1.7138671875</c:v>
                </c:pt>
                <c:pt idx="3511">
                  <c:v>1.71435546875</c:v>
                </c:pt>
                <c:pt idx="3512">
                  <c:v>1.71484375</c:v>
                </c:pt>
                <c:pt idx="3513">
                  <c:v>1.71533203125</c:v>
                </c:pt>
                <c:pt idx="3514">
                  <c:v>1.7158203125</c:v>
                </c:pt>
                <c:pt idx="3515">
                  <c:v>1.71630859375</c:v>
                </c:pt>
                <c:pt idx="3516">
                  <c:v>1.716796875</c:v>
                </c:pt>
                <c:pt idx="3517">
                  <c:v>1.71728515625</c:v>
                </c:pt>
                <c:pt idx="3518">
                  <c:v>1.7177734375</c:v>
                </c:pt>
                <c:pt idx="3519">
                  <c:v>1.71826171875</c:v>
                </c:pt>
                <c:pt idx="3520">
                  <c:v>1.71875</c:v>
                </c:pt>
                <c:pt idx="3521">
                  <c:v>1.71923828125</c:v>
                </c:pt>
                <c:pt idx="3522">
                  <c:v>1.7197265625</c:v>
                </c:pt>
                <c:pt idx="3523">
                  <c:v>1.72021484375</c:v>
                </c:pt>
                <c:pt idx="3524">
                  <c:v>1.720703125</c:v>
                </c:pt>
                <c:pt idx="3525">
                  <c:v>1.72119140625</c:v>
                </c:pt>
                <c:pt idx="3526">
                  <c:v>1.7216796875</c:v>
                </c:pt>
                <c:pt idx="3527">
                  <c:v>1.72216796875</c:v>
                </c:pt>
                <c:pt idx="3528">
                  <c:v>1.72265625</c:v>
                </c:pt>
                <c:pt idx="3529">
                  <c:v>1.72314453125</c:v>
                </c:pt>
                <c:pt idx="3530">
                  <c:v>1.7236328125</c:v>
                </c:pt>
                <c:pt idx="3531">
                  <c:v>1.72412109375</c:v>
                </c:pt>
                <c:pt idx="3532">
                  <c:v>1.724609375</c:v>
                </c:pt>
                <c:pt idx="3533">
                  <c:v>1.72509765625</c:v>
                </c:pt>
                <c:pt idx="3534">
                  <c:v>1.7255859375</c:v>
                </c:pt>
                <c:pt idx="3535">
                  <c:v>1.72607421875</c:v>
                </c:pt>
                <c:pt idx="3536">
                  <c:v>1.7265625</c:v>
                </c:pt>
                <c:pt idx="3537">
                  <c:v>1.72705078125</c:v>
                </c:pt>
                <c:pt idx="3538">
                  <c:v>1.7275390625</c:v>
                </c:pt>
                <c:pt idx="3539">
                  <c:v>1.72802734375</c:v>
                </c:pt>
                <c:pt idx="3540">
                  <c:v>1.728515625</c:v>
                </c:pt>
                <c:pt idx="3541">
                  <c:v>1.72900390625</c:v>
                </c:pt>
                <c:pt idx="3542">
                  <c:v>1.7294921875</c:v>
                </c:pt>
                <c:pt idx="3543">
                  <c:v>1.72998046875</c:v>
                </c:pt>
                <c:pt idx="3544">
                  <c:v>1.73046875</c:v>
                </c:pt>
                <c:pt idx="3545">
                  <c:v>1.73095703125</c:v>
                </c:pt>
                <c:pt idx="3546">
                  <c:v>1.7314453125</c:v>
                </c:pt>
                <c:pt idx="3547">
                  <c:v>1.73193359375</c:v>
                </c:pt>
                <c:pt idx="3548">
                  <c:v>1.732421875</c:v>
                </c:pt>
                <c:pt idx="3549">
                  <c:v>1.73291015625</c:v>
                </c:pt>
                <c:pt idx="3550">
                  <c:v>1.7333984375</c:v>
                </c:pt>
                <c:pt idx="3551">
                  <c:v>1.73388671875</c:v>
                </c:pt>
                <c:pt idx="3552">
                  <c:v>1.734375</c:v>
                </c:pt>
                <c:pt idx="3553">
                  <c:v>1.73486328125</c:v>
                </c:pt>
                <c:pt idx="3554">
                  <c:v>1.7353515625</c:v>
                </c:pt>
                <c:pt idx="3555">
                  <c:v>1.73583984375</c:v>
                </c:pt>
                <c:pt idx="3556">
                  <c:v>1.736328125</c:v>
                </c:pt>
                <c:pt idx="3557">
                  <c:v>1.73681640625</c:v>
                </c:pt>
                <c:pt idx="3558">
                  <c:v>1.7373046875</c:v>
                </c:pt>
                <c:pt idx="3559">
                  <c:v>1.73779296875</c:v>
                </c:pt>
                <c:pt idx="3560">
                  <c:v>1.73828125</c:v>
                </c:pt>
                <c:pt idx="3561">
                  <c:v>1.73876953125</c:v>
                </c:pt>
                <c:pt idx="3562">
                  <c:v>1.7392578125</c:v>
                </c:pt>
                <c:pt idx="3563">
                  <c:v>1.73974609375</c:v>
                </c:pt>
                <c:pt idx="3564">
                  <c:v>1.740234375</c:v>
                </c:pt>
                <c:pt idx="3565">
                  <c:v>1.74072265625</c:v>
                </c:pt>
                <c:pt idx="3566">
                  <c:v>1.7412109375</c:v>
                </c:pt>
                <c:pt idx="3567">
                  <c:v>1.74169921875</c:v>
                </c:pt>
                <c:pt idx="3568">
                  <c:v>1.7421875</c:v>
                </c:pt>
                <c:pt idx="3569">
                  <c:v>1.74267578125</c:v>
                </c:pt>
                <c:pt idx="3570">
                  <c:v>1.7431640625</c:v>
                </c:pt>
                <c:pt idx="3571">
                  <c:v>1.74365234375</c:v>
                </c:pt>
                <c:pt idx="3572">
                  <c:v>1.744140625</c:v>
                </c:pt>
                <c:pt idx="3573">
                  <c:v>1.74462890625</c:v>
                </c:pt>
                <c:pt idx="3574">
                  <c:v>1.7451171875</c:v>
                </c:pt>
                <c:pt idx="3575">
                  <c:v>1.74560546875</c:v>
                </c:pt>
                <c:pt idx="3576">
                  <c:v>1.74609375</c:v>
                </c:pt>
                <c:pt idx="3577">
                  <c:v>1.74658203125</c:v>
                </c:pt>
                <c:pt idx="3578">
                  <c:v>1.7470703125</c:v>
                </c:pt>
                <c:pt idx="3579">
                  <c:v>1.74755859375</c:v>
                </c:pt>
                <c:pt idx="3580">
                  <c:v>1.748046875</c:v>
                </c:pt>
                <c:pt idx="3581">
                  <c:v>1.74853515625</c:v>
                </c:pt>
                <c:pt idx="3582">
                  <c:v>1.7490234375</c:v>
                </c:pt>
                <c:pt idx="3583">
                  <c:v>1.74951171875</c:v>
                </c:pt>
                <c:pt idx="3584">
                  <c:v>1.75</c:v>
                </c:pt>
                <c:pt idx="3585">
                  <c:v>1.75048828125</c:v>
                </c:pt>
                <c:pt idx="3586">
                  <c:v>1.7509765625</c:v>
                </c:pt>
                <c:pt idx="3587">
                  <c:v>1.75146484375</c:v>
                </c:pt>
                <c:pt idx="3588">
                  <c:v>1.751953125</c:v>
                </c:pt>
                <c:pt idx="3589">
                  <c:v>1.75244140625</c:v>
                </c:pt>
                <c:pt idx="3590">
                  <c:v>1.7529296875</c:v>
                </c:pt>
                <c:pt idx="3591">
                  <c:v>1.75341796875</c:v>
                </c:pt>
                <c:pt idx="3592">
                  <c:v>1.75390625</c:v>
                </c:pt>
                <c:pt idx="3593">
                  <c:v>1.75439453125</c:v>
                </c:pt>
                <c:pt idx="3594">
                  <c:v>1.7548828125</c:v>
                </c:pt>
                <c:pt idx="3595">
                  <c:v>1.75537109375</c:v>
                </c:pt>
                <c:pt idx="3596">
                  <c:v>1.755859375</c:v>
                </c:pt>
                <c:pt idx="3597">
                  <c:v>1.75634765625</c:v>
                </c:pt>
                <c:pt idx="3598">
                  <c:v>1.7568359375</c:v>
                </c:pt>
                <c:pt idx="3599">
                  <c:v>1.75732421875</c:v>
                </c:pt>
                <c:pt idx="3600">
                  <c:v>1.7578125</c:v>
                </c:pt>
                <c:pt idx="3601">
                  <c:v>1.75830078125</c:v>
                </c:pt>
                <c:pt idx="3602">
                  <c:v>1.7587890625</c:v>
                </c:pt>
                <c:pt idx="3603">
                  <c:v>1.75927734375</c:v>
                </c:pt>
                <c:pt idx="3604">
                  <c:v>1.759765625</c:v>
                </c:pt>
                <c:pt idx="3605">
                  <c:v>1.76025390625</c:v>
                </c:pt>
                <c:pt idx="3606">
                  <c:v>1.7607421875</c:v>
                </c:pt>
                <c:pt idx="3607">
                  <c:v>1.76123046875</c:v>
                </c:pt>
                <c:pt idx="3608">
                  <c:v>1.76171875</c:v>
                </c:pt>
                <c:pt idx="3609">
                  <c:v>1.76220703125</c:v>
                </c:pt>
                <c:pt idx="3610">
                  <c:v>1.7626953125</c:v>
                </c:pt>
                <c:pt idx="3611">
                  <c:v>1.76318359375</c:v>
                </c:pt>
                <c:pt idx="3612">
                  <c:v>1.763671875</c:v>
                </c:pt>
                <c:pt idx="3613">
                  <c:v>1.76416015625</c:v>
                </c:pt>
                <c:pt idx="3614">
                  <c:v>1.7646484375</c:v>
                </c:pt>
                <c:pt idx="3615">
                  <c:v>1.76513671875</c:v>
                </c:pt>
                <c:pt idx="3616">
                  <c:v>1.765625</c:v>
                </c:pt>
                <c:pt idx="3617">
                  <c:v>1.76611328125</c:v>
                </c:pt>
                <c:pt idx="3618">
                  <c:v>1.7666015625</c:v>
                </c:pt>
                <c:pt idx="3619">
                  <c:v>1.76708984375</c:v>
                </c:pt>
                <c:pt idx="3620">
                  <c:v>1.767578125</c:v>
                </c:pt>
                <c:pt idx="3621">
                  <c:v>1.76806640625</c:v>
                </c:pt>
                <c:pt idx="3622">
                  <c:v>1.7685546875</c:v>
                </c:pt>
                <c:pt idx="3623">
                  <c:v>1.76904296875</c:v>
                </c:pt>
                <c:pt idx="3624">
                  <c:v>1.76953125</c:v>
                </c:pt>
                <c:pt idx="3625">
                  <c:v>1.77001953125</c:v>
                </c:pt>
                <c:pt idx="3626">
                  <c:v>1.7705078125</c:v>
                </c:pt>
                <c:pt idx="3627">
                  <c:v>1.77099609375</c:v>
                </c:pt>
                <c:pt idx="3628">
                  <c:v>1.771484375</c:v>
                </c:pt>
                <c:pt idx="3629">
                  <c:v>1.77197265625</c:v>
                </c:pt>
                <c:pt idx="3630">
                  <c:v>1.7724609375</c:v>
                </c:pt>
                <c:pt idx="3631">
                  <c:v>1.77294921875</c:v>
                </c:pt>
                <c:pt idx="3632">
                  <c:v>1.7734375</c:v>
                </c:pt>
                <c:pt idx="3633">
                  <c:v>1.77392578125</c:v>
                </c:pt>
                <c:pt idx="3634">
                  <c:v>1.7744140625</c:v>
                </c:pt>
                <c:pt idx="3635">
                  <c:v>1.77490234375</c:v>
                </c:pt>
                <c:pt idx="3636">
                  <c:v>1.775390625</c:v>
                </c:pt>
                <c:pt idx="3637">
                  <c:v>1.77587890625</c:v>
                </c:pt>
                <c:pt idx="3638">
                  <c:v>1.7763671875</c:v>
                </c:pt>
                <c:pt idx="3639">
                  <c:v>1.77685546875</c:v>
                </c:pt>
                <c:pt idx="3640">
                  <c:v>1.77734375</c:v>
                </c:pt>
                <c:pt idx="3641">
                  <c:v>1.77783203125</c:v>
                </c:pt>
                <c:pt idx="3642">
                  <c:v>1.7783203125</c:v>
                </c:pt>
                <c:pt idx="3643">
                  <c:v>1.77880859375</c:v>
                </c:pt>
                <c:pt idx="3644">
                  <c:v>1.779296875</c:v>
                </c:pt>
                <c:pt idx="3645">
                  <c:v>1.77978515625</c:v>
                </c:pt>
                <c:pt idx="3646">
                  <c:v>1.7802734375</c:v>
                </c:pt>
                <c:pt idx="3647">
                  <c:v>1.78076171875</c:v>
                </c:pt>
                <c:pt idx="3648">
                  <c:v>1.78125</c:v>
                </c:pt>
                <c:pt idx="3649">
                  <c:v>1.78173828125</c:v>
                </c:pt>
                <c:pt idx="3650">
                  <c:v>1.7822265625</c:v>
                </c:pt>
                <c:pt idx="3651">
                  <c:v>1.78271484375</c:v>
                </c:pt>
                <c:pt idx="3652">
                  <c:v>1.783203125</c:v>
                </c:pt>
                <c:pt idx="3653">
                  <c:v>1.78369140625</c:v>
                </c:pt>
                <c:pt idx="3654">
                  <c:v>1.7841796875</c:v>
                </c:pt>
                <c:pt idx="3655">
                  <c:v>1.78466796875</c:v>
                </c:pt>
                <c:pt idx="3656">
                  <c:v>1.78515625</c:v>
                </c:pt>
                <c:pt idx="3657">
                  <c:v>1.78564453125</c:v>
                </c:pt>
                <c:pt idx="3658">
                  <c:v>1.7861328125</c:v>
                </c:pt>
                <c:pt idx="3659">
                  <c:v>1.78662109375</c:v>
                </c:pt>
                <c:pt idx="3660">
                  <c:v>1.787109375</c:v>
                </c:pt>
                <c:pt idx="3661">
                  <c:v>1.78759765625</c:v>
                </c:pt>
                <c:pt idx="3662">
                  <c:v>1.7880859375</c:v>
                </c:pt>
                <c:pt idx="3663">
                  <c:v>1.78857421875</c:v>
                </c:pt>
                <c:pt idx="3664">
                  <c:v>1.7890625</c:v>
                </c:pt>
                <c:pt idx="3665">
                  <c:v>1.78955078125</c:v>
                </c:pt>
                <c:pt idx="3666">
                  <c:v>1.7900390625</c:v>
                </c:pt>
                <c:pt idx="3667">
                  <c:v>1.79052734375</c:v>
                </c:pt>
                <c:pt idx="3668">
                  <c:v>1.791015625</c:v>
                </c:pt>
                <c:pt idx="3669">
                  <c:v>1.79150390625</c:v>
                </c:pt>
                <c:pt idx="3670">
                  <c:v>1.7919921875</c:v>
                </c:pt>
                <c:pt idx="3671">
                  <c:v>1.79248046875</c:v>
                </c:pt>
                <c:pt idx="3672">
                  <c:v>1.79296875</c:v>
                </c:pt>
                <c:pt idx="3673">
                  <c:v>1.79345703125</c:v>
                </c:pt>
                <c:pt idx="3674">
                  <c:v>1.7939453125</c:v>
                </c:pt>
                <c:pt idx="3675">
                  <c:v>1.79443359375</c:v>
                </c:pt>
                <c:pt idx="3676">
                  <c:v>1.794921875</c:v>
                </c:pt>
                <c:pt idx="3677">
                  <c:v>1.79541015625</c:v>
                </c:pt>
                <c:pt idx="3678">
                  <c:v>1.7958984375</c:v>
                </c:pt>
                <c:pt idx="3679">
                  <c:v>1.79638671875</c:v>
                </c:pt>
                <c:pt idx="3680">
                  <c:v>1.796875</c:v>
                </c:pt>
                <c:pt idx="3681">
                  <c:v>1.79736328125</c:v>
                </c:pt>
                <c:pt idx="3682">
                  <c:v>1.7978515625</c:v>
                </c:pt>
                <c:pt idx="3683">
                  <c:v>1.79833984375</c:v>
                </c:pt>
                <c:pt idx="3684">
                  <c:v>1.798828125</c:v>
                </c:pt>
                <c:pt idx="3685">
                  <c:v>1.79931640625</c:v>
                </c:pt>
                <c:pt idx="3686">
                  <c:v>1.7998046875</c:v>
                </c:pt>
                <c:pt idx="3687">
                  <c:v>1.80029296875</c:v>
                </c:pt>
                <c:pt idx="3688">
                  <c:v>1.80078125</c:v>
                </c:pt>
                <c:pt idx="3689">
                  <c:v>1.80126953125</c:v>
                </c:pt>
                <c:pt idx="3690">
                  <c:v>1.8017578125</c:v>
                </c:pt>
                <c:pt idx="3691">
                  <c:v>1.80224609375</c:v>
                </c:pt>
                <c:pt idx="3692">
                  <c:v>1.802734375</c:v>
                </c:pt>
                <c:pt idx="3693">
                  <c:v>1.80322265625</c:v>
                </c:pt>
                <c:pt idx="3694">
                  <c:v>1.8037109375</c:v>
                </c:pt>
                <c:pt idx="3695">
                  <c:v>1.80419921875</c:v>
                </c:pt>
                <c:pt idx="3696">
                  <c:v>1.8046875</c:v>
                </c:pt>
                <c:pt idx="3697">
                  <c:v>1.80517578125</c:v>
                </c:pt>
                <c:pt idx="3698">
                  <c:v>1.8056640625</c:v>
                </c:pt>
                <c:pt idx="3699">
                  <c:v>1.80615234375</c:v>
                </c:pt>
                <c:pt idx="3700">
                  <c:v>1.806640625</c:v>
                </c:pt>
                <c:pt idx="3701">
                  <c:v>1.80712890625</c:v>
                </c:pt>
                <c:pt idx="3702">
                  <c:v>1.8076171875</c:v>
                </c:pt>
                <c:pt idx="3703">
                  <c:v>1.80810546875</c:v>
                </c:pt>
                <c:pt idx="3704">
                  <c:v>1.80859375</c:v>
                </c:pt>
                <c:pt idx="3705">
                  <c:v>1.80908203125</c:v>
                </c:pt>
                <c:pt idx="3706">
                  <c:v>1.8095703125</c:v>
                </c:pt>
                <c:pt idx="3707">
                  <c:v>1.81005859375</c:v>
                </c:pt>
                <c:pt idx="3708">
                  <c:v>1.810546875</c:v>
                </c:pt>
                <c:pt idx="3709">
                  <c:v>1.81103515625</c:v>
                </c:pt>
                <c:pt idx="3710">
                  <c:v>1.8115234375</c:v>
                </c:pt>
                <c:pt idx="3711">
                  <c:v>1.81201171875</c:v>
                </c:pt>
                <c:pt idx="3712">
                  <c:v>1.8125</c:v>
                </c:pt>
                <c:pt idx="3713">
                  <c:v>1.81298828125</c:v>
                </c:pt>
                <c:pt idx="3714">
                  <c:v>1.8134765625</c:v>
                </c:pt>
                <c:pt idx="3715">
                  <c:v>1.81396484375</c:v>
                </c:pt>
                <c:pt idx="3716">
                  <c:v>1.814453125</c:v>
                </c:pt>
                <c:pt idx="3717">
                  <c:v>1.81494140625</c:v>
                </c:pt>
                <c:pt idx="3718">
                  <c:v>1.8154296875</c:v>
                </c:pt>
                <c:pt idx="3719">
                  <c:v>1.81591796875</c:v>
                </c:pt>
                <c:pt idx="3720">
                  <c:v>1.81640625</c:v>
                </c:pt>
                <c:pt idx="3721">
                  <c:v>1.81689453125</c:v>
                </c:pt>
                <c:pt idx="3722">
                  <c:v>1.8173828125</c:v>
                </c:pt>
                <c:pt idx="3723">
                  <c:v>1.81787109375</c:v>
                </c:pt>
                <c:pt idx="3724">
                  <c:v>1.818359375</c:v>
                </c:pt>
                <c:pt idx="3725">
                  <c:v>1.81884765625</c:v>
                </c:pt>
                <c:pt idx="3726">
                  <c:v>1.8193359375</c:v>
                </c:pt>
                <c:pt idx="3727">
                  <c:v>1.81982421875</c:v>
                </c:pt>
                <c:pt idx="3728">
                  <c:v>1.8203125</c:v>
                </c:pt>
                <c:pt idx="3729">
                  <c:v>1.82080078125</c:v>
                </c:pt>
                <c:pt idx="3730">
                  <c:v>1.8212890625</c:v>
                </c:pt>
                <c:pt idx="3731">
                  <c:v>1.82177734375</c:v>
                </c:pt>
                <c:pt idx="3732">
                  <c:v>1.822265625</c:v>
                </c:pt>
                <c:pt idx="3733">
                  <c:v>1.82275390625</c:v>
                </c:pt>
                <c:pt idx="3734">
                  <c:v>1.8232421875</c:v>
                </c:pt>
                <c:pt idx="3735">
                  <c:v>1.82373046875</c:v>
                </c:pt>
                <c:pt idx="3736">
                  <c:v>1.82421875</c:v>
                </c:pt>
                <c:pt idx="3737">
                  <c:v>1.82470703125</c:v>
                </c:pt>
                <c:pt idx="3738">
                  <c:v>1.8251953125</c:v>
                </c:pt>
                <c:pt idx="3739">
                  <c:v>1.82568359375</c:v>
                </c:pt>
                <c:pt idx="3740">
                  <c:v>1.826171875</c:v>
                </c:pt>
                <c:pt idx="3741">
                  <c:v>1.82666015625</c:v>
                </c:pt>
                <c:pt idx="3742">
                  <c:v>1.8271484375</c:v>
                </c:pt>
                <c:pt idx="3743">
                  <c:v>1.82763671875</c:v>
                </c:pt>
                <c:pt idx="3744">
                  <c:v>1.828125</c:v>
                </c:pt>
                <c:pt idx="3745">
                  <c:v>1.82861328125</c:v>
                </c:pt>
                <c:pt idx="3746">
                  <c:v>1.8291015625</c:v>
                </c:pt>
                <c:pt idx="3747">
                  <c:v>1.82958984375</c:v>
                </c:pt>
                <c:pt idx="3748">
                  <c:v>1.830078125</c:v>
                </c:pt>
                <c:pt idx="3749">
                  <c:v>1.83056640625</c:v>
                </c:pt>
                <c:pt idx="3750">
                  <c:v>1.8310546875</c:v>
                </c:pt>
                <c:pt idx="3751">
                  <c:v>1.83154296875</c:v>
                </c:pt>
                <c:pt idx="3752">
                  <c:v>1.83203125</c:v>
                </c:pt>
                <c:pt idx="3753">
                  <c:v>1.83251953125</c:v>
                </c:pt>
                <c:pt idx="3754">
                  <c:v>1.8330078125</c:v>
                </c:pt>
                <c:pt idx="3755">
                  <c:v>1.83349609375</c:v>
                </c:pt>
                <c:pt idx="3756">
                  <c:v>1.833984375</c:v>
                </c:pt>
                <c:pt idx="3757">
                  <c:v>1.83447265625</c:v>
                </c:pt>
                <c:pt idx="3758">
                  <c:v>1.8349609375</c:v>
                </c:pt>
                <c:pt idx="3759">
                  <c:v>1.83544921875</c:v>
                </c:pt>
                <c:pt idx="3760">
                  <c:v>1.8359375</c:v>
                </c:pt>
                <c:pt idx="3761">
                  <c:v>1.83642578125</c:v>
                </c:pt>
                <c:pt idx="3762">
                  <c:v>1.8369140625</c:v>
                </c:pt>
                <c:pt idx="3763">
                  <c:v>1.83740234375</c:v>
                </c:pt>
                <c:pt idx="3764">
                  <c:v>1.837890625</c:v>
                </c:pt>
                <c:pt idx="3765">
                  <c:v>1.83837890625</c:v>
                </c:pt>
                <c:pt idx="3766">
                  <c:v>1.8388671875</c:v>
                </c:pt>
                <c:pt idx="3767">
                  <c:v>1.83935546875</c:v>
                </c:pt>
                <c:pt idx="3768">
                  <c:v>1.83984375</c:v>
                </c:pt>
                <c:pt idx="3769">
                  <c:v>1.84033203125</c:v>
                </c:pt>
                <c:pt idx="3770">
                  <c:v>1.8408203125</c:v>
                </c:pt>
                <c:pt idx="3771">
                  <c:v>1.84130859375</c:v>
                </c:pt>
                <c:pt idx="3772">
                  <c:v>1.841796875</c:v>
                </c:pt>
                <c:pt idx="3773">
                  <c:v>1.84228515625</c:v>
                </c:pt>
                <c:pt idx="3774">
                  <c:v>1.8427734375</c:v>
                </c:pt>
                <c:pt idx="3775">
                  <c:v>1.84326171875</c:v>
                </c:pt>
                <c:pt idx="3776">
                  <c:v>1.84375</c:v>
                </c:pt>
                <c:pt idx="3777">
                  <c:v>1.84423828125</c:v>
                </c:pt>
                <c:pt idx="3778">
                  <c:v>1.8447265625</c:v>
                </c:pt>
                <c:pt idx="3779">
                  <c:v>1.84521484375</c:v>
                </c:pt>
                <c:pt idx="3780">
                  <c:v>1.845703125</c:v>
                </c:pt>
                <c:pt idx="3781">
                  <c:v>1.84619140625</c:v>
                </c:pt>
                <c:pt idx="3782">
                  <c:v>1.8466796875</c:v>
                </c:pt>
                <c:pt idx="3783">
                  <c:v>1.84716796875</c:v>
                </c:pt>
                <c:pt idx="3784">
                  <c:v>1.84765625</c:v>
                </c:pt>
                <c:pt idx="3785">
                  <c:v>1.84814453125</c:v>
                </c:pt>
                <c:pt idx="3786">
                  <c:v>1.8486328125</c:v>
                </c:pt>
                <c:pt idx="3787">
                  <c:v>1.84912109375</c:v>
                </c:pt>
                <c:pt idx="3788">
                  <c:v>1.849609375</c:v>
                </c:pt>
                <c:pt idx="3789">
                  <c:v>1.85009765625</c:v>
                </c:pt>
                <c:pt idx="3790">
                  <c:v>1.8505859375</c:v>
                </c:pt>
                <c:pt idx="3791">
                  <c:v>1.85107421875</c:v>
                </c:pt>
                <c:pt idx="3792">
                  <c:v>1.8515625</c:v>
                </c:pt>
                <c:pt idx="3793">
                  <c:v>1.85205078125</c:v>
                </c:pt>
                <c:pt idx="3794">
                  <c:v>1.8525390625</c:v>
                </c:pt>
                <c:pt idx="3795">
                  <c:v>1.85302734375</c:v>
                </c:pt>
                <c:pt idx="3796">
                  <c:v>1.853515625</c:v>
                </c:pt>
                <c:pt idx="3797">
                  <c:v>1.85400390625</c:v>
                </c:pt>
                <c:pt idx="3798">
                  <c:v>1.8544921875</c:v>
                </c:pt>
                <c:pt idx="3799">
                  <c:v>1.85498046875</c:v>
                </c:pt>
                <c:pt idx="3800">
                  <c:v>1.85546875</c:v>
                </c:pt>
                <c:pt idx="3801">
                  <c:v>1.85595703125</c:v>
                </c:pt>
                <c:pt idx="3802">
                  <c:v>1.8564453125</c:v>
                </c:pt>
                <c:pt idx="3803">
                  <c:v>1.85693359375</c:v>
                </c:pt>
                <c:pt idx="3804">
                  <c:v>1.857421875</c:v>
                </c:pt>
                <c:pt idx="3805">
                  <c:v>1.85791015625</c:v>
                </c:pt>
                <c:pt idx="3806">
                  <c:v>1.8583984375</c:v>
                </c:pt>
                <c:pt idx="3807">
                  <c:v>1.85888671875</c:v>
                </c:pt>
                <c:pt idx="3808">
                  <c:v>1.859375</c:v>
                </c:pt>
                <c:pt idx="3809">
                  <c:v>1.85986328125</c:v>
                </c:pt>
                <c:pt idx="3810">
                  <c:v>1.8603515625</c:v>
                </c:pt>
                <c:pt idx="3811">
                  <c:v>1.86083984375</c:v>
                </c:pt>
                <c:pt idx="3812">
                  <c:v>1.861328125</c:v>
                </c:pt>
                <c:pt idx="3813">
                  <c:v>1.86181640625</c:v>
                </c:pt>
                <c:pt idx="3814">
                  <c:v>1.8623046875</c:v>
                </c:pt>
                <c:pt idx="3815">
                  <c:v>1.86279296875</c:v>
                </c:pt>
                <c:pt idx="3816">
                  <c:v>1.86328125</c:v>
                </c:pt>
                <c:pt idx="3817">
                  <c:v>1.86376953125</c:v>
                </c:pt>
                <c:pt idx="3818">
                  <c:v>1.8642578125</c:v>
                </c:pt>
                <c:pt idx="3819">
                  <c:v>1.86474609375</c:v>
                </c:pt>
                <c:pt idx="3820">
                  <c:v>1.865234375</c:v>
                </c:pt>
                <c:pt idx="3821">
                  <c:v>1.86572265625</c:v>
                </c:pt>
                <c:pt idx="3822">
                  <c:v>1.8662109375</c:v>
                </c:pt>
                <c:pt idx="3823">
                  <c:v>1.86669921875</c:v>
                </c:pt>
                <c:pt idx="3824">
                  <c:v>1.8671875</c:v>
                </c:pt>
                <c:pt idx="3825">
                  <c:v>1.86767578125</c:v>
                </c:pt>
                <c:pt idx="3826">
                  <c:v>1.8681640625</c:v>
                </c:pt>
                <c:pt idx="3827">
                  <c:v>1.86865234375</c:v>
                </c:pt>
                <c:pt idx="3828">
                  <c:v>1.869140625</c:v>
                </c:pt>
                <c:pt idx="3829">
                  <c:v>1.86962890625</c:v>
                </c:pt>
                <c:pt idx="3830">
                  <c:v>1.8701171875</c:v>
                </c:pt>
                <c:pt idx="3831">
                  <c:v>1.87060546875</c:v>
                </c:pt>
                <c:pt idx="3832">
                  <c:v>1.87109375</c:v>
                </c:pt>
                <c:pt idx="3833">
                  <c:v>1.87158203125</c:v>
                </c:pt>
                <c:pt idx="3834">
                  <c:v>1.8720703125</c:v>
                </c:pt>
                <c:pt idx="3835">
                  <c:v>1.87255859375</c:v>
                </c:pt>
                <c:pt idx="3836">
                  <c:v>1.873046875</c:v>
                </c:pt>
                <c:pt idx="3837">
                  <c:v>1.87353515625</c:v>
                </c:pt>
                <c:pt idx="3838">
                  <c:v>1.8740234375</c:v>
                </c:pt>
                <c:pt idx="3839">
                  <c:v>1.87451171875</c:v>
                </c:pt>
                <c:pt idx="3840">
                  <c:v>1.875</c:v>
                </c:pt>
                <c:pt idx="3841">
                  <c:v>1.87548828125</c:v>
                </c:pt>
                <c:pt idx="3842">
                  <c:v>1.8759765625</c:v>
                </c:pt>
                <c:pt idx="3843">
                  <c:v>1.87646484375</c:v>
                </c:pt>
                <c:pt idx="3844">
                  <c:v>1.876953125</c:v>
                </c:pt>
                <c:pt idx="3845">
                  <c:v>1.87744140625</c:v>
                </c:pt>
                <c:pt idx="3846">
                  <c:v>1.8779296875</c:v>
                </c:pt>
                <c:pt idx="3847">
                  <c:v>1.87841796875</c:v>
                </c:pt>
                <c:pt idx="3848">
                  <c:v>1.87890625</c:v>
                </c:pt>
                <c:pt idx="3849">
                  <c:v>1.87939453125</c:v>
                </c:pt>
                <c:pt idx="3850">
                  <c:v>1.8798828125</c:v>
                </c:pt>
                <c:pt idx="3851">
                  <c:v>1.88037109375</c:v>
                </c:pt>
                <c:pt idx="3852">
                  <c:v>1.880859375</c:v>
                </c:pt>
                <c:pt idx="3853">
                  <c:v>1.88134765625</c:v>
                </c:pt>
                <c:pt idx="3854">
                  <c:v>1.8818359375</c:v>
                </c:pt>
                <c:pt idx="3855">
                  <c:v>1.88232421875</c:v>
                </c:pt>
                <c:pt idx="3856">
                  <c:v>1.8828125</c:v>
                </c:pt>
                <c:pt idx="3857">
                  <c:v>1.88330078125</c:v>
                </c:pt>
                <c:pt idx="3858">
                  <c:v>1.8837890625</c:v>
                </c:pt>
                <c:pt idx="3859">
                  <c:v>1.88427734375</c:v>
                </c:pt>
                <c:pt idx="3860">
                  <c:v>1.884765625</c:v>
                </c:pt>
                <c:pt idx="3861">
                  <c:v>1.88525390625</c:v>
                </c:pt>
                <c:pt idx="3862">
                  <c:v>1.8857421875</c:v>
                </c:pt>
                <c:pt idx="3863">
                  <c:v>1.88623046875</c:v>
                </c:pt>
                <c:pt idx="3864">
                  <c:v>1.88671875</c:v>
                </c:pt>
                <c:pt idx="3865">
                  <c:v>1.88720703125</c:v>
                </c:pt>
                <c:pt idx="3866">
                  <c:v>1.8876953125</c:v>
                </c:pt>
                <c:pt idx="3867">
                  <c:v>1.88818359375</c:v>
                </c:pt>
                <c:pt idx="3868">
                  <c:v>1.888671875</c:v>
                </c:pt>
                <c:pt idx="3869">
                  <c:v>1.88916015625</c:v>
                </c:pt>
                <c:pt idx="3870">
                  <c:v>1.8896484375</c:v>
                </c:pt>
                <c:pt idx="3871">
                  <c:v>1.89013671875</c:v>
                </c:pt>
                <c:pt idx="3872">
                  <c:v>1.890625</c:v>
                </c:pt>
                <c:pt idx="3873">
                  <c:v>1.89111328125</c:v>
                </c:pt>
                <c:pt idx="3874">
                  <c:v>1.8916015625</c:v>
                </c:pt>
                <c:pt idx="3875">
                  <c:v>1.89208984375</c:v>
                </c:pt>
                <c:pt idx="3876">
                  <c:v>1.892578125</c:v>
                </c:pt>
                <c:pt idx="3877">
                  <c:v>1.89306640625</c:v>
                </c:pt>
                <c:pt idx="3878">
                  <c:v>1.8935546875</c:v>
                </c:pt>
                <c:pt idx="3879">
                  <c:v>1.89404296875</c:v>
                </c:pt>
                <c:pt idx="3880">
                  <c:v>1.89453125</c:v>
                </c:pt>
                <c:pt idx="3881">
                  <c:v>1.89501953125</c:v>
                </c:pt>
                <c:pt idx="3882">
                  <c:v>1.8955078125</c:v>
                </c:pt>
                <c:pt idx="3883">
                  <c:v>1.89599609375</c:v>
                </c:pt>
                <c:pt idx="3884">
                  <c:v>1.896484375</c:v>
                </c:pt>
                <c:pt idx="3885">
                  <c:v>1.89697265625</c:v>
                </c:pt>
                <c:pt idx="3886">
                  <c:v>1.8974609375</c:v>
                </c:pt>
                <c:pt idx="3887">
                  <c:v>1.89794921875</c:v>
                </c:pt>
                <c:pt idx="3888">
                  <c:v>1.8984375</c:v>
                </c:pt>
                <c:pt idx="3889">
                  <c:v>1.89892578125</c:v>
                </c:pt>
                <c:pt idx="3890">
                  <c:v>1.8994140625</c:v>
                </c:pt>
                <c:pt idx="3891">
                  <c:v>1.89990234375</c:v>
                </c:pt>
                <c:pt idx="3892">
                  <c:v>1.900390625</c:v>
                </c:pt>
                <c:pt idx="3893">
                  <c:v>1.90087890625</c:v>
                </c:pt>
                <c:pt idx="3894">
                  <c:v>1.9013671875</c:v>
                </c:pt>
                <c:pt idx="3895">
                  <c:v>1.90185546875</c:v>
                </c:pt>
                <c:pt idx="3896">
                  <c:v>1.90234375</c:v>
                </c:pt>
                <c:pt idx="3897">
                  <c:v>1.90283203125</c:v>
                </c:pt>
                <c:pt idx="3898">
                  <c:v>1.9033203125</c:v>
                </c:pt>
                <c:pt idx="3899">
                  <c:v>1.90380859375</c:v>
                </c:pt>
                <c:pt idx="3900">
                  <c:v>1.904296875</c:v>
                </c:pt>
                <c:pt idx="3901">
                  <c:v>1.90478515625</c:v>
                </c:pt>
                <c:pt idx="3902">
                  <c:v>1.9052734375</c:v>
                </c:pt>
                <c:pt idx="3903">
                  <c:v>1.90576171875</c:v>
                </c:pt>
                <c:pt idx="3904">
                  <c:v>1.90625</c:v>
                </c:pt>
                <c:pt idx="3905">
                  <c:v>1.90673828125</c:v>
                </c:pt>
                <c:pt idx="3906">
                  <c:v>1.9072265625</c:v>
                </c:pt>
                <c:pt idx="3907">
                  <c:v>1.90771484375</c:v>
                </c:pt>
                <c:pt idx="3908">
                  <c:v>1.908203125</c:v>
                </c:pt>
                <c:pt idx="3909">
                  <c:v>1.90869140625</c:v>
                </c:pt>
                <c:pt idx="3910">
                  <c:v>1.9091796875</c:v>
                </c:pt>
                <c:pt idx="3911">
                  <c:v>1.90966796875</c:v>
                </c:pt>
                <c:pt idx="3912">
                  <c:v>1.91015625</c:v>
                </c:pt>
                <c:pt idx="3913">
                  <c:v>1.91064453125</c:v>
                </c:pt>
                <c:pt idx="3914">
                  <c:v>1.9111328125</c:v>
                </c:pt>
                <c:pt idx="3915">
                  <c:v>1.91162109375</c:v>
                </c:pt>
                <c:pt idx="3916">
                  <c:v>1.912109375</c:v>
                </c:pt>
                <c:pt idx="3917">
                  <c:v>1.91259765625</c:v>
                </c:pt>
                <c:pt idx="3918">
                  <c:v>1.9130859375</c:v>
                </c:pt>
                <c:pt idx="3919">
                  <c:v>1.91357421875</c:v>
                </c:pt>
                <c:pt idx="3920">
                  <c:v>1.9140625</c:v>
                </c:pt>
                <c:pt idx="3921">
                  <c:v>1.91455078125</c:v>
                </c:pt>
                <c:pt idx="3922">
                  <c:v>1.9150390625</c:v>
                </c:pt>
                <c:pt idx="3923">
                  <c:v>1.91552734375</c:v>
                </c:pt>
                <c:pt idx="3924">
                  <c:v>1.916015625</c:v>
                </c:pt>
                <c:pt idx="3925">
                  <c:v>1.91650390625</c:v>
                </c:pt>
                <c:pt idx="3926">
                  <c:v>1.9169921875</c:v>
                </c:pt>
                <c:pt idx="3927">
                  <c:v>1.91748046875</c:v>
                </c:pt>
                <c:pt idx="3928">
                  <c:v>1.91796875</c:v>
                </c:pt>
                <c:pt idx="3929">
                  <c:v>1.91845703125</c:v>
                </c:pt>
                <c:pt idx="3930">
                  <c:v>1.9189453125</c:v>
                </c:pt>
                <c:pt idx="3931">
                  <c:v>1.91943359375</c:v>
                </c:pt>
                <c:pt idx="3932">
                  <c:v>1.919921875</c:v>
                </c:pt>
                <c:pt idx="3933">
                  <c:v>1.92041015625</c:v>
                </c:pt>
                <c:pt idx="3934">
                  <c:v>1.9208984375</c:v>
                </c:pt>
                <c:pt idx="3935">
                  <c:v>1.92138671875</c:v>
                </c:pt>
                <c:pt idx="3936">
                  <c:v>1.921875</c:v>
                </c:pt>
                <c:pt idx="3937">
                  <c:v>1.92236328125</c:v>
                </c:pt>
                <c:pt idx="3938">
                  <c:v>1.9228515625</c:v>
                </c:pt>
                <c:pt idx="3939">
                  <c:v>1.92333984375</c:v>
                </c:pt>
                <c:pt idx="3940">
                  <c:v>1.923828125</c:v>
                </c:pt>
                <c:pt idx="3941">
                  <c:v>1.92431640625</c:v>
                </c:pt>
                <c:pt idx="3942">
                  <c:v>1.9248046875</c:v>
                </c:pt>
                <c:pt idx="3943">
                  <c:v>1.92529296875</c:v>
                </c:pt>
                <c:pt idx="3944">
                  <c:v>1.92578125</c:v>
                </c:pt>
                <c:pt idx="3945">
                  <c:v>1.92626953125</c:v>
                </c:pt>
                <c:pt idx="3946">
                  <c:v>1.9267578125</c:v>
                </c:pt>
                <c:pt idx="3947">
                  <c:v>1.92724609375</c:v>
                </c:pt>
                <c:pt idx="3948">
                  <c:v>1.927734375</c:v>
                </c:pt>
                <c:pt idx="3949">
                  <c:v>1.92822265625</c:v>
                </c:pt>
                <c:pt idx="3950">
                  <c:v>1.9287109375</c:v>
                </c:pt>
                <c:pt idx="3951">
                  <c:v>1.92919921875</c:v>
                </c:pt>
                <c:pt idx="3952">
                  <c:v>1.9296875</c:v>
                </c:pt>
                <c:pt idx="3953">
                  <c:v>1.93017578125</c:v>
                </c:pt>
                <c:pt idx="3954">
                  <c:v>1.9306640625</c:v>
                </c:pt>
                <c:pt idx="3955">
                  <c:v>1.93115234375</c:v>
                </c:pt>
                <c:pt idx="3956">
                  <c:v>1.931640625</c:v>
                </c:pt>
                <c:pt idx="3957">
                  <c:v>1.93212890625</c:v>
                </c:pt>
                <c:pt idx="3958">
                  <c:v>1.9326171875</c:v>
                </c:pt>
                <c:pt idx="3959">
                  <c:v>1.93310546875</c:v>
                </c:pt>
                <c:pt idx="3960">
                  <c:v>1.93359375</c:v>
                </c:pt>
                <c:pt idx="3961">
                  <c:v>1.93408203125</c:v>
                </c:pt>
                <c:pt idx="3962">
                  <c:v>1.9345703125</c:v>
                </c:pt>
                <c:pt idx="3963">
                  <c:v>1.93505859375</c:v>
                </c:pt>
                <c:pt idx="3964">
                  <c:v>1.935546875</c:v>
                </c:pt>
                <c:pt idx="3965">
                  <c:v>1.93603515625</c:v>
                </c:pt>
                <c:pt idx="3966">
                  <c:v>1.9365234375</c:v>
                </c:pt>
                <c:pt idx="3967">
                  <c:v>1.93701171875</c:v>
                </c:pt>
                <c:pt idx="3968">
                  <c:v>1.9375</c:v>
                </c:pt>
                <c:pt idx="3969">
                  <c:v>1.93798828125</c:v>
                </c:pt>
                <c:pt idx="3970">
                  <c:v>1.9384765625</c:v>
                </c:pt>
                <c:pt idx="3971">
                  <c:v>1.93896484375</c:v>
                </c:pt>
                <c:pt idx="3972">
                  <c:v>1.939453125</c:v>
                </c:pt>
                <c:pt idx="3973">
                  <c:v>1.93994140625</c:v>
                </c:pt>
                <c:pt idx="3974">
                  <c:v>1.9404296875</c:v>
                </c:pt>
                <c:pt idx="3975">
                  <c:v>1.94091796875</c:v>
                </c:pt>
                <c:pt idx="3976">
                  <c:v>1.94140625</c:v>
                </c:pt>
                <c:pt idx="3977">
                  <c:v>1.94189453125</c:v>
                </c:pt>
                <c:pt idx="3978">
                  <c:v>1.9423828125</c:v>
                </c:pt>
                <c:pt idx="3979">
                  <c:v>1.94287109375</c:v>
                </c:pt>
                <c:pt idx="3980">
                  <c:v>1.943359375</c:v>
                </c:pt>
                <c:pt idx="3981">
                  <c:v>1.94384765625</c:v>
                </c:pt>
                <c:pt idx="3982">
                  <c:v>1.9443359375</c:v>
                </c:pt>
                <c:pt idx="3983">
                  <c:v>1.94482421875</c:v>
                </c:pt>
                <c:pt idx="3984">
                  <c:v>1.9453125</c:v>
                </c:pt>
                <c:pt idx="3985">
                  <c:v>1.94580078125</c:v>
                </c:pt>
                <c:pt idx="3986">
                  <c:v>1.9462890625</c:v>
                </c:pt>
                <c:pt idx="3987">
                  <c:v>1.94677734375</c:v>
                </c:pt>
                <c:pt idx="3988">
                  <c:v>1.947265625</c:v>
                </c:pt>
                <c:pt idx="3989">
                  <c:v>1.94775390625</c:v>
                </c:pt>
                <c:pt idx="3990">
                  <c:v>1.9482421875</c:v>
                </c:pt>
                <c:pt idx="3991">
                  <c:v>1.94873046875</c:v>
                </c:pt>
                <c:pt idx="3992">
                  <c:v>1.94921875</c:v>
                </c:pt>
                <c:pt idx="3993">
                  <c:v>1.94970703125</c:v>
                </c:pt>
                <c:pt idx="3994">
                  <c:v>1.9501953125</c:v>
                </c:pt>
                <c:pt idx="3995">
                  <c:v>1.95068359375</c:v>
                </c:pt>
                <c:pt idx="3996">
                  <c:v>1.951171875</c:v>
                </c:pt>
                <c:pt idx="3997">
                  <c:v>1.95166015625</c:v>
                </c:pt>
                <c:pt idx="3998">
                  <c:v>1.9521484375</c:v>
                </c:pt>
                <c:pt idx="3999">
                  <c:v>1.95263671875</c:v>
                </c:pt>
                <c:pt idx="4000">
                  <c:v>1.953125</c:v>
                </c:pt>
                <c:pt idx="4001">
                  <c:v>1.95361328125</c:v>
                </c:pt>
                <c:pt idx="4002">
                  <c:v>1.9541015625</c:v>
                </c:pt>
                <c:pt idx="4003">
                  <c:v>1.95458984375</c:v>
                </c:pt>
                <c:pt idx="4004">
                  <c:v>1.955078125</c:v>
                </c:pt>
                <c:pt idx="4005">
                  <c:v>1.95556640625</c:v>
                </c:pt>
                <c:pt idx="4006">
                  <c:v>1.9560546875</c:v>
                </c:pt>
                <c:pt idx="4007">
                  <c:v>1.95654296875</c:v>
                </c:pt>
                <c:pt idx="4008">
                  <c:v>1.95703125</c:v>
                </c:pt>
                <c:pt idx="4009">
                  <c:v>1.95751953125</c:v>
                </c:pt>
                <c:pt idx="4010">
                  <c:v>1.9580078125</c:v>
                </c:pt>
                <c:pt idx="4011">
                  <c:v>1.95849609375</c:v>
                </c:pt>
                <c:pt idx="4012">
                  <c:v>1.958984375</c:v>
                </c:pt>
                <c:pt idx="4013">
                  <c:v>1.95947265625</c:v>
                </c:pt>
                <c:pt idx="4014">
                  <c:v>1.9599609375</c:v>
                </c:pt>
                <c:pt idx="4015">
                  <c:v>1.96044921875</c:v>
                </c:pt>
                <c:pt idx="4016">
                  <c:v>1.9609375</c:v>
                </c:pt>
                <c:pt idx="4017">
                  <c:v>1.96142578125</c:v>
                </c:pt>
                <c:pt idx="4018">
                  <c:v>1.9619140625</c:v>
                </c:pt>
                <c:pt idx="4019">
                  <c:v>1.96240234375</c:v>
                </c:pt>
                <c:pt idx="4020">
                  <c:v>1.962890625</c:v>
                </c:pt>
                <c:pt idx="4021">
                  <c:v>1.96337890625</c:v>
                </c:pt>
                <c:pt idx="4022">
                  <c:v>1.9638671875</c:v>
                </c:pt>
                <c:pt idx="4023">
                  <c:v>1.96435546875</c:v>
                </c:pt>
                <c:pt idx="4024">
                  <c:v>1.96484375</c:v>
                </c:pt>
                <c:pt idx="4025">
                  <c:v>1.96533203125</c:v>
                </c:pt>
                <c:pt idx="4026">
                  <c:v>1.9658203125</c:v>
                </c:pt>
                <c:pt idx="4027">
                  <c:v>1.96630859375</c:v>
                </c:pt>
                <c:pt idx="4028">
                  <c:v>1.966796875</c:v>
                </c:pt>
                <c:pt idx="4029">
                  <c:v>1.96728515625</c:v>
                </c:pt>
                <c:pt idx="4030">
                  <c:v>1.9677734375</c:v>
                </c:pt>
                <c:pt idx="4031">
                  <c:v>1.96826171875</c:v>
                </c:pt>
                <c:pt idx="4032">
                  <c:v>1.96875</c:v>
                </c:pt>
                <c:pt idx="4033">
                  <c:v>1.96923828125</c:v>
                </c:pt>
                <c:pt idx="4034">
                  <c:v>1.9697265625</c:v>
                </c:pt>
                <c:pt idx="4035">
                  <c:v>1.97021484375</c:v>
                </c:pt>
                <c:pt idx="4036">
                  <c:v>1.970703125</c:v>
                </c:pt>
                <c:pt idx="4037">
                  <c:v>1.97119140625</c:v>
                </c:pt>
                <c:pt idx="4038">
                  <c:v>1.9716796875</c:v>
                </c:pt>
                <c:pt idx="4039">
                  <c:v>1.97216796875</c:v>
                </c:pt>
                <c:pt idx="4040">
                  <c:v>1.97265625</c:v>
                </c:pt>
                <c:pt idx="4041">
                  <c:v>1.97314453125</c:v>
                </c:pt>
                <c:pt idx="4042">
                  <c:v>1.9736328125</c:v>
                </c:pt>
                <c:pt idx="4043">
                  <c:v>1.97412109375</c:v>
                </c:pt>
                <c:pt idx="4044">
                  <c:v>1.974609375</c:v>
                </c:pt>
                <c:pt idx="4045">
                  <c:v>1.97509765625</c:v>
                </c:pt>
                <c:pt idx="4046">
                  <c:v>1.9755859375</c:v>
                </c:pt>
                <c:pt idx="4047">
                  <c:v>1.97607421875</c:v>
                </c:pt>
                <c:pt idx="4048">
                  <c:v>1.9765625</c:v>
                </c:pt>
                <c:pt idx="4049">
                  <c:v>1.97705078125</c:v>
                </c:pt>
                <c:pt idx="4050">
                  <c:v>1.9775390625</c:v>
                </c:pt>
                <c:pt idx="4051">
                  <c:v>1.97802734375</c:v>
                </c:pt>
                <c:pt idx="4052">
                  <c:v>1.978515625</c:v>
                </c:pt>
                <c:pt idx="4053">
                  <c:v>1.97900390625</c:v>
                </c:pt>
                <c:pt idx="4054">
                  <c:v>1.9794921875</c:v>
                </c:pt>
                <c:pt idx="4055">
                  <c:v>1.97998046875</c:v>
                </c:pt>
                <c:pt idx="4056">
                  <c:v>1.98046875</c:v>
                </c:pt>
                <c:pt idx="4057">
                  <c:v>1.98095703125</c:v>
                </c:pt>
                <c:pt idx="4058">
                  <c:v>1.9814453125</c:v>
                </c:pt>
                <c:pt idx="4059">
                  <c:v>1.98193359375</c:v>
                </c:pt>
                <c:pt idx="4060">
                  <c:v>1.982421875</c:v>
                </c:pt>
                <c:pt idx="4061">
                  <c:v>1.98291015625</c:v>
                </c:pt>
                <c:pt idx="4062">
                  <c:v>1.9833984375</c:v>
                </c:pt>
                <c:pt idx="4063">
                  <c:v>1.98388671875</c:v>
                </c:pt>
                <c:pt idx="4064">
                  <c:v>1.984375</c:v>
                </c:pt>
                <c:pt idx="4065">
                  <c:v>1.98486328125</c:v>
                </c:pt>
                <c:pt idx="4066">
                  <c:v>1.9853515625</c:v>
                </c:pt>
                <c:pt idx="4067">
                  <c:v>1.98583984375</c:v>
                </c:pt>
                <c:pt idx="4068">
                  <c:v>1.986328125</c:v>
                </c:pt>
                <c:pt idx="4069">
                  <c:v>1.98681640625</c:v>
                </c:pt>
                <c:pt idx="4070">
                  <c:v>1.9873046875</c:v>
                </c:pt>
                <c:pt idx="4071">
                  <c:v>1.98779296875</c:v>
                </c:pt>
                <c:pt idx="4072">
                  <c:v>1.98828125</c:v>
                </c:pt>
                <c:pt idx="4073">
                  <c:v>1.98876953125</c:v>
                </c:pt>
                <c:pt idx="4074">
                  <c:v>1.9892578125</c:v>
                </c:pt>
                <c:pt idx="4075">
                  <c:v>1.98974609375</c:v>
                </c:pt>
                <c:pt idx="4076">
                  <c:v>1.990234375</c:v>
                </c:pt>
                <c:pt idx="4077">
                  <c:v>1.99072265625</c:v>
                </c:pt>
                <c:pt idx="4078">
                  <c:v>1.9912109375</c:v>
                </c:pt>
                <c:pt idx="4079">
                  <c:v>1.99169921875</c:v>
                </c:pt>
                <c:pt idx="4080">
                  <c:v>1.9921875</c:v>
                </c:pt>
                <c:pt idx="4081">
                  <c:v>1.99267578125</c:v>
                </c:pt>
                <c:pt idx="4082">
                  <c:v>1.9931640625</c:v>
                </c:pt>
                <c:pt idx="4083">
                  <c:v>1.99365234375</c:v>
                </c:pt>
                <c:pt idx="4084">
                  <c:v>1.994140625</c:v>
                </c:pt>
                <c:pt idx="4085">
                  <c:v>1.99462890625</c:v>
                </c:pt>
                <c:pt idx="4086">
                  <c:v>1.9951171875</c:v>
                </c:pt>
                <c:pt idx="4087">
                  <c:v>1.99560546875</c:v>
                </c:pt>
                <c:pt idx="4088">
                  <c:v>1.99609375</c:v>
                </c:pt>
                <c:pt idx="4089">
                  <c:v>1.99658203125</c:v>
                </c:pt>
                <c:pt idx="4090">
                  <c:v>1.9970703125</c:v>
                </c:pt>
                <c:pt idx="4091">
                  <c:v>1.99755859375</c:v>
                </c:pt>
                <c:pt idx="4092">
                  <c:v>1.998046875</c:v>
                </c:pt>
                <c:pt idx="4093">
                  <c:v>1.99853515625</c:v>
                </c:pt>
                <c:pt idx="4094">
                  <c:v>1.9990234375</c:v>
                </c:pt>
                <c:pt idx="4095">
                  <c:v>1.99951171875</c:v>
                </c:pt>
                <c:pt idx="4096">
                  <c:v>2</c:v>
                </c:pt>
                <c:pt idx="4097">
                  <c:v>2.00048828125</c:v>
                </c:pt>
                <c:pt idx="4098">
                  <c:v>2.0009765625</c:v>
                </c:pt>
                <c:pt idx="4099">
                  <c:v>2.00146484375</c:v>
                </c:pt>
                <c:pt idx="4100">
                  <c:v>2.001953125</c:v>
                </c:pt>
                <c:pt idx="4101">
                  <c:v>2.00244140625</c:v>
                </c:pt>
                <c:pt idx="4102">
                  <c:v>2.0029296875</c:v>
                </c:pt>
                <c:pt idx="4103">
                  <c:v>2.00341796875</c:v>
                </c:pt>
                <c:pt idx="4104">
                  <c:v>2.00390625</c:v>
                </c:pt>
                <c:pt idx="4105">
                  <c:v>2.00439453125</c:v>
                </c:pt>
                <c:pt idx="4106">
                  <c:v>2.0048828125</c:v>
                </c:pt>
                <c:pt idx="4107">
                  <c:v>2.00537109375</c:v>
                </c:pt>
                <c:pt idx="4108">
                  <c:v>2.005859375</c:v>
                </c:pt>
                <c:pt idx="4109">
                  <c:v>2.00634765625</c:v>
                </c:pt>
                <c:pt idx="4110">
                  <c:v>2.0068359375</c:v>
                </c:pt>
                <c:pt idx="4111">
                  <c:v>2.00732421875</c:v>
                </c:pt>
                <c:pt idx="4112">
                  <c:v>2.0078125</c:v>
                </c:pt>
                <c:pt idx="4113">
                  <c:v>2.00830078125</c:v>
                </c:pt>
                <c:pt idx="4114">
                  <c:v>2.0087890625</c:v>
                </c:pt>
                <c:pt idx="4115">
                  <c:v>2.00927734375</c:v>
                </c:pt>
                <c:pt idx="4116">
                  <c:v>2.009765625</c:v>
                </c:pt>
                <c:pt idx="4117">
                  <c:v>2.01025390625</c:v>
                </c:pt>
                <c:pt idx="4118">
                  <c:v>2.0107421875</c:v>
                </c:pt>
                <c:pt idx="4119">
                  <c:v>2.01123046875</c:v>
                </c:pt>
                <c:pt idx="4120">
                  <c:v>2.01171875</c:v>
                </c:pt>
                <c:pt idx="4121">
                  <c:v>2.01220703125</c:v>
                </c:pt>
                <c:pt idx="4122">
                  <c:v>2.0126953125</c:v>
                </c:pt>
                <c:pt idx="4123">
                  <c:v>2.01318359375</c:v>
                </c:pt>
                <c:pt idx="4124">
                  <c:v>2.013671875</c:v>
                </c:pt>
                <c:pt idx="4125">
                  <c:v>2.01416015625</c:v>
                </c:pt>
                <c:pt idx="4126">
                  <c:v>2.0146484375</c:v>
                </c:pt>
                <c:pt idx="4127">
                  <c:v>2.01513671875</c:v>
                </c:pt>
                <c:pt idx="4128">
                  <c:v>2.015625</c:v>
                </c:pt>
                <c:pt idx="4129">
                  <c:v>2.01611328125</c:v>
                </c:pt>
                <c:pt idx="4130">
                  <c:v>2.0166015625</c:v>
                </c:pt>
                <c:pt idx="4131">
                  <c:v>2.01708984375</c:v>
                </c:pt>
                <c:pt idx="4132">
                  <c:v>2.017578125</c:v>
                </c:pt>
                <c:pt idx="4133">
                  <c:v>2.01806640625</c:v>
                </c:pt>
                <c:pt idx="4134">
                  <c:v>2.0185546875</c:v>
                </c:pt>
                <c:pt idx="4135">
                  <c:v>2.01904296875</c:v>
                </c:pt>
                <c:pt idx="4136">
                  <c:v>2.01953125</c:v>
                </c:pt>
                <c:pt idx="4137">
                  <c:v>2.02001953125</c:v>
                </c:pt>
                <c:pt idx="4138">
                  <c:v>2.0205078125</c:v>
                </c:pt>
                <c:pt idx="4139">
                  <c:v>2.02099609375</c:v>
                </c:pt>
                <c:pt idx="4140">
                  <c:v>2.021484375</c:v>
                </c:pt>
                <c:pt idx="4141">
                  <c:v>2.02197265625</c:v>
                </c:pt>
                <c:pt idx="4142">
                  <c:v>2.0224609375</c:v>
                </c:pt>
                <c:pt idx="4143">
                  <c:v>2.02294921875</c:v>
                </c:pt>
                <c:pt idx="4144">
                  <c:v>2.0234375</c:v>
                </c:pt>
                <c:pt idx="4145">
                  <c:v>2.02392578125</c:v>
                </c:pt>
                <c:pt idx="4146">
                  <c:v>2.0244140625</c:v>
                </c:pt>
                <c:pt idx="4147">
                  <c:v>2.02490234375</c:v>
                </c:pt>
                <c:pt idx="4148">
                  <c:v>2.025390625</c:v>
                </c:pt>
                <c:pt idx="4149">
                  <c:v>2.02587890625</c:v>
                </c:pt>
                <c:pt idx="4150">
                  <c:v>2.0263671875</c:v>
                </c:pt>
                <c:pt idx="4151">
                  <c:v>2.02685546875</c:v>
                </c:pt>
                <c:pt idx="4152">
                  <c:v>2.02734375</c:v>
                </c:pt>
                <c:pt idx="4153">
                  <c:v>2.02783203125</c:v>
                </c:pt>
                <c:pt idx="4154">
                  <c:v>2.0283203125</c:v>
                </c:pt>
                <c:pt idx="4155">
                  <c:v>2.02880859375</c:v>
                </c:pt>
                <c:pt idx="4156">
                  <c:v>2.029296875</c:v>
                </c:pt>
                <c:pt idx="4157">
                  <c:v>2.02978515625</c:v>
                </c:pt>
                <c:pt idx="4158">
                  <c:v>2.0302734375</c:v>
                </c:pt>
                <c:pt idx="4159">
                  <c:v>2.03076171875</c:v>
                </c:pt>
                <c:pt idx="4160">
                  <c:v>2.03125</c:v>
                </c:pt>
                <c:pt idx="4161">
                  <c:v>2.03173828125</c:v>
                </c:pt>
                <c:pt idx="4162">
                  <c:v>2.0322265625</c:v>
                </c:pt>
                <c:pt idx="4163">
                  <c:v>2.03271484375</c:v>
                </c:pt>
                <c:pt idx="4164">
                  <c:v>2.033203125</c:v>
                </c:pt>
                <c:pt idx="4165">
                  <c:v>2.03369140625</c:v>
                </c:pt>
                <c:pt idx="4166">
                  <c:v>2.0341796875</c:v>
                </c:pt>
                <c:pt idx="4167">
                  <c:v>2.03466796875</c:v>
                </c:pt>
                <c:pt idx="4168">
                  <c:v>2.03515625</c:v>
                </c:pt>
                <c:pt idx="4169">
                  <c:v>2.03564453125</c:v>
                </c:pt>
                <c:pt idx="4170">
                  <c:v>2.0361328125</c:v>
                </c:pt>
                <c:pt idx="4171">
                  <c:v>2.03662109375</c:v>
                </c:pt>
                <c:pt idx="4172">
                  <c:v>2.037109375</c:v>
                </c:pt>
                <c:pt idx="4173">
                  <c:v>2.03759765625</c:v>
                </c:pt>
                <c:pt idx="4174">
                  <c:v>2.0380859375</c:v>
                </c:pt>
                <c:pt idx="4175">
                  <c:v>2.03857421875</c:v>
                </c:pt>
                <c:pt idx="4176">
                  <c:v>2.0390625</c:v>
                </c:pt>
                <c:pt idx="4177">
                  <c:v>2.03955078125</c:v>
                </c:pt>
                <c:pt idx="4178">
                  <c:v>2.0400390625</c:v>
                </c:pt>
                <c:pt idx="4179">
                  <c:v>2.04052734375</c:v>
                </c:pt>
                <c:pt idx="4180">
                  <c:v>2.041015625</c:v>
                </c:pt>
                <c:pt idx="4181">
                  <c:v>2.04150390625</c:v>
                </c:pt>
                <c:pt idx="4182">
                  <c:v>2.0419921875</c:v>
                </c:pt>
                <c:pt idx="4183">
                  <c:v>2.04248046875</c:v>
                </c:pt>
                <c:pt idx="4184">
                  <c:v>2.04296875</c:v>
                </c:pt>
                <c:pt idx="4185">
                  <c:v>2.04345703125</c:v>
                </c:pt>
                <c:pt idx="4186">
                  <c:v>2.0439453125</c:v>
                </c:pt>
                <c:pt idx="4187">
                  <c:v>2.04443359375</c:v>
                </c:pt>
                <c:pt idx="4188">
                  <c:v>2.044921875</c:v>
                </c:pt>
                <c:pt idx="4189">
                  <c:v>2.04541015625</c:v>
                </c:pt>
                <c:pt idx="4190">
                  <c:v>2.0458984375</c:v>
                </c:pt>
                <c:pt idx="4191">
                  <c:v>2.04638671875</c:v>
                </c:pt>
                <c:pt idx="4192">
                  <c:v>2.046875</c:v>
                </c:pt>
                <c:pt idx="4193">
                  <c:v>2.04736328125</c:v>
                </c:pt>
                <c:pt idx="4194">
                  <c:v>2.0478515625</c:v>
                </c:pt>
                <c:pt idx="4195">
                  <c:v>2.04833984375</c:v>
                </c:pt>
                <c:pt idx="4196">
                  <c:v>2.048828125</c:v>
                </c:pt>
                <c:pt idx="4197">
                  <c:v>2.04931640625</c:v>
                </c:pt>
                <c:pt idx="4198">
                  <c:v>2.0498046875</c:v>
                </c:pt>
                <c:pt idx="4199">
                  <c:v>2.05029296875</c:v>
                </c:pt>
                <c:pt idx="4200">
                  <c:v>2.05078125</c:v>
                </c:pt>
                <c:pt idx="4201">
                  <c:v>2.05126953125</c:v>
                </c:pt>
                <c:pt idx="4202">
                  <c:v>2.0517578125</c:v>
                </c:pt>
                <c:pt idx="4203">
                  <c:v>2.05224609375</c:v>
                </c:pt>
                <c:pt idx="4204">
                  <c:v>2.052734375</c:v>
                </c:pt>
                <c:pt idx="4205">
                  <c:v>2.05322265625</c:v>
                </c:pt>
                <c:pt idx="4206">
                  <c:v>2.0537109375</c:v>
                </c:pt>
                <c:pt idx="4207">
                  <c:v>2.05419921875</c:v>
                </c:pt>
                <c:pt idx="4208">
                  <c:v>2.0546875</c:v>
                </c:pt>
                <c:pt idx="4209">
                  <c:v>2.05517578125</c:v>
                </c:pt>
                <c:pt idx="4210">
                  <c:v>2.0556640625</c:v>
                </c:pt>
                <c:pt idx="4211">
                  <c:v>2.05615234375</c:v>
                </c:pt>
                <c:pt idx="4212">
                  <c:v>2.056640625</c:v>
                </c:pt>
                <c:pt idx="4213">
                  <c:v>2.05712890625</c:v>
                </c:pt>
                <c:pt idx="4214">
                  <c:v>2.0576171875</c:v>
                </c:pt>
                <c:pt idx="4215">
                  <c:v>2.05810546875</c:v>
                </c:pt>
                <c:pt idx="4216">
                  <c:v>2.05859375</c:v>
                </c:pt>
                <c:pt idx="4217">
                  <c:v>2.05908203125</c:v>
                </c:pt>
                <c:pt idx="4218">
                  <c:v>2.0595703125</c:v>
                </c:pt>
                <c:pt idx="4219">
                  <c:v>2.06005859375</c:v>
                </c:pt>
                <c:pt idx="4220">
                  <c:v>2.060546875</c:v>
                </c:pt>
                <c:pt idx="4221">
                  <c:v>2.06103515625</c:v>
                </c:pt>
                <c:pt idx="4222">
                  <c:v>2.0615234375</c:v>
                </c:pt>
                <c:pt idx="4223">
                  <c:v>2.06201171875</c:v>
                </c:pt>
                <c:pt idx="4224">
                  <c:v>2.0625</c:v>
                </c:pt>
                <c:pt idx="4225">
                  <c:v>2.06298828125</c:v>
                </c:pt>
                <c:pt idx="4226">
                  <c:v>2.0634765625</c:v>
                </c:pt>
                <c:pt idx="4227">
                  <c:v>2.06396484375</c:v>
                </c:pt>
                <c:pt idx="4228">
                  <c:v>2.064453125</c:v>
                </c:pt>
                <c:pt idx="4229">
                  <c:v>2.06494140625</c:v>
                </c:pt>
                <c:pt idx="4230">
                  <c:v>2.0654296875</c:v>
                </c:pt>
                <c:pt idx="4231">
                  <c:v>2.06591796875</c:v>
                </c:pt>
                <c:pt idx="4232">
                  <c:v>2.06640625</c:v>
                </c:pt>
                <c:pt idx="4233">
                  <c:v>2.06689453125</c:v>
                </c:pt>
                <c:pt idx="4234">
                  <c:v>2.0673828125</c:v>
                </c:pt>
                <c:pt idx="4235">
                  <c:v>2.06787109375</c:v>
                </c:pt>
                <c:pt idx="4236">
                  <c:v>2.068359375</c:v>
                </c:pt>
                <c:pt idx="4237">
                  <c:v>2.06884765625</c:v>
                </c:pt>
                <c:pt idx="4238">
                  <c:v>2.0693359375</c:v>
                </c:pt>
                <c:pt idx="4239">
                  <c:v>2.06982421875</c:v>
                </c:pt>
                <c:pt idx="4240">
                  <c:v>2.0703125</c:v>
                </c:pt>
                <c:pt idx="4241">
                  <c:v>2.07080078125</c:v>
                </c:pt>
                <c:pt idx="4242">
                  <c:v>2.0712890625</c:v>
                </c:pt>
                <c:pt idx="4243">
                  <c:v>2.07177734375</c:v>
                </c:pt>
                <c:pt idx="4244">
                  <c:v>2.072265625</c:v>
                </c:pt>
                <c:pt idx="4245">
                  <c:v>2.07275390625</c:v>
                </c:pt>
                <c:pt idx="4246">
                  <c:v>2.0732421875</c:v>
                </c:pt>
                <c:pt idx="4247">
                  <c:v>2.07373046875</c:v>
                </c:pt>
                <c:pt idx="4248">
                  <c:v>2.07421875</c:v>
                </c:pt>
                <c:pt idx="4249">
                  <c:v>2.07470703125</c:v>
                </c:pt>
                <c:pt idx="4250">
                  <c:v>2.0751953125</c:v>
                </c:pt>
                <c:pt idx="4251">
                  <c:v>2.07568359375</c:v>
                </c:pt>
                <c:pt idx="4252">
                  <c:v>2.076171875</c:v>
                </c:pt>
                <c:pt idx="4253">
                  <c:v>2.07666015625</c:v>
                </c:pt>
                <c:pt idx="4254">
                  <c:v>2.0771484375</c:v>
                </c:pt>
                <c:pt idx="4255">
                  <c:v>2.07763671875</c:v>
                </c:pt>
                <c:pt idx="4256">
                  <c:v>2.078125</c:v>
                </c:pt>
                <c:pt idx="4257">
                  <c:v>2.07861328125</c:v>
                </c:pt>
                <c:pt idx="4258">
                  <c:v>2.0791015625</c:v>
                </c:pt>
                <c:pt idx="4259">
                  <c:v>2.07958984375</c:v>
                </c:pt>
                <c:pt idx="4260">
                  <c:v>2.080078125</c:v>
                </c:pt>
                <c:pt idx="4261">
                  <c:v>2.08056640625</c:v>
                </c:pt>
                <c:pt idx="4262">
                  <c:v>2.0810546875</c:v>
                </c:pt>
                <c:pt idx="4263">
                  <c:v>2.08154296875</c:v>
                </c:pt>
                <c:pt idx="4264">
                  <c:v>2.08203125</c:v>
                </c:pt>
                <c:pt idx="4265">
                  <c:v>2.08251953125</c:v>
                </c:pt>
                <c:pt idx="4266">
                  <c:v>2.0830078125</c:v>
                </c:pt>
                <c:pt idx="4267">
                  <c:v>2.08349609375</c:v>
                </c:pt>
                <c:pt idx="4268">
                  <c:v>2.083984375</c:v>
                </c:pt>
                <c:pt idx="4269">
                  <c:v>2.08447265625</c:v>
                </c:pt>
                <c:pt idx="4270">
                  <c:v>2.0849609375</c:v>
                </c:pt>
                <c:pt idx="4271">
                  <c:v>2.08544921875</c:v>
                </c:pt>
                <c:pt idx="4272">
                  <c:v>2.0859375</c:v>
                </c:pt>
                <c:pt idx="4273">
                  <c:v>2.08642578125</c:v>
                </c:pt>
                <c:pt idx="4274">
                  <c:v>2.0869140625</c:v>
                </c:pt>
                <c:pt idx="4275">
                  <c:v>2.08740234375</c:v>
                </c:pt>
                <c:pt idx="4276">
                  <c:v>2.087890625</c:v>
                </c:pt>
                <c:pt idx="4277">
                  <c:v>2.08837890625</c:v>
                </c:pt>
                <c:pt idx="4278">
                  <c:v>2.0888671875</c:v>
                </c:pt>
                <c:pt idx="4279">
                  <c:v>2.08935546875</c:v>
                </c:pt>
                <c:pt idx="4280">
                  <c:v>2.08984375</c:v>
                </c:pt>
                <c:pt idx="4281">
                  <c:v>2.09033203125</c:v>
                </c:pt>
                <c:pt idx="4282">
                  <c:v>2.0908203125</c:v>
                </c:pt>
                <c:pt idx="4283">
                  <c:v>2.09130859375</c:v>
                </c:pt>
                <c:pt idx="4284">
                  <c:v>2.091796875</c:v>
                </c:pt>
                <c:pt idx="4285">
                  <c:v>2.09228515625</c:v>
                </c:pt>
                <c:pt idx="4286">
                  <c:v>2.0927734375</c:v>
                </c:pt>
                <c:pt idx="4287">
                  <c:v>2.09326171875</c:v>
                </c:pt>
                <c:pt idx="4288">
                  <c:v>2.09375</c:v>
                </c:pt>
                <c:pt idx="4289">
                  <c:v>2.09423828125</c:v>
                </c:pt>
                <c:pt idx="4290">
                  <c:v>2.0947265625</c:v>
                </c:pt>
                <c:pt idx="4291">
                  <c:v>2.09521484375</c:v>
                </c:pt>
                <c:pt idx="4292">
                  <c:v>2.095703125</c:v>
                </c:pt>
                <c:pt idx="4293">
                  <c:v>2.09619140625</c:v>
                </c:pt>
                <c:pt idx="4294">
                  <c:v>2.0966796875</c:v>
                </c:pt>
                <c:pt idx="4295">
                  <c:v>2.09716796875</c:v>
                </c:pt>
                <c:pt idx="4296">
                  <c:v>2.09765625</c:v>
                </c:pt>
                <c:pt idx="4297">
                  <c:v>2.09814453125</c:v>
                </c:pt>
                <c:pt idx="4298">
                  <c:v>2.0986328125</c:v>
                </c:pt>
                <c:pt idx="4299">
                  <c:v>2.09912109375</c:v>
                </c:pt>
                <c:pt idx="4300">
                  <c:v>2.099609375</c:v>
                </c:pt>
                <c:pt idx="4301">
                  <c:v>2.10009765625</c:v>
                </c:pt>
                <c:pt idx="4302">
                  <c:v>2.1005859375</c:v>
                </c:pt>
                <c:pt idx="4303">
                  <c:v>2.10107421875</c:v>
                </c:pt>
                <c:pt idx="4304">
                  <c:v>2.1015625</c:v>
                </c:pt>
                <c:pt idx="4305">
                  <c:v>2.10205078125</c:v>
                </c:pt>
                <c:pt idx="4306">
                  <c:v>2.1025390625</c:v>
                </c:pt>
                <c:pt idx="4307">
                  <c:v>2.10302734375</c:v>
                </c:pt>
                <c:pt idx="4308">
                  <c:v>2.103515625</c:v>
                </c:pt>
                <c:pt idx="4309">
                  <c:v>2.10400390625</c:v>
                </c:pt>
                <c:pt idx="4310">
                  <c:v>2.1044921875</c:v>
                </c:pt>
                <c:pt idx="4311">
                  <c:v>2.10498046875</c:v>
                </c:pt>
                <c:pt idx="4312">
                  <c:v>2.10546875</c:v>
                </c:pt>
                <c:pt idx="4313">
                  <c:v>2.10595703125</c:v>
                </c:pt>
                <c:pt idx="4314">
                  <c:v>2.1064453125</c:v>
                </c:pt>
                <c:pt idx="4315">
                  <c:v>2.10693359375</c:v>
                </c:pt>
                <c:pt idx="4316">
                  <c:v>2.107421875</c:v>
                </c:pt>
                <c:pt idx="4317">
                  <c:v>2.10791015625</c:v>
                </c:pt>
                <c:pt idx="4318">
                  <c:v>2.1083984375</c:v>
                </c:pt>
                <c:pt idx="4319">
                  <c:v>2.10888671875</c:v>
                </c:pt>
                <c:pt idx="4320">
                  <c:v>2.109375</c:v>
                </c:pt>
                <c:pt idx="4321">
                  <c:v>2.10986328125</c:v>
                </c:pt>
                <c:pt idx="4322">
                  <c:v>2.1103515625</c:v>
                </c:pt>
                <c:pt idx="4323">
                  <c:v>2.11083984375</c:v>
                </c:pt>
                <c:pt idx="4324">
                  <c:v>2.111328125</c:v>
                </c:pt>
                <c:pt idx="4325">
                  <c:v>2.11181640625</c:v>
                </c:pt>
                <c:pt idx="4326">
                  <c:v>2.1123046875</c:v>
                </c:pt>
                <c:pt idx="4327">
                  <c:v>2.11279296875</c:v>
                </c:pt>
                <c:pt idx="4328">
                  <c:v>2.11328125</c:v>
                </c:pt>
                <c:pt idx="4329">
                  <c:v>2.11376953125</c:v>
                </c:pt>
                <c:pt idx="4330">
                  <c:v>2.1142578125</c:v>
                </c:pt>
                <c:pt idx="4331">
                  <c:v>2.11474609375</c:v>
                </c:pt>
                <c:pt idx="4332">
                  <c:v>2.115234375</c:v>
                </c:pt>
                <c:pt idx="4333">
                  <c:v>2.11572265625</c:v>
                </c:pt>
                <c:pt idx="4334">
                  <c:v>2.1162109375</c:v>
                </c:pt>
                <c:pt idx="4335">
                  <c:v>2.11669921875</c:v>
                </c:pt>
                <c:pt idx="4336">
                  <c:v>2.1171875</c:v>
                </c:pt>
                <c:pt idx="4337">
                  <c:v>2.11767578125</c:v>
                </c:pt>
                <c:pt idx="4338">
                  <c:v>2.1181640625</c:v>
                </c:pt>
                <c:pt idx="4339">
                  <c:v>2.11865234375</c:v>
                </c:pt>
                <c:pt idx="4340">
                  <c:v>2.119140625</c:v>
                </c:pt>
                <c:pt idx="4341">
                  <c:v>2.11962890625</c:v>
                </c:pt>
                <c:pt idx="4342">
                  <c:v>2.1201171875</c:v>
                </c:pt>
                <c:pt idx="4343">
                  <c:v>2.12060546875</c:v>
                </c:pt>
                <c:pt idx="4344">
                  <c:v>2.12109375</c:v>
                </c:pt>
                <c:pt idx="4345">
                  <c:v>2.12158203125</c:v>
                </c:pt>
                <c:pt idx="4346">
                  <c:v>2.1220703125</c:v>
                </c:pt>
                <c:pt idx="4347">
                  <c:v>2.12255859375</c:v>
                </c:pt>
                <c:pt idx="4348">
                  <c:v>2.123046875</c:v>
                </c:pt>
                <c:pt idx="4349">
                  <c:v>2.12353515625</c:v>
                </c:pt>
                <c:pt idx="4350">
                  <c:v>2.1240234375</c:v>
                </c:pt>
                <c:pt idx="4351">
                  <c:v>2.12451171875</c:v>
                </c:pt>
                <c:pt idx="4352">
                  <c:v>2.125</c:v>
                </c:pt>
                <c:pt idx="4353">
                  <c:v>2.12548828125</c:v>
                </c:pt>
                <c:pt idx="4354">
                  <c:v>2.1259765625</c:v>
                </c:pt>
                <c:pt idx="4355">
                  <c:v>2.12646484375</c:v>
                </c:pt>
                <c:pt idx="4356">
                  <c:v>2.126953125</c:v>
                </c:pt>
                <c:pt idx="4357">
                  <c:v>2.12744140625</c:v>
                </c:pt>
                <c:pt idx="4358">
                  <c:v>2.1279296875</c:v>
                </c:pt>
                <c:pt idx="4359">
                  <c:v>2.12841796875</c:v>
                </c:pt>
                <c:pt idx="4360">
                  <c:v>2.12890625</c:v>
                </c:pt>
                <c:pt idx="4361">
                  <c:v>2.12939453125</c:v>
                </c:pt>
                <c:pt idx="4362">
                  <c:v>2.1298828125</c:v>
                </c:pt>
                <c:pt idx="4363">
                  <c:v>2.13037109375</c:v>
                </c:pt>
                <c:pt idx="4364">
                  <c:v>2.130859375</c:v>
                </c:pt>
                <c:pt idx="4365">
                  <c:v>2.13134765625</c:v>
                </c:pt>
                <c:pt idx="4366">
                  <c:v>2.1318359375</c:v>
                </c:pt>
                <c:pt idx="4367">
                  <c:v>2.13232421875</c:v>
                </c:pt>
                <c:pt idx="4368">
                  <c:v>2.1328125</c:v>
                </c:pt>
                <c:pt idx="4369">
                  <c:v>2.13330078125</c:v>
                </c:pt>
                <c:pt idx="4370">
                  <c:v>2.1337890625</c:v>
                </c:pt>
                <c:pt idx="4371">
                  <c:v>2.13427734375</c:v>
                </c:pt>
                <c:pt idx="4372">
                  <c:v>2.134765625</c:v>
                </c:pt>
                <c:pt idx="4373">
                  <c:v>2.13525390625</c:v>
                </c:pt>
                <c:pt idx="4374">
                  <c:v>2.1357421875</c:v>
                </c:pt>
                <c:pt idx="4375">
                  <c:v>2.13623046875</c:v>
                </c:pt>
                <c:pt idx="4376">
                  <c:v>2.13671875</c:v>
                </c:pt>
                <c:pt idx="4377">
                  <c:v>2.13720703125</c:v>
                </c:pt>
                <c:pt idx="4378">
                  <c:v>2.1376953125</c:v>
                </c:pt>
                <c:pt idx="4379">
                  <c:v>2.13818359375</c:v>
                </c:pt>
                <c:pt idx="4380">
                  <c:v>2.138671875</c:v>
                </c:pt>
                <c:pt idx="4381">
                  <c:v>2.13916015625</c:v>
                </c:pt>
                <c:pt idx="4382">
                  <c:v>2.1396484375</c:v>
                </c:pt>
                <c:pt idx="4383">
                  <c:v>2.14013671875</c:v>
                </c:pt>
                <c:pt idx="4384">
                  <c:v>2.140625</c:v>
                </c:pt>
                <c:pt idx="4385">
                  <c:v>2.14111328125</c:v>
                </c:pt>
                <c:pt idx="4386">
                  <c:v>2.1416015625</c:v>
                </c:pt>
                <c:pt idx="4387">
                  <c:v>2.14208984375</c:v>
                </c:pt>
                <c:pt idx="4388">
                  <c:v>2.142578125</c:v>
                </c:pt>
                <c:pt idx="4389">
                  <c:v>2.14306640625</c:v>
                </c:pt>
                <c:pt idx="4390">
                  <c:v>2.1435546875</c:v>
                </c:pt>
                <c:pt idx="4391">
                  <c:v>2.14404296875</c:v>
                </c:pt>
                <c:pt idx="4392">
                  <c:v>2.14453125</c:v>
                </c:pt>
                <c:pt idx="4393">
                  <c:v>2.14501953125</c:v>
                </c:pt>
                <c:pt idx="4394">
                  <c:v>2.1455078125</c:v>
                </c:pt>
                <c:pt idx="4395">
                  <c:v>2.14599609375</c:v>
                </c:pt>
                <c:pt idx="4396">
                  <c:v>2.146484375</c:v>
                </c:pt>
                <c:pt idx="4397">
                  <c:v>2.14697265625</c:v>
                </c:pt>
                <c:pt idx="4398">
                  <c:v>2.1474609375</c:v>
                </c:pt>
                <c:pt idx="4399">
                  <c:v>2.14794921875</c:v>
                </c:pt>
                <c:pt idx="4400">
                  <c:v>2.1484375</c:v>
                </c:pt>
                <c:pt idx="4401">
                  <c:v>2.14892578125</c:v>
                </c:pt>
                <c:pt idx="4402">
                  <c:v>2.1494140625</c:v>
                </c:pt>
                <c:pt idx="4403">
                  <c:v>2.14990234375</c:v>
                </c:pt>
                <c:pt idx="4404">
                  <c:v>2.150390625</c:v>
                </c:pt>
                <c:pt idx="4405">
                  <c:v>2.15087890625</c:v>
                </c:pt>
                <c:pt idx="4406">
                  <c:v>2.1513671875</c:v>
                </c:pt>
                <c:pt idx="4407">
                  <c:v>2.15185546875</c:v>
                </c:pt>
                <c:pt idx="4408">
                  <c:v>2.15234375</c:v>
                </c:pt>
                <c:pt idx="4409">
                  <c:v>2.15283203125</c:v>
                </c:pt>
                <c:pt idx="4410">
                  <c:v>2.1533203125</c:v>
                </c:pt>
                <c:pt idx="4411">
                  <c:v>2.15380859375</c:v>
                </c:pt>
                <c:pt idx="4412">
                  <c:v>2.154296875</c:v>
                </c:pt>
                <c:pt idx="4413">
                  <c:v>2.15478515625</c:v>
                </c:pt>
                <c:pt idx="4414">
                  <c:v>2.1552734375</c:v>
                </c:pt>
                <c:pt idx="4415">
                  <c:v>2.15576171875</c:v>
                </c:pt>
                <c:pt idx="4416">
                  <c:v>2.15625</c:v>
                </c:pt>
                <c:pt idx="4417">
                  <c:v>2.15673828125</c:v>
                </c:pt>
                <c:pt idx="4418">
                  <c:v>2.1572265625</c:v>
                </c:pt>
                <c:pt idx="4419">
                  <c:v>2.15771484375</c:v>
                </c:pt>
                <c:pt idx="4420">
                  <c:v>2.158203125</c:v>
                </c:pt>
                <c:pt idx="4421">
                  <c:v>2.15869140625</c:v>
                </c:pt>
                <c:pt idx="4422">
                  <c:v>2.1591796875</c:v>
                </c:pt>
                <c:pt idx="4423">
                  <c:v>2.15966796875</c:v>
                </c:pt>
                <c:pt idx="4424">
                  <c:v>2.16015625</c:v>
                </c:pt>
                <c:pt idx="4425">
                  <c:v>2.16064453125</c:v>
                </c:pt>
                <c:pt idx="4426">
                  <c:v>2.1611328125</c:v>
                </c:pt>
                <c:pt idx="4427">
                  <c:v>2.16162109375</c:v>
                </c:pt>
                <c:pt idx="4428">
                  <c:v>2.162109375</c:v>
                </c:pt>
                <c:pt idx="4429">
                  <c:v>2.16259765625</c:v>
                </c:pt>
                <c:pt idx="4430">
                  <c:v>2.1630859375</c:v>
                </c:pt>
                <c:pt idx="4431">
                  <c:v>2.16357421875</c:v>
                </c:pt>
                <c:pt idx="4432">
                  <c:v>2.1640625</c:v>
                </c:pt>
                <c:pt idx="4433">
                  <c:v>2.16455078125</c:v>
                </c:pt>
                <c:pt idx="4434">
                  <c:v>2.1650390625</c:v>
                </c:pt>
                <c:pt idx="4435">
                  <c:v>2.16552734375</c:v>
                </c:pt>
                <c:pt idx="4436">
                  <c:v>2.166015625</c:v>
                </c:pt>
                <c:pt idx="4437">
                  <c:v>2.16650390625</c:v>
                </c:pt>
                <c:pt idx="4438">
                  <c:v>2.1669921875</c:v>
                </c:pt>
                <c:pt idx="4439">
                  <c:v>2.16748046875</c:v>
                </c:pt>
                <c:pt idx="4440">
                  <c:v>2.16796875</c:v>
                </c:pt>
                <c:pt idx="4441">
                  <c:v>2.16845703125</c:v>
                </c:pt>
                <c:pt idx="4442">
                  <c:v>2.1689453125</c:v>
                </c:pt>
                <c:pt idx="4443">
                  <c:v>2.16943359375</c:v>
                </c:pt>
                <c:pt idx="4444">
                  <c:v>2.169921875</c:v>
                </c:pt>
                <c:pt idx="4445">
                  <c:v>2.17041015625</c:v>
                </c:pt>
                <c:pt idx="4446">
                  <c:v>2.1708984375</c:v>
                </c:pt>
                <c:pt idx="4447">
                  <c:v>2.17138671875</c:v>
                </c:pt>
                <c:pt idx="4448">
                  <c:v>2.171875</c:v>
                </c:pt>
                <c:pt idx="4449">
                  <c:v>2.17236328125</c:v>
                </c:pt>
                <c:pt idx="4450">
                  <c:v>2.1728515625</c:v>
                </c:pt>
                <c:pt idx="4451">
                  <c:v>2.17333984375</c:v>
                </c:pt>
                <c:pt idx="4452">
                  <c:v>2.173828125</c:v>
                </c:pt>
                <c:pt idx="4453">
                  <c:v>2.17431640625</c:v>
                </c:pt>
                <c:pt idx="4454">
                  <c:v>2.1748046875</c:v>
                </c:pt>
                <c:pt idx="4455">
                  <c:v>2.17529296875</c:v>
                </c:pt>
                <c:pt idx="4456">
                  <c:v>2.17578125</c:v>
                </c:pt>
                <c:pt idx="4457">
                  <c:v>2.17626953125</c:v>
                </c:pt>
                <c:pt idx="4458">
                  <c:v>2.1767578125</c:v>
                </c:pt>
                <c:pt idx="4459">
                  <c:v>2.17724609375</c:v>
                </c:pt>
                <c:pt idx="4460">
                  <c:v>2.177734375</c:v>
                </c:pt>
                <c:pt idx="4461">
                  <c:v>2.17822265625</c:v>
                </c:pt>
                <c:pt idx="4462">
                  <c:v>2.1787109375</c:v>
                </c:pt>
                <c:pt idx="4463">
                  <c:v>2.17919921875</c:v>
                </c:pt>
                <c:pt idx="4464">
                  <c:v>2.1796875</c:v>
                </c:pt>
                <c:pt idx="4465">
                  <c:v>2.18017578125</c:v>
                </c:pt>
                <c:pt idx="4466">
                  <c:v>2.1806640625</c:v>
                </c:pt>
                <c:pt idx="4467">
                  <c:v>2.18115234375</c:v>
                </c:pt>
                <c:pt idx="4468">
                  <c:v>2.181640625</c:v>
                </c:pt>
                <c:pt idx="4469">
                  <c:v>2.18212890625</c:v>
                </c:pt>
                <c:pt idx="4470">
                  <c:v>2.1826171875</c:v>
                </c:pt>
                <c:pt idx="4471">
                  <c:v>2.18310546875</c:v>
                </c:pt>
                <c:pt idx="4472">
                  <c:v>2.18359375</c:v>
                </c:pt>
                <c:pt idx="4473">
                  <c:v>2.18408203125</c:v>
                </c:pt>
                <c:pt idx="4474">
                  <c:v>2.1845703125</c:v>
                </c:pt>
                <c:pt idx="4475">
                  <c:v>2.18505859375</c:v>
                </c:pt>
                <c:pt idx="4476">
                  <c:v>2.185546875</c:v>
                </c:pt>
                <c:pt idx="4477">
                  <c:v>2.18603515625</c:v>
                </c:pt>
                <c:pt idx="4478">
                  <c:v>2.1865234375</c:v>
                </c:pt>
                <c:pt idx="4479">
                  <c:v>2.18701171875</c:v>
                </c:pt>
                <c:pt idx="4480">
                  <c:v>2.1875</c:v>
                </c:pt>
                <c:pt idx="4481">
                  <c:v>2.18798828125</c:v>
                </c:pt>
                <c:pt idx="4482">
                  <c:v>2.1884765625</c:v>
                </c:pt>
                <c:pt idx="4483">
                  <c:v>2.18896484375</c:v>
                </c:pt>
                <c:pt idx="4484">
                  <c:v>2.189453125</c:v>
                </c:pt>
                <c:pt idx="4485">
                  <c:v>2.18994140625</c:v>
                </c:pt>
                <c:pt idx="4486">
                  <c:v>2.1904296875</c:v>
                </c:pt>
                <c:pt idx="4487">
                  <c:v>2.19091796875</c:v>
                </c:pt>
                <c:pt idx="4488">
                  <c:v>2.19140625</c:v>
                </c:pt>
                <c:pt idx="4489">
                  <c:v>2.19189453125</c:v>
                </c:pt>
                <c:pt idx="4490">
                  <c:v>2.1923828125</c:v>
                </c:pt>
                <c:pt idx="4491">
                  <c:v>2.19287109375</c:v>
                </c:pt>
                <c:pt idx="4492">
                  <c:v>2.193359375</c:v>
                </c:pt>
                <c:pt idx="4493">
                  <c:v>2.19384765625</c:v>
                </c:pt>
                <c:pt idx="4494">
                  <c:v>2.1943359375</c:v>
                </c:pt>
                <c:pt idx="4495">
                  <c:v>2.19482421875</c:v>
                </c:pt>
                <c:pt idx="4496">
                  <c:v>2.1953125</c:v>
                </c:pt>
                <c:pt idx="4497">
                  <c:v>2.19580078125</c:v>
                </c:pt>
                <c:pt idx="4498">
                  <c:v>2.1962890625</c:v>
                </c:pt>
                <c:pt idx="4499">
                  <c:v>2.19677734375</c:v>
                </c:pt>
                <c:pt idx="4500">
                  <c:v>2.197265625</c:v>
                </c:pt>
                <c:pt idx="4501">
                  <c:v>2.19775390625</c:v>
                </c:pt>
                <c:pt idx="4502">
                  <c:v>2.1982421875</c:v>
                </c:pt>
                <c:pt idx="4503">
                  <c:v>2.19873046875</c:v>
                </c:pt>
                <c:pt idx="4504">
                  <c:v>2.19921875</c:v>
                </c:pt>
                <c:pt idx="4505">
                  <c:v>2.19970703125</c:v>
                </c:pt>
                <c:pt idx="4506">
                  <c:v>2.2001953125</c:v>
                </c:pt>
                <c:pt idx="4507">
                  <c:v>2.20068359375</c:v>
                </c:pt>
                <c:pt idx="4508">
                  <c:v>2.201171875</c:v>
                </c:pt>
                <c:pt idx="4509">
                  <c:v>2.20166015625</c:v>
                </c:pt>
                <c:pt idx="4510">
                  <c:v>2.2021484375</c:v>
                </c:pt>
                <c:pt idx="4511">
                  <c:v>2.20263671875</c:v>
                </c:pt>
                <c:pt idx="4512">
                  <c:v>2.203125</c:v>
                </c:pt>
                <c:pt idx="4513">
                  <c:v>2.20361328125</c:v>
                </c:pt>
                <c:pt idx="4514">
                  <c:v>2.2041015625</c:v>
                </c:pt>
                <c:pt idx="4515">
                  <c:v>2.20458984375</c:v>
                </c:pt>
                <c:pt idx="4516">
                  <c:v>2.205078125</c:v>
                </c:pt>
                <c:pt idx="4517">
                  <c:v>2.20556640625</c:v>
                </c:pt>
                <c:pt idx="4518">
                  <c:v>2.2060546875</c:v>
                </c:pt>
                <c:pt idx="4519">
                  <c:v>2.20654296875</c:v>
                </c:pt>
                <c:pt idx="4520">
                  <c:v>2.20703125</c:v>
                </c:pt>
                <c:pt idx="4521">
                  <c:v>2.20751953125</c:v>
                </c:pt>
                <c:pt idx="4522">
                  <c:v>2.2080078125</c:v>
                </c:pt>
                <c:pt idx="4523">
                  <c:v>2.20849609375</c:v>
                </c:pt>
                <c:pt idx="4524">
                  <c:v>2.208984375</c:v>
                </c:pt>
                <c:pt idx="4525">
                  <c:v>2.20947265625</c:v>
                </c:pt>
                <c:pt idx="4526">
                  <c:v>2.2099609375</c:v>
                </c:pt>
                <c:pt idx="4527">
                  <c:v>2.21044921875</c:v>
                </c:pt>
                <c:pt idx="4528">
                  <c:v>2.2109375</c:v>
                </c:pt>
                <c:pt idx="4529">
                  <c:v>2.21142578125</c:v>
                </c:pt>
                <c:pt idx="4530">
                  <c:v>2.2119140625</c:v>
                </c:pt>
                <c:pt idx="4531">
                  <c:v>2.21240234375</c:v>
                </c:pt>
                <c:pt idx="4532">
                  <c:v>2.212890625</c:v>
                </c:pt>
                <c:pt idx="4533">
                  <c:v>2.21337890625</c:v>
                </c:pt>
                <c:pt idx="4534">
                  <c:v>2.2138671875</c:v>
                </c:pt>
                <c:pt idx="4535">
                  <c:v>2.21435546875</c:v>
                </c:pt>
                <c:pt idx="4536">
                  <c:v>2.21484375</c:v>
                </c:pt>
                <c:pt idx="4537">
                  <c:v>2.21533203125</c:v>
                </c:pt>
                <c:pt idx="4538">
                  <c:v>2.2158203125</c:v>
                </c:pt>
                <c:pt idx="4539">
                  <c:v>2.21630859375</c:v>
                </c:pt>
                <c:pt idx="4540">
                  <c:v>2.216796875</c:v>
                </c:pt>
                <c:pt idx="4541">
                  <c:v>2.21728515625</c:v>
                </c:pt>
                <c:pt idx="4542">
                  <c:v>2.2177734375</c:v>
                </c:pt>
                <c:pt idx="4543">
                  <c:v>2.21826171875</c:v>
                </c:pt>
                <c:pt idx="4544">
                  <c:v>2.21875</c:v>
                </c:pt>
                <c:pt idx="4545">
                  <c:v>2.21923828125</c:v>
                </c:pt>
                <c:pt idx="4546">
                  <c:v>2.2197265625</c:v>
                </c:pt>
                <c:pt idx="4547">
                  <c:v>2.22021484375</c:v>
                </c:pt>
                <c:pt idx="4548">
                  <c:v>2.220703125</c:v>
                </c:pt>
                <c:pt idx="4549">
                  <c:v>2.22119140625</c:v>
                </c:pt>
                <c:pt idx="4550">
                  <c:v>2.2216796875</c:v>
                </c:pt>
                <c:pt idx="4551">
                  <c:v>2.22216796875</c:v>
                </c:pt>
                <c:pt idx="4552">
                  <c:v>2.22265625</c:v>
                </c:pt>
                <c:pt idx="4553">
                  <c:v>2.22314453125</c:v>
                </c:pt>
                <c:pt idx="4554">
                  <c:v>2.2236328125</c:v>
                </c:pt>
                <c:pt idx="4555">
                  <c:v>2.22412109375</c:v>
                </c:pt>
                <c:pt idx="4556">
                  <c:v>2.224609375</c:v>
                </c:pt>
                <c:pt idx="4557">
                  <c:v>2.22509765625</c:v>
                </c:pt>
                <c:pt idx="4558">
                  <c:v>2.2255859375</c:v>
                </c:pt>
                <c:pt idx="4559">
                  <c:v>2.22607421875</c:v>
                </c:pt>
                <c:pt idx="4560">
                  <c:v>2.2265625</c:v>
                </c:pt>
                <c:pt idx="4561">
                  <c:v>2.22705078125</c:v>
                </c:pt>
                <c:pt idx="4562">
                  <c:v>2.2275390625</c:v>
                </c:pt>
                <c:pt idx="4563">
                  <c:v>2.22802734375</c:v>
                </c:pt>
                <c:pt idx="4564">
                  <c:v>2.228515625</c:v>
                </c:pt>
                <c:pt idx="4565">
                  <c:v>2.22900390625</c:v>
                </c:pt>
                <c:pt idx="4566">
                  <c:v>2.2294921875</c:v>
                </c:pt>
                <c:pt idx="4567">
                  <c:v>2.22998046875</c:v>
                </c:pt>
                <c:pt idx="4568">
                  <c:v>2.23046875</c:v>
                </c:pt>
                <c:pt idx="4569">
                  <c:v>2.23095703125</c:v>
                </c:pt>
                <c:pt idx="4570">
                  <c:v>2.2314453125</c:v>
                </c:pt>
                <c:pt idx="4571">
                  <c:v>2.23193359375</c:v>
                </c:pt>
                <c:pt idx="4572">
                  <c:v>2.232421875</c:v>
                </c:pt>
                <c:pt idx="4573">
                  <c:v>2.23291015625</c:v>
                </c:pt>
                <c:pt idx="4574">
                  <c:v>2.2333984375</c:v>
                </c:pt>
                <c:pt idx="4575">
                  <c:v>2.23388671875</c:v>
                </c:pt>
                <c:pt idx="4576">
                  <c:v>2.234375</c:v>
                </c:pt>
                <c:pt idx="4577">
                  <c:v>2.23486328125</c:v>
                </c:pt>
                <c:pt idx="4578">
                  <c:v>2.2353515625</c:v>
                </c:pt>
                <c:pt idx="4579">
                  <c:v>2.23583984375</c:v>
                </c:pt>
                <c:pt idx="4580">
                  <c:v>2.236328125</c:v>
                </c:pt>
                <c:pt idx="4581">
                  <c:v>2.23681640625</c:v>
                </c:pt>
                <c:pt idx="4582">
                  <c:v>2.2373046875</c:v>
                </c:pt>
                <c:pt idx="4583">
                  <c:v>2.23779296875</c:v>
                </c:pt>
                <c:pt idx="4584">
                  <c:v>2.23828125</c:v>
                </c:pt>
                <c:pt idx="4585">
                  <c:v>2.23876953125</c:v>
                </c:pt>
                <c:pt idx="4586">
                  <c:v>2.2392578125</c:v>
                </c:pt>
                <c:pt idx="4587">
                  <c:v>2.23974609375</c:v>
                </c:pt>
                <c:pt idx="4588">
                  <c:v>2.240234375</c:v>
                </c:pt>
                <c:pt idx="4589">
                  <c:v>2.24072265625</c:v>
                </c:pt>
                <c:pt idx="4590">
                  <c:v>2.2412109375</c:v>
                </c:pt>
                <c:pt idx="4591">
                  <c:v>2.24169921875</c:v>
                </c:pt>
                <c:pt idx="4592">
                  <c:v>2.2421875</c:v>
                </c:pt>
                <c:pt idx="4593">
                  <c:v>2.24267578125</c:v>
                </c:pt>
                <c:pt idx="4594">
                  <c:v>2.2431640625</c:v>
                </c:pt>
                <c:pt idx="4595">
                  <c:v>2.24365234375</c:v>
                </c:pt>
                <c:pt idx="4596">
                  <c:v>2.244140625</c:v>
                </c:pt>
                <c:pt idx="4597">
                  <c:v>2.24462890625</c:v>
                </c:pt>
                <c:pt idx="4598">
                  <c:v>2.2451171875</c:v>
                </c:pt>
                <c:pt idx="4599">
                  <c:v>2.24560546875</c:v>
                </c:pt>
                <c:pt idx="4600">
                  <c:v>2.24609375</c:v>
                </c:pt>
                <c:pt idx="4601">
                  <c:v>2.24658203125</c:v>
                </c:pt>
                <c:pt idx="4602">
                  <c:v>2.2470703125</c:v>
                </c:pt>
                <c:pt idx="4603">
                  <c:v>2.24755859375</c:v>
                </c:pt>
                <c:pt idx="4604">
                  <c:v>2.248046875</c:v>
                </c:pt>
                <c:pt idx="4605">
                  <c:v>2.24853515625</c:v>
                </c:pt>
                <c:pt idx="4606">
                  <c:v>2.2490234375</c:v>
                </c:pt>
                <c:pt idx="4607">
                  <c:v>2.24951171875</c:v>
                </c:pt>
                <c:pt idx="4608">
                  <c:v>2.25</c:v>
                </c:pt>
                <c:pt idx="4609">
                  <c:v>2.25048828125</c:v>
                </c:pt>
                <c:pt idx="4610">
                  <c:v>2.2509765625</c:v>
                </c:pt>
                <c:pt idx="4611">
                  <c:v>2.25146484375</c:v>
                </c:pt>
                <c:pt idx="4612">
                  <c:v>2.251953125</c:v>
                </c:pt>
                <c:pt idx="4613">
                  <c:v>2.25244140625</c:v>
                </c:pt>
                <c:pt idx="4614">
                  <c:v>2.2529296875</c:v>
                </c:pt>
                <c:pt idx="4615">
                  <c:v>2.25341796875</c:v>
                </c:pt>
                <c:pt idx="4616">
                  <c:v>2.25390625</c:v>
                </c:pt>
                <c:pt idx="4617">
                  <c:v>2.25439453125</c:v>
                </c:pt>
                <c:pt idx="4618">
                  <c:v>2.2548828125</c:v>
                </c:pt>
                <c:pt idx="4619">
                  <c:v>2.25537109375</c:v>
                </c:pt>
                <c:pt idx="4620">
                  <c:v>2.255859375</c:v>
                </c:pt>
                <c:pt idx="4621">
                  <c:v>2.25634765625</c:v>
                </c:pt>
                <c:pt idx="4622">
                  <c:v>2.2568359375</c:v>
                </c:pt>
                <c:pt idx="4623">
                  <c:v>2.25732421875</c:v>
                </c:pt>
                <c:pt idx="4624">
                  <c:v>2.2578125</c:v>
                </c:pt>
                <c:pt idx="4625">
                  <c:v>2.25830078125</c:v>
                </c:pt>
                <c:pt idx="4626">
                  <c:v>2.2587890625</c:v>
                </c:pt>
                <c:pt idx="4627">
                  <c:v>2.25927734375</c:v>
                </c:pt>
                <c:pt idx="4628">
                  <c:v>2.259765625</c:v>
                </c:pt>
                <c:pt idx="4629">
                  <c:v>2.26025390625</c:v>
                </c:pt>
                <c:pt idx="4630">
                  <c:v>2.2607421875</c:v>
                </c:pt>
                <c:pt idx="4631">
                  <c:v>2.26123046875</c:v>
                </c:pt>
                <c:pt idx="4632">
                  <c:v>2.26171875</c:v>
                </c:pt>
                <c:pt idx="4633">
                  <c:v>2.26220703125</c:v>
                </c:pt>
                <c:pt idx="4634">
                  <c:v>2.2626953125</c:v>
                </c:pt>
                <c:pt idx="4635">
                  <c:v>2.26318359375</c:v>
                </c:pt>
                <c:pt idx="4636">
                  <c:v>2.263671875</c:v>
                </c:pt>
                <c:pt idx="4637">
                  <c:v>2.26416015625</c:v>
                </c:pt>
                <c:pt idx="4638">
                  <c:v>2.2646484375</c:v>
                </c:pt>
                <c:pt idx="4639">
                  <c:v>2.26513671875</c:v>
                </c:pt>
                <c:pt idx="4640">
                  <c:v>2.265625</c:v>
                </c:pt>
                <c:pt idx="4641">
                  <c:v>2.26611328125</c:v>
                </c:pt>
                <c:pt idx="4642">
                  <c:v>2.2666015625</c:v>
                </c:pt>
                <c:pt idx="4643">
                  <c:v>2.26708984375</c:v>
                </c:pt>
                <c:pt idx="4644">
                  <c:v>2.267578125</c:v>
                </c:pt>
                <c:pt idx="4645">
                  <c:v>2.26806640625</c:v>
                </c:pt>
                <c:pt idx="4646">
                  <c:v>2.2685546875</c:v>
                </c:pt>
                <c:pt idx="4647">
                  <c:v>2.26904296875</c:v>
                </c:pt>
                <c:pt idx="4648">
                  <c:v>2.26953125</c:v>
                </c:pt>
                <c:pt idx="4649">
                  <c:v>2.27001953125</c:v>
                </c:pt>
                <c:pt idx="4650">
                  <c:v>2.2705078125</c:v>
                </c:pt>
                <c:pt idx="4651">
                  <c:v>2.27099609375</c:v>
                </c:pt>
                <c:pt idx="4652">
                  <c:v>2.271484375</c:v>
                </c:pt>
                <c:pt idx="4653">
                  <c:v>2.27197265625</c:v>
                </c:pt>
                <c:pt idx="4654">
                  <c:v>2.2724609375</c:v>
                </c:pt>
                <c:pt idx="4655">
                  <c:v>2.27294921875</c:v>
                </c:pt>
                <c:pt idx="4656">
                  <c:v>2.2734375</c:v>
                </c:pt>
                <c:pt idx="4657">
                  <c:v>2.27392578125</c:v>
                </c:pt>
                <c:pt idx="4658">
                  <c:v>2.2744140625</c:v>
                </c:pt>
                <c:pt idx="4659">
                  <c:v>2.27490234375</c:v>
                </c:pt>
                <c:pt idx="4660">
                  <c:v>2.275390625</c:v>
                </c:pt>
                <c:pt idx="4661">
                  <c:v>2.27587890625</c:v>
                </c:pt>
                <c:pt idx="4662">
                  <c:v>2.2763671875</c:v>
                </c:pt>
                <c:pt idx="4663">
                  <c:v>2.27685546875</c:v>
                </c:pt>
                <c:pt idx="4664">
                  <c:v>2.27734375</c:v>
                </c:pt>
                <c:pt idx="4665">
                  <c:v>2.27783203125</c:v>
                </c:pt>
                <c:pt idx="4666">
                  <c:v>2.2783203125</c:v>
                </c:pt>
                <c:pt idx="4667">
                  <c:v>2.27880859375</c:v>
                </c:pt>
                <c:pt idx="4668">
                  <c:v>2.279296875</c:v>
                </c:pt>
                <c:pt idx="4669">
                  <c:v>2.27978515625</c:v>
                </c:pt>
                <c:pt idx="4670">
                  <c:v>2.2802734375</c:v>
                </c:pt>
                <c:pt idx="4671">
                  <c:v>2.28076171875</c:v>
                </c:pt>
                <c:pt idx="4672">
                  <c:v>2.28125</c:v>
                </c:pt>
                <c:pt idx="4673">
                  <c:v>2.28173828125</c:v>
                </c:pt>
                <c:pt idx="4674">
                  <c:v>2.2822265625</c:v>
                </c:pt>
                <c:pt idx="4675">
                  <c:v>2.28271484375</c:v>
                </c:pt>
                <c:pt idx="4676">
                  <c:v>2.283203125</c:v>
                </c:pt>
                <c:pt idx="4677">
                  <c:v>2.28369140625</c:v>
                </c:pt>
                <c:pt idx="4678">
                  <c:v>2.2841796875</c:v>
                </c:pt>
                <c:pt idx="4679">
                  <c:v>2.28466796875</c:v>
                </c:pt>
                <c:pt idx="4680">
                  <c:v>2.28515625</c:v>
                </c:pt>
                <c:pt idx="4681">
                  <c:v>2.28564453125</c:v>
                </c:pt>
                <c:pt idx="4682">
                  <c:v>2.2861328125</c:v>
                </c:pt>
                <c:pt idx="4683">
                  <c:v>2.28662109375</c:v>
                </c:pt>
                <c:pt idx="4684">
                  <c:v>2.287109375</c:v>
                </c:pt>
                <c:pt idx="4685">
                  <c:v>2.28759765625</c:v>
                </c:pt>
                <c:pt idx="4686">
                  <c:v>2.2880859375</c:v>
                </c:pt>
                <c:pt idx="4687">
                  <c:v>2.28857421875</c:v>
                </c:pt>
                <c:pt idx="4688">
                  <c:v>2.2890625</c:v>
                </c:pt>
                <c:pt idx="4689">
                  <c:v>2.28955078125</c:v>
                </c:pt>
                <c:pt idx="4690">
                  <c:v>2.2900390625</c:v>
                </c:pt>
                <c:pt idx="4691">
                  <c:v>2.29052734375</c:v>
                </c:pt>
                <c:pt idx="4692">
                  <c:v>2.291015625</c:v>
                </c:pt>
                <c:pt idx="4693">
                  <c:v>2.29150390625</c:v>
                </c:pt>
                <c:pt idx="4694">
                  <c:v>2.2919921875</c:v>
                </c:pt>
                <c:pt idx="4695">
                  <c:v>2.29248046875</c:v>
                </c:pt>
                <c:pt idx="4696">
                  <c:v>2.29296875</c:v>
                </c:pt>
                <c:pt idx="4697">
                  <c:v>2.29345703125</c:v>
                </c:pt>
                <c:pt idx="4698">
                  <c:v>2.2939453125</c:v>
                </c:pt>
                <c:pt idx="4699">
                  <c:v>2.29443359375</c:v>
                </c:pt>
                <c:pt idx="4700">
                  <c:v>2.294921875</c:v>
                </c:pt>
                <c:pt idx="4701">
                  <c:v>2.29541015625</c:v>
                </c:pt>
                <c:pt idx="4702">
                  <c:v>2.2958984375</c:v>
                </c:pt>
                <c:pt idx="4703">
                  <c:v>2.29638671875</c:v>
                </c:pt>
                <c:pt idx="4704">
                  <c:v>2.296875</c:v>
                </c:pt>
                <c:pt idx="4705">
                  <c:v>2.29736328125</c:v>
                </c:pt>
                <c:pt idx="4706">
                  <c:v>2.2978515625</c:v>
                </c:pt>
                <c:pt idx="4707">
                  <c:v>2.29833984375</c:v>
                </c:pt>
                <c:pt idx="4708">
                  <c:v>2.298828125</c:v>
                </c:pt>
                <c:pt idx="4709">
                  <c:v>2.29931640625</c:v>
                </c:pt>
                <c:pt idx="4710">
                  <c:v>2.2998046875</c:v>
                </c:pt>
                <c:pt idx="4711">
                  <c:v>2.30029296875</c:v>
                </c:pt>
                <c:pt idx="4712">
                  <c:v>2.30078125</c:v>
                </c:pt>
                <c:pt idx="4713">
                  <c:v>2.30126953125</c:v>
                </c:pt>
                <c:pt idx="4714">
                  <c:v>2.3017578125</c:v>
                </c:pt>
                <c:pt idx="4715">
                  <c:v>2.30224609375</c:v>
                </c:pt>
                <c:pt idx="4716">
                  <c:v>2.302734375</c:v>
                </c:pt>
                <c:pt idx="4717">
                  <c:v>2.30322265625</c:v>
                </c:pt>
                <c:pt idx="4718">
                  <c:v>2.3037109375</c:v>
                </c:pt>
                <c:pt idx="4719">
                  <c:v>2.30419921875</c:v>
                </c:pt>
                <c:pt idx="4720">
                  <c:v>2.3046875</c:v>
                </c:pt>
                <c:pt idx="4721">
                  <c:v>2.30517578125</c:v>
                </c:pt>
                <c:pt idx="4722">
                  <c:v>2.3056640625</c:v>
                </c:pt>
                <c:pt idx="4723">
                  <c:v>2.30615234375</c:v>
                </c:pt>
                <c:pt idx="4724">
                  <c:v>2.306640625</c:v>
                </c:pt>
                <c:pt idx="4725">
                  <c:v>2.30712890625</c:v>
                </c:pt>
                <c:pt idx="4726">
                  <c:v>2.3076171875</c:v>
                </c:pt>
                <c:pt idx="4727">
                  <c:v>2.30810546875</c:v>
                </c:pt>
                <c:pt idx="4728">
                  <c:v>2.30859375</c:v>
                </c:pt>
                <c:pt idx="4729">
                  <c:v>2.30908203125</c:v>
                </c:pt>
                <c:pt idx="4730">
                  <c:v>2.3095703125</c:v>
                </c:pt>
                <c:pt idx="4731">
                  <c:v>2.31005859375</c:v>
                </c:pt>
                <c:pt idx="4732">
                  <c:v>2.310546875</c:v>
                </c:pt>
                <c:pt idx="4733">
                  <c:v>2.31103515625</c:v>
                </c:pt>
                <c:pt idx="4734">
                  <c:v>2.3115234375</c:v>
                </c:pt>
                <c:pt idx="4735">
                  <c:v>2.31201171875</c:v>
                </c:pt>
                <c:pt idx="4736">
                  <c:v>2.3125</c:v>
                </c:pt>
                <c:pt idx="4737">
                  <c:v>2.31298828125</c:v>
                </c:pt>
                <c:pt idx="4738">
                  <c:v>2.3134765625</c:v>
                </c:pt>
                <c:pt idx="4739">
                  <c:v>2.31396484375</c:v>
                </c:pt>
                <c:pt idx="4740">
                  <c:v>2.314453125</c:v>
                </c:pt>
                <c:pt idx="4741">
                  <c:v>2.31494140625</c:v>
                </c:pt>
                <c:pt idx="4742">
                  <c:v>2.3154296875</c:v>
                </c:pt>
                <c:pt idx="4743">
                  <c:v>2.31591796875</c:v>
                </c:pt>
                <c:pt idx="4744">
                  <c:v>2.31640625</c:v>
                </c:pt>
                <c:pt idx="4745">
                  <c:v>2.31689453125</c:v>
                </c:pt>
                <c:pt idx="4746">
                  <c:v>2.3173828125</c:v>
                </c:pt>
                <c:pt idx="4747">
                  <c:v>2.31787109375</c:v>
                </c:pt>
                <c:pt idx="4748">
                  <c:v>2.318359375</c:v>
                </c:pt>
                <c:pt idx="4749">
                  <c:v>2.31884765625</c:v>
                </c:pt>
                <c:pt idx="4750">
                  <c:v>2.3193359375</c:v>
                </c:pt>
                <c:pt idx="4751">
                  <c:v>2.31982421875</c:v>
                </c:pt>
                <c:pt idx="4752">
                  <c:v>2.3203125</c:v>
                </c:pt>
                <c:pt idx="4753">
                  <c:v>2.32080078125</c:v>
                </c:pt>
                <c:pt idx="4754">
                  <c:v>2.3212890625</c:v>
                </c:pt>
                <c:pt idx="4755">
                  <c:v>2.32177734375</c:v>
                </c:pt>
                <c:pt idx="4756">
                  <c:v>2.322265625</c:v>
                </c:pt>
                <c:pt idx="4757">
                  <c:v>2.32275390625</c:v>
                </c:pt>
                <c:pt idx="4758">
                  <c:v>2.3232421875</c:v>
                </c:pt>
                <c:pt idx="4759">
                  <c:v>2.32373046875</c:v>
                </c:pt>
                <c:pt idx="4760">
                  <c:v>2.32421875</c:v>
                </c:pt>
                <c:pt idx="4761">
                  <c:v>2.32470703125</c:v>
                </c:pt>
                <c:pt idx="4762">
                  <c:v>2.3251953125</c:v>
                </c:pt>
                <c:pt idx="4763">
                  <c:v>2.32568359375</c:v>
                </c:pt>
                <c:pt idx="4764">
                  <c:v>2.326171875</c:v>
                </c:pt>
                <c:pt idx="4765">
                  <c:v>2.32666015625</c:v>
                </c:pt>
                <c:pt idx="4766">
                  <c:v>2.3271484375</c:v>
                </c:pt>
                <c:pt idx="4767">
                  <c:v>2.32763671875</c:v>
                </c:pt>
                <c:pt idx="4768">
                  <c:v>2.328125</c:v>
                </c:pt>
                <c:pt idx="4769">
                  <c:v>2.32861328125</c:v>
                </c:pt>
                <c:pt idx="4770">
                  <c:v>2.3291015625</c:v>
                </c:pt>
                <c:pt idx="4771">
                  <c:v>2.32958984375</c:v>
                </c:pt>
                <c:pt idx="4772">
                  <c:v>2.330078125</c:v>
                </c:pt>
                <c:pt idx="4773">
                  <c:v>2.33056640625</c:v>
                </c:pt>
                <c:pt idx="4774">
                  <c:v>2.3310546875</c:v>
                </c:pt>
                <c:pt idx="4775">
                  <c:v>2.33154296875</c:v>
                </c:pt>
                <c:pt idx="4776">
                  <c:v>2.33203125</c:v>
                </c:pt>
                <c:pt idx="4777">
                  <c:v>2.33251953125</c:v>
                </c:pt>
                <c:pt idx="4778">
                  <c:v>2.3330078125</c:v>
                </c:pt>
                <c:pt idx="4779">
                  <c:v>2.33349609375</c:v>
                </c:pt>
                <c:pt idx="4780">
                  <c:v>2.333984375</c:v>
                </c:pt>
                <c:pt idx="4781">
                  <c:v>2.33447265625</c:v>
                </c:pt>
                <c:pt idx="4782">
                  <c:v>2.3349609375</c:v>
                </c:pt>
                <c:pt idx="4783">
                  <c:v>2.33544921875</c:v>
                </c:pt>
                <c:pt idx="4784">
                  <c:v>2.3359375</c:v>
                </c:pt>
                <c:pt idx="4785">
                  <c:v>2.33642578125</c:v>
                </c:pt>
                <c:pt idx="4786">
                  <c:v>2.3369140625</c:v>
                </c:pt>
                <c:pt idx="4787">
                  <c:v>2.33740234375</c:v>
                </c:pt>
                <c:pt idx="4788">
                  <c:v>2.337890625</c:v>
                </c:pt>
                <c:pt idx="4789">
                  <c:v>2.33837890625</c:v>
                </c:pt>
                <c:pt idx="4790">
                  <c:v>2.3388671875</c:v>
                </c:pt>
                <c:pt idx="4791">
                  <c:v>2.33935546875</c:v>
                </c:pt>
                <c:pt idx="4792">
                  <c:v>2.33984375</c:v>
                </c:pt>
                <c:pt idx="4793">
                  <c:v>2.34033203125</c:v>
                </c:pt>
                <c:pt idx="4794">
                  <c:v>2.3408203125</c:v>
                </c:pt>
                <c:pt idx="4795">
                  <c:v>2.34130859375</c:v>
                </c:pt>
                <c:pt idx="4796">
                  <c:v>2.341796875</c:v>
                </c:pt>
                <c:pt idx="4797">
                  <c:v>2.34228515625</c:v>
                </c:pt>
                <c:pt idx="4798">
                  <c:v>2.3427734375</c:v>
                </c:pt>
                <c:pt idx="4799">
                  <c:v>2.34326171875</c:v>
                </c:pt>
                <c:pt idx="4800">
                  <c:v>2.34375</c:v>
                </c:pt>
                <c:pt idx="4801">
                  <c:v>2.34423828125</c:v>
                </c:pt>
                <c:pt idx="4802">
                  <c:v>2.3447265625</c:v>
                </c:pt>
                <c:pt idx="4803">
                  <c:v>2.34521484375</c:v>
                </c:pt>
                <c:pt idx="4804">
                  <c:v>2.345703125</c:v>
                </c:pt>
                <c:pt idx="4805">
                  <c:v>2.34619140625</c:v>
                </c:pt>
                <c:pt idx="4806">
                  <c:v>2.3466796875</c:v>
                </c:pt>
                <c:pt idx="4807">
                  <c:v>2.34716796875</c:v>
                </c:pt>
                <c:pt idx="4808">
                  <c:v>2.34765625</c:v>
                </c:pt>
                <c:pt idx="4809">
                  <c:v>2.34814453125</c:v>
                </c:pt>
                <c:pt idx="4810">
                  <c:v>2.3486328125</c:v>
                </c:pt>
                <c:pt idx="4811">
                  <c:v>2.34912109375</c:v>
                </c:pt>
                <c:pt idx="4812">
                  <c:v>2.349609375</c:v>
                </c:pt>
                <c:pt idx="4813">
                  <c:v>2.35009765625</c:v>
                </c:pt>
                <c:pt idx="4814">
                  <c:v>2.3505859375</c:v>
                </c:pt>
                <c:pt idx="4815">
                  <c:v>2.35107421875</c:v>
                </c:pt>
                <c:pt idx="4816">
                  <c:v>2.3515625</c:v>
                </c:pt>
                <c:pt idx="4817">
                  <c:v>2.35205078125</c:v>
                </c:pt>
                <c:pt idx="4818">
                  <c:v>2.3525390625</c:v>
                </c:pt>
                <c:pt idx="4819">
                  <c:v>2.35302734375</c:v>
                </c:pt>
                <c:pt idx="4820">
                  <c:v>2.353515625</c:v>
                </c:pt>
                <c:pt idx="4821">
                  <c:v>2.35400390625</c:v>
                </c:pt>
                <c:pt idx="4822">
                  <c:v>2.3544921875</c:v>
                </c:pt>
                <c:pt idx="4823">
                  <c:v>2.35498046875</c:v>
                </c:pt>
                <c:pt idx="4824">
                  <c:v>2.35546875</c:v>
                </c:pt>
                <c:pt idx="4825">
                  <c:v>2.35595703125</c:v>
                </c:pt>
                <c:pt idx="4826">
                  <c:v>2.3564453125</c:v>
                </c:pt>
                <c:pt idx="4827">
                  <c:v>2.35693359375</c:v>
                </c:pt>
                <c:pt idx="4828">
                  <c:v>2.357421875</c:v>
                </c:pt>
                <c:pt idx="4829">
                  <c:v>2.35791015625</c:v>
                </c:pt>
                <c:pt idx="4830">
                  <c:v>2.3583984375</c:v>
                </c:pt>
                <c:pt idx="4831">
                  <c:v>2.35888671875</c:v>
                </c:pt>
                <c:pt idx="4832">
                  <c:v>2.359375</c:v>
                </c:pt>
                <c:pt idx="4833">
                  <c:v>2.35986328125</c:v>
                </c:pt>
                <c:pt idx="4834">
                  <c:v>2.3603515625</c:v>
                </c:pt>
                <c:pt idx="4835">
                  <c:v>2.36083984375</c:v>
                </c:pt>
                <c:pt idx="4836">
                  <c:v>2.361328125</c:v>
                </c:pt>
                <c:pt idx="4837">
                  <c:v>2.36181640625</c:v>
                </c:pt>
                <c:pt idx="4838">
                  <c:v>2.3623046875</c:v>
                </c:pt>
                <c:pt idx="4839">
                  <c:v>2.36279296875</c:v>
                </c:pt>
                <c:pt idx="4840">
                  <c:v>2.36328125</c:v>
                </c:pt>
                <c:pt idx="4841">
                  <c:v>2.36376953125</c:v>
                </c:pt>
                <c:pt idx="4842">
                  <c:v>2.3642578125</c:v>
                </c:pt>
                <c:pt idx="4843">
                  <c:v>2.36474609375</c:v>
                </c:pt>
                <c:pt idx="4844">
                  <c:v>2.365234375</c:v>
                </c:pt>
                <c:pt idx="4845">
                  <c:v>2.36572265625</c:v>
                </c:pt>
                <c:pt idx="4846">
                  <c:v>2.3662109375</c:v>
                </c:pt>
                <c:pt idx="4847">
                  <c:v>2.36669921875</c:v>
                </c:pt>
                <c:pt idx="4848">
                  <c:v>2.3671875</c:v>
                </c:pt>
                <c:pt idx="4849">
                  <c:v>2.36767578125</c:v>
                </c:pt>
                <c:pt idx="4850">
                  <c:v>2.3681640625</c:v>
                </c:pt>
                <c:pt idx="4851">
                  <c:v>2.36865234375</c:v>
                </c:pt>
                <c:pt idx="4852">
                  <c:v>2.369140625</c:v>
                </c:pt>
                <c:pt idx="4853">
                  <c:v>2.36962890625</c:v>
                </c:pt>
                <c:pt idx="4854">
                  <c:v>2.3701171875</c:v>
                </c:pt>
                <c:pt idx="4855">
                  <c:v>2.37060546875</c:v>
                </c:pt>
                <c:pt idx="4856">
                  <c:v>2.37109375</c:v>
                </c:pt>
                <c:pt idx="4857">
                  <c:v>2.37158203125</c:v>
                </c:pt>
                <c:pt idx="4858">
                  <c:v>2.3720703125</c:v>
                </c:pt>
                <c:pt idx="4859">
                  <c:v>2.37255859375</c:v>
                </c:pt>
                <c:pt idx="4860">
                  <c:v>2.373046875</c:v>
                </c:pt>
                <c:pt idx="4861">
                  <c:v>2.37353515625</c:v>
                </c:pt>
                <c:pt idx="4862">
                  <c:v>2.3740234375</c:v>
                </c:pt>
                <c:pt idx="4863">
                  <c:v>2.37451171875</c:v>
                </c:pt>
                <c:pt idx="4864">
                  <c:v>2.375</c:v>
                </c:pt>
                <c:pt idx="4865">
                  <c:v>2.37548828125</c:v>
                </c:pt>
                <c:pt idx="4866">
                  <c:v>2.3759765625</c:v>
                </c:pt>
                <c:pt idx="4867">
                  <c:v>2.37646484375</c:v>
                </c:pt>
                <c:pt idx="4868">
                  <c:v>2.376953125</c:v>
                </c:pt>
                <c:pt idx="4869">
                  <c:v>2.37744140625</c:v>
                </c:pt>
                <c:pt idx="4870">
                  <c:v>2.3779296875</c:v>
                </c:pt>
                <c:pt idx="4871">
                  <c:v>2.37841796875</c:v>
                </c:pt>
                <c:pt idx="4872">
                  <c:v>2.37890625</c:v>
                </c:pt>
                <c:pt idx="4873">
                  <c:v>2.37939453125</c:v>
                </c:pt>
                <c:pt idx="4874">
                  <c:v>2.3798828125</c:v>
                </c:pt>
                <c:pt idx="4875">
                  <c:v>2.38037109375</c:v>
                </c:pt>
                <c:pt idx="4876">
                  <c:v>2.380859375</c:v>
                </c:pt>
                <c:pt idx="4877">
                  <c:v>2.38134765625</c:v>
                </c:pt>
                <c:pt idx="4878">
                  <c:v>2.3818359375</c:v>
                </c:pt>
                <c:pt idx="4879">
                  <c:v>2.38232421875</c:v>
                </c:pt>
                <c:pt idx="4880">
                  <c:v>2.3828125</c:v>
                </c:pt>
                <c:pt idx="4881">
                  <c:v>2.38330078125</c:v>
                </c:pt>
                <c:pt idx="4882">
                  <c:v>2.3837890625</c:v>
                </c:pt>
                <c:pt idx="4883">
                  <c:v>2.38427734375</c:v>
                </c:pt>
                <c:pt idx="4884">
                  <c:v>2.384765625</c:v>
                </c:pt>
                <c:pt idx="4885">
                  <c:v>2.38525390625</c:v>
                </c:pt>
                <c:pt idx="4886">
                  <c:v>2.3857421875</c:v>
                </c:pt>
                <c:pt idx="4887">
                  <c:v>2.38623046875</c:v>
                </c:pt>
                <c:pt idx="4888">
                  <c:v>2.38671875</c:v>
                </c:pt>
                <c:pt idx="4889">
                  <c:v>2.38720703125</c:v>
                </c:pt>
                <c:pt idx="4890">
                  <c:v>2.3876953125</c:v>
                </c:pt>
                <c:pt idx="4891">
                  <c:v>2.38818359375</c:v>
                </c:pt>
                <c:pt idx="4892">
                  <c:v>2.388671875</c:v>
                </c:pt>
                <c:pt idx="4893">
                  <c:v>2.38916015625</c:v>
                </c:pt>
                <c:pt idx="4894">
                  <c:v>2.3896484375</c:v>
                </c:pt>
                <c:pt idx="4895">
                  <c:v>2.39013671875</c:v>
                </c:pt>
                <c:pt idx="4896">
                  <c:v>2.390625</c:v>
                </c:pt>
                <c:pt idx="4897">
                  <c:v>2.39111328125</c:v>
                </c:pt>
                <c:pt idx="4898">
                  <c:v>2.3916015625</c:v>
                </c:pt>
                <c:pt idx="4899">
                  <c:v>2.39208984375</c:v>
                </c:pt>
                <c:pt idx="4900">
                  <c:v>2.392578125</c:v>
                </c:pt>
                <c:pt idx="4901">
                  <c:v>2.39306640625</c:v>
                </c:pt>
                <c:pt idx="4902">
                  <c:v>2.3935546875</c:v>
                </c:pt>
                <c:pt idx="4903">
                  <c:v>2.39404296875</c:v>
                </c:pt>
                <c:pt idx="4904">
                  <c:v>2.39453125</c:v>
                </c:pt>
                <c:pt idx="4905">
                  <c:v>2.39501953125</c:v>
                </c:pt>
                <c:pt idx="4906">
                  <c:v>2.3955078125</c:v>
                </c:pt>
                <c:pt idx="4907">
                  <c:v>2.39599609375</c:v>
                </c:pt>
                <c:pt idx="4908">
                  <c:v>2.396484375</c:v>
                </c:pt>
                <c:pt idx="4909">
                  <c:v>2.39697265625</c:v>
                </c:pt>
                <c:pt idx="4910">
                  <c:v>2.3974609375</c:v>
                </c:pt>
                <c:pt idx="4911">
                  <c:v>2.39794921875</c:v>
                </c:pt>
                <c:pt idx="4912">
                  <c:v>2.3984375</c:v>
                </c:pt>
                <c:pt idx="4913">
                  <c:v>2.39892578125</c:v>
                </c:pt>
                <c:pt idx="4914">
                  <c:v>2.3994140625</c:v>
                </c:pt>
                <c:pt idx="4915">
                  <c:v>2.39990234375</c:v>
                </c:pt>
                <c:pt idx="4916">
                  <c:v>2.400390625</c:v>
                </c:pt>
                <c:pt idx="4917">
                  <c:v>2.40087890625</c:v>
                </c:pt>
                <c:pt idx="4918">
                  <c:v>2.4013671875</c:v>
                </c:pt>
                <c:pt idx="4919">
                  <c:v>2.40185546875</c:v>
                </c:pt>
                <c:pt idx="4920">
                  <c:v>2.40234375</c:v>
                </c:pt>
                <c:pt idx="4921">
                  <c:v>2.40283203125</c:v>
                </c:pt>
                <c:pt idx="4922">
                  <c:v>2.4033203125</c:v>
                </c:pt>
                <c:pt idx="4923">
                  <c:v>2.40380859375</c:v>
                </c:pt>
                <c:pt idx="4924">
                  <c:v>2.404296875</c:v>
                </c:pt>
                <c:pt idx="4925">
                  <c:v>2.40478515625</c:v>
                </c:pt>
                <c:pt idx="4926">
                  <c:v>2.4052734375</c:v>
                </c:pt>
                <c:pt idx="4927">
                  <c:v>2.40576171875</c:v>
                </c:pt>
                <c:pt idx="4928">
                  <c:v>2.40625</c:v>
                </c:pt>
                <c:pt idx="4929">
                  <c:v>2.40673828125</c:v>
                </c:pt>
                <c:pt idx="4930">
                  <c:v>2.4072265625</c:v>
                </c:pt>
                <c:pt idx="4931">
                  <c:v>2.40771484375</c:v>
                </c:pt>
                <c:pt idx="4932">
                  <c:v>2.408203125</c:v>
                </c:pt>
                <c:pt idx="4933">
                  <c:v>2.40869140625</c:v>
                </c:pt>
                <c:pt idx="4934">
                  <c:v>2.4091796875</c:v>
                </c:pt>
                <c:pt idx="4935">
                  <c:v>2.40966796875</c:v>
                </c:pt>
                <c:pt idx="4936">
                  <c:v>2.41015625</c:v>
                </c:pt>
                <c:pt idx="4937">
                  <c:v>2.41064453125</c:v>
                </c:pt>
                <c:pt idx="4938">
                  <c:v>2.4111328125</c:v>
                </c:pt>
                <c:pt idx="4939">
                  <c:v>2.41162109375</c:v>
                </c:pt>
                <c:pt idx="4940">
                  <c:v>2.412109375</c:v>
                </c:pt>
                <c:pt idx="4941">
                  <c:v>2.41259765625</c:v>
                </c:pt>
                <c:pt idx="4942">
                  <c:v>2.4130859375</c:v>
                </c:pt>
                <c:pt idx="4943">
                  <c:v>2.41357421875</c:v>
                </c:pt>
                <c:pt idx="4944">
                  <c:v>2.4140625</c:v>
                </c:pt>
                <c:pt idx="4945">
                  <c:v>2.41455078125</c:v>
                </c:pt>
                <c:pt idx="4946">
                  <c:v>2.4150390625</c:v>
                </c:pt>
                <c:pt idx="4947">
                  <c:v>2.41552734375</c:v>
                </c:pt>
                <c:pt idx="4948">
                  <c:v>2.416015625</c:v>
                </c:pt>
                <c:pt idx="4949">
                  <c:v>2.41650390625</c:v>
                </c:pt>
                <c:pt idx="4950">
                  <c:v>2.4169921875</c:v>
                </c:pt>
                <c:pt idx="4951">
                  <c:v>2.41748046875</c:v>
                </c:pt>
                <c:pt idx="4952">
                  <c:v>2.41796875</c:v>
                </c:pt>
                <c:pt idx="4953">
                  <c:v>2.41845703125</c:v>
                </c:pt>
                <c:pt idx="4954">
                  <c:v>2.4189453125</c:v>
                </c:pt>
                <c:pt idx="4955">
                  <c:v>2.41943359375</c:v>
                </c:pt>
                <c:pt idx="4956">
                  <c:v>2.419921875</c:v>
                </c:pt>
                <c:pt idx="4957">
                  <c:v>2.42041015625</c:v>
                </c:pt>
                <c:pt idx="4958">
                  <c:v>2.4208984375</c:v>
                </c:pt>
                <c:pt idx="4959">
                  <c:v>2.42138671875</c:v>
                </c:pt>
                <c:pt idx="4960">
                  <c:v>2.421875</c:v>
                </c:pt>
                <c:pt idx="4961">
                  <c:v>2.42236328125</c:v>
                </c:pt>
                <c:pt idx="4962">
                  <c:v>2.4228515625</c:v>
                </c:pt>
                <c:pt idx="4963">
                  <c:v>2.42333984375</c:v>
                </c:pt>
                <c:pt idx="4964">
                  <c:v>2.423828125</c:v>
                </c:pt>
                <c:pt idx="4965">
                  <c:v>2.42431640625</c:v>
                </c:pt>
                <c:pt idx="4966">
                  <c:v>2.4248046875</c:v>
                </c:pt>
                <c:pt idx="4967">
                  <c:v>2.42529296875</c:v>
                </c:pt>
                <c:pt idx="4968">
                  <c:v>2.42578125</c:v>
                </c:pt>
                <c:pt idx="4969">
                  <c:v>2.42626953125</c:v>
                </c:pt>
                <c:pt idx="4970">
                  <c:v>2.4267578125</c:v>
                </c:pt>
                <c:pt idx="4971">
                  <c:v>2.42724609375</c:v>
                </c:pt>
                <c:pt idx="4972">
                  <c:v>2.427734375</c:v>
                </c:pt>
                <c:pt idx="4973">
                  <c:v>2.42822265625</c:v>
                </c:pt>
                <c:pt idx="4974">
                  <c:v>2.4287109375</c:v>
                </c:pt>
                <c:pt idx="4975">
                  <c:v>2.42919921875</c:v>
                </c:pt>
                <c:pt idx="4976">
                  <c:v>2.4296875</c:v>
                </c:pt>
                <c:pt idx="4977">
                  <c:v>2.43017578125</c:v>
                </c:pt>
                <c:pt idx="4978">
                  <c:v>2.4306640625</c:v>
                </c:pt>
                <c:pt idx="4979">
                  <c:v>2.43115234375</c:v>
                </c:pt>
                <c:pt idx="4980">
                  <c:v>2.431640625</c:v>
                </c:pt>
                <c:pt idx="4981">
                  <c:v>2.43212890625</c:v>
                </c:pt>
                <c:pt idx="4982">
                  <c:v>2.4326171875</c:v>
                </c:pt>
                <c:pt idx="4983">
                  <c:v>2.43310546875</c:v>
                </c:pt>
                <c:pt idx="4984">
                  <c:v>2.43359375</c:v>
                </c:pt>
                <c:pt idx="4985">
                  <c:v>2.43408203125</c:v>
                </c:pt>
                <c:pt idx="4986">
                  <c:v>2.4345703125</c:v>
                </c:pt>
                <c:pt idx="4987">
                  <c:v>2.43505859375</c:v>
                </c:pt>
                <c:pt idx="4988">
                  <c:v>2.435546875</c:v>
                </c:pt>
                <c:pt idx="4989">
                  <c:v>2.43603515625</c:v>
                </c:pt>
                <c:pt idx="4990">
                  <c:v>2.4365234375</c:v>
                </c:pt>
                <c:pt idx="4991">
                  <c:v>2.43701171875</c:v>
                </c:pt>
                <c:pt idx="4992">
                  <c:v>2.4375</c:v>
                </c:pt>
                <c:pt idx="4993">
                  <c:v>2.43798828125</c:v>
                </c:pt>
                <c:pt idx="4994">
                  <c:v>2.4384765625</c:v>
                </c:pt>
                <c:pt idx="4995">
                  <c:v>2.43896484375</c:v>
                </c:pt>
                <c:pt idx="4996">
                  <c:v>2.439453125</c:v>
                </c:pt>
                <c:pt idx="4997">
                  <c:v>2.43994140625</c:v>
                </c:pt>
                <c:pt idx="4998">
                  <c:v>2.4404296875</c:v>
                </c:pt>
                <c:pt idx="4999">
                  <c:v>2.44091796875</c:v>
                </c:pt>
                <c:pt idx="5000">
                  <c:v>2.44140625</c:v>
                </c:pt>
                <c:pt idx="5001">
                  <c:v>2.44189453125</c:v>
                </c:pt>
                <c:pt idx="5002">
                  <c:v>2.4423828125</c:v>
                </c:pt>
                <c:pt idx="5003">
                  <c:v>2.44287109375</c:v>
                </c:pt>
                <c:pt idx="5004">
                  <c:v>2.443359375</c:v>
                </c:pt>
                <c:pt idx="5005">
                  <c:v>2.44384765625</c:v>
                </c:pt>
                <c:pt idx="5006">
                  <c:v>2.4443359375</c:v>
                </c:pt>
                <c:pt idx="5007">
                  <c:v>2.44482421875</c:v>
                </c:pt>
                <c:pt idx="5008">
                  <c:v>2.4453125</c:v>
                </c:pt>
                <c:pt idx="5009">
                  <c:v>2.44580078125</c:v>
                </c:pt>
                <c:pt idx="5010">
                  <c:v>2.4462890625</c:v>
                </c:pt>
                <c:pt idx="5011">
                  <c:v>2.44677734375</c:v>
                </c:pt>
                <c:pt idx="5012">
                  <c:v>2.447265625</c:v>
                </c:pt>
                <c:pt idx="5013">
                  <c:v>2.44775390625</c:v>
                </c:pt>
                <c:pt idx="5014">
                  <c:v>2.4482421875</c:v>
                </c:pt>
                <c:pt idx="5015">
                  <c:v>2.44873046875</c:v>
                </c:pt>
                <c:pt idx="5016">
                  <c:v>2.44921875</c:v>
                </c:pt>
                <c:pt idx="5017">
                  <c:v>2.44970703125</c:v>
                </c:pt>
                <c:pt idx="5018">
                  <c:v>2.4501953125</c:v>
                </c:pt>
                <c:pt idx="5019">
                  <c:v>2.45068359375</c:v>
                </c:pt>
                <c:pt idx="5020">
                  <c:v>2.451171875</c:v>
                </c:pt>
                <c:pt idx="5021">
                  <c:v>2.45166015625</c:v>
                </c:pt>
                <c:pt idx="5022">
                  <c:v>2.4521484375</c:v>
                </c:pt>
                <c:pt idx="5023">
                  <c:v>2.45263671875</c:v>
                </c:pt>
                <c:pt idx="5024">
                  <c:v>2.453125</c:v>
                </c:pt>
                <c:pt idx="5025">
                  <c:v>2.45361328125</c:v>
                </c:pt>
                <c:pt idx="5026">
                  <c:v>2.4541015625</c:v>
                </c:pt>
                <c:pt idx="5027">
                  <c:v>2.45458984375</c:v>
                </c:pt>
                <c:pt idx="5028">
                  <c:v>2.455078125</c:v>
                </c:pt>
                <c:pt idx="5029">
                  <c:v>2.45556640625</c:v>
                </c:pt>
                <c:pt idx="5030">
                  <c:v>2.4560546875</c:v>
                </c:pt>
                <c:pt idx="5031">
                  <c:v>2.45654296875</c:v>
                </c:pt>
                <c:pt idx="5032">
                  <c:v>2.45703125</c:v>
                </c:pt>
                <c:pt idx="5033">
                  <c:v>2.45751953125</c:v>
                </c:pt>
                <c:pt idx="5034">
                  <c:v>2.4580078125</c:v>
                </c:pt>
                <c:pt idx="5035">
                  <c:v>2.45849609375</c:v>
                </c:pt>
                <c:pt idx="5036">
                  <c:v>2.458984375</c:v>
                </c:pt>
                <c:pt idx="5037">
                  <c:v>2.45947265625</c:v>
                </c:pt>
                <c:pt idx="5038">
                  <c:v>2.4599609375</c:v>
                </c:pt>
                <c:pt idx="5039">
                  <c:v>2.46044921875</c:v>
                </c:pt>
                <c:pt idx="5040">
                  <c:v>2.4609375</c:v>
                </c:pt>
                <c:pt idx="5041">
                  <c:v>2.46142578125</c:v>
                </c:pt>
                <c:pt idx="5042">
                  <c:v>2.4619140625</c:v>
                </c:pt>
                <c:pt idx="5043">
                  <c:v>2.46240234375</c:v>
                </c:pt>
                <c:pt idx="5044">
                  <c:v>2.462890625</c:v>
                </c:pt>
                <c:pt idx="5045">
                  <c:v>2.46337890625</c:v>
                </c:pt>
                <c:pt idx="5046">
                  <c:v>2.4638671875</c:v>
                </c:pt>
                <c:pt idx="5047">
                  <c:v>2.46435546875</c:v>
                </c:pt>
                <c:pt idx="5048">
                  <c:v>2.46484375</c:v>
                </c:pt>
                <c:pt idx="5049">
                  <c:v>2.46533203125</c:v>
                </c:pt>
                <c:pt idx="5050">
                  <c:v>2.4658203125</c:v>
                </c:pt>
                <c:pt idx="5051">
                  <c:v>2.46630859375</c:v>
                </c:pt>
                <c:pt idx="5052">
                  <c:v>2.466796875</c:v>
                </c:pt>
                <c:pt idx="5053">
                  <c:v>2.46728515625</c:v>
                </c:pt>
                <c:pt idx="5054">
                  <c:v>2.4677734375</c:v>
                </c:pt>
                <c:pt idx="5055">
                  <c:v>2.46826171875</c:v>
                </c:pt>
                <c:pt idx="5056">
                  <c:v>2.46875</c:v>
                </c:pt>
                <c:pt idx="5057">
                  <c:v>2.46923828125</c:v>
                </c:pt>
                <c:pt idx="5058">
                  <c:v>2.4697265625</c:v>
                </c:pt>
                <c:pt idx="5059">
                  <c:v>2.47021484375</c:v>
                </c:pt>
                <c:pt idx="5060">
                  <c:v>2.470703125</c:v>
                </c:pt>
                <c:pt idx="5061">
                  <c:v>2.47119140625</c:v>
                </c:pt>
                <c:pt idx="5062">
                  <c:v>2.4716796875</c:v>
                </c:pt>
                <c:pt idx="5063">
                  <c:v>2.47216796875</c:v>
                </c:pt>
                <c:pt idx="5064">
                  <c:v>2.47265625</c:v>
                </c:pt>
                <c:pt idx="5065">
                  <c:v>2.47314453125</c:v>
                </c:pt>
                <c:pt idx="5066">
                  <c:v>2.4736328125</c:v>
                </c:pt>
                <c:pt idx="5067">
                  <c:v>2.47412109375</c:v>
                </c:pt>
                <c:pt idx="5068">
                  <c:v>2.474609375</c:v>
                </c:pt>
                <c:pt idx="5069">
                  <c:v>2.47509765625</c:v>
                </c:pt>
                <c:pt idx="5070">
                  <c:v>2.4755859375</c:v>
                </c:pt>
                <c:pt idx="5071">
                  <c:v>2.47607421875</c:v>
                </c:pt>
                <c:pt idx="5072">
                  <c:v>2.4765625</c:v>
                </c:pt>
                <c:pt idx="5073">
                  <c:v>2.47705078125</c:v>
                </c:pt>
                <c:pt idx="5074">
                  <c:v>2.4775390625</c:v>
                </c:pt>
                <c:pt idx="5075">
                  <c:v>2.47802734375</c:v>
                </c:pt>
                <c:pt idx="5076">
                  <c:v>2.478515625</c:v>
                </c:pt>
                <c:pt idx="5077">
                  <c:v>2.47900390625</c:v>
                </c:pt>
                <c:pt idx="5078">
                  <c:v>2.4794921875</c:v>
                </c:pt>
                <c:pt idx="5079">
                  <c:v>2.47998046875</c:v>
                </c:pt>
                <c:pt idx="5080">
                  <c:v>2.48046875</c:v>
                </c:pt>
                <c:pt idx="5081">
                  <c:v>2.48095703125</c:v>
                </c:pt>
                <c:pt idx="5082">
                  <c:v>2.4814453125</c:v>
                </c:pt>
                <c:pt idx="5083">
                  <c:v>2.48193359375</c:v>
                </c:pt>
                <c:pt idx="5084">
                  <c:v>2.482421875</c:v>
                </c:pt>
                <c:pt idx="5085">
                  <c:v>2.48291015625</c:v>
                </c:pt>
                <c:pt idx="5086">
                  <c:v>2.4833984375</c:v>
                </c:pt>
                <c:pt idx="5087">
                  <c:v>2.48388671875</c:v>
                </c:pt>
                <c:pt idx="5088">
                  <c:v>2.484375</c:v>
                </c:pt>
                <c:pt idx="5089">
                  <c:v>2.48486328125</c:v>
                </c:pt>
                <c:pt idx="5090">
                  <c:v>2.4853515625</c:v>
                </c:pt>
                <c:pt idx="5091">
                  <c:v>2.48583984375</c:v>
                </c:pt>
                <c:pt idx="5092">
                  <c:v>2.486328125</c:v>
                </c:pt>
                <c:pt idx="5093">
                  <c:v>2.48681640625</c:v>
                </c:pt>
                <c:pt idx="5094">
                  <c:v>2.4873046875</c:v>
                </c:pt>
                <c:pt idx="5095">
                  <c:v>2.48779296875</c:v>
                </c:pt>
                <c:pt idx="5096">
                  <c:v>2.48828125</c:v>
                </c:pt>
                <c:pt idx="5097">
                  <c:v>2.48876953125</c:v>
                </c:pt>
                <c:pt idx="5098">
                  <c:v>2.4892578125</c:v>
                </c:pt>
                <c:pt idx="5099">
                  <c:v>2.48974609375</c:v>
                </c:pt>
                <c:pt idx="5100">
                  <c:v>2.490234375</c:v>
                </c:pt>
                <c:pt idx="5101">
                  <c:v>2.49072265625</c:v>
                </c:pt>
                <c:pt idx="5102">
                  <c:v>2.4912109375</c:v>
                </c:pt>
                <c:pt idx="5103">
                  <c:v>2.49169921875</c:v>
                </c:pt>
                <c:pt idx="5104">
                  <c:v>2.4921875</c:v>
                </c:pt>
                <c:pt idx="5105">
                  <c:v>2.49267578125</c:v>
                </c:pt>
                <c:pt idx="5106">
                  <c:v>2.4931640625</c:v>
                </c:pt>
                <c:pt idx="5107">
                  <c:v>2.49365234375</c:v>
                </c:pt>
                <c:pt idx="5108">
                  <c:v>2.494140625</c:v>
                </c:pt>
                <c:pt idx="5109">
                  <c:v>2.49462890625</c:v>
                </c:pt>
                <c:pt idx="5110">
                  <c:v>2.4951171875</c:v>
                </c:pt>
                <c:pt idx="5111">
                  <c:v>2.49560546875</c:v>
                </c:pt>
                <c:pt idx="5112">
                  <c:v>2.49609375</c:v>
                </c:pt>
                <c:pt idx="5113">
                  <c:v>2.49658203125</c:v>
                </c:pt>
                <c:pt idx="5114">
                  <c:v>2.4970703125</c:v>
                </c:pt>
                <c:pt idx="5115">
                  <c:v>2.49755859375</c:v>
                </c:pt>
                <c:pt idx="5116">
                  <c:v>2.498046875</c:v>
                </c:pt>
                <c:pt idx="5117">
                  <c:v>2.49853515625</c:v>
                </c:pt>
                <c:pt idx="5118">
                  <c:v>2.4990234375</c:v>
                </c:pt>
                <c:pt idx="5119">
                  <c:v>2.49951171875</c:v>
                </c:pt>
                <c:pt idx="5120">
                  <c:v>2.5</c:v>
                </c:pt>
                <c:pt idx="5121">
                  <c:v>2.50048828125</c:v>
                </c:pt>
                <c:pt idx="5122">
                  <c:v>2.5009765625</c:v>
                </c:pt>
                <c:pt idx="5123">
                  <c:v>2.50146484375</c:v>
                </c:pt>
                <c:pt idx="5124">
                  <c:v>2.501953125</c:v>
                </c:pt>
                <c:pt idx="5125">
                  <c:v>2.50244140625</c:v>
                </c:pt>
                <c:pt idx="5126">
                  <c:v>2.5029296875</c:v>
                </c:pt>
                <c:pt idx="5127">
                  <c:v>2.50341796875</c:v>
                </c:pt>
                <c:pt idx="5128">
                  <c:v>2.50390625</c:v>
                </c:pt>
                <c:pt idx="5129">
                  <c:v>2.50439453125</c:v>
                </c:pt>
                <c:pt idx="5130">
                  <c:v>2.5048828125</c:v>
                </c:pt>
                <c:pt idx="5131">
                  <c:v>2.50537109375</c:v>
                </c:pt>
                <c:pt idx="5132">
                  <c:v>2.505859375</c:v>
                </c:pt>
                <c:pt idx="5133">
                  <c:v>2.50634765625</c:v>
                </c:pt>
                <c:pt idx="5134">
                  <c:v>2.5068359375</c:v>
                </c:pt>
                <c:pt idx="5135">
                  <c:v>2.50732421875</c:v>
                </c:pt>
                <c:pt idx="5136">
                  <c:v>2.5078125</c:v>
                </c:pt>
                <c:pt idx="5137">
                  <c:v>2.50830078125</c:v>
                </c:pt>
                <c:pt idx="5138">
                  <c:v>2.5087890625</c:v>
                </c:pt>
                <c:pt idx="5139">
                  <c:v>2.50927734375</c:v>
                </c:pt>
                <c:pt idx="5140">
                  <c:v>2.509765625</c:v>
                </c:pt>
                <c:pt idx="5141">
                  <c:v>2.51025390625</c:v>
                </c:pt>
                <c:pt idx="5142">
                  <c:v>2.5107421875</c:v>
                </c:pt>
                <c:pt idx="5143">
                  <c:v>2.51123046875</c:v>
                </c:pt>
                <c:pt idx="5144">
                  <c:v>2.51171875</c:v>
                </c:pt>
                <c:pt idx="5145">
                  <c:v>2.51220703125</c:v>
                </c:pt>
                <c:pt idx="5146">
                  <c:v>2.5126953125</c:v>
                </c:pt>
                <c:pt idx="5147">
                  <c:v>2.51318359375</c:v>
                </c:pt>
                <c:pt idx="5148">
                  <c:v>2.513671875</c:v>
                </c:pt>
                <c:pt idx="5149">
                  <c:v>2.51416015625</c:v>
                </c:pt>
                <c:pt idx="5150">
                  <c:v>2.5146484375</c:v>
                </c:pt>
                <c:pt idx="5151">
                  <c:v>2.51513671875</c:v>
                </c:pt>
                <c:pt idx="5152">
                  <c:v>2.515625</c:v>
                </c:pt>
                <c:pt idx="5153">
                  <c:v>2.51611328125</c:v>
                </c:pt>
                <c:pt idx="5154">
                  <c:v>2.5166015625</c:v>
                </c:pt>
                <c:pt idx="5155">
                  <c:v>2.51708984375</c:v>
                </c:pt>
                <c:pt idx="5156">
                  <c:v>2.517578125</c:v>
                </c:pt>
                <c:pt idx="5157">
                  <c:v>2.51806640625</c:v>
                </c:pt>
                <c:pt idx="5158">
                  <c:v>2.5185546875</c:v>
                </c:pt>
                <c:pt idx="5159">
                  <c:v>2.51904296875</c:v>
                </c:pt>
                <c:pt idx="5160">
                  <c:v>2.51953125</c:v>
                </c:pt>
                <c:pt idx="5161">
                  <c:v>2.52001953125</c:v>
                </c:pt>
                <c:pt idx="5162">
                  <c:v>2.5205078125</c:v>
                </c:pt>
                <c:pt idx="5163">
                  <c:v>2.52099609375</c:v>
                </c:pt>
                <c:pt idx="5164">
                  <c:v>2.521484375</c:v>
                </c:pt>
                <c:pt idx="5165">
                  <c:v>2.52197265625</c:v>
                </c:pt>
                <c:pt idx="5166">
                  <c:v>2.5224609375</c:v>
                </c:pt>
                <c:pt idx="5167">
                  <c:v>2.52294921875</c:v>
                </c:pt>
                <c:pt idx="5168">
                  <c:v>2.5234375</c:v>
                </c:pt>
                <c:pt idx="5169">
                  <c:v>2.52392578125</c:v>
                </c:pt>
                <c:pt idx="5170">
                  <c:v>2.5244140625</c:v>
                </c:pt>
                <c:pt idx="5171">
                  <c:v>2.52490234375</c:v>
                </c:pt>
                <c:pt idx="5172">
                  <c:v>2.525390625</c:v>
                </c:pt>
                <c:pt idx="5173">
                  <c:v>2.52587890625</c:v>
                </c:pt>
                <c:pt idx="5174">
                  <c:v>2.5263671875</c:v>
                </c:pt>
                <c:pt idx="5175">
                  <c:v>2.52685546875</c:v>
                </c:pt>
                <c:pt idx="5176">
                  <c:v>2.52734375</c:v>
                </c:pt>
                <c:pt idx="5177">
                  <c:v>2.52783203125</c:v>
                </c:pt>
                <c:pt idx="5178">
                  <c:v>2.5283203125</c:v>
                </c:pt>
                <c:pt idx="5179">
                  <c:v>2.52880859375</c:v>
                </c:pt>
                <c:pt idx="5180">
                  <c:v>2.529296875</c:v>
                </c:pt>
                <c:pt idx="5181">
                  <c:v>2.52978515625</c:v>
                </c:pt>
                <c:pt idx="5182">
                  <c:v>2.5302734375</c:v>
                </c:pt>
                <c:pt idx="5183">
                  <c:v>2.53076171875</c:v>
                </c:pt>
                <c:pt idx="5184">
                  <c:v>2.53125</c:v>
                </c:pt>
                <c:pt idx="5185">
                  <c:v>2.53173828125</c:v>
                </c:pt>
                <c:pt idx="5186">
                  <c:v>2.5322265625</c:v>
                </c:pt>
                <c:pt idx="5187">
                  <c:v>2.53271484375</c:v>
                </c:pt>
                <c:pt idx="5188">
                  <c:v>2.533203125</c:v>
                </c:pt>
                <c:pt idx="5189">
                  <c:v>2.53369140625</c:v>
                </c:pt>
                <c:pt idx="5190">
                  <c:v>2.5341796875</c:v>
                </c:pt>
                <c:pt idx="5191">
                  <c:v>2.53466796875</c:v>
                </c:pt>
                <c:pt idx="5192">
                  <c:v>2.53515625</c:v>
                </c:pt>
                <c:pt idx="5193">
                  <c:v>2.53564453125</c:v>
                </c:pt>
                <c:pt idx="5194">
                  <c:v>2.5361328125</c:v>
                </c:pt>
                <c:pt idx="5195">
                  <c:v>2.53662109375</c:v>
                </c:pt>
                <c:pt idx="5196">
                  <c:v>2.537109375</c:v>
                </c:pt>
                <c:pt idx="5197">
                  <c:v>2.53759765625</c:v>
                </c:pt>
                <c:pt idx="5198">
                  <c:v>2.5380859375</c:v>
                </c:pt>
                <c:pt idx="5199">
                  <c:v>2.53857421875</c:v>
                </c:pt>
                <c:pt idx="5200">
                  <c:v>2.5390625</c:v>
                </c:pt>
                <c:pt idx="5201">
                  <c:v>2.53955078125</c:v>
                </c:pt>
                <c:pt idx="5202">
                  <c:v>2.5400390625</c:v>
                </c:pt>
                <c:pt idx="5203">
                  <c:v>2.54052734375</c:v>
                </c:pt>
                <c:pt idx="5204">
                  <c:v>2.541015625</c:v>
                </c:pt>
                <c:pt idx="5205">
                  <c:v>2.54150390625</c:v>
                </c:pt>
                <c:pt idx="5206">
                  <c:v>2.5419921875</c:v>
                </c:pt>
                <c:pt idx="5207">
                  <c:v>2.54248046875</c:v>
                </c:pt>
                <c:pt idx="5208">
                  <c:v>2.54296875</c:v>
                </c:pt>
                <c:pt idx="5209">
                  <c:v>2.54345703125</c:v>
                </c:pt>
                <c:pt idx="5210">
                  <c:v>2.5439453125</c:v>
                </c:pt>
                <c:pt idx="5211">
                  <c:v>2.54443359375</c:v>
                </c:pt>
                <c:pt idx="5212">
                  <c:v>2.544921875</c:v>
                </c:pt>
                <c:pt idx="5213">
                  <c:v>2.54541015625</c:v>
                </c:pt>
                <c:pt idx="5214">
                  <c:v>2.5458984375</c:v>
                </c:pt>
                <c:pt idx="5215">
                  <c:v>2.54638671875</c:v>
                </c:pt>
                <c:pt idx="5216">
                  <c:v>2.546875</c:v>
                </c:pt>
                <c:pt idx="5217">
                  <c:v>2.54736328125</c:v>
                </c:pt>
                <c:pt idx="5218">
                  <c:v>2.5478515625</c:v>
                </c:pt>
                <c:pt idx="5219">
                  <c:v>2.54833984375</c:v>
                </c:pt>
                <c:pt idx="5220">
                  <c:v>2.548828125</c:v>
                </c:pt>
                <c:pt idx="5221">
                  <c:v>2.54931640625</c:v>
                </c:pt>
                <c:pt idx="5222">
                  <c:v>2.5498046875</c:v>
                </c:pt>
                <c:pt idx="5223">
                  <c:v>2.55029296875</c:v>
                </c:pt>
                <c:pt idx="5224">
                  <c:v>2.55078125</c:v>
                </c:pt>
                <c:pt idx="5225">
                  <c:v>2.55126953125</c:v>
                </c:pt>
                <c:pt idx="5226">
                  <c:v>2.5517578125</c:v>
                </c:pt>
                <c:pt idx="5227">
                  <c:v>2.55224609375</c:v>
                </c:pt>
                <c:pt idx="5228">
                  <c:v>2.552734375</c:v>
                </c:pt>
                <c:pt idx="5229">
                  <c:v>2.55322265625</c:v>
                </c:pt>
                <c:pt idx="5230">
                  <c:v>2.5537109375</c:v>
                </c:pt>
                <c:pt idx="5231">
                  <c:v>2.55419921875</c:v>
                </c:pt>
                <c:pt idx="5232">
                  <c:v>2.5546875</c:v>
                </c:pt>
                <c:pt idx="5233">
                  <c:v>2.55517578125</c:v>
                </c:pt>
                <c:pt idx="5234">
                  <c:v>2.5556640625</c:v>
                </c:pt>
                <c:pt idx="5235">
                  <c:v>2.55615234375</c:v>
                </c:pt>
                <c:pt idx="5236">
                  <c:v>2.556640625</c:v>
                </c:pt>
                <c:pt idx="5237">
                  <c:v>2.55712890625</c:v>
                </c:pt>
                <c:pt idx="5238">
                  <c:v>2.5576171875</c:v>
                </c:pt>
                <c:pt idx="5239">
                  <c:v>2.55810546875</c:v>
                </c:pt>
                <c:pt idx="5240">
                  <c:v>2.55859375</c:v>
                </c:pt>
                <c:pt idx="5241">
                  <c:v>2.55908203125</c:v>
                </c:pt>
                <c:pt idx="5242">
                  <c:v>2.5595703125</c:v>
                </c:pt>
                <c:pt idx="5243">
                  <c:v>2.56005859375</c:v>
                </c:pt>
                <c:pt idx="5244">
                  <c:v>2.560546875</c:v>
                </c:pt>
                <c:pt idx="5245">
                  <c:v>2.56103515625</c:v>
                </c:pt>
                <c:pt idx="5246">
                  <c:v>2.5615234375</c:v>
                </c:pt>
                <c:pt idx="5247">
                  <c:v>2.56201171875</c:v>
                </c:pt>
                <c:pt idx="5248">
                  <c:v>2.5625</c:v>
                </c:pt>
                <c:pt idx="5249">
                  <c:v>2.56298828125</c:v>
                </c:pt>
                <c:pt idx="5250">
                  <c:v>2.5634765625</c:v>
                </c:pt>
                <c:pt idx="5251">
                  <c:v>2.56396484375</c:v>
                </c:pt>
                <c:pt idx="5252">
                  <c:v>2.564453125</c:v>
                </c:pt>
                <c:pt idx="5253">
                  <c:v>2.56494140625</c:v>
                </c:pt>
                <c:pt idx="5254">
                  <c:v>2.5654296875</c:v>
                </c:pt>
                <c:pt idx="5255">
                  <c:v>2.56591796875</c:v>
                </c:pt>
                <c:pt idx="5256">
                  <c:v>2.56640625</c:v>
                </c:pt>
                <c:pt idx="5257">
                  <c:v>2.56689453125</c:v>
                </c:pt>
                <c:pt idx="5258">
                  <c:v>2.5673828125</c:v>
                </c:pt>
                <c:pt idx="5259">
                  <c:v>2.56787109375</c:v>
                </c:pt>
                <c:pt idx="5260">
                  <c:v>2.568359375</c:v>
                </c:pt>
                <c:pt idx="5261">
                  <c:v>2.56884765625</c:v>
                </c:pt>
                <c:pt idx="5262">
                  <c:v>2.5693359375</c:v>
                </c:pt>
                <c:pt idx="5263">
                  <c:v>2.56982421875</c:v>
                </c:pt>
                <c:pt idx="5264">
                  <c:v>2.5703125</c:v>
                </c:pt>
                <c:pt idx="5265">
                  <c:v>2.57080078125</c:v>
                </c:pt>
                <c:pt idx="5266">
                  <c:v>2.5712890625</c:v>
                </c:pt>
                <c:pt idx="5267">
                  <c:v>2.57177734375</c:v>
                </c:pt>
                <c:pt idx="5268">
                  <c:v>2.572265625</c:v>
                </c:pt>
                <c:pt idx="5269">
                  <c:v>2.57275390625</c:v>
                </c:pt>
                <c:pt idx="5270">
                  <c:v>2.5732421875</c:v>
                </c:pt>
                <c:pt idx="5271">
                  <c:v>2.57373046875</c:v>
                </c:pt>
                <c:pt idx="5272">
                  <c:v>2.57421875</c:v>
                </c:pt>
                <c:pt idx="5273">
                  <c:v>2.57470703125</c:v>
                </c:pt>
                <c:pt idx="5274">
                  <c:v>2.5751953125</c:v>
                </c:pt>
                <c:pt idx="5275">
                  <c:v>2.57568359375</c:v>
                </c:pt>
                <c:pt idx="5276">
                  <c:v>2.576171875</c:v>
                </c:pt>
                <c:pt idx="5277">
                  <c:v>2.57666015625</c:v>
                </c:pt>
                <c:pt idx="5278">
                  <c:v>2.5771484375</c:v>
                </c:pt>
                <c:pt idx="5279">
                  <c:v>2.57763671875</c:v>
                </c:pt>
                <c:pt idx="5280">
                  <c:v>2.578125</c:v>
                </c:pt>
                <c:pt idx="5281">
                  <c:v>2.57861328125</c:v>
                </c:pt>
                <c:pt idx="5282">
                  <c:v>2.5791015625</c:v>
                </c:pt>
                <c:pt idx="5283">
                  <c:v>2.57958984375</c:v>
                </c:pt>
                <c:pt idx="5284">
                  <c:v>2.580078125</c:v>
                </c:pt>
                <c:pt idx="5285">
                  <c:v>2.58056640625</c:v>
                </c:pt>
                <c:pt idx="5286">
                  <c:v>2.5810546875</c:v>
                </c:pt>
                <c:pt idx="5287">
                  <c:v>2.58154296875</c:v>
                </c:pt>
                <c:pt idx="5288">
                  <c:v>2.58203125</c:v>
                </c:pt>
                <c:pt idx="5289">
                  <c:v>2.58251953125</c:v>
                </c:pt>
                <c:pt idx="5290">
                  <c:v>2.5830078125</c:v>
                </c:pt>
                <c:pt idx="5291">
                  <c:v>2.58349609375</c:v>
                </c:pt>
                <c:pt idx="5292">
                  <c:v>2.583984375</c:v>
                </c:pt>
                <c:pt idx="5293">
                  <c:v>2.58447265625</c:v>
                </c:pt>
                <c:pt idx="5294">
                  <c:v>2.5849609375</c:v>
                </c:pt>
                <c:pt idx="5295">
                  <c:v>2.58544921875</c:v>
                </c:pt>
                <c:pt idx="5296">
                  <c:v>2.5859375</c:v>
                </c:pt>
                <c:pt idx="5297">
                  <c:v>2.58642578125</c:v>
                </c:pt>
                <c:pt idx="5298">
                  <c:v>2.5869140625</c:v>
                </c:pt>
                <c:pt idx="5299">
                  <c:v>2.58740234375</c:v>
                </c:pt>
                <c:pt idx="5300">
                  <c:v>2.587890625</c:v>
                </c:pt>
                <c:pt idx="5301">
                  <c:v>2.58837890625</c:v>
                </c:pt>
                <c:pt idx="5302">
                  <c:v>2.5888671875</c:v>
                </c:pt>
                <c:pt idx="5303">
                  <c:v>2.58935546875</c:v>
                </c:pt>
                <c:pt idx="5304">
                  <c:v>2.58984375</c:v>
                </c:pt>
                <c:pt idx="5305">
                  <c:v>2.59033203125</c:v>
                </c:pt>
                <c:pt idx="5306">
                  <c:v>2.5908203125</c:v>
                </c:pt>
                <c:pt idx="5307">
                  <c:v>2.59130859375</c:v>
                </c:pt>
                <c:pt idx="5308">
                  <c:v>2.591796875</c:v>
                </c:pt>
                <c:pt idx="5309">
                  <c:v>2.59228515625</c:v>
                </c:pt>
                <c:pt idx="5310">
                  <c:v>2.5927734375</c:v>
                </c:pt>
                <c:pt idx="5311">
                  <c:v>2.59326171875</c:v>
                </c:pt>
                <c:pt idx="5312">
                  <c:v>2.59375</c:v>
                </c:pt>
                <c:pt idx="5313">
                  <c:v>2.59423828125</c:v>
                </c:pt>
                <c:pt idx="5314">
                  <c:v>2.5947265625</c:v>
                </c:pt>
                <c:pt idx="5315">
                  <c:v>2.59521484375</c:v>
                </c:pt>
                <c:pt idx="5316">
                  <c:v>2.595703125</c:v>
                </c:pt>
                <c:pt idx="5317">
                  <c:v>2.59619140625</c:v>
                </c:pt>
                <c:pt idx="5318">
                  <c:v>2.5966796875</c:v>
                </c:pt>
                <c:pt idx="5319">
                  <c:v>2.59716796875</c:v>
                </c:pt>
                <c:pt idx="5320">
                  <c:v>2.59765625</c:v>
                </c:pt>
                <c:pt idx="5321">
                  <c:v>2.59814453125</c:v>
                </c:pt>
                <c:pt idx="5322">
                  <c:v>2.5986328125</c:v>
                </c:pt>
                <c:pt idx="5323">
                  <c:v>2.59912109375</c:v>
                </c:pt>
                <c:pt idx="5324">
                  <c:v>2.599609375</c:v>
                </c:pt>
                <c:pt idx="5325">
                  <c:v>2.60009765625</c:v>
                </c:pt>
                <c:pt idx="5326">
                  <c:v>2.6005859375</c:v>
                </c:pt>
                <c:pt idx="5327">
                  <c:v>2.60107421875</c:v>
                </c:pt>
                <c:pt idx="5328">
                  <c:v>2.6015625</c:v>
                </c:pt>
                <c:pt idx="5329">
                  <c:v>2.60205078125</c:v>
                </c:pt>
                <c:pt idx="5330">
                  <c:v>2.6025390625</c:v>
                </c:pt>
                <c:pt idx="5331">
                  <c:v>2.60302734375</c:v>
                </c:pt>
                <c:pt idx="5332">
                  <c:v>2.603515625</c:v>
                </c:pt>
                <c:pt idx="5333">
                  <c:v>2.60400390625</c:v>
                </c:pt>
                <c:pt idx="5334">
                  <c:v>2.6044921875</c:v>
                </c:pt>
                <c:pt idx="5335">
                  <c:v>2.60498046875</c:v>
                </c:pt>
                <c:pt idx="5336">
                  <c:v>2.60546875</c:v>
                </c:pt>
                <c:pt idx="5337">
                  <c:v>2.60595703125</c:v>
                </c:pt>
                <c:pt idx="5338">
                  <c:v>2.6064453125</c:v>
                </c:pt>
                <c:pt idx="5339">
                  <c:v>2.60693359375</c:v>
                </c:pt>
                <c:pt idx="5340">
                  <c:v>2.607421875</c:v>
                </c:pt>
                <c:pt idx="5341">
                  <c:v>2.60791015625</c:v>
                </c:pt>
                <c:pt idx="5342">
                  <c:v>2.6083984375</c:v>
                </c:pt>
                <c:pt idx="5343">
                  <c:v>2.60888671875</c:v>
                </c:pt>
                <c:pt idx="5344">
                  <c:v>2.609375</c:v>
                </c:pt>
                <c:pt idx="5345">
                  <c:v>2.60986328125</c:v>
                </c:pt>
                <c:pt idx="5346">
                  <c:v>2.6103515625</c:v>
                </c:pt>
                <c:pt idx="5347">
                  <c:v>2.61083984375</c:v>
                </c:pt>
                <c:pt idx="5348">
                  <c:v>2.611328125</c:v>
                </c:pt>
                <c:pt idx="5349">
                  <c:v>2.61181640625</c:v>
                </c:pt>
                <c:pt idx="5350">
                  <c:v>2.6123046875</c:v>
                </c:pt>
                <c:pt idx="5351">
                  <c:v>2.61279296875</c:v>
                </c:pt>
                <c:pt idx="5352">
                  <c:v>2.61328125</c:v>
                </c:pt>
                <c:pt idx="5353">
                  <c:v>2.61376953125</c:v>
                </c:pt>
                <c:pt idx="5354">
                  <c:v>2.6142578125</c:v>
                </c:pt>
                <c:pt idx="5355">
                  <c:v>2.61474609375</c:v>
                </c:pt>
                <c:pt idx="5356">
                  <c:v>2.615234375</c:v>
                </c:pt>
                <c:pt idx="5357">
                  <c:v>2.61572265625</c:v>
                </c:pt>
                <c:pt idx="5358">
                  <c:v>2.6162109375</c:v>
                </c:pt>
                <c:pt idx="5359">
                  <c:v>2.61669921875</c:v>
                </c:pt>
                <c:pt idx="5360">
                  <c:v>2.6171875</c:v>
                </c:pt>
                <c:pt idx="5361">
                  <c:v>2.61767578125</c:v>
                </c:pt>
                <c:pt idx="5362">
                  <c:v>2.6181640625</c:v>
                </c:pt>
                <c:pt idx="5363">
                  <c:v>2.61865234375</c:v>
                </c:pt>
                <c:pt idx="5364">
                  <c:v>2.619140625</c:v>
                </c:pt>
                <c:pt idx="5365">
                  <c:v>2.61962890625</c:v>
                </c:pt>
                <c:pt idx="5366">
                  <c:v>2.6201171875</c:v>
                </c:pt>
                <c:pt idx="5367">
                  <c:v>2.62060546875</c:v>
                </c:pt>
                <c:pt idx="5368">
                  <c:v>2.62109375</c:v>
                </c:pt>
                <c:pt idx="5369">
                  <c:v>2.62158203125</c:v>
                </c:pt>
                <c:pt idx="5370">
                  <c:v>2.6220703125</c:v>
                </c:pt>
                <c:pt idx="5371">
                  <c:v>2.62255859375</c:v>
                </c:pt>
                <c:pt idx="5372">
                  <c:v>2.623046875</c:v>
                </c:pt>
                <c:pt idx="5373">
                  <c:v>2.62353515625</c:v>
                </c:pt>
                <c:pt idx="5374">
                  <c:v>2.6240234375</c:v>
                </c:pt>
                <c:pt idx="5375">
                  <c:v>2.62451171875</c:v>
                </c:pt>
                <c:pt idx="5376">
                  <c:v>2.625</c:v>
                </c:pt>
                <c:pt idx="5377">
                  <c:v>2.62548828125</c:v>
                </c:pt>
                <c:pt idx="5378">
                  <c:v>2.6259765625</c:v>
                </c:pt>
                <c:pt idx="5379">
                  <c:v>2.62646484375</c:v>
                </c:pt>
                <c:pt idx="5380">
                  <c:v>2.626953125</c:v>
                </c:pt>
                <c:pt idx="5381">
                  <c:v>2.62744140625</c:v>
                </c:pt>
                <c:pt idx="5382">
                  <c:v>2.6279296875</c:v>
                </c:pt>
                <c:pt idx="5383">
                  <c:v>2.62841796875</c:v>
                </c:pt>
                <c:pt idx="5384">
                  <c:v>2.62890625</c:v>
                </c:pt>
                <c:pt idx="5385">
                  <c:v>2.62939453125</c:v>
                </c:pt>
                <c:pt idx="5386">
                  <c:v>2.6298828125</c:v>
                </c:pt>
                <c:pt idx="5387">
                  <c:v>2.63037109375</c:v>
                </c:pt>
                <c:pt idx="5388">
                  <c:v>2.630859375</c:v>
                </c:pt>
                <c:pt idx="5389">
                  <c:v>2.63134765625</c:v>
                </c:pt>
                <c:pt idx="5390">
                  <c:v>2.6318359375</c:v>
                </c:pt>
                <c:pt idx="5391">
                  <c:v>2.63232421875</c:v>
                </c:pt>
                <c:pt idx="5392">
                  <c:v>2.6328125</c:v>
                </c:pt>
                <c:pt idx="5393">
                  <c:v>2.63330078125</c:v>
                </c:pt>
                <c:pt idx="5394">
                  <c:v>2.6337890625</c:v>
                </c:pt>
                <c:pt idx="5395">
                  <c:v>2.63427734375</c:v>
                </c:pt>
                <c:pt idx="5396">
                  <c:v>2.634765625</c:v>
                </c:pt>
                <c:pt idx="5397">
                  <c:v>2.63525390625</c:v>
                </c:pt>
                <c:pt idx="5398">
                  <c:v>2.6357421875</c:v>
                </c:pt>
                <c:pt idx="5399">
                  <c:v>2.63623046875</c:v>
                </c:pt>
                <c:pt idx="5400">
                  <c:v>2.63671875</c:v>
                </c:pt>
                <c:pt idx="5401">
                  <c:v>2.63720703125</c:v>
                </c:pt>
                <c:pt idx="5402">
                  <c:v>2.6376953125</c:v>
                </c:pt>
                <c:pt idx="5403">
                  <c:v>2.63818359375</c:v>
                </c:pt>
                <c:pt idx="5404">
                  <c:v>2.638671875</c:v>
                </c:pt>
                <c:pt idx="5405">
                  <c:v>2.63916015625</c:v>
                </c:pt>
                <c:pt idx="5406">
                  <c:v>2.6396484375</c:v>
                </c:pt>
                <c:pt idx="5407">
                  <c:v>2.64013671875</c:v>
                </c:pt>
                <c:pt idx="5408">
                  <c:v>2.640625</c:v>
                </c:pt>
                <c:pt idx="5409">
                  <c:v>2.64111328125</c:v>
                </c:pt>
                <c:pt idx="5410">
                  <c:v>2.6416015625</c:v>
                </c:pt>
                <c:pt idx="5411">
                  <c:v>2.64208984375</c:v>
                </c:pt>
                <c:pt idx="5412">
                  <c:v>2.642578125</c:v>
                </c:pt>
                <c:pt idx="5413">
                  <c:v>2.64306640625</c:v>
                </c:pt>
                <c:pt idx="5414">
                  <c:v>2.6435546875</c:v>
                </c:pt>
                <c:pt idx="5415">
                  <c:v>2.64404296875</c:v>
                </c:pt>
                <c:pt idx="5416">
                  <c:v>2.64453125</c:v>
                </c:pt>
                <c:pt idx="5417">
                  <c:v>2.64501953125</c:v>
                </c:pt>
                <c:pt idx="5418">
                  <c:v>2.6455078125</c:v>
                </c:pt>
                <c:pt idx="5419">
                  <c:v>2.64599609375</c:v>
                </c:pt>
                <c:pt idx="5420">
                  <c:v>2.646484375</c:v>
                </c:pt>
                <c:pt idx="5421">
                  <c:v>2.64697265625</c:v>
                </c:pt>
                <c:pt idx="5422">
                  <c:v>2.6474609375</c:v>
                </c:pt>
                <c:pt idx="5423">
                  <c:v>2.64794921875</c:v>
                </c:pt>
                <c:pt idx="5424">
                  <c:v>2.6484375</c:v>
                </c:pt>
                <c:pt idx="5425">
                  <c:v>2.64892578125</c:v>
                </c:pt>
                <c:pt idx="5426">
                  <c:v>2.6494140625</c:v>
                </c:pt>
                <c:pt idx="5427">
                  <c:v>2.64990234375</c:v>
                </c:pt>
                <c:pt idx="5428">
                  <c:v>2.650390625</c:v>
                </c:pt>
                <c:pt idx="5429">
                  <c:v>2.65087890625</c:v>
                </c:pt>
                <c:pt idx="5430">
                  <c:v>2.6513671875</c:v>
                </c:pt>
                <c:pt idx="5431">
                  <c:v>2.65185546875</c:v>
                </c:pt>
                <c:pt idx="5432">
                  <c:v>2.65234375</c:v>
                </c:pt>
                <c:pt idx="5433">
                  <c:v>2.65283203125</c:v>
                </c:pt>
                <c:pt idx="5434">
                  <c:v>2.6533203125</c:v>
                </c:pt>
                <c:pt idx="5435">
                  <c:v>2.65380859375</c:v>
                </c:pt>
                <c:pt idx="5436">
                  <c:v>2.654296875</c:v>
                </c:pt>
                <c:pt idx="5437">
                  <c:v>2.65478515625</c:v>
                </c:pt>
                <c:pt idx="5438">
                  <c:v>2.6552734375</c:v>
                </c:pt>
                <c:pt idx="5439">
                  <c:v>2.65576171875</c:v>
                </c:pt>
                <c:pt idx="5440">
                  <c:v>2.65625</c:v>
                </c:pt>
                <c:pt idx="5441">
                  <c:v>2.65673828125</c:v>
                </c:pt>
                <c:pt idx="5442">
                  <c:v>2.6572265625</c:v>
                </c:pt>
                <c:pt idx="5443">
                  <c:v>2.65771484375</c:v>
                </c:pt>
                <c:pt idx="5444">
                  <c:v>2.658203125</c:v>
                </c:pt>
                <c:pt idx="5445">
                  <c:v>2.65869140625</c:v>
                </c:pt>
                <c:pt idx="5446">
                  <c:v>2.6591796875</c:v>
                </c:pt>
                <c:pt idx="5447">
                  <c:v>2.65966796875</c:v>
                </c:pt>
                <c:pt idx="5448">
                  <c:v>2.66015625</c:v>
                </c:pt>
                <c:pt idx="5449">
                  <c:v>2.66064453125</c:v>
                </c:pt>
                <c:pt idx="5450">
                  <c:v>2.6611328125</c:v>
                </c:pt>
                <c:pt idx="5451">
                  <c:v>2.66162109375</c:v>
                </c:pt>
                <c:pt idx="5452">
                  <c:v>2.662109375</c:v>
                </c:pt>
                <c:pt idx="5453">
                  <c:v>2.66259765625</c:v>
                </c:pt>
                <c:pt idx="5454">
                  <c:v>2.6630859375</c:v>
                </c:pt>
                <c:pt idx="5455">
                  <c:v>2.66357421875</c:v>
                </c:pt>
                <c:pt idx="5456">
                  <c:v>2.6640625</c:v>
                </c:pt>
                <c:pt idx="5457">
                  <c:v>2.66455078125</c:v>
                </c:pt>
                <c:pt idx="5458">
                  <c:v>2.6650390625</c:v>
                </c:pt>
                <c:pt idx="5459">
                  <c:v>2.66552734375</c:v>
                </c:pt>
                <c:pt idx="5460">
                  <c:v>2.666015625</c:v>
                </c:pt>
                <c:pt idx="5461">
                  <c:v>2.66650390625</c:v>
                </c:pt>
                <c:pt idx="5462">
                  <c:v>2.6669921875</c:v>
                </c:pt>
                <c:pt idx="5463">
                  <c:v>2.66748046875</c:v>
                </c:pt>
                <c:pt idx="5464">
                  <c:v>2.66796875</c:v>
                </c:pt>
                <c:pt idx="5465">
                  <c:v>2.66845703125</c:v>
                </c:pt>
                <c:pt idx="5466">
                  <c:v>2.6689453125</c:v>
                </c:pt>
                <c:pt idx="5467">
                  <c:v>2.66943359375</c:v>
                </c:pt>
                <c:pt idx="5468">
                  <c:v>2.669921875</c:v>
                </c:pt>
                <c:pt idx="5469">
                  <c:v>2.67041015625</c:v>
                </c:pt>
                <c:pt idx="5470">
                  <c:v>2.6708984375</c:v>
                </c:pt>
                <c:pt idx="5471">
                  <c:v>2.67138671875</c:v>
                </c:pt>
                <c:pt idx="5472">
                  <c:v>2.671875</c:v>
                </c:pt>
                <c:pt idx="5473">
                  <c:v>2.67236328125</c:v>
                </c:pt>
                <c:pt idx="5474">
                  <c:v>2.6728515625</c:v>
                </c:pt>
                <c:pt idx="5475">
                  <c:v>2.67333984375</c:v>
                </c:pt>
                <c:pt idx="5476">
                  <c:v>2.673828125</c:v>
                </c:pt>
                <c:pt idx="5477">
                  <c:v>2.67431640625</c:v>
                </c:pt>
                <c:pt idx="5478">
                  <c:v>2.6748046875</c:v>
                </c:pt>
                <c:pt idx="5479">
                  <c:v>2.67529296875</c:v>
                </c:pt>
                <c:pt idx="5480">
                  <c:v>2.67578125</c:v>
                </c:pt>
                <c:pt idx="5481">
                  <c:v>2.67626953125</c:v>
                </c:pt>
                <c:pt idx="5482">
                  <c:v>2.6767578125</c:v>
                </c:pt>
                <c:pt idx="5483">
                  <c:v>2.67724609375</c:v>
                </c:pt>
                <c:pt idx="5484">
                  <c:v>2.677734375</c:v>
                </c:pt>
                <c:pt idx="5485">
                  <c:v>2.67822265625</c:v>
                </c:pt>
                <c:pt idx="5486">
                  <c:v>2.6787109375</c:v>
                </c:pt>
                <c:pt idx="5487">
                  <c:v>2.67919921875</c:v>
                </c:pt>
                <c:pt idx="5488">
                  <c:v>2.6796875</c:v>
                </c:pt>
                <c:pt idx="5489">
                  <c:v>2.68017578125</c:v>
                </c:pt>
                <c:pt idx="5490">
                  <c:v>2.6806640625</c:v>
                </c:pt>
                <c:pt idx="5491">
                  <c:v>2.68115234375</c:v>
                </c:pt>
                <c:pt idx="5492">
                  <c:v>2.681640625</c:v>
                </c:pt>
                <c:pt idx="5493">
                  <c:v>2.68212890625</c:v>
                </c:pt>
                <c:pt idx="5494">
                  <c:v>2.6826171875</c:v>
                </c:pt>
                <c:pt idx="5495">
                  <c:v>2.68310546875</c:v>
                </c:pt>
                <c:pt idx="5496">
                  <c:v>2.68359375</c:v>
                </c:pt>
                <c:pt idx="5497">
                  <c:v>2.68408203125</c:v>
                </c:pt>
                <c:pt idx="5498">
                  <c:v>2.6845703125</c:v>
                </c:pt>
                <c:pt idx="5499">
                  <c:v>2.68505859375</c:v>
                </c:pt>
                <c:pt idx="5500">
                  <c:v>2.685546875</c:v>
                </c:pt>
                <c:pt idx="5501">
                  <c:v>2.68603515625</c:v>
                </c:pt>
                <c:pt idx="5502">
                  <c:v>2.6865234375</c:v>
                </c:pt>
                <c:pt idx="5503">
                  <c:v>2.68701171875</c:v>
                </c:pt>
                <c:pt idx="5504">
                  <c:v>2.6875</c:v>
                </c:pt>
                <c:pt idx="5505">
                  <c:v>2.68798828125</c:v>
                </c:pt>
                <c:pt idx="5506">
                  <c:v>2.6884765625</c:v>
                </c:pt>
                <c:pt idx="5507">
                  <c:v>2.68896484375</c:v>
                </c:pt>
                <c:pt idx="5508">
                  <c:v>2.689453125</c:v>
                </c:pt>
                <c:pt idx="5509">
                  <c:v>2.68994140625</c:v>
                </c:pt>
                <c:pt idx="5510">
                  <c:v>2.6904296875</c:v>
                </c:pt>
                <c:pt idx="5511">
                  <c:v>2.69091796875</c:v>
                </c:pt>
                <c:pt idx="5512">
                  <c:v>2.69140625</c:v>
                </c:pt>
                <c:pt idx="5513">
                  <c:v>2.69189453125</c:v>
                </c:pt>
                <c:pt idx="5514">
                  <c:v>2.6923828125</c:v>
                </c:pt>
                <c:pt idx="5515">
                  <c:v>2.69287109375</c:v>
                </c:pt>
                <c:pt idx="5516">
                  <c:v>2.693359375</c:v>
                </c:pt>
                <c:pt idx="5517">
                  <c:v>2.69384765625</c:v>
                </c:pt>
                <c:pt idx="5518">
                  <c:v>2.6943359375</c:v>
                </c:pt>
                <c:pt idx="5519">
                  <c:v>2.69482421875</c:v>
                </c:pt>
                <c:pt idx="5520">
                  <c:v>2.6953125</c:v>
                </c:pt>
                <c:pt idx="5521">
                  <c:v>2.69580078125</c:v>
                </c:pt>
                <c:pt idx="5522">
                  <c:v>2.6962890625</c:v>
                </c:pt>
                <c:pt idx="5523">
                  <c:v>2.69677734375</c:v>
                </c:pt>
                <c:pt idx="5524">
                  <c:v>2.697265625</c:v>
                </c:pt>
                <c:pt idx="5525">
                  <c:v>2.69775390625</c:v>
                </c:pt>
                <c:pt idx="5526">
                  <c:v>2.6982421875</c:v>
                </c:pt>
                <c:pt idx="5527">
                  <c:v>2.69873046875</c:v>
                </c:pt>
                <c:pt idx="5528">
                  <c:v>2.69921875</c:v>
                </c:pt>
                <c:pt idx="5529">
                  <c:v>2.69970703125</c:v>
                </c:pt>
                <c:pt idx="5530">
                  <c:v>2.7001953125</c:v>
                </c:pt>
                <c:pt idx="5531">
                  <c:v>2.70068359375</c:v>
                </c:pt>
                <c:pt idx="5532">
                  <c:v>2.701171875</c:v>
                </c:pt>
                <c:pt idx="5533">
                  <c:v>2.70166015625</c:v>
                </c:pt>
                <c:pt idx="5534">
                  <c:v>2.7021484375</c:v>
                </c:pt>
                <c:pt idx="5535">
                  <c:v>2.70263671875</c:v>
                </c:pt>
                <c:pt idx="5536">
                  <c:v>2.703125</c:v>
                </c:pt>
                <c:pt idx="5537">
                  <c:v>2.70361328125</c:v>
                </c:pt>
                <c:pt idx="5538">
                  <c:v>2.7041015625</c:v>
                </c:pt>
                <c:pt idx="5539">
                  <c:v>2.70458984375</c:v>
                </c:pt>
                <c:pt idx="5540">
                  <c:v>2.705078125</c:v>
                </c:pt>
                <c:pt idx="5541">
                  <c:v>2.70556640625</c:v>
                </c:pt>
                <c:pt idx="5542">
                  <c:v>2.7060546875</c:v>
                </c:pt>
                <c:pt idx="5543">
                  <c:v>2.70654296875</c:v>
                </c:pt>
                <c:pt idx="5544">
                  <c:v>2.70703125</c:v>
                </c:pt>
                <c:pt idx="5545">
                  <c:v>2.70751953125</c:v>
                </c:pt>
                <c:pt idx="5546">
                  <c:v>2.7080078125</c:v>
                </c:pt>
                <c:pt idx="5547">
                  <c:v>2.70849609375</c:v>
                </c:pt>
                <c:pt idx="5548">
                  <c:v>2.708984375</c:v>
                </c:pt>
                <c:pt idx="5549">
                  <c:v>2.70947265625</c:v>
                </c:pt>
                <c:pt idx="5550">
                  <c:v>2.7099609375</c:v>
                </c:pt>
                <c:pt idx="5551">
                  <c:v>2.71044921875</c:v>
                </c:pt>
                <c:pt idx="5552">
                  <c:v>2.7109375</c:v>
                </c:pt>
                <c:pt idx="5553">
                  <c:v>2.71142578125</c:v>
                </c:pt>
                <c:pt idx="5554">
                  <c:v>2.7119140625</c:v>
                </c:pt>
                <c:pt idx="5555">
                  <c:v>2.71240234375</c:v>
                </c:pt>
                <c:pt idx="5556">
                  <c:v>2.712890625</c:v>
                </c:pt>
                <c:pt idx="5557">
                  <c:v>2.71337890625</c:v>
                </c:pt>
                <c:pt idx="5558">
                  <c:v>2.7138671875</c:v>
                </c:pt>
                <c:pt idx="5559">
                  <c:v>2.71435546875</c:v>
                </c:pt>
                <c:pt idx="5560">
                  <c:v>2.71484375</c:v>
                </c:pt>
                <c:pt idx="5561">
                  <c:v>2.71533203125</c:v>
                </c:pt>
                <c:pt idx="5562">
                  <c:v>2.7158203125</c:v>
                </c:pt>
                <c:pt idx="5563">
                  <c:v>2.71630859375</c:v>
                </c:pt>
                <c:pt idx="5564">
                  <c:v>2.716796875</c:v>
                </c:pt>
                <c:pt idx="5565">
                  <c:v>2.71728515625</c:v>
                </c:pt>
                <c:pt idx="5566">
                  <c:v>2.7177734375</c:v>
                </c:pt>
                <c:pt idx="5567">
                  <c:v>2.71826171875</c:v>
                </c:pt>
                <c:pt idx="5568">
                  <c:v>2.71875</c:v>
                </c:pt>
                <c:pt idx="5569">
                  <c:v>2.71923828125</c:v>
                </c:pt>
                <c:pt idx="5570">
                  <c:v>2.7197265625</c:v>
                </c:pt>
                <c:pt idx="5571">
                  <c:v>2.72021484375</c:v>
                </c:pt>
                <c:pt idx="5572">
                  <c:v>2.720703125</c:v>
                </c:pt>
                <c:pt idx="5573">
                  <c:v>2.72119140625</c:v>
                </c:pt>
                <c:pt idx="5574">
                  <c:v>2.7216796875</c:v>
                </c:pt>
                <c:pt idx="5575">
                  <c:v>2.72216796875</c:v>
                </c:pt>
                <c:pt idx="5576">
                  <c:v>2.72265625</c:v>
                </c:pt>
                <c:pt idx="5577">
                  <c:v>2.72314453125</c:v>
                </c:pt>
                <c:pt idx="5578">
                  <c:v>2.7236328125</c:v>
                </c:pt>
                <c:pt idx="5579">
                  <c:v>2.72412109375</c:v>
                </c:pt>
                <c:pt idx="5580">
                  <c:v>2.724609375</c:v>
                </c:pt>
                <c:pt idx="5581">
                  <c:v>2.72509765625</c:v>
                </c:pt>
                <c:pt idx="5582">
                  <c:v>2.7255859375</c:v>
                </c:pt>
                <c:pt idx="5583">
                  <c:v>2.72607421875</c:v>
                </c:pt>
                <c:pt idx="5584">
                  <c:v>2.7265625</c:v>
                </c:pt>
                <c:pt idx="5585">
                  <c:v>2.72705078125</c:v>
                </c:pt>
                <c:pt idx="5586">
                  <c:v>2.7275390625</c:v>
                </c:pt>
                <c:pt idx="5587">
                  <c:v>2.72802734375</c:v>
                </c:pt>
                <c:pt idx="5588">
                  <c:v>2.728515625</c:v>
                </c:pt>
                <c:pt idx="5589">
                  <c:v>2.72900390625</c:v>
                </c:pt>
                <c:pt idx="5590">
                  <c:v>2.7294921875</c:v>
                </c:pt>
                <c:pt idx="5591">
                  <c:v>2.72998046875</c:v>
                </c:pt>
                <c:pt idx="5592">
                  <c:v>2.73046875</c:v>
                </c:pt>
                <c:pt idx="5593">
                  <c:v>2.73095703125</c:v>
                </c:pt>
                <c:pt idx="5594">
                  <c:v>2.7314453125</c:v>
                </c:pt>
                <c:pt idx="5595">
                  <c:v>2.73193359375</c:v>
                </c:pt>
                <c:pt idx="5596">
                  <c:v>2.732421875</c:v>
                </c:pt>
                <c:pt idx="5597">
                  <c:v>2.73291015625</c:v>
                </c:pt>
                <c:pt idx="5598">
                  <c:v>2.7333984375</c:v>
                </c:pt>
                <c:pt idx="5599">
                  <c:v>2.73388671875</c:v>
                </c:pt>
                <c:pt idx="5600">
                  <c:v>2.734375</c:v>
                </c:pt>
                <c:pt idx="5601">
                  <c:v>2.73486328125</c:v>
                </c:pt>
                <c:pt idx="5602">
                  <c:v>2.7353515625</c:v>
                </c:pt>
                <c:pt idx="5603">
                  <c:v>2.73583984375</c:v>
                </c:pt>
                <c:pt idx="5604">
                  <c:v>2.736328125</c:v>
                </c:pt>
                <c:pt idx="5605">
                  <c:v>2.73681640625</c:v>
                </c:pt>
                <c:pt idx="5606">
                  <c:v>2.7373046875</c:v>
                </c:pt>
                <c:pt idx="5607">
                  <c:v>2.73779296875</c:v>
                </c:pt>
                <c:pt idx="5608">
                  <c:v>2.73828125</c:v>
                </c:pt>
                <c:pt idx="5609">
                  <c:v>2.73876953125</c:v>
                </c:pt>
                <c:pt idx="5610">
                  <c:v>2.7392578125</c:v>
                </c:pt>
                <c:pt idx="5611">
                  <c:v>2.73974609375</c:v>
                </c:pt>
                <c:pt idx="5612">
                  <c:v>2.740234375</c:v>
                </c:pt>
                <c:pt idx="5613">
                  <c:v>2.74072265625</c:v>
                </c:pt>
                <c:pt idx="5614">
                  <c:v>2.7412109375</c:v>
                </c:pt>
                <c:pt idx="5615">
                  <c:v>2.74169921875</c:v>
                </c:pt>
                <c:pt idx="5616">
                  <c:v>2.7421875</c:v>
                </c:pt>
                <c:pt idx="5617">
                  <c:v>2.74267578125</c:v>
                </c:pt>
                <c:pt idx="5618">
                  <c:v>2.7431640625</c:v>
                </c:pt>
                <c:pt idx="5619">
                  <c:v>2.74365234375</c:v>
                </c:pt>
                <c:pt idx="5620">
                  <c:v>2.744140625</c:v>
                </c:pt>
                <c:pt idx="5621">
                  <c:v>2.74462890625</c:v>
                </c:pt>
                <c:pt idx="5622">
                  <c:v>2.7451171875</c:v>
                </c:pt>
                <c:pt idx="5623">
                  <c:v>2.74560546875</c:v>
                </c:pt>
                <c:pt idx="5624">
                  <c:v>2.74609375</c:v>
                </c:pt>
                <c:pt idx="5625">
                  <c:v>2.74658203125</c:v>
                </c:pt>
                <c:pt idx="5626">
                  <c:v>2.7470703125</c:v>
                </c:pt>
                <c:pt idx="5627">
                  <c:v>2.74755859375</c:v>
                </c:pt>
                <c:pt idx="5628">
                  <c:v>2.748046875</c:v>
                </c:pt>
                <c:pt idx="5629">
                  <c:v>2.74853515625</c:v>
                </c:pt>
                <c:pt idx="5630">
                  <c:v>2.7490234375</c:v>
                </c:pt>
                <c:pt idx="5631">
                  <c:v>2.74951171875</c:v>
                </c:pt>
                <c:pt idx="5632">
                  <c:v>2.75</c:v>
                </c:pt>
                <c:pt idx="5633">
                  <c:v>2.75048828125</c:v>
                </c:pt>
                <c:pt idx="5634">
                  <c:v>2.7509765625</c:v>
                </c:pt>
                <c:pt idx="5635">
                  <c:v>2.75146484375</c:v>
                </c:pt>
                <c:pt idx="5636">
                  <c:v>2.751953125</c:v>
                </c:pt>
                <c:pt idx="5637">
                  <c:v>2.75244140625</c:v>
                </c:pt>
                <c:pt idx="5638">
                  <c:v>2.7529296875</c:v>
                </c:pt>
                <c:pt idx="5639">
                  <c:v>2.75341796875</c:v>
                </c:pt>
                <c:pt idx="5640">
                  <c:v>2.75390625</c:v>
                </c:pt>
                <c:pt idx="5641">
                  <c:v>2.75439453125</c:v>
                </c:pt>
                <c:pt idx="5642">
                  <c:v>2.7548828125</c:v>
                </c:pt>
                <c:pt idx="5643">
                  <c:v>2.75537109375</c:v>
                </c:pt>
                <c:pt idx="5644">
                  <c:v>2.755859375</c:v>
                </c:pt>
                <c:pt idx="5645">
                  <c:v>2.75634765625</c:v>
                </c:pt>
                <c:pt idx="5646">
                  <c:v>2.7568359375</c:v>
                </c:pt>
                <c:pt idx="5647">
                  <c:v>2.75732421875</c:v>
                </c:pt>
                <c:pt idx="5648">
                  <c:v>2.7578125</c:v>
                </c:pt>
                <c:pt idx="5649">
                  <c:v>2.75830078125</c:v>
                </c:pt>
                <c:pt idx="5650">
                  <c:v>2.7587890625</c:v>
                </c:pt>
                <c:pt idx="5651">
                  <c:v>2.75927734375</c:v>
                </c:pt>
                <c:pt idx="5652">
                  <c:v>2.759765625</c:v>
                </c:pt>
                <c:pt idx="5653">
                  <c:v>2.76025390625</c:v>
                </c:pt>
                <c:pt idx="5654">
                  <c:v>2.7607421875</c:v>
                </c:pt>
                <c:pt idx="5655">
                  <c:v>2.76123046875</c:v>
                </c:pt>
                <c:pt idx="5656">
                  <c:v>2.76171875</c:v>
                </c:pt>
                <c:pt idx="5657">
                  <c:v>2.76220703125</c:v>
                </c:pt>
                <c:pt idx="5658">
                  <c:v>2.7626953125</c:v>
                </c:pt>
                <c:pt idx="5659">
                  <c:v>2.76318359375</c:v>
                </c:pt>
                <c:pt idx="5660">
                  <c:v>2.763671875</c:v>
                </c:pt>
                <c:pt idx="5661">
                  <c:v>2.76416015625</c:v>
                </c:pt>
                <c:pt idx="5662">
                  <c:v>2.7646484375</c:v>
                </c:pt>
                <c:pt idx="5663">
                  <c:v>2.76513671875</c:v>
                </c:pt>
                <c:pt idx="5664">
                  <c:v>2.765625</c:v>
                </c:pt>
                <c:pt idx="5665">
                  <c:v>2.76611328125</c:v>
                </c:pt>
                <c:pt idx="5666">
                  <c:v>2.7666015625</c:v>
                </c:pt>
                <c:pt idx="5667">
                  <c:v>2.76708984375</c:v>
                </c:pt>
                <c:pt idx="5668">
                  <c:v>2.767578125</c:v>
                </c:pt>
                <c:pt idx="5669">
                  <c:v>2.76806640625</c:v>
                </c:pt>
                <c:pt idx="5670">
                  <c:v>2.7685546875</c:v>
                </c:pt>
                <c:pt idx="5671">
                  <c:v>2.76904296875</c:v>
                </c:pt>
                <c:pt idx="5672">
                  <c:v>2.76953125</c:v>
                </c:pt>
                <c:pt idx="5673">
                  <c:v>2.77001953125</c:v>
                </c:pt>
                <c:pt idx="5674">
                  <c:v>2.7705078125</c:v>
                </c:pt>
                <c:pt idx="5675">
                  <c:v>2.77099609375</c:v>
                </c:pt>
                <c:pt idx="5676">
                  <c:v>2.771484375</c:v>
                </c:pt>
                <c:pt idx="5677">
                  <c:v>2.77197265625</c:v>
                </c:pt>
                <c:pt idx="5678">
                  <c:v>2.7724609375</c:v>
                </c:pt>
                <c:pt idx="5679">
                  <c:v>2.77294921875</c:v>
                </c:pt>
                <c:pt idx="5680">
                  <c:v>2.7734375</c:v>
                </c:pt>
                <c:pt idx="5681">
                  <c:v>2.77392578125</c:v>
                </c:pt>
                <c:pt idx="5682">
                  <c:v>2.7744140625</c:v>
                </c:pt>
                <c:pt idx="5683">
                  <c:v>2.77490234375</c:v>
                </c:pt>
                <c:pt idx="5684">
                  <c:v>2.775390625</c:v>
                </c:pt>
                <c:pt idx="5685">
                  <c:v>2.77587890625</c:v>
                </c:pt>
                <c:pt idx="5686">
                  <c:v>2.7763671875</c:v>
                </c:pt>
                <c:pt idx="5687">
                  <c:v>2.77685546875</c:v>
                </c:pt>
                <c:pt idx="5688">
                  <c:v>2.77734375</c:v>
                </c:pt>
                <c:pt idx="5689">
                  <c:v>2.77783203125</c:v>
                </c:pt>
                <c:pt idx="5690">
                  <c:v>2.7783203125</c:v>
                </c:pt>
                <c:pt idx="5691">
                  <c:v>2.77880859375</c:v>
                </c:pt>
                <c:pt idx="5692">
                  <c:v>2.779296875</c:v>
                </c:pt>
                <c:pt idx="5693">
                  <c:v>2.77978515625</c:v>
                </c:pt>
                <c:pt idx="5694">
                  <c:v>2.7802734375</c:v>
                </c:pt>
                <c:pt idx="5695">
                  <c:v>2.78076171875</c:v>
                </c:pt>
                <c:pt idx="5696">
                  <c:v>2.78125</c:v>
                </c:pt>
                <c:pt idx="5697">
                  <c:v>2.78173828125</c:v>
                </c:pt>
                <c:pt idx="5698">
                  <c:v>2.7822265625</c:v>
                </c:pt>
                <c:pt idx="5699">
                  <c:v>2.78271484375</c:v>
                </c:pt>
                <c:pt idx="5700">
                  <c:v>2.783203125</c:v>
                </c:pt>
                <c:pt idx="5701">
                  <c:v>2.78369140625</c:v>
                </c:pt>
                <c:pt idx="5702">
                  <c:v>2.7841796875</c:v>
                </c:pt>
                <c:pt idx="5703">
                  <c:v>2.78466796875</c:v>
                </c:pt>
                <c:pt idx="5704">
                  <c:v>2.78515625</c:v>
                </c:pt>
                <c:pt idx="5705">
                  <c:v>2.78564453125</c:v>
                </c:pt>
                <c:pt idx="5706">
                  <c:v>2.7861328125</c:v>
                </c:pt>
                <c:pt idx="5707">
                  <c:v>2.78662109375</c:v>
                </c:pt>
                <c:pt idx="5708">
                  <c:v>2.787109375</c:v>
                </c:pt>
                <c:pt idx="5709">
                  <c:v>2.78759765625</c:v>
                </c:pt>
                <c:pt idx="5710">
                  <c:v>2.7880859375</c:v>
                </c:pt>
                <c:pt idx="5711">
                  <c:v>2.78857421875</c:v>
                </c:pt>
                <c:pt idx="5712">
                  <c:v>2.7890625</c:v>
                </c:pt>
                <c:pt idx="5713">
                  <c:v>2.78955078125</c:v>
                </c:pt>
                <c:pt idx="5714">
                  <c:v>2.7900390625</c:v>
                </c:pt>
                <c:pt idx="5715">
                  <c:v>2.79052734375</c:v>
                </c:pt>
                <c:pt idx="5716">
                  <c:v>2.791015625</c:v>
                </c:pt>
                <c:pt idx="5717">
                  <c:v>2.79150390625</c:v>
                </c:pt>
                <c:pt idx="5718">
                  <c:v>2.7919921875</c:v>
                </c:pt>
                <c:pt idx="5719">
                  <c:v>2.79248046875</c:v>
                </c:pt>
                <c:pt idx="5720">
                  <c:v>2.79296875</c:v>
                </c:pt>
                <c:pt idx="5721">
                  <c:v>2.79345703125</c:v>
                </c:pt>
                <c:pt idx="5722">
                  <c:v>2.7939453125</c:v>
                </c:pt>
                <c:pt idx="5723">
                  <c:v>2.79443359375</c:v>
                </c:pt>
                <c:pt idx="5724">
                  <c:v>2.794921875</c:v>
                </c:pt>
                <c:pt idx="5725">
                  <c:v>2.79541015625</c:v>
                </c:pt>
                <c:pt idx="5726">
                  <c:v>2.7958984375</c:v>
                </c:pt>
                <c:pt idx="5727">
                  <c:v>2.79638671875</c:v>
                </c:pt>
                <c:pt idx="5728">
                  <c:v>2.796875</c:v>
                </c:pt>
                <c:pt idx="5729">
                  <c:v>2.79736328125</c:v>
                </c:pt>
                <c:pt idx="5730">
                  <c:v>2.7978515625</c:v>
                </c:pt>
                <c:pt idx="5731">
                  <c:v>2.79833984375</c:v>
                </c:pt>
                <c:pt idx="5732">
                  <c:v>2.798828125</c:v>
                </c:pt>
                <c:pt idx="5733">
                  <c:v>2.79931640625</c:v>
                </c:pt>
                <c:pt idx="5734">
                  <c:v>2.7998046875</c:v>
                </c:pt>
                <c:pt idx="5735">
                  <c:v>2.80029296875</c:v>
                </c:pt>
                <c:pt idx="5736">
                  <c:v>2.80078125</c:v>
                </c:pt>
                <c:pt idx="5737">
                  <c:v>2.80126953125</c:v>
                </c:pt>
                <c:pt idx="5738">
                  <c:v>2.8017578125</c:v>
                </c:pt>
                <c:pt idx="5739">
                  <c:v>2.80224609375</c:v>
                </c:pt>
                <c:pt idx="5740">
                  <c:v>2.802734375</c:v>
                </c:pt>
                <c:pt idx="5741">
                  <c:v>2.80322265625</c:v>
                </c:pt>
                <c:pt idx="5742">
                  <c:v>2.8037109375</c:v>
                </c:pt>
                <c:pt idx="5743">
                  <c:v>2.80419921875</c:v>
                </c:pt>
                <c:pt idx="5744">
                  <c:v>2.8046875</c:v>
                </c:pt>
                <c:pt idx="5745">
                  <c:v>2.80517578125</c:v>
                </c:pt>
                <c:pt idx="5746">
                  <c:v>2.8056640625</c:v>
                </c:pt>
                <c:pt idx="5747">
                  <c:v>2.80615234375</c:v>
                </c:pt>
                <c:pt idx="5748">
                  <c:v>2.806640625</c:v>
                </c:pt>
                <c:pt idx="5749">
                  <c:v>2.80712890625</c:v>
                </c:pt>
                <c:pt idx="5750">
                  <c:v>2.8076171875</c:v>
                </c:pt>
                <c:pt idx="5751">
                  <c:v>2.80810546875</c:v>
                </c:pt>
                <c:pt idx="5752">
                  <c:v>2.80859375</c:v>
                </c:pt>
                <c:pt idx="5753">
                  <c:v>2.80908203125</c:v>
                </c:pt>
                <c:pt idx="5754">
                  <c:v>2.8095703125</c:v>
                </c:pt>
                <c:pt idx="5755">
                  <c:v>2.81005859375</c:v>
                </c:pt>
                <c:pt idx="5756">
                  <c:v>2.810546875</c:v>
                </c:pt>
                <c:pt idx="5757">
                  <c:v>2.81103515625</c:v>
                </c:pt>
                <c:pt idx="5758">
                  <c:v>2.8115234375</c:v>
                </c:pt>
                <c:pt idx="5759">
                  <c:v>2.81201171875</c:v>
                </c:pt>
                <c:pt idx="5760">
                  <c:v>2.8125</c:v>
                </c:pt>
                <c:pt idx="5761">
                  <c:v>2.81298828125</c:v>
                </c:pt>
                <c:pt idx="5762">
                  <c:v>2.8134765625</c:v>
                </c:pt>
                <c:pt idx="5763">
                  <c:v>2.81396484375</c:v>
                </c:pt>
                <c:pt idx="5764">
                  <c:v>2.814453125</c:v>
                </c:pt>
                <c:pt idx="5765">
                  <c:v>2.81494140625</c:v>
                </c:pt>
                <c:pt idx="5766">
                  <c:v>2.8154296875</c:v>
                </c:pt>
                <c:pt idx="5767">
                  <c:v>2.81591796875</c:v>
                </c:pt>
                <c:pt idx="5768">
                  <c:v>2.81640625</c:v>
                </c:pt>
                <c:pt idx="5769">
                  <c:v>2.81689453125</c:v>
                </c:pt>
                <c:pt idx="5770">
                  <c:v>2.8173828125</c:v>
                </c:pt>
                <c:pt idx="5771">
                  <c:v>2.81787109375</c:v>
                </c:pt>
                <c:pt idx="5772">
                  <c:v>2.818359375</c:v>
                </c:pt>
                <c:pt idx="5773">
                  <c:v>2.81884765625</c:v>
                </c:pt>
                <c:pt idx="5774">
                  <c:v>2.8193359375</c:v>
                </c:pt>
                <c:pt idx="5775">
                  <c:v>2.81982421875</c:v>
                </c:pt>
                <c:pt idx="5776">
                  <c:v>2.8203125</c:v>
                </c:pt>
                <c:pt idx="5777">
                  <c:v>2.82080078125</c:v>
                </c:pt>
                <c:pt idx="5778">
                  <c:v>2.8212890625</c:v>
                </c:pt>
                <c:pt idx="5779">
                  <c:v>2.82177734375</c:v>
                </c:pt>
                <c:pt idx="5780">
                  <c:v>2.822265625</c:v>
                </c:pt>
                <c:pt idx="5781">
                  <c:v>2.82275390625</c:v>
                </c:pt>
                <c:pt idx="5782">
                  <c:v>2.8232421875</c:v>
                </c:pt>
                <c:pt idx="5783">
                  <c:v>2.82373046875</c:v>
                </c:pt>
                <c:pt idx="5784">
                  <c:v>2.82421875</c:v>
                </c:pt>
                <c:pt idx="5785">
                  <c:v>2.82470703125</c:v>
                </c:pt>
                <c:pt idx="5786">
                  <c:v>2.8251953125</c:v>
                </c:pt>
                <c:pt idx="5787">
                  <c:v>2.82568359375</c:v>
                </c:pt>
                <c:pt idx="5788">
                  <c:v>2.826171875</c:v>
                </c:pt>
                <c:pt idx="5789">
                  <c:v>2.82666015625</c:v>
                </c:pt>
                <c:pt idx="5790">
                  <c:v>2.8271484375</c:v>
                </c:pt>
                <c:pt idx="5791">
                  <c:v>2.82763671875</c:v>
                </c:pt>
                <c:pt idx="5792">
                  <c:v>2.828125</c:v>
                </c:pt>
                <c:pt idx="5793">
                  <c:v>2.82861328125</c:v>
                </c:pt>
                <c:pt idx="5794">
                  <c:v>2.8291015625</c:v>
                </c:pt>
                <c:pt idx="5795">
                  <c:v>2.82958984375</c:v>
                </c:pt>
                <c:pt idx="5796">
                  <c:v>2.830078125</c:v>
                </c:pt>
                <c:pt idx="5797">
                  <c:v>2.83056640625</c:v>
                </c:pt>
                <c:pt idx="5798">
                  <c:v>2.8310546875</c:v>
                </c:pt>
                <c:pt idx="5799">
                  <c:v>2.83154296875</c:v>
                </c:pt>
                <c:pt idx="5800">
                  <c:v>2.83203125</c:v>
                </c:pt>
                <c:pt idx="5801">
                  <c:v>2.83251953125</c:v>
                </c:pt>
                <c:pt idx="5802">
                  <c:v>2.8330078125</c:v>
                </c:pt>
                <c:pt idx="5803">
                  <c:v>2.83349609375</c:v>
                </c:pt>
                <c:pt idx="5804">
                  <c:v>2.833984375</c:v>
                </c:pt>
                <c:pt idx="5805">
                  <c:v>2.83447265625</c:v>
                </c:pt>
                <c:pt idx="5806">
                  <c:v>2.8349609375</c:v>
                </c:pt>
                <c:pt idx="5807">
                  <c:v>2.83544921875</c:v>
                </c:pt>
                <c:pt idx="5808">
                  <c:v>2.8359375</c:v>
                </c:pt>
                <c:pt idx="5809">
                  <c:v>2.83642578125</c:v>
                </c:pt>
                <c:pt idx="5810">
                  <c:v>2.8369140625</c:v>
                </c:pt>
                <c:pt idx="5811">
                  <c:v>2.83740234375</c:v>
                </c:pt>
                <c:pt idx="5812">
                  <c:v>2.837890625</c:v>
                </c:pt>
                <c:pt idx="5813">
                  <c:v>2.83837890625</c:v>
                </c:pt>
                <c:pt idx="5814">
                  <c:v>2.8388671875</c:v>
                </c:pt>
                <c:pt idx="5815">
                  <c:v>2.83935546875</c:v>
                </c:pt>
                <c:pt idx="5816">
                  <c:v>2.83984375</c:v>
                </c:pt>
                <c:pt idx="5817">
                  <c:v>2.84033203125</c:v>
                </c:pt>
                <c:pt idx="5818">
                  <c:v>2.8408203125</c:v>
                </c:pt>
                <c:pt idx="5819">
                  <c:v>2.84130859375</c:v>
                </c:pt>
                <c:pt idx="5820">
                  <c:v>2.841796875</c:v>
                </c:pt>
                <c:pt idx="5821">
                  <c:v>2.84228515625</c:v>
                </c:pt>
                <c:pt idx="5822">
                  <c:v>2.8427734375</c:v>
                </c:pt>
                <c:pt idx="5823">
                  <c:v>2.84326171875</c:v>
                </c:pt>
                <c:pt idx="5824">
                  <c:v>2.84375</c:v>
                </c:pt>
                <c:pt idx="5825">
                  <c:v>2.84423828125</c:v>
                </c:pt>
                <c:pt idx="5826">
                  <c:v>2.8447265625</c:v>
                </c:pt>
                <c:pt idx="5827">
                  <c:v>2.84521484375</c:v>
                </c:pt>
                <c:pt idx="5828">
                  <c:v>2.845703125</c:v>
                </c:pt>
                <c:pt idx="5829">
                  <c:v>2.84619140625</c:v>
                </c:pt>
                <c:pt idx="5830">
                  <c:v>2.8466796875</c:v>
                </c:pt>
                <c:pt idx="5831">
                  <c:v>2.84716796875</c:v>
                </c:pt>
                <c:pt idx="5832">
                  <c:v>2.84765625</c:v>
                </c:pt>
                <c:pt idx="5833">
                  <c:v>2.84814453125</c:v>
                </c:pt>
                <c:pt idx="5834">
                  <c:v>2.8486328125</c:v>
                </c:pt>
                <c:pt idx="5835">
                  <c:v>2.84912109375</c:v>
                </c:pt>
                <c:pt idx="5836">
                  <c:v>2.849609375</c:v>
                </c:pt>
                <c:pt idx="5837">
                  <c:v>2.85009765625</c:v>
                </c:pt>
                <c:pt idx="5838">
                  <c:v>2.8505859375</c:v>
                </c:pt>
                <c:pt idx="5839">
                  <c:v>2.85107421875</c:v>
                </c:pt>
                <c:pt idx="5840">
                  <c:v>2.8515625</c:v>
                </c:pt>
                <c:pt idx="5841">
                  <c:v>2.85205078125</c:v>
                </c:pt>
                <c:pt idx="5842">
                  <c:v>2.8525390625</c:v>
                </c:pt>
                <c:pt idx="5843">
                  <c:v>2.85302734375</c:v>
                </c:pt>
                <c:pt idx="5844">
                  <c:v>2.853515625</c:v>
                </c:pt>
                <c:pt idx="5845">
                  <c:v>2.85400390625</c:v>
                </c:pt>
                <c:pt idx="5846">
                  <c:v>2.8544921875</c:v>
                </c:pt>
                <c:pt idx="5847">
                  <c:v>2.85498046875</c:v>
                </c:pt>
                <c:pt idx="5848">
                  <c:v>2.85546875</c:v>
                </c:pt>
                <c:pt idx="5849">
                  <c:v>2.85595703125</c:v>
                </c:pt>
                <c:pt idx="5850">
                  <c:v>2.8564453125</c:v>
                </c:pt>
                <c:pt idx="5851">
                  <c:v>2.85693359375</c:v>
                </c:pt>
                <c:pt idx="5852">
                  <c:v>2.857421875</c:v>
                </c:pt>
                <c:pt idx="5853">
                  <c:v>2.85791015625</c:v>
                </c:pt>
                <c:pt idx="5854">
                  <c:v>2.8583984375</c:v>
                </c:pt>
                <c:pt idx="5855">
                  <c:v>2.85888671875</c:v>
                </c:pt>
                <c:pt idx="5856">
                  <c:v>2.859375</c:v>
                </c:pt>
                <c:pt idx="5857">
                  <c:v>2.85986328125</c:v>
                </c:pt>
                <c:pt idx="5858">
                  <c:v>2.8603515625</c:v>
                </c:pt>
                <c:pt idx="5859">
                  <c:v>2.86083984375</c:v>
                </c:pt>
                <c:pt idx="5860">
                  <c:v>2.861328125</c:v>
                </c:pt>
                <c:pt idx="5861">
                  <c:v>2.86181640625</c:v>
                </c:pt>
                <c:pt idx="5862">
                  <c:v>2.8623046875</c:v>
                </c:pt>
                <c:pt idx="5863">
                  <c:v>2.86279296875</c:v>
                </c:pt>
                <c:pt idx="5864">
                  <c:v>2.86328125</c:v>
                </c:pt>
                <c:pt idx="5865">
                  <c:v>2.86376953125</c:v>
                </c:pt>
                <c:pt idx="5866">
                  <c:v>2.8642578125</c:v>
                </c:pt>
                <c:pt idx="5867">
                  <c:v>2.86474609375</c:v>
                </c:pt>
                <c:pt idx="5868">
                  <c:v>2.865234375</c:v>
                </c:pt>
                <c:pt idx="5869">
                  <c:v>2.86572265625</c:v>
                </c:pt>
                <c:pt idx="5870">
                  <c:v>2.8662109375</c:v>
                </c:pt>
                <c:pt idx="5871">
                  <c:v>2.86669921875</c:v>
                </c:pt>
                <c:pt idx="5872">
                  <c:v>2.8671875</c:v>
                </c:pt>
                <c:pt idx="5873">
                  <c:v>2.86767578125</c:v>
                </c:pt>
                <c:pt idx="5874">
                  <c:v>2.8681640625</c:v>
                </c:pt>
                <c:pt idx="5875">
                  <c:v>2.86865234375</c:v>
                </c:pt>
                <c:pt idx="5876">
                  <c:v>2.869140625</c:v>
                </c:pt>
                <c:pt idx="5877">
                  <c:v>2.86962890625</c:v>
                </c:pt>
                <c:pt idx="5878">
                  <c:v>2.8701171875</c:v>
                </c:pt>
                <c:pt idx="5879">
                  <c:v>2.87060546875</c:v>
                </c:pt>
                <c:pt idx="5880">
                  <c:v>2.87109375</c:v>
                </c:pt>
                <c:pt idx="5881">
                  <c:v>2.87158203125</c:v>
                </c:pt>
                <c:pt idx="5882">
                  <c:v>2.8720703125</c:v>
                </c:pt>
                <c:pt idx="5883">
                  <c:v>2.87255859375</c:v>
                </c:pt>
                <c:pt idx="5884">
                  <c:v>2.873046875</c:v>
                </c:pt>
                <c:pt idx="5885">
                  <c:v>2.87353515625</c:v>
                </c:pt>
                <c:pt idx="5886">
                  <c:v>2.8740234375</c:v>
                </c:pt>
                <c:pt idx="5887">
                  <c:v>2.87451171875</c:v>
                </c:pt>
                <c:pt idx="5888">
                  <c:v>2.875</c:v>
                </c:pt>
                <c:pt idx="5889">
                  <c:v>2.87548828125</c:v>
                </c:pt>
                <c:pt idx="5890">
                  <c:v>2.8759765625</c:v>
                </c:pt>
                <c:pt idx="5891">
                  <c:v>2.87646484375</c:v>
                </c:pt>
                <c:pt idx="5892">
                  <c:v>2.876953125</c:v>
                </c:pt>
                <c:pt idx="5893">
                  <c:v>2.87744140625</c:v>
                </c:pt>
                <c:pt idx="5894">
                  <c:v>2.8779296875</c:v>
                </c:pt>
                <c:pt idx="5895">
                  <c:v>2.87841796875</c:v>
                </c:pt>
                <c:pt idx="5896">
                  <c:v>2.87890625</c:v>
                </c:pt>
                <c:pt idx="5897">
                  <c:v>2.87939453125</c:v>
                </c:pt>
                <c:pt idx="5898">
                  <c:v>2.8798828125</c:v>
                </c:pt>
                <c:pt idx="5899">
                  <c:v>2.88037109375</c:v>
                </c:pt>
                <c:pt idx="5900">
                  <c:v>2.880859375</c:v>
                </c:pt>
                <c:pt idx="5901">
                  <c:v>2.88134765625</c:v>
                </c:pt>
                <c:pt idx="5902">
                  <c:v>2.8818359375</c:v>
                </c:pt>
                <c:pt idx="5903">
                  <c:v>2.88232421875</c:v>
                </c:pt>
                <c:pt idx="5904">
                  <c:v>2.8828125</c:v>
                </c:pt>
                <c:pt idx="5905">
                  <c:v>2.88330078125</c:v>
                </c:pt>
                <c:pt idx="5906">
                  <c:v>2.8837890625</c:v>
                </c:pt>
                <c:pt idx="5907">
                  <c:v>2.88427734375</c:v>
                </c:pt>
                <c:pt idx="5908">
                  <c:v>2.884765625</c:v>
                </c:pt>
                <c:pt idx="5909">
                  <c:v>2.88525390625</c:v>
                </c:pt>
                <c:pt idx="5910">
                  <c:v>2.8857421875</c:v>
                </c:pt>
                <c:pt idx="5911">
                  <c:v>2.88623046875</c:v>
                </c:pt>
                <c:pt idx="5912">
                  <c:v>2.88671875</c:v>
                </c:pt>
                <c:pt idx="5913">
                  <c:v>2.88720703125</c:v>
                </c:pt>
                <c:pt idx="5914">
                  <c:v>2.8876953125</c:v>
                </c:pt>
                <c:pt idx="5915">
                  <c:v>2.88818359375</c:v>
                </c:pt>
                <c:pt idx="5916">
                  <c:v>2.888671875</c:v>
                </c:pt>
                <c:pt idx="5917">
                  <c:v>2.88916015625</c:v>
                </c:pt>
                <c:pt idx="5918">
                  <c:v>2.8896484375</c:v>
                </c:pt>
                <c:pt idx="5919">
                  <c:v>2.89013671875</c:v>
                </c:pt>
                <c:pt idx="5920">
                  <c:v>2.890625</c:v>
                </c:pt>
                <c:pt idx="5921">
                  <c:v>2.89111328125</c:v>
                </c:pt>
                <c:pt idx="5922">
                  <c:v>2.8916015625</c:v>
                </c:pt>
                <c:pt idx="5923">
                  <c:v>2.89208984375</c:v>
                </c:pt>
                <c:pt idx="5924">
                  <c:v>2.892578125</c:v>
                </c:pt>
                <c:pt idx="5925">
                  <c:v>2.89306640625</c:v>
                </c:pt>
                <c:pt idx="5926">
                  <c:v>2.8935546875</c:v>
                </c:pt>
                <c:pt idx="5927">
                  <c:v>2.89404296875</c:v>
                </c:pt>
                <c:pt idx="5928">
                  <c:v>2.89453125</c:v>
                </c:pt>
                <c:pt idx="5929">
                  <c:v>2.89501953125</c:v>
                </c:pt>
                <c:pt idx="5930">
                  <c:v>2.8955078125</c:v>
                </c:pt>
                <c:pt idx="5931">
                  <c:v>2.89599609375</c:v>
                </c:pt>
                <c:pt idx="5932">
                  <c:v>2.896484375</c:v>
                </c:pt>
                <c:pt idx="5933">
                  <c:v>2.89697265625</c:v>
                </c:pt>
                <c:pt idx="5934">
                  <c:v>2.8974609375</c:v>
                </c:pt>
                <c:pt idx="5935">
                  <c:v>2.89794921875</c:v>
                </c:pt>
                <c:pt idx="5936">
                  <c:v>2.8984375</c:v>
                </c:pt>
                <c:pt idx="5937">
                  <c:v>2.89892578125</c:v>
                </c:pt>
                <c:pt idx="5938">
                  <c:v>2.8994140625</c:v>
                </c:pt>
                <c:pt idx="5939">
                  <c:v>2.89990234375</c:v>
                </c:pt>
                <c:pt idx="5940">
                  <c:v>2.900390625</c:v>
                </c:pt>
                <c:pt idx="5941">
                  <c:v>2.90087890625</c:v>
                </c:pt>
                <c:pt idx="5942">
                  <c:v>2.9013671875</c:v>
                </c:pt>
                <c:pt idx="5943">
                  <c:v>2.90185546875</c:v>
                </c:pt>
                <c:pt idx="5944">
                  <c:v>2.90234375</c:v>
                </c:pt>
                <c:pt idx="5945">
                  <c:v>2.90283203125</c:v>
                </c:pt>
                <c:pt idx="5946">
                  <c:v>2.9033203125</c:v>
                </c:pt>
                <c:pt idx="5947">
                  <c:v>2.90380859375</c:v>
                </c:pt>
                <c:pt idx="5948">
                  <c:v>2.904296875</c:v>
                </c:pt>
                <c:pt idx="5949">
                  <c:v>2.90478515625</c:v>
                </c:pt>
                <c:pt idx="5950">
                  <c:v>2.9052734375</c:v>
                </c:pt>
                <c:pt idx="5951">
                  <c:v>2.90576171875</c:v>
                </c:pt>
                <c:pt idx="5952">
                  <c:v>2.90625</c:v>
                </c:pt>
                <c:pt idx="5953">
                  <c:v>2.90673828125</c:v>
                </c:pt>
                <c:pt idx="5954">
                  <c:v>2.9072265625</c:v>
                </c:pt>
                <c:pt idx="5955">
                  <c:v>2.90771484375</c:v>
                </c:pt>
                <c:pt idx="5956">
                  <c:v>2.908203125</c:v>
                </c:pt>
                <c:pt idx="5957">
                  <c:v>2.90869140625</c:v>
                </c:pt>
                <c:pt idx="5958">
                  <c:v>2.9091796875</c:v>
                </c:pt>
                <c:pt idx="5959">
                  <c:v>2.90966796875</c:v>
                </c:pt>
                <c:pt idx="5960">
                  <c:v>2.91015625</c:v>
                </c:pt>
                <c:pt idx="5961">
                  <c:v>2.91064453125</c:v>
                </c:pt>
                <c:pt idx="5962">
                  <c:v>2.9111328125</c:v>
                </c:pt>
                <c:pt idx="5963">
                  <c:v>2.91162109375</c:v>
                </c:pt>
                <c:pt idx="5964">
                  <c:v>2.912109375</c:v>
                </c:pt>
                <c:pt idx="5965">
                  <c:v>2.91259765625</c:v>
                </c:pt>
                <c:pt idx="5966">
                  <c:v>2.9130859375</c:v>
                </c:pt>
                <c:pt idx="5967">
                  <c:v>2.91357421875</c:v>
                </c:pt>
                <c:pt idx="5968">
                  <c:v>2.9140625</c:v>
                </c:pt>
                <c:pt idx="5969">
                  <c:v>2.91455078125</c:v>
                </c:pt>
                <c:pt idx="5970">
                  <c:v>2.9150390625</c:v>
                </c:pt>
                <c:pt idx="5971">
                  <c:v>2.91552734375</c:v>
                </c:pt>
                <c:pt idx="5972">
                  <c:v>2.916015625</c:v>
                </c:pt>
                <c:pt idx="5973">
                  <c:v>2.91650390625</c:v>
                </c:pt>
                <c:pt idx="5974">
                  <c:v>2.9169921875</c:v>
                </c:pt>
                <c:pt idx="5975">
                  <c:v>2.91748046875</c:v>
                </c:pt>
                <c:pt idx="5976">
                  <c:v>2.91796875</c:v>
                </c:pt>
                <c:pt idx="5977">
                  <c:v>2.91845703125</c:v>
                </c:pt>
                <c:pt idx="5978">
                  <c:v>2.9189453125</c:v>
                </c:pt>
                <c:pt idx="5979">
                  <c:v>2.91943359375</c:v>
                </c:pt>
                <c:pt idx="5980">
                  <c:v>2.919921875</c:v>
                </c:pt>
                <c:pt idx="5981">
                  <c:v>2.92041015625</c:v>
                </c:pt>
                <c:pt idx="5982">
                  <c:v>2.9208984375</c:v>
                </c:pt>
                <c:pt idx="5983">
                  <c:v>2.92138671875</c:v>
                </c:pt>
                <c:pt idx="5984">
                  <c:v>2.921875</c:v>
                </c:pt>
                <c:pt idx="5985">
                  <c:v>2.92236328125</c:v>
                </c:pt>
                <c:pt idx="5986">
                  <c:v>2.9228515625</c:v>
                </c:pt>
                <c:pt idx="5987">
                  <c:v>2.92333984375</c:v>
                </c:pt>
                <c:pt idx="5988">
                  <c:v>2.923828125</c:v>
                </c:pt>
                <c:pt idx="5989">
                  <c:v>2.92431640625</c:v>
                </c:pt>
                <c:pt idx="5990">
                  <c:v>2.9248046875</c:v>
                </c:pt>
                <c:pt idx="5991">
                  <c:v>2.92529296875</c:v>
                </c:pt>
                <c:pt idx="5992">
                  <c:v>2.92578125</c:v>
                </c:pt>
                <c:pt idx="5993">
                  <c:v>2.92626953125</c:v>
                </c:pt>
                <c:pt idx="5994">
                  <c:v>2.9267578125</c:v>
                </c:pt>
                <c:pt idx="5995">
                  <c:v>2.92724609375</c:v>
                </c:pt>
                <c:pt idx="5996">
                  <c:v>2.927734375</c:v>
                </c:pt>
                <c:pt idx="5997">
                  <c:v>2.92822265625</c:v>
                </c:pt>
                <c:pt idx="5998">
                  <c:v>2.9287109375</c:v>
                </c:pt>
                <c:pt idx="5999">
                  <c:v>2.92919921875</c:v>
                </c:pt>
                <c:pt idx="6000">
                  <c:v>2.9296875</c:v>
                </c:pt>
                <c:pt idx="6001">
                  <c:v>2.93017578125</c:v>
                </c:pt>
                <c:pt idx="6002">
                  <c:v>2.9306640625</c:v>
                </c:pt>
                <c:pt idx="6003">
                  <c:v>2.93115234375</c:v>
                </c:pt>
                <c:pt idx="6004">
                  <c:v>2.931640625</c:v>
                </c:pt>
                <c:pt idx="6005">
                  <c:v>2.93212890625</c:v>
                </c:pt>
                <c:pt idx="6006">
                  <c:v>2.9326171875</c:v>
                </c:pt>
                <c:pt idx="6007">
                  <c:v>2.93310546875</c:v>
                </c:pt>
                <c:pt idx="6008">
                  <c:v>2.93359375</c:v>
                </c:pt>
                <c:pt idx="6009">
                  <c:v>2.93408203125</c:v>
                </c:pt>
                <c:pt idx="6010">
                  <c:v>2.9345703125</c:v>
                </c:pt>
                <c:pt idx="6011">
                  <c:v>2.93505859375</c:v>
                </c:pt>
                <c:pt idx="6012">
                  <c:v>2.935546875</c:v>
                </c:pt>
                <c:pt idx="6013">
                  <c:v>2.93603515625</c:v>
                </c:pt>
                <c:pt idx="6014">
                  <c:v>2.9365234375</c:v>
                </c:pt>
                <c:pt idx="6015">
                  <c:v>2.93701171875</c:v>
                </c:pt>
                <c:pt idx="6016">
                  <c:v>2.9375</c:v>
                </c:pt>
                <c:pt idx="6017">
                  <c:v>2.93798828125</c:v>
                </c:pt>
                <c:pt idx="6018">
                  <c:v>2.9384765625</c:v>
                </c:pt>
                <c:pt idx="6019">
                  <c:v>2.93896484375</c:v>
                </c:pt>
                <c:pt idx="6020">
                  <c:v>2.939453125</c:v>
                </c:pt>
                <c:pt idx="6021">
                  <c:v>2.93994140625</c:v>
                </c:pt>
                <c:pt idx="6022">
                  <c:v>2.9404296875</c:v>
                </c:pt>
                <c:pt idx="6023">
                  <c:v>2.94091796875</c:v>
                </c:pt>
                <c:pt idx="6024">
                  <c:v>2.94140625</c:v>
                </c:pt>
                <c:pt idx="6025">
                  <c:v>2.94189453125</c:v>
                </c:pt>
                <c:pt idx="6026">
                  <c:v>2.9423828125</c:v>
                </c:pt>
                <c:pt idx="6027">
                  <c:v>2.94287109375</c:v>
                </c:pt>
                <c:pt idx="6028">
                  <c:v>2.943359375</c:v>
                </c:pt>
                <c:pt idx="6029">
                  <c:v>2.94384765625</c:v>
                </c:pt>
                <c:pt idx="6030">
                  <c:v>2.9443359375</c:v>
                </c:pt>
                <c:pt idx="6031">
                  <c:v>2.94482421875</c:v>
                </c:pt>
                <c:pt idx="6032">
                  <c:v>2.9453125</c:v>
                </c:pt>
                <c:pt idx="6033">
                  <c:v>2.94580078125</c:v>
                </c:pt>
                <c:pt idx="6034">
                  <c:v>2.9462890625</c:v>
                </c:pt>
                <c:pt idx="6035">
                  <c:v>2.94677734375</c:v>
                </c:pt>
                <c:pt idx="6036">
                  <c:v>2.947265625</c:v>
                </c:pt>
                <c:pt idx="6037">
                  <c:v>2.94775390625</c:v>
                </c:pt>
                <c:pt idx="6038">
                  <c:v>2.9482421875</c:v>
                </c:pt>
                <c:pt idx="6039">
                  <c:v>2.94873046875</c:v>
                </c:pt>
                <c:pt idx="6040">
                  <c:v>2.94921875</c:v>
                </c:pt>
                <c:pt idx="6041">
                  <c:v>2.94970703125</c:v>
                </c:pt>
                <c:pt idx="6042">
                  <c:v>2.9501953125</c:v>
                </c:pt>
                <c:pt idx="6043">
                  <c:v>2.95068359375</c:v>
                </c:pt>
                <c:pt idx="6044">
                  <c:v>2.951171875</c:v>
                </c:pt>
                <c:pt idx="6045">
                  <c:v>2.95166015625</c:v>
                </c:pt>
                <c:pt idx="6046">
                  <c:v>2.9521484375</c:v>
                </c:pt>
                <c:pt idx="6047">
                  <c:v>2.95263671875</c:v>
                </c:pt>
                <c:pt idx="6048">
                  <c:v>2.953125</c:v>
                </c:pt>
                <c:pt idx="6049">
                  <c:v>2.95361328125</c:v>
                </c:pt>
                <c:pt idx="6050">
                  <c:v>2.9541015625</c:v>
                </c:pt>
                <c:pt idx="6051">
                  <c:v>2.95458984375</c:v>
                </c:pt>
                <c:pt idx="6052">
                  <c:v>2.955078125</c:v>
                </c:pt>
                <c:pt idx="6053">
                  <c:v>2.95556640625</c:v>
                </c:pt>
                <c:pt idx="6054">
                  <c:v>2.9560546875</c:v>
                </c:pt>
                <c:pt idx="6055">
                  <c:v>2.95654296875</c:v>
                </c:pt>
                <c:pt idx="6056">
                  <c:v>2.95703125</c:v>
                </c:pt>
                <c:pt idx="6057">
                  <c:v>2.95751953125</c:v>
                </c:pt>
                <c:pt idx="6058">
                  <c:v>2.9580078125</c:v>
                </c:pt>
                <c:pt idx="6059">
                  <c:v>2.95849609375</c:v>
                </c:pt>
                <c:pt idx="6060">
                  <c:v>2.958984375</c:v>
                </c:pt>
                <c:pt idx="6061">
                  <c:v>2.95947265625</c:v>
                </c:pt>
                <c:pt idx="6062">
                  <c:v>2.9599609375</c:v>
                </c:pt>
                <c:pt idx="6063">
                  <c:v>2.96044921875</c:v>
                </c:pt>
                <c:pt idx="6064">
                  <c:v>2.9609375</c:v>
                </c:pt>
                <c:pt idx="6065">
                  <c:v>2.96142578125</c:v>
                </c:pt>
                <c:pt idx="6066">
                  <c:v>2.9619140625</c:v>
                </c:pt>
                <c:pt idx="6067">
                  <c:v>2.96240234375</c:v>
                </c:pt>
                <c:pt idx="6068">
                  <c:v>2.962890625</c:v>
                </c:pt>
                <c:pt idx="6069">
                  <c:v>2.96337890625</c:v>
                </c:pt>
                <c:pt idx="6070">
                  <c:v>2.9638671875</c:v>
                </c:pt>
                <c:pt idx="6071">
                  <c:v>2.96435546875</c:v>
                </c:pt>
                <c:pt idx="6072">
                  <c:v>2.96484375</c:v>
                </c:pt>
                <c:pt idx="6073">
                  <c:v>2.96533203125</c:v>
                </c:pt>
                <c:pt idx="6074">
                  <c:v>2.9658203125</c:v>
                </c:pt>
                <c:pt idx="6075">
                  <c:v>2.96630859375</c:v>
                </c:pt>
                <c:pt idx="6076">
                  <c:v>2.966796875</c:v>
                </c:pt>
                <c:pt idx="6077">
                  <c:v>2.96728515625</c:v>
                </c:pt>
                <c:pt idx="6078">
                  <c:v>2.9677734375</c:v>
                </c:pt>
                <c:pt idx="6079">
                  <c:v>2.96826171875</c:v>
                </c:pt>
                <c:pt idx="6080">
                  <c:v>2.96875</c:v>
                </c:pt>
                <c:pt idx="6081">
                  <c:v>2.96923828125</c:v>
                </c:pt>
                <c:pt idx="6082">
                  <c:v>2.9697265625</c:v>
                </c:pt>
                <c:pt idx="6083">
                  <c:v>2.97021484375</c:v>
                </c:pt>
                <c:pt idx="6084">
                  <c:v>2.970703125</c:v>
                </c:pt>
                <c:pt idx="6085">
                  <c:v>2.97119140625</c:v>
                </c:pt>
                <c:pt idx="6086">
                  <c:v>2.9716796875</c:v>
                </c:pt>
                <c:pt idx="6087">
                  <c:v>2.97216796875</c:v>
                </c:pt>
                <c:pt idx="6088">
                  <c:v>2.97265625</c:v>
                </c:pt>
                <c:pt idx="6089">
                  <c:v>2.97314453125</c:v>
                </c:pt>
                <c:pt idx="6090">
                  <c:v>2.9736328125</c:v>
                </c:pt>
                <c:pt idx="6091">
                  <c:v>2.97412109375</c:v>
                </c:pt>
                <c:pt idx="6092">
                  <c:v>2.974609375</c:v>
                </c:pt>
                <c:pt idx="6093">
                  <c:v>2.97509765625</c:v>
                </c:pt>
                <c:pt idx="6094">
                  <c:v>2.9755859375</c:v>
                </c:pt>
                <c:pt idx="6095">
                  <c:v>2.97607421875</c:v>
                </c:pt>
                <c:pt idx="6096">
                  <c:v>2.9765625</c:v>
                </c:pt>
                <c:pt idx="6097">
                  <c:v>2.97705078125</c:v>
                </c:pt>
                <c:pt idx="6098">
                  <c:v>2.9775390625</c:v>
                </c:pt>
                <c:pt idx="6099">
                  <c:v>2.97802734375</c:v>
                </c:pt>
                <c:pt idx="6100">
                  <c:v>2.978515625</c:v>
                </c:pt>
                <c:pt idx="6101">
                  <c:v>2.97900390625</c:v>
                </c:pt>
                <c:pt idx="6102">
                  <c:v>2.9794921875</c:v>
                </c:pt>
                <c:pt idx="6103">
                  <c:v>2.97998046875</c:v>
                </c:pt>
                <c:pt idx="6104">
                  <c:v>2.98046875</c:v>
                </c:pt>
                <c:pt idx="6105">
                  <c:v>2.98095703125</c:v>
                </c:pt>
                <c:pt idx="6106">
                  <c:v>2.9814453125</c:v>
                </c:pt>
                <c:pt idx="6107">
                  <c:v>2.98193359375</c:v>
                </c:pt>
                <c:pt idx="6108">
                  <c:v>2.982421875</c:v>
                </c:pt>
                <c:pt idx="6109">
                  <c:v>2.98291015625</c:v>
                </c:pt>
                <c:pt idx="6110">
                  <c:v>2.9833984375</c:v>
                </c:pt>
                <c:pt idx="6111">
                  <c:v>2.98388671875</c:v>
                </c:pt>
                <c:pt idx="6112">
                  <c:v>2.984375</c:v>
                </c:pt>
                <c:pt idx="6113">
                  <c:v>2.98486328125</c:v>
                </c:pt>
                <c:pt idx="6114">
                  <c:v>2.9853515625</c:v>
                </c:pt>
                <c:pt idx="6115">
                  <c:v>2.98583984375</c:v>
                </c:pt>
                <c:pt idx="6116">
                  <c:v>2.986328125</c:v>
                </c:pt>
                <c:pt idx="6117">
                  <c:v>2.98681640625</c:v>
                </c:pt>
                <c:pt idx="6118">
                  <c:v>2.9873046875</c:v>
                </c:pt>
                <c:pt idx="6119">
                  <c:v>2.98779296875</c:v>
                </c:pt>
                <c:pt idx="6120">
                  <c:v>2.98828125</c:v>
                </c:pt>
                <c:pt idx="6121">
                  <c:v>2.98876953125</c:v>
                </c:pt>
                <c:pt idx="6122">
                  <c:v>2.9892578125</c:v>
                </c:pt>
                <c:pt idx="6123">
                  <c:v>2.98974609375</c:v>
                </c:pt>
                <c:pt idx="6124">
                  <c:v>2.990234375</c:v>
                </c:pt>
                <c:pt idx="6125">
                  <c:v>2.99072265625</c:v>
                </c:pt>
                <c:pt idx="6126">
                  <c:v>2.9912109375</c:v>
                </c:pt>
                <c:pt idx="6127">
                  <c:v>2.99169921875</c:v>
                </c:pt>
                <c:pt idx="6128">
                  <c:v>2.9921875</c:v>
                </c:pt>
                <c:pt idx="6129">
                  <c:v>2.99267578125</c:v>
                </c:pt>
                <c:pt idx="6130">
                  <c:v>2.9931640625</c:v>
                </c:pt>
                <c:pt idx="6131">
                  <c:v>2.99365234375</c:v>
                </c:pt>
                <c:pt idx="6132">
                  <c:v>2.994140625</c:v>
                </c:pt>
                <c:pt idx="6133">
                  <c:v>2.99462890625</c:v>
                </c:pt>
                <c:pt idx="6134">
                  <c:v>2.9951171875</c:v>
                </c:pt>
                <c:pt idx="6135">
                  <c:v>2.99560546875</c:v>
                </c:pt>
                <c:pt idx="6136">
                  <c:v>2.99609375</c:v>
                </c:pt>
                <c:pt idx="6137">
                  <c:v>2.99658203125</c:v>
                </c:pt>
                <c:pt idx="6138">
                  <c:v>2.9970703125</c:v>
                </c:pt>
                <c:pt idx="6139">
                  <c:v>2.99755859375</c:v>
                </c:pt>
                <c:pt idx="6140">
                  <c:v>2.998046875</c:v>
                </c:pt>
                <c:pt idx="6141">
                  <c:v>2.99853515625</c:v>
                </c:pt>
                <c:pt idx="6142">
                  <c:v>2.9990234375</c:v>
                </c:pt>
                <c:pt idx="6143">
                  <c:v>2.99951171875</c:v>
                </c:pt>
                <c:pt idx="6144">
                  <c:v>3</c:v>
                </c:pt>
                <c:pt idx="6145">
                  <c:v>3.00048828125</c:v>
                </c:pt>
                <c:pt idx="6146">
                  <c:v>3.0009765625</c:v>
                </c:pt>
                <c:pt idx="6147">
                  <c:v>3.00146484375</c:v>
                </c:pt>
                <c:pt idx="6148">
                  <c:v>3.001953125</c:v>
                </c:pt>
                <c:pt idx="6149">
                  <c:v>3.00244140625</c:v>
                </c:pt>
                <c:pt idx="6150">
                  <c:v>3.0029296875</c:v>
                </c:pt>
                <c:pt idx="6151">
                  <c:v>3.00341796875</c:v>
                </c:pt>
                <c:pt idx="6152">
                  <c:v>3.00390625</c:v>
                </c:pt>
                <c:pt idx="6153">
                  <c:v>3.00439453125</c:v>
                </c:pt>
                <c:pt idx="6154">
                  <c:v>3.0048828125</c:v>
                </c:pt>
                <c:pt idx="6155">
                  <c:v>3.00537109375</c:v>
                </c:pt>
                <c:pt idx="6156">
                  <c:v>3.005859375</c:v>
                </c:pt>
                <c:pt idx="6157">
                  <c:v>3.00634765625</c:v>
                </c:pt>
                <c:pt idx="6158">
                  <c:v>3.0068359375</c:v>
                </c:pt>
                <c:pt idx="6159">
                  <c:v>3.00732421875</c:v>
                </c:pt>
                <c:pt idx="6160">
                  <c:v>3.0078125</c:v>
                </c:pt>
                <c:pt idx="6161">
                  <c:v>3.00830078125</c:v>
                </c:pt>
                <c:pt idx="6162">
                  <c:v>3.0087890625</c:v>
                </c:pt>
                <c:pt idx="6163">
                  <c:v>3.00927734375</c:v>
                </c:pt>
                <c:pt idx="6164">
                  <c:v>3.009765625</c:v>
                </c:pt>
                <c:pt idx="6165">
                  <c:v>3.01025390625</c:v>
                </c:pt>
                <c:pt idx="6166">
                  <c:v>3.0107421875</c:v>
                </c:pt>
                <c:pt idx="6167">
                  <c:v>3.01123046875</c:v>
                </c:pt>
                <c:pt idx="6168">
                  <c:v>3.01171875</c:v>
                </c:pt>
                <c:pt idx="6169">
                  <c:v>3.01220703125</c:v>
                </c:pt>
                <c:pt idx="6170">
                  <c:v>3.0126953125</c:v>
                </c:pt>
                <c:pt idx="6171">
                  <c:v>3.01318359375</c:v>
                </c:pt>
                <c:pt idx="6172">
                  <c:v>3.013671875</c:v>
                </c:pt>
                <c:pt idx="6173">
                  <c:v>3.01416015625</c:v>
                </c:pt>
                <c:pt idx="6174">
                  <c:v>3.0146484375</c:v>
                </c:pt>
                <c:pt idx="6175">
                  <c:v>3.01513671875</c:v>
                </c:pt>
                <c:pt idx="6176">
                  <c:v>3.015625</c:v>
                </c:pt>
                <c:pt idx="6177">
                  <c:v>3.01611328125</c:v>
                </c:pt>
                <c:pt idx="6178">
                  <c:v>3.0166015625</c:v>
                </c:pt>
                <c:pt idx="6179">
                  <c:v>3.01708984375</c:v>
                </c:pt>
                <c:pt idx="6180">
                  <c:v>3.017578125</c:v>
                </c:pt>
                <c:pt idx="6181">
                  <c:v>3.01806640625</c:v>
                </c:pt>
                <c:pt idx="6182">
                  <c:v>3.0185546875</c:v>
                </c:pt>
                <c:pt idx="6183">
                  <c:v>3.01904296875</c:v>
                </c:pt>
                <c:pt idx="6184">
                  <c:v>3.01953125</c:v>
                </c:pt>
                <c:pt idx="6185">
                  <c:v>3.02001953125</c:v>
                </c:pt>
                <c:pt idx="6186">
                  <c:v>3.0205078125</c:v>
                </c:pt>
                <c:pt idx="6187">
                  <c:v>3.02099609375</c:v>
                </c:pt>
                <c:pt idx="6188">
                  <c:v>3.021484375</c:v>
                </c:pt>
                <c:pt idx="6189">
                  <c:v>3.02197265625</c:v>
                </c:pt>
                <c:pt idx="6190">
                  <c:v>3.0224609375</c:v>
                </c:pt>
                <c:pt idx="6191">
                  <c:v>3.02294921875</c:v>
                </c:pt>
                <c:pt idx="6192">
                  <c:v>3.0234375</c:v>
                </c:pt>
                <c:pt idx="6193">
                  <c:v>3.02392578125</c:v>
                </c:pt>
                <c:pt idx="6194">
                  <c:v>3.0244140625</c:v>
                </c:pt>
                <c:pt idx="6195">
                  <c:v>3.02490234375</c:v>
                </c:pt>
                <c:pt idx="6196">
                  <c:v>3.025390625</c:v>
                </c:pt>
                <c:pt idx="6197">
                  <c:v>3.02587890625</c:v>
                </c:pt>
                <c:pt idx="6198">
                  <c:v>3.0263671875</c:v>
                </c:pt>
                <c:pt idx="6199">
                  <c:v>3.02685546875</c:v>
                </c:pt>
                <c:pt idx="6200">
                  <c:v>3.02734375</c:v>
                </c:pt>
                <c:pt idx="6201">
                  <c:v>3.02783203125</c:v>
                </c:pt>
                <c:pt idx="6202">
                  <c:v>3.0283203125</c:v>
                </c:pt>
                <c:pt idx="6203">
                  <c:v>3.02880859375</c:v>
                </c:pt>
                <c:pt idx="6204">
                  <c:v>3.029296875</c:v>
                </c:pt>
                <c:pt idx="6205">
                  <c:v>3.02978515625</c:v>
                </c:pt>
                <c:pt idx="6206">
                  <c:v>3.0302734375</c:v>
                </c:pt>
                <c:pt idx="6207">
                  <c:v>3.03076171875</c:v>
                </c:pt>
                <c:pt idx="6208">
                  <c:v>3.03125</c:v>
                </c:pt>
                <c:pt idx="6209">
                  <c:v>3.03173828125</c:v>
                </c:pt>
                <c:pt idx="6210">
                  <c:v>3.0322265625</c:v>
                </c:pt>
                <c:pt idx="6211">
                  <c:v>3.03271484375</c:v>
                </c:pt>
                <c:pt idx="6212">
                  <c:v>3.033203125</c:v>
                </c:pt>
                <c:pt idx="6213">
                  <c:v>3.03369140625</c:v>
                </c:pt>
                <c:pt idx="6214">
                  <c:v>3.0341796875</c:v>
                </c:pt>
                <c:pt idx="6215">
                  <c:v>3.03466796875</c:v>
                </c:pt>
                <c:pt idx="6216">
                  <c:v>3.03515625</c:v>
                </c:pt>
                <c:pt idx="6217">
                  <c:v>3.03564453125</c:v>
                </c:pt>
                <c:pt idx="6218">
                  <c:v>3.0361328125</c:v>
                </c:pt>
                <c:pt idx="6219">
                  <c:v>3.03662109375</c:v>
                </c:pt>
                <c:pt idx="6220">
                  <c:v>3.037109375</c:v>
                </c:pt>
                <c:pt idx="6221">
                  <c:v>3.03759765625</c:v>
                </c:pt>
                <c:pt idx="6222">
                  <c:v>3.0380859375</c:v>
                </c:pt>
                <c:pt idx="6223">
                  <c:v>3.03857421875</c:v>
                </c:pt>
                <c:pt idx="6224">
                  <c:v>3.0390625</c:v>
                </c:pt>
                <c:pt idx="6225">
                  <c:v>3.03955078125</c:v>
                </c:pt>
                <c:pt idx="6226">
                  <c:v>3.0400390625</c:v>
                </c:pt>
                <c:pt idx="6227">
                  <c:v>3.04052734375</c:v>
                </c:pt>
                <c:pt idx="6228">
                  <c:v>3.041015625</c:v>
                </c:pt>
                <c:pt idx="6229">
                  <c:v>3.04150390625</c:v>
                </c:pt>
                <c:pt idx="6230">
                  <c:v>3.0419921875</c:v>
                </c:pt>
                <c:pt idx="6231">
                  <c:v>3.04248046875</c:v>
                </c:pt>
                <c:pt idx="6232">
                  <c:v>3.04296875</c:v>
                </c:pt>
                <c:pt idx="6233">
                  <c:v>3.04345703125</c:v>
                </c:pt>
                <c:pt idx="6234">
                  <c:v>3.0439453125</c:v>
                </c:pt>
                <c:pt idx="6235">
                  <c:v>3.04443359375</c:v>
                </c:pt>
                <c:pt idx="6236">
                  <c:v>3.044921875</c:v>
                </c:pt>
                <c:pt idx="6237">
                  <c:v>3.04541015625</c:v>
                </c:pt>
                <c:pt idx="6238">
                  <c:v>3.0458984375</c:v>
                </c:pt>
                <c:pt idx="6239">
                  <c:v>3.04638671875</c:v>
                </c:pt>
                <c:pt idx="6240">
                  <c:v>3.046875</c:v>
                </c:pt>
                <c:pt idx="6241">
                  <c:v>3.04736328125</c:v>
                </c:pt>
                <c:pt idx="6242">
                  <c:v>3.0478515625</c:v>
                </c:pt>
                <c:pt idx="6243">
                  <c:v>3.04833984375</c:v>
                </c:pt>
                <c:pt idx="6244">
                  <c:v>3.048828125</c:v>
                </c:pt>
                <c:pt idx="6245">
                  <c:v>3.04931640625</c:v>
                </c:pt>
                <c:pt idx="6246">
                  <c:v>3.0498046875</c:v>
                </c:pt>
                <c:pt idx="6247">
                  <c:v>3.05029296875</c:v>
                </c:pt>
                <c:pt idx="6248">
                  <c:v>3.05078125</c:v>
                </c:pt>
                <c:pt idx="6249">
                  <c:v>3.05126953125</c:v>
                </c:pt>
                <c:pt idx="6250">
                  <c:v>3.0517578125</c:v>
                </c:pt>
                <c:pt idx="6251">
                  <c:v>3.05224609375</c:v>
                </c:pt>
                <c:pt idx="6252">
                  <c:v>3.052734375</c:v>
                </c:pt>
                <c:pt idx="6253">
                  <c:v>3.05322265625</c:v>
                </c:pt>
                <c:pt idx="6254">
                  <c:v>3.0537109375</c:v>
                </c:pt>
                <c:pt idx="6255">
                  <c:v>3.05419921875</c:v>
                </c:pt>
                <c:pt idx="6256">
                  <c:v>3.0546875</c:v>
                </c:pt>
                <c:pt idx="6257">
                  <c:v>3.05517578125</c:v>
                </c:pt>
                <c:pt idx="6258">
                  <c:v>3.0556640625</c:v>
                </c:pt>
                <c:pt idx="6259">
                  <c:v>3.05615234375</c:v>
                </c:pt>
                <c:pt idx="6260">
                  <c:v>3.056640625</c:v>
                </c:pt>
                <c:pt idx="6261">
                  <c:v>3.05712890625</c:v>
                </c:pt>
                <c:pt idx="6262">
                  <c:v>3.0576171875</c:v>
                </c:pt>
                <c:pt idx="6263">
                  <c:v>3.05810546875</c:v>
                </c:pt>
                <c:pt idx="6264">
                  <c:v>3.05859375</c:v>
                </c:pt>
                <c:pt idx="6265">
                  <c:v>3.05908203125</c:v>
                </c:pt>
                <c:pt idx="6266">
                  <c:v>3.0595703125</c:v>
                </c:pt>
                <c:pt idx="6267">
                  <c:v>3.06005859375</c:v>
                </c:pt>
                <c:pt idx="6268">
                  <c:v>3.060546875</c:v>
                </c:pt>
                <c:pt idx="6269">
                  <c:v>3.06103515625</c:v>
                </c:pt>
                <c:pt idx="6270">
                  <c:v>3.0615234375</c:v>
                </c:pt>
                <c:pt idx="6271">
                  <c:v>3.06201171875</c:v>
                </c:pt>
                <c:pt idx="6272">
                  <c:v>3.0625</c:v>
                </c:pt>
                <c:pt idx="6273">
                  <c:v>3.06298828125</c:v>
                </c:pt>
                <c:pt idx="6274">
                  <c:v>3.0634765625</c:v>
                </c:pt>
                <c:pt idx="6275">
                  <c:v>3.06396484375</c:v>
                </c:pt>
                <c:pt idx="6276">
                  <c:v>3.064453125</c:v>
                </c:pt>
                <c:pt idx="6277">
                  <c:v>3.06494140625</c:v>
                </c:pt>
                <c:pt idx="6278">
                  <c:v>3.0654296875</c:v>
                </c:pt>
                <c:pt idx="6279">
                  <c:v>3.06591796875</c:v>
                </c:pt>
                <c:pt idx="6280">
                  <c:v>3.06640625</c:v>
                </c:pt>
                <c:pt idx="6281">
                  <c:v>3.06689453125</c:v>
                </c:pt>
                <c:pt idx="6282">
                  <c:v>3.0673828125</c:v>
                </c:pt>
                <c:pt idx="6283">
                  <c:v>3.06787109375</c:v>
                </c:pt>
                <c:pt idx="6284">
                  <c:v>3.068359375</c:v>
                </c:pt>
                <c:pt idx="6285">
                  <c:v>3.06884765625</c:v>
                </c:pt>
                <c:pt idx="6286">
                  <c:v>3.0693359375</c:v>
                </c:pt>
                <c:pt idx="6287">
                  <c:v>3.06982421875</c:v>
                </c:pt>
                <c:pt idx="6288">
                  <c:v>3.0703125</c:v>
                </c:pt>
                <c:pt idx="6289">
                  <c:v>3.07080078125</c:v>
                </c:pt>
                <c:pt idx="6290">
                  <c:v>3.0712890625</c:v>
                </c:pt>
                <c:pt idx="6291">
                  <c:v>3.07177734375</c:v>
                </c:pt>
                <c:pt idx="6292">
                  <c:v>3.072265625</c:v>
                </c:pt>
                <c:pt idx="6293">
                  <c:v>3.07275390625</c:v>
                </c:pt>
                <c:pt idx="6294">
                  <c:v>3.0732421875</c:v>
                </c:pt>
                <c:pt idx="6295">
                  <c:v>3.07373046875</c:v>
                </c:pt>
                <c:pt idx="6296">
                  <c:v>3.07421875</c:v>
                </c:pt>
                <c:pt idx="6297">
                  <c:v>3.07470703125</c:v>
                </c:pt>
                <c:pt idx="6298">
                  <c:v>3.0751953125</c:v>
                </c:pt>
                <c:pt idx="6299">
                  <c:v>3.07568359375</c:v>
                </c:pt>
                <c:pt idx="6300">
                  <c:v>3.076171875</c:v>
                </c:pt>
                <c:pt idx="6301">
                  <c:v>3.07666015625</c:v>
                </c:pt>
                <c:pt idx="6302">
                  <c:v>3.0771484375</c:v>
                </c:pt>
                <c:pt idx="6303">
                  <c:v>3.07763671875</c:v>
                </c:pt>
                <c:pt idx="6304">
                  <c:v>3.078125</c:v>
                </c:pt>
                <c:pt idx="6305">
                  <c:v>3.07861328125</c:v>
                </c:pt>
                <c:pt idx="6306">
                  <c:v>3.0791015625</c:v>
                </c:pt>
                <c:pt idx="6307">
                  <c:v>3.07958984375</c:v>
                </c:pt>
                <c:pt idx="6308">
                  <c:v>3.080078125</c:v>
                </c:pt>
                <c:pt idx="6309">
                  <c:v>3.08056640625</c:v>
                </c:pt>
                <c:pt idx="6310">
                  <c:v>3.0810546875</c:v>
                </c:pt>
                <c:pt idx="6311">
                  <c:v>3.08154296875</c:v>
                </c:pt>
                <c:pt idx="6312">
                  <c:v>3.08203125</c:v>
                </c:pt>
                <c:pt idx="6313">
                  <c:v>3.08251953125</c:v>
                </c:pt>
                <c:pt idx="6314">
                  <c:v>3.0830078125</c:v>
                </c:pt>
                <c:pt idx="6315">
                  <c:v>3.08349609375</c:v>
                </c:pt>
                <c:pt idx="6316">
                  <c:v>3.083984375</c:v>
                </c:pt>
                <c:pt idx="6317">
                  <c:v>3.08447265625</c:v>
                </c:pt>
                <c:pt idx="6318">
                  <c:v>3.0849609375</c:v>
                </c:pt>
                <c:pt idx="6319">
                  <c:v>3.08544921875</c:v>
                </c:pt>
                <c:pt idx="6320">
                  <c:v>3.0859375</c:v>
                </c:pt>
                <c:pt idx="6321">
                  <c:v>3.08642578125</c:v>
                </c:pt>
                <c:pt idx="6322">
                  <c:v>3.0869140625</c:v>
                </c:pt>
                <c:pt idx="6323">
                  <c:v>3.08740234375</c:v>
                </c:pt>
                <c:pt idx="6324">
                  <c:v>3.087890625</c:v>
                </c:pt>
                <c:pt idx="6325">
                  <c:v>3.08837890625</c:v>
                </c:pt>
                <c:pt idx="6326">
                  <c:v>3.0888671875</c:v>
                </c:pt>
                <c:pt idx="6327">
                  <c:v>3.08935546875</c:v>
                </c:pt>
                <c:pt idx="6328">
                  <c:v>3.08984375</c:v>
                </c:pt>
                <c:pt idx="6329">
                  <c:v>3.09033203125</c:v>
                </c:pt>
                <c:pt idx="6330">
                  <c:v>3.0908203125</c:v>
                </c:pt>
                <c:pt idx="6331">
                  <c:v>3.09130859375</c:v>
                </c:pt>
              </c:numCache>
            </c:numRef>
          </c:xVal>
          <c:yVal>
            <c:numRef>
              <c:f>BZ!$Q$3:$Q$6334</c:f>
              <c:numCache>
                <c:formatCode>General</c:formatCode>
                <c:ptCount val="6332"/>
                <c:pt idx="0">
                  <c:v>3.9908114937999999E-2</c:v>
                </c:pt>
                <c:pt idx="1">
                  <c:v>3.9910234555999999E-2</c:v>
                </c:pt>
                <c:pt idx="2">
                  <c:v>3.9912369018999999E-2</c:v>
                </c:pt>
                <c:pt idx="3">
                  <c:v>3.9914518005000003E-2</c:v>
                </c:pt>
                <c:pt idx="4">
                  <c:v>3.9916681180000003E-2</c:v>
                </c:pt>
                <c:pt idx="5">
                  <c:v>3.9918858202000002E-2</c:v>
                </c:pt>
                <c:pt idx="6">
                  <c:v>3.9921048721000003E-2</c:v>
                </c:pt>
                <c:pt idx="7">
                  <c:v>3.9923252380000003E-2</c:v>
                </c:pt>
                <c:pt idx="8">
                  <c:v>3.9925468813999998E-2</c:v>
                </c:pt>
                <c:pt idx="9">
                  <c:v>3.9927697650000003E-2</c:v>
                </c:pt>
                <c:pt idx="10">
                  <c:v>3.9929938509999999E-2</c:v>
                </c:pt>
                <c:pt idx="11">
                  <c:v>3.9932191009000001E-2</c:v>
                </c:pt>
                <c:pt idx="12">
                  <c:v>3.9934454755000001E-2</c:v>
                </c:pt>
                <c:pt idx="13">
                  <c:v>3.9936729353000001E-2</c:v>
                </c:pt>
                <c:pt idx="14">
                  <c:v>3.9939014400999999E-2</c:v>
                </c:pt>
                <c:pt idx="15">
                  <c:v>3.9941309491999998E-2</c:v>
                </c:pt>
                <c:pt idx="16">
                  <c:v>3.9943614214999999E-2</c:v>
                </c:pt>
                <c:pt idx="17">
                  <c:v>3.9945928156000003E-2</c:v>
                </c:pt>
                <c:pt idx="18">
                  <c:v>3.9948250896000001E-2</c:v>
                </c:pt>
                <c:pt idx="19">
                  <c:v>3.9950582013000002E-2</c:v>
                </c:pt>
                <c:pt idx="20">
                  <c:v>3.9952921081000001E-2</c:v>
                </c:pt>
                <c:pt idx="21">
                  <c:v>3.9955267675000003E-2</c:v>
                </c:pt>
                <c:pt idx="22">
                  <c:v>3.9957621361999998E-2</c:v>
                </c:pt>
                <c:pt idx="23">
                  <c:v>3.9959981714000004E-2</c:v>
                </c:pt>
                <c:pt idx="24">
                  <c:v>3.9962348294999998E-2</c:v>
                </c:pt>
                <c:pt idx="25">
                  <c:v>3.9964720672E-2</c:v>
                </c:pt>
                <c:pt idx="26">
                  <c:v>3.9967098409E-2</c:v>
                </c:pt>
                <c:pt idx="27">
                  <c:v>3.9969481071999997E-2</c:v>
                </c:pt>
                <c:pt idx="28">
                  <c:v>3.9971868224E-2</c:v>
                </c:pt>
                <c:pt idx="29">
                  <c:v>3.9974259430999998E-2</c:v>
                </c:pt>
                <c:pt idx="30">
                  <c:v>3.9976654256999998E-2</c:v>
                </c:pt>
                <c:pt idx="31">
                  <c:v>3.9979052270000003E-2</c:v>
                </c:pt>
                <c:pt idx="32">
                  <c:v>3.9981453036000002E-2</c:v>
                </c:pt>
                <c:pt idx="33">
                  <c:v>3.9983856126999999E-2</c:v>
                </c:pt>
                <c:pt idx="34">
                  <c:v>3.9986261114999998E-2</c:v>
                </c:pt>
                <c:pt idx="35">
                  <c:v>3.9988667574999998E-2</c:v>
                </c:pt>
                <c:pt idx="36">
                  <c:v>3.9991075086500003E-2</c:v>
                </c:pt>
                <c:pt idx="37">
                  <c:v>3.9993483232500002E-2</c:v>
                </c:pt>
                <c:pt idx="38">
                  <c:v>3.9995891600300003E-2</c:v>
                </c:pt>
                <c:pt idx="39">
                  <c:v>3.9998299782300004E-2</c:v>
                </c:pt>
                <c:pt idx="40">
                  <c:v>4.0000707376199998E-2</c:v>
                </c:pt>
                <c:pt idx="41">
                  <c:v>4.0003113985500001E-2</c:v>
                </c:pt>
                <c:pt idx="42">
                  <c:v>4.0005519220300004E-2</c:v>
                </c:pt>
                <c:pt idx="43">
                  <c:v>4.0007922697100004E-2</c:v>
                </c:pt>
                <c:pt idx="44">
                  <c:v>4.0010324040000003E-2</c:v>
                </c:pt>
                <c:pt idx="45">
                  <c:v>4.0012722881000003E-2</c:v>
                </c:pt>
                <c:pt idx="46">
                  <c:v>4.0015118860000004E-2</c:v>
                </c:pt>
                <c:pt idx="47">
                  <c:v>4.0017511626999999E-2</c:v>
                </c:pt>
                <c:pt idx="48">
                  <c:v>4.0019900838E-2</c:v>
                </c:pt>
                <c:pt idx="49">
                  <c:v>4.0022286162000001E-2</c:v>
                </c:pt>
                <c:pt idx="50">
                  <c:v>4.0024667276000001E-2</c:v>
                </c:pt>
                <c:pt idx="51">
                  <c:v>4.0027043870000001E-2</c:v>
                </c:pt>
                <c:pt idx="52">
                  <c:v>4.0029415642999999E-2</c:v>
                </c:pt>
                <c:pt idx="53">
                  <c:v>4.0031782307000004E-2</c:v>
                </c:pt>
                <c:pt idx="54">
                  <c:v>4.0034143584000002E-2</c:v>
                </c:pt>
                <c:pt idx="55">
                  <c:v>4.0036499212000004E-2</c:v>
                </c:pt>
                <c:pt idx="56">
                  <c:v>4.0038848937999999E-2</c:v>
                </c:pt>
                <c:pt idx="57">
                  <c:v>4.0041192527000002E-2</c:v>
                </c:pt>
                <c:pt idx="58">
                  <c:v>4.0043529754000003E-2</c:v>
                </c:pt>
                <c:pt idx="59">
                  <c:v>4.0045860411E-2</c:v>
                </c:pt>
                <c:pt idx="60">
                  <c:v>4.0048184304999998E-2</c:v>
                </c:pt>
                <c:pt idx="61">
                  <c:v>4.0050501257E-2</c:v>
                </c:pt>
                <c:pt idx="62">
                  <c:v>4.0052811104000004E-2</c:v>
                </c:pt>
                <c:pt idx="63">
                  <c:v>4.0055113702000003E-2</c:v>
                </c:pt>
                <c:pt idx="64">
                  <c:v>4.0057408922E-2</c:v>
                </c:pt>
                <c:pt idx="65">
                  <c:v>4.0059696653E-2</c:v>
                </c:pt>
                <c:pt idx="66">
                  <c:v>4.0061976800000003E-2</c:v>
                </c:pt>
                <c:pt idx="67">
                  <c:v>4.0064249289999999E-2</c:v>
                </c:pt>
                <c:pt idx="68">
                  <c:v>4.0066514066000002E-2</c:v>
                </c:pt>
                <c:pt idx="69">
                  <c:v>4.0068771093E-2</c:v>
                </c:pt>
                <c:pt idx="70">
                  <c:v>4.0071020353000003E-2</c:v>
                </c:pt>
                <c:pt idx="71">
                  <c:v>4.0073261849000001E-2</c:v>
                </c:pt>
                <c:pt idx="72">
                  <c:v>4.0075495606000003E-2</c:v>
                </c:pt>
                <c:pt idx="73">
                  <c:v>4.0077721667000001E-2</c:v>
                </c:pt>
                <c:pt idx="74">
                  <c:v>4.0079940095000002E-2</c:v>
                </c:pt>
                <c:pt idx="75">
                  <c:v>4.0082150971999998E-2</c:v>
                </c:pt>
                <c:pt idx="76">
                  <c:v>4.0084354401999998E-2</c:v>
                </c:pt>
                <c:pt idx="77">
                  <c:v>4.0086550507000003E-2</c:v>
                </c:pt>
                <c:pt idx="78">
                  <c:v>4.0088739429E-2</c:v>
                </c:pt>
                <c:pt idx="79">
                  <c:v>4.0090921329000002E-2</c:v>
                </c:pt>
                <c:pt idx="80">
                  <c:v>4.0093096387000003E-2</c:v>
                </c:pt>
                <c:pt idx="81">
                  <c:v>4.0095264804000004E-2</c:v>
                </c:pt>
                <c:pt idx="82">
                  <c:v>4.0097426797999998E-2</c:v>
                </c:pt>
                <c:pt idx="83">
                  <c:v>4.0099582607000001E-2</c:v>
                </c:pt>
                <c:pt idx="84">
                  <c:v>4.010173249E-2</c:v>
                </c:pt>
                <c:pt idx="85">
                  <c:v>4.0103876720000001E-2</c:v>
                </c:pt>
                <c:pt idx="86">
                  <c:v>4.0106015590000002E-2</c:v>
                </c:pt>
                <c:pt idx="87">
                  <c:v>4.0108149420000003E-2</c:v>
                </c:pt>
                <c:pt idx="88">
                  <c:v>4.0110278530000001E-2</c:v>
                </c:pt>
                <c:pt idx="89">
                  <c:v>4.0112403290000001E-2</c:v>
                </c:pt>
                <c:pt idx="90">
                  <c:v>4.0114524050000003E-2</c:v>
                </c:pt>
                <c:pt idx="91">
                  <c:v>4.0116641209999998E-2</c:v>
                </c:pt>
                <c:pt idx="92">
                  <c:v>4.0118755159999998E-2</c:v>
                </c:pt>
                <c:pt idx="93">
                  <c:v>4.0120866349999999E-2</c:v>
                </c:pt>
                <c:pt idx="94">
                  <c:v>4.012297519E-2</c:v>
                </c:pt>
                <c:pt idx="95">
                  <c:v>4.012508217E-2</c:v>
                </c:pt>
                <c:pt idx="96">
                  <c:v>4.0127187750000001E-2</c:v>
                </c:pt>
                <c:pt idx="97">
                  <c:v>4.0129292429999998E-2</c:v>
                </c:pt>
                <c:pt idx="98">
                  <c:v>4.0131396729999998E-2</c:v>
                </c:pt>
                <c:pt idx="99">
                  <c:v>4.0133501180000003E-2</c:v>
                </c:pt>
                <c:pt idx="100">
                  <c:v>4.0135606320000003E-2</c:v>
                </c:pt>
                <c:pt idx="101">
                  <c:v>4.0137712720000003E-2</c:v>
                </c:pt>
                <c:pt idx="102">
                  <c:v>4.0139820970000004E-2</c:v>
                </c:pt>
                <c:pt idx="103">
                  <c:v>4.0141931669999999E-2</c:v>
                </c:pt>
                <c:pt idx="104">
                  <c:v>4.0144045439999998E-2</c:v>
                </c:pt>
                <c:pt idx="105">
                  <c:v>4.0146162919999999E-2</c:v>
                </c:pt>
                <c:pt idx="106">
                  <c:v>4.0148284749999999E-2</c:v>
                </c:pt>
                <c:pt idx="107">
                  <c:v>4.0150411609999999E-2</c:v>
                </c:pt>
                <c:pt idx="108">
                  <c:v>4.015254419E-2</c:v>
                </c:pt>
                <c:pt idx="109">
                  <c:v>4.0154683189999998E-2</c:v>
                </c:pt>
                <c:pt idx="110">
                  <c:v>4.0156829339999998E-2</c:v>
                </c:pt>
                <c:pt idx="111">
                  <c:v>4.0158983369999998E-2</c:v>
                </c:pt>
                <c:pt idx="112">
                  <c:v>4.0161146030000004E-2</c:v>
                </c:pt>
                <c:pt idx="113">
                  <c:v>4.0163318080000003E-2</c:v>
                </c:pt>
                <c:pt idx="114">
                  <c:v>4.0165500319999999E-2</c:v>
                </c:pt>
                <c:pt idx="115">
                  <c:v>4.0167693519999999E-2</c:v>
                </c:pt>
                <c:pt idx="116">
                  <c:v>4.0169898480000001E-2</c:v>
                </c:pt>
                <c:pt idx="117">
                  <c:v>4.0172116010000002E-2</c:v>
                </c:pt>
                <c:pt idx="118">
                  <c:v>4.0174346919999999E-2</c:v>
                </c:pt>
                <c:pt idx="119">
                  <c:v>4.0176592019999999E-2</c:v>
                </c:pt>
                <c:pt idx="120">
                  <c:v>4.0178852129999998E-2</c:v>
                </c:pt>
                <c:pt idx="121">
                  <c:v>4.0181128070000002E-2</c:v>
                </c:pt>
                <c:pt idx="122">
                  <c:v>4.0183420669999997E-2</c:v>
                </c:pt>
                <c:pt idx="123">
                  <c:v>4.0185730740000002E-2</c:v>
                </c:pt>
                <c:pt idx="124">
                  <c:v>4.01880591E-2</c:v>
                </c:pt>
                <c:pt idx="125">
                  <c:v>4.0190406560000003E-2</c:v>
                </c:pt>
                <c:pt idx="126">
                  <c:v>4.0192773930000002E-2</c:v>
                </c:pt>
                <c:pt idx="127">
                  <c:v>4.019516201E-2</c:v>
                </c:pt>
                <c:pt idx="128">
                  <c:v>4.0197571580000001E-2</c:v>
                </c:pt>
                <c:pt idx="129">
                  <c:v>4.020000344E-2</c:v>
                </c:pt>
                <c:pt idx="130">
                  <c:v>4.0202458349999998E-2</c:v>
                </c:pt>
                <c:pt idx="131">
                  <c:v>4.0204937070000002E-2</c:v>
                </c:pt>
                <c:pt idx="132">
                  <c:v>4.0207440339999997E-2</c:v>
                </c:pt>
                <c:pt idx="133">
                  <c:v>4.0209968880000002E-2</c:v>
                </c:pt>
                <c:pt idx="134">
                  <c:v>4.0212523399999998E-2</c:v>
                </c:pt>
                <c:pt idx="135">
                  <c:v>4.0215104600000003E-2</c:v>
                </c:pt>
                <c:pt idx="136">
                  <c:v>4.021771314E-2</c:v>
                </c:pt>
                <c:pt idx="137">
                  <c:v>4.0220349660000002E-2</c:v>
                </c:pt>
                <c:pt idx="138">
                  <c:v>4.0223014799999998E-2</c:v>
                </c:pt>
                <c:pt idx="139">
                  <c:v>4.0225709140000003E-2</c:v>
                </c:pt>
                <c:pt idx="140">
                  <c:v>4.0228433260000002E-2</c:v>
                </c:pt>
                <c:pt idx="141">
                  <c:v>4.0231187700000004E-2</c:v>
                </c:pt>
                <c:pt idx="142">
                  <c:v>4.0233972979999998E-2</c:v>
                </c:pt>
                <c:pt idx="143">
                  <c:v>4.0236789570000001E-2</c:v>
                </c:pt>
                <c:pt idx="144">
                  <c:v>4.0239637930000002E-2</c:v>
                </c:pt>
                <c:pt idx="145">
                  <c:v>4.0242518470000002E-2</c:v>
                </c:pt>
                <c:pt idx="146">
                  <c:v>4.0245431570000004E-2</c:v>
                </c:pt>
                <c:pt idx="147">
                  <c:v>4.0248377580000001E-2</c:v>
                </c:pt>
                <c:pt idx="148">
                  <c:v>4.0251356789999998E-2</c:v>
                </c:pt>
                <c:pt idx="149">
                  <c:v>4.0254369460000002E-2</c:v>
                </c:pt>
                <c:pt idx="150">
                  <c:v>4.0257415830000004E-2</c:v>
                </c:pt>
                <c:pt idx="151">
                  <c:v>4.0260496059999998E-2</c:v>
                </c:pt>
                <c:pt idx="152">
                  <c:v>4.0263610300000002E-2</c:v>
                </c:pt>
                <c:pt idx="153">
                  <c:v>4.0266758630000003E-2</c:v>
                </c:pt>
                <c:pt idx="154">
                  <c:v>4.026994112E-2</c:v>
                </c:pt>
                <c:pt idx="155">
                  <c:v>4.0273157769999998E-2</c:v>
                </c:pt>
                <c:pt idx="156">
                  <c:v>4.0276408569999998E-2</c:v>
                </c:pt>
                <c:pt idx="157">
                  <c:v>4.027969344E-2</c:v>
                </c:pt>
                <c:pt idx="158">
                  <c:v>4.0283012290000003E-2</c:v>
                </c:pt>
                <c:pt idx="159">
                  <c:v>4.0286364980000003E-2</c:v>
                </c:pt>
                <c:pt idx="160">
                  <c:v>4.0289751339999999E-2</c:v>
                </c:pt>
                <c:pt idx="161">
                  <c:v>4.0293171170000003E-2</c:v>
                </c:pt>
                <c:pt idx="162">
                  <c:v>4.029662421E-2</c:v>
                </c:pt>
                <c:pt idx="163">
                  <c:v>4.0300110200000003E-2</c:v>
                </c:pt>
                <c:pt idx="164">
                  <c:v>4.030362882E-2</c:v>
                </c:pt>
                <c:pt idx="165">
                  <c:v>4.0307179749999998E-2</c:v>
                </c:pt>
                <c:pt idx="166">
                  <c:v>4.0310762610000002E-2</c:v>
                </c:pt>
                <c:pt idx="167">
                  <c:v>4.0314376999999998E-2</c:v>
                </c:pt>
                <c:pt idx="168">
                  <c:v>4.031802248E-2</c:v>
                </c:pt>
                <c:pt idx="169">
                  <c:v>4.0321698609999998E-2</c:v>
                </c:pt>
                <c:pt idx="170">
                  <c:v>4.03254049E-2</c:v>
                </c:pt>
                <c:pt idx="171">
                  <c:v>4.032914084E-2</c:v>
                </c:pt>
                <c:pt idx="172">
                  <c:v>4.0332905879999999E-2</c:v>
                </c:pt>
                <c:pt idx="173">
                  <c:v>4.033669946E-2</c:v>
                </c:pt>
                <c:pt idx="174">
                  <c:v>4.0340521000000004E-2</c:v>
                </c:pt>
                <c:pt idx="175">
                  <c:v>4.0344369890000002E-2</c:v>
                </c:pt>
                <c:pt idx="176">
                  <c:v>4.0348245470000002E-2</c:v>
                </c:pt>
                <c:pt idx="177">
                  <c:v>4.035214711E-2</c:v>
                </c:pt>
                <c:pt idx="178">
                  <c:v>4.0356074110000001E-2</c:v>
                </c:pt>
                <c:pt idx="179">
                  <c:v>4.0360025790000004E-2</c:v>
                </c:pt>
                <c:pt idx="180">
                  <c:v>4.0364001410000003E-2</c:v>
                </c:pt>
                <c:pt idx="181">
                  <c:v>4.036800024E-2</c:v>
                </c:pt>
                <c:pt idx="182">
                  <c:v>4.0372021510000002E-2</c:v>
                </c:pt>
                <c:pt idx="183">
                  <c:v>4.037606446E-2</c:v>
                </c:pt>
                <c:pt idx="184">
                  <c:v>4.0380128289999997E-2</c:v>
                </c:pt>
                <c:pt idx="185">
                  <c:v>4.0384212180000004E-2</c:v>
                </c:pt>
                <c:pt idx="186">
                  <c:v>4.038831532E-2</c:v>
                </c:pt>
                <c:pt idx="187">
                  <c:v>4.0392436859999999E-2</c:v>
                </c:pt>
                <c:pt idx="188">
                  <c:v>4.0396575939999999E-2</c:v>
                </c:pt>
                <c:pt idx="189">
                  <c:v>4.0400731709999999E-2</c:v>
                </c:pt>
                <c:pt idx="190">
                  <c:v>4.040490326E-2</c:v>
                </c:pt>
                <c:pt idx="191">
                  <c:v>4.0409089719999999E-2</c:v>
                </c:pt>
                <c:pt idx="192">
                  <c:v>4.0413290179999999E-2</c:v>
                </c:pt>
                <c:pt idx="193">
                  <c:v>4.0417503719999998E-2</c:v>
                </c:pt>
                <c:pt idx="194">
                  <c:v>4.0421729400000002E-2</c:v>
                </c:pt>
                <c:pt idx="195">
                  <c:v>4.0425966299999998E-2</c:v>
                </c:pt>
                <c:pt idx="196">
                  <c:v>4.0430213460000003E-2</c:v>
                </c:pt>
                <c:pt idx="197">
                  <c:v>4.043446992E-2</c:v>
                </c:pt>
                <c:pt idx="198">
                  <c:v>4.043873471E-2</c:v>
                </c:pt>
                <c:pt idx="199">
                  <c:v>4.0443006849999998E-2</c:v>
                </c:pt>
                <c:pt idx="200">
                  <c:v>4.0447285350000001E-2</c:v>
                </c:pt>
                <c:pt idx="201">
                  <c:v>4.0451569210000003E-2</c:v>
                </c:pt>
                <c:pt idx="202">
                  <c:v>4.0455857419999998E-2</c:v>
                </c:pt>
                <c:pt idx="203">
                  <c:v>4.0460148969999998E-2</c:v>
                </c:pt>
                <c:pt idx="204">
                  <c:v>4.0464442830000003E-2</c:v>
                </c:pt>
                <c:pt idx="205">
                  <c:v>4.0468737960000001E-2</c:v>
                </c:pt>
                <c:pt idx="206">
                  <c:v>4.0473033329999998E-2</c:v>
                </c:pt>
                <c:pt idx="207">
                  <c:v>4.0477327880000004E-2</c:v>
                </c:pt>
                <c:pt idx="208">
                  <c:v>4.0481620560000001E-2</c:v>
                </c:pt>
                <c:pt idx="209">
                  <c:v>4.0485910300000004E-2</c:v>
                </c:pt>
                <c:pt idx="210">
                  <c:v>4.0490196040000002E-2</c:v>
                </c:pt>
                <c:pt idx="211">
                  <c:v>4.0494476690000003E-2</c:v>
                </c:pt>
                <c:pt idx="212">
                  <c:v>4.049875117E-2</c:v>
                </c:pt>
                <c:pt idx="213">
                  <c:v>4.0503018389999999E-2</c:v>
                </c:pt>
                <c:pt idx="214">
                  <c:v>4.0507277260000002E-2</c:v>
                </c:pt>
                <c:pt idx="215">
                  <c:v>4.0511526669999999E-2</c:v>
                </c:pt>
                <c:pt idx="216">
                  <c:v>4.0515765520000004E-2</c:v>
                </c:pt>
                <c:pt idx="217">
                  <c:v>4.05199927E-2</c:v>
                </c:pt>
                <c:pt idx="218">
                  <c:v>4.052420709E-2</c:v>
                </c:pt>
                <c:pt idx="219">
                  <c:v>4.0528407570000001E-2</c:v>
                </c:pt>
                <c:pt idx="220">
                  <c:v>4.053259301E-2</c:v>
                </c:pt>
                <c:pt idx="221">
                  <c:v>4.053676229E-2</c:v>
                </c:pt>
                <c:pt idx="222">
                  <c:v>4.0540914269999999E-2</c:v>
                </c:pt>
                <c:pt idx="223">
                  <c:v>4.054504783E-2</c:v>
                </c:pt>
                <c:pt idx="224">
                  <c:v>4.0549161809999998E-2</c:v>
                </c:pt>
                <c:pt idx="225">
                  <c:v>4.0553255090000004E-2</c:v>
                </c:pt>
                <c:pt idx="226">
                  <c:v>4.0557326509999998E-2</c:v>
                </c:pt>
                <c:pt idx="227">
                  <c:v>4.0561374929999998E-2</c:v>
                </c:pt>
                <c:pt idx="228">
                  <c:v>4.0565399209999999E-2</c:v>
                </c:pt>
                <c:pt idx="229">
                  <c:v>4.0569398190000001E-2</c:v>
                </c:pt>
                <c:pt idx="230">
                  <c:v>4.0573370730000002E-2</c:v>
                </c:pt>
                <c:pt idx="231">
                  <c:v>4.0577315670000003E-2</c:v>
                </c:pt>
                <c:pt idx="232">
                  <c:v>4.0581231860000004E-2</c:v>
                </c:pt>
                <c:pt idx="233">
                  <c:v>4.0585118150000002E-2</c:v>
                </c:pt>
                <c:pt idx="234">
                  <c:v>4.0588973399999999E-2</c:v>
                </c:pt>
                <c:pt idx="235">
                  <c:v>4.0592796440000002E-2</c:v>
                </c:pt>
                <c:pt idx="236">
                  <c:v>4.0596586140000002E-2</c:v>
                </c:pt>
                <c:pt idx="237">
                  <c:v>4.0600341349999999E-2</c:v>
                </c:pt>
                <c:pt idx="238">
                  <c:v>4.0604060929999998E-2</c:v>
                </c:pt>
                <c:pt idx="239">
                  <c:v>4.0607743750000001E-2</c:v>
                </c:pt>
                <c:pt idx="240">
                  <c:v>4.0611388659999997E-2</c:v>
                </c:pt>
                <c:pt idx="241">
                  <c:v>4.0614994539999998E-2</c:v>
                </c:pt>
                <c:pt idx="242">
                  <c:v>4.061856028E-2</c:v>
                </c:pt>
                <c:pt idx="243">
                  <c:v>4.0622084750000002E-2</c:v>
                </c:pt>
                <c:pt idx="244">
                  <c:v>4.0625566840000002E-2</c:v>
                </c:pt>
                <c:pt idx="245">
                  <c:v>4.0629005459999999E-2</c:v>
                </c:pt>
                <c:pt idx="246">
                  <c:v>4.063239951E-2</c:v>
                </c:pt>
                <c:pt idx="247">
                  <c:v>4.0635747899999998E-2</c:v>
                </c:pt>
                <c:pt idx="248">
                  <c:v>4.0639049570000002E-2</c:v>
                </c:pt>
                <c:pt idx="249">
                  <c:v>4.064230345E-2</c:v>
                </c:pt>
                <c:pt idx="250">
                  <c:v>4.0645508480000002E-2</c:v>
                </c:pt>
                <c:pt idx="251">
                  <c:v>4.0648663629999998E-2</c:v>
                </c:pt>
                <c:pt idx="252">
                  <c:v>4.065176786E-2</c:v>
                </c:pt>
                <c:pt idx="253">
                  <c:v>4.0654820160000001E-2</c:v>
                </c:pt>
                <c:pt idx="254">
                  <c:v>4.0657819519999999E-2</c:v>
                </c:pt>
                <c:pt idx="255">
                  <c:v>4.0660764959999998E-2</c:v>
                </c:pt>
                <c:pt idx="256">
                  <c:v>4.0663655489999999E-2</c:v>
                </c:pt>
                <c:pt idx="257">
                  <c:v>4.066649017E-2</c:v>
                </c:pt>
                <c:pt idx="258">
                  <c:v>4.0669268049999999E-2</c:v>
                </c:pt>
                <c:pt idx="259">
                  <c:v>4.0671988210000003E-2</c:v>
                </c:pt>
                <c:pt idx="260">
                  <c:v>4.0674649739999999E-2</c:v>
                </c:pt>
                <c:pt idx="261">
                  <c:v>4.0677251750000004E-2</c:v>
                </c:pt>
                <c:pt idx="262">
                  <c:v>4.0679793370000002E-2</c:v>
                </c:pt>
                <c:pt idx="263">
                  <c:v>4.0682273749999998E-2</c:v>
                </c:pt>
                <c:pt idx="264">
                  <c:v>4.068469207E-2</c:v>
                </c:pt>
                <c:pt idx="265">
                  <c:v>4.0687047519999998E-2</c:v>
                </c:pt>
                <c:pt idx="266">
                  <c:v>4.0689339310000003E-2</c:v>
                </c:pt>
                <c:pt idx="267">
                  <c:v>4.069156669E-2</c:v>
                </c:pt>
                <c:pt idx="268">
                  <c:v>4.0693728910000004E-2</c:v>
                </c:pt>
                <c:pt idx="269">
                  <c:v>4.0695825259999999E-2</c:v>
                </c:pt>
                <c:pt idx="270">
                  <c:v>4.0697855070000004E-2</c:v>
                </c:pt>
                <c:pt idx="271">
                  <c:v>4.0699817649999998E-2</c:v>
                </c:pt>
                <c:pt idx="272">
                  <c:v>4.0701712389999999E-2</c:v>
                </c:pt>
                <c:pt idx="273">
                  <c:v>4.0703538669999997E-2</c:v>
                </c:pt>
                <c:pt idx="274">
                  <c:v>4.0705295900000001E-2</c:v>
                </c:pt>
                <c:pt idx="275">
                  <c:v>4.0706983530000004E-2</c:v>
                </c:pt>
                <c:pt idx="276">
                  <c:v>4.0708601009999998E-2</c:v>
                </c:pt>
                <c:pt idx="277">
                  <c:v>4.0710147830000001E-2</c:v>
                </c:pt>
                <c:pt idx="278">
                  <c:v>4.0711623490000001E-2</c:v>
                </c:pt>
                <c:pt idx="279">
                  <c:v>4.0713027540000002E-2</c:v>
                </c:pt>
                <c:pt idx="280">
                  <c:v>4.0714359499999998E-2</c:v>
                </c:pt>
                <c:pt idx="281">
                  <c:v>4.0715618959999998E-2</c:v>
                </c:pt>
                <c:pt idx="282">
                  <c:v>4.0716805510000002E-2</c:v>
                </c:pt>
                <c:pt idx="283">
                  <c:v>4.0717918749999998E-2</c:v>
                </c:pt>
                <c:pt idx="284">
                  <c:v>4.0718958300000004E-2</c:v>
                </c:pt>
                <c:pt idx="285">
                  <c:v>4.0719923820000004E-2</c:v>
                </c:pt>
                <c:pt idx="286">
                  <c:v>4.0720814960000004E-2</c:v>
                </c:pt>
                <c:pt idx="287">
                  <c:v>4.07216314E-2</c:v>
                </c:pt>
                <c:pt idx="288">
                  <c:v>4.0722372850000001E-2</c:v>
                </c:pt>
                <c:pt idx="289">
                  <c:v>4.0723039000000003E-2</c:v>
                </c:pt>
                <c:pt idx="290">
                  <c:v>4.0723629589999998E-2</c:v>
                </c:pt>
                <c:pt idx="291">
                  <c:v>4.0724144349999998E-2</c:v>
                </c:pt>
                <c:pt idx="292">
                  <c:v>4.0724583039999998E-2</c:v>
                </c:pt>
                <c:pt idx="293">
                  <c:v>4.0724945419999999E-2</c:v>
                </c:pt>
                <c:pt idx="294">
                  <c:v>4.0725231280000003E-2</c:v>
                </c:pt>
                <c:pt idx="295">
                  <c:v>4.0725440420000002E-2</c:v>
                </c:pt>
                <c:pt idx="296">
                  <c:v>4.0725572619999997E-2</c:v>
                </c:pt>
                <c:pt idx="297">
                  <c:v>4.0725627729999998E-2</c:v>
                </c:pt>
                <c:pt idx="298">
                  <c:v>4.0725605550000002E-2</c:v>
                </c:pt>
                <c:pt idx="299">
                  <c:v>4.0725505930000003E-2</c:v>
                </c:pt>
                <c:pt idx="300">
                  <c:v>4.0725328720000002E-2</c:v>
                </c:pt>
                <c:pt idx="301">
                  <c:v>4.0725073780000003E-2</c:v>
                </c:pt>
                <c:pt idx="302">
                  <c:v>4.0724740969999999E-2</c:v>
                </c:pt>
                <c:pt idx="303">
                  <c:v>4.0724330180000004E-2</c:v>
                </c:pt>
                <c:pt idx="304">
                  <c:v>4.072384129E-2</c:v>
                </c:pt>
                <c:pt idx="305">
                  <c:v>4.0723274189999999E-2</c:v>
                </c:pt>
                <c:pt idx="306">
                  <c:v>4.0722628779999999E-2</c:v>
                </c:pt>
                <c:pt idx="307">
                  <c:v>4.072190497E-2</c:v>
                </c:pt>
                <c:pt idx="308">
                  <c:v>4.0721102680000003E-2</c:v>
                </c:pt>
                <c:pt idx="309">
                  <c:v>4.072022183E-2</c:v>
                </c:pt>
                <c:pt idx="310">
                  <c:v>4.071926235E-2</c:v>
                </c:pt>
                <c:pt idx="311">
                  <c:v>4.0718224179999998E-2</c:v>
                </c:pt>
                <c:pt idx="312">
                  <c:v>4.0717107240000001E-2</c:v>
                </c:pt>
                <c:pt idx="313">
                  <c:v>4.07159115E-2</c:v>
                </c:pt>
                <c:pt idx="314">
                  <c:v>4.0714636900000004E-2</c:v>
                </c:pt>
                <c:pt idx="315">
                  <c:v>4.071328339E-2</c:v>
                </c:pt>
                <c:pt idx="316">
                  <c:v>4.0711850950000003E-2</c:v>
                </c:pt>
                <c:pt idx="317">
                  <c:v>4.0710339540000001E-2</c:v>
                </c:pt>
                <c:pt idx="318">
                  <c:v>4.0708749150000001E-2</c:v>
                </c:pt>
                <c:pt idx="319">
                  <c:v>4.0707079739999999E-2</c:v>
                </c:pt>
                <c:pt idx="320">
                  <c:v>4.0705331320000003E-2</c:v>
                </c:pt>
                <c:pt idx="321">
                  <c:v>4.0703503869999998E-2</c:v>
                </c:pt>
                <c:pt idx="322">
                  <c:v>4.0701597409999998E-2</c:v>
                </c:pt>
                <c:pt idx="323">
                  <c:v>4.0699611930000004E-2</c:v>
                </c:pt>
                <c:pt idx="324">
                  <c:v>4.0697547469999998E-2</c:v>
                </c:pt>
                <c:pt idx="325">
                  <c:v>4.069540403E-2</c:v>
                </c:pt>
                <c:pt idx="326">
                  <c:v>4.0693181660000001E-2</c:v>
                </c:pt>
                <c:pt idx="327">
                  <c:v>4.0690880400000004E-2</c:v>
                </c:pt>
                <c:pt idx="328">
                  <c:v>4.0688500279999998E-2</c:v>
                </c:pt>
                <c:pt idx="329">
                  <c:v>4.0686041370000002E-2</c:v>
                </c:pt>
                <c:pt idx="330">
                  <c:v>4.0683503740000002E-2</c:v>
                </c:pt>
                <c:pt idx="331">
                  <c:v>4.0680887440000001E-2</c:v>
                </c:pt>
                <c:pt idx="332">
                  <c:v>4.0678192580000001E-2</c:v>
                </c:pt>
                <c:pt idx="333">
                  <c:v>4.0675419220000002E-2</c:v>
                </c:pt>
                <c:pt idx="334">
                  <c:v>4.0672567489999999E-2</c:v>
                </c:pt>
                <c:pt idx="335">
                  <c:v>4.066963748E-2</c:v>
                </c:pt>
                <c:pt idx="336">
                  <c:v>4.0666629310000001E-2</c:v>
                </c:pt>
                <c:pt idx="337">
                  <c:v>4.0663543119999999E-2</c:v>
                </c:pt>
                <c:pt idx="338">
                  <c:v>4.066037904E-2</c:v>
                </c:pt>
                <c:pt idx="339">
                  <c:v>4.0657137230000001E-2</c:v>
                </c:pt>
                <c:pt idx="340">
                  <c:v>4.0653817840000002E-2</c:v>
                </c:pt>
                <c:pt idx="341">
                  <c:v>4.0650421060000004E-2</c:v>
                </c:pt>
                <c:pt idx="342">
                  <c:v>4.0646947060000001E-2</c:v>
                </c:pt>
                <c:pt idx="343">
                  <c:v>4.0643396050000002E-2</c:v>
                </c:pt>
                <c:pt idx="344">
                  <c:v>4.0639768229999998E-2</c:v>
                </c:pt>
                <c:pt idx="345">
                  <c:v>4.0636063819999999E-2</c:v>
                </c:pt>
                <c:pt idx="346">
                  <c:v>4.0632283070000004E-2</c:v>
                </c:pt>
                <c:pt idx="347">
                  <c:v>4.0628426209999999E-2</c:v>
                </c:pt>
                <c:pt idx="348">
                  <c:v>4.0624493519999999E-2</c:v>
                </c:pt>
                <c:pt idx="349">
                  <c:v>4.0620485269999999E-2</c:v>
                </c:pt>
                <c:pt idx="350">
                  <c:v>4.0616401750000003E-2</c:v>
                </c:pt>
                <c:pt idx="351">
                  <c:v>4.0612243270000001E-2</c:v>
                </c:pt>
                <c:pt idx="352">
                  <c:v>4.0608010149999998E-2</c:v>
                </c:pt>
                <c:pt idx="353">
                  <c:v>4.0603702740000004E-2</c:v>
                </c:pt>
                <c:pt idx="354">
                  <c:v>4.0599321379999997E-2</c:v>
                </c:pt>
                <c:pt idx="355">
                  <c:v>4.0594866450000003E-2</c:v>
                </c:pt>
                <c:pt idx="356">
                  <c:v>4.0590338349999998E-2</c:v>
                </c:pt>
                <c:pt idx="357">
                  <c:v>4.0585737470000001E-2</c:v>
                </c:pt>
                <c:pt idx="358">
                  <c:v>4.058106425E-2</c:v>
                </c:pt>
                <c:pt idx="359">
                  <c:v>4.0576319140000004E-2</c:v>
                </c:pt>
                <c:pt idx="360">
                  <c:v>4.0571502600000003E-2</c:v>
                </c:pt>
                <c:pt idx="361">
                  <c:v>4.0566615120000003E-2</c:v>
                </c:pt>
                <c:pt idx="362">
                  <c:v>4.0561657209999998E-2</c:v>
                </c:pt>
                <c:pt idx="363">
                  <c:v>4.0556629400000002E-2</c:v>
                </c:pt>
                <c:pt idx="364">
                  <c:v>4.0551532250000001E-2</c:v>
                </c:pt>
                <c:pt idx="365">
                  <c:v>4.0546366340000001E-2</c:v>
                </c:pt>
                <c:pt idx="366">
                  <c:v>4.0541132260000001E-2</c:v>
                </c:pt>
                <c:pt idx="367">
                  <c:v>4.0535830639999999E-2</c:v>
                </c:pt>
                <c:pt idx="368">
                  <c:v>4.053046213E-2</c:v>
                </c:pt>
                <c:pt idx="369">
                  <c:v>4.0525027409999997E-2</c:v>
                </c:pt>
                <c:pt idx="370">
                  <c:v>4.0519527190000001E-2</c:v>
                </c:pt>
                <c:pt idx="371">
                  <c:v>4.0513962180000002E-2</c:v>
                </c:pt>
                <c:pt idx="372">
                  <c:v>4.050833316E-2</c:v>
                </c:pt>
                <c:pt idx="373">
                  <c:v>4.0502640899999998E-2</c:v>
                </c:pt>
                <c:pt idx="374">
                  <c:v>4.0496886230000001E-2</c:v>
                </c:pt>
                <c:pt idx="375">
                  <c:v>4.0491069990000003E-2</c:v>
                </c:pt>
                <c:pt idx="376">
                  <c:v>4.0485193060000001E-2</c:v>
                </c:pt>
                <c:pt idx="377">
                  <c:v>4.0479256349999999E-2</c:v>
                </c:pt>
                <c:pt idx="378">
                  <c:v>4.047326079E-2</c:v>
                </c:pt>
                <c:pt idx="379">
                  <c:v>4.046720736E-2</c:v>
                </c:pt>
                <c:pt idx="380">
                  <c:v>4.0461097080000001E-2</c:v>
                </c:pt>
                <c:pt idx="381">
                  <c:v>4.0454930970000004E-2</c:v>
                </c:pt>
                <c:pt idx="382">
                  <c:v>4.0448710120000002E-2</c:v>
                </c:pt>
                <c:pt idx="383">
                  <c:v>4.0442435640000003E-2</c:v>
                </c:pt>
                <c:pt idx="384">
                  <c:v>4.0436108679999999E-2</c:v>
                </c:pt>
                <c:pt idx="385">
                  <c:v>4.0429730429999998E-2</c:v>
                </c:pt>
                <c:pt idx="386">
                  <c:v>4.0423302110000003E-2</c:v>
                </c:pt>
                <c:pt idx="387">
                  <c:v>4.0416824990000003E-2</c:v>
                </c:pt>
                <c:pt idx="388">
                  <c:v>4.041030038E-2</c:v>
                </c:pt>
                <c:pt idx="389">
                  <c:v>4.0403729610000001E-2</c:v>
                </c:pt>
                <c:pt idx="390">
                  <c:v>4.0397114079999998E-2</c:v>
                </c:pt>
                <c:pt idx="391">
                  <c:v>4.0390455210000002E-2</c:v>
                </c:pt>
                <c:pt idx="392">
                  <c:v>4.0383754479999999E-2</c:v>
                </c:pt>
                <c:pt idx="393">
                  <c:v>4.0377013390000001E-2</c:v>
                </c:pt>
                <c:pt idx="394">
                  <c:v>4.0370233490000004E-2</c:v>
                </c:pt>
                <c:pt idx="395">
                  <c:v>4.0363416370000002E-2</c:v>
                </c:pt>
                <c:pt idx="396">
                  <c:v>4.0356563630000002E-2</c:v>
                </c:pt>
                <c:pt idx="397">
                  <c:v>4.0349676940000002E-2</c:v>
                </c:pt>
                <c:pt idx="398">
                  <c:v>4.0342757960000003E-2</c:v>
                </c:pt>
                <c:pt idx="399">
                  <c:v>4.0335808389999998E-2</c:v>
                </c:pt>
                <c:pt idx="400">
                  <c:v>4.032882996E-2</c:v>
                </c:pt>
                <c:pt idx="401">
                  <c:v>4.0321824409999998E-2</c:v>
                </c:pt>
                <c:pt idx="402">
                  <c:v>4.0314793510000002E-2</c:v>
                </c:pt>
                <c:pt idx="403">
                  <c:v>4.0307739029999998E-2</c:v>
                </c:pt>
                <c:pt idx="404">
                  <c:v>4.0300662760000001E-2</c:v>
                </c:pt>
                <c:pt idx="405">
                  <c:v>4.0293566529999998E-2</c:v>
                </c:pt>
                <c:pt idx="406">
                  <c:v>4.0286452130000004E-2</c:v>
                </c:pt>
                <c:pt idx="407">
                  <c:v>4.0279321389999997E-2</c:v>
                </c:pt>
                <c:pt idx="408">
                  <c:v>4.0272176139999998E-2</c:v>
                </c:pt>
                <c:pt idx="409">
                  <c:v>4.0265018200000002E-2</c:v>
                </c:pt>
                <c:pt idx="410">
                  <c:v>4.0257849400000004E-2</c:v>
                </c:pt>
                <c:pt idx="411">
                  <c:v>4.0250671580000001E-2</c:v>
                </c:pt>
                <c:pt idx="412">
                  <c:v>4.0243486539999998E-2</c:v>
                </c:pt>
                <c:pt idx="413">
                  <c:v>4.023629611E-2</c:v>
                </c:pt>
                <c:pt idx="414">
                  <c:v>4.0229102090000003E-2</c:v>
                </c:pt>
                <c:pt idx="415">
                  <c:v>4.0221906260000002E-2</c:v>
                </c:pt>
                <c:pt idx="416">
                  <c:v>4.021471041E-2</c:v>
                </c:pt>
                <c:pt idx="417">
                  <c:v>4.0207516310000004E-2</c:v>
                </c:pt>
                <c:pt idx="418">
                  <c:v>4.0200325690000004E-2</c:v>
                </c:pt>
                <c:pt idx="419">
                  <c:v>4.0193140270000004E-2</c:v>
                </c:pt>
                <c:pt idx="420">
                  <c:v>4.018596176E-2</c:v>
                </c:pt>
                <c:pt idx="421">
                  <c:v>4.0178791820000004E-2</c:v>
                </c:pt>
                <c:pt idx="422">
                  <c:v>4.0171632110000001E-2</c:v>
                </c:pt>
                <c:pt idx="423">
                  <c:v>4.0164484229999999E-2</c:v>
                </c:pt>
                <c:pt idx="424">
                  <c:v>4.0157349760000002E-2</c:v>
                </c:pt>
                <c:pt idx="425">
                  <c:v>4.0150230260000003E-2</c:v>
                </c:pt>
                <c:pt idx="426">
                  <c:v>4.0143127229999999E-2</c:v>
                </c:pt>
                <c:pt idx="427">
                  <c:v>4.0136042130000001E-2</c:v>
                </c:pt>
                <c:pt idx="428">
                  <c:v>4.0128976400000002E-2</c:v>
                </c:pt>
                <c:pt idx="429">
                  <c:v>4.012193142E-2</c:v>
                </c:pt>
                <c:pt idx="430">
                  <c:v>4.0114908509999998E-2</c:v>
                </c:pt>
                <c:pt idx="431">
                  <c:v>4.0107908980000002E-2</c:v>
                </c:pt>
                <c:pt idx="432">
                  <c:v>4.0100934040000001E-2</c:v>
                </c:pt>
                <c:pt idx="433">
                  <c:v>4.0093984892000001E-2</c:v>
                </c:pt>
                <c:pt idx="434">
                  <c:v>4.0087062667000004E-2</c:v>
                </c:pt>
                <c:pt idx="435">
                  <c:v>4.0080168452999998E-2</c:v>
                </c:pt>
                <c:pt idx="436">
                  <c:v>4.0073303291999998E-2</c:v>
                </c:pt>
                <c:pt idx="437">
                  <c:v>4.0066468177999998E-2</c:v>
                </c:pt>
                <c:pt idx="438">
                  <c:v>4.0059664064000002E-2</c:v>
                </c:pt>
                <c:pt idx="439">
                  <c:v>4.0052891855000002E-2</c:v>
                </c:pt>
                <c:pt idx="440">
                  <c:v>4.0046152416999999E-2</c:v>
                </c:pt>
                <c:pt idx="441">
                  <c:v>4.0039446572000002E-2</c:v>
                </c:pt>
                <c:pt idx="442">
                  <c:v>4.0032775105000001E-2</c:v>
                </c:pt>
                <c:pt idx="443">
                  <c:v>4.0026138757999999E-2</c:v>
                </c:pt>
                <c:pt idx="444">
                  <c:v>4.0019538237000003E-2</c:v>
                </c:pt>
                <c:pt idx="445">
                  <c:v>4.0012974211000002E-2</c:v>
                </c:pt>
                <c:pt idx="446">
                  <c:v>4.0006447313500004E-2</c:v>
                </c:pt>
                <c:pt idx="447">
                  <c:v>3.9999958141649999E-2</c:v>
                </c:pt>
                <c:pt idx="448">
                  <c:v>3.9993507260100002E-2</c:v>
                </c:pt>
                <c:pt idx="449">
                  <c:v>3.9987095200000003E-2</c:v>
                </c:pt>
                <c:pt idx="450">
                  <c:v>3.9980722462000004E-2</c:v>
                </c:pt>
                <c:pt idx="451">
                  <c:v>3.9974389515999999E-2</c:v>
                </c:pt>
                <c:pt idx="452">
                  <c:v>3.9968096799999998E-2</c:v>
                </c:pt>
                <c:pt idx="453">
                  <c:v>3.9961844728000004E-2</c:v>
                </c:pt>
                <c:pt idx="454">
                  <c:v>3.9955633682000002E-2</c:v>
                </c:pt>
                <c:pt idx="455">
                  <c:v>3.9949464020999997E-2</c:v>
                </c:pt>
                <c:pt idx="456">
                  <c:v>3.9943336077E-2</c:v>
                </c:pt>
                <c:pt idx="457">
                  <c:v>3.9937250159000001E-2</c:v>
                </c:pt>
                <c:pt idx="458">
                  <c:v>3.9931206551999998E-2</c:v>
                </c:pt>
                <c:pt idx="459">
                  <c:v>3.9925205518000002E-2</c:v>
                </c:pt>
                <c:pt idx="460">
                  <c:v>3.9919247297999998E-2</c:v>
                </c:pt>
                <c:pt idx="461">
                  <c:v>3.9913332116000004E-2</c:v>
                </c:pt>
                <c:pt idx="462">
                  <c:v>3.9907460172000003E-2</c:v>
                </c:pt>
                <c:pt idx="463">
                  <c:v>3.9901631651000004E-2</c:v>
                </c:pt>
                <c:pt idx="464">
                  <c:v>3.9895846720000003E-2</c:v>
                </c:pt>
                <c:pt idx="465">
                  <c:v>3.9890105529999997E-2</c:v>
                </c:pt>
                <c:pt idx="466">
                  <c:v>3.9884408220000001E-2</c:v>
                </c:pt>
                <c:pt idx="467">
                  <c:v>3.9878754900000001E-2</c:v>
                </c:pt>
                <c:pt idx="468">
                  <c:v>3.9873145700000001E-2</c:v>
                </c:pt>
                <c:pt idx="469">
                  <c:v>3.9867580690000001E-2</c:v>
                </c:pt>
                <c:pt idx="470">
                  <c:v>3.9862059970000002E-2</c:v>
                </c:pt>
                <c:pt idx="471">
                  <c:v>3.9856583620000004E-2</c:v>
                </c:pt>
                <c:pt idx="472">
                  <c:v>3.9851151690000003E-2</c:v>
                </c:pt>
                <c:pt idx="473">
                  <c:v>3.9845764239999998E-2</c:v>
                </c:pt>
                <c:pt idx="474">
                  <c:v>3.984042133E-2</c:v>
                </c:pt>
                <c:pt idx="475">
                  <c:v>3.9835122969999998E-2</c:v>
                </c:pt>
                <c:pt idx="476">
                  <c:v>3.982986921E-2</c:v>
                </c:pt>
                <c:pt idx="477">
                  <c:v>3.9824660060000003E-2</c:v>
                </c:pt>
                <c:pt idx="478">
                  <c:v>3.9819495510000004E-2</c:v>
                </c:pt>
                <c:pt idx="479">
                  <c:v>3.9814375579999998E-2</c:v>
                </c:pt>
                <c:pt idx="480">
                  <c:v>3.9809300239999998E-2</c:v>
                </c:pt>
                <c:pt idx="481">
                  <c:v>3.980426946E-2</c:v>
                </c:pt>
                <c:pt idx="482">
                  <c:v>3.9799283220000002E-2</c:v>
                </c:pt>
                <c:pt idx="483">
                  <c:v>3.979434145E-2</c:v>
                </c:pt>
                <c:pt idx="484">
                  <c:v>3.9789444110000002E-2</c:v>
                </c:pt>
                <c:pt idx="485">
                  <c:v>3.9784591110000003E-2</c:v>
                </c:pt>
                <c:pt idx="486">
                  <c:v>3.9779782380000003E-2</c:v>
                </c:pt>
                <c:pt idx="487">
                  <c:v>3.9775017820000001E-2</c:v>
                </c:pt>
                <c:pt idx="488">
                  <c:v>3.9770297320000002E-2</c:v>
                </c:pt>
                <c:pt idx="489">
                  <c:v>3.9765620760000002E-2</c:v>
                </c:pt>
                <c:pt idx="490">
                  <c:v>3.9760988000000004E-2</c:v>
                </c:pt>
                <c:pt idx="491">
                  <c:v>3.9756398900000003E-2</c:v>
                </c:pt>
                <c:pt idx="492">
                  <c:v>3.975185329E-2</c:v>
                </c:pt>
                <c:pt idx="493">
                  <c:v>3.9747351010000001E-2</c:v>
                </c:pt>
                <c:pt idx="494">
                  <c:v>3.9742891860000004E-2</c:v>
                </c:pt>
                <c:pt idx="495">
                  <c:v>3.973847564E-2</c:v>
                </c:pt>
                <c:pt idx="496">
                  <c:v>3.9734102130000004E-2</c:v>
                </c:pt>
                <c:pt idx="497">
                  <c:v>3.9729771099999998E-2</c:v>
                </c:pt>
                <c:pt idx="498">
                  <c:v>3.9725482300000003E-2</c:v>
                </c:pt>
                <c:pt idx="499">
                  <c:v>3.9721235469999998E-2</c:v>
                </c:pt>
                <c:pt idx="500">
                  <c:v>3.971703033E-2</c:v>
                </c:pt>
                <c:pt idx="501">
                  <c:v>3.971286659E-2</c:v>
                </c:pt>
                <c:pt idx="502">
                  <c:v>3.9708743919999998E-2</c:v>
                </c:pt>
                <c:pt idx="503">
                  <c:v>3.9704662020000003E-2</c:v>
                </c:pt>
                <c:pt idx="504">
                  <c:v>3.970062052E-2</c:v>
                </c:pt>
                <c:pt idx="505">
                  <c:v>3.969661906E-2</c:v>
                </c:pt>
                <c:pt idx="506">
                  <c:v>3.9692657280000002E-2</c:v>
                </c:pt>
                <c:pt idx="507">
                  <c:v>3.9688734760000004E-2</c:v>
                </c:pt>
                <c:pt idx="508">
                  <c:v>3.9684851090000001E-2</c:v>
                </c:pt>
                <c:pt idx="509">
                  <c:v>3.9681005839999998E-2</c:v>
                </c:pt>
                <c:pt idx="510">
                  <c:v>3.9677198550000001E-2</c:v>
                </c:pt>
                <c:pt idx="511">
                  <c:v>3.9673428750000003E-2</c:v>
                </c:pt>
                <c:pt idx="512">
                  <c:v>3.9669695939999999E-2</c:v>
                </c:pt>
                <c:pt idx="513">
                  <c:v>3.9665999620000003E-2</c:v>
                </c:pt>
                <c:pt idx="514">
                  <c:v>3.9662339240000004E-2</c:v>
                </c:pt>
                <c:pt idx="515">
                  <c:v>3.9658714259999998E-2</c:v>
                </c:pt>
                <c:pt idx="516">
                  <c:v>3.9655124100000001E-2</c:v>
                </c:pt>
                <c:pt idx="517">
                  <c:v>3.9651568169999998E-2</c:v>
                </c:pt>
                <c:pt idx="518">
                  <c:v>3.9648045860000002E-2</c:v>
                </c:pt>
                <c:pt idx="519">
                  <c:v>3.9644556550000001E-2</c:v>
                </c:pt>
                <c:pt idx="520">
                  <c:v>3.9641099579999999E-2</c:v>
                </c:pt>
                <c:pt idx="521">
                  <c:v>3.9637674269999999E-2</c:v>
                </c:pt>
                <c:pt idx="522">
                  <c:v>3.9634279950000004E-2</c:v>
                </c:pt>
                <c:pt idx="523">
                  <c:v>3.9630915910000002E-2</c:v>
                </c:pt>
                <c:pt idx="524">
                  <c:v>3.9627581420000002E-2</c:v>
                </c:pt>
                <c:pt idx="525">
                  <c:v>3.9624275729999998E-2</c:v>
                </c:pt>
                <c:pt idx="526">
                  <c:v>3.9620998080000004E-2</c:v>
                </c:pt>
                <c:pt idx="527">
                  <c:v>3.9617747690000003E-2</c:v>
                </c:pt>
                <c:pt idx="528">
                  <c:v>3.9614523749999998E-2</c:v>
                </c:pt>
                <c:pt idx="529">
                  <c:v>3.9611325439999998E-2</c:v>
                </c:pt>
                <c:pt idx="530">
                  <c:v>3.9608151930000002E-2</c:v>
                </c:pt>
                <c:pt idx="531">
                  <c:v>3.9605002340000001E-2</c:v>
                </c:pt>
                <c:pt idx="532">
                  <c:v>3.9601875809999999E-2</c:v>
                </c:pt>
                <c:pt idx="533">
                  <c:v>3.959877144E-2</c:v>
                </c:pt>
                <c:pt idx="534">
                  <c:v>3.9595688300000001E-2</c:v>
                </c:pt>
                <c:pt idx="535">
                  <c:v>3.9592625479999997E-2</c:v>
                </c:pt>
                <c:pt idx="536">
                  <c:v>3.9589581999999998E-2</c:v>
                </c:pt>
                <c:pt idx="537">
                  <c:v>3.95865569E-2</c:v>
                </c:pt>
                <c:pt idx="538">
                  <c:v>3.9583549189999997E-2</c:v>
                </c:pt>
                <c:pt idx="539">
                  <c:v>3.9580557850000003E-2</c:v>
                </c:pt>
                <c:pt idx="540">
                  <c:v>3.9577581860000002E-2</c:v>
                </c:pt>
                <c:pt idx="541">
                  <c:v>3.9574620169999998E-2</c:v>
                </c:pt>
                <c:pt idx="542">
                  <c:v>3.957167172E-2</c:v>
                </c:pt>
                <c:pt idx="543">
                  <c:v>3.956873541E-2</c:v>
                </c:pt>
                <c:pt idx="544">
                  <c:v>3.9565810139999998E-2</c:v>
                </c:pt>
                <c:pt idx="545">
                  <c:v>3.9562894790000004E-2</c:v>
                </c:pt>
                <c:pt idx="546">
                  <c:v>3.9559988210000001E-2</c:v>
                </c:pt>
                <c:pt idx="547">
                  <c:v>3.9557089250000003E-2</c:v>
                </c:pt>
                <c:pt idx="548">
                  <c:v>3.9554196720000004E-2</c:v>
                </c:pt>
                <c:pt idx="549">
                  <c:v>3.955130942E-2</c:v>
                </c:pt>
                <c:pt idx="550">
                  <c:v>3.9548426150000003E-2</c:v>
                </c:pt>
                <c:pt idx="551">
                  <c:v>3.954554565E-2</c:v>
                </c:pt>
                <c:pt idx="552">
                  <c:v>3.9542666670000004E-2</c:v>
                </c:pt>
                <c:pt idx="553">
                  <c:v>3.9539787940000001E-2</c:v>
                </c:pt>
                <c:pt idx="554">
                  <c:v>3.9536908160000002E-2</c:v>
                </c:pt>
                <c:pt idx="555">
                  <c:v>3.9534026030000002E-2</c:v>
                </c:pt>
                <c:pt idx="556">
                  <c:v>3.9531140220000004E-2</c:v>
                </c:pt>
                <c:pt idx="557">
                  <c:v>3.9528249389999999E-2</c:v>
                </c:pt>
                <c:pt idx="558">
                  <c:v>3.952535217E-2</c:v>
                </c:pt>
                <c:pt idx="559">
                  <c:v>3.9522447199999998E-2</c:v>
                </c:pt>
                <c:pt idx="560">
                  <c:v>3.9519533080000002E-2</c:v>
                </c:pt>
                <c:pt idx="561">
                  <c:v>3.9516608430000003E-2</c:v>
                </c:pt>
                <c:pt idx="562">
                  <c:v>3.9513671809999998E-2</c:v>
                </c:pt>
                <c:pt idx="563">
                  <c:v>3.9510721810000003E-2</c:v>
                </c:pt>
                <c:pt idx="564">
                  <c:v>3.9507756999999998E-2</c:v>
                </c:pt>
                <c:pt idx="565">
                  <c:v>3.9504775909999998E-2</c:v>
                </c:pt>
                <c:pt idx="566">
                  <c:v>3.9501777100000003E-2</c:v>
                </c:pt>
                <c:pt idx="567">
                  <c:v>3.9498759090000002E-2</c:v>
                </c:pt>
                <c:pt idx="568">
                  <c:v>3.9495720410000004E-2</c:v>
                </c:pt>
                <c:pt idx="569">
                  <c:v>3.9492659569999998E-2</c:v>
                </c:pt>
                <c:pt idx="570">
                  <c:v>3.9489575079999999E-2</c:v>
                </c:pt>
                <c:pt idx="571">
                  <c:v>3.948646544E-2</c:v>
                </c:pt>
                <c:pt idx="572">
                  <c:v>3.9483329140000002E-2</c:v>
                </c:pt>
                <c:pt idx="573">
                  <c:v>3.9480164660000004E-2</c:v>
                </c:pt>
                <c:pt idx="574">
                  <c:v>3.94769705E-2</c:v>
                </c:pt>
                <c:pt idx="575">
                  <c:v>3.9473745130000001E-2</c:v>
                </c:pt>
                <c:pt idx="576">
                  <c:v>3.947048702E-2</c:v>
                </c:pt>
                <c:pt idx="577">
                  <c:v>3.9467194640000001E-2</c:v>
                </c:pt>
                <c:pt idx="578">
                  <c:v>3.9463866469999997E-2</c:v>
                </c:pt>
                <c:pt idx="579">
                  <c:v>3.9460500959999999E-2</c:v>
                </c:pt>
                <c:pt idx="580">
                  <c:v>3.9457096590000004E-2</c:v>
                </c:pt>
                <c:pt idx="581">
                  <c:v>3.9453651829999999E-2</c:v>
                </c:pt>
                <c:pt idx="582">
                  <c:v>3.9450165129999999E-2</c:v>
                </c:pt>
                <c:pt idx="583">
                  <c:v>3.9446634969999998E-2</c:v>
                </c:pt>
                <c:pt idx="584">
                  <c:v>3.9443059820000001E-2</c:v>
                </c:pt>
                <c:pt idx="585">
                  <c:v>3.9439438139999998E-2</c:v>
                </c:pt>
                <c:pt idx="586">
                  <c:v>3.9435768410000002E-2</c:v>
                </c:pt>
                <c:pt idx="587">
                  <c:v>3.943204912E-2</c:v>
                </c:pt>
                <c:pt idx="588">
                  <c:v>3.9428278740000003E-2</c:v>
                </c:pt>
                <c:pt idx="589">
                  <c:v>3.9424455759999998E-2</c:v>
                </c:pt>
                <c:pt idx="590">
                  <c:v>3.9420578679999999E-2</c:v>
                </c:pt>
                <c:pt idx="591">
                  <c:v>3.9416646E-2</c:v>
                </c:pt>
                <c:pt idx="592">
                  <c:v>3.9412656230000002E-2</c:v>
                </c:pt>
                <c:pt idx="593">
                  <c:v>3.9408607900000003E-2</c:v>
                </c:pt>
                <c:pt idx="594">
                  <c:v>3.9404499520000004E-2</c:v>
                </c:pt>
                <c:pt idx="595">
                  <c:v>3.9400329640000002E-2</c:v>
                </c:pt>
                <c:pt idx="596">
                  <c:v>3.9396096810000003E-2</c:v>
                </c:pt>
                <c:pt idx="597">
                  <c:v>3.939179961E-2</c:v>
                </c:pt>
                <c:pt idx="598">
                  <c:v>3.938743661E-2</c:v>
                </c:pt>
                <c:pt idx="599">
                  <c:v>3.9383006429999999E-2</c:v>
                </c:pt>
                <c:pt idx="600">
                  <c:v>3.9378507690000002E-2</c:v>
                </c:pt>
                <c:pt idx="601">
                  <c:v>3.9373939029999999E-2</c:v>
                </c:pt>
                <c:pt idx="602">
                  <c:v>3.9369299109999999E-2</c:v>
                </c:pt>
                <c:pt idx="603">
                  <c:v>3.9364586639999997E-2</c:v>
                </c:pt>
                <c:pt idx="604">
                  <c:v>3.9359800319999999E-2</c:v>
                </c:pt>
                <c:pt idx="605">
                  <c:v>3.9354938909999998E-2</c:v>
                </c:pt>
                <c:pt idx="606">
                  <c:v>3.9350001170000003E-2</c:v>
                </c:pt>
                <c:pt idx="607">
                  <c:v>3.9344985919999999E-2</c:v>
                </c:pt>
                <c:pt idx="608">
                  <c:v>3.933989199E-2</c:v>
                </c:pt>
                <c:pt idx="609">
                  <c:v>3.9334718259999998E-2</c:v>
                </c:pt>
                <c:pt idx="610">
                  <c:v>3.9329463629999999E-2</c:v>
                </c:pt>
                <c:pt idx="611">
                  <c:v>3.9324127049999998E-2</c:v>
                </c:pt>
                <c:pt idx="612">
                  <c:v>3.9318707500000001E-2</c:v>
                </c:pt>
                <c:pt idx="613">
                  <c:v>3.9313204019999999E-2</c:v>
                </c:pt>
                <c:pt idx="614">
                  <c:v>3.9307615660000003E-2</c:v>
                </c:pt>
                <c:pt idx="615">
                  <c:v>3.9301941550000004E-2</c:v>
                </c:pt>
                <c:pt idx="616">
                  <c:v>3.9296180829999999E-2</c:v>
                </c:pt>
                <c:pt idx="617">
                  <c:v>3.9290332720000001E-2</c:v>
                </c:pt>
                <c:pt idx="618">
                  <c:v>3.9284396480000004E-2</c:v>
                </c:pt>
                <c:pt idx="619">
                  <c:v>3.9278371409999999E-2</c:v>
                </c:pt>
                <c:pt idx="620">
                  <c:v>3.927225686E-2</c:v>
                </c:pt>
                <c:pt idx="621">
                  <c:v>3.9266052270000004E-2</c:v>
                </c:pt>
                <c:pt idx="622">
                  <c:v>3.925975709E-2</c:v>
                </c:pt>
                <c:pt idx="623">
                  <c:v>3.9253370859999998E-2</c:v>
                </c:pt>
                <c:pt idx="624">
                  <c:v>3.9246893169999998E-2</c:v>
                </c:pt>
                <c:pt idx="625">
                  <c:v>3.924032367E-2</c:v>
                </c:pt>
                <c:pt idx="626">
                  <c:v>3.9233662080000002E-2</c:v>
                </c:pt>
                <c:pt idx="627">
                  <c:v>3.9226908169999998E-2</c:v>
                </c:pt>
                <c:pt idx="628">
                  <c:v>3.9220061800000004E-2</c:v>
                </c:pt>
                <c:pt idx="629">
                  <c:v>3.921312288E-2</c:v>
                </c:pt>
                <c:pt idx="630">
                  <c:v>3.9206091409999998E-2</c:v>
                </c:pt>
                <c:pt idx="631">
                  <c:v>3.9198967450000004E-2</c:v>
                </c:pt>
                <c:pt idx="632">
                  <c:v>3.9191751130000001E-2</c:v>
                </c:pt>
                <c:pt idx="633">
                  <c:v>3.918444267E-2</c:v>
                </c:pt>
                <c:pt idx="634">
                  <c:v>3.9177042340000003E-2</c:v>
                </c:pt>
                <c:pt idx="635">
                  <c:v>3.9169550519999999E-2</c:v>
                </c:pt>
                <c:pt idx="636">
                  <c:v>3.9161967630000002E-2</c:v>
                </c:pt>
                <c:pt idx="637">
                  <c:v>3.9154294159999999E-2</c:v>
                </c:pt>
                <c:pt idx="638">
                  <c:v>3.9146530700000001E-2</c:v>
                </c:pt>
                <c:pt idx="639">
                  <c:v>3.913867788E-2</c:v>
                </c:pt>
                <c:pt idx="640">
                  <c:v>3.9130736390000004E-2</c:v>
                </c:pt>
                <c:pt idx="641">
                  <c:v>3.9122707020000001E-2</c:v>
                </c:pt>
                <c:pt idx="642">
                  <c:v>3.9114590580000004E-2</c:v>
                </c:pt>
                <c:pt idx="643">
                  <c:v>3.9106387970000003E-2</c:v>
                </c:pt>
                <c:pt idx="644">
                  <c:v>3.9098100140000001E-2</c:v>
                </c:pt>
                <c:pt idx="645">
                  <c:v>3.9089728109999999E-2</c:v>
                </c:pt>
                <c:pt idx="646">
                  <c:v>3.9081272940000002E-2</c:v>
                </c:pt>
                <c:pt idx="647">
                  <c:v>3.9072735750000004E-2</c:v>
                </c:pt>
                <c:pt idx="648">
                  <c:v>3.9064117750000002E-2</c:v>
                </c:pt>
                <c:pt idx="649">
                  <c:v>3.9055420139999998E-2</c:v>
                </c:pt>
                <c:pt idx="650">
                  <c:v>3.9046644230000004E-2</c:v>
                </c:pt>
                <c:pt idx="651">
                  <c:v>3.9037791360000004E-2</c:v>
                </c:pt>
                <c:pt idx="652">
                  <c:v>3.9028862900000003E-2</c:v>
                </c:pt>
                <c:pt idx="653">
                  <c:v>3.9019860310000001E-2</c:v>
                </c:pt>
                <c:pt idx="654">
                  <c:v>3.9010785060000004E-2</c:v>
                </c:pt>
                <c:pt idx="655">
                  <c:v>3.900163869E-2</c:v>
                </c:pt>
                <c:pt idx="656">
                  <c:v>3.8992422800000003E-2</c:v>
                </c:pt>
                <c:pt idx="657">
                  <c:v>3.8983138899999999E-2</c:v>
                </c:pt>
                <c:pt idx="658">
                  <c:v>3.8973788799999999E-2</c:v>
                </c:pt>
                <c:pt idx="659">
                  <c:v>3.8964374100000004E-2</c:v>
                </c:pt>
                <c:pt idx="660">
                  <c:v>3.8954896699999998E-2</c:v>
                </c:pt>
                <c:pt idx="661">
                  <c:v>3.8945358200000002E-2</c:v>
                </c:pt>
                <c:pt idx="662">
                  <c:v>3.8935760399999998E-2</c:v>
                </c:pt>
                <c:pt idx="663">
                  <c:v>3.8926105400000001E-2</c:v>
                </c:pt>
                <c:pt idx="664">
                  <c:v>3.8916394800000004E-2</c:v>
                </c:pt>
                <c:pt idx="665">
                  <c:v>3.8906630800000001E-2</c:v>
                </c:pt>
                <c:pt idx="666">
                  <c:v>3.8896815100000003E-2</c:v>
                </c:pt>
                <c:pt idx="667">
                  <c:v>3.8886949900000002E-2</c:v>
                </c:pt>
                <c:pt idx="668">
                  <c:v>3.8877037099999998E-2</c:v>
                </c:pt>
                <c:pt idx="669">
                  <c:v>3.8867078899999997E-2</c:v>
                </c:pt>
                <c:pt idx="670">
                  <c:v>3.8857077199999999E-2</c:v>
                </c:pt>
                <c:pt idx="671">
                  <c:v>3.8847034100000004E-2</c:v>
                </c:pt>
                <c:pt idx="672">
                  <c:v>3.88369519E-2</c:v>
                </c:pt>
                <c:pt idx="673">
                  <c:v>3.8826832700000001E-2</c:v>
                </c:pt>
                <c:pt idx="674">
                  <c:v>3.8816678700000003E-2</c:v>
                </c:pt>
                <c:pt idx="675">
                  <c:v>3.8806491999999998E-2</c:v>
                </c:pt>
                <c:pt idx="676">
                  <c:v>3.8796274900000004E-2</c:v>
                </c:pt>
                <c:pt idx="677">
                  <c:v>3.8786029700000002E-2</c:v>
                </c:pt>
                <c:pt idx="678">
                  <c:v>3.8775758700000003E-2</c:v>
                </c:pt>
                <c:pt idx="679">
                  <c:v>3.8765463999999999E-2</c:v>
                </c:pt>
                <c:pt idx="680">
                  <c:v>3.8755148199999999E-2</c:v>
                </c:pt>
                <c:pt idx="681">
                  <c:v>3.8744813400000001E-2</c:v>
                </c:pt>
                <c:pt idx="682">
                  <c:v>3.8734462099999999E-2</c:v>
                </c:pt>
                <c:pt idx="683">
                  <c:v>3.8724096700000002E-2</c:v>
                </c:pt>
                <c:pt idx="684">
                  <c:v>3.87137195E-2</c:v>
                </c:pt>
                <c:pt idx="685">
                  <c:v>3.8703333100000001E-2</c:v>
                </c:pt>
                <c:pt idx="686">
                  <c:v>3.8692939799999999E-2</c:v>
                </c:pt>
                <c:pt idx="687">
                  <c:v>3.8682542100000002E-2</c:v>
                </c:pt>
                <c:pt idx="688">
                  <c:v>3.8672142399999998E-2</c:v>
                </c:pt>
                <c:pt idx="689">
                  <c:v>3.8661743400000004E-2</c:v>
                </c:pt>
                <c:pt idx="690">
                  <c:v>3.8651347500000002E-2</c:v>
                </c:pt>
                <c:pt idx="691">
                  <c:v>3.8640957199999999E-2</c:v>
                </c:pt>
                <c:pt idx="692">
                  <c:v>3.8630575100000002E-2</c:v>
                </c:pt>
                <c:pt idx="693">
                  <c:v>3.8620203800000003E-2</c:v>
                </c:pt>
                <c:pt idx="694">
                  <c:v>3.8609845900000002E-2</c:v>
                </c:pt>
                <c:pt idx="695">
                  <c:v>3.8599503899999998E-2</c:v>
                </c:pt>
                <c:pt idx="696">
                  <c:v>3.85891805E-2</c:v>
                </c:pt>
                <c:pt idx="697">
                  <c:v>3.8578878300000001E-2</c:v>
                </c:pt>
                <c:pt idx="698">
                  <c:v>3.85685999E-2</c:v>
                </c:pt>
                <c:pt idx="699">
                  <c:v>3.8558348100000001E-2</c:v>
                </c:pt>
                <c:pt idx="700">
                  <c:v>3.8548125400000001E-2</c:v>
                </c:pt>
                <c:pt idx="701">
                  <c:v>3.8537934699999998E-2</c:v>
                </c:pt>
                <c:pt idx="702">
                  <c:v>3.8527778499999998E-2</c:v>
                </c:pt>
                <c:pt idx="703">
                  <c:v>3.8517659600000004E-2</c:v>
                </c:pt>
                <c:pt idx="704">
                  <c:v>3.8507580600000001E-2</c:v>
                </c:pt>
                <c:pt idx="705">
                  <c:v>3.8497544500000001E-2</c:v>
                </c:pt>
                <c:pt idx="706">
                  <c:v>3.8487553799999998E-2</c:v>
                </c:pt>
                <c:pt idx="707">
                  <c:v>3.8477611299999999E-2</c:v>
                </c:pt>
                <c:pt idx="708">
                  <c:v>3.8467719900000003E-2</c:v>
                </c:pt>
                <c:pt idx="709">
                  <c:v>3.8457882300000003E-2</c:v>
                </c:pt>
                <c:pt idx="710">
                  <c:v>3.8448101200000001E-2</c:v>
                </c:pt>
                <c:pt idx="711">
                  <c:v>3.84383794E-2</c:v>
                </c:pt>
                <c:pt idx="712">
                  <c:v>3.8428719800000004E-2</c:v>
                </c:pt>
                <c:pt idx="713">
                  <c:v>3.8419125200000001E-2</c:v>
                </c:pt>
                <c:pt idx="714">
                  <c:v>3.8409598400000002E-2</c:v>
                </c:pt>
                <c:pt idx="715">
                  <c:v>3.84001421E-2</c:v>
                </c:pt>
                <c:pt idx="716">
                  <c:v>3.8390759300000001E-2</c:v>
                </c:pt>
                <c:pt idx="717">
                  <c:v>3.8381452600000004E-2</c:v>
                </c:pt>
                <c:pt idx="718">
                  <c:v>3.8372225000000003E-2</c:v>
                </c:pt>
                <c:pt idx="719">
                  <c:v>3.8363079100000003E-2</c:v>
                </c:pt>
                <c:pt idx="720">
                  <c:v>3.8354017900000002E-2</c:v>
                </c:pt>
                <c:pt idx="721">
                  <c:v>3.8345044000000002E-2</c:v>
                </c:pt>
                <c:pt idx="722">
                  <c:v>3.8336160299999998E-2</c:v>
                </c:pt>
                <c:pt idx="723">
                  <c:v>3.8327369300000004E-2</c:v>
                </c:pt>
                <c:pt idx="724">
                  <c:v>3.8318674000000004E-2</c:v>
                </c:pt>
                <c:pt idx="725">
                  <c:v>3.8310076900000004E-2</c:v>
                </c:pt>
                <c:pt idx="726">
                  <c:v>3.8301580700000004E-2</c:v>
                </c:pt>
                <c:pt idx="727">
                  <c:v>3.8293187999999999E-2</c:v>
                </c:pt>
                <c:pt idx="728">
                  <c:v>3.8284901400000002E-2</c:v>
                </c:pt>
                <c:pt idx="729">
                  <c:v>3.82767236E-2</c:v>
                </c:pt>
                <c:pt idx="730">
                  <c:v>3.8268656900000003E-2</c:v>
                </c:pt>
                <c:pt idx="731">
                  <c:v>3.8260704E-2</c:v>
                </c:pt>
                <c:pt idx="732">
                  <c:v>3.8252867100000004E-2</c:v>
                </c:pt>
                <c:pt idx="733">
                  <c:v>3.8245148800000003E-2</c:v>
                </c:pt>
                <c:pt idx="734">
                  <c:v>3.8237551299999999E-2</c:v>
                </c:pt>
                <c:pt idx="735">
                  <c:v>3.8230077000000001E-2</c:v>
                </c:pt>
                <c:pt idx="736">
                  <c:v>3.8222727999999997E-2</c:v>
                </c:pt>
                <c:pt idx="737">
                  <c:v>3.8215506600000004E-2</c:v>
                </c:pt>
                <c:pt idx="738">
                  <c:v>3.8208414699999999E-2</c:v>
                </c:pt>
                <c:pt idx="739">
                  <c:v>3.8201454600000004E-2</c:v>
                </c:pt>
                <c:pt idx="740">
                  <c:v>3.8194628100000003E-2</c:v>
                </c:pt>
                <c:pt idx="741">
                  <c:v>3.81879371E-2</c:v>
                </c:pt>
                <c:pt idx="742">
                  <c:v>3.81813836E-2</c:v>
                </c:pt>
                <c:pt idx="743">
                  <c:v>3.8174969199999999E-2</c:v>
                </c:pt>
                <c:pt idx="744">
                  <c:v>3.8168695600000004E-2</c:v>
                </c:pt>
                <c:pt idx="745">
                  <c:v>3.8162564400000001E-2</c:v>
                </c:pt>
                <c:pt idx="746">
                  <c:v>3.8156577099999998E-2</c:v>
                </c:pt>
                <c:pt idx="747">
                  <c:v>3.8150735099999999E-2</c:v>
                </c:pt>
                <c:pt idx="748">
                  <c:v>3.8145039900000004E-2</c:v>
                </c:pt>
                <c:pt idx="749">
                  <c:v>3.8139492400000002E-2</c:v>
                </c:pt>
                <c:pt idx="750">
                  <c:v>3.8134094E-2</c:v>
                </c:pt>
                <c:pt idx="751">
                  <c:v>3.8128845700000004E-2</c:v>
                </c:pt>
                <c:pt idx="752">
                  <c:v>3.8123748300000003E-2</c:v>
                </c:pt>
                <c:pt idx="753">
                  <c:v>3.8118802800000004E-2</c:v>
                </c:pt>
                <c:pt idx="754">
                  <c:v>3.81140097E-2</c:v>
                </c:pt>
                <c:pt idx="755">
                  <c:v>3.8109369800000001E-2</c:v>
                </c:pt>
                <c:pt idx="756">
                  <c:v>3.8104883499999999E-2</c:v>
                </c:pt>
                <c:pt idx="757">
                  <c:v>3.81005513E-2</c:v>
                </c:pt>
                <c:pt idx="758">
                  <c:v>3.8096373400000001E-2</c:v>
                </c:pt>
                <c:pt idx="759">
                  <c:v>3.80923502E-2</c:v>
                </c:pt>
                <c:pt idx="760">
                  <c:v>3.8088481800000004E-2</c:v>
                </c:pt>
                <c:pt idx="761">
                  <c:v>3.8084768099999999E-2</c:v>
                </c:pt>
                <c:pt idx="762">
                  <c:v>3.8081209300000002E-2</c:v>
                </c:pt>
                <c:pt idx="763">
                  <c:v>3.8077805300000003E-2</c:v>
                </c:pt>
                <c:pt idx="764">
                  <c:v>3.8074555699999998E-2</c:v>
                </c:pt>
                <c:pt idx="765">
                  <c:v>3.8071460500000001E-2</c:v>
                </c:pt>
                <c:pt idx="766">
                  <c:v>3.8068519199999998E-2</c:v>
                </c:pt>
                <c:pt idx="767">
                  <c:v>3.8065731499999998E-2</c:v>
                </c:pt>
                <c:pt idx="768">
                  <c:v>3.8063097000000004E-2</c:v>
                </c:pt>
                <c:pt idx="769">
                  <c:v>3.80606151E-2</c:v>
                </c:pt>
                <c:pt idx="770">
                  <c:v>3.80582852E-2</c:v>
                </c:pt>
                <c:pt idx="771">
                  <c:v>3.8056106800000003E-2</c:v>
                </c:pt>
                <c:pt idx="772">
                  <c:v>3.80540792E-2</c:v>
                </c:pt>
                <c:pt idx="773">
                  <c:v>3.8052201600000002E-2</c:v>
                </c:pt>
                <c:pt idx="774">
                  <c:v>3.8050473299999998E-2</c:v>
                </c:pt>
                <c:pt idx="775">
                  <c:v>3.8048893399999999E-2</c:v>
                </c:pt>
                <c:pt idx="776">
                  <c:v>3.8047461099999999E-2</c:v>
                </c:pt>
                <c:pt idx="777">
                  <c:v>3.80461754E-2</c:v>
                </c:pt>
                <c:pt idx="778">
                  <c:v>3.8045035499999998E-2</c:v>
                </c:pt>
                <c:pt idx="779">
                  <c:v>3.80440404E-2</c:v>
                </c:pt>
                <c:pt idx="780">
                  <c:v>3.8043188999999998E-2</c:v>
                </c:pt>
                <c:pt idx="781">
                  <c:v>3.8042480300000001E-2</c:v>
                </c:pt>
                <c:pt idx="782">
                  <c:v>3.8041913199999999E-2</c:v>
                </c:pt>
                <c:pt idx="783">
                  <c:v>3.8041486700000002E-2</c:v>
                </c:pt>
                <c:pt idx="784">
                  <c:v>3.80411997E-2</c:v>
                </c:pt>
                <c:pt idx="785">
                  <c:v>3.8041051100000001E-2</c:v>
                </c:pt>
                <c:pt idx="786">
                  <c:v>3.80410396E-2</c:v>
                </c:pt>
                <c:pt idx="787">
                  <c:v>3.8041164100000004E-2</c:v>
                </c:pt>
                <c:pt idx="788">
                  <c:v>3.8041423500000004E-2</c:v>
                </c:pt>
                <c:pt idx="789">
                  <c:v>3.80418166E-2</c:v>
                </c:pt>
                <c:pt idx="790">
                  <c:v>3.8042342200000002E-2</c:v>
                </c:pt>
                <c:pt idx="791">
                  <c:v>3.8042999100000002E-2</c:v>
                </c:pt>
                <c:pt idx="792">
                  <c:v>3.8043786100000004E-2</c:v>
                </c:pt>
                <c:pt idx="793">
                  <c:v>3.8044702100000001E-2</c:v>
                </c:pt>
                <c:pt idx="794">
                  <c:v>3.8045745800000003E-2</c:v>
                </c:pt>
                <c:pt idx="795">
                  <c:v>3.8046916E-2</c:v>
                </c:pt>
                <c:pt idx="796">
                  <c:v>3.8048211700000001E-2</c:v>
                </c:pt>
                <c:pt idx="797">
                  <c:v>3.80496315E-2</c:v>
                </c:pt>
                <c:pt idx="798">
                  <c:v>3.8051174399999999E-2</c:v>
                </c:pt>
                <c:pt idx="799">
                  <c:v>3.8052839099999999E-2</c:v>
                </c:pt>
                <c:pt idx="800">
                  <c:v>3.8054624400000001E-2</c:v>
                </c:pt>
                <c:pt idx="801">
                  <c:v>3.8056529200000001E-2</c:v>
                </c:pt>
                <c:pt idx="802">
                  <c:v>3.8058552199999998E-2</c:v>
                </c:pt>
                <c:pt idx="803">
                  <c:v>3.8060692399999999E-2</c:v>
                </c:pt>
                <c:pt idx="804">
                  <c:v>3.8062948499999999E-2</c:v>
                </c:pt>
                <c:pt idx="805">
                  <c:v>3.8065319399999999E-2</c:v>
                </c:pt>
                <c:pt idx="806">
                  <c:v>3.8067803800000001E-2</c:v>
                </c:pt>
                <c:pt idx="807">
                  <c:v>3.8070400599999998E-2</c:v>
                </c:pt>
                <c:pt idx="808">
                  <c:v>3.8073108600000002E-2</c:v>
                </c:pt>
                <c:pt idx="809">
                  <c:v>3.8075926699999998E-2</c:v>
                </c:pt>
                <c:pt idx="810">
                  <c:v>3.8078853500000003E-2</c:v>
                </c:pt>
                <c:pt idx="811">
                  <c:v>3.8081888000000001E-2</c:v>
                </c:pt>
                <c:pt idx="812">
                  <c:v>3.8085028999999999E-2</c:v>
                </c:pt>
                <c:pt idx="813">
                  <c:v>3.80882752E-2</c:v>
                </c:pt>
                <c:pt idx="814">
                  <c:v>3.8091625500000004E-2</c:v>
                </c:pt>
                <c:pt idx="815">
                  <c:v>3.80950787E-2</c:v>
                </c:pt>
                <c:pt idx="816">
                  <c:v>3.80986335E-2</c:v>
                </c:pt>
                <c:pt idx="817">
                  <c:v>3.8102288800000002E-2</c:v>
                </c:pt>
                <c:pt idx="818">
                  <c:v>3.8106043399999998E-2</c:v>
                </c:pt>
                <c:pt idx="819">
                  <c:v>3.8109896000000004E-2</c:v>
                </c:pt>
                <c:pt idx="820">
                  <c:v>3.8113845399999999E-2</c:v>
                </c:pt>
                <c:pt idx="821">
                  <c:v>3.81178904E-2</c:v>
                </c:pt>
                <c:pt idx="822">
                  <c:v>3.8122029799999999E-2</c:v>
                </c:pt>
                <c:pt idx="823">
                  <c:v>3.8126262200000004E-2</c:v>
                </c:pt>
                <c:pt idx="824">
                  <c:v>3.8130586600000002E-2</c:v>
                </c:pt>
                <c:pt idx="825">
                  <c:v>3.8135001500000001E-2</c:v>
                </c:pt>
                <c:pt idx="826">
                  <c:v>3.8139505800000001E-2</c:v>
                </c:pt>
                <c:pt idx="827">
                  <c:v>3.8144098200000004E-2</c:v>
                </c:pt>
                <c:pt idx="828">
                  <c:v>3.81487774E-2</c:v>
                </c:pt>
                <c:pt idx="829">
                  <c:v>3.8153541999999999E-2</c:v>
                </c:pt>
                <c:pt idx="830">
                  <c:v>3.8158390899999999E-2</c:v>
                </c:pt>
                <c:pt idx="831">
                  <c:v>3.8163322700000002E-2</c:v>
                </c:pt>
                <c:pt idx="832">
                  <c:v>3.8168336099999998E-2</c:v>
                </c:pt>
                <c:pt idx="833">
                  <c:v>3.8173429700000004E-2</c:v>
                </c:pt>
                <c:pt idx="834">
                  <c:v>3.81786021E-2</c:v>
                </c:pt>
                <c:pt idx="835">
                  <c:v>3.81838522E-2</c:v>
                </c:pt>
                <c:pt idx="836">
                  <c:v>3.8189178400000003E-2</c:v>
                </c:pt>
                <c:pt idx="837">
                  <c:v>3.8194579300000003E-2</c:v>
                </c:pt>
                <c:pt idx="838">
                  <c:v>3.8200053800000001E-2</c:v>
                </c:pt>
                <c:pt idx="839">
                  <c:v>3.8205600200000002E-2</c:v>
                </c:pt>
                <c:pt idx="840">
                  <c:v>3.8211217300000003E-2</c:v>
                </c:pt>
                <c:pt idx="841">
                  <c:v>3.8216903699999999E-2</c:v>
                </c:pt>
                <c:pt idx="842">
                  <c:v>3.8222657899999998E-2</c:v>
                </c:pt>
                <c:pt idx="843">
                  <c:v>3.8228478600000004E-2</c:v>
                </c:pt>
                <c:pt idx="844">
                  <c:v>3.8234364300000004E-2</c:v>
                </c:pt>
                <c:pt idx="845">
                  <c:v>3.82403137E-2</c:v>
                </c:pt>
                <c:pt idx="846">
                  <c:v>3.8246325400000003E-2</c:v>
                </c:pt>
                <c:pt idx="847">
                  <c:v>3.8252398E-2</c:v>
                </c:pt>
                <c:pt idx="848">
                  <c:v>3.82585301E-2</c:v>
                </c:pt>
                <c:pt idx="849">
                  <c:v>3.82647204E-2</c:v>
                </c:pt>
                <c:pt idx="850">
                  <c:v>3.8270967400000001E-2</c:v>
                </c:pt>
                <c:pt idx="851">
                  <c:v>3.8277269900000001E-2</c:v>
                </c:pt>
                <c:pt idx="852">
                  <c:v>3.8283626299999998E-2</c:v>
                </c:pt>
                <c:pt idx="853">
                  <c:v>3.82900355E-2</c:v>
                </c:pt>
                <c:pt idx="854">
                  <c:v>3.8296496100000001E-2</c:v>
                </c:pt>
                <c:pt idx="855">
                  <c:v>3.8303006799999997E-2</c:v>
                </c:pt>
                <c:pt idx="856">
                  <c:v>3.8309566199999999E-2</c:v>
                </c:pt>
                <c:pt idx="857">
                  <c:v>3.8316173000000002E-2</c:v>
                </c:pt>
                <c:pt idx="858">
                  <c:v>3.8322826099999999E-2</c:v>
                </c:pt>
                <c:pt idx="859">
                  <c:v>3.8329524099999998E-2</c:v>
                </c:pt>
                <c:pt idx="860">
                  <c:v>3.8336265799999998E-2</c:v>
                </c:pt>
                <c:pt idx="861">
                  <c:v>3.8343050000000004E-2</c:v>
                </c:pt>
                <c:pt idx="862">
                  <c:v>3.8349875400000004E-2</c:v>
                </c:pt>
                <c:pt idx="863">
                  <c:v>3.8356740899999998E-2</c:v>
                </c:pt>
                <c:pt idx="864">
                  <c:v>3.83636454E-2</c:v>
                </c:pt>
                <c:pt idx="865">
                  <c:v>3.8370587599999999E-2</c:v>
                </c:pt>
                <c:pt idx="866">
                  <c:v>3.8377566600000003E-2</c:v>
                </c:pt>
                <c:pt idx="867">
                  <c:v>3.8384581100000002E-2</c:v>
                </c:pt>
                <c:pt idx="868">
                  <c:v>3.8391630199999999E-2</c:v>
                </c:pt>
                <c:pt idx="869">
                  <c:v>3.8398712700000004E-2</c:v>
                </c:pt>
                <c:pt idx="870">
                  <c:v>3.84058278E-2</c:v>
                </c:pt>
                <c:pt idx="871">
                  <c:v>3.8412974400000001E-2</c:v>
                </c:pt>
                <c:pt idx="872">
                  <c:v>3.8420151499999999E-2</c:v>
                </c:pt>
                <c:pt idx="873">
                  <c:v>3.8427358299999999E-2</c:v>
                </c:pt>
                <c:pt idx="874">
                  <c:v>3.84345938E-2</c:v>
                </c:pt>
                <c:pt idx="875">
                  <c:v>3.84418573E-2</c:v>
                </c:pt>
                <c:pt idx="876">
                  <c:v>3.84491478E-2</c:v>
                </c:pt>
                <c:pt idx="877">
                  <c:v>3.8456464500000002E-2</c:v>
                </c:pt>
                <c:pt idx="878">
                  <c:v>3.8463806699999999E-2</c:v>
                </c:pt>
                <c:pt idx="879">
                  <c:v>3.8471173599999998E-2</c:v>
                </c:pt>
                <c:pt idx="880">
                  <c:v>3.8478564399999998E-2</c:v>
                </c:pt>
                <c:pt idx="881">
                  <c:v>3.8485978400000002E-2</c:v>
                </c:pt>
                <c:pt idx="882">
                  <c:v>3.8493414699999999E-2</c:v>
                </c:pt>
                <c:pt idx="883">
                  <c:v>3.8500872800000002E-2</c:v>
                </c:pt>
                <c:pt idx="884">
                  <c:v>3.85083518E-2</c:v>
                </c:pt>
                <c:pt idx="885">
                  <c:v>3.8515851000000004E-2</c:v>
                </c:pt>
                <c:pt idx="886">
                  <c:v>3.8523369700000004E-2</c:v>
                </c:pt>
                <c:pt idx="887">
                  <c:v>3.8530907099999998E-2</c:v>
                </c:pt>
                <c:pt idx="888">
                  <c:v>3.8538462500000002E-2</c:v>
                </c:pt>
                <c:pt idx="889">
                  <c:v>3.8546035100000001E-2</c:v>
                </c:pt>
                <c:pt idx="890">
                  <c:v>3.8553624100000003E-2</c:v>
                </c:pt>
                <c:pt idx="891">
                  <c:v>3.85612288E-2</c:v>
                </c:pt>
                <c:pt idx="892">
                  <c:v>3.8568848400000001E-2</c:v>
                </c:pt>
                <c:pt idx="893">
                  <c:v>3.8576481900000001E-2</c:v>
                </c:pt>
                <c:pt idx="894">
                  <c:v>3.8584128500000002E-2</c:v>
                </c:pt>
                <c:pt idx="895">
                  <c:v>3.8591787500000002E-2</c:v>
                </c:pt>
                <c:pt idx="896">
                  <c:v>3.8599457699999999E-2</c:v>
                </c:pt>
                <c:pt idx="897">
                  <c:v>3.8607138300000003E-2</c:v>
                </c:pt>
                <c:pt idx="898">
                  <c:v>3.8614828300000001E-2</c:v>
                </c:pt>
                <c:pt idx="899">
                  <c:v>3.86225267E-2</c:v>
                </c:pt>
                <c:pt idx="900">
                  <c:v>3.8630232399999999E-2</c:v>
                </c:pt>
                <c:pt idx="901">
                  <c:v>3.8637944200000003E-2</c:v>
                </c:pt>
                <c:pt idx="902">
                  <c:v>3.8645661099999999E-2</c:v>
                </c:pt>
                <c:pt idx="903">
                  <c:v>3.8653381799999997E-2</c:v>
                </c:pt>
                <c:pt idx="904">
                  <c:v>3.8661105000000001E-2</c:v>
                </c:pt>
                <c:pt idx="905">
                  <c:v>3.86688294E-2</c:v>
                </c:pt>
                <c:pt idx="906">
                  <c:v>3.8676553699999998E-2</c:v>
                </c:pt>
                <c:pt idx="907">
                  <c:v>3.8684276400000002E-2</c:v>
                </c:pt>
                <c:pt idx="908">
                  <c:v>3.8691995999999999E-2</c:v>
                </c:pt>
                <c:pt idx="909">
                  <c:v>3.8699710800000002E-2</c:v>
                </c:pt>
                <c:pt idx="910">
                  <c:v>3.8707419399999998E-2</c:v>
                </c:pt>
                <c:pt idx="911">
                  <c:v>3.8715119899999997E-2</c:v>
                </c:pt>
                <c:pt idx="912">
                  <c:v>3.8722810600000004E-2</c:v>
                </c:pt>
                <c:pt idx="913">
                  <c:v>3.8730489600000001E-2</c:v>
                </c:pt>
                <c:pt idx="914">
                  <c:v>3.8738154900000002E-2</c:v>
                </c:pt>
                <c:pt idx="915">
                  <c:v>3.8745804500000001E-2</c:v>
                </c:pt>
                <c:pt idx="916">
                  <c:v>3.8753436400000001E-2</c:v>
                </c:pt>
                <c:pt idx="917">
                  <c:v>3.8761048300000003E-2</c:v>
                </c:pt>
                <c:pt idx="918">
                  <c:v>3.8768638000000001E-2</c:v>
                </c:pt>
                <c:pt idx="919">
                  <c:v>3.8776203299999999E-2</c:v>
                </c:pt>
                <c:pt idx="920">
                  <c:v>3.8783741599999998E-2</c:v>
                </c:pt>
                <c:pt idx="921">
                  <c:v>3.8791250700000002E-2</c:v>
                </c:pt>
                <c:pt idx="922">
                  <c:v>3.8798727999999998E-2</c:v>
                </c:pt>
                <c:pt idx="923">
                  <c:v>3.8806171100000002E-2</c:v>
                </c:pt>
                <c:pt idx="924">
                  <c:v>3.8813577199999998E-2</c:v>
                </c:pt>
                <c:pt idx="925">
                  <c:v>3.8820943900000002E-2</c:v>
                </c:pt>
                <c:pt idx="926">
                  <c:v>3.8828268300000003E-2</c:v>
                </c:pt>
                <c:pt idx="927">
                  <c:v>3.8835547900000003E-2</c:v>
                </c:pt>
                <c:pt idx="928">
                  <c:v>3.8842779799999998E-2</c:v>
                </c:pt>
                <c:pt idx="929">
                  <c:v>3.8849961299999999E-2</c:v>
                </c:pt>
                <c:pt idx="930">
                  <c:v>3.8857089500000004E-2</c:v>
                </c:pt>
                <c:pt idx="931">
                  <c:v>3.8864161700000004E-2</c:v>
                </c:pt>
                <c:pt idx="932">
                  <c:v>3.88711749E-2</c:v>
                </c:pt>
                <c:pt idx="933">
                  <c:v>3.8878126300000003E-2</c:v>
                </c:pt>
                <c:pt idx="934">
                  <c:v>3.8885012900000002E-2</c:v>
                </c:pt>
                <c:pt idx="935">
                  <c:v>3.8891831799999999E-2</c:v>
                </c:pt>
                <c:pt idx="936">
                  <c:v>3.8898580100000003E-2</c:v>
                </c:pt>
                <c:pt idx="937">
                  <c:v>3.8905254899999998E-2</c:v>
                </c:pt>
                <c:pt idx="938">
                  <c:v>3.8911853099999998E-2</c:v>
                </c:pt>
                <c:pt idx="939">
                  <c:v>3.8918372E-2</c:v>
                </c:pt>
                <c:pt idx="940">
                  <c:v>3.8924808400000004E-2</c:v>
                </c:pt>
                <c:pt idx="941">
                  <c:v>3.8931159399999998E-2</c:v>
                </c:pt>
                <c:pt idx="942">
                  <c:v>3.8937422100000001E-2</c:v>
                </c:pt>
                <c:pt idx="943">
                  <c:v>3.89435936E-2</c:v>
                </c:pt>
                <c:pt idx="944">
                  <c:v>3.8949670999999998E-2</c:v>
                </c:pt>
                <c:pt idx="945">
                  <c:v>3.8955651299999998E-2</c:v>
                </c:pt>
                <c:pt idx="946">
                  <c:v>3.8961531700000003E-2</c:v>
                </c:pt>
                <c:pt idx="947">
                  <c:v>3.8967309300000003E-2</c:v>
                </c:pt>
                <c:pt idx="948">
                  <c:v>3.8972981300000001E-2</c:v>
                </c:pt>
                <c:pt idx="949">
                  <c:v>3.8978544800000001E-2</c:v>
                </c:pt>
                <c:pt idx="950">
                  <c:v>3.8983997200000002E-2</c:v>
                </c:pt>
                <c:pt idx="951">
                  <c:v>3.8989335600000001E-2</c:v>
                </c:pt>
                <c:pt idx="952">
                  <c:v>3.8994557399999998E-2</c:v>
                </c:pt>
                <c:pt idx="953">
                  <c:v>3.8999659999999998E-2</c:v>
                </c:pt>
                <c:pt idx="954">
                  <c:v>3.9004640680000001E-2</c:v>
                </c:pt>
                <c:pt idx="955">
                  <c:v>3.9009496929999998E-2</c:v>
                </c:pt>
                <c:pt idx="956">
                  <c:v>3.9014226239999998E-2</c:v>
                </c:pt>
                <c:pt idx="957">
                  <c:v>3.9018826149999998E-2</c:v>
                </c:pt>
                <c:pt idx="958">
                  <c:v>3.9023294260000001E-2</c:v>
                </c:pt>
                <c:pt idx="959">
                  <c:v>3.9027628219999999E-2</c:v>
                </c:pt>
                <c:pt idx="960">
                  <c:v>3.9031825730000004E-2</c:v>
                </c:pt>
                <c:pt idx="961">
                  <c:v>3.9035884550000004E-2</c:v>
                </c:pt>
                <c:pt idx="962">
                  <c:v>3.9039802499999998E-2</c:v>
                </c:pt>
                <c:pt idx="963">
                  <c:v>3.9043577449999999E-2</c:v>
                </c:pt>
                <c:pt idx="964">
                  <c:v>3.9047207350000002E-2</c:v>
                </c:pt>
                <c:pt idx="965">
                  <c:v>3.9050690200000002E-2</c:v>
                </c:pt>
                <c:pt idx="966">
                  <c:v>3.9054024050000004E-2</c:v>
                </c:pt>
                <c:pt idx="967">
                  <c:v>3.9057207050000001E-2</c:v>
                </c:pt>
                <c:pt idx="968">
                  <c:v>3.9060237400000003E-2</c:v>
                </c:pt>
                <c:pt idx="969">
                  <c:v>3.9063113359999999E-2</c:v>
                </c:pt>
                <c:pt idx="970">
                  <c:v>3.9065833280000004E-2</c:v>
                </c:pt>
                <c:pt idx="971">
                  <c:v>3.9068395569999997E-2</c:v>
                </c:pt>
                <c:pt idx="972">
                  <c:v>3.9070798720000001E-2</c:v>
                </c:pt>
                <c:pt idx="973">
                  <c:v>3.9073041279999998E-2</c:v>
                </c:pt>
                <c:pt idx="974">
                  <c:v>3.9075121910000003E-2</c:v>
                </c:pt>
                <c:pt idx="975">
                  <c:v>3.907703933E-2</c:v>
                </c:pt>
                <c:pt idx="976">
                  <c:v>3.9078792330000001E-2</c:v>
                </c:pt>
                <c:pt idx="977">
                  <c:v>3.9080379810000003E-2</c:v>
                </c:pt>
                <c:pt idx="978">
                  <c:v>3.9081800729999998E-2</c:v>
                </c:pt>
                <c:pt idx="979">
                  <c:v>3.9083054159999998E-2</c:v>
                </c:pt>
                <c:pt idx="980">
                  <c:v>3.9084139250000004E-2</c:v>
                </c:pt>
                <c:pt idx="981">
                  <c:v>3.9085055229999999E-2</c:v>
                </c:pt>
                <c:pt idx="982">
                  <c:v>3.9085801420000003E-2</c:v>
                </c:pt>
                <c:pt idx="983">
                  <c:v>3.908637727E-2</c:v>
                </c:pt>
                <c:pt idx="984">
                  <c:v>3.9086782290000004E-2</c:v>
                </c:pt>
                <c:pt idx="985">
                  <c:v>3.9087016090000003E-2</c:v>
                </c:pt>
                <c:pt idx="986">
                  <c:v>3.9087078410000003E-2</c:v>
                </c:pt>
                <c:pt idx="987">
                  <c:v>3.9086969060000004E-2</c:v>
                </c:pt>
                <c:pt idx="988">
                  <c:v>3.9086687969999999E-2</c:v>
                </c:pt>
                <c:pt idx="989">
                  <c:v>3.9086235179999998E-2</c:v>
                </c:pt>
                <c:pt idx="990">
                  <c:v>3.9085610829999999E-2</c:v>
                </c:pt>
                <c:pt idx="991">
                  <c:v>3.9084815160000001E-2</c:v>
                </c:pt>
                <c:pt idx="992">
                  <c:v>3.9083848560000002E-2</c:v>
                </c:pt>
                <c:pt idx="993">
                  <c:v>3.9082711489999998E-2</c:v>
                </c:pt>
                <c:pt idx="994">
                  <c:v>3.9081404550000004E-2</c:v>
                </c:pt>
                <c:pt idx="995">
                  <c:v>3.9079928450000002E-2</c:v>
                </c:pt>
                <c:pt idx="996">
                  <c:v>3.907828403E-2</c:v>
                </c:pt>
                <c:pt idx="997">
                  <c:v>3.9076472219999998E-2</c:v>
                </c:pt>
                <c:pt idx="998">
                  <c:v>3.907449407E-2</c:v>
                </c:pt>
                <c:pt idx="999">
                  <c:v>3.9072350749999998E-2</c:v>
                </c:pt>
                <c:pt idx="1000">
                  <c:v>3.9070043530000001E-2</c:v>
                </c:pt>
                <c:pt idx="1001">
                  <c:v>3.9067573780000003E-2</c:v>
                </c:pt>
                <c:pt idx="1002">
                  <c:v>3.9064943009999999E-2</c:v>
                </c:pt>
                <c:pt idx="1003">
                  <c:v>3.9062152789999999E-2</c:v>
                </c:pt>
                <c:pt idx="1004">
                  <c:v>3.905920484E-2</c:v>
                </c:pt>
                <c:pt idx="1005">
                  <c:v>3.9056100949999999E-2</c:v>
                </c:pt>
                <c:pt idx="1006">
                  <c:v>3.9052843029999999E-2</c:v>
                </c:pt>
                <c:pt idx="1007">
                  <c:v>3.9049433090000002E-2</c:v>
                </c:pt>
                <c:pt idx="1008">
                  <c:v>3.904587323E-2</c:v>
                </c:pt>
                <c:pt idx="1009">
                  <c:v>3.9042165660000003E-2</c:v>
                </c:pt>
                <c:pt idx="1010">
                  <c:v>3.903831269E-2</c:v>
                </c:pt>
                <c:pt idx="1011">
                  <c:v>3.9034316710000003E-2</c:v>
                </c:pt>
                <c:pt idx="1012">
                  <c:v>3.9030180230000003E-2</c:v>
                </c:pt>
                <c:pt idx="1013">
                  <c:v>3.902590584E-2</c:v>
                </c:pt>
                <c:pt idx="1014">
                  <c:v>3.902149622E-2</c:v>
                </c:pt>
                <c:pt idx="1015">
                  <c:v>3.9016954159999999E-2</c:v>
                </c:pt>
                <c:pt idx="1016">
                  <c:v>3.9012282539999998E-2</c:v>
                </c:pt>
                <c:pt idx="1017">
                  <c:v>3.900748431E-2</c:v>
                </c:pt>
                <c:pt idx="1018">
                  <c:v>3.9002562519999999E-2</c:v>
                </c:pt>
                <c:pt idx="1019">
                  <c:v>3.8997520299999998E-2</c:v>
                </c:pt>
                <c:pt idx="1020">
                  <c:v>3.8992361000000003E-2</c:v>
                </c:pt>
                <c:pt idx="1021">
                  <c:v>3.89870878E-2</c:v>
                </c:pt>
                <c:pt idx="1022">
                  <c:v>3.89817041E-2</c:v>
                </c:pt>
                <c:pt idx="1023">
                  <c:v>3.8976213500000002E-2</c:v>
                </c:pt>
                <c:pt idx="1024">
                  <c:v>3.8970619499999998E-2</c:v>
                </c:pt>
                <c:pt idx="1025">
                  <c:v>3.8964925800000001E-2</c:v>
                </c:pt>
                <c:pt idx="1026">
                  <c:v>3.89591361E-2</c:v>
                </c:pt>
                <c:pt idx="1027">
                  <c:v>3.8953254300000004E-2</c:v>
                </c:pt>
                <c:pt idx="1028">
                  <c:v>3.8947284200000001E-2</c:v>
                </c:pt>
                <c:pt idx="1029">
                  <c:v>3.8941229899999999E-2</c:v>
                </c:pt>
                <c:pt idx="1030">
                  <c:v>3.8935095500000003E-2</c:v>
                </c:pt>
                <c:pt idx="1031">
                  <c:v>3.8928885000000003E-2</c:v>
                </c:pt>
                <c:pt idx="1032">
                  <c:v>3.8922602700000003E-2</c:v>
                </c:pt>
                <c:pt idx="1033">
                  <c:v>3.8916252999999998E-2</c:v>
                </c:pt>
                <c:pt idx="1034">
                  <c:v>3.8909840100000002E-2</c:v>
                </c:pt>
                <c:pt idx="1035">
                  <c:v>3.8903368600000002E-2</c:v>
                </c:pt>
                <c:pt idx="1036">
                  <c:v>3.8896843E-2</c:v>
                </c:pt>
                <c:pt idx="1037">
                  <c:v>3.8890267899999997E-2</c:v>
                </c:pt>
                <c:pt idx="1038">
                  <c:v>3.8883647899999998E-2</c:v>
                </c:pt>
                <c:pt idx="1039">
                  <c:v>3.8876987700000004E-2</c:v>
                </c:pt>
                <c:pt idx="1040">
                  <c:v>3.8870292200000003E-2</c:v>
                </c:pt>
                <c:pt idx="1041">
                  <c:v>3.8863566000000002E-2</c:v>
                </c:pt>
                <c:pt idx="1042">
                  <c:v>3.8856814199999999E-2</c:v>
                </c:pt>
                <c:pt idx="1043">
                  <c:v>3.8850041600000003E-2</c:v>
                </c:pt>
                <c:pt idx="1044">
                  <c:v>3.8843253200000004E-2</c:v>
                </c:pt>
                <c:pt idx="1045">
                  <c:v>3.8836453899999998E-2</c:v>
                </c:pt>
                <c:pt idx="1046">
                  <c:v>3.8829648799999998E-2</c:v>
                </c:pt>
                <c:pt idx="1047">
                  <c:v>3.8822842900000001E-2</c:v>
                </c:pt>
                <c:pt idx="1048">
                  <c:v>3.8816041199999998E-2</c:v>
                </c:pt>
                <c:pt idx="1049">
                  <c:v>3.8809248900000003E-2</c:v>
                </c:pt>
                <c:pt idx="1050">
                  <c:v>3.8802471099999999E-2</c:v>
                </c:pt>
                <c:pt idx="1051">
                  <c:v>3.8795712900000001E-2</c:v>
                </c:pt>
                <c:pt idx="1052">
                  <c:v>3.87889794E-2</c:v>
                </c:pt>
                <c:pt idx="1053">
                  <c:v>3.87822757E-2</c:v>
                </c:pt>
                <c:pt idx="1054">
                  <c:v>3.8775607000000004E-2</c:v>
                </c:pt>
                <c:pt idx="1055">
                  <c:v>3.87689783E-2</c:v>
                </c:pt>
                <c:pt idx="1056">
                  <c:v>3.8762394900000004E-2</c:v>
                </c:pt>
                <c:pt idx="1057">
                  <c:v>3.8755861900000001E-2</c:v>
                </c:pt>
                <c:pt idx="1058">
                  <c:v>3.87493842E-2</c:v>
                </c:pt>
                <c:pt idx="1059">
                  <c:v>3.8742967099999998E-2</c:v>
                </c:pt>
                <c:pt idx="1060">
                  <c:v>3.8736615500000002E-2</c:v>
                </c:pt>
                <c:pt idx="1061">
                  <c:v>3.8730334499999998E-2</c:v>
                </c:pt>
                <c:pt idx="1062">
                  <c:v>3.8724129100000004E-2</c:v>
                </c:pt>
                <c:pt idx="1063">
                  <c:v>3.8718004299999997E-2</c:v>
                </c:pt>
                <c:pt idx="1064">
                  <c:v>3.87119649E-2</c:v>
                </c:pt>
                <c:pt idx="1065">
                  <c:v>3.87060158E-2</c:v>
                </c:pt>
                <c:pt idx="1066">
                  <c:v>3.8700162000000003E-2</c:v>
                </c:pt>
                <c:pt idx="1067">
                  <c:v>3.8694408100000001E-2</c:v>
                </c:pt>
                <c:pt idx="1068">
                  <c:v>3.8688759000000003E-2</c:v>
                </c:pt>
                <c:pt idx="1069">
                  <c:v>3.8683219300000002E-2</c:v>
                </c:pt>
                <c:pt idx="1070">
                  <c:v>3.8677793500000002E-2</c:v>
                </c:pt>
                <c:pt idx="1071">
                  <c:v>3.8672486399999997E-2</c:v>
                </c:pt>
                <c:pt idx="1072">
                  <c:v>3.8667302200000003E-2</c:v>
                </c:pt>
                <c:pt idx="1073">
                  <c:v>3.8662245499999998E-2</c:v>
                </c:pt>
                <c:pt idx="1074">
                  <c:v>3.8657320600000003E-2</c:v>
                </c:pt>
                <c:pt idx="1075">
                  <c:v>3.8652531699999999E-2</c:v>
                </c:pt>
                <c:pt idx="1076">
                  <c:v>3.8647883000000001E-2</c:v>
                </c:pt>
                <c:pt idx="1077">
                  <c:v>3.86433786E-2</c:v>
                </c:pt>
                <c:pt idx="1078">
                  <c:v>3.8639022500000002E-2</c:v>
                </c:pt>
                <c:pt idx="1079">
                  <c:v>3.8634818700000004E-2</c:v>
                </c:pt>
                <c:pt idx="1080">
                  <c:v>3.86307709E-2</c:v>
                </c:pt>
                <c:pt idx="1081">
                  <c:v>3.8626883100000002E-2</c:v>
                </c:pt>
                <c:pt idx="1082">
                  <c:v>3.8623158800000001E-2</c:v>
                </c:pt>
                <c:pt idx="1083">
                  <c:v>3.86196018E-2</c:v>
                </c:pt>
                <c:pt idx="1084">
                  <c:v>3.8616215500000002E-2</c:v>
                </c:pt>
                <c:pt idx="1085">
                  <c:v>3.8613003600000001E-2</c:v>
                </c:pt>
                <c:pt idx="1086">
                  <c:v>3.8609969299999998E-2</c:v>
                </c:pt>
                <c:pt idx="1087">
                  <c:v>3.8607116000000004E-2</c:v>
                </c:pt>
                <c:pt idx="1088">
                  <c:v>3.8604446899999999E-2</c:v>
                </c:pt>
                <c:pt idx="1089">
                  <c:v>3.8601965299999999E-2</c:v>
                </c:pt>
                <c:pt idx="1090">
                  <c:v>3.8599674299999998E-2</c:v>
                </c:pt>
                <c:pt idx="1091">
                  <c:v>3.85975769E-2</c:v>
                </c:pt>
                <c:pt idx="1092">
                  <c:v>3.8595676000000002E-2</c:v>
                </c:pt>
                <c:pt idx="1093">
                  <c:v>3.8593974500000003E-2</c:v>
                </c:pt>
                <c:pt idx="1094">
                  <c:v>3.8592475299999998E-2</c:v>
                </c:pt>
                <c:pt idx="1095">
                  <c:v>3.8591181199999998E-2</c:v>
                </c:pt>
                <c:pt idx="1096">
                  <c:v>3.8590094599999999E-2</c:v>
                </c:pt>
                <c:pt idx="1097">
                  <c:v>3.85892184E-2</c:v>
                </c:pt>
                <c:pt idx="1098">
                  <c:v>3.8588554900000002E-2</c:v>
                </c:pt>
                <c:pt idx="1099">
                  <c:v>3.8588106699999999E-2</c:v>
                </c:pt>
                <c:pt idx="1100">
                  <c:v>3.8587876100000001E-2</c:v>
                </c:pt>
                <c:pt idx="1101">
                  <c:v>3.8587865400000004E-2</c:v>
                </c:pt>
                <c:pt idx="1102">
                  <c:v>3.8588076900000004E-2</c:v>
                </c:pt>
                <c:pt idx="1103">
                  <c:v>3.8588512700000001E-2</c:v>
                </c:pt>
                <c:pt idx="1104">
                  <c:v>3.8589174800000001E-2</c:v>
                </c:pt>
                <c:pt idx="1105">
                  <c:v>3.8590065399999998E-2</c:v>
                </c:pt>
                <c:pt idx="1106">
                  <c:v>3.8591186399999998E-2</c:v>
                </c:pt>
                <c:pt idx="1107">
                  <c:v>3.8592539500000002E-2</c:v>
                </c:pt>
                <c:pt idx="1108">
                  <c:v>3.8594126700000002E-2</c:v>
                </c:pt>
                <c:pt idx="1109">
                  <c:v>3.8595949500000004E-2</c:v>
                </c:pt>
                <c:pt idx="1110">
                  <c:v>3.8598009799999999E-2</c:v>
                </c:pt>
                <c:pt idx="1111">
                  <c:v>3.8600308899999998E-2</c:v>
                </c:pt>
                <c:pt idx="1112">
                  <c:v>3.8602848500000002E-2</c:v>
                </c:pt>
                <c:pt idx="1113">
                  <c:v>3.8605630000000002E-2</c:v>
                </c:pt>
                <c:pt idx="1114">
                  <c:v>3.86086546E-2</c:v>
                </c:pt>
                <c:pt idx="1115">
                  <c:v>3.8611923700000002E-2</c:v>
                </c:pt>
                <c:pt idx="1116">
                  <c:v>3.86154384E-2</c:v>
                </c:pt>
                <c:pt idx="1117">
                  <c:v>3.8619199899999998E-2</c:v>
                </c:pt>
                <c:pt idx="1118">
                  <c:v>3.8623209200000001E-2</c:v>
                </c:pt>
                <c:pt idx="1119">
                  <c:v>3.8627467300000003E-2</c:v>
                </c:pt>
                <c:pt idx="1120">
                  <c:v>3.8631975200000002E-2</c:v>
                </c:pt>
                <c:pt idx="1121">
                  <c:v>3.8636733600000001E-2</c:v>
                </c:pt>
                <c:pt idx="1122">
                  <c:v>3.8641743499999999E-2</c:v>
                </c:pt>
                <c:pt idx="1123">
                  <c:v>3.8647005400000004E-2</c:v>
                </c:pt>
                <c:pt idx="1124">
                  <c:v>3.8652520100000004E-2</c:v>
                </c:pt>
                <c:pt idx="1125">
                  <c:v>3.8658288200000002E-2</c:v>
                </c:pt>
                <c:pt idx="1126">
                  <c:v>3.8664310300000004E-2</c:v>
                </c:pt>
                <c:pt idx="1127">
                  <c:v>3.8670586800000004E-2</c:v>
                </c:pt>
                <c:pt idx="1128">
                  <c:v>3.86771183E-2</c:v>
                </c:pt>
                <c:pt idx="1129">
                  <c:v>3.8683904999999998E-2</c:v>
                </c:pt>
                <c:pt idx="1130">
                  <c:v>3.8690947500000003E-2</c:v>
                </c:pt>
                <c:pt idx="1131">
                  <c:v>3.8698245800000003E-2</c:v>
                </c:pt>
                <c:pt idx="1132">
                  <c:v>3.8705800400000004E-2</c:v>
                </c:pt>
                <c:pt idx="1133">
                  <c:v>3.8713611500000002E-2</c:v>
                </c:pt>
                <c:pt idx="1134">
                  <c:v>3.8721679100000003E-2</c:v>
                </c:pt>
                <c:pt idx="1135">
                  <c:v>3.8730003400000004E-2</c:v>
                </c:pt>
                <c:pt idx="1136">
                  <c:v>3.8738584499999999E-2</c:v>
                </c:pt>
                <c:pt idx="1137">
                  <c:v>3.8747422400000002E-2</c:v>
                </c:pt>
                <c:pt idx="1138">
                  <c:v>3.87565172E-2</c:v>
                </c:pt>
                <c:pt idx="1139">
                  <c:v>3.8765868699999997E-2</c:v>
                </c:pt>
                <c:pt idx="1140">
                  <c:v>3.8775477000000003E-2</c:v>
                </c:pt>
                <c:pt idx="1141">
                  <c:v>3.8785341799999998E-2</c:v>
                </c:pt>
                <c:pt idx="1142">
                  <c:v>3.8795463100000004E-2</c:v>
                </c:pt>
                <c:pt idx="1143">
                  <c:v>3.8805840600000002E-2</c:v>
                </c:pt>
                <c:pt idx="1144">
                  <c:v>3.8816474199999999E-2</c:v>
                </c:pt>
                <c:pt idx="1145">
                  <c:v>3.8827363699999999E-2</c:v>
                </c:pt>
                <c:pt idx="1146">
                  <c:v>3.8838508600000002E-2</c:v>
                </c:pt>
                <c:pt idx="1147">
                  <c:v>3.8849908799999999E-2</c:v>
                </c:pt>
                <c:pt idx="1148">
                  <c:v>3.88615639E-2</c:v>
                </c:pt>
                <c:pt idx="1149">
                  <c:v>3.8873473499999998E-2</c:v>
                </c:pt>
                <c:pt idx="1150">
                  <c:v>3.8885637299999998E-2</c:v>
                </c:pt>
                <c:pt idx="1151">
                  <c:v>3.8898054899999999E-2</c:v>
                </c:pt>
                <c:pt idx="1152">
                  <c:v>3.8910725700000003E-2</c:v>
                </c:pt>
                <c:pt idx="1153">
                  <c:v>3.8923649300000002E-2</c:v>
                </c:pt>
                <c:pt idx="1154">
                  <c:v>3.89368254E-2</c:v>
                </c:pt>
                <c:pt idx="1155">
                  <c:v>3.89502532E-2</c:v>
                </c:pt>
                <c:pt idx="1156">
                  <c:v>3.8963932399999998E-2</c:v>
                </c:pt>
                <c:pt idx="1157">
                  <c:v>3.8977862299999999E-2</c:v>
                </c:pt>
                <c:pt idx="1158">
                  <c:v>3.8992042500000004E-2</c:v>
                </c:pt>
                <c:pt idx="1159">
                  <c:v>3.9006472270000002E-2</c:v>
                </c:pt>
                <c:pt idx="1160">
                  <c:v>3.9021151089999997E-2</c:v>
                </c:pt>
                <c:pt idx="1161">
                  <c:v>3.9036078340000002E-2</c:v>
                </c:pt>
                <c:pt idx="1162">
                  <c:v>3.9051253420000001E-2</c:v>
                </c:pt>
                <c:pt idx="1163">
                  <c:v>3.9066675699999998E-2</c:v>
                </c:pt>
                <c:pt idx="1164">
                  <c:v>3.9082344560000003E-2</c:v>
                </c:pt>
                <c:pt idx="1165">
                  <c:v>3.909825938E-2</c:v>
                </c:pt>
                <c:pt idx="1166">
                  <c:v>3.9114419519999999E-2</c:v>
                </c:pt>
                <c:pt idx="1167">
                  <c:v>3.9130824350000003E-2</c:v>
                </c:pt>
                <c:pt idx="1168">
                  <c:v>3.9147473240000001E-2</c:v>
                </c:pt>
                <c:pt idx="1169">
                  <c:v>3.9164365579999999E-2</c:v>
                </c:pt>
                <c:pt idx="1170">
                  <c:v>3.9181500719999998E-2</c:v>
                </c:pt>
                <c:pt idx="1171">
                  <c:v>3.9198878069999998E-2</c:v>
                </c:pt>
                <c:pt idx="1172">
                  <c:v>3.9216497000000003E-2</c:v>
                </c:pt>
                <c:pt idx="1173">
                  <c:v>3.9234356910000004E-2</c:v>
                </c:pt>
                <c:pt idx="1174">
                  <c:v>3.9252457230000003E-2</c:v>
                </c:pt>
                <c:pt idx="1175">
                  <c:v>3.9270797369999999E-2</c:v>
                </c:pt>
                <c:pt idx="1176">
                  <c:v>3.9289376760000001E-2</c:v>
                </c:pt>
                <c:pt idx="1177">
                  <c:v>3.9308194859999999E-2</c:v>
                </c:pt>
                <c:pt idx="1178">
                  <c:v>3.9327251129999997E-2</c:v>
                </c:pt>
                <c:pt idx="1179">
                  <c:v>3.9346545050000001E-2</c:v>
                </c:pt>
                <c:pt idx="1180">
                  <c:v>3.9366076130000004E-2</c:v>
                </c:pt>
                <c:pt idx="1181">
                  <c:v>3.9385843890000001E-2</c:v>
                </c:pt>
                <c:pt idx="1182">
                  <c:v>3.9405847870000003E-2</c:v>
                </c:pt>
                <c:pt idx="1183">
                  <c:v>3.9426087640000003E-2</c:v>
                </c:pt>
                <c:pt idx="1184">
                  <c:v>3.944656279E-2</c:v>
                </c:pt>
                <c:pt idx="1185">
                  <c:v>3.9467272929999998E-2</c:v>
                </c:pt>
                <c:pt idx="1186">
                  <c:v>3.9488217700000001E-2</c:v>
                </c:pt>
                <c:pt idx="1187">
                  <c:v>3.9509396770000003E-2</c:v>
                </c:pt>
                <c:pt idx="1188">
                  <c:v>3.953080984E-2</c:v>
                </c:pt>
                <c:pt idx="1189">
                  <c:v>3.9552456630000003E-2</c:v>
                </c:pt>
                <c:pt idx="1190">
                  <c:v>3.9574336889999999E-2</c:v>
                </c:pt>
                <c:pt idx="1191">
                  <c:v>3.9596450419999998E-2</c:v>
                </c:pt>
                <c:pt idx="1192">
                  <c:v>3.961879703E-2</c:v>
                </c:pt>
                <c:pt idx="1193">
                  <c:v>3.9641376569999998E-2</c:v>
                </c:pt>
                <c:pt idx="1194">
                  <c:v>3.9664188930000004E-2</c:v>
                </c:pt>
                <c:pt idx="1195">
                  <c:v>3.9687234030000004E-2</c:v>
                </c:pt>
                <c:pt idx="1196">
                  <c:v>3.9710511820000002E-2</c:v>
                </c:pt>
                <c:pt idx="1197">
                  <c:v>3.9734022299999998E-2</c:v>
                </c:pt>
                <c:pt idx="1198">
                  <c:v>3.9757765479999999E-2</c:v>
                </c:pt>
                <c:pt idx="1199">
                  <c:v>3.9781741400000001E-2</c:v>
                </c:pt>
                <c:pt idx="1200">
                  <c:v>3.9805950159999999E-2</c:v>
                </c:pt>
                <c:pt idx="1201">
                  <c:v>3.9830391850000001E-2</c:v>
                </c:pt>
                <c:pt idx="1202">
                  <c:v>3.9855066620000004E-2</c:v>
                </c:pt>
                <c:pt idx="1203">
                  <c:v>3.987997461E-2</c:v>
                </c:pt>
                <c:pt idx="1204">
                  <c:v>3.9905116023000002E-2</c:v>
                </c:pt>
                <c:pt idx="1205">
                  <c:v>3.9930491056000002E-2</c:v>
                </c:pt>
                <c:pt idx="1206">
                  <c:v>3.9956099941000002E-2</c:v>
                </c:pt>
                <c:pt idx="1207">
                  <c:v>3.9981942928000003E-2</c:v>
                </c:pt>
                <c:pt idx="1208">
                  <c:v>4.0008020286500003E-2</c:v>
                </c:pt>
                <c:pt idx="1209">
                  <c:v>4.0034332302999999E-2</c:v>
                </c:pt>
                <c:pt idx="1210">
                  <c:v>4.0060879282E-2</c:v>
                </c:pt>
                <c:pt idx="1211">
                  <c:v>4.008766154E-2</c:v>
                </c:pt>
                <c:pt idx="1212">
                  <c:v>4.011467941E-2</c:v>
                </c:pt>
                <c:pt idx="1213">
                  <c:v>4.0141933230000003E-2</c:v>
                </c:pt>
                <c:pt idx="1214">
                  <c:v>4.0169423359999998E-2</c:v>
                </c:pt>
                <c:pt idx="1215">
                  <c:v>4.019715016E-2</c:v>
                </c:pt>
                <c:pt idx="1216">
                  <c:v>4.0225113999999999E-2</c:v>
                </c:pt>
                <c:pt idx="1217">
                  <c:v>4.0253315259999999E-2</c:v>
                </c:pt>
                <c:pt idx="1218">
                  <c:v>4.0281754310000001E-2</c:v>
                </c:pt>
                <c:pt idx="1219">
                  <c:v>4.0310431530000003E-2</c:v>
                </c:pt>
                <c:pt idx="1220">
                  <c:v>4.0339347300000002E-2</c:v>
                </c:pt>
                <c:pt idx="1221">
                  <c:v>4.0368502010000001E-2</c:v>
                </c:pt>
                <c:pt idx="1222">
                  <c:v>4.0397896039999999E-2</c:v>
                </c:pt>
                <c:pt idx="1223">
                  <c:v>4.0427529750000003E-2</c:v>
                </c:pt>
                <c:pt idx="1224">
                  <c:v>4.0457403510000003E-2</c:v>
                </c:pt>
                <c:pt idx="1225">
                  <c:v>4.0487517680000001E-2</c:v>
                </c:pt>
                <c:pt idx="1226">
                  <c:v>4.0517872599999998E-2</c:v>
                </c:pt>
                <c:pt idx="1227">
                  <c:v>4.0548468609999999E-2</c:v>
                </c:pt>
                <c:pt idx="1228">
                  <c:v>4.0579306029999998E-2</c:v>
                </c:pt>
                <c:pt idx="1229">
                  <c:v>4.0610385169999999E-2</c:v>
                </c:pt>
                <c:pt idx="1230">
                  <c:v>4.0641706309999998E-2</c:v>
                </c:pt>
                <c:pt idx="1231">
                  <c:v>4.0673269710000001E-2</c:v>
                </c:pt>
                <c:pt idx="1232">
                  <c:v>4.0705075630000004E-2</c:v>
                </c:pt>
                <c:pt idx="1233">
                  <c:v>4.0737124270000001E-2</c:v>
                </c:pt>
                <c:pt idx="1234">
                  <c:v>4.0769415850000004E-2</c:v>
                </c:pt>
                <c:pt idx="1235">
                  <c:v>4.0801950510000004E-2</c:v>
                </c:pt>
                <c:pt idx="1236">
                  <c:v>4.0834728399999999E-2</c:v>
                </c:pt>
                <c:pt idx="1237">
                  <c:v>4.0867749600000003E-2</c:v>
                </c:pt>
                <c:pt idx="1238">
                  <c:v>4.0901014200000002E-2</c:v>
                </c:pt>
                <c:pt idx="1239">
                  <c:v>4.0934522190000003E-2</c:v>
                </c:pt>
                <c:pt idx="1240">
                  <c:v>4.0968273560000004E-2</c:v>
                </c:pt>
                <c:pt idx="1241">
                  <c:v>4.1002268200000004E-2</c:v>
                </c:pt>
                <c:pt idx="1242">
                  <c:v>4.1036506100000002E-2</c:v>
                </c:pt>
                <c:pt idx="1243">
                  <c:v>4.1070987000000003E-2</c:v>
                </c:pt>
                <c:pt idx="1244">
                  <c:v>4.1105710599999998E-2</c:v>
                </c:pt>
                <c:pt idx="1245">
                  <c:v>4.1140676700000003E-2</c:v>
                </c:pt>
                <c:pt idx="1246">
                  <c:v>4.1175884900000001E-2</c:v>
                </c:pt>
                <c:pt idx="1247">
                  <c:v>4.1211334799999999E-2</c:v>
                </c:pt>
                <c:pt idx="1248">
                  <c:v>4.1247025899999998E-2</c:v>
                </c:pt>
                <c:pt idx="1249">
                  <c:v>4.1282957600000003E-2</c:v>
                </c:pt>
                <c:pt idx="1250">
                  <c:v>4.1319129199999999E-2</c:v>
                </c:pt>
                <c:pt idx="1251">
                  <c:v>4.1355540000000003E-2</c:v>
                </c:pt>
                <c:pt idx="1252">
                  <c:v>4.13921893E-2</c:v>
                </c:pt>
                <c:pt idx="1253">
                  <c:v>4.1429076000000002E-2</c:v>
                </c:pt>
                <c:pt idx="1254">
                  <c:v>4.1466199199999998E-2</c:v>
                </c:pt>
                <c:pt idx="1255">
                  <c:v>4.1503557699999999E-2</c:v>
                </c:pt>
                <c:pt idx="1256">
                  <c:v>4.1541150400000004E-2</c:v>
                </c:pt>
                <c:pt idx="1257">
                  <c:v>4.1578976000000004E-2</c:v>
                </c:pt>
                <c:pt idx="1258">
                  <c:v>4.1617032999999998E-2</c:v>
                </c:pt>
                <c:pt idx="1259">
                  <c:v>4.1655319900000001E-2</c:v>
                </c:pt>
                <c:pt idx="1260">
                  <c:v>4.1693835200000001E-2</c:v>
                </c:pt>
                <c:pt idx="1261">
                  <c:v>4.1732576899999999E-2</c:v>
                </c:pt>
                <c:pt idx="1262">
                  <c:v>4.1771543200000004E-2</c:v>
                </c:pt>
                <c:pt idx="1263">
                  <c:v>4.1810732199999999E-2</c:v>
                </c:pt>
                <c:pt idx="1264">
                  <c:v>4.1850141600000001E-2</c:v>
                </c:pt>
                <c:pt idx="1265">
                  <c:v>4.1889769200000003E-2</c:v>
                </c:pt>
                <c:pt idx="1266">
                  <c:v>4.1929612599999999E-2</c:v>
                </c:pt>
                <c:pt idx="1267">
                  <c:v>4.1969669200000004E-2</c:v>
                </c:pt>
                <c:pt idx="1268">
                  <c:v>4.2009936300000002E-2</c:v>
                </c:pt>
                <c:pt idx="1269">
                  <c:v>4.2050411100000004E-2</c:v>
                </c:pt>
                <c:pt idx="1270">
                  <c:v>4.2091090499999997E-2</c:v>
                </c:pt>
                <c:pt idx="1271">
                  <c:v>4.2131971300000001E-2</c:v>
                </c:pt>
                <c:pt idx="1272">
                  <c:v>4.2173050199999999E-2</c:v>
                </c:pt>
                <c:pt idx="1273">
                  <c:v>4.2214323800000002E-2</c:v>
                </c:pt>
                <c:pt idx="1274">
                  <c:v>4.22557883E-2</c:v>
                </c:pt>
                <c:pt idx="1275">
                  <c:v>4.2297439800000003E-2</c:v>
                </c:pt>
                <c:pt idx="1276">
                  <c:v>4.2339274400000002E-2</c:v>
                </c:pt>
                <c:pt idx="1277">
                  <c:v>4.2381287900000002E-2</c:v>
                </c:pt>
                <c:pt idx="1278">
                  <c:v>4.24234759E-2</c:v>
                </c:pt>
                <c:pt idx="1279">
                  <c:v>4.2465833799999998E-2</c:v>
                </c:pt>
                <c:pt idx="1280">
                  <c:v>4.2508357099999998E-2</c:v>
                </c:pt>
                <c:pt idx="1281">
                  <c:v>4.2551040900000003E-2</c:v>
                </c:pt>
                <c:pt idx="1282">
                  <c:v>4.2593880200000003E-2</c:v>
                </c:pt>
                <c:pt idx="1283">
                  <c:v>4.2636869799999998E-2</c:v>
                </c:pt>
                <c:pt idx="1284">
                  <c:v>4.2680004700000003E-2</c:v>
                </c:pt>
                <c:pt idx="1285">
                  <c:v>4.2723279199999999E-2</c:v>
                </c:pt>
                <c:pt idx="1286">
                  <c:v>4.2766687999999997E-2</c:v>
                </c:pt>
                <c:pt idx="1287">
                  <c:v>4.2810225300000004E-2</c:v>
                </c:pt>
                <c:pt idx="1288">
                  <c:v>4.2853885500000001E-2</c:v>
                </c:pt>
                <c:pt idx="1289">
                  <c:v>4.2897662500000003E-2</c:v>
                </c:pt>
                <c:pt idx="1290">
                  <c:v>4.29415504E-2</c:v>
                </c:pt>
                <c:pt idx="1291">
                  <c:v>4.2985543100000002E-2</c:v>
                </c:pt>
                <c:pt idx="1292">
                  <c:v>4.3029634400000003E-2</c:v>
                </c:pt>
                <c:pt idx="1293">
                  <c:v>4.3073817899999998E-2</c:v>
                </c:pt>
                <c:pt idx="1294">
                  <c:v>4.3118087200000002E-2</c:v>
                </c:pt>
                <c:pt idx="1295">
                  <c:v>4.3162435800000003E-2</c:v>
                </c:pt>
                <c:pt idx="1296">
                  <c:v>4.3206857100000003E-2</c:v>
                </c:pt>
                <c:pt idx="1297">
                  <c:v>4.3251344400000002E-2</c:v>
                </c:pt>
                <c:pt idx="1298">
                  <c:v>4.3295890900000002E-2</c:v>
                </c:pt>
                <c:pt idx="1299">
                  <c:v>4.3340489699999998E-2</c:v>
                </c:pt>
                <c:pt idx="1300">
                  <c:v>4.3385133999999999E-2</c:v>
                </c:pt>
                <c:pt idx="1301">
                  <c:v>4.3429816699999998E-2</c:v>
                </c:pt>
                <c:pt idx="1302">
                  <c:v>4.3474530800000001E-2</c:v>
                </c:pt>
                <c:pt idx="1303">
                  <c:v>4.3519269200000002E-2</c:v>
                </c:pt>
                <c:pt idx="1304">
                  <c:v>4.3564024600000001E-2</c:v>
                </c:pt>
                <c:pt idx="1305">
                  <c:v>4.36087899E-2</c:v>
                </c:pt>
                <c:pt idx="1306">
                  <c:v>4.3653557699999998E-2</c:v>
                </c:pt>
                <c:pt idx="1307">
                  <c:v>4.3698320800000003E-2</c:v>
                </c:pt>
                <c:pt idx="1308">
                  <c:v>4.3743071600000002E-2</c:v>
                </c:pt>
                <c:pt idx="1309">
                  <c:v>4.3787803E-2</c:v>
                </c:pt>
                <c:pt idx="1310">
                  <c:v>4.3832507300000004E-2</c:v>
                </c:pt>
                <c:pt idx="1311">
                  <c:v>4.3877177099999998E-2</c:v>
                </c:pt>
                <c:pt idx="1312">
                  <c:v>4.3921805000000001E-2</c:v>
                </c:pt>
                <c:pt idx="1313">
                  <c:v>4.3966383300000002E-2</c:v>
                </c:pt>
                <c:pt idx="1314">
                  <c:v>4.4010904599999998E-2</c:v>
                </c:pt>
                <c:pt idx="1315">
                  <c:v>4.4055361299999998E-2</c:v>
                </c:pt>
                <c:pt idx="1316">
                  <c:v>4.4099745799999999E-2</c:v>
                </c:pt>
                <c:pt idx="1317">
                  <c:v>4.4144050599999998E-2</c:v>
                </c:pt>
                <c:pt idx="1318">
                  <c:v>4.4188268199999998E-2</c:v>
                </c:pt>
                <c:pt idx="1319">
                  <c:v>4.42323908E-2</c:v>
                </c:pt>
                <c:pt idx="1320">
                  <c:v>4.4276411000000002E-2</c:v>
                </c:pt>
                <c:pt idx="1321">
                  <c:v>4.4320321199999999E-2</c:v>
                </c:pt>
                <c:pt idx="1322">
                  <c:v>4.4364114000000003E-2</c:v>
                </c:pt>
                <c:pt idx="1323">
                  <c:v>4.4407781700000003E-2</c:v>
                </c:pt>
                <c:pt idx="1324">
                  <c:v>4.4451316900000003E-2</c:v>
                </c:pt>
                <c:pt idx="1325">
                  <c:v>4.44947121E-2</c:v>
                </c:pt>
                <c:pt idx="1326">
                  <c:v>4.45379599E-2</c:v>
                </c:pt>
                <c:pt idx="1327">
                  <c:v>4.4581052900000001E-2</c:v>
                </c:pt>
                <c:pt idx="1328">
                  <c:v>4.4623983700000001E-2</c:v>
                </c:pt>
                <c:pt idx="1329">
                  <c:v>4.4666745100000002E-2</c:v>
                </c:pt>
                <c:pt idx="1330">
                  <c:v>4.4709329700000001E-2</c:v>
                </c:pt>
                <c:pt idx="1331">
                  <c:v>4.4751730500000003E-2</c:v>
                </c:pt>
                <c:pt idx="1332">
                  <c:v>4.4793940099999999E-2</c:v>
                </c:pt>
                <c:pt idx="1333">
                  <c:v>4.48359516E-2</c:v>
                </c:pt>
                <c:pt idx="1334">
                  <c:v>4.4877757900000002E-2</c:v>
                </c:pt>
                <c:pt idx="1335">
                  <c:v>4.4919352100000004E-2</c:v>
                </c:pt>
                <c:pt idx="1336">
                  <c:v>4.4960727200000002E-2</c:v>
                </c:pt>
                <c:pt idx="1337">
                  <c:v>4.5001876600000004E-2</c:v>
                </c:pt>
                <c:pt idx="1338">
                  <c:v>4.5042793499999997E-2</c:v>
                </c:pt>
                <c:pt idx="1339">
                  <c:v>4.5083471200000003E-2</c:v>
                </c:pt>
                <c:pt idx="1340">
                  <c:v>4.5123903300000004E-2</c:v>
                </c:pt>
                <c:pt idx="1341">
                  <c:v>4.5164083399999999E-2</c:v>
                </c:pt>
                <c:pt idx="1342">
                  <c:v>4.5204004999999998E-2</c:v>
                </c:pt>
                <c:pt idx="1343">
                  <c:v>4.5243662000000004E-2</c:v>
                </c:pt>
                <c:pt idx="1344">
                  <c:v>4.5283048300000003E-2</c:v>
                </c:pt>
                <c:pt idx="1345">
                  <c:v>4.5322158000000001E-2</c:v>
                </c:pt>
                <c:pt idx="1346">
                  <c:v>4.5360985E-2</c:v>
                </c:pt>
                <c:pt idx="1347">
                  <c:v>4.53995237E-2</c:v>
                </c:pt>
                <c:pt idx="1348">
                  <c:v>4.5437768500000003E-2</c:v>
                </c:pt>
                <c:pt idx="1349">
                  <c:v>4.5475713899999999E-2</c:v>
                </c:pt>
                <c:pt idx="1350">
                  <c:v>4.55133546E-2</c:v>
                </c:pt>
                <c:pt idx="1351">
                  <c:v>4.5550685399999999E-2</c:v>
                </c:pt>
                <c:pt idx="1352">
                  <c:v>4.5587701199999997E-2</c:v>
                </c:pt>
                <c:pt idx="1353">
                  <c:v>4.56243972E-2</c:v>
                </c:pt>
                <c:pt idx="1354">
                  <c:v>4.5660768599999998E-2</c:v>
                </c:pt>
                <c:pt idx="1355">
                  <c:v>4.5696810900000003E-2</c:v>
                </c:pt>
                <c:pt idx="1356">
                  <c:v>4.5732519700000002E-2</c:v>
                </c:pt>
                <c:pt idx="1357">
                  <c:v>4.5767890800000002E-2</c:v>
                </c:pt>
                <c:pt idx="1358">
                  <c:v>4.5802920099999998E-2</c:v>
                </c:pt>
                <c:pt idx="1359">
                  <c:v>4.5837603800000001E-2</c:v>
                </c:pt>
                <c:pt idx="1360">
                  <c:v>4.5871938000000001E-2</c:v>
                </c:pt>
                <c:pt idx="1361">
                  <c:v>4.59059193E-2</c:v>
                </c:pt>
                <c:pt idx="1362">
                  <c:v>4.5939544200000001E-2</c:v>
                </c:pt>
                <c:pt idx="1363">
                  <c:v>4.5972809599999997E-2</c:v>
                </c:pt>
                <c:pt idx="1364">
                  <c:v>4.6005712400000003E-2</c:v>
                </c:pt>
                <c:pt idx="1365">
                  <c:v>4.6038249599999997E-2</c:v>
                </c:pt>
                <c:pt idx="1366">
                  <c:v>4.6070418600000003E-2</c:v>
                </c:pt>
                <c:pt idx="1367">
                  <c:v>4.6102216799999998E-2</c:v>
                </c:pt>
                <c:pt idx="1368">
                  <c:v>4.61336418E-2</c:v>
                </c:pt>
                <c:pt idx="1369">
                  <c:v>4.6164691399999999E-2</c:v>
                </c:pt>
                <c:pt idx="1370">
                  <c:v>4.6195363500000003E-2</c:v>
                </c:pt>
                <c:pt idx="1371">
                  <c:v>4.62256562E-2</c:v>
                </c:pt>
                <c:pt idx="1372">
                  <c:v>4.6255567800000001E-2</c:v>
                </c:pt>
                <c:pt idx="1373">
                  <c:v>4.62850967E-2</c:v>
                </c:pt>
                <c:pt idx="1374">
                  <c:v>4.63142416E-2</c:v>
                </c:pt>
                <c:pt idx="1375">
                  <c:v>4.6343001100000003E-2</c:v>
                </c:pt>
                <c:pt idx="1376">
                  <c:v>4.6371374300000004E-2</c:v>
                </c:pt>
                <c:pt idx="1377">
                  <c:v>4.6399360299999998E-2</c:v>
                </c:pt>
                <c:pt idx="1378">
                  <c:v>4.64269582E-2</c:v>
                </c:pt>
                <c:pt idx="1379">
                  <c:v>4.64541677E-2</c:v>
                </c:pt>
                <c:pt idx="1380">
                  <c:v>4.6480988200000004E-2</c:v>
                </c:pt>
                <c:pt idx="1381">
                  <c:v>4.6507419600000002E-2</c:v>
                </c:pt>
                <c:pt idx="1382">
                  <c:v>4.6533461800000002E-2</c:v>
                </c:pt>
                <c:pt idx="1383">
                  <c:v>4.6559114999999998E-2</c:v>
                </c:pt>
                <c:pt idx="1384">
                  <c:v>4.6584379500000002E-2</c:v>
                </c:pt>
                <c:pt idx="1385">
                  <c:v>4.6609255600000003E-2</c:v>
                </c:pt>
                <c:pt idx="1386">
                  <c:v>4.66337442E-2</c:v>
                </c:pt>
                <c:pt idx="1387">
                  <c:v>4.6657846000000003E-2</c:v>
                </c:pt>
                <c:pt idx="1388">
                  <c:v>4.6681562099999997E-2</c:v>
                </c:pt>
                <c:pt idx="1389">
                  <c:v>4.6704893499999997E-2</c:v>
                </c:pt>
                <c:pt idx="1390">
                  <c:v>4.67278416E-2</c:v>
                </c:pt>
                <c:pt idx="1391">
                  <c:v>4.6750408100000002E-2</c:v>
                </c:pt>
                <c:pt idx="1392">
                  <c:v>4.6772594600000002E-2</c:v>
                </c:pt>
                <c:pt idx="1393">
                  <c:v>4.6794402900000004E-2</c:v>
                </c:pt>
                <c:pt idx="1394">
                  <c:v>4.6815835300000004E-2</c:v>
                </c:pt>
                <c:pt idx="1395">
                  <c:v>4.6836893900000003E-2</c:v>
                </c:pt>
                <c:pt idx="1396">
                  <c:v>4.6857581199999998E-2</c:v>
                </c:pt>
                <c:pt idx="1397">
                  <c:v>4.6877899799999997E-2</c:v>
                </c:pt>
                <c:pt idx="1398">
                  <c:v>4.6897852599999998E-2</c:v>
                </c:pt>
                <c:pt idx="1399">
                  <c:v>4.6917442500000003E-2</c:v>
                </c:pt>
                <c:pt idx="1400">
                  <c:v>4.6936672800000002E-2</c:v>
                </c:pt>
                <c:pt idx="1401">
                  <c:v>4.6955546600000002E-2</c:v>
                </c:pt>
                <c:pt idx="1402">
                  <c:v>4.6974067700000004E-2</c:v>
                </c:pt>
                <c:pt idx="1403">
                  <c:v>4.6992239599999999E-2</c:v>
                </c:pt>
                <c:pt idx="1404">
                  <c:v>4.7010066199999999E-2</c:v>
                </c:pt>
                <c:pt idx="1405">
                  <c:v>4.7027551700000003E-2</c:v>
                </c:pt>
                <c:pt idx="1406">
                  <c:v>4.7044700100000003E-2</c:v>
                </c:pt>
                <c:pt idx="1407">
                  <c:v>4.7061515999999998E-2</c:v>
                </c:pt>
                <c:pt idx="1408">
                  <c:v>4.7078003700000003E-2</c:v>
                </c:pt>
                <c:pt idx="1409">
                  <c:v>4.70941681E-2</c:v>
                </c:pt>
                <c:pt idx="1410">
                  <c:v>4.71100141E-2</c:v>
                </c:pt>
                <c:pt idx="1411">
                  <c:v>4.71255467E-2</c:v>
                </c:pt>
                <c:pt idx="1412">
                  <c:v>4.7140771099999999E-2</c:v>
                </c:pt>
                <c:pt idx="1413">
                  <c:v>4.71556926E-2</c:v>
                </c:pt>
                <c:pt idx="1414">
                  <c:v>4.7170316900000002E-2</c:v>
                </c:pt>
                <c:pt idx="1415">
                  <c:v>4.7184649699999998E-2</c:v>
                </c:pt>
                <c:pt idx="1416">
                  <c:v>4.7198696700000001E-2</c:v>
                </c:pt>
                <c:pt idx="1417">
                  <c:v>4.7212464100000004E-2</c:v>
                </c:pt>
                <c:pt idx="1418">
                  <c:v>4.72259581E-2</c:v>
                </c:pt>
                <c:pt idx="1419">
                  <c:v>4.7239184900000002E-2</c:v>
                </c:pt>
                <c:pt idx="1420">
                  <c:v>4.7252150999999999E-2</c:v>
                </c:pt>
                <c:pt idx="1421">
                  <c:v>4.72648632E-2</c:v>
                </c:pt>
                <c:pt idx="1422">
                  <c:v>4.7277328300000004E-2</c:v>
                </c:pt>
                <c:pt idx="1423">
                  <c:v>4.7289553200000001E-2</c:v>
                </c:pt>
                <c:pt idx="1424">
                  <c:v>4.7301545E-2</c:v>
                </c:pt>
                <c:pt idx="1425">
                  <c:v>4.7313311099999998E-2</c:v>
                </c:pt>
                <c:pt idx="1426">
                  <c:v>4.7324858900000003E-2</c:v>
                </c:pt>
                <c:pt idx="1427">
                  <c:v>4.7336195999999997E-2</c:v>
                </c:pt>
                <c:pt idx="1428">
                  <c:v>4.7347330100000001E-2</c:v>
                </c:pt>
                <c:pt idx="1429">
                  <c:v>4.7358269100000003E-2</c:v>
                </c:pt>
                <c:pt idx="1430">
                  <c:v>4.73690212E-2</c:v>
                </c:pt>
                <c:pt idx="1431">
                  <c:v>4.7379594400000002E-2</c:v>
                </c:pt>
                <c:pt idx="1432">
                  <c:v>4.73899973E-2</c:v>
                </c:pt>
                <c:pt idx="1433">
                  <c:v>4.74002382E-2</c:v>
                </c:pt>
                <c:pt idx="1434">
                  <c:v>4.7410325900000001E-2</c:v>
                </c:pt>
                <c:pt idx="1435">
                  <c:v>4.7420269100000002E-2</c:v>
                </c:pt>
                <c:pt idx="1436">
                  <c:v>4.74300769E-2</c:v>
                </c:pt>
                <c:pt idx="1437">
                  <c:v>4.7439758300000003E-2</c:v>
                </c:pt>
                <c:pt idx="1438">
                  <c:v>4.7449322500000002E-2</c:v>
                </c:pt>
                <c:pt idx="1439">
                  <c:v>4.7458779E-2</c:v>
                </c:pt>
                <c:pt idx="1440">
                  <c:v>4.7468137100000002E-2</c:v>
                </c:pt>
                <c:pt idx="1441">
                  <c:v>4.7477406399999998E-2</c:v>
                </c:pt>
                <c:pt idx="1442">
                  <c:v>4.7486596400000004E-2</c:v>
                </c:pt>
                <c:pt idx="1443">
                  <c:v>4.7495717E-2</c:v>
                </c:pt>
                <c:pt idx="1444">
                  <c:v>4.7504777800000002E-2</c:v>
                </c:pt>
                <c:pt idx="1445">
                  <c:v>4.7513788600000002E-2</c:v>
                </c:pt>
                <c:pt idx="1446">
                  <c:v>4.75227592E-2</c:v>
                </c:pt>
                <c:pt idx="1447">
                  <c:v>4.7531699600000005E-2</c:v>
                </c:pt>
                <c:pt idx="1448">
                  <c:v>4.7540619499999999E-2</c:v>
                </c:pt>
                <c:pt idx="1449">
                  <c:v>4.7549528700000003E-2</c:v>
                </c:pt>
                <c:pt idx="1450">
                  <c:v>4.7558437299999999E-2</c:v>
                </c:pt>
                <c:pt idx="1451">
                  <c:v>4.7567354899999997E-2</c:v>
                </c:pt>
                <c:pt idx="1452">
                  <c:v>4.7576291399999998E-2</c:v>
                </c:pt>
                <c:pt idx="1453">
                  <c:v>4.7585256499999999E-2</c:v>
                </c:pt>
                <c:pt idx="1454">
                  <c:v>4.7594259899999998E-2</c:v>
                </c:pt>
                <c:pt idx="1455">
                  <c:v>4.7603311199999998E-2</c:v>
                </c:pt>
                <c:pt idx="1456">
                  <c:v>4.7612420000000003E-2</c:v>
                </c:pt>
                <c:pt idx="1457">
                  <c:v>4.7621595699999998E-2</c:v>
                </c:pt>
                <c:pt idx="1458">
                  <c:v>4.7630847699999999E-2</c:v>
                </c:pt>
                <c:pt idx="1459">
                  <c:v>4.7640185100000003E-2</c:v>
                </c:pt>
                <c:pt idx="1460">
                  <c:v>4.76496171E-2</c:v>
                </c:pt>
                <c:pt idx="1461">
                  <c:v>4.7659152699999999E-2</c:v>
                </c:pt>
                <c:pt idx="1462">
                  <c:v>4.7668800599999998E-2</c:v>
                </c:pt>
                <c:pt idx="1463">
                  <c:v>4.7678569599999998E-2</c:v>
                </c:pt>
                <c:pt idx="1464">
                  <c:v>4.7688468099999999E-2</c:v>
                </c:pt>
                <c:pt idx="1465">
                  <c:v>4.7698504400000001E-2</c:v>
                </c:pt>
                <c:pt idx="1466">
                  <c:v>4.7708686600000001E-2</c:v>
                </c:pt>
                <c:pt idx="1467">
                  <c:v>4.7719022700000002E-2</c:v>
                </c:pt>
                <c:pt idx="1468">
                  <c:v>4.77295202E-2</c:v>
                </c:pt>
                <c:pt idx="1469">
                  <c:v>4.7740186699999999E-2</c:v>
                </c:pt>
                <c:pt idx="1470">
                  <c:v>4.7751029399999999E-2</c:v>
                </c:pt>
                <c:pt idx="1471">
                  <c:v>4.77620552E-2</c:v>
                </c:pt>
                <c:pt idx="1472">
                  <c:v>4.7773270800000003E-2</c:v>
                </c:pt>
                <c:pt idx="1473">
                  <c:v>4.7784682600000003E-2</c:v>
                </c:pt>
                <c:pt idx="1474">
                  <c:v>4.7796296799999999E-2</c:v>
                </c:pt>
                <c:pt idx="1475">
                  <c:v>4.7808119199999999E-2</c:v>
                </c:pt>
                <c:pt idx="1476">
                  <c:v>4.78201553E-2</c:v>
                </c:pt>
                <c:pt idx="1477">
                  <c:v>4.7832410300000003E-2</c:v>
                </c:pt>
                <c:pt idx="1478">
                  <c:v>4.7844889100000003E-2</c:v>
                </c:pt>
                <c:pt idx="1479">
                  <c:v>4.7857596299999999E-2</c:v>
                </c:pt>
                <c:pt idx="1480">
                  <c:v>4.7870536300000002E-2</c:v>
                </c:pt>
                <c:pt idx="1481">
                  <c:v>4.78837129E-2</c:v>
                </c:pt>
                <c:pt idx="1482">
                  <c:v>4.7897130000000003E-2</c:v>
                </c:pt>
                <c:pt idx="1483">
                  <c:v>4.79107909E-2</c:v>
                </c:pt>
                <c:pt idx="1484">
                  <c:v>4.7924698799999998E-2</c:v>
                </c:pt>
                <c:pt idx="1485">
                  <c:v>4.79388564E-2</c:v>
                </c:pt>
                <c:pt idx="1486">
                  <c:v>4.7953266299999998E-2</c:v>
                </c:pt>
                <c:pt idx="1487">
                  <c:v>4.7967930700000001E-2</c:v>
                </c:pt>
                <c:pt idx="1488">
                  <c:v>4.7982851700000002E-2</c:v>
                </c:pt>
                <c:pt idx="1489">
                  <c:v>4.7998030800000001E-2</c:v>
                </c:pt>
                <c:pt idx="1490">
                  <c:v>4.8013469500000003E-2</c:v>
                </c:pt>
                <c:pt idx="1491">
                  <c:v>4.8029168900000002E-2</c:v>
                </c:pt>
                <c:pt idx="1492">
                  <c:v>4.8045129800000003E-2</c:v>
                </c:pt>
                <c:pt idx="1493">
                  <c:v>4.80613529E-2</c:v>
                </c:pt>
                <c:pt idx="1494">
                  <c:v>4.8077838499999997E-2</c:v>
                </c:pt>
                <c:pt idx="1495">
                  <c:v>4.8094586500000001E-2</c:v>
                </c:pt>
                <c:pt idx="1496">
                  <c:v>4.8111596700000002E-2</c:v>
                </c:pt>
                <c:pt idx="1497">
                  <c:v>4.8128868599999999E-2</c:v>
                </c:pt>
                <c:pt idx="1498">
                  <c:v>4.8146401599999999E-2</c:v>
                </c:pt>
                <c:pt idx="1499">
                  <c:v>4.8164194399999999E-2</c:v>
                </c:pt>
                <c:pt idx="1500">
                  <c:v>4.8182245999999998E-2</c:v>
                </c:pt>
                <c:pt idx="1501">
                  <c:v>4.8200554600000001E-2</c:v>
                </c:pt>
                <c:pt idx="1502">
                  <c:v>4.8219118500000005E-2</c:v>
                </c:pt>
                <c:pt idx="1503">
                  <c:v>4.8237935699999998E-2</c:v>
                </c:pt>
                <c:pt idx="1504">
                  <c:v>4.8257003899999998E-2</c:v>
                </c:pt>
                <c:pt idx="1505">
                  <c:v>4.8276320400000003E-2</c:v>
                </c:pt>
                <c:pt idx="1506">
                  <c:v>4.8295882499999998E-2</c:v>
                </c:pt>
                <c:pt idx="1507">
                  <c:v>4.8315687199999999E-2</c:v>
                </c:pt>
                <c:pt idx="1508">
                  <c:v>4.8335731E-2</c:v>
                </c:pt>
                <c:pt idx="1509">
                  <c:v>4.8356010499999998E-2</c:v>
                </c:pt>
                <c:pt idx="1510">
                  <c:v>4.8376521899999997E-2</c:v>
                </c:pt>
                <c:pt idx="1511">
                  <c:v>4.8397261099999998E-2</c:v>
                </c:pt>
                <c:pt idx="1512">
                  <c:v>4.8418223900000001E-2</c:v>
                </c:pt>
                <c:pt idx="1513">
                  <c:v>4.8439405800000002E-2</c:v>
                </c:pt>
                <c:pt idx="1514">
                  <c:v>4.8460801900000003E-2</c:v>
                </c:pt>
                <c:pt idx="1515">
                  <c:v>4.8482407300000002E-2</c:v>
                </c:pt>
                <c:pt idx="1516">
                  <c:v>4.8504216900000001E-2</c:v>
                </c:pt>
                <c:pt idx="1517">
                  <c:v>4.8526224999999999E-2</c:v>
                </c:pt>
                <c:pt idx="1518">
                  <c:v>4.8548426200000001E-2</c:v>
                </c:pt>
                <c:pt idx="1519">
                  <c:v>4.8570814500000004E-2</c:v>
                </c:pt>
                <c:pt idx="1520">
                  <c:v>4.8593383900000002E-2</c:v>
                </c:pt>
                <c:pt idx="1521">
                  <c:v>4.8616128199999997E-2</c:v>
                </c:pt>
                <c:pt idx="1522">
                  <c:v>4.8639041000000001E-2</c:v>
                </c:pt>
                <c:pt idx="1523">
                  <c:v>4.8662115700000001E-2</c:v>
                </c:pt>
                <c:pt idx="1524">
                  <c:v>4.8685345800000002E-2</c:v>
                </c:pt>
                <c:pt idx="1525">
                  <c:v>4.8708724299999999E-2</c:v>
                </c:pt>
                <c:pt idx="1526">
                  <c:v>4.8732244399999999E-2</c:v>
                </c:pt>
                <c:pt idx="1527">
                  <c:v>4.8755899200000001E-2</c:v>
                </c:pt>
                <c:pt idx="1528">
                  <c:v>4.8779681300000002E-2</c:v>
                </c:pt>
                <c:pt idx="1529">
                  <c:v>4.8803583800000001E-2</c:v>
                </c:pt>
                <c:pt idx="1530">
                  <c:v>4.8827599200000002E-2</c:v>
                </c:pt>
                <c:pt idx="1531">
                  <c:v>4.88517204E-2</c:v>
                </c:pt>
                <c:pt idx="1532">
                  <c:v>4.887594E-2</c:v>
                </c:pt>
                <c:pt idx="1533">
                  <c:v>4.8900250499999999E-2</c:v>
                </c:pt>
                <c:pt idx="1534">
                  <c:v>4.8924644699999999E-2</c:v>
                </c:pt>
                <c:pt idx="1535">
                  <c:v>4.8949115000000001E-2</c:v>
                </c:pt>
                <c:pt idx="1536">
                  <c:v>4.89736541E-2</c:v>
                </c:pt>
                <c:pt idx="1537">
                  <c:v>4.89982547E-2</c:v>
                </c:pt>
                <c:pt idx="1538">
                  <c:v>4.9022909199999999E-2</c:v>
                </c:pt>
                <c:pt idx="1539">
                  <c:v>4.9047610500000005E-2</c:v>
                </c:pt>
                <c:pt idx="1540">
                  <c:v>4.9072351299999997E-2</c:v>
                </c:pt>
                <c:pt idx="1541">
                  <c:v>4.9097124300000003E-2</c:v>
                </c:pt>
                <c:pt idx="1542">
                  <c:v>4.9121922499999998E-2</c:v>
                </c:pt>
                <c:pt idx="1543">
                  <c:v>4.91467389E-2</c:v>
                </c:pt>
                <c:pt idx="1544">
                  <c:v>4.9171566400000005E-2</c:v>
                </c:pt>
                <c:pt idx="1545">
                  <c:v>4.9196398299999999E-2</c:v>
                </c:pt>
                <c:pt idx="1546">
                  <c:v>4.9221227899999997E-2</c:v>
                </c:pt>
                <c:pt idx="1547">
                  <c:v>4.9246048600000002E-2</c:v>
                </c:pt>
                <c:pt idx="1548">
                  <c:v>4.9270854099999997E-2</c:v>
                </c:pt>
                <c:pt idx="1549">
                  <c:v>4.9295638000000003E-2</c:v>
                </c:pt>
                <c:pt idx="1550">
                  <c:v>4.9320394300000001E-2</c:v>
                </c:pt>
                <c:pt idx="1551">
                  <c:v>4.9345117100000002E-2</c:v>
                </c:pt>
                <c:pt idx="1552">
                  <c:v>4.9369800800000002E-2</c:v>
                </c:pt>
                <c:pt idx="1553">
                  <c:v>4.9394439700000001E-2</c:v>
                </c:pt>
                <c:pt idx="1554">
                  <c:v>4.9419028699999999E-2</c:v>
                </c:pt>
                <c:pt idx="1555">
                  <c:v>4.9443562699999999E-2</c:v>
                </c:pt>
                <c:pt idx="1556">
                  <c:v>4.9468036899999998E-2</c:v>
                </c:pt>
                <c:pt idx="1557">
                  <c:v>4.9492446799999999E-2</c:v>
                </c:pt>
                <c:pt idx="1558">
                  <c:v>4.9516787899999998E-2</c:v>
                </c:pt>
                <c:pt idx="1559">
                  <c:v>4.9541056200000003E-2</c:v>
                </c:pt>
                <c:pt idx="1560">
                  <c:v>4.9565247600000001E-2</c:v>
                </c:pt>
                <c:pt idx="1561">
                  <c:v>4.9589358400000005E-2</c:v>
                </c:pt>
                <c:pt idx="1562">
                  <c:v>4.9613384900000002E-2</c:v>
                </c:pt>
                <c:pt idx="1563">
                  <c:v>4.9637323600000005E-2</c:v>
                </c:pt>
                <c:pt idx="1564">
                  <c:v>4.96611712E-2</c:v>
                </c:pt>
                <c:pt idx="1565">
                  <c:v>4.9684924300000002E-2</c:v>
                </c:pt>
                <c:pt idx="1566">
                  <c:v>4.9708579699999998E-2</c:v>
                </c:pt>
                <c:pt idx="1567">
                  <c:v>4.9732134400000003E-2</c:v>
                </c:pt>
                <c:pt idx="1568">
                  <c:v>4.9755585200000001E-2</c:v>
                </c:pt>
                <c:pt idx="1569">
                  <c:v>4.9778929E-2</c:v>
                </c:pt>
                <c:pt idx="1570">
                  <c:v>4.9802162900000002E-2</c:v>
                </c:pt>
                <c:pt idx="1571">
                  <c:v>4.9825283800000002E-2</c:v>
                </c:pt>
                <c:pt idx="1572">
                  <c:v>4.9848288599999999E-2</c:v>
                </c:pt>
                <c:pt idx="1573">
                  <c:v>4.9871174400000003E-2</c:v>
                </c:pt>
                <c:pt idx="1574">
                  <c:v>4.9893937900000004E-2</c:v>
                </c:pt>
                <c:pt idx="1575">
                  <c:v>4.9916576000000004E-2</c:v>
                </c:pt>
                <c:pt idx="1576">
                  <c:v>4.99390854E-2</c:v>
                </c:pt>
                <c:pt idx="1577">
                  <c:v>4.9961462800000002E-2</c:v>
                </c:pt>
                <c:pt idx="1578">
                  <c:v>4.9983704599999998E-2</c:v>
                </c:pt>
                <c:pt idx="1579">
                  <c:v>5.0005806999999999E-2</c:v>
                </c:pt>
                <c:pt idx="1580">
                  <c:v>5.0027767000000001E-2</c:v>
                </c:pt>
                <c:pt idx="1581">
                  <c:v>5.0049580000000003E-2</c:v>
                </c:pt>
                <c:pt idx="1582">
                  <c:v>5.0071242000000002E-2</c:v>
                </c:pt>
                <c:pt idx="1583">
                  <c:v>5.0092747999999999E-2</c:v>
                </c:pt>
                <c:pt idx="1584">
                  <c:v>5.0114094999999997E-2</c:v>
                </c:pt>
                <c:pt idx="1585">
                  <c:v>5.0135276999999999E-2</c:v>
                </c:pt>
                <c:pt idx="1586">
                  <c:v>5.0156289999999999E-2</c:v>
                </c:pt>
                <c:pt idx="1587">
                  <c:v>5.0177128000000001E-2</c:v>
                </c:pt>
                <c:pt idx="1588">
                  <c:v>5.0197785000000002E-2</c:v>
                </c:pt>
                <c:pt idx="1589">
                  <c:v>5.0218257000000002E-2</c:v>
                </c:pt>
                <c:pt idx="1590">
                  <c:v>5.0238536E-2</c:v>
                </c:pt>
                <c:pt idx="1591">
                  <c:v>5.0258615999999999E-2</c:v>
                </c:pt>
                <c:pt idx="1592">
                  <c:v>5.0278490000000002E-2</c:v>
                </c:pt>
                <c:pt idx="1593">
                  <c:v>5.0298151999999999E-2</c:v>
                </c:pt>
                <c:pt idx="1594">
                  <c:v>5.0317593000000001E-2</c:v>
                </c:pt>
                <c:pt idx="1595">
                  <c:v>5.0336804999999998E-2</c:v>
                </c:pt>
                <c:pt idx="1596">
                  <c:v>5.0355781000000002E-2</c:v>
                </c:pt>
                <c:pt idx="1597">
                  <c:v>5.0374510999999997E-2</c:v>
                </c:pt>
                <c:pt idx="1598">
                  <c:v>5.0392987E-2</c:v>
                </c:pt>
                <c:pt idx="1599">
                  <c:v>5.0411198000000004E-2</c:v>
                </c:pt>
                <c:pt idx="1600">
                  <c:v>5.0429135E-2</c:v>
                </c:pt>
                <c:pt idx="1601">
                  <c:v>5.0446787999999999E-2</c:v>
                </c:pt>
                <c:pt idx="1602">
                  <c:v>5.0464146000000001E-2</c:v>
                </c:pt>
                <c:pt idx="1603">
                  <c:v>5.0481196999999998E-2</c:v>
                </c:pt>
                <c:pt idx="1604">
                  <c:v>5.0497932000000002E-2</c:v>
                </c:pt>
                <c:pt idx="1605">
                  <c:v>5.0514338999999998E-2</c:v>
                </c:pt>
                <c:pt idx="1606">
                  <c:v>5.0530405E-2</c:v>
                </c:pt>
                <c:pt idx="1607">
                  <c:v>5.0546119E-2</c:v>
                </c:pt>
                <c:pt idx="1608">
                  <c:v>5.0561468999999998E-2</c:v>
                </c:pt>
                <c:pt idx="1609">
                  <c:v>5.0576442999999999E-2</c:v>
                </c:pt>
                <c:pt idx="1610">
                  <c:v>5.0591026999999997E-2</c:v>
                </c:pt>
                <c:pt idx="1611">
                  <c:v>5.0605209999999998E-2</c:v>
                </c:pt>
                <c:pt idx="1612">
                  <c:v>5.0618978000000002E-2</c:v>
                </c:pt>
                <c:pt idx="1613">
                  <c:v>5.0632318000000003E-2</c:v>
                </c:pt>
                <c:pt idx="1614">
                  <c:v>5.0645217999999999E-2</c:v>
                </c:pt>
                <c:pt idx="1615">
                  <c:v>5.0657662999999999E-2</c:v>
                </c:pt>
                <c:pt idx="1616">
                  <c:v>5.0669642000000001E-2</c:v>
                </c:pt>
                <c:pt idx="1617">
                  <c:v>5.068114E-2</c:v>
                </c:pt>
                <c:pt idx="1618">
                  <c:v>5.0692144000000001E-2</c:v>
                </c:pt>
                <c:pt idx="1619">
                  <c:v>5.070264E-2</c:v>
                </c:pt>
                <c:pt idx="1620">
                  <c:v>5.0712616000000002E-2</c:v>
                </c:pt>
                <c:pt idx="1621">
                  <c:v>5.0722058E-2</c:v>
                </c:pt>
                <c:pt idx="1622">
                  <c:v>5.0730952000000003E-2</c:v>
                </c:pt>
                <c:pt idx="1623">
                  <c:v>5.0739285000000002E-2</c:v>
                </c:pt>
                <c:pt idx="1624">
                  <c:v>5.0747043999999998E-2</c:v>
                </c:pt>
                <c:pt idx="1625">
                  <c:v>5.0754215999999998E-2</c:v>
                </c:pt>
                <c:pt idx="1626">
                  <c:v>5.0760788000000001E-2</c:v>
                </c:pt>
                <c:pt idx="1627">
                  <c:v>5.0766746000000001E-2</c:v>
                </c:pt>
                <c:pt idx="1628">
                  <c:v>5.0772077999999998E-2</c:v>
                </c:pt>
                <c:pt idx="1629">
                  <c:v>5.0776770999999998E-2</c:v>
                </c:pt>
                <c:pt idx="1630">
                  <c:v>5.0780813000000001E-2</c:v>
                </c:pt>
                <c:pt idx="1631">
                  <c:v>5.0784190999999999E-2</c:v>
                </c:pt>
                <c:pt idx="1632">
                  <c:v>5.0786893999999999E-2</c:v>
                </c:pt>
                <c:pt idx="1633">
                  <c:v>5.0788909E-2</c:v>
                </c:pt>
                <c:pt idx="1634">
                  <c:v>5.0790225000000001E-2</c:v>
                </c:pt>
                <c:pt idx="1635">
                  <c:v>5.0790831000000002E-2</c:v>
                </c:pt>
                <c:pt idx="1636">
                  <c:v>5.0790715E-2</c:v>
                </c:pt>
                <c:pt idx="1637">
                  <c:v>5.0789867000000002E-2</c:v>
                </c:pt>
                <c:pt idx="1638">
                  <c:v>5.0788277E-2</c:v>
                </c:pt>
                <c:pt idx="1639">
                  <c:v>5.0785934000000005E-2</c:v>
                </c:pt>
                <c:pt idx="1640">
                  <c:v>5.0782828000000002E-2</c:v>
                </c:pt>
                <c:pt idx="1641">
                  <c:v>5.0778950000000003E-2</c:v>
                </c:pt>
                <c:pt idx="1642">
                  <c:v>5.0774291999999999E-2</c:v>
                </c:pt>
                <c:pt idx="1643">
                  <c:v>5.0768844E-2</c:v>
                </c:pt>
                <c:pt idx="1644">
                  <c:v>5.0762597E-2</c:v>
                </c:pt>
                <c:pt idx="1645">
                  <c:v>5.0755544999999999E-2</c:v>
                </c:pt>
                <c:pt idx="1646">
                  <c:v>5.0747678000000004E-2</c:v>
                </c:pt>
                <c:pt idx="1647">
                  <c:v>5.0738990999999997E-2</c:v>
                </c:pt>
                <c:pt idx="1648">
                  <c:v>5.0729476000000003E-2</c:v>
                </c:pt>
                <c:pt idx="1649">
                  <c:v>5.0719126000000003E-2</c:v>
                </c:pt>
                <c:pt idx="1650">
                  <c:v>5.0707936000000002E-2</c:v>
                </c:pt>
                <c:pt idx="1651">
                  <c:v>5.0695899000000003E-2</c:v>
                </c:pt>
                <c:pt idx="1652">
                  <c:v>5.0683011E-2</c:v>
                </c:pt>
                <c:pt idx="1653">
                  <c:v>5.0669267000000004E-2</c:v>
                </c:pt>
                <c:pt idx="1654">
                  <c:v>5.0654662000000003E-2</c:v>
                </c:pt>
                <c:pt idx="1655">
                  <c:v>5.0639192999999999E-2</c:v>
                </c:pt>
                <c:pt idx="1656">
                  <c:v>5.0622855000000001E-2</c:v>
                </c:pt>
                <c:pt idx="1657">
                  <c:v>5.0605647000000004E-2</c:v>
                </c:pt>
                <c:pt idx="1658">
                  <c:v>5.0587565000000001E-2</c:v>
                </c:pt>
                <c:pt idx="1659">
                  <c:v>5.0568607000000002E-2</c:v>
                </c:pt>
                <c:pt idx="1660">
                  <c:v>5.0548771999999999E-2</c:v>
                </c:pt>
                <c:pt idx="1661">
                  <c:v>5.0528059E-2</c:v>
                </c:pt>
                <c:pt idx="1662">
                  <c:v>5.0506466999999999E-2</c:v>
                </c:pt>
                <c:pt idx="1663">
                  <c:v>5.0483996000000003E-2</c:v>
                </c:pt>
                <c:pt idx="1664">
                  <c:v>5.0460646999999997E-2</c:v>
                </c:pt>
                <c:pt idx="1665">
                  <c:v>5.0436420000000003E-2</c:v>
                </c:pt>
                <c:pt idx="1666">
                  <c:v>5.0411317999999997E-2</c:v>
                </c:pt>
                <c:pt idx="1667">
                  <c:v>5.0385342999999999E-2</c:v>
                </c:pt>
                <c:pt idx="1668">
                  <c:v>5.0358496000000003E-2</c:v>
                </c:pt>
                <c:pt idx="1669">
                  <c:v>5.0330782000000004E-2</c:v>
                </c:pt>
                <c:pt idx="1670">
                  <c:v>5.0302205000000003E-2</c:v>
                </c:pt>
                <c:pt idx="1671">
                  <c:v>5.0272768000000002E-2</c:v>
                </c:pt>
                <c:pt idx="1672">
                  <c:v>5.0242478E-2</c:v>
                </c:pt>
                <c:pt idx="1673">
                  <c:v>5.0211339000000001E-2</c:v>
                </c:pt>
                <c:pt idx="1674">
                  <c:v>5.0179358E-2</c:v>
                </c:pt>
                <c:pt idx="1675">
                  <c:v>5.0146543000000002E-2</c:v>
                </c:pt>
                <c:pt idx="1676">
                  <c:v>5.0112900000000002E-2</c:v>
                </c:pt>
                <c:pt idx="1677">
                  <c:v>5.0078439000000002E-2</c:v>
                </c:pt>
                <c:pt idx="1678">
                  <c:v>5.0043167E-2</c:v>
                </c:pt>
                <c:pt idx="1679">
                  <c:v>5.0007095000000001E-2</c:v>
                </c:pt>
                <c:pt idx="1680">
                  <c:v>4.9970233000000003E-2</c:v>
                </c:pt>
                <c:pt idx="1681">
                  <c:v>4.9932591700000001E-2</c:v>
                </c:pt>
                <c:pt idx="1682">
                  <c:v>4.9894182500000002E-2</c:v>
                </c:pt>
                <c:pt idx="1683">
                  <c:v>4.9855017500000001E-2</c:v>
                </c:pt>
                <c:pt idx="1684">
                  <c:v>4.9815109199999999E-2</c:v>
                </c:pt>
                <c:pt idx="1685">
                  <c:v>4.9774471000000001E-2</c:v>
                </c:pt>
                <c:pt idx="1686">
                  <c:v>4.9733116500000001E-2</c:v>
                </c:pt>
                <c:pt idx="1687">
                  <c:v>4.9691060000000002E-2</c:v>
                </c:pt>
                <c:pt idx="1688">
                  <c:v>4.9648316400000003E-2</c:v>
                </c:pt>
                <c:pt idx="1689">
                  <c:v>4.9604900899999999E-2</c:v>
                </c:pt>
                <c:pt idx="1690">
                  <c:v>4.9560829600000002E-2</c:v>
                </c:pt>
                <c:pt idx="1691">
                  <c:v>4.95161187E-2</c:v>
                </c:pt>
                <c:pt idx="1692">
                  <c:v>4.9470785199999999E-2</c:v>
                </c:pt>
                <c:pt idx="1693">
                  <c:v>4.94248464E-2</c:v>
                </c:pt>
                <c:pt idx="1694">
                  <c:v>4.9378320199999999E-2</c:v>
                </c:pt>
                <c:pt idx="1695">
                  <c:v>4.9331224800000004E-2</c:v>
                </c:pt>
                <c:pt idx="1696">
                  <c:v>4.9283579000000001E-2</c:v>
                </c:pt>
                <c:pt idx="1697">
                  <c:v>4.9235402099999999E-2</c:v>
                </c:pt>
                <c:pt idx="1698">
                  <c:v>4.9186713700000002E-2</c:v>
                </c:pt>
                <c:pt idx="1699">
                  <c:v>4.9137533800000001E-2</c:v>
                </c:pt>
                <c:pt idx="1700">
                  <c:v>4.9087882900000004E-2</c:v>
                </c:pt>
                <c:pt idx="1701">
                  <c:v>4.9037782000000002E-2</c:v>
                </c:pt>
                <c:pt idx="1702">
                  <c:v>4.8987252299999999E-2</c:v>
                </c:pt>
                <c:pt idx="1703">
                  <c:v>4.8936315399999999E-2</c:v>
                </c:pt>
                <c:pt idx="1704">
                  <c:v>4.8884993600000003E-2</c:v>
                </c:pt>
                <c:pt idx="1705">
                  <c:v>4.8833308999999998E-2</c:v>
                </c:pt>
                <c:pt idx="1706">
                  <c:v>4.8781284700000004E-2</c:v>
                </c:pt>
                <c:pt idx="1707">
                  <c:v>4.8728943599999998E-2</c:v>
                </c:pt>
                <c:pt idx="1708">
                  <c:v>4.8676309200000004E-2</c:v>
                </c:pt>
                <c:pt idx="1709">
                  <c:v>4.86234054E-2</c:v>
                </c:pt>
                <c:pt idx="1710">
                  <c:v>4.8570256200000002E-2</c:v>
                </c:pt>
                <c:pt idx="1711">
                  <c:v>4.8516886000000002E-2</c:v>
                </c:pt>
                <c:pt idx="1712">
                  <c:v>4.84633197E-2</c:v>
                </c:pt>
                <c:pt idx="1713">
                  <c:v>4.8409582200000002E-2</c:v>
                </c:pt>
                <c:pt idx="1714">
                  <c:v>4.8355698900000001E-2</c:v>
                </c:pt>
                <c:pt idx="1715">
                  <c:v>4.8301695200000001E-2</c:v>
                </c:pt>
                <c:pt idx="1716">
                  <c:v>4.8247597099999998E-2</c:v>
                </c:pt>
                <c:pt idx="1717">
                  <c:v>4.8193430699999998E-2</c:v>
                </c:pt>
                <c:pt idx="1718">
                  <c:v>4.8139222100000004E-2</c:v>
                </c:pt>
                <c:pt idx="1719">
                  <c:v>4.8084998099999998E-2</c:v>
                </c:pt>
                <c:pt idx="1720">
                  <c:v>4.8030785300000003E-2</c:v>
                </c:pt>
                <c:pt idx="1721">
                  <c:v>4.7976610500000003E-2</c:v>
                </c:pt>
                <c:pt idx="1722">
                  <c:v>4.7922500700000002E-2</c:v>
                </c:pt>
                <c:pt idx="1723">
                  <c:v>4.7868483000000003E-2</c:v>
                </c:pt>
                <c:pt idx="1724">
                  <c:v>4.78145845E-2</c:v>
                </c:pt>
                <c:pt idx="1725">
                  <c:v>4.7760832600000004E-2</c:v>
                </c:pt>
                <c:pt idx="1726">
                  <c:v>4.7707254300000002E-2</c:v>
                </c:pt>
                <c:pt idx="1727">
                  <c:v>4.7653876999999997E-2</c:v>
                </c:pt>
                <c:pt idx="1728">
                  <c:v>4.7600727799999999E-2</c:v>
                </c:pt>
                <c:pt idx="1729">
                  <c:v>4.7547834000000004E-2</c:v>
                </c:pt>
                <c:pt idx="1730">
                  <c:v>4.7495222500000003E-2</c:v>
                </c:pt>
                <c:pt idx="1731">
                  <c:v>4.7442920399999998E-2</c:v>
                </c:pt>
                <c:pt idx="1732">
                  <c:v>4.73909546E-2</c:v>
                </c:pt>
                <c:pt idx="1733">
                  <c:v>4.7339351600000003E-2</c:v>
                </c:pt>
                <c:pt idx="1734">
                  <c:v>4.7288138100000002E-2</c:v>
                </c:pt>
                <c:pt idx="1735">
                  <c:v>4.72373403E-2</c:v>
                </c:pt>
                <c:pt idx="1736">
                  <c:v>4.71869844E-2</c:v>
                </c:pt>
                <c:pt idx="1737">
                  <c:v>4.7137096099999998E-2</c:v>
                </c:pt>
                <c:pt idx="1738">
                  <c:v>4.7087701000000003E-2</c:v>
                </c:pt>
                <c:pt idx="1739">
                  <c:v>4.7038824300000004E-2</c:v>
                </c:pt>
                <c:pt idx="1740">
                  <c:v>4.6990490900000001E-2</c:v>
                </c:pt>
                <c:pt idx="1741">
                  <c:v>4.6942725400000003E-2</c:v>
                </c:pt>
                <c:pt idx="1742">
                  <c:v>4.6895551899999999E-2</c:v>
                </c:pt>
                <c:pt idx="1743">
                  <c:v>4.6848994200000001E-2</c:v>
                </c:pt>
                <c:pt idx="1744">
                  <c:v>4.6803075400000005E-2</c:v>
                </c:pt>
                <c:pt idx="1745">
                  <c:v>4.6757818499999999E-2</c:v>
                </c:pt>
                <c:pt idx="1746">
                  <c:v>4.6713245799999997E-2</c:v>
                </c:pt>
                <c:pt idx="1747">
                  <c:v>4.66693792E-2</c:v>
                </c:pt>
                <c:pt idx="1748">
                  <c:v>4.6626239800000004E-2</c:v>
                </c:pt>
                <c:pt idx="1749">
                  <c:v>4.6583848300000001E-2</c:v>
                </c:pt>
                <c:pt idx="1750">
                  <c:v>4.6542225E-2</c:v>
                </c:pt>
                <c:pt idx="1751">
                  <c:v>4.6501389099999998E-2</c:v>
                </c:pt>
                <c:pt idx="1752">
                  <c:v>4.6461359700000003E-2</c:v>
                </c:pt>
                <c:pt idx="1753">
                  <c:v>4.6422154800000004E-2</c:v>
                </c:pt>
                <c:pt idx="1754">
                  <c:v>4.6383791800000004E-2</c:v>
                </c:pt>
                <c:pt idx="1755">
                  <c:v>4.6346287399999998E-2</c:v>
                </c:pt>
                <c:pt idx="1756">
                  <c:v>4.6309657599999998E-2</c:v>
                </c:pt>
                <c:pt idx="1757">
                  <c:v>4.6273917499999997E-2</c:v>
                </c:pt>
                <c:pt idx="1758">
                  <c:v>4.6239081600000002E-2</c:v>
                </c:pt>
                <c:pt idx="1759">
                  <c:v>4.6205163399999999E-2</c:v>
                </c:pt>
                <c:pt idx="1760">
                  <c:v>4.6172175699999998E-2</c:v>
                </c:pt>
                <c:pt idx="1761">
                  <c:v>4.6140130799999998E-2</c:v>
                </c:pt>
                <c:pt idx="1762">
                  <c:v>4.6109039800000001E-2</c:v>
                </c:pt>
                <c:pt idx="1763">
                  <c:v>4.60789136E-2</c:v>
                </c:pt>
                <c:pt idx="1764">
                  <c:v>4.60497619E-2</c:v>
                </c:pt>
                <c:pt idx="1765">
                  <c:v>4.6021593900000005E-2</c:v>
                </c:pt>
                <c:pt idx="1766">
                  <c:v>4.5994418100000004E-2</c:v>
                </c:pt>
                <c:pt idx="1767">
                  <c:v>4.5968242399999998E-2</c:v>
                </c:pt>
                <c:pt idx="1768">
                  <c:v>4.5943073799999998E-2</c:v>
                </c:pt>
                <c:pt idx="1769">
                  <c:v>4.59189188E-2</c:v>
                </c:pt>
                <c:pt idx="1770">
                  <c:v>4.5895783100000004E-2</c:v>
                </c:pt>
                <c:pt idx="1771">
                  <c:v>4.5873671900000003E-2</c:v>
                </c:pt>
                <c:pt idx="1772">
                  <c:v>4.58525896E-2</c:v>
                </c:pt>
                <c:pt idx="1773">
                  <c:v>4.5832539999999998E-2</c:v>
                </c:pt>
                <c:pt idx="1774">
                  <c:v>4.5813526399999999E-2</c:v>
                </c:pt>
                <c:pt idx="1775">
                  <c:v>4.5795551400000002E-2</c:v>
                </c:pt>
                <c:pt idx="1776">
                  <c:v>4.5778616800000005E-2</c:v>
                </c:pt>
                <c:pt idx="1777">
                  <c:v>4.5762724099999999E-2</c:v>
                </c:pt>
                <c:pt idx="1778">
                  <c:v>4.5747874100000002E-2</c:v>
                </c:pt>
                <c:pt idx="1779">
                  <c:v>4.5734066900000002E-2</c:v>
                </c:pt>
                <c:pt idx="1780">
                  <c:v>4.57213021E-2</c:v>
                </c:pt>
                <c:pt idx="1781">
                  <c:v>4.5709578700000003E-2</c:v>
                </c:pt>
                <c:pt idx="1782">
                  <c:v>4.56988953E-2</c:v>
                </c:pt>
                <c:pt idx="1783">
                  <c:v>4.5689249700000004E-2</c:v>
                </c:pt>
                <c:pt idx="1784">
                  <c:v>4.56806394E-2</c:v>
                </c:pt>
                <c:pt idx="1785">
                  <c:v>4.5673061000000001E-2</c:v>
                </c:pt>
                <c:pt idx="1786">
                  <c:v>4.5666511E-2</c:v>
                </c:pt>
                <c:pt idx="1787">
                  <c:v>4.5660985000000001E-2</c:v>
                </c:pt>
                <c:pt idx="1788">
                  <c:v>4.5656478399999999E-2</c:v>
                </c:pt>
                <c:pt idx="1789">
                  <c:v>4.5652985899999998E-2</c:v>
                </c:pt>
                <c:pt idx="1790">
                  <c:v>4.5650501600000004E-2</c:v>
                </c:pt>
                <c:pt idx="1791">
                  <c:v>4.5649019400000004E-2</c:v>
                </c:pt>
                <c:pt idx="1792">
                  <c:v>4.5648532300000003E-2</c:v>
                </c:pt>
                <c:pt idx="1793">
                  <c:v>4.5649033300000003E-2</c:v>
                </c:pt>
                <c:pt idx="1794">
                  <c:v>4.5650514599999997E-2</c:v>
                </c:pt>
                <c:pt idx="1795">
                  <c:v>4.5652968000000002E-2</c:v>
                </c:pt>
                <c:pt idx="1796">
                  <c:v>4.5656384700000004E-2</c:v>
                </c:pt>
                <c:pt idx="1797">
                  <c:v>4.5660755800000001E-2</c:v>
                </c:pt>
                <c:pt idx="1798">
                  <c:v>4.5666071500000002E-2</c:v>
                </c:pt>
                <c:pt idx="1799">
                  <c:v>4.5672322000000001E-2</c:v>
                </c:pt>
                <c:pt idx="1800">
                  <c:v>4.5679496700000002E-2</c:v>
                </c:pt>
                <c:pt idx="1801">
                  <c:v>4.5687585000000003E-2</c:v>
                </c:pt>
                <c:pt idx="1802">
                  <c:v>4.5696575400000002E-2</c:v>
                </c:pt>
                <c:pt idx="1803">
                  <c:v>4.5706456499999999E-2</c:v>
                </c:pt>
                <c:pt idx="1804">
                  <c:v>4.5717216400000003E-2</c:v>
                </c:pt>
                <c:pt idx="1805">
                  <c:v>4.5728842700000001E-2</c:v>
                </c:pt>
                <c:pt idx="1806">
                  <c:v>4.5741322799999998E-2</c:v>
                </c:pt>
                <c:pt idx="1807">
                  <c:v>4.5754643900000003E-2</c:v>
                </c:pt>
                <c:pt idx="1808">
                  <c:v>4.5768792599999997E-2</c:v>
                </c:pt>
                <c:pt idx="1809">
                  <c:v>4.5783755400000001E-2</c:v>
                </c:pt>
                <c:pt idx="1810">
                  <c:v>4.57995187E-2</c:v>
                </c:pt>
                <c:pt idx="1811">
                  <c:v>4.5816068299999999E-2</c:v>
                </c:pt>
                <c:pt idx="1812">
                  <c:v>4.58333899E-2</c:v>
                </c:pt>
                <c:pt idx="1813">
                  <c:v>4.58514691E-2</c:v>
                </c:pt>
                <c:pt idx="1814">
                  <c:v>4.5870291000000001E-2</c:v>
                </c:pt>
                <c:pt idx="1815">
                  <c:v>4.5889840899999999E-2</c:v>
                </c:pt>
                <c:pt idx="1816">
                  <c:v>4.59101035E-2</c:v>
                </c:pt>
                <c:pt idx="1817">
                  <c:v>4.5931063500000001E-2</c:v>
                </c:pt>
                <c:pt idx="1818">
                  <c:v>4.5952705600000004E-2</c:v>
                </c:pt>
                <c:pt idx="1819">
                  <c:v>4.5975014000000002E-2</c:v>
                </c:pt>
                <c:pt idx="1820">
                  <c:v>4.5997973099999999E-2</c:v>
                </c:pt>
                <c:pt idx="1821">
                  <c:v>4.6021566999999999E-2</c:v>
                </c:pt>
                <c:pt idx="1822">
                  <c:v>4.6045779799999999E-2</c:v>
                </c:pt>
                <c:pt idx="1823">
                  <c:v>4.6070595200000002E-2</c:v>
                </c:pt>
                <c:pt idx="1824">
                  <c:v>4.6095997299999997E-2</c:v>
                </c:pt>
                <c:pt idx="1825">
                  <c:v>4.6121969800000003E-2</c:v>
                </c:pt>
                <c:pt idx="1826">
                  <c:v>4.6148496300000001E-2</c:v>
                </c:pt>
                <c:pt idx="1827">
                  <c:v>4.61755607E-2</c:v>
                </c:pt>
                <c:pt idx="1828">
                  <c:v>4.62031465E-2</c:v>
                </c:pt>
                <c:pt idx="1829">
                  <c:v>4.6231237500000001E-2</c:v>
                </c:pt>
                <c:pt idx="1830">
                  <c:v>4.6259817100000003E-2</c:v>
                </c:pt>
                <c:pt idx="1831">
                  <c:v>4.6288869000000003E-2</c:v>
                </c:pt>
                <c:pt idx="1832">
                  <c:v>4.6318377000000001E-2</c:v>
                </c:pt>
                <c:pt idx="1833">
                  <c:v>4.6348324600000004E-2</c:v>
                </c:pt>
                <c:pt idx="1834">
                  <c:v>4.6378695599999999E-2</c:v>
                </c:pt>
                <c:pt idx="1835">
                  <c:v>4.6409473800000003E-2</c:v>
                </c:pt>
                <c:pt idx="1836">
                  <c:v>4.6440643099999998E-2</c:v>
                </c:pt>
                <c:pt idx="1837">
                  <c:v>4.6472187300000002E-2</c:v>
                </c:pt>
                <c:pt idx="1838">
                  <c:v>4.6504090499999998E-2</c:v>
                </c:pt>
                <c:pt idx="1839">
                  <c:v>4.6536336900000003E-2</c:v>
                </c:pt>
                <c:pt idx="1840">
                  <c:v>4.6568910499999998E-2</c:v>
                </c:pt>
                <c:pt idx="1841">
                  <c:v>4.66017959E-2</c:v>
                </c:pt>
                <c:pt idx="1842">
                  <c:v>4.6634977299999998E-2</c:v>
                </c:pt>
                <c:pt idx="1843">
                  <c:v>4.6668439499999999E-2</c:v>
                </c:pt>
                <c:pt idx="1844">
                  <c:v>4.6702167099999997E-2</c:v>
                </c:pt>
                <c:pt idx="1845">
                  <c:v>4.6736144899999998E-2</c:v>
                </c:pt>
                <c:pt idx="1846">
                  <c:v>4.6770357999999998E-2</c:v>
                </c:pt>
                <c:pt idx="1847">
                  <c:v>4.6804791400000004E-2</c:v>
                </c:pt>
                <c:pt idx="1848">
                  <c:v>4.6839430600000002E-2</c:v>
                </c:pt>
                <c:pt idx="1849">
                  <c:v>4.6874260899999999E-2</c:v>
                </c:pt>
                <c:pt idx="1850">
                  <c:v>4.6909267900000003E-2</c:v>
                </c:pt>
                <c:pt idx="1851">
                  <c:v>4.69444376E-2</c:v>
                </c:pt>
                <c:pt idx="1852">
                  <c:v>4.6979755900000003E-2</c:v>
                </c:pt>
                <c:pt idx="1853">
                  <c:v>4.7015208900000001E-2</c:v>
                </c:pt>
                <c:pt idx="1854">
                  <c:v>4.70507831E-2</c:v>
                </c:pt>
                <c:pt idx="1855">
                  <c:v>4.7086465100000002E-2</c:v>
                </c:pt>
                <c:pt idx="1856">
                  <c:v>4.7122241699999998E-2</c:v>
                </c:pt>
                <c:pt idx="1857">
                  <c:v>4.7158099799999999E-2</c:v>
                </c:pt>
                <c:pt idx="1858">
                  <c:v>4.7194026800000004E-2</c:v>
                </c:pt>
                <c:pt idx="1859">
                  <c:v>4.7230010099999997E-2</c:v>
                </c:pt>
                <c:pt idx="1860">
                  <c:v>4.7266037400000002E-2</c:v>
                </c:pt>
                <c:pt idx="1861">
                  <c:v>4.7302096700000004E-2</c:v>
                </c:pt>
                <c:pt idx="1862">
                  <c:v>4.7338176100000004E-2</c:v>
                </c:pt>
                <c:pt idx="1863">
                  <c:v>4.7374264200000002E-2</c:v>
                </c:pt>
                <c:pt idx="1864">
                  <c:v>4.7410349599999999E-2</c:v>
                </c:pt>
                <c:pt idx="1865">
                  <c:v>4.74464213E-2</c:v>
                </c:pt>
                <c:pt idx="1866">
                  <c:v>4.7482468700000002E-2</c:v>
                </c:pt>
                <c:pt idx="1867">
                  <c:v>4.7518481200000004E-2</c:v>
                </c:pt>
                <c:pt idx="1868">
                  <c:v>4.7554448700000002E-2</c:v>
                </c:pt>
                <c:pt idx="1869">
                  <c:v>4.75903612E-2</c:v>
                </c:pt>
                <c:pt idx="1870">
                  <c:v>4.7626209400000001E-2</c:v>
                </c:pt>
                <c:pt idx="1871">
                  <c:v>4.7661983800000002E-2</c:v>
                </c:pt>
                <c:pt idx="1872">
                  <c:v>4.7697675500000002E-2</c:v>
                </c:pt>
                <c:pt idx="1873">
                  <c:v>4.7733275999999998E-2</c:v>
                </c:pt>
                <c:pt idx="1874">
                  <c:v>4.7768776800000003E-2</c:v>
                </c:pt>
                <c:pt idx="1875">
                  <c:v>4.7804170100000001E-2</c:v>
                </c:pt>
                <c:pt idx="1876">
                  <c:v>4.7839448200000002E-2</c:v>
                </c:pt>
                <c:pt idx="1877">
                  <c:v>4.7874603799999998E-2</c:v>
                </c:pt>
                <c:pt idx="1878">
                  <c:v>4.79096299E-2</c:v>
                </c:pt>
                <c:pt idx="1879">
                  <c:v>4.7944520099999999E-2</c:v>
                </c:pt>
                <c:pt idx="1880">
                  <c:v>4.79792681E-2</c:v>
                </c:pt>
                <c:pt idx="1881">
                  <c:v>4.8013868000000001E-2</c:v>
                </c:pt>
                <c:pt idx="1882">
                  <c:v>4.80483144E-2</c:v>
                </c:pt>
                <c:pt idx="1883">
                  <c:v>4.8082602000000002E-2</c:v>
                </c:pt>
                <c:pt idx="1884">
                  <c:v>4.81167261E-2</c:v>
                </c:pt>
                <c:pt idx="1885">
                  <c:v>4.8150682299999997E-2</c:v>
                </c:pt>
                <c:pt idx="1886">
                  <c:v>4.8184466500000002E-2</c:v>
                </c:pt>
                <c:pt idx="1887">
                  <c:v>4.82180751E-2</c:v>
                </c:pt>
                <c:pt idx="1888">
                  <c:v>4.8251504799999997E-2</c:v>
                </c:pt>
                <c:pt idx="1889">
                  <c:v>4.8284752600000001E-2</c:v>
                </c:pt>
                <c:pt idx="1890">
                  <c:v>4.8317816100000001E-2</c:v>
                </c:pt>
                <c:pt idx="1891">
                  <c:v>4.8350693E-2</c:v>
                </c:pt>
                <c:pt idx="1892">
                  <c:v>4.8383381599999997E-2</c:v>
                </c:pt>
                <c:pt idx="1893">
                  <c:v>4.8415880600000002E-2</c:v>
                </c:pt>
                <c:pt idx="1894">
                  <c:v>4.84481888E-2</c:v>
                </c:pt>
                <c:pt idx="1895">
                  <c:v>4.8480305600000002E-2</c:v>
                </c:pt>
                <c:pt idx="1896">
                  <c:v>4.8512231000000003E-2</c:v>
                </c:pt>
                <c:pt idx="1897">
                  <c:v>4.8543965000000001E-2</c:v>
                </c:pt>
                <c:pt idx="1898">
                  <c:v>4.85755083E-2</c:v>
                </c:pt>
                <c:pt idx="1899">
                  <c:v>4.8606861700000004E-2</c:v>
                </c:pt>
                <c:pt idx="1900">
                  <c:v>4.8638026799999998E-2</c:v>
                </c:pt>
                <c:pt idx="1901">
                  <c:v>4.8669005299999998E-2</c:v>
                </c:pt>
                <c:pt idx="1902">
                  <c:v>4.8699799299999999E-2</c:v>
                </c:pt>
                <c:pt idx="1903">
                  <c:v>4.8730411600000002E-2</c:v>
                </c:pt>
                <c:pt idx="1904">
                  <c:v>4.8760845100000005E-2</c:v>
                </c:pt>
                <c:pt idx="1905">
                  <c:v>4.8791103299999999E-2</c:v>
                </c:pt>
                <c:pt idx="1906">
                  <c:v>4.882119E-2</c:v>
                </c:pt>
                <c:pt idx="1907">
                  <c:v>4.8851109599999998E-2</c:v>
                </c:pt>
                <c:pt idx="1908">
                  <c:v>4.8880866799999999E-2</c:v>
                </c:pt>
                <c:pt idx="1909">
                  <c:v>4.8910466700000002E-2</c:v>
                </c:pt>
                <c:pt idx="1910">
                  <c:v>4.8939914799999998E-2</c:v>
                </c:pt>
                <c:pt idx="1911">
                  <c:v>4.8969217199999998E-2</c:v>
                </c:pt>
                <c:pt idx="1912">
                  <c:v>4.89983804E-2</c:v>
                </c:pt>
                <c:pt idx="1913">
                  <c:v>4.9027411200000003E-2</c:v>
                </c:pt>
                <c:pt idx="1914">
                  <c:v>4.9056317000000002E-2</c:v>
                </c:pt>
                <c:pt idx="1915">
                  <c:v>4.9085105599999998E-2</c:v>
                </c:pt>
                <c:pt idx="1916">
                  <c:v>4.9113785E-2</c:v>
                </c:pt>
                <c:pt idx="1917">
                  <c:v>4.9142364199999997E-2</c:v>
                </c:pt>
                <c:pt idx="1918">
                  <c:v>4.9170852100000002E-2</c:v>
                </c:pt>
                <c:pt idx="1919">
                  <c:v>4.91992583E-2</c:v>
                </c:pt>
                <c:pt idx="1920">
                  <c:v>4.9227592799999997E-2</c:v>
                </c:pt>
                <c:pt idx="1921">
                  <c:v>4.9255865900000001E-2</c:v>
                </c:pt>
                <c:pt idx="1922">
                  <c:v>4.9284088300000001E-2</c:v>
                </c:pt>
                <c:pt idx="1923">
                  <c:v>4.93122712E-2</c:v>
                </c:pt>
                <c:pt idx="1924">
                  <c:v>4.9340425899999998E-2</c:v>
                </c:pt>
                <c:pt idx="1925">
                  <c:v>4.9368564199999999E-2</c:v>
                </c:pt>
                <c:pt idx="1926">
                  <c:v>4.9396698099999997E-2</c:v>
                </c:pt>
                <c:pt idx="1927">
                  <c:v>4.9424839900000003E-2</c:v>
                </c:pt>
                <c:pt idx="1928">
                  <c:v>4.94530023E-2</c:v>
                </c:pt>
                <c:pt idx="1929">
                  <c:v>4.9481197900000003E-2</c:v>
                </c:pt>
                <c:pt idx="1930">
                  <c:v>4.95094399E-2</c:v>
                </c:pt>
                <c:pt idx="1931">
                  <c:v>4.9537741500000003E-2</c:v>
                </c:pt>
                <c:pt idx="1932">
                  <c:v>4.9566116E-2</c:v>
                </c:pt>
                <c:pt idx="1933">
                  <c:v>4.9594577200000003E-2</c:v>
                </c:pt>
                <c:pt idx="1934">
                  <c:v>4.9623138800000001E-2</c:v>
                </c:pt>
                <c:pt idx="1935">
                  <c:v>4.9651814600000004E-2</c:v>
                </c:pt>
                <c:pt idx="1936">
                  <c:v>4.9680618500000003E-2</c:v>
                </c:pt>
                <c:pt idx="1937">
                  <c:v>4.9709564800000001E-2</c:v>
                </c:pt>
                <c:pt idx="1938">
                  <c:v>4.97386675E-2</c:v>
                </c:pt>
                <c:pt idx="1939">
                  <c:v>4.97679408E-2</c:v>
                </c:pt>
                <c:pt idx="1940">
                  <c:v>4.9797398899999998E-2</c:v>
                </c:pt>
                <c:pt idx="1941">
                  <c:v>4.9827056100000003E-2</c:v>
                </c:pt>
                <c:pt idx="1942">
                  <c:v>4.9856926699999998E-2</c:v>
                </c:pt>
                <c:pt idx="1943">
                  <c:v>4.9887024799999999E-2</c:v>
                </c:pt>
                <c:pt idx="1944">
                  <c:v>4.9917364700000001E-2</c:v>
                </c:pt>
                <c:pt idx="1945">
                  <c:v>4.9947960399999998E-2</c:v>
                </c:pt>
                <c:pt idx="1946">
                  <c:v>4.9978826000000004E-2</c:v>
                </c:pt>
                <c:pt idx="1947">
                  <c:v>5.0009974999999998E-2</c:v>
                </c:pt>
                <c:pt idx="1948">
                  <c:v>5.0041422000000002E-2</c:v>
                </c:pt>
                <c:pt idx="1949">
                  <c:v>5.0073181000000001E-2</c:v>
                </c:pt>
                <c:pt idx="1950">
                  <c:v>5.0105263999999997E-2</c:v>
                </c:pt>
                <c:pt idx="1951">
                  <c:v>5.0137686000000001E-2</c:v>
                </c:pt>
                <c:pt idx="1952">
                  <c:v>5.0170459000000001E-2</c:v>
                </c:pt>
                <c:pt idx="1953">
                  <c:v>5.0203596000000003E-2</c:v>
                </c:pt>
                <c:pt idx="1954">
                  <c:v>5.0237110000000001E-2</c:v>
                </c:pt>
                <c:pt idx="1955">
                  <c:v>5.0271014000000003E-2</c:v>
                </c:pt>
                <c:pt idx="1956">
                  <c:v>5.0305319000000001E-2</c:v>
                </c:pt>
                <c:pt idx="1957">
                  <c:v>5.0340038000000004E-2</c:v>
                </c:pt>
                <c:pt idx="1958">
                  <c:v>5.0375182000000004E-2</c:v>
                </c:pt>
                <c:pt idx="1959">
                  <c:v>5.0410761999999998E-2</c:v>
                </c:pt>
                <c:pt idx="1960">
                  <c:v>5.0446789999999998E-2</c:v>
                </c:pt>
                <c:pt idx="1961">
                  <c:v>5.0483276000000001E-2</c:v>
                </c:pt>
                <c:pt idx="1962">
                  <c:v>5.0520229999999999E-2</c:v>
                </c:pt>
                <c:pt idx="1963">
                  <c:v>5.0557662000000003E-2</c:v>
                </c:pt>
                <c:pt idx="1964">
                  <c:v>5.0595583E-2</c:v>
                </c:pt>
                <c:pt idx="1965">
                  <c:v>5.0634000999999998E-2</c:v>
                </c:pt>
                <c:pt idx="1966">
                  <c:v>5.0672926E-2</c:v>
                </c:pt>
                <c:pt idx="1967">
                  <c:v>5.0712365000000002E-2</c:v>
                </c:pt>
                <c:pt idx="1968">
                  <c:v>5.0752327999999999E-2</c:v>
                </c:pt>
                <c:pt idx="1969">
                  <c:v>5.0792823000000001E-2</c:v>
                </c:pt>
                <c:pt idx="1970">
                  <c:v>5.0833857000000003E-2</c:v>
                </c:pt>
                <c:pt idx="1971">
                  <c:v>5.0875438000000002E-2</c:v>
                </c:pt>
                <c:pt idx="1972">
                  <c:v>5.0917573000000001E-2</c:v>
                </c:pt>
                <c:pt idx="1973">
                  <c:v>5.0960268000000003E-2</c:v>
                </c:pt>
                <c:pt idx="1974">
                  <c:v>5.1003528999999999E-2</c:v>
                </c:pt>
                <c:pt idx="1975">
                  <c:v>5.1047363999999998E-2</c:v>
                </c:pt>
                <c:pt idx="1976">
                  <c:v>5.1091777000000005E-2</c:v>
                </c:pt>
                <c:pt idx="1977">
                  <c:v>5.1136772999999996E-2</c:v>
                </c:pt>
                <c:pt idx="1978">
                  <c:v>5.1182358999999997E-2</c:v>
                </c:pt>
                <c:pt idx="1979">
                  <c:v>5.1228537000000005E-2</c:v>
                </c:pt>
                <c:pt idx="1980">
                  <c:v>5.1275313000000003E-2</c:v>
                </c:pt>
                <c:pt idx="1981">
                  <c:v>5.1322690000000004E-2</c:v>
                </c:pt>
                <c:pt idx="1982">
                  <c:v>5.1370671999999999E-2</c:v>
                </c:pt>
                <c:pt idx="1983">
                  <c:v>5.1419261000000001E-2</c:v>
                </c:pt>
                <c:pt idx="1984">
                  <c:v>5.1468461E-2</c:v>
                </c:pt>
                <c:pt idx="1985">
                  <c:v>5.1518274000000003E-2</c:v>
                </c:pt>
                <c:pt idx="1986">
                  <c:v>5.1568702000000001E-2</c:v>
                </c:pt>
                <c:pt idx="1987">
                  <c:v>5.1619747000000001E-2</c:v>
                </c:pt>
                <c:pt idx="1988">
                  <c:v>5.1671409000000001E-2</c:v>
                </c:pt>
                <c:pt idx="1989">
                  <c:v>5.1723689000000003E-2</c:v>
                </c:pt>
                <c:pt idx="1990">
                  <c:v>5.1776587999999998E-2</c:v>
                </c:pt>
                <c:pt idx="1991">
                  <c:v>5.1830106000000001E-2</c:v>
                </c:pt>
                <c:pt idx="1992">
                  <c:v>5.1884242999999997E-2</c:v>
                </c:pt>
                <c:pt idx="1993">
                  <c:v>5.1938997000000001E-2</c:v>
                </c:pt>
                <c:pt idx="1994">
                  <c:v>5.1994367E-2</c:v>
                </c:pt>
                <c:pt idx="1995">
                  <c:v>5.2050352000000001E-2</c:v>
                </c:pt>
                <c:pt idx="1996">
                  <c:v>5.2106949E-2</c:v>
                </c:pt>
                <c:pt idx="1997">
                  <c:v>5.2164157000000003E-2</c:v>
                </c:pt>
                <c:pt idx="1998">
                  <c:v>5.2221971999999998E-2</c:v>
                </c:pt>
                <c:pt idx="1999">
                  <c:v>5.2280390000000003E-2</c:v>
                </c:pt>
                <c:pt idx="2000">
                  <c:v>5.2339409000000003E-2</c:v>
                </c:pt>
                <c:pt idx="2001">
                  <c:v>5.2399023000000003E-2</c:v>
                </c:pt>
                <c:pt idx="2002">
                  <c:v>5.2459229000000003E-2</c:v>
                </c:pt>
                <c:pt idx="2003">
                  <c:v>5.2520021E-2</c:v>
                </c:pt>
                <c:pt idx="2004">
                  <c:v>5.2581394000000004E-2</c:v>
                </c:pt>
                <c:pt idx="2005">
                  <c:v>5.2643342000000003E-2</c:v>
                </c:pt>
                <c:pt idx="2006">
                  <c:v>5.2705859000000001E-2</c:v>
                </c:pt>
                <c:pt idx="2007">
                  <c:v>5.2768939000000001E-2</c:v>
                </c:pt>
                <c:pt idx="2008">
                  <c:v>5.2832575E-2</c:v>
                </c:pt>
                <c:pt idx="2009">
                  <c:v>5.2896759000000002E-2</c:v>
                </c:pt>
                <c:pt idx="2010">
                  <c:v>5.2961485000000003E-2</c:v>
                </c:pt>
                <c:pt idx="2011">
                  <c:v>5.3026744000000001E-2</c:v>
                </c:pt>
                <c:pt idx="2012">
                  <c:v>5.3092528E-2</c:v>
                </c:pt>
                <c:pt idx="2013">
                  <c:v>5.3158829000000005E-2</c:v>
                </c:pt>
                <c:pt idx="2014">
                  <c:v>5.3225639000000005E-2</c:v>
                </c:pt>
                <c:pt idx="2015">
                  <c:v>5.3292946000000001E-2</c:v>
                </c:pt>
                <c:pt idx="2016">
                  <c:v>5.3360744000000002E-2</c:v>
                </c:pt>
                <c:pt idx="2017">
                  <c:v>5.3429021E-2</c:v>
                </c:pt>
                <c:pt idx="2018">
                  <c:v>5.3497768000000001E-2</c:v>
                </c:pt>
                <c:pt idx="2019">
                  <c:v>5.3566975000000003E-2</c:v>
                </c:pt>
                <c:pt idx="2020">
                  <c:v>5.3636631000000004E-2</c:v>
                </c:pt>
                <c:pt idx="2021">
                  <c:v>5.3706726000000003E-2</c:v>
                </c:pt>
                <c:pt idx="2022">
                  <c:v>5.3777247E-2</c:v>
                </c:pt>
                <c:pt idx="2023">
                  <c:v>5.3848185E-2</c:v>
                </c:pt>
                <c:pt idx="2024">
                  <c:v>5.3919528000000001E-2</c:v>
                </c:pt>
                <c:pt idx="2025">
                  <c:v>5.3991262999999998E-2</c:v>
                </c:pt>
                <c:pt idx="2026">
                  <c:v>5.4063379000000002E-2</c:v>
                </c:pt>
                <c:pt idx="2027">
                  <c:v>5.4135864000000006E-2</c:v>
                </c:pt>
                <c:pt idx="2028">
                  <c:v>5.4208706000000002E-2</c:v>
                </c:pt>
                <c:pt idx="2029">
                  <c:v>5.4281889999999999E-2</c:v>
                </c:pt>
                <c:pt idx="2030">
                  <c:v>5.4355406000000002E-2</c:v>
                </c:pt>
                <c:pt idx="2031">
                  <c:v>5.4429240000000004E-2</c:v>
                </c:pt>
                <c:pt idx="2032">
                  <c:v>5.4503378000000005E-2</c:v>
                </c:pt>
                <c:pt idx="2033">
                  <c:v>5.4577807000000006E-2</c:v>
                </c:pt>
                <c:pt idx="2034">
                  <c:v>5.4652513999999999E-2</c:v>
                </c:pt>
                <c:pt idx="2035">
                  <c:v>5.4727484999999999E-2</c:v>
                </c:pt>
                <c:pt idx="2036">
                  <c:v>5.4802706E-2</c:v>
                </c:pt>
                <c:pt idx="2037">
                  <c:v>5.4878162000000001E-2</c:v>
                </c:pt>
                <c:pt idx="2038">
                  <c:v>5.4953841000000003E-2</c:v>
                </c:pt>
                <c:pt idx="2039">
                  <c:v>5.5029726000000001E-2</c:v>
                </c:pt>
                <c:pt idx="2040">
                  <c:v>5.5105804000000001E-2</c:v>
                </c:pt>
                <c:pt idx="2041">
                  <c:v>5.5182060999999998E-2</c:v>
                </c:pt>
                <c:pt idx="2042">
                  <c:v>5.5258480999999998E-2</c:v>
                </c:pt>
                <c:pt idx="2043">
                  <c:v>5.5335050000000004E-2</c:v>
                </c:pt>
                <c:pt idx="2044">
                  <c:v>5.5411754000000001E-2</c:v>
                </c:pt>
                <c:pt idx="2045">
                  <c:v>5.5488577000000004E-2</c:v>
                </c:pt>
                <c:pt idx="2046">
                  <c:v>5.5565505000000001E-2</c:v>
                </c:pt>
                <c:pt idx="2047">
                  <c:v>5.5642523999999999E-2</c:v>
                </c:pt>
                <c:pt idx="2048">
                  <c:v>5.5719619999999997E-2</c:v>
                </c:pt>
                <c:pt idx="2049">
                  <c:v>5.5796777000000006E-2</c:v>
                </c:pt>
                <c:pt idx="2050">
                  <c:v>5.5873982000000003E-2</c:v>
                </c:pt>
                <c:pt idx="2051">
                  <c:v>5.5951221000000002E-2</c:v>
                </c:pt>
                <c:pt idx="2052">
                  <c:v>5.6028479999999999E-2</c:v>
                </c:pt>
                <c:pt idx="2053">
                  <c:v>5.6105744999999999E-2</c:v>
                </c:pt>
                <c:pt idx="2054">
                  <c:v>5.6183004000000002E-2</c:v>
                </c:pt>
                <c:pt idx="2055">
                  <c:v>5.6260244000000001E-2</c:v>
                </c:pt>
                <c:pt idx="2056">
                  <c:v>5.6337449999999997E-2</c:v>
                </c:pt>
                <c:pt idx="2057">
                  <c:v>5.6414612000000003E-2</c:v>
                </c:pt>
                <c:pt idx="2058">
                  <c:v>5.6491716999999997E-2</c:v>
                </c:pt>
                <c:pt idx="2059">
                  <c:v>5.6568753999999999E-2</c:v>
                </c:pt>
                <c:pt idx="2060">
                  <c:v>5.6645711000000001E-2</c:v>
                </c:pt>
                <c:pt idx="2061">
                  <c:v>5.6722577999999996E-2</c:v>
                </c:pt>
                <c:pt idx="2062">
                  <c:v>5.6799344000000002E-2</c:v>
                </c:pt>
                <c:pt idx="2063">
                  <c:v>5.6875998999999997E-2</c:v>
                </c:pt>
                <c:pt idx="2064">
                  <c:v>5.6952533999999999E-2</c:v>
                </c:pt>
                <c:pt idx="2065">
                  <c:v>5.702894E-2</c:v>
                </c:pt>
                <c:pt idx="2066">
                  <c:v>5.7105209000000004E-2</c:v>
                </c:pt>
                <c:pt idx="2067">
                  <c:v>5.7181334E-2</c:v>
                </c:pt>
                <c:pt idx="2068">
                  <c:v>5.7257306000000001E-2</c:v>
                </c:pt>
                <c:pt idx="2069">
                  <c:v>5.7333121000000001E-2</c:v>
                </c:pt>
                <c:pt idx="2070">
                  <c:v>5.7408770999999997E-2</c:v>
                </c:pt>
                <c:pt idx="2071">
                  <c:v>5.7484252E-2</c:v>
                </c:pt>
                <c:pt idx="2072">
                  <c:v>5.7559559999999996E-2</c:v>
                </c:pt>
                <c:pt idx="2073">
                  <c:v>5.7634690000000002E-2</c:v>
                </c:pt>
                <c:pt idx="2074">
                  <c:v>5.7709640999999999E-2</c:v>
                </c:pt>
                <c:pt idx="2075">
                  <c:v>5.7784410000000001E-2</c:v>
                </c:pt>
                <c:pt idx="2076">
                  <c:v>5.7858994999999996E-2</c:v>
                </c:pt>
                <c:pt idx="2077">
                  <c:v>5.7933396999999998E-2</c:v>
                </c:pt>
                <c:pt idx="2078">
                  <c:v>5.8007614999999998E-2</c:v>
                </c:pt>
                <c:pt idx="2079">
                  <c:v>5.8081651999999998E-2</c:v>
                </c:pt>
                <c:pt idx="2080">
                  <c:v>5.8155509000000001E-2</c:v>
                </c:pt>
                <c:pt idx="2081">
                  <c:v>5.8229189000000001E-2</c:v>
                </c:pt>
                <c:pt idx="2082">
                  <c:v>5.8302695000000002E-2</c:v>
                </c:pt>
                <c:pt idx="2083">
                  <c:v>5.8376033000000001E-2</c:v>
                </c:pt>
                <c:pt idx="2084">
                  <c:v>5.8449207000000003E-2</c:v>
                </c:pt>
                <c:pt idx="2085">
                  <c:v>5.8522222999999998E-2</c:v>
                </c:pt>
                <c:pt idx="2086">
                  <c:v>5.8595087000000004E-2</c:v>
                </c:pt>
                <c:pt idx="2087">
                  <c:v>5.8667805000000003E-2</c:v>
                </c:pt>
                <c:pt idx="2088">
                  <c:v>5.8740386000000006E-2</c:v>
                </c:pt>
                <c:pt idx="2089">
                  <c:v>5.8812837999999999E-2</c:v>
                </c:pt>
                <c:pt idx="2090">
                  <c:v>5.8885168000000002E-2</c:v>
                </c:pt>
                <c:pt idx="2091">
                  <c:v>5.8957385000000001E-2</c:v>
                </c:pt>
                <c:pt idx="2092">
                  <c:v>5.9029498999999999E-2</c:v>
                </c:pt>
                <c:pt idx="2093">
                  <c:v>5.9101518999999998E-2</c:v>
                </c:pt>
                <c:pt idx="2094">
                  <c:v>5.9173454E-2</c:v>
                </c:pt>
                <c:pt idx="2095">
                  <c:v>5.9245315999999999E-2</c:v>
                </c:pt>
                <c:pt idx="2096">
                  <c:v>5.9317114000000004E-2</c:v>
                </c:pt>
                <c:pt idx="2097">
                  <c:v>5.9388859000000002E-2</c:v>
                </c:pt>
                <c:pt idx="2098">
                  <c:v>5.9460561999999995E-2</c:v>
                </c:pt>
                <c:pt idx="2099">
                  <c:v>5.9532234000000003E-2</c:v>
                </c:pt>
                <c:pt idx="2100">
                  <c:v>5.9603884999999995E-2</c:v>
                </c:pt>
                <c:pt idx="2101">
                  <c:v>5.9675526999999999E-2</c:v>
                </c:pt>
                <c:pt idx="2102">
                  <c:v>5.9747170000000002E-2</c:v>
                </c:pt>
                <c:pt idx="2103">
                  <c:v>5.9818826999999998E-2</c:v>
                </c:pt>
                <c:pt idx="2104">
                  <c:v>5.9890508000000002E-2</c:v>
                </c:pt>
                <c:pt idx="2105">
                  <c:v>5.9962223000000002E-2</c:v>
                </c:pt>
                <c:pt idx="2106">
                  <c:v>6.0033984999999998E-2</c:v>
                </c:pt>
                <c:pt idx="2107">
                  <c:v>6.0105802999999999E-2</c:v>
                </c:pt>
                <c:pt idx="2108">
                  <c:v>6.0177689000000006E-2</c:v>
                </c:pt>
                <c:pt idx="2109">
                  <c:v>6.0249652000000001E-2</c:v>
                </c:pt>
                <c:pt idx="2110">
                  <c:v>6.0321703000000004E-2</c:v>
                </c:pt>
                <c:pt idx="2111">
                  <c:v>6.0393851999999998E-2</c:v>
                </c:pt>
                <c:pt idx="2112">
                  <c:v>6.0466108000000005E-2</c:v>
                </c:pt>
                <c:pt idx="2113">
                  <c:v>6.0538479000000006E-2</c:v>
                </c:pt>
                <c:pt idx="2114">
                  <c:v>6.0610975999999997E-2</c:v>
                </c:pt>
                <c:pt idx="2115">
                  <c:v>6.0683606000000001E-2</c:v>
                </c:pt>
                <c:pt idx="2116">
                  <c:v>6.0756378E-2</c:v>
                </c:pt>
                <c:pt idx="2117">
                  <c:v>6.0829297000000004E-2</c:v>
                </c:pt>
                <c:pt idx="2118">
                  <c:v>6.0902371999999996E-2</c:v>
                </c:pt>
                <c:pt idx="2119">
                  <c:v>6.0975609E-2</c:v>
                </c:pt>
                <c:pt idx="2120">
                  <c:v>6.1049012999999999E-2</c:v>
                </c:pt>
                <c:pt idx="2121">
                  <c:v>6.1122589000000005E-2</c:v>
                </c:pt>
                <c:pt idx="2122">
                  <c:v>6.1196343E-2</c:v>
                </c:pt>
                <c:pt idx="2123">
                  <c:v>6.1270278999999997E-2</c:v>
                </c:pt>
                <c:pt idx="2124">
                  <c:v>6.1344399000000001E-2</c:v>
                </c:pt>
                <c:pt idx="2125">
                  <c:v>6.1418707000000003E-2</c:v>
                </c:pt>
                <c:pt idx="2126">
                  <c:v>6.1493207000000001E-2</c:v>
                </c:pt>
                <c:pt idx="2127">
                  <c:v>6.1567899000000002E-2</c:v>
                </c:pt>
                <c:pt idx="2128">
                  <c:v>6.1642787000000004E-2</c:v>
                </c:pt>
                <c:pt idx="2129">
                  <c:v>6.1717870000000001E-2</c:v>
                </c:pt>
                <c:pt idx="2130">
                  <c:v>6.1793150000000005E-2</c:v>
                </c:pt>
                <c:pt idx="2131">
                  <c:v>6.1868627000000002E-2</c:v>
                </c:pt>
                <c:pt idx="2132">
                  <c:v>6.1944301E-2</c:v>
                </c:pt>
                <c:pt idx="2133">
                  <c:v>6.2020170999999999E-2</c:v>
                </c:pt>
                <c:pt idx="2134">
                  <c:v>6.2096235999999999E-2</c:v>
                </c:pt>
                <c:pt idx="2135">
                  <c:v>6.2172496000000001E-2</c:v>
                </c:pt>
                <c:pt idx="2136">
                  <c:v>6.2248946999999999E-2</c:v>
                </c:pt>
                <c:pt idx="2137">
                  <c:v>6.2325588000000001E-2</c:v>
                </c:pt>
                <c:pt idx="2138">
                  <c:v>6.2402416000000002E-2</c:v>
                </c:pt>
                <c:pt idx="2139">
                  <c:v>6.2479428000000004E-2</c:v>
                </c:pt>
                <c:pt idx="2140">
                  <c:v>6.2556621000000007E-2</c:v>
                </c:pt>
                <c:pt idx="2141">
                  <c:v>6.2633991E-2</c:v>
                </c:pt>
                <c:pt idx="2142">
                  <c:v>6.2711532E-2</c:v>
                </c:pt>
                <c:pt idx="2143">
                  <c:v>6.2789241999999995E-2</c:v>
                </c:pt>
                <c:pt idx="2144">
                  <c:v>6.2867116000000001E-2</c:v>
                </c:pt>
                <c:pt idx="2145">
                  <c:v>6.2945146000000007E-2</c:v>
                </c:pt>
                <c:pt idx="2146">
                  <c:v>6.3023329000000003E-2</c:v>
                </c:pt>
                <c:pt idx="2147">
                  <c:v>6.3101659000000004E-2</c:v>
                </c:pt>
                <c:pt idx="2148">
                  <c:v>6.3180128000000002E-2</c:v>
                </c:pt>
                <c:pt idx="2149">
                  <c:v>6.3258730999999999E-2</c:v>
                </c:pt>
                <c:pt idx="2150">
                  <c:v>6.3337460999999998E-2</c:v>
                </c:pt>
                <c:pt idx="2151">
                  <c:v>6.3416310000000004E-2</c:v>
                </c:pt>
                <c:pt idx="2152">
                  <c:v>6.3495270999999992E-2</c:v>
                </c:pt>
                <c:pt idx="2153">
                  <c:v>6.3574336000000009E-2</c:v>
                </c:pt>
                <c:pt idx="2154">
                  <c:v>6.3653497000000003E-2</c:v>
                </c:pt>
                <c:pt idx="2155">
                  <c:v>6.3732747000000006E-2</c:v>
                </c:pt>
                <c:pt idx="2156">
                  <c:v>6.3812074999999996E-2</c:v>
                </c:pt>
                <c:pt idx="2157">
                  <c:v>6.3891474000000004E-2</c:v>
                </c:pt>
                <c:pt idx="2158">
                  <c:v>6.3970934000000007E-2</c:v>
                </c:pt>
                <c:pt idx="2159">
                  <c:v>6.4050445999999997E-2</c:v>
                </c:pt>
                <c:pt idx="2160">
                  <c:v>6.4130000999999992E-2</c:v>
                </c:pt>
                <c:pt idx="2161">
                  <c:v>6.4209587999999998E-2</c:v>
                </c:pt>
                <c:pt idx="2162">
                  <c:v>6.4289197999999992E-2</c:v>
                </c:pt>
                <c:pt idx="2163">
                  <c:v>6.4368819999999993E-2</c:v>
                </c:pt>
                <c:pt idx="2164">
                  <c:v>6.4448443999999994E-2</c:v>
                </c:pt>
                <c:pt idx="2165">
                  <c:v>6.4528058999999999E-2</c:v>
                </c:pt>
                <c:pt idx="2166">
                  <c:v>6.4607654E-2</c:v>
                </c:pt>
                <c:pt idx="2167">
                  <c:v>6.4687217000000005E-2</c:v>
                </c:pt>
                <c:pt idx="2168">
                  <c:v>6.4766738000000004E-2</c:v>
                </c:pt>
                <c:pt idx="2169">
                  <c:v>6.4846205000000004E-2</c:v>
                </c:pt>
                <c:pt idx="2170">
                  <c:v>6.4925605999999997E-2</c:v>
                </c:pt>
                <c:pt idx="2171">
                  <c:v>6.5004929000000003E-2</c:v>
                </c:pt>
                <c:pt idx="2172">
                  <c:v>6.5084161000000001E-2</c:v>
                </c:pt>
                <c:pt idx="2173">
                  <c:v>6.5163289999999999E-2</c:v>
                </c:pt>
                <c:pt idx="2174">
                  <c:v>6.5242303000000001E-2</c:v>
                </c:pt>
                <c:pt idx="2175">
                  <c:v>6.5321188000000002E-2</c:v>
                </c:pt>
                <c:pt idx="2176">
                  <c:v>6.5399930999999994E-2</c:v>
                </c:pt>
                <c:pt idx="2177">
                  <c:v>6.5478518999999999E-2</c:v>
                </c:pt>
                <c:pt idx="2178">
                  <c:v>6.5556939000000009E-2</c:v>
                </c:pt>
                <c:pt idx="2179">
                  <c:v>6.5635176000000003E-2</c:v>
                </c:pt>
                <c:pt idx="2180">
                  <c:v>6.5713216000000005E-2</c:v>
                </c:pt>
                <c:pt idx="2181">
                  <c:v>6.5791046000000006E-2</c:v>
                </c:pt>
                <c:pt idx="2182">
                  <c:v>6.5868652E-2</c:v>
                </c:pt>
                <c:pt idx="2183">
                  <c:v>6.5946017999999995E-2</c:v>
                </c:pt>
                <c:pt idx="2184">
                  <c:v>6.6023130999999999E-2</c:v>
                </c:pt>
                <c:pt idx="2185">
                  <c:v>6.6099975000000005E-2</c:v>
                </c:pt>
                <c:pt idx="2186">
                  <c:v>6.6176535000000009E-2</c:v>
                </c:pt>
                <c:pt idx="2187">
                  <c:v>6.6252795000000003E-2</c:v>
                </c:pt>
                <c:pt idx="2188">
                  <c:v>6.6328741999999996E-2</c:v>
                </c:pt>
                <c:pt idx="2189">
                  <c:v>6.6404358999999996E-2</c:v>
                </c:pt>
                <c:pt idx="2190">
                  <c:v>6.6479628999999998E-2</c:v>
                </c:pt>
                <c:pt idx="2191">
                  <c:v>6.6554538999999996E-2</c:v>
                </c:pt>
                <c:pt idx="2192">
                  <c:v>6.6629069999999999E-2</c:v>
                </c:pt>
                <c:pt idx="2193">
                  <c:v>6.6703208E-2</c:v>
                </c:pt>
                <c:pt idx="2194">
                  <c:v>6.6776934999999996E-2</c:v>
                </c:pt>
                <c:pt idx="2195">
                  <c:v>6.6850236000000007E-2</c:v>
                </c:pt>
                <c:pt idx="2196">
                  <c:v>6.6923093000000003E-2</c:v>
                </c:pt>
                <c:pt idx="2197">
                  <c:v>6.6995490000000005E-2</c:v>
                </c:pt>
                <c:pt idx="2198">
                  <c:v>6.7067408999999995E-2</c:v>
                </c:pt>
                <c:pt idx="2199">
                  <c:v>6.7138834000000008E-2</c:v>
                </c:pt>
                <c:pt idx="2200">
                  <c:v>6.7209747E-2</c:v>
                </c:pt>
                <c:pt idx="2201">
                  <c:v>6.7280131999999992E-2</c:v>
                </c:pt>
                <c:pt idx="2202">
                  <c:v>6.7349968999999996E-2</c:v>
                </c:pt>
                <c:pt idx="2203">
                  <c:v>6.7419243000000004E-2</c:v>
                </c:pt>
                <c:pt idx="2204">
                  <c:v>6.7487935999999998E-2</c:v>
                </c:pt>
                <c:pt idx="2205">
                  <c:v>6.7556030000000003E-2</c:v>
                </c:pt>
                <c:pt idx="2206">
                  <c:v>6.7623507999999999E-2</c:v>
                </c:pt>
                <c:pt idx="2207">
                  <c:v>6.7690352000000009E-2</c:v>
                </c:pt>
                <c:pt idx="2208">
                  <c:v>6.7756546000000001E-2</c:v>
                </c:pt>
                <c:pt idx="2209">
                  <c:v>6.7822070999999998E-2</c:v>
                </c:pt>
                <c:pt idx="2210">
                  <c:v>6.7886911999999994E-2</c:v>
                </c:pt>
                <c:pt idx="2211">
                  <c:v>6.7951050999999998E-2</c:v>
                </c:pt>
                <c:pt idx="2212">
                  <c:v>6.8014470999999993E-2</c:v>
                </c:pt>
                <c:pt idx="2213">
                  <c:v>6.8077155E-2</c:v>
                </c:pt>
                <c:pt idx="2214">
                  <c:v>6.8139089E-2</c:v>
                </c:pt>
                <c:pt idx="2215">
                  <c:v>6.8200255000000001E-2</c:v>
                </c:pt>
                <c:pt idx="2216">
                  <c:v>6.8260636999999999E-2</c:v>
                </c:pt>
                <c:pt idx="2217">
                  <c:v>6.8320221E-2</c:v>
                </c:pt>
                <c:pt idx="2218">
                  <c:v>6.8378991E-2</c:v>
                </c:pt>
                <c:pt idx="2219">
                  <c:v>6.8436933000000005E-2</c:v>
                </c:pt>
                <c:pt idx="2220">
                  <c:v>6.8494030999999997E-2</c:v>
                </c:pt>
                <c:pt idx="2221">
                  <c:v>6.8550272999999995E-2</c:v>
                </c:pt>
                <c:pt idx="2222">
                  <c:v>6.8605643999999993E-2</c:v>
                </c:pt>
                <c:pt idx="2223">
                  <c:v>6.8660130999999999E-2</c:v>
                </c:pt>
                <c:pt idx="2224">
                  <c:v>6.8713722000000005E-2</c:v>
                </c:pt>
                <c:pt idx="2225">
                  <c:v>6.8766405000000003E-2</c:v>
                </c:pt>
                <c:pt idx="2226">
                  <c:v>6.8818167999999999E-2</c:v>
                </c:pt>
                <c:pt idx="2227">
                  <c:v>6.8868999E-2</c:v>
                </c:pt>
                <c:pt idx="2228">
                  <c:v>6.8918889999999997E-2</c:v>
                </c:pt>
                <c:pt idx="2229">
                  <c:v>6.8967829000000008E-2</c:v>
                </c:pt>
                <c:pt idx="2230">
                  <c:v>6.9015807999999998E-2</c:v>
                </c:pt>
                <c:pt idx="2231">
                  <c:v>6.9062817999999998E-2</c:v>
                </c:pt>
                <c:pt idx="2232">
                  <c:v>6.9108850999999999E-2</c:v>
                </c:pt>
                <c:pt idx="2233">
                  <c:v>6.9153901000000004E-2</c:v>
                </c:pt>
                <c:pt idx="2234">
                  <c:v>6.9197960000000003E-2</c:v>
                </c:pt>
                <c:pt idx="2235">
                  <c:v>6.9241023999999998E-2</c:v>
                </c:pt>
                <c:pt idx="2236">
                  <c:v>6.9283087999999993E-2</c:v>
                </c:pt>
                <c:pt idx="2237">
                  <c:v>6.9324147000000003E-2</c:v>
                </c:pt>
                <c:pt idx="2238">
                  <c:v>6.9364198000000002E-2</c:v>
                </c:pt>
                <c:pt idx="2239">
                  <c:v>6.9403240000000005E-2</c:v>
                </c:pt>
                <c:pt idx="2240">
                  <c:v>6.9441270999999999E-2</c:v>
                </c:pt>
                <c:pt idx="2241">
                  <c:v>6.9478289999999998E-2</c:v>
                </c:pt>
                <c:pt idx="2242">
                  <c:v>6.9514298000000002E-2</c:v>
                </c:pt>
                <c:pt idx="2243">
                  <c:v>6.9549295999999997E-2</c:v>
                </c:pt>
                <c:pt idx="2244">
                  <c:v>6.9583284999999995E-2</c:v>
                </c:pt>
                <c:pt idx="2245">
                  <c:v>6.9616268000000009E-2</c:v>
                </c:pt>
                <c:pt idx="2246">
                  <c:v>6.9648248999999995E-2</c:v>
                </c:pt>
                <c:pt idx="2247">
                  <c:v>6.9679231000000008E-2</c:v>
                </c:pt>
                <c:pt idx="2248">
                  <c:v>6.9709218000000003E-2</c:v>
                </c:pt>
                <c:pt idx="2249">
                  <c:v>6.9738216000000006E-2</c:v>
                </c:pt>
                <c:pt idx="2250">
                  <c:v>6.9766230999999998E-2</c:v>
                </c:pt>
                <c:pt idx="2251">
                  <c:v>6.9793268999999991E-2</c:v>
                </c:pt>
                <c:pt idx="2252">
                  <c:v>6.9819337000000009E-2</c:v>
                </c:pt>
                <c:pt idx="2253">
                  <c:v>6.9844441000000007E-2</c:v>
                </c:pt>
                <c:pt idx="2254">
                  <c:v>6.9868590999999994E-2</c:v>
                </c:pt>
                <c:pt idx="2255">
                  <c:v>6.9891794000000007E-2</c:v>
                </c:pt>
                <c:pt idx="2256">
                  <c:v>6.9914059000000001E-2</c:v>
                </c:pt>
                <c:pt idx="2257">
                  <c:v>6.9935394999999997E-2</c:v>
                </c:pt>
                <c:pt idx="2258">
                  <c:v>6.9955812000000006E-2</c:v>
                </c:pt>
                <c:pt idx="2259">
                  <c:v>6.9975319000000008E-2</c:v>
                </c:pt>
                <c:pt idx="2260">
                  <c:v>6.9993927000000011E-2</c:v>
                </c:pt>
                <c:pt idx="2261">
                  <c:v>7.0011646999999996E-2</c:v>
                </c:pt>
                <c:pt idx="2262">
                  <c:v>7.0028488999999999E-2</c:v>
                </c:pt>
                <c:pt idx="2263">
                  <c:v>7.0044465E-2</c:v>
                </c:pt>
                <c:pt idx="2264">
                  <c:v>7.0059585000000008E-2</c:v>
                </c:pt>
                <c:pt idx="2265">
                  <c:v>7.0073862000000001E-2</c:v>
                </c:pt>
                <c:pt idx="2266">
                  <c:v>7.0087307000000001E-2</c:v>
                </c:pt>
                <c:pt idx="2267">
                  <c:v>7.0099932000000004E-2</c:v>
                </c:pt>
                <c:pt idx="2268">
                  <c:v>7.0111749000000001E-2</c:v>
                </c:pt>
                <c:pt idx="2269">
                  <c:v>7.0122770000000001E-2</c:v>
                </c:pt>
                <c:pt idx="2270">
                  <c:v>7.0133007999999997E-2</c:v>
                </c:pt>
                <c:pt idx="2271">
                  <c:v>7.0142473999999996E-2</c:v>
                </c:pt>
                <c:pt idx="2272">
                  <c:v>7.0151182000000006E-2</c:v>
                </c:pt>
                <c:pt idx="2273">
                  <c:v>7.0159144000000007E-2</c:v>
                </c:pt>
                <c:pt idx="2274">
                  <c:v>7.0166372000000005E-2</c:v>
                </c:pt>
                <c:pt idx="2275">
                  <c:v>7.0172878999999994E-2</c:v>
                </c:pt>
                <c:pt idx="2276">
                  <c:v>7.0178675999999995E-2</c:v>
                </c:pt>
                <c:pt idx="2277">
                  <c:v>7.0183776000000003E-2</c:v>
                </c:pt>
                <c:pt idx="2278">
                  <c:v>7.0188191999999996E-2</c:v>
                </c:pt>
                <c:pt idx="2279">
                  <c:v>7.0191934999999997E-2</c:v>
                </c:pt>
                <c:pt idx="2280">
                  <c:v>7.0195017999999998E-2</c:v>
                </c:pt>
                <c:pt idx="2281">
                  <c:v>7.0197451999999994E-2</c:v>
                </c:pt>
                <c:pt idx="2282">
                  <c:v>7.0199248999999991E-2</c:v>
                </c:pt>
                <c:pt idx="2283">
                  <c:v>7.0200419999999999E-2</c:v>
                </c:pt>
                <c:pt idx="2284">
                  <c:v>7.0200976999999998E-2</c:v>
                </c:pt>
                <c:pt idx="2285">
                  <c:v>7.0200931999999994E-2</c:v>
                </c:pt>
                <c:pt idx="2286">
                  <c:v>7.0200294999999996E-2</c:v>
                </c:pt>
                <c:pt idx="2287">
                  <c:v>7.0199077999999998E-2</c:v>
                </c:pt>
                <c:pt idx="2288">
                  <c:v>7.0197291999999994E-2</c:v>
                </c:pt>
                <c:pt idx="2289">
                  <c:v>7.0194947000000008E-2</c:v>
                </c:pt>
                <c:pt idx="2290">
                  <c:v>7.0192055000000003E-2</c:v>
                </c:pt>
                <c:pt idx="2291">
                  <c:v>7.0188627000000003E-2</c:v>
                </c:pt>
                <c:pt idx="2292">
                  <c:v>7.0184673000000003E-2</c:v>
                </c:pt>
                <c:pt idx="2293">
                  <c:v>7.0180202999999997E-2</c:v>
                </c:pt>
                <c:pt idx="2294">
                  <c:v>7.0175228000000006E-2</c:v>
                </c:pt>
                <c:pt idx="2295">
                  <c:v>7.0169757999999999E-2</c:v>
                </c:pt>
                <c:pt idx="2296">
                  <c:v>7.0163803999999996E-2</c:v>
                </c:pt>
                <c:pt idx="2297">
                  <c:v>7.0157374999999994E-2</c:v>
                </c:pt>
                <c:pt idx="2298">
                  <c:v>7.0150483E-2</c:v>
                </c:pt>
                <c:pt idx="2299">
                  <c:v>7.0143135999999995E-2</c:v>
                </c:pt>
                <c:pt idx="2300">
                  <c:v>7.0135345000000002E-2</c:v>
                </c:pt>
                <c:pt idx="2301">
                  <c:v>7.0127120000000001E-2</c:v>
                </c:pt>
                <c:pt idx="2302">
                  <c:v>7.0118470000000002E-2</c:v>
                </c:pt>
                <c:pt idx="2303">
                  <c:v>7.0109405E-2</c:v>
                </c:pt>
                <c:pt idx="2304">
                  <c:v>7.0099935000000002E-2</c:v>
                </c:pt>
                <c:pt idx="2305">
                  <c:v>7.0090069000000005E-2</c:v>
                </c:pt>
                <c:pt idx="2306">
                  <c:v>7.0079817000000003E-2</c:v>
                </c:pt>
                <c:pt idx="2307">
                  <c:v>7.0069189000000004E-2</c:v>
                </c:pt>
                <c:pt idx="2308">
                  <c:v>7.0058192000000005E-2</c:v>
                </c:pt>
                <c:pt idx="2309">
                  <c:v>7.0046838E-2</c:v>
                </c:pt>
                <c:pt idx="2310">
                  <c:v>7.0035134999999998E-2</c:v>
                </c:pt>
                <c:pt idx="2311">
                  <c:v>7.0023093000000008E-2</c:v>
                </c:pt>
                <c:pt idx="2312">
                  <c:v>7.0010719999999999E-2</c:v>
                </c:pt>
                <c:pt idx="2313">
                  <c:v>6.9998025999999991E-2</c:v>
                </c:pt>
                <c:pt idx="2314">
                  <c:v>6.9985018999999996E-2</c:v>
                </c:pt>
                <c:pt idx="2315">
                  <c:v>6.9971710000000006E-2</c:v>
                </c:pt>
                <c:pt idx="2316">
                  <c:v>6.9958107000000005E-2</c:v>
                </c:pt>
                <c:pt idx="2317">
                  <c:v>6.9944218000000002E-2</c:v>
                </c:pt>
                <c:pt idx="2318">
                  <c:v>6.9930054000000005E-2</c:v>
                </c:pt>
                <c:pt idx="2319">
                  <c:v>6.9915622000000011E-2</c:v>
                </c:pt>
                <c:pt idx="2320">
                  <c:v>6.9900931999999999E-2</c:v>
                </c:pt>
                <c:pt idx="2321">
                  <c:v>6.9885993000000007E-2</c:v>
                </c:pt>
                <c:pt idx="2322">
                  <c:v>6.9870814000000003E-2</c:v>
                </c:pt>
                <c:pt idx="2323">
                  <c:v>6.985540300000001E-2</c:v>
                </c:pt>
                <c:pt idx="2324">
                  <c:v>6.9839769999999995E-2</c:v>
                </c:pt>
                <c:pt idx="2325">
                  <c:v>6.9823921999999997E-2</c:v>
                </c:pt>
                <c:pt idx="2326">
                  <c:v>6.9807870000000008E-2</c:v>
                </c:pt>
                <c:pt idx="2327">
                  <c:v>6.9791620999999998E-2</c:v>
                </c:pt>
                <c:pt idx="2328">
                  <c:v>6.9775185000000003E-2</c:v>
                </c:pt>
                <c:pt idx="2329">
                  <c:v>6.9758569999999992E-2</c:v>
                </c:pt>
                <c:pt idx="2330">
                  <c:v>6.9741785000000001E-2</c:v>
                </c:pt>
                <c:pt idx="2331">
                  <c:v>6.9724837999999997E-2</c:v>
                </c:pt>
                <c:pt idx="2332">
                  <c:v>6.9707738999999991E-2</c:v>
                </c:pt>
                <c:pt idx="2333">
                  <c:v>6.9690494999999991E-2</c:v>
                </c:pt>
                <c:pt idx="2334">
                  <c:v>6.9673116000000007E-2</c:v>
                </c:pt>
                <c:pt idx="2335">
                  <c:v>6.9655610000000007E-2</c:v>
                </c:pt>
                <c:pt idx="2336">
                  <c:v>6.9637984999999999E-2</c:v>
                </c:pt>
                <c:pt idx="2337">
                  <c:v>6.9620250999999994E-2</c:v>
                </c:pt>
                <c:pt idx="2338">
                  <c:v>6.9602414000000001E-2</c:v>
                </c:pt>
                <c:pt idx="2339">
                  <c:v>6.9584485000000001E-2</c:v>
                </c:pt>
                <c:pt idx="2340">
                  <c:v>6.9566471000000005E-2</c:v>
                </c:pt>
                <c:pt idx="2341">
                  <c:v>6.9548381999999992E-2</c:v>
                </c:pt>
                <c:pt idx="2342">
                  <c:v>6.9530224000000002E-2</c:v>
                </c:pt>
                <c:pt idx="2343">
                  <c:v>6.9512007000000001E-2</c:v>
                </c:pt>
                <c:pt idx="2344">
                  <c:v>6.9493738999999999E-2</c:v>
                </c:pt>
                <c:pt idx="2345">
                  <c:v>6.9475428000000006E-2</c:v>
                </c:pt>
                <c:pt idx="2346">
                  <c:v>6.9457082000000003E-2</c:v>
                </c:pt>
                <c:pt idx="2347">
                  <c:v>6.9438711E-2</c:v>
                </c:pt>
                <c:pt idx="2348">
                  <c:v>6.9420321000000007E-2</c:v>
                </c:pt>
                <c:pt idx="2349">
                  <c:v>6.9401922000000005E-2</c:v>
                </c:pt>
                <c:pt idx="2350">
                  <c:v>6.9383521000000004E-2</c:v>
                </c:pt>
                <c:pt idx="2351">
                  <c:v>6.9365125999999999E-2</c:v>
                </c:pt>
                <c:pt idx="2352">
                  <c:v>6.9346746000000001E-2</c:v>
                </c:pt>
                <c:pt idx="2353">
                  <c:v>6.9328389000000004E-2</c:v>
                </c:pt>
                <c:pt idx="2354">
                  <c:v>6.9310063000000005E-2</c:v>
                </c:pt>
                <c:pt idx="2355">
                  <c:v>6.9291775999999999E-2</c:v>
                </c:pt>
                <c:pt idx="2356">
                  <c:v>6.9273534999999997E-2</c:v>
                </c:pt>
                <c:pt idx="2357">
                  <c:v>6.9255349999999993E-2</c:v>
                </c:pt>
                <c:pt idx="2358">
                  <c:v>6.9237226999999998E-2</c:v>
                </c:pt>
                <c:pt idx="2359">
                  <c:v>6.9219175999999993E-2</c:v>
                </c:pt>
                <c:pt idx="2360">
                  <c:v>6.9201203000000003E-2</c:v>
                </c:pt>
                <c:pt idx="2361">
                  <c:v>6.9183315999999995E-2</c:v>
                </c:pt>
                <c:pt idx="2362">
                  <c:v>6.9165524000000006E-2</c:v>
                </c:pt>
                <c:pt idx="2363">
                  <c:v>6.9147834999999991E-2</c:v>
                </c:pt>
                <c:pt idx="2364">
                  <c:v>6.9130256000000001E-2</c:v>
                </c:pt>
                <c:pt idx="2365">
                  <c:v>6.9112794000000005E-2</c:v>
                </c:pt>
                <c:pt idx="2366">
                  <c:v>6.9095458999999998E-2</c:v>
                </c:pt>
                <c:pt idx="2367">
                  <c:v>6.9078257000000004E-2</c:v>
                </c:pt>
                <c:pt idx="2368">
                  <c:v>6.9061196000000005E-2</c:v>
                </c:pt>
                <c:pt idx="2369">
                  <c:v>6.9044283999999997E-2</c:v>
                </c:pt>
                <c:pt idx="2370">
                  <c:v>6.9027528000000005E-2</c:v>
                </c:pt>
                <c:pt idx="2371">
                  <c:v>6.9010936999999994E-2</c:v>
                </c:pt>
                <c:pt idx="2372">
                  <c:v>6.8994517000000005E-2</c:v>
                </c:pt>
                <c:pt idx="2373">
                  <c:v>6.8978277000000005E-2</c:v>
                </c:pt>
                <c:pt idx="2374">
                  <c:v>6.8962223000000003E-2</c:v>
                </c:pt>
                <c:pt idx="2375">
                  <c:v>6.8946363999999996E-2</c:v>
                </c:pt>
                <c:pt idx="2376">
                  <c:v>6.8930707000000008E-2</c:v>
                </c:pt>
                <c:pt idx="2377">
                  <c:v>6.8915259000000006E-2</c:v>
                </c:pt>
                <c:pt idx="2378">
                  <c:v>6.8900028000000002E-2</c:v>
                </c:pt>
                <c:pt idx="2379">
                  <c:v>6.8885021000000005E-2</c:v>
                </c:pt>
                <c:pt idx="2380">
                  <c:v>6.8870244999999997E-2</c:v>
                </c:pt>
                <c:pt idx="2381">
                  <c:v>6.8855708000000002E-2</c:v>
                </c:pt>
                <c:pt idx="2382">
                  <c:v>6.8841418000000001E-2</c:v>
                </c:pt>
                <c:pt idx="2383">
                  <c:v>6.8827381000000007E-2</c:v>
                </c:pt>
                <c:pt idx="2384">
                  <c:v>6.8813604E-2</c:v>
                </c:pt>
                <c:pt idx="2385">
                  <c:v>6.8800096000000005E-2</c:v>
                </c:pt>
                <c:pt idx="2386">
                  <c:v>6.8786862000000004E-2</c:v>
                </c:pt>
                <c:pt idx="2387">
                  <c:v>6.8773910999999993E-2</c:v>
                </c:pt>
                <c:pt idx="2388">
                  <c:v>6.8761247999999997E-2</c:v>
                </c:pt>
                <c:pt idx="2389">
                  <c:v>6.8748882999999997E-2</c:v>
                </c:pt>
                <c:pt idx="2390">
                  <c:v>6.8736820000000004E-2</c:v>
                </c:pt>
                <c:pt idx="2391">
                  <c:v>6.8725068E-2</c:v>
                </c:pt>
                <c:pt idx="2392">
                  <c:v>6.8713633999999996E-2</c:v>
                </c:pt>
                <c:pt idx="2393">
                  <c:v>6.8702523000000001E-2</c:v>
                </c:pt>
                <c:pt idx="2394">
                  <c:v>6.8691743999999999E-2</c:v>
                </c:pt>
                <c:pt idx="2395">
                  <c:v>6.8681302999999999E-2</c:v>
                </c:pt>
                <c:pt idx="2396">
                  <c:v>6.8671206999999998E-2</c:v>
                </c:pt>
                <c:pt idx="2397">
                  <c:v>6.8661462000000006E-2</c:v>
                </c:pt>
                <c:pt idx="2398">
                  <c:v>6.8652075000000007E-2</c:v>
                </c:pt>
                <c:pt idx="2399">
                  <c:v>6.8643052999999996E-2</c:v>
                </c:pt>
                <c:pt idx="2400">
                  <c:v>6.8634402999999997E-2</c:v>
                </c:pt>
                <c:pt idx="2401">
                  <c:v>6.8626131000000007E-2</c:v>
                </c:pt>
                <c:pt idx="2402">
                  <c:v>6.8618243999999995E-2</c:v>
                </c:pt>
                <c:pt idx="2403">
                  <c:v>6.8610747999999999E-2</c:v>
                </c:pt>
                <c:pt idx="2404">
                  <c:v>6.8603649000000003E-2</c:v>
                </c:pt>
                <c:pt idx="2405">
                  <c:v>6.8596955000000001E-2</c:v>
                </c:pt>
                <c:pt idx="2406">
                  <c:v>6.8590669999999992E-2</c:v>
                </c:pt>
                <c:pt idx="2407">
                  <c:v>6.8584803E-2</c:v>
                </c:pt>
                <c:pt idx="2408">
                  <c:v>6.8579358000000007E-2</c:v>
                </c:pt>
                <c:pt idx="2409">
                  <c:v>6.857434200000001E-2</c:v>
                </c:pt>
                <c:pt idx="2410">
                  <c:v>6.8569761000000007E-2</c:v>
                </c:pt>
                <c:pt idx="2411">
                  <c:v>6.8565620999999993E-2</c:v>
                </c:pt>
                <c:pt idx="2412">
                  <c:v>6.8561928999999994E-2</c:v>
                </c:pt>
                <c:pt idx="2413">
                  <c:v>6.8558689000000006E-2</c:v>
                </c:pt>
                <c:pt idx="2414">
                  <c:v>6.8555908999999998E-2</c:v>
                </c:pt>
                <c:pt idx="2415">
                  <c:v>6.8553592999999996E-2</c:v>
                </c:pt>
                <c:pt idx="2416">
                  <c:v>6.8551746999999996E-2</c:v>
                </c:pt>
                <c:pt idx="2417">
                  <c:v>6.8550377999999995E-2</c:v>
                </c:pt>
                <c:pt idx="2418">
                  <c:v>6.8549489999999991E-2</c:v>
                </c:pt>
                <c:pt idx="2419">
                  <c:v>6.8549090000000007E-2</c:v>
                </c:pt>
                <c:pt idx="2420">
                  <c:v>6.8549182E-2</c:v>
                </c:pt>
                <c:pt idx="2421">
                  <c:v>6.8549772000000009E-2</c:v>
                </c:pt>
                <c:pt idx="2422">
                  <c:v>6.8550866000000002E-2</c:v>
                </c:pt>
                <c:pt idx="2423">
                  <c:v>6.8552468000000005E-2</c:v>
                </c:pt>
                <c:pt idx="2424">
                  <c:v>6.8554583000000002E-2</c:v>
                </c:pt>
                <c:pt idx="2425">
                  <c:v>6.8557218000000003E-2</c:v>
                </c:pt>
                <c:pt idx="2426">
                  <c:v>6.8560375000000007E-2</c:v>
                </c:pt>
                <c:pt idx="2427">
                  <c:v>6.8564062000000009E-2</c:v>
                </c:pt>
                <c:pt idx="2428">
                  <c:v>6.8568281000000009E-2</c:v>
                </c:pt>
                <c:pt idx="2429">
                  <c:v>6.8573039000000002E-2</c:v>
                </c:pt>
                <c:pt idx="2430">
                  <c:v>6.8578339000000002E-2</c:v>
                </c:pt>
                <c:pt idx="2431">
                  <c:v>6.8584185000000006E-2</c:v>
                </c:pt>
                <c:pt idx="2432">
                  <c:v>6.859058400000001E-2</c:v>
                </c:pt>
                <c:pt idx="2433">
                  <c:v>6.8597537E-2</c:v>
                </c:pt>
                <c:pt idx="2434">
                  <c:v>6.8605050000000001E-2</c:v>
                </c:pt>
                <c:pt idx="2435">
                  <c:v>6.8613127999999995E-2</c:v>
                </c:pt>
                <c:pt idx="2436">
                  <c:v>6.8621771999999998E-2</c:v>
                </c:pt>
                <c:pt idx="2437">
                  <c:v>6.8630988000000004E-2</c:v>
                </c:pt>
                <c:pt idx="2438">
                  <c:v>6.8640779999999998E-2</c:v>
                </c:pt>
                <c:pt idx="2439">
                  <c:v>6.8651149999999994E-2</c:v>
                </c:pt>
                <c:pt idx="2440">
                  <c:v>6.8662102000000003E-2</c:v>
                </c:pt>
                <c:pt idx="2441">
                  <c:v>6.8673640000000008E-2</c:v>
                </c:pt>
                <c:pt idx="2442">
                  <c:v>6.8685766000000009E-2</c:v>
                </c:pt>
                <c:pt idx="2443">
                  <c:v>6.8698484000000004E-2</c:v>
                </c:pt>
                <c:pt idx="2444">
                  <c:v>6.8711797000000005E-2</c:v>
                </c:pt>
                <c:pt idx="2445">
                  <c:v>6.8725706999999997E-2</c:v>
                </c:pt>
                <c:pt idx="2446">
                  <c:v>6.8740217000000006E-2</c:v>
                </c:pt>
                <c:pt idx="2447">
                  <c:v>6.8755329000000004E-2</c:v>
                </c:pt>
                <c:pt idx="2448">
                  <c:v>6.8771047000000002E-2</c:v>
                </c:pt>
                <c:pt idx="2449">
                  <c:v>6.8787371999999999E-2</c:v>
                </c:pt>
                <c:pt idx="2450">
                  <c:v>6.880430600000001E-2</c:v>
                </c:pt>
                <c:pt idx="2451">
                  <c:v>6.8821852000000003E-2</c:v>
                </c:pt>
                <c:pt idx="2452">
                  <c:v>6.8840010000000007E-2</c:v>
                </c:pt>
                <c:pt idx="2453">
                  <c:v>6.8858784000000006E-2</c:v>
                </c:pt>
                <c:pt idx="2454">
                  <c:v>6.8878174E-2</c:v>
                </c:pt>
                <c:pt idx="2455">
                  <c:v>6.8898182000000002E-2</c:v>
                </c:pt>
                <c:pt idx="2456">
                  <c:v>6.8918807999999998E-2</c:v>
                </c:pt>
                <c:pt idx="2457">
                  <c:v>6.8940055E-2</c:v>
                </c:pt>
                <c:pt idx="2458">
                  <c:v>6.8961924000000008E-2</c:v>
                </c:pt>
                <c:pt idx="2459">
                  <c:v>6.8984413999999994E-2</c:v>
                </c:pt>
                <c:pt idx="2460">
                  <c:v>6.9007526999999999E-2</c:v>
                </c:pt>
                <c:pt idx="2461">
                  <c:v>6.9031263000000009E-2</c:v>
                </c:pt>
                <c:pt idx="2462">
                  <c:v>6.9055621999999997E-2</c:v>
                </c:pt>
                <c:pt idx="2463">
                  <c:v>6.9080605000000003E-2</c:v>
                </c:pt>
                <c:pt idx="2464">
                  <c:v>6.9106212E-2</c:v>
                </c:pt>
                <c:pt idx="2465">
                  <c:v>6.9132442000000002E-2</c:v>
                </c:pt>
                <c:pt idx="2466">
                  <c:v>6.9159294999999996E-2</c:v>
                </c:pt>
                <c:pt idx="2467">
                  <c:v>6.9186771000000008E-2</c:v>
                </c:pt>
                <c:pt idx="2468">
                  <c:v>6.9214868999999998E-2</c:v>
                </c:pt>
                <c:pt idx="2469">
                  <c:v>6.9243588999999994E-2</c:v>
                </c:pt>
                <c:pt idx="2470">
                  <c:v>6.9272927999999998E-2</c:v>
                </c:pt>
                <c:pt idx="2471">
                  <c:v>6.9302887000000007E-2</c:v>
                </c:pt>
                <c:pt idx="2472">
                  <c:v>6.9333462999999998E-2</c:v>
                </c:pt>
                <c:pt idx="2473">
                  <c:v>6.9364654999999997E-2</c:v>
                </c:pt>
                <c:pt idx="2474">
                  <c:v>6.9396460999999993E-2</c:v>
                </c:pt>
                <c:pt idx="2475">
                  <c:v>6.9428878999999999E-2</c:v>
                </c:pt>
                <c:pt idx="2476">
                  <c:v>6.9461908000000003E-2</c:v>
                </c:pt>
                <c:pt idx="2477">
                  <c:v>6.9495544000000006E-2</c:v>
                </c:pt>
                <c:pt idx="2478">
                  <c:v>6.952978600000001E-2</c:v>
                </c:pt>
                <c:pt idx="2479">
                  <c:v>6.9564630000000002E-2</c:v>
                </c:pt>
                <c:pt idx="2480">
                  <c:v>6.9600073999999998E-2</c:v>
                </c:pt>
                <c:pt idx="2481">
                  <c:v>6.9636112999999999E-2</c:v>
                </c:pt>
                <c:pt idx="2482">
                  <c:v>6.9672746000000008E-2</c:v>
                </c:pt>
                <c:pt idx="2483">
                  <c:v>6.9709967999999997E-2</c:v>
                </c:pt>
                <c:pt idx="2484">
                  <c:v>6.9747774999999998E-2</c:v>
                </c:pt>
                <c:pt idx="2485">
                  <c:v>6.9786164000000012E-2</c:v>
                </c:pt>
                <c:pt idx="2486">
                  <c:v>6.9825130999999999E-2</c:v>
                </c:pt>
                <c:pt idx="2487">
                  <c:v>6.9864670000000004E-2</c:v>
                </c:pt>
                <c:pt idx="2488">
                  <c:v>6.9904778000000001E-2</c:v>
                </c:pt>
                <c:pt idx="2489">
                  <c:v>6.9945449000000007E-2</c:v>
                </c:pt>
                <c:pt idx="2490">
                  <c:v>6.9986678999999996E-2</c:v>
                </c:pt>
                <c:pt idx="2491">
                  <c:v>7.0028462E-2</c:v>
                </c:pt>
                <c:pt idx="2492">
                  <c:v>7.0070794000000006E-2</c:v>
                </c:pt>
                <c:pt idx="2493">
                  <c:v>7.0113669000000003E-2</c:v>
                </c:pt>
                <c:pt idx="2494">
                  <c:v>7.0157080999999996E-2</c:v>
                </c:pt>
                <c:pt idx="2495">
                  <c:v>7.0201024000000001E-2</c:v>
                </c:pt>
                <c:pt idx="2496">
                  <c:v>7.0245492999999992E-2</c:v>
                </c:pt>
                <c:pt idx="2497">
                  <c:v>7.0290481000000002E-2</c:v>
                </c:pt>
                <c:pt idx="2498">
                  <c:v>7.0335982000000005E-2</c:v>
                </c:pt>
                <c:pt idx="2499">
                  <c:v>7.0381989000000006E-2</c:v>
                </c:pt>
                <c:pt idx="2500">
                  <c:v>7.0428496000000007E-2</c:v>
                </c:pt>
                <c:pt idx="2501">
                  <c:v>7.0475494999999999E-2</c:v>
                </c:pt>
                <c:pt idx="2502">
                  <c:v>7.0522980999999998E-2</c:v>
                </c:pt>
                <c:pt idx="2503">
                  <c:v>7.0570944999999996E-2</c:v>
                </c:pt>
                <c:pt idx="2504">
                  <c:v>7.0619380999999995E-2</c:v>
                </c:pt>
                <c:pt idx="2505">
                  <c:v>7.0668280999999999E-2</c:v>
                </c:pt>
                <c:pt idx="2506">
                  <c:v>7.0717637999999999E-2</c:v>
                </c:pt>
                <c:pt idx="2507">
                  <c:v>7.0767442999999999E-2</c:v>
                </c:pt>
                <c:pt idx="2508">
                  <c:v>7.0817688000000004E-2</c:v>
                </c:pt>
                <c:pt idx="2509">
                  <c:v>7.0868367000000002E-2</c:v>
                </c:pt>
                <c:pt idx="2510">
                  <c:v>7.0919468999999999E-2</c:v>
                </c:pt>
                <c:pt idx="2511">
                  <c:v>7.0970987999999999E-2</c:v>
                </c:pt>
                <c:pt idx="2512">
                  <c:v>7.1022913999999993E-2</c:v>
                </c:pt>
                <c:pt idx="2513">
                  <c:v>7.1075238999999998E-2</c:v>
                </c:pt>
                <c:pt idx="2514">
                  <c:v>7.1127954999999993E-2</c:v>
                </c:pt>
                <c:pt idx="2515">
                  <c:v>7.1181050999999995E-2</c:v>
                </c:pt>
                <c:pt idx="2516">
                  <c:v>7.1234518999999996E-2</c:v>
                </c:pt>
                <c:pt idx="2517">
                  <c:v>7.128835E-2</c:v>
                </c:pt>
                <c:pt idx="2518">
                  <c:v>7.1342534999999999E-2</c:v>
                </c:pt>
                <c:pt idx="2519">
                  <c:v>7.1397063000000011E-2</c:v>
                </c:pt>
                <c:pt idx="2520">
                  <c:v>7.1451924999999999E-2</c:v>
                </c:pt>
                <c:pt idx="2521">
                  <c:v>7.1507112000000012E-2</c:v>
                </c:pt>
                <c:pt idx="2522">
                  <c:v>7.1562612999999997E-2</c:v>
                </c:pt>
                <c:pt idx="2523">
                  <c:v>7.1618418000000003E-2</c:v>
                </c:pt>
                <c:pt idx="2524">
                  <c:v>7.1674516999999993E-2</c:v>
                </c:pt>
                <c:pt idx="2525">
                  <c:v>7.17309E-2</c:v>
                </c:pt>
                <c:pt idx="2526">
                  <c:v>7.1787557000000002E-2</c:v>
                </c:pt>
                <c:pt idx="2527">
                  <c:v>7.184447599999999E-2</c:v>
                </c:pt>
                <c:pt idx="2528">
                  <c:v>7.1901646E-2</c:v>
                </c:pt>
                <c:pt idx="2529">
                  <c:v>7.1959057999999992E-2</c:v>
                </c:pt>
                <c:pt idx="2530">
                  <c:v>7.2016699000000003E-2</c:v>
                </c:pt>
                <c:pt idx="2531">
                  <c:v>7.207456000000001E-2</c:v>
                </c:pt>
                <c:pt idx="2532">
                  <c:v>7.2132627000000005E-2</c:v>
                </c:pt>
                <c:pt idx="2533">
                  <c:v>7.2190891000000007E-2</c:v>
                </c:pt>
                <c:pt idx="2534">
                  <c:v>7.2249339999999995E-2</c:v>
                </c:pt>
                <c:pt idx="2535">
                  <c:v>7.2307961000000004E-2</c:v>
                </c:pt>
                <c:pt idx="2536">
                  <c:v>7.2366743000000011E-2</c:v>
                </c:pt>
                <c:pt idx="2537">
                  <c:v>7.2425674999999995E-2</c:v>
                </c:pt>
                <c:pt idx="2538">
                  <c:v>7.2484744000000004E-2</c:v>
                </c:pt>
                <c:pt idx="2539">
                  <c:v>7.2543937000000003E-2</c:v>
                </c:pt>
                <c:pt idx="2540">
                  <c:v>7.2603244000000011E-2</c:v>
                </c:pt>
                <c:pt idx="2541">
                  <c:v>7.2662649999999995E-2</c:v>
                </c:pt>
                <c:pt idx="2542">
                  <c:v>7.2722145000000002E-2</c:v>
                </c:pt>
                <c:pt idx="2543">
                  <c:v>7.2781713999999997E-2</c:v>
                </c:pt>
                <c:pt idx="2544">
                  <c:v>7.2841346000000001E-2</c:v>
                </c:pt>
                <c:pt idx="2545">
                  <c:v>7.2901028000000007E-2</c:v>
                </c:pt>
                <c:pt idx="2546">
                  <c:v>7.2960745999999993E-2</c:v>
                </c:pt>
                <c:pt idx="2547">
                  <c:v>7.3020486999999995E-2</c:v>
                </c:pt>
                <c:pt idx="2548">
                  <c:v>7.3080238999999991E-2</c:v>
                </c:pt>
                <c:pt idx="2549">
                  <c:v>7.3139987000000004E-2</c:v>
                </c:pt>
                <c:pt idx="2550">
                  <c:v>7.3199718999999996E-2</c:v>
                </c:pt>
                <c:pt idx="2551">
                  <c:v>7.3259419999999992E-2</c:v>
                </c:pt>
                <c:pt idx="2552">
                  <c:v>7.331907800000001E-2</c:v>
                </c:pt>
                <c:pt idx="2553">
                  <c:v>7.3378678000000003E-2</c:v>
                </c:pt>
                <c:pt idx="2554">
                  <c:v>7.3438206000000006E-2</c:v>
                </c:pt>
                <c:pt idx="2555">
                  <c:v>7.3497647999999999E-2</c:v>
                </c:pt>
                <c:pt idx="2556">
                  <c:v>7.3556991000000002E-2</c:v>
                </c:pt>
                <c:pt idx="2557">
                  <c:v>7.3616219999999996E-2</c:v>
                </c:pt>
                <c:pt idx="2558">
                  <c:v>7.3675320000000002E-2</c:v>
                </c:pt>
                <c:pt idx="2559">
                  <c:v>7.3734277000000001E-2</c:v>
                </c:pt>
                <c:pt idx="2560">
                  <c:v>7.3793076000000013E-2</c:v>
                </c:pt>
                <c:pt idx="2561">
                  <c:v>7.3851704000000004E-2</c:v>
                </c:pt>
                <c:pt idx="2562">
                  <c:v>7.3910144000000011E-2</c:v>
                </c:pt>
                <c:pt idx="2563">
                  <c:v>7.3968382999999999E-2</c:v>
                </c:pt>
                <c:pt idx="2564">
                  <c:v>7.4026405000000003E-2</c:v>
                </c:pt>
                <c:pt idx="2565">
                  <c:v>7.4084194999999992E-2</c:v>
                </c:pt>
                <c:pt idx="2566">
                  <c:v>7.4141737999999999E-2</c:v>
                </c:pt>
                <c:pt idx="2567">
                  <c:v>7.4199020000000004E-2</c:v>
                </c:pt>
                <c:pt idx="2568">
                  <c:v>7.4256024000000004E-2</c:v>
                </c:pt>
                <c:pt idx="2569">
                  <c:v>7.4312736000000004E-2</c:v>
                </c:pt>
                <c:pt idx="2570">
                  <c:v>7.436914E-2</c:v>
                </c:pt>
                <c:pt idx="2571">
                  <c:v>7.4425222000000013E-2</c:v>
                </c:pt>
                <c:pt idx="2572">
                  <c:v>7.4480964999999996E-2</c:v>
                </c:pt>
                <c:pt idx="2573">
                  <c:v>7.4536355999999998E-2</c:v>
                </c:pt>
                <c:pt idx="2574">
                  <c:v>7.4591377E-2</c:v>
                </c:pt>
                <c:pt idx="2575">
                  <c:v>7.464601500000001E-2</c:v>
                </c:pt>
                <c:pt idx="2576">
                  <c:v>7.4700253999999994E-2</c:v>
                </c:pt>
                <c:pt idx="2577">
                  <c:v>7.4754079000000001E-2</c:v>
                </c:pt>
                <c:pt idx="2578">
                  <c:v>7.4807474999999998E-2</c:v>
                </c:pt>
                <c:pt idx="2579">
                  <c:v>7.4860426000000008E-2</c:v>
                </c:pt>
                <c:pt idx="2580">
                  <c:v>7.4912917999999995E-2</c:v>
                </c:pt>
                <c:pt idx="2581">
                  <c:v>7.496493600000001E-2</c:v>
                </c:pt>
                <c:pt idx="2582">
                  <c:v>7.5016465000000004E-2</c:v>
                </c:pt>
                <c:pt idx="2583">
                  <c:v>7.5067490000000001E-2</c:v>
                </c:pt>
                <c:pt idx="2584">
                  <c:v>7.5117995999999992E-2</c:v>
                </c:pt>
                <c:pt idx="2585">
                  <c:v>7.5167969000000001E-2</c:v>
                </c:pt>
                <c:pt idx="2586">
                  <c:v>7.5217394999999992E-2</c:v>
                </c:pt>
                <c:pt idx="2587">
                  <c:v>7.5266258000000003E-2</c:v>
                </c:pt>
                <c:pt idx="2588">
                  <c:v>7.531454600000001E-2</c:v>
                </c:pt>
                <c:pt idx="2589">
                  <c:v>7.5362242999999995E-2</c:v>
                </c:pt>
                <c:pt idx="2590">
                  <c:v>7.5409336999999993E-2</c:v>
                </c:pt>
                <c:pt idx="2591">
                  <c:v>7.545581300000001E-2</c:v>
                </c:pt>
                <c:pt idx="2592">
                  <c:v>7.5501657999999999E-2</c:v>
                </c:pt>
                <c:pt idx="2593">
                  <c:v>7.5546857999999995E-2</c:v>
                </c:pt>
                <c:pt idx="2594">
                  <c:v>7.5591400000000003E-2</c:v>
                </c:pt>
                <c:pt idx="2595">
                  <c:v>7.5635271000000004E-2</c:v>
                </c:pt>
                <c:pt idx="2596">
                  <c:v>7.5678459000000003E-2</c:v>
                </c:pt>
                <c:pt idx="2597">
                  <c:v>7.5720951000000009E-2</c:v>
                </c:pt>
                <c:pt idx="2598">
                  <c:v>7.5762734999999998E-2</c:v>
                </c:pt>
                <c:pt idx="2599">
                  <c:v>7.5803798000000006E-2</c:v>
                </c:pt>
                <c:pt idx="2600">
                  <c:v>7.5844128999999996E-2</c:v>
                </c:pt>
                <c:pt idx="2601">
                  <c:v>7.5883717000000003E-2</c:v>
                </c:pt>
                <c:pt idx="2602">
                  <c:v>7.5922549000000006E-2</c:v>
                </c:pt>
                <c:pt idx="2603">
                  <c:v>7.5960615000000009E-2</c:v>
                </c:pt>
                <c:pt idx="2604">
                  <c:v>7.5997904000000005E-2</c:v>
                </c:pt>
                <c:pt idx="2605">
                  <c:v>7.6034405999999999E-2</c:v>
                </c:pt>
                <c:pt idx="2606">
                  <c:v>7.6070109999999996E-2</c:v>
                </c:pt>
                <c:pt idx="2607">
                  <c:v>7.6105007000000002E-2</c:v>
                </c:pt>
                <c:pt idx="2608">
                  <c:v>7.6139084999999995E-2</c:v>
                </c:pt>
                <c:pt idx="2609">
                  <c:v>7.6172336000000007E-2</c:v>
                </c:pt>
                <c:pt idx="2610">
                  <c:v>7.6204750000000002E-2</c:v>
                </c:pt>
                <c:pt idx="2611">
                  <c:v>7.6236317999999997E-2</c:v>
                </c:pt>
                <c:pt idx="2612">
                  <c:v>7.6267031999999998E-2</c:v>
                </c:pt>
                <c:pt idx="2613">
                  <c:v>7.6296881000000011E-2</c:v>
                </c:pt>
                <c:pt idx="2614">
                  <c:v>7.6325856999999997E-2</c:v>
                </c:pt>
                <c:pt idx="2615">
                  <c:v>7.6353953000000002E-2</c:v>
                </c:pt>
                <c:pt idx="2616">
                  <c:v>7.6381160000000003E-2</c:v>
                </c:pt>
                <c:pt idx="2617">
                  <c:v>7.6407470000000005E-2</c:v>
                </c:pt>
                <c:pt idx="2618">
                  <c:v>7.6432875000000011E-2</c:v>
                </c:pt>
                <c:pt idx="2619">
                  <c:v>7.6457366999999998E-2</c:v>
                </c:pt>
                <c:pt idx="2620">
                  <c:v>7.6480939999999997E-2</c:v>
                </c:pt>
                <c:pt idx="2621">
                  <c:v>7.6503584999999999E-2</c:v>
                </c:pt>
                <c:pt idx="2622">
                  <c:v>7.6525296999999992E-2</c:v>
                </c:pt>
                <c:pt idx="2623">
                  <c:v>7.6546066999999995E-2</c:v>
                </c:pt>
                <c:pt idx="2624">
                  <c:v>7.6565889999999998E-2</c:v>
                </c:pt>
                <c:pt idx="2625">
                  <c:v>7.6584759000000002E-2</c:v>
                </c:pt>
                <c:pt idx="2626">
                  <c:v>7.6602666E-2</c:v>
                </c:pt>
                <c:pt idx="2627">
                  <c:v>7.6619608000000006E-2</c:v>
                </c:pt>
                <c:pt idx="2628">
                  <c:v>7.6635575999999997E-2</c:v>
                </c:pt>
                <c:pt idx="2629">
                  <c:v>7.6650566000000003E-2</c:v>
                </c:pt>
                <c:pt idx="2630">
                  <c:v>7.6664572E-2</c:v>
                </c:pt>
                <c:pt idx="2631">
                  <c:v>7.6677587999999991E-2</c:v>
                </c:pt>
                <c:pt idx="2632">
                  <c:v>7.6689609000000006E-2</c:v>
                </c:pt>
                <c:pt idx="2633">
                  <c:v>7.6700629999999992E-2</c:v>
                </c:pt>
                <c:pt idx="2634">
                  <c:v>7.6710645999999993E-2</c:v>
                </c:pt>
                <c:pt idx="2635">
                  <c:v>7.6719651E-2</c:v>
                </c:pt>
                <c:pt idx="2636">
                  <c:v>7.6727641999999999E-2</c:v>
                </c:pt>
                <c:pt idx="2637">
                  <c:v>7.6734614000000007E-2</c:v>
                </c:pt>
                <c:pt idx="2638">
                  <c:v>7.6740561999999998E-2</c:v>
                </c:pt>
                <c:pt idx="2639">
                  <c:v>7.6745482000000004E-2</c:v>
                </c:pt>
                <c:pt idx="2640">
                  <c:v>7.6749369999999997E-2</c:v>
                </c:pt>
                <c:pt idx="2641">
                  <c:v>7.6752223000000008E-2</c:v>
                </c:pt>
                <c:pt idx="2642">
                  <c:v>7.6754035999999998E-2</c:v>
                </c:pt>
                <c:pt idx="2643">
                  <c:v>7.6754806000000009E-2</c:v>
                </c:pt>
                <c:pt idx="2644">
                  <c:v>7.6754530000000001E-2</c:v>
                </c:pt>
                <c:pt idx="2645">
                  <c:v>7.6753203000000006E-2</c:v>
                </c:pt>
                <c:pt idx="2646">
                  <c:v>7.6750824999999995E-2</c:v>
                </c:pt>
                <c:pt idx="2647">
                  <c:v>7.6747389999999999E-2</c:v>
                </c:pt>
                <c:pt idx="2648">
                  <c:v>7.6742898000000004E-2</c:v>
                </c:pt>
                <c:pt idx="2649">
                  <c:v>7.6737344000000013E-2</c:v>
                </c:pt>
                <c:pt idx="2650">
                  <c:v>7.6730726999999999E-2</c:v>
                </c:pt>
                <c:pt idx="2651">
                  <c:v>7.6723046000000003E-2</c:v>
                </c:pt>
                <c:pt idx="2652">
                  <c:v>7.6714297000000001E-2</c:v>
                </c:pt>
                <c:pt idx="2653">
                  <c:v>7.6704478999999992E-2</c:v>
                </c:pt>
                <c:pt idx="2654">
                  <c:v>7.6693590000000006E-2</c:v>
                </c:pt>
                <c:pt idx="2655">
                  <c:v>7.6681630000000001E-2</c:v>
                </c:pt>
                <c:pt idx="2656">
                  <c:v>7.6668597000000005E-2</c:v>
                </c:pt>
                <c:pt idx="2657">
                  <c:v>7.6654489999999992E-2</c:v>
                </c:pt>
                <c:pt idx="2658">
                  <c:v>7.6639308999999989E-2</c:v>
                </c:pt>
                <c:pt idx="2659">
                  <c:v>7.6623052999999997E-2</c:v>
                </c:pt>
                <c:pt idx="2660">
                  <c:v>7.6605722000000001E-2</c:v>
                </c:pt>
                <c:pt idx="2661">
                  <c:v>7.6587316000000003E-2</c:v>
                </c:pt>
                <c:pt idx="2662">
                  <c:v>7.6567836E-2</c:v>
                </c:pt>
                <c:pt idx="2663">
                  <c:v>7.6547280999999995E-2</c:v>
                </c:pt>
                <c:pt idx="2664">
                  <c:v>7.6525652E-2</c:v>
                </c:pt>
                <c:pt idx="2665">
                  <c:v>7.6502951999999999E-2</c:v>
                </c:pt>
                <c:pt idx="2666">
                  <c:v>7.6479180000000008E-2</c:v>
                </c:pt>
                <c:pt idx="2667">
                  <c:v>7.645433900000001E-2</c:v>
                </c:pt>
                <c:pt idx="2668">
                  <c:v>7.6428429999999992E-2</c:v>
                </c:pt>
                <c:pt idx="2669">
                  <c:v>7.6401455000000007E-2</c:v>
                </c:pt>
                <c:pt idx="2670">
                  <c:v>7.6373417999999998E-2</c:v>
                </c:pt>
                <c:pt idx="2671">
                  <c:v>7.6344319999999993E-2</c:v>
                </c:pt>
                <c:pt idx="2672">
                  <c:v>7.6314165000000003E-2</c:v>
                </c:pt>
                <c:pt idx="2673">
                  <c:v>7.6282955999999999E-2</c:v>
                </c:pt>
                <c:pt idx="2674">
                  <c:v>7.6250696000000007E-2</c:v>
                </c:pt>
                <c:pt idx="2675">
                  <c:v>7.6217389999999996E-2</c:v>
                </c:pt>
                <c:pt idx="2676">
                  <c:v>7.6183042000000006E-2</c:v>
                </c:pt>
                <c:pt idx="2677">
                  <c:v>7.6147657000000007E-2</c:v>
                </c:pt>
                <c:pt idx="2678">
                  <c:v>7.6111238999999997E-2</c:v>
                </c:pt>
                <c:pt idx="2679">
                  <c:v>7.6073794E-2</c:v>
                </c:pt>
                <c:pt idx="2680">
                  <c:v>7.6035327999999999E-2</c:v>
                </c:pt>
                <c:pt idx="2681">
                  <c:v>7.5995846000000006E-2</c:v>
                </c:pt>
                <c:pt idx="2682">
                  <c:v>7.5955356000000002E-2</c:v>
                </c:pt>
                <c:pt idx="2683">
                  <c:v>7.5913862999999998E-2</c:v>
                </c:pt>
                <c:pt idx="2684">
                  <c:v>7.5871374999999991E-2</c:v>
                </c:pt>
                <c:pt idx="2685">
                  <c:v>7.5827899000000004E-2</c:v>
                </c:pt>
                <c:pt idx="2686">
                  <c:v>7.5783444000000005E-2</c:v>
                </c:pt>
                <c:pt idx="2687">
                  <c:v>7.5738015999999991E-2</c:v>
                </c:pt>
                <c:pt idx="2688">
                  <c:v>7.5691626000000012E-2</c:v>
                </c:pt>
                <c:pt idx="2689">
                  <c:v>7.5644281000000008E-2</c:v>
                </c:pt>
                <c:pt idx="2690">
                  <c:v>7.5595991000000001E-2</c:v>
                </c:pt>
                <c:pt idx="2691">
                  <c:v>7.5546764000000002E-2</c:v>
                </c:pt>
                <c:pt idx="2692">
                  <c:v>7.5496611999999991E-2</c:v>
                </c:pt>
                <c:pt idx="2693">
                  <c:v>7.5445543000000004E-2</c:v>
                </c:pt>
                <c:pt idx="2694">
                  <c:v>7.5393568999999994E-2</c:v>
                </c:pt>
                <c:pt idx="2695">
                  <c:v>7.5340699999999997E-2</c:v>
                </c:pt>
                <c:pt idx="2696">
                  <c:v>7.5286946999999993E-2</c:v>
                </c:pt>
                <c:pt idx="2697">
                  <c:v>7.5232319999999991E-2</c:v>
                </c:pt>
                <c:pt idx="2698">
                  <c:v>7.5176832999999998E-2</c:v>
                </c:pt>
                <c:pt idx="2699">
                  <c:v>7.5120496000000009E-2</c:v>
                </c:pt>
                <c:pt idx="2700">
                  <c:v>7.5063323000000001E-2</c:v>
                </c:pt>
                <c:pt idx="2701">
                  <c:v>7.5005324000000012E-2</c:v>
                </c:pt>
                <c:pt idx="2702">
                  <c:v>7.4946514000000006E-2</c:v>
                </c:pt>
                <c:pt idx="2703">
                  <c:v>7.4886904000000004E-2</c:v>
                </c:pt>
                <c:pt idx="2704">
                  <c:v>7.4826508999999999E-2</c:v>
                </c:pt>
                <c:pt idx="2705">
                  <c:v>7.4765341999999999E-2</c:v>
                </c:pt>
                <c:pt idx="2706">
                  <c:v>7.4703416999999994E-2</c:v>
                </c:pt>
                <c:pt idx="2707">
                  <c:v>7.4640748000000007E-2</c:v>
                </c:pt>
                <c:pt idx="2708">
                  <c:v>7.4577350000000001E-2</c:v>
                </c:pt>
                <c:pt idx="2709">
                  <c:v>7.451323600000001E-2</c:v>
                </c:pt>
                <c:pt idx="2710">
                  <c:v>7.4448423000000014E-2</c:v>
                </c:pt>
                <c:pt idx="2711">
                  <c:v>7.4382925000000003E-2</c:v>
                </c:pt>
                <c:pt idx="2712">
                  <c:v>7.4316757000000011E-2</c:v>
                </c:pt>
                <c:pt idx="2713">
                  <c:v>7.4249937000000002E-2</c:v>
                </c:pt>
                <c:pt idx="2714">
                  <c:v>7.4182477999999996E-2</c:v>
                </c:pt>
                <c:pt idx="2715">
                  <c:v>7.4114398999999997E-2</c:v>
                </c:pt>
                <c:pt idx="2716">
                  <c:v>7.4045715000000012E-2</c:v>
                </c:pt>
                <c:pt idx="2717">
                  <c:v>7.3976444000000002E-2</c:v>
                </c:pt>
                <c:pt idx="2718">
                  <c:v>7.3906601000000002E-2</c:v>
                </c:pt>
                <c:pt idx="2719">
                  <c:v>7.3836205000000002E-2</c:v>
                </c:pt>
                <c:pt idx="2720">
                  <c:v>7.3765273999999992E-2</c:v>
                </c:pt>
                <c:pt idx="2721">
                  <c:v>7.3693824000000005E-2</c:v>
                </c:pt>
                <c:pt idx="2722">
                  <c:v>7.3621874000000004E-2</c:v>
                </c:pt>
                <c:pt idx="2723">
                  <c:v>7.3549441999999993E-2</c:v>
                </c:pt>
                <c:pt idx="2724">
                  <c:v>7.3476548000000003E-2</c:v>
                </c:pt>
                <c:pt idx="2725">
                  <c:v>7.3403207999999998E-2</c:v>
                </c:pt>
                <c:pt idx="2726">
                  <c:v>7.3329441999999995E-2</c:v>
                </c:pt>
                <c:pt idx="2727">
                  <c:v>7.3255268999999998E-2</c:v>
                </c:pt>
                <c:pt idx="2728">
                  <c:v>7.3180707000000011E-2</c:v>
                </c:pt>
                <c:pt idx="2729">
                  <c:v>7.3105775999999997E-2</c:v>
                </c:pt>
                <c:pt idx="2730">
                  <c:v>7.3030495000000001E-2</c:v>
                </c:pt>
                <c:pt idx="2731">
                  <c:v>7.2954881999999999E-2</c:v>
                </c:pt>
                <c:pt idx="2732">
                  <c:v>7.2878955999999995E-2</c:v>
                </c:pt>
                <c:pt idx="2733">
                  <c:v>7.2802737000000006E-2</c:v>
                </c:pt>
                <c:pt idx="2734">
                  <c:v>7.2726241999999997E-2</c:v>
                </c:pt>
                <c:pt idx="2735">
                  <c:v>7.2649491999999996E-2</c:v>
                </c:pt>
                <c:pt idx="2736">
                  <c:v>7.2572503999999996E-2</c:v>
                </c:pt>
                <c:pt idx="2737">
                  <c:v>7.2495297E-2</c:v>
                </c:pt>
                <c:pt idx="2738">
                  <c:v>7.2417889999999999E-2</c:v>
                </c:pt>
                <c:pt idx="2739">
                  <c:v>7.2340299999999996E-2</c:v>
                </c:pt>
                <c:pt idx="2740">
                  <c:v>7.2262544999999997E-2</c:v>
                </c:pt>
                <c:pt idx="2741">
                  <c:v>7.2184643999999992E-2</c:v>
                </c:pt>
                <c:pt idx="2742">
                  <c:v>7.2106613E-2</c:v>
                </c:pt>
                <c:pt idx="2743">
                  <c:v>7.2028469000000012E-2</c:v>
                </c:pt>
                <c:pt idx="2744">
                  <c:v>7.1950231000000003E-2</c:v>
                </c:pt>
                <c:pt idx="2745">
                  <c:v>7.1871913000000009E-2</c:v>
                </c:pt>
                <c:pt idx="2746">
                  <c:v>7.1793532999999993E-2</c:v>
                </c:pt>
                <c:pt idx="2747">
                  <c:v>7.1715105000000001E-2</c:v>
                </c:pt>
                <c:pt idx="2748">
                  <c:v>7.1636645999999998E-2</c:v>
                </c:pt>
                <c:pt idx="2749">
                  <c:v>7.1558170000000004E-2</c:v>
                </c:pt>
                <c:pt idx="2750">
                  <c:v>7.1479692999999997E-2</c:v>
                </c:pt>
                <c:pt idx="2751">
                  <c:v>7.1401226000000012E-2</c:v>
                </c:pt>
                <c:pt idx="2752">
                  <c:v>7.1322785999999999E-2</c:v>
                </c:pt>
                <c:pt idx="2753">
                  <c:v>7.1244384000000008E-2</c:v>
                </c:pt>
                <c:pt idx="2754">
                  <c:v>7.1166032000000004E-2</c:v>
                </c:pt>
                <c:pt idx="2755">
                  <c:v>7.1087743999999994E-2</c:v>
                </c:pt>
                <c:pt idx="2756">
                  <c:v>7.1009529000000002E-2</c:v>
                </c:pt>
                <c:pt idx="2757">
                  <c:v>7.0931399000000006E-2</c:v>
                </c:pt>
                <c:pt idx="2758">
                  <c:v>7.0853364000000002E-2</c:v>
                </c:pt>
                <c:pt idx="2759">
                  <c:v>7.0775431999999999E-2</c:v>
                </c:pt>
                <c:pt idx="2760">
                  <c:v>7.0697613999999992E-2</c:v>
                </c:pt>
                <c:pt idx="2761">
                  <c:v>7.0619916000000005E-2</c:v>
                </c:pt>
                <c:pt idx="2762">
                  <c:v>7.0542347000000005E-2</c:v>
                </c:pt>
                <c:pt idx="2763">
                  <c:v>7.0464911999999991E-2</c:v>
                </c:pt>
                <c:pt idx="2764">
                  <c:v>7.0387617E-2</c:v>
                </c:pt>
                <c:pt idx="2765">
                  <c:v>7.0310469E-2</c:v>
                </c:pt>
                <c:pt idx="2766">
                  <c:v>7.0233472000000005E-2</c:v>
                </c:pt>
                <c:pt idx="2767">
                  <c:v>7.0156629999999998E-2</c:v>
                </c:pt>
                <c:pt idx="2768">
                  <c:v>7.0079947000000004E-2</c:v>
                </c:pt>
                <c:pt idx="2769">
                  <c:v>7.0003426000000007E-2</c:v>
                </c:pt>
                <c:pt idx="2770">
                  <c:v>6.9927071000000007E-2</c:v>
                </c:pt>
                <c:pt idx="2771">
                  <c:v>6.9850883000000002E-2</c:v>
                </c:pt>
                <c:pt idx="2772">
                  <c:v>6.9774865000000005E-2</c:v>
                </c:pt>
                <c:pt idx="2773">
                  <c:v>6.9699018000000001E-2</c:v>
                </c:pt>
                <c:pt idx="2774">
                  <c:v>6.9623344000000004E-2</c:v>
                </c:pt>
                <c:pt idx="2775">
                  <c:v>6.9547843999999998E-2</c:v>
                </c:pt>
                <c:pt idx="2776">
                  <c:v>6.9472518000000011E-2</c:v>
                </c:pt>
                <c:pt idx="2777">
                  <c:v>6.9397368000000001E-2</c:v>
                </c:pt>
                <c:pt idx="2778">
                  <c:v>6.932239200000001E-2</c:v>
                </c:pt>
                <c:pt idx="2779">
                  <c:v>6.9247591999999997E-2</c:v>
                </c:pt>
                <c:pt idx="2780">
                  <c:v>6.9172967000000002E-2</c:v>
                </c:pt>
                <c:pt idx="2781">
                  <c:v>6.9098516999999998E-2</c:v>
                </c:pt>
                <c:pt idx="2782">
                  <c:v>6.9024242E-2</c:v>
                </c:pt>
                <c:pt idx="2783">
                  <c:v>6.8950141999999992E-2</c:v>
                </c:pt>
                <c:pt idx="2784">
                  <c:v>6.8876215000000005E-2</c:v>
                </c:pt>
                <c:pt idx="2785">
                  <c:v>6.8802462000000009E-2</c:v>
                </c:pt>
                <c:pt idx="2786">
                  <c:v>6.8728881999999991E-2</c:v>
                </c:pt>
                <c:pt idx="2787">
                  <c:v>6.8655474999999994E-2</c:v>
                </c:pt>
                <c:pt idx="2788">
                  <c:v>6.8582241000000002E-2</c:v>
                </c:pt>
                <c:pt idx="2789">
                  <c:v>6.8509179000000003E-2</c:v>
                </c:pt>
                <c:pt idx="2790">
                  <c:v>6.8436287999999998E-2</c:v>
                </c:pt>
                <c:pt idx="2791">
                  <c:v>6.8363569999999999E-2</c:v>
                </c:pt>
                <c:pt idx="2792">
                  <c:v>6.8291025000000005E-2</c:v>
                </c:pt>
                <c:pt idx="2793">
                  <c:v>6.8218651999999991E-2</c:v>
                </c:pt>
                <c:pt idx="2794">
                  <c:v>6.8146452999999996E-2</c:v>
                </c:pt>
                <c:pt idx="2795">
                  <c:v>6.8074428999999992E-2</c:v>
                </c:pt>
                <c:pt idx="2796">
                  <c:v>6.8002581000000006E-2</c:v>
                </c:pt>
                <c:pt idx="2797">
                  <c:v>6.7930909999999997E-2</c:v>
                </c:pt>
                <c:pt idx="2798">
                  <c:v>6.7859419000000004E-2</c:v>
                </c:pt>
                <c:pt idx="2799">
                  <c:v>6.7788108999999999E-2</c:v>
                </c:pt>
                <c:pt idx="2800">
                  <c:v>6.7716985000000007E-2</c:v>
                </c:pt>
                <c:pt idx="2801">
                  <c:v>6.7646048E-2</c:v>
                </c:pt>
                <c:pt idx="2802">
                  <c:v>6.7575302000000004E-2</c:v>
                </c:pt>
                <c:pt idx="2803">
                  <c:v>6.7504752000000001E-2</c:v>
                </c:pt>
                <c:pt idx="2804">
                  <c:v>6.7434402000000004E-2</c:v>
                </c:pt>
                <c:pt idx="2805">
                  <c:v>6.7364256999999997E-2</c:v>
                </c:pt>
                <c:pt idx="2806">
                  <c:v>6.7294322000000004E-2</c:v>
                </c:pt>
                <c:pt idx="2807">
                  <c:v>6.7224601999999994E-2</c:v>
                </c:pt>
                <c:pt idx="2808">
                  <c:v>6.7155103000000008E-2</c:v>
                </c:pt>
                <c:pt idx="2809">
                  <c:v>6.7085830999999999E-2</c:v>
                </c:pt>
                <c:pt idx="2810">
                  <c:v>6.7016793000000005E-2</c:v>
                </c:pt>
                <c:pt idx="2811">
                  <c:v>6.6947994999999996E-2</c:v>
                </c:pt>
                <c:pt idx="2812">
                  <c:v>6.687944400000001E-2</c:v>
                </c:pt>
                <c:pt idx="2813">
                  <c:v>6.6811147000000001E-2</c:v>
                </c:pt>
                <c:pt idx="2814">
                  <c:v>6.6743110999999994E-2</c:v>
                </c:pt>
                <c:pt idx="2815">
                  <c:v>6.6675342999999998E-2</c:v>
                </c:pt>
                <c:pt idx="2816">
                  <c:v>6.6607850999999996E-2</c:v>
                </c:pt>
                <c:pt idx="2817">
                  <c:v>6.6540642999999997E-2</c:v>
                </c:pt>
                <c:pt idx="2818">
                  <c:v>6.6473725999999997E-2</c:v>
                </c:pt>
                <c:pt idx="2819">
                  <c:v>6.6407107000000007E-2</c:v>
                </c:pt>
                <c:pt idx="2820">
                  <c:v>6.6340796000000007E-2</c:v>
                </c:pt>
                <c:pt idx="2821">
                  <c:v>6.6274798999999995E-2</c:v>
                </c:pt>
                <c:pt idx="2822">
                  <c:v>6.6209124000000008E-2</c:v>
                </c:pt>
                <c:pt idx="2823">
                  <c:v>6.6143779999999999E-2</c:v>
                </c:pt>
                <c:pt idx="2824">
                  <c:v>6.6078774000000007E-2</c:v>
                </c:pt>
                <c:pt idx="2825">
                  <c:v>6.6014112999999999E-2</c:v>
                </c:pt>
                <c:pt idx="2826">
                  <c:v>6.5949806E-2</c:v>
                </c:pt>
                <c:pt idx="2827">
                  <c:v>6.5885860000000004E-2</c:v>
                </c:pt>
                <c:pt idx="2828">
                  <c:v>6.5822282999999995E-2</c:v>
                </c:pt>
                <c:pt idx="2829">
                  <c:v>6.5759080999999997E-2</c:v>
                </c:pt>
                <c:pt idx="2830">
                  <c:v>6.5696263000000005E-2</c:v>
                </c:pt>
                <c:pt idx="2831">
                  <c:v>6.5633834000000002E-2</c:v>
                </c:pt>
                <c:pt idx="2832">
                  <c:v>6.5571801999999998E-2</c:v>
                </c:pt>
                <c:pt idx="2833">
                  <c:v>6.5510173000000005E-2</c:v>
                </c:pt>
                <c:pt idx="2834">
                  <c:v>6.5448953000000004E-2</c:v>
                </c:pt>
                <c:pt idx="2835">
                  <c:v>6.5388149000000007E-2</c:v>
                </c:pt>
                <c:pt idx="2836">
                  <c:v>6.5327765999999995E-2</c:v>
                </c:pt>
                <c:pt idx="2837">
                  <c:v>6.5267808999999996E-2</c:v>
                </c:pt>
                <c:pt idx="2838">
                  <c:v>6.5208284000000005E-2</c:v>
                </c:pt>
                <c:pt idx="2839">
                  <c:v>6.5149194999999993E-2</c:v>
                </c:pt>
                <c:pt idx="2840">
                  <c:v>6.5090546999999999E-2</c:v>
                </c:pt>
                <c:pt idx="2841">
                  <c:v>6.5032342999999992E-2</c:v>
                </c:pt>
                <c:pt idx="2842">
                  <c:v>6.4974587E-2</c:v>
                </c:pt>
                <c:pt idx="2843">
                  <c:v>6.4917281999999993E-2</c:v>
                </c:pt>
                <c:pt idx="2844">
                  <c:v>6.4860430999999996E-2</c:v>
                </c:pt>
                <c:pt idx="2845">
                  <c:v>6.4804034999999996E-2</c:v>
                </c:pt>
                <c:pt idx="2846">
                  <c:v>6.4748098000000004E-2</c:v>
                </c:pt>
                <c:pt idx="2847">
                  <c:v>6.4692621000000006E-2</c:v>
                </c:pt>
                <c:pt idx="2848">
                  <c:v>6.4637604000000001E-2</c:v>
                </c:pt>
                <c:pt idx="2849">
                  <c:v>6.4583050000000003E-2</c:v>
                </c:pt>
                <c:pt idx="2850">
                  <c:v>6.4528957999999997E-2</c:v>
                </c:pt>
                <c:pt idx="2851">
                  <c:v>6.4475328999999998E-2</c:v>
                </c:pt>
                <c:pt idx="2852">
                  <c:v>6.4422163000000005E-2</c:v>
                </c:pt>
                <c:pt idx="2853">
                  <c:v>6.4369460000000003E-2</c:v>
                </c:pt>
                <c:pt idx="2854">
                  <c:v>6.4317220000000008E-2</c:v>
                </c:pt>
                <c:pt idx="2855">
                  <c:v>6.4265441000000006E-2</c:v>
                </c:pt>
                <c:pt idx="2856">
                  <c:v>6.4214122999999998E-2</c:v>
                </c:pt>
                <c:pt idx="2857">
                  <c:v>6.4163264999999997E-2</c:v>
                </c:pt>
                <c:pt idx="2858">
                  <c:v>6.4112863999999992E-2</c:v>
                </c:pt>
                <c:pt idx="2859">
                  <c:v>6.4062919999999995E-2</c:v>
                </c:pt>
                <c:pt idx="2860">
                  <c:v>6.4013430999999996E-2</c:v>
                </c:pt>
                <c:pt idx="2861">
                  <c:v>6.3964395000000007E-2</c:v>
                </c:pt>
                <c:pt idx="2862">
                  <c:v>6.3915808000000005E-2</c:v>
                </c:pt>
                <c:pt idx="2863">
                  <c:v>6.3867670000000001E-2</c:v>
                </c:pt>
                <c:pt idx="2864">
                  <c:v>6.3819977999999999E-2</c:v>
                </c:pt>
                <c:pt idx="2865">
                  <c:v>6.3772728000000001E-2</c:v>
                </c:pt>
                <c:pt idx="2866">
                  <c:v>6.3725918999999992E-2</c:v>
                </c:pt>
                <c:pt idx="2867">
                  <c:v>6.3679547000000003E-2</c:v>
                </c:pt>
                <c:pt idx="2868">
                  <c:v>6.3633609000000008E-2</c:v>
                </c:pt>
                <c:pt idx="2869">
                  <c:v>6.3588102000000007E-2</c:v>
                </c:pt>
                <c:pt idx="2870">
                  <c:v>6.3543022000000005E-2</c:v>
                </c:pt>
                <c:pt idx="2871">
                  <c:v>6.3498367999999999E-2</c:v>
                </c:pt>
                <c:pt idx="2872">
                  <c:v>6.3454133999999995E-2</c:v>
                </c:pt>
                <c:pt idx="2873">
                  <c:v>6.3410319000000007E-2</c:v>
                </c:pt>
                <c:pt idx="2874">
                  <c:v>6.3366916999999995E-2</c:v>
                </c:pt>
                <c:pt idx="2875">
                  <c:v>6.3323926000000003E-2</c:v>
                </c:pt>
                <c:pt idx="2876">
                  <c:v>6.3281343000000004E-2</c:v>
                </c:pt>
                <c:pt idx="2877">
                  <c:v>6.3239163000000001E-2</c:v>
                </c:pt>
                <c:pt idx="2878">
                  <c:v>6.3197382999999996E-2</c:v>
                </c:pt>
                <c:pt idx="2879">
                  <c:v>6.3155999000000004E-2</c:v>
                </c:pt>
                <c:pt idx="2880">
                  <c:v>6.3115009E-2</c:v>
                </c:pt>
                <c:pt idx="2881">
                  <c:v>6.3074406999999999E-2</c:v>
                </c:pt>
                <c:pt idx="2882">
                  <c:v>6.3034192000000003E-2</c:v>
                </c:pt>
                <c:pt idx="2883">
                  <c:v>6.2994359E-2</c:v>
                </c:pt>
                <c:pt idx="2884">
                  <c:v>6.2954905000000005E-2</c:v>
                </c:pt>
                <c:pt idx="2885">
                  <c:v>6.2915826000000008E-2</c:v>
                </c:pt>
                <c:pt idx="2886">
                  <c:v>6.2877120000000009E-2</c:v>
                </c:pt>
                <c:pt idx="2887">
                  <c:v>6.283878200000001E-2</c:v>
                </c:pt>
                <c:pt idx="2888">
                  <c:v>6.2800808999999999E-2</c:v>
                </c:pt>
                <c:pt idx="2889">
                  <c:v>6.2763199000000006E-2</c:v>
                </c:pt>
                <c:pt idx="2890">
                  <c:v>6.2725946000000005E-2</c:v>
                </c:pt>
                <c:pt idx="2891">
                  <c:v>6.2689049999999996E-2</c:v>
                </c:pt>
                <c:pt idx="2892">
                  <c:v>6.2652504999999997E-2</c:v>
                </c:pt>
                <c:pt idx="2893">
                  <c:v>6.2616309000000009E-2</c:v>
                </c:pt>
                <c:pt idx="2894">
                  <c:v>6.2580459000000005E-2</c:v>
                </c:pt>
                <c:pt idx="2895">
                  <c:v>6.2544951000000001E-2</c:v>
                </c:pt>
                <c:pt idx="2896">
                  <c:v>6.2509782E-2</c:v>
                </c:pt>
                <c:pt idx="2897">
                  <c:v>6.2474948000000002E-2</c:v>
                </c:pt>
                <c:pt idx="2898">
                  <c:v>6.2440448000000003E-2</c:v>
                </c:pt>
                <c:pt idx="2899">
                  <c:v>6.2406276999999996E-2</c:v>
                </c:pt>
                <c:pt idx="2900">
                  <c:v>6.2372432000000005E-2</c:v>
                </c:pt>
                <c:pt idx="2901">
                  <c:v>6.2338910999999997E-2</c:v>
                </c:pt>
                <c:pt idx="2902">
                  <c:v>6.2305709000000001E-2</c:v>
                </c:pt>
                <c:pt idx="2903">
                  <c:v>6.2272824000000004E-2</c:v>
                </c:pt>
                <c:pt idx="2904">
                  <c:v>6.2240253000000002E-2</c:v>
                </c:pt>
                <c:pt idx="2905">
                  <c:v>6.2207992000000004E-2</c:v>
                </c:pt>
                <c:pt idx="2906">
                  <c:v>6.2176039000000002E-2</c:v>
                </c:pt>
                <c:pt idx="2907">
                  <c:v>6.2144390000000001E-2</c:v>
                </c:pt>
                <c:pt idx="2908">
                  <c:v>6.2113042E-2</c:v>
                </c:pt>
                <c:pt idx="2909">
                  <c:v>6.2081992000000003E-2</c:v>
                </c:pt>
                <c:pt idx="2910">
                  <c:v>6.2051237000000002E-2</c:v>
                </c:pt>
                <c:pt idx="2911">
                  <c:v>6.2020773000000001E-2</c:v>
                </c:pt>
                <c:pt idx="2912">
                  <c:v>6.1990598000000001E-2</c:v>
                </c:pt>
                <c:pt idx="2913">
                  <c:v>6.1960708000000003E-2</c:v>
                </c:pt>
                <c:pt idx="2914">
                  <c:v>6.1931100000000003E-2</c:v>
                </c:pt>
                <c:pt idx="2915">
                  <c:v>6.1901771000000001E-2</c:v>
                </c:pt>
                <c:pt idx="2916">
                  <c:v>6.1872717000000001E-2</c:v>
                </c:pt>
                <c:pt idx="2917">
                  <c:v>6.1843936000000002E-2</c:v>
                </c:pt>
                <c:pt idx="2918">
                  <c:v>6.1815423000000001E-2</c:v>
                </c:pt>
                <c:pt idx="2919">
                  <c:v>6.1787176999999999E-2</c:v>
                </c:pt>
                <c:pt idx="2920">
                  <c:v>6.1759193000000004E-2</c:v>
                </c:pt>
                <c:pt idx="2921">
                  <c:v>6.1731467999999998E-2</c:v>
                </c:pt>
                <c:pt idx="2922">
                  <c:v>6.1703998999999995E-2</c:v>
                </c:pt>
                <c:pt idx="2923">
                  <c:v>6.1676781999999999E-2</c:v>
                </c:pt>
                <c:pt idx="2924">
                  <c:v>6.1649813999999997E-2</c:v>
                </c:pt>
                <c:pt idx="2925">
                  <c:v>6.1623092000000004E-2</c:v>
                </c:pt>
                <c:pt idx="2926">
                  <c:v>6.1596610999999996E-2</c:v>
                </c:pt>
                <c:pt idx="2927">
                  <c:v>6.1570369999999999E-2</c:v>
                </c:pt>
                <c:pt idx="2928">
                  <c:v>6.1544364000000004E-2</c:v>
                </c:pt>
                <c:pt idx="2929">
                  <c:v>6.1518589999999998E-2</c:v>
                </c:pt>
                <c:pt idx="2930">
                  <c:v>6.1493045000000003E-2</c:v>
                </c:pt>
                <c:pt idx="2931">
                  <c:v>6.1467725000000001E-2</c:v>
                </c:pt>
                <c:pt idx="2932">
                  <c:v>6.1442627E-2</c:v>
                </c:pt>
                <c:pt idx="2933">
                  <c:v>6.1417749000000001E-2</c:v>
                </c:pt>
                <c:pt idx="2934">
                  <c:v>6.1393085999999999E-2</c:v>
                </c:pt>
                <c:pt idx="2935">
                  <c:v>6.1368636000000004E-2</c:v>
                </c:pt>
                <c:pt idx="2936">
                  <c:v>6.1344397000000002E-2</c:v>
                </c:pt>
                <c:pt idx="2937">
                  <c:v>6.1320364000000002E-2</c:v>
                </c:pt>
                <c:pt idx="2938">
                  <c:v>6.1296534999999999E-2</c:v>
                </c:pt>
                <c:pt idx="2939">
                  <c:v>6.1272908000000001E-2</c:v>
                </c:pt>
                <c:pt idx="2940">
                  <c:v>6.1249478999999996E-2</c:v>
                </c:pt>
                <c:pt idx="2941">
                  <c:v>6.1226246999999998E-2</c:v>
                </c:pt>
                <c:pt idx="2942">
                  <c:v>6.1203208000000002E-2</c:v>
                </c:pt>
                <c:pt idx="2943">
                  <c:v>6.1180361000000003E-2</c:v>
                </c:pt>
                <c:pt idx="2944">
                  <c:v>6.1157704E-2</c:v>
                </c:pt>
                <c:pt idx="2945">
                  <c:v>6.1135233999999997E-2</c:v>
                </c:pt>
                <c:pt idx="2946">
                  <c:v>6.1112949E-2</c:v>
                </c:pt>
                <c:pt idx="2947">
                  <c:v>6.1090848000000003E-2</c:v>
                </c:pt>
                <c:pt idx="2948">
                  <c:v>6.1068928000000001E-2</c:v>
                </c:pt>
                <c:pt idx="2949">
                  <c:v>6.1047190000000001E-2</c:v>
                </c:pt>
                <c:pt idx="2950">
                  <c:v>6.1025629999999997E-2</c:v>
                </c:pt>
                <c:pt idx="2951">
                  <c:v>6.1004248999999997E-2</c:v>
                </c:pt>
                <c:pt idx="2952">
                  <c:v>6.0983045999999999E-2</c:v>
                </c:pt>
                <c:pt idx="2953">
                  <c:v>6.0962018E-2</c:v>
                </c:pt>
                <c:pt idx="2954">
                  <c:v>6.0941167000000004E-2</c:v>
                </c:pt>
                <c:pt idx="2955">
                  <c:v>6.0920491000000007E-2</c:v>
                </c:pt>
                <c:pt idx="2956">
                  <c:v>6.0899990000000001E-2</c:v>
                </c:pt>
                <c:pt idx="2957">
                  <c:v>6.0879664999999999E-2</c:v>
                </c:pt>
                <c:pt idx="2958">
                  <c:v>6.0859515000000003E-2</c:v>
                </c:pt>
                <c:pt idx="2959">
                  <c:v>6.0839541999999996E-2</c:v>
                </c:pt>
                <c:pt idx="2960">
                  <c:v>6.0819745000000001E-2</c:v>
                </c:pt>
                <c:pt idx="2961">
                  <c:v>6.0800127000000002E-2</c:v>
                </c:pt>
                <c:pt idx="2962">
                  <c:v>6.0780687E-2</c:v>
                </c:pt>
                <c:pt idx="2963">
                  <c:v>6.0761427E-2</c:v>
                </c:pt>
                <c:pt idx="2964">
                  <c:v>6.0742350000000001E-2</c:v>
                </c:pt>
                <c:pt idx="2965">
                  <c:v>6.0723455999999995E-2</c:v>
                </c:pt>
                <c:pt idx="2966">
                  <c:v>6.0704748000000003E-2</c:v>
                </c:pt>
                <c:pt idx="2967">
                  <c:v>6.0686229000000001E-2</c:v>
                </c:pt>
                <c:pt idx="2968">
                  <c:v>6.0667900999999996E-2</c:v>
                </c:pt>
                <c:pt idx="2969">
                  <c:v>6.0649766000000001E-2</c:v>
                </c:pt>
                <c:pt idx="2970">
                  <c:v>6.0631827999999999E-2</c:v>
                </c:pt>
                <c:pt idx="2971">
                  <c:v>6.0614090999999995E-2</c:v>
                </c:pt>
                <c:pt idx="2972">
                  <c:v>6.0596557000000002E-2</c:v>
                </c:pt>
                <c:pt idx="2973">
                  <c:v>6.0579231999999997E-2</c:v>
                </c:pt>
                <c:pt idx="2974">
                  <c:v>6.0562116999999999E-2</c:v>
                </c:pt>
                <c:pt idx="2975">
                  <c:v>6.0545218999999997E-2</c:v>
                </c:pt>
                <c:pt idx="2976">
                  <c:v>6.0528541000000005E-2</c:v>
                </c:pt>
                <c:pt idx="2977">
                  <c:v>6.0512089000000005E-2</c:v>
                </c:pt>
                <c:pt idx="2978">
                  <c:v>6.0495867000000002E-2</c:v>
                </c:pt>
                <c:pt idx="2979">
                  <c:v>6.047988E-2</c:v>
                </c:pt>
                <c:pt idx="2980">
                  <c:v>6.0464135000000002E-2</c:v>
                </c:pt>
                <c:pt idx="2981">
                  <c:v>6.0448636E-2</c:v>
                </c:pt>
                <c:pt idx="2982">
                  <c:v>6.0433391000000003E-2</c:v>
                </c:pt>
                <c:pt idx="2983">
                  <c:v>6.0418404000000002E-2</c:v>
                </c:pt>
                <c:pt idx="2984">
                  <c:v>6.0403683E-2</c:v>
                </c:pt>
                <c:pt idx="2985">
                  <c:v>6.0389234999999999E-2</c:v>
                </c:pt>
                <c:pt idx="2986">
                  <c:v>6.0375066000000005E-2</c:v>
                </c:pt>
                <c:pt idx="2987">
                  <c:v>6.0361182999999999E-2</c:v>
                </c:pt>
                <c:pt idx="2988">
                  <c:v>6.0347594000000004E-2</c:v>
                </c:pt>
                <c:pt idx="2989">
                  <c:v>6.0334307000000004E-2</c:v>
                </c:pt>
                <c:pt idx="2990">
                  <c:v>6.0321329E-2</c:v>
                </c:pt>
                <c:pt idx="2991">
                  <c:v>6.0308669000000002E-2</c:v>
                </c:pt>
                <c:pt idx="2992">
                  <c:v>6.0296335999999999E-2</c:v>
                </c:pt>
                <c:pt idx="2993">
                  <c:v>6.0284337E-2</c:v>
                </c:pt>
                <c:pt idx="2994">
                  <c:v>6.0272681000000002E-2</c:v>
                </c:pt>
                <c:pt idx="2995">
                  <c:v>6.0261379000000004E-2</c:v>
                </c:pt>
                <c:pt idx="2996">
                  <c:v>6.0250439000000003E-2</c:v>
                </c:pt>
                <c:pt idx="2997">
                  <c:v>6.0239871E-2</c:v>
                </c:pt>
                <c:pt idx="2998">
                  <c:v>6.0229684000000006E-2</c:v>
                </c:pt>
                <c:pt idx="2999">
                  <c:v>6.0219888999999999E-2</c:v>
                </c:pt>
                <c:pt idx="3000">
                  <c:v>6.0210496000000002E-2</c:v>
                </c:pt>
                <c:pt idx="3001">
                  <c:v>6.0201515999999997E-2</c:v>
                </c:pt>
                <c:pt idx="3002">
                  <c:v>6.0192959000000004E-2</c:v>
                </c:pt>
                <c:pt idx="3003">
                  <c:v>6.0184836999999998E-2</c:v>
                </c:pt>
                <c:pt idx="3004">
                  <c:v>6.017716E-2</c:v>
                </c:pt>
                <c:pt idx="3005">
                  <c:v>6.0169940000000005E-2</c:v>
                </c:pt>
                <c:pt idx="3006">
                  <c:v>6.0163189000000006E-2</c:v>
                </c:pt>
                <c:pt idx="3007">
                  <c:v>6.0156918000000004E-2</c:v>
                </c:pt>
                <c:pt idx="3008">
                  <c:v>6.0151139000000006E-2</c:v>
                </c:pt>
                <c:pt idx="3009">
                  <c:v>6.0145863000000001E-2</c:v>
                </c:pt>
                <c:pt idx="3010">
                  <c:v>6.0141103000000001E-2</c:v>
                </c:pt>
                <c:pt idx="3011">
                  <c:v>6.0136871000000001E-2</c:v>
                </c:pt>
                <c:pt idx="3012">
                  <c:v>6.0133179000000002E-2</c:v>
                </c:pt>
                <c:pt idx="3013">
                  <c:v>6.0130038999999996E-2</c:v>
                </c:pt>
                <c:pt idx="3014">
                  <c:v>6.0127462E-2</c:v>
                </c:pt>
                <c:pt idx="3015">
                  <c:v>6.0125461000000005E-2</c:v>
                </c:pt>
                <c:pt idx="3016">
                  <c:v>6.0124047999999999E-2</c:v>
                </c:pt>
                <c:pt idx="3017">
                  <c:v>6.0123233999999998E-2</c:v>
                </c:pt>
                <c:pt idx="3018">
                  <c:v>6.0123032E-2</c:v>
                </c:pt>
                <c:pt idx="3019">
                  <c:v>6.0123453E-2</c:v>
                </c:pt>
                <c:pt idx="3020">
                  <c:v>6.0124508E-2</c:v>
                </c:pt>
                <c:pt idx="3021">
                  <c:v>6.0126209999999999E-2</c:v>
                </c:pt>
                <c:pt idx="3022">
                  <c:v>6.0128569E-2</c:v>
                </c:pt>
                <c:pt idx="3023">
                  <c:v>6.0131595999999995E-2</c:v>
                </c:pt>
                <c:pt idx="3024">
                  <c:v>6.0135302000000002E-2</c:v>
                </c:pt>
                <c:pt idx="3025">
                  <c:v>6.0139698000000005E-2</c:v>
                </c:pt>
                <c:pt idx="3026">
                  <c:v>6.0144794000000001E-2</c:v>
                </c:pt>
                <c:pt idx="3027">
                  <c:v>6.0150598999999999E-2</c:v>
                </c:pt>
                <c:pt idx="3028">
                  <c:v>6.0157124999999999E-2</c:v>
                </c:pt>
                <c:pt idx="3029">
                  <c:v>6.0164379000000004E-2</c:v>
                </c:pt>
                <c:pt idx="3030">
                  <c:v>6.0172372000000002E-2</c:v>
                </c:pt>
                <c:pt idx="3031">
                  <c:v>6.0181111000000002E-2</c:v>
                </c:pt>
                <c:pt idx="3032">
                  <c:v>6.0190606000000001E-2</c:v>
                </c:pt>
                <c:pt idx="3033">
                  <c:v>6.0200864000000007E-2</c:v>
                </c:pt>
                <c:pt idx="3034">
                  <c:v>6.0211892000000003E-2</c:v>
                </c:pt>
                <c:pt idx="3035">
                  <c:v>6.0223697999999999E-2</c:v>
                </c:pt>
                <c:pt idx="3036">
                  <c:v>6.0236286999999999E-2</c:v>
                </c:pt>
                <c:pt idx="3037">
                  <c:v>6.0249667E-2</c:v>
                </c:pt>
                <c:pt idx="3038">
                  <c:v>6.0263841999999998E-2</c:v>
                </c:pt>
                <c:pt idx="3039">
                  <c:v>6.0278817999999998E-2</c:v>
                </c:pt>
                <c:pt idx="3040">
                  <c:v>6.0294598000000005E-2</c:v>
                </c:pt>
                <c:pt idx="3041">
                  <c:v>6.0311187000000002E-2</c:v>
                </c:pt>
                <c:pt idx="3042">
                  <c:v>6.0328588000000002E-2</c:v>
                </c:pt>
                <c:pt idx="3043">
                  <c:v>6.0346803000000004E-2</c:v>
                </c:pt>
                <c:pt idx="3044">
                  <c:v>6.0365835000000007E-2</c:v>
                </c:pt>
                <c:pt idx="3045">
                  <c:v>6.0385685000000001E-2</c:v>
                </c:pt>
                <c:pt idx="3046">
                  <c:v>6.0406353999999995E-2</c:v>
                </c:pt>
                <c:pt idx="3047">
                  <c:v>6.0427841000000003E-2</c:v>
                </c:pt>
                <c:pt idx="3048">
                  <c:v>6.0450147999999995E-2</c:v>
                </c:pt>
                <c:pt idx="3049">
                  <c:v>6.0473272000000002E-2</c:v>
                </c:pt>
                <c:pt idx="3050">
                  <c:v>6.0497214000000001E-2</c:v>
                </c:pt>
                <c:pt idx="3051">
                  <c:v>6.0521971000000001E-2</c:v>
                </c:pt>
                <c:pt idx="3052">
                  <c:v>6.0547539999999997E-2</c:v>
                </c:pt>
                <c:pt idx="3053">
                  <c:v>6.0573921000000003E-2</c:v>
                </c:pt>
                <c:pt idx="3054">
                  <c:v>6.0601108000000001E-2</c:v>
                </c:pt>
                <c:pt idx="3055">
                  <c:v>6.0629098999999999E-2</c:v>
                </c:pt>
                <c:pt idx="3056">
                  <c:v>6.0657891000000005E-2</c:v>
                </c:pt>
                <c:pt idx="3057">
                  <c:v>6.0687477000000004E-2</c:v>
                </c:pt>
                <c:pt idx="3058">
                  <c:v>6.0717854000000002E-2</c:v>
                </c:pt>
                <c:pt idx="3059">
                  <c:v>6.0749017000000002E-2</c:v>
                </c:pt>
                <c:pt idx="3060">
                  <c:v>6.0780959999999995E-2</c:v>
                </c:pt>
                <c:pt idx="3061">
                  <c:v>6.0813677000000003E-2</c:v>
                </c:pt>
                <c:pt idx="3062">
                  <c:v>6.0847161999999996E-2</c:v>
                </c:pt>
                <c:pt idx="3063">
                  <c:v>6.0881407999999998E-2</c:v>
                </c:pt>
                <c:pt idx="3064">
                  <c:v>6.0916409000000005E-2</c:v>
                </c:pt>
                <c:pt idx="3065">
                  <c:v>6.0952157E-2</c:v>
                </c:pt>
                <c:pt idx="3066">
                  <c:v>6.0988645000000001E-2</c:v>
                </c:pt>
                <c:pt idx="3067">
                  <c:v>6.1025865999999998E-2</c:v>
                </c:pt>
                <c:pt idx="3068">
                  <c:v>6.1063811000000003E-2</c:v>
                </c:pt>
                <c:pt idx="3069">
                  <c:v>6.1102472000000005E-2</c:v>
                </c:pt>
                <c:pt idx="3070">
                  <c:v>6.1141840000000003E-2</c:v>
                </c:pt>
                <c:pt idx="3071">
                  <c:v>6.1181907000000001E-2</c:v>
                </c:pt>
                <c:pt idx="3072">
                  <c:v>6.1222663999999996E-2</c:v>
                </c:pt>
                <c:pt idx="3073">
                  <c:v>6.1264101000000001E-2</c:v>
                </c:pt>
                <c:pt idx="3074">
                  <c:v>6.130621E-2</c:v>
                </c:pt>
                <c:pt idx="3075">
                  <c:v>6.1348980999999997E-2</c:v>
                </c:pt>
                <c:pt idx="3076">
                  <c:v>6.1392402999999998E-2</c:v>
                </c:pt>
                <c:pt idx="3077">
                  <c:v>6.1436468000000001E-2</c:v>
                </c:pt>
                <c:pt idx="3078">
                  <c:v>6.1481166000000004E-2</c:v>
                </c:pt>
                <c:pt idx="3079">
                  <c:v>6.1526484999999999E-2</c:v>
                </c:pt>
                <c:pt idx="3080">
                  <c:v>6.1572416000000005E-2</c:v>
                </c:pt>
                <c:pt idx="3081">
                  <c:v>6.1618949000000006E-2</c:v>
                </c:pt>
                <c:pt idx="3082">
                  <c:v>6.1666073000000002E-2</c:v>
                </c:pt>
                <c:pt idx="3083">
                  <c:v>6.1713776999999997E-2</c:v>
                </c:pt>
                <c:pt idx="3084">
                  <c:v>6.1762049999999999E-2</c:v>
                </c:pt>
                <c:pt idx="3085">
                  <c:v>6.1810882999999997E-2</c:v>
                </c:pt>
                <c:pt idx="3086">
                  <c:v>6.1860263999999998E-2</c:v>
                </c:pt>
                <c:pt idx="3087">
                  <c:v>6.1910182000000001E-2</c:v>
                </c:pt>
                <c:pt idx="3088">
                  <c:v>6.1960626000000005E-2</c:v>
                </c:pt>
                <c:pt idx="3089">
                  <c:v>6.2011585000000001E-2</c:v>
                </c:pt>
                <c:pt idx="3090">
                  <c:v>6.2063048000000003E-2</c:v>
                </c:pt>
                <c:pt idx="3091">
                  <c:v>6.2115005000000001E-2</c:v>
                </c:pt>
                <c:pt idx="3092">
                  <c:v>6.2167443000000003E-2</c:v>
                </c:pt>
                <c:pt idx="3093">
                  <c:v>6.2220351E-2</c:v>
                </c:pt>
                <c:pt idx="3094">
                  <c:v>6.2273717999999999E-2</c:v>
                </c:pt>
                <c:pt idx="3095">
                  <c:v>6.2327533000000004E-2</c:v>
                </c:pt>
                <c:pt idx="3096">
                  <c:v>6.2381784999999995E-2</c:v>
                </c:pt>
                <c:pt idx="3097">
                  <c:v>6.2436460999999999E-2</c:v>
                </c:pt>
                <c:pt idx="3098">
                  <c:v>6.2491551000000006E-2</c:v>
                </c:pt>
                <c:pt idx="3099">
                  <c:v>6.2547042999999997E-2</c:v>
                </c:pt>
                <c:pt idx="3100">
                  <c:v>6.2602926000000003E-2</c:v>
                </c:pt>
                <c:pt idx="3101">
                  <c:v>6.2659187000000005E-2</c:v>
                </c:pt>
                <c:pt idx="3102">
                  <c:v>6.2715816000000008E-2</c:v>
                </c:pt>
                <c:pt idx="3103">
                  <c:v>6.2772801000000003E-2</c:v>
                </c:pt>
                <c:pt idx="3104">
                  <c:v>6.2830130999999997E-2</c:v>
                </c:pt>
                <c:pt idx="3105">
                  <c:v>6.2887793999999997E-2</c:v>
                </c:pt>
                <c:pt idx="3106">
                  <c:v>6.2945778000000008E-2</c:v>
                </c:pt>
                <c:pt idx="3107">
                  <c:v>6.3004072999999994E-2</c:v>
                </c:pt>
                <c:pt idx="3108">
                  <c:v>6.3062666000000003E-2</c:v>
                </c:pt>
                <c:pt idx="3109">
                  <c:v>6.3121546000000001E-2</c:v>
                </c:pt>
                <c:pt idx="3110">
                  <c:v>6.3180702000000005E-2</c:v>
                </c:pt>
                <c:pt idx="3111">
                  <c:v>6.3240121999999996E-2</c:v>
                </c:pt>
                <c:pt idx="3112">
                  <c:v>6.3299795000000006E-2</c:v>
                </c:pt>
                <c:pt idx="3113">
                  <c:v>6.335971E-2</c:v>
                </c:pt>
                <c:pt idx="3114">
                  <c:v>6.3419854999999997E-2</c:v>
                </c:pt>
                <c:pt idx="3115">
                  <c:v>6.3480219000000004E-2</c:v>
                </c:pt>
                <c:pt idx="3116">
                  <c:v>6.3540790999999999E-2</c:v>
                </c:pt>
                <c:pt idx="3117">
                  <c:v>6.3601559000000002E-2</c:v>
                </c:pt>
                <c:pt idx="3118">
                  <c:v>6.3662513000000004E-2</c:v>
                </c:pt>
                <c:pt idx="3119">
                  <c:v>6.3723641999999997E-2</c:v>
                </c:pt>
                <c:pt idx="3120">
                  <c:v>6.3784933000000002E-2</c:v>
                </c:pt>
                <c:pt idx="3121">
                  <c:v>6.3846378000000009E-2</c:v>
                </c:pt>
                <c:pt idx="3122">
                  <c:v>6.3907963999999998E-2</c:v>
                </c:pt>
                <c:pt idx="3123">
                  <c:v>6.3969681E-2</c:v>
                </c:pt>
                <c:pt idx="3124">
                  <c:v>6.4031516999999996E-2</c:v>
                </c:pt>
                <c:pt idx="3125">
                  <c:v>6.4093463000000003E-2</c:v>
                </c:pt>
                <c:pt idx="3126">
                  <c:v>6.4155508E-2</c:v>
                </c:pt>
                <c:pt idx="3127">
                  <c:v>6.4217641000000006E-2</c:v>
                </c:pt>
                <c:pt idx="3128">
                  <c:v>6.4279851999999998E-2</c:v>
                </c:pt>
                <c:pt idx="3129">
                  <c:v>6.4342128999999998E-2</c:v>
                </c:pt>
                <c:pt idx="3130">
                  <c:v>6.4404463999999995E-2</c:v>
                </c:pt>
                <c:pt idx="3131">
                  <c:v>6.4466843999999995E-2</c:v>
                </c:pt>
                <c:pt idx="3132">
                  <c:v>6.4529261000000004E-2</c:v>
                </c:pt>
                <c:pt idx="3133">
                  <c:v>6.4591703E-2</c:v>
                </c:pt>
                <c:pt idx="3134">
                  <c:v>6.4654160000000002E-2</c:v>
                </c:pt>
                <c:pt idx="3135">
                  <c:v>6.4716623000000001E-2</c:v>
                </c:pt>
                <c:pt idx="3136">
                  <c:v>6.4779080000000003E-2</c:v>
                </c:pt>
                <c:pt idx="3137">
                  <c:v>6.4841521999999999E-2</c:v>
                </c:pt>
                <c:pt idx="3138">
                  <c:v>6.4903938999999994E-2</c:v>
                </c:pt>
                <c:pt idx="3139">
                  <c:v>6.4966319999999994E-2</c:v>
                </c:pt>
                <c:pt idx="3140">
                  <c:v>6.5028656000000004E-2</c:v>
                </c:pt>
                <c:pt idx="3141">
                  <c:v>6.5090936000000002E-2</c:v>
                </c:pt>
                <c:pt idx="3142">
                  <c:v>6.5153149999999993E-2</c:v>
                </c:pt>
                <c:pt idx="3143">
                  <c:v>6.521528800000001E-2</c:v>
                </c:pt>
                <c:pt idx="3144">
                  <c:v>6.5277340000000003E-2</c:v>
                </c:pt>
                <c:pt idx="3145">
                  <c:v>6.5339295999999991E-2</c:v>
                </c:pt>
                <c:pt idx="3146">
                  <c:v>6.5401145999999993E-2</c:v>
                </c:pt>
                <c:pt idx="3147">
                  <c:v>6.5462880000000001E-2</c:v>
                </c:pt>
                <c:pt idx="3148">
                  <c:v>6.5524486999999992E-2</c:v>
                </c:pt>
                <c:pt idx="3149">
                  <c:v>6.5585958999999999E-2</c:v>
                </c:pt>
                <c:pt idx="3150">
                  <c:v>6.5647284E-2</c:v>
                </c:pt>
                <c:pt idx="3151">
                  <c:v>6.5708453999999999E-2</c:v>
                </c:pt>
                <c:pt idx="3152">
                  <c:v>6.5769456000000004E-2</c:v>
                </c:pt>
                <c:pt idx="3153">
                  <c:v>6.5830282999999989E-2</c:v>
                </c:pt>
                <c:pt idx="3154">
                  <c:v>6.589092299999999E-2</c:v>
                </c:pt>
                <c:pt idx="3155">
                  <c:v>6.5951365999999997E-2</c:v>
                </c:pt>
                <c:pt idx="3156">
                  <c:v>6.6011602000000003E-2</c:v>
                </c:pt>
                <c:pt idx="3157">
                  <c:v>6.6071621999999997E-2</c:v>
                </c:pt>
                <c:pt idx="3158">
                  <c:v>6.6131413999999999E-2</c:v>
                </c:pt>
                <c:pt idx="3159">
                  <c:v>6.6190969000000002E-2</c:v>
                </c:pt>
                <c:pt idx="3160">
                  <c:v>6.6250276999999996E-2</c:v>
                </c:pt>
                <c:pt idx="3161">
                  <c:v>6.6309326000000002E-2</c:v>
                </c:pt>
                <c:pt idx="3162">
                  <c:v>6.6368108000000009E-2</c:v>
                </c:pt>
                <c:pt idx="3163">
                  <c:v>6.6426610999999997E-2</c:v>
                </c:pt>
                <c:pt idx="3164">
                  <c:v>6.6484824999999997E-2</c:v>
                </c:pt>
                <c:pt idx="3165">
                  <c:v>6.6542740000000003E-2</c:v>
                </c:pt>
                <c:pt idx="3166">
                  <c:v>6.6600345000000005E-2</c:v>
                </c:pt>
                <c:pt idx="3167">
                  <c:v>6.6657630999999995E-2</c:v>
                </c:pt>
                <c:pt idx="3168">
                  <c:v>6.6714586000000006E-2</c:v>
                </c:pt>
                <c:pt idx="3169">
                  <c:v>6.6771200000000003E-2</c:v>
                </c:pt>
                <c:pt idx="3170">
                  <c:v>6.6827464000000003E-2</c:v>
                </c:pt>
                <c:pt idx="3171">
                  <c:v>6.6883366E-2</c:v>
                </c:pt>
                <c:pt idx="3172">
                  <c:v>6.6938896999999997E-2</c:v>
                </c:pt>
                <c:pt idx="3173">
                  <c:v>6.6994047000000001E-2</c:v>
                </c:pt>
                <c:pt idx="3174">
                  <c:v>6.7048805000000003E-2</c:v>
                </c:pt>
                <c:pt idx="3175">
                  <c:v>6.7103161999999994E-2</c:v>
                </c:pt>
                <c:pt idx="3176">
                  <c:v>6.7157107999999993E-2</c:v>
                </c:pt>
                <c:pt idx="3177">
                  <c:v>6.7210633000000006E-2</c:v>
                </c:pt>
                <c:pt idx="3178">
                  <c:v>6.7263727999999995E-2</c:v>
                </c:pt>
                <c:pt idx="3179">
                  <c:v>6.7316382000000008E-2</c:v>
                </c:pt>
                <c:pt idx="3180">
                  <c:v>6.7368588000000007E-2</c:v>
                </c:pt>
                <c:pt idx="3181">
                  <c:v>6.7420334999999998E-2</c:v>
                </c:pt>
                <c:pt idx="3182">
                  <c:v>6.7471614999999999E-2</c:v>
                </c:pt>
                <c:pt idx="3183">
                  <c:v>6.7522418000000001E-2</c:v>
                </c:pt>
                <c:pt idx="3184">
                  <c:v>6.7572736999999994E-2</c:v>
                </c:pt>
                <c:pt idx="3185">
                  <c:v>6.7622562999999997E-2</c:v>
                </c:pt>
                <c:pt idx="3186">
                  <c:v>6.7671887999999999E-2</c:v>
                </c:pt>
                <c:pt idx="3187">
                  <c:v>6.7720702999999993E-2</c:v>
                </c:pt>
                <c:pt idx="3188">
                  <c:v>6.7769000999999995E-2</c:v>
                </c:pt>
                <c:pt idx="3189">
                  <c:v>6.7816773999999996E-2</c:v>
                </c:pt>
                <c:pt idx="3190">
                  <c:v>6.7864015999999999E-2</c:v>
                </c:pt>
                <c:pt idx="3191">
                  <c:v>6.7910719000000008E-2</c:v>
                </c:pt>
                <c:pt idx="3192">
                  <c:v>6.7956875999999999E-2</c:v>
                </c:pt>
                <c:pt idx="3193">
                  <c:v>6.8002482000000003E-2</c:v>
                </c:pt>
                <c:pt idx="3194">
                  <c:v>6.8047528999999995E-2</c:v>
                </c:pt>
                <c:pt idx="3195">
                  <c:v>6.8092012999999993E-2</c:v>
                </c:pt>
                <c:pt idx="3196">
                  <c:v>6.8135926999999999E-2</c:v>
                </c:pt>
                <c:pt idx="3197">
                  <c:v>6.8179268000000001E-2</c:v>
                </c:pt>
                <c:pt idx="3198">
                  <c:v>6.8222029000000003E-2</c:v>
                </c:pt>
                <c:pt idx="3199">
                  <c:v>6.8264205999999994E-2</c:v>
                </c:pt>
                <c:pt idx="3200">
                  <c:v>6.8305796000000002E-2</c:v>
                </c:pt>
                <c:pt idx="3201">
                  <c:v>6.8346794000000002E-2</c:v>
                </c:pt>
                <c:pt idx="3202">
                  <c:v>6.838719800000001E-2</c:v>
                </c:pt>
                <c:pt idx="3203">
                  <c:v>6.8427004999999999E-2</c:v>
                </c:pt>
                <c:pt idx="3204">
                  <c:v>6.8466210999999999E-2</c:v>
                </c:pt>
                <c:pt idx="3205">
                  <c:v>6.8504815999999996E-2</c:v>
                </c:pt>
                <c:pt idx="3206">
                  <c:v>6.8542817000000006E-2</c:v>
                </c:pt>
                <c:pt idx="3207">
                  <c:v>6.8580213000000001E-2</c:v>
                </c:pt>
                <c:pt idx="3208">
                  <c:v>6.8617002999999996E-2</c:v>
                </c:pt>
                <c:pt idx="3209">
                  <c:v>6.8653187000000004E-2</c:v>
                </c:pt>
                <c:pt idx="3210">
                  <c:v>6.8688763999999999E-2</c:v>
                </c:pt>
                <c:pt idx="3211">
                  <c:v>6.8723734000000009E-2</c:v>
                </c:pt>
                <c:pt idx="3212">
                  <c:v>6.8758098000000004E-2</c:v>
                </c:pt>
                <c:pt idx="3213">
                  <c:v>6.8791855999999998E-2</c:v>
                </c:pt>
                <c:pt idx="3214">
                  <c:v>6.8825009999999992E-2</c:v>
                </c:pt>
                <c:pt idx="3215">
                  <c:v>6.8857559999999998E-2</c:v>
                </c:pt>
                <c:pt idx="3216">
                  <c:v>6.8889510000000001E-2</c:v>
                </c:pt>
                <c:pt idx="3217">
                  <c:v>6.8920859000000001E-2</c:v>
                </c:pt>
                <c:pt idx="3218">
                  <c:v>6.8951611999999995E-2</c:v>
                </c:pt>
                <c:pt idx="3219">
                  <c:v>6.8981769999999998E-2</c:v>
                </c:pt>
                <c:pt idx="3220">
                  <c:v>6.9011336000000006E-2</c:v>
                </c:pt>
                <c:pt idx="3221">
                  <c:v>6.9040312999999992E-2</c:v>
                </c:pt>
                <c:pt idx="3222">
                  <c:v>6.9068705000000008E-2</c:v>
                </c:pt>
                <c:pt idx="3223">
                  <c:v>6.9096514999999997E-2</c:v>
                </c:pt>
                <c:pt idx="3224">
                  <c:v>6.9123746E-2</c:v>
                </c:pt>
                <c:pt idx="3225">
                  <c:v>6.9150403999999999E-2</c:v>
                </c:pt>
                <c:pt idx="3226">
                  <c:v>6.9176493000000006E-2</c:v>
                </c:pt>
                <c:pt idx="3227">
                  <c:v>6.9202016000000005E-2</c:v>
                </c:pt>
                <c:pt idx="3228">
                  <c:v>6.9226978999999994E-2</c:v>
                </c:pt>
                <c:pt idx="3229">
                  <c:v>6.9251386999999998E-2</c:v>
                </c:pt>
                <c:pt idx="3230">
                  <c:v>6.9275244E-2</c:v>
                </c:pt>
                <c:pt idx="3231">
                  <c:v>6.9298556999999997E-2</c:v>
                </c:pt>
                <c:pt idx="3232">
                  <c:v>6.932133E-2</c:v>
                </c:pt>
                <c:pt idx="3233">
                  <c:v>6.9343570999999993E-2</c:v>
                </c:pt>
                <c:pt idx="3234">
                  <c:v>6.9365283E-2</c:v>
                </c:pt>
                <c:pt idx="3235">
                  <c:v>6.9386474000000004E-2</c:v>
                </c:pt>
                <c:pt idx="3236">
                  <c:v>6.9407150000000001E-2</c:v>
                </c:pt>
                <c:pt idx="3237">
                  <c:v>6.9427318000000002E-2</c:v>
                </c:pt>
                <c:pt idx="3238">
                  <c:v>6.9446983000000004E-2</c:v>
                </c:pt>
                <c:pt idx="3239">
                  <c:v>6.9466153000000003E-2</c:v>
                </c:pt>
                <c:pt idx="3240">
                  <c:v>6.9484834999999995E-2</c:v>
                </c:pt>
                <c:pt idx="3241">
                  <c:v>6.950303599999999E-2</c:v>
                </c:pt>
                <c:pt idx="3242">
                  <c:v>6.9520762E-2</c:v>
                </c:pt>
                <c:pt idx="3243">
                  <c:v>6.9538021000000005E-2</c:v>
                </c:pt>
                <c:pt idx="3244">
                  <c:v>6.9554821000000003E-2</c:v>
                </c:pt>
                <c:pt idx="3245">
                  <c:v>6.9571170000000002E-2</c:v>
                </c:pt>
                <c:pt idx="3246">
                  <c:v>6.9587072999999999E-2</c:v>
                </c:pt>
                <c:pt idx="3247">
                  <c:v>6.9602541000000004E-2</c:v>
                </c:pt>
                <c:pt idx="3248">
                  <c:v>6.9617578999999999E-2</c:v>
                </c:pt>
                <c:pt idx="3249">
                  <c:v>6.9632197000000007E-2</c:v>
                </c:pt>
                <c:pt idx="3250">
                  <c:v>6.9646401999999996E-2</c:v>
                </c:pt>
                <c:pt idx="3251">
                  <c:v>6.9660201000000005E-2</c:v>
                </c:pt>
                <c:pt idx="3252">
                  <c:v>6.9673604E-2</c:v>
                </c:pt>
                <c:pt idx="3253">
                  <c:v>6.9686617000000006E-2</c:v>
                </c:pt>
                <c:pt idx="3254">
                  <c:v>6.9699250000000004E-2</c:v>
                </c:pt>
                <c:pt idx="3255">
                  <c:v>6.9711510000000004E-2</c:v>
                </c:pt>
                <c:pt idx="3256">
                  <c:v>6.9723405000000002E-2</c:v>
                </c:pt>
                <c:pt idx="3257">
                  <c:v>6.9734942999999994E-2</c:v>
                </c:pt>
                <c:pt idx="3258">
                  <c:v>6.9746132000000002E-2</c:v>
                </c:pt>
                <c:pt idx="3259">
                  <c:v>6.9756980999999996E-2</c:v>
                </c:pt>
                <c:pt idx="3260">
                  <c:v>6.9767496999999998E-2</c:v>
                </c:pt>
                <c:pt idx="3261">
                  <c:v>6.9777688000000004E-2</c:v>
                </c:pt>
                <c:pt idx="3262">
                  <c:v>6.9787562999999997E-2</c:v>
                </c:pt>
                <c:pt idx="3263">
                  <c:v>6.9797128E-2</c:v>
                </c:pt>
                <c:pt idx="3264">
                  <c:v>6.9806390999999995E-2</c:v>
                </c:pt>
                <c:pt idx="3265">
                  <c:v>6.9815361000000006E-2</c:v>
                </c:pt>
                <c:pt idx="3266">
                  <c:v>6.9824044000000002E-2</c:v>
                </c:pt>
                <c:pt idx="3267">
                  <c:v>6.9832449000000005E-2</c:v>
                </c:pt>
                <c:pt idx="3268">
                  <c:v>6.9840581999999998E-2</c:v>
                </c:pt>
                <c:pt idx="3269">
                  <c:v>6.9848451000000006E-2</c:v>
                </c:pt>
                <c:pt idx="3270">
                  <c:v>6.9856061999999997E-2</c:v>
                </c:pt>
                <c:pt idx="3271">
                  <c:v>6.9863423999999993E-2</c:v>
                </c:pt>
                <c:pt idx="3272">
                  <c:v>6.9870542000000008E-2</c:v>
                </c:pt>
                <c:pt idx="3273">
                  <c:v>6.9877422999999994E-2</c:v>
                </c:pt>
                <c:pt idx="3274">
                  <c:v>6.9884073000000005E-2</c:v>
                </c:pt>
                <c:pt idx="3275">
                  <c:v>6.9890499999999994E-2</c:v>
                </c:pt>
                <c:pt idx="3276">
                  <c:v>6.9896709000000001E-2</c:v>
                </c:pt>
                <c:pt idx="3277">
                  <c:v>6.9902704999999996E-2</c:v>
                </c:pt>
                <c:pt idx="3278">
                  <c:v>6.9908496000000001E-2</c:v>
                </c:pt>
                <c:pt idx="3279">
                  <c:v>6.9914085000000001E-2</c:v>
                </c:pt>
                <c:pt idx="3280">
                  <c:v>6.9919479000000007E-2</c:v>
                </c:pt>
                <c:pt idx="3281">
                  <c:v>6.9924683000000001E-2</c:v>
                </c:pt>
                <c:pt idx="3282">
                  <c:v>6.9929700999999997E-2</c:v>
                </c:pt>
                <c:pt idx="3283">
                  <c:v>6.9934537999999991E-2</c:v>
                </c:pt>
                <c:pt idx="3284">
                  <c:v>6.9939198000000008E-2</c:v>
                </c:pt>
                <c:pt idx="3285">
                  <c:v>6.9943686000000005E-2</c:v>
                </c:pt>
                <c:pt idx="3286">
                  <c:v>6.9948005000000008E-2</c:v>
                </c:pt>
                <c:pt idx="3287">
                  <c:v>6.9952159E-2</c:v>
                </c:pt>
                <c:pt idx="3288">
                  <c:v>6.9956151999999994E-2</c:v>
                </c:pt>
                <c:pt idx="3289">
                  <c:v>6.9959987000000001E-2</c:v>
                </c:pt>
                <c:pt idx="3290">
                  <c:v>6.9963667000000007E-2</c:v>
                </c:pt>
                <c:pt idx="3291">
                  <c:v>6.9967194999999996E-2</c:v>
                </c:pt>
                <c:pt idx="3292">
                  <c:v>6.9970573000000008E-2</c:v>
                </c:pt>
                <c:pt idx="3293">
                  <c:v>6.9973805E-2</c:v>
                </c:pt>
                <c:pt idx="3294">
                  <c:v>6.9976891999999999E-2</c:v>
                </c:pt>
                <c:pt idx="3295">
                  <c:v>6.9979838000000003E-2</c:v>
                </c:pt>
                <c:pt idx="3296">
                  <c:v>6.9982643999999997E-2</c:v>
                </c:pt>
                <c:pt idx="3297">
                  <c:v>6.9985313000000007E-2</c:v>
                </c:pt>
                <c:pt idx="3298">
                  <c:v>6.9987846000000006E-2</c:v>
                </c:pt>
                <c:pt idx="3299">
                  <c:v>6.9990245000000006E-2</c:v>
                </c:pt>
                <c:pt idx="3300">
                  <c:v>6.9992513000000006E-2</c:v>
                </c:pt>
                <c:pt idx="3301">
                  <c:v>6.9994650000000005E-2</c:v>
                </c:pt>
                <c:pt idx="3302">
                  <c:v>6.9996658000000003E-2</c:v>
                </c:pt>
                <c:pt idx="3303">
                  <c:v>6.9998538999999999E-2</c:v>
                </c:pt>
                <c:pt idx="3304">
                  <c:v>7.0000295000000004E-2</c:v>
                </c:pt>
                <c:pt idx="3305">
                  <c:v>7.0001925999999992E-2</c:v>
                </c:pt>
                <c:pt idx="3306">
                  <c:v>7.0003434000000003E-2</c:v>
                </c:pt>
                <c:pt idx="3307">
                  <c:v>7.0004821999999994E-2</c:v>
                </c:pt>
                <c:pt idx="3308">
                  <c:v>7.0006087999999994E-2</c:v>
                </c:pt>
                <c:pt idx="3309">
                  <c:v>7.0007237E-2</c:v>
                </c:pt>
                <c:pt idx="3310">
                  <c:v>7.0008266999999999E-2</c:v>
                </c:pt>
                <c:pt idx="3311">
                  <c:v>7.0009182000000003E-2</c:v>
                </c:pt>
                <c:pt idx="3312">
                  <c:v>7.0009980999999999E-2</c:v>
                </c:pt>
                <c:pt idx="3313">
                  <c:v>7.0010667999999998E-2</c:v>
                </c:pt>
                <c:pt idx="3314">
                  <c:v>7.0011242000000001E-2</c:v>
                </c:pt>
                <c:pt idx="3315">
                  <c:v>7.0011706000000007E-2</c:v>
                </c:pt>
                <c:pt idx="3316">
                  <c:v>7.0012060000000001E-2</c:v>
                </c:pt>
                <c:pt idx="3317">
                  <c:v>7.0012306999999996E-2</c:v>
                </c:pt>
                <c:pt idx="3318">
                  <c:v>7.0012448000000005E-2</c:v>
                </c:pt>
                <c:pt idx="3319">
                  <c:v>7.0012484999999999E-2</c:v>
                </c:pt>
                <c:pt idx="3320">
                  <c:v>7.0012419999999992E-2</c:v>
                </c:pt>
                <c:pt idx="3321">
                  <c:v>7.0012253999999996E-2</c:v>
                </c:pt>
                <c:pt idx="3322">
                  <c:v>7.0011988999999997E-2</c:v>
                </c:pt>
                <c:pt idx="3323">
                  <c:v>7.0011628999999992E-2</c:v>
                </c:pt>
                <c:pt idx="3324">
                  <c:v>7.0011173999999995E-2</c:v>
                </c:pt>
                <c:pt idx="3325">
                  <c:v>7.0010626999999992E-2</c:v>
                </c:pt>
                <c:pt idx="3326">
                  <c:v>7.0009991000000008E-2</c:v>
                </c:pt>
                <c:pt idx="3327">
                  <c:v>7.0009267999999999E-2</c:v>
                </c:pt>
                <c:pt idx="3328">
                  <c:v>7.0008460999999994E-2</c:v>
                </c:pt>
                <c:pt idx="3329">
                  <c:v>7.0007572000000004E-2</c:v>
                </c:pt>
                <c:pt idx="3330">
                  <c:v>7.0006605E-2</c:v>
                </c:pt>
                <c:pt idx="3331">
                  <c:v>7.0005560999999994E-2</c:v>
                </c:pt>
                <c:pt idx="3332">
                  <c:v>7.0004444999999998E-2</c:v>
                </c:pt>
                <c:pt idx="3333">
                  <c:v>7.0003259000000012E-2</c:v>
                </c:pt>
                <c:pt idx="3334">
                  <c:v>7.0002007000000005E-2</c:v>
                </c:pt>
                <c:pt idx="3335">
                  <c:v>7.0000690000000004E-2</c:v>
                </c:pt>
                <c:pt idx="3336">
                  <c:v>6.9999313000000007E-2</c:v>
                </c:pt>
                <c:pt idx="3337">
                  <c:v>6.9997878999999999E-2</c:v>
                </c:pt>
                <c:pt idx="3338">
                  <c:v>6.9996391000000005E-2</c:v>
                </c:pt>
                <c:pt idx="3339">
                  <c:v>6.9994850999999997E-2</c:v>
                </c:pt>
                <c:pt idx="3340">
                  <c:v>6.9993263999999999E-2</c:v>
                </c:pt>
                <c:pt idx="3341">
                  <c:v>6.9991632999999998E-2</c:v>
                </c:pt>
                <c:pt idx="3342">
                  <c:v>6.9989961000000003E-2</c:v>
                </c:pt>
                <c:pt idx="3343">
                  <c:v>6.9988251000000001E-2</c:v>
                </c:pt>
                <c:pt idx="3344">
                  <c:v>6.9986507000000003E-2</c:v>
                </c:pt>
                <c:pt idx="3345">
                  <c:v>6.9984732000000008E-2</c:v>
                </c:pt>
                <c:pt idx="3346">
                  <c:v>6.9982928999999999E-2</c:v>
                </c:pt>
                <c:pt idx="3347">
                  <c:v>6.9981102000000003E-2</c:v>
                </c:pt>
                <c:pt idx="3348">
                  <c:v>6.9979253000000005E-2</c:v>
                </c:pt>
                <c:pt idx="3349">
                  <c:v>6.9977387000000002E-2</c:v>
                </c:pt>
                <c:pt idx="3350">
                  <c:v>6.9975506000000007E-2</c:v>
                </c:pt>
                <c:pt idx="3351">
                  <c:v>6.9973613000000004E-2</c:v>
                </c:pt>
                <c:pt idx="3352">
                  <c:v>6.9971712000000005E-2</c:v>
                </c:pt>
                <c:pt idx="3353">
                  <c:v>6.9969804999999996E-2</c:v>
                </c:pt>
                <c:pt idx="3354">
                  <c:v>6.9967896000000002E-2</c:v>
                </c:pt>
                <c:pt idx="3355">
                  <c:v>6.9965988000000007E-2</c:v>
                </c:pt>
                <c:pt idx="3356">
                  <c:v>6.9964082999999996E-2</c:v>
                </c:pt>
                <c:pt idx="3357">
                  <c:v>6.9962184000000011E-2</c:v>
                </c:pt>
                <c:pt idx="3358">
                  <c:v>6.9960294000000006E-2</c:v>
                </c:pt>
                <c:pt idx="3359">
                  <c:v>6.9958415999999995E-2</c:v>
                </c:pt>
                <c:pt idx="3360">
                  <c:v>6.9956552000000005E-2</c:v>
                </c:pt>
                <c:pt idx="3361">
                  <c:v>6.9954704000000006E-2</c:v>
                </c:pt>
                <c:pt idx="3362">
                  <c:v>6.9952875999999997E-2</c:v>
                </c:pt>
                <c:pt idx="3363">
                  <c:v>6.9951068000000005E-2</c:v>
                </c:pt>
                <c:pt idx="3364">
                  <c:v>6.9949284E-2</c:v>
                </c:pt>
                <c:pt idx="3365">
                  <c:v>6.994752500000001E-2</c:v>
                </c:pt>
                <c:pt idx="3366">
                  <c:v>6.9945794000000006E-2</c:v>
                </c:pt>
                <c:pt idx="3367">
                  <c:v>6.9944091E-2</c:v>
                </c:pt>
                <c:pt idx="3368">
                  <c:v>6.9942419000000006E-2</c:v>
                </c:pt>
                <c:pt idx="3369">
                  <c:v>6.9940778999999995E-2</c:v>
                </c:pt>
                <c:pt idx="3370">
                  <c:v>6.9939172999999993E-2</c:v>
                </c:pt>
                <c:pt idx="3371">
                  <c:v>6.9937601000000002E-2</c:v>
                </c:pt>
                <c:pt idx="3372">
                  <c:v>6.9936065000000006E-2</c:v>
                </c:pt>
                <c:pt idx="3373">
                  <c:v>6.9934565000000004E-2</c:v>
                </c:pt>
                <c:pt idx="3374">
                  <c:v>6.9933101999999997E-2</c:v>
                </c:pt>
                <c:pt idx="3375">
                  <c:v>6.9931675999999998E-2</c:v>
                </c:pt>
                <c:pt idx="3376">
                  <c:v>6.9930289000000007E-2</c:v>
                </c:pt>
                <c:pt idx="3377">
                  <c:v>6.9928938999999996E-2</c:v>
                </c:pt>
                <c:pt idx="3378">
                  <c:v>6.9927627000000006E-2</c:v>
                </c:pt>
                <c:pt idx="3379">
                  <c:v>6.9926352999999997E-2</c:v>
                </c:pt>
                <c:pt idx="3380">
                  <c:v>6.9925116000000009E-2</c:v>
                </c:pt>
                <c:pt idx="3381">
                  <c:v>6.9923915000000003E-2</c:v>
                </c:pt>
                <c:pt idx="3382">
                  <c:v>6.9922749000000006E-2</c:v>
                </c:pt>
                <c:pt idx="3383">
                  <c:v>6.9921616999999991E-2</c:v>
                </c:pt>
                <c:pt idx="3384">
                  <c:v>6.9920518000000001E-2</c:v>
                </c:pt>
                <c:pt idx="3385">
                  <c:v>6.9919449999999994E-2</c:v>
                </c:pt>
                <c:pt idx="3386">
                  <c:v>6.9918411E-2</c:v>
                </c:pt>
                <c:pt idx="3387">
                  <c:v>6.9917399000000005E-2</c:v>
                </c:pt>
                <c:pt idx="3388">
                  <c:v>6.9916412000000011E-2</c:v>
                </c:pt>
                <c:pt idx="3389">
                  <c:v>6.9915445999999992E-2</c:v>
                </c:pt>
                <c:pt idx="3390">
                  <c:v>6.9914499000000005E-2</c:v>
                </c:pt>
                <c:pt idx="3391">
                  <c:v>6.991356700000001E-2</c:v>
                </c:pt>
                <c:pt idx="3392">
                  <c:v>6.9912647999999994E-2</c:v>
                </c:pt>
                <c:pt idx="3393">
                  <c:v>6.9911736000000002E-2</c:v>
                </c:pt>
                <c:pt idx="3394">
                  <c:v>6.9910829000000008E-2</c:v>
                </c:pt>
                <c:pt idx="3395">
                  <c:v>6.9909921E-2</c:v>
                </c:pt>
                <c:pt idx="3396">
                  <c:v>6.9909007999999995E-2</c:v>
                </c:pt>
                <c:pt idx="3397">
                  <c:v>6.9908084000000009E-2</c:v>
                </c:pt>
                <c:pt idx="3398">
                  <c:v>6.9907145000000004E-2</c:v>
                </c:pt>
                <c:pt idx="3399">
                  <c:v>6.990618400000001E-2</c:v>
                </c:pt>
                <c:pt idx="3400">
                  <c:v>6.9905196000000003E-2</c:v>
                </c:pt>
                <c:pt idx="3401">
                  <c:v>6.9904173E-2</c:v>
                </c:pt>
                <c:pt idx="3402">
                  <c:v>6.9903109999999991E-2</c:v>
                </c:pt>
                <c:pt idx="3403">
                  <c:v>6.9901999999999992E-2</c:v>
                </c:pt>
                <c:pt idx="3404">
                  <c:v>6.9900833999999995E-2</c:v>
                </c:pt>
                <c:pt idx="3405">
                  <c:v>6.9899604000000004E-2</c:v>
                </c:pt>
                <c:pt idx="3406">
                  <c:v>6.9898303999999994E-2</c:v>
                </c:pt>
                <c:pt idx="3407">
                  <c:v>6.9896923999999999E-2</c:v>
                </c:pt>
                <c:pt idx="3408">
                  <c:v>6.9895455999999995E-2</c:v>
                </c:pt>
                <c:pt idx="3409">
                  <c:v>6.989389E-2</c:v>
                </c:pt>
                <c:pt idx="3410">
                  <c:v>6.9892218000000006E-2</c:v>
                </c:pt>
                <c:pt idx="3411">
                  <c:v>6.9890430000000003E-2</c:v>
                </c:pt>
                <c:pt idx="3412">
                  <c:v>6.9888515999999998E-2</c:v>
                </c:pt>
                <c:pt idx="3413">
                  <c:v>6.9886466000000008E-2</c:v>
                </c:pt>
                <c:pt idx="3414">
                  <c:v>6.9884270999999998E-2</c:v>
                </c:pt>
                <c:pt idx="3415">
                  <c:v>6.9881921E-2</c:v>
                </c:pt>
                <c:pt idx="3416">
                  <c:v>6.9879404000000006E-2</c:v>
                </c:pt>
                <c:pt idx="3417">
                  <c:v>6.9876710000000009E-2</c:v>
                </c:pt>
                <c:pt idx="3418">
                  <c:v>6.9873828999999998E-2</c:v>
                </c:pt>
                <c:pt idx="3419">
                  <c:v>6.987074900000001E-2</c:v>
                </c:pt>
                <c:pt idx="3420">
                  <c:v>6.9867460999999992E-2</c:v>
                </c:pt>
                <c:pt idx="3421">
                  <c:v>6.9863953000000006E-2</c:v>
                </c:pt>
                <c:pt idx="3422">
                  <c:v>6.9860214000000004E-2</c:v>
                </c:pt>
                <c:pt idx="3423">
                  <c:v>6.985623299999999E-2</c:v>
                </c:pt>
                <c:pt idx="3424">
                  <c:v>6.9851998999999998E-2</c:v>
                </c:pt>
                <c:pt idx="3425">
                  <c:v>6.9847501000000006E-2</c:v>
                </c:pt>
                <c:pt idx="3426">
                  <c:v>6.9842729000000006E-2</c:v>
                </c:pt>
                <c:pt idx="3427">
                  <c:v>6.9837671000000004E-2</c:v>
                </c:pt>
                <c:pt idx="3428">
                  <c:v>6.9832316000000005E-2</c:v>
                </c:pt>
                <c:pt idx="3429">
                  <c:v>6.9826653000000002E-2</c:v>
                </c:pt>
                <c:pt idx="3430">
                  <c:v>6.9820672E-2</c:v>
                </c:pt>
                <c:pt idx="3431">
                  <c:v>6.9814362000000005E-2</c:v>
                </c:pt>
                <c:pt idx="3432">
                  <c:v>6.9807711999999994E-2</c:v>
                </c:pt>
                <c:pt idx="3433">
                  <c:v>6.9800713E-2</c:v>
                </c:pt>
                <c:pt idx="3434">
                  <c:v>6.9793353000000002E-2</c:v>
                </c:pt>
                <c:pt idx="3435">
                  <c:v>6.9785622999999991E-2</c:v>
                </c:pt>
                <c:pt idx="3436">
                  <c:v>6.9777512999999999E-2</c:v>
                </c:pt>
                <c:pt idx="3437">
                  <c:v>6.9769011999999991E-2</c:v>
                </c:pt>
                <c:pt idx="3438">
                  <c:v>6.9760111999999999E-2</c:v>
                </c:pt>
                <c:pt idx="3439">
                  <c:v>6.9750804E-2</c:v>
                </c:pt>
                <c:pt idx="3440">
                  <c:v>6.9741077999999998E-2</c:v>
                </c:pt>
                <c:pt idx="3441">
                  <c:v>6.9730924999999999E-2</c:v>
                </c:pt>
                <c:pt idx="3442">
                  <c:v>6.9720337999999993E-2</c:v>
                </c:pt>
                <c:pt idx="3443">
                  <c:v>6.9709306999999998E-2</c:v>
                </c:pt>
                <c:pt idx="3444">
                  <c:v>6.9697825999999991E-2</c:v>
                </c:pt>
                <c:pt idx="3445">
                  <c:v>6.9685886000000002E-2</c:v>
                </c:pt>
                <c:pt idx="3446">
                  <c:v>6.9673480999999995E-2</c:v>
                </c:pt>
                <c:pt idx="3447">
                  <c:v>6.9660604000000001E-2</c:v>
                </c:pt>
                <c:pt idx="3448">
                  <c:v>6.9647247999999995E-2</c:v>
                </c:pt>
                <c:pt idx="3449">
                  <c:v>6.9633407000000008E-2</c:v>
                </c:pt>
                <c:pt idx="3450">
                  <c:v>6.9619074000000003E-2</c:v>
                </c:pt>
                <c:pt idx="3451">
                  <c:v>6.9604246000000008E-2</c:v>
                </c:pt>
                <c:pt idx="3452">
                  <c:v>6.9588915000000001E-2</c:v>
                </c:pt>
                <c:pt idx="3453">
                  <c:v>6.9573076999999997E-2</c:v>
                </c:pt>
                <c:pt idx="3454">
                  <c:v>6.9556728999999998E-2</c:v>
                </c:pt>
                <c:pt idx="3455">
                  <c:v>6.9539864000000007E-2</c:v>
                </c:pt>
                <c:pt idx="3456">
                  <c:v>6.9522479999999998E-2</c:v>
                </c:pt>
                <c:pt idx="3457">
                  <c:v>6.9504572000000001E-2</c:v>
                </c:pt>
                <c:pt idx="3458">
                  <c:v>6.9486137000000003E-2</c:v>
                </c:pt>
                <c:pt idx="3459">
                  <c:v>6.9467173000000007E-2</c:v>
                </c:pt>
                <c:pt idx="3460">
                  <c:v>6.9447676E-2</c:v>
                </c:pt>
                <c:pt idx="3461">
                  <c:v>6.9427643999999997E-2</c:v>
                </c:pt>
                <c:pt idx="3462">
                  <c:v>6.9407073999999999E-2</c:v>
                </c:pt>
                <c:pt idx="3463">
                  <c:v>6.9385966000000007E-2</c:v>
                </c:pt>
                <c:pt idx="3464">
                  <c:v>6.9364317999999994E-2</c:v>
                </c:pt>
                <c:pt idx="3465">
                  <c:v>6.9342128000000003E-2</c:v>
                </c:pt>
                <c:pt idx="3466">
                  <c:v>6.9319395000000006E-2</c:v>
                </c:pt>
                <c:pt idx="3467">
                  <c:v>6.9296120000000003E-2</c:v>
                </c:pt>
                <c:pt idx="3468">
                  <c:v>6.9272302000000008E-2</c:v>
                </c:pt>
                <c:pt idx="3469">
                  <c:v>6.9247940999999993E-2</c:v>
                </c:pt>
                <c:pt idx="3470">
                  <c:v>6.9223037000000001E-2</c:v>
                </c:pt>
                <c:pt idx="3471">
                  <c:v>6.9197592000000002E-2</c:v>
                </c:pt>
                <c:pt idx="3472">
                  <c:v>6.9171606999999996E-2</c:v>
                </c:pt>
                <c:pt idx="3473">
                  <c:v>6.9145081999999997E-2</c:v>
                </c:pt>
                <c:pt idx="3474">
                  <c:v>6.9118020000000002E-2</c:v>
                </c:pt>
                <c:pt idx="3475">
                  <c:v>6.9090421999999999E-2</c:v>
                </c:pt>
                <c:pt idx="3476">
                  <c:v>6.9062291999999997E-2</c:v>
                </c:pt>
                <c:pt idx="3477">
                  <c:v>6.9033631999999998E-2</c:v>
                </c:pt>
                <c:pt idx="3478">
                  <c:v>6.9004444999999998E-2</c:v>
                </c:pt>
                <c:pt idx="3479">
                  <c:v>6.897473400000001E-2</c:v>
                </c:pt>
                <c:pt idx="3480">
                  <c:v>6.8944504000000004E-2</c:v>
                </c:pt>
                <c:pt idx="3481">
                  <c:v>6.8913758000000006E-2</c:v>
                </c:pt>
                <c:pt idx="3482">
                  <c:v>6.8882499999999999E-2</c:v>
                </c:pt>
                <c:pt idx="3483">
                  <c:v>6.8850736999999995E-2</c:v>
                </c:pt>
                <c:pt idx="3484">
                  <c:v>6.8818470999999992E-2</c:v>
                </c:pt>
                <c:pt idx="3485">
                  <c:v>6.878571E-2</c:v>
                </c:pt>
                <c:pt idx="3486">
                  <c:v>6.8752459000000002E-2</c:v>
                </c:pt>
                <c:pt idx="3487">
                  <c:v>6.8718723000000009E-2</c:v>
                </c:pt>
                <c:pt idx="3488">
                  <c:v>6.8684510000000004E-2</c:v>
                </c:pt>
                <c:pt idx="3489">
                  <c:v>6.8649825999999997E-2</c:v>
                </c:pt>
                <c:pt idx="3490">
                  <c:v>6.8614677999999998E-2</c:v>
                </c:pt>
                <c:pt idx="3491">
                  <c:v>6.8579073000000004E-2</c:v>
                </c:pt>
                <c:pt idx="3492">
                  <c:v>6.8543017999999997E-2</c:v>
                </c:pt>
                <c:pt idx="3493">
                  <c:v>6.8506523E-2</c:v>
                </c:pt>
                <c:pt idx="3494">
                  <c:v>6.8469592999999995E-2</c:v>
                </c:pt>
                <c:pt idx="3495">
                  <c:v>6.8432239000000006E-2</c:v>
                </c:pt>
                <c:pt idx="3496">
                  <c:v>6.8394467E-2</c:v>
                </c:pt>
                <c:pt idx="3497">
                  <c:v>6.8356288000000001E-2</c:v>
                </c:pt>
                <c:pt idx="3498">
                  <c:v>6.8317710000000004E-2</c:v>
                </c:pt>
                <c:pt idx="3499">
                  <c:v>6.8278742000000003E-2</c:v>
                </c:pt>
                <c:pt idx="3500">
                  <c:v>6.8239393999999995E-2</c:v>
                </c:pt>
                <c:pt idx="3501">
                  <c:v>6.8199675000000001E-2</c:v>
                </c:pt>
                <c:pt idx="3502">
                  <c:v>6.8159595000000003E-2</c:v>
                </c:pt>
                <c:pt idx="3503">
                  <c:v>6.8119162999999996E-2</c:v>
                </c:pt>
                <c:pt idx="3504">
                  <c:v>6.8078391000000002E-2</c:v>
                </c:pt>
                <c:pt idx="3505">
                  <c:v>6.8037289000000001E-2</c:v>
                </c:pt>
                <c:pt idx="3506">
                  <c:v>6.7995866000000002E-2</c:v>
                </c:pt>
                <c:pt idx="3507">
                  <c:v>6.7954133E-2</c:v>
                </c:pt>
                <c:pt idx="3508">
                  <c:v>6.7912102000000002E-2</c:v>
                </c:pt>
                <c:pt idx="3509">
                  <c:v>6.7869783000000003E-2</c:v>
                </c:pt>
                <c:pt idx="3510">
                  <c:v>6.7827186999999997E-2</c:v>
                </c:pt>
                <c:pt idx="3511">
                  <c:v>6.7784325000000006E-2</c:v>
                </c:pt>
                <c:pt idx="3512">
                  <c:v>6.7741208999999997E-2</c:v>
                </c:pt>
                <c:pt idx="3513">
                  <c:v>6.7697849000000004E-2</c:v>
                </c:pt>
                <c:pt idx="3514">
                  <c:v>6.7654257999999995E-2</c:v>
                </c:pt>
                <c:pt idx="3515">
                  <c:v>6.7610446000000005E-2</c:v>
                </c:pt>
                <c:pt idx="3516">
                  <c:v>6.7566425999999999E-2</c:v>
                </c:pt>
                <c:pt idx="3517">
                  <c:v>6.7522209E-2</c:v>
                </c:pt>
                <c:pt idx="3518">
                  <c:v>6.7477807000000001E-2</c:v>
                </c:pt>
                <c:pt idx="3519">
                  <c:v>6.7433231999999996E-2</c:v>
                </c:pt>
                <c:pt idx="3520">
                  <c:v>6.7388494999999993E-2</c:v>
                </c:pt>
                <c:pt idx="3521">
                  <c:v>6.7343608999999999E-2</c:v>
                </c:pt>
                <c:pt idx="3522">
                  <c:v>6.7298585000000008E-2</c:v>
                </c:pt>
                <c:pt idx="3523">
                  <c:v>6.7253435E-2</c:v>
                </c:pt>
                <c:pt idx="3524">
                  <c:v>6.720817200000001E-2</c:v>
                </c:pt>
                <c:pt idx="3525">
                  <c:v>6.7162806999999991E-2</c:v>
                </c:pt>
                <c:pt idx="3526">
                  <c:v>6.7117353000000005E-2</c:v>
                </c:pt>
                <c:pt idx="3527">
                  <c:v>6.7071822000000003E-2</c:v>
                </c:pt>
                <c:pt idx="3528">
                  <c:v>6.7026224999999995E-2</c:v>
                </c:pt>
                <c:pt idx="3529">
                  <c:v>6.6980574000000001E-2</c:v>
                </c:pt>
                <c:pt idx="3530">
                  <c:v>6.6934882000000001E-2</c:v>
                </c:pt>
                <c:pt idx="3531">
                  <c:v>6.6889161000000003E-2</c:v>
                </c:pt>
                <c:pt idx="3532">
                  <c:v>6.6843422E-2</c:v>
                </c:pt>
                <c:pt idx="3533">
                  <c:v>6.6797677999999999E-2</c:v>
                </c:pt>
                <c:pt idx="3534">
                  <c:v>6.6751940999999995E-2</c:v>
                </c:pt>
                <c:pt idx="3535">
                  <c:v>6.6706222000000009E-2</c:v>
                </c:pt>
                <c:pt idx="3536">
                  <c:v>6.6660532999999994E-2</c:v>
                </c:pt>
                <c:pt idx="3537">
                  <c:v>6.6614885999999998E-2</c:v>
                </c:pt>
                <c:pt idx="3538">
                  <c:v>6.6569292000000002E-2</c:v>
                </c:pt>
                <c:pt idx="3539">
                  <c:v>6.6523763999999999E-2</c:v>
                </c:pt>
                <c:pt idx="3540">
                  <c:v>6.6478313000000011E-2</c:v>
                </c:pt>
                <c:pt idx="3541">
                  <c:v>6.6432950000000004E-2</c:v>
                </c:pt>
                <c:pt idx="3542">
                  <c:v>6.6387687000000001E-2</c:v>
                </c:pt>
                <c:pt idx="3543">
                  <c:v>6.6342534999999994E-2</c:v>
                </c:pt>
                <c:pt idx="3544">
                  <c:v>6.6297506000000006E-2</c:v>
                </c:pt>
                <c:pt idx="3545">
                  <c:v>6.6252610000000003E-2</c:v>
                </c:pt>
                <c:pt idx="3546">
                  <c:v>6.6207859000000008E-2</c:v>
                </c:pt>
                <c:pt idx="3547">
                  <c:v>6.6163263E-2</c:v>
                </c:pt>
                <c:pt idx="3548">
                  <c:v>6.6118834000000001E-2</c:v>
                </c:pt>
                <c:pt idx="3549">
                  <c:v>6.6074580999999993E-2</c:v>
                </c:pt>
                <c:pt idx="3550">
                  <c:v>6.6030516999999997E-2</c:v>
                </c:pt>
                <c:pt idx="3551">
                  <c:v>6.5986649999999994E-2</c:v>
                </c:pt>
                <c:pt idx="3552">
                  <c:v>6.5942991000000006E-2</c:v>
                </c:pt>
                <c:pt idx="3553">
                  <c:v>6.5899551000000001E-2</c:v>
                </c:pt>
                <c:pt idx="3554">
                  <c:v>6.5856339E-2</c:v>
                </c:pt>
                <c:pt idx="3555">
                  <c:v>6.5813365999999998E-2</c:v>
                </c:pt>
                <c:pt idx="3556">
                  <c:v>6.5770639999999991E-2</c:v>
                </c:pt>
                <c:pt idx="3557">
                  <c:v>6.5728172000000001E-2</c:v>
                </c:pt>
                <c:pt idx="3558">
                  <c:v>6.5685969999999996E-2</c:v>
                </c:pt>
                <c:pt idx="3559">
                  <c:v>6.5644044999999998E-2</c:v>
                </c:pt>
                <c:pt idx="3560">
                  <c:v>6.5602404000000003E-2</c:v>
                </c:pt>
                <c:pt idx="3561">
                  <c:v>6.5561056000000006E-2</c:v>
                </c:pt>
                <c:pt idx="3562">
                  <c:v>6.5520010000000004E-2</c:v>
                </c:pt>
                <c:pt idx="3563">
                  <c:v>6.5479275000000003E-2</c:v>
                </c:pt>
                <c:pt idx="3564">
                  <c:v>6.5438858000000003E-2</c:v>
                </c:pt>
                <c:pt idx="3565">
                  <c:v>6.5398767999999996E-2</c:v>
                </c:pt>
                <c:pt idx="3566">
                  <c:v>6.5359011999999994E-2</c:v>
                </c:pt>
                <c:pt idx="3567">
                  <c:v>6.5319597000000007E-2</c:v>
                </c:pt>
                <c:pt idx="3568">
                  <c:v>6.5280531000000003E-2</c:v>
                </c:pt>
                <c:pt idx="3569">
                  <c:v>6.5241821000000005E-2</c:v>
                </c:pt>
                <c:pt idx="3570">
                  <c:v>6.5203472999999998E-2</c:v>
                </c:pt>
                <c:pt idx="3571">
                  <c:v>6.5165496000000003E-2</c:v>
                </c:pt>
                <c:pt idx="3572">
                  <c:v>6.5127894000000006E-2</c:v>
                </c:pt>
                <c:pt idx="3573">
                  <c:v>6.5090674000000001E-2</c:v>
                </c:pt>
                <c:pt idx="3574">
                  <c:v>6.5053842000000001E-2</c:v>
                </c:pt>
                <c:pt idx="3575">
                  <c:v>6.5017405E-2</c:v>
                </c:pt>
                <c:pt idx="3576">
                  <c:v>6.4981367999999998E-2</c:v>
                </c:pt>
                <c:pt idx="3577">
                  <c:v>6.4945736000000004E-2</c:v>
                </c:pt>
                <c:pt idx="3578">
                  <c:v>6.4910515000000002E-2</c:v>
                </c:pt>
                <c:pt idx="3579">
                  <c:v>6.4875709000000004E-2</c:v>
                </c:pt>
                <c:pt idx="3580">
                  <c:v>6.4841325000000005E-2</c:v>
                </c:pt>
                <c:pt idx="3581">
                  <c:v>6.4807366000000005E-2</c:v>
                </c:pt>
                <c:pt idx="3582">
                  <c:v>6.4773838E-2</c:v>
                </c:pt>
                <c:pt idx="3583">
                  <c:v>6.4740744000000003E-2</c:v>
                </c:pt>
                <c:pt idx="3584">
                  <c:v>6.4708089999999996E-2</c:v>
                </c:pt>
                <c:pt idx="3585">
                  <c:v>6.4675879000000006E-2</c:v>
                </c:pt>
                <c:pt idx="3586">
                  <c:v>6.4644114000000003E-2</c:v>
                </c:pt>
                <c:pt idx="3587">
                  <c:v>6.4612800999999997E-2</c:v>
                </c:pt>
                <c:pt idx="3588">
                  <c:v>6.4581942000000003E-2</c:v>
                </c:pt>
                <c:pt idx="3589">
                  <c:v>6.4551541000000004E-2</c:v>
                </c:pt>
                <c:pt idx="3590">
                  <c:v>6.4521600999999998E-2</c:v>
                </c:pt>
                <c:pt idx="3591">
                  <c:v>6.4492124999999997E-2</c:v>
                </c:pt>
                <c:pt idx="3592">
                  <c:v>6.4463117E-2</c:v>
                </c:pt>
                <c:pt idx="3593">
                  <c:v>6.4434578999999992E-2</c:v>
                </c:pt>
                <c:pt idx="3594">
                  <c:v>6.4406512999999999E-2</c:v>
                </c:pt>
                <c:pt idx="3595">
                  <c:v>6.4378922000000005E-2</c:v>
                </c:pt>
                <c:pt idx="3596">
                  <c:v>6.4351808999999996E-2</c:v>
                </c:pt>
                <c:pt idx="3597">
                  <c:v>6.4325175999999998E-2</c:v>
                </c:pt>
                <c:pt idx="3598">
                  <c:v>6.4299023999999996E-2</c:v>
                </c:pt>
                <c:pt idx="3599">
                  <c:v>6.4273355000000004E-2</c:v>
                </c:pt>
                <c:pt idx="3600">
                  <c:v>6.4248171999999992E-2</c:v>
                </c:pt>
                <c:pt idx="3601">
                  <c:v>6.4223475000000002E-2</c:v>
                </c:pt>
                <c:pt idx="3602">
                  <c:v>6.4199267000000004E-2</c:v>
                </c:pt>
                <c:pt idx="3603">
                  <c:v>6.4175547999999999E-2</c:v>
                </c:pt>
                <c:pt idx="3604">
                  <c:v>6.4152318999999999E-2</c:v>
                </c:pt>
                <c:pt idx="3605">
                  <c:v>6.4129582000000004E-2</c:v>
                </c:pt>
                <c:pt idx="3606">
                  <c:v>6.4107337E-2</c:v>
                </c:pt>
                <c:pt idx="3607">
                  <c:v>6.4085585E-2</c:v>
                </c:pt>
                <c:pt idx="3608">
                  <c:v>6.4064327000000004E-2</c:v>
                </c:pt>
                <c:pt idx="3609">
                  <c:v>6.4043561999999998E-2</c:v>
                </c:pt>
                <c:pt idx="3610">
                  <c:v>6.4023292000000009E-2</c:v>
                </c:pt>
                <c:pt idx="3611">
                  <c:v>6.4003515999999996E-2</c:v>
                </c:pt>
                <c:pt idx="3612">
                  <c:v>6.3984234000000001E-2</c:v>
                </c:pt>
                <c:pt idx="3613">
                  <c:v>6.3965446000000009E-2</c:v>
                </c:pt>
                <c:pt idx="3614">
                  <c:v>6.3947152000000007E-2</c:v>
                </c:pt>
                <c:pt idx="3615">
                  <c:v>6.3929351999999995E-2</c:v>
                </c:pt>
                <c:pt idx="3616">
                  <c:v>6.3912045000000001E-2</c:v>
                </c:pt>
                <c:pt idx="3617">
                  <c:v>6.3895229999999997E-2</c:v>
                </c:pt>
                <c:pt idx="3618">
                  <c:v>6.3878905999999999E-2</c:v>
                </c:pt>
                <c:pt idx="3619">
                  <c:v>6.3863074000000006E-2</c:v>
                </c:pt>
                <c:pt idx="3620">
                  <c:v>6.3847731000000005E-2</c:v>
                </c:pt>
                <c:pt idx="3621">
                  <c:v>6.3832877999999996E-2</c:v>
                </c:pt>
                <c:pt idx="3622">
                  <c:v>6.3818511999999994E-2</c:v>
                </c:pt>
                <c:pt idx="3623">
                  <c:v>6.3804632E-2</c:v>
                </c:pt>
                <c:pt idx="3624">
                  <c:v>6.3791237000000001E-2</c:v>
                </c:pt>
                <c:pt idx="3625">
                  <c:v>6.3778325999999996E-2</c:v>
                </c:pt>
                <c:pt idx="3626">
                  <c:v>6.3765896000000002E-2</c:v>
                </c:pt>
                <c:pt idx="3627">
                  <c:v>6.3753947000000005E-2</c:v>
                </c:pt>
                <c:pt idx="3628">
                  <c:v>6.3742475999999992E-2</c:v>
                </c:pt>
                <c:pt idx="3629">
                  <c:v>6.3731482000000006E-2</c:v>
                </c:pt>
                <c:pt idx="3630">
                  <c:v>6.3720962000000006E-2</c:v>
                </c:pt>
                <c:pt idx="3631">
                  <c:v>6.3710914000000007E-2</c:v>
                </c:pt>
                <c:pt idx="3632">
                  <c:v>6.3701336999999997E-2</c:v>
                </c:pt>
                <c:pt idx="3633">
                  <c:v>6.3692228000000004E-2</c:v>
                </c:pt>
                <c:pt idx="3634">
                  <c:v>6.3683584000000001E-2</c:v>
                </c:pt>
                <c:pt idx="3635">
                  <c:v>6.3675403000000005E-2</c:v>
                </c:pt>
                <c:pt idx="3636">
                  <c:v>6.3667683000000003E-2</c:v>
                </c:pt>
                <c:pt idx="3637">
                  <c:v>6.3660420999999995E-2</c:v>
                </c:pt>
                <c:pt idx="3638">
                  <c:v>6.3653613999999997E-2</c:v>
                </c:pt>
                <c:pt idx="3639">
                  <c:v>6.3647259999999997E-2</c:v>
                </c:pt>
                <c:pt idx="3640">
                  <c:v>6.3641354999999997E-2</c:v>
                </c:pt>
                <c:pt idx="3641">
                  <c:v>6.3635896999999997E-2</c:v>
                </c:pt>
                <c:pt idx="3642">
                  <c:v>6.3630882E-2</c:v>
                </c:pt>
                <c:pt idx="3643">
                  <c:v>6.3626306999999993E-2</c:v>
                </c:pt>
                <c:pt idx="3644">
                  <c:v>6.3622169000000006E-2</c:v>
                </c:pt>
                <c:pt idx="3645">
                  <c:v>6.3618465999999999E-2</c:v>
                </c:pt>
                <c:pt idx="3646">
                  <c:v>6.3615192000000001E-2</c:v>
                </c:pt>
                <c:pt idx="3647">
                  <c:v>6.3612345000000001E-2</c:v>
                </c:pt>
                <c:pt idx="3648">
                  <c:v>6.3609921999999999E-2</c:v>
                </c:pt>
                <c:pt idx="3649">
                  <c:v>6.3607917999999999E-2</c:v>
                </c:pt>
                <c:pt idx="3650">
                  <c:v>6.3606331000000002E-2</c:v>
                </c:pt>
                <c:pt idx="3651">
                  <c:v>6.3605154999999997E-2</c:v>
                </c:pt>
                <c:pt idx="3652">
                  <c:v>6.3604386999999998E-2</c:v>
                </c:pt>
                <c:pt idx="3653">
                  <c:v>6.3604024000000009E-2</c:v>
                </c:pt>
                <c:pt idx="3654">
                  <c:v>6.3604061000000003E-2</c:v>
                </c:pt>
                <c:pt idx="3655">
                  <c:v>6.3604493999999998E-2</c:v>
                </c:pt>
                <c:pt idx="3656">
                  <c:v>6.3605319999999993E-2</c:v>
                </c:pt>
                <c:pt idx="3657">
                  <c:v>6.3606532000000007E-2</c:v>
                </c:pt>
                <c:pt idx="3658">
                  <c:v>6.3608128E-2</c:v>
                </c:pt>
                <c:pt idx="3659">
                  <c:v>6.3610103000000001E-2</c:v>
                </c:pt>
                <c:pt idx="3660">
                  <c:v>6.3612452999999999E-2</c:v>
                </c:pt>
                <c:pt idx="3661">
                  <c:v>6.3615171999999998E-2</c:v>
                </c:pt>
                <c:pt idx="3662">
                  <c:v>6.3618255999999998E-2</c:v>
                </c:pt>
                <c:pt idx="3663">
                  <c:v>6.3621701000000003E-2</c:v>
                </c:pt>
                <c:pt idx="3664">
                  <c:v>6.3625501000000001E-2</c:v>
                </c:pt>
                <c:pt idx="3665">
                  <c:v>6.3629651999999995E-2</c:v>
                </c:pt>
                <c:pt idx="3666">
                  <c:v>6.3634149000000001E-2</c:v>
                </c:pt>
                <c:pt idx="3667">
                  <c:v>6.3638986000000008E-2</c:v>
                </c:pt>
                <c:pt idx="3668">
                  <c:v>6.3644159000000006E-2</c:v>
                </c:pt>
                <c:pt idx="3669">
                  <c:v>6.3649662999999995E-2</c:v>
                </c:pt>
                <c:pt idx="3670">
                  <c:v>6.3655491000000008E-2</c:v>
                </c:pt>
                <c:pt idx="3671">
                  <c:v>6.3661640000000005E-2</c:v>
                </c:pt>
                <c:pt idx="3672">
                  <c:v>6.3668103000000004E-2</c:v>
                </c:pt>
                <c:pt idx="3673">
                  <c:v>6.3674875000000006E-2</c:v>
                </c:pt>
                <c:pt idx="3674">
                  <c:v>6.3681950000000001E-2</c:v>
                </c:pt>
                <c:pt idx="3675">
                  <c:v>6.3689322999999992E-2</c:v>
                </c:pt>
                <c:pt idx="3676">
                  <c:v>6.3696987999999996E-2</c:v>
                </c:pt>
                <c:pt idx="3677">
                  <c:v>6.3704938000000003E-2</c:v>
                </c:pt>
                <c:pt idx="3678">
                  <c:v>6.371317E-2</c:v>
                </c:pt>
                <c:pt idx="3679">
                  <c:v>6.3721675000000005E-2</c:v>
                </c:pt>
                <c:pt idx="3680">
                  <c:v>6.3730447999999995E-2</c:v>
                </c:pt>
                <c:pt idx="3681">
                  <c:v>6.3739483999999999E-2</c:v>
                </c:pt>
                <c:pt idx="3682">
                  <c:v>6.3748775000000008E-2</c:v>
                </c:pt>
                <c:pt idx="3683">
                  <c:v>6.3758314999999996E-2</c:v>
                </c:pt>
                <c:pt idx="3684">
                  <c:v>6.3768098999999995E-2</c:v>
                </c:pt>
                <c:pt idx="3685">
                  <c:v>6.3778118999999994E-2</c:v>
                </c:pt>
                <c:pt idx="3686">
                  <c:v>6.3788369999999997E-2</c:v>
                </c:pt>
                <c:pt idx="3687">
                  <c:v>6.3798842999999994E-2</c:v>
                </c:pt>
                <c:pt idx="3688">
                  <c:v>6.3809534000000001E-2</c:v>
                </c:pt>
                <c:pt idx="3689">
                  <c:v>6.3820434000000009E-2</c:v>
                </c:pt>
                <c:pt idx="3690">
                  <c:v>6.3831536999999994E-2</c:v>
                </c:pt>
                <c:pt idx="3691">
                  <c:v>6.3842837E-2</c:v>
                </c:pt>
                <c:pt idx="3692">
                  <c:v>6.3854325000000003E-2</c:v>
                </c:pt>
                <c:pt idx="3693">
                  <c:v>6.3865996000000008E-2</c:v>
                </c:pt>
                <c:pt idx="3694">
                  <c:v>6.3877843000000004E-2</c:v>
                </c:pt>
                <c:pt idx="3695">
                  <c:v>6.3889857999999994E-2</c:v>
                </c:pt>
                <c:pt idx="3696">
                  <c:v>6.3902033999999996E-2</c:v>
                </c:pt>
                <c:pt idx="3697">
                  <c:v>6.3914364000000001E-2</c:v>
                </c:pt>
                <c:pt idx="3698">
                  <c:v>6.3926840999999998E-2</c:v>
                </c:pt>
                <c:pt idx="3699">
                  <c:v>6.3939458000000005E-2</c:v>
                </c:pt>
                <c:pt idx="3700">
                  <c:v>6.3952207999999997E-2</c:v>
                </c:pt>
                <c:pt idx="3701">
                  <c:v>6.3965083000000006E-2</c:v>
                </c:pt>
                <c:pt idx="3702">
                  <c:v>6.3978076999999994E-2</c:v>
                </c:pt>
                <c:pt idx="3703">
                  <c:v>6.3991183000000007E-2</c:v>
                </c:pt>
                <c:pt idx="3704">
                  <c:v>6.4004392999999993E-2</c:v>
                </c:pt>
                <c:pt idx="3705">
                  <c:v>6.4017699999999997E-2</c:v>
                </c:pt>
                <c:pt idx="3706">
                  <c:v>6.4031097000000009E-2</c:v>
                </c:pt>
                <c:pt idx="3707">
                  <c:v>6.4044578000000005E-2</c:v>
                </c:pt>
                <c:pt idx="3708">
                  <c:v>6.4058134000000003E-2</c:v>
                </c:pt>
                <c:pt idx="3709">
                  <c:v>6.4071760000000005E-2</c:v>
                </c:pt>
                <c:pt idx="3710">
                  <c:v>6.4085448000000003E-2</c:v>
                </c:pt>
                <c:pt idx="3711">
                  <c:v>6.4099191E-2</c:v>
                </c:pt>
                <c:pt idx="3712">
                  <c:v>6.4112982999999998E-2</c:v>
                </c:pt>
                <c:pt idx="3713">
                  <c:v>6.4126817000000003E-2</c:v>
                </c:pt>
                <c:pt idx="3714">
                  <c:v>6.4140686000000002E-2</c:v>
                </c:pt>
                <c:pt idx="3715">
                  <c:v>6.4154583000000001E-2</c:v>
                </c:pt>
                <c:pt idx="3716">
                  <c:v>6.4168502000000002E-2</c:v>
                </c:pt>
                <c:pt idx="3717">
                  <c:v>6.4182436000000009E-2</c:v>
                </c:pt>
                <c:pt idx="3718">
                  <c:v>6.4196379999999997E-2</c:v>
                </c:pt>
                <c:pt idx="3719">
                  <c:v>6.4210325999999998E-2</c:v>
                </c:pt>
                <c:pt idx="3720">
                  <c:v>6.4224268000000001E-2</c:v>
                </c:pt>
                <c:pt idx="3721">
                  <c:v>6.4238199999999995E-2</c:v>
                </c:pt>
                <c:pt idx="3722">
                  <c:v>6.4252115999999998E-2</c:v>
                </c:pt>
                <c:pt idx="3723">
                  <c:v>6.4266010999999998E-2</c:v>
                </c:pt>
                <c:pt idx="3724">
                  <c:v>6.4279877999999999E-2</c:v>
                </c:pt>
                <c:pt idx="3725">
                  <c:v>6.4293711000000003E-2</c:v>
                </c:pt>
                <c:pt idx="3726">
                  <c:v>6.4307506E-2</c:v>
                </c:pt>
                <c:pt idx="3727">
                  <c:v>6.4321254999999994E-2</c:v>
                </c:pt>
                <c:pt idx="3728">
                  <c:v>6.4334954999999999E-2</c:v>
                </c:pt>
                <c:pt idx="3729">
                  <c:v>6.4348600000000006E-2</c:v>
                </c:pt>
                <c:pt idx="3730">
                  <c:v>6.4362184000000003E-2</c:v>
                </c:pt>
                <c:pt idx="3731">
                  <c:v>6.4375702000000007E-2</c:v>
                </c:pt>
                <c:pt idx="3732">
                  <c:v>6.4389150000000006E-2</c:v>
                </c:pt>
                <c:pt idx="3733">
                  <c:v>6.4402522000000004E-2</c:v>
                </c:pt>
                <c:pt idx="3734">
                  <c:v>6.4415815000000001E-2</c:v>
                </c:pt>
                <c:pt idx="3735">
                  <c:v>6.4429022000000002E-2</c:v>
                </c:pt>
                <c:pt idx="3736">
                  <c:v>6.4442140000000009E-2</c:v>
                </c:pt>
                <c:pt idx="3737">
                  <c:v>6.4455162999999996E-2</c:v>
                </c:pt>
                <c:pt idx="3738">
                  <c:v>6.4468088000000007E-2</c:v>
                </c:pt>
                <c:pt idx="3739">
                  <c:v>6.4480911000000002E-2</c:v>
                </c:pt>
                <c:pt idx="3740">
                  <c:v>6.4493625999999998E-2</c:v>
                </c:pt>
                <c:pt idx="3741">
                  <c:v>6.4506230999999997E-2</c:v>
                </c:pt>
                <c:pt idx="3742">
                  <c:v>6.4518720000000002E-2</c:v>
                </c:pt>
                <c:pt idx="3743">
                  <c:v>6.4531089999999999E-2</c:v>
                </c:pt>
                <c:pt idx="3744">
                  <c:v>6.4543337000000006E-2</c:v>
                </c:pt>
                <c:pt idx="3745">
                  <c:v>6.4555457000000011E-2</c:v>
                </c:pt>
                <c:pt idx="3746">
                  <c:v>6.4567447E-2</c:v>
                </c:pt>
                <c:pt idx="3747">
                  <c:v>6.4579303000000005E-2</c:v>
                </c:pt>
                <c:pt idx="3748">
                  <c:v>6.4591020999999998E-2</c:v>
                </c:pt>
                <c:pt idx="3749">
                  <c:v>6.4602596999999998E-2</c:v>
                </c:pt>
                <c:pt idx="3750">
                  <c:v>6.4614030000000003E-2</c:v>
                </c:pt>
                <c:pt idx="3751">
                  <c:v>6.4625314000000003E-2</c:v>
                </c:pt>
                <c:pt idx="3752">
                  <c:v>6.4636447999999999E-2</c:v>
                </c:pt>
                <c:pt idx="3753">
                  <c:v>6.4647427000000007E-2</c:v>
                </c:pt>
                <c:pt idx="3754">
                  <c:v>6.465825E-2</c:v>
                </c:pt>
                <c:pt idx="3755">
                  <c:v>6.4668910999999996E-2</c:v>
                </c:pt>
                <c:pt idx="3756">
                  <c:v>6.4679409999999993E-2</c:v>
                </c:pt>
                <c:pt idx="3757">
                  <c:v>6.4689742999999994E-2</c:v>
                </c:pt>
                <c:pt idx="3758">
                  <c:v>6.4699907000000001E-2</c:v>
                </c:pt>
                <c:pt idx="3759">
                  <c:v>6.4709899000000001E-2</c:v>
                </c:pt>
                <c:pt idx="3760">
                  <c:v>6.4719716999999996E-2</c:v>
                </c:pt>
                <c:pt idx="3761">
                  <c:v>6.4729359E-2</c:v>
                </c:pt>
                <c:pt idx="3762">
                  <c:v>6.4738821000000002E-2</c:v>
                </c:pt>
                <c:pt idx="3763">
                  <c:v>6.4748101000000002E-2</c:v>
                </c:pt>
                <c:pt idx="3764">
                  <c:v>6.4757197000000002E-2</c:v>
                </c:pt>
                <c:pt idx="3765">
                  <c:v>6.4766107000000003E-2</c:v>
                </c:pt>
                <c:pt idx="3766">
                  <c:v>6.4774827000000007E-2</c:v>
                </c:pt>
                <c:pt idx="3767">
                  <c:v>6.4783357E-2</c:v>
                </c:pt>
                <c:pt idx="3768">
                  <c:v>6.4791693999999997E-2</c:v>
                </c:pt>
                <c:pt idx="3769">
                  <c:v>6.4799836E-2</c:v>
                </c:pt>
                <c:pt idx="3770">
                  <c:v>6.4807779999999995E-2</c:v>
                </c:pt>
                <c:pt idx="3771">
                  <c:v>6.4815524999999999E-2</c:v>
                </c:pt>
                <c:pt idx="3772">
                  <c:v>6.4823068999999997E-2</c:v>
                </c:pt>
                <c:pt idx="3773">
                  <c:v>6.4830410000000005E-2</c:v>
                </c:pt>
                <c:pt idx="3774">
                  <c:v>6.4837545999999996E-2</c:v>
                </c:pt>
                <c:pt idx="3775">
                  <c:v>6.4844474999999999E-2</c:v>
                </c:pt>
                <c:pt idx="3776">
                  <c:v>6.4851195E-2</c:v>
                </c:pt>
                <c:pt idx="3777">
                  <c:v>6.4857705000000002E-2</c:v>
                </c:pt>
                <c:pt idx="3778">
                  <c:v>6.4864003000000003E-2</c:v>
                </c:pt>
                <c:pt idx="3779">
                  <c:v>6.4870085999999993E-2</c:v>
                </c:pt>
                <c:pt idx="3780">
                  <c:v>6.4875954999999999E-2</c:v>
                </c:pt>
                <c:pt idx="3781">
                  <c:v>6.4881606000000008E-2</c:v>
                </c:pt>
                <c:pt idx="3782">
                  <c:v>6.4887038000000008E-2</c:v>
                </c:pt>
                <c:pt idx="3783">
                  <c:v>6.4892249999999999E-2</c:v>
                </c:pt>
                <c:pt idx="3784">
                  <c:v>6.4897238999999995E-2</c:v>
                </c:pt>
                <c:pt idx="3785">
                  <c:v>6.4902004999999999E-2</c:v>
                </c:pt>
                <c:pt idx="3786">
                  <c:v>6.4906546000000009E-2</c:v>
                </c:pt>
                <c:pt idx="3787">
                  <c:v>6.4910860000000001E-2</c:v>
                </c:pt>
                <c:pt idx="3788">
                  <c:v>6.4914946000000001E-2</c:v>
                </c:pt>
                <c:pt idx="3789">
                  <c:v>6.4918800999999998E-2</c:v>
                </c:pt>
                <c:pt idx="3790">
                  <c:v>6.4922425000000006E-2</c:v>
                </c:pt>
                <c:pt idx="3791">
                  <c:v>6.4925815999999997E-2</c:v>
                </c:pt>
                <c:pt idx="3792">
                  <c:v>6.4928973000000001E-2</c:v>
                </c:pt>
                <c:pt idx="3793">
                  <c:v>6.4931893000000004E-2</c:v>
                </c:pt>
                <c:pt idx="3794">
                  <c:v>6.4934574999999994E-2</c:v>
                </c:pt>
                <c:pt idx="3795">
                  <c:v>6.4937018999999999E-2</c:v>
                </c:pt>
                <c:pt idx="3796">
                  <c:v>6.4939221000000005E-2</c:v>
                </c:pt>
                <c:pt idx="3797">
                  <c:v>6.4941181000000001E-2</c:v>
                </c:pt>
                <c:pt idx="3798">
                  <c:v>6.4942896999999999E-2</c:v>
                </c:pt>
                <c:pt idx="3799">
                  <c:v>6.4944367000000003E-2</c:v>
                </c:pt>
                <c:pt idx="3800">
                  <c:v>6.4945589999999997E-2</c:v>
                </c:pt>
                <c:pt idx="3801">
                  <c:v>6.4946563999999998E-2</c:v>
                </c:pt>
                <c:pt idx="3802">
                  <c:v>6.4947286999999992E-2</c:v>
                </c:pt>
                <c:pt idx="3803">
                  <c:v>6.4947758999999994E-2</c:v>
                </c:pt>
                <c:pt idx="3804">
                  <c:v>6.4947976000000004E-2</c:v>
                </c:pt>
                <c:pt idx="3805">
                  <c:v>6.4947936999999997E-2</c:v>
                </c:pt>
                <c:pt idx="3806">
                  <c:v>6.4947641E-2</c:v>
                </c:pt>
                <c:pt idx="3807">
                  <c:v>6.4947086000000001E-2</c:v>
                </c:pt>
                <c:pt idx="3808">
                  <c:v>6.4946269000000001E-2</c:v>
                </c:pt>
                <c:pt idx="3809">
                  <c:v>6.494519E-2</c:v>
                </c:pt>
                <c:pt idx="3810">
                  <c:v>6.4943846E-2</c:v>
                </c:pt>
                <c:pt idx="3811">
                  <c:v>6.4942235000000001E-2</c:v>
                </c:pt>
                <c:pt idx="3812">
                  <c:v>6.4940357000000004E-2</c:v>
                </c:pt>
                <c:pt idx="3813">
                  <c:v>6.4938207999999997E-2</c:v>
                </c:pt>
                <c:pt idx="3814">
                  <c:v>6.4935786999999995E-2</c:v>
                </c:pt>
                <c:pt idx="3815">
                  <c:v>6.4933091999999998E-2</c:v>
                </c:pt>
                <c:pt idx="3816">
                  <c:v>6.4930122000000007E-2</c:v>
                </c:pt>
                <c:pt idx="3817">
                  <c:v>6.4926873999999996E-2</c:v>
                </c:pt>
                <c:pt idx="3818">
                  <c:v>6.4923347000000006E-2</c:v>
                </c:pt>
                <c:pt idx="3819">
                  <c:v>6.4919538999999998E-2</c:v>
                </c:pt>
                <c:pt idx="3820">
                  <c:v>6.4915449E-2</c:v>
                </c:pt>
                <c:pt idx="3821">
                  <c:v>6.4911073999999999E-2</c:v>
                </c:pt>
                <c:pt idx="3822">
                  <c:v>6.4906412999999996E-2</c:v>
                </c:pt>
                <c:pt idx="3823">
                  <c:v>6.4901464000000006E-2</c:v>
                </c:pt>
                <c:pt idx="3824">
                  <c:v>6.4896226000000001E-2</c:v>
                </c:pt>
                <c:pt idx="3825">
                  <c:v>6.4890696999999997E-2</c:v>
                </c:pt>
                <c:pt idx="3826">
                  <c:v>6.4884876000000008E-2</c:v>
                </c:pt>
                <c:pt idx="3827">
                  <c:v>6.4878760000000008E-2</c:v>
                </c:pt>
                <c:pt idx="3828">
                  <c:v>6.4872349999999995E-2</c:v>
                </c:pt>
                <c:pt idx="3829">
                  <c:v>6.4865642000000001E-2</c:v>
                </c:pt>
                <c:pt idx="3830">
                  <c:v>6.4858636999999997E-2</c:v>
                </c:pt>
                <c:pt idx="3831">
                  <c:v>6.4851331999999998E-2</c:v>
                </c:pt>
                <c:pt idx="3832">
                  <c:v>6.4843727000000004E-2</c:v>
                </c:pt>
                <c:pt idx="3833">
                  <c:v>6.4835820000000002E-2</c:v>
                </c:pt>
                <c:pt idx="3834">
                  <c:v>6.4827611000000007E-2</c:v>
                </c:pt>
                <c:pt idx="3835">
                  <c:v>6.4819096999999992E-2</c:v>
                </c:pt>
                <c:pt idx="3836">
                  <c:v>6.4810279999999998E-2</c:v>
                </c:pt>
                <c:pt idx="3837">
                  <c:v>6.4801156999999998E-2</c:v>
                </c:pt>
                <c:pt idx="3838">
                  <c:v>6.4791727999999993E-2</c:v>
                </c:pt>
                <c:pt idx="3839">
                  <c:v>6.4781991999999997E-2</c:v>
                </c:pt>
                <c:pt idx="3840">
                  <c:v>6.4771948999999995E-2</c:v>
                </c:pt>
                <c:pt idx="3841">
                  <c:v>6.4761599000000003E-2</c:v>
                </c:pt>
                <c:pt idx="3842">
                  <c:v>6.4750941000000006E-2</c:v>
                </c:pt>
                <c:pt idx="3843">
                  <c:v>6.4739974000000006E-2</c:v>
                </c:pt>
                <c:pt idx="3844">
                  <c:v>6.47287E-2</c:v>
                </c:pt>
                <c:pt idx="3845">
                  <c:v>6.4717117000000005E-2</c:v>
                </c:pt>
                <c:pt idx="3846">
                  <c:v>6.4705226000000005E-2</c:v>
                </c:pt>
                <c:pt idx="3847">
                  <c:v>6.4693028E-2</c:v>
                </c:pt>
                <c:pt idx="3848">
                  <c:v>6.4680522000000004E-2</c:v>
                </c:pt>
                <c:pt idx="3849">
                  <c:v>6.4667709000000004E-2</c:v>
                </c:pt>
                <c:pt idx="3850">
                  <c:v>6.4654589999999998E-2</c:v>
                </c:pt>
                <c:pt idx="3851">
                  <c:v>6.4641166E-2</c:v>
                </c:pt>
                <c:pt idx="3852">
                  <c:v>6.462743700000001E-2</c:v>
                </c:pt>
                <c:pt idx="3853">
                  <c:v>6.4613403999999999E-2</c:v>
                </c:pt>
                <c:pt idx="3854">
                  <c:v>6.4599067999999996E-2</c:v>
                </c:pt>
                <c:pt idx="3855">
                  <c:v>6.4584430999999998E-2</c:v>
                </c:pt>
                <c:pt idx="3856">
                  <c:v>6.4569494000000005E-2</c:v>
                </c:pt>
                <c:pt idx="3857">
                  <c:v>6.4554258000000003E-2</c:v>
                </c:pt>
                <c:pt idx="3858">
                  <c:v>6.4538723999999992E-2</c:v>
                </c:pt>
                <c:pt idx="3859">
                  <c:v>6.4522893999999997E-2</c:v>
                </c:pt>
                <c:pt idx="3860">
                  <c:v>6.4506771000000004E-2</c:v>
                </c:pt>
                <c:pt idx="3861">
                  <c:v>6.4490354999999999E-2</c:v>
                </c:pt>
                <c:pt idx="3862">
                  <c:v>6.4473647999999995E-2</c:v>
                </c:pt>
                <c:pt idx="3863">
                  <c:v>6.4456653000000003E-2</c:v>
                </c:pt>
                <c:pt idx="3864">
                  <c:v>6.4439371999999995E-2</c:v>
                </c:pt>
                <c:pt idx="3865">
                  <c:v>6.4421805999999998E-2</c:v>
                </c:pt>
                <c:pt idx="3866">
                  <c:v>6.4403957999999997E-2</c:v>
                </c:pt>
                <c:pt idx="3867">
                  <c:v>6.4385831000000004E-2</c:v>
                </c:pt>
                <c:pt idx="3868">
                  <c:v>6.4367427000000005E-2</c:v>
                </c:pt>
                <c:pt idx="3869">
                  <c:v>6.4348747999999997E-2</c:v>
                </c:pt>
                <c:pt idx="3870">
                  <c:v>6.4329796999999994E-2</c:v>
                </c:pt>
                <c:pt idx="3871">
                  <c:v>6.4310578000000007E-2</c:v>
                </c:pt>
                <c:pt idx="3872">
                  <c:v>6.4291091999999994E-2</c:v>
                </c:pt>
                <c:pt idx="3873">
                  <c:v>6.4271342000000009E-2</c:v>
                </c:pt>
                <c:pt idx="3874">
                  <c:v>6.4251332999999994E-2</c:v>
                </c:pt>
                <c:pt idx="3875">
                  <c:v>6.4231066000000003E-2</c:v>
                </c:pt>
                <c:pt idx="3876">
                  <c:v>6.4210546000000007E-2</c:v>
                </c:pt>
                <c:pt idx="3877">
                  <c:v>6.4189775000000004E-2</c:v>
                </c:pt>
                <c:pt idx="3878">
                  <c:v>6.4168756999999993E-2</c:v>
                </c:pt>
                <c:pt idx="3879">
                  <c:v>6.4147494999999999E-2</c:v>
                </c:pt>
                <c:pt idx="3880">
                  <c:v>6.4125992999999992E-2</c:v>
                </c:pt>
                <c:pt idx="3881">
                  <c:v>6.4104254999999999E-2</c:v>
                </c:pt>
                <c:pt idx="3882">
                  <c:v>6.4082285000000003E-2</c:v>
                </c:pt>
                <c:pt idx="3883">
                  <c:v>6.4060085000000003E-2</c:v>
                </c:pt>
                <c:pt idx="3884">
                  <c:v>6.4037660999999996E-2</c:v>
                </c:pt>
                <c:pt idx="3885">
                  <c:v>6.4015016000000008E-2</c:v>
                </c:pt>
                <c:pt idx="3886">
                  <c:v>6.3992154999999995E-2</c:v>
                </c:pt>
                <c:pt idx="3887">
                  <c:v>6.3969080999999997E-2</c:v>
                </c:pt>
                <c:pt idx="3888">
                  <c:v>6.3945798999999998E-2</c:v>
                </c:pt>
                <c:pt idx="3889">
                  <c:v>6.3922313000000008E-2</c:v>
                </c:pt>
                <c:pt idx="3890">
                  <c:v>6.3898627999999999E-2</c:v>
                </c:pt>
                <c:pt idx="3891">
                  <c:v>6.3874748000000009E-2</c:v>
                </c:pt>
                <c:pt idx="3892">
                  <c:v>6.3850678999999994E-2</c:v>
                </c:pt>
                <c:pt idx="3893">
                  <c:v>6.3826422999999993E-2</c:v>
                </c:pt>
                <c:pt idx="3894">
                  <c:v>6.3801987000000004E-2</c:v>
                </c:pt>
                <c:pt idx="3895">
                  <c:v>6.3777374999999997E-2</c:v>
                </c:pt>
                <c:pt idx="3896">
                  <c:v>6.3752590999999997E-2</c:v>
                </c:pt>
                <c:pt idx="3897">
                  <c:v>6.3727641000000002E-2</c:v>
                </c:pt>
                <c:pt idx="3898">
                  <c:v>6.3702530000000007E-2</c:v>
                </c:pt>
                <c:pt idx="3899">
                  <c:v>6.3677261999999998E-2</c:v>
                </c:pt>
                <c:pt idx="3900">
                  <c:v>6.3651842E-2</c:v>
                </c:pt>
                <c:pt idx="3901">
                  <c:v>6.3626275999999996E-2</c:v>
                </c:pt>
                <c:pt idx="3902">
                  <c:v>6.3600567999999996E-2</c:v>
                </c:pt>
                <c:pt idx="3903">
                  <c:v>6.3574723999999999E-2</c:v>
                </c:pt>
                <c:pt idx="3904">
                  <c:v>6.3548749000000002E-2</c:v>
                </c:pt>
                <c:pt idx="3905">
                  <c:v>6.3522647000000002E-2</c:v>
                </c:pt>
                <c:pt idx="3906">
                  <c:v>6.3496423999999996E-2</c:v>
                </c:pt>
                <c:pt idx="3907">
                  <c:v>6.3470085000000009E-2</c:v>
                </c:pt>
                <c:pt idx="3908">
                  <c:v>6.3443634999999998E-2</c:v>
                </c:pt>
                <c:pt idx="3909">
                  <c:v>6.3417080000000001E-2</c:v>
                </c:pt>
                <c:pt idx="3910">
                  <c:v>6.3390424000000001E-2</c:v>
                </c:pt>
                <c:pt idx="3911">
                  <c:v>6.3363673000000009E-2</c:v>
                </c:pt>
                <c:pt idx="3912">
                  <c:v>6.333683200000001E-2</c:v>
                </c:pt>
                <c:pt idx="3913">
                  <c:v>6.3309905999999999E-2</c:v>
                </c:pt>
                <c:pt idx="3914">
                  <c:v>6.3282900000000003E-2</c:v>
                </c:pt>
                <c:pt idx="3915">
                  <c:v>6.3255819000000005E-2</c:v>
                </c:pt>
                <c:pt idx="3916">
                  <c:v>6.3228669000000001E-2</c:v>
                </c:pt>
                <c:pt idx="3917">
                  <c:v>6.3201454000000004E-2</c:v>
                </c:pt>
                <c:pt idx="3918">
                  <c:v>6.3174179999999996E-2</c:v>
                </c:pt>
                <c:pt idx="3919">
                  <c:v>6.3146851000000004E-2</c:v>
                </c:pt>
                <c:pt idx="3920">
                  <c:v>6.3119474000000009E-2</c:v>
                </c:pt>
                <c:pt idx="3921">
                  <c:v>6.309205200000001E-2</c:v>
                </c:pt>
                <c:pt idx="3922">
                  <c:v>6.3064591000000003E-2</c:v>
                </c:pt>
                <c:pt idx="3923">
                  <c:v>6.3037095000000001E-2</c:v>
                </c:pt>
                <c:pt idx="3924">
                  <c:v>6.3009571E-2</c:v>
                </c:pt>
                <c:pt idx="3925">
                  <c:v>6.2982020999999999E-2</c:v>
                </c:pt>
                <c:pt idx="3926">
                  <c:v>6.2954451999999994E-2</c:v>
                </c:pt>
                <c:pt idx="3927">
                  <c:v>6.2926866999999997E-2</c:v>
                </c:pt>
                <c:pt idx="3928">
                  <c:v>6.2899273000000006E-2</c:v>
                </c:pt>
                <c:pt idx="3929">
                  <c:v>6.2871673000000003E-2</c:v>
                </c:pt>
                <c:pt idx="3930">
                  <c:v>6.2844071000000001E-2</c:v>
                </c:pt>
                <c:pt idx="3931">
                  <c:v>6.2816473999999997E-2</c:v>
                </c:pt>
                <c:pt idx="3932">
                  <c:v>6.2788884000000003E-2</c:v>
                </c:pt>
                <c:pt idx="3933">
                  <c:v>6.2761307000000002E-2</c:v>
                </c:pt>
                <c:pt idx="3934">
                  <c:v>6.2733747000000006E-2</c:v>
                </c:pt>
                <c:pt idx="3935">
                  <c:v>6.2706208999999999E-2</c:v>
                </c:pt>
                <c:pt idx="3936">
                  <c:v>6.2678697000000005E-2</c:v>
                </c:pt>
                <c:pt idx="3937">
                  <c:v>6.2651214999999996E-2</c:v>
                </c:pt>
                <c:pt idx="3938">
                  <c:v>6.2623767999999996E-2</c:v>
                </c:pt>
                <c:pt idx="3939">
                  <c:v>6.2596359000000004E-2</c:v>
                </c:pt>
                <c:pt idx="3940">
                  <c:v>6.2568994000000003E-2</c:v>
                </c:pt>
                <c:pt idx="3941">
                  <c:v>6.2541677000000004E-2</c:v>
                </c:pt>
                <c:pt idx="3942">
                  <c:v>6.2514411000000006E-2</c:v>
                </c:pt>
                <c:pt idx="3943">
                  <c:v>6.2487200999999999E-2</c:v>
                </c:pt>
                <c:pt idx="3944">
                  <c:v>6.2460051000000003E-2</c:v>
                </c:pt>
                <c:pt idx="3945">
                  <c:v>6.2432965E-2</c:v>
                </c:pt>
                <c:pt idx="3946">
                  <c:v>6.2405948000000003E-2</c:v>
                </c:pt>
                <c:pt idx="3947">
                  <c:v>6.2379003000000002E-2</c:v>
                </c:pt>
                <c:pt idx="3948">
                  <c:v>6.2352134000000003E-2</c:v>
                </c:pt>
                <c:pt idx="3949">
                  <c:v>6.2325345000000004E-2</c:v>
                </c:pt>
                <c:pt idx="3950">
                  <c:v>6.2298641000000002E-2</c:v>
                </c:pt>
                <c:pt idx="3951">
                  <c:v>6.2272026000000001E-2</c:v>
                </c:pt>
                <c:pt idx="3952">
                  <c:v>6.2245502000000001E-2</c:v>
                </c:pt>
                <c:pt idx="3953">
                  <c:v>6.2219074999999999E-2</c:v>
                </c:pt>
                <c:pt idx="3954">
                  <c:v>6.2192748000000006E-2</c:v>
                </c:pt>
                <c:pt idx="3955">
                  <c:v>6.2166526E-2</c:v>
                </c:pt>
                <c:pt idx="3956">
                  <c:v>6.2140411E-2</c:v>
                </c:pt>
                <c:pt idx="3957">
                  <c:v>6.2114407999999996E-2</c:v>
                </c:pt>
                <c:pt idx="3958">
                  <c:v>6.2088520000000001E-2</c:v>
                </c:pt>
                <c:pt idx="3959">
                  <c:v>6.2062751999999999E-2</c:v>
                </c:pt>
                <c:pt idx="3960">
                  <c:v>6.2037107000000001E-2</c:v>
                </c:pt>
                <c:pt idx="3961">
                  <c:v>6.2011590000000005E-2</c:v>
                </c:pt>
                <c:pt idx="3962">
                  <c:v>6.1986203000000004E-2</c:v>
                </c:pt>
                <c:pt idx="3963">
                  <c:v>6.1960951E-2</c:v>
                </c:pt>
                <c:pt idx="3964">
                  <c:v>6.1935837000000001E-2</c:v>
                </c:pt>
                <c:pt idx="3965">
                  <c:v>6.1910865999999995E-2</c:v>
                </c:pt>
                <c:pt idx="3966">
                  <c:v>6.1886040000000003E-2</c:v>
                </c:pt>
                <c:pt idx="3967">
                  <c:v>6.1861364000000002E-2</c:v>
                </c:pt>
                <c:pt idx="3968">
                  <c:v>6.1836841000000003E-2</c:v>
                </c:pt>
                <c:pt idx="3969">
                  <c:v>6.1812475000000006E-2</c:v>
                </c:pt>
                <c:pt idx="3970">
                  <c:v>6.1788269999999999E-2</c:v>
                </c:pt>
                <c:pt idx="3971">
                  <c:v>6.1764230000000003E-2</c:v>
                </c:pt>
                <c:pt idx="3972">
                  <c:v>6.1740357000000003E-2</c:v>
                </c:pt>
                <c:pt idx="3973">
                  <c:v>6.1716656000000002E-2</c:v>
                </c:pt>
                <c:pt idx="3974">
                  <c:v>6.1693130999999998E-2</c:v>
                </c:pt>
                <c:pt idx="3975">
                  <c:v>6.1669784000000005E-2</c:v>
                </c:pt>
                <c:pt idx="3976">
                  <c:v>6.1646619999999999E-2</c:v>
                </c:pt>
                <c:pt idx="3977">
                  <c:v>6.1623643000000006E-2</c:v>
                </c:pt>
                <c:pt idx="3978">
                  <c:v>6.1600855000000003E-2</c:v>
                </c:pt>
                <c:pt idx="3979">
                  <c:v>6.1578261000000002E-2</c:v>
                </c:pt>
                <c:pt idx="3980">
                  <c:v>6.1555863000000002E-2</c:v>
                </c:pt>
                <c:pt idx="3981">
                  <c:v>6.1533667E-2</c:v>
                </c:pt>
                <c:pt idx="3982">
                  <c:v>6.1511674000000002E-2</c:v>
                </c:pt>
                <c:pt idx="3983">
                  <c:v>6.1489888999999999E-2</c:v>
                </c:pt>
                <c:pt idx="3984">
                  <c:v>6.1468315000000003E-2</c:v>
                </c:pt>
                <c:pt idx="3985">
                  <c:v>6.1446955999999997E-2</c:v>
                </c:pt>
                <c:pt idx="3986">
                  <c:v>6.1425815000000002E-2</c:v>
                </c:pt>
                <c:pt idx="3987">
                  <c:v>6.1404896E-2</c:v>
                </c:pt>
                <c:pt idx="3988">
                  <c:v>6.1384201999999999E-2</c:v>
                </c:pt>
                <c:pt idx="3989">
                  <c:v>6.1363736000000002E-2</c:v>
                </c:pt>
                <c:pt idx="3990">
                  <c:v>6.1343503000000001E-2</c:v>
                </c:pt>
                <c:pt idx="3991">
                  <c:v>6.1323505E-2</c:v>
                </c:pt>
                <c:pt idx="3992">
                  <c:v>6.1303746000000006E-2</c:v>
                </c:pt>
                <c:pt idx="3993">
                  <c:v>6.1284228999999996E-2</c:v>
                </c:pt>
                <c:pt idx="3994">
                  <c:v>6.1264957999999994E-2</c:v>
                </c:pt>
                <c:pt idx="3995">
                  <c:v>6.1245936000000001E-2</c:v>
                </c:pt>
                <c:pt idx="3996">
                  <c:v>6.1227166999999999E-2</c:v>
                </c:pt>
                <c:pt idx="3997">
                  <c:v>6.1208652000000002E-2</c:v>
                </c:pt>
                <c:pt idx="3998">
                  <c:v>6.1190397000000001E-2</c:v>
                </c:pt>
                <c:pt idx="3999">
                  <c:v>6.1172404999999999E-2</c:v>
                </c:pt>
                <c:pt idx="4000">
                  <c:v>6.1154677000000005E-2</c:v>
                </c:pt>
                <c:pt idx="4001">
                  <c:v>6.1137219E-2</c:v>
                </c:pt>
                <c:pt idx="4002">
                  <c:v>6.1120032000000005E-2</c:v>
                </c:pt>
                <c:pt idx="4003">
                  <c:v>6.1103120000000004E-2</c:v>
                </c:pt>
                <c:pt idx="4004">
                  <c:v>6.1086487000000002E-2</c:v>
                </c:pt>
                <c:pt idx="4005">
                  <c:v>6.1070134999999998E-2</c:v>
                </c:pt>
                <c:pt idx="4006">
                  <c:v>6.1054068000000003E-2</c:v>
                </c:pt>
                <c:pt idx="4007">
                  <c:v>6.1038287999999996E-2</c:v>
                </c:pt>
                <c:pt idx="4008">
                  <c:v>6.1022799000000003E-2</c:v>
                </c:pt>
                <c:pt idx="4009">
                  <c:v>6.1007604E-2</c:v>
                </c:pt>
                <c:pt idx="4010">
                  <c:v>6.0992706000000001E-2</c:v>
                </c:pt>
                <c:pt idx="4011">
                  <c:v>6.0978107000000004E-2</c:v>
                </c:pt>
                <c:pt idx="4012">
                  <c:v>6.096381E-2</c:v>
                </c:pt>
                <c:pt idx="4013">
                  <c:v>6.0949820000000002E-2</c:v>
                </c:pt>
                <c:pt idx="4014">
                  <c:v>6.0936137000000001E-2</c:v>
                </c:pt>
                <c:pt idx="4015">
                  <c:v>6.0922766000000003E-2</c:v>
                </c:pt>
                <c:pt idx="4016">
                  <c:v>6.0909708E-2</c:v>
                </c:pt>
                <c:pt idx="4017">
                  <c:v>6.0896967000000003E-2</c:v>
                </c:pt>
                <c:pt idx="4018">
                  <c:v>6.0884544999999998E-2</c:v>
                </c:pt>
                <c:pt idx="4019">
                  <c:v>6.0872443999999998E-2</c:v>
                </c:pt>
                <c:pt idx="4020">
                  <c:v>6.0860668000000007E-2</c:v>
                </c:pt>
                <c:pt idx="4021">
                  <c:v>6.0849218999999996E-2</c:v>
                </c:pt>
                <c:pt idx="4022">
                  <c:v>6.0838099E-2</c:v>
                </c:pt>
                <c:pt idx="4023">
                  <c:v>6.0827310000000002E-2</c:v>
                </c:pt>
                <c:pt idx="4024">
                  <c:v>6.0816855000000003E-2</c:v>
                </c:pt>
                <c:pt idx="4025">
                  <c:v>6.0806736E-2</c:v>
                </c:pt>
                <c:pt idx="4026">
                  <c:v>6.0796955999999999E-2</c:v>
                </c:pt>
                <c:pt idx="4027">
                  <c:v>6.0787515E-2</c:v>
                </c:pt>
                <c:pt idx="4028">
                  <c:v>6.0778417000000001E-2</c:v>
                </c:pt>
                <c:pt idx="4029">
                  <c:v>6.0769663000000002E-2</c:v>
                </c:pt>
                <c:pt idx="4030">
                  <c:v>6.0761255E-2</c:v>
                </c:pt>
                <c:pt idx="4031">
                  <c:v>6.0753194999999996E-2</c:v>
                </c:pt>
                <c:pt idx="4032">
                  <c:v>6.0745484000000002E-2</c:v>
                </c:pt>
                <c:pt idx="4033">
                  <c:v>6.0738124000000004E-2</c:v>
                </c:pt>
                <c:pt idx="4034">
                  <c:v>6.0731117000000001E-2</c:v>
                </c:pt>
                <c:pt idx="4035">
                  <c:v>6.0724462999999999E-2</c:v>
                </c:pt>
                <c:pt idx="4036">
                  <c:v>6.0718165000000004E-2</c:v>
                </c:pt>
                <c:pt idx="4037">
                  <c:v>6.0712223000000003E-2</c:v>
                </c:pt>
                <c:pt idx="4038">
                  <c:v>6.0706639000000007E-2</c:v>
                </c:pt>
                <c:pt idx="4039">
                  <c:v>6.0701412999999996E-2</c:v>
                </c:pt>
                <c:pt idx="4040">
                  <c:v>6.0696547000000003E-2</c:v>
                </c:pt>
                <c:pt idx="4041">
                  <c:v>6.0692041000000002E-2</c:v>
                </c:pt>
                <c:pt idx="4042">
                  <c:v>6.0687895000000006E-2</c:v>
                </c:pt>
                <c:pt idx="4043">
                  <c:v>6.0684110999999999E-2</c:v>
                </c:pt>
                <c:pt idx="4044">
                  <c:v>6.0680687999999997E-2</c:v>
                </c:pt>
                <c:pt idx="4045">
                  <c:v>6.0677627999999997E-2</c:v>
                </c:pt>
                <c:pt idx="4046">
                  <c:v>6.0674930000000002E-2</c:v>
                </c:pt>
                <c:pt idx="4047">
                  <c:v>6.0672592999999997E-2</c:v>
                </c:pt>
                <c:pt idx="4048">
                  <c:v>6.0670618999999995E-2</c:v>
                </c:pt>
                <c:pt idx="4049">
                  <c:v>6.0669006999999997E-2</c:v>
                </c:pt>
                <c:pt idx="4050">
                  <c:v>6.0667756000000003E-2</c:v>
                </c:pt>
                <c:pt idx="4051">
                  <c:v>6.0666866999999999E-2</c:v>
                </c:pt>
                <c:pt idx="4052">
                  <c:v>6.0666337000000001E-2</c:v>
                </c:pt>
                <c:pt idx="4053">
                  <c:v>6.0666167999999999E-2</c:v>
                </c:pt>
                <c:pt idx="4054">
                  <c:v>6.0666357000000004E-2</c:v>
                </c:pt>
                <c:pt idx="4055">
                  <c:v>6.0666905E-2</c:v>
                </c:pt>
                <c:pt idx="4056">
                  <c:v>6.0667809000000003E-2</c:v>
                </c:pt>
                <c:pt idx="4057">
                  <c:v>6.0669069999999999E-2</c:v>
                </c:pt>
                <c:pt idx="4058">
                  <c:v>6.0670685000000002E-2</c:v>
                </c:pt>
                <c:pt idx="4059">
                  <c:v>6.0672653E-2</c:v>
                </c:pt>
                <c:pt idx="4060">
                  <c:v>6.0674974E-2</c:v>
                </c:pt>
                <c:pt idx="4061">
                  <c:v>6.0677645000000002E-2</c:v>
                </c:pt>
                <c:pt idx="4062">
                  <c:v>6.0680664999999995E-2</c:v>
                </c:pt>
                <c:pt idx="4063">
                  <c:v>6.0684030999999999E-2</c:v>
                </c:pt>
                <c:pt idx="4064">
                  <c:v>6.0687743000000002E-2</c:v>
                </c:pt>
                <c:pt idx="4065">
                  <c:v>6.0691799000000005E-2</c:v>
                </c:pt>
                <c:pt idx="4066">
                  <c:v>6.0696196000000001E-2</c:v>
                </c:pt>
                <c:pt idx="4067">
                  <c:v>6.0700931999999999E-2</c:v>
                </c:pt>
                <c:pt idx="4068">
                  <c:v>6.0706006E-2</c:v>
                </c:pt>
                <c:pt idx="4069">
                  <c:v>6.0711414000000005E-2</c:v>
                </c:pt>
                <c:pt idx="4070">
                  <c:v>6.0717155000000002E-2</c:v>
                </c:pt>
                <c:pt idx="4071">
                  <c:v>6.0723226000000005E-2</c:v>
                </c:pt>
                <c:pt idx="4072">
                  <c:v>6.0729624999999995E-2</c:v>
                </c:pt>
                <c:pt idx="4073">
                  <c:v>6.0736349000000002E-2</c:v>
                </c:pt>
                <c:pt idx="4074">
                  <c:v>6.0743396000000005E-2</c:v>
                </c:pt>
                <c:pt idx="4075">
                  <c:v>6.0750762999999999E-2</c:v>
                </c:pt>
                <c:pt idx="4076">
                  <c:v>6.0758447E-2</c:v>
                </c:pt>
                <c:pt idx="4077">
                  <c:v>6.0766445000000002E-2</c:v>
                </c:pt>
                <c:pt idx="4078">
                  <c:v>6.0774754E-2</c:v>
                </c:pt>
                <c:pt idx="4079">
                  <c:v>6.0783372000000002E-2</c:v>
                </c:pt>
                <c:pt idx="4080">
                  <c:v>6.0792294999999996E-2</c:v>
                </c:pt>
                <c:pt idx="4081">
                  <c:v>6.0801519999999998E-2</c:v>
                </c:pt>
                <c:pt idx="4082">
                  <c:v>6.0811044000000002E-2</c:v>
                </c:pt>
                <c:pt idx="4083">
                  <c:v>6.0820863000000003E-2</c:v>
                </c:pt>
                <c:pt idx="4084">
                  <c:v>6.0830976000000002E-2</c:v>
                </c:pt>
                <c:pt idx="4085">
                  <c:v>6.0841377000000002E-2</c:v>
                </c:pt>
                <c:pt idx="4086">
                  <c:v>6.0852062999999998E-2</c:v>
                </c:pt>
                <c:pt idx="4087">
                  <c:v>6.0863031999999997E-2</c:v>
                </c:pt>
                <c:pt idx="4088">
                  <c:v>6.0874279000000003E-2</c:v>
                </c:pt>
                <c:pt idx="4089">
                  <c:v>6.0885801000000003E-2</c:v>
                </c:pt>
                <c:pt idx="4090">
                  <c:v>6.0897593999999999E-2</c:v>
                </c:pt>
                <c:pt idx="4091">
                  <c:v>6.0909654000000001E-2</c:v>
                </c:pt>
                <c:pt idx="4092">
                  <c:v>6.0921978000000002E-2</c:v>
                </c:pt>
                <c:pt idx="4093">
                  <c:v>6.0934561999999998E-2</c:v>
                </c:pt>
                <c:pt idx="4094">
                  <c:v>6.0947400999999998E-2</c:v>
                </c:pt>
                <c:pt idx="4095">
                  <c:v>6.0960493000000004E-2</c:v>
                </c:pt>
                <c:pt idx="4096">
                  <c:v>6.0973833000000005E-2</c:v>
                </c:pt>
                <c:pt idx="4097">
                  <c:v>6.0987417000000002E-2</c:v>
                </c:pt>
                <c:pt idx="4098">
                  <c:v>6.1001239999999998E-2</c:v>
                </c:pt>
                <c:pt idx="4099">
                  <c:v>6.1015300000000001E-2</c:v>
                </c:pt>
                <c:pt idx="4100">
                  <c:v>6.1029591000000001E-2</c:v>
                </c:pt>
                <c:pt idx="4101">
                  <c:v>6.1044109999999999E-2</c:v>
                </c:pt>
                <c:pt idx="4102">
                  <c:v>6.1058851999999997E-2</c:v>
                </c:pt>
                <c:pt idx="4103">
                  <c:v>6.1073813000000005E-2</c:v>
                </c:pt>
                <c:pt idx="4104">
                  <c:v>6.1088989000000003E-2</c:v>
                </c:pt>
                <c:pt idx="4105">
                  <c:v>6.1104375000000002E-2</c:v>
                </c:pt>
                <c:pt idx="4106">
                  <c:v>6.1119967999999997E-2</c:v>
                </c:pt>
                <c:pt idx="4107">
                  <c:v>6.1135761999999996E-2</c:v>
                </c:pt>
                <c:pt idx="4108">
                  <c:v>6.1151754000000003E-2</c:v>
                </c:pt>
                <c:pt idx="4109">
                  <c:v>6.1167939000000005E-2</c:v>
                </c:pt>
                <c:pt idx="4110">
                  <c:v>6.1184312000000005E-2</c:v>
                </c:pt>
                <c:pt idx="4111">
                  <c:v>6.1200870000000004E-2</c:v>
                </c:pt>
                <c:pt idx="4112">
                  <c:v>6.1217607E-2</c:v>
                </c:pt>
                <c:pt idx="4113">
                  <c:v>6.1234520000000001E-2</c:v>
                </c:pt>
                <c:pt idx="4114">
                  <c:v>6.1251602000000002E-2</c:v>
                </c:pt>
                <c:pt idx="4115">
                  <c:v>6.1268850999999999E-2</c:v>
                </c:pt>
                <c:pt idx="4116">
                  <c:v>6.1286262000000001E-2</c:v>
                </c:pt>
                <c:pt idx="4117">
                  <c:v>6.1303829000000004E-2</c:v>
                </c:pt>
                <c:pt idx="4118">
                  <c:v>6.1321549000000003E-2</c:v>
                </c:pt>
                <c:pt idx="4119">
                  <c:v>6.1339417E-2</c:v>
                </c:pt>
                <c:pt idx="4120">
                  <c:v>6.1357427000000006E-2</c:v>
                </c:pt>
                <c:pt idx="4121">
                  <c:v>6.1375576000000001E-2</c:v>
                </c:pt>
                <c:pt idx="4122">
                  <c:v>6.1393859000000002E-2</c:v>
                </c:pt>
                <c:pt idx="4123">
                  <c:v>6.1412272000000004E-2</c:v>
                </c:pt>
                <c:pt idx="4124">
                  <c:v>6.1430808000000003E-2</c:v>
                </c:pt>
                <c:pt idx="4125">
                  <c:v>6.1449465000000002E-2</c:v>
                </c:pt>
                <c:pt idx="4126">
                  <c:v>6.1468236999999995E-2</c:v>
                </c:pt>
                <c:pt idx="4127">
                  <c:v>6.1487119999999999E-2</c:v>
                </c:pt>
                <c:pt idx="4128">
                  <c:v>6.1506108000000004E-2</c:v>
                </c:pt>
                <c:pt idx="4129">
                  <c:v>6.1525198000000003E-2</c:v>
                </c:pt>
                <c:pt idx="4130">
                  <c:v>6.1544384000000001E-2</c:v>
                </c:pt>
                <c:pt idx="4131">
                  <c:v>6.1563662000000005E-2</c:v>
                </c:pt>
                <c:pt idx="4132">
                  <c:v>6.1583027999999998E-2</c:v>
                </c:pt>
                <c:pt idx="4133">
                  <c:v>6.1602476000000003E-2</c:v>
                </c:pt>
                <c:pt idx="4134">
                  <c:v>6.1622002000000002E-2</c:v>
                </c:pt>
                <c:pt idx="4135">
                  <c:v>6.1641601000000004E-2</c:v>
                </c:pt>
                <c:pt idx="4136">
                  <c:v>6.1661270000000004E-2</c:v>
                </c:pt>
                <c:pt idx="4137">
                  <c:v>6.1681001999999999E-2</c:v>
                </c:pt>
                <c:pt idx="4138">
                  <c:v>6.1700794000000003E-2</c:v>
                </c:pt>
                <c:pt idx="4139">
                  <c:v>6.1720642000000006E-2</c:v>
                </c:pt>
                <c:pt idx="4140">
                  <c:v>6.1740540999999996E-2</c:v>
                </c:pt>
                <c:pt idx="4141">
                  <c:v>6.1760485000000004E-2</c:v>
                </c:pt>
                <c:pt idx="4142">
                  <c:v>6.1780472000000003E-2</c:v>
                </c:pt>
                <c:pt idx="4143">
                  <c:v>6.1800496999999996E-2</c:v>
                </c:pt>
                <c:pt idx="4144">
                  <c:v>6.1820554E-2</c:v>
                </c:pt>
                <c:pt idx="4145">
                  <c:v>6.1840641000000002E-2</c:v>
                </c:pt>
                <c:pt idx="4146">
                  <c:v>6.1860753000000004E-2</c:v>
                </c:pt>
                <c:pt idx="4147">
                  <c:v>6.1880884999999997E-2</c:v>
                </c:pt>
                <c:pt idx="4148">
                  <c:v>6.1901035E-2</c:v>
                </c:pt>
                <c:pt idx="4149">
                  <c:v>6.1921195999999998E-2</c:v>
                </c:pt>
                <c:pt idx="4150">
                  <c:v>6.1941365999999998E-2</c:v>
                </c:pt>
                <c:pt idx="4151">
                  <c:v>6.1961541000000002E-2</c:v>
                </c:pt>
                <c:pt idx="4152">
                  <c:v>6.1981717000000006E-2</c:v>
                </c:pt>
                <c:pt idx="4153">
                  <c:v>6.2001890000000004E-2</c:v>
                </c:pt>
                <c:pt idx="4154">
                  <c:v>6.2022056000000006E-2</c:v>
                </c:pt>
                <c:pt idx="4155">
                  <c:v>6.2042211E-2</c:v>
                </c:pt>
                <c:pt idx="4156">
                  <c:v>6.2062353000000001E-2</c:v>
                </c:pt>
                <c:pt idx="4157">
                  <c:v>6.2082477999999996E-2</c:v>
                </c:pt>
                <c:pt idx="4158">
                  <c:v>6.2102581000000004E-2</c:v>
                </c:pt>
                <c:pt idx="4159">
                  <c:v>6.2122660999999996E-2</c:v>
                </c:pt>
                <c:pt idx="4160">
                  <c:v>6.2142713000000002E-2</c:v>
                </c:pt>
                <c:pt idx="4161">
                  <c:v>6.2162734999999997E-2</c:v>
                </c:pt>
                <c:pt idx="4162">
                  <c:v>6.2182722999999995E-2</c:v>
                </c:pt>
                <c:pt idx="4163">
                  <c:v>6.2202674999999999E-2</c:v>
                </c:pt>
                <c:pt idx="4164">
                  <c:v>6.2222586999999996E-2</c:v>
                </c:pt>
                <c:pt idx="4165">
                  <c:v>6.2242457000000001E-2</c:v>
                </c:pt>
                <c:pt idx="4166">
                  <c:v>6.2262283000000002E-2</c:v>
                </c:pt>
                <c:pt idx="4167">
                  <c:v>6.2282061E-2</c:v>
                </c:pt>
                <c:pt idx="4168">
                  <c:v>6.2301789999999996E-2</c:v>
                </c:pt>
                <c:pt idx="4169">
                  <c:v>6.2321466000000006E-2</c:v>
                </c:pt>
                <c:pt idx="4170">
                  <c:v>6.2341089000000002E-2</c:v>
                </c:pt>
                <c:pt idx="4171">
                  <c:v>6.2360654000000001E-2</c:v>
                </c:pt>
                <c:pt idx="4172">
                  <c:v>6.2380162000000003E-2</c:v>
                </c:pt>
                <c:pt idx="4173">
                  <c:v>6.2399609000000002E-2</c:v>
                </c:pt>
                <c:pt idx="4174">
                  <c:v>6.2418994000000005E-2</c:v>
                </c:pt>
                <c:pt idx="4175">
                  <c:v>6.2438315000000001E-2</c:v>
                </c:pt>
                <c:pt idx="4176">
                  <c:v>6.2457570000000004E-2</c:v>
                </c:pt>
                <c:pt idx="4177">
                  <c:v>6.2476758E-2</c:v>
                </c:pt>
                <c:pt idx="4178">
                  <c:v>6.2495878000000005E-2</c:v>
                </c:pt>
                <c:pt idx="4179">
                  <c:v>6.2514927999999997E-2</c:v>
                </c:pt>
                <c:pt idx="4180">
                  <c:v>6.2533906E-2</c:v>
                </c:pt>
                <c:pt idx="4181">
                  <c:v>6.2552811999999999E-2</c:v>
                </c:pt>
                <c:pt idx="4182">
                  <c:v>6.2571645000000009E-2</c:v>
                </c:pt>
                <c:pt idx="4183">
                  <c:v>6.2590404000000002E-2</c:v>
                </c:pt>
                <c:pt idx="4184">
                  <c:v>6.2609087000000008E-2</c:v>
                </c:pt>
                <c:pt idx="4185">
                  <c:v>6.2627694999999997E-2</c:v>
                </c:pt>
                <c:pt idx="4186">
                  <c:v>6.2646225999999999E-2</c:v>
                </c:pt>
                <c:pt idx="4187">
                  <c:v>6.2664679000000001E-2</c:v>
                </c:pt>
                <c:pt idx="4188">
                  <c:v>6.2683055000000001E-2</c:v>
                </c:pt>
                <c:pt idx="4189">
                  <c:v>6.2701352000000002E-2</c:v>
                </c:pt>
                <c:pt idx="4190">
                  <c:v>6.2719571000000002E-2</c:v>
                </c:pt>
                <c:pt idx="4191">
                  <c:v>6.2737711000000002E-2</c:v>
                </c:pt>
                <c:pt idx="4192">
                  <c:v>6.2755772000000001E-2</c:v>
                </c:pt>
                <c:pt idx="4193">
                  <c:v>6.2773754000000001E-2</c:v>
                </c:pt>
                <c:pt idx="4194">
                  <c:v>6.2791657000000001E-2</c:v>
                </c:pt>
                <c:pt idx="4195">
                  <c:v>6.2809480000000001E-2</c:v>
                </c:pt>
                <c:pt idx="4196">
                  <c:v>6.2827225E-2</c:v>
                </c:pt>
                <c:pt idx="4197">
                  <c:v>6.2844891999999999E-2</c:v>
                </c:pt>
                <c:pt idx="4198">
                  <c:v>6.2862479999999998E-2</c:v>
                </c:pt>
                <c:pt idx="4199">
                  <c:v>6.2879990999999996E-2</c:v>
                </c:pt>
                <c:pt idx="4200">
                  <c:v>6.2897424000000007E-2</c:v>
                </c:pt>
                <c:pt idx="4201">
                  <c:v>6.2914781000000003E-2</c:v>
                </c:pt>
                <c:pt idx="4202">
                  <c:v>6.2932060999999997E-2</c:v>
                </c:pt>
                <c:pt idx="4203">
                  <c:v>6.2949266000000004E-2</c:v>
                </c:pt>
                <c:pt idx="4204">
                  <c:v>6.2966397000000007E-2</c:v>
                </c:pt>
                <c:pt idx="4205">
                  <c:v>6.2983454999999994E-2</c:v>
                </c:pt>
                <c:pt idx="4206">
                  <c:v>6.3000439000000005E-2</c:v>
                </c:pt>
                <c:pt idx="4207">
                  <c:v>6.3017352999999998E-2</c:v>
                </c:pt>
                <c:pt idx="4208">
                  <c:v>6.3034196000000001E-2</c:v>
                </c:pt>
                <c:pt idx="4209">
                  <c:v>6.3050969999999998E-2</c:v>
                </c:pt>
                <c:pt idx="4210">
                  <c:v>6.3067676000000003E-2</c:v>
                </c:pt>
                <c:pt idx="4211">
                  <c:v>6.3084315000000002E-2</c:v>
                </c:pt>
                <c:pt idx="4212">
                  <c:v>6.3100888999999993E-2</c:v>
                </c:pt>
                <c:pt idx="4213">
                  <c:v>6.3117399000000005E-2</c:v>
                </c:pt>
                <c:pt idx="4214">
                  <c:v>6.3133848000000006E-2</c:v>
                </c:pt>
                <c:pt idx="4215">
                  <c:v>6.3150234999999999E-2</c:v>
                </c:pt>
                <c:pt idx="4216">
                  <c:v>6.3166562999999995E-2</c:v>
                </c:pt>
                <c:pt idx="4217">
                  <c:v>6.3182832999999994E-2</c:v>
                </c:pt>
                <c:pt idx="4218">
                  <c:v>6.3199047000000008E-2</c:v>
                </c:pt>
                <c:pt idx="4219">
                  <c:v>6.3215206999999995E-2</c:v>
                </c:pt>
                <c:pt idx="4220">
                  <c:v>6.3231312999999997E-2</c:v>
                </c:pt>
                <c:pt idx="4221">
                  <c:v>6.3247368999999998E-2</c:v>
                </c:pt>
                <c:pt idx="4222">
                  <c:v>6.3263373999999997E-2</c:v>
                </c:pt>
                <c:pt idx="4223">
                  <c:v>6.3279331999999994E-2</c:v>
                </c:pt>
                <c:pt idx="4224">
                  <c:v>6.3295243000000001E-2</c:v>
                </c:pt>
                <c:pt idx="4225">
                  <c:v>6.3311109000000004E-2</c:v>
                </c:pt>
                <c:pt idx="4226">
                  <c:v>6.3326932000000002E-2</c:v>
                </c:pt>
                <c:pt idx="4227">
                  <c:v>6.3342712999999995E-2</c:v>
                </c:pt>
                <c:pt idx="4228">
                  <c:v>6.3358454000000008E-2</c:v>
                </c:pt>
                <c:pt idx="4229">
                  <c:v>6.3374157E-2</c:v>
                </c:pt>
                <c:pt idx="4230">
                  <c:v>6.3389821999999998E-2</c:v>
                </c:pt>
                <c:pt idx="4231">
                  <c:v>6.3405451000000002E-2</c:v>
                </c:pt>
                <c:pt idx="4232">
                  <c:v>6.3421047000000008E-2</c:v>
                </c:pt>
                <c:pt idx="4233">
                  <c:v>6.3436609000000005E-2</c:v>
                </c:pt>
                <c:pt idx="4234">
                  <c:v>6.3452139000000005E-2</c:v>
                </c:pt>
                <c:pt idx="4235">
                  <c:v>6.3467638999999992E-2</c:v>
                </c:pt>
                <c:pt idx="4236">
                  <c:v>6.3483109999999995E-2</c:v>
                </c:pt>
                <c:pt idx="4237">
                  <c:v>6.3498552E-2</c:v>
                </c:pt>
                <c:pt idx="4238">
                  <c:v>6.3513967000000005E-2</c:v>
                </c:pt>
                <c:pt idx="4239">
                  <c:v>6.3529356000000009E-2</c:v>
                </c:pt>
                <c:pt idx="4240">
                  <c:v>6.3544719999999999E-2</c:v>
                </c:pt>
                <c:pt idx="4241">
                  <c:v>6.3560059000000002E-2</c:v>
                </c:pt>
                <c:pt idx="4242">
                  <c:v>6.3575374000000004E-2</c:v>
                </c:pt>
                <c:pt idx="4243">
                  <c:v>6.3590665000000005E-2</c:v>
                </c:pt>
                <c:pt idx="4244">
                  <c:v>6.3605934000000003E-2</c:v>
                </c:pt>
                <c:pt idx="4245">
                  <c:v>6.3621179999999999E-2</c:v>
                </c:pt>
                <c:pt idx="4246">
                  <c:v>6.3636404000000008E-2</c:v>
                </c:pt>
                <c:pt idx="4247">
                  <c:v>6.3651605E-2</c:v>
                </c:pt>
                <c:pt idx="4248">
                  <c:v>6.3666785000000004E-2</c:v>
                </c:pt>
                <c:pt idx="4249">
                  <c:v>6.3681942000000005E-2</c:v>
                </c:pt>
                <c:pt idx="4250">
                  <c:v>6.3697077000000005E-2</c:v>
                </c:pt>
                <c:pt idx="4251">
                  <c:v>6.3712190000000002E-2</c:v>
                </c:pt>
                <c:pt idx="4252">
                  <c:v>6.3727278999999998E-2</c:v>
                </c:pt>
                <c:pt idx="4253">
                  <c:v>6.3742344000000006E-2</c:v>
                </c:pt>
                <c:pt idx="4254">
                  <c:v>6.3757385999999999E-2</c:v>
                </c:pt>
                <c:pt idx="4255">
                  <c:v>6.3772402000000006E-2</c:v>
                </c:pt>
                <c:pt idx="4256">
                  <c:v>6.3787391999999998E-2</c:v>
                </c:pt>
                <c:pt idx="4257">
                  <c:v>6.3802356000000005E-2</c:v>
                </c:pt>
                <c:pt idx="4258">
                  <c:v>6.3817290999999998E-2</c:v>
                </c:pt>
                <c:pt idx="4259">
                  <c:v>6.3832198000000007E-2</c:v>
                </c:pt>
                <c:pt idx="4260">
                  <c:v>6.3847074000000004E-2</c:v>
                </c:pt>
                <c:pt idx="4261">
                  <c:v>6.3861918000000004E-2</c:v>
                </c:pt>
                <c:pt idx="4262">
                  <c:v>6.3876728999999993E-2</c:v>
                </c:pt>
                <c:pt idx="4263">
                  <c:v>6.3891505000000001E-2</c:v>
                </c:pt>
                <c:pt idx="4264">
                  <c:v>6.3906244000000001E-2</c:v>
                </c:pt>
                <c:pt idx="4265">
                  <c:v>6.3920945000000007E-2</c:v>
                </c:pt>
                <c:pt idx="4266">
                  <c:v>6.3935606000000006E-2</c:v>
                </c:pt>
                <c:pt idx="4267">
                  <c:v>6.3950224E-2</c:v>
                </c:pt>
                <c:pt idx="4268">
                  <c:v>6.3964798000000003E-2</c:v>
                </c:pt>
                <c:pt idx="4269">
                  <c:v>6.3979325000000004E-2</c:v>
                </c:pt>
                <c:pt idx="4270">
                  <c:v>6.3993803000000002E-2</c:v>
                </c:pt>
                <c:pt idx="4271">
                  <c:v>6.4008229999999999E-2</c:v>
                </c:pt>
                <c:pt idx="4272">
                  <c:v>6.4022601999999998E-2</c:v>
                </c:pt>
                <c:pt idx="4273">
                  <c:v>6.4036918999999998E-2</c:v>
                </c:pt>
                <c:pt idx="4274">
                  <c:v>6.4051176000000001E-2</c:v>
                </c:pt>
                <c:pt idx="4275">
                  <c:v>6.4065370999999996E-2</c:v>
                </c:pt>
                <c:pt idx="4276">
                  <c:v>6.4079500999999997E-2</c:v>
                </c:pt>
                <c:pt idx="4277">
                  <c:v>6.4093563000000006E-2</c:v>
                </c:pt>
                <c:pt idx="4278">
                  <c:v>6.4107554999999997E-2</c:v>
                </c:pt>
                <c:pt idx="4279">
                  <c:v>6.4121471999999999E-2</c:v>
                </c:pt>
                <c:pt idx="4280">
                  <c:v>6.4135312E-2</c:v>
                </c:pt>
                <c:pt idx="4281">
                  <c:v>6.4149071000000002E-2</c:v>
                </c:pt>
                <c:pt idx="4282">
                  <c:v>6.4162746999999992E-2</c:v>
                </c:pt>
                <c:pt idx="4283">
                  <c:v>6.4176334000000002E-2</c:v>
                </c:pt>
                <c:pt idx="4284">
                  <c:v>6.4189831000000003E-2</c:v>
                </c:pt>
                <c:pt idx="4285">
                  <c:v>6.4203232999999998E-2</c:v>
                </c:pt>
                <c:pt idx="4286">
                  <c:v>6.4216536000000005E-2</c:v>
                </c:pt>
                <c:pt idx="4287">
                  <c:v>6.4229735999999996E-2</c:v>
                </c:pt>
                <c:pt idx="4288">
                  <c:v>6.4242830000000001E-2</c:v>
                </c:pt>
                <c:pt idx="4289">
                  <c:v>6.4255813999999994E-2</c:v>
                </c:pt>
                <c:pt idx="4290">
                  <c:v>6.4268682999999993E-2</c:v>
                </c:pt>
                <c:pt idx="4291">
                  <c:v>6.4281432999999999E-2</c:v>
                </c:pt>
                <c:pt idx="4292">
                  <c:v>6.4294061E-2</c:v>
                </c:pt>
                <c:pt idx="4293">
                  <c:v>6.4306560999999998E-2</c:v>
                </c:pt>
                <c:pt idx="4294">
                  <c:v>6.4318930999999996E-2</c:v>
                </c:pt>
                <c:pt idx="4295">
                  <c:v>6.4331163999999996E-2</c:v>
                </c:pt>
                <c:pt idx="4296">
                  <c:v>6.4343257000000001E-2</c:v>
                </c:pt>
                <c:pt idx="4297">
                  <c:v>6.4355204999999999E-2</c:v>
                </c:pt>
                <c:pt idx="4298">
                  <c:v>6.4367005000000005E-2</c:v>
                </c:pt>
                <c:pt idx="4299">
                  <c:v>6.4378649999999996E-2</c:v>
                </c:pt>
                <c:pt idx="4300">
                  <c:v>6.4390138E-2</c:v>
                </c:pt>
                <c:pt idx="4301">
                  <c:v>6.4401463000000006E-2</c:v>
                </c:pt>
                <c:pt idx="4302">
                  <c:v>6.4412621000000003E-2</c:v>
                </c:pt>
                <c:pt idx="4303">
                  <c:v>6.4423606999999994E-2</c:v>
                </c:pt>
                <c:pt idx="4304">
                  <c:v>6.4434415999999994E-2</c:v>
                </c:pt>
                <c:pt idx="4305">
                  <c:v>6.4445045000000006E-2</c:v>
                </c:pt>
                <c:pt idx="4306">
                  <c:v>6.4455487000000006E-2</c:v>
                </c:pt>
                <c:pt idx="4307">
                  <c:v>6.4465739999999994E-2</c:v>
                </c:pt>
                <c:pt idx="4308">
                  <c:v>6.4475798000000001E-2</c:v>
                </c:pt>
                <c:pt idx="4309">
                  <c:v>6.4485657000000002E-2</c:v>
                </c:pt>
                <c:pt idx="4310">
                  <c:v>6.4495311999999999E-2</c:v>
                </c:pt>
                <c:pt idx="4311">
                  <c:v>6.4504758999999995E-2</c:v>
                </c:pt>
                <c:pt idx="4312">
                  <c:v>6.4513994000000005E-2</c:v>
                </c:pt>
                <c:pt idx="4313">
                  <c:v>6.4523011000000005E-2</c:v>
                </c:pt>
                <c:pt idx="4314">
                  <c:v>6.4531806999999997E-2</c:v>
                </c:pt>
                <c:pt idx="4315">
                  <c:v>6.454037700000001E-2</c:v>
                </c:pt>
                <c:pt idx="4316">
                  <c:v>6.4548717000000005E-2</c:v>
                </c:pt>
                <c:pt idx="4317">
                  <c:v>6.4556822E-2</c:v>
                </c:pt>
                <c:pt idx="4318">
                  <c:v>6.4564690000000008E-2</c:v>
                </c:pt>
                <c:pt idx="4319">
                  <c:v>6.4572314000000006E-2</c:v>
                </c:pt>
                <c:pt idx="4320">
                  <c:v>6.4579692999999994E-2</c:v>
                </c:pt>
                <c:pt idx="4321">
                  <c:v>6.4586821000000003E-2</c:v>
                </c:pt>
                <c:pt idx="4322">
                  <c:v>6.4593694000000007E-2</c:v>
                </c:pt>
                <c:pt idx="4323">
                  <c:v>6.4600309999999994E-2</c:v>
                </c:pt>
                <c:pt idx="4324">
                  <c:v>6.4606663000000009E-2</c:v>
                </c:pt>
                <c:pt idx="4325">
                  <c:v>6.4612751999999996E-2</c:v>
                </c:pt>
                <c:pt idx="4326">
                  <c:v>6.4618571999999999E-2</c:v>
                </c:pt>
                <c:pt idx="4327">
                  <c:v>6.4624120000000007E-2</c:v>
                </c:pt>
                <c:pt idx="4328">
                  <c:v>6.4629392000000008E-2</c:v>
                </c:pt>
                <c:pt idx="4329">
                  <c:v>6.4634386000000002E-2</c:v>
                </c:pt>
                <c:pt idx="4330">
                  <c:v>6.4639098000000006E-2</c:v>
                </c:pt>
                <c:pt idx="4331">
                  <c:v>6.4643526000000007E-2</c:v>
                </c:pt>
                <c:pt idx="4332">
                  <c:v>6.4647666000000006E-2</c:v>
                </c:pt>
                <c:pt idx="4333">
                  <c:v>6.4651517000000006E-2</c:v>
                </c:pt>
                <c:pt idx="4334">
                  <c:v>6.4655074000000007E-2</c:v>
                </c:pt>
                <c:pt idx="4335">
                  <c:v>6.4658336999999996E-2</c:v>
                </c:pt>
                <c:pt idx="4336">
                  <c:v>6.4661301000000004E-2</c:v>
                </c:pt>
                <c:pt idx="4337">
                  <c:v>6.4663965000000004E-2</c:v>
                </c:pt>
                <c:pt idx="4338">
                  <c:v>6.4666326999999996E-2</c:v>
                </c:pt>
                <c:pt idx="4339">
                  <c:v>6.4668383999999995E-2</c:v>
                </c:pt>
                <c:pt idx="4340">
                  <c:v>6.4670134000000004E-2</c:v>
                </c:pt>
                <c:pt idx="4341">
                  <c:v>6.4671575000000009E-2</c:v>
                </c:pt>
                <c:pt idx="4342">
                  <c:v>6.4672703999999998E-2</c:v>
                </c:pt>
                <c:pt idx="4343">
                  <c:v>6.4673520999999998E-2</c:v>
                </c:pt>
                <c:pt idx="4344">
                  <c:v>6.4674021999999998E-2</c:v>
                </c:pt>
                <c:pt idx="4345">
                  <c:v>6.4674206999999997E-2</c:v>
                </c:pt>
                <c:pt idx="4346">
                  <c:v>6.4674072999999999E-2</c:v>
                </c:pt>
                <c:pt idx="4347">
                  <c:v>6.4673619000000002E-2</c:v>
                </c:pt>
                <c:pt idx="4348">
                  <c:v>6.4672842000000008E-2</c:v>
                </c:pt>
                <c:pt idx="4349">
                  <c:v>6.4671742000000004E-2</c:v>
                </c:pt>
                <c:pt idx="4350">
                  <c:v>6.4670317000000005E-2</c:v>
                </c:pt>
                <c:pt idx="4351">
                  <c:v>6.4668564999999997E-2</c:v>
                </c:pt>
                <c:pt idx="4352">
                  <c:v>6.4666483999999996E-2</c:v>
                </c:pt>
                <c:pt idx="4353">
                  <c:v>6.4664074000000002E-2</c:v>
                </c:pt>
                <c:pt idx="4354">
                  <c:v>6.4661333000000001E-2</c:v>
                </c:pt>
                <c:pt idx="4355">
                  <c:v>6.4658259999999995E-2</c:v>
                </c:pt>
                <c:pt idx="4356">
                  <c:v>6.4654852999999998E-2</c:v>
                </c:pt>
                <c:pt idx="4357">
                  <c:v>6.4651110999999997E-2</c:v>
                </c:pt>
                <c:pt idx="4358">
                  <c:v>6.4647031999999993E-2</c:v>
                </c:pt>
                <c:pt idx="4359">
                  <c:v>6.4642616E-2</c:v>
                </c:pt>
                <c:pt idx="4360">
                  <c:v>6.4637862000000004E-2</c:v>
                </c:pt>
                <c:pt idx="4361">
                  <c:v>6.4632768000000007E-2</c:v>
                </c:pt>
                <c:pt idx="4362">
                  <c:v>6.4627332999999995E-2</c:v>
                </c:pt>
                <c:pt idx="4363">
                  <c:v>6.4621554999999997E-2</c:v>
                </c:pt>
                <c:pt idx="4364">
                  <c:v>6.4615434999999999E-2</c:v>
                </c:pt>
                <c:pt idx="4365">
                  <c:v>6.4608971000000001E-2</c:v>
                </c:pt>
                <c:pt idx="4366">
                  <c:v>6.4602162000000005E-2</c:v>
                </c:pt>
                <c:pt idx="4367">
                  <c:v>6.4595005999999996E-2</c:v>
                </c:pt>
                <c:pt idx="4368">
                  <c:v>6.4587503000000004E-2</c:v>
                </c:pt>
                <c:pt idx="4369">
                  <c:v>6.4579652000000001E-2</c:v>
                </c:pt>
                <c:pt idx="4370">
                  <c:v>6.4571452000000001E-2</c:v>
                </c:pt>
                <c:pt idx="4371">
                  <c:v>6.4562902000000005E-2</c:v>
                </c:pt>
                <c:pt idx="4372">
                  <c:v>6.4554001E-2</c:v>
                </c:pt>
                <c:pt idx="4373">
                  <c:v>6.4544747999999999E-2</c:v>
                </c:pt>
                <c:pt idx="4374">
                  <c:v>6.4535143000000003E-2</c:v>
                </c:pt>
                <c:pt idx="4375">
                  <c:v>6.4525183999999999E-2</c:v>
                </c:pt>
                <c:pt idx="4376">
                  <c:v>6.4514871000000001E-2</c:v>
                </c:pt>
                <c:pt idx="4377">
                  <c:v>6.450420300000001E-2</c:v>
                </c:pt>
                <c:pt idx="4378">
                  <c:v>6.4493179999999997E-2</c:v>
                </c:pt>
                <c:pt idx="4379">
                  <c:v>6.4481801000000005E-2</c:v>
                </c:pt>
                <c:pt idx="4380">
                  <c:v>6.4470063999999994E-2</c:v>
                </c:pt>
                <c:pt idx="4381">
                  <c:v>6.4457971000000003E-2</c:v>
                </c:pt>
                <c:pt idx="4382">
                  <c:v>6.4445520000000006E-2</c:v>
                </c:pt>
                <c:pt idx="4383">
                  <c:v>6.4432710000000004E-2</c:v>
                </c:pt>
                <c:pt idx="4384">
                  <c:v>6.4419541999999996E-2</c:v>
                </c:pt>
                <c:pt idx="4385">
                  <c:v>6.4406015999999996E-2</c:v>
                </c:pt>
                <c:pt idx="4386">
                  <c:v>6.4392130000000006E-2</c:v>
                </c:pt>
                <c:pt idx="4387">
                  <c:v>6.4377885999999995E-2</c:v>
                </c:pt>
                <c:pt idx="4388">
                  <c:v>6.4363281999999994E-2</c:v>
                </c:pt>
                <c:pt idx="4389">
                  <c:v>6.4348319000000001E-2</c:v>
                </c:pt>
                <c:pt idx="4390">
                  <c:v>6.4332997000000003E-2</c:v>
                </c:pt>
                <c:pt idx="4391">
                  <c:v>6.4317315999999999E-2</c:v>
                </c:pt>
                <c:pt idx="4392">
                  <c:v>6.4301276000000004E-2</c:v>
                </c:pt>
                <c:pt idx="4393">
                  <c:v>6.4284878000000004E-2</c:v>
                </c:pt>
                <c:pt idx="4394">
                  <c:v>6.4268121999999997E-2</c:v>
                </c:pt>
                <c:pt idx="4395">
                  <c:v>6.4251007999999998E-2</c:v>
                </c:pt>
                <c:pt idx="4396">
                  <c:v>6.4233538000000007E-2</c:v>
                </c:pt>
                <c:pt idx="4397">
                  <c:v>6.4215712000000008E-2</c:v>
                </c:pt>
                <c:pt idx="4398">
                  <c:v>6.4197530000000003E-2</c:v>
                </c:pt>
                <c:pt idx="4399">
                  <c:v>6.4178994000000003E-2</c:v>
                </c:pt>
                <c:pt idx="4400">
                  <c:v>6.4160104999999995E-2</c:v>
                </c:pt>
                <c:pt idx="4401">
                  <c:v>6.4140865000000005E-2</c:v>
                </c:pt>
                <c:pt idx="4402">
                  <c:v>6.4121273000000006E-2</c:v>
                </c:pt>
                <c:pt idx="4403">
                  <c:v>6.4101331999999997E-2</c:v>
                </c:pt>
                <c:pt idx="4404">
                  <c:v>6.4081043000000004E-2</c:v>
                </c:pt>
                <c:pt idx="4405">
                  <c:v>6.4060407999999999E-2</c:v>
                </c:pt>
                <c:pt idx="4406">
                  <c:v>6.4039429000000009E-2</c:v>
                </c:pt>
                <c:pt idx="4407">
                  <c:v>6.4018107000000005E-2</c:v>
                </c:pt>
                <c:pt idx="4408">
                  <c:v>6.3996444999999999E-2</c:v>
                </c:pt>
                <c:pt idx="4409">
                  <c:v>6.3974445000000005E-2</c:v>
                </c:pt>
                <c:pt idx="4410">
                  <c:v>6.3952110000000006E-2</c:v>
                </c:pt>
                <c:pt idx="4411">
                  <c:v>6.3929441000000004E-2</c:v>
                </c:pt>
                <c:pt idx="4412">
                  <c:v>6.3906441000000008E-2</c:v>
                </c:pt>
                <c:pt idx="4413">
                  <c:v>6.3883114000000005E-2</c:v>
                </c:pt>
                <c:pt idx="4414">
                  <c:v>6.3859462000000006E-2</c:v>
                </c:pt>
                <c:pt idx="4415">
                  <c:v>6.3835486999999996E-2</c:v>
                </c:pt>
                <c:pt idx="4416">
                  <c:v>6.3811193000000002E-2</c:v>
                </c:pt>
                <c:pt idx="4417">
                  <c:v>6.3786583000000008E-2</c:v>
                </c:pt>
                <c:pt idx="4418">
                  <c:v>6.3761660999999997E-2</c:v>
                </c:pt>
                <c:pt idx="4419">
                  <c:v>6.3736428999999997E-2</c:v>
                </c:pt>
                <c:pt idx="4420">
                  <c:v>6.3710891000000006E-2</c:v>
                </c:pt>
                <c:pt idx="4421">
                  <c:v>6.3685051000000006E-2</c:v>
                </c:pt>
                <c:pt idx="4422">
                  <c:v>6.3658910999999999E-2</c:v>
                </c:pt>
                <c:pt idx="4423">
                  <c:v>6.3632476999999993E-2</c:v>
                </c:pt>
                <c:pt idx="4424">
                  <c:v>6.3605751000000002E-2</c:v>
                </c:pt>
                <c:pt idx="4425">
                  <c:v>6.3578736999999996E-2</c:v>
                </c:pt>
                <c:pt idx="4426">
                  <c:v>6.3551440000000001E-2</c:v>
                </c:pt>
                <c:pt idx="4427">
                  <c:v>6.3523863E-2</c:v>
                </c:pt>
                <c:pt idx="4428">
                  <c:v>6.3496010000000006E-2</c:v>
                </c:pt>
                <c:pt idx="4429">
                  <c:v>6.3467885000000002E-2</c:v>
                </c:pt>
                <c:pt idx="4430">
                  <c:v>6.3439492E-2</c:v>
                </c:pt>
                <c:pt idx="4431">
                  <c:v>6.3410835999999998E-2</c:v>
                </c:pt>
                <c:pt idx="4432">
                  <c:v>6.3381921000000008E-2</c:v>
                </c:pt>
                <c:pt idx="4433">
                  <c:v>6.3352750999999999E-2</c:v>
                </c:pt>
                <c:pt idx="4434">
                  <c:v>6.3323328999999998E-2</c:v>
                </c:pt>
                <c:pt idx="4435">
                  <c:v>6.3293662000000001E-2</c:v>
                </c:pt>
                <c:pt idx="4436">
                  <c:v>6.3263752000000006E-2</c:v>
                </c:pt>
                <c:pt idx="4437">
                  <c:v>6.3233604999999998E-2</c:v>
                </c:pt>
                <c:pt idx="4438">
                  <c:v>6.3203224000000002E-2</c:v>
                </c:pt>
                <c:pt idx="4439">
                  <c:v>6.3172615000000001E-2</c:v>
                </c:pt>
                <c:pt idx="4440">
                  <c:v>6.3141781000000008E-2</c:v>
                </c:pt>
                <c:pt idx="4441">
                  <c:v>6.3110727000000005E-2</c:v>
                </c:pt>
                <c:pt idx="4442">
                  <c:v>6.3079458000000005E-2</c:v>
                </c:pt>
                <c:pt idx="4443">
                  <c:v>6.3047977000000005E-2</c:v>
                </c:pt>
                <c:pt idx="4444">
                  <c:v>6.3016290000000003E-2</c:v>
                </c:pt>
                <c:pt idx="4445">
                  <c:v>6.2984401999999995E-2</c:v>
                </c:pt>
                <c:pt idx="4446">
                  <c:v>6.2952316000000008E-2</c:v>
                </c:pt>
                <c:pt idx="4447">
                  <c:v>6.2920035999999999E-2</c:v>
                </c:pt>
                <c:pt idx="4448">
                  <c:v>6.2887569000000004E-2</c:v>
                </c:pt>
                <c:pt idx="4449">
                  <c:v>6.2854916999999996E-2</c:v>
                </c:pt>
                <c:pt idx="4450">
                  <c:v>6.2822085999999999E-2</c:v>
                </c:pt>
                <c:pt idx="4451">
                  <c:v>6.2789078999999998E-2</c:v>
                </c:pt>
                <c:pt idx="4452">
                  <c:v>6.2755903000000002E-2</c:v>
                </c:pt>
                <c:pt idx="4453">
                  <c:v>6.2722559999999997E-2</c:v>
                </c:pt>
                <c:pt idx="4454">
                  <c:v>6.2689054999999994E-2</c:v>
                </c:pt>
                <c:pt idx="4455">
                  <c:v>6.2655393000000004E-2</c:v>
                </c:pt>
                <c:pt idx="4456">
                  <c:v>6.2621577999999997E-2</c:v>
                </c:pt>
                <c:pt idx="4457">
                  <c:v>6.2587614999999999E-2</c:v>
                </c:pt>
                <c:pt idx="4458">
                  <c:v>6.2553508000000008E-2</c:v>
                </c:pt>
                <c:pt idx="4459">
                  <c:v>6.2519260999999993E-2</c:v>
                </c:pt>
                <c:pt idx="4460">
                  <c:v>6.2484879E-2</c:v>
                </c:pt>
                <c:pt idx="4461">
                  <c:v>6.2450367E-2</c:v>
                </c:pt>
                <c:pt idx="4462">
                  <c:v>6.2415728000000004E-2</c:v>
                </c:pt>
                <c:pt idx="4463">
                  <c:v>6.2380966000000003E-2</c:v>
                </c:pt>
                <c:pt idx="4464">
                  <c:v>6.2346088000000001E-2</c:v>
                </c:pt>
                <c:pt idx="4465">
                  <c:v>6.2311094999999997E-2</c:v>
                </c:pt>
                <c:pt idx="4466">
                  <c:v>6.2275994000000001E-2</c:v>
                </c:pt>
                <c:pt idx="4467">
                  <c:v>6.2240788000000005E-2</c:v>
                </c:pt>
                <c:pt idx="4468">
                  <c:v>6.2205482000000006E-2</c:v>
                </c:pt>
                <c:pt idx="4469">
                  <c:v>6.2170079000000003E-2</c:v>
                </c:pt>
                <c:pt idx="4470">
                  <c:v>6.2134584000000007E-2</c:v>
                </c:pt>
                <c:pt idx="4471">
                  <c:v>6.2099002E-2</c:v>
                </c:pt>
                <c:pt idx="4472">
                  <c:v>6.2063337000000003E-2</c:v>
                </c:pt>
                <c:pt idx="4473">
                  <c:v>6.2027592000000006E-2</c:v>
                </c:pt>
                <c:pt idx="4474">
                  <c:v>6.1991773E-2</c:v>
                </c:pt>
                <c:pt idx="4475">
                  <c:v>6.1955882000000004E-2</c:v>
                </c:pt>
                <c:pt idx="4476">
                  <c:v>6.1919926E-2</c:v>
                </c:pt>
                <c:pt idx="4477">
                  <c:v>6.1883907000000002E-2</c:v>
                </c:pt>
                <c:pt idx="4478">
                  <c:v>6.1847829E-2</c:v>
                </c:pt>
                <c:pt idx="4479">
                  <c:v>6.1811697999999998E-2</c:v>
                </c:pt>
                <c:pt idx="4480">
                  <c:v>6.1775517000000002E-2</c:v>
                </c:pt>
                <c:pt idx="4481">
                  <c:v>6.1739290000000002E-2</c:v>
                </c:pt>
                <c:pt idx="4482">
                  <c:v>6.1703020999999997E-2</c:v>
                </c:pt>
                <c:pt idx="4483">
                  <c:v>6.1666714999999997E-2</c:v>
                </c:pt>
                <c:pt idx="4484">
                  <c:v>6.1630376000000001E-2</c:v>
                </c:pt>
                <c:pt idx="4485">
                  <c:v>6.1594006999999999E-2</c:v>
                </c:pt>
                <c:pt idx="4486">
                  <c:v>6.1557612999999997E-2</c:v>
                </c:pt>
                <c:pt idx="4487">
                  <c:v>6.1521197E-2</c:v>
                </c:pt>
                <c:pt idx="4488">
                  <c:v>6.1484763999999997E-2</c:v>
                </c:pt>
                <c:pt idx="4489">
                  <c:v>6.1448318000000002E-2</c:v>
                </c:pt>
                <c:pt idx="4490">
                  <c:v>6.1411862999999997E-2</c:v>
                </c:pt>
                <c:pt idx="4491">
                  <c:v>6.1375401999999996E-2</c:v>
                </c:pt>
                <c:pt idx="4492">
                  <c:v>6.1338940000000002E-2</c:v>
                </c:pt>
                <c:pt idx="4493">
                  <c:v>6.1302479999999999E-2</c:v>
                </c:pt>
                <c:pt idx="4494">
                  <c:v>6.1266027000000001E-2</c:v>
                </c:pt>
                <c:pt idx="4495">
                  <c:v>6.1229585000000003E-2</c:v>
                </c:pt>
                <c:pt idx="4496">
                  <c:v>6.1193155999999999E-2</c:v>
                </c:pt>
                <c:pt idx="4497">
                  <c:v>6.1156745999999998E-2</c:v>
                </c:pt>
                <c:pt idx="4498">
                  <c:v>6.1120357E-2</c:v>
                </c:pt>
                <c:pt idx="4499">
                  <c:v>6.1083994000000003E-2</c:v>
                </c:pt>
                <c:pt idx="4500">
                  <c:v>6.1047661000000003E-2</c:v>
                </c:pt>
                <c:pt idx="4501">
                  <c:v>6.1011361E-2</c:v>
                </c:pt>
                <c:pt idx="4502">
                  <c:v>6.0975098000000005E-2</c:v>
                </c:pt>
                <c:pt idx="4503">
                  <c:v>6.0938875000000003E-2</c:v>
                </c:pt>
                <c:pt idx="4504">
                  <c:v>6.0902697000000006E-2</c:v>
                </c:pt>
                <c:pt idx="4505">
                  <c:v>6.0866565999999997E-2</c:v>
                </c:pt>
                <c:pt idx="4506">
                  <c:v>6.0830488000000002E-2</c:v>
                </c:pt>
                <c:pt idx="4507">
                  <c:v>6.0794463999999999E-2</c:v>
                </c:pt>
                <c:pt idx="4508">
                  <c:v>6.0758498000000001E-2</c:v>
                </c:pt>
                <c:pt idx="4509">
                  <c:v>6.0722595000000004E-2</c:v>
                </c:pt>
                <c:pt idx="4510">
                  <c:v>6.0686757000000001E-2</c:v>
                </c:pt>
                <c:pt idx="4511">
                  <c:v>6.0650989000000002E-2</c:v>
                </c:pt>
                <c:pt idx="4512">
                  <c:v>6.0615292000000001E-2</c:v>
                </c:pt>
                <c:pt idx="4513">
                  <c:v>6.0579672000000001E-2</c:v>
                </c:pt>
                <c:pt idx="4514">
                  <c:v>6.0544130000000002E-2</c:v>
                </c:pt>
                <c:pt idx="4515">
                  <c:v>6.0508670000000001E-2</c:v>
                </c:pt>
                <c:pt idx="4516">
                  <c:v>6.0473295999999996E-2</c:v>
                </c:pt>
                <c:pt idx="4517">
                  <c:v>6.0438011E-2</c:v>
                </c:pt>
                <c:pt idx="4518">
                  <c:v>6.0402817999999997E-2</c:v>
                </c:pt>
                <c:pt idx="4519">
                  <c:v>6.0367719E-2</c:v>
                </c:pt>
                <c:pt idx="4520">
                  <c:v>6.0332719E-2</c:v>
                </c:pt>
                <c:pt idx="4521">
                  <c:v>6.0297819000000002E-2</c:v>
                </c:pt>
                <c:pt idx="4522">
                  <c:v>6.0263022999999999E-2</c:v>
                </c:pt>
                <c:pt idx="4523">
                  <c:v>6.0228334000000001E-2</c:v>
                </c:pt>
                <c:pt idx="4524">
                  <c:v>6.0193755000000002E-2</c:v>
                </c:pt>
                <c:pt idx="4525">
                  <c:v>6.0159288000000005E-2</c:v>
                </c:pt>
                <c:pt idx="4526">
                  <c:v>6.0124937000000003E-2</c:v>
                </c:pt>
                <c:pt idx="4527">
                  <c:v>6.0090704000000002E-2</c:v>
                </c:pt>
                <c:pt idx="4528">
                  <c:v>6.0056590999999999E-2</c:v>
                </c:pt>
                <c:pt idx="4529">
                  <c:v>6.0022601000000002E-2</c:v>
                </c:pt>
                <c:pt idx="4530">
                  <c:v>5.9988737E-2</c:v>
                </c:pt>
                <c:pt idx="4531">
                  <c:v>5.9955001000000001E-2</c:v>
                </c:pt>
                <c:pt idx="4532">
                  <c:v>5.9921396000000002E-2</c:v>
                </c:pt>
                <c:pt idx="4533">
                  <c:v>5.9887924000000002E-2</c:v>
                </c:pt>
                <c:pt idx="4534">
                  <c:v>5.9854588E-2</c:v>
                </c:pt>
                <c:pt idx="4535">
                  <c:v>5.9821389000000003E-2</c:v>
                </c:pt>
                <c:pt idx="4536">
                  <c:v>5.9788330000000001E-2</c:v>
                </c:pt>
                <c:pt idx="4537">
                  <c:v>5.9755414E-2</c:v>
                </c:pt>
                <c:pt idx="4538">
                  <c:v>5.9722641E-2</c:v>
                </c:pt>
                <c:pt idx="4539">
                  <c:v>5.9690014999999999E-2</c:v>
                </c:pt>
                <c:pt idx="4540">
                  <c:v>5.9657537999999996E-2</c:v>
                </c:pt>
                <c:pt idx="4541">
                  <c:v>5.9625210999999997E-2</c:v>
                </c:pt>
                <c:pt idx="4542">
                  <c:v>5.9593036000000002E-2</c:v>
                </c:pt>
                <c:pt idx="4543">
                  <c:v>5.9561016000000001E-2</c:v>
                </c:pt>
                <c:pt idx="4544">
                  <c:v>5.9529152000000002E-2</c:v>
                </c:pt>
                <c:pt idx="4545">
                  <c:v>5.9497447000000002E-2</c:v>
                </c:pt>
                <c:pt idx="4546">
                  <c:v>5.9465901000000002E-2</c:v>
                </c:pt>
                <c:pt idx="4547">
                  <c:v>5.9434516999999999E-2</c:v>
                </c:pt>
                <c:pt idx="4548">
                  <c:v>5.9403297000000001E-2</c:v>
                </c:pt>
                <c:pt idx="4549">
                  <c:v>5.9372240999999999E-2</c:v>
                </c:pt>
                <c:pt idx="4550">
                  <c:v>5.9341352999999999E-2</c:v>
                </c:pt>
                <c:pt idx="4551">
                  <c:v>5.9310633000000001E-2</c:v>
                </c:pt>
                <c:pt idx="4552">
                  <c:v>5.9280082999999997E-2</c:v>
                </c:pt>
                <c:pt idx="4553">
                  <c:v>5.9249705E-2</c:v>
                </c:pt>
                <c:pt idx="4554">
                  <c:v>5.9219500000000001E-2</c:v>
                </c:pt>
                <c:pt idx="4555">
                  <c:v>5.9189469000000001E-2</c:v>
                </c:pt>
                <c:pt idx="4556">
                  <c:v>5.9159614999999999E-2</c:v>
                </c:pt>
                <c:pt idx="4557">
                  <c:v>5.9129938000000007E-2</c:v>
                </c:pt>
                <c:pt idx="4558">
                  <c:v>5.9100440000000004E-2</c:v>
                </c:pt>
                <c:pt idx="4559">
                  <c:v>5.9071122000000004E-2</c:v>
                </c:pt>
                <c:pt idx="4560">
                  <c:v>5.9041985000000005E-2</c:v>
                </c:pt>
                <c:pt idx="4561">
                  <c:v>5.9013031000000001E-2</c:v>
                </c:pt>
                <c:pt idx="4562">
                  <c:v>5.8984261000000003E-2</c:v>
                </c:pt>
                <c:pt idx="4563">
                  <c:v>5.8955676999999998E-2</c:v>
                </c:pt>
                <c:pt idx="4564">
                  <c:v>5.8927278E-2</c:v>
                </c:pt>
                <c:pt idx="4565">
                  <c:v>5.8899067999999999E-2</c:v>
                </c:pt>
                <c:pt idx="4566">
                  <c:v>5.8871044999999997E-2</c:v>
                </c:pt>
                <c:pt idx="4567">
                  <c:v>5.8843213000000005E-2</c:v>
                </c:pt>
                <c:pt idx="4568">
                  <c:v>5.8815570999999997E-2</c:v>
                </c:pt>
                <c:pt idx="4569">
                  <c:v>5.8788120999999999E-2</c:v>
                </c:pt>
                <c:pt idx="4570">
                  <c:v>5.8760864000000003E-2</c:v>
                </c:pt>
                <c:pt idx="4571">
                  <c:v>5.8733801000000002E-2</c:v>
                </c:pt>
                <c:pt idx="4572">
                  <c:v>5.8706932000000003E-2</c:v>
                </c:pt>
                <c:pt idx="4573">
                  <c:v>5.8680258999999999E-2</c:v>
                </c:pt>
                <c:pt idx="4574">
                  <c:v>5.8653782000000002E-2</c:v>
                </c:pt>
                <c:pt idx="4575">
                  <c:v>5.8627502999999997E-2</c:v>
                </c:pt>
                <c:pt idx="4576">
                  <c:v>5.8601422E-2</c:v>
                </c:pt>
                <c:pt idx="4577">
                  <c:v>5.8575539000000003E-2</c:v>
                </c:pt>
                <c:pt idx="4578">
                  <c:v>5.8549856999999997E-2</c:v>
                </c:pt>
                <c:pt idx="4579">
                  <c:v>5.8524375000000003E-2</c:v>
                </c:pt>
                <c:pt idx="4580">
                  <c:v>5.8499094000000001E-2</c:v>
                </c:pt>
                <c:pt idx="4581">
                  <c:v>5.8474015000000004E-2</c:v>
                </c:pt>
                <c:pt idx="4582">
                  <c:v>5.8449138999999997E-2</c:v>
                </c:pt>
                <c:pt idx="4583">
                  <c:v>5.8424466000000001E-2</c:v>
                </c:pt>
                <c:pt idx="4584">
                  <c:v>5.8399996999999995E-2</c:v>
                </c:pt>
                <c:pt idx="4585">
                  <c:v>5.8375732999999999E-2</c:v>
                </c:pt>
                <c:pt idx="4586">
                  <c:v>5.8351673E-2</c:v>
                </c:pt>
                <c:pt idx="4587">
                  <c:v>5.8327820000000002E-2</c:v>
                </c:pt>
                <c:pt idx="4588">
                  <c:v>5.8304173000000001E-2</c:v>
                </c:pt>
                <c:pt idx="4589">
                  <c:v>5.8280733000000001E-2</c:v>
                </c:pt>
                <c:pt idx="4590">
                  <c:v>5.8257501000000003E-2</c:v>
                </c:pt>
                <c:pt idx="4591">
                  <c:v>5.8234477000000007E-2</c:v>
                </c:pt>
                <c:pt idx="4592">
                  <c:v>5.8211660999999998E-2</c:v>
                </c:pt>
                <c:pt idx="4593">
                  <c:v>5.8189055000000003E-2</c:v>
                </c:pt>
                <c:pt idx="4594">
                  <c:v>5.8166656999999997E-2</c:v>
                </c:pt>
                <c:pt idx="4595">
                  <c:v>5.8144470000000004E-2</c:v>
                </c:pt>
                <c:pt idx="4596">
                  <c:v>5.8122493999999997E-2</c:v>
                </c:pt>
                <c:pt idx="4597">
                  <c:v>5.8100728000000004E-2</c:v>
                </c:pt>
                <c:pt idx="4598">
                  <c:v>5.8079173999999997E-2</c:v>
                </c:pt>
                <c:pt idx="4599">
                  <c:v>5.8057831000000004E-2</c:v>
                </c:pt>
                <c:pt idx="4600">
                  <c:v>5.8036699999999997E-2</c:v>
                </c:pt>
                <c:pt idx="4601">
                  <c:v>5.8015782000000002E-2</c:v>
                </c:pt>
                <c:pt idx="4602">
                  <c:v>5.7995077000000006E-2</c:v>
                </c:pt>
                <c:pt idx="4603">
                  <c:v>5.7974584999999995E-2</c:v>
                </c:pt>
                <c:pt idx="4604">
                  <c:v>5.7954306999999997E-2</c:v>
                </c:pt>
                <c:pt idx="4605">
                  <c:v>5.7934241999999997E-2</c:v>
                </c:pt>
                <c:pt idx="4606">
                  <c:v>5.7914392000000002E-2</c:v>
                </c:pt>
                <c:pt idx="4607">
                  <c:v>5.7894756000000006E-2</c:v>
                </c:pt>
                <c:pt idx="4608">
                  <c:v>5.7875335E-2</c:v>
                </c:pt>
                <c:pt idx="4609">
                  <c:v>5.7856129000000006E-2</c:v>
                </c:pt>
                <c:pt idx="4610">
                  <c:v>5.7837137999999996E-2</c:v>
                </c:pt>
                <c:pt idx="4611">
                  <c:v>5.7818362999999998E-2</c:v>
                </c:pt>
                <c:pt idx="4612">
                  <c:v>5.7799802999999997E-2</c:v>
                </c:pt>
                <c:pt idx="4613">
                  <c:v>5.7781460000000007E-2</c:v>
                </c:pt>
                <c:pt idx="4614">
                  <c:v>5.7763332000000001E-2</c:v>
                </c:pt>
                <c:pt idx="4615">
                  <c:v>5.7745420999999998E-2</c:v>
                </c:pt>
                <c:pt idx="4616">
                  <c:v>5.7727727E-2</c:v>
                </c:pt>
                <c:pt idx="4617">
                  <c:v>5.7710248999999998E-2</c:v>
                </c:pt>
                <c:pt idx="4618">
                  <c:v>5.7692988000000001E-2</c:v>
                </c:pt>
                <c:pt idx="4619">
                  <c:v>5.7675943E-2</c:v>
                </c:pt>
                <c:pt idx="4620">
                  <c:v>5.7659115999999996E-2</c:v>
                </c:pt>
                <c:pt idx="4621">
                  <c:v>5.7642505999999996E-2</c:v>
                </c:pt>
                <c:pt idx="4622">
                  <c:v>5.7626113000000007E-2</c:v>
                </c:pt>
                <c:pt idx="4623">
                  <c:v>5.7609937E-2</c:v>
                </c:pt>
                <c:pt idx="4624">
                  <c:v>5.7593979000000003E-2</c:v>
                </c:pt>
                <c:pt idx="4625">
                  <c:v>5.7578237000000004E-2</c:v>
                </c:pt>
                <c:pt idx="4626">
                  <c:v>5.7562713000000001E-2</c:v>
                </c:pt>
                <c:pt idx="4627">
                  <c:v>5.7547407000000002E-2</c:v>
                </c:pt>
                <c:pt idx="4628">
                  <c:v>5.7532316999999999E-2</c:v>
                </c:pt>
                <c:pt idx="4629">
                  <c:v>5.7517445E-2</c:v>
                </c:pt>
                <c:pt idx="4630">
                  <c:v>5.7502789999999998E-2</c:v>
                </c:pt>
                <c:pt idx="4631">
                  <c:v>5.7488352000000006E-2</c:v>
                </c:pt>
                <c:pt idx="4632">
                  <c:v>5.7474130999999998E-2</c:v>
                </c:pt>
                <c:pt idx="4633">
                  <c:v>5.7460126E-2</c:v>
                </c:pt>
                <c:pt idx="4634">
                  <c:v>5.7446338E-2</c:v>
                </c:pt>
                <c:pt idx="4635">
                  <c:v>5.7432767000000003E-2</c:v>
                </c:pt>
                <c:pt idx="4636">
                  <c:v>5.7419412000000003E-2</c:v>
                </c:pt>
                <c:pt idx="4637">
                  <c:v>5.7406273000000001E-2</c:v>
                </c:pt>
                <c:pt idx="4638">
                  <c:v>5.7393348999999996E-2</c:v>
                </c:pt>
                <c:pt idx="4639">
                  <c:v>5.7380640999999996E-2</c:v>
                </c:pt>
                <c:pt idx="4640">
                  <c:v>5.7368149E-2</c:v>
                </c:pt>
                <c:pt idx="4641">
                  <c:v>5.7355871000000003E-2</c:v>
                </c:pt>
                <c:pt idx="4642">
                  <c:v>5.7343807000000004E-2</c:v>
                </c:pt>
                <c:pt idx="4643">
                  <c:v>5.7331958000000002E-2</c:v>
                </c:pt>
                <c:pt idx="4644">
                  <c:v>5.7320322E-2</c:v>
                </c:pt>
                <c:pt idx="4645">
                  <c:v>5.7308899999999996E-2</c:v>
                </c:pt>
                <c:pt idx="4646">
                  <c:v>5.7297689999999998E-2</c:v>
                </c:pt>
                <c:pt idx="4647">
                  <c:v>5.7286692E-2</c:v>
                </c:pt>
                <c:pt idx="4648">
                  <c:v>5.7275906000000001E-2</c:v>
                </c:pt>
                <c:pt idx="4649">
                  <c:v>5.7265331000000003E-2</c:v>
                </c:pt>
                <c:pt idx="4650">
                  <c:v>5.7254967000000004E-2</c:v>
                </c:pt>
                <c:pt idx="4651">
                  <c:v>5.7244811999999999E-2</c:v>
                </c:pt>
                <c:pt idx="4652">
                  <c:v>5.7234865999999995E-2</c:v>
                </c:pt>
                <c:pt idx="4653">
                  <c:v>5.7225129E-2</c:v>
                </c:pt>
                <c:pt idx="4654">
                  <c:v>5.7215600000000005E-2</c:v>
                </c:pt>
                <c:pt idx="4655">
                  <c:v>5.7206277E-2</c:v>
                </c:pt>
                <c:pt idx="4656">
                  <c:v>5.7197159999999997E-2</c:v>
                </c:pt>
                <c:pt idx="4657">
                  <c:v>5.7188247999999997E-2</c:v>
                </c:pt>
                <c:pt idx="4658">
                  <c:v>5.7179540000000001E-2</c:v>
                </c:pt>
                <c:pt idx="4659">
                  <c:v>5.7171035000000002E-2</c:v>
                </c:pt>
                <c:pt idx="4660">
                  <c:v>5.7162733E-2</c:v>
                </c:pt>
                <c:pt idx="4661">
                  <c:v>5.7154630999999997E-2</c:v>
                </c:pt>
                <c:pt idx="4662">
                  <c:v>5.7146729E-2</c:v>
                </c:pt>
                <c:pt idx="4663">
                  <c:v>5.7139026000000002E-2</c:v>
                </c:pt>
                <c:pt idx="4664">
                  <c:v>5.7131520000000005E-2</c:v>
                </c:pt>
                <c:pt idx="4665">
                  <c:v>5.7124210000000002E-2</c:v>
                </c:pt>
                <c:pt idx="4666">
                  <c:v>5.7117095E-2</c:v>
                </c:pt>
                <c:pt idx="4667">
                  <c:v>5.7110173E-2</c:v>
                </c:pt>
                <c:pt idx="4668">
                  <c:v>5.7103443000000004E-2</c:v>
                </c:pt>
                <c:pt idx="4669">
                  <c:v>5.7096904000000004E-2</c:v>
                </c:pt>
                <c:pt idx="4670">
                  <c:v>5.7090553000000002E-2</c:v>
                </c:pt>
                <c:pt idx="4671">
                  <c:v>5.7084388999999999E-2</c:v>
                </c:pt>
                <c:pt idx="4672">
                  <c:v>5.7078410999999996E-2</c:v>
                </c:pt>
                <c:pt idx="4673">
                  <c:v>5.7072616E-2</c:v>
                </c:pt>
                <c:pt idx="4674">
                  <c:v>5.7067003000000005E-2</c:v>
                </c:pt>
                <c:pt idx="4675">
                  <c:v>5.7061570000000006E-2</c:v>
                </c:pt>
                <c:pt idx="4676">
                  <c:v>5.7056313999999997E-2</c:v>
                </c:pt>
                <c:pt idx="4677">
                  <c:v>5.7051235000000006E-2</c:v>
                </c:pt>
                <c:pt idx="4678">
                  <c:v>5.7046329E-2</c:v>
                </c:pt>
                <c:pt idx="4679">
                  <c:v>5.7041594000000001E-2</c:v>
                </c:pt>
                <c:pt idx="4680">
                  <c:v>5.7037028000000004E-2</c:v>
                </c:pt>
                <c:pt idx="4681">
                  <c:v>5.7032630000000001E-2</c:v>
                </c:pt>
                <c:pt idx="4682">
                  <c:v>5.7028395000000003E-2</c:v>
                </c:pt>
                <c:pt idx="4683">
                  <c:v>5.7024323000000002E-2</c:v>
                </c:pt>
                <c:pt idx="4684">
                  <c:v>5.7020409000000001E-2</c:v>
                </c:pt>
                <c:pt idx="4685">
                  <c:v>5.7016652000000001E-2</c:v>
                </c:pt>
                <c:pt idx="4686">
                  <c:v>5.7013047999999997E-2</c:v>
                </c:pt>
                <c:pt idx="4687">
                  <c:v>5.7009595999999996E-2</c:v>
                </c:pt>
                <c:pt idx="4688">
                  <c:v>5.7006291000000001E-2</c:v>
                </c:pt>
                <c:pt idx="4689">
                  <c:v>5.7003129999999999E-2</c:v>
                </c:pt>
                <c:pt idx="4690">
                  <c:v>5.7000111999999999E-2</c:v>
                </c:pt>
                <c:pt idx="4691">
                  <c:v>5.6997230999999995E-2</c:v>
                </c:pt>
                <c:pt idx="4692">
                  <c:v>5.6994485999999997E-2</c:v>
                </c:pt>
                <c:pt idx="4693">
                  <c:v>5.6991871999999999E-2</c:v>
                </c:pt>
                <c:pt idx="4694">
                  <c:v>5.6989386000000003E-2</c:v>
                </c:pt>
                <c:pt idx="4695">
                  <c:v>5.6987024999999997E-2</c:v>
                </c:pt>
                <c:pt idx="4696">
                  <c:v>5.6984784999999996E-2</c:v>
                </c:pt>
                <c:pt idx="4697">
                  <c:v>5.6982663000000003E-2</c:v>
                </c:pt>
                <c:pt idx="4698">
                  <c:v>5.6980654000000006E-2</c:v>
                </c:pt>
                <c:pt idx="4699">
                  <c:v>5.6978755000000006E-2</c:v>
                </c:pt>
                <c:pt idx="4700">
                  <c:v>5.6976962000000006E-2</c:v>
                </c:pt>
                <c:pt idx="4701">
                  <c:v>5.6975271000000001E-2</c:v>
                </c:pt>
                <c:pt idx="4702">
                  <c:v>5.6973678999999999E-2</c:v>
                </c:pt>
                <c:pt idx="4703">
                  <c:v>5.6972180999999997E-2</c:v>
                </c:pt>
                <c:pt idx="4704">
                  <c:v>5.6970773000000002E-2</c:v>
                </c:pt>
                <c:pt idx="4705">
                  <c:v>5.6969453000000003E-2</c:v>
                </c:pt>
                <c:pt idx="4706">
                  <c:v>5.6968214000000003E-2</c:v>
                </c:pt>
                <c:pt idx="4707">
                  <c:v>5.6967055000000003E-2</c:v>
                </c:pt>
                <c:pt idx="4708">
                  <c:v>5.6965969000000005E-2</c:v>
                </c:pt>
                <c:pt idx="4709">
                  <c:v>5.6964954999999998E-2</c:v>
                </c:pt>
                <c:pt idx="4710">
                  <c:v>5.6964005999999998E-2</c:v>
                </c:pt>
                <c:pt idx="4711">
                  <c:v>5.6963120000000006E-2</c:v>
                </c:pt>
                <c:pt idx="4712">
                  <c:v>5.6962291999999998E-2</c:v>
                </c:pt>
                <c:pt idx="4713">
                  <c:v>5.6961519000000002E-2</c:v>
                </c:pt>
                <c:pt idx="4714">
                  <c:v>5.6960794999999995E-2</c:v>
                </c:pt>
                <c:pt idx="4715">
                  <c:v>5.6960118000000004E-2</c:v>
                </c:pt>
                <c:pt idx="4716">
                  <c:v>5.6959483000000005E-2</c:v>
                </c:pt>
                <c:pt idx="4717">
                  <c:v>5.6958886E-2</c:v>
                </c:pt>
                <c:pt idx="4718">
                  <c:v>5.6958322999999998E-2</c:v>
                </c:pt>
                <c:pt idx="4719">
                  <c:v>5.6957790000000001E-2</c:v>
                </c:pt>
                <c:pt idx="4720">
                  <c:v>5.6957284000000004E-2</c:v>
                </c:pt>
                <c:pt idx="4721">
                  <c:v>5.6956800000000002E-2</c:v>
                </c:pt>
                <c:pt idx="4722">
                  <c:v>5.6956335000000004E-2</c:v>
                </c:pt>
                <c:pt idx="4723">
                  <c:v>5.6955884999999998E-2</c:v>
                </c:pt>
                <c:pt idx="4724">
                  <c:v>5.6955445E-2</c:v>
                </c:pt>
                <c:pt idx="4725">
                  <c:v>5.6955012999999999E-2</c:v>
                </c:pt>
                <c:pt idx="4726">
                  <c:v>5.6954585000000002E-2</c:v>
                </c:pt>
                <c:pt idx="4727">
                  <c:v>5.6954157000000005E-2</c:v>
                </c:pt>
                <c:pt idx="4728">
                  <c:v>5.6953724999999997E-2</c:v>
                </c:pt>
                <c:pt idx="4729">
                  <c:v>5.6953287000000005E-2</c:v>
                </c:pt>
                <c:pt idx="4730">
                  <c:v>5.6952838000000006E-2</c:v>
                </c:pt>
                <c:pt idx="4731">
                  <c:v>5.6952375999999999E-2</c:v>
                </c:pt>
                <c:pt idx="4732">
                  <c:v>5.6951896000000002E-2</c:v>
                </c:pt>
                <c:pt idx="4733">
                  <c:v>5.6951397000000001E-2</c:v>
                </c:pt>
                <c:pt idx="4734">
                  <c:v>5.6950874999999998E-2</c:v>
                </c:pt>
                <c:pt idx="4735">
                  <c:v>5.6950326000000003E-2</c:v>
                </c:pt>
                <c:pt idx="4736">
                  <c:v>5.6949748000000001E-2</c:v>
                </c:pt>
                <c:pt idx="4737">
                  <c:v>5.6949137999999996E-2</c:v>
                </c:pt>
                <c:pt idx="4738">
                  <c:v>5.6948492000000003E-2</c:v>
                </c:pt>
                <c:pt idx="4739">
                  <c:v>5.6947809000000002E-2</c:v>
                </c:pt>
                <c:pt idx="4740">
                  <c:v>5.6947085000000001E-2</c:v>
                </c:pt>
                <c:pt idx="4741">
                  <c:v>5.6946316999999996E-2</c:v>
                </c:pt>
                <c:pt idx="4742">
                  <c:v>5.6945504000000001E-2</c:v>
                </c:pt>
                <c:pt idx="4743">
                  <c:v>5.6944642000000004E-2</c:v>
                </c:pt>
                <c:pt idx="4744">
                  <c:v>5.6943728999999998E-2</c:v>
                </c:pt>
                <c:pt idx="4745">
                  <c:v>5.6942763E-2</c:v>
                </c:pt>
                <c:pt idx="4746">
                  <c:v>5.6941741000000004E-2</c:v>
                </c:pt>
                <c:pt idx="4747">
                  <c:v>5.6940660000000004E-2</c:v>
                </c:pt>
                <c:pt idx="4748">
                  <c:v>5.693952E-2</c:v>
                </c:pt>
                <c:pt idx="4749">
                  <c:v>5.6938317000000002E-2</c:v>
                </c:pt>
                <c:pt idx="4750">
                  <c:v>5.6937049000000003E-2</c:v>
                </c:pt>
                <c:pt idx="4751">
                  <c:v>5.6935714999999998E-2</c:v>
                </c:pt>
                <c:pt idx="4752">
                  <c:v>5.6934312000000001E-2</c:v>
                </c:pt>
                <c:pt idx="4753">
                  <c:v>5.6932838999999999E-2</c:v>
                </c:pt>
                <c:pt idx="4754">
                  <c:v>5.6931293000000001E-2</c:v>
                </c:pt>
                <c:pt idx="4755">
                  <c:v>5.6929674E-2</c:v>
                </c:pt>
                <c:pt idx="4756">
                  <c:v>5.6927978000000004E-2</c:v>
                </c:pt>
                <c:pt idx="4757">
                  <c:v>5.6926206E-2</c:v>
                </c:pt>
                <c:pt idx="4758">
                  <c:v>5.6924353999999996E-2</c:v>
                </c:pt>
                <c:pt idx="4759">
                  <c:v>5.6922422E-2</c:v>
                </c:pt>
                <c:pt idx="4760">
                  <c:v>5.6920408000000006E-2</c:v>
                </c:pt>
                <c:pt idx="4761">
                  <c:v>5.6918310999999999E-2</c:v>
                </c:pt>
                <c:pt idx="4762">
                  <c:v>5.6916130000000002E-2</c:v>
                </c:pt>
                <c:pt idx="4763">
                  <c:v>5.6913863000000002E-2</c:v>
                </c:pt>
                <c:pt idx="4764">
                  <c:v>5.6911508999999999E-2</c:v>
                </c:pt>
                <c:pt idx="4765">
                  <c:v>5.6909067000000001E-2</c:v>
                </c:pt>
                <c:pt idx="4766">
                  <c:v>5.6906536000000001E-2</c:v>
                </c:pt>
                <c:pt idx="4767">
                  <c:v>5.6903915999999999E-2</c:v>
                </c:pt>
                <c:pt idx="4768">
                  <c:v>5.6901204999999996E-2</c:v>
                </c:pt>
                <c:pt idx="4769">
                  <c:v>5.6898402000000001E-2</c:v>
                </c:pt>
                <c:pt idx="4770">
                  <c:v>5.6895506999999998E-2</c:v>
                </c:pt>
                <c:pt idx="4771">
                  <c:v>5.6892518000000003E-2</c:v>
                </c:pt>
                <c:pt idx="4772">
                  <c:v>5.6889437000000001E-2</c:v>
                </c:pt>
                <c:pt idx="4773">
                  <c:v>5.6886261E-2</c:v>
                </c:pt>
                <c:pt idx="4774">
                  <c:v>5.6882991000000001E-2</c:v>
                </c:pt>
                <c:pt idx="4775">
                  <c:v>5.6879626000000003E-2</c:v>
                </c:pt>
                <c:pt idx="4776">
                  <c:v>5.6876166000000006E-2</c:v>
                </c:pt>
                <c:pt idx="4777">
                  <c:v>5.6872611000000003E-2</c:v>
                </c:pt>
                <c:pt idx="4778">
                  <c:v>5.6868958999999997E-2</c:v>
                </c:pt>
                <c:pt idx="4779">
                  <c:v>5.6865212999999998E-2</c:v>
                </c:pt>
                <c:pt idx="4780">
                  <c:v>5.6861370000000001E-2</c:v>
                </c:pt>
                <c:pt idx="4781">
                  <c:v>5.6857431999999999E-2</c:v>
                </c:pt>
                <c:pt idx="4782">
                  <c:v>5.6853398999999999E-2</c:v>
                </c:pt>
                <c:pt idx="4783">
                  <c:v>5.6849270000000007E-2</c:v>
                </c:pt>
                <c:pt idx="4784">
                  <c:v>5.6845045999999996E-2</c:v>
                </c:pt>
                <c:pt idx="4785">
                  <c:v>5.6840727000000001E-2</c:v>
                </c:pt>
                <c:pt idx="4786">
                  <c:v>5.6836313999999999E-2</c:v>
                </c:pt>
                <c:pt idx="4787">
                  <c:v>5.6831806999999998E-2</c:v>
                </c:pt>
                <c:pt idx="4788">
                  <c:v>5.6827207000000005E-2</c:v>
                </c:pt>
                <c:pt idx="4789">
                  <c:v>5.6822515000000004E-2</c:v>
                </c:pt>
                <c:pt idx="4790">
                  <c:v>5.6817729999999997E-2</c:v>
                </c:pt>
                <c:pt idx="4791">
                  <c:v>5.6812854999999995E-2</c:v>
                </c:pt>
                <c:pt idx="4792">
                  <c:v>5.6807889E-2</c:v>
                </c:pt>
                <c:pt idx="4793">
                  <c:v>5.6802833999999996E-2</c:v>
                </c:pt>
                <c:pt idx="4794">
                  <c:v>5.6797689999999998E-2</c:v>
                </c:pt>
                <c:pt idx="4795">
                  <c:v>5.6792459000000003E-2</c:v>
                </c:pt>
                <c:pt idx="4796">
                  <c:v>5.6787141999999999E-2</c:v>
                </c:pt>
                <c:pt idx="4797">
                  <c:v>5.6781740999999997E-2</c:v>
                </c:pt>
                <c:pt idx="4798">
                  <c:v>5.6776255999999997E-2</c:v>
                </c:pt>
                <c:pt idx="4799">
                  <c:v>5.6770688E-2</c:v>
                </c:pt>
                <c:pt idx="4800">
                  <c:v>5.6765040000000003E-2</c:v>
                </c:pt>
                <c:pt idx="4801">
                  <c:v>5.6759313000000006E-2</c:v>
                </c:pt>
                <c:pt idx="4802">
                  <c:v>5.6753509000000001E-2</c:v>
                </c:pt>
                <c:pt idx="4803">
                  <c:v>5.6747629000000001E-2</c:v>
                </c:pt>
                <c:pt idx="4804">
                  <c:v>5.6741675000000005E-2</c:v>
                </c:pt>
                <c:pt idx="4805">
                  <c:v>5.6735648E-2</c:v>
                </c:pt>
                <c:pt idx="4806">
                  <c:v>5.6729552000000003E-2</c:v>
                </c:pt>
                <c:pt idx="4807">
                  <c:v>5.6723387E-2</c:v>
                </c:pt>
                <c:pt idx="4808">
                  <c:v>5.6717157000000004E-2</c:v>
                </c:pt>
                <c:pt idx="4809">
                  <c:v>5.6710863E-2</c:v>
                </c:pt>
                <c:pt idx="4810">
                  <c:v>5.6704507000000001E-2</c:v>
                </c:pt>
                <c:pt idx="4811">
                  <c:v>5.6698092000000005E-2</c:v>
                </c:pt>
                <c:pt idx="4812">
                  <c:v>5.6691619999999998E-2</c:v>
                </c:pt>
                <c:pt idx="4813">
                  <c:v>5.6685094000000005E-2</c:v>
                </c:pt>
                <c:pt idx="4814">
                  <c:v>5.6678515999999998E-2</c:v>
                </c:pt>
                <c:pt idx="4815">
                  <c:v>5.6671889000000003E-2</c:v>
                </c:pt>
                <c:pt idx="4816">
                  <c:v>5.6665216000000004E-2</c:v>
                </c:pt>
                <c:pt idx="4817">
                  <c:v>5.6658498000000002E-2</c:v>
                </c:pt>
                <c:pt idx="4818">
                  <c:v>5.6651740000000006E-2</c:v>
                </c:pt>
                <c:pt idx="4819">
                  <c:v>5.6644944000000003E-2</c:v>
                </c:pt>
                <c:pt idx="4820">
                  <c:v>5.6638113000000004E-2</c:v>
                </c:pt>
                <c:pt idx="4821">
                  <c:v>5.6631249000000002E-2</c:v>
                </c:pt>
                <c:pt idx="4822">
                  <c:v>5.6624356000000001E-2</c:v>
                </c:pt>
                <c:pt idx="4823">
                  <c:v>5.6617436E-2</c:v>
                </c:pt>
                <c:pt idx="4824">
                  <c:v>5.6610492999999998E-2</c:v>
                </c:pt>
                <c:pt idx="4825">
                  <c:v>5.6603529999999999E-2</c:v>
                </c:pt>
                <c:pt idx="4826">
                  <c:v>5.6596548999999996E-2</c:v>
                </c:pt>
                <c:pt idx="4827">
                  <c:v>5.6589554E-2</c:v>
                </c:pt>
                <c:pt idx="4828">
                  <c:v>5.6582547999999996E-2</c:v>
                </c:pt>
                <c:pt idx="4829">
                  <c:v>5.6575532999999997E-2</c:v>
                </c:pt>
                <c:pt idx="4830">
                  <c:v>5.6568514E-2</c:v>
                </c:pt>
                <c:pt idx="4831">
                  <c:v>5.6561494000000004E-2</c:v>
                </c:pt>
                <c:pt idx="4832">
                  <c:v>5.6554474E-2</c:v>
                </c:pt>
                <c:pt idx="4833">
                  <c:v>5.6547459000000001E-2</c:v>
                </c:pt>
                <c:pt idx="4834">
                  <c:v>5.6540450999999999E-2</c:v>
                </c:pt>
                <c:pt idx="4835">
                  <c:v>5.6533455000000003E-2</c:v>
                </c:pt>
                <c:pt idx="4836">
                  <c:v>5.6526472000000001E-2</c:v>
                </c:pt>
                <c:pt idx="4837">
                  <c:v>5.6519504999999998E-2</c:v>
                </c:pt>
                <c:pt idx="4838">
                  <c:v>5.6512559000000004E-2</c:v>
                </c:pt>
                <c:pt idx="4839">
                  <c:v>5.6505635999999998E-2</c:v>
                </c:pt>
                <c:pt idx="4840">
                  <c:v>5.6498739000000006E-2</c:v>
                </c:pt>
                <c:pt idx="4841">
                  <c:v>5.6491870999999999E-2</c:v>
                </c:pt>
                <c:pt idx="4842">
                  <c:v>5.6485035000000003E-2</c:v>
                </c:pt>
                <c:pt idx="4843">
                  <c:v>5.6478234000000002E-2</c:v>
                </c:pt>
                <c:pt idx="4844">
                  <c:v>5.6471469999999996E-2</c:v>
                </c:pt>
                <c:pt idx="4845">
                  <c:v>5.6464748000000002E-2</c:v>
                </c:pt>
                <c:pt idx="4846">
                  <c:v>5.6458069E-2</c:v>
                </c:pt>
                <c:pt idx="4847">
                  <c:v>5.6451436000000001E-2</c:v>
                </c:pt>
                <c:pt idx="4848">
                  <c:v>5.6444852000000004E-2</c:v>
                </c:pt>
                <c:pt idx="4849">
                  <c:v>5.643832E-2</c:v>
                </c:pt>
                <c:pt idx="4850">
                  <c:v>5.6431840999999996E-2</c:v>
                </c:pt>
                <c:pt idx="4851">
                  <c:v>5.6425420000000004E-2</c:v>
                </c:pt>
                <c:pt idx="4852">
                  <c:v>5.6419058000000001E-2</c:v>
                </c:pt>
                <c:pt idx="4853">
                  <c:v>5.6412757000000001E-2</c:v>
                </c:pt>
                <c:pt idx="4854">
                  <c:v>5.6406520000000002E-2</c:v>
                </c:pt>
                <c:pt idx="4855">
                  <c:v>5.6400350000000002E-2</c:v>
                </c:pt>
                <c:pt idx="4856">
                  <c:v>5.6394248000000001E-2</c:v>
                </c:pt>
                <c:pt idx="4857">
                  <c:v>5.6388217000000004E-2</c:v>
                </c:pt>
                <c:pt idx="4858">
                  <c:v>5.6382259000000004E-2</c:v>
                </c:pt>
                <c:pt idx="4859">
                  <c:v>5.6376374999999999E-2</c:v>
                </c:pt>
                <c:pt idx="4860">
                  <c:v>5.6370567999999996E-2</c:v>
                </c:pt>
                <c:pt idx="4861">
                  <c:v>5.6364839999999999E-2</c:v>
                </c:pt>
                <c:pt idx="4862">
                  <c:v>5.6359192000000002E-2</c:v>
                </c:pt>
                <c:pt idx="4863">
                  <c:v>5.6353627000000003E-2</c:v>
                </c:pt>
                <c:pt idx="4864">
                  <c:v>5.6348145000000002E-2</c:v>
                </c:pt>
                <c:pt idx="4865">
                  <c:v>5.6342748999999998E-2</c:v>
                </c:pt>
                <c:pt idx="4866">
                  <c:v>5.6337440000000003E-2</c:v>
                </c:pt>
                <c:pt idx="4867">
                  <c:v>5.6332220000000002E-2</c:v>
                </c:pt>
                <c:pt idx="4868">
                  <c:v>5.6327088999999997E-2</c:v>
                </c:pt>
                <c:pt idx="4869">
                  <c:v>5.6322049999999999E-2</c:v>
                </c:pt>
                <c:pt idx="4870">
                  <c:v>5.6317103E-2</c:v>
                </c:pt>
                <c:pt idx="4871">
                  <c:v>5.6312250000000001E-2</c:v>
                </c:pt>
                <c:pt idx="4872">
                  <c:v>5.6307492000000001E-2</c:v>
                </c:pt>
                <c:pt idx="4873">
                  <c:v>5.6302829999999998E-2</c:v>
                </c:pt>
                <c:pt idx="4874">
                  <c:v>5.6298264000000001E-2</c:v>
                </c:pt>
                <c:pt idx="4875">
                  <c:v>5.6293795000000001E-2</c:v>
                </c:pt>
                <c:pt idx="4876">
                  <c:v>5.6289425000000004E-2</c:v>
                </c:pt>
                <c:pt idx="4877">
                  <c:v>5.6285153000000004E-2</c:v>
                </c:pt>
                <c:pt idx="4878">
                  <c:v>5.6280981000000001E-2</c:v>
                </c:pt>
                <c:pt idx="4879">
                  <c:v>5.6276909E-2</c:v>
                </c:pt>
                <c:pt idx="4880">
                  <c:v>5.6272938000000002E-2</c:v>
                </c:pt>
                <c:pt idx="4881">
                  <c:v>5.6269066000000006E-2</c:v>
                </c:pt>
                <c:pt idx="4882">
                  <c:v>5.6265296000000006E-2</c:v>
                </c:pt>
                <c:pt idx="4883">
                  <c:v>5.6261626999999995E-2</c:v>
                </c:pt>
                <c:pt idx="4884">
                  <c:v>5.6258058E-2</c:v>
                </c:pt>
                <c:pt idx="4885">
                  <c:v>5.625459E-2</c:v>
                </c:pt>
                <c:pt idx="4886">
                  <c:v>5.6251223000000003E-2</c:v>
                </c:pt>
                <c:pt idx="4887">
                  <c:v>5.6247957000000001E-2</c:v>
                </c:pt>
                <c:pt idx="4888">
                  <c:v>5.6244790000000003E-2</c:v>
                </c:pt>
                <c:pt idx="4889">
                  <c:v>5.6241723E-2</c:v>
                </c:pt>
                <c:pt idx="4890">
                  <c:v>5.6238755000000001E-2</c:v>
                </c:pt>
                <c:pt idx="4891">
                  <c:v>5.6235884999999999E-2</c:v>
                </c:pt>
                <c:pt idx="4892">
                  <c:v>5.6233112000000002E-2</c:v>
                </c:pt>
                <c:pt idx="4893">
                  <c:v>5.6230437000000001E-2</c:v>
                </c:pt>
                <c:pt idx="4894">
                  <c:v>5.6227857000000006E-2</c:v>
                </c:pt>
                <c:pt idx="4895">
                  <c:v>5.6225371000000003E-2</c:v>
                </c:pt>
                <c:pt idx="4896">
                  <c:v>5.6222979000000006E-2</c:v>
                </c:pt>
                <c:pt idx="4897">
                  <c:v>5.6220679999999995E-2</c:v>
                </c:pt>
                <c:pt idx="4898">
                  <c:v>5.6218470999999999E-2</c:v>
                </c:pt>
                <c:pt idx="4899">
                  <c:v>5.6216351999999997E-2</c:v>
                </c:pt>
                <c:pt idx="4900">
                  <c:v>5.6214321999999997E-2</c:v>
                </c:pt>
                <c:pt idx="4901">
                  <c:v>5.6212378E-2</c:v>
                </c:pt>
                <c:pt idx="4902">
                  <c:v>5.6210519E-2</c:v>
                </c:pt>
                <c:pt idx="4903">
                  <c:v>5.6208743000000005E-2</c:v>
                </c:pt>
                <c:pt idx="4904">
                  <c:v>5.6207050000000001E-2</c:v>
                </c:pt>
                <c:pt idx="4905">
                  <c:v>5.6205435999999998E-2</c:v>
                </c:pt>
                <c:pt idx="4906">
                  <c:v>5.6203901000000001E-2</c:v>
                </c:pt>
                <c:pt idx="4907">
                  <c:v>5.6202442000000005E-2</c:v>
                </c:pt>
                <c:pt idx="4908">
                  <c:v>5.6201056999999999E-2</c:v>
                </c:pt>
                <c:pt idx="4909">
                  <c:v>5.6199744999999995E-2</c:v>
                </c:pt>
                <c:pt idx="4910">
                  <c:v>5.6198502999999997E-2</c:v>
                </c:pt>
                <c:pt idx="4911">
                  <c:v>5.6197329000000004E-2</c:v>
                </c:pt>
                <c:pt idx="4912">
                  <c:v>5.6196222000000004E-2</c:v>
                </c:pt>
                <c:pt idx="4913">
                  <c:v>5.6195177999999998E-2</c:v>
                </c:pt>
                <c:pt idx="4914">
                  <c:v>5.6194196000000002E-2</c:v>
                </c:pt>
                <c:pt idx="4915">
                  <c:v>5.6193274000000001E-2</c:v>
                </c:pt>
                <c:pt idx="4916">
                  <c:v>5.6192408999999999E-2</c:v>
                </c:pt>
                <c:pt idx="4917">
                  <c:v>5.6191599000000002E-2</c:v>
                </c:pt>
                <c:pt idx="4918">
                  <c:v>5.6190841000000005E-2</c:v>
                </c:pt>
                <c:pt idx="4919">
                  <c:v>5.6190133000000003E-2</c:v>
                </c:pt>
                <c:pt idx="4920">
                  <c:v>5.6189474000000003E-2</c:v>
                </c:pt>
                <c:pt idx="4921">
                  <c:v>5.6188859000000001E-2</c:v>
                </c:pt>
                <c:pt idx="4922">
                  <c:v>5.6188288000000003E-2</c:v>
                </c:pt>
                <c:pt idx="4923">
                  <c:v>5.6187757000000005E-2</c:v>
                </c:pt>
                <c:pt idx="4924">
                  <c:v>5.6187265E-2</c:v>
                </c:pt>
                <c:pt idx="4925">
                  <c:v>5.6186808000000005E-2</c:v>
                </c:pt>
                <c:pt idx="4926">
                  <c:v>5.6186384000000006E-2</c:v>
                </c:pt>
                <c:pt idx="4927">
                  <c:v>5.6185990000000005E-2</c:v>
                </c:pt>
                <c:pt idx="4928">
                  <c:v>5.6185625000000003E-2</c:v>
                </c:pt>
                <c:pt idx="4929">
                  <c:v>5.6185285000000001E-2</c:v>
                </c:pt>
                <c:pt idx="4930">
                  <c:v>5.6184969000000001E-2</c:v>
                </c:pt>
                <c:pt idx="4931">
                  <c:v>5.6184673000000004E-2</c:v>
                </c:pt>
                <c:pt idx="4932">
                  <c:v>5.6184394999999998E-2</c:v>
                </c:pt>
                <c:pt idx="4933">
                  <c:v>5.6184132999999997E-2</c:v>
                </c:pt>
                <c:pt idx="4934">
                  <c:v>5.6183884000000003E-2</c:v>
                </c:pt>
                <c:pt idx="4935">
                  <c:v>5.6183645000000004E-2</c:v>
                </c:pt>
                <c:pt idx="4936">
                  <c:v>5.6183415E-2</c:v>
                </c:pt>
                <c:pt idx="4937">
                  <c:v>5.6183190000000001E-2</c:v>
                </c:pt>
                <c:pt idx="4938">
                  <c:v>5.6182968999999999E-2</c:v>
                </c:pt>
                <c:pt idx="4939">
                  <c:v>5.6182748000000005E-2</c:v>
                </c:pt>
                <c:pt idx="4940">
                  <c:v>5.6182525999999997E-2</c:v>
                </c:pt>
                <c:pt idx="4941">
                  <c:v>5.6182300000000004E-2</c:v>
                </c:pt>
                <c:pt idx="4942">
                  <c:v>5.6182067000000002E-2</c:v>
                </c:pt>
                <c:pt idx="4943">
                  <c:v>5.6181825000000005E-2</c:v>
                </c:pt>
                <c:pt idx="4944">
                  <c:v>5.6181571999999999E-2</c:v>
                </c:pt>
                <c:pt idx="4945">
                  <c:v>5.6181305000000001E-2</c:v>
                </c:pt>
                <c:pt idx="4946">
                  <c:v>5.6181021999999997E-2</c:v>
                </c:pt>
                <c:pt idx="4947">
                  <c:v>5.6180721000000003E-2</c:v>
                </c:pt>
                <c:pt idx="4948">
                  <c:v>5.6180397999999999E-2</c:v>
                </c:pt>
                <c:pt idx="4949">
                  <c:v>5.6180053000000001E-2</c:v>
                </c:pt>
                <c:pt idx="4950">
                  <c:v>5.6179683000000001E-2</c:v>
                </c:pt>
                <c:pt idx="4951">
                  <c:v>5.6179284999999995E-2</c:v>
                </c:pt>
                <c:pt idx="4952">
                  <c:v>5.6178856999999999E-2</c:v>
                </c:pt>
                <c:pt idx="4953">
                  <c:v>5.6178397000000005E-2</c:v>
                </c:pt>
                <c:pt idx="4954">
                  <c:v>5.6177903000000001E-2</c:v>
                </c:pt>
                <c:pt idx="4955">
                  <c:v>5.6177373000000003E-2</c:v>
                </c:pt>
                <c:pt idx="4956">
                  <c:v>5.6176804000000004E-2</c:v>
                </c:pt>
                <c:pt idx="4957">
                  <c:v>5.6176193999999999E-2</c:v>
                </c:pt>
                <c:pt idx="4958">
                  <c:v>5.6175541999999995E-2</c:v>
                </c:pt>
                <c:pt idx="4959">
                  <c:v>5.6174846000000001E-2</c:v>
                </c:pt>
                <c:pt idx="4960">
                  <c:v>5.6174102000000004E-2</c:v>
                </c:pt>
                <c:pt idx="4961">
                  <c:v>5.6173310000000004E-2</c:v>
                </c:pt>
                <c:pt idx="4962">
                  <c:v>5.6172468000000003E-2</c:v>
                </c:pt>
                <c:pt idx="4963">
                  <c:v>5.6171573000000002E-2</c:v>
                </c:pt>
                <c:pt idx="4964">
                  <c:v>5.6170623000000003E-2</c:v>
                </c:pt>
                <c:pt idx="4965">
                  <c:v>5.6169618000000004E-2</c:v>
                </c:pt>
                <c:pt idx="4966">
                  <c:v>5.6168554000000002E-2</c:v>
                </c:pt>
                <c:pt idx="4967">
                  <c:v>5.6167432000000003E-2</c:v>
                </c:pt>
                <c:pt idx="4968">
                  <c:v>5.6166247000000002E-2</c:v>
                </c:pt>
                <c:pt idx="4969">
                  <c:v>5.6165000000000007E-2</c:v>
                </c:pt>
                <c:pt idx="4970">
                  <c:v>5.6163688000000003E-2</c:v>
                </c:pt>
                <c:pt idx="4971">
                  <c:v>5.616231E-2</c:v>
                </c:pt>
                <c:pt idx="4972">
                  <c:v>5.6160865000000004E-2</c:v>
                </c:pt>
                <c:pt idx="4973">
                  <c:v>5.6159349999999997E-2</c:v>
                </c:pt>
                <c:pt idx="4974">
                  <c:v>5.6157764999999998E-2</c:v>
                </c:pt>
                <c:pt idx="4975">
                  <c:v>5.6156107999999996E-2</c:v>
                </c:pt>
                <c:pt idx="4976">
                  <c:v>5.6154377000000005E-2</c:v>
                </c:pt>
                <c:pt idx="4977">
                  <c:v>5.6152571999999998E-2</c:v>
                </c:pt>
                <c:pt idx="4978">
                  <c:v>5.6150692000000002E-2</c:v>
                </c:pt>
                <c:pt idx="4979">
                  <c:v>5.6148733999999999E-2</c:v>
                </c:pt>
                <c:pt idx="4980">
                  <c:v>5.6146698000000002E-2</c:v>
                </c:pt>
                <c:pt idx="4981">
                  <c:v>5.6144582999999998E-2</c:v>
                </c:pt>
                <c:pt idx="4982">
                  <c:v>5.6142387000000002E-2</c:v>
                </c:pt>
                <c:pt idx="4983">
                  <c:v>5.6140110000000007E-2</c:v>
                </c:pt>
                <c:pt idx="4984">
                  <c:v>5.613775E-2</c:v>
                </c:pt>
                <c:pt idx="4985">
                  <c:v>5.6135307000000002E-2</c:v>
                </c:pt>
                <c:pt idx="4986">
                  <c:v>5.6132779000000001E-2</c:v>
                </c:pt>
                <c:pt idx="4987">
                  <c:v>5.6130166000000002E-2</c:v>
                </c:pt>
                <c:pt idx="4988">
                  <c:v>5.6127467E-2</c:v>
                </c:pt>
                <c:pt idx="4989">
                  <c:v>5.6124682000000002E-2</c:v>
                </c:pt>
                <c:pt idx="4990">
                  <c:v>5.6121807999999995E-2</c:v>
                </c:pt>
                <c:pt idx="4991">
                  <c:v>5.6118846E-2</c:v>
                </c:pt>
                <c:pt idx="4992">
                  <c:v>5.6115794999999996E-2</c:v>
                </c:pt>
                <c:pt idx="4993">
                  <c:v>5.6112653999999998E-2</c:v>
                </c:pt>
                <c:pt idx="4994">
                  <c:v>5.6109423000000005E-2</c:v>
                </c:pt>
                <c:pt idx="4995">
                  <c:v>5.6106101000000005E-2</c:v>
                </c:pt>
                <c:pt idx="4996">
                  <c:v>5.6102686999999998E-2</c:v>
                </c:pt>
                <c:pt idx="4997">
                  <c:v>5.6099180999999998E-2</c:v>
                </c:pt>
                <c:pt idx="4998">
                  <c:v>5.6095583000000004E-2</c:v>
                </c:pt>
                <c:pt idx="4999">
                  <c:v>5.6091892000000004E-2</c:v>
                </c:pt>
                <c:pt idx="5000">
                  <c:v>5.6088107999999998E-2</c:v>
                </c:pt>
                <c:pt idx="5001">
                  <c:v>5.6084229999999999E-2</c:v>
                </c:pt>
                <c:pt idx="5002">
                  <c:v>5.6080259E-2</c:v>
                </c:pt>
                <c:pt idx="5003">
                  <c:v>5.6076192999999996E-2</c:v>
                </c:pt>
                <c:pt idx="5004">
                  <c:v>5.6072032000000001E-2</c:v>
                </c:pt>
                <c:pt idx="5005">
                  <c:v>5.6067777999999999E-2</c:v>
                </c:pt>
                <c:pt idx="5006">
                  <c:v>5.6063427999999998E-2</c:v>
                </c:pt>
                <c:pt idx="5007">
                  <c:v>5.6058984000000006E-2</c:v>
                </c:pt>
                <c:pt idx="5008">
                  <c:v>5.6054444000000002E-2</c:v>
                </c:pt>
                <c:pt idx="5009">
                  <c:v>5.6049809999999999E-2</c:v>
                </c:pt>
                <c:pt idx="5010">
                  <c:v>5.6045080999999997E-2</c:v>
                </c:pt>
                <c:pt idx="5011">
                  <c:v>5.6040256999999996E-2</c:v>
                </c:pt>
                <c:pt idx="5012">
                  <c:v>5.6035338000000004E-2</c:v>
                </c:pt>
                <c:pt idx="5013">
                  <c:v>5.6030323999999999E-2</c:v>
                </c:pt>
                <c:pt idx="5014">
                  <c:v>5.6025216000000003E-2</c:v>
                </c:pt>
                <c:pt idx="5015">
                  <c:v>5.6020013E-2</c:v>
                </c:pt>
                <c:pt idx="5016">
                  <c:v>5.6014715000000007E-2</c:v>
                </c:pt>
                <c:pt idx="5017">
                  <c:v>5.6009323999999999E-2</c:v>
                </c:pt>
                <c:pt idx="5018">
                  <c:v>5.6003839E-2</c:v>
                </c:pt>
                <c:pt idx="5019">
                  <c:v>5.5998260000000001E-2</c:v>
                </c:pt>
                <c:pt idx="5020">
                  <c:v>5.5992588000000003E-2</c:v>
                </c:pt>
                <c:pt idx="5021">
                  <c:v>5.5986822000000006E-2</c:v>
                </c:pt>
                <c:pt idx="5022">
                  <c:v>5.5980964000000001E-2</c:v>
                </c:pt>
                <c:pt idx="5023">
                  <c:v>5.5975013000000004E-2</c:v>
                </c:pt>
                <c:pt idx="5024">
                  <c:v>5.5968969000000007E-2</c:v>
                </c:pt>
                <c:pt idx="5025">
                  <c:v>5.5962833000000003E-2</c:v>
                </c:pt>
                <c:pt idx="5026">
                  <c:v>5.5956605999999999E-2</c:v>
                </c:pt>
                <c:pt idx="5027">
                  <c:v>5.5950287000000001E-2</c:v>
                </c:pt>
                <c:pt idx="5028">
                  <c:v>5.5943876000000003E-2</c:v>
                </c:pt>
                <c:pt idx="5029">
                  <c:v>5.5937374999999998E-2</c:v>
                </c:pt>
                <c:pt idx="5030">
                  <c:v>5.5930782999999998E-2</c:v>
                </c:pt>
                <c:pt idx="5031">
                  <c:v>5.5924100000000004E-2</c:v>
                </c:pt>
                <c:pt idx="5032">
                  <c:v>5.5917327000000003E-2</c:v>
                </c:pt>
                <c:pt idx="5033">
                  <c:v>5.5910463000000001E-2</c:v>
                </c:pt>
                <c:pt idx="5034">
                  <c:v>5.5903510000000003E-2</c:v>
                </c:pt>
                <c:pt idx="5035">
                  <c:v>5.5896466000000006E-2</c:v>
                </c:pt>
                <c:pt idx="5036">
                  <c:v>5.5889332999999999E-2</c:v>
                </c:pt>
                <c:pt idx="5037">
                  <c:v>5.5882110999999998E-2</c:v>
                </c:pt>
                <c:pt idx="5038">
                  <c:v>5.5874798000000003E-2</c:v>
                </c:pt>
                <c:pt idx="5039">
                  <c:v>5.5867396999999999E-2</c:v>
                </c:pt>
                <c:pt idx="5040">
                  <c:v>5.5859906000000001E-2</c:v>
                </c:pt>
                <c:pt idx="5041">
                  <c:v>5.5852325000000001E-2</c:v>
                </c:pt>
                <c:pt idx="5042">
                  <c:v>5.5844655E-2</c:v>
                </c:pt>
                <c:pt idx="5043">
                  <c:v>5.5836894999999998E-2</c:v>
                </c:pt>
                <c:pt idx="5044">
                  <c:v>5.5829046E-2</c:v>
                </c:pt>
                <c:pt idx="5045">
                  <c:v>5.5821106000000002E-2</c:v>
                </c:pt>
                <c:pt idx="5046">
                  <c:v>5.5813076000000003E-2</c:v>
                </c:pt>
                <c:pt idx="5047">
                  <c:v>5.5804956000000003E-2</c:v>
                </c:pt>
                <c:pt idx="5048">
                  <c:v>5.5796745000000002E-2</c:v>
                </c:pt>
                <c:pt idx="5049">
                  <c:v>5.5788443E-2</c:v>
                </c:pt>
                <c:pt idx="5050">
                  <c:v>5.5780048999999998E-2</c:v>
                </c:pt>
                <c:pt idx="5051">
                  <c:v>5.5771564000000003E-2</c:v>
                </c:pt>
                <c:pt idx="5052">
                  <c:v>5.5762985000000001E-2</c:v>
                </c:pt>
                <c:pt idx="5053">
                  <c:v>5.5754313999999999E-2</c:v>
                </c:pt>
                <c:pt idx="5054">
                  <c:v>5.5745547999999999E-2</c:v>
                </c:pt>
                <c:pt idx="5055">
                  <c:v>5.5736688000000006E-2</c:v>
                </c:pt>
                <c:pt idx="5056">
                  <c:v>5.5727733000000002E-2</c:v>
                </c:pt>
                <c:pt idx="5057">
                  <c:v>5.5718681000000006E-2</c:v>
                </c:pt>
                <c:pt idx="5058">
                  <c:v>5.5709532999999999E-2</c:v>
                </c:pt>
                <c:pt idx="5059">
                  <c:v>5.5700287000000001E-2</c:v>
                </c:pt>
                <c:pt idx="5060">
                  <c:v>5.5690942000000007E-2</c:v>
                </c:pt>
                <c:pt idx="5061">
                  <c:v>5.5681496999999996E-2</c:v>
                </c:pt>
                <c:pt idx="5062">
                  <c:v>5.5671950999999997E-2</c:v>
                </c:pt>
                <c:pt idx="5063">
                  <c:v>5.5662302999999996E-2</c:v>
                </c:pt>
                <c:pt idx="5064">
                  <c:v>5.5652552000000001E-2</c:v>
                </c:pt>
                <c:pt idx="5065">
                  <c:v>5.5642696000000005E-2</c:v>
                </c:pt>
                <c:pt idx="5066">
                  <c:v>5.5632735000000003E-2</c:v>
                </c:pt>
                <c:pt idx="5067">
                  <c:v>5.5622666000000001E-2</c:v>
                </c:pt>
                <c:pt idx="5068">
                  <c:v>5.5612489000000001E-2</c:v>
                </c:pt>
                <c:pt idx="5069">
                  <c:v>5.5602202000000003E-2</c:v>
                </c:pt>
                <c:pt idx="5070">
                  <c:v>5.5591804000000002E-2</c:v>
                </c:pt>
                <c:pt idx="5071">
                  <c:v>5.5581293000000004E-2</c:v>
                </c:pt>
                <c:pt idx="5072">
                  <c:v>5.5570667000000004E-2</c:v>
                </c:pt>
                <c:pt idx="5073">
                  <c:v>5.5559925000000003E-2</c:v>
                </c:pt>
                <c:pt idx="5074">
                  <c:v>5.5549065000000002E-2</c:v>
                </c:pt>
                <c:pt idx="5075">
                  <c:v>5.5538085000000001E-2</c:v>
                </c:pt>
                <c:pt idx="5076">
                  <c:v>5.5526984000000001E-2</c:v>
                </c:pt>
                <c:pt idx="5077">
                  <c:v>5.5515759999999997E-2</c:v>
                </c:pt>
                <c:pt idx="5078">
                  <c:v>5.5504411000000003E-2</c:v>
                </c:pt>
                <c:pt idx="5079">
                  <c:v>5.5492934000000001E-2</c:v>
                </c:pt>
                <c:pt idx="5080">
                  <c:v>5.5481329000000003E-2</c:v>
                </c:pt>
                <c:pt idx="5081">
                  <c:v>5.5469591999999998E-2</c:v>
                </c:pt>
                <c:pt idx="5082">
                  <c:v>5.5457722000000001E-2</c:v>
                </c:pt>
                <c:pt idx="5083">
                  <c:v>5.5445716999999999E-2</c:v>
                </c:pt>
                <c:pt idx="5084">
                  <c:v>5.5433573999999999E-2</c:v>
                </c:pt>
                <c:pt idx="5085">
                  <c:v>5.5421291999999997E-2</c:v>
                </c:pt>
                <c:pt idx="5086">
                  <c:v>5.5408867000000001E-2</c:v>
                </c:pt>
                <c:pt idx="5087">
                  <c:v>5.5396298999999996E-2</c:v>
                </c:pt>
                <c:pt idx="5088">
                  <c:v>5.5383583E-2</c:v>
                </c:pt>
                <c:pt idx="5089">
                  <c:v>5.5370718999999999E-2</c:v>
                </c:pt>
                <c:pt idx="5090">
                  <c:v>5.5357703000000001E-2</c:v>
                </c:pt>
                <c:pt idx="5091">
                  <c:v>5.5344533000000001E-2</c:v>
                </c:pt>
                <c:pt idx="5092">
                  <c:v>5.5331206000000001E-2</c:v>
                </c:pt>
                <c:pt idx="5093">
                  <c:v>5.5317721E-2</c:v>
                </c:pt>
                <c:pt idx="5094">
                  <c:v>5.5304074000000002E-2</c:v>
                </c:pt>
                <c:pt idx="5095">
                  <c:v>5.5290262E-2</c:v>
                </c:pt>
                <c:pt idx="5096">
                  <c:v>5.5276283000000002E-2</c:v>
                </c:pt>
                <c:pt idx="5097">
                  <c:v>5.5262135000000004E-2</c:v>
                </c:pt>
                <c:pt idx="5098">
                  <c:v>5.5247814999999999E-2</c:v>
                </c:pt>
                <c:pt idx="5099">
                  <c:v>5.5233319000000003E-2</c:v>
                </c:pt>
                <c:pt idx="5100">
                  <c:v>5.5218646000000003E-2</c:v>
                </c:pt>
                <c:pt idx="5101">
                  <c:v>5.5203792000000002E-2</c:v>
                </c:pt>
                <c:pt idx="5102">
                  <c:v>5.5188754999999999E-2</c:v>
                </c:pt>
                <c:pt idx="5103">
                  <c:v>5.5173531999999997E-2</c:v>
                </c:pt>
                <c:pt idx="5104">
                  <c:v>5.5158119999999998E-2</c:v>
                </c:pt>
                <c:pt idx="5105">
                  <c:v>5.5142516000000003E-2</c:v>
                </c:pt>
                <c:pt idx="5106">
                  <c:v>5.5126717999999998E-2</c:v>
                </c:pt>
                <c:pt idx="5107">
                  <c:v>5.5110722000000001E-2</c:v>
                </c:pt>
                <c:pt idx="5108">
                  <c:v>5.5094527000000004E-2</c:v>
                </c:pt>
                <c:pt idx="5109">
                  <c:v>5.5078129000000003E-2</c:v>
                </c:pt>
                <c:pt idx="5110">
                  <c:v>5.5061525E-2</c:v>
                </c:pt>
                <c:pt idx="5111">
                  <c:v>5.5044714000000002E-2</c:v>
                </c:pt>
                <c:pt idx="5112">
                  <c:v>5.5027691000000004E-2</c:v>
                </c:pt>
                <c:pt idx="5113">
                  <c:v>5.5010455E-2</c:v>
                </c:pt>
                <c:pt idx="5114">
                  <c:v>5.4993001999999999E-2</c:v>
                </c:pt>
                <c:pt idx="5115">
                  <c:v>5.4975330000000003E-2</c:v>
                </c:pt>
                <c:pt idx="5116">
                  <c:v>5.4957436999999998E-2</c:v>
                </c:pt>
                <c:pt idx="5117">
                  <c:v>5.493932E-2</c:v>
                </c:pt>
                <c:pt idx="5118">
                  <c:v>5.4920975999999996E-2</c:v>
                </c:pt>
                <c:pt idx="5119">
                  <c:v>5.4902403000000002E-2</c:v>
                </c:pt>
                <c:pt idx="5120">
                  <c:v>5.4883598000000006E-2</c:v>
                </c:pt>
                <c:pt idx="5121">
                  <c:v>5.4864558000000001E-2</c:v>
                </c:pt>
                <c:pt idx="5122">
                  <c:v>5.4845283000000002E-2</c:v>
                </c:pt>
                <c:pt idx="5123">
                  <c:v>5.4825767999999997E-2</c:v>
                </c:pt>
                <c:pt idx="5124">
                  <c:v>5.4806013000000001E-2</c:v>
                </c:pt>
                <c:pt idx="5125">
                  <c:v>5.4786014000000001E-2</c:v>
                </c:pt>
                <c:pt idx="5126">
                  <c:v>5.4765770000000005E-2</c:v>
                </c:pt>
                <c:pt idx="5127">
                  <c:v>5.4745278000000001E-2</c:v>
                </c:pt>
                <c:pt idx="5128">
                  <c:v>5.4724537000000004E-2</c:v>
                </c:pt>
                <c:pt idx="5129">
                  <c:v>5.4703544999999999E-2</c:v>
                </c:pt>
                <c:pt idx="5130">
                  <c:v>5.4682299000000004E-2</c:v>
                </c:pt>
                <c:pt idx="5131">
                  <c:v>5.4660797999999997E-2</c:v>
                </c:pt>
                <c:pt idx="5132">
                  <c:v>5.463904E-2</c:v>
                </c:pt>
                <c:pt idx="5133">
                  <c:v>5.4617024E-2</c:v>
                </c:pt>
                <c:pt idx="5134">
                  <c:v>5.4594747999999999E-2</c:v>
                </c:pt>
                <c:pt idx="5135">
                  <c:v>5.4572210000000003E-2</c:v>
                </c:pt>
                <c:pt idx="5136">
                  <c:v>5.454941E-2</c:v>
                </c:pt>
                <c:pt idx="5137">
                  <c:v>5.4526345000000004E-2</c:v>
                </c:pt>
                <c:pt idx="5138">
                  <c:v>5.4503014000000002E-2</c:v>
                </c:pt>
                <c:pt idx="5139">
                  <c:v>5.4479417000000002E-2</c:v>
                </c:pt>
                <c:pt idx="5140">
                  <c:v>5.4455552000000004E-2</c:v>
                </c:pt>
                <c:pt idx="5141">
                  <c:v>5.4431418000000002E-2</c:v>
                </c:pt>
                <c:pt idx="5142">
                  <c:v>5.4407014000000004E-2</c:v>
                </c:pt>
                <c:pt idx="5143">
                  <c:v>5.4382339000000002E-2</c:v>
                </c:pt>
                <c:pt idx="5144">
                  <c:v>5.4357391999999997E-2</c:v>
                </c:pt>
                <c:pt idx="5145">
                  <c:v>5.4332171999999998E-2</c:v>
                </c:pt>
                <c:pt idx="5146">
                  <c:v>5.4306677999999997E-2</c:v>
                </c:pt>
                <c:pt idx="5147">
                  <c:v>5.4280910000000002E-2</c:v>
                </c:pt>
                <c:pt idx="5148">
                  <c:v>5.4254866999999998E-2</c:v>
                </c:pt>
                <c:pt idx="5149">
                  <c:v>5.4228548000000001E-2</c:v>
                </c:pt>
                <c:pt idx="5150">
                  <c:v>5.4201952999999997E-2</c:v>
                </c:pt>
                <c:pt idx="5151">
                  <c:v>5.4175081999999999E-2</c:v>
                </c:pt>
                <c:pt idx="5152">
                  <c:v>5.4147933000000002E-2</c:v>
                </c:pt>
                <c:pt idx="5153">
                  <c:v>5.4120505999999999E-2</c:v>
                </c:pt>
                <c:pt idx="5154">
                  <c:v>5.4092801000000003E-2</c:v>
                </c:pt>
                <c:pt idx="5155">
                  <c:v>5.4064817000000001E-2</c:v>
                </c:pt>
                <c:pt idx="5156">
                  <c:v>5.4036555E-2</c:v>
                </c:pt>
                <c:pt idx="5157">
                  <c:v>5.4008014E-2</c:v>
                </c:pt>
                <c:pt idx="5158">
                  <c:v>5.3979194000000001E-2</c:v>
                </c:pt>
                <c:pt idx="5159">
                  <c:v>5.3950095000000003E-2</c:v>
                </c:pt>
                <c:pt idx="5160">
                  <c:v>5.3920716E-2</c:v>
                </c:pt>
                <c:pt idx="5161">
                  <c:v>5.3891058000000006E-2</c:v>
                </c:pt>
                <c:pt idx="5162">
                  <c:v>5.3861119999999998E-2</c:v>
                </c:pt>
                <c:pt idx="5163">
                  <c:v>5.3830902999999999E-2</c:v>
                </c:pt>
                <c:pt idx="5164">
                  <c:v>5.3800406000000002E-2</c:v>
                </c:pt>
                <c:pt idx="5165">
                  <c:v>5.3769630999999998E-2</c:v>
                </c:pt>
                <c:pt idx="5166">
                  <c:v>5.3738576000000003E-2</c:v>
                </c:pt>
                <c:pt idx="5167">
                  <c:v>5.3707242000000002E-2</c:v>
                </c:pt>
                <c:pt idx="5168">
                  <c:v>5.3675630000000002E-2</c:v>
                </c:pt>
                <c:pt idx="5169">
                  <c:v>5.3643739000000003E-2</c:v>
                </c:pt>
                <c:pt idx="5170">
                  <c:v>5.3611571000000004E-2</c:v>
                </c:pt>
                <c:pt idx="5171">
                  <c:v>5.3579124999999998E-2</c:v>
                </c:pt>
                <c:pt idx="5172">
                  <c:v>5.3546401E-2</c:v>
                </c:pt>
                <c:pt idx="5173">
                  <c:v>5.3513401000000002E-2</c:v>
                </c:pt>
                <c:pt idx="5174">
                  <c:v>5.3480125000000003E-2</c:v>
                </c:pt>
                <c:pt idx="5175">
                  <c:v>5.3446573000000004E-2</c:v>
                </c:pt>
                <c:pt idx="5176">
                  <c:v>5.3412746000000004E-2</c:v>
                </c:pt>
                <c:pt idx="5177">
                  <c:v>5.3378644000000003E-2</c:v>
                </c:pt>
                <c:pt idx="5178">
                  <c:v>5.3344268E-2</c:v>
                </c:pt>
                <c:pt idx="5179">
                  <c:v>5.3309619000000003E-2</c:v>
                </c:pt>
                <c:pt idx="5180">
                  <c:v>5.3274697000000003E-2</c:v>
                </c:pt>
                <c:pt idx="5181">
                  <c:v>5.3239504E-2</c:v>
                </c:pt>
                <c:pt idx="5182">
                  <c:v>5.3204040000000001E-2</c:v>
                </c:pt>
                <c:pt idx="5183">
                  <c:v>5.3168305999999999E-2</c:v>
                </c:pt>
                <c:pt idx="5184">
                  <c:v>5.3132302999999999E-2</c:v>
                </c:pt>
                <c:pt idx="5185">
                  <c:v>5.3096031000000002E-2</c:v>
                </c:pt>
                <c:pt idx="5186">
                  <c:v>5.3059492999999999E-2</c:v>
                </c:pt>
                <c:pt idx="5187">
                  <c:v>5.3022687999999998E-2</c:v>
                </c:pt>
                <c:pt idx="5188">
                  <c:v>5.2985617999999998E-2</c:v>
                </c:pt>
                <c:pt idx="5189">
                  <c:v>5.2948283999999998E-2</c:v>
                </c:pt>
                <c:pt idx="5190">
                  <c:v>5.2910687999999997E-2</c:v>
                </c:pt>
                <c:pt idx="5191">
                  <c:v>5.2872828999999996E-2</c:v>
                </c:pt>
                <c:pt idx="5192">
                  <c:v>5.283471E-2</c:v>
                </c:pt>
                <c:pt idx="5193">
                  <c:v>5.2796333000000001E-2</c:v>
                </c:pt>
                <c:pt idx="5194">
                  <c:v>5.2757696999999999E-2</c:v>
                </c:pt>
                <c:pt idx="5195">
                  <c:v>5.2718805000000001E-2</c:v>
                </c:pt>
                <c:pt idx="5196">
                  <c:v>5.2679659000000004E-2</c:v>
                </c:pt>
                <c:pt idx="5197">
                  <c:v>5.2640258000000002E-2</c:v>
                </c:pt>
                <c:pt idx="5198">
                  <c:v>5.2600606000000001E-2</c:v>
                </c:pt>
                <c:pt idx="5199">
                  <c:v>5.2560704E-2</c:v>
                </c:pt>
                <c:pt idx="5200">
                  <c:v>5.2520552999999998E-2</c:v>
                </c:pt>
                <c:pt idx="5201">
                  <c:v>5.2480155000000001E-2</c:v>
                </c:pt>
                <c:pt idx="5202">
                  <c:v>5.2439512000000001E-2</c:v>
                </c:pt>
                <c:pt idx="5203">
                  <c:v>5.2398625000000004E-2</c:v>
                </c:pt>
                <c:pt idx="5204">
                  <c:v>5.2357497000000003E-2</c:v>
                </c:pt>
                <c:pt idx="5205">
                  <c:v>5.2316129000000003E-2</c:v>
                </c:pt>
                <c:pt idx="5206">
                  <c:v>5.2274523000000003E-2</c:v>
                </c:pt>
                <c:pt idx="5207">
                  <c:v>5.2232681000000003E-2</c:v>
                </c:pt>
                <c:pt idx="5208">
                  <c:v>5.2190606E-2</c:v>
                </c:pt>
                <c:pt idx="5209">
                  <c:v>5.2148300000000002E-2</c:v>
                </c:pt>
                <c:pt idx="5210">
                  <c:v>5.2105763999999999E-2</c:v>
                </c:pt>
                <c:pt idx="5211">
                  <c:v>5.2063000999999998E-2</c:v>
                </c:pt>
                <c:pt idx="5212">
                  <c:v>5.2020013000000004E-2</c:v>
                </c:pt>
                <c:pt idx="5213">
                  <c:v>5.1976803000000002E-2</c:v>
                </c:pt>
                <c:pt idx="5214">
                  <c:v>5.1933371999999998E-2</c:v>
                </c:pt>
                <c:pt idx="5215">
                  <c:v>5.1889724999999998E-2</c:v>
                </c:pt>
                <c:pt idx="5216">
                  <c:v>5.1845862E-2</c:v>
                </c:pt>
                <c:pt idx="5217">
                  <c:v>5.1801787000000002E-2</c:v>
                </c:pt>
                <c:pt idx="5218">
                  <c:v>5.1757502999999996E-2</c:v>
                </c:pt>
                <c:pt idx="5219">
                  <c:v>5.1713011000000003E-2</c:v>
                </c:pt>
                <c:pt idx="5220">
                  <c:v>5.1668315999999999E-2</c:v>
                </c:pt>
                <c:pt idx="5221">
                  <c:v>5.1623419000000004E-2</c:v>
                </c:pt>
                <c:pt idx="5222">
                  <c:v>5.1578324000000002E-2</c:v>
                </c:pt>
                <c:pt idx="5223">
                  <c:v>5.1533032999999999E-2</c:v>
                </c:pt>
                <c:pt idx="5224">
                  <c:v>5.148755E-2</c:v>
                </c:pt>
                <c:pt idx="5225">
                  <c:v>5.1441876999999997E-2</c:v>
                </c:pt>
                <c:pt idx="5226">
                  <c:v>5.1396019000000001E-2</c:v>
                </c:pt>
                <c:pt idx="5227">
                  <c:v>5.1349976999999998E-2</c:v>
                </c:pt>
                <c:pt idx="5228">
                  <c:v>5.1303754999999999E-2</c:v>
                </c:pt>
                <c:pt idx="5229">
                  <c:v>5.1257357000000003E-2</c:v>
                </c:pt>
                <c:pt idx="5230">
                  <c:v>5.1210786000000001E-2</c:v>
                </c:pt>
                <c:pt idx="5231">
                  <c:v>5.1164045000000005E-2</c:v>
                </c:pt>
                <c:pt idx="5232">
                  <c:v>5.1117137999999999E-2</c:v>
                </c:pt>
                <c:pt idx="5233">
                  <c:v>5.1070068000000003E-2</c:v>
                </c:pt>
                <c:pt idx="5234">
                  <c:v>5.102284E-2</c:v>
                </c:pt>
                <c:pt idx="5235">
                  <c:v>5.0975455000000003E-2</c:v>
                </c:pt>
                <c:pt idx="5236">
                  <c:v>5.0927919000000002E-2</c:v>
                </c:pt>
                <c:pt idx="5237">
                  <c:v>5.0880235000000003E-2</c:v>
                </c:pt>
                <c:pt idx="5238">
                  <c:v>5.0832407000000003E-2</c:v>
                </c:pt>
                <c:pt idx="5239">
                  <c:v>5.0784439000000001E-2</c:v>
                </c:pt>
                <c:pt idx="5240">
                  <c:v>5.0736334000000001E-2</c:v>
                </c:pt>
                <c:pt idx="5241">
                  <c:v>5.0688098000000001E-2</c:v>
                </c:pt>
                <c:pt idx="5242">
                  <c:v>5.0639732999999999E-2</c:v>
                </c:pt>
                <c:pt idx="5243">
                  <c:v>5.0591244E-2</c:v>
                </c:pt>
                <c:pt idx="5244">
                  <c:v>5.0542635000000002E-2</c:v>
                </c:pt>
                <c:pt idx="5245">
                  <c:v>5.0493910000000003E-2</c:v>
                </c:pt>
                <c:pt idx="5246">
                  <c:v>5.0445073999999999E-2</c:v>
                </c:pt>
                <c:pt idx="5247">
                  <c:v>5.0396132000000003E-2</c:v>
                </c:pt>
                <c:pt idx="5248">
                  <c:v>5.0347086999999999E-2</c:v>
                </c:pt>
                <c:pt idx="5249">
                  <c:v>5.0297942999999998E-2</c:v>
                </c:pt>
                <c:pt idx="5250">
                  <c:v>5.0248707000000004E-2</c:v>
                </c:pt>
                <c:pt idx="5251">
                  <c:v>5.0199382000000001E-2</c:v>
                </c:pt>
                <c:pt idx="5252">
                  <c:v>5.0149972000000001E-2</c:v>
                </c:pt>
                <c:pt idx="5253">
                  <c:v>5.0100484000000001E-2</c:v>
                </c:pt>
                <c:pt idx="5254">
                  <c:v>5.0050920999999998E-2</c:v>
                </c:pt>
                <c:pt idx="5255">
                  <c:v>5.0001287999999998E-2</c:v>
                </c:pt>
                <c:pt idx="5256">
                  <c:v>4.9951590099999998E-2</c:v>
                </c:pt>
                <c:pt idx="5257">
                  <c:v>4.9901832700000003E-2</c:v>
                </c:pt>
                <c:pt idx="5258">
                  <c:v>4.9852020500000004E-2</c:v>
                </c:pt>
                <c:pt idx="5259">
                  <c:v>4.9802158499999999E-2</c:v>
                </c:pt>
                <c:pt idx="5260">
                  <c:v>4.9752251900000002E-2</c:v>
                </c:pt>
                <c:pt idx="5261">
                  <c:v>4.9702305799999999E-2</c:v>
                </c:pt>
                <c:pt idx="5262">
                  <c:v>4.96523252E-2</c:v>
                </c:pt>
                <c:pt idx="5263">
                  <c:v>4.9602315500000001E-2</c:v>
                </c:pt>
                <c:pt idx="5264">
                  <c:v>4.9552281699999999E-2</c:v>
                </c:pt>
                <c:pt idx="5265">
                  <c:v>4.9502229299999999E-2</c:v>
                </c:pt>
                <c:pt idx="5266">
                  <c:v>4.94521635E-2</c:v>
                </c:pt>
                <c:pt idx="5267">
                  <c:v>4.9402089500000003E-2</c:v>
                </c:pt>
                <c:pt idx="5268">
                  <c:v>4.9352012700000003E-2</c:v>
                </c:pt>
                <c:pt idx="5269">
                  <c:v>4.9301938400000002E-2</c:v>
                </c:pt>
                <c:pt idx="5270">
                  <c:v>4.9251872099999996E-2</c:v>
                </c:pt>
                <c:pt idx="5271">
                  <c:v>4.9201819000000001E-2</c:v>
                </c:pt>
                <c:pt idx="5272">
                  <c:v>4.9151784699999999E-2</c:v>
                </c:pt>
                <c:pt idx="5273">
                  <c:v>4.9101774299999998E-2</c:v>
                </c:pt>
                <c:pt idx="5274">
                  <c:v>4.9051793499999996E-2</c:v>
                </c:pt>
                <c:pt idx="5275">
                  <c:v>4.9001847500000001E-2</c:v>
                </c:pt>
                <c:pt idx="5276">
                  <c:v>4.8951941800000003E-2</c:v>
                </c:pt>
                <c:pt idx="5277">
                  <c:v>4.8902081900000005E-2</c:v>
                </c:pt>
                <c:pt idx="5278">
                  <c:v>4.8852273000000002E-2</c:v>
                </c:pt>
                <c:pt idx="5279">
                  <c:v>4.8802520700000004E-2</c:v>
                </c:pt>
                <c:pt idx="5280">
                  <c:v>4.8752830300000001E-2</c:v>
                </c:pt>
                <c:pt idx="5281">
                  <c:v>4.8703207200000001E-2</c:v>
                </c:pt>
                <c:pt idx="5282">
                  <c:v>4.86536568E-2</c:v>
                </c:pt>
                <c:pt idx="5283">
                  <c:v>4.8604184500000001E-2</c:v>
                </c:pt>
                <c:pt idx="5284">
                  <c:v>4.8554795499999998E-2</c:v>
                </c:pt>
                <c:pt idx="5285">
                  <c:v>4.85054953E-2</c:v>
                </c:pt>
                <c:pt idx="5286">
                  <c:v>4.8456289100000001E-2</c:v>
                </c:pt>
                <c:pt idx="5287">
                  <c:v>4.8407182200000003E-2</c:v>
                </c:pt>
                <c:pt idx="5288">
                  <c:v>4.8358179799999998E-2</c:v>
                </c:pt>
                <c:pt idx="5289">
                  <c:v>4.8309287300000003E-2</c:v>
                </c:pt>
                <c:pt idx="5290">
                  <c:v>4.8260509700000002E-2</c:v>
                </c:pt>
                <c:pt idx="5291">
                  <c:v>4.8211852200000002E-2</c:v>
                </c:pt>
                <c:pt idx="5292">
                  <c:v>4.8163319900000001E-2</c:v>
                </c:pt>
                <c:pt idx="5293">
                  <c:v>4.8114918E-2</c:v>
                </c:pt>
                <c:pt idx="5294">
                  <c:v>4.8066651500000002E-2</c:v>
                </c:pt>
                <c:pt idx="5295">
                  <c:v>4.8018525399999998E-2</c:v>
                </c:pt>
                <c:pt idx="5296">
                  <c:v>4.7970544699999999E-2</c:v>
                </c:pt>
                <c:pt idx="5297">
                  <c:v>4.7922714300000002E-2</c:v>
                </c:pt>
                <c:pt idx="5298">
                  <c:v>4.7875039100000003E-2</c:v>
                </c:pt>
                <c:pt idx="5299">
                  <c:v>4.7827523900000002E-2</c:v>
                </c:pt>
                <c:pt idx="5300">
                  <c:v>4.7780173699999998E-2</c:v>
                </c:pt>
                <c:pt idx="5301">
                  <c:v>4.7732993100000003E-2</c:v>
                </c:pt>
                <c:pt idx="5302">
                  <c:v>4.7685986900000005E-2</c:v>
                </c:pt>
                <c:pt idx="5303">
                  <c:v>4.7639159700000003E-2</c:v>
                </c:pt>
                <c:pt idx="5304">
                  <c:v>4.7592516299999998E-2</c:v>
                </c:pt>
                <c:pt idx="5305">
                  <c:v>4.7546061299999998E-2</c:v>
                </c:pt>
                <c:pt idx="5306">
                  <c:v>4.7499799100000004E-2</c:v>
                </c:pt>
                <c:pt idx="5307">
                  <c:v>4.7453734300000001E-2</c:v>
                </c:pt>
                <c:pt idx="5308">
                  <c:v>4.7407871300000001E-2</c:v>
                </c:pt>
                <c:pt idx="5309">
                  <c:v>4.7362214600000001E-2</c:v>
                </c:pt>
                <c:pt idx="5310">
                  <c:v>4.7316768600000003E-2</c:v>
                </c:pt>
                <c:pt idx="5311">
                  <c:v>4.7271537400000001E-2</c:v>
                </c:pt>
                <c:pt idx="5312">
                  <c:v>4.7226525499999998E-2</c:v>
                </c:pt>
                <c:pt idx="5313">
                  <c:v>4.71817369E-2</c:v>
                </c:pt>
                <c:pt idx="5314">
                  <c:v>4.7137175900000002E-2</c:v>
                </c:pt>
                <c:pt idx="5315">
                  <c:v>4.70928465E-2</c:v>
                </c:pt>
                <c:pt idx="5316">
                  <c:v>4.7048752800000003E-2</c:v>
                </c:pt>
                <c:pt idx="5317">
                  <c:v>4.70048988E-2</c:v>
                </c:pt>
                <c:pt idx="5318">
                  <c:v>4.6961288300000001E-2</c:v>
                </c:pt>
                <c:pt idx="5319">
                  <c:v>4.6917925300000003E-2</c:v>
                </c:pt>
                <c:pt idx="5320">
                  <c:v>4.6874813600000002E-2</c:v>
                </c:pt>
                <c:pt idx="5321">
                  <c:v>4.6831956800000005E-2</c:v>
                </c:pt>
                <c:pt idx="5322">
                  <c:v>4.6789358699999999E-2</c:v>
                </c:pt>
                <c:pt idx="5323">
                  <c:v>4.6747022900000004E-2</c:v>
                </c:pt>
                <c:pt idx="5324">
                  <c:v>4.6704952899999999E-2</c:v>
                </c:pt>
                <c:pt idx="5325">
                  <c:v>4.6663152200000002E-2</c:v>
                </c:pt>
                <c:pt idx="5326">
                  <c:v>4.6621624200000003E-2</c:v>
                </c:pt>
                <c:pt idx="5327">
                  <c:v>4.6580372199999998E-2</c:v>
                </c:pt>
                <c:pt idx="5328">
                  <c:v>4.6539399600000003E-2</c:v>
                </c:pt>
                <c:pt idx="5329">
                  <c:v>4.6498709400000005E-2</c:v>
                </c:pt>
                <c:pt idx="5330">
                  <c:v>4.6458304800000003E-2</c:v>
                </c:pt>
                <c:pt idx="5331">
                  <c:v>4.6418188900000004E-2</c:v>
                </c:pt>
                <c:pt idx="5332">
                  <c:v>4.6378364599999999E-2</c:v>
                </c:pt>
                <c:pt idx="5333">
                  <c:v>4.6338834799999999E-2</c:v>
                </c:pt>
                <c:pt idx="5334">
                  <c:v>4.6299602400000001E-2</c:v>
                </c:pt>
                <c:pt idx="5335">
                  <c:v>4.6260669900000002E-2</c:v>
                </c:pt>
                <c:pt idx="5336">
                  <c:v>4.6222040300000003E-2</c:v>
                </c:pt>
                <c:pt idx="5337">
                  <c:v>4.6183715899999998E-2</c:v>
                </c:pt>
                <c:pt idx="5338">
                  <c:v>4.6145699499999998E-2</c:v>
                </c:pt>
                <c:pt idx="5339">
                  <c:v>4.6107993299999997E-2</c:v>
                </c:pt>
                <c:pt idx="5340">
                  <c:v>4.6070600000000003E-2</c:v>
                </c:pt>
                <c:pt idx="5341">
                  <c:v>4.6033521700000003E-2</c:v>
                </c:pt>
                <c:pt idx="5342">
                  <c:v>4.5996760800000001E-2</c:v>
                </c:pt>
                <c:pt idx="5343">
                  <c:v>4.5960319400000005E-2</c:v>
                </c:pt>
                <c:pt idx="5344">
                  <c:v>4.5924199800000003E-2</c:v>
                </c:pt>
                <c:pt idx="5345">
                  <c:v>4.5888404000000001E-2</c:v>
                </c:pt>
                <c:pt idx="5346">
                  <c:v>4.5852933999999998E-2</c:v>
                </c:pt>
                <c:pt idx="5347">
                  <c:v>4.5817791900000002E-2</c:v>
                </c:pt>
                <c:pt idx="5348">
                  <c:v>4.5782979500000001E-2</c:v>
                </c:pt>
                <c:pt idx="5349">
                  <c:v>4.5748498700000001E-2</c:v>
                </c:pt>
                <c:pt idx="5350">
                  <c:v>4.5714351299999997E-2</c:v>
                </c:pt>
                <c:pt idx="5351">
                  <c:v>4.5680538999999999E-2</c:v>
                </c:pt>
                <c:pt idx="5352">
                  <c:v>4.5647063500000001E-2</c:v>
                </c:pt>
                <c:pt idx="5353">
                  <c:v>4.5613926499999999E-2</c:v>
                </c:pt>
                <c:pt idx="5354">
                  <c:v>4.5581129599999999E-2</c:v>
                </c:pt>
                <c:pt idx="5355">
                  <c:v>4.55486742E-2</c:v>
                </c:pt>
                <c:pt idx="5356">
                  <c:v>4.5516561800000001E-2</c:v>
                </c:pt>
                <c:pt idx="5357">
                  <c:v>4.5484793900000001E-2</c:v>
                </c:pt>
                <c:pt idx="5358">
                  <c:v>4.5453371899999997E-2</c:v>
                </c:pt>
                <c:pt idx="5359">
                  <c:v>4.5422297E-2</c:v>
                </c:pt>
                <c:pt idx="5360">
                  <c:v>4.53915706E-2</c:v>
                </c:pt>
                <c:pt idx="5361">
                  <c:v>4.5361193800000005E-2</c:v>
                </c:pt>
                <c:pt idx="5362">
                  <c:v>4.5331167800000002E-2</c:v>
                </c:pt>
                <c:pt idx="5363">
                  <c:v>4.5301493700000001E-2</c:v>
                </c:pt>
                <c:pt idx="5364">
                  <c:v>4.5272172700000002E-2</c:v>
                </c:pt>
                <c:pt idx="5365">
                  <c:v>4.5243205699999997E-2</c:v>
                </c:pt>
                <c:pt idx="5366">
                  <c:v>4.5214593599999998E-2</c:v>
                </c:pt>
                <c:pt idx="5367">
                  <c:v>4.51863375E-2</c:v>
                </c:pt>
                <c:pt idx="5368">
                  <c:v>4.5158438199999998E-2</c:v>
                </c:pt>
                <c:pt idx="5369">
                  <c:v>4.5130896400000002E-2</c:v>
                </c:pt>
                <c:pt idx="5370">
                  <c:v>4.5103713000000004E-2</c:v>
                </c:pt>
                <c:pt idx="5371">
                  <c:v>4.5076888799999999E-2</c:v>
                </c:pt>
                <c:pt idx="5372">
                  <c:v>4.5050424300000003E-2</c:v>
                </c:pt>
                <c:pt idx="5373">
                  <c:v>4.5024320100000001E-2</c:v>
                </c:pt>
                <c:pt idx="5374">
                  <c:v>4.4998576999999998E-2</c:v>
                </c:pt>
                <c:pt idx="5375">
                  <c:v>4.4973195399999999E-2</c:v>
                </c:pt>
                <c:pt idx="5376">
                  <c:v>4.4948175700000002E-2</c:v>
                </c:pt>
                <c:pt idx="5377">
                  <c:v>4.4923518400000001E-2</c:v>
                </c:pt>
                <c:pt idx="5378">
                  <c:v>4.48992239E-2</c:v>
                </c:pt>
                <c:pt idx="5379">
                  <c:v>4.4875292499999997E-2</c:v>
                </c:pt>
                <c:pt idx="5380">
                  <c:v>4.4851724600000004E-2</c:v>
                </c:pt>
                <c:pt idx="5381">
                  <c:v>4.4828520300000001E-2</c:v>
                </c:pt>
                <c:pt idx="5382">
                  <c:v>4.4805679799999998E-2</c:v>
                </c:pt>
                <c:pt idx="5383">
                  <c:v>4.4783203300000005E-2</c:v>
                </c:pt>
                <c:pt idx="5384">
                  <c:v>4.4761090900000002E-2</c:v>
                </c:pt>
                <c:pt idx="5385">
                  <c:v>4.4739342500000001E-2</c:v>
                </c:pt>
                <c:pt idx="5386">
                  <c:v>4.4717958299999999E-2</c:v>
                </c:pt>
                <c:pt idx="5387">
                  <c:v>4.4696938200000001E-2</c:v>
                </c:pt>
                <c:pt idx="5388">
                  <c:v>4.4676281999999998E-2</c:v>
                </c:pt>
                <c:pt idx="5389">
                  <c:v>4.4655989600000001E-2</c:v>
                </c:pt>
                <c:pt idx="5390">
                  <c:v>4.4636060800000002E-2</c:v>
                </c:pt>
                <c:pt idx="5391">
                  <c:v>4.4616495399999997E-2</c:v>
                </c:pt>
                <c:pt idx="5392">
                  <c:v>4.4597293000000003E-2</c:v>
                </c:pt>
                <c:pt idx="5393">
                  <c:v>4.4578453300000001E-2</c:v>
                </c:pt>
                <c:pt idx="5394">
                  <c:v>4.4559975799999998E-2</c:v>
                </c:pt>
                <c:pt idx="5395">
                  <c:v>4.4541860199999998E-2</c:v>
                </c:pt>
                <c:pt idx="5396">
                  <c:v>4.4524105899999999E-2</c:v>
                </c:pt>
                <c:pt idx="5397">
                  <c:v>4.4506712300000001E-2</c:v>
                </c:pt>
                <c:pt idx="5398">
                  <c:v>4.4489678800000002E-2</c:v>
                </c:pt>
                <c:pt idx="5399">
                  <c:v>4.4473004699999999E-2</c:v>
                </c:pt>
                <c:pt idx="5400">
                  <c:v>4.4456689300000005E-2</c:v>
                </c:pt>
                <c:pt idx="5401">
                  <c:v>4.4440731800000001E-2</c:v>
                </c:pt>
                <c:pt idx="5402">
                  <c:v>4.4425131399999998E-2</c:v>
                </c:pt>
                <c:pt idx="5403">
                  <c:v>4.4409887000000002E-2</c:v>
                </c:pt>
                <c:pt idx="5404">
                  <c:v>4.4394997800000002E-2</c:v>
                </c:pt>
                <c:pt idx="5405">
                  <c:v>4.4380462799999999E-2</c:v>
                </c:pt>
                <c:pt idx="5406">
                  <c:v>4.4366280700000003E-2</c:v>
                </c:pt>
                <c:pt idx="5407">
                  <c:v>4.4352450500000001E-2</c:v>
                </c:pt>
                <c:pt idx="5408">
                  <c:v>4.4338971000000005E-2</c:v>
                </c:pt>
                <c:pt idx="5409">
                  <c:v>4.4325840800000002E-2</c:v>
                </c:pt>
                <c:pt idx="5410">
                  <c:v>4.4313058500000002E-2</c:v>
                </c:pt>
                <c:pt idx="5411">
                  <c:v>4.4300622900000003E-2</c:v>
                </c:pt>
                <c:pt idx="5412">
                  <c:v>4.4288532200000001E-2</c:v>
                </c:pt>
                <c:pt idx="5413">
                  <c:v>4.42767851E-2</c:v>
                </c:pt>
                <c:pt idx="5414">
                  <c:v>4.4265379899999999E-2</c:v>
                </c:pt>
                <c:pt idx="5415">
                  <c:v>4.4254314900000001E-2</c:v>
                </c:pt>
                <c:pt idx="5416">
                  <c:v>4.4243588200000003E-2</c:v>
                </c:pt>
                <c:pt idx="5417">
                  <c:v>4.4233198200000004E-2</c:v>
                </c:pt>
                <c:pt idx="5418">
                  <c:v>4.4223142999999999E-2</c:v>
                </c:pt>
                <c:pt idx="5419">
                  <c:v>4.4213420500000003E-2</c:v>
                </c:pt>
                <c:pt idx="5420">
                  <c:v>4.4204028899999998E-2</c:v>
                </c:pt>
                <c:pt idx="5421">
                  <c:v>4.4194966000000002E-2</c:v>
                </c:pt>
                <c:pt idx="5422">
                  <c:v>4.4186229800000004E-2</c:v>
                </c:pt>
                <c:pt idx="5423">
                  <c:v>4.4177818100000002E-2</c:v>
                </c:pt>
                <c:pt idx="5424">
                  <c:v>4.4169728700000001E-2</c:v>
                </c:pt>
                <c:pt idx="5425">
                  <c:v>4.4161959200000003E-2</c:v>
                </c:pt>
                <c:pt idx="5426">
                  <c:v>4.4154507500000002E-2</c:v>
                </c:pt>
                <c:pt idx="5427">
                  <c:v>4.4147371099999999E-2</c:v>
                </c:pt>
                <c:pt idx="5428">
                  <c:v>4.4140547500000002E-2</c:v>
                </c:pt>
                <c:pt idx="5429">
                  <c:v>4.4134034400000001E-2</c:v>
                </c:pt>
                <c:pt idx="5430">
                  <c:v>4.4127829200000003E-2</c:v>
                </c:pt>
                <c:pt idx="5431">
                  <c:v>4.4121929300000001E-2</c:v>
                </c:pt>
                <c:pt idx="5432">
                  <c:v>4.4116332100000002E-2</c:v>
                </c:pt>
                <c:pt idx="5433">
                  <c:v>4.4111034899999998E-2</c:v>
                </c:pt>
                <c:pt idx="5434">
                  <c:v>4.4106035100000003E-2</c:v>
                </c:pt>
                <c:pt idx="5435">
                  <c:v>4.4101329799999998E-2</c:v>
                </c:pt>
                <c:pt idx="5436">
                  <c:v>4.4096916200000003E-2</c:v>
                </c:pt>
                <c:pt idx="5437">
                  <c:v>4.40927916E-2</c:v>
                </c:pt>
                <c:pt idx="5438">
                  <c:v>4.4088952899999999E-2</c:v>
                </c:pt>
                <c:pt idx="5439">
                  <c:v>4.4085397300000002E-2</c:v>
                </c:pt>
                <c:pt idx="5440">
                  <c:v>4.4082121799999999E-2</c:v>
                </c:pt>
                <c:pt idx="5441">
                  <c:v>4.4079123300000002E-2</c:v>
                </c:pt>
                <c:pt idx="5442">
                  <c:v>4.40763988E-2</c:v>
                </c:pt>
                <c:pt idx="5443">
                  <c:v>4.4073945199999999E-2</c:v>
                </c:pt>
                <c:pt idx="5444">
                  <c:v>4.4071759200000005E-2</c:v>
                </c:pt>
                <c:pt idx="5445">
                  <c:v>4.4069837799999997E-2</c:v>
                </c:pt>
                <c:pt idx="5446">
                  <c:v>4.4068177600000001E-2</c:v>
                </c:pt>
                <c:pt idx="5447">
                  <c:v>4.4066775400000001E-2</c:v>
                </c:pt>
                <c:pt idx="5448">
                  <c:v>4.40656278E-2</c:v>
                </c:pt>
                <c:pt idx="5449">
                  <c:v>4.4064731500000003E-2</c:v>
                </c:pt>
                <c:pt idx="5450">
                  <c:v>4.4064083099999998E-2</c:v>
                </c:pt>
                <c:pt idx="5451">
                  <c:v>4.4063679100000003E-2</c:v>
                </c:pt>
                <c:pt idx="5452">
                  <c:v>4.4063515900000003E-2</c:v>
                </c:pt>
                <c:pt idx="5453">
                  <c:v>4.4063590200000002E-2</c:v>
                </c:pt>
                <c:pt idx="5454">
                  <c:v>4.4063898300000001E-2</c:v>
                </c:pt>
                <c:pt idx="5455">
                  <c:v>4.40644366E-2</c:v>
                </c:pt>
                <c:pt idx="5456">
                  <c:v>4.4065201499999998E-2</c:v>
                </c:pt>
                <c:pt idx="5457">
                  <c:v>4.4066189200000001E-2</c:v>
                </c:pt>
                <c:pt idx="5458">
                  <c:v>4.4067396199999997E-2</c:v>
                </c:pt>
                <c:pt idx="5459">
                  <c:v>4.4068818600000004E-2</c:v>
                </c:pt>
                <c:pt idx="5460">
                  <c:v>4.4070452699999998E-2</c:v>
                </c:pt>
                <c:pt idx="5461">
                  <c:v>4.4072294800000002E-2</c:v>
                </c:pt>
                <c:pt idx="5462">
                  <c:v>4.4074340900000002E-2</c:v>
                </c:pt>
                <c:pt idx="5463">
                  <c:v>4.4076587399999999E-2</c:v>
                </c:pt>
                <c:pt idx="5464">
                  <c:v>4.4079030300000002E-2</c:v>
                </c:pt>
                <c:pt idx="5465">
                  <c:v>4.4081665700000001E-2</c:v>
                </c:pt>
                <c:pt idx="5466">
                  <c:v>4.4084489900000003E-2</c:v>
                </c:pt>
                <c:pt idx="5467">
                  <c:v>4.40874988E-2</c:v>
                </c:pt>
                <c:pt idx="5468">
                  <c:v>4.4090688500000003E-2</c:v>
                </c:pt>
                <c:pt idx="5469">
                  <c:v>4.4094055200000003E-2</c:v>
                </c:pt>
                <c:pt idx="5470">
                  <c:v>4.4097594900000002E-2</c:v>
                </c:pt>
                <c:pt idx="5471">
                  <c:v>4.4101303500000001E-2</c:v>
                </c:pt>
                <c:pt idx="5472">
                  <c:v>4.4105177299999999E-2</c:v>
                </c:pt>
                <c:pt idx="5473">
                  <c:v>4.4109212100000003E-2</c:v>
                </c:pt>
                <c:pt idx="5474">
                  <c:v>4.4113404000000002E-2</c:v>
                </c:pt>
                <c:pt idx="5475">
                  <c:v>4.4117748999999998E-2</c:v>
                </c:pt>
                <c:pt idx="5476">
                  <c:v>4.4122243200000001E-2</c:v>
                </c:pt>
                <c:pt idx="5477">
                  <c:v>4.4126882499999999E-2</c:v>
                </c:pt>
                <c:pt idx="5478">
                  <c:v>4.4131663000000002E-2</c:v>
                </c:pt>
                <c:pt idx="5479">
                  <c:v>4.4136580600000003E-2</c:v>
                </c:pt>
                <c:pt idx="5480">
                  <c:v>4.4141631299999998E-2</c:v>
                </c:pt>
                <c:pt idx="5481">
                  <c:v>4.4146811299999998E-2</c:v>
                </c:pt>
                <c:pt idx="5482">
                  <c:v>4.4152116400000004E-2</c:v>
                </c:pt>
                <c:pt idx="5483">
                  <c:v>4.4157542800000005E-2</c:v>
                </c:pt>
                <c:pt idx="5484">
                  <c:v>4.4163086300000001E-2</c:v>
                </c:pt>
                <c:pt idx="5485">
                  <c:v>4.4168743199999999E-2</c:v>
                </c:pt>
                <c:pt idx="5486">
                  <c:v>4.4174509299999998E-2</c:v>
                </c:pt>
                <c:pt idx="5487">
                  <c:v>4.4180380800000002E-2</c:v>
                </c:pt>
                <c:pt idx="5488">
                  <c:v>4.41863537E-2</c:v>
                </c:pt>
                <c:pt idx="5489">
                  <c:v>4.4192424100000002E-2</c:v>
                </c:pt>
                <c:pt idx="5490">
                  <c:v>4.4198588000000004E-2</c:v>
                </c:pt>
                <c:pt idx="5491">
                  <c:v>4.4204841600000003E-2</c:v>
                </c:pt>
                <c:pt idx="5492">
                  <c:v>4.4211181000000002E-2</c:v>
                </c:pt>
                <c:pt idx="5493">
                  <c:v>4.4217602299999999E-2</c:v>
                </c:pt>
                <c:pt idx="5494">
                  <c:v>4.4224101600000003E-2</c:v>
                </c:pt>
                <c:pt idx="5495">
                  <c:v>4.4230675099999998E-2</c:v>
                </c:pt>
                <c:pt idx="5496">
                  <c:v>4.4237318999999997E-2</c:v>
                </c:pt>
                <c:pt idx="5497">
                  <c:v>4.4244029400000003E-2</c:v>
                </c:pt>
                <c:pt idx="5498">
                  <c:v>4.42508026E-2</c:v>
                </c:pt>
                <c:pt idx="5499">
                  <c:v>4.4257634800000001E-2</c:v>
                </c:pt>
                <c:pt idx="5500">
                  <c:v>4.4264522200000003E-2</c:v>
                </c:pt>
                <c:pt idx="5501">
                  <c:v>4.4271461099999999E-2</c:v>
                </c:pt>
                <c:pt idx="5502">
                  <c:v>4.4278447800000002E-2</c:v>
                </c:pt>
                <c:pt idx="5503">
                  <c:v>4.4285478500000003E-2</c:v>
                </c:pt>
                <c:pt idx="5504">
                  <c:v>4.4292549600000002E-2</c:v>
                </c:pt>
                <c:pt idx="5505">
                  <c:v>4.4299657399999998E-2</c:v>
                </c:pt>
                <c:pt idx="5506">
                  <c:v>4.4306798299999998E-2</c:v>
                </c:pt>
                <c:pt idx="5507">
                  <c:v>4.4313968600000003E-2</c:v>
                </c:pt>
                <c:pt idx="5508">
                  <c:v>4.43211648E-2</c:v>
                </c:pt>
                <c:pt idx="5509">
                  <c:v>4.43283831E-2</c:v>
                </c:pt>
                <c:pt idx="5510">
                  <c:v>4.4335620200000002E-2</c:v>
                </c:pt>
                <c:pt idx="5511">
                  <c:v>4.4342872400000004E-2</c:v>
                </c:pt>
                <c:pt idx="5512">
                  <c:v>4.4350136200000001E-2</c:v>
                </c:pt>
                <c:pt idx="5513">
                  <c:v>4.4357408100000002E-2</c:v>
                </c:pt>
                <c:pt idx="5514">
                  <c:v>4.4364684600000003E-2</c:v>
                </c:pt>
                <c:pt idx="5515">
                  <c:v>4.4371962299999998E-2</c:v>
                </c:pt>
                <c:pt idx="5516">
                  <c:v>4.4379237700000004E-2</c:v>
                </c:pt>
                <c:pt idx="5517">
                  <c:v>4.4386507399999997E-2</c:v>
                </c:pt>
                <c:pt idx="5518">
                  <c:v>4.4393768100000001E-2</c:v>
                </c:pt>
                <c:pt idx="5519">
                  <c:v>4.4401016299999999E-2</c:v>
                </c:pt>
                <c:pt idx="5520">
                  <c:v>4.44082487E-2</c:v>
                </c:pt>
                <c:pt idx="5521">
                  <c:v>4.4415462099999997E-2</c:v>
                </c:pt>
                <c:pt idx="5522">
                  <c:v>4.4422652999999999E-2</c:v>
                </c:pt>
                <c:pt idx="5523">
                  <c:v>4.44298183E-2</c:v>
                </c:pt>
                <c:pt idx="5524">
                  <c:v>4.4436954700000003E-2</c:v>
                </c:pt>
                <c:pt idx="5525">
                  <c:v>4.44440589E-2</c:v>
                </c:pt>
                <c:pt idx="5526">
                  <c:v>4.4451127800000004E-2</c:v>
                </c:pt>
                <c:pt idx="5527">
                  <c:v>4.44581582E-2</c:v>
                </c:pt>
                <c:pt idx="5528">
                  <c:v>4.4465147000000003E-2</c:v>
                </c:pt>
                <c:pt idx="5529">
                  <c:v>4.4472090999999998E-2</c:v>
                </c:pt>
                <c:pt idx="5530">
                  <c:v>4.44789872E-2</c:v>
                </c:pt>
                <c:pt idx="5531">
                  <c:v>4.4485832500000003E-2</c:v>
                </c:pt>
                <c:pt idx="5532">
                  <c:v>4.4492623799999999E-2</c:v>
                </c:pt>
                <c:pt idx="5533">
                  <c:v>4.4499358099999997E-2</c:v>
                </c:pt>
                <c:pt idx="5534">
                  <c:v>4.4506032600000002E-2</c:v>
                </c:pt>
                <c:pt idx="5535">
                  <c:v>4.4512644099999998E-2</c:v>
                </c:pt>
                <c:pt idx="5536">
                  <c:v>4.4519189899999999E-2</c:v>
                </c:pt>
                <c:pt idx="5537">
                  <c:v>4.4525666900000004E-2</c:v>
                </c:pt>
                <c:pt idx="5538">
                  <c:v>4.4532072399999997E-2</c:v>
                </c:pt>
                <c:pt idx="5539">
                  <c:v>4.4538403500000004E-2</c:v>
                </c:pt>
                <c:pt idx="5540">
                  <c:v>4.45446574E-2</c:v>
                </c:pt>
                <c:pt idx="5541">
                  <c:v>4.4550831300000003E-2</c:v>
                </c:pt>
                <c:pt idx="5542">
                  <c:v>4.4556922499999999E-2</c:v>
                </c:pt>
                <c:pt idx="5543">
                  <c:v>4.4562928299999999E-2</c:v>
                </c:pt>
                <c:pt idx="5544">
                  <c:v>4.4568846100000004E-2</c:v>
                </c:pt>
                <c:pt idx="5545">
                  <c:v>4.4574673100000003E-2</c:v>
                </c:pt>
                <c:pt idx="5546">
                  <c:v>4.45804068E-2</c:v>
                </c:pt>
                <c:pt idx="5547">
                  <c:v>4.4586044499999998E-2</c:v>
                </c:pt>
                <c:pt idx="5548">
                  <c:v>4.4591583900000002E-2</c:v>
                </c:pt>
                <c:pt idx="5549">
                  <c:v>4.4597022299999997E-2</c:v>
                </c:pt>
                <c:pt idx="5550">
                  <c:v>4.4602357400000001E-2</c:v>
                </c:pt>
                <c:pt idx="5551">
                  <c:v>4.4607586599999999E-2</c:v>
                </c:pt>
                <c:pt idx="5552">
                  <c:v>4.4612707500000001E-2</c:v>
                </c:pt>
                <c:pt idx="5553">
                  <c:v>4.4617718000000001E-2</c:v>
                </c:pt>
                <c:pt idx="5554">
                  <c:v>4.4622615500000004E-2</c:v>
                </c:pt>
                <c:pt idx="5555">
                  <c:v>4.4627397900000004E-2</c:v>
                </c:pt>
                <c:pt idx="5556">
                  <c:v>4.4632062899999998E-2</c:v>
                </c:pt>
                <c:pt idx="5557">
                  <c:v>4.46366084E-2</c:v>
                </c:pt>
                <c:pt idx="5558">
                  <c:v>4.4641032099999998E-2</c:v>
                </c:pt>
                <c:pt idx="5559">
                  <c:v>4.4645331900000002E-2</c:v>
                </c:pt>
                <c:pt idx="5560">
                  <c:v>4.4649505899999997E-2</c:v>
                </c:pt>
                <c:pt idx="5561">
                  <c:v>4.4653551900000005E-2</c:v>
                </c:pt>
                <c:pt idx="5562">
                  <c:v>4.4657467999999999E-2</c:v>
                </c:pt>
                <c:pt idx="5563">
                  <c:v>4.4661252300000003E-2</c:v>
                </c:pt>
                <c:pt idx="5564">
                  <c:v>4.4664902800000003E-2</c:v>
                </c:pt>
                <c:pt idx="5565">
                  <c:v>4.4668417799999999E-2</c:v>
                </c:pt>
                <c:pt idx="5566">
                  <c:v>4.4671795299999997E-2</c:v>
                </c:pt>
                <c:pt idx="5567">
                  <c:v>4.46750338E-2</c:v>
                </c:pt>
                <c:pt idx="5568">
                  <c:v>4.4678131400000001E-2</c:v>
                </c:pt>
                <c:pt idx="5569">
                  <c:v>4.4681086500000002E-2</c:v>
                </c:pt>
                <c:pt idx="5570">
                  <c:v>4.4683897600000001E-2</c:v>
                </c:pt>
                <c:pt idx="5571">
                  <c:v>4.46865631E-2</c:v>
                </c:pt>
                <c:pt idx="5572">
                  <c:v>4.4689081399999997E-2</c:v>
                </c:pt>
                <c:pt idx="5573">
                  <c:v>4.4691451200000003E-2</c:v>
                </c:pt>
                <c:pt idx="5574">
                  <c:v>4.4693671000000004E-2</c:v>
                </c:pt>
                <c:pt idx="5575">
                  <c:v>4.4695739499999998E-2</c:v>
                </c:pt>
                <c:pt idx="5576">
                  <c:v>4.4697655400000001E-2</c:v>
                </c:pt>
                <c:pt idx="5577">
                  <c:v>4.4699417400000004E-2</c:v>
                </c:pt>
                <c:pt idx="5578">
                  <c:v>4.4701024399999997E-2</c:v>
                </c:pt>
                <c:pt idx="5579">
                  <c:v>4.4702475200000001E-2</c:v>
                </c:pt>
                <c:pt idx="5580">
                  <c:v>4.4703768500000005E-2</c:v>
                </c:pt>
                <c:pt idx="5581">
                  <c:v>4.4704903500000004E-2</c:v>
                </c:pt>
                <c:pt idx="5582">
                  <c:v>4.4705879000000004E-2</c:v>
                </c:pt>
                <c:pt idx="5583">
                  <c:v>4.4706693999999998E-2</c:v>
                </c:pt>
                <c:pt idx="5584">
                  <c:v>4.4707347600000003E-2</c:v>
                </c:pt>
                <c:pt idx="5585">
                  <c:v>4.4707838900000005E-2</c:v>
                </c:pt>
                <c:pt idx="5586">
                  <c:v>4.4708166899999999E-2</c:v>
                </c:pt>
                <c:pt idx="5587">
                  <c:v>4.4708330900000003E-2</c:v>
                </c:pt>
                <c:pt idx="5588">
                  <c:v>4.4708329900000003E-2</c:v>
                </c:pt>
                <c:pt idx="5589">
                  <c:v>4.4708163299999999E-2</c:v>
                </c:pt>
                <c:pt idx="5590">
                  <c:v>4.4707830300000001E-2</c:v>
                </c:pt>
                <c:pt idx="5591">
                  <c:v>4.4707330099999998E-2</c:v>
                </c:pt>
                <c:pt idx="5592">
                  <c:v>4.4706662200000004E-2</c:v>
                </c:pt>
                <c:pt idx="5593">
                  <c:v>4.47058257E-2</c:v>
                </c:pt>
                <c:pt idx="5594">
                  <c:v>4.4704820200000002E-2</c:v>
                </c:pt>
                <c:pt idx="5595">
                  <c:v>4.4703645E-2</c:v>
                </c:pt>
                <c:pt idx="5596">
                  <c:v>4.4702299500000001E-2</c:v>
                </c:pt>
                <c:pt idx="5597">
                  <c:v>4.4700783200000004E-2</c:v>
                </c:pt>
                <c:pt idx="5598">
                  <c:v>4.4699095700000004E-2</c:v>
                </c:pt>
                <c:pt idx="5599">
                  <c:v>4.4697236299999998E-2</c:v>
                </c:pt>
                <c:pt idx="5600">
                  <c:v>4.4695204700000005E-2</c:v>
                </c:pt>
                <c:pt idx="5601">
                  <c:v>4.4693000500000003E-2</c:v>
                </c:pt>
                <c:pt idx="5602">
                  <c:v>4.46906231E-2</c:v>
                </c:pt>
                <c:pt idx="5603">
                  <c:v>4.4688072199999998E-2</c:v>
                </c:pt>
                <c:pt idx="5604">
                  <c:v>4.46853475E-2</c:v>
                </c:pt>
                <c:pt idx="5605">
                  <c:v>4.4682448600000001E-2</c:v>
                </c:pt>
                <c:pt idx="5606">
                  <c:v>4.4679375200000003E-2</c:v>
                </c:pt>
                <c:pt idx="5607">
                  <c:v>4.4676126900000002E-2</c:v>
                </c:pt>
                <c:pt idx="5608">
                  <c:v>4.4672703600000002E-2</c:v>
                </c:pt>
                <c:pt idx="5609">
                  <c:v>4.4669104799999998E-2</c:v>
                </c:pt>
                <c:pt idx="5610">
                  <c:v>4.4665330500000003E-2</c:v>
                </c:pt>
                <c:pt idx="5611">
                  <c:v>4.4661380299999998E-2</c:v>
                </c:pt>
                <c:pt idx="5612">
                  <c:v>4.4657254E-2</c:v>
                </c:pt>
                <c:pt idx="5613">
                  <c:v>4.4652951500000003E-2</c:v>
                </c:pt>
                <c:pt idx="5614">
                  <c:v>4.4648472600000003E-2</c:v>
                </c:pt>
                <c:pt idx="5615">
                  <c:v>4.4643817099999997E-2</c:v>
                </c:pt>
                <c:pt idx="5616">
                  <c:v>4.4638984899999998E-2</c:v>
                </c:pt>
                <c:pt idx="5617">
                  <c:v>4.4633975899999997E-2</c:v>
                </c:pt>
                <c:pt idx="5618">
                  <c:v>4.46287899E-2</c:v>
                </c:pt>
                <c:pt idx="5619">
                  <c:v>4.4623426899999999E-2</c:v>
                </c:pt>
                <c:pt idx="5620">
                  <c:v>4.4617886799999999E-2</c:v>
                </c:pt>
                <c:pt idx="5621">
                  <c:v>4.4612169600000001E-2</c:v>
                </c:pt>
                <c:pt idx="5622">
                  <c:v>4.4606275200000003E-2</c:v>
                </c:pt>
                <c:pt idx="5623">
                  <c:v>4.4600203599999999E-2</c:v>
                </c:pt>
                <c:pt idx="5624">
                  <c:v>4.4593954800000002E-2</c:v>
                </c:pt>
                <c:pt idx="5625">
                  <c:v>4.4587528799999998E-2</c:v>
                </c:pt>
                <c:pt idx="5626">
                  <c:v>4.4580925600000001E-2</c:v>
                </c:pt>
                <c:pt idx="5627">
                  <c:v>4.45741453E-2</c:v>
                </c:pt>
                <c:pt idx="5628">
                  <c:v>4.4567188000000001E-2</c:v>
                </c:pt>
                <c:pt idx="5629">
                  <c:v>4.4560053700000005E-2</c:v>
                </c:pt>
                <c:pt idx="5630">
                  <c:v>4.45527426E-2</c:v>
                </c:pt>
                <c:pt idx="5631">
                  <c:v>4.4545254700000002E-2</c:v>
                </c:pt>
                <c:pt idx="5632">
                  <c:v>4.4537590200000005E-2</c:v>
                </c:pt>
                <c:pt idx="5633">
                  <c:v>4.4529749200000003E-2</c:v>
                </c:pt>
                <c:pt idx="5634">
                  <c:v>4.45217319E-2</c:v>
                </c:pt>
                <c:pt idx="5635">
                  <c:v>4.4513538599999999E-2</c:v>
                </c:pt>
                <c:pt idx="5636">
                  <c:v>4.4505169300000001E-2</c:v>
                </c:pt>
                <c:pt idx="5637">
                  <c:v>4.4496624400000004E-2</c:v>
                </c:pt>
                <c:pt idx="5638">
                  <c:v>4.4487904000000002E-2</c:v>
                </c:pt>
                <c:pt idx="5639">
                  <c:v>4.44790085E-2</c:v>
                </c:pt>
                <c:pt idx="5640">
                  <c:v>4.4469938100000002E-2</c:v>
                </c:pt>
                <c:pt idx="5641">
                  <c:v>4.4460693100000004E-2</c:v>
                </c:pt>
                <c:pt idx="5642">
                  <c:v>4.4451273800000003E-2</c:v>
                </c:pt>
                <c:pt idx="5643">
                  <c:v>4.44416807E-2</c:v>
                </c:pt>
                <c:pt idx="5644">
                  <c:v>4.4431914000000003E-2</c:v>
                </c:pt>
                <c:pt idx="5645">
                  <c:v>4.4421974199999999E-2</c:v>
                </c:pt>
                <c:pt idx="5646">
                  <c:v>4.4411861600000005E-2</c:v>
                </c:pt>
                <c:pt idx="5647">
                  <c:v>4.4401576700000001E-2</c:v>
                </c:pt>
                <c:pt idx="5648">
                  <c:v>4.4391119999999999E-2</c:v>
                </c:pt>
                <c:pt idx="5649">
                  <c:v>4.4380491899999999E-2</c:v>
                </c:pt>
                <c:pt idx="5650">
                  <c:v>4.43696929E-2</c:v>
                </c:pt>
                <c:pt idx="5651">
                  <c:v>4.4358723500000002E-2</c:v>
                </c:pt>
                <c:pt idx="5652">
                  <c:v>4.4347584400000001E-2</c:v>
                </c:pt>
                <c:pt idx="5653">
                  <c:v>4.4336276100000002E-2</c:v>
                </c:pt>
                <c:pt idx="5654">
                  <c:v>4.4324799200000001E-2</c:v>
                </c:pt>
                <c:pt idx="5655">
                  <c:v>4.4313154300000004E-2</c:v>
                </c:pt>
                <c:pt idx="5656">
                  <c:v>4.4301342100000002E-2</c:v>
                </c:pt>
                <c:pt idx="5657">
                  <c:v>4.4289363300000002E-2</c:v>
                </c:pt>
                <c:pt idx="5658">
                  <c:v>4.4277218600000001E-2</c:v>
                </c:pt>
                <c:pt idx="5659">
                  <c:v>4.4264908899999997E-2</c:v>
                </c:pt>
                <c:pt idx="5660">
                  <c:v>4.4252434899999998E-2</c:v>
                </c:pt>
                <c:pt idx="5661">
                  <c:v>4.4239797400000003E-2</c:v>
                </c:pt>
                <c:pt idx="5662">
                  <c:v>4.4226997300000001E-2</c:v>
                </c:pt>
                <c:pt idx="5663">
                  <c:v>4.42140356E-2</c:v>
                </c:pt>
                <c:pt idx="5664">
                  <c:v>4.4200913299999998E-2</c:v>
                </c:pt>
                <c:pt idx="5665">
                  <c:v>4.4187631300000002E-2</c:v>
                </c:pt>
                <c:pt idx="5666">
                  <c:v>4.4174190700000004E-2</c:v>
                </c:pt>
                <c:pt idx="5667">
                  <c:v>4.41605926E-2</c:v>
                </c:pt>
                <c:pt idx="5668">
                  <c:v>4.4146838100000002E-2</c:v>
                </c:pt>
                <c:pt idx="5669">
                  <c:v>4.4132928600000003E-2</c:v>
                </c:pt>
                <c:pt idx="5670">
                  <c:v>4.4118865100000002E-2</c:v>
                </c:pt>
                <c:pt idx="5671">
                  <c:v>4.4104649100000004E-2</c:v>
                </c:pt>
                <c:pt idx="5672">
                  <c:v>4.40902819E-2</c:v>
                </c:pt>
                <c:pt idx="5673">
                  <c:v>4.4075765000000003E-2</c:v>
                </c:pt>
                <c:pt idx="5674">
                  <c:v>4.4061099700000002E-2</c:v>
                </c:pt>
                <c:pt idx="5675">
                  <c:v>4.40462878E-2</c:v>
                </c:pt>
                <c:pt idx="5676">
                  <c:v>4.4031330800000004E-2</c:v>
                </c:pt>
                <c:pt idx="5677">
                  <c:v>4.40162303E-2</c:v>
                </c:pt>
                <c:pt idx="5678">
                  <c:v>4.4000988099999999E-2</c:v>
                </c:pt>
                <c:pt idx="5679">
                  <c:v>4.3985606099999998E-2</c:v>
                </c:pt>
                <c:pt idx="5680">
                  <c:v>4.39700861E-2</c:v>
                </c:pt>
                <c:pt idx="5681">
                  <c:v>4.3954430099999997E-2</c:v>
                </c:pt>
                <c:pt idx="5682">
                  <c:v>4.3938640100000002E-2</c:v>
                </c:pt>
                <c:pt idx="5683">
                  <c:v>4.3922718300000003E-2</c:v>
                </c:pt>
                <c:pt idx="5684">
                  <c:v>4.3906666699999999E-2</c:v>
                </c:pt>
                <c:pt idx="5685">
                  <c:v>4.3890487800000003E-2</c:v>
                </c:pt>
                <c:pt idx="5686">
                  <c:v>4.38741837E-2</c:v>
                </c:pt>
                <c:pt idx="5687">
                  <c:v>4.3857757099999999E-2</c:v>
                </c:pt>
                <c:pt idx="5688">
                  <c:v>4.3841210400000004E-2</c:v>
                </c:pt>
                <c:pt idx="5689">
                  <c:v>4.38245461E-2</c:v>
                </c:pt>
                <c:pt idx="5690">
                  <c:v>4.3807767099999999E-2</c:v>
                </c:pt>
                <c:pt idx="5691">
                  <c:v>4.3790876100000001E-2</c:v>
                </c:pt>
                <c:pt idx="5692">
                  <c:v>4.3773876000000003E-2</c:v>
                </c:pt>
                <c:pt idx="5693">
                  <c:v>4.3756769700000003E-2</c:v>
                </c:pt>
                <c:pt idx="5694">
                  <c:v>4.3739560400000002E-2</c:v>
                </c:pt>
                <c:pt idx="5695">
                  <c:v>4.3722251300000001E-2</c:v>
                </c:pt>
                <c:pt idx="5696">
                  <c:v>4.3704845499999999E-2</c:v>
                </c:pt>
                <c:pt idx="5697">
                  <c:v>4.36873464E-2</c:v>
                </c:pt>
                <c:pt idx="5698">
                  <c:v>4.3669757400000002E-2</c:v>
                </c:pt>
                <c:pt idx="5699">
                  <c:v>4.3652082000000002E-2</c:v>
                </c:pt>
                <c:pt idx="5700">
                  <c:v>4.3634323799999999E-2</c:v>
                </c:pt>
                <c:pt idx="5701">
                  <c:v>4.36164863E-2</c:v>
                </c:pt>
                <c:pt idx="5702">
                  <c:v>4.35985734E-2</c:v>
                </c:pt>
                <c:pt idx="5703">
                  <c:v>4.35805888E-2</c:v>
                </c:pt>
                <c:pt idx="5704">
                  <c:v>4.3562536400000004E-2</c:v>
                </c:pt>
                <c:pt idx="5705">
                  <c:v>4.354442E-2</c:v>
                </c:pt>
                <c:pt idx="5706">
                  <c:v>4.35262436E-2</c:v>
                </c:pt>
                <c:pt idx="5707">
                  <c:v>4.3508011200000002E-2</c:v>
                </c:pt>
                <c:pt idx="5708">
                  <c:v>4.3489726999999999E-2</c:v>
                </c:pt>
                <c:pt idx="5709">
                  <c:v>4.3471395100000004E-2</c:v>
                </c:pt>
                <c:pt idx="5710">
                  <c:v>4.3453019500000002E-2</c:v>
                </c:pt>
                <c:pt idx="5711">
                  <c:v>4.3434604700000004E-2</c:v>
                </c:pt>
                <c:pt idx="5712">
                  <c:v>4.3416154700000001E-2</c:v>
                </c:pt>
                <c:pt idx="5713">
                  <c:v>4.3397674099999999E-2</c:v>
                </c:pt>
                <c:pt idx="5714">
                  <c:v>4.3379167000000003E-2</c:v>
                </c:pt>
                <c:pt idx="5715">
                  <c:v>4.3360638E-2</c:v>
                </c:pt>
                <c:pt idx="5716">
                  <c:v>4.3342091400000005E-2</c:v>
                </c:pt>
                <c:pt idx="5717">
                  <c:v>4.3323531700000001E-2</c:v>
                </c:pt>
                <c:pt idx="5718">
                  <c:v>4.33049634E-2</c:v>
                </c:pt>
                <c:pt idx="5719">
                  <c:v>4.3286391E-2</c:v>
                </c:pt>
                <c:pt idx="5720">
                  <c:v>4.32678191E-2</c:v>
                </c:pt>
                <c:pt idx="5721">
                  <c:v>4.3249252200000005E-2</c:v>
                </c:pt>
                <c:pt idx="5722">
                  <c:v>4.3230694899999998E-2</c:v>
                </c:pt>
                <c:pt idx="5723">
                  <c:v>4.3212151800000001E-2</c:v>
                </c:pt>
                <c:pt idx="5724">
                  <c:v>4.3193627599999999E-2</c:v>
                </c:pt>
                <c:pt idx="5725">
                  <c:v>4.3175126799999998E-2</c:v>
                </c:pt>
                <c:pt idx="5726">
                  <c:v>4.3156654100000004E-2</c:v>
                </c:pt>
                <c:pt idx="5727">
                  <c:v>4.3138214100000002E-2</c:v>
                </c:pt>
                <c:pt idx="5728">
                  <c:v>4.3119811600000002E-2</c:v>
                </c:pt>
                <c:pt idx="5729">
                  <c:v>4.3101450999999999E-2</c:v>
                </c:pt>
                <c:pt idx="5730">
                  <c:v>4.3083137200000003E-2</c:v>
                </c:pt>
                <c:pt idx="5731">
                  <c:v>4.30648748E-2</c:v>
                </c:pt>
                <c:pt idx="5732">
                  <c:v>4.30466683E-2</c:v>
                </c:pt>
                <c:pt idx="5733">
                  <c:v>4.3028522499999999E-2</c:v>
                </c:pt>
                <c:pt idx="5734">
                  <c:v>4.3010442000000003E-2</c:v>
                </c:pt>
                <c:pt idx="5735">
                  <c:v>4.2992431300000002E-2</c:v>
                </c:pt>
                <c:pt idx="5736">
                  <c:v>4.2974495100000003E-2</c:v>
                </c:pt>
                <c:pt idx="5737">
                  <c:v>4.2956637999999998E-2</c:v>
                </c:pt>
                <c:pt idx="5738">
                  <c:v>4.2938864600000001E-2</c:v>
                </c:pt>
                <c:pt idx="5739">
                  <c:v>4.2921179300000001E-2</c:v>
                </c:pt>
                <c:pt idx="5740">
                  <c:v>4.2903586700000003E-2</c:v>
                </c:pt>
                <c:pt idx="5741">
                  <c:v>4.28860914E-2</c:v>
                </c:pt>
                <c:pt idx="5742">
                  <c:v>4.2868697800000001E-2</c:v>
                </c:pt>
                <c:pt idx="5743">
                  <c:v>4.2851410300000004E-2</c:v>
                </c:pt>
                <c:pt idx="5744">
                  <c:v>4.2834233399999998E-2</c:v>
                </c:pt>
                <c:pt idx="5745">
                  <c:v>4.2817171399999999E-2</c:v>
                </c:pt>
                <c:pt idx="5746">
                  <c:v>4.2800228799999999E-2</c:v>
                </c:pt>
                <c:pt idx="5747">
                  <c:v>4.2783409799999998E-2</c:v>
                </c:pt>
                <c:pt idx="5748">
                  <c:v>4.2766718699999998E-2</c:v>
                </c:pt>
                <c:pt idx="5749">
                  <c:v>4.2750159699999998E-2</c:v>
                </c:pt>
                <c:pt idx="5750">
                  <c:v>4.2733737100000002E-2</c:v>
                </c:pt>
                <c:pt idx="5751">
                  <c:v>4.2717455000000001E-2</c:v>
                </c:pt>
                <c:pt idx="5752">
                  <c:v>4.2701317500000002E-2</c:v>
                </c:pt>
                <c:pt idx="5753">
                  <c:v>4.2685328600000003E-2</c:v>
                </c:pt>
                <c:pt idx="5754">
                  <c:v>4.2669492400000002E-2</c:v>
                </c:pt>
                <c:pt idx="5755">
                  <c:v>4.2653812800000003E-2</c:v>
                </c:pt>
                <c:pt idx="5756">
                  <c:v>4.2638293700000003E-2</c:v>
                </c:pt>
                <c:pt idx="5757">
                  <c:v>4.2622938999999999E-2</c:v>
                </c:pt>
                <c:pt idx="5758">
                  <c:v>4.2607752300000003E-2</c:v>
                </c:pt>
                <c:pt idx="5759">
                  <c:v>4.2592737499999998E-2</c:v>
                </c:pt>
                <c:pt idx="5760">
                  <c:v>4.2577898100000004E-2</c:v>
                </c:pt>
                <c:pt idx="5761">
                  <c:v>4.2563237800000001E-2</c:v>
                </c:pt>
                <c:pt idx="5762">
                  <c:v>4.2548760099999999E-2</c:v>
                </c:pt>
                <c:pt idx="5763">
                  <c:v>4.2534468300000003E-2</c:v>
                </c:pt>
                <c:pt idx="5764">
                  <c:v>4.2520366000000004E-2</c:v>
                </c:pt>
                <c:pt idx="5765">
                  <c:v>4.2506456200000001E-2</c:v>
                </c:pt>
                <c:pt idx="5766">
                  <c:v>4.2492742300000004E-2</c:v>
                </c:pt>
                <c:pt idx="5767">
                  <c:v>4.24792274E-2</c:v>
                </c:pt>
                <c:pt idx="5768">
                  <c:v>4.2465914600000002E-2</c:v>
                </c:pt>
                <c:pt idx="5769">
                  <c:v>4.2452806600000004E-2</c:v>
                </c:pt>
                <c:pt idx="5770">
                  <c:v>4.2439906600000001E-2</c:v>
                </c:pt>
                <c:pt idx="5771">
                  <c:v>4.2427217099999998E-2</c:v>
                </c:pt>
                <c:pt idx="5772">
                  <c:v>4.2414740899999998E-2</c:v>
                </c:pt>
                <c:pt idx="5773">
                  <c:v>4.24024806E-2</c:v>
                </c:pt>
                <c:pt idx="5774">
                  <c:v>4.2390438600000004E-2</c:v>
                </c:pt>
                <c:pt idx="5775">
                  <c:v>4.2378617399999999E-2</c:v>
                </c:pt>
                <c:pt idx="5776">
                  <c:v>4.2367019300000003E-2</c:v>
                </c:pt>
                <c:pt idx="5777">
                  <c:v>4.2355646400000002E-2</c:v>
                </c:pt>
                <c:pt idx="5778">
                  <c:v>4.2344500899999998E-2</c:v>
                </c:pt>
                <c:pt idx="5779">
                  <c:v>4.2333584800000004E-2</c:v>
                </c:pt>
                <c:pt idx="5780">
                  <c:v>4.2322900099999998E-2</c:v>
                </c:pt>
                <c:pt idx="5781">
                  <c:v>4.2312448699999998E-2</c:v>
                </c:pt>
                <c:pt idx="5782">
                  <c:v>4.2302232299999999E-2</c:v>
                </c:pt>
                <c:pt idx="5783">
                  <c:v>4.2292252600000003E-2</c:v>
                </c:pt>
                <c:pt idx="5784">
                  <c:v>4.2282511299999999E-2</c:v>
                </c:pt>
                <c:pt idx="5785">
                  <c:v>4.227301E-2</c:v>
                </c:pt>
                <c:pt idx="5786">
                  <c:v>4.2263750000000003E-2</c:v>
                </c:pt>
                <c:pt idx="5787">
                  <c:v>4.2254732900000001E-2</c:v>
                </c:pt>
                <c:pt idx="5788">
                  <c:v>4.2245959899999998E-2</c:v>
                </c:pt>
                <c:pt idx="5789">
                  <c:v>4.2237432200000001E-2</c:v>
                </c:pt>
                <c:pt idx="5790">
                  <c:v>4.2229151100000001E-2</c:v>
                </c:pt>
                <c:pt idx="5791">
                  <c:v>4.2221117699999998E-2</c:v>
                </c:pt>
                <c:pt idx="5792">
                  <c:v>4.2213332899999997E-2</c:v>
                </c:pt>
                <c:pt idx="5793">
                  <c:v>4.2205797900000001E-2</c:v>
                </c:pt>
                <c:pt idx="5794">
                  <c:v>4.2198513399999998E-2</c:v>
                </c:pt>
                <c:pt idx="5795">
                  <c:v>4.2191480400000002E-2</c:v>
                </c:pt>
                <c:pt idx="5796">
                  <c:v>4.21846996E-2</c:v>
                </c:pt>
                <c:pt idx="5797">
                  <c:v>4.2178171700000003E-2</c:v>
                </c:pt>
                <c:pt idx="5798">
                  <c:v>4.2171897399999998E-2</c:v>
                </c:pt>
                <c:pt idx="5799">
                  <c:v>4.21658772E-2</c:v>
                </c:pt>
                <c:pt idx="5800">
                  <c:v>4.2160111800000004E-2</c:v>
                </c:pt>
                <c:pt idx="5801">
                  <c:v>4.21546015E-2</c:v>
                </c:pt>
                <c:pt idx="5802">
                  <c:v>4.2149346800000001E-2</c:v>
                </c:pt>
                <c:pt idx="5803">
                  <c:v>4.2144348099999999E-2</c:v>
                </c:pt>
                <c:pt idx="5804">
                  <c:v>4.2139605600000005E-2</c:v>
                </c:pt>
                <c:pt idx="5805">
                  <c:v>4.21351196E-2</c:v>
                </c:pt>
                <c:pt idx="5806">
                  <c:v>4.2130890300000001E-2</c:v>
                </c:pt>
                <c:pt idx="5807">
                  <c:v>4.2126917800000004E-2</c:v>
                </c:pt>
                <c:pt idx="5808">
                  <c:v>4.21232021E-2</c:v>
                </c:pt>
                <c:pt idx="5809">
                  <c:v>4.21197434E-2</c:v>
                </c:pt>
                <c:pt idx="5810">
                  <c:v>4.2116541700000003E-2</c:v>
                </c:pt>
                <c:pt idx="5811">
                  <c:v>4.2113596699999999E-2</c:v>
                </c:pt>
                <c:pt idx="5812">
                  <c:v>4.2110908400000001E-2</c:v>
                </c:pt>
                <c:pt idx="5813">
                  <c:v>4.2108476700000001E-2</c:v>
                </c:pt>
                <c:pt idx="5814">
                  <c:v>4.2106301300000003E-2</c:v>
                </c:pt>
                <c:pt idx="5815">
                  <c:v>4.2104381900000001E-2</c:v>
                </c:pt>
                <c:pt idx="5816">
                  <c:v>4.21027182E-2</c:v>
                </c:pt>
                <c:pt idx="5817">
                  <c:v>4.2101309900000002E-2</c:v>
                </c:pt>
                <c:pt idx="5818">
                  <c:v>4.2100156399999998E-2</c:v>
                </c:pt>
                <c:pt idx="5819">
                  <c:v>4.2099257500000001E-2</c:v>
                </c:pt>
                <c:pt idx="5820">
                  <c:v>4.20986125E-2</c:v>
                </c:pt>
                <c:pt idx="5821">
                  <c:v>4.2098220900000004E-2</c:v>
                </c:pt>
                <c:pt idx="5822">
                  <c:v>4.2098082199999998E-2</c:v>
                </c:pt>
                <c:pt idx="5823">
                  <c:v>4.2098195599999999E-2</c:v>
                </c:pt>
                <c:pt idx="5824">
                  <c:v>4.20985605E-2</c:v>
                </c:pt>
                <c:pt idx="5825">
                  <c:v>4.2099176199999998E-2</c:v>
                </c:pt>
                <c:pt idx="5826">
                  <c:v>4.2100041800000002E-2</c:v>
                </c:pt>
                <c:pt idx="5827">
                  <c:v>4.2101156700000003E-2</c:v>
                </c:pt>
                <c:pt idx="5828">
                  <c:v>4.2102519900000003E-2</c:v>
                </c:pt>
                <c:pt idx="5829">
                  <c:v>4.2104130500000003E-2</c:v>
                </c:pt>
                <c:pt idx="5830">
                  <c:v>4.21059877E-2</c:v>
                </c:pt>
                <c:pt idx="5831">
                  <c:v>4.2108090299999998E-2</c:v>
                </c:pt>
                <c:pt idx="5832">
                  <c:v>4.21104375E-2</c:v>
                </c:pt>
                <c:pt idx="5833">
                  <c:v>4.2113028199999999E-2</c:v>
                </c:pt>
                <c:pt idx="5834">
                  <c:v>4.21158612E-2</c:v>
                </c:pt>
                <c:pt idx="5835">
                  <c:v>4.2118935400000002E-2</c:v>
                </c:pt>
                <c:pt idx="5836">
                  <c:v>4.2122249700000003E-2</c:v>
                </c:pt>
                <c:pt idx="5837">
                  <c:v>4.2125802800000001E-2</c:v>
                </c:pt>
                <c:pt idx="5838">
                  <c:v>4.21295935E-2</c:v>
                </c:pt>
                <c:pt idx="5839">
                  <c:v>4.2133620500000003E-2</c:v>
                </c:pt>
                <c:pt idx="5840">
                  <c:v>4.2137882299999999E-2</c:v>
                </c:pt>
                <c:pt idx="5841">
                  <c:v>4.2142377799999999E-2</c:v>
                </c:pt>
                <c:pt idx="5842">
                  <c:v>4.2147105400000003E-2</c:v>
                </c:pt>
                <c:pt idx="5843">
                  <c:v>4.2152063699999999E-2</c:v>
                </c:pt>
                <c:pt idx="5844">
                  <c:v>4.2157251100000001E-2</c:v>
                </c:pt>
                <c:pt idx="5845">
                  <c:v>4.2162666299999998E-2</c:v>
                </c:pt>
                <c:pt idx="5846">
                  <c:v>4.21683074E-2</c:v>
                </c:pt>
                <c:pt idx="5847">
                  <c:v>4.2174173100000004E-2</c:v>
                </c:pt>
                <c:pt idx="5848">
                  <c:v>4.2180261500000003E-2</c:v>
                </c:pt>
                <c:pt idx="5849">
                  <c:v>4.21865711E-2</c:v>
                </c:pt>
                <c:pt idx="5850">
                  <c:v>4.2193099999999997E-2</c:v>
                </c:pt>
                <c:pt idx="5851">
                  <c:v>4.2199846499999999E-2</c:v>
                </c:pt>
                <c:pt idx="5852">
                  <c:v>4.2206808700000001E-2</c:v>
                </c:pt>
                <c:pt idx="5853">
                  <c:v>4.22139848E-2</c:v>
                </c:pt>
                <c:pt idx="5854">
                  <c:v>4.2221372899999998E-2</c:v>
                </c:pt>
                <c:pt idx="5855">
                  <c:v>4.2228971099999998E-2</c:v>
                </c:pt>
                <c:pt idx="5856">
                  <c:v>4.2236777199999999E-2</c:v>
                </c:pt>
                <c:pt idx="5857">
                  <c:v>4.2244789400000003E-2</c:v>
                </c:pt>
                <c:pt idx="5858">
                  <c:v>4.2253005500000003E-2</c:v>
                </c:pt>
                <c:pt idx="5859">
                  <c:v>4.2261423499999999E-2</c:v>
                </c:pt>
                <c:pt idx="5860">
                  <c:v>4.2270041100000003E-2</c:v>
                </c:pt>
                <c:pt idx="5861">
                  <c:v>4.2278856099999998E-2</c:v>
                </c:pt>
                <c:pt idx="5862">
                  <c:v>4.22878665E-2</c:v>
                </c:pt>
                <c:pt idx="5863">
                  <c:v>4.2297069700000002E-2</c:v>
                </c:pt>
                <c:pt idx="5864">
                  <c:v>4.2306463699999998E-2</c:v>
                </c:pt>
                <c:pt idx="5865">
                  <c:v>4.2316045900000002E-2</c:v>
                </c:pt>
                <c:pt idx="5866">
                  <c:v>4.2325814000000003E-2</c:v>
                </c:pt>
                <c:pt idx="5867">
                  <c:v>4.2335765500000004E-2</c:v>
                </c:pt>
                <c:pt idx="5868">
                  <c:v>4.2345898100000001E-2</c:v>
                </c:pt>
                <c:pt idx="5869">
                  <c:v>4.2356208999999999E-2</c:v>
                </c:pt>
                <c:pt idx="5870">
                  <c:v>4.2366695900000001E-2</c:v>
                </c:pt>
                <c:pt idx="5871">
                  <c:v>4.2377356099999999E-2</c:v>
                </c:pt>
                <c:pt idx="5872">
                  <c:v>4.2388186899999999E-2</c:v>
                </c:pt>
                <c:pt idx="5873">
                  <c:v>4.2399185700000001E-2</c:v>
                </c:pt>
                <c:pt idx="5874">
                  <c:v>4.2410349800000004E-2</c:v>
                </c:pt>
                <c:pt idx="5875">
                  <c:v>4.2421676300000002E-2</c:v>
                </c:pt>
                <c:pt idx="5876">
                  <c:v>4.2433162500000003E-2</c:v>
                </c:pt>
                <c:pt idx="5877">
                  <c:v>4.2444805600000003E-2</c:v>
                </c:pt>
                <c:pt idx="5878">
                  <c:v>4.2456602500000003E-2</c:v>
                </c:pt>
                <c:pt idx="5879">
                  <c:v>4.24685505E-2</c:v>
                </c:pt>
                <c:pt idx="5880">
                  <c:v>4.2480646500000004E-2</c:v>
                </c:pt>
                <c:pt idx="5881">
                  <c:v>4.24928875E-2</c:v>
                </c:pt>
                <c:pt idx="5882">
                  <c:v>4.2505270400000003E-2</c:v>
                </c:pt>
                <c:pt idx="5883">
                  <c:v>4.2517792200000001E-2</c:v>
                </c:pt>
                <c:pt idx="5884">
                  <c:v>4.2530449599999999E-2</c:v>
                </c:pt>
                <c:pt idx="5885">
                  <c:v>4.2543239500000003E-2</c:v>
                </c:pt>
                <c:pt idx="5886">
                  <c:v>4.2556158699999999E-2</c:v>
                </c:pt>
                <c:pt idx="5887">
                  <c:v>4.2569203899999998E-2</c:v>
                </c:pt>
                <c:pt idx="5888">
                  <c:v>4.2582371700000003E-2</c:v>
                </c:pt>
                <c:pt idx="5889">
                  <c:v>4.2595658700000004E-2</c:v>
                </c:pt>
                <c:pt idx="5890">
                  <c:v>4.2609061599999998E-2</c:v>
                </c:pt>
                <c:pt idx="5891">
                  <c:v>4.2622576799999999E-2</c:v>
                </c:pt>
                <c:pt idx="5892">
                  <c:v>4.2636200900000004E-2</c:v>
                </c:pt>
                <c:pt idx="5893">
                  <c:v>4.2649930199999998E-2</c:v>
                </c:pt>
                <c:pt idx="5894">
                  <c:v>4.2663761200000004E-2</c:v>
                </c:pt>
                <c:pt idx="5895">
                  <c:v>4.2677690300000001E-2</c:v>
                </c:pt>
                <c:pt idx="5896">
                  <c:v>4.26917136E-2</c:v>
                </c:pt>
                <c:pt idx="5897">
                  <c:v>4.2705827500000001E-2</c:v>
                </c:pt>
                <c:pt idx="5898">
                  <c:v>4.2720028200000003E-2</c:v>
                </c:pt>
                <c:pt idx="5899">
                  <c:v>4.2734311900000002E-2</c:v>
                </c:pt>
                <c:pt idx="5900">
                  <c:v>4.2748674700000003E-2</c:v>
                </c:pt>
                <c:pt idx="5901">
                  <c:v>4.2763112700000001E-2</c:v>
                </c:pt>
                <c:pt idx="5902">
                  <c:v>4.27776219E-2</c:v>
                </c:pt>
                <c:pt idx="5903">
                  <c:v>4.2792198500000003E-2</c:v>
                </c:pt>
                <c:pt idx="5904">
                  <c:v>4.28068385E-2</c:v>
                </c:pt>
                <c:pt idx="5905">
                  <c:v>4.2821537700000002E-2</c:v>
                </c:pt>
                <c:pt idx="5906">
                  <c:v>4.2836292200000001E-2</c:v>
                </c:pt>
                <c:pt idx="5907">
                  <c:v>4.2851097900000003E-2</c:v>
                </c:pt>
                <c:pt idx="5908">
                  <c:v>4.2865950700000002E-2</c:v>
                </c:pt>
                <c:pt idx="5909">
                  <c:v>4.2880846399999999E-2</c:v>
                </c:pt>
                <c:pt idx="5910">
                  <c:v>4.2895781000000001E-2</c:v>
                </c:pt>
                <c:pt idx="5911">
                  <c:v>4.29107502E-2</c:v>
                </c:pt>
                <c:pt idx="5912">
                  <c:v>4.2925749900000004E-2</c:v>
                </c:pt>
                <c:pt idx="5913">
                  <c:v>4.2940775899999999E-2</c:v>
                </c:pt>
                <c:pt idx="5914">
                  <c:v>4.2955823900000002E-2</c:v>
                </c:pt>
                <c:pt idx="5915">
                  <c:v>4.2970889700000001E-2</c:v>
                </c:pt>
                <c:pt idx="5916">
                  <c:v>4.29859691E-2</c:v>
                </c:pt>
                <c:pt idx="5917">
                  <c:v>4.3001057799999999E-2</c:v>
                </c:pt>
                <c:pt idx="5918">
                  <c:v>4.3016151600000004E-2</c:v>
                </c:pt>
                <c:pt idx="5919">
                  <c:v>4.3031246100000003E-2</c:v>
                </c:pt>
                <c:pt idx="5920">
                  <c:v>4.30463372E-2</c:v>
                </c:pt>
                <c:pt idx="5921">
                  <c:v>4.3061420400000001E-2</c:v>
                </c:pt>
                <c:pt idx="5922">
                  <c:v>4.3076491600000003E-2</c:v>
                </c:pt>
                <c:pt idx="5923">
                  <c:v>4.30915464E-2</c:v>
                </c:pt>
                <c:pt idx="5924">
                  <c:v>4.3106580499999998E-2</c:v>
                </c:pt>
                <c:pt idx="5925">
                  <c:v>4.3121589600000003E-2</c:v>
                </c:pt>
                <c:pt idx="5926">
                  <c:v>4.3136569499999999E-2</c:v>
                </c:pt>
                <c:pt idx="5927">
                  <c:v>4.3151515799999998E-2</c:v>
                </c:pt>
                <c:pt idx="5928">
                  <c:v>4.3166424299999999E-2</c:v>
                </c:pt>
                <c:pt idx="5929">
                  <c:v>4.31812907E-2</c:v>
                </c:pt>
                <c:pt idx="5930">
                  <c:v>4.31961108E-2</c:v>
                </c:pt>
                <c:pt idx="5931">
                  <c:v>4.3210880100000001E-2</c:v>
                </c:pt>
                <c:pt idx="5932">
                  <c:v>4.32255946E-2</c:v>
                </c:pt>
                <c:pt idx="5933">
                  <c:v>4.3240250000000001E-2</c:v>
                </c:pt>
                <c:pt idx="5934">
                  <c:v>4.3254842000000002E-2</c:v>
                </c:pt>
                <c:pt idx="5935">
                  <c:v>4.3269366500000003E-2</c:v>
                </c:pt>
                <c:pt idx="5936">
                  <c:v>4.3283819200000004E-2</c:v>
                </c:pt>
                <c:pt idx="5937">
                  <c:v>4.3298196000000004E-2</c:v>
                </c:pt>
                <c:pt idx="5938">
                  <c:v>4.3312492700000003E-2</c:v>
                </c:pt>
                <c:pt idx="5939">
                  <c:v>4.3326705200000003E-2</c:v>
                </c:pt>
                <c:pt idx="5940">
                  <c:v>4.3340829500000004E-2</c:v>
                </c:pt>
                <c:pt idx="5941">
                  <c:v>4.3354861299999999E-2</c:v>
                </c:pt>
                <c:pt idx="5942">
                  <c:v>4.3368796700000004E-2</c:v>
                </c:pt>
                <c:pt idx="5943">
                  <c:v>4.33826317E-2</c:v>
                </c:pt>
                <c:pt idx="5944">
                  <c:v>4.3396362200000003E-2</c:v>
                </c:pt>
                <c:pt idx="5945">
                  <c:v>4.3409984300000003E-2</c:v>
                </c:pt>
                <c:pt idx="5946">
                  <c:v>4.3423494100000001E-2</c:v>
                </c:pt>
                <c:pt idx="5947">
                  <c:v>4.3436887700000003E-2</c:v>
                </c:pt>
                <c:pt idx="5948">
                  <c:v>4.3450161200000004E-2</c:v>
                </c:pt>
                <c:pt idx="5949">
                  <c:v>4.3463310800000002E-2</c:v>
                </c:pt>
                <c:pt idx="5950">
                  <c:v>4.3476332700000002E-2</c:v>
                </c:pt>
                <c:pt idx="5951">
                  <c:v>4.3489223299999998E-2</c:v>
                </c:pt>
                <c:pt idx="5952">
                  <c:v>4.35019788E-2</c:v>
                </c:pt>
                <c:pt idx="5953">
                  <c:v>4.3514595599999997E-2</c:v>
                </c:pt>
                <c:pt idx="5954">
                  <c:v>4.3527070100000002E-2</c:v>
                </c:pt>
                <c:pt idx="5955">
                  <c:v>4.3539398800000004E-2</c:v>
                </c:pt>
                <c:pt idx="5956">
                  <c:v>4.3551578100000002E-2</c:v>
                </c:pt>
                <c:pt idx="5957">
                  <c:v>4.3563604700000001E-2</c:v>
                </c:pt>
                <c:pt idx="5958">
                  <c:v>4.3575475199999998E-2</c:v>
                </c:pt>
                <c:pt idx="5959">
                  <c:v>4.3587186299999997E-2</c:v>
                </c:pt>
                <c:pt idx="5960">
                  <c:v>4.3598734700000003E-2</c:v>
                </c:pt>
                <c:pt idx="5961">
                  <c:v>4.3610117099999998E-2</c:v>
                </c:pt>
                <c:pt idx="5962">
                  <c:v>4.3621330600000001E-2</c:v>
                </c:pt>
                <c:pt idx="5963">
                  <c:v>4.3632371900000001E-2</c:v>
                </c:pt>
                <c:pt idx="5964">
                  <c:v>4.3643238200000004E-2</c:v>
                </c:pt>
                <c:pt idx="5965">
                  <c:v>4.3653926500000002E-2</c:v>
                </c:pt>
                <c:pt idx="5966">
                  <c:v>4.3664433900000001E-2</c:v>
                </c:pt>
                <c:pt idx="5967">
                  <c:v>4.3674757600000003E-2</c:v>
                </c:pt>
                <c:pt idx="5968">
                  <c:v>4.3684895000000001E-2</c:v>
                </c:pt>
                <c:pt idx="5969">
                  <c:v>4.3694843500000004E-2</c:v>
                </c:pt>
                <c:pt idx="5970">
                  <c:v>4.3704600400000002E-2</c:v>
                </c:pt>
                <c:pt idx="5971">
                  <c:v>4.3714163299999997E-2</c:v>
                </c:pt>
                <c:pt idx="5972">
                  <c:v>4.3723529800000001E-2</c:v>
                </c:pt>
                <c:pt idx="5973">
                  <c:v>4.3732697700000003E-2</c:v>
                </c:pt>
                <c:pt idx="5974">
                  <c:v>4.3741664700000002E-2</c:v>
                </c:pt>
                <c:pt idx="5975">
                  <c:v>4.3750428700000003E-2</c:v>
                </c:pt>
                <c:pt idx="5976">
                  <c:v>4.3758987700000002E-2</c:v>
                </c:pt>
                <c:pt idx="5977">
                  <c:v>4.3767339799999999E-2</c:v>
                </c:pt>
                <c:pt idx="5978">
                  <c:v>4.3775483000000004E-2</c:v>
                </c:pt>
                <c:pt idx="5979">
                  <c:v>4.37834156E-2</c:v>
                </c:pt>
                <c:pt idx="5980">
                  <c:v>4.3791135799999999E-2</c:v>
                </c:pt>
                <c:pt idx="5981">
                  <c:v>4.37986421E-2</c:v>
                </c:pt>
                <c:pt idx="5982">
                  <c:v>4.3805932800000003E-2</c:v>
                </c:pt>
                <c:pt idx="5983">
                  <c:v>4.3813006600000003E-2</c:v>
                </c:pt>
                <c:pt idx="5984">
                  <c:v>4.3819862000000001E-2</c:v>
                </c:pt>
                <c:pt idx="5985">
                  <c:v>4.38264976E-2</c:v>
                </c:pt>
                <c:pt idx="5986">
                  <c:v>4.3832912200000004E-2</c:v>
                </c:pt>
                <c:pt idx="5987">
                  <c:v>4.3839104699999999E-2</c:v>
                </c:pt>
                <c:pt idx="5988">
                  <c:v>4.3845073800000002E-2</c:v>
                </c:pt>
                <c:pt idx="5989">
                  <c:v>4.3850818600000001E-2</c:v>
                </c:pt>
                <c:pt idx="5990">
                  <c:v>4.3856338000000002E-2</c:v>
                </c:pt>
                <c:pt idx="5991">
                  <c:v>4.3861631200000001E-2</c:v>
                </c:pt>
                <c:pt idx="5992">
                  <c:v>4.38666973E-2</c:v>
                </c:pt>
                <c:pt idx="5993">
                  <c:v>4.3871535500000003E-2</c:v>
                </c:pt>
                <c:pt idx="5994">
                  <c:v>4.3876144999999998E-2</c:v>
                </c:pt>
                <c:pt idx="5995">
                  <c:v>4.3880525300000001E-2</c:v>
                </c:pt>
                <c:pt idx="5996">
                  <c:v>4.3884675599999999E-2</c:v>
                </c:pt>
                <c:pt idx="5997">
                  <c:v>4.3888595500000002E-2</c:v>
                </c:pt>
                <c:pt idx="5998">
                  <c:v>4.3892284500000003E-2</c:v>
                </c:pt>
                <c:pt idx="5999">
                  <c:v>4.3895742100000003E-2</c:v>
                </c:pt>
                <c:pt idx="6000">
                  <c:v>4.3898967900000002E-2</c:v>
                </c:pt>
                <c:pt idx="6001">
                  <c:v>4.39019618E-2</c:v>
                </c:pt>
                <c:pt idx="6002">
                  <c:v>4.3904723300000004E-2</c:v>
                </c:pt>
                <c:pt idx="6003">
                  <c:v>4.3907252299999998E-2</c:v>
                </c:pt>
                <c:pt idx="6004">
                  <c:v>4.3909548700000002E-2</c:v>
                </c:pt>
                <c:pt idx="6005">
                  <c:v>4.3911612400000001E-2</c:v>
                </c:pt>
                <c:pt idx="6006">
                  <c:v>4.3913443199999999E-2</c:v>
                </c:pt>
                <c:pt idx="6007">
                  <c:v>4.3915041299999999E-2</c:v>
                </c:pt>
                <c:pt idx="6008">
                  <c:v>4.3916406700000001E-2</c:v>
                </c:pt>
                <c:pt idx="6009">
                  <c:v>4.3917539499999998E-2</c:v>
                </c:pt>
                <c:pt idx="6010">
                  <c:v>4.3918439900000002E-2</c:v>
                </c:pt>
                <c:pt idx="6011">
                  <c:v>4.3919107999999998E-2</c:v>
                </c:pt>
                <c:pt idx="6012">
                  <c:v>4.3919544200000001E-2</c:v>
                </c:pt>
                <c:pt idx="6013">
                  <c:v>4.3919748700000004E-2</c:v>
                </c:pt>
                <c:pt idx="6014">
                  <c:v>4.39197219E-2</c:v>
                </c:pt>
                <c:pt idx="6015">
                  <c:v>4.3919464300000002E-2</c:v>
                </c:pt>
                <c:pt idx="6016">
                  <c:v>4.3918976200000001E-2</c:v>
                </c:pt>
                <c:pt idx="6017">
                  <c:v>4.3918258200000004E-2</c:v>
                </c:pt>
                <c:pt idx="6018">
                  <c:v>4.3917310799999998E-2</c:v>
                </c:pt>
                <c:pt idx="6019">
                  <c:v>4.3916134600000004E-2</c:v>
                </c:pt>
                <c:pt idx="6020">
                  <c:v>4.3914730200000002E-2</c:v>
                </c:pt>
                <c:pt idx="6021">
                  <c:v>4.39130982E-2</c:v>
                </c:pt>
                <c:pt idx="6022">
                  <c:v>4.3911239300000002E-2</c:v>
                </c:pt>
                <c:pt idx="6023">
                  <c:v>4.3909154200000002E-2</c:v>
                </c:pt>
                <c:pt idx="6024">
                  <c:v>4.3906843799999998E-2</c:v>
                </c:pt>
                <c:pt idx="6025">
                  <c:v>4.3904308699999998E-2</c:v>
                </c:pt>
                <c:pt idx="6026">
                  <c:v>4.3901549900000003E-2</c:v>
                </c:pt>
                <c:pt idx="6027">
                  <c:v>4.3898567999999999E-2</c:v>
                </c:pt>
                <c:pt idx="6028">
                  <c:v>4.3895364100000001E-2</c:v>
                </c:pt>
                <c:pt idx="6029">
                  <c:v>4.3891938999999998E-2</c:v>
                </c:pt>
                <c:pt idx="6030">
                  <c:v>4.3888293600000003E-2</c:v>
                </c:pt>
                <c:pt idx="6031">
                  <c:v>4.38844288E-2</c:v>
                </c:pt>
                <c:pt idx="6032">
                  <c:v>4.3880345700000004E-2</c:v>
                </c:pt>
                <c:pt idx="6033">
                  <c:v>4.3876045199999998E-2</c:v>
                </c:pt>
                <c:pt idx="6034">
                  <c:v>4.3871528300000004E-2</c:v>
                </c:pt>
                <c:pt idx="6035">
                  <c:v>4.3866796100000001E-2</c:v>
                </c:pt>
                <c:pt idx="6036">
                  <c:v>4.3861849500000001E-2</c:v>
                </c:pt>
                <c:pt idx="6037">
                  <c:v>4.38566897E-2</c:v>
                </c:pt>
                <c:pt idx="6038">
                  <c:v>4.3851317700000003E-2</c:v>
                </c:pt>
                <c:pt idx="6039">
                  <c:v>4.3845734599999998E-2</c:v>
                </c:pt>
                <c:pt idx="6040">
                  <c:v>4.38399415E-2</c:v>
                </c:pt>
                <c:pt idx="6041">
                  <c:v>4.3833939500000002E-2</c:v>
                </c:pt>
                <c:pt idx="6042">
                  <c:v>4.38277298E-2</c:v>
                </c:pt>
                <c:pt idx="6043">
                  <c:v>4.38213135E-2</c:v>
                </c:pt>
                <c:pt idx="6044">
                  <c:v>4.3814691699999998E-2</c:v>
                </c:pt>
                <c:pt idx="6045">
                  <c:v>4.3807865500000001E-2</c:v>
                </c:pt>
                <c:pt idx="6046">
                  <c:v>4.3800836199999998E-2</c:v>
                </c:pt>
                <c:pt idx="6047">
                  <c:v>4.3793604899999998E-2</c:v>
                </c:pt>
                <c:pt idx="6048">
                  <c:v>4.3786172800000002E-2</c:v>
                </c:pt>
                <c:pt idx="6049">
                  <c:v>4.3778541000000004E-2</c:v>
                </c:pt>
                <c:pt idx="6050">
                  <c:v>4.3770710800000001E-2</c:v>
                </c:pt>
                <c:pt idx="6051">
                  <c:v>4.3762683199999999E-2</c:v>
                </c:pt>
                <c:pt idx="6052">
                  <c:v>4.3754459600000004E-2</c:v>
                </c:pt>
                <c:pt idx="6053">
                  <c:v>4.3746041200000002E-2</c:v>
                </c:pt>
                <c:pt idx="6054">
                  <c:v>4.3737429000000001E-2</c:v>
                </c:pt>
                <c:pt idx="6055">
                  <c:v>4.3728624299999998E-2</c:v>
                </c:pt>
                <c:pt idx="6056">
                  <c:v>4.37196283E-2</c:v>
                </c:pt>
                <c:pt idx="6057">
                  <c:v>4.3710442100000003E-2</c:v>
                </c:pt>
                <c:pt idx="6058">
                  <c:v>4.3701067100000004E-2</c:v>
                </c:pt>
                <c:pt idx="6059">
                  <c:v>4.3691504399999997E-2</c:v>
                </c:pt>
                <c:pt idx="6060">
                  <c:v>4.3681755199999998E-2</c:v>
                </c:pt>
                <c:pt idx="6061">
                  <c:v>4.3671820700000002E-2</c:v>
                </c:pt>
                <c:pt idx="6062">
                  <c:v>4.3661702199999999E-2</c:v>
                </c:pt>
                <c:pt idx="6063">
                  <c:v>4.3651400800000004E-2</c:v>
                </c:pt>
                <c:pt idx="6064">
                  <c:v>4.3640917899999999E-2</c:v>
                </c:pt>
                <c:pt idx="6065">
                  <c:v>4.3630254600000001E-2</c:v>
                </c:pt>
                <c:pt idx="6066">
                  <c:v>4.3619412199999999E-2</c:v>
                </c:pt>
                <c:pt idx="6067">
                  <c:v>4.3608391900000001E-2</c:v>
                </c:pt>
                <c:pt idx="6068">
                  <c:v>4.35971951E-2</c:v>
                </c:pt>
                <c:pt idx="6069">
                  <c:v>4.3585822900000001E-2</c:v>
                </c:pt>
                <c:pt idx="6070">
                  <c:v>4.3574276799999999E-2</c:v>
                </c:pt>
                <c:pt idx="6071">
                  <c:v>4.35625579E-2</c:v>
                </c:pt>
                <c:pt idx="6072">
                  <c:v>4.3550667500000001E-2</c:v>
                </c:pt>
                <c:pt idx="6073">
                  <c:v>4.3538607100000001E-2</c:v>
                </c:pt>
                <c:pt idx="6074">
                  <c:v>4.3526377900000003E-2</c:v>
                </c:pt>
                <c:pt idx="6075">
                  <c:v>4.3513981299999997E-2</c:v>
                </c:pt>
                <c:pt idx="6076">
                  <c:v>4.3501418600000001E-2</c:v>
                </c:pt>
                <c:pt idx="6077">
                  <c:v>4.3488691199999999E-2</c:v>
                </c:pt>
                <c:pt idx="6078">
                  <c:v>4.3475800500000002E-2</c:v>
                </c:pt>
                <c:pt idx="6079">
                  <c:v>4.3462747900000001E-2</c:v>
                </c:pt>
                <c:pt idx="6080">
                  <c:v>4.3449534900000003E-2</c:v>
                </c:pt>
                <c:pt idx="6081">
                  <c:v>4.3436162800000004E-2</c:v>
                </c:pt>
                <c:pt idx="6082">
                  <c:v>4.3422633299999999E-2</c:v>
                </c:pt>
                <c:pt idx="6083">
                  <c:v>4.3408947599999997E-2</c:v>
                </c:pt>
                <c:pt idx="6084">
                  <c:v>4.3395107400000001E-2</c:v>
                </c:pt>
                <c:pt idx="6085">
                  <c:v>4.3381114200000001E-2</c:v>
                </c:pt>
                <c:pt idx="6086">
                  <c:v>4.3366969599999999E-2</c:v>
                </c:pt>
                <c:pt idx="6087">
                  <c:v>4.3352675100000002E-2</c:v>
                </c:pt>
                <c:pt idx="6088">
                  <c:v>4.3338232300000001E-2</c:v>
                </c:pt>
                <c:pt idx="6089">
                  <c:v>4.3323642900000001E-2</c:v>
                </c:pt>
                <c:pt idx="6090">
                  <c:v>4.3308908600000001E-2</c:v>
                </c:pt>
                <c:pt idx="6091">
                  <c:v>4.3294030900000002E-2</c:v>
                </c:pt>
                <c:pt idx="6092">
                  <c:v>4.3279011800000003E-2</c:v>
                </c:pt>
                <c:pt idx="6093">
                  <c:v>4.3263852800000002E-2</c:v>
                </c:pt>
                <c:pt idx="6094">
                  <c:v>4.3248555799999998E-2</c:v>
                </c:pt>
                <c:pt idx="6095">
                  <c:v>4.3233122700000001E-2</c:v>
                </c:pt>
                <c:pt idx="6096">
                  <c:v>4.32175552E-2</c:v>
                </c:pt>
                <c:pt idx="6097">
                  <c:v>4.3201855300000001E-2</c:v>
                </c:pt>
                <c:pt idx="6098">
                  <c:v>4.31860248E-2</c:v>
                </c:pt>
                <c:pt idx="6099">
                  <c:v>4.3170065800000004E-2</c:v>
                </c:pt>
                <c:pt idx="6100">
                  <c:v>4.3153980100000003E-2</c:v>
                </c:pt>
                <c:pt idx="6101">
                  <c:v>4.3137769700000002E-2</c:v>
                </c:pt>
                <c:pt idx="6102">
                  <c:v>4.3121436800000003E-2</c:v>
                </c:pt>
                <c:pt idx="6103">
                  <c:v>4.3104983399999998E-2</c:v>
                </c:pt>
                <c:pt idx="6104">
                  <c:v>4.3088411399999998E-2</c:v>
                </c:pt>
                <c:pt idx="6105">
                  <c:v>4.3071723100000001E-2</c:v>
                </c:pt>
                <c:pt idx="6106">
                  <c:v>4.3054920600000005E-2</c:v>
                </c:pt>
                <c:pt idx="6107">
                  <c:v>4.3038006099999998E-2</c:v>
                </c:pt>
                <c:pt idx="6108">
                  <c:v>4.3020981700000002E-2</c:v>
                </c:pt>
                <c:pt idx="6109">
                  <c:v>4.3003849599999998E-2</c:v>
                </c:pt>
                <c:pt idx="6110">
                  <c:v>4.2986612100000002E-2</c:v>
                </c:pt>
                <c:pt idx="6111">
                  <c:v>4.2969271400000002E-2</c:v>
                </c:pt>
                <c:pt idx="6112">
                  <c:v>4.2951829900000002E-2</c:v>
                </c:pt>
                <c:pt idx="6113">
                  <c:v>4.2934289800000004E-2</c:v>
                </c:pt>
                <c:pt idx="6114">
                  <c:v>4.2916653499999999E-2</c:v>
                </c:pt>
                <c:pt idx="6115">
                  <c:v>4.2898923200000001E-2</c:v>
                </c:pt>
                <c:pt idx="6116">
                  <c:v>4.2881101500000005E-2</c:v>
                </c:pt>
                <c:pt idx="6117">
                  <c:v>4.2863190699999998E-2</c:v>
                </c:pt>
                <c:pt idx="6118">
                  <c:v>4.2845193300000001E-2</c:v>
                </c:pt>
                <c:pt idx="6119">
                  <c:v>4.2827111500000001E-2</c:v>
                </c:pt>
                <c:pt idx="6120">
                  <c:v>4.2808947999999999E-2</c:v>
                </c:pt>
                <c:pt idx="6121">
                  <c:v>4.2790705300000002E-2</c:v>
                </c:pt>
                <c:pt idx="6122">
                  <c:v>4.2772385699999999E-2</c:v>
                </c:pt>
                <c:pt idx="6123">
                  <c:v>4.2753991900000003E-2</c:v>
                </c:pt>
                <c:pt idx="6124">
                  <c:v>4.2735526400000001E-2</c:v>
                </c:pt>
                <c:pt idx="6125">
                  <c:v>4.2716991699999998E-2</c:v>
                </c:pt>
                <c:pt idx="6126">
                  <c:v>4.2698390500000002E-2</c:v>
                </c:pt>
                <c:pt idx="6127">
                  <c:v>4.26797254E-2</c:v>
                </c:pt>
                <c:pt idx="6128">
                  <c:v>4.2660998900000004E-2</c:v>
                </c:pt>
                <c:pt idx="6129">
                  <c:v>4.2642213800000002E-2</c:v>
                </c:pt>
                <c:pt idx="6130">
                  <c:v>4.2623372600000001E-2</c:v>
                </c:pt>
                <c:pt idx="6131">
                  <c:v>4.2604478100000003E-2</c:v>
                </c:pt>
                <c:pt idx="6132">
                  <c:v>4.2585533000000002E-2</c:v>
                </c:pt>
                <c:pt idx="6133">
                  <c:v>4.256654E-2</c:v>
                </c:pt>
                <c:pt idx="6134">
                  <c:v>4.25475019E-2</c:v>
                </c:pt>
                <c:pt idx="6135">
                  <c:v>4.2528421300000001E-2</c:v>
                </c:pt>
                <c:pt idx="6136">
                  <c:v>4.2509300999999999E-2</c:v>
                </c:pt>
                <c:pt idx="6137">
                  <c:v>4.2490143899999999E-2</c:v>
                </c:pt>
                <c:pt idx="6138">
                  <c:v>4.2470952800000003E-2</c:v>
                </c:pt>
                <c:pt idx="6139">
                  <c:v>4.2451730399999998E-2</c:v>
                </c:pt>
                <c:pt idx="6140">
                  <c:v>4.2432479600000003E-2</c:v>
                </c:pt>
                <c:pt idx="6141">
                  <c:v>4.2413203199999999E-2</c:v>
                </c:pt>
                <c:pt idx="6142">
                  <c:v>4.2393904000000003E-2</c:v>
                </c:pt>
                <c:pt idx="6143">
                  <c:v>4.2374584999999999E-2</c:v>
                </c:pt>
                <c:pt idx="6144">
                  <c:v>4.2355248900000003E-2</c:v>
                </c:pt>
                <c:pt idx="6145">
                  <c:v>4.2335898599999998E-2</c:v>
                </c:pt>
                <c:pt idx="6146">
                  <c:v>4.2316537000000001E-2</c:v>
                </c:pt>
                <c:pt idx="6147">
                  <c:v>4.2297167000000004E-2</c:v>
                </c:pt>
                <c:pt idx="6148">
                  <c:v>4.22777914E-2</c:v>
                </c:pt>
                <c:pt idx="6149">
                  <c:v>4.2258413100000003E-2</c:v>
                </c:pt>
                <c:pt idx="6150">
                  <c:v>4.2239035000000001E-2</c:v>
                </c:pt>
                <c:pt idx="6151">
                  <c:v>4.2219659899999998E-2</c:v>
                </c:pt>
                <c:pt idx="6152">
                  <c:v>4.2200290799999998E-2</c:v>
                </c:pt>
                <c:pt idx="6153">
                  <c:v>4.2180930400000004E-2</c:v>
                </c:pt>
                <c:pt idx="6154">
                  <c:v>4.2161581699999999E-2</c:v>
                </c:pt>
                <c:pt idx="6155">
                  <c:v>4.21422475E-2</c:v>
                </c:pt>
                <c:pt idx="6156">
                  <c:v>4.2122930699999998E-2</c:v>
                </c:pt>
                <c:pt idx="6157">
                  <c:v>4.2103634000000001E-2</c:v>
                </c:pt>
                <c:pt idx="6158">
                  <c:v>4.20843604E-2</c:v>
                </c:pt>
                <c:pt idx="6159">
                  <c:v>4.2065112600000003E-2</c:v>
                </c:pt>
                <c:pt idx="6160">
                  <c:v>4.2045893399999999E-2</c:v>
                </c:pt>
                <c:pt idx="6161">
                  <c:v>4.20267057E-2</c:v>
                </c:pt>
                <c:pt idx="6162">
                  <c:v>4.2007552199999999E-2</c:v>
                </c:pt>
                <c:pt idx="6163">
                  <c:v>4.19884357E-2</c:v>
                </c:pt>
                <c:pt idx="6164">
                  <c:v>4.1969358999999998E-2</c:v>
                </c:pt>
                <c:pt idx="6165">
                  <c:v>4.19503247E-2</c:v>
                </c:pt>
                <c:pt idx="6166">
                  <c:v>4.1931335600000001E-2</c:v>
                </c:pt>
                <c:pt idx="6167">
                  <c:v>4.1912394400000004E-2</c:v>
                </c:pt>
                <c:pt idx="6168">
                  <c:v>4.1893503800000002E-2</c:v>
                </c:pt>
                <c:pt idx="6169">
                  <c:v>4.1874666300000002E-2</c:v>
                </c:pt>
                <c:pt idx="6170">
                  <c:v>4.1855884699999998E-2</c:v>
                </c:pt>
                <c:pt idx="6171">
                  <c:v>4.1837161599999999E-2</c:v>
                </c:pt>
                <c:pt idx="6172">
                  <c:v>4.18184994E-2</c:v>
                </c:pt>
                <c:pt idx="6173">
                  <c:v>4.1799900799999998E-2</c:v>
                </c:pt>
                <c:pt idx="6174">
                  <c:v>4.1781368300000003E-2</c:v>
                </c:pt>
                <c:pt idx="6175">
                  <c:v>4.1762904400000002E-2</c:v>
                </c:pt>
                <c:pt idx="6176">
                  <c:v>4.1744511499999998E-2</c:v>
                </c:pt>
                <c:pt idx="6177">
                  <c:v>4.1726192100000004E-2</c:v>
                </c:pt>
                <c:pt idx="6178">
                  <c:v>4.1707948600000003E-2</c:v>
                </c:pt>
                <c:pt idx="6179">
                  <c:v>4.1689783399999999E-2</c:v>
                </c:pt>
                <c:pt idx="6180">
                  <c:v>4.1671698700000002E-2</c:v>
                </c:pt>
                <c:pt idx="6181">
                  <c:v>4.1653696900000002E-2</c:v>
                </c:pt>
                <c:pt idx="6182">
                  <c:v>4.1635780400000003E-2</c:v>
                </c:pt>
                <c:pt idx="6183">
                  <c:v>4.1617951200000003E-2</c:v>
                </c:pt>
                <c:pt idx="6184">
                  <c:v>4.16002117E-2</c:v>
                </c:pt>
                <c:pt idx="6185">
                  <c:v>4.1582564100000004E-2</c:v>
                </c:pt>
                <c:pt idx="6186">
                  <c:v>4.1565010300000003E-2</c:v>
                </c:pt>
                <c:pt idx="6187">
                  <c:v>4.1547552700000004E-2</c:v>
                </c:pt>
                <c:pt idx="6188">
                  <c:v>4.1530193200000003E-2</c:v>
                </c:pt>
                <c:pt idx="6189">
                  <c:v>4.1512934000000001E-2</c:v>
                </c:pt>
                <c:pt idx="6190">
                  <c:v>4.1495776900000003E-2</c:v>
                </c:pt>
                <c:pt idx="6191">
                  <c:v>4.1478724000000002E-2</c:v>
                </c:pt>
                <c:pt idx="6192">
                  <c:v>4.1461777200000001E-2</c:v>
                </c:pt>
                <c:pt idx="6193">
                  <c:v>4.1444938399999999E-2</c:v>
                </c:pt>
                <c:pt idx="6194">
                  <c:v>4.14282095E-2</c:v>
                </c:pt>
                <c:pt idx="6195">
                  <c:v>4.1411592300000001E-2</c:v>
                </c:pt>
                <c:pt idx="6196">
                  <c:v>4.1395088500000003E-2</c:v>
                </c:pt>
                <c:pt idx="6197">
                  <c:v>4.1378699900000003E-2</c:v>
                </c:pt>
                <c:pt idx="6198">
                  <c:v>4.1362428100000001E-2</c:v>
                </c:pt>
                <c:pt idx="6199">
                  <c:v>4.1346275000000002E-2</c:v>
                </c:pt>
                <c:pt idx="6200">
                  <c:v>4.1330242000000003E-2</c:v>
                </c:pt>
                <c:pt idx="6201">
                  <c:v>4.1314330699999999E-2</c:v>
                </c:pt>
                <c:pt idx="6202">
                  <c:v>4.1298542700000003E-2</c:v>
                </c:pt>
                <c:pt idx="6203">
                  <c:v>4.12828794E-2</c:v>
                </c:pt>
                <c:pt idx="6204">
                  <c:v>4.1267342400000004E-2</c:v>
                </c:pt>
                <c:pt idx="6205">
                  <c:v>4.1251932900000003E-2</c:v>
                </c:pt>
                <c:pt idx="6206">
                  <c:v>4.1236652300000003E-2</c:v>
                </c:pt>
                <c:pt idx="6207">
                  <c:v>4.1221502E-2</c:v>
                </c:pt>
                <c:pt idx="6208">
                  <c:v>4.1206483199999998E-2</c:v>
                </c:pt>
                <c:pt idx="6209">
                  <c:v>4.1191597099999998E-2</c:v>
                </c:pt>
                <c:pt idx="6210">
                  <c:v>4.1176844900000002E-2</c:v>
                </c:pt>
                <c:pt idx="6211">
                  <c:v>4.1162227600000004E-2</c:v>
                </c:pt>
                <c:pt idx="6212">
                  <c:v>4.1147746300000003E-2</c:v>
                </c:pt>
                <c:pt idx="6213">
                  <c:v>4.1133402100000001E-2</c:v>
                </c:pt>
                <c:pt idx="6214">
                  <c:v>4.1119195800000001E-2</c:v>
                </c:pt>
                <c:pt idx="6215">
                  <c:v>4.1105128400000003E-2</c:v>
                </c:pt>
                <c:pt idx="6216">
                  <c:v>4.1091200799999998E-2</c:v>
                </c:pt>
                <c:pt idx="6217">
                  <c:v>4.1077413700000003E-2</c:v>
                </c:pt>
                <c:pt idx="6218">
                  <c:v>4.1063767899999999E-2</c:v>
                </c:pt>
                <c:pt idx="6219">
                  <c:v>4.1050264000000003E-2</c:v>
                </c:pt>
                <c:pt idx="6220">
                  <c:v>4.1036902899999998E-2</c:v>
                </c:pt>
                <c:pt idx="6221">
                  <c:v>4.1023684900000003E-2</c:v>
                </c:pt>
                <c:pt idx="6222">
                  <c:v>4.1010610900000001E-2</c:v>
                </c:pt>
                <c:pt idx="6223">
                  <c:v>4.0997681129999998E-2</c:v>
                </c:pt>
                <c:pt idx="6224">
                  <c:v>4.098489625E-2</c:v>
                </c:pt>
                <c:pt idx="6225">
                  <c:v>4.0972256669999998E-2</c:v>
                </c:pt>
                <c:pt idx="6226">
                  <c:v>4.095976279E-2</c:v>
                </c:pt>
                <c:pt idx="6227">
                  <c:v>4.0947414979999999E-2</c:v>
                </c:pt>
                <c:pt idx="6228">
                  <c:v>4.0935213570000004E-2</c:v>
                </c:pt>
                <c:pt idx="6229">
                  <c:v>4.0923158860000003E-2</c:v>
                </c:pt>
                <c:pt idx="6230">
                  <c:v>4.0911251109999998E-2</c:v>
                </c:pt>
                <c:pt idx="6231">
                  <c:v>4.0899490550000001E-2</c:v>
                </c:pt>
                <c:pt idx="6232">
                  <c:v>4.0887877369999999E-2</c:v>
                </c:pt>
                <c:pt idx="6233">
                  <c:v>4.0876411729999999E-2</c:v>
                </c:pt>
                <c:pt idx="6234">
                  <c:v>4.086509378E-2</c:v>
                </c:pt>
                <c:pt idx="6235">
                  <c:v>4.0853923610000002E-2</c:v>
                </c:pt>
                <c:pt idx="6236">
                  <c:v>4.0842901290000004E-2</c:v>
                </c:pt>
                <c:pt idx="6237">
                  <c:v>4.0832026880000004E-2</c:v>
                </c:pt>
                <c:pt idx="6238">
                  <c:v>4.0821300390000002E-2</c:v>
                </c:pt>
                <c:pt idx="6239">
                  <c:v>4.081072182E-2</c:v>
                </c:pt>
                <c:pt idx="6240">
                  <c:v>4.080029114E-2</c:v>
                </c:pt>
                <c:pt idx="6241">
                  <c:v>4.0790008279999998E-2</c:v>
                </c:pt>
                <c:pt idx="6242">
                  <c:v>4.0779873180000002E-2</c:v>
                </c:pt>
                <c:pt idx="6243">
                  <c:v>4.0769885720000003E-2</c:v>
                </c:pt>
                <c:pt idx="6244">
                  <c:v>4.0760045789999998E-2</c:v>
                </c:pt>
                <c:pt idx="6245">
                  <c:v>4.0750353250000003E-2</c:v>
                </c:pt>
                <c:pt idx="6246">
                  <c:v>4.0740807920000004E-2</c:v>
                </c:pt>
                <c:pt idx="6247">
                  <c:v>4.0731409619999999E-2</c:v>
                </c:pt>
                <c:pt idx="6248">
                  <c:v>4.072215815E-2</c:v>
                </c:pt>
                <c:pt idx="6249">
                  <c:v>4.0713053300000003E-2</c:v>
                </c:pt>
                <c:pt idx="6250">
                  <c:v>4.0704094810000001E-2</c:v>
                </c:pt>
                <c:pt idx="6251">
                  <c:v>4.0695282450000002E-2</c:v>
                </c:pt>
                <c:pt idx="6252">
                  <c:v>4.0686615940000004E-2</c:v>
                </c:pt>
                <c:pt idx="6253">
                  <c:v>4.0678094990000004E-2</c:v>
                </c:pt>
                <c:pt idx="6254">
                  <c:v>4.0669719300000004E-2</c:v>
                </c:pt>
                <c:pt idx="6255">
                  <c:v>4.0661488570000001E-2</c:v>
                </c:pt>
                <c:pt idx="6256">
                  <c:v>4.0653402460000002E-2</c:v>
                </c:pt>
                <c:pt idx="6257">
                  <c:v>4.0645460629999998E-2</c:v>
                </c:pt>
                <c:pt idx="6258">
                  <c:v>4.0637662720000002E-2</c:v>
                </c:pt>
                <c:pt idx="6259">
                  <c:v>4.0630008360000004E-2</c:v>
                </c:pt>
                <c:pt idx="6260">
                  <c:v>4.062249716E-2</c:v>
                </c:pt>
                <c:pt idx="6261">
                  <c:v>4.0615128710000004E-2</c:v>
                </c:pt>
                <c:pt idx="6262">
                  <c:v>4.0607902590000002E-2</c:v>
                </c:pt>
                <c:pt idx="6263">
                  <c:v>4.0600818359999999E-2</c:v>
                </c:pt>
                <c:pt idx="6264">
                  <c:v>4.0593875559999999E-2</c:v>
                </c:pt>
                <c:pt idx="6265">
                  <c:v>4.0587073719999998E-2</c:v>
                </c:pt>
                <c:pt idx="6266">
                  <c:v>4.0580412340000004E-2</c:v>
                </c:pt>
                <c:pt idx="6267">
                  <c:v>4.057389091E-2</c:v>
                </c:pt>
                <c:pt idx="6268">
                  <c:v>4.0567508889999999E-2</c:v>
                </c:pt>
                <c:pt idx="6269">
                  <c:v>4.0561265739999998E-2</c:v>
                </c:pt>
                <c:pt idx="6270">
                  <c:v>4.0555160870000002E-2</c:v>
                </c:pt>
                <c:pt idx="6271">
                  <c:v>4.0549193689999999E-2</c:v>
                </c:pt>
                <c:pt idx="6272">
                  <c:v>4.0543363589999999E-2</c:v>
                </c:pt>
                <c:pt idx="6273">
                  <c:v>4.0537669929999999E-2</c:v>
                </c:pt>
                <c:pt idx="6274">
                  <c:v>4.0532112039999998E-2</c:v>
                </c:pt>
                <c:pt idx="6275">
                  <c:v>4.0526689230000003E-2</c:v>
                </c:pt>
                <c:pt idx="6276">
                  <c:v>4.0521400800000003E-2</c:v>
                </c:pt>
                <c:pt idx="6277">
                  <c:v>4.051624601E-2</c:v>
                </c:pt>
                <c:pt idx="6278">
                  <c:v>4.0511224089999999E-2</c:v>
                </c:pt>
                <c:pt idx="6279">
                  <c:v>4.0506334259999999E-2</c:v>
                </c:pt>
                <c:pt idx="6280">
                  <c:v>4.0501575710000001E-2</c:v>
                </c:pt>
                <c:pt idx="6281">
                  <c:v>4.0496947579999998E-2</c:v>
                </c:pt>
                <c:pt idx="6282">
                  <c:v>4.0492449010000001E-2</c:v>
                </c:pt>
                <c:pt idx="6283">
                  <c:v>4.0488079099999998E-2</c:v>
                </c:pt>
                <c:pt idx="6284">
                  <c:v>4.0483836910000001E-2</c:v>
                </c:pt>
                <c:pt idx="6285">
                  <c:v>4.0479721480000001E-2</c:v>
                </c:pt>
                <c:pt idx="6286">
                  <c:v>4.0475731819999999E-2</c:v>
                </c:pt>
                <c:pt idx="6287">
                  <c:v>4.0471866910000001E-2</c:v>
                </c:pt>
                <c:pt idx="6288">
                  <c:v>4.0468125670000001E-2</c:v>
                </c:pt>
                <c:pt idx="6289">
                  <c:v>4.0464507019999998E-2</c:v>
                </c:pt>
                <c:pt idx="6290">
                  <c:v>4.0461009819999998E-2</c:v>
                </c:pt>
                <c:pt idx="6291">
                  <c:v>4.045763292E-2</c:v>
                </c:pt>
                <c:pt idx="6292">
                  <c:v>4.0454375100000002E-2</c:v>
                </c:pt>
                <c:pt idx="6293">
                  <c:v>4.045123514E-2</c:v>
                </c:pt>
                <c:pt idx="6294">
                  <c:v>4.0448211740000004E-2</c:v>
                </c:pt>
                <c:pt idx="6295">
                  <c:v>4.0445303590000002E-2</c:v>
                </c:pt>
                <c:pt idx="6296">
                  <c:v>4.0442509340000002E-2</c:v>
                </c:pt>
                <c:pt idx="6297">
                  <c:v>4.0439827580000004E-2</c:v>
                </c:pt>
                <c:pt idx="6298">
                  <c:v>4.043725686E-2</c:v>
                </c:pt>
                <c:pt idx="6299">
                  <c:v>4.0434795690000004E-2</c:v>
                </c:pt>
                <c:pt idx="6300">
                  <c:v>4.0432442540000002E-2</c:v>
                </c:pt>
                <c:pt idx="6301">
                  <c:v>4.043019581E-2</c:v>
                </c:pt>
                <c:pt idx="6302">
                  <c:v>4.0428053880000002E-2</c:v>
                </c:pt>
                <c:pt idx="6303">
                  <c:v>4.0426015070000001E-2</c:v>
                </c:pt>
                <c:pt idx="6304">
                  <c:v>4.0424077619999998E-2</c:v>
                </c:pt>
                <c:pt idx="6305">
                  <c:v>4.0422239739999997E-2</c:v>
                </c:pt>
                <c:pt idx="6306">
                  <c:v>4.04204996E-2</c:v>
                </c:pt>
                <c:pt idx="6307">
                  <c:v>4.041885529E-2</c:v>
                </c:pt>
                <c:pt idx="6308">
                  <c:v>4.041730483E-2</c:v>
                </c:pt>
                <c:pt idx="6309">
                  <c:v>4.0415846220000003E-2</c:v>
                </c:pt>
                <c:pt idx="6310">
                  <c:v>4.041447737E-2</c:v>
                </c:pt>
                <c:pt idx="6311">
                  <c:v>4.0413196120000001E-2</c:v>
                </c:pt>
                <c:pt idx="6312">
                  <c:v>4.0412000269999998E-2</c:v>
                </c:pt>
                <c:pt idx="6313">
                  <c:v>4.0410887540000003E-2</c:v>
                </c:pt>
                <c:pt idx="6314">
                  <c:v>4.0409855590000002E-2</c:v>
                </c:pt>
                <c:pt idx="6315">
                  <c:v>4.0408902000000003E-2</c:v>
                </c:pt>
                <c:pt idx="6316">
                  <c:v>4.0408024280000003E-2</c:v>
                </c:pt>
                <c:pt idx="6317">
                  <c:v>4.0407219889999998E-2</c:v>
                </c:pt>
                <c:pt idx="6318">
                  <c:v>4.0406486169999999E-2</c:v>
                </c:pt>
                <c:pt idx="6319">
                  <c:v>4.0405820440000004E-2</c:v>
                </c:pt>
                <c:pt idx="6320">
                  <c:v>4.0405219900000004E-2</c:v>
                </c:pt>
                <c:pt idx="6321">
                  <c:v>4.04046817E-2</c:v>
                </c:pt>
                <c:pt idx="6322">
                  <c:v>4.0404202880000004E-2</c:v>
                </c:pt>
                <c:pt idx="6323">
                  <c:v>4.0403780430000001E-2</c:v>
                </c:pt>
                <c:pt idx="6324">
                  <c:v>4.0403411219999998E-2</c:v>
                </c:pt>
                <c:pt idx="6325">
                  <c:v>4.040309207E-2</c:v>
                </c:pt>
                <c:pt idx="6326">
                  <c:v>4.0402819700000002E-2</c:v>
                </c:pt>
                <c:pt idx="6327">
                  <c:v>4.040259073E-2</c:v>
                </c:pt>
                <c:pt idx="6328">
                  <c:v>4.04024017E-2</c:v>
                </c:pt>
                <c:pt idx="6329">
                  <c:v>4.0402249049999998E-2</c:v>
                </c:pt>
                <c:pt idx="6330">
                  <c:v>4.040212915E-2</c:v>
                </c:pt>
                <c:pt idx="6331">
                  <c:v>4.040203824E-2</c:v>
                </c:pt>
              </c:numCache>
            </c:numRef>
          </c:yVal>
          <c:smooth val="1"/>
        </c:ser>
        <c:ser>
          <c:idx val="2"/>
          <c:order val="2"/>
          <c:tx>
            <c:strRef>
              <c:f>BZ!$R$2</c:f>
              <c:strCache>
                <c:ptCount val="1"/>
                <c:pt idx="0">
                  <c:v>Deep</c:v>
                </c:pt>
              </c:strCache>
            </c:strRef>
          </c:tx>
          <c:spPr>
            <a:ln>
              <a:solidFill>
                <a:schemeClr val="tx1"/>
              </a:solidFill>
              <a:prstDash val="sysDot"/>
            </a:ln>
          </c:spPr>
          <c:marker>
            <c:symbol val="none"/>
          </c:marker>
          <c:xVal>
            <c:numRef>
              <c:f>BZ!$N$3:$N$6334</c:f>
              <c:numCache>
                <c:formatCode>General</c:formatCode>
                <c:ptCount val="6332"/>
                <c:pt idx="0">
                  <c:v>0</c:v>
                </c:pt>
                <c:pt idx="1">
                  <c:v>4.8828125E-4</c:v>
                </c:pt>
                <c:pt idx="2">
                  <c:v>9.765625E-4</c:v>
                </c:pt>
                <c:pt idx="3">
                  <c:v>1.46484375E-3</c:v>
                </c:pt>
                <c:pt idx="4">
                  <c:v>1.953125E-3</c:v>
                </c:pt>
                <c:pt idx="5">
                  <c:v>2.44140625E-3</c:v>
                </c:pt>
                <c:pt idx="6">
                  <c:v>2.9296875E-3</c:v>
                </c:pt>
                <c:pt idx="7">
                  <c:v>3.41796875E-3</c:v>
                </c:pt>
                <c:pt idx="8">
                  <c:v>3.90625E-3</c:v>
                </c:pt>
                <c:pt idx="9">
                  <c:v>4.39453125E-3</c:v>
                </c:pt>
                <c:pt idx="10">
                  <c:v>4.8828125E-3</c:v>
                </c:pt>
                <c:pt idx="11">
                  <c:v>5.37109375E-3</c:v>
                </c:pt>
                <c:pt idx="12">
                  <c:v>5.859375E-3</c:v>
                </c:pt>
                <c:pt idx="13">
                  <c:v>6.34765625E-3</c:v>
                </c:pt>
                <c:pt idx="14">
                  <c:v>6.8359375E-3</c:v>
                </c:pt>
                <c:pt idx="15">
                  <c:v>7.32421875E-3</c:v>
                </c:pt>
                <c:pt idx="16">
                  <c:v>7.8125E-3</c:v>
                </c:pt>
                <c:pt idx="17">
                  <c:v>8.30078125E-3</c:v>
                </c:pt>
                <c:pt idx="18">
                  <c:v>8.7890625E-3</c:v>
                </c:pt>
                <c:pt idx="19">
                  <c:v>9.27734375E-3</c:v>
                </c:pt>
                <c:pt idx="20">
                  <c:v>9.765625E-3</c:v>
                </c:pt>
                <c:pt idx="21">
                  <c:v>1.025390625E-2</c:v>
                </c:pt>
                <c:pt idx="22">
                  <c:v>1.07421875E-2</c:v>
                </c:pt>
                <c:pt idx="23">
                  <c:v>1.123046875E-2</c:v>
                </c:pt>
                <c:pt idx="24">
                  <c:v>1.171875E-2</c:v>
                </c:pt>
                <c:pt idx="25">
                  <c:v>1.220703125E-2</c:v>
                </c:pt>
                <c:pt idx="26">
                  <c:v>1.26953125E-2</c:v>
                </c:pt>
                <c:pt idx="27">
                  <c:v>1.318359375E-2</c:v>
                </c:pt>
                <c:pt idx="28">
                  <c:v>1.3671875E-2</c:v>
                </c:pt>
                <c:pt idx="29">
                  <c:v>1.416015625E-2</c:v>
                </c:pt>
                <c:pt idx="30">
                  <c:v>1.46484375E-2</c:v>
                </c:pt>
                <c:pt idx="31">
                  <c:v>1.513671875E-2</c:v>
                </c:pt>
                <c:pt idx="32">
                  <c:v>1.5625E-2</c:v>
                </c:pt>
                <c:pt idx="33">
                  <c:v>1.611328125E-2</c:v>
                </c:pt>
                <c:pt idx="34">
                  <c:v>1.66015625E-2</c:v>
                </c:pt>
                <c:pt idx="35">
                  <c:v>1.708984375E-2</c:v>
                </c:pt>
                <c:pt idx="36">
                  <c:v>1.7578125E-2</c:v>
                </c:pt>
                <c:pt idx="37">
                  <c:v>1.806640625E-2</c:v>
                </c:pt>
                <c:pt idx="38">
                  <c:v>1.85546875E-2</c:v>
                </c:pt>
                <c:pt idx="39">
                  <c:v>1.904296875E-2</c:v>
                </c:pt>
                <c:pt idx="40">
                  <c:v>1.953125E-2</c:v>
                </c:pt>
                <c:pt idx="41">
                  <c:v>2.001953125E-2</c:v>
                </c:pt>
                <c:pt idx="42">
                  <c:v>2.05078125E-2</c:v>
                </c:pt>
                <c:pt idx="43">
                  <c:v>2.099609375E-2</c:v>
                </c:pt>
                <c:pt idx="44">
                  <c:v>2.1484375E-2</c:v>
                </c:pt>
                <c:pt idx="45">
                  <c:v>2.197265625E-2</c:v>
                </c:pt>
                <c:pt idx="46">
                  <c:v>2.24609375E-2</c:v>
                </c:pt>
                <c:pt idx="47">
                  <c:v>2.294921875E-2</c:v>
                </c:pt>
                <c:pt idx="48">
                  <c:v>2.34375E-2</c:v>
                </c:pt>
                <c:pt idx="49">
                  <c:v>2.392578125E-2</c:v>
                </c:pt>
                <c:pt idx="50">
                  <c:v>2.44140625E-2</c:v>
                </c:pt>
                <c:pt idx="51">
                  <c:v>2.490234375E-2</c:v>
                </c:pt>
                <c:pt idx="52">
                  <c:v>2.5390625E-2</c:v>
                </c:pt>
                <c:pt idx="53">
                  <c:v>2.587890625E-2</c:v>
                </c:pt>
                <c:pt idx="54">
                  <c:v>2.63671875E-2</c:v>
                </c:pt>
                <c:pt idx="55">
                  <c:v>2.685546875E-2</c:v>
                </c:pt>
                <c:pt idx="56">
                  <c:v>2.734375E-2</c:v>
                </c:pt>
                <c:pt idx="57">
                  <c:v>2.783203125E-2</c:v>
                </c:pt>
                <c:pt idx="58">
                  <c:v>2.83203125E-2</c:v>
                </c:pt>
                <c:pt idx="59">
                  <c:v>2.880859375E-2</c:v>
                </c:pt>
                <c:pt idx="60">
                  <c:v>2.9296875E-2</c:v>
                </c:pt>
                <c:pt idx="61">
                  <c:v>2.978515625E-2</c:v>
                </c:pt>
                <c:pt idx="62">
                  <c:v>3.02734375E-2</c:v>
                </c:pt>
                <c:pt idx="63">
                  <c:v>3.076171875E-2</c:v>
                </c:pt>
                <c:pt idx="64">
                  <c:v>3.125E-2</c:v>
                </c:pt>
                <c:pt idx="65">
                  <c:v>3.173828125E-2</c:v>
                </c:pt>
                <c:pt idx="66">
                  <c:v>3.22265625E-2</c:v>
                </c:pt>
                <c:pt idx="67">
                  <c:v>3.271484375E-2</c:v>
                </c:pt>
                <c:pt idx="68">
                  <c:v>3.3203125E-2</c:v>
                </c:pt>
                <c:pt idx="69">
                  <c:v>3.369140625E-2</c:v>
                </c:pt>
                <c:pt idx="70">
                  <c:v>3.41796875E-2</c:v>
                </c:pt>
                <c:pt idx="71">
                  <c:v>3.466796875E-2</c:v>
                </c:pt>
                <c:pt idx="72">
                  <c:v>3.515625E-2</c:v>
                </c:pt>
                <c:pt idx="73">
                  <c:v>3.564453125E-2</c:v>
                </c:pt>
                <c:pt idx="74">
                  <c:v>3.61328125E-2</c:v>
                </c:pt>
                <c:pt idx="75">
                  <c:v>3.662109375E-2</c:v>
                </c:pt>
                <c:pt idx="76">
                  <c:v>3.7109375E-2</c:v>
                </c:pt>
                <c:pt idx="77">
                  <c:v>3.759765625E-2</c:v>
                </c:pt>
                <c:pt idx="78">
                  <c:v>3.80859375E-2</c:v>
                </c:pt>
                <c:pt idx="79">
                  <c:v>3.857421875E-2</c:v>
                </c:pt>
                <c:pt idx="80">
                  <c:v>3.90625E-2</c:v>
                </c:pt>
                <c:pt idx="81">
                  <c:v>3.955078125E-2</c:v>
                </c:pt>
                <c:pt idx="82">
                  <c:v>4.00390625E-2</c:v>
                </c:pt>
                <c:pt idx="83">
                  <c:v>4.052734375E-2</c:v>
                </c:pt>
                <c:pt idx="84">
                  <c:v>4.1015625E-2</c:v>
                </c:pt>
                <c:pt idx="85">
                  <c:v>4.150390625E-2</c:v>
                </c:pt>
                <c:pt idx="86">
                  <c:v>4.19921875E-2</c:v>
                </c:pt>
                <c:pt idx="87">
                  <c:v>4.248046875E-2</c:v>
                </c:pt>
                <c:pt idx="88">
                  <c:v>4.296875E-2</c:v>
                </c:pt>
                <c:pt idx="89">
                  <c:v>4.345703125E-2</c:v>
                </c:pt>
                <c:pt idx="90">
                  <c:v>4.39453125E-2</c:v>
                </c:pt>
                <c:pt idx="91">
                  <c:v>4.443359375E-2</c:v>
                </c:pt>
                <c:pt idx="92">
                  <c:v>4.4921875E-2</c:v>
                </c:pt>
                <c:pt idx="93">
                  <c:v>4.541015625E-2</c:v>
                </c:pt>
                <c:pt idx="94">
                  <c:v>4.58984375E-2</c:v>
                </c:pt>
                <c:pt idx="95">
                  <c:v>4.638671875E-2</c:v>
                </c:pt>
                <c:pt idx="96">
                  <c:v>4.6875E-2</c:v>
                </c:pt>
                <c:pt idx="97">
                  <c:v>4.736328125E-2</c:v>
                </c:pt>
                <c:pt idx="98">
                  <c:v>4.78515625E-2</c:v>
                </c:pt>
                <c:pt idx="99">
                  <c:v>4.833984375E-2</c:v>
                </c:pt>
                <c:pt idx="100">
                  <c:v>4.8828125E-2</c:v>
                </c:pt>
                <c:pt idx="101">
                  <c:v>4.931640625E-2</c:v>
                </c:pt>
                <c:pt idx="102">
                  <c:v>4.98046875E-2</c:v>
                </c:pt>
                <c:pt idx="103">
                  <c:v>5.029296875E-2</c:v>
                </c:pt>
                <c:pt idx="104">
                  <c:v>5.078125E-2</c:v>
                </c:pt>
                <c:pt idx="105">
                  <c:v>5.126953125E-2</c:v>
                </c:pt>
                <c:pt idx="106">
                  <c:v>5.17578125E-2</c:v>
                </c:pt>
                <c:pt idx="107">
                  <c:v>5.224609375E-2</c:v>
                </c:pt>
                <c:pt idx="108">
                  <c:v>5.2734375E-2</c:v>
                </c:pt>
                <c:pt idx="109">
                  <c:v>5.322265625E-2</c:v>
                </c:pt>
                <c:pt idx="110">
                  <c:v>5.37109375E-2</c:v>
                </c:pt>
                <c:pt idx="111">
                  <c:v>5.419921875E-2</c:v>
                </c:pt>
                <c:pt idx="112">
                  <c:v>5.46875E-2</c:v>
                </c:pt>
                <c:pt idx="113">
                  <c:v>5.517578125E-2</c:v>
                </c:pt>
                <c:pt idx="114">
                  <c:v>5.56640625E-2</c:v>
                </c:pt>
                <c:pt idx="115">
                  <c:v>5.615234375E-2</c:v>
                </c:pt>
                <c:pt idx="116">
                  <c:v>5.6640625E-2</c:v>
                </c:pt>
                <c:pt idx="117">
                  <c:v>5.712890625E-2</c:v>
                </c:pt>
                <c:pt idx="118">
                  <c:v>5.76171875E-2</c:v>
                </c:pt>
                <c:pt idx="119">
                  <c:v>5.810546875E-2</c:v>
                </c:pt>
                <c:pt idx="120">
                  <c:v>5.859375E-2</c:v>
                </c:pt>
                <c:pt idx="121">
                  <c:v>5.908203125E-2</c:v>
                </c:pt>
                <c:pt idx="122">
                  <c:v>5.95703125E-2</c:v>
                </c:pt>
                <c:pt idx="123">
                  <c:v>6.005859375E-2</c:v>
                </c:pt>
                <c:pt idx="124">
                  <c:v>6.0546875E-2</c:v>
                </c:pt>
                <c:pt idx="125">
                  <c:v>6.103515625E-2</c:v>
                </c:pt>
                <c:pt idx="126">
                  <c:v>6.15234375E-2</c:v>
                </c:pt>
                <c:pt idx="127">
                  <c:v>6.201171875E-2</c:v>
                </c:pt>
                <c:pt idx="128">
                  <c:v>6.25E-2</c:v>
                </c:pt>
                <c:pt idx="129">
                  <c:v>6.298828125E-2</c:v>
                </c:pt>
                <c:pt idx="130">
                  <c:v>6.34765625E-2</c:v>
                </c:pt>
                <c:pt idx="131">
                  <c:v>6.396484375E-2</c:v>
                </c:pt>
                <c:pt idx="132">
                  <c:v>6.4453125E-2</c:v>
                </c:pt>
                <c:pt idx="133">
                  <c:v>6.494140625E-2</c:v>
                </c:pt>
                <c:pt idx="134">
                  <c:v>6.54296875E-2</c:v>
                </c:pt>
                <c:pt idx="135">
                  <c:v>6.591796875E-2</c:v>
                </c:pt>
                <c:pt idx="136">
                  <c:v>6.640625E-2</c:v>
                </c:pt>
                <c:pt idx="137">
                  <c:v>6.689453125E-2</c:v>
                </c:pt>
                <c:pt idx="138">
                  <c:v>6.73828125E-2</c:v>
                </c:pt>
                <c:pt idx="139">
                  <c:v>6.787109375E-2</c:v>
                </c:pt>
                <c:pt idx="140">
                  <c:v>6.8359375E-2</c:v>
                </c:pt>
                <c:pt idx="141">
                  <c:v>6.884765625E-2</c:v>
                </c:pt>
                <c:pt idx="142">
                  <c:v>6.93359375E-2</c:v>
                </c:pt>
                <c:pt idx="143">
                  <c:v>6.982421875E-2</c:v>
                </c:pt>
                <c:pt idx="144">
                  <c:v>7.03125E-2</c:v>
                </c:pt>
                <c:pt idx="145">
                  <c:v>7.080078125E-2</c:v>
                </c:pt>
                <c:pt idx="146">
                  <c:v>7.12890625E-2</c:v>
                </c:pt>
                <c:pt idx="147">
                  <c:v>7.177734375E-2</c:v>
                </c:pt>
                <c:pt idx="148">
                  <c:v>7.2265625E-2</c:v>
                </c:pt>
                <c:pt idx="149">
                  <c:v>7.275390625E-2</c:v>
                </c:pt>
                <c:pt idx="150">
                  <c:v>7.32421875E-2</c:v>
                </c:pt>
                <c:pt idx="151">
                  <c:v>7.373046875E-2</c:v>
                </c:pt>
                <c:pt idx="152">
                  <c:v>7.421875E-2</c:v>
                </c:pt>
                <c:pt idx="153">
                  <c:v>7.470703125E-2</c:v>
                </c:pt>
                <c:pt idx="154">
                  <c:v>7.51953125E-2</c:v>
                </c:pt>
                <c:pt idx="155">
                  <c:v>7.568359375E-2</c:v>
                </c:pt>
                <c:pt idx="156">
                  <c:v>7.6171875E-2</c:v>
                </c:pt>
                <c:pt idx="157">
                  <c:v>7.666015625E-2</c:v>
                </c:pt>
                <c:pt idx="158">
                  <c:v>7.71484375E-2</c:v>
                </c:pt>
                <c:pt idx="159">
                  <c:v>7.763671875E-2</c:v>
                </c:pt>
                <c:pt idx="160">
                  <c:v>7.8125E-2</c:v>
                </c:pt>
                <c:pt idx="161">
                  <c:v>7.861328125E-2</c:v>
                </c:pt>
                <c:pt idx="162">
                  <c:v>7.91015625E-2</c:v>
                </c:pt>
                <c:pt idx="163">
                  <c:v>7.958984375E-2</c:v>
                </c:pt>
                <c:pt idx="164">
                  <c:v>8.0078125E-2</c:v>
                </c:pt>
                <c:pt idx="165">
                  <c:v>8.056640625E-2</c:v>
                </c:pt>
                <c:pt idx="166">
                  <c:v>8.10546875E-2</c:v>
                </c:pt>
                <c:pt idx="167">
                  <c:v>8.154296875E-2</c:v>
                </c:pt>
                <c:pt idx="168">
                  <c:v>8.203125E-2</c:v>
                </c:pt>
                <c:pt idx="169">
                  <c:v>8.251953125E-2</c:v>
                </c:pt>
                <c:pt idx="170">
                  <c:v>8.30078125E-2</c:v>
                </c:pt>
                <c:pt idx="171">
                  <c:v>8.349609375E-2</c:v>
                </c:pt>
                <c:pt idx="172">
                  <c:v>8.3984375E-2</c:v>
                </c:pt>
                <c:pt idx="173">
                  <c:v>8.447265625E-2</c:v>
                </c:pt>
                <c:pt idx="174">
                  <c:v>8.49609375E-2</c:v>
                </c:pt>
                <c:pt idx="175">
                  <c:v>8.544921875E-2</c:v>
                </c:pt>
                <c:pt idx="176">
                  <c:v>8.59375E-2</c:v>
                </c:pt>
                <c:pt idx="177">
                  <c:v>8.642578125E-2</c:v>
                </c:pt>
                <c:pt idx="178">
                  <c:v>8.69140625E-2</c:v>
                </c:pt>
                <c:pt idx="179">
                  <c:v>8.740234375E-2</c:v>
                </c:pt>
                <c:pt idx="180">
                  <c:v>8.7890625E-2</c:v>
                </c:pt>
                <c:pt idx="181">
                  <c:v>8.837890625E-2</c:v>
                </c:pt>
                <c:pt idx="182">
                  <c:v>8.88671875E-2</c:v>
                </c:pt>
                <c:pt idx="183">
                  <c:v>8.935546875E-2</c:v>
                </c:pt>
                <c:pt idx="184">
                  <c:v>8.984375E-2</c:v>
                </c:pt>
                <c:pt idx="185">
                  <c:v>9.033203125E-2</c:v>
                </c:pt>
                <c:pt idx="186">
                  <c:v>9.08203125E-2</c:v>
                </c:pt>
                <c:pt idx="187">
                  <c:v>9.130859375E-2</c:v>
                </c:pt>
                <c:pt idx="188">
                  <c:v>9.1796875E-2</c:v>
                </c:pt>
                <c:pt idx="189">
                  <c:v>9.228515625E-2</c:v>
                </c:pt>
                <c:pt idx="190">
                  <c:v>9.27734375E-2</c:v>
                </c:pt>
                <c:pt idx="191">
                  <c:v>9.326171875E-2</c:v>
                </c:pt>
                <c:pt idx="192">
                  <c:v>9.375E-2</c:v>
                </c:pt>
                <c:pt idx="193">
                  <c:v>9.423828125E-2</c:v>
                </c:pt>
                <c:pt idx="194">
                  <c:v>9.47265625E-2</c:v>
                </c:pt>
                <c:pt idx="195">
                  <c:v>9.521484375E-2</c:v>
                </c:pt>
                <c:pt idx="196">
                  <c:v>9.5703125E-2</c:v>
                </c:pt>
                <c:pt idx="197">
                  <c:v>9.619140625E-2</c:v>
                </c:pt>
                <c:pt idx="198">
                  <c:v>9.66796875E-2</c:v>
                </c:pt>
                <c:pt idx="199">
                  <c:v>9.716796875E-2</c:v>
                </c:pt>
                <c:pt idx="200">
                  <c:v>9.765625E-2</c:v>
                </c:pt>
                <c:pt idx="201">
                  <c:v>9.814453125E-2</c:v>
                </c:pt>
                <c:pt idx="202">
                  <c:v>9.86328125E-2</c:v>
                </c:pt>
                <c:pt idx="203">
                  <c:v>9.912109375E-2</c:v>
                </c:pt>
                <c:pt idx="204">
                  <c:v>9.9609375E-2</c:v>
                </c:pt>
                <c:pt idx="205">
                  <c:v>0.10009765625</c:v>
                </c:pt>
                <c:pt idx="206">
                  <c:v>0.1005859375</c:v>
                </c:pt>
                <c:pt idx="207">
                  <c:v>0.10107421875</c:v>
                </c:pt>
                <c:pt idx="208">
                  <c:v>0.1015625</c:v>
                </c:pt>
                <c:pt idx="209">
                  <c:v>0.10205078125</c:v>
                </c:pt>
                <c:pt idx="210">
                  <c:v>0.1025390625</c:v>
                </c:pt>
                <c:pt idx="211">
                  <c:v>0.10302734375</c:v>
                </c:pt>
                <c:pt idx="212">
                  <c:v>0.103515625</c:v>
                </c:pt>
                <c:pt idx="213">
                  <c:v>0.10400390625</c:v>
                </c:pt>
                <c:pt idx="214">
                  <c:v>0.1044921875</c:v>
                </c:pt>
                <c:pt idx="215">
                  <c:v>0.10498046875</c:v>
                </c:pt>
                <c:pt idx="216">
                  <c:v>0.10546875</c:v>
                </c:pt>
                <c:pt idx="217">
                  <c:v>0.10595703125</c:v>
                </c:pt>
                <c:pt idx="218">
                  <c:v>0.1064453125</c:v>
                </c:pt>
                <c:pt idx="219">
                  <c:v>0.10693359375</c:v>
                </c:pt>
                <c:pt idx="220">
                  <c:v>0.107421875</c:v>
                </c:pt>
                <c:pt idx="221">
                  <c:v>0.10791015625</c:v>
                </c:pt>
                <c:pt idx="222">
                  <c:v>0.1083984375</c:v>
                </c:pt>
                <c:pt idx="223">
                  <c:v>0.10888671875</c:v>
                </c:pt>
                <c:pt idx="224">
                  <c:v>0.109375</c:v>
                </c:pt>
                <c:pt idx="225">
                  <c:v>0.10986328125</c:v>
                </c:pt>
                <c:pt idx="226">
                  <c:v>0.1103515625</c:v>
                </c:pt>
                <c:pt idx="227">
                  <c:v>0.11083984375</c:v>
                </c:pt>
                <c:pt idx="228">
                  <c:v>0.111328125</c:v>
                </c:pt>
                <c:pt idx="229">
                  <c:v>0.11181640625</c:v>
                </c:pt>
                <c:pt idx="230">
                  <c:v>0.1123046875</c:v>
                </c:pt>
                <c:pt idx="231">
                  <c:v>0.11279296875</c:v>
                </c:pt>
                <c:pt idx="232">
                  <c:v>0.11328125</c:v>
                </c:pt>
                <c:pt idx="233">
                  <c:v>0.11376953125</c:v>
                </c:pt>
                <c:pt idx="234">
                  <c:v>0.1142578125</c:v>
                </c:pt>
                <c:pt idx="235">
                  <c:v>0.11474609375</c:v>
                </c:pt>
                <c:pt idx="236">
                  <c:v>0.115234375</c:v>
                </c:pt>
                <c:pt idx="237">
                  <c:v>0.11572265625</c:v>
                </c:pt>
                <c:pt idx="238">
                  <c:v>0.1162109375</c:v>
                </c:pt>
                <c:pt idx="239">
                  <c:v>0.11669921875</c:v>
                </c:pt>
                <c:pt idx="240">
                  <c:v>0.1171875</c:v>
                </c:pt>
                <c:pt idx="241">
                  <c:v>0.11767578125</c:v>
                </c:pt>
                <c:pt idx="242">
                  <c:v>0.1181640625</c:v>
                </c:pt>
                <c:pt idx="243">
                  <c:v>0.11865234375</c:v>
                </c:pt>
                <c:pt idx="244">
                  <c:v>0.119140625</c:v>
                </c:pt>
                <c:pt idx="245">
                  <c:v>0.11962890625</c:v>
                </c:pt>
                <c:pt idx="246">
                  <c:v>0.1201171875</c:v>
                </c:pt>
                <c:pt idx="247">
                  <c:v>0.12060546875</c:v>
                </c:pt>
                <c:pt idx="248">
                  <c:v>0.12109375</c:v>
                </c:pt>
                <c:pt idx="249">
                  <c:v>0.12158203125</c:v>
                </c:pt>
                <c:pt idx="250">
                  <c:v>0.1220703125</c:v>
                </c:pt>
                <c:pt idx="251">
                  <c:v>0.12255859375</c:v>
                </c:pt>
                <c:pt idx="252">
                  <c:v>0.123046875</c:v>
                </c:pt>
                <c:pt idx="253">
                  <c:v>0.12353515625</c:v>
                </c:pt>
                <c:pt idx="254">
                  <c:v>0.1240234375</c:v>
                </c:pt>
                <c:pt idx="255">
                  <c:v>0.12451171875</c:v>
                </c:pt>
                <c:pt idx="256">
                  <c:v>0.125</c:v>
                </c:pt>
                <c:pt idx="257">
                  <c:v>0.12548828125</c:v>
                </c:pt>
                <c:pt idx="258">
                  <c:v>0.1259765625</c:v>
                </c:pt>
                <c:pt idx="259">
                  <c:v>0.12646484375</c:v>
                </c:pt>
                <c:pt idx="260">
                  <c:v>0.126953125</c:v>
                </c:pt>
                <c:pt idx="261">
                  <c:v>0.12744140625</c:v>
                </c:pt>
                <c:pt idx="262">
                  <c:v>0.1279296875</c:v>
                </c:pt>
                <c:pt idx="263">
                  <c:v>0.12841796875</c:v>
                </c:pt>
                <c:pt idx="264">
                  <c:v>0.12890625</c:v>
                </c:pt>
                <c:pt idx="265">
                  <c:v>0.12939453125</c:v>
                </c:pt>
                <c:pt idx="266">
                  <c:v>0.1298828125</c:v>
                </c:pt>
                <c:pt idx="267">
                  <c:v>0.13037109375</c:v>
                </c:pt>
                <c:pt idx="268">
                  <c:v>0.130859375</c:v>
                </c:pt>
                <c:pt idx="269">
                  <c:v>0.13134765625</c:v>
                </c:pt>
                <c:pt idx="270">
                  <c:v>0.1318359375</c:v>
                </c:pt>
                <c:pt idx="271">
                  <c:v>0.13232421875</c:v>
                </c:pt>
                <c:pt idx="272">
                  <c:v>0.1328125</c:v>
                </c:pt>
                <c:pt idx="273">
                  <c:v>0.13330078125</c:v>
                </c:pt>
                <c:pt idx="274">
                  <c:v>0.1337890625</c:v>
                </c:pt>
                <c:pt idx="275">
                  <c:v>0.13427734375</c:v>
                </c:pt>
                <c:pt idx="276">
                  <c:v>0.134765625</c:v>
                </c:pt>
                <c:pt idx="277">
                  <c:v>0.13525390625</c:v>
                </c:pt>
                <c:pt idx="278">
                  <c:v>0.1357421875</c:v>
                </c:pt>
                <c:pt idx="279">
                  <c:v>0.13623046875</c:v>
                </c:pt>
                <c:pt idx="280">
                  <c:v>0.13671875</c:v>
                </c:pt>
                <c:pt idx="281">
                  <c:v>0.13720703125</c:v>
                </c:pt>
                <c:pt idx="282">
                  <c:v>0.1376953125</c:v>
                </c:pt>
                <c:pt idx="283">
                  <c:v>0.13818359375</c:v>
                </c:pt>
                <c:pt idx="284">
                  <c:v>0.138671875</c:v>
                </c:pt>
                <c:pt idx="285">
                  <c:v>0.13916015625</c:v>
                </c:pt>
                <c:pt idx="286">
                  <c:v>0.1396484375</c:v>
                </c:pt>
                <c:pt idx="287">
                  <c:v>0.14013671875</c:v>
                </c:pt>
                <c:pt idx="288">
                  <c:v>0.140625</c:v>
                </c:pt>
                <c:pt idx="289">
                  <c:v>0.14111328125</c:v>
                </c:pt>
                <c:pt idx="290">
                  <c:v>0.1416015625</c:v>
                </c:pt>
                <c:pt idx="291">
                  <c:v>0.14208984375</c:v>
                </c:pt>
                <c:pt idx="292">
                  <c:v>0.142578125</c:v>
                </c:pt>
                <c:pt idx="293">
                  <c:v>0.14306640625</c:v>
                </c:pt>
                <c:pt idx="294">
                  <c:v>0.1435546875</c:v>
                </c:pt>
                <c:pt idx="295">
                  <c:v>0.14404296875</c:v>
                </c:pt>
                <c:pt idx="296">
                  <c:v>0.14453125</c:v>
                </c:pt>
                <c:pt idx="297">
                  <c:v>0.14501953125</c:v>
                </c:pt>
                <c:pt idx="298">
                  <c:v>0.1455078125</c:v>
                </c:pt>
                <c:pt idx="299">
                  <c:v>0.14599609375</c:v>
                </c:pt>
                <c:pt idx="300">
                  <c:v>0.146484375</c:v>
                </c:pt>
                <c:pt idx="301">
                  <c:v>0.14697265625</c:v>
                </c:pt>
                <c:pt idx="302">
                  <c:v>0.1474609375</c:v>
                </c:pt>
                <c:pt idx="303">
                  <c:v>0.14794921875</c:v>
                </c:pt>
                <c:pt idx="304">
                  <c:v>0.1484375</c:v>
                </c:pt>
                <c:pt idx="305">
                  <c:v>0.14892578125</c:v>
                </c:pt>
                <c:pt idx="306">
                  <c:v>0.1494140625</c:v>
                </c:pt>
                <c:pt idx="307">
                  <c:v>0.14990234375</c:v>
                </c:pt>
                <c:pt idx="308">
                  <c:v>0.150390625</c:v>
                </c:pt>
                <c:pt idx="309">
                  <c:v>0.15087890625</c:v>
                </c:pt>
                <c:pt idx="310">
                  <c:v>0.1513671875</c:v>
                </c:pt>
                <c:pt idx="311">
                  <c:v>0.15185546875</c:v>
                </c:pt>
                <c:pt idx="312">
                  <c:v>0.15234375</c:v>
                </c:pt>
                <c:pt idx="313">
                  <c:v>0.15283203125</c:v>
                </c:pt>
                <c:pt idx="314">
                  <c:v>0.1533203125</c:v>
                </c:pt>
                <c:pt idx="315">
                  <c:v>0.15380859375</c:v>
                </c:pt>
                <c:pt idx="316">
                  <c:v>0.154296875</c:v>
                </c:pt>
                <c:pt idx="317">
                  <c:v>0.15478515625</c:v>
                </c:pt>
                <c:pt idx="318">
                  <c:v>0.1552734375</c:v>
                </c:pt>
                <c:pt idx="319">
                  <c:v>0.15576171875</c:v>
                </c:pt>
                <c:pt idx="320">
                  <c:v>0.15625</c:v>
                </c:pt>
                <c:pt idx="321">
                  <c:v>0.15673828125</c:v>
                </c:pt>
                <c:pt idx="322">
                  <c:v>0.1572265625</c:v>
                </c:pt>
                <c:pt idx="323">
                  <c:v>0.15771484375</c:v>
                </c:pt>
                <c:pt idx="324">
                  <c:v>0.158203125</c:v>
                </c:pt>
                <c:pt idx="325">
                  <c:v>0.15869140625</c:v>
                </c:pt>
                <c:pt idx="326">
                  <c:v>0.1591796875</c:v>
                </c:pt>
                <c:pt idx="327">
                  <c:v>0.15966796875</c:v>
                </c:pt>
                <c:pt idx="328">
                  <c:v>0.16015625</c:v>
                </c:pt>
                <c:pt idx="329">
                  <c:v>0.16064453125</c:v>
                </c:pt>
                <c:pt idx="330">
                  <c:v>0.1611328125</c:v>
                </c:pt>
                <c:pt idx="331">
                  <c:v>0.16162109375</c:v>
                </c:pt>
                <c:pt idx="332">
                  <c:v>0.162109375</c:v>
                </c:pt>
                <c:pt idx="333">
                  <c:v>0.16259765625</c:v>
                </c:pt>
                <c:pt idx="334">
                  <c:v>0.1630859375</c:v>
                </c:pt>
                <c:pt idx="335">
                  <c:v>0.16357421875</c:v>
                </c:pt>
                <c:pt idx="336">
                  <c:v>0.1640625</c:v>
                </c:pt>
                <c:pt idx="337">
                  <c:v>0.16455078125</c:v>
                </c:pt>
                <c:pt idx="338">
                  <c:v>0.1650390625</c:v>
                </c:pt>
                <c:pt idx="339">
                  <c:v>0.16552734375</c:v>
                </c:pt>
                <c:pt idx="340">
                  <c:v>0.166015625</c:v>
                </c:pt>
                <c:pt idx="341">
                  <c:v>0.16650390625</c:v>
                </c:pt>
                <c:pt idx="342">
                  <c:v>0.1669921875</c:v>
                </c:pt>
                <c:pt idx="343">
                  <c:v>0.16748046875</c:v>
                </c:pt>
                <c:pt idx="344">
                  <c:v>0.16796875</c:v>
                </c:pt>
                <c:pt idx="345">
                  <c:v>0.16845703125</c:v>
                </c:pt>
                <c:pt idx="346">
                  <c:v>0.1689453125</c:v>
                </c:pt>
                <c:pt idx="347">
                  <c:v>0.16943359375</c:v>
                </c:pt>
                <c:pt idx="348">
                  <c:v>0.169921875</c:v>
                </c:pt>
                <c:pt idx="349">
                  <c:v>0.17041015625</c:v>
                </c:pt>
                <c:pt idx="350">
                  <c:v>0.1708984375</c:v>
                </c:pt>
                <c:pt idx="351">
                  <c:v>0.17138671875</c:v>
                </c:pt>
                <c:pt idx="352">
                  <c:v>0.171875</c:v>
                </c:pt>
                <c:pt idx="353">
                  <c:v>0.17236328125</c:v>
                </c:pt>
                <c:pt idx="354">
                  <c:v>0.1728515625</c:v>
                </c:pt>
                <c:pt idx="355">
                  <c:v>0.17333984375</c:v>
                </c:pt>
                <c:pt idx="356">
                  <c:v>0.173828125</c:v>
                </c:pt>
                <c:pt idx="357">
                  <c:v>0.17431640625</c:v>
                </c:pt>
                <c:pt idx="358">
                  <c:v>0.1748046875</c:v>
                </c:pt>
                <c:pt idx="359">
                  <c:v>0.17529296875</c:v>
                </c:pt>
                <c:pt idx="360">
                  <c:v>0.17578125</c:v>
                </c:pt>
                <c:pt idx="361">
                  <c:v>0.17626953125</c:v>
                </c:pt>
                <c:pt idx="362">
                  <c:v>0.1767578125</c:v>
                </c:pt>
                <c:pt idx="363">
                  <c:v>0.17724609375</c:v>
                </c:pt>
                <c:pt idx="364">
                  <c:v>0.177734375</c:v>
                </c:pt>
                <c:pt idx="365">
                  <c:v>0.17822265625</c:v>
                </c:pt>
                <c:pt idx="366">
                  <c:v>0.1787109375</c:v>
                </c:pt>
                <c:pt idx="367">
                  <c:v>0.17919921875</c:v>
                </c:pt>
                <c:pt idx="368">
                  <c:v>0.1796875</c:v>
                </c:pt>
                <c:pt idx="369">
                  <c:v>0.18017578125</c:v>
                </c:pt>
                <c:pt idx="370">
                  <c:v>0.1806640625</c:v>
                </c:pt>
                <c:pt idx="371">
                  <c:v>0.18115234375</c:v>
                </c:pt>
                <c:pt idx="372">
                  <c:v>0.181640625</c:v>
                </c:pt>
                <c:pt idx="373">
                  <c:v>0.18212890625</c:v>
                </c:pt>
                <c:pt idx="374">
                  <c:v>0.1826171875</c:v>
                </c:pt>
                <c:pt idx="375">
                  <c:v>0.18310546875</c:v>
                </c:pt>
                <c:pt idx="376">
                  <c:v>0.18359375</c:v>
                </c:pt>
                <c:pt idx="377">
                  <c:v>0.18408203125</c:v>
                </c:pt>
                <c:pt idx="378">
                  <c:v>0.1845703125</c:v>
                </c:pt>
                <c:pt idx="379">
                  <c:v>0.18505859375</c:v>
                </c:pt>
                <c:pt idx="380">
                  <c:v>0.185546875</c:v>
                </c:pt>
                <c:pt idx="381">
                  <c:v>0.18603515625</c:v>
                </c:pt>
                <c:pt idx="382">
                  <c:v>0.1865234375</c:v>
                </c:pt>
                <c:pt idx="383">
                  <c:v>0.18701171875</c:v>
                </c:pt>
                <c:pt idx="384">
                  <c:v>0.1875</c:v>
                </c:pt>
                <c:pt idx="385">
                  <c:v>0.18798828125</c:v>
                </c:pt>
                <c:pt idx="386">
                  <c:v>0.1884765625</c:v>
                </c:pt>
                <c:pt idx="387">
                  <c:v>0.18896484375</c:v>
                </c:pt>
                <c:pt idx="388">
                  <c:v>0.189453125</c:v>
                </c:pt>
                <c:pt idx="389">
                  <c:v>0.18994140625</c:v>
                </c:pt>
                <c:pt idx="390">
                  <c:v>0.1904296875</c:v>
                </c:pt>
                <c:pt idx="391">
                  <c:v>0.19091796875</c:v>
                </c:pt>
                <c:pt idx="392">
                  <c:v>0.19140625</c:v>
                </c:pt>
                <c:pt idx="393">
                  <c:v>0.19189453125</c:v>
                </c:pt>
                <c:pt idx="394">
                  <c:v>0.1923828125</c:v>
                </c:pt>
                <c:pt idx="395">
                  <c:v>0.19287109375</c:v>
                </c:pt>
                <c:pt idx="396">
                  <c:v>0.193359375</c:v>
                </c:pt>
                <c:pt idx="397">
                  <c:v>0.19384765625</c:v>
                </c:pt>
                <c:pt idx="398">
                  <c:v>0.1943359375</c:v>
                </c:pt>
                <c:pt idx="399">
                  <c:v>0.19482421875</c:v>
                </c:pt>
                <c:pt idx="400">
                  <c:v>0.1953125</c:v>
                </c:pt>
                <c:pt idx="401">
                  <c:v>0.19580078125</c:v>
                </c:pt>
                <c:pt idx="402">
                  <c:v>0.1962890625</c:v>
                </c:pt>
                <c:pt idx="403">
                  <c:v>0.19677734375</c:v>
                </c:pt>
                <c:pt idx="404">
                  <c:v>0.197265625</c:v>
                </c:pt>
                <c:pt idx="405">
                  <c:v>0.19775390625</c:v>
                </c:pt>
                <c:pt idx="406">
                  <c:v>0.1982421875</c:v>
                </c:pt>
                <c:pt idx="407">
                  <c:v>0.19873046875</c:v>
                </c:pt>
                <c:pt idx="408">
                  <c:v>0.19921875</c:v>
                </c:pt>
                <c:pt idx="409">
                  <c:v>0.19970703125</c:v>
                </c:pt>
                <c:pt idx="410">
                  <c:v>0.2001953125</c:v>
                </c:pt>
                <c:pt idx="411">
                  <c:v>0.20068359375</c:v>
                </c:pt>
                <c:pt idx="412">
                  <c:v>0.201171875</c:v>
                </c:pt>
                <c:pt idx="413">
                  <c:v>0.20166015625</c:v>
                </c:pt>
                <c:pt idx="414">
                  <c:v>0.2021484375</c:v>
                </c:pt>
                <c:pt idx="415">
                  <c:v>0.20263671875</c:v>
                </c:pt>
                <c:pt idx="416">
                  <c:v>0.203125</c:v>
                </c:pt>
                <c:pt idx="417">
                  <c:v>0.20361328125</c:v>
                </c:pt>
                <c:pt idx="418">
                  <c:v>0.2041015625</c:v>
                </c:pt>
                <c:pt idx="419">
                  <c:v>0.20458984375</c:v>
                </c:pt>
                <c:pt idx="420">
                  <c:v>0.205078125</c:v>
                </c:pt>
                <c:pt idx="421">
                  <c:v>0.20556640625</c:v>
                </c:pt>
                <c:pt idx="422">
                  <c:v>0.2060546875</c:v>
                </c:pt>
                <c:pt idx="423">
                  <c:v>0.20654296875</c:v>
                </c:pt>
                <c:pt idx="424">
                  <c:v>0.20703125</c:v>
                </c:pt>
                <c:pt idx="425">
                  <c:v>0.20751953125</c:v>
                </c:pt>
                <c:pt idx="426">
                  <c:v>0.2080078125</c:v>
                </c:pt>
                <c:pt idx="427">
                  <c:v>0.20849609375</c:v>
                </c:pt>
                <c:pt idx="428">
                  <c:v>0.208984375</c:v>
                </c:pt>
                <c:pt idx="429">
                  <c:v>0.20947265625</c:v>
                </c:pt>
                <c:pt idx="430">
                  <c:v>0.2099609375</c:v>
                </c:pt>
                <c:pt idx="431">
                  <c:v>0.21044921875</c:v>
                </c:pt>
                <c:pt idx="432">
                  <c:v>0.2109375</c:v>
                </c:pt>
                <c:pt idx="433">
                  <c:v>0.21142578125</c:v>
                </c:pt>
                <c:pt idx="434">
                  <c:v>0.2119140625</c:v>
                </c:pt>
                <c:pt idx="435">
                  <c:v>0.21240234375</c:v>
                </c:pt>
                <c:pt idx="436">
                  <c:v>0.212890625</c:v>
                </c:pt>
                <c:pt idx="437">
                  <c:v>0.21337890625</c:v>
                </c:pt>
                <c:pt idx="438">
                  <c:v>0.2138671875</c:v>
                </c:pt>
                <c:pt idx="439">
                  <c:v>0.21435546875</c:v>
                </c:pt>
                <c:pt idx="440">
                  <c:v>0.21484375</c:v>
                </c:pt>
                <c:pt idx="441">
                  <c:v>0.21533203125</c:v>
                </c:pt>
                <c:pt idx="442">
                  <c:v>0.2158203125</c:v>
                </c:pt>
                <c:pt idx="443">
                  <c:v>0.21630859375</c:v>
                </c:pt>
                <c:pt idx="444">
                  <c:v>0.216796875</c:v>
                </c:pt>
                <c:pt idx="445">
                  <c:v>0.21728515625</c:v>
                </c:pt>
                <c:pt idx="446">
                  <c:v>0.2177734375</c:v>
                </c:pt>
                <c:pt idx="447">
                  <c:v>0.21826171875</c:v>
                </c:pt>
                <c:pt idx="448">
                  <c:v>0.21875</c:v>
                </c:pt>
                <c:pt idx="449">
                  <c:v>0.21923828125</c:v>
                </c:pt>
                <c:pt idx="450">
                  <c:v>0.2197265625</c:v>
                </c:pt>
                <c:pt idx="451">
                  <c:v>0.22021484375</c:v>
                </c:pt>
                <c:pt idx="452">
                  <c:v>0.220703125</c:v>
                </c:pt>
                <c:pt idx="453">
                  <c:v>0.22119140625</c:v>
                </c:pt>
                <c:pt idx="454">
                  <c:v>0.2216796875</c:v>
                </c:pt>
                <c:pt idx="455">
                  <c:v>0.22216796875</c:v>
                </c:pt>
                <c:pt idx="456">
                  <c:v>0.22265625</c:v>
                </c:pt>
                <c:pt idx="457">
                  <c:v>0.22314453125</c:v>
                </c:pt>
                <c:pt idx="458">
                  <c:v>0.2236328125</c:v>
                </c:pt>
                <c:pt idx="459">
                  <c:v>0.22412109375</c:v>
                </c:pt>
                <c:pt idx="460">
                  <c:v>0.224609375</c:v>
                </c:pt>
                <c:pt idx="461">
                  <c:v>0.22509765625</c:v>
                </c:pt>
                <c:pt idx="462">
                  <c:v>0.2255859375</c:v>
                </c:pt>
                <c:pt idx="463">
                  <c:v>0.22607421875</c:v>
                </c:pt>
                <c:pt idx="464">
                  <c:v>0.2265625</c:v>
                </c:pt>
                <c:pt idx="465">
                  <c:v>0.22705078125</c:v>
                </c:pt>
                <c:pt idx="466">
                  <c:v>0.2275390625</c:v>
                </c:pt>
                <c:pt idx="467">
                  <c:v>0.22802734375</c:v>
                </c:pt>
                <c:pt idx="468">
                  <c:v>0.228515625</c:v>
                </c:pt>
                <c:pt idx="469">
                  <c:v>0.22900390625</c:v>
                </c:pt>
                <c:pt idx="470">
                  <c:v>0.2294921875</c:v>
                </c:pt>
                <c:pt idx="471">
                  <c:v>0.22998046875</c:v>
                </c:pt>
                <c:pt idx="472">
                  <c:v>0.23046875</c:v>
                </c:pt>
                <c:pt idx="473">
                  <c:v>0.23095703125</c:v>
                </c:pt>
                <c:pt idx="474">
                  <c:v>0.2314453125</c:v>
                </c:pt>
                <c:pt idx="475">
                  <c:v>0.23193359375</c:v>
                </c:pt>
                <c:pt idx="476">
                  <c:v>0.232421875</c:v>
                </c:pt>
                <c:pt idx="477">
                  <c:v>0.23291015625</c:v>
                </c:pt>
                <c:pt idx="478">
                  <c:v>0.2333984375</c:v>
                </c:pt>
                <c:pt idx="479">
                  <c:v>0.23388671875</c:v>
                </c:pt>
                <c:pt idx="480">
                  <c:v>0.234375</c:v>
                </c:pt>
                <c:pt idx="481">
                  <c:v>0.23486328125</c:v>
                </c:pt>
                <c:pt idx="482">
                  <c:v>0.2353515625</c:v>
                </c:pt>
                <c:pt idx="483">
                  <c:v>0.23583984375</c:v>
                </c:pt>
                <c:pt idx="484">
                  <c:v>0.236328125</c:v>
                </c:pt>
                <c:pt idx="485">
                  <c:v>0.23681640625</c:v>
                </c:pt>
                <c:pt idx="486">
                  <c:v>0.2373046875</c:v>
                </c:pt>
                <c:pt idx="487">
                  <c:v>0.23779296875</c:v>
                </c:pt>
                <c:pt idx="488">
                  <c:v>0.23828125</c:v>
                </c:pt>
                <c:pt idx="489">
                  <c:v>0.23876953125</c:v>
                </c:pt>
                <c:pt idx="490">
                  <c:v>0.2392578125</c:v>
                </c:pt>
                <c:pt idx="491">
                  <c:v>0.23974609375</c:v>
                </c:pt>
                <c:pt idx="492">
                  <c:v>0.240234375</c:v>
                </c:pt>
                <c:pt idx="493">
                  <c:v>0.24072265625</c:v>
                </c:pt>
                <c:pt idx="494">
                  <c:v>0.2412109375</c:v>
                </c:pt>
                <c:pt idx="495">
                  <c:v>0.24169921875</c:v>
                </c:pt>
                <c:pt idx="496">
                  <c:v>0.2421875</c:v>
                </c:pt>
                <c:pt idx="497">
                  <c:v>0.24267578125</c:v>
                </c:pt>
                <c:pt idx="498">
                  <c:v>0.2431640625</c:v>
                </c:pt>
                <c:pt idx="499">
                  <c:v>0.24365234375</c:v>
                </c:pt>
                <c:pt idx="500">
                  <c:v>0.244140625</c:v>
                </c:pt>
                <c:pt idx="501">
                  <c:v>0.24462890625</c:v>
                </c:pt>
                <c:pt idx="502">
                  <c:v>0.2451171875</c:v>
                </c:pt>
                <c:pt idx="503">
                  <c:v>0.24560546875</c:v>
                </c:pt>
                <c:pt idx="504">
                  <c:v>0.24609375</c:v>
                </c:pt>
                <c:pt idx="505">
                  <c:v>0.24658203125</c:v>
                </c:pt>
                <c:pt idx="506">
                  <c:v>0.2470703125</c:v>
                </c:pt>
                <c:pt idx="507">
                  <c:v>0.24755859375</c:v>
                </c:pt>
                <c:pt idx="508">
                  <c:v>0.248046875</c:v>
                </c:pt>
                <c:pt idx="509">
                  <c:v>0.24853515625</c:v>
                </c:pt>
                <c:pt idx="510">
                  <c:v>0.2490234375</c:v>
                </c:pt>
                <c:pt idx="511">
                  <c:v>0.24951171875</c:v>
                </c:pt>
                <c:pt idx="512">
                  <c:v>0.25</c:v>
                </c:pt>
                <c:pt idx="513">
                  <c:v>0.25048828125</c:v>
                </c:pt>
                <c:pt idx="514">
                  <c:v>0.2509765625</c:v>
                </c:pt>
                <c:pt idx="515">
                  <c:v>0.25146484375</c:v>
                </c:pt>
                <c:pt idx="516">
                  <c:v>0.251953125</c:v>
                </c:pt>
                <c:pt idx="517">
                  <c:v>0.25244140625</c:v>
                </c:pt>
                <c:pt idx="518">
                  <c:v>0.2529296875</c:v>
                </c:pt>
                <c:pt idx="519">
                  <c:v>0.25341796875</c:v>
                </c:pt>
                <c:pt idx="520">
                  <c:v>0.25390625</c:v>
                </c:pt>
                <c:pt idx="521">
                  <c:v>0.25439453125</c:v>
                </c:pt>
                <c:pt idx="522">
                  <c:v>0.2548828125</c:v>
                </c:pt>
                <c:pt idx="523">
                  <c:v>0.25537109375</c:v>
                </c:pt>
                <c:pt idx="524">
                  <c:v>0.255859375</c:v>
                </c:pt>
                <c:pt idx="525">
                  <c:v>0.25634765625</c:v>
                </c:pt>
                <c:pt idx="526">
                  <c:v>0.2568359375</c:v>
                </c:pt>
                <c:pt idx="527">
                  <c:v>0.25732421875</c:v>
                </c:pt>
                <c:pt idx="528">
                  <c:v>0.2578125</c:v>
                </c:pt>
                <c:pt idx="529">
                  <c:v>0.25830078125</c:v>
                </c:pt>
                <c:pt idx="530">
                  <c:v>0.2587890625</c:v>
                </c:pt>
                <c:pt idx="531">
                  <c:v>0.25927734375</c:v>
                </c:pt>
                <c:pt idx="532">
                  <c:v>0.259765625</c:v>
                </c:pt>
                <c:pt idx="533">
                  <c:v>0.26025390625</c:v>
                </c:pt>
                <c:pt idx="534">
                  <c:v>0.2607421875</c:v>
                </c:pt>
                <c:pt idx="535">
                  <c:v>0.26123046875</c:v>
                </c:pt>
                <c:pt idx="536">
                  <c:v>0.26171875</c:v>
                </c:pt>
                <c:pt idx="537">
                  <c:v>0.26220703125</c:v>
                </c:pt>
                <c:pt idx="538">
                  <c:v>0.2626953125</c:v>
                </c:pt>
                <c:pt idx="539">
                  <c:v>0.26318359375</c:v>
                </c:pt>
                <c:pt idx="540">
                  <c:v>0.263671875</c:v>
                </c:pt>
                <c:pt idx="541">
                  <c:v>0.26416015625</c:v>
                </c:pt>
                <c:pt idx="542">
                  <c:v>0.2646484375</c:v>
                </c:pt>
                <c:pt idx="543">
                  <c:v>0.26513671875</c:v>
                </c:pt>
                <c:pt idx="544">
                  <c:v>0.265625</c:v>
                </c:pt>
                <c:pt idx="545">
                  <c:v>0.26611328125</c:v>
                </c:pt>
                <c:pt idx="546">
                  <c:v>0.2666015625</c:v>
                </c:pt>
                <c:pt idx="547">
                  <c:v>0.26708984375</c:v>
                </c:pt>
                <c:pt idx="548">
                  <c:v>0.267578125</c:v>
                </c:pt>
                <c:pt idx="549">
                  <c:v>0.26806640625</c:v>
                </c:pt>
                <c:pt idx="550">
                  <c:v>0.2685546875</c:v>
                </c:pt>
                <c:pt idx="551">
                  <c:v>0.26904296875</c:v>
                </c:pt>
                <c:pt idx="552">
                  <c:v>0.26953125</c:v>
                </c:pt>
                <c:pt idx="553">
                  <c:v>0.27001953125</c:v>
                </c:pt>
                <c:pt idx="554">
                  <c:v>0.2705078125</c:v>
                </c:pt>
                <c:pt idx="555">
                  <c:v>0.27099609375</c:v>
                </c:pt>
                <c:pt idx="556">
                  <c:v>0.271484375</c:v>
                </c:pt>
                <c:pt idx="557">
                  <c:v>0.27197265625</c:v>
                </c:pt>
                <c:pt idx="558">
                  <c:v>0.2724609375</c:v>
                </c:pt>
                <c:pt idx="559">
                  <c:v>0.27294921875</c:v>
                </c:pt>
                <c:pt idx="560">
                  <c:v>0.2734375</c:v>
                </c:pt>
                <c:pt idx="561">
                  <c:v>0.27392578125</c:v>
                </c:pt>
                <c:pt idx="562">
                  <c:v>0.2744140625</c:v>
                </c:pt>
                <c:pt idx="563">
                  <c:v>0.27490234375</c:v>
                </c:pt>
                <c:pt idx="564">
                  <c:v>0.275390625</c:v>
                </c:pt>
                <c:pt idx="565">
                  <c:v>0.27587890625</c:v>
                </c:pt>
                <c:pt idx="566">
                  <c:v>0.2763671875</c:v>
                </c:pt>
                <c:pt idx="567">
                  <c:v>0.27685546875</c:v>
                </c:pt>
                <c:pt idx="568">
                  <c:v>0.27734375</c:v>
                </c:pt>
                <c:pt idx="569">
                  <c:v>0.27783203125</c:v>
                </c:pt>
                <c:pt idx="570">
                  <c:v>0.2783203125</c:v>
                </c:pt>
                <c:pt idx="571">
                  <c:v>0.27880859375</c:v>
                </c:pt>
                <c:pt idx="572">
                  <c:v>0.279296875</c:v>
                </c:pt>
                <c:pt idx="573">
                  <c:v>0.27978515625</c:v>
                </c:pt>
                <c:pt idx="574">
                  <c:v>0.2802734375</c:v>
                </c:pt>
                <c:pt idx="575">
                  <c:v>0.28076171875</c:v>
                </c:pt>
                <c:pt idx="576">
                  <c:v>0.28125</c:v>
                </c:pt>
                <c:pt idx="577">
                  <c:v>0.28173828125</c:v>
                </c:pt>
                <c:pt idx="578">
                  <c:v>0.2822265625</c:v>
                </c:pt>
                <c:pt idx="579">
                  <c:v>0.28271484375</c:v>
                </c:pt>
                <c:pt idx="580">
                  <c:v>0.283203125</c:v>
                </c:pt>
                <c:pt idx="581">
                  <c:v>0.28369140625</c:v>
                </c:pt>
                <c:pt idx="582">
                  <c:v>0.2841796875</c:v>
                </c:pt>
                <c:pt idx="583">
                  <c:v>0.28466796875</c:v>
                </c:pt>
                <c:pt idx="584">
                  <c:v>0.28515625</c:v>
                </c:pt>
                <c:pt idx="585">
                  <c:v>0.28564453125</c:v>
                </c:pt>
                <c:pt idx="586">
                  <c:v>0.2861328125</c:v>
                </c:pt>
                <c:pt idx="587">
                  <c:v>0.28662109375</c:v>
                </c:pt>
                <c:pt idx="588">
                  <c:v>0.287109375</c:v>
                </c:pt>
                <c:pt idx="589">
                  <c:v>0.28759765625</c:v>
                </c:pt>
                <c:pt idx="590">
                  <c:v>0.2880859375</c:v>
                </c:pt>
                <c:pt idx="591">
                  <c:v>0.28857421875</c:v>
                </c:pt>
                <c:pt idx="592">
                  <c:v>0.2890625</c:v>
                </c:pt>
                <c:pt idx="593">
                  <c:v>0.28955078125</c:v>
                </c:pt>
                <c:pt idx="594">
                  <c:v>0.2900390625</c:v>
                </c:pt>
                <c:pt idx="595">
                  <c:v>0.29052734375</c:v>
                </c:pt>
                <c:pt idx="596">
                  <c:v>0.291015625</c:v>
                </c:pt>
                <c:pt idx="597">
                  <c:v>0.29150390625</c:v>
                </c:pt>
                <c:pt idx="598">
                  <c:v>0.2919921875</c:v>
                </c:pt>
                <c:pt idx="599">
                  <c:v>0.29248046875</c:v>
                </c:pt>
                <c:pt idx="600">
                  <c:v>0.29296875</c:v>
                </c:pt>
                <c:pt idx="601">
                  <c:v>0.29345703125</c:v>
                </c:pt>
                <c:pt idx="602">
                  <c:v>0.2939453125</c:v>
                </c:pt>
                <c:pt idx="603">
                  <c:v>0.29443359375</c:v>
                </c:pt>
                <c:pt idx="604">
                  <c:v>0.294921875</c:v>
                </c:pt>
                <c:pt idx="605">
                  <c:v>0.29541015625</c:v>
                </c:pt>
                <c:pt idx="606">
                  <c:v>0.2958984375</c:v>
                </c:pt>
                <c:pt idx="607">
                  <c:v>0.29638671875</c:v>
                </c:pt>
                <c:pt idx="608">
                  <c:v>0.296875</c:v>
                </c:pt>
                <c:pt idx="609">
                  <c:v>0.29736328125</c:v>
                </c:pt>
                <c:pt idx="610">
                  <c:v>0.2978515625</c:v>
                </c:pt>
                <c:pt idx="611">
                  <c:v>0.29833984375</c:v>
                </c:pt>
                <c:pt idx="612">
                  <c:v>0.298828125</c:v>
                </c:pt>
                <c:pt idx="613">
                  <c:v>0.29931640625</c:v>
                </c:pt>
                <c:pt idx="614">
                  <c:v>0.2998046875</c:v>
                </c:pt>
                <c:pt idx="615">
                  <c:v>0.30029296875</c:v>
                </c:pt>
                <c:pt idx="616">
                  <c:v>0.30078125</c:v>
                </c:pt>
                <c:pt idx="617">
                  <c:v>0.30126953125</c:v>
                </c:pt>
                <c:pt idx="618">
                  <c:v>0.3017578125</c:v>
                </c:pt>
                <c:pt idx="619">
                  <c:v>0.30224609375</c:v>
                </c:pt>
                <c:pt idx="620">
                  <c:v>0.302734375</c:v>
                </c:pt>
                <c:pt idx="621">
                  <c:v>0.30322265625</c:v>
                </c:pt>
                <c:pt idx="622">
                  <c:v>0.3037109375</c:v>
                </c:pt>
                <c:pt idx="623">
                  <c:v>0.30419921875</c:v>
                </c:pt>
                <c:pt idx="624">
                  <c:v>0.3046875</c:v>
                </c:pt>
                <c:pt idx="625">
                  <c:v>0.30517578125</c:v>
                </c:pt>
                <c:pt idx="626">
                  <c:v>0.3056640625</c:v>
                </c:pt>
                <c:pt idx="627">
                  <c:v>0.30615234375</c:v>
                </c:pt>
                <c:pt idx="628">
                  <c:v>0.306640625</c:v>
                </c:pt>
                <c:pt idx="629">
                  <c:v>0.30712890625</c:v>
                </c:pt>
                <c:pt idx="630">
                  <c:v>0.3076171875</c:v>
                </c:pt>
                <c:pt idx="631">
                  <c:v>0.30810546875</c:v>
                </c:pt>
                <c:pt idx="632">
                  <c:v>0.30859375</c:v>
                </c:pt>
                <c:pt idx="633">
                  <c:v>0.30908203125</c:v>
                </c:pt>
                <c:pt idx="634">
                  <c:v>0.3095703125</c:v>
                </c:pt>
                <c:pt idx="635">
                  <c:v>0.31005859375</c:v>
                </c:pt>
                <c:pt idx="636">
                  <c:v>0.310546875</c:v>
                </c:pt>
                <c:pt idx="637">
                  <c:v>0.31103515625</c:v>
                </c:pt>
                <c:pt idx="638">
                  <c:v>0.3115234375</c:v>
                </c:pt>
                <c:pt idx="639">
                  <c:v>0.31201171875</c:v>
                </c:pt>
                <c:pt idx="640">
                  <c:v>0.3125</c:v>
                </c:pt>
                <c:pt idx="641">
                  <c:v>0.31298828125</c:v>
                </c:pt>
                <c:pt idx="642">
                  <c:v>0.3134765625</c:v>
                </c:pt>
                <c:pt idx="643">
                  <c:v>0.31396484375</c:v>
                </c:pt>
                <c:pt idx="644">
                  <c:v>0.314453125</c:v>
                </c:pt>
                <c:pt idx="645">
                  <c:v>0.31494140625</c:v>
                </c:pt>
                <c:pt idx="646">
                  <c:v>0.3154296875</c:v>
                </c:pt>
                <c:pt idx="647">
                  <c:v>0.31591796875</c:v>
                </c:pt>
                <c:pt idx="648">
                  <c:v>0.31640625</c:v>
                </c:pt>
                <c:pt idx="649">
                  <c:v>0.31689453125</c:v>
                </c:pt>
                <c:pt idx="650">
                  <c:v>0.3173828125</c:v>
                </c:pt>
                <c:pt idx="651">
                  <c:v>0.31787109375</c:v>
                </c:pt>
                <c:pt idx="652">
                  <c:v>0.318359375</c:v>
                </c:pt>
                <c:pt idx="653">
                  <c:v>0.31884765625</c:v>
                </c:pt>
                <c:pt idx="654">
                  <c:v>0.3193359375</c:v>
                </c:pt>
                <c:pt idx="655">
                  <c:v>0.31982421875</c:v>
                </c:pt>
                <c:pt idx="656">
                  <c:v>0.3203125</c:v>
                </c:pt>
                <c:pt idx="657">
                  <c:v>0.32080078125</c:v>
                </c:pt>
                <c:pt idx="658">
                  <c:v>0.3212890625</c:v>
                </c:pt>
                <c:pt idx="659">
                  <c:v>0.32177734375</c:v>
                </c:pt>
                <c:pt idx="660">
                  <c:v>0.322265625</c:v>
                </c:pt>
                <c:pt idx="661">
                  <c:v>0.32275390625</c:v>
                </c:pt>
                <c:pt idx="662">
                  <c:v>0.3232421875</c:v>
                </c:pt>
                <c:pt idx="663">
                  <c:v>0.32373046875</c:v>
                </c:pt>
                <c:pt idx="664">
                  <c:v>0.32421875</c:v>
                </c:pt>
                <c:pt idx="665">
                  <c:v>0.32470703125</c:v>
                </c:pt>
                <c:pt idx="666">
                  <c:v>0.3251953125</c:v>
                </c:pt>
                <c:pt idx="667">
                  <c:v>0.32568359375</c:v>
                </c:pt>
                <c:pt idx="668">
                  <c:v>0.326171875</c:v>
                </c:pt>
                <c:pt idx="669">
                  <c:v>0.32666015625</c:v>
                </c:pt>
                <c:pt idx="670">
                  <c:v>0.3271484375</c:v>
                </c:pt>
                <c:pt idx="671">
                  <c:v>0.32763671875</c:v>
                </c:pt>
                <c:pt idx="672">
                  <c:v>0.328125</c:v>
                </c:pt>
                <c:pt idx="673">
                  <c:v>0.32861328125</c:v>
                </c:pt>
                <c:pt idx="674">
                  <c:v>0.3291015625</c:v>
                </c:pt>
                <c:pt idx="675">
                  <c:v>0.32958984375</c:v>
                </c:pt>
                <c:pt idx="676">
                  <c:v>0.330078125</c:v>
                </c:pt>
                <c:pt idx="677">
                  <c:v>0.33056640625</c:v>
                </c:pt>
                <c:pt idx="678">
                  <c:v>0.3310546875</c:v>
                </c:pt>
                <c:pt idx="679">
                  <c:v>0.33154296875</c:v>
                </c:pt>
                <c:pt idx="680">
                  <c:v>0.33203125</c:v>
                </c:pt>
                <c:pt idx="681">
                  <c:v>0.33251953125</c:v>
                </c:pt>
                <c:pt idx="682">
                  <c:v>0.3330078125</c:v>
                </c:pt>
                <c:pt idx="683">
                  <c:v>0.33349609375</c:v>
                </c:pt>
                <c:pt idx="684">
                  <c:v>0.333984375</c:v>
                </c:pt>
                <c:pt idx="685">
                  <c:v>0.33447265625</c:v>
                </c:pt>
                <c:pt idx="686">
                  <c:v>0.3349609375</c:v>
                </c:pt>
                <c:pt idx="687">
                  <c:v>0.33544921875</c:v>
                </c:pt>
                <c:pt idx="688">
                  <c:v>0.3359375</c:v>
                </c:pt>
                <c:pt idx="689">
                  <c:v>0.33642578125</c:v>
                </c:pt>
                <c:pt idx="690">
                  <c:v>0.3369140625</c:v>
                </c:pt>
                <c:pt idx="691">
                  <c:v>0.33740234375</c:v>
                </c:pt>
                <c:pt idx="692">
                  <c:v>0.337890625</c:v>
                </c:pt>
                <c:pt idx="693">
                  <c:v>0.33837890625</c:v>
                </c:pt>
                <c:pt idx="694">
                  <c:v>0.3388671875</c:v>
                </c:pt>
                <c:pt idx="695">
                  <c:v>0.33935546875</c:v>
                </c:pt>
                <c:pt idx="696">
                  <c:v>0.33984375</c:v>
                </c:pt>
                <c:pt idx="697">
                  <c:v>0.34033203125</c:v>
                </c:pt>
                <c:pt idx="698">
                  <c:v>0.3408203125</c:v>
                </c:pt>
                <c:pt idx="699">
                  <c:v>0.34130859375</c:v>
                </c:pt>
                <c:pt idx="700">
                  <c:v>0.341796875</c:v>
                </c:pt>
                <c:pt idx="701">
                  <c:v>0.34228515625</c:v>
                </c:pt>
                <c:pt idx="702">
                  <c:v>0.3427734375</c:v>
                </c:pt>
                <c:pt idx="703">
                  <c:v>0.34326171875</c:v>
                </c:pt>
                <c:pt idx="704">
                  <c:v>0.34375</c:v>
                </c:pt>
                <c:pt idx="705">
                  <c:v>0.34423828125</c:v>
                </c:pt>
                <c:pt idx="706">
                  <c:v>0.3447265625</c:v>
                </c:pt>
                <c:pt idx="707">
                  <c:v>0.34521484375</c:v>
                </c:pt>
                <c:pt idx="708">
                  <c:v>0.345703125</c:v>
                </c:pt>
                <c:pt idx="709">
                  <c:v>0.34619140625</c:v>
                </c:pt>
                <c:pt idx="710">
                  <c:v>0.3466796875</c:v>
                </c:pt>
                <c:pt idx="711">
                  <c:v>0.34716796875</c:v>
                </c:pt>
                <c:pt idx="712">
                  <c:v>0.34765625</c:v>
                </c:pt>
                <c:pt idx="713">
                  <c:v>0.34814453125</c:v>
                </c:pt>
                <c:pt idx="714">
                  <c:v>0.3486328125</c:v>
                </c:pt>
                <c:pt idx="715">
                  <c:v>0.34912109375</c:v>
                </c:pt>
                <c:pt idx="716">
                  <c:v>0.349609375</c:v>
                </c:pt>
                <c:pt idx="717">
                  <c:v>0.35009765625</c:v>
                </c:pt>
                <c:pt idx="718">
                  <c:v>0.3505859375</c:v>
                </c:pt>
                <c:pt idx="719">
                  <c:v>0.35107421875</c:v>
                </c:pt>
                <c:pt idx="720">
                  <c:v>0.3515625</c:v>
                </c:pt>
                <c:pt idx="721">
                  <c:v>0.35205078125</c:v>
                </c:pt>
                <c:pt idx="722">
                  <c:v>0.3525390625</c:v>
                </c:pt>
                <c:pt idx="723">
                  <c:v>0.35302734375</c:v>
                </c:pt>
                <c:pt idx="724">
                  <c:v>0.353515625</c:v>
                </c:pt>
                <c:pt idx="725">
                  <c:v>0.35400390625</c:v>
                </c:pt>
                <c:pt idx="726">
                  <c:v>0.3544921875</c:v>
                </c:pt>
                <c:pt idx="727">
                  <c:v>0.35498046875</c:v>
                </c:pt>
                <c:pt idx="728">
                  <c:v>0.35546875</c:v>
                </c:pt>
                <c:pt idx="729">
                  <c:v>0.35595703125</c:v>
                </c:pt>
                <c:pt idx="730">
                  <c:v>0.3564453125</c:v>
                </c:pt>
                <c:pt idx="731">
                  <c:v>0.35693359375</c:v>
                </c:pt>
                <c:pt idx="732">
                  <c:v>0.357421875</c:v>
                </c:pt>
                <c:pt idx="733">
                  <c:v>0.35791015625</c:v>
                </c:pt>
                <c:pt idx="734">
                  <c:v>0.3583984375</c:v>
                </c:pt>
                <c:pt idx="735">
                  <c:v>0.35888671875</c:v>
                </c:pt>
                <c:pt idx="736">
                  <c:v>0.359375</c:v>
                </c:pt>
                <c:pt idx="737">
                  <c:v>0.35986328125</c:v>
                </c:pt>
                <c:pt idx="738">
                  <c:v>0.3603515625</c:v>
                </c:pt>
                <c:pt idx="739">
                  <c:v>0.36083984375</c:v>
                </c:pt>
                <c:pt idx="740">
                  <c:v>0.361328125</c:v>
                </c:pt>
                <c:pt idx="741">
                  <c:v>0.36181640625</c:v>
                </c:pt>
                <c:pt idx="742">
                  <c:v>0.3623046875</c:v>
                </c:pt>
                <c:pt idx="743">
                  <c:v>0.36279296875</c:v>
                </c:pt>
                <c:pt idx="744">
                  <c:v>0.36328125</c:v>
                </c:pt>
                <c:pt idx="745">
                  <c:v>0.36376953125</c:v>
                </c:pt>
                <c:pt idx="746">
                  <c:v>0.3642578125</c:v>
                </c:pt>
                <c:pt idx="747">
                  <c:v>0.36474609375</c:v>
                </c:pt>
                <c:pt idx="748">
                  <c:v>0.365234375</c:v>
                </c:pt>
                <c:pt idx="749">
                  <c:v>0.36572265625</c:v>
                </c:pt>
                <c:pt idx="750">
                  <c:v>0.3662109375</c:v>
                </c:pt>
                <c:pt idx="751">
                  <c:v>0.36669921875</c:v>
                </c:pt>
                <c:pt idx="752">
                  <c:v>0.3671875</c:v>
                </c:pt>
                <c:pt idx="753">
                  <c:v>0.36767578125</c:v>
                </c:pt>
                <c:pt idx="754">
                  <c:v>0.3681640625</c:v>
                </c:pt>
                <c:pt idx="755">
                  <c:v>0.36865234375</c:v>
                </c:pt>
                <c:pt idx="756">
                  <c:v>0.369140625</c:v>
                </c:pt>
                <c:pt idx="757">
                  <c:v>0.36962890625</c:v>
                </c:pt>
                <c:pt idx="758">
                  <c:v>0.3701171875</c:v>
                </c:pt>
                <c:pt idx="759">
                  <c:v>0.37060546875</c:v>
                </c:pt>
                <c:pt idx="760">
                  <c:v>0.37109375</c:v>
                </c:pt>
                <c:pt idx="761">
                  <c:v>0.37158203125</c:v>
                </c:pt>
                <c:pt idx="762">
                  <c:v>0.3720703125</c:v>
                </c:pt>
                <c:pt idx="763">
                  <c:v>0.37255859375</c:v>
                </c:pt>
                <c:pt idx="764">
                  <c:v>0.373046875</c:v>
                </c:pt>
                <c:pt idx="765">
                  <c:v>0.37353515625</c:v>
                </c:pt>
                <c:pt idx="766">
                  <c:v>0.3740234375</c:v>
                </c:pt>
                <c:pt idx="767">
                  <c:v>0.37451171875</c:v>
                </c:pt>
                <c:pt idx="768">
                  <c:v>0.375</c:v>
                </c:pt>
                <c:pt idx="769">
                  <c:v>0.37548828125</c:v>
                </c:pt>
                <c:pt idx="770">
                  <c:v>0.3759765625</c:v>
                </c:pt>
                <c:pt idx="771">
                  <c:v>0.37646484375</c:v>
                </c:pt>
                <c:pt idx="772">
                  <c:v>0.376953125</c:v>
                </c:pt>
                <c:pt idx="773">
                  <c:v>0.37744140625</c:v>
                </c:pt>
                <c:pt idx="774">
                  <c:v>0.3779296875</c:v>
                </c:pt>
                <c:pt idx="775">
                  <c:v>0.37841796875</c:v>
                </c:pt>
                <c:pt idx="776">
                  <c:v>0.37890625</c:v>
                </c:pt>
                <c:pt idx="777">
                  <c:v>0.37939453125</c:v>
                </c:pt>
                <c:pt idx="778">
                  <c:v>0.3798828125</c:v>
                </c:pt>
                <c:pt idx="779">
                  <c:v>0.38037109375</c:v>
                </c:pt>
                <c:pt idx="780">
                  <c:v>0.380859375</c:v>
                </c:pt>
                <c:pt idx="781">
                  <c:v>0.38134765625</c:v>
                </c:pt>
                <c:pt idx="782">
                  <c:v>0.3818359375</c:v>
                </c:pt>
                <c:pt idx="783">
                  <c:v>0.38232421875</c:v>
                </c:pt>
                <c:pt idx="784">
                  <c:v>0.3828125</c:v>
                </c:pt>
                <c:pt idx="785">
                  <c:v>0.38330078125</c:v>
                </c:pt>
                <c:pt idx="786">
                  <c:v>0.3837890625</c:v>
                </c:pt>
                <c:pt idx="787">
                  <c:v>0.38427734375</c:v>
                </c:pt>
                <c:pt idx="788">
                  <c:v>0.384765625</c:v>
                </c:pt>
                <c:pt idx="789">
                  <c:v>0.38525390625</c:v>
                </c:pt>
                <c:pt idx="790">
                  <c:v>0.3857421875</c:v>
                </c:pt>
                <c:pt idx="791">
                  <c:v>0.38623046875</c:v>
                </c:pt>
                <c:pt idx="792">
                  <c:v>0.38671875</c:v>
                </c:pt>
                <c:pt idx="793">
                  <c:v>0.38720703125</c:v>
                </c:pt>
                <c:pt idx="794">
                  <c:v>0.3876953125</c:v>
                </c:pt>
                <c:pt idx="795">
                  <c:v>0.38818359375</c:v>
                </c:pt>
                <c:pt idx="796">
                  <c:v>0.388671875</c:v>
                </c:pt>
                <c:pt idx="797">
                  <c:v>0.38916015625</c:v>
                </c:pt>
                <c:pt idx="798">
                  <c:v>0.3896484375</c:v>
                </c:pt>
                <c:pt idx="799">
                  <c:v>0.39013671875</c:v>
                </c:pt>
                <c:pt idx="800">
                  <c:v>0.390625</c:v>
                </c:pt>
                <c:pt idx="801">
                  <c:v>0.39111328125</c:v>
                </c:pt>
                <c:pt idx="802">
                  <c:v>0.3916015625</c:v>
                </c:pt>
                <c:pt idx="803">
                  <c:v>0.39208984375</c:v>
                </c:pt>
                <c:pt idx="804">
                  <c:v>0.392578125</c:v>
                </c:pt>
                <c:pt idx="805">
                  <c:v>0.39306640625</c:v>
                </c:pt>
                <c:pt idx="806">
                  <c:v>0.3935546875</c:v>
                </c:pt>
                <c:pt idx="807">
                  <c:v>0.39404296875</c:v>
                </c:pt>
                <c:pt idx="808">
                  <c:v>0.39453125</c:v>
                </c:pt>
                <c:pt idx="809">
                  <c:v>0.39501953125</c:v>
                </c:pt>
                <c:pt idx="810">
                  <c:v>0.3955078125</c:v>
                </c:pt>
                <c:pt idx="811">
                  <c:v>0.39599609375</c:v>
                </c:pt>
                <c:pt idx="812">
                  <c:v>0.396484375</c:v>
                </c:pt>
                <c:pt idx="813">
                  <c:v>0.39697265625</c:v>
                </c:pt>
                <c:pt idx="814">
                  <c:v>0.3974609375</c:v>
                </c:pt>
                <c:pt idx="815">
                  <c:v>0.39794921875</c:v>
                </c:pt>
                <c:pt idx="816">
                  <c:v>0.3984375</c:v>
                </c:pt>
                <c:pt idx="817">
                  <c:v>0.39892578125</c:v>
                </c:pt>
                <c:pt idx="818">
                  <c:v>0.3994140625</c:v>
                </c:pt>
                <c:pt idx="819">
                  <c:v>0.39990234375</c:v>
                </c:pt>
                <c:pt idx="820">
                  <c:v>0.400390625</c:v>
                </c:pt>
                <c:pt idx="821">
                  <c:v>0.40087890625</c:v>
                </c:pt>
                <c:pt idx="822">
                  <c:v>0.4013671875</c:v>
                </c:pt>
                <c:pt idx="823">
                  <c:v>0.40185546875</c:v>
                </c:pt>
                <c:pt idx="824">
                  <c:v>0.40234375</c:v>
                </c:pt>
                <c:pt idx="825">
                  <c:v>0.40283203125</c:v>
                </c:pt>
                <c:pt idx="826">
                  <c:v>0.4033203125</c:v>
                </c:pt>
                <c:pt idx="827">
                  <c:v>0.40380859375</c:v>
                </c:pt>
                <c:pt idx="828">
                  <c:v>0.404296875</c:v>
                </c:pt>
                <c:pt idx="829">
                  <c:v>0.40478515625</c:v>
                </c:pt>
                <c:pt idx="830">
                  <c:v>0.4052734375</c:v>
                </c:pt>
                <c:pt idx="831">
                  <c:v>0.40576171875</c:v>
                </c:pt>
                <c:pt idx="832">
                  <c:v>0.40625</c:v>
                </c:pt>
                <c:pt idx="833">
                  <c:v>0.40673828125</c:v>
                </c:pt>
                <c:pt idx="834">
                  <c:v>0.4072265625</c:v>
                </c:pt>
                <c:pt idx="835">
                  <c:v>0.40771484375</c:v>
                </c:pt>
                <c:pt idx="836">
                  <c:v>0.408203125</c:v>
                </c:pt>
                <c:pt idx="837">
                  <c:v>0.40869140625</c:v>
                </c:pt>
                <c:pt idx="838">
                  <c:v>0.4091796875</c:v>
                </c:pt>
                <c:pt idx="839">
                  <c:v>0.40966796875</c:v>
                </c:pt>
                <c:pt idx="840">
                  <c:v>0.41015625</c:v>
                </c:pt>
                <c:pt idx="841">
                  <c:v>0.41064453125</c:v>
                </c:pt>
                <c:pt idx="842">
                  <c:v>0.4111328125</c:v>
                </c:pt>
                <c:pt idx="843">
                  <c:v>0.41162109375</c:v>
                </c:pt>
                <c:pt idx="844">
                  <c:v>0.412109375</c:v>
                </c:pt>
                <c:pt idx="845">
                  <c:v>0.41259765625</c:v>
                </c:pt>
                <c:pt idx="846">
                  <c:v>0.4130859375</c:v>
                </c:pt>
                <c:pt idx="847">
                  <c:v>0.41357421875</c:v>
                </c:pt>
                <c:pt idx="848">
                  <c:v>0.4140625</c:v>
                </c:pt>
                <c:pt idx="849">
                  <c:v>0.41455078125</c:v>
                </c:pt>
                <c:pt idx="850">
                  <c:v>0.4150390625</c:v>
                </c:pt>
                <c:pt idx="851">
                  <c:v>0.41552734375</c:v>
                </c:pt>
                <c:pt idx="852">
                  <c:v>0.416015625</c:v>
                </c:pt>
                <c:pt idx="853">
                  <c:v>0.41650390625</c:v>
                </c:pt>
                <c:pt idx="854">
                  <c:v>0.4169921875</c:v>
                </c:pt>
                <c:pt idx="855">
                  <c:v>0.41748046875</c:v>
                </c:pt>
                <c:pt idx="856">
                  <c:v>0.41796875</c:v>
                </c:pt>
                <c:pt idx="857">
                  <c:v>0.41845703125</c:v>
                </c:pt>
                <c:pt idx="858">
                  <c:v>0.4189453125</c:v>
                </c:pt>
                <c:pt idx="859">
                  <c:v>0.41943359375</c:v>
                </c:pt>
                <c:pt idx="860">
                  <c:v>0.419921875</c:v>
                </c:pt>
                <c:pt idx="861">
                  <c:v>0.42041015625</c:v>
                </c:pt>
                <c:pt idx="862">
                  <c:v>0.4208984375</c:v>
                </c:pt>
                <c:pt idx="863">
                  <c:v>0.42138671875</c:v>
                </c:pt>
                <c:pt idx="864">
                  <c:v>0.421875</c:v>
                </c:pt>
                <c:pt idx="865">
                  <c:v>0.42236328125</c:v>
                </c:pt>
                <c:pt idx="866">
                  <c:v>0.4228515625</c:v>
                </c:pt>
                <c:pt idx="867">
                  <c:v>0.42333984375</c:v>
                </c:pt>
                <c:pt idx="868">
                  <c:v>0.423828125</c:v>
                </c:pt>
                <c:pt idx="869">
                  <c:v>0.42431640625</c:v>
                </c:pt>
                <c:pt idx="870">
                  <c:v>0.4248046875</c:v>
                </c:pt>
                <c:pt idx="871">
                  <c:v>0.42529296875</c:v>
                </c:pt>
                <c:pt idx="872">
                  <c:v>0.42578125</c:v>
                </c:pt>
                <c:pt idx="873">
                  <c:v>0.42626953125</c:v>
                </c:pt>
                <c:pt idx="874">
                  <c:v>0.4267578125</c:v>
                </c:pt>
                <c:pt idx="875">
                  <c:v>0.42724609375</c:v>
                </c:pt>
                <c:pt idx="876">
                  <c:v>0.427734375</c:v>
                </c:pt>
                <c:pt idx="877">
                  <c:v>0.42822265625</c:v>
                </c:pt>
                <c:pt idx="878">
                  <c:v>0.4287109375</c:v>
                </c:pt>
                <c:pt idx="879">
                  <c:v>0.42919921875</c:v>
                </c:pt>
                <c:pt idx="880">
                  <c:v>0.4296875</c:v>
                </c:pt>
                <c:pt idx="881">
                  <c:v>0.43017578125</c:v>
                </c:pt>
                <c:pt idx="882">
                  <c:v>0.4306640625</c:v>
                </c:pt>
                <c:pt idx="883">
                  <c:v>0.43115234375</c:v>
                </c:pt>
                <c:pt idx="884">
                  <c:v>0.431640625</c:v>
                </c:pt>
                <c:pt idx="885">
                  <c:v>0.43212890625</c:v>
                </c:pt>
                <c:pt idx="886">
                  <c:v>0.4326171875</c:v>
                </c:pt>
                <c:pt idx="887">
                  <c:v>0.43310546875</c:v>
                </c:pt>
                <c:pt idx="888">
                  <c:v>0.43359375</c:v>
                </c:pt>
                <c:pt idx="889">
                  <c:v>0.43408203125</c:v>
                </c:pt>
                <c:pt idx="890">
                  <c:v>0.4345703125</c:v>
                </c:pt>
                <c:pt idx="891">
                  <c:v>0.43505859375</c:v>
                </c:pt>
                <c:pt idx="892">
                  <c:v>0.435546875</c:v>
                </c:pt>
                <c:pt idx="893">
                  <c:v>0.43603515625</c:v>
                </c:pt>
                <c:pt idx="894">
                  <c:v>0.4365234375</c:v>
                </c:pt>
                <c:pt idx="895">
                  <c:v>0.43701171875</c:v>
                </c:pt>
                <c:pt idx="896">
                  <c:v>0.4375</c:v>
                </c:pt>
                <c:pt idx="897">
                  <c:v>0.43798828125</c:v>
                </c:pt>
                <c:pt idx="898">
                  <c:v>0.4384765625</c:v>
                </c:pt>
                <c:pt idx="899">
                  <c:v>0.43896484375</c:v>
                </c:pt>
                <c:pt idx="900">
                  <c:v>0.439453125</c:v>
                </c:pt>
                <c:pt idx="901">
                  <c:v>0.43994140625</c:v>
                </c:pt>
                <c:pt idx="902">
                  <c:v>0.4404296875</c:v>
                </c:pt>
                <c:pt idx="903">
                  <c:v>0.44091796875</c:v>
                </c:pt>
                <c:pt idx="904">
                  <c:v>0.44140625</c:v>
                </c:pt>
                <c:pt idx="905">
                  <c:v>0.44189453125</c:v>
                </c:pt>
                <c:pt idx="906">
                  <c:v>0.4423828125</c:v>
                </c:pt>
                <c:pt idx="907">
                  <c:v>0.44287109375</c:v>
                </c:pt>
                <c:pt idx="908">
                  <c:v>0.443359375</c:v>
                </c:pt>
                <c:pt idx="909">
                  <c:v>0.44384765625</c:v>
                </c:pt>
                <c:pt idx="910">
                  <c:v>0.4443359375</c:v>
                </c:pt>
                <c:pt idx="911">
                  <c:v>0.44482421875</c:v>
                </c:pt>
                <c:pt idx="912">
                  <c:v>0.4453125</c:v>
                </c:pt>
                <c:pt idx="913">
                  <c:v>0.44580078125</c:v>
                </c:pt>
                <c:pt idx="914">
                  <c:v>0.4462890625</c:v>
                </c:pt>
                <c:pt idx="915">
                  <c:v>0.44677734375</c:v>
                </c:pt>
                <c:pt idx="916">
                  <c:v>0.447265625</c:v>
                </c:pt>
                <c:pt idx="917">
                  <c:v>0.44775390625</c:v>
                </c:pt>
                <c:pt idx="918">
                  <c:v>0.4482421875</c:v>
                </c:pt>
                <c:pt idx="919">
                  <c:v>0.44873046875</c:v>
                </c:pt>
                <c:pt idx="920">
                  <c:v>0.44921875</c:v>
                </c:pt>
                <c:pt idx="921">
                  <c:v>0.44970703125</c:v>
                </c:pt>
                <c:pt idx="922">
                  <c:v>0.4501953125</c:v>
                </c:pt>
                <c:pt idx="923">
                  <c:v>0.45068359375</c:v>
                </c:pt>
                <c:pt idx="924">
                  <c:v>0.451171875</c:v>
                </c:pt>
                <c:pt idx="925">
                  <c:v>0.45166015625</c:v>
                </c:pt>
                <c:pt idx="926">
                  <c:v>0.4521484375</c:v>
                </c:pt>
                <c:pt idx="927">
                  <c:v>0.45263671875</c:v>
                </c:pt>
                <c:pt idx="928">
                  <c:v>0.453125</c:v>
                </c:pt>
                <c:pt idx="929">
                  <c:v>0.45361328125</c:v>
                </c:pt>
                <c:pt idx="930">
                  <c:v>0.4541015625</c:v>
                </c:pt>
                <c:pt idx="931">
                  <c:v>0.45458984375</c:v>
                </c:pt>
                <c:pt idx="932">
                  <c:v>0.455078125</c:v>
                </c:pt>
                <c:pt idx="933">
                  <c:v>0.45556640625</c:v>
                </c:pt>
                <c:pt idx="934">
                  <c:v>0.4560546875</c:v>
                </c:pt>
                <c:pt idx="935">
                  <c:v>0.45654296875</c:v>
                </c:pt>
                <c:pt idx="936">
                  <c:v>0.45703125</c:v>
                </c:pt>
                <c:pt idx="937">
                  <c:v>0.45751953125</c:v>
                </c:pt>
                <c:pt idx="938">
                  <c:v>0.4580078125</c:v>
                </c:pt>
                <c:pt idx="939">
                  <c:v>0.45849609375</c:v>
                </c:pt>
                <c:pt idx="940">
                  <c:v>0.458984375</c:v>
                </c:pt>
                <c:pt idx="941">
                  <c:v>0.45947265625</c:v>
                </c:pt>
                <c:pt idx="942">
                  <c:v>0.4599609375</c:v>
                </c:pt>
                <c:pt idx="943">
                  <c:v>0.46044921875</c:v>
                </c:pt>
                <c:pt idx="944">
                  <c:v>0.4609375</c:v>
                </c:pt>
                <c:pt idx="945">
                  <c:v>0.46142578125</c:v>
                </c:pt>
                <c:pt idx="946">
                  <c:v>0.4619140625</c:v>
                </c:pt>
                <c:pt idx="947">
                  <c:v>0.46240234375</c:v>
                </c:pt>
                <c:pt idx="948">
                  <c:v>0.462890625</c:v>
                </c:pt>
                <c:pt idx="949">
                  <c:v>0.46337890625</c:v>
                </c:pt>
                <c:pt idx="950">
                  <c:v>0.4638671875</c:v>
                </c:pt>
                <c:pt idx="951">
                  <c:v>0.46435546875</c:v>
                </c:pt>
                <c:pt idx="952">
                  <c:v>0.46484375</c:v>
                </c:pt>
                <c:pt idx="953">
                  <c:v>0.46533203125</c:v>
                </c:pt>
                <c:pt idx="954">
                  <c:v>0.4658203125</c:v>
                </c:pt>
                <c:pt idx="955">
                  <c:v>0.46630859375</c:v>
                </c:pt>
                <c:pt idx="956">
                  <c:v>0.466796875</c:v>
                </c:pt>
                <c:pt idx="957">
                  <c:v>0.46728515625</c:v>
                </c:pt>
                <c:pt idx="958">
                  <c:v>0.4677734375</c:v>
                </c:pt>
                <c:pt idx="959">
                  <c:v>0.46826171875</c:v>
                </c:pt>
                <c:pt idx="960">
                  <c:v>0.46875</c:v>
                </c:pt>
                <c:pt idx="961">
                  <c:v>0.46923828125</c:v>
                </c:pt>
                <c:pt idx="962">
                  <c:v>0.4697265625</c:v>
                </c:pt>
                <c:pt idx="963">
                  <c:v>0.47021484375</c:v>
                </c:pt>
                <c:pt idx="964">
                  <c:v>0.470703125</c:v>
                </c:pt>
                <c:pt idx="965">
                  <c:v>0.47119140625</c:v>
                </c:pt>
                <c:pt idx="966">
                  <c:v>0.4716796875</c:v>
                </c:pt>
                <c:pt idx="967">
                  <c:v>0.47216796875</c:v>
                </c:pt>
                <c:pt idx="968">
                  <c:v>0.47265625</c:v>
                </c:pt>
                <c:pt idx="969">
                  <c:v>0.47314453125</c:v>
                </c:pt>
                <c:pt idx="970">
                  <c:v>0.4736328125</c:v>
                </c:pt>
                <c:pt idx="971">
                  <c:v>0.47412109375</c:v>
                </c:pt>
                <c:pt idx="972">
                  <c:v>0.474609375</c:v>
                </c:pt>
                <c:pt idx="973">
                  <c:v>0.47509765625</c:v>
                </c:pt>
                <c:pt idx="974">
                  <c:v>0.4755859375</c:v>
                </c:pt>
                <c:pt idx="975">
                  <c:v>0.47607421875</c:v>
                </c:pt>
                <c:pt idx="976">
                  <c:v>0.4765625</c:v>
                </c:pt>
                <c:pt idx="977">
                  <c:v>0.47705078125</c:v>
                </c:pt>
                <c:pt idx="978">
                  <c:v>0.4775390625</c:v>
                </c:pt>
                <c:pt idx="979">
                  <c:v>0.47802734375</c:v>
                </c:pt>
                <c:pt idx="980">
                  <c:v>0.478515625</c:v>
                </c:pt>
                <c:pt idx="981">
                  <c:v>0.47900390625</c:v>
                </c:pt>
                <c:pt idx="982">
                  <c:v>0.4794921875</c:v>
                </c:pt>
                <c:pt idx="983">
                  <c:v>0.47998046875</c:v>
                </c:pt>
                <c:pt idx="984">
                  <c:v>0.48046875</c:v>
                </c:pt>
                <c:pt idx="985">
                  <c:v>0.48095703125</c:v>
                </c:pt>
                <c:pt idx="986">
                  <c:v>0.4814453125</c:v>
                </c:pt>
                <c:pt idx="987">
                  <c:v>0.48193359375</c:v>
                </c:pt>
                <c:pt idx="988">
                  <c:v>0.482421875</c:v>
                </c:pt>
                <c:pt idx="989">
                  <c:v>0.48291015625</c:v>
                </c:pt>
                <c:pt idx="990">
                  <c:v>0.4833984375</c:v>
                </c:pt>
                <c:pt idx="991">
                  <c:v>0.48388671875</c:v>
                </c:pt>
                <c:pt idx="992">
                  <c:v>0.484375</c:v>
                </c:pt>
                <c:pt idx="993">
                  <c:v>0.48486328125</c:v>
                </c:pt>
                <c:pt idx="994">
                  <c:v>0.4853515625</c:v>
                </c:pt>
                <c:pt idx="995">
                  <c:v>0.48583984375</c:v>
                </c:pt>
                <c:pt idx="996">
                  <c:v>0.486328125</c:v>
                </c:pt>
                <c:pt idx="997">
                  <c:v>0.48681640625</c:v>
                </c:pt>
                <c:pt idx="998">
                  <c:v>0.4873046875</c:v>
                </c:pt>
                <c:pt idx="999">
                  <c:v>0.48779296875</c:v>
                </c:pt>
                <c:pt idx="1000">
                  <c:v>0.48828125</c:v>
                </c:pt>
                <c:pt idx="1001">
                  <c:v>0.48876953125</c:v>
                </c:pt>
                <c:pt idx="1002">
                  <c:v>0.4892578125</c:v>
                </c:pt>
                <c:pt idx="1003">
                  <c:v>0.48974609375</c:v>
                </c:pt>
                <c:pt idx="1004">
                  <c:v>0.490234375</c:v>
                </c:pt>
                <c:pt idx="1005">
                  <c:v>0.49072265625</c:v>
                </c:pt>
                <c:pt idx="1006">
                  <c:v>0.4912109375</c:v>
                </c:pt>
                <c:pt idx="1007">
                  <c:v>0.49169921875</c:v>
                </c:pt>
                <c:pt idx="1008">
                  <c:v>0.4921875</c:v>
                </c:pt>
                <c:pt idx="1009">
                  <c:v>0.49267578125</c:v>
                </c:pt>
                <c:pt idx="1010">
                  <c:v>0.4931640625</c:v>
                </c:pt>
                <c:pt idx="1011">
                  <c:v>0.49365234375</c:v>
                </c:pt>
                <c:pt idx="1012">
                  <c:v>0.494140625</c:v>
                </c:pt>
                <c:pt idx="1013">
                  <c:v>0.49462890625</c:v>
                </c:pt>
                <c:pt idx="1014">
                  <c:v>0.4951171875</c:v>
                </c:pt>
                <c:pt idx="1015">
                  <c:v>0.49560546875</c:v>
                </c:pt>
                <c:pt idx="1016">
                  <c:v>0.49609375</c:v>
                </c:pt>
                <c:pt idx="1017">
                  <c:v>0.49658203125</c:v>
                </c:pt>
                <c:pt idx="1018">
                  <c:v>0.4970703125</c:v>
                </c:pt>
                <c:pt idx="1019">
                  <c:v>0.49755859375</c:v>
                </c:pt>
                <c:pt idx="1020">
                  <c:v>0.498046875</c:v>
                </c:pt>
                <c:pt idx="1021">
                  <c:v>0.49853515625</c:v>
                </c:pt>
                <c:pt idx="1022">
                  <c:v>0.4990234375</c:v>
                </c:pt>
                <c:pt idx="1023">
                  <c:v>0.49951171875</c:v>
                </c:pt>
                <c:pt idx="1024">
                  <c:v>0.5</c:v>
                </c:pt>
                <c:pt idx="1025">
                  <c:v>0.50048828125</c:v>
                </c:pt>
                <c:pt idx="1026">
                  <c:v>0.5009765625</c:v>
                </c:pt>
                <c:pt idx="1027">
                  <c:v>0.50146484375</c:v>
                </c:pt>
                <c:pt idx="1028">
                  <c:v>0.501953125</c:v>
                </c:pt>
                <c:pt idx="1029">
                  <c:v>0.50244140625</c:v>
                </c:pt>
                <c:pt idx="1030">
                  <c:v>0.5029296875</c:v>
                </c:pt>
                <c:pt idx="1031">
                  <c:v>0.50341796875</c:v>
                </c:pt>
                <c:pt idx="1032">
                  <c:v>0.50390625</c:v>
                </c:pt>
                <c:pt idx="1033">
                  <c:v>0.50439453125</c:v>
                </c:pt>
                <c:pt idx="1034">
                  <c:v>0.5048828125</c:v>
                </c:pt>
                <c:pt idx="1035">
                  <c:v>0.50537109375</c:v>
                </c:pt>
                <c:pt idx="1036">
                  <c:v>0.505859375</c:v>
                </c:pt>
                <c:pt idx="1037">
                  <c:v>0.50634765625</c:v>
                </c:pt>
                <c:pt idx="1038">
                  <c:v>0.5068359375</c:v>
                </c:pt>
                <c:pt idx="1039">
                  <c:v>0.50732421875</c:v>
                </c:pt>
                <c:pt idx="1040">
                  <c:v>0.5078125</c:v>
                </c:pt>
                <c:pt idx="1041">
                  <c:v>0.50830078125</c:v>
                </c:pt>
                <c:pt idx="1042">
                  <c:v>0.5087890625</c:v>
                </c:pt>
                <c:pt idx="1043">
                  <c:v>0.50927734375</c:v>
                </c:pt>
                <c:pt idx="1044">
                  <c:v>0.509765625</c:v>
                </c:pt>
                <c:pt idx="1045">
                  <c:v>0.51025390625</c:v>
                </c:pt>
                <c:pt idx="1046">
                  <c:v>0.5107421875</c:v>
                </c:pt>
                <c:pt idx="1047">
                  <c:v>0.51123046875</c:v>
                </c:pt>
                <c:pt idx="1048">
                  <c:v>0.51171875</c:v>
                </c:pt>
                <c:pt idx="1049">
                  <c:v>0.51220703125</c:v>
                </c:pt>
                <c:pt idx="1050">
                  <c:v>0.5126953125</c:v>
                </c:pt>
                <c:pt idx="1051">
                  <c:v>0.51318359375</c:v>
                </c:pt>
                <c:pt idx="1052">
                  <c:v>0.513671875</c:v>
                </c:pt>
                <c:pt idx="1053">
                  <c:v>0.51416015625</c:v>
                </c:pt>
                <c:pt idx="1054">
                  <c:v>0.5146484375</c:v>
                </c:pt>
                <c:pt idx="1055">
                  <c:v>0.51513671875</c:v>
                </c:pt>
                <c:pt idx="1056">
                  <c:v>0.515625</c:v>
                </c:pt>
                <c:pt idx="1057">
                  <c:v>0.51611328125</c:v>
                </c:pt>
                <c:pt idx="1058">
                  <c:v>0.5166015625</c:v>
                </c:pt>
                <c:pt idx="1059">
                  <c:v>0.51708984375</c:v>
                </c:pt>
                <c:pt idx="1060">
                  <c:v>0.517578125</c:v>
                </c:pt>
                <c:pt idx="1061">
                  <c:v>0.51806640625</c:v>
                </c:pt>
                <c:pt idx="1062">
                  <c:v>0.5185546875</c:v>
                </c:pt>
                <c:pt idx="1063">
                  <c:v>0.51904296875</c:v>
                </c:pt>
                <c:pt idx="1064">
                  <c:v>0.51953125</c:v>
                </c:pt>
                <c:pt idx="1065">
                  <c:v>0.52001953125</c:v>
                </c:pt>
                <c:pt idx="1066">
                  <c:v>0.5205078125</c:v>
                </c:pt>
                <c:pt idx="1067">
                  <c:v>0.52099609375</c:v>
                </c:pt>
                <c:pt idx="1068">
                  <c:v>0.521484375</c:v>
                </c:pt>
                <c:pt idx="1069">
                  <c:v>0.52197265625</c:v>
                </c:pt>
                <c:pt idx="1070">
                  <c:v>0.5224609375</c:v>
                </c:pt>
                <c:pt idx="1071">
                  <c:v>0.52294921875</c:v>
                </c:pt>
                <c:pt idx="1072">
                  <c:v>0.5234375</c:v>
                </c:pt>
                <c:pt idx="1073">
                  <c:v>0.52392578125</c:v>
                </c:pt>
                <c:pt idx="1074">
                  <c:v>0.5244140625</c:v>
                </c:pt>
                <c:pt idx="1075">
                  <c:v>0.52490234375</c:v>
                </c:pt>
                <c:pt idx="1076">
                  <c:v>0.525390625</c:v>
                </c:pt>
                <c:pt idx="1077">
                  <c:v>0.52587890625</c:v>
                </c:pt>
                <c:pt idx="1078">
                  <c:v>0.5263671875</c:v>
                </c:pt>
                <c:pt idx="1079">
                  <c:v>0.52685546875</c:v>
                </c:pt>
                <c:pt idx="1080">
                  <c:v>0.52734375</c:v>
                </c:pt>
                <c:pt idx="1081">
                  <c:v>0.52783203125</c:v>
                </c:pt>
                <c:pt idx="1082">
                  <c:v>0.5283203125</c:v>
                </c:pt>
                <c:pt idx="1083">
                  <c:v>0.52880859375</c:v>
                </c:pt>
                <c:pt idx="1084">
                  <c:v>0.529296875</c:v>
                </c:pt>
                <c:pt idx="1085">
                  <c:v>0.52978515625</c:v>
                </c:pt>
                <c:pt idx="1086">
                  <c:v>0.5302734375</c:v>
                </c:pt>
                <c:pt idx="1087">
                  <c:v>0.53076171875</c:v>
                </c:pt>
                <c:pt idx="1088">
                  <c:v>0.53125</c:v>
                </c:pt>
                <c:pt idx="1089">
                  <c:v>0.53173828125</c:v>
                </c:pt>
                <c:pt idx="1090">
                  <c:v>0.5322265625</c:v>
                </c:pt>
                <c:pt idx="1091">
                  <c:v>0.53271484375</c:v>
                </c:pt>
                <c:pt idx="1092">
                  <c:v>0.533203125</c:v>
                </c:pt>
                <c:pt idx="1093">
                  <c:v>0.53369140625</c:v>
                </c:pt>
                <c:pt idx="1094">
                  <c:v>0.5341796875</c:v>
                </c:pt>
                <c:pt idx="1095">
                  <c:v>0.53466796875</c:v>
                </c:pt>
                <c:pt idx="1096">
                  <c:v>0.53515625</c:v>
                </c:pt>
                <c:pt idx="1097">
                  <c:v>0.53564453125</c:v>
                </c:pt>
                <c:pt idx="1098">
                  <c:v>0.5361328125</c:v>
                </c:pt>
                <c:pt idx="1099">
                  <c:v>0.53662109375</c:v>
                </c:pt>
                <c:pt idx="1100">
                  <c:v>0.537109375</c:v>
                </c:pt>
                <c:pt idx="1101">
                  <c:v>0.53759765625</c:v>
                </c:pt>
                <c:pt idx="1102">
                  <c:v>0.5380859375</c:v>
                </c:pt>
                <c:pt idx="1103">
                  <c:v>0.53857421875</c:v>
                </c:pt>
                <c:pt idx="1104">
                  <c:v>0.5390625</c:v>
                </c:pt>
                <c:pt idx="1105">
                  <c:v>0.53955078125</c:v>
                </c:pt>
                <c:pt idx="1106">
                  <c:v>0.5400390625</c:v>
                </c:pt>
                <c:pt idx="1107">
                  <c:v>0.54052734375</c:v>
                </c:pt>
                <c:pt idx="1108">
                  <c:v>0.541015625</c:v>
                </c:pt>
                <c:pt idx="1109">
                  <c:v>0.54150390625</c:v>
                </c:pt>
                <c:pt idx="1110">
                  <c:v>0.5419921875</c:v>
                </c:pt>
                <c:pt idx="1111">
                  <c:v>0.54248046875</c:v>
                </c:pt>
                <c:pt idx="1112">
                  <c:v>0.54296875</c:v>
                </c:pt>
                <c:pt idx="1113">
                  <c:v>0.54345703125</c:v>
                </c:pt>
                <c:pt idx="1114">
                  <c:v>0.5439453125</c:v>
                </c:pt>
                <c:pt idx="1115">
                  <c:v>0.54443359375</c:v>
                </c:pt>
                <c:pt idx="1116">
                  <c:v>0.544921875</c:v>
                </c:pt>
                <c:pt idx="1117">
                  <c:v>0.54541015625</c:v>
                </c:pt>
                <c:pt idx="1118">
                  <c:v>0.5458984375</c:v>
                </c:pt>
                <c:pt idx="1119">
                  <c:v>0.54638671875</c:v>
                </c:pt>
                <c:pt idx="1120">
                  <c:v>0.546875</c:v>
                </c:pt>
                <c:pt idx="1121">
                  <c:v>0.54736328125</c:v>
                </c:pt>
                <c:pt idx="1122">
                  <c:v>0.5478515625</c:v>
                </c:pt>
                <c:pt idx="1123">
                  <c:v>0.54833984375</c:v>
                </c:pt>
                <c:pt idx="1124">
                  <c:v>0.548828125</c:v>
                </c:pt>
                <c:pt idx="1125">
                  <c:v>0.54931640625</c:v>
                </c:pt>
                <c:pt idx="1126">
                  <c:v>0.5498046875</c:v>
                </c:pt>
                <c:pt idx="1127">
                  <c:v>0.55029296875</c:v>
                </c:pt>
                <c:pt idx="1128">
                  <c:v>0.55078125</c:v>
                </c:pt>
                <c:pt idx="1129">
                  <c:v>0.55126953125</c:v>
                </c:pt>
                <c:pt idx="1130">
                  <c:v>0.5517578125</c:v>
                </c:pt>
                <c:pt idx="1131">
                  <c:v>0.55224609375</c:v>
                </c:pt>
                <c:pt idx="1132">
                  <c:v>0.552734375</c:v>
                </c:pt>
                <c:pt idx="1133">
                  <c:v>0.55322265625</c:v>
                </c:pt>
                <c:pt idx="1134">
                  <c:v>0.5537109375</c:v>
                </c:pt>
                <c:pt idx="1135">
                  <c:v>0.55419921875</c:v>
                </c:pt>
                <c:pt idx="1136">
                  <c:v>0.5546875</c:v>
                </c:pt>
                <c:pt idx="1137">
                  <c:v>0.55517578125</c:v>
                </c:pt>
                <c:pt idx="1138">
                  <c:v>0.5556640625</c:v>
                </c:pt>
                <c:pt idx="1139">
                  <c:v>0.55615234375</c:v>
                </c:pt>
                <c:pt idx="1140">
                  <c:v>0.556640625</c:v>
                </c:pt>
                <c:pt idx="1141">
                  <c:v>0.55712890625</c:v>
                </c:pt>
                <c:pt idx="1142">
                  <c:v>0.5576171875</c:v>
                </c:pt>
                <c:pt idx="1143">
                  <c:v>0.55810546875</c:v>
                </c:pt>
                <c:pt idx="1144">
                  <c:v>0.55859375</c:v>
                </c:pt>
                <c:pt idx="1145">
                  <c:v>0.55908203125</c:v>
                </c:pt>
                <c:pt idx="1146">
                  <c:v>0.5595703125</c:v>
                </c:pt>
                <c:pt idx="1147">
                  <c:v>0.56005859375</c:v>
                </c:pt>
                <c:pt idx="1148">
                  <c:v>0.560546875</c:v>
                </c:pt>
                <c:pt idx="1149">
                  <c:v>0.56103515625</c:v>
                </c:pt>
                <c:pt idx="1150">
                  <c:v>0.5615234375</c:v>
                </c:pt>
                <c:pt idx="1151">
                  <c:v>0.56201171875</c:v>
                </c:pt>
                <c:pt idx="1152">
                  <c:v>0.5625</c:v>
                </c:pt>
                <c:pt idx="1153">
                  <c:v>0.56298828125</c:v>
                </c:pt>
                <c:pt idx="1154">
                  <c:v>0.5634765625</c:v>
                </c:pt>
                <c:pt idx="1155">
                  <c:v>0.56396484375</c:v>
                </c:pt>
                <c:pt idx="1156">
                  <c:v>0.564453125</c:v>
                </c:pt>
                <c:pt idx="1157">
                  <c:v>0.56494140625</c:v>
                </c:pt>
                <c:pt idx="1158">
                  <c:v>0.5654296875</c:v>
                </c:pt>
                <c:pt idx="1159">
                  <c:v>0.56591796875</c:v>
                </c:pt>
                <c:pt idx="1160">
                  <c:v>0.56640625</c:v>
                </c:pt>
                <c:pt idx="1161">
                  <c:v>0.56689453125</c:v>
                </c:pt>
                <c:pt idx="1162">
                  <c:v>0.5673828125</c:v>
                </c:pt>
                <c:pt idx="1163">
                  <c:v>0.56787109375</c:v>
                </c:pt>
                <c:pt idx="1164">
                  <c:v>0.568359375</c:v>
                </c:pt>
                <c:pt idx="1165">
                  <c:v>0.56884765625</c:v>
                </c:pt>
                <c:pt idx="1166">
                  <c:v>0.5693359375</c:v>
                </c:pt>
                <c:pt idx="1167">
                  <c:v>0.56982421875</c:v>
                </c:pt>
                <c:pt idx="1168">
                  <c:v>0.5703125</c:v>
                </c:pt>
                <c:pt idx="1169">
                  <c:v>0.57080078125</c:v>
                </c:pt>
                <c:pt idx="1170">
                  <c:v>0.5712890625</c:v>
                </c:pt>
                <c:pt idx="1171">
                  <c:v>0.57177734375</c:v>
                </c:pt>
                <c:pt idx="1172">
                  <c:v>0.572265625</c:v>
                </c:pt>
                <c:pt idx="1173">
                  <c:v>0.57275390625</c:v>
                </c:pt>
                <c:pt idx="1174">
                  <c:v>0.5732421875</c:v>
                </c:pt>
                <c:pt idx="1175">
                  <c:v>0.57373046875</c:v>
                </c:pt>
                <c:pt idx="1176">
                  <c:v>0.57421875</c:v>
                </c:pt>
                <c:pt idx="1177">
                  <c:v>0.57470703125</c:v>
                </c:pt>
                <c:pt idx="1178">
                  <c:v>0.5751953125</c:v>
                </c:pt>
                <c:pt idx="1179">
                  <c:v>0.57568359375</c:v>
                </c:pt>
                <c:pt idx="1180">
                  <c:v>0.576171875</c:v>
                </c:pt>
                <c:pt idx="1181">
                  <c:v>0.57666015625</c:v>
                </c:pt>
                <c:pt idx="1182">
                  <c:v>0.5771484375</c:v>
                </c:pt>
                <c:pt idx="1183">
                  <c:v>0.57763671875</c:v>
                </c:pt>
                <c:pt idx="1184">
                  <c:v>0.578125</c:v>
                </c:pt>
                <c:pt idx="1185">
                  <c:v>0.57861328125</c:v>
                </c:pt>
                <c:pt idx="1186">
                  <c:v>0.5791015625</c:v>
                </c:pt>
                <c:pt idx="1187">
                  <c:v>0.57958984375</c:v>
                </c:pt>
                <c:pt idx="1188">
                  <c:v>0.580078125</c:v>
                </c:pt>
                <c:pt idx="1189">
                  <c:v>0.58056640625</c:v>
                </c:pt>
                <c:pt idx="1190">
                  <c:v>0.5810546875</c:v>
                </c:pt>
                <c:pt idx="1191">
                  <c:v>0.58154296875</c:v>
                </c:pt>
                <c:pt idx="1192">
                  <c:v>0.58203125</c:v>
                </c:pt>
                <c:pt idx="1193">
                  <c:v>0.58251953125</c:v>
                </c:pt>
                <c:pt idx="1194">
                  <c:v>0.5830078125</c:v>
                </c:pt>
                <c:pt idx="1195">
                  <c:v>0.58349609375</c:v>
                </c:pt>
                <c:pt idx="1196">
                  <c:v>0.583984375</c:v>
                </c:pt>
                <c:pt idx="1197">
                  <c:v>0.58447265625</c:v>
                </c:pt>
                <c:pt idx="1198">
                  <c:v>0.5849609375</c:v>
                </c:pt>
                <c:pt idx="1199">
                  <c:v>0.58544921875</c:v>
                </c:pt>
                <c:pt idx="1200">
                  <c:v>0.5859375</c:v>
                </c:pt>
                <c:pt idx="1201">
                  <c:v>0.58642578125</c:v>
                </c:pt>
                <c:pt idx="1202">
                  <c:v>0.5869140625</c:v>
                </c:pt>
                <c:pt idx="1203">
                  <c:v>0.58740234375</c:v>
                </c:pt>
                <c:pt idx="1204">
                  <c:v>0.587890625</c:v>
                </c:pt>
                <c:pt idx="1205">
                  <c:v>0.58837890625</c:v>
                </c:pt>
                <c:pt idx="1206">
                  <c:v>0.5888671875</c:v>
                </c:pt>
                <c:pt idx="1207">
                  <c:v>0.58935546875</c:v>
                </c:pt>
                <c:pt idx="1208">
                  <c:v>0.58984375</c:v>
                </c:pt>
                <c:pt idx="1209">
                  <c:v>0.59033203125</c:v>
                </c:pt>
                <c:pt idx="1210">
                  <c:v>0.5908203125</c:v>
                </c:pt>
                <c:pt idx="1211">
                  <c:v>0.59130859375</c:v>
                </c:pt>
                <c:pt idx="1212">
                  <c:v>0.591796875</c:v>
                </c:pt>
                <c:pt idx="1213">
                  <c:v>0.59228515625</c:v>
                </c:pt>
                <c:pt idx="1214">
                  <c:v>0.5927734375</c:v>
                </c:pt>
                <c:pt idx="1215">
                  <c:v>0.59326171875</c:v>
                </c:pt>
                <c:pt idx="1216">
                  <c:v>0.59375</c:v>
                </c:pt>
                <c:pt idx="1217">
                  <c:v>0.59423828125</c:v>
                </c:pt>
                <c:pt idx="1218">
                  <c:v>0.5947265625</c:v>
                </c:pt>
                <c:pt idx="1219">
                  <c:v>0.59521484375</c:v>
                </c:pt>
                <c:pt idx="1220">
                  <c:v>0.595703125</c:v>
                </c:pt>
                <c:pt idx="1221">
                  <c:v>0.59619140625</c:v>
                </c:pt>
                <c:pt idx="1222">
                  <c:v>0.5966796875</c:v>
                </c:pt>
                <c:pt idx="1223">
                  <c:v>0.59716796875</c:v>
                </c:pt>
                <c:pt idx="1224">
                  <c:v>0.59765625</c:v>
                </c:pt>
                <c:pt idx="1225">
                  <c:v>0.59814453125</c:v>
                </c:pt>
                <c:pt idx="1226">
                  <c:v>0.5986328125</c:v>
                </c:pt>
                <c:pt idx="1227">
                  <c:v>0.59912109375</c:v>
                </c:pt>
                <c:pt idx="1228">
                  <c:v>0.599609375</c:v>
                </c:pt>
                <c:pt idx="1229">
                  <c:v>0.60009765625</c:v>
                </c:pt>
                <c:pt idx="1230">
                  <c:v>0.6005859375</c:v>
                </c:pt>
                <c:pt idx="1231">
                  <c:v>0.60107421875</c:v>
                </c:pt>
                <c:pt idx="1232">
                  <c:v>0.6015625</c:v>
                </c:pt>
                <c:pt idx="1233">
                  <c:v>0.60205078125</c:v>
                </c:pt>
                <c:pt idx="1234">
                  <c:v>0.6025390625</c:v>
                </c:pt>
                <c:pt idx="1235">
                  <c:v>0.60302734375</c:v>
                </c:pt>
                <c:pt idx="1236">
                  <c:v>0.603515625</c:v>
                </c:pt>
                <c:pt idx="1237">
                  <c:v>0.60400390625</c:v>
                </c:pt>
                <c:pt idx="1238">
                  <c:v>0.6044921875</c:v>
                </c:pt>
                <c:pt idx="1239">
                  <c:v>0.60498046875</c:v>
                </c:pt>
                <c:pt idx="1240">
                  <c:v>0.60546875</c:v>
                </c:pt>
                <c:pt idx="1241">
                  <c:v>0.60595703125</c:v>
                </c:pt>
                <c:pt idx="1242">
                  <c:v>0.6064453125</c:v>
                </c:pt>
                <c:pt idx="1243">
                  <c:v>0.60693359375</c:v>
                </c:pt>
                <c:pt idx="1244">
                  <c:v>0.607421875</c:v>
                </c:pt>
                <c:pt idx="1245">
                  <c:v>0.60791015625</c:v>
                </c:pt>
                <c:pt idx="1246">
                  <c:v>0.6083984375</c:v>
                </c:pt>
                <c:pt idx="1247">
                  <c:v>0.60888671875</c:v>
                </c:pt>
                <c:pt idx="1248">
                  <c:v>0.609375</c:v>
                </c:pt>
                <c:pt idx="1249">
                  <c:v>0.60986328125</c:v>
                </c:pt>
                <c:pt idx="1250">
                  <c:v>0.6103515625</c:v>
                </c:pt>
                <c:pt idx="1251">
                  <c:v>0.61083984375</c:v>
                </c:pt>
                <c:pt idx="1252">
                  <c:v>0.611328125</c:v>
                </c:pt>
                <c:pt idx="1253">
                  <c:v>0.61181640625</c:v>
                </c:pt>
                <c:pt idx="1254">
                  <c:v>0.6123046875</c:v>
                </c:pt>
                <c:pt idx="1255">
                  <c:v>0.61279296875</c:v>
                </c:pt>
                <c:pt idx="1256">
                  <c:v>0.61328125</c:v>
                </c:pt>
                <c:pt idx="1257">
                  <c:v>0.61376953125</c:v>
                </c:pt>
                <c:pt idx="1258">
                  <c:v>0.6142578125</c:v>
                </c:pt>
                <c:pt idx="1259">
                  <c:v>0.61474609375</c:v>
                </c:pt>
                <c:pt idx="1260">
                  <c:v>0.615234375</c:v>
                </c:pt>
                <c:pt idx="1261">
                  <c:v>0.61572265625</c:v>
                </c:pt>
                <c:pt idx="1262">
                  <c:v>0.6162109375</c:v>
                </c:pt>
                <c:pt idx="1263">
                  <c:v>0.61669921875</c:v>
                </c:pt>
                <c:pt idx="1264">
                  <c:v>0.6171875</c:v>
                </c:pt>
                <c:pt idx="1265">
                  <c:v>0.61767578125</c:v>
                </c:pt>
                <c:pt idx="1266">
                  <c:v>0.6181640625</c:v>
                </c:pt>
                <c:pt idx="1267">
                  <c:v>0.61865234375</c:v>
                </c:pt>
                <c:pt idx="1268">
                  <c:v>0.619140625</c:v>
                </c:pt>
                <c:pt idx="1269">
                  <c:v>0.61962890625</c:v>
                </c:pt>
                <c:pt idx="1270">
                  <c:v>0.6201171875</c:v>
                </c:pt>
                <c:pt idx="1271">
                  <c:v>0.62060546875</c:v>
                </c:pt>
                <c:pt idx="1272">
                  <c:v>0.62109375</c:v>
                </c:pt>
                <c:pt idx="1273">
                  <c:v>0.62158203125</c:v>
                </c:pt>
                <c:pt idx="1274">
                  <c:v>0.6220703125</c:v>
                </c:pt>
                <c:pt idx="1275">
                  <c:v>0.62255859375</c:v>
                </c:pt>
                <c:pt idx="1276">
                  <c:v>0.623046875</c:v>
                </c:pt>
                <c:pt idx="1277">
                  <c:v>0.62353515625</c:v>
                </c:pt>
                <c:pt idx="1278">
                  <c:v>0.6240234375</c:v>
                </c:pt>
                <c:pt idx="1279">
                  <c:v>0.62451171875</c:v>
                </c:pt>
                <c:pt idx="1280">
                  <c:v>0.625</c:v>
                </c:pt>
                <c:pt idx="1281">
                  <c:v>0.62548828125</c:v>
                </c:pt>
                <c:pt idx="1282">
                  <c:v>0.6259765625</c:v>
                </c:pt>
                <c:pt idx="1283">
                  <c:v>0.62646484375</c:v>
                </c:pt>
                <c:pt idx="1284">
                  <c:v>0.626953125</c:v>
                </c:pt>
                <c:pt idx="1285">
                  <c:v>0.62744140625</c:v>
                </c:pt>
                <c:pt idx="1286">
                  <c:v>0.6279296875</c:v>
                </c:pt>
                <c:pt idx="1287">
                  <c:v>0.62841796875</c:v>
                </c:pt>
                <c:pt idx="1288">
                  <c:v>0.62890625</c:v>
                </c:pt>
                <c:pt idx="1289">
                  <c:v>0.62939453125</c:v>
                </c:pt>
                <c:pt idx="1290">
                  <c:v>0.6298828125</c:v>
                </c:pt>
                <c:pt idx="1291">
                  <c:v>0.63037109375</c:v>
                </c:pt>
                <c:pt idx="1292">
                  <c:v>0.630859375</c:v>
                </c:pt>
                <c:pt idx="1293">
                  <c:v>0.63134765625</c:v>
                </c:pt>
                <c:pt idx="1294">
                  <c:v>0.6318359375</c:v>
                </c:pt>
                <c:pt idx="1295">
                  <c:v>0.63232421875</c:v>
                </c:pt>
                <c:pt idx="1296">
                  <c:v>0.6328125</c:v>
                </c:pt>
                <c:pt idx="1297">
                  <c:v>0.63330078125</c:v>
                </c:pt>
                <c:pt idx="1298">
                  <c:v>0.6337890625</c:v>
                </c:pt>
                <c:pt idx="1299">
                  <c:v>0.63427734375</c:v>
                </c:pt>
                <c:pt idx="1300">
                  <c:v>0.634765625</c:v>
                </c:pt>
                <c:pt idx="1301">
                  <c:v>0.63525390625</c:v>
                </c:pt>
                <c:pt idx="1302">
                  <c:v>0.6357421875</c:v>
                </c:pt>
                <c:pt idx="1303">
                  <c:v>0.63623046875</c:v>
                </c:pt>
                <c:pt idx="1304">
                  <c:v>0.63671875</c:v>
                </c:pt>
                <c:pt idx="1305">
                  <c:v>0.63720703125</c:v>
                </c:pt>
                <c:pt idx="1306">
                  <c:v>0.6376953125</c:v>
                </c:pt>
                <c:pt idx="1307">
                  <c:v>0.63818359375</c:v>
                </c:pt>
                <c:pt idx="1308">
                  <c:v>0.638671875</c:v>
                </c:pt>
                <c:pt idx="1309">
                  <c:v>0.63916015625</c:v>
                </c:pt>
                <c:pt idx="1310">
                  <c:v>0.6396484375</c:v>
                </c:pt>
                <c:pt idx="1311">
                  <c:v>0.64013671875</c:v>
                </c:pt>
                <c:pt idx="1312">
                  <c:v>0.640625</c:v>
                </c:pt>
                <c:pt idx="1313">
                  <c:v>0.64111328125</c:v>
                </c:pt>
                <c:pt idx="1314">
                  <c:v>0.6416015625</c:v>
                </c:pt>
                <c:pt idx="1315">
                  <c:v>0.64208984375</c:v>
                </c:pt>
                <c:pt idx="1316">
                  <c:v>0.642578125</c:v>
                </c:pt>
                <c:pt idx="1317">
                  <c:v>0.64306640625</c:v>
                </c:pt>
                <c:pt idx="1318">
                  <c:v>0.6435546875</c:v>
                </c:pt>
                <c:pt idx="1319">
                  <c:v>0.64404296875</c:v>
                </c:pt>
                <c:pt idx="1320">
                  <c:v>0.64453125</c:v>
                </c:pt>
                <c:pt idx="1321">
                  <c:v>0.64501953125</c:v>
                </c:pt>
                <c:pt idx="1322">
                  <c:v>0.6455078125</c:v>
                </c:pt>
                <c:pt idx="1323">
                  <c:v>0.64599609375</c:v>
                </c:pt>
                <c:pt idx="1324">
                  <c:v>0.646484375</c:v>
                </c:pt>
                <c:pt idx="1325">
                  <c:v>0.64697265625</c:v>
                </c:pt>
                <c:pt idx="1326">
                  <c:v>0.6474609375</c:v>
                </c:pt>
                <c:pt idx="1327">
                  <c:v>0.64794921875</c:v>
                </c:pt>
                <c:pt idx="1328">
                  <c:v>0.6484375</c:v>
                </c:pt>
                <c:pt idx="1329">
                  <c:v>0.64892578125</c:v>
                </c:pt>
                <c:pt idx="1330">
                  <c:v>0.6494140625</c:v>
                </c:pt>
                <c:pt idx="1331">
                  <c:v>0.64990234375</c:v>
                </c:pt>
                <c:pt idx="1332">
                  <c:v>0.650390625</c:v>
                </c:pt>
                <c:pt idx="1333">
                  <c:v>0.65087890625</c:v>
                </c:pt>
                <c:pt idx="1334">
                  <c:v>0.6513671875</c:v>
                </c:pt>
                <c:pt idx="1335">
                  <c:v>0.65185546875</c:v>
                </c:pt>
                <c:pt idx="1336">
                  <c:v>0.65234375</c:v>
                </c:pt>
                <c:pt idx="1337">
                  <c:v>0.65283203125</c:v>
                </c:pt>
                <c:pt idx="1338">
                  <c:v>0.6533203125</c:v>
                </c:pt>
                <c:pt idx="1339">
                  <c:v>0.65380859375</c:v>
                </c:pt>
                <c:pt idx="1340">
                  <c:v>0.654296875</c:v>
                </c:pt>
                <c:pt idx="1341">
                  <c:v>0.65478515625</c:v>
                </c:pt>
                <c:pt idx="1342">
                  <c:v>0.6552734375</c:v>
                </c:pt>
                <c:pt idx="1343">
                  <c:v>0.65576171875</c:v>
                </c:pt>
                <c:pt idx="1344">
                  <c:v>0.65625</c:v>
                </c:pt>
                <c:pt idx="1345">
                  <c:v>0.65673828125</c:v>
                </c:pt>
                <c:pt idx="1346">
                  <c:v>0.6572265625</c:v>
                </c:pt>
                <c:pt idx="1347">
                  <c:v>0.65771484375</c:v>
                </c:pt>
                <c:pt idx="1348">
                  <c:v>0.658203125</c:v>
                </c:pt>
                <c:pt idx="1349">
                  <c:v>0.65869140625</c:v>
                </c:pt>
                <c:pt idx="1350">
                  <c:v>0.6591796875</c:v>
                </c:pt>
                <c:pt idx="1351">
                  <c:v>0.65966796875</c:v>
                </c:pt>
                <c:pt idx="1352">
                  <c:v>0.66015625</c:v>
                </c:pt>
                <c:pt idx="1353">
                  <c:v>0.66064453125</c:v>
                </c:pt>
                <c:pt idx="1354">
                  <c:v>0.6611328125</c:v>
                </c:pt>
                <c:pt idx="1355">
                  <c:v>0.66162109375</c:v>
                </c:pt>
                <c:pt idx="1356">
                  <c:v>0.662109375</c:v>
                </c:pt>
                <c:pt idx="1357">
                  <c:v>0.66259765625</c:v>
                </c:pt>
                <c:pt idx="1358">
                  <c:v>0.6630859375</c:v>
                </c:pt>
                <c:pt idx="1359">
                  <c:v>0.66357421875</c:v>
                </c:pt>
                <c:pt idx="1360">
                  <c:v>0.6640625</c:v>
                </c:pt>
                <c:pt idx="1361">
                  <c:v>0.66455078125</c:v>
                </c:pt>
                <c:pt idx="1362">
                  <c:v>0.6650390625</c:v>
                </c:pt>
                <c:pt idx="1363">
                  <c:v>0.66552734375</c:v>
                </c:pt>
                <c:pt idx="1364">
                  <c:v>0.666015625</c:v>
                </c:pt>
                <c:pt idx="1365">
                  <c:v>0.66650390625</c:v>
                </c:pt>
                <c:pt idx="1366">
                  <c:v>0.6669921875</c:v>
                </c:pt>
                <c:pt idx="1367">
                  <c:v>0.66748046875</c:v>
                </c:pt>
                <c:pt idx="1368">
                  <c:v>0.66796875</c:v>
                </c:pt>
                <c:pt idx="1369">
                  <c:v>0.66845703125</c:v>
                </c:pt>
                <c:pt idx="1370">
                  <c:v>0.6689453125</c:v>
                </c:pt>
                <c:pt idx="1371">
                  <c:v>0.66943359375</c:v>
                </c:pt>
                <c:pt idx="1372">
                  <c:v>0.669921875</c:v>
                </c:pt>
                <c:pt idx="1373">
                  <c:v>0.67041015625</c:v>
                </c:pt>
                <c:pt idx="1374">
                  <c:v>0.6708984375</c:v>
                </c:pt>
                <c:pt idx="1375">
                  <c:v>0.67138671875</c:v>
                </c:pt>
                <c:pt idx="1376">
                  <c:v>0.671875</c:v>
                </c:pt>
                <c:pt idx="1377">
                  <c:v>0.67236328125</c:v>
                </c:pt>
                <c:pt idx="1378">
                  <c:v>0.6728515625</c:v>
                </c:pt>
                <c:pt idx="1379">
                  <c:v>0.67333984375</c:v>
                </c:pt>
                <c:pt idx="1380">
                  <c:v>0.673828125</c:v>
                </c:pt>
                <c:pt idx="1381">
                  <c:v>0.67431640625</c:v>
                </c:pt>
                <c:pt idx="1382">
                  <c:v>0.6748046875</c:v>
                </c:pt>
                <c:pt idx="1383">
                  <c:v>0.67529296875</c:v>
                </c:pt>
                <c:pt idx="1384">
                  <c:v>0.67578125</c:v>
                </c:pt>
                <c:pt idx="1385">
                  <c:v>0.67626953125</c:v>
                </c:pt>
                <c:pt idx="1386">
                  <c:v>0.6767578125</c:v>
                </c:pt>
                <c:pt idx="1387">
                  <c:v>0.67724609375</c:v>
                </c:pt>
                <c:pt idx="1388">
                  <c:v>0.677734375</c:v>
                </c:pt>
                <c:pt idx="1389">
                  <c:v>0.67822265625</c:v>
                </c:pt>
                <c:pt idx="1390">
                  <c:v>0.6787109375</c:v>
                </c:pt>
                <c:pt idx="1391">
                  <c:v>0.67919921875</c:v>
                </c:pt>
                <c:pt idx="1392">
                  <c:v>0.6796875</c:v>
                </c:pt>
                <c:pt idx="1393">
                  <c:v>0.68017578125</c:v>
                </c:pt>
                <c:pt idx="1394">
                  <c:v>0.6806640625</c:v>
                </c:pt>
                <c:pt idx="1395">
                  <c:v>0.68115234375</c:v>
                </c:pt>
                <c:pt idx="1396">
                  <c:v>0.681640625</c:v>
                </c:pt>
                <c:pt idx="1397">
                  <c:v>0.68212890625</c:v>
                </c:pt>
                <c:pt idx="1398">
                  <c:v>0.6826171875</c:v>
                </c:pt>
                <c:pt idx="1399">
                  <c:v>0.68310546875</c:v>
                </c:pt>
                <c:pt idx="1400">
                  <c:v>0.68359375</c:v>
                </c:pt>
                <c:pt idx="1401">
                  <c:v>0.68408203125</c:v>
                </c:pt>
                <c:pt idx="1402">
                  <c:v>0.6845703125</c:v>
                </c:pt>
                <c:pt idx="1403">
                  <c:v>0.68505859375</c:v>
                </c:pt>
                <c:pt idx="1404">
                  <c:v>0.685546875</c:v>
                </c:pt>
                <c:pt idx="1405">
                  <c:v>0.68603515625</c:v>
                </c:pt>
                <c:pt idx="1406">
                  <c:v>0.6865234375</c:v>
                </c:pt>
                <c:pt idx="1407">
                  <c:v>0.68701171875</c:v>
                </c:pt>
                <c:pt idx="1408">
                  <c:v>0.6875</c:v>
                </c:pt>
                <c:pt idx="1409">
                  <c:v>0.68798828125</c:v>
                </c:pt>
                <c:pt idx="1410">
                  <c:v>0.6884765625</c:v>
                </c:pt>
                <c:pt idx="1411">
                  <c:v>0.68896484375</c:v>
                </c:pt>
                <c:pt idx="1412">
                  <c:v>0.689453125</c:v>
                </c:pt>
                <c:pt idx="1413">
                  <c:v>0.68994140625</c:v>
                </c:pt>
                <c:pt idx="1414">
                  <c:v>0.6904296875</c:v>
                </c:pt>
                <c:pt idx="1415">
                  <c:v>0.69091796875</c:v>
                </c:pt>
                <c:pt idx="1416">
                  <c:v>0.69140625</c:v>
                </c:pt>
                <c:pt idx="1417">
                  <c:v>0.69189453125</c:v>
                </c:pt>
                <c:pt idx="1418">
                  <c:v>0.6923828125</c:v>
                </c:pt>
                <c:pt idx="1419">
                  <c:v>0.69287109375</c:v>
                </c:pt>
                <c:pt idx="1420">
                  <c:v>0.693359375</c:v>
                </c:pt>
                <c:pt idx="1421">
                  <c:v>0.69384765625</c:v>
                </c:pt>
                <c:pt idx="1422">
                  <c:v>0.6943359375</c:v>
                </c:pt>
                <c:pt idx="1423">
                  <c:v>0.69482421875</c:v>
                </c:pt>
                <c:pt idx="1424">
                  <c:v>0.6953125</c:v>
                </c:pt>
                <c:pt idx="1425">
                  <c:v>0.69580078125</c:v>
                </c:pt>
                <c:pt idx="1426">
                  <c:v>0.6962890625</c:v>
                </c:pt>
                <c:pt idx="1427">
                  <c:v>0.69677734375</c:v>
                </c:pt>
                <c:pt idx="1428">
                  <c:v>0.697265625</c:v>
                </c:pt>
                <c:pt idx="1429">
                  <c:v>0.69775390625</c:v>
                </c:pt>
                <c:pt idx="1430">
                  <c:v>0.6982421875</c:v>
                </c:pt>
                <c:pt idx="1431">
                  <c:v>0.69873046875</c:v>
                </c:pt>
                <c:pt idx="1432">
                  <c:v>0.69921875</c:v>
                </c:pt>
                <c:pt idx="1433">
                  <c:v>0.69970703125</c:v>
                </c:pt>
                <c:pt idx="1434">
                  <c:v>0.7001953125</c:v>
                </c:pt>
                <c:pt idx="1435">
                  <c:v>0.70068359375</c:v>
                </c:pt>
                <c:pt idx="1436">
                  <c:v>0.701171875</c:v>
                </c:pt>
                <c:pt idx="1437">
                  <c:v>0.70166015625</c:v>
                </c:pt>
                <c:pt idx="1438">
                  <c:v>0.7021484375</c:v>
                </c:pt>
                <c:pt idx="1439">
                  <c:v>0.70263671875</c:v>
                </c:pt>
                <c:pt idx="1440">
                  <c:v>0.703125</c:v>
                </c:pt>
                <c:pt idx="1441">
                  <c:v>0.70361328125</c:v>
                </c:pt>
                <c:pt idx="1442">
                  <c:v>0.7041015625</c:v>
                </c:pt>
                <c:pt idx="1443">
                  <c:v>0.70458984375</c:v>
                </c:pt>
                <c:pt idx="1444">
                  <c:v>0.705078125</c:v>
                </c:pt>
                <c:pt idx="1445">
                  <c:v>0.70556640625</c:v>
                </c:pt>
                <c:pt idx="1446">
                  <c:v>0.7060546875</c:v>
                </c:pt>
                <c:pt idx="1447">
                  <c:v>0.70654296875</c:v>
                </c:pt>
                <c:pt idx="1448">
                  <c:v>0.70703125</c:v>
                </c:pt>
                <c:pt idx="1449">
                  <c:v>0.70751953125</c:v>
                </c:pt>
                <c:pt idx="1450">
                  <c:v>0.7080078125</c:v>
                </c:pt>
                <c:pt idx="1451">
                  <c:v>0.70849609375</c:v>
                </c:pt>
                <c:pt idx="1452">
                  <c:v>0.708984375</c:v>
                </c:pt>
                <c:pt idx="1453">
                  <c:v>0.70947265625</c:v>
                </c:pt>
                <c:pt idx="1454">
                  <c:v>0.7099609375</c:v>
                </c:pt>
                <c:pt idx="1455">
                  <c:v>0.71044921875</c:v>
                </c:pt>
                <c:pt idx="1456">
                  <c:v>0.7109375</c:v>
                </c:pt>
                <c:pt idx="1457">
                  <c:v>0.71142578125</c:v>
                </c:pt>
                <c:pt idx="1458">
                  <c:v>0.7119140625</c:v>
                </c:pt>
                <c:pt idx="1459">
                  <c:v>0.71240234375</c:v>
                </c:pt>
                <c:pt idx="1460">
                  <c:v>0.712890625</c:v>
                </c:pt>
                <c:pt idx="1461">
                  <c:v>0.71337890625</c:v>
                </c:pt>
                <c:pt idx="1462">
                  <c:v>0.7138671875</c:v>
                </c:pt>
                <c:pt idx="1463">
                  <c:v>0.71435546875</c:v>
                </c:pt>
                <c:pt idx="1464">
                  <c:v>0.71484375</c:v>
                </c:pt>
                <c:pt idx="1465">
                  <c:v>0.71533203125</c:v>
                </c:pt>
                <c:pt idx="1466">
                  <c:v>0.7158203125</c:v>
                </c:pt>
                <c:pt idx="1467">
                  <c:v>0.71630859375</c:v>
                </c:pt>
                <c:pt idx="1468">
                  <c:v>0.716796875</c:v>
                </c:pt>
                <c:pt idx="1469">
                  <c:v>0.71728515625</c:v>
                </c:pt>
                <c:pt idx="1470">
                  <c:v>0.7177734375</c:v>
                </c:pt>
                <c:pt idx="1471">
                  <c:v>0.71826171875</c:v>
                </c:pt>
                <c:pt idx="1472">
                  <c:v>0.71875</c:v>
                </c:pt>
                <c:pt idx="1473">
                  <c:v>0.71923828125</c:v>
                </c:pt>
                <c:pt idx="1474">
                  <c:v>0.7197265625</c:v>
                </c:pt>
                <c:pt idx="1475">
                  <c:v>0.72021484375</c:v>
                </c:pt>
                <c:pt idx="1476">
                  <c:v>0.720703125</c:v>
                </c:pt>
                <c:pt idx="1477">
                  <c:v>0.72119140625</c:v>
                </c:pt>
                <c:pt idx="1478">
                  <c:v>0.7216796875</c:v>
                </c:pt>
                <c:pt idx="1479">
                  <c:v>0.72216796875</c:v>
                </c:pt>
                <c:pt idx="1480">
                  <c:v>0.72265625</c:v>
                </c:pt>
                <c:pt idx="1481">
                  <c:v>0.72314453125</c:v>
                </c:pt>
                <c:pt idx="1482">
                  <c:v>0.7236328125</c:v>
                </c:pt>
                <c:pt idx="1483">
                  <c:v>0.72412109375</c:v>
                </c:pt>
                <c:pt idx="1484">
                  <c:v>0.724609375</c:v>
                </c:pt>
                <c:pt idx="1485">
                  <c:v>0.72509765625</c:v>
                </c:pt>
                <c:pt idx="1486">
                  <c:v>0.7255859375</c:v>
                </c:pt>
                <c:pt idx="1487">
                  <c:v>0.72607421875</c:v>
                </c:pt>
                <c:pt idx="1488">
                  <c:v>0.7265625</c:v>
                </c:pt>
                <c:pt idx="1489">
                  <c:v>0.72705078125</c:v>
                </c:pt>
                <c:pt idx="1490">
                  <c:v>0.7275390625</c:v>
                </c:pt>
                <c:pt idx="1491">
                  <c:v>0.72802734375</c:v>
                </c:pt>
                <c:pt idx="1492">
                  <c:v>0.728515625</c:v>
                </c:pt>
                <c:pt idx="1493">
                  <c:v>0.72900390625</c:v>
                </c:pt>
                <c:pt idx="1494">
                  <c:v>0.7294921875</c:v>
                </c:pt>
                <c:pt idx="1495">
                  <c:v>0.72998046875</c:v>
                </c:pt>
                <c:pt idx="1496">
                  <c:v>0.73046875</c:v>
                </c:pt>
                <c:pt idx="1497">
                  <c:v>0.73095703125</c:v>
                </c:pt>
                <c:pt idx="1498">
                  <c:v>0.7314453125</c:v>
                </c:pt>
                <c:pt idx="1499">
                  <c:v>0.73193359375</c:v>
                </c:pt>
                <c:pt idx="1500">
                  <c:v>0.732421875</c:v>
                </c:pt>
                <c:pt idx="1501">
                  <c:v>0.73291015625</c:v>
                </c:pt>
                <c:pt idx="1502">
                  <c:v>0.7333984375</c:v>
                </c:pt>
                <c:pt idx="1503">
                  <c:v>0.73388671875</c:v>
                </c:pt>
                <c:pt idx="1504">
                  <c:v>0.734375</c:v>
                </c:pt>
                <c:pt idx="1505">
                  <c:v>0.73486328125</c:v>
                </c:pt>
                <c:pt idx="1506">
                  <c:v>0.7353515625</c:v>
                </c:pt>
                <c:pt idx="1507">
                  <c:v>0.73583984375</c:v>
                </c:pt>
                <c:pt idx="1508">
                  <c:v>0.736328125</c:v>
                </c:pt>
                <c:pt idx="1509">
                  <c:v>0.73681640625</c:v>
                </c:pt>
                <c:pt idx="1510">
                  <c:v>0.7373046875</c:v>
                </c:pt>
                <c:pt idx="1511">
                  <c:v>0.73779296875</c:v>
                </c:pt>
                <c:pt idx="1512">
                  <c:v>0.73828125</c:v>
                </c:pt>
                <c:pt idx="1513">
                  <c:v>0.73876953125</c:v>
                </c:pt>
                <c:pt idx="1514">
                  <c:v>0.7392578125</c:v>
                </c:pt>
                <c:pt idx="1515">
                  <c:v>0.73974609375</c:v>
                </c:pt>
                <c:pt idx="1516">
                  <c:v>0.740234375</c:v>
                </c:pt>
                <c:pt idx="1517">
                  <c:v>0.74072265625</c:v>
                </c:pt>
                <c:pt idx="1518">
                  <c:v>0.7412109375</c:v>
                </c:pt>
                <c:pt idx="1519">
                  <c:v>0.74169921875</c:v>
                </c:pt>
                <c:pt idx="1520">
                  <c:v>0.7421875</c:v>
                </c:pt>
                <c:pt idx="1521">
                  <c:v>0.74267578125</c:v>
                </c:pt>
                <c:pt idx="1522">
                  <c:v>0.7431640625</c:v>
                </c:pt>
                <c:pt idx="1523">
                  <c:v>0.74365234375</c:v>
                </c:pt>
                <c:pt idx="1524">
                  <c:v>0.744140625</c:v>
                </c:pt>
                <c:pt idx="1525">
                  <c:v>0.74462890625</c:v>
                </c:pt>
                <c:pt idx="1526">
                  <c:v>0.7451171875</c:v>
                </c:pt>
                <c:pt idx="1527">
                  <c:v>0.74560546875</c:v>
                </c:pt>
                <c:pt idx="1528">
                  <c:v>0.74609375</c:v>
                </c:pt>
                <c:pt idx="1529">
                  <c:v>0.74658203125</c:v>
                </c:pt>
                <c:pt idx="1530">
                  <c:v>0.7470703125</c:v>
                </c:pt>
                <c:pt idx="1531">
                  <c:v>0.74755859375</c:v>
                </c:pt>
                <c:pt idx="1532">
                  <c:v>0.748046875</c:v>
                </c:pt>
                <c:pt idx="1533">
                  <c:v>0.74853515625</c:v>
                </c:pt>
                <c:pt idx="1534">
                  <c:v>0.7490234375</c:v>
                </c:pt>
                <c:pt idx="1535">
                  <c:v>0.74951171875</c:v>
                </c:pt>
                <c:pt idx="1536">
                  <c:v>0.75</c:v>
                </c:pt>
                <c:pt idx="1537">
                  <c:v>0.75048828125</c:v>
                </c:pt>
                <c:pt idx="1538">
                  <c:v>0.7509765625</c:v>
                </c:pt>
                <c:pt idx="1539">
                  <c:v>0.75146484375</c:v>
                </c:pt>
                <c:pt idx="1540">
                  <c:v>0.751953125</c:v>
                </c:pt>
                <c:pt idx="1541">
                  <c:v>0.75244140625</c:v>
                </c:pt>
                <c:pt idx="1542">
                  <c:v>0.7529296875</c:v>
                </c:pt>
                <c:pt idx="1543">
                  <c:v>0.75341796875</c:v>
                </c:pt>
                <c:pt idx="1544">
                  <c:v>0.75390625</c:v>
                </c:pt>
                <c:pt idx="1545">
                  <c:v>0.75439453125</c:v>
                </c:pt>
                <c:pt idx="1546">
                  <c:v>0.7548828125</c:v>
                </c:pt>
                <c:pt idx="1547">
                  <c:v>0.75537109375</c:v>
                </c:pt>
                <c:pt idx="1548">
                  <c:v>0.755859375</c:v>
                </c:pt>
                <c:pt idx="1549">
                  <c:v>0.75634765625</c:v>
                </c:pt>
                <c:pt idx="1550">
                  <c:v>0.7568359375</c:v>
                </c:pt>
                <c:pt idx="1551">
                  <c:v>0.75732421875</c:v>
                </c:pt>
                <c:pt idx="1552">
                  <c:v>0.7578125</c:v>
                </c:pt>
                <c:pt idx="1553">
                  <c:v>0.75830078125</c:v>
                </c:pt>
                <c:pt idx="1554">
                  <c:v>0.7587890625</c:v>
                </c:pt>
                <c:pt idx="1555">
                  <c:v>0.75927734375</c:v>
                </c:pt>
                <c:pt idx="1556">
                  <c:v>0.759765625</c:v>
                </c:pt>
                <c:pt idx="1557">
                  <c:v>0.76025390625</c:v>
                </c:pt>
                <c:pt idx="1558">
                  <c:v>0.7607421875</c:v>
                </c:pt>
                <c:pt idx="1559">
                  <c:v>0.76123046875</c:v>
                </c:pt>
                <c:pt idx="1560">
                  <c:v>0.76171875</c:v>
                </c:pt>
                <c:pt idx="1561">
                  <c:v>0.76220703125</c:v>
                </c:pt>
                <c:pt idx="1562">
                  <c:v>0.7626953125</c:v>
                </c:pt>
                <c:pt idx="1563">
                  <c:v>0.76318359375</c:v>
                </c:pt>
                <c:pt idx="1564">
                  <c:v>0.763671875</c:v>
                </c:pt>
                <c:pt idx="1565">
                  <c:v>0.76416015625</c:v>
                </c:pt>
                <c:pt idx="1566">
                  <c:v>0.7646484375</c:v>
                </c:pt>
                <c:pt idx="1567">
                  <c:v>0.76513671875</c:v>
                </c:pt>
                <c:pt idx="1568">
                  <c:v>0.765625</c:v>
                </c:pt>
                <c:pt idx="1569">
                  <c:v>0.76611328125</c:v>
                </c:pt>
                <c:pt idx="1570">
                  <c:v>0.7666015625</c:v>
                </c:pt>
                <c:pt idx="1571">
                  <c:v>0.76708984375</c:v>
                </c:pt>
                <c:pt idx="1572">
                  <c:v>0.767578125</c:v>
                </c:pt>
                <c:pt idx="1573">
                  <c:v>0.76806640625</c:v>
                </c:pt>
                <c:pt idx="1574">
                  <c:v>0.7685546875</c:v>
                </c:pt>
                <c:pt idx="1575">
                  <c:v>0.76904296875</c:v>
                </c:pt>
                <c:pt idx="1576">
                  <c:v>0.76953125</c:v>
                </c:pt>
                <c:pt idx="1577">
                  <c:v>0.77001953125</c:v>
                </c:pt>
                <c:pt idx="1578">
                  <c:v>0.7705078125</c:v>
                </c:pt>
                <c:pt idx="1579">
                  <c:v>0.77099609375</c:v>
                </c:pt>
                <c:pt idx="1580">
                  <c:v>0.771484375</c:v>
                </c:pt>
                <c:pt idx="1581">
                  <c:v>0.77197265625</c:v>
                </c:pt>
                <c:pt idx="1582">
                  <c:v>0.7724609375</c:v>
                </c:pt>
                <c:pt idx="1583">
                  <c:v>0.77294921875</c:v>
                </c:pt>
                <c:pt idx="1584">
                  <c:v>0.7734375</c:v>
                </c:pt>
                <c:pt idx="1585">
                  <c:v>0.77392578125</c:v>
                </c:pt>
                <c:pt idx="1586">
                  <c:v>0.7744140625</c:v>
                </c:pt>
                <c:pt idx="1587">
                  <c:v>0.77490234375</c:v>
                </c:pt>
                <c:pt idx="1588">
                  <c:v>0.775390625</c:v>
                </c:pt>
                <c:pt idx="1589">
                  <c:v>0.77587890625</c:v>
                </c:pt>
                <c:pt idx="1590">
                  <c:v>0.7763671875</c:v>
                </c:pt>
                <c:pt idx="1591">
                  <c:v>0.77685546875</c:v>
                </c:pt>
                <c:pt idx="1592">
                  <c:v>0.77734375</c:v>
                </c:pt>
                <c:pt idx="1593">
                  <c:v>0.77783203125</c:v>
                </c:pt>
                <c:pt idx="1594">
                  <c:v>0.7783203125</c:v>
                </c:pt>
                <c:pt idx="1595">
                  <c:v>0.77880859375</c:v>
                </c:pt>
                <c:pt idx="1596">
                  <c:v>0.779296875</c:v>
                </c:pt>
                <c:pt idx="1597">
                  <c:v>0.77978515625</c:v>
                </c:pt>
                <c:pt idx="1598">
                  <c:v>0.7802734375</c:v>
                </c:pt>
                <c:pt idx="1599">
                  <c:v>0.78076171875</c:v>
                </c:pt>
                <c:pt idx="1600">
                  <c:v>0.78125</c:v>
                </c:pt>
                <c:pt idx="1601">
                  <c:v>0.78173828125</c:v>
                </c:pt>
                <c:pt idx="1602">
                  <c:v>0.7822265625</c:v>
                </c:pt>
                <c:pt idx="1603">
                  <c:v>0.78271484375</c:v>
                </c:pt>
                <c:pt idx="1604">
                  <c:v>0.783203125</c:v>
                </c:pt>
                <c:pt idx="1605">
                  <c:v>0.78369140625</c:v>
                </c:pt>
                <c:pt idx="1606">
                  <c:v>0.7841796875</c:v>
                </c:pt>
                <c:pt idx="1607">
                  <c:v>0.78466796875</c:v>
                </c:pt>
                <c:pt idx="1608">
                  <c:v>0.78515625</c:v>
                </c:pt>
                <c:pt idx="1609">
                  <c:v>0.78564453125</c:v>
                </c:pt>
                <c:pt idx="1610">
                  <c:v>0.7861328125</c:v>
                </c:pt>
                <c:pt idx="1611">
                  <c:v>0.78662109375</c:v>
                </c:pt>
                <c:pt idx="1612">
                  <c:v>0.787109375</c:v>
                </c:pt>
                <c:pt idx="1613">
                  <c:v>0.78759765625</c:v>
                </c:pt>
                <c:pt idx="1614">
                  <c:v>0.7880859375</c:v>
                </c:pt>
                <c:pt idx="1615">
                  <c:v>0.78857421875</c:v>
                </c:pt>
                <c:pt idx="1616">
                  <c:v>0.7890625</c:v>
                </c:pt>
                <c:pt idx="1617">
                  <c:v>0.78955078125</c:v>
                </c:pt>
                <c:pt idx="1618">
                  <c:v>0.7900390625</c:v>
                </c:pt>
                <c:pt idx="1619">
                  <c:v>0.79052734375</c:v>
                </c:pt>
                <c:pt idx="1620">
                  <c:v>0.791015625</c:v>
                </c:pt>
                <c:pt idx="1621">
                  <c:v>0.79150390625</c:v>
                </c:pt>
                <c:pt idx="1622">
                  <c:v>0.7919921875</c:v>
                </c:pt>
                <c:pt idx="1623">
                  <c:v>0.79248046875</c:v>
                </c:pt>
                <c:pt idx="1624">
                  <c:v>0.79296875</c:v>
                </c:pt>
                <c:pt idx="1625">
                  <c:v>0.79345703125</c:v>
                </c:pt>
                <c:pt idx="1626">
                  <c:v>0.7939453125</c:v>
                </c:pt>
                <c:pt idx="1627">
                  <c:v>0.79443359375</c:v>
                </c:pt>
                <c:pt idx="1628">
                  <c:v>0.794921875</c:v>
                </c:pt>
                <c:pt idx="1629">
                  <c:v>0.79541015625</c:v>
                </c:pt>
                <c:pt idx="1630">
                  <c:v>0.7958984375</c:v>
                </c:pt>
                <c:pt idx="1631">
                  <c:v>0.79638671875</c:v>
                </c:pt>
                <c:pt idx="1632">
                  <c:v>0.796875</c:v>
                </c:pt>
                <c:pt idx="1633">
                  <c:v>0.79736328125</c:v>
                </c:pt>
                <c:pt idx="1634">
                  <c:v>0.7978515625</c:v>
                </c:pt>
                <c:pt idx="1635">
                  <c:v>0.79833984375</c:v>
                </c:pt>
                <c:pt idx="1636">
                  <c:v>0.798828125</c:v>
                </c:pt>
                <c:pt idx="1637">
                  <c:v>0.79931640625</c:v>
                </c:pt>
                <c:pt idx="1638">
                  <c:v>0.7998046875</c:v>
                </c:pt>
                <c:pt idx="1639">
                  <c:v>0.80029296875</c:v>
                </c:pt>
                <c:pt idx="1640">
                  <c:v>0.80078125</c:v>
                </c:pt>
                <c:pt idx="1641">
                  <c:v>0.80126953125</c:v>
                </c:pt>
                <c:pt idx="1642">
                  <c:v>0.8017578125</c:v>
                </c:pt>
                <c:pt idx="1643">
                  <c:v>0.80224609375</c:v>
                </c:pt>
                <c:pt idx="1644">
                  <c:v>0.802734375</c:v>
                </c:pt>
                <c:pt idx="1645">
                  <c:v>0.80322265625</c:v>
                </c:pt>
                <c:pt idx="1646">
                  <c:v>0.8037109375</c:v>
                </c:pt>
                <c:pt idx="1647">
                  <c:v>0.80419921875</c:v>
                </c:pt>
                <c:pt idx="1648">
                  <c:v>0.8046875</c:v>
                </c:pt>
                <c:pt idx="1649">
                  <c:v>0.80517578125</c:v>
                </c:pt>
                <c:pt idx="1650">
                  <c:v>0.8056640625</c:v>
                </c:pt>
                <c:pt idx="1651">
                  <c:v>0.80615234375</c:v>
                </c:pt>
                <c:pt idx="1652">
                  <c:v>0.806640625</c:v>
                </c:pt>
                <c:pt idx="1653">
                  <c:v>0.80712890625</c:v>
                </c:pt>
                <c:pt idx="1654">
                  <c:v>0.8076171875</c:v>
                </c:pt>
                <c:pt idx="1655">
                  <c:v>0.80810546875</c:v>
                </c:pt>
                <c:pt idx="1656">
                  <c:v>0.80859375</c:v>
                </c:pt>
                <c:pt idx="1657">
                  <c:v>0.80908203125</c:v>
                </c:pt>
                <c:pt idx="1658">
                  <c:v>0.8095703125</c:v>
                </c:pt>
                <c:pt idx="1659">
                  <c:v>0.81005859375</c:v>
                </c:pt>
                <c:pt idx="1660">
                  <c:v>0.810546875</c:v>
                </c:pt>
                <c:pt idx="1661">
                  <c:v>0.81103515625</c:v>
                </c:pt>
                <c:pt idx="1662">
                  <c:v>0.8115234375</c:v>
                </c:pt>
                <c:pt idx="1663">
                  <c:v>0.81201171875</c:v>
                </c:pt>
                <c:pt idx="1664">
                  <c:v>0.8125</c:v>
                </c:pt>
                <c:pt idx="1665">
                  <c:v>0.81298828125</c:v>
                </c:pt>
                <c:pt idx="1666">
                  <c:v>0.8134765625</c:v>
                </c:pt>
                <c:pt idx="1667">
                  <c:v>0.81396484375</c:v>
                </c:pt>
                <c:pt idx="1668">
                  <c:v>0.814453125</c:v>
                </c:pt>
                <c:pt idx="1669">
                  <c:v>0.81494140625</c:v>
                </c:pt>
                <c:pt idx="1670">
                  <c:v>0.8154296875</c:v>
                </c:pt>
                <c:pt idx="1671">
                  <c:v>0.81591796875</c:v>
                </c:pt>
                <c:pt idx="1672">
                  <c:v>0.81640625</c:v>
                </c:pt>
                <c:pt idx="1673">
                  <c:v>0.81689453125</c:v>
                </c:pt>
                <c:pt idx="1674">
                  <c:v>0.8173828125</c:v>
                </c:pt>
                <c:pt idx="1675">
                  <c:v>0.81787109375</c:v>
                </c:pt>
                <c:pt idx="1676">
                  <c:v>0.818359375</c:v>
                </c:pt>
                <c:pt idx="1677">
                  <c:v>0.81884765625</c:v>
                </c:pt>
                <c:pt idx="1678">
                  <c:v>0.8193359375</c:v>
                </c:pt>
                <c:pt idx="1679">
                  <c:v>0.81982421875</c:v>
                </c:pt>
                <c:pt idx="1680">
                  <c:v>0.8203125</c:v>
                </c:pt>
                <c:pt idx="1681">
                  <c:v>0.82080078125</c:v>
                </c:pt>
                <c:pt idx="1682">
                  <c:v>0.8212890625</c:v>
                </c:pt>
                <c:pt idx="1683">
                  <c:v>0.82177734375</c:v>
                </c:pt>
                <c:pt idx="1684">
                  <c:v>0.822265625</c:v>
                </c:pt>
                <c:pt idx="1685">
                  <c:v>0.82275390625</c:v>
                </c:pt>
                <c:pt idx="1686">
                  <c:v>0.8232421875</c:v>
                </c:pt>
                <c:pt idx="1687">
                  <c:v>0.82373046875</c:v>
                </c:pt>
                <c:pt idx="1688">
                  <c:v>0.82421875</c:v>
                </c:pt>
                <c:pt idx="1689">
                  <c:v>0.82470703125</c:v>
                </c:pt>
                <c:pt idx="1690">
                  <c:v>0.8251953125</c:v>
                </c:pt>
                <c:pt idx="1691">
                  <c:v>0.82568359375</c:v>
                </c:pt>
                <c:pt idx="1692">
                  <c:v>0.826171875</c:v>
                </c:pt>
                <c:pt idx="1693">
                  <c:v>0.82666015625</c:v>
                </c:pt>
                <c:pt idx="1694">
                  <c:v>0.8271484375</c:v>
                </c:pt>
                <c:pt idx="1695">
                  <c:v>0.82763671875</c:v>
                </c:pt>
                <c:pt idx="1696">
                  <c:v>0.828125</c:v>
                </c:pt>
                <c:pt idx="1697">
                  <c:v>0.82861328125</c:v>
                </c:pt>
                <c:pt idx="1698">
                  <c:v>0.8291015625</c:v>
                </c:pt>
                <c:pt idx="1699">
                  <c:v>0.82958984375</c:v>
                </c:pt>
                <c:pt idx="1700">
                  <c:v>0.830078125</c:v>
                </c:pt>
                <c:pt idx="1701">
                  <c:v>0.83056640625</c:v>
                </c:pt>
                <c:pt idx="1702">
                  <c:v>0.8310546875</c:v>
                </c:pt>
                <c:pt idx="1703">
                  <c:v>0.83154296875</c:v>
                </c:pt>
                <c:pt idx="1704">
                  <c:v>0.83203125</c:v>
                </c:pt>
                <c:pt idx="1705">
                  <c:v>0.83251953125</c:v>
                </c:pt>
                <c:pt idx="1706">
                  <c:v>0.8330078125</c:v>
                </c:pt>
                <c:pt idx="1707">
                  <c:v>0.83349609375</c:v>
                </c:pt>
                <c:pt idx="1708">
                  <c:v>0.833984375</c:v>
                </c:pt>
                <c:pt idx="1709">
                  <c:v>0.83447265625</c:v>
                </c:pt>
                <c:pt idx="1710">
                  <c:v>0.8349609375</c:v>
                </c:pt>
                <c:pt idx="1711">
                  <c:v>0.83544921875</c:v>
                </c:pt>
                <c:pt idx="1712">
                  <c:v>0.8359375</c:v>
                </c:pt>
                <c:pt idx="1713">
                  <c:v>0.83642578125</c:v>
                </c:pt>
                <c:pt idx="1714">
                  <c:v>0.8369140625</c:v>
                </c:pt>
                <c:pt idx="1715">
                  <c:v>0.83740234375</c:v>
                </c:pt>
                <c:pt idx="1716">
                  <c:v>0.837890625</c:v>
                </c:pt>
                <c:pt idx="1717">
                  <c:v>0.83837890625</c:v>
                </c:pt>
                <c:pt idx="1718">
                  <c:v>0.8388671875</c:v>
                </c:pt>
                <c:pt idx="1719">
                  <c:v>0.83935546875</c:v>
                </c:pt>
                <c:pt idx="1720">
                  <c:v>0.83984375</c:v>
                </c:pt>
                <c:pt idx="1721">
                  <c:v>0.84033203125</c:v>
                </c:pt>
                <c:pt idx="1722">
                  <c:v>0.8408203125</c:v>
                </c:pt>
                <c:pt idx="1723">
                  <c:v>0.84130859375</c:v>
                </c:pt>
                <c:pt idx="1724">
                  <c:v>0.841796875</c:v>
                </c:pt>
                <c:pt idx="1725">
                  <c:v>0.84228515625</c:v>
                </c:pt>
                <c:pt idx="1726">
                  <c:v>0.8427734375</c:v>
                </c:pt>
                <c:pt idx="1727">
                  <c:v>0.84326171875</c:v>
                </c:pt>
                <c:pt idx="1728">
                  <c:v>0.84375</c:v>
                </c:pt>
                <c:pt idx="1729">
                  <c:v>0.84423828125</c:v>
                </c:pt>
                <c:pt idx="1730">
                  <c:v>0.8447265625</c:v>
                </c:pt>
                <c:pt idx="1731">
                  <c:v>0.84521484375</c:v>
                </c:pt>
                <c:pt idx="1732">
                  <c:v>0.845703125</c:v>
                </c:pt>
                <c:pt idx="1733">
                  <c:v>0.84619140625</c:v>
                </c:pt>
                <c:pt idx="1734">
                  <c:v>0.8466796875</c:v>
                </c:pt>
                <c:pt idx="1735">
                  <c:v>0.84716796875</c:v>
                </c:pt>
                <c:pt idx="1736">
                  <c:v>0.84765625</c:v>
                </c:pt>
                <c:pt idx="1737">
                  <c:v>0.84814453125</c:v>
                </c:pt>
                <c:pt idx="1738">
                  <c:v>0.8486328125</c:v>
                </c:pt>
                <c:pt idx="1739">
                  <c:v>0.84912109375</c:v>
                </c:pt>
                <c:pt idx="1740">
                  <c:v>0.849609375</c:v>
                </c:pt>
                <c:pt idx="1741">
                  <c:v>0.85009765625</c:v>
                </c:pt>
                <c:pt idx="1742">
                  <c:v>0.8505859375</c:v>
                </c:pt>
                <c:pt idx="1743">
                  <c:v>0.85107421875</c:v>
                </c:pt>
                <c:pt idx="1744">
                  <c:v>0.8515625</c:v>
                </c:pt>
                <c:pt idx="1745">
                  <c:v>0.85205078125</c:v>
                </c:pt>
                <c:pt idx="1746">
                  <c:v>0.8525390625</c:v>
                </c:pt>
                <c:pt idx="1747">
                  <c:v>0.85302734375</c:v>
                </c:pt>
                <c:pt idx="1748">
                  <c:v>0.853515625</c:v>
                </c:pt>
                <c:pt idx="1749">
                  <c:v>0.85400390625</c:v>
                </c:pt>
                <c:pt idx="1750">
                  <c:v>0.8544921875</c:v>
                </c:pt>
                <c:pt idx="1751">
                  <c:v>0.85498046875</c:v>
                </c:pt>
                <c:pt idx="1752">
                  <c:v>0.85546875</c:v>
                </c:pt>
                <c:pt idx="1753">
                  <c:v>0.85595703125</c:v>
                </c:pt>
                <c:pt idx="1754">
                  <c:v>0.8564453125</c:v>
                </c:pt>
                <c:pt idx="1755">
                  <c:v>0.85693359375</c:v>
                </c:pt>
                <c:pt idx="1756">
                  <c:v>0.857421875</c:v>
                </c:pt>
                <c:pt idx="1757">
                  <c:v>0.85791015625</c:v>
                </c:pt>
                <c:pt idx="1758">
                  <c:v>0.8583984375</c:v>
                </c:pt>
                <c:pt idx="1759">
                  <c:v>0.85888671875</c:v>
                </c:pt>
                <c:pt idx="1760">
                  <c:v>0.859375</c:v>
                </c:pt>
                <c:pt idx="1761">
                  <c:v>0.85986328125</c:v>
                </c:pt>
                <c:pt idx="1762">
                  <c:v>0.8603515625</c:v>
                </c:pt>
                <c:pt idx="1763">
                  <c:v>0.86083984375</c:v>
                </c:pt>
                <c:pt idx="1764">
                  <c:v>0.861328125</c:v>
                </c:pt>
                <c:pt idx="1765">
                  <c:v>0.86181640625</c:v>
                </c:pt>
                <c:pt idx="1766">
                  <c:v>0.8623046875</c:v>
                </c:pt>
                <c:pt idx="1767">
                  <c:v>0.86279296875</c:v>
                </c:pt>
                <c:pt idx="1768">
                  <c:v>0.86328125</c:v>
                </c:pt>
                <c:pt idx="1769">
                  <c:v>0.86376953125</c:v>
                </c:pt>
                <c:pt idx="1770">
                  <c:v>0.8642578125</c:v>
                </c:pt>
                <c:pt idx="1771">
                  <c:v>0.86474609375</c:v>
                </c:pt>
                <c:pt idx="1772">
                  <c:v>0.865234375</c:v>
                </c:pt>
                <c:pt idx="1773">
                  <c:v>0.86572265625</c:v>
                </c:pt>
                <c:pt idx="1774">
                  <c:v>0.8662109375</c:v>
                </c:pt>
                <c:pt idx="1775">
                  <c:v>0.86669921875</c:v>
                </c:pt>
                <c:pt idx="1776">
                  <c:v>0.8671875</c:v>
                </c:pt>
                <c:pt idx="1777">
                  <c:v>0.86767578125</c:v>
                </c:pt>
                <c:pt idx="1778">
                  <c:v>0.8681640625</c:v>
                </c:pt>
                <c:pt idx="1779">
                  <c:v>0.86865234375</c:v>
                </c:pt>
                <c:pt idx="1780">
                  <c:v>0.869140625</c:v>
                </c:pt>
                <c:pt idx="1781">
                  <c:v>0.86962890625</c:v>
                </c:pt>
                <c:pt idx="1782">
                  <c:v>0.8701171875</c:v>
                </c:pt>
                <c:pt idx="1783">
                  <c:v>0.87060546875</c:v>
                </c:pt>
                <c:pt idx="1784">
                  <c:v>0.87109375</c:v>
                </c:pt>
                <c:pt idx="1785">
                  <c:v>0.87158203125</c:v>
                </c:pt>
                <c:pt idx="1786">
                  <c:v>0.8720703125</c:v>
                </c:pt>
                <c:pt idx="1787">
                  <c:v>0.87255859375</c:v>
                </c:pt>
                <c:pt idx="1788">
                  <c:v>0.873046875</c:v>
                </c:pt>
                <c:pt idx="1789">
                  <c:v>0.87353515625</c:v>
                </c:pt>
                <c:pt idx="1790">
                  <c:v>0.8740234375</c:v>
                </c:pt>
                <c:pt idx="1791">
                  <c:v>0.87451171875</c:v>
                </c:pt>
                <c:pt idx="1792">
                  <c:v>0.875</c:v>
                </c:pt>
                <c:pt idx="1793">
                  <c:v>0.87548828125</c:v>
                </c:pt>
                <c:pt idx="1794">
                  <c:v>0.8759765625</c:v>
                </c:pt>
                <c:pt idx="1795">
                  <c:v>0.87646484375</c:v>
                </c:pt>
                <c:pt idx="1796">
                  <c:v>0.876953125</c:v>
                </c:pt>
                <c:pt idx="1797">
                  <c:v>0.87744140625</c:v>
                </c:pt>
                <c:pt idx="1798">
                  <c:v>0.8779296875</c:v>
                </c:pt>
                <c:pt idx="1799">
                  <c:v>0.87841796875</c:v>
                </c:pt>
                <c:pt idx="1800">
                  <c:v>0.87890625</c:v>
                </c:pt>
                <c:pt idx="1801">
                  <c:v>0.87939453125</c:v>
                </c:pt>
                <c:pt idx="1802">
                  <c:v>0.8798828125</c:v>
                </c:pt>
                <c:pt idx="1803">
                  <c:v>0.88037109375</c:v>
                </c:pt>
                <c:pt idx="1804">
                  <c:v>0.880859375</c:v>
                </c:pt>
                <c:pt idx="1805">
                  <c:v>0.88134765625</c:v>
                </c:pt>
                <c:pt idx="1806">
                  <c:v>0.8818359375</c:v>
                </c:pt>
                <c:pt idx="1807">
                  <c:v>0.88232421875</c:v>
                </c:pt>
                <c:pt idx="1808">
                  <c:v>0.8828125</c:v>
                </c:pt>
                <c:pt idx="1809">
                  <c:v>0.88330078125</c:v>
                </c:pt>
                <c:pt idx="1810">
                  <c:v>0.8837890625</c:v>
                </c:pt>
                <c:pt idx="1811">
                  <c:v>0.88427734375</c:v>
                </c:pt>
                <c:pt idx="1812">
                  <c:v>0.884765625</c:v>
                </c:pt>
                <c:pt idx="1813">
                  <c:v>0.88525390625</c:v>
                </c:pt>
                <c:pt idx="1814">
                  <c:v>0.8857421875</c:v>
                </c:pt>
                <c:pt idx="1815">
                  <c:v>0.88623046875</c:v>
                </c:pt>
                <c:pt idx="1816">
                  <c:v>0.88671875</c:v>
                </c:pt>
                <c:pt idx="1817">
                  <c:v>0.88720703125</c:v>
                </c:pt>
                <c:pt idx="1818">
                  <c:v>0.8876953125</c:v>
                </c:pt>
                <c:pt idx="1819">
                  <c:v>0.88818359375</c:v>
                </c:pt>
                <c:pt idx="1820">
                  <c:v>0.888671875</c:v>
                </c:pt>
                <c:pt idx="1821">
                  <c:v>0.88916015625</c:v>
                </c:pt>
                <c:pt idx="1822">
                  <c:v>0.8896484375</c:v>
                </c:pt>
                <c:pt idx="1823">
                  <c:v>0.89013671875</c:v>
                </c:pt>
                <c:pt idx="1824">
                  <c:v>0.890625</c:v>
                </c:pt>
                <c:pt idx="1825">
                  <c:v>0.89111328125</c:v>
                </c:pt>
                <c:pt idx="1826">
                  <c:v>0.8916015625</c:v>
                </c:pt>
                <c:pt idx="1827">
                  <c:v>0.89208984375</c:v>
                </c:pt>
                <c:pt idx="1828">
                  <c:v>0.892578125</c:v>
                </c:pt>
                <c:pt idx="1829">
                  <c:v>0.89306640625</c:v>
                </c:pt>
                <c:pt idx="1830">
                  <c:v>0.8935546875</c:v>
                </c:pt>
                <c:pt idx="1831">
                  <c:v>0.89404296875</c:v>
                </c:pt>
                <c:pt idx="1832">
                  <c:v>0.89453125</c:v>
                </c:pt>
                <c:pt idx="1833">
                  <c:v>0.89501953125</c:v>
                </c:pt>
                <c:pt idx="1834">
                  <c:v>0.8955078125</c:v>
                </c:pt>
                <c:pt idx="1835">
                  <c:v>0.89599609375</c:v>
                </c:pt>
                <c:pt idx="1836">
                  <c:v>0.896484375</c:v>
                </c:pt>
                <c:pt idx="1837">
                  <c:v>0.89697265625</c:v>
                </c:pt>
                <c:pt idx="1838">
                  <c:v>0.8974609375</c:v>
                </c:pt>
                <c:pt idx="1839">
                  <c:v>0.89794921875</c:v>
                </c:pt>
                <c:pt idx="1840">
                  <c:v>0.8984375</c:v>
                </c:pt>
                <c:pt idx="1841">
                  <c:v>0.89892578125</c:v>
                </c:pt>
                <c:pt idx="1842">
                  <c:v>0.8994140625</c:v>
                </c:pt>
                <c:pt idx="1843">
                  <c:v>0.89990234375</c:v>
                </c:pt>
                <c:pt idx="1844">
                  <c:v>0.900390625</c:v>
                </c:pt>
                <c:pt idx="1845">
                  <c:v>0.90087890625</c:v>
                </c:pt>
                <c:pt idx="1846">
                  <c:v>0.9013671875</c:v>
                </c:pt>
                <c:pt idx="1847">
                  <c:v>0.90185546875</c:v>
                </c:pt>
                <c:pt idx="1848">
                  <c:v>0.90234375</c:v>
                </c:pt>
                <c:pt idx="1849">
                  <c:v>0.90283203125</c:v>
                </c:pt>
                <c:pt idx="1850">
                  <c:v>0.9033203125</c:v>
                </c:pt>
                <c:pt idx="1851">
                  <c:v>0.90380859375</c:v>
                </c:pt>
                <c:pt idx="1852">
                  <c:v>0.904296875</c:v>
                </c:pt>
                <c:pt idx="1853">
                  <c:v>0.90478515625</c:v>
                </c:pt>
                <c:pt idx="1854">
                  <c:v>0.9052734375</c:v>
                </c:pt>
                <c:pt idx="1855">
                  <c:v>0.90576171875</c:v>
                </c:pt>
                <c:pt idx="1856">
                  <c:v>0.90625</c:v>
                </c:pt>
                <c:pt idx="1857">
                  <c:v>0.90673828125</c:v>
                </c:pt>
                <c:pt idx="1858">
                  <c:v>0.9072265625</c:v>
                </c:pt>
                <c:pt idx="1859">
                  <c:v>0.90771484375</c:v>
                </c:pt>
                <c:pt idx="1860">
                  <c:v>0.908203125</c:v>
                </c:pt>
                <c:pt idx="1861">
                  <c:v>0.90869140625</c:v>
                </c:pt>
                <c:pt idx="1862">
                  <c:v>0.9091796875</c:v>
                </c:pt>
                <c:pt idx="1863">
                  <c:v>0.90966796875</c:v>
                </c:pt>
                <c:pt idx="1864">
                  <c:v>0.91015625</c:v>
                </c:pt>
                <c:pt idx="1865">
                  <c:v>0.91064453125</c:v>
                </c:pt>
                <c:pt idx="1866">
                  <c:v>0.9111328125</c:v>
                </c:pt>
                <c:pt idx="1867">
                  <c:v>0.91162109375</c:v>
                </c:pt>
                <c:pt idx="1868">
                  <c:v>0.912109375</c:v>
                </c:pt>
                <c:pt idx="1869">
                  <c:v>0.91259765625</c:v>
                </c:pt>
                <c:pt idx="1870">
                  <c:v>0.9130859375</c:v>
                </c:pt>
                <c:pt idx="1871">
                  <c:v>0.91357421875</c:v>
                </c:pt>
                <c:pt idx="1872">
                  <c:v>0.9140625</c:v>
                </c:pt>
                <c:pt idx="1873">
                  <c:v>0.91455078125</c:v>
                </c:pt>
                <c:pt idx="1874">
                  <c:v>0.9150390625</c:v>
                </c:pt>
                <c:pt idx="1875">
                  <c:v>0.91552734375</c:v>
                </c:pt>
                <c:pt idx="1876">
                  <c:v>0.916015625</c:v>
                </c:pt>
                <c:pt idx="1877">
                  <c:v>0.91650390625</c:v>
                </c:pt>
                <c:pt idx="1878">
                  <c:v>0.9169921875</c:v>
                </c:pt>
                <c:pt idx="1879">
                  <c:v>0.91748046875</c:v>
                </c:pt>
                <c:pt idx="1880">
                  <c:v>0.91796875</c:v>
                </c:pt>
                <c:pt idx="1881">
                  <c:v>0.91845703125</c:v>
                </c:pt>
                <c:pt idx="1882">
                  <c:v>0.9189453125</c:v>
                </c:pt>
                <c:pt idx="1883">
                  <c:v>0.91943359375</c:v>
                </c:pt>
                <c:pt idx="1884">
                  <c:v>0.919921875</c:v>
                </c:pt>
                <c:pt idx="1885">
                  <c:v>0.92041015625</c:v>
                </c:pt>
                <c:pt idx="1886">
                  <c:v>0.9208984375</c:v>
                </c:pt>
                <c:pt idx="1887">
                  <c:v>0.92138671875</c:v>
                </c:pt>
                <c:pt idx="1888">
                  <c:v>0.921875</c:v>
                </c:pt>
                <c:pt idx="1889">
                  <c:v>0.92236328125</c:v>
                </c:pt>
                <c:pt idx="1890">
                  <c:v>0.9228515625</c:v>
                </c:pt>
                <c:pt idx="1891">
                  <c:v>0.92333984375</c:v>
                </c:pt>
                <c:pt idx="1892">
                  <c:v>0.923828125</c:v>
                </c:pt>
                <c:pt idx="1893">
                  <c:v>0.92431640625</c:v>
                </c:pt>
                <c:pt idx="1894">
                  <c:v>0.9248046875</c:v>
                </c:pt>
                <c:pt idx="1895">
                  <c:v>0.92529296875</c:v>
                </c:pt>
                <c:pt idx="1896">
                  <c:v>0.92578125</c:v>
                </c:pt>
                <c:pt idx="1897">
                  <c:v>0.92626953125</c:v>
                </c:pt>
                <c:pt idx="1898">
                  <c:v>0.9267578125</c:v>
                </c:pt>
                <c:pt idx="1899">
                  <c:v>0.92724609375</c:v>
                </c:pt>
                <c:pt idx="1900">
                  <c:v>0.927734375</c:v>
                </c:pt>
                <c:pt idx="1901">
                  <c:v>0.92822265625</c:v>
                </c:pt>
                <c:pt idx="1902">
                  <c:v>0.9287109375</c:v>
                </c:pt>
                <c:pt idx="1903">
                  <c:v>0.92919921875</c:v>
                </c:pt>
                <c:pt idx="1904">
                  <c:v>0.9296875</c:v>
                </c:pt>
                <c:pt idx="1905">
                  <c:v>0.93017578125</c:v>
                </c:pt>
                <c:pt idx="1906">
                  <c:v>0.9306640625</c:v>
                </c:pt>
                <c:pt idx="1907">
                  <c:v>0.93115234375</c:v>
                </c:pt>
                <c:pt idx="1908">
                  <c:v>0.931640625</c:v>
                </c:pt>
                <c:pt idx="1909">
                  <c:v>0.93212890625</c:v>
                </c:pt>
                <c:pt idx="1910">
                  <c:v>0.9326171875</c:v>
                </c:pt>
                <c:pt idx="1911">
                  <c:v>0.93310546875</c:v>
                </c:pt>
                <c:pt idx="1912">
                  <c:v>0.93359375</c:v>
                </c:pt>
                <c:pt idx="1913">
                  <c:v>0.93408203125</c:v>
                </c:pt>
                <c:pt idx="1914">
                  <c:v>0.9345703125</c:v>
                </c:pt>
                <c:pt idx="1915">
                  <c:v>0.93505859375</c:v>
                </c:pt>
                <c:pt idx="1916">
                  <c:v>0.935546875</c:v>
                </c:pt>
                <c:pt idx="1917">
                  <c:v>0.93603515625</c:v>
                </c:pt>
                <c:pt idx="1918">
                  <c:v>0.9365234375</c:v>
                </c:pt>
                <c:pt idx="1919">
                  <c:v>0.93701171875</c:v>
                </c:pt>
                <c:pt idx="1920">
                  <c:v>0.9375</c:v>
                </c:pt>
                <c:pt idx="1921">
                  <c:v>0.93798828125</c:v>
                </c:pt>
                <c:pt idx="1922">
                  <c:v>0.9384765625</c:v>
                </c:pt>
                <c:pt idx="1923">
                  <c:v>0.93896484375</c:v>
                </c:pt>
                <c:pt idx="1924">
                  <c:v>0.939453125</c:v>
                </c:pt>
                <c:pt idx="1925">
                  <c:v>0.93994140625</c:v>
                </c:pt>
                <c:pt idx="1926">
                  <c:v>0.9404296875</c:v>
                </c:pt>
                <c:pt idx="1927">
                  <c:v>0.94091796875</c:v>
                </c:pt>
                <c:pt idx="1928">
                  <c:v>0.94140625</c:v>
                </c:pt>
                <c:pt idx="1929">
                  <c:v>0.94189453125</c:v>
                </c:pt>
                <c:pt idx="1930">
                  <c:v>0.9423828125</c:v>
                </c:pt>
                <c:pt idx="1931">
                  <c:v>0.94287109375</c:v>
                </c:pt>
                <c:pt idx="1932">
                  <c:v>0.943359375</c:v>
                </c:pt>
                <c:pt idx="1933">
                  <c:v>0.94384765625</c:v>
                </c:pt>
                <c:pt idx="1934">
                  <c:v>0.9443359375</c:v>
                </c:pt>
                <c:pt idx="1935">
                  <c:v>0.94482421875</c:v>
                </c:pt>
                <c:pt idx="1936">
                  <c:v>0.9453125</c:v>
                </c:pt>
                <c:pt idx="1937">
                  <c:v>0.94580078125</c:v>
                </c:pt>
                <c:pt idx="1938">
                  <c:v>0.9462890625</c:v>
                </c:pt>
                <c:pt idx="1939">
                  <c:v>0.94677734375</c:v>
                </c:pt>
                <c:pt idx="1940">
                  <c:v>0.947265625</c:v>
                </c:pt>
                <c:pt idx="1941">
                  <c:v>0.94775390625</c:v>
                </c:pt>
                <c:pt idx="1942">
                  <c:v>0.9482421875</c:v>
                </c:pt>
                <c:pt idx="1943">
                  <c:v>0.94873046875</c:v>
                </c:pt>
                <c:pt idx="1944">
                  <c:v>0.94921875</c:v>
                </c:pt>
                <c:pt idx="1945">
                  <c:v>0.94970703125</c:v>
                </c:pt>
                <c:pt idx="1946">
                  <c:v>0.9501953125</c:v>
                </c:pt>
                <c:pt idx="1947">
                  <c:v>0.95068359375</c:v>
                </c:pt>
                <c:pt idx="1948">
                  <c:v>0.951171875</c:v>
                </c:pt>
                <c:pt idx="1949">
                  <c:v>0.95166015625</c:v>
                </c:pt>
                <c:pt idx="1950">
                  <c:v>0.9521484375</c:v>
                </c:pt>
                <c:pt idx="1951">
                  <c:v>0.95263671875</c:v>
                </c:pt>
                <c:pt idx="1952">
                  <c:v>0.953125</c:v>
                </c:pt>
                <c:pt idx="1953">
                  <c:v>0.95361328125</c:v>
                </c:pt>
                <c:pt idx="1954">
                  <c:v>0.9541015625</c:v>
                </c:pt>
                <c:pt idx="1955">
                  <c:v>0.95458984375</c:v>
                </c:pt>
                <c:pt idx="1956">
                  <c:v>0.955078125</c:v>
                </c:pt>
                <c:pt idx="1957">
                  <c:v>0.95556640625</c:v>
                </c:pt>
                <c:pt idx="1958">
                  <c:v>0.9560546875</c:v>
                </c:pt>
                <c:pt idx="1959">
                  <c:v>0.95654296875</c:v>
                </c:pt>
                <c:pt idx="1960">
                  <c:v>0.95703125</c:v>
                </c:pt>
                <c:pt idx="1961">
                  <c:v>0.95751953125</c:v>
                </c:pt>
                <c:pt idx="1962">
                  <c:v>0.9580078125</c:v>
                </c:pt>
                <c:pt idx="1963">
                  <c:v>0.95849609375</c:v>
                </c:pt>
                <c:pt idx="1964">
                  <c:v>0.958984375</c:v>
                </c:pt>
                <c:pt idx="1965">
                  <c:v>0.95947265625</c:v>
                </c:pt>
                <c:pt idx="1966">
                  <c:v>0.9599609375</c:v>
                </c:pt>
                <c:pt idx="1967">
                  <c:v>0.96044921875</c:v>
                </c:pt>
                <c:pt idx="1968">
                  <c:v>0.9609375</c:v>
                </c:pt>
                <c:pt idx="1969">
                  <c:v>0.96142578125</c:v>
                </c:pt>
                <c:pt idx="1970">
                  <c:v>0.9619140625</c:v>
                </c:pt>
                <c:pt idx="1971">
                  <c:v>0.96240234375</c:v>
                </c:pt>
                <c:pt idx="1972">
                  <c:v>0.962890625</c:v>
                </c:pt>
                <c:pt idx="1973">
                  <c:v>0.96337890625</c:v>
                </c:pt>
                <c:pt idx="1974">
                  <c:v>0.9638671875</c:v>
                </c:pt>
                <c:pt idx="1975">
                  <c:v>0.96435546875</c:v>
                </c:pt>
                <c:pt idx="1976">
                  <c:v>0.96484375</c:v>
                </c:pt>
                <c:pt idx="1977">
                  <c:v>0.96533203125</c:v>
                </c:pt>
                <c:pt idx="1978">
                  <c:v>0.9658203125</c:v>
                </c:pt>
                <c:pt idx="1979">
                  <c:v>0.96630859375</c:v>
                </c:pt>
                <c:pt idx="1980">
                  <c:v>0.966796875</c:v>
                </c:pt>
                <c:pt idx="1981">
                  <c:v>0.96728515625</c:v>
                </c:pt>
                <c:pt idx="1982">
                  <c:v>0.9677734375</c:v>
                </c:pt>
                <c:pt idx="1983">
                  <c:v>0.96826171875</c:v>
                </c:pt>
                <c:pt idx="1984">
                  <c:v>0.96875</c:v>
                </c:pt>
                <c:pt idx="1985">
                  <c:v>0.96923828125</c:v>
                </c:pt>
                <c:pt idx="1986">
                  <c:v>0.9697265625</c:v>
                </c:pt>
                <c:pt idx="1987">
                  <c:v>0.97021484375</c:v>
                </c:pt>
                <c:pt idx="1988">
                  <c:v>0.970703125</c:v>
                </c:pt>
                <c:pt idx="1989">
                  <c:v>0.97119140625</c:v>
                </c:pt>
                <c:pt idx="1990">
                  <c:v>0.9716796875</c:v>
                </c:pt>
                <c:pt idx="1991">
                  <c:v>0.97216796875</c:v>
                </c:pt>
                <c:pt idx="1992">
                  <c:v>0.97265625</c:v>
                </c:pt>
                <c:pt idx="1993">
                  <c:v>0.97314453125</c:v>
                </c:pt>
                <c:pt idx="1994">
                  <c:v>0.9736328125</c:v>
                </c:pt>
                <c:pt idx="1995">
                  <c:v>0.97412109375</c:v>
                </c:pt>
                <c:pt idx="1996">
                  <c:v>0.974609375</c:v>
                </c:pt>
                <c:pt idx="1997">
                  <c:v>0.97509765625</c:v>
                </c:pt>
                <c:pt idx="1998">
                  <c:v>0.9755859375</c:v>
                </c:pt>
                <c:pt idx="1999">
                  <c:v>0.97607421875</c:v>
                </c:pt>
                <c:pt idx="2000">
                  <c:v>0.9765625</c:v>
                </c:pt>
                <c:pt idx="2001">
                  <c:v>0.97705078125</c:v>
                </c:pt>
                <c:pt idx="2002">
                  <c:v>0.9775390625</c:v>
                </c:pt>
                <c:pt idx="2003">
                  <c:v>0.97802734375</c:v>
                </c:pt>
                <c:pt idx="2004">
                  <c:v>0.978515625</c:v>
                </c:pt>
                <c:pt idx="2005">
                  <c:v>0.97900390625</c:v>
                </c:pt>
                <c:pt idx="2006">
                  <c:v>0.9794921875</c:v>
                </c:pt>
                <c:pt idx="2007">
                  <c:v>0.97998046875</c:v>
                </c:pt>
                <c:pt idx="2008">
                  <c:v>0.98046875</c:v>
                </c:pt>
                <c:pt idx="2009">
                  <c:v>0.98095703125</c:v>
                </c:pt>
                <c:pt idx="2010">
                  <c:v>0.9814453125</c:v>
                </c:pt>
                <c:pt idx="2011">
                  <c:v>0.98193359375</c:v>
                </c:pt>
                <c:pt idx="2012">
                  <c:v>0.982421875</c:v>
                </c:pt>
                <c:pt idx="2013">
                  <c:v>0.98291015625</c:v>
                </c:pt>
                <c:pt idx="2014">
                  <c:v>0.9833984375</c:v>
                </c:pt>
                <c:pt idx="2015">
                  <c:v>0.98388671875</c:v>
                </c:pt>
                <c:pt idx="2016">
                  <c:v>0.984375</c:v>
                </c:pt>
                <c:pt idx="2017">
                  <c:v>0.98486328125</c:v>
                </c:pt>
                <c:pt idx="2018">
                  <c:v>0.9853515625</c:v>
                </c:pt>
                <c:pt idx="2019">
                  <c:v>0.98583984375</c:v>
                </c:pt>
                <c:pt idx="2020">
                  <c:v>0.986328125</c:v>
                </c:pt>
                <c:pt idx="2021">
                  <c:v>0.98681640625</c:v>
                </c:pt>
                <c:pt idx="2022">
                  <c:v>0.9873046875</c:v>
                </c:pt>
                <c:pt idx="2023">
                  <c:v>0.98779296875</c:v>
                </c:pt>
                <c:pt idx="2024">
                  <c:v>0.98828125</c:v>
                </c:pt>
                <c:pt idx="2025">
                  <c:v>0.98876953125</c:v>
                </c:pt>
                <c:pt idx="2026">
                  <c:v>0.9892578125</c:v>
                </c:pt>
                <c:pt idx="2027">
                  <c:v>0.98974609375</c:v>
                </c:pt>
                <c:pt idx="2028">
                  <c:v>0.990234375</c:v>
                </c:pt>
                <c:pt idx="2029">
                  <c:v>0.99072265625</c:v>
                </c:pt>
                <c:pt idx="2030">
                  <c:v>0.9912109375</c:v>
                </c:pt>
                <c:pt idx="2031">
                  <c:v>0.99169921875</c:v>
                </c:pt>
                <c:pt idx="2032">
                  <c:v>0.9921875</c:v>
                </c:pt>
                <c:pt idx="2033">
                  <c:v>0.99267578125</c:v>
                </c:pt>
                <c:pt idx="2034">
                  <c:v>0.9931640625</c:v>
                </c:pt>
                <c:pt idx="2035">
                  <c:v>0.99365234375</c:v>
                </c:pt>
                <c:pt idx="2036">
                  <c:v>0.994140625</c:v>
                </c:pt>
                <c:pt idx="2037">
                  <c:v>0.99462890625</c:v>
                </c:pt>
                <c:pt idx="2038">
                  <c:v>0.9951171875</c:v>
                </c:pt>
                <c:pt idx="2039">
                  <c:v>0.99560546875</c:v>
                </c:pt>
                <c:pt idx="2040">
                  <c:v>0.99609375</c:v>
                </c:pt>
                <c:pt idx="2041">
                  <c:v>0.99658203125</c:v>
                </c:pt>
                <c:pt idx="2042">
                  <c:v>0.9970703125</c:v>
                </c:pt>
                <c:pt idx="2043">
                  <c:v>0.99755859375</c:v>
                </c:pt>
                <c:pt idx="2044">
                  <c:v>0.998046875</c:v>
                </c:pt>
                <c:pt idx="2045">
                  <c:v>0.99853515625</c:v>
                </c:pt>
                <c:pt idx="2046">
                  <c:v>0.9990234375</c:v>
                </c:pt>
                <c:pt idx="2047">
                  <c:v>0.99951171875</c:v>
                </c:pt>
                <c:pt idx="2048">
                  <c:v>1</c:v>
                </c:pt>
                <c:pt idx="2049">
                  <c:v>1.00048828125</c:v>
                </c:pt>
                <c:pt idx="2050">
                  <c:v>1.0009765625</c:v>
                </c:pt>
                <c:pt idx="2051">
                  <c:v>1.00146484375</c:v>
                </c:pt>
                <c:pt idx="2052">
                  <c:v>1.001953125</c:v>
                </c:pt>
                <c:pt idx="2053">
                  <c:v>1.00244140625</c:v>
                </c:pt>
                <c:pt idx="2054">
                  <c:v>1.0029296875</c:v>
                </c:pt>
                <c:pt idx="2055">
                  <c:v>1.00341796875</c:v>
                </c:pt>
                <c:pt idx="2056">
                  <c:v>1.00390625</c:v>
                </c:pt>
                <c:pt idx="2057">
                  <c:v>1.00439453125</c:v>
                </c:pt>
                <c:pt idx="2058">
                  <c:v>1.0048828125</c:v>
                </c:pt>
                <c:pt idx="2059">
                  <c:v>1.00537109375</c:v>
                </c:pt>
                <c:pt idx="2060">
                  <c:v>1.005859375</c:v>
                </c:pt>
                <c:pt idx="2061">
                  <c:v>1.00634765625</c:v>
                </c:pt>
                <c:pt idx="2062">
                  <c:v>1.0068359375</c:v>
                </c:pt>
                <c:pt idx="2063">
                  <c:v>1.00732421875</c:v>
                </c:pt>
                <c:pt idx="2064">
                  <c:v>1.0078125</c:v>
                </c:pt>
                <c:pt idx="2065">
                  <c:v>1.00830078125</c:v>
                </c:pt>
                <c:pt idx="2066">
                  <c:v>1.0087890625</c:v>
                </c:pt>
                <c:pt idx="2067">
                  <c:v>1.00927734375</c:v>
                </c:pt>
                <c:pt idx="2068">
                  <c:v>1.009765625</c:v>
                </c:pt>
                <c:pt idx="2069">
                  <c:v>1.01025390625</c:v>
                </c:pt>
                <c:pt idx="2070">
                  <c:v>1.0107421875</c:v>
                </c:pt>
                <c:pt idx="2071">
                  <c:v>1.01123046875</c:v>
                </c:pt>
                <c:pt idx="2072">
                  <c:v>1.01171875</c:v>
                </c:pt>
                <c:pt idx="2073">
                  <c:v>1.01220703125</c:v>
                </c:pt>
                <c:pt idx="2074">
                  <c:v>1.0126953125</c:v>
                </c:pt>
                <c:pt idx="2075">
                  <c:v>1.01318359375</c:v>
                </c:pt>
                <c:pt idx="2076">
                  <c:v>1.013671875</c:v>
                </c:pt>
                <c:pt idx="2077">
                  <c:v>1.01416015625</c:v>
                </c:pt>
                <c:pt idx="2078">
                  <c:v>1.0146484375</c:v>
                </c:pt>
                <c:pt idx="2079">
                  <c:v>1.01513671875</c:v>
                </c:pt>
                <c:pt idx="2080">
                  <c:v>1.015625</c:v>
                </c:pt>
                <c:pt idx="2081">
                  <c:v>1.01611328125</c:v>
                </c:pt>
                <c:pt idx="2082">
                  <c:v>1.0166015625</c:v>
                </c:pt>
                <c:pt idx="2083">
                  <c:v>1.01708984375</c:v>
                </c:pt>
                <c:pt idx="2084">
                  <c:v>1.017578125</c:v>
                </c:pt>
                <c:pt idx="2085">
                  <c:v>1.01806640625</c:v>
                </c:pt>
                <c:pt idx="2086">
                  <c:v>1.0185546875</c:v>
                </c:pt>
                <c:pt idx="2087">
                  <c:v>1.01904296875</c:v>
                </c:pt>
                <c:pt idx="2088">
                  <c:v>1.01953125</c:v>
                </c:pt>
                <c:pt idx="2089">
                  <c:v>1.02001953125</c:v>
                </c:pt>
                <c:pt idx="2090">
                  <c:v>1.0205078125</c:v>
                </c:pt>
                <c:pt idx="2091">
                  <c:v>1.02099609375</c:v>
                </c:pt>
                <c:pt idx="2092">
                  <c:v>1.021484375</c:v>
                </c:pt>
                <c:pt idx="2093">
                  <c:v>1.02197265625</c:v>
                </c:pt>
                <c:pt idx="2094">
                  <c:v>1.0224609375</c:v>
                </c:pt>
                <c:pt idx="2095">
                  <c:v>1.02294921875</c:v>
                </c:pt>
                <c:pt idx="2096">
                  <c:v>1.0234375</c:v>
                </c:pt>
                <c:pt idx="2097">
                  <c:v>1.02392578125</c:v>
                </c:pt>
                <c:pt idx="2098">
                  <c:v>1.0244140625</c:v>
                </c:pt>
                <c:pt idx="2099">
                  <c:v>1.02490234375</c:v>
                </c:pt>
                <c:pt idx="2100">
                  <c:v>1.025390625</c:v>
                </c:pt>
                <c:pt idx="2101">
                  <c:v>1.02587890625</c:v>
                </c:pt>
                <c:pt idx="2102">
                  <c:v>1.0263671875</c:v>
                </c:pt>
                <c:pt idx="2103">
                  <c:v>1.02685546875</c:v>
                </c:pt>
                <c:pt idx="2104">
                  <c:v>1.02734375</c:v>
                </c:pt>
                <c:pt idx="2105">
                  <c:v>1.02783203125</c:v>
                </c:pt>
                <c:pt idx="2106">
                  <c:v>1.0283203125</c:v>
                </c:pt>
                <c:pt idx="2107">
                  <c:v>1.02880859375</c:v>
                </c:pt>
                <c:pt idx="2108">
                  <c:v>1.029296875</c:v>
                </c:pt>
                <c:pt idx="2109">
                  <c:v>1.02978515625</c:v>
                </c:pt>
                <c:pt idx="2110">
                  <c:v>1.0302734375</c:v>
                </c:pt>
                <c:pt idx="2111">
                  <c:v>1.03076171875</c:v>
                </c:pt>
                <c:pt idx="2112">
                  <c:v>1.03125</c:v>
                </c:pt>
                <c:pt idx="2113">
                  <c:v>1.03173828125</c:v>
                </c:pt>
                <c:pt idx="2114">
                  <c:v>1.0322265625</c:v>
                </c:pt>
                <c:pt idx="2115">
                  <c:v>1.03271484375</c:v>
                </c:pt>
                <c:pt idx="2116">
                  <c:v>1.033203125</c:v>
                </c:pt>
                <c:pt idx="2117">
                  <c:v>1.03369140625</c:v>
                </c:pt>
                <c:pt idx="2118">
                  <c:v>1.0341796875</c:v>
                </c:pt>
                <c:pt idx="2119">
                  <c:v>1.03466796875</c:v>
                </c:pt>
                <c:pt idx="2120">
                  <c:v>1.03515625</c:v>
                </c:pt>
                <c:pt idx="2121">
                  <c:v>1.03564453125</c:v>
                </c:pt>
                <c:pt idx="2122">
                  <c:v>1.0361328125</c:v>
                </c:pt>
                <c:pt idx="2123">
                  <c:v>1.03662109375</c:v>
                </c:pt>
                <c:pt idx="2124">
                  <c:v>1.037109375</c:v>
                </c:pt>
                <c:pt idx="2125">
                  <c:v>1.03759765625</c:v>
                </c:pt>
                <c:pt idx="2126">
                  <c:v>1.0380859375</c:v>
                </c:pt>
                <c:pt idx="2127">
                  <c:v>1.03857421875</c:v>
                </c:pt>
                <c:pt idx="2128">
                  <c:v>1.0390625</c:v>
                </c:pt>
                <c:pt idx="2129">
                  <c:v>1.03955078125</c:v>
                </c:pt>
                <c:pt idx="2130">
                  <c:v>1.0400390625</c:v>
                </c:pt>
                <c:pt idx="2131">
                  <c:v>1.04052734375</c:v>
                </c:pt>
                <c:pt idx="2132">
                  <c:v>1.041015625</c:v>
                </c:pt>
                <c:pt idx="2133">
                  <c:v>1.04150390625</c:v>
                </c:pt>
                <c:pt idx="2134">
                  <c:v>1.0419921875</c:v>
                </c:pt>
                <c:pt idx="2135">
                  <c:v>1.04248046875</c:v>
                </c:pt>
                <c:pt idx="2136">
                  <c:v>1.04296875</c:v>
                </c:pt>
                <c:pt idx="2137">
                  <c:v>1.04345703125</c:v>
                </c:pt>
                <c:pt idx="2138">
                  <c:v>1.0439453125</c:v>
                </c:pt>
                <c:pt idx="2139">
                  <c:v>1.04443359375</c:v>
                </c:pt>
                <c:pt idx="2140">
                  <c:v>1.044921875</c:v>
                </c:pt>
                <c:pt idx="2141">
                  <c:v>1.04541015625</c:v>
                </c:pt>
                <c:pt idx="2142">
                  <c:v>1.0458984375</c:v>
                </c:pt>
                <c:pt idx="2143">
                  <c:v>1.04638671875</c:v>
                </c:pt>
                <c:pt idx="2144">
                  <c:v>1.046875</c:v>
                </c:pt>
                <c:pt idx="2145">
                  <c:v>1.04736328125</c:v>
                </c:pt>
                <c:pt idx="2146">
                  <c:v>1.0478515625</c:v>
                </c:pt>
                <c:pt idx="2147">
                  <c:v>1.04833984375</c:v>
                </c:pt>
                <c:pt idx="2148">
                  <c:v>1.048828125</c:v>
                </c:pt>
                <c:pt idx="2149">
                  <c:v>1.04931640625</c:v>
                </c:pt>
                <c:pt idx="2150">
                  <c:v>1.0498046875</c:v>
                </c:pt>
                <c:pt idx="2151">
                  <c:v>1.05029296875</c:v>
                </c:pt>
                <c:pt idx="2152">
                  <c:v>1.05078125</c:v>
                </c:pt>
                <c:pt idx="2153">
                  <c:v>1.05126953125</c:v>
                </c:pt>
                <c:pt idx="2154">
                  <c:v>1.0517578125</c:v>
                </c:pt>
                <c:pt idx="2155">
                  <c:v>1.05224609375</c:v>
                </c:pt>
                <c:pt idx="2156">
                  <c:v>1.052734375</c:v>
                </c:pt>
                <c:pt idx="2157">
                  <c:v>1.05322265625</c:v>
                </c:pt>
                <c:pt idx="2158">
                  <c:v>1.0537109375</c:v>
                </c:pt>
                <c:pt idx="2159">
                  <c:v>1.05419921875</c:v>
                </c:pt>
                <c:pt idx="2160">
                  <c:v>1.0546875</c:v>
                </c:pt>
                <c:pt idx="2161">
                  <c:v>1.05517578125</c:v>
                </c:pt>
                <c:pt idx="2162">
                  <c:v>1.0556640625</c:v>
                </c:pt>
                <c:pt idx="2163">
                  <c:v>1.05615234375</c:v>
                </c:pt>
                <c:pt idx="2164">
                  <c:v>1.056640625</c:v>
                </c:pt>
                <c:pt idx="2165">
                  <c:v>1.05712890625</c:v>
                </c:pt>
                <c:pt idx="2166">
                  <c:v>1.0576171875</c:v>
                </c:pt>
                <c:pt idx="2167">
                  <c:v>1.05810546875</c:v>
                </c:pt>
                <c:pt idx="2168">
                  <c:v>1.05859375</c:v>
                </c:pt>
                <c:pt idx="2169">
                  <c:v>1.05908203125</c:v>
                </c:pt>
                <c:pt idx="2170">
                  <c:v>1.0595703125</c:v>
                </c:pt>
                <c:pt idx="2171">
                  <c:v>1.06005859375</c:v>
                </c:pt>
                <c:pt idx="2172">
                  <c:v>1.060546875</c:v>
                </c:pt>
                <c:pt idx="2173">
                  <c:v>1.06103515625</c:v>
                </c:pt>
                <c:pt idx="2174">
                  <c:v>1.0615234375</c:v>
                </c:pt>
                <c:pt idx="2175">
                  <c:v>1.06201171875</c:v>
                </c:pt>
                <c:pt idx="2176">
                  <c:v>1.0625</c:v>
                </c:pt>
                <c:pt idx="2177">
                  <c:v>1.06298828125</c:v>
                </c:pt>
                <c:pt idx="2178">
                  <c:v>1.0634765625</c:v>
                </c:pt>
                <c:pt idx="2179">
                  <c:v>1.06396484375</c:v>
                </c:pt>
                <c:pt idx="2180">
                  <c:v>1.064453125</c:v>
                </c:pt>
                <c:pt idx="2181">
                  <c:v>1.06494140625</c:v>
                </c:pt>
                <c:pt idx="2182">
                  <c:v>1.0654296875</c:v>
                </c:pt>
                <c:pt idx="2183">
                  <c:v>1.06591796875</c:v>
                </c:pt>
                <c:pt idx="2184">
                  <c:v>1.06640625</c:v>
                </c:pt>
                <c:pt idx="2185">
                  <c:v>1.06689453125</c:v>
                </c:pt>
                <c:pt idx="2186">
                  <c:v>1.0673828125</c:v>
                </c:pt>
                <c:pt idx="2187">
                  <c:v>1.06787109375</c:v>
                </c:pt>
                <c:pt idx="2188">
                  <c:v>1.068359375</c:v>
                </c:pt>
                <c:pt idx="2189">
                  <c:v>1.06884765625</c:v>
                </c:pt>
                <c:pt idx="2190">
                  <c:v>1.0693359375</c:v>
                </c:pt>
                <c:pt idx="2191">
                  <c:v>1.06982421875</c:v>
                </c:pt>
                <c:pt idx="2192">
                  <c:v>1.0703125</c:v>
                </c:pt>
                <c:pt idx="2193">
                  <c:v>1.07080078125</c:v>
                </c:pt>
                <c:pt idx="2194">
                  <c:v>1.0712890625</c:v>
                </c:pt>
                <c:pt idx="2195">
                  <c:v>1.07177734375</c:v>
                </c:pt>
                <c:pt idx="2196">
                  <c:v>1.072265625</c:v>
                </c:pt>
                <c:pt idx="2197">
                  <c:v>1.07275390625</c:v>
                </c:pt>
                <c:pt idx="2198">
                  <c:v>1.0732421875</c:v>
                </c:pt>
                <c:pt idx="2199">
                  <c:v>1.07373046875</c:v>
                </c:pt>
                <c:pt idx="2200">
                  <c:v>1.07421875</c:v>
                </c:pt>
                <c:pt idx="2201">
                  <c:v>1.07470703125</c:v>
                </c:pt>
                <c:pt idx="2202">
                  <c:v>1.0751953125</c:v>
                </c:pt>
                <c:pt idx="2203">
                  <c:v>1.07568359375</c:v>
                </c:pt>
                <c:pt idx="2204">
                  <c:v>1.076171875</c:v>
                </c:pt>
                <c:pt idx="2205">
                  <c:v>1.07666015625</c:v>
                </c:pt>
                <c:pt idx="2206">
                  <c:v>1.0771484375</c:v>
                </c:pt>
                <c:pt idx="2207">
                  <c:v>1.07763671875</c:v>
                </c:pt>
                <c:pt idx="2208">
                  <c:v>1.078125</c:v>
                </c:pt>
                <c:pt idx="2209">
                  <c:v>1.07861328125</c:v>
                </c:pt>
                <c:pt idx="2210">
                  <c:v>1.0791015625</c:v>
                </c:pt>
                <c:pt idx="2211">
                  <c:v>1.07958984375</c:v>
                </c:pt>
                <c:pt idx="2212">
                  <c:v>1.080078125</c:v>
                </c:pt>
                <c:pt idx="2213">
                  <c:v>1.08056640625</c:v>
                </c:pt>
                <c:pt idx="2214">
                  <c:v>1.0810546875</c:v>
                </c:pt>
                <c:pt idx="2215">
                  <c:v>1.08154296875</c:v>
                </c:pt>
                <c:pt idx="2216">
                  <c:v>1.08203125</c:v>
                </c:pt>
                <c:pt idx="2217">
                  <c:v>1.08251953125</c:v>
                </c:pt>
                <c:pt idx="2218">
                  <c:v>1.0830078125</c:v>
                </c:pt>
                <c:pt idx="2219">
                  <c:v>1.08349609375</c:v>
                </c:pt>
                <c:pt idx="2220">
                  <c:v>1.083984375</c:v>
                </c:pt>
                <c:pt idx="2221">
                  <c:v>1.08447265625</c:v>
                </c:pt>
                <c:pt idx="2222">
                  <c:v>1.0849609375</c:v>
                </c:pt>
                <c:pt idx="2223">
                  <c:v>1.08544921875</c:v>
                </c:pt>
                <c:pt idx="2224">
                  <c:v>1.0859375</c:v>
                </c:pt>
                <c:pt idx="2225">
                  <c:v>1.08642578125</c:v>
                </c:pt>
                <c:pt idx="2226">
                  <c:v>1.0869140625</c:v>
                </c:pt>
                <c:pt idx="2227">
                  <c:v>1.08740234375</c:v>
                </c:pt>
                <c:pt idx="2228">
                  <c:v>1.087890625</c:v>
                </c:pt>
                <c:pt idx="2229">
                  <c:v>1.08837890625</c:v>
                </c:pt>
                <c:pt idx="2230">
                  <c:v>1.0888671875</c:v>
                </c:pt>
                <c:pt idx="2231">
                  <c:v>1.08935546875</c:v>
                </c:pt>
                <c:pt idx="2232">
                  <c:v>1.08984375</c:v>
                </c:pt>
                <c:pt idx="2233">
                  <c:v>1.09033203125</c:v>
                </c:pt>
                <c:pt idx="2234">
                  <c:v>1.0908203125</c:v>
                </c:pt>
                <c:pt idx="2235">
                  <c:v>1.09130859375</c:v>
                </c:pt>
                <c:pt idx="2236">
                  <c:v>1.091796875</c:v>
                </c:pt>
                <c:pt idx="2237">
                  <c:v>1.09228515625</c:v>
                </c:pt>
                <c:pt idx="2238">
                  <c:v>1.0927734375</c:v>
                </c:pt>
                <c:pt idx="2239">
                  <c:v>1.09326171875</c:v>
                </c:pt>
                <c:pt idx="2240">
                  <c:v>1.09375</c:v>
                </c:pt>
                <c:pt idx="2241">
                  <c:v>1.09423828125</c:v>
                </c:pt>
                <c:pt idx="2242">
                  <c:v>1.0947265625</c:v>
                </c:pt>
                <c:pt idx="2243">
                  <c:v>1.09521484375</c:v>
                </c:pt>
                <c:pt idx="2244">
                  <c:v>1.095703125</c:v>
                </c:pt>
                <c:pt idx="2245">
                  <c:v>1.09619140625</c:v>
                </c:pt>
                <c:pt idx="2246">
                  <c:v>1.0966796875</c:v>
                </c:pt>
                <c:pt idx="2247">
                  <c:v>1.09716796875</c:v>
                </c:pt>
                <c:pt idx="2248">
                  <c:v>1.09765625</c:v>
                </c:pt>
                <c:pt idx="2249">
                  <c:v>1.09814453125</c:v>
                </c:pt>
                <c:pt idx="2250">
                  <c:v>1.0986328125</c:v>
                </c:pt>
                <c:pt idx="2251">
                  <c:v>1.09912109375</c:v>
                </c:pt>
                <c:pt idx="2252">
                  <c:v>1.099609375</c:v>
                </c:pt>
                <c:pt idx="2253">
                  <c:v>1.10009765625</c:v>
                </c:pt>
                <c:pt idx="2254">
                  <c:v>1.1005859375</c:v>
                </c:pt>
                <c:pt idx="2255">
                  <c:v>1.10107421875</c:v>
                </c:pt>
                <c:pt idx="2256">
                  <c:v>1.1015625</c:v>
                </c:pt>
                <c:pt idx="2257">
                  <c:v>1.10205078125</c:v>
                </c:pt>
                <c:pt idx="2258">
                  <c:v>1.1025390625</c:v>
                </c:pt>
                <c:pt idx="2259">
                  <c:v>1.10302734375</c:v>
                </c:pt>
                <c:pt idx="2260">
                  <c:v>1.103515625</c:v>
                </c:pt>
                <c:pt idx="2261">
                  <c:v>1.10400390625</c:v>
                </c:pt>
                <c:pt idx="2262">
                  <c:v>1.1044921875</c:v>
                </c:pt>
                <c:pt idx="2263">
                  <c:v>1.10498046875</c:v>
                </c:pt>
                <c:pt idx="2264">
                  <c:v>1.10546875</c:v>
                </c:pt>
                <c:pt idx="2265">
                  <c:v>1.10595703125</c:v>
                </c:pt>
                <c:pt idx="2266">
                  <c:v>1.1064453125</c:v>
                </c:pt>
                <c:pt idx="2267">
                  <c:v>1.10693359375</c:v>
                </c:pt>
                <c:pt idx="2268">
                  <c:v>1.107421875</c:v>
                </c:pt>
                <c:pt idx="2269">
                  <c:v>1.10791015625</c:v>
                </c:pt>
                <c:pt idx="2270">
                  <c:v>1.1083984375</c:v>
                </c:pt>
                <c:pt idx="2271">
                  <c:v>1.10888671875</c:v>
                </c:pt>
                <c:pt idx="2272">
                  <c:v>1.109375</c:v>
                </c:pt>
                <c:pt idx="2273">
                  <c:v>1.10986328125</c:v>
                </c:pt>
                <c:pt idx="2274">
                  <c:v>1.1103515625</c:v>
                </c:pt>
                <c:pt idx="2275">
                  <c:v>1.11083984375</c:v>
                </c:pt>
                <c:pt idx="2276">
                  <c:v>1.111328125</c:v>
                </c:pt>
                <c:pt idx="2277">
                  <c:v>1.11181640625</c:v>
                </c:pt>
                <c:pt idx="2278">
                  <c:v>1.1123046875</c:v>
                </c:pt>
                <c:pt idx="2279">
                  <c:v>1.11279296875</c:v>
                </c:pt>
                <c:pt idx="2280">
                  <c:v>1.11328125</c:v>
                </c:pt>
                <c:pt idx="2281">
                  <c:v>1.11376953125</c:v>
                </c:pt>
                <c:pt idx="2282">
                  <c:v>1.1142578125</c:v>
                </c:pt>
                <c:pt idx="2283">
                  <c:v>1.11474609375</c:v>
                </c:pt>
                <c:pt idx="2284">
                  <c:v>1.115234375</c:v>
                </c:pt>
                <c:pt idx="2285">
                  <c:v>1.11572265625</c:v>
                </c:pt>
                <c:pt idx="2286">
                  <c:v>1.1162109375</c:v>
                </c:pt>
                <c:pt idx="2287">
                  <c:v>1.11669921875</c:v>
                </c:pt>
                <c:pt idx="2288">
                  <c:v>1.1171875</c:v>
                </c:pt>
                <c:pt idx="2289">
                  <c:v>1.11767578125</c:v>
                </c:pt>
                <c:pt idx="2290">
                  <c:v>1.1181640625</c:v>
                </c:pt>
                <c:pt idx="2291">
                  <c:v>1.11865234375</c:v>
                </c:pt>
                <c:pt idx="2292">
                  <c:v>1.119140625</c:v>
                </c:pt>
                <c:pt idx="2293">
                  <c:v>1.11962890625</c:v>
                </c:pt>
                <c:pt idx="2294">
                  <c:v>1.1201171875</c:v>
                </c:pt>
                <c:pt idx="2295">
                  <c:v>1.12060546875</c:v>
                </c:pt>
                <c:pt idx="2296">
                  <c:v>1.12109375</c:v>
                </c:pt>
                <c:pt idx="2297">
                  <c:v>1.12158203125</c:v>
                </c:pt>
                <c:pt idx="2298">
                  <c:v>1.1220703125</c:v>
                </c:pt>
                <c:pt idx="2299">
                  <c:v>1.12255859375</c:v>
                </c:pt>
                <c:pt idx="2300">
                  <c:v>1.123046875</c:v>
                </c:pt>
                <c:pt idx="2301">
                  <c:v>1.12353515625</c:v>
                </c:pt>
                <c:pt idx="2302">
                  <c:v>1.1240234375</c:v>
                </c:pt>
                <c:pt idx="2303">
                  <c:v>1.12451171875</c:v>
                </c:pt>
                <c:pt idx="2304">
                  <c:v>1.125</c:v>
                </c:pt>
                <c:pt idx="2305">
                  <c:v>1.12548828125</c:v>
                </c:pt>
                <c:pt idx="2306">
                  <c:v>1.1259765625</c:v>
                </c:pt>
                <c:pt idx="2307">
                  <c:v>1.12646484375</c:v>
                </c:pt>
                <c:pt idx="2308">
                  <c:v>1.126953125</c:v>
                </c:pt>
                <c:pt idx="2309">
                  <c:v>1.12744140625</c:v>
                </c:pt>
                <c:pt idx="2310">
                  <c:v>1.1279296875</c:v>
                </c:pt>
                <c:pt idx="2311">
                  <c:v>1.12841796875</c:v>
                </c:pt>
                <c:pt idx="2312">
                  <c:v>1.12890625</c:v>
                </c:pt>
                <c:pt idx="2313">
                  <c:v>1.12939453125</c:v>
                </c:pt>
                <c:pt idx="2314">
                  <c:v>1.1298828125</c:v>
                </c:pt>
                <c:pt idx="2315">
                  <c:v>1.13037109375</c:v>
                </c:pt>
                <c:pt idx="2316">
                  <c:v>1.130859375</c:v>
                </c:pt>
                <c:pt idx="2317">
                  <c:v>1.13134765625</c:v>
                </c:pt>
                <c:pt idx="2318">
                  <c:v>1.1318359375</c:v>
                </c:pt>
                <c:pt idx="2319">
                  <c:v>1.13232421875</c:v>
                </c:pt>
                <c:pt idx="2320">
                  <c:v>1.1328125</c:v>
                </c:pt>
                <c:pt idx="2321">
                  <c:v>1.13330078125</c:v>
                </c:pt>
                <c:pt idx="2322">
                  <c:v>1.1337890625</c:v>
                </c:pt>
                <c:pt idx="2323">
                  <c:v>1.13427734375</c:v>
                </c:pt>
                <c:pt idx="2324">
                  <c:v>1.134765625</c:v>
                </c:pt>
                <c:pt idx="2325">
                  <c:v>1.13525390625</c:v>
                </c:pt>
                <c:pt idx="2326">
                  <c:v>1.1357421875</c:v>
                </c:pt>
                <c:pt idx="2327">
                  <c:v>1.13623046875</c:v>
                </c:pt>
                <c:pt idx="2328">
                  <c:v>1.13671875</c:v>
                </c:pt>
                <c:pt idx="2329">
                  <c:v>1.13720703125</c:v>
                </c:pt>
                <c:pt idx="2330">
                  <c:v>1.1376953125</c:v>
                </c:pt>
                <c:pt idx="2331">
                  <c:v>1.13818359375</c:v>
                </c:pt>
                <c:pt idx="2332">
                  <c:v>1.138671875</c:v>
                </c:pt>
                <c:pt idx="2333">
                  <c:v>1.13916015625</c:v>
                </c:pt>
                <c:pt idx="2334">
                  <c:v>1.1396484375</c:v>
                </c:pt>
                <c:pt idx="2335">
                  <c:v>1.14013671875</c:v>
                </c:pt>
                <c:pt idx="2336">
                  <c:v>1.140625</c:v>
                </c:pt>
                <c:pt idx="2337">
                  <c:v>1.14111328125</c:v>
                </c:pt>
                <c:pt idx="2338">
                  <c:v>1.1416015625</c:v>
                </c:pt>
                <c:pt idx="2339">
                  <c:v>1.14208984375</c:v>
                </c:pt>
                <c:pt idx="2340">
                  <c:v>1.142578125</c:v>
                </c:pt>
                <c:pt idx="2341">
                  <c:v>1.14306640625</c:v>
                </c:pt>
                <c:pt idx="2342">
                  <c:v>1.1435546875</c:v>
                </c:pt>
                <c:pt idx="2343">
                  <c:v>1.14404296875</c:v>
                </c:pt>
                <c:pt idx="2344">
                  <c:v>1.14453125</c:v>
                </c:pt>
                <c:pt idx="2345">
                  <c:v>1.14501953125</c:v>
                </c:pt>
                <c:pt idx="2346">
                  <c:v>1.1455078125</c:v>
                </c:pt>
                <c:pt idx="2347">
                  <c:v>1.14599609375</c:v>
                </c:pt>
                <c:pt idx="2348">
                  <c:v>1.146484375</c:v>
                </c:pt>
                <c:pt idx="2349">
                  <c:v>1.14697265625</c:v>
                </c:pt>
                <c:pt idx="2350">
                  <c:v>1.1474609375</c:v>
                </c:pt>
                <c:pt idx="2351">
                  <c:v>1.14794921875</c:v>
                </c:pt>
                <c:pt idx="2352">
                  <c:v>1.1484375</c:v>
                </c:pt>
                <c:pt idx="2353">
                  <c:v>1.14892578125</c:v>
                </c:pt>
                <c:pt idx="2354">
                  <c:v>1.1494140625</c:v>
                </c:pt>
                <c:pt idx="2355">
                  <c:v>1.14990234375</c:v>
                </c:pt>
                <c:pt idx="2356">
                  <c:v>1.150390625</c:v>
                </c:pt>
                <c:pt idx="2357">
                  <c:v>1.15087890625</c:v>
                </c:pt>
                <c:pt idx="2358">
                  <c:v>1.1513671875</c:v>
                </c:pt>
                <c:pt idx="2359">
                  <c:v>1.15185546875</c:v>
                </c:pt>
                <c:pt idx="2360">
                  <c:v>1.15234375</c:v>
                </c:pt>
                <c:pt idx="2361">
                  <c:v>1.15283203125</c:v>
                </c:pt>
                <c:pt idx="2362">
                  <c:v>1.1533203125</c:v>
                </c:pt>
                <c:pt idx="2363">
                  <c:v>1.15380859375</c:v>
                </c:pt>
                <c:pt idx="2364">
                  <c:v>1.154296875</c:v>
                </c:pt>
                <c:pt idx="2365">
                  <c:v>1.15478515625</c:v>
                </c:pt>
                <c:pt idx="2366">
                  <c:v>1.1552734375</c:v>
                </c:pt>
                <c:pt idx="2367">
                  <c:v>1.15576171875</c:v>
                </c:pt>
                <c:pt idx="2368">
                  <c:v>1.15625</c:v>
                </c:pt>
                <c:pt idx="2369">
                  <c:v>1.15673828125</c:v>
                </c:pt>
                <c:pt idx="2370">
                  <c:v>1.1572265625</c:v>
                </c:pt>
                <c:pt idx="2371">
                  <c:v>1.15771484375</c:v>
                </c:pt>
                <c:pt idx="2372">
                  <c:v>1.158203125</c:v>
                </c:pt>
                <c:pt idx="2373">
                  <c:v>1.15869140625</c:v>
                </c:pt>
                <c:pt idx="2374">
                  <c:v>1.1591796875</c:v>
                </c:pt>
                <c:pt idx="2375">
                  <c:v>1.15966796875</c:v>
                </c:pt>
                <c:pt idx="2376">
                  <c:v>1.16015625</c:v>
                </c:pt>
                <c:pt idx="2377">
                  <c:v>1.16064453125</c:v>
                </c:pt>
                <c:pt idx="2378">
                  <c:v>1.1611328125</c:v>
                </c:pt>
                <c:pt idx="2379">
                  <c:v>1.16162109375</c:v>
                </c:pt>
                <c:pt idx="2380">
                  <c:v>1.162109375</c:v>
                </c:pt>
                <c:pt idx="2381">
                  <c:v>1.16259765625</c:v>
                </c:pt>
                <c:pt idx="2382">
                  <c:v>1.1630859375</c:v>
                </c:pt>
                <c:pt idx="2383">
                  <c:v>1.16357421875</c:v>
                </c:pt>
                <c:pt idx="2384">
                  <c:v>1.1640625</c:v>
                </c:pt>
                <c:pt idx="2385">
                  <c:v>1.16455078125</c:v>
                </c:pt>
                <c:pt idx="2386">
                  <c:v>1.1650390625</c:v>
                </c:pt>
                <c:pt idx="2387">
                  <c:v>1.16552734375</c:v>
                </c:pt>
                <c:pt idx="2388">
                  <c:v>1.166015625</c:v>
                </c:pt>
                <c:pt idx="2389">
                  <c:v>1.16650390625</c:v>
                </c:pt>
                <c:pt idx="2390">
                  <c:v>1.1669921875</c:v>
                </c:pt>
                <c:pt idx="2391">
                  <c:v>1.16748046875</c:v>
                </c:pt>
                <c:pt idx="2392">
                  <c:v>1.16796875</c:v>
                </c:pt>
                <c:pt idx="2393">
                  <c:v>1.16845703125</c:v>
                </c:pt>
                <c:pt idx="2394">
                  <c:v>1.1689453125</c:v>
                </c:pt>
                <c:pt idx="2395">
                  <c:v>1.16943359375</c:v>
                </c:pt>
                <c:pt idx="2396">
                  <c:v>1.169921875</c:v>
                </c:pt>
                <c:pt idx="2397">
                  <c:v>1.17041015625</c:v>
                </c:pt>
                <c:pt idx="2398">
                  <c:v>1.1708984375</c:v>
                </c:pt>
                <c:pt idx="2399">
                  <c:v>1.17138671875</c:v>
                </c:pt>
                <c:pt idx="2400">
                  <c:v>1.171875</c:v>
                </c:pt>
                <c:pt idx="2401">
                  <c:v>1.17236328125</c:v>
                </c:pt>
                <c:pt idx="2402">
                  <c:v>1.1728515625</c:v>
                </c:pt>
                <c:pt idx="2403">
                  <c:v>1.17333984375</c:v>
                </c:pt>
                <c:pt idx="2404">
                  <c:v>1.173828125</c:v>
                </c:pt>
                <c:pt idx="2405">
                  <c:v>1.17431640625</c:v>
                </c:pt>
                <c:pt idx="2406">
                  <c:v>1.1748046875</c:v>
                </c:pt>
                <c:pt idx="2407">
                  <c:v>1.17529296875</c:v>
                </c:pt>
                <c:pt idx="2408">
                  <c:v>1.17578125</c:v>
                </c:pt>
                <c:pt idx="2409">
                  <c:v>1.17626953125</c:v>
                </c:pt>
                <c:pt idx="2410">
                  <c:v>1.1767578125</c:v>
                </c:pt>
                <c:pt idx="2411">
                  <c:v>1.17724609375</c:v>
                </c:pt>
                <c:pt idx="2412">
                  <c:v>1.177734375</c:v>
                </c:pt>
                <c:pt idx="2413">
                  <c:v>1.17822265625</c:v>
                </c:pt>
                <c:pt idx="2414">
                  <c:v>1.1787109375</c:v>
                </c:pt>
                <c:pt idx="2415">
                  <c:v>1.17919921875</c:v>
                </c:pt>
                <c:pt idx="2416">
                  <c:v>1.1796875</c:v>
                </c:pt>
                <c:pt idx="2417">
                  <c:v>1.18017578125</c:v>
                </c:pt>
                <c:pt idx="2418">
                  <c:v>1.1806640625</c:v>
                </c:pt>
                <c:pt idx="2419">
                  <c:v>1.18115234375</c:v>
                </c:pt>
                <c:pt idx="2420">
                  <c:v>1.181640625</c:v>
                </c:pt>
                <c:pt idx="2421">
                  <c:v>1.18212890625</c:v>
                </c:pt>
                <c:pt idx="2422">
                  <c:v>1.1826171875</c:v>
                </c:pt>
                <c:pt idx="2423">
                  <c:v>1.18310546875</c:v>
                </c:pt>
                <c:pt idx="2424">
                  <c:v>1.18359375</c:v>
                </c:pt>
                <c:pt idx="2425">
                  <c:v>1.18408203125</c:v>
                </c:pt>
                <c:pt idx="2426">
                  <c:v>1.1845703125</c:v>
                </c:pt>
                <c:pt idx="2427">
                  <c:v>1.18505859375</c:v>
                </c:pt>
                <c:pt idx="2428">
                  <c:v>1.185546875</c:v>
                </c:pt>
                <c:pt idx="2429">
                  <c:v>1.18603515625</c:v>
                </c:pt>
                <c:pt idx="2430">
                  <c:v>1.1865234375</c:v>
                </c:pt>
                <c:pt idx="2431">
                  <c:v>1.18701171875</c:v>
                </c:pt>
                <c:pt idx="2432">
                  <c:v>1.1875</c:v>
                </c:pt>
                <c:pt idx="2433">
                  <c:v>1.18798828125</c:v>
                </c:pt>
                <c:pt idx="2434">
                  <c:v>1.1884765625</c:v>
                </c:pt>
                <c:pt idx="2435">
                  <c:v>1.18896484375</c:v>
                </c:pt>
                <c:pt idx="2436">
                  <c:v>1.189453125</c:v>
                </c:pt>
                <c:pt idx="2437">
                  <c:v>1.18994140625</c:v>
                </c:pt>
                <c:pt idx="2438">
                  <c:v>1.1904296875</c:v>
                </c:pt>
                <c:pt idx="2439">
                  <c:v>1.19091796875</c:v>
                </c:pt>
                <c:pt idx="2440">
                  <c:v>1.19140625</c:v>
                </c:pt>
                <c:pt idx="2441">
                  <c:v>1.19189453125</c:v>
                </c:pt>
                <c:pt idx="2442">
                  <c:v>1.1923828125</c:v>
                </c:pt>
                <c:pt idx="2443">
                  <c:v>1.19287109375</c:v>
                </c:pt>
                <c:pt idx="2444">
                  <c:v>1.193359375</c:v>
                </c:pt>
                <c:pt idx="2445">
                  <c:v>1.19384765625</c:v>
                </c:pt>
                <c:pt idx="2446">
                  <c:v>1.1943359375</c:v>
                </c:pt>
                <c:pt idx="2447">
                  <c:v>1.19482421875</c:v>
                </c:pt>
                <c:pt idx="2448">
                  <c:v>1.1953125</c:v>
                </c:pt>
                <c:pt idx="2449">
                  <c:v>1.19580078125</c:v>
                </c:pt>
                <c:pt idx="2450">
                  <c:v>1.1962890625</c:v>
                </c:pt>
                <c:pt idx="2451">
                  <c:v>1.19677734375</c:v>
                </c:pt>
                <c:pt idx="2452">
                  <c:v>1.197265625</c:v>
                </c:pt>
                <c:pt idx="2453">
                  <c:v>1.19775390625</c:v>
                </c:pt>
                <c:pt idx="2454">
                  <c:v>1.1982421875</c:v>
                </c:pt>
                <c:pt idx="2455">
                  <c:v>1.19873046875</c:v>
                </c:pt>
                <c:pt idx="2456">
                  <c:v>1.19921875</c:v>
                </c:pt>
                <c:pt idx="2457">
                  <c:v>1.19970703125</c:v>
                </c:pt>
                <c:pt idx="2458">
                  <c:v>1.2001953125</c:v>
                </c:pt>
                <c:pt idx="2459">
                  <c:v>1.20068359375</c:v>
                </c:pt>
                <c:pt idx="2460">
                  <c:v>1.201171875</c:v>
                </c:pt>
                <c:pt idx="2461">
                  <c:v>1.20166015625</c:v>
                </c:pt>
                <c:pt idx="2462">
                  <c:v>1.2021484375</c:v>
                </c:pt>
                <c:pt idx="2463">
                  <c:v>1.20263671875</c:v>
                </c:pt>
                <c:pt idx="2464">
                  <c:v>1.203125</c:v>
                </c:pt>
                <c:pt idx="2465">
                  <c:v>1.20361328125</c:v>
                </c:pt>
                <c:pt idx="2466">
                  <c:v>1.2041015625</c:v>
                </c:pt>
                <c:pt idx="2467">
                  <c:v>1.20458984375</c:v>
                </c:pt>
                <c:pt idx="2468">
                  <c:v>1.205078125</c:v>
                </c:pt>
                <c:pt idx="2469">
                  <c:v>1.20556640625</c:v>
                </c:pt>
                <c:pt idx="2470">
                  <c:v>1.2060546875</c:v>
                </c:pt>
                <c:pt idx="2471">
                  <c:v>1.20654296875</c:v>
                </c:pt>
                <c:pt idx="2472">
                  <c:v>1.20703125</c:v>
                </c:pt>
                <c:pt idx="2473">
                  <c:v>1.20751953125</c:v>
                </c:pt>
                <c:pt idx="2474">
                  <c:v>1.2080078125</c:v>
                </c:pt>
                <c:pt idx="2475">
                  <c:v>1.20849609375</c:v>
                </c:pt>
                <c:pt idx="2476">
                  <c:v>1.208984375</c:v>
                </c:pt>
                <c:pt idx="2477">
                  <c:v>1.20947265625</c:v>
                </c:pt>
                <c:pt idx="2478">
                  <c:v>1.2099609375</c:v>
                </c:pt>
                <c:pt idx="2479">
                  <c:v>1.21044921875</c:v>
                </c:pt>
                <c:pt idx="2480">
                  <c:v>1.2109375</c:v>
                </c:pt>
                <c:pt idx="2481">
                  <c:v>1.21142578125</c:v>
                </c:pt>
                <c:pt idx="2482">
                  <c:v>1.2119140625</c:v>
                </c:pt>
                <c:pt idx="2483">
                  <c:v>1.21240234375</c:v>
                </c:pt>
                <c:pt idx="2484">
                  <c:v>1.212890625</c:v>
                </c:pt>
                <c:pt idx="2485">
                  <c:v>1.21337890625</c:v>
                </c:pt>
                <c:pt idx="2486">
                  <c:v>1.2138671875</c:v>
                </c:pt>
                <c:pt idx="2487">
                  <c:v>1.21435546875</c:v>
                </c:pt>
                <c:pt idx="2488">
                  <c:v>1.21484375</c:v>
                </c:pt>
                <c:pt idx="2489">
                  <c:v>1.21533203125</c:v>
                </c:pt>
                <c:pt idx="2490">
                  <c:v>1.2158203125</c:v>
                </c:pt>
                <c:pt idx="2491">
                  <c:v>1.21630859375</c:v>
                </c:pt>
                <c:pt idx="2492">
                  <c:v>1.216796875</c:v>
                </c:pt>
                <c:pt idx="2493">
                  <c:v>1.21728515625</c:v>
                </c:pt>
                <c:pt idx="2494">
                  <c:v>1.2177734375</c:v>
                </c:pt>
                <c:pt idx="2495">
                  <c:v>1.21826171875</c:v>
                </c:pt>
                <c:pt idx="2496">
                  <c:v>1.21875</c:v>
                </c:pt>
                <c:pt idx="2497">
                  <c:v>1.21923828125</c:v>
                </c:pt>
                <c:pt idx="2498">
                  <c:v>1.2197265625</c:v>
                </c:pt>
                <c:pt idx="2499">
                  <c:v>1.22021484375</c:v>
                </c:pt>
                <c:pt idx="2500">
                  <c:v>1.220703125</c:v>
                </c:pt>
                <c:pt idx="2501">
                  <c:v>1.22119140625</c:v>
                </c:pt>
                <c:pt idx="2502">
                  <c:v>1.2216796875</c:v>
                </c:pt>
                <c:pt idx="2503">
                  <c:v>1.22216796875</c:v>
                </c:pt>
                <c:pt idx="2504">
                  <c:v>1.22265625</c:v>
                </c:pt>
                <c:pt idx="2505">
                  <c:v>1.22314453125</c:v>
                </c:pt>
                <c:pt idx="2506">
                  <c:v>1.2236328125</c:v>
                </c:pt>
                <c:pt idx="2507">
                  <c:v>1.22412109375</c:v>
                </c:pt>
                <c:pt idx="2508">
                  <c:v>1.224609375</c:v>
                </c:pt>
                <c:pt idx="2509">
                  <c:v>1.22509765625</c:v>
                </c:pt>
                <c:pt idx="2510">
                  <c:v>1.2255859375</c:v>
                </c:pt>
                <c:pt idx="2511">
                  <c:v>1.22607421875</c:v>
                </c:pt>
                <c:pt idx="2512">
                  <c:v>1.2265625</c:v>
                </c:pt>
                <c:pt idx="2513">
                  <c:v>1.22705078125</c:v>
                </c:pt>
                <c:pt idx="2514">
                  <c:v>1.2275390625</c:v>
                </c:pt>
                <c:pt idx="2515">
                  <c:v>1.22802734375</c:v>
                </c:pt>
                <c:pt idx="2516">
                  <c:v>1.228515625</c:v>
                </c:pt>
                <c:pt idx="2517">
                  <c:v>1.22900390625</c:v>
                </c:pt>
                <c:pt idx="2518">
                  <c:v>1.2294921875</c:v>
                </c:pt>
                <c:pt idx="2519">
                  <c:v>1.22998046875</c:v>
                </c:pt>
                <c:pt idx="2520">
                  <c:v>1.23046875</c:v>
                </c:pt>
                <c:pt idx="2521">
                  <c:v>1.23095703125</c:v>
                </c:pt>
                <c:pt idx="2522">
                  <c:v>1.2314453125</c:v>
                </c:pt>
                <c:pt idx="2523">
                  <c:v>1.23193359375</c:v>
                </c:pt>
                <c:pt idx="2524">
                  <c:v>1.232421875</c:v>
                </c:pt>
                <c:pt idx="2525">
                  <c:v>1.23291015625</c:v>
                </c:pt>
                <c:pt idx="2526">
                  <c:v>1.2333984375</c:v>
                </c:pt>
                <c:pt idx="2527">
                  <c:v>1.23388671875</c:v>
                </c:pt>
                <c:pt idx="2528">
                  <c:v>1.234375</c:v>
                </c:pt>
                <c:pt idx="2529">
                  <c:v>1.23486328125</c:v>
                </c:pt>
                <c:pt idx="2530">
                  <c:v>1.2353515625</c:v>
                </c:pt>
                <c:pt idx="2531">
                  <c:v>1.23583984375</c:v>
                </c:pt>
                <c:pt idx="2532">
                  <c:v>1.236328125</c:v>
                </c:pt>
                <c:pt idx="2533">
                  <c:v>1.23681640625</c:v>
                </c:pt>
                <c:pt idx="2534">
                  <c:v>1.2373046875</c:v>
                </c:pt>
                <c:pt idx="2535">
                  <c:v>1.23779296875</c:v>
                </c:pt>
                <c:pt idx="2536">
                  <c:v>1.23828125</c:v>
                </c:pt>
                <c:pt idx="2537">
                  <c:v>1.23876953125</c:v>
                </c:pt>
                <c:pt idx="2538">
                  <c:v>1.2392578125</c:v>
                </c:pt>
                <c:pt idx="2539">
                  <c:v>1.23974609375</c:v>
                </c:pt>
                <c:pt idx="2540">
                  <c:v>1.240234375</c:v>
                </c:pt>
                <c:pt idx="2541">
                  <c:v>1.24072265625</c:v>
                </c:pt>
                <c:pt idx="2542">
                  <c:v>1.2412109375</c:v>
                </c:pt>
                <c:pt idx="2543">
                  <c:v>1.24169921875</c:v>
                </c:pt>
                <c:pt idx="2544">
                  <c:v>1.2421875</c:v>
                </c:pt>
                <c:pt idx="2545">
                  <c:v>1.24267578125</c:v>
                </c:pt>
                <c:pt idx="2546">
                  <c:v>1.2431640625</c:v>
                </c:pt>
                <c:pt idx="2547">
                  <c:v>1.24365234375</c:v>
                </c:pt>
                <c:pt idx="2548">
                  <c:v>1.244140625</c:v>
                </c:pt>
                <c:pt idx="2549">
                  <c:v>1.24462890625</c:v>
                </c:pt>
                <c:pt idx="2550">
                  <c:v>1.2451171875</c:v>
                </c:pt>
                <c:pt idx="2551">
                  <c:v>1.24560546875</c:v>
                </c:pt>
                <c:pt idx="2552">
                  <c:v>1.24609375</c:v>
                </c:pt>
                <c:pt idx="2553">
                  <c:v>1.24658203125</c:v>
                </c:pt>
                <c:pt idx="2554">
                  <c:v>1.2470703125</c:v>
                </c:pt>
                <c:pt idx="2555">
                  <c:v>1.24755859375</c:v>
                </c:pt>
                <c:pt idx="2556">
                  <c:v>1.248046875</c:v>
                </c:pt>
                <c:pt idx="2557">
                  <c:v>1.24853515625</c:v>
                </c:pt>
                <c:pt idx="2558">
                  <c:v>1.2490234375</c:v>
                </c:pt>
                <c:pt idx="2559">
                  <c:v>1.24951171875</c:v>
                </c:pt>
                <c:pt idx="2560">
                  <c:v>1.25</c:v>
                </c:pt>
                <c:pt idx="2561">
                  <c:v>1.25048828125</c:v>
                </c:pt>
                <c:pt idx="2562">
                  <c:v>1.2509765625</c:v>
                </c:pt>
                <c:pt idx="2563">
                  <c:v>1.25146484375</c:v>
                </c:pt>
                <c:pt idx="2564">
                  <c:v>1.251953125</c:v>
                </c:pt>
                <c:pt idx="2565">
                  <c:v>1.25244140625</c:v>
                </c:pt>
                <c:pt idx="2566">
                  <c:v>1.2529296875</c:v>
                </c:pt>
                <c:pt idx="2567">
                  <c:v>1.25341796875</c:v>
                </c:pt>
                <c:pt idx="2568">
                  <c:v>1.25390625</c:v>
                </c:pt>
                <c:pt idx="2569">
                  <c:v>1.25439453125</c:v>
                </c:pt>
                <c:pt idx="2570">
                  <c:v>1.2548828125</c:v>
                </c:pt>
                <c:pt idx="2571">
                  <c:v>1.25537109375</c:v>
                </c:pt>
                <c:pt idx="2572">
                  <c:v>1.255859375</c:v>
                </c:pt>
                <c:pt idx="2573">
                  <c:v>1.25634765625</c:v>
                </c:pt>
                <c:pt idx="2574">
                  <c:v>1.2568359375</c:v>
                </c:pt>
                <c:pt idx="2575">
                  <c:v>1.25732421875</c:v>
                </c:pt>
                <c:pt idx="2576">
                  <c:v>1.2578125</c:v>
                </c:pt>
                <c:pt idx="2577">
                  <c:v>1.25830078125</c:v>
                </c:pt>
                <c:pt idx="2578">
                  <c:v>1.2587890625</c:v>
                </c:pt>
                <c:pt idx="2579">
                  <c:v>1.25927734375</c:v>
                </c:pt>
                <c:pt idx="2580">
                  <c:v>1.259765625</c:v>
                </c:pt>
                <c:pt idx="2581">
                  <c:v>1.26025390625</c:v>
                </c:pt>
                <c:pt idx="2582">
                  <c:v>1.2607421875</c:v>
                </c:pt>
                <c:pt idx="2583">
                  <c:v>1.26123046875</c:v>
                </c:pt>
                <c:pt idx="2584">
                  <c:v>1.26171875</c:v>
                </c:pt>
                <c:pt idx="2585">
                  <c:v>1.26220703125</c:v>
                </c:pt>
                <c:pt idx="2586">
                  <c:v>1.2626953125</c:v>
                </c:pt>
                <c:pt idx="2587">
                  <c:v>1.26318359375</c:v>
                </c:pt>
                <c:pt idx="2588">
                  <c:v>1.263671875</c:v>
                </c:pt>
                <c:pt idx="2589">
                  <c:v>1.26416015625</c:v>
                </c:pt>
                <c:pt idx="2590">
                  <c:v>1.2646484375</c:v>
                </c:pt>
                <c:pt idx="2591">
                  <c:v>1.26513671875</c:v>
                </c:pt>
                <c:pt idx="2592">
                  <c:v>1.265625</c:v>
                </c:pt>
                <c:pt idx="2593">
                  <c:v>1.26611328125</c:v>
                </c:pt>
                <c:pt idx="2594">
                  <c:v>1.2666015625</c:v>
                </c:pt>
                <c:pt idx="2595">
                  <c:v>1.26708984375</c:v>
                </c:pt>
                <c:pt idx="2596">
                  <c:v>1.267578125</c:v>
                </c:pt>
                <c:pt idx="2597">
                  <c:v>1.26806640625</c:v>
                </c:pt>
                <c:pt idx="2598">
                  <c:v>1.2685546875</c:v>
                </c:pt>
                <c:pt idx="2599">
                  <c:v>1.26904296875</c:v>
                </c:pt>
                <c:pt idx="2600">
                  <c:v>1.26953125</c:v>
                </c:pt>
                <c:pt idx="2601">
                  <c:v>1.27001953125</c:v>
                </c:pt>
                <c:pt idx="2602">
                  <c:v>1.2705078125</c:v>
                </c:pt>
                <c:pt idx="2603">
                  <c:v>1.27099609375</c:v>
                </c:pt>
                <c:pt idx="2604">
                  <c:v>1.271484375</c:v>
                </c:pt>
                <c:pt idx="2605">
                  <c:v>1.27197265625</c:v>
                </c:pt>
                <c:pt idx="2606">
                  <c:v>1.2724609375</c:v>
                </c:pt>
                <c:pt idx="2607">
                  <c:v>1.27294921875</c:v>
                </c:pt>
                <c:pt idx="2608">
                  <c:v>1.2734375</c:v>
                </c:pt>
                <c:pt idx="2609">
                  <c:v>1.27392578125</c:v>
                </c:pt>
                <c:pt idx="2610">
                  <c:v>1.2744140625</c:v>
                </c:pt>
                <c:pt idx="2611">
                  <c:v>1.27490234375</c:v>
                </c:pt>
                <c:pt idx="2612">
                  <c:v>1.275390625</c:v>
                </c:pt>
                <c:pt idx="2613">
                  <c:v>1.27587890625</c:v>
                </c:pt>
                <c:pt idx="2614">
                  <c:v>1.2763671875</c:v>
                </c:pt>
                <c:pt idx="2615">
                  <c:v>1.27685546875</c:v>
                </c:pt>
                <c:pt idx="2616">
                  <c:v>1.27734375</c:v>
                </c:pt>
                <c:pt idx="2617">
                  <c:v>1.27783203125</c:v>
                </c:pt>
                <c:pt idx="2618">
                  <c:v>1.2783203125</c:v>
                </c:pt>
                <c:pt idx="2619">
                  <c:v>1.27880859375</c:v>
                </c:pt>
                <c:pt idx="2620">
                  <c:v>1.279296875</c:v>
                </c:pt>
                <c:pt idx="2621">
                  <c:v>1.27978515625</c:v>
                </c:pt>
                <c:pt idx="2622">
                  <c:v>1.2802734375</c:v>
                </c:pt>
                <c:pt idx="2623">
                  <c:v>1.28076171875</c:v>
                </c:pt>
                <c:pt idx="2624">
                  <c:v>1.28125</c:v>
                </c:pt>
                <c:pt idx="2625">
                  <c:v>1.28173828125</c:v>
                </c:pt>
                <c:pt idx="2626">
                  <c:v>1.2822265625</c:v>
                </c:pt>
                <c:pt idx="2627">
                  <c:v>1.28271484375</c:v>
                </c:pt>
                <c:pt idx="2628">
                  <c:v>1.283203125</c:v>
                </c:pt>
                <c:pt idx="2629">
                  <c:v>1.28369140625</c:v>
                </c:pt>
                <c:pt idx="2630">
                  <c:v>1.2841796875</c:v>
                </c:pt>
                <c:pt idx="2631">
                  <c:v>1.28466796875</c:v>
                </c:pt>
                <c:pt idx="2632">
                  <c:v>1.28515625</c:v>
                </c:pt>
                <c:pt idx="2633">
                  <c:v>1.28564453125</c:v>
                </c:pt>
                <c:pt idx="2634">
                  <c:v>1.2861328125</c:v>
                </c:pt>
                <c:pt idx="2635">
                  <c:v>1.28662109375</c:v>
                </c:pt>
                <c:pt idx="2636">
                  <c:v>1.287109375</c:v>
                </c:pt>
                <c:pt idx="2637">
                  <c:v>1.28759765625</c:v>
                </c:pt>
                <c:pt idx="2638">
                  <c:v>1.2880859375</c:v>
                </c:pt>
                <c:pt idx="2639">
                  <c:v>1.28857421875</c:v>
                </c:pt>
                <c:pt idx="2640">
                  <c:v>1.2890625</c:v>
                </c:pt>
                <c:pt idx="2641">
                  <c:v>1.28955078125</c:v>
                </c:pt>
                <c:pt idx="2642">
                  <c:v>1.2900390625</c:v>
                </c:pt>
                <c:pt idx="2643">
                  <c:v>1.29052734375</c:v>
                </c:pt>
                <c:pt idx="2644">
                  <c:v>1.291015625</c:v>
                </c:pt>
                <c:pt idx="2645">
                  <c:v>1.29150390625</c:v>
                </c:pt>
                <c:pt idx="2646">
                  <c:v>1.2919921875</c:v>
                </c:pt>
                <c:pt idx="2647">
                  <c:v>1.29248046875</c:v>
                </c:pt>
                <c:pt idx="2648">
                  <c:v>1.29296875</c:v>
                </c:pt>
                <c:pt idx="2649">
                  <c:v>1.29345703125</c:v>
                </c:pt>
                <c:pt idx="2650">
                  <c:v>1.2939453125</c:v>
                </c:pt>
                <c:pt idx="2651">
                  <c:v>1.29443359375</c:v>
                </c:pt>
                <c:pt idx="2652">
                  <c:v>1.294921875</c:v>
                </c:pt>
                <c:pt idx="2653">
                  <c:v>1.29541015625</c:v>
                </c:pt>
                <c:pt idx="2654">
                  <c:v>1.2958984375</c:v>
                </c:pt>
                <c:pt idx="2655">
                  <c:v>1.29638671875</c:v>
                </c:pt>
                <c:pt idx="2656">
                  <c:v>1.296875</c:v>
                </c:pt>
                <c:pt idx="2657">
                  <c:v>1.29736328125</c:v>
                </c:pt>
                <c:pt idx="2658">
                  <c:v>1.2978515625</c:v>
                </c:pt>
                <c:pt idx="2659">
                  <c:v>1.29833984375</c:v>
                </c:pt>
                <c:pt idx="2660">
                  <c:v>1.298828125</c:v>
                </c:pt>
                <c:pt idx="2661">
                  <c:v>1.29931640625</c:v>
                </c:pt>
                <c:pt idx="2662">
                  <c:v>1.2998046875</c:v>
                </c:pt>
                <c:pt idx="2663">
                  <c:v>1.30029296875</c:v>
                </c:pt>
                <c:pt idx="2664">
                  <c:v>1.30078125</c:v>
                </c:pt>
                <c:pt idx="2665">
                  <c:v>1.30126953125</c:v>
                </c:pt>
                <c:pt idx="2666">
                  <c:v>1.3017578125</c:v>
                </c:pt>
                <c:pt idx="2667">
                  <c:v>1.30224609375</c:v>
                </c:pt>
                <c:pt idx="2668">
                  <c:v>1.302734375</c:v>
                </c:pt>
                <c:pt idx="2669">
                  <c:v>1.30322265625</c:v>
                </c:pt>
                <c:pt idx="2670">
                  <c:v>1.3037109375</c:v>
                </c:pt>
                <c:pt idx="2671">
                  <c:v>1.30419921875</c:v>
                </c:pt>
                <c:pt idx="2672">
                  <c:v>1.3046875</c:v>
                </c:pt>
                <c:pt idx="2673">
                  <c:v>1.30517578125</c:v>
                </c:pt>
                <c:pt idx="2674">
                  <c:v>1.3056640625</c:v>
                </c:pt>
                <c:pt idx="2675">
                  <c:v>1.30615234375</c:v>
                </c:pt>
                <c:pt idx="2676">
                  <c:v>1.306640625</c:v>
                </c:pt>
                <c:pt idx="2677">
                  <c:v>1.30712890625</c:v>
                </c:pt>
                <c:pt idx="2678">
                  <c:v>1.3076171875</c:v>
                </c:pt>
                <c:pt idx="2679">
                  <c:v>1.30810546875</c:v>
                </c:pt>
                <c:pt idx="2680">
                  <c:v>1.30859375</c:v>
                </c:pt>
                <c:pt idx="2681">
                  <c:v>1.30908203125</c:v>
                </c:pt>
                <c:pt idx="2682">
                  <c:v>1.3095703125</c:v>
                </c:pt>
                <c:pt idx="2683">
                  <c:v>1.31005859375</c:v>
                </c:pt>
                <c:pt idx="2684">
                  <c:v>1.310546875</c:v>
                </c:pt>
                <c:pt idx="2685">
                  <c:v>1.31103515625</c:v>
                </c:pt>
                <c:pt idx="2686">
                  <c:v>1.3115234375</c:v>
                </c:pt>
                <c:pt idx="2687">
                  <c:v>1.31201171875</c:v>
                </c:pt>
                <c:pt idx="2688">
                  <c:v>1.3125</c:v>
                </c:pt>
                <c:pt idx="2689">
                  <c:v>1.31298828125</c:v>
                </c:pt>
                <c:pt idx="2690">
                  <c:v>1.3134765625</c:v>
                </c:pt>
                <c:pt idx="2691">
                  <c:v>1.31396484375</c:v>
                </c:pt>
                <c:pt idx="2692">
                  <c:v>1.314453125</c:v>
                </c:pt>
                <c:pt idx="2693">
                  <c:v>1.31494140625</c:v>
                </c:pt>
                <c:pt idx="2694">
                  <c:v>1.3154296875</c:v>
                </c:pt>
                <c:pt idx="2695">
                  <c:v>1.31591796875</c:v>
                </c:pt>
                <c:pt idx="2696">
                  <c:v>1.31640625</c:v>
                </c:pt>
                <c:pt idx="2697">
                  <c:v>1.31689453125</c:v>
                </c:pt>
                <c:pt idx="2698">
                  <c:v>1.3173828125</c:v>
                </c:pt>
                <c:pt idx="2699">
                  <c:v>1.31787109375</c:v>
                </c:pt>
                <c:pt idx="2700">
                  <c:v>1.318359375</c:v>
                </c:pt>
                <c:pt idx="2701">
                  <c:v>1.31884765625</c:v>
                </c:pt>
                <c:pt idx="2702">
                  <c:v>1.3193359375</c:v>
                </c:pt>
                <c:pt idx="2703">
                  <c:v>1.31982421875</c:v>
                </c:pt>
                <c:pt idx="2704">
                  <c:v>1.3203125</c:v>
                </c:pt>
                <c:pt idx="2705">
                  <c:v>1.32080078125</c:v>
                </c:pt>
                <c:pt idx="2706">
                  <c:v>1.3212890625</c:v>
                </c:pt>
                <c:pt idx="2707">
                  <c:v>1.32177734375</c:v>
                </c:pt>
                <c:pt idx="2708">
                  <c:v>1.322265625</c:v>
                </c:pt>
                <c:pt idx="2709">
                  <c:v>1.32275390625</c:v>
                </c:pt>
                <c:pt idx="2710">
                  <c:v>1.3232421875</c:v>
                </c:pt>
                <c:pt idx="2711">
                  <c:v>1.32373046875</c:v>
                </c:pt>
                <c:pt idx="2712">
                  <c:v>1.32421875</c:v>
                </c:pt>
                <c:pt idx="2713">
                  <c:v>1.32470703125</c:v>
                </c:pt>
                <c:pt idx="2714">
                  <c:v>1.3251953125</c:v>
                </c:pt>
                <c:pt idx="2715">
                  <c:v>1.32568359375</c:v>
                </c:pt>
                <c:pt idx="2716">
                  <c:v>1.326171875</c:v>
                </c:pt>
                <c:pt idx="2717">
                  <c:v>1.32666015625</c:v>
                </c:pt>
                <c:pt idx="2718">
                  <c:v>1.3271484375</c:v>
                </c:pt>
                <c:pt idx="2719">
                  <c:v>1.32763671875</c:v>
                </c:pt>
                <c:pt idx="2720">
                  <c:v>1.328125</c:v>
                </c:pt>
                <c:pt idx="2721">
                  <c:v>1.32861328125</c:v>
                </c:pt>
                <c:pt idx="2722">
                  <c:v>1.3291015625</c:v>
                </c:pt>
                <c:pt idx="2723">
                  <c:v>1.32958984375</c:v>
                </c:pt>
                <c:pt idx="2724">
                  <c:v>1.330078125</c:v>
                </c:pt>
                <c:pt idx="2725">
                  <c:v>1.33056640625</c:v>
                </c:pt>
                <c:pt idx="2726">
                  <c:v>1.3310546875</c:v>
                </c:pt>
                <c:pt idx="2727">
                  <c:v>1.33154296875</c:v>
                </c:pt>
                <c:pt idx="2728">
                  <c:v>1.33203125</c:v>
                </c:pt>
                <c:pt idx="2729">
                  <c:v>1.33251953125</c:v>
                </c:pt>
                <c:pt idx="2730">
                  <c:v>1.3330078125</c:v>
                </c:pt>
                <c:pt idx="2731">
                  <c:v>1.33349609375</c:v>
                </c:pt>
                <c:pt idx="2732">
                  <c:v>1.333984375</c:v>
                </c:pt>
                <c:pt idx="2733">
                  <c:v>1.33447265625</c:v>
                </c:pt>
                <c:pt idx="2734">
                  <c:v>1.3349609375</c:v>
                </c:pt>
                <c:pt idx="2735">
                  <c:v>1.33544921875</c:v>
                </c:pt>
                <c:pt idx="2736">
                  <c:v>1.3359375</c:v>
                </c:pt>
                <c:pt idx="2737">
                  <c:v>1.33642578125</c:v>
                </c:pt>
                <c:pt idx="2738">
                  <c:v>1.3369140625</c:v>
                </c:pt>
                <c:pt idx="2739">
                  <c:v>1.33740234375</c:v>
                </c:pt>
                <c:pt idx="2740">
                  <c:v>1.337890625</c:v>
                </c:pt>
                <c:pt idx="2741">
                  <c:v>1.33837890625</c:v>
                </c:pt>
                <c:pt idx="2742">
                  <c:v>1.3388671875</c:v>
                </c:pt>
                <c:pt idx="2743">
                  <c:v>1.33935546875</c:v>
                </c:pt>
                <c:pt idx="2744">
                  <c:v>1.33984375</c:v>
                </c:pt>
                <c:pt idx="2745">
                  <c:v>1.34033203125</c:v>
                </c:pt>
                <c:pt idx="2746">
                  <c:v>1.3408203125</c:v>
                </c:pt>
                <c:pt idx="2747">
                  <c:v>1.34130859375</c:v>
                </c:pt>
                <c:pt idx="2748">
                  <c:v>1.341796875</c:v>
                </c:pt>
                <c:pt idx="2749">
                  <c:v>1.34228515625</c:v>
                </c:pt>
                <c:pt idx="2750">
                  <c:v>1.3427734375</c:v>
                </c:pt>
                <c:pt idx="2751">
                  <c:v>1.34326171875</c:v>
                </c:pt>
                <c:pt idx="2752">
                  <c:v>1.34375</c:v>
                </c:pt>
                <c:pt idx="2753">
                  <c:v>1.34423828125</c:v>
                </c:pt>
                <c:pt idx="2754">
                  <c:v>1.3447265625</c:v>
                </c:pt>
                <c:pt idx="2755">
                  <c:v>1.34521484375</c:v>
                </c:pt>
                <c:pt idx="2756">
                  <c:v>1.345703125</c:v>
                </c:pt>
                <c:pt idx="2757">
                  <c:v>1.34619140625</c:v>
                </c:pt>
                <c:pt idx="2758">
                  <c:v>1.3466796875</c:v>
                </c:pt>
                <c:pt idx="2759">
                  <c:v>1.34716796875</c:v>
                </c:pt>
                <c:pt idx="2760">
                  <c:v>1.34765625</c:v>
                </c:pt>
                <c:pt idx="2761">
                  <c:v>1.34814453125</c:v>
                </c:pt>
                <c:pt idx="2762">
                  <c:v>1.3486328125</c:v>
                </c:pt>
                <c:pt idx="2763">
                  <c:v>1.34912109375</c:v>
                </c:pt>
                <c:pt idx="2764">
                  <c:v>1.349609375</c:v>
                </c:pt>
                <c:pt idx="2765">
                  <c:v>1.35009765625</c:v>
                </c:pt>
                <c:pt idx="2766">
                  <c:v>1.3505859375</c:v>
                </c:pt>
                <c:pt idx="2767">
                  <c:v>1.35107421875</c:v>
                </c:pt>
                <c:pt idx="2768">
                  <c:v>1.3515625</c:v>
                </c:pt>
                <c:pt idx="2769">
                  <c:v>1.35205078125</c:v>
                </c:pt>
                <c:pt idx="2770">
                  <c:v>1.3525390625</c:v>
                </c:pt>
                <c:pt idx="2771">
                  <c:v>1.35302734375</c:v>
                </c:pt>
                <c:pt idx="2772">
                  <c:v>1.353515625</c:v>
                </c:pt>
                <c:pt idx="2773">
                  <c:v>1.35400390625</c:v>
                </c:pt>
                <c:pt idx="2774">
                  <c:v>1.3544921875</c:v>
                </c:pt>
                <c:pt idx="2775">
                  <c:v>1.35498046875</c:v>
                </c:pt>
                <c:pt idx="2776">
                  <c:v>1.35546875</c:v>
                </c:pt>
                <c:pt idx="2777">
                  <c:v>1.35595703125</c:v>
                </c:pt>
                <c:pt idx="2778">
                  <c:v>1.3564453125</c:v>
                </c:pt>
                <c:pt idx="2779">
                  <c:v>1.35693359375</c:v>
                </c:pt>
                <c:pt idx="2780">
                  <c:v>1.357421875</c:v>
                </c:pt>
                <c:pt idx="2781">
                  <c:v>1.35791015625</c:v>
                </c:pt>
                <c:pt idx="2782">
                  <c:v>1.3583984375</c:v>
                </c:pt>
                <c:pt idx="2783">
                  <c:v>1.35888671875</c:v>
                </c:pt>
                <c:pt idx="2784">
                  <c:v>1.359375</c:v>
                </c:pt>
                <c:pt idx="2785">
                  <c:v>1.35986328125</c:v>
                </c:pt>
                <c:pt idx="2786">
                  <c:v>1.3603515625</c:v>
                </c:pt>
                <c:pt idx="2787">
                  <c:v>1.36083984375</c:v>
                </c:pt>
                <c:pt idx="2788">
                  <c:v>1.361328125</c:v>
                </c:pt>
                <c:pt idx="2789">
                  <c:v>1.36181640625</c:v>
                </c:pt>
                <c:pt idx="2790">
                  <c:v>1.3623046875</c:v>
                </c:pt>
                <c:pt idx="2791">
                  <c:v>1.36279296875</c:v>
                </c:pt>
                <c:pt idx="2792">
                  <c:v>1.36328125</c:v>
                </c:pt>
                <c:pt idx="2793">
                  <c:v>1.36376953125</c:v>
                </c:pt>
                <c:pt idx="2794">
                  <c:v>1.3642578125</c:v>
                </c:pt>
                <c:pt idx="2795">
                  <c:v>1.36474609375</c:v>
                </c:pt>
                <c:pt idx="2796">
                  <c:v>1.365234375</c:v>
                </c:pt>
                <c:pt idx="2797">
                  <c:v>1.36572265625</c:v>
                </c:pt>
                <c:pt idx="2798">
                  <c:v>1.3662109375</c:v>
                </c:pt>
                <c:pt idx="2799">
                  <c:v>1.36669921875</c:v>
                </c:pt>
                <c:pt idx="2800">
                  <c:v>1.3671875</c:v>
                </c:pt>
                <c:pt idx="2801">
                  <c:v>1.36767578125</c:v>
                </c:pt>
                <c:pt idx="2802">
                  <c:v>1.3681640625</c:v>
                </c:pt>
                <c:pt idx="2803">
                  <c:v>1.36865234375</c:v>
                </c:pt>
                <c:pt idx="2804">
                  <c:v>1.369140625</c:v>
                </c:pt>
                <c:pt idx="2805">
                  <c:v>1.36962890625</c:v>
                </c:pt>
                <c:pt idx="2806">
                  <c:v>1.3701171875</c:v>
                </c:pt>
                <c:pt idx="2807">
                  <c:v>1.37060546875</c:v>
                </c:pt>
                <c:pt idx="2808">
                  <c:v>1.37109375</c:v>
                </c:pt>
                <c:pt idx="2809">
                  <c:v>1.37158203125</c:v>
                </c:pt>
                <c:pt idx="2810">
                  <c:v>1.3720703125</c:v>
                </c:pt>
                <c:pt idx="2811">
                  <c:v>1.37255859375</c:v>
                </c:pt>
                <c:pt idx="2812">
                  <c:v>1.373046875</c:v>
                </c:pt>
                <c:pt idx="2813">
                  <c:v>1.37353515625</c:v>
                </c:pt>
                <c:pt idx="2814">
                  <c:v>1.3740234375</c:v>
                </c:pt>
                <c:pt idx="2815">
                  <c:v>1.37451171875</c:v>
                </c:pt>
                <c:pt idx="2816">
                  <c:v>1.375</c:v>
                </c:pt>
                <c:pt idx="2817">
                  <c:v>1.37548828125</c:v>
                </c:pt>
                <c:pt idx="2818">
                  <c:v>1.3759765625</c:v>
                </c:pt>
                <c:pt idx="2819">
                  <c:v>1.37646484375</c:v>
                </c:pt>
                <c:pt idx="2820">
                  <c:v>1.376953125</c:v>
                </c:pt>
                <c:pt idx="2821">
                  <c:v>1.37744140625</c:v>
                </c:pt>
                <c:pt idx="2822">
                  <c:v>1.3779296875</c:v>
                </c:pt>
                <c:pt idx="2823">
                  <c:v>1.37841796875</c:v>
                </c:pt>
                <c:pt idx="2824">
                  <c:v>1.37890625</c:v>
                </c:pt>
                <c:pt idx="2825">
                  <c:v>1.37939453125</c:v>
                </c:pt>
                <c:pt idx="2826">
                  <c:v>1.3798828125</c:v>
                </c:pt>
                <c:pt idx="2827">
                  <c:v>1.38037109375</c:v>
                </c:pt>
                <c:pt idx="2828">
                  <c:v>1.380859375</c:v>
                </c:pt>
                <c:pt idx="2829">
                  <c:v>1.38134765625</c:v>
                </c:pt>
                <c:pt idx="2830">
                  <c:v>1.3818359375</c:v>
                </c:pt>
                <c:pt idx="2831">
                  <c:v>1.38232421875</c:v>
                </c:pt>
                <c:pt idx="2832">
                  <c:v>1.3828125</c:v>
                </c:pt>
                <c:pt idx="2833">
                  <c:v>1.38330078125</c:v>
                </c:pt>
                <c:pt idx="2834">
                  <c:v>1.3837890625</c:v>
                </c:pt>
                <c:pt idx="2835">
                  <c:v>1.38427734375</c:v>
                </c:pt>
                <c:pt idx="2836">
                  <c:v>1.384765625</c:v>
                </c:pt>
                <c:pt idx="2837">
                  <c:v>1.38525390625</c:v>
                </c:pt>
                <c:pt idx="2838">
                  <c:v>1.3857421875</c:v>
                </c:pt>
                <c:pt idx="2839">
                  <c:v>1.38623046875</c:v>
                </c:pt>
                <c:pt idx="2840">
                  <c:v>1.38671875</c:v>
                </c:pt>
                <c:pt idx="2841">
                  <c:v>1.38720703125</c:v>
                </c:pt>
                <c:pt idx="2842">
                  <c:v>1.3876953125</c:v>
                </c:pt>
                <c:pt idx="2843">
                  <c:v>1.38818359375</c:v>
                </c:pt>
                <c:pt idx="2844">
                  <c:v>1.388671875</c:v>
                </c:pt>
                <c:pt idx="2845">
                  <c:v>1.38916015625</c:v>
                </c:pt>
                <c:pt idx="2846">
                  <c:v>1.3896484375</c:v>
                </c:pt>
                <c:pt idx="2847">
                  <c:v>1.39013671875</c:v>
                </c:pt>
                <c:pt idx="2848">
                  <c:v>1.390625</c:v>
                </c:pt>
                <c:pt idx="2849">
                  <c:v>1.39111328125</c:v>
                </c:pt>
                <c:pt idx="2850">
                  <c:v>1.3916015625</c:v>
                </c:pt>
                <c:pt idx="2851">
                  <c:v>1.39208984375</c:v>
                </c:pt>
                <c:pt idx="2852">
                  <c:v>1.392578125</c:v>
                </c:pt>
                <c:pt idx="2853">
                  <c:v>1.39306640625</c:v>
                </c:pt>
                <c:pt idx="2854">
                  <c:v>1.3935546875</c:v>
                </c:pt>
                <c:pt idx="2855">
                  <c:v>1.39404296875</c:v>
                </c:pt>
                <c:pt idx="2856">
                  <c:v>1.39453125</c:v>
                </c:pt>
                <c:pt idx="2857">
                  <c:v>1.39501953125</c:v>
                </c:pt>
                <c:pt idx="2858">
                  <c:v>1.3955078125</c:v>
                </c:pt>
                <c:pt idx="2859">
                  <c:v>1.39599609375</c:v>
                </c:pt>
                <c:pt idx="2860">
                  <c:v>1.396484375</c:v>
                </c:pt>
                <c:pt idx="2861">
                  <c:v>1.39697265625</c:v>
                </c:pt>
                <c:pt idx="2862">
                  <c:v>1.3974609375</c:v>
                </c:pt>
                <c:pt idx="2863">
                  <c:v>1.39794921875</c:v>
                </c:pt>
                <c:pt idx="2864">
                  <c:v>1.3984375</c:v>
                </c:pt>
                <c:pt idx="2865">
                  <c:v>1.39892578125</c:v>
                </c:pt>
                <c:pt idx="2866">
                  <c:v>1.3994140625</c:v>
                </c:pt>
                <c:pt idx="2867">
                  <c:v>1.39990234375</c:v>
                </c:pt>
                <c:pt idx="2868">
                  <c:v>1.400390625</c:v>
                </c:pt>
                <c:pt idx="2869">
                  <c:v>1.40087890625</c:v>
                </c:pt>
                <c:pt idx="2870">
                  <c:v>1.4013671875</c:v>
                </c:pt>
                <c:pt idx="2871">
                  <c:v>1.40185546875</c:v>
                </c:pt>
                <c:pt idx="2872">
                  <c:v>1.40234375</c:v>
                </c:pt>
                <c:pt idx="2873">
                  <c:v>1.40283203125</c:v>
                </c:pt>
                <c:pt idx="2874">
                  <c:v>1.4033203125</c:v>
                </c:pt>
                <c:pt idx="2875">
                  <c:v>1.40380859375</c:v>
                </c:pt>
                <c:pt idx="2876">
                  <c:v>1.404296875</c:v>
                </c:pt>
                <c:pt idx="2877">
                  <c:v>1.40478515625</c:v>
                </c:pt>
                <c:pt idx="2878">
                  <c:v>1.4052734375</c:v>
                </c:pt>
                <c:pt idx="2879">
                  <c:v>1.40576171875</c:v>
                </c:pt>
                <c:pt idx="2880">
                  <c:v>1.40625</c:v>
                </c:pt>
                <c:pt idx="2881">
                  <c:v>1.40673828125</c:v>
                </c:pt>
                <c:pt idx="2882">
                  <c:v>1.4072265625</c:v>
                </c:pt>
                <c:pt idx="2883">
                  <c:v>1.40771484375</c:v>
                </c:pt>
                <c:pt idx="2884">
                  <c:v>1.408203125</c:v>
                </c:pt>
                <c:pt idx="2885">
                  <c:v>1.40869140625</c:v>
                </c:pt>
                <c:pt idx="2886">
                  <c:v>1.4091796875</c:v>
                </c:pt>
                <c:pt idx="2887">
                  <c:v>1.40966796875</c:v>
                </c:pt>
                <c:pt idx="2888">
                  <c:v>1.41015625</c:v>
                </c:pt>
                <c:pt idx="2889">
                  <c:v>1.41064453125</c:v>
                </c:pt>
                <c:pt idx="2890">
                  <c:v>1.4111328125</c:v>
                </c:pt>
                <c:pt idx="2891">
                  <c:v>1.41162109375</c:v>
                </c:pt>
                <c:pt idx="2892">
                  <c:v>1.412109375</c:v>
                </c:pt>
                <c:pt idx="2893">
                  <c:v>1.41259765625</c:v>
                </c:pt>
                <c:pt idx="2894">
                  <c:v>1.4130859375</c:v>
                </c:pt>
                <c:pt idx="2895">
                  <c:v>1.41357421875</c:v>
                </c:pt>
                <c:pt idx="2896">
                  <c:v>1.4140625</c:v>
                </c:pt>
                <c:pt idx="2897">
                  <c:v>1.41455078125</c:v>
                </c:pt>
                <c:pt idx="2898">
                  <c:v>1.4150390625</c:v>
                </c:pt>
                <c:pt idx="2899">
                  <c:v>1.41552734375</c:v>
                </c:pt>
                <c:pt idx="2900">
                  <c:v>1.416015625</c:v>
                </c:pt>
                <c:pt idx="2901">
                  <c:v>1.41650390625</c:v>
                </c:pt>
                <c:pt idx="2902">
                  <c:v>1.4169921875</c:v>
                </c:pt>
                <c:pt idx="2903">
                  <c:v>1.41748046875</c:v>
                </c:pt>
                <c:pt idx="2904">
                  <c:v>1.41796875</c:v>
                </c:pt>
                <c:pt idx="2905">
                  <c:v>1.41845703125</c:v>
                </c:pt>
                <c:pt idx="2906">
                  <c:v>1.4189453125</c:v>
                </c:pt>
                <c:pt idx="2907">
                  <c:v>1.41943359375</c:v>
                </c:pt>
                <c:pt idx="2908">
                  <c:v>1.419921875</c:v>
                </c:pt>
                <c:pt idx="2909">
                  <c:v>1.42041015625</c:v>
                </c:pt>
                <c:pt idx="2910">
                  <c:v>1.4208984375</c:v>
                </c:pt>
                <c:pt idx="2911">
                  <c:v>1.42138671875</c:v>
                </c:pt>
                <c:pt idx="2912">
                  <c:v>1.421875</c:v>
                </c:pt>
                <c:pt idx="2913">
                  <c:v>1.42236328125</c:v>
                </c:pt>
                <c:pt idx="2914">
                  <c:v>1.4228515625</c:v>
                </c:pt>
                <c:pt idx="2915">
                  <c:v>1.42333984375</c:v>
                </c:pt>
                <c:pt idx="2916">
                  <c:v>1.423828125</c:v>
                </c:pt>
                <c:pt idx="2917">
                  <c:v>1.42431640625</c:v>
                </c:pt>
                <c:pt idx="2918">
                  <c:v>1.4248046875</c:v>
                </c:pt>
                <c:pt idx="2919">
                  <c:v>1.42529296875</c:v>
                </c:pt>
                <c:pt idx="2920">
                  <c:v>1.42578125</c:v>
                </c:pt>
                <c:pt idx="2921">
                  <c:v>1.42626953125</c:v>
                </c:pt>
                <c:pt idx="2922">
                  <c:v>1.4267578125</c:v>
                </c:pt>
                <c:pt idx="2923">
                  <c:v>1.42724609375</c:v>
                </c:pt>
                <c:pt idx="2924">
                  <c:v>1.427734375</c:v>
                </c:pt>
                <c:pt idx="2925">
                  <c:v>1.42822265625</c:v>
                </c:pt>
                <c:pt idx="2926">
                  <c:v>1.4287109375</c:v>
                </c:pt>
                <c:pt idx="2927">
                  <c:v>1.42919921875</c:v>
                </c:pt>
                <c:pt idx="2928">
                  <c:v>1.4296875</c:v>
                </c:pt>
                <c:pt idx="2929">
                  <c:v>1.43017578125</c:v>
                </c:pt>
                <c:pt idx="2930">
                  <c:v>1.4306640625</c:v>
                </c:pt>
                <c:pt idx="2931">
                  <c:v>1.43115234375</c:v>
                </c:pt>
                <c:pt idx="2932">
                  <c:v>1.431640625</c:v>
                </c:pt>
                <c:pt idx="2933">
                  <c:v>1.43212890625</c:v>
                </c:pt>
                <c:pt idx="2934">
                  <c:v>1.4326171875</c:v>
                </c:pt>
                <c:pt idx="2935">
                  <c:v>1.43310546875</c:v>
                </c:pt>
                <c:pt idx="2936">
                  <c:v>1.43359375</c:v>
                </c:pt>
                <c:pt idx="2937">
                  <c:v>1.43408203125</c:v>
                </c:pt>
                <c:pt idx="2938">
                  <c:v>1.4345703125</c:v>
                </c:pt>
                <c:pt idx="2939">
                  <c:v>1.43505859375</c:v>
                </c:pt>
                <c:pt idx="2940">
                  <c:v>1.435546875</c:v>
                </c:pt>
                <c:pt idx="2941">
                  <c:v>1.43603515625</c:v>
                </c:pt>
                <c:pt idx="2942">
                  <c:v>1.4365234375</c:v>
                </c:pt>
                <c:pt idx="2943">
                  <c:v>1.43701171875</c:v>
                </c:pt>
                <c:pt idx="2944">
                  <c:v>1.4375</c:v>
                </c:pt>
                <c:pt idx="2945">
                  <c:v>1.43798828125</c:v>
                </c:pt>
                <c:pt idx="2946">
                  <c:v>1.4384765625</c:v>
                </c:pt>
                <c:pt idx="2947">
                  <c:v>1.43896484375</c:v>
                </c:pt>
                <c:pt idx="2948">
                  <c:v>1.439453125</c:v>
                </c:pt>
                <c:pt idx="2949">
                  <c:v>1.43994140625</c:v>
                </c:pt>
                <c:pt idx="2950">
                  <c:v>1.4404296875</c:v>
                </c:pt>
                <c:pt idx="2951">
                  <c:v>1.44091796875</c:v>
                </c:pt>
                <c:pt idx="2952">
                  <c:v>1.44140625</c:v>
                </c:pt>
                <c:pt idx="2953">
                  <c:v>1.44189453125</c:v>
                </c:pt>
                <c:pt idx="2954">
                  <c:v>1.4423828125</c:v>
                </c:pt>
                <c:pt idx="2955">
                  <c:v>1.44287109375</c:v>
                </c:pt>
                <c:pt idx="2956">
                  <c:v>1.443359375</c:v>
                </c:pt>
                <c:pt idx="2957">
                  <c:v>1.44384765625</c:v>
                </c:pt>
                <c:pt idx="2958">
                  <c:v>1.4443359375</c:v>
                </c:pt>
                <c:pt idx="2959">
                  <c:v>1.44482421875</c:v>
                </c:pt>
                <c:pt idx="2960">
                  <c:v>1.4453125</c:v>
                </c:pt>
                <c:pt idx="2961">
                  <c:v>1.44580078125</c:v>
                </c:pt>
                <c:pt idx="2962">
                  <c:v>1.4462890625</c:v>
                </c:pt>
                <c:pt idx="2963">
                  <c:v>1.44677734375</c:v>
                </c:pt>
                <c:pt idx="2964">
                  <c:v>1.447265625</c:v>
                </c:pt>
                <c:pt idx="2965">
                  <c:v>1.44775390625</c:v>
                </c:pt>
                <c:pt idx="2966">
                  <c:v>1.4482421875</c:v>
                </c:pt>
                <c:pt idx="2967">
                  <c:v>1.44873046875</c:v>
                </c:pt>
                <c:pt idx="2968">
                  <c:v>1.44921875</c:v>
                </c:pt>
                <c:pt idx="2969">
                  <c:v>1.44970703125</c:v>
                </c:pt>
                <c:pt idx="2970">
                  <c:v>1.4501953125</c:v>
                </c:pt>
                <c:pt idx="2971">
                  <c:v>1.45068359375</c:v>
                </c:pt>
                <c:pt idx="2972">
                  <c:v>1.451171875</c:v>
                </c:pt>
                <c:pt idx="2973">
                  <c:v>1.45166015625</c:v>
                </c:pt>
                <c:pt idx="2974">
                  <c:v>1.4521484375</c:v>
                </c:pt>
                <c:pt idx="2975">
                  <c:v>1.45263671875</c:v>
                </c:pt>
                <c:pt idx="2976">
                  <c:v>1.453125</c:v>
                </c:pt>
                <c:pt idx="2977">
                  <c:v>1.45361328125</c:v>
                </c:pt>
                <c:pt idx="2978">
                  <c:v>1.4541015625</c:v>
                </c:pt>
                <c:pt idx="2979">
                  <c:v>1.45458984375</c:v>
                </c:pt>
                <c:pt idx="2980">
                  <c:v>1.455078125</c:v>
                </c:pt>
                <c:pt idx="2981">
                  <c:v>1.45556640625</c:v>
                </c:pt>
                <c:pt idx="2982">
                  <c:v>1.4560546875</c:v>
                </c:pt>
                <c:pt idx="2983">
                  <c:v>1.45654296875</c:v>
                </c:pt>
                <c:pt idx="2984">
                  <c:v>1.45703125</c:v>
                </c:pt>
                <c:pt idx="2985">
                  <c:v>1.45751953125</c:v>
                </c:pt>
                <c:pt idx="2986">
                  <c:v>1.4580078125</c:v>
                </c:pt>
                <c:pt idx="2987">
                  <c:v>1.45849609375</c:v>
                </c:pt>
                <c:pt idx="2988">
                  <c:v>1.458984375</c:v>
                </c:pt>
                <c:pt idx="2989">
                  <c:v>1.45947265625</c:v>
                </c:pt>
                <c:pt idx="2990">
                  <c:v>1.4599609375</c:v>
                </c:pt>
                <c:pt idx="2991">
                  <c:v>1.46044921875</c:v>
                </c:pt>
                <c:pt idx="2992">
                  <c:v>1.4609375</c:v>
                </c:pt>
                <c:pt idx="2993">
                  <c:v>1.46142578125</c:v>
                </c:pt>
                <c:pt idx="2994">
                  <c:v>1.4619140625</c:v>
                </c:pt>
                <c:pt idx="2995">
                  <c:v>1.46240234375</c:v>
                </c:pt>
                <c:pt idx="2996">
                  <c:v>1.462890625</c:v>
                </c:pt>
                <c:pt idx="2997">
                  <c:v>1.46337890625</c:v>
                </c:pt>
                <c:pt idx="2998">
                  <c:v>1.4638671875</c:v>
                </c:pt>
                <c:pt idx="2999">
                  <c:v>1.46435546875</c:v>
                </c:pt>
                <c:pt idx="3000">
                  <c:v>1.46484375</c:v>
                </c:pt>
                <c:pt idx="3001">
                  <c:v>1.46533203125</c:v>
                </c:pt>
                <c:pt idx="3002">
                  <c:v>1.4658203125</c:v>
                </c:pt>
                <c:pt idx="3003">
                  <c:v>1.46630859375</c:v>
                </c:pt>
                <c:pt idx="3004">
                  <c:v>1.466796875</c:v>
                </c:pt>
                <c:pt idx="3005">
                  <c:v>1.46728515625</c:v>
                </c:pt>
                <c:pt idx="3006">
                  <c:v>1.4677734375</c:v>
                </c:pt>
                <c:pt idx="3007">
                  <c:v>1.46826171875</c:v>
                </c:pt>
                <c:pt idx="3008">
                  <c:v>1.46875</c:v>
                </c:pt>
                <c:pt idx="3009">
                  <c:v>1.46923828125</c:v>
                </c:pt>
                <c:pt idx="3010">
                  <c:v>1.4697265625</c:v>
                </c:pt>
                <c:pt idx="3011">
                  <c:v>1.47021484375</c:v>
                </c:pt>
                <c:pt idx="3012">
                  <c:v>1.470703125</c:v>
                </c:pt>
                <c:pt idx="3013">
                  <c:v>1.47119140625</c:v>
                </c:pt>
                <c:pt idx="3014">
                  <c:v>1.4716796875</c:v>
                </c:pt>
                <c:pt idx="3015">
                  <c:v>1.47216796875</c:v>
                </c:pt>
                <c:pt idx="3016">
                  <c:v>1.47265625</c:v>
                </c:pt>
                <c:pt idx="3017">
                  <c:v>1.47314453125</c:v>
                </c:pt>
                <c:pt idx="3018">
                  <c:v>1.4736328125</c:v>
                </c:pt>
                <c:pt idx="3019">
                  <c:v>1.47412109375</c:v>
                </c:pt>
                <c:pt idx="3020">
                  <c:v>1.474609375</c:v>
                </c:pt>
                <c:pt idx="3021">
                  <c:v>1.47509765625</c:v>
                </c:pt>
                <c:pt idx="3022">
                  <c:v>1.4755859375</c:v>
                </c:pt>
                <c:pt idx="3023">
                  <c:v>1.47607421875</c:v>
                </c:pt>
                <c:pt idx="3024">
                  <c:v>1.4765625</c:v>
                </c:pt>
                <c:pt idx="3025">
                  <c:v>1.47705078125</c:v>
                </c:pt>
                <c:pt idx="3026">
                  <c:v>1.4775390625</c:v>
                </c:pt>
                <c:pt idx="3027">
                  <c:v>1.47802734375</c:v>
                </c:pt>
                <c:pt idx="3028">
                  <c:v>1.478515625</c:v>
                </c:pt>
                <c:pt idx="3029">
                  <c:v>1.47900390625</c:v>
                </c:pt>
                <c:pt idx="3030">
                  <c:v>1.4794921875</c:v>
                </c:pt>
                <c:pt idx="3031">
                  <c:v>1.47998046875</c:v>
                </c:pt>
                <c:pt idx="3032">
                  <c:v>1.48046875</c:v>
                </c:pt>
                <c:pt idx="3033">
                  <c:v>1.48095703125</c:v>
                </c:pt>
                <c:pt idx="3034">
                  <c:v>1.4814453125</c:v>
                </c:pt>
                <c:pt idx="3035">
                  <c:v>1.48193359375</c:v>
                </c:pt>
                <c:pt idx="3036">
                  <c:v>1.482421875</c:v>
                </c:pt>
                <c:pt idx="3037">
                  <c:v>1.48291015625</c:v>
                </c:pt>
                <c:pt idx="3038">
                  <c:v>1.4833984375</c:v>
                </c:pt>
                <c:pt idx="3039">
                  <c:v>1.48388671875</c:v>
                </c:pt>
                <c:pt idx="3040">
                  <c:v>1.484375</c:v>
                </c:pt>
                <c:pt idx="3041">
                  <c:v>1.48486328125</c:v>
                </c:pt>
                <c:pt idx="3042">
                  <c:v>1.4853515625</c:v>
                </c:pt>
                <c:pt idx="3043">
                  <c:v>1.48583984375</c:v>
                </c:pt>
                <c:pt idx="3044">
                  <c:v>1.486328125</c:v>
                </c:pt>
                <c:pt idx="3045">
                  <c:v>1.48681640625</c:v>
                </c:pt>
                <c:pt idx="3046">
                  <c:v>1.4873046875</c:v>
                </c:pt>
                <c:pt idx="3047">
                  <c:v>1.48779296875</c:v>
                </c:pt>
                <c:pt idx="3048">
                  <c:v>1.48828125</c:v>
                </c:pt>
                <c:pt idx="3049">
                  <c:v>1.48876953125</c:v>
                </c:pt>
                <c:pt idx="3050">
                  <c:v>1.4892578125</c:v>
                </c:pt>
                <c:pt idx="3051">
                  <c:v>1.48974609375</c:v>
                </c:pt>
                <c:pt idx="3052">
                  <c:v>1.490234375</c:v>
                </c:pt>
                <c:pt idx="3053">
                  <c:v>1.49072265625</c:v>
                </c:pt>
                <c:pt idx="3054">
                  <c:v>1.4912109375</c:v>
                </c:pt>
                <c:pt idx="3055">
                  <c:v>1.49169921875</c:v>
                </c:pt>
                <c:pt idx="3056">
                  <c:v>1.4921875</c:v>
                </c:pt>
                <c:pt idx="3057">
                  <c:v>1.49267578125</c:v>
                </c:pt>
                <c:pt idx="3058">
                  <c:v>1.4931640625</c:v>
                </c:pt>
                <c:pt idx="3059">
                  <c:v>1.49365234375</c:v>
                </c:pt>
                <c:pt idx="3060">
                  <c:v>1.494140625</c:v>
                </c:pt>
                <c:pt idx="3061">
                  <c:v>1.49462890625</c:v>
                </c:pt>
                <c:pt idx="3062">
                  <c:v>1.4951171875</c:v>
                </c:pt>
                <c:pt idx="3063">
                  <c:v>1.49560546875</c:v>
                </c:pt>
                <c:pt idx="3064">
                  <c:v>1.49609375</c:v>
                </c:pt>
                <c:pt idx="3065">
                  <c:v>1.49658203125</c:v>
                </c:pt>
                <c:pt idx="3066">
                  <c:v>1.4970703125</c:v>
                </c:pt>
                <c:pt idx="3067">
                  <c:v>1.49755859375</c:v>
                </c:pt>
                <c:pt idx="3068">
                  <c:v>1.498046875</c:v>
                </c:pt>
                <c:pt idx="3069">
                  <c:v>1.49853515625</c:v>
                </c:pt>
                <c:pt idx="3070">
                  <c:v>1.4990234375</c:v>
                </c:pt>
                <c:pt idx="3071">
                  <c:v>1.49951171875</c:v>
                </c:pt>
                <c:pt idx="3072">
                  <c:v>1.5</c:v>
                </c:pt>
                <c:pt idx="3073">
                  <c:v>1.50048828125</c:v>
                </c:pt>
                <c:pt idx="3074">
                  <c:v>1.5009765625</c:v>
                </c:pt>
                <c:pt idx="3075">
                  <c:v>1.50146484375</c:v>
                </c:pt>
                <c:pt idx="3076">
                  <c:v>1.501953125</c:v>
                </c:pt>
                <c:pt idx="3077">
                  <c:v>1.50244140625</c:v>
                </c:pt>
                <c:pt idx="3078">
                  <c:v>1.5029296875</c:v>
                </c:pt>
                <c:pt idx="3079">
                  <c:v>1.50341796875</c:v>
                </c:pt>
                <c:pt idx="3080">
                  <c:v>1.50390625</c:v>
                </c:pt>
                <c:pt idx="3081">
                  <c:v>1.50439453125</c:v>
                </c:pt>
                <c:pt idx="3082">
                  <c:v>1.5048828125</c:v>
                </c:pt>
                <c:pt idx="3083">
                  <c:v>1.50537109375</c:v>
                </c:pt>
                <c:pt idx="3084">
                  <c:v>1.505859375</c:v>
                </c:pt>
                <c:pt idx="3085">
                  <c:v>1.50634765625</c:v>
                </c:pt>
                <c:pt idx="3086">
                  <c:v>1.5068359375</c:v>
                </c:pt>
                <c:pt idx="3087">
                  <c:v>1.50732421875</c:v>
                </c:pt>
                <c:pt idx="3088">
                  <c:v>1.5078125</c:v>
                </c:pt>
                <c:pt idx="3089">
                  <c:v>1.50830078125</c:v>
                </c:pt>
                <c:pt idx="3090">
                  <c:v>1.5087890625</c:v>
                </c:pt>
                <c:pt idx="3091">
                  <c:v>1.50927734375</c:v>
                </c:pt>
                <c:pt idx="3092">
                  <c:v>1.509765625</c:v>
                </c:pt>
                <c:pt idx="3093">
                  <c:v>1.51025390625</c:v>
                </c:pt>
                <c:pt idx="3094">
                  <c:v>1.5107421875</c:v>
                </c:pt>
                <c:pt idx="3095">
                  <c:v>1.51123046875</c:v>
                </c:pt>
                <c:pt idx="3096">
                  <c:v>1.51171875</c:v>
                </c:pt>
                <c:pt idx="3097">
                  <c:v>1.51220703125</c:v>
                </c:pt>
                <c:pt idx="3098">
                  <c:v>1.5126953125</c:v>
                </c:pt>
                <c:pt idx="3099">
                  <c:v>1.51318359375</c:v>
                </c:pt>
                <c:pt idx="3100">
                  <c:v>1.513671875</c:v>
                </c:pt>
                <c:pt idx="3101">
                  <c:v>1.51416015625</c:v>
                </c:pt>
                <c:pt idx="3102">
                  <c:v>1.5146484375</c:v>
                </c:pt>
                <c:pt idx="3103">
                  <c:v>1.51513671875</c:v>
                </c:pt>
                <c:pt idx="3104">
                  <c:v>1.515625</c:v>
                </c:pt>
                <c:pt idx="3105">
                  <c:v>1.51611328125</c:v>
                </c:pt>
                <c:pt idx="3106">
                  <c:v>1.5166015625</c:v>
                </c:pt>
                <c:pt idx="3107">
                  <c:v>1.51708984375</c:v>
                </c:pt>
                <c:pt idx="3108">
                  <c:v>1.517578125</c:v>
                </c:pt>
                <c:pt idx="3109">
                  <c:v>1.51806640625</c:v>
                </c:pt>
                <c:pt idx="3110">
                  <c:v>1.5185546875</c:v>
                </c:pt>
                <c:pt idx="3111">
                  <c:v>1.51904296875</c:v>
                </c:pt>
                <c:pt idx="3112">
                  <c:v>1.51953125</c:v>
                </c:pt>
                <c:pt idx="3113">
                  <c:v>1.52001953125</c:v>
                </c:pt>
                <c:pt idx="3114">
                  <c:v>1.5205078125</c:v>
                </c:pt>
                <c:pt idx="3115">
                  <c:v>1.52099609375</c:v>
                </c:pt>
                <c:pt idx="3116">
                  <c:v>1.521484375</c:v>
                </c:pt>
                <c:pt idx="3117">
                  <c:v>1.52197265625</c:v>
                </c:pt>
                <c:pt idx="3118">
                  <c:v>1.5224609375</c:v>
                </c:pt>
                <c:pt idx="3119">
                  <c:v>1.52294921875</c:v>
                </c:pt>
                <c:pt idx="3120">
                  <c:v>1.5234375</c:v>
                </c:pt>
                <c:pt idx="3121">
                  <c:v>1.52392578125</c:v>
                </c:pt>
                <c:pt idx="3122">
                  <c:v>1.5244140625</c:v>
                </c:pt>
                <c:pt idx="3123">
                  <c:v>1.52490234375</c:v>
                </c:pt>
                <c:pt idx="3124">
                  <c:v>1.525390625</c:v>
                </c:pt>
                <c:pt idx="3125">
                  <c:v>1.52587890625</c:v>
                </c:pt>
                <c:pt idx="3126">
                  <c:v>1.5263671875</c:v>
                </c:pt>
                <c:pt idx="3127">
                  <c:v>1.52685546875</c:v>
                </c:pt>
                <c:pt idx="3128">
                  <c:v>1.52734375</c:v>
                </c:pt>
                <c:pt idx="3129">
                  <c:v>1.52783203125</c:v>
                </c:pt>
                <c:pt idx="3130">
                  <c:v>1.5283203125</c:v>
                </c:pt>
                <c:pt idx="3131">
                  <c:v>1.52880859375</c:v>
                </c:pt>
                <c:pt idx="3132">
                  <c:v>1.529296875</c:v>
                </c:pt>
                <c:pt idx="3133">
                  <c:v>1.52978515625</c:v>
                </c:pt>
                <c:pt idx="3134">
                  <c:v>1.5302734375</c:v>
                </c:pt>
                <c:pt idx="3135">
                  <c:v>1.53076171875</c:v>
                </c:pt>
                <c:pt idx="3136">
                  <c:v>1.53125</c:v>
                </c:pt>
                <c:pt idx="3137">
                  <c:v>1.53173828125</c:v>
                </c:pt>
                <c:pt idx="3138">
                  <c:v>1.5322265625</c:v>
                </c:pt>
                <c:pt idx="3139">
                  <c:v>1.53271484375</c:v>
                </c:pt>
                <c:pt idx="3140">
                  <c:v>1.533203125</c:v>
                </c:pt>
                <c:pt idx="3141">
                  <c:v>1.53369140625</c:v>
                </c:pt>
                <c:pt idx="3142">
                  <c:v>1.5341796875</c:v>
                </c:pt>
                <c:pt idx="3143">
                  <c:v>1.53466796875</c:v>
                </c:pt>
                <c:pt idx="3144">
                  <c:v>1.53515625</c:v>
                </c:pt>
                <c:pt idx="3145">
                  <c:v>1.53564453125</c:v>
                </c:pt>
                <c:pt idx="3146">
                  <c:v>1.5361328125</c:v>
                </c:pt>
                <c:pt idx="3147">
                  <c:v>1.53662109375</c:v>
                </c:pt>
                <c:pt idx="3148">
                  <c:v>1.537109375</c:v>
                </c:pt>
                <c:pt idx="3149">
                  <c:v>1.53759765625</c:v>
                </c:pt>
                <c:pt idx="3150">
                  <c:v>1.5380859375</c:v>
                </c:pt>
                <c:pt idx="3151">
                  <c:v>1.53857421875</c:v>
                </c:pt>
                <c:pt idx="3152">
                  <c:v>1.5390625</c:v>
                </c:pt>
                <c:pt idx="3153">
                  <c:v>1.53955078125</c:v>
                </c:pt>
                <c:pt idx="3154">
                  <c:v>1.5400390625</c:v>
                </c:pt>
                <c:pt idx="3155">
                  <c:v>1.54052734375</c:v>
                </c:pt>
                <c:pt idx="3156">
                  <c:v>1.541015625</c:v>
                </c:pt>
                <c:pt idx="3157">
                  <c:v>1.54150390625</c:v>
                </c:pt>
                <c:pt idx="3158">
                  <c:v>1.5419921875</c:v>
                </c:pt>
                <c:pt idx="3159">
                  <c:v>1.54248046875</c:v>
                </c:pt>
                <c:pt idx="3160">
                  <c:v>1.54296875</c:v>
                </c:pt>
                <c:pt idx="3161">
                  <c:v>1.54345703125</c:v>
                </c:pt>
                <c:pt idx="3162">
                  <c:v>1.5439453125</c:v>
                </c:pt>
                <c:pt idx="3163">
                  <c:v>1.54443359375</c:v>
                </c:pt>
                <c:pt idx="3164">
                  <c:v>1.544921875</c:v>
                </c:pt>
                <c:pt idx="3165">
                  <c:v>1.54541015625</c:v>
                </c:pt>
                <c:pt idx="3166">
                  <c:v>1.5458984375</c:v>
                </c:pt>
                <c:pt idx="3167">
                  <c:v>1.54638671875</c:v>
                </c:pt>
                <c:pt idx="3168">
                  <c:v>1.546875</c:v>
                </c:pt>
                <c:pt idx="3169">
                  <c:v>1.54736328125</c:v>
                </c:pt>
                <c:pt idx="3170">
                  <c:v>1.5478515625</c:v>
                </c:pt>
                <c:pt idx="3171">
                  <c:v>1.54833984375</c:v>
                </c:pt>
                <c:pt idx="3172">
                  <c:v>1.548828125</c:v>
                </c:pt>
                <c:pt idx="3173">
                  <c:v>1.54931640625</c:v>
                </c:pt>
                <c:pt idx="3174">
                  <c:v>1.5498046875</c:v>
                </c:pt>
                <c:pt idx="3175">
                  <c:v>1.55029296875</c:v>
                </c:pt>
                <c:pt idx="3176">
                  <c:v>1.55078125</c:v>
                </c:pt>
                <c:pt idx="3177">
                  <c:v>1.55126953125</c:v>
                </c:pt>
                <c:pt idx="3178">
                  <c:v>1.5517578125</c:v>
                </c:pt>
                <c:pt idx="3179">
                  <c:v>1.55224609375</c:v>
                </c:pt>
                <c:pt idx="3180">
                  <c:v>1.552734375</c:v>
                </c:pt>
                <c:pt idx="3181">
                  <c:v>1.55322265625</c:v>
                </c:pt>
                <c:pt idx="3182">
                  <c:v>1.5537109375</c:v>
                </c:pt>
                <c:pt idx="3183">
                  <c:v>1.55419921875</c:v>
                </c:pt>
                <c:pt idx="3184">
                  <c:v>1.5546875</c:v>
                </c:pt>
                <c:pt idx="3185">
                  <c:v>1.55517578125</c:v>
                </c:pt>
                <c:pt idx="3186">
                  <c:v>1.5556640625</c:v>
                </c:pt>
                <c:pt idx="3187">
                  <c:v>1.55615234375</c:v>
                </c:pt>
                <c:pt idx="3188">
                  <c:v>1.556640625</c:v>
                </c:pt>
                <c:pt idx="3189">
                  <c:v>1.55712890625</c:v>
                </c:pt>
                <c:pt idx="3190">
                  <c:v>1.5576171875</c:v>
                </c:pt>
                <c:pt idx="3191">
                  <c:v>1.55810546875</c:v>
                </c:pt>
                <c:pt idx="3192">
                  <c:v>1.55859375</c:v>
                </c:pt>
                <c:pt idx="3193">
                  <c:v>1.55908203125</c:v>
                </c:pt>
                <c:pt idx="3194">
                  <c:v>1.5595703125</c:v>
                </c:pt>
                <c:pt idx="3195">
                  <c:v>1.56005859375</c:v>
                </c:pt>
                <c:pt idx="3196">
                  <c:v>1.560546875</c:v>
                </c:pt>
                <c:pt idx="3197">
                  <c:v>1.56103515625</c:v>
                </c:pt>
                <c:pt idx="3198">
                  <c:v>1.5615234375</c:v>
                </c:pt>
                <c:pt idx="3199">
                  <c:v>1.56201171875</c:v>
                </c:pt>
                <c:pt idx="3200">
                  <c:v>1.5625</c:v>
                </c:pt>
                <c:pt idx="3201">
                  <c:v>1.56298828125</c:v>
                </c:pt>
                <c:pt idx="3202">
                  <c:v>1.5634765625</c:v>
                </c:pt>
                <c:pt idx="3203">
                  <c:v>1.56396484375</c:v>
                </c:pt>
                <c:pt idx="3204">
                  <c:v>1.564453125</c:v>
                </c:pt>
                <c:pt idx="3205">
                  <c:v>1.56494140625</c:v>
                </c:pt>
                <c:pt idx="3206">
                  <c:v>1.5654296875</c:v>
                </c:pt>
                <c:pt idx="3207">
                  <c:v>1.56591796875</c:v>
                </c:pt>
                <c:pt idx="3208">
                  <c:v>1.56640625</c:v>
                </c:pt>
                <c:pt idx="3209">
                  <c:v>1.56689453125</c:v>
                </c:pt>
                <c:pt idx="3210">
                  <c:v>1.5673828125</c:v>
                </c:pt>
                <c:pt idx="3211">
                  <c:v>1.56787109375</c:v>
                </c:pt>
                <c:pt idx="3212">
                  <c:v>1.568359375</c:v>
                </c:pt>
                <c:pt idx="3213">
                  <c:v>1.56884765625</c:v>
                </c:pt>
                <c:pt idx="3214">
                  <c:v>1.5693359375</c:v>
                </c:pt>
                <c:pt idx="3215">
                  <c:v>1.56982421875</c:v>
                </c:pt>
                <c:pt idx="3216">
                  <c:v>1.5703125</c:v>
                </c:pt>
                <c:pt idx="3217">
                  <c:v>1.57080078125</c:v>
                </c:pt>
                <c:pt idx="3218">
                  <c:v>1.5712890625</c:v>
                </c:pt>
                <c:pt idx="3219">
                  <c:v>1.57177734375</c:v>
                </c:pt>
                <c:pt idx="3220">
                  <c:v>1.572265625</c:v>
                </c:pt>
                <c:pt idx="3221">
                  <c:v>1.57275390625</c:v>
                </c:pt>
                <c:pt idx="3222">
                  <c:v>1.5732421875</c:v>
                </c:pt>
                <c:pt idx="3223">
                  <c:v>1.57373046875</c:v>
                </c:pt>
                <c:pt idx="3224">
                  <c:v>1.57421875</c:v>
                </c:pt>
                <c:pt idx="3225">
                  <c:v>1.57470703125</c:v>
                </c:pt>
                <c:pt idx="3226">
                  <c:v>1.5751953125</c:v>
                </c:pt>
                <c:pt idx="3227">
                  <c:v>1.57568359375</c:v>
                </c:pt>
                <c:pt idx="3228">
                  <c:v>1.576171875</c:v>
                </c:pt>
                <c:pt idx="3229">
                  <c:v>1.57666015625</c:v>
                </c:pt>
                <c:pt idx="3230">
                  <c:v>1.5771484375</c:v>
                </c:pt>
                <c:pt idx="3231">
                  <c:v>1.57763671875</c:v>
                </c:pt>
                <c:pt idx="3232">
                  <c:v>1.578125</c:v>
                </c:pt>
                <c:pt idx="3233">
                  <c:v>1.57861328125</c:v>
                </c:pt>
                <c:pt idx="3234">
                  <c:v>1.5791015625</c:v>
                </c:pt>
                <c:pt idx="3235">
                  <c:v>1.57958984375</c:v>
                </c:pt>
                <c:pt idx="3236">
                  <c:v>1.580078125</c:v>
                </c:pt>
                <c:pt idx="3237">
                  <c:v>1.58056640625</c:v>
                </c:pt>
                <c:pt idx="3238">
                  <c:v>1.5810546875</c:v>
                </c:pt>
                <c:pt idx="3239">
                  <c:v>1.58154296875</c:v>
                </c:pt>
                <c:pt idx="3240">
                  <c:v>1.58203125</c:v>
                </c:pt>
                <c:pt idx="3241">
                  <c:v>1.58251953125</c:v>
                </c:pt>
                <c:pt idx="3242">
                  <c:v>1.5830078125</c:v>
                </c:pt>
                <c:pt idx="3243">
                  <c:v>1.58349609375</c:v>
                </c:pt>
                <c:pt idx="3244">
                  <c:v>1.583984375</c:v>
                </c:pt>
                <c:pt idx="3245">
                  <c:v>1.58447265625</c:v>
                </c:pt>
                <c:pt idx="3246">
                  <c:v>1.5849609375</c:v>
                </c:pt>
                <c:pt idx="3247">
                  <c:v>1.58544921875</c:v>
                </c:pt>
                <c:pt idx="3248">
                  <c:v>1.5859375</c:v>
                </c:pt>
                <c:pt idx="3249">
                  <c:v>1.58642578125</c:v>
                </c:pt>
                <c:pt idx="3250">
                  <c:v>1.5869140625</c:v>
                </c:pt>
                <c:pt idx="3251">
                  <c:v>1.58740234375</c:v>
                </c:pt>
                <c:pt idx="3252">
                  <c:v>1.587890625</c:v>
                </c:pt>
                <c:pt idx="3253">
                  <c:v>1.58837890625</c:v>
                </c:pt>
                <c:pt idx="3254">
                  <c:v>1.5888671875</c:v>
                </c:pt>
                <c:pt idx="3255">
                  <c:v>1.58935546875</c:v>
                </c:pt>
                <c:pt idx="3256">
                  <c:v>1.58984375</c:v>
                </c:pt>
                <c:pt idx="3257">
                  <c:v>1.59033203125</c:v>
                </c:pt>
                <c:pt idx="3258">
                  <c:v>1.5908203125</c:v>
                </c:pt>
                <c:pt idx="3259">
                  <c:v>1.59130859375</c:v>
                </c:pt>
                <c:pt idx="3260">
                  <c:v>1.591796875</c:v>
                </c:pt>
                <c:pt idx="3261">
                  <c:v>1.59228515625</c:v>
                </c:pt>
                <c:pt idx="3262">
                  <c:v>1.5927734375</c:v>
                </c:pt>
                <c:pt idx="3263">
                  <c:v>1.59326171875</c:v>
                </c:pt>
                <c:pt idx="3264">
                  <c:v>1.59375</c:v>
                </c:pt>
                <c:pt idx="3265">
                  <c:v>1.59423828125</c:v>
                </c:pt>
                <c:pt idx="3266">
                  <c:v>1.5947265625</c:v>
                </c:pt>
                <c:pt idx="3267">
                  <c:v>1.59521484375</c:v>
                </c:pt>
                <c:pt idx="3268">
                  <c:v>1.595703125</c:v>
                </c:pt>
                <c:pt idx="3269">
                  <c:v>1.59619140625</c:v>
                </c:pt>
                <c:pt idx="3270">
                  <c:v>1.5966796875</c:v>
                </c:pt>
                <c:pt idx="3271">
                  <c:v>1.59716796875</c:v>
                </c:pt>
                <c:pt idx="3272">
                  <c:v>1.59765625</c:v>
                </c:pt>
                <c:pt idx="3273">
                  <c:v>1.59814453125</c:v>
                </c:pt>
                <c:pt idx="3274">
                  <c:v>1.5986328125</c:v>
                </c:pt>
                <c:pt idx="3275">
                  <c:v>1.59912109375</c:v>
                </c:pt>
                <c:pt idx="3276">
                  <c:v>1.599609375</c:v>
                </c:pt>
                <c:pt idx="3277">
                  <c:v>1.60009765625</c:v>
                </c:pt>
                <c:pt idx="3278">
                  <c:v>1.6005859375</c:v>
                </c:pt>
                <c:pt idx="3279">
                  <c:v>1.60107421875</c:v>
                </c:pt>
                <c:pt idx="3280">
                  <c:v>1.6015625</c:v>
                </c:pt>
                <c:pt idx="3281">
                  <c:v>1.60205078125</c:v>
                </c:pt>
                <c:pt idx="3282">
                  <c:v>1.6025390625</c:v>
                </c:pt>
                <c:pt idx="3283">
                  <c:v>1.60302734375</c:v>
                </c:pt>
                <c:pt idx="3284">
                  <c:v>1.603515625</c:v>
                </c:pt>
                <c:pt idx="3285">
                  <c:v>1.60400390625</c:v>
                </c:pt>
                <c:pt idx="3286">
                  <c:v>1.6044921875</c:v>
                </c:pt>
                <c:pt idx="3287">
                  <c:v>1.60498046875</c:v>
                </c:pt>
                <c:pt idx="3288">
                  <c:v>1.60546875</c:v>
                </c:pt>
                <c:pt idx="3289">
                  <c:v>1.60595703125</c:v>
                </c:pt>
                <c:pt idx="3290">
                  <c:v>1.6064453125</c:v>
                </c:pt>
                <c:pt idx="3291">
                  <c:v>1.60693359375</c:v>
                </c:pt>
                <c:pt idx="3292">
                  <c:v>1.607421875</c:v>
                </c:pt>
                <c:pt idx="3293">
                  <c:v>1.60791015625</c:v>
                </c:pt>
                <c:pt idx="3294">
                  <c:v>1.6083984375</c:v>
                </c:pt>
                <c:pt idx="3295">
                  <c:v>1.60888671875</c:v>
                </c:pt>
                <c:pt idx="3296">
                  <c:v>1.609375</c:v>
                </c:pt>
                <c:pt idx="3297">
                  <c:v>1.60986328125</c:v>
                </c:pt>
                <c:pt idx="3298">
                  <c:v>1.6103515625</c:v>
                </c:pt>
                <c:pt idx="3299">
                  <c:v>1.61083984375</c:v>
                </c:pt>
                <c:pt idx="3300">
                  <c:v>1.611328125</c:v>
                </c:pt>
                <c:pt idx="3301">
                  <c:v>1.61181640625</c:v>
                </c:pt>
                <c:pt idx="3302">
                  <c:v>1.6123046875</c:v>
                </c:pt>
                <c:pt idx="3303">
                  <c:v>1.61279296875</c:v>
                </c:pt>
                <c:pt idx="3304">
                  <c:v>1.61328125</c:v>
                </c:pt>
                <c:pt idx="3305">
                  <c:v>1.61376953125</c:v>
                </c:pt>
                <c:pt idx="3306">
                  <c:v>1.6142578125</c:v>
                </c:pt>
                <c:pt idx="3307">
                  <c:v>1.61474609375</c:v>
                </c:pt>
                <c:pt idx="3308">
                  <c:v>1.615234375</c:v>
                </c:pt>
                <c:pt idx="3309">
                  <c:v>1.61572265625</c:v>
                </c:pt>
                <c:pt idx="3310">
                  <c:v>1.6162109375</c:v>
                </c:pt>
                <c:pt idx="3311">
                  <c:v>1.61669921875</c:v>
                </c:pt>
                <c:pt idx="3312">
                  <c:v>1.6171875</c:v>
                </c:pt>
                <c:pt idx="3313">
                  <c:v>1.61767578125</c:v>
                </c:pt>
                <c:pt idx="3314">
                  <c:v>1.6181640625</c:v>
                </c:pt>
                <c:pt idx="3315">
                  <c:v>1.61865234375</c:v>
                </c:pt>
                <c:pt idx="3316">
                  <c:v>1.619140625</c:v>
                </c:pt>
                <c:pt idx="3317">
                  <c:v>1.61962890625</c:v>
                </c:pt>
                <c:pt idx="3318">
                  <c:v>1.6201171875</c:v>
                </c:pt>
                <c:pt idx="3319">
                  <c:v>1.62060546875</c:v>
                </c:pt>
                <c:pt idx="3320">
                  <c:v>1.62109375</c:v>
                </c:pt>
                <c:pt idx="3321">
                  <c:v>1.62158203125</c:v>
                </c:pt>
                <c:pt idx="3322">
                  <c:v>1.6220703125</c:v>
                </c:pt>
                <c:pt idx="3323">
                  <c:v>1.62255859375</c:v>
                </c:pt>
                <c:pt idx="3324">
                  <c:v>1.623046875</c:v>
                </c:pt>
                <c:pt idx="3325">
                  <c:v>1.62353515625</c:v>
                </c:pt>
                <c:pt idx="3326">
                  <c:v>1.6240234375</c:v>
                </c:pt>
                <c:pt idx="3327">
                  <c:v>1.62451171875</c:v>
                </c:pt>
                <c:pt idx="3328">
                  <c:v>1.625</c:v>
                </c:pt>
                <c:pt idx="3329">
                  <c:v>1.62548828125</c:v>
                </c:pt>
                <c:pt idx="3330">
                  <c:v>1.6259765625</c:v>
                </c:pt>
                <c:pt idx="3331">
                  <c:v>1.62646484375</c:v>
                </c:pt>
                <c:pt idx="3332">
                  <c:v>1.626953125</c:v>
                </c:pt>
                <c:pt idx="3333">
                  <c:v>1.62744140625</c:v>
                </c:pt>
                <c:pt idx="3334">
                  <c:v>1.6279296875</c:v>
                </c:pt>
                <c:pt idx="3335">
                  <c:v>1.62841796875</c:v>
                </c:pt>
                <c:pt idx="3336">
                  <c:v>1.62890625</c:v>
                </c:pt>
                <c:pt idx="3337">
                  <c:v>1.62939453125</c:v>
                </c:pt>
                <c:pt idx="3338">
                  <c:v>1.6298828125</c:v>
                </c:pt>
                <c:pt idx="3339">
                  <c:v>1.63037109375</c:v>
                </c:pt>
                <c:pt idx="3340">
                  <c:v>1.630859375</c:v>
                </c:pt>
                <c:pt idx="3341">
                  <c:v>1.63134765625</c:v>
                </c:pt>
                <c:pt idx="3342">
                  <c:v>1.6318359375</c:v>
                </c:pt>
                <c:pt idx="3343">
                  <c:v>1.63232421875</c:v>
                </c:pt>
                <c:pt idx="3344">
                  <c:v>1.6328125</c:v>
                </c:pt>
                <c:pt idx="3345">
                  <c:v>1.63330078125</c:v>
                </c:pt>
                <c:pt idx="3346">
                  <c:v>1.6337890625</c:v>
                </c:pt>
                <c:pt idx="3347">
                  <c:v>1.63427734375</c:v>
                </c:pt>
                <c:pt idx="3348">
                  <c:v>1.634765625</c:v>
                </c:pt>
                <c:pt idx="3349">
                  <c:v>1.63525390625</c:v>
                </c:pt>
                <c:pt idx="3350">
                  <c:v>1.6357421875</c:v>
                </c:pt>
                <c:pt idx="3351">
                  <c:v>1.63623046875</c:v>
                </c:pt>
                <c:pt idx="3352">
                  <c:v>1.63671875</c:v>
                </c:pt>
                <c:pt idx="3353">
                  <c:v>1.63720703125</c:v>
                </c:pt>
                <c:pt idx="3354">
                  <c:v>1.6376953125</c:v>
                </c:pt>
                <c:pt idx="3355">
                  <c:v>1.63818359375</c:v>
                </c:pt>
                <c:pt idx="3356">
                  <c:v>1.638671875</c:v>
                </c:pt>
                <c:pt idx="3357">
                  <c:v>1.63916015625</c:v>
                </c:pt>
                <c:pt idx="3358">
                  <c:v>1.6396484375</c:v>
                </c:pt>
                <c:pt idx="3359">
                  <c:v>1.64013671875</c:v>
                </c:pt>
                <c:pt idx="3360">
                  <c:v>1.640625</c:v>
                </c:pt>
                <c:pt idx="3361">
                  <c:v>1.64111328125</c:v>
                </c:pt>
                <c:pt idx="3362">
                  <c:v>1.6416015625</c:v>
                </c:pt>
                <c:pt idx="3363">
                  <c:v>1.64208984375</c:v>
                </c:pt>
                <c:pt idx="3364">
                  <c:v>1.642578125</c:v>
                </c:pt>
                <c:pt idx="3365">
                  <c:v>1.64306640625</c:v>
                </c:pt>
                <c:pt idx="3366">
                  <c:v>1.6435546875</c:v>
                </c:pt>
                <c:pt idx="3367">
                  <c:v>1.64404296875</c:v>
                </c:pt>
                <c:pt idx="3368">
                  <c:v>1.64453125</c:v>
                </c:pt>
                <c:pt idx="3369">
                  <c:v>1.64501953125</c:v>
                </c:pt>
                <c:pt idx="3370">
                  <c:v>1.6455078125</c:v>
                </c:pt>
                <c:pt idx="3371">
                  <c:v>1.64599609375</c:v>
                </c:pt>
                <c:pt idx="3372">
                  <c:v>1.646484375</c:v>
                </c:pt>
                <c:pt idx="3373">
                  <c:v>1.64697265625</c:v>
                </c:pt>
                <c:pt idx="3374">
                  <c:v>1.6474609375</c:v>
                </c:pt>
                <c:pt idx="3375">
                  <c:v>1.64794921875</c:v>
                </c:pt>
                <c:pt idx="3376">
                  <c:v>1.6484375</c:v>
                </c:pt>
                <c:pt idx="3377">
                  <c:v>1.64892578125</c:v>
                </c:pt>
                <c:pt idx="3378">
                  <c:v>1.6494140625</c:v>
                </c:pt>
                <c:pt idx="3379">
                  <c:v>1.64990234375</c:v>
                </c:pt>
                <c:pt idx="3380">
                  <c:v>1.650390625</c:v>
                </c:pt>
                <c:pt idx="3381">
                  <c:v>1.65087890625</c:v>
                </c:pt>
                <c:pt idx="3382">
                  <c:v>1.6513671875</c:v>
                </c:pt>
                <c:pt idx="3383">
                  <c:v>1.65185546875</c:v>
                </c:pt>
                <c:pt idx="3384">
                  <c:v>1.65234375</c:v>
                </c:pt>
                <c:pt idx="3385">
                  <c:v>1.65283203125</c:v>
                </c:pt>
                <c:pt idx="3386">
                  <c:v>1.6533203125</c:v>
                </c:pt>
                <c:pt idx="3387">
                  <c:v>1.65380859375</c:v>
                </c:pt>
                <c:pt idx="3388">
                  <c:v>1.654296875</c:v>
                </c:pt>
                <c:pt idx="3389">
                  <c:v>1.65478515625</c:v>
                </c:pt>
                <c:pt idx="3390">
                  <c:v>1.6552734375</c:v>
                </c:pt>
                <c:pt idx="3391">
                  <c:v>1.65576171875</c:v>
                </c:pt>
                <c:pt idx="3392">
                  <c:v>1.65625</c:v>
                </c:pt>
                <c:pt idx="3393">
                  <c:v>1.65673828125</c:v>
                </c:pt>
                <c:pt idx="3394">
                  <c:v>1.6572265625</c:v>
                </c:pt>
                <c:pt idx="3395">
                  <c:v>1.65771484375</c:v>
                </c:pt>
                <c:pt idx="3396">
                  <c:v>1.658203125</c:v>
                </c:pt>
                <c:pt idx="3397">
                  <c:v>1.65869140625</c:v>
                </c:pt>
                <c:pt idx="3398">
                  <c:v>1.6591796875</c:v>
                </c:pt>
                <c:pt idx="3399">
                  <c:v>1.65966796875</c:v>
                </c:pt>
                <c:pt idx="3400">
                  <c:v>1.66015625</c:v>
                </c:pt>
                <c:pt idx="3401">
                  <c:v>1.66064453125</c:v>
                </c:pt>
                <c:pt idx="3402">
                  <c:v>1.6611328125</c:v>
                </c:pt>
                <c:pt idx="3403">
                  <c:v>1.66162109375</c:v>
                </c:pt>
                <c:pt idx="3404">
                  <c:v>1.662109375</c:v>
                </c:pt>
                <c:pt idx="3405">
                  <c:v>1.66259765625</c:v>
                </c:pt>
                <c:pt idx="3406">
                  <c:v>1.6630859375</c:v>
                </c:pt>
                <c:pt idx="3407">
                  <c:v>1.66357421875</c:v>
                </c:pt>
                <c:pt idx="3408">
                  <c:v>1.6640625</c:v>
                </c:pt>
                <c:pt idx="3409">
                  <c:v>1.66455078125</c:v>
                </c:pt>
                <c:pt idx="3410">
                  <c:v>1.6650390625</c:v>
                </c:pt>
                <c:pt idx="3411">
                  <c:v>1.66552734375</c:v>
                </c:pt>
                <c:pt idx="3412">
                  <c:v>1.666015625</c:v>
                </c:pt>
                <c:pt idx="3413">
                  <c:v>1.66650390625</c:v>
                </c:pt>
                <c:pt idx="3414">
                  <c:v>1.6669921875</c:v>
                </c:pt>
                <c:pt idx="3415">
                  <c:v>1.66748046875</c:v>
                </c:pt>
                <c:pt idx="3416">
                  <c:v>1.66796875</c:v>
                </c:pt>
                <c:pt idx="3417">
                  <c:v>1.66845703125</c:v>
                </c:pt>
                <c:pt idx="3418">
                  <c:v>1.6689453125</c:v>
                </c:pt>
                <c:pt idx="3419">
                  <c:v>1.66943359375</c:v>
                </c:pt>
                <c:pt idx="3420">
                  <c:v>1.669921875</c:v>
                </c:pt>
                <c:pt idx="3421">
                  <c:v>1.67041015625</c:v>
                </c:pt>
                <c:pt idx="3422">
                  <c:v>1.6708984375</c:v>
                </c:pt>
                <c:pt idx="3423">
                  <c:v>1.67138671875</c:v>
                </c:pt>
                <c:pt idx="3424">
                  <c:v>1.671875</c:v>
                </c:pt>
                <c:pt idx="3425">
                  <c:v>1.67236328125</c:v>
                </c:pt>
                <c:pt idx="3426">
                  <c:v>1.6728515625</c:v>
                </c:pt>
                <c:pt idx="3427">
                  <c:v>1.67333984375</c:v>
                </c:pt>
                <c:pt idx="3428">
                  <c:v>1.673828125</c:v>
                </c:pt>
                <c:pt idx="3429">
                  <c:v>1.67431640625</c:v>
                </c:pt>
                <c:pt idx="3430">
                  <c:v>1.6748046875</c:v>
                </c:pt>
                <c:pt idx="3431">
                  <c:v>1.67529296875</c:v>
                </c:pt>
                <c:pt idx="3432">
                  <c:v>1.67578125</c:v>
                </c:pt>
                <c:pt idx="3433">
                  <c:v>1.67626953125</c:v>
                </c:pt>
                <c:pt idx="3434">
                  <c:v>1.6767578125</c:v>
                </c:pt>
                <c:pt idx="3435">
                  <c:v>1.67724609375</c:v>
                </c:pt>
                <c:pt idx="3436">
                  <c:v>1.677734375</c:v>
                </c:pt>
                <c:pt idx="3437">
                  <c:v>1.67822265625</c:v>
                </c:pt>
                <c:pt idx="3438">
                  <c:v>1.6787109375</c:v>
                </c:pt>
                <c:pt idx="3439">
                  <c:v>1.67919921875</c:v>
                </c:pt>
                <c:pt idx="3440">
                  <c:v>1.6796875</c:v>
                </c:pt>
                <c:pt idx="3441">
                  <c:v>1.68017578125</c:v>
                </c:pt>
                <c:pt idx="3442">
                  <c:v>1.6806640625</c:v>
                </c:pt>
                <c:pt idx="3443">
                  <c:v>1.68115234375</c:v>
                </c:pt>
                <c:pt idx="3444">
                  <c:v>1.681640625</c:v>
                </c:pt>
                <c:pt idx="3445">
                  <c:v>1.68212890625</c:v>
                </c:pt>
                <c:pt idx="3446">
                  <c:v>1.6826171875</c:v>
                </c:pt>
                <c:pt idx="3447">
                  <c:v>1.68310546875</c:v>
                </c:pt>
                <c:pt idx="3448">
                  <c:v>1.68359375</c:v>
                </c:pt>
                <c:pt idx="3449">
                  <c:v>1.68408203125</c:v>
                </c:pt>
                <c:pt idx="3450">
                  <c:v>1.6845703125</c:v>
                </c:pt>
                <c:pt idx="3451">
                  <c:v>1.68505859375</c:v>
                </c:pt>
                <c:pt idx="3452">
                  <c:v>1.685546875</c:v>
                </c:pt>
                <c:pt idx="3453">
                  <c:v>1.68603515625</c:v>
                </c:pt>
                <c:pt idx="3454">
                  <c:v>1.6865234375</c:v>
                </c:pt>
                <c:pt idx="3455">
                  <c:v>1.68701171875</c:v>
                </c:pt>
                <c:pt idx="3456">
                  <c:v>1.6875</c:v>
                </c:pt>
                <c:pt idx="3457">
                  <c:v>1.68798828125</c:v>
                </c:pt>
                <c:pt idx="3458">
                  <c:v>1.6884765625</c:v>
                </c:pt>
                <c:pt idx="3459">
                  <c:v>1.68896484375</c:v>
                </c:pt>
                <c:pt idx="3460">
                  <c:v>1.689453125</c:v>
                </c:pt>
                <c:pt idx="3461">
                  <c:v>1.68994140625</c:v>
                </c:pt>
                <c:pt idx="3462">
                  <c:v>1.6904296875</c:v>
                </c:pt>
                <c:pt idx="3463">
                  <c:v>1.69091796875</c:v>
                </c:pt>
                <c:pt idx="3464">
                  <c:v>1.69140625</c:v>
                </c:pt>
                <c:pt idx="3465">
                  <c:v>1.69189453125</c:v>
                </c:pt>
                <c:pt idx="3466">
                  <c:v>1.6923828125</c:v>
                </c:pt>
                <c:pt idx="3467">
                  <c:v>1.69287109375</c:v>
                </c:pt>
                <c:pt idx="3468">
                  <c:v>1.693359375</c:v>
                </c:pt>
                <c:pt idx="3469">
                  <c:v>1.69384765625</c:v>
                </c:pt>
                <c:pt idx="3470">
                  <c:v>1.6943359375</c:v>
                </c:pt>
                <c:pt idx="3471">
                  <c:v>1.69482421875</c:v>
                </c:pt>
                <c:pt idx="3472">
                  <c:v>1.6953125</c:v>
                </c:pt>
                <c:pt idx="3473">
                  <c:v>1.69580078125</c:v>
                </c:pt>
                <c:pt idx="3474">
                  <c:v>1.6962890625</c:v>
                </c:pt>
                <c:pt idx="3475">
                  <c:v>1.69677734375</c:v>
                </c:pt>
                <c:pt idx="3476">
                  <c:v>1.697265625</c:v>
                </c:pt>
                <c:pt idx="3477">
                  <c:v>1.69775390625</c:v>
                </c:pt>
                <c:pt idx="3478">
                  <c:v>1.6982421875</c:v>
                </c:pt>
                <c:pt idx="3479">
                  <c:v>1.69873046875</c:v>
                </c:pt>
                <c:pt idx="3480">
                  <c:v>1.69921875</c:v>
                </c:pt>
                <c:pt idx="3481">
                  <c:v>1.69970703125</c:v>
                </c:pt>
                <c:pt idx="3482">
                  <c:v>1.7001953125</c:v>
                </c:pt>
                <c:pt idx="3483">
                  <c:v>1.70068359375</c:v>
                </c:pt>
                <c:pt idx="3484">
                  <c:v>1.701171875</c:v>
                </c:pt>
                <c:pt idx="3485">
                  <c:v>1.70166015625</c:v>
                </c:pt>
                <c:pt idx="3486">
                  <c:v>1.7021484375</c:v>
                </c:pt>
                <c:pt idx="3487">
                  <c:v>1.70263671875</c:v>
                </c:pt>
                <c:pt idx="3488">
                  <c:v>1.703125</c:v>
                </c:pt>
                <c:pt idx="3489">
                  <c:v>1.70361328125</c:v>
                </c:pt>
                <c:pt idx="3490">
                  <c:v>1.7041015625</c:v>
                </c:pt>
                <c:pt idx="3491">
                  <c:v>1.70458984375</c:v>
                </c:pt>
                <c:pt idx="3492">
                  <c:v>1.705078125</c:v>
                </c:pt>
                <c:pt idx="3493">
                  <c:v>1.70556640625</c:v>
                </c:pt>
                <c:pt idx="3494">
                  <c:v>1.7060546875</c:v>
                </c:pt>
                <c:pt idx="3495">
                  <c:v>1.70654296875</c:v>
                </c:pt>
                <c:pt idx="3496">
                  <c:v>1.70703125</c:v>
                </c:pt>
                <c:pt idx="3497">
                  <c:v>1.70751953125</c:v>
                </c:pt>
                <c:pt idx="3498">
                  <c:v>1.7080078125</c:v>
                </c:pt>
                <c:pt idx="3499">
                  <c:v>1.70849609375</c:v>
                </c:pt>
                <c:pt idx="3500">
                  <c:v>1.708984375</c:v>
                </c:pt>
                <c:pt idx="3501">
                  <c:v>1.70947265625</c:v>
                </c:pt>
                <c:pt idx="3502">
                  <c:v>1.7099609375</c:v>
                </c:pt>
                <c:pt idx="3503">
                  <c:v>1.71044921875</c:v>
                </c:pt>
                <c:pt idx="3504">
                  <c:v>1.7109375</c:v>
                </c:pt>
                <c:pt idx="3505">
                  <c:v>1.71142578125</c:v>
                </c:pt>
                <c:pt idx="3506">
                  <c:v>1.7119140625</c:v>
                </c:pt>
                <c:pt idx="3507">
                  <c:v>1.71240234375</c:v>
                </c:pt>
                <c:pt idx="3508">
                  <c:v>1.712890625</c:v>
                </c:pt>
                <c:pt idx="3509">
                  <c:v>1.71337890625</c:v>
                </c:pt>
                <c:pt idx="3510">
                  <c:v>1.7138671875</c:v>
                </c:pt>
                <c:pt idx="3511">
                  <c:v>1.71435546875</c:v>
                </c:pt>
                <c:pt idx="3512">
                  <c:v>1.71484375</c:v>
                </c:pt>
                <c:pt idx="3513">
                  <c:v>1.71533203125</c:v>
                </c:pt>
                <c:pt idx="3514">
                  <c:v>1.7158203125</c:v>
                </c:pt>
                <c:pt idx="3515">
                  <c:v>1.71630859375</c:v>
                </c:pt>
                <c:pt idx="3516">
                  <c:v>1.716796875</c:v>
                </c:pt>
                <c:pt idx="3517">
                  <c:v>1.71728515625</c:v>
                </c:pt>
                <c:pt idx="3518">
                  <c:v>1.7177734375</c:v>
                </c:pt>
                <c:pt idx="3519">
                  <c:v>1.71826171875</c:v>
                </c:pt>
                <c:pt idx="3520">
                  <c:v>1.71875</c:v>
                </c:pt>
                <c:pt idx="3521">
                  <c:v>1.71923828125</c:v>
                </c:pt>
                <c:pt idx="3522">
                  <c:v>1.7197265625</c:v>
                </c:pt>
                <c:pt idx="3523">
                  <c:v>1.72021484375</c:v>
                </c:pt>
                <c:pt idx="3524">
                  <c:v>1.720703125</c:v>
                </c:pt>
                <c:pt idx="3525">
                  <c:v>1.72119140625</c:v>
                </c:pt>
                <c:pt idx="3526">
                  <c:v>1.7216796875</c:v>
                </c:pt>
                <c:pt idx="3527">
                  <c:v>1.72216796875</c:v>
                </c:pt>
                <c:pt idx="3528">
                  <c:v>1.72265625</c:v>
                </c:pt>
                <c:pt idx="3529">
                  <c:v>1.72314453125</c:v>
                </c:pt>
                <c:pt idx="3530">
                  <c:v>1.7236328125</c:v>
                </c:pt>
                <c:pt idx="3531">
                  <c:v>1.72412109375</c:v>
                </c:pt>
                <c:pt idx="3532">
                  <c:v>1.724609375</c:v>
                </c:pt>
                <c:pt idx="3533">
                  <c:v>1.72509765625</c:v>
                </c:pt>
                <c:pt idx="3534">
                  <c:v>1.7255859375</c:v>
                </c:pt>
                <c:pt idx="3535">
                  <c:v>1.72607421875</c:v>
                </c:pt>
                <c:pt idx="3536">
                  <c:v>1.7265625</c:v>
                </c:pt>
                <c:pt idx="3537">
                  <c:v>1.72705078125</c:v>
                </c:pt>
                <c:pt idx="3538">
                  <c:v>1.7275390625</c:v>
                </c:pt>
                <c:pt idx="3539">
                  <c:v>1.72802734375</c:v>
                </c:pt>
                <c:pt idx="3540">
                  <c:v>1.728515625</c:v>
                </c:pt>
                <c:pt idx="3541">
                  <c:v>1.72900390625</c:v>
                </c:pt>
                <c:pt idx="3542">
                  <c:v>1.7294921875</c:v>
                </c:pt>
                <c:pt idx="3543">
                  <c:v>1.72998046875</c:v>
                </c:pt>
                <c:pt idx="3544">
                  <c:v>1.73046875</c:v>
                </c:pt>
                <c:pt idx="3545">
                  <c:v>1.73095703125</c:v>
                </c:pt>
                <c:pt idx="3546">
                  <c:v>1.7314453125</c:v>
                </c:pt>
                <c:pt idx="3547">
                  <c:v>1.73193359375</c:v>
                </c:pt>
                <c:pt idx="3548">
                  <c:v>1.732421875</c:v>
                </c:pt>
                <c:pt idx="3549">
                  <c:v>1.73291015625</c:v>
                </c:pt>
                <c:pt idx="3550">
                  <c:v>1.7333984375</c:v>
                </c:pt>
                <c:pt idx="3551">
                  <c:v>1.73388671875</c:v>
                </c:pt>
                <c:pt idx="3552">
                  <c:v>1.734375</c:v>
                </c:pt>
                <c:pt idx="3553">
                  <c:v>1.73486328125</c:v>
                </c:pt>
                <c:pt idx="3554">
                  <c:v>1.7353515625</c:v>
                </c:pt>
                <c:pt idx="3555">
                  <c:v>1.73583984375</c:v>
                </c:pt>
                <c:pt idx="3556">
                  <c:v>1.736328125</c:v>
                </c:pt>
                <c:pt idx="3557">
                  <c:v>1.73681640625</c:v>
                </c:pt>
                <c:pt idx="3558">
                  <c:v>1.7373046875</c:v>
                </c:pt>
                <c:pt idx="3559">
                  <c:v>1.73779296875</c:v>
                </c:pt>
                <c:pt idx="3560">
                  <c:v>1.73828125</c:v>
                </c:pt>
                <c:pt idx="3561">
                  <c:v>1.73876953125</c:v>
                </c:pt>
                <c:pt idx="3562">
                  <c:v>1.7392578125</c:v>
                </c:pt>
                <c:pt idx="3563">
                  <c:v>1.73974609375</c:v>
                </c:pt>
                <c:pt idx="3564">
                  <c:v>1.740234375</c:v>
                </c:pt>
                <c:pt idx="3565">
                  <c:v>1.74072265625</c:v>
                </c:pt>
                <c:pt idx="3566">
                  <c:v>1.7412109375</c:v>
                </c:pt>
                <c:pt idx="3567">
                  <c:v>1.74169921875</c:v>
                </c:pt>
                <c:pt idx="3568">
                  <c:v>1.7421875</c:v>
                </c:pt>
                <c:pt idx="3569">
                  <c:v>1.74267578125</c:v>
                </c:pt>
                <c:pt idx="3570">
                  <c:v>1.7431640625</c:v>
                </c:pt>
                <c:pt idx="3571">
                  <c:v>1.74365234375</c:v>
                </c:pt>
                <c:pt idx="3572">
                  <c:v>1.744140625</c:v>
                </c:pt>
                <c:pt idx="3573">
                  <c:v>1.74462890625</c:v>
                </c:pt>
                <c:pt idx="3574">
                  <c:v>1.7451171875</c:v>
                </c:pt>
                <c:pt idx="3575">
                  <c:v>1.74560546875</c:v>
                </c:pt>
                <c:pt idx="3576">
                  <c:v>1.74609375</c:v>
                </c:pt>
                <c:pt idx="3577">
                  <c:v>1.74658203125</c:v>
                </c:pt>
                <c:pt idx="3578">
                  <c:v>1.7470703125</c:v>
                </c:pt>
                <c:pt idx="3579">
                  <c:v>1.74755859375</c:v>
                </c:pt>
                <c:pt idx="3580">
                  <c:v>1.748046875</c:v>
                </c:pt>
                <c:pt idx="3581">
                  <c:v>1.74853515625</c:v>
                </c:pt>
                <c:pt idx="3582">
                  <c:v>1.7490234375</c:v>
                </c:pt>
                <c:pt idx="3583">
                  <c:v>1.74951171875</c:v>
                </c:pt>
                <c:pt idx="3584">
                  <c:v>1.75</c:v>
                </c:pt>
                <c:pt idx="3585">
                  <c:v>1.75048828125</c:v>
                </c:pt>
                <c:pt idx="3586">
                  <c:v>1.7509765625</c:v>
                </c:pt>
                <c:pt idx="3587">
                  <c:v>1.75146484375</c:v>
                </c:pt>
                <c:pt idx="3588">
                  <c:v>1.751953125</c:v>
                </c:pt>
                <c:pt idx="3589">
                  <c:v>1.75244140625</c:v>
                </c:pt>
                <c:pt idx="3590">
                  <c:v>1.7529296875</c:v>
                </c:pt>
                <c:pt idx="3591">
                  <c:v>1.75341796875</c:v>
                </c:pt>
                <c:pt idx="3592">
                  <c:v>1.75390625</c:v>
                </c:pt>
                <c:pt idx="3593">
                  <c:v>1.75439453125</c:v>
                </c:pt>
                <c:pt idx="3594">
                  <c:v>1.7548828125</c:v>
                </c:pt>
                <c:pt idx="3595">
                  <c:v>1.75537109375</c:v>
                </c:pt>
                <c:pt idx="3596">
                  <c:v>1.755859375</c:v>
                </c:pt>
                <c:pt idx="3597">
                  <c:v>1.75634765625</c:v>
                </c:pt>
                <c:pt idx="3598">
                  <c:v>1.7568359375</c:v>
                </c:pt>
                <c:pt idx="3599">
                  <c:v>1.75732421875</c:v>
                </c:pt>
                <c:pt idx="3600">
                  <c:v>1.7578125</c:v>
                </c:pt>
                <c:pt idx="3601">
                  <c:v>1.75830078125</c:v>
                </c:pt>
                <c:pt idx="3602">
                  <c:v>1.7587890625</c:v>
                </c:pt>
                <c:pt idx="3603">
                  <c:v>1.75927734375</c:v>
                </c:pt>
                <c:pt idx="3604">
                  <c:v>1.759765625</c:v>
                </c:pt>
                <c:pt idx="3605">
                  <c:v>1.76025390625</c:v>
                </c:pt>
                <c:pt idx="3606">
                  <c:v>1.7607421875</c:v>
                </c:pt>
                <c:pt idx="3607">
                  <c:v>1.76123046875</c:v>
                </c:pt>
                <c:pt idx="3608">
                  <c:v>1.76171875</c:v>
                </c:pt>
                <c:pt idx="3609">
                  <c:v>1.76220703125</c:v>
                </c:pt>
                <c:pt idx="3610">
                  <c:v>1.7626953125</c:v>
                </c:pt>
                <c:pt idx="3611">
                  <c:v>1.76318359375</c:v>
                </c:pt>
                <c:pt idx="3612">
                  <c:v>1.763671875</c:v>
                </c:pt>
                <c:pt idx="3613">
                  <c:v>1.76416015625</c:v>
                </c:pt>
                <c:pt idx="3614">
                  <c:v>1.7646484375</c:v>
                </c:pt>
                <c:pt idx="3615">
                  <c:v>1.76513671875</c:v>
                </c:pt>
                <c:pt idx="3616">
                  <c:v>1.765625</c:v>
                </c:pt>
                <c:pt idx="3617">
                  <c:v>1.76611328125</c:v>
                </c:pt>
                <c:pt idx="3618">
                  <c:v>1.7666015625</c:v>
                </c:pt>
                <c:pt idx="3619">
                  <c:v>1.76708984375</c:v>
                </c:pt>
                <c:pt idx="3620">
                  <c:v>1.767578125</c:v>
                </c:pt>
                <c:pt idx="3621">
                  <c:v>1.76806640625</c:v>
                </c:pt>
                <c:pt idx="3622">
                  <c:v>1.7685546875</c:v>
                </c:pt>
                <c:pt idx="3623">
                  <c:v>1.76904296875</c:v>
                </c:pt>
                <c:pt idx="3624">
                  <c:v>1.76953125</c:v>
                </c:pt>
                <c:pt idx="3625">
                  <c:v>1.77001953125</c:v>
                </c:pt>
                <c:pt idx="3626">
                  <c:v>1.7705078125</c:v>
                </c:pt>
                <c:pt idx="3627">
                  <c:v>1.77099609375</c:v>
                </c:pt>
                <c:pt idx="3628">
                  <c:v>1.771484375</c:v>
                </c:pt>
                <c:pt idx="3629">
                  <c:v>1.77197265625</c:v>
                </c:pt>
                <c:pt idx="3630">
                  <c:v>1.7724609375</c:v>
                </c:pt>
                <c:pt idx="3631">
                  <c:v>1.77294921875</c:v>
                </c:pt>
                <c:pt idx="3632">
                  <c:v>1.7734375</c:v>
                </c:pt>
                <c:pt idx="3633">
                  <c:v>1.77392578125</c:v>
                </c:pt>
                <c:pt idx="3634">
                  <c:v>1.7744140625</c:v>
                </c:pt>
                <c:pt idx="3635">
                  <c:v>1.77490234375</c:v>
                </c:pt>
                <c:pt idx="3636">
                  <c:v>1.775390625</c:v>
                </c:pt>
                <c:pt idx="3637">
                  <c:v>1.77587890625</c:v>
                </c:pt>
                <c:pt idx="3638">
                  <c:v>1.7763671875</c:v>
                </c:pt>
                <c:pt idx="3639">
                  <c:v>1.77685546875</c:v>
                </c:pt>
                <c:pt idx="3640">
                  <c:v>1.77734375</c:v>
                </c:pt>
                <c:pt idx="3641">
                  <c:v>1.77783203125</c:v>
                </c:pt>
                <c:pt idx="3642">
                  <c:v>1.7783203125</c:v>
                </c:pt>
                <c:pt idx="3643">
                  <c:v>1.77880859375</c:v>
                </c:pt>
                <c:pt idx="3644">
                  <c:v>1.779296875</c:v>
                </c:pt>
                <c:pt idx="3645">
                  <c:v>1.77978515625</c:v>
                </c:pt>
                <c:pt idx="3646">
                  <c:v>1.7802734375</c:v>
                </c:pt>
                <c:pt idx="3647">
                  <c:v>1.78076171875</c:v>
                </c:pt>
                <c:pt idx="3648">
                  <c:v>1.78125</c:v>
                </c:pt>
                <c:pt idx="3649">
                  <c:v>1.78173828125</c:v>
                </c:pt>
                <c:pt idx="3650">
                  <c:v>1.7822265625</c:v>
                </c:pt>
                <c:pt idx="3651">
                  <c:v>1.78271484375</c:v>
                </c:pt>
                <c:pt idx="3652">
                  <c:v>1.783203125</c:v>
                </c:pt>
                <c:pt idx="3653">
                  <c:v>1.78369140625</c:v>
                </c:pt>
                <c:pt idx="3654">
                  <c:v>1.7841796875</c:v>
                </c:pt>
                <c:pt idx="3655">
                  <c:v>1.78466796875</c:v>
                </c:pt>
                <c:pt idx="3656">
                  <c:v>1.78515625</c:v>
                </c:pt>
                <c:pt idx="3657">
                  <c:v>1.78564453125</c:v>
                </c:pt>
                <c:pt idx="3658">
                  <c:v>1.7861328125</c:v>
                </c:pt>
                <c:pt idx="3659">
                  <c:v>1.78662109375</c:v>
                </c:pt>
                <c:pt idx="3660">
                  <c:v>1.787109375</c:v>
                </c:pt>
                <c:pt idx="3661">
                  <c:v>1.78759765625</c:v>
                </c:pt>
                <c:pt idx="3662">
                  <c:v>1.7880859375</c:v>
                </c:pt>
                <c:pt idx="3663">
                  <c:v>1.78857421875</c:v>
                </c:pt>
                <c:pt idx="3664">
                  <c:v>1.7890625</c:v>
                </c:pt>
                <c:pt idx="3665">
                  <c:v>1.78955078125</c:v>
                </c:pt>
                <c:pt idx="3666">
                  <c:v>1.7900390625</c:v>
                </c:pt>
                <c:pt idx="3667">
                  <c:v>1.79052734375</c:v>
                </c:pt>
                <c:pt idx="3668">
                  <c:v>1.791015625</c:v>
                </c:pt>
                <c:pt idx="3669">
                  <c:v>1.79150390625</c:v>
                </c:pt>
                <c:pt idx="3670">
                  <c:v>1.7919921875</c:v>
                </c:pt>
                <c:pt idx="3671">
                  <c:v>1.79248046875</c:v>
                </c:pt>
                <c:pt idx="3672">
                  <c:v>1.79296875</c:v>
                </c:pt>
                <c:pt idx="3673">
                  <c:v>1.79345703125</c:v>
                </c:pt>
                <c:pt idx="3674">
                  <c:v>1.7939453125</c:v>
                </c:pt>
                <c:pt idx="3675">
                  <c:v>1.79443359375</c:v>
                </c:pt>
                <c:pt idx="3676">
                  <c:v>1.794921875</c:v>
                </c:pt>
                <c:pt idx="3677">
                  <c:v>1.79541015625</c:v>
                </c:pt>
                <c:pt idx="3678">
                  <c:v>1.7958984375</c:v>
                </c:pt>
                <c:pt idx="3679">
                  <c:v>1.79638671875</c:v>
                </c:pt>
                <c:pt idx="3680">
                  <c:v>1.796875</c:v>
                </c:pt>
                <c:pt idx="3681">
                  <c:v>1.79736328125</c:v>
                </c:pt>
                <c:pt idx="3682">
                  <c:v>1.7978515625</c:v>
                </c:pt>
                <c:pt idx="3683">
                  <c:v>1.79833984375</c:v>
                </c:pt>
                <c:pt idx="3684">
                  <c:v>1.798828125</c:v>
                </c:pt>
                <c:pt idx="3685">
                  <c:v>1.79931640625</c:v>
                </c:pt>
                <c:pt idx="3686">
                  <c:v>1.7998046875</c:v>
                </c:pt>
                <c:pt idx="3687">
                  <c:v>1.80029296875</c:v>
                </c:pt>
                <c:pt idx="3688">
                  <c:v>1.80078125</c:v>
                </c:pt>
                <c:pt idx="3689">
                  <c:v>1.80126953125</c:v>
                </c:pt>
                <c:pt idx="3690">
                  <c:v>1.8017578125</c:v>
                </c:pt>
                <c:pt idx="3691">
                  <c:v>1.80224609375</c:v>
                </c:pt>
                <c:pt idx="3692">
                  <c:v>1.802734375</c:v>
                </c:pt>
                <c:pt idx="3693">
                  <c:v>1.80322265625</c:v>
                </c:pt>
                <c:pt idx="3694">
                  <c:v>1.8037109375</c:v>
                </c:pt>
                <c:pt idx="3695">
                  <c:v>1.80419921875</c:v>
                </c:pt>
                <c:pt idx="3696">
                  <c:v>1.8046875</c:v>
                </c:pt>
                <c:pt idx="3697">
                  <c:v>1.80517578125</c:v>
                </c:pt>
                <c:pt idx="3698">
                  <c:v>1.8056640625</c:v>
                </c:pt>
                <c:pt idx="3699">
                  <c:v>1.80615234375</c:v>
                </c:pt>
                <c:pt idx="3700">
                  <c:v>1.806640625</c:v>
                </c:pt>
                <c:pt idx="3701">
                  <c:v>1.80712890625</c:v>
                </c:pt>
                <c:pt idx="3702">
                  <c:v>1.8076171875</c:v>
                </c:pt>
                <c:pt idx="3703">
                  <c:v>1.80810546875</c:v>
                </c:pt>
                <c:pt idx="3704">
                  <c:v>1.80859375</c:v>
                </c:pt>
                <c:pt idx="3705">
                  <c:v>1.80908203125</c:v>
                </c:pt>
                <c:pt idx="3706">
                  <c:v>1.8095703125</c:v>
                </c:pt>
                <c:pt idx="3707">
                  <c:v>1.81005859375</c:v>
                </c:pt>
                <c:pt idx="3708">
                  <c:v>1.810546875</c:v>
                </c:pt>
                <c:pt idx="3709">
                  <c:v>1.81103515625</c:v>
                </c:pt>
                <c:pt idx="3710">
                  <c:v>1.8115234375</c:v>
                </c:pt>
                <c:pt idx="3711">
                  <c:v>1.81201171875</c:v>
                </c:pt>
                <c:pt idx="3712">
                  <c:v>1.8125</c:v>
                </c:pt>
                <c:pt idx="3713">
                  <c:v>1.81298828125</c:v>
                </c:pt>
                <c:pt idx="3714">
                  <c:v>1.8134765625</c:v>
                </c:pt>
                <c:pt idx="3715">
                  <c:v>1.81396484375</c:v>
                </c:pt>
                <c:pt idx="3716">
                  <c:v>1.814453125</c:v>
                </c:pt>
                <c:pt idx="3717">
                  <c:v>1.81494140625</c:v>
                </c:pt>
                <c:pt idx="3718">
                  <c:v>1.8154296875</c:v>
                </c:pt>
                <c:pt idx="3719">
                  <c:v>1.81591796875</c:v>
                </c:pt>
                <c:pt idx="3720">
                  <c:v>1.81640625</c:v>
                </c:pt>
                <c:pt idx="3721">
                  <c:v>1.81689453125</c:v>
                </c:pt>
                <c:pt idx="3722">
                  <c:v>1.8173828125</c:v>
                </c:pt>
                <c:pt idx="3723">
                  <c:v>1.81787109375</c:v>
                </c:pt>
                <c:pt idx="3724">
                  <c:v>1.818359375</c:v>
                </c:pt>
                <c:pt idx="3725">
                  <c:v>1.81884765625</c:v>
                </c:pt>
                <c:pt idx="3726">
                  <c:v>1.8193359375</c:v>
                </c:pt>
                <c:pt idx="3727">
                  <c:v>1.81982421875</c:v>
                </c:pt>
                <c:pt idx="3728">
                  <c:v>1.8203125</c:v>
                </c:pt>
                <c:pt idx="3729">
                  <c:v>1.82080078125</c:v>
                </c:pt>
                <c:pt idx="3730">
                  <c:v>1.8212890625</c:v>
                </c:pt>
                <c:pt idx="3731">
                  <c:v>1.82177734375</c:v>
                </c:pt>
                <c:pt idx="3732">
                  <c:v>1.822265625</c:v>
                </c:pt>
                <c:pt idx="3733">
                  <c:v>1.82275390625</c:v>
                </c:pt>
                <c:pt idx="3734">
                  <c:v>1.8232421875</c:v>
                </c:pt>
                <c:pt idx="3735">
                  <c:v>1.82373046875</c:v>
                </c:pt>
                <c:pt idx="3736">
                  <c:v>1.82421875</c:v>
                </c:pt>
                <c:pt idx="3737">
                  <c:v>1.82470703125</c:v>
                </c:pt>
                <c:pt idx="3738">
                  <c:v>1.8251953125</c:v>
                </c:pt>
                <c:pt idx="3739">
                  <c:v>1.82568359375</c:v>
                </c:pt>
                <c:pt idx="3740">
                  <c:v>1.826171875</c:v>
                </c:pt>
                <c:pt idx="3741">
                  <c:v>1.82666015625</c:v>
                </c:pt>
                <c:pt idx="3742">
                  <c:v>1.8271484375</c:v>
                </c:pt>
                <c:pt idx="3743">
                  <c:v>1.82763671875</c:v>
                </c:pt>
                <c:pt idx="3744">
                  <c:v>1.828125</c:v>
                </c:pt>
                <c:pt idx="3745">
                  <c:v>1.82861328125</c:v>
                </c:pt>
                <c:pt idx="3746">
                  <c:v>1.8291015625</c:v>
                </c:pt>
                <c:pt idx="3747">
                  <c:v>1.82958984375</c:v>
                </c:pt>
                <c:pt idx="3748">
                  <c:v>1.830078125</c:v>
                </c:pt>
                <c:pt idx="3749">
                  <c:v>1.83056640625</c:v>
                </c:pt>
                <c:pt idx="3750">
                  <c:v>1.8310546875</c:v>
                </c:pt>
                <c:pt idx="3751">
                  <c:v>1.83154296875</c:v>
                </c:pt>
                <c:pt idx="3752">
                  <c:v>1.83203125</c:v>
                </c:pt>
                <c:pt idx="3753">
                  <c:v>1.83251953125</c:v>
                </c:pt>
                <c:pt idx="3754">
                  <c:v>1.8330078125</c:v>
                </c:pt>
                <c:pt idx="3755">
                  <c:v>1.83349609375</c:v>
                </c:pt>
                <c:pt idx="3756">
                  <c:v>1.833984375</c:v>
                </c:pt>
                <c:pt idx="3757">
                  <c:v>1.83447265625</c:v>
                </c:pt>
                <c:pt idx="3758">
                  <c:v>1.8349609375</c:v>
                </c:pt>
                <c:pt idx="3759">
                  <c:v>1.83544921875</c:v>
                </c:pt>
                <c:pt idx="3760">
                  <c:v>1.8359375</c:v>
                </c:pt>
                <c:pt idx="3761">
                  <c:v>1.83642578125</c:v>
                </c:pt>
                <c:pt idx="3762">
                  <c:v>1.8369140625</c:v>
                </c:pt>
                <c:pt idx="3763">
                  <c:v>1.83740234375</c:v>
                </c:pt>
                <c:pt idx="3764">
                  <c:v>1.837890625</c:v>
                </c:pt>
                <c:pt idx="3765">
                  <c:v>1.83837890625</c:v>
                </c:pt>
                <c:pt idx="3766">
                  <c:v>1.8388671875</c:v>
                </c:pt>
                <c:pt idx="3767">
                  <c:v>1.83935546875</c:v>
                </c:pt>
                <c:pt idx="3768">
                  <c:v>1.83984375</c:v>
                </c:pt>
                <c:pt idx="3769">
                  <c:v>1.84033203125</c:v>
                </c:pt>
                <c:pt idx="3770">
                  <c:v>1.8408203125</c:v>
                </c:pt>
                <c:pt idx="3771">
                  <c:v>1.84130859375</c:v>
                </c:pt>
                <c:pt idx="3772">
                  <c:v>1.841796875</c:v>
                </c:pt>
                <c:pt idx="3773">
                  <c:v>1.84228515625</c:v>
                </c:pt>
                <c:pt idx="3774">
                  <c:v>1.8427734375</c:v>
                </c:pt>
                <c:pt idx="3775">
                  <c:v>1.84326171875</c:v>
                </c:pt>
                <c:pt idx="3776">
                  <c:v>1.84375</c:v>
                </c:pt>
                <c:pt idx="3777">
                  <c:v>1.84423828125</c:v>
                </c:pt>
                <c:pt idx="3778">
                  <c:v>1.8447265625</c:v>
                </c:pt>
                <c:pt idx="3779">
                  <c:v>1.84521484375</c:v>
                </c:pt>
                <c:pt idx="3780">
                  <c:v>1.845703125</c:v>
                </c:pt>
                <c:pt idx="3781">
                  <c:v>1.84619140625</c:v>
                </c:pt>
                <c:pt idx="3782">
                  <c:v>1.8466796875</c:v>
                </c:pt>
                <c:pt idx="3783">
                  <c:v>1.84716796875</c:v>
                </c:pt>
                <c:pt idx="3784">
                  <c:v>1.84765625</c:v>
                </c:pt>
                <c:pt idx="3785">
                  <c:v>1.84814453125</c:v>
                </c:pt>
                <c:pt idx="3786">
                  <c:v>1.8486328125</c:v>
                </c:pt>
                <c:pt idx="3787">
                  <c:v>1.84912109375</c:v>
                </c:pt>
                <c:pt idx="3788">
                  <c:v>1.849609375</c:v>
                </c:pt>
                <c:pt idx="3789">
                  <c:v>1.85009765625</c:v>
                </c:pt>
                <c:pt idx="3790">
                  <c:v>1.8505859375</c:v>
                </c:pt>
                <c:pt idx="3791">
                  <c:v>1.85107421875</c:v>
                </c:pt>
                <c:pt idx="3792">
                  <c:v>1.8515625</c:v>
                </c:pt>
                <c:pt idx="3793">
                  <c:v>1.85205078125</c:v>
                </c:pt>
                <c:pt idx="3794">
                  <c:v>1.8525390625</c:v>
                </c:pt>
                <c:pt idx="3795">
                  <c:v>1.85302734375</c:v>
                </c:pt>
                <c:pt idx="3796">
                  <c:v>1.853515625</c:v>
                </c:pt>
                <c:pt idx="3797">
                  <c:v>1.85400390625</c:v>
                </c:pt>
                <c:pt idx="3798">
                  <c:v>1.8544921875</c:v>
                </c:pt>
                <c:pt idx="3799">
                  <c:v>1.85498046875</c:v>
                </c:pt>
                <c:pt idx="3800">
                  <c:v>1.85546875</c:v>
                </c:pt>
                <c:pt idx="3801">
                  <c:v>1.85595703125</c:v>
                </c:pt>
                <c:pt idx="3802">
                  <c:v>1.8564453125</c:v>
                </c:pt>
                <c:pt idx="3803">
                  <c:v>1.85693359375</c:v>
                </c:pt>
                <c:pt idx="3804">
                  <c:v>1.857421875</c:v>
                </c:pt>
                <c:pt idx="3805">
                  <c:v>1.85791015625</c:v>
                </c:pt>
                <c:pt idx="3806">
                  <c:v>1.8583984375</c:v>
                </c:pt>
                <c:pt idx="3807">
                  <c:v>1.85888671875</c:v>
                </c:pt>
                <c:pt idx="3808">
                  <c:v>1.859375</c:v>
                </c:pt>
                <c:pt idx="3809">
                  <c:v>1.85986328125</c:v>
                </c:pt>
                <c:pt idx="3810">
                  <c:v>1.8603515625</c:v>
                </c:pt>
                <c:pt idx="3811">
                  <c:v>1.86083984375</c:v>
                </c:pt>
                <c:pt idx="3812">
                  <c:v>1.861328125</c:v>
                </c:pt>
                <c:pt idx="3813">
                  <c:v>1.86181640625</c:v>
                </c:pt>
                <c:pt idx="3814">
                  <c:v>1.8623046875</c:v>
                </c:pt>
                <c:pt idx="3815">
                  <c:v>1.86279296875</c:v>
                </c:pt>
                <c:pt idx="3816">
                  <c:v>1.86328125</c:v>
                </c:pt>
                <c:pt idx="3817">
                  <c:v>1.86376953125</c:v>
                </c:pt>
                <c:pt idx="3818">
                  <c:v>1.8642578125</c:v>
                </c:pt>
                <c:pt idx="3819">
                  <c:v>1.86474609375</c:v>
                </c:pt>
                <c:pt idx="3820">
                  <c:v>1.865234375</c:v>
                </c:pt>
                <c:pt idx="3821">
                  <c:v>1.86572265625</c:v>
                </c:pt>
                <c:pt idx="3822">
                  <c:v>1.8662109375</c:v>
                </c:pt>
                <c:pt idx="3823">
                  <c:v>1.86669921875</c:v>
                </c:pt>
                <c:pt idx="3824">
                  <c:v>1.8671875</c:v>
                </c:pt>
                <c:pt idx="3825">
                  <c:v>1.86767578125</c:v>
                </c:pt>
                <c:pt idx="3826">
                  <c:v>1.8681640625</c:v>
                </c:pt>
                <c:pt idx="3827">
                  <c:v>1.86865234375</c:v>
                </c:pt>
                <c:pt idx="3828">
                  <c:v>1.869140625</c:v>
                </c:pt>
                <c:pt idx="3829">
                  <c:v>1.86962890625</c:v>
                </c:pt>
                <c:pt idx="3830">
                  <c:v>1.8701171875</c:v>
                </c:pt>
                <c:pt idx="3831">
                  <c:v>1.87060546875</c:v>
                </c:pt>
                <c:pt idx="3832">
                  <c:v>1.87109375</c:v>
                </c:pt>
                <c:pt idx="3833">
                  <c:v>1.87158203125</c:v>
                </c:pt>
                <c:pt idx="3834">
                  <c:v>1.8720703125</c:v>
                </c:pt>
                <c:pt idx="3835">
                  <c:v>1.87255859375</c:v>
                </c:pt>
                <c:pt idx="3836">
                  <c:v>1.873046875</c:v>
                </c:pt>
                <c:pt idx="3837">
                  <c:v>1.87353515625</c:v>
                </c:pt>
                <c:pt idx="3838">
                  <c:v>1.8740234375</c:v>
                </c:pt>
                <c:pt idx="3839">
                  <c:v>1.87451171875</c:v>
                </c:pt>
                <c:pt idx="3840">
                  <c:v>1.875</c:v>
                </c:pt>
                <c:pt idx="3841">
                  <c:v>1.87548828125</c:v>
                </c:pt>
                <c:pt idx="3842">
                  <c:v>1.8759765625</c:v>
                </c:pt>
                <c:pt idx="3843">
                  <c:v>1.87646484375</c:v>
                </c:pt>
                <c:pt idx="3844">
                  <c:v>1.876953125</c:v>
                </c:pt>
                <c:pt idx="3845">
                  <c:v>1.87744140625</c:v>
                </c:pt>
                <c:pt idx="3846">
                  <c:v>1.8779296875</c:v>
                </c:pt>
                <c:pt idx="3847">
                  <c:v>1.87841796875</c:v>
                </c:pt>
                <c:pt idx="3848">
                  <c:v>1.87890625</c:v>
                </c:pt>
                <c:pt idx="3849">
                  <c:v>1.87939453125</c:v>
                </c:pt>
                <c:pt idx="3850">
                  <c:v>1.8798828125</c:v>
                </c:pt>
                <c:pt idx="3851">
                  <c:v>1.88037109375</c:v>
                </c:pt>
                <c:pt idx="3852">
                  <c:v>1.880859375</c:v>
                </c:pt>
                <c:pt idx="3853">
                  <c:v>1.88134765625</c:v>
                </c:pt>
                <c:pt idx="3854">
                  <c:v>1.8818359375</c:v>
                </c:pt>
                <c:pt idx="3855">
                  <c:v>1.88232421875</c:v>
                </c:pt>
                <c:pt idx="3856">
                  <c:v>1.8828125</c:v>
                </c:pt>
                <c:pt idx="3857">
                  <c:v>1.88330078125</c:v>
                </c:pt>
                <c:pt idx="3858">
                  <c:v>1.8837890625</c:v>
                </c:pt>
                <c:pt idx="3859">
                  <c:v>1.88427734375</c:v>
                </c:pt>
                <c:pt idx="3860">
                  <c:v>1.884765625</c:v>
                </c:pt>
                <c:pt idx="3861">
                  <c:v>1.88525390625</c:v>
                </c:pt>
                <c:pt idx="3862">
                  <c:v>1.8857421875</c:v>
                </c:pt>
                <c:pt idx="3863">
                  <c:v>1.88623046875</c:v>
                </c:pt>
                <c:pt idx="3864">
                  <c:v>1.88671875</c:v>
                </c:pt>
                <c:pt idx="3865">
                  <c:v>1.88720703125</c:v>
                </c:pt>
                <c:pt idx="3866">
                  <c:v>1.8876953125</c:v>
                </c:pt>
                <c:pt idx="3867">
                  <c:v>1.88818359375</c:v>
                </c:pt>
                <c:pt idx="3868">
                  <c:v>1.888671875</c:v>
                </c:pt>
                <c:pt idx="3869">
                  <c:v>1.88916015625</c:v>
                </c:pt>
                <c:pt idx="3870">
                  <c:v>1.8896484375</c:v>
                </c:pt>
                <c:pt idx="3871">
                  <c:v>1.89013671875</c:v>
                </c:pt>
                <c:pt idx="3872">
                  <c:v>1.890625</c:v>
                </c:pt>
                <c:pt idx="3873">
                  <c:v>1.89111328125</c:v>
                </c:pt>
                <c:pt idx="3874">
                  <c:v>1.8916015625</c:v>
                </c:pt>
                <c:pt idx="3875">
                  <c:v>1.89208984375</c:v>
                </c:pt>
                <c:pt idx="3876">
                  <c:v>1.892578125</c:v>
                </c:pt>
                <c:pt idx="3877">
                  <c:v>1.89306640625</c:v>
                </c:pt>
                <c:pt idx="3878">
                  <c:v>1.8935546875</c:v>
                </c:pt>
                <c:pt idx="3879">
                  <c:v>1.89404296875</c:v>
                </c:pt>
                <c:pt idx="3880">
                  <c:v>1.89453125</c:v>
                </c:pt>
                <c:pt idx="3881">
                  <c:v>1.89501953125</c:v>
                </c:pt>
                <c:pt idx="3882">
                  <c:v>1.8955078125</c:v>
                </c:pt>
                <c:pt idx="3883">
                  <c:v>1.89599609375</c:v>
                </c:pt>
                <c:pt idx="3884">
                  <c:v>1.896484375</c:v>
                </c:pt>
                <c:pt idx="3885">
                  <c:v>1.89697265625</c:v>
                </c:pt>
                <c:pt idx="3886">
                  <c:v>1.8974609375</c:v>
                </c:pt>
                <c:pt idx="3887">
                  <c:v>1.89794921875</c:v>
                </c:pt>
                <c:pt idx="3888">
                  <c:v>1.8984375</c:v>
                </c:pt>
                <c:pt idx="3889">
                  <c:v>1.89892578125</c:v>
                </c:pt>
                <c:pt idx="3890">
                  <c:v>1.8994140625</c:v>
                </c:pt>
                <c:pt idx="3891">
                  <c:v>1.89990234375</c:v>
                </c:pt>
                <c:pt idx="3892">
                  <c:v>1.900390625</c:v>
                </c:pt>
                <c:pt idx="3893">
                  <c:v>1.90087890625</c:v>
                </c:pt>
                <c:pt idx="3894">
                  <c:v>1.9013671875</c:v>
                </c:pt>
                <c:pt idx="3895">
                  <c:v>1.90185546875</c:v>
                </c:pt>
                <c:pt idx="3896">
                  <c:v>1.90234375</c:v>
                </c:pt>
                <c:pt idx="3897">
                  <c:v>1.90283203125</c:v>
                </c:pt>
                <c:pt idx="3898">
                  <c:v>1.9033203125</c:v>
                </c:pt>
                <c:pt idx="3899">
                  <c:v>1.90380859375</c:v>
                </c:pt>
                <c:pt idx="3900">
                  <c:v>1.904296875</c:v>
                </c:pt>
                <c:pt idx="3901">
                  <c:v>1.90478515625</c:v>
                </c:pt>
                <c:pt idx="3902">
                  <c:v>1.9052734375</c:v>
                </c:pt>
                <c:pt idx="3903">
                  <c:v>1.90576171875</c:v>
                </c:pt>
                <c:pt idx="3904">
                  <c:v>1.90625</c:v>
                </c:pt>
                <c:pt idx="3905">
                  <c:v>1.90673828125</c:v>
                </c:pt>
                <c:pt idx="3906">
                  <c:v>1.9072265625</c:v>
                </c:pt>
                <c:pt idx="3907">
                  <c:v>1.90771484375</c:v>
                </c:pt>
                <c:pt idx="3908">
                  <c:v>1.908203125</c:v>
                </c:pt>
                <c:pt idx="3909">
                  <c:v>1.90869140625</c:v>
                </c:pt>
                <c:pt idx="3910">
                  <c:v>1.9091796875</c:v>
                </c:pt>
                <c:pt idx="3911">
                  <c:v>1.90966796875</c:v>
                </c:pt>
                <c:pt idx="3912">
                  <c:v>1.91015625</c:v>
                </c:pt>
                <c:pt idx="3913">
                  <c:v>1.91064453125</c:v>
                </c:pt>
                <c:pt idx="3914">
                  <c:v>1.9111328125</c:v>
                </c:pt>
                <c:pt idx="3915">
                  <c:v>1.91162109375</c:v>
                </c:pt>
                <c:pt idx="3916">
                  <c:v>1.912109375</c:v>
                </c:pt>
                <c:pt idx="3917">
                  <c:v>1.91259765625</c:v>
                </c:pt>
                <c:pt idx="3918">
                  <c:v>1.9130859375</c:v>
                </c:pt>
                <c:pt idx="3919">
                  <c:v>1.91357421875</c:v>
                </c:pt>
                <c:pt idx="3920">
                  <c:v>1.9140625</c:v>
                </c:pt>
                <c:pt idx="3921">
                  <c:v>1.91455078125</c:v>
                </c:pt>
                <c:pt idx="3922">
                  <c:v>1.9150390625</c:v>
                </c:pt>
                <c:pt idx="3923">
                  <c:v>1.91552734375</c:v>
                </c:pt>
                <c:pt idx="3924">
                  <c:v>1.916015625</c:v>
                </c:pt>
                <c:pt idx="3925">
                  <c:v>1.91650390625</c:v>
                </c:pt>
                <c:pt idx="3926">
                  <c:v>1.9169921875</c:v>
                </c:pt>
                <c:pt idx="3927">
                  <c:v>1.91748046875</c:v>
                </c:pt>
                <c:pt idx="3928">
                  <c:v>1.91796875</c:v>
                </c:pt>
                <c:pt idx="3929">
                  <c:v>1.91845703125</c:v>
                </c:pt>
                <c:pt idx="3930">
                  <c:v>1.9189453125</c:v>
                </c:pt>
                <c:pt idx="3931">
                  <c:v>1.91943359375</c:v>
                </c:pt>
                <c:pt idx="3932">
                  <c:v>1.919921875</c:v>
                </c:pt>
                <c:pt idx="3933">
                  <c:v>1.92041015625</c:v>
                </c:pt>
                <c:pt idx="3934">
                  <c:v>1.9208984375</c:v>
                </c:pt>
                <c:pt idx="3935">
                  <c:v>1.92138671875</c:v>
                </c:pt>
                <c:pt idx="3936">
                  <c:v>1.921875</c:v>
                </c:pt>
                <c:pt idx="3937">
                  <c:v>1.92236328125</c:v>
                </c:pt>
                <c:pt idx="3938">
                  <c:v>1.9228515625</c:v>
                </c:pt>
                <c:pt idx="3939">
                  <c:v>1.92333984375</c:v>
                </c:pt>
                <c:pt idx="3940">
                  <c:v>1.923828125</c:v>
                </c:pt>
                <c:pt idx="3941">
                  <c:v>1.92431640625</c:v>
                </c:pt>
                <c:pt idx="3942">
                  <c:v>1.9248046875</c:v>
                </c:pt>
                <c:pt idx="3943">
                  <c:v>1.92529296875</c:v>
                </c:pt>
                <c:pt idx="3944">
                  <c:v>1.92578125</c:v>
                </c:pt>
                <c:pt idx="3945">
                  <c:v>1.92626953125</c:v>
                </c:pt>
                <c:pt idx="3946">
                  <c:v>1.9267578125</c:v>
                </c:pt>
                <c:pt idx="3947">
                  <c:v>1.92724609375</c:v>
                </c:pt>
                <c:pt idx="3948">
                  <c:v>1.927734375</c:v>
                </c:pt>
                <c:pt idx="3949">
                  <c:v>1.92822265625</c:v>
                </c:pt>
                <c:pt idx="3950">
                  <c:v>1.9287109375</c:v>
                </c:pt>
                <c:pt idx="3951">
                  <c:v>1.92919921875</c:v>
                </c:pt>
                <c:pt idx="3952">
                  <c:v>1.9296875</c:v>
                </c:pt>
                <c:pt idx="3953">
                  <c:v>1.93017578125</c:v>
                </c:pt>
                <c:pt idx="3954">
                  <c:v>1.9306640625</c:v>
                </c:pt>
                <c:pt idx="3955">
                  <c:v>1.93115234375</c:v>
                </c:pt>
                <c:pt idx="3956">
                  <c:v>1.931640625</c:v>
                </c:pt>
                <c:pt idx="3957">
                  <c:v>1.93212890625</c:v>
                </c:pt>
                <c:pt idx="3958">
                  <c:v>1.9326171875</c:v>
                </c:pt>
                <c:pt idx="3959">
                  <c:v>1.93310546875</c:v>
                </c:pt>
                <c:pt idx="3960">
                  <c:v>1.93359375</c:v>
                </c:pt>
                <c:pt idx="3961">
                  <c:v>1.93408203125</c:v>
                </c:pt>
                <c:pt idx="3962">
                  <c:v>1.9345703125</c:v>
                </c:pt>
                <c:pt idx="3963">
                  <c:v>1.93505859375</c:v>
                </c:pt>
                <c:pt idx="3964">
                  <c:v>1.935546875</c:v>
                </c:pt>
                <c:pt idx="3965">
                  <c:v>1.93603515625</c:v>
                </c:pt>
                <c:pt idx="3966">
                  <c:v>1.9365234375</c:v>
                </c:pt>
                <c:pt idx="3967">
                  <c:v>1.93701171875</c:v>
                </c:pt>
                <c:pt idx="3968">
                  <c:v>1.9375</c:v>
                </c:pt>
                <c:pt idx="3969">
                  <c:v>1.93798828125</c:v>
                </c:pt>
                <c:pt idx="3970">
                  <c:v>1.9384765625</c:v>
                </c:pt>
                <c:pt idx="3971">
                  <c:v>1.93896484375</c:v>
                </c:pt>
                <c:pt idx="3972">
                  <c:v>1.939453125</c:v>
                </c:pt>
                <c:pt idx="3973">
                  <c:v>1.93994140625</c:v>
                </c:pt>
                <c:pt idx="3974">
                  <c:v>1.9404296875</c:v>
                </c:pt>
                <c:pt idx="3975">
                  <c:v>1.94091796875</c:v>
                </c:pt>
                <c:pt idx="3976">
                  <c:v>1.94140625</c:v>
                </c:pt>
                <c:pt idx="3977">
                  <c:v>1.94189453125</c:v>
                </c:pt>
                <c:pt idx="3978">
                  <c:v>1.9423828125</c:v>
                </c:pt>
                <c:pt idx="3979">
                  <c:v>1.94287109375</c:v>
                </c:pt>
                <c:pt idx="3980">
                  <c:v>1.943359375</c:v>
                </c:pt>
                <c:pt idx="3981">
                  <c:v>1.94384765625</c:v>
                </c:pt>
                <c:pt idx="3982">
                  <c:v>1.9443359375</c:v>
                </c:pt>
                <c:pt idx="3983">
                  <c:v>1.94482421875</c:v>
                </c:pt>
                <c:pt idx="3984">
                  <c:v>1.9453125</c:v>
                </c:pt>
                <c:pt idx="3985">
                  <c:v>1.94580078125</c:v>
                </c:pt>
                <c:pt idx="3986">
                  <c:v>1.9462890625</c:v>
                </c:pt>
                <c:pt idx="3987">
                  <c:v>1.94677734375</c:v>
                </c:pt>
                <c:pt idx="3988">
                  <c:v>1.947265625</c:v>
                </c:pt>
                <c:pt idx="3989">
                  <c:v>1.94775390625</c:v>
                </c:pt>
                <c:pt idx="3990">
                  <c:v>1.9482421875</c:v>
                </c:pt>
                <c:pt idx="3991">
                  <c:v>1.94873046875</c:v>
                </c:pt>
                <c:pt idx="3992">
                  <c:v>1.94921875</c:v>
                </c:pt>
                <c:pt idx="3993">
                  <c:v>1.94970703125</c:v>
                </c:pt>
                <c:pt idx="3994">
                  <c:v>1.9501953125</c:v>
                </c:pt>
                <c:pt idx="3995">
                  <c:v>1.95068359375</c:v>
                </c:pt>
                <c:pt idx="3996">
                  <c:v>1.951171875</c:v>
                </c:pt>
                <c:pt idx="3997">
                  <c:v>1.95166015625</c:v>
                </c:pt>
                <c:pt idx="3998">
                  <c:v>1.9521484375</c:v>
                </c:pt>
                <c:pt idx="3999">
                  <c:v>1.95263671875</c:v>
                </c:pt>
                <c:pt idx="4000">
                  <c:v>1.953125</c:v>
                </c:pt>
                <c:pt idx="4001">
                  <c:v>1.95361328125</c:v>
                </c:pt>
                <c:pt idx="4002">
                  <c:v>1.9541015625</c:v>
                </c:pt>
                <c:pt idx="4003">
                  <c:v>1.95458984375</c:v>
                </c:pt>
                <c:pt idx="4004">
                  <c:v>1.955078125</c:v>
                </c:pt>
                <c:pt idx="4005">
                  <c:v>1.95556640625</c:v>
                </c:pt>
                <c:pt idx="4006">
                  <c:v>1.9560546875</c:v>
                </c:pt>
                <c:pt idx="4007">
                  <c:v>1.95654296875</c:v>
                </c:pt>
                <c:pt idx="4008">
                  <c:v>1.95703125</c:v>
                </c:pt>
                <c:pt idx="4009">
                  <c:v>1.95751953125</c:v>
                </c:pt>
                <c:pt idx="4010">
                  <c:v>1.9580078125</c:v>
                </c:pt>
                <c:pt idx="4011">
                  <c:v>1.95849609375</c:v>
                </c:pt>
                <c:pt idx="4012">
                  <c:v>1.958984375</c:v>
                </c:pt>
                <c:pt idx="4013">
                  <c:v>1.95947265625</c:v>
                </c:pt>
                <c:pt idx="4014">
                  <c:v>1.9599609375</c:v>
                </c:pt>
                <c:pt idx="4015">
                  <c:v>1.96044921875</c:v>
                </c:pt>
                <c:pt idx="4016">
                  <c:v>1.9609375</c:v>
                </c:pt>
                <c:pt idx="4017">
                  <c:v>1.96142578125</c:v>
                </c:pt>
                <c:pt idx="4018">
                  <c:v>1.9619140625</c:v>
                </c:pt>
                <c:pt idx="4019">
                  <c:v>1.96240234375</c:v>
                </c:pt>
                <c:pt idx="4020">
                  <c:v>1.962890625</c:v>
                </c:pt>
                <c:pt idx="4021">
                  <c:v>1.96337890625</c:v>
                </c:pt>
                <c:pt idx="4022">
                  <c:v>1.9638671875</c:v>
                </c:pt>
                <c:pt idx="4023">
                  <c:v>1.96435546875</c:v>
                </c:pt>
                <c:pt idx="4024">
                  <c:v>1.96484375</c:v>
                </c:pt>
                <c:pt idx="4025">
                  <c:v>1.96533203125</c:v>
                </c:pt>
                <c:pt idx="4026">
                  <c:v>1.9658203125</c:v>
                </c:pt>
                <c:pt idx="4027">
                  <c:v>1.96630859375</c:v>
                </c:pt>
                <c:pt idx="4028">
                  <c:v>1.966796875</c:v>
                </c:pt>
                <c:pt idx="4029">
                  <c:v>1.96728515625</c:v>
                </c:pt>
                <c:pt idx="4030">
                  <c:v>1.9677734375</c:v>
                </c:pt>
                <c:pt idx="4031">
                  <c:v>1.96826171875</c:v>
                </c:pt>
                <c:pt idx="4032">
                  <c:v>1.96875</c:v>
                </c:pt>
                <c:pt idx="4033">
                  <c:v>1.96923828125</c:v>
                </c:pt>
                <c:pt idx="4034">
                  <c:v>1.9697265625</c:v>
                </c:pt>
                <c:pt idx="4035">
                  <c:v>1.97021484375</c:v>
                </c:pt>
                <c:pt idx="4036">
                  <c:v>1.970703125</c:v>
                </c:pt>
                <c:pt idx="4037">
                  <c:v>1.97119140625</c:v>
                </c:pt>
                <c:pt idx="4038">
                  <c:v>1.9716796875</c:v>
                </c:pt>
                <c:pt idx="4039">
                  <c:v>1.97216796875</c:v>
                </c:pt>
                <c:pt idx="4040">
                  <c:v>1.97265625</c:v>
                </c:pt>
                <c:pt idx="4041">
                  <c:v>1.97314453125</c:v>
                </c:pt>
                <c:pt idx="4042">
                  <c:v>1.9736328125</c:v>
                </c:pt>
                <c:pt idx="4043">
                  <c:v>1.97412109375</c:v>
                </c:pt>
                <c:pt idx="4044">
                  <c:v>1.974609375</c:v>
                </c:pt>
                <c:pt idx="4045">
                  <c:v>1.97509765625</c:v>
                </c:pt>
                <c:pt idx="4046">
                  <c:v>1.9755859375</c:v>
                </c:pt>
                <c:pt idx="4047">
                  <c:v>1.97607421875</c:v>
                </c:pt>
                <c:pt idx="4048">
                  <c:v>1.9765625</c:v>
                </c:pt>
                <c:pt idx="4049">
                  <c:v>1.97705078125</c:v>
                </c:pt>
                <c:pt idx="4050">
                  <c:v>1.9775390625</c:v>
                </c:pt>
                <c:pt idx="4051">
                  <c:v>1.97802734375</c:v>
                </c:pt>
                <c:pt idx="4052">
                  <c:v>1.978515625</c:v>
                </c:pt>
                <c:pt idx="4053">
                  <c:v>1.97900390625</c:v>
                </c:pt>
                <c:pt idx="4054">
                  <c:v>1.9794921875</c:v>
                </c:pt>
                <c:pt idx="4055">
                  <c:v>1.97998046875</c:v>
                </c:pt>
                <c:pt idx="4056">
                  <c:v>1.98046875</c:v>
                </c:pt>
                <c:pt idx="4057">
                  <c:v>1.98095703125</c:v>
                </c:pt>
                <c:pt idx="4058">
                  <c:v>1.9814453125</c:v>
                </c:pt>
                <c:pt idx="4059">
                  <c:v>1.98193359375</c:v>
                </c:pt>
                <c:pt idx="4060">
                  <c:v>1.982421875</c:v>
                </c:pt>
                <c:pt idx="4061">
                  <c:v>1.98291015625</c:v>
                </c:pt>
                <c:pt idx="4062">
                  <c:v>1.9833984375</c:v>
                </c:pt>
                <c:pt idx="4063">
                  <c:v>1.98388671875</c:v>
                </c:pt>
                <c:pt idx="4064">
                  <c:v>1.984375</c:v>
                </c:pt>
                <c:pt idx="4065">
                  <c:v>1.98486328125</c:v>
                </c:pt>
                <c:pt idx="4066">
                  <c:v>1.9853515625</c:v>
                </c:pt>
                <c:pt idx="4067">
                  <c:v>1.98583984375</c:v>
                </c:pt>
                <c:pt idx="4068">
                  <c:v>1.986328125</c:v>
                </c:pt>
                <c:pt idx="4069">
                  <c:v>1.98681640625</c:v>
                </c:pt>
                <c:pt idx="4070">
                  <c:v>1.9873046875</c:v>
                </c:pt>
                <c:pt idx="4071">
                  <c:v>1.98779296875</c:v>
                </c:pt>
                <c:pt idx="4072">
                  <c:v>1.98828125</c:v>
                </c:pt>
                <c:pt idx="4073">
                  <c:v>1.98876953125</c:v>
                </c:pt>
                <c:pt idx="4074">
                  <c:v>1.9892578125</c:v>
                </c:pt>
                <c:pt idx="4075">
                  <c:v>1.98974609375</c:v>
                </c:pt>
                <c:pt idx="4076">
                  <c:v>1.990234375</c:v>
                </c:pt>
                <c:pt idx="4077">
                  <c:v>1.99072265625</c:v>
                </c:pt>
                <c:pt idx="4078">
                  <c:v>1.9912109375</c:v>
                </c:pt>
                <c:pt idx="4079">
                  <c:v>1.99169921875</c:v>
                </c:pt>
                <c:pt idx="4080">
                  <c:v>1.9921875</c:v>
                </c:pt>
                <c:pt idx="4081">
                  <c:v>1.99267578125</c:v>
                </c:pt>
                <c:pt idx="4082">
                  <c:v>1.9931640625</c:v>
                </c:pt>
                <c:pt idx="4083">
                  <c:v>1.99365234375</c:v>
                </c:pt>
                <c:pt idx="4084">
                  <c:v>1.994140625</c:v>
                </c:pt>
                <c:pt idx="4085">
                  <c:v>1.99462890625</c:v>
                </c:pt>
                <c:pt idx="4086">
                  <c:v>1.9951171875</c:v>
                </c:pt>
                <c:pt idx="4087">
                  <c:v>1.99560546875</c:v>
                </c:pt>
                <c:pt idx="4088">
                  <c:v>1.99609375</c:v>
                </c:pt>
                <c:pt idx="4089">
                  <c:v>1.99658203125</c:v>
                </c:pt>
                <c:pt idx="4090">
                  <c:v>1.9970703125</c:v>
                </c:pt>
                <c:pt idx="4091">
                  <c:v>1.99755859375</c:v>
                </c:pt>
                <c:pt idx="4092">
                  <c:v>1.998046875</c:v>
                </c:pt>
                <c:pt idx="4093">
                  <c:v>1.99853515625</c:v>
                </c:pt>
                <c:pt idx="4094">
                  <c:v>1.9990234375</c:v>
                </c:pt>
                <c:pt idx="4095">
                  <c:v>1.99951171875</c:v>
                </c:pt>
                <c:pt idx="4096">
                  <c:v>2</c:v>
                </c:pt>
                <c:pt idx="4097">
                  <c:v>2.00048828125</c:v>
                </c:pt>
                <c:pt idx="4098">
                  <c:v>2.0009765625</c:v>
                </c:pt>
                <c:pt idx="4099">
                  <c:v>2.00146484375</c:v>
                </c:pt>
                <c:pt idx="4100">
                  <c:v>2.001953125</c:v>
                </c:pt>
                <c:pt idx="4101">
                  <c:v>2.00244140625</c:v>
                </c:pt>
                <c:pt idx="4102">
                  <c:v>2.0029296875</c:v>
                </c:pt>
                <c:pt idx="4103">
                  <c:v>2.00341796875</c:v>
                </c:pt>
                <c:pt idx="4104">
                  <c:v>2.00390625</c:v>
                </c:pt>
                <c:pt idx="4105">
                  <c:v>2.00439453125</c:v>
                </c:pt>
                <c:pt idx="4106">
                  <c:v>2.0048828125</c:v>
                </c:pt>
                <c:pt idx="4107">
                  <c:v>2.00537109375</c:v>
                </c:pt>
                <c:pt idx="4108">
                  <c:v>2.005859375</c:v>
                </c:pt>
                <c:pt idx="4109">
                  <c:v>2.00634765625</c:v>
                </c:pt>
                <c:pt idx="4110">
                  <c:v>2.0068359375</c:v>
                </c:pt>
                <c:pt idx="4111">
                  <c:v>2.00732421875</c:v>
                </c:pt>
                <c:pt idx="4112">
                  <c:v>2.0078125</c:v>
                </c:pt>
                <c:pt idx="4113">
                  <c:v>2.00830078125</c:v>
                </c:pt>
                <c:pt idx="4114">
                  <c:v>2.0087890625</c:v>
                </c:pt>
                <c:pt idx="4115">
                  <c:v>2.00927734375</c:v>
                </c:pt>
                <c:pt idx="4116">
                  <c:v>2.009765625</c:v>
                </c:pt>
                <c:pt idx="4117">
                  <c:v>2.01025390625</c:v>
                </c:pt>
                <c:pt idx="4118">
                  <c:v>2.0107421875</c:v>
                </c:pt>
                <c:pt idx="4119">
                  <c:v>2.01123046875</c:v>
                </c:pt>
                <c:pt idx="4120">
                  <c:v>2.01171875</c:v>
                </c:pt>
                <c:pt idx="4121">
                  <c:v>2.01220703125</c:v>
                </c:pt>
                <c:pt idx="4122">
                  <c:v>2.0126953125</c:v>
                </c:pt>
                <c:pt idx="4123">
                  <c:v>2.01318359375</c:v>
                </c:pt>
                <c:pt idx="4124">
                  <c:v>2.013671875</c:v>
                </c:pt>
                <c:pt idx="4125">
                  <c:v>2.01416015625</c:v>
                </c:pt>
                <c:pt idx="4126">
                  <c:v>2.0146484375</c:v>
                </c:pt>
                <c:pt idx="4127">
                  <c:v>2.01513671875</c:v>
                </c:pt>
                <c:pt idx="4128">
                  <c:v>2.015625</c:v>
                </c:pt>
                <c:pt idx="4129">
                  <c:v>2.01611328125</c:v>
                </c:pt>
                <c:pt idx="4130">
                  <c:v>2.0166015625</c:v>
                </c:pt>
                <c:pt idx="4131">
                  <c:v>2.01708984375</c:v>
                </c:pt>
                <c:pt idx="4132">
                  <c:v>2.017578125</c:v>
                </c:pt>
                <c:pt idx="4133">
                  <c:v>2.01806640625</c:v>
                </c:pt>
                <c:pt idx="4134">
                  <c:v>2.0185546875</c:v>
                </c:pt>
                <c:pt idx="4135">
                  <c:v>2.01904296875</c:v>
                </c:pt>
                <c:pt idx="4136">
                  <c:v>2.01953125</c:v>
                </c:pt>
                <c:pt idx="4137">
                  <c:v>2.02001953125</c:v>
                </c:pt>
                <c:pt idx="4138">
                  <c:v>2.0205078125</c:v>
                </c:pt>
                <c:pt idx="4139">
                  <c:v>2.02099609375</c:v>
                </c:pt>
                <c:pt idx="4140">
                  <c:v>2.021484375</c:v>
                </c:pt>
                <c:pt idx="4141">
                  <c:v>2.02197265625</c:v>
                </c:pt>
                <c:pt idx="4142">
                  <c:v>2.0224609375</c:v>
                </c:pt>
                <c:pt idx="4143">
                  <c:v>2.02294921875</c:v>
                </c:pt>
                <c:pt idx="4144">
                  <c:v>2.0234375</c:v>
                </c:pt>
                <c:pt idx="4145">
                  <c:v>2.02392578125</c:v>
                </c:pt>
                <c:pt idx="4146">
                  <c:v>2.0244140625</c:v>
                </c:pt>
                <c:pt idx="4147">
                  <c:v>2.02490234375</c:v>
                </c:pt>
                <c:pt idx="4148">
                  <c:v>2.025390625</c:v>
                </c:pt>
                <c:pt idx="4149">
                  <c:v>2.02587890625</c:v>
                </c:pt>
                <c:pt idx="4150">
                  <c:v>2.0263671875</c:v>
                </c:pt>
                <c:pt idx="4151">
                  <c:v>2.02685546875</c:v>
                </c:pt>
                <c:pt idx="4152">
                  <c:v>2.02734375</c:v>
                </c:pt>
                <c:pt idx="4153">
                  <c:v>2.02783203125</c:v>
                </c:pt>
                <c:pt idx="4154">
                  <c:v>2.0283203125</c:v>
                </c:pt>
                <c:pt idx="4155">
                  <c:v>2.02880859375</c:v>
                </c:pt>
                <c:pt idx="4156">
                  <c:v>2.029296875</c:v>
                </c:pt>
                <c:pt idx="4157">
                  <c:v>2.02978515625</c:v>
                </c:pt>
                <c:pt idx="4158">
                  <c:v>2.0302734375</c:v>
                </c:pt>
                <c:pt idx="4159">
                  <c:v>2.03076171875</c:v>
                </c:pt>
                <c:pt idx="4160">
                  <c:v>2.03125</c:v>
                </c:pt>
                <c:pt idx="4161">
                  <c:v>2.03173828125</c:v>
                </c:pt>
                <c:pt idx="4162">
                  <c:v>2.0322265625</c:v>
                </c:pt>
                <c:pt idx="4163">
                  <c:v>2.03271484375</c:v>
                </c:pt>
                <c:pt idx="4164">
                  <c:v>2.033203125</c:v>
                </c:pt>
                <c:pt idx="4165">
                  <c:v>2.03369140625</c:v>
                </c:pt>
                <c:pt idx="4166">
                  <c:v>2.0341796875</c:v>
                </c:pt>
                <c:pt idx="4167">
                  <c:v>2.03466796875</c:v>
                </c:pt>
                <c:pt idx="4168">
                  <c:v>2.03515625</c:v>
                </c:pt>
                <c:pt idx="4169">
                  <c:v>2.03564453125</c:v>
                </c:pt>
                <c:pt idx="4170">
                  <c:v>2.0361328125</c:v>
                </c:pt>
                <c:pt idx="4171">
                  <c:v>2.03662109375</c:v>
                </c:pt>
                <c:pt idx="4172">
                  <c:v>2.037109375</c:v>
                </c:pt>
                <c:pt idx="4173">
                  <c:v>2.03759765625</c:v>
                </c:pt>
                <c:pt idx="4174">
                  <c:v>2.0380859375</c:v>
                </c:pt>
                <c:pt idx="4175">
                  <c:v>2.03857421875</c:v>
                </c:pt>
                <c:pt idx="4176">
                  <c:v>2.0390625</c:v>
                </c:pt>
                <c:pt idx="4177">
                  <c:v>2.03955078125</c:v>
                </c:pt>
                <c:pt idx="4178">
                  <c:v>2.0400390625</c:v>
                </c:pt>
                <c:pt idx="4179">
                  <c:v>2.04052734375</c:v>
                </c:pt>
                <c:pt idx="4180">
                  <c:v>2.041015625</c:v>
                </c:pt>
                <c:pt idx="4181">
                  <c:v>2.04150390625</c:v>
                </c:pt>
                <c:pt idx="4182">
                  <c:v>2.0419921875</c:v>
                </c:pt>
                <c:pt idx="4183">
                  <c:v>2.04248046875</c:v>
                </c:pt>
                <c:pt idx="4184">
                  <c:v>2.04296875</c:v>
                </c:pt>
                <c:pt idx="4185">
                  <c:v>2.04345703125</c:v>
                </c:pt>
                <c:pt idx="4186">
                  <c:v>2.0439453125</c:v>
                </c:pt>
                <c:pt idx="4187">
                  <c:v>2.04443359375</c:v>
                </c:pt>
                <c:pt idx="4188">
                  <c:v>2.044921875</c:v>
                </c:pt>
                <c:pt idx="4189">
                  <c:v>2.04541015625</c:v>
                </c:pt>
                <c:pt idx="4190">
                  <c:v>2.0458984375</c:v>
                </c:pt>
                <c:pt idx="4191">
                  <c:v>2.04638671875</c:v>
                </c:pt>
                <c:pt idx="4192">
                  <c:v>2.046875</c:v>
                </c:pt>
                <c:pt idx="4193">
                  <c:v>2.04736328125</c:v>
                </c:pt>
                <c:pt idx="4194">
                  <c:v>2.0478515625</c:v>
                </c:pt>
                <c:pt idx="4195">
                  <c:v>2.04833984375</c:v>
                </c:pt>
                <c:pt idx="4196">
                  <c:v>2.048828125</c:v>
                </c:pt>
                <c:pt idx="4197">
                  <c:v>2.04931640625</c:v>
                </c:pt>
                <c:pt idx="4198">
                  <c:v>2.0498046875</c:v>
                </c:pt>
                <c:pt idx="4199">
                  <c:v>2.05029296875</c:v>
                </c:pt>
                <c:pt idx="4200">
                  <c:v>2.05078125</c:v>
                </c:pt>
                <c:pt idx="4201">
                  <c:v>2.05126953125</c:v>
                </c:pt>
                <c:pt idx="4202">
                  <c:v>2.0517578125</c:v>
                </c:pt>
                <c:pt idx="4203">
                  <c:v>2.05224609375</c:v>
                </c:pt>
                <c:pt idx="4204">
                  <c:v>2.052734375</c:v>
                </c:pt>
                <c:pt idx="4205">
                  <c:v>2.05322265625</c:v>
                </c:pt>
                <c:pt idx="4206">
                  <c:v>2.0537109375</c:v>
                </c:pt>
                <c:pt idx="4207">
                  <c:v>2.05419921875</c:v>
                </c:pt>
                <c:pt idx="4208">
                  <c:v>2.0546875</c:v>
                </c:pt>
                <c:pt idx="4209">
                  <c:v>2.05517578125</c:v>
                </c:pt>
                <c:pt idx="4210">
                  <c:v>2.0556640625</c:v>
                </c:pt>
                <c:pt idx="4211">
                  <c:v>2.05615234375</c:v>
                </c:pt>
                <c:pt idx="4212">
                  <c:v>2.056640625</c:v>
                </c:pt>
                <c:pt idx="4213">
                  <c:v>2.05712890625</c:v>
                </c:pt>
                <c:pt idx="4214">
                  <c:v>2.0576171875</c:v>
                </c:pt>
                <c:pt idx="4215">
                  <c:v>2.05810546875</c:v>
                </c:pt>
                <c:pt idx="4216">
                  <c:v>2.05859375</c:v>
                </c:pt>
                <c:pt idx="4217">
                  <c:v>2.05908203125</c:v>
                </c:pt>
                <c:pt idx="4218">
                  <c:v>2.0595703125</c:v>
                </c:pt>
                <c:pt idx="4219">
                  <c:v>2.06005859375</c:v>
                </c:pt>
                <c:pt idx="4220">
                  <c:v>2.060546875</c:v>
                </c:pt>
                <c:pt idx="4221">
                  <c:v>2.06103515625</c:v>
                </c:pt>
                <c:pt idx="4222">
                  <c:v>2.0615234375</c:v>
                </c:pt>
                <c:pt idx="4223">
                  <c:v>2.06201171875</c:v>
                </c:pt>
                <c:pt idx="4224">
                  <c:v>2.0625</c:v>
                </c:pt>
                <c:pt idx="4225">
                  <c:v>2.06298828125</c:v>
                </c:pt>
                <c:pt idx="4226">
                  <c:v>2.0634765625</c:v>
                </c:pt>
                <c:pt idx="4227">
                  <c:v>2.06396484375</c:v>
                </c:pt>
                <c:pt idx="4228">
                  <c:v>2.064453125</c:v>
                </c:pt>
                <c:pt idx="4229">
                  <c:v>2.06494140625</c:v>
                </c:pt>
                <c:pt idx="4230">
                  <c:v>2.0654296875</c:v>
                </c:pt>
                <c:pt idx="4231">
                  <c:v>2.06591796875</c:v>
                </c:pt>
                <c:pt idx="4232">
                  <c:v>2.06640625</c:v>
                </c:pt>
                <c:pt idx="4233">
                  <c:v>2.06689453125</c:v>
                </c:pt>
                <c:pt idx="4234">
                  <c:v>2.0673828125</c:v>
                </c:pt>
                <c:pt idx="4235">
                  <c:v>2.06787109375</c:v>
                </c:pt>
                <c:pt idx="4236">
                  <c:v>2.068359375</c:v>
                </c:pt>
                <c:pt idx="4237">
                  <c:v>2.06884765625</c:v>
                </c:pt>
                <c:pt idx="4238">
                  <c:v>2.0693359375</c:v>
                </c:pt>
                <c:pt idx="4239">
                  <c:v>2.06982421875</c:v>
                </c:pt>
                <c:pt idx="4240">
                  <c:v>2.0703125</c:v>
                </c:pt>
                <c:pt idx="4241">
                  <c:v>2.07080078125</c:v>
                </c:pt>
                <c:pt idx="4242">
                  <c:v>2.0712890625</c:v>
                </c:pt>
                <c:pt idx="4243">
                  <c:v>2.07177734375</c:v>
                </c:pt>
                <c:pt idx="4244">
                  <c:v>2.072265625</c:v>
                </c:pt>
                <c:pt idx="4245">
                  <c:v>2.07275390625</c:v>
                </c:pt>
                <c:pt idx="4246">
                  <c:v>2.0732421875</c:v>
                </c:pt>
                <c:pt idx="4247">
                  <c:v>2.07373046875</c:v>
                </c:pt>
                <c:pt idx="4248">
                  <c:v>2.07421875</c:v>
                </c:pt>
                <c:pt idx="4249">
                  <c:v>2.07470703125</c:v>
                </c:pt>
                <c:pt idx="4250">
                  <c:v>2.0751953125</c:v>
                </c:pt>
                <c:pt idx="4251">
                  <c:v>2.07568359375</c:v>
                </c:pt>
                <c:pt idx="4252">
                  <c:v>2.076171875</c:v>
                </c:pt>
                <c:pt idx="4253">
                  <c:v>2.07666015625</c:v>
                </c:pt>
                <c:pt idx="4254">
                  <c:v>2.0771484375</c:v>
                </c:pt>
                <c:pt idx="4255">
                  <c:v>2.07763671875</c:v>
                </c:pt>
                <c:pt idx="4256">
                  <c:v>2.078125</c:v>
                </c:pt>
                <c:pt idx="4257">
                  <c:v>2.07861328125</c:v>
                </c:pt>
                <c:pt idx="4258">
                  <c:v>2.0791015625</c:v>
                </c:pt>
                <c:pt idx="4259">
                  <c:v>2.07958984375</c:v>
                </c:pt>
                <c:pt idx="4260">
                  <c:v>2.080078125</c:v>
                </c:pt>
                <c:pt idx="4261">
                  <c:v>2.08056640625</c:v>
                </c:pt>
                <c:pt idx="4262">
                  <c:v>2.0810546875</c:v>
                </c:pt>
                <c:pt idx="4263">
                  <c:v>2.08154296875</c:v>
                </c:pt>
                <c:pt idx="4264">
                  <c:v>2.08203125</c:v>
                </c:pt>
                <c:pt idx="4265">
                  <c:v>2.08251953125</c:v>
                </c:pt>
                <c:pt idx="4266">
                  <c:v>2.0830078125</c:v>
                </c:pt>
                <c:pt idx="4267">
                  <c:v>2.08349609375</c:v>
                </c:pt>
                <c:pt idx="4268">
                  <c:v>2.083984375</c:v>
                </c:pt>
                <c:pt idx="4269">
                  <c:v>2.08447265625</c:v>
                </c:pt>
                <c:pt idx="4270">
                  <c:v>2.0849609375</c:v>
                </c:pt>
                <c:pt idx="4271">
                  <c:v>2.08544921875</c:v>
                </c:pt>
                <c:pt idx="4272">
                  <c:v>2.0859375</c:v>
                </c:pt>
                <c:pt idx="4273">
                  <c:v>2.08642578125</c:v>
                </c:pt>
                <c:pt idx="4274">
                  <c:v>2.0869140625</c:v>
                </c:pt>
                <c:pt idx="4275">
                  <c:v>2.08740234375</c:v>
                </c:pt>
                <c:pt idx="4276">
                  <c:v>2.087890625</c:v>
                </c:pt>
                <c:pt idx="4277">
                  <c:v>2.08837890625</c:v>
                </c:pt>
                <c:pt idx="4278">
                  <c:v>2.0888671875</c:v>
                </c:pt>
                <c:pt idx="4279">
                  <c:v>2.08935546875</c:v>
                </c:pt>
                <c:pt idx="4280">
                  <c:v>2.08984375</c:v>
                </c:pt>
                <c:pt idx="4281">
                  <c:v>2.09033203125</c:v>
                </c:pt>
                <c:pt idx="4282">
                  <c:v>2.0908203125</c:v>
                </c:pt>
                <c:pt idx="4283">
                  <c:v>2.09130859375</c:v>
                </c:pt>
                <c:pt idx="4284">
                  <c:v>2.091796875</c:v>
                </c:pt>
                <c:pt idx="4285">
                  <c:v>2.09228515625</c:v>
                </c:pt>
                <c:pt idx="4286">
                  <c:v>2.0927734375</c:v>
                </c:pt>
                <c:pt idx="4287">
                  <c:v>2.09326171875</c:v>
                </c:pt>
                <c:pt idx="4288">
                  <c:v>2.09375</c:v>
                </c:pt>
                <c:pt idx="4289">
                  <c:v>2.09423828125</c:v>
                </c:pt>
                <c:pt idx="4290">
                  <c:v>2.0947265625</c:v>
                </c:pt>
                <c:pt idx="4291">
                  <c:v>2.09521484375</c:v>
                </c:pt>
                <c:pt idx="4292">
                  <c:v>2.095703125</c:v>
                </c:pt>
                <c:pt idx="4293">
                  <c:v>2.09619140625</c:v>
                </c:pt>
                <c:pt idx="4294">
                  <c:v>2.0966796875</c:v>
                </c:pt>
                <c:pt idx="4295">
                  <c:v>2.09716796875</c:v>
                </c:pt>
                <c:pt idx="4296">
                  <c:v>2.09765625</c:v>
                </c:pt>
                <c:pt idx="4297">
                  <c:v>2.09814453125</c:v>
                </c:pt>
                <c:pt idx="4298">
                  <c:v>2.0986328125</c:v>
                </c:pt>
                <c:pt idx="4299">
                  <c:v>2.09912109375</c:v>
                </c:pt>
                <c:pt idx="4300">
                  <c:v>2.099609375</c:v>
                </c:pt>
                <c:pt idx="4301">
                  <c:v>2.10009765625</c:v>
                </c:pt>
                <c:pt idx="4302">
                  <c:v>2.1005859375</c:v>
                </c:pt>
                <c:pt idx="4303">
                  <c:v>2.10107421875</c:v>
                </c:pt>
                <c:pt idx="4304">
                  <c:v>2.1015625</c:v>
                </c:pt>
                <c:pt idx="4305">
                  <c:v>2.10205078125</c:v>
                </c:pt>
                <c:pt idx="4306">
                  <c:v>2.1025390625</c:v>
                </c:pt>
                <c:pt idx="4307">
                  <c:v>2.10302734375</c:v>
                </c:pt>
                <c:pt idx="4308">
                  <c:v>2.103515625</c:v>
                </c:pt>
                <c:pt idx="4309">
                  <c:v>2.10400390625</c:v>
                </c:pt>
                <c:pt idx="4310">
                  <c:v>2.1044921875</c:v>
                </c:pt>
                <c:pt idx="4311">
                  <c:v>2.10498046875</c:v>
                </c:pt>
                <c:pt idx="4312">
                  <c:v>2.10546875</c:v>
                </c:pt>
                <c:pt idx="4313">
                  <c:v>2.10595703125</c:v>
                </c:pt>
                <c:pt idx="4314">
                  <c:v>2.1064453125</c:v>
                </c:pt>
                <c:pt idx="4315">
                  <c:v>2.10693359375</c:v>
                </c:pt>
                <c:pt idx="4316">
                  <c:v>2.107421875</c:v>
                </c:pt>
                <c:pt idx="4317">
                  <c:v>2.10791015625</c:v>
                </c:pt>
                <c:pt idx="4318">
                  <c:v>2.1083984375</c:v>
                </c:pt>
                <c:pt idx="4319">
                  <c:v>2.10888671875</c:v>
                </c:pt>
                <c:pt idx="4320">
                  <c:v>2.109375</c:v>
                </c:pt>
                <c:pt idx="4321">
                  <c:v>2.10986328125</c:v>
                </c:pt>
                <c:pt idx="4322">
                  <c:v>2.1103515625</c:v>
                </c:pt>
                <c:pt idx="4323">
                  <c:v>2.11083984375</c:v>
                </c:pt>
                <c:pt idx="4324">
                  <c:v>2.111328125</c:v>
                </c:pt>
                <c:pt idx="4325">
                  <c:v>2.11181640625</c:v>
                </c:pt>
                <c:pt idx="4326">
                  <c:v>2.1123046875</c:v>
                </c:pt>
                <c:pt idx="4327">
                  <c:v>2.11279296875</c:v>
                </c:pt>
                <c:pt idx="4328">
                  <c:v>2.11328125</c:v>
                </c:pt>
                <c:pt idx="4329">
                  <c:v>2.11376953125</c:v>
                </c:pt>
                <c:pt idx="4330">
                  <c:v>2.1142578125</c:v>
                </c:pt>
                <c:pt idx="4331">
                  <c:v>2.11474609375</c:v>
                </c:pt>
                <c:pt idx="4332">
                  <c:v>2.115234375</c:v>
                </c:pt>
                <c:pt idx="4333">
                  <c:v>2.11572265625</c:v>
                </c:pt>
                <c:pt idx="4334">
                  <c:v>2.1162109375</c:v>
                </c:pt>
                <c:pt idx="4335">
                  <c:v>2.11669921875</c:v>
                </c:pt>
                <c:pt idx="4336">
                  <c:v>2.1171875</c:v>
                </c:pt>
                <c:pt idx="4337">
                  <c:v>2.11767578125</c:v>
                </c:pt>
                <c:pt idx="4338">
                  <c:v>2.1181640625</c:v>
                </c:pt>
                <c:pt idx="4339">
                  <c:v>2.11865234375</c:v>
                </c:pt>
                <c:pt idx="4340">
                  <c:v>2.119140625</c:v>
                </c:pt>
                <c:pt idx="4341">
                  <c:v>2.11962890625</c:v>
                </c:pt>
                <c:pt idx="4342">
                  <c:v>2.1201171875</c:v>
                </c:pt>
                <c:pt idx="4343">
                  <c:v>2.12060546875</c:v>
                </c:pt>
                <c:pt idx="4344">
                  <c:v>2.12109375</c:v>
                </c:pt>
                <c:pt idx="4345">
                  <c:v>2.12158203125</c:v>
                </c:pt>
                <c:pt idx="4346">
                  <c:v>2.1220703125</c:v>
                </c:pt>
                <c:pt idx="4347">
                  <c:v>2.12255859375</c:v>
                </c:pt>
                <c:pt idx="4348">
                  <c:v>2.123046875</c:v>
                </c:pt>
                <c:pt idx="4349">
                  <c:v>2.12353515625</c:v>
                </c:pt>
                <c:pt idx="4350">
                  <c:v>2.1240234375</c:v>
                </c:pt>
                <c:pt idx="4351">
                  <c:v>2.12451171875</c:v>
                </c:pt>
                <c:pt idx="4352">
                  <c:v>2.125</c:v>
                </c:pt>
                <c:pt idx="4353">
                  <c:v>2.12548828125</c:v>
                </c:pt>
                <c:pt idx="4354">
                  <c:v>2.1259765625</c:v>
                </c:pt>
                <c:pt idx="4355">
                  <c:v>2.12646484375</c:v>
                </c:pt>
                <c:pt idx="4356">
                  <c:v>2.126953125</c:v>
                </c:pt>
                <c:pt idx="4357">
                  <c:v>2.12744140625</c:v>
                </c:pt>
                <c:pt idx="4358">
                  <c:v>2.1279296875</c:v>
                </c:pt>
                <c:pt idx="4359">
                  <c:v>2.12841796875</c:v>
                </c:pt>
                <c:pt idx="4360">
                  <c:v>2.12890625</c:v>
                </c:pt>
                <c:pt idx="4361">
                  <c:v>2.12939453125</c:v>
                </c:pt>
                <c:pt idx="4362">
                  <c:v>2.1298828125</c:v>
                </c:pt>
                <c:pt idx="4363">
                  <c:v>2.13037109375</c:v>
                </c:pt>
                <c:pt idx="4364">
                  <c:v>2.130859375</c:v>
                </c:pt>
                <c:pt idx="4365">
                  <c:v>2.13134765625</c:v>
                </c:pt>
                <c:pt idx="4366">
                  <c:v>2.1318359375</c:v>
                </c:pt>
                <c:pt idx="4367">
                  <c:v>2.13232421875</c:v>
                </c:pt>
                <c:pt idx="4368">
                  <c:v>2.1328125</c:v>
                </c:pt>
                <c:pt idx="4369">
                  <c:v>2.13330078125</c:v>
                </c:pt>
                <c:pt idx="4370">
                  <c:v>2.1337890625</c:v>
                </c:pt>
                <c:pt idx="4371">
                  <c:v>2.13427734375</c:v>
                </c:pt>
                <c:pt idx="4372">
                  <c:v>2.134765625</c:v>
                </c:pt>
                <c:pt idx="4373">
                  <c:v>2.13525390625</c:v>
                </c:pt>
                <c:pt idx="4374">
                  <c:v>2.1357421875</c:v>
                </c:pt>
                <c:pt idx="4375">
                  <c:v>2.13623046875</c:v>
                </c:pt>
                <c:pt idx="4376">
                  <c:v>2.13671875</c:v>
                </c:pt>
                <c:pt idx="4377">
                  <c:v>2.13720703125</c:v>
                </c:pt>
                <c:pt idx="4378">
                  <c:v>2.1376953125</c:v>
                </c:pt>
                <c:pt idx="4379">
                  <c:v>2.13818359375</c:v>
                </c:pt>
                <c:pt idx="4380">
                  <c:v>2.138671875</c:v>
                </c:pt>
                <c:pt idx="4381">
                  <c:v>2.13916015625</c:v>
                </c:pt>
                <c:pt idx="4382">
                  <c:v>2.1396484375</c:v>
                </c:pt>
                <c:pt idx="4383">
                  <c:v>2.14013671875</c:v>
                </c:pt>
                <c:pt idx="4384">
                  <c:v>2.140625</c:v>
                </c:pt>
                <c:pt idx="4385">
                  <c:v>2.14111328125</c:v>
                </c:pt>
                <c:pt idx="4386">
                  <c:v>2.1416015625</c:v>
                </c:pt>
                <c:pt idx="4387">
                  <c:v>2.14208984375</c:v>
                </c:pt>
                <c:pt idx="4388">
                  <c:v>2.142578125</c:v>
                </c:pt>
                <c:pt idx="4389">
                  <c:v>2.14306640625</c:v>
                </c:pt>
                <c:pt idx="4390">
                  <c:v>2.1435546875</c:v>
                </c:pt>
                <c:pt idx="4391">
                  <c:v>2.14404296875</c:v>
                </c:pt>
                <c:pt idx="4392">
                  <c:v>2.14453125</c:v>
                </c:pt>
                <c:pt idx="4393">
                  <c:v>2.14501953125</c:v>
                </c:pt>
                <c:pt idx="4394">
                  <c:v>2.1455078125</c:v>
                </c:pt>
                <c:pt idx="4395">
                  <c:v>2.14599609375</c:v>
                </c:pt>
                <c:pt idx="4396">
                  <c:v>2.146484375</c:v>
                </c:pt>
                <c:pt idx="4397">
                  <c:v>2.14697265625</c:v>
                </c:pt>
                <c:pt idx="4398">
                  <c:v>2.1474609375</c:v>
                </c:pt>
                <c:pt idx="4399">
                  <c:v>2.14794921875</c:v>
                </c:pt>
                <c:pt idx="4400">
                  <c:v>2.1484375</c:v>
                </c:pt>
                <c:pt idx="4401">
                  <c:v>2.14892578125</c:v>
                </c:pt>
                <c:pt idx="4402">
                  <c:v>2.1494140625</c:v>
                </c:pt>
                <c:pt idx="4403">
                  <c:v>2.14990234375</c:v>
                </c:pt>
                <c:pt idx="4404">
                  <c:v>2.150390625</c:v>
                </c:pt>
                <c:pt idx="4405">
                  <c:v>2.15087890625</c:v>
                </c:pt>
                <c:pt idx="4406">
                  <c:v>2.1513671875</c:v>
                </c:pt>
                <c:pt idx="4407">
                  <c:v>2.15185546875</c:v>
                </c:pt>
                <c:pt idx="4408">
                  <c:v>2.15234375</c:v>
                </c:pt>
                <c:pt idx="4409">
                  <c:v>2.15283203125</c:v>
                </c:pt>
                <c:pt idx="4410">
                  <c:v>2.1533203125</c:v>
                </c:pt>
                <c:pt idx="4411">
                  <c:v>2.15380859375</c:v>
                </c:pt>
                <c:pt idx="4412">
                  <c:v>2.154296875</c:v>
                </c:pt>
                <c:pt idx="4413">
                  <c:v>2.15478515625</c:v>
                </c:pt>
                <c:pt idx="4414">
                  <c:v>2.1552734375</c:v>
                </c:pt>
                <c:pt idx="4415">
                  <c:v>2.15576171875</c:v>
                </c:pt>
                <c:pt idx="4416">
                  <c:v>2.15625</c:v>
                </c:pt>
                <c:pt idx="4417">
                  <c:v>2.15673828125</c:v>
                </c:pt>
                <c:pt idx="4418">
                  <c:v>2.1572265625</c:v>
                </c:pt>
                <c:pt idx="4419">
                  <c:v>2.15771484375</c:v>
                </c:pt>
                <c:pt idx="4420">
                  <c:v>2.158203125</c:v>
                </c:pt>
                <c:pt idx="4421">
                  <c:v>2.15869140625</c:v>
                </c:pt>
                <c:pt idx="4422">
                  <c:v>2.1591796875</c:v>
                </c:pt>
                <c:pt idx="4423">
                  <c:v>2.15966796875</c:v>
                </c:pt>
                <c:pt idx="4424">
                  <c:v>2.16015625</c:v>
                </c:pt>
                <c:pt idx="4425">
                  <c:v>2.16064453125</c:v>
                </c:pt>
                <c:pt idx="4426">
                  <c:v>2.1611328125</c:v>
                </c:pt>
                <c:pt idx="4427">
                  <c:v>2.16162109375</c:v>
                </c:pt>
                <c:pt idx="4428">
                  <c:v>2.162109375</c:v>
                </c:pt>
                <c:pt idx="4429">
                  <c:v>2.16259765625</c:v>
                </c:pt>
                <c:pt idx="4430">
                  <c:v>2.1630859375</c:v>
                </c:pt>
                <c:pt idx="4431">
                  <c:v>2.16357421875</c:v>
                </c:pt>
                <c:pt idx="4432">
                  <c:v>2.1640625</c:v>
                </c:pt>
                <c:pt idx="4433">
                  <c:v>2.16455078125</c:v>
                </c:pt>
                <c:pt idx="4434">
                  <c:v>2.1650390625</c:v>
                </c:pt>
                <c:pt idx="4435">
                  <c:v>2.16552734375</c:v>
                </c:pt>
                <c:pt idx="4436">
                  <c:v>2.166015625</c:v>
                </c:pt>
                <c:pt idx="4437">
                  <c:v>2.16650390625</c:v>
                </c:pt>
                <c:pt idx="4438">
                  <c:v>2.1669921875</c:v>
                </c:pt>
                <c:pt idx="4439">
                  <c:v>2.16748046875</c:v>
                </c:pt>
                <c:pt idx="4440">
                  <c:v>2.16796875</c:v>
                </c:pt>
                <c:pt idx="4441">
                  <c:v>2.16845703125</c:v>
                </c:pt>
                <c:pt idx="4442">
                  <c:v>2.1689453125</c:v>
                </c:pt>
                <c:pt idx="4443">
                  <c:v>2.16943359375</c:v>
                </c:pt>
                <c:pt idx="4444">
                  <c:v>2.169921875</c:v>
                </c:pt>
                <c:pt idx="4445">
                  <c:v>2.17041015625</c:v>
                </c:pt>
                <c:pt idx="4446">
                  <c:v>2.1708984375</c:v>
                </c:pt>
                <c:pt idx="4447">
                  <c:v>2.17138671875</c:v>
                </c:pt>
                <c:pt idx="4448">
                  <c:v>2.171875</c:v>
                </c:pt>
                <c:pt idx="4449">
                  <c:v>2.17236328125</c:v>
                </c:pt>
                <c:pt idx="4450">
                  <c:v>2.1728515625</c:v>
                </c:pt>
                <c:pt idx="4451">
                  <c:v>2.17333984375</c:v>
                </c:pt>
                <c:pt idx="4452">
                  <c:v>2.173828125</c:v>
                </c:pt>
                <c:pt idx="4453">
                  <c:v>2.17431640625</c:v>
                </c:pt>
                <c:pt idx="4454">
                  <c:v>2.1748046875</c:v>
                </c:pt>
                <c:pt idx="4455">
                  <c:v>2.17529296875</c:v>
                </c:pt>
                <c:pt idx="4456">
                  <c:v>2.17578125</c:v>
                </c:pt>
                <c:pt idx="4457">
                  <c:v>2.17626953125</c:v>
                </c:pt>
                <c:pt idx="4458">
                  <c:v>2.1767578125</c:v>
                </c:pt>
                <c:pt idx="4459">
                  <c:v>2.17724609375</c:v>
                </c:pt>
                <c:pt idx="4460">
                  <c:v>2.177734375</c:v>
                </c:pt>
                <c:pt idx="4461">
                  <c:v>2.17822265625</c:v>
                </c:pt>
                <c:pt idx="4462">
                  <c:v>2.1787109375</c:v>
                </c:pt>
                <c:pt idx="4463">
                  <c:v>2.17919921875</c:v>
                </c:pt>
                <c:pt idx="4464">
                  <c:v>2.1796875</c:v>
                </c:pt>
                <c:pt idx="4465">
                  <c:v>2.18017578125</c:v>
                </c:pt>
                <c:pt idx="4466">
                  <c:v>2.1806640625</c:v>
                </c:pt>
                <c:pt idx="4467">
                  <c:v>2.18115234375</c:v>
                </c:pt>
                <c:pt idx="4468">
                  <c:v>2.181640625</c:v>
                </c:pt>
                <c:pt idx="4469">
                  <c:v>2.18212890625</c:v>
                </c:pt>
                <c:pt idx="4470">
                  <c:v>2.1826171875</c:v>
                </c:pt>
                <c:pt idx="4471">
                  <c:v>2.18310546875</c:v>
                </c:pt>
                <c:pt idx="4472">
                  <c:v>2.18359375</c:v>
                </c:pt>
                <c:pt idx="4473">
                  <c:v>2.18408203125</c:v>
                </c:pt>
                <c:pt idx="4474">
                  <c:v>2.1845703125</c:v>
                </c:pt>
                <c:pt idx="4475">
                  <c:v>2.18505859375</c:v>
                </c:pt>
                <c:pt idx="4476">
                  <c:v>2.185546875</c:v>
                </c:pt>
                <c:pt idx="4477">
                  <c:v>2.18603515625</c:v>
                </c:pt>
                <c:pt idx="4478">
                  <c:v>2.1865234375</c:v>
                </c:pt>
                <c:pt idx="4479">
                  <c:v>2.18701171875</c:v>
                </c:pt>
                <c:pt idx="4480">
                  <c:v>2.1875</c:v>
                </c:pt>
                <c:pt idx="4481">
                  <c:v>2.18798828125</c:v>
                </c:pt>
                <c:pt idx="4482">
                  <c:v>2.1884765625</c:v>
                </c:pt>
                <c:pt idx="4483">
                  <c:v>2.18896484375</c:v>
                </c:pt>
                <c:pt idx="4484">
                  <c:v>2.189453125</c:v>
                </c:pt>
                <c:pt idx="4485">
                  <c:v>2.18994140625</c:v>
                </c:pt>
                <c:pt idx="4486">
                  <c:v>2.1904296875</c:v>
                </c:pt>
                <c:pt idx="4487">
                  <c:v>2.19091796875</c:v>
                </c:pt>
                <c:pt idx="4488">
                  <c:v>2.19140625</c:v>
                </c:pt>
                <c:pt idx="4489">
                  <c:v>2.19189453125</c:v>
                </c:pt>
                <c:pt idx="4490">
                  <c:v>2.1923828125</c:v>
                </c:pt>
                <c:pt idx="4491">
                  <c:v>2.19287109375</c:v>
                </c:pt>
                <c:pt idx="4492">
                  <c:v>2.193359375</c:v>
                </c:pt>
                <c:pt idx="4493">
                  <c:v>2.19384765625</c:v>
                </c:pt>
                <c:pt idx="4494">
                  <c:v>2.1943359375</c:v>
                </c:pt>
                <c:pt idx="4495">
                  <c:v>2.19482421875</c:v>
                </c:pt>
                <c:pt idx="4496">
                  <c:v>2.1953125</c:v>
                </c:pt>
                <c:pt idx="4497">
                  <c:v>2.19580078125</c:v>
                </c:pt>
                <c:pt idx="4498">
                  <c:v>2.1962890625</c:v>
                </c:pt>
                <c:pt idx="4499">
                  <c:v>2.19677734375</c:v>
                </c:pt>
                <c:pt idx="4500">
                  <c:v>2.197265625</c:v>
                </c:pt>
                <c:pt idx="4501">
                  <c:v>2.19775390625</c:v>
                </c:pt>
                <c:pt idx="4502">
                  <c:v>2.1982421875</c:v>
                </c:pt>
                <c:pt idx="4503">
                  <c:v>2.19873046875</c:v>
                </c:pt>
                <c:pt idx="4504">
                  <c:v>2.19921875</c:v>
                </c:pt>
                <c:pt idx="4505">
                  <c:v>2.19970703125</c:v>
                </c:pt>
                <c:pt idx="4506">
                  <c:v>2.2001953125</c:v>
                </c:pt>
                <c:pt idx="4507">
                  <c:v>2.20068359375</c:v>
                </c:pt>
                <c:pt idx="4508">
                  <c:v>2.201171875</c:v>
                </c:pt>
                <c:pt idx="4509">
                  <c:v>2.20166015625</c:v>
                </c:pt>
                <c:pt idx="4510">
                  <c:v>2.2021484375</c:v>
                </c:pt>
                <c:pt idx="4511">
                  <c:v>2.20263671875</c:v>
                </c:pt>
                <c:pt idx="4512">
                  <c:v>2.203125</c:v>
                </c:pt>
                <c:pt idx="4513">
                  <c:v>2.20361328125</c:v>
                </c:pt>
                <c:pt idx="4514">
                  <c:v>2.2041015625</c:v>
                </c:pt>
                <c:pt idx="4515">
                  <c:v>2.20458984375</c:v>
                </c:pt>
                <c:pt idx="4516">
                  <c:v>2.205078125</c:v>
                </c:pt>
                <c:pt idx="4517">
                  <c:v>2.20556640625</c:v>
                </c:pt>
                <c:pt idx="4518">
                  <c:v>2.2060546875</c:v>
                </c:pt>
                <c:pt idx="4519">
                  <c:v>2.20654296875</c:v>
                </c:pt>
                <c:pt idx="4520">
                  <c:v>2.20703125</c:v>
                </c:pt>
                <c:pt idx="4521">
                  <c:v>2.20751953125</c:v>
                </c:pt>
                <c:pt idx="4522">
                  <c:v>2.2080078125</c:v>
                </c:pt>
                <c:pt idx="4523">
                  <c:v>2.20849609375</c:v>
                </c:pt>
                <c:pt idx="4524">
                  <c:v>2.208984375</c:v>
                </c:pt>
                <c:pt idx="4525">
                  <c:v>2.20947265625</c:v>
                </c:pt>
                <c:pt idx="4526">
                  <c:v>2.2099609375</c:v>
                </c:pt>
                <c:pt idx="4527">
                  <c:v>2.21044921875</c:v>
                </c:pt>
                <c:pt idx="4528">
                  <c:v>2.2109375</c:v>
                </c:pt>
                <c:pt idx="4529">
                  <c:v>2.21142578125</c:v>
                </c:pt>
                <c:pt idx="4530">
                  <c:v>2.2119140625</c:v>
                </c:pt>
                <c:pt idx="4531">
                  <c:v>2.21240234375</c:v>
                </c:pt>
                <c:pt idx="4532">
                  <c:v>2.212890625</c:v>
                </c:pt>
                <c:pt idx="4533">
                  <c:v>2.21337890625</c:v>
                </c:pt>
                <c:pt idx="4534">
                  <c:v>2.2138671875</c:v>
                </c:pt>
                <c:pt idx="4535">
                  <c:v>2.21435546875</c:v>
                </c:pt>
                <c:pt idx="4536">
                  <c:v>2.21484375</c:v>
                </c:pt>
                <c:pt idx="4537">
                  <c:v>2.21533203125</c:v>
                </c:pt>
                <c:pt idx="4538">
                  <c:v>2.2158203125</c:v>
                </c:pt>
                <c:pt idx="4539">
                  <c:v>2.21630859375</c:v>
                </c:pt>
                <c:pt idx="4540">
                  <c:v>2.216796875</c:v>
                </c:pt>
                <c:pt idx="4541">
                  <c:v>2.21728515625</c:v>
                </c:pt>
                <c:pt idx="4542">
                  <c:v>2.2177734375</c:v>
                </c:pt>
                <c:pt idx="4543">
                  <c:v>2.21826171875</c:v>
                </c:pt>
                <c:pt idx="4544">
                  <c:v>2.21875</c:v>
                </c:pt>
                <c:pt idx="4545">
                  <c:v>2.21923828125</c:v>
                </c:pt>
                <c:pt idx="4546">
                  <c:v>2.2197265625</c:v>
                </c:pt>
                <c:pt idx="4547">
                  <c:v>2.22021484375</c:v>
                </c:pt>
                <c:pt idx="4548">
                  <c:v>2.220703125</c:v>
                </c:pt>
                <c:pt idx="4549">
                  <c:v>2.22119140625</c:v>
                </c:pt>
                <c:pt idx="4550">
                  <c:v>2.2216796875</c:v>
                </c:pt>
                <c:pt idx="4551">
                  <c:v>2.22216796875</c:v>
                </c:pt>
                <c:pt idx="4552">
                  <c:v>2.22265625</c:v>
                </c:pt>
                <c:pt idx="4553">
                  <c:v>2.22314453125</c:v>
                </c:pt>
                <c:pt idx="4554">
                  <c:v>2.2236328125</c:v>
                </c:pt>
                <c:pt idx="4555">
                  <c:v>2.22412109375</c:v>
                </c:pt>
                <c:pt idx="4556">
                  <c:v>2.224609375</c:v>
                </c:pt>
                <c:pt idx="4557">
                  <c:v>2.22509765625</c:v>
                </c:pt>
                <c:pt idx="4558">
                  <c:v>2.2255859375</c:v>
                </c:pt>
                <c:pt idx="4559">
                  <c:v>2.22607421875</c:v>
                </c:pt>
                <c:pt idx="4560">
                  <c:v>2.2265625</c:v>
                </c:pt>
                <c:pt idx="4561">
                  <c:v>2.22705078125</c:v>
                </c:pt>
                <c:pt idx="4562">
                  <c:v>2.2275390625</c:v>
                </c:pt>
                <c:pt idx="4563">
                  <c:v>2.22802734375</c:v>
                </c:pt>
                <c:pt idx="4564">
                  <c:v>2.228515625</c:v>
                </c:pt>
                <c:pt idx="4565">
                  <c:v>2.22900390625</c:v>
                </c:pt>
                <c:pt idx="4566">
                  <c:v>2.2294921875</c:v>
                </c:pt>
                <c:pt idx="4567">
                  <c:v>2.22998046875</c:v>
                </c:pt>
                <c:pt idx="4568">
                  <c:v>2.23046875</c:v>
                </c:pt>
                <c:pt idx="4569">
                  <c:v>2.23095703125</c:v>
                </c:pt>
                <c:pt idx="4570">
                  <c:v>2.2314453125</c:v>
                </c:pt>
                <c:pt idx="4571">
                  <c:v>2.23193359375</c:v>
                </c:pt>
                <c:pt idx="4572">
                  <c:v>2.232421875</c:v>
                </c:pt>
                <c:pt idx="4573">
                  <c:v>2.23291015625</c:v>
                </c:pt>
                <c:pt idx="4574">
                  <c:v>2.2333984375</c:v>
                </c:pt>
                <c:pt idx="4575">
                  <c:v>2.23388671875</c:v>
                </c:pt>
                <c:pt idx="4576">
                  <c:v>2.234375</c:v>
                </c:pt>
                <c:pt idx="4577">
                  <c:v>2.23486328125</c:v>
                </c:pt>
                <c:pt idx="4578">
                  <c:v>2.2353515625</c:v>
                </c:pt>
                <c:pt idx="4579">
                  <c:v>2.23583984375</c:v>
                </c:pt>
                <c:pt idx="4580">
                  <c:v>2.236328125</c:v>
                </c:pt>
                <c:pt idx="4581">
                  <c:v>2.23681640625</c:v>
                </c:pt>
                <c:pt idx="4582">
                  <c:v>2.2373046875</c:v>
                </c:pt>
                <c:pt idx="4583">
                  <c:v>2.23779296875</c:v>
                </c:pt>
                <c:pt idx="4584">
                  <c:v>2.23828125</c:v>
                </c:pt>
                <c:pt idx="4585">
                  <c:v>2.23876953125</c:v>
                </c:pt>
                <c:pt idx="4586">
                  <c:v>2.2392578125</c:v>
                </c:pt>
                <c:pt idx="4587">
                  <c:v>2.23974609375</c:v>
                </c:pt>
                <c:pt idx="4588">
                  <c:v>2.240234375</c:v>
                </c:pt>
                <c:pt idx="4589">
                  <c:v>2.24072265625</c:v>
                </c:pt>
                <c:pt idx="4590">
                  <c:v>2.2412109375</c:v>
                </c:pt>
                <c:pt idx="4591">
                  <c:v>2.24169921875</c:v>
                </c:pt>
                <c:pt idx="4592">
                  <c:v>2.2421875</c:v>
                </c:pt>
                <c:pt idx="4593">
                  <c:v>2.24267578125</c:v>
                </c:pt>
                <c:pt idx="4594">
                  <c:v>2.2431640625</c:v>
                </c:pt>
                <c:pt idx="4595">
                  <c:v>2.24365234375</c:v>
                </c:pt>
                <c:pt idx="4596">
                  <c:v>2.244140625</c:v>
                </c:pt>
                <c:pt idx="4597">
                  <c:v>2.24462890625</c:v>
                </c:pt>
                <c:pt idx="4598">
                  <c:v>2.2451171875</c:v>
                </c:pt>
                <c:pt idx="4599">
                  <c:v>2.24560546875</c:v>
                </c:pt>
                <c:pt idx="4600">
                  <c:v>2.24609375</c:v>
                </c:pt>
                <c:pt idx="4601">
                  <c:v>2.24658203125</c:v>
                </c:pt>
                <c:pt idx="4602">
                  <c:v>2.2470703125</c:v>
                </c:pt>
                <c:pt idx="4603">
                  <c:v>2.24755859375</c:v>
                </c:pt>
                <c:pt idx="4604">
                  <c:v>2.248046875</c:v>
                </c:pt>
                <c:pt idx="4605">
                  <c:v>2.24853515625</c:v>
                </c:pt>
                <c:pt idx="4606">
                  <c:v>2.2490234375</c:v>
                </c:pt>
                <c:pt idx="4607">
                  <c:v>2.24951171875</c:v>
                </c:pt>
                <c:pt idx="4608">
                  <c:v>2.25</c:v>
                </c:pt>
                <c:pt idx="4609">
                  <c:v>2.25048828125</c:v>
                </c:pt>
                <c:pt idx="4610">
                  <c:v>2.2509765625</c:v>
                </c:pt>
                <c:pt idx="4611">
                  <c:v>2.25146484375</c:v>
                </c:pt>
                <c:pt idx="4612">
                  <c:v>2.251953125</c:v>
                </c:pt>
                <c:pt idx="4613">
                  <c:v>2.25244140625</c:v>
                </c:pt>
                <c:pt idx="4614">
                  <c:v>2.2529296875</c:v>
                </c:pt>
                <c:pt idx="4615">
                  <c:v>2.25341796875</c:v>
                </c:pt>
                <c:pt idx="4616">
                  <c:v>2.25390625</c:v>
                </c:pt>
                <c:pt idx="4617">
                  <c:v>2.25439453125</c:v>
                </c:pt>
                <c:pt idx="4618">
                  <c:v>2.2548828125</c:v>
                </c:pt>
                <c:pt idx="4619">
                  <c:v>2.25537109375</c:v>
                </c:pt>
                <c:pt idx="4620">
                  <c:v>2.255859375</c:v>
                </c:pt>
                <c:pt idx="4621">
                  <c:v>2.25634765625</c:v>
                </c:pt>
                <c:pt idx="4622">
                  <c:v>2.2568359375</c:v>
                </c:pt>
                <c:pt idx="4623">
                  <c:v>2.25732421875</c:v>
                </c:pt>
                <c:pt idx="4624">
                  <c:v>2.2578125</c:v>
                </c:pt>
                <c:pt idx="4625">
                  <c:v>2.25830078125</c:v>
                </c:pt>
                <c:pt idx="4626">
                  <c:v>2.2587890625</c:v>
                </c:pt>
                <c:pt idx="4627">
                  <c:v>2.25927734375</c:v>
                </c:pt>
                <c:pt idx="4628">
                  <c:v>2.259765625</c:v>
                </c:pt>
                <c:pt idx="4629">
                  <c:v>2.26025390625</c:v>
                </c:pt>
                <c:pt idx="4630">
                  <c:v>2.2607421875</c:v>
                </c:pt>
                <c:pt idx="4631">
                  <c:v>2.26123046875</c:v>
                </c:pt>
                <c:pt idx="4632">
                  <c:v>2.26171875</c:v>
                </c:pt>
                <c:pt idx="4633">
                  <c:v>2.26220703125</c:v>
                </c:pt>
                <c:pt idx="4634">
                  <c:v>2.2626953125</c:v>
                </c:pt>
                <c:pt idx="4635">
                  <c:v>2.26318359375</c:v>
                </c:pt>
                <c:pt idx="4636">
                  <c:v>2.263671875</c:v>
                </c:pt>
                <c:pt idx="4637">
                  <c:v>2.26416015625</c:v>
                </c:pt>
                <c:pt idx="4638">
                  <c:v>2.2646484375</c:v>
                </c:pt>
                <c:pt idx="4639">
                  <c:v>2.26513671875</c:v>
                </c:pt>
                <c:pt idx="4640">
                  <c:v>2.265625</c:v>
                </c:pt>
                <c:pt idx="4641">
                  <c:v>2.26611328125</c:v>
                </c:pt>
                <c:pt idx="4642">
                  <c:v>2.2666015625</c:v>
                </c:pt>
                <c:pt idx="4643">
                  <c:v>2.26708984375</c:v>
                </c:pt>
                <c:pt idx="4644">
                  <c:v>2.267578125</c:v>
                </c:pt>
                <c:pt idx="4645">
                  <c:v>2.26806640625</c:v>
                </c:pt>
                <c:pt idx="4646">
                  <c:v>2.2685546875</c:v>
                </c:pt>
                <c:pt idx="4647">
                  <c:v>2.26904296875</c:v>
                </c:pt>
                <c:pt idx="4648">
                  <c:v>2.26953125</c:v>
                </c:pt>
                <c:pt idx="4649">
                  <c:v>2.27001953125</c:v>
                </c:pt>
                <c:pt idx="4650">
                  <c:v>2.2705078125</c:v>
                </c:pt>
                <c:pt idx="4651">
                  <c:v>2.27099609375</c:v>
                </c:pt>
                <c:pt idx="4652">
                  <c:v>2.271484375</c:v>
                </c:pt>
                <c:pt idx="4653">
                  <c:v>2.27197265625</c:v>
                </c:pt>
                <c:pt idx="4654">
                  <c:v>2.2724609375</c:v>
                </c:pt>
                <c:pt idx="4655">
                  <c:v>2.27294921875</c:v>
                </c:pt>
                <c:pt idx="4656">
                  <c:v>2.2734375</c:v>
                </c:pt>
                <c:pt idx="4657">
                  <c:v>2.27392578125</c:v>
                </c:pt>
                <c:pt idx="4658">
                  <c:v>2.2744140625</c:v>
                </c:pt>
                <c:pt idx="4659">
                  <c:v>2.27490234375</c:v>
                </c:pt>
                <c:pt idx="4660">
                  <c:v>2.275390625</c:v>
                </c:pt>
                <c:pt idx="4661">
                  <c:v>2.27587890625</c:v>
                </c:pt>
                <c:pt idx="4662">
                  <c:v>2.2763671875</c:v>
                </c:pt>
                <c:pt idx="4663">
                  <c:v>2.27685546875</c:v>
                </c:pt>
                <c:pt idx="4664">
                  <c:v>2.27734375</c:v>
                </c:pt>
                <c:pt idx="4665">
                  <c:v>2.27783203125</c:v>
                </c:pt>
                <c:pt idx="4666">
                  <c:v>2.2783203125</c:v>
                </c:pt>
                <c:pt idx="4667">
                  <c:v>2.27880859375</c:v>
                </c:pt>
                <c:pt idx="4668">
                  <c:v>2.279296875</c:v>
                </c:pt>
                <c:pt idx="4669">
                  <c:v>2.27978515625</c:v>
                </c:pt>
                <c:pt idx="4670">
                  <c:v>2.2802734375</c:v>
                </c:pt>
                <c:pt idx="4671">
                  <c:v>2.28076171875</c:v>
                </c:pt>
                <c:pt idx="4672">
                  <c:v>2.28125</c:v>
                </c:pt>
                <c:pt idx="4673">
                  <c:v>2.28173828125</c:v>
                </c:pt>
                <c:pt idx="4674">
                  <c:v>2.2822265625</c:v>
                </c:pt>
                <c:pt idx="4675">
                  <c:v>2.28271484375</c:v>
                </c:pt>
                <c:pt idx="4676">
                  <c:v>2.283203125</c:v>
                </c:pt>
                <c:pt idx="4677">
                  <c:v>2.28369140625</c:v>
                </c:pt>
                <c:pt idx="4678">
                  <c:v>2.2841796875</c:v>
                </c:pt>
                <c:pt idx="4679">
                  <c:v>2.28466796875</c:v>
                </c:pt>
                <c:pt idx="4680">
                  <c:v>2.28515625</c:v>
                </c:pt>
                <c:pt idx="4681">
                  <c:v>2.28564453125</c:v>
                </c:pt>
                <c:pt idx="4682">
                  <c:v>2.2861328125</c:v>
                </c:pt>
                <c:pt idx="4683">
                  <c:v>2.28662109375</c:v>
                </c:pt>
                <c:pt idx="4684">
                  <c:v>2.287109375</c:v>
                </c:pt>
                <c:pt idx="4685">
                  <c:v>2.28759765625</c:v>
                </c:pt>
                <c:pt idx="4686">
                  <c:v>2.2880859375</c:v>
                </c:pt>
                <c:pt idx="4687">
                  <c:v>2.28857421875</c:v>
                </c:pt>
                <c:pt idx="4688">
                  <c:v>2.2890625</c:v>
                </c:pt>
                <c:pt idx="4689">
                  <c:v>2.28955078125</c:v>
                </c:pt>
                <c:pt idx="4690">
                  <c:v>2.2900390625</c:v>
                </c:pt>
                <c:pt idx="4691">
                  <c:v>2.29052734375</c:v>
                </c:pt>
                <c:pt idx="4692">
                  <c:v>2.291015625</c:v>
                </c:pt>
                <c:pt idx="4693">
                  <c:v>2.29150390625</c:v>
                </c:pt>
                <c:pt idx="4694">
                  <c:v>2.2919921875</c:v>
                </c:pt>
                <c:pt idx="4695">
                  <c:v>2.29248046875</c:v>
                </c:pt>
                <c:pt idx="4696">
                  <c:v>2.29296875</c:v>
                </c:pt>
                <c:pt idx="4697">
                  <c:v>2.29345703125</c:v>
                </c:pt>
                <c:pt idx="4698">
                  <c:v>2.2939453125</c:v>
                </c:pt>
                <c:pt idx="4699">
                  <c:v>2.29443359375</c:v>
                </c:pt>
                <c:pt idx="4700">
                  <c:v>2.294921875</c:v>
                </c:pt>
                <c:pt idx="4701">
                  <c:v>2.29541015625</c:v>
                </c:pt>
                <c:pt idx="4702">
                  <c:v>2.2958984375</c:v>
                </c:pt>
                <c:pt idx="4703">
                  <c:v>2.29638671875</c:v>
                </c:pt>
                <c:pt idx="4704">
                  <c:v>2.296875</c:v>
                </c:pt>
                <c:pt idx="4705">
                  <c:v>2.29736328125</c:v>
                </c:pt>
                <c:pt idx="4706">
                  <c:v>2.2978515625</c:v>
                </c:pt>
                <c:pt idx="4707">
                  <c:v>2.29833984375</c:v>
                </c:pt>
                <c:pt idx="4708">
                  <c:v>2.298828125</c:v>
                </c:pt>
                <c:pt idx="4709">
                  <c:v>2.29931640625</c:v>
                </c:pt>
                <c:pt idx="4710">
                  <c:v>2.2998046875</c:v>
                </c:pt>
                <c:pt idx="4711">
                  <c:v>2.30029296875</c:v>
                </c:pt>
                <c:pt idx="4712">
                  <c:v>2.30078125</c:v>
                </c:pt>
                <c:pt idx="4713">
                  <c:v>2.30126953125</c:v>
                </c:pt>
                <c:pt idx="4714">
                  <c:v>2.3017578125</c:v>
                </c:pt>
                <c:pt idx="4715">
                  <c:v>2.30224609375</c:v>
                </c:pt>
                <c:pt idx="4716">
                  <c:v>2.302734375</c:v>
                </c:pt>
                <c:pt idx="4717">
                  <c:v>2.30322265625</c:v>
                </c:pt>
                <c:pt idx="4718">
                  <c:v>2.3037109375</c:v>
                </c:pt>
                <c:pt idx="4719">
                  <c:v>2.30419921875</c:v>
                </c:pt>
                <c:pt idx="4720">
                  <c:v>2.3046875</c:v>
                </c:pt>
                <c:pt idx="4721">
                  <c:v>2.30517578125</c:v>
                </c:pt>
                <c:pt idx="4722">
                  <c:v>2.3056640625</c:v>
                </c:pt>
                <c:pt idx="4723">
                  <c:v>2.30615234375</c:v>
                </c:pt>
                <c:pt idx="4724">
                  <c:v>2.306640625</c:v>
                </c:pt>
                <c:pt idx="4725">
                  <c:v>2.30712890625</c:v>
                </c:pt>
                <c:pt idx="4726">
                  <c:v>2.3076171875</c:v>
                </c:pt>
                <c:pt idx="4727">
                  <c:v>2.30810546875</c:v>
                </c:pt>
                <c:pt idx="4728">
                  <c:v>2.30859375</c:v>
                </c:pt>
                <c:pt idx="4729">
                  <c:v>2.30908203125</c:v>
                </c:pt>
                <c:pt idx="4730">
                  <c:v>2.3095703125</c:v>
                </c:pt>
                <c:pt idx="4731">
                  <c:v>2.31005859375</c:v>
                </c:pt>
                <c:pt idx="4732">
                  <c:v>2.310546875</c:v>
                </c:pt>
                <c:pt idx="4733">
                  <c:v>2.31103515625</c:v>
                </c:pt>
                <c:pt idx="4734">
                  <c:v>2.3115234375</c:v>
                </c:pt>
                <c:pt idx="4735">
                  <c:v>2.31201171875</c:v>
                </c:pt>
                <c:pt idx="4736">
                  <c:v>2.3125</c:v>
                </c:pt>
                <c:pt idx="4737">
                  <c:v>2.31298828125</c:v>
                </c:pt>
                <c:pt idx="4738">
                  <c:v>2.3134765625</c:v>
                </c:pt>
                <c:pt idx="4739">
                  <c:v>2.31396484375</c:v>
                </c:pt>
                <c:pt idx="4740">
                  <c:v>2.314453125</c:v>
                </c:pt>
                <c:pt idx="4741">
                  <c:v>2.31494140625</c:v>
                </c:pt>
                <c:pt idx="4742">
                  <c:v>2.3154296875</c:v>
                </c:pt>
                <c:pt idx="4743">
                  <c:v>2.31591796875</c:v>
                </c:pt>
                <c:pt idx="4744">
                  <c:v>2.31640625</c:v>
                </c:pt>
                <c:pt idx="4745">
                  <c:v>2.31689453125</c:v>
                </c:pt>
                <c:pt idx="4746">
                  <c:v>2.3173828125</c:v>
                </c:pt>
                <c:pt idx="4747">
                  <c:v>2.31787109375</c:v>
                </c:pt>
                <c:pt idx="4748">
                  <c:v>2.318359375</c:v>
                </c:pt>
                <c:pt idx="4749">
                  <c:v>2.31884765625</c:v>
                </c:pt>
                <c:pt idx="4750">
                  <c:v>2.3193359375</c:v>
                </c:pt>
                <c:pt idx="4751">
                  <c:v>2.31982421875</c:v>
                </c:pt>
                <c:pt idx="4752">
                  <c:v>2.3203125</c:v>
                </c:pt>
                <c:pt idx="4753">
                  <c:v>2.32080078125</c:v>
                </c:pt>
                <c:pt idx="4754">
                  <c:v>2.3212890625</c:v>
                </c:pt>
                <c:pt idx="4755">
                  <c:v>2.32177734375</c:v>
                </c:pt>
                <c:pt idx="4756">
                  <c:v>2.322265625</c:v>
                </c:pt>
                <c:pt idx="4757">
                  <c:v>2.32275390625</c:v>
                </c:pt>
                <c:pt idx="4758">
                  <c:v>2.3232421875</c:v>
                </c:pt>
                <c:pt idx="4759">
                  <c:v>2.32373046875</c:v>
                </c:pt>
                <c:pt idx="4760">
                  <c:v>2.32421875</c:v>
                </c:pt>
                <c:pt idx="4761">
                  <c:v>2.32470703125</c:v>
                </c:pt>
                <c:pt idx="4762">
                  <c:v>2.3251953125</c:v>
                </c:pt>
                <c:pt idx="4763">
                  <c:v>2.32568359375</c:v>
                </c:pt>
                <c:pt idx="4764">
                  <c:v>2.326171875</c:v>
                </c:pt>
                <c:pt idx="4765">
                  <c:v>2.32666015625</c:v>
                </c:pt>
                <c:pt idx="4766">
                  <c:v>2.3271484375</c:v>
                </c:pt>
                <c:pt idx="4767">
                  <c:v>2.32763671875</c:v>
                </c:pt>
                <c:pt idx="4768">
                  <c:v>2.328125</c:v>
                </c:pt>
                <c:pt idx="4769">
                  <c:v>2.32861328125</c:v>
                </c:pt>
                <c:pt idx="4770">
                  <c:v>2.3291015625</c:v>
                </c:pt>
                <c:pt idx="4771">
                  <c:v>2.32958984375</c:v>
                </c:pt>
                <c:pt idx="4772">
                  <c:v>2.330078125</c:v>
                </c:pt>
                <c:pt idx="4773">
                  <c:v>2.33056640625</c:v>
                </c:pt>
                <c:pt idx="4774">
                  <c:v>2.3310546875</c:v>
                </c:pt>
                <c:pt idx="4775">
                  <c:v>2.33154296875</c:v>
                </c:pt>
                <c:pt idx="4776">
                  <c:v>2.33203125</c:v>
                </c:pt>
                <c:pt idx="4777">
                  <c:v>2.33251953125</c:v>
                </c:pt>
                <c:pt idx="4778">
                  <c:v>2.3330078125</c:v>
                </c:pt>
                <c:pt idx="4779">
                  <c:v>2.33349609375</c:v>
                </c:pt>
                <c:pt idx="4780">
                  <c:v>2.333984375</c:v>
                </c:pt>
                <c:pt idx="4781">
                  <c:v>2.33447265625</c:v>
                </c:pt>
                <c:pt idx="4782">
                  <c:v>2.3349609375</c:v>
                </c:pt>
                <c:pt idx="4783">
                  <c:v>2.33544921875</c:v>
                </c:pt>
                <c:pt idx="4784">
                  <c:v>2.3359375</c:v>
                </c:pt>
                <c:pt idx="4785">
                  <c:v>2.33642578125</c:v>
                </c:pt>
                <c:pt idx="4786">
                  <c:v>2.3369140625</c:v>
                </c:pt>
                <c:pt idx="4787">
                  <c:v>2.33740234375</c:v>
                </c:pt>
                <c:pt idx="4788">
                  <c:v>2.337890625</c:v>
                </c:pt>
                <c:pt idx="4789">
                  <c:v>2.33837890625</c:v>
                </c:pt>
                <c:pt idx="4790">
                  <c:v>2.3388671875</c:v>
                </c:pt>
                <c:pt idx="4791">
                  <c:v>2.33935546875</c:v>
                </c:pt>
                <c:pt idx="4792">
                  <c:v>2.33984375</c:v>
                </c:pt>
                <c:pt idx="4793">
                  <c:v>2.34033203125</c:v>
                </c:pt>
                <c:pt idx="4794">
                  <c:v>2.3408203125</c:v>
                </c:pt>
                <c:pt idx="4795">
                  <c:v>2.34130859375</c:v>
                </c:pt>
                <c:pt idx="4796">
                  <c:v>2.341796875</c:v>
                </c:pt>
                <c:pt idx="4797">
                  <c:v>2.34228515625</c:v>
                </c:pt>
                <c:pt idx="4798">
                  <c:v>2.3427734375</c:v>
                </c:pt>
                <c:pt idx="4799">
                  <c:v>2.34326171875</c:v>
                </c:pt>
                <c:pt idx="4800">
                  <c:v>2.34375</c:v>
                </c:pt>
                <c:pt idx="4801">
                  <c:v>2.34423828125</c:v>
                </c:pt>
                <c:pt idx="4802">
                  <c:v>2.3447265625</c:v>
                </c:pt>
                <c:pt idx="4803">
                  <c:v>2.34521484375</c:v>
                </c:pt>
                <c:pt idx="4804">
                  <c:v>2.345703125</c:v>
                </c:pt>
                <c:pt idx="4805">
                  <c:v>2.34619140625</c:v>
                </c:pt>
                <c:pt idx="4806">
                  <c:v>2.3466796875</c:v>
                </c:pt>
                <c:pt idx="4807">
                  <c:v>2.34716796875</c:v>
                </c:pt>
                <c:pt idx="4808">
                  <c:v>2.34765625</c:v>
                </c:pt>
                <c:pt idx="4809">
                  <c:v>2.34814453125</c:v>
                </c:pt>
                <c:pt idx="4810">
                  <c:v>2.3486328125</c:v>
                </c:pt>
                <c:pt idx="4811">
                  <c:v>2.34912109375</c:v>
                </c:pt>
                <c:pt idx="4812">
                  <c:v>2.349609375</c:v>
                </c:pt>
                <c:pt idx="4813">
                  <c:v>2.35009765625</c:v>
                </c:pt>
                <c:pt idx="4814">
                  <c:v>2.3505859375</c:v>
                </c:pt>
                <c:pt idx="4815">
                  <c:v>2.35107421875</c:v>
                </c:pt>
                <c:pt idx="4816">
                  <c:v>2.3515625</c:v>
                </c:pt>
                <c:pt idx="4817">
                  <c:v>2.35205078125</c:v>
                </c:pt>
                <c:pt idx="4818">
                  <c:v>2.3525390625</c:v>
                </c:pt>
                <c:pt idx="4819">
                  <c:v>2.35302734375</c:v>
                </c:pt>
                <c:pt idx="4820">
                  <c:v>2.353515625</c:v>
                </c:pt>
                <c:pt idx="4821">
                  <c:v>2.35400390625</c:v>
                </c:pt>
                <c:pt idx="4822">
                  <c:v>2.3544921875</c:v>
                </c:pt>
                <c:pt idx="4823">
                  <c:v>2.35498046875</c:v>
                </c:pt>
                <c:pt idx="4824">
                  <c:v>2.35546875</c:v>
                </c:pt>
                <c:pt idx="4825">
                  <c:v>2.35595703125</c:v>
                </c:pt>
                <c:pt idx="4826">
                  <c:v>2.3564453125</c:v>
                </c:pt>
                <c:pt idx="4827">
                  <c:v>2.35693359375</c:v>
                </c:pt>
                <c:pt idx="4828">
                  <c:v>2.357421875</c:v>
                </c:pt>
                <c:pt idx="4829">
                  <c:v>2.35791015625</c:v>
                </c:pt>
                <c:pt idx="4830">
                  <c:v>2.3583984375</c:v>
                </c:pt>
                <c:pt idx="4831">
                  <c:v>2.35888671875</c:v>
                </c:pt>
                <c:pt idx="4832">
                  <c:v>2.359375</c:v>
                </c:pt>
                <c:pt idx="4833">
                  <c:v>2.35986328125</c:v>
                </c:pt>
                <c:pt idx="4834">
                  <c:v>2.3603515625</c:v>
                </c:pt>
                <c:pt idx="4835">
                  <c:v>2.36083984375</c:v>
                </c:pt>
                <c:pt idx="4836">
                  <c:v>2.361328125</c:v>
                </c:pt>
                <c:pt idx="4837">
                  <c:v>2.36181640625</c:v>
                </c:pt>
                <c:pt idx="4838">
                  <c:v>2.3623046875</c:v>
                </c:pt>
                <c:pt idx="4839">
                  <c:v>2.36279296875</c:v>
                </c:pt>
                <c:pt idx="4840">
                  <c:v>2.36328125</c:v>
                </c:pt>
                <c:pt idx="4841">
                  <c:v>2.36376953125</c:v>
                </c:pt>
                <c:pt idx="4842">
                  <c:v>2.3642578125</c:v>
                </c:pt>
                <c:pt idx="4843">
                  <c:v>2.36474609375</c:v>
                </c:pt>
                <c:pt idx="4844">
                  <c:v>2.365234375</c:v>
                </c:pt>
                <c:pt idx="4845">
                  <c:v>2.36572265625</c:v>
                </c:pt>
                <c:pt idx="4846">
                  <c:v>2.3662109375</c:v>
                </c:pt>
                <c:pt idx="4847">
                  <c:v>2.36669921875</c:v>
                </c:pt>
                <c:pt idx="4848">
                  <c:v>2.3671875</c:v>
                </c:pt>
                <c:pt idx="4849">
                  <c:v>2.36767578125</c:v>
                </c:pt>
                <c:pt idx="4850">
                  <c:v>2.3681640625</c:v>
                </c:pt>
                <c:pt idx="4851">
                  <c:v>2.36865234375</c:v>
                </c:pt>
                <c:pt idx="4852">
                  <c:v>2.369140625</c:v>
                </c:pt>
                <c:pt idx="4853">
                  <c:v>2.36962890625</c:v>
                </c:pt>
                <c:pt idx="4854">
                  <c:v>2.3701171875</c:v>
                </c:pt>
                <c:pt idx="4855">
                  <c:v>2.37060546875</c:v>
                </c:pt>
                <c:pt idx="4856">
                  <c:v>2.37109375</c:v>
                </c:pt>
                <c:pt idx="4857">
                  <c:v>2.37158203125</c:v>
                </c:pt>
                <c:pt idx="4858">
                  <c:v>2.3720703125</c:v>
                </c:pt>
                <c:pt idx="4859">
                  <c:v>2.37255859375</c:v>
                </c:pt>
                <c:pt idx="4860">
                  <c:v>2.373046875</c:v>
                </c:pt>
                <c:pt idx="4861">
                  <c:v>2.37353515625</c:v>
                </c:pt>
                <c:pt idx="4862">
                  <c:v>2.3740234375</c:v>
                </c:pt>
                <c:pt idx="4863">
                  <c:v>2.37451171875</c:v>
                </c:pt>
                <c:pt idx="4864">
                  <c:v>2.375</c:v>
                </c:pt>
                <c:pt idx="4865">
                  <c:v>2.37548828125</c:v>
                </c:pt>
                <c:pt idx="4866">
                  <c:v>2.3759765625</c:v>
                </c:pt>
                <c:pt idx="4867">
                  <c:v>2.37646484375</c:v>
                </c:pt>
                <c:pt idx="4868">
                  <c:v>2.376953125</c:v>
                </c:pt>
                <c:pt idx="4869">
                  <c:v>2.37744140625</c:v>
                </c:pt>
                <c:pt idx="4870">
                  <c:v>2.3779296875</c:v>
                </c:pt>
                <c:pt idx="4871">
                  <c:v>2.37841796875</c:v>
                </c:pt>
                <c:pt idx="4872">
                  <c:v>2.37890625</c:v>
                </c:pt>
                <c:pt idx="4873">
                  <c:v>2.37939453125</c:v>
                </c:pt>
                <c:pt idx="4874">
                  <c:v>2.3798828125</c:v>
                </c:pt>
                <c:pt idx="4875">
                  <c:v>2.38037109375</c:v>
                </c:pt>
                <c:pt idx="4876">
                  <c:v>2.380859375</c:v>
                </c:pt>
                <c:pt idx="4877">
                  <c:v>2.38134765625</c:v>
                </c:pt>
                <c:pt idx="4878">
                  <c:v>2.3818359375</c:v>
                </c:pt>
                <c:pt idx="4879">
                  <c:v>2.38232421875</c:v>
                </c:pt>
                <c:pt idx="4880">
                  <c:v>2.3828125</c:v>
                </c:pt>
                <c:pt idx="4881">
                  <c:v>2.38330078125</c:v>
                </c:pt>
                <c:pt idx="4882">
                  <c:v>2.3837890625</c:v>
                </c:pt>
                <c:pt idx="4883">
                  <c:v>2.38427734375</c:v>
                </c:pt>
                <c:pt idx="4884">
                  <c:v>2.384765625</c:v>
                </c:pt>
                <c:pt idx="4885">
                  <c:v>2.38525390625</c:v>
                </c:pt>
                <c:pt idx="4886">
                  <c:v>2.3857421875</c:v>
                </c:pt>
                <c:pt idx="4887">
                  <c:v>2.38623046875</c:v>
                </c:pt>
                <c:pt idx="4888">
                  <c:v>2.38671875</c:v>
                </c:pt>
                <c:pt idx="4889">
                  <c:v>2.38720703125</c:v>
                </c:pt>
                <c:pt idx="4890">
                  <c:v>2.3876953125</c:v>
                </c:pt>
                <c:pt idx="4891">
                  <c:v>2.38818359375</c:v>
                </c:pt>
                <c:pt idx="4892">
                  <c:v>2.388671875</c:v>
                </c:pt>
                <c:pt idx="4893">
                  <c:v>2.38916015625</c:v>
                </c:pt>
                <c:pt idx="4894">
                  <c:v>2.3896484375</c:v>
                </c:pt>
                <c:pt idx="4895">
                  <c:v>2.39013671875</c:v>
                </c:pt>
                <c:pt idx="4896">
                  <c:v>2.390625</c:v>
                </c:pt>
                <c:pt idx="4897">
                  <c:v>2.39111328125</c:v>
                </c:pt>
                <c:pt idx="4898">
                  <c:v>2.3916015625</c:v>
                </c:pt>
                <c:pt idx="4899">
                  <c:v>2.39208984375</c:v>
                </c:pt>
                <c:pt idx="4900">
                  <c:v>2.392578125</c:v>
                </c:pt>
                <c:pt idx="4901">
                  <c:v>2.39306640625</c:v>
                </c:pt>
                <c:pt idx="4902">
                  <c:v>2.3935546875</c:v>
                </c:pt>
                <c:pt idx="4903">
                  <c:v>2.39404296875</c:v>
                </c:pt>
                <c:pt idx="4904">
                  <c:v>2.39453125</c:v>
                </c:pt>
                <c:pt idx="4905">
                  <c:v>2.39501953125</c:v>
                </c:pt>
                <c:pt idx="4906">
                  <c:v>2.3955078125</c:v>
                </c:pt>
                <c:pt idx="4907">
                  <c:v>2.39599609375</c:v>
                </c:pt>
                <c:pt idx="4908">
                  <c:v>2.396484375</c:v>
                </c:pt>
                <c:pt idx="4909">
                  <c:v>2.39697265625</c:v>
                </c:pt>
                <c:pt idx="4910">
                  <c:v>2.3974609375</c:v>
                </c:pt>
                <c:pt idx="4911">
                  <c:v>2.39794921875</c:v>
                </c:pt>
                <c:pt idx="4912">
                  <c:v>2.3984375</c:v>
                </c:pt>
                <c:pt idx="4913">
                  <c:v>2.39892578125</c:v>
                </c:pt>
                <c:pt idx="4914">
                  <c:v>2.3994140625</c:v>
                </c:pt>
                <c:pt idx="4915">
                  <c:v>2.39990234375</c:v>
                </c:pt>
                <c:pt idx="4916">
                  <c:v>2.400390625</c:v>
                </c:pt>
                <c:pt idx="4917">
                  <c:v>2.40087890625</c:v>
                </c:pt>
                <c:pt idx="4918">
                  <c:v>2.4013671875</c:v>
                </c:pt>
                <c:pt idx="4919">
                  <c:v>2.40185546875</c:v>
                </c:pt>
                <c:pt idx="4920">
                  <c:v>2.40234375</c:v>
                </c:pt>
                <c:pt idx="4921">
                  <c:v>2.40283203125</c:v>
                </c:pt>
                <c:pt idx="4922">
                  <c:v>2.4033203125</c:v>
                </c:pt>
                <c:pt idx="4923">
                  <c:v>2.40380859375</c:v>
                </c:pt>
                <c:pt idx="4924">
                  <c:v>2.404296875</c:v>
                </c:pt>
                <c:pt idx="4925">
                  <c:v>2.40478515625</c:v>
                </c:pt>
                <c:pt idx="4926">
                  <c:v>2.4052734375</c:v>
                </c:pt>
                <c:pt idx="4927">
                  <c:v>2.40576171875</c:v>
                </c:pt>
                <c:pt idx="4928">
                  <c:v>2.40625</c:v>
                </c:pt>
                <c:pt idx="4929">
                  <c:v>2.40673828125</c:v>
                </c:pt>
                <c:pt idx="4930">
                  <c:v>2.4072265625</c:v>
                </c:pt>
                <c:pt idx="4931">
                  <c:v>2.40771484375</c:v>
                </c:pt>
                <c:pt idx="4932">
                  <c:v>2.408203125</c:v>
                </c:pt>
                <c:pt idx="4933">
                  <c:v>2.40869140625</c:v>
                </c:pt>
                <c:pt idx="4934">
                  <c:v>2.4091796875</c:v>
                </c:pt>
                <c:pt idx="4935">
                  <c:v>2.40966796875</c:v>
                </c:pt>
                <c:pt idx="4936">
                  <c:v>2.41015625</c:v>
                </c:pt>
                <c:pt idx="4937">
                  <c:v>2.41064453125</c:v>
                </c:pt>
                <c:pt idx="4938">
                  <c:v>2.4111328125</c:v>
                </c:pt>
                <c:pt idx="4939">
                  <c:v>2.41162109375</c:v>
                </c:pt>
                <c:pt idx="4940">
                  <c:v>2.412109375</c:v>
                </c:pt>
                <c:pt idx="4941">
                  <c:v>2.41259765625</c:v>
                </c:pt>
                <c:pt idx="4942">
                  <c:v>2.4130859375</c:v>
                </c:pt>
                <c:pt idx="4943">
                  <c:v>2.41357421875</c:v>
                </c:pt>
                <c:pt idx="4944">
                  <c:v>2.4140625</c:v>
                </c:pt>
                <c:pt idx="4945">
                  <c:v>2.41455078125</c:v>
                </c:pt>
                <c:pt idx="4946">
                  <c:v>2.4150390625</c:v>
                </c:pt>
                <c:pt idx="4947">
                  <c:v>2.41552734375</c:v>
                </c:pt>
                <c:pt idx="4948">
                  <c:v>2.416015625</c:v>
                </c:pt>
                <c:pt idx="4949">
                  <c:v>2.41650390625</c:v>
                </c:pt>
                <c:pt idx="4950">
                  <c:v>2.4169921875</c:v>
                </c:pt>
                <c:pt idx="4951">
                  <c:v>2.41748046875</c:v>
                </c:pt>
                <c:pt idx="4952">
                  <c:v>2.41796875</c:v>
                </c:pt>
                <c:pt idx="4953">
                  <c:v>2.41845703125</c:v>
                </c:pt>
                <c:pt idx="4954">
                  <c:v>2.4189453125</c:v>
                </c:pt>
                <c:pt idx="4955">
                  <c:v>2.41943359375</c:v>
                </c:pt>
                <c:pt idx="4956">
                  <c:v>2.419921875</c:v>
                </c:pt>
                <c:pt idx="4957">
                  <c:v>2.42041015625</c:v>
                </c:pt>
                <c:pt idx="4958">
                  <c:v>2.4208984375</c:v>
                </c:pt>
                <c:pt idx="4959">
                  <c:v>2.42138671875</c:v>
                </c:pt>
                <c:pt idx="4960">
                  <c:v>2.421875</c:v>
                </c:pt>
                <c:pt idx="4961">
                  <c:v>2.42236328125</c:v>
                </c:pt>
                <c:pt idx="4962">
                  <c:v>2.4228515625</c:v>
                </c:pt>
                <c:pt idx="4963">
                  <c:v>2.42333984375</c:v>
                </c:pt>
                <c:pt idx="4964">
                  <c:v>2.423828125</c:v>
                </c:pt>
                <c:pt idx="4965">
                  <c:v>2.42431640625</c:v>
                </c:pt>
                <c:pt idx="4966">
                  <c:v>2.4248046875</c:v>
                </c:pt>
                <c:pt idx="4967">
                  <c:v>2.42529296875</c:v>
                </c:pt>
                <c:pt idx="4968">
                  <c:v>2.42578125</c:v>
                </c:pt>
                <c:pt idx="4969">
                  <c:v>2.42626953125</c:v>
                </c:pt>
                <c:pt idx="4970">
                  <c:v>2.4267578125</c:v>
                </c:pt>
                <c:pt idx="4971">
                  <c:v>2.42724609375</c:v>
                </c:pt>
                <c:pt idx="4972">
                  <c:v>2.427734375</c:v>
                </c:pt>
                <c:pt idx="4973">
                  <c:v>2.42822265625</c:v>
                </c:pt>
                <c:pt idx="4974">
                  <c:v>2.4287109375</c:v>
                </c:pt>
                <c:pt idx="4975">
                  <c:v>2.42919921875</c:v>
                </c:pt>
                <c:pt idx="4976">
                  <c:v>2.4296875</c:v>
                </c:pt>
                <c:pt idx="4977">
                  <c:v>2.43017578125</c:v>
                </c:pt>
                <c:pt idx="4978">
                  <c:v>2.4306640625</c:v>
                </c:pt>
                <c:pt idx="4979">
                  <c:v>2.43115234375</c:v>
                </c:pt>
                <c:pt idx="4980">
                  <c:v>2.431640625</c:v>
                </c:pt>
                <c:pt idx="4981">
                  <c:v>2.43212890625</c:v>
                </c:pt>
                <c:pt idx="4982">
                  <c:v>2.4326171875</c:v>
                </c:pt>
                <c:pt idx="4983">
                  <c:v>2.43310546875</c:v>
                </c:pt>
                <c:pt idx="4984">
                  <c:v>2.43359375</c:v>
                </c:pt>
                <c:pt idx="4985">
                  <c:v>2.43408203125</c:v>
                </c:pt>
                <c:pt idx="4986">
                  <c:v>2.4345703125</c:v>
                </c:pt>
                <c:pt idx="4987">
                  <c:v>2.43505859375</c:v>
                </c:pt>
                <c:pt idx="4988">
                  <c:v>2.435546875</c:v>
                </c:pt>
                <c:pt idx="4989">
                  <c:v>2.43603515625</c:v>
                </c:pt>
                <c:pt idx="4990">
                  <c:v>2.4365234375</c:v>
                </c:pt>
                <c:pt idx="4991">
                  <c:v>2.43701171875</c:v>
                </c:pt>
                <c:pt idx="4992">
                  <c:v>2.4375</c:v>
                </c:pt>
                <c:pt idx="4993">
                  <c:v>2.43798828125</c:v>
                </c:pt>
                <c:pt idx="4994">
                  <c:v>2.4384765625</c:v>
                </c:pt>
                <c:pt idx="4995">
                  <c:v>2.43896484375</c:v>
                </c:pt>
                <c:pt idx="4996">
                  <c:v>2.439453125</c:v>
                </c:pt>
                <c:pt idx="4997">
                  <c:v>2.43994140625</c:v>
                </c:pt>
                <c:pt idx="4998">
                  <c:v>2.4404296875</c:v>
                </c:pt>
                <c:pt idx="4999">
                  <c:v>2.44091796875</c:v>
                </c:pt>
                <c:pt idx="5000">
                  <c:v>2.44140625</c:v>
                </c:pt>
                <c:pt idx="5001">
                  <c:v>2.44189453125</c:v>
                </c:pt>
                <c:pt idx="5002">
                  <c:v>2.4423828125</c:v>
                </c:pt>
                <c:pt idx="5003">
                  <c:v>2.44287109375</c:v>
                </c:pt>
                <c:pt idx="5004">
                  <c:v>2.443359375</c:v>
                </c:pt>
                <c:pt idx="5005">
                  <c:v>2.44384765625</c:v>
                </c:pt>
                <c:pt idx="5006">
                  <c:v>2.4443359375</c:v>
                </c:pt>
                <c:pt idx="5007">
                  <c:v>2.44482421875</c:v>
                </c:pt>
                <c:pt idx="5008">
                  <c:v>2.4453125</c:v>
                </c:pt>
                <c:pt idx="5009">
                  <c:v>2.44580078125</c:v>
                </c:pt>
                <c:pt idx="5010">
                  <c:v>2.4462890625</c:v>
                </c:pt>
                <c:pt idx="5011">
                  <c:v>2.44677734375</c:v>
                </c:pt>
                <c:pt idx="5012">
                  <c:v>2.447265625</c:v>
                </c:pt>
                <c:pt idx="5013">
                  <c:v>2.44775390625</c:v>
                </c:pt>
                <c:pt idx="5014">
                  <c:v>2.4482421875</c:v>
                </c:pt>
                <c:pt idx="5015">
                  <c:v>2.44873046875</c:v>
                </c:pt>
                <c:pt idx="5016">
                  <c:v>2.44921875</c:v>
                </c:pt>
                <c:pt idx="5017">
                  <c:v>2.44970703125</c:v>
                </c:pt>
                <c:pt idx="5018">
                  <c:v>2.4501953125</c:v>
                </c:pt>
                <c:pt idx="5019">
                  <c:v>2.45068359375</c:v>
                </c:pt>
                <c:pt idx="5020">
                  <c:v>2.451171875</c:v>
                </c:pt>
                <c:pt idx="5021">
                  <c:v>2.45166015625</c:v>
                </c:pt>
                <c:pt idx="5022">
                  <c:v>2.4521484375</c:v>
                </c:pt>
                <c:pt idx="5023">
                  <c:v>2.45263671875</c:v>
                </c:pt>
                <c:pt idx="5024">
                  <c:v>2.453125</c:v>
                </c:pt>
                <c:pt idx="5025">
                  <c:v>2.45361328125</c:v>
                </c:pt>
                <c:pt idx="5026">
                  <c:v>2.4541015625</c:v>
                </c:pt>
                <c:pt idx="5027">
                  <c:v>2.45458984375</c:v>
                </c:pt>
                <c:pt idx="5028">
                  <c:v>2.455078125</c:v>
                </c:pt>
                <c:pt idx="5029">
                  <c:v>2.45556640625</c:v>
                </c:pt>
                <c:pt idx="5030">
                  <c:v>2.4560546875</c:v>
                </c:pt>
                <c:pt idx="5031">
                  <c:v>2.45654296875</c:v>
                </c:pt>
                <c:pt idx="5032">
                  <c:v>2.45703125</c:v>
                </c:pt>
                <c:pt idx="5033">
                  <c:v>2.45751953125</c:v>
                </c:pt>
                <c:pt idx="5034">
                  <c:v>2.4580078125</c:v>
                </c:pt>
                <c:pt idx="5035">
                  <c:v>2.45849609375</c:v>
                </c:pt>
                <c:pt idx="5036">
                  <c:v>2.458984375</c:v>
                </c:pt>
                <c:pt idx="5037">
                  <c:v>2.45947265625</c:v>
                </c:pt>
                <c:pt idx="5038">
                  <c:v>2.4599609375</c:v>
                </c:pt>
                <c:pt idx="5039">
                  <c:v>2.46044921875</c:v>
                </c:pt>
                <c:pt idx="5040">
                  <c:v>2.4609375</c:v>
                </c:pt>
                <c:pt idx="5041">
                  <c:v>2.46142578125</c:v>
                </c:pt>
                <c:pt idx="5042">
                  <c:v>2.4619140625</c:v>
                </c:pt>
                <c:pt idx="5043">
                  <c:v>2.46240234375</c:v>
                </c:pt>
                <c:pt idx="5044">
                  <c:v>2.462890625</c:v>
                </c:pt>
                <c:pt idx="5045">
                  <c:v>2.46337890625</c:v>
                </c:pt>
                <c:pt idx="5046">
                  <c:v>2.4638671875</c:v>
                </c:pt>
                <c:pt idx="5047">
                  <c:v>2.46435546875</c:v>
                </c:pt>
                <c:pt idx="5048">
                  <c:v>2.46484375</c:v>
                </c:pt>
                <c:pt idx="5049">
                  <c:v>2.46533203125</c:v>
                </c:pt>
                <c:pt idx="5050">
                  <c:v>2.4658203125</c:v>
                </c:pt>
                <c:pt idx="5051">
                  <c:v>2.46630859375</c:v>
                </c:pt>
                <c:pt idx="5052">
                  <c:v>2.466796875</c:v>
                </c:pt>
                <c:pt idx="5053">
                  <c:v>2.46728515625</c:v>
                </c:pt>
                <c:pt idx="5054">
                  <c:v>2.4677734375</c:v>
                </c:pt>
                <c:pt idx="5055">
                  <c:v>2.46826171875</c:v>
                </c:pt>
                <c:pt idx="5056">
                  <c:v>2.46875</c:v>
                </c:pt>
                <c:pt idx="5057">
                  <c:v>2.46923828125</c:v>
                </c:pt>
                <c:pt idx="5058">
                  <c:v>2.4697265625</c:v>
                </c:pt>
                <c:pt idx="5059">
                  <c:v>2.47021484375</c:v>
                </c:pt>
                <c:pt idx="5060">
                  <c:v>2.470703125</c:v>
                </c:pt>
                <c:pt idx="5061">
                  <c:v>2.47119140625</c:v>
                </c:pt>
                <c:pt idx="5062">
                  <c:v>2.4716796875</c:v>
                </c:pt>
                <c:pt idx="5063">
                  <c:v>2.47216796875</c:v>
                </c:pt>
                <c:pt idx="5064">
                  <c:v>2.47265625</c:v>
                </c:pt>
                <c:pt idx="5065">
                  <c:v>2.47314453125</c:v>
                </c:pt>
                <c:pt idx="5066">
                  <c:v>2.4736328125</c:v>
                </c:pt>
                <c:pt idx="5067">
                  <c:v>2.47412109375</c:v>
                </c:pt>
                <c:pt idx="5068">
                  <c:v>2.474609375</c:v>
                </c:pt>
                <c:pt idx="5069">
                  <c:v>2.47509765625</c:v>
                </c:pt>
                <c:pt idx="5070">
                  <c:v>2.4755859375</c:v>
                </c:pt>
                <c:pt idx="5071">
                  <c:v>2.47607421875</c:v>
                </c:pt>
                <c:pt idx="5072">
                  <c:v>2.4765625</c:v>
                </c:pt>
                <c:pt idx="5073">
                  <c:v>2.47705078125</c:v>
                </c:pt>
                <c:pt idx="5074">
                  <c:v>2.4775390625</c:v>
                </c:pt>
                <c:pt idx="5075">
                  <c:v>2.47802734375</c:v>
                </c:pt>
                <c:pt idx="5076">
                  <c:v>2.478515625</c:v>
                </c:pt>
                <c:pt idx="5077">
                  <c:v>2.47900390625</c:v>
                </c:pt>
                <c:pt idx="5078">
                  <c:v>2.4794921875</c:v>
                </c:pt>
                <c:pt idx="5079">
                  <c:v>2.47998046875</c:v>
                </c:pt>
                <c:pt idx="5080">
                  <c:v>2.48046875</c:v>
                </c:pt>
                <c:pt idx="5081">
                  <c:v>2.48095703125</c:v>
                </c:pt>
                <c:pt idx="5082">
                  <c:v>2.4814453125</c:v>
                </c:pt>
                <c:pt idx="5083">
                  <c:v>2.48193359375</c:v>
                </c:pt>
                <c:pt idx="5084">
                  <c:v>2.482421875</c:v>
                </c:pt>
                <c:pt idx="5085">
                  <c:v>2.48291015625</c:v>
                </c:pt>
                <c:pt idx="5086">
                  <c:v>2.4833984375</c:v>
                </c:pt>
                <c:pt idx="5087">
                  <c:v>2.48388671875</c:v>
                </c:pt>
                <c:pt idx="5088">
                  <c:v>2.484375</c:v>
                </c:pt>
                <c:pt idx="5089">
                  <c:v>2.48486328125</c:v>
                </c:pt>
                <c:pt idx="5090">
                  <c:v>2.4853515625</c:v>
                </c:pt>
                <c:pt idx="5091">
                  <c:v>2.48583984375</c:v>
                </c:pt>
                <c:pt idx="5092">
                  <c:v>2.486328125</c:v>
                </c:pt>
                <c:pt idx="5093">
                  <c:v>2.48681640625</c:v>
                </c:pt>
                <c:pt idx="5094">
                  <c:v>2.4873046875</c:v>
                </c:pt>
                <c:pt idx="5095">
                  <c:v>2.48779296875</c:v>
                </c:pt>
                <c:pt idx="5096">
                  <c:v>2.48828125</c:v>
                </c:pt>
                <c:pt idx="5097">
                  <c:v>2.48876953125</c:v>
                </c:pt>
                <c:pt idx="5098">
                  <c:v>2.4892578125</c:v>
                </c:pt>
                <c:pt idx="5099">
                  <c:v>2.48974609375</c:v>
                </c:pt>
                <c:pt idx="5100">
                  <c:v>2.490234375</c:v>
                </c:pt>
                <c:pt idx="5101">
                  <c:v>2.49072265625</c:v>
                </c:pt>
                <c:pt idx="5102">
                  <c:v>2.4912109375</c:v>
                </c:pt>
                <c:pt idx="5103">
                  <c:v>2.49169921875</c:v>
                </c:pt>
                <c:pt idx="5104">
                  <c:v>2.4921875</c:v>
                </c:pt>
                <c:pt idx="5105">
                  <c:v>2.49267578125</c:v>
                </c:pt>
                <c:pt idx="5106">
                  <c:v>2.4931640625</c:v>
                </c:pt>
                <c:pt idx="5107">
                  <c:v>2.49365234375</c:v>
                </c:pt>
                <c:pt idx="5108">
                  <c:v>2.494140625</c:v>
                </c:pt>
                <c:pt idx="5109">
                  <c:v>2.49462890625</c:v>
                </c:pt>
                <c:pt idx="5110">
                  <c:v>2.4951171875</c:v>
                </c:pt>
                <c:pt idx="5111">
                  <c:v>2.49560546875</c:v>
                </c:pt>
                <c:pt idx="5112">
                  <c:v>2.49609375</c:v>
                </c:pt>
                <c:pt idx="5113">
                  <c:v>2.49658203125</c:v>
                </c:pt>
                <c:pt idx="5114">
                  <c:v>2.4970703125</c:v>
                </c:pt>
                <c:pt idx="5115">
                  <c:v>2.49755859375</c:v>
                </c:pt>
                <c:pt idx="5116">
                  <c:v>2.498046875</c:v>
                </c:pt>
                <c:pt idx="5117">
                  <c:v>2.49853515625</c:v>
                </c:pt>
                <c:pt idx="5118">
                  <c:v>2.4990234375</c:v>
                </c:pt>
                <c:pt idx="5119">
                  <c:v>2.49951171875</c:v>
                </c:pt>
                <c:pt idx="5120">
                  <c:v>2.5</c:v>
                </c:pt>
                <c:pt idx="5121">
                  <c:v>2.50048828125</c:v>
                </c:pt>
                <c:pt idx="5122">
                  <c:v>2.5009765625</c:v>
                </c:pt>
                <c:pt idx="5123">
                  <c:v>2.50146484375</c:v>
                </c:pt>
                <c:pt idx="5124">
                  <c:v>2.501953125</c:v>
                </c:pt>
                <c:pt idx="5125">
                  <c:v>2.50244140625</c:v>
                </c:pt>
                <c:pt idx="5126">
                  <c:v>2.5029296875</c:v>
                </c:pt>
                <c:pt idx="5127">
                  <c:v>2.50341796875</c:v>
                </c:pt>
                <c:pt idx="5128">
                  <c:v>2.50390625</c:v>
                </c:pt>
                <c:pt idx="5129">
                  <c:v>2.50439453125</c:v>
                </c:pt>
                <c:pt idx="5130">
                  <c:v>2.5048828125</c:v>
                </c:pt>
                <c:pt idx="5131">
                  <c:v>2.50537109375</c:v>
                </c:pt>
                <c:pt idx="5132">
                  <c:v>2.505859375</c:v>
                </c:pt>
                <c:pt idx="5133">
                  <c:v>2.50634765625</c:v>
                </c:pt>
                <c:pt idx="5134">
                  <c:v>2.5068359375</c:v>
                </c:pt>
                <c:pt idx="5135">
                  <c:v>2.50732421875</c:v>
                </c:pt>
                <c:pt idx="5136">
                  <c:v>2.5078125</c:v>
                </c:pt>
                <c:pt idx="5137">
                  <c:v>2.50830078125</c:v>
                </c:pt>
                <c:pt idx="5138">
                  <c:v>2.5087890625</c:v>
                </c:pt>
                <c:pt idx="5139">
                  <c:v>2.50927734375</c:v>
                </c:pt>
                <c:pt idx="5140">
                  <c:v>2.509765625</c:v>
                </c:pt>
                <c:pt idx="5141">
                  <c:v>2.51025390625</c:v>
                </c:pt>
                <c:pt idx="5142">
                  <c:v>2.5107421875</c:v>
                </c:pt>
                <c:pt idx="5143">
                  <c:v>2.51123046875</c:v>
                </c:pt>
                <c:pt idx="5144">
                  <c:v>2.51171875</c:v>
                </c:pt>
                <c:pt idx="5145">
                  <c:v>2.51220703125</c:v>
                </c:pt>
                <c:pt idx="5146">
                  <c:v>2.5126953125</c:v>
                </c:pt>
                <c:pt idx="5147">
                  <c:v>2.51318359375</c:v>
                </c:pt>
                <c:pt idx="5148">
                  <c:v>2.513671875</c:v>
                </c:pt>
                <c:pt idx="5149">
                  <c:v>2.51416015625</c:v>
                </c:pt>
                <c:pt idx="5150">
                  <c:v>2.5146484375</c:v>
                </c:pt>
                <c:pt idx="5151">
                  <c:v>2.51513671875</c:v>
                </c:pt>
                <c:pt idx="5152">
                  <c:v>2.515625</c:v>
                </c:pt>
                <c:pt idx="5153">
                  <c:v>2.51611328125</c:v>
                </c:pt>
                <c:pt idx="5154">
                  <c:v>2.5166015625</c:v>
                </c:pt>
                <c:pt idx="5155">
                  <c:v>2.51708984375</c:v>
                </c:pt>
                <c:pt idx="5156">
                  <c:v>2.517578125</c:v>
                </c:pt>
                <c:pt idx="5157">
                  <c:v>2.51806640625</c:v>
                </c:pt>
                <c:pt idx="5158">
                  <c:v>2.5185546875</c:v>
                </c:pt>
                <c:pt idx="5159">
                  <c:v>2.51904296875</c:v>
                </c:pt>
                <c:pt idx="5160">
                  <c:v>2.51953125</c:v>
                </c:pt>
                <c:pt idx="5161">
                  <c:v>2.52001953125</c:v>
                </c:pt>
                <c:pt idx="5162">
                  <c:v>2.5205078125</c:v>
                </c:pt>
                <c:pt idx="5163">
                  <c:v>2.52099609375</c:v>
                </c:pt>
                <c:pt idx="5164">
                  <c:v>2.521484375</c:v>
                </c:pt>
                <c:pt idx="5165">
                  <c:v>2.52197265625</c:v>
                </c:pt>
                <c:pt idx="5166">
                  <c:v>2.5224609375</c:v>
                </c:pt>
                <c:pt idx="5167">
                  <c:v>2.52294921875</c:v>
                </c:pt>
                <c:pt idx="5168">
                  <c:v>2.5234375</c:v>
                </c:pt>
                <c:pt idx="5169">
                  <c:v>2.52392578125</c:v>
                </c:pt>
                <c:pt idx="5170">
                  <c:v>2.5244140625</c:v>
                </c:pt>
                <c:pt idx="5171">
                  <c:v>2.52490234375</c:v>
                </c:pt>
                <c:pt idx="5172">
                  <c:v>2.525390625</c:v>
                </c:pt>
                <c:pt idx="5173">
                  <c:v>2.52587890625</c:v>
                </c:pt>
                <c:pt idx="5174">
                  <c:v>2.5263671875</c:v>
                </c:pt>
                <c:pt idx="5175">
                  <c:v>2.52685546875</c:v>
                </c:pt>
                <c:pt idx="5176">
                  <c:v>2.52734375</c:v>
                </c:pt>
                <c:pt idx="5177">
                  <c:v>2.52783203125</c:v>
                </c:pt>
                <c:pt idx="5178">
                  <c:v>2.5283203125</c:v>
                </c:pt>
                <c:pt idx="5179">
                  <c:v>2.52880859375</c:v>
                </c:pt>
                <c:pt idx="5180">
                  <c:v>2.529296875</c:v>
                </c:pt>
                <c:pt idx="5181">
                  <c:v>2.52978515625</c:v>
                </c:pt>
                <c:pt idx="5182">
                  <c:v>2.5302734375</c:v>
                </c:pt>
                <c:pt idx="5183">
                  <c:v>2.53076171875</c:v>
                </c:pt>
                <c:pt idx="5184">
                  <c:v>2.53125</c:v>
                </c:pt>
                <c:pt idx="5185">
                  <c:v>2.53173828125</c:v>
                </c:pt>
                <c:pt idx="5186">
                  <c:v>2.5322265625</c:v>
                </c:pt>
                <c:pt idx="5187">
                  <c:v>2.53271484375</c:v>
                </c:pt>
                <c:pt idx="5188">
                  <c:v>2.533203125</c:v>
                </c:pt>
                <c:pt idx="5189">
                  <c:v>2.53369140625</c:v>
                </c:pt>
                <c:pt idx="5190">
                  <c:v>2.5341796875</c:v>
                </c:pt>
                <c:pt idx="5191">
                  <c:v>2.53466796875</c:v>
                </c:pt>
                <c:pt idx="5192">
                  <c:v>2.53515625</c:v>
                </c:pt>
                <c:pt idx="5193">
                  <c:v>2.53564453125</c:v>
                </c:pt>
                <c:pt idx="5194">
                  <c:v>2.5361328125</c:v>
                </c:pt>
                <c:pt idx="5195">
                  <c:v>2.53662109375</c:v>
                </c:pt>
                <c:pt idx="5196">
                  <c:v>2.537109375</c:v>
                </c:pt>
                <c:pt idx="5197">
                  <c:v>2.53759765625</c:v>
                </c:pt>
                <c:pt idx="5198">
                  <c:v>2.5380859375</c:v>
                </c:pt>
                <c:pt idx="5199">
                  <c:v>2.53857421875</c:v>
                </c:pt>
                <c:pt idx="5200">
                  <c:v>2.5390625</c:v>
                </c:pt>
                <c:pt idx="5201">
                  <c:v>2.53955078125</c:v>
                </c:pt>
                <c:pt idx="5202">
                  <c:v>2.5400390625</c:v>
                </c:pt>
                <c:pt idx="5203">
                  <c:v>2.54052734375</c:v>
                </c:pt>
                <c:pt idx="5204">
                  <c:v>2.541015625</c:v>
                </c:pt>
                <c:pt idx="5205">
                  <c:v>2.54150390625</c:v>
                </c:pt>
                <c:pt idx="5206">
                  <c:v>2.5419921875</c:v>
                </c:pt>
                <c:pt idx="5207">
                  <c:v>2.54248046875</c:v>
                </c:pt>
                <c:pt idx="5208">
                  <c:v>2.54296875</c:v>
                </c:pt>
                <c:pt idx="5209">
                  <c:v>2.54345703125</c:v>
                </c:pt>
                <c:pt idx="5210">
                  <c:v>2.5439453125</c:v>
                </c:pt>
                <c:pt idx="5211">
                  <c:v>2.54443359375</c:v>
                </c:pt>
                <c:pt idx="5212">
                  <c:v>2.544921875</c:v>
                </c:pt>
                <c:pt idx="5213">
                  <c:v>2.54541015625</c:v>
                </c:pt>
                <c:pt idx="5214">
                  <c:v>2.5458984375</c:v>
                </c:pt>
                <c:pt idx="5215">
                  <c:v>2.54638671875</c:v>
                </c:pt>
                <c:pt idx="5216">
                  <c:v>2.546875</c:v>
                </c:pt>
                <c:pt idx="5217">
                  <c:v>2.54736328125</c:v>
                </c:pt>
                <c:pt idx="5218">
                  <c:v>2.5478515625</c:v>
                </c:pt>
                <c:pt idx="5219">
                  <c:v>2.54833984375</c:v>
                </c:pt>
                <c:pt idx="5220">
                  <c:v>2.548828125</c:v>
                </c:pt>
                <c:pt idx="5221">
                  <c:v>2.54931640625</c:v>
                </c:pt>
                <c:pt idx="5222">
                  <c:v>2.5498046875</c:v>
                </c:pt>
                <c:pt idx="5223">
                  <c:v>2.55029296875</c:v>
                </c:pt>
                <c:pt idx="5224">
                  <c:v>2.55078125</c:v>
                </c:pt>
                <c:pt idx="5225">
                  <c:v>2.55126953125</c:v>
                </c:pt>
                <c:pt idx="5226">
                  <c:v>2.5517578125</c:v>
                </c:pt>
                <c:pt idx="5227">
                  <c:v>2.55224609375</c:v>
                </c:pt>
                <c:pt idx="5228">
                  <c:v>2.552734375</c:v>
                </c:pt>
                <c:pt idx="5229">
                  <c:v>2.55322265625</c:v>
                </c:pt>
                <c:pt idx="5230">
                  <c:v>2.5537109375</c:v>
                </c:pt>
                <c:pt idx="5231">
                  <c:v>2.55419921875</c:v>
                </c:pt>
                <c:pt idx="5232">
                  <c:v>2.5546875</c:v>
                </c:pt>
                <c:pt idx="5233">
                  <c:v>2.55517578125</c:v>
                </c:pt>
                <c:pt idx="5234">
                  <c:v>2.5556640625</c:v>
                </c:pt>
                <c:pt idx="5235">
                  <c:v>2.55615234375</c:v>
                </c:pt>
                <c:pt idx="5236">
                  <c:v>2.556640625</c:v>
                </c:pt>
                <c:pt idx="5237">
                  <c:v>2.55712890625</c:v>
                </c:pt>
                <c:pt idx="5238">
                  <c:v>2.5576171875</c:v>
                </c:pt>
                <c:pt idx="5239">
                  <c:v>2.55810546875</c:v>
                </c:pt>
                <c:pt idx="5240">
                  <c:v>2.55859375</c:v>
                </c:pt>
                <c:pt idx="5241">
                  <c:v>2.55908203125</c:v>
                </c:pt>
                <c:pt idx="5242">
                  <c:v>2.5595703125</c:v>
                </c:pt>
                <c:pt idx="5243">
                  <c:v>2.56005859375</c:v>
                </c:pt>
                <c:pt idx="5244">
                  <c:v>2.560546875</c:v>
                </c:pt>
                <c:pt idx="5245">
                  <c:v>2.56103515625</c:v>
                </c:pt>
                <c:pt idx="5246">
                  <c:v>2.5615234375</c:v>
                </c:pt>
                <c:pt idx="5247">
                  <c:v>2.56201171875</c:v>
                </c:pt>
                <c:pt idx="5248">
                  <c:v>2.5625</c:v>
                </c:pt>
                <c:pt idx="5249">
                  <c:v>2.56298828125</c:v>
                </c:pt>
                <c:pt idx="5250">
                  <c:v>2.5634765625</c:v>
                </c:pt>
                <c:pt idx="5251">
                  <c:v>2.56396484375</c:v>
                </c:pt>
                <c:pt idx="5252">
                  <c:v>2.564453125</c:v>
                </c:pt>
                <c:pt idx="5253">
                  <c:v>2.56494140625</c:v>
                </c:pt>
                <c:pt idx="5254">
                  <c:v>2.5654296875</c:v>
                </c:pt>
                <c:pt idx="5255">
                  <c:v>2.56591796875</c:v>
                </c:pt>
                <c:pt idx="5256">
                  <c:v>2.56640625</c:v>
                </c:pt>
                <c:pt idx="5257">
                  <c:v>2.56689453125</c:v>
                </c:pt>
                <c:pt idx="5258">
                  <c:v>2.5673828125</c:v>
                </c:pt>
                <c:pt idx="5259">
                  <c:v>2.56787109375</c:v>
                </c:pt>
                <c:pt idx="5260">
                  <c:v>2.568359375</c:v>
                </c:pt>
                <c:pt idx="5261">
                  <c:v>2.56884765625</c:v>
                </c:pt>
                <c:pt idx="5262">
                  <c:v>2.5693359375</c:v>
                </c:pt>
                <c:pt idx="5263">
                  <c:v>2.56982421875</c:v>
                </c:pt>
                <c:pt idx="5264">
                  <c:v>2.5703125</c:v>
                </c:pt>
                <c:pt idx="5265">
                  <c:v>2.57080078125</c:v>
                </c:pt>
                <c:pt idx="5266">
                  <c:v>2.5712890625</c:v>
                </c:pt>
                <c:pt idx="5267">
                  <c:v>2.57177734375</c:v>
                </c:pt>
                <c:pt idx="5268">
                  <c:v>2.572265625</c:v>
                </c:pt>
                <c:pt idx="5269">
                  <c:v>2.57275390625</c:v>
                </c:pt>
                <c:pt idx="5270">
                  <c:v>2.5732421875</c:v>
                </c:pt>
                <c:pt idx="5271">
                  <c:v>2.57373046875</c:v>
                </c:pt>
                <c:pt idx="5272">
                  <c:v>2.57421875</c:v>
                </c:pt>
                <c:pt idx="5273">
                  <c:v>2.57470703125</c:v>
                </c:pt>
                <c:pt idx="5274">
                  <c:v>2.5751953125</c:v>
                </c:pt>
                <c:pt idx="5275">
                  <c:v>2.57568359375</c:v>
                </c:pt>
                <c:pt idx="5276">
                  <c:v>2.576171875</c:v>
                </c:pt>
                <c:pt idx="5277">
                  <c:v>2.57666015625</c:v>
                </c:pt>
                <c:pt idx="5278">
                  <c:v>2.5771484375</c:v>
                </c:pt>
                <c:pt idx="5279">
                  <c:v>2.57763671875</c:v>
                </c:pt>
                <c:pt idx="5280">
                  <c:v>2.578125</c:v>
                </c:pt>
                <c:pt idx="5281">
                  <c:v>2.57861328125</c:v>
                </c:pt>
                <c:pt idx="5282">
                  <c:v>2.5791015625</c:v>
                </c:pt>
                <c:pt idx="5283">
                  <c:v>2.57958984375</c:v>
                </c:pt>
                <c:pt idx="5284">
                  <c:v>2.580078125</c:v>
                </c:pt>
                <c:pt idx="5285">
                  <c:v>2.58056640625</c:v>
                </c:pt>
                <c:pt idx="5286">
                  <c:v>2.5810546875</c:v>
                </c:pt>
                <c:pt idx="5287">
                  <c:v>2.58154296875</c:v>
                </c:pt>
                <c:pt idx="5288">
                  <c:v>2.58203125</c:v>
                </c:pt>
                <c:pt idx="5289">
                  <c:v>2.58251953125</c:v>
                </c:pt>
                <c:pt idx="5290">
                  <c:v>2.5830078125</c:v>
                </c:pt>
                <c:pt idx="5291">
                  <c:v>2.58349609375</c:v>
                </c:pt>
                <c:pt idx="5292">
                  <c:v>2.583984375</c:v>
                </c:pt>
                <c:pt idx="5293">
                  <c:v>2.58447265625</c:v>
                </c:pt>
                <c:pt idx="5294">
                  <c:v>2.5849609375</c:v>
                </c:pt>
                <c:pt idx="5295">
                  <c:v>2.58544921875</c:v>
                </c:pt>
                <c:pt idx="5296">
                  <c:v>2.5859375</c:v>
                </c:pt>
                <c:pt idx="5297">
                  <c:v>2.58642578125</c:v>
                </c:pt>
                <c:pt idx="5298">
                  <c:v>2.5869140625</c:v>
                </c:pt>
                <c:pt idx="5299">
                  <c:v>2.58740234375</c:v>
                </c:pt>
                <c:pt idx="5300">
                  <c:v>2.587890625</c:v>
                </c:pt>
                <c:pt idx="5301">
                  <c:v>2.58837890625</c:v>
                </c:pt>
                <c:pt idx="5302">
                  <c:v>2.5888671875</c:v>
                </c:pt>
                <c:pt idx="5303">
                  <c:v>2.58935546875</c:v>
                </c:pt>
                <c:pt idx="5304">
                  <c:v>2.58984375</c:v>
                </c:pt>
                <c:pt idx="5305">
                  <c:v>2.59033203125</c:v>
                </c:pt>
                <c:pt idx="5306">
                  <c:v>2.5908203125</c:v>
                </c:pt>
                <c:pt idx="5307">
                  <c:v>2.59130859375</c:v>
                </c:pt>
                <c:pt idx="5308">
                  <c:v>2.591796875</c:v>
                </c:pt>
                <c:pt idx="5309">
                  <c:v>2.59228515625</c:v>
                </c:pt>
                <c:pt idx="5310">
                  <c:v>2.5927734375</c:v>
                </c:pt>
                <c:pt idx="5311">
                  <c:v>2.59326171875</c:v>
                </c:pt>
                <c:pt idx="5312">
                  <c:v>2.59375</c:v>
                </c:pt>
                <c:pt idx="5313">
                  <c:v>2.59423828125</c:v>
                </c:pt>
                <c:pt idx="5314">
                  <c:v>2.5947265625</c:v>
                </c:pt>
                <c:pt idx="5315">
                  <c:v>2.59521484375</c:v>
                </c:pt>
                <c:pt idx="5316">
                  <c:v>2.595703125</c:v>
                </c:pt>
                <c:pt idx="5317">
                  <c:v>2.59619140625</c:v>
                </c:pt>
                <c:pt idx="5318">
                  <c:v>2.5966796875</c:v>
                </c:pt>
                <c:pt idx="5319">
                  <c:v>2.59716796875</c:v>
                </c:pt>
                <c:pt idx="5320">
                  <c:v>2.59765625</c:v>
                </c:pt>
                <c:pt idx="5321">
                  <c:v>2.59814453125</c:v>
                </c:pt>
                <c:pt idx="5322">
                  <c:v>2.5986328125</c:v>
                </c:pt>
                <c:pt idx="5323">
                  <c:v>2.59912109375</c:v>
                </c:pt>
                <c:pt idx="5324">
                  <c:v>2.599609375</c:v>
                </c:pt>
                <c:pt idx="5325">
                  <c:v>2.60009765625</c:v>
                </c:pt>
                <c:pt idx="5326">
                  <c:v>2.6005859375</c:v>
                </c:pt>
                <c:pt idx="5327">
                  <c:v>2.60107421875</c:v>
                </c:pt>
                <c:pt idx="5328">
                  <c:v>2.6015625</c:v>
                </c:pt>
                <c:pt idx="5329">
                  <c:v>2.60205078125</c:v>
                </c:pt>
                <c:pt idx="5330">
                  <c:v>2.6025390625</c:v>
                </c:pt>
                <c:pt idx="5331">
                  <c:v>2.60302734375</c:v>
                </c:pt>
                <c:pt idx="5332">
                  <c:v>2.603515625</c:v>
                </c:pt>
                <c:pt idx="5333">
                  <c:v>2.60400390625</c:v>
                </c:pt>
                <c:pt idx="5334">
                  <c:v>2.6044921875</c:v>
                </c:pt>
                <c:pt idx="5335">
                  <c:v>2.60498046875</c:v>
                </c:pt>
                <c:pt idx="5336">
                  <c:v>2.60546875</c:v>
                </c:pt>
                <c:pt idx="5337">
                  <c:v>2.60595703125</c:v>
                </c:pt>
                <c:pt idx="5338">
                  <c:v>2.6064453125</c:v>
                </c:pt>
                <c:pt idx="5339">
                  <c:v>2.60693359375</c:v>
                </c:pt>
                <c:pt idx="5340">
                  <c:v>2.607421875</c:v>
                </c:pt>
                <c:pt idx="5341">
                  <c:v>2.60791015625</c:v>
                </c:pt>
                <c:pt idx="5342">
                  <c:v>2.6083984375</c:v>
                </c:pt>
                <c:pt idx="5343">
                  <c:v>2.60888671875</c:v>
                </c:pt>
                <c:pt idx="5344">
                  <c:v>2.609375</c:v>
                </c:pt>
                <c:pt idx="5345">
                  <c:v>2.60986328125</c:v>
                </c:pt>
                <c:pt idx="5346">
                  <c:v>2.6103515625</c:v>
                </c:pt>
                <c:pt idx="5347">
                  <c:v>2.61083984375</c:v>
                </c:pt>
                <c:pt idx="5348">
                  <c:v>2.611328125</c:v>
                </c:pt>
                <c:pt idx="5349">
                  <c:v>2.61181640625</c:v>
                </c:pt>
                <c:pt idx="5350">
                  <c:v>2.6123046875</c:v>
                </c:pt>
                <c:pt idx="5351">
                  <c:v>2.61279296875</c:v>
                </c:pt>
                <c:pt idx="5352">
                  <c:v>2.61328125</c:v>
                </c:pt>
                <c:pt idx="5353">
                  <c:v>2.61376953125</c:v>
                </c:pt>
                <c:pt idx="5354">
                  <c:v>2.6142578125</c:v>
                </c:pt>
                <c:pt idx="5355">
                  <c:v>2.61474609375</c:v>
                </c:pt>
                <c:pt idx="5356">
                  <c:v>2.615234375</c:v>
                </c:pt>
                <c:pt idx="5357">
                  <c:v>2.61572265625</c:v>
                </c:pt>
                <c:pt idx="5358">
                  <c:v>2.6162109375</c:v>
                </c:pt>
                <c:pt idx="5359">
                  <c:v>2.61669921875</c:v>
                </c:pt>
                <c:pt idx="5360">
                  <c:v>2.6171875</c:v>
                </c:pt>
                <c:pt idx="5361">
                  <c:v>2.61767578125</c:v>
                </c:pt>
                <c:pt idx="5362">
                  <c:v>2.6181640625</c:v>
                </c:pt>
                <c:pt idx="5363">
                  <c:v>2.61865234375</c:v>
                </c:pt>
                <c:pt idx="5364">
                  <c:v>2.619140625</c:v>
                </c:pt>
                <c:pt idx="5365">
                  <c:v>2.61962890625</c:v>
                </c:pt>
                <c:pt idx="5366">
                  <c:v>2.6201171875</c:v>
                </c:pt>
                <c:pt idx="5367">
                  <c:v>2.62060546875</c:v>
                </c:pt>
                <c:pt idx="5368">
                  <c:v>2.62109375</c:v>
                </c:pt>
                <c:pt idx="5369">
                  <c:v>2.62158203125</c:v>
                </c:pt>
                <c:pt idx="5370">
                  <c:v>2.6220703125</c:v>
                </c:pt>
                <c:pt idx="5371">
                  <c:v>2.62255859375</c:v>
                </c:pt>
                <c:pt idx="5372">
                  <c:v>2.623046875</c:v>
                </c:pt>
                <c:pt idx="5373">
                  <c:v>2.62353515625</c:v>
                </c:pt>
                <c:pt idx="5374">
                  <c:v>2.6240234375</c:v>
                </c:pt>
                <c:pt idx="5375">
                  <c:v>2.62451171875</c:v>
                </c:pt>
                <c:pt idx="5376">
                  <c:v>2.625</c:v>
                </c:pt>
                <c:pt idx="5377">
                  <c:v>2.62548828125</c:v>
                </c:pt>
                <c:pt idx="5378">
                  <c:v>2.6259765625</c:v>
                </c:pt>
                <c:pt idx="5379">
                  <c:v>2.62646484375</c:v>
                </c:pt>
                <c:pt idx="5380">
                  <c:v>2.626953125</c:v>
                </c:pt>
                <c:pt idx="5381">
                  <c:v>2.62744140625</c:v>
                </c:pt>
                <c:pt idx="5382">
                  <c:v>2.6279296875</c:v>
                </c:pt>
                <c:pt idx="5383">
                  <c:v>2.62841796875</c:v>
                </c:pt>
                <c:pt idx="5384">
                  <c:v>2.62890625</c:v>
                </c:pt>
                <c:pt idx="5385">
                  <c:v>2.62939453125</c:v>
                </c:pt>
                <c:pt idx="5386">
                  <c:v>2.6298828125</c:v>
                </c:pt>
                <c:pt idx="5387">
                  <c:v>2.63037109375</c:v>
                </c:pt>
                <c:pt idx="5388">
                  <c:v>2.630859375</c:v>
                </c:pt>
                <c:pt idx="5389">
                  <c:v>2.63134765625</c:v>
                </c:pt>
                <c:pt idx="5390">
                  <c:v>2.6318359375</c:v>
                </c:pt>
                <c:pt idx="5391">
                  <c:v>2.63232421875</c:v>
                </c:pt>
                <c:pt idx="5392">
                  <c:v>2.6328125</c:v>
                </c:pt>
                <c:pt idx="5393">
                  <c:v>2.63330078125</c:v>
                </c:pt>
                <c:pt idx="5394">
                  <c:v>2.6337890625</c:v>
                </c:pt>
                <c:pt idx="5395">
                  <c:v>2.63427734375</c:v>
                </c:pt>
                <c:pt idx="5396">
                  <c:v>2.634765625</c:v>
                </c:pt>
                <c:pt idx="5397">
                  <c:v>2.63525390625</c:v>
                </c:pt>
                <c:pt idx="5398">
                  <c:v>2.6357421875</c:v>
                </c:pt>
                <c:pt idx="5399">
                  <c:v>2.63623046875</c:v>
                </c:pt>
                <c:pt idx="5400">
                  <c:v>2.63671875</c:v>
                </c:pt>
                <c:pt idx="5401">
                  <c:v>2.63720703125</c:v>
                </c:pt>
                <c:pt idx="5402">
                  <c:v>2.6376953125</c:v>
                </c:pt>
                <c:pt idx="5403">
                  <c:v>2.63818359375</c:v>
                </c:pt>
                <c:pt idx="5404">
                  <c:v>2.638671875</c:v>
                </c:pt>
                <c:pt idx="5405">
                  <c:v>2.63916015625</c:v>
                </c:pt>
                <c:pt idx="5406">
                  <c:v>2.6396484375</c:v>
                </c:pt>
                <c:pt idx="5407">
                  <c:v>2.64013671875</c:v>
                </c:pt>
                <c:pt idx="5408">
                  <c:v>2.640625</c:v>
                </c:pt>
                <c:pt idx="5409">
                  <c:v>2.64111328125</c:v>
                </c:pt>
                <c:pt idx="5410">
                  <c:v>2.6416015625</c:v>
                </c:pt>
                <c:pt idx="5411">
                  <c:v>2.64208984375</c:v>
                </c:pt>
                <c:pt idx="5412">
                  <c:v>2.642578125</c:v>
                </c:pt>
                <c:pt idx="5413">
                  <c:v>2.64306640625</c:v>
                </c:pt>
                <c:pt idx="5414">
                  <c:v>2.6435546875</c:v>
                </c:pt>
                <c:pt idx="5415">
                  <c:v>2.64404296875</c:v>
                </c:pt>
                <c:pt idx="5416">
                  <c:v>2.64453125</c:v>
                </c:pt>
                <c:pt idx="5417">
                  <c:v>2.64501953125</c:v>
                </c:pt>
                <c:pt idx="5418">
                  <c:v>2.6455078125</c:v>
                </c:pt>
                <c:pt idx="5419">
                  <c:v>2.64599609375</c:v>
                </c:pt>
                <c:pt idx="5420">
                  <c:v>2.646484375</c:v>
                </c:pt>
                <c:pt idx="5421">
                  <c:v>2.64697265625</c:v>
                </c:pt>
                <c:pt idx="5422">
                  <c:v>2.6474609375</c:v>
                </c:pt>
                <c:pt idx="5423">
                  <c:v>2.64794921875</c:v>
                </c:pt>
                <c:pt idx="5424">
                  <c:v>2.6484375</c:v>
                </c:pt>
                <c:pt idx="5425">
                  <c:v>2.64892578125</c:v>
                </c:pt>
                <c:pt idx="5426">
                  <c:v>2.6494140625</c:v>
                </c:pt>
                <c:pt idx="5427">
                  <c:v>2.64990234375</c:v>
                </c:pt>
                <c:pt idx="5428">
                  <c:v>2.650390625</c:v>
                </c:pt>
                <c:pt idx="5429">
                  <c:v>2.65087890625</c:v>
                </c:pt>
                <c:pt idx="5430">
                  <c:v>2.6513671875</c:v>
                </c:pt>
                <c:pt idx="5431">
                  <c:v>2.65185546875</c:v>
                </c:pt>
                <c:pt idx="5432">
                  <c:v>2.65234375</c:v>
                </c:pt>
                <c:pt idx="5433">
                  <c:v>2.65283203125</c:v>
                </c:pt>
                <c:pt idx="5434">
                  <c:v>2.6533203125</c:v>
                </c:pt>
                <c:pt idx="5435">
                  <c:v>2.65380859375</c:v>
                </c:pt>
                <c:pt idx="5436">
                  <c:v>2.654296875</c:v>
                </c:pt>
                <c:pt idx="5437">
                  <c:v>2.65478515625</c:v>
                </c:pt>
                <c:pt idx="5438">
                  <c:v>2.6552734375</c:v>
                </c:pt>
                <c:pt idx="5439">
                  <c:v>2.65576171875</c:v>
                </c:pt>
                <c:pt idx="5440">
                  <c:v>2.65625</c:v>
                </c:pt>
                <c:pt idx="5441">
                  <c:v>2.65673828125</c:v>
                </c:pt>
                <c:pt idx="5442">
                  <c:v>2.6572265625</c:v>
                </c:pt>
                <c:pt idx="5443">
                  <c:v>2.65771484375</c:v>
                </c:pt>
                <c:pt idx="5444">
                  <c:v>2.658203125</c:v>
                </c:pt>
                <c:pt idx="5445">
                  <c:v>2.65869140625</c:v>
                </c:pt>
                <c:pt idx="5446">
                  <c:v>2.6591796875</c:v>
                </c:pt>
                <c:pt idx="5447">
                  <c:v>2.65966796875</c:v>
                </c:pt>
                <c:pt idx="5448">
                  <c:v>2.66015625</c:v>
                </c:pt>
                <c:pt idx="5449">
                  <c:v>2.66064453125</c:v>
                </c:pt>
                <c:pt idx="5450">
                  <c:v>2.6611328125</c:v>
                </c:pt>
                <c:pt idx="5451">
                  <c:v>2.66162109375</c:v>
                </c:pt>
                <c:pt idx="5452">
                  <c:v>2.662109375</c:v>
                </c:pt>
                <c:pt idx="5453">
                  <c:v>2.66259765625</c:v>
                </c:pt>
                <c:pt idx="5454">
                  <c:v>2.6630859375</c:v>
                </c:pt>
                <c:pt idx="5455">
                  <c:v>2.66357421875</c:v>
                </c:pt>
                <c:pt idx="5456">
                  <c:v>2.6640625</c:v>
                </c:pt>
                <c:pt idx="5457">
                  <c:v>2.66455078125</c:v>
                </c:pt>
                <c:pt idx="5458">
                  <c:v>2.6650390625</c:v>
                </c:pt>
                <c:pt idx="5459">
                  <c:v>2.66552734375</c:v>
                </c:pt>
                <c:pt idx="5460">
                  <c:v>2.666015625</c:v>
                </c:pt>
                <c:pt idx="5461">
                  <c:v>2.66650390625</c:v>
                </c:pt>
                <c:pt idx="5462">
                  <c:v>2.6669921875</c:v>
                </c:pt>
                <c:pt idx="5463">
                  <c:v>2.66748046875</c:v>
                </c:pt>
                <c:pt idx="5464">
                  <c:v>2.66796875</c:v>
                </c:pt>
                <c:pt idx="5465">
                  <c:v>2.66845703125</c:v>
                </c:pt>
                <c:pt idx="5466">
                  <c:v>2.6689453125</c:v>
                </c:pt>
                <c:pt idx="5467">
                  <c:v>2.66943359375</c:v>
                </c:pt>
                <c:pt idx="5468">
                  <c:v>2.669921875</c:v>
                </c:pt>
                <c:pt idx="5469">
                  <c:v>2.67041015625</c:v>
                </c:pt>
                <c:pt idx="5470">
                  <c:v>2.6708984375</c:v>
                </c:pt>
                <c:pt idx="5471">
                  <c:v>2.67138671875</c:v>
                </c:pt>
                <c:pt idx="5472">
                  <c:v>2.671875</c:v>
                </c:pt>
                <c:pt idx="5473">
                  <c:v>2.67236328125</c:v>
                </c:pt>
                <c:pt idx="5474">
                  <c:v>2.6728515625</c:v>
                </c:pt>
                <c:pt idx="5475">
                  <c:v>2.67333984375</c:v>
                </c:pt>
                <c:pt idx="5476">
                  <c:v>2.673828125</c:v>
                </c:pt>
                <c:pt idx="5477">
                  <c:v>2.67431640625</c:v>
                </c:pt>
                <c:pt idx="5478">
                  <c:v>2.6748046875</c:v>
                </c:pt>
                <c:pt idx="5479">
                  <c:v>2.67529296875</c:v>
                </c:pt>
                <c:pt idx="5480">
                  <c:v>2.67578125</c:v>
                </c:pt>
                <c:pt idx="5481">
                  <c:v>2.67626953125</c:v>
                </c:pt>
                <c:pt idx="5482">
                  <c:v>2.6767578125</c:v>
                </c:pt>
                <c:pt idx="5483">
                  <c:v>2.67724609375</c:v>
                </c:pt>
                <c:pt idx="5484">
                  <c:v>2.677734375</c:v>
                </c:pt>
                <c:pt idx="5485">
                  <c:v>2.67822265625</c:v>
                </c:pt>
                <c:pt idx="5486">
                  <c:v>2.6787109375</c:v>
                </c:pt>
                <c:pt idx="5487">
                  <c:v>2.67919921875</c:v>
                </c:pt>
                <c:pt idx="5488">
                  <c:v>2.6796875</c:v>
                </c:pt>
                <c:pt idx="5489">
                  <c:v>2.68017578125</c:v>
                </c:pt>
                <c:pt idx="5490">
                  <c:v>2.6806640625</c:v>
                </c:pt>
                <c:pt idx="5491">
                  <c:v>2.68115234375</c:v>
                </c:pt>
                <c:pt idx="5492">
                  <c:v>2.681640625</c:v>
                </c:pt>
                <c:pt idx="5493">
                  <c:v>2.68212890625</c:v>
                </c:pt>
                <c:pt idx="5494">
                  <c:v>2.6826171875</c:v>
                </c:pt>
                <c:pt idx="5495">
                  <c:v>2.68310546875</c:v>
                </c:pt>
                <c:pt idx="5496">
                  <c:v>2.68359375</c:v>
                </c:pt>
                <c:pt idx="5497">
                  <c:v>2.68408203125</c:v>
                </c:pt>
                <c:pt idx="5498">
                  <c:v>2.6845703125</c:v>
                </c:pt>
                <c:pt idx="5499">
                  <c:v>2.68505859375</c:v>
                </c:pt>
                <c:pt idx="5500">
                  <c:v>2.685546875</c:v>
                </c:pt>
                <c:pt idx="5501">
                  <c:v>2.68603515625</c:v>
                </c:pt>
                <c:pt idx="5502">
                  <c:v>2.6865234375</c:v>
                </c:pt>
                <c:pt idx="5503">
                  <c:v>2.68701171875</c:v>
                </c:pt>
                <c:pt idx="5504">
                  <c:v>2.6875</c:v>
                </c:pt>
                <c:pt idx="5505">
                  <c:v>2.68798828125</c:v>
                </c:pt>
                <c:pt idx="5506">
                  <c:v>2.6884765625</c:v>
                </c:pt>
                <c:pt idx="5507">
                  <c:v>2.68896484375</c:v>
                </c:pt>
                <c:pt idx="5508">
                  <c:v>2.689453125</c:v>
                </c:pt>
                <c:pt idx="5509">
                  <c:v>2.68994140625</c:v>
                </c:pt>
                <c:pt idx="5510">
                  <c:v>2.6904296875</c:v>
                </c:pt>
                <c:pt idx="5511">
                  <c:v>2.69091796875</c:v>
                </c:pt>
                <c:pt idx="5512">
                  <c:v>2.69140625</c:v>
                </c:pt>
                <c:pt idx="5513">
                  <c:v>2.69189453125</c:v>
                </c:pt>
                <c:pt idx="5514">
                  <c:v>2.6923828125</c:v>
                </c:pt>
                <c:pt idx="5515">
                  <c:v>2.69287109375</c:v>
                </c:pt>
                <c:pt idx="5516">
                  <c:v>2.693359375</c:v>
                </c:pt>
                <c:pt idx="5517">
                  <c:v>2.69384765625</c:v>
                </c:pt>
                <c:pt idx="5518">
                  <c:v>2.6943359375</c:v>
                </c:pt>
                <c:pt idx="5519">
                  <c:v>2.69482421875</c:v>
                </c:pt>
                <c:pt idx="5520">
                  <c:v>2.6953125</c:v>
                </c:pt>
                <c:pt idx="5521">
                  <c:v>2.69580078125</c:v>
                </c:pt>
                <c:pt idx="5522">
                  <c:v>2.6962890625</c:v>
                </c:pt>
                <c:pt idx="5523">
                  <c:v>2.69677734375</c:v>
                </c:pt>
                <c:pt idx="5524">
                  <c:v>2.697265625</c:v>
                </c:pt>
                <c:pt idx="5525">
                  <c:v>2.69775390625</c:v>
                </c:pt>
                <c:pt idx="5526">
                  <c:v>2.6982421875</c:v>
                </c:pt>
                <c:pt idx="5527">
                  <c:v>2.69873046875</c:v>
                </c:pt>
                <c:pt idx="5528">
                  <c:v>2.69921875</c:v>
                </c:pt>
                <c:pt idx="5529">
                  <c:v>2.69970703125</c:v>
                </c:pt>
                <c:pt idx="5530">
                  <c:v>2.7001953125</c:v>
                </c:pt>
                <c:pt idx="5531">
                  <c:v>2.70068359375</c:v>
                </c:pt>
                <c:pt idx="5532">
                  <c:v>2.701171875</c:v>
                </c:pt>
                <c:pt idx="5533">
                  <c:v>2.70166015625</c:v>
                </c:pt>
                <c:pt idx="5534">
                  <c:v>2.7021484375</c:v>
                </c:pt>
                <c:pt idx="5535">
                  <c:v>2.70263671875</c:v>
                </c:pt>
                <c:pt idx="5536">
                  <c:v>2.703125</c:v>
                </c:pt>
                <c:pt idx="5537">
                  <c:v>2.70361328125</c:v>
                </c:pt>
                <c:pt idx="5538">
                  <c:v>2.7041015625</c:v>
                </c:pt>
                <c:pt idx="5539">
                  <c:v>2.70458984375</c:v>
                </c:pt>
                <c:pt idx="5540">
                  <c:v>2.705078125</c:v>
                </c:pt>
                <c:pt idx="5541">
                  <c:v>2.70556640625</c:v>
                </c:pt>
                <c:pt idx="5542">
                  <c:v>2.7060546875</c:v>
                </c:pt>
                <c:pt idx="5543">
                  <c:v>2.70654296875</c:v>
                </c:pt>
                <c:pt idx="5544">
                  <c:v>2.70703125</c:v>
                </c:pt>
                <c:pt idx="5545">
                  <c:v>2.70751953125</c:v>
                </c:pt>
                <c:pt idx="5546">
                  <c:v>2.7080078125</c:v>
                </c:pt>
                <c:pt idx="5547">
                  <c:v>2.70849609375</c:v>
                </c:pt>
                <c:pt idx="5548">
                  <c:v>2.708984375</c:v>
                </c:pt>
                <c:pt idx="5549">
                  <c:v>2.70947265625</c:v>
                </c:pt>
                <c:pt idx="5550">
                  <c:v>2.7099609375</c:v>
                </c:pt>
                <c:pt idx="5551">
                  <c:v>2.71044921875</c:v>
                </c:pt>
                <c:pt idx="5552">
                  <c:v>2.7109375</c:v>
                </c:pt>
                <c:pt idx="5553">
                  <c:v>2.71142578125</c:v>
                </c:pt>
                <c:pt idx="5554">
                  <c:v>2.7119140625</c:v>
                </c:pt>
                <c:pt idx="5555">
                  <c:v>2.71240234375</c:v>
                </c:pt>
                <c:pt idx="5556">
                  <c:v>2.712890625</c:v>
                </c:pt>
                <c:pt idx="5557">
                  <c:v>2.71337890625</c:v>
                </c:pt>
                <c:pt idx="5558">
                  <c:v>2.7138671875</c:v>
                </c:pt>
                <c:pt idx="5559">
                  <c:v>2.71435546875</c:v>
                </c:pt>
                <c:pt idx="5560">
                  <c:v>2.71484375</c:v>
                </c:pt>
                <c:pt idx="5561">
                  <c:v>2.71533203125</c:v>
                </c:pt>
                <c:pt idx="5562">
                  <c:v>2.7158203125</c:v>
                </c:pt>
                <c:pt idx="5563">
                  <c:v>2.71630859375</c:v>
                </c:pt>
                <c:pt idx="5564">
                  <c:v>2.716796875</c:v>
                </c:pt>
                <c:pt idx="5565">
                  <c:v>2.71728515625</c:v>
                </c:pt>
                <c:pt idx="5566">
                  <c:v>2.7177734375</c:v>
                </c:pt>
                <c:pt idx="5567">
                  <c:v>2.71826171875</c:v>
                </c:pt>
                <c:pt idx="5568">
                  <c:v>2.71875</c:v>
                </c:pt>
                <c:pt idx="5569">
                  <c:v>2.71923828125</c:v>
                </c:pt>
                <c:pt idx="5570">
                  <c:v>2.7197265625</c:v>
                </c:pt>
                <c:pt idx="5571">
                  <c:v>2.72021484375</c:v>
                </c:pt>
                <c:pt idx="5572">
                  <c:v>2.720703125</c:v>
                </c:pt>
                <c:pt idx="5573">
                  <c:v>2.72119140625</c:v>
                </c:pt>
                <c:pt idx="5574">
                  <c:v>2.7216796875</c:v>
                </c:pt>
                <c:pt idx="5575">
                  <c:v>2.72216796875</c:v>
                </c:pt>
                <c:pt idx="5576">
                  <c:v>2.72265625</c:v>
                </c:pt>
                <c:pt idx="5577">
                  <c:v>2.72314453125</c:v>
                </c:pt>
                <c:pt idx="5578">
                  <c:v>2.7236328125</c:v>
                </c:pt>
                <c:pt idx="5579">
                  <c:v>2.72412109375</c:v>
                </c:pt>
                <c:pt idx="5580">
                  <c:v>2.724609375</c:v>
                </c:pt>
                <c:pt idx="5581">
                  <c:v>2.72509765625</c:v>
                </c:pt>
                <c:pt idx="5582">
                  <c:v>2.7255859375</c:v>
                </c:pt>
                <c:pt idx="5583">
                  <c:v>2.72607421875</c:v>
                </c:pt>
                <c:pt idx="5584">
                  <c:v>2.7265625</c:v>
                </c:pt>
                <c:pt idx="5585">
                  <c:v>2.72705078125</c:v>
                </c:pt>
                <c:pt idx="5586">
                  <c:v>2.7275390625</c:v>
                </c:pt>
                <c:pt idx="5587">
                  <c:v>2.72802734375</c:v>
                </c:pt>
                <c:pt idx="5588">
                  <c:v>2.728515625</c:v>
                </c:pt>
                <c:pt idx="5589">
                  <c:v>2.72900390625</c:v>
                </c:pt>
                <c:pt idx="5590">
                  <c:v>2.7294921875</c:v>
                </c:pt>
                <c:pt idx="5591">
                  <c:v>2.72998046875</c:v>
                </c:pt>
                <c:pt idx="5592">
                  <c:v>2.73046875</c:v>
                </c:pt>
                <c:pt idx="5593">
                  <c:v>2.73095703125</c:v>
                </c:pt>
                <c:pt idx="5594">
                  <c:v>2.7314453125</c:v>
                </c:pt>
                <c:pt idx="5595">
                  <c:v>2.73193359375</c:v>
                </c:pt>
                <c:pt idx="5596">
                  <c:v>2.732421875</c:v>
                </c:pt>
                <c:pt idx="5597">
                  <c:v>2.73291015625</c:v>
                </c:pt>
                <c:pt idx="5598">
                  <c:v>2.7333984375</c:v>
                </c:pt>
                <c:pt idx="5599">
                  <c:v>2.73388671875</c:v>
                </c:pt>
                <c:pt idx="5600">
                  <c:v>2.734375</c:v>
                </c:pt>
                <c:pt idx="5601">
                  <c:v>2.73486328125</c:v>
                </c:pt>
                <c:pt idx="5602">
                  <c:v>2.7353515625</c:v>
                </c:pt>
                <c:pt idx="5603">
                  <c:v>2.73583984375</c:v>
                </c:pt>
                <c:pt idx="5604">
                  <c:v>2.736328125</c:v>
                </c:pt>
                <c:pt idx="5605">
                  <c:v>2.73681640625</c:v>
                </c:pt>
                <c:pt idx="5606">
                  <c:v>2.7373046875</c:v>
                </c:pt>
                <c:pt idx="5607">
                  <c:v>2.73779296875</c:v>
                </c:pt>
                <c:pt idx="5608">
                  <c:v>2.73828125</c:v>
                </c:pt>
                <c:pt idx="5609">
                  <c:v>2.73876953125</c:v>
                </c:pt>
                <c:pt idx="5610">
                  <c:v>2.7392578125</c:v>
                </c:pt>
                <c:pt idx="5611">
                  <c:v>2.73974609375</c:v>
                </c:pt>
                <c:pt idx="5612">
                  <c:v>2.740234375</c:v>
                </c:pt>
                <c:pt idx="5613">
                  <c:v>2.74072265625</c:v>
                </c:pt>
                <c:pt idx="5614">
                  <c:v>2.7412109375</c:v>
                </c:pt>
                <c:pt idx="5615">
                  <c:v>2.74169921875</c:v>
                </c:pt>
                <c:pt idx="5616">
                  <c:v>2.7421875</c:v>
                </c:pt>
                <c:pt idx="5617">
                  <c:v>2.74267578125</c:v>
                </c:pt>
                <c:pt idx="5618">
                  <c:v>2.7431640625</c:v>
                </c:pt>
                <c:pt idx="5619">
                  <c:v>2.74365234375</c:v>
                </c:pt>
                <c:pt idx="5620">
                  <c:v>2.744140625</c:v>
                </c:pt>
                <c:pt idx="5621">
                  <c:v>2.74462890625</c:v>
                </c:pt>
                <c:pt idx="5622">
                  <c:v>2.7451171875</c:v>
                </c:pt>
                <c:pt idx="5623">
                  <c:v>2.74560546875</c:v>
                </c:pt>
                <c:pt idx="5624">
                  <c:v>2.74609375</c:v>
                </c:pt>
                <c:pt idx="5625">
                  <c:v>2.74658203125</c:v>
                </c:pt>
                <c:pt idx="5626">
                  <c:v>2.7470703125</c:v>
                </c:pt>
                <c:pt idx="5627">
                  <c:v>2.74755859375</c:v>
                </c:pt>
                <c:pt idx="5628">
                  <c:v>2.748046875</c:v>
                </c:pt>
                <c:pt idx="5629">
                  <c:v>2.74853515625</c:v>
                </c:pt>
                <c:pt idx="5630">
                  <c:v>2.7490234375</c:v>
                </c:pt>
                <c:pt idx="5631">
                  <c:v>2.74951171875</c:v>
                </c:pt>
                <c:pt idx="5632">
                  <c:v>2.75</c:v>
                </c:pt>
                <c:pt idx="5633">
                  <c:v>2.75048828125</c:v>
                </c:pt>
                <c:pt idx="5634">
                  <c:v>2.7509765625</c:v>
                </c:pt>
                <c:pt idx="5635">
                  <c:v>2.75146484375</c:v>
                </c:pt>
                <c:pt idx="5636">
                  <c:v>2.751953125</c:v>
                </c:pt>
                <c:pt idx="5637">
                  <c:v>2.75244140625</c:v>
                </c:pt>
                <c:pt idx="5638">
                  <c:v>2.7529296875</c:v>
                </c:pt>
                <c:pt idx="5639">
                  <c:v>2.75341796875</c:v>
                </c:pt>
                <c:pt idx="5640">
                  <c:v>2.75390625</c:v>
                </c:pt>
                <c:pt idx="5641">
                  <c:v>2.75439453125</c:v>
                </c:pt>
                <c:pt idx="5642">
                  <c:v>2.7548828125</c:v>
                </c:pt>
                <c:pt idx="5643">
                  <c:v>2.75537109375</c:v>
                </c:pt>
                <c:pt idx="5644">
                  <c:v>2.755859375</c:v>
                </c:pt>
                <c:pt idx="5645">
                  <c:v>2.75634765625</c:v>
                </c:pt>
                <c:pt idx="5646">
                  <c:v>2.7568359375</c:v>
                </c:pt>
                <c:pt idx="5647">
                  <c:v>2.75732421875</c:v>
                </c:pt>
                <c:pt idx="5648">
                  <c:v>2.7578125</c:v>
                </c:pt>
                <c:pt idx="5649">
                  <c:v>2.75830078125</c:v>
                </c:pt>
                <c:pt idx="5650">
                  <c:v>2.7587890625</c:v>
                </c:pt>
                <c:pt idx="5651">
                  <c:v>2.75927734375</c:v>
                </c:pt>
                <c:pt idx="5652">
                  <c:v>2.759765625</c:v>
                </c:pt>
                <c:pt idx="5653">
                  <c:v>2.76025390625</c:v>
                </c:pt>
                <c:pt idx="5654">
                  <c:v>2.7607421875</c:v>
                </c:pt>
                <c:pt idx="5655">
                  <c:v>2.76123046875</c:v>
                </c:pt>
                <c:pt idx="5656">
                  <c:v>2.76171875</c:v>
                </c:pt>
                <c:pt idx="5657">
                  <c:v>2.76220703125</c:v>
                </c:pt>
                <c:pt idx="5658">
                  <c:v>2.7626953125</c:v>
                </c:pt>
                <c:pt idx="5659">
                  <c:v>2.76318359375</c:v>
                </c:pt>
                <c:pt idx="5660">
                  <c:v>2.763671875</c:v>
                </c:pt>
                <c:pt idx="5661">
                  <c:v>2.76416015625</c:v>
                </c:pt>
                <c:pt idx="5662">
                  <c:v>2.7646484375</c:v>
                </c:pt>
                <c:pt idx="5663">
                  <c:v>2.76513671875</c:v>
                </c:pt>
                <c:pt idx="5664">
                  <c:v>2.765625</c:v>
                </c:pt>
                <c:pt idx="5665">
                  <c:v>2.76611328125</c:v>
                </c:pt>
                <c:pt idx="5666">
                  <c:v>2.7666015625</c:v>
                </c:pt>
                <c:pt idx="5667">
                  <c:v>2.76708984375</c:v>
                </c:pt>
                <c:pt idx="5668">
                  <c:v>2.767578125</c:v>
                </c:pt>
                <c:pt idx="5669">
                  <c:v>2.76806640625</c:v>
                </c:pt>
                <c:pt idx="5670">
                  <c:v>2.7685546875</c:v>
                </c:pt>
                <c:pt idx="5671">
                  <c:v>2.76904296875</c:v>
                </c:pt>
                <c:pt idx="5672">
                  <c:v>2.76953125</c:v>
                </c:pt>
                <c:pt idx="5673">
                  <c:v>2.77001953125</c:v>
                </c:pt>
                <c:pt idx="5674">
                  <c:v>2.7705078125</c:v>
                </c:pt>
                <c:pt idx="5675">
                  <c:v>2.77099609375</c:v>
                </c:pt>
                <c:pt idx="5676">
                  <c:v>2.771484375</c:v>
                </c:pt>
                <c:pt idx="5677">
                  <c:v>2.77197265625</c:v>
                </c:pt>
                <c:pt idx="5678">
                  <c:v>2.7724609375</c:v>
                </c:pt>
                <c:pt idx="5679">
                  <c:v>2.77294921875</c:v>
                </c:pt>
                <c:pt idx="5680">
                  <c:v>2.7734375</c:v>
                </c:pt>
                <c:pt idx="5681">
                  <c:v>2.77392578125</c:v>
                </c:pt>
                <c:pt idx="5682">
                  <c:v>2.7744140625</c:v>
                </c:pt>
                <c:pt idx="5683">
                  <c:v>2.77490234375</c:v>
                </c:pt>
                <c:pt idx="5684">
                  <c:v>2.775390625</c:v>
                </c:pt>
                <c:pt idx="5685">
                  <c:v>2.77587890625</c:v>
                </c:pt>
                <c:pt idx="5686">
                  <c:v>2.7763671875</c:v>
                </c:pt>
                <c:pt idx="5687">
                  <c:v>2.77685546875</c:v>
                </c:pt>
                <c:pt idx="5688">
                  <c:v>2.77734375</c:v>
                </c:pt>
                <c:pt idx="5689">
                  <c:v>2.77783203125</c:v>
                </c:pt>
                <c:pt idx="5690">
                  <c:v>2.7783203125</c:v>
                </c:pt>
                <c:pt idx="5691">
                  <c:v>2.77880859375</c:v>
                </c:pt>
                <c:pt idx="5692">
                  <c:v>2.779296875</c:v>
                </c:pt>
                <c:pt idx="5693">
                  <c:v>2.77978515625</c:v>
                </c:pt>
                <c:pt idx="5694">
                  <c:v>2.7802734375</c:v>
                </c:pt>
                <c:pt idx="5695">
                  <c:v>2.78076171875</c:v>
                </c:pt>
                <c:pt idx="5696">
                  <c:v>2.78125</c:v>
                </c:pt>
                <c:pt idx="5697">
                  <c:v>2.78173828125</c:v>
                </c:pt>
                <c:pt idx="5698">
                  <c:v>2.7822265625</c:v>
                </c:pt>
                <c:pt idx="5699">
                  <c:v>2.78271484375</c:v>
                </c:pt>
                <c:pt idx="5700">
                  <c:v>2.783203125</c:v>
                </c:pt>
                <c:pt idx="5701">
                  <c:v>2.78369140625</c:v>
                </c:pt>
                <c:pt idx="5702">
                  <c:v>2.7841796875</c:v>
                </c:pt>
                <c:pt idx="5703">
                  <c:v>2.78466796875</c:v>
                </c:pt>
                <c:pt idx="5704">
                  <c:v>2.78515625</c:v>
                </c:pt>
                <c:pt idx="5705">
                  <c:v>2.78564453125</c:v>
                </c:pt>
                <c:pt idx="5706">
                  <c:v>2.7861328125</c:v>
                </c:pt>
                <c:pt idx="5707">
                  <c:v>2.78662109375</c:v>
                </c:pt>
                <c:pt idx="5708">
                  <c:v>2.787109375</c:v>
                </c:pt>
                <c:pt idx="5709">
                  <c:v>2.78759765625</c:v>
                </c:pt>
                <c:pt idx="5710">
                  <c:v>2.7880859375</c:v>
                </c:pt>
                <c:pt idx="5711">
                  <c:v>2.78857421875</c:v>
                </c:pt>
                <c:pt idx="5712">
                  <c:v>2.7890625</c:v>
                </c:pt>
                <c:pt idx="5713">
                  <c:v>2.78955078125</c:v>
                </c:pt>
                <c:pt idx="5714">
                  <c:v>2.7900390625</c:v>
                </c:pt>
                <c:pt idx="5715">
                  <c:v>2.79052734375</c:v>
                </c:pt>
                <c:pt idx="5716">
                  <c:v>2.791015625</c:v>
                </c:pt>
                <c:pt idx="5717">
                  <c:v>2.79150390625</c:v>
                </c:pt>
                <c:pt idx="5718">
                  <c:v>2.7919921875</c:v>
                </c:pt>
                <c:pt idx="5719">
                  <c:v>2.79248046875</c:v>
                </c:pt>
                <c:pt idx="5720">
                  <c:v>2.79296875</c:v>
                </c:pt>
                <c:pt idx="5721">
                  <c:v>2.79345703125</c:v>
                </c:pt>
                <c:pt idx="5722">
                  <c:v>2.7939453125</c:v>
                </c:pt>
                <c:pt idx="5723">
                  <c:v>2.79443359375</c:v>
                </c:pt>
                <c:pt idx="5724">
                  <c:v>2.794921875</c:v>
                </c:pt>
                <c:pt idx="5725">
                  <c:v>2.79541015625</c:v>
                </c:pt>
                <c:pt idx="5726">
                  <c:v>2.7958984375</c:v>
                </c:pt>
                <c:pt idx="5727">
                  <c:v>2.79638671875</c:v>
                </c:pt>
                <c:pt idx="5728">
                  <c:v>2.796875</c:v>
                </c:pt>
                <c:pt idx="5729">
                  <c:v>2.79736328125</c:v>
                </c:pt>
                <c:pt idx="5730">
                  <c:v>2.7978515625</c:v>
                </c:pt>
                <c:pt idx="5731">
                  <c:v>2.79833984375</c:v>
                </c:pt>
                <c:pt idx="5732">
                  <c:v>2.798828125</c:v>
                </c:pt>
                <c:pt idx="5733">
                  <c:v>2.79931640625</c:v>
                </c:pt>
                <c:pt idx="5734">
                  <c:v>2.7998046875</c:v>
                </c:pt>
                <c:pt idx="5735">
                  <c:v>2.80029296875</c:v>
                </c:pt>
                <c:pt idx="5736">
                  <c:v>2.80078125</c:v>
                </c:pt>
                <c:pt idx="5737">
                  <c:v>2.80126953125</c:v>
                </c:pt>
                <c:pt idx="5738">
                  <c:v>2.8017578125</c:v>
                </c:pt>
                <c:pt idx="5739">
                  <c:v>2.80224609375</c:v>
                </c:pt>
                <c:pt idx="5740">
                  <c:v>2.802734375</c:v>
                </c:pt>
                <c:pt idx="5741">
                  <c:v>2.80322265625</c:v>
                </c:pt>
                <c:pt idx="5742">
                  <c:v>2.8037109375</c:v>
                </c:pt>
                <c:pt idx="5743">
                  <c:v>2.80419921875</c:v>
                </c:pt>
                <c:pt idx="5744">
                  <c:v>2.8046875</c:v>
                </c:pt>
                <c:pt idx="5745">
                  <c:v>2.80517578125</c:v>
                </c:pt>
                <c:pt idx="5746">
                  <c:v>2.8056640625</c:v>
                </c:pt>
                <c:pt idx="5747">
                  <c:v>2.80615234375</c:v>
                </c:pt>
                <c:pt idx="5748">
                  <c:v>2.806640625</c:v>
                </c:pt>
                <c:pt idx="5749">
                  <c:v>2.80712890625</c:v>
                </c:pt>
                <c:pt idx="5750">
                  <c:v>2.8076171875</c:v>
                </c:pt>
                <c:pt idx="5751">
                  <c:v>2.80810546875</c:v>
                </c:pt>
                <c:pt idx="5752">
                  <c:v>2.80859375</c:v>
                </c:pt>
                <c:pt idx="5753">
                  <c:v>2.80908203125</c:v>
                </c:pt>
                <c:pt idx="5754">
                  <c:v>2.8095703125</c:v>
                </c:pt>
                <c:pt idx="5755">
                  <c:v>2.81005859375</c:v>
                </c:pt>
                <c:pt idx="5756">
                  <c:v>2.810546875</c:v>
                </c:pt>
                <c:pt idx="5757">
                  <c:v>2.81103515625</c:v>
                </c:pt>
                <c:pt idx="5758">
                  <c:v>2.8115234375</c:v>
                </c:pt>
                <c:pt idx="5759">
                  <c:v>2.81201171875</c:v>
                </c:pt>
                <c:pt idx="5760">
                  <c:v>2.8125</c:v>
                </c:pt>
                <c:pt idx="5761">
                  <c:v>2.81298828125</c:v>
                </c:pt>
                <c:pt idx="5762">
                  <c:v>2.8134765625</c:v>
                </c:pt>
                <c:pt idx="5763">
                  <c:v>2.81396484375</c:v>
                </c:pt>
                <c:pt idx="5764">
                  <c:v>2.814453125</c:v>
                </c:pt>
                <c:pt idx="5765">
                  <c:v>2.81494140625</c:v>
                </c:pt>
                <c:pt idx="5766">
                  <c:v>2.8154296875</c:v>
                </c:pt>
                <c:pt idx="5767">
                  <c:v>2.81591796875</c:v>
                </c:pt>
                <c:pt idx="5768">
                  <c:v>2.81640625</c:v>
                </c:pt>
                <c:pt idx="5769">
                  <c:v>2.81689453125</c:v>
                </c:pt>
                <c:pt idx="5770">
                  <c:v>2.8173828125</c:v>
                </c:pt>
                <c:pt idx="5771">
                  <c:v>2.81787109375</c:v>
                </c:pt>
                <c:pt idx="5772">
                  <c:v>2.818359375</c:v>
                </c:pt>
                <c:pt idx="5773">
                  <c:v>2.81884765625</c:v>
                </c:pt>
                <c:pt idx="5774">
                  <c:v>2.8193359375</c:v>
                </c:pt>
                <c:pt idx="5775">
                  <c:v>2.81982421875</c:v>
                </c:pt>
                <c:pt idx="5776">
                  <c:v>2.8203125</c:v>
                </c:pt>
                <c:pt idx="5777">
                  <c:v>2.82080078125</c:v>
                </c:pt>
                <c:pt idx="5778">
                  <c:v>2.8212890625</c:v>
                </c:pt>
                <c:pt idx="5779">
                  <c:v>2.82177734375</c:v>
                </c:pt>
                <c:pt idx="5780">
                  <c:v>2.822265625</c:v>
                </c:pt>
                <c:pt idx="5781">
                  <c:v>2.82275390625</c:v>
                </c:pt>
                <c:pt idx="5782">
                  <c:v>2.8232421875</c:v>
                </c:pt>
                <c:pt idx="5783">
                  <c:v>2.82373046875</c:v>
                </c:pt>
                <c:pt idx="5784">
                  <c:v>2.82421875</c:v>
                </c:pt>
                <c:pt idx="5785">
                  <c:v>2.82470703125</c:v>
                </c:pt>
                <c:pt idx="5786">
                  <c:v>2.8251953125</c:v>
                </c:pt>
                <c:pt idx="5787">
                  <c:v>2.82568359375</c:v>
                </c:pt>
                <c:pt idx="5788">
                  <c:v>2.826171875</c:v>
                </c:pt>
                <c:pt idx="5789">
                  <c:v>2.82666015625</c:v>
                </c:pt>
                <c:pt idx="5790">
                  <c:v>2.8271484375</c:v>
                </c:pt>
                <c:pt idx="5791">
                  <c:v>2.82763671875</c:v>
                </c:pt>
                <c:pt idx="5792">
                  <c:v>2.828125</c:v>
                </c:pt>
                <c:pt idx="5793">
                  <c:v>2.82861328125</c:v>
                </c:pt>
                <c:pt idx="5794">
                  <c:v>2.8291015625</c:v>
                </c:pt>
                <c:pt idx="5795">
                  <c:v>2.82958984375</c:v>
                </c:pt>
                <c:pt idx="5796">
                  <c:v>2.830078125</c:v>
                </c:pt>
                <c:pt idx="5797">
                  <c:v>2.83056640625</c:v>
                </c:pt>
                <c:pt idx="5798">
                  <c:v>2.8310546875</c:v>
                </c:pt>
                <c:pt idx="5799">
                  <c:v>2.83154296875</c:v>
                </c:pt>
                <c:pt idx="5800">
                  <c:v>2.83203125</c:v>
                </c:pt>
                <c:pt idx="5801">
                  <c:v>2.83251953125</c:v>
                </c:pt>
                <c:pt idx="5802">
                  <c:v>2.8330078125</c:v>
                </c:pt>
                <c:pt idx="5803">
                  <c:v>2.83349609375</c:v>
                </c:pt>
                <c:pt idx="5804">
                  <c:v>2.833984375</c:v>
                </c:pt>
                <c:pt idx="5805">
                  <c:v>2.83447265625</c:v>
                </c:pt>
                <c:pt idx="5806">
                  <c:v>2.8349609375</c:v>
                </c:pt>
                <c:pt idx="5807">
                  <c:v>2.83544921875</c:v>
                </c:pt>
                <c:pt idx="5808">
                  <c:v>2.8359375</c:v>
                </c:pt>
                <c:pt idx="5809">
                  <c:v>2.83642578125</c:v>
                </c:pt>
                <c:pt idx="5810">
                  <c:v>2.8369140625</c:v>
                </c:pt>
                <c:pt idx="5811">
                  <c:v>2.83740234375</c:v>
                </c:pt>
                <c:pt idx="5812">
                  <c:v>2.837890625</c:v>
                </c:pt>
                <c:pt idx="5813">
                  <c:v>2.83837890625</c:v>
                </c:pt>
                <c:pt idx="5814">
                  <c:v>2.8388671875</c:v>
                </c:pt>
                <c:pt idx="5815">
                  <c:v>2.83935546875</c:v>
                </c:pt>
                <c:pt idx="5816">
                  <c:v>2.83984375</c:v>
                </c:pt>
                <c:pt idx="5817">
                  <c:v>2.84033203125</c:v>
                </c:pt>
                <c:pt idx="5818">
                  <c:v>2.8408203125</c:v>
                </c:pt>
                <c:pt idx="5819">
                  <c:v>2.84130859375</c:v>
                </c:pt>
                <c:pt idx="5820">
                  <c:v>2.841796875</c:v>
                </c:pt>
                <c:pt idx="5821">
                  <c:v>2.84228515625</c:v>
                </c:pt>
                <c:pt idx="5822">
                  <c:v>2.8427734375</c:v>
                </c:pt>
                <c:pt idx="5823">
                  <c:v>2.84326171875</c:v>
                </c:pt>
                <c:pt idx="5824">
                  <c:v>2.84375</c:v>
                </c:pt>
                <c:pt idx="5825">
                  <c:v>2.84423828125</c:v>
                </c:pt>
                <c:pt idx="5826">
                  <c:v>2.8447265625</c:v>
                </c:pt>
                <c:pt idx="5827">
                  <c:v>2.84521484375</c:v>
                </c:pt>
                <c:pt idx="5828">
                  <c:v>2.845703125</c:v>
                </c:pt>
                <c:pt idx="5829">
                  <c:v>2.84619140625</c:v>
                </c:pt>
                <c:pt idx="5830">
                  <c:v>2.8466796875</c:v>
                </c:pt>
                <c:pt idx="5831">
                  <c:v>2.84716796875</c:v>
                </c:pt>
                <c:pt idx="5832">
                  <c:v>2.84765625</c:v>
                </c:pt>
                <c:pt idx="5833">
                  <c:v>2.84814453125</c:v>
                </c:pt>
                <c:pt idx="5834">
                  <c:v>2.8486328125</c:v>
                </c:pt>
                <c:pt idx="5835">
                  <c:v>2.84912109375</c:v>
                </c:pt>
                <c:pt idx="5836">
                  <c:v>2.849609375</c:v>
                </c:pt>
                <c:pt idx="5837">
                  <c:v>2.85009765625</c:v>
                </c:pt>
                <c:pt idx="5838">
                  <c:v>2.8505859375</c:v>
                </c:pt>
                <c:pt idx="5839">
                  <c:v>2.85107421875</c:v>
                </c:pt>
                <c:pt idx="5840">
                  <c:v>2.8515625</c:v>
                </c:pt>
                <c:pt idx="5841">
                  <c:v>2.85205078125</c:v>
                </c:pt>
                <c:pt idx="5842">
                  <c:v>2.8525390625</c:v>
                </c:pt>
                <c:pt idx="5843">
                  <c:v>2.85302734375</c:v>
                </c:pt>
                <c:pt idx="5844">
                  <c:v>2.853515625</c:v>
                </c:pt>
                <c:pt idx="5845">
                  <c:v>2.85400390625</c:v>
                </c:pt>
                <c:pt idx="5846">
                  <c:v>2.8544921875</c:v>
                </c:pt>
                <c:pt idx="5847">
                  <c:v>2.85498046875</c:v>
                </c:pt>
                <c:pt idx="5848">
                  <c:v>2.85546875</c:v>
                </c:pt>
                <c:pt idx="5849">
                  <c:v>2.85595703125</c:v>
                </c:pt>
                <c:pt idx="5850">
                  <c:v>2.8564453125</c:v>
                </c:pt>
                <c:pt idx="5851">
                  <c:v>2.85693359375</c:v>
                </c:pt>
                <c:pt idx="5852">
                  <c:v>2.857421875</c:v>
                </c:pt>
                <c:pt idx="5853">
                  <c:v>2.85791015625</c:v>
                </c:pt>
                <c:pt idx="5854">
                  <c:v>2.8583984375</c:v>
                </c:pt>
                <c:pt idx="5855">
                  <c:v>2.85888671875</c:v>
                </c:pt>
                <c:pt idx="5856">
                  <c:v>2.859375</c:v>
                </c:pt>
                <c:pt idx="5857">
                  <c:v>2.85986328125</c:v>
                </c:pt>
                <c:pt idx="5858">
                  <c:v>2.8603515625</c:v>
                </c:pt>
                <c:pt idx="5859">
                  <c:v>2.86083984375</c:v>
                </c:pt>
                <c:pt idx="5860">
                  <c:v>2.861328125</c:v>
                </c:pt>
                <c:pt idx="5861">
                  <c:v>2.86181640625</c:v>
                </c:pt>
                <c:pt idx="5862">
                  <c:v>2.8623046875</c:v>
                </c:pt>
                <c:pt idx="5863">
                  <c:v>2.86279296875</c:v>
                </c:pt>
                <c:pt idx="5864">
                  <c:v>2.86328125</c:v>
                </c:pt>
                <c:pt idx="5865">
                  <c:v>2.86376953125</c:v>
                </c:pt>
                <c:pt idx="5866">
                  <c:v>2.8642578125</c:v>
                </c:pt>
                <c:pt idx="5867">
                  <c:v>2.86474609375</c:v>
                </c:pt>
                <c:pt idx="5868">
                  <c:v>2.865234375</c:v>
                </c:pt>
                <c:pt idx="5869">
                  <c:v>2.86572265625</c:v>
                </c:pt>
                <c:pt idx="5870">
                  <c:v>2.8662109375</c:v>
                </c:pt>
                <c:pt idx="5871">
                  <c:v>2.86669921875</c:v>
                </c:pt>
                <c:pt idx="5872">
                  <c:v>2.8671875</c:v>
                </c:pt>
                <c:pt idx="5873">
                  <c:v>2.86767578125</c:v>
                </c:pt>
                <c:pt idx="5874">
                  <c:v>2.8681640625</c:v>
                </c:pt>
                <c:pt idx="5875">
                  <c:v>2.86865234375</c:v>
                </c:pt>
                <c:pt idx="5876">
                  <c:v>2.869140625</c:v>
                </c:pt>
                <c:pt idx="5877">
                  <c:v>2.86962890625</c:v>
                </c:pt>
                <c:pt idx="5878">
                  <c:v>2.8701171875</c:v>
                </c:pt>
                <c:pt idx="5879">
                  <c:v>2.87060546875</c:v>
                </c:pt>
                <c:pt idx="5880">
                  <c:v>2.87109375</c:v>
                </c:pt>
                <c:pt idx="5881">
                  <c:v>2.87158203125</c:v>
                </c:pt>
                <c:pt idx="5882">
                  <c:v>2.8720703125</c:v>
                </c:pt>
                <c:pt idx="5883">
                  <c:v>2.87255859375</c:v>
                </c:pt>
                <c:pt idx="5884">
                  <c:v>2.873046875</c:v>
                </c:pt>
                <c:pt idx="5885">
                  <c:v>2.87353515625</c:v>
                </c:pt>
                <c:pt idx="5886">
                  <c:v>2.8740234375</c:v>
                </c:pt>
                <c:pt idx="5887">
                  <c:v>2.87451171875</c:v>
                </c:pt>
                <c:pt idx="5888">
                  <c:v>2.875</c:v>
                </c:pt>
                <c:pt idx="5889">
                  <c:v>2.87548828125</c:v>
                </c:pt>
                <c:pt idx="5890">
                  <c:v>2.8759765625</c:v>
                </c:pt>
                <c:pt idx="5891">
                  <c:v>2.87646484375</c:v>
                </c:pt>
                <c:pt idx="5892">
                  <c:v>2.876953125</c:v>
                </c:pt>
                <c:pt idx="5893">
                  <c:v>2.87744140625</c:v>
                </c:pt>
                <c:pt idx="5894">
                  <c:v>2.8779296875</c:v>
                </c:pt>
                <c:pt idx="5895">
                  <c:v>2.87841796875</c:v>
                </c:pt>
                <c:pt idx="5896">
                  <c:v>2.87890625</c:v>
                </c:pt>
                <c:pt idx="5897">
                  <c:v>2.87939453125</c:v>
                </c:pt>
                <c:pt idx="5898">
                  <c:v>2.8798828125</c:v>
                </c:pt>
                <c:pt idx="5899">
                  <c:v>2.88037109375</c:v>
                </c:pt>
                <c:pt idx="5900">
                  <c:v>2.880859375</c:v>
                </c:pt>
                <c:pt idx="5901">
                  <c:v>2.88134765625</c:v>
                </c:pt>
                <c:pt idx="5902">
                  <c:v>2.8818359375</c:v>
                </c:pt>
                <c:pt idx="5903">
                  <c:v>2.88232421875</c:v>
                </c:pt>
                <c:pt idx="5904">
                  <c:v>2.8828125</c:v>
                </c:pt>
                <c:pt idx="5905">
                  <c:v>2.88330078125</c:v>
                </c:pt>
                <c:pt idx="5906">
                  <c:v>2.8837890625</c:v>
                </c:pt>
                <c:pt idx="5907">
                  <c:v>2.88427734375</c:v>
                </c:pt>
                <c:pt idx="5908">
                  <c:v>2.884765625</c:v>
                </c:pt>
                <c:pt idx="5909">
                  <c:v>2.88525390625</c:v>
                </c:pt>
                <c:pt idx="5910">
                  <c:v>2.8857421875</c:v>
                </c:pt>
                <c:pt idx="5911">
                  <c:v>2.88623046875</c:v>
                </c:pt>
                <c:pt idx="5912">
                  <c:v>2.88671875</c:v>
                </c:pt>
                <c:pt idx="5913">
                  <c:v>2.88720703125</c:v>
                </c:pt>
                <c:pt idx="5914">
                  <c:v>2.8876953125</c:v>
                </c:pt>
                <c:pt idx="5915">
                  <c:v>2.88818359375</c:v>
                </c:pt>
                <c:pt idx="5916">
                  <c:v>2.888671875</c:v>
                </c:pt>
                <c:pt idx="5917">
                  <c:v>2.88916015625</c:v>
                </c:pt>
                <c:pt idx="5918">
                  <c:v>2.8896484375</c:v>
                </c:pt>
                <c:pt idx="5919">
                  <c:v>2.89013671875</c:v>
                </c:pt>
                <c:pt idx="5920">
                  <c:v>2.890625</c:v>
                </c:pt>
                <c:pt idx="5921">
                  <c:v>2.89111328125</c:v>
                </c:pt>
                <c:pt idx="5922">
                  <c:v>2.8916015625</c:v>
                </c:pt>
                <c:pt idx="5923">
                  <c:v>2.89208984375</c:v>
                </c:pt>
                <c:pt idx="5924">
                  <c:v>2.892578125</c:v>
                </c:pt>
                <c:pt idx="5925">
                  <c:v>2.89306640625</c:v>
                </c:pt>
                <c:pt idx="5926">
                  <c:v>2.8935546875</c:v>
                </c:pt>
                <c:pt idx="5927">
                  <c:v>2.89404296875</c:v>
                </c:pt>
                <c:pt idx="5928">
                  <c:v>2.89453125</c:v>
                </c:pt>
                <c:pt idx="5929">
                  <c:v>2.89501953125</c:v>
                </c:pt>
                <c:pt idx="5930">
                  <c:v>2.8955078125</c:v>
                </c:pt>
                <c:pt idx="5931">
                  <c:v>2.89599609375</c:v>
                </c:pt>
                <c:pt idx="5932">
                  <c:v>2.896484375</c:v>
                </c:pt>
                <c:pt idx="5933">
                  <c:v>2.89697265625</c:v>
                </c:pt>
                <c:pt idx="5934">
                  <c:v>2.8974609375</c:v>
                </c:pt>
                <c:pt idx="5935">
                  <c:v>2.89794921875</c:v>
                </c:pt>
                <c:pt idx="5936">
                  <c:v>2.8984375</c:v>
                </c:pt>
                <c:pt idx="5937">
                  <c:v>2.89892578125</c:v>
                </c:pt>
                <c:pt idx="5938">
                  <c:v>2.8994140625</c:v>
                </c:pt>
                <c:pt idx="5939">
                  <c:v>2.89990234375</c:v>
                </c:pt>
                <c:pt idx="5940">
                  <c:v>2.900390625</c:v>
                </c:pt>
                <c:pt idx="5941">
                  <c:v>2.90087890625</c:v>
                </c:pt>
                <c:pt idx="5942">
                  <c:v>2.9013671875</c:v>
                </c:pt>
                <c:pt idx="5943">
                  <c:v>2.90185546875</c:v>
                </c:pt>
                <c:pt idx="5944">
                  <c:v>2.90234375</c:v>
                </c:pt>
                <c:pt idx="5945">
                  <c:v>2.90283203125</c:v>
                </c:pt>
                <c:pt idx="5946">
                  <c:v>2.9033203125</c:v>
                </c:pt>
                <c:pt idx="5947">
                  <c:v>2.90380859375</c:v>
                </c:pt>
                <c:pt idx="5948">
                  <c:v>2.904296875</c:v>
                </c:pt>
                <c:pt idx="5949">
                  <c:v>2.90478515625</c:v>
                </c:pt>
                <c:pt idx="5950">
                  <c:v>2.9052734375</c:v>
                </c:pt>
                <c:pt idx="5951">
                  <c:v>2.90576171875</c:v>
                </c:pt>
                <c:pt idx="5952">
                  <c:v>2.90625</c:v>
                </c:pt>
                <c:pt idx="5953">
                  <c:v>2.90673828125</c:v>
                </c:pt>
                <c:pt idx="5954">
                  <c:v>2.9072265625</c:v>
                </c:pt>
                <c:pt idx="5955">
                  <c:v>2.90771484375</c:v>
                </c:pt>
                <c:pt idx="5956">
                  <c:v>2.908203125</c:v>
                </c:pt>
                <c:pt idx="5957">
                  <c:v>2.90869140625</c:v>
                </c:pt>
                <c:pt idx="5958">
                  <c:v>2.9091796875</c:v>
                </c:pt>
                <c:pt idx="5959">
                  <c:v>2.90966796875</c:v>
                </c:pt>
                <c:pt idx="5960">
                  <c:v>2.91015625</c:v>
                </c:pt>
                <c:pt idx="5961">
                  <c:v>2.91064453125</c:v>
                </c:pt>
                <c:pt idx="5962">
                  <c:v>2.9111328125</c:v>
                </c:pt>
                <c:pt idx="5963">
                  <c:v>2.91162109375</c:v>
                </c:pt>
                <c:pt idx="5964">
                  <c:v>2.912109375</c:v>
                </c:pt>
                <c:pt idx="5965">
                  <c:v>2.91259765625</c:v>
                </c:pt>
                <c:pt idx="5966">
                  <c:v>2.9130859375</c:v>
                </c:pt>
                <c:pt idx="5967">
                  <c:v>2.91357421875</c:v>
                </c:pt>
                <c:pt idx="5968">
                  <c:v>2.9140625</c:v>
                </c:pt>
                <c:pt idx="5969">
                  <c:v>2.91455078125</c:v>
                </c:pt>
                <c:pt idx="5970">
                  <c:v>2.9150390625</c:v>
                </c:pt>
                <c:pt idx="5971">
                  <c:v>2.91552734375</c:v>
                </c:pt>
                <c:pt idx="5972">
                  <c:v>2.916015625</c:v>
                </c:pt>
                <c:pt idx="5973">
                  <c:v>2.91650390625</c:v>
                </c:pt>
                <c:pt idx="5974">
                  <c:v>2.9169921875</c:v>
                </c:pt>
                <c:pt idx="5975">
                  <c:v>2.91748046875</c:v>
                </c:pt>
                <c:pt idx="5976">
                  <c:v>2.91796875</c:v>
                </c:pt>
                <c:pt idx="5977">
                  <c:v>2.91845703125</c:v>
                </c:pt>
                <c:pt idx="5978">
                  <c:v>2.9189453125</c:v>
                </c:pt>
                <c:pt idx="5979">
                  <c:v>2.91943359375</c:v>
                </c:pt>
                <c:pt idx="5980">
                  <c:v>2.919921875</c:v>
                </c:pt>
                <c:pt idx="5981">
                  <c:v>2.92041015625</c:v>
                </c:pt>
                <c:pt idx="5982">
                  <c:v>2.9208984375</c:v>
                </c:pt>
                <c:pt idx="5983">
                  <c:v>2.92138671875</c:v>
                </c:pt>
                <c:pt idx="5984">
                  <c:v>2.921875</c:v>
                </c:pt>
                <c:pt idx="5985">
                  <c:v>2.92236328125</c:v>
                </c:pt>
                <c:pt idx="5986">
                  <c:v>2.9228515625</c:v>
                </c:pt>
                <c:pt idx="5987">
                  <c:v>2.92333984375</c:v>
                </c:pt>
                <c:pt idx="5988">
                  <c:v>2.923828125</c:v>
                </c:pt>
                <c:pt idx="5989">
                  <c:v>2.92431640625</c:v>
                </c:pt>
                <c:pt idx="5990">
                  <c:v>2.9248046875</c:v>
                </c:pt>
                <c:pt idx="5991">
                  <c:v>2.92529296875</c:v>
                </c:pt>
                <c:pt idx="5992">
                  <c:v>2.92578125</c:v>
                </c:pt>
                <c:pt idx="5993">
                  <c:v>2.92626953125</c:v>
                </c:pt>
                <c:pt idx="5994">
                  <c:v>2.9267578125</c:v>
                </c:pt>
                <c:pt idx="5995">
                  <c:v>2.92724609375</c:v>
                </c:pt>
                <c:pt idx="5996">
                  <c:v>2.927734375</c:v>
                </c:pt>
                <c:pt idx="5997">
                  <c:v>2.92822265625</c:v>
                </c:pt>
                <c:pt idx="5998">
                  <c:v>2.9287109375</c:v>
                </c:pt>
                <c:pt idx="5999">
                  <c:v>2.92919921875</c:v>
                </c:pt>
                <c:pt idx="6000">
                  <c:v>2.9296875</c:v>
                </c:pt>
                <c:pt idx="6001">
                  <c:v>2.93017578125</c:v>
                </c:pt>
                <c:pt idx="6002">
                  <c:v>2.9306640625</c:v>
                </c:pt>
                <c:pt idx="6003">
                  <c:v>2.93115234375</c:v>
                </c:pt>
                <c:pt idx="6004">
                  <c:v>2.931640625</c:v>
                </c:pt>
                <c:pt idx="6005">
                  <c:v>2.93212890625</c:v>
                </c:pt>
                <c:pt idx="6006">
                  <c:v>2.9326171875</c:v>
                </c:pt>
                <c:pt idx="6007">
                  <c:v>2.93310546875</c:v>
                </c:pt>
                <c:pt idx="6008">
                  <c:v>2.93359375</c:v>
                </c:pt>
                <c:pt idx="6009">
                  <c:v>2.93408203125</c:v>
                </c:pt>
                <c:pt idx="6010">
                  <c:v>2.9345703125</c:v>
                </c:pt>
                <c:pt idx="6011">
                  <c:v>2.93505859375</c:v>
                </c:pt>
                <c:pt idx="6012">
                  <c:v>2.935546875</c:v>
                </c:pt>
                <c:pt idx="6013">
                  <c:v>2.93603515625</c:v>
                </c:pt>
                <c:pt idx="6014">
                  <c:v>2.9365234375</c:v>
                </c:pt>
                <c:pt idx="6015">
                  <c:v>2.93701171875</c:v>
                </c:pt>
                <c:pt idx="6016">
                  <c:v>2.9375</c:v>
                </c:pt>
                <c:pt idx="6017">
                  <c:v>2.93798828125</c:v>
                </c:pt>
                <c:pt idx="6018">
                  <c:v>2.9384765625</c:v>
                </c:pt>
                <c:pt idx="6019">
                  <c:v>2.93896484375</c:v>
                </c:pt>
                <c:pt idx="6020">
                  <c:v>2.939453125</c:v>
                </c:pt>
                <c:pt idx="6021">
                  <c:v>2.93994140625</c:v>
                </c:pt>
                <c:pt idx="6022">
                  <c:v>2.9404296875</c:v>
                </c:pt>
                <c:pt idx="6023">
                  <c:v>2.94091796875</c:v>
                </c:pt>
                <c:pt idx="6024">
                  <c:v>2.94140625</c:v>
                </c:pt>
                <c:pt idx="6025">
                  <c:v>2.94189453125</c:v>
                </c:pt>
                <c:pt idx="6026">
                  <c:v>2.9423828125</c:v>
                </c:pt>
                <c:pt idx="6027">
                  <c:v>2.94287109375</c:v>
                </c:pt>
                <c:pt idx="6028">
                  <c:v>2.943359375</c:v>
                </c:pt>
                <c:pt idx="6029">
                  <c:v>2.94384765625</c:v>
                </c:pt>
                <c:pt idx="6030">
                  <c:v>2.9443359375</c:v>
                </c:pt>
                <c:pt idx="6031">
                  <c:v>2.94482421875</c:v>
                </c:pt>
                <c:pt idx="6032">
                  <c:v>2.9453125</c:v>
                </c:pt>
                <c:pt idx="6033">
                  <c:v>2.94580078125</c:v>
                </c:pt>
                <c:pt idx="6034">
                  <c:v>2.9462890625</c:v>
                </c:pt>
                <c:pt idx="6035">
                  <c:v>2.94677734375</c:v>
                </c:pt>
                <c:pt idx="6036">
                  <c:v>2.947265625</c:v>
                </c:pt>
                <c:pt idx="6037">
                  <c:v>2.94775390625</c:v>
                </c:pt>
                <c:pt idx="6038">
                  <c:v>2.9482421875</c:v>
                </c:pt>
                <c:pt idx="6039">
                  <c:v>2.94873046875</c:v>
                </c:pt>
                <c:pt idx="6040">
                  <c:v>2.94921875</c:v>
                </c:pt>
                <c:pt idx="6041">
                  <c:v>2.94970703125</c:v>
                </c:pt>
                <c:pt idx="6042">
                  <c:v>2.9501953125</c:v>
                </c:pt>
                <c:pt idx="6043">
                  <c:v>2.95068359375</c:v>
                </c:pt>
                <c:pt idx="6044">
                  <c:v>2.951171875</c:v>
                </c:pt>
                <c:pt idx="6045">
                  <c:v>2.95166015625</c:v>
                </c:pt>
                <c:pt idx="6046">
                  <c:v>2.9521484375</c:v>
                </c:pt>
                <c:pt idx="6047">
                  <c:v>2.95263671875</c:v>
                </c:pt>
                <c:pt idx="6048">
                  <c:v>2.953125</c:v>
                </c:pt>
                <c:pt idx="6049">
                  <c:v>2.95361328125</c:v>
                </c:pt>
                <c:pt idx="6050">
                  <c:v>2.9541015625</c:v>
                </c:pt>
                <c:pt idx="6051">
                  <c:v>2.95458984375</c:v>
                </c:pt>
                <c:pt idx="6052">
                  <c:v>2.955078125</c:v>
                </c:pt>
                <c:pt idx="6053">
                  <c:v>2.95556640625</c:v>
                </c:pt>
                <c:pt idx="6054">
                  <c:v>2.9560546875</c:v>
                </c:pt>
                <c:pt idx="6055">
                  <c:v>2.95654296875</c:v>
                </c:pt>
                <c:pt idx="6056">
                  <c:v>2.95703125</c:v>
                </c:pt>
                <c:pt idx="6057">
                  <c:v>2.95751953125</c:v>
                </c:pt>
                <c:pt idx="6058">
                  <c:v>2.9580078125</c:v>
                </c:pt>
                <c:pt idx="6059">
                  <c:v>2.95849609375</c:v>
                </c:pt>
                <c:pt idx="6060">
                  <c:v>2.958984375</c:v>
                </c:pt>
                <c:pt idx="6061">
                  <c:v>2.95947265625</c:v>
                </c:pt>
                <c:pt idx="6062">
                  <c:v>2.9599609375</c:v>
                </c:pt>
                <c:pt idx="6063">
                  <c:v>2.96044921875</c:v>
                </c:pt>
                <c:pt idx="6064">
                  <c:v>2.9609375</c:v>
                </c:pt>
                <c:pt idx="6065">
                  <c:v>2.96142578125</c:v>
                </c:pt>
                <c:pt idx="6066">
                  <c:v>2.9619140625</c:v>
                </c:pt>
                <c:pt idx="6067">
                  <c:v>2.96240234375</c:v>
                </c:pt>
                <c:pt idx="6068">
                  <c:v>2.962890625</c:v>
                </c:pt>
                <c:pt idx="6069">
                  <c:v>2.96337890625</c:v>
                </c:pt>
                <c:pt idx="6070">
                  <c:v>2.9638671875</c:v>
                </c:pt>
                <c:pt idx="6071">
                  <c:v>2.96435546875</c:v>
                </c:pt>
                <c:pt idx="6072">
                  <c:v>2.96484375</c:v>
                </c:pt>
                <c:pt idx="6073">
                  <c:v>2.96533203125</c:v>
                </c:pt>
                <c:pt idx="6074">
                  <c:v>2.9658203125</c:v>
                </c:pt>
                <c:pt idx="6075">
                  <c:v>2.96630859375</c:v>
                </c:pt>
                <c:pt idx="6076">
                  <c:v>2.966796875</c:v>
                </c:pt>
                <c:pt idx="6077">
                  <c:v>2.96728515625</c:v>
                </c:pt>
                <c:pt idx="6078">
                  <c:v>2.9677734375</c:v>
                </c:pt>
                <c:pt idx="6079">
                  <c:v>2.96826171875</c:v>
                </c:pt>
                <c:pt idx="6080">
                  <c:v>2.96875</c:v>
                </c:pt>
                <c:pt idx="6081">
                  <c:v>2.96923828125</c:v>
                </c:pt>
                <c:pt idx="6082">
                  <c:v>2.9697265625</c:v>
                </c:pt>
                <c:pt idx="6083">
                  <c:v>2.97021484375</c:v>
                </c:pt>
                <c:pt idx="6084">
                  <c:v>2.970703125</c:v>
                </c:pt>
                <c:pt idx="6085">
                  <c:v>2.97119140625</c:v>
                </c:pt>
                <c:pt idx="6086">
                  <c:v>2.9716796875</c:v>
                </c:pt>
                <c:pt idx="6087">
                  <c:v>2.97216796875</c:v>
                </c:pt>
                <c:pt idx="6088">
                  <c:v>2.97265625</c:v>
                </c:pt>
                <c:pt idx="6089">
                  <c:v>2.97314453125</c:v>
                </c:pt>
                <c:pt idx="6090">
                  <c:v>2.9736328125</c:v>
                </c:pt>
                <c:pt idx="6091">
                  <c:v>2.97412109375</c:v>
                </c:pt>
                <c:pt idx="6092">
                  <c:v>2.974609375</c:v>
                </c:pt>
                <c:pt idx="6093">
                  <c:v>2.97509765625</c:v>
                </c:pt>
                <c:pt idx="6094">
                  <c:v>2.9755859375</c:v>
                </c:pt>
                <c:pt idx="6095">
                  <c:v>2.97607421875</c:v>
                </c:pt>
                <c:pt idx="6096">
                  <c:v>2.9765625</c:v>
                </c:pt>
                <c:pt idx="6097">
                  <c:v>2.97705078125</c:v>
                </c:pt>
                <c:pt idx="6098">
                  <c:v>2.9775390625</c:v>
                </c:pt>
                <c:pt idx="6099">
                  <c:v>2.97802734375</c:v>
                </c:pt>
                <c:pt idx="6100">
                  <c:v>2.978515625</c:v>
                </c:pt>
                <c:pt idx="6101">
                  <c:v>2.97900390625</c:v>
                </c:pt>
                <c:pt idx="6102">
                  <c:v>2.9794921875</c:v>
                </c:pt>
                <c:pt idx="6103">
                  <c:v>2.97998046875</c:v>
                </c:pt>
                <c:pt idx="6104">
                  <c:v>2.98046875</c:v>
                </c:pt>
                <c:pt idx="6105">
                  <c:v>2.98095703125</c:v>
                </c:pt>
                <c:pt idx="6106">
                  <c:v>2.9814453125</c:v>
                </c:pt>
                <c:pt idx="6107">
                  <c:v>2.98193359375</c:v>
                </c:pt>
                <c:pt idx="6108">
                  <c:v>2.982421875</c:v>
                </c:pt>
                <c:pt idx="6109">
                  <c:v>2.98291015625</c:v>
                </c:pt>
                <c:pt idx="6110">
                  <c:v>2.9833984375</c:v>
                </c:pt>
                <c:pt idx="6111">
                  <c:v>2.98388671875</c:v>
                </c:pt>
                <c:pt idx="6112">
                  <c:v>2.984375</c:v>
                </c:pt>
                <c:pt idx="6113">
                  <c:v>2.98486328125</c:v>
                </c:pt>
                <c:pt idx="6114">
                  <c:v>2.9853515625</c:v>
                </c:pt>
                <c:pt idx="6115">
                  <c:v>2.98583984375</c:v>
                </c:pt>
                <c:pt idx="6116">
                  <c:v>2.986328125</c:v>
                </c:pt>
                <c:pt idx="6117">
                  <c:v>2.98681640625</c:v>
                </c:pt>
                <c:pt idx="6118">
                  <c:v>2.9873046875</c:v>
                </c:pt>
                <c:pt idx="6119">
                  <c:v>2.98779296875</c:v>
                </c:pt>
                <c:pt idx="6120">
                  <c:v>2.98828125</c:v>
                </c:pt>
                <c:pt idx="6121">
                  <c:v>2.98876953125</c:v>
                </c:pt>
                <c:pt idx="6122">
                  <c:v>2.9892578125</c:v>
                </c:pt>
                <c:pt idx="6123">
                  <c:v>2.98974609375</c:v>
                </c:pt>
                <c:pt idx="6124">
                  <c:v>2.990234375</c:v>
                </c:pt>
                <c:pt idx="6125">
                  <c:v>2.99072265625</c:v>
                </c:pt>
                <c:pt idx="6126">
                  <c:v>2.9912109375</c:v>
                </c:pt>
                <c:pt idx="6127">
                  <c:v>2.99169921875</c:v>
                </c:pt>
                <c:pt idx="6128">
                  <c:v>2.9921875</c:v>
                </c:pt>
                <c:pt idx="6129">
                  <c:v>2.99267578125</c:v>
                </c:pt>
                <c:pt idx="6130">
                  <c:v>2.9931640625</c:v>
                </c:pt>
                <c:pt idx="6131">
                  <c:v>2.99365234375</c:v>
                </c:pt>
                <c:pt idx="6132">
                  <c:v>2.994140625</c:v>
                </c:pt>
                <c:pt idx="6133">
                  <c:v>2.99462890625</c:v>
                </c:pt>
                <c:pt idx="6134">
                  <c:v>2.9951171875</c:v>
                </c:pt>
                <c:pt idx="6135">
                  <c:v>2.99560546875</c:v>
                </c:pt>
                <c:pt idx="6136">
                  <c:v>2.99609375</c:v>
                </c:pt>
                <c:pt idx="6137">
                  <c:v>2.99658203125</c:v>
                </c:pt>
                <c:pt idx="6138">
                  <c:v>2.9970703125</c:v>
                </c:pt>
                <c:pt idx="6139">
                  <c:v>2.99755859375</c:v>
                </c:pt>
                <c:pt idx="6140">
                  <c:v>2.998046875</c:v>
                </c:pt>
                <c:pt idx="6141">
                  <c:v>2.99853515625</c:v>
                </c:pt>
                <c:pt idx="6142">
                  <c:v>2.9990234375</c:v>
                </c:pt>
                <c:pt idx="6143">
                  <c:v>2.99951171875</c:v>
                </c:pt>
                <c:pt idx="6144">
                  <c:v>3</c:v>
                </c:pt>
                <c:pt idx="6145">
                  <c:v>3.00048828125</c:v>
                </c:pt>
                <c:pt idx="6146">
                  <c:v>3.0009765625</c:v>
                </c:pt>
                <c:pt idx="6147">
                  <c:v>3.00146484375</c:v>
                </c:pt>
                <c:pt idx="6148">
                  <c:v>3.001953125</c:v>
                </c:pt>
                <c:pt idx="6149">
                  <c:v>3.00244140625</c:v>
                </c:pt>
                <c:pt idx="6150">
                  <c:v>3.0029296875</c:v>
                </c:pt>
                <c:pt idx="6151">
                  <c:v>3.00341796875</c:v>
                </c:pt>
                <c:pt idx="6152">
                  <c:v>3.00390625</c:v>
                </c:pt>
                <c:pt idx="6153">
                  <c:v>3.00439453125</c:v>
                </c:pt>
                <c:pt idx="6154">
                  <c:v>3.0048828125</c:v>
                </c:pt>
                <c:pt idx="6155">
                  <c:v>3.00537109375</c:v>
                </c:pt>
                <c:pt idx="6156">
                  <c:v>3.005859375</c:v>
                </c:pt>
                <c:pt idx="6157">
                  <c:v>3.00634765625</c:v>
                </c:pt>
                <c:pt idx="6158">
                  <c:v>3.0068359375</c:v>
                </c:pt>
                <c:pt idx="6159">
                  <c:v>3.00732421875</c:v>
                </c:pt>
                <c:pt idx="6160">
                  <c:v>3.0078125</c:v>
                </c:pt>
                <c:pt idx="6161">
                  <c:v>3.00830078125</c:v>
                </c:pt>
                <c:pt idx="6162">
                  <c:v>3.0087890625</c:v>
                </c:pt>
                <c:pt idx="6163">
                  <c:v>3.00927734375</c:v>
                </c:pt>
                <c:pt idx="6164">
                  <c:v>3.009765625</c:v>
                </c:pt>
                <c:pt idx="6165">
                  <c:v>3.01025390625</c:v>
                </c:pt>
                <c:pt idx="6166">
                  <c:v>3.0107421875</c:v>
                </c:pt>
                <c:pt idx="6167">
                  <c:v>3.01123046875</c:v>
                </c:pt>
                <c:pt idx="6168">
                  <c:v>3.01171875</c:v>
                </c:pt>
                <c:pt idx="6169">
                  <c:v>3.01220703125</c:v>
                </c:pt>
                <c:pt idx="6170">
                  <c:v>3.0126953125</c:v>
                </c:pt>
                <c:pt idx="6171">
                  <c:v>3.01318359375</c:v>
                </c:pt>
                <c:pt idx="6172">
                  <c:v>3.013671875</c:v>
                </c:pt>
                <c:pt idx="6173">
                  <c:v>3.01416015625</c:v>
                </c:pt>
                <c:pt idx="6174">
                  <c:v>3.0146484375</c:v>
                </c:pt>
                <c:pt idx="6175">
                  <c:v>3.01513671875</c:v>
                </c:pt>
                <c:pt idx="6176">
                  <c:v>3.015625</c:v>
                </c:pt>
                <c:pt idx="6177">
                  <c:v>3.01611328125</c:v>
                </c:pt>
                <c:pt idx="6178">
                  <c:v>3.0166015625</c:v>
                </c:pt>
                <c:pt idx="6179">
                  <c:v>3.01708984375</c:v>
                </c:pt>
                <c:pt idx="6180">
                  <c:v>3.017578125</c:v>
                </c:pt>
                <c:pt idx="6181">
                  <c:v>3.01806640625</c:v>
                </c:pt>
                <c:pt idx="6182">
                  <c:v>3.0185546875</c:v>
                </c:pt>
                <c:pt idx="6183">
                  <c:v>3.01904296875</c:v>
                </c:pt>
                <c:pt idx="6184">
                  <c:v>3.01953125</c:v>
                </c:pt>
                <c:pt idx="6185">
                  <c:v>3.02001953125</c:v>
                </c:pt>
                <c:pt idx="6186">
                  <c:v>3.0205078125</c:v>
                </c:pt>
                <c:pt idx="6187">
                  <c:v>3.02099609375</c:v>
                </c:pt>
                <c:pt idx="6188">
                  <c:v>3.021484375</c:v>
                </c:pt>
                <c:pt idx="6189">
                  <c:v>3.02197265625</c:v>
                </c:pt>
                <c:pt idx="6190">
                  <c:v>3.0224609375</c:v>
                </c:pt>
                <c:pt idx="6191">
                  <c:v>3.02294921875</c:v>
                </c:pt>
                <c:pt idx="6192">
                  <c:v>3.0234375</c:v>
                </c:pt>
                <c:pt idx="6193">
                  <c:v>3.02392578125</c:v>
                </c:pt>
                <c:pt idx="6194">
                  <c:v>3.0244140625</c:v>
                </c:pt>
                <c:pt idx="6195">
                  <c:v>3.02490234375</c:v>
                </c:pt>
                <c:pt idx="6196">
                  <c:v>3.025390625</c:v>
                </c:pt>
                <c:pt idx="6197">
                  <c:v>3.02587890625</c:v>
                </c:pt>
                <c:pt idx="6198">
                  <c:v>3.0263671875</c:v>
                </c:pt>
                <c:pt idx="6199">
                  <c:v>3.02685546875</c:v>
                </c:pt>
                <c:pt idx="6200">
                  <c:v>3.02734375</c:v>
                </c:pt>
                <c:pt idx="6201">
                  <c:v>3.02783203125</c:v>
                </c:pt>
                <c:pt idx="6202">
                  <c:v>3.0283203125</c:v>
                </c:pt>
                <c:pt idx="6203">
                  <c:v>3.02880859375</c:v>
                </c:pt>
                <c:pt idx="6204">
                  <c:v>3.029296875</c:v>
                </c:pt>
                <c:pt idx="6205">
                  <c:v>3.02978515625</c:v>
                </c:pt>
                <c:pt idx="6206">
                  <c:v>3.0302734375</c:v>
                </c:pt>
                <c:pt idx="6207">
                  <c:v>3.03076171875</c:v>
                </c:pt>
                <c:pt idx="6208">
                  <c:v>3.03125</c:v>
                </c:pt>
                <c:pt idx="6209">
                  <c:v>3.03173828125</c:v>
                </c:pt>
                <c:pt idx="6210">
                  <c:v>3.0322265625</c:v>
                </c:pt>
                <c:pt idx="6211">
                  <c:v>3.03271484375</c:v>
                </c:pt>
                <c:pt idx="6212">
                  <c:v>3.033203125</c:v>
                </c:pt>
                <c:pt idx="6213">
                  <c:v>3.03369140625</c:v>
                </c:pt>
                <c:pt idx="6214">
                  <c:v>3.0341796875</c:v>
                </c:pt>
                <c:pt idx="6215">
                  <c:v>3.03466796875</c:v>
                </c:pt>
                <c:pt idx="6216">
                  <c:v>3.03515625</c:v>
                </c:pt>
                <c:pt idx="6217">
                  <c:v>3.03564453125</c:v>
                </c:pt>
                <c:pt idx="6218">
                  <c:v>3.0361328125</c:v>
                </c:pt>
                <c:pt idx="6219">
                  <c:v>3.03662109375</c:v>
                </c:pt>
                <c:pt idx="6220">
                  <c:v>3.037109375</c:v>
                </c:pt>
                <c:pt idx="6221">
                  <c:v>3.03759765625</c:v>
                </c:pt>
                <c:pt idx="6222">
                  <c:v>3.0380859375</c:v>
                </c:pt>
                <c:pt idx="6223">
                  <c:v>3.03857421875</c:v>
                </c:pt>
                <c:pt idx="6224">
                  <c:v>3.0390625</c:v>
                </c:pt>
                <c:pt idx="6225">
                  <c:v>3.03955078125</c:v>
                </c:pt>
                <c:pt idx="6226">
                  <c:v>3.0400390625</c:v>
                </c:pt>
                <c:pt idx="6227">
                  <c:v>3.04052734375</c:v>
                </c:pt>
                <c:pt idx="6228">
                  <c:v>3.041015625</c:v>
                </c:pt>
                <c:pt idx="6229">
                  <c:v>3.04150390625</c:v>
                </c:pt>
                <c:pt idx="6230">
                  <c:v>3.0419921875</c:v>
                </c:pt>
                <c:pt idx="6231">
                  <c:v>3.04248046875</c:v>
                </c:pt>
                <c:pt idx="6232">
                  <c:v>3.04296875</c:v>
                </c:pt>
                <c:pt idx="6233">
                  <c:v>3.04345703125</c:v>
                </c:pt>
                <c:pt idx="6234">
                  <c:v>3.0439453125</c:v>
                </c:pt>
                <c:pt idx="6235">
                  <c:v>3.04443359375</c:v>
                </c:pt>
                <c:pt idx="6236">
                  <c:v>3.044921875</c:v>
                </c:pt>
                <c:pt idx="6237">
                  <c:v>3.04541015625</c:v>
                </c:pt>
                <c:pt idx="6238">
                  <c:v>3.0458984375</c:v>
                </c:pt>
                <c:pt idx="6239">
                  <c:v>3.04638671875</c:v>
                </c:pt>
                <c:pt idx="6240">
                  <c:v>3.046875</c:v>
                </c:pt>
                <c:pt idx="6241">
                  <c:v>3.04736328125</c:v>
                </c:pt>
                <c:pt idx="6242">
                  <c:v>3.0478515625</c:v>
                </c:pt>
                <c:pt idx="6243">
                  <c:v>3.04833984375</c:v>
                </c:pt>
                <c:pt idx="6244">
                  <c:v>3.048828125</c:v>
                </c:pt>
                <c:pt idx="6245">
                  <c:v>3.04931640625</c:v>
                </c:pt>
                <c:pt idx="6246">
                  <c:v>3.0498046875</c:v>
                </c:pt>
                <c:pt idx="6247">
                  <c:v>3.05029296875</c:v>
                </c:pt>
                <c:pt idx="6248">
                  <c:v>3.05078125</c:v>
                </c:pt>
                <c:pt idx="6249">
                  <c:v>3.05126953125</c:v>
                </c:pt>
                <c:pt idx="6250">
                  <c:v>3.0517578125</c:v>
                </c:pt>
                <c:pt idx="6251">
                  <c:v>3.05224609375</c:v>
                </c:pt>
                <c:pt idx="6252">
                  <c:v>3.052734375</c:v>
                </c:pt>
                <c:pt idx="6253">
                  <c:v>3.05322265625</c:v>
                </c:pt>
                <c:pt idx="6254">
                  <c:v>3.0537109375</c:v>
                </c:pt>
                <c:pt idx="6255">
                  <c:v>3.05419921875</c:v>
                </c:pt>
                <c:pt idx="6256">
                  <c:v>3.0546875</c:v>
                </c:pt>
                <c:pt idx="6257">
                  <c:v>3.05517578125</c:v>
                </c:pt>
                <c:pt idx="6258">
                  <c:v>3.0556640625</c:v>
                </c:pt>
                <c:pt idx="6259">
                  <c:v>3.05615234375</c:v>
                </c:pt>
                <c:pt idx="6260">
                  <c:v>3.056640625</c:v>
                </c:pt>
                <c:pt idx="6261">
                  <c:v>3.05712890625</c:v>
                </c:pt>
                <c:pt idx="6262">
                  <c:v>3.0576171875</c:v>
                </c:pt>
                <c:pt idx="6263">
                  <c:v>3.05810546875</c:v>
                </c:pt>
                <c:pt idx="6264">
                  <c:v>3.05859375</c:v>
                </c:pt>
                <c:pt idx="6265">
                  <c:v>3.05908203125</c:v>
                </c:pt>
                <c:pt idx="6266">
                  <c:v>3.0595703125</c:v>
                </c:pt>
                <c:pt idx="6267">
                  <c:v>3.06005859375</c:v>
                </c:pt>
                <c:pt idx="6268">
                  <c:v>3.060546875</c:v>
                </c:pt>
                <c:pt idx="6269">
                  <c:v>3.06103515625</c:v>
                </c:pt>
                <c:pt idx="6270">
                  <c:v>3.0615234375</c:v>
                </c:pt>
                <c:pt idx="6271">
                  <c:v>3.06201171875</c:v>
                </c:pt>
                <c:pt idx="6272">
                  <c:v>3.0625</c:v>
                </c:pt>
                <c:pt idx="6273">
                  <c:v>3.06298828125</c:v>
                </c:pt>
                <c:pt idx="6274">
                  <c:v>3.0634765625</c:v>
                </c:pt>
                <c:pt idx="6275">
                  <c:v>3.06396484375</c:v>
                </c:pt>
                <c:pt idx="6276">
                  <c:v>3.064453125</c:v>
                </c:pt>
                <c:pt idx="6277">
                  <c:v>3.06494140625</c:v>
                </c:pt>
                <c:pt idx="6278">
                  <c:v>3.0654296875</c:v>
                </c:pt>
                <c:pt idx="6279">
                  <c:v>3.06591796875</c:v>
                </c:pt>
                <c:pt idx="6280">
                  <c:v>3.06640625</c:v>
                </c:pt>
                <c:pt idx="6281">
                  <c:v>3.06689453125</c:v>
                </c:pt>
                <c:pt idx="6282">
                  <c:v>3.0673828125</c:v>
                </c:pt>
                <c:pt idx="6283">
                  <c:v>3.06787109375</c:v>
                </c:pt>
                <c:pt idx="6284">
                  <c:v>3.068359375</c:v>
                </c:pt>
                <c:pt idx="6285">
                  <c:v>3.06884765625</c:v>
                </c:pt>
                <c:pt idx="6286">
                  <c:v>3.0693359375</c:v>
                </c:pt>
                <c:pt idx="6287">
                  <c:v>3.06982421875</c:v>
                </c:pt>
                <c:pt idx="6288">
                  <c:v>3.0703125</c:v>
                </c:pt>
                <c:pt idx="6289">
                  <c:v>3.07080078125</c:v>
                </c:pt>
                <c:pt idx="6290">
                  <c:v>3.0712890625</c:v>
                </c:pt>
                <c:pt idx="6291">
                  <c:v>3.07177734375</c:v>
                </c:pt>
                <c:pt idx="6292">
                  <c:v>3.072265625</c:v>
                </c:pt>
                <c:pt idx="6293">
                  <c:v>3.07275390625</c:v>
                </c:pt>
                <c:pt idx="6294">
                  <c:v>3.0732421875</c:v>
                </c:pt>
                <c:pt idx="6295">
                  <c:v>3.07373046875</c:v>
                </c:pt>
                <c:pt idx="6296">
                  <c:v>3.07421875</c:v>
                </c:pt>
                <c:pt idx="6297">
                  <c:v>3.07470703125</c:v>
                </c:pt>
                <c:pt idx="6298">
                  <c:v>3.0751953125</c:v>
                </c:pt>
                <c:pt idx="6299">
                  <c:v>3.07568359375</c:v>
                </c:pt>
                <c:pt idx="6300">
                  <c:v>3.076171875</c:v>
                </c:pt>
                <c:pt idx="6301">
                  <c:v>3.07666015625</c:v>
                </c:pt>
                <c:pt idx="6302">
                  <c:v>3.0771484375</c:v>
                </c:pt>
                <c:pt idx="6303">
                  <c:v>3.07763671875</c:v>
                </c:pt>
                <c:pt idx="6304">
                  <c:v>3.078125</c:v>
                </c:pt>
                <c:pt idx="6305">
                  <c:v>3.07861328125</c:v>
                </c:pt>
                <c:pt idx="6306">
                  <c:v>3.0791015625</c:v>
                </c:pt>
                <c:pt idx="6307">
                  <c:v>3.07958984375</c:v>
                </c:pt>
                <c:pt idx="6308">
                  <c:v>3.080078125</c:v>
                </c:pt>
                <c:pt idx="6309">
                  <c:v>3.08056640625</c:v>
                </c:pt>
                <c:pt idx="6310">
                  <c:v>3.0810546875</c:v>
                </c:pt>
                <c:pt idx="6311">
                  <c:v>3.08154296875</c:v>
                </c:pt>
                <c:pt idx="6312">
                  <c:v>3.08203125</c:v>
                </c:pt>
                <c:pt idx="6313">
                  <c:v>3.08251953125</c:v>
                </c:pt>
                <c:pt idx="6314">
                  <c:v>3.0830078125</c:v>
                </c:pt>
                <c:pt idx="6315">
                  <c:v>3.08349609375</c:v>
                </c:pt>
                <c:pt idx="6316">
                  <c:v>3.083984375</c:v>
                </c:pt>
                <c:pt idx="6317">
                  <c:v>3.08447265625</c:v>
                </c:pt>
                <c:pt idx="6318">
                  <c:v>3.0849609375</c:v>
                </c:pt>
                <c:pt idx="6319">
                  <c:v>3.08544921875</c:v>
                </c:pt>
                <c:pt idx="6320">
                  <c:v>3.0859375</c:v>
                </c:pt>
                <c:pt idx="6321">
                  <c:v>3.08642578125</c:v>
                </c:pt>
                <c:pt idx="6322">
                  <c:v>3.0869140625</c:v>
                </c:pt>
                <c:pt idx="6323">
                  <c:v>3.08740234375</c:v>
                </c:pt>
                <c:pt idx="6324">
                  <c:v>3.087890625</c:v>
                </c:pt>
                <c:pt idx="6325">
                  <c:v>3.08837890625</c:v>
                </c:pt>
                <c:pt idx="6326">
                  <c:v>3.0888671875</c:v>
                </c:pt>
                <c:pt idx="6327">
                  <c:v>3.08935546875</c:v>
                </c:pt>
                <c:pt idx="6328">
                  <c:v>3.08984375</c:v>
                </c:pt>
                <c:pt idx="6329">
                  <c:v>3.09033203125</c:v>
                </c:pt>
                <c:pt idx="6330">
                  <c:v>3.0908203125</c:v>
                </c:pt>
                <c:pt idx="6331">
                  <c:v>3.09130859375</c:v>
                </c:pt>
              </c:numCache>
            </c:numRef>
          </c:xVal>
          <c:yVal>
            <c:numRef>
              <c:f>BZ!$R$3:$R$6334</c:f>
              <c:numCache>
                <c:formatCode>General</c:formatCode>
                <c:ptCount val="6332"/>
                <c:pt idx="0">
                  <c:v>3.9634622469999999E-2</c:v>
                </c:pt>
                <c:pt idx="1">
                  <c:v>3.9640821729999998E-2</c:v>
                </c:pt>
                <c:pt idx="2">
                  <c:v>3.9647068399999999E-2</c:v>
                </c:pt>
                <c:pt idx="3">
                  <c:v>3.9653361650000003E-2</c:v>
                </c:pt>
                <c:pt idx="4">
                  <c:v>3.96597006E-2</c:v>
                </c:pt>
                <c:pt idx="5">
                  <c:v>3.9666084359999999E-2</c:v>
                </c:pt>
                <c:pt idx="6">
                  <c:v>3.9672511989999999E-2</c:v>
                </c:pt>
                <c:pt idx="7">
                  <c:v>3.967898257E-2</c:v>
                </c:pt>
                <c:pt idx="8">
                  <c:v>3.9685495120000004E-2</c:v>
                </c:pt>
                <c:pt idx="9">
                  <c:v>3.969204866E-2</c:v>
                </c:pt>
                <c:pt idx="10">
                  <c:v>3.969864218E-2</c:v>
                </c:pt>
                <c:pt idx="11">
                  <c:v>3.9705274669999999E-2</c:v>
                </c:pt>
                <c:pt idx="12">
                  <c:v>3.9711945070000004E-2</c:v>
                </c:pt>
                <c:pt idx="13">
                  <c:v>3.9718652340000001E-2</c:v>
                </c:pt>
                <c:pt idx="14">
                  <c:v>3.9725395390000001E-2</c:v>
                </c:pt>
                <c:pt idx="15">
                  <c:v>3.973217314E-2</c:v>
                </c:pt>
                <c:pt idx="16">
                  <c:v>3.9738984490000004E-2</c:v>
                </c:pt>
                <c:pt idx="17">
                  <c:v>3.9745828320000003E-2</c:v>
                </c:pt>
                <c:pt idx="18">
                  <c:v>3.9752703510000001E-2</c:v>
                </c:pt>
                <c:pt idx="19">
                  <c:v>3.9759608920000002E-2</c:v>
                </c:pt>
                <c:pt idx="20">
                  <c:v>3.9766543410000001E-2</c:v>
                </c:pt>
                <c:pt idx="21">
                  <c:v>3.9773505799999997E-2</c:v>
                </c:pt>
                <c:pt idx="22">
                  <c:v>3.9780494960000003E-2</c:v>
                </c:pt>
                <c:pt idx="23">
                  <c:v>3.978750969E-2</c:v>
                </c:pt>
                <c:pt idx="24">
                  <c:v>3.9794548819999997E-2</c:v>
                </c:pt>
                <c:pt idx="25">
                  <c:v>3.9801611180000002E-2</c:v>
                </c:pt>
                <c:pt idx="26">
                  <c:v>3.9808695570000004E-2</c:v>
                </c:pt>
                <c:pt idx="27">
                  <c:v>3.9815800810000003E-2</c:v>
                </c:pt>
                <c:pt idx="28">
                  <c:v>3.9822925709999998E-2</c:v>
                </c:pt>
                <c:pt idx="29">
                  <c:v>3.9830069060000001E-2</c:v>
                </c:pt>
                <c:pt idx="30">
                  <c:v>3.9837229670000002E-2</c:v>
                </c:pt>
                <c:pt idx="31">
                  <c:v>3.9844406360000001E-2</c:v>
                </c:pt>
                <c:pt idx="32">
                  <c:v>3.9851597930000003E-2</c:v>
                </c:pt>
                <c:pt idx="33">
                  <c:v>3.985880319E-2</c:v>
                </c:pt>
                <c:pt idx="34">
                  <c:v>3.9866020959999998E-2</c:v>
                </c:pt>
                <c:pt idx="35">
                  <c:v>3.9873250050000003E-2</c:v>
                </c:pt>
                <c:pt idx="36">
                  <c:v>3.988048928E-2</c:v>
                </c:pt>
                <c:pt idx="37">
                  <c:v>3.9887737489999998E-2</c:v>
                </c:pt>
                <c:pt idx="38">
                  <c:v>3.9894993519999998E-2</c:v>
                </c:pt>
                <c:pt idx="39">
                  <c:v>3.9902256208000003E-2</c:v>
                </c:pt>
                <c:pt idx="40">
                  <c:v>3.9909524416999999E-2</c:v>
                </c:pt>
                <c:pt idx="41">
                  <c:v>3.9916797011000003E-2</c:v>
                </c:pt>
                <c:pt idx="42">
                  <c:v>3.9924072870000001E-2</c:v>
                </c:pt>
                <c:pt idx="43">
                  <c:v>3.9931350884000003E-2</c:v>
                </c:pt>
                <c:pt idx="44">
                  <c:v>3.9938629958000002E-2</c:v>
                </c:pt>
                <c:pt idx="45">
                  <c:v>3.9945909011000001E-2</c:v>
                </c:pt>
                <c:pt idx="46">
                  <c:v>3.9953186978000002E-2</c:v>
                </c:pt>
                <c:pt idx="47">
                  <c:v>3.9960462810999998E-2</c:v>
                </c:pt>
                <c:pt idx="48">
                  <c:v>3.9967735479000004E-2</c:v>
                </c:pt>
                <c:pt idx="49">
                  <c:v>3.9975003969999999E-2</c:v>
                </c:pt>
                <c:pt idx="50">
                  <c:v>3.9982267289999998E-2</c:v>
                </c:pt>
                <c:pt idx="51">
                  <c:v>3.9989524467999998E-2</c:v>
                </c:pt>
                <c:pt idx="52">
                  <c:v>3.9996774554300001E-2</c:v>
                </c:pt>
                <c:pt idx="53">
                  <c:v>4.0004016619900003E-2</c:v>
                </c:pt>
                <c:pt idx="54">
                  <c:v>4.0011249760999998E-2</c:v>
                </c:pt>
                <c:pt idx="55">
                  <c:v>4.0018473099000001E-2</c:v>
                </c:pt>
                <c:pt idx="56">
                  <c:v>4.0025685779000002E-2</c:v>
                </c:pt>
                <c:pt idx="57">
                  <c:v>4.0032886974000002E-2</c:v>
                </c:pt>
                <c:pt idx="58">
                  <c:v>4.0040075886000004E-2</c:v>
                </c:pt>
                <c:pt idx="59">
                  <c:v>4.0047251742000002E-2</c:v>
                </c:pt>
                <c:pt idx="60">
                  <c:v>4.0054413803000004E-2</c:v>
                </c:pt>
                <c:pt idx="61">
                  <c:v>4.0061561358E-2</c:v>
                </c:pt>
                <c:pt idx="62">
                  <c:v>4.0068693727000004E-2</c:v>
                </c:pt>
                <c:pt idx="63">
                  <c:v>4.0075810267000002E-2</c:v>
                </c:pt>
                <c:pt idx="64">
                  <c:v>4.0082910364000003E-2</c:v>
                </c:pt>
                <c:pt idx="65">
                  <c:v>4.0089993440999998E-2</c:v>
                </c:pt>
                <c:pt idx="66">
                  <c:v>4.0097058956999998E-2</c:v>
                </c:pt>
                <c:pt idx="67">
                  <c:v>4.010410641E-2</c:v>
                </c:pt>
                <c:pt idx="68">
                  <c:v>4.0111135329999999E-2</c:v>
                </c:pt>
                <c:pt idx="69">
                  <c:v>4.0118145280000003E-2</c:v>
                </c:pt>
                <c:pt idx="70">
                  <c:v>4.0125135899999997E-2</c:v>
                </c:pt>
                <c:pt idx="71">
                  <c:v>4.0132106809999998E-2</c:v>
                </c:pt>
                <c:pt idx="72">
                  <c:v>4.0139057720000003E-2</c:v>
                </c:pt>
                <c:pt idx="73">
                  <c:v>4.0145988360000003E-2</c:v>
                </c:pt>
                <c:pt idx="74">
                  <c:v>4.0152898489999998E-2</c:v>
                </c:pt>
                <c:pt idx="75">
                  <c:v>4.0159787930000003E-2</c:v>
                </c:pt>
                <c:pt idx="76">
                  <c:v>4.0166656539999998E-2</c:v>
                </c:pt>
                <c:pt idx="77">
                  <c:v>4.017350418E-2</c:v>
                </c:pt>
                <c:pt idx="78">
                  <c:v>4.0180330790000003E-2</c:v>
                </c:pt>
                <c:pt idx="79">
                  <c:v>4.0187136339999999E-2</c:v>
                </c:pt>
                <c:pt idx="80">
                  <c:v>4.0193920819999999E-2</c:v>
                </c:pt>
                <c:pt idx="81">
                  <c:v>4.0200684270000002E-2</c:v>
                </c:pt>
                <c:pt idx="82">
                  <c:v>4.0207426769999999E-2</c:v>
                </c:pt>
                <c:pt idx="83">
                  <c:v>4.0214148419999998E-2</c:v>
                </c:pt>
                <c:pt idx="84">
                  <c:v>4.022084938E-2</c:v>
                </c:pt>
                <c:pt idx="85">
                  <c:v>4.0227529830000004E-2</c:v>
                </c:pt>
                <c:pt idx="86">
                  <c:v>4.0234189990000002E-2</c:v>
                </c:pt>
                <c:pt idx="87">
                  <c:v>4.024083011E-2</c:v>
                </c:pt>
                <c:pt idx="88">
                  <c:v>4.0247450480000002E-2</c:v>
                </c:pt>
                <c:pt idx="89">
                  <c:v>4.025405143E-2</c:v>
                </c:pt>
                <c:pt idx="90">
                  <c:v>4.0260633310000002E-2</c:v>
                </c:pt>
                <c:pt idx="91">
                  <c:v>4.026719653E-2</c:v>
                </c:pt>
                <c:pt idx="92">
                  <c:v>4.0273741510000002E-2</c:v>
                </c:pt>
                <c:pt idx="93">
                  <c:v>4.0280268710000004E-2</c:v>
                </c:pt>
                <c:pt idx="94">
                  <c:v>4.0286778619999998E-2</c:v>
                </c:pt>
                <c:pt idx="95">
                  <c:v>4.0293271780000001E-2</c:v>
                </c:pt>
                <c:pt idx="96">
                  <c:v>4.0299748740000002E-2</c:v>
                </c:pt>
                <c:pt idx="97">
                  <c:v>4.0306210110000004E-2</c:v>
                </c:pt>
                <c:pt idx="98">
                  <c:v>4.0312656500000002E-2</c:v>
                </c:pt>
                <c:pt idx="99">
                  <c:v>4.0319088570000002E-2</c:v>
                </c:pt>
                <c:pt idx="100">
                  <c:v>4.0325507019999998E-2</c:v>
                </c:pt>
                <c:pt idx="101">
                  <c:v>4.0331912560000002E-2</c:v>
                </c:pt>
                <c:pt idx="102">
                  <c:v>4.0338305960000001E-2</c:v>
                </c:pt>
                <c:pt idx="103">
                  <c:v>4.0344687990000003E-2</c:v>
                </c:pt>
                <c:pt idx="104">
                  <c:v>4.0351059469999999E-2</c:v>
                </c:pt>
                <c:pt idx="105">
                  <c:v>4.0357421249999997E-2</c:v>
                </c:pt>
                <c:pt idx="106">
                  <c:v>4.0363774200000001E-2</c:v>
                </c:pt>
                <c:pt idx="107">
                  <c:v>4.0370119230000001E-2</c:v>
                </c:pt>
                <c:pt idx="108">
                  <c:v>4.037645728E-2</c:v>
                </c:pt>
                <c:pt idx="109">
                  <c:v>4.038278931E-2</c:v>
                </c:pt>
                <c:pt idx="110">
                  <c:v>4.0389116310000001E-2</c:v>
                </c:pt>
                <c:pt idx="111">
                  <c:v>4.0395439320000004E-2</c:v>
                </c:pt>
                <c:pt idx="112">
                  <c:v>4.0401759379999999E-2</c:v>
                </c:pt>
                <c:pt idx="113">
                  <c:v>4.0408077559999998E-2</c:v>
                </c:pt>
                <c:pt idx="114">
                  <c:v>4.0414394970000003E-2</c:v>
                </c:pt>
                <c:pt idx="115">
                  <c:v>4.0420712730000002E-2</c:v>
                </c:pt>
                <c:pt idx="116">
                  <c:v>4.042703198E-2</c:v>
                </c:pt>
                <c:pt idx="117">
                  <c:v>4.0433353880000002E-2</c:v>
                </c:pt>
                <c:pt idx="118">
                  <c:v>4.0439679620000002E-2</c:v>
                </c:pt>
                <c:pt idx="119">
                  <c:v>4.044601037E-2</c:v>
                </c:pt>
                <c:pt idx="120">
                  <c:v>4.0452347360000002E-2</c:v>
                </c:pt>
                <c:pt idx="121">
                  <c:v>4.0458691800000002E-2</c:v>
                </c:pt>
                <c:pt idx="122">
                  <c:v>4.0465044929999999E-2</c:v>
                </c:pt>
                <c:pt idx="123">
                  <c:v>4.0471407969999998E-2</c:v>
                </c:pt>
                <c:pt idx="124">
                  <c:v>4.0477782189999999E-2</c:v>
                </c:pt>
                <c:pt idx="125">
                  <c:v>4.0484168840000001E-2</c:v>
                </c:pt>
                <c:pt idx="126">
                  <c:v>4.0490569170000004E-2</c:v>
                </c:pt>
                <c:pt idx="127">
                  <c:v>4.0496984440000001E-2</c:v>
                </c:pt>
                <c:pt idx="128">
                  <c:v>4.050341591E-2</c:v>
                </c:pt>
                <c:pt idx="129">
                  <c:v>4.0509864850000001E-2</c:v>
                </c:pt>
                <c:pt idx="130">
                  <c:v>4.0516332510000003E-2</c:v>
                </c:pt>
                <c:pt idx="131">
                  <c:v>4.052282015E-2</c:v>
                </c:pt>
                <c:pt idx="132">
                  <c:v>4.0529329010000004E-2</c:v>
                </c:pt>
                <c:pt idx="133">
                  <c:v>4.0535860329999999E-2</c:v>
                </c:pt>
                <c:pt idx="134">
                  <c:v>4.054241536E-2</c:v>
                </c:pt>
                <c:pt idx="135">
                  <c:v>4.0548995300000001E-2</c:v>
                </c:pt>
                <c:pt idx="136">
                  <c:v>4.0555601359999999E-2</c:v>
                </c:pt>
                <c:pt idx="137">
                  <c:v>4.0562234750000002E-2</c:v>
                </c:pt>
                <c:pt idx="138">
                  <c:v>4.0568896639999998E-2</c:v>
                </c:pt>
                <c:pt idx="139">
                  <c:v>4.0575588189999998E-2</c:v>
                </c:pt>
                <c:pt idx="140">
                  <c:v>4.058231055E-2</c:v>
                </c:pt>
                <c:pt idx="141">
                  <c:v>4.058906483E-2</c:v>
                </c:pt>
                <c:pt idx="142">
                  <c:v>4.059585215E-2</c:v>
                </c:pt>
                <c:pt idx="143">
                  <c:v>4.0602673560000004E-2</c:v>
                </c:pt>
                <c:pt idx="144">
                  <c:v>4.0609530130000002E-2</c:v>
                </c:pt>
                <c:pt idx="145">
                  <c:v>4.0616422880000003E-2</c:v>
                </c:pt>
                <c:pt idx="146">
                  <c:v>4.0623352799999998E-2</c:v>
                </c:pt>
                <c:pt idx="147">
                  <c:v>4.0630320849999998E-2</c:v>
                </c:pt>
                <c:pt idx="148">
                  <c:v>4.0637327960000004E-2</c:v>
                </c:pt>
                <c:pt idx="149">
                  <c:v>4.064437504E-2</c:v>
                </c:pt>
                <c:pt idx="150">
                  <c:v>4.065146293E-2</c:v>
                </c:pt>
                <c:pt idx="151">
                  <c:v>4.0658592469999998E-2</c:v>
                </c:pt>
                <c:pt idx="152">
                  <c:v>4.0665764440000002E-2</c:v>
                </c:pt>
                <c:pt idx="153">
                  <c:v>4.0672979579999997E-2</c:v>
                </c:pt>
                <c:pt idx="154">
                  <c:v>4.0680238610000002E-2</c:v>
                </c:pt>
                <c:pt idx="155">
                  <c:v>4.0687542190000002E-2</c:v>
                </c:pt>
                <c:pt idx="156">
                  <c:v>4.0694890939999999E-2</c:v>
                </c:pt>
                <c:pt idx="157">
                  <c:v>4.070228545E-2</c:v>
                </c:pt>
                <c:pt idx="158">
                  <c:v>4.0709726270000003E-2</c:v>
                </c:pt>
                <c:pt idx="159">
                  <c:v>4.0717213879999999E-2</c:v>
                </c:pt>
                <c:pt idx="160">
                  <c:v>4.0724748749999998E-2</c:v>
                </c:pt>
                <c:pt idx="161">
                  <c:v>4.073233129E-2</c:v>
                </c:pt>
                <c:pt idx="162">
                  <c:v>4.0739961870000001E-2</c:v>
                </c:pt>
                <c:pt idx="163">
                  <c:v>4.0747640789999998E-2</c:v>
                </c:pt>
                <c:pt idx="164">
                  <c:v>4.0755368350000001E-2</c:v>
                </c:pt>
                <c:pt idx="165">
                  <c:v>4.0763144760000002E-2</c:v>
                </c:pt>
                <c:pt idx="166">
                  <c:v>4.0770970199999999E-2</c:v>
                </c:pt>
                <c:pt idx="167">
                  <c:v>4.0778844809999999E-2</c:v>
                </c:pt>
                <c:pt idx="168">
                  <c:v>4.0786768649999999E-2</c:v>
                </c:pt>
                <c:pt idx="169">
                  <c:v>4.0794741770000004E-2</c:v>
                </c:pt>
                <c:pt idx="170">
                  <c:v>4.0802764130000002E-2</c:v>
                </c:pt>
                <c:pt idx="171">
                  <c:v>4.0810835679999997E-2</c:v>
                </c:pt>
                <c:pt idx="172">
                  <c:v>4.0818956269999998E-2</c:v>
                </c:pt>
                <c:pt idx="173">
                  <c:v>4.0827125739999998E-2</c:v>
                </c:pt>
                <c:pt idx="174">
                  <c:v>4.0835343840000003E-2</c:v>
                </c:pt>
                <c:pt idx="175">
                  <c:v>4.0843610289999999E-2</c:v>
                </c:pt>
                <c:pt idx="176">
                  <c:v>4.0851924740000004E-2</c:v>
                </c:pt>
                <c:pt idx="177">
                  <c:v>4.0860286799999999E-2</c:v>
                </c:pt>
                <c:pt idx="178">
                  <c:v>4.0868696000000003E-2</c:v>
                </c:pt>
                <c:pt idx="179">
                  <c:v>4.087715183E-2</c:v>
                </c:pt>
                <c:pt idx="180">
                  <c:v>4.0885653710000004E-2</c:v>
                </c:pt>
                <c:pt idx="181">
                  <c:v>4.0894201009999999E-2</c:v>
                </c:pt>
                <c:pt idx="182">
                  <c:v>4.0902793030000002E-2</c:v>
                </c:pt>
                <c:pt idx="183">
                  <c:v>4.091142901E-2</c:v>
                </c:pt>
                <c:pt idx="184">
                  <c:v>4.0920108130000001E-2</c:v>
                </c:pt>
                <c:pt idx="185">
                  <c:v>4.092882951E-2</c:v>
                </c:pt>
                <c:pt idx="186">
                  <c:v>4.0937592199999998E-2</c:v>
                </c:pt>
                <c:pt idx="187">
                  <c:v>4.0946395189999998E-2</c:v>
                </c:pt>
                <c:pt idx="188">
                  <c:v>4.0955237400000004E-2</c:v>
                </c:pt>
                <c:pt idx="189">
                  <c:v>4.0964117680000002E-2</c:v>
                </c:pt>
                <c:pt idx="190">
                  <c:v>4.0973034820000004E-2</c:v>
                </c:pt>
                <c:pt idx="191">
                  <c:v>4.0981987550000001E-2</c:v>
                </c:pt>
                <c:pt idx="192">
                  <c:v>4.099097451E-2</c:v>
                </c:pt>
                <c:pt idx="193">
                  <c:v>4.0999994290000001E-2</c:v>
                </c:pt>
                <c:pt idx="194">
                  <c:v>4.1009045399999999E-2</c:v>
                </c:pt>
                <c:pt idx="195">
                  <c:v>4.1018126299999999E-2</c:v>
                </c:pt>
                <c:pt idx="196">
                  <c:v>4.1027235500000002E-2</c:v>
                </c:pt>
                <c:pt idx="197">
                  <c:v>4.1036371199999998E-2</c:v>
                </c:pt>
                <c:pt idx="198">
                  <c:v>4.1045531699999999E-2</c:v>
                </c:pt>
                <c:pt idx="199">
                  <c:v>4.1054715200000001E-2</c:v>
                </c:pt>
                <c:pt idx="200">
                  <c:v>4.1063920000000004E-2</c:v>
                </c:pt>
                <c:pt idx="201">
                  <c:v>4.1073144200000002E-2</c:v>
                </c:pt>
                <c:pt idx="202">
                  <c:v>4.1082385700000001E-2</c:v>
                </c:pt>
                <c:pt idx="203">
                  <c:v>4.1091642599999999E-2</c:v>
                </c:pt>
                <c:pt idx="204">
                  <c:v>4.1100912900000001E-2</c:v>
                </c:pt>
                <c:pt idx="205">
                  <c:v>4.1110194500000002E-2</c:v>
                </c:pt>
                <c:pt idx="206">
                  <c:v>4.1119485300000001E-2</c:v>
                </c:pt>
                <c:pt idx="207">
                  <c:v>4.1128783000000002E-2</c:v>
                </c:pt>
                <c:pt idx="208">
                  <c:v>4.1138085499999998E-2</c:v>
                </c:pt>
                <c:pt idx="209">
                  <c:v>4.1147390499999999E-2</c:v>
                </c:pt>
                <c:pt idx="210">
                  <c:v>4.1156695700000002E-2</c:v>
                </c:pt>
                <c:pt idx="211">
                  <c:v>4.1165998699999998E-2</c:v>
                </c:pt>
                <c:pt idx="212">
                  <c:v>4.1175297200000002E-2</c:v>
                </c:pt>
                <c:pt idx="213">
                  <c:v>4.1184588700000004E-2</c:v>
                </c:pt>
                <c:pt idx="214">
                  <c:v>4.1193870800000004E-2</c:v>
                </c:pt>
                <c:pt idx="215">
                  <c:v>4.1203140999999999E-2</c:v>
                </c:pt>
                <c:pt idx="216">
                  <c:v>4.1212396800000002E-2</c:v>
                </c:pt>
                <c:pt idx="217">
                  <c:v>4.1221635600000001E-2</c:v>
                </c:pt>
                <c:pt idx="218">
                  <c:v>4.1230854800000001E-2</c:v>
                </c:pt>
                <c:pt idx="219">
                  <c:v>4.1240051899999998E-2</c:v>
                </c:pt>
                <c:pt idx="220">
                  <c:v>4.1249224100000002E-2</c:v>
                </c:pt>
                <c:pt idx="221">
                  <c:v>4.1258368900000002E-2</c:v>
                </c:pt>
                <c:pt idx="222">
                  <c:v>4.12674835E-2</c:v>
                </c:pt>
                <c:pt idx="223">
                  <c:v>4.1276565200000004E-2</c:v>
                </c:pt>
                <c:pt idx="224">
                  <c:v>4.1285611300000004E-2</c:v>
                </c:pt>
                <c:pt idx="225">
                  <c:v>4.1294619099999999E-2</c:v>
                </c:pt>
                <c:pt idx="226">
                  <c:v>4.1303585699999999E-2</c:v>
                </c:pt>
                <c:pt idx="227">
                  <c:v>4.1312508499999998E-2</c:v>
                </c:pt>
                <c:pt idx="228">
                  <c:v>4.1321384500000002E-2</c:v>
                </c:pt>
                <c:pt idx="229">
                  <c:v>4.1330210999999999E-2</c:v>
                </c:pt>
                <c:pt idx="230">
                  <c:v>4.1338985199999997E-2</c:v>
                </c:pt>
                <c:pt idx="231">
                  <c:v>4.1347704200000002E-2</c:v>
                </c:pt>
                <c:pt idx="232">
                  <c:v>4.13563651E-2</c:v>
                </c:pt>
                <c:pt idx="233">
                  <c:v>4.1364965199999999E-2</c:v>
                </c:pt>
                <c:pt idx="234">
                  <c:v>4.13735015E-2</c:v>
                </c:pt>
                <c:pt idx="235">
                  <c:v>4.1381971199999999E-2</c:v>
                </c:pt>
                <c:pt idx="236">
                  <c:v>4.1390371400000001E-2</c:v>
                </c:pt>
                <c:pt idx="237">
                  <c:v>4.1398699300000001E-2</c:v>
                </c:pt>
                <c:pt idx="238">
                  <c:v>4.1406952000000004E-2</c:v>
                </c:pt>
                <c:pt idx="239">
                  <c:v>4.1415126599999998E-2</c:v>
                </c:pt>
                <c:pt idx="240">
                  <c:v>4.1423220300000001E-2</c:v>
                </c:pt>
                <c:pt idx="241">
                  <c:v>4.1431230200000002E-2</c:v>
                </c:pt>
                <c:pt idx="242">
                  <c:v>4.14391536E-2</c:v>
                </c:pt>
                <c:pt idx="243">
                  <c:v>4.1446987400000003E-2</c:v>
                </c:pt>
                <c:pt idx="244">
                  <c:v>4.1454729000000003E-2</c:v>
                </c:pt>
                <c:pt idx="245">
                  <c:v>4.1462375500000002E-2</c:v>
                </c:pt>
                <c:pt idx="246">
                  <c:v>4.1469924200000001E-2</c:v>
                </c:pt>
                <c:pt idx="247">
                  <c:v>4.1477372200000001E-2</c:v>
                </c:pt>
                <c:pt idx="248">
                  <c:v>4.1484716900000003E-2</c:v>
                </c:pt>
                <c:pt idx="249">
                  <c:v>4.1491955400000002E-2</c:v>
                </c:pt>
                <c:pt idx="250">
                  <c:v>4.1499085099999999E-2</c:v>
                </c:pt>
                <c:pt idx="251">
                  <c:v>4.15061033E-2</c:v>
                </c:pt>
                <c:pt idx="252">
                  <c:v>4.1513007400000003E-2</c:v>
                </c:pt>
                <c:pt idx="253">
                  <c:v>4.15197946E-2</c:v>
                </c:pt>
                <c:pt idx="254">
                  <c:v>4.15264625E-2</c:v>
                </c:pt>
                <c:pt idx="255">
                  <c:v>4.1533008500000003E-2</c:v>
                </c:pt>
                <c:pt idx="256">
                  <c:v>4.1539429900000001E-2</c:v>
                </c:pt>
                <c:pt idx="257">
                  <c:v>4.1545724399999998E-2</c:v>
                </c:pt>
                <c:pt idx="258">
                  <c:v>4.1551889500000001E-2</c:v>
                </c:pt>
                <c:pt idx="259">
                  <c:v>4.15579227E-2</c:v>
                </c:pt>
                <c:pt idx="260">
                  <c:v>4.1563821799999998E-2</c:v>
                </c:pt>
                <c:pt idx="261">
                  <c:v>4.1569584300000004E-2</c:v>
                </c:pt>
                <c:pt idx="262">
                  <c:v>4.1575208100000004E-2</c:v>
                </c:pt>
                <c:pt idx="263">
                  <c:v>4.15806908E-2</c:v>
                </c:pt>
                <c:pt idx="264">
                  <c:v>4.15860303E-2</c:v>
                </c:pt>
                <c:pt idx="265">
                  <c:v>4.1591224500000003E-2</c:v>
                </c:pt>
                <c:pt idx="266">
                  <c:v>4.1596271300000001E-2</c:v>
                </c:pt>
                <c:pt idx="267">
                  <c:v>4.1601168600000002E-2</c:v>
                </c:pt>
                <c:pt idx="268">
                  <c:v>4.1605914700000003E-2</c:v>
                </c:pt>
                <c:pt idx="269">
                  <c:v>4.1610507499999998E-2</c:v>
                </c:pt>
                <c:pt idx="270">
                  <c:v>4.1614945200000003E-2</c:v>
                </c:pt>
                <c:pt idx="271">
                  <c:v>4.1619226100000004E-2</c:v>
                </c:pt>
                <c:pt idx="272">
                  <c:v>4.1623348400000003E-2</c:v>
                </c:pt>
                <c:pt idx="273">
                  <c:v>4.1627310600000002E-2</c:v>
                </c:pt>
                <c:pt idx="274">
                  <c:v>4.16311111E-2</c:v>
                </c:pt>
                <c:pt idx="275">
                  <c:v>4.1634748300000003E-2</c:v>
                </c:pt>
                <c:pt idx="276">
                  <c:v>4.1638220900000002E-2</c:v>
                </c:pt>
                <c:pt idx="277">
                  <c:v>4.1641527500000004E-2</c:v>
                </c:pt>
                <c:pt idx="278">
                  <c:v>4.1644666599999998E-2</c:v>
                </c:pt>
                <c:pt idx="279">
                  <c:v>4.1647637200000004E-2</c:v>
                </c:pt>
                <c:pt idx="280">
                  <c:v>4.1650437900000004E-2</c:v>
                </c:pt>
                <c:pt idx="281">
                  <c:v>4.1653067700000004E-2</c:v>
                </c:pt>
                <c:pt idx="282">
                  <c:v>4.1655525400000004E-2</c:v>
                </c:pt>
                <c:pt idx="283">
                  <c:v>4.1657810000000003E-2</c:v>
                </c:pt>
                <c:pt idx="284">
                  <c:v>4.1659920500000003E-2</c:v>
                </c:pt>
                <c:pt idx="285">
                  <c:v>4.1661856099999998E-2</c:v>
                </c:pt>
                <c:pt idx="286">
                  <c:v>4.1663615799999998E-2</c:v>
                </c:pt>
                <c:pt idx="287">
                  <c:v>4.1665198799999997E-2</c:v>
                </c:pt>
                <c:pt idx="288">
                  <c:v>4.1666604400000001E-2</c:v>
                </c:pt>
                <c:pt idx="289">
                  <c:v>4.1667831799999999E-2</c:v>
                </c:pt>
                <c:pt idx="290">
                  <c:v>4.1668880400000004E-2</c:v>
                </c:pt>
                <c:pt idx="291">
                  <c:v>4.1669749700000001E-2</c:v>
                </c:pt>
                <c:pt idx="292">
                  <c:v>4.1670438900000002E-2</c:v>
                </c:pt>
                <c:pt idx="293">
                  <c:v>4.1670947600000001E-2</c:v>
                </c:pt>
                <c:pt idx="294">
                  <c:v>4.1671275299999998E-2</c:v>
                </c:pt>
                <c:pt idx="295">
                  <c:v>4.1671421700000003E-2</c:v>
                </c:pt>
                <c:pt idx="296">
                  <c:v>4.1671386300000002E-2</c:v>
                </c:pt>
                <c:pt idx="297">
                  <c:v>4.16711689E-2</c:v>
                </c:pt>
                <c:pt idx="298">
                  <c:v>4.1670769000000003E-2</c:v>
                </c:pt>
                <c:pt idx="299">
                  <c:v>4.1670186599999999E-2</c:v>
                </c:pt>
                <c:pt idx="300">
                  <c:v>4.1669421400000003E-2</c:v>
                </c:pt>
                <c:pt idx="301">
                  <c:v>4.16684732E-2</c:v>
                </c:pt>
                <c:pt idx="302">
                  <c:v>4.1667342000000003E-2</c:v>
                </c:pt>
                <c:pt idx="303">
                  <c:v>4.1666027799999998E-2</c:v>
                </c:pt>
                <c:pt idx="304">
                  <c:v>4.1664530400000004E-2</c:v>
                </c:pt>
                <c:pt idx="305">
                  <c:v>4.16628499E-2</c:v>
                </c:pt>
                <c:pt idx="306">
                  <c:v>4.1660986500000004E-2</c:v>
                </c:pt>
                <c:pt idx="307">
                  <c:v>4.16589401E-2</c:v>
                </c:pt>
                <c:pt idx="308">
                  <c:v>4.1656710999999999E-2</c:v>
                </c:pt>
                <c:pt idx="309">
                  <c:v>4.1654299300000003E-2</c:v>
                </c:pt>
                <c:pt idx="310">
                  <c:v>4.1651705300000001E-2</c:v>
                </c:pt>
                <c:pt idx="311">
                  <c:v>4.1648929299999998E-2</c:v>
                </c:pt>
                <c:pt idx="312">
                  <c:v>4.1645971599999998E-2</c:v>
                </c:pt>
                <c:pt idx="313">
                  <c:v>4.1642832500000004E-2</c:v>
                </c:pt>
                <c:pt idx="314">
                  <c:v>4.1639512500000003E-2</c:v>
                </c:pt>
                <c:pt idx="315">
                  <c:v>4.1636011899999999E-2</c:v>
                </c:pt>
                <c:pt idx="316">
                  <c:v>4.1632331200000004E-2</c:v>
                </c:pt>
                <c:pt idx="317">
                  <c:v>4.1628471100000002E-2</c:v>
                </c:pt>
                <c:pt idx="318">
                  <c:v>4.1624431900000002E-2</c:v>
                </c:pt>
                <c:pt idx="319">
                  <c:v>4.1620214400000001E-2</c:v>
                </c:pt>
                <c:pt idx="320">
                  <c:v>4.16158191E-2</c:v>
                </c:pt>
                <c:pt idx="321">
                  <c:v>4.16112467E-2</c:v>
                </c:pt>
                <c:pt idx="322">
                  <c:v>4.1606497999999999E-2</c:v>
                </c:pt>
                <c:pt idx="323">
                  <c:v>4.1601573600000004E-2</c:v>
                </c:pt>
                <c:pt idx="324">
                  <c:v>4.15964744E-2</c:v>
                </c:pt>
                <c:pt idx="325">
                  <c:v>4.1591201100000003E-2</c:v>
                </c:pt>
                <c:pt idx="326">
                  <c:v>4.1585754699999998E-2</c:v>
                </c:pt>
                <c:pt idx="327">
                  <c:v>4.1580136099999998E-2</c:v>
                </c:pt>
                <c:pt idx="328">
                  <c:v>4.1574346099999999E-2</c:v>
                </c:pt>
                <c:pt idx="329">
                  <c:v>4.1568385700000002E-2</c:v>
                </c:pt>
                <c:pt idx="330">
                  <c:v>4.15622561E-2</c:v>
                </c:pt>
                <c:pt idx="331">
                  <c:v>4.1555958099999998E-2</c:v>
                </c:pt>
                <c:pt idx="332">
                  <c:v>4.1549493E-2</c:v>
                </c:pt>
                <c:pt idx="333">
                  <c:v>4.1542861800000004E-2</c:v>
                </c:pt>
                <c:pt idx="334">
                  <c:v>4.1536065699999999E-2</c:v>
                </c:pt>
                <c:pt idx="335">
                  <c:v>4.1529105900000002E-2</c:v>
                </c:pt>
                <c:pt idx="336">
                  <c:v>4.1521983599999999E-2</c:v>
                </c:pt>
                <c:pt idx="337">
                  <c:v>4.1514700200000004E-2</c:v>
                </c:pt>
                <c:pt idx="338">
                  <c:v>4.1507256899999997E-2</c:v>
                </c:pt>
                <c:pt idx="339">
                  <c:v>4.1499655199999999E-2</c:v>
                </c:pt>
                <c:pt idx="340">
                  <c:v>4.1491896299999997E-2</c:v>
                </c:pt>
                <c:pt idx="341">
                  <c:v>4.14839818E-2</c:v>
                </c:pt>
                <c:pt idx="342">
                  <c:v>4.1475913199999999E-2</c:v>
                </c:pt>
                <c:pt idx="343">
                  <c:v>4.1467691799999998E-2</c:v>
                </c:pt>
                <c:pt idx="344">
                  <c:v>4.14593194E-2</c:v>
                </c:pt>
                <c:pt idx="345">
                  <c:v>4.1450797499999997E-2</c:v>
                </c:pt>
                <c:pt idx="346">
                  <c:v>4.1442127799999999E-2</c:v>
                </c:pt>
                <c:pt idx="347">
                  <c:v>4.1433311899999999E-2</c:v>
                </c:pt>
                <c:pt idx="348">
                  <c:v>4.1424351499999998E-2</c:v>
                </c:pt>
                <c:pt idx="349">
                  <c:v>4.1415248500000001E-2</c:v>
                </c:pt>
                <c:pt idx="350">
                  <c:v>4.1406004600000004E-2</c:v>
                </c:pt>
                <c:pt idx="351">
                  <c:v>4.1396621700000004E-2</c:v>
                </c:pt>
                <c:pt idx="352">
                  <c:v>4.1387101699999998E-2</c:v>
                </c:pt>
                <c:pt idx="353">
                  <c:v>4.1377446499999998E-2</c:v>
                </c:pt>
                <c:pt idx="354">
                  <c:v>4.1367658100000003E-2</c:v>
                </c:pt>
                <c:pt idx="355">
                  <c:v>4.1357738499999998E-2</c:v>
                </c:pt>
                <c:pt idx="356">
                  <c:v>4.1347689800000004E-2</c:v>
                </c:pt>
                <c:pt idx="357">
                  <c:v>4.13375141E-2</c:v>
                </c:pt>
                <c:pt idx="358">
                  <c:v>4.13272134E-2</c:v>
                </c:pt>
                <c:pt idx="359">
                  <c:v>4.13167901E-2</c:v>
                </c:pt>
                <c:pt idx="360">
                  <c:v>4.1306246300000002E-2</c:v>
                </c:pt>
                <c:pt idx="361">
                  <c:v>4.1295584199999999E-2</c:v>
                </c:pt>
                <c:pt idx="362">
                  <c:v>4.1284806100000002E-2</c:v>
                </c:pt>
                <c:pt idx="363">
                  <c:v>4.12739144E-2</c:v>
                </c:pt>
                <c:pt idx="364">
                  <c:v>4.1262911300000003E-2</c:v>
                </c:pt>
                <c:pt idx="365">
                  <c:v>4.1251799400000004E-2</c:v>
                </c:pt>
                <c:pt idx="366">
                  <c:v>4.1240580900000004E-2</c:v>
                </c:pt>
                <c:pt idx="367">
                  <c:v>4.1229258300000002E-2</c:v>
                </c:pt>
                <c:pt idx="368">
                  <c:v>4.1217834199999998E-2</c:v>
                </c:pt>
                <c:pt idx="369">
                  <c:v>4.1206311000000002E-2</c:v>
                </c:pt>
                <c:pt idx="370">
                  <c:v>4.1194691200000001E-2</c:v>
                </c:pt>
                <c:pt idx="371">
                  <c:v>4.1182977500000002E-2</c:v>
                </c:pt>
                <c:pt idx="372">
                  <c:v>4.1171172399999997E-2</c:v>
                </c:pt>
                <c:pt idx="373">
                  <c:v>4.11592785E-2</c:v>
                </c:pt>
                <c:pt idx="374">
                  <c:v>4.11472986E-2</c:v>
                </c:pt>
                <c:pt idx="375">
                  <c:v>4.1135235200000002E-2</c:v>
                </c:pt>
                <c:pt idx="376">
                  <c:v>4.1123091100000002E-2</c:v>
                </c:pt>
                <c:pt idx="377">
                  <c:v>4.1110869100000003E-2</c:v>
                </c:pt>
                <c:pt idx="378">
                  <c:v>4.1098571899999999E-2</c:v>
                </c:pt>
                <c:pt idx="379">
                  <c:v>4.1086202199999998E-2</c:v>
                </c:pt>
                <c:pt idx="380">
                  <c:v>4.1073762899999998E-2</c:v>
                </c:pt>
                <c:pt idx="381">
                  <c:v>4.1061256800000001E-2</c:v>
                </c:pt>
                <c:pt idx="382">
                  <c:v>4.1048686799999998E-2</c:v>
                </c:pt>
                <c:pt idx="383">
                  <c:v>4.1036055799999999E-2</c:v>
                </c:pt>
                <c:pt idx="384">
                  <c:v>4.10233666E-2</c:v>
                </c:pt>
                <c:pt idx="385">
                  <c:v>4.1010622099999998E-2</c:v>
                </c:pt>
                <c:pt idx="386">
                  <c:v>4.0997825450000004E-2</c:v>
                </c:pt>
                <c:pt idx="387">
                  <c:v>4.098497945E-2</c:v>
                </c:pt>
                <c:pt idx="388">
                  <c:v>4.0972087140000002E-2</c:v>
                </c:pt>
                <c:pt idx="389">
                  <c:v>4.095915151E-2</c:v>
                </c:pt>
                <c:pt idx="390">
                  <c:v>4.0946175610000003E-2</c:v>
                </c:pt>
                <c:pt idx="391">
                  <c:v>4.0933162469999999E-2</c:v>
                </c:pt>
                <c:pt idx="392">
                  <c:v>4.092011517E-2</c:v>
                </c:pt>
                <c:pt idx="393">
                  <c:v>4.0907036790000004E-2</c:v>
                </c:pt>
                <c:pt idx="394">
                  <c:v>4.0893930420000002E-2</c:v>
                </c:pt>
                <c:pt idx="395">
                  <c:v>4.0880799189999997E-2</c:v>
                </c:pt>
                <c:pt idx="396">
                  <c:v>4.0867646219999998E-2</c:v>
                </c:pt>
                <c:pt idx="397">
                  <c:v>4.085447465E-2</c:v>
                </c:pt>
                <c:pt idx="398">
                  <c:v>4.084128762E-2</c:v>
                </c:pt>
                <c:pt idx="399">
                  <c:v>4.0828088300000002E-2</c:v>
                </c:pt>
                <c:pt idx="400">
                  <c:v>4.0814879829999998E-2</c:v>
                </c:pt>
                <c:pt idx="401">
                  <c:v>4.0801665399999999E-2</c:v>
                </c:pt>
                <c:pt idx="402">
                  <c:v>4.0788448160000004E-2</c:v>
                </c:pt>
                <c:pt idx="403">
                  <c:v>4.0775231299999999E-2</c:v>
                </c:pt>
                <c:pt idx="404">
                  <c:v>4.0762017990000003E-2</c:v>
                </c:pt>
                <c:pt idx="405">
                  <c:v>4.074881139E-2</c:v>
                </c:pt>
                <c:pt idx="406">
                  <c:v>4.0735614689999998E-2</c:v>
                </c:pt>
                <c:pt idx="407">
                  <c:v>4.072243104E-2</c:v>
                </c:pt>
                <c:pt idx="408">
                  <c:v>4.0709263600000004E-2</c:v>
                </c:pt>
                <c:pt idx="409">
                  <c:v>4.069611553E-2</c:v>
                </c:pt>
                <c:pt idx="410">
                  <c:v>4.068298997E-2</c:v>
                </c:pt>
                <c:pt idx="411">
                  <c:v>4.0669890059999998E-2</c:v>
                </c:pt>
                <c:pt idx="412">
                  <c:v>4.0656818920000004E-2</c:v>
                </c:pt>
                <c:pt idx="413">
                  <c:v>4.0643779650000003E-2</c:v>
                </c:pt>
                <c:pt idx="414">
                  <c:v>4.0630775360000003E-2</c:v>
                </c:pt>
                <c:pt idx="415">
                  <c:v>4.061780911E-2</c:v>
                </c:pt>
                <c:pt idx="416">
                  <c:v>4.0604883979999999E-2</c:v>
                </c:pt>
                <c:pt idx="417">
                  <c:v>4.0592003000000002E-2</c:v>
                </c:pt>
                <c:pt idx="418">
                  <c:v>4.0579169179999999E-2</c:v>
                </c:pt>
                <c:pt idx="419">
                  <c:v>4.056638554E-2</c:v>
                </c:pt>
                <c:pt idx="420">
                  <c:v>4.0553655040000004E-2</c:v>
                </c:pt>
                <c:pt idx="421">
                  <c:v>4.054098062E-2</c:v>
                </c:pt>
                <c:pt idx="422">
                  <c:v>4.0528365220000001E-2</c:v>
                </c:pt>
                <c:pt idx="423">
                  <c:v>4.0515811720000003E-2</c:v>
                </c:pt>
                <c:pt idx="424">
                  <c:v>4.0503322979999999E-2</c:v>
                </c:pt>
                <c:pt idx="425">
                  <c:v>4.0490901830000002E-2</c:v>
                </c:pt>
                <c:pt idx="426">
                  <c:v>4.047855107E-2</c:v>
                </c:pt>
                <c:pt idx="427">
                  <c:v>4.046627346E-2</c:v>
                </c:pt>
                <c:pt idx="428">
                  <c:v>4.0454071709999997E-2</c:v>
                </c:pt>
                <c:pt idx="429">
                  <c:v>4.0441948530000001E-2</c:v>
                </c:pt>
                <c:pt idx="430">
                  <c:v>4.0429906539999998E-2</c:v>
                </c:pt>
                <c:pt idx="431">
                  <c:v>4.0417948360000004E-2</c:v>
                </c:pt>
                <c:pt idx="432">
                  <c:v>4.0406076540000002E-2</c:v>
                </c:pt>
                <c:pt idx="433">
                  <c:v>4.039429361E-2</c:v>
                </c:pt>
                <c:pt idx="434">
                  <c:v>4.0382602029999999E-2</c:v>
                </c:pt>
                <c:pt idx="435">
                  <c:v>4.037100423E-2</c:v>
                </c:pt>
                <c:pt idx="436">
                  <c:v>4.035950261E-2</c:v>
                </c:pt>
                <c:pt idx="437">
                  <c:v>4.0348099499999998E-2</c:v>
                </c:pt>
                <c:pt idx="438">
                  <c:v>4.0336797200000003E-2</c:v>
                </c:pt>
                <c:pt idx="439">
                  <c:v>4.0325597970000002E-2</c:v>
                </c:pt>
                <c:pt idx="440">
                  <c:v>4.0314504020000003E-2</c:v>
                </c:pt>
                <c:pt idx="441">
                  <c:v>4.0303517500000004E-2</c:v>
                </c:pt>
                <c:pt idx="442">
                  <c:v>4.0292640540000001E-2</c:v>
                </c:pt>
                <c:pt idx="443">
                  <c:v>4.0281875219999999E-2</c:v>
                </c:pt>
                <c:pt idx="444">
                  <c:v>4.027122356E-2</c:v>
                </c:pt>
                <c:pt idx="445">
                  <c:v>4.0260687539999999E-2</c:v>
                </c:pt>
                <c:pt idx="446">
                  <c:v>4.025026911E-2</c:v>
                </c:pt>
                <c:pt idx="447">
                  <c:v>4.0239970149999998E-2</c:v>
                </c:pt>
                <c:pt idx="448">
                  <c:v>4.0229792510000001E-2</c:v>
                </c:pt>
                <c:pt idx="449">
                  <c:v>4.0219737990000004E-2</c:v>
                </c:pt>
                <c:pt idx="450">
                  <c:v>4.020980834E-2</c:v>
                </c:pt>
                <c:pt idx="451">
                  <c:v>4.0200005259999998E-2</c:v>
                </c:pt>
                <c:pt idx="452">
                  <c:v>4.0190330410000003E-2</c:v>
                </c:pt>
                <c:pt idx="453">
                  <c:v>4.0180785400000002E-2</c:v>
                </c:pt>
                <c:pt idx="454">
                  <c:v>4.0171371779999999E-2</c:v>
                </c:pt>
                <c:pt idx="455">
                  <c:v>4.0162091070000003E-2</c:v>
                </c:pt>
                <c:pt idx="456">
                  <c:v>4.015294472E-2</c:v>
                </c:pt>
                <c:pt idx="457">
                  <c:v>4.0143934149999998E-2</c:v>
                </c:pt>
                <c:pt idx="458">
                  <c:v>4.0135060720000004E-2</c:v>
                </c:pt>
                <c:pt idx="459">
                  <c:v>4.0126325750000004E-2</c:v>
                </c:pt>
                <c:pt idx="460">
                  <c:v>4.0117730480000002E-2</c:v>
                </c:pt>
                <c:pt idx="461">
                  <c:v>4.0109276130000003E-2</c:v>
                </c:pt>
                <c:pt idx="462">
                  <c:v>4.0100963850000004E-2</c:v>
                </c:pt>
                <c:pt idx="463">
                  <c:v>4.0092794756E-2</c:v>
                </c:pt>
                <c:pt idx="464">
                  <c:v>4.0084769887E-2</c:v>
                </c:pt>
                <c:pt idx="465">
                  <c:v>4.0076890242E-2</c:v>
                </c:pt>
                <c:pt idx="466">
                  <c:v>4.0069156766000001E-2</c:v>
                </c:pt>
                <c:pt idx="467">
                  <c:v>4.0061570344E-2</c:v>
                </c:pt>
                <c:pt idx="468">
                  <c:v>4.0054131811000003E-2</c:v>
                </c:pt>
                <c:pt idx="469">
                  <c:v>4.0046841941E-2</c:v>
                </c:pt>
                <c:pt idx="470">
                  <c:v>4.0039701455999999E-2</c:v>
                </c:pt>
                <c:pt idx="471">
                  <c:v>4.0032711018000003E-2</c:v>
                </c:pt>
                <c:pt idx="472">
                  <c:v>4.0025871231000001E-2</c:v>
                </c:pt>
                <c:pt idx="473">
                  <c:v>4.0019182644E-2</c:v>
                </c:pt>
                <c:pt idx="474">
                  <c:v>4.0012645743000001E-2</c:v>
                </c:pt>
                <c:pt idx="475">
                  <c:v>4.0006260962499998E-2</c:v>
                </c:pt>
                <c:pt idx="476">
                  <c:v>4.0000028673629E-2</c:v>
                </c:pt>
                <c:pt idx="477">
                  <c:v>3.9993949192300003E-2</c:v>
                </c:pt>
                <c:pt idx="478">
                  <c:v>3.9988022775999998E-2</c:v>
                </c:pt>
                <c:pt idx="479">
                  <c:v>3.9982249623000003E-2</c:v>
                </c:pt>
                <c:pt idx="480">
                  <c:v>3.9976629874000004E-2</c:v>
                </c:pt>
                <c:pt idx="481">
                  <c:v>3.9971163614000001E-2</c:v>
                </c:pt>
                <c:pt idx="482">
                  <c:v>3.9965850864999999E-2</c:v>
                </c:pt>
                <c:pt idx="483">
                  <c:v>3.9960691593000003E-2</c:v>
                </c:pt>
                <c:pt idx="484">
                  <c:v>3.9955685705999999E-2</c:v>
                </c:pt>
                <c:pt idx="485">
                  <c:v>3.9950833052E-2</c:v>
                </c:pt>
                <c:pt idx="486">
                  <c:v>3.9946133420000002E-2</c:v>
                </c:pt>
                <c:pt idx="487">
                  <c:v>3.9941586540000004E-2</c:v>
                </c:pt>
                <c:pt idx="488">
                  <c:v>3.9937192082999999E-2</c:v>
                </c:pt>
                <c:pt idx="489">
                  <c:v>3.9932949659000003E-2</c:v>
                </c:pt>
                <c:pt idx="490">
                  <c:v>3.9928858820000003E-2</c:v>
                </c:pt>
                <c:pt idx="491">
                  <c:v>3.9924919055000001E-2</c:v>
                </c:pt>
                <c:pt idx="492">
                  <c:v>3.9921129796000002E-2</c:v>
                </c:pt>
                <c:pt idx="493">
                  <c:v>3.9917490410999998E-2</c:v>
                </c:pt>
                <c:pt idx="494">
                  <c:v>3.9914000209000003E-2</c:v>
                </c:pt>
                <c:pt idx="495">
                  <c:v>3.9910658435000003E-2</c:v>
                </c:pt>
                <c:pt idx="496">
                  <c:v>3.9907464276000004E-2</c:v>
                </c:pt>
                <c:pt idx="497">
                  <c:v>3.9904416853000002E-2</c:v>
                </c:pt>
                <c:pt idx="498">
                  <c:v>3.9901515226000002E-2</c:v>
                </c:pt>
                <c:pt idx="499">
                  <c:v>3.9898758390000004E-2</c:v>
                </c:pt>
                <c:pt idx="500">
                  <c:v>3.9896145280000003E-2</c:v>
                </c:pt>
                <c:pt idx="501">
                  <c:v>3.9893674769999998E-2</c:v>
                </c:pt>
                <c:pt idx="502">
                  <c:v>3.9891345660000001E-2</c:v>
                </c:pt>
                <c:pt idx="503">
                  <c:v>3.9889156690000004E-2</c:v>
                </c:pt>
                <c:pt idx="504">
                  <c:v>3.9887106540000002E-2</c:v>
                </c:pt>
                <c:pt idx="505">
                  <c:v>3.9885193810000004E-2</c:v>
                </c:pt>
                <c:pt idx="506">
                  <c:v>3.9883417040000001E-2</c:v>
                </c:pt>
                <c:pt idx="507">
                  <c:v>3.9881774719999999E-2</c:v>
                </c:pt>
                <c:pt idx="508">
                  <c:v>3.9880265249999998E-2</c:v>
                </c:pt>
                <c:pt idx="509">
                  <c:v>3.9878886969999999E-2</c:v>
                </c:pt>
                <c:pt idx="510">
                  <c:v>3.9877638149999999E-2</c:v>
                </c:pt>
                <c:pt idx="511">
                  <c:v>3.9876517E-2</c:v>
                </c:pt>
                <c:pt idx="512">
                  <c:v>3.9875521640000001E-2</c:v>
                </c:pt>
                <c:pt idx="513">
                  <c:v>3.9874650150000003E-2</c:v>
                </c:pt>
                <c:pt idx="514">
                  <c:v>3.9873900509999997E-2</c:v>
                </c:pt>
                <c:pt idx="515">
                  <c:v>3.9873270670000002E-2</c:v>
                </c:pt>
                <c:pt idx="516">
                  <c:v>3.987275849E-2</c:v>
                </c:pt>
                <c:pt idx="517">
                  <c:v>3.9872361789999998E-2</c:v>
                </c:pt>
                <c:pt idx="518">
                  <c:v>3.9872078320000004E-2</c:v>
                </c:pt>
                <c:pt idx="519">
                  <c:v>3.987190576E-2</c:v>
                </c:pt>
                <c:pt idx="520">
                  <c:v>3.9871841769999999E-2</c:v>
                </c:pt>
                <c:pt idx="521">
                  <c:v>3.9871883929999997E-2</c:v>
                </c:pt>
                <c:pt idx="522">
                  <c:v>3.9872029769999998E-2</c:v>
                </c:pt>
                <c:pt idx="523">
                  <c:v>3.987227678E-2</c:v>
                </c:pt>
                <c:pt idx="524">
                  <c:v>3.9872622410000003E-2</c:v>
                </c:pt>
                <c:pt idx="525">
                  <c:v>3.9873064030000002E-2</c:v>
                </c:pt>
                <c:pt idx="526">
                  <c:v>3.9873599010000003E-2</c:v>
                </c:pt>
                <c:pt idx="527">
                  <c:v>3.9874224649999998E-2</c:v>
                </c:pt>
                <c:pt idx="528">
                  <c:v>3.9874938210000002E-2</c:v>
                </c:pt>
                <c:pt idx="529">
                  <c:v>3.9875736940000003E-2</c:v>
                </c:pt>
                <c:pt idx="530">
                  <c:v>3.9876618020000004E-2</c:v>
                </c:pt>
                <c:pt idx="531">
                  <c:v>3.9877578599999998E-2</c:v>
                </c:pt>
                <c:pt idx="532">
                  <c:v>3.9878615819999998E-2</c:v>
                </c:pt>
                <c:pt idx="533">
                  <c:v>3.9879726769999999E-2</c:v>
                </c:pt>
                <c:pt idx="534">
                  <c:v>3.988090851E-2</c:v>
                </c:pt>
                <c:pt idx="535">
                  <c:v>3.9882158080000001E-2</c:v>
                </c:pt>
                <c:pt idx="536">
                  <c:v>3.9883472500000003E-2</c:v>
                </c:pt>
                <c:pt idx="537">
                  <c:v>3.9884848739999999E-2</c:v>
                </c:pt>
                <c:pt idx="538">
                  <c:v>3.9886283770000003E-2</c:v>
                </c:pt>
                <c:pt idx="539">
                  <c:v>3.9887774549999998E-2</c:v>
                </c:pt>
                <c:pt idx="540">
                  <c:v>3.9889317979999998E-2</c:v>
                </c:pt>
                <c:pt idx="541">
                  <c:v>3.9890910979999999E-2</c:v>
                </c:pt>
                <c:pt idx="542">
                  <c:v>3.9892550440000001E-2</c:v>
                </c:pt>
                <c:pt idx="543">
                  <c:v>3.989423324E-2</c:v>
                </c:pt>
                <c:pt idx="544">
                  <c:v>3.9895956250000003E-2</c:v>
                </c:pt>
                <c:pt idx="545">
                  <c:v>3.9897716309999998E-2</c:v>
                </c:pt>
                <c:pt idx="546">
                  <c:v>3.9899510270000001E-2</c:v>
                </c:pt>
                <c:pt idx="547">
                  <c:v>3.9901334981999999E-2</c:v>
                </c:pt>
                <c:pt idx="548">
                  <c:v>3.9903187266999998E-2</c:v>
                </c:pt>
                <c:pt idx="549">
                  <c:v>3.9905063956999998E-2</c:v>
                </c:pt>
                <c:pt idx="550">
                  <c:v>3.9906961881E-2</c:v>
                </c:pt>
                <c:pt idx="551">
                  <c:v>3.9908877863E-2</c:v>
                </c:pt>
                <c:pt idx="552">
                  <c:v>3.9910808732000001E-2</c:v>
                </c:pt>
                <c:pt idx="553">
                  <c:v>3.9912751317999998E-2</c:v>
                </c:pt>
                <c:pt idx="554">
                  <c:v>3.9914702457000004E-2</c:v>
                </c:pt>
                <c:pt idx="555">
                  <c:v>3.9916658990999998E-2</c:v>
                </c:pt>
                <c:pt idx="556">
                  <c:v>3.9918617772000002E-2</c:v>
                </c:pt>
                <c:pt idx="557">
                  <c:v>3.9920575659E-2</c:v>
                </c:pt>
                <c:pt idx="558">
                  <c:v>3.9922529529000002E-2</c:v>
                </c:pt>
                <c:pt idx="559">
                  <c:v>3.9924476269000003E-2</c:v>
                </c:pt>
                <c:pt idx="560">
                  <c:v>3.9926412783999998E-2</c:v>
                </c:pt>
                <c:pt idx="561">
                  <c:v>3.9928335997999997E-2</c:v>
                </c:pt>
                <c:pt idx="562">
                  <c:v>3.9930242854E-2</c:v>
                </c:pt>
                <c:pt idx="563">
                  <c:v>3.9932130319000003E-2</c:v>
                </c:pt>
                <c:pt idx="564">
                  <c:v>3.9933995383E-2</c:v>
                </c:pt>
                <c:pt idx="565">
                  <c:v>3.9935835061E-2</c:v>
                </c:pt>
                <c:pt idx="566">
                  <c:v>3.9937646397000003E-2</c:v>
                </c:pt>
                <c:pt idx="567">
                  <c:v>3.9939426467000001E-2</c:v>
                </c:pt>
                <c:pt idx="568">
                  <c:v>3.9941172375999999E-2</c:v>
                </c:pt>
                <c:pt idx="569">
                  <c:v>3.9942881264000002E-2</c:v>
                </c:pt>
                <c:pt idx="570">
                  <c:v>3.9944550307000004E-2</c:v>
                </c:pt>
                <c:pt idx="571">
                  <c:v>3.9946176718E-2</c:v>
                </c:pt>
                <c:pt idx="572">
                  <c:v>3.9947757751999997E-2</c:v>
                </c:pt>
                <c:pt idx="573">
                  <c:v>3.9949290701999998E-2</c:v>
                </c:pt>
                <c:pt idx="574">
                  <c:v>3.9950772908000004E-2</c:v>
                </c:pt>
                <c:pt idx="575">
                  <c:v>3.9952201754000001E-2</c:v>
                </c:pt>
                <c:pt idx="576">
                  <c:v>3.9953574673000002E-2</c:v>
                </c:pt>
                <c:pt idx="577">
                  <c:v>3.9954889146000004E-2</c:v>
                </c:pt>
                <c:pt idx="578">
                  <c:v>3.9956142706000002E-2</c:v>
                </c:pt>
                <c:pt idx="579">
                  <c:v>3.9957332940999998E-2</c:v>
                </c:pt>
                <c:pt idx="580">
                  <c:v>3.9958457492999998E-2</c:v>
                </c:pt>
                <c:pt idx="581">
                  <c:v>3.9959514063000003E-2</c:v>
                </c:pt>
                <c:pt idx="582">
                  <c:v>3.9960500411000001E-2</c:v>
                </c:pt>
                <c:pt idx="583">
                  <c:v>3.9961414357999998E-2</c:v>
                </c:pt>
                <c:pt idx="584">
                  <c:v>3.9962253790999998E-2</c:v>
                </c:pt>
                <c:pt idx="585">
                  <c:v>3.9963016661000002E-2</c:v>
                </c:pt>
                <c:pt idx="586">
                  <c:v>3.9963700986000002E-2</c:v>
                </c:pt>
                <c:pt idx="587">
                  <c:v>3.9964304858000003E-2</c:v>
                </c:pt>
                <c:pt idx="588">
                  <c:v>3.9964826436000002E-2</c:v>
                </c:pt>
                <c:pt idx="589">
                  <c:v>3.9965263956000002E-2</c:v>
                </c:pt>
                <c:pt idx="590">
                  <c:v>3.9965615730000001E-2</c:v>
                </c:pt>
                <c:pt idx="591">
                  <c:v>3.9965880148000003E-2</c:v>
                </c:pt>
                <c:pt idx="592">
                  <c:v>3.9966055680000001E-2</c:v>
                </c:pt>
                <c:pt idx="593">
                  <c:v>3.9966140876999998E-2</c:v>
                </c:pt>
                <c:pt idx="594">
                  <c:v>3.9966134370000003E-2</c:v>
                </c:pt>
                <c:pt idx="595">
                  <c:v>3.9966034871999997E-2</c:v>
                </c:pt>
                <c:pt idx="596">
                  <c:v>3.9965841176000001E-2</c:v>
                </c:pt>
                <c:pt idx="597">
                  <c:v>3.9965552155E-2</c:v>
                </c:pt>
                <c:pt idx="598">
                  <c:v>3.9965166763E-2</c:v>
                </c:pt>
                <c:pt idx="599">
                  <c:v>3.9964684031000001E-2</c:v>
                </c:pt>
                <c:pt idx="600">
                  <c:v>3.9964103073000003E-2</c:v>
                </c:pt>
                <c:pt idx="601">
                  <c:v>3.9963423078E-2</c:v>
                </c:pt>
                <c:pt idx="602">
                  <c:v>3.9962643316000003E-2</c:v>
                </c:pt>
                <c:pt idx="603">
                  <c:v>3.9961763135000002E-2</c:v>
                </c:pt>
                <c:pt idx="604">
                  <c:v>3.9960781962000001E-2</c:v>
                </c:pt>
                <c:pt idx="605">
                  <c:v>3.9959699301000004E-2</c:v>
                </c:pt>
                <c:pt idx="606">
                  <c:v>3.9958514734E-2</c:v>
                </c:pt>
                <c:pt idx="607">
                  <c:v>3.9957227919999998E-2</c:v>
                </c:pt>
                <c:pt idx="608">
                  <c:v>3.9955838596E-2</c:v>
                </c:pt>
                <c:pt idx="609">
                  <c:v>3.9954346576999998E-2</c:v>
                </c:pt>
                <c:pt idx="610">
                  <c:v>3.9952751754000003E-2</c:v>
                </c:pt>
                <c:pt idx="611">
                  <c:v>3.9951054095000001E-2</c:v>
                </c:pt>
                <c:pt idx="612">
                  <c:v>3.9949253644000003E-2</c:v>
                </c:pt>
                <c:pt idx="613">
                  <c:v>3.9947350523000004E-2</c:v>
                </c:pt>
                <c:pt idx="614">
                  <c:v>3.9945344930000001E-2</c:v>
                </c:pt>
                <c:pt idx="615">
                  <c:v>3.9943237140000004E-2</c:v>
                </c:pt>
                <c:pt idx="616">
                  <c:v>3.9941027501000002E-2</c:v>
                </c:pt>
                <c:pt idx="617">
                  <c:v>3.9938716441999998E-2</c:v>
                </c:pt>
                <c:pt idx="618">
                  <c:v>3.9936304465000003E-2</c:v>
                </c:pt>
                <c:pt idx="619">
                  <c:v>3.9933792148000004E-2</c:v>
                </c:pt>
                <c:pt idx="620">
                  <c:v>3.9931180146E-2</c:v>
                </c:pt>
                <c:pt idx="621">
                  <c:v>3.9928469190000003E-2</c:v>
                </c:pt>
                <c:pt idx="622">
                  <c:v>3.9925660086E-2</c:v>
                </c:pt>
                <c:pt idx="623">
                  <c:v>3.9922753716000001E-2</c:v>
                </c:pt>
                <c:pt idx="624">
                  <c:v>3.991975104E-2</c:v>
                </c:pt>
                <c:pt idx="625">
                  <c:v>3.9916653090000004E-2</c:v>
                </c:pt>
                <c:pt idx="626">
                  <c:v>3.9913460977999998E-2</c:v>
                </c:pt>
                <c:pt idx="627">
                  <c:v>3.9910175887999999E-2</c:v>
                </c:pt>
                <c:pt idx="628">
                  <c:v>3.9906799083000002E-2</c:v>
                </c:pt>
                <c:pt idx="629">
                  <c:v>3.9903331899999998E-2</c:v>
                </c:pt>
                <c:pt idx="630">
                  <c:v>3.9899775749999998E-2</c:v>
                </c:pt>
                <c:pt idx="631">
                  <c:v>3.9896132129999998E-2</c:v>
                </c:pt>
                <c:pt idx="632">
                  <c:v>3.9892402610000002E-2</c:v>
                </c:pt>
                <c:pt idx="633">
                  <c:v>3.988858881E-2</c:v>
                </c:pt>
                <c:pt idx="634">
                  <c:v>3.9884692460000003E-2</c:v>
                </c:pt>
                <c:pt idx="635">
                  <c:v>3.9880715339999998E-2</c:v>
                </c:pt>
                <c:pt idx="636">
                  <c:v>3.9876659299999999E-2</c:v>
                </c:pt>
                <c:pt idx="637">
                  <c:v>3.9872526249999998E-2</c:v>
                </c:pt>
                <c:pt idx="638">
                  <c:v>3.9868318180000001E-2</c:v>
                </c:pt>
                <c:pt idx="639">
                  <c:v>3.9864037120000001E-2</c:v>
                </c:pt>
                <c:pt idx="640">
                  <c:v>3.9859685159999998E-2</c:v>
                </c:pt>
                <c:pt idx="641">
                  <c:v>3.9855264450000004E-2</c:v>
                </c:pt>
                <c:pt idx="642">
                  <c:v>3.9850777189999999E-2</c:v>
                </c:pt>
                <c:pt idx="643">
                  <c:v>3.9846225630000003E-2</c:v>
                </c:pt>
                <c:pt idx="644">
                  <c:v>3.9841612060000003E-2</c:v>
                </c:pt>
                <c:pt idx="645">
                  <c:v>3.9836938830000002E-2</c:v>
                </c:pt>
                <c:pt idx="646">
                  <c:v>3.9832208309999999E-2</c:v>
                </c:pt>
                <c:pt idx="647">
                  <c:v>3.9827422920000001E-2</c:v>
                </c:pt>
                <c:pt idx="648">
                  <c:v>3.9822585110000003E-2</c:v>
                </c:pt>
                <c:pt idx="649">
                  <c:v>3.9817697370000002E-2</c:v>
                </c:pt>
                <c:pt idx="650">
                  <c:v>3.9812762219999999E-2</c:v>
                </c:pt>
                <c:pt idx="651">
                  <c:v>3.9807782210000003E-2</c:v>
                </c:pt>
                <c:pt idx="652">
                  <c:v>3.9802759899999998E-2</c:v>
                </c:pt>
                <c:pt idx="653">
                  <c:v>3.9797697890000004E-2</c:v>
                </c:pt>
                <c:pt idx="654">
                  <c:v>3.9792598790000001E-2</c:v>
                </c:pt>
                <c:pt idx="655">
                  <c:v>3.9787465250000001E-2</c:v>
                </c:pt>
                <c:pt idx="656">
                  <c:v>3.9782299899999998E-2</c:v>
                </c:pt>
                <c:pt idx="657">
                  <c:v>3.9777105409999999E-2</c:v>
                </c:pt>
                <c:pt idx="658">
                  <c:v>3.9771884450000003E-2</c:v>
                </c:pt>
                <c:pt idx="659">
                  <c:v>3.9766639700000002E-2</c:v>
                </c:pt>
                <c:pt idx="660">
                  <c:v>3.9761373840000003E-2</c:v>
                </c:pt>
                <c:pt idx="661">
                  <c:v>3.975608957E-2</c:v>
                </c:pt>
                <c:pt idx="662">
                  <c:v>3.9750789559999999E-2</c:v>
                </c:pt>
                <c:pt idx="663">
                  <c:v>3.9745476510000002E-2</c:v>
                </c:pt>
                <c:pt idx="664">
                  <c:v>3.9740153090000001E-2</c:v>
                </c:pt>
                <c:pt idx="665">
                  <c:v>3.9734821980000001E-2</c:v>
                </c:pt>
                <c:pt idx="666">
                  <c:v>3.9729485840000002E-2</c:v>
                </c:pt>
                <c:pt idx="667">
                  <c:v>3.972414732E-2</c:v>
                </c:pt>
                <c:pt idx="668">
                  <c:v>3.9718809059999999E-2</c:v>
                </c:pt>
                <c:pt idx="669">
                  <c:v>3.9713473669999999E-2</c:v>
                </c:pt>
                <c:pt idx="670">
                  <c:v>3.9708143760000002E-2</c:v>
                </c:pt>
                <c:pt idx="671">
                  <c:v>3.9702821890000004E-2</c:v>
                </c:pt>
                <c:pt idx="672">
                  <c:v>3.9697510630000002E-2</c:v>
                </c:pt>
                <c:pt idx="673">
                  <c:v>3.9692212490000003E-2</c:v>
                </c:pt>
                <c:pt idx="674">
                  <c:v>3.968692997E-2</c:v>
                </c:pt>
                <c:pt idx="675">
                  <c:v>3.968166553E-2</c:v>
                </c:pt>
                <c:pt idx="676">
                  <c:v>3.9676421590000004E-2</c:v>
                </c:pt>
                <c:pt idx="677">
                  <c:v>3.9671200560000001E-2</c:v>
                </c:pt>
                <c:pt idx="678">
                  <c:v>3.9666004790000001E-2</c:v>
                </c:pt>
                <c:pt idx="679">
                  <c:v>3.9660836589999998E-2</c:v>
                </c:pt>
                <c:pt idx="680">
                  <c:v>3.9655698230000001E-2</c:v>
                </c:pt>
                <c:pt idx="681">
                  <c:v>3.9650591950000001E-2</c:v>
                </c:pt>
                <c:pt idx="682">
                  <c:v>3.9645519929999998E-2</c:v>
                </c:pt>
                <c:pt idx="683">
                  <c:v>3.9640484300000001E-2</c:v>
                </c:pt>
                <c:pt idx="684">
                  <c:v>3.9635487140000002E-2</c:v>
                </c:pt>
                <c:pt idx="685">
                  <c:v>3.9630530490000003E-2</c:v>
                </c:pt>
                <c:pt idx="686">
                  <c:v>3.9625616330000002E-2</c:v>
                </c:pt>
                <c:pt idx="687">
                  <c:v>3.9620746579999998E-2</c:v>
                </c:pt>
                <c:pt idx="688">
                  <c:v>3.9615923089999998E-2</c:v>
                </c:pt>
                <c:pt idx="689">
                  <c:v>3.9611147669999999E-2</c:v>
                </c:pt>
                <c:pt idx="690">
                  <c:v>3.960642206E-2</c:v>
                </c:pt>
                <c:pt idx="691">
                  <c:v>3.9601747919999999E-2</c:v>
                </c:pt>
                <c:pt idx="692">
                  <c:v>3.959712688E-2</c:v>
                </c:pt>
                <c:pt idx="693">
                  <c:v>3.9592560450000001E-2</c:v>
                </c:pt>
                <c:pt idx="694">
                  <c:v>3.9588050100000001E-2</c:v>
                </c:pt>
                <c:pt idx="695">
                  <c:v>3.9583597230000003E-2</c:v>
                </c:pt>
                <c:pt idx="696">
                  <c:v>3.9579203149999999E-2</c:v>
                </c:pt>
                <c:pt idx="697">
                  <c:v>3.9574869089999999E-2</c:v>
                </c:pt>
                <c:pt idx="698">
                  <c:v>3.9570596220000004E-2</c:v>
                </c:pt>
                <c:pt idx="699">
                  <c:v>3.9566385590000003E-2</c:v>
                </c:pt>
                <c:pt idx="700">
                  <c:v>3.9562238220000004E-2</c:v>
                </c:pt>
                <c:pt idx="701">
                  <c:v>3.9558154990000004E-2</c:v>
                </c:pt>
                <c:pt idx="702">
                  <c:v>3.9554136720000001E-2</c:v>
                </c:pt>
                <c:pt idx="703">
                  <c:v>3.9550184119999998E-2</c:v>
                </c:pt>
                <c:pt idx="704">
                  <c:v>3.9546297840000001E-2</c:v>
                </c:pt>
                <c:pt idx="705">
                  <c:v>3.9542478399999997E-2</c:v>
                </c:pt>
                <c:pt idx="706">
                  <c:v>3.9538726240000002E-2</c:v>
                </c:pt>
                <c:pt idx="707">
                  <c:v>3.9535041690000002E-2</c:v>
                </c:pt>
                <c:pt idx="708">
                  <c:v>3.953142498E-2</c:v>
                </c:pt>
                <c:pt idx="709">
                  <c:v>3.9527876240000002E-2</c:v>
                </c:pt>
                <c:pt idx="710">
                  <c:v>3.9524395490000003E-2</c:v>
                </c:pt>
                <c:pt idx="711">
                  <c:v>3.9520982650000001E-2</c:v>
                </c:pt>
                <c:pt idx="712">
                  <c:v>3.9517637510000002E-2</c:v>
                </c:pt>
                <c:pt idx="713">
                  <c:v>3.9514359749999999E-2</c:v>
                </c:pt>
                <c:pt idx="714">
                  <c:v>3.951114897E-2</c:v>
                </c:pt>
                <c:pt idx="715">
                  <c:v>3.9508004620000002E-2</c:v>
                </c:pt>
                <c:pt idx="716">
                  <c:v>3.9504926070000002E-2</c:v>
                </c:pt>
                <c:pt idx="717">
                  <c:v>3.950191258E-2</c:v>
                </c:pt>
                <c:pt idx="718">
                  <c:v>3.9498963310000003E-2</c:v>
                </c:pt>
                <c:pt idx="719">
                  <c:v>3.9496077320000003E-2</c:v>
                </c:pt>
                <c:pt idx="720">
                  <c:v>3.9493253569999998E-2</c:v>
                </c:pt>
                <c:pt idx="721">
                  <c:v>3.9490490959999999E-2</c:v>
                </c:pt>
                <c:pt idx="722">
                  <c:v>3.9487788250000003E-2</c:v>
                </c:pt>
                <c:pt idx="723">
                  <c:v>3.9485144139999998E-2</c:v>
                </c:pt>
                <c:pt idx="724">
                  <c:v>3.9482557270000003E-2</c:v>
                </c:pt>
                <c:pt idx="725">
                  <c:v>3.9480026139999999E-2</c:v>
                </c:pt>
                <c:pt idx="726">
                  <c:v>3.9477549229999999E-2</c:v>
                </c:pt>
                <c:pt idx="727">
                  <c:v>3.9475124909999999E-2</c:v>
                </c:pt>
                <c:pt idx="728">
                  <c:v>3.9472751479999998E-2</c:v>
                </c:pt>
                <c:pt idx="729">
                  <c:v>3.9470427190000004E-2</c:v>
                </c:pt>
                <c:pt idx="730">
                  <c:v>3.9468150190000002E-2</c:v>
                </c:pt>
                <c:pt idx="731">
                  <c:v>3.9465918580000002E-2</c:v>
                </c:pt>
                <c:pt idx="732">
                  <c:v>3.9463730410000002E-2</c:v>
                </c:pt>
                <c:pt idx="733">
                  <c:v>3.946158365E-2</c:v>
                </c:pt>
                <c:pt idx="734">
                  <c:v>3.9459476219999998E-2</c:v>
                </c:pt>
                <c:pt idx="735">
                  <c:v>3.945740599E-2</c:v>
                </c:pt>
                <c:pt idx="736">
                  <c:v>3.9455370779999999E-2</c:v>
                </c:pt>
                <c:pt idx="737">
                  <c:v>3.9453368330000002E-2</c:v>
                </c:pt>
                <c:pt idx="738">
                  <c:v>3.9451396370000003E-2</c:v>
                </c:pt>
                <c:pt idx="739">
                  <c:v>3.9449452580000002E-2</c:v>
                </c:pt>
                <c:pt idx="740">
                  <c:v>3.9447534569999998E-2</c:v>
                </c:pt>
                <c:pt idx="741">
                  <c:v>3.9445639939999999E-2</c:v>
                </c:pt>
                <c:pt idx="742">
                  <c:v>3.9443766249999998E-2</c:v>
                </c:pt>
                <c:pt idx="743">
                  <c:v>3.9441911010000004E-2</c:v>
                </c:pt>
                <c:pt idx="744">
                  <c:v>3.9440071710000003E-2</c:v>
                </c:pt>
                <c:pt idx="745">
                  <c:v>3.9438245800000001E-2</c:v>
                </c:pt>
                <c:pt idx="746">
                  <c:v>3.9436430729999999E-2</c:v>
                </c:pt>
                <c:pt idx="747">
                  <c:v>3.94346239E-2</c:v>
                </c:pt>
                <c:pt idx="748">
                  <c:v>3.9432822690000001E-2</c:v>
                </c:pt>
                <c:pt idx="749">
                  <c:v>3.943102448E-2</c:v>
                </c:pt>
                <c:pt idx="750">
                  <c:v>3.942922661E-2</c:v>
                </c:pt>
                <c:pt idx="751">
                  <c:v>3.9427426430000002E-2</c:v>
                </c:pt>
                <c:pt idx="752">
                  <c:v>3.9425621260000002E-2</c:v>
                </c:pt>
                <c:pt idx="753">
                  <c:v>3.9423808419999998E-2</c:v>
                </c:pt>
                <c:pt idx="754">
                  <c:v>3.9421985229999998E-2</c:v>
                </c:pt>
                <c:pt idx="755">
                  <c:v>3.9420149000000002E-2</c:v>
                </c:pt>
                <c:pt idx="756">
                  <c:v>3.9418297040000001E-2</c:v>
                </c:pt>
                <c:pt idx="757">
                  <c:v>3.9416426679999998E-2</c:v>
                </c:pt>
                <c:pt idx="758">
                  <c:v>3.9414535229999999E-2</c:v>
                </c:pt>
                <c:pt idx="759">
                  <c:v>3.9412620029999998E-2</c:v>
                </c:pt>
                <c:pt idx="760">
                  <c:v>3.9410678439999999E-2</c:v>
                </c:pt>
                <c:pt idx="761">
                  <c:v>3.940870782E-2</c:v>
                </c:pt>
                <c:pt idx="762">
                  <c:v>3.9406705569999999E-2</c:v>
                </c:pt>
                <c:pt idx="763">
                  <c:v>3.9404669080000003E-2</c:v>
                </c:pt>
                <c:pt idx="764">
                  <c:v>3.9402595810000003E-2</c:v>
                </c:pt>
                <c:pt idx="765">
                  <c:v>3.9400483210000004E-2</c:v>
                </c:pt>
                <c:pt idx="766">
                  <c:v>3.93983288E-2</c:v>
                </c:pt>
                <c:pt idx="767">
                  <c:v>3.9396130119999997E-2</c:v>
                </c:pt>
                <c:pt idx="768">
                  <c:v>3.9393884740000003E-2</c:v>
                </c:pt>
                <c:pt idx="769">
                  <c:v>3.939159029E-2</c:v>
                </c:pt>
                <c:pt idx="770">
                  <c:v>3.9389244439999999E-2</c:v>
                </c:pt>
                <c:pt idx="771">
                  <c:v>3.9386844900000002E-2</c:v>
                </c:pt>
                <c:pt idx="772">
                  <c:v>3.9384389450000001E-2</c:v>
                </c:pt>
                <c:pt idx="773">
                  <c:v>3.9381875920000003E-2</c:v>
                </c:pt>
                <c:pt idx="774">
                  <c:v>3.9379302200000001E-2</c:v>
                </c:pt>
                <c:pt idx="775">
                  <c:v>3.9376666240000004E-2</c:v>
                </c:pt>
                <c:pt idx="776">
                  <c:v>3.937396605E-2</c:v>
                </c:pt>
                <c:pt idx="777">
                  <c:v>3.9371199730000001E-2</c:v>
                </c:pt>
                <c:pt idx="778">
                  <c:v>3.9368365440000004E-2</c:v>
                </c:pt>
                <c:pt idx="779">
                  <c:v>3.9365461410000004E-2</c:v>
                </c:pt>
                <c:pt idx="780">
                  <c:v>3.936248597E-2</c:v>
                </c:pt>
                <c:pt idx="781">
                  <c:v>3.9359437500000004E-2</c:v>
                </c:pt>
                <c:pt idx="782">
                  <c:v>3.9356314490000002E-2</c:v>
                </c:pt>
                <c:pt idx="783">
                  <c:v>3.9353115530000003E-2</c:v>
                </c:pt>
                <c:pt idx="784">
                  <c:v>3.934983928E-2</c:v>
                </c:pt>
                <c:pt idx="785">
                  <c:v>3.9346484510000002E-2</c:v>
                </c:pt>
                <c:pt idx="786">
                  <c:v>3.9343050070000003E-2</c:v>
                </c:pt>
                <c:pt idx="787">
                  <c:v>3.9339534949999998E-2</c:v>
                </c:pt>
                <c:pt idx="788">
                  <c:v>3.9335938200000004E-2</c:v>
                </c:pt>
                <c:pt idx="789">
                  <c:v>3.9332259030000004E-2</c:v>
                </c:pt>
                <c:pt idx="790">
                  <c:v>3.9328496720000002E-2</c:v>
                </c:pt>
                <c:pt idx="791">
                  <c:v>3.9324650699999998E-2</c:v>
                </c:pt>
                <c:pt idx="792">
                  <c:v>3.9320720490000002E-2</c:v>
                </c:pt>
                <c:pt idx="793">
                  <c:v>3.9316705760000001E-2</c:v>
                </c:pt>
                <c:pt idx="794">
                  <c:v>3.9312606280000002E-2</c:v>
                </c:pt>
                <c:pt idx="795">
                  <c:v>3.930842197E-2</c:v>
                </c:pt>
                <c:pt idx="796">
                  <c:v>3.9304152840000002E-2</c:v>
                </c:pt>
                <c:pt idx="797">
                  <c:v>3.929979904E-2</c:v>
                </c:pt>
                <c:pt idx="798">
                  <c:v>3.9295360840000002E-2</c:v>
                </c:pt>
                <c:pt idx="799">
                  <c:v>3.9290838610000003E-2</c:v>
                </c:pt>
                <c:pt idx="800">
                  <c:v>3.9286232859999999E-2</c:v>
                </c:pt>
                <c:pt idx="801">
                  <c:v>3.9281544200000004E-2</c:v>
                </c:pt>
                <c:pt idx="802">
                  <c:v>3.9276773350000002E-2</c:v>
                </c:pt>
                <c:pt idx="803">
                  <c:v>3.9271921160000001E-2</c:v>
                </c:pt>
                <c:pt idx="804">
                  <c:v>3.9266988570000001E-2</c:v>
                </c:pt>
                <c:pt idx="805">
                  <c:v>3.9261976640000001E-2</c:v>
                </c:pt>
                <c:pt idx="806">
                  <c:v>3.9256886540000001E-2</c:v>
                </c:pt>
                <c:pt idx="807">
                  <c:v>3.9251719550000001E-2</c:v>
                </c:pt>
                <c:pt idx="808">
                  <c:v>3.9246477039999998E-2</c:v>
                </c:pt>
                <c:pt idx="809">
                  <c:v>3.9241160509999998E-2</c:v>
                </c:pt>
                <c:pt idx="810">
                  <c:v>3.9235771539999999E-2</c:v>
                </c:pt>
                <c:pt idx="811">
                  <c:v>3.9230311830000003E-2</c:v>
                </c:pt>
                <c:pt idx="812">
                  <c:v>3.9224783169999999E-2</c:v>
                </c:pt>
                <c:pt idx="813">
                  <c:v>3.9219187449999998E-2</c:v>
                </c:pt>
                <c:pt idx="814">
                  <c:v>3.9213526669999998E-2</c:v>
                </c:pt>
                <c:pt idx="815">
                  <c:v>3.920780292E-2</c:v>
                </c:pt>
                <c:pt idx="816">
                  <c:v>3.9202018370000001E-2</c:v>
                </c:pt>
                <c:pt idx="817">
                  <c:v>3.9196175329999999E-2</c:v>
                </c:pt>
                <c:pt idx="818">
                  <c:v>3.9190276160000002E-2</c:v>
                </c:pt>
                <c:pt idx="819">
                  <c:v>3.918432333E-2</c:v>
                </c:pt>
                <c:pt idx="820">
                  <c:v>3.9178319400000002E-2</c:v>
                </c:pt>
                <c:pt idx="821">
                  <c:v>3.9172267029999999E-2</c:v>
                </c:pt>
                <c:pt idx="822">
                  <c:v>3.9166168960000004E-2</c:v>
                </c:pt>
                <c:pt idx="823">
                  <c:v>3.9160028020000001E-2</c:v>
                </c:pt>
                <c:pt idx="824">
                  <c:v>3.9153847120000002E-2</c:v>
                </c:pt>
                <c:pt idx="825">
                  <c:v>3.9147629279999999E-2</c:v>
                </c:pt>
                <c:pt idx="826">
                  <c:v>3.9141377579999997E-2</c:v>
                </c:pt>
                <c:pt idx="827">
                  <c:v>3.9135095199999997E-2</c:v>
                </c:pt>
                <c:pt idx="828">
                  <c:v>3.9128785390000004E-2</c:v>
                </c:pt>
                <c:pt idx="829">
                  <c:v>3.9122451500000002E-2</c:v>
                </c:pt>
                <c:pt idx="830">
                  <c:v>3.9116096939999997E-2</c:v>
                </c:pt>
                <c:pt idx="831">
                  <c:v>3.9109725210000001E-2</c:v>
                </c:pt>
                <c:pt idx="832">
                  <c:v>3.9103339889999998E-2</c:v>
                </c:pt>
                <c:pt idx="833">
                  <c:v>3.9096944639999999E-2</c:v>
                </c:pt>
                <c:pt idx="834">
                  <c:v>3.9090543179999999E-2</c:v>
                </c:pt>
                <c:pt idx="835">
                  <c:v>3.9084139330000003E-2</c:v>
                </c:pt>
                <c:pt idx="836">
                  <c:v>3.9077736930000002E-2</c:v>
                </c:pt>
                <c:pt idx="837">
                  <c:v>3.9071339930000004E-2</c:v>
                </c:pt>
                <c:pt idx="838">
                  <c:v>3.9064952290000003E-2</c:v>
                </c:pt>
                <c:pt idx="839">
                  <c:v>3.9058578070000002E-2</c:v>
                </c:pt>
                <c:pt idx="840">
                  <c:v>3.9052221349999999E-2</c:v>
                </c:pt>
                <c:pt idx="841">
                  <c:v>3.9045886240000001E-2</c:v>
                </c:pt>
                <c:pt idx="842">
                  <c:v>3.903957693E-2</c:v>
                </c:pt>
                <c:pt idx="843">
                  <c:v>3.9033297610000003E-2</c:v>
                </c:pt>
                <c:pt idx="844">
                  <c:v>3.902705251E-2</c:v>
                </c:pt>
                <c:pt idx="845">
                  <c:v>3.9020845890000003E-2</c:v>
                </c:pt>
                <c:pt idx="846">
                  <c:v>3.9014682029999997E-2</c:v>
                </c:pt>
                <c:pt idx="847">
                  <c:v>3.900856523E-2</c:v>
                </c:pt>
                <c:pt idx="848">
                  <c:v>3.9002499779999998E-2</c:v>
                </c:pt>
                <c:pt idx="849">
                  <c:v>3.8996490000000002E-2</c:v>
                </c:pt>
                <c:pt idx="850">
                  <c:v>3.89905402E-2</c:v>
                </c:pt>
                <c:pt idx="851">
                  <c:v>3.8984654800000004E-2</c:v>
                </c:pt>
                <c:pt idx="852">
                  <c:v>3.89788379E-2</c:v>
                </c:pt>
                <c:pt idx="853">
                  <c:v>3.8973094E-2</c:v>
                </c:pt>
                <c:pt idx="854">
                  <c:v>3.8967427200000002E-2</c:v>
                </c:pt>
                <c:pt idx="855">
                  <c:v>3.8961841900000002E-2</c:v>
                </c:pt>
                <c:pt idx="856">
                  <c:v>3.8956342300000002E-2</c:v>
                </c:pt>
                <c:pt idx="857">
                  <c:v>3.8950932700000003E-2</c:v>
                </c:pt>
                <c:pt idx="858">
                  <c:v>3.8945617100000003E-2</c:v>
                </c:pt>
                <c:pt idx="859">
                  <c:v>3.8940399700000003E-2</c:v>
                </c:pt>
                <c:pt idx="860">
                  <c:v>3.8935284700000003E-2</c:v>
                </c:pt>
                <c:pt idx="861">
                  <c:v>3.8930276E-2</c:v>
                </c:pt>
                <c:pt idx="862">
                  <c:v>3.89253777E-2</c:v>
                </c:pt>
                <c:pt idx="863">
                  <c:v>3.8920593699999999E-2</c:v>
                </c:pt>
                <c:pt idx="864">
                  <c:v>3.8915927900000001E-2</c:v>
                </c:pt>
                <c:pt idx="865">
                  <c:v>3.8911384E-2</c:v>
                </c:pt>
                <c:pt idx="866">
                  <c:v>3.8906966000000001E-2</c:v>
                </c:pt>
                <c:pt idx="867">
                  <c:v>3.8902677300000001E-2</c:v>
                </c:pt>
                <c:pt idx="868">
                  <c:v>3.8898521599999999E-2</c:v>
                </c:pt>
                <c:pt idx="869">
                  <c:v>3.8894502400000003E-2</c:v>
                </c:pt>
                <c:pt idx="870">
                  <c:v>3.8890623100000001E-2</c:v>
                </c:pt>
                <c:pt idx="871">
                  <c:v>3.8886887000000002E-2</c:v>
                </c:pt>
                <c:pt idx="872">
                  <c:v>3.8883297400000003E-2</c:v>
                </c:pt>
                <c:pt idx="873">
                  <c:v>3.8879857400000002E-2</c:v>
                </c:pt>
                <c:pt idx="874">
                  <c:v>3.8876569800000003E-2</c:v>
                </c:pt>
                <c:pt idx="875">
                  <c:v>3.8873437800000001E-2</c:v>
                </c:pt>
                <c:pt idx="876">
                  <c:v>3.8870464E-2</c:v>
                </c:pt>
                <c:pt idx="877">
                  <c:v>3.8867651199999999E-2</c:v>
                </c:pt>
                <c:pt idx="878">
                  <c:v>3.88650018E-2</c:v>
                </c:pt>
                <c:pt idx="879">
                  <c:v>3.8862518499999998E-2</c:v>
                </c:pt>
                <c:pt idx="880">
                  <c:v>3.8860203400000001E-2</c:v>
                </c:pt>
                <c:pt idx="881">
                  <c:v>3.8858058799999998E-2</c:v>
                </c:pt>
                <c:pt idx="882">
                  <c:v>3.8856086900000003E-2</c:v>
                </c:pt>
                <c:pt idx="883">
                  <c:v>3.8854289600000001E-2</c:v>
                </c:pt>
                <c:pt idx="884">
                  <c:v>3.8852668700000002E-2</c:v>
                </c:pt>
                <c:pt idx="885">
                  <c:v>3.8851226100000004E-2</c:v>
                </c:pt>
                <c:pt idx="886">
                  <c:v>3.88499634E-2</c:v>
                </c:pt>
                <c:pt idx="887">
                  <c:v>3.8848882000000001E-2</c:v>
                </c:pt>
                <c:pt idx="888">
                  <c:v>3.8847983400000001E-2</c:v>
                </c:pt>
                <c:pt idx="889">
                  <c:v>3.88472687E-2</c:v>
                </c:pt>
                <c:pt idx="890">
                  <c:v>3.8846739200000001E-2</c:v>
                </c:pt>
                <c:pt idx="891">
                  <c:v>3.8846395700000001E-2</c:v>
                </c:pt>
                <c:pt idx="892">
                  <c:v>3.8846239300000002E-2</c:v>
                </c:pt>
                <c:pt idx="893">
                  <c:v>3.8846270500000002E-2</c:v>
                </c:pt>
                <c:pt idx="894">
                  <c:v>3.8846489999999997E-2</c:v>
                </c:pt>
                <c:pt idx="895">
                  <c:v>3.88468982E-2</c:v>
                </c:pt>
                <c:pt idx="896">
                  <c:v>3.8847495600000004E-2</c:v>
                </c:pt>
                <c:pt idx="897">
                  <c:v>3.8848282200000001E-2</c:v>
                </c:pt>
                <c:pt idx="898">
                  <c:v>3.8849257999999998E-2</c:v>
                </c:pt>
                <c:pt idx="899">
                  <c:v>3.8850423100000003E-2</c:v>
                </c:pt>
                <c:pt idx="900">
                  <c:v>3.88517772E-2</c:v>
                </c:pt>
                <c:pt idx="901">
                  <c:v>3.8853319800000001E-2</c:v>
                </c:pt>
                <c:pt idx="902">
                  <c:v>3.8855050500000002E-2</c:v>
                </c:pt>
                <c:pt idx="903">
                  <c:v>3.8856968499999998E-2</c:v>
                </c:pt>
                <c:pt idx="904">
                  <c:v>3.8859073100000002E-2</c:v>
                </c:pt>
                <c:pt idx="905">
                  <c:v>3.8861363199999999E-2</c:v>
                </c:pt>
                <c:pt idx="906">
                  <c:v>3.8863837700000001E-2</c:v>
                </c:pt>
                <c:pt idx="907">
                  <c:v>3.8866495399999999E-2</c:v>
                </c:pt>
                <c:pt idx="908">
                  <c:v>3.8869334700000001E-2</c:v>
                </c:pt>
                <c:pt idx="909">
                  <c:v>3.8872353999999998E-2</c:v>
                </c:pt>
                <c:pt idx="910">
                  <c:v>3.8875551700000004E-2</c:v>
                </c:pt>
                <c:pt idx="911">
                  <c:v>3.8878925700000004E-2</c:v>
                </c:pt>
                <c:pt idx="912">
                  <c:v>3.8882473899999999E-2</c:v>
                </c:pt>
                <c:pt idx="913">
                  <c:v>3.8886194200000002E-2</c:v>
                </c:pt>
                <c:pt idx="914">
                  <c:v>3.8890083999999998E-2</c:v>
                </c:pt>
                <c:pt idx="915">
                  <c:v>3.8894140799999997E-2</c:v>
                </c:pt>
                <c:pt idx="916">
                  <c:v>3.8898361800000003E-2</c:v>
                </c:pt>
                <c:pt idx="917">
                  <c:v>3.8902744099999997E-2</c:v>
                </c:pt>
                <c:pt idx="918">
                  <c:v>3.8907284600000001E-2</c:v>
                </c:pt>
                <c:pt idx="919">
                  <c:v>3.89119801E-2</c:v>
                </c:pt>
                <c:pt idx="920">
                  <c:v>3.8916827299999998E-2</c:v>
                </c:pt>
                <c:pt idx="921">
                  <c:v>3.8921822700000004E-2</c:v>
                </c:pt>
                <c:pt idx="922">
                  <c:v>3.8926962600000004E-2</c:v>
                </c:pt>
                <c:pt idx="923">
                  <c:v>3.8932243300000002E-2</c:v>
                </c:pt>
                <c:pt idx="924">
                  <c:v>3.8937660800000003E-2</c:v>
                </c:pt>
                <c:pt idx="925">
                  <c:v>3.8943211200000001E-2</c:v>
                </c:pt>
                <c:pt idx="926">
                  <c:v>3.8948890200000003E-2</c:v>
                </c:pt>
                <c:pt idx="927">
                  <c:v>3.8954693700000001E-2</c:v>
                </c:pt>
                <c:pt idx="928">
                  <c:v>3.8960617099999997E-2</c:v>
                </c:pt>
                <c:pt idx="929">
                  <c:v>3.8966656100000004E-2</c:v>
                </c:pt>
                <c:pt idx="930">
                  <c:v>3.8972805900000004E-2</c:v>
                </c:pt>
                <c:pt idx="931">
                  <c:v>3.8979062000000002E-2</c:v>
                </c:pt>
                <c:pt idx="932">
                  <c:v>3.8985419399999999E-2</c:v>
                </c:pt>
                <c:pt idx="933">
                  <c:v>3.8991873199999999E-2</c:v>
                </c:pt>
                <c:pt idx="934">
                  <c:v>3.89984185E-2</c:v>
                </c:pt>
                <c:pt idx="935">
                  <c:v>3.900505009E-2</c:v>
                </c:pt>
                <c:pt idx="936">
                  <c:v>3.9011762820000004E-2</c:v>
                </c:pt>
                <c:pt idx="937">
                  <c:v>3.9018551409999998E-2</c:v>
                </c:pt>
                <c:pt idx="938">
                  <c:v>3.9025410480000002E-2</c:v>
                </c:pt>
                <c:pt idx="939">
                  <c:v>3.9032334619999998E-2</c:v>
                </c:pt>
                <c:pt idx="940">
                  <c:v>3.903931829E-2</c:v>
                </c:pt>
                <c:pt idx="941">
                  <c:v>3.9046355919999998E-2</c:v>
                </c:pt>
                <c:pt idx="942">
                  <c:v>3.9053441860000003E-2</c:v>
                </c:pt>
                <c:pt idx="943">
                  <c:v>3.906057038E-2</c:v>
                </c:pt>
                <c:pt idx="944">
                  <c:v>3.9067735720000003E-2</c:v>
                </c:pt>
                <c:pt idx="945">
                  <c:v>3.9074932040000003E-2</c:v>
                </c:pt>
                <c:pt idx="946">
                  <c:v>3.9082153450000004E-2</c:v>
                </c:pt>
                <c:pt idx="947">
                  <c:v>3.9089394E-2</c:v>
                </c:pt>
                <c:pt idx="948">
                  <c:v>3.9096647720000002E-2</c:v>
                </c:pt>
                <c:pt idx="949">
                  <c:v>3.9103908569999998E-2</c:v>
                </c:pt>
                <c:pt idx="950">
                  <c:v>3.9111170469999998E-2</c:v>
                </c:pt>
                <c:pt idx="951">
                  <c:v>3.9118427330000004E-2</c:v>
                </c:pt>
                <c:pt idx="952">
                  <c:v>3.9125672989999999E-2</c:v>
                </c:pt>
                <c:pt idx="953">
                  <c:v>3.9132901290000001E-2</c:v>
                </c:pt>
                <c:pt idx="954">
                  <c:v>3.9140106010000002E-2</c:v>
                </c:pt>
                <c:pt idx="955">
                  <c:v>3.9147280950000002E-2</c:v>
                </c:pt>
                <c:pt idx="956">
                  <c:v>3.9154419859999998E-2</c:v>
                </c:pt>
                <c:pt idx="957">
                  <c:v>3.91615165E-2</c:v>
                </c:pt>
                <c:pt idx="958">
                  <c:v>3.9168564600000004E-2</c:v>
                </c:pt>
                <c:pt idx="959">
                  <c:v>3.917555792E-2</c:v>
                </c:pt>
                <c:pt idx="960">
                  <c:v>3.9182490200000003E-2</c:v>
                </c:pt>
                <c:pt idx="961">
                  <c:v>3.9189355199999998E-2</c:v>
                </c:pt>
                <c:pt idx="962">
                  <c:v>3.9196146700000004E-2</c:v>
                </c:pt>
                <c:pt idx="963">
                  <c:v>3.9202858489999999E-2</c:v>
                </c:pt>
                <c:pt idx="964">
                  <c:v>3.9209484400000001E-2</c:v>
                </c:pt>
                <c:pt idx="965">
                  <c:v>3.9216018280000001E-2</c:v>
                </c:pt>
                <c:pt idx="966">
                  <c:v>3.9222454019999999E-2</c:v>
                </c:pt>
                <c:pt idx="967">
                  <c:v>3.9228785549999999E-2</c:v>
                </c:pt>
                <c:pt idx="968">
                  <c:v>3.9235006869999998E-2</c:v>
                </c:pt>
                <c:pt idx="969">
                  <c:v>3.9241112000000002E-2</c:v>
                </c:pt>
                <c:pt idx="970">
                  <c:v>3.9247095029999998E-2</c:v>
                </c:pt>
                <c:pt idx="971">
                  <c:v>3.9252950129999999E-2</c:v>
                </c:pt>
                <c:pt idx="972">
                  <c:v>3.9258671530000004E-2</c:v>
                </c:pt>
                <c:pt idx="973">
                  <c:v>3.926425352E-2</c:v>
                </c:pt>
                <c:pt idx="974">
                  <c:v>3.9269690500000003E-2</c:v>
                </c:pt>
                <c:pt idx="975">
                  <c:v>3.9274976920000003E-2</c:v>
                </c:pt>
                <c:pt idx="976">
                  <c:v>3.9280107369999998E-2</c:v>
                </c:pt>
                <c:pt idx="977">
                  <c:v>3.928507648E-2</c:v>
                </c:pt>
                <c:pt idx="978">
                  <c:v>3.9289879040000003E-2</c:v>
                </c:pt>
                <c:pt idx="979">
                  <c:v>3.9294509900000003E-2</c:v>
                </c:pt>
                <c:pt idx="980">
                  <c:v>3.9298964060000004E-2</c:v>
                </c:pt>
                <c:pt idx="981">
                  <c:v>3.930323661E-2</c:v>
                </c:pt>
                <c:pt idx="982">
                  <c:v>3.9307322800000002E-2</c:v>
                </c:pt>
                <c:pt idx="983">
                  <c:v>3.9311217969999999E-2</c:v>
                </c:pt>
                <c:pt idx="984">
                  <c:v>3.9314917630000001E-2</c:v>
                </c:pt>
                <c:pt idx="985">
                  <c:v>3.9318417420000001E-2</c:v>
                </c:pt>
                <c:pt idx="986">
                  <c:v>3.9321713129999998E-2</c:v>
                </c:pt>
                <c:pt idx="987">
                  <c:v>3.9324800690000002E-2</c:v>
                </c:pt>
                <c:pt idx="988">
                  <c:v>3.9327676220000003E-2</c:v>
                </c:pt>
                <c:pt idx="989">
                  <c:v>3.9330335979999999E-2</c:v>
                </c:pt>
                <c:pt idx="990">
                  <c:v>3.9332776409999999E-2</c:v>
                </c:pt>
                <c:pt idx="991">
                  <c:v>3.9334994130000002E-2</c:v>
                </c:pt>
                <c:pt idx="992">
                  <c:v>3.9336985919999998E-2</c:v>
                </c:pt>
                <c:pt idx="993">
                  <c:v>3.9338748800000004E-2</c:v>
                </c:pt>
                <c:pt idx="994">
                  <c:v>3.9340279919999999E-2</c:v>
                </c:pt>
                <c:pt idx="995">
                  <c:v>3.9341576670000003E-2</c:v>
                </c:pt>
                <c:pt idx="996">
                  <c:v>3.9342636620000003E-2</c:v>
                </c:pt>
                <c:pt idx="997">
                  <c:v>3.9343457499999998E-2</c:v>
                </c:pt>
                <c:pt idx="998">
                  <c:v>3.934403727E-2</c:v>
                </c:pt>
                <c:pt idx="999">
                  <c:v>3.9344374049999999E-2</c:v>
                </c:pt>
                <c:pt idx="1000">
                  <c:v>3.934446615E-2</c:v>
                </c:pt>
                <c:pt idx="1001">
                  <c:v>3.9344312059999997E-2</c:v>
                </c:pt>
                <c:pt idx="1002">
                  <c:v>3.9343910430000004E-2</c:v>
                </c:pt>
                <c:pt idx="1003">
                  <c:v>3.9343260130000002E-2</c:v>
                </c:pt>
                <c:pt idx="1004">
                  <c:v>3.9342360149999998E-2</c:v>
                </c:pt>
                <c:pt idx="1005">
                  <c:v>3.9341209699999997E-2</c:v>
                </c:pt>
                <c:pt idx="1006">
                  <c:v>3.9339808130000001E-2</c:v>
                </c:pt>
                <c:pt idx="1007">
                  <c:v>3.9338154970000004E-2</c:v>
                </c:pt>
                <c:pt idx="1008">
                  <c:v>3.9336249910000003E-2</c:v>
                </c:pt>
                <c:pt idx="1009">
                  <c:v>3.933409282E-2</c:v>
                </c:pt>
                <c:pt idx="1010">
                  <c:v>3.9331683700000002E-2</c:v>
                </c:pt>
                <c:pt idx="1011">
                  <c:v>3.9329022749999998E-2</c:v>
                </c:pt>
                <c:pt idx="1012">
                  <c:v>3.9326110300000001E-2</c:v>
                </c:pt>
                <c:pt idx="1013">
                  <c:v>3.9322946859999999E-2</c:v>
                </c:pt>
                <c:pt idx="1014">
                  <c:v>3.9319533070000003E-2</c:v>
                </c:pt>
                <c:pt idx="1015">
                  <c:v>3.9315869740000002E-2</c:v>
                </c:pt>
                <c:pt idx="1016">
                  <c:v>3.931195782E-2</c:v>
                </c:pt>
                <c:pt idx="1017">
                  <c:v>3.9307798429999999E-2</c:v>
                </c:pt>
                <c:pt idx="1018">
                  <c:v>3.9303392819999998E-2</c:v>
                </c:pt>
                <c:pt idx="1019">
                  <c:v>3.9298742390000002E-2</c:v>
                </c:pt>
                <c:pt idx="1020">
                  <c:v>3.9293848700000002E-2</c:v>
                </c:pt>
                <c:pt idx="1021">
                  <c:v>3.9288713420000003E-2</c:v>
                </c:pt>
                <c:pt idx="1022">
                  <c:v>3.928333841E-2</c:v>
                </c:pt>
                <c:pt idx="1023">
                  <c:v>3.9277725630000003E-2</c:v>
                </c:pt>
                <c:pt idx="1024">
                  <c:v>3.9271877189999999E-2</c:v>
                </c:pt>
                <c:pt idx="1025">
                  <c:v>3.926579535E-2</c:v>
                </c:pt>
                <c:pt idx="1026">
                  <c:v>3.9259482490000004E-2</c:v>
                </c:pt>
                <c:pt idx="1027">
                  <c:v>3.9252941130000003E-2</c:v>
                </c:pt>
                <c:pt idx="1028">
                  <c:v>3.9246173940000004E-2</c:v>
                </c:pt>
                <c:pt idx="1029">
                  <c:v>3.9239183699999999E-2</c:v>
                </c:pt>
                <c:pt idx="1030">
                  <c:v>3.9231973320000002E-2</c:v>
                </c:pt>
                <c:pt idx="1031">
                  <c:v>3.9224545860000001E-2</c:v>
                </c:pt>
                <c:pt idx="1032">
                  <c:v>3.9216904490000003E-2</c:v>
                </c:pt>
                <c:pt idx="1033">
                  <c:v>3.9209052510000002E-2</c:v>
                </c:pt>
                <c:pt idx="1034">
                  <c:v>3.9200993359999999E-2</c:v>
                </c:pt>
                <c:pt idx="1035">
                  <c:v>3.9192730570000001E-2</c:v>
                </c:pt>
                <c:pt idx="1036">
                  <c:v>3.9184267830000001E-2</c:v>
                </c:pt>
                <c:pt idx="1037">
                  <c:v>3.917560892E-2</c:v>
                </c:pt>
                <c:pt idx="1038">
                  <c:v>3.9166757730000001E-2</c:v>
                </c:pt>
                <c:pt idx="1039">
                  <c:v>3.9157718270000003E-2</c:v>
                </c:pt>
                <c:pt idx="1040">
                  <c:v>3.9148494669999999E-2</c:v>
                </c:pt>
                <c:pt idx="1041">
                  <c:v>3.9139091129999998E-2</c:v>
                </c:pt>
                <c:pt idx="1042">
                  <c:v>3.9129511980000004E-2</c:v>
                </c:pt>
                <c:pt idx="1043">
                  <c:v>3.9119761619999999E-2</c:v>
                </c:pt>
                <c:pt idx="1044">
                  <c:v>3.9109844560000002E-2</c:v>
                </c:pt>
                <c:pt idx="1045">
                  <c:v>3.9099765410000001E-2</c:v>
                </c:pt>
                <c:pt idx="1046">
                  <c:v>3.9089528829999998E-2</c:v>
                </c:pt>
                <c:pt idx="1047">
                  <c:v>3.9079139610000001E-2</c:v>
                </c:pt>
                <c:pt idx="1048">
                  <c:v>3.906860258E-2</c:v>
                </c:pt>
                <c:pt idx="1049">
                  <c:v>3.9057922680000003E-2</c:v>
                </c:pt>
                <c:pt idx="1050">
                  <c:v>3.9047104890000003E-2</c:v>
                </c:pt>
                <c:pt idx="1051">
                  <c:v>3.903615429E-2</c:v>
                </c:pt>
                <c:pt idx="1052">
                  <c:v>3.9025076030000001E-2</c:v>
                </c:pt>
                <c:pt idx="1053">
                  <c:v>3.901387529E-2</c:v>
                </c:pt>
                <c:pt idx="1054">
                  <c:v>3.9002557350000001E-2</c:v>
                </c:pt>
                <c:pt idx="1055">
                  <c:v>3.89911275E-2</c:v>
                </c:pt>
                <c:pt idx="1056">
                  <c:v>3.8979591200000004E-2</c:v>
                </c:pt>
                <c:pt idx="1057">
                  <c:v>3.8967953800000003E-2</c:v>
                </c:pt>
                <c:pt idx="1058">
                  <c:v>3.8956220800000003E-2</c:v>
                </c:pt>
                <c:pt idx="1059">
                  <c:v>3.8944397800000002E-2</c:v>
                </c:pt>
                <c:pt idx="1060">
                  <c:v>3.8932490300000004E-2</c:v>
                </c:pt>
                <c:pt idx="1061">
                  <c:v>3.89205039E-2</c:v>
                </c:pt>
                <c:pt idx="1062">
                  <c:v>3.8908444299999997E-2</c:v>
                </c:pt>
                <c:pt idx="1063">
                  <c:v>3.8896317200000002E-2</c:v>
                </c:pt>
                <c:pt idx="1064">
                  <c:v>3.88841282E-2</c:v>
                </c:pt>
                <c:pt idx="1065">
                  <c:v>3.8871883199999999E-2</c:v>
                </c:pt>
                <c:pt idx="1066">
                  <c:v>3.8859588E-2</c:v>
                </c:pt>
                <c:pt idx="1067">
                  <c:v>3.8847248200000004E-2</c:v>
                </c:pt>
                <c:pt idx="1068">
                  <c:v>3.8834869700000003E-2</c:v>
                </c:pt>
                <c:pt idx="1069">
                  <c:v>3.8822458400000003E-2</c:v>
                </c:pt>
                <c:pt idx="1070">
                  <c:v>3.8810020200000003E-2</c:v>
                </c:pt>
                <c:pt idx="1071">
                  <c:v>3.8797560799999999E-2</c:v>
                </c:pt>
                <c:pt idx="1072">
                  <c:v>3.8785086099999998E-2</c:v>
                </c:pt>
                <c:pt idx="1073">
                  <c:v>3.8772602099999998E-2</c:v>
                </c:pt>
                <c:pt idx="1074">
                  <c:v>3.8760114599999999E-2</c:v>
                </c:pt>
                <c:pt idx="1075">
                  <c:v>3.8747629499999998E-2</c:v>
                </c:pt>
                <c:pt idx="1076">
                  <c:v>3.8735152600000003E-2</c:v>
                </c:pt>
                <c:pt idx="1077">
                  <c:v>3.8722689900000003E-2</c:v>
                </c:pt>
                <c:pt idx="1078">
                  <c:v>3.8710247199999999E-2</c:v>
                </c:pt>
                <c:pt idx="1079">
                  <c:v>3.8697830199999998E-2</c:v>
                </c:pt>
                <c:pt idx="1080">
                  <c:v>3.8685444999999999E-2</c:v>
                </c:pt>
                <c:pt idx="1081">
                  <c:v>3.8673097099999998E-2</c:v>
                </c:pt>
                <c:pt idx="1082">
                  <c:v>3.8660792499999999E-2</c:v>
                </c:pt>
                <c:pt idx="1083">
                  <c:v>3.8648536900000002E-2</c:v>
                </c:pt>
                <c:pt idx="1084">
                  <c:v>3.8636336E-2</c:v>
                </c:pt>
                <c:pt idx="1085">
                  <c:v>3.8624195300000004E-2</c:v>
                </c:pt>
                <c:pt idx="1086">
                  <c:v>3.8612120700000002E-2</c:v>
                </c:pt>
                <c:pt idx="1087">
                  <c:v>3.8600117699999999E-2</c:v>
                </c:pt>
                <c:pt idx="1088">
                  <c:v>3.8588191700000003E-2</c:v>
                </c:pt>
                <c:pt idx="1089">
                  <c:v>3.85763483E-2</c:v>
                </c:pt>
                <c:pt idx="1090">
                  <c:v>3.85645929E-2</c:v>
                </c:pt>
                <c:pt idx="1091">
                  <c:v>3.8552930999999999E-2</c:v>
                </c:pt>
                <c:pt idx="1092">
                  <c:v>3.8541367700000002E-2</c:v>
                </c:pt>
                <c:pt idx="1093">
                  <c:v>3.8529908299999999E-2</c:v>
                </c:pt>
                <c:pt idx="1094">
                  <c:v>3.8518558000000001E-2</c:v>
                </c:pt>
                <c:pt idx="1095">
                  <c:v>3.8507321900000002E-2</c:v>
                </c:pt>
                <c:pt idx="1096">
                  <c:v>3.8496204999999999E-2</c:v>
                </c:pt>
                <c:pt idx="1097">
                  <c:v>3.84852122E-2</c:v>
                </c:pt>
                <c:pt idx="1098">
                  <c:v>3.8474348300000002E-2</c:v>
                </c:pt>
                <c:pt idx="1099">
                  <c:v>3.8463618200000001E-2</c:v>
                </c:pt>
                <c:pt idx="1100">
                  <c:v>3.84530264E-2</c:v>
                </c:pt>
                <c:pt idx="1101">
                  <c:v>3.84425776E-2</c:v>
                </c:pt>
                <c:pt idx="1102">
                  <c:v>3.8432276100000003E-2</c:v>
                </c:pt>
                <c:pt idx="1103">
                  <c:v>3.8422126299999998E-2</c:v>
                </c:pt>
                <c:pt idx="1104">
                  <c:v>3.8412132500000001E-2</c:v>
                </c:pt>
                <c:pt idx="1105">
                  <c:v>3.8402298799999998E-2</c:v>
                </c:pt>
                <c:pt idx="1106">
                  <c:v>3.8392629099999999E-2</c:v>
                </c:pt>
                <c:pt idx="1107">
                  <c:v>3.8383127400000001E-2</c:v>
                </c:pt>
                <c:pt idx="1108">
                  <c:v>3.83737974E-2</c:v>
                </c:pt>
                <c:pt idx="1109">
                  <c:v>3.8364642800000001E-2</c:v>
                </c:pt>
                <c:pt idx="1110">
                  <c:v>3.8355667000000003E-2</c:v>
                </c:pt>
                <c:pt idx="1111">
                  <c:v>3.8346873400000002E-2</c:v>
                </c:pt>
                <c:pt idx="1112">
                  <c:v>3.8338265199999999E-2</c:v>
                </c:pt>
                <c:pt idx="1113">
                  <c:v>3.83298454E-2</c:v>
                </c:pt>
                <c:pt idx="1114">
                  <c:v>3.8321617000000002E-2</c:v>
                </c:pt>
                <c:pt idx="1115">
                  <c:v>3.8313582700000001E-2</c:v>
                </c:pt>
                <c:pt idx="1116">
                  <c:v>3.8305745100000003E-2</c:v>
                </c:pt>
                <c:pt idx="1117">
                  <c:v>3.8298106800000002E-2</c:v>
                </c:pt>
                <c:pt idx="1118">
                  <c:v>3.8290669999999999E-2</c:v>
                </c:pt>
                <c:pt idx="1119">
                  <c:v>3.8283436800000001E-2</c:v>
                </c:pt>
                <c:pt idx="1120">
                  <c:v>3.8276409400000003E-2</c:v>
                </c:pt>
                <c:pt idx="1121">
                  <c:v>3.8269589600000001E-2</c:v>
                </c:pt>
                <c:pt idx="1122">
                  <c:v>3.8262979199999998E-2</c:v>
                </c:pt>
                <c:pt idx="1123">
                  <c:v>3.8256579800000003E-2</c:v>
                </c:pt>
                <c:pt idx="1124">
                  <c:v>3.8250392899999999E-2</c:v>
                </c:pt>
                <c:pt idx="1125">
                  <c:v>3.82444199E-2</c:v>
                </c:pt>
                <c:pt idx="1126">
                  <c:v>3.8238662E-2</c:v>
                </c:pt>
                <c:pt idx="1127">
                  <c:v>3.8233120299999999E-2</c:v>
                </c:pt>
                <c:pt idx="1128">
                  <c:v>3.8227795799999999E-2</c:v>
                </c:pt>
                <c:pt idx="1129">
                  <c:v>3.8222689500000004E-2</c:v>
                </c:pt>
                <c:pt idx="1130">
                  <c:v>3.8217802000000002E-2</c:v>
                </c:pt>
                <c:pt idx="1131">
                  <c:v>3.8213134000000003E-2</c:v>
                </c:pt>
                <c:pt idx="1132">
                  <c:v>3.82086861E-2</c:v>
                </c:pt>
                <c:pt idx="1133">
                  <c:v>3.8204458599999998E-2</c:v>
                </c:pt>
                <c:pt idx="1134">
                  <c:v>3.8200451900000001E-2</c:v>
                </c:pt>
                <c:pt idx="1135">
                  <c:v>3.81966662E-2</c:v>
                </c:pt>
                <c:pt idx="1136">
                  <c:v>3.81931015E-2</c:v>
                </c:pt>
                <c:pt idx="1137">
                  <c:v>3.8189757800000002E-2</c:v>
                </c:pt>
                <c:pt idx="1138">
                  <c:v>3.8186635099999998E-2</c:v>
                </c:pt>
                <c:pt idx="1139">
                  <c:v>3.81837332E-2</c:v>
                </c:pt>
                <c:pt idx="1140">
                  <c:v>3.8181051700000003E-2</c:v>
                </c:pt>
                <c:pt idx="1141">
                  <c:v>3.8178590200000001E-2</c:v>
                </c:pt>
                <c:pt idx="1142">
                  <c:v>3.8176348300000003E-2</c:v>
                </c:pt>
                <c:pt idx="1143">
                  <c:v>3.81743254E-2</c:v>
                </c:pt>
                <c:pt idx="1144">
                  <c:v>3.8172520700000004E-2</c:v>
                </c:pt>
                <c:pt idx="1145">
                  <c:v>3.8170933599999998E-2</c:v>
                </c:pt>
                <c:pt idx="1146">
                  <c:v>3.8169563199999999E-2</c:v>
                </c:pt>
                <c:pt idx="1147">
                  <c:v>3.8168408500000001E-2</c:v>
                </c:pt>
                <c:pt idx="1148">
                  <c:v>3.8167468600000004E-2</c:v>
                </c:pt>
                <c:pt idx="1149">
                  <c:v>3.8166742300000001E-2</c:v>
                </c:pt>
                <c:pt idx="1150">
                  <c:v>3.8166228400000002E-2</c:v>
                </c:pt>
                <c:pt idx="1151">
                  <c:v>3.81659258E-2</c:v>
                </c:pt>
                <c:pt idx="1152">
                  <c:v>3.8165833099999998E-2</c:v>
                </c:pt>
                <c:pt idx="1153">
                  <c:v>3.8165948800000002E-2</c:v>
                </c:pt>
                <c:pt idx="1154">
                  <c:v>3.8166271600000003E-2</c:v>
                </c:pt>
                <c:pt idx="1155">
                  <c:v>3.8166799799999998E-2</c:v>
                </c:pt>
                <c:pt idx="1156">
                  <c:v>3.8167531800000001E-2</c:v>
                </c:pt>
                <c:pt idx="1157">
                  <c:v>3.8168466099999999E-2</c:v>
                </c:pt>
                <c:pt idx="1158">
                  <c:v>3.8169600800000002E-2</c:v>
                </c:pt>
                <c:pt idx="1159">
                  <c:v>3.8170934099999998E-2</c:v>
                </c:pt>
                <c:pt idx="1160">
                  <c:v>3.81724643E-2</c:v>
                </c:pt>
                <c:pt idx="1161">
                  <c:v>3.8174189400000003E-2</c:v>
                </c:pt>
                <c:pt idx="1162">
                  <c:v>3.8176107600000002E-2</c:v>
                </c:pt>
                <c:pt idx="1163">
                  <c:v>3.8178216799999998E-2</c:v>
                </c:pt>
                <c:pt idx="1164">
                  <c:v>3.8180515200000001E-2</c:v>
                </c:pt>
                <c:pt idx="1165">
                  <c:v>3.8183000699999997E-2</c:v>
                </c:pt>
                <c:pt idx="1166">
                  <c:v>3.8185671300000001E-2</c:v>
                </c:pt>
                <c:pt idx="1167">
                  <c:v>3.81885249E-2</c:v>
                </c:pt>
                <c:pt idx="1168">
                  <c:v>3.81915595E-2</c:v>
                </c:pt>
                <c:pt idx="1169">
                  <c:v>3.8194773100000003E-2</c:v>
                </c:pt>
                <c:pt idx="1170">
                  <c:v>3.8198163399999999E-2</c:v>
                </c:pt>
                <c:pt idx="1171">
                  <c:v>3.8201728599999998E-2</c:v>
                </c:pt>
                <c:pt idx="1172">
                  <c:v>3.82054665E-2</c:v>
                </c:pt>
                <c:pt idx="1173">
                  <c:v>3.8209375099999998E-2</c:v>
                </c:pt>
                <c:pt idx="1174">
                  <c:v>3.8213452199999998E-2</c:v>
                </c:pt>
                <c:pt idx="1175">
                  <c:v>3.8217696000000002E-2</c:v>
                </c:pt>
                <c:pt idx="1176">
                  <c:v>3.8222104300000004E-2</c:v>
                </c:pt>
                <c:pt idx="1177">
                  <c:v>3.8226675200000004E-2</c:v>
                </c:pt>
                <c:pt idx="1178">
                  <c:v>3.8231406799999999E-2</c:v>
                </c:pt>
                <c:pt idx="1179">
                  <c:v>3.8236297100000004E-2</c:v>
                </c:pt>
                <c:pt idx="1180">
                  <c:v>3.8241344300000001E-2</c:v>
                </c:pt>
                <c:pt idx="1181">
                  <c:v>3.8246546399999998E-2</c:v>
                </c:pt>
                <c:pt idx="1182">
                  <c:v>3.82519017E-2</c:v>
                </c:pt>
                <c:pt idx="1183">
                  <c:v>3.8257408499999999E-2</c:v>
                </c:pt>
                <c:pt idx="1184">
                  <c:v>3.82630651E-2</c:v>
                </c:pt>
                <c:pt idx="1185">
                  <c:v>3.8268869800000001E-2</c:v>
                </c:pt>
                <c:pt idx="1186">
                  <c:v>3.8274821100000002E-2</c:v>
                </c:pt>
                <c:pt idx="1187">
                  <c:v>3.8280917300000002E-2</c:v>
                </c:pt>
                <c:pt idx="1188">
                  <c:v>3.8287157199999998E-2</c:v>
                </c:pt>
                <c:pt idx="1189">
                  <c:v>3.8293539299999999E-2</c:v>
                </c:pt>
                <c:pt idx="1190">
                  <c:v>3.8300062400000001E-2</c:v>
                </c:pt>
                <c:pt idx="1191">
                  <c:v>3.8306725200000002E-2</c:v>
                </c:pt>
                <c:pt idx="1192">
                  <c:v>3.8313526600000002E-2</c:v>
                </c:pt>
                <c:pt idx="1193">
                  <c:v>3.8320465499999998E-2</c:v>
                </c:pt>
                <c:pt idx="1194">
                  <c:v>3.8327541100000001E-2</c:v>
                </c:pt>
                <c:pt idx="1195">
                  <c:v>3.8334752399999998E-2</c:v>
                </c:pt>
                <c:pt idx="1196">
                  <c:v>3.8342098800000002E-2</c:v>
                </c:pt>
                <c:pt idx="1197">
                  <c:v>3.8349579500000001E-2</c:v>
                </c:pt>
                <c:pt idx="1198">
                  <c:v>3.8357194000000004E-2</c:v>
                </c:pt>
                <c:pt idx="1199">
                  <c:v>3.8364941800000003E-2</c:v>
                </c:pt>
                <c:pt idx="1200">
                  <c:v>3.8372822500000001E-2</c:v>
                </c:pt>
                <c:pt idx="1201">
                  <c:v>3.8380835799999999E-2</c:v>
                </c:pt>
                <c:pt idx="1202">
                  <c:v>3.8388981500000002E-2</c:v>
                </c:pt>
                <c:pt idx="1203">
                  <c:v>3.8397259600000004E-2</c:v>
                </c:pt>
                <c:pt idx="1204">
                  <c:v>3.8405669900000002E-2</c:v>
                </c:pt>
                <c:pt idx="1205">
                  <c:v>3.8414212500000003E-2</c:v>
                </c:pt>
                <c:pt idx="1206">
                  <c:v>3.8422887600000004E-2</c:v>
                </c:pt>
                <c:pt idx="1207">
                  <c:v>3.8431695299999999E-2</c:v>
                </c:pt>
                <c:pt idx="1208">
                  <c:v>3.8440636100000002E-2</c:v>
                </c:pt>
                <c:pt idx="1209">
                  <c:v>3.8449710200000001E-2</c:v>
                </c:pt>
                <c:pt idx="1210">
                  <c:v>3.8458918199999997E-2</c:v>
                </c:pt>
                <c:pt idx="1211">
                  <c:v>3.8468260500000004E-2</c:v>
                </c:pt>
                <c:pt idx="1212">
                  <c:v>3.8477737900000003E-2</c:v>
                </c:pt>
                <c:pt idx="1213">
                  <c:v>3.8487351000000003E-2</c:v>
                </c:pt>
                <c:pt idx="1214">
                  <c:v>3.84971006E-2</c:v>
                </c:pt>
                <c:pt idx="1215">
                  <c:v>3.8506987600000001E-2</c:v>
                </c:pt>
                <c:pt idx="1216">
                  <c:v>3.8517012900000001E-2</c:v>
                </c:pt>
                <c:pt idx="1217">
                  <c:v>3.8527177400000001E-2</c:v>
                </c:pt>
                <c:pt idx="1218">
                  <c:v>3.8537482300000002E-2</c:v>
                </c:pt>
                <c:pt idx="1219">
                  <c:v>3.8547928699999998E-2</c:v>
                </c:pt>
                <c:pt idx="1220">
                  <c:v>3.8558517800000004E-2</c:v>
                </c:pt>
                <c:pt idx="1221">
                  <c:v>3.8569250899999998E-2</c:v>
                </c:pt>
                <c:pt idx="1222">
                  <c:v>3.8580129300000002E-2</c:v>
                </c:pt>
                <c:pt idx="1223">
                  <c:v>3.8591154500000002E-2</c:v>
                </c:pt>
                <c:pt idx="1224">
                  <c:v>3.8602327900000004E-2</c:v>
                </c:pt>
                <c:pt idx="1225">
                  <c:v>3.86136511E-2</c:v>
                </c:pt>
                <c:pt idx="1226">
                  <c:v>3.8625125600000004E-2</c:v>
                </c:pt>
                <c:pt idx="1227">
                  <c:v>3.8636753100000004E-2</c:v>
                </c:pt>
                <c:pt idx="1228">
                  <c:v>3.8648535300000002E-2</c:v>
                </c:pt>
                <c:pt idx="1229">
                  <c:v>3.8660474E-2</c:v>
                </c:pt>
                <c:pt idx="1230">
                  <c:v>3.8672571000000003E-2</c:v>
                </c:pt>
                <c:pt idx="1231">
                  <c:v>3.86848282E-2</c:v>
                </c:pt>
                <c:pt idx="1232">
                  <c:v>3.8697247400000002E-2</c:v>
                </c:pt>
                <c:pt idx="1233">
                  <c:v>3.8709830799999997E-2</c:v>
                </c:pt>
                <c:pt idx="1234">
                  <c:v>3.8722580300000004E-2</c:v>
                </c:pt>
                <c:pt idx="1235">
                  <c:v>3.8735498E-2</c:v>
                </c:pt>
                <c:pt idx="1236">
                  <c:v>3.8748586000000002E-2</c:v>
                </c:pt>
                <c:pt idx="1237">
                  <c:v>3.8761846500000002E-2</c:v>
                </c:pt>
                <c:pt idx="1238">
                  <c:v>3.8775281700000004E-2</c:v>
                </c:pt>
                <c:pt idx="1239">
                  <c:v>3.8788893800000002E-2</c:v>
                </c:pt>
                <c:pt idx="1240">
                  <c:v>3.8802685000000003E-2</c:v>
                </c:pt>
                <c:pt idx="1241">
                  <c:v>3.88166577E-2</c:v>
                </c:pt>
                <c:pt idx="1242">
                  <c:v>3.8830814200000001E-2</c:v>
                </c:pt>
                <c:pt idx="1243">
                  <c:v>3.8845156800000002E-2</c:v>
                </c:pt>
                <c:pt idx="1244">
                  <c:v>3.8859687800000001E-2</c:v>
                </c:pt>
                <c:pt idx="1245">
                  <c:v>3.88744096E-2</c:v>
                </c:pt>
                <c:pt idx="1246">
                  <c:v>3.8889324600000004E-2</c:v>
                </c:pt>
                <c:pt idx="1247">
                  <c:v>3.8904435200000004E-2</c:v>
                </c:pt>
                <c:pt idx="1248">
                  <c:v>3.8919743700000002E-2</c:v>
                </c:pt>
                <c:pt idx="1249">
                  <c:v>3.8935252400000002E-2</c:v>
                </c:pt>
                <c:pt idx="1250">
                  <c:v>3.8950963900000003E-2</c:v>
                </c:pt>
                <c:pt idx="1251">
                  <c:v>3.8966880299999999E-2</c:v>
                </c:pt>
                <c:pt idx="1252">
                  <c:v>3.8983004100000003E-2</c:v>
                </c:pt>
                <c:pt idx="1253">
                  <c:v>3.8999337600000003E-2</c:v>
                </c:pt>
                <c:pt idx="1254">
                  <c:v>3.9015883049999998E-2</c:v>
                </c:pt>
                <c:pt idx="1255">
                  <c:v>3.9032642780000001E-2</c:v>
                </c:pt>
                <c:pt idx="1256">
                  <c:v>3.9049619020000002E-2</c:v>
                </c:pt>
                <c:pt idx="1257">
                  <c:v>3.9066813980000004E-2</c:v>
                </c:pt>
                <c:pt idx="1258">
                  <c:v>3.9084229849999999E-2</c:v>
                </c:pt>
                <c:pt idx="1259">
                  <c:v>3.9101868749999998E-2</c:v>
                </c:pt>
                <c:pt idx="1260">
                  <c:v>3.911973279E-2</c:v>
                </c:pt>
                <c:pt idx="1261">
                  <c:v>3.9137824000000002E-2</c:v>
                </c:pt>
                <c:pt idx="1262">
                  <c:v>3.9156144380000001E-2</c:v>
                </c:pt>
                <c:pt idx="1263">
                  <c:v>3.9174695850000003E-2</c:v>
                </c:pt>
                <c:pt idx="1264">
                  <c:v>3.91934803E-2</c:v>
                </c:pt>
                <c:pt idx="1265">
                  <c:v>3.9212499509999998E-2</c:v>
                </c:pt>
                <c:pt idx="1266">
                  <c:v>3.923175525E-2</c:v>
                </c:pt>
                <c:pt idx="1267">
                  <c:v>3.925124915E-2</c:v>
                </c:pt>
                <c:pt idx="1268">
                  <c:v>3.9270982820000001E-2</c:v>
                </c:pt>
                <c:pt idx="1269">
                  <c:v>3.9290957750000001E-2</c:v>
                </c:pt>
                <c:pt idx="1270">
                  <c:v>3.931117537E-2</c:v>
                </c:pt>
                <c:pt idx="1271">
                  <c:v>3.9331636990000002E-2</c:v>
                </c:pt>
                <c:pt idx="1272">
                  <c:v>3.9352343849999999E-2</c:v>
                </c:pt>
                <c:pt idx="1273">
                  <c:v>3.9373297080000001E-2</c:v>
                </c:pt>
                <c:pt idx="1274">
                  <c:v>3.9394497710000004E-2</c:v>
                </c:pt>
                <c:pt idx="1275">
                  <c:v>3.9415946659999999E-2</c:v>
                </c:pt>
                <c:pt idx="1276">
                  <c:v>3.943764475E-2</c:v>
                </c:pt>
                <c:pt idx="1277">
                  <c:v>3.9459592690000003E-2</c:v>
                </c:pt>
                <c:pt idx="1278">
                  <c:v>3.9481791070000001E-2</c:v>
                </c:pt>
                <c:pt idx="1279">
                  <c:v>3.9504240400000001E-2</c:v>
                </c:pt>
                <c:pt idx="1280">
                  <c:v>3.952694105E-2</c:v>
                </c:pt>
                <c:pt idx="1281">
                  <c:v>3.9549893330000002E-2</c:v>
                </c:pt>
                <c:pt idx="1282">
                  <c:v>3.9573097420000002E-2</c:v>
                </c:pt>
                <c:pt idx="1283">
                  <c:v>3.9596553390000004E-2</c:v>
                </c:pt>
                <c:pt idx="1284">
                  <c:v>3.9620261240000003E-2</c:v>
                </c:pt>
                <c:pt idx="1285">
                  <c:v>3.9644220840000001E-2</c:v>
                </c:pt>
                <c:pt idx="1286">
                  <c:v>3.9668431970000001E-2</c:v>
                </c:pt>
                <c:pt idx="1287">
                  <c:v>3.9692894319999998E-2</c:v>
                </c:pt>
                <c:pt idx="1288">
                  <c:v>3.9717607459999998E-2</c:v>
                </c:pt>
                <c:pt idx="1289">
                  <c:v>3.9742570890000002E-2</c:v>
                </c:pt>
                <c:pt idx="1290">
                  <c:v>3.976778399E-2</c:v>
                </c:pt>
                <c:pt idx="1291">
                  <c:v>3.9793246060000002E-2</c:v>
                </c:pt>
                <c:pt idx="1292">
                  <c:v>3.9818956289999999E-2</c:v>
                </c:pt>
                <c:pt idx="1293">
                  <c:v>3.9844913779999998E-2</c:v>
                </c:pt>
                <c:pt idx="1294">
                  <c:v>3.9871117540000001E-2</c:v>
                </c:pt>
                <c:pt idx="1295">
                  <c:v>3.989756648E-2</c:v>
                </c:pt>
                <c:pt idx="1296">
                  <c:v>3.9924259411000002E-2</c:v>
                </c:pt>
                <c:pt idx="1297">
                  <c:v>3.9951195058000002E-2</c:v>
                </c:pt>
                <c:pt idx="1298">
                  <c:v>3.9978372052E-2</c:v>
                </c:pt>
                <c:pt idx="1299">
                  <c:v>4.0005788927600004E-2</c:v>
                </c:pt>
                <c:pt idx="1300">
                  <c:v>4.0033444129E-2</c:v>
                </c:pt>
                <c:pt idx="1301">
                  <c:v>4.0061336007000001E-2</c:v>
                </c:pt>
                <c:pt idx="1302">
                  <c:v>4.0089462821000003E-2</c:v>
                </c:pt>
                <c:pt idx="1303">
                  <c:v>4.0117822740000003E-2</c:v>
                </c:pt>
                <c:pt idx="1304">
                  <c:v>4.0146413829999998E-2</c:v>
                </c:pt>
                <c:pt idx="1305">
                  <c:v>4.0175234080000004E-2</c:v>
                </c:pt>
                <c:pt idx="1306">
                  <c:v>4.0204281389999999E-2</c:v>
                </c:pt>
                <c:pt idx="1307">
                  <c:v>4.0233553550000002E-2</c:v>
                </c:pt>
                <c:pt idx="1308">
                  <c:v>4.0263048279999998E-2</c:v>
                </c:pt>
                <c:pt idx="1309">
                  <c:v>4.0292763180000003E-2</c:v>
                </c:pt>
                <c:pt idx="1310">
                  <c:v>4.0322695800000002E-2</c:v>
                </c:pt>
                <c:pt idx="1311">
                  <c:v>4.0352843560000004E-2</c:v>
                </c:pt>
                <c:pt idx="1312">
                  <c:v>4.0383203819999998E-2</c:v>
                </c:pt>
                <c:pt idx="1313">
                  <c:v>4.0413773819999999E-2</c:v>
                </c:pt>
                <c:pt idx="1314">
                  <c:v>4.0444550730000001E-2</c:v>
                </c:pt>
                <c:pt idx="1315">
                  <c:v>4.0475531629999999E-2</c:v>
                </c:pt>
                <c:pt idx="1316">
                  <c:v>4.0506713489999999E-2</c:v>
                </c:pt>
                <c:pt idx="1317">
                  <c:v>4.0538093210000001E-2</c:v>
                </c:pt>
                <c:pt idx="1318">
                  <c:v>4.0569667599999998E-2</c:v>
                </c:pt>
                <c:pt idx="1319">
                  <c:v>4.0601433370000002E-2</c:v>
                </c:pt>
                <c:pt idx="1320">
                  <c:v>4.0633387149999999E-2</c:v>
                </c:pt>
                <c:pt idx="1321">
                  <c:v>4.0665525510000002E-2</c:v>
                </c:pt>
                <c:pt idx="1322">
                  <c:v>4.0697844890000001E-2</c:v>
                </c:pt>
                <c:pt idx="1323">
                  <c:v>4.0730341689999998E-2</c:v>
                </c:pt>
                <c:pt idx="1324">
                  <c:v>4.0763012209999998E-2</c:v>
                </c:pt>
                <c:pt idx="1325">
                  <c:v>4.0795852680000001E-2</c:v>
                </c:pt>
                <c:pt idx="1326">
                  <c:v>4.0828859219999999E-2</c:v>
                </c:pt>
                <c:pt idx="1327">
                  <c:v>4.0862027930000003E-2</c:v>
                </c:pt>
                <c:pt idx="1328">
                  <c:v>4.0895354770000003E-2</c:v>
                </c:pt>
                <c:pt idx="1329">
                  <c:v>4.0928835670000004E-2</c:v>
                </c:pt>
                <c:pt idx="1330">
                  <c:v>4.0962466459999999E-2</c:v>
                </c:pt>
                <c:pt idx="1331">
                  <c:v>4.0996242920000002E-2</c:v>
                </c:pt>
                <c:pt idx="1332">
                  <c:v>4.1030160699999998E-2</c:v>
                </c:pt>
                <c:pt idx="1333">
                  <c:v>4.1064215500000001E-2</c:v>
                </c:pt>
                <c:pt idx="1334">
                  <c:v>4.1098402800000003E-2</c:v>
                </c:pt>
                <c:pt idx="1335">
                  <c:v>4.11327181E-2</c:v>
                </c:pt>
                <c:pt idx="1336">
                  <c:v>4.11671568E-2</c:v>
                </c:pt>
                <c:pt idx="1337">
                  <c:v>4.1201714299999997E-2</c:v>
                </c:pt>
                <c:pt idx="1338">
                  <c:v>4.1236385800000004E-2</c:v>
                </c:pt>
                <c:pt idx="1339">
                  <c:v>4.1271166499999998E-2</c:v>
                </c:pt>
                <c:pt idx="1340">
                  <c:v>4.1306051699999999E-2</c:v>
                </c:pt>
                <c:pt idx="1341">
                  <c:v>4.13410362E-2</c:v>
                </c:pt>
                <c:pt idx="1342">
                  <c:v>4.1376115300000002E-2</c:v>
                </c:pt>
                <c:pt idx="1343">
                  <c:v>4.1411283700000003E-2</c:v>
                </c:pt>
                <c:pt idx="1344">
                  <c:v>4.1446536499999999E-2</c:v>
                </c:pt>
                <c:pt idx="1345">
                  <c:v>4.1481868400000003E-2</c:v>
                </c:pt>
                <c:pt idx="1346">
                  <c:v>4.1517274200000003E-2</c:v>
                </c:pt>
                <c:pt idx="1347">
                  <c:v>4.15527485E-2</c:v>
                </c:pt>
                <c:pt idx="1348">
                  <c:v>4.1588286199999998E-2</c:v>
                </c:pt>
                <c:pt idx="1349">
                  <c:v>4.1623881600000003E-2</c:v>
                </c:pt>
                <c:pt idx="1350">
                  <c:v>4.1659529399999999E-2</c:v>
                </c:pt>
                <c:pt idx="1351">
                  <c:v>4.1695224000000003E-2</c:v>
                </c:pt>
                <c:pt idx="1352">
                  <c:v>4.1730959900000003E-2</c:v>
                </c:pt>
                <c:pt idx="1353">
                  <c:v>4.1766731299999998E-2</c:v>
                </c:pt>
                <c:pt idx="1354">
                  <c:v>4.1802532699999999E-2</c:v>
                </c:pt>
                <c:pt idx="1355">
                  <c:v>4.1838358200000002E-2</c:v>
                </c:pt>
                <c:pt idx="1356">
                  <c:v>4.1874201999999999E-2</c:v>
                </c:pt>
                <c:pt idx="1357">
                  <c:v>4.1910058300000004E-2</c:v>
                </c:pt>
                <c:pt idx="1358">
                  <c:v>4.19459212E-2</c:v>
                </c:pt>
                <c:pt idx="1359">
                  <c:v>4.1981784799999998E-2</c:v>
                </c:pt>
                <c:pt idx="1360">
                  <c:v>4.2017642899999999E-2</c:v>
                </c:pt>
                <c:pt idx="1361">
                  <c:v>4.2053489700000002E-2</c:v>
                </c:pt>
                <c:pt idx="1362">
                  <c:v>4.2089319E-2</c:v>
                </c:pt>
                <c:pt idx="1363">
                  <c:v>4.2125124800000004E-2</c:v>
                </c:pt>
                <c:pt idx="1364">
                  <c:v>4.2160900799999998E-2</c:v>
                </c:pt>
                <c:pt idx="1365">
                  <c:v>4.2196640899999999E-2</c:v>
                </c:pt>
                <c:pt idx="1366">
                  <c:v>4.2232339000000001E-2</c:v>
                </c:pt>
                <c:pt idx="1367">
                  <c:v>4.2267988800000003E-2</c:v>
                </c:pt>
                <c:pt idx="1368">
                  <c:v>4.2303583999999998E-2</c:v>
                </c:pt>
                <c:pt idx="1369">
                  <c:v>4.2339118299999999E-2</c:v>
                </c:pt>
                <c:pt idx="1370">
                  <c:v>4.23745856E-2</c:v>
                </c:pt>
                <c:pt idx="1371">
                  <c:v>4.2409979399999999E-2</c:v>
                </c:pt>
                <c:pt idx="1372">
                  <c:v>4.2445293500000002E-2</c:v>
                </c:pt>
                <c:pt idx="1373">
                  <c:v>4.24805215E-2</c:v>
                </c:pt>
                <c:pt idx="1374">
                  <c:v>4.25156571E-2</c:v>
                </c:pt>
                <c:pt idx="1375">
                  <c:v>4.2550694E-2</c:v>
                </c:pt>
                <c:pt idx="1376">
                  <c:v>4.2585625700000004E-2</c:v>
                </c:pt>
                <c:pt idx="1377">
                  <c:v>4.2620445999999999E-2</c:v>
                </c:pt>
                <c:pt idx="1378">
                  <c:v>4.2655148500000004E-2</c:v>
                </c:pt>
                <c:pt idx="1379">
                  <c:v>4.2689726800000001E-2</c:v>
                </c:pt>
                <c:pt idx="1380">
                  <c:v>4.2724174699999999E-2</c:v>
                </c:pt>
                <c:pt idx="1381">
                  <c:v>4.2758485800000003E-2</c:v>
                </c:pt>
                <c:pt idx="1382">
                  <c:v>4.2792653700000002E-2</c:v>
                </c:pt>
                <c:pt idx="1383">
                  <c:v>4.2826672199999999E-2</c:v>
                </c:pt>
                <c:pt idx="1384">
                  <c:v>4.2860534999999998E-2</c:v>
                </c:pt>
                <c:pt idx="1385">
                  <c:v>4.28942358E-2</c:v>
                </c:pt>
                <c:pt idx="1386">
                  <c:v>4.2927768400000003E-2</c:v>
                </c:pt>
                <c:pt idx="1387">
                  <c:v>4.2961126600000003E-2</c:v>
                </c:pt>
                <c:pt idx="1388">
                  <c:v>4.2994304099999998E-2</c:v>
                </c:pt>
                <c:pt idx="1389">
                  <c:v>4.3027294899999999E-2</c:v>
                </c:pt>
                <c:pt idx="1390">
                  <c:v>4.3060092799999998E-2</c:v>
                </c:pt>
                <c:pt idx="1391">
                  <c:v>4.3092691600000003E-2</c:v>
                </c:pt>
                <c:pt idx="1392">
                  <c:v>4.31250855E-2</c:v>
                </c:pt>
                <c:pt idx="1393">
                  <c:v>4.3157268200000001E-2</c:v>
                </c:pt>
                <c:pt idx="1394">
                  <c:v>4.3189234E-2</c:v>
                </c:pt>
                <c:pt idx="1395">
                  <c:v>4.3220976799999998E-2</c:v>
                </c:pt>
                <c:pt idx="1396">
                  <c:v>4.3252490900000003E-2</c:v>
                </c:pt>
                <c:pt idx="1397">
                  <c:v>4.3283770300000003E-2</c:v>
                </c:pt>
                <c:pt idx="1398">
                  <c:v>4.3314809400000001E-2</c:v>
                </c:pt>
                <c:pt idx="1399">
                  <c:v>4.3345602599999998E-2</c:v>
                </c:pt>
                <c:pt idx="1400">
                  <c:v>4.3376144200000001E-2</c:v>
                </c:pt>
                <c:pt idx="1401">
                  <c:v>4.3406428699999999E-2</c:v>
                </c:pt>
                <c:pt idx="1402">
                  <c:v>4.34364509E-2</c:v>
                </c:pt>
                <c:pt idx="1403">
                  <c:v>4.3466205399999999E-2</c:v>
                </c:pt>
                <c:pt idx="1404">
                  <c:v>4.3495686999999998E-2</c:v>
                </c:pt>
                <c:pt idx="1405">
                  <c:v>4.3524890699999999E-2</c:v>
                </c:pt>
                <c:pt idx="1406">
                  <c:v>4.35538117E-2</c:v>
                </c:pt>
                <c:pt idx="1407">
                  <c:v>4.35824452E-2</c:v>
                </c:pt>
                <c:pt idx="1408">
                  <c:v>4.3610786499999998E-2</c:v>
                </c:pt>
                <c:pt idx="1409">
                  <c:v>4.3638831199999999E-2</c:v>
                </c:pt>
                <c:pt idx="1410">
                  <c:v>4.36665751E-2</c:v>
                </c:pt>
                <c:pt idx="1411">
                  <c:v>4.3694014099999998E-2</c:v>
                </c:pt>
                <c:pt idx="1412">
                  <c:v>4.3721144199999999E-2</c:v>
                </c:pt>
                <c:pt idx="1413">
                  <c:v>4.3747961600000003E-2</c:v>
                </c:pt>
                <c:pt idx="1414">
                  <c:v>4.3774463E-2</c:v>
                </c:pt>
                <c:pt idx="1415">
                  <c:v>4.3800644800000003E-2</c:v>
                </c:pt>
                <c:pt idx="1416">
                  <c:v>4.3826504199999998E-2</c:v>
                </c:pt>
                <c:pt idx="1417">
                  <c:v>4.3852038100000004E-2</c:v>
                </c:pt>
                <c:pt idx="1418">
                  <c:v>4.3877243900000001E-2</c:v>
                </c:pt>
                <c:pt idx="1419">
                  <c:v>4.39021193E-2</c:v>
                </c:pt>
                <c:pt idx="1420">
                  <c:v>4.39266621E-2</c:v>
                </c:pt>
                <c:pt idx="1421">
                  <c:v>4.3950870400000001E-2</c:v>
                </c:pt>
                <c:pt idx="1422">
                  <c:v>4.3974742599999998E-2</c:v>
                </c:pt>
                <c:pt idx="1423">
                  <c:v>4.3998277400000001E-2</c:v>
                </c:pt>
                <c:pt idx="1424">
                  <c:v>4.4021473700000001E-2</c:v>
                </c:pt>
                <c:pt idx="1425">
                  <c:v>4.4044330800000003E-2</c:v>
                </c:pt>
                <c:pt idx="1426">
                  <c:v>4.4066848300000003E-2</c:v>
                </c:pt>
                <c:pt idx="1427">
                  <c:v>4.4089026000000003E-2</c:v>
                </c:pt>
                <c:pt idx="1428">
                  <c:v>4.4110864100000001E-2</c:v>
                </c:pt>
                <c:pt idx="1429">
                  <c:v>4.4132363200000004E-2</c:v>
                </c:pt>
                <c:pt idx="1430">
                  <c:v>4.4153524200000002E-2</c:v>
                </c:pt>
                <c:pt idx="1431">
                  <c:v>4.4174348199999998E-2</c:v>
                </c:pt>
                <c:pt idx="1432">
                  <c:v>4.4194836899999999E-2</c:v>
                </c:pt>
                <c:pt idx="1433">
                  <c:v>4.4214992199999997E-2</c:v>
                </c:pt>
                <c:pt idx="1434">
                  <c:v>4.4234816500000003E-2</c:v>
                </c:pt>
                <c:pt idx="1435">
                  <c:v>4.4254312400000002E-2</c:v>
                </c:pt>
                <c:pt idx="1436">
                  <c:v>4.4273483199999998E-2</c:v>
                </c:pt>
                <c:pt idx="1437">
                  <c:v>4.4292332300000001E-2</c:v>
                </c:pt>
                <c:pt idx="1438">
                  <c:v>4.4310863499999999E-2</c:v>
                </c:pt>
                <c:pt idx="1439">
                  <c:v>4.4329081200000002E-2</c:v>
                </c:pt>
                <c:pt idx="1440">
                  <c:v>4.4346990000000003E-2</c:v>
                </c:pt>
                <c:pt idx="1441">
                  <c:v>4.4364594700000003E-2</c:v>
                </c:pt>
                <c:pt idx="1442">
                  <c:v>4.4381900700000004E-2</c:v>
                </c:pt>
                <c:pt idx="1443">
                  <c:v>4.4398913700000001E-2</c:v>
                </c:pt>
                <c:pt idx="1444">
                  <c:v>4.4415639600000001E-2</c:v>
                </c:pt>
                <c:pt idx="1445">
                  <c:v>4.4432084600000005E-2</c:v>
                </c:pt>
                <c:pt idx="1446">
                  <c:v>4.4448255300000003E-2</c:v>
                </c:pt>
                <c:pt idx="1447">
                  <c:v>4.4464158699999999E-2</c:v>
                </c:pt>
                <c:pt idx="1448">
                  <c:v>4.4479801800000003E-2</c:v>
                </c:pt>
                <c:pt idx="1449">
                  <c:v>4.4495192199999999E-2</c:v>
                </c:pt>
                <c:pt idx="1450">
                  <c:v>4.4510337400000002E-2</c:v>
                </c:pt>
                <c:pt idx="1451">
                  <c:v>4.4525245599999999E-2</c:v>
                </c:pt>
                <c:pt idx="1452">
                  <c:v>4.45399249E-2</c:v>
                </c:pt>
                <c:pt idx="1453">
                  <c:v>4.45543838E-2</c:v>
                </c:pt>
                <c:pt idx="1454">
                  <c:v>4.4568631099999999E-2</c:v>
                </c:pt>
                <c:pt idx="1455">
                  <c:v>4.4582675500000002E-2</c:v>
                </c:pt>
                <c:pt idx="1456">
                  <c:v>4.4596526400000003E-2</c:v>
                </c:pt>
                <c:pt idx="1457">
                  <c:v>4.4610193100000001E-2</c:v>
                </c:pt>
                <c:pt idx="1458">
                  <c:v>4.4623685199999999E-2</c:v>
                </c:pt>
                <c:pt idx="1459">
                  <c:v>4.4637012300000001E-2</c:v>
                </c:pt>
                <c:pt idx="1460">
                  <c:v>4.4650184600000004E-2</c:v>
                </c:pt>
                <c:pt idx="1461">
                  <c:v>4.4663212100000002E-2</c:v>
                </c:pt>
                <c:pt idx="1462">
                  <c:v>4.4676105000000001E-2</c:v>
                </c:pt>
                <c:pt idx="1463">
                  <c:v>4.4688873900000002E-2</c:v>
                </c:pt>
                <c:pt idx="1464">
                  <c:v>4.4701529400000002E-2</c:v>
                </c:pt>
                <c:pt idx="1465">
                  <c:v>4.4714082199999998E-2</c:v>
                </c:pt>
                <c:pt idx="1466">
                  <c:v>4.4726543300000005E-2</c:v>
                </c:pt>
                <c:pt idx="1467">
                  <c:v>4.4738923600000001E-2</c:v>
                </c:pt>
                <c:pt idx="1468">
                  <c:v>4.4751234200000004E-2</c:v>
                </c:pt>
                <c:pt idx="1469">
                  <c:v>4.4763486400000004E-2</c:v>
                </c:pt>
                <c:pt idx="1470">
                  <c:v>4.47756916E-2</c:v>
                </c:pt>
                <c:pt idx="1471">
                  <c:v>4.4787861300000002E-2</c:v>
                </c:pt>
                <c:pt idx="1472">
                  <c:v>4.48000068E-2</c:v>
                </c:pt>
                <c:pt idx="1473">
                  <c:v>4.4812139899999999E-2</c:v>
                </c:pt>
                <c:pt idx="1474">
                  <c:v>4.48242721E-2</c:v>
                </c:pt>
                <c:pt idx="1475">
                  <c:v>4.4836415300000002E-2</c:v>
                </c:pt>
                <c:pt idx="1476">
                  <c:v>4.4848581200000001E-2</c:v>
                </c:pt>
                <c:pt idx="1477">
                  <c:v>4.4860781699999998E-2</c:v>
                </c:pt>
                <c:pt idx="1478">
                  <c:v>4.4873028500000002E-2</c:v>
                </c:pt>
                <c:pt idx="1479">
                  <c:v>4.4885333399999998E-2</c:v>
                </c:pt>
                <c:pt idx="1480">
                  <c:v>4.4897708299999999E-2</c:v>
                </c:pt>
                <c:pt idx="1481">
                  <c:v>4.4910164900000001E-2</c:v>
                </c:pt>
                <c:pt idx="1482">
                  <c:v>4.4922714900000001E-2</c:v>
                </c:pt>
                <c:pt idx="1483">
                  <c:v>4.49353698E-2</c:v>
                </c:pt>
                <c:pt idx="1484">
                  <c:v>4.49481412E-2</c:v>
                </c:pt>
                <c:pt idx="1485">
                  <c:v>4.4961040399999999E-2</c:v>
                </c:pt>
                <c:pt idx="1486">
                  <c:v>4.49740785E-2</c:v>
                </c:pt>
                <c:pt idx="1487">
                  <c:v>4.49872667E-2</c:v>
                </c:pt>
                <c:pt idx="1488">
                  <c:v>4.5000615800000004E-2</c:v>
                </c:pt>
                <c:pt idx="1489">
                  <c:v>4.5014136400000002E-2</c:v>
                </c:pt>
                <c:pt idx="1490">
                  <c:v>4.5027839E-2</c:v>
                </c:pt>
                <c:pt idx="1491">
                  <c:v>4.5041733700000003E-2</c:v>
                </c:pt>
                <c:pt idx="1492">
                  <c:v>4.5055830400000003E-2</c:v>
                </c:pt>
                <c:pt idx="1493">
                  <c:v>4.5070138699999998E-2</c:v>
                </c:pt>
                <c:pt idx="1494">
                  <c:v>4.5084668000000001E-2</c:v>
                </c:pt>
                <c:pt idx="1495">
                  <c:v>4.50994272E-2</c:v>
                </c:pt>
                <c:pt idx="1496">
                  <c:v>4.5114424899999998E-2</c:v>
                </c:pt>
                <c:pt idx="1497">
                  <c:v>4.5129669499999997E-2</c:v>
                </c:pt>
                <c:pt idx="1498">
                  <c:v>4.5145168700000002E-2</c:v>
                </c:pt>
                <c:pt idx="1499">
                  <c:v>4.5160930100000003E-2</c:v>
                </c:pt>
                <c:pt idx="1500">
                  <c:v>4.5176960600000003E-2</c:v>
                </c:pt>
                <c:pt idx="1501">
                  <c:v>4.5193266900000001E-2</c:v>
                </c:pt>
                <c:pt idx="1502">
                  <c:v>4.5209855100000002E-2</c:v>
                </c:pt>
                <c:pt idx="1503">
                  <c:v>4.5226730800000003E-2</c:v>
                </c:pt>
                <c:pt idx="1504">
                  <c:v>4.5243899099999998E-2</c:v>
                </c:pt>
                <c:pt idx="1505">
                  <c:v>4.5261364499999998E-2</c:v>
                </c:pt>
                <c:pt idx="1506">
                  <c:v>4.5279131200000003E-2</c:v>
                </c:pt>
                <c:pt idx="1507">
                  <c:v>4.5297202600000003E-2</c:v>
                </c:pt>
                <c:pt idx="1508">
                  <c:v>4.53155815E-2</c:v>
                </c:pt>
                <c:pt idx="1509">
                  <c:v>4.5334270100000004E-2</c:v>
                </c:pt>
                <c:pt idx="1510">
                  <c:v>4.5353270200000004E-2</c:v>
                </c:pt>
                <c:pt idx="1511">
                  <c:v>4.5372582600000003E-2</c:v>
                </c:pt>
                <c:pt idx="1512">
                  <c:v>4.5392207699999999E-2</c:v>
                </c:pt>
                <c:pt idx="1513">
                  <c:v>4.5412145000000001E-2</c:v>
                </c:pt>
                <c:pt idx="1514">
                  <c:v>4.54323934E-2</c:v>
                </c:pt>
                <c:pt idx="1515">
                  <c:v>4.5452950999999998E-2</c:v>
                </c:pt>
                <c:pt idx="1516">
                  <c:v>4.5473815299999998E-2</c:v>
                </c:pt>
                <c:pt idx="1517">
                  <c:v>4.54949828E-2</c:v>
                </c:pt>
                <c:pt idx="1518">
                  <c:v>4.55164495E-2</c:v>
                </c:pt>
                <c:pt idx="1519">
                  <c:v>4.5538210699999998E-2</c:v>
                </c:pt>
                <c:pt idx="1520">
                  <c:v>4.5560260800000002E-2</c:v>
                </c:pt>
                <c:pt idx="1521">
                  <c:v>4.5582594000000004E-2</c:v>
                </c:pt>
                <c:pt idx="1522">
                  <c:v>4.5605203400000002E-2</c:v>
                </c:pt>
                <c:pt idx="1523">
                  <c:v>4.5628081799999998E-2</c:v>
                </c:pt>
                <c:pt idx="1524">
                  <c:v>4.5651221200000001E-2</c:v>
                </c:pt>
                <c:pt idx="1525">
                  <c:v>4.5674613500000003E-2</c:v>
                </c:pt>
                <c:pt idx="1526">
                  <c:v>4.5698249500000003E-2</c:v>
                </c:pt>
                <c:pt idx="1527">
                  <c:v>4.5722119900000004E-2</c:v>
                </c:pt>
                <c:pt idx="1528">
                  <c:v>4.5746214800000004E-2</c:v>
                </c:pt>
                <c:pt idx="1529">
                  <c:v>4.5770523800000004E-2</c:v>
                </c:pt>
                <c:pt idx="1530">
                  <c:v>4.57950362E-2</c:v>
                </c:pt>
                <c:pt idx="1531">
                  <c:v>4.5819740900000003E-2</c:v>
                </c:pt>
                <c:pt idx="1532">
                  <c:v>4.5844626200000002E-2</c:v>
                </c:pt>
                <c:pt idx="1533">
                  <c:v>4.5869680400000001E-2</c:v>
                </c:pt>
                <c:pt idx="1534">
                  <c:v>4.5894891100000001E-2</c:v>
                </c:pt>
                <c:pt idx="1535">
                  <c:v>4.5920245900000004E-2</c:v>
                </c:pt>
                <c:pt idx="1536">
                  <c:v>4.5945732000000003E-2</c:v>
                </c:pt>
                <c:pt idx="1537">
                  <c:v>4.5971336299999999E-2</c:v>
                </c:pt>
                <c:pt idx="1538">
                  <c:v>4.5997045600000001E-2</c:v>
                </c:pt>
                <c:pt idx="1539">
                  <c:v>4.6022846300000003E-2</c:v>
                </c:pt>
                <c:pt idx="1540">
                  <c:v>4.6048724800000003E-2</c:v>
                </c:pt>
                <c:pt idx="1541">
                  <c:v>4.6074667300000004E-2</c:v>
                </c:pt>
                <c:pt idx="1542">
                  <c:v>4.6100659799999999E-2</c:v>
                </c:pt>
                <c:pt idx="1543">
                  <c:v>4.6126688200000002E-2</c:v>
                </c:pt>
                <c:pt idx="1544">
                  <c:v>4.6152738499999998E-2</c:v>
                </c:pt>
                <c:pt idx="1545">
                  <c:v>4.6178796299999998E-2</c:v>
                </c:pt>
                <c:pt idx="1546">
                  <c:v>4.62048475E-2</c:v>
                </c:pt>
                <c:pt idx="1547">
                  <c:v>4.6230877699999999E-2</c:v>
                </c:pt>
                <c:pt idx="1548">
                  <c:v>4.6256872800000001E-2</c:v>
                </c:pt>
                <c:pt idx="1549">
                  <c:v>4.6282818400000002E-2</c:v>
                </c:pt>
                <c:pt idx="1550">
                  <c:v>4.6308700600000002E-2</c:v>
                </c:pt>
                <c:pt idx="1551">
                  <c:v>4.6334505099999999E-2</c:v>
                </c:pt>
                <c:pt idx="1552">
                  <c:v>4.6360218000000002E-2</c:v>
                </c:pt>
                <c:pt idx="1553">
                  <c:v>4.63858256E-2</c:v>
                </c:pt>
                <c:pt idx="1554">
                  <c:v>4.6411314000000002E-2</c:v>
                </c:pt>
                <c:pt idx="1555">
                  <c:v>4.6436669899999998E-2</c:v>
                </c:pt>
                <c:pt idx="1556">
                  <c:v>4.6461879900000003E-2</c:v>
                </c:pt>
                <c:pt idx="1557">
                  <c:v>4.6486930900000001E-2</c:v>
                </c:pt>
                <c:pt idx="1558">
                  <c:v>4.6511810100000002E-2</c:v>
                </c:pt>
                <c:pt idx="1559">
                  <c:v>4.6536504800000003E-2</c:v>
                </c:pt>
                <c:pt idx="1560">
                  <c:v>4.6561002500000004E-2</c:v>
                </c:pt>
                <c:pt idx="1561">
                  <c:v>4.6585291000000001E-2</c:v>
                </c:pt>
                <c:pt idx="1562">
                  <c:v>4.6609358199999999E-2</c:v>
                </c:pt>
                <c:pt idx="1563">
                  <c:v>4.6633192300000001E-2</c:v>
                </c:pt>
                <c:pt idx="1564">
                  <c:v>4.6656781799999998E-2</c:v>
                </c:pt>
                <c:pt idx="1565">
                  <c:v>4.6680115100000003E-2</c:v>
                </c:pt>
                <c:pt idx="1566">
                  <c:v>4.6703180999999996E-2</c:v>
                </c:pt>
                <c:pt idx="1567">
                  <c:v>4.6725968700000002E-2</c:v>
                </c:pt>
                <c:pt idx="1568">
                  <c:v>4.6748467100000003E-2</c:v>
                </c:pt>
                <c:pt idx="1569">
                  <c:v>4.6770665900000001E-2</c:v>
                </c:pt>
                <c:pt idx="1570">
                  <c:v>4.67925545E-2</c:v>
                </c:pt>
                <c:pt idx="1571">
                  <c:v>4.6814122899999998E-2</c:v>
                </c:pt>
                <c:pt idx="1572">
                  <c:v>4.6835360899999998E-2</c:v>
                </c:pt>
                <c:pt idx="1573">
                  <c:v>4.6856258900000003E-2</c:v>
                </c:pt>
                <c:pt idx="1574">
                  <c:v>4.6876807300000004E-2</c:v>
                </c:pt>
                <c:pt idx="1575">
                  <c:v>4.6896996600000004E-2</c:v>
                </c:pt>
                <c:pt idx="1576">
                  <c:v>4.6916817800000003E-2</c:v>
                </c:pt>
                <c:pt idx="1577">
                  <c:v>4.6936261899999998E-2</c:v>
                </c:pt>
                <c:pt idx="1578">
                  <c:v>4.6955320100000003E-2</c:v>
                </c:pt>
                <c:pt idx="1579">
                  <c:v>4.6973983800000001E-2</c:v>
                </c:pt>
                <c:pt idx="1580">
                  <c:v>4.6992244700000005E-2</c:v>
                </c:pt>
                <c:pt idx="1581">
                  <c:v>4.7010094799999999E-2</c:v>
                </c:pt>
                <c:pt idx="1582">
                  <c:v>4.7027525899999999E-2</c:v>
                </c:pt>
                <c:pt idx="1583">
                  <c:v>4.7044530299999998E-2</c:v>
                </c:pt>
                <c:pt idx="1584">
                  <c:v>4.7061100600000003E-2</c:v>
                </c:pt>
                <c:pt idx="1585">
                  <c:v>4.7077229400000004E-2</c:v>
                </c:pt>
                <c:pt idx="1586">
                  <c:v>4.7092909600000003E-2</c:v>
                </c:pt>
                <c:pt idx="1587">
                  <c:v>4.7108134199999999E-2</c:v>
                </c:pt>
                <c:pt idx="1588">
                  <c:v>4.7122896400000003E-2</c:v>
                </c:pt>
                <c:pt idx="1589">
                  <c:v>4.7137189900000001E-2</c:v>
                </c:pt>
                <c:pt idx="1590">
                  <c:v>4.7151008199999997E-2</c:v>
                </c:pt>
                <c:pt idx="1591">
                  <c:v>4.71643453E-2</c:v>
                </c:pt>
                <c:pt idx="1592">
                  <c:v>4.7177195300000002E-2</c:v>
                </c:pt>
                <c:pt idx="1593">
                  <c:v>4.7189552500000002E-2</c:v>
                </c:pt>
                <c:pt idx="1594">
                  <c:v>4.7201411300000003E-2</c:v>
                </c:pt>
                <c:pt idx="1595">
                  <c:v>4.7212766500000003E-2</c:v>
                </c:pt>
                <c:pt idx="1596">
                  <c:v>4.7223613099999999E-2</c:v>
                </c:pt>
                <c:pt idx="1597">
                  <c:v>4.7233946200000002E-2</c:v>
                </c:pt>
                <c:pt idx="1598">
                  <c:v>4.7243761199999998E-2</c:v>
                </c:pt>
                <c:pt idx="1599">
                  <c:v>4.7253053500000003E-2</c:v>
                </c:pt>
                <c:pt idx="1600">
                  <c:v>4.7261819000000004E-2</c:v>
                </c:pt>
                <c:pt idx="1601">
                  <c:v>4.7270053700000002E-2</c:v>
                </c:pt>
                <c:pt idx="1602">
                  <c:v>4.7277753700000001E-2</c:v>
                </c:pt>
                <c:pt idx="1603">
                  <c:v>4.7284915400000002E-2</c:v>
                </c:pt>
                <c:pt idx="1604">
                  <c:v>4.7291535500000002E-2</c:v>
                </c:pt>
                <c:pt idx="1605">
                  <c:v>4.7297610599999998E-2</c:v>
                </c:pt>
                <c:pt idx="1606">
                  <c:v>4.73031379E-2</c:v>
                </c:pt>
                <c:pt idx="1607">
                  <c:v>4.7308114499999998E-2</c:v>
                </c:pt>
                <c:pt idx="1608">
                  <c:v>4.7312537799999999E-2</c:v>
                </c:pt>
                <c:pt idx="1609">
                  <c:v>4.7316405399999997E-2</c:v>
                </c:pt>
                <c:pt idx="1610">
                  <c:v>4.7319715200000001E-2</c:v>
                </c:pt>
                <c:pt idx="1611">
                  <c:v>4.7322465200000004E-2</c:v>
                </c:pt>
                <c:pt idx="1612">
                  <c:v>4.7324653700000004E-2</c:v>
                </c:pt>
                <c:pt idx="1613">
                  <c:v>4.7326278900000004E-2</c:v>
                </c:pt>
                <c:pt idx="1614">
                  <c:v>4.7327339699999998E-2</c:v>
                </c:pt>
                <c:pt idx="1615">
                  <c:v>4.7327834800000003E-2</c:v>
                </c:pt>
                <c:pt idx="1616">
                  <c:v>4.7327763199999998E-2</c:v>
                </c:pt>
                <c:pt idx="1617">
                  <c:v>4.7327124300000002E-2</c:v>
                </c:pt>
                <c:pt idx="1618">
                  <c:v>4.73259174E-2</c:v>
                </c:pt>
                <c:pt idx="1619">
                  <c:v>4.7324142300000004E-2</c:v>
                </c:pt>
                <c:pt idx="1620">
                  <c:v>4.7321798800000002E-2</c:v>
                </c:pt>
                <c:pt idx="1621">
                  <c:v>4.7318886900000003E-2</c:v>
                </c:pt>
                <c:pt idx="1622">
                  <c:v>4.7315407099999998E-2</c:v>
                </c:pt>
                <c:pt idx="1623">
                  <c:v>4.73113597E-2</c:v>
                </c:pt>
                <c:pt idx="1624">
                  <c:v>4.7306745499999997E-2</c:v>
                </c:pt>
                <c:pt idx="1625">
                  <c:v>4.7301565400000002E-2</c:v>
                </c:pt>
                <c:pt idx="1626">
                  <c:v>4.7295820400000001E-2</c:v>
                </c:pt>
                <c:pt idx="1627">
                  <c:v>4.72895121E-2</c:v>
                </c:pt>
                <c:pt idx="1628">
                  <c:v>4.7282641800000004E-2</c:v>
                </c:pt>
                <c:pt idx="1629">
                  <c:v>4.7275211499999997E-2</c:v>
                </c:pt>
                <c:pt idx="1630">
                  <c:v>4.7267222900000003E-2</c:v>
                </c:pt>
                <c:pt idx="1631">
                  <c:v>4.7258678499999998E-2</c:v>
                </c:pt>
                <c:pt idx="1632">
                  <c:v>4.7249580499999999E-2</c:v>
                </c:pt>
                <c:pt idx="1633">
                  <c:v>4.7239931700000001E-2</c:v>
                </c:pt>
                <c:pt idx="1634">
                  <c:v>4.7229734799999999E-2</c:v>
                </c:pt>
                <c:pt idx="1635">
                  <c:v>4.7218993100000002E-2</c:v>
                </c:pt>
                <c:pt idx="1636">
                  <c:v>4.7207709700000003E-2</c:v>
                </c:pt>
                <c:pt idx="1637">
                  <c:v>4.7195888200000001E-2</c:v>
                </c:pt>
                <c:pt idx="1638">
                  <c:v>4.71835325E-2</c:v>
                </c:pt>
                <c:pt idx="1639">
                  <c:v>4.7170646400000002E-2</c:v>
                </c:pt>
                <c:pt idx="1640">
                  <c:v>4.7157234200000002E-2</c:v>
                </c:pt>
                <c:pt idx="1641">
                  <c:v>4.7143300399999997E-2</c:v>
                </c:pt>
                <c:pt idx="1642">
                  <c:v>4.7128849700000003E-2</c:v>
                </c:pt>
                <c:pt idx="1643">
                  <c:v>4.7113886899999999E-2</c:v>
                </c:pt>
                <c:pt idx="1644">
                  <c:v>4.7098417199999999E-2</c:v>
                </c:pt>
                <c:pt idx="1645">
                  <c:v>4.7082446100000001E-2</c:v>
                </c:pt>
                <c:pt idx="1646">
                  <c:v>4.7065979100000002E-2</c:v>
                </c:pt>
                <c:pt idx="1647">
                  <c:v>4.7049022100000004E-2</c:v>
                </c:pt>
                <c:pt idx="1648">
                  <c:v>4.7031581199999999E-2</c:v>
                </c:pt>
                <c:pt idx="1649">
                  <c:v>4.7013662800000001E-2</c:v>
                </c:pt>
                <c:pt idx="1650">
                  <c:v>4.6995273500000004E-2</c:v>
                </c:pt>
                <c:pt idx="1651">
                  <c:v>4.6976420099999999E-2</c:v>
                </c:pt>
                <c:pt idx="1652">
                  <c:v>4.6957109699999999E-2</c:v>
                </c:pt>
                <c:pt idx="1653">
                  <c:v>4.6937349699999999E-2</c:v>
                </c:pt>
                <c:pt idx="1654">
                  <c:v>4.69171476E-2</c:v>
                </c:pt>
                <c:pt idx="1655">
                  <c:v>4.6896511299999999E-2</c:v>
                </c:pt>
                <c:pt idx="1656">
                  <c:v>4.6875448900000005E-2</c:v>
                </c:pt>
                <c:pt idx="1657">
                  <c:v>4.6853968699999998E-2</c:v>
                </c:pt>
                <c:pt idx="1658">
                  <c:v>4.6832079400000004E-2</c:v>
                </c:pt>
                <c:pt idx="1659">
                  <c:v>4.6809789900000003E-2</c:v>
                </c:pt>
                <c:pt idx="1660">
                  <c:v>4.6787109300000004E-2</c:v>
                </c:pt>
                <c:pt idx="1661">
                  <c:v>4.6764047000000003E-2</c:v>
                </c:pt>
                <c:pt idx="1662">
                  <c:v>4.6740612799999998E-2</c:v>
                </c:pt>
                <c:pt idx="1663">
                  <c:v>4.6716816500000001E-2</c:v>
                </c:pt>
                <c:pt idx="1664">
                  <c:v>4.6692668399999998E-2</c:v>
                </c:pt>
                <c:pt idx="1665">
                  <c:v>4.6668179099999998E-2</c:v>
                </c:pt>
                <c:pt idx="1666">
                  <c:v>4.6643359199999998E-2</c:v>
                </c:pt>
                <c:pt idx="1667">
                  <c:v>4.6618219900000001E-2</c:v>
                </c:pt>
                <c:pt idx="1668">
                  <c:v>4.6592772599999999E-2</c:v>
                </c:pt>
                <c:pt idx="1669">
                  <c:v>4.65670288E-2</c:v>
                </c:pt>
                <c:pt idx="1670">
                  <c:v>4.6541000499999999E-2</c:v>
                </c:pt>
                <c:pt idx="1671">
                  <c:v>4.6514699899999998E-2</c:v>
                </c:pt>
                <c:pt idx="1672">
                  <c:v>4.6488139599999999E-2</c:v>
                </c:pt>
                <c:pt idx="1673">
                  <c:v>4.6461332299999998E-2</c:v>
                </c:pt>
                <c:pt idx="1674">
                  <c:v>4.6434291199999998E-2</c:v>
                </c:pt>
                <c:pt idx="1675">
                  <c:v>4.6407029699999998E-2</c:v>
                </c:pt>
                <c:pt idx="1676">
                  <c:v>4.6379561499999999E-2</c:v>
                </c:pt>
                <c:pt idx="1677">
                  <c:v>4.6351900700000004E-2</c:v>
                </c:pt>
                <c:pt idx="1678">
                  <c:v>4.6324061499999999E-2</c:v>
                </c:pt>
                <c:pt idx="1679">
                  <c:v>4.6296058600000002E-2</c:v>
                </c:pt>
                <c:pt idx="1680">
                  <c:v>4.6267906900000003E-2</c:v>
                </c:pt>
                <c:pt idx="1681">
                  <c:v>4.6239621299999999E-2</c:v>
                </c:pt>
                <c:pt idx="1682">
                  <c:v>4.6211217400000004E-2</c:v>
                </c:pt>
                <c:pt idx="1683">
                  <c:v>4.6182710600000003E-2</c:v>
                </c:pt>
                <c:pt idx="1684">
                  <c:v>4.6154116799999999E-2</c:v>
                </c:pt>
                <c:pt idx="1685">
                  <c:v>4.6125451999999997E-2</c:v>
                </c:pt>
                <c:pt idx="1686">
                  <c:v>4.60967324E-2</c:v>
                </c:pt>
                <c:pt idx="1687">
                  <c:v>4.6067974300000002E-2</c:v>
                </c:pt>
                <c:pt idx="1688">
                  <c:v>4.6039194200000001E-2</c:v>
                </c:pt>
                <c:pt idx="1689">
                  <c:v>4.6010408900000001E-2</c:v>
                </c:pt>
                <c:pt idx="1690">
                  <c:v>4.5981635100000001E-2</c:v>
                </c:pt>
                <c:pt idx="1691">
                  <c:v>4.5952889800000001E-2</c:v>
                </c:pt>
                <c:pt idx="1692">
                  <c:v>4.5924189900000002E-2</c:v>
                </c:pt>
                <c:pt idx="1693">
                  <c:v>4.5895552700000002E-2</c:v>
                </c:pt>
                <c:pt idx="1694">
                  <c:v>4.5866995399999999E-2</c:v>
                </c:pt>
                <c:pt idx="1695">
                  <c:v>4.5838535200000002E-2</c:v>
                </c:pt>
                <c:pt idx="1696">
                  <c:v>4.5810189500000001E-2</c:v>
                </c:pt>
                <c:pt idx="1697">
                  <c:v>4.5781975600000004E-2</c:v>
                </c:pt>
                <c:pt idx="1698">
                  <c:v>4.5753911100000003E-2</c:v>
                </c:pt>
                <c:pt idx="1699">
                  <c:v>4.57260133E-2</c:v>
                </c:pt>
                <c:pt idx="1700">
                  <c:v>4.56982997E-2</c:v>
                </c:pt>
                <c:pt idx="1701">
                  <c:v>4.5670787800000001E-2</c:v>
                </c:pt>
                <c:pt idx="1702">
                  <c:v>4.5643494800000003E-2</c:v>
                </c:pt>
                <c:pt idx="1703">
                  <c:v>4.5616438299999999E-2</c:v>
                </c:pt>
                <c:pt idx="1704">
                  <c:v>4.5589635500000003E-2</c:v>
                </c:pt>
                <c:pt idx="1705">
                  <c:v>4.5563103700000003E-2</c:v>
                </c:pt>
                <c:pt idx="1706">
                  <c:v>4.5536860200000001E-2</c:v>
                </c:pt>
                <c:pt idx="1707">
                  <c:v>4.5510921900000001E-2</c:v>
                </c:pt>
                <c:pt idx="1708">
                  <c:v>4.5485306000000003E-2</c:v>
                </c:pt>
                <c:pt idx="1709">
                  <c:v>4.5460029300000003E-2</c:v>
                </c:pt>
                <c:pt idx="1710">
                  <c:v>4.5435108600000003E-2</c:v>
                </c:pt>
                <c:pt idx="1711">
                  <c:v>4.5410560400000001E-2</c:v>
                </c:pt>
                <c:pt idx="1712">
                  <c:v>4.5386401399999998E-2</c:v>
                </c:pt>
                <c:pt idx="1713">
                  <c:v>4.5362647700000001E-2</c:v>
                </c:pt>
                <c:pt idx="1714">
                  <c:v>4.5339315499999998E-2</c:v>
                </c:pt>
                <c:pt idx="1715">
                  <c:v>4.5316420600000004E-2</c:v>
                </c:pt>
                <c:pt idx="1716">
                  <c:v>4.5293978900000004E-2</c:v>
                </c:pt>
                <c:pt idx="1717">
                  <c:v>4.5272005800000001E-2</c:v>
                </c:pt>
                <c:pt idx="1718">
                  <c:v>4.5250516599999999E-2</c:v>
                </c:pt>
                <c:pt idx="1719">
                  <c:v>4.5229526200000002E-2</c:v>
                </c:pt>
                <c:pt idx="1720">
                  <c:v>4.5209049600000002E-2</c:v>
                </c:pt>
                <c:pt idx="1721">
                  <c:v>4.5189101100000004E-2</c:v>
                </c:pt>
                <c:pt idx="1722">
                  <c:v>4.5169695199999998E-2</c:v>
                </c:pt>
                <c:pt idx="1723">
                  <c:v>4.51508459E-2</c:v>
                </c:pt>
                <c:pt idx="1724">
                  <c:v>4.5132566999999998E-2</c:v>
                </c:pt>
                <c:pt idx="1725">
                  <c:v>4.5114872E-2</c:v>
                </c:pt>
                <c:pt idx="1726">
                  <c:v>4.5097774100000002E-2</c:v>
                </c:pt>
                <c:pt idx="1727">
                  <c:v>4.5081286300000002E-2</c:v>
                </c:pt>
                <c:pt idx="1728">
                  <c:v>4.5065421299999998E-2</c:v>
                </c:pt>
                <c:pt idx="1729">
                  <c:v>4.5050191500000003E-2</c:v>
                </c:pt>
                <c:pt idx="1730">
                  <c:v>4.5035609000000004E-2</c:v>
                </c:pt>
                <c:pt idx="1731">
                  <c:v>4.5021685700000001E-2</c:v>
                </c:pt>
                <c:pt idx="1732">
                  <c:v>4.5008433E-2</c:v>
                </c:pt>
                <c:pt idx="1733">
                  <c:v>4.4995862099999999E-2</c:v>
                </c:pt>
                <c:pt idx="1734">
                  <c:v>4.4983983800000002E-2</c:v>
                </c:pt>
                <c:pt idx="1735">
                  <c:v>4.4972808900000001E-2</c:v>
                </c:pt>
                <c:pt idx="1736">
                  <c:v>4.4962347399999998E-2</c:v>
                </c:pt>
                <c:pt idx="1737">
                  <c:v>4.49526092E-2</c:v>
                </c:pt>
                <c:pt idx="1738">
                  <c:v>4.4943603900000004E-2</c:v>
                </c:pt>
                <c:pt idx="1739">
                  <c:v>4.49353407E-2</c:v>
                </c:pt>
                <c:pt idx="1740">
                  <c:v>4.4927828400000001E-2</c:v>
                </c:pt>
                <c:pt idx="1741">
                  <c:v>4.4921075500000004E-2</c:v>
                </c:pt>
                <c:pt idx="1742">
                  <c:v>4.4915090000000005E-2</c:v>
                </c:pt>
                <c:pt idx="1743">
                  <c:v>4.4909879700000002E-2</c:v>
                </c:pt>
                <c:pt idx="1744">
                  <c:v>4.4905451900000004E-2</c:v>
                </c:pt>
                <c:pt idx="1745">
                  <c:v>4.49018136E-2</c:v>
                </c:pt>
                <c:pt idx="1746">
                  <c:v>4.48989713E-2</c:v>
                </c:pt>
                <c:pt idx="1747">
                  <c:v>4.4896931200000004E-2</c:v>
                </c:pt>
                <c:pt idx="1748">
                  <c:v>4.4895698900000003E-2</c:v>
                </c:pt>
                <c:pt idx="1749">
                  <c:v>4.48952798E-2</c:v>
                </c:pt>
                <c:pt idx="1750">
                  <c:v>4.48956789E-2</c:v>
                </c:pt>
                <c:pt idx="1751">
                  <c:v>4.4896900400000002E-2</c:v>
                </c:pt>
                <c:pt idx="1752">
                  <c:v>4.4898948399999999E-2</c:v>
                </c:pt>
                <c:pt idx="1753">
                  <c:v>4.49018266E-2</c:v>
                </c:pt>
                <c:pt idx="1754">
                  <c:v>4.4905537799999999E-2</c:v>
                </c:pt>
                <c:pt idx="1755">
                  <c:v>4.4910084900000001E-2</c:v>
                </c:pt>
                <c:pt idx="1756">
                  <c:v>4.4915469900000005E-2</c:v>
                </c:pt>
                <c:pt idx="1757">
                  <c:v>4.4921694499999998E-2</c:v>
                </c:pt>
                <c:pt idx="1758">
                  <c:v>4.4928759900000004E-2</c:v>
                </c:pt>
                <c:pt idx="1759">
                  <c:v>4.4936666799999997E-2</c:v>
                </c:pt>
                <c:pt idx="1760">
                  <c:v>4.4945415500000002E-2</c:v>
                </c:pt>
                <c:pt idx="1761">
                  <c:v>4.4955005700000002E-2</c:v>
                </c:pt>
                <c:pt idx="1762">
                  <c:v>4.4965436900000003E-2</c:v>
                </c:pt>
                <c:pt idx="1763">
                  <c:v>4.4976707900000003E-2</c:v>
                </c:pt>
                <c:pt idx="1764">
                  <c:v>4.4988817200000003E-2</c:v>
                </c:pt>
                <c:pt idx="1765">
                  <c:v>4.5001762700000003E-2</c:v>
                </c:pt>
                <c:pt idx="1766">
                  <c:v>4.50155421E-2</c:v>
                </c:pt>
                <c:pt idx="1767">
                  <c:v>4.5030152500000004E-2</c:v>
                </c:pt>
                <c:pt idx="1768">
                  <c:v>4.5045590699999999E-2</c:v>
                </c:pt>
                <c:pt idx="1769">
                  <c:v>4.5061852999999999E-2</c:v>
                </c:pt>
                <c:pt idx="1770">
                  <c:v>4.5078935399999999E-2</c:v>
                </c:pt>
                <c:pt idx="1771">
                  <c:v>4.5096833199999999E-2</c:v>
                </c:pt>
                <c:pt idx="1772">
                  <c:v>4.5115541699999998E-2</c:v>
                </c:pt>
                <c:pt idx="1773">
                  <c:v>4.5135055700000003E-2</c:v>
                </c:pt>
                <c:pt idx="1774">
                  <c:v>4.5155369299999998E-2</c:v>
                </c:pt>
                <c:pt idx="1775">
                  <c:v>4.5176476600000001E-2</c:v>
                </c:pt>
                <c:pt idx="1776">
                  <c:v>4.5198371200000004E-2</c:v>
                </c:pt>
                <c:pt idx="1777">
                  <c:v>4.5221046200000004E-2</c:v>
                </c:pt>
                <c:pt idx="1778">
                  <c:v>4.5244494600000004E-2</c:v>
                </c:pt>
                <c:pt idx="1779">
                  <c:v>4.52687087E-2</c:v>
                </c:pt>
                <c:pt idx="1780">
                  <c:v>4.5293680699999998E-2</c:v>
                </c:pt>
                <c:pt idx="1781">
                  <c:v>4.5319402299999999E-2</c:v>
                </c:pt>
                <c:pt idx="1782">
                  <c:v>4.5345864900000005E-2</c:v>
                </c:pt>
                <c:pt idx="1783">
                  <c:v>4.5373059600000001E-2</c:v>
                </c:pt>
                <c:pt idx="1784">
                  <c:v>4.5400977100000003E-2</c:v>
                </c:pt>
                <c:pt idx="1785">
                  <c:v>4.5429607800000001E-2</c:v>
                </c:pt>
                <c:pt idx="1786">
                  <c:v>4.5458941699999998E-2</c:v>
                </c:pt>
                <c:pt idx="1787">
                  <c:v>4.5488968400000003E-2</c:v>
                </c:pt>
                <c:pt idx="1788">
                  <c:v>4.5519677500000001E-2</c:v>
                </c:pt>
                <c:pt idx="1789">
                  <c:v>4.5551057899999997E-2</c:v>
                </c:pt>
                <c:pt idx="1790">
                  <c:v>4.55830983E-2</c:v>
                </c:pt>
                <c:pt idx="1791">
                  <c:v>4.5615787200000001E-2</c:v>
                </c:pt>
                <c:pt idx="1792">
                  <c:v>4.5649112700000001E-2</c:v>
                </c:pt>
                <c:pt idx="1793">
                  <c:v>4.5683062500000003E-2</c:v>
                </c:pt>
                <c:pt idx="1794">
                  <c:v>4.5717624200000001E-2</c:v>
                </c:pt>
                <c:pt idx="1795">
                  <c:v>4.5752784800000001E-2</c:v>
                </c:pt>
                <c:pt idx="1796">
                  <c:v>4.5788531399999999E-2</c:v>
                </c:pt>
                <c:pt idx="1797">
                  <c:v>4.5824850399999999E-2</c:v>
                </c:pt>
                <c:pt idx="1798">
                  <c:v>4.58617282E-2</c:v>
                </c:pt>
                <c:pt idx="1799">
                  <c:v>4.5899150800000003E-2</c:v>
                </c:pt>
                <c:pt idx="1800">
                  <c:v>4.5937103999999999E-2</c:v>
                </c:pt>
                <c:pt idx="1801">
                  <c:v>4.5975573300000003E-2</c:v>
                </c:pt>
                <c:pt idx="1802">
                  <c:v>4.60145442E-2</c:v>
                </c:pt>
                <c:pt idx="1803">
                  <c:v>4.60540017E-2</c:v>
                </c:pt>
                <c:pt idx="1804">
                  <c:v>4.6093930800000002E-2</c:v>
                </c:pt>
                <c:pt idx="1805">
                  <c:v>4.61343164E-2</c:v>
                </c:pt>
                <c:pt idx="1806">
                  <c:v>4.6175143100000003E-2</c:v>
                </c:pt>
                <c:pt idx="1807">
                  <c:v>4.62163955E-2</c:v>
                </c:pt>
                <c:pt idx="1808">
                  <c:v>4.6258058099999999E-2</c:v>
                </c:pt>
                <c:pt idx="1809">
                  <c:v>4.6300115199999999E-2</c:v>
                </c:pt>
                <c:pt idx="1810">
                  <c:v>4.6342551100000004E-2</c:v>
                </c:pt>
                <c:pt idx="1811">
                  <c:v>4.6385350200000001E-2</c:v>
                </c:pt>
                <c:pt idx="1812">
                  <c:v>4.6428496499999999E-2</c:v>
                </c:pt>
                <c:pt idx="1813">
                  <c:v>4.6471974400000005E-2</c:v>
                </c:pt>
                <c:pt idx="1814">
                  <c:v>4.6515767999999999E-2</c:v>
                </c:pt>
                <c:pt idx="1815">
                  <c:v>4.6559861600000002E-2</c:v>
                </c:pt>
                <c:pt idx="1816">
                  <c:v>4.6604239399999997E-2</c:v>
                </c:pt>
                <c:pt idx="1817">
                  <c:v>4.6648885799999998E-2</c:v>
                </c:pt>
                <c:pt idx="1818">
                  <c:v>4.6693785100000003E-2</c:v>
                </c:pt>
                <c:pt idx="1819">
                  <c:v>4.6738921900000001E-2</c:v>
                </c:pt>
                <c:pt idx="1820">
                  <c:v>4.67842807E-2</c:v>
                </c:pt>
                <c:pt idx="1821">
                  <c:v>4.6829846199999997E-2</c:v>
                </c:pt>
                <c:pt idx="1822">
                  <c:v>4.6875603299999999E-2</c:v>
                </c:pt>
                <c:pt idx="1823">
                  <c:v>4.6921536999999999E-2</c:v>
                </c:pt>
                <c:pt idx="1824">
                  <c:v>4.6967632500000002E-2</c:v>
                </c:pt>
                <c:pt idx="1825">
                  <c:v>4.7013875199999999E-2</c:v>
                </c:pt>
                <c:pt idx="1826">
                  <c:v>4.7060250599999999E-2</c:v>
                </c:pt>
                <c:pt idx="1827">
                  <c:v>4.7106744700000001E-2</c:v>
                </c:pt>
                <c:pt idx="1828">
                  <c:v>4.7153343399999999E-2</c:v>
                </c:pt>
                <c:pt idx="1829">
                  <c:v>4.7200033199999998E-2</c:v>
                </c:pt>
                <c:pt idx="1830">
                  <c:v>4.7246800500000005E-2</c:v>
                </c:pt>
                <c:pt idx="1831">
                  <c:v>4.7293632299999999E-2</c:v>
                </c:pt>
                <c:pt idx="1832">
                  <c:v>4.7340515899999998E-2</c:v>
                </c:pt>
                <c:pt idx="1833">
                  <c:v>4.7387438699999999E-2</c:v>
                </c:pt>
                <c:pt idx="1834">
                  <c:v>4.7434388600000002E-2</c:v>
                </c:pt>
                <c:pt idx="1835">
                  <c:v>4.7481354000000003E-2</c:v>
                </c:pt>
                <c:pt idx="1836">
                  <c:v>4.7528323400000003E-2</c:v>
                </c:pt>
                <c:pt idx="1837">
                  <c:v>4.7575286000000001E-2</c:v>
                </c:pt>
                <c:pt idx="1838">
                  <c:v>4.7622231000000001E-2</c:v>
                </c:pt>
                <c:pt idx="1839">
                  <c:v>4.76691484E-2</c:v>
                </c:pt>
                <c:pt idx="1840">
                  <c:v>4.7716028300000005E-2</c:v>
                </c:pt>
                <c:pt idx="1841">
                  <c:v>4.7762861199999999E-2</c:v>
                </c:pt>
                <c:pt idx="1842">
                  <c:v>4.7809638200000004E-2</c:v>
                </c:pt>
                <c:pt idx="1843">
                  <c:v>4.7856350500000006E-2</c:v>
                </c:pt>
                <c:pt idx="1844">
                  <c:v>4.7902989600000001E-2</c:v>
                </c:pt>
                <c:pt idx="1845">
                  <c:v>4.7949547600000003E-2</c:v>
                </c:pt>
                <c:pt idx="1846">
                  <c:v>4.7996016600000004E-2</c:v>
                </c:pt>
                <c:pt idx="1847">
                  <c:v>4.8042389200000001E-2</c:v>
                </c:pt>
                <c:pt idx="1848">
                  <c:v>4.8088658399999998E-2</c:v>
                </c:pt>
                <c:pt idx="1849">
                  <c:v>4.8134817099999998E-2</c:v>
                </c:pt>
                <c:pt idx="1850">
                  <c:v>4.8180858899999998E-2</c:v>
                </c:pt>
                <c:pt idx="1851">
                  <c:v>4.8226777300000002E-2</c:v>
                </c:pt>
                <c:pt idx="1852">
                  <c:v>4.8272566500000003E-2</c:v>
                </c:pt>
                <c:pt idx="1853">
                  <c:v>4.83182204E-2</c:v>
                </c:pt>
                <c:pt idx="1854">
                  <c:v>4.83637336E-2</c:v>
                </c:pt>
                <c:pt idx="1855">
                  <c:v>4.8409100699999999E-2</c:v>
                </c:pt>
                <c:pt idx="1856">
                  <c:v>4.8454316499999997E-2</c:v>
                </c:pt>
                <c:pt idx="1857">
                  <c:v>4.8499376100000005E-2</c:v>
                </c:pt>
                <c:pt idx="1858">
                  <c:v>4.8544274700000001E-2</c:v>
                </c:pt>
                <c:pt idx="1859">
                  <c:v>4.8589007699999999E-2</c:v>
                </c:pt>
                <c:pt idx="1860">
                  <c:v>4.8633570799999998E-2</c:v>
                </c:pt>
                <c:pt idx="1861">
                  <c:v>4.8677959800000004E-2</c:v>
                </c:pt>
                <c:pt idx="1862">
                  <c:v>4.8722170500000002E-2</c:v>
                </c:pt>
                <c:pt idx="1863">
                  <c:v>4.8766199000000003E-2</c:v>
                </c:pt>
                <c:pt idx="1864">
                  <c:v>4.8810041499999998E-2</c:v>
                </c:pt>
                <c:pt idx="1865">
                  <c:v>4.88536943E-2</c:v>
                </c:pt>
                <c:pt idx="1866">
                  <c:v>4.8897153800000002E-2</c:v>
                </c:pt>
                <c:pt idx="1867">
                  <c:v>4.8940416600000002E-2</c:v>
                </c:pt>
                <c:pt idx="1868">
                  <c:v>4.8983479400000002E-2</c:v>
                </c:pt>
                <c:pt idx="1869">
                  <c:v>4.9026338699999998E-2</c:v>
                </c:pt>
                <c:pt idx="1870">
                  <c:v>4.9068991300000003E-2</c:v>
                </c:pt>
                <c:pt idx="1871">
                  <c:v>4.9111434199999998E-2</c:v>
                </c:pt>
                <c:pt idx="1872">
                  <c:v>4.9153664200000002E-2</c:v>
                </c:pt>
                <c:pt idx="1873">
                  <c:v>4.9195678200000002E-2</c:v>
                </c:pt>
                <c:pt idx="1874">
                  <c:v>4.9237473099999998E-2</c:v>
                </c:pt>
                <c:pt idx="1875">
                  <c:v>4.9279046100000001E-2</c:v>
                </c:pt>
                <c:pt idx="1876">
                  <c:v>4.9320394000000004E-2</c:v>
                </c:pt>
                <c:pt idx="1877">
                  <c:v>4.9361514000000002E-2</c:v>
                </c:pt>
                <c:pt idx="1878">
                  <c:v>4.9402402900000003E-2</c:v>
                </c:pt>
                <c:pt idx="1879">
                  <c:v>4.9443057800000002E-2</c:v>
                </c:pt>
                <c:pt idx="1880">
                  <c:v>4.94834756E-2</c:v>
                </c:pt>
                <c:pt idx="1881">
                  <c:v>4.9523653500000001E-2</c:v>
                </c:pt>
                <c:pt idx="1882">
                  <c:v>4.9563588300000003E-2</c:v>
                </c:pt>
                <c:pt idx="1883">
                  <c:v>4.9603277000000001E-2</c:v>
                </c:pt>
                <c:pt idx="1884">
                  <c:v>4.9642716699999999E-2</c:v>
                </c:pt>
                <c:pt idx="1885">
                  <c:v>4.9681904200000002E-2</c:v>
                </c:pt>
                <c:pt idx="1886">
                  <c:v>4.9720836599999998E-2</c:v>
                </c:pt>
                <c:pt idx="1887">
                  <c:v>4.9759510800000004E-2</c:v>
                </c:pt>
                <c:pt idx="1888">
                  <c:v>4.9797923800000005E-2</c:v>
                </c:pt>
                <c:pt idx="1889">
                  <c:v>4.98360724E-2</c:v>
                </c:pt>
                <c:pt idx="1890">
                  <c:v>4.9873953700000001E-2</c:v>
                </c:pt>
                <c:pt idx="1891">
                  <c:v>4.9911564500000005E-2</c:v>
                </c:pt>
                <c:pt idx="1892">
                  <c:v>4.9948901800000001E-2</c:v>
                </c:pt>
                <c:pt idx="1893">
                  <c:v>4.9985962500000002E-2</c:v>
                </c:pt>
                <c:pt idx="1894">
                  <c:v>5.0022743000000001E-2</c:v>
                </c:pt>
                <c:pt idx="1895">
                  <c:v>5.0059242000000004E-2</c:v>
                </c:pt>
                <c:pt idx="1896">
                  <c:v>5.0095453999999998E-2</c:v>
                </c:pt>
                <c:pt idx="1897">
                  <c:v>5.0131377000000005E-2</c:v>
                </c:pt>
                <c:pt idx="1898">
                  <c:v>5.0167007999999999E-2</c:v>
                </c:pt>
                <c:pt idx="1899">
                  <c:v>5.0202343999999996E-2</c:v>
                </c:pt>
                <c:pt idx="1900">
                  <c:v>5.0237380999999998E-2</c:v>
                </c:pt>
                <c:pt idx="1901">
                  <c:v>5.0272115999999999E-2</c:v>
                </c:pt>
                <c:pt idx="1902">
                  <c:v>5.0306547E-2</c:v>
                </c:pt>
                <c:pt idx="1903">
                  <c:v>5.0340670000000004E-2</c:v>
                </c:pt>
                <c:pt idx="1904">
                  <c:v>5.0374481999999998E-2</c:v>
                </c:pt>
                <c:pt idx="1905">
                  <c:v>5.0407978999999999E-2</c:v>
                </c:pt>
                <c:pt idx="1906">
                  <c:v>5.0441158999999999E-2</c:v>
                </c:pt>
                <c:pt idx="1907">
                  <c:v>5.0474018000000002E-2</c:v>
                </c:pt>
                <c:pt idx="1908">
                  <c:v>5.0506554000000002E-2</c:v>
                </c:pt>
                <c:pt idx="1909">
                  <c:v>5.0538762000000001E-2</c:v>
                </c:pt>
                <c:pt idx="1910">
                  <c:v>5.057064E-2</c:v>
                </c:pt>
                <c:pt idx="1911">
                  <c:v>5.0602184000000001E-2</c:v>
                </c:pt>
                <c:pt idx="1912">
                  <c:v>5.0633391999999999E-2</c:v>
                </c:pt>
                <c:pt idx="1913">
                  <c:v>5.0664260000000003E-2</c:v>
                </c:pt>
                <c:pt idx="1914">
                  <c:v>5.0694784E-2</c:v>
                </c:pt>
                <c:pt idx="1915">
                  <c:v>5.0724961999999998E-2</c:v>
                </c:pt>
                <c:pt idx="1916">
                  <c:v>5.0754791E-2</c:v>
                </c:pt>
                <c:pt idx="1917">
                  <c:v>5.0784266000000002E-2</c:v>
                </c:pt>
                <c:pt idx="1918">
                  <c:v>5.0813386000000002E-2</c:v>
                </c:pt>
                <c:pt idx="1919">
                  <c:v>5.0842146000000005E-2</c:v>
                </c:pt>
                <c:pt idx="1920">
                  <c:v>5.0870544000000004E-2</c:v>
                </c:pt>
                <c:pt idx="1921">
                  <c:v>5.0898576000000001E-2</c:v>
                </c:pt>
                <c:pt idx="1922">
                  <c:v>5.0926238999999998E-2</c:v>
                </c:pt>
                <c:pt idx="1923">
                  <c:v>5.0953530000000004E-2</c:v>
                </c:pt>
                <c:pt idx="1924">
                  <c:v>5.0980446999999998E-2</c:v>
                </c:pt>
                <c:pt idx="1925">
                  <c:v>5.1006985000000005E-2</c:v>
                </c:pt>
                <c:pt idx="1926">
                  <c:v>5.1033142000000004E-2</c:v>
                </c:pt>
                <c:pt idx="1927">
                  <c:v>5.1058916000000003E-2</c:v>
                </c:pt>
                <c:pt idx="1928">
                  <c:v>5.1084302999999998E-2</c:v>
                </c:pt>
                <c:pt idx="1929">
                  <c:v>5.1109300000000003E-2</c:v>
                </c:pt>
                <c:pt idx="1930">
                  <c:v>5.1133906E-2</c:v>
                </c:pt>
                <c:pt idx="1931">
                  <c:v>5.1158117000000003E-2</c:v>
                </c:pt>
                <c:pt idx="1932">
                  <c:v>5.1181931E-2</c:v>
                </c:pt>
                <c:pt idx="1933">
                  <c:v>5.1205346999999998E-2</c:v>
                </c:pt>
                <c:pt idx="1934">
                  <c:v>5.1228360000000001E-2</c:v>
                </c:pt>
                <c:pt idx="1935">
                  <c:v>5.1250970999999999E-2</c:v>
                </c:pt>
                <c:pt idx="1936">
                  <c:v>5.1273175000000004E-2</c:v>
                </c:pt>
                <c:pt idx="1937">
                  <c:v>5.1294973000000001E-2</c:v>
                </c:pt>
                <c:pt idx="1938">
                  <c:v>5.1316362000000004E-2</c:v>
                </c:pt>
                <c:pt idx="1939">
                  <c:v>5.1337341000000002E-2</c:v>
                </c:pt>
                <c:pt idx="1940">
                  <c:v>5.1357909E-2</c:v>
                </c:pt>
                <c:pt idx="1941">
                  <c:v>5.1378064000000001E-2</c:v>
                </c:pt>
                <c:pt idx="1942">
                  <c:v>5.1397805000000005E-2</c:v>
                </c:pt>
                <c:pt idx="1943">
                  <c:v>5.1417133000000004E-2</c:v>
                </c:pt>
                <c:pt idx="1944">
                  <c:v>5.1436045999999999E-2</c:v>
                </c:pt>
                <c:pt idx="1945">
                  <c:v>5.1454542999999998E-2</c:v>
                </c:pt>
                <c:pt idx="1946">
                  <c:v>5.1472626E-2</c:v>
                </c:pt>
                <c:pt idx="1947">
                  <c:v>5.1490293999999999E-2</c:v>
                </c:pt>
                <c:pt idx="1948">
                  <c:v>5.1507547000000001E-2</c:v>
                </c:pt>
                <c:pt idx="1949">
                  <c:v>5.1524385999999998E-2</c:v>
                </c:pt>
                <c:pt idx="1950">
                  <c:v>5.1540813000000005E-2</c:v>
                </c:pt>
                <c:pt idx="1951">
                  <c:v>5.1556827999999999E-2</c:v>
                </c:pt>
                <c:pt idx="1952">
                  <c:v>5.1572432000000001E-2</c:v>
                </c:pt>
                <c:pt idx="1953">
                  <c:v>5.1587627999999996E-2</c:v>
                </c:pt>
                <c:pt idx="1954">
                  <c:v>5.1602416999999998E-2</c:v>
                </c:pt>
                <c:pt idx="1955">
                  <c:v>5.1616801000000004E-2</c:v>
                </c:pt>
                <c:pt idx="1956">
                  <c:v>5.1630783999999999E-2</c:v>
                </c:pt>
                <c:pt idx="1957">
                  <c:v>5.1644368000000003E-2</c:v>
                </c:pt>
                <c:pt idx="1958">
                  <c:v>5.1657556E-2</c:v>
                </c:pt>
                <c:pt idx="1959">
                  <c:v>5.1670353000000002E-2</c:v>
                </c:pt>
                <c:pt idx="1960">
                  <c:v>5.1682761000000001E-2</c:v>
                </c:pt>
                <c:pt idx="1961">
                  <c:v>5.1694785E-2</c:v>
                </c:pt>
                <c:pt idx="1962">
                  <c:v>5.1706428999999998E-2</c:v>
                </c:pt>
                <c:pt idx="1963">
                  <c:v>5.1717698999999999E-2</c:v>
                </c:pt>
                <c:pt idx="1964">
                  <c:v>5.1728598000000001E-2</c:v>
                </c:pt>
                <c:pt idx="1965">
                  <c:v>5.1739132E-2</c:v>
                </c:pt>
                <c:pt idx="1966">
                  <c:v>5.1749307000000001E-2</c:v>
                </c:pt>
                <c:pt idx="1967">
                  <c:v>5.1759127000000002E-2</c:v>
                </c:pt>
                <c:pt idx="1968">
                  <c:v>5.1768598999999998E-2</c:v>
                </c:pt>
                <c:pt idx="1969">
                  <c:v>5.1777729000000002E-2</c:v>
                </c:pt>
                <c:pt idx="1970">
                  <c:v>5.1786522000000001E-2</c:v>
                </c:pt>
                <c:pt idx="1971">
                  <c:v>5.1794985000000002E-2</c:v>
                </c:pt>
                <c:pt idx="1972">
                  <c:v>5.1803123999999999E-2</c:v>
                </c:pt>
                <c:pt idx="1973">
                  <c:v>5.1810944999999997E-2</c:v>
                </c:pt>
                <c:pt idx="1974">
                  <c:v>5.1818455999999999E-2</c:v>
                </c:pt>
                <c:pt idx="1975">
                  <c:v>5.1825663000000001E-2</c:v>
                </c:pt>
                <c:pt idx="1976">
                  <c:v>5.1832573E-2</c:v>
                </c:pt>
                <c:pt idx="1977">
                  <c:v>5.1839191999999999E-2</c:v>
                </c:pt>
                <c:pt idx="1978">
                  <c:v>5.1845527000000002E-2</c:v>
                </c:pt>
                <c:pt idx="1979">
                  <c:v>5.1851586000000005E-2</c:v>
                </c:pt>
                <c:pt idx="1980">
                  <c:v>5.1857374999999997E-2</c:v>
                </c:pt>
                <c:pt idx="1981">
                  <c:v>5.1862901000000003E-2</c:v>
                </c:pt>
                <c:pt idx="1982">
                  <c:v>5.1868172000000004E-2</c:v>
                </c:pt>
                <c:pt idx="1983">
                  <c:v>5.1873193999999997E-2</c:v>
                </c:pt>
                <c:pt idx="1984">
                  <c:v>5.1877974E-2</c:v>
                </c:pt>
                <c:pt idx="1985">
                  <c:v>5.1882519000000002E-2</c:v>
                </c:pt>
                <c:pt idx="1986">
                  <c:v>5.1886836999999998E-2</c:v>
                </c:pt>
                <c:pt idx="1987">
                  <c:v>5.1890933E-2</c:v>
                </c:pt>
                <c:pt idx="1988">
                  <c:v>5.1894814999999997E-2</c:v>
                </c:pt>
                <c:pt idx="1989">
                  <c:v>5.1898489999999999E-2</c:v>
                </c:pt>
                <c:pt idx="1990">
                  <c:v>5.1901964000000002E-2</c:v>
                </c:pt>
                <c:pt idx="1991">
                  <c:v>5.1905243000000004E-2</c:v>
                </c:pt>
                <c:pt idx="1992">
                  <c:v>5.1908334E-2</c:v>
                </c:pt>
                <c:pt idx="1993">
                  <c:v>5.1911243000000003E-2</c:v>
                </c:pt>
                <c:pt idx="1994">
                  <c:v>5.1913976000000001E-2</c:v>
                </c:pt>
                <c:pt idx="1995">
                  <c:v>5.1916538999999998E-2</c:v>
                </c:pt>
                <c:pt idx="1996">
                  <c:v>5.1918938999999997E-2</c:v>
                </c:pt>
                <c:pt idx="1997">
                  <c:v>5.1921179999999997E-2</c:v>
                </c:pt>
                <c:pt idx="1998">
                  <c:v>5.1923267000000002E-2</c:v>
                </c:pt>
                <c:pt idx="1999">
                  <c:v>5.1925207000000001E-2</c:v>
                </c:pt>
                <c:pt idx="2000">
                  <c:v>5.1927003999999999E-2</c:v>
                </c:pt>
                <c:pt idx="2001">
                  <c:v>5.1928662E-2</c:v>
                </c:pt>
                <c:pt idx="2002">
                  <c:v>5.1930188000000002E-2</c:v>
                </c:pt>
                <c:pt idx="2003">
                  <c:v>5.1931584000000003E-2</c:v>
                </c:pt>
                <c:pt idx="2004">
                  <c:v>5.1932855E-2</c:v>
                </c:pt>
                <c:pt idx="2005">
                  <c:v>5.1934005999999998E-2</c:v>
                </c:pt>
                <c:pt idx="2006">
                  <c:v>5.1935040000000002E-2</c:v>
                </c:pt>
                <c:pt idx="2007">
                  <c:v>5.1935961000000003E-2</c:v>
                </c:pt>
                <c:pt idx="2008">
                  <c:v>5.1936771999999999E-2</c:v>
                </c:pt>
                <c:pt idx="2009">
                  <c:v>5.1937477000000003E-2</c:v>
                </c:pt>
                <c:pt idx="2010">
                  <c:v>5.1938079999999998E-2</c:v>
                </c:pt>
                <c:pt idx="2011">
                  <c:v>5.1938581999999997E-2</c:v>
                </c:pt>
                <c:pt idx="2012">
                  <c:v>5.1938986999999999E-2</c:v>
                </c:pt>
                <c:pt idx="2013">
                  <c:v>5.1939298000000002E-2</c:v>
                </c:pt>
                <c:pt idx="2014">
                  <c:v>5.1939516999999998E-2</c:v>
                </c:pt>
                <c:pt idx="2015">
                  <c:v>5.1939646999999999E-2</c:v>
                </c:pt>
                <c:pt idx="2016">
                  <c:v>5.1939688999999997E-2</c:v>
                </c:pt>
                <c:pt idx="2017">
                  <c:v>5.1939645999999999E-2</c:v>
                </c:pt>
                <c:pt idx="2018">
                  <c:v>5.1939520000000003E-2</c:v>
                </c:pt>
                <c:pt idx="2019">
                  <c:v>5.1939313000000001E-2</c:v>
                </c:pt>
                <c:pt idx="2020">
                  <c:v>5.1939025E-2</c:v>
                </c:pt>
                <c:pt idx="2021">
                  <c:v>5.1938658999999998E-2</c:v>
                </c:pt>
                <c:pt idx="2022">
                  <c:v>5.1938216000000002E-2</c:v>
                </c:pt>
                <c:pt idx="2023">
                  <c:v>5.1937695999999998E-2</c:v>
                </c:pt>
                <c:pt idx="2024">
                  <c:v>5.1937101999999999E-2</c:v>
                </c:pt>
                <c:pt idx="2025">
                  <c:v>5.1936433000000004E-2</c:v>
                </c:pt>
                <c:pt idx="2026">
                  <c:v>5.1935690999999999E-2</c:v>
                </c:pt>
                <c:pt idx="2027">
                  <c:v>5.1934876000000005E-2</c:v>
                </c:pt>
                <c:pt idx="2028">
                  <c:v>5.1933989E-2</c:v>
                </c:pt>
                <c:pt idx="2029">
                  <c:v>5.1933029999999998E-2</c:v>
                </c:pt>
                <c:pt idx="2030">
                  <c:v>5.1931999E-2</c:v>
                </c:pt>
                <c:pt idx="2031">
                  <c:v>5.1930896000000004E-2</c:v>
                </c:pt>
                <c:pt idx="2032">
                  <c:v>5.1929720999999998E-2</c:v>
                </c:pt>
                <c:pt idx="2033">
                  <c:v>5.1928474000000002E-2</c:v>
                </c:pt>
                <c:pt idx="2034">
                  <c:v>5.1927155000000003E-2</c:v>
                </c:pt>
                <c:pt idx="2035">
                  <c:v>5.1925763999999999E-2</c:v>
                </c:pt>
                <c:pt idx="2036">
                  <c:v>5.1924299E-2</c:v>
                </c:pt>
                <c:pt idx="2037">
                  <c:v>5.1922759999999998E-2</c:v>
                </c:pt>
                <c:pt idx="2038">
                  <c:v>5.1921147000000001E-2</c:v>
                </c:pt>
                <c:pt idx="2039">
                  <c:v>5.1919458000000002E-2</c:v>
                </c:pt>
                <c:pt idx="2040">
                  <c:v>5.1917693000000001E-2</c:v>
                </c:pt>
                <c:pt idx="2041">
                  <c:v>5.1915850999999999E-2</c:v>
                </c:pt>
                <c:pt idx="2042">
                  <c:v>5.1913930000000004E-2</c:v>
                </c:pt>
                <c:pt idx="2043">
                  <c:v>5.1911929000000002E-2</c:v>
                </c:pt>
                <c:pt idx="2044">
                  <c:v>5.1909848000000001E-2</c:v>
                </c:pt>
                <c:pt idx="2045">
                  <c:v>5.1907684000000003E-2</c:v>
                </c:pt>
                <c:pt idx="2046">
                  <c:v>5.1905437999999998E-2</c:v>
                </c:pt>
                <c:pt idx="2047">
                  <c:v>5.1903106000000004E-2</c:v>
                </c:pt>
                <c:pt idx="2048">
                  <c:v>5.1900689E-2</c:v>
                </c:pt>
                <c:pt idx="2049">
                  <c:v>5.1898184999999999E-2</c:v>
                </c:pt>
                <c:pt idx="2050">
                  <c:v>5.1895592000000004E-2</c:v>
                </c:pt>
                <c:pt idx="2051">
                  <c:v>5.1892909000000001E-2</c:v>
                </c:pt>
                <c:pt idx="2052">
                  <c:v>5.1890136000000003E-2</c:v>
                </c:pt>
                <c:pt idx="2053">
                  <c:v>5.1887269999999999E-2</c:v>
                </c:pt>
                <c:pt idx="2054">
                  <c:v>5.1884312000000002E-2</c:v>
                </c:pt>
                <c:pt idx="2055">
                  <c:v>5.1881258999999999E-2</c:v>
                </c:pt>
                <c:pt idx="2056">
                  <c:v>5.1878111000000005E-2</c:v>
                </c:pt>
                <c:pt idx="2057">
                  <c:v>5.1874865999999999E-2</c:v>
                </c:pt>
                <c:pt idx="2058">
                  <c:v>5.1871526000000001E-2</c:v>
                </c:pt>
                <c:pt idx="2059">
                  <c:v>5.1868087E-2</c:v>
                </c:pt>
                <c:pt idx="2060">
                  <c:v>5.1864551000000002E-2</c:v>
                </c:pt>
                <c:pt idx="2061">
                  <c:v>5.1860916E-2</c:v>
                </c:pt>
                <c:pt idx="2062">
                  <c:v>5.1857183000000001E-2</c:v>
                </c:pt>
                <c:pt idx="2063">
                  <c:v>5.1853349999999999E-2</c:v>
                </c:pt>
                <c:pt idx="2064">
                  <c:v>5.1849419000000001E-2</c:v>
                </c:pt>
                <c:pt idx="2065">
                  <c:v>5.1845390000000005E-2</c:v>
                </c:pt>
                <c:pt idx="2066">
                  <c:v>5.1841262999999999E-2</c:v>
                </c:pt>
                <c:pt idx="2067">
                  <c:v>5.1837038000000002E-2</c:v>
                </c:pt>
                <c:pt idx="2068">
                  <c:v>5.1832716000000001E-2</c:v>
                </c:pt>
                <c:pt idx="2069">
                  <c:v>5.1828299000000001E-2</c:v>
                </c:pt>
                <c:pt idx="2070">
                  <c:v>5.1823788000000003E-2</c:v>
                </c:pt>
                <c:pt idx="2071">
                  <c:v>5.1819182999999998E-2</c:v>
                </c:pt>
                <c:pt idx="2072">
                  <c:v>5.1814487999999999E-2</c:v>
                </c:pt>
                <c:pt idx="2073">
                  <c:v>5.1809703999999998E-2</c:v>
                </c:pt>
                <c:pt idx="2074">
                  <c:v>5.1804833000000002E-2</c:v>
                </c:pt>
                <c:pt idx="2075">
                  <c:v>5.1799878000000001E-2</c:v>
                </c:pt>
                <c:pt idx="2076">
                  <c:v>5.1794842000000001E-2</c:v>
                </c:pt>
                <c:pt idx="2077">
                  <c:v>5.1789728E-2</c:v>
                </c:pt>
                <c:pt idx="2078">
                  <c:v>5.1784539000000004E-2</c:v>
                </c:pt>
                <c:pt idx="2079">
                  <c:v>5.1779279999999997E-2</c:v>
                </c:pt>
                <c:pt idx="2080">
                  <c:v>5.1773953999999997E-2</c:v>
                </c:pt>
                <c:pt idx="2081">
                  <c:v>5.1768566000000002E-2</c:v>
                </c:pt>
                <c:pt idx="2082">
                  <c:v>5.1763120000000003E-2</c:v>
                </c:pt>
                <c:pt idx="2083">
                  <c:v>5.1757622000000003E-2</c:v>
                </c:pt>
                <c:pt idx="2084">
                  <c:v>5.1752076000000001E-2</c:v>
                </c:pt>
                <c:pt idx="2085">
                  <c:v>5.1746489E-2</c:v>
                </c:pt>
                <c:pt idx="2086">
                  <c:v>5.1740864999999997E-2</c:v>
                </c:pt>
                <c:pt idx="2087">
                  <c:v>5.1735211000000003E-2</c:v>
                </c:pt>
                <c:pt idx="2088">
                  <c:v>5.1729532000000002E-2</c:v>
                </c:pt>
                <c:pt idx="2089">
                  <c:v>5.1723836000000002E-2</c:v>
                </c:pt>
                <c:pt idx="2090">
                  <c:v>5.1718128000000002E-2</c:v>
                </c:pt>
                <c:pt idx="2091">
                  <c:v>5.1712414999999998E-2</c:v>
                </c:pt>
                <c:pt idx="2092">
                  <c:v>5.1706703999999999E-2</c:v>
                </c:pt>
                <c:pt idx="2093">
                  <c:v>5.1701002000000003E-2</c:v>
                </c:pt>
                <c:pt idx="2094">
                  <c:v>5.1695315999999998E-2</c:v>
                </c:pt>
                <c:pt idx="2095">
                  <c:v>5.1689654000000002E-2</c:v>
                </c:pt>
                <c:pt idx="2096">
                  <c:v>5.1684020999999997E-2</c:v>
                </c:pt>
                <c:pt idx="2097">
                  <c:v>5.1678426999999999E-2</c:v>
                </c:pt>
                <c:pt idx="2098">
                  <c:v>5.1672877999999998E-2</c:v>
                </c:pt>
                <c:pt idx="2099">
                  <c:v>5.1667381999999998E-2</c:v>
                </c:pt>
                <c:pt idx="2100">
                  <c:v>5.1661946E-2</c:v>
                </c:pt>
                <c:pt idx="2101">
                  <c:v>5.1656579000000001E-2</c:v>
                </c:pt>
                <c:pt idx="2102">
                  <c:v>5.1651287000000004E-2</c:v>
                </c:pt>
                <c:pt idx="2103">
                  <c:v>5.1646080000000004E-2</c:v>
                </c:pt>
                <c:pt idx="2104">
                  <c:v>5.1640963999999998E-2</c:v>
                </c:pt>
                <c:pt idx="2105">
                  <c:v>5.1635947000000001E-2</c:v>
                </c:pt>
                <c:pt idx="2106">
                  <c:v>5.1631037000000005E-2</c:v>
                </c:pt>
                <c:pt idx="2107">
                  <c:v>5.1626242000000003E-2</c:v>
                </c:pt>
                <c:pt idx="2108">
                  <c:v>5.1621568999999999E-2</c:v>
                </c:pt>
                <c:pt idx="2109">
                  <c:v>5.1617025999999996E-2</c:v>
                </c:pt>
                <c:pt idx="2110">
                  <c:v>5.1612621999999997E-2</c:v>
                </c:pt>
                <c:pt idx="2111">
                  <c:v>5.1608361999999998E-2</c:v>
                </c:pt>
                <c:pt idx="2112">
                  <c:v>5.1604255000000002E-2</c:v>
                </c:pt>
                <c:pt idx="2113">
                  <c:v>5.1600307999999998E-2</c:v>
                </c:pt>
                <c:pt idx="2114">
                  <c:v>5.1596528000000003E-2</c:v>
                </c:pt>
                <c:pt idx="2115">
                  <c:v>5.1592921999999999E-2</c:v>
                </c:pt>
                <c:pt idx="2116">
                  <c:v>5.1589497999999998E-2</c:v>
                </c:pt>
                <c:pt idx="2117">
                  <c:v>5.1586262000000001E-2</c:v>
                </c:pt>
                <c:pt idx="2118">
                  <c:v>5.1583220999999999E-2</c:v>
                </c:pt>
                <c:pt idx="2119">
                  <c:v>5.1580381000000002E-2</c:v>
                </c:pt>
                <c:pt idx="2120">
                  <c:v>5.1577748999999999E-2</c:v>
                </c:pt>
                <c:pt idx="2121">
                  <c:v>5.1575331000000002E-2</c:v>
                </c:pt>
                <c:pt idx="2122">
                  <c:v>5.1573133E-2</c:v>
                </c:pt>
                <c:pt idx="2123">
                  <c:v>5.1571161000000004E-2</c:v>
                </c:pt>
                <c:pt idx="2124">
                  <c:v>5.1569422000000004E-2</c:v>
                </c:pt>
                <c:pt idx="2125">
                  <c:v>5.1567919000000004E-2</c:v>
                </c:pt>
                <c:pt idx="2126">
                  <c:v>5.156666E-2</c:v>
                </c:pt>
                <c:pt idx="2127">
                  <c:v>5.1565650000000005E-2</c:v>
                </c:pt>
                <c:pt idx="2128">
                  <c:v>5.1564894E-2</c:v>
                </c:pt>
                <c:pt idx="2129">
                  <c:v>5.1564396999999998E-2</c:v>
                </c:pt>
                <c:pt idx="2130">
                  <c:v>5.1564164000000003E-2</c:v>
                </c:pt>
                <c:pt idx="2131">
                  <c:v>5.1564201000000004E-2</c:v>
                </c:pt>
                <c:pt idx="2132">
                  <c:v>5.1564512999999999E-2</c:v>
                </c:pt>
                <c:pt idx="2133">
                  <c:v>5.1565103000000001E-2</c:v>
                </c:pt>
                <c:pt idx="2134">
                  <c:v>5.1565977999999998E-2</c:v>
                </c:pt>
                <c:pt idx="2135">
                  <c:v>5.1567141999999996E-2</c:v>
                </c:pt>
                <c:pt idx="2136">
                  <c:v>5.1568599999999999E-2</c:v>
                </c:pt>
                <c:pt idx="2137">
                  <c:v>5.1570355999999998E-2</c:v>
                </c:pt>
                <c:pt idx="2138">
                  <c:v>5.1572414000000004E-2</c:v>
                </c:pt>
                <c:pt idx="2139">
                  <c:v>5.1574780000000001E-2</c:v>
                </c:pt>
                <c:pt idx="2140">
                  <c:v>5.1577458E-2</c:v>
                </c:pt>
                <c:pt idx="2141">
                  <c:v>5.1580451999999999E-2</c:v>
                </c:pt>
                <c:pt idx="2142">
                  <c:v>5.1583766000000003E-2</c:v>
                </c:pt>
                <c:pt idx="2143">
                  <c:v>5.1587406000000002E-2</c:v>
                </c:pt>
                <c:pt idx="2144">
                  <c:v>5.1591375000000002E-2</c:v>
                </c:pt>
                <c:pt idx="2145">
                  <c:v>5.1595677E-2</c:v>
                </c:pt>
                <c:pt idx="2146">
                  <c:v>5.1600317999999999E-2</c:v>
                </c:pt>
                <c:pt idx="2147">
                  <c:v>5.1605300999999999E-2</c:v>
                </c:pt>
                <c:pt idx="2148">
                  <c:v>5.1610630000000005E-2</c:v>
                </c:pt>
                <c:pt idx="2149">
                  <c:v>5.1616309999999999E-2</c:v>
                </c:pt>
                <c:pt idx="2150">
                  <c:v>5.1622345E-2</c:v>
                </c:pt>
                <c:pt idx="2151">
                  <c:v>5.1628739E-2</c:v>
                </c:pt>
                <c:pt idx="2152">
                  <c:v>5.1635498000000002E-2</c:v>
                </c:pt>
                <c:pt idx="2153">
                  <c:v>5.1642623999999998E-2</c:v>
                </c:pt>
                <c:pt idx="2154">
                  <c:v>5.1650122E-2</c:v>
                </c:pt>
                <c:pt idx="2155">
                  <c:v>5.1657998000000004E-2</c:v>
                </c:pt>
                <c:pt idx="2156">
                  <c:v>5.1666254000000002E-2</c:v>
                </c:pt>
                <c:pt idx="2157">
                  <c:v>5.1674895999999998E-2</c:v>
                </c:pt>
                <c:pt idx="2158">
                  <c:v>5.1683928000000004E-2</c:v>
                </c:pt>
                <c:pt idx="2159">
                  <c:v>5.1693354999999996E-2</c:v>
                </c:pt>
                <c:pt idx="2160">
                  <c:v>5.1703181000000001E-2</c:v>
                </c:pt>
                <c:pt idx="2161">
                  <c:v>5.1713410000000001E-2</c:v>
                </c:pt>
                <c:pt idx="2162">
                  <c:v>5.1724048000000002E-2</c:v>
                </c:pt>
                <c:pt idx="2163">
                  <c:v>5.1735099E-2</c:v>
                </c:pt>
                <c:pt idx="2164">
                  <c:v>5.1746566000000001E-2</c:v>
                </c:pt>
                <c:pt idx="2165">
                  <c:v>5.1758456000000001E-2</c:v>
                </c:pt>
                <c:pt idx="2166">
                  <c:v>5.1770772E-2</c:v>
                </c:pt>
                <c:pt idx="2167">
                  <c:v>5.1783518000000001E-2</c:v>
                </c:pt>
                <c:pt idx="2168">
                  <c:v>5.1796699000000002E-2</c:v>
                </c:pt>
                <c:pt idx="2169">
                  <c:v>5.1810318000000001E-2</c:v>
                </c:pt>
                <c:pt idx="2170">
                  <c:v>5.1824381000000003E-2</c:v>
                </c:pt>
                <c:pt idx="2171">
                  <c:v>5.1838889999999999E-2</c:v>
                </c:pt>
                <c:pt idx="2172">
                  <c:v>5.1853850999999999E-2</c:v>
                </c:pt>
                <c:pt idx="2173">
                  <c:v>5.1869264999999998E-2</c:v>
                </c:pt>
                <c:pt idx="2174">
                  <c:v>5.1885136999999998E-2</c:v>
                </c:pt>
                <c:pt idx="2175">
                  <c:v>5.1901470000000005E-2</c:v>
                </c:pt>
                <c:pt idx="2176">
                  <c:v>5.1918267000000004E-2</c:v>
                </c:pt>
                <c:pt idx="2177">
                  <c:v>5.1935530000000001E-2</c:v>
                </c:pt>
                <c:pt idx="2178">
                  <c:v>5.1953263999999999E-2</c:v>
                </c:pt>
                <c:pt idx="2179">
                  <c:v>5.1971468999999999E-2</c:v>
                </c:pt>
                <c:pt idx="2180">
                  <c:v>5.1990148E-2</c:v>
                </c:pt>
                <c:pt idx="2181">
                  <c:v>5.2009303E-2</c:v>
                </c:pt>
                <c:pt idx="2182">
                  <c:v>5.2028935999999998E-2</c:v>
                </c:pt>
                <c:pt idx="2183">
                  <c:v>5.2049047000000001E-2</c:v>
                </c:pt>
                <c:pt idx="2184">
                  <c:v>5.2069638000000001E-2</c:v>
                </c:pt>
                <c:pt idx="2185">
                  <c:v>5.2090709999999998E-2</c:v>
                </c:pt>
                <c:pt idx="2186">
                  <c:v>5.2112261999999999E-2</c:v>
                </c:pt>
                <c:pt idx="2187">
                  <c:v>5.2134294999999997E-2</c:v>
                </c:pt>
                <c:pt idx="2188">
                  <c:v>5.2156808999999998E-2</c:v>
                </c:pt>
                <c:pt idx="2189">
                  <c:v>5.2179800999999998E-2</c:v>
                </c:pt>
                <c:pt idx="2190">
                  <c:v>5.2203272000000002E-2</c:v>
                </c:pt>
                <c:pt idx="2191">
                  <c:v>5.2227220000000005E-2</c:v>
                </c:pt>
                <c:pt idx="2192">
                  <c:v>5.2251642000000001E-2</c:v>
                </c:pt>
                <c:pt idx="2193">
                  <c:v>5.2276535999999998E-2</c:v>
                </c:pt>
                <c:pt idx="2194">
                  <c:v>5.2301898999999999E-2</c:v>
                </c:pt>
                <c:pt idx="2195">
                  <c:v>5.2327728000000004E-2</c:v>
                </c:pt>
                <c:pt idx="2196">
                  <c:v>5.2354018000000002E-2</c:v>
                </c:pt>
                <c:pt idx="2197">
                  <c:v>5.2380766000000002E-2</c:v>
                </c:pt>
                <c:pt idx="2198">
                  <c:v>5.2407965000000001E-2</c:v>
                </c:pt>
                <c:pt idx="2199">
                  <c:v>5.2435611999999999E-2</c:v>
                </c:pt>
                <c:pt idx="2200">
                  <c:v>5.2463699000000003E-2</c:v>
                </c:pt>
                <c:pt idx="2201">
                  <c:v>5.2492219999999999E-2</c:v>
                </c:pt>
                <c:pt idx="2202">
                  <c:v>5.2521168999999999E-2</c:v>
                </c:pt>
                <c:pt idx="2203">
                  <c:v>5.2550537000000001E-2</c:v>
                </c:pt>
                <c:pt idx="2204">
                  <c:v>5.2580317000000001E-2</c:v>
                </c:pt>
                <c:pt idx="2205">
                  <c:v>5.2610501000000004E-2</c:v>
                </c:pt>
                <c:pt idx="2206">
                  <c:v>5.264108E-2</c:v>
                </c:pt>
                <c:pt idx="2207">
                  <c:v>5.2672045000000001E-2</c:v>
                </c:pt>
                <c:pt idx="2208">
                  <c:v>5.2703384999999998E-2</c:v>
                </c:pt>
                <c:pt idx="2209">
                  <c:v>5.2735093000000004E-2</c:v>
                </c:pt>
                <c:pt idx="2210">
                  <c:v>5.2767157000000002E-2</c:v>
                </c:pt>
                <c:pt idx="2211">
                  <c:v>5.2799567999999998E-2</c:v>
                </c:pt>
                <c:pt idx="2212">
                  <c:v>5.2832312999999999E-2</c:v>
                </c:pt>
                <c:pt idx="2213">
                  <c:v>5.2865384000000001E-2</c:v>
                </c:pt>
                <c:pt idx="2214">
                  <c:v>5.2898766999999999E-2</c:v>
                </c:pt>
                <c:pt idx="2215">
                  <c:v>5.2932453000000004E-2</c:v>
                </c:pt>
                <c:pt idx="2216">
                  <c:v>5.2966427999999996E-2</c:v>
                </c:pt>
                <c:pt idx="2217">
                  <c:v>5.3000683E-2</c:v>
                </c:pt>
                <c:pt idx="2218">
                  <c:v>5.3035204000000002E-2</c:v>
                </c:pt>
                <c:pt idx="2219">
                  <c:v>5.3069979000000003E-2</c:v>
                </c:pt>
                <c:pt idx="2220">
                  <c:v>5.3104996000000002E-2</c:v>
                </c:pt>
                <c:pt idx="2221">
                  <c:v>5.3140243000000004E-2</c:v>
                </c:pt>
                <c:pt idx="2222">
                  <c:v>5.3175707000000003E-2</c:v>
                </c:pt>
                <c:pt idx="2223">
                  <c:v>5.3211376000000005E-2</c:v>
                </c:pt>
                <c:pt idx="2224">
                  <c:v>5.3247237000000003E-2</c:v>
                </c:pt>
                <c:pt idx="2225">
                  <c:v>5.3283278000000003E-2</c:v>
                </c:pt>
                <c:pt idx="2226">
                  <c:v>5.3319485E-2</c:v>
                </c:pt>
                <c:pt idx="2227">
                  <c:v>5.3355846999999998E-2</c:v>
                </c:pt>
                <c:pt idx="2228">
                  <c:v>5.3392348999999999E-2</c:v>
                </c:pt>
                <c:pt idx="2229">
                  <c:v>5.3428981E-2</c:v>
                </c:pt>
                <c:pt idx="2230">
                  <c:v>5.3465729000000004E-2</c:v>
                </c:pt>
                <c:pt idx="2231">
                  <c:v>5.3502581E-2</c:v>
                </c:pt>
                <c:pt idx="2232">
                  <c:v>5.3539525000000004E-2</c:v>
                </c:pt>
                <c:pt idx="2233">
                  <c:v>5.3576547000000002E-2</c:v>
                </c:pt>
                <c:pt idx="2234">
                  <c:v>5.3613636999999999E-2</c:v>
                </c:pt>
                <c:pt idx="2235">
                  <c:v>5.3650781000000002E-2</c:v>
                </c:pt>
                <c:pt idx="2236">
                  <c:v>5.3687969000000002E-2</c:v>
                </c:pt>
                <c:pt idx="2237">
                  <c:v>5.3725188E-2</c:v>
                </c:pt>
                <c:pt idx="2238">
                  <c:v>5.3762428000000001E-2</c:v>
                </c:pt>
                <c:pt idx="2239">
                  <c:v>5.3799676000000005E-2</c:v>
                </c:pt>
                <c:pt idx="2240">
                  <c:v>5.3836921000000003E-2</c:v>
                </c:pt>
                <c:pt idx="2241">
                  <c:v>5.3874154E-2</c:v>
                </c:pt>
                <c:pt idx="2242">
                  <c:v>5.3911363000000004E-2</c:v>
                </c:pt>
                <c:pt idx="2243">
                  <c:v>5.3948539000000004E-2</c:v>
                </c:pt>
                <c:pt idx="2244">
                  <c:v>5.3985669999999999E-2</c:v>
                </c:pt>
                <c:pt idx="2245">
                  <c:v>5.4022747000000003E-2</c:v>
                </c:pt>
                <c:pt idx="2246">
                  <c:v>5.4059760999999998E-2</c:v>
                </c:pt>
                <c:pt idx="2247">
                  <c:v>5.4096700999999997E-2</c:v>
                </c:pt>
                <c:pt idx="2248">
                  <c:v>5.4133559999999997E-2</c:v>
                </c:pt>
                <c:pt idx="2249">
                  <c:v>5.4170327000000004E-2</c:v>
                </c:pt>
                <c:pt idx="2250">
                  <c:v>5.4206994000000001E-2</c:v>
                </c:pt>
                <c:pt idx="2251">
                  <c:v>5.4243553E-2</c:v>
                </c:pt>
                <c:pt idx="2252">
                  <c:v>5.4279994999999998E-2</c:v>
                </c:pt>
                <c:pt idx="2253">
                  <c:v>5.4316312999999998E-2</c:v>
                </c:pt>
                <c:pt idx="2254">
                  <c:v>5.4352497999999999E-2</c:v>
                </c:pt>
                <c:pt idx="2255">
                  <c:v>5.4388543999999997E-2</c:v>
                </c:pt>
                <c:pt idx="2256">
                  <c:v>5.4424442000000003E-2</c:v>
                </c:pt>
                <c:pt idx="2257">
                  <c:v>5.4460186000000001E-2</c:v>
                </c:pt>
                <c:pt idx="2258">
                  <c:v>5.4495768999999999E-2</c:v>
                </c:pt>
                <c:pt idx="2259">
                  <c:v>5.4531183999999996E-2</c:v>
                </c:pt>
                <c:pt idx="2260">
                  <c:v>5.4566426000000001E-2</c:v>
                </c:pt>
                <c:pt idx="2261">
                  <c:v>5.4601488000000004E-2</c:v>
                </c:pt>
                <c:pt idx="2262">
                  <c:v>5.4636364E-2</c:v>
                </c:pt>
                <c:pt idx="2263">
                  <c:v>5.4671049999999999E-2</c:v>
                </c:pt>
                <c:pt idx="2264">
                  <c:v>5.4705538999999997E-2</c:v>
                </c:pt>
                <c:pt idx="2265">
                  <c:v>5.4739825999999998E-2</c:v>
                </c:pt>
                <c:pt idx="2266">
                  <c:v>5.4773908000000003E-2</c:v>
                </c:pt>
                <c:pt idx="2267">
                  <c:v>5.4807779000000001E-2</c:v>
                </c:pt>
                <c:pt idx="2268">
                  <c:v>5.4841436E-2</c:v>
                </c:pt>
                <c:pt idx="2269">
                  <c:v>5.4874873000000005E-2</c:v>
                </c:pt>
                <c:pt idx="2270">
                  <c:v>5.4908089E-2</c:v>
                </c:pt>
                <c:pt idx="2271">
                  <c:v>5.4941079000000004E-2</c:v>
                </c:pt>
                <c:pt idx="2272">
                  <c:v>5.4973840000000003E-2</c:v>
                </c:pt>
                <c:pt idx="2273">
                  <c:v>5.5006368999999999E-2</c:v>
                </c:pt>
                <c:pt idx="2274">
                  <c:v>5.5038665000000001E-2</c:v>
                </c:pt>
                <c:pt idx="2275">
                  <c:v>5.5070723000000002E-2</c:v>
                </c:pt>
                <c:pt idx="2276">
                  <c:v>5.5102544000000003E-2</c:v>
                </c:pt>
                <c:pt idx="2277">
                  <c:v>5.5134124E-2</c:v>
                </c:pt>
                <c:pt idx="2278">
                  <c:v>5.5165461999999998E-2</c:v>
                </c:pt>
                <c:pt idx="2279">
                  <c:v>5.5196557E-2</c:v>
                </c:pt>
                <c:pt idx="2280">
                  <c:v>5.5227409000000005E-2</c:v>
                </c:pt>
                <c:pt idx="2281">
                  <c:v>5.5258017E-2</c:v>
                </c:pt>
                <c:pt idx="2282">
                  <c:v>5.5288378999999999E-2</c:v>
                </c:pt>
                <c:pt idx="2283">
                  <c:v>5.5318497000000001E-2</c:v>
                </c:pt>
                <c:pt idx="2284">
                  <c:v>5.5348371E-2</c:v>
                </c:pt>
                <c:pt idx="2285">
                  <c:v>5.5377999999999997E-2</c:v>
                </c:pt>
                <c:pt idx="2286">
                  <c:v>5.5407385000000003E-2</c:v>
                </c:pt>
                <c:pt idx="2287">
                  <c:v>5.5436527999999999E-2</c:v>
                </c:pt>
                <c:pt idx="2288">
                  <c:v>5.5465429000000004E-2</c:v>
                </c:pt>
                <c:pt idx="2289">
                  <c:v>5.5494088999999996E-2</c:v>
                </c:pt>
                <c:pt idx="2290">
                  <c:v>5.5522509999999997E-2</c:v>
                </c:pt>
                <c:pt idx="2291">
                  <c:v>5.5550693999999998E-2</c:v>
                </c:pt>
                <c:pt idx="2292">
                  <c:v>5.5578641999999998E-2</c:v>
                </c:pt>
                <c:pt idx="2293">
                  <c:v>5.5606356000000003E-2</c:v>
                </c:pt>
                <c:pt idx="2294">
                  <c:v>5.5633839000000004E-2</c:v>
                </c:pt>
                <c:pt idx="2295">
                  <c:v>5.5661091999999995E-2</c:v>
                </c:pt>
                <c:pt idx="2296">
                  <c:v>5.5688118000000002E-2</c:v>
                </c:pt>
                <c:pt idx="2297">
                  <c:v>5.5714920000000001E-2</c:v>
                </c:pt>
                <c:pt idx="2298">
                  <c:v>5.5741499E-2</c:v>
                </c:pt>
                <c:pt idx="2299">
                  <c:v>5.5767860000000002E-2</c:v>
                </c:pt>
                <c:pt idx="2300">
                  <c:v>5.5794005000000001E-2</c:v>
                </c:pt>
                <c:pt idx="2301">
                  <c:v>5.5819936000000001E-2</c:v>
                </c:pt>
                <c:pt idx="2302">
                  <c:v>5.5845657E-2</c:v>
                </c:pt>
                <c:pt idx="2303">
                  <c:v>5.5871170999999997E-2</c:v>
                </c:pt>
                <c:pt idx="2304">
                  <c:v>5.5896480999999998E-2</c:v>
                </c:pt>
                <c:pt idx="2305">
                  <c:v>5.5921591000000007E-2</c:v>
                </c:pt>
                <c:pt idx="2306">
                  <c:v>5.5946503000000002E-2</c:v>
                </c:pt>
                <c:pt idx="2307">
                  <c:v>5.5971222000000001E-2</c:v>
                </c:pt>
                <c:pt idx="2308">
                  <c:v>5.5995749999999997E-2</c:v>
                </c:pt>
                <c:pt idx="2309">
                  <c:v>5.6020092E-2</c:v>
                </c:pt>
                <c:pt idx="2310">
                  <c:v>5.6044249000000004E-2</c:v>
                </c:pt>
                <c:pt idx="2311">
                  <c:v>5.6068226999999998E-2</c:v>
                </c:pt>
                <c:pt idx="2312">
                  <c:v>5.6092029000000002E-2</c:v>
                </c:pt>
                <c:pt idx="2313">
                  <c:v>5.6115656999999999E-2</c:v>
                </c:pt>
                <c:pt idx="2314">
                  <c:v>5.6139117000000002E-2</c:v>
                </c:pt>
                <c:pt idx="2315">
                  <c:v>5.6162409999999996E-2</c:v>
                </c:pt>
                <c:pt idx="2316">
                  <c:v>5.6185540000000006E-2</c:v>
                </c:pt>
                <c:pt idx="2317">
                  <c:v>5.6208512000000002E-2</c:v>
                </c:pt>
                <c:pt idx="2318">
                  <c:v>5.6231327999999997E-2</c:v>
                </c:pt>
                <c:pt idx="2319">
                  <c:v>5.6253991000000003E-2</c:v>
                </c:pt>
                <c:pt idx="2320">
                  <c:v>5.6276506000000004E-2</c:v>
                </c:pt>
                <c:pt idx="2321">
                  <c:v>5.6298873999999999E-2</c:v>
                </c:pt>
                <c:pt idx="2322">
                  <c:v>5.6321099999999999E-2</c:v>
                </c:pt>
                <c:pt idx="2323">
                  <c:v>5.6343187000000003E-2</c:v>
                </c:pt>
                <c:pt idx="2324">
                  <c:v>5.6365136999999996E-2</c:v>
                </c:pt>
                <c:pt idx="2325">
                  <c:v>5.6386953000000004E-2</c:v>
                </c:pt>
                <c:pt idx="2326">
                  <c:v>5.6408638999999997E-2</c:v>
                </c:pt>
                <c:pt idx="2327">
                  <c:v>5.6430197000000001E-2</c:v>
                </c:pt>
                <c:pt idx="2328">
                  <c:v>5.6451631000000002E-2</c:v>
                </c:pt>
                <c:pt idx="2329">
                  <c:v>5.6472942999999998E-2</c:v>
                </c:pt>
                <c:pt idx="2330">
                  <c:v>5.6494135000000001E-2</c:v>
                </c:pt>
                <c:pt idx="2331">
                  <c:v>5.6515210999999996E-2</c:v>
                </c:pt>
                <c:pt idx="2332">
                  <c:v>5.6536171999999996E-2</c:v>
                </c:pt>
                <c:pt idx="2333">
                  <c:v>5.6557022999999998E-2</c:v>
                </c:pt>
                <c:pt idx="2334">
                  <c:v>5.6577764000000003E-2</c:v>
                </c:pt>
                <c:pt idx="2335">
                  <c:v>5.6598398000000001E-2</c:v>
                </c:pt>
                <c:pt idx="2336">
                  <c:v>5.6618927999999999E-2</c:v>
                </c:pt>
                <c:pt idx="2337">
                  <c:v>5.6639357000000001E-2</c:v>
                </c:pt>
                <c:pt idx="2338">
                  <c:v>5.6659685000000001E-2</c:v>
                </c:pt>
                <c:pt idx="2339">
                  <c:v>5.6679914999999997E-2</c:v>
                </c:pt>
                <c:pt idx="2340">
                  <c:v>5.6700050000000002E-2</c:v>
                </c:pt>
                <c:pt idx="2341">
                  <c:v>5.6720091E-2</c:v>
                </c:pt>
                <c:pt idx="2342">
                  <c:v>5.6740041000000005E-2</c:v>
                </c:pt>
                <c:pt idx="2343">
                  <c:v>5.6759900000000002E-2</c:v>
                </c:pt>
                <c:pt idx="2344">
                  <c:v>5.6779671000000004E-2</c:v>
                </c:pt>
                <c:pt idx="2345">
                  <c:v>5.6799356000000002E-2</c:v>
                </c:pt>
                <c:pt idx="2346">
                  <c:v>5.6818955000000004E-2</c:v>
                </c:pt>
                <c:pt idx="2347">
                  <c:v>5.6838472000000001E-2</c:v>
                </c:pt>
                <c:pt idx="2348">
                  <c:v>5.6857906E-2</c:v>
                </c:pt>
                <c:pt idx="2349">
                  <c:v>5.6877259999999999E-2</c:v>
                </c:pt>
                <c:pt idx="2350">
                  <c:v>5.6896534999999998E-2</c:v>
                </c:pt>
                <c:pt idx="2351">
                  <c:v>5.6915731999999997E-2</c:v>
                </c:pt>
                <c:pt idx="2352">
                  <c:v>5.6934852000000001E-2</c:v>
                </c:pt>
                <c:pt idx="2353">
                  <c:v>5.6953896000000004E-2</c:v>
                </c:pt>
                <c:pt idx="2354">
                  <c:v>5.6972864999999998E-2</c:v>
                </c:pt>
                <c:pt idx="2355">
                  <c:v>5.6991761000000002E-2</c:v>
                </c:pt>
                <c:pt idx="2356">
                  <c:v>5.7010584000000003E-2</c:v>
                </c:pt>
                <c:pt idx="2357">
                  <c:v>5.7029334000000001E-2</c:v>
                </c:pt>
                <c:pt idx="2358">
                  <c:v>5.7048013000000002E-2</c:v>
                </c:pt>
                <c:pt idx="2359">
                  <c:v>5.7066620999999998E-2</c:v>
                </c:pt>
                <c:pt idx="2360">
                  <c:v>5.7085157999999997E-2</c:v>
                </c:pt>
                <c:pt idx="2361">
                  <c:v>5.7103625000000005E-2</c:v>
                </c:pt>
                <c:pt idx="2362">
                  <c:v>5.7122023000000001E-2</c:v>
                </c:pt>
                <c:pt idx="2363">
                  <c:v>5.7140351000000006E-2</c:v>
                </c:pt>
                <c:pt idx="2364">
                  <c:v>5.7158609999999999E-2</c:v>
                </c:pt>
                <c:pt idx="2365">
                  <c:v>5.71768E-2</c:v>
                </c:pt>
                <c:pt idx="2366">
                  <c:v>5.7194920999999996E-2</c:v>
                </c:pt>
                <c:pt idx="2367">
                  <c:v>5.7212973E-2</c:v>
                </c:pt>
                <c:pt idx="2368">
                  <c:v>5.7230956999999999E-2</c:v>
                </c:pt>
                <c:pt idx="2369">
                  <c:v>5.7248871999999999E-2</c:v>
                </c:pt>
                <c:pt idx="2370">
                  <c:v>5.7266718000000001E-2</c:v>
                </c:pt>
                <c:pt idx="2371">
                  <c:v>5.7284496000000004E-2</c:v>
                </c:pt>
                <c:pt idx="2372">
                  <c:v>5.7302204000000002E-2</c:v>
                </c:pt>
                <c:pt idx="2373">
                  <c:v>5.7319844000000002E-2</c:v>
                </c:pt>
                <c:pt idx="2374">
                  <c:v>5.7337416000000002E-2</c:v>
                </c:pt>
                <c:pt idx="2375">
                  <c:v>5.7354918000000005E-2</c:v>
                </c:pt>
                <c:pt idx="2376">
                  <c:v>5.7372351000000002E-2</c:v>
                </c:pt>
                <c:pt idx="2377">
                  <c:v>5.7389716000000007E-2</c:v>
                </c:pt>
                <c:pt idx="2378">
                  <c:v>5.7407011000000001E-2</c:v>
                </c:pt>
                <c:pt idx="2379">
                  <c:v>5.7424237000000003E-2</c:v>
                </c:pt>
                <c:pt idx="2380">
                  <c:v>5.7441394999999999E-2</c:v>
                </c:pt>
                <c:pt idx="2381">
                  <c:v>5.7458484000000004E-2</c:v>
                </c:pt>
                <c:pt idx="2382">
                  <c:v>5.7475502999999997E-2</c:v>
                </c:pt>
                <c:pt idx="2383">
                  <c:v>5.7492454999999998E-2</c:v>
                </c:pt>
                <c:pt idx="2384">
                  <c:v>5.7509338E-2</c:v>
                </c:pt>
                <c:pt idx="2385">
                  <c:v>5.7526151999999997E-2</c:v>
                </c:pt>
                <c:pt idx="2386">
                  <c:v>5.7542899000000002E-2</c:v>
                </c:pt>
                <c:pt idx="2387">
                  <c:v>5.7559579E-2</c:v>
                </c:pt>
                <c:pt idx="2388">
                  <c:v>5.7576191999999998E-2</c:v>
                </c:pt>
                <c:pt idx="2389">
                  <c:v>5.7592738000000004E-2</c:v>
                </c:pt>
                <c:pt idx="2390">
                  <c:v>5.7609219000000003E-2</c:v>
                </c:pt>
                <c:pt idx="2391">
                  <c:v>5.7625635000000001E-2</c:v>
                </c:pt>
                <c:pt idx="2392">
                  <c:v>5.7641985999999999E-2</c:v>
                </c:pt>
                <c:pt idx="2393">
                  <c:v>5.7658275000000002E-2</c:v>
                </c:pt>
                <c:pt idx="2394">
                  <c:v>5.7674501000000003E-2</c:v>
                </c:pt>
                <c:pt idx="2395">
                  <c:v>5.7690666000000002E-2</c:v>
                </c:pt>
                <c:pt idx="2396">
                  <c:v>5.7706772000000003E-2</c:v>
                </c:pt>
                <c:pt idx="2397">
                  <c:v>5.7722819000000002E-2</c:v>
                </c:pt>
                <c:pt idx="2398">
                  <c:v>5.7738809000000002E-2</c:v>
                </c:pt>
                <c:pt idx="2399">
                  <c:v>5.7754743999999997E-2</c:v>
                </c:pt>
                <c:pt idx="2400">
                  <c:v>5.7770625000000006E-2</c:v>
                </c:pt>
                <c:pt idx="2401">
                  <c:v>5.7786456E-2</c:v>
                </c:pt>
                <c:pt idx="2402">
                  <c:v>5.7802236E-2</c:v>
                </c:pt>
                <c:pt idx="2403">
                  <c:v>5.7817969999999996E-2</c:v>
                </c:pt>
                <c:pt idx="2404">
                  <c:v>5.7833657999999996E-2</c:v>
                </c:pt>
                <c:pt idx="2405">
                  <c:v>5.7849304000000004E-2</c:v>
                </c:pt>
                <c:pt idx="2406">
                  <c:v>5.7864909000000006E-2</c:v>
                </c:pt>
                <c:pt idx="2407">
                  <c:v>5.7880476E-2</c:v>
                </c:pt>
                <c:pt idx="2408">
                  <c:v>5.7896008999999998E-2</c:v>
                </c:pt>
                <c:pt idx="2409">
                  <c:v>5.7911508E-2</c:v>
                </c:pt>
                <c:pt idx="2410">
                  <c:v>5.7926978000000004E-2</c:v>
                </c:pt>
                <c:pt idx="2411">
                  <c:v>5.7942420000000001E-2</c:v>
                </c:pt>
                <c:pt idx="2412">
                  <c:v>5.7957837999999998E-2</c:v>
                </c:pt>
                <c:pt idx="2413">
                  <c:v>5.7973233999999998E-2</c:v>
                </c:pt>
                <c:pt idx="2414">
                  <c:v>5.7988611000000002E-2</c:v>
                </c:pt>
                <c:pt idx="2415">
                  <c:v>5.8003972000000001E-2</c:v>
                </c:pt>
                <c:pt idx="2416">
                  <c:v>5.8019319E-2</c:v>
                </c:pt>
                <c:pt idx="2417">
                  <c:v>5.8034655000000004E-2</c:v>
                </c:pt>
                <c:pt idx="2418">
                  <c:v>5.8049982999999999E-2</c:v>
                </c:pt>
                <c:pt idx="2419">
                  <c:v>5.8065305999999997E-2</c:v>
                </c:pt>
                <c:pt idx="2420">
                  <c:v>5.8080624999999997E-2</c:v>
                </c:pt>
                <c:pt idx="2421">
                  <c:v>5.8095944999999996E-2</c:v>
                </c:pt>
                <c:pt idx="2422">
                  <c:v>5.8111266000000002E-2</c:v>
                </c:pt>
                <c:pt idx="2423">
                  <c:v>5.8126593000000004E-2</c:v>
                </c:pt>
                <c:pt idx="2424">
                  <c:v>5.8141925999999997E-2</c:v>
                </c:pt>
                <c:pt idx="2425">
                  <c:v>5.8157267999999998E-2</c:v>
                </c:pt>
                <c:pt idx="2426">
                  <c:v>5.8172622000000007E-2</c:v>
                </c:pt>
                <c:pt idx="2427">
                  <c:v>5.8187989999999995E-2</c:v>
                </c:pt>
                <c:pt idx="2428">
                  <c:v>5.8203373000000003E-2</c:v>
                </c:pt>
                <c:pt idx="2429">
                  <c:v>5.8218773000000001E-2</c:v>
                </c:pt>
                <c:pt idx="2430">
                  <c:v>5.8234192000000004E-2</c:v>
                </c:pt>
                <c:pt idx="2431">
                  <c:v>5.8249630999999996E-2</c:v>
                </c:pt>
                <c:pt idx="2432">
                  <c:v>5.8265093000000004E-2</c:v>
                </c:pt>
                <c:pt idx="2433">
                  <c:v>5.8280577E-2</c:v>
                </c:pt>
                <c:pt idx="2434">
                  <c:v>5.8296084999999997E-2</c:v>
                </c:pt>
                <c:pt idx="2435">
                  <c:v>5.8311618999999995E-2</c:v>
                </c:pt>
                <c:pt idx="2436">
                  <c:v>5.8327178E-2</c:v>
                </c:pt>
                <c:pt idx="2437">
                  <c:v>5.8342762999999999E-2</c:v>
                </c:pt>
                <c:pt idx="2438">
                  <c:v>5.8358375000000004E-2</c:v>
                </c:pt>
                <c:pt idx="2439">
                  <c:v>5.8374013000000002E-2</c:v>
                </c:pt>
                <c:pt idx="2440">
                  <c:v>5.8389678E-2</c:v>
                </c:pt>
                <c:pt idx="2441">
                  <c:v>5.8405368999999999E-2</c:v>
                </c:pt>
                <c:pt idx="2442">
                  <c:v>5.8421084999999998E-2</c:v>
                </c:pt>
                <c:pt idx="2443">
                  <c:v>5.8436824999999998E-2</c:v>
                </c:pt>
                <c:pt idx="2444">
                  <c:v>5.8452589999999999E-2</c:v>
                </c:pt>
                <c:pt idx="2445">
                  <c:v>5.8468377000000002E-2</c:v>
                </c:pt>
                <c:pt idx="2446">
                  <c:v>5.8484185000000001E-2</c:v>
                </c:pt>
                <c:pt idx="2447">
                  <c:v>5.8500013000000003E-2</c:v>
                </c:pt>
                <c:pt idx="2448">
                  <c:v>5.8515859000000003E-2</c:v>
                </c:pt>
                <c:pt idx="2449">
                  <c:v>5.8531720999999995E-2</c:v>
                </c:pt>
                <c:pt idx="2450">
                  <c:v>5.8547597999999999E-2</c:v>
                </c:pt>
                <c:pt idx="2451">
                  <c:v>5.8563486999999997E-2</c:v>
                </c:pt>
                <c:pt idx="2452">
                  <c:v>5.8579386999999997E-2</c:v>
                </c:pt>
                <c:pt idx="2453">
                  <c:v>5.8595294000000006E-2</c:v>
                </c:pt>
                <c:pt idx="2454">
                  <c:v>5.8611205999999999E-2</c:v>
                </c:pt>
                <c:pt idx="2455">
                  <c:v>5.8627121000000004E-2</c:v>
                </c:pt>
                <c:pt idx="2456">
                  <c:v>5.8643036000000003E-2</c:v>
                </c:pt>
                <c:pt idx="2457">
                  <c:v>5.8658949000000002E-2</c:v>
                </c:pt>
                <c:pt idx="2458">
                  <c:v>5.8674855999999997E-2</c:v>
                </c:pt>
                <c:pt idx="2459">
                  <c:v>5.8690754999999997E-2</c:v>
                </c:pt>
                <c:pt idx="2460">
                  <c:v>5.8706643000000003E-2</c:v>
                </c:pt>
                <c:pt idx="2461">
                  <c:v>5.8722517000000002E-2</c:v>
                </c:pt>
                <c:pt idx="2462">
                  <c:v>5.8738373000000003E-2</c:v>
                </c:pt>
                <c:pt idx="2463">
                  <c:v>5.8754208000000002E-2</c:v>
                </c:pt>
                <c:pt idx="2464">
                  <c:v>5.8770019999999999E-2</c:v>
                </c:pt>
                <c:pt idx="2465">
                  <c:v>5.8785805999999996E-2</c:v>
                </c:pt>
                <c:pt idx="2466">
                  <c:v>5.8801561000000002E-2</c:v>
                </c:pt>
                <c:pt idx="2467">
                  <c:v>5.8817282999999998E-2</c:v>
                </c:pt>
                <c:pt idx="2468">
                  <c:v>5.8832967999999999E-2</c:v>
                </c:pt>
                <c:pt idx="2469">
                  <c:v>5.8848614E-2</c:v>
                </c:pt>
                <c:pt idx="2470">
                  <c:v>5.8864216999999996E-2</c:v>
                </c:pt>
                <c:pt idx="2471">
                  <c:v>5.8879774000000003E-2</c:v>
                </c:pt>
                <c:pt idx="2472">
                  <c:v>5.8895282E-2</c:v>
                </c:pt>
                <c:pt idx="2473">
                  <c:v>5.8910737000000005E-2</c:v>
                </c:pt>
                <c:pt idx="2474">
                  <c:v>5.8926137000000003E-2</c:v>
                </c:pt>
                <c:pt idx="2475">
                  <c:v>5.8941478000000005E-2</c:v>
                </c:pt>
                <c:pt idx="2476">
                  <c:v>5.8956756999999999E-2</c:v>
                </c:pt>
                <c:pt idx="2477">
                  <c:v>5.8971972999999997E-2</c:v>
                </c:pt>
                <c:pt idx="2478">
                  <c:v>5.8987120000000004E-2</c:v>
                </c:pt>
                <c:pt idx="2479">
                  <c:v>5.9002198000000006E-2</c:v>
                </c:pt>
                <c:pt idx="2480">
                  <c:v>5.9017203000000004E-2</c:v>
                </c:pt>
                <c:pt idx="2481">
                  <c:v>5.9032132000000001E-2</c:v>
                </c:pt>
                <c:pt idx="2482">
                  <c:v>5.9046982999999997E-2</c:v>
                </c:pt>
                <c:pt idx="2483">
                  <c:v>5.9061754000000001E-2</c:v>
                </c:pt>
                <c:pt idx="2484">
                  <c:v>5.9076442E-2</c:v>
                </c:pt>
                <c:pt idx="2485">
                  <c:v>5.9091043999999995E-2</c:v>
                </c:pt>
                <c:pt idx="2486">
                  <c:v>5.9105559000000002E-2</c:v>
                </c:pt>
                <c:pt idx="2487">
                  <c:v>5.9119984E-2</c:v>
                </c:pt>
                <c:pt idx="2488">
                  <c:v>5.9134316000000006E-2</c:v>
                </c:pt>
                <c:pt idx="2489">
                  <c:v>5.9148553000000006E-2</c:v>
                </c:pt>
                <c:pt idx="2490">
                  <c:v>5.9162693000000002E-2</c:v>
                </c:pt>
                <c:pt idx="2491">
                  <c:v>5.9176733999999995E-2</c:v>
                </c:pt>
                <c:pt idx="2492">
                  <c:v>5.9190672999999999E-2</c:v>
                </c:pt>
                <c:pt idx="2493">
                  <c:v>5.9204508000000003E-2</c:v>
                </c:pt>
                <c:pt idx="2494">
                  <c:v>5.9218237E-2</c:v>
                </c:pt>
                <c:pt idx="2495">
                  <c:v>5.9231856999999999E-2</c:v>
                </c:pt>
                <c:pt idx="2496">
                  <c:v>5.9245365000000001E-2</c:v>
                </c:pt>
                <c:pt idx="2497">
                  <c:v>5.9258759000000001E-2</c:v>
                </c:pt>
                <c:pt idx="2498">
                  <c:v>5.9272036E-2</c:v>
                </c:pt>
                <c:pt idx="2499">
                  <c:v>5.9285194999999999E-2</c:v>
                </c:pt>
                <c:pt idx="2500">
                  <c:v>5.9298231000000007E-2</c:v>
                </c:pt>
                <c:pt idx="2501">
                  <c:v>5.9311141999999997E-2</c:v>
                </c:pt>
                <c:pt idx="2502">
                  <c:v>5.9323925999999999E-2</c:v>
                </c:pt>
                <c:pt idx="2503">
                  <c:v>5.9336578000000001E-2</c:v>
                </c:pt>
                <c:pt idx="2504">
                  <c:v>5.9349096000000004E-2</c:v>
                </c:pt>
                <c:pt idx="2505">
                  <c:v>5.9361476999999996E-2</c:v>
                </c:pt>
                <c:pt idx="2506">
                  <c:v>5.9373716999999999E-2</c:v>
                </c:pt>
                <c:pt idx="2507">
                  <c:v>5.9385812000000003E-2</c:v>
                </c:pt>
                <c:pt idx="2508">
                  <c:v>5.9397759000000001E-2</c:v>
                </c:pt>
                <c:pt idx="2509">
                  <c:v>5.9409554000000003E-2</c:v>
                </c:pt>
                <c:pt idx="2510">
                  <c:v>5.9421192999999997E-2</c:v>
                </c:pt>
                <c:pt idx="2511">
                  <c:v>5.9432670999999999E-2</c:v>
                </c:pt>
                <c:pt idx="2512">
                  <c:v>5.9443984000000005E-2</c:v>
                </c:pt>
                <c:pt idx="2513">
                  <c:v>5.9455127999999996E-2</c:v>
                </c:pt>
                <c:pt idx="2514">
                  <c:v>5.9466098000000002E-2</c:v>
                </c:pt>
                <c:pt idx="2515">
                  <c:v>5.9476888000000006E-2</c:v>
                </c:pt>
                <c:pt idx="2516">
                  <c:v>5.9487494000000002E-2</c:v>
                </c:pt>
                <c:pt idx="2517">
                  <c:v>5.9497910000000001E-2</c:v>
                </c:pt>
                <c:pt idx="2518">
                  <c:v>5.9508129999999999E-2</c:v>
                </c:pt>
                <c:pt idx="2519">
                  <c:v>5.9518148999999999E-2</c:v>
                </c:pt>
                <c:pt idx="2520">
                  <c:v>5.9527960000000005E-2</c:v>
                </c:pt>
                <c:pt idx="2521">
                  <c:v>5.9537557000000005E-2</c:v>
                </c:pt>
                <c:pt idx="2522">
                  <c:v>5.9546933999999996E-2</c:v>
                </c:pt>
                <c:pt idx="2523">
                  <c:v>5.9556083000000003E-2</c:v>
                </c:pt>
                <c:pt idx="2524">
                  <c:v>5.9564997000000001E-2</c:v>
                </c:pt>
                <c:pt idx="2525">
                  <c:v>5.9573670000000002E-2</c:v>
                </c:pt>
                <c:pt idx="2526">
                  <c:v>5.9582093000000003E-2</c:v>
                </c:pt>
                <c:pt idx="2527">
                  <c:v>5.9590261000000005E-2</c:v>
                </c:pt>
                <c:pt idx="2528">
                  <c:v>5.9598164000000002E-2</c:v>
                </c:pt>
                <c:pt idx="2529">
                  <c:v>5.9605796000000003E-2</c:v>
                </c:pt>
                <c:pt idx="2530">
                  <c:v>5.9613149000000004E-2</c:v>
                </c:pt>
                <c:pt idx="2531">
                  <c:v>5.9620214000000005E-2</c:v>
                </c:pt>
                <c:pt idx="2532">
                  <c:v>5.9626983000000001E-2</c:v>
                </c:pt>
                <c:pt idx="2533">
                  <c:v>5.9633450000000005E-2</c:v>
                </c:pt>
                <c:pt idx="2534">
                  <c:v>5.9639605999999998E-2</c:v>
                </c:pt>
                <c:pt idx="2535">
                  <c:v>5.9645442E-2</c:v>
                </c:pt>
                <c:pt idx="2536">
                  <c:v>5.9650951000000001E-2</c:v>
                </c:pt>
                <c:pt idx="2537">
                  <c:v>5.9656125000000004E-2</c:v>
                </c:pt>
                <c:pt idx="2538">
                  <c:v>5.9660956000000001E-2</c:v>
                </c:pt>
                <c:pt idx="2539">
                  <c:v>5.9665436000000002E-2</c:v>
                </c:pt>
                <c:pt idx="2540">
                  <c:v>5.9669557999999998E-2</c:v>
                </c:pt>
                <c:pt idx="2541">
                  <c:v>5.9673312000000006E-2</c:v>
                </c:pt>
                <c:pt idx="2542">
                  <c:v>5.9676693000000003E-2</c:v>
                </c:pt>
                <c:pt idx="2543">
                  <c:v>5.9679691999999999E-2</c:v>
                </c:pt>
                <c:pt idx="2544">
                  <c:v>5.9682302000000007E-2</c:v>
                </c:pt>
                <c:pt idx="2545">
                  <c:v>5.9684515E-2</c:v>
                </c:pt>
                <c:pt idx="2546">
                  <c:v>5.9686324999999998E-2</c:v>
                </c:pt>
                <c:pt idx="2547">
                  <c:v>5.9687724999999997E-2</c:v>
                </c:pt>
                <c:pt idx="2548">
                  <c:v>5.9688708E-2</c:v>
                </c:pt>
                <c:pt idx="2549">
                  <c:v>5.9689267000000004E-2</c:v>
                </c:pt>
                <c:pt idx="2550">
                  <c:v>5.9689395999999999E-2</c:v>
                </c:pt>
                <c:pt idx="2551">
                  <c:v>5.968909E-2</c:v>
                </c:pt>
                <c:pt idx="2552">
                  <c:v>5.9688342000000005E-2</c:v>
                </c:pt>
                <c:pt idx="2553">
                  <c:v>5.9687147999999995E-2</c:v>
                </c:pt>
                <c:pt idx="2554">
                  <c:v>5.9685501000000002E-2</c:v>
                </c:pt>
                <c:pt idx="2555">
                  <c:v>5.9683396999999999E-2</c:v>
                </c:pt>
                <c:pt idx="2556">
                  <c:v>5.9680832000000003E-2</c:v>
                </c:pt>
                <c:pt idx="2557">
                  <c:v>5.9677801000000003E-2</c:v>
                </c:pt>
                <c:pt idx="2558">
                  <c:v>5.96743E-2</c:v>
                </c:pt>
                <c:pt idx="2559">
                  <c:v>5.9670327000000002E-2</c:v>
                </c:pt>
                <c:pt idx="2560">
                  <c:v>5.9665878000000006E-2</c:v>
                </c:pt>
                <c:pt idx="2561">
                  <c:v>5.9660950000000004E-2</c:v>
                </c:pt>
                <c:pt idx="2562">
                  <c:v>5.9655541999999999E-2</c:v>
                </c:pt>
                <c:pt idx="2563">
                  <c:v>5.9649650999999998E-2</c:v>
                </c:pt>
                <c:pt idx="2564">
                  <c:v>5.9643276000000002E-2</c:v>
                </c:pt>
                <c:pt idx="2565">
                  <c:v>5.9636414999999998E-2</c:v>
                </c:pt>
                <c:pt idx="2566">
                  <c:v>5.9629069000000007E-2</c:v>
                </c:pt>
                <c:pt idx="2567">
                  <c:v>5.9621234999999995E-2</c:v>
                </c:pt>
                <c:pt idx="2568">
                  <c:v>5.9612916000000002E-2</c:v>
                </c:pt>
                <c:pt idx="2569">
                  <c:v>5.9604109000000002E-2</c:v>
                </c:pt>
                <c:pt idx="2570">
                  <c:v>5.9594817000000001E-2</c:v>
                </c:pt>
                <c:pt idx="2571">
                  <c:v>5.9585040000000006E-2</c:v>
                </c:pt>
                <c:pt idx="2572">
                  <c:v>5.9574780000000001E-2</c:v>
                </c:pt>
                <c:pt idx="2573">
                  <c:v>5.9564036000000001E-2</c:v>
                </c:pt>
                <c:pt idx="2574">
                  <c:v>5.9552811999999997E-2</c:v>
                </c:pt>
                <c:pt idx="2575">
                  <c:v>5.9541110000000001E-2</c:v>
                </c:pt>
                <c:pt idx="2576">
                  <c:v>5.9528931E-2</c:v>
                </c:pt>
                <c:pt idx="2577">
                  <c:v>5.9516278000000006E-2</c:v>
                </c:pt>
                <c:pt idx="2578">
                  <c:v>5.9503154000000003E-2</c:v>
                </c:pt>
                <c:pt idx="2579">
                  <c:v>5.9489562000000003E-2</c:v>
                </c:pt>
                <c:pt idx="2580">
                  <c:v>5.9475504999999998E-2</c:v>
                </c:pt>
                <c:pt idx="2581">
                  <c:v>5.9460987E-2</c:v>
                </c:pt>
                <c:pt idx="2582">
                  <c:v>5.9446011E-2</c:v>
                </c:pt>
                <c:pt idx="2583">
                  <c:v>5.9430582000000003E-2</c:v>
                </c:pt>
                <c:pt idx="2584">
                  <c:v>5.9414702999999999E-2</c:v>
                </c:pt>
                <c:pt idx="2585">
                  <c:v>5.9398379000000001E-2</c:v>
                </c:pt>
                <c:pt idx="2586">
                  <c:v>5.9381613999999999E-2</c:v>
                </c:pt>
                <c:pt idx="2587">
                  <c:v>5.9364413000000005E-2</c:v>
                </c:pt>
                <c:pt idx="2588">
                  <c:v>5.9346781000000001E-2</c:v>
                </c:pt>
                <c:pt idx="2589">
                  <c:v>5.9328723999999999E-2</c:v>
                </c:pt>
                <c:pt idx="2590">
                  <c:v>5.9310244999999998E-2</c:v>
                </c:pt>
                <c:pt idx="2591">
                  <c:v>5.929135E-2</c:v>
                </c:pt>
                <c:pt idx="2592">
                  <c:v>5.9272046000000002E-2</c:v>
                </c:pt>
                <c:pt idx="2593">
                  <c:v>5.9252337000000002E-2</c:v>
                </c:pt>
                <c:pt idx="2594">
                  <c:v>5.9232230000000004E-2</c:v>
                </c:pt>
                <c:pt idx="2595">
                  <c:v>5.9211730000000004E-2</c:v>
                </c:pt>
                <c:pt idx="2596">
                  <c:v>5.9190843000000007E-2</c:v>
                </c:pt>
                <c:pt idx="2597">
                  <c:v>5.9169575000000002E-2</c:v>
                </c:pt>
                <c:pt idx="2598">
                  <c:v>5.9147933E-2</c:v>
                </c:pt>
                <c:pt idx="2599">
                  <c:v>5.9125922999999997E-2</c:v>
                </c:pt>
                <c:pt idx="2600">
                  <c:v>5.9103551000000004E-2</c:v>
                </c:pt>
                <c:pt idx="2601">
                  <c:v>5.9080824000000004E-2</c:v>
                </c:pt>
                <c:pt idx="2602">
                  <c:v>5.9057748E-2</c:v>
                </c:pt>
                <c:pt idx="2603">
                  <c:v>5.9034329999999996E-2</c:v>
                </c:pt>
                <c:pt idx="2604">
                  <c:v>5.9010576000000002E-2</c:v>
                </c:pt>
                <c:pt idx="2605">
                  <c:v>5.8986494E-2</c:v>
                </c:pt>
                <c:pt idx="2606">
                  <c:v>5.8962090000000002E-2</c:v>
                </c:pt>
                <c:pt idx="2607">
                  <c:v>5.8937370000000003E-2</c:v>
                </c:pt>
                <c:pt idx="2608">
                  <c:v>5.8912343000000006E-2</c:v>
                </c:pt>
                <c:pt idx="2609">
                  <c:v>5.8887015000000001E-2</c:v>
                </c:pt>
                <c:pt idx="2610">
                  <c:v>5.8861392999999998E-2</c:v>
                </c:pt>
                <c:pt idx="2611">
                  <c:v>5.8835483000000001E-2</c:v>
                </c:pt>
                <c:pt idx="2612">
                  <c:v>5.8809293999999998E-2</c:v>
                </c:pt>
                <c:pt idx="2613">
                  <c:v>5.8782833E-2</c:v>
                </c:pt>
                <c:pt idx="2614">
                  <c:v>5.8756105000000003E-2</c:v>
                </c:pt>
                <c:pt idx="2615">
                  <c:v>5.8729120000000003E-2</c:v>
                </c:pt>
                <c:pt idx="2616">
                  <c:v>5.8701884000000003E-2</c:v>
                </c:pt>
                <c:pt idx="2617">
                  <c:v>5.8674403999999999E-2</c:v>
                </c:pt>
                <c:pt idx="2618">
                  <c:v>5.8646687000000003E-2</c:v>
                </c:pt>
                <c:pt idx="2619">
                  <c:v>5.8618742000000001E-2</c:v>
                </c:pt>
                <c:pt idx="2620">
                  <c:v>5.8590574000000006E-2</c:v>
                </c:pt>
                <c:pt idx="2621">
                  <c:v>5.8562192999999998E-2</c:v>
                </c:pt>
                <c:pt idx="2622">
                  <c:v>5.8533604000000003E-2</c:v>
                </c:pt>
                <c:pt idx="2623">
                  <c:v>5.8504816000000001E-2</c:v>
                </c:pt>
                <c:pt idx="2624">
                  <c:v>5.8475835000000004E-2</c:v>
                </c:pt>
                <c:pt idx="2625">
                  <c:v>5.8446670000000006E-2</c:v>
                </c:pt>
                <c:pt idx="2626">
                  <c:v>5.8417327000000005E-2</c:v>
                </c:pt>
                <c:pt idx="2627">
                  <c:v>5.8387813999999996E-2</c:v>
                </c:pt>
                <c:pt idx="2628">
                  <c:v>5.8358137000000004E-2</c:v>
                </c:pt>
                <c:pt idx="2629">
                  <c:v>5.8328305999999996E-2</c:v>
                </c:pt>
                <c:pt idx="2630">
                  <c:v>5.8298325999999998E-2</c:v>
                </c:pt>
                <c:pt idx="2631">
                  <c:v>5.8268205000000003E-2</c:v>
                </c:pt>
                <c:pt idx="2632">
                  <c:v>5.8237951000000003E-2</c:v>
                </c:pt>
                <c:pt idx="2633">
                  <c:v>5.820757E-2</c:v>
                </c:pt>
                <c:pt idx="2634">
                  <c:v>5.8177070999999997E-2</c:v>
                </c:pt>
                <c:pt idx="2635">
                  <c:v>5.8146458999999998E-2</c:v>
                </c:pt>
                <c:pt idx="2636">
                  <c:v>5.8115741999999998E-2</c:v>
                </c:pt>
                <c:pt idx="2637">
                  <c:v>5.8084928000000001E-2</c:v>
                </c:pt>
                <c:pt idx="2638">
                  <c:v>5.8054024000000003E-2</c:v>
                </c:pt>
                <c:pt idx="2639">
                  <c:v>5.8023035000000001E-2</c:v>
                </c:pt>
                <c:pt idx="2640">
                  <c:v>5.7991971000000003E-2</c:v>
                </c:pt>
                <c:pt idx="2641">
                  <c:v>5.7960837000000001E-2</c:v>
                </c:pt>
                <c:pt idx="2642">
                  <c:v>5.7929640000000004E-2</c:v>
                </c:pt>
                <c:pt idx="2643">
                  <c:v>5.7898386999999996E-2</c:v>
                </c:pt>
                <c:pt idx="2644">
                  <c:v>5.7867085999999998E-2</c:v>
                </c:pt>
                <c:pt idx="2645">
                  <c:v>5.7835741999999996E-2</c:v>
                </c:pt>
                <c:pt idx="2646">
                  <c:v>5.7804361999999998E-2</c:v>
                </c:pt>
                <c:pt idx="2647">
                  <c:v>5.7772953000000002E-2</c:v>
                </c:pt>
                <c:pt idx="2648">
                  <c:v>5.7741521000000004E-2</c:v>
                </c:pt>
                <c:pt idx="2649">
                  <c:v>5.7710073000000001E-2</c:v>
                </c:pt>
                <c:pt idx="2650">
                  <c:v>5.7678615000000003E-2</c:v>
                </c:pt>
                <c:pt idx="2651">
                  <c:v>5.7647152E-2</c:v>
                </c:pt>
                <c:pt idx="2652">
                  <c:v>5.7615691000000004E-2</c:v>
                </c:pt>
                <c:pt idx="2653">
                  <c:v>5.7584237999999996E-2</c:v>
                </c:pt>
                <c:pt idx="2654">
                  <c:v>5.7552797000000003E-2</c:v>
                </c:pt>
                <c:pt idx="2655">
                  <c:v>5.7521375999999999E-2</c:v>
                </c:pt>
                <c:pt idx="2656">
                  <c:v>5.7489978999999997E-2</c:v>
                </c:pt>
                <c:pt idx="2657">
                  <c:v>5.7458611E-2</c:v>
                </c:pt>
                <c:pt idx="2658">
                  <c:v>5.7427276999999999E-2</c:v>
                </c:pt>
                <c:pt idx="2659">
                  <c:v>5.7395982999999998E-2</c:v>
                </c:pt>
                <c:pt idx="2660">
                  <c:v>5.7364733000000001E-2</c:v>
                </c:pt>
                <c:pt idx="2661">
                  <c:v>5.7333531E-2</c:v>
                </c:pt>
                <c:pt idx="2662">
                  <c:v>5.7302381999999999E-2</c:v>
                </c:pt>
                <c:pt idx="2663">
                  <c:v>5.7271290000000002E-2</c:v>
                </c:pt>
                <c:pt idx="2664">
                  <c:v>5.7240259000000002E-2</c:v>
                </c:pt>
                <c:pt idx="2665">
                  <c:v>5.7209291999999995E-2</c:v>
                </c:pt>
                <c:pt idx="2666">
                  <c:v>5.7178393000000001E-2</c:v>
                </c:pt>
                <c:pt idx="2667">
                  <c:v>5.7147564999999997E-2</c:v>
                </c:pt>
                <c:pt idx="2668">
                  <c:v>5.7116811000000003E-2</c:v>
                </c:pt>
                <c:pt idx="2669">
                  <c:v>5.7086134999999996E-2</c:v>
                </c:pt>
                <c:pt idx="2670">
                  <c:v>5.7055537000000003E-2</c:v>
                </c:pt>
                <c:pt idx="2671">
                  <c:v>5.7025021000000002E-2</c:v>
                </c:pt>
                <c:pt idx="2672">
                  <c:v>5.6994588999999998E-2</c:v>
                </c:pt>
                <c:pt idx="2673">
                  <c:v>5.6964240999999999E-2</c:v>
                </c:pt>
                <c:pt idx="2674">
                  <c:v>5.6933981000000002E-2</c:v>
                </c:pt>
                <c:pt idx="2675">
                  <c:v>5.6903808E-2</c:v>
                </c:pt>
                <c:pt idx="2676">
                  <c:v>5.6873723000000001E-2</c:v>
                </c:pt>
                <c:pt idx="2677">
                  <c:v>5.6843727999999996E-2</c:v>
                </c:pt>
                <c:pt idx="2678">
                  <c:v>5.6813822E-2</c:v>
                </c:pt>
                <c:pt idx="2679">
                  <c:v>5.6784004999999999E-2</c:v>
                </c:pt>
                <c:pt idx="2680">
                  <c:v>5.6754276999999999E-2</c:v>
                </c:pt>
                <c:pt idx="2681">
                  <c:v>5.6724636000000002E-2</c:v>
                </c:pt>
                <c:pt idx="2682">
                  <c:v>5.6695083E-2</c:v>
                </c:pt>
                <c:pt idx="2683">
                  <c:v>5.6665615000000003E-2</c:v>
                </c:pt>
                <c:pt idx="2684">
                  <c:v>5.6636231000000002E-2</c:v>
                </c:pt>
                <c:pt idx="2685">
                  <c:v>5.6606929E-2</c:v>
                </c:pt>
                <c:pt idx="2686">
                  <c:v>5.6577708000000004E-2</c:v>
                </c:pt>
                <c:pt idx="2687">
                  <c:v>5.6548562999999996E-2</c:v>
                </c:pt>
                <c:pt idx="2688">
                  <c:v>5.6519493000000004E-2</c:v>
                </c:pt>
                <c:pt idx="2689">
                  <c:v>5.6490496000000001E-2</c:v>
                </c:pt>
                <c:pt idx="2690">
                  <c:v>5.6461567000000004E-2</c:v>
                </c:pt>
                <c:pt idx="2691">
                  <c:v>5.6432705E-2</c:v>
                </c:pt>
                <c:pt idx="2692">
                  <c:v>5.6403905000000004E-2</c:v>
                </c:pt>
                <c:pt idx="2693">
                  <c:v>5.6375163000000006E-2</c:v>
                </c:pt>
                <c:pt idx="2694">
                  <c:v>5.6346477999999998E-2</c:v>
                </c:pt>
                <c:pt idx="2695">
                  <c:v>5.6317842999999999E-2</c:v>
                </c:pt>
                <c:pt idx="2696">
                  <c:v>5.6289257000000002E-2</c:v>
                </c:pt>
                <c:pt idx="2697">
                  <c:v>5.6260714000000003E-2</c:v>
                </c:pt>
                <c:pt idx="2698">
                  <c:v>5.6232211000000004E-2</c:v>
                </c:pt>
                <c:pt idx="2699">
                  <c:v>5.6203744E-2</c:v>
                </c:pt>
                <c:pt idx="2700">
                  <c:v>5.6175308000000007E-2</c:v>
                </c:pt>
                <c:pt idx="2701">
                  <c:v>5.61469E-2</c:v>
                </c:pt>
                <c:pt idx="2702">
                  <c:v>5.6118515000000001E-2</c:v>
                </c:pt>
                <c:pt idx="2703">
                  <c:v>5.6090147999999999E-2</c:v>
                </c:pt>
                <c:pt idx="2704">
                  <c:v>5.6061797000000003E-2</c:v>
                </c:pt>
                <c:pt idx="2705">
                  <c:v>5.6033456000000002E-2</c:v>
                </c:pt>
                <c:pt idx="2706">
                  <c:v>5.6005121000000005E-2</c:v>
                </c:pt>
                <c:pt idx="2707">
                  <c:v>5.5976788999999999E-2</c:v>
                </c:pt>
                <c:pt idx="2708">
                  <c:v>5.5948455000000001E-2</c:v>
                </c:pt>
                <c:pt idx="2709">
                  <c:v>5.5920115999999999E-2</c:v>
                </c:pt>
                <c:pt idx="2710">
                  <c:v>5.5891768000000001E-2</c:v>
                </c:pt>
                <c:pt idx="2711">
                  <c:v>5.5863407000000004E-2</c:v>
                </c:pt>
                <c:pt idx="2712">
                  <c:v>5.5835029000000001E-2</c:v>
                </c:pt>
                <c:pt idx="2713">
                  <c:v>5.5806630999999995E-2</c:v>
                </c:pt>
                <c:pt idx="2714">
                  <c:v>5.5778209000000002E-2</c:v>
                </c:pt>
                <c:pt idx="2715">
                  <c:v>5.5749762000000001E-2</c:v>
                </c:pt>
                <c:pt idx="2716">
                  <c:v>5.5721285000000002E-2</c:v>
                </c:pt>
                <c:pt idx="2717">
                  <c:v>5.5692775999999999E-2</c:v>
                </c:pt>
                <c:pt idx="2718">
                  <c:v>5.5664232000000001E-2</c:v>
                </c:pt>
                <c:pt idx="2719">
                  <c:v>5.5635652000000001E-2</c:v>
                </c:pt>
                <c:pt idx="2720">
                  <c:v>5.5607033E-2</c:v>
                </c:pt>
                <c:pt idx="2721">
                  <c:v>5.5578373E-2</c:v>
                </c:pt>
                <c:pt idx="2722">
                  <c:v>5.5549671000000002E-2</c:v>
                </c:pt>
                <c:pt idx="2723">
                  <c:v>5.5520924999999999E-2</c:v>
                </c:pt>
                <c:pt idx="2724">
                  <c:v>5.5492134999999998E-2</c:v>
                </c:pt>
                <c:pt idx="2725">
                  <c:v>5.54633E-2</c:v>
                </c:pt>
                <c:pt idx="2726">
                  <c:v>5.5434417999999999E-2</c:v>
                </c:pt>
                <c:pt idx="2727">
                  <c:v>5.5405490000000002E-2</c:v>
                </c:pt>
                <c:pt idx="2728">
                  <c:v>5.5376515000000001E-2</c:v>
                </c:pt>
                <c:pt idx="2729">
                  <c:v>5.5347493999999997E-2</c:v>
                </c:pt>
                <c:pt idx="2730">
                  <c:v>5.5318426000000004E-2</c:v>
                </c:pt>
                <c:pt idx="2731">
                  <c:v>5.5289311000000001E-2</c:v>
                </c:pt>
                <c:pt idx="2732">
                  <c:v>5.5260150000000001E-2</c:v>
                </c:pt>
                <c:pt idx="2733">
                  <c:v>5.5230944000000004E-2</c:v>
                </c:pt>
                <c:pt idx="2734">
                  <c:v>5.5201694000000003E-2</c:v>
                </c:pt>
                <c:pt idx="2735">
                  <c:v>5.5172398999999997E-2</c:v>
                </c:pt>
                <c:pt idx="2736">
                  <c:v>5.5143062E-2</c:v>
                </c:pt>
                <c:pt idx="2737">
                  <c:v>5.5113684000000003E-2</c:v>
                </c:pt>
                <c:pt idx="2738">
                  <c:v>5.5084265E-2</c:v>
                </c:pt>
                <c:pt idx="2739">
                  <c:v>5.5054806999999997E-2</c:v>
                </c:pt>
                <c:pt idx="2740">
                  <c:v>5.5025311E-2</c:v>
                </c:pt>
                <c:pt idx="2741">
                  <c:v>5.4995779000000002E-2</c:v>
                </c:pt>
                <c:pt idx="2742">
                  <c:v>5.4966212E-2</c:v>
                </c:pt>
                <c:pt idx="2743">
                  <c:v>5.4936613000000002E-2</c:v>
                </c:pt>
                <c:pt idx="2744">
                  <c:v>5.4906982E-2</c:v>
                </c:pt>
                <c:pt idx="2745">
                  <c:v>5.4877321999999999E-2</c:v>
                </c:pt>
                <c:pt idx="2746">
                  <c:v>5.4847633999999999E-2</c:v>
                </c:pt>
                <c:pt idx="2747">
                  <c:v>5.4817919999999999E-2</c:v>
                </c:pt>
                <c:pt idx="2748">
                  <c:v>5.4788182000000005E-2</c:v>
                </c:pt>
                <c:pt idx="2749">
                  <c:v>5.4758422000000001E-2</c:v>
                </c:pt>
                <c:pt idx="2750">
                  <c:v>5.4728641000000001E-2</c:v>
                </c:pt>
                <c:pt idx="2751">
                  <c:v>5.4698841999999998E-2</c:v>
                </c:pt>
                <c:pt idx="2752">
                  <c:v>5.4669026000000003E-2</c:v>
                </c:pt>
                <c:pt idx="2753">
                  <c:v>5.4639196000000001E-2</c:v>
                </c:pt>
                <c:pt idx="2754">
                  <c:v>5.4609352E-2</c:v>
                </c:pt>
                <c:pt idx="2755">
                  <c:v>5.4579497000000005E-2</c:v>
                </c:pt>
                <c:pt idx="2756">
                  <c:v>5.4549632000000001E-2</c:v>
                </c:pt>
                <c:pt idx="2757">
                  <c:v>5.4519759000000001E-2</c:v>
                </c:pt>
                <c:pt idx="2758">
                  <c:v>5.4489880000000004E-2</c:v>
                </c:pt>
                <c:pt idx="2759">
                  <c:v>5.4459996000000004E-2</c:v>
                </c:pt>
                <c:pt idx="2760">
                  <c:v>5.4430108999999997E-2</c:v>
                </c:pt>
                <c:pt idx="2761">
                  <c:v>5.4400219E-2</c:v>
                </c:pt>
                <c:pt idx="2762">
                  <c:v>5.4370329000000002E-2</c:v>
                </c:pt>
                <c:pt idx="2763">
                  <c:v>5.4340439000000004E-2</c:v>
                </c:pt>
                <c:pt idx="2764">
                  <c:v>5.4310549999999999E-2</c:v>
                </c:pt>
                <c:pt idx="2765">
                  <c:v>5.4280663999999999E-2</c:v>
                </c:pt>
                <c:pt idx="2766">
                  <c:v>5.4250780999999998E-2</c:v>
                </c:pt>
                <c:pt idx="2767">
                  <c:v>5.4220903000000001E-2</c:v>
                </c:pt>
                <c:pt idx="2768">
                  <c:v>5.4191030000000001E-2</c:v>
                </c:pt>
                <c:pt idx="2769">
                  <c:v>5.4161161999999999E-2</c:v>
                </c:pt>
                <c:pt idx="2770">
                  <c:v>5.4131301E-2</c:v>
                </c:pt>
                <c:pt idx="2771">
                  <c:v>5.4101446999999997E-2</c:v>
                </c:pt>
                <c:pt idx="2772">
                  <c:v>5.4071599999999997E-2</c:v>
                </c:pt>
                <c:pt idx="2773">
                  <c:v>5.4041762E-2</c:v>
                </c:pt>
                <c:pt idx="2774">
                  <c:v>5.4011931999999999E-2</c:v>
                </c:pt>
                <c:pt idx="2775">
                  <c:v>5.398211E-2</c:v>
                </c:pt>
                <c:pt idx="2776">
                  <c:v>5.3952297999999996E-2</c:v>
                </c:pt>
                <c:pt idx="2777">
                  <c:v>5.3922496E-2</c:v>
                </c:pt>
                <c:pt idx="2778">
                  <c:v>5.3892702000000001E-2</c:v>
                </c:pt>
                <c:pt idx="2779">
                  <c:v>5.3862919000000002E-2</c:v>
                </c:pt>
                <c:pt idx="2780">
                  <c:v>5.3833145999999998E-2</c:v>
                </c:pt>
                <c:pt idx="2781">
                  <c:v>5.3803381999999997E-2</c:v>
                </c:pt>
                <c:pt idx="2782">
                  <c:v>5.3773629000000003E-2</c:v>
                </c:pt>
                <c:pt idx="2783">
                  <c:v>5.3743885000000005E-2</c:v>
                </c:pt>
                <c:pt idx="2784">
                  <c:v>5.3714152000000001E-2</c:v>
                </c:pt>
                <c:pt idx="2785">
                  <c:v>5.3684427999999999E-2</c:v>
                </c:pt>
                <c:pt idx="2786">
                  <c:v>5.3654714999999999E-2</c:v>
                </c:pt>
                <c:pt idx="2787">
                  <c:v>5.3625011E-2</c:v>
                </c:pt>
                <c:pt idx="2788">
                  <c:v>5.3595317000000003E-2</c:v>
                </c:pt>
                <c:pt idx="2789">
                  <c:v>5.3565633000000001E-2</c:v>
                </c:pt>
                <c:pt idx="2790">
                  <c:v>5.3535957000000002E-2</c:v>
                </c:pt>
                <c:pt idx="2791">
                  <c:v>5.3506290999999997E-2</c:v>
                </c:pt>
                <c:pt idx="2792">
                  <c:v>5.3476634000000002E-2</c:v>
                </c:pt>
                <c:pt idx="2793">
                  <c:v>5.3446986000000002E-2</c:v>
                </c:pt>
                <c:pt idx="2794">
                  <c:v>5.3417347000000004E-2</c:v>
                </c:pt>
                <c:pt idx="2795">
                  <c:v>5.3387715000000002E-2</c:v>
                </c:pt>
                <c:pt idx="2796">
                  <c:v>5.3358091999999996E-2</c:v>
                </c:pt>
                <c:pt idx="2797">
                  <c:v>5.3328476999999999E-2</c:v>
                </c:pt>
                <c:pt idx="2798">
                  <c:v>5.3298869999999998E-2</c:v>
                </c:pt>
                <c:pt idx="2799">
                  <c:v>5.3269270000000001E-2</c:v>
                </c:pt>
                <c:pt idx="2800">
                  <c:v>5.3239677999999999E-2</c:v>
                </c:pt>
                <c:pt idx="2801">
                  <c:v>5.3210092000000001E-2</c:v>
                </c:pt>
                <c:pt idx="2802">
                  <c:v>5.3180513999999998E-2</c:v>
                </c:pt>
                <c:pt idx="2803">
                  <c:v>5.3150942E-2</c:v>
                </c:pt>
                <c:pt idx="2804">
                  <c:v>5.3121378000000004E-2</c:v>
                </c:pt>
                <c:pt idx="2805">
                  <c:v>5.3091818999999998E-2</c:v>
                </c:pt>
                <c:pt idx="2806">
                  <c:v>5.3062268000000003E-2</c:v>
                </c:pt>
                <c:pt idx="2807">
                  <c:v>5.3032722999999997E-2</c:v>
                </c:pt>
                <c:pt idx="2808">
                  <c:v>5.3003185000000001E-2</c:v>
                </c:pt>
                <c:pt idx="2809">
                  <c:v>5.2973652999999996E-2</c:v>
                </c:pt>
                <c:pt idx="2810">
                  <c:v>5.2944128999999999E-2</c:v>
                </c:pt>
                <c:pt idx="2811">
                  <c:v>5.2914612E-2</c:v>
                </c:pt>
                <c:pt idx="2812">
                  <c:v>5.2885103000000003E-2</c:v>
                </c:pt>
                <c:pt idx="2813">
                  <c:v>5.2855602000000002E-2</c:v>
                </c:pt>
                <c:pt idx="2814">
                  <c:v>5.2826108999999996E-2</c:v>
                </c:pt>
                <c:pt idx="2815">
                  <c:v>5.2796626999999999E-2</c:v>
                </c:pt>
                <c:pt idx="2816">
                  <c:v>5.2767153999999997E-2</c:v>
                </c:pt>
                <c:pt idx="2817">
                  <c:v>5.2737693000000002E-2</c:v>
                </c:pt>
                <c:pt idx="2818">
                  <c:v>5.2708245000000001E-2</c:v>
                </c:pt>
                <c:pt idx="2819">
                  <c:v>5.267881E-2</c:v>
                </c:pt>
                <c:pt idx="2820">
                  <c:v>5.2649390000000004E-2</c:v>
                </c:pt>
                <c:pt idx="2821">
                  <c:v>5.2619986000000001E-2</c:v>
                </c:pt>
                <c:pt idx="2822">
                  <c:v>5.2590601000000001E-2</c:v>
                </c:pt>
                <c:pt idx="2823">
                  <c:v>5.2561235999999997E-2</c:v>
                </c:pt>
                <c:pt idx="2824">
                  <c:v>5.2531892000000004E-2</c:v>
                </c:pt>
                <c:pt idx="2825">
                  <c:v>5.2502572999999997E-2</c:v>
                </c:pt>
                <c:pt idx="2826">
                  <c:v>5.2473280999999997E-2</c:v>
                </c:pt>
                <c:pt idx="2827">
                  <c:v>5.2444018000000002E-2</c:v>
                </c:pt>
                <c:pt idx="2828">
                  <c:v>5.2414788000000004E-2</c:v>
                </c:pt>
                <c:pt idx="2829">
                  <c:v>5.2385592000000002E-2</c:v>
                </c:pt>
                <c:pt idx="2830">
                  <c:v>5.2356435E-2</c:v>
                </c:pt>
                <c:pt idx="2831">
                  <c:v>5.2327318999999997E-2</c:v>
                </c:pt>
                <c:pt idx="2832">
                  <c:v>5.2298249000000005E-2</c:v>
                </c:pt>
                <c:pt idx="2833">
                  <c:v>5.2269229E-2</c:v>
                </c:pt>
                <c:pt idx="2834">
                  <c:v>5.2240263000000002E-2</c:v>
                </c:pt>
                <c:pt idx="2835">
                  <c:v>5.2211354000000001E-2</c:v>
                </c:pt>
                <c:pt idx="2836">
                  <c:v>5.2182509000000002E-2</c:v>
                </c:pt>
                <c:pt idx="2837">
                  <c:v>5.2153732000000001E-2</c:v>
                </c:pt>
                <c:pt idx="2838">
                  <c:v>5.2125027000000004E-2</c:v>
                </c:pt>
                <c:pt idx="2839">
                  <c:v>5.2096402E-2</c:v>
                </c:pt>
                <c:pt idx="2840">
                  <c:v>5.2067861E-2</c:v>
                </c:pt>
                <c:pt idx="2841">
                  <c:v>5.2039411000000001E-2</c:v>
                </c:pt>
                <c:pt idx="2842">
                  <c:v>5.2011057999999999E-2</c:v>
                </c:pt>
                <c:pt idx="2843">
                  <c:v>5.1982810000000004E-2</c:v>
                </c:pt>
                <c:pt idx="2844">
                  <c:v>5.1954672E-2</c:v>
                </c:pt>
                <c:pt idx="2845">
                  <c:v>5.1926652000000004E-2</c:v>
                </c:pt>
                <c:pt idx="2846">
                  <c:v>5.1898758000000003E-2</c:v>
                </c:pt>
                <c:pt idx="2847">
                  <c:v>5.1870997000000002E-2</c:v>
                </c:pt>
                <c:pt idx="2848">
                  <c:v>5.1843377000000003E-2</c:v>
                </c:pt>
                <c:pt idx="2849">
                  <c:v>5.1815906000000002E-2</c:v>
                </c:pt>
                <c:pt idx="2850">
                  <c:v>5.1788593000000001E-2</c:v>
                </c:pt>
                <c:pt idx="2851">
                  <c:v>5.1761446000000003E-2</c:v>
                </c:pt>
                <c:pt idx="2852">
                  <c:v>5.1734473000000003E-2</c:v>
                </c:pt>
                <c:pt idx="2853">
                  <c:v>5.1707682000000005E-2</c:v>
                </c:pt>
                <c:pt idx="2854">
                  <c:v>5.1681084000000002E-2</c:v>
                </c:pt>
                <c:pt idx="2855">
                  <c:v>5.1654685999999998E-2</c:v>
                </c:pt>
                <c:pt idx="2856">
                  <c:v>5.1628497000000002E-2</c:v>
                </c:pt>
                <c:pt idx="2857">
                  <c:v>5.1602526000000003E-2</c:v>
                </c:pt>
                <c:pt idx="2858">
                  <c:v>5.1576783000000001E-2</c:v>
                </c:pt>
                <c:pt idx="2859">
                  <c:v>5.1551276E-2</c:v>
                </c:pt>
                <c:pt idx="2860">
                  <c:v>5.1526015000000001E-2</c:v>
                </c:pt>
                <c:pt idx="2861">
                  <c:v>5.1501007000000001E-2</c:v>
                </c:pt>
                <c:pt idx="2862">
                  <c:v>5.1476263000000001E-2</c:v>
                </c:pt>
                <c:pt idx="2863">
                  <c:v>5.1451792000000003E-2</c:v>
                </c:pt>
                <c:pt idx="2864">
                  <c:v>5.1427601000000003E-2</c:v>
                </c:pt>
                <c:pt idx="2865">
                  <c:v>5.1403700999999996E-2</c:v>
                </c:pt>
                <c:pt idx="2866">
                  <c:v>5.1380098999999999E-2</c:v>
                </c:pt>
                <c:pt idx="2867">
                  <c:v>5.1356803999999999E-2</c:v>
                </c:pt>
                <c:pt idx="2868">
                  <c:v>5.1333825E-2</c:v>
                </c:pt>
                <c:pt idx="2869">
                  <c:v>5.1311171000000003E-2</c:v>
                </c:pt>
                <c:pt idx="2870">
                  <c:v>5.1288848999999997E-2</c:v>
                </c:pt>
                <c:pt idx="2871">
                  <c:v>5.1266867000000001E-2</c:v>
                </c:pt>
                <c:pt idx="2872">
                  <c:v>5.1245234000000001E-2</c:v>
                </c:pt>
                <c:pt idx="2873">
                  <c:v>5.1223957000000001E-2</c:v>
                </c:pt>
                <c:pt idx="2874">
                  <c:v>5.1203043000000004E-2</c:v>
                </c:pt>
                <c:pt idx="2875">
                  <c:v>5.1182499999999999E-2</c:v>
                </c:pt>
                <c:pt idx="2876">
                  <c:v>5.1162335000000003E-2</c:v>
                </c:pt>
                <c:pt idx="2877">
                  <c:v>5.1142554E-2</c:v>
                </c:pt>
                <c:pt idx="2878">
                  <c:v>5.1123163999999999E-2</c:v>
                </c:pt>
                <c:pt idx="2879">
                  <c:v>5.1104170000000004E-2</c:v>
                </c:pt>
                <c:pt idx="2880">
                  <c:v>5.1085578999999999E-2</c:v>
                </c:pt>
                <c:pt idx="2881">
                  <c:v>5.1067397E-2</c:v>
                </c:pt>
                <c:pt idx="2882">
                  <c:v>5.1049627E-2</c:v>
                </c:pt>
                <c:pt idx="2883">
                  <c:v>5.1032275000000002E-2</c:v>
                </c:pt>
                <c:pt idx="2884">
                  <c:v>5.1015346000000003E-2</c:v>
                </c:pt>
                <c:pt idx="2885">
                  <c:v>5.0998844000000002E-2</c:v>
                </c:pt>
                <c:pt idx="2886">
                  <c:v>5.0982772000000003E-2</c:v>
                </c:pt>
                <c:pt idx="2887">
                  <c:v>5.0967133999999997E-2</c:v>
                </c:pt>
                <c:pt idx="2888">
                  <c:v>5.0951933000000005E-2</c:v>
                </c:pt>
                <c:pt idx="2889">
                  <c:v>5.0937173000000002E-2</c:v>
                </c:pt>
                <c:pt idx="2890">
                  <c:v>5.0922855000000003E-2</c:v>
                </c:pt>
                <c:pt idx="2891">
                  <c:v>5.0908984000000004E-2</c:v>
                </c:pt>
                <c:pt idx="2892">
                  <c:v>5.0895559999999999E-2</c:v>
                </c:pt>
                <c:pt idx="2893">
                  <c:v>5.0882586E-2</c:v>
                </c:pt>
                <c:pt idx="2894">
                  <c:v>5.0870063E-2</c:v>
                </c:pt>
                <c:pt idx="2895">
                  <c:v>5.0857993000000004E-2</c:v>
                </c:pt>
                <c:pt idx="2896">
                  <c:v>5.0846377999999998E-2</c:v>
                </c:pt>
                <c:pt idx="2897">
                  <c:v>5.0835218000000001E-2</c:v>
                </c:pt>
                <c:pt idx="2898">
                  <c:v>5.0824514000000001E-2</c:v>
                </c:pt>
                <c:pt idx="2899">
                  <c:v>5.0814266999999996E-2</c:v>
                </c:pt>
                <c:pt idx="2900">
                  <c:v>5.0804478E-2</c:v>
                </c:pt>
                <c:pt idx="2901">
                  <c:v>5.0795146999999999E-2</c:v>
                </c:pt>
                <c:pt idx="2902">
                  <c:v>5.0786273999999999E-2</c:v>
                </c:pt>
                <c:pt idx="2903">
                  <c:v>5.0777859000000002E-2</c:v>
                </c:pt>
                <c:pt idx="2904">
                  <c:v>5.0769901999999999E-2</c:v>
                </c:pt>
                <c:pt idx="2905">
                  <c:v>5.0762401999999998E-2</c:v>
                </c:pt>
                <c:pt idx="2906">
                  <c:v>5.0755359999999999E-2</c:v>
                </c:pt>
                <c:pt idx="2907">
                  <c:v>5.0748775000000003E-2</c:v>
                </c:pt>
                <c:pt idx="2908">
                  <c:v>5.0742645000000003E-2</c:v>
                </c:pt>
                <c:pt idx="2909">
                  <c:v>5.0736970999999999E-2</c:v>
                </c:pt>
                <c:pt idx="2910">
                  <c:v>5.0731752000000005E-2</c:v>
                </c:pt>
                <c:pt idx="2911">
                  <c:v>5.0726986000000002E-2</c:v>
                </c:pt>
                <c:pt idx="2912">
                  <c:v>5.0722672000000003E-2</c:v>
                </c:pt>
                <c:pt idx="2913">
                  <c:v>5.0718810000000003E-2</c:v>
                </c:pt>
                <c:pt idx="2914">
                  <c:v>5.0715397000000002E-2</c:v>
                </c:pt>
                <c:pt idx="2915">
                  <c:v>5.0712434000000001E-2</c:v>
                </c:pt>
                <c:pt idx="2916">
                  <c:v>5.0709917E-2</c:v>
                </c:pt>
                <c:pt idx="2917">
                  <c:v>5.0707847E-2</c:v>
                </c:pt>
                <c:pt idx="2918">
                  <c:v>5.0706222000000002E-2</c:v>
                </c:pt>
                <c:pt idx="2919">
                  <c:v>5.0705039E-2</c:v>
                </c:pt>
                <c:pt idx="2920">
                  <c:v>5.0704299000000001E-2</c:v>
                </c:pt>
                <c:pt idx="2921">
                  <c:v>5.0703998E-2</c:v>
                </c:pt>
                <c:pt idx="2922">
                  <c:v>5.0704135999999997E-2</c:v>
                </c:pt>
                <c:pt idx="2923">
                  <c:v>5.070471E-2</c:v>
                </c:pt>
                <c:pt idx="2924">
                  <c:v>5.0705721000000002E-2</c:v>
                </c:pt>
                <c:pt idx="2925">
                  <c:v>5.0707164999999998E-2</c:v>
                </c:pt>
                <c:pt idx="2926">
                  <c:v>5.0709041000000003E-2</c:v>
                </c:pt>
                <c:pt idx="2927">
                  <c:v>5.0711348000000003E-2</c:v>
                </c:pt>
                <c:pt idx="2928">
                  <c:v>5.0714084E-2</c:v>
                </c:pt>
                <c:pt idx="2929">
                  <c:v>5.0717247E-2</c:v>
                </c:pt>
                <c:pt idx="2930">
                  <c:v>5.0720837000000005E-2</c:v>
                </c:pt>
                <c:pt idx="2931">
                  <c:v>5.0724851000000001E-2</c:v>
                </c:pt>
                <c:pt idx="2932">
                  <c:v>5.0729287999999997E-2</c:v>
                </c:pt>
                <c:pt idx="2933">
                  <c:v>5.0734147E-2</c:v>
                </c:pt>
                <c:pt idx="2934">
                  <c:v>5.0739425000000005E-2</c:v>
                </c:pt>
                <c:pt idx="2935">
                  <c:v>5.0745123000000003E-2</c:v>
                </c:pt>
                <c:pt idx="2936">
                  <c:v>5.0751238000000004E-2</c:v>
                </c:pt>
                <c:pt idx="2937">
                  <c:v>5.0757768000000002E-2</c:v>
                </c:pt>
                <c:pt idx="2938">
                  <c:v>5.0764714000000002E-2</c:v>
                </c:pt>
                <c:pt idx="2939">
                  <c:v>5.0772073000000001E-2</c:v>
                </c:pt>
                <c:pt idx="2940">
                  <c:v>5.0779844000000005E-2</c:v>
                </c:pt>
                <c:pt idx="2941">
                  <c:v>5.0788026999999999E-2</c:v>
                </c:pt>
                <c:pt idx="2942">
                  <c:v>5.0796620000000001E-2</c:v>
                </c:pt>
                <c:pt idx="2943">
                  <c:v>5.0805622000000002E-2</c:v>
                </c:pt>
                <c:pt idx="2944">
                  <c:v>5.0815031999999996E-2</c:v>
                </c:pt>
                <c:pt idx="2945">
                  <c:v>5.0824850000000005E-2</c:v>
                </c:pt>
                <c:pt idx="2946">
                  <c:v>5.0835074000000001E-2</c:v>
                </c:pt>
                <c:pt idx="2947">
                  <c:v>5.0845704000000005E-2</c:v>
                </c:pt>
                <c:pt idx="2948">
                  <c:v>5.0856738999999998E-2</c:v>
                </c:pt>
                <c:pt idx="2949">
                  <c:v>5.0868178999999999E-2</c:v>
                </c:pt>
                <c:pt idx="2950">
                  <c:v>5.0880022999999996E-2</c:v>
                </c:pt>
                <c:pt idx="2951">
                  <c:v>5.0892271000000003E-2</c:v>
                </c:pt>
                <c:pt idx="2952">
                  <c:v>5.0904922999999998E-2</c:v>
                </c:pt>
                <c:pt idx="2953">
                  <c:v>5.0917978000000003E-2</c:v>
                </c:pt>
                <c:pt idx="2954">
                  <c:v>5.0931435999999997E-2</c:v>
                </c:pt>
                <c:pt idx="2955">
                  <c:v>5.0945298E-2</c:v>
                </c:pt>
                <c:pt idx="2956">
                  <c:v>5.0959562999999999E-2</c:v>
                </c:pt>
                <c:pt idx="2957">
                  <c:v>5.0974231000000002E-2</c:v>
                </c:pt>
                <c:pt idx="2958">
                  <c:v>5.0989303E-2</c:v>
                </c:pt>
                <c:pt idx="2959">
                  <c:v>5.100478E-2</c:v>
                </c:pt>
                <c:pt idx="2960">
                  <c:v>5.1020662000000001E-2</c:v>
                </c:pt>
                <c:pt idx="2961">
                  <c:v>5.1036947999999999E-2</c:v>
                </c:pt>
                <c:pt idx="2962">
                  <c:v>5.1053642000000003E-2</c:v>
                </c:pt>
                <c:pt idx="2963">
                  <c:v>5.1070742000000002E-2</c:v>
                </c:pt>
                <c:pt idx="2964">
                  <c:v>5.1088250000000002E-2</c:v>
                </c:pt>
                <c:pt idx="2965">
                  <c:v>5.1106168E-2</c:v>
                </c:pt>
                <c:pt idx="2966">
                  <c:v>5.1124496000000005E-2</c:v>
                </c:pt>
                <c:pt idx="2967">
                  <c:v>5.1143235000000002E-2</c:v>
                </c:pt>
                <c:pt idx="2968">
                  <c:v>5.1162388000000003E-2</c:v>
                </c:pt>
                <c:pt idx="2969">
                  <c:v>5.1181955000000001E-2</c:v>
                </c:pt>
                <c:pt idx="2970">
                  <c:v>5.1201937000000003E-2</c:v>
                </c:pt>
                <c:pt idx="2971">
                  <c:v>5.1222337E-2</c:v>
                </c:pt>
                <c:pt idx="2972">
                  <c:v>5.1243155999999998E-2</c:v>
                </c:pt>
                <c:pt idx="2973">
                  <c:v>5.1264396000000004E-2</c:v>
                </c:pt>
                <c:pt idx="2974">
                  <c:v>5.1286058000000002E-2</c:v>
                </c:pt>
                <c:pt idx="2975">
                  <c:v>5.1308144E-2</c:v>
                </c:pt>
                <c:pt idx="2976">
                  <c:v>5.1330657000000002E-2</c:v>
                </c:pt>
                <c:pt idx="2977">
                  <c:v>5.1353596000000001E-2</c:v>
                </c:pt>
                <c:pt idx="2978">
                  <c:v>5.1376966000000003E-2</c:v>
                </c:pt>
                <c:pt idx="2979">
                  <c:v>5.1400767E-2</c:v>
                </c:pt>
                <c:pt idx="2980">
                  <c:v>5.1425001999999997E-2</c:v>
                </c:pt>
                <c:pt idx="2981">
                  <c:v>5.1449671000000002E-2</c:v>
                </c:pt>
                <c:pt idx="2982">
                  <c:v>5.1474777999999999E-2</c:v>
                </c:pt>
                <c:pt idx="2983">
                  <c:v>5.1500324E-2</c:v>
                </c:pt>
                <c:pt idx="2984">
                  <c:v>5.1526310999999998E-2</c:v>
                </c:pt>
                <c:pt idx="2985">
                  <c:v>5.155274E-2</c:v>
                </c:pt>
                <c:pt idx="2986">
                  <c:v>5.1579615000000002E-2</c:v>
                </c:pt>
                <c:pt idx="2987">
                  <c:v>5.1606935E-2</c:v>
                </c:pt>
                <c:pt idx="2988">
                  <c:v>5.1634703000000004E-2</c:v>
                </c:pt>
                <c:pt idx="2989">
                  <c:v>5.1662922E-2</c:v>
                </c:pt>
                <c:pt idx="2990">
                  <c:v>5.1691592000000001E-2</c:v>
                </c:pt>
                <c:pt idx="2991">
                  <c:v>5.1720714000000001E-2</c:v>
                </c:pt>
                <c:pt idx="2992">
                  <c:v>5.1750292000000003E-2</c:v>
                </c:pt>
                <c:pt idx="2993">
                  <c:v>5.1780325000000002E-2</c:v>
                </c:pt>
                <c:pt idx="2994">
                  <c:v>5.1810816000000003E-2</c:v>
                </c:pt>
                <c:pt idx="2995">
                  <c:v>5.1841764999999998E-2</c:v>
                </c:pt>
                <c:pt idx="2996">
                  <c:v>5.1873174000000001E-2</c:v>
                </c:pt>
                <c:pt idx="2997">
                  <c:v>5.1905044999999997E-2</c:v>
                </c:pt>
                <c:pt idx="2998">
                  <c:v>5.1937377E-2</c:v>
                </c:pt>
                <c:pt idx="2999">
                  <c:v>5.1970172000000002E-2</c:v>
                </c:pt>
                <c:pt idx="3000">
                  <c:v>5.2003430000000003E-2</c:v>
                </c:pt>
                <c:pt idx="3001">
                  <c:v>5.2037153000000003E-2</c:v>
                </c:pt>
                <c:pt idx="3002">
                  <c:v>5.2071340000000001E-2</c:v>
                </c:pt>
                <c:pt idx="3003">
                  <c:v>5.2105993000000003E-2</c:v>
                </c:pt>
                <c:pt idx="3004">
                  <c:v>5.2141110000000004E-2</c:v>
                </c:pt>
                <c:pt idx="3005">
                  <c:v>5.2176693000000003E-2</c:v>
                </c:pt>
                <c:pt idx="3006">
                  <c:v>5.2212740000000001E-2</c:v>
                </c:pt>
                <c:pt idx="3007">
                  <c:v>5.2249253000000002E-2</c:v>
                </c:pt>
                <c:pt idx="3008">
                  <c:v>5.2286230000000003E-2</c:v>
                </c:pt>
                <c:pt idx="3009">
                  <c:v>5.2323671000000002E-2</c:v>
                </c:pt>
                <c:pt idx="3010">
                  <c:v>5.2361574000000001E-2</c:v>
                </c:pt>
                <c:pt idx="3011">
                  <c:v>5.2399939999999999E-2</c:v>
                </c:pt>
                <c:pt idx="3012">
                  <c:v>5.2438765999999998E-2</c:v>
                </c:pt>
                <c:pt idx="3013">
                  <c:v>5.2478050999999998E-2</c:v>
                </c:pt>
                <c:pt idx="3014">
                  <c:v>5.2517794999999999E-2</c:v>
                </c:pt>
                <c:pt idx="3015">
                  <c:v>5.2557993999999997E-2</c:v>
                </c:pt>
                <c:pt idx="3016">
                  <c:v>5.2598646999999998E-2</c:v>
                </c:pt>
                <c:pt idx="3017">
                  <c:v>5.2639751999999998E-2</c:v>
                </c:pt>
                <c:pt idx="3018">
                  <c:v>5.2681305999999997E-2</c:v>
                </c:pt>
                <c:pt idx="3019">
                  <c:v>5.2723305999999998E-2</c:v>
                </c:pt>
                <c:pt idx="3020">
                  <c:v>5.276575E-2</c:v>
                </c:pt>
                <c:pt idx="3021">
                  <c:v>5.2808634E-2</c:v>
                </c:pt>
                <c:pt idx="3022">
                  <c:v>5.2851955000000006E-2</c:v>
                </c:pt>
                <c:pt idx="3023">
                  <c:v>5.2895708999999999E-2</c:v>
                </c:pt>
                <c:pt idx="3024">
                  <c:v>5.2939893000000002E-2</c:v>
                </c:pt>
                <c:pt idx="3025">
                  <c:v>5.2984501000000003E-2</c:v>
                </c:pt>
                <c:pt idx="3026">
                  <c:v>5.3029529999999998E-2</c:v>
                </c:pt>
                <c:pt idx="3027">
                  <c:v>5.3074973999999997E-2</c:v>
                </c:pt>
                <c:pt idx="3028">
                  <c:v>5.3120828000000002E-2</c:v>
                </c:pt>
                <c:pt idx="3029">
                  <c:v>5.3167088000000001E-2</c:v>
                </c:pt>
                <c:pt idx="3030">
                  <c:v>5.3213745999999999E-2</c:v>
                </c:pt>
                <c:pt idx="3031">
                  <c:v>5.3260797999999998E-2</c:v>
                </c:pt>
                <c:pt idx="3032">
                  <c:v>5.3308237000000001E-2</c:v>
                </c:pt>
                <c:pt idx="3033">
                  <c:v>5.3356055999999999E-2</c:v>
                </c:pt>
                <c:pt idx="3034">
                  <c:v>5.3404248000000001E-2</c:v>
                </c:pt>
                <c:pt idx="3035">
                  <c:v>5.3452804999999999E-2</c:v>
                </c:pt>
                <c:pt idx="3036">
                  <c:v>5.3501721000000002E-2</c:v>
                </c:pt>
                <c:pt idx="3037">
                  <c:v>5.3550986000000002E-2</c:v>
                </c:pt>
                <c:pt idx="3038">
                  <c:v>5.3600593000000002E-2</c:v>
                </c:pt>
                <c:pt idx="3039">
                  <c:v>5.3650533E-2</c:v>
                </c:pt>
                <c:pt idx="3040">
                  <c:v>5.3700796000000002E-2</c:v>
                </c:pt>
                <c:pt idx="3041">
                  <c:v>5.3751372000000006E-2</c:v>
                </c:pt>
                <c:pt idx="3042">
                  <c:v>5.3802253000000001E-2</c:v>
                </c:pt>
                <c:pt idx="3043">
                  <c:v>5.3853428000000002E-2</c:v>
                </c:pt>
                <c:pt idx="3044">
                  <c:v>5.3904885E-2</c:v>
                </c:pt>
                <c:pt idx="3045">
                  <c:v>5.3956614E-2</c:v>
                </c:pt>
                <c:pt idx="3046">
                  <c:v>5.4008603000000002E-2</c:v>
                </c:pt>
                <c:pt idx="3047">
                  <c:v>5.4060841999999998E-2</c:v>
                </c:pt>
                <c:pt idx="3048">
                  <c:v>5.4113317000000001E-2</c:v>
                </c:pt>
                <c:pt idx="3049">
                  <c:v>5.4166016999999997E-2</c:v>
                </c:pt>
                <c:pt idx="3050">
                  <c:v>5.4218928999999999E-2</c:v>
                </c:pt>
                <c:pt idx="3051">
                  <c:v>5.4272041E-2</c:v>
                </c:pt>
                <c:pt idx="3052">
                  <c:v>5.432534E-2</c:v>
                </c:pt>
                <c:pt idx="3053">
                  <c:v>5.4378812999999998E-2</c:v>
                </c:pt>
                <c:pt idx="3054">
                  <c:v>5.4432447000000002E-2</c:v>
                </c:pt>
                <c:pt idx="3055">
                  <c:v>5.4486227999999998E-2</c:v>
                </c:pt>
                <c:pt idx="3056">
                  <c:v>5.4540142999999999E-2</c:v>
                </c:pt>
                <c:pt idx="3057">
                  <c:v>5.4594179E-2</c:v>
                </c:pt>
                <c:pt idx="3058">
                  <c:v>5.4648321E-2</c:v>
                </c:pt>
                <c:pt idx="3059">
                  <c:v>5.4702556999999999E-2</c:v>
                </c:pt>
                <c:pt idx="3060">
                  <c:v>5.4756871999999998E-2</c:v>
                </c:pt>
                <c:pt idx="3061">
                  <c:v>5.4811253000000004E-2</c:v>
                </c:pt>
                <c:pt idx="3062">
                  <c:v>5.4865685999999997E-2</c:v>
                </c:pt>
                <c:pt idx="3063">
                  <c:v>5.4920158000000004E-2</c:v>
                </c:pt>
                <c:pt idx="3064">
                  <c:v>5.4974653999999998E-2</c:v>
                </c:pt>
                <c:pt idx="3065">
                  <c:v>5.5029162E-2</c:v>
                </c:pt>
                <c:pt idx="3066">
                  <c:v>5.5083667000000003E-2</c:v>
                </c:pt>
                <c:pt idx="3067">
                  <c:v>5.5138157E-2</c:v>
                </c:pt>
                <c:pt idx="3068">
                  <c:v>5.5192616999999999E-2</c:v>
                </c:pt>
                <c:pt idx="3069">
                  <c:v>5.5247035E-2</c:v>
                </c:pt>
                <c:pt idx="3070">
                  <c:v>5.5301398000000002E-2</c:v>
                </c:pt>
                <c:pt idx="3071">
                  <c:v>5.5355692999999997E-2</c:v>
                </c:pt>
                <c:pt idx="3072">
                  <c:v>5.5409908000000001E-2</c:v>
                </c:pt>
                <c:pt idx="3073">
                  <c:v>5.5464028999999998E-2</c:v>
                </c:pt>
                <c:pt idx="3074">
                  <c:v>5.5518045000000002E-2</c:v>
                </c:pt>
                <c:pt idx="3075">
                  <c:v>5.5571943999999998E-2</c:v>
                </c:pt>
                <c:pt idx="3076">
                  <c:v>5.5625714E-2</c:v>
                </c:pt>
                <c:pt idx="3077">
                  <c:v>5.5679342999999999E-2</c:v>
                </c:pt>
                <c:pt idx="3078">
                  <c:v>5.5732822000000001E-2</c:v>
                </c:pt>
                <c:pt idx="3079">
                  <c:v>5.5786137999999999E-2</c:v>
                </c:pt>
                <c:pt idx="3080">
                  <c:v>5.5839282000000004E-2</c:v>
                </c:pt>
                <c:pt idx="3081">
                  <c:v>5.5892244000000001E-2</c:v>
                </c:pt>
                <c:pt idx="3082">
                  <c:v>5.5945014000000001E-2</c:v>
                </c:pt>
                <c:pt idx="3083">
                  <c:v>5.5997583000000004E-2</c:v>
                </c:pt>
                <c:pt idx="3084">
                  <c:v>5.6049941999999998E-2</c:v>
                </c:pt>
                <c:pt idx="3085">
                  <c:v>5.6102082999999997E-2</c:v>
                </c:pt>
                <c:pt idx="3086">
                  <c:v>5.6153996999999997E-2</c:v>
                </c:pt>
                <c:pt idx="3087">
                  <c:v>5.6205677000000002E-2</c:v>
                </c:pt>
                <c:pt idx="3088">
                  <c:v>5.6257114999999996E-2</c:v>
                </c:pt>
                <c:pt idx="3089">
                  <c:v>5.6308304000000003E-2</c:v>
                </c:pt>
                <c:pt idx="3090">
                  <c:v>5.6359237999999999E-2</c:v>
                </c:pt>
                <c:pt idx="3091">
                  <c:v>5.6409910000000001E-2</c:v>
                </c:pt>
                <c:pt idx="3092">
                  <c:v>5.6460313999999998E-2</c:v>
                </c:pt>
                <c:pt idx="3093">
                  <c:v>5.6510443E-2</c:v>
                </c:pt>
                <c:pt idx="3094">
                  <c:v>5.6560291999999998E-2</c:v>
                </c:pt>
                <c:pt idx="3095">
                  <c:v>5.6609857E-2</c:v>
                </c:pt>
                <c:pt idx="3096">
                  <c:v>5.6659130000000002E-2</c:v>
                </c:pt>
                <c:pt idx="3097">
                  <c:v>5.6708109E-2</c:v>
                </c:pt>
                <c:pt idx="3098">
                  <c:v>5.6756787000000003E-2</c:v>
                </c:pt>
                <c:pt idx="3099">
                  <c:v>5.6805161000000007E-2</c:v>
                </c:pt>
                <c:pt idx="3100">
                  <c:v>5.6853226000000007E-2</c:v>
                </c:pt>
                <c:pt idx="3101">
                  <c:v>5.6900978000000005E-2</c:v>
                </c:pt>
                <c:pt idx="3102">
                  <c:v>5.6948413000000003E-2</c:v>
                </c:pt>
                <c:pt idx="3103">
                  <c:v>5.6995527000000004E-2</c:v>
                </c:pt>
                <c:pt idx="3104">
                  <c:v>5.7042318000000002E-2</c:v>
                </c:pt>
                <c:pt idx="3105">
                  <c:v>5.7088780000000006E-2</c:v>
                </c:pt>
                <c:pt idx="3106">
                  <c:v>5.7134910999999997E-2</c:v>
                </c:pt>
                <c:pt idx="3107">
                  <c:v>5.7180708000000004E-2</c:v>
                </c:pt>
                <c:pt idx="3108">
                  <c:v>5.7226168000000001E-2</c:v>
                </c:pt>
                <c:pt idx="3109">
                  <c:v>5.7271287000000004E-2</c:v>
                </c:pt>
                <c:pt idx="3110">
                  <c:v>5.7316063E-2</c:v>
                </c:pt>
                <c:pt idx="3111">
                  <c:v>5.7360491999999999E-2</c:v>
                </c:pt>
                <c:pt idx="3112">
                  <c:v>5.7404573E-2</c:v>
                </c:pt>
                <c:pt idx="3113">
                  <c:v>5.7448302000000007E-2</c:v>
                </c:pt>
                <c:pt idx="3114">
                  <c:v>5.7491677000000005E-2</c:v>
                </c:pt>
                <c:pt idx="3115">
                  <c:v>5.7534694999999997E-2</c:v>
                </c:pt>
                <c:pt idx="3116">
                  <c:v>5.7577353999999997E-2</c:v>
                </c:pt>
                <c:pt idx="3117">
                  <c:v>5.7619651000000001E-2</c:v>
                </c:pt>
                <c:pt idx="3118">
                  <c:v>5.7661583000000002E-2</c:v>
                </c:pt>
                <c:pt idx="3119">
                  <c:v>5.7703147999999996E-2</c:v>
                </c:pt>
                <c:pt idx="3120">
                  <c:v>5.7744343000000004E-2</c:v>
                </c:pt>
                <c:pt idx="3121">
                  <c:v>5.7785165999999999E-2</c:v>
                </c:pt>
                <c:pt idx="3122">
                  <c:v>5.7825613999999997E-2</c:v>
                </c:pt>
                <c:pt idx="3123">
                  <c:v>5.7865685E-2</c:v>
                </c:pt>
                <c:pt idx="3124">
                  <c:v>5.7905375000000002E-2</c:v>
                </c:pt>
                <c:pt idx="3125">
                  <c:v>5.7944681999999997E-2</c:v>
                </c:pt>
                <c:pt idx="3126">
                  <c:v>5.7983603000000002E-2</c:v>
                </c:pt>
                <c:pt idx="3127">
                  <c:v>5.8022136000000002E-2</c:v>
                </c:pt>
                <c:pt idx="3128">
                  <c:v>5.8060277E-2</c:v>
                </c:pt>
                <c:pt idx="3129">
                  <c:v>5.8098022999999999E-2</c:v>
                </c:pt>
                <c:pt idx="3130">
                  <c:v>5.8135373000000004E-2</c:v>
                </c:pt>
                <c:pt idx="3131">
                  <c:v>5.8172321999999999E-2</c:v>
                </c:pt>
                <c:pt idx="3132">
                  <c:v>5.8208869000000003E-2</c:v>
                </c:pt>
                <c:pt idx="3133">
                  <c:v>5.8245009E-2</c:v>
                </c:pt>
                <c:pt idx="3134">
                  <c:v>5.8280739999999998E-2</c:v>
                </c:pt>
                <c:pt idx="3135">
                  <c:v>5.8316059000000003E-2</c:v>
                </c:pt>
                <c:pt idx="3136">
                  <c:v>5.8350962999999999E-2</c:v>
                </c:pt>
                <c:pt idx="3137">
                  <c:v>5.8385448E-2</c:v>
                </c:pt>
                <c:pt idx="3138">
                  <c:v>5.8419513000000006E-2</c:v>
                </c:pt>
                <c:pt idx="3139">
                  <c:v>5.8453153000000001E-2</c:v>
                </c:pt>
                <c:pt idx="3140">
                  <c:v>5.8486365999999998E-2</c:v>
                </c:pt>
                <c:pt idx="3141">
                  <c:v>5.8519148999999999E-2</c:v>
                </c:pt>
                <c:pt idx="3142">
                  <c:v>5.8551498E-2</c:v>
                </c:pt>
                <c:pt idx="3143">
                  <c:v>5.8583410000000002E-2</c:v>
                </c:pt>
                <c:pt idx="3144">
                  <c:v>5.8614883E-2</c:v>
                </c:pt>
                <c:pt idx="3145">
                  <c:v>5.8645912000000001E-2</c:v>
                </c:pt>
                <c:pt idx="3146">
                  <c:v>5.8676497000000001E-2</c:v>
                </c:pt>
                <c:pt idx="3147">
                  <c:v>5.8706631999999995E-2</c:v>
                </c:pt>
                <c:pt idx="3148">
                  <c:v>5.8736314999999997E-2</c:v>
                </c:pt>
                <c:pt idx="3149">
                  <c:v>5.8765543000000003E-2</c:v>
                </c:pt>
                <c:pt idx="3150">
                  <c:v>5.8794312000000001E-2</c:v>
                </c:pt>
                <c:pt idx="3151">
                  <c:v>5.8822621000000005E-2</c:v>
                </c:pt>
                <c:pt idx="3152">
                  <c:v>5.8850466000000004E-2</c:v>
                </c:pt>
                <c:pt idx="3153">
                  <c:v>5.8877842999999999E-2</c:v>
                </c:pt>
                <c:pt idx="3154">
                  <c:v>5.8904750000000006E-2</c:v>
                </c:pt>
                <c:pt idx="3155">
                  <c:v>5.8931183999999998E-2</c:v>
                </c:pt>
                <c:pt idx="3156">
                  <c:v>5.8957143000000004E-2</c:v>
                </c:pt>
                <c:pt idx="3157">
                  <c:v>5.8982621999999998E-2</c:v>
                </c:pt>
                <c:pt idx="3158">
                  <c:v>5.9007619999999997E-2</c:v>
                </c:pt>
                <c:pt idx="3159">
                  <c:v>5.9032134E-2</c:v>
                </c:pt>
                <c:pt idx="3160">
                  <c:v>5.9056159999999996E-2</c:v>
                </c:pt>
                <c:pt idx="3161">
                  <c:v>5.9079696000000001E-2</c:v>
                </c:pt>
                <c:pt idx="3162">
                  <c:v>5.9102740000000001E-2</c:v>
                </c:pt>
                <c:pt idx="3163">
                  <c:v>5.9125288999999998E-2</c:v>
                </c:pt>
                <c:pt idx="3164">
                  <c:v>5.914734E-2</c:v>
                </c:pt>
                <c:pt idx="3165">
                  <c:v>5.9168891000000001E-2</c:v>
                </c:pt>
                <c:pt idx="3166">
                  <c:v>5.9189938999999997E-2</c:v>
                </c:pt>
                <c:pt idx="3167">
                  <c:v>5.9210481999999995E-2</c:v>
                </c:pt>
                <c:pt idx="3168">
                  <c:v>5.9230518000000003E-2</c:v>
                </c:pt>
                <c:pt idx="3169">
                  <c:v>5.9250045000000001E-2</c:v>
                </c:pt>
                <c:pt idx="3170">
                  <c:v>5.9269060999999998E-2</c:v>
                </c:pt>
                <c:pt idx="3171">
                  <c:v>5.9287563000000001E-2</c:v>
                </c:pt>
                <c:pt idx="3172">
                  <c:v>5.9305548999999999E-2</c:v>
                </c:pt>
                <c:pt idx="3173">
                  <c:v>5.9323019000000005E-2</c:v>
                </c:pt>
                <c:pt idx="3174">
                  <c:v>5.9339969999999999E-2</c:v>
                </c:pt>
                <c:pt idx="3175">
                  <c:v>5.9356400000000004E-2</c:v>
                </c:pt>
                <c:pt idx="3176">
                  <c:v>5.9372308999999998E-2</c:v>
                </c:pt>
                <c:pt idx="3177">
                  <c:v>5.9387695000000004E-2</c:v>
                </c:pt>
                <c:pt idx="3178">
                  <c:v>5.9402556000000002E-2</c:v>
                </c:pt>
                <c:pt idx="3179">
                  <c:v>5.9416891999999999E-2</c:v>
                </c:pt>
                <c:pt idx="3180">
                  <c:v>5.9430702000000002E-2</c:v>
                </c:pt>
                <c:pt idx="3181">
                  <c:v>5.9443986000000004E-2</c:v>
                </c:pt>
                <c:pt idx="3182">
                  <c:v>5.9456741E-2</c:v>
                </c:pt>
                <c:pt idx="3183">
                  <c:v>5.9468969000000003E-2</c:v>
                </c:pt>
                <c:pt idx="3184">
                  <c:v>5.9480668E-2</c:v>
                </c:pt>
                <c:pt idx="3185">
                  <c:v>5.9491840000000004E-2</c:v>
                </c:pt>
                <c:pt idx="3186">
                  <c:v>5.9502483000000002E-2</c:v>
                </c:pt>
                <c:pt idx="3187">
                  <c:v>5.9512598999999999E-2</c:v>
                </c:pt>
                <c:pt idx="3188">
                  <c:v>5.9522187000000004E-2</c:v>
                </c:pt>
                <c:pt idx="3189">
                  <c:v>5.9531249000000001E-2</c:v>
                </c:pt>
                <c:pt idx="3190">
                  <c:v>5.9539783999999998E-2</c:v>
                </c:pt>
                <c:pt idx="3191">
                  <c:v>5.9547796E-2</c:v>
                </c:pt>
                <c:pt idx="3192">
                  <c:v>5.9555284E-2</c:v>
                </c:pt>
                <c:pt idx="3193">
                  <c:v>5.9562250999999997E-2</c:v>
                </c:pt>
                <c:pt idx="3194">
                  <c:v>5.9568697000000004E-2</c:v>
                </c:pt>
                <c:pt idx="3195">
                  <c:v>5.9574626000000006E-2</c:v>
                </c:pt>
                <c:pt idx="3196">
                  <c:v>5.9580040000000001E-2</c:v>
                </c:pt>
                <c:pt idx="3197">
                  <c:v>5.9584940000000003E-2</c:v>
                </c:pt>
                <c:pt idx="3198">
                  <c:v>5.9589331000000002E-2</c:v>
                </c:pt>
                <c:pt idx="3199">
                  <c:v>5.9593214000000005E-2</c:v>
                </c:pt>
                <c:pt idx="3200">
                  <c:v>5.9596594000000003E-2</c:v>
                </c:pt>
                <c:pt idx="3201">
                  <c:v>5.9599473E-2</c:v>
                </c:pt>
                <c:pt idx="3202">
                  <c:v>5.9601857000000001E-2</c:v>
                </c:pt>
                <c:pt idx="3203">
                  <c:v>5.9603748999999998E-2</c:v>
                </c:pt>
                <c:pt idx="3204">
                  <c:v>5.9605153000000001E-2</c:v>
                </c:pt>
                <c:pt idx="3205">
                  <c:v>5.9606075000000001E-2</c:v>
                </c:pt>
                <c:pt idx="3206">
                  <c:v>5.9606518999999997E-2</c:v>
                </c:pt>
                <c:pt idx="3207">
                  <c:v>5.9606490999999998E-2</c:v>
                </c:pt>
                <c:pt idx="3208">
                  <c:v>5.9605996000000001E-2</c:v>
                </c:pt>
                <c:pt idx="3209">
                  <c:v>5.9605039999999998E-2</c:v>
                </c:pt>
                <c:pt idx="3210">
                  <c:v>5.9603628000000006E-2</c:v>
                </c:pt>
                <c:pt idx="3211">
                  <c:v>5.9601767999999999E-2</c:v>
                </c:pt>
                <c:pt idx="3212">
                  <c:v>5.9599464000000005E-2</c:v>
                </c:pt>
                <c:pt idx="3213">
                  <c:v>5.9596723000000004E-2</c:v>
                </c:pt>
                <c:pt idx="3214">
                  <c:v>5.9593553E-2</c:v>
                </c:pt>
                <c:pt idx="3215">
                  <c:v>5.9589957999999998E-2</c:v>
                </c:pt>
                <c:pt idx="3216">
                  <c:v>5.9585947E-2</c:v>
                </c:pt>
                <c:pt idx="3217">
                  <c:v>5.9581525999999996E-2</c:v>
                </c:pt>
                <c:pt idx="3218">
                  <c:v>5.9576700999999996E-2</c:v>
                </c:pt>
                <c:pt idx="3219">
                  <c:v>5.9571481000000003E-2</c:v>
                </c:pt>
                <c:pt idx="3220">
                  <c:v>5.9565871000000006E-2</c:v>
                </c:pt>
                <c:pt idx="3221">
                  <c:v>5.9559879000000003E-2</c:v>
                </c:pt>
                <c:pt idx="3222">
                  <c:v>5.9553512000000003E-2</c:v>
                </c:pt>
                <c:pt idx="3223">
                  <c:v>5.9546777000000002E-2</c:v>
                </c:pt>
                <c:pt idx="3224">
                  <c:v>5.9539681999999997E-2</c:v>
                </c:pt>
                <c:pt idx="3225">
                  <c:v>5.9532232000000004E-2</c:v>
                </c:pt>
                <c:pt idx="3226">
                  <c:v>5.9524436E-2</c:v>
                </c:pt>
                <c:pt idx="3227">
                  <c:v>5.9516300000000001E-2</c:v>
                </c:pt>
                <c:pt idx="3228">
                  <c:v>5.9507830999999997E-2</c:v>
                </c:pt>
                <c:pt idx="3229">
                  <c:v>5.9499036000000005E-2</c:v>
                </c:pt>
                <c:pt idx="3230">
                  <c:v>5.9489922000000001E-2</c:v>
                </c:pt>
                <c:pt idx="3231">
                  <c:v>5.9480496000000001E-2</c:v>
                </c:pt>
                <c:pt idx="3232">
                  <c:v>5.9470764000000002E-2</c:v>
                </c:pt>
                <c:pt idx="3233">
                  <c:v>5.9460732000000002E-2</c:v>
                </c:pt>
                <c:pt idx="3234">
                  <c:v>5.9450407000000004E-2</c:v>
                </c:pt>
                <c:pt idx="3235">
                  <c:v>5.9439795000000004E-2</c:v>
                </c:pt>
                <c:pt idx="3236">
                  <c:v>5.9428903000000005E-2</c:v>
                </c:pt>
                <c:pt idx="3237">
                  <c:v>5.9417734999999999E-2</c:v>
                </c:pt>
                <c:pt idx="3238">
                  <c:v>5.9406298000000003E-2</c:v>
                </c:pt>
                <c:pt idx="3239">
                  <c:v>5.9394596000000001E-2</c:v>
                </c:pt>
                <c:pt idx="3240">
                  <c:v>5.9382636000000003E-2</c:v>
                </c:pt>
                <c:pt idx="3241">
                  <c:v>5.9370421999999999E-2</c:v>
                </c:pt>
                <c:pt idx="3242">
                  <c:v>5.9357959000000002E-2</c:v>
                </c:pt>
                <c:pt idx="3243">
                  <c:v>5.9345252000000001E-2</c:v>
                </c:pt>
                <c:pt idx="3244">
                  <c:v>5.9332304000000002E-2</c:v>
                </c:pt>
                <c:pt idx="3245">
                  <c:v>5.9319120000000003E-2</c:v>
                </c:pt>
                <c:pt idx="3246">
                  <c:v>5.9305704000000001E-2</c:v>
                </c:pt>
                <c:pt idx="3247">
                  <c:v>5.9292058000000002E-2</c:v>
                </c:pt>
                <c:pt idx="3248">
                  <c:v>5.9278186999999996E-2</c:v>
                </c:pt>
                <c:pt idx="3249">
                  <c:v>5.9264094000000003E-2</c:v>
                </c:pt>
                <c:pt idx="3250">
                  <c:v>5.9249780000000002E-2</c:v>
                </c:pt>
                <c:pt idx="3251">
                  <c:v>5.9235250000000003E-2</c:v>
                </c:pt>
                <c:pt idx="3252">
                  <c:v>5.9220504E-2</c:v>
                </c:pt>
                <c:pt idx="3253">
                  <c:v>5.9205545999999998E-2</c:v>
                </c:pt>
                <c:pt idx="3254">
                  <c:v>5.9190377000000002E-2</c:v>
                </c:pt>
                <c:pt idx="3255">
                  <c:v>5.9175000000000005E-2</c:v>
                </c:pt>
                <c:pt idx="3256">
                  <c:v>5.9159415000000007E-2</c:v>
                </c:pt>
                <c:pt idx="3257">
                  <c:v>5.9143624000000006E-2</c:v>
                </c:pt>
                <c:pt idx="3258">
                  <c:v>5.9127628000000002E-2</c:v>
                </c:pt>
                <c:pt idx="3259">
                  <c:v>5.9111429000000007E-2</c:v>
                </c:pt>
                <c:pt idx="3260">
                  <c:v>5.9095025000000002E-2</c:v>
                </c:pt>
                <c:pt idx="3261">
                  <c:v>5.907842E-2</c:v>
                </c:pt>
                <c:pt idx="3262">
                  <c:v>5.9061611999999999E-2</c:v>
                </c:pt>
                <c:pt idx="3263">
                  <c:v>5.9044602000000002E-2</c:v>
                </c:pt>
                <c:pt idx="3264">
                  <c:v>5.9027389999999999E-2</c:v>
                </c:pt>
                <c:pt idx="3265">
                  <c:v>5.9009974999999999E-2</c:v>
                </c:pt>
                <c:pt idx="3266">
                  <c:v>5.8992357999999995E-2</c:v>
                </c:pt>
                <c:pt idx="3267">
                  <c:v>5.8974538000000007E-2</c:v>
                </c:pt>
                <c:pt idx="3268">
                  <c:v>5.8956515000000001E-2</c:v>
                </c:pt>
                <c:pt idx="3269">
                  <c:v>5.8938285999999999E-2</c:v>
                </c:pt>
                <c:pt idx="3270">
                  <c:v>5.8919853000000001E-2</c:v>
                </c:pt>
                <c:pt idx="3271">
                  <c:v>5.8901212000000001E-2</c:v>
                </c:pt>
                <c:pt idx="3272">
                  <c:v>5.8882364000000006E-2</c:v>
                </c:pt>
                <c:pt idx="3273">
                  <c:v>5.8863307000000004E-2</c:v>
                </c:pt>
                <c:pt idx="3274">
                  <c:v>5.8844038000000001E-2</c:v>
                </c:pt>
                <c:pt idx="3275">
                  <c:v>5.8824557999999999E-2</c:v>
                </c:pt>
                <c:pt idx="3276">
                  <c:v>5.8804862999999999E-2</c:v>
                </c:pt>
                <c:pt idx="3277">
                  <c:v>5.8784952000000001E-2</c:v>
                </c:pt>
                <c:pt idx="3278">
                  <c:v>5.8764822000000001E-2</c:v>
                </c:pt>
                <c:pt idx="3279">
                  <c:v>5.8744471999999999E-2</c:v>
                </c:pt>
                <c:pt idx="3280">
                  <c:v>5.8723900000000002E-2</c:v>
                </c:pt>
                <c:pt idx="3281">
                  <c:v>5.8703102000000007E-2</c:v>
                </c:pt>
                <c:pt idx="3282">
                  <c:v>5.8682076999999999E-2</c:v>
                </c:pt>
                <c:pt idx="3283">
                  <c:v>5.8660822000000001E-2</c:v>
                </c:pt>
                <c:pt idx="3284">
                  <c:v>5.8639334000000001E-2</c:v>
                </c:pt>
                <c:pt idx="3285">
                  <c:v>5.8617611E-2</c:v>
                </c:pt>
                <c:pt idx="3286">
                  <c:v>5.8595649E-2</c:v>
                </c:pt>
                <c:pt idx="3287">
                  <c:v>5.8573446000000001E-2</c:v>
                </c:pt>
                <c:pt idx="3288">
                  <c:v>5.8550998999999999E-2</c:v>
                </c:pt>
                <c:pt idx="3289">
                  <c:v>5.8528305000000003E-2</c:v>
                </c:pt>
                <c:pt idx="3290">
                  <c:v>5.8505360999999999E-2</c:v>
                </c:pt>
                <c:pt idx="3291">
                  <c:v>5.8482165000000003E-2</c:v>
                </c:pt>
                <c:pt idx="3292">
                  <c:v>5.8458713000000002E-2</c:v>
                </c:pt>
                <c:pt idx="3293">
                  <c:v>5.8435002E-2</c:v>
                </c:pt>
                <c:pt idx="3294">
                  <c:v>5.8411031000000002E-2</c:v>
                </c:pt>
                <c:pt idx="3295">
                  <c:v>5.8386795000000005E-2</c:v>
                </c:pt>
                <c:pt idx="3296">
                  <c:v>5.8362292999999996E-2</c:v>
                </c:pt>
                <c:pt idx="3297">
                  <c:v>5.8337521000000003E-2</c:v>
                </c:pt>
                <c:pt idx="3298">
                  <c:v>5.8312478000000001E-2</c:v>
                </c:pt>
                <c:pt idx="3299">
                  <c:v>5.8287161000000004E-2</c:v>
                </c:pt>
                <c:pt idx="3300">
                  <c:v>5.8261568E-2</c:v>
                </c:pt>
                <c:pt idx="3301">
                  <c:v>5.8235696000000003E-2</c:v>
                </c:pt>
                <c:pt idx="3302">
                  <c:v>5.8209544000000002E-2</c:v>
                </c:pt>
                <c:pt idx="3303">
                  <c:v>5.8183110999999996E-2</c:v>
                </c:pt>
                <c:pt idx="3304">
                  <c:v>5.8156393000000001E-2</c:v>
                </c:pt>
                <c:pt idx="3305">
                  <c:v>5.8129391000000002E-2</c:v>
                </c:pt>
                <c:pt idx="3306">
                  <c:v>5.8102103000000002E-2</c:v>
                </c:pt>
                <c:pt idx="3307">
                  <c:v>5.8074528E-2</c:v>
                </c:pt>
                <c:pt idx="3308">
                  <c:v>5.8046664999999997E-2</c:v>
                </c:pt>
                <c:pt idx="3309">
                  <c:v>5.8018514E-2</c:v>
                </c:pt>
                <c:pt idx="3310">
                  <c:v>5.7990075000000002E-2</c:v>
                </c:pt>
                <c:pt idx="3311">
                  <c:v>5.7961346999999996E-2</c:v>
                </c:pt>
                <c:pt idx="3312">
                  <c:v>5.7932332000000003E-2</c:v>
                </c:pt>
                <c:pt idx="3313">
                  <c:v>5.7903031000000001E-2</c:v>
                </c:pt>
                <c:pt idx="3314">
                  <c:v>5.7873442999999997E-2</c:v>
                </c:pt>
                <c:pt idx="3315">
                  <c:v>5.7843569999999997E-2</c:v>
                </c:pt>
                <c:pt idx="3316">
                  <c:v>5.7813415E-2</c:v>
                </c:pt>
                <c:pt idx="3317">
                  <c:v>5.7782978999999998E-2</c:v>
                </c:pt>
                <c:pt idx="3318">
                  <c:v>5.7752264999999997E-2</c:v>
                </c:pt>
                <c:pt idx="3319">
                  <c:v>5.7721276000000002E-2</c:v>
                </c:pt>
                <c:pt idx="3320">
                  <c:v>5.7690014999999997E-2</c:v>
                </c:pt>
                <c:pt idx="3321">
                  <c:v>5.7658485999999995E-2</c:v>
                </c:pt>
                <c:pt idx="3322">
                  <c:v>5.7626692E-2</c:v>
                </c:pt>
                <c:pt idx="3323">
                  <c:v>5.7594639000000003E-2</c:v>
                </c:pt>
                <c:pt idx="3324">
                  <c:v>5.7562332000000001E-2</c:v>
                </c:pt>
                <c:pt idx="3325">
                  <c:v>5.7529776000000005E-2</c:v>
                </c:pt>
                <c:pt idx="3326">
                  <c:v>5.7496977000000005E-2</c:v>
                </c:pt>
                <c:pt idx="3327">
                  <c:v>5.7463941000000004E-2</c:v>
                </c:pt>
                <c:pt idx="3328">
                  <c:v>5.7430675E-2</c:v>
                </c:pt>
                <c:pt idx="3329">
                  <c:v>5.7397186000000003E-2</c:v>
                </c:pt>
                <c:pt idx="3330">
                  <c:v>5.7363482E-2</c:v>
                </c:pt>
                <c:pt idx="3331">
                  <c:v>5.7329568999999997E-2</c:v>
                </c:pt>
                <c:pt idx="3332">
                  <c:v>5.7295455999999995E-2</c:v>
                </c:pt>
                <c:pt idx="3333">
                  <c:v>5.7261151000000003E-2</c:v>
                </c:pt>
                <c:pt idx="3334">
                  <c:v>5.7226662999999997E-2</c:v>
                </c:pt>
                <c:pt idx="3335">
                  <c:v>5.7192000999999999E-2</c:v>
                </c:pt>
                <c:pt idx="3336">
                  <c:v>5.7157171999999999E-2</c:v>
                </c:pt>
                <c:pt idx="3337">
                  <c:v>5.7122188000000004E-2</c:v>
                </c:pt>
                <c:pt idx="3338">
                  <c:v>5.7087055999999997E-2</c:v>
                </c:pt>
                <c:pt idx="3339">
                  <c:v>5.7051787E-2</c:v>
                </c:pt>
                <c:pt idx="3340">
                  <c:v>5.7016391E-2</c:v>
                </c:pt>
                <c:pt idx="3341">
                  <c:v>5.6980876999999999E-2</c:v>
                </c:pt>
                <c:pt idx="3342">
                  <c:v>5.6945254000000001E-2</c:v>
                </c:pt>
                <c:pt idx="3343">
                  <c:v>5.6909534999999997E-2</c:v>
                </c:pt>
                <c:pt idx="3344">
                  <c:v>5.6873726999999999E-2</c:v>
                </c:pt>
                <c:pt idx="3345">
                  <c:v>5.6837842999999999E-2</c:v>
                </c:pt>
                <c:pt idx="3346">
                  <c:v>5.6801892000000007E-2</c:v>
                </c:pt>
                <c:pt idx="3347">
                  <c:v>5.6765884000000003E-2</c:v>
                </c:pt>
                <c:pt idx="3348">
                  <c:v>5.6729830000000002E-2</c:v>
                </c:pt>
                <c:pt idx="3349">
                  <c:v>5.6693741000000006E-2</c:v>
                </c:pt>
                <c:pt idx="3350">
                  <c:v>5.6657626000000003E-2</c:v>
                </c:pt>
                <c:pt idx="3351">
                  <c:v>5.6621496E-2</c:v>
                </c:pt>
                <c:pt idx="3352">
                  <c:v>5.6585362E-2</c:v>
                </c:pt>
                <c:pt idx="3353">
                  <c:v>5.6549233000000004E-2</c:v>
                </c:pt>
                <c:pt idx="3354">
                  <c:v>5.651312E-2</c:v>
                </c:pt>
                <c:pt idx="3355">
                  <c:v>5.6477032999999996E-2</c:v>
                </c:pt>
                <c:pt idx="3356">
                  <c:v>5.6440981000000001E-2</c:v>
                </c:pt>
                <c:pt idx="3357">
                  <c:v>5.6404974000000004E-2</c:v>
                </c:pt>
                <c:pt idx="3358">
                  <c:v>5.6369023000000004E-2</c:v>
                </c:pt>
                <c:pt idx="3359">
                  <c:v>5.6333135999999999E-2</c:v>
                </c:pt>
                <c:pt idx="3360">
                  <c:v>5.6297322999999996E-2</c:v>
                </c:pt>
                <c:pt idx="3361">
                  <c:v>5.6261592999999999E-2</c:v>
                </c:pt>
                <c:pt idx="3362">
                  <c:v>5.6225953999999995E-2</c:v>
                </c:pt>
                <c:pt idx="3363">
                  <c:v>5.6190416E-2</c:v>
                </c:pt>
                <c:pt idx="3364">
                  <c:v>5.6154986000000004E-2</c:v>
                </c:pt>
                <c:pt idx="3365">
                  <c:v>5.6119673000000002E-2</c:v>
                </c:pt>
                <c:pt idx="3366">
                  <c:v>5.6084485000000003E-2</c:v>
                </c:pt>
                <c:pt idx="3367">
                  <c:v>5.6049427999999998E-2</c:v>
                </c:pt>
                <c:pt idx="3368">
                  <c:v>5.6014512000000002E-2</c:v>
                </c:pt>
                <c:pt idx="3369">
                  <c:v>5.5979741E-2</c:v>
                </c:pt>
                <c:pt idx="3370">
                  <c:v>5.5945123999999999E-2</c:v>
                </c:pt>
                <c:pt idx="3371">
                  <c:v>5.5910666999999997E-2</c:v>
                </c:pt>
                <c:pt idx="3372">
                  <c:v>5.5876377000000005E-2</c:v>
                </c:pt>
                <c:pt idx="3373">
                  <c:v>5.5842258000000006E-2</c:v>
                </c:pt>
                <c:pt idx="3374">
                  <c:v>5.5808317999999996E-2</c:v>
                </c:pt>
                <c:pt idx="3375">
                  <c:v>5.5774561E-2</c:v>
                </c:pt>
                <c:pt idx="3376">
                  <c:v>5.5740994000000002E-2</c:v>
                </c:pt>
                <c:pt idx="3377">
                  <c:v>5.5707619999999999E-2</c:v>
                </c:pt>
                <c:pt idx="3378">
                  <c:v>5.5674445000000003E-2</c:v>
                </c:pt>
                <c:pt idx="3379">
                  <c:v>5.5641472999999997E-2</c:v>
                </c:pt>
                <c:pt idx="3380">
                  <c:v>5.5608708E-2</c:v>
                </c:pt>
                <c:pt idx="3381">
                  <c:v>5.5576155000000002E-2</c:v>
                </c:pt>
                <c:pt idx="3382">
                  <c:v>5.5543817000000002E-2</c:v>
                </c:pt>
                <c:pt idx="3383">
                  <c:v>5.5511696999999999E-2</c:v>
                </c:pt>
                <c:pt idx="3384">
                  <c:v>5.5479797999999997E-2</c:v>
                </c:pt>
                <c:pt idx="3385">
                  <c:v>5.5448124000000001E-2</c:v>
                </c:pt>
                <c:pt idx="3386">
                  <c:v>5.5416677000000004E-2</c:v>
                </c:pt>
                <c:pt idx="3387">
                  <c:v>5.5385458999999998E-2</c:v>
                </c:pt>
                <c:pt idx="3388">
                  <c:v>5.5354472000000002E-2</c:v>
                </c:pt>
                <c:pt idx="3389">
                  <c:v>5.5323718000000001E-2</c:v>
                </c:pt>
                <c:pt idx="3390">
                  <c:v>5.5293199000000001E-2</c:v>
                </c:pt>
                <c:pt idx="3391">
                  <c:v>5.5262915000000003E-2</c:v>
                </c:pt>
                <c:pt idx="3392">
                  <c:v>5.5232867999999997E-2</c:v>
                </c:pt>
                <c:pt idx="3393">
                  <c:v>5.5203057999999999E-2</c:v>
                </c:pt>
                <c:pt idx="3394">
                  <c:v>5.5173485000000001E-2</c:v>
                </c:pt>
                <c:pt idx="3395">
                  <c:v>5.5144150000000003E-2</c:v>
                </c:pt>
                <c:pt idx="3396">
                  <c:v>5.5115051999999998E-2</c:v>
                </c:pt>
                <c:pt idx="3397">
                  <c:v>5.5086191E-2</c:v>
                </c:pt>
                <c:pt idx="3398">
                  <c:v>5.5057566000000002E-2</c:v>
                </c:pt>
                <c:pt idx="3399">
                  <c:v>5.5029175E-2</c:v>
                </c:pt>
                <c:pt idx="3400">
                  <c:v>5.5001016999999999E-2</c:v>
                </c:pt>
                <c:pt idx="3401">
                  <c:v>5.4973091000000002E-2</c:v>
                </c:pt>
                <c:pt idx="3402">
                  <c:v>5.4945395000000001E-2</c:v>
                </c:pt>
                <c:pt idx="3403">
                  <c:v>5.4917924999999999E-2</c:v>
                </c:pt>
                <c:pt idx="3404">
                  <c:v>5.4890681000000004E-2</c:v>
                </c:pt>
                <c:pt idx="3405">
                  <c:v>5.4863657000000003E-2</c:v>
                </c:pt>
                <c:pt idx="3406">
                  <c:v>5.4836851999999998E-2</c:v>
                </c:pt>
                <c:pt idx="3407">
                  <c:v>5.4810261999999998E-2</c:v>
                </c:pt>
                <c:pt idx="3408">
                  <c:v>5.4783884000000005E-2</c:v>
                </c:pt>
                <c:pt idx="3409">
                  <c:v>5.4757712E-2</c:v>
                </c:pt>
                <c:pt idx="3410">
                  <c:v>5.4731742999999999E-2</c:v>
                </c:pt>
                <c:pt idx="3411">
                  <c:v>5.4705973000000005E-2</c:v>
                </c:pt>
                <c:pt idx="3412">
                  <c:v>5.4680395999999999E-2</c:v>
                </c:pt>
                <c:pt idx="3413">
                  <c:v>5.4655008000000005E-2</c:v>
                </c:pt>
                <c:pt idx="3414">
                  <c:v>5.4629803000000005E-2</c:v>
                </c:pt>
                <c:pt idx="3415">
                  <c:v>5.4604777E-2</c:v>
                </c:pt>
                <c:pt idx="3416">
                  <c:v>5.4579923000000002E-2</c:v>
                </c:pt>
                <c:pt idx="3417">
                  <c:v>5.4555236999999999E-2</c:v>
                </c:pt>
                <c:pt idx="3418">
                  <c:v>5.4530711000000003E-2</c:v>
                </c:pt>
                <c:pt idx="3419">
                  <c:v>5.4506341E-2</c:v>
                </c:pt>
                <c:pt idx="3420">
                  <c:v>5.4482119000000002E-2</c:v>
                </c:pt>
                <c:pt idx="3421">
                  <c:v>5.4458039E-2</c:v>
                </c:pt>
                <c:pt idx="3422">
                  <c:v>5.4434095000000002E-2</c:v>
                </c:pt>
                <c:pt idx="3423">
                  <c:v>5.4410280000000005E-2</c:v>
                </c:pt>
                <c:pt idx="3424">
                  <c:v>5.4386587E-2</c:v>
                </c:pt>
                <c:pt idx="3425">
                  <c:v>5.4363009000000004E-2</c:v>
                </c:pt>
                <c:pt idx="3426">
                  <c:v>5.4339539999999999E-2</c:v>
                </c:pt>
                <c:pt idx="3427">
                  <c:v>5.4316172000000003E-2</c:v>
                </c:pt>
                <c:pt idx="3428">
                  <c:v>5.4292897E-2</c:v>
                </c:pt>
                <c:pt idx="3429">
                  <c:v>5.4269708999999999E-2</c:v>
                </c:pt>
                <c:pt idx="3430">
                  <c:v>5.4246601000000005E-2</c:v>
                </c:pt>
                <c:pt idx="3431">
                  <c:v>5.4223563000000002E-2</c:v>
                </c:pt>
                <c:pt idx="3432">
                  <c:v>5.420059E-2</c:v>
                </c:pt>
                <c:pt idx="3433">
                  <c:v>5.4177674000000002E-2</c:v>
                </c:pt>
                <c:pt idx="3434">
                  <c:v>5.4154806E-2</c:v>
                </c:pt>
                <c:pt idx="3435">
                  <c:v>5.4131979000000004E-2</c:v>
                </c:pt>
                <c:pt idx="3436">
                  <c:v>5.4109186000000004E-2</c:v>
                </c:pt>
                <c:pt idx="3437">
                  <c:v>5.4086419000000004E-2</c:v>
                </c:pt>
                <c:pt idx="3438">
                  <c:v>5.4063670000000001E-2</c:v>
                </c:pt>
                <c:pt idx="3439">
                  <c:v>5.4040931E-2</c:v>
                </c:pt>
                <c:pt idx="3440">
                  <c:v>5.4018193999999999E-2</c:v>
                </c:pt>
                <c:pt idx="3441">
                  <c:v>5.3995452999999999E-2</c:v>
                </c:pt>
                <c:pt idx="3442">
                  <c:v>5.3972698E-2</c:v>
                </c:pt>
                <c:pt idx="3443">
                  <c:v>5.3949923000000004E-2</c:v>
                </c:pt>
                <c:pt idx="3444">
                  <c:v>5.3927120000000002E-2</c:v>
                </c:pt>
                <c:pt idx="3445">
                  <c:v>5.3904280999999998E-2</c:v>
                </c:pt>
                <c:pt idx="3446">
                  <c:v>5.3881398999999996E-2</c:v>
                </c:pt>
                <c:pt idx="3447">
                  <c:v>5.3858466000000001E-2</c:v>
                </c:pt>
                <c:pt idx="3448">
                  <c:v>5.3835475000000001E-2</c:v>
                </c:pt>
                <c:pt idx="3449">
                  <c:v>5.3812419E-2</c:v>
                </c:pt>
                <c:pt idx="3450">
                  <c:v>5.3789291000000003E-2</c:v>
                </c:pt>
                <c:pt idx="3451">
                  <c:v>5.3766082999999999E-2</c:v>
                </c:pt>
                <c:pt idx="3452">
                  <c:v>5.3742788E-2</c:v>
                </c:pt>
                <c:pt idx="3453">
                  <c:v>5.3719401E-2</c:v>
                </c:pt>
                <c:pt idx="3454">
                  <c:v>5.3695913999999997E-2</c:v>
                </c:pt>
                <c:pt idx="3455">
                  <c:v>5.3672320000000003E-2</c:v>
                </c:pt>
                <c:pt idx="3456">
                  <c:v>5.3648613999999997E-2</c:v>
                </c:pt>
                <c:pt idx="3457">
                  <c:v>5.3624789000000006E-2</c:v>
                </c:pt>
                <c:pt idx="3458">
                  <c:v>5.3600839999999997E-2</c:v>
                </c:pt>
                <c:pt idx="3459">
                  <c:v>5.3576760000000001E-2</c:v>
                </c:pt>
                <c:pt idx="3460">
                  <c:v>5.3552545E-2</c:v>
                </c:pt>
                <c:pt idx="3461">
                  <c:v>5.3528189000000004E-2</c:v>
                </c:pt>
                <c:pt idx="3462">
                  <c:v>5.3503687000000001E-2</c:v>
                </c:pt>
                <c:pt idx="3463">
                  <c:v>5.3479034000000002E-2</c:v>
                </c:pt>
                <c:pt idx="3464">
                  <c:v>5.3454227E-2</c:v>
                </c:pt>
                <c:pt idx="3465">
                  <c:v>5.3429259999999999E-2</c:v>
                </c:pt>
                <c:pt idx="3466">
                  <c:v>5.3404129000000002E-2</c:v>
                </c:pt>
                <c:pt idx="3467">
                  <c:v>5.3378832000000001E-2</c:v>
                </c:pt>
                <c:pt idx="3468">
                  <c:v>5.3353364E-2</c:v>
                </c:pt>
                <c:pt idx="3469">
                  <c:v>5.3327724E-2</c:v>
                </c:pt>
                <c:pt idx="3470">
                  <c:v>5.3301907000000003E-2</c:v>
                </c:pt>
                <c:pt idx="3471">
                  <c:v>5.3275913000000001E-2</c:v>
                </c:pt>
                <c:pt idx="3472">
                  <c:v>5.3249737999999998E-2</c:v>
                </c:pt>
                <c:pt idx="3473">
                  <c:v>5.3223382E-2</c:v>
                </c:pt>
                <c:pt idx="3474">
                  <c:v>5.3196842000000001E-2</c:v>
                </c:pt>
                <c:pt idx="3475">
                  <c:v>5.3170120000000001E-2</c:v>
                </c:pt>
                <c:pt idx="3476">
                  <c:v>5.3143213000000002E-2</c:v>
                </c:pt>
                <c:pt idx="3477">
                  <c:v>5.3116122000000002E-2</c:v>
                </c:pt>
                <c:pt idx="3478">
                  <c:v>5.3088847000000002E-2</c:v>
                </c:pt>
                <c:pt idx="3479">
                  <c:v>5.306139E-2</c:v>
                </c:pt>
                <c:pt idx="3480">
                  <c:v>5.3033751000000004E-2</c:v>
                </c:pt>
                <c:pt idx="3481">
                  <c:v>5.3005932999999998E-2</c:v>
                </c:pt>
                <c:pt idx="3482">
                  <c:v>5.2977937000000003E-2</c:v>
                </c:pt>
                <c:pt idx="3483">
                  <c:v>5.2949767000000002E-2</c:v>
                </c:pt>
                <c:pt idx="3484">
                  <c:v>5.2921425000000001E-2</c:v>
                </c:pt>
                <c:pt idx="3485">
                  <c:v>5.2892914999999999E-2</c:v>
                </c:pt>
                <c:pt idx="3486">
                  <c:v>5.2864242999999998E-2</c:v>
                </c:pt>
                <c:pt idx="3487">
                  <c:v>5.2835410999999999E-2</c:v>
                </c:pt>
                <c:pt idx="3488">
                  <c:v>5.2806424999999997E-2</c:v>
                </c:pt>
                <c:pt idx="3489">
                  <c:v>5.2777292000000003E-2</c:v>
                </c:pt>
                <c:pt idx="3490">
                  <c:v>5.2748015000000002E-2</c:v>
                </c:pt>
                <c:pt idx="3491">
                  <c:v>5.2718603000000003E-2</c:v>
                </c:pt>
                <c:pt idx="3492">
                  <c:v>5.2689062000000002E-2</c:v>
                </c:pt>
                <c:pt idx="3493">
                  <c:v>5.2659398000000003E-2</c:v>
                </c:pt>
                <c:pt idx="3494">
                  <c:v>5.2629619000000002E-2</c:v>
                </c:pt>
                <c:pt idx="3495">
                  <c:v>5.2599734000000002E-2</c:v>
                </c:pt>
                <c:pt idx="3496">
                  <c:v>5.2569748999999999E-2</c:v>
                </c:pt>
                <c:pt idx="3497">
                  <c:v>5.2539674000000001E-2</c:v>
                </c:pt>
                <c:pt idx="3498">
                  <c:v>5.2509518000000005E-2</c:v>
                </c:pt>
                <c:pt idx="3499">
                  <c:v>5.2479288999999998E-2</c:v>
                </c:pt>
                <c:pt idx="3500">
                  <c:v>5.2448995999999998E-2</c:v>
                </c:pt>
                <c:pt idx="3501">
                  <c:v>5.2418649999999997E-2</c:v>
                </c:pt>
                <c:pt idx="3502">
                  <c:v>5.2388259999999999E-2</c:v>
                </c:pt>
                <c:pt idx="3503">
                  <c:v>5.2357837000000004E-2</c:v>
                </c:pt>
                <c:pt idx="3504">
                  <c:v>5.2327390000000001E-2</c:v>
                </c:pt>
                <c:pt idx="3505">
                  <c:v>5.2296930999999998E-2</c:v>
                </c:pt>
                <c:pt idx="3506">
                  <c:v>5.2266468999999996E-2</c:v>
                </c:pt>
                <c:pt idx="3507">
                  <c:v>5.2236017000000003E-2</c:v>
                </c:pt>
                <c:pt idx="3508">
                  <c:v>5.2205584999999999E-2</c:v>
                </c:pt>
                <c:pt idx="3509">
                  <c:v>5.2175184999999999E-2</c:v>
                </c:pt>
                <c:pt idx="3510">
                  <c:v>5.2144826999999998E-2</c:v>
                </c:pt>
                <c:pt idx="3511">
                  <c:v>5.2114524000000002E-2</c:v>
                </c:pt>
                <c:pt idx="3512">
                  <c:v>5.2084287999999999E-2</c:v>
                </c:pt>
                <c:pt idx="3513">
                  <c:v>5.2054130000000004E-2</c:v>
                </c:pt>
                <c:pt idx="3514">
                  <c:v>5.2024062000000003E-2</c:v>
                </c:pt>
                <c:pt idx="3515">
                  <c:v>5.1994096000000004E-2</c:v>
                </c:pt>
                <c:pt idx="3516">
                  <c:v>5.1964244E-2</c:v>
                </c:pt>
                <c:pt idx="3517">
                  <c:v>5.1934519999999998E-2</c:v>
                </c:pt>
                <c:pt idx="3518">
                  <c:v>5.1904934E-2</c:v>
                </c:pt>
                <c:pt idx="3519">
                  <c:v>5.1875499000000005E-2</c:v>
                </c:pt>
                <c:pt idx="3520">
                  <c:v>5.1846228000000001E-2</c:v>
                </c:pt>
                <c:pt idx="3521">
                  <c:v>5.1817132000000002E-2</c:v>
                </c:pt>
                <c:pt idx="3522">
                  <c:v>5.1788225E-2</c:v>
                </c:pt>
                <c:pt idx="3523">
                  <c:v>5.1759518000000004E-2</c:v>
                </c:pt>
                <c:pt idx="3524">
                  <c:v>5.1731023000000001E-2</c:v>
                </c:pt>
                <c:pt idx="3525">
                  <c:v>5.1702754000000004E-2</c:v>
                </c:pt>
                <c:pt idx="3526">
                  <c:v>5.1674721999999999E-2</c:v>
                </c:pt>
                <c:pt idx="3527">
                  <c:v>5.1646938000000003E-2</c:v>
                </c:pt>
                <c:pt idx="3528">
                  <c:v>5.1619417000000001E-2</c:v>
                </c:pt>
                <c:pt idx="3529">
                  <c:v>5.1592168000000001E-2</c:v>
                </c:pt>
                <c:pt idx="3530">
                  <c:v>5.1565205000000003E-2</c:v>
                </c:pt>
                <c:pt idx="3531">
                  <c:v>5.1538539000000001E-2</c:v>
                </c:pt>
                <c:pt idx="3532">
                  <c:v>5.1512181000000004E-2</c:v>
                </c:pt>
                <c:pt idx="3533">
                  <c:v>5.1486144999999997E-2</c:v>
                </c:pt>
                <c:pt idx="3534">
                  <c:v>5.1460440000000003E-2</c:v>
                </c:pt>
                <c:pt idx="3535">
                  <c:v>5.1435078000000002E-2</c:v>
                </c:pt>
                <c:pt idx="3536">
                  <c:v>5.1410071000000002E-2</c:v>
                </c:pt>
                <c:pt idx="3537">
                  <c:v>5.1385429000000003E-2</c:v>
                </c:pt>
                <c:pt idx="3538">
                  <c:v>5.1361164000000001E-2</c:v>
                </c:pt>
                <c:pt idx="3539">
                  <c:v>5.1337286000000003E-2</c:v>
                </c:pt>
                <c:pt idx="3540">
                  <c:v>5.1313806000000003E-2</c:v>
                </c:pt>
                <c:pt idx="3541">
                  <c:v>5.1290734000000004E-2</c:v>
                </c:pt>
                <c:pt idx="3542">
                  <c:v>5.1268081E-2</c:v>
                </c:pt>
                <c:pt idx="3543">
                  <c:v>5.1245855999999999E-2</c:v>
                </c:pt>
                <c:pt idx="3544">
                  <c:v>5.1224068999999997E-2</c:v>
                </c:pt>
                <c:pt idx="3545">
                  <c:v>5.1202730000000002E-2</c:v>
                </c:pt>
                <c:pt idx="3546">
                  <c:v>5.1181848000000002E-2</c:v>
                </c:pt>
                <c:pt idx="3547">
                  <c:v>5.1161432E-2</c:v>
                </c:pt>
                <c:pt idx="3548">
                  <c:v>5.1141490999999997E-2</c:v>
                </c:pt>
                <c:pt idx="3549">
                  <c:v>5.1122033999999997E-2</c:v>
                </c:pt>
                <c:pt idx="3550">
                  <c:v>5.1103068000000001E-2</c:v>
                </c:pt>
                <c:pt idx="3551">
                  <c:v>5.1084602E-2</c:v>
                </c:pt>
                <c:pt idx="3552">
                  <c:v>5.1066644000000001E-2</c:v>
                </c:pt>
                <c:pt idx="3553">
                  <c:v>5.1049200000000003E-2</c:v>
                </c:pt>
                <c:pt idx="3554">
                  <c:v>5.1032278E-2</c:v>
                </c:pt>
                <c:pt idx="3555">
                  <c:v>5.1015884999999997E-2</c:v>
                </c:pt>
                <c:pt idx="3556">
                  <c:v>5.1000027000000003E-2</c:v>
                </c:pt>
                <c:pt idx="3557">
                  <c:v>5.0984710000000003E-2</c:v>
                </c:pt>
                <c:pt idx="3558">
                  <c:v>5.0969938999999999E-2</c:v>
                </c:pt>
                <c:pt idx="3559">
                  <c:v>5.0955721000000002E-2</c:v>
                </c:pt>
                <c:pt idx="3560">
                  <c:v>5.0942059999999997E-2</c:v>
                </c:pt>
                <c:pt idx="3561">
                  <c:v>5.0928960000000002E-2</c:v>
                </c:pt>
                <c:pt idx="3562">
                  <c:v>5.0916426000000001E-2</c:v>
                </c:pt>
                <c:pt idx="3563">
                  <c:v>5.0904461999999998E-2</c:v>
                </c:pt>
                <c:pt idx="3564">
                  <c:v>5.0893069999999999E-2</c:v>
                </c:pt>
                <c:pt idx="3565">
                  <c:v>5.0882254000000002E-2</c:v>
                </c:pt>
                <c:pt idx="3566">
                  <c:v>5.0872016999999999E-2</c:v>
                </c:pt>
                <c:pt idx="3567">
                  <c:v>5.0862360000000002E-2</c:v>
                </c:pt>
                <c:pt idx="3568">
                  <c:v>5.0853284999999998E-2</c:v>
                </c:pt>
                <c:pt idx="3569">
                  <c:v>5.0844792999999999E-2</c:v>
                </c:pt>
                <c:pt idx="3570">
                  <c:v>5.0836885999999998E-2</c:v>
                </c:pt>
                <c:pt idx="3571">
                  <c:v>5.0829563000000001E-2</c:v>
                </c:pt>
                <c:pt idx="3572">
                  <c:v>5.0822826000000002E-2</c:v>
                </c:pt>
                <c:pt idx="3573">
                  <c:v>5.0816673E-2</c:v>
                </c:pt>
                <c:pt idx="3574">
                  <c:v>5.0811105000000002E-2</c:v>
                </c:pt>
                <c:pt idx="3575">
                  <c:v>5.0806120000000003E-2</c:v>
                </c:pt>
                <c:pt idx="3576">
                  <c:v>5.0801716999999996E-2</c:v>
                </c:pt>
                <c:pt idx="3577">
                  <c:v>5.0797895000000003E-2</c:v>
                </c:pt>
                <c:pt idx="3578">
                  <c:v>5.0794652000000003E-2</c:v>
                </c:pt>
                <c:pt idx="3579">
                  <c:v>5.0791984999999998E-2</c:v>
                </c:pt>
                <c:pt idx="3580">
                  <c:v>5.0789893000000003E-2</c:v>
                </c:pt>
                <c:pt idx="3581">
                  <c:v>5.0788370999999999E-2</c:v>
                </c:pt>
                <c:pt idx="3582">
                  <c:v>5.0787418000000001E-2</c:v>
                </c:pt>
                <c:pt idx="3583">
                  <c:v>5.0787028999999997E-2</c:v>
                </c:pt>
                <c:pt idx="3584">
                  <c:v>5.0787201000000004E-2</c:v>
                </c:pt>
                <c:pt idx="3585">
                  <c:v>5.0787930000000002E-2</c:v>
                </c:pt>
                <c:pt idx="3586">
                  <c:v>5.0789212E-2</c:v>
                </c:pt>
                <c:pt idx="3587">
                  <c:v>5.0791041000000002E-2</c:v>
                </c:pt>
                <c:pt idx="3588">
                  <c:v>5.0793414000000002E-2</c:v>
                </c:pt>
                <c:pt idx="3589">
                  <c:v>5.0796325000000003E-2</c:v>
                </c:pt>
                <c:pt idx="3590">
                  <c:v>5.0799768000000002E-2</c:v>
                </c:pt>
                <c:pt idx="3591">
                  <c:v>5.0803739000000001E-2</c:v>
                </c:pt>
                <c:pt idx="3592">
                  <c:v>5.0808231000000002E-2</c:v>
                </c:pt>
                <c:pt idx="3593">
                  <c:v>5.0813236999999997E-2</c:v>
                </c:pt>
                <c:pt idx="3594">
                  <c:v>5.0818753000000001E-2</c:v>
                </c:pt>
                <c:pt idx="3595">
                  <c:v>5.0824771000000005E-2</c:v>
                </c:pt>
                <c:pt idx="3596">
                  <c:v>5.0831285000000004E-2</c:v>
                </c:pt>
                <c:pt idx="3597">
                  <c:v>5.0838287000000003E-2</c:v>
                </c:pt>
                <c:pt idx="3598">
                  <c:v>5.0845769999999998E-2</c:v>
                </c:pt>
                <c:pt idx="3599">
                  <c:v>5.0853727000000001E-2</c:v>
                </c:pt>
                <c:pt idx="3600">
                  <c:v>5.0862150000000002E-2</c:v>
                </c:pt>
                <c:pt idx="3601">
                  <c:v>5.0871031999999997E-2</c:v>
                </c:pt>
                <c:pt idx="3602">
                  <c:v>5.0880363999999997E-2</c:v>
                </c:pt>
                <c:pt idx="3603">
                  <c:v>5.0890138000000001E-2</c:v>
                </c:pt>
                <c:pt idx="3604">
                  <c:v>5.0900345999999999E-2</c:v>
                </c:pt>
                <c:pt idx="3605">
                  <c:v>5.0910980000000002E-2</c:v>
                </c:pt>
                <c:pt idx="3606">
                  <c:v>5.092203E-2</c:v>
                </c:pt>
                <c:pt idx="3607">
                  <c:v>5.0933487E-2</c:v>
                </c:pt>
                <c:pt idx="3608">
                  <c:v>5.0945343000000004E-2</c:v>
                </c:pt>
                <c:pt idx="3609">
                  <c:v>5.0957588999999998E-2</c:v>
                </c:pt>
                <c:pt idx="3610">
                  <c:v>5.0970214999999999E-2</c:v>
                </c:pt>
                <c:pt idx="3611">
                  <c:v>5.0983212E-2</c:v>
                </c:pt>
                <c:pt idx="3612">
                  <c:v>5.0996570000000005E-2</c:v>
                </c:pt>
                <c:pt idx="3613">
                  <c:v>5.1010280000000005E-2</c:v>
                </c:pt>
                <c:pt idx="3614">
                  <c:v>5.1024331999999999E-2</c:v>
                </c:pt>
                <c:pt idx="3615">
                  <c:v>5.1038714999999998E-2</c:v>
                </c:pt>
                <c:pt idx="3616">
                  <c:v>5.1053422000000001E-2</c:v>
                </c:pt>
                <c:pt idx="3617">
                  <c:v>5.1068440999999999E-2</c:v>
                </c:pt>
                <c:pt idx="3618">
                  <c:v>5.1083762000000005E-2</c:v>
                </c:pt>
                <c:pt idx="3619">
                  <c:v>5.1099376000000002E-2</c:v>
                </c:pt>
                <c:pt idx="3620">
                  <c:v>5.1115272000000003E-2</c:v>
                </c:pt>
                <c:pt idx="3621">
                  <c:v>5.113144E-2</c:v>
                </c:pt>
                <c:pt idx="3622">
                  <c:v>5.1147870999999998E-2</c:v>
                </c:pt>
                <c:pt idx="3623">
                  <c:v>5.1164554000000001E-2</c:v>
                </c:pt>
                <c:pt idx="3624">
                  <c:v>5.1181479000000002E-2</c:v>
                </c:pt>
                <c:pt idx="3625">
                  <c:v>5.1198635999999999E-2</c:v>
                </c:pt>
                <c:pt idx="3626">
                  <c:v>5.1216015000000004E-2</c:v>
                </c:pt>
                <c:pt idx="3627">
                  <c:v>5.1233606000000001E-2</c:v>
                </c:pt>
                <c:pt idx="3628">
                  <c:v>5.1251399000000003E-2</c:v>
                </c:pt>
                <c:pt idx="3629">
                  <c:v>5.1269383000000002E-2</c:v>
                </c:pt>
                <c:pt idx="3630">
                  <c:v>5.1287550000000001E-2</c:v>
                </c:pt>
                <c:pt idx="3631">
                  <c:v>5.1305889E-2</c:v>
                </c:pt>
                <c:pt idx="3632">
                  <c:v>5.1324389999999998E-2</c:v>
                </c:pt>
                <c:pt idx="3633">
                  <c:v>5.1343044000000004E-2</c:v>
                </c:pt>
                <c:pt idx="3634">
                  <c:v>5.1361840999999998E-2</c:v>
                </c:pt>
                <c:pt idx="3635">
                  <c:v>5.1380772000000005E-2</c:v>
                </c:pt>
                <c:pt idx="3636">
                  <c:v>5.1399827000000002E-2</c:v>
                </c:pt>
                <c:pt idx="3637">
                  <c:v>5.1418997000000001E-2</c:v>
                </c:pt>
                <c:pt idx="3638">
                  <c:v>5.1438272E-2</c:v>
                </c:pt>
                <c:pt idx="3639">
                  <c:v>5.1457644999999996E-2</c:v>
                </c:pt>
                <c:pt idx="3640">
                  <c:v>5.1477105000000002E-2</c:v>
                </c:pt>
                <c:pt idx="3641">
                  <c:v>5.1496644000000001E-2</c:v>
                </c:pt>
                <c:pt idx="3642">
                  <c:v>5.1516253999999997E-2</c:v>
                </c:pt>
                <c:pt idx="3643">
                  <c:v>5.1535926000000003E-2</c:v>
                </c:pt>
                <c:pt idx="3644">
                  <c:v>5.1555652E-2</c:v>
                </c:pt>
                <c:pt idx="3645">
                  <c:v>5.1575423000000002E-2</c:v>
                </c:pt>
                <c:pt idx="3646">
                  <c:v>5.1595232000000005E-2</c:v>
                </c:pt>
                <c:pt idx="3647">
                  <c:v>5.1615071999999998E-2</c:v>
                </c:pt>
                <c:pt idx="3648">
                  <c:v>5.1634934E-2</c:v>
                </c:pt>
                <c:pt idx="3649">
                  <c:v>5.1654812000000001E-2</c:v>
                </c:pt>
                <c:pt idx="3650">
                  <c:v>5.1674697000000006E-2</c:v>
                </c:pt>
                <c:pt idx="3651">
                  <c:v>5.1694584000000002E-2</c:v>
                </c:pt>
                <c:pt idx="3652">
                  <c:v>5.1714465000000001E-2</c:v>
                </c:pt>
                <c:pt idx="3653">
                  <c:v>5.1734333E-2</c:v>
                </c:pt>
                <c:pt idx="3654">
                  <c:v>5.1754183000000002E-2</c:v>
                </c:pt>
                <c:pt idx="3655">
                  <c:v>5.1774006999999997E-2</c:v>
                </c:pt>
                <c:pt idx="3656">
                  <c:v>5.1793800000000001E-2</c:v>
                </c:pt>
                <c:pt idx="3657">
                  <c:v>5.1813554999999997E-2</c:v>
                </c:pt>
                <c:pt idx="3658">
                  <c:v>5.1833267000000002E-2</c:v>
                </c:pt>
                <c:pt idx="3659">
                  <c:v>5.1852930999999998E-2</c:v>
                </c:pt>
                <c:pt idx="3660">
                  <c:v>5.1872540000000002E-2</c:v>
                </c:pt>
                <c:pt idx="3661">
                  <c:v>5.1892089000000002E-2</c:v>
                </c:pt>
                <c:pt idx="3662">
                  <c:v>5.1911574000000002E-2</c:v>
                </c:pt>
                <c:pt idx="3663">
                  <c:v>5.1930988999999997E-2</c:v>
                </c:pt>
                <c:pt idx="3664">
                  <c:v>5.1950329000000003E-2</c:v>
                </c:pt>
                <c:pt idx="3665">
                  <c:v>5.1969589999999996E-2</c:v>
                </c:pt>
                <c:pt idx="3666">
                  <c:v>5.1988768000000005E-2</c:v>
                </c:pt>
                <c:pt idx="3667">
                  <c:v>5.2007858000000004E-2</c:v>
                </c:pt>
                <c:pt idx="3668">
                  <c:v>5.2026855000000004E-2</c:v>
                </c:pt>
                <c:pt idx="3669">
                  <c:v>5.2045756999999998E-2</c:v>
                </c:pt>
                <c:pt idx="3670">
                  <c:v>5.2064557999999997E-2</c:v>
                </c:pt>
                <c:pt idx="3671">
                  <c:v>5.2083256000000001E-2</c:v>
                </c:pt>
                <c:pt idx="3672">
                  <c:v>5.2101847E-2</c:v>
                </c:pt>
                <c:pt idx="3673">
                  <c:v>5.2120328E-2</c:v>
                </c:pt>
                <c:pt idx="3674">
                  <c:v>5.2138694999999999E-2</c:v>
                </c:pt>
                <c:pt idx="3675">
                  <c:v>5.2156945000000003E-2</c:v>
                </c:pt>
                <c:pt idx="3676">
                  <c:v>5.2175076000000001E-2</c:v>
                </c:pt>
                <c:pt idx="3677">
                  <c:v>5.2193085E-2</c:v>
                </c:pt>
                <c:pt idx="3678">
                  <c:v>5.2210969000000003E-2</c:v>
                </c:pt>
                <c:pt idx="3679">
                  <c:v>5.2228727000000003E-2</c:v>
                </c:pt>
                <c:pt idx="3680">
                  <c:v>5.2246355000000001E-2</c:v>
                </c:pt>
                <c:pt idx="3681">
                  <c:v>5.2263851E-2</c:v>
                </c:pt>
                <c:pt idx="3682">
                  <c:v>5.2281214999999999E-2</c:v>
                </c:pt>
                <c:pt idx="3683">
                  <c:v>5.2298443E-2</c:v>
                </c:pt>
                <c:pt idx="3684">
                  <c:v>5.2315535000000003E-2</c:v>
                </c:pt>
                <c:pt idx="3685">
                  <c:v>5.2332489000000003E-2</c:v>
                </c:pt>
                <c:pt idx="3686">
                  <c:v>5.2349303999999999E-2</c:v>
                </c:pt>
                <c:pt idx="3687">
                  <c:v>5.2365978000000001E-2</c:v>
                </c:pt>
                <c:pt idx="3688">
                  <c:v>5.2382511E-2</c:v>
                </c:pt>
                <c:pt idx="3689">
                  <c:v>5.2398901999999997E-2</c:v>
                </c:pt>
                <c:pt idx="3690">
                  <c:v>5.2415150000000001E-2</c:v>
                </c:pt>
                <c:pt idx="3691">
                  <c:v>5.2431253999999997E-2</c:v>
                </c:pt>
                <c:pt idx="3692">
                  <c:v>5.2447213999999999E-2</c:v>
                </c:pt>
                <c:pt idx="3693">
                  <c:v>5.2463030000000001E-2</c:v>
                </c:pt>
                <c:pt idx="3694">
                  <c:v>5.2478701000000003E-2</c:v>
                </c:pt>
                <c:pt idx="3695">
                  <c:v>5.2494228000000004E-2</c:v>
                </c:pt>
                <c:pt idx="3696">
                  <c:v>5.2509609999999998E-2</c:v>
                </c:pt>
                <c:pt idx="3697">
                  <c:v>5.2524847999999999E-2</c:v>
                </c:pt>
                <c:pt idx="3698">
                  <c:v>5.2539941999999999E-2</c:v>
                </c:pt>
                <c:pt idx="3699">
                  <c:v>5.2554890999999999E-2</c:v>
                </c:pt>
                <c:pt idx="3700">
                  <c:v>5.2569697999999998E-2</c:v>
                </c:pt>
                <c:pt idx="3701">
                  <c:v>5.2584361000000003E-2</c:v>
                </c:pt>
                <c:pt idx="3702">
                  <c:v>5.2598882E-2</c:v>
                </c:pt>
                <c:pt idx="3703">
                  <c:v>5.2613262000000001E-2</c:v>
                </c:pt>
                <c:pt idx="3704">
                  <c:v>5.2627502E-2</c:v>
                </c:pt>
                <c:pt idx="3705">
                  <c:v>5.2641601000000003E-2</c:v>
                </c:pt>
                <c:pt idx="3706">
                  <c:v>5.2655562000000003E-2</c:v>
                </c:pt>
                <c:pt idx="3707">
                  <c:v>5.2669385999999999E-2</c:v>
                </c:pt>
                <c:pt idx="3708">
                  <c:v>5.2683072999999997E-2</c:v>
                </c:pt>
                <c:pt idx="3709">
                  <c:v>5.2696623999999997E-2</c:v>
                </c:pt>
                <c:pt idx="3710">
                  <c:v>5.2710041999999999E-2</c:v>
                </c:pt>
                <c:pt idx="3711">
                  <c:v>5.2723327E-2</c:v>
                </c:pt>
                <c:pt idx="3712">
                  <c:v>5.2736481000000002E-2</c:v>
                </c:pt>
                <c:pt idx="3713">
                  <c:v>5.2749505000000002E-2</c:v>
                </c:pt>
                <c:pt idx="3714">
                  <c:v>5.2762401E-2</c:v>
                </c:pt>
                <c:pt idx="3715">
                  <c:v>5.2775171000000003E-2</c:v>
                </c:pt>
                <c:pt idx="3716">
                  <c:v>5.2787815000000002E-2</c:v>
                </c:pt>
                <c:pt idx="3717">
                  <c:v>5.2800337000000003E-2</c:v>
                </c:pt>
                <c:pt idx="3718">
                  <c:v>5.2812735999999999E-2</c:v>
                </c:pt>
                <c:pt idx="3719">
                  <c:v>5.2825016000000002E-2</c:v>
                </c:pt>
                <c:pt idx="3720">
                  <c:v>5.2837177999999999E-2</c:v>
                </c:pt>
                <c:pt idx="3721">
                  <c:v>5.2849223000000001E-2</c:v>
                </c:pt>
                <c:pt idx="3722">
                  <c:v>5.2861155E-2</c:v>
                </c:pt>
                <c:pt idx="3723">
                  <c:v>5.2872974000000003E-2</c:v>
                </c:pt>
                <c:pt idx="3724">
                  <c:v>5.2884682000000002E-2</c:v>
                </c:pt>
                <c:pt idx="3725">
                  <c:v>5.2896282000000003E-2</c:v>
                </c:pt>
                <c:pt idx="3726">
                  <c:v>5.2907775000000004E-2</c:v>
                </c:pt>
                <c:pt idx="3727">
                  <c:v>5.2919163000000005E-2</c:v>
                </c:pt>
                <c:pt idx="3728">
                  <c:v>5.2930448999999997E-2</c:v>
                </c:pt>
                <c:pt idx="3729">
                  <c:v>5.2941633000000002E-2</c:v>
                </c:pt>
                <c:pt idx="3730">
                  <c:v>5.2952719000000002E-2</c:v>
                </c:pt>
                <c:pt idx="3731">
                  <c:v>5.2963708999999998E-2</c:v>
                </c:pt>
                <c:pt idx="3732">
                  <c:v>5.2974603000000002E-2</c:v>
                </c:pt>
                <c:pt idx="3733">
                  <c:v>5.2985404999999999E-2</c:v>
                </c:pt>
                <c:pt idx="3734">
                  <c:v>5.2996116000000003E-2</c:v>
                </c:pt>
                <c:pt idx="3735">
                  <c:v>5.3006738999999997E-2</c:v>
                </c:pt>
                <c:pt idx="3736">
                  <c:v>5.3017274000000003E-2</c:v>
                </c:pt>
                <c:pt idx="3737">
                  <c:v>5.3027724999999998E-2</c:v>
                </c:pt>
                <c:pt idx="3738">
                  <c:v>5.3038093000000001E-2</c:v>
                </c:pt>
                <c:pt idx="3739">
                  <c:v>5.3048379E-2</c:v>
                </c:pt>
                <c:pt idx="3740">
                  <c:v>5.3058587000000004E-2</c:v>
                </c:pt>
                <c:pt idx="3741">
                  <c:v>5.3068718000000001E-2</c:v>
                </c:pt>
                <c:pt idx="3742">
                  <c:v>5.3078774000000002E-2</c:v>
                </c:pt>
                <c:pt idx="3743">
                  <c:v>5.3088756000000001E-2</c:v>
                </c:pt>
                <c:pt idx="3744">
                  <c:v>5.3098667000000002E-2</c:v>
                </c:pt>
                <c:pt idx="3745">
                  <c:v>5.3108507999999999E-2</c:v>
                </c:pt>
                <c:pt idx="3746">
                  <c:v>5.3118281000000003E-2</c:v>
                </c:pt>
                <c:pt idx="3747">
                  <c:v>5.3127988000000001E-2</c:v>
                </c:pt>
                <c:pt idx="3748">
                  <c:v>5.3137629999999998E-2</c:v>
                </c:pt>
                <c:pt idx="3749">
                  <c:v>5.3147209000000001E-2</c:v>
                </c:pt>
                <c:pt idx="3750">
                  <c:v>5.3156727000000001E-2</c:v>
                </c:pt>
                <c:pt idx="3751">
                  <c:v>5.3166186000000004E-2</c:v>
                </c:pt>
                <c:pt idx="3752">
                  <c:v>5.3175586000000004E-2</c:v>
                </c:pt>
                <c:pt idx="3753">
                  <c:v>5.3184928999999999E-2</c:v>
                </c:pt>
                <c:pt idx="3754">
                  <c:v>5.3194217000000002E-2</c:v>
                </c:pt>
                <c:pt idx="3755">
                  <c:v>5.3203450999999999E-2</c:v>
                </c:pt>
                <c:pt idx="3756">
                  <c:v>5.3212631999999996E-2</c:v>
                </c:pt>
                <c:pt idx="3757">
                  <c:v>5.3221762000000006E-2</c:v>
                </c:pt>
                <c:pt idx="3758">
                  <c:v>5.3230841000000001E-2</c:v>
                </c:pt>
                <c:pt idx="3759">
                  <c:v>5.3239871000000001E-2</c:v>
                </c:pt>
                <c:pt idx="3760">
                  <c:v>5.3248852999999999E-2</c:v>
                </c:pt>
                <c:pt idx="3761">
                  <c:v>5.3257788E-2</c:v>
                </c:pt>
                <c:pt idx="3762">
                  <c:v>5.3266675999999999E-2</c:v>
                </c:pt>
                <c:pt idx="3763">
                  <c:v>5.3275519E-2</c:v>
                </c:pt>
                <c:pt idx="3764">
                  <c:v>5.3284316999999998E-2</c:v>
                </c:pt>
                <c:pt idx="3765">
                  <c:v>5.3293070999999997E-2</c:v>
                </c:pt>
                <c:pt idx="3766">
                  <c:v>5.3301780999999999E-2</c:v>
                </c:pt>
                <c:pt idx="3767">
                  <c:v>5.3310449000000003E-2</c:v>
                </c:pt>
                <c:pt idx="3768">
                  <c:v>5.3319074000000001E-2</c:v>
                </c:pt>
                <c:pt idx="3769">
                  <c:v>5.3327657000000001E-2</c:v>
                </c:pt>
                <c:pt idx="3770">
                  <c:v>5.3336198000000001E-2</c:v>
                </c:pt>
                <c:pt idx="3771">
                  <c:v>5.3344696999999996E-2</c:v>
                </c:pt>
                <c:pt idx="3772">
                  <c:v>5.3353154999999999E-2</c:v>
                </c:pt>
                <c:pt idx="3773">
                  <c:v>5.3361571000000003E-2</c:v>
                </c:pt>
                <c:pt idx="3774">
                  <c:v>5.3369947000000001E-2</c:v>
                </c:pt>
                <c:pt idx="3775">
                  <c:v>5.3378281E-2</c:v>
                </c:pt>
                <c:pt idx="3776">
                  <c:v>5.3386573E-2</c:v>
                </c:pt>
                <c:pt idx="3777">
                  <c:v>5.3394825E-2</c:v>
                </c:pt>
                <c:pt idx="3778">
                  <c:v>5.3403035000000001E-2</c:v>
                </c:pt>
                <c:pt idx="3779">
                  <c:v>5.3411203000000004E-2</c:v>
                </c:pt>
                <c:pt idx="3780">
                  <c:v>5.3419329000000002E-2</c:v>
                </c:pt>
                <c:pt idx="3781">
                  <c:v>5.3427413E-2</c:v>
                </c:pt>
                <c:pt idx="3782">
                  <c:v>5.3435454E-2</c:v>
                </c:pt>
                <c:pt idx="3783">
                  <c:v>5.3443452000000002E-2</c:v>
                </c:pt>
                <c:pt idx="3784">
                  <c:v>5.3451406999999999E-2</c:v>
                </c:pt>
                <c:pt idx="3785">
                  <c:v>5.3459317999999999E-2</c:v>
                </c:pt>
                <c:pt idx="3786">
                  <c:v>5.3467185E-2</c:v>
                </c:pt>
                <c:pt idx="3787">
                  <c:v>5.3475008000000004E-2</c:v>
                </c:pt>
                <c:pt idx="3788">
                  <c:v>5.3482785000000005E-2</c:v>
                </c:pt>
                <c:pt idx="3789">
                  <c:v>5.3490516000000002E-2</c:v>
                </c:pt>
                <c:pt idx="3790">
                  <c:v>5.3498201000000002E-2</c:v>
                </c:pt>
                <c:pt idx="3791">
                  <c:v>5.3505839999999999E-2</c:v>
                </c:pt>
                <c:pt idx="3792">
                  <c:v>5.3513431E-2</c:v>
                </c:pt>
                <c:pt idx="3793">
                  <c:v>5.3520973999999999E-2</c:v>
                </c:pt>
                <c:pt idx="3794">
                  <c:v>5.3528468000000003E-2</c:v>
                </c:pt>
                <c:pt idx="3795">
                  <c:v>5.3535914000000004E-2</c:v>
                </c:pt>
                <c:pt idx="3796">
                  <c:v>5.3543308999999997E-2</c:v>
                </c:pt>
                <c:pt idx="3797">
                  <c:v>5.3550655000000003E-2</c:v>
                </c:pt>
                <c:pt idx="3798">
                  <c:v>5.3557949000000001E-2</c:v>
                </c:pt>
                <c:pt idx="3799">
                  <c:v>5.3565190999999998E-2</c:v>
                </c:pt>
                <c:pt idx="3800">
                  <c:v>5.3572382000000002E-2</c:v>
                </c:pt>
                <c:pt idx="3801">
                  <c:v>5.3579518999999999E-2</c:v>
                </c:pt>
                <c:pt idx="3802">
                  <c:v>5.3586604000000003E-2</c:v>
                </c:pt>
                <c:pt idx="3803">
                  <c:v>5.3593634000000001E-2</c:v>
                </c:pt>
                <c:pt idx="3804">
                  <c:v>5.360061E-2</c:v>
                </c:pt>
                <c:pt idx="3805">
                  <c:v>5.360753E-2</c:v>
                </c:pt>
                <c:pt idx="3806">
                  <c:v>5.3614395000000002E-2</c:v>
                </c:pt>
                <c:pt idx="3807">
                  <c:v>5.3621203999999999E-2</c:v>
                </c:pt>
                <c:pt idx="3808">
                  <c:v>5.3627957000000004E-2</c:v>
                </c:pt>
                <c:pt idx="3809">
                  <c:v>5.3634652000000005E-2</c:v>
                </c:pt>
                <c:pt idx="3810">
                  <c:v>5.3641290000000001E-2</c:v>
                </c:pt>
                <c:pt idx="3811">
                  <c:v>5.3647869000000001E-2</c:v>
                </c:pt>
                <c:pt idx="3812">
                  <c:v>5.3654390000000003E-2</c:v>
                </c:pt>
                <c:pt idx="3813">
                  <c:v>5.3660852000000002E-2</c:v>
                </c:pt>
                <c:pt idx="3814">
                  <c:v>5.3667253999999998E-2</c:v>
                </c:pt>
                <c:pt idx="3815">
                  <c:v>5.3673597000000003E-2</c:v>
                </c:pt>
                <c:pt idx="3816">
                  <c:v>5.3679879E-2</c:v>
                </c:pt>
                <c:pt idx="3817">
                  <c:v>5.3686099000000001E-2</c:v>
                </c:pt>
                <c:pt idx="3818">
                  <c:v>5.3692258E-2</c:v>
                </c:pt>
                <c:pt idx="3819">
                  <c:v>5.3698355000000003E-2</c:v>
                </c:pt>
                <c:pt idx="3820">
                  <c:v>5.3704389000000005E-2</c:v>
                </c:pt>
                <c:pt idx="3821">
                  <c:v>5.3710359999999999E-2</c:v>
                </c:pt>
                <c:pt idx="3822">
                  <c:v>5.3716266999999998E-2</c:v>
                </c:pt>
                <c:pt idx="3823">
                  <c:v>5.3722109000000004E-2</c:v>
                </c:pt>
                <c:pt idx="3824">
                  <c:v>5.3727886000000002E-2</c:v>
                </c:pt>
                <c:pt idx="3825">
                  <c:v>5.3733597000000001E-2</c:v>
                </c:pt>
                <c:pt idx="3826">
                  <c:v>5.3739241E-2</c:v>
                </c:pt>
                <c:pt idx="3827">
                  <c:v>5.3744818E-2</c:v>
                </c:pt>
                <c:pt idx="3828">
                  <c:v>5.3750327000000001E-2</c:v>
                </c:pt>
                <c:pt idx="3829">
                  <c:v>5.3755765999999996E-2</c:v>
                </c:pt>
                <c:pt idx="3830">
                  <c:v>5.3761135000000002E-2</c:v>
                </c:pt>
                <c:pt idx="3831">
                  <c:v>5.3766433000000002E-2</c:v>
                </c:pt>
                <c:pt idx="3832">
                  <c:v>5.3771658999999999E-2</c:v>
                </c:pt>
                <c:pt idx="3833">
                  <c:v>5.3776812E-2</c:v>
                </c:pt>
                <c:pt idx="3834">
                  <c:v>5.3781890999999998E-2</c:v>
                </c:pt>
                <c:pt idx="3835">
                  <c:v>5.3786894000000002E-2</c:v>
                </c:pt>
                <c:pt idx="3836">
                  <c:v>5.3791821000000004E-2</c:v>
                </c:pt>
                <c:pt idx="3837">
                  <c:v>5.3796670000000005E-2</c:v>
                </c:pt>
                <c:pt idx="3838">
                  <c:v>5.3801439999999999E-2</c:v>
                </c:pt>
                <c:pt idx="3839">
                  <c:v>5.3806129000000001E-2</c:v>
                </c:pt>
                <c:pt idx="3840">
                  <c:v>5.3810735999999998E-2</c:v>
                </c:pt>
                <c:pt idx="3841">
                  <c:v>5.3815260000000004E-2</c:v>
                </c:pt>
                <c:pt idx="3842">
                  <c:v>5.3819697999999999E-2</c:v>
                </c:pt>
                <c:pt idx="3843">
                  <c:v>5.3824049999999998E-2</c:v>
                </c:pt>
                <c:pt idx="3844">
                  <c:v>5.3828313000000003E-2</c:v>
                </c:pt>
                <c:pt idx="3845">
                  <c:v>5.3832484999999999E-2</c:v>
                </c:pt>
                <c:pt idx="3846">
                  <c:v>5.3836566000000002E-2</c:v>
                </c:pt>
                <c:pt idx="3847">
                  <c:v>5.3840551E-2</c:v>
                </c:pt>
                <c:pt idx="3848">
                  <c:v>5.3844441E-2</c:v>
                </c:pt>
                <c:pt idx="3849">
                  <c:v>5.3848231000000003E-2</c:v>
                </c:pt>
                <c:pt idx="3850">
                  <c:v>5.3851920999999997E-2</c:v>
                </c:pt>
                <c:pt idx="3851">
                  <c:v>5.3855508000000003E-2</c:v>
                </c:pt>
                <c:pt idx="3852">
                  <c:v>5.3858990000000002E-2</c:v>
                </c:pt>
                <c:pt idx="3853">
                  <c:v>5.3862365000000002E-2</c:v>
                </c:pt>
                <c:pt idx="3854">
                  <c:v>5.3865628999999998E-2</c:v>
                </c:pt>
                <c:pt idx="3855">
                  <c:v>5.3868782000000004E-2</c:v>
                </c:pt>
                <c:pt idx="3856">
                  <c:v>5.3871820000000001E-2</c:v>
                </c:pt>
                <c:pt idx="3857">
                  <c:v>5.3874740000000004E-2</c:v>
                </c:pt>
                <c:pt idx="3858">
                  <c:v>5.3877542E-2</c:v>
                </c:pt>
                <c:pt idx="3859">
                  <c:v>5.3880220999999999E-2</c:v>
                </c:pt>
                <c:pt idx="3860">
                  <c:v>5.3882776E-2</c:v>
                </c:pt>
                <c:pt idx="3861">
                  <c:v>5.3885203999999999E-2</c:v>
                </c:pt>
                <c:pt idx="3862">
                  <c:v>5.3887503000000003E-2</c:v>
                </c:pt>
                <c:pt idx="3863">
                  <c:v>5.3889671E-2</c:v>
                </c:pt>
                <c:pt idx="3864">
                  <c:v>5.3891703999999999E-2</c:v>
                </c:pt>
                <c:pt idx="3865">
                  <c:v>5.38936E-2</c:v>
                </c:pt>
                <c:pt idx="3866">
                  <c:v>5.3895357999999997E-2</c:v>
                </c:pt>
                <c:pt idx="3867">
                  <c:v>5.3896974E-2</c:v>
                </c:pt>
                <c:pt idx="3868">
                  <c:v>5.3898447000000002E-2</c:v>
                </c:pt>
                <c:pt idx="3869">
                  <c:v>5.3899773999999998E-2</c:v>
                </c:pt>
                <c:pt idx="3870">
                  <c:v>5.3900952000000002E-2</c:v>
                </c:pt>
                <c:pt idx="3871">
                  <c:v>5.3901981000000002E-2</c:v>
                </c:pt>
                <c:pt idx="3872">
                  <c:v>5.3902856999999998E-2</c:v>
                </c:pt>
                <c:pt idx="3873">
                  <c:v>5.3903578000000001E-2</c:v>
                </c:pt>
                <c:pt idx="3874">
                  <c:v>5.3904143000000002E-2</c:v>
                </c:pt>
                <c:pt idx="3875">
                  <c:v>5.3904550000000002E-2</c:v>
                </c:pt>
                <c:pt idx="3876">
                  <c:v>5.3904795999999998E-2</c:v>
                </c:pt>
                <c:pt idx="3877">
                  <c:v>5.3904880000000002E-2</c:v>
                </c:pt>
                <c:pt idx="3878">
                  <c:v>5.3904800000000003E-2</c:v>
                </c:pt>
                <c:pt idx="3879">
                  <c:v>5.3904555E-2</c:v>
                </c:pt>
                <c:pt idx="3880">
                  <c:v>5.3904144000000001E-2</c:v>
                </c:pt>
                <c:pt idx="3881">
                  <c:v>5.3903564000000001E-2</c:v>
                </c:pt>
                <c:pt idx="3882">
                  <c:v>5.3902814E-2</c:v>
                </c:pt>
                <c:pt idx="3883">
                  <c:v>5.3901893999999999E-2</c:v>
                </c:pt>
                <c:pt idx="3884">
                  <c:v>5.3900801999999998E-2</c:v>
                </c:pt>
                <c:pt idx="3885">
                  <c:v>5.3899538000000004E-2</c:v>
                </c:pt>
                <c:pt idx="3886">
                  <c:v>5.3898100000000004E-2</c:v>
                </c:pt>
                <c:pt idx="3887">
                  <c:v>5.3896487999999999E-2</c:v>
                </c:pt>
                <c:pt idx="3888">
                  <c:v>5.3894701000000003E-2</c:v>
                </c:pt>
                <c:pt idx="3889">
                  <c:v>5.3892739000000002E-2</c:v>
                </c:pt>
                <c:pt idx="3890">
                  <c:v>5.3890602000000003E-2</c:v>
                </c:pt>
                <c:pt idx="3891">
                  <c:v>5.3888288999999999E-2</c:v>
                </c:pt>
                <c:pt idx="3892">
                  <c:v>5.3885799999999998E-2</c:v>
                </c:pt>
                <c:pt idx="3893">
                  <c:v>5.3883134999999999E-2</c:v>
                </c:pt>
                <c:pt idx="3894">
                  <c:v>5.3880295000000002E-2</c:v>
                </c:pt>
                <c:pt idx="3895">
                  <c:v>5.3877279E-2</c:v>
                </c:pt>
                <c:pt idx="3896">
                  <c:v>5.3874087000000001E-2</c:v>
                </c:pt>
                <c:pt idx="3897">
                  <c:v>5.3870719999999997E-2</c:v>
                </c:pt>
                <c:pt idx="3898">
                  <c:v>5.3867179000000001E-2</c:v>
                </c:pt>
                <c:pt idx="3899">
                  <c:v>5.3863463E-2</c:v>
                </c:pt>
                <c:pt idx="3900">
                  <c:v>5.3859573000000001E-2</c:v>
                </c:pt>
                <c:pt idx="3901">
                  <c:v>5.3855511000000002E-2</c:v>
                </c:pt>
                <c:pt idx="3902">
                  <c:v>5.3851275000000004E-2</c:v>
                </c:pt>
                <c:pt idx="3903">
                  <c:v>5.3846867999999999E-2</c:v>
                </c:pt>
                <c:pt idx="3904">
                  <c:v>5.3842290000000001E-2</c:v>
                </c:pt>
                <c:pt idx="3905">
                  <c:v>5.3837542000000002E-2</c:v>
                </c:pt>
                <c:pt idx="3906">
                  <c:v>5.3832624000000003E-2</c:v>
                </c:pt>
                <c:pt idx="3907">
                  <c:v>5.3827538000000001E-2</c:v>
                </c:pt>
                <c:pt idx="3908">
                  <c:v>5.3822283999999998E-2</c:v>
                </c:pt>
                <c:pt idx="3909">
                  <c:v>5.3816864000000006E-2</c:v>
                </c:pt>
                <c:pt idx="3910">
                  <c:v>5.3811277999999997E-2</c:v>
                </c:pt>
                <c:pt idx="3911">
                  <c:v>5.3805528000000005E-2</c:v>
                </c:pt>
                <c:pt idx="3912">
                  <c:v>5.3799614000000003E-2</c:v>
                </c:pt>
                <c:pt idx="3913">
                  <c:v>5.3793538000000002E-2</c:v>
                </c:pt>
                <c:pt idx="3914">
                  <c:v>5.3787301000000003E-2</c:v>
                </c:pt>
                <c:pt idx="3915">
                  <c:v>5.3780903000000005E-2</c:v>
                </c:pt>
                <c:pt idx="3916">
                  <c:v>5.3774346000000001E-2</c:v>
                </c:pt>
                <c:pt idx="3917">
                  <c:v>5.3767632000000003E-2</c:v>
                </c:pt>
                <c:pt idx="3918">
                  <c:v>5.3760759999999998E-2</c:v>
                </c:pt>
                <c:pt idx="3919">
                  <c:v>5.3753732999999998E-2</c:v>
                </c:pt>
                <c:pt idx="3920">
                  <c:v>5.3746552000000003E-2</c:v>
                </c:pt>
                <c:pt idx="3921">
                  <c:v>5.3739216999999999E-2</c:v>
                </c:pt>
                <c:pt idx="3922">
                  <c:v>5.3731729000000006E-2</c:v>
                </c:pt>
                <c:pt idx="3923">
                  <c:v>5.3724091000000002E-2</c:v>
                </c:pt>
                <c:pt idx="3924">
                  <c:v>5.3716302E-2</c:v>
                </c:pt>
                <c:pt idx="3925">
                  <c:v>5.3708364000000001E-2</c:v>
                </c:pt>
                <c:pt idx="3926">
                  <c:v>5.3700278000000004E-2</c:v>
                </c:pt>
                <c:pt idx="3927">
                  <c:v>5.3692044000000001E-2</c:v>
                </c:pt>
                <c:pt idx="3928">
                  <c:v>5.3683664999999998E-2</c:v>
                </c:pt>
                <c:pt idx="3929">
                  <c:v>5.3675139999999996E-2</c:v>
                </c:pt>
                <c:pt idx="3930">
                  <c:v>5.3666472E-2</c:v>
                </c:pt>
                <c:pt idx="3931">
                  <c:v>5.3657659000000003E-2</c:v>
                </c:pt>
                <c:pt idx="3932">
                  <c:v>5.3648705000000005E-2</c:v>
                </c:pt>
                <c:pt idx="3933">
                  <c:v>5.3639608999999998E-2</c:v>
                </c:pt>
                <c:pt idx="3934">
                  <c:v>5.3630373000000002E-2</c:v>
                </c:pt>
                <c:pt idx="3935">
                  <c:v>5.3620997000000004E-2</c:v>
                </c:pt>
                <c:pt idx="3936">
                  <c:v>5.3611482000000002E-2</c:v>
                </c:pt>
                <c:pt idx="3937">
                  <c:v>5.3601830000000003E-2</c:v>
                </c:pt>
                <c:pt idx="3938">
                  <c:v>5.3592041E-2</c:v>
                </c:pt>
                <c:pt idx="3939">
                  <c:v>5.3582115999999999E-2</c:v>
                </c:pt>
                <c:pt idx="3940">
                  <c:v>5.3572056999999999E-2</c:v>
                </c:pt>
                <c:pt idx="3941">
                  <c:v>5.3561864000000001E-2</c:v>
                </c:pt>
                <c:pt idx="3942">
                  <c:v>5.3551538000000003E-2</c:v>
                </c:pt>
                <c:pt idx="3943">
                  <c:v>5.3541081000000004E-2</c:v>
                </c:pt>
                <c:pt idx="3944">
                  <c:v>5.3530492999999998E-2</c:v>
                </c:pt>
                <c:pt idx="3945">
                  <c:v>5.3519775999999998E-2</c:v>
                </c:pt>
                <c:pt idx="3946">
                  <c:v>5.3508930000000003E-2</c:v>
                </c:pt>
                <c:pt idx="3947">
                  <c:v>5.3497956999999999E-2</c:v>
                </c:pt>
                <c:pt idx="3948">
                  <c:v>5.3486857999999998E-2</c:v>
                </c:pt>
                <c:pt idx="3949">
                  <c:v>5.3475635000000001E-2</c:v>
                </c:pt>
                <c:pt idx="3950">
                  <c:v>5.3464287999999999E-2</c:v>
                </c:pt>
                <c:pt idx="3951">
                  <c:v>5.3452818999999999E-2</c:v>
                </c:pt>
                <c:pt idx="3952">
                  <c:v>5.3441229999999999E-2</c:v>
                </c:pt>
                <c:pt idx="3953">
                  <c:v>5.3429521000000001E-2</c:v>
                </c:pt>
                <c:pt idx="3954">
                  <c:v>5.3417695000000001E-2</c:v>
                </c:pt>
                <c:pt idx="3955">
                  <c:v>5.3405754E-2</c:v>
                </c:pt>
                <c:pt idx="3956">
                  <c:v>5.3393697000000004E-2</c:v>
                </c:pt>
                <c:pt idx="3957">
                  <c:v>5.3381527999999998E-2</c:v>
                </c:pt>
                <c:pt idx="3958">
                  <c:v>5.3369248000000001E-2</c:v>
                </c:pt>
                <c:pt idx="3959">
                  <c:v>5.3356859999999999E-2</c:v>
                </c:pt>
                <c:pt idx="3960">
                  <c:v>5.3344363999999998E-2</c:v>
                </c:pt>
                <c:pt idx="3961">
                  <c:v>5.3331763000000004E-2</c:v>
                </c:pt>
                <c:pt idx="3962">
                  <c:v>5.3319059000000002E-2</c:v>
                </c:pt>
                <c:pt idx="3963">
                  <c:v>5.3306254999999997E-2</c:v>
                </c:pt>
                <c:pt idx="3964">
                  <c:v>5.3293352000000002E-2</c:v>
                </c:pt>
                <c:pt idx="3965">
                  <c:v>5.3280353000000003E-2</c:v>
                </c:pt>
                <c:pt idx="3966">
                  <c:v>5.3267259999999997E-2</c:v>
                </c:pt>
                <c:pt idx="3967">
                  <c:v>5.3254075999999997E-2</c:v>
                </c:pt>
                <c:pt idx="3968">
                  <c:v>5.3240804000000003E-2</c:v>
                </c:pt>
                <c:pt idx="3969">
                  <c:v>5.3227445999999998E-2</c:v>
                </c:pt>
                <c:pt idx="3970">
                  <c:v>5.3214005000000002E-2</c:v>
                </c:pt>
                <c:pt idx="3971">
                  <c:v>5.3200484999999999E-2</c:v>
                </c:pt>
                <c:pt idx="3972">
                  <c:v>5.3186887000000002E-2</c:v>
                </c:pt>
                <c:pt idx="3973">
                  <c:v>5.3173216000000002E-2</c:v>
                </c:pt>
                <c:pt idx="3974">
                  <c:v>5.3159473999999998E-2</c:v>
                </c:pt>
                <c:pt idx="3975">
                  <c:v>5.3145666000000001E-2</c:v>
                </c:pt>
                <c:pt idx="3976">
                  <c:v>5.3131792999999997E-2</c:v>
                </c:pt>
                <c:pt idx="3977">
                  <c:v>5.3117860000000003E-2</c:v>
                </c:pt>
                <c:pt idx="3978">
                  <c:v>5.3103869999999997E-2</c:v>
                </c:pt>
                <c:pt idx="3979">
                  <c:v>5.3089826999999999E-2</c:v>
                </c:pt>
                <c:pt idx="3980">
                  <c:v>5.3075734999999999E-2</c:v>
                </c:pt>
                <c:pt idx="3981">
                  <c:v>5.3061598000000001E-2</c:v>
                </c:pt>
                <c:pt idx="3982">
                  <c:v>5.3047418999999998E-2</c:v>
                </c:pt>
                <c:pt idx="3983">
                  <c:v>5.3033203000000001E-2</c:v>
                </c:pt>
                <c:pt idx="3984">
                  <c:v>5.3018953000000001E-2</c:v>
                </c:pt>
                <c:pt idx="3985">
                  <c:v>5.3004674000000002E-2</c:v>
                </c:pt>
                <c:pt idx="3986">
                  <c:v>5.2990371000000001E-2</c:v>
                </c:pt>
                <c:pt idx="3987">
                  <c:v>5.2976046999999998E-2</c:v>
                </c:pt>
                <c:pt idx="3988">
                  <c:v>5.2961707000000004E-2</c:v>
                </c:pt>
                <c:pt idx="3989">
                  <c:v>5.2947356000000001E-2</c:v>
                </c:pt>
                <c:pt idx="3990">
                  <c:v>5.2932999000000001E-2</c:v>
                </c:pt>
                <c:pt idx="3991">
                  <c:v>5.2918639000000003E-2</c:v>
                </c:pt>
                <c:pt idx="3992">
                  <c:v>5.2904283000000003E-2</c:v>
                </c:pt>
                <c:pt idx="3993">
                  <c:v>5.2889934E-2</c:v>
                </c:pt>
                <c:pt idx="3994">
                  <c:v>5.2875599000000002E-2</c:v>
                </c:pt>
                <c:pt idx="3995">
                  <c:v>5.2861281000000003E-2</c:v>
                </c:pt>
                <c:pt idx="3996">
                  <c:v>5.2846986999999998E-2</c:v>
                </c:pt>
                <c:pt idx="3997">
                  <c:v>5.2832721999999999E-2</c:v>
                </c:pt>
                <c:pt idx="3998">
                  <c:v>5.2818490000000003E-2</c:v>
                </c:pt>
                <c:pt idx="3999">
                  <c:v>5.2804298E-2</c:v>
                </c:pt>
                <c:pt idx="4000">
                  <c:v>5.2790151E-2</c:v>
                </c:pt>
                <c:pt idx="4001">
                  <c:v>5.2776054000000003E-2</c:v>
                </c:pt>
                <c:pt idx="4002">
                  <c:v>5.2762014000000003E-2</c:v>
                </c:pt>
                <c:pt idx="4003">
                  <c:v>5.2748035999999998E-2</c:v>
                </c:pt>
                <c:pt idx="4004">
                  <c:v>5.2734126999999999E-2</c:v>
                </c:pt>
                <c:pt idx="4005">
                  <c:v>5.2720291000000002E-2</c:v>
                </c:pt>
                <c:pt idx="4006">
                  <c:v>5.2706534999999999E-2</c:v>
                </c:pt>
                <c:pt idx="4007">
                  <c:v>5.2692865999999998E-2</c:v>
                </c:pt>
                <c:pt idx="4008">
                  <c:v>5.2679289000000004E-2</c:v>
                </c:pt>
                <c:pt idx="4009">
                  <c:v>5.2665811E-2</c:v>
                </c:pt>
                <c:pt idx="4010">
                  <c:v>5.2652439000000002E-2</c:v>
                </c:pt>
                <c:pt idx="4011">
                  <c:v>5.2639177000000002E-2</c:v>
                </c:pt>
                <c:pt idx="4012">
                  <c:v>5.2626034000000002E-2</c:v>
                </c:pt>
                <c:pt idx="4013">
                  <c:v>5.2613015999999999E-2</c:v>
                </c:pt>
                <c:pt idx="4014">
                  <c:v>5.2600127999999996E-2</c:v>
                </c:pt>
                <c:pt idx="4015">
                  <c:v>5.2587379000000004E-2</c:v>
                </c:pt>
                <c:pt idx="4016">
                  <c:v>5.2574773000000005E-2</c:v>
                </c:pt>
                <c:pt idx="4017">
                  <c:v>5.2562318000000004E-2</c:v>
                </c:pt>
                <c:pt idx="4018">
                  <c:v>5.2550021000000002E-2</c:v>
                </c:pt>
                <c:pt idx="4019">
                  <c:v>5.2537887999999998E-2</c:v>
                </c:pt>
                <c:pt idx="4020">
                  <c:v>5.2525925000000001E-2</c:v>
                </c:pt>
                <c:pt idx="4021">
                  <c:v>5.2514140000000001E-2</c:v>
                </c:pt>
                <c:pt idx="4022">
                  <c:v>5.2502538000000001E-2</c:v>
                </c:pt>
                <c:pt idx="4023">
                  <c:v>5.2491126999999999E-2</c:v>
                </c:pt>
                <c:pt idx="4024">
                  <c:v>5.2479913000000003E-2</c:v>
                </c:pt>
                <c:pt idx="4025">
                  <c:v>5.2468901999999998E-2</c:v>
                </c:pt>
                <c:pt idx="4026">
                  <c:v>5.2458101E-2</c:v>
                </c:pt>
                <c:pt idx="4027">
                  <c:v>5.2447516E-2</c:v>
                </c:pt>
                <c:pt idx="4028">
                  <c:v>5.2437154E-2</c:v>
                </c:pt>
                <c:pt idx="4029">
                  <c:v>5.2427021000000004E-2</c:v>
                </c:pt>
                <c:pt idx="4030">
                  <c:v>5.2417122999999996E-2</c:v>
                </c:pt>
                <c:pt idx="4031">
                  <c:v>5.2407466E-2</c:v>
                </c:pt>
                <c:pt idx="4032">
                  <c:v>5.2398055999999998E-2</c:v>
                </c:pt>
                <c:pt idx="4033">
                  <c:v>5.2388900000000002E-2</c:v>
                </c:pt>
                <c:pt idx="4034">
                  <c:v>5.2380003000000001E-2</c:v>
                </c:pt>
                <c:pt idx="4035">
                  <c:v>5.2371371E-2</c:v>
                </c:pt>
                <c:pt idx="4036">
                  <c:v>5.2363009000000002E-2</c:v>
                </c:pt>
                <c:pt idx="4037">
                  <c:v>5.2354923999999997E-2</c:v>
                </c:pt>
                <c:pt idx="4038">
                  <c:v>5.2347118999999998E-2</c:v>
                </c:pt>
                <c:pt idx="4039">
                  <c:v>5.2339601999999999E-2</c:v>
                </c:pt>
                <c:pt idx="4040">
                  <c:v>5.2332376999999999E-2</c:v>
                </c:pt>
                <c:pt idx="4041">
                  <c:v>5.2325447999999997E-2</c:v>
                </c:pt>
                <c:pt idx="4042">
                  <c:v>5.2318822000000001E-2</c:v>
                </c:pt>
                <c:pt idx="4043">
                  <c:v>5.2312502000000004E-2</c:v>
                </c:pt>
                <c:pt idx="4044">
                  <c:v>5.2306493000000003E-2</c:v>
                </c:pt>
                <c:pt idx="4045">
                  <c:v>5.2300799000000002E-2</c:v>
                </c:pt>
                <c:pt idx="4046">
                  <c:v>5.2295425E-2</c:v>
                </c:pt>
                <c:pt idx="4047">
                  <c:v>5.2290374000000001E-2</c:v>
                </c:pt>
                <c:pt idx="4048">
                  <c:v>5.2285651000000002E-2</c:v>
                </c:pt>
                <c:pt idx="4049">
                  <c:v>5.2281258999999997E-2</c:v>
                </c:pt>
                <c:pt idx="4050">
                  <c:v>5.2277201000000002E-2</c:v>
                </c:pt>
                <c:pt idx="4051">
                  <c:v>5.2273480999999997E-2</c:v>
                </c:pt>
                <c:pt idx="4052">
                  <c:v>5.2270101999999999E-2</c:v>
                </c:pt>
                <c:pt idx="4053">
                  <c:v>5.2267067E-2</c:v>
                </c:pt>
                <c:pt idx="4054">
                  <c:v>5.2264378E-2</c:v>
                </c:pt>
                <c:pt idx="4055">
                  <c:v>5.2262037999999997E-2</c:v>
                </c:pt>
                <c:pt idx="4056">
                  <c:v>5.2260050000000002E-2</c:v>
                </c:pt>
                <c:pt idx="4057">
                  <c:v>5.2258416000000002E-2</c:v>
                </c:pt>
                <c:pt idx="4058">
                  <c:v>5.2257138000000002E-2</c:v>
                </c:pt>
                <c:pt idx="4059">
                  <c:v>5.2256217000000001E-2</c:v>
                </c:pt>
                <c:pt idx="4060">
                  <c:v>5.2255655999999998E-2</c:v>
                </c:pt>
                <c:pt idx="4061">
                  <c:v>5.2255455999999999E-2</c:v>
                </c:pt>
                <c:pt idx="4062">
                  <c:v>5.2255618000000004E-2</c:v>
                </c:pt>
                <c:pt idx="4063">
                  <c:v>5.2256144000000004E-2</c:v>
                </c:pt>
                <c:pt idx="4064">
                  <c:v>5.2257034000000001E-2</c:v>
                </c:pt>
                <c:pt idx="4065">
                  <c:v>5.2258289999999999E-2</c:v>
                </c:pt>
                <c:pt idx="4066">
                  <c:v>5.2259913000000005E-2</c:v>
                </c:pt>
                <c:pt idx="4067">
                  <c:v>5.2261900999999999E-2</c:v>
                </c:pt>
                <c:pt idx="4068">
                  <c:v>5.2264257000000001E-2</c:v>
                </c:pt>
                <c:pt idx="4069">
                  <c:v>5.2266980000000005E-2</c:v>
                </c:pt>
                <c:pt idx="4070">
                  <c:v>5.2270071000000001E-2</c:v>
                </c:pt>
                <c:pt idx="4071">
                  <c:v>5.2273528E-2</c:v>
                </c:pt>
                <c:pt idx="4072">
                  <c:v>5.2277351999999999E-2</c:v>
                </c:pt>
                <c:pt idx="4073">
                  <c:v>5.2281542E-2</c:v>
                </c:pt>
                <c:pt idx="4074">
                  <c:v>5.2286098000000003E-2</c:v>
                </c:pt>
                <c:pt idx="4075">
                  <c:v>5.2291019000000001E-2</c:v>
                </c:pt>
                <c:pt idx="4076">
                  <c:v>5.2296303000000002E-2</c:v>
                </c:pt>
                <c:pt idx="4077">
                  <c:v>5.2301949E-2</c:v>
                </c:pt>
                <c:pt idx="4078">
                  <c:v>5.2307957000000002E-2</c:v>
                </c:pt>
                <c:pt idx="4079">
                  <c:v>5.2314324000000002E-2</c:v>
                </c:pt>
                <c:pt idx="4080">
                  <c:v>5.2321049000000001E-2</c:v>
                </c:pt>
                <c:pt idx="4081">
                  <c:v>5.232813E-2</c:v>
                </c:pt>
                <c:pt idx="4082">
                  <c:v>5.2335564000000001E-2</c:v>
                </c:pt>
                <c:pt idx="4083">
                  <c:v>5.2343351000000003E-2</c:v>
                </c:pt>
                <c:pt idx="4084">
                  <c:v>5.2351486000000003E-2</c:v>
                </c:pt>
                <c:pt idx="4085">
                  <c:v>5.2359968E-2</c:v>
                </c:pt>
                <c:pt idx="4086">
                  <c:v>5.2368792999999997E-2</c:v>
                </c:pt>
                <c:pt idx="4087">
                  <c:v>5.2377960000000001E-2</c:v>
                </c:pt>
                <c:pt idx="4088">
                  <c:v>5.2387464000000002E-2</c:v>
                </c:pt>
                <c:pt idx="4089">
                  <c:v>5.2397302E-2</c:v>
                </c:pt>
                <c:pt idx="4090">
                  <c:v>5.2407471999999997E-2</c:v>
                </c:pt>
                <c:pt idx="4091">
                  <c:v>5.2417968000000002E-2</c:v>
                </c:pt>
                <c:pt idx="4092">
                  <c:v>5.2428789000000003E-2</c:v>
                </c:pt>
                <c:pt idx="4093">
                  <c:v>5.2439928999999996E-2</c:v>
                </c:pt>
                <c:pt idx="4094">
                  <c:v>5.2451384000000004E-2</c:v>
                </c:pt>
                <c:pt idx="4095">
                  <c:v>5.2463151E-2</c:v>
                </c:pt>
                <c:pt idx="4096">
                  <c:v>5.2475226E-2</c:v>
                </c:pt>
                <c:pt idx="4097">
                  <c:v>5.2487603000000001E-2</c:v>
                </c:pt>
                <c:pt idx="4098">
                  <c:v>5.2500279000000004E-2</c:v>
                </c:pt>
                <c:pt idx="4099">
                  <c:v>5.2513247999999998E-2</c:v>
                </c:pt>
                <c:pt idx="4100">
                  <c:v>5.2526506000000001E-2</c:v>
                </c:pt>
                <c:pt idx="4101">
                  <c:v>5.2540047999999999E-2</c:v>
                </c:pt>
                <c:pt idx="4102">
                  <c:v>5.2553869000000003E-2</c:v>
                </c:pt>
                <c:pt idx="4103">
                  <c:v>5.2567964000000002E-2</c:v>
                </c:pt>
                <c:pt idx="4104">
                  <c:v>5.2582327999999998E-2</c:v>
                </c:pt>
                <c:pt idx="4105">
                  <c:v>5.2596956E-2</c:v>
                </c:pt>
                <c:pt idx="4106">
                  <c:v>5.2611841999999999E-2</c:v>
                </c:pt>
                <c:pt idx="4107">
                  <c:v>5.2626981000000003E-2</c:v>
                </c:pt>
                <c:pt idx="4108">
                  <c:v>5.2642368000000002E-2</c:v>
                </c:pt>
                <c:pt idx="4109">
                  <c:v>5.2657995999999999E-2</c:v>
                </c:pt>
                <c:pt idx="4110">
                  <c:v>5.2673862000000002E-2</c:v>
                </c:pt>
                <c:pt idx="4111">
                  <c:v>5.2689958000000002E-2</c:v>
                </c:pt>
                <c:pt idx="4112">
                  <c:v>5.2706279000000002E-2</c:v>
                </c:pt>
                <c:pt idx="4113">
                  <c:v>5.2722820000000004E-2</c:v>
                </c:pt>
                <c:pt idx="4114">
                  <c:v>5.2739575000000004E-2</c:v>
                </c:pt>
                <c:pt idx="4115">
                  <c:v>5.2756536999999999E-2</c:v>
                </c:pt>
                <c:pt idx="4116">
                  <c:v>5.2773701999999999E-2</c:v>
                </c:pt>
                <c:pt idx="4117">
                  <c:v>5.2791062999999999E-2</c:v>
                </c:pt>
                <c:pt idx="4118">
                  <c:v>5.2808614000000004E-2</c:v>
                </c:pt>
                <c:pt idx="4119">
                  <c:v>5.2826349000000002E-2</c:v>
                </c:pt>
                <c:pt idx="4120">
                  <c:v>5.2844263000000002E-2</c:v>
                </c:pt>
                <c:pt idx="4121">
                  <c:v>5.2862350000000002E-2</c:v>
                </c:pt>
                <c:pt idx="4122">
                  <c:v>5.2880602999999998E-2</c:v>
                </c:pt>
                <c:pt idx="4123">
                  <c:v>5.2899017E-2</c:v>
                </c:pt>
                <c:pt idx="4124">
                  <c:v>5.2917585000000003E-2</c:v>
                </c:pt>
                <c:pt idx="4125">
                  <c:v>5.2936303000000004E-2</c:v>
                </c:pt>
                <c:pt idx="4126">
                  <c:v>5.2955163E-2</c:v>
                </c:pt>
                <c:pt idx="4127">
                  <c:v>5.2974159999999999E-2</c:v>
                </c:pt>
                <c:pt idx="4128">
                  <c:v>5.2993288E-2</c:v>
                </c:pt>
                <c:pt idx="4129">
                  <c:v>5.3012540999999996E-2</c:v>
                </c:pt>
                <c:pt idx="4130">
                  <c:v>5.3031913E-2</c:v>
                </c:pt>
                <c:pt idx="4131">
                  <c:v>5.3051398E-2</c:v>
                </c:pt>
                <c:pt idx="4132">
                  <c:v>5.3070990999999998E-2</c:v>
                </c:pt>
                <c:pt idx="4133">
                  <c:v>5.3090685999999998E-2</c:v>
                </c:pt>
                <c:pt idx="4134">
                  <c:v>5.3110477000000003E-2</c:v>
                </c:pt>
                <c:pt idx="4135">
                  <c:v>5.3130357000000003E-2</c:v>
                </c:pt>
                <c:pt idx="4136">
                  <c:v>5.3150322E-2</c:v>
                </c:pt>
                <c:pt idx="4137">
                  <c:v>5.3170365000000004E-2</c:v>
                </c:pt>
                <c:pt idx="4138">
                  <c:v>5.3190480999999998E-2</c:v>
                </c:pt>
                <c:pt idx="4139">
                  <c:v>5.3210664000000005E-2</c:v>
                </c:pt>
                <c:pt idx="4140">
                  <c:v>5.3230909E-2</c:v>
                </c:pt>
                <c:pt idx="4141">
                  <c:v>5.3251209000000001E-2</c:v>
                </c:pt>
                <c:pt idx="4142">
                  <c:v>5.3271558999999996E-2</c:v>
                </c:pt>
                <c:pt idx="4143">
                  <c:v>5.3291954000000002E-2</c:v>
                </c:pt>
                <c:pt idx="4144">
                  <c:v>5.3312387000000003E-2</c:v>
                </c:pt>
                <c:pt idx="4145">
                  <c:v>5.3332853999999999E-2</c:v>
                </c:pt>
                <c:pt idx="4146">
                  <c:v>5.3353349000000001E-2</c:v>
                </c:pt>
                <c:pt idx="4147">
                  <c:v>5.3373866000000006E-2</c:v>
                </c:pt>
                <c:pt idx="4148">
                  <c:v>5.3394400000000002E-2</c:v>
                </c:pt>
                <c:pt idx="4149">
                  <c:v>5.3414944999999998E-2</c:v>
                </c:pt>
                <c:pt idx="4150">
                  <c:v>5.3435495999999999E-2</c:v>
                </c:pt>
                <c:pt idx="4151">
                  <c:v>5.3456048000000006E-2</c:v>
                </c:pt>
                <c:pt idx="4152">
                  <c:v>5.3476595000000002E-2</c:v>
                </c:pt>
                <c:pt idx="4153">
                  <c:v>5.3497133000000002E-2</c:v>
                </c:pt>
                <c:pt idx="4154">
                  <c:v>5.3517654999999997E-2</c:v>
                </c:pt>
                <c:pt idx="4155">
                  <c:v>5.3538156000000003E-2</c:v>
                </c:pt>
                <c:pt idx="4156">
                  <c:v>5.3558632000000002E-2</c:v>
                </c:pt>
                <c:pt idx="4157">
                  <c:v>5.3579077000000003E-2</c:v>
                </c:pt>
                <c:pt idx="4158">
                  <c:v>5.3599486000000002E-2</c:v>
                </c:pt>
                <c:pt idx="4159">
                  <c:v>5.3619854000000002E-2</c:v>
                </c:pt>
                <c:pt idx="4160">
                  <c:v>5.3640175999999998E-2</c:v>
                </c:pt>
                <c:pt idx="4161">
                  <c:v>5.3660447E-2</c:v>
                </c:pt>
                <c:pt idx="4162">
                  <c:v>5.3680662000000004E-2</c:v>
                </c:pt>
                <c:pt idx="4163">
                  <c:v>5.3700815999999998E-2</c:v>
                </c:pt>
                <c:pt idx="4164">
                  <c:v>5.3720904999999999E-2</c:v>
                </c:pt>
                <c:pt idx="4165">
                  <c:v>5.3740923000000003E-2</c:v>
                </c:pt>
                <c:pt idx="4166">
                  <c:v>5.3760865000000005E-2</c:v>
                </c:pt>
                <c:pt idx="4167">
                  <c:v>5.3780728E-2</c:v>
                </c:pt>
                <c:pt idx="4168">
                  <c:v>5.3800505999999998E-2</c:v>
                </c:pt>
                <c:pt idx="4169">
                  <c:v>5.3820194000000002E-2</c:v>
                </c:pt>
                <c:pt idx="4170">
                  <c:v>5.3839788999999999E-2</c:v>
                </c:pt>
                <c:pt idx="4171">
                  <c:v>5.3859285E-2</c:v>
                </c:pt>
                <c:pt idx="4172">
                  <c:v>5.3878678999999999E-2</c:v>
                </c:pt>
                <c:pt idx="4173">
                  <c:v>5.3897964999999999E-2</c:v>
                </c:pt>
                <c:pt idx="4174">
                  <c:v>5.3917139000000003E-2</c:v>
                </c:pt>
                <c:pt idx="4175">
                  <c:v>5.3936197000000005E-2</c:v>
                </c:pt>
                <c:pt idx="4176">
                  <c:v>5.3955134000000002E-2</c:v>
                </c:pt>
                <c:pt idx="4177">
                  <c:v>5.3973947000000001E-2</c:v>
                </c:pt>
                <c:pt idx="4178">
                  <c:v>5.3992630999999999E-2</c:v>
                </c:pt>
                <c:pt idx="4179">
                  <c:v>5.4011181999999998E-2</c:v>
                </c:pt>
                <c:pt idx="4180">
                  <c:v>5.4029595999999999E-2</c:v>
                </c:pt>
                <c:pt idx="4181">
                  <c:v>5.4047867999999999E-2</c:v>
                </c:pt>
                <c:pt idx="4182">
                  <c:v>5.4065996000000005E-2</c:v>
                </c:pt>
                <c:pt idx="4183">
                  <c:v>5.4083973E-2</c:v>
                </c:pt>
                <c:pt idx="4184">
                  <c:v>5.4101798E-2</c:v>
                </c:pt>
                <c:pt idx="4185">
                  <c:v>5.4119466000000005E-2</c:v>
                </c:pt>
                <c:pt idx="4186">
                  <c:v>5.4136971999999998E-2</c:v>
                </c:pt>
                <c:pt idx="4187">
                  <c:v>5.4154314000000002E-2</c:v>
                </c:pt>
                <c:pt idx="4188">
                  <c:v>5.4171486999999997E-2</c:v>
                </c:pt>
                <c:pt idx="4189">
                  <c:v>5.4188488E-2</c:v>
                </c:pt>
                <c:pt idx="4190">
                  <c:v>5.4205313000000005E-2</c:v>
                </c:pt>
                <c:pt idx="4191">
                  <c:v>5.4221959E-2</c:v>
                </c:pt>
                <c:pt idx="4192">
                  <c:v>5.4238421000000002E-2</c:v>
                </c:pt>
                <c:pt idx="4193">
                  <c:v>5.4254696999999998E-2</c:v>
                </c:pt>
                <c:pt idx="4194">
                  <c:v>5.4270783000000003E-2</c:v>
                </c:pt>
                <c:pt idx="4195">
                  <c:v>5.4286675999999999E-2</c:v>
                </c:pt>
                <c:pt idx="4196">
                  <c:v>5.4302371000000002E-2</c:v>
                </c:pt>
                <c:pt idx="4197">
                  <c:v>5.4317867000000006E-2</c:v>
                </c:pt>
                <c:pt idx="4198">
                  <c:v>5.4333158999999999E-2</c:v>
                </c:pt>
                <c:pt idx="4199">
                  <c:v>5.4348245000000003E-2</c:v>
                </c:pt>
                <c:pt idx="4200">
                  <c:v>5.4363120000000001E-2</c:v>
                </c:pt>
                <c:pt idx="4201">
                  <c:v>5.4377782999999999E-2</c:v>
                </c:pt>
                <c:pt idx="4202">
                  <c:v>5.439223E-2</c:v>
                </c:pt>
                <c:pt idx="4203">
                  <c:v>5.4406457000000005E-2</c:v>
                </c:pt>
                <c:pt idx="4204">
                  <c:v>5.4420463000000002E-2</c:v>
                </c:pt>
                <c:pt idx="4205">
                  <c:v>5.4434244E-2</c:v>
                </c:pt>
                <c:pt idx="4206">
                  <c:v>5.4447796999999999E-2</c:v>
                </c:pt>
                <c:pt idx="4207">
                  <c:v>5.4461120000000002E-2</c:v>
                </c:pt>
                <c:pt idx="4208">
                  <c:v>5.4474208999999996E-2</c:v>
                </c:pt>
                <c:pt idx="4209">
                  <c:v>5.4487062000000003E-2</c:v>
                </c:pt>
                <c:pt idx="4210">
                  <c:v>5.4499676999999996E-2</c:v>
                </c:pt>
                <c:pt idx="4211">
                  <c:v>5.4512050999999999E-2</c:v>
                </c:pt>
                <c:pt idx="4212">
                  <c:v>5.4524180999999998E-2</c:v>
                </c:pt>
                <c:pt idx="4213">
                  <c:v>5.4536064000000002E-2</c:v>
                </c:pt>
                <c:pt idx="4214">
                  <c:v>5.4547700000000005E-2</c:v>
                </c:pt>
                <c:pt idx="4215">
                  <c:v>5.4559084000000001E-2</c:v>
                </c:pt>
                <c:pt idx="4216">
                  <c:v>5.4570215999999998E-2</c:v>
                </c:pt>
                <c:pt idx="4217">
                  <c:v>5.4581091999999998E-2</c:v>
                </c:pt>
                <c:pt idx="4218">
                  <c:v>5.4591711000000001E-2</c:v>
                </c:pt>
                <c:pt idx="4219">
                  <c:v>5.4602070000000003E-2</c:v>
                </c:pt>
                <c:pt idx="4220">
                  <c:v>5.4612168000000003E-2</c:v>
                </c:pt>
                <c:pt idx="4221">
                  <c:v>5.4622004000000002E-2</c:v>
                </c:pt>
                <c:pt idx="4222">
                  <c:v>5.4631574000000002E-2</c:v>
                </c:pt>
                <c:pt idx="4223">
                  <c:v>5.4640877000000004E-2</c:v>
                </c:pt>
                <c:pt idx="4224">
                  <c:v>5.4649913000000001E-2</c:v>
                </c:pt>
                <c:pt idx="4225">
                  <c:v>5.4658678000000002E-2</c:v>
                </c:pt>
                <c:pt idx="4226">
                  <c:v>5.4667172999999999E-2</c:v>
                </c:pt>
                <c:pt idx="4227">
                  <c:v>5.4675395000000002E-2</c:v>
                </c:pt>
                <c:pt idx="4228">
                  <c:v>5.4683343000000002E-2</c:v>
                </c:pt>
                <c:pt idx="4229">
                  <c:v>5.4691016000000002E-2</c:v>
                </c:pt>
                <c:pt idx="4230">
                  <c:v>5.4698413000000001E-2</c:v>
                </c:pt>
                <c:pt idx="4231">
                  <c:v>5.4705533000000001E-2</c:v>
                </c:pt>
                <c:pt idx="4232">
                  <c:v>5.4712375000000001E-2</c:v>
                </c:pt>
                <c:pt idx="4233">
                  <c:v>5.4718938000000002E-2</c:v>
                </c:pt>
                <c:pt idx="4234">
                  <c:v>5.4725222000000004E-2</c:v>
                </c:pt>
                <c:pt idx="4235">
                  <c:v>5.4731227E-2</c:v>
                </c:pt>
                <c:pt idx="4236">
                  <c:v>5.4736950999999999E-2</c:v>
                </c:pt>
                <c:pt idx="4237">
                  <c:v>5.4742394E-2</c:v>
                </c:pt>
                <c:pt idx="4238">
                  <c:v>5.4747557000000002E-2</c:v>
                </c:pt>
                <c:pt idx="4239">
                  <c:v>5.4752439E-2</c:v>
                </c:pt>
                <c:pt idx="4240">
                  <c:v>5.475704E-2</c:v>
                </c:pt>
                <c:pt idx="4241">
                  <c:v>5.4761360000000002E-2</c:v>
                </c:pt>
                <c:pt idx="4242">
                  <c:v>5.4765399999999999E-2</c:v>
                </c:pt>
                <c:pt idx="4243">
                  <c:v>5.4769159999999997E-2</c:v>
                </c:pt>
                <c:pt idx="4244">
                  <c:v>5.4772640000000004E-2</c:v>
                </c:pt>
                <c:pt idx="4245">
                  <c:v>5.4775842000000005E-2</c:v>
                </c:pt>
                <c:pt idx="4246">
                  <c:v>5.4778765E-2</c:v>
                </c:pt>
                <c:pt idx="4247">
                  <c:v>5.4781412000000002E-2</c:v>
                </c:pt>
                <c:pt idx="4248">
                  <c:v>5.4783783000000003E-2</c:v>
                </c:pt>
                <c:pt idx="4249">
                  <c:v>5.4785879000000003E-2</c:v>
                </c:pt>
                <c:pt idx="4250">
                  <c:v>5.4787702000000001E-2</c:v>
                </c:pt>
                <c:pt idx="4251">
                  <c:v>5.4789252999999996E-2</c:v>
                </c:pt>
                <c:pt idx="4252">
                  <c:v>5.4790533000000002E-2</c:v>
                </c:pt>
                <c:pt idx="4253">
                  <c:v>5.4791544999999997E-2</c:v>
                </c:pt>
                <c:pt idx="4254">
                  <c:v>5.4792291E-2</c:v>
                </c:pt>
                <c:pt idx="4255">
                  <c:v>5.4792771000000004E-2</c:v>
                </c:pt>
                <c:pt idx="4256">
                  <c:v>5.4792989E-2</c:v>
                </c:pt>
                <c:pt idx="4257">
                  <c:v>5.4792947000000002E-2</c:v>
                </c:pt>
                <c:pt idx="4258">
                  <c:v>5.4792646E-2</c:v>
                </c:pt>
                <c:pt idx="4259">
                  <c:v>5.4792090000000002E-2</c:v>
                </c:pt>
                <c:pt idx="4260">
                  <c:v>5.4791279999999998E-2</c:v>
                </c:pt>
                <c:pt idx="4261">
                  <c:v>5.4790220000000001E-2</c:v>
                </c:pt>
                <c:pt idx="4262">
                  <c:v>5.4788912000000002E-2</c:v>
                </c:pt>
                <c:pt idx="4263">
                  <c:v>5.4787358000000001E-2</c:v>
                </c:pt>
                <c:pt idx="4264">
                  <c:v>5.4785563000000002E-2</c:v>
                </c:pt>
                <c:pt idx="4265">
                  <c:v>5.4783527999999998E-2</c:v>
                </c:pt>
                <c:pt idx="4266">
                  <c:v>5.4781257E-2</c:v>
                </c:pt>
                <c:pt idx="4267">
                  <c:v>5.4778752999999999E-2</c:v>
                </c:pt>
                <c:pt idx="4268">
                  <c:v>5.4776020000000002E-2</c:v>
                </c:pt>
                <c:pt idx="4269">
                  <c:v>5.4773059999999998E-2</c:v>
                </c:pt>
                <c:pt idx="4270">
                  <c:v>5.4769877000000002E-2</c:v>
                </c:pt>
                <c:pt idx="4271">
                  <c:v>5.4766474000000002E-2</c:v>
                </c:pt>
                <c:pt idx="4272">
                  <c:v>5.4762855999999999E-2</c:v>
                </c:pt>
                <c:pt idx="4273">
                  <c:v>5.4759026000000002E-2</c:v>
                </c:pt>
                <c:pt idx="4274">
                  <c:v>5.4754987000000005E-2</c:v>
                </c:pt>
                <c:pt idx="4275">
                  <c:v>5.4750743000000004E-2</c:v>
                </c:pt>
                <c:pt idx="4276">
                  <c:v>5.4746298999999998E-2</c:v>
                </c:pt>
                <c:pt idx="4277">
                  <c:v>5.4741656999999999E-2</c:v>
                </c:pt>
                <c:pt idx="4278">
                  <c:v>5.4736823000000004E-2</c:v>
                </c:pt>
                <c:pt idx="4279">
                  <c:v>5.4731800000000004E-2</c:v>
                </c:pt>
                <c:pt idx="4280">
                  <c:v>5.4726593000000004E-2</c:v>
                </c:pt>
                <c:pt idx="4281">
                  <c:v>5.4721205000000002E-2</c:v>
                </c:pt>
                <c:pt idx="4282">
                  <c:v>5.4715639999999996E-2</c:v>
                </c:pt>
                <c:pt idx="4283">
                  <c:v>5.4709904000000004E-2</c:v>
                </c:pt>
                <c:pt idx="4284">
                  <c:v>5.4704000000000003E-2</c:v>
                </c:pt>
                <c:pt idx="4285">
                  <c:v>5.4697933000000004E-2</c:v>
                </c:pt>
                <c:pt idx="4286">
                  <c:v>5.4691706999999999E-2</c:v>
                </c:pt>
                <c:pt idx="4287">
                  <c:v>5.4685327000000006E-2</c:v>
                </c:pt>
                <c:pt idx="4288">
                  <c:v>5.4678798000000001E-2</c:v>
                </c:pt>
                <c:pt idx="4289">
                  <c:v>5.4672123000000003E-2</c:v>
                </c:pt>
                <c:pt idx="4290">
                  <c:v>5.4665307999999996E-2</c:v>
                </c:pt>
                <c:pt idx="4291">
                  <c:v>5.4658356000000005E-2</c:v>
                </c:pt>
                <c:pt idx="4292">
                  <c:v>5.4651274E-2</c:v>
                </c:pt>
                <c:pt idx="4293">
                  <c:v>5.4644066000000005E-2</c:v>
                </c:pt>
                <c:pt idx="4294">
                  <c:v>5.4636735999999998E-2</c:v>
                </c:pt>
                <c:pt idx="4295">
                  <c:v>5.4629288999999998E-2</c:v>
                </c:pt>
                <c:pt idx="4296">
                  <c:v>5.4621731E-2</c:v>
                </c:pt>
                <c:pt idx="4297">
                  <c:v>5.4614065000000003E-2</c:v>
                </c:pt>
                <c:pt idx="4298">
                  <c:v>5.4606296999999998E-2</c:v>
                </c:pt>
                <c:pt idx="4299">
                  <c:v>5.4598432000000002E-2</c:v>
                </c:pt>
                <c:pt idx="4300">
                  <c:v>5.4590474999999999E-2</c:v>
                </c:pt>
                <c:pt idx="4301">
                  <c:v>5.4582430000000001E-2</c:v>
                </c:pt>
                <c:pt idx="4302">
                  <c:v>5.4574303000000005E-2</c:v>
                </c:pt>
                <c:pt idx="4303">
                  <c:v>5.4566099E-2</c:v>
                </c:pt>
                <c:pt idx="4304">
                  <c:v>5.4557821999999999E-2</c:v>
                </c:pt>
                <c:pt idx="4305">
                  <c:v>5.4549477999999998E-2</c:v>
                </c:pt>
                <c:pt idx="4306">
                  <c:v>5.4541072000000003E-2</c:v>
                </c:pt>
                <c:pt idx="4307">
                  <c:v>5.4532607999999996E-2</c:v>
                </c:pt>
                <c:pt idx="4308">
                  <c:v>5.4524091999999996E-2</c:v>
                </c:pt>
                <c:pt idx="4309">
                  <c:v>5.4515529E-2</c:v>
                </c:pt>
                <c:pt idx="4310">
                  <c:v>5.4506923999999998E-2</c:v>
                </c:pt>
                <c:pt idx="4311">
                  <c:v>5.4498281000000003E-2</c:v>
                </c:pt>
                <c:pt idx="4312">
                  <c:v>5.4489606000000003E-2</c:v>
                </c:pt>
                <c:pt idx="4313">
                  <c:v>5.4480905000000003E-2</c:v>
                </c:pt>
                <c:pt idx="4314">
                  <c:v>5.4472181000000001E-2</c:v>
                </c:pt>
                <c:pt idx="4315">
                  <c:v>5.4463440000000002E-2</c:v>
                </c:pt>
                <c:pt idx="4316">
                  <c:v>5.4454687000000002E-2</c:v>
                </c:pt>
                <c:pt idx="4317">
                  <c:v>5.4445927000000005E-2</c:v>
                </c:pt>
                <c:pt idx="4318">
                  <c:v>5.4437164999999996E-2</c:v>
                </c:pt>
                <c:pt idx="4319">
                  <c:v>5.4428405999999999E-2</c:v>
                </c:pt>
                <c:pt idx="4320">
                  <c:v>5.4419654999999997E-2</c:v>
                </c:pt>
                <c:pt idx="4321">
                  <c:v>5.4410917000000003E-2</c:v>
                </c:pt>
                <c:pt idx="4322">
                  <c:v>5.4402196E-2</c:v>
                </c:pt>
                <c:pt idx="4323">
                  <c:v>5.4393497999999998E-2</c:v>
                </c:pt>
                <c:pt idx="4324">
                  <c:v>5.4384827000000004E-2</c:v>
                </c:pt>
                <c:pt idx="4325">
                  <c:v>5.4376188999999998E-2</c:v>
                </c:pt>
                <c:pt idx="4326">
                  <c:v>5.4367588000000001E-2</c:v>
                </c:pt>
                <c:pt idx="4327">
                  <c:v>5.4359028000000004E-2</c:v>
                </c:pt>
                <c:pt idx="4328">
                  <c:v>5.4350515000000002E-2</c:v>
                </c:pt>
                <c:pt idx="4329">
                  <c:v>5.4342054000000001E-2</c:v>
                </c:pt>
                <c:pt idx="4330">
                  <c:v>5.4333647999999998E-2</c:v>
                </c:pt>
                <c:pt idx="4331">
                  <c:v>5.4325302999999998E-2</c:v>
                </c:pt>
                <c:pt idx="4332">
                  <c:v>5.4317022999999999E-2</c:v>
                </c:pt>
                <c:pt idx="4333">
                  <c:v>5.4308812999999997E-2</c:v>
                </c:pt>
                <c:pt idx="4334">
                  <c:v>5.4300676999999999E-2</c:v>
                </c:pt>
                <c:pt idx="4335">
                  <c:v>5.4292619E-2</c:v>
                </c:pt>
                <c:pt idx="4336">
                  <c:v>5.4284644999999999E-2</c:v>
                </c:pt>
                <c:pt idx="4337">
                  <c:v>5.4276757000000002E-2</c:v>
                </c:pt>
                <c:pt idx="4338">
                  <c:v>5.4268962000000004E-2</c:v>
                </c:pt>
                <c:pt idx="4339">
                  <c:v>5.4261261999999998E-2</c:v>
                </c:pt>
                <c:pt idx="4340">
                  <c:v>5.4253662000000001E-2</c:v>
                </c:pt>
                <c:pt idx="4341">
                  <c:v>5.4246165999999998E-2</c:v>
                </c:pt>
                <c:pt idx="4342">
                  <c:v>5.4238778000000001E-2</c:v>
                </c:pt>
                <c:pt idx="4343">
                  <c:v>5.4231502000000001E-2</c:v>
                </c:pt>
                <c:pt idx="4344">
                  <c:v>5.4224342000000002E-2</c:v>
                </c:pt>
                <c:pt idx="4345">
                  <c:v>5.4217301000000002E-2</c:v>
                </c:pt>
                <c:pt idx="4346">
                  <c:v>5.4210383000000001E-2</c:v>
                </c:pt>
                <c:pt idx="4347">
                  <c:v>5.4203593000000001E-2</c:v>
                </c:pt>
                <c:pt idx="4348">
                  <c:v>5.4196932000000003E-2</c:v>
                </c:pt>
                <c:pt idx="4349">
                  <c:v>5.4190405999999997E-2</c:v>
                </c:pt>
                <c:pt idx="4350">
                  <c:v>5.4184017000000001E-2</c:v>
                </c:pt>
                <c:pt idx="4351">
                  <c:v>5.4177768000000001E-2</c:v>
                </c:pt>
                <c:pt idx="4352">
                  <c:v>5.4171663000000002E-2</c:v>
                </c:pt>
                <c:pt idx="4353">
                  <c:v>5.4165704000000002E-2</c:v>
                </c:pt>
                <c:pt idx="4354">
                  <c:v>5.4159895E-2</c:v>
                </c:pt>
                <c:pt idx="4355">
                  <c:v>5.4154238E-2</c:v>
                </c:pt>
                <c:pt idx="4356">
                  <c:v>5.4148737000000002E-2</c:v>
                </c:pt>
                <c:pt idx="4357">
                  <c:v>5.4143392999999998E-2</c:v>
                </c:pt>
                <c:pt idx="4358">
                  <c:v>5.4138209999999999E-2</c:v>
                </c:pt>
                <c:pt idx="4359">
                  <c:v>5.4133189999999998E-2</c:v>
                </c:pt>
                <c:pt idx="4360">
                  <c:v>5.4128334E-2</c:v>
                </c:pt>
                <c:pt idx="4361">
                  <c:v>5.4123645999999997E-2</c:v>
                </c:pt>
                <c:pt idx="4362">
                  <c:v>5.4119127000000003E-2</c:v>
                </c:pt>
                <c:pt idx="4363">
                  <c:v>5.4114779000000002E-2</c:v>
                </c:pt>
                <c:pt idx="4364">
                  <c:v>5.4110605000000006E-2</c:v>
                </c:pt>
                <c:pt idx="4365">
                  <c:v>5.4106604000000003E-2</c:v>
                </c:pt>
                <c:pt idx="4366">
                  <c:v>5.4102780000000003E-2</c:v>
                </c:pt>
                <c:pt idx="4367">
                  <c:v>5.4099133000000001E-2</c:v>
                </c:pt>
                <c:pt idx="4368">
                  <c:v>5.4095665000000001E-2</c:v>
                </c:pt>
                <c:pt idx="4369">
                  <c:v>5.4092376999999997E-2</c:v>
                </c:pt>
                <c:pt idx="4370">
                  <c:v>5.4089268999999995E-2</c:v>
                </c:pt>
                <c:pt idx="4371">
                  <c:v>5.4086341999999996E-2</c:v>
                </c:pt>
                <c:pt idx="4372">
                  <c:v>5.4083598000000004E-2</c:v>
                </c:pt>
                <c:pt idx="4373">
                  <c:v>5.4081036999999998E-2</c:v>
                </c:pt>
                <c:pt idx="4374">
                  <c:v>5.4078659000000001E-2</c:v>
                </c:pt>
                <c:pt idx="4375">
                  <c:v>5.4076464000000005E-2</c:v>
                </c:pt>
                <c:pt idx="4376">
                  <c:v>5.4074452000000002E-2</c:v>
                </c:pt>
                <c:pt idx="4377">
                  <c:v>5.4072624E-2</c:v>
                </c:pt>
                <c:pt idx="4378">
                  <c:v>5.4070978999999998E-2</c:v>
                </c:pt>
                <c:pt idx="4379">
                  <c:v>5.4069516999999997E-2</c:v>
                </c:pt>
                <c:pt idx="4380">
                  <c:v>5.4068238000000005E-2</c:v>
                </c:pt>
                <c:pt idx="4381">
                  <c:v>5.406714E-2</c:v>
                </c:pt>
                <c:pt idx="4382">
                  <c:v>5.4066224000000003E-2</c:v>
                </c:pt>
                <c:pt idx="4383">
                  <c:v>5.4065488000000002E-2</c:v>
                </c:pt>
                <c:pt idx="4384">
                  <c:v>5.4064931999999996E-2</c:v>
                </c:pt>
                <c:pt idx="4385">
                  <c:v>5.4064555E-2</c:v>
                </c:pt>
                <c:pt idx="4386">
                  <c:v>5.4064354000000002E-2</c:v>
                </c:pt>
                <c:pt idx="4387">
                  <c:v>5.4064329000000001E-2</c:v>
                </c:pt>
                <c:pt idx="4388">
                  <c:v>5.4064478999999999E-2</c:v>
                </c:pt>
                <c:pt idx="4389">
                  <c:v>5.4064801000000003E-2</c:v>
                </c:pt>
                <c:pt idx="4390">
                  <c:v>5.4065294E-2</c:v>
                </c:pt>
                <c:pt idx="4391">
                  <c:v>5.4065956999999998E-2</c:v>
                </c:pt>
                <c:pt idx="4392">
                  <c:v>5.4066785999999999E-2</c:v>
                </c:pt>
                <c:pt idx="4393">
                  <c:v>5.4067779999999996E-2</c:v>
                </c:pt>
                <c:pt idx="4394">
                  <c:v>5.4068935999999998E-2</c:v>
                </c:pt>
                <c:pt idx="4395">
                  <c:v>5.4070252999999999E-2</c:v>
                </c:pt>
                <c:pt idx="4396">
                  <c:v>5.4071727E-2</c:v>
                </c:pt>
                <c:pt idx="4397">
                  <c:v>5.4073356000000003E-2</c:v>
                </c:pt>
                <c:pt idx="4398">
                  <c:v>5.4075138000000002E-2</c:v>
                </c:pt>
                <c:pt idx="4399">
                  <c:v>5.4077067999999999E-2</c:v>
                </c:pt>
                <c:pt idx="4400">
                  <c:v>5.4079144000000003E-2</c:v>
                </c:pt>
                <c:pt idx="4401">
                  <c:v>5.4081364E-2</c:v>
                </c:pt>
                <c:pt idx="4402">
                  <c:v>5.4083722000000001E-2</c:v>
                </c:pt>
                <c:pt idx="4403">
                  <c:v>5.4086216999999999E-2</c:v>
                </c:pt>
                <c:pt idx="4404">
                  <c:v>5.4088843999999997E-2</c:v>
                </c:pt>
                <c:pt idx="4405">
                  <c:v>5.4091600000000004E-2</c:v>
                </c:pt>
                <c:pt idx="4406">
                  <c:v>5.409448E-2</c:v>
                </c:pt>
                <c:pt idx="4407">
                  <c:v>5.4097481000000003E-2</c:v>
                </c:pt>
                <c:pt idx="4408">
                  <c:v>5.4100598999999999E-2</c:v>
                </c:pt>
                <c:pt idx="4409">
                  <c:v>5.4103828999999999E-2</c:v>
                </c:pt>
                <c:pt idx="4410">
                  <c:v>5.4107166999999998E-2</c:v>
                </c:pt>
                <c:pt idx="4411">
                  <c:v>5.4110609000000004E-2</c:v>
                </c:pt>
                <c:pt idx="4412">
                  <c:v>5.411415E-2</c:v>
                </c:pt>
                <c:pt idx="4413">
                  <c:v>5.4117784000000002E-2</c:v>
                </c:pt>
                <c:pt idx="4414">
                  <c:v>5.4121508999999998E-2</c:v>
                </c:pt>
                <c:pt idx="4415">
                  <c:v>5.4125317000000006E-2</c:v>
                </c:pt>
                <c:pt idx="4416">
                  <c:v>5.4129205E-2</c:v>
                </c:pt>
                <c:pt idx="4417">
                  <c:v>5.4133168000000002E-2</c:v>
                </c:pt>
                <c:pt idx="4418">
                  <c:v>5.4137200000000003E-2</c:v>
                </c:pt>
                <c:pt idx="4419">
                  <c:v>5.4141297000000005E-2</c:v>
                </c:pt>
                <c:pt idx="4420">
                  <c:v>5.4145452000000004E-2</c:v>
                </c:pt>
                <c:pt idx="4421">
                  <c:v>5.4149661000000002E-2</c:v>
                </c:pt>
                <c:pt idx="4422">
                  <c:v>5.4153917999999995E-2</c:v>
                </c:pt>
                <c:pt idx="4423">
                  <c:v>5.4158218000000001E-2</c:v>
                </c:pt>
                <c:pt idx="4424">
                  <c:v>5.4162555000000001E-2</c:v>
                </c:pt>
                <c:pt idx="4425">
                  <c:v>5.4166925000000005E-2</c:v>
                </c:pt>
                <c:pt idx="4426">
                  <c:v>5.4171321000000001E-2</c:v>
                </c:pt>
                <c:pt idx="4427">
                  <c:v>5.4175737000000002E-2</c:v>
                </c:pt>
                <c:pt idx="4428">
                  <c:v>5.4180169E-2</c:v>
                </c:pt>
                <c:pt idx="4429">
                  <c:v>5.4184611000000001E-2</c:v>
                </c:pt>
                <c:pt idx="4430">
                  <c:v>5.4189056999999999E-2</c:v>
                </c:pt>
                <c:pt idx="4431">
                  <c:v>5.4193502000000005E-2</c:v>
                </c:pt>
                <c:pt idx="4432">
                  <c:v>5.419794E-2</c:v>
                </c:pt>
                <c:pt idx="4433">
                  <c:v>5.4202365000000002E-2</c:v>
                </c:pt>
                <c:pt idx="4434">
                  <c:v>5.4206772E-2</c:v>
                </c:pt>
                <c:pt idx="4435">
                  <c:v>5.4211155999999996E-2</c:v>
                </c:pt>
                <c:pt idx="4436">
                  <c:v>5.4215511000000001E-2</c:v>
                </c:pt>
                <c:pt idx="4437">
                  <c:v>5.4219830999999996E-2</c:v>
                </c:pt>
                <c:pt idx="4438">
                  <c:v>5.4224111999999998E-2</c:v>
                </c:pt>
                <c:pt idx="4439">
                  <c:v>5.4228346999999996E-2</c:v>
                </c:pt>
                <c:pt idx="4440">
                  <c:v>5.4232531E-2</c:v>
                </c:pt>
                <c:pt idx="4441">
                  <c:v>5.4236659E-2</c:v>
                </c:pt>
                <c:pt idx="4442">
                  <c:v>5.4240726000000003E-2</c:v>
                </c:pt>
                <c:pt idx="4443">
                  <c:v>5.4244727E-2</c:v>
                </c:pt>
                <c:pt idx="4444">
                  <c:v>5.4248656999999999E-2</c:v>
                </c:pt>
                <c:pt idx="4445">
                  <c:v>5.4252510000000004E-2</c:v>
                </c:pt>
                <c:pt idx="4446">
                  <c:v>5.4256282000000003E-2</c:v>
                </c:pt>
                <c:pt idx="4447">
                  <c:v>5.4259966999999999E-2</c:v>
                </c:pt>
                <c:pt idx="4448">
                  <c:v>5.4263562000000001E-2</c:v>
                </c:pt>
                <c:pt idx="4449">
                  <c:v>5.4267061000000005E-2</c:v>
                </c:pt>
                <c:pt idx="4450">
                  <c:v>5.4270459E-2</c:v>
                </c:pt>
                <c:pt idx="4451">
                  <c:v>5.4273753000000001E-2</c:v>
                </c:pt>
                <c:pt idx="4452">
                  <c:v>5.4276938000000004E-2</c:v>
                </c:pt>
                <c:pt idx="4453">
                  <c:v>5.4280010000000004E-2</c:v>
                </c:pt>
                <c:pt idx="4454">
                  <c:v>5.4282964000000003E-2</c:v>
                </c:pt>
                <c:pt idx="4455">
                  <c:v>5.4285796999999997E-2</c:v>
                </c:pt>
                <c:pt idx="4456">
                  <c:v>5.4288504000000001E-2</c:v>
                </c:pt>
                <c:pt idx="4457">
                  <c:v>5.4291081000000005E-2</c:v>
                </c:pt>
                <c:pt idx="4458">
                  <c:v>5.4293526000000002E-2</c:v>
                </c:pt>
                <c:pt idx="4459">
                  <c:v>5.4295833000000002E-2</c:v>
                </c:pt>
                <c:pt idx="4460">
                  <c:v>5.4297999999999999E-2</c:v>
                </c:pt>
                <c:pt idx="4461">
                  <c:v>5.4300023000000003E-2</c:v>
                </c:pt>
                <c:pt idx="4462">
                  <c:v>5.4301899000000001E-2</c:v>
                </c:pt>
                <c:pt idx="4463">
                  <c:v>5.4303624000000002E-2</c:v>
                </c:pt>
                <c:pt idx="4464">
                  <c:v>5.4305196E-2</c:v>
                </c:pt>
                <c:pt idx="4465">
                  <c:v>5.4306611000000005E-2</c:v>
                </c:pt>
                <c:pt idx="4466">
                  <c:v>5.4307866999999996E-2</c:v>
                </c:pt>
                <c:pt idx="4467">
                  <c:v>5.4308961000000003E-2</c:v>
                </c:pt>
                <c:pt idx="4468">
                  <c:v>5.4309889E-2</c:v>
                </c:pt>
                <c:pt idx="4469">
                  <c:v>5.4310651000000001E-2</c:v>
                </c:pt>
                <c:pt idx="4470">
                  <c:v>5.4311241999999996E-2</c:v>
                </c:pt>
                <c:pt idx="4471">
                  <c:v>5.4311662000000004E-2</c:v>
                </c:pt>
                <c:pt idx="4472">
                  <c:v>5.4311907E-2</c:v>
                </c:pt>
                <c:pt idx="4473">
                  <c:v>5.4311976999999997E-2</c:v>
                </c:pt>
                <c:pt idx="4474">
                  <c:v>5.4311867999999999E-2</c:v>
                </c:pt>
                <c:pt idx="4475">
                  <c:v>5.4311578999999999E-2</c:v>
                </c:pt>
                <c:pt idx="4476">
                  <c:v>5.4311108999999996E-2</c:v>
                </c:pt>
                <c:pt idx="4477">
                  <c:v>5.4310456E-2</c:v>
                </c:pt>
                <c:pt idx="4478">
                  <c:v>5.4309618000000004E-2</c:v>
                </c:pt>
                <c:pt idx="4479">
                  <c:v>5.4308595000000001E-2</c:v>
                </c:pt>
                <c:pt idx="4480">
                  <c:v>5.4307385999999999E-2</c:v>
                </c:pt>
                <c:pt idx="4481">
                  <c:v>5.4305988999999999E-2</c:v>
                </c:pt>
                <c:pt idx="4482">
                  <c:v>5.4304404000000001E-2</c:v>
                </c:pt>
                <c:pt idx="4483">
                  <c:v>5.4302628999999998E-2</c:v>
                </c:pt>
                <c:pt idx="4484">
                  <c:v>5.4300666000000004E-2</c:v>
                </c:pt>
                <c:pt idx="4485">
                  <c:v>5.4298513E-2</c:v>
                </c:pt>
                <c:pt idx="4486">
                  <c:v>5.4296169000000005E-2</c:v>
                </c:pt>
                <c:pt idx="4487">
                  <c:v>5.4293635999999999E-2</c:v>
                </c:pt>
                <c:pt idx="4488">
                  <c:v>5.4290913000000003E-2</c:v>
                </c:pt>
                <c:pt idx="4489">
                  <c:v>5.4288001000000002E-2</c:v>
                </c:pt>
                <c:pt idx="4490">
                  <c:v>5.4284898999999998E-2</c:v>
                </c:pt>
                <c:pt idx="4491">
                  <c:v>5.4281609000000001E-2</c:v>
                </c:pt>
                <c:pt idx="4492">
                  <c:v>5.4278131E-2</c:v>
                </c:pt>
                <c:pt idx="4493">
                  <c:v>5.4274466E-2</c:v>
                </c:pt>
                <c:pt idx="4494">
                  <c:v>5.4270615000000001E-2</c:v>
                </c:pt>
                <c:pt idx="4495">
                  <c:v>5.4266578999999995E-2</c:v>
                </c:pt>
                <c:pt idx="4496">
                  <c:v>5.4262360000000003E-2</c:v>
                </c:pt>
                <c:pt idx="4497">
                  <c:v>5.4257958000000002E-2</c:v>
                </c:pt>
                <c:pt idx="4498">
                  <c:v>5.4253375E-2</c:v>
                </c:pt>
                <c:pt idx="4499">
                  <c:v>5.4248614000000001E-2</c:v>
                </c:pt>
                <c:pt idx="4500">
                  <c:v>5.4243674999999998E-2</c:v>
                </c:pt>
                <c:pt idx="4501">
                  <c:v>5.4238560000000005E-2</c:v>
                </c:pt>
                <c:pt idx="4502">
                  <c:v>5.4233271999999999E-2</c:v>
                </c:pt>
                <c:pt idx="4503">
                  <c:v>5.4227813E-2</c:v>
                </c:pt>
                <c:pt idx="4504">
                  <c:v>5.4222184E-2</c:v>
                </c:pt>
                <c:pt idx="4505">
                  <c:v>5.4216389000000004E-2</c:v>
                </c:pt>
                <c:pt idx="4506">
                  <c:v>5.4210427999999998E-2</c:v>
                </c:pt>
                <c:pt idx="4507">
                  <c:v>5.4204306000000001E-2</c:v>
                </c:pt>
                <c:pt idx="4508">
                  <c:v>5.4198023999999997E-2</c:v>
                </c:pt>
                <c:pt idx="4509">
                  <c:v>5.4191585E-2</c:v>
                </c:pt>
                <c:pt idx="4510">
                  <c:v>5.4184992000000001E-2</c:v>
                </c:pt>
                <c:pt idx="4511">
                  <c:v>5.4178247999999998E-2</c:v>
                </c:pt>
                <c:pt idx="4512">
                  <c:v>5.4171355000000004E-2</c:v>
                </c:pt>
                <c:pt idx="4513">
                  <c:v>5.4164318000000003E-2</c:v>
                </c:pt>
                <c:pt idx="4514">
                  <c:v>5.4157138E-2</c:v>
                </c:pt>
                <c:pt idx="4515">
                  <c:v>5.4149819000000002E-2</c:v>
                </c:pt>
                <c:pt idx="4516">
                  <c:v>5.4142363999999998E-2</c:v>
                </c:pt>
                <c:pt idx="4517">
                  <c:v>5.4134776000000003E-2</c:v>
                </c:pt>
                <c:pt idx="4518">
                  <c:v>5.4127060000000005E-2</c:v>
                </c:pt>
                <c:pt idx="4519">
                  <c:v>5.4119218000000004E-2</c:v>
                </c:pt>
                <c:pt idx="4520">
                  <c:v>5.4111253999999998E-2</c:v>
                </c:pt>
                <c:pt idx="4521">
                  <c:v>5.4103171000000005E-2</c:v>
                </c:pt>
                <c:pt idx="4522">
                  <c:v>5.4094972999999998E-2</c:v>
                </c:pt>
                <c:pt idx="4523">
                  <c:v>5.4086664E-2</c:v>
                </c:pt>
                <c:pt idx="4524">
                  <c:v>5.4078246999999996E-2</c:v>
                </c:pt>
                <c:pt idx="4525">
                  <c:v>5.4069726999999998E-2</c:v>
                </c:pt>
                <c:pt idx="4526">
                  <c:v>5.4061105999999998E-2</c:v>
                </c:pt>
                <c:pt idx="4527">
                  <c:v>5.4052389999999999E-2</c:v>
                </c:pt>
                <c:pt idx="4528">
                  <c:v>5.4043581E-2</c:v>
                </c:pt>
                <c:pt idx="4529">
                  <c:v>5.4034683999999999E-2</c:v>
                </c:pt>
                <c:pt idx="4530">
                  <c:v>5.4025703000000001E-2</c:v>
                </c:pt>
                <c:pt idx="4531">
                  <c:v>5.4016642000000004E-2</c:v>
                </c:pt>
                <c:pt idx="4532">
                  <c:v>5.4007503999999998E-2</c:v>
                </c:pt>
                <c:pt idx="4533">
                  <c:v>5.3998295000000002E-2</c:v>
                </c:pt>
                <c:pt idx="4534">
                  <c:v>5.3989017E-2</c:v>
                </c:pt>
                <c:pt idx="4535">
                  <c:v>5.3979675000000005E-2</c:v>
                </c:pt>
                <c:pt idx="4536">
                  <c:v>5.3970273999999999E-2</c:v>
                </c:pt>
                <c:pt idx="4537">
                  <c:v>5.3960816000000002E-2</c:v>
                </c:pt>
                <c:pt idx="4538">
                  <c:v>5.3951307000000004E-2</c:v>
                </c:pt>
                <c:pt idx="4539">
                  <c:v>5.3941750999999996E-2</c:v>
                </c:pt>
                <c:pt idx="4540">
                  <c:v>5.3932150999999998E-2</c:v>
                </c:pt>
                <c:pt idx="4541">
                  <c:v>5.3922510999999999E-2</c:v>
                </c:pt>
                <c:pt idx="4542">
                  <c:v>5.3912836999999998E-2</c:v>
                </c:pt>
                <c:pt idx="4543">
                  <c:v>5.3903131E-2</c:v>
                </c:pt>
                <c:pt idx="4544">
                  <c:v>5.3893398000000002E-2</c:v>
                </c:pt>
                <c:pt idx="4545">
                  <c:v>5.3883642000000002E-2</c:v>
                </c:pt>
                <c:pt idx="4546">
                  <c:v>5.3873867000000006E-2</c:v>
                </c:pt>
                <c:pt idx="4547">
                  <c:v>5.3864077000000003E-2</c:v>
                </c:pt>
                <c:pt idx="4548">
                  <c:v>5.3854275E-2</c:v>
                </c:pt>
                <c:pt idx="4549">
                  <c:v>5.3844466000000001E-2</c:v>
                </c:pt>
                <c:pt idx="4550">
                  <c:v>5.3834653000000003E-2</c:v>
                </c:pt>
                <c:pt idx="4551">
                  <c:v>5.3824840999999998E-2</c:v>
                </c:pt>
                <c:pt idx="4552">
                  <c:v>5.3815032999999998E-2</c:v>
                </c:pt>
                <c:pt idx="4553">
                  <c:v>5.3805232000000001E-2</c:v>
                </c:pt>
                <c:pt idx="4554">
                  <c:v>5.3795442999999998E-2</c:v>
                </c:pt>
                <c:pt idx="4555">
                  <c:v>5.3785668000000002E-2</c:v>
                </c:pt>
                <c:pt idx="4556">
                  <c:v>5.3775912000000002E-2</c:v>
                </c:pt>
                <c:pt idx="4557">
                  <c:v>5.3766177999999998E-2</c:v>
                </c:pt>
                <c:pt idx="4558">
                  <c:v>5.3756468000000002E-2</c:v>
                </c:pt>
                <c:pt idx="4559">
                  <c:v>5.3746787000000004E-2</c:v>
                </c:pt>
                <c:pt idx="4560">
                  <c:v>5.3737138000000004E-2</c:v>
                </c:pt>
                <c:pt idx="4561">
                  <c:v>5.3727522999999999E-2</c:v>
                </c:pt>
                <c:pt idx="4562">
                  <c:v>5.3717946000000003E-2</c:v>
                </c:pt>
                <c:pt idx="4563">
                  <c:v>5.3708408999999999E-2</c:v>
                </c:pt>
                <c:pt idx="4564">
                  <c:v>5.3698915999999999E-2</c:v>
                </c:pt>
                <c:pt idx="4565">
                  <c:v>5.3689469000000004E-2</c:v>
                </c:pt>
                <c:pt idx="4566">
                  <c:v>5.3680071000000003E-2</c:v>
                </c:pt>
                <c:pt idx="4567">
                  <c:v>5.3670723000000004E-2</c:v>
                </c:pt>
                <c:pt idx="4568">
                  <c:v>5.3661429999999996E-2</c:v>
                </c:pt>
                <c:pt idx="4569">
                  <c:v>5.3652192000000001E-2</c:v>
                </c:pt>
                <c:pt idx="4570">
                  <c:v>5.3643012000000004E-2</c:v>
                </c:pt>
                <c:pt idx="4571">
                  <c:v>5.3633893000000002E-2</c:v>
                </c:pt>
                <c:pt idx="4572">
                  <c:v>5.3624834999999996E-2</c:v>
                </c:pt>
                <c:pt idx="4573">
                  <c:v>5.3615840999999997E-2</c:v>
                </c:pt>
                <c:pt idx="4574">
                  <c:v>5.3606912999999999E-2</c:v>
                </c:pt>
                <c:pt idx="4575">
                  <c:v>5.3598053E-2</c:v>
                </c:pt>
                <c:pt idx="4576">
                  <c:v>5.3589260999999999E-2</c:v>
                </c:pt>
                <c:pt idx="4577">
                  <c:v>5.3580538999999996E-2</c:v>
                </c:pt>
                <c:pt idx="4578">
                  <c:v>5.3571888999999998E-2</c:v>
                </c:pt>
                <c:pt idx="4579">
                  <c:v>5.3563312000000002E-2</c:v>
                </c:pt>
                <c:pt idx="4580">
                  <c:v>5.3554810000000001E-2</c:v>
                </c:pt>
                <c:pt idx="4581">
                  <c:v>5.3546383000000003E-2</c:v>
                </c:pt>
                <c:pt idx="4582">
                  <c:v>5.3538031999999999E-2</c:v>
                </c:pt>
                <c:pt idx="4583">
                  <c:v>5.3529758000000004E-2</c:v>
                </c:pt>
                <c:pt idx="4584">
                  <c:v>5.3521563000000001E-2</c:v>
                </c:pt>
                <c:pt idx="4585">
                  <c:v>5.3513446999999999E-2</c:v>
                </c:pt>
                <c:pt idx="4586">
                  <c:v>5.3505411000000003E-2</c:v>
                </c:pt>
                <c:pt idx="4587">
                  <c:v>5.3497455999999999E-2</c:v>
                </c:pt>
                <c:pt idx="4588">
                  <c:v>5.3489582000000001E-2</c:v>
                </c:pt>
                <c:pt idx="4589">
                  <c:v>5.3481789000000002E-2</c:v>
                </c:pt>
                <c:pt idx="4590">
                  <c:v>5.3474079000000001E-2</c:v>
                </c:pt>
                <c:pt idx="4591">
                  <c:v>5.3466451999999998E-2</c:v>
                </c:pt>
                <c:pt idx="4592">
                  <c:v>5.3458907999999999E-2</c:v>
                </c:pt>
                <c:pt idx="4593">
                  <c:v>5.3451446999999999E-2</c:v>
                </c:pt>
                <c:pt idx="4594">
                  <c:v>5.3444069999999996E-2</c:v>
                </c:pt>
                <c:pt idx="4595">
                  <c:v>5.3436778000000004E-2</c:v>
                </c:pt>
                <c:pt idx="4596">
                  <c:v>5.3429569000000003E-2</c:v>
                </c:pt>
                <c:pt idx="4597">
                  <c:v>5.3422444999999999E-2</c:v>
                </c:pt>
                <c:pt idx="4598">
                  <c:v>5.3415405999999999E-2</c:v>
                </c:pt>
                <c:pt idx="4599">
                  <c:v>5.3408451000000003E-2</c:v>
                </c:pt>
                <c:pt idx="4600">
                  <c:v>5.3401581000000004E-2</c:v>
                </c:pt>
                <c:pt idx="4601">
                  <c:v>5.3394796000000001E-2</c:v>
                </c:pt>
                <c:pt idx="4602">
                  <c:v>5.3388095000000003E-2</c:v>
                </c:pt>
                <c:pt idx="4603">
                  <c:v>5.3381478999999996E-2</c:v>
                </c:pt>
                <c:pt idx="4604">
                  <c:v>5.3374948000000005E-2</c:v>
                </c:pt>
                <c:pt idx="4605">
                  <c:v>5.3368500999999999E-2</c:v>
                </c:pt>
                <c:pt idx="4606">
                  <c:v>5.3362138000000003E-2</c:v>
                </c:pt>
                <c:pt idx="4607">
                  <c:v>5.3355860000000005E-2</c:v>
                </c:pt>
                <c:pt idx="4608">
                  <c:v>5.3349666000000004E-2</c:v>
                </c:pt>
                <c:pt idx="4609">
                  <c:v>5.3343556E-2</c:v>
                </c:pt>
                <c:pt idx="4610">
                  <c:v>5.3337530000000001E-2</c:v>
                </c:pt>
                <c:pt idx="4611">
                  <c:v>5.3331587E-2</c:v>
                </c:pt>
                <c:pt idx="4612">
                  <c:v>5.3325727000000003E-2</c:v>
                </c:pt>
                <c:pt idx="4613">
                  <c:v>5.3319950000000005E-2</c:v>
                </c:pt>
                <c:pt idx="4614">
                  <c:v>5.3314257000000004E-2</c:v>
                </c:pt>
                <c:pt idx="4615">
                  <c:v>5.3308645000000002E-2</c:v>
                </c:pt>
                <c:pt idx="4616">
                  <c:v>5.3303115999999998E-2</c:v>
                </c:pt>
                <c:pt idx="4617">
                  <c:v>5.3297667999999999E-2</c:v>
                </c:pt>
                <c:pt idx="4618">
                  <c:v>5.3292302E-2</c:v>
                </c:pt>
                <c:pt idx="4619">
                  <c:v>5.3287016999999999E-2</c:v>
                </c:pt>
                <c:pt idx="4620">
                  <c:v>5.3281811999999998E-2</c:v>
                </c:pt>
                <c:pt idx="4621">
                  <c:v>5.3276687000000003E-2</c:v>
                </c:pt>
                <c:pt idx="4622">
                  <c:v>5.3271642000000001E-2</c:v>
                </c:pt>
                <c:pt idx="4623">
                  <c:v>5.3266674999999999E-2</c:v>
                </c:pt>
                <c:pt idx="4624">
                  <c:v>5.3261787000000005E-2</c:v>
                </c:pt>
                <c:pt idx="4625">
                  <c:v>5.3256975999999998E-2</c:v>
                </c:pt>
                <c:pt idx="4626">
                  <c:v>5.3252243000000005E-2</c:v>
                </c:pt>
                <c:pt idx="4627">
                  <c:v>5.3247585E-2</c:v>
                </c:pt>
                <c:pt idx="4628">
                  <c:v>5.3243002999999997E-2</c:v>
                </c:pt>
                <c:pt idx="4629">
                  <c:v>5.3238495000000004E-2</c:v>
                </c:pt>
                <c:pt idx="4630">
                  <c:v>5.3234060999999999E-2</c:v>
                </c:pt>
                <c:pt idx="4631">
                  <c:v>5.3229700000000005E-2</c:v>
                </c:pt>
                <c:pt idx="4632">
                  <c:v>5.3225411E-2</c:v>
                </c:pt>
                <c:pt idx="4633">
                  <c:v>5.3221192E-2</c:v>
                </c:pt>
                <c:pt idx="4634">
                  <c:v>5.3217043000000006E-2</c:v>
                </c:pt>
                <c:pt idx="4635">
                  <c:v>5.3212963000000002E-2</c:v>
                </c:pt>
                <c:pt idx="4636">
                  <c:v>5.3208949000000005E-2</c:v>
                </c:pt>
                <c:pt idx="4637">
                  <c:v>5.3205002000000001E-2</c:v>
                </c:pt>
                <c:pt idx="4638">
                  <c:v>5.3201120000000005E-2</c:v>
                </c:pt>
                <c:pt idx="4639">
                  <c:v>5.3197301000000002E-2</c:v>
                </c:pt>
                <c:pt idx="4640">
                  <c:v>5.3193543000000003E-2</c:v>
                </c:pt>
                <c:pt idx="4641">
                  <c:v>5.3189845999999999E-2</c:v>
                </c:pt>
                <c:pt idx="4642">
                  <c:v>5.3186207999999999E-2</c:v>
                </c:pt>
                <c:pt idx="4643">
                  <c:v>5.3182626999999996E-2</c:v>
                </c:pt>
                <c:pt idx="4644">
                  <c:v>5.3179101999999999E-2</c:v>
                </c:pt>
                <c:pt idx="4645">
                  <c:v>5.3175630000000002E-2</c:v>
                </c:pt>
                <c:pt idx="4646">
                  <c:v>5.3172208999999998E-2</c:v>
                </c:pt>
                <c:pt idx="4647">
                  <c:v>5.3168839000000002E-2</c:v>
                </c:pt>
                <c:pt idx="4648">
                  <c:v>5.3165516000000003E-2</c:v>
                </c:pt>
                <c:pt idx="4649">
                  <c:v>5.3162238000000001E-2</c:v>
                </c:pt>
                <c:pt idx="4650">
                  <c:v>5.3159005000000002E-2</c:v>
                </c:pt>
                <c:pt idx="4651">
                  <c:v>5.3155812000000004E-2</c:v>
                </c:pt>
                <c:pt idx="4652">
                  <c:v>5.3152657999999998E-2</c:v>
                </c:pt>
                <c:pt idx="4653">
                  <c:v>5.3149541000000002E-2</c:v>
                </c:pt>
                <c:pt idx="4654">
                  <c:v>5.3146458000000001E-2</c:v>
                </c:pt>
                <c:pt idx="4655">
                  <c:v>5.3143405999999997E-2</c:v>
                </c:pt>
                <c:pt idx="4656">
                  <c:v>5.3140383999999999E-2</c:v>
                </c:pt>
                <c:pt idx="4657">
                  <c:v>5.3137388000000001E-2</c:v>
                </c:pt>
                <c:pt idx="4658">
                  <c:v>5.3134415000000004E-2</c:v>
                </c:pt>
                <c:pt idx="4659">
                  <c:v>5.3131464000000003E-2</c:v>
                </c:pt>
                <c:pt idx="4660">
                  <c:v>5.3128531E-2</c:v>
                </c:pt>
                <c:pt idx="4661">
                  <c:v>5.3125613000000002E-2</c:v>
                </c:pt>
                <c:pt idx="4662">
                  <c:v>5.3122708000000005E-2</c:v>
                </c:pt>
                <c:pt idx="4663">
                  <c:v>5.3119814000000001E-2</c:v>
                </c:pt>
                <c:pt idx="4664">
                  <c:v>5.3116926000000002E-2</c:v>
                </c:pt>
                <c:pt idx="4665">
                  <c:v>5.3114042E-2</c:v>
                </c:pt>
                <c:pt idx="4666">
                  <c:v>5.3111159000000005E-2</c:v>
                </c:pt>
                <c:pt idx="4667">
                  <c:v>5.3108275000000003E-2</c:v>
                </c:pt>
                <c:pt idx="4668">
                  <c:v>5.3105385999999997E-2</c:v>
                </c:pt>
                <c:pt idx="4669">
                  <c:v>5.3102489000000003E-2</c:v>
                </c:pt>
                <c:pt idx="4670">
                  <c:v>5.3099581E-2</c:v>
                </c:pt>
                <c:pt idx="4671">
                  <c:v>5.3096660000000004E-2</c:v>
                </c:pt>
                <c:pt idx="4672">
                  <c:v>5.3093722000000003E-2</c:v>
                </c:pt>
                <c:pt idx="4673">
                  <c:v>5.3090764999999998E-2</c:v>
                </c:pt>
                <c:pt idx="4674">
                  <c:v>5.3087784999999998E-2</c:v>
                </c:pt>
                <c:pt idx="4675">
                  <c:v>5.3084778999999999E-2</c:v>
                </c:pt>
                <c:pt idx="4676">
                  <c:v>5.3081744E-2</c:v>
                </c:pt>
                <c:pt idx="4677">
                  <c:v>5.3078678000000004E-2</c:v>
                </c:pt>
                <c:pt idx="4678">
                  <c:v>5.3075577999999998E-2</c:v>
                </c:pt>
                <c:pt idx="4679">
                  <c:v>5.3072438999999999E-2</c:v>
                </c:pt>
                <c:pt idx="4680">
                  <c:v>5.3069261E-2</c:v>
                </c:pt>
                <c:pt idx="4681">
                  <c:v>5.3066039000000002E-2</c:v>
                </c:pt>
                <c:pt idx="4682">
                  <c:v>5.3062771000000002E-2</c:v>
                </c:pt>
                <c:pt idx="4683">
                  <c:v>5.3059453999999999E-2</c:v>
                </c:pt>
                <c:pt idx="4684">
                  <c:v>5.3056085000000003E-2</c:v>
                </c:pt>
                <c:pt idx="4685">
                  <c:v>5.3052662E-2</c:v>
                </c:pt>
                <c:pt idx="4686">
                  <c:v>5.3049182E-2</c:v>
                </c:pt>
                <c:pt idx="4687">
                  <c:v>5.3045641000000004E-2</c:v>
                </c:pt>
                <c:pt idx="4688">
                  <c:v>5.3042038E-2</c:v>
                </c:pt>
                <c:pt idx="4689">
                  <c:v>5.3038370000000001E-2</c:v>
                </c:pt>
                <c:pt idx="4690">
                  <c:v>5.3034633999999997E-2</c:v>
                </c:pt>
                <c:pt idx="4691">
                  <c:v>5.3030828000000002E-2</c:v>
                </c:pt>
                <c:pt idx="4692">
                  <c:v>5.3026949000000004E-2</c:v>
                </c:pt>
                <c:pt idx="4693">
                  <c:v>5.3022996000000003E-2</c:v>
                </c:pt>
                <c:pt idx="4694">
                  <c:v>5.3018965000000001E-2</c:v>
                </c:pt>
                <c:pt idx="4695">
                  <c:v>5.3014854E-2</c:v>
                </c:pt>
                <c:pt idx="4696">
                  <c:v>5.3010662E-2</c:v>
                </c:pt>
                <c:pt idx="4697">
                  <c:v>5.3006386000000003E-2</c:v>
                </c:pt>
                <c:pt idx="4698">
                  <c:v>5.3002024000000002E-2</c:v>
                </c:pt>
                <c:pt idx="4699">
                  <c:v>5.2997572999999999E-2</c:v>
                </c:pt>
                <c:pt idx="4700">
                  <c:v>5.2993033000000002E-2</c:v>
                </c:pt>
                <c:pt idx="4701">
                  <c:v>5.2988400999999997E-2</c:v>
                </c:pt>
                <c:pt idx="4702">
                  <c:v>5.2983674000000001E-2</c:v>
                </c:pt>
                <c:pt idx="4703">
                  <c:v>5.2978852E-2</c:v>
                </c:pt>
                <c:pt idx="4704">
                  <c:v>5.2973932000000001E-2</c:v>
                </c:pt>
                <c:pt idx="4705">
                  <c:v>5.2968914000000006E-2</c:v>
                </c:pt>
                <c:pt idx="4706">
                  <c:v>5.2963794000000002E-2</c:v>
                </c:pt>
                <c:pt idx="4707">
                  <c:v>5.2958572000000002E-2</c:v>
                </c:pt>
                <c:pt idx="4708">
                  <c:v>5.2953245999999995E-2</c:v>
                </c:pt>
                <c:pt idx="4709">
                  <c:v>5.2947815000000002E-2</c:v>
                </c:pt>
                <c:pt idx="4710">
                  <c:v>5.2942277000000003E-2</c:v>
                </c:pt>
                <c:pt idx="4711">
                  <c:v>5.2936631999999997E-2</c:v>
                </c:pt>
                <c:pt idx="4712">
                  <c:v>5.2930876000000002E-2</c:v>
                </c:pt>
                <c:pt idx="4713">
                  <c:v>5.2925011000000001E-2</c:v>
                </c:pt>
                <c:pt idx="4714">
                  <c:v>5.2919034000000004E-2</c:v>
                </c:pt>
                <c:pt idx="4715">
                  <c:v>5.2912944000000003E-2</c:v>
                </c:pt>
                <c:pt idx="4716">
                  <c:v>5.2906741E-2</c:v>
                </c:pt>
                <c:pt idx="4717">
                  <c:v>5.2900424000000001E-2</c:v>
                </c:pt>
                <c:pt idx="4718">
                  <c:v>5.2893991000000001E-2</c:v>
                </c:pt>
                <c:pt idx="4719">
                  <c:v>5.2887442E-2</c:v>
                </c:pt>
                <c:pt idx="4720">
                  <c:v>5.2880777000000004E-2</c:v>
                </c:pt>
                <c:pt idx="4721">
                  <c:v>5.2873994000000001E-2</c:v>
                </c:pt>
                <c:pt idx="4722">
                  <c:v>5.2867094000000003E-2</c:v>
                </c:pt>
                <c:pt idx="4723">
                  <c:v>5.2860076000000006E-2</c:v>
                </c:pt>
                <c:pt idx="4724">
                  <c:v>5.2852939000000002E-2</c:v>
                </c:pt>
                <c:pt idx="4725">
                  <c:v>5.2845683000000004E-2</c:v>
                </c:pt>
                <c:pt idx="4726">
                  <c:v>5.2838309E-2</c:v>
                </c:pt>
                <c:pt idx="4727">
                  <c:v>5.2830815000000003E-2</c:v>
                </c:pt>
                <c:pt idx="4728">
                  <c:v>5.2823202E-2</c:v>
                </c:pt>
                <c:pt idx="4729">
                  <c:v>5.2815470000000003E-2</c:v>
                </c:pt>
                <c:pt idx="4730">
                  <c:v>5.280762E-2</c:v>
                </c:pt>
                <c:pt idx="4731">
                  <c:v>5.2799650000000004E-2</c:v>
                </c:pt>
                <c:pt idx="4732">
                  <c:v>5.2791562E-2</c:v>
                </c:pt>
                <c:pt idx="4733">
                  <c:v>5.2783357000000003E-2</c:v>
                </c:pt>
                <c:pt idx="4734">
                  <c:v>5.2775032999999999E-2</c:v>
                </c:pt>
                <c:pt idx="4735">
                  <c:v>5.2766593000000001E-2</c:v>
                </c:pt>
                <c:pt idx="4736">
                  <c:v>5.2758036000000001E-2</c:v>
                </c:pt>
                <c:pt idx="4737">
                  <c:v>5.2749364E-2</c:v>
                </c:pt>
                <c:pt idx="4738">
                  <c:v>5.2740575999999997E-2</c:v>
                </c:pt>
                <c:pt idx="4739">
                  <c:v>5.2731674999999999E-2</c:v>
                </c:pt>
                <c:pt idx="4740">
                  <c:v>5.2722660000000005E-2</c:v>
                </c:pt>
                <c:pt idx="4741">
                  <c:v>5.2713532E-2</c:v>
                </c:pt>
                <c:pt idx="4742">
                  <c:v>5.2704292999999999E-2</c:v>
                </c:pt>
                <c:pt idx="4743">
                  <c:v>5.2694943000000001E-2</c:v>
                </c:pt>
                <c:pt idx="4744">
                  <c:v>5.2685484000000005E-2</c:v>
                </c:pt>
                <c:pt idx="4745">
                  <c:v>5.2675917000000003E-2</c:v>
                </c:pt>
                <c:pt idx="4746">
                  <c:v>5.2666243000000001E-2</c:v>
                </c:pt>
                <c:pt idx="4747">
                  <c:v>5.2656463000000001E-2</c:v>
                </c:pt>
                <c:pt idx="4748">
                  <c:v>5.2646577999999999E-2</c:v>
                </c:pt>
                <c:pt idx="4749">
                  <c:v>5.2636589999999997E-2</c:v>
                </c:pt>
                <c:pt idx="4750">
                  <c:v>5.26265E-2</c:v>
                </c:pt>
                <c:pt idx="4751">
                  <c:v>5.2616309999999999E-2</c:v>
                </c:pt>
                <c:pt idx="4752">
                  <c:v>5.2606021000000003E-2</c:v>
                </c:pt>
                <c:pt idx="4753">
                  <c:v>5.2595634000000002E-2</c:v>
                </c:pt>
                <c:pt idx="4754">
                  <c:v>5.2585151000000004E-2</c:v>
                </c:pt>
                <c:pt idx="4755">
                  <c:v>5.2574572999999999E-2</c:v>
                </c:pt>
                <c:pt idx="4756">
                  <c:v>5.2563903000000002E-2</c:v>
                </c:pt>
                <c:pt idx="4757">
                  <c:v>5.2553140999999998E-2</c:v>
                </c:pt>
                <c:pt idx="4758">
                  <c:v>5.2542289999999998E-2</c:v>
                </c:pt>
                <c:pt idx="4759">
                  <c:v>5.2531351000000004E-2</c:v>
                </c:pt>
                <c:pt idx="4760">
                  <c:v>5.2520325E-2</c:v>
                </c:pt>
                <c:pt idx="4761">
                  <c:v>5.2509214999999998E-2</c:v>
                </c:pt>
                <c:pt idx="4762">
                  <c:v>5.2498022000000005E-2</c:v>
                </c:pt>
                <c:pt idx="4763">
                  <c:v>5.2486748999999999E-2</c:v>
                </c:pt>
                <c:pt idx="4764">
                  <c:v>5.2475395000000001E-2</c:v>
                </c:pt>
                <c:pt idx="4765">
                  <c:v>5.2463964000000002E-2</c:v>
                </c:pt>
                <c:pt idx="4766">
                  <c:v>5.2452458E-2</c:v>
                </c:pt>
                <c:pt idx="4767">
                  <c:v>5.2440877000000004E-2</c:v>
                </c:pt>
                <c:pt idx="4768">
                  <c:v>5.2429225000000003E-2</c:v>
                </c:pt>
                <c:pt idx="4769">
                  <c:v>5.2417502000000005E-2</c:v>
                </c:pt>
                <c:pt idx="4770">
                  <c:v>5.2405711000000001E-2</c:v>
                </c:pt>
                <c:pt idx="4771">
                  <c:v>5.2393853000000004E-2</c:v>
                </c:pt>
                <c:pt idx="4772">
                  <c:v>5.2381931E-2</c:v>
                </c:pt>
                <c:pt idx="4773">
                  <c:v>5.2369946000000001E-2</c:v>
                </c:pt>
                <c:pt idx="4774">
                  <c:v>5.2357899999999999E-2</c:v>
                </c:pt>
                <c:pt idx="4775">
                  <c:v>5.2345795000000001E-2</c:v>
                </c:pt>
                <c:pt idx="4776">
                  <c:v>5.2333632000000005E-2</c:v>
                </c:pt>
                <c:pt idx="4777">
                  <c:v>5.2321415000000003E-2</c:v>
                </c:pt>
                <c:pt idx="4778">
                  <c:v>5.2309144000000002E-2</c:v>
                </c:pt>
                <c:pt idx="4779">
                  <c:v>5.2296822E-2</c:v>
                </c:pt>
                <c:pt idx="4780">
                  <c:v>5.2284449999999996E-2</c:v>
                </c:pt>
                <c:pt idx="4781">
                  <c:v>5.2272030999999997E-2</c:v>
                </c:pt>
                <c:pt idx="4782">
                  <c:v>5.2259566E-2</c:v>
                </c:pt>
                <c:pt idx="4783">
                  <c:v>5.2247057E-2</c:v>
                </c:pt>
                <c:pt idx="4784">
                  <c:v>5.2234506E-2</c:v>
                </c:pt>
                <c:pt idx="4785">
                  <c:v>5.2221916E-2</c:v>
                </c:pt>
                <c:pt idx="4786">
                  <c:v>5.2209288E-2</c:v>
                </c:pt>
                <c:pt idx="4787">
                  <c:v>5.2196622999999998E-2</c:v>
                </c:pt>
                <c:pt idx="4788">
                  <c:v>5.2183924999999999E-2</c:v>
                </c:pt>
                <c:pt idx="4789">
                  <c:v>5.2171195000000004E-2</c:v>
                </c:pt>
                <c:pt idx="4790">
                  <c:v>5.2158435000000003E-2</c:v>
                </c:pt>
                <c:pt idx="4791">
                  <c:v>5.2145646000000004E-2</c:v>
                </c:pt>
                <c:pt idx="4792">
                  <c:v>5.2132831000000004E-2</c:v>
                </c:pt>
                <c:pt idx="4793">
                  <c:v>5.2119993000000003E-2</c:v>
                </c:pt>
                <c:pt idx="4794">
                  <c:v>5.2107131000000001E-2</c:v>
                </c:pt>
                <c:pt idx="4795">
                  <c:v>5.2094250000000002E-2</c:v>
                </c:pt>
                <c:pt idx="4796">
                  <c:v>5.2081349999999998E-2</c:v>
                </c:pt>
                <c:pt idx="4797">
                  <c:v>5.2068434000000004E-2</c:v>
                </c:pt>
                <c:pt idx="4798">
                  <c:v>5.2055504000000002E-2</c:v>
                </c:pt>
                <c:pt idx="4799">
                  <c:v>5.2042561000000001E-2</c:v>
                </c:pt>
                <c:pt idx="4800">
                  <c:v>5.2029608000000005E-2</c:v>
                </c:pt>
                <c:pt idx="4801">
                  <c:v>5.2016646E-2</c:v>
                </c:pt>
                <c:pt idx="4802">
                  <c:v>5.2003677999999998E-2</c:v>
                </c:pt>
                <c:pt idx="4803">
                  <c:v>5.1990705999999998E-2</c:v>
                </c:pt>
                <c:pt idx="4804">
                  <c:v>5.1977730999999999E-2</c:v>
                </c:pt>
                <c:pt idx="4805">
                  <c:v>5.1964755000000001E-2</c:v>
                </c:pt>
                <c:pt idx="4806">
                  <c:v>5.1951781000000002E-2</c:v>
                </c:pt>
                <c:pt idx="4807">
                  <c:v>5.1938810000000002E-2</c:v>
                </c:pt>
                <c:pt idx="4808">
                  <c:v>5.1925843999999999E-2</c:v>
                </c:pt>
                <c:pt idx="4809">
                  <c:v>5.1912886000000005E-2</c:v>
                </c:pt>
                <c:pt idx="4810">
                  <c:v>5.1899937E-2</c:v>
                </c:pt>
                <c:pt idx="4811">
                  <c:v>5.1886999000000003E-2</c:v>
                </c:pt>
                <c:pt idx="4812">
                  <c:v>5.1874075000000006E-2</c:v>
                </c:pt>
                <c:pt idx="4813">
                  <c:v>5.1861166E-2</c:v>
                </c:pt>
                <c:pt idx="4814">
                  <c:v>5.1848273E-2</c:v>
                </c:pt>
                <c:pt idx="4815">
                  <c:v>5.1835400000000004E-2</c:v>
                </c:pt>
                <c:pt idx="4816">
                  <c:v>5.1822548000000003E-2</c:v>
                </c:pt>
                <c:pt idx="4817">
                  <c:v>5.1809718000000005E-2</c:v>
                </c:pt>
                <c:pt idx="4818">
                  <c:v>5.1796913999999999E-2</c:v>
                </c:pt>
                <c:pt idx="4819">
                  <c:v>5.1784136000000001E-2</c:v>
                </c:pt>
                <c:pt idx="4820">
                  <c:v>5.1771386000000003E-2</c:v>
                </c:pt>
                <c:pt idx="4821">
                  <c:v>5.1758668000000001E-2</c:v>
                </c:pt>
                <c:pt idx="4822">
                  <c:v>5.1745981000000003E-2</c:v>
                </c:pt>
                <c:pt idx="4823">
                  <c:v>5.1733329000000002E-2</c:v>
                </c:pt>
                <c:pt idx="4824">
                  <c:v>5.1720713000000001E-2</c:v>
                </c:pt>
                <c:pt idx="4825">
                  <c:v>5.1708135000000002E-2</c:v>
                </c:pt>
                <c:pt idx="4826">
                  <c:v>5.1695596999999996E-2</c:v>
                </c:pt>
                <c:pt idx="4827">
                  <c:v>5.1683101000000002E-2</c:v>
                </c:pt>
                <c:pt idx="4828">
                  <c:v>5.1670648E-2</c:v>
                </c:pt>
                <c:pt idx="4829">
                  <c:v>5.1658240000000001E-2</c:v>
                </c:pt>
                <c:pt idx="4830">
                  <c:v>5.1645878999999999E-2</c:v>
                </c:pt>
                <c:pt idx="4831">
                  <c:v>5.1633566999999998E-2</c:v>
                </c:pt>
                <c:pt idx="4832">
                  <c:v>5.1621305999999999E-2</c:v>
                </c:pt>
                <c:pt idx="4833">
                  <c:v>5.1609096E-2</c:v>
                </c:pt>
                <c:pt idx="4834">
                  <c:v>5.1596941E-2</c:v>
                </c:pt>
                <c:pt idx="4835">
                  <c:v>5.1584840999999999E-2</c:v>
                </c:pt>
                <c:pt idx="4836">
                  <c:v>5.1572799000000003E-2</c:v>
                </c:pt>
                <c:pt idx="4837">
                  <c:v>5.1560816000000002E-2</c:v>
                </c:pt>
                <c:pt idx="4838">
                  <c:v>5.1548892999999998E-2</c:v>
                </c:pt>
                <c:pt idx="4839">
                  <c:v>5.1537033000000003E-2</c:v>
                </c:pt>
                <c:pt idx="4840">
                  <c:v>5.1525236000000002E-2</c:v>
                </c:pt>
                <c:pt idx="4841">
                  <c:v>5.1513505000000001E-2</c:v>
                </c:pt>
                <c:pt idx="4842">
                  <c:v>5.150184E-2</c:v>
                </c:pt>
                <c:pt idx="4843">
                  <c:v>5.1490244000000004E-2</c:v>
                </c:pt>
                <c:pt idx="4844">
                  <c:v>5.1478718E-2</c:v>
                </c:pt>
                <c:pt idx="4845">
                  <c:v>5.1467262999999999E-2</c:v>
                </c:pt>
                <c:pt idx="4846">
                  <c:v>5.1455881000000002E-2</c:v>
                </c:pt>
                <c:pt idx="4847">
                  <c:v>5.1444574E-2</c:v>
                </c:pt>
                <c:pt idx="4848">
                  <c:v>5.1433341E-2</c:v>
                </c:pt>
                <c:pt idx="4849">
                  <c:v>5.1422186000000002E-2</c:v>
                </c:pt>
                <c:pt idx="4850">
                  <c:v>5.1411109000000003E-2</c:v>
                </c:pt>
                <c:pt idx="4851">
                  <c:v>5.1400110999999998E-2</c:v>
                </c:pt>
                <c:pt idx="4852">
                  <c:v>5.1389193999999999E-2</c:v>
                </c:pt>
                <c:pt idx="4853">
                  <c:v>5.1378358999999998E-2</c:v>
                </c:pt>
                <c:pt idx="4854">
                  <c:v>5.1367608000000002E-2</c:v>
                </c:pt>
                <c:pt idx="4855">
                  <c:v>5.1356940000000004E-2</c:v>
                </c:pt>
                <c:pt idx="4856">
                  <c:v>5.1346358000000002E-2</c:v>
                </c:pt>
                <c:pt idx="4857">
                  <c:v>5.1335863000000002E-2</c:v>
                </c:pt>
                <c:pt idx="4858">
                  <c:v>5.1325454999999999E-2</c:v>
                </c:pt>
                <c:pt idx="4859">
                  <c:v>5.1315135999999997E-2</c:v>
                </c:pt>
                <c:pt idx="4860">
                  <c:v>5.1304906999999997E-2</c:v>
                </c:pt>
                <c:pt idx="4861">
                  <c:v>5.1294768000000004E-2</c:v>
                </c:pt>
                <c:pt idx="4862">
                  <c:v>5.1284719999999999E-2</c:v>
                </c:pt>
                <c:pt idx="4863">
                  <c:v>5.1274765999999999E-2</c:v>
                </c:pt>
                <c:pt idx="4864">
                  <c:v>5.1264904E-2</c:v>
                </c:pt>
                <c:pt idx="4865">
                  <c:v>5.1255136999999999E-2</c:v>
                </c:pt>
                <c:pt idx="4866">
                  <c:v>5.1245465000000004E-2</c:v>
                </c:pt>
                <c:pt idx="4867">
                  <c:v>5.1235888E-2</c:v>
                </c:pt>
                <c:pt idx="4868">
                  <c:v>5.1226408000000001E-2</c:v>
                </c:pt>
                <c:pt idx="4869">
                  <c:v>5.1217024999999999E-2</c:v>
                </c:pt>
                <c:pt idx="4870">
                  <c:v>5.1207740000000002E-2</c:v>
                </c:pt>
                <c:pt idx="4871">
                  <c:v>5.1198554E-2</c:v>
                </c:pt>
                <c:pt idx="4872">
                  <c:v>5.1189466000000003E-2</c:v>
                </c:pt>
                <c:pt idx="4873">
                  <c:v>5.1180478000000001E-2</c:v>
                </c:pt>
                <c:pt idx="4874">
                  <c:v>5.1171591000000002E-2</c:v>
                </c:pt>
                <c:pt idx="4875">
                  <c:v>5.1162803999999999E-2</c:v>
                </c:pt>
                <c:pt idx="4876">
                  <c:v>5.1154117999999998E-2</c:v>
                </c:pt>
                <c:pt idx="4877">
                  <c:v>5.1145533E-2</c:v>
                </c:pt>
                <c:pt idx="4878">
                  <c:v>5.1137051000000003E-2</c:v>
                </c:pt>
                <c:pt idx="4879">
                  <c:v>5.1128671000000001E-2</c:v>
                </c:pt>
                <c:pt idx="4880">
                  <c:v>5.1120393E-2</c:v>
                </c:pt>
                <c:pt idx="4881">
                  <c:v>5.1112218000000001E-2</c:v>
                </c:pt>
                <c:pt idx="4882">
                  <c:v>5.1104146000000003E-2</c:v>
                </c:pt>
                <c:pt idx="4883">
                  <c:v>5.1096177E-2</c:v>
                </c:pt>
                <c:pt idx="4884">
                  <c:v>5.1088310999999997E-2</c:v>
                </c:pt>
                <c:pt idx="4885">
                  <c:v>5.1080548000000003E-2</c:v>
                </c:pt>
                <c:pt idx="4886">
                  <c:v>5.1072889000000003E-2</c:v>
                </c:pt>
                <c:pt idx="4887">
                  <c:v>5.1065334000000004E-2</c:v>
                </c:pt>
                <c:pt idx="4888">
                  <c:v>5.1057881999999999E-2</c:v>
                </c:pt>
                <c:pt idx="4889">
                  <c:v>5.1050533000000002E-2</c:v>
                </c:pt>
                <c:pt idx="4890">
                  <c:v>5.1043287E-2</c:v>
                </c:pt>
                <c:pt idx="4891">
                  <c:v>5.1036143999999999E-2</c:v>
                </c:pt>
                <c:pt idx="4892">
                  <c:v>5.1029103999999999E-2</c:v>
                </c:pt>
                <c:pt idx="4893">
                  <c:v>5.1022167E-2</c:v>
                </c:pt>
                <c:pt idx="4894">
                  <c:v>5.1015331999999997E-2</c:v>
                </c:pt>
                <c:pt idx="4895">
                  <c:v>5.1008598000000002E-2</c:v>
                </c:pt>
                <c:pt idx="4896">
                  <c:v>5.1001967000000002E-2</c:v>
                </c:pt>
                <c:pt idx="4897">
                  <c:v>5.0995435999999998E-2</c:v>
                </c:pt>
                <c:pt idx="4898">
                  <c:v>5.0989006000000003E-2</c:v>
                </c:pt>
                <c:pt idx="4899">
                  <c:v>5.0982675999999998E-2</c:v>
                </c:pt>
                <c:pt idx="4900">
                  <c:v>5.0976446000000002E-2</c:v>
                </c:pt>
                <c:pt idx="4901">
                  <c:v>5.0970315000000002E-2</c:v>
                </c:pt>
                <c:pt idx="4902">
                  <c:v>5.0964282E-2</c:v>
                </c:pt>
                <c:pt idx="4903">
                  <c:v>5.0958348000000001E-2</c:v>
                </c:pt>
                <c:pt idx="4904">
                  <c:v>5.0952509999999999E-2</c:v>
                </c:pt>
                <c:pt idx="4905">
                  <c:v>5.0946769000000003E-2</c:v>
                </c:pt>
                <c:pt idx="4906">
                  <c:v>5.0941124000000004E-2</c:v>
                </c:pt>
                <c:pt idx="4907">
                  <c:v>5.0935573999999997E-2</c:v>
                </c:pt>
                <c:pt idx="4908">
                  <c:v>5.0930119000000003E-2</c:v>
                </c:pt>
                <c:pt idx="4909">
                  <c:v>5.0924756000000002E-2</c:v>
                </c:pt>
                <c:pt idx="4910">
                  <c:v>5.0919486E-2</c:v>
                </c:pt>
                <c:pt idx="4911">
                  <c:v>5.0914307999999998E-2</c:v>
                </c:pt>
                <c:pt idx="4912">
                  <c:v>5.0909221000000004E-2</c:v>
                </c:pt>
                <c:pt idx="4913">
                  <c:v>5.0904222999999998E-2</c:v>
                </c:pt>
                <c:pt idx="4914">
                  <c:v>5.0899314000000001E-2</c:v>
                </c:pt>
                <c:pt idx="4915">
                  <c:v>5.0894492999999999E-2</c:v>
                </c:pt>
                <c:pt idx="4916">
                  <c:v>5.0889759E-2</c:v>
                </c:pt>
                <c:pt idx="4917">
                  <c:v>5.0885111000000004E-2</c:v>
                </c:pt>
                <c:pt idx="4918">
                  <c:v>5.0880546999999998E-2</c:v>
                </c:pt>
                <c:pt idx="4919">
                  <c:v>5.0876066999999997E-2</c:v>
                </c:pt>
                <c:pt idx="4920">
                  <c:v>5.0871669000000001E-2</c:v>
                </c:pt>
                <c:pt idx="4921">
                  <c:v>5.0867353000000004E-2</c:v>
                </c:pt>
                <c:pt idx="4922">
                  <c:v>5.0863116999999999E-2</c:v>
                </c:pt>
                <c:pt idx="4923">
                  <c:v>5.0858959000000002E-2</c:v>
                </c:pt>
                <c:pt idx="4924">
                  <c:v>5.0854878999999999E-2</c:v>
                </c:pt>
                <c:pt idx="4925">
                  <c:v>5.0850876000000003E-2</c:v>
                </c:pt>
                <c:pt idx="4926">
                  <c:v>5.0846947000000003E-2</c:v>
                </c:pt>
                <c:pt idx="4927">
                  <c:v>5.0843091999999999E-2</c:v>
                </c:pt>
                <c:pt idx="4928">
                  <c:v>5.0839309999999999E-2</c:v>
                </c:pt>
                <c:pt idx="4929">
                  <c:v>5.0835599000000002E-2</c:v>
                </c:pt>
                <c:pt idx="4930">
                  <c:v>5.0831956999999997E-2</c:v>
                </c:pt>
                <c:pt idx="4931">
                  <c:v>5.0828384000000004E-2</c:v>
                </c:pt>
                <c:pt idx="4932">
                  <c:v>5.0824878000000004E-2</c:v>
                </c:pt>
                <c:pt idx="4933">
                  <c:v>5.0821436999999997E-2</c:v>
                </c:pt>
                <c:pt idx="4934">
                  <c:v>5.0818059999999998E-2</c:v>
                </c:pt>
                <c:pt idx="4935">
                  <c:v>5.0814746000000001E-2</c:v>
                </c:pt>
                <c:pt idx="4936">
                  <c:v>5.0811492999999999E-2</c:v>
                </c:pt>
                <c:pt idx="4937">
                  <c:v>5.0808300000000001E-2</c:v>
                </c:pt>
                <c:pt idx="4938">
                  <c:v>5.0805164999999999E-2</c:v>
                </c:pt>
                <c:pt idx="4939">
                  <c:v>5.0802086000000003E-2</c:v>
                </c:pt>
                <c:pt idx="4940">
                  <c:v>5.0799062999999998E-2</c:v>
                </c:pt>
                <c:pt idx="4941">
                  <c:v>5.0796093E-2</c:v>
                </c:pt>
                <c:pt idx="4942">
                  <c:v>5.0793176000000002E-2</c:v>
                </c:pt>
                <c:pt idx="4943">
                  <c:v>5.0790309000000006E-2</c:v>
                </c:pt>
                <c:pt idx="4944">
                  <c:v>5.0787492000000004E-2</c:v>
                </c:pt>
                <c:pt idx="4945">
                  <c:v>5.0784722000000004E-2</c:v>
                </c:pt>
                <c:pt idx="4946">
                  <c:v>5.0781999000000001E-2</c:v>
                </c:pt>
                <c:pt idx="4947">
                  <c:v>5.0779320000000003E-2</c:v>
                </c:pt>
                <c:pt idx="4948">
                  <c:v>5.0776685000000002E-2</c:v>
                </c:pt>
                <c:pt idx="4949">
                  <c:v>5.0774092E-2</c:v>
                </c:pt>
                <c:pt idx="4950">
                  <c:v>5.0771540000000004E-2</c:v>
                </c:pt>
                <c:pt idx="4951">
                  <c:v>5.0769027000000001E-2</c:v>
                </c:pt>
                <c:pt idx="4952">
                  <c:v>5.0766551E-2</c:v>
                </c:pt>
                <c:pt idx="4953">
                  <c:v>5.0764112E-2</c:v>
                </c:pt>
                <c:pt idx="4954">
                  <c:v>5.0761709000000002E-2</c:v>
                </c:pt>
                <c:pt idx="4955">
                  <c:v>5.0759339000000001E-2</c:v>
                </c:pt>
                <c:pt idx="4956">
                  <c:v>5.0757001000000003E-2</c:v>
                </c:pt>
                <c:pt idx="4957">
                  <c:v>5.0754695000000002E-2</c:v>
                </c:pt>
                <c:pt idx="4958">
                  <c:v>5.0752419E-2</c:v>
                </c:pt>
                <c:pt idx="4959">
                  <c:v>5.0750171000000004E-2</c:v>
                </c:pt>
                <c:pt idx="4960">
                  <c:v>5.0747951999999999E-2</c:v>
                </c:pt>
                <c:pt idx="4961">
                  <c:v>5.0745758000000002E-2</c:v>
                </c:pt>
                <c:pt idx="4962">
                  <c:v>5.0743591000000005E-2</c:v>
                </c:pt>
                <c:pt idx="4963">
                  <c:v>5.0741447000000002E-2</c:v>
                </c:pt>
                <c:pt idx="4964">
                  <c:v>5.0739327000000001E-2</c:v>
                </c:pt>
                <c:pt idx="4965">
                  <c:v>5.0737230000000001E-2</c:v>
                </c:pt>
                <c:pt idx="4966">
                  <c:v>5.0735152999999998E-2</c:v>
                </c:pt>
                <c:pt idx="4967">
                  <c:v>5.0733098000000004E-2</c:v>
                </c:pt>
                <c:pt idx="4968">
                  <c:v>5.0731062E-2</c:v>
                </c:pt>
                <c:pt idx="4969">
                  <c:v>5.0729045E-2</c:v>
                </c:pt>
                <c:pt idx="4970">
                  <c:v>5.0727045999999998E-2</c:v>
                </c:pt>
                <c:pt idx="4971">
                  <c:v>5.0725064E-2</c:v>
                </c:pt>
                <c:pt idx="4972">
                  <c:v>5.07231E-2</c:v>
                </c:pt>
                <c:pt idx="4973">
                  <c:v>5.0721150999999999E-2</c:v>
                </c:pt>
                <c:pt idx="4974">
                  <c:v>5.0719219000000003E-2</c:v>
                </c:pt>
                <c:pt idx="4975">
                  <c:v>5.0717300999999999E-2</c:v>
                </c:pt>
                <c:pt idx="4976">
                  <c:v>5.0715398000000002E-2</c:v>
                </c:pt>
                <c:pt idx="4977">
                  <c:v>5.0713510000000003E-2</c:v>
                </c:pt>
                <c:pt idx="4978">
                  <c:v>5.0711634999999998E-2</c:v>
                </c:pt>
                <c:pt idx="4979">
                  <c:v>5.0709773999999999E-2</c:v>
                </c:pt>
                <c:pt idx="4980">
                  <c:v>5.0707926E-2</c:v>
                </c:pt>
                <c:pt idx="4981">
                  <c:v>5.0706091000000002E-2</c:v>
                </c:pt>
                <c:pt idx="4982">
                  <c:v>5.0704268000000004E-2</c:v>
                </c:pt>
                <c:pt idx="4983">
                  <c:v>5.0702459000000005E-2</c:v>
                </c:pt>
                <c:pt idx="4984">
                  <c:v>5.0700662000000001E-2</c:v>
                </c:pt>
                <c:pt idx="4985">
                  <c:v>5.0698877000000003E-2</c:v>
                </c:pt>
                <c:pt idx="4986">
                  <c:v>5.0697104999999999E-2</c:v>
                </c:pt>
                <c:pt idx="4987">
                  <c:v>5.0695345000000003E-2</c:v>
                </c:pt>
                <c:pt idx="4988">
                  <c:v>5.0693597E-2</c:v>
                </c:pt>
                <c:pt idx="4989">
                  <c:v>5.0691862000000004E-2</c:v>
                </c:pt>
                <c:pt idx="4990">
                  <c:v>5.0690139000000002E-2</c:v>
                </c:pt>
                <c:pt idx="4991">
                  <c:v>5.0688429E-2</c:v>
                </c:pt>
                <c:pt idx="4992">
                  <c:v>5.0686731999999998E-2</c:v>
                </c:pt>
                <c:pt idx="4993">
                  <c:v>5.0685046999999997E-2</c:v>
                </c:pt>
                <c:pt idx="4994">
                  <c:v>5.0683376000000002E-2</c:v>
                </c:pt>
                <c:pt idx="4995">
                  <c:v>5.0681719E-2</c:v>
                </c:pt>
                <c:pt idx="4996">
                  <c:v>5.0680074999999998E-2</c:v>
                </c:pt>
                <c:pt idx="4997">
                  <c:v>5.0678445000000003E-2</c:v>
                </c:pt>
                <c:pt idx="4998">
                  <c:v>5.0676829999999999E-2</c:v>
                </c:pt>
                <c:pt idx="4999">
                  <c:v>5.0675230000000002E-2</c:v>
                </c:pt>
                <c:pt idx="5000">
                  <c:v>5.0673645000000003E-2</c:v>
                </c:pt>
                <c:pt idx="5001">
                  <c:v>5.0672074999999997E-2</c:v>
                </c:pt>
                <c:pt idx="5002">
                  <c:v>5.0670522000000003E-2</c:v>
                </c:pt>
                <c:pt idx="5003">
                  <c:v>5.0668985999999999E-2</c:v>
                </c:pt>
                <c:pt idx="5004">
                  <c:v>5.0667466000000001E-2</c:v>
                </c:pt>
                <c:pt idx="5005">
                  <c:v>5.0665965E-2</c:v>
                </c:pt>
                <c:pt idx="5006">
                  <c:v>5.0664481999999997E-2</c:v>
                </c:pt>
                <c:pt idx="5007">
                  <c:v>5.0663018000000004E-2</c:v>
                </c:pt>
                <c:pt idx="5008">
                  <c:v>5.0661573000000001E-2</c:v>
                </c:pt>
                <c:pt idx="5009">
                  <c:v>5.0660149000000002E-2</c:v>
                </c:pt>
                <c:pt idx="5010">
                  <c:v>5.0658745000000005E-2</c:v>
                </c:pt>
                <c:pt idx="5011">
                  <c:v>5.0657362999999997E-2</c:v>
                </c:pt>
                <c:pt idx="5012">
                  <c:v>5.0656002999999998E-2</c:v>
                </c:pt>
                <c:pt idx="5013">
                  <c:v>5.0654666000000001E-2</c:v>
                </c:pt>
                <c:pt idx="5014">
                  <c:v>5.0653352999999998E-2</c:v>
                </c:pt>
                <c:pt idx="5015">
                  <c:v>5.0652065000000003E-2</c:v>
                </c:pt>
                <c:pt idx="5016">
                  <c:v>5.0650801000000002E-2</c:v>
                </c:pt>
                <c:pt idx="5017">
                  <c:v>5.0649563000000002E-2</c:v>
                </c:pt>
                <c:pt idx="5018">
                  <c:v>5.0648352000000001E-2</c:v>
                </c:pt>
                <c:pt idx="5019">
                  <c:v>5.0647167999999999E-2</c:v>
                </c:pt>
                <c:pt idx="5020">
                  <c:v>5.0646013000000004E-2</c:v>
                </c:pt>
                <c:pt idx="5021">
                  <c:v>5.0644886E-2</c:v>
                </c:pt>
                <c:pt idx="5022">
                  <c:v>5.0643788000000002E-2</c:v>
                </c:pt>
                <c:pt idx="5023">
                  <c:v>5.0642721000000002E-2</c:v>
                </c:pt>
                <c:pt idx="5024">
                  <c:v>5.0641684999999999E-2</c:v>
                </c:pt>
                <c:pt idx="5025">
                  <c:v>5.064068E-2</c:v>
                </c:pt>
                <c:pt idx="5026">
                  <c:v>5.0639706999999999E-2</c:v>
                </c:pt>
                <c:pt idx="5027">
                  <c:v>5.0638766000000002E-2</c:v>
                </c:pt>
                <c:pt idx="5028">
                  <c:v>5.0637859E-2</c:v>
                </c:pt>
                <c:pt idx="5029">
                  <c:v>5.0636986000000002E-2</c:v>
                </c:pt>
                <c:pt idx="5030">
                  <c:v>5.0636146999999999E-2</c:v>
                </c:pt>
                <c:pt idx="5031">
                  <c:v>5.0635342E-2</c:v>
                </c:pt>
                <c:pt idx="5032">
                  <c:v>5.0634573000000002E-2</c:v>
                </c:pt>
                <c:pt idx="5033">
                  <c:v>5.0633839E-2</c:v>
                </c:pt>
                <c:pt idx="5034">
                  <c:v>5.0633141E-2</c:v>
                </c:pt>
                <c:pt idx="5035">
                  <c:v>5.0632478000000002E-2</c:v>
                </c:pt>
                <c:pt idx="5036">
                  <c:v>5.0631852000000005E-2</c:v>
                </c:pt>
                <c:pt idx="5037">
                  <c:v>5.0631261999999996E-2</c:v>
                </c:pt>
                <c:pt idx="5038">
                  <c:v>5.0630709000000003E-2</c:v>
                </c:pt>
                <c:pt idx="5039">
                  <c:v>5.0630192000000004E-2</c:v>
                </c:pt>
                <c:pt idx="5040">
                  <c:v>5.0629711000000001E-2</c:v>
                </c:pt>
                <c:pt idx="5041">
                  <c:v>5.0629266999999999E-2</c:v>
                </c:pt>
                <c:pt idx="5042">
                  <c:v>5.0628858999999998E-2</c:v>
                </c:pt>
                <c:pt idx="5043">
                  <c:v>5.0628487E-2</c:v>
                </c:pt>
                <c:pt idx="5044">
                  <c:v>5.0628149999999997E-2</c:v>
                </c:pt>
                <c:pt idx="5045">
                  <c:v>5.0627848000000003E-2</c:v>
                </c:pt>
                <c:pt idx="5046">
                  <c:v>5.0627581000000005E-2</c:v>
                </c:pt>
                <c:pt idx="5047">
                  <c:v>5.0627347000000003E-2</c:v>
                </c:pt>
                <c:pt idx="5048">
                  <c:v>5.0627146999999997E-2</c:v>
                </c:pt>
                <c:pt idx="5049">
                  <c:v>5.0626980000000002E-2</c:v>
                </c:pt>
                <c:pt idx="5050">
                  <c:v>5.0626844000000004E-2</c:v>
                </c:pt>
                <c:pt idx="5051">
                  <c:v>5.0626738000000004E-2</c:v>
                </c:pt>
                <c:pt idx="5052">
                  <c:v>5.0626663000000002E-2</c:v>
                </c:pt>
                <c:pt idx="5053">
                  <c:v>5.0626615E-2</c:v>
                </c:pt>
                <c:pt idx="5054">
                  <c:v>5.0626595000000003E-2</c:v>
                </c:pt>
                <c:pt idx="5055">
                  <c:v>5.0626601E-2</c:v>
                </c:pt>
                <c:pt idx="5056">
                  <c:v>5.0626631000000005E-2</c:v>
                </c:pt>
                <c:pt idx="5057">
                  <c:v>5.0626684000000005E-2</c:v>
                </c:pt>
                <c:pt idx="5058">
                  <c:v>5.0626759E-2</c:v>
                </c:pt>
                <c:pt idx="5059">
                  <c:v>5.0626852999999999E-2</c:v>
                </c:pt>
                <c:pt idx="5060">
                  <c:v>5.0626965000000003E-2</c:v>
                </c:pt>
                <c:pt idx="5061">
                  <c:v>5.0627093999999997E-2</c:v>
                </c:pt>
                <c:pt idx="5062">
                  <c:v>5.0627235999999999E-2</c:v>
                </c:pt>
                <c:pt idx="5063">
                  <c:v>5.0627391000000001E-2</c:v>
                </c:pt>
                <c:pt idx="5064">
                  <c:v>5.0627556000000004E-2</c:v>
                </c:pt>
                <c:pt idx="5065">
                  <c:v>5.0627728999999996E-2</c:v>
                </c:pt>
                <c:pt idx="5066">
                  <c:v>5.0627907999999999E-2</c:v>
                </c:pt>
                <c:pt idx="5067">
                  <c:v>5.0628090000000001E-2</c:v>
                </c:pt>
                <c:pt idx="5068">
                  <c:v>5.0628274000000001E-2</c:v>
                </c:pt>
                <c:pt idx="5069">
                  <c:v>5.0628457000000002E-2</c:v>
                </c:pt>
                <c:pt idx="5070">
                  <c:v>5.0628636000000005E-2</c:v>
                </c:pt>
                <c:pt idx="5071">
                  <c:v>5.0628810000000003E-2</c:v>
                </c:pt>
                <c:pt idx="5072">
                  <c:v>5.0628974E-2</c:v>
                </c:pt>
                <c:pt idx="5073">
                  <c:v>5.0629128000000002E-2</c:v>
                </c:pt>
                <c:pt idx="5074">
                  <c:v>5.0629266999999999E-2</c:v>
                </c:pt>
                <c:pt idx="5075">
                  <c:v>5.0629389999999996E-2</c:v>
                </c:pt>
                <c:pt idx="5076">
                  <c:v>5.0629492999999998E-2</c:v>
                </c:pt>
                <c:pt idx="5077">
                  <c:v>5.0629573999999997E-2</c:v>
                </c:pt>
                <c:pt idx="5078">
                  <c:v>5.0629630000000002E-2</c:v>
                </c:pt>
                <c:pt idx="5079">
                  <c:v>5.0629657000000002E-2</c:v>
                </c:pt>
                <c:pt idx="5080">
                  <c:v>5.0629653999999996E-2</c:v>
                </c:pt>
                <c:pt idx="5081">
                  <c:v>5.0629616000000002E-2</c:v>
                </c:pt>
                <c:pt idx="5082">
                  <c:v>5.0629541E-2</c:v>
                </c:pt>
                <c:pt idx="5083">
                  <c:v>5.0629425000000006E-2</c:v>
                </c:pt>
                <c:pt idx="5084">
                  <c:v>5.0629265999999999E-2</c:v>
                </c:pt>
                <c:pt idx="5085">
                  <c:v>5.0629061000000003E-2</c:v>
                </c:pt>
                <c:pt idx="5086">
                  <c:v>5.0628804999999999E-2</c:v>
                </c:pt>
                <c:pt idx="5087">
                  <c:v>5.0628496000000002E-2</c:v>
                </c:pt>
                <c:pt idx="5088">
                  <c:v>5.062813E-2</c:v>
                </c:pt>
                <c:pt idx="5089">
                  <c:v>5.0627704000000003E-2</c:v>
                </c:pt>
                <c:pt idx="5090">
                  <c:v>5.0627215000000003E-2</c:v>
                </c:pt>
                <c:pt idx="5091">
                  <c:v>5.0626660000000004E-2</c:v>
                </c:pt>
                <c:pt idx="5092">
                  <c:v>5.0626034E-2</c:v>
                </c:pt>
                <c:pt idx="5093">
                  <c:v>5.0625335E-2</c:v>
                </c:pt>
                <c:pt idx="5094">
                  <c:v>5.0624559E-2</c:v>
                </c:pt>
                <c:pt idx="5095">
                  <c:v>5.0623702E-2</c:v>
                </c:pt>
                <c:pt idx="5096">
                  <c:v>5.0622761000000002E-2</c:v>
                </c:pt>
                <c:pt idx="5097">
                  <c:v>5.0621733000000002E-2</c:v>
                </c:pt>
                <c:pt idx="5098">
                  <c:v>5.0620614000000001E-2</c:v>
                </c:pt>
                <c:pt idx="5099">
                  <c:v>5.0619400000000002E-2</c:v>
                </c:pt>
                <c:pt idx="5100">
                  <c:v>5.0618089000000005E-2</c:v>
                </c:pt>
                <c:pt idx="5101">
                  <c:v>5.0616675E-2</c:v>
                </c:pt>
                <c:pt idx="5102">
                  <c:v>5.0615157000000001E-2</c:v>
                </c:pt>
                <c:pt idx="5103">
                  <c:v>5.0613530000000004E-2</c:v>
                </c:pt>
                <c:pt idx="5104">
                  <c:v>5.0611791000000003E-2</c:v>
                </c:pt>
                <c:pt idx="5105">
                  <c:v>5.0609936000000001E-2</c:v>
                </c:pt>
                <c:pt idx="5106">
                  <c:v>5.0607962999999999E-2</c:v>
                </c:pt>
                <c:pt idx="5107">
                  <c:v>5.0605865999999999E-2</c:v>
                </c:pt>
                <c:pt idx="5108">
                  <c:v>5.0603644000000003E-2</c:v>
                </c:pt>
                <c:pt idx="5109">
                  <c:v>5.0601291999999999E-2</c:v>
                </c:pt>
                <c:pt idx="5110">
                  <c:v>5.0598807000000003E-2</c:v>
                </c:pt>
                <c:pt idx="5111">
                  <c:v>5.0596186000000001E-2</c:v>
                </c:pt>
                <c:pt idx="5112">
                  <c:v>5.0593425999999997E-2</c:v>
                </c:pt>
                <c:pt idx="5113">
                  <c:v>5.0590521999999999E-2</c:v>
                </c:pt>
                <c:pt idx="5114">
                  <c:v>5.0587472000000001E-2</c:v>
                </c:pt>
                <c:pt idx="5115">
                  <c:v>5.0584272E-2</c:v>
                </c:pt>
                <c:pt idx="5116">
                  <c:v>5.0580920000000001E-2</c:v>
                </c:pt>
                <c:pt idx="5117">
                  <c:v>5.0577412000000002E-2</c:v>
                </c:pt>
                <c:pt idx="5118">
                  <c:v>5.0573745000000003E-2</c:v>
                </c:pt>
                <c:pt idx="5119">
                  <c:v>5.0569915999999999E-2</c:v>
                </c:pt>
                <c:pt idx="5120">
                  <c:v>5.0565921E-2</c:v>
                </c:pt>
                <c:pt idx="5121">
                  <c:v>5.0561758999999998E-2</c:v>
                </c:pt>
                <c:pt idx="5122">
                  <c:v>5.0557425000000003E-2</c:v>
                </c:pt>
                <c:pt idx="5123">
                  <c:v>5.0552918000000002E-2</c:v>
                </c:pt>
                <c:pt idx="5124">
                  <c:v>5.0548233999999997E-2</c:v>
                </c:pt>
                <c:pt idx="5125">
                  <c:v>5.0543370000000004E-2</c:v>
                </c:pt>
                <c:pt idx="5126">
                  <c:v>5.0538325000000002E-2</c:v>
                </c:pt>
                <c:pt idx="5127">
                  <c:v>5.0533095E-2</c:v>
                </c:pt>
                <c:pt idx="5128">
                  <c:v>5.0527677E-2</c:v>
                </c:pt>
                <c:pt idx="5129">
                  <c:v>5.0522070000000002E-2</c:v>
                </c:pt>
                <c:pt idx="5130">
                  <c:v>5.0516272000000001E-2</c:v>
                </c:pt>
                <c:pt idx="5131">
                  <c:v>5.0510278999999998E-2</c:v>
                </c:pt>
                <c:pt idx="5132">
                  <c:v>5.0504089000000002E-2</c:v>
                </c:pt>
                <c:pt idx="5133">
                  <c:v>5.0497701999999998E-2</c:v>
                </c:pt>
                <c:pt idx="5134">
                  <c:v>5.0491113000000004E-2</c:v>
                </c:pt>
                <c:pt idx="5135">
                  <c:v>5.0484322999999998E-2</c:v>
                </c:pt>
                <c:pt idx="5136">
                  <c:v>5.0477328000000002E-2</c:v>
                </c:pt>
                <c:pt idx="5137">
                  <c:v>5.0470127000000004E-2</c:v>
                </c:pt>
                <c:pt idx="5138">
                  <c:v>5.0462718000000004E-2</c:v>
                </c:pt>
                <c:pt idx="5139">
                  <c:v>5.0455100000000003E-2</c:v>
                </c:pt>
                <c:pt idx="5140">
                  <c:v>5.0447271000000002E-2</c:v>
                </c:pt>
                <c:pt idx="5141">
                  <c:v>5.0439230000000002E-2</c:v>
                </c:pt>
                <c:pt idx="5142">
                  <c:v>5.0430975000000003E-2</c:v>
                </c:pt>
                <c:pt idx="5143">
                  <c:v>5.0422504999999999E-2</c:v>
                </c:pt>
                <c:pt idx="5144">
                  <c:v>5.0413817999999999E-2</c:v>
                </c:pt>
                <c:pt idx="5145">
                  <c:v>5.0404914000000002E-2</c:v>
                </c:pt>
                <c:pt idx="5146">
                  <c:v>5.0395791000000002E-2</c:v>
                </c:pt>
                <c:pt idx="5147">
                  <c:v>5.0386449E-2</c:v>
                </c:pt>
                <c:pt idx="5148">
                  <c:v>5.0376886000000003E-2</c:v>
                </c:pt>
                <c:pt idx="5149">
                  <c:v>5.0367101999999997E-2</c:v>
                </c:pt>
                <c:pt idx="5150">
                  <c:v>5.0357095000000004E-2</c:v>
                </c:pt>
                <c:pt idx="5151">
                  <c:v>5.0346865000000005E-2</c:v>
                </c:pt>
                <c:pt idx="5152">
                  <c:v>5.0336411999999997E-2</c:v>
                </c:pt>
                <c:pt idx="5153">
                  <c:v>5.0325735000000003E-2</c:v>
                </c:pt>
                <c:pt idx="5154">
                  <c:v>5.0314832000000004E-2</c:v>
                </c:pt>
                <c:pt idx="5155">
                  <c:v>5.0303705000000004E-2</c:v>
                </c:pt>
                <c:pt idx="5156">
                  <c:v>5.0292351999999999E-2</c:v>
                </c:pt>
                <c:pt idx="5157">
                  <c:v>5.0280773000000001E-2</c:v>
                </c:pt>
                <c:pt idx="5158">
                  <c:v>5.0268968999999997E-2</c:v>
                </c:pt>
                <c:pt idx="5159">
                  <c:v>5.0256938000000001E-2</c:v>
                </c:pt>
                <c:pt idx="5160">
                  <c:v>5.0244680999999999E-2</c:v>
                </c:pt>
                <c:pt idx="5161">
                  <c:v>5.0232196999999999E-2</c:v>
                </c:pt>
                <c:pt idx="5162">
                  <c:v>5.0219488E-2</c:v>
                </c:pt>
                <c:pt idx="5163">
                  <c:v>5.0206552000000002E-2</c:v>
                </c:pt>
                <c:pt idx="5164">
                  <c:v>5.0193390000000004E-2</c:v>
                </c:pt>
                <c:pt idx="5165">
                  <c:v>5.0180003000000001E-2</c:v>
                </c:pt>
                <c:pt idx="5166">
                  <c:v>5.0166391000000005E-2</c:v>
                </c:pt>
                <c:pt idx="5167">
                  <c:v>5.0152554000000002E-2</c:v>
                </c:pt>
                <c:pt idx="5168">
                  <c:v>5.0138492999999999E-2</c:v>
                </c:pt>
                <c:pt idx="5169">
                  <c:v>5.0124208000000003E-2</c:v>
                </c:pt>
                <c:pt idx="5170">
                  <c:v>5.01097E-2</c:v>
                </c:pt>
                <c:pt idx="5171">
                  <c:v>5.0094969000000003E-2</c:v>
                </c:pt>
                <c:pt idx="5172">
                  <c:v>5.0080018000000004E-2</c:v>
                </c:pt>
                <c:pt idx="5173">
                  <c:v>5.0064844999999997E-2</c:v>
                </c:pt>
                <c:pt idx="5174">
                  <c:v>5.0049453000000001E-2</c:v>
                </c:pt>
                <c:pt idx="5175">
                  <c:v>5.0033842000000002E-2</c:v>
                </c:pt>
                <c:pt idx="5176">
                  <c:v>5.0018013E-2</c:v>
                </c:pt>
                <c:pt idx="5177">
                  <c:v>5.0001967000000001E-2</c:v>
                </c:pt>
                <c:pt idx="5178">
                  <c:v>4.9985706599999999E-2</c:v>
                </c:pt>
                <c:pt idx="5179">
                  <c:v>4.9969231500000003E-2</c:v>
                </c:pt>
                <c:pt idx="5180">
                  <c:v>4.9952543299999999E-2</c:v>
                </c:pt>
                <c:pt idx="5181">
                  <c:v>4.9935643500000002E-2</c:v>
                </c:pt>
                <c:pt idx="5182">
                  <c:v>4.9918533200000004E-2</c:v>
                </c:pt>
                <c:pt idx="5183">
                  <c:v>4.9901213999999999E-2</c:v>
                </c:pt>
                <c:pt idx="5184">
                  <c:v>4.98836873E-2</c:v>
                </c:pt>
                <c:pt idx="5185">
                  <c:v>4.9865954400000002E-2</c:v>
                </c:pt>
                <c:pt idx="5186">
                  <c:v>4.9848017000000001E-2</c:v>
                </c:pt>
                <c:pt idx="5187">
                  <c:v>4.9829876500000002E-2</c:v>
                </c:pt>
                <c:pt idx="5188">
                  <c:v>4.9811534599999999E-2</c:v>
                </c:pt>
                <c:pt idx="5189">
                  <c:v>4.9792992700000004E-2</c:v>
                </c:pt>
                <c:pt idx="5190">
                  <c:v>4.9774252599999999E-2</c:v>
                </c:pt>
                <c:pt idx="5191">
                  <c:v>4.9755315899999999E-2</c:v>
                </c:pt>
                <c:pt idx="5192">
                  <c:v>4.97361843E-2</c:v>
                </c:pt>
                <c:pt idx="5193">
                  <c:v>4.9716859400000001E-2</c:v>
                </c:pt>
                <c:pt idx="5194">
                  <c:v>4.9697342899999997E-2</c:v>
                </c:pt>
                <c:pt idx="5195">
                  <c:v>4.9677636599999998E-2</c:v>
                </c:pt>
                <c:pt idx="5196">
                  <c:v>4.96577422E-2</c:v>
                </c:pt>
                <c:pt idx="5197">
                  <c:v>4.9637661600000001E-2</c:v>
                </c:pt>
                <c:pt idx="5198">
                  <c:v>4.9617396300000005E-2</c:v>
                </c:pt>
                <c:pt idx="5199">
                  <c:v>4.9596948200000004E-2</c:v>
                </c:pt>
                <c:pt idx="5200">
                  <c:v>4.9576319100000002E-2</c:v>
                </c:pt>
                <c:pt idx="5201">
                  <c:v>4.9555510800000001E-2</c:v>
                </c:pt>
                <c:pt idx="5202">
                  <c:v>4.9534524999999996E-2</c:v>
                </c:pt>
                <c:pt idx="5203">
                  <c:v>4.9513363500000004E-2</c:v>
                </c:pt>
                <c:pt idx="5204">
                  <c:v>4.9492028100000002E-2</c:v>
                </c:pt>
                <c:pt idx="5205">
                  <c:v>4.9470520599999998E-2</c:v>
                </c:pt>
                <c:pt idx="5206">
                  <c:v>4.9448842800000004E-2</c:v>
                </c:pt>
                <c:pt idx="5207">
                  <c:v>4.9426996399999999E-2</c:v>
                </c:pt>
                <c:pt idx="5208">
                  <c:v>4.9404983200000002E-2</c:v>
                </c:pt>
                <c:pt idx="5209">
                  <c:v>4.9382804900000001E-2</c:v>
                </c:pt>
                <c:pt idx="5210">
                  <c:v>4.9360463300000004E-2</c:v>
                </c:pt>
                <c:pt idx="5211">
                  <c:v>4.9337960100000001E-2</c:v>
                </c:pt>
                <c:pt idx="5212">
                  <c:v>4.9315297000000001E-2</c:v>
                </c:pt>
                <c:pt idx="5213">
                  <c:v>4.9292475700000005E-2</c:v>
                </c:pt>
                <c:pt idx="5214">
                  <c:v>4.9269497900000001E-2</c:v>
                </c:pt>
                <c:pt idx="5215">
                  <c:v>4.9246365299999997E-2</c:v>
                </c:pt>
                <c:pt idx="5216">
                  <c:v>4.9223079400000001E-2</c:v>
                </c:pt>
                <c:pt idx="5217">
                  <c:v>4.9199642000000002E-2</c:v>
                </c:pt>
                <c:pt idx="5218">
                  <c:v>4.9176054600000005E-2</c:v>
                </c:pt>
                <c:pt idx="5219">
                  <c:v>4.9152318799999997E-2</c:v>
                </c:pt>
                <c:pt idx="5220">
                  <c:v>4.9128436300000002E-2</c:v>
                </c:pt>
                <c:pt idx="5221">
                  <c:v>4.9104408400000001E-2</c:v>
                </c:pt>
                <c:pt idx="5222">
                  <c:v>4.9080236900000004E-2</c:v>
                </c:pt>
                <c:pt idx="5223">
                  <c:v>4.9055923200000004E-2</c:v>
                </c:pt>
                <c:pt idx="5224">
                  <c:v>4.9031468700000004E-2</c:v>
                </c:pt>
                <c:pt idx="5225">
                  <c:v>4.9006874999999998E-2</c:v>
                </c:pt>
                <c:pt idx="5226">
                  <c:v>4.8982143399999997E-2</c:v>
                </c:pt>
                <c:pt idx="5227">
                  <c:v>4.8957275500000001E-2</c:v>
                </c:pt>
                <c:pt idx="5228">
                  <c:v>4.89322726E-2</c:v>
                </c:pt>
                <c:pt idx="5229">
                  <c:v>4.8907136000000004E-2</c:v>
                </c:pt>
                <c:pt idx="5230">
                  <c:v>4.8881867199999998E-2</c:v>
                </c:pt>
                <c:pt idx="5231">
                  <c:v>4.8856467299999998E-2</c:v>
                </c:pt>
                <c:pt idx="5232">
                  <c:v>4.8830937800000002E-2</c:v>
                </c:pt>
                <c:pt idx="5233">
                  <c:v>4.8805279899999998E-2</c:v>
                </c:pt>
                <c:pt idx="5234">
                  <c:v>4.8779494800000003E-2</c:v>
                </c:pt>
                <c:pt idx="5235">
                  <c:v>4.87535838E-2</c:v>
                </c:pt>
                <c:pt idx="5236">
                  <c:v>4.8727547900000001E-2</c:v>
                </c:pt>
                <c:pt idx="5237">
                  <c:v>4.8701388499999998E-2</c:v>
                </c:pt>
                <c:pt idx="5238">
                  <c:v>4.8675106500000002E-2</c:v>
                </c:pt>
                <c:pt idx="5239">
                  <c:v>4.8648703100000003E-2</c:v>
                </c:pt>
                <c:pt idx="5240">
                  <c:v>4.8622179500000001E-2</c:v>
                </c:pt>
                <c:pt idx="5241">
                  <c:v>4.8595536500000001E-2</c:v>
                </c:pt>
                <c:pt idx="5242">
                  <c:v>4.8568775199999997E-2</c:v>
                </c:pt>
                <c:pt idx="5243">
                  <c:v>4.8541896700000003E-2</c:v>
                </c:pt>
                <c:pt idx="5244">
                  <c:v>4.8514901800000003E-2</c:v>
                </c:pt>
                <c:pt idx="5245">
                  <c:v>4.8487791500000002E-2</c:v>
                </c:pt>
                <c:pt idx="5246">
                  <c:v>4.8460566600000005E-2</c:v>
                </c:pt>
                <c:pt idx="5247">
                  <c:v>4.8433228100000003E-2</c:v>
                </c:pt>
                <c:pt idx="5248">
                  <c:v>4.84057767E-2</c:v>
                </c:pt>
                <c:pt idx="5249">
                  <c:v>4.83782133E-2</c:v>
                </c:pt>
                <c:pt idx="5250">
                  <c:v>4.8350538499999998E-2</c:v>
                </c:pt>
                <c:pt idx="5251">
                  <c:v>4.8322753199999999E-2</c:v>
                </c:pt>
                <c:pt idx="5252">
                  <c:v>4.8294858000000003E-2</c:v>
                </c:pt>
                <c:pt idx="5253">
                  <c:v>4.8266853700000001E-2</c:v>
                </c:pt>
                <c:pt idx="5254">
                  <c:v>4.8238740799999999E-2</c:v>
                </c:pt>
                <c:pt idx="5255">
                  <c:v>4.8210520100000001E-2</c:v>
                </c:pt>
                <c:pt idx="5256">
                  <c:v>4.81821921E-2</c:v>
                </c:pt>
                <c:pt idx="5257">
                  <c:v>4.8153757400000004E-2</c:v>
                </c:pt>
                <c:pt idx="5258">
                  <c:v>4.8125216700000001E-2</c:v>
                </c:pt>
                <c:pt idx="5259">
                  <c:v>4.8096570500000005E-2</c:v>
                </c:pt>
                <c:pt idx="5260">
                  <c:v>4.8067819400000003E-2</c:v>
                </c:pt>
                <c:pt idx="5261">
                  <c:v>4.8038963900000002E-2</c:v>
                </c:pt>
                <c:pt idx="5262">
                  <c:v>4.8010004699999997E-2</c:v>
                </c:pt>
                <c:pt idx="5263">
                  <c:v>4.7980942300000003E-2</c:v>
                </c:pt>
                <c:pt idx="5264">
                  <c:v>4.7951777299999998E-2</c:v>
                </c:pt>
                <c:pt idx="5265">
                  <c:v>4.7922510200000004E-2</c:v>
                </c:pt>
                <c:pt idx="5266">
                  <c:v>4.7893141799999997E-2</c:v>
                </c:pt>
                <c:pt idx="5267">
                  <c:v>4.7863672500000003E-2</c:v>
                </c:pt>
                <c:pt idx="5268">
                  <c:v>4.7834103000000003E-2</c:v>
                </c:pt>
                <c:pt idx="5269">
                  <c:v>4.7804434E-2</c:v>
                </c:pt>
                <c:pt idx="5270">
                  <c:v>4.7774666100000002E-2</c:v>
                </c:pt>
                <c:pt idx="5271">
                  <c:v>4.7744800099999998E-2</c:v>
                </c:pt>
                <c:pt idx="5272">
                  <c:v>4.7714836599999998E-2</c:v>
                </c:pt>
                <c:pt idx="5273">
                  <c:v>4.7684776400000004E-2</c:v>
                </c:pt>
                <c:pt idx="5274">
                  <c:v>4.7654620199999997E-2</c:v>
                </c:pt>
                <c:pt idx="5275">
                  <c:v>4.7624369E-2</c:v>
                </c:pt>
                <c:pt idx="5276">
                  <c:v>4.75940236E-2</c:v>
                </c:pt>
                <c:pt idx="5277">
                  <c:v>4.7563584800000003E-2</c:v>
                </c:pt>
                <c:pt idx="5278">
                  <c:v>4.7533053700000001E-2</c:v>
                </c:pt>
                <c:pt idx="5279">
                  <c:v>4.75024312E-2</c:v>
                </c:pt>
                <c:pt idx="5280">
                  <c:v>4.7471718400000001E-2</c:v>
                </c:pt>
                <c:pt idx="5281">
                  <c:v>4.7440916400000005E-2</c:v>
                </c:pt>
                <c:pt idx="5282">
                  <c:v>4.7410026399999999E-2</c:v>
                </c:pt>
                <c:pt idx="5283">
                  <c:v>4.7379049600000001E-2</c:v>
                </c:pt>
                <c:pt idx="5284">
                  <c:v>4.7347987200000004E-2</c:v>
                </c:pt>
                <c:pt idx="5285">
                  <c:v>4.7316840700000001E-2</c:v>
                </c:pt>
                <c:pt idx="5286">
                  <c:v>4.7285611500000005E-2</c:v>
                </c:pt>
                <c:pt idx="5287">
                  <c:v>4.7254300999999999E-2</c:v>
                </c:pt>
                <c:pt idx="5288">
                  <c:v>4.7222910999999999E-2</c:v>
                </c:pt>
                <c:pt idx="5289">
                  <c:v>4.7191442899999998E-2</c:v>
                </c:pt>
                <c:pt idx="5290">
                  <c:v>4.71598986E-2</c:v>
                </c:pt>
                <c:pt idx="5291">
                  <c:v>4.71282799E-2</c:v>
                </c:pt>
                <c:pt idx="5292">
                  <c:v>4.7096588600000003E-2</c:v>
                </c:pt>
                <c:pt idx="5293">
                  <c:v>4.7064826900000002E-2</c:v>
                </c:pt>
                <c:pt idx="5294">
                  <c:v>4.7032996700000003E-2</c:v>
                </c:pt>
                <c:pt idx="5295">
                  <c:v>4.7001100300000001E-2</c:v>
                </c:pt>
                <c:pt idx="5296">
                  <c:v>4.6969139800000004E-2</c:v>
                </c:pt>
                <c:pt idx="5297">
                  <c:v>4.69371175E-2</c:v>
                </c:pt>
                <c:pt idx="5298">
                  <c:v>4.6905035900000003E-2</c:v>
                </c:pt>
                <c:pt idx="5299">
                  <c:v>4.6872897300000001E-2</c:v>
                </c:pt>
                <c:pt idx="5300">
                  <c:v>4.6840704300000001E-2</c:v>
                </c:pt>
                <c:pt idx="5301">
                  <c:v>4.6808459600000005E-2</c:v>
                </c:pt>
                <c:pt idx="5302">
                  <c:v>4.6776165600000003E-2</c:v>
                </c:pt>
                <c:pt idx="5303">
                  <c:v>4.67438253E-2</c:v>
                </c:pt>
                <c:pt idx="5304">
                  <c:v>4.6711441300000003E-2</c:v>
                </c:pt>
                <c:pt idx="5305">
                  <c:v>4.6679016599999998E-2</c:v>
                </c:pt>
                <c:pt idx="5306">
                  <c:v>4.6646554E-2</c:v>
                </c:pt>
                <c:pt idx="5307">
                  <c:v>4.6614056500000001E-2</c:v>
                </c:pt>
                <c:pt idx="5308">
                  <c:v>4.6581527099999999E-2</c:v>
                </c:pt>
                <c:pt idx="5309">
                  <c:v>4.6548969000000003E-2</c:v>
                </c:pt>
                <c:pt idx="5310">
                  <c:v>4.6516385300000004E-2</c:v>
                </c:pt>
                <c:pt idx="5311">
                  <c:v>4.6483779199999999E-2</c:v>
                </c:pt>
                <c:pt idx="5312">
                  <c:v>4.64511539E-2</c:v>
                </c:pt>
                <c:pt idx="5313">
                  <c:v>4.6418512799999999E-2</c:v>
                </c:pt>
                <c:pt idx="5314">
                  <c:v>4.6385859100000003E-2</c:v>
                </c:pt>
                <c:pt idx="5315">
                  <c:v>4.6353196400000005E-2</c:v>
                </c:pt>
                <c:pt idx="5316">
                  <c:v>4.6320528E-2</c:v>
                </c:pt>
                <c:pt idx="5317">
                  <c:v>4.6287857500000001E-2</c:v>
                </c:pt>
                <c:pt idx="5318">
                  <c:v>4.62551883E-2</c:v>
                </c:pt>
                <c:pt idx="5319">
                  <c:v>4.6222524100000002E-2</c:v>
                </c:pt>
                <c:pt idx="5320">
                  <c:v>4.6189868500000002E-2</c:v>
                </c:pt>
                <c:pt idx="5321">
                  <c:v>4.6157225199999999E-2</c:v>
                </c:pt>
                <c:pt idx="5322">
                  <c:v>4.6124597699999999E-2</c:v>
                </c:pt>
                <c:pt idx="5323">
                  <c:v>4.6091989899999998E-2</c:v>
                </c:pt>
                <c:pt idx="5324">
                  <c:v>4.6059405599999999E-2</c:v>
                </c:pt>
                <c:pt idx="5325">
                  <c:v>4.6026848400000001E-2</c:v>
                </c:pt>
                <c:pt idx="5326">
                  <c:v>4.5994322300000001E-2</c:v>
                </c:pt>
                <c:pt idx="5327">
                  <c:v>4.5961831199999997E-2</c:v>
                </c:pt>
                <c:pt idx="5328">
                  <c:v>4.5929378800000004E-2</c:v>
                </c:pt>
                <c:pt idx="5329">
                  <c:v>4.5896969100000004E-2</c:v>
                </c:pt>
                <c:pt idx="5330">
                  <c:v>4.5864606100000004E-2</c:v>
                </c:pt>
                <c:pt idx="5331">
                  <c:v>4.5832293699999999E-2</c:v>
                </c:pt>
                <c:pt idx="5332">
                  <c:v>4.5800035900000001E-2</c:v>
                </c:pt>
                <c:pt idx="5333">
                  <c:v>4.5767836700000002E-2</c:v>
                </c:pt>
                <c:pt idx="5334">
                  <c:v>4.5735700099999999E-2</c:v>
                </c:pt>
                <c:pt idx="5335">
                  <c:v>4.5703630100000003E-2</c:v>
                </c:pt>
                <c:pt idx="5336">
                  <c:v>4.5671630900000003E-2</c:v>
                </c:pt>
                <c:pt idx="5337">
                  <c:v>4.5639706400000001E-2</c:v>
                </c:pt>
                <c:pt idx="5338">
                  <c:v>4.5607860800000004E-2</c:v>
                </c:pt>
                <c:pt idx="5339">
                  <c:v>4.5576098199999998E-2</c:v>
                </c:pt>
                <c:pt idx="5340">
                  <c:v>4.5544422600000002E-2</c:v>
                </c:pt>
                <c:pt idx="5341">
                  <c:v>4.5512838100000001E-2</c:v>
                </c:pt>
                <c:pt idx="5342">
                  <c:v>4.5481348900000003E-2</c:v>
                </c:pt>
                <c:pt idx="5343">
                  <c:v>4.5449959099999999E-2</c:v>
                </c:pt>
                <c:pt idx="5344">
                  <c:v>4.5418672700000003E-2</c:v>
                </c:pt>
                <c:pt idx="5345">
                  <c:v>4.5387493899999999E-2</c:v>
                </c:pt>
                <c:pt idx="5346">
                  <c:v>4.5356426900000003E-2</c:v>
                </c:pt>
                <c:pt idx="5347">
                  <c:v>4.5325475599999998E-2</c:v>
                </c:pt>
                <c:pt idx="5348">
                  <c:v>4.5294644199999998E-2</c:v>
                </c:pt>
                <c:pt idx="5349">
                  <c:v>4.5263936900000003E-2</c:v>
                </c:pt>
                <c:pt idx="5350">
                  <c:v>4.5233357600000003E-2</c:v>
                </c:pt>
                <c:pt idx="5351">
                  <c:v>4.5202910499999999E-2</c:v>
                </c:pt>
                <c:pt idx="5352">
                  <c:v>4.5172599500000001E-2</c:v>
                </c:pt>
                <c:pt idx="5353">
                  <c:v>4.5142428900000003E-2</c:v>
                </c:pt>
                <c:pt idx="5354">
                  <c:v>4.5112402400000001E-2</c:v>
                </c:pt>
                <c:pt idx="5355">
                  <c:v>4.5082524300000003E-2</c:v>
                </c:pt>
                <c:pt idx="5356">
                  <c:v>4.5052798400000003E-2</c:v>
                </c:pt>
                <c:pt idx="5357">
                  <c:v>4.5023228800000002E-2</c:v>
                </c:pt>
                <c:pt idx="5358">
                  <c:v>4.4993819300000001E-2</c:v>
                </c:pt>
                <c:pt idx="5359">
                  <c:v>4.4964573800000004E-2</c:v>
                </c:pt>
                <c:pt idx="5360">
                  <c:v>4.4935496300000002E-2</c:v>
                </c:pt>
                <c:pt idx="5361">
                  <c:v>4.4906590600000004E-2</c:v>
                </c:pt>
                <c:pt idx="5362">
                  <c:v>4.4877860499999998E-2</c:v>
                </c:pt>
                <c:pt idx="5363">
                  <c:v>4.4849309800000001E-2</c:v>
                </c:pt>
                <c:pt idx="5364">
                  <c:v>4.4820942199999998E-2</c:v>
                </c:pt>
                <c:pt idx="5365">
                  <c:v>4.47927615E-2</c:v>
                </c:pt>
                <c:pt idx="5366">
                  <c:v>4.4764771199999998E-2</c:v>
                </c:pt>
                <c:pt idx="5367">
                  <c:v>4.47369751E-2</c:v>
                </c:pt>
                <c:pt idx="5368">
                  <c:v>4.4709376699999998E-2</c:v>
                </c:pt>
                <c:pt idx="5369">
                  <c:v>4.4681979400000002E-2</c:v>
                </c:pt>
                <c:pt idx="5370">
                  <c:v>4.46547869E-2</c:v>
                </c:pt>
                <c:pt idx="5371">
                  <c:v>4.46278024E-2</c:v>
                </c:pt>
                <c:pt idx="5372">
                  <c:v>4.4601029399999999E-2</c:v>
                </c:pt>
                <c:pt idx="5373">
                  <c:v>4.45744712E-2</c:v>
                </c:pt>
                <c:pt idx="5374">
                  <c:v>4.4548131099999999E-2</c:v>
                </c:pt>
                <c:pt idx="5375">
                  <c:v>4.4522012300000004E-2</c:v>
                </c:pt>
                <c:pt idx="5376">
                  <c:v>4.4496117799999998E-2</c:v>
                </c:pt>
                <c:pt idx="5377">
                  <c:v>4.44704509E-2</c:v>
                </c:pt>
                <c:pt idx="5378">
                  <c:v>4.4445014500000005E-2</c:v>
                </c:pt>
                <c:pt idx="5379">
                  <c:v>4.4419811699999999E-2</c:v>
                </c:pt>
                <c:pt idx="5380">
                  <c:v>4.4394845299999999E-2</c:v>
                </c:pt>
                <c:pt idx="5381">
                  <c:v>4.4370118399999998E-2</c:v>
                </c:pt>
                <c:pt idx="5382">
                  <c:v>4.4345633600000003E-2</c:v>
                </c:pt>
                <c:pt idx="5383">
                  <c:v>4.4321393700000003E-2</c:v>
                </c:pt>
                <c:pt idx="5384">
                  <c:v>4.4297401600000001E-2</c:v>
                </c:pt>
                <c:pt idx="5385">
                  <c:v>4.4273659700000002E-2</c:v>
                </c:pt>
                <c:pt idx="5386">
                  <c:v>4.4250170800000002E-2</c:v>
                </c:pt>
                <c:pt idx="5387">
                  <c:v>4.4226937300000005E-2</c:v>
                </c:pt>
                <c:pt idx="5388">
                  <c:v>4.4203961700000002E-2</c:v>
                </c:pt>
                <c:pt idx="5389">
                  <c:v>4.4181246399999999E-2</c:v>
                </c:pt>
                <c:pt idx="5390">
                  <c:v>4.4158793799999999E-2</c:v>
                </c:pt>
                <c:pt idx="5391">
                  <c:v>4.4136606199999998E-2</c:v>
                </c:pt>
                <c:pt idx="5392">
                  <c:v>4.4114685799999998E-2</c:v>
                </c:pt>
                <c:pt idx="5393">
                  <c:v>4.40930348E-2</c:v>
                </c:pt>
                <c:pt idx="5394">
                  <c:v>4.4071655200000004E-2</c:v>
                </c:pt>
                <c:pt idx="5395">
                  <c:v>4.4050549199999997E-2</c:v>
                </c:pt>
                <c:pt idx="5396">
                  <c:v>4.4029718600000003E-2</c:v>
                </c:pt>
                <c:pt idx="5397">
                  <c:v>4.4009165500000003E-2</c:v>
                </c:pt>
                <c:pt idx="5398">
                  <c:v>4.3988891600000003E-2</c:v>
                </c:pt>
                <c:pt idx="5399">
                  <c:v>4.3968898700000002E-2</c:v>
                </c:pt>
                <c:pt idx="5400">
                  <c:v>4.39491885E-2</c:v>
                </c:pt>
                <c:pt idx="5401">
                  <c:v>4.39297627E-2</c:v>
                </c:pt>
                <c:pt idx="5402">
                  <c:v>4.39106228E-2</c:v>
                </c:pt>
                <c:pt idx="5403">
                  <c:v>4.3891770300000001E-2</c:v>
                </c:pt>
                <c:pt idx="5404">
                  <c:v>4.38732067E-2</c:v>
                </c:pt>
                <c:pt idx="5405">
                  <c:v>4.3854933200000001E-2</c:v>
                </c:pt>
                <c:pt idx="5406">
                  <c:v>4.3836951200000002E-2</c:v>
                </c:pt>
                <c:pt idx="5407">
                  <c:v>4.3819261800000002E-2</c:v>
                </c:pt>
                <c:pt idx="5408">
                  <c:v>4.3801866100000003E-2</c:v>
                </c:pt>
                <c:pt idx="5409">
                  <c:v>4.3784765199999999E-2</c:v>
                </c:pt>
                <c:pt idx="5410">
                  <c:v>4.3767960100000003E-2</c:v>
                </c:pt>
                <c:pt idx="5411">
                  <c:v>4.3751451599999998E-2</c:v>
                </c:pt>
                <c:pt idx="5412">
                  <c:v>4.3735240500000001E-2</c:v>
                </c:pt>
                <c:pt idx="5413">
                  <c:v>4.3719327500000002E-2</c:v>
                </c:pt>
                <c:pt idx="5414">
                  <c:v>4.3703713300000002E-2</c:v>
                </c:pt>
                <c:pt idx="5415">
                  <c:v>4.3688398400000002E-2</c:v>
                </c:pt>
                <c:pt idx="5416">
                  <c:v>4.3673383199999999E-2</c:v>
                </c:pt>
                <c:pt idx="5417">
                  <c:v>4.3658668300000002E-2</c:v>
                </c:pt>
                <c:pt idx="5418">
                  <c:v>4.3644253799999998E-2</c:v>
                </c:pt>
                <c:pt idx="5419">
                  <c:v>4.3630140099999999E-2</c:v>
                </c:pt>
                <c:pt idx="5420">
                  <c:v>4.3616327199999999E-2</c:v>
                </c:pt>
                <c:pt idx="5421">
                  <c:v>4.36028153E-2</c:v>
                </c:pt>
                <c:pt idx="5422">
                  <c:v>4.3589604500000004E-2</c:v>
                </c:pt>
                <c:pt idx="5423">
                  <c:v>4.3576694499999999E-2</c:v>
                </c:pt>
                <c:pt idx="5424">
                  <c:v>4.3564085299999999E-2</c:v>
                </c:pt>
                <c:pt idx="5425">
                  <c:v>4.3551776700000003E-2</c:v>
                </c:pt>
                <c:pt idx="5426">
                  <c:v>4.3539768399999998E-2</c:v>
                </c:pt>
                <c:pt idx="5427">
                  <c:v>4.352806E-2</c:v>
                </c:pt>
                <c:pt idx="5428">
                  <c:v>4.3516651099999998E-2</c:v>
                </c:pt>
                <c:pt idx="5429">
                  <c:v>4.3505541100000003E-2</c:v>
                </c:pt>
                <c:pt idx="5430">
                  <c:v>4.3494729500000003E-2</c:v>
                </c:pt>
                <c:pt idx="5431">
                  <c:v>4.3484215600000001E-2</c:v>
                </c:pt>
                <c:pt idx="5432">
                  <c:v>4.3473998700000002E-2</c:v>
                </c:pt>
                <c:pt idx="5433">
                  <c:v>4.3464078000000003E-2</c:v>
                </c:pt>
                <c:pt idx="5434">
                  <c:v>4.3454452500000004E-2</c:v>
                </c:pt>
                <c:pt idx="5435">
                  <c:v>4.3445121400000002E-2</c:v>
                </c:pt>
                <c:pt idx="5436">
                  <c:v>4.3436083600000001E-2</c:v>
                </c:pt>
                <c:pt idx="5437">
                  <c:v>4.3427338000000003E-2</c:v>
                </c:pt>
                <c:pt idx="5438">
                  <c:v>4.3418883400000004E-2</c:v>
                </c:pt>
                <c:pt idx="5439">
                  <c:v>4.3410718600000002E-2</c:v>
                </c:pt>
                <c:pt idx="5440">
                  <c:v>4.34028422E-2</c:v>
                </c:pt>
                <c:pt idx="5441">
                  <c:v>4.3395252799999999E-2</c:v>
                </c:pt>
                <c:pt idx="5442">
                  <c:v>4.3387949000000002E-2</c:v>
                </c:pt>
                <c:pt idx="5443">
                  <c:v>4.3380929200000001E-2</c:v>
                </c:pt>
                <c:pt idx="5444">
                  <c:v>4.3374191899999998E-2</c:v>
                </c:pt>
                <c:pt idx="5445">
                  <c:v>4.3367735099999999E-2</c:v>
                </c:pt>
                <c:pt idx="5446">
                  <c:v>4.3361557299999999E-2</c:v>
                </c:pt>
                <c:pt idx="5447">
                  <c:v>4.33556566E-2</c:v>
                </c:pt>
                <c:pt idx="5448">
                  <c:v>4.3350030900000003E-2</c:v>
                </c:pt>
                <c:pt idx="5449">
                  <c:v>4.3344678400000003E-2</c:v>
                </c:pt>
                <c:pt idx="5450">
                  <c:v>4.3339596899999999E-2</c:v>
                </c:pt>
                <c:pt idx="5451">
                  <c:v>4.3334784200000004E-2</c:v>
                </c:pt>
                <c:pt idx="5452">
                  <c:v>4.3330238100000001E-2</c:v>
                </c:pt>
                <c:pt idx="5453">
                  <c:v>4.3325956300000003E-2</c:v>
                </c:pt>
                <c:pt idx="5454">
                  <c:v>4.3321936400000004E-2</c:v>
                </c:pt>
                <c:pt idx="5455">
                  <c:v>4.3318175899999999E-2</c:v>
                </c:pt>
                <c:pt idx="5456">
                  <c:v>4.3314672300000003E-2</c:v>
                </c:pt>
                <c:pt idx="5457">
                  <c:v>4.3311423000000002E-2</c:v>
                </c:pt>
                <c:pt idx="5458">
                  <c:v>4.3308425400000003E-2</c:v>
                </c:pt>
                <c:pt idx="5459">
                  <c:v>4.3305676700000004E-2</c:v>
                </c:pt>
                <c:pt idx="5460">
                  <c:v>4.3303174300000004E-2</c:v>
                </c:pt>
                <c:pt idx="5461">
                  <c:v>4.3300915100000004E-2</c:v>
                </c:pt>
                <c:pt idx="5462">
                  <c:v>4.3298896500000003E-2</c:v>
                </c:pt>
                <c:pt idx="5463">
                  <c:v>4.3297115400000002E-2</c:v>
                </c:pt>
                <c:pt idx="5464">
                  <c:v>4.3295568899999998E-2</c:v>
                </c:pt>
                <c:pt idx="5465">
                  <c:v>4.3294254000000004E-2</c:v>
                </c:pt>
                <c:pt idx="5466">
                  <c:v>4.3293167700000003E-2</c:v>
                </c:pt>
                <c:pt idx="5467">
                  <c:v>4.3292306799999999E-2</c:v>
                </c:pt>
                <c:pt idx="5468">
                  <c:v>4.3291668200000001E-2</c:v>
                </c:pt>
                <c:pt idx="5469">
                  <c:v>4.3291248900000003E-2</c:v>
                </c:pt>
                <c:pt idx="5470">
                  <c:v>4.3291045399999999E-2</c:v>
                </c:pt>
                <c:pt idx="5471">
                  <c:v>4.3291054799999999E-2</c:v>
                </c:pt>
                <c:pt idx="5472">
                  <c:v>4.3291273700000001E-2</c:v>
                </c:pt>
                <c:pt idx="5473">
                  <c:v>4.32916988E-2</c:v>
                </c:pt>
                <c:pt idx="5474">
                  <c:v>4.3292326899999997E-2</c:v>
                </c:pt>
                <c:pt idx="5475">
                  <c:v>4.3293154600000001E-2</c:v>
                </c:pt>
                <c:pt idx="5476">
                  <c:v>4.3294178699999998E-2</c:v>
                </c:pt>
                <c:pt idx="5477">
                  <c:v>4.3295395700000003E-2</c:v>
                </c:pt>
                <c:pt idx="5478">
                  <c:v>4.3296802400000001E-2</c:v>
                </c:pt>
                <c:pt idx="5479">
                  <c:v>4.32983953E-2</c:v>
                </c:pt>
                <c:pt idx="5480">
                  <c:v>4.33001711E-2</c:v>
                </c:pt>
                <c:pt idx="5481">
                  <c:v>4.3302126400000002E-2</c:v>
                </c:pt>
                <c:pt idx="5482">
                  <c:v>4.3304257800000003E-2</c:v>
                </c:pt>
                <c:pt idx="5483">
                  <c:v>4.3306561899999998E-2</c:v>
                </c:pt>
                <c:pt idx="5484">
                  <c:v>4.33090353E-2</c:v>
                </c:pt>
                <c:pt idx="5485">
                  <c:v>4.3311674600000002E-2</c:v>
                </c:pt>
                <c:pt idx="5486">
                  <c:v>4.3314476500000004E-2</c:v>
                </c:pt>
                <c:pt idx="5487">
                  <c:v>4.3317437600000001E-2</c:v>
                </c:pt>
                <c:pt idx="5488">
                  <c:v>4.3320554400000003E-2</c:v>
                </c:pt>
                <c:pt idx="5489">
                  <c:v>4.3323823599999998E-2</c:v>
                </c:pt>
                <c:pt idx="5490">
                  <c:v>4.3327242000000002E-2</c:v>
                </c:pt>
                <c:pt idx="5491">
                  <c:v>4.3330805999999999E-2</c:v>
                </c:pt>
                <c:pt idx="5492">
                  <c:v>4.3334512399999997E-2</c:v>
                </c:pt>
                <c:pt idx="5493">
                  <c:v>4.3338357899999999E-2</c:v>
                </c:pt>
                <c:pt idx="5494">
                  <c:v>4.3342339200000003E-2</c:v>
                </c:pt>
                <c:pt idx="5495">
                  <c:v>4.3346452899999999E-2</c:v>
                </c:pt>
                <c:pt idx="5496">
                  <c:v>4.33506959E-2</c:v>
                </c:pt>
                <c:pt idx="5497">
                  <c:v>4.3355064900000004E-2</c:v>
                </c:pt>
                <c:pt idx="5498">
                  <c:v>4.33595565E-2</c:v>
                </c:pt>
                <c:pt idx="5499">
                  <c:v>4.3364167600000003E-2</c:v>
                </c:pt>
                <c:pt idx="5500">
                  <c:v>4.3368894900000003E-2</c:v>
                </c:pt>
                <c:pt idx="5501">
                  <c:v>4.3373735300000001E-2</c:v>
                </c:pt>
                <c:pt idx="5502">
                  <c:v>4.33786855E-2</c:v>
                </c:pt>
                <c:pt idx="5503">
                  <c:v>4.33837423E-2</c:v>
                </c:pt>
                <c:pt idx="5504">
                  <c:v>4.3388902600000001E-2</c:v>
                </c:pt>
                <c:pt idx="5505">
                  <c:v>4.3394163100000001E-2</c:v>
                </c:pt>
                <c:pt idx="5506">
                  <c:v>4.3399520699999999E-2</c:v>
                </c:pt>
                <c:pt idx="5507">
                  <c:v>4.3404972300000004E-2</c:v>
                </c:pt>
                <c:pt idx="5508">
                  <c:v>4.34105147E-2</c:v>
                </c:pt>
                <c:pt idx="5509">
                  <c:v>4.3416144699999999E-2</c:v>
                </c:pt>
                <c:pt idx="5510">
                  <c:v>4.3421859300000004E-2</c:v>
                </c:pt>
                <c:pt idx="5511">
                  <c:v>4.3427655199999998E-2</c:v>
                </c:pt>
                <c:pt idx="5512">
                  <c:v>4.3433529499999998E-2</c:v>
                </c:pt>
                <c:pt idx="5513">
                  <c:v>4.3439478900000002E-2</c:v>
                </c:pt>
                <c:pt idx="5514">
                  <c:v>4.3445500300000002E-2</c:v>
                </c:pt>
                <c:pt idx="5515">
                  <c:v>4.3451590599999999E-2</c:v>
                </c:pt>
                <c:pt idx="5516">
                  <c:v>4.3457746800000002E-2</c:v>
                </c:pt>
                <c:pt idx="5517">
                  <c:v>4.3463965800000004E-2</c:v>
                </c:pt>
                <c:pt idx="5518">
                  <c:v>4.3470244300000002E-2</c:v>
                </c:pt>
                <c:pt idx="5519">
                  <c:v>4.34765794E-2</c:v>
                </c:pt>
                <c:pt idx="5520">
                  <c:v>4.3482968000000004E-2</c:v>
                </c:pt>
                <c:pt idx="5521">
                  <c:v>4.3489406799999998E-2</c:v>
                </c:pt>
                <c:pt idx="5522">
                  <c:v>4.3495893000000001E-2</c:v>
                </c:pt>
                <c:pt idx="5523">
                  <c:v>4.3502423300000002E-2</c:v>
                </c:pt>
                <c:pt idx="5524">
                  <c:v>4.3508994600000003E-2</c:v>
                </c:pt>
                <c:pt idx="5525">
                  <c:v>4.3515603999999999E-2</c:v>
                </c:pt>
                <c:pt idx="5526">
                  <c:v>4.3522248200000002E-2</c:v>
                </c:pt>
                <c:pt idx="5527">
                  <c:v>4.3528924099999998E-2</c:v>
                </c:pt>
                <c:pt idx="5528">
                  <c:v>4.3535628700000002E-2</c:v>
                </c:pt>
                <c:pt idx="5529">
                  <c:v>4.3542358900000001E-2</c:v>
                </c:pt>
                <c:pt idx="5530">
                  <c:v>4.3549111500000001E-2</c:v>
                </c:pt>
                <c:pt idx="5531">
                  <c:v>4.3555883400000002E-2</c:v>
                </c:pt>
                <c:pt idx="5532">
                  <c:v>4.3562671499999997E-2</c:v>
                </c:pt>
                <c:pt idx="5533">
                  <c:v>4.35694727E-2</c:v>
                </c:pt>
                <c:pt idx="5534">
                  <c:v>4.3576283700000003E-2</c:v>
                </c:pt>
                <c:pt idx="5535">
                  <c:v>4.35831016E-2</c:v>
                </c:pt>
                <c:pt idx="5536">
                  <c:v>4.3589923100000004E-2</c:v>
                </c:pt>
                <c:pt idx="5537">
                  <c:v>4.3596745100000001E-2</c:v>
                </c:pt>
                <c:pt idx="5538">
                  <c:v>4.3603564500000004E-2</c:v>
                </c:pt>
                <c:pt idx="5539">
                  <c:v>4.3610378200000001E-2</c:v>
                </c:pt>
                <c:pt idx="5540">
                  <c:v>4.3617183000000004E-2</c:v>
                </c:pt>
                <c:pt idx="5541">
                  <c:v>4.3623975799999999E-2</c:v>
                </c:pt>
                <c:pt idx="5542">
                  <c:v>4.3630753600000002E-2</c:v>
                </c:pt>
                <c:pt idx="5543">
                  <c:v>4.3637513199999999E-2</c:v>
                </c:pt>
                <c:pt idx="5544">
                  <c:v>4.3644251500000002E-2</c:v>
                </c:pt>
                <c:pt idx="5545">
                  <c:v>4.36509655E-2</c:v>
                </c:pt>
                <c:pt idx="5546">
                  <c:v>4.3657651999999998E-2</c:v>
                </c:pt>
                <c:pt idx="5547">
                  <c:v>4.3664308200000002E-2</c:v>
                </c:pt>
                <c:pt idx="5548">
                  <c:v>4.3670930900000002E-2</c:v>
                </c:pt>
                <c:pt idx="5549">
                  <c:v>4.36775171E-2</c:v>
                </c:pt>
                <c:pt idx="5550">
                  <c:v>4.3684063799999999E-2</c:v>
                </c:pt>
                <c:pt idx="5551">
                  <c:v>4.3690568200000002E-2</c:v>
                </c:pt>
                <c:pt idx="5552">
                  <c:v>4.3697027100000001E-2</c:v>
                </c:pt>
                <c:pt idx="5553">
                  <c:v>4.3703437800000002E-2</c:v>
                </c:pt>
                <c:pt idx="5554">
                  <c:v>4.3709797299999999E-2</c:v>
                </c:pt>
                <c:pt idx="5555">
                  <c:v>4.3716102800000003E-2</c:v>
                </c:pt>
                <c:pt idx="5556">
                  <c:v>4.3722351399999998E-2</c:v>
                </c:pt>
                <c:pt idx="5557">
                  <c:v>4.3728540199999999E-2</c:v>
                </c:pt>
                <c:pt idx="5558">
                  <c:v>4.3734666700000001E-2</c:v>
                </c:pt>
                <c:pt idx="5559">
                  <c:v>4.3740727899999998E-2</c:v>
                </c:pt>
                <c:pt idx="5560">
                  <c:v>4.3746721199999998E-2</c:v>
                </c:pt>
                <c:pt idx="5561">
                  <c:v>4.3752643899999999E-2</c:v>
                </c:pt>
                <c:pt idx="5562">
                  <c:v>4.3758493500000002E-2</c:v>
                </c:pt>
                <c:pt idx="5563">
                  <c:v>4.3764267199999998E-2</c:v>
                </c:pt>
                <c:pt idx="5564">
                  <c:v>4.3769962500000002E-2</c:v>
                </c:pt>
                <c:pt idx="5565">
                  <c:v>4.3775577000000003E-2</c:v>
                </c:pt>
                <c:pt idx="5566">
                  <c:v>4.37811081E-2</c:v>
                </c:pt>
                <c:pt idx="5567">
                  <c:v>4.3786553499999999E-2</c:v>
                </c:pt>
                <c:pt idx="5568">
                  <c:v>4.3791910699999999E-2</c:v>
                </c:pt>
                <c:pt idx="5569">
                  <c:v>4.3797177499999999E-2</c:v>
                </c:pt>
                <c:pt idx="5570">
                  <c:v>4.3802351500000003E-2</c:v>
                </c:pt>
                <c:pt idx="5571">
                  <c:v>4.3807430600000002E-2</c:v>
                </c:pt>
                <c:pt idx="5572">
                  <c:v>4.3812412500000002E-2</c:v>
                </c:pt>
                <c:pt idx="5573">
                  <c:v>4.3817295200000002E-2</c:v>
                </c:pt>
                <c:pt idx="5574">
                  <c:v>4.3822076600000003E-2</c:v>
                </c:pt>
                <c:pt idx="5575">
                  <c:v>4.3826754600000004E-2</c:v>
                </c:pt>
                <c:pt idx="5576">
                  <c:v>4.38313273E-2</c:v>
                </c:pt>
                <c:pt idx="5577">
                  <c:v>4.3835792700000001E-2</c:v>
                </c:pt>
                <c:pt idx="5578">
                  <c:v>4.3840149000000002E-2</c:v>
                </c:pt>
                <c:pt idx="5579">
                  <c:v>4.3844394199999998E-2</c:v>
                </c:pt>
                <c:pt idx="5580">
                  <c:v>4.38485266E-2</c:v>
                </c:pt>
                <c:pt idx="5581">
                  <c:v>4.3852544300000004E-2</c:v>
                </c:pt>
                <c:pt idx="5582">
                  <c:v>4.3856445600000002E-2</c:v>
                </c:pt>
                <c:pt idx="5583">
                  <c:v>4.3860228799999998E-2</c:v>
                </c:pt>
                <c:pt idx="5584">
                  <c:v>4.3863892200000004E-2</c:v>
                </c:pt>
                <c:pt idx="5585">
                  <c:v>4.3867434000000004E-2</c:v>
                </c:pt>
                <c:pt idx="5586">
                  <c:v>4.3870852600000003E-2</c:v>
                </c:pt>
                <c:pt idx="5587">
                  <c:v>4.3874146500000002E-2</c:v>
                </c:pt>
                <c:pt idx="5588">
                  <c:v>4.3877313899999999E-2</c:v>
                </c:pt>
                <c:pt idx="5589">
                  <c:v>4.38803532E-2</c:v>
                </c:pt>
                <c:pt idx="5590">
                  <c:v>4.3883262999999999E-2</c:v>
                </c:pt>
                <c:pt idx="5591">
                  <c:v>4.38860415E-2</c:v>
                </c:pt>
                <c:pt idx="5592">
                  <c:v>4.3888687199999998E-2</c:v>
                </c:pt>
                <c:pt idx="5593">
                  <c:v>4.38911986E-2</c:v>
                </c:pt>
                <c:pt idx="5594">
                  <c:v>4.38935742E-2</c:v>
                </c:pt>
                <c:pt idx="5595">
                  <c:v>4.3895812300000003E-2</c:v>
                </c:pt>
                <c:pt idx="5596">
                  <c:v>4.3897911400000003E-2</c:v>
                </c:pt>
                <c:pt idx="5597">
                  <c:v>4.3899870000000001E-2</c:v>
                </c:pt>
                <c:pt idx="5598">
                  <c:v>4.3901686500000002E-2</c:v>
                </c:pt>
                <c:pt idx="5599">
                  <c:v>4.3903359400000001E-2</c:v>
                </c:pt>
                <c:pt idx="5600">
                  <c:v>4.3904887099999998E-2</c:v>
                </c:pt>
                <c:pt idx="5601">
                  <c:v>4.3906267999999998E-2</c:v>
                </c:pt>
                <c:pt idx="5602">
                  <c:v>4.3907500600000003E-2</c:v>
                </c:pt>
                <c:pt idx="5603">
                  <c:v>4.3908583299999998E-2</c:v>
                </c:pt>
                <c:pt idx="5604">
                  <c:v>4.3909514500000003E-2</c:v>
                </c:pt>
                <c:pt idx="5605">
                  <c:v>4.3910292500000003E-2</c:v>
                </c:pt>
                <c:pt idx="5606">
                  <c:v>4.3910915799999999E-2</c:v>
                </c:pt>
                <c:pt idx="5607">
                  <c:v>4.39113826E-2</c:v>
                </c:pt>
                <c:pt idx="5608">
                  <c:v>4.3911691400000001E-2</c:v>
                </c:pt>
                <c:pt idx="5609">
                  <c:v>4.3911840300000005E-2</c:v>
                </c:pt>
                <c:pt idx="5610">
                  <c:v>4.3911827799999997E-2</c:v>
                </c:pt>
                <c:pt idx="5611">
                  <c:v>4.3911652000000002E-2</c:v>
                </c:pt>
                <c:pt idx="5612">
                  <c:v>4.3911311100000003E-2</c:v>
                </c:pt>
                <c:pt idx="5613">
                  <c:v>4.3910803400000004E-2</c:v>
                </c:pt>
                <c:pt idx="5614">
                  <c:v>4.3910127100000002E-2</c:v>
                </c:pt>
                <c:pt idx="5615">
                  <c:v>4.3909280299999999E-2</c:v>
                </c:pt>
                <c:pt idx="5616">
                  <c:v>4.39082612E-2</c:v>
                </c:pt>
                <c:pt idx="5617">
                  <c:v>4.3907067800000005E-2</c:v>
                </c:pt>
                <c:pt idx="5618">
                  <c:v>4.3905698200000003E-2</c:v>
                </c:pt>
                <c:pt idx="5619">
                  <c:v>4.3904150599999997E-2</c:v>
                </c:pt>
                <c:pt idx="5620">
                  <c:v>4.3902423000000003E-2</c:v>
                </c:pt>
                <c:pt idx="5621">
                  <c:v>4.3900513500000002E-2</c:v>
                </c:pt>
                <c:pt idx="5622">
                  <c:v>4.3898420100000002E-2</c:v>
                </c:pt>
                <c:pt idx="5623">
                  <c:v>4.3896140800000004E-2</c:v>
                </c:pt>
                <c:pt idx="5624">
                  <c:v>4.3893673799999998E-2</c:v>
                </c:pt>
                <c:pt idx="5625">
                  <c:v>4.3891016900000003E-2</c:v>
                </c:pt>
                <c:pt idx="5626">
                  <c:v>4.3888168400000004E-2</c:v>
                </c:pt>
                <c:pt idx="5627">
                  <c:v>4.3885126099999998E-2</c:v>
                </c:pt>
                <c:pt idx="5628">
                  <c:v>4.3881888100000002E-2</c:v>
                </c:pt>
                <c:pt idx="5629">
                  <c:v>4.3878452599999999E-2</c:v>
                </c:pt>
                <c:pt idx="5630">
                  <c:v>4.3874817400000002E-2</c:v>
                </c:pt>
                <c:pt idx="5631">
                  <c:v>4.3870980699999999E-2</c:v>
                </c:pt>
                <c:pt idx="5632">
                  <c:v>4.38669405E-2</c:v>
                </c:pt>
                <c:pt idx="5633">
                  <c:v>4.3862695E-2</c:v>
                </c:pt>
                <c:pt idx="5634">
                  <c:v>4.3858242200000001E-2</c:v>
                </c:pt>
                <c:pt idx="5635">
                  <c:v>4.3853580199999999E-2</c:v>
                </c:pt>
                <c:pt idx="5636">
                  <c:v>4.3848707200000003E-2</c:v>
                </c:pt>
                <c:pt idx="5637">
                  <c:v>4.3843621399999998E-2</c:v>
                </c:pt>
                <c:pt idx="5638">
                  <c:v>4.3838320899999998E-2</c:v>
                </c:pt>
                <c:pt idx="5639">
                  <c:v>4.3832803900000002E-2</c:v>
                </c:pt>
                <c:pt idx="5640">
                  <c:v>4.3827068699999999E-2</c:v>
                </c:pt>
                <c:pt idx="5641">
                  <c:v>4.3821113500000002E-2</c:v>
                </c:pt>
                <c:pt idx="5642">
                  <c:v>4.3814936700000001E-2</c:v>
                </c:pt>
                <c:pt idx="5643">
                  <c:v>4.3808536600000003E-2</c:v>
                </c:pt>
                <c:pt idx="5644">
                  <c:v>4.3801911700000001E-2</c:v>
                </c:pt>
                <c:pt idx="5645">
                  <c:v>4.3795060199999999E-2</c:v>
                </c:pt>
                <c:pt idx="5646">
                  <c:v>4.3787980800000001E-2</c:v>
                </c:pt>
                <c:pt idx="5647">
                  <c:v>4.3780671899999998E-2</c:v>
                </c:pt>
                <c:pt idx="5648">
                  <c:v>4.3773132100000001E-2</c:v>
                </c:pt>
                <c:pt idx="5649">
                  <c:v>4.3765360000000003E-2</c:v>
                </c:pt>
                <c:pt idx="5650">
                  <c:v>4.3757354300000002E-2</c:v>
                </c:pt>
                <c:pt idx="5651">
                  <c:v>4.3749113800000003E-2</c:v>
                </c:pt>
                <c:pt idx="5652">
                  <c:v>4.3740637200000002E-2</c:v>
                </c:pt>
                <c:pt idx="5653">
                  <c:v>4.3731923399999997E-2</c:v>
                </c:pt>
                <c:pt idx="5654">
                  <c:v>4.3722971300000003E-2</c:v>
                </c:pt>
                <c:pt idx="5655">
                  <c:v>4.3713780000000001E-2</c:v>
                </c:pt>
                <c:pt idx="5656">
                  <c:v>4.3704348400000002E-2</c:v>
                </c:pt>
                <c:pt idx="5657">
                  <c:v>4.3694675699999998E-2</c:v>
                </c:pt>
                <c:pt idx="5658">
                  <c:v>4.3684761199999998E-2</c:v>
                </c:pt>
                <c:pt idx="5659">
                  <c:v>4.36746041E-2</c:v>
                </c:pt>
                <c:pt idx="5660">
                  <c:v>4.3664203800000002E-2</c:v>
                </c:pt>
                <c:pt idx="5661">
                  <c:v>4.3653559700000004E-2</c:v>
                </c:pt>
                <c:pt idx="5662">
                  <c:v>4.3642671399999999E-2</c:v>
                </c:pt>
                <c:pt idx="5663">
                  <c:v>4.3631538400000003E-2</c:v>
                </c:pt>
                <c:pt idx="5664">
                  <c:v>4.3620160599999999E-2</c:v>
                </c:pt>
                <c:pt idx="5665">
                  <c:v>4.3608537599999997E-2</c:v>
                </c:pt>
                <c:pt idx="5666">
                  <c:v>4.3596669400000003E-2</c:v>
                </c:pt>
                <c:pt idx="5667">
                  <c:v>4.3584555900000002E-2</c:v>
                </c:pt>
                <c:pt idx="5668">
                  <c:v>4.3572197300000004E-2</c:v>
                </c:pt>
                <c:pt idx="5669">
                  <c:v>4.3559593799999997E-2</c:v>
                </c:pt>
                <c:pt idx="5670">
                  <c:v>4.3546745499999998E-2</c:v>
                </c:pt>
                <c:pt idx="5671">
                  <c:v>4.35336531E-2</c:v>
                </c:pt>
                <c:pt idx="5672">
                  <c:v>4.35203168E-2</c:v>
                </c:pt>
                <c:pt idx="5673">
                  <c:v>4.3506737500000003E-2</c:v>
                </c:pt>
                <c:pt idx="5674">
                  <c:v>4.3492915700000002E-2</c:v>
                </c:pt>
                <c:pt idx="5675">
                  <c:v>4.3478852400000004E-2</c:v>
                </c:pt>
                <c:pt idx="5676">
                  <c:v>4.34645486E-2</c:v>
                </c:pt>
                <c:pt idx="5677">
                  <c:v>4.3450005399999998E-2</c:v>
                </c:pt>
                <c:pt idx="5678">
                  <c:v>4.34352239E-2</c:v>
                </c:pt>
                <c:pt idx="5679">
                  <c:v>4.3420205599999998E-2</c:v>
                </c:pt>
                <c:pt idx="5680">
                  <c:v>4.3404951900000002E-2</c:v>
                </c:pt>
                <c:pt idx="5681">
                  <c:v>4.3389464500000002E-2</c:v>
                </c:pt>
                <c:pt idx="5682">
                  <c:v>4.33737451E-2</c:v>
                </c:pt>
                <c:pt idx="5683">
                  <c:v>4.33577957E-2</c:v>
                </c:pt>
                <c:pt idx="5684">
                  <c:v>4.3341618300000002E-2</c:v>
                </c:pt>
                <c:pt idx="5685">
                  <c:v>4.3325215100000002E-2</c:v>
                </c:pt>
                <c:pt idx="5686">
                  <c:v>4.33085884E-2</c:v>
                </c:pt>
                <c:pt idx="5687">
                  <c:v>4.32917409E-2</c:v>
                </c:pt>
                <c:pt idx="5688">
                  <c:v>4.3274674999999999E-2</c:v>
                </c:pt>
                <c:pt idx="5689">
                  <c:v>4.3257393800000002E-2</c:v>
                </c:pt>
                <c:pt idx="5690">
                  <c:v>4.3239899999999998E-2</c:v>
                </c:pt>
                <c:pt idx="5691">
                  <c:v>4.3222197000000004E-2</c:v>
                </c:pt>
                <c:pt idx="5692">
                  <c:v>4.3204288100000002E-2</c:v>
                </c:pt>
                <c:pt idx="5693">
                  <c:v>4.3186176700000002E-2</c:v>
                </c:pt>
                <c:pt idx="5694">
                  <c:v>4.3167866400000005E-2</c:v>
                </c:pt>
                <c:pt idx="5695">
                  <c:v>4.31493612E-2</c:v>
                </c:pt>
                <c:pt idx="5696">
                  <c:v>4.3130664900000004E-2</c:v>
                </c:pt>
                <c:pt idx="5697">
                  <c:v>4.3111781799999999E-2</c:v>
                </c:pt>
                <c:pt idx="5698">
                  <c:v>4.3092716000000003E-2</c:v>
                </c:pt>
                <c:pt idx="5699">
                  <c:v>4.3073472000000002E-2</c:v>
                </c:pt>
                <c:pt idx="5700">
                  <c:v>4.3054054299999998E-2</c:v>
                </c:pt>
                <c:pt idx="5701">
                  <c:v>4.3034467700000002E-2</c:v>
                </c:pt>
                <c:pt idx="5702">
                  <c:v>4.3014716799999998E-2</c:v>
                </c:pt>
                <c:pt idx="5703">
                  <c:v>4.2994806699999999E-2</c:v>
                </c:pt>
                <c:pt idx="5704">
                  <c:v>4.2974742400000002E-2</c:v>
                </c:pt>
                <c:pt idx="5705">
                  <c:v>4.2954528999999998E-2</c:v>
                </c:pt>
                <c:pt idx="5706">
                  <c:v>4.2934171800000004E-2</c:v>
                </c:pt>
                <c:pt idx="5707">
                  <c:v>4.2913676300000002E-2</c:v>
                </c:pt>
                <c:pt idx="5708">
                  <c:v>4.28930478E-2</c:v>
                </c:pt>
                <c:pt idx="5709">
                  <c:v>4.2872291899999998E-2</c:v>
                </c:pt>
                <c:pt idx="5710">
                  <c:v>4.28514142E-2</c:v>
                </c:pt>
                <c:pt idx="5711">
                  <c:v>4.2830420700000003E-2</c:v>
                </c:pt>
                <c:pt idx="5712">
                  <c:v>4.2809316899999998E-2</c:v>
                </c:pt>
                <c:pt idx="5713">
                  <c:v>4.2788108999999998E-2</c:v>
                </c:pt>
                <c:pt idx="5714">
                  <c:v>4.2766802700000002E-2</c:v>
                </c:pt>
                <c:pt idx="5715">
                  <c:v>4.2745404299999998E-2</c:v>
                </c:pt>
                <c:pt idx="5716">
                  <c:v>4.2723919700000001E-2</c:v>
                </c:pt>
                <c:pt idx="5717">
                  <c:v>4.27023552E-2</c:v>
                </c:pt>
                <c:pt idx="5718">
                  <c:v>4.2680716899999999E-2</c:v>
                </c:pt>
                <c:pt idx="5719">
                  <c:v>4.2659011300000001E-2</c:v>
                </c:pt>
                <c:pt idx="5720">
                  <c:v>4.2637244499999997E-2</c:v>
                </c:pt>
                <c:pt idx="5721">
                  <c:v>4.2615422899999998E-2</c:v>
                </c:pt>
                <c:pt idx="5722">
                  <c:v>4.2593552999999999E-2</c:v>
                </c:pt>
                <c:pt idx="5723">
                  <c:v>4.2571641200000003E-2</c:v>
                </c:pt>
                <c:pt idx="5724">
                  <c:v>4.2549693999999999E-2</c:v>
                </c:pt>
                <c:pt idx="5725">
                  <c:v>4.2527717700000002E-2</c:v>
                </c:pt>
                <c:pt idx="5726">
                  <c:v>4.2505719099999999E-2</c:v>
                </c:pt>
                <c:pt idx="5727">
                  <c:v>4.2483704500000004E-2</c:v>
                </c:pt>
                <c:pt idx="5728">
                  <c:v>4.2461680500000001E-2</c:v>
                </c:pt>
                <c:pt idx="5729">
                  <c:v>4.2439653700000003E-2</c:v>
                </c:pt>
                <c:pt idx="5730">
                  <c:v>4.2417630499999998E-2</c:v>
                </c:pt>
                <c:pt idx="5731">
                  <c:v>4.2395617699999999E-2</c:v>
                </c:pt>
                <c:pt idx="5732">
                  <c:v>4.2373621700000003E-2</c:v>
                </c:pt>
                <c:pt idx="5733">
                  <c:v>4.2351648999999998E-2</c:v>
                </c:pt>
                <c:pt idx="5734">
                  <c:v>4.2329706100000003E-2</c:v>
                </c:pt>
                <c:pt idx="5735">
                  <c:v>4.2307799700000003E-2</c:v>
                </c:pt>
                <c:pt idx="5736">
                  <c:v>4.2285936100000004E-2</c:v>
                </c:pt>
                <c:pt idx="5737">
                  <c:v>4.2264121799999999E-2</c:v>
                </c:pt>
                <c:pt idx="5738">
                  <c:v>4.2242363400000003E-2</c:v>
                </c:pt>
                <c:pt idx="5739">
                  <c:v>4.22206673E-2</c:v>
                </c:pt>
                <c:pt idx="5740">
                  <c:v>4.2199039799999997E-2</c:v>
                </c:pt>
                <c:pt idx="5741">
                  <c:v>4.2177487300000004E-2</c:v>
                </c:pt>
                <c:pt idx="5742">
                  <c:v>4.2156016300000002E-2</c:v>
                </c:pt>
                <c:pt idx="5743">
                  <c:v>4.2134633099999999E-2</c:v>
                </c:pt>
                <c:pt idx="5744">
                  <c:v>4.2113343900000003E-2</c:v>
                </c:pt>
                <c:pt idx="5745">
                  <c:v>4.2092154999999999E-2</c:v>
                </c:pt>
                <c:pt idx="5746">
                  <c:v>4.2071072700000003E-2</c:v>
                </c:pt>
                <c:pt idx="5747">
                  <c:v>4.2050103200000001E-2</c:v>
                </c:pt>
                <c:pt idx="5748">
                  <c:v>4.2029252599999997E-2</c:v>
                </c:pt>
                <c:pt idx="5749">
                  <c:v>4.2008527000000004E-2</c:v>
                </c:pt>
                <c:pt idx="5750">
                  <c:v>4.1987932400000004E-2</c:v>
                </c:pt>
                <c:pt idx="5751">
                  <c:v>4.1967475000000004E-2</c:v>
                </c:pt>
                <c:pt idx="5752">
                  <c:v>4.19471607E-2</c:v>
                </c:pt>
                <c:pt idx="5753">
                  <c:v>4.19269954E-2</c:v>
                </c:pt>
                <c:pt idx="5754">
                  <c:v>4.1906984899999999E-2</c:v>
                </c:pt>
                <c:pt idx="5755">
                  <c:v>4.1887135200000002E-2</c:v>
                </c:pt>
                <c:pt idx="5756">
                  <c:v>4.1867451899999998E-2</c:v>
                </c:pt>
                <c:pt idx="5757">
                  <c:v>4.1847940700000003E-2</c:v>
                </c:pt>
                <c:pt idx="5758">
                  <c:v>4.1828607199999999E-2</c:v>
                </c:pt>
                <c:pt idx="5759">
                  <c:v>4.1809457200000004E-2</c:v>
                </c:pt>
                <c:pt idx="5760">
                  <c:v>4.1790495900000002E-2</c:v>
                </c:pt>
                <c:pt idx="5761">
                  <c:v>4.1771728899999999E-2</c:v>
                </c:pt>
                <c:pt idx="5762">
                  <c:v>4.1753161500000004E-2</c:v>
                </c:pt>
                <c:pt idx="5763">
                  <c:v>4.1734799099999997E-2</c:v>
                </c:pt>
                <c:pt idx="5764">
                  <c:v>4.1716646699999999E-2</c:v>
                </c:pt>
                <c:pt idx="5765">
                  <c:v>4.1698709600000002E-2</c:v>
                </c:pt>
                <c:pt idx="5766">
                  <c:v>4.1680992800000004E-2</c:v>
                </c:pt>
                <c:pt idx="5767">
                  <c:v>4.1663501300000003E-2</c:v>
                </c:pt>
                <c:pt idx="5768">
                  <c:v>4.1646239799999998E-2</c:v>
                </c:pt>
                <c:pt idx="5769">
                  <c:v>4.1629213300000002E-2</c:v>
                </c:pt>
                <c:pt idx="5770">
                  <c:v>4.1612426399999999E-2</c:v>
                </c:pt>
                <c:pt idx="5771">
                  <c:v>4.1595883700000003E-2</c:v>
                </c:pt>
                <c:pt idx="5772">
                  <c:v>4.1579589700000003E-2</c:v>
                </c:pt>
                <c:pt idx="5773">
                  <c:v>4.1563548900000004E-2</c:v>
                </c:pt>
                <c:pt idx="5774">
                  <c:v>4.15477655E-2</c:v>
                </c:pt>
                <c:pt idx="5775">
                  <c:v>4.1532243699999999E-2</c:v>
                </c:pt>
                <c:pt idx="5776">
                  <c:v>4.1516987599999999E-2</c:v>
                </c:pt>
                <c:pt idx="5777">
                  <c:v>4.1502001199999999E-2</c:v>
                </c:pt>
                <c:pt idx="5778">
                  <c:v>4.1487288500000004E-2</c:v>
                </c:pt>
                <c:pt idx="5779">
                  <c:v>4.14728532E-2</c:v>
                </c:pt>
                <c:pt idx="5780">
                  <c:v>4.14586989E-2</c:v>
                </c:pt>
                <c:pt idx="5781">
                  <c:v>4.14448293E-2</c:v>
                </c:pt>
                <c:pt idx="5782">
                  <c:v>4.1431247800000001E-2</c:v>
                </c:pt>
                <c:pt idx="5783">
                  <c:v>4.1417957800000002E-2</c:v>
                </c:pt>
                <c:pt idx="5784">
                  <c:v>4.1404962500000003E-2</c:v>
                </c:pt>
                <c:pt idx="5785">
                  <c:v>4.1392264900000003E-2</c:v>
                </c:pt>
                <c:pt idx="5786">
                  <c:v>4.1379868200000003E-2</c:v>
                </c:pt>
                <c:pt idx="5787">
                  <c:v>4.1367775199999998E-2</c:v>
                </c:pt>
                <c:pt idx="5788">
                  <c:v>4.1355988699999999E-2</c:v>
                </c:pt>
                <c:pt idx="5789">
                  <c:v>4.1344511299999998E-2</c:v>
                </c:pt>
                <c:pt idx="5790">
                  <c:v>4.1333345600000002E-2</c:v>
                </c:pt>
                <c:pt idx="5791">
                  <c:v>4.1322494000000001E-2</c:v>
                </c:pt>
                <c:pt idx="5792">
                  <c:v>4.1311958699999998E-2</c:v>
                </c:pt>
                <c:pt idx="5793">
                  <c:v>4.1301741900000001E-2</c:v>
                </c:pt>
                <c:pt idx="5794">
                  <c:v>4.1291845700000003E-2</c:v>
                </c:pt>
                <c:pt idx="5795">
                  <c:v>4.1282271799999999E-2</c:v>
                </c:pt>
                <c:pt idx="5796">
                  <c:v>4.1273022200000002E-2</c:v>
                </c:pt>
                <c:pt idx="5797">
                  <c:v>4.1264098499999999E-2</c:v>
                </c:pt>
                <c:pt idx="5798">
                  <c:v>4.1255501999999999E-2</c:v>
                </c:pt>
                <c:pt idx="5799">
                  <c:v>4.1247234299999998E-2</c:v>
                </c:pt>
                <c:pt idx="5800">
                  <c:v>4.12392964E-2</c:v>
                </c:pt>
                <c:pt idx="5801">
                  <c:v>4.1231689600000003E-2</c:v>
                </c:pt>
                <c:pt idx="5802">
                  <c:v>4.1224414700000003E-2</c:v>
                </c:pt>
                <c:pt idx="5803">
                  <c:v>4.1217472499999998E-2</c:v>
                </c:pt>
                <c:pt idx="5804">
                  <c:v>4.1210863700000003E-2</c:v>
                </c:pt>
                <c:pt idx="5805">
                  <c:v>4.1204588800000004E-2</c:v>
                </c:pt>
                <c:pt idx="5806">
                  <c:v>4.1198648099999999E-2</c:v>
                </c:pt>
                <c:pt idx="5807">
                  <c:v>4.1193041800000003E-2</c:v>
                </c:pt>
                <c:pt idx="5808">
                  <c:v>4.1187769999999999E-2</c:v>
                </c:pt>
                <c:pt idx="5809">
                  <c:v>4.1182832400000001E-2</c:v>
                </c:pt>
                <c:pt idx="5810">
                  <c:v>4.1178229000000004E-2</c:v>
                </c:pt>
                <c:pt idx="5811">
                  <c:v>4.1173959100000004E-2</c:v>
                </c:pt>
                <c:pt idx="5812">
                  <c:v>4.1170022100000002E-2</c:v>
                </c:pt>
                <c:pt idx="5813">
                  <c:v>4.1166417400000002E-2</c:v>
                </c:pt>
                <c:pt idx="5814">
                  <c:v>4.1163143999999999E-2</c:v>
                </c:pt>
                <c:pt idx="5815">
                  <c:v>4.1160200799999998E-2</c:v>
                </c:pt>
                <c:pt idx="5816">
                  <c:v>4.1157586500000003E-2</c:v>
                </c:pt>
                <c:pt idx="5817">
                  <c:v>4.1155299700000002E-2</c:v>
                </c:pt>
                <c:pt idx="5818">
                  <c:v>4.1153338800000001E-2</c:v>
                </c:pt>
                <c:pt idx="5819">
                  <c:v>4.1151702300000002E-2</c:v>
                </c:pt>
                <c:pt idx="5820">
                  <c:v>4.1150388199999999E-2</c:v>
                </c:pt>
                <c:pt idx="5821">
                  <c:v>4.11493946E-2</c:v>
                </c:pt>
                <c:pt idx="5822">
                  <c:v>4.1148719299999997E-2</c:v>
                </c:pt>
                <c:pt idx="5823">
                  <c:v>4.1148360299999999E-2</c:v>
                </c:pt>
                <c:pt idx="5824">
                  <c:v>4.1148314999999998E-2</c:v>
                </c:pt>
                <c:pt idx="5825">
                  <c:v>4.1148581000000004E-2</c:v>
                </c:pt>
                <c:pt idx="5826">
                  <c:v>4.1149155800000004E-2</c:v>
                </c:pt>
                <c:pt idx="5827">
                  <c:v>4.1150036700000003E-2</c:v>
                </c:pt>
                <c:pt idx="5828">
                  <c:v>4.1151220799999999E-2</c:v>
                </c:pt>
                <c:pt idx="5829">
                  <c:v>4.11527052E-2</c:v>
                </c:pt>
                <c:pt idx="5830">
                  <c:v>4.1154486800000001E-2</c:v>
                </c:pt>
                <c:pt idx="5831">
                  <c:v>4.1156562700000003E-2</c:v>
                </c:pt>
                <c:pt idx="5832">
                  <c:v>4.1158929500000004E-2</c:v>
                </c:pt>
                <c:pt idx="5833">
                  <c:v>4.1161584000000001E-2</c:v>
                </c:pt>
                <c:pt idx="5834">
                  <c:v>4.1164522799999999E-2</c:v>
                </c:pt>
                <c:pt idx="5835">
                  <c:v>4.1167742300000004E-2</c:v>
                </c:pt>
                <c:pt idx="5836">
                  <c:v>4.1171238999999998E-2</c:v>
                </c:pt>
                <c:pt idx="5837">
                  <c:v>4.1175009400000004E-2</c:v>
                </c:pt>
                <c:pt idx="5838">
                  <c:v>4.1179049500000002E-2</c:v>
                </c:pt>
                <c:pt idx="5839">
                  <c:v>4.1183355800000002E-2</c:v>
                </c:pt>
                <c:pt idx="5840">
                  <c:v>4.1187924299999998E-2</c:v>
                </c:pt>
                <c:pt idx="5841">
                  <c:v>4.1192751100000001E-2</c:v>
                </c:pt>
                <c:pt idx="5842">
                  <c:v>4.1197832099999998E-2</c:v>
                </c:pt>
                <c:pt idx="5843">
                  <c:v>4.1203163500000001E-2</c:v>
                </c:pt>
                <c:pt idx="5844">
                  <c:v>4.1208741E-2</c:v>
                </c:pt>
                <c:pt idx="5845">
                  <c:v>4.1214560500000004E-2</c:v>
                </c:pt>
                <c:pt idx="5846">
                  <c:v>4.1220617799999998E-2</c:v>
                </c:pt>
                <c:pt idx="5847">
                  <c:v>4.1226908700000002E-2</c:v>
                </c:pt>
                <c:pt idx="5848">
                  <c:v>4.1233428799999999E-2</c:v>
                </c:pt>
                <c:pt idx="5849">
                  <c:v>4.1240173800000002E-2</c:v>
                </c:pt>
                <c:pt idx="5850">
                  <c:v>4.1247139299999999E-2</c:v>
                </c:pt>
                <c:pt idx="5851">
                  <c:v>4.1254320900000002E-2</c:v>
                </c:pt>
                <c:pt idx="5852">
                  <c:v>4.1261714300000002E-2</c:v>
                </c:pt>
                <c:pt idx="5853">
                  <c:v>4.1269314799999998E-2</c:v>
                </c:pt>
                <c:pt idx="5854">
                  <c:v>4.12771179E-2</c:v>
                </c:pt>
                <c:pt idx="5855">
                  <c:v>4.1285119199999998E-2</c:v>
                </c:pt>
                <c:pt idx="5856">
                  <c:v>4.12933142E-2</c:v>
                </c:pt>
                <c:pt idx="5857">
                  <c:v>4.1301698099999999E-2</c:v>
                </c:pt>
                <c:pt idx="5858">
                  <c:v>4.1310266400000004E-2</c:v>
                </c:pt>
                <c:pt idx="5859">
                  <c:v>4.1319014500000001E-2</c:v>
                </c:pt>
                <c:pt idx="5860">
                  <c:v>4.1327937699999998E-2</c:v>
                </c:pt>
                <c:pt idx="5861">
                  <c:v>4.1337031500000003E-2</c:v>
                </c:pt>
                <c:pt idx="5862">
                  <c:v>4.1346291E-2</c:v>
                </c:pt>
                <c:pt idx="5863">
                  <c:v>4.1355711599999997E-2</c:v>
                </c:pt>
                <c:pt idx="5864">
                  <c:v>4.1365288700000002E-2</c:v>
                </c:pt>
                <c:pt idx="5865">
                  <c:v>4.1375017399999998E-2</c:v>
                </c:pt>
                <c:pt idx="5866">
                  <c:v>4.13848931E-2</c:v>
                </c:pt>
                <c:pt idx="5867">
                  <c:v>4.1394911100000001E-2</c:v>
                </c:pt>
                <c:pt idx="5868">
                  <c:v>4.1405066500000004E-2</c:v>
                </c:pt>
                <c:pt idx="5869">
                  <c:v>4.1415354799999998E-2</c:v>
                </c:pt>
                <c:pt idx="5870">
                  <c:v>4.1425771E-2</c:v>
                </c:pt>
                <c:pt idx="5871">
                  <c:v>4.1436310500000004E-2</c:v>
                </c:pt>
                <c:pt idx="5872">
                  <c:v>4.1446968399999999E-2</c:v>
                </c:pt>
                <c:pt idx="5873">
                  <c:v>4.1457740200000003E-2</c:v>
                </c:pt>
                <c:pt idx="5874">
                  <c:v>4.1468620900000003E-2</c:v>
                </c:pt>
                <c:pt idx="5875">
                  <c:v>4.1479605900000001E-2</c:v>
                </c:pt>
                <c:pt idx="5876">
                  <c:v>4.1490690300000001E-2</c:v>
                </c:pt>
                <c:pt idx="5877">
                  <c:v>4.1501869500000003E-2</c:v>
                </c:pt>
                <c:pt idx="5878">
                  <c:v>4.15131387E-2</c:v>
                </c:pt>
                <c:pt idx="5879">
                  <c:v>4.1524493199999998E-2</c:v>
                </c:pt>
                <c:pt idx="5880">
                  <c:v>4.1535928300000004E-2</c:v>
                </c:pt>
                <c:pt idx="5881">
                  <c:v>4.1547439200000001E-2</c:v>
                </c:pt>
                <c:pt idx="5882">
                  <c:v>4.1559021299999999E-2</c:v>
                </c:pt>
                <c:pt idx="5883">
                  <c:v>4.1570669800000001E-2</c:v>
                </c:pt>
                <c:pt idx="5884">
                  <c:v>4.1582380100000003E-2</c:v>
                </c:pt>
                <c:pt idx="5885">
                  <c:v>4.1594147499999998E-2</c:v>
                </c:pt>
                <c:pt idx="5886">
                  <c:v>4.1605967399999999E-2</c:v>
                </c:pt>
                <c:pt idx="5887">
                  <c:v>4.16178351E-2</c:v>
                </c:pt>
                <c:pt idx="5888">
                  <c:v>4.1629746100000004E-2</c:v>
                </c:pt>
                <c:pt idx="5889">
                  <c:v>4.1641695700000002E-2</c:v>
                </c:pt>
                <c:pt idx="5890">
                  <c:v>4.1653679400000004E-2</c:v>
                </c:pt>
                <c:pt idx="5891">
                  <c:v>4.1665692599999998E-2</c:v>
                </c:pt>
                <c:pt idx="5892">
                  <c:v>4.16777308E-2</c:v>
                </c:pt>
                <c:pt idx="5893">
                  <c:v>4.1689789499999998E-2</c:v>
                </c:pt>
                <c:pt idx="5894">
                  <c:v>4.1701864200000001E-2</c:v>
                </c:pt>
                <c:pt idx="5895">
                  <c:v>4.1713950499999999E-2</c:v>
                </c:pt>
                <c:pt idx="5896">
                  <c:v>4.1726043900000002E-2</c:v>
                </c:pt>
                <c:pt idx="5897">
                  <c:v>4.1738140100000001E-2</c:v>
                </c:pt>
                <c:pt idx="5898">
                  <c:v>4.1750234599999998E-2</c:v>
                </c:pt>
                <c:pt idx="5899">
                  <c:v>4.17623232E-2</c:v>
                </c:pt>
                <c:pt idx="5900">
                  <c:v>4.1774401600000004E-2</c:v>
                </c:pt>
                <c:pt idx="5901">
                  <c:v>4.1786465500000002E-2</c:v>
                </c:pt>
                <c:pt idx="5902">
                  <c:v>4.1798510599999998E-2</c:v>
                </c:pt>
                <c:pt idx="5903">
                  <c:v>4.1810532900000003E-2</c:v>
                </c:pt>
                <c:pt idx="5904">
                  <c:v>4.1822528099999999E-2</c:v>
                </c:pt>
                <c:pt idx="5905">
                  <c:v>4.1834492299999998E-2</c:v>
                </c:pt>
                <c:pt idx="5906">
                  <c:v>4.1846421199999997E-2</c:v>
                </c:pt>
                <c:pt idx="5907">
                  <c:v>4.1858311000000002E-2</c:v>
                </c:pt>
                <c:pt idx="5908">
                  <c:v>4.1870157700000001E-2</c:v>
                </c:pt>
                <c:pt idx="5909">
                  <c:v>4.1881957300000001E-2</c:v>
                </c:pt>
                <c:pt idx="5910">
                  <c:v>4.1893706000000003E-2</c:v>
                </c:pt>
                <c:pt idx="5911">
                  <c:v>4.1905400000000002E-2</c:v>
                </c:pt>
                <c:pt idx="5912">
                  <c:v>4.1917035599999999E-2</c:v>
                </c:pt>
                <c:pt idx="5913">
                  <c:v>4.19286091E-2</c:v>
                </c:pt>
                <c:pt idx="5914">
                  <c:v>4.1940116800000003E-2</c:v>
                </c:pt>
                <c:pt idx="5915">
                  <c:v>4.1951555200000004E-2</c:v>
                </c:pt>
                <c:pt idx="5916">
                  <c:v>4.1962920700000003E-2</c:v>
                </c:pt>
                <c:pt idx="5917">
                  <c:v>4.1974209999999998E-2</c:v>
                </c:pt>
                <c:pt idx="5918">
                  <c:v>4.1985419500000003E-2</c:v>
                </c:pt>
                <c:pt idx="5919">
                  <c:v>4.1996546000000003E-2</c:v>
                </c:pt>
                <c:pt idx="5920">
                  <c:v>4.2007586300000004E-2</c:v>
                </c:pt>
                <c:pt idx="5921">
                  <c:v>4.2018537199999997E-2</c:v>
                </c:pt>
                <c:pt idx="5922">
                  <c:v>4.2029395500000004E-2</c:v>
                </c:pt>
                <c:pt idx="5923">
                  <c:v>4.2040158200000004E-2</c:v>
                </c:pt>
                <c:pt idx="5924">
                  <c:v>4.20508224E-2</c:v>
                </c:pt>
                <c:pt idx="5925">
                  <c:v>4.2061385200000002E-2</c:v>
                </c:pt>
                <c:pt idx="5926">
                  <c:v>4.20718437E-2</c:v>
                </c:pt>
                <c:pt idx="5927">
                  <c:v>4.20821953E-2</c:v>
                </c:pt>
                <c:pt idx="5928">
                  <c:v>4.2092437199999999E-2</c:v>
                </c:pt>
                <c:pt idx="5929">
                  <c:v>4.2102567E-2</c:v>
                </c:pt>
                <c:pt idx="5930">
                  <c:v>4.2112582199999998E-2</c:v>
                </c:pt>
                <c:pt idx="5931">
                  <c:v>4.2122480300000001E-2</c:v>
                </c:pt>
                <c:pt idx="5932">
                  <c:v>4.21322591E-2</c:v>
                </c:pt>
                <c:pt idx="5933">
                  <c:v>4.21419164E-2</c:v>
                </c:pt>
                <c:pt idx="5934">
                  <c:v>4.2151450100000001E-2</c:v>
                </c:pt>
                <c:pt idx="5935">
                  <c:v>4.2160858000000002E-2</c:v>
                </c:pt>
                <c:pt idx="5936">
                  <c:v>4.2170138400000001E-2</c:v>
                </c:pt>
                <c:pt idx="5937">
                  <c:v>4.2179289299999999E-2</c:v>
                </c:pt>
                <c:pt idx="5938">
                  <c:v>4.2188308899999999E-2</c:v>
                </c:pt>
                <c:pt idx="5939">
                  <c:v>4.2197195700000002E-2</c:v>
                </c:pt>
                <c:pt idx="5940">
                  <c:v>4.2205948E-2</c:v>
                </c:pt>
                <c:pt idx="5941">
                  <c:v>4.2214564199999999E-2</c:v>
                </c:pt>
                <c:pt idx="5942">
                  <c:v>4.2223043000000002E-2</c:v>
                </c:pt>
                <c:pt idx="5943">
                  <c:v>4.2231383099999999E-2</c:v>
                </c:pt>
                <c:pt idx="5944">
                  <c:v>4.2239582999999997E-2</c:v>
                </c:pt>
                <c:pt idx="5945">
                  <c:v>4.2247641699999998E-2</c:v>
                </c:pt>
                <c:pt idx="5946">
                  <c:v>4.2255557999999999E-2</c:v>
                </c:pt>
                <c:pt idx="5947">
                  <c:v>4.22633309E-2</c:v>
                </c:pt>
                <c:pt idx="5948">
                  <c:v>4.2270959400000002E-2</c:v>
                </c:pt>
                <c:pt idx="5949">
                  <c:v>4.2278442700000002E-2</c:v>
                </c:pt>
                <c:pt idx="5950">
                  <c:v>4.2285779799999999E-2</c:v>
                </c:pt>
                <c:pt idx="5951">
                  <c:v>4.2292970100000001E-2</c:v>
                </c:pt>
                <c:pt idx="5952">
                  <c:v>4.2300012800000002E-2</c:v>
                </c:pt>
                <c:pt idx="5953">
                  <c:v>4.2306907400000003E-2</c:v>
                </c:pt>
                <c:pt idx="5954">
                  <c:v>4.2313653300000004E-2</c:v>
                </c:pt>
                <c:pt idx="5955">
                  <c:v>4.2320250000000004E-2</c:v>
                </c:pt>
                <c:pt idx="5956">
                  <c:v>4.2326697199999999E-2</c:v>
                </c:pt>
                <c:pt idx="5957">
                  <c:v>4.2332994400000004E-2</c:v>
                </c:pt>
                <c:pt idx="5958">
                  <c:v>4.2339141500000003E-2</c:v>
                </c:pt>
                <c:pt idx="5959">
                  <c:v>4.2345138099999999E-2</c:v>
                </c:pt>
                <c:pt idx="5960">
                  <c:v>4.2350984200000004E-2</c:v>
                </c:pt>
                <c:pt idx="5961">
                  <c:v>4.2356679600000002E-2</c:v>
                </c:pt>
                <c:pt idx="5962">
                  <c:v>4.2362224300000001E-2</c:v>
                </c:pt>
                <c:pt idx="5963">
                  <c:v>4.23676183E-2</c:v>
                </c:pt>
                <c:pt idx="5964">
                  <c:v>4.2372861800000002E-2</c:v>
                </c:pt>
                <c:pt idx="5965">
                  <c:v>4.2377954799999999E-2</c:v>
                </c:pt>
                <c:pt idx="5966">
                  <c:v>4.2382897600000004E-2</c:v>
                </c:pt>
                <c:pt idx="5967">
                  <c:v>4.2387690400000004E-2</c:v>
                </c:pt>
                <c:pt idx="5968">
                  <c:v>4.2392333599999998E-2</c:v>
                </c:pt>
                <c:pt idx="5969">
                  <c:v>4.2396827499999998E-2</c:v>
                </c:pt>
                <c:pt idx="5970">
                  <c:v>4.2401172500000001E-2</c:v>
                </c:pt>
                <c:pt idx="5971">
                  <c:v>4.2405369200000001E-2</c:v>
                </c:pt>
                <c:pt idx="5972">
                  <c:v>4.2409418000000004E-2</c:v>
                </c:pt>
                <c:pt idx="5973">
                  <c:v>4.2413319599999999E-2</c:v>
                </c:pt>
                <c:pt idx="5974">
                  <c:v>4.2417074499999999E-2</c:v>
                </c:pt>
                <c:pt idx="5975">
                  <c:v>4.24206835E-2</c:v>
                </c:pt>
                <c:pt idx="5976">
                  <c:v>4.2424147299999999E-2</c:v>
                </c:pt>
                <c:pt idx="5977">
                  <c:v>4.2427466599999998E-2</c:v>
                </c:pt>
                <c:pt idx="5978">
                  <c:v>4.2430642400000003E-2</c:v>
                </c:pt>
                <c:pt idx="5979">
                  <c:v>4.2433675300000001E-2</c:v>
                </c:pt>
                <c:pt idx="5980">
                  <c:v>4.2436566500000002E-2</c:v>
                </c:pt>
                <c:pt idx="5981">
                  <c:v>4.24393167E-2</c:v>
                </c:pt>
                <c:pt idx="5982">
                  <c:v>4.2441927099999999E-2</c:v>
                </c:pt>
                <c:pt idx="5983">
                  <c:v>4.2444398500000001E-2</c:v>
                </c:pt>
                <c:pt idx="5984">
                  <c:v>4.2446732000000001E-2</c:v>
                </c:pt>
                <c:pt idx="5985">
                  <c:v>4.2448928800000001E-2</c:v>
                </c:pt>
                <c:pt idx="5986">
                  <c:v>4.24509899E-2</c:v>
                </c:pt>
                <c:pt idx="5987">
                  <c:v>4.24529165E-2</c:v>
                </c:pt>
                <c:pt idx="5988">
                  <c:v>4.2454709600000001E-2</c:v>
                </c:pt>
                <c:pt idx="5989">
                  <c:v>4.2456370600000001E-2</c:v>
                </c:pt>
                <c:pt idx="5990">
                  <c:v>4.2457900600000001E-2</c:v>
                </c:pt>
                <c:pt idx="5991">
                  <c:v>4.2459300800000002E-2</c:v>
                </c:pt>
                <c:pt idx="5992">
                  <c:v>4.2460572500000002E-2</c:v>
                </c:pt>
                <c:pt idx="5993">
                  <c:v>4.2461717000000003E-2</c:v>
                </c:pt>
                <c:pt idx="5994">
                  <c:v>4.2462735600000003E-2</c:v>
                </c:pt>
                <c:pt idx="5995">
                  <c:v>4.2463629500000002E-2</c:v>
                </c:pt>
                <c:pt idx="5996">
                  <c:v>4.2464399999999999E-2</c:v>
                </c:pt>
                <c:pt idx="5997">
                  <c:v>4.2465048499999998E-2</c:v>
                </c:pt>
                <c:pt idx="5998">
                  <c:v>4.2465576400000003E-2</c:v>
                </c:pt>
                <c:pt idx="5999">
                  <c:v>4.2465984900000003E-2</c:v>
                </c:pt>
                <c:pt idx="6000">
                  <c:v>4.2466275499999998E-2</c:v>
                </c:pt>
                <c:pt idx="6001">
                  <c:v>4.2466449400000002E-2</c:v>
                </c:pt>
                <c:pt idx="6002">
                  <c:v>4.2466508E-2</c:v>
                </c:pt>
                <c:pt idx="6003">
                  <c:v>4.2466452799999999E-2</c:v>
                </c:pt>
                <c:pt idx="6004">
                  <c:v>4.2466284999999999E-2</c:v>
                </c:pt>
                <c:pt idx="6005">
                  <c:v>4.2466006000000001E-2</c:v>
                </c:pt>
                <c:pt idx="6006">
                  <c:v>4.2465617300000001E-2</c:v>
                </c:pt>
                <c:pt idx="6007">
                  <c:v>4.2465120100000003E-2</c:v>
                </c:pt>
                <c:pt idx="6008">
                  <c:v>4.2464515799999998E-2</c:v>
                </c:pt>
                <c:pt idx="6009">
                  <c:v>4.2463805800000004E-2</c:v>
                </c:pt>
                <c:pt idx="6010">
                  <c:v>4.2462991400000004E-2</c:v>
                </c:pt>
                <c:pt idx="6011">
                  <c:v>4.2462073900000001E-2</c:v>
                </c:pt>
                <c:pt idx="6012">
                  <c:v>4.24610547E-2</c:v>
                </c:pt>
                <c:pt idx="6013">
                  <c:v>4.24599352E-2</c:v>
                </c:pt>
                <c:pt idx="6014">
                  <c:v>4.24587165E-2</c:v>
                </c:pt>
                <c:pt idx="6015">
                  <c:v>4.2457399999999999E-2</c:v>
                </c:pt>
                <c:pt idx="6016">
                  <c:v>4.2455986899999999E-2</c:v>
                </c:pt>
                <c:pt idx="6017">
                  <c:v>4.2454478599999998E-2</c:v>
                </c:pt>
                <c:pt idx="6018">
                  <c:v>4.2452876200000003E-2</c:v>
                </c:pt>
                <c:pt idx="6019">
                  <c:v>4.2451181099999999E-2</c:v>
                </c:pt>
                <c:pt idx="6020">
                  <c:v>4.2449394299999998E-2</c:v>
                </c:pt>
                <c:pt idx="6021">
                  <c:v>4.24475172E-2</c:v>
                </c:pt>
                <c:pt idx="6022">
                  <c:v>4.2445550800000002E-2</c:v>
                </c:pt>
                <c:pt idx="6023">
                  <c:v>4.2443496400000003E-2</c:v>
                </c:pt>
                <c:pt idx="6024">
                  <c:v>4.2441355E-2</c:v>
                </c:pt>
                <c:pt idx="6025">
                  <c:v>4.2439127800000004E-2</c:v>
                </c:pt>
                <c:pt idx="6026">
                  <c:v>4.24368158E-2</c:v>
                </c:pt>
                <c:pt idx="6027">
                  <c:v>4.2434420100000002E-2</c:v>
                </c:pt>
                <c:pt idx="6028">
                  <c:v>4.2431941899999999E-2</c:v>
                </c:pt>
                <c:pt idx="6029">
                  <c:v>4.24293819E-2</c:v>
                </c:pt>
                <c:pt idx="6030">
                  <c:v>4.2426741400000002E-2</c:v>
                </c:pt>
                <c:pt idx="6031">
                  <c:v>4.2424021100000001E-2</c:v>
                </c:pt>
                <c:pt idx="6032">
                  <c:v>4.2421222100000003E-2</c:v>
                </c:pt>
                <c:pt idx="6033">
                  <c:v>4.24183453E-2</c:v>
                </c:pt>
                <c:pt idx="6034">
                  <c:v>4.2415391500000003E-2</c:v>
                </c:pt>
                <c:pt idx="6035">
                  <c:v>4.2412361500000002E-2</c:v>
                </c:pt>
                <c:pt idx="6036">
                  <c:v>4.2409256300000003E-2</c:v>
                </c:pt>
                <c:pt idx="6037">
                  <c:v>4.2406076500000001E-2</c:v>
                </c:pt>
                <c:pt idx="6038">
                  <c:v>4.2402822999999999E-2</c:v>
                </c:pt>
                <c:pt idx="6039">
                  <c:v>4.2399496500000002E-2</c:v>
                </c:pt>
                <c:pt idx="6040">
                  <c:v>4.23960975E-2</c:v>
                </c:pt>
                <c:pt idx="6041">
                  <c:v>4.2392626900000001E-2</c:v>
                </c:pt>
                <c:pt idx="6042">
                  <c:v>4.2389085200000003E-2</c:v>
                </c:pt>
                <c:pt idx="6043">
                  <c:v>4.2385473E-2</c:v>
                </c:pt>
                <c:pt idx="6044">
                  <c:v>4.2381790799999999E-2</c:v>
                </c:pt>
                <c:pt idx="6045">
                  <c:v>4.2378039200000002E-2</c:v>
                </c:pt>
                <c:pt idx="6046">
                  <c:v>4.2374218599999999E-2</c:v>
                </c:pt>
                <c:pt idx="6047">
                  <c:v>4.2370329400000004E-2</c:v>
                </c:pt>
                <c:pt idx="6048">
                  <c:v>4.2366372200000002E-2</c:v>
                </c:pt>
                <c:pt idx="6049">
                  <c:v>4.2362347100000003E-2</c:v>
                </c:pt>
                <c:pt idx="6050">
                  <c:v>4.2358254599999999E-2</c:v>
                </c:pt>
                <c:pt idx="6051">
                  <c:v>4.23540949E-2</c:v>
                </c:pt>
                <c:pt idx="6052">
                  <c:v>4.2349868200000002E-2</c:v>
                </c:pt>
                <c:pt idx="6053">
                  <c:v>4.2345574800000001E-2</c:v>
                </c:pt>
                <c:pt idx="6054">
                  <c:v>4.2341214799999999E-2</c:v>
                </c:pt>
                <c:pt idx="6055">
                  <c:v>4.2336788399999999E-2</c:v>
                </c:pt>
                <c:pt idx="6056">
                  <c:v>4.2332295499999999E-2</c:v>
                </c:pt>
                <c:pt idx="6057">
                  <c:v>4.23277362E-2</c:v>
                </c:pt>
                <c:pt idx="6058">
                  <c:v>4.2323110599999998E-2</c:v>
                </c:pt>
                <c:pt idx="6059">
                  <c:v>4.2318418699999999E-2</c:v>
                </c:pt>
                <c:pt idx="6060">
                  <c:v>4.2313660199999999E-2</c:v>
                </c:pt>
                <c:pt idx="6061">
                  <c:v>4.23088353E-2</c:v>
                </c:pt>
                <c:pt idx="6062">
                  <c:v>4.23039438E-2</c:v>
                </c:pt>
                <c:pt idx="6063">
                  <c:v>4.2298985499999997E-2</c:v>
                </c:pt>
                <c:pt idx="6064">
                  <c:v>4.2293960300000003E-2</c:v>
                </c:pt>
                <c:pt idx="6065">
                  <c:v>4.2288868E-2</c:v>
                </c:pt>
                <c:pt idx="6066">
                  <c:v>4.2283708500000003E-2</c:v>
                </c:pt>
                <c:pt idx="6067">
                  <c:v>4.2278481499999999E-2</c:v>
                </c:pt>
                <c:pt idx="6068">
                  <c:v>4.2273186800000001E-2</c:v>
                </c:pt>
                <c:pt idx="6069">
                  <c:v>4.2267824199999998E-2</c:v>
                </c:pt>
                <c:pt idx="6070">
                  <c:v>4.2262393500000002E-2</c:v>
                </c:pt>
                <c:pt idx="6071">
                  <c:v>4.2256894400000002E-2</c:v>
                </c:pt>
                <c:pt idx="6072">
                  <c:v>4.22513266E-2</c:v>
                </c:pt>
                <c:pt idx="6073">
                  <c:v>4.2245690000000002E-2</c:v>
                </c:pt>
                <c:pt idx="6074">
                  <c:v>4.2239984299999998E-2</c:v>
                </c:pt>
                <c:pt idx="6075">
                  <c:v>4.2234209100000003E-2</c:v>
                </c:pt>
                <c:pt idx="6076">
                  <c:v>4.2228364300000001E-2</c:v>
                </c:pt>
                <c:pt idx="6077">
                  <c:v>4.2222449699999998E-2</c:v>
                </c:pt>
                <c:pt idx="6078">
                  <c:v>4.2216465000000002E-2</c:v>
                </c:pt>
                <c:pt idx="6079">
                  <c:v>4.2210410000000004E-2</c:v>
                </c:pt>
                <c:pt idx="6080">
                  <c:v>4.2204284500000001E-2</c:v>
                </c:pt>
                <c:pt idx="6081">
                  <c:v>4.2198088199999997E-2</c:v>
                </c:pt>
                <c:pt idx="6082">
                  <c:v>4.2191821099999999E-2</c:v>
                </c:pt>
                <c:pt idx="6083">
                  <c:v>4.2185483000000003E-2</c:v>
                </c:pt>
                <c:pt idx="6084">
                  <c:v>4.21790737E-2</c:v>
                </c:pt>
                <c:pt idx="6085">
                  <c:v>4.2172593100000003E-2</c:v>
                </c:pt>
                <c:pt idx="6086">
                  <c:v>4.2166041200000004E-2</c:v>
                </c:pt>
                <c:pt idx="6087">
                  <c:v>4.2159417900000003E-2</c:v>
                </c:pt>
                <c:pt idx="6088">
                  <c:v>4.2152723099999997E-2</c:v>
                </c:pt>
                <c:pt idx="6089">
                  <c:v>4.2145956999999998E-2</c:v>
                </c:pt>
                <c:pt idx="6090">
                  <c:v>4.2139119500000002E-2</c:v>
                </c:pt>
                <c:pt idx="6091">
                  <c:v>4.2132210699999999E-2</c:v>
                </c:pt>
                <c:pt idx="6092">
                  <c:v>4.2125230800000003E-2</c:v>
                </c:pt>
                <c:pt idx="6093">
                  <c:v>4.2118179900000004E-2</c:v>
                </c:pt>
                <c:pt idx="6094">
                  <c:v>4.2111058200000002E-2</c:v>
                </c:pt>
                <c:pt idx="6095">
                  <c:v>4.2103865900000002E-2</c:v>
                </c:pt>
                <c:pt idx="6096">
                  <c:v>4.2096603500000003E-2</c:v>
                </c:pt>
                <c:pt idx="6097">
                  <c:v>4.20892712E-2</c:v>
                </c:pt>
                <c:pt idx="6098">
                  <c:v>4.2081869299999998E-2</c:v>
                </c:pt>
                <c:pt idx="6099">
                  <c:v>4.2074398499999999E-2</c:v>
                </c:pt>
                <c:pt idx="6100">
                  <c:v>4.2066858999999998E-2</c:v>
                </c:pt>
                <c:pt idx="6101">
                  <c:v>4.2059251399999997E-2</c:v>
                </c:pt>
                <c:pt idx="6102">
                  <c:v>4.2051576399999999E-2</c:v>
                </c:pt>
                <c:pt idx="6103">
                  <c:v>4.2043834400000001E-2</c:v>
                </c:pt>
                <c:pt idx="6104">
                  <c:v>4.20360262E-2</c:v>
                </c:pt>
                <c:pt idx="6105">
                  <c:v>4.2028152400000005E-2</c:v>
                </c:pt>
                <c:pt idx="6106">
                  <c:v>4.2020213700000003E-2</c:v>
                </c:pt>
                <c:pt idx="6107">
                  <c:v>4.2012210899999999E-2</c:v>
                </c:pt>
                <c:pt idx="6108">
                  <c:v>4.2004144899999998E-2</c:v>
                </c:pt>
                <c:pt idx="6109">
                  <c:v>4.1996016400000002E-2</c:v>
                </c:pt>
                <c:pt idx="6110">
                  <c:v>4.1987826399999997E-2</c:v>
                </c:pt>
                <c:pt idx="6111">
                  <c:v>4.1979575800000002E-2</c:v>
                </c:pt>
                <c:pt idx="6112">
                  <c:v>4.1971265600000002E-2</c:v>
                </c:pt>
                <c:pt idx="6113">
                  <c:v>4.1962896800000003E-2</c:v>
                </c:pt>
                <c:pt idx="6114">
                  <c:v>4.19544705E-2</c:v>
                </c:pt>
                <c:pt idx="6115">
                  <c:v>4.1945987699999999E-2</c:v>
                </c:pt>
                <c:pt idx="6116">
                  <c:v>4.1937449600000003E-2</c:v>
                </c:pt>
                <c:pt idx="6117">
                  <c:v>4.1928857399999998E-2</c:v>
                </c:pt>
                <c:pt idx="6118">
                  <c:v>4.1920212200000001E-2</c:v>
                </c:pt>
                <c:pt idx="6119">
                  <c:v>4.1911515400000002E-2</c:v>
                </c:pt>
                <c:pt idx="6120">
                  <c:v>4.1902768300000004E-2</c:v>
                </c:pt>
                <c:pt idx="6121">
                  <c:v>4.1893972200000004E-2</c:v>
                </c:pt>
                <c:pt idx="6122">
                  <c:v>4.1885128399999999E-2</c:v>
                </c:pt>
                <c:pt idx="6123">
                  <c:v>4.1876238400000002E-2</c:v>
                </c:pt>
                <c:pt idx="6124">
                  <c:v>4.1867303600000003E-2</c:v>
                </c:pt>
                <c:pt idx="6125">
                  <c:v>4.1858325600000003E-2</c:v>
                </c:pt>
                <c:pt idx="6126">
                  <c:v>4.18493058E-2</c:v>
                </c:pt>
                <c:pt idx="6127">
                  <c:v>4.1840245900000003E-2</c:v>
                </c:pt>
                <c:pt idx="6128">
                  <c:v>4.1831147499999999E-2</c:v>
                </c:pt>
                <c:pt idx="6129">
                  <c:v>4.1822012200000001E-2</c:v>
                </c:pt>
                <c:pt idx="6130">
                  <c:v>4.1812841699999999E-2</c:v>
                </c:pt>
                <c:pt idx="6131">
                  <c:v>4.1803637800000001E-2</c:v>
                </c:pt>
                <c:pt idx="6132">
                  <c:v>4.1794402200000004E-2</c:v>
                </c:pt>
                <c:pt idx="6133">
                  <c:v>4.1785136700000003E-2</c:v>
                </c:pt>
                <c:pt idx="6134">
                  <c:v>4.1775843200000003E-2</c:v>
                </c:pt>
                <c:pt idx="6135">
                  <c:v>4.1766523600000001E-2</c:v>
                </c:pt>
                <c:pt idx="6136">
                  <c:v>4.1757179800000002E-2</c:v>
                </c:pt>
                <c:pt idx="6137">
                  <c:v>4.1747813700000004E-2</c:v>
                </c:pt>
                <c:pt idx="6138">
                  <c:v>4.17384274E-2</c:v>
                </c:pt>
                <c:pt idx="6139">
                  <c:v>4.1729022900000003E-2</c:v>
                </c:pt>
                <c:pt idx="6140">
                  <c:v>4.1719602199999997E-2</c:v>
                </c:pt>
                <c:pt idx="6141">
                  <c:v>4.1710167399999998E-2</c:v>
                </c:pt>
                <c:pt idx="6142">
                  <c:v>4.1700720599999998E-2</c:v>
                </c:pt>
                <c:pt idx="6143">
                  <c:v>4.1691263999999999E-2</c:v>
                </c:pt>
                <c:pt idx="6144">
                  <c:v>4.16817996E-2</c:v>
                </c:pt>
                <c:pt idx="6145">
                  <c:v>4.1672329700000003E-2</c:v>
                </c:pt>
                <c:pt idx="6146">
                  <c:v>4.1662856499999998E-2</c:v>
                </c:pt>
                <c:pt idx="6147">
                  <c:v>4.1653382100000004E-2</c:v>
                </c:pt>
                <c:pt idx="6148">
                  <c:v>4.1643908800000004E-2</c:v>
                </c:pt>
                <c:pt idx="6149">
                  <c:v>4.1634438900000001E-2</c:v>
                </c:pt>
                <c:pt idx="6150">
                  <c:v>4.1624974500000002E-2</c:v>
                </c:pt>
                <c:pt idx="6151">
                  <c:v>4.1615517900000003E-2</c:v>
                </c:pt>
                <c:pt idx="6152">
                  <c:v>4.1606071500000001E-2</c:v>
                </c:pt>
                <c:pt idx="6153">
                  <c:v>4.1596637499999999E-2</c:v>
                </c:pt>
                <c:pt idx="6154">
                  <c:v>4.1587218100000004E-2</c:v>
                </c:pt>
                <c:pt idx="6155">
                  <c:v>4.15778157E-2</c:v>
                </c:pt>
                <c:pt idx="6156">
                  <c:v>4.1568432500000002E-2</c:v>
                </c:pt>
                <c:pt idx="6157">
                  <c:v>4.15590708E-2</c:v>
                </c:pt>
                <c:pt idx="6158">
                  <c:v>4.1549732999999998E-2</c:v>
                </c:pt>
                <c:pt idx="6159">
                  <c:v>4.1540421299999998E-2</c:v>
                </c:pt>
                <c:pt idx="6160">
                  <c:v>4.1531138000000002E-2</c:v>
                </c:pt>
                <c:pt idx="6161">
                  <c:v>4.1521885299999998E-2</c:v>
                </c:pt>
                <c:pt idx="6162">
                  <c:v>4.1512665500000004E-2</c:v>
                </c:pt>
                <c:pt idx="6163">
                  <c:v>4.15034809E-2</c:v>
                </c:pt>
                <c:pt idx="6164">
                  <c:v>4.1494333799999998E-2</c:v>
                </c:pt>
                <c:pt idx="6165">
                  <c:v>4.1485226300000004E-2</c:v>
                </c:pt>
                <c:pt idx="6166">
                  <c:v>4.1476160599999999E-2</c:v>
                </c:pt>
                <c:pt idx="6167">
                  <c:v>4.1467139100000001E-2</c:v>
                </c:pt>
                <c:pt idx="6168">
                  <c:v>4.1458163700000002E-2</c:v>
                </c:pt>
                <c:pt idx="6169">
                  <c:v>4.1449236800000004E-2</c:v>
                </c:pt>
                <c:pt idx="6170">
                  <c:v>4.1440360400000001E-2</c:v>
                </c:pt>
                <c:pt idx="6171">
                  <c:v>4.1431536599999999E-2</c:v>
                </c:pt>
                <c:pt idx="6172">
                  <c:v>4.14227676E-2</c:v>
                </c:pt>
                <c:pt idx="6173">
                  <c:v>4.1414055300000002E-2</c:v>
                </c:pt>
                <c:pt idx="6174">
                  <c:v>4.14054019E-2</c:v>
                </c:pt>
                <c:pt idx="6175">
                  <c:v>4.1396809399999998E-2</c:v>
                </c:pt>
                <c:pt idx="6176">
                  <c:v>4.1388279600000001E-2</c:v>
                </c:pt>
                <c:pt idx="6177">
                  <c:v>4.1379814500000001E-2</c:v>
                </c:pt>
                <c:pt idx="6178">
                  <c:v>4.1371416200000004E-2</c:v>
                </c:pt>
                <c:pt idx="6179">
                  <c:v>4.1363086300000004E-2</c:v>
                </c:pt>
                <c:pt idx="6180">
                  <c:v>4.1354826800000001E-2</c:v>
                </c:pt>
                <c:pt idx="6181">
                  <c:v>4.1346639500000004E-2</c:v>
                </c:pt>
                <c:pt idx="6182">
                  <c:v>4.1338526100000002E-2</c:v>
                </c:pt>
                <c:pt idx="6183">
                  <c:v>4.1330488499999998E-2</c:v>
                </c:pt>
                <c:pt idx="6184">
                  <c:v>4.1322528400000003E-2</c:v>
                </c:pt>
                <c:pt idx="6185">
                  <c:v>4.1314647400000001E-2</c:v>
                </c:pt>
                <c:pt idx="6186">
                  <c:v>4.1306847100000002E-2</c:v>
                </c:pt>
                <c:pt idx="6187">
                  <c:v>4.1299129300000001E-2</c:v>
                </c:pt>
                <c:pt idx="6188">
                  <c:v>4.1291495500000004E-2</c:v>
                </c:pt>
                <c:pt idx="6189">
                  <c:v>4.1283947200000004E-2</c:v>
                </c:pt>
                <c:pt idx="6190">
                  <c:v>4.1276486000000001E-2</c:v>
                </c:pt>
                <c:pt idx="6191">
                  <c:v>4.1269113400000002E-2</c:v>
                </c:pt>
                <c:pt idx="6192">
                  <c:v>4.1261830800000003E-2</c:v>
                </c:pt>
                <c:pt idx="6193">
                  <c:v>4.1254639600000004E-2</c:v>
                </c:pt>
                <c:pt idx="6194">
                  <c:v>4.1247541300000003E-2</c:v>
                </c:pt>
                <c:pt idx="6195">
                  <c:v>4.1240537100000002E-2</c:v>
                </c:pt>
                <c:pt idx="6196">
                  <c:v>4.12336284E-2</c:v>
                </c:pt>
                <c:pt idx="6197">
                  <c:v>4.1226816399999998E-2</c:v>
                </c:pt>
                <c:pt idx="6198">
                  <c:v>4.12201024E-2</c:v>
                </c:pt>
                <c:pt idx="6199">
                  <c:v>4.1213487600000001E-2</c:v>
                </c:pt>
                <c:pt idx="6200">
                  <c:v>4.1206973100000002E-2</c:v>
                </c:pt>
                <c:pt idx="6201">
                  <c:v>4.1200560099999999E-2</c:v>
                </c:pt>
                <c:pt idx="6202">
                  <c:v>4.1194249600000003E-2</c:v>
                </c:pt>
                <c:pt idx="6203">
                  <c:v>4.1188042799999998E-2</c:v>
                </c:pt>
                <c:pt idx="6204">
                  <c:v>4.11819405E-2</c:v>
                </c:pt>
                <c:pt idx="6205">
                  <c:v>4.1175943800000003E-2</c:v>
                </c:pt>
                <c:pt idx="6206">
                  <c:v>4.1170053599999999E-2</c:v>
                </c:pt>
                <c:pt idx="6207">
                  <c:v>4.11642708E-2</c:v>
                </c:pt>
                <c:pt idx="6208">
                  <c:v>4.11585961E-2</c:v>
                </c:pt>
                <c:pt idx="6209">
                  <c:v>4.11530305E-2</c:v>
                </c:pt>
                <c:pt idx="6210">
                  <c:v>4.1147574700000002E-2</c:v>
                </c:pt>
                <c:pt idx="6211">
                  <c:v>4.1142229299999999E-2</c:v>
                </c:pt>
                <c:pt idx="6212">
                  <c:v>4.1136995100000004E-2</c:v>
                </c:pt>
                <c:pt idx="6213">
                  <c:v>4.1131872700000002E-2</c:v>
                </c:pt>
                <c:pt idx="6214">
                  <c:v>4.1126862600000001E-2</c:v>
                </c:pt>
                <c:pt idx="6215">
                  <c:v>4.1121965400000002E-2</c:v>
                </c:pt>
                <c:pt idx="6216">
                  <c:v>4.1117181600000004E-2</c:v>
                </c:pt>
                <c:pt idx="6217">
                  <c:v>4.11125117E-2</c:v>
                </c:pt>
                <c:pt idx="6218">
                  <c:v>4.11079559E-2</c:v>
                </c:pt>
                <c:pt idx="6219">
                  <c:v>4.1103514700000003E-2</c:v>
                </c:pt>
                <c:pt idx="6220">
                  <c:v>4.10991884E-2</c:v>
                </c:pt>
                <c:pt idx="6221">
                  <c:v>4.1094977099999999E-2</c:v>
                </c:pt>
                <c:pt idx="6222">
                  <c:v>4.1090881199999998E-2</c:v>
                </c:pt>
                <c:pt idx="6223">
                  <c:v>4.1086900799999999E-2</c:v>
                </c:pt>
                <c:pt idx="6224">
                  <c:v>4.1083035900000002E-2</c:v>
                </c:pt>
                <c:pt idx="6225">
                  <c:v>4.1079286600000001E-2</c:v>
                </c:pt>
                <c:pt idx="6226">
                  <c:v>4.1075653000000004E-2</c:v>
                </c:pt>
                <c:pt idx="6227">
                  <c:v>4.1072134900000001E-2</c:v>
                </c:pt>
                <c:pt idx="6228">
                  <c:v>4.1068732199999999E-2</c:v>
                </c:pt>
                <c:pt idx="6229">
                  <c:v>4.1065444899999998E-2</c:v>
                </c:pt>
                <c:pt idx="6230">
                  <c:v>4.1062272599999998E-2</c:v>
                </c:pt>
                <c:pt idx="6231">
                  <c:v>4.1059215199999999E-2</c:v>
                </c:pt>
                <c:pt idx="6232">
                  <c:v>4.10562722E-2</c:v>
                </c:pt>
                <c:pt idx="6233">
                  <c:v>4.1053443299999999E-2</c:v>
                </c:pt>
                <c:pt idx="6234">
                  <c:v>4.1050728199999997E-2</c:v>
                </c:pt>
                <c:pt idx="6235">
                  <c:v>4.10481262E-2</c:v>
                </c:pt>
                <c:pt idx="6236">
                  <c:v>4.10456368E-2</c:v>
                </c:pt>
                <c:pt idx="6237">
                  <c:v>4.1043259400000004E-2</c:v>
                </c:pt>
                <c:pt idx="6238">
                  <c:v>4.1040993400000003E-2</c:v>
                </c:pt>
                <c:pt idx="6239">
                  <c:v>4.1038838000000001E-2</c:v>
                </c:pt>
                <c:pt idx="6240">
                  <c:v>4.1036792400000001E-2</c:v>
                </c:pt>
                <c:pt idx="6241">
                  <c:v>4.1034855799999999E-2</c:v>
                </c:pt>
                <c:pt idx="6242">
                  <c:v>4.1033027300000004E-2</c:v>
                </c:pt>
                <c:pt idx="6243">
                  <c:v>4.1031305800000001E-2</c:v>
                </c:pt>
                <c:pt idx="6244">
                  <c:v>4.1029690299999998E-2</c:v>
                </c:pt>
                <c:pt idx="6245">
                  <c:v>4.1028179800000002E-2</c:v>
                </c:pt>
                <c:pt idx="6246">
                  <c:v>4.1026772900000001E-2</c:v>
                </c:pt>
                <c:pt idx="6247">
                  <c:v>4.1025468600000004E-2</c:v>
                </c:pt>
                <c:pt idx="6248">
                  <c:v>4.1024265500000004E-2</c:v>
                </c:pt>
                <c:pt idx="6249">
                  <c:v>4.1023162199999998E-2</c:v>
                </c:pt>
                <c:pt idx="6250">
                  <c:v>4.1022157199999999E-2</c:v>
                </c:pt>
                <c:pt idx="6251">
                  <c:v>4.1021249000000003E-2</c:v>
                </c:pt>
                <c:pt idx="6252">
                  <c:v>4.1020436100000002E-2</c:v>
                </c:pt>
                <c:pt idx="6253">
                  <c:v>4.1019716800000001E-2</c:v>
                </c:pt>
                <c:pt idx="6254">
                  <c:v>4.1019089299999999E-2</c:v>
                </c:pt>
                <c:pt idx="6255">
                  <c:v>4.1018551800000004E-2</c:v>
                </c:pt>
                <c:pt idx="6256">
                  <c:v>4.10181025E-2</c:v>
                </c:pt>
                <c:pt idx="6257">
                  <c:v>4.1017739400000003E-2</c:v>
                </c:pt>
                <c:pt idx="6258">
                  <c:v>4.1017460400000004E-2</c:v>
                </c:pt>
                <c:pt idx="6259">
                  <c:v>4.1017263599999999E-2</c:v>
                </c:pt>
                <c:pt idx="6260">
                  <c:v>4.1017146800000001E-2</c:v>
                </c:pt>
                <c:pt idx="6261">
                  <c:v>4.1017107800000001E-2</c:v>
                </c:pt>
                <c:pt idx="6262">
                  <c:v>4.1017144400000004E-2</c:v>
                </c:pt>
                <c:pt idx="6263">
                  <c:v>4.1017254199999999E-2</c:v>
                </c:pt>
                <c:pt idx="6264">
                  <c:v>4.1017434999999998E-2</c:v>
                </c:pt>
                <c:pt idx="6265">
                  <c:v>4.1017684499999998E-2</c:v>
                </c:pt>
                <c:pt idx="6266">
                  <c:v>4.1017999999999999E-2</c:v>
                </c:pt>
                <c:pt idx="6267">
                  <c:v>4.1018379399999999E-2</c:v>
                </c:pt>
                <c:pt idx="6268">
                  <c:v>4.1018819999999998E-2</c:v>
                </c:pt>
                <c:pt idx="6269">
                  <c:v>4.1019319300000003E-2</c:v>
                </c:pt>
                <c:pt idx="6270">
                  <c:v>4.1019874800000002E-2</c:v>
                </c:pt>
                <c:pt idx="6271">
                  <c:v>4.1020484000000003E-2</c:v>
                </c:pt>
                <c:pt idx="6272">
                  <c:v>4.1021144199999998E-2</c:v>
                </c:pt>
                <c:pt idx="6273">
                  <c:v>4.1021852900000003E-2</c:v>
                </c:pt>
                <c:pt idx="6274">
                  <c:v>4.1022607400000001E-2</c:v>
                </c:pt>
                <c:pt idx="6275">
                  <c:v>4.10234051E-2</c:v>
                </c:pt>
                <c:pt idx="6276">
                  <c:v>4.10242434E-2</c:v>
                </c:pt>
                <c:pt idx="6277">
                  <c:v>4.1025119499999999E-2</c:v>
                </c:pt>
                <c:pt idx="6278">
                  <c:v>4.1026030999999998E-2</c:v>
                </c:pt>
                <c:pt idx="6279">
                  <c:v>4.1026975E-2</c:v>
                </c:pt>
                <c:pt idx="6280">
                  <c:v>4.1027949000000001E-2</c:v>
                </c:pt>
                <c:pt idx="6281">
                  <c:v>4.1028950299999999E-2</c:v>
                </c:pt>
                <c:pt idx="6282">
                  <c:v>4.1029976199999998E-2</c:v>
                </c:pt>
                <c:pt idx="6283">
                  <c:v>4.1031024200000002E-2</c:v>
                </c:pt>
                <c:pt idx="6284">
                  <c:v>4.1032091600000001E-2</c:v>
                </c:pt>
                <c:pt idx="6285">
                  <c:v>4.1033175900000003E-2</c:v>
                </c:pt>
                <c:pt idx="6286">
                  <c:v>4.1034274400000001E-2</c:v>
                </c:pt>
                <c:pt idx="6287">
                  <c:v>4.1035384500000001E-2</c:v>
                </c:pt>
                <c:pt idx="6288">
                  <c:v>4.10365039E-2</c:v>
                </c:pt>
                <c:pt idx="6289">
                  <c:v>4.1037629899999997E-2</c:v>
                </c:pt>
                <c:pt idx="6290">
                  <c:v>4.1038760100000002E-2</c:v>
                </c:pt>
                <c:pt idx="6291">
                  <c:v>4.1039892000000001E-2</c:v>
                </c:pt>
                <c:pt idx="6292">
                  <c:v>4.10410233E-2</c:v>
                </c:pt>
                <c:pt idx="6293">
                  <c:v>4.1042151499999999E-2</c:v>
                </c:pt>
                <c:pt idx="6294">
                  <c:v>4.1043274400000003E-2</c:v>
                </c:pt>
                <c:pt idx="6295">
                  <c:v>4.1044389700000003E-2</c:v>
                </c:pt>
                <c:pt idx="6296">
                  <c:v>4.1045495200000004E-2</c:v>
                </c:pt>
                <c:pt idx="6297">
                  <c:v>4.1046588699999997E-2</c:v>
                </c:pt>
                <c:pt idx="6298">
                  <c:v>4.1047668100000004E-2</c:v>
                </c:pt>
                <c:pt idx="6299">
                  <c:v>4.1048731300000002E-2</c:v>
                </c:pt>
                <c:pt idx="6300">
                  <c:v>4.1049776400000001E-2</c:v>
                </c:pt>
                <c:pt idx="6301">
                  <c:v>4.1050801499999998E-2</c:v>
                </c:pt>
                <c:pt idx="6302">
                  <c:v>4.10518047E-2</c:v>
                </c:pt>
                <c:pt idx="6303">
                  <c:v>4.1052784299999999E-2</c:v>
                </c:pt>
                <c:pt idx="6304">
                  <c:v>4.10537386E-2</c:v>
                </c:pt>
                <c:pt idx="6305">
                  <c:v>4.1054666099999998E-2</c:v>
                </c:pt>
                <c:pt idx="6306">
                  <c:v>4.1055565199999998E-2</c:v>
                </c:pt>
                <c:pt idx="6307">
                  <c:v>4.1056434600000004E-2</c:v>
                </c:pt>
                <c:pt idx="6308">
                  <c:v>4.10572731E-2</c:v>
                </c:pt>
                <c:pt idx="6309">
                  <c:v>4.1058079300000001E-2</c:v>
                </c:pt>
                <c:pt idx="6310">
                  <c:v>4.1058852300000004E-2</c:v>
                </c:pt>
                <c:pt idx="6311">
                  <c:v>4.1059591100000001E-2</c:v>
                </c:pt>
                <c:pt idx="6312">
                  <c:v>4.1060295000000004E-2</c:v>
                </c:pt>
                <c:pt idx="6313">
                  <c:v>4.10609631E-2</c:v>
                </c:pt>
                <c:pt idx="6314">
                  <c:v>4.1061594899999998E-2</c:v>
                </c:pt>
                <c:pt idx="6315">
                  <c:v>4.1062189999999998E-2</c:v>
                </c:pt>
                <c:pt idx="6316">
                  <c:v>4.1062748000000003E-2</c:v>
                </c:pt>
                <c:pt idx="6317">
                  <c:v>4.1063268899999998E-2</c:v>
                </c:pt>
                <c:pt idx="6318">
                  <c:v>4.1063752600000003E-2</c:v>
                </c:pt>
                <c:pt idx="6319">
                  <c:v>4.1064199199999998E-2</c:v>
                </c:pt>
                <c:pt idx="6320">
                  <c:v>4.1064609000000002E-2</c:v>
                </c:pt>
                <c:pt idx="6321">
                  <c:v>4.10649825E-2</c:v>
                </c:pt>
                <c:pt idx="6322">
                  <c:v>4.1065320299999999E-2</c:v>
                </c:pt>
                <c:pt idx="6323">
                  <c:v>4.1065623100000004E-2</c:v>
                </c:pt>
                <c:pt idx="6324">
                  <c:v>4.1065892E-2</c:v>
                </c:pt>
                <c:pt idx="6325">
                  <c:v>4.1066128E-2</c:v>
                </c:pt>
                <c:pt idx="6326">
                  <c:v>4.1066332500000004E-2</c:v>
                </c:pt>
                <c:pt idx="6327">
                  <c:v>4.1066506900000001E-2</c:v>
                </c:pt>
                <c:pt idx="6328">
                  <c:v>4.1066653100000003E-2</c:v>
                </c:pt>
                <c:pt idx="6329">
                  <c:v>4.1066772799999998E-2</c:v>
                </c:pt>
                <c:pt idx="6330">
                  <c:v>4.1066868100000001E-2</c:v>
                </c:pt>
                <c:pt idx="6331">
                  <c:v>4.1066941400000001E-2</c:v>
                </c:pt>
              </c:numCache>
            </c:numRef>
          </c:yVal>
          <c:smooth val="1"/>
        </c:ser>
        <c:dLbls>
          <c:showLegendKey val="0"/>
          <c:showVal val="0"/>
          <c:showCatName val="0"/>
          <c:showSerName val="0"/>
          <c:showPercent val="0"/>
          <c:showBubbleSize val="0"/>
        </c:dLbls>
        <c:axId val="92242304"/>
        <c:axId val="92240128"/>
      </c:scatterChart>
      <c:valAx>
        <c:axId val="92227840"/>
        <c:scaling>
          <c:orientation val="minMax"/>
        </c:scaling>
        <c:delete val="0"/>
        <c:axPos val="b"/>
        <c:title>
          <c:tx>
            <c:rich>
              <a:bodyPr/>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Time (sec)</a:t>
                </a:r>
              </a:p>
            </c:rich>
          </c:tx>
          <c:overlay val="0"/>
        </c:title>
        <c:numFmt formatCode="General" sourceLinked="1"/>
        <c:majorTickMark val="out"/>
        <c:minorTickMark val="none"/>
        <c:tickLblPos val="low"/>
        <c:txPr>
          <a:bodyPr/>
          <a:lstStyle/>
          <a:p>
            <a:pPr>
              <a:defRPr sz="1200" b="1">
                <a:latin typeface="Times New Roman" panose="02020603050405020304" pitchFamily="18" charset="0"/>
                <a:cs typeface="Times New Roman" panose="02020603050405020304" pitchFamily="18" charset="0"/>
              </a:defRPr>
            </a:pPr>
            <a:endParaRPr lang="en-US"/>
          </a:p>
        </c:txPr>
        <c:crossAx val="92238208"/>
        <c:crosses val="autoZero"/>
        <c:crossBetween val="midCat"/>
      </c:valAx>
      <c:valAx>
        <c:axId val="92238208"/>
        <c:scaling>
          <c:orientation val="minMax"/>
          <c:max val="0.22"/>
          <c:min val="-6.0000000000000032E-2"/>
        </c:scaling>
        <c:delete val="0"/>
        <c:axPos val="l"/>
        <c:majorGridlines/>
        <c:title>
          <c:tx>
            <c:rich>
              <a:bodyPr/>
              <a:lstStyle/>
              <a:p>
                <a:pPr>
                  <a:defRPr sz="1200"/>
                </a:pPr>
                <a:r>
                  <a:rPr lang="en-CA" sz="1200">
                    <a:latin typeface="Times New Roman"/>
                    <a:cs typeface="Times New Roman"/>
                  </a:rPr>
                  <a:t>µV, mV</a:t>
                </a:r>
                <a:endParaRPr lang="en-CA" sz="1200"/>
              </a:p>
            </c:rich>
          </c:tx>
          <c:overlay val="0"/>
        </c:title>
        <c:numFmt formatCode="General" sourceLinked="1"/>
        <c:majorTickMark val="none"/>
        <c:minorTickMark val="none"/>
        <c:tickLblPos val="nextTo"/>
        <c:txPr>
          <a:bodyPr/>
          <a:lstStyle/>
          <a:p>
            <a:pPr>
              <a:defRPr sz="1200" b="1">
                <a:latin typeface="Times New Roman" pitchFamily="18" charset="0"/>
                <a:cs typeface="Times New Roman" pitchFamily="18" charset="0"/>
              </a:defRPr>
            </a:pPr>
            <a:endParaRPr lang="en-US"/>
          </a:p>
        </c:txPr>
        <c:crossAx val="92227840"/>
        <c:crosses val="autoZero"/>
        <c:crossBetween val="midCat"/>
        <c:majorUnit val="1.0000000000000005E-2"/>
      </c:valAx>
      <c:valAx>
        <c:axId val="92240128"/>
        <c:scaling>
          <c:orientation val="minMax"/>
        </c:scaling>
        <c:delete val="0"/>
        <c:axPos val="r"/>
        <c:title>
          <c:tx>
            <c:rich>
              <a:bodyPr rot="-5400000" vert="horz"/>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Instantaneous Tissue Layer</a:t>
                </a:r>
                <a:r>
                  <a:rPr lang="en-US" sz="1200" baseline="0">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 Displacemet (mm)</a:t>
                </a:r>
              </a:p>
            </c:rich>
          </c:tx>
          <c:overlay val="0"/>
        </c:title>
        <c:numFmt formatCode="General" sourceLinked="1"/>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en-US"/>
          </a:p>
        </c:txPr>
        <c:crossAx val="92242304"/>
        <c:crosses val="max"/>
        <c:crossBetween val="midCat"/>
      </c:valAx>
      <c:valAx>
        <c:axId val="92242304"/>
        <c:scaling>
          <c:orientation val="minMax"/>
        </c:scaling>
        <c:delete val="1"/>
        <c:axPos val="b"/>
        <c:numFmt formatCode="General" sourceLinked="1"/>
        <c:majorTickMark val="out"/>
        <c:minorTickMark val="none"/>
        <c:tickLblPos val="nextTo"/>
        <c:crossAx val="92240128"/>
        <c:crosses val="autoZero"/>
        <c:crossBetween val="midCat"/>
      </c:valAx>
    </c:plotArea>
    <c:legend>
      <c:legendPos val="t"/>
      <c:layout>
        <c:manualLayout>
          <c:xMode val="edge"/>
          <c:yMode val="edge"/>
          <c:x val="2.4013949047230258E-2"/>
          <c:y val="8.8261173657017892E-4"/>
          <c:w val="0.94859609694578728"/>
          <c:h val="8.9318474343637544E-2"/>
        </c:manualLayout>
      </c:layout>
      <c:overlay val="0"/>
      <c:txPr>
        <a:bodyPr/>
        <a:lstStyle/>
        <a:p>
          <a:pPr>
            <a:defRPr sz="900" b="1">
              <a:latin typeface="Times New Roman" pitchFamily="18" charset="0"/>
              <a:cs typeface="Times New Roman" pitchFamily="18" charset="0"/>
            </a:defRPr>
          </a:pPr>
          <a:endParaRPr lang="en-US"/>
        </a:p>
      </c:txPr>
    </c:legend>
    <c:plotVisOnly val="1"/>
    <c:dispBlanksAs val="gap"/>
    <c:showDLblsOverMax val="0"/>
  </c:chart>
  <c:spPr>
    <a:ln>
      <a:solidFill>
        <a:prstClr val="black"/>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3"/>
          <c:order val="3"/>
          <c:tx>
            <c:strRef>
              <c:f>'PW+AT'!$X$5</c:f>
              <c:strCache>
                <c:ptCount val="1"/>
                <c:pt idx="0">
                  <c:v>EMG</c:v>
                </c:pt>
              </c:strCache>
            </c:strRef>
          </c:tx>
          <c:spPr>
            <a:ln>
              <a:solidFill>
                <a:prstClr val="black"/>
              </a:solidFill>
            </a:ln>
          </c:spPr>
          <c:marker>
            <c:symbol val="none"/>
          </c:marker>
          <c:xVal>
            <c:numRef>
              <c:f>AT!$G$2:$G$6740</c:f>
              <c:numCache>
                <c:formatCode>General</c:formatCode>
                <c:ptCount val="6739"/>
                <c:pt idx="0">
                  <c:v>0</c:v>
                </c:pt>
                <c:pt idx="1">
                  <c:v>4.8828125E-4</c:v>
                </c:pt>
                <c:pt idx="2">
                  <c:v>9.765625E-4</c:v>
                </c:pt>
                <c:pt idx="3">
                  <c:v>1.46484375E-3</c:v>
                </c:pt>
                <c:pt idx="4">
                  <c:v>1.953125E-3</c:v>
                </c:pt>
                <c:pt idx="5">
                  <c:v>2.44140625E-3</c:v>
                </c:pt>
                <c:pt idx="6">
                  <c:v>2.9296875E-3</c:v>
                </c:pt>
                <c:pt idx="7">
                  <c:v>3.41796875E-3</c:v>
                </c:pt>
                <c:pt idx="8">
                  <c:v>3.90625E-3</c:v>
                </c:pt>
                <c:pt idx="9">
                  <c:v>4.39453125E-3</c:v>
                </c:pt>
                <c:pt idx="10">
                  <c:v>4.8828125E-3</c:v>
                </c:pt>
                <c:pt idx="11">
                  <c:v>5.37109375E-3</c:v>
                </c:pt>
                <c:pt idx="12">
                  <c:v>5.859375E-3</c:v>
                </c:pt>
                <c:pt idx="13">
                  <c:v>6.34765625E-3</c:v>
                </c:pt>
                <c:pt idx="14">
                  <c:v>6.8359375E-3</c:v>
                </c:pt>
                <c:pt idx="15">
                  <c:v>7.32421875E-3</c:v>
                </c:pt>
                <c:pt idx="16">
                  <c:v>7.8125E-3</c:v>
                </c:pt>
                <c:pt idx="17">
                  <c:v>8.30078125E-3</c:v>
                </c:pt>
                <c:pt idx="18">
                  <c:v>8.7890625E-3</c:v>
                </c:pt>
                <c:pt idx="19">
                  <c:v>9.27734375E-3</c:v>
                </c:pt>
                <c:pt idx="20">
                  <c:v>9.765625E-3</c:v>
                </c:pt>
                <c:pt idx="21">
                  <c:v>1.025390625E-2</c:v>
                </c:pt>
                <c:pt idx="22">
                  <c:v>1.07421875E-2</c:v>
                </c:pt>
                <c:pt idx="23">
                  <c:v>1.123046875E-2</c:v>
                </c:pt>
                <c:pt idx="24">
                  <c:v>1.171875E-2</c:v>
                </c:pt>
                <c:pt idx="25">
                  <c:v>1.220703125E-2</c:v>
                </c:pt>
                <c:pt idx="26">
                  <c:v>1.26953125E-2</c:v>
                </c:pt>
                <c:pt idx="27">
                  <c:v>1.318359375E-2</c:v>
                </c:pt>
                <c:pt idx="28">
                  <c:v>1.3671875E-2</c:v>
                </c:pt>
                <c:pt idx="29">
                  <c:v>1.416015625E-2</c:v>
                </c:pt>
                <c:pt idx="30">
                  <c:v>1.46484375E-2</c:v>
                </c:pt>
                <c:pt idx="31">
                  <c:v>1.513671875E-2</c:v>
                </c:pt>
                <c:pt idx="32">
                  <c:v>1.5625E-2</c:v>
                </c:pt>
                <c:pt idx="33">
                  <c:v>1.611328125E-2</c:v>
                </c:pt>
                <c:pt idx="34">
                  <c:v>1.66015625E-2</c:v>
                </c:pt>
                <c:pt idx="35">
                  <c:v>1.708984375E-2</c:v>
                </c:pt>
                <c:pt idx="36">
                  <c:v>1.7578125E-2</c:v>
                </c:pt>
                <c:pt idx="37">
                  <c:v>1.806640625E-2</c:v>
                </c:pt>
                <c:pt idx="38">
                  <c:v>1.85546875E-2</c:v>
                </c:pt>
                <c:pt idx="39">
                  <c:v>1.904296875E-2</c:v>
                </c:pt>
                <c:pt idx="40">
                  <c:v>1.953125E-2</c:v>
                </c:pt>
                <c:pt idx="41">
                  <c:v>2.001953125E-2</c:v>
                </c:pt>
                <c:pt idx="42">
                  <c:v>2.05078125E-2</c:v>
                </c:pt>
                <c:pt idx="43">
                  <c:v>2.099609375E-2</c:v>
                </c:pt>
                <c:pt idx="44">
                  <c:v>2.1484375E-2</c:v>
                </c:pt>
                <c:pt idx="45">
                  <c:v>2.197265625E-2</c:v>
                </c:pt>
                <c:pt idx="46">
                  <c:v>2.24609375E-2</c:v>
                </c:pt>
                <c:pt idx="47">
                  <c:v>2.294921875E-2</c:v>
                </c:pt>
                <c:pt idx="48">
                  <c:v>2.34375E-2</c:v>
                </c:pt>
                <c:pt idx="49">
                  <c:v>2.392578125E-2</c:v>
                </c:pt>
                <c:pt idx="50">
                  <c:v>2.44140625E-2</c:v>
                </c:pt>
                <c:pt idx="51">
                  <c:v>2.490234375E-2</c:v>
                </c:pt>
                <c:pt idx="52">
                  <c:v>2.5390625E-2</c:v>
                </c:pt>
                <c:pt idx="53">
                  <c:v>2.587890625E-2</c:v>
                </c:pt>
                <c:pt idx="54">
                  <c:v>2.63671875E-2</c:v>
                </c:pt>
                <c:pt idx="55">
                  <c:v>2.685546875E-2</c:v>
                </c:pt>
                <c:pt idx="56">
                  <c:v>2.734375E-2</c:v>
                </c:pt>
                <c:pt idx="57">
                  <c:v>2.783203125E-2</c:v>
                </c:pt>
                <c:pt idx="58">
                  <c:v>2.83203125E-2</c:v>
                </c:pt>
                <c:pt idx="59">
                  <c:v>2.880859375E-2</c:v>
                </c:pt>
                <c:pt idx="60">
                  <c:v>2.9296875E-2</c:v>
                </c:pt>
                <c:pt idx="61">
                  <c:v>2.978515625E-2</c:v>
                </c:pt>
                <c:pt idx="62">
                  <c:v>3.02734375E-2</c:v>
                </c:pt>
                <c:pt idx="63">
                  <c:v>3.076171875E-2</c:v>
                </c:pt>
                <c:pt idx="64">
                  <c:v>3.125E-2</c:v>
                </c:pt>
                <c:pt idx="65">
                  <c:v>3.173828125E-2</c:v>
                </c:pt>
                <c:pt idx="66">
                  <c:v>3.22265625E-2</c:v>
                </c:pt>
                <c:pt idx="67">
                  <c:v>3.271484375E-2</c:v>
                </c:pt>
                <c:pt idx="68">
                  <c:v>3.3203125E-2</c:v>
                </c:pt>
                <c:pt idx="69">
                  <c:v>3.369140625E-2</c:v>
                </c:pt>
                <c:pt idx="70">
                  <c:v>3.41796875E-2</c:v>
                </c:pt>
                <c:pt idx="71">
                  <c:v>3.466796875E-2</c:v>
                </c:pt>
                <c:pt idx="72">
                  <c:v>3.515625E-2</c:v>
                </c:pt>
                <c:pt idx="73">
                  <c:v>3.564453125E-2</c:v>
                </c:pt>
                <c:pt idx="74">
                  <c:v>3.61328125E-2</c:v>
                </c:pt>
                <c:pt idx="75">
                  <c:v>3.662109375E-2</c:v>
                </c:pt>
                <c:pt idx="76">
                  <c:v>3.7109375E-2</c:v>
                </c:pt>
                <c:pt idx="77">
                  <c:v>3.759765625E-2</c:v>
                </c:pt>
                <c:pt idx="78">
                  <c:v>3.80859375E-2</c:v>
                </c:pt>
                <c:pt idx="79">
                  <c:v>3.857421875E-2</c:v>
                </c:pt>
                <c:pt idx="80">
                  <c:v>3.90625E-2</c:v>
                </c:pt>
                <c:pt idx="81">
                  <c:v>3.955078125E-2</c:v>
                </c:pt>
                <c:pt idx="82">
                  <c:v>4.00390625E-2</c:v>
                </c:pt>
                <c:pt idx="83">
                  <c:v>4.052734375E-2</c:v>
                </c:pt>
                <c:pt idx="84">
                  <c:v>4.1015625E-2</c:v>
                </c:pt>
                <c:pt idx="85">
                  <c:v>4.150390625E-2</c:v>
                </c:pt>
                <c:pt idx="86">
                  <c:v>4.19921875E-2</c:v>
                </c:pt>
                <c:pt idx="87">
                  <c:v>4.248046875E-2</c:v>
                </c:pt>
                <c:pt idx="88">
                  <c:v>4.296875E-2</c:v>
                </c:pt>
                <c:pt idx="89">
                  <c:v>4.345703125E-2</c:v>
                </c:pt>
                <c:pt idx="90">
                  <c:v>4.39453125E-2</c:v>
                </c:pt>
                <c:pt idx="91">
                  <c:v>4.443359375E-2</c:v>
                </c:pt>
                <c:pt idx="92">
                  <c:v>4.4921875E-2</c:v>
                </c:pt>
                <c:pt idx="93">
                  <c:v>4.541015625E-2</c:v>
                </c:pt>
                <c:pt idx="94">
                  <c:v>4.58984375E-2</c:v>
                </c:pt>
                <c:pt idx="95">
                  <c:v>4.638671875E-2</c:v>
                </c:pt>
                <c:pt idx="96">
                  <c:v>4.6875E-2</c:v>
                </c:pt>
                <c:pt idx="97">
                  <c:v>4.736328125E-2</c:v>
                </c:pt>
                <c:pt idx="98">
                  <c:v>4.78515625E-2</c:v>
                </c:pt>
                <c:pt idx="99">
                  <c:v>4.833984375E-2</c:v>
                </c:pt>
                <c:pt idx="100">
                  <c:v>4.8828125E-2</c:v>
                </c:pt>
                <c:pt idx="101">
                  <c:v>4.931640625E-2</c:v>
                </c:pt>
                <c:pt idx="102">
                  <c:v>4.98046875E-2</c:v>
                </c:pt>
                <c:pt idx="103">
                  <c:v>5.029296875E-2</c:v>
                </c:pt>
                <c:pt idx="104">
                  <c:v>5.078125E-2</c:v>
                </c:pt>
                <c:pt idx="105">
                  <c:v>5.126953125E-2</c:v>
                </c:pt>
                <c:pt idx="106">
                  <c:v>5.17578125E-2</c:v>
                </c:pt>
                <c:pt idx="107">
                  <c:v>5.224609375E-2</c:v>
                </c:pt>
                <c:pt idx="108">
                  <c:v>5.2734375E-2</c:v>
                </c:pt>
                <c:pt idx="109">
                  <c:v>5.322265625E-2</c:v>
                </c:pt>
                <c:pt idx="110">
                  <c:v>5.37109375E-2</c:v>
                </c:pt>
                <c:pt idx="111">
                  <c:v>5.419921875E-2</c:v>
                </c:pt>
                <c:pt idx="112">
                  <c:v>5.46875E-2</c:v>
                </c:pt>
                <c:pt idx="113">
                  <c:v>5.517578125E-2</c:v>
                </c:pt>
                <c:pt idx="114">
                  <c:v>5.56640625E-2</c:v>
                </c:pt>
                <c:pt idx="115">
                  <c:v>5.615234375E-2</c:v>
                </c:pt>
                <c:pt idx="116">
                  <c:v>5.6640625E-2</c:v>
                </c:pt>
                <c:pt idx="117">
                  <c:v>5.712890625E-2</c:v>
                </c:pt>
                <c:pt idx="118">
                  <c:v>5.76171875E-2</c:v>
                </c:pt>
                <c:pt idx="119">
                  <c:v>5.810546875E-2</c:v>
                </c:pt>
                <c:pt idx="120">
                  <c:v>5.859375E-2</c:v>
                </c:pt>
                <c:pt idx="121">
                  <c:v>5.908203125E-2</c:v>
                </c:pt>
                <c:pt idx="122">
                  <c:v>5.95703125E-2</c:v>
                </c:pt>
                <c:pt idx="123">
                  <c:v>6.005859375E-2</c:v>
                </c:pt>
                <c:pt idx="124">
                  <c:v>6.0546875E-2</c:v>
                </c:pt>
                <c:pt idx="125">
                  <c:v>6.103515625E-2</c:v>
                </c:pt>
                <c:pt idx="126">
                  <c:v>6.15234375E-2</c:v>
                </c:pt>
                <c:pt idx="127">
                  <c:v>6.201171875E-2</c:v>
                </c:pt>
                <c:pt idx="128">
                  <c:v>6.25E-2</c:v>
                </c:pt>
                <c:pt idx="129">
                  <c:v>6.298828125E-2</c:v>
                </c:pt>
                <c:pt idx="130">
                  <c:v>6.34765625E-2</c:v>
                </c:pt>
                <c:pt idx="131">
                  <c:v>6.396484375E-2</c:v>
                </c:pt>
                <c:pt idx="132">
                  <c:v>6.4453125E-2</c:v>
                </c:pt>
                <c:pt idx="133">
                  <c:v>6.494140625E-2</c:v>
                </c:pt>
                <c:pt idx="134">
                  <c:v>6.54296875E-2</c:v>
                </c:pt>
                <c:pt idx="135">
                  <c:v>6.591796875E-2</c:v>
                </c:pt>
                <c:pt idx="136">
                  <c:v>6.640625E-2</c:v>
                </c:pt>
                <c:pt idx="137">
                  <c:v>6.689453125E-2</c:v>
                </c:pt>
                <c:pt idx="138">
                  <c:v>6.73828125E-2</c:v>
                </c:pt>
                <c:pt idx="139">
                  <c:v>6.787109375E-2</c:v>
                </c:pt>
                <c:pt idx="140">
                  <c:v>6.8359375E-2</c:v>
                </c:pt>
                <c:pt idx="141">
                  <c:v>6.884765625E-2</c:v>
                </c:pt>
                <c:pt idx="142">
                  <c:v>6.93359375E-2</c:v>
                </c:pt>
                <c:pt idx="143">
                  <c:v>6.982421875E-2</c:v>
                </c:pt>
                <c:pt idx="144">
                  <c:v>7.03125E-2</c:v>
                </c:pt>
                <c:pt idx="145">
                  <c:v>7.080078125E-2</c:v>
                </c:pt>
                <c:pt idx="146">
                  <c:v>7.12890625E-2</c:v>
                </c:pt>
                <c:pt idx="147">
                  <c:v>7.177734375E-2</c:v>
                </c:pt>
                <c:pt idx="148">
                  <c:v>7.2265625E-2</c:v>
                </c:pt>
                <c:pt idx="149">
                  <c:v>7.275390625E-2</c:v>
                </c:pt>
                <c:pt idx="150">
                  <c:v>7.32421875E-2</c:v>
                </c:pt>
                <c:pt idx="151">
                  <c:v>7.373046875E-2</c:v>
                </c:pt>
                <c:pt idx="152">
                  <c:v>7.421875E-2</c:v>
                </c:pt>
                <c:pt idx="153">
                  <c:v>7.470703125E-2</c:v>
                </c:pt>
                <c:pt idx="154">
                  <c:v>7.51953125E-2</c:v>
                </c:pt>
                <c:pt idx="155">
                  <c:v>7.568359375E-2</c:v>
                </c:pt>
                <c:pt idx="156">
                  <c:v>7.6171875E-2</c:v>
                </c:pt>
                <c:pt idx="157">
                  <c:v>7.666015625E-2</c:v>
                </c:pt>
                <c:pt idx="158">
                  <c:v>7.71484375E-2</c:v>
                </c:pt>
                <c:pt idx="159">
                  <c:v>7.763671875E-2</c:v>
                </c:pt>
                <c:pt idx="160">
                  <c:v>7.8125E-2</c:v>
                </c:pt>
                <c:pt idx="161">
                  <c:v>7.861328125E-2</c:v>
                </c:pt>
                <c:pt idx="162">
                  <c:v>7.91015625E-2</c:v>
                </c:pt>
                <c:pt idx="163">
                  <c:v>7.958984375E-2</c:v>
                </c:pt>
                <c:pt idx="164">
                  <c:v>8.0078125E-2</c:v>
                </c:pt>
                <c:pt idx="165">
                  <c:v>8.056640625E-2</c:v>
                </c:pt>
                <c:pt idx="166">
                  <c:v>8.10546875E-2</c:v>
                </c:pt>
                <c:pt idx="167">
                  <c:v>8.154296875E-2</c:v>
                </c:pt>
                <c:pt idx="168">
                  <c:v>8.203125E-2</c:v>
                </c:pt>
                <c:pt idx="169">
                  <c:v>8.251953125E-2</c:v>
                </c:pt>
                <c:pt idx="170">
                  <c:v>8.30078125E-2</c:v>
                </c:pt>
                <c:pt idx="171">
                  <c:v>8.349609375E-2</c:v>
                </c:pt>
                <c:pt idx="172">
                  <c:v>8.3984375E-2</c:v>
                </c:pt>
                <c:pt idx="173">
                  <c:v>8.447265625E-2</c:v>
                </c:pt>
                <c:pt idx="174">
                  <c:v>8.49609375E-2</c:v>
                </c:pt>
                <c:pt idx="175">
                  <c:v>8.544921875E-2</c:v>
                </c:pt>
                <c:pt idx="176">
                  <c:v>8.59375E-2</c:v>
                </c:pt>
                <c:pt idx="177">
                  <c:v>8.642578125E-2</c:v>
                </c:pt>
                <c:pt idx="178">
                  <c:v>8.69140625E-2</c:v>
                </c:pt>
                <c:pt idx="179">
                  <c:v>8.740234375E-2</c:v>
                </c:pt>
                <c:pt idx="180">
                  <c:v>8.7890625E-2</c:v>
                </c:pt>
                <c:pt idx="181">
                  <c:v>8.837890625E-2</c:v>
                </c:pt>
                <c:pt idx="182">
                  <c:v>8.88671875E-2</c:v>
                </c:pt>
                <c:pt idx="183">
                  <c:v>8.935546875E-2</c:v>
                </c:pt>
                <c:pt idx="184">
                  <c:v>8.984375E-2</c:v>
                </c:pt>
                <c:pt idx="185">
                  <c:v>9.033203125E-2</c:v>
                </c:pt>
                <c:pt idx="186">
                  <c:v>9.08203125E-2</c:v>
                </c:pt>
                <c:pt idx="187">
                  <c:v>9.130859375E-2</c:v>
                </c:pt>
                <c:pt idx="188">
                  <c:v>9.1796875E-2</c:v>
                </c:pt>
                <c:pt idx="189">
                  <c:v>9.228515625E-2</c:v>
                </c:pt>
                <c:pt idx="190">
                  <c:v>9.27734375E-2</c:v>
                </c:pt>
                <c:pt idx="191">
                  <c:v>9.326171875E-2</c:v>
                </c:pt>
                <c:pt idx="192">
                  <c:v>9.375E-2</c:v>
                </c:pt>
                <c:pt idx="193">
                  <c:v>9.423828125E-2</c:v>
                </c:pt>
                <c:pt idx="194">
                  <c:v>9.47265625E-2</c:v>
                </c:pt>
                <c:pt idx="195">
                  <c:v>9.521484375E-2</c:v>
                </c:pt>
                <c:pt idx="196">
                  <c:v>9.5703125E-2</c:v>
                </c:pt>
                <c:pt idx="197">
                  <c:v>9.619140625E-2</c:v>
                </c:pt>
                <c:pt idx="198">
                  <c:v>9.66796875E-2</c:v>
                </c:pt>
                <c:pt idx="199">
                  <c:v>9.716796875E-2</c:v>
                </c:pt>
                <c:pt idx="200">
                  <c:v>9.765625E-2</c:v>
                </c:pt>
                <c:pt idx="201">
                  <c:v>9.814453125E-2</c:v>
                </c:pt>
                <c:pt idx="202">
                  <c:v>9.86328125E-2</c:v>
                </c:pt>
                <c:pt idx="203">
                  <c:v>9.912109375E-2</c:v>
                </c:pt>
                <c:pt idx="204">
                  <c:v>9.9609375E-2</c:v>
                </c:pt>
                <c:pt idx="205">
                  <c:v>0.10009765625</c:v>
                </c:pt>
                <c:pt idx="206">
                  <c:v>0.1005859375</c:v>
                </c:pt>
                <c:pt idx="207">
                  <c:v>0.10107421875</c:v>
                </c:pt>
                <c:pt idx="208">
                  <c:v>0.1015625</c:v>
                </c:pt>
                <c:pt idx="209">
                  <c:v>0.10205078125</c:v>
                </c:pt>
                <c:pt idx="210">
                  <c:v>0.1025390625</c:v>
                </c:pt>
                <c:pt idx="211">
                  <c:v>0.10302734375</c:v>
                </c:pt>
                <c:pt idx="212">
                  <c:v>0.103515625</c:v>
                </c:pt>
                <c:pt idx="213">
                  <c:v>0.10400390625</c:v>
                </c:pt>
                <c:pt idx="214">
                  <c:v>0.1044921875</c:v>
                </c:pt>
                <c:pt idx="215">
                  <c:v>0.10498046875</c:v>
                </c:pt>
                <c:pt idx="216">
                  <c:v>0.10546875</c:v>
                </c:pt>
                <c:pt idx="217">
                  <c:v>0.10595703125</c:v>
                </c:pt>
                <c:pt idx="218">
                  <c:v>0.1064453125</c:v>
                </c:pt>
                <c:pt idx="219">
                  <c:v>0.10693359375</c:v>
                </c:pt>
                <c:pt idx="220">
                  <c:v>0.107421875</c:v>
                </c:pt>
                <c:pt idx="221">
                  <c:v>0.10791015625</c:v>
                </c:pt>
                <c:pt idx="222">
                  <c:v>0.1083984375</c:v>
                </c:pt>
                <c:pt idx="223">
                  <c:v>0.10888671875</c:v>
                </c:pt>
                <c:pt idx="224">
                  <c:v>0.109375</c:v>
                </c:pt>
                <c:pt idx="225">
                  <c:v>0.10986328125</c:v>
                </c:pt>
                <c:pt idx="226">
                  <c:v>0.1103515625</c:v>
                </c:pt>
                <c:pt idx="227">
                  <c:v>0.11083984375</c:v>
                </c:pt>
                <c:pt idx="228">
                  <c:v>0.111328125</c:v>
                </c:pt>
                <c:pt idx="229">
                  <c:v>0.11181640625</c:v>
                </c:pt>
                <c:pt idx="230">
                  <c:v>0.1123046875</c:v>
                </c:pt>
                <c:pt idx="231">
                  <c:v>0.11279296875</c:v>
                </c:pt>
                <c:pt idx="232">
                  <c:v>0.11328125</c:v>
                </c:pt>
                <c:pt idx="233">
                  <c:v>0.11376953125</c:v>
                </c:pt>
                <c:pt idx="234">
                  <c:v>0.1142578125</c:v>
                </c:pt>
                <c:pt idx="235">
                  <c:v>0.11474609375</c:v>
                </c:pt>
                <c:pt idx="236">
                  <c:v>0.115234375</c:v>
                </c:pt>
                <c:pt idx="237">
                  <c:v>0.11572265625</c:v>
                </c:pt>
                <c:pt idx="238">
                  <c:v>0.1162109375</c:v>
                </c:pt>
                <c:pt idx="239">
                  <c:v>0.11669921875</c:v>
                </c:pt>
                <c:pt idx="240">
                  <c:v>0.1171875</c:v>
                </c:pt>
                <c:pt idx="241">
                  <c:v>0.11767578125</c:v>
                </c:pt>
                <c:pt idx="242">
                  <c:v>0.1181640625</c:v>
                </c:pt>
                <c:pt idx="243">
                  <c:v>0.11865234375</c:v>
                </c:pt>
                <c:pt idx="244">
                  <c:v>0.119140625</c:v>
                </c:pt>
                <c:pt idx="245">
                  <c:v>0.11962890625</c:v>
                </c:pt>
                <c:pt idx="246">
                  <c:v>0.1201171875</c:v>
                </c:pt>
                <c:pt idx="247">
                  <c:v>0.12060546875</c:v>
                </c:pt>
                <c:pt idx="248">
                  <c:v>0.12109375</c:v>
                </c:pt>
                <c:pt idx="249">
                  <c:v>0.12158203125</c:v>
                </c:pt>
                <c:pt idx="250">
                  <c:v>0.1220703125</c:v>
                </c:pt>
                <c:pt idx="251">
                  <c:v>0.12255859375</c:v>
                </c:pt>
                <c:pt idx="252">
                  <c:v>0.123046875</c:v>
                </c:pt>
                <c:pt idx="253">
                  <c:v>0.12353515625</c:v>
                </c:pt>
                <c:pt idx="254">
                  <c:v>0.1240234375</c:v>
                </c:pt>
                <c:pt idx="255">
                  <c:v>0.12451171875</c:v>
                </c:pt>
                <c:pt idx="256">
                  <c:v>0.125</c:v>
                </c:pt>
                <c:pt idx="257">
                  <c:v>0.12548828125</c:v>
                </c:pt>
                <c:pt idx="258">
                  <c:v>0.1259765625</c:v>
                </c:pt>
                <c:pt idx="259">
                  <c:v>0.12646484375</c:v>
                </c:pt>
                <c:pt idx="260">
                  <c:v>0.126953125</c:v>
                </c:pt>
                <c:pt idx="261">
                  <c:v>0.12744140625</c:v>
                </c:pt>
                <c:pt idx="262">
                  <c:v>0.1279296875</c:v>
                </c:pt>
                <c:pt idx="263">
                  <c:v>0.12841796875</c:v>
                </c:pt>
                <c:pt idx="264">
                  <c:v>0.12890625</c:v>
                </c:pt>
                <c:pt idx="265">
                  <c:v>0.12939453125</c:v>
                </c:pt>
                <c:pt idx="266">
                  <c:v>0.1298828125</c:v>
                </c:pt>
                <c:pt idx="267">
                  <c:v>0.13037109375</c:v>
                </c:pt>
                <c:pt idx="268">
                  <c:v>0.130859375</c:v>
                </c:pt>
                <c:pt idx="269">
                  <c:v>0.13134765625</c:v>
                </c:pt>
                <c:pt idx="270">
                  <c:v>0.1318359375</c:v>
                </c:pt>
                <c:pt idx="271">
                  <c:v>0.13232421875</c:v>
                </c:pt>
                <c:pt idx="272">
                  <c:v>0.1328125</c:v>
                </c:pt>
                <c:pt idx="273">
                  <c:v>0.13330078125</c:v>
                </c:pt>
                <c:pt idx="274">
                  <c:v>0.1337890625</c:v>
                </c:pt>
                <c:pt idx="275">
                  <c:v>0.13427734375</c:v>
                </c:pt>
                <c:pt idx="276">
                  <c:v>0.134765625</c:v>
                </c:pt>
                <c:pt idx="277">
                  <c:v>0.13525390625</c:v>
                </c:pt>
                <c:pt idx="278">
                  <c:v>0.1357421875</c:v>
                </c:pt>
                <c:pt idx="279">
                  <c:v>0.13623046875</c:v>
                </c:pt>
                <c:pt idx="280">
                  <c:v>0.13671875</c:v>
                </c:pt>
                <c:pt idx="281">
                  <c:v>0.13720703125</c:v>
                </c:pt>
                <c:pt idx="282">
                  <c:v>0.1376953125</c:v>
                </c:pt>
                <c:pt idx="283">
                  <c:v>0.13818359375</c:v>
                </c:pt>
                <c:pt idx="284">
                  <c:v>0.138671875</c:v>
                </c:pt>
                <c:pt idx="285">
                  <c:v>0.13916015625</c:v>
                </c:pt>
                <c:pt idx="286">
                  <c:v>0.1396484375</c:v>
                </c:pt>
                <c:pt idx="287">
                  <c:v>0.14013671875</c:v>
                </c:pt>
                <c:pt idx="288">
                  <c:v>0.140625</c:v>
                </c:pt>
                <c:pt idx="289">
                  <c:v>0.14111328125</c:v>
                </c:pt>
                <c:pt idx="290">
                  <c:v>0.1416015625</c:v>
                </c:pt>
                <c:pt idx="291">
                  <c:v>0.14208984375</c:v>
                </c:pt>
                <c:pt idx="292">
                  <c:v>0.142578125</c:v>
                </c:pt>
                <c:pt idx="293">
                  <c:v>0.14306640625</c:v>
                </c:pt>
                <c:pt idx="294">
                  <c:v>0.1435546875</c:v>
                </c:pt>
                <c:pt idx="295">
                  <c:v>0.14404296875</c:v>
                </c:pt>
                <c:pt idx="296">
                  <c:v>0.14453125</c:v>
                </c:pt>
                <c:pt idx="297">
                  <c:v>0.14501953125</c:v>
                </c:pt>
                <c:pt idx="298">
                  <c:v>0.1455078125</c:v>
                </c:pt>
                <c:pt idx="299">
                  <c:v>0.14599609375</c:v>
                </c:pt>
                <c:pt idx="300">
                  <c:v>0.146484375</c:v>
                </c:pt>
                <c:pt idx="301">
                  <c:v>0.14697265625</c:v>
                </c:pt>
                <c:pt idx="302">
                  <c:v>0.1474609375</c:v>
                </c:pt>
                <c:pt idx="303">
                  <c:v>0.14794921875</c:v>
                </c:pt>
                <c:pt idx="304">
                  <c:v>0.1484375</c:v>
                </c:pt>
                <c:pt idx="305">
                  <c:v>0.14892578125</c:v>
                </c:pt>
                <c:pt idx="306">
                  <c:v>0.1494140625</c:v>
                </c:pt>
                <c:pt idx="307">
                  <c:v>0.14990234375</c:v>
                </c:pt>
                <c:pt idx="308">
                  <c:v>0.150390625</c:v>
                </c:pt>
                <c:pt idx="309">
                  <c:v>0.15087890625</c:v>
                </c:pt>
                <c:pt idx="310">
                  <c:v>0.1513671875</c:v>
                </c:pt>
                <c:pt idx="311">
                  <c:v>0.15185546875</c:v>
                </c:pt>
                <c:pt idx="312">
                  <c:v>0.15234375</c:v>
                </c:pt>
                <c:pt idx="313">
                  <c:v>0.15283203125</c:v>
                </c:pt>
                <c:pt idx="314">
                  <c:v>0.1533203125</c:v>
                </c:pt>
                <c:pt idx="315">
                  <c:v>0.15380859375</c:v>
                </c:pt>
                <c:pt idx="316">
                  <c:v>0.154296875</c:v>
                </c:pt>
                <c:pt idx="317">
                  <c:v>0.15478515625</c:v>
                </c:pt>
                <c:pt idx="318">
                  <c:v>0.1552734375</c:v>
                </c:pt>
                <c:pt idx="319">
                  <c:v>0.15576171875</c:v>
                </c:pt>
                <c:pt idx="320">
                  <c:v>0.15625</c:v>
                </c:pt>
                <c:pt idx="321">
                  <c:v>0.15673828125</c:v>
                </c:pt>
                <c:pt idx="322">
                  <c:v>0.1572265625</c:v>
                </c:pt>
                <c:pt idx="323">
                  <c:v>0.15771484375</c:v>
                </c:pt>
                <c:pt idx="324">
                  <c:v>0.158203125</c:v>
                </c:pt>
                <c:pt idx="325">
                  <c:v>0.15869140625</c:v>
                </c:pt>
                <c:pt idx="326">
                  <c:v>0.1591796875</c:v>
                </c:pt>
                <c:pt idx="327">
                  <c:v>0.15966796875</c:v>
                </c:pt>
                <c:pt idx="328">
                  <c:v>0.16015625</c:v>
                </c:pt>
                <c:pt idx="329">
                  <c:v>0.16064453125</c:v>
                </c:pt>
                <c:pt idx="330">
                  <c:v>0.1611328125</c:v>
                </c:pt>
                <c:pt idx="331">
                  <c:v>0.16162109375</c:v>
                </c:pt>
                <c:pt idx="332">
                  <c:v>0.162109375</c:v>
                </c:pt>
                <c:pt idx="333">
                  <c:v>0.16259765625</c:v>
                </c:pt>
                <c:pt idx="334">
                  <c:v>0.1630859375</c:v>
                </c:pt>
                <c:pt idx="335">
                  <c:v>0.16357421875</c:v>
                </c:pt>
                <c:pt idx="336">
                  <c:v>0.1640625</c:v>
                </c:pt>
                <c:pt idx="337">
                  <c:v>0.16455078125</c:v>
                </c:pt>
                <c:pt idx="338">
                  <c:v>0.1650390625</c:v>
                </c:pt>
                <c:pt idx="339">
                  <c:v>0.16552734375</c:v>
                </c:pt>
                <c:pt idx="340">
                  <c:v>0.166015625</c:v>
                </c:pt>
                <c:pt idx="341">
                  <c:v>0.16650390625</c:v>
                </c:pt>
                <c:pt idx="342">
                  <c:v>0.1669921875</c:v>
                </c:pt>
                <c:pt idx="343">
                  <c:v>0.16748046875</c:v>
                </c:pt>
                <c:pt idx="344">
                  <c:v>0.16796875</c:v>
                </c:pt>
                <c:pt idx="345">
                  <c:v>0.16845703125</c:v>
                </c:pt>
                <c:pt idx="346">
                  <c:v>0.1689453125</c:v>
                </c:pt>
                <c:pt idx="347">
                  <c:v>0.16943359375</c:v>
                </c:pt>
                <c:pt idx="348">
                  <c:v>0.169921875</c:v>
                </c:pt>
                <c:pt idx="349">
                  <c:v>0.17041015625</c:v>
                </c:pt>
                <c:pt idx="350">
                  <c:v>0.1708984375</c:v>
                </c:pt>
                <c:pt idx="351">
                  <c:v>0.17138671875</c:v>
                </c:pt>
                <c:pt idx="352">
                  <c:v>0.171875</c:v>
                </c:pt>
                <c:pt idx="353">
                  <c:v>0.17236328125</c:v>
                </c:pt>
                <c:pt idx="354">
                  <c:v>0.1728515625</c:v>
                </c:pt>
                <c:pt idx="355">
                  <c:v>0.17333984375</c:v>
                </c:pt>
                <c:pt idx="356">
                  <c:v>0.173828125</c:v>
                </c:pt>
                <c:pt idx="357">
                  <c:v>0.17431640625</c:v>
                </c:pt>
                <c:pt idx="358">
                  <c:v>0.1748046875</c:v>
                </c:pt>
                <c:pt idx="359">
                  <c:v>0.17529296875</c:v>
                </c:pt>
                <c:pt idx="360">
                  <c:v>0.17578125</c:v>
                </c:pt>
                <c:pt idx="361">
                  <c:v>0.17626953125</c:v>
                </c:pt>
                <c:pt idx="362">
                  <c:v>0.1767578125</c:v>
                </c:pt>
                <c:pt idx="363">
                  <c:v>0.17724609375</c:v>
                </c:pt>
                <c:pt idx="364">
                  <c:v>0.177734375</c:v>
                </c:pt>
                <c:pt idx="365">
                  <c:v>0.17822265625</c:v>
                </c:pt>
                <c:pt idx="366">
                  <c:v>0.1787109375</c:v>
                </c:pt>
                <c:pt idx="367">
                  <c:v>0.17919921875</c:v>
                </c:pt>
                <c:pt idx="368">
                  <c:v>0.1796875</c:v>
                </c:pt>
                <c:pt idx="369">
                  <c:v>0.18017578125</c:v>
                </c:pt>
                <c:pt idx="370">
                  <c:v>0.1806640625</c:v>
                </c:pt>
                <c:pt idx="371">
                  <c:v>0.18115234375</c:v>
                </c:pt>
                <c:pt idx="372">
                  <c:v>0.181640625</c:v>
                </c:pt>
                <c:pt idx="373">
                  <c:v>0.18212890625</c:v>
                </c:pt>
                <c:pt idx="374">
                  <c:v>0.1826171875</c:v>
                </c:pt>
                <c:pt idx="375">
                  <c:v>0.18310546875</c:v>
                </c:pt>
                <c:pt idx="376">
                  <c:v>0.18359375</c:v>
                </c:pt>
                <c:pt idx="377">
                  <c:v>0.18408203125</c:v>
                </c:pt>
                <c:pt idx="378">
                  <c:v>0.1845703125</c:v>
                </c:pt>
                <c:pt idx="379">
                  <c:v>0.18505859375</c:v>
                </c:pt>
                <c:pt idx="380">
                  <c:v>0.185546875</c:v>
                </c:pt>
                <c:pt idx="381">
                  <c:v>0.18603515625</c:v>
                </c:pt>
                <c:pt idx="382">
                  <c:v>0.1865234375</c:v>
                </c:pt>
                <c:pt idx="383">
                  <c:v>0.18701171875</c:v>
                </c:pt>
                <c:pt idx="384">
                  <c:v>0.1875</c:v>
                </c:pt>
                <c:pt idx="385">
                  <c:v>0.18798828125</c:v>
                </c:pt>
                <c:pt idx="386">
                  <c:v>0.1884765625</c:v>
                </c:pt>
                <c:pt idx="387">
                  <c:v>0.18896484375</c:v>
                </c:pt>
                <c:pt idx="388">
                  <c:v>0.189453125</c:v>
                </c:pt>
                <c:pt idx="389">
                  <c:v>0.18994140625</c:v>
                </c:pt>
                <c:pt idx="390">
                  <c:v>0.1904296875</c:v>
                </c:pt>
                <c:pt idx="391">
                  <c:v>0.19091796875</c:v>
                </c:pt>
                <c:pt idx="392">
                  <c:v>0.19140625</c:v>
                </c:pt>
                <c:pt idx="393">
                  <c:v>0.19189453125</c:v>
                </c:pt>
                <c:pt idx="394">
                  <c:v>0.1923828125</c:v>
                </c:pt>
                <c:pt idx="395">
                  <c:v>0.19287109375</c:v>
                </c:pt>
                <c:pt idx="396">
                  <c:v>0.193359375</c:v>
                </c:pt>
                <c:pt idx="397">
                  <c:v>0.19384765625</c:v>
                </c:pt>
                <c:pt idx="398">
                  <c:v>0.1943359375</c:v>
                </c:pt>
                <c:pt idx="399">
                  <c:v>0.19482421875</c:v>
                </c:pt>
                <c:pt idx="400">
                  <c:v>0.1953125</c:v>
                </c:pt>
                <c:pt idx="401">
                  <c:v>0.19580078125</c:v>
                </c:pt>
                <c:pt idx="402">
                  <c:v>0.1962890625</c:v>
                </c:pt>
                <c:pt idx="403">
                  <c:v>0.19677734375</c:v>
                </c:pt>
                <c:pt idx="404">
                  <c:v>0.197265625</c:v>
                </c:pt>
                <c:pt idx="405">
                  <c:v>0.19775390625</c:v>
                </c:pt>
                <c:pt idx="406">
                  <c:v>0.1982421875</c:v>
                </c:pt>
                <c:pt idx="407">
                  <c:v>0.19873046875</c:v>
                </c:pt>
                <c:pt idx="408">
                  <c:v>0.19921875</c:v>
                </c:pt>
                <c:pt idx="409">
                  <c:v>0.19970703125</c:v>
                </c:pt>
                <c:pt idx="410">
                  <c:v>0.2001953125</c:v>
                </c:pt>
                <c:pt idx="411">
                  <c:v>0.20068359375</c:v>
                </c:pt>
                <c:pt idx="412">
                  <c:v>0.201171875</c:v>
                </c:pt>
                <c:pt idx="413">
                  <c:v>0.20166015625</c:v>
                </c:pt>
                <c:pt idx="414">
                  <c:v>0.2021484375</c:v>
                </c:pt>
                <c:pt idx="415">
                  <c:v>0.20263671875</c:v>
                </c:pt>
                <c:pt idx="416">
                  <c:v>0.203125</c:v>
                </c:pt>
                <c:pt idx="417">
                  <c:v>0.20361328125</c:v>
                </c:pt>
                <c:pt idx="418">
                  <c:v>0.2041015625</c:v>
                </c:pt>
                <c:pt idx="419">
                  <c:v>0.20458984375</c:v>
                </c:pt>
                <c:pt idx="420">
                  <c:v>0.205078125</c:v>
                </c:pt>
                <c:pt idx="421">
                  <c:v>0.20556640625</c:v>
                </c:pt>
                <c:pt idx="422">
                  <c:v>0.2060546875</c:v>
                </c:pt>
                <c:pt idx="423">
                  <c:v>0.20654296875</c:v>
                </c:pt>
                <c:pt idx="424">
                  <c:v>0.20703125</c:v>
                </c:pt>
                <c:pt idx="425">
                  <c:v>0.20751953125</c:v>
                </c:pt>
                <c:pt idx="426">
                  <c:v>0.2080078125</c:v>
                </c:pt>
                <c:pt idx="427">
                  <c:v>0.20849609375</c:v>
                </c:pt>
                <c:pt idx="428">
                  <c:v>0.208984375</c:v>
                </c:pt>
                <c:pt idx="429">
                  <c:v>0.20947265625</c:v>
                </c:pt>
                <c:pt idx="430">
                  <c:v>0.2099609375</c:v>
                </c:pt>
                <c:pt idx="431">
                  <c:v>0.21044921875</c:v>
                </c:pt>
                <c:pt idx="432">
                  <c:v>0.2109375</c:v>
                </c:pt>
                <c:pt idx="433">
                  <c:v>0.21142578125</c:v>
                </c:pt>
                <c:pt idx="434">
                  <c:v>0.2119140625</c:v>
                </c:pt>
                <c:pt idx="435">
                  <c:v>0.21240234375</c:v>
                </c:pt>
                <c:pt idx="436">
                  <c:v>0.212890625</c:v>
                </c:pt>
                <c:pt idx="437">
                  <c:v>0.21337890625</c:v>
                </c:pt>
                <c:pt idx="438">
                  <c:v>0.2138671875</c:v>
                </c:pt>
                <c:pt idx="439">
                  <c:v>0.21435546875</c:v>
                </c:pt>
                <c:pt idx="440">
                  <c:v>0.21484375</c:v>
                </c:pt>
                <c:pt idx="441">
                  <c:v>0.21533203125</c:v>
                </c:pt>
                <c:pt idx="442">
                  <c:v>0.2158203125</c:v>
                </c:pt>
                <c:pt idx="443">
                  <c:v>0.21630859375</c:v>
                </c:pt>
                <c:pt idx="444">
                  <c:v>0.216796875</c:v>
                </c:pt>
                <c:pt idx="445">
                  <c:v>0.21728515625</c:v>
                </c:pt>
                <c:pt idx="446">
                  <c:v>0.2177734375</c:v>
                </c:pt>
                <c:pt idx="447">
                  <c:v>0.21826171875</c:v>
                </c:pt>
                <c:pt idx="448">
                  <c:v>0.21875</c:v>
                </c:pt>
                <c:pt idx="449">
                  <c:v>0.21923828125</c:v>
                </c:pt>
                <c:pt idx="450">
                  <c:v>0.2197265625</c:v>
                </c:pt>
                <c:pt idx="451">
                  <c:v>0.22021484375</c:v>
                </c:pt>
                <c:pt idx="452">
                  <c:v>0.220703125</c:v>
                </c:pt>
                <c:pt idx="453">
                  <c:v>0.22119140625</c:v>
                </c:pt>
                <c:pt idx="454">
                  <c:v>0.2216796875</c:v>
                </c:pt>
                <c:pt idx="455">
                  <c:v>0.22216796875</c:v>
                </c:pt>
                <c:pt idx="456">
                  <c:v>0.22265625</c:v>
                </c:pt>
                <c:pt idx="457">
                  <c:v>0.22314453125</c:v>
                </c:pt>
                <c:pt idx="458">
                  <c:v>0.2236328125</c:v>
                </c:pt>
                <c:pt idx="459">
                  <c:v>0.22412109375</c:v>
                </c:pt>
                <c:pt idx="460">
                  <c:v>0.224609375</c:v>
                </c:pt>
                <c:pt idx="461">
                  <c:v>0.22509765625</c:v>
                </c:pt>
                <c:pt idx="462">
                  <c:v>0.2255859375</c:v>
                </c:pt>
                <c:pt idx="463">
                  <c:v>0.22607421875</c:v>
                </c:pt>
                <c:pt idx="464">
                  <c:v>0.2265625</c:v>
                </c:pt>
                <c:pt idx="465">
                  <c:v>0.22705078125</c:v>
                </c:pt>
                <c:pt idx="466">
                  <c:v>0.2275390625</c:v>
                </c:pt>
                <c:pt idx="467">
                  <c:v>0.22802734375</c:v>
                </c:pt>
                <c:pt idx="468">
                  <c:v>0.228515625</c:v>
                </c:pt>
                <c:pt idx="469">
                  <c:v>0.22900390625</c:v>
                </c:pt>
                <c:pt idx="470">
                  <c:v>0.2294921875</c:v>
                </c:pt>
                <c:pt idx="471">
                  <c:v>0.22998046875</c:v>
                </c:pt>
                <c:pt idx="472">
                  <c:v>0.23046875</c:v>
                </c:pt>
                <c:pt idx="473">
                  <c:v>0.23095703125</c:v>
                </c:pt>
                <c:pt idx="474">
                  <c:v>0.2314453125</c:v>
                </c:pt>
                <c:pt idx="475">
                  <c:v>0.23193359375</c:v>
                </c:pt>
                <c:pt idx="476">
                  <c:v>0.232421875</c:v>
                </c:pt>
                <c:pt idx="477">
                  <c:v>0.23291015625</c:v>
                </c:pt>
                <c:pt idx="478">
                  <c:v>0.2333984375</c:v>
                </c:pt>
                <c:pt idx="479">
                  <c:v>0.23388671875</c:v>
                </c:pt>
                <c:pt idx="480">
                  <c:v>0.234375</c:v>
                </c:pt>
                <c:pt idx="481">
                  <c:v>0.23486328125</c:v>
                </c:pt>
                <c:pt idx="482">
                  <c:v>0.2353515625</c:v>
                </c:pt>
                <c:pt idx="483">
                  <c:v>0.23583984375</c:v>
                </c:pt>
                <c:pt idx="484">
                  <c:v>0.236328125</c:v>
                </c:pt>
                <c:pt idx="485">
                  <c:v>0.23681640625</c:v>
                </c:pt>
                <c:pt idx="486">
                  <c:v>0.2373046875</c:v>
                </c:pt>
                <c:pt idx="487">
                  <c:v>0.23779296875</c:v>
                </c:pt>
                <c:pt idx="488">
                  <c:v>0.23828125</c:v>
                </c:pt>
                <c:pt idx="489">
                  <c:v>0.23876953125</c:v>
                </c:pt>
                <c:pt idx="490">
                  <c:v>0.2392578125</c:v>
                </c:pt>
                <c:pt idx="491">
                  <c:v>0.23974609375</c:v>
                </c:pt>
                <c:pt idx="492">
                  <c:v>0.240234375</c:v>
                </c:pt>
                <c:pt idx="493">
                  <c:v>0.24072265625</c:v>
                </c:pt>
                <c:pt idx="494">
                  <c:v>0.2412109375</c:v>
                </c:pt>
                <c:pt idx="495">
                  <c:v>0.24169921875</c:v>
                </c:pt>
                <c:pt idx="496">
                  <c:v>0.2421875</c:v>
                </c:pt>
                <c:pt idx="497">
                  <c:v>0.24267578125</c:v>
                </c:pt>
                <c:pt idx="498">
                  <c:v>0.2431640625</c:v>
                </c:pt>
                <c:pt idx="499">
                  <c:v>0.24365234375</c:v>
                </c:pt>
                <c:pt idx="500">
                  <c:v>0.244140625</c:v>
                </c:pt>
                <c:pt idx="501">
                  <c:v>0.24462890625</c:v>
                </c:pt>
                <c:pt idx="502">
                  <c:v>0.2451171875</c:v>
                </c:pt>
                <c:pt idx="503">
                  <c:v>0.24560546875</c:v>
                </c:pt>
                <c:pt idx="504">
                  <c:v>0.24609375</c:v>
                </c:pt>
                <c:pt idx="505">
                  <c:v>0.24658203125</c:v>
                </c:pt>
                <c:pt idx="506">
                  <c:v>0.2470703125</c:v>
                </c:pt>
                <c:pt idx="507">
                  <c:v>0.24755859375</c:v>
                </c:pt>
                <c:pt idx="508">
                  <c:v>0.248046875</c:v>
                </c:pt>
                <c:pt idx="509">
                  <c:v>0.24853515625</c:v>
                </c:pt>
                <c:pt idx="510">
                  <c:v>0.2490234375</c:v>
                </c:pt>
                <c:pt idx="511">
                  <c:v>0.24951171875</c:v>
                </c:pt>
                <c:pt idx="512">
                  <c:v>0.25</c:v>
                </c:pt>
                <c:pt idx="513">
                  <c:v>0.25048828125</c:v>
                </c:pt>
                <c:pt idx="514">
                  <c:v>0.2509765625</c:v>
                </c:pt>
                <c:pt idx="515">
                  <c:v>0.25146484375</c:v>
                </c:pt>
                <c:pt idx="516">
                  <c:v>0.251953125</c:v>
                </c:pt>
                <c:pt idx="517">
                  <c:v>0.25244140625</c:v>
                </c:pt>
                <c:pt idx="518">
                  <c:v>0.2529296875</c:v>
                </c:pt>
                <c:pt idx="519">
                  <c:v>0.25341796875</c:v>
                </c:pt>
                <c:pt idx="520">
                  <c:v>0.25390625</c:v>
                </c:pt>
                <c:pt idx="521">
                  <c:v>0.25439453125</c:v>
                </c:pt>
                <c:pt idx="522">
                  <c:v>0.2548828125</c:v>
                </c:pt>
                <c:pt idx="523">
                  <c:v>0.25537109375</c:v>
                </c:pt>
                <c:pt idx="524">
                  <c:v>0.255859375</c:v>
                </c:pt>
                <c:pt idx="525">
                  <c:v>0.25634765625</c:v>
                </c:pt>
                <c:pt idx="526">
                  <c:v>0.2568359375</c:v>
                </c:pt>
                <c:pt idx="527">
                  <c:v>0.25732421875</c:v>
                </c:pt>
                <c:pt idx="528">
                  <c:v>0.2578125</c:v>
                </c:pt>
                <c:pt idx="529">
                  <c:v>0.25830078125</c:v>
                </c:pt>
                <c:pt idx="530">
                  <c:v>0.2587890625</c:v>
                </c:pt>
                <c:pt idx="531">
                  <c:v>0.25927734375</c:v>
                </c:pt>
                <c:pt idx="532">
                  <c:v>0.259765625</c:v>
                </c:pt>
                <c:pt idx="533">
                  <c:v>0.26025390625</c:v>
                </c:pt>
                <c:pt idx="534">
                  <c:v>0.2607421875</c:v>
                </c:pt>
                <c:pt idx="535">
                  <c:v>0.26123046875</c:v>
                </c:pt>
                <c:pt idx="536">
                  <c:v>0.26171875</c:v>
                </c:pt>
                <c:pt idx="537">
                  <c:v>0.26220703125</c:v>
                </c:pt>
                <c:pt idx="538">
                  <c:v>0.2626953125</c:v>
                </c:pt>
                <c:pt idx="539">
                  <c:v>0.26318359375</c:v>
                </c:pt>
                <c:pt idx="540">
                  <c:v>0.263671875</c:v>
                </c:pt>
                <c:pt idx="541">
                  <c:v>0.26416015625</c:v>
                </c:pt>
                <c:pt idx="542">
                  <c:v>0.2646484375</c:v>
                </c:pt>
                <c:pt idx="543">
                  <c:v>0.26513671875</c:v>
                </c:pt>
                <c:pt idx="544">
                  <c:v>0.265625</c:v>
                </c:pt>
                <c:pt idx="545">
                  <c:v>0.26611328125</c:v>
                </c:pt>
                <c:pt idx="546">
                  <c:v>0.2666015625</c:v>
                </c:pt>
                <c:pt idx="547">
                  <c:v>0.26708984375</c:v>
                </c:pt>
                <c:pt idx="548">
                  <c:v>0.267578125</c:v>
                </c:pt>
                <c:pt idx="549">
                  <c:v>0.26806640625</c:v>
                </c:pt>
                <c:pt idx="550">
                  <c:v>0.2685546875</c:v>
                </c:pt>
                <c:pt idx="551">
                  <c:v>0.26904296875</c:v>
                </c:pt>
                <c:pt idx="552">
                  <c:v>0.26953125</c:v>
                </c:pt>
                <c:pt idx="553">
                  <c:v>0.27001953125</c:v>
                </c:pt>
                <c:pt idx="554">
                  <c:v>0.2705078125</c:v>
                </c:pt>
                <c:pt idx="555">
                  <c:v>0.27099609375</c:v>
                </c:pt>
                <c:pt idx="556">
                  <c:v>0.271484375</c:v>
                </c:pt>
                <c:pt idx="557">
                  <c:v>0.27197265625</c:v>
                </c:pt>
                <c:pt idx="558">
                  <c:v>0.2724609375</c:v>
                </c:pt>
                <c:pt idx="559">
                  <c:v>0.27294921875</c:v>
                </c:pt>
                <c:pt idx="560">
                  <c:v>0.2734375</c:v>
                </c:pt>
                <c:pt idx="561">
                  <c:v>0.27392578125</c:v>
                </c:pt>
                <c:pt idx="562">
                  <c:v>0.2744140625</c:v>
                </c:pt>
                <c:pt idx="563">
                  <c:v>0.27490234375</c:v>
                </c:pt>
                <c:pt idx="564">
                  <c:v>0.275390625</c:v>
                </c:pt>
                <c:pt idx="565">
                  <c:v>0.27587890625</c:v>
                </c:pt>
                <c:pt idx="566">
                  <c:v>0.2763671875</c:v>
                </c:pt>
                <c:pt idx="567">
                  <c:v>0.27685546875</c:v>
                </c:pt>
                <c:pt idx="568">
                  <c:v>0.27734375</c:v>
                </c:pt>
                <c:pt idx="569">
                  <c:v>0.27783203125</c:v>
                </c:pt>
                <c:pt idx="570">
                  <c:v>0.2783203125</c:v>
                </c:pt>
                <c:pt idx="571">
                  <c:v>0.27880859375</c:v>
                </c:pt>
                <c:pt idx="572">
                  <c:v>0.279296875</c:v>
                </c:pt>
                <c:pt idx="573">
                  <c:v>0.27978515625</c:v>
                </c:pt>
                <c:pt idx="574">
                  <c:v>0.2802734375</c:v>
                </c:pt>
                <c:pt idx="575">
                  <c:v>0.28076171875</c:v>
                </c:pt>
                <c:pt idx="576">
                  <c:v>0.28125</c:v>
                </c:pt>
                <c:pt idx="577">
                  <c:v>0.28173828125</c:v>
                </c:pt>
                <c:pt idx="578">
                  <c:v>0.2822265625</c:v>
                </c:pt>
                <c:pt idx="579">
                  <c:v>0.28271484375</c:v>
                </c:pt>
                <c:pt idx="580">
                  <c:v>0.283203125</c:v>
                </c:pt>
                <c:pt idx="581">
                  <c:v>0.28369140625</c:v>
                </c:pt>
                <c:pt idx="582">
                  <c:v>0.2841796875</c:v>
                </c:pt>
                <c:pt idx="583">
                  <c:v>0.28466796875</c:v>
                </c:pt>
                <c:pt idx="584">
                  <c:v>0.28515625</c:v>
                </c:pt>
                <c:pt idx="585">
                  <c:v>0.28564453125</c:v>
                </c:pt>
                <c:pt idx="586">
                  <c:v>0.2861328125</c:v>
                </c:pt>
                <c:pt idx="587">
                  <c:v>0.28662109375</c:v>
                </c:pt>
                <c:pt idx="588">
                  <c:v>0.287109375</c:v>
                </c:pt>
                <c:pt idx="589">
                  <c:v>0.28759765625</c:v>
                </c:pt>
                <c:pt idx="590">
                  <c:v>0.2880859375</c:v>
                </c:pt>
                <c:pt idx="591">
                  <c:v>0.28857421875</c:v>
                </c:pt>
                <c:pt idx="592">
                  <c:v>0.2890625</c:v>
                </c:pt>
                <c:pt idx="593">
                  <c:v>0.28955078125</c:v>
                </c:pt>
                <c:pt idx="594">
                  <c:v>0.2900390625</c:v>
                </c:pt>
                <c:pt idx="595">
                  <c:v>0.29052734375</c:v>
                </c:pt>
                <c:pt idx="596">
                  <c:v>0.291015625</c:v>
                </c:pt>
                <c:pt idx="597">
                  <c:v>0.29150390625</c:v>
                </c:pt>
                <c:pt idx="598">
                  <c:v>0.2919921875</c:v>
                </c:pt>
                <c:pt idx="599">
                  <c:v>0.29248046875</c:v>
                </c:pt>
                <c:pt idx="600">
                  <c:v>0.29296875</c:v>
                </c:pt>
                <c:pt idx="601">
                  <c:v>0.29345703125</c:v>
                </c:pt>
                <c:pt idx="602">
                  <c:v>0.2939453125</c:v>
                </c:pt>
                <c:pt idx="603">
                  <c:v>0.29443359375</c:v>
                </c:pt>
                <c:pt idx="604">
                  <c:v>0.294921875</c:v>
                </c:pt>
                <c:pt idx="605">
                  <c:v>0.29541015625</c:v>
                </c:pt>
                <c:pt idx="606">
                  <c:v>0.2958984375</c:v>
                </c:pt>
                <c:pt idx="607">
                  <c:v>0.29638671875</c:v>
                </c:pt>
                <c:pt idx="608">
                  <c:v>0.296875</c:v>
                </c:pt>
                <c:pt idx="609">
                  <c:v>0.29736328125</c:v>
                </c:pt>
                <c:pt idx="610">
                  <c:v>0.2978515625</c:v>
                </c:pt>
                <c:pt idx="611">
                  <c:v>0.29833984375</c:v>
                </c:pt>
                <c:pt idx="612">
                  <c:v>0.298828125</c:v>
                </c:pt>
                <c:pt idx="613">
                  <c:v>0.29931640625</c:v>
                </c:pt>
                <c:pt idx="614">
                  <c:v>0.2998046875</c:v>
                </c:pt>
                <c:pt idx="615">
                  <c:v>0.30029296875</c:v>
                </c:pt>
                <c:pt idx="616">
                  <c:v>0.30078125</c:v>
                </c:pt>
                <c:pt idx="617">
                  <c:v>0.30126953125</c:v>
                </c:pt>
                <c:pt idx="618">
                  <c:v>0.3017578125</c:v>
                </c:pt>
                <c:pt idx="619">
                  <c:v>0.30224609375</c:v>
                </c:pt>
                <c:pt idx="620">
                  <c:v>0.302734375</c:v>
                </c:pt>
                <c:pt idx="621">
                  <c:v>0.30322265625</c:v>
                </c:pt>
                <c:pt idx="622">
                  <c:v>0.3037109375</c:v>
                </c:pt>
                <c:pt idx="623">
                  <c:v>0.30419921875</c:v>
                </c:pt>
                <c:pt idx="624">
                  <c:v>0.3046875</c:v>
                </c:pt>
                <c:pt idx="625">
                  <c:v>0.30517578125</c:v>
                </c:pt>
                <c:pt idx="626">
                  <c:v>0.3056640625</c:v>
                </c:pt>
                <c:pt idx="627">
                  <c:v>0.30615234375</c:v>
                </c:pt>
                <c:pt idx="628">
                  <c:v>0.306640625</c:v>
                </c:pt>
                <c:pt idx="629">
                  <c:v>0.30712890625</c:v>
                </c:pt>
                <c:pt idx="630">
                  <c:v>0.3076171875</c:v>
                </c:pt>
                <c:pt idx="631">
                  <c:v>0.30810546875</c:v>
                </c:pt>
                <c:pt idx="632">
                  <c:v>0.30859375</c:v>
                </c:pt>
                <c:pt idx="633">
                  <c:v>0.30908203125</c:v>
                </c:pt>
                <c:pt idx="634">
                  <c:v>0.3095703125</c:v>
                </c:pt>
                <c:pt idx="635">
                  <c:v>0.31005859375</c:v>
                </c:pt>
                <c:pt idx="636">
                  <c:v>0.310546875</c:v>
                </c:pt>
                <c:pt idx="637">
                  <c:v>0.31103515625</c:v>
                </c:pt>
                <c:pt idx="638">
                  <c:v>0.3115234375</c:v>
                </c:pt>
                <c:pt idx="639">
                  <c:v>0.31201171875</c:v>
                </c:pt>
                <c:pt idx="640">
                  <c:v>0.3125</c:v>
                </c:pt>
                <c:pt idx="641">
                  <c:v>0.31298828125</c:v>
                </c:pt>
                <c:pt idx="642">
                  <c:v>0.3134765625</c:v>
                </c:pt>
                <c:pt idx="643">
                  <c:v>0.31396484375</c:v>
                </c:pt>
                <c:pt idx="644">
                  <c:v>0.314453125</c:v>
                </c:pt>
                <c:pt idx="645">
                  <c:v>0.31494140625</c:v>
                </c:pt>
                <c:pt idx="646">
                  <c:v>0.3154296875</c:v>
                </c:pt>
                <c:pt idx="647">
                  <c:v>0.31591796875</c:v>
                </c:pt>
                <c:pt idx="648">
                  <c:v>0.31640625</c:v>
                </c:pt>
                <c:pt idx="649">
                  <c:v>0.31689453125</c:v>
                </c:pt>
                <c:pt idx="650">
                  <c:v>0.3173828125</c:v>
                </c:pt>
                <c:pt idx="651">
                  <c:v>0.31787109375</c:v>
                </c:pt>
                <c:pt idx="652">
                  <c:v>0.318359375</c:v>
                </c:pt>
                <c:pt idx="653">
                  <c:v>0.31884765625</c:v>
                </c:pt>
                <c:pt idx="654">
                  <c:v>0.3193359375</c:v>
                </c:pt>
                <c:pt idx="655">
                  <c:v>0.31982421875</c:v>
                </c:pt>
                <c:pt idx="656">
                  <c:v>0.3203125</c:v>
                </c:pt>
                <c:pt idx="657">
                  <c:v>0.32080078125</c:v>
                </c:pt>
                <c:pt idx="658">
                  <c:v>0.3212890625</c:v>
                </c:pt>
                <c:pt idx="659">
                  <c:v>0.32177734375</c:v>
                </c:pt>
                <c:pt idx="660">
                  <c:v>0.322265625</c:v>
                </c:pt>
                <c:pt idx="661">
                  <c:v>0.32275390625</c:v>
                </c:pt>
                <c:pt idx="662">
                  <c:v>0.3232421875</c:v>
                </c:pt>
                <c:pt idx="663">
                  <c:v>0.32373046875</c:v>
                </c:pt>
                <c:pt idx="664">
                  <c:v>0.32421875</c:v>
                </c:pt>
                <c:pt idx="665">
                  <c:v>0.32470703125</c:v>
                </c:pt>
                <c:pt idx="666">
                  <c:v>0.3251953125</c:v>
                </c:pt>
                <c:pt idx="667">
                  <c:v>0.32568359375</c:v>
                </c:pt>
                <c:pt idx="668">
                  <c:v>0.326171875</c:v>
                </c:pt>
                <c:pt idx="669">
                  <c:v>0.32666015625</c:v>
                </c:pt>
                <c:pt idx="670">
                  <c:v>0.3271484375</c:v>
                </c:pt>
                <c:pt idx="671">
                  <c:v>0.32763671875</c:v>
                </c:pt>
                <c:pt idx="672">
                  <c:v>0.328125</c:v>
                </c:pt>
                <c:pt idx="673">
                  <c:v>0.32861328125</c:v>
                </c:pt>
                <c:pt idx="674">
                  <c:v>0.3291015625</c:v>
                </c:pt>
                <c:pt idx="675">
                  <c:v>0.32958984375</c:v>
                </c:pt>
                <c:pt idx="676">
                  <c:v>0.330078125</c:v>
                </c:pt>
                <c:pt idx="677">
                  <c:v>0.33056640625</c:v>
                </c:pt>
                <c:pt idx="678">
                  <c:v>0.3310546875</c:v>
                </c:pt>
                <c:pt idx="679">
                  <c:v>0.33154296875</c:v>
                </c:pt>
                <c:pt idx="680">
                  <c:v>0.33203125</c:v>
                </c:pt>
                <c:pt idx="681">
                  <c:v>0.33251953125</c:v>
                </c:pt>
                <c:pt idx="682">
                  <c:v>0.3330078125</c:v>
                </c:pt>
                <c:pt idx="683">
                  <c:v>0.33349609375</c:v>
                </c:pt>
                <c:pt idx="684">
                  <c:v>0.333984375</c:v>
                </c:pt>
                <c:pt idx="685">
                  <c:v>0.33447265625</c:v>
                </c:pt>
                <c:pt idx="686">
                  <c:v>0.3349609375</c:v>
                </c:pt>
                <c:pt idx="687">
                  <c:v>0.33544921875</c:v>
                </c:pt>
                <c:pt idx="688">
                  <c:v>0.3359375</c:v>
                </c:pt>
                <c:pt idx="689">
                  <c:v>0.33642578125</c:v>
                </c:pt>
                <c:pt idx="690">
                  <c:v>0.3369140625</c:v>
                </c:pt>
                <c:pt idx="691">
                  <c:v>0.33740234375</c:v>
                </c:pt>
                <c:pt idx="692">
                  <c:v>0.337890625</c:v>
                </c:pt>
                <c:pt idx="693">
                  <c:v>0.33837890625</c:v>
                </c:pt>
                <c:pt idx="694">
                  <c:v>0.3388671875</c:v>
                </c:pt>
                <c:pt idx="695">
                  <c:v>0.33935546875</c:v>
                </c:pt>
                <c:pt idx="696">
                  <c:v>0.33984375</c:v>
                </c:pt>
                <c:pt idx="697">
                  <c:v>0.34033203125</c:v>
                </c:pt>
                <c:pt idx="698">
                  <c:v>0.3408203125</c:v>
                </c:pt>
                <c:pt idx="699">
                  <c:v>0.34130859375</c:v>
                </c:pt>
                <c:pt idx="700">
                  <c:v>0.341796875</c:v>
                </c:pt>
                <c:pt idx="701">
                  <c:v>0.34228515625</c:v>
                </c:pt>
                <c:pt idx="702">
                  <c:v>0.3427734375</c:v>
                </c:pt>
                <c:pt idx="703">
                  <c:v>0.34326171875</c:v>
                </c:pt>
                <c:pt idx="704">
                  <c:v>0.34375</c:v>
                </c:pt>
                <c:pt idx="705">
                  <c:v>0.34423828125</c:v>
                </c:pt>
                <c:pt idx="706">
                  <c:v>0.3447265625</c:v>
                </c:pt>
                <c:pt idx="707">
                  <c:v>0.34521484375</c:v>
                </c:pt>
                <c:pt idx="708">
                  <c:v>0.345703125</c:v>
                </c:pt>
                <c:pt idx="709">
                  <c:v>0.34619140625</c:v>
                </c:pt>
                <c:pt idx="710">
                  <c:v>0.3466796875</c:v>
                </c:pt>
                <c:pt idx="711">
                  <c:v>0.34716796875</c:v>
                </c:pt>
                <c:pt idx="712">
                  <c:v>0.34765625</c:v>
                </c:pt>
                <c:pt idx="713">
                  <c:v>0.34814453125</c:v>
                </c:pt>
                <c:pt idx="714">
                  <c:v>0.3486328125</c:v>
                </c:pt>
                <c:pt idx="715">
                  <c:v>0.34912109375</c:v>
                </c:pt>
                <c:pt idx="716">
                  <c:v>0.349609375</c:v>
                </c:pt>
                <c:pt idx="717">
                  <c:v>0.35009765625</c:v>
                </c:pt>
                <c:pt idx="718">
                  <c:v>0.3505859375</c:v>
                </c:pt>
                <c:pt idx="719">
                  <c:v>0.35107421875</c:v>
                </c:pt>
                <c:pt idx="720">
                  <c:v>0.3515625</c:v>
                </c:pt>
                <c:pt idx="721">
                  <c:v>0.35205078125</c:v>
                </c:pt>
                <c:pt idx="722">
                  <c:v>0.3525390625</c:v>
                </c:pt>
                <c:pt idx="723">
                  <c:v>0.35302734375</c:v>
                </c:pt>
                <c:pt idx="724">
                  <c:v>0.353515625</c:v>
                </c:pt>
                <c:pt idx="725">
                  <c:v>0.35400390625</c:v>
                </c:pt>
                <c:pt idx="726">
                  <c:v>0.3544921875</c:v>
                </c:pt>
                <c:pt idx="727">
                  <c:v>0.35498046875</c:v>
                </c:pt>
                <c:pt idx="728">
                  <c:v>0.35546875</c:v>
                </c:pt>
                <c:pt idx="729">
                  <c:v>0.35595703125</c:v>
                </c:pt>
                <c:pt idx="730">
                  <c:v>0.3564453125</c:v>
                </c:pt>
                <c:pt idx="731">
                  <c:v>0.35693359375</c:v>
                </c:pt>
                <c:pt idx="732">
                  <c:v>0.357421875</c:v>
                </c:pt>
                <c:pt idx="733">
                  <c:v>0.35791015625</c:v>
                </c:pt>
                <c:pt idx="734">
                  <c:v>0.3583984375</c:v>
                </c:pt>
                <c:pt idx="735">
                  <c:v>0.35888671875</c:v>
                </c:pt>
                <c:pt idx="736">
                  <c:v>0.359375</c:v>
                </c:pt>
                <c:pt idx="737">
                  <c:v>0.35986328125</c:v>
                </c:pt>
                <c:pt idx="738">
                  <c:v>0.3603515625</c:v>
                </c:pt>
                <c:pt idx="739">
                  <c:v>0.36083984375</c:v>
                </c:pt>
                <c:pt idx="740">
                  <c:v>0.361328125</c:v>
                </c:pt>
                <c:pt idx="741">
                  <c:v>0.36181640625</c:v>
                </c:pt>
                <c:pt idx="742">
                  <c:v>0.3623046875</c:v>
                </c:pt>
                <c:pt idx="743">
                  <c:v>0.36279296875</c:v>
                </c:pt>
                <c:pt idx="744">
                  <c:v>0.36328125</c:v>
                </c:pt>
                <c:pt idx="745">
                  <c:v>0.36376953125</c:v>
                </c:pt>
                <c:pt idx="746">
                  <c:v>0.3642578125</c:v>
                </c:pt>
                <c:pt idx="747">
                  <c:v>0.36474609375</c:v>
                </c:pt>
                <c:pt idx="748">
                  <c:v>0.365234375</c:v>
                </c:pt>
                <c:pt idx="749">
                  <c:v>0.36572265625</c:v>
                </c:pt>
                <c:pt idx="750">
                  <c:v>0.3662109375</c:v>
                </c:pt>
                <c:pt idx="751">
                  <c:v>0.36669921875</c:v>
                </c:pt>
                <c:pt idx="752">
                  <c:v>0.3671875</c:v>
                </c:pt>
                <c:pt idx="753">
                  <c:v>0.36767578125</c:v>
                </c:pt>
                <c:pt idx="754">
                  <c:v>0.3681640625</c:v>
                </c:pt>
                <c:pt idx="755">
                  <c:v>0.36865234375</c:v>
                </c:pt>
                <c:pt idx="756">
                  <c:v>0.369140625</c:v>
                </c:pt>
                <c:pt idx="757">
                  <c:v>0.36962890625</c:v>
                </c:pt>
                <c:pt idx="758">
                  <c:v>0.3701171875</c:v>
                </c:pt>
                <c:pt idx="759">
                  <c:v>0.37060546875</c:v>
                </c:pt>
                <c:pt idx="760">
                  <c:v>0.37109375</c:v>
                </c:pt>
                <c:pt idx="761">
                  <c:v>0.37158203125</c:v>
                </c:pt>
                <c:pt idx="762">
                  <c:v>0.3720703125</c:v>
                </c:pt>
                <c:pt idx="763">
                  <c:v>0.37255859375</c:v>
                </c:pt>
                <c:pt idx="764">
                  <c:v>0.373046875</c:v>
                </c:pt>
                <c:pt idx="765">
                  <c:v>0.37353515625</c:v>
                </c:pt>
                <c:pt idx="766">
                  <c:v>0.3740234375</c:v>
                </c:pt>
                <c:pt idx="767">
                  <c:v>0.37451171875</c:v>
                </c:pt>
                <c:pt idx="768">
                  <c:v>0.375</c:v>
                </c:pt>
                <c:pt idx="769">
                  <c:v>0.37548828125</c:v>
                </c:pt>
                <c:pt idx="770">
                  <c:v>0.3759765625</c:v>
                </c:pt>
                <c:pt idx="771">
                  <c:v>0.37646484375</c:v>
                </c:pt>
                <c:pt idx="772">
                  <c:v>0.376953125</c:v>
                </c:pt>
                <c:pt idx="773">
                  <c:v>0.37744140625</c:v>
                </c:pt>
                <c:pt idx="774">
                  <c:v>0.3779296875</c:v>
                </c:pt>
                <c:pt idx="775">
                  <c:v>0.37841796875</c:v>
                </c:pt>
                <c:pt idx="776">
                  <c:v>0.37890625</c:v>
                </c:pt>
                <c:pt idx="777">
                  <c:v>0.37939453125</c:v>
                </c:pt>
                <c:pt idx="778">
                  <c:v>0.3798828125</c:v>
                </c:pt>
                <c:pt idx="779">
                  <c:v>0.38037109375</c:v>
                </c:pt>
                <c:pt idx="780">
                  <c:v>0.380859375</c:v>
                </c:pt>
                <c:pt idx="781">
                  <c:v>0.38134765625</c:v>
                </c:pt>
                <c:pt idx="782">
                  <c:v>0.3818359375</c:v>
                </c:pt>
                <c:pt idx="783">
                  <c:v>0.38232421875</c:v>
                </c:pt>
                <c:pt idx="784">
                  <c:v>0.3828125</c:v>
                </c:pt>
                <c:pt idx="785">
                  <c:v>0.38330078125</c:v>
                </c:pt>
                <c:pt idx="786">
                  <c:v>0.3837890625</c:v>
                </c:pt>
                <c:pt idx="787">
                  <c:v>0.38427734375</c:v>
                </c:pt>
                <c:pt idx="788">
                  <c:v>0.384765625</c:v>
                </c:pt>
                <c:pt idx="789">
                  <c:v>0.38525390625</c:v>
                </c:pt>
                <c:pt idx="790">
                  <c:v>0.3857421875</c:v>
                </c:pt>
                <c:pt idx="791">
                  <c:v>0.38623046875</c:v>
                </c:pt>
                <c:pt idx="792">
                  <c:v>0.38671875</c:v>
                </c:pt>
                <c:pt idx="793">
                  <c:v>0.38720703125</c:v>
                </c:pt>
                <c:pt idx="794">
                  <c:v>0.3876953125</c:v>
                </c:pt>
                <c:pt idx="795">
                  <c:v>0.38818359375</c:v>
                </c:pt>
                <c:pt idx="796">
                  <c:v>0.388671875</c:v>
                </c:pt>
                <c:pt idx="797">
                  <c:v>0.38916015625</c:v>
                </c:pt>
                <c:pt idx="798">
                  <c:v>0.3896484375</c:v>
                </c:pt>
                <c:pt idx="799">
                  <c:v>0.39013671875</c:v>
                </c:pt>
                <c:pt idx="800">
                  <c:v>0.390625</c:v>
                </c:pt>
                <c:pt idx="801">
                  <c:v>0.39111328125</c:v>
                </c:pt>
                <c:pt idx="802">
                  <c:v>0.3916015625</c:v>
                </c:pt>
                <c:pt idx="803">
                  <c:v>0.39208984375</c:v>
                </c:pt>
                <c:pt idx="804">
                  <c:v>0.392578125</c:v>
                </c:pt>
                <c:pt idx="805">
                  <c:v>0.39306640625</c:v>
                </c:pt>
                <c:pt idx="806">
                  <c:v>0.3935546875</c:v>
                </c:pt>
                <c:pt idx="807">
                  <c:v>0.39404296875</c:v>
                </c:pt>
                <c:pt idx="808">
                  <c:v>0.39453125</c:v>
                </c:pt>
                <c:pt idx="809">
                  <c:v>0.39501953125</c:v>
                </c:pt>
                <c:pt idx="810">
                  <c:v>0.3955078125</c:v>
                </c:pt>
                <c:pt idx="811">
                  <c:v>0.39599609375</c:v>
                </c:pt>
                <c:pt idx="812">
                  <c:v>0.396484375</c:v>
                </c:pt>
                <c:pt idx="813">
                  <c:v>0.39697265625</c:v>
                </c:pt>
                <c:pt idx="814">
                  <c:v>0.3974609375</c:v>
                </c:pt>
                <c:pt idx="815">
                  <c:v>0.39794921875</c:v>
                </c:pt>
                <c:pt idx="816">
                  <c:v>0.3984375</c:v>
                </c:pt>
                <c:pt idx="817">
                  <c:v>0.39892578125</c:v>
                </c:pt>
                <c:pt idx="818">
                  <c:v>0.3994140625</c:v>
                </c:pt>
                <c:pt idx="819">
                  <c:v>0.39990234375</c:v>
                </c:pt>
                <c:pt idx="820">
                  <c:v>0.400390625</c:v>
                </c:pt>
                <c:pt idx="821">
                  <c:v>0.40087890625</c:v>
                </c:pt>
                <c:pt idx="822">
                  <c:v>0.4013671875</c:v>
                </c:pt>
                <c:pt idx="823">
                  <c:v>0.40185546875</c:v>
                </c:pt>
                <c:pt idx="824">
                  <c:v>0.40234375</c:v>
                </c:pt>
                <c:pt idx="825">
                  <c:v>0.40283203125</c:v>
                </c:pt>
                <c:pt idx="826">
                  <c:v>0.4033203125</c:v>
                </c:pt>
                <c:pt idx="827">
                  <c:v>0.40380859375</c:v>
                </c:pt>
                <c:pt idx="828">
                  <c:v>0.404296875</c:v>
                </c:pt>
                <c:pt idx="829">
                  <c:v>0.40478515625</c:v>
                </c:pt>
                <c:pt idx="830">
                  <c:v>0.4052734375</c:v>
                </c:pt>
                <c:pt idx="831">
                  <c:v>0.40576171875</c:v>
                </c:pt>
                <c:pt idx="832">
                  <c:v>0.40625</c:v>
                </c:pt>
                <c:pt idx="833">
                  <c:v>0.40673828125</c:v>
                </c:pt>
                <c:pt idx="834">
                  <c:v>0.4072265625</c:v>
                </c:pt>
                <c:pt idx="835">
                  <c:v>0.40771484375</c:v>
                </c:pt>
                <c:pt idx="836">
                  <c:v>0.408203125</c:v>
                </c:pt>
                <c:pt idx="837">
                  <c:v>0.40869140625</c:v>
                </c:pt>
                <c:pt idx="838">
                  <c:v>0.4091796875</c:v>
                </c:pt>
                <c:pt idx="839">
                  <c:v>0.40966796875</c:v>
                </c:pt>
                <c:pt idx="840">
                  <c:v>0.41015625</c:v>
                </c:pt>
                <c:pt idx="841">
                  <c:v>0.41064453125</c:v>
                </c:pt>
                <c:pt idx="842">
                  <c:v>0.4111328125</c:v>
                </c:pt>
                <c:pt idx="843">
                  <c:v>0.41162109375</c:v>
                </c:pt>
                <c:pt idx="844">
                  <c:v>0.412109375</c:v>
                </c:pt>
                <c:pt idx="845">
                  <c:v>0.41259765625</c:v>
                </c:pt>
                <c:pt idx="846">
                  <c:v>0.4130859375</c:v>
                </c:pt>
                <c:pt idx="847">
                  <c:v>0.41357421875</c:v>
                </c:pt>
                <c:pt idx="848">
                  <c:v>0.4140625</c:v>
                </c:pt>
                <c:pt idx="849">
                  <c:v>0.41455078125</c:v>
                </c:pt>
                <c:pt idx="850">
                  <c:v>0.4150390625</c:v>
                </c:pt>
                <c:pt idx="851">
                  <c:v>0.41552734375</c:v>
                </c:pt>
                <c:pt idx="852">
                  <c:v>0.416015625</c:v>
                </c:pt>
                <c:pt idx="853">
                  <c:v>0.41650390625</c:v>
                </c:pt>
                <c:pt idx="854">
                  <c:v>0.4169921875</c:v>
                </c:pt>
                <c:pt idx="855">
                  <c:v>0.41748046875</c:v>
                </c:pt>
                <c:pt idx="856">
                  <c:v>0.41796875</c:v>
                </c:pt>
                <c:pt idx="857">
                  <c:v>0.41845703125</c:v>
                </c:pt>
                <c:pt idx="858">
                  <c:v>0.4189453125</c:v>
                </c:pt>
                <c:pt idx="859">
                  <c:v>0.41943359375</c:v>
                </c:pt>
                <c:pt idx="860">
                  <c:v>0.419921875</c:v>
                </c:pt>
                <c:pt idx="861">
                  <c:v>0.42041015625</c:v>
                </c:pt>
                <c:pt idx="862">
                  <c:v>0.4208984375</c:v>
                </c:pt>
                <c:pt idx="863">
                  <c:v>0.42138671875</c:v>
                </c:pt>
                <c:pt idx="864">
                  <c:v>0.421875</c:v>
                </c:pt>
                <c:pt idx="865">
                  <c:v>0.42236328125</c:v>
                </c:pt>
                <c:pt idx="866">
                  <c:v>0.4228515625</c:v>
                </c:pt>
                <c:pt idx="867">
                  <c:v>0.42333984375</c:v>
                </c:pt>
                <c:pt idx="868">
                  <c:v>0.423828125</c:v>
                </c:pt>
                <c:pt idx="869">
                  <c:v>0.42431640625</c:v>
                </c:pt>
                <c:pt idx="870">
                  <c:v>0.4248046875</c:v>
                </c:pt>
                <c:pt idx="871">
                  <c:v>0.42529296875</c:v>
                </c:pt>
                <c:pt idx="872">
                  <c:v>0.42578125</c:v>
                </c:pt>
                <c:pt idx="873">
                  <c:v>0.42626953125</c:v>
                </c:pt>
                <c:pt idx="874">
                  <c:v>0.4267578125</c:v>
                </c:pt>
                <c:pt idx="875">
                  <c:v>0.42724609375</c:v>
                </c:pt>
                <c:pt idx="876">
                  <c:v>0.427734375</c:v>
                </c:pt>
                <c:pt idx="877">
                  <c:v>0.42822265625</c:v>
                </c:pt>
                <c:pt idx="878">
                  <c:v>0.4287109375</c:v>
                </c:pt>
                <c:pt idx="879">
                  <c:v>0.42919921875</c:v>
                </c:pt>
                <c:pt idx="880">
                  <c:v>0.4296875</c:v>
                </c:pt>
                <c:pt idx="881">
                  <c:v>0.43017578125</c:v>
                </c:pt>
                <c:pt idx="882">
                  <c:v>0.4306640625</c:v>
                </c:pt>
                <c:pt idx="883">
                  <c:v>0.43115234375</c:v>
                </c:pt>
                <c:pt idx="884">
                  <c:v>0.431640625</c:v>
                </c:pt>
                <c:pt idx="885">
                  <c:v>0.43212890625</c:v>
                </c:pt>
                <c:pt idx="886">
                  <c:v>0.4326171875</c:v>
                </c:pt>
                <c:pt idx="887">
                  <c:v>0.43310546875</c:v>
                </c:pt>
                <c:pt idx="888">
                  <c:v>0.43359375</c:v>
                </c:pt>
                <c:pt idx="889">
                  <c:v>0.43408203125</c:v>
                </c:pt>
                <c:pt idx="890">
                  <c:v>0.4345703125</c:v>
                </c:pt>
                <c:pt idx="891">
                  <c:v>0.43505859375</c:v>
                </c:pt>
                <c:pt idx="892">
                  <c:v>0.435546875</c:v>
                </c:pt>
                <c:pt idx="893">
                  <c:v>0.43603515625</c:v>
                </c:pt>
                <c:pt idx="894">
                  <c:v>0.4365234375</c:v>
                </c:pt>
                <c:pt idx="895">
                  <c:v>0.43701171875</c:v>
                </c:pt>
                <c:pt idx="896">
                  <c:v>0.4375</c:v>
                </c:pt>
                <c:pt idx="897">
                  <c:v>0.43798828125</c:v>
                </c:pt>
                <c:pt idx="898">
                  <c:v>0.4384765625</c:v>
                </c:pt>
                <c:pt idx="899">
                  <c:v>0.43896484375</c:v>
                </c:pt>
                <c:pt idx="900">
                  <c:v>0.439453125</c:v>
                </c:pt>
                <c:pt idx="901">
                  <c:v>0.43994140625</c:v>
                </c:pt>
                <c:pt idx="902">
                  <c:v>0.4404296875</c:v>
                </c:pt>
                <c:pt idx="903">
                  <c:v>0.44091796875</c:v>
                </c:pt>
                <c:pt idx="904">
                  <c:v>0.44140625</c:v>
                </c:pt>
                <c:pt idx="905">
                  <c:v>0.44189453125</c:v>
                </c:pt>
                <c:pt idx="906">
                  <c:v>0.4423828125</c:v>
                </c:pt>
                <c:pt idx="907">
                  <c:v>0.44287109375</c:v>
                </c:pt>
                <c:pt idx="908">
                  <c:v>0.443359375</c:v>
                </c:pt>
                <c:pt idx="909">
                  <c:v>0.44384765625</c:v>
                </c:pt>
                <c:pt idx="910">
                  <c:v>0.4443359375</c:v>
                </c:pt>
                <c:pt idx="911">
                  <c:v>0.44482421875</c:v>
                </c:pt>
                <c:pt idx="912">
                  <c:v>0.4453125</c:v>
                </c:pt>
                <c:pt idx="913">
                  <c:v>0.44580078125</c:v>
                </c:pt>
                <c:pt idx="914">
                  <c:v>0.4462890625</c:v>
                </c:pt>
                <c:pt idx="915">
                  <c:v>0.44677734375</c:v>
                </c:pt>
                <c:pt idx="916">
                  <c:v>0.447265625</c:v>
                </c:pt>
                <c:pt idx="917">
                  <c:v>0.44775390625</c:v>
                </c:pt>
                <c:pt idx="918">
                  <c:v>0.4482421875</c:v>
                </c:pt>
                <c:pt idx="919">
                  <c:v>0.44873046875</c:v>
                </c:pt>
                <c:pt idx="920">
                  <c:v>0.44921875</c:v>
                </c:pt>
                <c:pt idx="921">
                  <c:v>0.44970703125</c:v>
                </c:pt>
                <c:pt idx="922">
                  <c:v>0.4501953125</c:v>
                </c:pt>
                <c:pt idx="923">
                  <c:v>0.45068359375</c:v>
                </c:pt>
                <c:pt idx="924">
                  <c:v>0.451171875</c:v>
                </c:pt>
                <c:pt idx="925">
                  <c:v>0.45166015625</c:v>
                </c:pt>
                <c:pt idx="926">
                  <c:v>0.4521484375</c:v>
                </c:pt>
                <c:pt idx="927">
                  <c:v>0.45263671875</c:v>
                </c:pt>
                <c:pt idx="928">
                  <c:v>0.453125</c:v>
                </c:pt>
                <c:pt idx="929">
                  <c:v>0.45361328125</c:v>
                </c:pt>
                <c:pt idx="930">
                  <c:v>0.4541015625</c:v>
                </c:pt>
                <c:pt idx="931">
                  <c:v>0.45458984375</c:v>
                </c:pt>
                <c:pt idx="932">
                  <c:v>0.455078125</c:v>
                </c:pt>
                <c:pt idx="933">
                  <c:v>0.45556640625</c:v>
                </c:pt>
                <c:pt idx="934">
                  <c:v>0.4560546875</c:v>
                </c:pt>
                <c:pt idx="935">
                  <c:v>0.45654296875</c:v>
                </c:pt>
                <c:pt idx="936">
                  <c:v>0.45703125</c:v>
                </c:pt>
                <c:pt idx="937">
                  <c:v>0.45751953125</c:v>
                </c:pt>
                <c:pt idx="938">
                  <c:v>0.4580078125</c:v>
                </c:pt>
                <c:pt idx="939">
                  <c:v>0.45849609375</c:v>
                </c:pt>
                <c:pt idx="940">
                  <c:v>0.458984375</c:v>
                </c:pt>
                <c:pt idx="941">
                  <c:v>0.45947265625</c:v>
                </c:pt>
                <c:pt idx="942">
                  <c:v>0.4599609375</c:v>
                </c:pt>
                <c:pt idx="943">
                  <c:v>0.46044921875</c:v>
                </c:pt>
                <c:pt idx="944">
                  <c:v>0.4609375</c:v>
                </c:pt>
                <c:pt idx="945">
                  <c:v>0.46142578125</c:v>
                </c:pt>
                <c:pt idx="946">
                  <c:v>0.4619140625</c:v>
                </c:pt>
                <c:pt idx="947">
                  <c:v>0.46240234375</c:v>
                </c:pt>
                <c:pt idx="948">
                  <c:v>0.462890625</c:v>
                </c:pt>
                <c:pt idx="949">
                  <c:v>0.46337890625</c:v>
                </c:pt>
                <c:pt idx="950">
                  <c:v>0.4638671875</c:v>
                </c:pt>
                <c:pt idx="951">
                  <c:v>0.46435546875</c:v>
                </c:pt>
                <c:pt idx="952">
                  <c:v>0.46484375</c:v>
                </c:pt>
                <c:pt idx="953">
                  <c:v>0.46533203125</c:v>
                </c:pt>
                <c:pt idx="954">
                  <c:v>0.4658203125</c:v>
                </c:pt>
                <c:pt idx="955">
                  <c:v>0.46630859375</c:v>
                </c:pt>
                <c:pt idx="956">
                  <c:v>0.466796875</c:v>
                </c:pt>
                <c:pt idx="957">
                  <c:v>0.46728515625</c:v>
                </c:pt>
                <c:pt idx="958">
                  <c:v>0.4677734375</c:v>
                </c:pt>
                <c:pt idx="959">
                  <c:v>0.46826171875</c:v>
                </c:pt>
                <c:pt idx="960">
                  <c:v>0.46875</c:v>
                </c:pt>
                <c:pt idx="961">
                  <c:v>0.46923828125</c:v>
                </c:pt>
                <c:pt idx="962">
                  <c:v>0.4697265625</c:v>
                </c:pt>
                <c:pt idx="963">
                  <c:v>0.47021484375</c:v>
                </c:pt>
                <c:pt idx="964">
                  <c:v>0.470703125</c:v>
                </c:pt>
                <c:pt idx="965">
                  <c:v>0.47119140625</c:v>
                </c:pt>
                <c:pt idx="966">
                  <c:v>0.4716796875</c:v>
                </c:pt>
                <c:pt idx="967">
                  <c:v>0.47216796875</c:v>
                </c:pt>
                <c:pt idx="968">
                  <c:v>0.47265625</c:v>
                </c:pt>
                <c:pt idx="969">
                  <c:v>0.47314453125</c:v>
                </c:pt>
                <c:pt idx="970">
                  <c:v>0.4736328125</c:v>
                </c:pt>
                <c:pt idx="971">
                  <c:v>0.47412109375</c:v>
                </c:pt>
                <c:pt idx="972">
                  <c:v>0.474609375</c:v>
                </c:pt>
                <c:pt idx="973">
                  <c:v>0.47509765625</c:v>
                </c:pt>
                <c:pt idx="974">
                  <c:v>0.4755859375</c:v>
                </c:pt>
                <c:pt idx="975">
                  <c:v>0.47607421875</c:v>
                </c:pt>
                <c:pt idx="976">
                  <c:v>0.4765625</c:v>
                </c:pt>
                <c:pt idx="977">
                  <c:v>0.47705078125</c:v>
                </c:pt>
                <c:pt idx="978">
                  <c:v>0.4775390625</c:v>
                </c:pt>
                <c:pt idx="979">
                  <c:v>0.47802734375</c:v>
                </c:pt>
                <c:pt idx="980">
                  <c:v>0.478515625</c:v>
                </c:pt>
                <c:pt idx="981">
                  <c:v>0.47900390625</c:v>
                </c:pt>
                <c:pt idx="982">
                  <c:v>0.4794921875</c:v>
                </c:pt>
                <c:pt idx="983">
                  <c:v>0.47998046875</c:v>
                </c:pt>
                <c:pt idx="984">
                  <c:v>0.48046875</c:v>
                </c:pt>
                <c:pt idx="985">
                  <c:v>0.48095703125</c:v>
                </c:pt>
                <c:pt idx="986">
                  <c:v>0.4814453125</c:v>
                </c:pt>
                <c:pt idx="987">
                  <c:v>0.48193359375</c:v>
                </c:pt>
                <c:pt idx="988">
                  <c:v>0.482421875</c:v>
                </c:pt>
                <c:pt idx="989">
                  <c:v>0.48291015625</c:v>
                </c:pt>
                <c:pt idx="990">
                  <c:v>0.4833984375</c:v>
                </c:pt>
                <c:pt idx="991">
                  <c:v>0.48388671875</c:v>
                </c:pt>
                <c:pt idx="992">
                  <c:v>0.484375</c:v>
                </c:pt>
                <c:pt idx="993">
                  <c:v>0.48486328125</c:v>
                </c:pt>
                <c:pt idx="994">
                  <c:v>0.4853515625</c:v>
                </c:pt>
                <c:pt idx="995">
                  <c:v>0.48583984375</c:v>
                </c:pt>
                <c:pt idx="996">
                  <c:v>0.486328125</c:v>
                </c:pt>
                <c:pt idx="997">
                  <c:v>0.48681640625</c:v>
                </c:pt>
                <c:pt idx="998">
                  <c:v>0.4873046875</c:v>
                </c:pt>
                <c:pt idx="999">
                  <c:v>0.48779296875</c:v>
                </c:pt>
                <c:pt idx="1000">
                  <c:v>0.48828125</c:v>
                </c:pt>
                <c:pt idx="1001">
                  <c:v>0.48876953125</c:v>
                </c:pt>
                <c:pt idx="1002">
                  <c:v>0.4892578125</c:v>
                </c:pt>
                <c:pt idx="1003">
                  <c:v>0.48974609375</c:v>
                </c:pt>
                <c:pt idx="1004">
                  <c:v>0.490234375</c:v>
                </c:pt>
                <c:pt idx="1005">
                  <c:v>0.49072265625</c:v>
                </c:pt>
                <c:pt idx="1006">
                  <c:v>0.4912109375</c:v>
                </c:pt>
                <c:pt idx="1007">
                  <c:v>0.49169921875</c:v>
                </c:pt>
                <c:pt idx="1008">
                  <c:v>0.4921875</c:v>
                </c:pt>
                <c:pt idx="1009">
                  <c:v>0.49267578125</c:v>
                </c:pt>
                <c:pt idx="1010">
                  <c:v>0.4931640625</c:v>
                </c:pt>
                <c:pt idx="1011">
                  <c:v>0.49365234375</c:v>
                </c:pt>
                <c:pt idx="1012">
                  <c:v>0.494140625</c:v>
                </c:pt>
                <c:pt idx="1013">
                  <c:v>0.49462890625</c:v>
                </c:pt>
                <c:pt idx="1014">
                  <c:v>0.4951171875</c:v>
                </c:pt>
                <c:pt idx="1015">
                  <c:v>0.49560546875</c:v>
                </c:pt>
                <c:pt idx="1016">
                  <c:v>0.49609375</c:v>
                </c:pt>
                <c:pt idx="1017">
                  <c:v>0.49658203125</c:v>
                </c:pt>
                <c:pt idx="1018">
                  <c:v>0.4970703125</c:v>
                </c:pt>
                <c:pt idx="1019">
                  <c:v>0.49755859375</c:v>
                </c:pt>
                <c:pt idx="1020">
                  <c:v>0.498046875</c:v>
                </c:pt>
                <c:pt idx="1021">
                  <c:v>0.49853515625</c:v>
                </c:pt>
                <c:pt idx="1022">
                  <c:v>0.4990234375</c:v>
                </c:pt>
                <c:pt idx="1023">
                  <c:v>0.49951171875</c:v>
                </c:pt>
                <c:pt idx="1024">
                  <c:v>0.5</c:v>
                </c:pt>
                <c:pt idx="1025">
                  <c:v>0.50048828125</c:v>
                </c:pt>
                <c:pt idx="1026">
                  <c:v>0.5009765625</c:v>
                </c:pt>
                <c:pt idx="1027">
                  <c:v>0.50146484375</c:v>
                </c:pt>
                <c:pt idx="1028">
                  <c:v>0.501953125</c:v>
                </c:pt>
                <c:pt idx="1029">
                  <c:v>0.50244140625</c:v>
                </c:pt>
                <c:pt idx="1030">
                  <c:v>0.5029296875</c:v>
                </c:pt>
                <c:pt idx="1031">
                  <c:v>0.50341796875</c:v>
                </c:pt>
                <c:pt idx="1032">
                  <c:v>0.50390625</c:v>
                </c:pt>
                <c:pt idx="1033">
                  <c:v>0.50439453125</c:v>
                </c:pt>
                <c:pt idx="1034">
                  <c:v>0.5048828125</c:v>
                </c:pt>
                <c:pt idx="1035">
                  <c:v>0.50537109375</c:v>
                </c:pt>
                <c:pt idx="1036">
                  <c:v>0.505859375</c:v>
                </c:pt>
                <c:pt idx="1037">
                  <c:v>0.50634765625</c:v>
                </c:pt>
                <c:pt idx="1038">
                  <c:v>0.5068359375</c:v>
                </c:pt>
                <c:pt idx="1039">
                  <c:v>0.50732421875</c:v>
                </c:pt>
                <c:pt idx="1040">
                  <c:v>0.5078125</c:v>
                </c:pt>
                <c:pt idx="1041">
                  <c:v>0.50830078125</c:v>
                </c:pt>
                <c:pt idx="1042">
                  <c:v>0.5087890625</c:v>
                </c:pt>
                <c:pt idx="1043">
                  <c:v>0.50927734375</c:v>
                </c:pt>
                <c:pt idx="1044">
                  <c:v>0.509765625</c:v>
                </c:pt>
                <c:pt idx="1045">
                  <c:v>0.51025390625</c:v>
                </c:pt>
                <c:pt idx="1046">
                  <c:v>0.5107421875</c:v>
                </c:pt>
                <c:pt idx="1047">
                  <c:v>0.51123046875</c:v>
                </c:pt>
                <c:pt idx="1048">
                  <c:v>0.51171875</c:v>
                </c:pt>
                <c:pt idx="1049">
                  <c:v>0.51220703125</c:v>
                </c:pt>
                <c:pt idx="1050">
                  <c:v>0.5126953125</c:v>
                </c:pt>
                <c:pt idx="1051">
                  <c:v>0.51318359375</c:v>
                </c:pt>
                <c:pt idx="1052">
                  <c:v>0.513671875</c:v>
                </c:pt>
                <c:pt idx="1053">
                  <c:v>0.51416015625</c:v>
                </c:pt>
                <c:pt idx="1054">
                  <c:v>0.5146484375</c:v>
                </c:pt>
                <c:pt idx="1055">
                  <c:v>0.51513671875</c:v>
                </c:pt>
                <c:pt idx="1056">
                  <c:v>0.515625</c:v>
                </c:pt>
                <c:pt idx="1057">
                  <c:v>0.51611328125</c:v>
                </c:pt>
                <c:pt idx="1058">
                  <c:v>0.5166015625</c:v>
                </c:pt>
                <c:pt idx="1059">
                  <c:v>0.51708984375</c:v>
                </c:pt>
                <c:pt idx="1060">
                  <c:v>0.517578125</c:v>
                </c:pt>
                <c:pt idx="1061">
                  <c:v>0.51806640625</c:v>
                </c:pt>
                <c:pt idx="1062">
                  <c:v>0.5185546875</c:v>
                </c:pt>
                <c:pt idx="1063">
                  <c:v>0.51904296875</c:v>
                </c:pt>
                <c:pt idx="1064">
                  <c:v>0.51953125</c:v>
                </c:pt>
                <c:pt idx="1065">
                  <c:v>0.52001953125</c:v>
                </c:pt>
                <c:pt idx="1066">
                  <c:v>0.5205078125</c:v>
                </c:pt>
                <c:pt idx="1067">
                  <c:v>0.52099609375</c:v>
                </c:pt>
                <c:pt idx="1068">
                  <c:v>0.521484375</c:v>
                </c:pt>
                <c:pt idx="1069">
                  <c:v>0.52197265625</c:v>
                </c:pt>
                <c:pt idx="1070">
                  <c:v>0.5224609375</c:v>
                </c:pt>
                <c:pt idx="1071">
                  <c:v>0.52294921875</c:v>
                </c:pt>
                <c:pt idx="1072">
                  <c:v>0.5234375</c:v>
                </c:pt>
                <c:pt idx="1073">
                  <c:v>0.52392578125</c:v>
                </c:pt>
                <c:pt idx="1074">
                  <c:v>0.5244140625</c:v>
                </c:pt>
                <c:pt idx="1075">
                  <c:v>0.52490234375</c:v>
                </c:pt>
                <c:pt idx="1076">
                  <c:v>0.525390625</c:v>
                </c:pt>
                <c:pt idx="1077">
                  <c:v>0.52587890625</c:v>
                </c:pt>
                <c:pt idx="1078">
                  <c:v>0.5263671875</c:v>
                </c:pt>
                <c:pt idx="1079">
                  <c:v>0.52685546875</c:v>
                </c:pt>
                <c:pt idx="1080">
                  <c:v>0.52734375</c:v>
                </c:pt>
                <c:pt idx="1081">
                  <c:v>0.52783203125</c:v>
                </c:pt>
                <c:pt idx="1082">
                  <c:v>0.5283203125</c:v>
                </c:pt>
                <c:pt idx="1083">
                  <c:v>0.52880859375</c:v>
                </c:pt>
                <c:pt idx="1084">
                  <c:v>0.529296875</c:v>
                </c:pt>
                <c:pt idx="1085">
                  <c:v>0.52978515625</c:v>
                </c:pt>
                <c:pt idx="1086">
                  <c:v>0.5302734375</c:v>
                </c:pt>
                <c:pt idx="1087">
                  <c:v>0.53076171875</c:v>
                </c:pt>
                <c:pt idx="1088">
                  <c:v>0.53125</c:v>
                </c:pt>
                <c:pt idx="1089">
                  <c:v>0.53173828125</c:v>
                </c:pt>
                <c:pt idx="1090">
                  <c:v>0.5322265625</c:v>
                </c:pt>
                <c:pt idx="1091">
                  <c:v>0.53271484375</c:v>
                </c:pt>
                <c:pt idx="1092">
                  <c:v>0.533203125</c:v>
                </c:pt>
                <c:pt idx="1093">
                  <c:v>0.53369140625</c:v>
                </c:pt>
                <c:pt idx="1094">
                  <c:v>0.5341796875</c:v>
                </c:pt>
                <c:pt idx="1095">
                  <c:v>0.53466796875</c:v>
                </c:pt>
                <c:pt idx="1096">
                  <c:v>0.53515625</c:v>
                </c:pt>
                <c:pt idx="1097">
                  <c:v>0.53564453125</c:v>
                </c:pt>
                <c:pt idx="1098">
                  <c:v>0.5361328125</c:v>
                </c:pt>
                <c:pt idx="1099">
                  <c:v>0.53662109375</c:v>
                </c:pt>
                <c:pt idx="1100">
                  <c:v>0.537109375</c:v>
                </c:pt>
                <c:pt idx="1101">
                  <c:v>0.53759765625</c:v>
                </c:pt>
                <c:pt idx="1102">
                  <c:v>0.5380859375</c:v>
                </c:pt>
                <c:pt idx="1103">
                  <c:v>0.53857421875</c:v>
                </c:pt>
                <c:pt idx="1104">
                  <c:v>0.5390625</c:v>
                </c:pt>
                <c:pt idx="1105">
                  <c:v>0.53955078125</c:v>
                </c:pt>
                <c:pt idx="1106">
                  <c:v>0.5400390625</c:v>
                </c:pt>
                <c:pt idx="1107">
                  <c:v>0.54052734375</c:v>
                </c:pt>
                <c:pt idx="1108">
                  <c:v>0.541015625</c:v>
                </c:pt>
                <c:pt idx="1109">
                  <c:v>0.54150390625</c:v>
                </c:pt>
                <c:pt idx="1110">
                  <c:v>0.5419921875</c:v>
                </c:pt>
                <c:pt idx="1111">
                  <c:v>0.54248046875</c:v>
                </c:pt>
                <c:pt idx="1112">
                  <c:v>0.54296875</c:v>
                </c:pt>
                <c:pt idx="1113">
                  <c:v>0.54345703125</c:v>
                </c:pt>
                <c:pt idx="1114">
                  <c:v>0.5439453125</c:v>
                </c:pt>
                <c:pt idx="1115">
                  <c:v>0.54443359375</c:v>
                </c:pt>
                <c:pt idx="1116">
                  <c:v>0.544921875</c:v>
                </c:pt>
                <c:pt idx="1117">
                  <c:v>0.54541015625</c:v>
                </c:pt>
                <c:pt idx="1118">
                  <c:v>0.5458984375</c:v>
                </c:pt>
                <c:pt idx="1119">
                  <c:v>0.54638671875</c:v>
                </c:pt>
                <c:pt idx="1120">
                  <c:v>0.546875</c:v>
                </c:pt>
                <c:pt idx="1121">
                  <c:v>0.54736328125</c:v>
                </c:pt>
                <c:pt idx="1122">
                  <c:v>0.5478515625</c:v>
                </c:pt>
                <c:pt idx="1123">
                  <c:v>0.54833984375</c:v>
                </c:pt>
                <c:pt idx="1124">
                  <c:v>0.548828125</c:v>
                </c:pt>
                <c:pt idx="1125">
                  <c:v>0.54931640625</c:v>
                </c:pt>
                <c:pt idx="1126">
                  <c:v>0.5498046875</c:v>
                </c:pt>
                <c:pt idx="1127">
                  <c:v>0.55029296875</c:v>
                </c:pt>
                <c:pt idx="1128">
                  <c:v>0.55078125</c:v>
                </c:pt>
                <c:pt idx="1129">
                  <c:v>0.55126953125</c:v>
                </c:pt>
                <c:pt idx="1130">
                  <c:v>0.5517578125</c:v>
                </c:pt>
                <c:pt idx="1131">
                  <c:v>0.55224609375</c:v>
                </c:pt>
                <c:pt idx="1132">
                  <c:v>0.552734375</c:v>
                </c:pt>
                <c:pt idx="1133">
                  <c:v>0.55322265625</c:v>
                </c:pt>
                <c:pt idx="1134">
                  <c:v>0.5537109375</c:v>
                </c:pt>
                <c:pt idx="1135">
                  <c:v>0.55419921875</c:v>
                </c:pt>
                <c:pt idx="1136">
                  <c:v>0.5546875</c:v>
                </c:pt>
                <c:pt idx="1137">
                  <c:v>0.55517578125</c:v>
                </c:pt>
                <c:pt idx="1138">
                  <c:v>0.5556640625</c:v>
                </c:pt>
                <c:pt idx="1139">
                  <c:v>0.55615234375</c:v>
                </c:pt>
                <c:pt idx="1140">
                  <c:v>0.556640625</c:v>
                </c:pt>
                <c:pt idx="1141">
                  <c:v>0.55712890625</c:v>
                </c:pt>
                <c:pt idx="1142">
                  <c:v>0.5576171875</c:v>
                </c:pt>
                <c:pt idx="1143">
                  <c:v>0.55810546875</c:v>
                </c:pt>
                <c:pt idx="1144">
                  <c:v>0.55859375</c:v>
                </c:pt>
                <c:pt idx="1145">
                  <c:v>0.55908203125</c:v>
                </c:pt>
                <c:pt idx="1146">
                  <c:v>0.5595703125</c:v>
                </c:pt>
                <c:pt idx="1147">
                  <c:v>0.56005859375</c:v>
                </c:pt>
                <c:pt idx="1148">
                  <c:v>0.560546875</c:v>
                </c:pt>
                <c:pt idx="1149">
                  <c:v>0.56103515625</c:v>
                </c:pt>
                <c:pt idx="1150">
                  <c:v>0.5615234375</c:v>
                </c:pt>
                <c:pt idx="1151">
                  <c:v>0.56201171875</c:v>
                </c:pt>
                <c:pt idx="1152">
                  <c:v>0.5625</c:v>
                </c:pt>
                <c:pt idx="1153">
                  <c:v>0.56298828125</c:v>
                </c:pt>
                <c:pt idx="1154">
                  <c:v>0.5634765625</c:v>
                </c:pt>
                <c:pt idx="1155">
                  <c:v>0.56396484375</c:v>
                </c:pt>
                <c:pt idx="1156">
                  <c:v>0.564453125</c:v>
                </c:pt>
                <c:pt idx="1157">
                  <c:v>0.56494140625</c:v>
                </c:pt>
                <c:pt idx="1158">
                  <c:v>0.5654296875</c:v>
                </c:pt>
                <c:pt idx="1159">
                  <c:v>0.56591796875</c:v>
                </c:pt>
                <c:pt idx="1160">
                  <c:v>0.56640625</c:v>
                </c:pt>
                <c:pt idx="1161">
                  <c:v>0.56689453125</c:v>
                </c:pt>
                <c:pt idx="1162">
                  <c:v>0.5673828125</c:v>
                </c:pt>
                <c:pt idx="1163">
                  <c:v>0.56787109375</c:v>
                </c:pt>
                <c:pt idx="1164">
                  <c:v>0.568359375</c:v>
                </c:pt>
                <c:pt idx="1165">
                  <c:v>0.56884765625</c:v>
                </c:pt>
                <c:pt idx="1166">
                  <c:v>0.5693359375</c:v>
                </c:pt>
                <c:pt idx="1167">
                  <c:v>0.56982421875</c:v>
                </c:pt>
                <c:pt idx="1168">
                  <c:v>0.5703125</c:v>
                </c:pt>
                <c:pt idx="1169">
                  <c:v>0.57080078125</c:v>
                </c:pt>
                <c:pt idx="1170">
                  <c:v>0.5712890625</c:v>
                </c:pt>
                <c:pt idx="1171">
                  <c:v>0.57177734375</c:v>
                </c:pt>
                <c:pt idx="1172">
                  <c:v>0.572265625</c:v>
                </c:pt>
                <c:pt idx="1173">
                  <c:v>0.57275390625</c:v>
                </c:pt>
                <c:pt idx="1174">
                  <c:v>0.5732421875</c:v>
                </c:pt>
                <c:pt idx="1175">
                  <c:v>0.57373046875</c:v>
                </c:pt>
                <c:pt idx="1176">
                  <c:v>0.57421875</c:v>
                </c:pt>
                <c:pt idx="1177">
                  <c:v>0.57470703125</c:v>
                </c:pt>
                <c:pt idx="1178">
                  <c:v>0.5751953125</c:v>
                </c:pt>
                <c:pt idx="1179">
                  <c:v>0.57568359375</c:v>
                </c:pt>
                <c:pt idx="1180">
                  <c:v>0.576171875</c:v>
                </c:pt>
                <c:pt idx="1181">
                  <c:v>0.57666015625</c:v>
                </c:pt>
                <c:pt idx="1182">
                  <c:v>0.5771484375</c:v>
                </c:pt>
                <c:pt idx="1183">
                  <c:v>0.57763671875</c:v>
                </c:pt>
                <c:pt idx="1184">
                  <c:v>0.578125</c:v>
                </c:pt>
                <c:pt idx="1185">
                  <c:v>0.57861328125</c:v>
                </c:pt>
                <c:pt idx="1186">
                  <c:v>0.5791015625</c:v>
                </c:pt>
                <c:pt idx="1187">
                  <c:v>0.57958984375</c:v>
                </c:pt>
                <c:pt idx="1188">
                  <c:v>0.580078125</c:v>
                </c:pt>
                <c:pt idx="1189">
                  <c:v>0.58056640625</c:v>
                </c:pt>
                <c:pt idx="1190">
                  <c:v>0.5810546875</c:v>
                </c:pt>
                <c:pt idx="1191">
                  <c:v>0.58154296875</c:v>
                </c:pt>
                <c:pt idx="1192">
                  <c:v>0.58203125</c:v>
                </c:pt>
                <c:pt idx="1193">
                  <c:v>0.58251953125</c:v>
                </c:pt>
                <c:pt idx="1194">
                  <c:v>0.5830078125</c:v>
                </c:pt>
                <c:pt idx="1195">
                  <c:v>0.58349609375</c:v>
                </c:pt>
                <c:pt idx="1196">
                  <c:v>0.583984375</c:v>
                </c:pt>
                <c:pt idx="1197">
                  <c:v>0.58447265625</c:v>
                </c:pt>
                <c:pt idx="1198">
                  <c:v>0.5849609375</c:v>
                </c:pt>
                <c:pt idx="1199">
                  <c:v>0.58544921875</c:v>
                </c:pt>
                <c:pt idx="1200">
                  <c:v>0.5859375</c:v>
                </c:pt>
                <c:pt idx="1201">
                  <c:v>0.58642578125</c:v>
                </c:pt>
                <c:pt idx="1202">
                  <c:v>0.5869140625</c:v>
                </c:pt>
                <c:pt idx="1203">
                  <c:v>0.58740234375</c:v>
                </c:pt>
                <c:pt idx="1204">
                  <c:v>0.587890625</c:v>
                </c:pt>
                <c:pt idx="1205">
                  <c:v>0.58837890625</c:v>
                </c:pt>
                <c:pt idx="1206">
                  <c:v>0.5888671875</c:v>
                </c:pt>
                <c:pt idx="1207">
                  <c:v>0.58935546875</c:v>
                </c:pt>
                <c:pt idx="1208">
                  <c:v>0.58984375</c:v>
                </c:pt>
                <c:pt idx="1209">
                  <c:v>0.59033203125</c:v>
                </c:pt>
                <c:pt idx="1210">
                  <c:v>0.5908203125</c:v>
                </c:pt>
                <c:pt idx="1211">
                  <c:v>0.59130859375</c:v>
                </c:pt>
                <c:pt idx="1212">
                  <c:v>0.591796875</c:v>
                </c:pt>
                <c:pt idx="1213">
                  <c:v>0.59228515625</c:v>
                </c:pt>
                <c:pt idx="1214">
                  <c:v>0.5927734375</c:v>
                </c:pt>
                <c:pt idx="1215">
                  <c:v>0.59326171875</c:v>
                </c:pt>
                <c:pt idx="1216">
                  <c:v>0.59375</c:v>
                </c:pt>
                <c:pt idx="1217">
                  <c:v>0.59423828125</c:v>
                </c:pt>
                <c:pt idx="1218">
                  <c:v>0.5947265625</c:v>
                </c:pt>
                <c:pt idx="1219">
                  <c:v>0.59521484375</c:v>
                </c:pt>
                <c:pt idx="1220">
                  <c:v>0.595703125</c:v>
                </c:pt>
                <c:pt idx="1221">
                  <c:v>0.59619140625</c:v>
                </c:pt>
                <c:pt idx="1222">
                  <c:v>0.5966796875</c:v>
                </c:pt>
                <c:pt idx="1223">
                  <c:v>0.59716796875</c:v>
                </c:pt>
                <c:pt idx="1224">
                  <c:v>0.59765625</c:v>
                </c:pt>
                <c:pt idx="1225">
                  <c:v>0.59814453125</c:v>
                </c:pt>
                <c:pt idx="1226">
                  <c:v>0.5986328125</c:v>
                </c:pt>
                <c:pt idx="1227">
                  <c:v>0.59912109375</c:v>
                </c:pt>
                <c:pt idx="1228">
                  <c:v>0.599609375</c:v>
                </c:pt>
                <c:pt idx="1229">
                  <c:v>0.60009765625</c:v>
                </c:pt>
                <c:pt idx="1230">
                  <c:v>0.6005859375</c:v>
                </c:pt>
                <c:pt idx="1231">
                  <c:v>0.60107421875</c:v>
                </c:pt>
                <c:pt idx="1232">
                  <c:v>0.6015625</c:v>
                </c:pt>
                <c:pt idx="1233">
                  <c:v>0.60205078125</c:v>
                </c:pt>
                <c:pt idx="1234">
                  <c:v>0.6025390625</c:v>
                </c:pt>
                <c:pt idx="1235">
                  <c:v>0.60302734375</c:v>
                </c:pt>
                <c:pt idx="1236">
                  <c:v>0.603515625</c:v>
                </c:pt>
                <c:pt idx="1237">
                  <c:v>0.60400390625</c:v>
                </c:pt>
                <c:pt idx="1238">
                  <c:v>0.6044921875</c:v>
                </c:pt>
                <c:pt idx="1239">
                  <c:v>0.60498046875</c:v>
                </c:pt>
                <c:pt idx="1240">
                  <c:v>0.60546875</c:v>
                </c:pt>
                <c:pt idx="1241">
                  <c:v>0.60595703125</c:v>
                </c:pt>
                <c:pt idx="1242">
                  <c:v>0.6064453125</c:v>
                </c:pt>
                <c:pt idx="1243">
                  <c:v>0.60693359375</c:v>
                </c:pt>
                <c:pt idx="1244">
                  <c:v>0.607421875</c:v>
                </c:pt>
                <c:pt idx="1245">
                  <c:v>0.60791015625</c:v>
                </c:pt>
                <c:pt idx="1246">
                  <c:v>0.6083984375</c:v>
                </c:pt>
                <c:pt idx="1247">
                  <c:v>0.60888671875</c:v>
                </c:pt>
                <c:pt idx="1248">
                  <c:v>0.609375</c:v>
                </c:pt>
                <c:pt idx="1249">
                  <c:v>0.60986328125</c:v>
                </c:pt>
                <c:pt idx="1250">
                  <c:v>0.6103515625</c:v>
                </c:pt>
                <c:pt idx="1251">
                  <c:v>0.61083984375</c:v>
                </c:pt>
                <c:pt idx="1252">
                  <c:v>0.611328125</c:v>
                </c:pt>
                <c:pt idx="1253">
                  <c:v>0.61181640625</c:v>
                </c:pt>
                <c:pt idx="1254">
                  <c:v>0.6123046875</c:v>
                </c:pt>
                <c:pt idx="1255">
                  <c:v>0.61279296875</c:v>
                </c:pt>
                <c:pt idx="1256">
                  <c:v>0.61328125</c:v>
                </c:pt>
                <c:pt idx="1257">
                  <c:v>0.61376953125</c:v>
                </c:pt>
                <c:pt idx="1258">
                  <c:v>0.6142578125</c:v>
                </c:pt>
                <c:pt idx="1259">
                  <c:v>0.61474609375</c:v>
                </c:pt>
                <c:pt idx="1260">
                  <c:v>0.615234375</c:v>
                </c:pt>
                <c:pt idx="1261">
                  <c:v>0.61572265625</c:v>
                </c:pt>
                <c:pt idx="1262">
                  <c:v>0.6162109375</c:v>
                </c:pt>
                <c:pt idx="1263">
                  <c:v>0.61669921875</c:v>
                </c:pt>
                <c:pt idx="1264">
                  <c:v>0.6171875</c:v>
                </c:pt>
                <c:pt idx="1265">
                  <c:v>0.61767578125</c:v>
                </c:pt>
                <c:pt idx="1266">
                  <c:v>0.6181640625</c:v>
                </c:pt>
                <c:pt idx="1267">
                  <c:v>0.61865234375</c:v>
                </c:pt>
                <c:pt idx="1268">
                  <c:v>0.619140625</c:v>
                </c:pt>
                <c:pt idx="1269">
                  <c:v>0.61962890625</c:v>
                </c:pt>
                <c:pt idx="1270">
                  <c:v>0.6201171875</c:v>
                </c:pt>
                <c:pt idx="1271">
                  <c:v>0.62060546875</c:v>
                </c:pt>
                <c:pt idx="1272">
                  <c:v>0.62109375</c:v>
                </c:pt>
                <c:pt idx="1273">
                  <c:v>0.62158203125</c:v>
                </c:pt>
                <c:pt idx="1274">
                  <c:v>0.6220703125</c:v>
                </c:pt>
                <c:pt idx="1275">
                  <c:v>0.62255859375</c:v>
                </c:pt>
                <c:pt idx="1276">
                  <c:v>0.623046875</c:v>
                </c:pt>
                <c:pt idx="1277">
                  <c:v>0.62353515625</c:v>
                </c:pt>
                <c:pt idx="1278">
                  <c:v>0.6240234375</c:v>
                </c:pt>
                <c:pt idx="1279">
                  <c:v>0.62451171875</c:v>
                </c:pt>
                <c:pt idx="1280">
                  <c:v>0.625</c:v>
                </c:pt>
                <c:pt idx="1281">
                  <c:v>0.62548828125</c:v>
                </c:pt>
                <c:pt idx="1282">
                  <c:v>0.6259765625</c:v>
                </c:pt>
                <c:pt idx="1283">
                  <c:v>0.62646484375</c:v>
                </c:pt>
                <c:pt idx="1284">
                  <c:v>0.626953125</c:v>
                </c:pt>
                <c:pt idx="1285">
                  <c:v>0.62744140625</c:v>
                </c:pt>
                <c:pt idx="1286">
                  <c:v>0.6279296875</c:v>
                </c:pt>
                <c:pt idx="1287">
                  <c:v>0.62841796875</c:v>
                </c:pt>
                <c:pt idx="1288">
                  <c:v>0.62890625</c:v>
                </c:pt>
                <c:pt idx="1289">
                  <c:v>0.62939453125</c:v>
                </c:pt>
                <c:pt idx="1290">
                  <c:v>0.6298828125</c:v>
                </c:pt>
                <c:pt idx="1291">
                  <c:v>0.63037109375</c:v>
                </c:pt>
                <c:pt idx="1292">
                  <c:v>0.630859375</c:v>
                </c:pt>
                <c:pt idx="1293">
                  <c:v>0.63134765625</c:v>
                </c:pt>
                <c:pt idx="1294">
                  <c:v>0.6318359375</c:v>
                </c:pt>
                <c:pt idx="1295">
                  <c:v>0.63232421875</c:v>
                </c:pt>
                <c:pt idx="1296">
                  <c:v>0.6328125</c:v>
                </c:pt>
                <c:pt idx="1297">
                  <c:v>0.63330078125</c:v>
                </c:pt>
                <c:pt idx="1298">
                  <c:v>0.6337890625</c:v>
                </c:pt>
                <c:pt idx="1299">
                  <c:v>0.63427734375</c:v>
                </c:pt>
                <c:pt idx="1300">
                  <c:v>0.634765625</c:v>
                </c:pt>
                <c:pt idx="1301">
                  <c:v>0.63525390625</c:v>
                </c:pt>
                <c:pt idx="1302">
                  <c:v>0.6357421875</c:v>
                </c:pt>
                <c:pt idx="1303">
                  <c:v>0.63623046875</c:v>
                </c:pt>
                <c:pt idx="1304">
                  <c:v>0.63671875</c:v>
                </c:pt>
                <c:pt idx="1305">
                  <c:v>0.63720703125</c:v>
                </c:pt>
                <c:pt idx="1306">
                  <c:v>0.6376953125</c:v>
                </c:pt>
                <c:pt idx="1307">
                  <c:v>0.63818359375</c:v>
                </c:pt>
                <c:pt idx="1308">
                  <c:v>0.638671875</c:v>
                </c:pt>
                <c:pt idx="1309">
                  <c:v>0.63916015625</c:v>
                </c:pt>
                <c:pt idx="1310">
                  <c:v>0.6396484375</c:v>
                </c:pt>
                <c:pt idx="1311">
                  <c:v>0.64013671875</c:v>
                </c:pt>
                <c:pt idx="1312">
                  <c:v>0.640625</c:v>
                </c:pt>
                <c:pt idx="1313">
                  <c:v>0.64111328125</c:v>
                </c:pt>
                <c:pt idx="1314">
                  <c:v>0.6416015625</c:v>
                </c:pt>
                <c:pt idx="1315">
                  <c:v>0.64208984375</c:v>
                </c:pt>
                <c:pt idx="1316">
                  <c:v>0.642578125</c:v>
                </c:pt>
                <c:pt idx="1317">
                  <c:v>0.64306640625</c:v>
                </c:pt>
                <c:pt idx="1318">
                  <c:v>0.6435546875</c:v>
                </c:pt>
                <c:pt idx="1319">
                  <c:v>0.64404296875</c:v>
                </c:pt>
                <c:pt idx="1320">
                  <c:v>0.64453125</c:v>
                </c:pt>
                <c:pt idx="1321">
                  <c:v>0.64501953125</c:v>
                </c:pt>
                <c:pt idx="1322">
                  <c:v>0.6455078125</c:v>
                </c:pt>
                <c:pt idx="1323">
                  <c:v>0.64599609375</c:v>
                </c:pt>
                <c:pt idx="1324">
                  <c:v>0.646484375</c:v>
                </c:pt>
                <c:pt idx="1325">
                  <c:v>0.64697265625</c:v>
                </c:pt>
                <c:pt idx="1326">
                  <c:v>0.6474609375</c:v>
                </c:pt>
                <c:pt idx="1327">
                  <c:v>0.64794921875</c:v>
                </c:pt>
                <c:pt idx="1328">
                  <c:v>0.6484375</c:v>
                </c:pt>
                <c:pt idx="1329">
                  <c:v>0.64892578125</c:v>
                </c:pt>
                <c:pt idx="1330">
                  <c:v>0.6494140625</c:v>
                </c:pt>
                <c:pt idx="1331">
                  <c:v>0.64990234375</c:v>
                </c:pt>
                <c:pt idx="1332">
                  <c:v>0.650390625</c:v>
                </c:pt>
                <c:pt idx="1333">
                  <c:v>0.65087890625</c:v>
                </c:pt>
                <c:pt idx="1334">
                  <c:v>0.6513671875</c:v>
                </c:pt>
                <c:pt idx="1335">
                  <c:v>0.65185546875</c:v>
                </c:pt>
                <c:pt idx="1336">
                  <c:v>0.65234375</c:v>
                </c:pt>
                <c:pt idx="1337">
                  <c:v>0.65283203125</c:v>
                </c:pt>
                <c:pt idx="1338">
                  <c:v>0.6533203125</c:v>
                </c:pt>
                <c:pt idx="1339">
                  <c:v>0.65380859375</c:v>
                </c:pt>
                <c:pt idx="1340">
                  <c:v>0.654296875</c:v>
                </c:pt>
                <c:pt idx="1341">
                  <c:v>0.65478515625</c:v>
                </c:pt>
                <c:pt idx="1342">
                  <c:v>0.6552734375</c:v>
                </c:pt>
                <c:pt idx="1343">
                  <c:v>0.65576171875</c:v>
                </c:pt>
                <c:pt idx="1344">
                  <c:v>0.65625</c:v>
                </c:pt>
                <c:pt idx="1345">
                  <c:v>0.65673828125</c:v>
                </c:pt>
                <c:pt idx="1346">
                  <c:v>0.6572265625</c:v>
                </c:pt>
                <c:pt idx="1347">
                  <c:v>0.65771484375</c:v>
                </c:pt>
                <c:pt idx="1348">
                  <c:v>0.658203125</c:v>
                </c:pt>
                <c:pt idx="1349">
                  <c:v>0.65869140625</c:v>
                </c:pt>
                <c:pt idx="1350">
                  <c:v>0.6591796875</c:v>
                </c:pt>
                <c:pt idx="1351">
                  <c:v>0.65966796875</c:v>
                </c:pt>
                <c:pt idx="1352">
                  <c:v>0.66015625</c:v>
                </c:pt>
                <c:pt idx="1353">
                  <c:v>0.66064453125</c:v>
                </c:pt>
                <c:pt idx="1354">
                  <c:v>0.6611328125</c:v>
                </c:pt>
                <c:pt idx="1355">
                  <c:v>0.66162109375</c:v>
                </c:pt>
                <c:pt idx="1356">
                  <c:v>0.662109375</c:v>
                </c:pt>
                <c:pt idx="1357">
                  <c:v>0.66259765625</c:v>
                </c:pt>
                <c:pt idx="1358">
                  <c:v>0.6630859375</c:v>
                </c:pt>
                <c:pt idx="1359">
                  <c:v>0.66357421875</c:v>
                </c:pt>
                <c:pt idx="1360">
                  <c:v>0.6640625</c:v>
                </c:pt>
                <c:pt idx="1361">
                  <c:v>0.66455078125</c:v>
                </c:pt>
                <c:pt idx="1362">
                  <c:v>0.6650390625</c:v>
                </c:pt>
                <c:pt idx="1363">
                  <c:v>0.66552734375</c:v>
                </c:pt>
                <c:pt idx="1364">
                  <c:v>0.666015625</c:v>
                </c:pt>
                <c:pt idx="1365">
                  <c:v>0.66650390625</c:v>
                </c:pt>
                <c:pt idx="1366">
                  <c:v>0.6669921875</c:v>
                </c:pt>
                <c:pt idx="1367">
                  <c:v>0.66748046875</c:v>
                </c:pt>
                <c:pt idx="1368">
                  <c:v>0.66796875</c:v>
                </c:pt>
                <c:pt idx="1369">
                  <c:v>0.66845703125</c:v>
                </c:pt>
                <c:pt idx="1370">
                  <c:v>0.6689453125</c:v>
                </c:pt>
                <c:pt idx="1371">
                  <c:v>0.66943359375</c:v>
                </c:pt>
                <c:pt idx="1372">
                  <c:v>0.669921875</c:v>
                </c:pt>
                <c:pt idx="1373">
                  <c:v>0.67041015625</c:v>
                </c:pt>
                <c:pt idx="1374">
                  <c:v>0.6708984375</c:v>
                </c:pt>
                <c:pt idx="1375">
                  <c:v>0.67138671875</c:v>
                </c:pt>
                <c:pt idx="1376">
                  <c:v>0.671875</c:v>
                </c:pt>
                <c:pt idx="1377">
                  <c:v>0.67236328125</c:v>
                </c:pt>
                <c:pt idx="1378">
                  <c:v>0.6728515625</c:v>
                </c:pt>
                <c:pt idx="1379">
                  <c:v>0.67333984375</c:v>
                </c:pt>
                <c:pt idx="1380">
                  <c:v>0.673828125</c:v>
                </c:pt>
                <c:pt idx="1381">
                  <c:v>0.67431640625</c:v>
                </c:pt>
                <c:pt idx="1382">
                  <c:v>0.6748046875</c:v>
                </c:pt>
                <c:pt idx="1383">
                  <c:v>0.67529296875</c:v>
                </c:pt>
                <c:pt idx="1384">
                  <c:v>0.67578125</c:v>
                </c:pt>
                <c:pt idx="1385">
                  <c:v>0.67626953125</c:v>
                </c:pt>
                <c:pt idx="1386">
                  <c:v>0.6767578125</c:v>
                </c:pt>
                <c:pt idx="1387">
                  <c:v>0.67724609375</c:v>
                </c:pt>
                <c:pt idx="1388">
                  <c:v>0.677734375</c:v>
                </c:pt>
                <c:pt idx="1389">
                  <c:v>0.67822265625</c:v>
                </c:pt>
                <c:pt idx="1390">
                  <c:v>0.6787109375</c:v>
                </c:pt>
                <c:pt idx="1391">
                  <c:v>0.67919921875</c:v>
                </c:pt>
                <c:pt idx="1392">
                  <c:v>0.6796875</c:v>
                </c:pt>
                <c:pt idx="1393">
                  <c:v>0.68017578125</c:v>
                </c:pt>
                <c:pt idx="1394">
                  <c:v>0.6806640625</c:v>
                </c:pt>
                <c:pt idx="1395">
                  <c:v>0.68115234375</c:v>
                </c:pt>
                <c:pt idx="1396">
                  <c:v>0.681640625</c:v>
                </c:pt>
                <c:pt idx="1397">
                  <c:v>0.68212890625</c:v>
                </c:pt>
                <c:pt idx="1398">
                  <c:v>0.6826171875</c:v>
                </c:pt>
                <c:pt idx="1399">
                  <c:v>0.68310546875</c:v>
                </c:pt>
                <c:pt idx="1400">
                  <c:v>0.68359375</c:v>
                </c:pt>
                <c:pt idx="1401">
                  <c:v>0.68408203125</c:v>
                </c:pt>
                <c:pt idx="1402">
                  <c:v>0.6845703125</c:v>
                </c:pt>
                <c:pt idx="1403">
                  <c:v>0.68505859375</c:v>
                </c:pt>
                <c:pt idx="1404">
                  <c:v>0.685546875</c:v>
                </c:pt>
                <c:pt idx="1405">
                  <c:v>0.68603515625</c:v>
                </c:pt>
                <c:pt idx="1406">
                  <c:v>0.6865234375</c:v>
                </c:pt>
                <c:pt idx="1407">
                  <c:v>0.68701171875</c:v>
                </c:pt>
                <c:pt idx="1408">
                  <c:v>0.6875</c:v>
                </c:pt>
                <c:pt idx="1409">
                  <c:v>0.68798828125</c:v>
                </c:pt>
                <c:pt idx="1410">
                  <c:v>0.6884765625</c:v>
                </c:pt>
                <c:pt idx="1411">
                  <c:v>0.68896484375</c:v>
                </c:pt>
                <c:pt idx="1412">
                  <c:v>0.689453125</c:v>
                </c:pt>
                <c:pt idx="1413">
                  <c:v>0.68994140625</c:v>
                </c:pt>
                <c:pt idx="1414">
                  <c:v>0.6904296875</c:v>
                </c:pt>
                <c:pt idx="1415">
                  <c:v>0.69091796875</c:v>
                </c:pt>
                <c:pt idx="1416">
                  <c:v>0.69140625</c:v>
                </c:pt>
                <c:pt idx="1417">
                  <c:v>0.69189453125</c:v>
                </c:pt>
                <c:pt idx="1418">
                  <c:v>0.6923828125</c:v>
                </c:pt>
                <c:pt idx="1419">
                  <c:v>0.69287109375</c:v>
                </c:pt>
                <c:pt idx="1420">
                  <c:v>0.693359375</c:v>
                </c:pt>
                <c:pt idx="1421">
                  <c:v>0.69384765625</c:v>
                </c:pt>
                <c:pt idx="1422">
                  <c:v>0.6943359375</c:v>
                </c:pt>
                <c:pt idx="1423">
                  <c:v>0.69482421875</c:v>
                </c:pt>
                <c:pt idx="1424">
                  <c:v>0.6953125</c:v>
                </c:pt>
                <c:pt idx="1425">
                  <c:v>0.69580078125</c:v>
                </c:pt>
                <c:pt idx="1426">
                  <c:v>0.6962890625</c:v>
                </c:pt>
                <c:pt idx="1427">
                  <c:v>0.69677734375</c:v>
                </c:pt>
                <c:pt idx="1428">
                  <c:v>0.697265625</c:v>
                </c:pt>
                <c:pt idx="1429">
                  <c:v>0.69775390625</c:v>
                </c:pt>
                <c:pt idx="1430">
                  <c:v>0.6982421875</c:v>
                </c:pt>
                <c:pt idx="1431">
                  <c:v>0.69873046875</c:v>
                </c:pt>
                <c:pt idx="1432">
                  <c:v>0.69921875</c:v>
                </c:pt>
                <c:pt idx="1433">
                  <c:v>0.69970703125</c:v>
                </c:pt>
                <c:pt idx="1434">
                  <c:v>0.7001953125</c:v>
                </c:pt>
                <c:pt idx="1435">
                  <c:v>0.70068359375</c:v>
                </c:pt>
                <c:pt idx="1436">
                  <c:v>0.701171875</c:v>
                </c:pt>
                <c:pt idx="1437">
                  <c:v>0.70166015625</c:v>
                </c:pt>
                <c:pt idx="1438">
                  <c:v>0.7021484375</c:v>
                </c:pt>
                <c:pt idx="1439">
                  <c:v>0.70263671875</c:v>
                </c:pt>
                <c:pt idx="1440">
                  <c:v>0.703125</c:v>
                </c:pt>
                <c:pt idx="1441">
                  <c:v>0.70361328125</c:v>
                </c:pt>
                <c:pt idx="1442">
                  <c:v>0.7041015625</c:v>
                </c:pt>
                <c:pt idx="1443">
                  <c:v>0.70458984375</c:v>
                </c:pt>
                <c:pt idx="1444">
                  <c:v>0.705078125</c:v>
                </c:pt>
                <c:pt idx="1445">
                  <c:v>0.70556640625</c:v>
                </c:pt>
                <c:pt idx="1446">
                  <c:v>0.7060546875</c:v>
                </c:pt>
                <c:pt idx="1447">
                  <c:v>0.70654296875</c:v>
                </c:pt>
                <c:pt idx="1448">
                  <c:v>0.70703125</c:v>
                </c:pt>
                <c:pt idx="1449">
                  <c:v>0.70751953125</c:v>
                </c:pt>
                <c:pt idx="1450">
                  <c:v>0.7080078125</c:v>
                </c:pt>
                <c:pt idx="1451">
                  <c:v>0.70849609375</c:v>
                </c:pt>
                <c:pt idx="1452">
                  <c:v>0.708984375</c:v>
                </c:pt>
                <c:pt idx="1453">
                  <c:v>0.70947265625</c:v>
                </c:pt>
                <c:pt idx="1454">
                  <c:v>0.7099609375</c:v>
                </c:pt>
                <c:pt idx="1455">
                  <c:v>0.71044921875</c:v>
                </c:pt>
                <c:pt idx="1456">
                  <c:v>0.7109375</c:v>
                </c:pt>
                <c:pt idx="1457">
                  <c:v>0.71142578125</c:v>
                </c:pt>
                <c:pt idx="1458">
                  <c:v>0.7119140625</c:v>
                </c:pt>
                <c:pt idx="1459">
                  <c:v>0.71240234375</c:v>
                </c:pt>
                <c:pt idx="1460">
                  <c:v>0.712890625</c:v>
                </c:pt>
                <c:pt idx="1461">
                  <c:v>0.71337890625</c:v>
                </c:pt>
                <c:pt idx="1462">
                  <c:v>0.7138671875</c:v>
                </c:pt>
                <c:pt idx="1463">
                  <c:v>0.71435546875</c:v>
                </c:pt>
                <c:pt idx="1464">
                  <c:v>0.71484375</c:v>
                </c:pt>
                <c:pt idx="1465">
                  <c:v>0.71533203125</c:v>
                </c:pt>
                <c:pt idx="1466">
                  <c:v>0.7158203125</c:v>
                </c:pt>
                <c:pt idx="1467">
                  <c:v>0.71630859375</c:v>
                </c:pt>
                <c:pt idx="1468">
                  <c:v>0.716796875</c:v>
                </c:pt>
                <c:pt idx="1469">
                  <c:v>0.71728515625</c:v>
                </c:pt>
                <c:pt idx="1470">
                  <c:v>0.7177734375</c:v>
                </c:pt>
                <c:pt idx="1471">
                  <c:v>0.71826171875</c:v>
                </c:pt>
                <c:pt idx="1472">
                  <c:v>0.71875</c:v>
                </c:pt>
                <c:pt idx="1473">
                  <c:v>0.71923828125</c:v>
                </c:pt>
                <c:pt idx="1474">
                  <c:v>0.7197265625</c:v>
                </c:pt>
                <c:pt idx="1475">
                  <c:v>0.72021484375</c:v>
                </c:pt>
                <c:pt idx="1476">
                  <c:v>0.720703125</c:v>
                </c:pt>
                <c:pt idx="1477">
                  <c:v>0.72119140625</c:v>
                </c:pt>
                <c:pt idx="1478">
                  <c:v>0.7216796875</c:v>
                </c:pt>
                <c:pt idx="1479">
                  <c:v>0.72216796875</c:v>
                </c:pt>
                <c:pt idx="1480">
                  <c:v>0.72265625</c:v>
                </c:pt>
                <c:pt idx="1481">
                  <c:v>0.72314453125</c:v>
                </c:pt>
                <c:pt idx="1482">
                  <c:v>0.7236328125</c:v>
                </c:pt>
                <c:pt idx="1483">
                  <c:v>0.72412109375</c:v>
                </c:pt>
                <c:pt idx="1484">
                  <c:v>0.724609375</c:v>
                </c:pt>
                <c:pt idx="1485">
                  <c:v>0.72509765625</c:v>
                </c:pt>
                <c:pt idx="1486">
                  <c:v>0.7255859375</c:v>
                </c:pt>
                <c:pt idx="1487">
                  <c:v>0.72607421875</c:v>
                </c:pt>
                <c:pt idx="1488">
                  <c:v>0.7265625</c:v>
                </c:pt>
                <c:pt idx="1489">
                  <c:v>0.72705078125</c:v>
                </c:pt>
                <c:pt idx="1490">
                  <c:v>0.7275390625</c:v>
                </c:pt>
                <c:pt idx="1491">
                  <c:v>0.72802734375</c:v>
                </c:pt>
                <c:pt idx="1492">
                  <c:v>0.728515625</c:v>
                </c:pt>
                <c:pt idx="1493">
                  <c:v>0.72900390625</c:v>
                </c:pt>
                <c:pt idx="1494">
                  <c:v>0.7294921875</c:v>
                </c:pt>
                <c:pt idx="1495">
                  <c:v>0.72998046875</c:v>
                </c:pt>
                <c:pt idx="1496">
                  <c:v>0.73046875</c:v>
                </c:pt>
                <c:pt idx="1497">
                  <c:v>0.73095703125</c:v>
                </c:pt>
                <c:pt idx="1498">
                  <c:v>0.7314453125</c:v>
                </c:pt>
                <c:pt idx="1499">
                  <c:v>0.73193359375</c:v>
                </c:pt>
                <c:pt idx="1500">
                  <c:v>0.732421875</c:v>
                </c:pt>
                <c:pt idx="1501">
                  <c:v>0.73291015625</c:v>
                </c:pt>
                <c:pt idx="1502">
                  <c:v>0.7333984375</c:v>
                </c:pt>
                <c:pt idx="1503">
                  <c:v>0.73388671875</c:v>
                </c:pt>
                <c:pt idx="1504">
                  <c:v>0.734375</c:v>
                </c:pt>
                <c:pt idx="1505">
                  <c:v>0.73486328125</c:v>
                </c:pt>
                <c:pt idx="1506">
                  <c:v>0.7353515625</c:v>
                </c:pt>
                <c:pt idx="1507">
                  <c:v>0.73583984375</c:v>
                </c:pt>
                <c:pt idx="1508">
                  <c:v>0.736328125</c:v>
                </c:pt>
                <c:pt idx="1509">
                  <c:v>0.73681640625</c:v>
                </c:pt>
                <c:pt idx="1510">
                  <c:v>0.7373046875</c:v>
                </c:pt>
                <c:pt idx="1511">
                  <c:v>0.73779296875</c:v>
                </c:pt>
                <c:pt idx="1512">
                  <c:v>0.73828125</c:v>
                </c:pt>
                <c:pt idx="1513">
                  <c:v>0.73876953125</c:v>
                </c:pt>
                <c:pt idx="1514">
                  <c:v>0.7392578125</c:v>
                </c:pt>
                <c:pt idx="1515">
                  <c:v>0.73974609375</c:v>
                </c:pt>
                <c:pt idx="1516">
                  <c:v>0.740234375</c:v>
                </c:pt>
                <c:pt idx="1517">
                  <c:v>0.74072265625</c:v>
                </c:pt>
                <c:pt idx="1518">
                  <c:v>0.7412109375</c:v>
                </c:pt>
                <c:pt idx="1519">
                  <c:v>0.74169921875</c:v>
                </c:pt>
                <c:pt idx="1520">
                  <c:v>0.7421875</c:v>
                </c:pt>
                <c:pt idx="1521">
                  <c:v>0.74267578125</c:v>
                </c:pt>
                <c:pt idx="1522">
                  <c:v>0.7431640625</c:v>
                </c:pt>
                <c:pt idx="1523">
                  <c:v>0.74365234375</c:v>
                </c:pt>
                <c:pt idx="1524">
                  <c:v>0.744140625</c:v>
                </c:pt>
                <c:pt idx="1525">
                  <c:v>0.74462890625</c:v>
                </c:pt>
                <c:pt idx="1526">
                  <c:v>0.7451171875</c:v>
                </c:pt>
                <c:pt idx="1527">
                  <c:v>0.74560546875</c:v>
                </c:pt>
                <c:pt idx="1528">
                  <c:v>0.74609375</c:v>
                </c:pt>
                <c:pt idx="1529">
                  <c:v>0.74658203125</c:v>
                </c:pt>
                <c:pt idx="1530">
                  <c:v>0.7470703125</c:v>
                </c:pt>
                <c:pt idx="1531">
                  <c:v>0.74755859375</c:v>
                </c:pt>
                <c:pt idx="1532">
                  <c:v>0.748046875</c:v>
                </c:pt>
                <c:pt idx="1533">
                  <c:v>0.74853515625</c:v>
                </c:pt>
                <c:pt idx="1534">
                  <c:v>0.7490234375</c:v>
                </c:pt>
                <c:pt idx="1535">
                  <c:v>0.74951171875</c:v>
                </c:pt>
                <c:pt idx="1536">
                  <c:v>0.75</c:v>
                </c:pt>
                <c:pt idx="1537">
                  <c:v>0.75048828125</c:v>
                </c:pt>
                <c:pt idx="1538">
                  <c:v>0.7509765625</c:v>
                </c:pt>
                <c:pt idx="1539">
                  <c:v>0.75146484375</c:v>
                </c:pt>
                <c:pt idx="1540">
                  <c:v>0.751953125</c:v>
                </c:pt>
                <c:pt idx="1541">
                  <c:v>0.75244140625</c:v>
                </c:pt>
                <c:pt idx="1542">
                  <c:v>0.7529296875</c:v>
                </c:pt>
                <c:pt idx="1543">
                  <c:v>0.75341796875</c:v>
                </c:pt>
                <c:pt idx="1544">
                  <c:v>0.75390625</c:v>
                </c:pt>
                <c:pt idx="1545">
                  <c:v>0.75439453125</c:v>
                </c:pt>
                <c:pt idx="1546">
                  <c:v>0.7548828125</c:v>
                </c:pt>
                <c:pt idx="1547">
                  <c:v>0.75537109375</c:v>
                </c:pt>
                <c:pt idx="1548">
                  <c:v>0.755859375</c:v>
                </c:pt>
                <c:pt idx="1549">
                  <c:v>0.75634765625</c:v>
                </c:pt>
                <c:pt idx="1550">
                  <c:v>0.7568359375</c:v>
                </c:pt>
                <c:pt idx="1551">
                  <c:v>0.75732421875</c:v>
                </c:pt>
                <c:pt idx="1552">
                  <c:v>0.7578125</c:v>
                </c:pt>
                <c:pt idx="1553">
                  <c:v>0.75830078125</c:v>
                </c:pt>
                <c:pt idx="1554">
                  <c:v>0.7587890625</c:v>
                </c:pt>
                <c:pt idx="1555">
                  <c:v>0.75927734375</c:v>
                </c:pt>
                <c:pt idx="1556">
                  <c:v>0.759765625</c:v>
                </c:pt>
                <c:pt idx="1557">
                  <c:v>0.76025390625</c:v>
                </c:pt>
                <c:pt idx="1558">
                  <c:v>0.7607421875</c:v>
                </c:pt>
                <c:pt idx="1559">
                  <c:v>0.76123046875</c:v>
                </c:pt>
                <c:pt idx="1560">
                  <c:v>0.76171875</c:v>
                </c:pt>
                <c:pt idx="1561">
                  <c:v>0.76220703125</c:v>
                </c:pt>
                <c:pt idx="1562">
                  <c:v>0.7626953125</c:v>
                </c:pt>
                <c:pt idx="1563">
                  <c:v>0.76318359375</c:v>
                </c:pt>
                <c:pt idx="1564">
                  <c:v>0.763671875</c:v>
                </c:pt>
                <c:pt idx="1565">
                  <c:v>0.76416015625</c:v>
                </c:pt>
                <c:pt idx="1566">
                  <c:v>0.7646484375</c:v>
                </c:pt>
                <c:pt idx="1567">
                  <c:v>0.76513671875</c:v>
                </c:pt>
                <c:pt idx="1568">
                  <c:v>0.765625</c:v>
                </c:pt>
                <c:pt idx="1569">
                  <c:v>0.76611328125</c:v>
                </c:pt>
                <c:pt idx="1570">
                  <c:v>0.7666015625</c:v>
                </c:pt>
                <c:pt idx="1571">
                  <c:v>0.76708984375</c:v>
                </c:pt>
                <c:pt idx="1572">
                  <c:v>0.767578125</c:v>
                </c:pt>
                <c:pt idx="1573">
                  <c:v>0.76806640625</c:v>
                </c:pt>
                <c:pt idx="1574">
                  <c:v>0.7685546875</c:v>
                </c:pt>
                <c:pt idx="1575">
                  <c:v>0.76904296875</c:v>
                </c:pt>
                <c:pt idx="1576">
                  <c:v>0.76953125</c:v>
                </c:pt>
                <c:pt idx="1577">
                  <c:v>0.77001953125</c:v>
                </c:pt>
                <c:pt idx="1578">
                  <c:v>0.7705078125</c:v>
                </c:pt>
                <c:pt idx="1579">
                  <c:v>0.77099609375</c:v>
                </c:pt>
                <c:pt idx="1580">
                  <c:v>0.771484375</c:v>
                </c:pt>
                <c:pt idx="1581">
                  <c:v>0.77197265625</c:v>
                </c:pt>
                <c:pt idx="1582">
                  <c:v>0.7724609375</c:v>
                </c:pt>
                <c:pt idx="1583">
                  <c:v>0.77294921875</c:v>
                </c:pt>
                <c:pt idx="1584">
                  <c:v>0.7734375</c:v>
                </c:pt>
                <c:pt idx="1585">
                  <c:v>0.77392578125</c:v>
                </c:pt>
                <c:pt idx="1586">
                  <c:v>0.7744140625</c:v>
                </c:pt>
                <c:pt idx="1587">
                  <c:v>0.77490234375</c:v>
                </c:pt>
                <c:pt idx="1588">
                  <c:v>0.775390625</c:v>
                </c:pt>
                <c:pt idx="1589">
                  <c:v>0.77587890625</c:v>
                </c:pt>
                <c:pt idx="1590">
                  <c:v>0.7763671875</c:v>
                </c:pt>
                <c:pt idx="1591">
                  <c:v>0.77685546875</c:v>
                </c:pt>
                <c:pt idx="1592">
                  <c:v>0.77734375</c:v>
                </c:pt>
                <c:pt idx="1593">
                  <c:v>0.77783203125</c:v>
                </c:pt>
                <c:pt idx="1594">
                  <c:v>0.7783203125</c:v>
                </c:pt>
                <c:pt idx="1595">
                  <c:v>0.77880859375</c:v>
                </c:pt>
                <c:pt idx="1596">
                  <c:v>0.779296875</c:v>
                </c:pt>
                <c:pt idx="1597">
                  <c:v>0.77978515625</c:v>
                </c:pt>
                <c:pt idx="1598">
                  <c:v>0.7802734375</c:v>
                </c:pt>
                <c:pt idx="1599">
                  <c:v>0.78076171875</c:v>
                </c:pt>
                <c:pt idx="1600">
                  <c:v>0.78125</c:v>
                </c:pt>
                <c:pt idx="1601">
                  <c:v>0.78173828125</c:v>
                </c:pt>
                <c:pt idx="1602">
                  <c:v>0.7822265625</c:v>
                </c:pt>
                <c:pt idx="1603">
                  <c:v>0.78271484375</c:v>
                </c:pt>
                <c:pt idx="1604">
                  <c:v>0.783203125</c:v>
                </c:pt>
                <c:pt idx="1605">
                  <c:v>0.78369140625</c:v>
                </c:pt>
                <c:pt idx="1606">
                  <c:v>0.7841796875</c:v>
                </c:pt>
                <c:pt idx="1607">
                  <c:v>0.78466796875</c:v>
                </c:pt>
                <c:pt idx="1608">
                  <c:v>0.78515625</c:v>
                </c:pt>
                <c:pt idx="1609">
                  <c:v>0.78564453125</c:v>
                </c:pt>
                <c:pt idx="1610">
                  <c:v>0.7861328125</c:v>
                </c:pt>
                <c:pt idx="1611">
                  <c:v>0.78662109375</c:v>
                </c:pt>
                <c:pt idx="1612">
                  <c:v>0.787109375</c:v>
                </c:pt>
                <c:pt idx="1613">
                  <c:v>0.78759765625</c:v>
                </c:pt>
                <c:pt idx="1614">
                  <c:v>0.7880859375</c:v>
                </c:pt>
                <c:pt idx="1615">
                  <c:v>0.78857421875</c:v>
                </c:pt>
                <c:pt idx="1616">
                  <c:v>0.7890625</c:v>
                </c:pt>
                <c:pt idx="1617">
                  <c:v>0.78955078125</c:v>
                </c:pt>
                <c:pt idx="1618">
                  <c:v>0.7900390625</c:v>
                </c:pt>
                <c:pt idx="1619">
                  <c:v>0.79052734375</c:v>
                </c:pt>
                <c:pt idx="1620">
                  <c:v>0.791015625</c:v>
                </c:pt>
                <c:pt idx="1621">
                  <c:v>0.79150390625</c:v>
                </c:pt>
                <c:pt idx="1622">
                  <c:v>0.7919921875</c:v>
                </c:pt>
                <c:pt idx="1623">
                  <c:v>0.79248046875</c:v>
                </c:pt>
                <c:pt idx="1624">
                  <c:v>0.79296875</c:v>
                </c:pt>
                <c:pt idx="1625">
                  <c:v>0.79345703125</c:v>
                </c:pt>
                <c:pt idx="1626">
                  <c:v>0.7939453125</c:v>
                </c:pt>
                <c:pt idx="1627">
                  <c:v>0.79443359375</c:v>
                </c:pt>
                <c:pt idx="1628">
                  <c:v>0.794921875</c:v>
                </c:pt>
                <c:pt idx="1629">
                  <c:v>0.79541015625</c:v>
                </c:pt>
                <c:pt idx="1630">
                  <c:v>0.7958984375</c:v>
                </c:pt>
                <c:pt idx="1631">
                  <c:v>0.79638671875</c:v>
                </c:pt>
                <c:pt idx="1632">
                  <c:v>0.796875</c:v>
                </c:pt>
                <c:pt idx="1633">
                  <c:v>0.79736328125</c:v>
                </c:pt>
                <c:pt idx="1634">
                  <c:v>0.7978515625</c:v>
                </c:pt>
                <c:pt idx="1635">
                  <c:v>0.79833984375</c:v>
                </c:pt>
                <c:pt idx="1636">
                  <c:v>0.798828125</c:v>
                </c:pt>
                <c:pt idx="1637">
                  <c:v>0.79931640625</c:v>
                </c:pt>
                <c:pt idx="1638">
                  <c:v>0.7998046875</c:v>
                </c:pt>
                <c:pt idx="1639">
                  <c:v>0.80029296875</c:v>
                </c:pt>
                <c:pt idx="1640">
                  <c:v>0.80078125</c:v>
                </c:pt>
                <c:pt idx="1641">
                  <c:v>0.80126953125</c:v>
                </c:pt>
                <c:pt idx="1642">
                  <c:v>0.8017578125</c:v>
                </c:pt>
                <c:pt idx="1643">
                  <c:v>0.80224609375</c:v>
                </c:pt>
                <c:pt idx="1644">
                  <c:v>0.802734375</c:v>
                </c:pt>
                <c:pt idx="1645">
                  <c:v>0.80322265625</c:v>
                </c:pt>
                <c:pt idx="1646">
                  <c:v>0.8037109375</c:v>
                </c:pt>
                <c:pt idx="1647">
                  <c:v>0.80419921875</c:v>
                </c:pt>
                <c:pt idx="1648">
                  <c:v>0.8046875</c:v>
                </c:pt>
                <c:pt idx="1649">
                  <c:v>0.80517578125</c:v>
                </c:pt>
                <c:pt idx="1650">
                  <c:v>0.8056640625</c:v>
                </c:pt>
                <c:pt idx="1651">
                  <c:v>0.80615234375</c:v>
                </c:pt>
                <c:pt idx="1652">
                  <c:v>0.806640625</c:v>
                </c:pt>
                <c:pt idx="1653">
                  <c:v>0.80712890625</c:v>
                </c:pt>
                <c:pt idx="1654">
                  <c:v>0.8076171875</c:v>
                </c:pt>
                <c:pt idx="1655">
                  <c:v>0.80810546875</c:v>
                </c:pt>
                <c:pt idx="1656">
                  <c:v>0.80859375</c:v>
                </c:pt>
                <c:pt idx="1657">
                  <c:v>0.80908203125</c:v>
                </c:pt>
                <c:pt idx="1658">
                  <c:v>0.8095703125</c:v>
                </c:pt>
                <c:pt idx="1659">
                  <c:v>0.81005859375</c:v>
                </c:pt>
                <c:pt idx="1660">
                  <c:v>0.810546875</c:v>
                </c:pt>
                <c:pt idx="1661">
                  <c:v>0.81103515625</c:v>
                </c:pt>
                <c:pt idx="1662">
                  <c:v>0.8115234375</c:v>
                </c:pt>
                <c:pt idx="1663">
                  <c:v>0.81201171875</c:v>
                </c:pt>
                <c:pt idx="1664">
                  <c:v>0.8125</c:v>
                </c:pt>
                <c:pt idx="1665">
                  <c:v>0.81298828125</c:v>
                </c:pt>
                <c:pt idx="1666">
                  <c:v>0.8134765625</c:v>
                </c:pt>
                <c:pt idx="1667">
                  <c:v>0.81396484375</c:v>
                </c:pt>
                <c:pt idx="1668">
                  <c:v>0.814453125</c:v>
                </c:pt>
                <c:pt idx="1669">
                  <c:v>0.81494140625</c:v>
                </c:pt>
                <c:pt idx="1670">
                  <c:v>0.8154296875</c:v>
                </c:pt>
                <c:pt idx="1671">
                  <c:v>0.81591796875</c:v>
                </c:pt>
                <c:pt idx="1672">
                  <c:v>0.81640625</c:v>
                </c:pt>
                <c:pt idx="1673">
                  <c:v>0.81689453125</c:v>
                </c:pt>
                <c:pt idx="1674">
                  <c:v>0.8173828125</c:v>
                </c:pt>
                <c:pt idx="1675">
                  <c:v>0.81787109375</c:v>
                </c:pt>
                <c:pt idx="1676">
                  <c:v>0.818359375</c:v>
                </c:pt>
                <c:pt idx="1677">
                  <c:v>0.81884765625</c:v>
                </c:pt>
                <c:pt idx="1678">
                  <c:v>0.8193359375</c:v>
                </c:pt>
                <c:pt idx="1679">
                  <c:v>0.81982421875</c:v>
                </c:pt>
                <c:pt idx="1680">
                  <c:v>0.8203125</c:v>
                </c:pt>
                <c:pt idx="1681">
                  <c:v>0.82080078125</c:v>
                </c:pt>
                <c:pt idx="1682">
                  <c:v>0.8212890625</c:v>
                </c:pt>
                <c:pt idx="1683">
                  <c:v>0.82177734375</c:v>
                </c:pt>
                <c:pt idx="1684">
                  <c:v>0.822265625</c:v>
                </c:pt>
                <c:pt idx="1685">
                  <c:v>0.82275390625</c:v>
                </c:pt>
                <c:pt idx="1686">
                  <c:v>0.8232421875</c:v>
                </c:pt>
                <c:pt idx="1687">
                  <c:v>0.82373046875</c:v>
                </c:pt>
                <c:pt idx="1688">
                  <c:v>0.82421875</c:v>
                </c:pt>
                <c:pt idx="1689">
                  <c:v>0.82470703125</c:v>
                </c:pt>
                <c:pt idx="1690">
                  <c:v>0.8251953125</c:v>
                </c:pt>
                <c:pt idx="1691">
                  <c:v>0.82568359375</c:v>
                </c:pt>
                <c:pt idx="1692">
                  <c:v>0.826171875</c:v>
                </c:pt>
                <c:pt idx="1693">
                  <c:v>0.82666015625</c:v>
                </c:pt>
                <c:pt idx="1694">
                  <c:v>0.8271484375</c:v>
                </c:pt>
                <c:pt idx="1695">
                  <c:v>0.82763671875</c:v>
                </c:pt>
                <c:pt idx="1696">
                  <c:v>0.828125</c:v>
                </c:pt>
                <c:pt idx="1697">
                  <c:v>0.82861328125</c:v>
                </c:pt>
                <c:pt idx="1698">
                  <c:v>0.8291015625</c:v>
                </c:pt>
                <c:pt idx="1699">
                  <c:v>0.82958984375</c:v>
                </c:pt>
                <c:pt idx="1700">
                  <c:v>0.830078125</c:v>
                </c:pt>
                <c:pt idx="1701">
                  <c:v>0.83056640625</c:v>
                </c:pt>
                <c:pt idx="1702">
                  <c:v>0.8310546875</c:v>
                </c:pt>
                <c:pt idx="1703">
                  <c:v>0.83154296875</c:v>
                </c:pt>
                <c:pt idx="1704">
                  <c:v>0.83203125</c:v>
                </c:pt>
                <c:pt idx="1705">
                  <c:v>0.83251953125</c:v>
                </c:pt>
                <c:pt idx="1706">
                  <c:v>0.8330078125</c:v>
                </c:pt>
                <c:pt idx="1707">
                  <c:v>0.83349609375</c:v>
                </c:pt>
                <c:pt idx="1708">
                  <c:v>0.833984375</c:v>
                </c:pt>
                <c:pt idx="1709">
                  <c:v>0.83447265625</c:v>
                </c:pt>
                <c:pt idx="1710">
                  <c:v>0.8349609375</c:v>
                </c:pt>
                <c:pt idx="1711">
                  <c:v>0.83544921875</c:v>
                </c:pt>
                <c:pt idx="1712">
                  <c:v>0.8359375</c:v>
                </c:pt>
                <c:pt idx="1713">
                  <c:v>0.83642578125</c:v>
                </c:pt>
                <c:pt idx="1714">
                  <c:v>0.8369140625</c:v>
                </c:pt>
                <c:pt idx="1715">
                  <c:v>0.83740234375</c:v>
                </c:pt>
                <c:pt idx="1716">
                  <c:v>0.837890625</c:v>
                </c:pt>
                <c:pt idx="1717">
                  <c:v>0.83837890625</c:v>
                </c:pt>
                <c:pt idx="1718">
                  <c:v>0.8388671875</c:v>
                </c:pt>
                <c:pt idx="1719">
                  <c:v>0.83935546875</c:v>
                </c:pt>
                <c:pt idx="1720">
                  <c:v>0.83984375</c:v>
                </c:pt>
                <c:pt idx="1721">
                  <c:v>0.84033203125</c:v>
                </c:pt>
                <c:pt idx="1722">
                  <c:v>0.8408203125</c:v>
                </c:pt>
                <c:pt idx="1723">
                  <c:v>0.84130859375</c:v>
                </c:pt>
                <c:pt idx="1724">
                  <c:v>0.841796875</c:v>
                </c:pt>
                <c:pt idx="1725">
                  <c:v>0.84228515625</c:v>
                </c:pt>
                <c:pt idx="1726">
                  <c:v>0.8427734375</c:v>
                </c:pt>
                <c:pt idx="1727">
                  <c:v>0.84326171875</c:v>
                </c:pt>
                <c:pt idx="1728">
                  <c:v>0.84375</c:v>
                </c:pt>
                <c:pt idx="1729">
                  <c:v>0.84423828125</c:v>
                </c:pt>
                <c:pt idx="1730">
                  <c:v>0.8447265625</c:v>
                </c:pt>
                <c:pt idx="1731">
                  <c:v>0.84521484375</c:v>
                </c:pt>
                <c:pt idx="1732">
                  <c:v>0.845703125</c:v>
                </c:pt>
                <c:pt idx="1733">
                  <c:v>0.84619140625</c:v>
                </c:pt>
                <c:pt idx="1734">
                  <c:v>0.8466796875</c:v>
                </c:pt>
                <c:pt idx="1735">
                  <c:v>0.84716796875</c:v>
                </c:pt>
                <c:pt idx="1736">
                  <c:v>0.84765625</c:v>
                </c:pt>
                <c:pt idx="1737">
                  <c:v>0.84814453125</c:v>
                </c:pt>
                <c:pt idx="1738">
                  <c:v>0.8486328125</c:v>
                </c:pt>
                <c:pt idx="1739">
                  <c:v>0.84912109375</c:v>
                </c:pt>
                <c:pt idx="1740">
                  <c:v>0.849609375</c:v>
                </c:pt>
                <c:pt idx="1741">
                  <c:v>0.85009765625</c:v>
                </c:pt>
                <c:pt idx="1742">
                  <c:v>0.8505859375</c:v>
                </c:pt>
                <c:pt idx="1743">
                  <c:v>0.85107421875</c:v>
                </c:pt>
                <c:pt idx="1744">
                  <c:v>0.8515625</c:v>
                </c:pt>
                <c:pt idx="1745">
                  <c:v>0.85205078125</c:v>
                </c:pt>
                <c:pt idx="1746">
                  <c:v>0.8525390625</c:v>
                </c:pt>
                <c:pt idx="1747">
                  <c:v>0.85302734375</c:v>
                </c:pt>
                <c:pt idx="1748">
                  <c:v>0.853515625</c:v>
                </c:pt>
                <c:pt idx="1749">
                  <c:v>0.85400390625</c:v>
                </c:pt>
                <c:pt idx="1750">
                  <c:v>0.8544921875</c:v>
                </c:pt>
                <c:pt idx="1751">
                  <c:v>0.85498046875</c:v>
                </c:pt>
                <c:pt idx="1752">
                  <c:v>0.85546875</c:v>
                </c:pt>
                <c:pt idx="1753">
                  <c:v>0.85595703125</c:v>
                </c:pt>
                <c:pt idx="1754">
                  <c:v>0.8564453125</c:v>
                </c:pt>
                <c:pt idx="1755">
                  <c:v>0.85693359375</c:v>
                </c:pt>
                <c:pt idx="1756">
                  <c:v>0.857421875</c:v>
                </c:pt>
                <c:pt idx="1757">
                  <c:v>0.85791015625</c:v>
                </c:pt>
                <c:pt idx="1758">
                  <c:v>0.8583984375</c:v>
                </c:pt>
                <c:pt idx="1759">
                  <c:v>0.85888671875</c:v>
                </c:pt>
                <c:pt idx="1760">
                  <c:v>0.859375</c:v>
                </c:pt>
                <c:pt idx="1761">
                  <c:v>0.85986328125</c:v>
                </c:pt>
                <c:pt idx="1762">
                  <c:v>0.8603515625</c:v>
                </c:pt>
                <c:pt idx="1763">
                  <c:v>0.86083984375</c:v>
                </c:pt>
                <c:pt idx="1764">
                  <c:v>0.861328125</c:v>
                </c:pt>
                <c:pt idx="1765">
                  <c:v>0.86181640625</c:v>
                </c:pt>
                <c:pt idx="1766">
                  <c:v>0.8623046875</c:v>
                </c:pt>
                <c:pt idx="1767">
                  <c:v>0.86279296875</c:v>
                </c:pt>
                <c:pt idx="1768">
                  <c:v>0.86328125</c:v>
                </c:pt>
                <c:pt idx="1769">
                  <c:v>0.86376953125</c:v>
                </c:pt>
                <c:pt idx="1770">
                  <c:v>0.8642578125</c:v>
                </c:pt>
                <c:pt idx="1771">
                  <c:v>0.86474609375</c:v>
                </c:pt>
                <c:pt idx="1772">
                  <c:v>0.865234375</c:v>
                </c:pt>
                <c:pt idx="1773">
                  <c:v>0.86572265625</c:v>
                </c:pt>
                <c:pt idx="1774">
                  <c:v>0.8662109375</c:v>
                </c:pt>
                <c:pt idx="1775">
                  <c:v>0.86669921875</c:v>
                </c:pt>
                <c:pt idx="1776">
                  <c:v>0.8671875</c:v>
                </c:pt>
                <c:pt idx="1777">
                  <c:v>0.86767578125</c:v>
                </c:pt>
                <c:pt idx="1778">
                  <c:v>0.8681640625</c:v>
                </c:pt>
                <c:pt idx="1779">
                  <c:v>0.86865234375</c:v>
                </c:pt>
                <c:pt idx="1780">
                  <c:v>0.869140625</c:v>
                </c:pt>
                <c:pt idx="1781">
                  <c:v>0.86962890625</c:v>
                </c:pt>
                <c:pt idx="1782">
                  <c:v>0.8701171875</c:v>
                </c:pt>
                <c:pt idx="1783">
                  <c:v>0.87060546875</c:v>
                </c:pt>
                <c:pt idx="1784">
                  <c:v>0.87109375</c:v>
                </c:pt>
                <c:pt idx="1785">
                  <c:v>0.87158203125</c:v>
                </c:pt>
                <c:pt idx="1786">
                  <c:v>0.8720703125</c:v>
                </c:pt>
                <c:pt idx="1787">
                  <c:v>0.87255859375</c:v>
                </c:pt>
                <c:pt idx="1788">
                  <c:v>0.873046875</c:v>
                </c:pt>
                <c:pt idx="1789">
                  <c:v>0.87353515625</c:v>
                </c:pt>
                <c:pt idx="1790">
                  <c:v>0.8740234375</c:v>
                </c:pt>
                <c:pt idx="1791">
                  <c:v>0.87451171875</c:v>
                </c:pt>
                <c:pt idx="1792">
                  <c:v>0.875</c:v>
                </c:pt>
                <c:pt idx="1793">
                  <c:v>0.87548828125</c:v>
                </c:pt>
                <c:pt idx="1794">
                  <c:v>0.8759765625</c:v>
                </c:pt>
                <c:pt idx="1795">
                  <c:v>0.87646484375</c:v>
                </c:pt>
                <c:pt idx="1796">
                  <c:v>0.876953125</c:v>
                </c:pt>
                <c:pt idx="1797">
                  <c:v>0.87744140625</c:v>
                </c:pt>
                <c:pt idx="1798">
                  <c:v>0.8779296875</c:v>
                </c:pt>
                <c:pt idx="1799">
                  <c:v>0.87841796875</c:v>
                </c:pt>
                <c:pt idx="1800">
                  <c:v>0.87890625</c:v>
                </c:pt>
                <c:pt idx="1801">
                  <c:v>0.87939453125</c:v>
                </c:pt>
                <c:pt idx="1802">
                  <c:v>0.8798828125</c:v>
                </c:pt>
                <c:pt idx="1803">
                  <c:v>0.88037109375</c:v>
                </c:pt>
                <c:pt idx="1804">
                  <c:v>0.880859375</c:v>
                </c:pt>
                <c:pt idx="1805">
                  <c:v>0.88134765625</c:v>
                </c:pt>
                <c:pt idx="1806">
                  <c:v>0.8818359375</c:v>
                </c:pt>
                <c:pt idx="1807">
                  <c:v>0.88232421875</c:v>
                </c:pt>
                <c:pt idx="1808">
                  <c:v>0.8828125</c:v>
                </c:pt>
                <c:pt idx="1809">
                  <c:v>0.88330078125</c:v>
                </c:pt>
                <c:pt idx="1810">
                  <c:v>0.8837890625</c:v>
                </c:pt>
                <c:pt idx="1811">
                  <c:v>0.88427734375</c:v>
                </c:pt>
                <c:pt idx="1812">
                  <c:v>0.884765625</c:v>
                </c:pt>
                <c:pt idx="1813">
                  <c:v>0.88525390625</c:v>
                </c:pt>
                <c:pt idx="1814">
                  <c:v>0.8857421875</c:v>
                </c:pt>
                <c:pt idx="1815">
                  <c:v>0.88623046875</c:v>
                </c:pt>
                <c:pt idx="1816">
                  <c:v>0.88671875</c:v>
                </c:pt>
                <c:pt idx="1817">
                  <c:v>0.88720703125</c:v>
                </c:pt>
                <c:pt idx="1818">
                  <c:v>0.8876953125</c:v>
                </c:pt>
                <c:pt idx="1819">
                  <c:v>0.88818359375</c:v>
                </c:pt>
                <c:pt idx="1820">
                  <c:v>0.888671875</c:v>
                </c:pt>
                <c:pt idx="1821">
                  <c:v>0.88916015625</c:v>
                </c:pt>
                <c:pt idx="1822">
                  <c:v>0.8896484375</c:v>
                </c:pt>
                <c:pt idx="1823">
                  <c:v>0.89013671875</c:v>
                </c:pt>
                <c:pt idx="1824">
                  <c:v>0.890625</c:v>
                </c:pt>
                <c:pt idx="1825">
                  <c:v>0.89111328125</c:v>
                </c:pt>
                <c:pt idx="1826">
                  <c:v>0.8916015625</c:v>
                </c:pt>
                <c:pt idx="1827">
                  <c:v>0.89208984375</c:v>
                </c:pt>
                <c:pt idx="1828">
                  <c:v>0.892578125</c:v>
                </c:pt>
                <c:pt idx="1829">
                  <c:v>0.89306640625</c:v>
                </c:pt>
                <c:pt idx="1830">
                  <c:v>0.8935546875</c:v>
                </c:pt>
                <c:pt idx="1831">
                  <c:v>0.89404296875</c:v>
                </c:pt>
                <c:pt idx="1832">
                  <c:v>0.89453125</c:v>
                </c:pt>
                <c:pt idx="1833">
                  <c:v>0.89501953125</c:v>
                </c:pt>
                <c:pt idx="1834">
                  <c:v>0.8955078125</c:v>
                </c:pt>
                <c:pt idx="1835">
                  <c:v>0.89599609375</c:v>
                </c:pt>
                <c:pt idx="1836">
                  <c:v>0.896484375</c:v>
                </c:pt>
                <c:pt idx="1837">
                  <c:v>0.89697265625</c:v>
                </c:pt>
                <c:pt idx="1838">
                  <c:v>0.8974609375</c:v>
                </c:pt>
                <c:pt idx="1839">
                  <c:v>0.89794921875</c:v>
                </c:pt>
                <c:pt idx="1840">
                  <c:v>0.8984375</c:v>
                </c:pt>
                <c:pt idx="1841">
                  <c:v>0.89892578125</c:v>
                </c:pt>
                <c:pt idx="1842">
                  <c:v>0.8994140625</c:v>
                </c:pt>
                <c:pt idx="1843">
                  <c:v>0.89990234375</c:v>
                </c:pt>
                <c:pt idx="1844">
                  <c:v>0.900390625</c:v>
                </c:pt>
                <c:pt idx="1845">
                  <c:v>0.90087890625</c:v>
                </c:pt>
                <c:pt idx="1846">
                  <c:v>0.9013671875</c:v>
                </c:pt>
                <c:pt idx="1847">
                  <c:v>0.90185546875</c:v>
                </c:pt>
                <c:pt idx="1848">
                  <c:v>0.90234375</c:v>
                </c:pt>
                <c:pt idx="1849">
                  <c:v>0.90283203125</c:v>
                </c:pt>
                <c:pt idx="1850">
                  <c:v>0.9033203125</c:v>
                </c:pt>
                <c:pt idx="1851">
                  <c:v>0.90380859375</c:v>
                </c:pt>
                <c:pt idx="1852">
                  <c:v>0.904296875</c:v>
                </c:pt>
                <c:pt idx="1853">
                  <c:v>0.90478515625</c:v>
                </c:pt>
                <c:pt idx="1854">
                  <c:v>0.9052734375</c:v>
                </c:pt>
                <c:pt idx="1855">
                  <c:v>0.90576171875</c:v>
                </c:pt>
                <c:pt idx="1856">
                  <c:v>0.90625</c:v>
                </c:pt>
                <c:pt idx="1857">
                  <c:v>0.90673828125</c:v>
                </c:pt>
                <c:pt idx="1858">
                  <c:v>0.9072265625</c:v>
                </c:pt>
                <c:pt idx="1859">
                  <c:v>0.90771484375</c:v>
                </c:pt>
                <c:pt idx="1860">
                  <c:v>0.908203125</c:v>
                </c:pt>
                <c:pt idx="1861">
                  <c:v>0.90869140625</c:v>
                </c:pt>
                <c:pt idx="1862">
                  <c:v>0.9091796875</c:v>
                </c:pt>
                <c:pt idx="1863">
                  <c:v>0.90966796875</c:v>
                </c:pt>
                <c:pt idx="1864">
                  <c:v>0.91015625</c:v>
                </c:pt>
                <c:pt idx="1865">
                  <c:v>0.91064453125</c:v>
                </c:pt>
                <c:pt idx="1866">
                  <c:v>0.9111328125</c:v>
                </c:pt>
                <c:pt idx="1867">
                  <c:v>0.91162109375</c:v>
                </c:pt>
                <c:pt idx="1868">
                  <c:v>0.912109375</c:v>
                </c:pt>
                <c:pt idx="1869">
                  <c:v>0.91259765625</c:v>
                </c:pt>
                <c:pt idx="1870">
                  <c:v>0.9130859375</c:v>
                </c:pt>
                <c:pt idx="1871">
                  <c:v>0.91357421875</c:v>
                </c:pt>
                <c:pt idx="1872">
                  <c:v>0.9140625</c:v>
                </c:pt>
                <c:pt idx="1873">
                  <c:v>0.91455078125</c:v>
                </c:pt>
                <c:pt idx="1874">
                  <c:v>0.9150390625</c:v>
                </c:pt>
                <c:pt idx="1875">
                  <c:v>0.91552734375</c:v>
                </c:pt>
                <c:pt idx="1876">
                  <c:v>0.916015625</c:v>
                </c:pt>
                <c:pt idx="1877">
                  <c:v>0.91650390625</c:v>
                </c:pt>
                <c:pt idx="1878">
                  <c:v>0.9169921875</c:v>
                </c:pt>
                <c:pt idx="1879">
                  <c:v>0.91748046875</c:v>
                </c:pt>
                <c:pt idx="1880">
                  <c:v>0.91796875</c:v>
                </c:pt>
                <c:pt idx="1881">
                  <c:v>0.91845703125</c:v>
                </c:pt>
                <c:pt idx="1882">
                  <c:v>0.9189453125</c:v>
                </c:pt>
                <c:pt idx="1883">
                  <c:v>0.91943359375</c:v>
                </c:pt>
                <c:pt idx="1884">
                  <c:v>0.919921875</c:v>
                </c:pt>
                <c:pt idx="1885">
                  <c:v>0.92041015625</c:v>
                </c:pt>
                <c:pt idx="1886">
                  <c:v>0.9208984375</c:v>
                </c:pt>
                <c:pt idx="1887">
                  <c:v>0.92138671875</c:v>
                </c:pt>
                <c:pt idx="1888">
                  <c:v>0.921875</c:v>
                </c:pt>
                <c:pt idx="1889">
                  <c:v>0.92236328125</c:v>
                </c:pt>
                <c:pt idx="1890">
                  <c:v>0.9228515625</c:v>
                </c:pt>
                <c:pt idx="1891">
                  <c:v>0.92333984375</c:v>
                </c:pt>
                <c:pt idx="1892">
                  <c:v>0.923828125</c:v>
                </c:pt>
                <c:pt idx="1893">
                  <c:v>0.92431640625</c:v>
                </c:pt>
                <c:pt idx="1894">
                  <c:v>0.9248046875</c:v>
                </c:pt>
                <c:pt idx="1895">
                  <c:v>0.92529296875</c:v>
                </c:pt>
                <c:pt idx="1896">
                  <c:v>0.92578125</c:v>
                </c:pt>
                <c:pt idx="1897">
                  <c:v>0.92626953125</c:v>
                </c:pt>
                <c:pt idx="1898">
                  <c:v>0.9267578125</c:v>
                </c:pt>
                <c:pt idx="1899">
                  <c:v>0.92724609375</c:v>
                </c:pt>
                <c:pt idx="1900">
                  <c:v>0.927734375</c:v>
                </c:pt>
                <c:pt idx="1901">
                  <c:v>0.92822265625</c:v>
                </c:pt>
                <c:pt idx="1902">
                  <c:v>0.9287109375</c:v>
                </c:pt>
                <c:pt idx="1903">
                  <c:v>0.92919921875</c:v>
                </c:pt>
                <c:pt idx="1904">
                  <c:v>0.9296875</c:v>
                </c:pt>
                <c:pt idx="1905">
                  <c:v>0.93017578125</c:v>
                </c:pt>
                <c:pt idx="1906">
                  <c:v>0.9306640625</c:v>
                </c:pt>
                <c:pt idx="1907">
                  <c:v>0.93115234375</c:v>
                </c:pt>
                <c:pt idx="1908">
                  <c:v>0.931640625</c:v>
                </c:pt>
                <c:pt idx="1909">
                  <c:v>0.93212890625</c:v>
                </c:pt>
                <c:pt idx="1910">
                  <c:v>0.9326171875</c:v>
                </c:pt>
                <c:pt idx="1911">
                  <c:v>0.93310546875</c:v>
                </c:pt>
                <c:pt idx="1912">
                  <c:v>0.93359375</c:v>
                </c:pt>
                <c:pt idx="1913">
                  <c:v>0.93408203125</c:v>
                </c:pt>
                <c:pt idx="1914">
                  <c:v>0.9345703125</c:v>
                </c:pt>
                <c:pt idx="1915">
                  <c:v>0.93505859375</c:v>
                </c:pt>
                <c:pt idx="1916">
                  <c:v>0.935546875</c:v>
                </c:pt>
                <c:pt idx="1917">
                  <c:v>0.93603515625</c:v>
                </c:pt>
                <c:pt idx="1918">
                  <c:v>0.9365234375</c:v>
                </c:pt>
                <c:pt idx="1919">
                  <c:v>0.93701171875</c:v>
                </c:pt>
                <c:pt idx="1920">
                  <c:v>0.9375</c:v>
                </c:pt>
                <c:pt idx="1921">
                  <c:v>0.93798828125</c:v>
                </c:pt>
                <c:pt idx="1922">
                  <c:v>0.9384765625</c:v>
                </c:pt>
                <c:pt idx="1923">
                  <c:v>0.93896484375</c:v>
                </c:pt>
                <c:pt idx="1924">
                  <c:v>0.939453125</c:v>
                </c:pt>
                <c:pt idx="1925">
                  <c:v>0.93994140625</c:v>
                </c:pt>
                <c:pt idx="1926">
                  <c:v>0.9404296875</c:v>
                </c:pt>
                <c:pt idx="1927">
                  <c:v>0.94091796875</c:v>
                </c:pt>
                <c:pt idx="1928">
                  <c:v>0.94140625</c:v>
                </c:pt>
                <c:pt idx="1929">
                  <c:v>0.94189453125</c:v>
                </c:pt>
                <c:pt idx="1930">
                  <c:v>0.9423828125</c:v>
                </c:pt>
                <c:pt idx="1931">
                  <c:v>0.94287109375</c:v>
                </c:pt>
                <c:pt idx="1932">
                  <c:v>0.943359375</c:v>
                </c:pt>
                <c:pt idx="1933">
                  <c:v>0.94384765625</c:v>
                </c:pt>
                <c:pt idx="1934">
                  <c:v>0.9443359375</c:v>
                </c:pt>
                <c:pt idx="1935">
                  <c:v>0.94482421875</c:v>
                </c:pt>
                <c:pt idx="1936">
                  <c:v>0.9453125</c:v>
                </c:pt>
                <c:pt idx="1937">
                  <c:v>0.94580078125</c:v>
                </c:pt>
                <c:pt idx="1938">
                  <c:v>0.9462890625</c:v>
                </c:pt>
                <c:pt idx="1939">
                  <c:v>0.94677734375</c:v>
                </c:pt>
                <c:pt idx="1940">
                  <c:v>0.947265625</c:v>
                </c:pt>
                <c:pt idx="1941">
                  <c:v>0.94775390625</c:v>
                </c:pt>
                <c:pt idx="1942">
                  <c:v>0.9482421875</c:v>
                </c:pt>
                <c:pt idx="1943">
                  <c:v>0.94873046875</c:v>
                </c:pt>
                <c:pt idx="1944">
                  <c:v>0.94921875</c:v>
                </c:pt>
                <c:pt idx="1945">
                  <c:v>0.94970703125</c:v>
                </c:pt>
                <c:pt idx="1946">
                  <c:v>0.9501953125</c:v>
                </c:pt>
                <c:pt idx="1947">
                  <c:v>0.95068359375</c:v>
                </c:pt>
                <c:pt idx="1948">
                  <c:v>0.951171875</c:v>
                </c:pt>
                <c:pt idx="1949">
                  <c:v>0.95166015625</c:v>
                </c:pt>
                <c:pt idx="1950">
                  <c:v>0.9521484375</c:v>
                </c:pt>
                <c:pt idx="1951">
                  <c:v>0.95263671875</c:v>
                </c:pt>
                <c:pt idx="1952">
                  <c:v>0.953125</c:v>
                </c:pt>
                <c:pt idx="1953">
                  <c:v>0.95361328125</c:v>
                </c:pt>
                <c:pt idx="1954">
                  <c:v>0.9541015625</c:v>
                </c:pt>
                <c:pt idx="1955">
                  <c:v>0.95458984375</c:v>
                </c:pt>
                <c:pt idx="1956">
                  <c:v>0.955078125</c:v>
                </c:pt>
                <c:pt idx="1957">
                  <c:v>0.95556640625</c:v>
                </c:pt>
                <c:pt idx="1958">
                  <c:v>0.9560546875</c:v>
                </c:pt>
                <c:pt idx="1959">
                  <c:v>0.95654296875</c:v>
                </c:pt>
                <c:pt idx="1960">
                  <c:v>0.95703125</c:v>
                </c:pt>
                <c:pt idx="1961">
                  <c:v>0.95751953125</c:v>
                </c:pt>
                <c:pt idx="1962">
                  <c:v>0.9580078125</c:v>
                </c:pt>
                <c:pt idx="1963">
                  <c:v>0.95849609375</c:v>
                </c:pt>
                <c:pt idx="1964">
                  <c:v>0.958984375</c:v>
                </c:pt>
                <c:pt idx="1965">
                  <c:v>0.95947265625</c:v>
                </c:pt>
                <c:pt idx="1966">
                  <c:v>0.9599609375</c:v>
                </c:pt>
                <c:pt idx="1967">
                  <c:v>0.96044921875</c:v>
                </c:pt>
                <c:pt idx="1968">
                  <c:v>0.9609375</c:v>
                </c:pt>
                <c:pt idx="1969">
                  <c:v>0.96142578125</c:v>
                </c:pt>
                <c:pt idx="1970">
                  <c:v>0.9619140625</c:v>
                </c:pt>
                <c:pt idx="1971">
                  <c:v>0.96240234375</c:v>
                </c:pt>
                <c:pt idx="1972">
                  <c:v>0.962890625</c:v>
                </c:pt>
                <c:pt idx="1973">
                  <c:v>0.96337890625</c:v>
                </c:pt>
                <c:pt idx="1974">
                  <c:v>0.9638671875</c:v>
                </c:pt>
                <c:pt idx="1975">
                  <c:v>0.96435546875</c:v>
                </c:pt>
                <c:pt idx="1976">
                  <c:v>0.96484375</c:v>
                </c:pt>
                <c:pt idx="1977">
                  <c:v>0.96533203125</c:v>
                </c:pt>
                <c:pt idx="1978">
                  <c:v>0.9658203125</c:v>
                </c:pt>
                <c:pt idx="1979">
                  <c:v>0.96630859375</c:v>
                </c:pt>
                <c:pt idx="1980">
                  <c:v>0.966796875</c:v>
                </c:pt>
                <c:pt idx="1981">
                  <c:v>0.96728515625</c:v>
                </c:pt>
                <c:pt idx="1982">
                  <c:v>0.9677734375</c:v>
                </c:pt>
                <c:pt idx="1983">
                  <c:v>0.96826171875</c:v>
                </c:pt>
                <c:pt idx="1984">
                  <c:v>0.96875</c:v>
                </c:pt>
                <c:pt idx="1985">
                  <c:v>0.96923828125</c:v>
                </c:pt>
                <c:pt idx="1986">
                  <c:v>0.9697265625</c:v>
                </c:pt>
                <c:pt idx="1987">
                  <c:v>0.97021484375</c:v>
                </c:pt>
                <c:pt idx="1988">
                  <c:v>0.970703125</c:v>
                </c:pt>
                <c:pt idx="1989">
                  <c:v>0.97119140625</c:v>
                </c:pt>
                <c:pt idx="1990">
                  <c:v>0.9716796875</c:v>
                </c:pt>
                <c:pt idx="1991">
                  <c:v>0.97216796875</c:v>
                </c:pt>
                <c:pt idx="1992">
                  <c:v>0.97265625</c:v>
                </c:pt>
                <c:pt idx="1993">
                  <c:v>0.97314453125</c:v>
                </c:pt>
                <c:pt idx="1994">
                  <c:v>0.9736328125</c:v>
                </c:pt>
                <c:pt idx="1995">
                  <c:v>0.97412109375</c:v>
                </c:pt>
                <c:pt idx="1996">
                  <c:v>0.974609375</c:v>
                </c:pt>
                <c:pt idx="1997">
                  <c:v>0.97509765625</c:v>
                </c:pt>
                <c:pt idx="1998">
                  <c:v>0.9755859375</c:v>
                </c:pt>
                <c:pt idx="1999">
                  <c:v>0.97607421875</c:v>
                </c:pt>
                <c:pt idx="2000">
                  <c:v>0.9765625</c:v>
                </c:pt>
                <c:pt idx="2001">
                  <c:v>0.97705078125</c:v>
                </c:pt>
                <c:pt idx="2002">
                  <c:v>0.9775390625</c:v>
                </c:pt>
                <c:pt idx="2003">
                  <c:v>0.97802734375</c:v>
                </c:pt>
                <c:pt idx="2004">
                  <c:v>0.978515625</c:v>
                </c:pt>
                <c:pt idx="2005">
                  <c:v>0.97900390625</c:v>
                </c:pt>
                <c:pt idx="2006">
                  <c:v>0.9794921875</c:v>
                </c:pt>
                <c:pt idx="2007">
                  <c:v>0.97998046875</c:v>
                </c:pt>
                <c:pt idx="2008">
                  <c:v>0.98046875</c:v>
                </c:pt>
                <c:pt idx="2009">
                  <c:v>0.98095703125</c:v>
                </c:pt>
                <c:pt idx="2010">
                  <c:v>0.9814453125</c:v>
                </c:pt>
                <c:pt idx="2011">
                  <c:v>0.98193359375</c:v>
                </c:pt>
                <c:pt idx="2012">
                  <c:v>0.982421875</c:v>
                </c:pt>
                <c:pt idx="2013">
                  <c:v>0.98291015625</c:v>
                </c:pt>
                <c:pt idx="2014">
                  <c:v>0.9833984375</c:v>
                </c:pt>
                <c:pt idx="2015">
                  <c:v>0.98388671875</c:v>
                </c:pt>
                <c:pt idx="2016">
                  <c:v>0.984375</c:v>
                </c:pt>
                <c:pt idx="2017">
                  <c:v>0.98486328125</c:v>
                </c:pt>
                <c:pt idx="2018">
                  <c:v>0.9853515625</c:v>
                </c:pt>
                <c:pt idx="2019">
                  <c:v>0.98583984375</c:v>
                </c:pt>
                <c:pt idx="2020">
                  <c:v>0.986328125</c:v>
                </c:pt>
                <c:pt idx="2021">
                  <c:v>0.98681640625</c:v>
                </c:pt>
                <c:pt idx="2022">
                  <c:v>0.9873046875</c:v>
                </c:pt>
                <c:pt idx="2023">
                  <c:v>0.98779296875</c:v>
                </c:pt>
                <c:pt idx="2024">
                  <c:v>0.98828125</c:v>
                </c:pt>
                <c:pt idx="2025">
                  <c:v>0.98876953125</c:v>
                </c:pt>
                <c:pt idx="2026">
                  <c:v>0.9892578125</c:v>
                </c:pt>
                <c:pt idx="2027">
                  <c:v>0.98974609375</c:v>
                </c:pt>
                <c:pt idx="2028">
                  <c:v>0.990234375</c:v>
                </c:pt>
                <c:pt idx="2029">
                  <c:v>0.99072265625</c:v>
                </c:pt>
                <c:pt idx="2030">
                  <c:v>0.9912109375</c:v>
                </c:pt>
                <c:pt idx="2031">
                  <c:v>0.99169921875</c:v>
                </c:pt>
                <c:pt idx="2032">
                  <c:v>0.9921875</c:v>
                </c:pt>
                <c:pt idx="2033">
                  <c:v>0.99267578125</c:v>
                </c:pt>
                <c:pt idx="2034">
                  <c:v>0.9931640625</c:v>
                </c:pt>
                <c:pt idx="2035">
                  <c:v>0.99365234375</c:v>
                </c:pt>
                <c:pt idx="2036">
                  <c:v>0.994140625</c:v>
                </c:pt>
                <c:pt idx="2037">
                  <c:v>0.99462890625</c:v>
                </c:pt>
                <c:pt idx="2038">
                  <c:v>0.9951171875</c:v>
                </c:pt>
                <c:pt idx="2039">
                  <c:v>0.99560546875</c:v>
                </c:pt>
                <c:pt idx="2040">
                  <c:v>0.99609375</c:v>
                </c:pt>
                <c:pt idx="2041">
                  <c:v>0.99658203125</c:v>
                </c:pt>
                <c:pt idx="2042">
                  <c:v>0.9970703125</c:v>
                </c:pt>
                <c:pt idx="2043">
                  <c:v>0.99755859375</c:v>
                </c:pt>
                <c:pt idx="2044">
                  <c:v>0.998046875</c:v>
                </c:pt>
                <c:pt idx="2045">
                  <c:v>0.99853515625</c:v>
                </c:pt>
                <c:pt idx="2046">
                  <c:v>0.9990234375</c:v>
                </c:pt>
                <c:pt idx="2047">
                  <c:v>0.99951171875</c:v>
                </c:pt>
                <c:pt idx="2048">
                  <c:v>1</c:v>
                </c:pt>
                <c:pt idx="2049">
                  <c:v>1.00048828125</c:v>
                </c:pt>
                <c:pt idx="2050">
                  <c:v>1.0009765625</c:v>
                </c:pt>
                <c:pt idx="2051">
                  <c:v>1.00146484375</c:v>
                </c:pt>
                <c:pt idx="2052">
                  <c:v>1.001953125</c:v>
                </c:pt>
                <c:pt idx="2053">
                  <c:v>1.00244140625</c:v>
                </c:pt>
                <c:pt idx="2054">
                  <c:v>1.0029296875</c:v>
                </c:pt>
                <c:pt idx="2055">
                  <c:v>1.00341796875</c:v>
                </c:pt>
                <c:pt idx="2056">
                  <c:v>1.00390625</c:v>
                </c:pt>
                <c:pt idx="2057">
                  <c:v>1.00439453125</c:v>
                </c:pt>
                <c:pt idx="2058">
                  <c:v>1.0048828125</c:v>
                </c:pt>
                <c:pt idx="2059">
                  <c:v>1.00537109375</c:v>
                </c:pt>
                <c:pt idx="2060">
                  <c:v>1.005859375</c:v>
                </c:pt>
                <c:pt idx="2061">
                  <c:v>1.00634765625</c:v>
                </c:pt>
                <c:pt idx="2062">
                  <c:v>1.0068359375</c:v>
                </c:pt>
                <c:pt idx="2063">
                  <c:v>1.00732421875</c:v>
                </c:pt>
                <c:pt idx="2064">
                  <c:v>1.0078125</c:v>
                </c:pt>
                <c:pt idx="2065">
                  <c:v>1.00830078125</c:v>
                </c:pt>
                <c:pt idx="2066">
                  <c:v>1.0087890625</c:v>
                </c:pt>
                <c:pt idx="2067">
                  <c:v>1.00927734375</c:v>
                </c:pt>
                <c:pt idx="2068">
                  <c:v>1.009765625</c:v>
                </c:pt>
                <c:pt idx="2069">
                  <c:v>1.01025390625</c:v>
                </c:pt>
                <c:pt idx="2070">
                  <c:v>1.0107421875</c:v>
                </c:pt>
                <c:pt idx="2071">
                  <c:v>1.01123046875</c:v>
                </c:pt>
                <c:pt idx="2072">
                  <c:v>1.01171875</c:v>
                </c:pt>
                <c:pt idx="2073">
                  <c:v>1.01220703125</c:v>
                </c:pt>
                <c:pt idx="2074">
                  <c:v>1.0126953125</c:v>
                </c:pt>
                <c:pt idx="2075">
                  <c:v>1.01318359375</c:v>
                </c:pt>
                <c:pt idx="2076">
                  <c:v>1.013671875</c:v>
                </c:pt>
                <c:pt idx="2077">
                  <c:v>1.01416015625</c:v>
                </c:pt>
                <c:pt idx="2078">
                  <c:v>1.0146484375</c:v>
                </c:pt>
                <c:pt idx="2079">
                  <c:v>1.01513671875</c:v>
                </c:pt>
                <c:pt idx="2080">
                  <c:v>1.015625</c:v>
                </c:pt>
                <c:pt idx="2081">
                  <c:v>1.01611328125</c:v>
                </c:pt>
                <c:pt idx="2082">
                  <c:v>1.0166015625</c:v>
                </c:pt>
                <c:pt idx="2083">
                  <c:v>1.01708984375</c:v>
                </c:pt>
                <c:pt idx="2084">
                  <c:v>1.017578125</c:v>
                </c:pt>
                <c:pt idx="2085">
                  <c:v>1.01806640625</c:v>
                </c:pt>
                <c:pt idx="2086">
                  <c:v>1.0185546875</c:v>
                </c:pt>
                <c:pt idx="2087">
                  <c:v>1.01904296875</c:v>
                </c:pt>
                <c:pt idx="2088">
                  <c:v>1.01953125</c:v>
                </c:pt>
                <c:pt idx="2089">
                  <c:v>1.02001953125</c:v>
                </c:pt>
                <c:pt idx="2090">
                  <c:v>1.0205078125</c:v>
                </c:pt>
                <c:pt idx="2091">
                  <c:v>1.02099609375</c:v>
                </c:pt>
                <c:pt idx="2092">
                  <c:v>1.021484375</c:v>
                </c:pt>
                <c:pt idx="2093">
                  <c:v>1.02197265625</c:v>
                </c:pt>
                <c:pt idx="2094">
                  <c:v>1.0224609375</c:v>
                </c:pt>
                <c:pt idx="2095">
                  <c:v>1.02294921875</c:v>
                </c:pt>
                <c:pt idx="2096">
                  <c:v>1.0234375</c:v>
                </c:pt>
                <c:pt idx="2097">
                  <c:v>1.02392578125</c:v>
                </c:pt>
                <c:pt idx="2098">
                  <c:v>1.0244140625</c:v>
                </c:pt>
                <c:pt idx="2099">
                  <c:v>1.02490234375</c:v>
                </c:pt>
                <c:pt idx="2100">
                  <c:v>1.025390625</c:v>
                </c:pt>
                <c:pt idx="2101">
                  <c:v>1.02587890625</c:v>
                </c:pt>
                <c:pt idx="2102">
                  <c:v>1.0263671875</c:v>
                </c:pt>
                <c:pt idx="2103">
                  <c:v>1.02685546875</c:v>
                </c:pt>
                <c:pt idx="2104">
                  <c:v>1.02734375</c:v>
                </c:pt>
                <c:pt idx="2105">
                  <c:v>1.02783203125</c:v>
                </c:pt>
                <c:pt idx="2106">
                  <c:v>1.0283203125</c:v>
                </c:pt>
                <c:pt idx="2107">
                  <c:v>1.02880859375</c:v>
                </c:pt>
                <c:pt idx="2108">
                  <c:v>1.029296875</c:v>
                </c:pt>
                <c:pt idx="2109">
                  <c:v>1.02978515625</c:v>
                </c:pt>
                <c:pt idx="2110">
                  <c:v>1.0302734375</c:v>
                </c:pt>
                <c:pt idx="2111">
                  <c:v>1.03076171875</c:v>
                </c:pt>
                <c:pt idx="2112">
                  <c:v>1.03125</c:v>
                </c:pt>
                <c:pt idx="2113">
                  <c:v>1.03173828125</c:v>
                </c:pt>
                <c:pt idx="2114">
                  <c:v>1.0322265625</c:v>
                </c:pt>
                <c:pt idx="2115">
                  <c:v>1.03271484375</c:v>
                </c:pt>
                <c:pt idx="2116">
                  <c:v>1.033203125</c:v>
                </c:pt>
                <c:pt idx="2117">
                  <c:v>1.03369140625</c:v>
                </c:pt>
                <c:pt idx="2118">
                  <c:v>1.0341796875</c:v>
                </c:pt>
                <c:pt idx="2119">
                  <c:v>1.03466796875</c:v>
                </c:pt>
                <c:pt idx="2120">
                  <c:v>1.03515625</c:v>
                </c:pt>
                <c:pt idx="2121">
                  <c:v>1.03564453125</c:v>
                </c:pt>
                <c:pt idx="2122">
                  <c:v>1.0361328125</c:v>
                </c:pt>
                <c:pt idx="2123">
                  <c:v>1.03662109375</c:v>
                </c:pt>
                <c:pt idx="2124">
                  <c:v>1.037109375</c:v>
                </c:pt>
                <c:pt idx="2125">
                  <c:v>1.03759765625</c:v>
                </c:pt>
                <c:pt idx="2126">
                  <c:v>1.0380859375</c:v>
                </c:pt>
                <c:pt idx="2127">
                  <c:v>1.03857421875</c:v>
                </c:pt>
                <c:pt idx="2128">
                  <c:v>1.0390625</c:v>
                </c:pt>
                <c:pt idx="2129">
                  <c:v>1.03955078125</c:v>
                </c:pt>
                <c:pt idx="2130">
                  <c:v>1.0400390625</c:v>
                </c:pt>
                <c:pt idx="2131">
                  <c:v>1.04052734375</c:v>
                </c:pt>
                <c:pt idx="2132">
                  <c:v>1.041015625</c:v>
                </c:pt>
                <c:pt idx="2133">
                  <c:v>1.04150390625</c:v>
                </c:pt>
                <c:pt idx="2134">
                  <c:v>1.0419921875</c:v>
                </c:pt>
                <c:pt idx="2135">
                  <c:v>1.04248046875</c:v>
                </c:pt>
                <c:pt idx="2136">
                  <c:v>1.04296875</c:v>
                </c:pt>
                <c:pt idx="2137">
                  <c:v>1.04345703125</c:v>
                </c:pt>
                <c:pt idx="2138">
                  <c:v>1.0439453125</c:v>
                </c:pt>
                <c:pt idx="2139">
                  <c:v>1.04443359375</c:v>
                </c:pt>
                <c:pt idx="2140">
                  <c:v>1.044921875</c:v>
                </c:pt>
                <c:pt idx="2141">
                  <c:v>1.04541015625</c:v>
                </c:pt>
                <c:pt idx="2142">
                  <c:v>1.0458984375</c:v>
                </c:pt>
                <c:pt idx="2143">
                  <c:v>1.04638671875</c:v>
                </c:pt>
                <c:pt idx="2144">
                  <c:v>1.046875</c:v>
                </c:pt>
                <c:pt idx="2145">
                  <c:v>1.04736328125</c:v>
                </c:pt>
                <c:pt idx="2146">
                  <c:v>1.0478515625</c:v>
                </c:pt>
                <c:pt idx="2147">
                  <c:v>1.04833984375</c:v>
                </c:pt>
                <c:pt idx="2148">
                  <c:v>1.048828125</c:v>
                </c:pt>
                <c:pt idx="2149">
                  <c:v>1.04931640625</c:v>
                </c:pt>
                <c:pt idx="2150">
                  <c:v>1.0498046875</c:v>
                </c:pt>
                <c:pt idx="2151">
                  <c:v>1.05029296875</c:v>
                </c:pt>
                <c:pt idx="2152">
                  <c:v>1.05078125</c:v>
                </c:pt>
                <c:pt idx="2153">
                  <c:v>1.05126953125</c:v>
                </c:pt>
                <c:pt idx="2154">
                  <c:v>1.0517578125</c:v>
                </c:pt>
                <c:pt idx="2155">
                  <c:v>1.05224609375</c:v>
                </c:pt>
                <c:pt idx="2156">
                  <c:v>1.052734375</c:v>
                </c:pt>
                <c:pt idx="2157">
                  <c:v>1.05322265625</c:v>
                </c:pt>
                <c:pt idx="2158">
                  <c:v>1.0537109375</c:v>
                </c:pt>
                <c:pt idx="2159">
                  <c:v>1.05419921875</c:v>
                </c:pt>
                <c:pt idx="2160">
                  <c:v>1.0546875</c:v>
                </c:pt>
                <c:pt idx="2161">
                  <c:v>1.05517578125</c:v>
                </c:pt>
                <c:pt idx="2162">
                  <c:v>1.0556640625</c:v>
                </c:pt>
                <c:pt idx="2163">
                  <c:v>1.05615234375</c:v>
                </c:pt>
                <c:pt idx="2164">
                  <c:v>1.056640625</c:v>
                </c:pt>
                <c:pt idx="2165">
                  <c:v>1.05712890625</c:v>
                </c:pt>
                <c:pt idx="2166">
                  <c:v>1.0576171875</c:v>
                </c:pt>
                <c:pt idx="2167">
                  <c:v>1.05810546875</c:v>
                </c:pt>
                <c:pt idx="2168">
                  <c:v>1.05859375</c:v>
                </c:pt>
                <c:pt idx="2169">
                  <c:v>1.05908203125</c:v>
                </c:pt>
                <c:pt idx="2170">
                  <c:v>1.0595703125</c:v>
                </c:pt>
                <c:pt idx="2171">
                  <c:v>1.06005859375</c:v>
                </c:pt>
                <c:pt idx="2172">
                  <c:v>1.060546875</c:v>
                </c:pt>
                <c:pt idx="2173">
                  <c:v>1.06103515625</c:v>
                </c:pt>
                <c:pt idx="2174">
                  <c:v>1.0615234375</c:v>
                </c:pt>
                <c:pt idx="2175">
                  <c:v>1.06201171875</c:v>
                </c:pt>
                <c:pt idx="2176">
                  <c:v>1.0625</c:v>
                </c:pt>
                <c:pt idx="2177">
                  <c:v>1.06298828125</c:v>
                </c:pt>
                <c:pt idx="2178">
                  <c:v>1.0634765625</c:v>
                </c:pt>
                <c:pt idx="2179">
                  <c:v>1.06396484375</c:v>
                </c:pt>
                <c:pt idx="2180">
                  <c:v>1.064453125</c:v>
                </c:pt>
                <c:pt idx="2181">
                  <c:v>1.06494140625</c:v>
                </c:pt>
                <c:pt idx="2182">
                  <c:v>1.0654296875</c:v>
                </c:pt>
                <c:pt idx="2183">
                  <c:v>1.06591796875</c:v>
                </c:pt>
                <c:pt idx="2184">
                  <c:v>1.06640625</c:v>
                </c:pt>
                <c:pt idx="2185">
                  <c:v>1.06689453125</c:v>
                </c:pt>
                <c:pt idx="2186">
                  <c:v>1.0673828125</c:v>
                </c:pt>
                <c:pt idx="2187">
                  <c:v>1.06787109375</c:v>
                </c:pt>
                <c:pt idx="2188">
                  <c:v>1.068359375</c:v>
                </c:pt>
                <c:pt idx="2189">
                  <c:v>1.06884765625</c:v>
                </c:pt>
                <c:pt idx="2190">
                  <c:v>1.0693359375</c:v>
                </c:pt>
                <c:pt idx="2191">
                  <c:v>1.06982421875</c:v>
                </c:pt>
                <c:pt idx="2192">
                  <c:v>1.0703125</c:v>
                </c:pt>
                <c:pt idx="2193">
                  <c:v>1.07080078125</c:v>
                </c:pt>
                <c:pt idx="2194">
                  <c:v>1.0712890625</c:v>
                </c:pt>
                <c:pt idx="2195">
                  <c:v>1.07177734375</c:v>
                </c:pt>
                <c:pt idx="2196">
                  <c:v>1.072265625</c:v>
                </c:pt>
                <c:pt idx="2197">
                  <c:v>1.07275390625</c:v>
                </c:pt>
                <c:pt idx="2198">
                  <c:v>1.0732421875</c:v>
                </c:pt>
                <c:pt idx="2199">
                  <c:v>1.07373046875</c:v>
                </c:pt>
                <c:pt idx="2200">
                  <c:v>1.07421875</c:v>
                </c:pt>
                <c:pt idx="2201">
                  <c:v>1.07470703125</c:v>
                </c:pt>
                <c:pt idx="2202">
                  <c:v>1.0751953125</c:v>
                </c:pt>
                <c:pt idx="2203">
                  <c:v>1.07568359375</c:v>
                </c:pt>
                <c:pt idx="2204">
                  <c:v>1.076171875</c:v>
                </c:pt>
                <c:pt idx="2205">
                  <c:v>1.07666015625</c:v>
                </c:pt>
                <c:pt idx="2206">
                  <c:v>1.0771484375</c:v>
                </c:pt>
                <c:pt idx="2207">
                  <c:v>1.07763671875</c:v>
                </c:pt>
                <c:pt idx="2208">
                  <c:v>1.078125</c:v>
                </c:pt>
                <c:pt idx="2209">
                  <c:v>1.07861328125</c:v>
                </c:pt>
                <c:pt idx="2210">
                  <c:v>1.0791015625</c:v>
                </c:pt>
                <c:pt idx="2211">
                  <c:v>1.07958984375</c:v>
                </c:pt>
                <c:pt idx="2212">
                  <c:v>1.080078125</c:v>
                </c:pt>
                <c:pt idx="2213">
                  <c:v>1.08056640625</c:v>
                </c:pt>
                <c:pt idx="2214">
                  <c:v>1.0810546875</c:v>
                </c:pt>
                <c:pt idx="2215">
                  <c:v>1.08154296875</c:v>
                </c:pt>
                <c:pt idx="2216">
                  <c:v>1.08203125</c:v>
                </c:pt>
                <c:pt idx="2217">
                  <c:v>1.08251953125</c:v>
                </c:pt>
                <c:pt idx="2218">
                  <c:v>1.0830078125</c:v>
                </c:pt>
                <c:pt idx="2219">
                  <c:v>1.08349609375</c:v>
                </c:pt>
                <c:pt idx="2220">
                  <c:v>1.083984375</c:v>
                </c:pt>
                <c:pt idx="2221">
                  <c:v>1.08447265625</c:v>
                </c:pt>
                <c:pt idx="2222">
                  <c:v>1.0849609375</c:v>
                </c:pt>
                <c:pt idx="2223">
                  <c:v>1.08544921875</c:v>
                </c:pt>
                <c:pt idx="2224">
                  <c:v>1.0859375</c:v>
                </c:pt>
                <c:pt idx="2225">
                  <c:v>1.08642578125</c:v>
                </c:pt>
                <c:pt idx="2226">
                  <c:v>1.0869140625</c:v>
                </c:pt>
                <c:pt idx="2227">
                  <c:v>1.08740234375</c:v>
                </c:pt>
                <c:pt idx="2228">
                  <c:v>1.087890625</c:v>
                </c:pt>
                <c:pt idx="2229">
                  <c:v>1.08837890625</c:v>
                </c:pt>
                <c:pt idx="2230">
                  <c:v>1.0888671875</c:v>
                </c:pt>
                <c:pt idx="2231">
                  <c:v>1.08935546875</c:v>
                </c:pt>
                <c:pt idx="2232">
                  <c:v>1.08984375</c:v>
                </c:pt>
                <c:pt idx="2233">
                  <c:v>1.09033203125</c:v>
                </c:pt>
                <c:pt idx="2234">
                  <c:v>1.0908203125</c:v>
                </c:pt>
                <c:pt idx="2235">
                  <c:v>1.09130859375</c:v>
                </c:pt>
                <c:pt idx="2236">
                  <c:v>1.091796875</c:v>
                </c:pt>
                <c:pt idx="2237">
                  <c:v>1.09228515625</c:v>
                </c:pt>
                <c:pt idx="2238">
                  <c:v>1.0927734375</c:v>
                </c:pt>
                <c:pt idx="2239">
                  <c:v>1.09326171875</c:v>
                </c:pt>
                <c:pt idx="2240">
                  <c:v>1.09375</c:v>
                </c:pt>
                <c:pt idx="2241">
                  <c:v>1.09423828125</c:v>
                </c:pt>
                <c:pt idx="2242">
                  <c:v>1.0947265625</c:v>
                </c:pt>
                <c:pt idx="2243">
                  <c:v>1.09521484375</c:v>
                </c:pt>
                <c:pt idx="2244">
                  <c:v>1.095703125</c:v>
                </c:pt>
                <c:pt idx="2245">
                  <c:v>1.09619140625</c:v>
                </c:pt>
                <c:pt idx="2246">
                  <c:v>1.0966796875</c:v>
                </c:pt>
                <c:pt idx="2247">
                  <c:v>1.09716796875</c:v>
                </c:pt>
                <c:pt idx="2248">
                  <c:v>1.09765625</c:v>
                </c:pt>
                <c:pt idx="2249">
                  <c:v>1.09814453125</c:v>
                </c:pt>
                <c:pt idx="2250">
                  <c:v>1.0986328125</c:v>
                </c:pt>
                <c:pt idx="2251">
                  <c:v>1.09912109375</c:v>
                </c:pt>
                <c:pt idx="2252">
                  <c:v>1.099609375</c:v>
                </c:pt>
                <c:pt idx="2253">
                  <c:v>1.10009765625</c:v>
                </c:pt>
                <c:pt idx="2254">
                  <c:v>1.1005859375</c:v>
                </c:pt>
                <c:pt idx="2255">
                  <c:v>1.10107421875</c:v>
                </c:pt>
                <c:pt idx="2256">
                  <c:v>1.1015625</c:v>
                </c:pt>
                <c:pt idx="2257">
                  <c:v>1.10205078125</c:v>
                </c:pt>
                <c:pt idx="2258">
                  <c:v>1.1025390625</c:v>
                </c:pt>
                <c:pt idx="2259">
                  <c:v>1.10302734375</c:v>
                </c:pt>
                <c:pt idx="2260">
                  <c:v>1.103515625</c:v>
                </c:pt>
                <c:pt idx="2261">
                  <c:v>1.10400390625</c:v>
                </c:pt>
                <c:pt idx="2262">
                  <c:v>1.1044921875</c:v>
                </c:pt>
                <c:pt idx="2263">
                  <c:v>1.10498046875</c:v>
                </c:pt>
                <c:pt idx="2264">
                  <c:v>1.10546875</c:v>
                </c:pt>
                <c:pt idx="2265">
                  <c:v>1.10595703125</c:v>
                </c:pt>
                <c:pt idx="2266">
                  <c:v>1.1064453125</c:v>
                </c:pt>
                <c:pt idx="2267">
                  <c:v>1.10693359375</c:v>
                </c:pt>
                <c:pt idx="2268">
                  <c:v>1.107421875</c:v>
                </c:pt>
                <c:pt idx="2269">
                  <c:v>1.10791015625</c:v>
                </c:pt>
                <c:pt idx="2270">
                  <c:v>1.1083984375</c:v>
                </c:pt>
                <c:pt idx="2271">
                  <c:v>1.10888671875</c:v>
                </c:pt>
                <c:pt idx="2272">
                  <c:v>1.109375</c:v>
                </c:pt>
                <c:pt idx="2273">
                  <c:v>1.10986328125</c:v>
                </c:pt>
                <c:pt idx="2274">
                  <c:v>1.1103515625</c:v>
                </c:pt>
                <c:pt idx="2275">
                  <c:v>1.11083984375</c:v>
                </c:pt>
                <c:pt idx="2276">
                  <c:v>1.111328125</c:v>
                </c:pt>
                <c:pt idx="2277">
                  <c:v>1.11181640625</c:v>
                </c:pt>
                <c:pt idx="2278">
                  <c:v>1.1123046875</c:v>
                </c:pt>
                <c:pt idx="2279">
                  <c:v>1.11279296875</c:v>
                </c:pt>
                <c:pt idx="2280">
                  <c:v>1.11328125</c:v>
                </c:pt>
                <c:pt idx="2281">
                  <c:v>1.11376953125</c:v>
                </c:pt>
                <c:pt idx="2282">
                  <c:v>1.1142578125</c:v>
                </c:pt>
                <c:pt idx="2283">
                  <c:v>1.11474609375</c:v>
                </c:pt>
                <c:pt idx="2284">
                  <c:v>1.115234375</c:v>
                </c:pt>
                <c:pt idx="2285">
                  <c:v>1.11572265625</c:v>
                </c:pt>
                <c:pt idx="2286">
                  <c:v>1.1162109375</c:v>
                </c:pt>
                <c:pt idx="2287">
                  <c:v>1.11669921875</c:v>
                </c:pt>
                <c:pt idx="2288">
                  <c:v>1.1171875</c:v>
                </c:pt>
                <c:pt idx="2289">
                  <c:v>1.11767578125</c:v>
                </c:pt>
                <c:pt idx="2290">
                  <c:v>1.1181640625</c:v>
                </c:pt>
                <c:pt idx="2291">
                  <c:v>1.11865234375</c:v>
                </c:pt>
                <c:pt idx="2292">
                  <c:v>1.119140625</c:v>
                </c:pt>
                <c:pt idx="2293">
                  <c:v>1.11962890625</c:v>
                </c:pt>
                <c:pt idx="2294">
                  <c:v>1.1201171875</c:v>
                </c:pt>
                <c:pt idx="2295">
                  <c:v>1.12060546875</c:v>
                </c:pt>
                <c:pt idx="2296">
                  <c:v>1.12109375</c:v>
                </c:pt>
                <c:pt idx="2297">
                  <c:v>1.12158203125</c:v>
                </c:pt>
                <c:pt idx="2298">
                  <c:v>1.1220703125</c:v>
                </c:pt>
                <c:pt idx="2299">
                  <c:v>1.12255859375</c:v>
                </c:pt>
                <c:pt idx="2300">
                  <c:v>1.123046875</c:v>
                </c:pt>
                <c:pt idx="2301">
                  <c:v>1.12353515625</c:v>
                </c:pt>
                <c:pt idx="2302">
                  <c:v>1.1240234375</c:v>
                </c:pt>
                <c:pt idx="2303">
                  <c:v>1.12451171875</c:v>
                </c:pt>
                <c:pt idx="2304">
                  <c:v>1.125</c:v>
                </c:pt>
                <c:pt idx="2305">
                  <c:v>1.12548828125</c:v>
                </c:pt>
                <c:pt idx="2306">
                  <c:v>1.1259765625</c:v>
                </c:pt>
                <c:pt idx="2307">
                  <c:v>1.12646484375</c:v>
                </c:pt>
                <c:pt idx="2308">
                  <c:v>1.126953125</c:v>
                </c:pt>
                <c:pt idx="2309">
                  <c:v>1.12744140625</c:v>
                </c:pt>
                <c:pt idx="2310">
                  <c:v>1.1279296875</c:v>
                </c:pt>
                <c:pt idx="2311">
                  <c:v>1.12841796875</c:v>
                </c:pt>
                <c:pt idx="2312">
                  <c:v>1.12890625</c:v>
                </c:pt>
                <c:pt idx="2313">
                  <c:v>1.12939453125</c:v>
                </c:pt>
                <c:pt idx="2314">
                  <c:v>1.1298828125</c:v>
                </c:pt>
                <c:pt idx="2315">
                  <c:v>1.13037109375</c:v>
                </c:pt>
                <c:pt idx="2316">
                  <c:v>1.130859375</c:v>
                </c:pt>
                <c:pt idx="2317">
                  <c:v>1.13134765625</c:v>
                </c:pt>
                <c:pt idx="2318">
                  <c:v>1.1318359375</c:v>
                </c:pt>
                <c:pt idx="2319">
                  <c:v>1.13232421875</c:v>
                </c:pt>
                <c:pt idx="2320">
                  <c:v>1.1328125</c:v>
                </c:pt>
                <c:pt idx="2321">
                  <c:v>1.13330078125</c:v>
                </c:pt>
                <c:pt idx="2322">
                  <c:v>1.1337890625</c:v>
                </c:pt>
                <c:pt idx="2323">
                  <c:v>1.13427734375</c:v>
                </c:pt>
                <c:pt idx="2324">
                  <c:v>1.134765625</c:v>
                </c:pt>
                <c:pt idx="2325">
                  <c:v>1.13525390625</c:v>
                </c:pt>
                <c:pt idx="2326">
                  <c:v>1.1357421875</c:v>
                </c:pt>
                <c:pt idx="2327">
                  <c:v>1.13623046875</c:v>
                </c:pt>
                <c:pt idx="2328">
                  <c:v>1.13671875</c:v>
                </c:pt>
                <c:pt idx="2329">
                  <c:v>1.13720703125</c:v>
                </c:pt>
                <c:pt idx="2330">
                  <c:v>1.1376953125</c:v>
                </c:pt>
                <c:pt idx="2331">
                  <c:v>1.13818359375</c:v>
                </c:pt>
                <c:pt idx="2332">
                  <c:v>1.138671875</c:v>
                </c:pt>
                <c:pt idx="2333">
                  <c:v>1.13916015625</c:v>
                </c:pt>
                <c:pt idx="2334">
                  <c:v>1.1396484375</c:v>
                </c:pt>
                <c:pt idx="2335">
                  <c:v>1.14013671875</c:v>
                </c:pt>
                <c:pt idx="2336">
                  <c:v>1.140625</c:v>
                </c:pt>
                <c:pt idx="2337">
                  <c:v>1.14111328125</c:v>
                </c:pt>
                <c:pt idx="2338">
                  <c:v>1.1416015625</c:v>
                </c:pt>
                <c:pt idx="2339">
                  <c:v>1.14208984375</c:v>
                </c:pt>
                <c:pt idx="2340">
                  <c:v>1.142578125</c:v>
                </c:pt>
                <c:pt idx="2341">
                  <c:v>1.14306640625</c:v>
                </c:pt>
                <c:pt idx="2342">
                  <c:v>1.1435546875</c:v>
                </c:pt>
                <c:pt idx="2343">
                  <c:v>1.14404296875</c:v>
                </c:pt>
                <c:pt idx="2344">
                  <c:v>1.14453125</c:v>
                </c:pt>
                <c:pt idx="2345">
                  <c:v>1.14501953125</c:v>
                </c:pt>
                <c:pt idx="2346">
                  <c:v>1.1455078125</c:v>
                </c:pt>
                <c:pt idx="2347">
                  <c:v>1.14599609375</c:v>
                </c:pt>
                <c:pt idx="2348">
                  <c:v>1.146484375</c:v>
                </c:pt>
                <c:pt idx="2349">
                  <c:v>1.14697265625</c:v>
                </c:pt>
                <c:pt idx="2350">
                  <c:v>1.1474609375</c:v>
                </c:pt>
                <c:pt idx="2351">
                  <c:v>1.14794921875</c:v>
                </c:pt>
                <c:pt idx="2352">
                  <c:v>1.1484375</c:v>
                </c:pt>
                <c:pt idx="2353">
                  <c:v>1.14892578125</c:v>
                </c:pt>
                <c:pt idx="2354">
                  <c:v>1.1494140625</c:v>
                </c:pt>
                <c:pt idx="2355">
                  <c:v>1.14990234375</c:v>
                </c:pt>
                <c:pt idx="2356">
                  <c:v>1.150390625</c:v>
                </c:pt>
                <c:pt idx="2357">
                  <c:v>1.15087890625</c:v>
                </c:pt>
                <c:pt idx="2358">
                  <c:v>1.1513671875</c:v>
                </c:pt>
                <c:pt idx="2359">
                  <c:v>1.15185546875</c:v>
                </c:pt>
                <c:pt idx="2360">
                  <c:v>1.15234375</c:v>
                </c:pt>
                <c:pt idx="2361">
                  <c:v>1.15283203125</c:v>
                </c:pt>
                <c:pt idx="2362">
                  <c:v>1.1533203125</c:v>
                </c:pt>
                <c:pt idx="2363">
                  <c:v>1.15380859375</c:v>
                </c:pt>
                <c:pt idx="2364">
                  <c:v>1.154296875</c:v>
                </c:pt>
                <c:pt idx="2365">
                  <c:v>1.15478515625</c:v>
                </c:pt>
                <c:pt idx="2366">
                  <c:v>1.1552734375</c:v>
                </c:pt>
                <c:pt idx="2367">
                  <c:v>1.15576171875</c:v>
                </c:pt>
                <c:pt idx="2368">
                  <c:v>1.15625</c:v>
                </c:pt>
                <c:pt idx="2369">
                  <c:v>1.15673828125</c:v>
                </c:pt>
                <c:pt idx="2370">
                  <c:v>1.1572265625</c:v>
                </c:pt>
                <c:pt idx="2371">
                  <c:v>1.15771484375</c:v>
                </c:pt>
                <c:pt idx="2372">
                  <c:v>1.158203125</c:v>
                </c:pt>
                <c:pt idx="2373">
                  <c:v>1.15869140625</c:v>
                </c:pt>
                <c:pt idx="2374">
                  <c:v>1.1591796875</c:v>
                </c:pt>
                <c:pt idx="2375">
                  <c:v>1.15966796875</c:v>
                </c:pt>
                <c:pt idx="2376">
                  <c:v>1.16015625</c:v>
                </c:pt>
                <c:pt idx="2377">
                  <c:v>1.16064453125</c:v>
                </c:pt>
                <c:pt idx="2378">
                  <c:v>1.1611328125</c:v>
                </c:pt>
                <c:pt idx="2379">
                  <c:v>1.16162109375</c:v>
                </c:pt>
                <c:pt idx="2380">
                  <c:v>1.162109375</c:v>
                </c:pt>
                <c:pt idx="2381">
                  <c:v>1.16259765625</c:v>
                </c:pt>
                <c:pt idx="2382">
                  <c:v>1.1630859375</c:v>
                </c:pt>
                <c:pt idx="2383">
                  <c:v>1.16357421875</c:v>
                </c:pt>
                <c:pt idx="2384">
                  <c:v>1.1640625</c:v>
                </c:pt>
                <c:pt idx="2385">
                  <c:v>1.16455078125</c:v>
                </c:pt>
                <c:pt idx="2386">
                  <c:v>1.1650390625</c:v>
                </c:pt>
                <c:pt idx="2387">
                  <c:v>1.16552734375</c:v>
                </c:pt>
                <c:pt idx="2388">
                  <c:v>1.166015625</c:v>
                </c:pt>
                <c:pt idx="2389">
                  <c:v>1.16650390625</c:v>
                </c:pt>
                <c:pt idx="2390">
                  <c:v>1.1669921875</c:v>
                </c:pt>
                <c:pt idx="2391">
                  <c:v>1.16748046875</c:v>
                </c:pt>
                <c:pt idx="2392">
                  <c:v>1.16796875</c:v>
                </c:pt>
                <c:pt idx="2393">
                  <c:v>1.16845703125</c:v>
                </c:pt>
                <c:pt idx="2394">
                  <c:v>1.1689453125</c:v>
                </c:pt>
                <c:pt idx="2395">
                  <c:v>1.16943359375</c:v>
                </c:pt>
                <c:pt idx="2396">
                  <c:v>1.169921875</c:v>
                </c:pt>
                <c:pt idx="2397">
                  <c:v>1.17041015625</c:v>
                </c:pt>
                <c:pt idx="2398">
                  <c:v>1.1708984375</c:v>
                </c:pt>
                <c:pt idx="2399">
                  <c:v>1.17138671875</c:v>
                </c:pt>
                <c:pt idx="2400">
                  <c:v>1.171875</c:v>
                </c:pt>
                <c:pt idx="2401">
                  <c:v>1.17236328125</c:v>
                </c:pt>
                <c:pt idx="2402">
                  <c:v>1.1728515625</c:v>
                </c:pt>
                <c:pt idx="2403">
                  <c:v>1.17333984375</c:v>
                </c:pt>
                <c:pt idx="2404">
                  <c:v>1.173828125</c:v>
                </c:pt>
                <c:pt idx="2405">
                  <c:v>1.17431640625</c:v>
                </c:pt>
                <c:pt idx="2406">
                  <c:v>1.1748046875</c:v>
                </c:pt>
                <c:pt idx="2407">
                  <c:v>1.17529296875</c:v>
                </c:pt>
                <c:pt idx="2408">
                  <c:v>1.17578125</c:v>
                </c:pt>
                <c:pt idx="2409">
                  <c:v>1.17626953125</c:v>
                </c:pt>
                <c:pt idx="2410">
                  <c:v>1.1767578125</c:v>
                </c:pt>
                <c:pt idx="2411">
                  <c:v>1.17724609375</c:v>
                </c:pt>
                <c:pt idx="2412">
                  <c:v>1.177734375</c:v>
                </c:pt>
                <c:pt idx="2413">
                  <c:v>1.17822265625</c:v>
                </c:pt>
                <c:pt idx="2414">
                  <c:v>1.1787109375</c:v>
                </c:pt>
                <c:pt idx="2415">
                  <c:v>1.17919921875</c:v>
                </c:pt>
                <c:pt idx="2416">
                  <c:v>1.1796875</c:v>
                </c:pt>
                <c:pt idx="2417">
                  <c:v>1.18017578125</c:v>
                </c:pt>
                <c:pt idx="2418">
                  <c:v>1.1806640625</c:v>
                </c:pt>
                <c:pt idx="2419">
                  <c:v>1.18115234375</c:v>
                </c:pt>
                <c:pt idx="2420">
                  <c:v>1.181640625</c:v>
                </c:pt>
                <c:pt idx="2421">
                  <c:v>1.18212890625</c:v>
                </c:pt>
                <c:pt idx="2422">
                  <c:v>1.1826171875</c:v>
                </c:pt>
                <c:pt idx="2423">
                  <c:v>1.18310546875</c:v>
                </c:pt>
                <c:pt idx="2424">
                  <c:v>1.18359375</c:v>
                </c:pt>
                <c:pt idx="2425">
                  <c:v>1.18408203125</c:v>
                </c:pt>
                <c:pt idx="2426">
                  <c:v>1.1845703125</c:v>
                </c:pt>
                <c:pt idx="2427">
                  <c:v>1.18505859375</c:v>
                </c:pt>
                <c:pt idx="2428">
                  <c:v>1.185546875</c:v>
                </c:pt>
                <c:pt idx="2429">
                  <c:v>1.18603515625</c:v>
                </c:pt>
                <c:pt idx="2430">
                  <c:v>1.1865234375</c:v>
                </c:pt>
                <c:pt idx="2431">
                  <c:v>1.18701171875</c:v>
                </c:pt>
                <c:pt idx="2432">
                  <c:v>1.1875</c:v>
                </c:pt>
                <c:pt idx="2433">
                  <c:v>1.18798828125</c:v>
                </c:pt>
                <c:pt idx="2434">
                  <c:v>1.1884765625</c:v>
                </c:pt>
                <c:pt idx="2435">
                  <c:v>1.18896484375</c:v>
                </c:pt>
                <c:pt idx="2436">
                  <c:v>1.189453125</c:v>
                </c:pt>
                <c:pt idx="2437">
                  <c:v>1.18994140625</c:v>
                </c:pt>
                <c:pt idx="2438">
                  <c:v>1.1904296875</c:v>
                </c:pt>
                <c:pt idx="2439">
                  <c:v>1.19091796875</c:v>
                </c:pt>
                <c:pt idx="2440">
                  <c:v>1.19140625</c:v>
                </c:pt>
                <c:pt idx="2441">
                  <c:v>1.19189453125</c:v>
                </c:pt>
                <c:pt idx="2442">
                  <c:v>1.1923828125</c:v>
                </c:pt>
                <c:pt idx="2443">
                  <c:v>1.19287109375</c:v>
                </c:pt>
                <c:pt idx="2444">
                  <c:v>1.193359375</c:v>
                </c:pt>
                <c:pt idx="2445">
                  <c:v>1.19384765625</c:v>
                </c:pt>
                <c:pt idx="2446">
                  <c:v>1.1943359375</c:v>
                </c:pt>
                <c:pt idx="2447">
                  <c:v>1.19482421875</c:v>
                </c:pt>
                <c:pt idx="2448">
                  <c:v>1.1953125</c:v>
                </c:pt>
                <c:pt idx="2449">
                  <c:v>1.19580078125</c:v>
                </c:pt>
                <c:pt idx="2450">
                  <c:v>1.1962890625</c:v>
                </c:pt>
                <c:pt idx="2451">
                  <c:v>1.19677734375</c:v>
                </c:pt>
                <c:pt idx="2452">
                  <c:v>1.197265625</c:v>
                </c:pt>
                <c:pt idx="2453">
                  <c:v>1.19775390625</c:v>
                </c:pt>
                <c:pt idx="2454">
                  <c:v>1.1982421875</c:v>
                </c:pt>
                <c:pt idx="2455">
                  <c:v>1.19873046875</c:v>
                </c:pt>
                <c:pt idx="2456">
                  <c:v>1.19921875</c:v>
                </c:pt>
                <c:pt idx="2457">
                  <c:v>1.19970703125</c:v>
                </c:pt>
                <c:pt idx="2458">
                  <c:v>1.2001953125</c:v>
                </c:pt>
                <c:pt idx="2459">
                  <c:v>1.20068359375</c:v>
                </c:pt>
                <c:pt idx="2460">
                  <c:v>1.201171875</c:v>
                </c:pt>
                <c:pt idx="2461">
                  <c:v>1.20166015625</c:v>
                </c:pt>
                <c:pt idx="2462">
                  <c:v>1.2021484375</c:v>
                </c:pt>
                <c:pt idx="2463">
                  <c:v>1.20263671875</c:v>
                </c:pt>
                <c:pt idx="2464">
                  <c:v>1.203125</c:v>
                </c:pt>
                <c:pt idx="2465">
                  <c:v>1.20361328125</c:v>
                </c:pt>
                <c:pt idx="2466">
                  <c:v>1.2041015625</c:v>
                </c:pt>
                <c:pt idx="2467">
                  <c:v>1.20458984375</c:v>
                </c:pt>
                <c:pt idx="2468">
                  <c:v>1.205078125</c:v>
                </c:pt>
                <c:pt idx="2469">
                  <c:v>1.20556640625</c:v>
                </c:pt>
                <c:pt idx="2470">
                  <c:v>1.2060546875</c:v>
                </c:pt>
                <c:pt idx="2471">
                  <c:v>1.20654296875</c:v>
                </c:pt>
                <c:pt idx="2472">
                  <c:v>1.20703125</c:v>
                </c:pt>
                <c:pt idx="2473">
                  <c:v>1.20751953125</c:v>
                </c:pt>
                <c:pt idx="2474">
                  <c:v>1.2080078125</c:v>
                </c:pt>
                <c:pt idx="2475">
                  <c:v>1.20849609375</c:v>
                </c:pt>
                <c:pt idx="2476">
                  <c:v>1.208984375</c:v>
                </c:pt>
                <c:pt idx="2477">
                  <c:v>1.20947265625</c:v>
                </c:pt>
                <c:pt idx="2478">
                  <c:v>1.2099609375</c:v>
                </c:pt>
                <c:pt idx="2479">
                  <c:v>1.21044921875</c:v>
                </c:pt>
                <c:pt idx="2480">
                  <c:v>1.2109375</c:v>
                </c:pt>
                <c:pt idx="2481">
                  <c:v>1.21142578125</c:v>
                </c:pt>
                <c:pt idx="2482">
                  <c:v>1.2119140625</c:v>
                </c:pt>
                <c:pt idx="2483">
                  <c:v>1.21240234375</c:v>
                </c:pt>
                <c:pt idx="2484">
                  <c:v>1.212890625</c:v>
                </c:pt>
                <c:pt idx="2485">
                  <c:v>1.21337890625</c:v>
                </c:pt>
                <c:pt idx="2486">
                  <c:v>1.2138671875</c:v>
                </c:pt>
                <c:pt idx="2487">
                  <c:v>1.21435546875</c:v>
                </c:pt>
                <c:pt idx="2488">
                  <c:v>1.21484375</c:v>
                </c:pt>
                <c:pt idx="2489">
                  <c:v>1.21533203125</c:v>
                </c:pt>
                <c:pt idx="2490">
                  <c:v>1.2158203125</c:v>
                </c:pt>
                <c:pt idx="2491">
                  <c:v>1.21630859375</c:v>
                </c:pt>
                <c:pt idx="2492">
                  <c:v>1.216796875</c:v>
                </c:pt>
                <c:pt idx="2493">
                  <c:v>1.21728515625</c:v>
                </c:pt>
                <c:pt idx="2494">
                  <c:v>1.2177734375</c:v>
                </c:pt>
                <c:pt idx="2495">
                  <c:v>1.21826171875</c:v>
                </c:pt>
                <c:pt idx="2496">
                  <c:v>1.21875</c:v>
                </c:pt>
                <c:pt idx="2497">
                  <c:v>1.21923828125</c:v>
                </c:pt>
                <c:pt idx="2498">
                  <c:v>1.2197265625</c:v>
                </c:pt>
                <c:pt idx="2499">
                  <c:v>1.22021484375</c:v>
                </c:pt>
                <c:pt idx="2500">
                  <c:v>1.220703125</c:v>
                </c:pt>
                <c:pt idx="2501">
                  <c:v>1.22119140625</c:v>
                </c:pt>
                <c:pt idx="2502">
                  <c:v>1.2216796875</c:v>
                </c:pt>
                <c:pt idx="2503">
                  <c:v>1.22216796875</c:v>
                </c:pt>
                <c:pt idx="2504">
                  <c:v>1.22265625</c:v>
                </c:pt>
                <c:pt idx="2505">
                  <c:v>1.22314453125</c:v>
                </c:pt>
                <c:pt idx="2506">
                  <c:v>1.2236328125</c:v>
                </c:pt>
                <c:pt idx="2507">
                  <c:v>1.22412109375</c:v>
                </c:pt>
                <c:pt idx="2508">
                  <c:v>1.224609375</c:v>
                </c:pt>
                <c:pt idx="2509">
                  <c:v>1.22509765625</c:v>
                </c:pt>
                <c:pt idx="2510">
                  <c:v>1.2255859375</c:v>
                </c:pt>
                <c:pt idx="2511">
                  <c:v>1.22607421875</c:v>
                </c:pt>
                <c:pt idx="2512">
                  <c:v>1.2265625</c:v>
                </c:pt>
                <c:pt idx="2513">
                  <c:v>1.22705078125</c:v>
                </c:pt>
                <c:pt idx="2514">
                  <c:v>1.2275390625</c:v>
                </c:pt>
                <c:pt idx="2515">
                  <c:v>1.22802734375</c:v>
                </c:pt>
                <c:pt idx="2516">
                  <c:v>1.228515625</c:v>
                </c:pt>
                <c:pt idx="2517">
                  <c:v>1.22900390625</c:v>
                </c:pt>
                <c:pt idx="2518">
                  <c:v>1.2294921875</c:v>
                </c:pt>
                <c:pt idx="2519">
                  <c:v>1.22998046875</c:v>
                </c:pt>
                <c:pt idx="2520">
                  <c:v>1.23046875</c:v>
                </c:pt>
                <c:pt idx="2521">
                  <c:v>1.23095703125</c:v>
                </c:pt>
                <c:pt idx="2522">
                  <c:v>1.2314453125</c:v>
                </c:pt>
                <c:pt idx="2523">
                  <c:v>1.23193359375</c:v>
                </c:pt>
                <c:pt idx="2524">
                  <c:v>1.232421875</c:v>
                </c:pt>
                <c:pt idx="2525">
                  <c:v>1.23291015625</c:v>
                </c:pt>
                <c:pt idx="2526">
                  <c:v>1.2333984375</c:v>
                </c:pt>
                <c:pt idx="2527">
                  <c:v>1.23388671875</c:v>
                </c:pt>
                <c:pt idx="2528">
                  <c:v>1.234375</c:v>
                </c:pt>
                <c:pt idx="2529">
                  <c:v>1.23486328125</c:v>
                </c:pt>
                <c:pt idx="2530">
                  <c:v>1.2353515625</c:v>
                </c:pt>
                <c:pt idx="2531">
                  <c:v>1.23583984375</c:v>
                </c:pt>
                <c:pt idx="2532">
                  <c:v>1.236328125</c:v>
                </c:pt>
                <c:pt idx="2533">
                  <c:v>1.23681640625</c:v>
                </c:pt>
                <c:pt idx="2534">
                  <c:v>1.2373046875</c:v>
                </c:pt>
                <c:pt idx="2535">
                  <c:v>1.23779296875</c:v>
                </c:pt>
                <c:pt idx="2536">
                  <c:v>1.23828125</c:v>
                </c:pt>
                <c:pt idx="2537">
                  <c:v>1.23876953125</c:v>
                </c:pt>
                <c:pt idx="2538">
                  <c:v>1.2392578125</c:v>
                </c:pt>
                <c:pt idx="2539">
                  <c:v>1.23974609375</c:v>
                </c:pt>
                <c:pt idx="2540">
                  <c:v>1.240234375</c:v>
                </c:pt>
                <c:pt idx="2541">
                  <c:v>1.24072265625</c:v>
                </c:pt>
                <c:pt idx="2542">
                  <c:v>1.2412109375</c:v>
                </c:pt>
                <c:pt idx="2543">
                  <c:v>1.24169921875</c:v>
                </c:pt>
                <c:pt idx="2544">
                  <c:v>1.2421875</c:v>
                </c:pt>
                <c:pt idx="2545">
                  <c:v>1.24267578125</c:v>
                </c:pt>
                <c:pt idx="2546">
                  <c:v>1.2431640625</c:v>
                </c:pt>
                <c:pt idx="2547">
                  <c:v>1.24365234375</c:v>
                </c:pt>
                <c:pt idx="2548">
                  <c:v>1.244140625</c:v>
                </c:pt>
                <c:pt idx="2549">
                  <c:v>1.24462890625</c:v>
                </c:pt>
                <c:pt idx="2550">
                  <c:v>1.2451171875</c:v>
                </c:pt>
                <c:pt idx="2551">
                  <c:v>1.24560546875</c:v>
                </c:pt>
                <c:pt idx="2552">
                  <c:v>1.24609375</c:v>
                </c:pt>
                <c:pt idx="2553">
                  <c:v>1.24658203125</c:v>
                </c:pt>
                <c:pt idx="2554">
                  <c:v>1.2470703125</c:v>
                </c:pt>
                <c:pt idx="2555">
                  <c:v>1.24755859375</c:v>
                </c:pt>
                <c:pt idx="2556">
                  <c:v>1.248046875</c:v>
                </c:pt>
                <c:pt idx="2557">
                  <c:v>1.24853515625</c:v>
                </c:pt>
                <c:pt idx="2558">
                  <c:v>1.2490234375</c:v>
                </c:pt>
                <c:pt idx="2559">
                  <c:v>1.24951171875</c:v>
                </c:pt>
                <c:pt idx="2560">
                  <c:v>1.25</c:v>
                </c:pt>
                <c:pt idx="2561">
                  <c:v>1.25048828125</c:v>
                </c:pt>
                <c:pt idx="2562">
                  <c:v>1.2509765625</c:v>
                </c:pt>
                <c:pt idx="2563">
                  <c:v>1.25146484375</c:v>
                </c:pt>
                <c:pt idx="2564">
                  <c:v>1.251953125</c:v>
                </c:pt>
                <c:pt idx="2565">
                  <c:v>1.25244140625</c:v>
                </c:pt>
                <c:pt idx="2566">
                  <c:v>1.2529296875</c:v>
                </c:pt>
                <c:pt idx="2567">
                  <c:v>1.25341796875</c:v>
                </c:pt>
                <c:pt idx="2568">
                  <c:v>1.25390625</c:v>
                </c:pt>
                <c:pt idx="2569">
                  <c:v>1.25439453125</c:v>
                </c:pt>
                <c:pt idx="2570">
                  <c:v>1.2548828125</c:v>
                </c:pt>
                <c:pt idx="2571">
                  <c:v>1.25537109375</c:v>
                </c:pt>
                <c:pt idx="2572">
                  <c:v>1.255859375</c:v>
                </c:pt>
                <c:pt idx="2573">
                  <c:v>1.25634765625</c:v>
                </c:pt>
                <c:pt idx="2574">
                  <c:v>1.2568359375</c:v>
                </c:pt>
                <c:pt idx="2575">
                  <c:v>1.25732421875</c:v>
                </c:pt>
                <c:pt idx="2576">
                  <c:v>1.2578125</c:v>
                </c:pt>
                <c:pt idx="2577">
                  <c:v>1.25830078125</c:v>
                </c:pt>
                <c:pt idx="2578">
                  <c:v>1.2587890625</c:v>
                </c:pt>
                <c:pt idx="2579">
                  <c:v>1.25927734375</c:v>
                </c:pt>
                <c:pt idx="2580">
                  <c:v>1.259765625</c:v>
                </c:pt>
                <c:pt idx="2581">
                  <c:v>1.26025390625</c:v>
                </c:pt>
                <c:pt idx="2582">
                  <c:v>1.2607421875</c:v>
                </c:pt>
                <c:pt idx="2583">
                  <c:v>1.26123046875</c:v>
                </c:pt>
                <c:pt idx="2584">
                  <c:v>1.26171875</c:v>
                </c:pt>
                <c:pt idx="2585">
                  <c:v>1.26220703125</c:v>
                </c:pt>
                <c:pt idx="2586">
                  <c:v>1.2626953125</c:v>
                </c:pt>
                <c:pt idx="2587">
                  <c:v>1.26318359375</c:v>
                </c:pt>
                <c:pt idx="2588">
                  <c:v>1.263671875</c:v>
                </c:pt>
                <c:pt idx="2589">
                  <c:v>1.26416015625</c:v>
                </c:pt>
                <c:pt idx="2590">
                  <c:v>1.2646484375</c:v>
                </c:pt>
                <c:pt idx="2591">
                  <c:v>1.26513671875</c:v>
                </c:pt>
                <c:pt idx="2592">
                  <c:v>1.265625</c:v>
                </c:pt>
                <c:pt idx="2593">
                  <c:v>1.26611328125</c:v>
                </c:pt>
                <c:pt idx="2594">
                  <c:v>1.2666015625</c:v>
                </c:pt>
                <c:pt idx="2595">
                  <c:v>1.26708984375</c:v>
                </c:pt>
                <c:pt idx="2596">
                  <c:v>1.267578125</c:v>
                </c:pt>
                <c:pt idx="2597">
                  <c:v>1.26806640625</c:v>
                </c:pt>
                <c:pt idx="2598">
                  <c:v>1.2685546875</c:v>
                </c:pt>
                <c:pt idx="2599">
                  <c:v>1.26904296875</c:v>
                </c:pt>
                <c:pt idx="2600">
                  <c:v>1.26953125</c:v>
                </c:pt>
                <c:pt idx="2601">
                  <c:v>1.27001953125</c:v>
                </c:pt>
                <c:pt idx="2602">
                  <c:v>1.2705078125</c:v>
                </c:pt>
                <c:pt idx="2603">
                  <c:v>1.27099609375</c:v>
                </c:pt>
                <c:pt idx="2604">
                  <c:v>1.271484375</c:v>
                </c:pt>
                <c:pt idx="2605">
                  <c:v>1.27197265625</c:v>
                </c:pt>
                <c:pt idx="2606">
                  <c:v>1.2724609375</c:v>
                </c:pt>
                <c:pt idx="2607">
                  <c:v>1.27294921875</c:v>
                </c:pt>
                <c:pt idx="2608">
                  <c:v>1.2734375</c:v>
                </c:pt>
                <c:pt idx="2609">
                  <c:v>1.27392578125</c:v>
                </c:pt>
                <c:pt idx="2610">
                  <c:v>1.2744140625</c:v>
                </c:pt>
                <c:pt idx="2611">
                  <c:v>1.27490234375</c:v>
                </c:pt>
                <c:pt idx="2612">
                  <c:v>1.275390625</c:v>
                </c:pt>
                <c:pt idx="2613">
                  <c:v>1.27587890625</c:v>
                </c:pt>
                <c:pt idx="2614">
                  <c:v>1.2763671875</c:v>
                </c:pt>
                <c:pt idx="2615">
                  <c:v>1.27685546875</c:v>
                </c:pt>
                <c:pt idx="2616">
                  <c:v>1.27734375</c:v>
                </c:pt>
                <c:pt idx="2617">
                  <c:v>1.27783203125</c:v>
                </c:pt>
                <c:pt idx="2618">
                  <c:v>1.2783203125</c:v>
                </c:pt>
                <c:pt idx="2619">
                  <c:v>1.27880859375</c:v>
                </c:pt>
                <c:pt idx="2620">
                  <c:v>1.279296875</c:v>
                </c:pt>
                <c:pt idx="2621">
                  <c:v>1.27978515625</c:v>
                </c:pt>
                <c:pt idx="2622">
                  <c:v>1.2802734375</c:v>
                </c:pt>
                <c:pt idx="2623">
                  <c:v>1.28076171875</c:v>
                </c:pt>
                <c:pt idx="2624">
                  <c:v>1.28125</c:v>
                </c:pt>
                <c:pt idx="2625">
                  <c:v>1.28173828125</c:v>
                </c:pt>
                <c:pt idx="2626">
                  <c:v>1.2822265625</c:v>
                </c:pt>
                <c:pt idx="2627">
                  <c:v>1.28271484375</c:v>
                </c:pt>
                <c:pt idx="2628">
                  <c:v>1.283203125</c:v>
                </c:pt>
                <c:pt idx="2629">
                  <c:v>1.28369140625</c:v>
                </c:pt>
                <c:pt idx="2630">
                  <c:v>1.2841796875</c:v>
                </c:pt>
                <c:pt idx="2631">
                  <c:v>1.28466796875</c:v>
                </c:pt>
                <c:pt idx="2632">
                  <c:v>1.28515625</c:v>
                </c:pt>
                <c:pt idx="2633">
                  <c:v>1.28564453125</c:v>
                </c:pt>
                <c:pt idx="2634">
                  <c:v>1.2861328125</c:v>
                </c:pt>
                <c:pt idx="2635">
                  <c:v>1.28662109375</c:v>
                </c:pt>
                <c:pt idx="2636">
                  <c:v>1.287109375</c:v>
                </c:pt>
                <c:pt idx="2637">
                  <c:v>1.28759765625</c:v>
                </c:pt>
                <c:pt idx="2638">
                  <c:v>1.2880859375</c:v>
                </c:pt>
                <c:pt idx="2639">
                  <c:v>1.28857421875</c:v>
                </c:pt>
                <c:pt idx="2640">
                  <c:v>1.2890625</c:v>
                </c:pt>
                <c:pt idx="2641">
                  <c:v>1.28955078125</c:v>
                </c:pt>
                <c:pt idx="2642">
                  <c:v>1.2900390625</c:v>
                </c:pt>
                <c:pt idx="2643">
                  <c:v>1.29052734375</c:v>
                </c:pt>
                <c:pt idx="2644">
                  <c:v>1.291015625</c:v>
                </c:pt>
                <c:pt idx="2645">
                  <c:v>1.29150390625</c:v>
                </c:pt>
                <c:pt idx="2646">
                  <c:v>1.2919921875</c:v>
                </c:pt>
                <c:pt idx="2647">
                  <c:v>1.29248046875</c:v>
                </c:pt>
                <c:pt idx="2648">
                  <c:v>1.29296875</c:v>
                </c:pt>
                <c:pt idx="2649">
                  <c:v>1.29345703125</c:v>
                </c:pt>
                <c:pt idx="2650">
                  <c:v>1.2939453125</c:v>
                </c:pt>
                <c:pt idx="2651">
                  <c:v>1.29443359375</c:v>
                </c:pt>
                <c:pt idx="2652">
                  <c:v>1.294921875</c:v>
                </c:pt>
                <c:pt idx="2653">
                  <c:v>1.29541015625</c:v>
                </c:pt>
                <c:pt idx="2654">
                  <c:v>1.2958984375</c:v>
                </c:pt>
                <c:pt idx="2655">
                  <c:v>1.29638671875</c:v>
                </c:pt>
                <c:pt idx="2656">
                  <c:v>1.296875</c:v>
                </c:pt>
                <c:pt idx="2657">
                  <c:v>1.29736328125</c:v>
                </c:pt>
                <c:pt idx="2658">
                  <c:v>1.2978515625</c:v>
                </c:pt>
                <c:pt idx="2659">
                  <c:v>1.29833984375</c:v>
                </c:pt>
                <c:pt idx="2660">
                  <c:v>1.298828125</c:v>
                </c:pt>
                <c:pt idx="2661">
                  <c:v>1.29931640625</c:v>
                </c:pt>
                <c:pt idx="2662">
                  <c:v>1.2998046875</c:v>
                </c:pt>
                <c:pt idx="2663">
                  <c:v>1.30029296875</c:v>
                </c:pt>
                <c:pt idx="2664">
                  <c:v>1.30078125</c:v>
                </c:pt>
                <c:pt idx="2665">
                  <c:v>1.30126953125</c:v>
                </c:pt>
                <c:pt idx="2666">
                  <c:v>1.3017578125</c:v>
                </c:pt>
                <c:pt idx="2667">
                  <c:v>1.30224609375</c:v>
                </c:pt>
                <c:pt idx="2668">
                  <c:v>1.302734375</c:v>
                </c:pt>
                <c:pt idx="2669">
                  <c:v>1.30322265625</c:v>
                </c:pt>
                <c:pt idx="2670">
                  <c:v>1.3037109375</c:v>
                </c:pt>
                <c:pt idx="2671">
                  <c:v>1.30419921875</c:v>
                </c:pt>
                <c:pt idx="2672">
                  <c:v>1.3046875</c:v>
                </c:pt>
                <c:pt idx="2673">
                  <c:v>1.30517578125</c:v>
                </c:pt>
                <c:pt idx="2674">
                  <c:v>1.3056640625</c:v>
                </c:pt>
                <c:pt idx="2675">
                  <c:v>1.30615234375</c:v>
                </c:pt>
                <c:pt idx="2676">
                  <c:v>1.306640625</c:v>
                </c:pt>
                <c:pt idx="2677">
                  <c:v>1.30712890625</c:v>
                </c:pt>
                <c:pt idx="2678">
                  <c:v>1.3076171875</c:v>
                </c:pt>
                <c:pt idx="2679">
                  <c:v>1.30810546875</c:v>
                </c:pt>
                <c:pt idx="2680">
                  <c:v>1.30859375</c:v>
                </c:pt>
                <c:pt idx="2681">
                  <c:v>1.30908203125</c:v>
                </c:pt>
                <c:pt idx="2682">
                  <c:v>1.3095703125</c:v>
                </c:pt>
                <c:pt idx="2683">
                  <c:v>1.31005859375</c:v>
                </c:pt>
                <c:pt idx="2684">
                  <c:v>1.310546875</c:v>
                </c:pt>
                <c:pt idx="2685">
                  <c:v>1.31103515625</c:v>
                </c:pt>
                <c:pt idx="2686">
                  <c:v>1.3115234375</c:v>
                </c:pt>
                <c:pt idx="2687">
                  <c:v>1.31201171875</c:v>
                </c:pt>
                <c:pt idx="2688">
                  <c:v>1.3125</c:v>
                </c:pt>
                <c:pt idx="2689">
                  <c:v>1.31298828125</c:v>
                </c:pt>
                <c:pt idx="2690">
                  <c:v>1.3134765625</c:v>
                </c:pt>
                <c:pt idx="2691">
                  <c:v>1.31396484375</c:v>
                </c:pt>
                <c:pt idx="2692">
                  <c:v>1.314453125</c:v>
                </c:pt>
                <c:pt idx="2693">
                  <c:v>1.31494140625</c:v>
                </c:pt>
                <c:pt idx="2694">
                  <c:v>1.3154296875</c:v>
                </c:pt>
                <c:pt idx="2695">
                  <c:v>1.31591796875</c:v>
                </c:pt>
                <c:pt idx="2696">
                  <c:v>1.31640625</c:v>
                </c:pt>
                <c:pt idx="2697">
                  <c:v>1.31689453125</c:v>
                </c:pt>
                <c:pt idx="2698">
                  <c:v>1.3173828125</c:v>
                </c:pt>
                <c:pt idx="2699">
                  <c:v>1.31787109375</c:v>
                </c:pt>
                <c:pt idx="2700">
                  <c:v>1.318359375</c:v>
                </c:pt>
                <c:pt idx="2701">
                  <c:v>1.31884765625</c:v>
                </c:pt>
                <c:pt idx="2702">
                  <c:v>1.3193359375</c:v>
                </c:pt>
                <c:pt idx="2703">
                  <c:v>1.31982421875</c:v>
                </c:pt>
                <c:pt idx="2704">
                  <c:v>1.3203125</c:v>
                </c:pt>
                <c:pt idx="2705">
                  <c:v>1.32080078125</c:v>
                </c:pt>
                <c:pt idx="2706">
                  <c:v>1.3212890625</c:v>
                </c:pt>
                <c:pt idx="2707">
                  <c:v>1.32177734375</c:v>
                </c:pt>
                <c:pt idx="2708">
                  <c:v>1.322265625</c:v>
                </c:pt>
                <c:pt idx="2709">
                  <c:v>1.32275390625</c:v>
                </c:pt>
                <c:pt idx="2710">
                  <c:v>1.3232421875</c:v>
                </c:pt>
                <c:pt idx="2711">
                  <c:v>1.32373046875</c:v>
                </c:pt>
                <c:pt idx="2712">
                  <c:v>1.32421875</c:v>
                </c:pt>
                <c:pt idx="2713">
                  <c:v>1.32470703125</c:v>
                </c:pt>
                <c:pt idx="2714">
                  <c:v>1.3251953125</c:v>
                </c:pt>
                <c:pt idx="2715">
                  <c:v>1.32568359375</c:v>
                </c:pt>
                <c:pt idx="2716">
                  <c:v>1.326171875</c:v>
                </c:pt>
                <c:pt idx="2717">
                  <c:v>1.32666015625</c:v>
                </c:pt>
                <c:pt idx="2718">
                  <c:v>1.3271484375</c:v>
                </c:pt>
                <c:pt idx="2719">
                  <c:v>1.32763671875</c:v>
                </c:pt>
                <c:pt idx="2720">
                  <c:v>1.328125</c:v>
                </c:pt>
                <c:pt idx="2721">
                  <c:v>1.32861328125</c:v>
                </c:pt>
                <c:pt idx="2722">
                  <c:v>1.3291015625</c:v>
                </c:pt>
                <c:pt idx="2723">
                  <c:v>1.32958984375</c:v>
                </c:pt>
                <c:pt idx="2724">
                  <c:v>1.330078125</c:v>
                </c:pt>
                <c:pt idx="2725">
                  <c:v>1.33056640625</c:v>
                </c:pt>
                <c:pt idx="2726">
                  <c:v>1.3310546875</c:v>
                </c:pt>
                <c:pt idx="2727">
                  <c:v>1.33154296875</c:v>
                </c:pt>
                <c:pt idx="2728">
                  <c:v>1.33203125</c:v>
                </c:pt>
                <c:pt idx="2729">
                  <c:v>1.33251953125</c:v>
                </c:pt>
                <c:pt idx="2730">
                  <c:v>1.3330078125</c:v>
                </c:pt>
                <c:pt idx="2731">
                  <c:v>1.33349609375</c:v>
                </c:pt>
                <c:pt idx="2732">
                  <c:v>1.333984375</c:v>
                </c:pt>
                <c:pt idx="2733">
                  <c:v>1.33447265625</c:v>
                </c:pt>
                <c:pt idx="2734">
                  <c:v>1.3349609375</c:v>
                </c:pt>
                <c:pt idx="2735">
                  <c:v>1.33544921875</c:v>
                </c:pt>
                <c:pt idx="2736">
                  <c:v>1.3359375</c:v>
                </c:pt>
                <c:pt idx="2737">
                  <c:v>1.33642578125</c:v>
                </c:pt>
                <c:pt idx="2738">
                  <c:v>1.3369140625</c:v>
                </c:pt>
                <c:pt idx="2739">
                  <c:v>1.33740234375</c:v>
                </c:pt>
                <c:pt idx="2740">
                  <c:v>1.337890625</c:v>
                </c:pt>
                <c:pt idx="2741">
                  <c:v>1.33837890625</c:v>
                </c:pt>
                <c:pt idx="2742">
                  <c:v>1.3388671875</c:v>
                </c:pt>
                <c:pt idx="2743">
                  <c:v>1.33935546875</c:v>
                </c:pt>
                <c:pt idx="2744">
                  <c:v>1.33984375</c:v>
                </c:pt>
                <c:pt idx="2745">
                  <c:v>1.34033203125</c:v>
                </c:pt>
                <c:pt idx="2746">
                  <c:v>1.3408203125</c:v>
                </c:pt>
                <c:pt idx="2747">
                  <c:v>1.34130859375</c:v>
                </c:pt>
                <c:pt idx="2748">
                  <c:v>1.341796875</c:v>
                </c:pt>
                <c:pt idx="2749">
                  <c:v>1.34228515625</c:v>
                </c:pt>
                <c:pt idx="2750">
                  <c:v>1.3427734375</c:v>
                </c:pt>
                <c:pt idx="2751">
                  <c:v>1.34326171875</c:v>
                </c:pt>
                <c:pt idx="2752">
                  <c:v>1.34375</c:v>
                </c:pt>
                <c:pt idx="2753">
                  <c:v>1.34423828125</c:v>
                </c:pt>
                <c:pt idx="2754">
                  <c:v>1.3447265625</c:v>
                </c:pt>
                <c:pt idx="2755">
                  <c:v>1.34521484375</c:v>
                </c:pt>
                <c:pt idx="2756">
                  <c:v>1.345703125</c:v>
                </c:pt>
                <c:pt idx="2757">
                  <c:v>1.34619140625</c:v>
                </c:pt>
                <c:pt idx="2758">
                  <c:v>1.3466796875</c:v>
                </c:pt>
                <c:pt idx="2759">
                  <c:v>1.34716796875</c:v>
                </c:pt>
                <c:pt idx="2760">
                  <c:v>1.34765625</c:v>
                </c:pt>
                <c:pt idx="2761">
                  <c:v>1.34814453125</c:v>
                </c:pt>
                <c:pt idx="2762">
                  <c:v>1.3486328125</c:v>
                </c:pt>
                <c:pt idx="2763">
                  <c:v>1.34912109375</c:v>
                </c:pt>
                <c:pt idx="2764">
                  <c:v>1.349609375</c:v>
                </c:pt>
                <c:pt idx="2765">
                  <c:v>1.35009765625</c:v>
                </c:pt>
                <c:pt idx="2766">
                  <c:v>1.3505859375</c:v>
                </c:pt>
                <c:pt idx="2767">
                  <c:v>1.35107421875</c:v>
                </c:pt>
                <c:pt idx="2768">
                  <c:v>1.3515625</c:v>
                </c:pt>
                <c:pt idx="2769">
                  <c:v>1.35205078125</c:v>
                </c:pt>
                <c:pt idx="2770">
                  <c:v>1.3525390625</c:v>
                </c:pt>
                <c:pt idx="2771">
                  <c:v>1.35302734375</c:v>
                </c:pt>
                <c:pt idx="2772">
                  <c:v>1.353515625</c:v>
                </c:pt>
                <c:pt idx="2773">
                  <c:v>1.35400390625</c:v>
                </c:pt>
                <c:pt idx="2774">
                  <c:v>1.3544921875</c:v>
                </c:pt>
                <c:pt idx="2775">
                  <c:v>1.35498046875</c:v>
                </c:pt>
                <c:pt idx="2776">
                  <c:v>1.35546875</c:v>
                </c:pt>
                <c:pt idx="2777">
                  <c:v>1.35595703125</c:v>
                </c:pt>
                <c:pt idx="2778">
                  <c:v>1.3564453125</c:v>
                </c:pt>
                <c:pt idx="2779">
                  <c:v>1.35693359375</c:v>
                </c:pt>
                <c:pt idx="2780">
                  <c:v>1.357421875</c:v>
                </c:pt>
                <c:pt idx="2781">
                  <c:v>1.35791015625</c:v>
                </c:pt>
                <c:pt idx="2782">
                  <c:v>1.3583984375</c:v>
                </c:pt>
                <c:pt idx="2783">
                  <c:v>1.35888671875</c:v>
                </c:pt>
                <c:pt idx="2784">
                  <c:v>1.359375</c:v>
                </c:pt>
                <c:pt idx="2785">
                  <c:v>1.35986328125</c:v>
                </c:pt>
                <c:pt idx="2786">
                  <c:v>1.3603515625</c:v>
                </c:pt>
                <c:pt idx="2787">
                  <c:v>1.36083984375</c:v>
                </c:pt>
                <c:pt idx="2788">
                  <c:v>1.361328125</c:v>
                </c:pt>
                <c:pt idx="2789">
                  <c:v>1.36181640625</c:v>
                </c:pt>
                <c:pt idx="2790">
                  <c:v>1.3623046875</c:v>
                </c:pt>
                <c:pt idx="2791">
                  <c:v>1.36279296875</c:v>
                </c:pt>
                <c:pt idx="2792">
                  <c:v>1.36328125</c:v>
                </c:pt>
                <c:pt idx="2793">
                  <c:v>1.36376953125</c:v>
                </c:pt>
                <c:pt idx="2794">
                  <c:v>1.3642578125</c:v>
                </c:pt>
                <c:pt idx="2795">
                  <c:v>1.36474609375</c:v>
                </c:pt>
                <c:pt idx="2796">
                  <c:v>1.365234375</c:v>
                </c:pt>
                <c:pt idx="2797">
                  <c:v>1.36572265625</c:v>
                </c:pt>
                <c:pt idx="2798">
                  <c:v>1.3662109375</c:v>
                </c:pt>
                <c:pt idx="2799">
                  <c:v>1.36669921875</c:v>
                </c:pt>
                <c:pt idx="2800">
                  <c:v>1.3671875</c:v>
                </c:pt>
                <c:pt idx="2801">
                  <c:v>1.36767578125</c:v>
                </c:pt>
                <c:pt idx="2802">
                  <c:v>1.3681640625</c:v>
                </c:pt>
                <c:pt idx="2803">
                  <c:v>1.36865234375</c:v>
                </c:pt>
                <c:pt idx="2804">
                  <c:v>1.369140625</c:v>
                </c:pt>
                <c:pt idx="2805">
                  <c:v>1.36962890625</c:v>
                </c:pt>
                <c:pt idx="2806">
                  <c:v>1.3701171875</c:v>
                </c:pt>
                <c:pt idx="2807">
                  <c:v>1.37060546875</c:v>
                </c:pt>
                <c:pt idx="2808">
                  <c:v>1.37109375</c:v>
                </c:pt>
                <c:pt idx="2809">
                  <c:v>1.37158203125</c:v>
                </c:pt>
                <c:pt idx="2810">
                  <c:v>1.3720703125</c:v>
                </c:pt>
                <c:pt idx="2811">
                  <c:v>1.37255859375</c:v>
                </c:pt>
                <c:pt idx="2812">
                  <c:v>1.373046875</c:v>
                </c:pt>
                <c:pt idx="2813">
                  <c:v>1.37353515625</c:v>
                </c:pt>
                <c:pt idx="2814">
                  <c:v>1.3740234375</c:v>
                </c:pt>
                <c:pt idx="2815">
                  <c:v>1.37451171875</c:v>
                </c:pt>
                <c:pt idx="2816">
                  <c:v>1.375</c:v>
                </c:pt>
                <c:pt idx="2817">
                  <c:v>1.37548828125</c:v>
                </c:pt>
                <c:pt idx="2818">
                  <c:v>1.3759765625</c:v>
                </c:pt>
                <c:pt idx="2819">
                  <c:v>1.37646484375</c:v>
                </c:pt>
                <c:pt idx="2820">
                  <c:v>1.376953125</c:v>
                </c:pt>
                <c:pt idx="2821">
                  <c:v>1.37744140625</c:v>
                </c:pt>
                <c:pt idx="2822">
                  <c:v>1.3779296875</c:v>
                </c:pt>
                <c:pt idx="2823">
                  <c:v>1.37841796875</c:v>
                </c:pt>
                <c:pt idx="2824">
                  <c:v>1.37890625</c:v>
                </c:pt>
                <c:pt idx="2825">
                  <c:v>1.37939453125</c:v>
                </c:pt>
                <c:pt idx="2826">
                  <c:v>1.3798828125</c:v>
                </c:pt>
                <c:pt idx="2827">
                  <c:v>1.38037109375</c:v>
                </c:pt>
                <c:pt idx="2828">
                  <c:v>1.380859375</c:v>
                </c:pt>
                <c:pt idx="2829">
                  <c:v>1.38134765625</c:v>
                </c:pt>
                <c:pt idx="2830">
                  <c:v>1.3818359375</c:v>
                </c:pt>
                <c:pt idx="2831">
                  <c:v>1.38232421875</c:v>
                </c:pt>
                <c:pt idx="2832">
                  <c:v>1.3828125</c:v>
                </c:pt>
                <c:pt idx="2833">
                  <c:v>1.38330078125</c:v>
                </c:pt>
                <c:pt idx="2834">
                  <c:v>1.3837890625</c:v>
                </c:pt>
                <c:pt idx="2835">
                  <c:v>1.38427734375</c:v>
                </c:pt>
                <c:pt idx="2836">
                  <c:v>1.384765625</c:v>
                </c:pt>
                <c:pt idx="2837">
                  <c:v>1.38525390625</c:v>
                </c:pt>
                <c:pt idx="2838">
                  <c:v>1.3857421875</c:v>
                </c:pt>
                <c:pt idx="2839">
                  <c:v>1.38623046875</c:v>
                </c:pt>
                <c:pt idx="2840">
                  <c:v>1.38671875</c:v>
                </c:pt>
                <c:pt idx="2841">
                  <c:v>1.38720703125</c:v>
                </c:pt>
                <c:pt idx="2842">
                  <c:v>1.3876953125</c:v>
                </c:pt>
                <c:pt idx="2843">
                  <c:v>1.38818359375</c:v>
                </c:pt>
                <c:pt idx="2844">
                  <c:v>1.388671875</c:v>
                </c:pt>
                <c:pt idx="2845">
                  <c:v>1.38916015625</c:v>
                </c:pt>
                <c:pt idx="2846">
                  <c:v>1.3896484375</c:v>
                </c:pt>
                <c:pt idx="2847">
                  <c:v>1.39013671875</c:v>
                </c:pt>
                <c:pt idx="2848">
                  <c:v>1.390625</c:v>
                </c:pt>
                <c:pt idx="2849">
                  <c:v>1.39111328125</c:v>
                </c:pt>
                <c:pt idx="2850">
                  <c:v>1.3916015625</c:v>
                </c:pt>
                <c:pt idx="2851">
                  <c:v>1.39208984375</c:v>
                </c:pt>
                <c:pt idx="2852">
                  <c:v>1.392578125</c:v>
                </c:pt>
                <c:pt idx="2853">
                  <c:v>1.39306640625</c:v>
                </c:pt>
                <c:pt idx="2854">
                  <c:v>1.3935546875</c:v>
                </c:pt>
                <c:pt idx="2855">
                  <c:v>1.39404296875</c:v>
                </c:pt>
                <c:pt idx="2856">
                  <c:v>1.39453125</c:v>
                </c:pt>
                <c:pt idx="2857">
                  <c:v>1.39501953125</c:v>
                </c:pt>
                <c:pt idx="2858">
                  <c:v>1.3955078125</c:v>
                </c:pt>
                <c:pt idx="2859">
                  <c:v>1.39599609375</c:v>
                </c:pt>
                <c:pt idx="2860">
                  <c:v>1.396484375</c:v>
                </c:pt>
                <c:pt idx="2861">
                  <c:v>1.39697265625</c:v>
                </c:pt>
                <c:pt idx="2862">
                  <c:v>1.3974609375</c:v>
                </c:pt>
                <c:pt idx="2863">
                  <c:v>1.39794921875</c:v>
                </c:pt>
                <c:pt idx="2864">
                  <c:v>1.3984375</c:v>
                </c:pt>
                <c:pt idx="2865">
                  <c:v>1.39892578125</c:v>
                </c:pt>
                <c:pt idx="2866">
                  <c:v>1.3994140625</c:v>
                </c:pt>
                <c:pt idx="2867">
                  <c:v>1.39990234375</c:v>
                </c:pt>
                <c:pt idx="2868">
                  <c:v>1.400390625</c:v>
                </c:pt>
                <c:pt idx="2869">
                  <c:v>1.40087890625</c:v>
                </c:pt>
                <c:pt idx="2870">
                  <c:v>1.4013671875</c:v>
                </c:pt>
                <c:pt idx="2871">
                  <c:v>1.40185546875</c:v>
                </c:pt>
                <c:pt idx="2872">
                  <c:v>1.40234375</c:v>
                </c:pt>
                <c:pt idx="2873">
                  <c:v>1.40283203125</c:v>
                </c:pt>
                <c:pt idx="2874">
                  <c:v>1.4033203125</c:v>
                </c:pt>
                <c:pt idx="2875">
                  <c:v>1.40380859375</c:v>
                </c:pt>
                <c:pt idx="2876">
                  <c:v>1.404296875</c:v>
                </c:pt>
                <c:pt idx="2877">
                  <c:v>1.40478515625</c:v>
                </c:pt>
                <c:pt idx="2878">
                  <c:v>1.4052734375</c:v>
                </c:pt>
                <c:pt idx="2879">
                  <c:v>1.40576171875</c:v>
                </c:pt>
                <c:pt idx="2880">
                  <c:v>1.40625</c:v>
                </c:pt>
                <c:pt idx="2881">
                  <c:v>1.40673828125</c:v>
                </c:pt>
                <c:pt idx="2882">
                  <c:v>1.4072265625</c:v>
                </c:pt>
                <c:pt idx="2883">
                  <c:v>1.40771484375</c:v>
                </c:pt>
                <c:pt idx="2884">
                  <c:v>1.408203125</c:v>
                </c:pt>
                <c:pt idx="2885">
                  <c:v>1.40869140625</c:v>
                </c:pt>
                <c:pt idx="2886">
                  <c:v>1.4091796875</c:v>
                </c:pt>
                <c:pt idx="2887">
                  <c:v>1.40966796875</c:v>
                </c:pt>
                <c:pt idx="2888">
                  <c:v>1.41015625</c:v>
                </c:pt>
                <c:pt idx="2889">
                  <c:v>1.41064453125</c:v>
                </c:pt>
                <c:pt idx="2890">
                  <c:v>1.4111328125</c:v>
                </c:pt>
                <c:pt idx="2891">
                  <c:v>1.41162109375</c:v>
                </c:pt>
                <c:pt idx="2892">
                  <c:v>1.412109375</c:v>
                </c:pt>
                <c:pt idx="2893">
                  <c:v>1.41259765625</c:v>
                </c:pt>
                <c:pt idx="2894">
                  <c:v>1.4130859375</c:v>
                </c:pt>
                <c:pt idx="2895">
                  <c:v>1.41357421875</c:v>
                </c:pt>
                <c:pt idx="2896">
                  <c:v>1.4140625</c:v>
                </c:pt>
                <c:pt idx="2897">
                  <c:v>1.41455078125</c:v>
                </c:pt>
                <c:pt idx="2898">
                  <c:v>1.4150390625</c:v>
                </c:pt>
                <c:pt idx="2899">
                  <c:v>1.41552734375</c:v>
                </c:pt>
                <c:pt idx="2900">
                  <c:v>1.416015625</c:v>
                </c:pt>
                <c:pt idx="2901">
                  <c:v>1.41650390625</c:v>
                </c:pt>
                <c:pt idx="2902">
                  <c:v>1.4169921875</c:v>
                </c:pt>
                <c:pt idx="2903">
                  <c:v>1.41748046875</c:v>
                </c:pt>
                <c:pt idx="2904">
                  <c:v>1.41796875</c:v>
                </c:pt>
                <c:pt idx="2905">
                  <c:v>1.41845703125</c:v>
                </c:pt>
                <c:pt idx="2906">
                  <c:v>1.4189453125</c:v>
                </c:pt>
                <c:pt idx="2907">
                  <c:v>1.41943359375</c:v>
                </c:pt>
                <c:pt idx="2908">
                  <c:v>1.419921875</c:v>
                </c:pt>
                <c:pt idx="2909">
                  <c:v>1.42041015625</c:v>
                </c:pt>
                <c:pt idx="2910">
                  <c:v>1.4208984375</c:v>
                </c:pt>
                <c:pt idx="2911">
                  <c:v>1.42138671875</c:v>
                </c:pt>
                <c:pt idx="2912">
                  <c:v>1.421875</c:v>
                </c:pt>
                <c:pt idx="2913">
                  <c:v>1.42236328125</c:v>
                </c:pt>
                <c:pt idx="2914">
                  <c:v>1.4228515625</c:v>
                </c:pt>
                <c:pt idx="2915">
                  <c:v>1.42333984375</c:v>
                </c:pt>
                <c:pt idx="2916">
                  <c:v>1.423828125</c:v>
                </c:pt>
                <c:pt idx="2917">
                  <c:v>1.42431640625</c:v>
                </c:pt>
                <c:pt idx="2918">
                  <c:v>1.4248046875</c:v>
                </c:pt>
                <c:pt idx="2919">
                  <c:v>1.42529296875</c:v>
                </c:pt>
                <c:pt idx="2920">
                  <c:v>1.42578125</c:v>
                </c:pt>
                <c:pt idx="2921">
                  <c:v>1.42626953125</c:v>
                </c:pt>
                <c:pt idx="2922">
                  <c:v>1.4267578125</c:v>
                </c:pt>
                <c:pt idx="2923">
                  <c:v>1.42724609375</c:v>
                </c:pt>
                <c:pt idx="2924">
                  <c:v>1.427734375</c:v>
                </c:pt>
                <c:pt idx="2925">
                  <c:v>1.42822265625</c:v>
                </c:pt>
                <c:pt idx="2926">
                  <c:v>1.4287109375</c:v>
                </c:pt>
                <c:pt idx="2927">
                  <c:v>1.42919921875</c:v>
                </c:pt>
                <c:pt idx="2928">
                  <c:v>1.4296875</c:v>
                </c:pt>
                <c:pt idx="2929">
                  <c:v>1.43017578125</c:v>
                </c:pt>
                <c:pt idx="2930">
                  <c:v>1.4306640625</c:v>
                </c:pt>
                <c:pt idx="2931">
                  <c:v>1.43115234375</c:v>
                </c:pt>
                <c:pt idx="2932">
                  <c:v>1.431640625</c:v>
                </c:pt>
                <c:pt idx="2933">
                  <c:v>1.43212890625</c:v>
                </c:pt>
                <c:pt idx="2934">
                  <c:v>1.4326171875</c:v>
                </c:pt>
                <c:pt idx="2935">
                  <c:v>1.43310546875</c:v>
                </c:pt>
                <c:pt idx="2936">
                  <c:v>1.43359375</c:v>
                </c:pt>
                <c:pt idx="2937">
                  <c:v>1.43408203125</c:v>
                </c:pt>
                <c:pt idx="2938">
                  <c:v>1.4345703125</c:v>
                </c:pt>
                <c:pt idx="2939">
                  <c:v>1.43505859375</c:v>
                </c:pt>
                <c:pt idx="2940">
                  <c:v>1.435546875</c:v>
                </c:pt>
                <c:pt idx="2941">
                  <c:v>1.43603515625</c:v>
                </c:pt>
                <c:pt idx="2942">
                  <c:v>1.4365234375</c:v>
                </c:pt>
                <c:pt idx="2943">
                  <c:v>1.43701171875</c:v>
                </c:pt>
                <c:pt idx="2944">
                  <c:v>1.4375</c:v>
                </c:pt>
                <c:pt idx="2945">
                  <c:v>1.43798828125</c:v>
                </c:pt>
                <c:pt idx="2946">
                  <c:v>1.4384765625</c:v>
                </c:pt>
                <c:pt idx="2947">
                  <c:v>1.43896484375</c:v>
                </c:pt>
                <c:pt idx="2948">
                  <c:v>1.439453125</c:v>
                </c:pt>
                <c:pt idx="2949">
                  <c:v>1.43994140625</c:v>
                </c:pt>
                <c:pt idx="2950">
                  <c:v>1.4404296875</c:v>
                </c:pt>
                <c:pt idx="2951">
                  <c:v>1.44091796875</c:v>
                </c:pt>
                <c:pt idx="2952">
                  <c:v>1.44140625</c:v>
                </c:pt>
                <c:pt idx="2953">
                  <c:v>1.44189453125</c:v>
                </c:pt>
                <c:pt idx="2954">
                  <c:v>1.4423828125</c:v>
                </c:pt>
                <c:pt idx="2955">
                  <c:v>1.44287109375</c:v>
                </c:pt>
                <c:pt idx="2956">
                  <c:v>1.443359375</c:v>
                </c:pt>
                <c:pt idx="2957">
                  <c:v>1.44384765625</c:v>
                </c:pt>
                <c:pt idx="2958">
                  <c:v>1.4443359375</c:v>
                </c:pt>
                <c:pt idx="2959">
                  <c:v>1.44482421875</c:v>
                </c:pt>
                <c:pt idx="2960">
                  <c:v>1.4453125</c:v>
                </c:pt>
                <c:pt idx="2961">
                  <c:v>1.44580078125</c:v>
                </c:pt>
                <c:pt idx="2962">
                  <c:v>1.4462890625</c:v>
                </c:pt>
                <c:pt idx="2963">
                  <c:v>1.44677734375</c:v>
                </c:pt>
                <c:pt idx="2964">
                  <c:v>1.447265625</c:v>
                </c:pt>
                <c:pt idx="2965">
                  <c:v>1.44775390625</c:v>
                </c:pt>
                <c:pt idx="2966">
                  <c:v>1.4482421875</c:v>
                </c:pt>
                <c:pt idx="2967">
                  <c:v>1.44873046875</c:v>
                </c:pt>
                <c:pt idx="2968">
                  <c:v>1.44921875</c:v>
                </c:pt>
                <c:pt idx="2969">
                  <c:v>1.44970703125</c:v>
                </c:pt>
                <c:pt idx="2970">
                  <c:v>1.4501953125</c:v>
                </c:pt>
                <c:pt idx="2971">
                  <c:v>1.45068359375</c:v>
                </c:pt>
                <c:pt idx="2972">
                  <c:v>1.451171875</c:v>
                </c:pt>
                <c:pt idx="2973">
                  <c:v>1.45166015625</c:v>
                </c:pt>
                <c:pt idx="2974">
                  <c:v>1.4521484375</c:v>
                </c:pt>
                <c:pt idx="2975">
                  <c:v>1.45263671875</c:v>
                </c:pt>
                <c:pt idx="2976">
                  <c:v>1.453125</c:v>
                </c:pt>
                <c:pt idx="2977">
                  <c:v>1.45361328125</c:v>
                </c:pt>
                <c:pt idx="2978">
                  <c:v>1.4541015625</c:v>
                </c:pt>
                <c:pt idx="2979">
                  <c:v>1.45458984375</c:v>
                </c:pt>
                <c:pt idx="2980">
                  <c:v>1.455078125</c:v>
                </c:pt>
                <c:pt idx="2981">
                  <c:v>1.45556640625</c:v>
                </c:pt>
                <c:pt idx="2982">
                  <c:v>1.4560546875</c:v>
                </c:pt>
                <c:pt idx="2983">
                  <c:v>1.45654296875</c:v>
                </c:pt>
                <c:pt idx="2984">
                  <c:v>1.45703125</c:v>
                </c:pt>
                <c:pt idx="2985">
                  <c:v>1.45751953125</c:v>
                </c:pt>
                <c:pt idx="2986">
                  <c:v>1.4580078125</c:v>
                </c:pt>
                <c:pt idx="2987">
                  <c:v>1.45849609375</c:v>
                </c:pt>
                <c:pt idx="2988">
                  <c:v>1.458984375</c:v>
                </c:pt>
                <c:pt idx="2989">
                  <c:v>1.45947265625</c:v>
                </c:pt>
                <c:pt idx="2990">
                  <c:v>1.4599609375</c:v>
                </c:pt>
                <c:pt idx="2991">
                  <c:v>1.46044921875</c:v>
                </c:pt>
                <c:pt idx="2992">
                  <c:v>1.4609375</c:v>
                </c:pt>
                <c:pt idx="2993">
                  <c:v>1.46142578125</c:v>
                </c:pt>
                <c:pt idx="2994">
                  <c:v>1.4619140625</c:v>
                </c:pt>
                <c:pt idx="2995">
                  <c:v>1.46240234375</c:v>
                </c:pt>
                <c:pt idx="2996">
                  <c:v>1.462890625</c:v>
                </c:pt>
                <c:pt idx="2997">
                  <c:v>1.46337890625</c:v>
                </c:pt>
                <c:pt idx="2998">
                  <c:v>1.4638671875</c:v>
                </c:pt>
                <c:pt idx="2999">
                  <c:v>1.46435546875</c:v>
                </c:pt>
                <c:pt idx="3000">
                  <c:v>1.46484375</c:v>
                </c:pt>
                <c:pt idx="3001">
                  <c:v>1.46533203125</c:v>
                </c:pt>
                <c:pt idx="3002">
                  <c:v>1.4658203125</c:v>
                </c:pt>
                <c:pt idx="3003">
                  <c:v>1.46630859375</c:v>
                </c:pt>
                <c:pt idx="3004">
                  <c:v>1.466796875</c:v>
                </c:pt>
                <c:pt idx="3005">
                  <c:v>1.46728515625</c:v>
                </c:pt>
                <c:pt idx="3006">
                  <c:v>1.4677734375</c:v>
                </c:pt>
                <c:pt idx="3007">
                  <c:v>1.46826171875</c:v>
                </c:pt>
                <c:pt idx="3008">
                  <c:v>1.46875</c:v>
                </c:pt>
                <c:pt idx="3009">
                  <c:v>1.46923828125</c:v>
                </c:pt>
                <c:pt idx="3010">
                  <c:v>1.4697265625</c:v>
                </c:pt>
                <c:pt idx="3011">
                  <c:v>1.47021484375</c:v>
                </c:pt>
                <c:pt idx="3012">
                  <c:v>1.470703125</c:v>
                </c:pt>
                <c:pt idx="3013">
                  <c:v>1.47119140625</c:v>
                </c:pt>
                <c:pt idx="3014">
                  <c:v>1.4716796875</c:v>
                </c:pt>
                <c:pt idx="3015">
                  <c:v>1.47216796875</c:v>
                </c:pt>
                <c:pt idx="3016">
                  <c:v>1.47265625</c:v>
                </c:pt>
                <c:pt idx="3017">
                  <c:v>1.47314453125</c:v>
                </c:pt>
                <c:pt idx="3018">
                  <c:v>1.4736328125</c:v>
                </c:pt>
                <c:pt idx="3019">
                  <c:v>1.47412109375</c:v>
                </c:pt>
                <c:pt idx="3020">
                  <c:v>1.474609375</c:v>
                </c:pt>
                <c:pt idx="3021">
                  <c:v>1.47509765625</c:v>
                </c:pt>
                <c:pt idx="3022">
                  <c:v>1.4755859375</c:v>
                </c:pt>
                <c:pt idx="3023">
                  <c:v>1.47607421875</c:v>
                </c:pt>
                <c:pt idx="3024">
                  <c:v>1.4765625</c:v>
                </c:pt>
                <c:pt idx="3025">
                  <c:v>1.47705078125</c:v>
                </c:pt>
                <c:pt idx="3026">
                  <c:v>1.4775390625</c:v>
                </c:pt>
                <c:pt idx="3027">
                  <c:v>1.47802734375</c:v>
                </c:pt>
                <c:pt idx="3028">
                  <c:v>1.478515625</c:v>
                </c:pt>
                <c:pt idx="3029">
                  <c:v>1.47900390625</c:v>
                </c:pt>
                <c:pt idx="3030">
                  <c:v>1.4794921875</c:v>
                </c:pt>
                <c:pt idx="3031">
                  <c:v>1.47998046875</c:v>
                </c:pt>
                <c:pt idx="3032">
                  <c:v>1.48046875</c:v>
                </c:pt>
                <c:pt idx="3033">
                  <c:v>1.48095703125</c:v>
                </c:pt>
                <c:pt idx="3034">
                  <c:v>1.4814453125</c:v>
                </c:pt>
                <c:pt idx="3035">
                  <c:v>1.48193359375</c:v>
                </c:pt>
                <c:pt idx="3036">
                  <c:v>1.482421875</c:v>
                </c:pt>
                <c:pt idx="3037">
                  <c:v>1.48291015625</c:v>
                </c:pt>
                <c:pt idx="3038">
                  <c:v>1.4833984375</c:v>
                </c:pt>
                <c:pt idx="3039">
                  <c:v>1.48388671875</c:v>
                </c:pt>
                <c:pt idx="3040">
                  <c:v>1.484375</c:v>
                </c:pt>
                <c:pt idx="3041">
                  <c:v>1.48486328125</c:v>
                </c:pt>
                <c:pt idx="3042">
                  <c:v>1.4853515625</c:v>
                </c:pt>
                <c:pt idx="3043">
                  <c:v>1.48583984375</c:v>
                </c:pt>
                <c:pt idx="3044">
                  <c:v>1.486328125</c:v>
                </c:pt>
                <c:pt idx="3045">
                  <c:v>1.48681640625</c:v>
                </c:pt>
                <c:pt idx="3046">
                  <c:v>1.4873046875</c:v>
                </c:pt>
                <c:pt idx="3047">
                  <c:v>1.48779296875</c:v>
                </c:pt>
                <c:pt idx="3048">
                  <c:v>1.48828125</c:v>
                </c:pt>
                <c:pt idx="3049">
                  <c:v>1.48876953125</c:v>
                </c:pt>
                <c:pt idx="3050">
                  <c:v>1.4892578125</c:v>
                </c:pt>
                <c:pt idx="3051">
                  <c:v>1.48974609375</c:v>
                </c:pt>
                <c:pt idx="3052">
                  <c:v>1.490234375</c:v>
                </c:pt>
                <c:pt idx="3053">
                  <c:v>1.49072265625</c:v>
                </c:pt>
                <c:pt idx="3054">
                  <c:v>1.4912109375</c:v>
                </c:pt>
                <c:pt idx="3055">
                  <c:v>1.49169921875</c:v>
                </c:pt>
                <c:pt idx="3056">
                  <c:v>1.4921875</c:v>
                </c:pt>
                <c:pt idx="3057">
                  <c:v>1.49267578125</c:v>
                </c:pt>
                <c:pt idx="3058">
                  <c:v>1.4931640625</c:v>
                </c:pt>
                <c:pt idx="3059">
                  <c:v>1.49365234375</c:v>
                </c:pt>
                <c:pt idx="3060">
                  <c:v>1.494140625</c:v>
                </c:pt>
                <c:pt idx="3061">
                  <c:v>1.49462890625</c:v>
                </c:pt>
                <c:pt idx="3062">
                  <c:v>1.4951171875</c:v>
                </c:pt>
                <c:pt idx="3063">
                  <c:v>1.49560546875</c:v>
                </c:pt>
                <c:pt idx="3064">
                  <c:v>1.49609375</c:v>
                </c:pt>
                <c:pt idx="3065">
                  <c:v>1.49658203125</c:v>
                </c:pt>
                <c:pt idx="3066">
                  <c:v>1.4970703125</c:v>
                </c:pt>
                <c:pt idx="3067">
                  <c:v>1.49755859375</c:v>
                </c:pt>
                <c:pt idx="3068">
                  <c:v>1.498046875</c:v>
                </c:pt>
                <c:pt idx="3069">
                  <c:v>1.49853515625</c:v>
                </c:pt>
                <c:pt idx="3070">
                  <c:v>1.4990234375</c:v>
                </c:pt>
                <c:pt idx="3071">
                  <c:v>1.49951171875</c:v>
                </c:pt>
                <c:pt idx="3072">
                  <c:v>1.5</c:v>
                </c:pt>
                <c:pt idx="3073">
                  <c:v>1.50048828125</c:v>
                </c:pt>
                <c:pt idx="3074">
                  <c:v>1.5009765625</c:v>
                </c:pt>
                <c:pt idx="3075">
                  <c:v>1.50146484375</c:v>
                </c:pt>
                <c:pt idx="3076">
                  <c:v>1.501953125</c:v>
                </c:pt>
                <c:pt idx="3077">
                  <c:v>1.50244140625</c:v>
                </c:pt>
                <c:pt idx="3078">
                  <c:v>1.5029296875</c:v>
                </c:pt>
                <c:pt idx="3079">
                  <c:v>1.50341796875</c:v>
                </c:pt>
                <c:pt idx="3080">
                  <c:v>1.50390625</c:v>
                </c:pt>
                <c:pt idx="3081">
                  <c:v>1.50439453125</c:v>
                </c:pt>
                <c:pt idx="3082">
                  <c:v>1.5048828125</c:v>
                </c:pt>
                <c:pt idx="3083">
                  <c:v>1.50537109375</c:v>
                </c:pt>
                <c:pt idx="3084">
                  <c:v>1.505859375</c:v>
                </c:pt>
                <c:pt idx="3085">
                  <c:v>1.50634765625</c:v>
                </c:pt>
                <c:pt idx="3086">
                  <c:v>1.5068359375</c:v>
                </c:pt>
                <c:pt idx="3087">
                  <c:v>1.50732421875</c:v>
                </c:pt>
                <c:pt idx="3088">
                  <c:v>1.5078125</c:v>
                </c:pt>
                <c:pt idx="3089">
                  <c:v>1.50830078125</c:v>
                </c:pt>
                <c:pt idx="3090">
                  <c:v>1.5087890625</c:v>
                </c:pt>
                <c:pt idx="3091">
                  <c:v>1.50927734375</c:v>
                </c:pt>
                <c:pt idx="3092">
                  <c:v>1.509765625</c:v>
                </c:pt>
                <c:pt idx="3093">
                  <c:v>1.51025390625</c:v>
                </c:pt>
                <c:pt idx="3094">
                  <c:v>1.5107421875</c:v>
                </c:pt>
                <c:pt idx="3095">
                  <c:v>1.51123046875</c:v>
                </c:pt>
                <c:pt idx="3096">
                  <c:v>1.51171875</c:v>
                </c:pt>
                <c:pt idx="3097">
                  <c:v>1.51220703125</c:v>
                </c:pt>
                <c:pt idx="3098">
                  <c:v>1.5126953125</c:v>
                </c:pt>
                <c:pt idx="3099">
                  <c:v>1.51318359375</c:v>
                </c:pt>
                <c:pt idx="3100">
                  <c:v>1.513671875</c:v>
                </c:pt>
                <c:pt idx="3101">
                  <c:v>1.51416015625</c:v>
                </c:pt>
                <c:pt idx="3102">
                  <c:v>1.5146484375</c:v>
                </c:pt>
                <c:pt idx="3103">
                  <c:v>1.51513671875</c:v>
                </c:pt>
                <c:pt idx="3104">
                  <c:v>1.515625</c:v>
                </c:pt>
                <c:pt idx="3105">
                  <c:v>1.51611328125</c:v>
                </c:pt>
                <c:pt idx="3106">
                  <c:v>1.5166015625</c:v>
                </c:pt>
                <c:pt idx="3107">
                  <c:v>1.51708984375</c:v>
                </c:pt>
                <c:pt idx="3108">
                  <c:v>1.517578125</c:v>
                </c:pt>
                <c:pt idx="3109">
                  <c:v>1.51806640625</c:v>
                </c:pt>
                <c:pt idx="3110">
                  <c:v>1.5185546875</c:v>
                </c:pt>
                <c:pt idx="3111">
                  <c:v>1.51904296875</c:v>
                </c:pt>
                <c:pt idx="3112">
                  <c:v>1.51953125</c:v>
                </c:pt>
                <c:pt idx="3113">
                  <c:v>1.52001953125</c:v>
                </c:pt>
                <c:pt idx="3114">
                  <c:v>1.5205078125</c:v>
                </c:pt>
                <c:pt idx="3115">
                  <c:v>1.52099609375</c:v>
                </c:pt>
                <c:pt idx="3116">
                  <c:v>1.521484375</c:v>
                </c:pt>
                <c:pt idx="3117">
                  <c:v>1.52197265625</c:v>
                </c:pt>
                <c:pt idx="3118">
                  <c:v>1.5224609375</c:v>
                </c:pt>
                <c:pt idx="3119">
                  <c:v>1.52294921875</c:v>
                </c:pt>
                <c:pt idx="3120">
                  <c:v>1.5234375</c:v>
                </c:pt>
                <c:pt idx="3121">
                  <c:v>1.52392578125</c:v>
                </c:pt>
                <c:pt idx="3122">
                  <c:v>1.5244140625</c:v>
                </c:pt>
                <c:pt idx="3123">
                  <c:v>1.52490234375</c:v>
                </c:pt>
                <c:pt idx="3124">
                  <c:v>1.525390625</c:v>
                </c:pt>
                <c:pt idx="3125">
                  <c:v>1.52587890625</c:v>
                </c:pt>
                <c:pt idx="3126">
                  <c:v>1.5263671875</c:v>
                </c:pt>
                <c:pt idx="3127">
                  <c:v>1.52685546875</c:v>
                </c:pt>
                <c:pt idx="3128">
                  <c:v>1.52734375</c:v>
                </c:pt>
                <c:pt idx="3129">
                  <c:v>1.52783203125</c:v>
                </c:pt>
                <c:pt idx="3130">
                  <c:v>1.5283203125</c:v>
                </c:pt>
                <c:pt idx="3131">
                  <c:v>1.52880859375</c:v>
                </c:pt>
                <c:pt idx="3132">
                  <c:v>1.529296875</c:v>
                </c:pt>
                <c:pt idx="3133">
                  <c:v>1.52978515625</c:v>
                </c:pt>
                <c:pt idx="3134">
                  <c:v>1.5302734375</c:v>
                </c:pt>
                <c:pt idx="3135">
                  <c:v>1.53076171875</c:v>
                </c:pt>
                <c:pt idx="3136">
                  <c:v>1.53125</c:v>
                </c:pt>
                <c:pt idx="3137">
                  <c:v>1.53173828125</c:v>
                </c:pt>
                <c:pt idx="3138">
                  <c:v>1.5322265625</c:v>
                </c:pt>
                <c:pt idx="3139">
                  <c:v>1.53271484375</c:v>
                </c:pt>
                <c:pt idx="3140">
                  <c:v>1.533203125</c:v>
                </c:pt>
                <c:pt idx="3141">
                  <c:v>1.53369140625</c:v>
                </c:pt>
                <c:pt idx="3142">
                  <c:v>1.5341796875</c:v>
                </c:pt>
                <c:pt idx="3143">
                  <c:v>1.53466796875</c:v>
                </c:pt>
                <c:pt idx="3144">
                  <c:v>1.53515625</c:v>
                </c:pt>
                <c:pt idx="3145">
                  <c:v>1.53564453125</c:v>
                </c:pt>
                <c:pt idx="3146">
                  <c:v>1.5361328125</c:v>
                </c:pt>
                <c:pt idx="3147">
                  <c:v>1.53662109375</c:v>
                </c:pt>
                <c:pt idx="3148">
                  <c:v>1.537109375</c:v>
                </c:pt>
                <c:pt idx="3149">
                  <c:v>1.53759765625</c:v>
                </c:pt>
                <c:pt idx="3150">
                  <c:v>1.5380859375</c:v>
                </c:pt>
                <c:pt idx="3151">
                  <c:v>1.53857421875</c:v>
                </c:pt>
                <c:pt idx="3152">
                  <c:v>1.5390625</c:v>
                </c:pt>
                <c:pt idx="3153">
                  <c:v>1.53955078125</c:v>
                </c:pt>
                <c:pt idx="3154">
                  <c:v>1.5400390625</c:v>
                </c:pt>
                <c:pt idx="3155">
                  <c:v>1.54052734375</c:v>
                </c:pt>
                <c:pt idx="3156">
                  <c:v>1.541015625</c:v>
                </c:pt>
                <c:pt idx="3157">
                  <c:v>1.54150390625</c:v>
                </c:pt>
                <c:pt idx="3158">
                  <c:v>1.5419921875</c:v>
                </c:pt>
                <c:pt idx="3159">
                  <c:v>1.54248046875</c:v>
                </c:pt>
                <c:pt idx="3160">
                  <c:v>1.54296875</c:v>
                </c:pt>
                <c:pt idx="3161">
                  <c:v>1.54345703125</c:v>
                </c:pt>
                <c:pt idx="3162">
                  <c:v>1.5439453125</c:v>
                </c:pt>
                <c:pt idx="3163">
                  <c:v>1.54443359375</c:v>
                </c:pt>
                <c:pt idx="3164">
                  <c:v>1.544921875</c:v>
                </c:pt>
                <c:pt idx="3165">
                  <c:v>1.54541015625</c:v>
                </c:pt>
                <c:pt idx="3166">
                  <c:v>1.5458984375</c:v>
                </c:pt>
                <c:pt idx="3167">
                  <c:v>1.54638671875</c:v>
                </c:pt>
                <c:pt idx="3168">
                  <c:v>1.546875</c:v>
                </c:pt>
                <c:pt idx="3169">
                  <c:v>1.54736328125</c:v>
                </c:pt>
                <c:pt idx="3170">
                  <c:v>1.5478515625</c:v>
                </c:pt>
                <c:pt idx="3171">
                  <c:v>1.54833984375</c:v>
                </c:pt>
                <c:pt idx="3172">
                  <c:v>1.548828125</c:v>
                </c:pt>
                <c:pt idx="3173">
                  <c:v>1.54931640625</c:v>
                </c:pt>
                <c:pt idx="3174">
                  <c:v>1.5498046875</c:v>
                </c:pt>
                <c:pt idx="3175">
                  <c:v>1.55029296875</c:v>
                </c:pt>
                <c:pt idx="3176">
                  <c:v>1.55078125</c:v>
                </c:pt>
                <c:pt idx="3177">
                  <c:v>1.55126953125</c:v>
                </c:pt>
                <c:pt idx="3178">
                  <c:v>1.5517578125</c:v>
                </c:pt>
                <c:pt idx="3179">
                  <c:v>1.55224609375</c:v>
                </c:pt>
                <c:pt idx="3180">
                  <c:v>1.552734375</c:v>
                </c:pt>
                <c:pt idx="3181">
                  <c:v>1.55322265625</c:v>
                </c:pt>
                <c:pt idx="3182">
                  <c:v>1.5537109375</c:v>
                </c:pt>
                <c:pt idx="3183">
                  <c:v>1.55419921875</c:v>
                </c:pt>
                <c:pt idx="3184">
                  <c:v>1.5546875</c:v>
                </c:pt>
                <c:pt idx="3185">
                  <c:v>1.55517578125</c:v>
                </c:pt>
                <c:pt idx="3186">
                  <c:v>1.5556640625</c:v>
                </c:pt>
                <c:pt idx="3187">
                  <c:v>1.55615234375</c:v>
                </c:pt>
                <c:pt idx="3188">
                  <c:v>1.556640625</c:v>
                </c:pt>
                <c:pt idx="3189">
                  <c:v>1.55712890625</c:v>
                </c:pt>
                <c:pt idx="3190">
                  <c:v>1.5576171875</c:v>
                </c:pt>
                <c:pt idx="3191">
                  <c:v>1.55810546875</c:v>
                </c:pt>
                <c:pt idx="3192">
                  <c:v>1.55859375</c:v>
                </c:pt>
                <c:pt idx="3193">
                  <c:v>1.55908203125</c:v>
                </c:pt>
                <c:pt idx="3194">
                  <c:v>1.5595703125</c:v>
                </c:pt>
                <c:pt idx="3195">
                  <c:v>1.56005859375</c:v>
                </c:pt>
                <c:pt idx="3196">
                  <c:v>1.560546875</c:v>
                </c:pt>
                <c:pt idx="3197">
                  <c:v>1.56103515625</c:v>
                </c:pt>
                <c:pt idx="3198">
                  <c:v>1.5615234375</c:v>
                </c:pt>
                <c:pt idx="3199">
                  <c:v>1.56201171875</c:v>
                </c:pt>
                <c:pt idx="3200">
                  <c:v>1.5625</c:v>
                </c:pt>
                <c:pt idx="3201">
                  <c:v>1.56298828125</c:v>
                </c:pt>
                <c:pt idx="3202">
                  <c:v>1.5634765625</c:v>
                </c:pt>
                <c:pt idx="3203">
                  <c:v>1.56396484375</c:v>
                </c:pt>
                <c:pt idx="3204">
                  <c:v>1.564453125</c:v>
                </c:pt>
                <c:pt idx="3205">
                  <c:v>1.56494140625</c:v>
                </c:pt>
                <c:pt idx="3206">
                  <c:v>1.5654296875</c:v>
                </c:pt>
                <c:pt idx="3207">
                  <c:v>1.56591796875</c:v>
                </c:pt>
                <c:pt idx="3208">
                  <c:v>1.56640625</c:v>
                </c:pt>
                <c:pt idx="3209">
                  <c:v>1.56689453125</c:v>
                </c:pt>
                <c:pt idx="3210">
                  <c:v>1.5673828125</c:v>
                </c:pt>
                <c:pt idx="3211">
                  <c:v>1.56787109375</c:v>
                </c:pt>
                <c:pt idx="3212">
                  <c:v>1.568359375</c:v>
                </c:pt>
                <c:pt idx="3213">
                  <c:v>1.56884765625</c:v>
                </c:pt>
                <c:pt idx="3214">
                  <c:v>1.5693359375</c:v>
                </c:pt>
                <c:pt idx="3215">
                  <c:v>1.56982421875</c:v>
                </c:pt>
                <c:pt idx="3216">
                  <c:v>1.5703125</c:v>
                </c:pt>
                <c:pt idx="3217">
                  <c:v>1.57080078125</c:v>
                </c:pt>
                <c:pt idx="3218">
                  <c:v>1.5712890625</c:v>
                </c:pt>
                <c:pt idx="3219">
                  <c:v>1.57177734375</c:v>
                </c:pt>
                <c:pt idx="3220">
                  <c:v>1.572265625</c:v>
                </c:pt>
                <c:pt idx="3221">
                  <c:v>1.57275390625</c:v>
                </c:pt>
                <c:pt idx="3222">
                  <c:v>1.5732421875</c:v>
                </c:pt>
                <c:pt idx="3223">
                  <c:v>1.57373046875</c:v>
                </c:pt>
                <c:pt idx="3224">
                  <c:v>1.57421875</c:v>
                </c:pt>
                <c:pt idx="3225">
                  <c:v>1.57470703125</c:v>
                </c:pt>
                <c:pt idx="3226">
                  <c:v>1.5751953125</c:v>
                </c:pt>
                <c:pt idx="3227">
                  <c:v>1.57568359375</c:v>
                </c:pt>
                <c:pt idx="3228">
                  <c:v>1.576171875</c:v>
                </c:pt>
                <c:pt idx="3229">
                  <c:v>1.57666015625</c:v>
                </c:pt>
                <c:pt idx="3230">
                  <c:v>1.5771484375</c:v>
                </c:pt>
                <c:pt idx="3231">
                  <c:v>1.57763671875</c:v>
                </c:pt>
                <c:pt idx="3232">
                  <c:v>1.578125</c:v>
                </c:pt>
                <c:pt idx="3233">
                  <c:v>1.57861328125</c:v>
                </c:pt>
                <c:pt idx="3234">
                  <c:v>1.5791015625</c:v>
                </c:pt>
                <c:pt idx="3235">
                  <c:v>1.57958984375</c:v>
                </c:pt>
                <c:pt idx="3236">
                  <c:v>1.580078125</c:v>
                </c:pt>
                <c:pt idx="3237">
                  <c:v>1.58056640625</c:v>
                </c:pt>
                <c:pt idx="3238">
                  <c:v>1.5810546875</c:v>
                </c:pt>
                <c:pt idx="3239">
                  <c:v>1.58154296875</c:v>
                </c:pt>
                <c:pt idx="3240">
                  <c:v>1.58203125</c:v>
                </c:pt>
                <c:pt idx="3241">
                  <c:v>1.58251953125</c:v>
                </c:pt>
                <c:pt idx="3242">
                  <c:v>1.5830078125</c:v>
                </c:pt>
                <c:pt idx="3243">
                  <c:v>1.58349609375</c:v>
                </c:pt>
                <c:pt idx="3244">
                  <c:v>1.583984375</c:v>
                </c:pt>
                <c:pt idx="3245">
                  <c:v>1.58447265625</c:v>
                </c:pt>
                <c:pt idx="3246">
                  <c:v>1.5849609375</c:v>
                </c:pt>
                <c:pt idx="3247">
                  <c:v>1.58544921875</c:v>
                </c:pt>
                <c:pt idx="3248">
                  <c:v>1.5859375</c:v>
                </c:pt>
                <c:pt idx="3249">
                  <c:v>1.58642578125</c:v>
                </c:pt>
                <c:pt idx="3250">
                  <c:v>1.5869140625</c:v>
                </c:pt>
                <c:pt idx="3251">
                  <c:v>1.58740234375</c:v>
                </c:pt>
                <c:pt idx="3252">
                  <c:v>1.587890625</c:v>
                </c:pt>
                <c:pt idx="3253">
                  <c:v>1.58837890625</c:v>
                </c:pt>
                <c:pt idx="3254">
                  <c:v>1.5888671875</c:v>
                </c:pt>
                <c:pt idx="3255">
                  <c:v>1.58935546875</c:v>
                </c:pt>
                <c:pt idx="3256">
                  <c:v>1.58984375</c:v>
                </c:pt>
                <c:pt idx="3257">
                  <c:v>1.59033203125</c:v>
                </c:pt>
                <c:pt idx="3258">
                  <c:v>1.5908203125</c:v>
                </c:pt>
                <c:pt idx="3259">
                  <c:v>1.59130859375</c:v>
                </c:pt>
                <c:pt idx="3260">
                  <c:v>1.591796875</c:v>
                </c:pt>
                <c:pt idx="3261">
                  <c:v>1.59228515625</c:v>
                </c:pt>
                <c:pt idx="3262">
                  <c:v>1.5927734375</c:v>
                </c:pt>
                <c:pt idx="3263">
                  <c:v>1.59326171875</c:v>
                </c:pt>
                <c:pt idx="3264">
                  <c:v>1.59375</c:v>
                </c:pt>
                <c:pt idx="3265">
                  <c:v>1.59423828125</c:v>
                </c:pt>
                <c:pt idx="3266">
                  <c:v>1.5947265625</c:v>
                </c:pt>
                <c:pt idx="3267">
                  <c:v>1.59521484375</c:v>
                </c:pt>
                <c:pt idx="3268">
                  <c:v>1.595703125</c:v>
                </c:pt>
                <c:pt idx="3269">
                  <c:v>1.59619140625</c:v>
                </c:pt>
                <c:pt idx="3270">
                  <c:v>1.5966796875</c:v>
                </c:pt>
                <c:pt idx="3271">
                  <c:v>1.59716796875</c:v>
                </c:pt>
                <c:pt idx="3272">
                  <c:v>1.59765625</c:v>
                </c:pt>
                <c:pt idx="3273">
                  <c:v>1.59814453125</c:v>
                </c:pt>
                <c:pt idx="3274">
                  <c:v>1.5986328125</c:v>
                </c:pt>
                <c:pt idx="3275">
                  <c:v>1.59912109375</c:v>
                </c:pt>
                <c:pt idx="3276">
                  <c:v>1.599609375</c:v>
                </c:pt>
                <c:pt idx="3277">
                  <c:v>1.60009765625</c:v>
                </c:pt>
                <c:pt idx="3278">
                  <c:v>1.6005859375</c:v>
                </c:pt>
                <c:pt idx="3279">
                  <c:v>1.60107421875</c:v>
                </c:pt>
                <c:pt idx="3280">
                  <c:v>1.6015625</c:v>
                </c:pt>
                <c:pt idx="3281">
                  <c:v>1.60205078125</c:v>
                </c:pt>
                <c:pt idx="3282">
                  <c:v>1.6025390625</c:v>
                </c:pt>
                <c:pt idx="3283">
                  <c:v>1.60302734375</c:v>
                </c:pt>
                <c:pt idx="3284">
                  <c:v>1.603515625</c:v>
                </c:pt>
                <c:pt idx="3285">
                  <c:v>1.60400390625</c:v>
                </c:pt>
                <c:pt idx="3286">
                  <c:v>1.6044921875</c:v>
                </c:pt>
                <c:pt idx="3287">
                  <c:v>1.60498046875</c:v>
                </c:pt>
                <c:pt idx="3288">
                  <c:v>1.60546875</c:v>
                </c:pt>
                <c:pt idx="3289">
                  <c:v>1.60595703125</c:v>
                </c:pt>
                <c:pt idx="3290">
                  <c:v>1.6064453125</c:v>
                </c:pt>
                <c:pt idx="3291">
                  <c:v>1.60693359375</c:v>
                </c:pt>
                <c:pt idx="3292">
                  <c:v>1.607421875</c:v>
                </c:pt>
                <c:pt idx="3293">
                  <c:v>1.60791015625</c:v>
                </c:pt>
                <c:pt idx="3294">
                  <c:v>1.6083984375</c:v>
                </c:pt>
                <c:pt idx="3295">
                  <c:v>1.60888671875</c:v>
                </c:pt>
                <c:pt idx="3296">
                  <c:v>1.609375</c:v>
                </c:pt>
                <c:pt idx="3297">
                  <c:v>1.60986328125</c:v>
                </c:pt>
                <c:pt idx="3298">
                  <c:v>1.6103515625</c:v>
                </c:pt>
                <c:pt idx="3299">
                  <c:v>1.61083984375</c:v>
                </c:pt>
                <c:pt idx="3300">
                  <c:v>1.611328125</c:v>
                </c:pt>
                <c:pt idx="3301">
                  <c:v>1.61181640625</c:v>
                </c:pt>
                <c:pt idx="3302">
                  <c:v>1.6123046875</c:v>
                </c:pt>
                <c:pt idx="3303">
                  <c:v>1.61279296875</c:v>
                </c:pt>
                <c:pt idx="3304">
                  <c:v>1.61328125</c:v>
                </c:pt>
                <c:pt idx="3305">
                  <c:v>1.61376953125</c:v>
                </c:pt>
                <c:pt idx="3306">
                  <c:v>1.6142578125</c:v>
                </c:pt>
                <c:pt idx="3307">
                  <c:v>1.61474609375</c:v>
                </c:pt>
                <c:pt idx="3308">
                  <c:v>1.615234375</c:v>
                </c:pt>
                <c:pt idx="3309">
                  <c:v>1.61572265625</c:v>
                </c:pt>
                <c:pt idx="3310">
                  <c:v>1.6162109375</c:v>
                </c:pt>
                <c:pt idx="3311">
                  <c:v>1.61669921875</c:v>
                </c:pt>
                <c:pt idx="3312">
                  <c:v>1.6171875</c:v>
                </c:pt>
                <c:pt idx="3313">
                  <c:v>1.61767578125</c:v>
                </c:pt>
                <c:pt idx="3314">
                  <c:v>1.6181640625</c:v>
                </c:pt>
                <c:pt idx="3315">
                  <c:v>1.61865234375</c:v>
                </c:pt>
                <c:pt idx="3316">
                  <c:v>1.619140625</c:v>
                </c:pt>
                <c:pt idx="3317">
                  <c:v>1.61962890625</c:v>
                </c:pt>
                <c:pt idx="3318">
                  <c:v>1.6201171875</c:v>
                </c:pt>
                <c:pt idx="3319">
                  <c:v>1.62060546875</c:v>
                </c:pt>
                <c:pt idx="3320">
                  <c:v>1.62109375</c:v>
                </c:pt>
                <c:pt idx="3321">
                  <c:v>1.62158203125</c:v>
                </c:pt>
                <c:pt idx="3322">
                  <c:v>1.6220703125</c:v>
                </c:pt>
                <c:pt idx="3323">
                  <c:v>1.62255859375</c:v>
                </c:pt>
                <c:pt idx="3324">
                  <c:v>1.623046875</c:v>
                </c:pt>
                <c:pt idx="3325">
                  <c:v>1.62353515625</c:v>
                </c:pt>
                <c:pt idx="3326">
                  <c:v>1.6240234375</c:v>
                </c:pt>
                <c:pt idx="3327">
                  <c:v>1.62451171875</c:v>
                </c:pt>
                <c:pt idx="3328">
                  <c:v>1.625</c:v>
                </c:pt>
                <c:pt idx="3329">
                  <c:v>1.62548828125</c:v>
                </c:pt>
                <c:pt idx="3330">
                  <c:v>1.6259765625</c:v>
                </c:pt>
                <c:pt idx="3331">
                  <c:v>1.62646484375</c:v>
                </c:pt>
                <c:pt idx="3332">
                  <c:v>1.626953125</c:v>
                </c:pt>
                <c:pt idx="3333">
                  <c:v>1.62744140625</c:v>
                </c:pt>
                <c:pt idx="3334">
                  <c:v>1.6279296875</c:v>
                </c:pt>
                <c:pt idx="3335">
                  <c:v>1.62841796875</c:v>
                </c:pt>
                <c:pt idx="3336">
                  <c:v>1.62890625</c:v>
                </c:pt>
                <c:pt idx="3337">
                  <c:v>1.62939453125</c:v>
                </c:pt>
                <c:pt idx="3338">
                  <c:v>1.6298828125</c:v>
                </c:pt>
                <c:pt idx="3339">
                  <c:v>1.63037109375</c:v>
                </c:pt>
                <c:pt idx="3340">
                  <c:v>1.630859375</c:v>
                </c:pt>
                <c:pt idx="3341">
                  <c:v>1.63134765625</c:v>
                </c:pt>
                <c:pt idx="3342">
                  <c:v>1.6318359375</c:v>
                </c:pt>
                <c:pt idx="3343">
                  <c:v>1.63232421875</c:v>
                </c:pt>
                <c:pt idx="3344">
                  <c:v>1.6328125</c:v>
                </c:pt>
                <c:pt idx="3345">
                  <c:v>1.63330078125</c:v>
                </c:pt>
                <c:pt idx="3346">
                  <c:v>1.6337890625</c:v>
                </c:pt>
                <c:pt idx="3347">
                  <c:v>1.63427734375</c:v>
                </c:pt>
                <c:pt idx="3348">
                  <c:v>1.634765625</c:v>
                </c:pt>
                <c:pt idx="3349">
                  <c:v>1.63525390625</c:v>
                </c:pt>
                <c:pt idx="3350">
                  <c:v>1.6357421875</c:v>
                </c:pt>
                <c:pt idx="3351">
                  <c:v>1.63623046875</c:v>
                </c:pt>
                <c:pt idx="3352">
                  <c:v>1.63671875</c:v>
                </c:pt>
                <c:pt idx="3353">
                  <c:v>1.63720703125</c:v>
                </c:pt>
                <c:pt idx="3354">
                  <c:v>1.6376953125</c:v>
                </c:pt>
                <c:pt idx="3355">
                  <c:v>1.63818359375</c:v>
                </c:pt>
                <c:pt idx="3356">
                  <c:v>1.638671875</c:v>
                </c:pt>
                <c:pt idx="3357">
                  <c:v>1.63916015625</c:v>
                </c:pt>
                <c:pt idx="3358">
                  <c:v>1.6396484375</c:v>
                </c:pt>
                <c:pt idx="3359">
                  <c:v>1.64013671875</c:v>
                </c:pt>
                <c:pt idx="3360">
                  <c:v>1.640625</c:v>
                </c:pt>
                <c:pt idx="3361">
                  <c:v>1.64111328125</c:v>
                </c:pt>
                <c:pt idx="3362">
                  <c:v>1.6416015625</c:v>
                </c:pt>
                <c:pt idx="3363">
                  <c:v>1.64208984375</c:v>
                </c:pt>
                <c:pt idx="3364">
                  <c:v>1.642578125</c:v>
                </c:pt>
                <c:pt idx="3365">
                  <c:v>1.64306640625</c:v>
                </c:pt>
                <c:pt idx="3366">
                  <c:v>1.6435546875</c:v>
                </c:pt>
                <c:pt idx="3367">
                  <c:v>1.64404296875</c:v>
                </c:pt>
                <c:pt idx="3368">
                  <c:v>1.64453125</c:v>
                </c:pt>
                <c:pt idx="3369">
                  <c:v>1.64501953125</c:v>
                </c:pt>
                <c:pt idx="3370">
                  <c:v>1.6455078125</c:v>
                </c:pt>
                <c:pt idx="3371">
                  <c:v>1.64599609375</c:v>
                </c:pt>
                <c:pt idx="3372">
                  <c:v>1.646484375</c:v>
                </c:pt>
                <c:pt idx="3373">
                  <c:v>1.64697265625</c:v>
                </c:pt>
                <c:pt idx="3374">
                  <c:v>1.6474609375</c:v>
                </c:pt>
                <c:pt idx="3375">
                  <c:v>1.64794921875</c:v>
                </c:pt>
                <c:pt idx="3376">
                  <c:v>1.6484375</c:v>
                </c:pt>
                <c:pt idx="3377">
                  <c:v>1.64892578125</c:v>
                </c:pt>
                <c:pt idx="3378">
                  <c:v>1.6494140625</c:v>
                </c:pt>
                <c:pt idx="3379">
                  <c:v>1.64990234375</c:v>
                </c:pt>
                <c:pt idx="3380">
                  <c:v>1.650390625</c:v>
                </c:pt>
                <c:pt idx="3381">
                  <c:v>1.65087890625</c:v>
                </c:pt>
                <c:pt idx="3382">
                  <c:v>1.6513671875</c:v>
                </c:pt>
                <c:pt idx="3383">
                  <c:v>1.65185546875</c:v>
                </c:pt>
                <c:pt idx="3384">
                  <c:v>1.65234375</c:v>
                </c:pt>
                <c:pt idx="3385">
                  <c:v>1.65283203125</c:v>
                </c:pt>
                <c:pt idx="3386">
                  <c:v>1.6533203125</c:v>
                </c:pt>
                <c:pt idx="3387">
                  <c:v>1.65380859375</c:v>
                </c:pt>
                <c:pt idx="3388">
                  <c:v>1.654296875</c:v>
                </c:pt>
                <c:pt idx="3389">
                  <c:v>1.65478515625</c:v>
                </c:pt>
                <c:pt idx="3390">
                  <c:v>1.6552734375</c:v>
                </c:pt>
                <c:pt idx="3391">
                  <c:v>1.65576171875</c:v>
                </c:pt>
                <c:pt idx="3392">
                  <c:v>1.65625</c:v>
                </c:pt>
                <c:pt idx="3393">
                  <c:v>1.65673828125</c:v>
                </c:pt>
                <c:pt idx="3394">
                  <c:v>1.6572265625</c:v>
                </c:pt>
                <c:pt idx="3395">
                  <c:v>1.65771484375</c:v>
                </c:pt>
                <c:pt idx="3396">
                  <c:v>1.658203125</c:v>
                </c:pt>
                <c:pt idx="3397">
                  <c:v>1.65869140625</c:v>
                </c:pt>
                <c:pt idx="3398">
                  <c:v>1.6591796875</c:v>
                </c:pt>
                <c:pt idx="3399">
                  <c:v>1.65966796875</c:v>
                </c:pt>
                <c:pt idx="3400">
                  <c:v>1.66015625</c:v>
                </c:pt>
                <c:pt idx="3401">
                  <c:v>1.66064453125</c:v>
                </c:pt>
                <c:pt idx="3402">
                  <c:v>1.6611328125</c:v>
                </c:pt>
                <c:pt idx="3403">
                  <c:v>1.66162109375</c:v>
                </c:pt>
                <c:pt idx="3404">
                  <c:v>1.662109375</c:v>
                </c:pt>
                <c:pt idx="3405">
                  <c:v>1.66259765625</c:v>
                </c:pt>
                <c:pt idx="3406">
                  <c:v>1.6630859375</c:v>
                </c:pt>
                <c:pt idx="3407">
                  <c:v>1.66357421875</c:v>
                </c:pt>
                <c:pt idx="3408">
                  <c:v>1.6640625</c:v>
                </c:pt>
                <c:pt idx="3409">
                  <c:v>1.66455078125</c:v>
                </c:pt>
                <c:pt idx="3410">
                  <c:v>1.6650390625</c:v>
                </c:pt>
                <c:pt idx="3411">
                  <c:v>1.66552734375</c:v>
                </c:pt>
                <c:pt idx="3412">
                  <c:v>1.666015625</c:v>
                </c:pt>
                <c:pt idx="3413">
                  <c:v>1.66650390625</c:v>
                </c:pt>
                <c:pt idx="3414">
                  <c:v>1.6669921875</c:v>
                </c:pt>
                <c:pt idx="3415">
                  <c:v>1.66748046875</c:v>
                </c:pt>
                <c:pt idx="3416">
                  <c:v>1.66796875</c:v>
                </c:pt>
                <c:pt idx="3417">
                  <c:v>1.66845703125</c:v>
                </c:pt>
                <c:pt idx="3418">
                  <c:v>1.6689453125</c:v>
                </c:pt>
                <c:pt idx="3419">
                  <c:v>1.66943359375</c:v>
                </c:pt>
                <c:pt idx="3420">
                  <c:v>1.669921875</c:v>
                </c:pt>
                <c:pt idx="3421">
                  <c:v>1.67041015625</c:v>
                </c:pt>
                <c:pt idx="3422">
                  <c:v>1.6708984375</c:v>
                </c:pt>
                <c:pt idx="3423">
                  <c:v>1.67138671875</c:v>
                </c:pt>
                <c:pt idx="3424">
                  <c:v>1.671875</c:v>
                </c:pt>
                <c:pt idx="3425">
                  <c:v>1.67236328125</c:v>
                </c:pt>
                <c:pt idx="3426">
                  <c:v>1.6728515625</c:v>
                </c:pt>
                <c:pt idx="3427">
                  <c:v>1.67333984375</c:v>
                </c:pt>
                <c:pt idx="3428">
                  <c:v>1.673828125</c:v>
                </c:pt>
                <c:pt idx="3429">
                  <c:v>1.67431640625</c:v>
                </c:pt>
                <c:pt idx="3430">
                  <c:v>1.6748046875</c:v>
                </c:pt>
                <c:pt idx="3431">
                  <c:v>1.67529296875</c:v>
                </c:pt>
                <c:pt idx="3432">
                  <c:v>1.67578125</c:v>
                </c:pt>
                <c:pt idx="3433">
                  <c:v>1.67626953125</c:v>
                </c:pt>
                <c:pt idx="3434">
                  <c:v>1.6767578125</c:v>
                </c:pt>
                <c:pt idx="3435">
                  <c:v>1.67724609375</c:v>
                </c:pt>
                <c:pt idx="3436">
                  <c:v>1.677734375</c:v>
                </c:pt>
                <c:pt idx="3437">
                  <c:v>1.67822265625</c:v>
                </c:pt>
                <c:pt idx="3438">
                  <c:v>1.6787109375</c:v>
                </c:pt>
                <c:pt idx="3439">
                  <c:v>1.67919921875</c:v>
                </c:pt>
                <c:pt idx="3440">
                  <c:v>1.6796875</c:v>
                </c:pt>
                <c:pt idx="3441">
                  <c:v>1.68017578125</c:v>
                </c:pt>
                <c:pt idx="3442">
                  <c:v>1.6806640625</c:v>
                </c:pt>
                <c:pt idx="3443">
                  <c:v>1.68115234375</c:v>
                </c:pt>
                <c:pt idx="3444">
                  <c:v>1.681640625</c:v>
                </c:pt>
                <c:pt idx="3445">
                  <c:v>1.68212890625</c:v>
                </c:pt>
                <c:pt idx="3446">
                  <c:v>1.6826171875</c:v>
                </c:pt>
                <c:pt idx="3447">
                  <c:v>1.68310546875</c:v>
                </c:pt>
                <c:pt idx="3448">
                  <c:v>1.68359375</c:v>
                </c:pt>
                <c:pt idx="3449">
                  <c:v>1.68408203125</c:v>
                </c:pt>
                <c:pt idx="3450">
                  <c:v>1.6845703125</c:v>
                </c:pt>
                <c:pt idx="3451">
                  <c:v>1.68505859375</c:v>
                </c:pt>
                <c:pt idx="3452">
                  <c:v>1.685546875</c:v>
                </c:pt>
                <c:pt idx="3453">
                  <c:v>1.68603515625</c:v>
                </c:pt>
                <c:pt idx="3454">
                  <c:v>1.6865234375</c:v>
                </c:pt>
                <c:pt idx="3455">
                  <c:v>1.68701171875</c:v>
                </c:pt>
                <c:pt idx="3456">
                  <c:v>1.6875</c:v>
                </c:pt>
                <c:pt idx="3457">
                  <c:v>1.68798828125</c:v>
                </c:pt>
                <c:pt idx="3458">
                  <c:v>1.6884765625</c:v>
                </c:pt>
                <c:pt idx="3459">
                  <c:v>1.68896484375</c:v>
                </c:pt>
                <c:pt idx="3460">
                  <c:v>1.689453125</c:v>
                </c:pt>
                <c:pt idx="3461">
                  <c:v>1.68994140625</c:v>
                </c:pt>
                <c:pt idx="3462">
                  <c:v>1.6904296875</c:v>
                </c:pt>
                <c:pt idx="3463">
                  <c:v>1.69091796875</c:v>
                </c:pt>
                <c:pt idx="3464">
                  <c:v>1.69140625</c:v>
                </c:pt>
                <c:pt idx="3465">
                  <c:v>1.69189453125</c:v>
                </c:pt>
                <c:pt idx="3466">
                  <c:v>1.6923828125</c:v>
                </c:pt>
                <c:pt idx="3467">
                  <c:v>1.69287109375</c:v>
                </c:pt>
                <c:pt idx="3468">
                  <c:v>1.693359375</c:v>
                </c:pt>
                <c:pt idx="3469">
                  <c:v>1.69384765625</c:v>
                </c:pt>
                <c:pt idx="3470">
                  <c:v>1.6943359375</c:v>
                </c:pt>
                <c:pt idx="3471">
                  <c:v>1.69482421875</c:v>
                </c:pt>
                <c:pt idx="3472">
                  <c:v>1.6953125</c:v>
                </c:pt>
                <c:pt idx="3473">
                  <c:v>1.69580078125</c:v>
                </c:pt>
                <c:pt idx="3474">
                  <c:v>1.6962890625</c:v>
                </c:pt>
                <c:pt idx="3475">
                  <c:v>1.69677734375</c:v>
                </c:pt>
                <c:pt idx="3476">
                  <c:v>1.697265625</c:v>
                </c:pt>
                <c:pt idx="3477">
                  <c:v>1.69775390625</c:v>
                </c:pt>
                <c:pt idx="3478">
                  <c:v>1.6982421875</c:v>
                </c:pt>
                <c:pt idx="3479">
                  <c:v>1.69873046875</c:v>
                </c:pt>
                <c:pt idx="3480">
                  <c:v>1.69921875</c:v>
                </c:pt>
                <c:pt idx="3481">
                  <c:v>1.69970703125</c:v>
                </c:pt>
                <c:pt idx="3482">
                  <c:v>1.7001953125</c:v>
                </c:pt>
                <c:pt idx="3483">
                  <c:v>1.70068359375</c:v>
                </c:pt>
                <c:pt idx="3484">
                  <c:v>1.701171875</c:v>
                </c:pt>
                <c:pt idx="3485">
                  <c:v>1.70166015625</c:v>
                </c:pt>
                <c:pt idx="3486">
                  <c:v>1.7021484375</c:v>
                </c:pt>
                <c:pt idx="3487">
                  <c:v>1.70263671875</c:v>
                </c:pt>
                <c:pt idx="3488">
                  <c:v>1.703125</c:v>
                </c:pt>
                <c:pt idx="3489">
                  <c:v>1.70361328125</c:v>
                </c:pt>
                <c:pt idx="3490">
                  <c:v>1.7041015625</c:v>
                </c:pt>
                <c:pt idx="3491">
                  <c:v>1.70458984375</c:v>
                </c:pt>
                <c:pt idx="3492">
                  <c:v>1.705078125</c:v>
                </c:pt>
                <c:pt idx="3493">
                  <c:v>1.70556640625</c:v>
                </c:pt>
                <c:pt idx="3494">
                  <c:v>1.7060546875</c:v>
                </c:pt>
                <c:pt idx="3495">
                  <c:v>1.70654296875</c:v>
                </c:pt>
                <c:pt idx="3496">
                  <c:v>1.70703125</c:v>
                </c:pt>
                <c:pt idx="3497">
                  <c:v>1.70751953125</c:v>
                </c:pt>
                <c:pt idx="3498">
                  <c:v>1.7080078125</c:v>
                </c:pt>
                <c:pt idx="3499">
                  <c:v>1.70849609375</c:v>
                </c:pt>
                <c:pt idx="3500">
                  <c:v>1.708984375</c:v>
                </c:pt>
                <c:pt idx="3501">
                  <c:v>1.70947265625</c:v>
                </c:pt>
                <c:pt idx="3502">
                  <c:v>1.7099609375</c:v>
                </c:pt>
                <c:pt idx="3503">
                  <c:v>1.71044921875</c:v>
                </c:pt>
                <c:pt idx="3504">
                  <c:v>1.7109375</c:v>
                </c:pt>
                <c:pt idx="3505">
                  <c:v>1.71142578125</c:v>
                </c:pt>
                <c:pt idx="3506">
                  <c:v>1.7119140625</c:v>
                </c:pt>
                <c:pt idx="3507">
                  <c:v>1.71240234375</c:v>
                </c:pt>
                <c:pt idx="3508">
                  <c:v>1.712890625</c:v>
                </c:pt>
                <c:pt idx="3509">
                  <c:v>1.71337890625</c:v>
                </c:pt>
                <c:pt idx="3510">
                  <c:v>1.7138671875</c:v>
                </c:pt>
                <c:pt idx="3511">
                  <c:v>1.71435546875</c:v>
                </c:pt>
                <c:pt idx="3512">
                  <c:v>1.71484375</c:v>
                </c:pt>
                <c:pt idx="3513">
                  <c:v>1.71533203125</c:v>
                </c:pt>
                <c:pt idx="3514">
                  <c:v>1.7158203125</c:v>
                </c:pt>
                <c:pt idx="3515">
                  <c:v>1.71630859375</c:v>
                </c:pt>
                <c:pt idx="3516">
                  <c:v>1.716796875</c:v>
                </c:pt>
                <c:pt idx="3517">
                  <c:v>1.71728515625</c:v>
                </c:pt>
                <c:pt idx="3518">
                  <c:v>1.7177734375</c:v>
                </c:pt>
                <c:pt idx="3519">
                  <c:v>1.71826171875</c:v>
                </c:pt>
                <c:pt idx="3520">
                  <c:v>1.71875</c:v>
                </c:pt>
                <c:pt idx="3521">
                  <c:v>1.71923828125</c:v>
                </c:pt>
                <c:pt idx="3522">
                  <c:v>1.7197265625</c:v>
                </c:pt>
                <c:pt idx="3523">
                  <c:v>1.72021484375</c:v>
                </c:pt>
                <c:pt idx="3524">
                  <c:v>1.720703125</c:v>
                </c:pt>
                <c:pt idx="3525">
                  <c:v>1.72119140625</c:v>
                </c:pt>
                <c:pt idx="3526">
                  <c:v>1.7216796875</c:v>
                </c:pt>
                <c:pt idx="3527">
                  <c:v>1.72216796875</c:v>
                </c:pt>
                <c:pt idx="3528">
                  <c:v>1.72265625</c:v>
                </c:pt>
                <c:pt idx="3529">
                  <c:v>1.72314453125</c:v>
                </c:pt>
                <c:pt idx="3530">
                  <c:v>1.7236328125</c:v>
                </c:pt>
                <c:pt idx="3531">
                  <c:v>1.72412109375</c:v>
                </c:pt>
                <c:pt idx="3532">
                  <c:v>1.724609375</c:v>
                </c:pt>
                <c:pt idx="3533">
                  <c:v>1.72509765625</c:v>
                </c:pt>
                <c:pt idx="3534">
                  <c:v>1.7255859375</c:v>
                </c:pt>
                <c:pt idx="3535">
                  <c:v>1.72607421875</c:v>
                </c:pt>
                <c:pt idx="3536">
                  <c:v>1.7265625</c:v>
                </c:pt>
                <c:pt idx="3537">
                  <c:v>1.72705078125</c:v>
                </c:pt>
                <c:pt idx="3538">
                  <c:v>1.7275390625</c:v>
                </c:pt>
                <c:pt idx="3539">
                  <c:v>1.72802734375</c:v>
                </c:pt>
                <c:pt idx="3540">
                  <c:v>1.728515625</c:v>
                </c:pt>
                <c:pt idx="3541">
                  <c:v>1.72900390625</c:v>
                </c:pt>
                <c:pt idx="3542">
                  <c:v>1.7294921875</c:v>
                </c:pt>
                <c:pt idx="3543">
                  <c:v>1.72998046875</c:v>
                </c:pt>
                <c:pt idx="3544">
                  <c:v>1.73046875</c:v>
                </c:pt>
                <c:pt idx="3545">
                  <c:v>1.73095703125</c:v>
                </c:pt>
                <c:pt idx="3546">
                  <c:v>1.7314453125</c:v>
                </c:pt>
                <c:pt idx="3547">
                  <c:v>1.73193359375</c:v>
                </c:pt>
                <c:pt idx="3548">
                  <c:v>1.732421875</c:v>
                </c:pt>
                <c:pt idx="3549">
                  <c:v>1.73291015625</c:v>
                </c:pt>
                <c:pt idx="3550">
                  <c:v>1.7333984375</c:v>
                </c:pt>
                <c:pt idx="3551">
                  <c:v>1.73388671875</c:v>
                </c:pt>
                <c:pt idx="3552">
                  <c:v>1.734375</c:v>
                </c:pt>
                <c:pt idx="3553">
                  <c:v>1.73486328125</c:v>
                </c:pt>
                <c:pt idx="3554">
                  <c:v>1.7353515625</c:v>
                </c:pt>
                <c:pt idx="3555">
                  <c:v>1.73583984375</c:v>
                </c:pt>
                <c:pt idx="3556">
                  <c:v>1.736328125</c:v>
                </c:pt>
                <c:pt idx="3557">
                  <c:v>1.73681640625</c:v>
                </c:pt>
                <c:pt idx="3558">
                  <c:v>1.7373046875</c:v>
                </c:pt>
                <c:pt idx="3559">
                  <c:v>1.73779296875</c:v>
                </c:pt>
                <c:pt idx="3560">
                  <c:v>1.73828125</c:v>
                </c:pt>
                <c:pt idx="3561">
                  <c:v>1.73876953125</c:v>
                </c:pt>
                <c:pt idx="3562">
                  <c:v>1.7392578125</c:v>
                </c:pt>
                <c:pt idx="3563">
                  <c:v>1.73974609375</c:v>
                </c:pt>
                <c:pt idx="3564">
                  <c:v>1.740234375</c:v>
                </c:pt>
                <c:pt idx="3565">
                  <c:v>1.74072265625</c:v>
                </c:pt>
                <c:pt idx="3566">
                  <c:v>1.7412109375</c:v>
                </c:pt>
                <c:pt idx="3567">
                  <c:v>1.74169921875</c:v>
                </c:pt>
                <c:pt idx="3568">
                  <c:v>1.7421875</c:v>
                </c:pt>
                <c:pt idx="3569">
                  <c:v>1.74267578125</c:v>
                </c:pt>
                <c:pt idx="3570">
                  <c:v>1.7431640625</c:v>
                </c:pt>
                <c:pt idx="3571">
                  <c:v>1.74365234375</c:v>
                </c:pt>
                <c:pt idx="3572">
                  <c:v>1.744140625</c:v>
                </c:pt>
                <c:pt idx="3573">
                  <c:v>1.74462890625</c:v>
                </c:pt>
                <c:pt idx="3574">
                  <c:v>1.7451171875</c:v>
                </c:pt>
                <c:pt idx="3575">
                  <c:v>1.74560546875</c:v>
                </c:pt>
                <c:pt idx="3576">
                  <c:v>1.74609375</c:v>
                </c:pt>
                <c:pt idx="3577">
                  <c:v>1.74658203125</c:v>
                </c:pt>
                <c:pt idx="3578">
                  <c:v>1.7470703125</c:v>
                </c:pt>
                <c:pt idx="3579">
                  <c:v>1.74755859375</c:v>
                </c:pt>
                <c:pt idx="3580">
                  <c:v>1.748046875</c:v>
                </c:pt>
                <c:pt idx="3581">
                  <c:v>1.74853515625</c:v>
                </c:pt>
                <c:pt idx="3582">
                  <c:v>1.7490234375</c:v>
                </c:pt>
                <c:pt idx="3583">
                  <c:v>1.74951171875</c:v>
                </c:pt>
                <c:pt idx="3584">
                  <c:v>1.75</c:v>
                </c:pt>
                <c:pt idx="3585">
                  <c:v>1.75048828125</c:v>
                </c:pt>
                <c:pt idx="3586">
                  <c:v>1.7509765625</c:v>
                </c:pt>
                <c:pt idx="3587">
                  <c:v>1.75146484375</c:v>
                </c:pt>
                <c:pt idx="3588">
                  <c:v>1.751953125</c:v>
                </c:pt>
                <c:pt idx="3589">
                  <c:v>1.75244140625</c:v>
                </c:pt>
                <c:pt idx="3590">
                  <c:v>1.7529296875</c:v>
                </c:pt>
                <c:pt idx="3591">
                  <c:v>1.75341796875</c:v>
                </c:pt>
                <c:pt idx="3592">
                  <c:v>1.75390625</c:v>
                </c:pt>
                <c:pt idx="3593">
                  <c:v>1.75439453125</c:v>
                </c:pt>
                <c:pt idx="3594">
                  <c:v>1.7548828125</c:v>
                </c:pt>
                <c:pt idx="3595">
                  <c:v>1.75537109375</c:v>
                </c:pt>
                <c:pt idx="3596">
                  <c:v>1.755859375</c:v>
                </c:pt>
                <c:pt idx="3597">
                  <c:v>1.75634765625</c:v>
                </c:pt>
                <c:pt idx="3598">
                  <c:v>1.7568359375</c:v>
                </c:pt>
                <c:pt idx="3599">
                  <c:v>1.75732421875</c:v>
                </c:pt>
                <c:pt idx="3600">
                  <c:v>1.7578125</c:v>
                </c:pt>
                <c:pt idx="3601">
                  <c:v>1.75830078125</c:v>
                </c:pt>
                <c:pt idx="3602">
                  <c:v>1.7587890625</c:v>
                </c:pt>
                <c:pt idx="3603">
                  <c:v>1.75927734375</c:v>
                </c:pt>
                <c:pt idx="3604">
                  <c:v>1.759765625</c:v>
                </c:pt>
                <c:pt idx="3605">
                  <c:v>1.76025390625</c:v>
                </c:pt>
                <c:pt idx="3606">
                  <c:v>1.7607421875</c:v>
                </c:pt>
                <c:pt idx="3607">
                  <c:v>1.76123046875</c:v>
                </c:pt>
                <c:pt idx="3608">
                  <c:v>1.76171875</c:v>
                </c:pt>
                <c:pt idx="3609">
                  <c:v>1.76220703125</c:v>
                </c:pt>
                <c:pt idx="3610">
                  <c:v>1.7626953125</c:v>
                </c:pt>
                <c:pt idx="3611">
                  <c:v>1.76318359375</c:v>
                </c:pt>
                <c:pt idx="3612">
                  <c:v>1.763671875</c:v>
                </c:pt>
                <c:pt idx="3613">
                  <c:v>1.76416015625</c:v>
                </c:pt>
                <c:pt idx="3614">
                  <c:v>1.7646484375</c:v>
                </c:pt>
                <c:pt idx="3615">
                  <c:v>1.76513671875</c:v>
                </c:pt>
                <c:pt idx="3616">
                  <c:v>1.765625</c:v>
                </c:pt>
                <c:pt idx="3617">
                  <c:v>1.76611328125</c:v>
                </c:pt>
                <c:pt idx="3618">
                  <c:v>1.7666015625</c:v>
                </c:pt>
                <c:pt idx="3619">
                  <c:v>1.76708984375</c:v>
                </c:pt>
                <c:pt idx="3620">
                  <c:v>1.767578125</c:v>
                </c:pt>
                <c:pt idx="3621">
                  <c:v>1.76806640625</c:v>
                </c:pt>
                <c:pt idx="3622">
                  <c:v>1.7685546875</c:v>
                </c:pt>
                <c:pt idx="3623">
                  <c:v>1.76904296875</c:v>
                </c:pt>
                <c:pt idx="3624">
                  <c:v>1.76953125</c:v>
                </c:pt>
                <c:pt idx="3625">
                  <c:v>1.77001953125</c:v>
                </c:pt>
                <c:pt idx="3626">
                  <c:v>1.7705078125</c:v>
                </c:pt>
                <c:pt idx="3627">
                  <c:v>1.77099609375</c:v>
                </c:pt>
                <c:pt idx="3628">
                  <c:v>1.771484375</c:v>
                </c:pt>
                <c:pt idx="3629">
                  <c:v>1.77197265625</c:v>
                </c:pt>
                <c:pt idx="3630">
                  <c:v>1.7724609375</c:v>
                </c:pt>
                <c:pt idx="3631">
                  <c:v>1.77294921875</c:v>
                </c:pt>
                <c:pt idx="3632">
                  <c:v>1.7734375</c:v>
                </c:pt>
                <c:pt idx="3633">
                  <c:v>1.77392578125</c:v>
                </c:pt>
                <c:pt idx="3634">
                  <c:v>1.7744140625</c:v>
                </c:pt>
                <c:pt idx="3635">
                  <c:v>1.77490234375</c:v>
                </c:pt>
                <c:pt idx="3636">
                  <c:v>1.775390625</c:v>
                </c:pt>
                <c:pt idx="3637">
                  <c:v>1.77587890625</c:v>
                </c:pt>
                <c:pt idx="3638">
                  <c:v>1.7763671875</c:v>
                </c:pt>
                <c:pt idx="3639">
                  <c:v>1.77685546875</c:v>
                </c:pt>
                <c:pt idx="3640">
                  <c:v>1.77734375</c:v>
                </c:pt>
                <c:pt idx="3641">
                  <c:v>1.77783203125</c:v>
                </c:pt>
                <c:pt idx="3642">
                  <c:v>1.7783203125</c:v>
                </c:pt>
                <c:pt idx="3643">
                  <c:v>1.77880859375</c:v>
                </c:pt>
                <c:pt idx="3644">
                  <c:v>1.779296875</c:v>
                </c:pt>
                <c:pt idx="3645">
                  <c:v>1.77978515625</c:v>
                </c:pt>
                <c:pt idx="3646">
                  <c:v>1.7802734375</c:v>
                </c:pt>
                <c:pt idx="3647">
                  <c:v>1.78076171875</c:v>
                </c:pt>
                <c:pt idx="3648">
                  <c:v>1.78125</c:v>
                </c:pt>
                <c:pt idx="3649">
                  <c:v>1.78173828125</c:v>
                </c:pt>
                <c:pt idx="3650">
                  <c:v>1.7822265625</c:v>
                </c:pt>
                <c:pt idx="3651">
                  <c:v>1.78271484375</c:v>
                </c:pt>
                <c:pt idx="3652">
                  <c:v>1.783203125</c:v>
                </c:pt>
                <c:pt idx="3653">
                  <c:v>1.78369140625</c:v>
                </c:pt>
                <c:pt idx="3654">
                  <c:v>1.7841796875</c:v>
                </c:pt>
                <c:pt idx="3655">
                  <c:v>1.78466796875</c:v>
                </c:pt>
                <c:pt idx="3656">
                  <c:v>1.78515625</c:v>
                </c:pt>
                <c:pt idx="3657">
                  <c:v>1.78564453125</c:v>
                </c:pt>
                <c:pt idx="3658">
                  <c:v>1.7861328125</c:v>
                </c:pt>
                <c:pt idx="3659">
                  <c:v>1.78662109375</c:v>
                </c:pt>
                <c:pt idx="3660">
                  <c:v>1.787109375</c:v>
                </c:pt>
                <c:pt idx="3661">
                  <c:v>1.78759765625</c:v>
                </c:pt>
                <c:pt idx="3662">
                  <c:v>1.7880859375</c:v>
                </c:pt>
                <c:pt idx="3663">
                  <c:v>1.78857421875</c:v>
                </c:pt>
                <c:pt idx="3664">
                  <c:v>1.7890625</c:v>
                </c:pt>
                <c:pt idx="3665">
                  <c:v>1.78955078125</c:v>
                </c:pt>
                <c:pt idx="3666">
                  <c:v>1.7900390625</c:v>
                </c:pt>
                <c:pt idx="3667">
                  <c:v>1.79052734375</c:v>
                </c:pt>
                <c:pt idx="3668">
                  <c:v>1.791015625</c:v>
                </c:pt>
                <c:pt idx="3669">
                  <c:v>1.79150390625</c:v>
                </c:pt>
                <c:pt idx="3670">
                  <c:v>1.7919921875</c:v>
                </c:pt>
                <c:pt idx="3671">
                  <c:v>1.79248046875</c:v>
                </c:pt>
                <c:pt idx="3672">
                  <c:v>1.79296875</c:v>
                </c:pt>
                <c:pt idx="3673">
                  <c:v>1.79345703125</c:v>
                </c:pt>
                <c:pt idx="3674">
                  <c:v>1.7939453125</c:v>
                </c:pt>
                <c:pt idx="3675">
                  <c:v>1.79443359375</c:v>
                </c:pt>
                <c:pt idx="3676">
                  <c:v>1.794921875</c:v>
                </c:pt>
                <c:pt idx="3677">
                  <c:v>1.79541015625</c:v>
                </c:pt>
                <c:pt idx="3678">
                  <c:v>1.7958984375</c:v>
                </c:pt>
                <c:pt idx="3679">
                  <c:v>1.79638671875</c:v>
                </c:pt>
                <c:pt idx="3680">
                  <c:v>1.796875</c:v>
                </c:pt>
                <c:pt idx="3681">
                  <c:v>1.79736328125</c:v>
                </c:pt>
                <c:pt idx="3682">
                  <c:v>1.7978515625</c:v>
                </c:pt>
                <c:pt idx="3683">
                  <c:v>1.79833984375</c:v>
                </c:pt>
                <c:pt idx="3684">
                  <c:v>1.798828125</c:v>
                </c:pt>
                <c:pt idx="3685">
                  <c:v>1.79931640625</c:v>
                </c:pt>
                <c:pt idx="3686">
                  <c:v>1.7998046875</c:v>
                </c:pt>
                <c:pt idx="3687">
                  <c:v>1.80029296875</c:v>
                </c:pt>
                <c:pt idx="3688">
                  <c:v>1.80078125</c:v>
                </c:pt>
                <c:pt idx="3689">
                  <c:v>1.80126953125</c:v>
                </c:pt>
                <c:pt idx="3690">
                  <c:v>1.8017578125</c:v>
                </c:pt>
                <c:pt idx="3691">
                  <c:v>1.80224609375</c:v>
                </c:pt>
                <c:pt idx="3692">
                  <c:v>1.802734375</c:v>
                </c:pt>
                <c:pt idx="3693">
                  <c:v>1.80322265625</c:v>
                </c:pt>
                <c:pt idx="3694">
                  <c:v>1.8037109375</c:v>
                </c:pt>
                <c:pt idx="3695">
                  <c:v>1.80419921875</c:v>
                </c:pt>
                <c:pt idx="3696">
                  <c:v>1.8046875</c:v>
                </c:pt>
                <c:pt idx="3697">
                  <c:v>1.80517578125</c:v>
                </c:pt>
                <c:pt idx="3698">
                  <c:v>1.8056640625</c:v>
                </c:pt>
                <c:pt idx="3699">
                  <c:v>1.80615234375</c:v>
                </c:pt>
                <c:pt idx="3700">
                  <c:v>1.806640625</c:v>
                </c:pt>
                <c:pt idx="3701">
                  <c:v>1.80712890625</c:v>
                </c:pt>
                <c:pt idx="3702">
                  <c:v>1.8076171875</c:v>
                </c:pt>
                <c:pt idx="3703">
                  <c:v>1.80810546875</c:v>
                </c:pt>
                <c:pt idx="3704">
                  <c:v>1.80859375</c:v>
                </c:pt>
                <c:pt idx="3705">
                  <c:v>1.80908203125</c:v>
                </c:pt>
                <c:pt idx="3706">
                  <c:v>1.8095703125</c:v>
                </c:pt>
                <c:pt idx="3707">
                  <c:v>1.81005859375</c:v>
                </c:pt>
                <c:pt idx="3708">
                  <c:v>1.810546875</c:v>
                </c:pt>
                <c:pt idx="3709">
                  <c:v>1.81103515625</c:v>
                </c:pt>
                <c:pt idx="3710">
                  <c:v>1.8115234375</c:v>
                </c:pt>
                <c:pt idx="3711">
                  <c:v>1.81201171875</c:v>
                </c:pt>
                <c:pt idx="3712">
                  <c:v>1.8125</c:v>
                </c:pt>
                <c:pt idx="3713">
                  <c:v>1.81298828125</c:v>
                </c:pt>
                <c:pt idx="3714">
                  <c:v>1.8134765625</c:v>
                </c:pt>
                <c:pt idx="3715">
                  <c:v>1.81396484375</c:v>
                </c:pt>
                <c:pt idx="3716">
                  <c:v>1.814453125</c:v>
                </c:pt>
                <c:pt idx="3717">
                  <c:v>1.81494140625</c:v>
                </c:pt>
                <c:pt idx="3718">
                  <c:v>1.8154296875</c:v>
                </c:pt>
                <c:pt idx="3719">
                  <c:v>1.81591796875</c:v>
                </c:pt>
                <c:pt idx="3720">
                  <c:v>1.81640625</c:v>
                </c:pt>
                <c:pt idx="3721">
                  <c:v>1.81689453125</c:v>
                </c:pt>
                <c:pt idx="3722">
                  <c:v>1.8173828125</c:v>
                </c:pt>
                <c:pt idx="3723">
                  <c:v>1.81787109375</c:v>
                </c:pt>
                <c:pt idx="3724">
                  <c:v>1.818359375</c:v>
                </c:pt>
                <c:pt idx="3725">
                  <c:v>1.81884765625</c:v>
                </c:pt>
                <c:pt idx="3726">
                  <c:v>1.8193359375</c:v>
                </c:pt>
                <c:pt idx="3727">
                  <c:v>1.81982421875</c:v>
                </c:pt>
                <c:pt idx="3728">
                  <c:v>1.8203125</c:v>
                </c:pt>
                <c:pt idx="3729">
                  <c:v>1.82080078125</c:v>
                </c:pt>
                <c:pt idx="3730">
                  <c:v>1.8212890625</c:v>
                </c:pt>
                <c:pt idx="3731">
                  <c:v>1.82177734375</c:v>
                </c:pt>
                <c:pt idx="3732">
                  <c:v>1.822265625</c:v>
                </c:pt>
                <c:pt idx="3733">
                  <c:v>1.82275390625</c:v>
                </c:pt>
                <c:pt idx="3734">
                  <c:v>1.8232421875</c:v>
                </c:pt>
                <c:pt idx="3735">
                  <c:v>1.82373046875</c:v>
                </c:pt>
                <c:pt idx="3736">
                  <c:v>1.82421875</c:v>
                </c:pt>
                <c:pt idx="3737">
                  <c:v>1.82470703125</c:v>
                </c:pt>
                <c:pt idx="3738">
                  <c:v>1.8251953125</c:v>
                </c:pt>
                <c:pt idx="3739">
                  <c:v>1.82568359375</c:v>
                </c:pt>
                <c:pt idx="3740">
                  <c:v>1.826171875</c:v>
                </c:pt>
                <c:pt idx="3741">
                  <c:v>1.82666015625</c:v>
                </c:pt>
                <c:pt idx="3742">
                  <c:v>1.8271484375</c:v>
                </c:pt>
                <c:pt idx="3743">
                  <c:v>1.82763671875</c:v>
                </c:pt>
                <c:pt idx="3744">
                  <c:v>1.828125</c:v>
                </c:pt>
                <c:pt idx="3745">
                  <c:v>1.82861328125</c:v>
                </c:pt>
                <c:pt idx="3746">
                  <c:v>1.8291015625</c:v>
                </c:pt>
                <c:pt idx="3747">
                  <c:v>1.82958984375</c:v>
                </c:pt>
                <c:pt idx="3748">
                  <c:v>1.830078125</c:v>
                </c:pt>
                <c:pt idx="3749">
                  <c:v>1.83056640625</c:v>
                </c:pt>
                <c:pt idx="3750">
                  <c:v>1.8310546875</c:v>
                </c:pt>
                <c:pt idx="3751">
                  <c:v>1.83154296875</c:v>
                </c:pt>
                <c:pt idx="3752">
                  <c:v>1.83203125</c:v>
                </c:pt>
                <c:pt idx="3753">
                  <c:v>1.83251953125</c:v>
                </c:pt>
                <c:pt idx="3754">
                  <c:v>1.8330078125</c:v>
                </c:pt>
                <c:pt idx="3755">
                  <c:v>1.83349609375</c:v>
                </c:pt>
                <c:pt idx="3756">
                  <c:v>1.833984375</c:v>
                </c:pt>
                <c:pt idx="3757">
                  <c:v>1.83447265625</c:v>
                </c:pt>
                <c:pt idx="3758">
                  <c:v>1.8349609375</c:v>
                </c:pt>
                <c:pt idx="3759">
                  <c:v>1.83544921875</c:v>
                </c:pt>
                <c:pt idx="3760">
                  <c:v>1.8359375</c:v>
                </c:pt>
                <c:pt idx="3761">
                  <c:v>1.83642578125</c:v>
                </c:pt>
                <c:pt idx="3762">
                  <c:v>1.8369140625</c:v>
                </c:pt>
                <c:pt idx="3763">
                  <c:v>1.83740234375</c:v>
                </c:pt>
                <c:pt idx="3764">
                  <c:v>1.837890625</c:v>
                </c:pt>
                <c:pt idx="3765">
                  <c:v>1.83837890625</c:v>
                </c:pt>
                <c:pt idx="3766">
                  <c:v>1.8388671875</c:v>
                </c:pt>
                <c:pt idx="3767">
                  <c:v>1.83935546875</c:v>
                </c:pt>
                <c:pt idx="3768">
                  <c:v>1.83984375</c:v>
                </c:pt>
                <c:pt idx="3769">
                  <c:v>1.84033203125</c:v>
                </c:pt>
                <c:pt idx="3770">
                  <c:v>1.8408203125</c:v>
                </c:pt>
                <c:pt idx="3771">
                  <c:v>1.84130859375</c:v>
                </c:pt>
                <c:pt idx="3772">
                  <c:v>1.841796875</c:v>
                </c:pt>
                <c:pt idx="3773">
                  <c:v>1.84228515625</c:v>
                </c:pt>
                <c:pt idx="3774">
                  <c:v>1.8427734375</c:v>
                </c:pt>
                <c:pt idx="3775">
                  <c:v>1.84326171875</c:v>
                </c:pt>
                <c:pt idx="3776">
                  <c:v>1.84375</c:v>
                </c:pt>
                <c:pt idx="3777">
                  <c:v>1.84423828125</c:v>
                </c:pt>
                <c:pt idx="3778">
                  <c:v>1.8447265625</c:v>
                </c:pt>
                <c:pt idx="3779">
                  <c:v>1.84521484375</c:v>
                </c:pt>
                <c:pt idx="3780">
                  <c:v>1.845703125</c:v>
                </c:pt>
                <c:pt idx="3781">
                  <c:v>1.84619140625</c:v>
                </c:pt>
                <c:pt idx="3782">
                  <c:v>1.8466796875</c:v>
                </c:pt>
                <c:pt idx="3783">
                  <c:v>1.84716796875</c:v>
                </c:pt>
                <c:pt idx="3784">
                  <c:v>1.84765625</c:v>
                </c:pt>
                <c:pt idx="3785">
                  <c:v>1.84814453125</c:v>
                </c:pt>
                <c:pt idx="3786">
                  <c:v>1.8486328125</c:v>
                </c:pt>
                <c:pt idx="3787">
                  <c:v>1.84912109375</c:v>
                </c:pt>
                <c:pt idx="3788">
                  <c:v>1.849609375</c:v>
                </c:pt>
                <c:pt idx="3789">
                  <c:v>1.85009765625</c:v>
                </c:pt>
                <c:pt idx="3790">
                  <c:v>1.8505859375</c:v>
                </c:pt>
                <c:pt idx="3791">
                  <c:v>1.85107421875</c:v>
                </c:pt>
                <c:pt idx="3792">
                  <c:v>1.8515625</c:v>
                </c:pt>
                <c:pt idx="3793">
                  <c:v>1.85205078125</c:v>
                </c:pt>
                <c:pt idx="3794">
                  <c:v>1.8525390625</c:v>
                </c:pt>
                <c:pt idx="3795">
                  <c:v>1.85302734375</c:v>
                </c:pt>
                <c:pt idx="3796">
                  <c:v>1.853515625</c:v>
                </c:pt>
                <c:pt idx="3797">
                  <c:v>1.85400390625</c:v>
                </c:pt>
                <c:pt idx="3798">
                  <c:v>1.8544921875</c:v>
                </c:pt>
                <c:pt idx="3799">
                  <c:v>1.85498046875</c:v>
                </c:pt>
                <c:pt idx="3800">
                  <c:v>1.85546875</c:v>
                </c:pt>
                <c:pt idx="3801">
                  <c:v>1.85595703125</c:v>
                </c:pt>
                <c:pt idx="3802">
                  <c:v>1.8564453125</c:v>
                </c:pt>
                <c:pt idx="3803">
                  <c:v>1.85693359375</c:v>
                </c:pt>
                <c:pt idx="3804">
                  <c:v>1.857421875</c:v>
                </c:pt>
                <c:pt idx="3805">
                  <c:v>1.85791015625</c:v>
                </c:pt>
                <c:pt idx="3806">
                  <c:v>1.8583984375</c:v>
                </c:pt>
                <c:pt idx="3807">
                  <c:v>1.85888671875</c:v>
                </c:pt>
                <c:pt idx="3808">
                  <c:v>1.859375</c:v>
                </c:pt>
                <c:pt idx="3809">
                  <c:v>1.85986328125</c:v>
                </c:pt>
                <c:pt idx="3810">
                  <c:v>1.8603515625</c:v>
                </c:pt>
                <c:pt idx="3811">
                  <c:v>1.86083984375</c:v>
                </c:pt>
                <c:pt idx="3812">
                  <c:v>1.861328125</c:v>
                </c:pt>
                <c:pt idx="3813">
                  <c:v>1.86181640625</c:v>
                </c:pt>
                <c:pt idx="3814">
                  <c:v>1.8623046875</c:v>
                </c:pt>
                <c:pt idx="3815">
                  <c:v>1.86279296875</c:v>
                </c:pt>
                <c:pt idx="3816">
                  <c:v>1.86328125</c:v>
                </c:pt>
                <c:pt idx="3817">
                  <c:v>1.86376953125</c:v>
                </c:pt>
                <c:pt idx="3818">
                  <c:v>1.8642578125</c:v>
                </c:pt>
                <c:pt idx="3819">
                  <c:v>1.86474609375</c:v>
                </c:pt>
                <c:pt idx="3820">
                  <c:v>1.865234375</c:v>
                </c:pt>
                <c:pt idx="3821">
                  <c:v>1.86572265625</c:v>
                </c:pt>
                <c:pt idx="3822">
                  <c:v>1.8662109375</c:v>
                </c:pt>
                <c:pt idx="3823">
                  <c:v>1.86669921875</c:v>
                </c:pt>
                <c:pt idx="3824">
                  <c:v>1.8671875</c:v>
                </c:pt>
                <c:pt idx="3825">
                  <c:v>1.86767578125</c:v>
                </c:pt>
                <c:pt idx="3826">
                  <c:v>1.8681640625</c:v>
                </c:pt>
                <c:pt idx="3827">
                  <c:v>1.86865234375</c:v>
                </c:pt>
                <c:pt idx="3828">
                  <c:v>1.869140625</c:v>
                </c:pt>
                <c:pt idx="3829">
                  <c:v>1.86962890625</c:v>
                </c:pt>
                <c:pt idx="3830">
                  <c:v>1.8701171875</c:v>
                </c:pt>
                <c:pt idx="3831">
                  <c:v>1.87060546875</c:v>
                </c:pt>
                <c:pt idx="3832">
                  <c:v>1.87109375</c:v>
                </c:pt>
                <c:pt idx="3833">
                  <c:v>1.87158203125</c:v>
                </c:pt>
                <c:pt idx="3834">
                  <c:v>1.8720703125</c:v>
                </c:pt>
                <c:pt idx="3835">
                  <c:v>1.87255859375</c:v>
                </c:pt>
                <c:pt idx="3836">
                  <c:v>1.873046875</c:v>
                </c:pt>
                <c:pt idx="3837">
                  <c:v>1.87353515625</c:v>
                </c:pt>
                <c:pt idx="3838">
                  <c:v>1.8740234375</c:v>
                </c:pt>
                <c:pt idx="3839">
                  <c:v>1.87451171875</c:v>
                </c:pt>
                <c:pt idx="3840">
                  <c:v>1.875</c:v>
                </c:pt>
                <c:pt idx="3841">
                  <c:v>1.87548828125</c:v>
                </c:pt>
                <c:pt idx="3842">
                  <c:v>1.8759765625</c:v>
                </c:pt>
                <c:pt idx="3843">
                  <c:v>1.87646484375</c:v>
                </c:pt>
                <c:pt idx="3844">
                  <c:v>1.876953125</c:v>
                </c:pt>
                <c:pt idx="3845">
                  <c:v>1.87744140625</c:v>
                </c:pt>
                <c:pt idx="3846">
                  <c:v>1.8779296875</c:v>
                </c:pt>
                <c:pt idx="3847">
                  <c:v>1.87841796875</c:v>
                </c:pt>
                <c:pt idx="3848">
                  <c:v>1.87890625</c:v>
                </c:pt>
                <c:pt idx="3849">
                  <c:v>1.87939453125</c:v>
                </c:pt>
                <c:pt idx="3850">
                  <c:v>1.8798828125</c:v>
                </c:pt>
                <c:pt idx="3851">
                  <c:v>1.88037109375</c:v>
                </c:pt>
                <c:pt idx="3852">
                  <c:v>1.880859375</c:v>
                </c:pt>
                <c:pt idx="3853">
                  <c:v>1.88134765625</c:v>
                </c:pt>
                <c:pt idx="3854">
                  <c:v>1.8818359375</c:v>
                </c:pt>
                <c:pt idx="3855">
                  <c:v>1.88232421875</c:v>
                </c:pt>
                <c:pt idx="3856">
                  <c:v>1.8828125</c:v>
                </c:pt>
                <c:pt idx="3857">
                  <c:v>1.88330078125</c:v>
                </c:pt>
                <c:pt idx="3858">
                  <c:v>1.8837890625</c:v>
                </c:pt>
                <c:pt idx="3859">
                  <c:v>1.88427734375</c:v>
                </c:pt>
                <c:pt idx="3860">
                  <c:v>1.884765625</c:v>
                </c:pt>
                <c:pt idx="3861">
                  <c:v>1.88525390625</c:v>
                </c:pt>
                <c:pt idx="3862">
                  <c:v>1.8857421875</c:v>
                </c:pt>
                <c:pt idx="3863">
                  <c:v>1.88623046875</c:v>
                </c:pt>
                <c:pt idx="3864">
                  <c:v>1.88671875</c:v>
                </c:pt>
                <c:pt idx="3865">
                  <c:v>1.88720703125</c:v>
                </c:pt>
                <c:pt idx="3866">
                  <c:v>1.8876953125</c:v>
                </c:pt>
                <c:pt idx="3867">
                  <c:v>1.88818359375</c:v>
                </c:pt>
                <c:pt idx="3868">
                  <c:v>1.888671875</c:v>
                </c:pt>
                <c:pt idx="3869">
                  <c:v>1.88916015625</c:v>
                </c:pt>
                <c:pt idx="3870">
                  <c:v>1.8896484375</c:v>
                </c:pt>
                <c:pt idx="3871">
                  <c:v>1.89013671875</c:v>
                </c:pt>
                <c:pt idx="3872">
                  <c:v>1.890625</c:v>
                </c:pt>
                <c:pt idx="3873">
                  <c:v>1.89111328125</c:v>
                </c:pt>
                <c:pt idx="3874">
                  <c:v>1.8916015625</c:v>
                </c:pt>
                <c:pt idx="3875">
                  <c:v>1.89208984375</c:v>
                </c:pt>
                <c:pt idx="3876">
                  <c:v>1.892578125</c:v>
                </c:pt>
                <c:pt idx="3877">
                  <c:v>1.89306640625</c:v>
                </c:pt>
                <c:pt idx="3878">
                  <c:v>1.8935546875</c:v>
                </c:pt>
                <c:pt idx="3879">
                  <c:v>1.89404296875</c:v>
                </c:pt>
                <c:pt idx="3880">
                  <c:v>1.89453125</c:v>
                </c:pt>
                <c:pt idx="3881">
                  <c:v>1.89501953125</c:v>
                </c:pt>
                <c:pt idx="3882">
                  <c:v>1.8955078125</c:v>
                </c:pt>
                <c:pt idx="3883">
                  <c:v>1.89599609375</c:v>
                </c:pt>
                <c:pt idx="3884">
                  <c:v>1.896484375</c:v>
                </c:pt>
                <c:pt idx="3885">
                  <c:v>1.89697265625</c:v>
                </c:pt>
                <c:pt idx="3886">
                  <c:v>1.8974609375</c:v>
                </c:pt>
                <c:pt idx="3887">
                  <c:v>1.89794921875</c:v>
                </c:pt>
                <c:pt idx="3888">
                  <c:v>1.8984375</c:v>
                </c:pt>
                <c:pt idx="3889">
                  <c:v>1.89892578125</c:v>
                </c:pt>
                <c:pt idx="3890">
                  <c:v>1.8994140625</c:v>
                </c:pt>
                <c:pt idx="3891">
                  <c:v>1.89990234375</c:v>
                </c:pt>
                <c:pt idx="3892">
                  <c:v>1.900390625</c:v>
                </c:pt>
                <c:pt idx="3893">
                  <c:v>1.90087890625</c:v>
                </c:pt>
                <c:pt idx="3894">
                  <c:v>1.9013671875</c:v>
                </c:pt>
                <c:pt idx="3895">
                  <c:v>1.90185546875</c:v>
                </c:pt>
                <c:pt idx="3896">
                  <c:v>1.90234375</c:v>
                </c:pt>
                <c:pt idx="3897">
                  <c:v>1.90283203125</c:v>
                </c:pt>
                <c:pt idx="3898">
                  <c:v>1.9033203125</c:v>
                </c:pt>
                <c:pt idx="3899">
                  <c:v>1.90380859375</c:v>
                </c:pt>
                <c:pt idx="3900">
                  <c:v>1.904296875</c:v>
                </c:pt>
                <c:pt idx="3901">
                  <c:v>1.90478515625</c:v>
                </c:pt>
                <c:pt idx="3902">
                  <c:v>1.9052734375</c:v>
                </c:pt>
                <c:pt idx="3903">
                  <c:v>1.90576171875</c:v>
                </c:pt>
                <c:pt idx="3904">
                  <c:v>1.90625</c:v>
                </c:pt>
                <c:pt idx="3905">
                  <c:v>1.90673828125</c:v>
                </c:pt>
                <c:pt idx="3906">
                  <c:v>1.9072265625</c:v>
                </c:pt>
                <c:pt idx="3907">
                  <c:v>1.90771484375</c:v>
                </c:pt>
                <c:pt idx="3908">
                  <c:v>1.908203125</c:v>
                </c:pt>
                <c:pt idx="3909">
                  <c:v>1.90869140625</c:v>
                </c:pt>
                <c:pt idx="3910">
                  <c:v>1.9091796875</c:v>
                </c:pt>
                <c:pt idx="3911">
                  <c:v>1.90966796875</c:v>
                </c:pt>
                <c:pt idx="3912">
                  <c:v>1.91015625</c:v>
                </c:pt>
                <c:pt idx="3913">
                  <c:v>1.91064453125</c:v>
                </c:pt>
                <c:pt idx="3914">
                  <c:v>1.9111328125</c:v>
                </c:pt>
                <c:pt idx="3915">
                  <c:v>1.91162109375</c:v>
                </c:pt>
                <c:pt idx="3916">
                  <c:v>1.912109375</c:v>
                </c:pt>
                <c:pt idx="3917">
                  <c:v>1.91259765625</c:v>
                </c:pt>
                <c:pt idx="3918">
                  <c:v>1.9130859375</c:v>
                </c:pt>
                <c:pt idx="3919">
                  <c:v>1.91357421875</c:v>
                </c:pt>
                <c:pt idx="3920">
                  <c:v>1.9140625</c:v>
                </c:pt>
                <c:pt idx="3921">
                  <c:v>1.91455078125</c:v>
                </c:pt>
                <c:pt idx="3922">
                  <c:v>1.9150390625</c:v>
                </c:pt>
                <c:pt idx="3923">
                  <c:v>1.91552734375</c:v>
                </c:pt>
                <c:pt idx="3924">
                  <c:v>1.916015625</c:v>
                </c:pt>
                <c:pt idx="3925">
                  <c:v>1.91650390625</c:v>
                </c:pt>
                <c:pt idx="3926">
                  <c:v>1.9169921875</c:v>
                </c:pt>
                <c:pt idx="3927">
                  <c:v>1.91748046875</c:v>
                </c:pt>
                <c:pt idx="3928">
                  <c:v>1.91796875</c:v>
                </c:pt>
                <c:pt idx="3929">
                  <c:v>1.91845703125</c:v>
                </c:pt>
                <c:pt idx="3930">
                  <c:v>1.9189453125</c:v>
                </c:pt>
                <c:pt idx="3931">
                  <c:v>1.91943359375</c:v>
                </c:pt>
                <c:pt idx="3932">
                  <c:v>1.919921875</c:v>
                </c:pt>
                <c:pt idx="3933">
                  <c:v>1.92041015625</c:v>
                </c:pt>
                <c:pt idx="3934">
                  <c:v>1.9208984375</c:v>
                </c:pt>
                <c:pt idx="3935">
                  <c:v>1.92138671875</c:v>
                </c:pt>
                <c:pt idx="3936">
                  <c:v>1.921875</c:v>
                </c:pt>
                <c:pt idx="3937">
                  <c:v>1.92236328125</c:v>
                </c:pt>
                <c:pt idx="3938">
                  <c:v>1.9228515625</c:v>
                </c:pt>
                <c:pt idx="3939">
                  <c:v>1.92333984375</c:v>
                </c:pt>
                <c:pt idx="3940">
                  <c:v>1.923828125</c:v>
                </c:pt>
                <c:pt idx="3941">
                  <c:v>1.92431640625</c:v>
                </c:pt>
                <c:pt idx="3942">
                  <c:v>1.9248046875</c:v>
                </c:pt>
                <c:pt idx="3943">
                  <c:v>1.92529296875</c:v>
                </c:pt>
                <c:pt idx="3944">
                  <c:v>1.92578125</c:v>
                </c:pt>
                <c:pt idx="3945">
                  <c:v>1.92626953125</c:v>
                </c:pt>
                <c:pt idx="3946">
                  <c:v>1.9267578125</c:v>
                </c:pt>
                <c:pt idx="3947">
                  <c:v>1.92724609375</c:v>
                </c:pt>
                <c:pt idx="3948">
                  <c:v>1.927734375</c:v>
                </c:pt>
                <c:pt idx="3949">
                  <c:v>1.92822265625</c:v>
                </c:pt>
                <c:pt idx="3950">
                  <c:v>1.9287109375</c:v>
                </c:pt>
                <c:pt idx="3951">
                  <c:v>1.92919921875</c:v>
                </c:pt>
                <c:pt idx="3952">
                  <c:v>1.9296875</c:v>
                </c:pt>
                <c:pt idx="3953">
                  <c:v>1.93017578125</c:v>
                </c:pt>
                <c:pt idx="3954">
                  <c:v>1.9306640625</c:v>
                </c:pt>
                <c:pt idx="3955">
                  <c:v>1.93115234375</c:v>
                </c:pt>
                <c:pt idx="3956">
                  <c:v>1.931640625</c:v>
                </c:pt>
                <c:pt idx="3957">
                  <c:v>1.93212890625</c:v>
                </c:pt>
                <c:pt idx="3958">
                  <c:v>1.9326171875</c:v>
                </c:pt>
                <c:pt idx="3959">
                  <c:v>1.93310546875</c:v>
                </c:pt>
                <c:pt idx="3960">
                  <c:v>1.93359375</c:v>
                </c:pt>
                <c:pt idx="3961">
                  <c:v>1.93408203125</c:v>
                </c:pt>
                <c:pt idx="3962">
                  <c:v>1.9345703125</c:v>
                </c:pt>
                <c:pt idx="3963">
                  <c:v>1.93505859375</c:v>
                </c:pt>
                <c:pt idx="3964">
                  <c:v>1.935546875</c:v>
                </c:pt>
                <c:pt idx="3965">
                  <c:v>1.93603515625</c:v>
                </c:pt>
                <c:pt idx="3966">
                  <c:v>1.9365234375</c:v>
                </c:pt>
                <c:pt idx="3967">
                  <c:v>1.93701171875</c:v>
                </c:pt>
                <c:pt idx="3968">
                  <c:v>1.9375</c:v>
                </c:pt>
                <c:pt idx="3969">
                  <c:v>1.93798828125</c:v>
                </c:pt>
                <c:pt idx="3970">
                  <c:v>1.9384765625</c:v>
                </c:pt>
                <c:pt idx="3971">
                  <c:v>1.93896484375</c:v>
                </c:pt>
                <c:pt idx="3972">
                  <c:v>1.939453125</c:v>
                </c:pt>
                <c:pt idx="3973">
                  <c:v>1.93994140625</c:v>
                </c:pt>
                <c:pt idx="3974">
                  <c:v>1.9404296875</c:v>
                </c:pt>
                <c:pt idx="3975">
                  <c:v>1.94091796875</c:v>
                </c:pt>
                <c:pt idx="3976">
                  <c:v>1.94140625</c:v>
                </c:pt>
                <c:pt idx="3977">
                  <c:v>1.94189453125</c:v>
                </c:pt>
                <c:pt idx="3978">
                  <c:v>1.9423828125</c:v>
                </c:pt>
                <c:pt idx="3979">
                  <c:v>1.94287109375</c:v>
                </c:pt>
                <c:pt idx="3980">
                  <c:v>1.943359375</c:v>
                </c:pt>
                <c:pt idx="3981">
                  <c:v>1.94384765625</c:v>
                </c:pt>
                <c:pt idx="3982">
                  <c:v>1.9443359375</c:v>
                </c:pt>
                <c:pt idx="3983">
                  <c:v>1.94482421875</c:v>
                </c:pt>
                <c:pt idx="3984">
                  <c:v>1.9453125</c:v>
                </c:pt>
                <c:pt idx="3985">
                  <c:v>1.94580078125</c:v>
                </c:pt>
                <c:pt idx="3986">
                  <c:v>1.9462890625</c:v>
                </c:pt>
                <c:pt idx="3987">
                  <c:v>1.94677734375</c:v>
                </c:pt>
                <c:pt idx="3988">
                  <c:v>1.947265625</c:v>
                </c:pt>
                <c:pt idx="3989">
                  <c:v>1.94775390625</c:v>
                </c:pt>
                <c:pt idx="3990">
                  <c:v>1.9482421875</c:v>
                </c:pt>
                <c:pt idx="3991">
                  <c:v>1.94873046875</c:v>
                </c:pt>
                <c:pt idx="3992">
                  <c:v>1.94921875</c:v>
                </c:pt>
                <c:pt idx="3993">
                  <c:v>1.94970703125</c:v>
                </c:pt>
                <c:pt idx="3994">
                  <c:v>1.9501953125</c:v>
                </c:pt>
                <c:pt idx="3995">
                  <c:v>1.95068359375</c:v>
                </c:pt>
                <c:pt idx="3996">
                  <c:v>1.951171875</c:v>
                </c:pt>
                <c:pt idx="3997">
                  <c:v>1.95166015625</c:v>
                </c:pt>
                <c:pt idx="3998">
                  <c:v>1.9521484375</c:v>
                </c:pt>
                <c:pt idx="3999">
                  <c:v>1.95263671875</c:v>
                </c:pt>
                <c:pt idx="4000">
                  <c:v>1.953125</c:v>
                </c:pt>
                <c:pt idx="4001">
                  <c:v>1.95361328125</c:v>
                </c:pt>
                <c:pt idx="4002">
                  <c:v>1.9541015625</c:v>
                </c:pt>
                <c:pt idx="4003">
                  <c:v>1.95458984375</c:v>
                </c:pt>
                <c:pt idx="4004">
                  <c:v>1.955078125</c:v>
                </c:pt>
                <c:pt idx="4005">
                  <c:v>1.95556640625</c:v>
                </c:pt>
                <c:pt idx="4006">
                  <c:v>1.9560546875</c:v>
                </c:pt>
                <c:pt idx="4007">
                  <c:v>1.95654296875</c:v>
                </c:pt>
                <c:pt idx="4008">
                  <c:v>1.95703125</c:v>
                </c:pt>
                <c:pt idx="4009">
                  <c:v>1.95751953125</c:v>
                </c:pt>
                <c:pt idx="4010">
                  <c:v>1.9580078125</c:v>
                </c:pt>
                <c:pt idx="4011">
                  <c:v>1.95849609375</c:v>
                </c:pt>
                <c:pt idx="4012">
                  <c:v>1.958984375</c:v>
                </c:pt>
                <c:pt idx="4013">
                  <c:v>1.95947265625</c:v>
                </c:pt>
                <c:pt idx="4014">
                  <c:v>1.9599609375</c:v>
                </c:pt>
                <c:pt idx="4015">
                  <c:v>1.96044921875</c:v>
                </c:pt>
                <c:pt idx="4016">
                  <c:v>1.9609375</c:v>
                </c:pt>
                <c:pt idx="4017">
                  <c:v>1.96142578125</c:v>
                </c:pt>
                <c:pt idx="4018">
                  <c:v>1.9619140625</c:v>
                </c:pt>
                <c:pt idx="4019">
                  <c:v>1.96240234375</c:v>
                </c:pt>
                <c:pt idx="4020">
                  <c:v>1.962890625</c:v>
                </c:pt>
                <c:pt idx="4021">
                  <c:v>1.96337890625</c:v>
                </c:pt>
                <c:pt idx="4022">
                  <c:v>1.9638671875</c:v>
                </c:pt>
                <c:pt idx="4023">
                  <c:v>1.96435546875</c:v>
                </c:pt>
                <c:pt idx="4024">
                  <c:v>1.96484375</c:v>
                </c:pt>
                <c:pt idx="4025">
                  <c:v>1.96533203125</c:v>
                </c:pt>
                <c:pt idx="4026">
                  <c:v>1.9658203125</c:v>
                </c:pt>
                <c:pt idx="4027">
                  <c:v>1.96630859375</c:v>
                </c:pt>
                <c:pt idx="4028">
                  <c:v>1.966796875</c:v>
                </c:pt>
                <c:pt idx="4029">
                  <c:v>1.96728515625</c:v>
                </c:pt>
                <c:pt idx="4030">
                  <c:v>1.9677734375</c:v>
                </c:pt>
                <c:pt idx="4031">
                  <c:v>1.96826171875</c:v>
                </c:pt>
                <c:pt idx="4032">
                  <c:v>1.96875</c:v>
                </c:pt>
                <c:pt idx="4033">
                  <c:v>1.96923828125</c:v>
                </c:pt>
                <c:pt idx="4034">
                  <c:v>1.9697265625</c:v>
                </c:pt>
                <c:pt idx="4035">
                  <c:v>1.97021484375</c:v>
                </c:pt>
                <c:pt idx="4036">
                  <c:v>1.970703125</c:v>
                </c:pt>
                <c:pt idx="4037">
                  <c:v>1.97119140625</c:v>
                </c:pt>
                <c:pt idx="4038">
                  <c:v>1.9716796875</c:v>
                </c:pt>
                <c:pt idx="4039">
                  <c:v>1.97216796875</c:v>
                </c:pt>
                <c:pt idx="4040">
                  <c:v>1.97265625</c:v>
                </c:pt>
                <c:pt idx="4041">
                  <c:v>1.97314453125</c:v>
                </c:pt>
                <c:pt idx="4042">
                  <c:v>1.9736328125</c:v>
                </c:pt>
                <c:pt idx="4043">
                  <c:v>1.97412109375</c:v>
                </c:pt>
                <c:pt idx="4044">
                  <c:v>1.974609375</c:v>
                </c:pt>
                <c:pt idx="4045">
                  <c:v>1.97509765625</c:v>
                </c:pt>
                <c:pt idx="4046">
                  <c:v>1.9755859375</c:v>
                </c:pt>
                <c:pt idx="4047">
                  <c:v>1.97607421875</c:v>
                </c:pt>
                <c:pt idx="4048">
                  <c:v>1.9765625</c:v>
                </c:pt>
                <c:pt idx="4049">
                  <c:v>1.97705078125</c:v>
                </c:pt>
                <c:pt idx="4050">
                  <c:v>1.9775390625</c:v>
                </c:pt>
                <c:pt idx="4051">
                  <c:v>1.97802734375</c:v>
                </c:pt>
                <c:pt idx="4052">
                  <c:v>1.978515625</c:v>
                </c:pt>
                <c:pt idx="4053">
                  <c:v>1.97900390625</c:v>
                </c:pt>
                <c:pt idx="4054">
                  <c:v>1.9794921875</c:v>
                </c:pt>
                <c:pt idx="4055">
                  <c:v>1.97998046875</c:v>
                </c:pt>
                <c:pt idx="4056">
                  <c:v>1.98046875</c:v>
                </c:pt>
                <c:pt idx="4057">
                  <c:v>1.98095703125</c:v>
                </c:pt>
                <c:pt idx="4058">
                  <c:v>1.9814453125</c:v>
                </c:pt>
                <c:pt idx="4059">
                  <c:v>1.98193359375</c:v>
                </c:pt>
                <c:pt idx="4060">
                  <c:v>1.982421875</c:v>
                </c:pt>
                <c:pt idx="4061">
                  <c:v>1.98291015625</c:v>
                </c:pt>
                <c:pt idx="4062">
                  <c:v>1.9833984375</c:v>
                </c:pt>
                <c:pt idx="4063">
                  <c:v>1.98388671875</c:v>
                </c:pt>
                <c:pt idx="4064">
                  <c:v>1.984375</c:v>
                </c:pt>
                <c:pt idx="4065">
                  <c:v>1.98486328125</c:v>
                </c:pt>
                <c:pt idx="4066">
                  <c:v>1.9853515625</c:v>
                </c:pt>
                <c:pt idx="4067">
                  <c:v>1.98583984375</c:v>
                </c:pt>
                <c:pt idx="4068">
                  <c:v>1.986328125</c:v>
                </c:pt>
                <c:pt idx="4069">
                  <c:v>1.98681640625</c:v>
                </c:pt>
                <c:pt idx="4070">
                  <c:v>1.9873046875</c:v>
                </c:pt>
                <c:pt idx="4071">
                  <c:v>1.98779296875</c:v>
                </c:pt>
                <c:pt idx="4072">
                  <c:v>1.98828125</c:v>
                </c:pt>
                <c:pt idx="4073">
                  <c:v>1.98876953125</c:v>
                </c:pt>
                <c:pt idx="4074">
                  <c:v>1.9892578125</c:v>
                </c:pt>
                <c:pt idx="4075">
                  <c:v>1.98974609375</c:v>
                </c:pt>
                <c:pt idx="4076">
                  <c:v>1.990234375</c:v>
                </c:pt>
                <c:pt idx="4077">
                  <c:v>1.99072265625</c:v>
                </c:pt>
                <c:pt idx="4078">
                  <c:v>1.9912109375</c:v>
                </c:pt>
                <c:pt idx="4079">
                  <c:v>1.99169921875</c:v>
                </c:pt>
                <c:pt idx="4080">
                  <c:v>1.9921875</c:v>
                </c:pt>
                <c:pt idx="4081">
                  <c:v>1.99267578125</c:v>
                </c:pt>
                <c:pt idx="4082">
                  <c:v>1.9931640625</c:v>
                </c:pt>
                <c:pt idx="4083">
                  <c:v>1.99365234375</c:v>
                </c:pt>
                <c:pt idx="4084">
                  <c:v>1.994140625</c:v>
                </c:pt>
                <c:pt idx="4085">
                  <c:v>1.99462890625</c:v>
                </c:pt>
                <c:pt idx="4086">
                  <c:v>1.9951171875</c:v>
                </c:pt>
                <c:pt idx="4087">
                  <c:v>1.99560546875</c:v>
                </c:pt>
                <c:pt idx="4088">
                  <c:v>1.99609375</c:v>
                </c:pt>
                <c:pt idx="4089">
                  <c:v>1.99658203125</c:v>
                </c:pt>
                <c:pt idx="4090">
                  <c:v>1.9970703125</c:v>
                </c:pt>
                <c:pt idx="4091">
                  <c:v>1.99755859375</c:v>
                </c:pt>
                <c:pt idx="4092">
                  <c:v>1.998046875</c:v>
                </c:pt>
                <c:pt idx="4093">
                  <c:v>1.99853515625</c:v>
                </c:pt>
                <c:pt idx="4094">
                  <c:v>1.9990234375</c:v>
                </c:pt>
                <c:pt idx="4095">
                  <c:v>1.99951171875</c:v>
                </c:pt>
                <c:pt idx="4096">
                  <c:v>2</c:v>
                </c:pt>
                <c:pt idx="4097">
                  <c:v>2.00048828125</c:v>
                </c:pt>
                <c:pt idx="4098">
                  <c:v>2.0009765625</c:v>
                </c:pt>
                <c:pt idx="4099">
                  <c:v>2.00146484375</c:v>
                </c:pt>
                <c:pt idx="4100">
                  <c:v>2.001953125</c:v>
                </c:pt>
                <c:pt idx="4101">
                  <c:v>2.00244140625</c:v>
                </c:pt>
                <c:pt idx="4102">
                  <c:v>2.0029296875</c:v>
                </c:pt>
                <c:pt idx="4103">
                  <c:v>2.00341796875</c:v>
                </c:pt>
                <c:pt idx="4104">
                  <c:v>2.00390625</c:v>
                </c:pt>
                <c:pt idx="4105">
                  <c:v>2.00439453125</c:v>
                </c:pt>
                <c:pt idx="4106">
                  <c:v>2.0048828125</c:v>
                </c:pt>
                <c:pt idx="4107">
                  <c:v>2.00537109375</c:v>
                </c:pt>
                <c:pt idx="4108">
                  <c:v>2.005859375</c:v>
                </c:pt>
                <c:pt idx="4109">
                  <c:v>2.00634765625</c:v>
                </c:pt>
                <c:pt idx="4110">
                  <c:v>2.0068359375</c:v>
                </c:pt>
                <c:pt idx="4111">
                  <c:v>2.00732421875</c:v>
                </c:pt>
                <c:pt idx="4112">
                  <c:v>2.0078125</c:v>
                </c:pt>
                <c:pt idx="4113">
                  <c:v>2.00830078125</c:v>
                </c:pt>
                <c:pt idx="4114">
                  <c:v>2.0087890625</c:v>
                </c:pt>
                <c:pt idx="4115">
                  <c:v>2.00927734375</c:v>
                </c:pt>
                <c:pt idx="4116">
                  <c:v>2.009765625</c:v>
                </c:pt>
                <c:pt idx="4117">
                  <c:v>2.01025390625</c:v>
                </c:pt>
                <c:pt idx="4118">
                  <c:v>2.0107421875</c:v>
                </c:pt>
                <c:pt idx="4119">
                  <c:v>2.01123046875</c:v>
                </c:pt>
                <c:pt idx="4120">
                  <c:v>2.01171875</c:v>
                </c:pt>
                <c:pt idx="4121">
                  <c:v>2.01220703125</c:v>
                </c:pt>
                <c:pt idx="4122">
                  <c:v>2.0126953125</c:v>
                </c:pt>
                <c:pt idx="4123">
                  <c:v>2.01318359375</c:v>
                </c:pt>
                <c:pt idx="4124">
                  <c:v>2.013671875</c:v>
                </c:pt>
                <c:pt idx="4125">
                  <c:v>2.01416015625</c:v>
                </c:pt>
                <c:pt idx="4126">
                  <c:v>2.0146484375</c:v>
                </c:pt>
                <c:pt idx="4127">
                  <c:v>2.01513671875</c:v>
                </c:pt>
                <c:pt idx="4128">
                  <c:v>2.015625</c:v>
                </c:pt>
                <c:pt idx="4129">
                  <c:v>2.01611328125</c:v>
                </c:pt>
                <c:pt idx="4130">
                  <c:v>2.0166015625</c:v>
                </c:pt>
                <c:pt idx="4131">
                  <c:v>2.01708984375</c:v>
                </c:pt>
                <c:pt idx="4132">
                  <c:v>2.017578125</c:v>
                </c:pt>
                <c:pt idx="4133">
                  <c:v>2.01806640625</c:v>
                </c:pt>
                <c:pt idx="4134">
                  <c:v>2.0185546875</c:v>
                </c:pt>
                <c:pt idx="4135">
                  <c:v>2.01904296875</c:v>
                </c:pt>
                <c:pt idx="4136">
                  <c:v>2.01953125</c:v>
                </c:pt>
                <c:pt idx="4137">
                  <c:v>2.02001953125</c:v>
                </c:pt>
                <c:pt idx="4138">
                  <c:v>2.0205078125</c:v>
                </c:pt>
                <c:pt idx="4139">
                  <c:v>2.02099609375</c:v>
                </c:pt>
                <c:pt idx="4140">
                  <c:v>2.021484375</c:v>
                </c:pt>
                <c:pt idx="4141">
                  <c:v>2.02197265625</c:v>
                </c:pt>
                <c:pt idx="4142">
                  <c:v>2.0224609375</c:v>
                </c:pt>
                <c:pt idx="4143">
                  <c:v>2.02294921875</c:v>
                </c:pt>
                <c:pt idx="4144">
                  <c:v>2.0234375</c:v>
                </c:pt>
                <c:pt idx="4145">
                  <c:v>2.02392578125</c:v>
                </c:pt>
                <c:pt idx="4146">
                  <c:v>2.0244140625</c:v>
                </c:pt>
                <c:pt idx="4147">
                  <c:v>2.02490234375</c:v>
                </c:pt>
                <c:pt idx="4148">
                  <c:v>2.025390625</c:v>
                </c:pt>
                <c:pt idx="4149">
                  <c:v>2.02587890625</c:v>
                </c:pt>
                <c:pt idx="4150">
                  <c:v>2.0263671875</c:v>
                </c:pt>
                <c:pt idx="4151">
                  <c:v>2.02685546875</c:v>
                </c:pt>
                <c:pt idx="4152">
                  <c:v>2.02734375</c:v>
                </c:pt>
                <c:pt idx="4153">
                  <c:v>2.02783203125</c:v>
                </c:pt>
                <c:pt idx="4154">
                  <c:v>2.0283203125</c:v>
                </c:pt>
                <c:pt idx="4155">
                  <c:v>2.02880859375</c:v>
                </c:pt>
                <c:pt idx="4156">
                  <c:v>2.029296875</c:v>
                </c:pt>
                <c:pt idx="4157">
                  <c:v>2.02978515625</c:v>
                </c:pt>
                <c:pt idx="4158">
                  <c:v>2.0302734375</c:v>
                </c:pt>
                <c:pt idx="4159">
                  <c:v>2.03076171875</c:v>
                </c:pt>
                <c:pt idx="4160">
                  <c:v>2.03125</c:v>
                </c:pt>
                <c:pt idx="4161">
                  <c:v>2.03173828125</c:v>
                </c:pt>
                <c:pt idx="4162">
                  <c:v>2.0322265625</c:v>
                </c:pt>
                <c:pt idx="4163">
                  <c:v>2.03271484375</c:v>
                </c:pt>
                <c:pt idx="4164">
                  <c:v>2.033203125</c:v>
                </c:pt>
                <c:pt idx="4165">
                  <c:v>2.03369140625</c:v>
                </c:pt>
                <c:pt idx="4166">
                  <c:v>2.0341796875</c:v>
                </c:pt>
                <c:pt idx="4167">
                  <c:v>2.03466796875</c:v>
                </c:pt>
                <c:pt idx="4168">
                  <c:v>2.03515625</c:v>
                </c:pt>
                <c:pt idx="4169">
                  <c:v>2.03564453125</c:v>
                </c:pt>
                <c:pt idx="4170">
                  <c:v>2.0361328125</c:v>
                </c:pt>
                <c:pt idx="4171">
                  <c:v>2.03662109375</c:v>
                </c:pt>
                <c:pt idx="4172">
                  <c:v>2.037109375</c:v>
                </c:pt>
                <c:pt idx="4173">
                  <c:v>2.03759765625</c:v>
                </c:pt>
                <c:pt idx="4174">
                  <c:v>2.0380859375</c:v>
                </c:pt>
                <c:pt idx="4175">
                  <c:v>2.03857421875</c:v>
                </c:pt>
                <c:pt idx="4176">
                  <c:v>2.0390625</c:v>
                </c:pt>
                <c:pt idx="4177">
                  <c:v>2.03955078125</c:v>
                </c:pt>
                <c:pt idx="4178">
                  <c:v>2.0400390625</c:v>
                </c:pt>
                <c:pt idx="4179">
                  <c:v>2.04052734375</c:v>
                </c:pt>
                <c:pt idx="4180">
                  <c:v>2.041015625</c:v>
                </c:pt>
                <c:pt idx="4181">
                  <c:v>2.04150390625</c:v>
                </c:pt>
                <c:pt idx="4182">
                  <c:v>2.0419921875</c:v>
                </c:pt>
                <c:pt idx="4183">
                  <c:v>2.04248046875</c:v>
                </c:pt>
                <c:pt idx="4184">
                  <c:v>2.04296875</c:v>
                </c:pt>
                <c:pt idx="4185">
                  <c:v>2.04345703125</c:v>
                </c:pt>
                <c:pt idx="4186">
                  <c:v>2.0439453125</c:v>
                </c:pt>
                <c:pt idx="4187">
                  <c:v>2.04443359375</c:v>
                </c:pt>
                <c:pt idx="4188">
                  <c:v>2.044921875</c:v>
                </c:pt>
                <c:pt idx="4189">
                  <c:v>2.04541015625</c:v>
                </c:pt>
                <c:pt idx="4190">
                  <c:v>2.0458984375</c:v>
                </c:pt>
                <c:pt idx="4191">
                  <c:v>2.04638671875</c:v>
                </c:pt>
                <c:pt idx="4192">
                  <c:v>2.046875</c:v>
                </c:pt>
                <c:pt idx="4193">
                  <c:v>2.04736328125</c:v>
                </c:pt>
                <c:pt idx="4194">
                  <c:v>2.0478515625</c:v>
                </c:pt>
                <c:pt idx="4195">
                  <c:v>2.04833984375</c:v>
                </c:pt>
                <c:pt idx="4196">
                  <c:v>2.048828125</c:v>
                </c:pt>
                <c:pt idx="4197">
                  <c:v>2.04931640625</c:v>
                </c:pt>
                <c:pt idx="4198">
                  <c:v>2.0498046875</c:v>
                </c:pt>
                <c:pt idx="4199">
                  <c:v>2.05029296875</c:v>
                </c:pt>
                <c:pt idx="4200">
                  <c:v>2.05078125</c:v>
                </c:pt>
                <c:pt idx="4201">
                  <c:v>2.05126953125</c:v>
                </c:pt>
                <c:pt idx="4202">
                  <c:v>2.0517578125</c:v>
                </c:pt>
                <c:pt idx="4203">
                  <c:v>2.05224609375</c:v>
                </c:pt>
                <c:pt idx="4204">
                  <c:v>2.052734375</c:v>
                </c:pt>
                <c:pt idx="4205">
                  <c:v>2.05322265625</c:v>
                </c:pt>
                <c:pt idx="4206">
                  <c:v>2.0537109375</c:v>
                </c:pt>
                <c:pt idx="4207">
                  <c:v>2.05419921875</c:v>
                </c:pt>
                <c:pt idx="4208">
                  <c:v>2.0546875</c:v>
                </c:pt>
                <c:pt idx="4209">
                  <c:v>2.05517578125</c:v>
                </c:pt>
                <c:pt idx="4210">
                  <c:v>2.0556640625</c:v>
                </c:pt>
                <c:pt idx="4211">
                  <c:v>2.05615234375</c:v>
                </c:pt>
                <c:pt idx="4212">
                  <c:v>2.056640625</c:v>
                </c:pt>
                <c:pt idx="4213">
                  <c:v>2.05712890625</c:v>
                </c:pt>
                <c:pt idx="4214">
                  <c:v>2.0576171875</c:v>
                </c:pt>
                <c:pt idx="4215">
                  <c:v>2.05810546875</c:v>
                </c:pt>
                <c:pt idx="4216">
                  <c:v>2.05859375</c:v>
                </c:pt>
                <c:pt idx="4217">
                  <c:v>2.05908203125</c:v>
                </c:pt>
                <c:pt idx="4218">
                  <c:v>2.0595703125</c:v>
                </c:pt>
                <c:pt idx="4219">
                  <c:v>2.06005859375</c:v>
                </c:pt>
                <c:pt idx="4220">
                  <c:v>2.060546875</c:v>
                </c:pt>
                <c:pt idx="4221">
                  <c:v>2.06103515625</c:v>
                </c:pt>
                <c:pt idx="4222">
                  <c:v>2.0615234375</c:v>
                </c:pt>
                <c:pt idx="4223">
                  <c:v>2.06201171875</c:v>
                </c:pt>
                <c:pt idx="4224">
                  <c:v>2.0625</c:v>
                </c:pt>
                <c:pt idx="4225">
                  <c:v>2.06298828125</c:v>
                </c:pt>
                <c:pt idx="4226">
                  <c:v>2.0634765625</c:v>
                </c:pt>
                <c:pt idx="4227">
                  <c:v>2.06396484375</c:v>
                </c:pt>
                <c:pt idx="4228">
                  <c:v>2.064453125</c:v>
                </c:pt>
                <c:pt idx="4229">
                  <c:v>2.06494140625</c:v>
                </c:pt>
                <c:pt idx="4230">
                  <c:v>2.0654296875</c:v>
                </c:pt>
                <c:pt idx="4231">
                  <c:v>2.06591796875</c:v>
                </c:pt>
                <c:pt idx="4232">
                  <c:v>2.06640625</c:v>
                </c:pt>
                <c:pt idx="4233">
                  <c:v>2.06689453125</c:v>
                </c:pt>
                <c:pt idx="4234">
                  <c:v>2.0673828125</c:v>
                </c:pt>
                <c:pt idx="4235">
                  <c:v>2.06787109375</c:v>
                </c:pt>
                <c:pt idx="4236">
                  <c:v>2.068359375</c:v>
                </c:pt>
                <c:pt idx="4237">
                  <c:v>2.06884765625</c:v>
                </c:pt>
                <c:pt idx="4238">
                  <c:v>2.0693359375</c:v>
                </c:pt>
                <c:pt idx="4239">
                  <c:v>2.06982421875</c:v>
                </c:pt>
                <c:pt idx="4240">
                  <c:v>2.0703125</c:v>
                </c:pt>
                <c:pt idx="4241">
                  <c:v>2.07080078125</c:v>
                </c:pt>
                <c:pt idx="4242">
                  <c:v>2.0712890625</c:v>
                </c:pt>
                <c:pt idx="4243">
                  <c:v>2.07177734375</c:v>
                </c:pt>
                <c:pt idx="4244">
                  <c:v>2.072265625</c:v>
                </c:pt>
                <c:pt idx="4245">
                  <c:v>2.07275390625</c:v>
                </c:pt>
                <c:pt idx="4246">
                  <c:v>2.0732421875</c:v>
                </c:pt>
                <c:pt idx="4247">
                  <c:v>2.07373046875</c:v>
                </c:pt>
                <c:pt idx="4248">
                  <c:v>2.07421875</c:v>
                </c:pt>
                <c:pt idx="4249">
                  <c:v>2.07470703125</c:v>
                </c:pt>
                <c:pt idx="4250">
                  <c:v>2.0751953125</c:v>
                </c:pt>
                <c:pt idx="4251">
                  <c:v>2.07568359375</c:v>
                </c:pt>
                <c:pt idx="4252">
                  <c:v>2.076171875</c:v>
                </c:pt>
                <c:pt idx="4253">
                  <c:v>2.07666015625</c:v>
                </c:pt>
                <c:pt idx="4254">
                  <c:v>2.0771484375</c:v>
                </c:pt>
                <c:pt idx="4255">
                  <c:v>2.07763671875</c:v>
                </c:pt>
                <c:pt idx="4256">
                  <c:v>2.078125</c:v>
                </c:pt>
                <c:pt idx="4257">
                  <c:v>2.07861328125</c:v>
                </c:pt>
                <c:pt idx="4258">
                  <c:v>2.0791015625</c:v>
                </c:pt>
                <c:pt idx="4259">
                  <c:v>2.07958984375</c:v>
                </c:pt>
                <c:pt idx="4260">
                  <c:v>2.080078125</c:v>
                </c:pt>
                <c:pt idx="4261">
                  <c:v>2.08056640625</c:v>
                </c:pt>
                <c:pt idx="4262">
                  <c:v>2.0810546875</c:v>
                </c:pt>
                <c:pt idx="4263">
                  <c:v>2.08154296875</c:v>
                </c:pt>
                <c:pt idx="4264">
                  <c:v>2.08203125</c:v>
                </c:pt>
                <c:pt idx="4265">
                  <c:v>2.08251953125</c:v>
                </c:pt>
                <c:pt idx="4266">
                  <c:v>2.0830078125</c:v>
                </c:pt>
                <c:pt idx="4267">
                  <c:v>2.08349609375</c:v>
                </c:pt>
                <c:pt idx="4268">
                  <c:v>2.083984375</c:v>
                </c:pt>
                <c:pt idx="4269">
                  <c:v>2.08447265625</c:v>
                </c:pt>
                <c:pt idx="4270">
                  <c:v>2.0849609375</c:v>
                </c:pt>
                <c:pt idx="4271">
                  <c:v>2.08544921875</c:v>
                </c:pt>
                <c:pt idx="4272">
                  <c:v>2.0859375</c:v>
                </c:pt>
                <c:pt idx="4273">
                  <c:v>2.08642578125</c:v>
                </c:pt>
                <c:pt idx="4274">
                  <c:v>2.0869140625</c:v>
                </c:pt>
                <c:pt idx="4275">
                  <c:v>2.08740234375</c:v>
                </c:pt>
                <c:pt idx="4276">
                  <c:v>2.087890625</c:v>
                </c:pt>
                <c:pt idx="4277">
                  <c:v>2.08837890625</c:v>
                </c:pt>
                <c:pt idx="4278">
                  <c:v>2.0888671875</c:v>
                </c:pt>
                <c:pt idx="4279">
                  <c:v>2.08935546875</c:v>
                </c:pt>
                <c:pt idx="4280">
                  <c:v>2.08984375</c:v>
                </c:pt>
                <c:pt idx="4281">
                  <c:v>2.09033203125</c:v>
                </c:pt>
                <c:pt idx="4282">
                  <c:v>2.0908203125</c:v>
                </c:pt>
                <c:pt idx="4283">
                  <c:v>2.09130859375</c:v>
                </c:pt>
                <c:pt idx="4284">
                  <c:v>2.091796875</c:v>
                </c:pt>
                <c:pt idx="4285">
                  <c:v>2.09228515625</c:v>
                </c:pt>
                <c:pt idx="4286">
                  <c:v>2.0927734375</c:v>
                </c:pt>
                <c:pt idx="4287">
                  <c:v>2.09326171875</c:v>
                </c:pt>
                <c:pt idx="4288">
                  <c:v>2.09375</c:v>
                </c:pt>
                <c:pt idx="4289">
                  <c:v>2.09423828125</c:v>
                </c:pt>
                <c:pt idx="4290">
                  <c:v>2.0947265625</c:v>
                </c:pt>
                <c:pt idx="4291">
                  <c:v>2.09521484375</c:v>
                </c:pt>
                <c:pt idx="4292">
                  <c:v>2.095703125</c:v>
                </c:pt>
                <c:pt idx="4293">
                  <c:v>2.09619140625</c:v>
                </c:pt>
                <c:pt idx="4294">
                  <c:v>2.0966796875</c:v>
                </c:pt>
                <c:pt idx="4295">
                  <c:v>2.09716796875</c:v>
                </c:pt>
                <c:pt idx="4296">
                  <c:v>2.09765625</c:v>
                </c:pt>
                <c:pt idx="4297">
                  <c:v>2.09814453125</c:v>
                </c:pt>
                <c:pt idx="4298">
                  <c:v>2.0986328125</c:v>
                </c:pt>
                <c:pt idx="4299">
                  <c:v>2.09912109375</c:v>
                </c:pt>
                <c:pt idx="4300">
                  <c:v>2.099609375</c:v>
                </c:pt>
                <c:pt idx="4301">
                  <c:v>2.10009765625</c:v>
                </c:pt>
                <c:pt idx="4302">
                  <c:v>2.1005859375</c:v>
                </c:pt>
                <c:pt idx="4303">
                  <c:v>2.10107421875</c:v>
                </c:pt>
                <c:pt idx="4304">
                  <c:v>2.1015625</c:v>
                </c:pt>
                <c:pt idx="4305">
                  <c:v>2.10205078125</c:v>
                </c:pt>
                <c:pt idx="4306">
                  <c:v>2.1025390625</c:v>
                </c:pt>
                <c:pt idx="4307">
                  <c:v>2.10302734375</c:v>
                </c:pt>
                <c:pt idx="4308">
                  <c:v>2.103515625</c:v>
                </c:pt>
                <c:pt idx="4309">
                  <c:v>2.10400390625</c:v>
                </c:pt>
                <c:pt idx="4310">
                  <c:v>2.1044921875</c:v>
                </c:pt>
                <c:pt idx="4311">
                  <c:v>2.10498046875</c:v>
                </c:pt>
                <c:pt idx="4312">
                  <c:v>2.10546875</c:v>
                </c:pt>
                <c:pt idx="4313">
                  <c:v>2.10595703125</c:v>
                </c:pt>
                <c:pt idx="4314">
                  <c:v>2.1064453125</c:v>
                </c:pt>
                <c:pt idx="4315">
                  <c:v>2.10693359375</c:v>
                </c:pt>
                <c:pt idx="4316">
                  <c:v>2.107421875</c:v>
                </c:pt>
                <c:pt idx="4317">
                  <c:v>2.10791015625</c:v>
                </c:pt>
                <c:pt idx="4318">
                  <c:v>2.1083984375</c:v>
                </c:pt>
                <c:pt idx="4319">
                  <c:v>2.10888671875</c:v>
                </c:pt>
                <c:pt idx="4320">
                  <c:v>2.109375</c:v>
                </c:pt>
                <c:pt idx="4321">
                  <c:v>2.10986328125</c:v>
                </c:pt>
                <c:pt idx="4322">
                  <c:v>2.1103515625</c:v>
                </c:pt>
                <c:pt idx="4323">
                  <c:v>2.11083984375</c:v>
                </c:pt>
                <c:pt idx="4324">
                  <c:v>2.111328125</c:v>
                </c:pt>
                <c:pt idx="4325">
                  <c:v>2.11181640625</c:v>
                </c:pt>
                <c:pt idx="4326">
                  <c:v>2.1123046875</c:v>
                </c:pt>
                <c:pt idx="4327">
                  <c:v>2.11279296875</c:v>
                </c:pt>
                <c:pt idx="4328">
                  <c:v>2.11328125</c:v>
                </c:pt>
                <c:pt idx="4329">
                  <c:v>2.11376953125</c:v>
                </c:pt>
                <c:pt idx="4330">
                  <c:v>2.1142578125</c:v>
                </c:pt>
                <c:pt idx="4331">
                  <c:v>2.11474609375</c:v>
                </c:pt>
                <c:pt idx="4332">
                  <c:v>2.115234375</c:v>
                </c:pt>
                <c:pt idx="4333">
                  <c:v>2.11572265625</c:v>
                </c:pt>
                <c:pt idx="4334">
                  <c:v>2.1162109375</c:v>
                </c:pt>
                <c:pt idx="4335">
                  <c:v>2.11669921875</c:v>
                </c:pt>
                <c:pt idx="4336">
                  <c:v>2.1171875</c:v>
                </c:pt>
                <c:pt idx="4337">
                  <c:v>2.11767578125</c:v>
                </c:pt>
                <c:pt idx="4338">
                  <c:v>2.1181640625</c:v>
                </c:pt>
                <c:pt idx="4339">
                  <c:v>2.11865234375</c:v>
                </c:pt>
                <c:pt idx="4340">
                  <c:v>2.119140625</c:v>
                </c:pt>
                <c:pt idx="4341">
                  <c:v>2.11962890625</c:v>
                </c:pt>
                <c:pt idx="4342">
                  <c:v>2.1201171875</c:v>
                </c:pt>
                <c:pt idx="4343">
                  <c:v>2.12060546875</c:v>
                </c:pt>
                <c:pt idx="4344">
                  <c:v>2.12109375</c:v>
                </c:pt>
                <c:pt idx="4345">
                  <c:v>2.12158203125</c:v>
                </c:pt>
                <c:pt idx="4346">
                  <c:v>2.1220703125</c:v>
                </c:pt>
                <c:pt idx="4347">
                  <c:v>2.12255859375</c:v>
                </c:pt>
                <c:pt idx="4348">
                  <c:v>2.123046875</c:v>
                </c:pt>
                <c:pt idx="4349">
                  <c:v>2.12353515625</c:v>
                </c:pt>
                <c:pt idx="4350">
                  <c:v>2.1240234375</c:v>
                </c:pt>
                <c:pt idx="4351">
                  <c:v>2.12451171875</c:v>
                </c:pt>
                <c:pt idx="4352">
                  <c:v>2.125</c:v>
                </c:pt>
                <c:pt idx="4353">
                  <c:v>2.12548828125</c:v>
                </c:pt>
                <c:pt idx="4354">
                  <c:v>2.1259765625</c:v>
                </c:pt>
                <c:pt idx="4355">
                  <c:v>2.12646484375</c:v>
                </c:pt>
                <c:pt idx="4356">
                  <c:v>2.126953125</c:v>
                </c:pt>
                <c:pt idx="4357">
                  <c:v>2.12744140625</c:v>
                </c:pt>
                <c:pt idx="4358">
                  <c:v>2.1279296875</c:v>
                </c:pt>
                <c:pt idx="4359">
                  <c:v>2.12841796875</c:v>
                </c:pt>
                <c:pt idx="4360">
                  <c:v>2.12890625</c:v>
                </c:pt>
                <c:pt idx="4361">
                  <c:v>2.12939453125</c:v>
                </c:pt>
                <c:pt idx="4362">
                  <c:v>2.1298828125</c:v>
                </c:pt>
                <c:pt idx="4363">
                  <c:v>2.13037109375</c:v>
                </c:pt>
                <c:pt idx="4364">
                  <c:v>2.130859375</c:v>
                </c:pt>
                <c:pt idx="4365">
                  <c:v>2.13134765625</c:v>
                </c:pt>
                <c:pt idx="4366">
                  <c:v>2.1318359375</c:v>
                </c:pt>
                <c:pt idx="4367">
                  <c:v>2.13232421875</c:v>
                </c:pt>
                <c:pt idx="4368">
                  <c:v>2.1328125</c:v>
                </c:pt>
                <c:pt idx="4369">
                  <c:v>2.13330078125</c:v>
                </c:pt>
                <c:pt idx="4370">
                  <c:v>2.1337890625</c:v>
                </c:pt>
                <c:pt idx="4371">
                  <c:v>2.13427734375</c:v>
                </c:pt>
                <c:pt idx="4372">
                  <c:v>2.134765625</c:v>
                </c:pt>
                <c:pt idx="4373">
                  <c:v>2.13525390625</c:v>
                </c:pt>
                <c:pt idx="4374">
                  <c:v>2.1357421875</c:v>
                </c:pt>
                <c:pt idx="4375">
                  <c:v>2.13623046875</c:v>
                </c:pt>
                <c:pt idx="4376">
                  <c:v>2.13671875</c:v>
                </c:pt>
                <c:pt idx="4377">
                  <c:v>2.13720703125</c:v>
                </c:pt>
                <c:pt idx="4378">
                  <c:v>2.1376953125</c:v>
                </c:pt>
                <c:pt idx="4379">
                  <c:v>2.13818359375</c:v>
                </c:pt>
                <c:pt idx="4380">
                  <c:v>2.138671875</c:v>
                </c:pt>
                <c:pt idx="4381">
                  <c:v>2.13916015625</c:v>
                </c:pt>
                <c:pt idx="4382">
                  <c:v>2.1396484375</c:v>
                </c:pt>
                <c:pt idx="4383">
                  <c:v>2.14013671875</c:v>
                </c:pt>
                <c:pt idx="4384">
                  <c:v>2.140625</c:v>
                </c:pt>
                <c:pt idx="4385">
                  <c:v>2.14111328125</c:v>
                </c:pt>
                <c:pt idx="4386">
                  <c:v>2.1416015625</c:v>
                </c:pt>
                <c:pt idx="4387">
                  <c:v>2.14208984375</c:v>
                </c:pt>
                <c:pt idx="4388">
                  <c:v>2.142578125</c:v>
                </c:pt>
                <c:pt idx="4389">
                  <c:v>2.14306640625</c:v>
                </c:pt>
                <c:pt idx="4390">
                  <c:v>2.1435546875</c:v>
                </c:pt>
                <c:pt idx="4391">
                  <c:v>2.14404296875</c:v>
                </c:pt>
                <c:pt idx="4392">
                  <c:v>2.14453125</c:v>
                </c:pt>
                <c:pt idx="4393">
                  <c:v>2.14501953125</c:v>
                </c:pt>
                <c:pt idx="4394">
                  <c:v>2.1455078125</c:v>
                </c:pt>
                <c:pt idx="4395">
                  <c:v>2.14599609375</c:v>
                </c:pt>
                <c:pt idx="4396">
                  <c:v>2.146484375</c:v>
                </c:pt>
                <c:pt idx="4397">
                  <c:v>2.14697265625</c:v>
                </c:pt>
                <c:pt idx="4398">
                  <c:v>2.1474609375</c:v>
                </c:pt>
                <c:pt idx="4399">
                  <c:v>2.14794921875</c:v>
                </c:pt>
                <c:pt idx="4400">
                  <c:v>2.1484375</c:v>
                </c:pt>
                <c:pt idx="4401">
                  <c:v>2.14892578125</c:v>
                </c:pt>
                <c:pt idx="4402">
                  <c:v>2.1494140625</c:v>
                </c:pt>
                <c:pt idx="4403">
                  <c:v>2.14990234375</c:v>
                </c:pt>
                <c:pt idx="4404">
                  <c:v>2.150390625</c:v>
                </c:pt>
                <c:pt idx="4405">
                  <c:v>2.15087890625</c:v>
                </c:pt>
                <c:pt idx="4406">
                  <c:v>2.1513671875</c:v>
                </c:pt>
                <c:pt idx="4407">
                  <c:v>2.15185546875</c:v>
                </c:pt>
                <c:pt idx="4408">
                  <c:v>2.15234375</c:v>
                </c:pt>
                <c:pt idx="4409">
                  <c:v>2.15283203125</c:v>
                </c:pt>
                <c:pt idx="4410">
                  <c:v>2.1533203125</c:v>
                </c:pt>
                <c:pt idx="4411">
                  <c:v>2.15380859375</c:v>
                </c:pt>
                <c:pt idx="4412">
                  <c:v>2.154296875</c:v>
                </c:pt>
                <c:pt idx="4413">
                  <c:v>2.15478515625</c:v>
                </c:pt>
                <c:pt idx="4414">
                  <c:v>2.1552734375</c:v>
                </c:pt>
                <c:pt idx="4415">
                  <c:v>2.15576171875</c:v>
                </c:pt>
                <c:pt idx="4416">
                  <c:v>2.15625</c:v>
                </c:pt>
                <c:pt idx="4417">
                  <c:v>2.15673828125</c:v>
                </c:pt>
                <c:pt idx="4418">
                  <c:v>2.1572265625</c:v>
                </c:pt>
                <c:pt idx="4419">
                  <c:v>2.15771484375</c:v>
                </c:pt>
                <c:pt idx="4420">
                  <c:v>2.158203125</c:v>
                </c:pt>
                <c:pt idx="4421">
                  <c:v>2.15869140625</c:v>
                </c:pt>
                <c:pt idx="4422">
                  <c:v>2.1591796875</c:v>
                </c:pt>
                <c:pt idx="4423">
                  <c:v>2.15966796875</c:v>
                </c:pt>
                <c:pt idx="4424">
                  <c:v>2.16015625</c:v>
                </c:pt>
                <c:pt idx="4425">
                  <c:v>2.16064453125</c:v>
                </c:pt>
                <c:pt idx="4426">
                  <c:v>2.1611328125</c:v>
                </c:pt>
                <c:pt idx="4427">
                  <c:v>2.16162109375</c:v>
                </c:pt>
                <c:pt idx="4428">
                  <c:v>2.162109375</c:v>
                </c:pt>
                <c:pt idx="4429">
                  <c:v>2.16259765625</c:v>
                </c:pt>
                <c:pt idx="4430">
                  <c:v>2.1630859375</c:v>
                </c:pt>
                <c:pt idx="4431">
                  <c:v>2.16357421875</c:v>
                </c:pt>
                <c:pt idx="4432">
                  <c:v>2.1640625</c:v>
                </c:pt>
                <c:pt idx="4433">
                  <c:v>2.16455078125</c:v>
                </c:pt>
                <c:pt idx="4434">
                  <c:v>2.1650390625</c:v>
                </c:pt>
                <c:pt idx="4435">
                  <c:v>2.16552734375</c:v>
                </c:pt>
                <c:pt idx="4436">
                  <c:v>2.166015625</c:v>
                </c:pt>
                <c:pt idx="4437">
                  <c:v>2.16650390625</c:v>
                </c:pt>
                <c:pt idx="4438">
                  <c:v>2.1669921875</c:v>
                </c:pt>
                <c:pt idx="4439">
                  <c:v>2.16748046875</c:v>
                </c:pt>
                <c:pt idx="4440">
                  <c:v>2.16796875</c:v>
                </c:pt>
                <c:pt idx="4441">
                  <c:v>2.16845703125</c:v>
                </c:pt>
                <c:pt idx="4442">
                  <c:v>2.1689453125</c:v>
                </c:pt>
                <c:pt idx="4443">
                  <c:v>2.16943359375</c:v>
                </c:pt>
                <c:pt idx="4444">
                  <c:v>2.169921875</c:v>
                </c:pt>
                <c:pt idx="4445">
                  <c:v>2.17041015625</c:v>
                </c:pt>
                <c:pt idx="4446">
                  <c:v>2.1708984375</c:v>
                </c:pt>
                <c:pt idx="4447">
                  <c:v>2.17138671875</c:v>
                </c:pt>
                <c:pt idx="4448">
                  <c:v>2.171875</c:v>
                </c:pt>
                <c:pt idx="4449">
                  <c:v>2.17236328125</c:v>
                </c:pt>
                <c:pt idx="4450">
                  <c:v>2.1728515625</c:v>
                </c:pt>
                <c:pt idx="4451">
                  <c:v>2.17333984375</c:v>
                </c:pt>
                <c:pt idx="4452">
                  <c:v>2.173828125</c:v>
                </c:pt>
                <c:pt idx="4453">
                  <c:v>2.17431640625</c:v>
                </c:pt>
                <c:pt idx="4454">
                  <c:v>2.1748046875</c:v>
                </c:pt>
                <c:pt idx="4455">
                  <c:v>2.17529296875</c:v>
                </c:pt>
                <c:pt idx="4456">
                  <c:v>2.17578125</c:v>
                </c:pt>
                <c:pt idx="4457">
                  <c:v>2.17626953125</c:v>
                </c:pt>
                <c:pt idx="4458">
                  <c:v>2.1767578125</c:v>
                </c:pt>
                <c:pt idx="4459">
                  <c:v>2.17724609375</c:v>
                </c:pt>
                <c:pt idx="4460">
                  <c:v>2.177734375</c:v>
                </c:pt>
                <c:pt idx="4461">
                  <c:v>2.17822265625</c:v>
                </c:pt>
                <c:pt idx="4462">
                  <c:v>2.1787109375</c:v>
                </c:pt>
                <c:pt idx="4463">
                  <c:v>2.17919921875</c:v>
                </c:pt>
                <c:pt idx="4464">
                  <c:v>2.1796875</c:v>
                </c:pt>
                <c:pt idx="4465">
                  <c:v>2.18017578125</c:v>
                </c:pt>
                <c:pt idx="4466">
                  <c:v>2.1806640625</c:v>
                </c:pt>
                <c:pt idx="4467">
                  <c:v>2.18115234375</c:v>
                </c:pt>
                <c:pt idx="4468">
                  <c:v>2.181640625</c:v>
                </c:pt>
                <c:pt idx="4469">
                  <c:v>2.18212890625</c:v>
                </c:pt>
                <c:pt idx="4470">
                  <c:v>2.1826171875</c:v>
                </c:pt>
                <c:pt idx="4471">
                  <c:v>2.18310546875</c:v>
                </c:pt>
                <c:pt idx="4472">
                  <c:v>2.18359375</c:v>
                </c:pt>
                <c:pt idx="4473">
                  <c:v>2.18408203125</c:v>
                </c:pt>
                <c:pt idx="4474">
                  <c:v>2.1845703125</c:v>
                </c:pt>
                <c:pt idx="4475">
                  <c:v>2.18505859375</c:v>
                </c:pt>
                <c:pt idx="4476">
                  <c:v>2.185546875</c:v>
                </c:pt>
                <c:pt idx="4477">
                  <c:v>2.18603515625</c:v>
                </c:pt>
                <c:pt idx="4478">
                  <c:v>2.1865234375</c:v>
                </c:pt>
                <c:pt idx="4479">
                  <c:v>2.18701171875</c:v>
                </c:pt>
                <c:pt idx="4480">
                  <c:v>2.1875</c:v>
                </c:pt>
                <c:pt idx="4481">
                  <c:v>2.18798828125</c:v>
                </c:pt>
                <c:pt idx="4482">
                  <c:v>2.1884765625</c:v>
                </c:pt>
                <c:pt idx="4483">
                  <c:v>2.18896484375</c:v>
                </c:pt>
                <c:pt idx="4484">
                  <c:v>2.189453125</c:v>
                </c:pt>
                <c:pt idx="4485">
                  <c:v>2.18994140625</c:v>
                </c:pt>
                <c:pt idx="4486">
                  <c:v>2.1904296875</c:v>
                </c:pt>
                <c:pt idx="4487">
                  <c:v>2.19091796875</c:v>
                </c:pt>
                <c:pt idx="4488">
                  <c:v>2.19140625</c:v>
                </c:pt>
                <c:pt idx="4489">
                  <c:v>2.19189453125</c:v>
                </c:pt>
                <c:pt idx="4490">
                  <c:v>2.1923828125</c:v>
                </c:pt>
                <c:pt idx="4491">
                  <c:v>2.19287109375</c:v>
                </c:pt>
                <c:pt idx="4492">
                  <c:v>2.193359375</c:v>
                </c:pt>
                <c:pt idx="4493">
                  <c:v>2.19384765625</c:v>
                </c:pt>
                <c:pt idx="4494">
                  <c:v>2.1943359375</c:v>
                </c:pt>
                <c:pt idx="4495">
                  <c:v>2.19482421875</c:v>
                </c:pt>
                <c:pt idx="4496">
                  <c:v>2.1953125</c:v>
                </c:pt>
                <c:pt idx="4497">
                  <c:v>2.19580078125</c:v>
                </c:pt>
                <c:pt idx="4498">
                  <c:v>2.1962890625</c:v>
                </c:pt>
                <c:pt idx="4499">
                  <c:v>2.19677734375</c:v>
                </c:pt>
                <c:pt idx="4500">
                  <c:v>2.197265625</c:v>
                </c:pt>
                <c:pt idx="4501">
                  <c:v>2.19775390625</c:v>
                </c:pt>
                <c:pt idx="4502">
                  <c:v>2.1982421875</c:v>
                </c:pt>
                <c:pt idx="4503">
                  <c:v>2.19873046875</c:v>
                </c:pt>
                <c:pt idx="4504">
                  <c:v>2.19921875</c:v>
                </c:pt>
                <c:pt idx="4505">
                  <c:v>2.19970703125</c:v>
                </c:pt>
                <c:pt idx="4506">
                  <c:v>2.2001953125</c:v>
                </c:pt>
                <c:pt idx="4507">
                  <c:v>2.20068359375</c:v>
                </c:pt>
                <c:pt idx="4508">
                  <c:v>2.201171875</c:v>
                </c:pt>
                <c:pt idx="4509">
                  <c:v>2.20166015625</c:v>
                </c:pt>
                <c:pt idx="4510">
                  <c:v>2.2021484375</c:v>
                </c:pt>
                <c:pt idx="4511">
                  <c:v>2.20263671875</c:v>
                </c:pt>
                <c:pt idx="4512">
                  <c:v>2.203125</c:v>
                </c:pt>
                <c:pt idx="4513">
                  <c:v>2.20361328125</c:v>
                </c:pt>
                <c:pt idx="4514">
                  <c:v>2.2041015625</c:v>
                </c:pt>
                <c:pt idx="4515">
                  <c:v>2.20458984375</c:v>
                </c:pt>
                <c:pt idx="4516">
                  <c:v>2.205078125</c:v>
                </c:pt>
                <c:pt idx="4517">
                  <c:v>2.20556640625</c:v>
                </c:pt>
                <c:pt idx="4518">
                  <c:v>2.2060546875</c:v>
                </c:pt>
                <c:pt idx="4519">
                  <c:v>2.20654296875</c:v>
                </c:pt>
                <c:pt idx="4520">
                  <c:v>2.20703125</c:v>
                </c:pt>
                <c:pt idx="4521">
                  <c:v>2.20751953125</c:v>
                </c:pt>
                <c:pt idx="4522">
                  <c:v>2.2080078125</c:v>
                </c:pt>
                <c:pt idx="4523">
                  <c:v>2.20849609375</c:v>
                </c:pt>
                <c:pt idx="4524">
                  <c:v>2.208984375</c:v>
                </c:pt>
                <c:pt idx="4525">
                  <c:v>2.20947265625</c:v>
                </c:pt>
                <c:pt idx="4526">
                  <c:v>2.2099609375</c:v>
                </c:pt>
                <c:pt idx="4527">
                  <c:v>2.21044921875</c:v>
                </c:pt>
                <c:pt idx="4528">
                  <c:v>2.2109375</c:v>
                </c:pt>
                <c:pt idx="4529">
                  <c:v>2.21142578125</c:v>
                </c:pt>
                <c:pt idx="4530">
                  <c:v>2.2119140625</c:v>
                </c:pt>
                <c:pt idx="4531">
                  <c:v>2.21240234375</c:v>
                </c:pt>
                <c:pt idx="4532">
                  <c:v>2.212890625</c:v>
                </c:pt>
                <c:pt idx="4533">
                  <c:v>2.21337890625</c:v>
                </c:pt>
                <c:pt idx="4534">
                  <c:v>2.2138671875</c:v>
                </c:pt>
                <c:pt idx="4535">
                  <c:v>2.21435546875</c:v>
                </c:pt>
                <c:pt idx="4536">
                  <c:v>2.21484375</c:v>
                </c:pt>
                <c:pt idx="4537">
                  <c:v>2.21533203125</c:v>
                </c:pt>
                <c:pt idx="4538">
                  <c:v>2.2158203125</c:v>
                </c:pt>
                <c:pt idx="4539">
                  <c:v>2.21630859375</c:v>
                </c:pt>
                <c:pt idx="4540">
                  <c:v>2.216796875</c:v>
                </c:pt>
                <c:pt idx="4541">
                  <c:v>2.21728515625</c:v>
                </c:pt>
                <c:pt idx="4542">
                  <c:v>2.2177734375</c:v>
                </c:pt>
                <c:pt idx="4543">
                  <c:v>2.21826171875</c:v>
                </c:pt>
                <c:pt idx="4544">
                  <c:v>2.21875</c:v>
                </c:pt>
                <c:pt idx="4545">
                  <c:v>2.21923828125</c:v>
                </c:pt>
                <c:pt idx="4546">
                  <c:v>2.2197265625</c:v>
                </c:pt>
                <c:pt idx="4547">
                  <c:v>2.22021484375</c:v>
                </c:pt>
                <c:pt idx="4548">
                  <c:v>2.220703125</c:v>
                </c:pt>
                <c:pt idx="4549">
                  <c:v>2.22119140625</c:v>
                </c:pt>
                <c:pt idx="4550">
                  <c:v>2.2216796875</c:v>
                </c:pt>
                <c:pt idx="4551">
                  <c:v>2.22216796875</c:v>
                </c:pt>
                <c:pt idx="4552">
                  <c:v>2.22265625</c:v>
                </c:pt>
                <c:pt idx="4553">
                  <c:v>2.22314453125</c:v>
                </c:pt>
                <c:pt idx="4554">
                  <c:v>2.2236328125</c:v>
                </c:pt>
                <c:pt idx="4555">
                  <c:v>2.22412109375</c:v>
                </c:pt>
                <c:pt idx="4556">
                  <c:v>2.224609375</c:v>
                </c:pt>
                <c:pt idx="4557">
                  <c:v>2.22509765625</c:v>
                </c:pt>
                <c:pt idx="4558">
                  <c:v>2.2255859375</c:v>
                </c:pt>
                <c:pt idx="4559">
                  <c:v>2.22607421875</c:v>
                </c:pt>
                <c:pt idx="4560">
                  <c:v>2.2265625</c:v>
                </c:pt>
                <c:pt idx="4561">
                  <c:v>2.22705078125</c:v>
                </c:pt>
                <c:pt idx="4562">
                  <c:v>2.2275390625</c:v>
                </c:pt>
                <c:pt idx="4563">
                  <c:v>2.22802734375</c:v>
                </c:pt>
                <c:pt idx="4564">
                  <c:v>2.228515625</c:v>
                </c:pt>
                <c:pt idx="4565">
                  <c:v>2.22900390625</c:v>
                </c:pt>
                <c:pt idx="4566">
                  <c:v>2.2294921875</c:v>
                </c:pt>
                <c:pt idx="4567">
                  <c:v>2.22998046875</c:v>
                </c:pt>
                <c:pt idx="4568">
                  <c:v>2.23046875</c:v>
                </c:pt>
                <c:pt idx="4569">
                  <c:v>2.23095703125</c:v>
                </c:pt>
                <c:pt idx="4570">
                  <c:v>2.2314453125</c:v>
                </c:pt>
                <c:pt idx="4571">
                  <c:v>2.23193359375</c:v>
                </c:pt>
                <c:pt idx="4572">
                  <c:v>2.232421875</c:v>
                </c:pt>
                <c:pt idx="4573">
                  <c:v>2.23291015625</c:v>
                </c:pt>
                <c:pt idx="4574">
                  <c:v>2.2333984375</c:v>
                </c:pt>
                <c:pt idx="4575">
                  <c:v>2.23388671875</c:v>
                </c:pt>
                <c:pt idx="4576">
                  <c:v>2.234375</c:v>
                </c:pt>
                <c:pt idx="4577">
                  <c:v>2.23486328125</c:v>
                </c:pt>
                <c:pt idx="4578">
                  <c:v>2.2353515625</c:v>
                </c:pt>
                <c:pt idx="4579">
                  <c:v>2.23583984375</c:v>
                </c:pt>
                <c:pt idx="4580">
                  <c:v>2.236328125</c:v>
                </c:pt>
                <c:pt idx="4581">
                  <c:v>2.23681640625</c:v>
                </c:pt>
                <c:pt idx="4582">
                  <c:v>2.2373046875</c:v>
                </c:pt>
                <c:pt idx="4583">
                  <c:v>2.23779296875</c:v>
                </c:pt>
                <c:pt idx="4584">
                  <c:v>2.23828125</c:v>
                </c:pt>
                <c:pt idx="4585">
                  <c:v>2.23876953125</c:v>
                </c:pt>
                <c:pt idx="4586">
                  <c:v>2.2392578125</c:v>
                </c:pt>
                <c:pt idx="4587">
                  <c:v>2.23974609375</c:v>
                </c:pt>
                <c:pt idx="4588">
                  <c:v>2.240234375</c:v>
                </c:pt>
                <c:pt idx="4589">
                  <c:v>2.24072265625</c:v>
                </c:pt>
                <c:pt idx="4590">
                  <c:v>2.2412109375</c:v>
                </c:pt>
                <c:pt idx="4591">
                  <c:v>2.24169921875</c:v>
                </c:pt>
                <c:pt idx="4592">
                  <c:v>2.2421875</c:v>
                </c:pt>
                <c:pt idx="4593">
                  <c:v>2.24267578125</c:v>
                </c:pt>
                <c:pt idx="4594">
                  <c:v>2.2431640625</c:v>
                </c:pt>
                <c:pt idx="4595">
                  <c:v>2.24365234375</c:v>
                </c:pt>
                <c:pt idx="4596">
                  <c:v>2.244140625</c:v>
                </c:pt>
                <c:pt idx="4597">
                  <c:v>2.24462890625</c:v>
                </c:pt>
                <c:pt idx="4598">
                  <c:v>2.2451171875</c:v>
                </c:pt>
                <c:pt idx="4599">
                  <c:v>2.24560546875</c:v>
                </c:pt>
                <c:pt idx="4600">
                  <c:v>2.24609375</c:v>
                </c:pt>
                <c:pt idx="4601">
                  <c:v>2.24658203125</c:v>
                </c:pt>
                <c:pt idx="4602">
                  <c:v>2.2470703125</c:v>
                </c:pt>
                <c:pt idx="4603">
                  <c:v>2.24755859375</c:v>
                </c:pt>
                <c:pt idx="4604">
                  <c:v>2.248046875</c:v>
                </c:pt>
                <c:pt idx="4605">
                  <c:v>2.24853515625</c:v>
                </c:pt>
                <c:pt idx="4606">
                  <c:v>2.2490234375</c:v>
                </c:pt>
                <c:pt idx="4607">
                  <c:v>2.24951171875</c:v>
                </c:pt>
                <c:pt idx="4608">
                  <c:v>2.25</c:v>
                </c:pt>
                <c:pt idx="4609">
                  <c:v>2.25048828125</c:v>
                </c:pt>
                <c:pt idx="4610">
                  <c:v>2.2509765625</c:v>
                </c:pt>
                <c:pt idx="4611">
                  <c:v>2.25146484375</c:v>
                </c:pt>
                <c:pt idx="4612">
                  <c:v>2.251953125</c:v>
                </c:pt>
                <c:pt idx="4613">
                  <c:v>2.25244140625</c:v>
                </c:pt>
                <c:pt idx="4614">
                  <c:v>2.2529296875</c:v>
                </c:pt>
                <c:pt idx="4615">
                  <c:v>2.25341796875</c:v>
                </c:pt>
                <c:pt idx="4616">
                  <c:v>2.25390625</c:v>
                </c:pt>
                <c:pt idx="4617">
                  <c:v>2.25439453125</c:v>
                </c:pt>
                <c:pt idx="4618">
                  <c:v>2.2548828125</c:v>
                </c:pt>
                <c:pt idx="4619">
                  <c:v>2.25537109375</c:v>
                </c:pt>
                <c:pt idx="4620">
                  <c:v>2.255859375</c:v>
                </c:pt>
                <c:pt idx="4621">
                  <c:v>2.25634765625</c:v>
                </c:pt>
                <c:pt idx="4622">
                  <c:v>2.2568359375</c:v>
                </c:pt>
                <c:pt idx="4623">
                  <c:v>2.25732421875</c:v>
                </c:pt>
                <c:pt idx="4624">
                  <c:v>2.2578125</c:v>
                </c:pt>
                <c:pt idx="4625">
                  <c:v>2.25830078125</c:v>
                </c:pt>
                <c:pt idx="4626">
                  <c:v>2.2587890625</c:v>
                </c:pt>
                <c:pt idx="4627">
                  <c:v>2.25927734375</c:v>
                </c:pt>
                <c:pt idx="4628">
                  <c:v>2.259765625</c:v>
                </c:pt>
                <c:pt idx="4629">
                  <c:v>2.26025390625</c:v>
                </c:pt>
                <c:pt idx="4630">
                  <c:v>2.2607421875</c:v>
                </c:pt>
                <c:pt idx="4631">
                  <c:v>2.26123046875</c:v>
                </c:pt>
                <c:pt idx="4632">
                  <c:v>2.26171875</c:v>
                </c:pt>
                <c:pt idx="4633">
                  <c:v>2.26220703125</c:v>
                </c:pt>
                <c:pt idx="4634">
                  <c:v>2.2626953125</c:v>
                </c:pt>
                <c:pt idx="4635">
                  <c:v>2.26318359375</c:v>
                </c:pt>
                <c:pt idx="4636">
                  <c:v>2.263671875</c:v>
                </c:pt>
                <c:pt idx="4637">
                  <c:v>2.26416015625</c:v>
                </c:pt>
                <c:pt idx="4638">
                  <c:v>2.2646484375</c:v>
                </c:pt>
                <c:pt idx="4639">
                  <c:v>2.26513671875</c:v>
                </c:pt>
                <c:pt idx="4640">
                  <c:v>2.265625</c:v>
                </c:pt>
                <c:pt idx="4641">
                  <c:v>2.26611328125</c:v>
                </c:pt>
                <c:pt idx="4642">
                  <c:v>2.2666015625</c:v>
                </c:pt>
                <c:pt idx="4643">
                  <c:v>2.26708984375</c:v>
                </c:pt>
                <c:pt idx="4644">
                  <c:v>2.267578125</c:v>
                </c:pt>
                <c:pt idx="4645">
                  <c:v>2.26806640625</c:v>
                </c:pt>
                <c:pt idx="4646">
                  <c:v>2.2685546875</c:v>
                </c:pt>
                <c:pt idx="4647">
                  <c:v>2.26904296875</c:v>
                </c:pt>
                <c:pt idx="4648">
                  <c:v>2.26953125</c:v>
                </c:pt>
                <c:pt idx="4649">
                  <c:v>2.27001953125</c:v>
                </c:pt>
                <c:pt idx="4650">
                  <c:v>2.2705078125</c:v>
                </c:pt>
                <c:pt idx="4651">
                  <c:v>2.27099609375</c:v>
                </c:pt>
                <c:pt idx="4652">
                  <c:v>2.271484375</c:v>
                </c:pt>
                <c:pt idx="4653">
                  <c:v>2.27197265625</c:v>
                </c:pt>
                <c:pt idx="4654">
                  <c:v>2.2724609375</c:v>
                </c:pt>
                <c:pt idx="4655">
                  <c:v>2.27294921875</c:v>
                </c:pt>
                <c:pt idx="4656">
                  <c:v>2.2734375</c:v>
                </c:pt>
                <c:pt idx="4657">
                  <c:v>2.27392578125</c:v>
                </c:pt>
                <c:pt idx="4658">
                  <c:v>2.2744140625</c:v>
                </c:pt>
                <c:pt idx="4659">
                  <c:v>2.27490234375</c:v>
                </c:pt>
                <c:pt idx="4660">
                  <c:v>2.275390625</c:v>
                </c:pt>
                <c:pt idx="4661">
                  <c:v>2.27587890625</c:v>
                </c:pt>
                <c:pt idx="4662">
                  <c:v>2.2763671875</c:v>
                </c:pt>
                <c:pt idx="4663">
                  <c:v>2.27685546875</c:v>
                </c:pt>
                <c:pt idx="4664">
                  <c:v>2.27734375</c:v>
                </c:pt>
                <c:pt idx="4665">
                  <c:v>2.27783203125</c:v>
                </c:pt>
                <c:pt idx="4666">
                  <c:v>2.2783203125</c:v>
                </c:pt>
                <c:pt idx="4667">
                  <c:v>2.27880859375</c:v>
                </c:pt>
                <c:pt idx="4668">
                  <c:v>2.279296875</c:v>
                </c:pt>
                <c:pt idx="4669">
                  <c:v>2.27978515625</c:v>
                </c:pt>
                <c:pt idx="4670">
                  <c:v>2.2802734375</c:v>
                </c:pt>
                <c:pt idx="4671">
                  <c:v>2.28076171875</c:v>
                </c:pt>
                <c:pt idx="4672">
                  <c:v>2.28125</c:v>
                </c:pt>
                <c:pt idx="4673">
                  <c:v>2.28173828125</c:v>
                </c:pt>
                <c:pt idx="4674">
                  <c:v>2.2822265625</c:v>
                </c:pt>
                <c:pt idx="4675">
                  <c:v>2.28271484375</c:v>
                </c:pt>
                <c:pt idx="4676">
                  <c:v>2.283203125</c:v>
                </c:pt>
                <c:pt idx="4677">
                  <c:v>2.28369140625</c:v>
                </c:pt>
                <c:pt idx="4678">
                  <c:v>2.2841796875</c:v>
                </c:pt>
                <c:pt idx="4679">
                  <c:v>2.28466796875</c:v>
                </c:pt>
                <c:pt idx="4680">
                  <c:v>2.28515625</c:v>
                </c:pt>
                <c:pt idx="4681">
                  <c:v>2.28564453125</c:v>
                </c:pt>
                <c:pt idx="4682">
                  <c:v>2.2861328125</c:v>
                </c:pt>
                <c:pt idx="4683">
                  <c:v>2.28662109375</c:v>
                </c:pt>
                <c:pt idx="4684">
                  <c:v>2.287109375</c:v>
                </c:pt>
                <c:pt idx="4685">
                  <c:v>2.28759765625</c:v>
                </c:pt>
                <c:pt idx="4686">
                  <c:v>2.2880859375</c:v>
                </c:pt>
                <c:pt idx="4687">
                  <c:v>2.28857421875</c:v>
                </c:pt>
                <c:pt idx="4688">
                  <c:v>2.2890625</c:v>
                </c:pt>
                <c:pt idx="4689">
                  <c:v>2.28955078125</c:v>
                </c:pt>
                <c:pt idx="4690">
                  <c:v>2.2900390625</c:v>
                </c:pt>
                <c:pt idx="4691">
                  <c:v>2.29052734375</c:v>
                </c:pt>
                <c:pt idx="4692">
                  <c:v>2.291015625</c:v>
                </c:pt>
                <c:pt idx="4693">
                  <c:v>2.29150390625</c:v>
                </c:pt>
                <c:pt idx="4694">
                  <c:v>2.2919921875</c:v>
                </c:pt>
                <c:pt idx="4695">
                  <c:v>2.29248046875</c:v>
                </c:pt>
                <c:pt idx="4696">
                  <c:v>2.29296875</c:v>
                </c:pt>
                <c:pt idx="4697">
                  <c:v>2.29345703125</c:v>
                </c:pt>
                <c:pt idx="4698">
                  <c:v>2.2939453125</c:v>
                </c:pt>
                <c:pt idx="4699">
                  <c:v>2.29443359375</c:v>
                </c:pt>
                <c:pt idx="4700">
                  <c:v>2.294921875</c:v>
                </c:pt>
                <c:pt idx="4701">
                  <c:v>2.29541015625</c:v>
                </c:pt>
                <c:pt idx="4702">
                  <c:v>2.2958984375</c:v>
                </c:pt>
                <c:pt idx="4703">
                  <c:v>2.29638671875</c:v>
                </c:pt>
                <c:pt idx="4704">
                  <c:v>2.296875</c:v>
                </c:pt>
                <c:pt idx="4705">
                  <c:v>2.29736328125</c:v>
                </c:pt>
                <c:pt idx="4706">
                  <c:v>2.2978515625</c:v>
                </c:pt>
                <c:pt idx="4707">
                  <c:v>2.29833984375</c:v>
                </c:pt>
                <c:pt idx="4708">
                  <c:v>2.298828125</c:v>
                </c:pt>
                <c:pt idx="4709">
                  <c:v>2.29931640625</c:v>
                </c:pt>
                <c:pt idx="4710">
                  <c:v>2.2998046875</c:v>
                </c:pt>
                <c:pt idx="4711">
                  <c:v>2.30029296875</c:v>
                </c:pt>
                <c:pt idx="4712">
                  <c:v>2.30078125</c:v>
                </c:pt>
                <c:pt idx="4713">
                  <c:v>2.30126953125</c:v>
                </c:pt>
                <c:pt idx="4714">
                  <c:v>2.3017578125</c:v>
                </c:pt>
                <c:pt idx="4715">
                  <c:v>2.30224609375</c:v>
                </c:pt>
                <c:pt idx="4716">
                  <c:v>2.302734375</c:v>
                </c:pt>
                <c:pt idx="4717">
                  <c:v>2.30322265625</c:v>
                </c:pt>
                <c:pt idx="4718">
                  <c:v>2.3037109375</c:v>
                </c:pt>
                <c:pt idx="4719">
                  <c:v>2.30419921875</c:v>
                </c:pt>
                <c:pt idx="4720">
                  <c:v>2.3046875</c:v>
                </c:pt>
                <c:pt idx="4721">
                  <c:v>2.30517578125</c:v>
                </c:pt>
                <c:pt idx="4722">
                  <c:v>2.3056640625</c:v>
                </c:pt>
                <c:pt idx="4723">
                  <c:v>2.30615234375</c:v>
                </c:pt>
                <c:pt idx="4724">
                  <c:v>2.306640625</c:v>
                </c:pt>
                <c:pt idx="4725">
                  <c:v>2.30712890625</c:v>
                </c:pt>
                <c:pt idx="4726">
                  <c:v>2.3076171875</c:v>
                </c:pt>
                <c:pt idx="4727">
                  <c:v>2.30810546875</c:v>
                </c:pt>
                <c:pt idx="4728">
                  <c:v>2.30859375</c:v>
                </c:pt>
                <c:pt idx="4729">
                  <c:v>2.30908203125</c:v>
                </c:pt>
                <c:pt idx="4730">
                  <c:v>2.3095703125</c:v>
                </c:pt>
                <c:pt idx="4731">
                  <c:v>2.31005859375</c:v>
                </c:pt>
                <c:pt idx="4732">
                  <c:v>2.310546875</c:v>
                </c:pt>
                <c:pt idx="4733">
                  <c:v>2.31103515625</c:v>
                </c:pt>
                <c:pt idx="4734">
                  <c:v>2.3115234375</c:v>
                </c:pt>
                <c:pt idx="4735">
                  <c:v>2.31201171875</c:v>
                </c:pt>
                <c:pt idx="4736">
                  <c:v>2.3125</c:v>
                </c:pt>
                <c:pt idx="4737">
                  <c:v>2.31298828125</c:v>
                </c:pt>
                <c:pt idx="4738">
                  <c:v>2.3134765625</c:v>
                </c:pt>
                <c:pt idx="4739">
                  <c:v>2.31396484375</c:v>
                </c:pt>
                <c:pt idx="4740">
                  <c:v>2.314453125</c:v>
                </c:pt>
                <c:pt idx="4741">
                  <c:v>2.31494140625</c:v>
                </c:pt>
                <c:pt idx="4742">
                  <c:v>2.3154296875</c:v>
                </c:pt>
                <c:pt idx="4743">
                  <c:v>2.31591796875</c:v>
                </c:pt>
                <c:pt idx="4744">
                  <c:v>2.31640625</c:v>
                </c:pt>
                <c:pt idx="4745">
                  <c:v>2.31689453125</c:v>
                </c:pt>
                <c:pt idx="4746">
                  <c:v>2.3173828125</c:v>
                </c:pt>
                <c:pt idx="4747">
                  <c:v>2.31787109375</c:v>
                </c:pt>
                <c:pt idx="4748">
                  <c:v>2.318359375</c:v>
                </c:pt>
                <c:pt idx="4749">
                  <c:v>2.31884765625</c:v>
                </c:pt>
                <c:pt idx="4750">
                  <c:v>2.3193359375</c:v>
                </c:pt>
                <c:pt idx="4751">
                  <c:v>2.31982421875</c:v>
                </c:pt>
                <c:pt idx="4752">
                  <c:v>2.3203125</c:v>
                </c:pt>
                <c:pt idx="4753">
                  <c:v>2.32080078125</c:v>
                </c:pt>
                <c:pt idx="4754">
                  <c:v>2.3212890625</c:v>
                </c:pt>
                <c:pt idx="4755">
                  <c:v>2.32177734375</c:v>
                </c:pt>
                <c:pt idx="4756">
                  <c:v>2.322265625</c:v>
                </c:pt>
                <c:pt idx="4757">
                  <c:v>2.32275390625</c:v>
                </c:pt>
                <c:pt idx="4758">
                  <c:v>2.3232421875</c:v>
                </c:pt>
                <c:pt idx="4759">
                  <c:v>2.32373046875</c:v>
                </c:pt>
                <c:pt idx="4760">
                  <c:v>2.32421875</c:v>
                </c:pt>
                <c:pt idx="4761">
                  <c:v>2.32470703125</c:v>
                </c:pt>
                <c:pt idx="4762">
                  <c:v>2.3251953125</c:v>
                </c:pt>
                <c:pt idx="4763">
                  <c:v>2.32568359375</c:v>
                </c:pt>
                <c:pt idx="4764">
                  <c:v>2.326171875</c:v>
                </c:pt>
                <c:pt idx="4765">
                  <c:v>2.32666015625</c:v>
                </c:pt>
                <c:pt idx="4766">
                  <c:v>2.3271484375</c:v>
                </c:pt>
                <c:pt idx="4767">
                  <c:v>2.32763671875</c:v>
                </c:pt>
                <c:pt idx="4768">
                  <c:v>2.328125</c:v>
                </c:pt>
                <c:pt idx="4769">
                  <c:v>2.32861328125</c:v>
                </c:pt>
                <c:pt idx="4770">
                  <c:v>2.3291015625</c:v>
                </c:pt>
                <c:pt idx="4771">
                  <c:v>2.32958984375</c:v>
                </c:pt>
                <c:pt idx="4772">
                  <c:v>2.330078125</c:v>
                </c:pt>
                <c:pt idx="4773">
                  <c:v>2.33056640625</c:v>
                </c:pt>
                <c:pt idx="4774">
                  <c:v>2.3310546875</c:v>
                </c:pt>
                <c:pt idx="4775">
                  <c:v>2.33154296875</c:v>
                </c:pt>
                <c:pt idx="4776">
                  <c:v>2.33203125</c:v>
                </c:pt>
                <c:pt idx="4777">
                  <c:v>2.33251953125</c:v>
                </c:pt>
                <c:pt idx="4778">
                  <c:v>2.3330078125</c:v>
                </c:pt>
                <c:pt idx="4779">
                  <c:v>2.33349609375</c:v>
                </c:pt>
                <c:pt idx="4780">
                  <c:v>2.333984375</c:v>
                </c:pt>
                <c:pt idx="4781">
                  <c:v>2.33447265625</c:v>
                </c:pt>
                <c:pt idx="4782">
                  <c:v>2.3349609375</c:v>
                </c:pt>
                <c:pt idx="4783">
                  <c:v>2.33544921875</c:v>
                </c:pt>
                <c:pt idx="4784">
                  <c:v>2.3359375</c:v>
                </c:pt>
                <c:pt idx="4785">
                  <c:v>2.33642578125</c:v>
                </c:pt>
                <c:pt idx="4786">
                  <c:v>2.3369140625</c:v>
                </c:pt>
                <c:pt idx="4787">
                  <c:v>2.33740234375</c:v>
                </c:pt>
                <c:pt idx="4788">
                  <c:v>2.337890625</c:v>
                </c:pt>
                <c:pt idx="4789">
                  <c:v>2.33837890625</c:v>
                </c:pt>
                <c:pt idx="4790">
                  <c:v>2.3388671875</c:v>
                </c:pt>
                <c:pt idx="4791">
                  <c:v>2.33935546875</c:v>
                </c:pt>
                <c:pt idx="4792">
                  <c:v>2.33984375</c:v>
                </c:pt>
                <c:pt idx="4793">
                  <c:v>2.34033203125</c:v>
                </c:pt>
                <c:pt idx="4794">
                  <c:v>2.3408203125</c:v>
                </c:pt>
                <c:pt idx="4795">
                  <c:v>2.34130859375</c:v>
                </c:pt>
                <c:pt idx="4796">
                  <c:v>2.341796875</c:v>
                </c:pt>
                <c:pt idx="4797">
                  <c:v>2.34228515625</c:v>
                </c:pt>
                <c:pt idx="4798">
                  <c:v>2.3427734375</c:v>
                </c:pt>
                <c:pt idx="4799">
                  <c:v>2.34326171875</c:v>
                </c:pt>
                <c:pt idx="4800">
                  <c:v>2.34375</c:v>
                </c:pt>
                <c:pt idx="4801">
                  <c:v>2.34423828125</c:v>
                </c:pt>
                <c:pt idx="4802">
                  <c:v>2.3447265625</c:v>
                </c:pt>
                <c:pt idx="4803">
                  <c:v>2.34521484375</c:v>
                </c:pt>
                <c:pt idx="4804">
                  <c:v>2.345703125</c:v>
                </c:pt>
                <c:pt idx="4805">
                  <c:v>2.34619140625</c:v>
                </c:pt>
                <c:pt idx="4806">
                  <c:v>2.3466796875</c:v>
                </c:pt>
                <c:pt idx="4807">
                  <c:v>2.34716796875</c:v>
                </c:pt>
                <c:pt idx="4808">
                  <c:v>2.34765625</c:v>
                </c:pt>
                <c:pt idx="4809">
                  <c:v>2.34814453125</c:v>
                </c:pt>
                <c:pt idx="4810">
                  <c:v>2.3486328125</c:v>
                </c:pt>
                <c:pt idx="4811">
                  <c:v>2.34912109375</c:v>
                </c:pt>
                <c:pt idx="4812">
                  <c:v>2.349609375</c:v>
                </c:pt>
                <c:pt idx="4813">
                  <c:v>2.35009765625</c:v>
                </c:pt>
                <c:pt idx="4814">
                  <c:v>2.3505859375</c:v>
                </c:pt>
                <c:pt idx="4815">
                  <c:v>2.35107421875</c:v>
                </c:pt>
                <c:pt idx="4816">
                  <c:v>2.3515625</c:v>
                </c:pt>
                <c:pt idx="4817">
                  <c:v>2.35205078125</c:v>
                </c:pt>
                <c:pt idx="4818">
                  <c:v>2.3525390625</c:v>
                </c:pt>
                <c:pt idx="4819">
                  <c:v>2.35302734375</c:v>
                </c:pt>
                <c:pt idx="4820">
                  <c:v>2.353515625</c:v>
                </c:pt>
                <c:pt idx="4821">
                  <c:v>2.35400390625</c:v>
                </c:pt>
                <c:pt idx="4822">
                  <c:v>2.3544921875</c:v>
                </c:pt>
                <c:pt idx="4823">
                  <c:v>2.35498046875</c:v>
                </c:pt>
                <c:pt idx="4824">
                  <c:v>2.35546875</c:v>
                </c:pt>
                <c:pt idx="4825">
                  <c:v>2.35595703125</c:v>
                </c:pt>
                <c:pt idx="4826">
                  <c:v>2.3564453125</c:v>
                </c:pt>
                <c:pt idx="4827">
                  <c:v>2.35693359375</c:v>
                </c:pt>
                <c:pt idx="4828">
                  <c:v>2.357421875</c:v>
                </c:pt>
                <c:pt idx="4829">
                  <c:v>2.35791015625</c:v>
                </c:pt>
                <c:pt idx="4830">
                  <c:v>2.3583984375</c:v>
                </c:pt>
                <c:pt idx="4831">
                  <c:v>2.35888671875</c:v>
                </c:pt>
                <c:pt idx="4832">
                  <c:v>2.359375</c:v>
                </c:pt>
                <c:pt idx="4833">
                  <c:v>2.35986328125</c:v>
                </c:pt>
                <c:pt idx="4834">
                  <c:v>2.3603515625</c:v>
                </c:pt>
                <c:pt idx="4835">
                  <c:v>2.36083984375</c:v>
                </c:pt>
                <c:pt idx="4836">
                  <c:v>2.361328125</c:v>
                </c:pt>
                <c:pt idx="4837">
                  <c:v>2.36181640625</c:v>
                </c:pt>
                <c:pt idx="4838">
                  <c:v>2.3623046875</c:v>
                </c:pt>
                <c:pt idx="4839">
                  <c:v>2.36279296875</c:v>
                </c:pt>
                <c:pt idx="4840">
                  <c:v>2.36328125</c:v>
                </c:pt>
                <c:pt idx="4841">
                  <c:v>2.36376953125</c:v>
                </c:pt>
                <c:pt idx="4842">
                  <c:v>2.3642578125</c:v>
                </c:pt>
                <c:pt idx="4843">
                  <c:v>2.36474609375</c:v>
                </c:pt>
                <c:pt idx="4844">
                  <c:v>2.365234375</c:v>
                </c:pt>
                <c:pt idx="4845">
                  <c:v>2.36572265625</c:v>
                </c:pt>
                <c:pt idx="4846">
                  <c:v>2.3662109375</c:v>
                </c:pt>
                <c:pt idx="4847">
                  <c:v>2.36669921875</c:v>
                </c:pt>
                <c:pt idx="4848">
                  <c:v>2.3671875</c:v>
                </c:pt>
                <c:pt idx="4849">
                  <c:v>2.36767578125</c:v>
                </c:pt>
                <c:pt idx="4850">
                  <c:v>2.3681640625</c:v>
                </c:pt>
                <c:pt idx="4851">
                  <c:v>2.36865234375</c:v>
                </c:pt>
                <c:pt idx="4852">
                  <c:v>2.369140625</c:v>
                </c:pt>
                <c:pt idx="4853">
                  <c:v>2.36962890625</c:v>
                </c:pt>
                <c:pt idx="4854">
                  <c:v>2.3701171875</c:v>
                </c:pt>
                <c:pt idx="4855">
                  <c:v>2.37060546875</c:v>
                </c:pt>
                <c:pt idx="4856">
                  <c:v>2.37109375</c:v>
                </c:pt>
                <c:pt idx="4857">
                  <c:v>2.37158203125</c:v>
                </c:pt>
                <c:pt idx="4858">
                  <c:v>2.3720703125</c:v>
                </c:pt>
                <c:pt idx="4859">
                  <c:v>2.37255859375</c:v>
                </c:pt>
                <c:pt idx="4860">
                  <c:v>2.373046875</c:v>
                </c:pt>
                <c:pt idx="4861">
                  <c:v>2.37353515625</c:v>
                </c:pt>
                <c:pt idx="4862">
                  <c:v>2.3740234375</c:v>
                </c:pt>
                <c:pt idx="4863">
                  <c:v>2.37451171875</c:v>
                </c:pt>
                <c:pt idx="4864">
                  <c:v>2.375</c:v>
                </c:pt>
                <c:pt idx="4865">
                  <c:v>2.37548828125</c:v>
                </c:pt>
                <c:pt idx="4866">
                  <c:v>2.3759765625</c:v>
                </c:pt>
                <c:pt idx="4867">
                  <c:v>2.37646484375</c:v>
                </c:pt>
                <c:pt idx="4868">
                  <c:v>2.376953125</c:v>
                </c:pt>
                <c:pt idx="4869">
                  <c:v>2.37744140625</c:v>
                </c:pt>
                <c:pt idx="4870">
                  <c:v>2.3779296875</c:v>
                </c:pt>
                <c:pt idx="4871">
                  <c:v>2.37841796875</c:v>
                </c:pt>
                <c:pt idx="4872">
                  <c:v>2.37890625</c:v>
                </c:pt>
                <c:pt idx="4873">
                  <c:v>2.37939453125</c:v>
                </c:pt>
                <c:pt idx="4874">
                  <c:v>2.3798828125</c:v>
                </c:pt>
                <c:pt idx="4875">
                  <c:v>2.38037109375</c:v>
                </c:pt>
                <c:pt idx="4876">
                  <c:v>2.380859375</c:v>
                </c:pt>
                <c:pt idx="4877">
                  <c:v>2.38134765625</c:v>
                </c:pt>
                <c:pt idx="4878">
                  <c:v>2.3818359375</c:v>
                </c:pt>
                <c:pt idx="4879">
                  <c:v>2.38232421875</c:v>
                </c:pt>
                <c:pt idx="4880">
                  <c:v>2.3828125</c:v>
                </c:pt>
                <c:pt idx="4881">
                  <c:v>2.38330078125</c:v>
                </c:pt>
                <c:pt idx="4882">
                  <c:v>2.3837890625</c:v>
                </c:pt>
                <c:pt idx="4883">
                  <c:v>2.38427734375</c:v>
                </c:pt>
                <c:pt idx="4884">
                  <c:v>2.384765625</c:v>
                </c:pt>
                <c:pt idx="4885">
                  <c:v>2.38525390625</c:v>
                </c:pt>
                <c:pt idx="4886">
                  <c:v>2.3857421875</c:v>
                </c:pt>
                <c:pt idx="4887">
                  <c:v>2.38623046875</c:v>
                </c:pt>
                <c:pt idx="4888">
                  <c:v>2.38671875</c:v>
                </c:pt>
                <c:pt idx="4889">
                  <c:v>2.38720703125</c:v>
                </c:pt>
                <c:pt idx="4890">
                  <c:v>2.3876953125</c:v>
                </c:pt>
                <c:pt idx="4891">
                  <c:v>2.38818359375</c:v>
                </c:pt>
                <c:pt idx="4892">
                  <c:v>2.388671875</c:v>
                </c:pt>
                <c:pt idx="4893">
                  <c:v>2.38916015625</c:v>
                </c:pt>
                <c:pt idx="4894">
                  <c:v>2.3896484375</c:v>
                </c:pt>
                <c:pt idx="4895">
                  <c:v>2.39013671875</c:v>
                </c:pt>
                <c:pt idx="4896">
                  <c:v>2.390625</c:v>
                </c:pt>
                <c:pt idx="4897">
                  <c:v>2.39111328125</c:v>
                </c:pt>
                <c:pt idx="4898">
                  <c:v>2.3916015625</c:v>
                </c:pt>
                <c:pt idx="4899">
                  <c:v>2.39208984375</c:v>
                </c:pt>
                <c:pt idx="4900">
                  <c:v>2.392578125</c:v>
                </c:pt>
                <c:pt idx="4901">
                  <c:v>2.39306640625</c:v>
                </c:pt>
                <c:pt idx="4902">
                  <c:v>2.3935546875</c:v>
                </c:pt>
                <c:pt idx="4903">
                  <c:v>2.39404296875</c:v>
                </c:pt>
                <c:pt idx="4904">
                  <c:v>2.39453125</c:v>
                </c:pt>
                <c:pt idx="4905">
                  <c:v>2.39501953125</c:v>
                </c:pt>
                <c:pt idx="4906">
                  <c:v>2.3955078125</c:v>
                </c:pt>
                <c:pt idx="4907">
                  <c:v>2.39599609375</c:v>
                </c:pt>
                <c:pt idx="4908">
                  <c:v>2.396484375</c:v>
                </c:pt>
                <c:pt idx="4909">
                  <c:v>2.39697265625</c:v>
                </c:pt>
                <c:pt idx="4910">
                  <c:v>2.3974609375</c:v>
                </c:pt>
                <c:pt idx="4911">
                  <c:v>2.39794921875</c:v>
                </c:pt>
                <c:pt idx="4912">
                  <c:v>2.3984375</c:v>
                </c:pt>
                <c:pt idx="4913">
                  <c:v>2.39892578125</c:v>
                </c:pt>
                <c:pt idx="4914">
                  <c:v>2.3994140625</c:v>
                </c:pt>
                <c:pt idx="4915">
                  <c:v>2.39990234375</c:v>
                </c:pt>
                <c:pt idx="4916">
                  <c:v>2.400390625</c:v>
                </c:pt>
                <c:pt idx="4917">
                  <c:v>2.40087890625</c:v>
                </c:pt>
                <c:pt idx="4918">
                  <c:v>2.4013671875</c:v>
                </c:pt>
                <c:pt idx="4919">
                  <c:v>2.40185546875</c:v>
                </c:pt>
                <c:pt idx="4920">
                  <c:v>2.40234375</c:v>
                </c:pt>
                <c:pt idx="4921">
                  <c:v>2.40283203125</c:v>
                </c:pt>
                <c:pt idx="4922">
                  <c:v>2.4033203125</c:v>
                </c:pt>
                <c:pt idx="4923">
                  <c:v>2.40380859375</c:v>
                </c:pt>
                <c:pt idx="4924">
                  <c:v>2.404296875</c:v>
                </c:pt>
                <c:pt idx="4925">
                  <c:v>2.40478515625</c:v>
                </c:pt>
                <c:pt idx="4926">
                  <c:v>2.4052734375</c:v>
                </c:pt>
                <c:pt idx="4927">
                  <c:v>2.40576171875</c:v>
                </c:pt>
                <c:pt idx="4928">
                  <c:v>2.40625</c:v>
                </c:pt>
                <c:pt idx="4929">
                  <c:v>2.40673828125</c:v>
                </c:pt>
                <c:pt idx="4930">
                  <c:v>2.4072265625</c:v>
                </c:pt>
                <c:pt idx="4931">
                  <c:v>2.40771484375</c:v>
                </c:pt>
                <c:pt idx="4932">
                  <c:v>2.408203125</c:v>
                </c:pt>
                <c:pt idx="4933">
                  <c:v>2.40869140625</c:v>
                </c:pt>
                <c:pt idx="4934">
                  <c:v>2.4091796875</c:v>
                </c:pt>
                <c:pt idx="4935">
                  <c:v>2.40966796875</c:v>
                </c:pt>
                <c:pt idx="4936">
                  <c:v>2.41015625</c:v>
                </c:pt>
                <c:pt idx="4937">
                  <c:v>2.41064453125</c:v>
                </c:pt>
                <c:pt idx="4938">
                  <c:v>2.4111328125</c:v>
                </c:pt>
                <c:pt idx="4939">
                  <c:v>2.41162109375</c:v>
                </c:pt>
                <c:pt idx="4940">
                  <c:v>2.412109375</c:v>
                </c:pt>
                <c:pt idx="4941">
                  <c:v>2.41259765625</c:v>
                </c:pt>
                <c:pt idx="4942">
                  <c:v>2.4130859375</c:v>
                </c:pt>
                <c:pt idx="4943">
                  <c:v>2.41357421875</c:v>
                </c:pt>
                <c:pt idx="4944">
                  <c:v>2.4140625</c:v>
                </c:pt>
                <c:pt idx="4945">
                  <c:v>2.41455078125</c:v>
                </c:pt>
                <c:pt idx="4946">
                  <c:v>2.4150390625</c:v>
                </c:pt>
                <c:pt idx="4947">
                  <c:v>2.41552734375</c:v>
                </c:pt>
                <c:pt idx="4948">
                  <c:v>2.416015625</c:v>
                </c:pt>
                <c:pt idx="4949">
                  <c:v>2.41650390625</c:v>
                </c:pt>
                <c:pt idx="4950">
                  <c:v>2.4169921875</c:v>
                </c:pt>
                <c:pt idx="4951">
                  <c:v>2.41748046875</c:v>
                </c:pt>
                <c:pt idx="4952">
                  <c:v>2.41796875</c:v>
                </c:pt>
                <c:pt idx="4953">
                  <c:v>2.41845703125</c:v>
                </c:pt>
                <c:pt idx="4954">
                  <c:v>2.4189453125</c:v>
                </c:pt>
                <c:pt idx="4955">
                  <c:v>2.41943359375</c:v>
                </c:pt>
                <c:pt idx="4956">
                  <c:v>2.419921875</c:v>
                </c:pt>
                <c:pt idx="4957">
                  <c:v>2.42041015625</c:v>
                </c:pt>
                <c:pt idx="4958">
                  <c:v>2.4208984375</c:v>
                </c:pt>
                <c:pt idx="4959">
                  <c:v>2.42138671875</c:v>
                </c:pt>
                <c:pt idx="4960">
                  <c:v>2.421875</c:v>
                </c:pt>
                <c:pt idx="4961">
                  <c:v>2.42236328125</c:v>
                </c:pt>
                <c:pt idx="4962">
                  <c:v>2.4228515625</c:v>
                </c:pt>
                <c:pt idx="4963">
                  <c:v>2.42333984375</c:v>
                </c:pt>
                <c:pt idx="4964">
                  <c:v>2.423828125</c:v>
                </c:pt>
                <c:pt idx="4965">
                  <c:v>2.42431640625</c:v>
                </c:pt>
                <c:pt idx="4966">
                  <c:v>2.4248046875</c:v>
                </c:pt>
                <c:pt idx="4967">
                  <c:v>2.42529296875</c:v>
                </c:pt>
                <c:pt idx="4968">
                  <c:v>2.42578125</c:v>
                </c:pt>
                <c:pt idx="4969">
                  <c:v>2.42626953125</c:v>
                </c:pt>
                <c:pt idx="4970">
                  <c:v>2.4267578125</c:v>
                </c:pt>
                <c:pt idx="4971">
                  <c:v>2.42724609375</c:v>
                </c:pt>
                <c:pt idx="4972">
                  <c:v>2.427734375</c:v>
                </c:pt>
                <c:pt idx="4973">
                  <c:v>2.42822265625</c:v>
                </c:pt>
                <c:pt idx="4974">
                  <c:v>2.4287109375</c:v>
                </c:pt>
                <c:pt idx="4975">
                  <c:v>2.42919921875</c:v>
                </c:pt>
                <c:pt idx="4976">
                  <c:v>2.4296875</c:v>
                </c:pt>
                <c:pt idx="4977">
                  <c:v>2.43017578125</c:v>
                </c:pt>
                <c:pt idx="4978">
                  <c:v>2.4306640625</c:v>
                </c:pt>
                <c:pt idx="4979">
                  <c:v>2.43115234375</c:v>
                </c:pt>
                <c:pt idx="4980">
                  <c:v>2.431640625</c:v>
                </c:pt>
                <c:pt idx="4981">
                  <c:v>2.43212890625</c:v>
                </c:pt>
                <c:pt idx="4982">
                  <c:v>2.4326171875</c:v>
                </c:pt>
                <c:pt idx="4983">
                  <c:v>2.43310546875</c:v>
                </c:pt>
                <c:pt idx="4984">
                  <c:v>2.43359375</c:v>
                </c:pt>
                <c:pt idx="4985">
                  <c:v>2.43408203125</c:v>
                </c:pt>
                <c:pt idx="4986">
                  <c:v>2.4345703125</c:v>
                </c:pt>
                <c:pt idx="4987">
                  <c:v>2.43505859375</c:v>
                </c:pt>
                <c:pt idx="4988">
                  <c:v>2.435546875</c:v>
                </c:pt>
                <c:pt idx="4989">
                  <c:v>2.43603515625</c:v>
                </c:pt>
                <c:pt idx="4990">
                  <c:v>2.4365234375</c:v>
                </c:pt>
                <c:pt idx="4991">
                  <c:v>2.43701171875</c:v>
                </c:pt>
                <c:pt idx="4992">
                  <c:v>2.4375</c:v>
                </c:pt>
                <c:pt idx="4993">
                  <c:v>2.43798828125</c:v>
                </c:pt>
                <c:pt idx="4994">
                  <c:v>2.4384765625</c:v>
                </c:pt>
                <c:pt idx="4995">
                  <c:v>2.43896484375</c:v>
                </c:pt>
                <c:pt idx="4996">
                  <c:v>2.439453125</c:v>
                </c:pt>
                <c:pt idx="4997">
                  <c:v>2.43994140625</c:v>
                </c:pt>
                <c:pt idx="4998">
                  <c:v>2.4404296875</c:v>
                </c:pt>
                <c:pt idx="4999">
                  <c:v>2.44091796875</c:v>
                </c:pt>
                <c:pt idx="5000">
                  <c:v>2.44140625</c:v>
                </c:pt>
                <c:pt idx="5001">
                  <c:v>2.44189453125</c:v>
                </c:pt>
                <c:pt idx="5002">
                  <c:v>2.4423828125</c:v>
                </c:pt>
                <c:pt idx="5003">
                  <c:v>2.44287109375</c:v>
                </c:pt>
                <c:pt idx="5004">
                  <c:v>2.443359375</c:v>
                </c:pt>
                <c:pt idx="5005">
                  <c:v>2.44384765625</c:v>
                </c:pt>
                <c:pt idx="5006">
                  <c:v>2.4443359375</c:v>
                </c:pt>
                <c:pt idx="5007">
                  <c:v>2.44482421875</c:v>
                </c:pt>
                <c:pt idx="5008">
                  <c:v>2.4453125</c:v>
                </c:pt>
                <c:pt idx="5009">
                  <c:v>2.44580078125</c:v>
                </c:pt>
                <c:pt idx="5010">
                  <c:v>2.4462890625</c:v>
                </c:pt>
                <c:pt idx="5011">
                  <c:v>2.44677734375</c:v>
                </c:pt>
                <c:pt idx="5012">
                  <c:v>2.447265625</c:v>
                </c:pt>
                <c:pt idx="5013">
                  <c:v>2.44775390625</c:v>
                </c:pt>
                <c:pt idx="5014">
                  <c:v>2.4482421875</c:v>
                </c:pt>
                <c:pt idx="5015">
                  <c:v>2.44873046875</c:v>
                </c:pt>
                <c:pt idx="5016">
                  <c:v>2.44921875</c:v>
                </c:pt>
                <c:pt idx="5017">
                  <c:v>2.44970703125</c:v>
                </c:pt>
                <c:pt idx="5018">
                  <c:v>2.4501953125</c:v>
                </c:pt>
                <c:pt idx="5019">
                  <c:v>2.45068359375</c:v>
                </c:pt>
                <c:pt idx="5020">
                  <c:v>2.451171875</c:v>
                </c:pt>
                <c:pt idx="5021">
                  <c:v>2.45166015625</c:v>
                </c:pt>
                <c:pt idx="5022">
                  <c:v>2.4521484375</c:v>
                </c:pt>
                <c:pt idx="5023">
                  <c:v>2.45263671875</c:v>
                </c:pt>
                <c:pt idx="5024">
                  <c:v>2.453125</c:v>
                </c:pt>
                <c:pt idx="5025">
                  <c:v>2.45361328125</c:v>
                </c:pt>
                <c:pt idx="5026">
                  <c:v>2.4541015625</c:v>
                </c:pt>
                <c:pt idx="5027">
                  <c:v>2.45458984375</c:v>
                </c:pt>
                <c:pt idx="5028">
                  <c:v>2.455078125</c:v>
                </c:pt>
                <c:pt idx="5029">
                  <c:v>2.45556640625</c:v>
                </c:pt>
                <c:pt idx="5030">
                  <c:v>2.4560546875</c:v>
                </c:pt>
                <c:pt idx="5031">
                  <c:v>2.45654296875</c:v>
                </c:pt>
                <c:pt idx="5032">
                  <c:v>2.45703125</c:v>
                </c:pt>
                <c:pt idx="5033">
                  <c:v>2.45751953125</c:v>
                </c:pt>
                <c:pt idx="5034">
                  <c:v>2.4580078125</c:v>
                </c:pt>
                <c:pt idx="5035">
                  <c:v>2.45849609375</c:v>
                </c:pt>
                <c:pt idx="5036">
                  <c:v>2.458984375</c:v>
                </c:pt>
                <c:pt idx="5037">
                  <c:v>2.45947265625</c:v>
                </c:pt>
                <c:pt idx="5038">
                  <c:v>2.4599609375</c:v>
                </c:pt>
                <c:pt idx="5039">
                  <c:v>2.46044921875</c:v>
                </c:pt>
                <c:pt idx="5040">
                  <c:v>2.4609375</c:v>
                </c:pt>
                <c:pt idx="5041">
                  <c:v>2.46142578125</c:v>
                </c:pt>
                <c:pt idx="5042">
                  <c:v>2.4619140625</c:v>
                </c:pt>
                <c:pt idx="5043">
                  <c:v>2.46240234375</c:v>
                </c:pt>
                <c:pt idx="5044">
                  <c:v>2.462890625</c:v>
                </c:pt>
                <c:pt idx="5045">
                  <c:v>2.46337890625</c:v>
                </c:pt>
                <c:pt idx="5046">
                  <c:v>2.4638671875</c:v>
                </c:pt>
                <c:pt idx="5047">
                  <c:v>2.46435546875</c:v>
                </c:pt>
                <c:pt idx="5048">
                  <c:v>2.46484375</c:v>
                </c:pt>
                <c:pt idx="5049">
                  <c:v>2.46533203125</c:v>
                </c:pt>
                <c:pt idx="5050">
                  <c:v>2.4658203125</c:v>
                </c:pt>
                <c:pt idx="5051">
                  <c:v>2.46630859375</c:v>
                </c:pt>
                <c:pt idx="5052">
                  <c:v>2.466796875</c:v>
                </c:pt>
                <c:pt idx="5053">
                  <c:v>2.46728515625</c:v>
                </c:pt>
                <c:pt idx="5054">
                  <c:v>2.4677734375</c:v>
                </c:pt>
                <c:pt idx="5055">
                  <c:v>2.46826171875</c:v>
                </c:pt>
                <c:pt idx="5056">
                  <c:v>2.46875</c:v>
                </c:pt>
                <c:pt idx="5057">
                  <c:v>2.46923828125</c:v>
                </c:pt>
                <c:pt idx="5058">
                  <c:v>2.4697265625</c:v>
                </c:pt>
                <c:pt idx="5059">
                  <c:v>2.47021484375</c:v>
                </c:pt>
                <c:pt idx="5060">
                  <c:v>2.470703125</c:v>
                </c:pt>
                <c:pt idx="5061">
                  <c:v>2.47119140625</c:v>
                </c:pt>
                <c:pt idx="5062">
                  <c:v>2.4716796875</c:v>
                </c:pt>
                <c:pt idx="5063">
                  <c:v>2.47216796875</c:v>
                </c:pt>
                <c:pt idx="5064">
                  <c:v>2.47265625</c:v>
                </c:pt>
                <c:pt idx="5065">
                  <c:v>2.47314453125</c:v>
                </c:pt>
                <c:pt idx="5066">
                  <c:v>2.4736328125</c:v>
                </c:pt>
                <c:pt idx="5067">
                  <c:v>2.47412109375</c:v>
                </c:pt>
                <c:pt idx="5068">
                  <c:v>2.474609375</c:v>
                </c:pt>
                <c:pt idx="5069">
                  <c:v>2.47509765625</c:v>
                </c:pt>
                <c:pt idx="5070">
                  <c:v>2.4755859375</c:v>
                </c:pt>
                <c:pt idx="5071">
                  <c:v>2.47607421875</c:v>
                </c:pt>
                <c:pt idx="5072">
                  <c:v>2.4765625</c:v>
                </c:pt>
                <c:pt idx="5073">
                  <c:v>2.47705078125</c:v>
                </c:pt>
                <c:pt idx="5074">
                  <c:v>2.4775390625</c:v>
                </c:pt>
                <c:pt idx="5075">
                  <c:v>2.47802734375</c:v>
                </c:pt>
                <c:pt idx="5076">
                  <c:v>2.478515625</c:v>
                </c:pt>
                <c:pt idx="5077">
                  <c:v>2.47900390625</c:v>
                </c:pt>
                <c:pt idx="5078">
                  <c:v>2.4794921875</c:v>
                </c:pt>
                <c:pt idx="5079">
                  <c:v>2.47998046875</c:v>
                </c:pt>
                <c:pt idx="5080">
                  <c:v>2.48046875</c:v>
                </c:pt>
                <c:pt idx="5081">
                  <c:v>2.48095703125</c:v>
                </c:pt>
                <c:pt idx="5082">
                  <c:v>2.4814453125</c:v>
                </c:pt>
                <c:pt idx="5083">
                  <c:v>2.48193359375</c:v>
                </c:pt>
                <c:pt idx="5084">
                  <c:v>2.482421875</c:v>
                </c:pt>
                <c:pt idx="5085">
                  <c:v>2.48291015625</c:v>
                </c:pt>
                <c:pt idx="5086">
                  <c:v>2.4833984375</c:v>
                </c:pt>
                <c:pt idx="5087">
                  <c:v>2.48388671875</c:v>
                </c:pt>
                <c:pt idx="5088">
                  <c:v>2.484375</c:v>
                </c:pt>
                <c:pt idx="5089">
                  <c:v>2.48486328125</c:v>
                </c:pt>
                <c:pt idx="5090">
                  <c:v>2.4853515625</c:v>
                </c:pt>
                <c:pt idx="5091">
                  <c:v>2.48583984375</c:v>
                </c:pt>
                <c:pt idx="5092">
                  <c:v>2.486328125</c:v>
                </c:pt>
                <c:pt idx="5093">
                  <c:v>2.48681640625</c:v>
                </c:pt>
                <c:pt idx="5094">
                  <c:v>2.4873046875</c:v>
                </c:pt>
                <c:pt idx="5095">
                  <c:v>2.48779296875</c:v>
                </c:pt>
                <c:pt idx="5096">
                  <c:v>2.48828125</c:v>
                </c:pt>
                <c:pt idx="5097">
                  <c:v>2.48876953125</c:v>
                </c:pt>
                <c:pt idx="5098">
                  <c:v>2.4892578125</c:v>
                </c:pt>
                <c:pt idx="5099">
                  <c:v>2.48974609375</c:v>
                </c:pt>
                <c:pt idx="5100">
                  <c:v>2.490234375</c:v>
                </c:pt>
                <c:pt idx="5101">
                  <c:v>2.49072265625</c:v>
                </c:pt>
                <c:pt idx="5102">
                  <c:v>2.4912109375</c:v>
                </c:pt>
                <c:pt idx="5103">
                  <c:v>2.49169921875</c:v>
                </c:pt>
                <c:pt idx="5104">
                  <c:v>2.4921875</c:v>
                </c:pt>
                <c:pt idx="5105">
                  <c:v>2.49267578125</c:v>
                </c:pt>
                <c:pt idx="5106">
                  <c:v>2.4931640625</c:v>
                </c:pt>
                <c:pt idx="5107">
                  <c:v>2.49365234375</c:v>
                </c:pt>
                <c:pt idx="5108">
                  <c:v>2.494140625</c:v>
                </c:pt>
                <c:pt idx="5109">
                  <c:v>2.49462890625</c:v>
                </c:pt>
                <c:pt idx="5110">
                  <c:v>2.4951171875</c:v>
                </c:pt>
                <c:pt idx="5111">
                  <c:v>2.49560546875</c:v>
                </c:pt>
                <c:pt idx="5112">
                  <c:v>2.49609375</c:v>
                </c:pt>
                <c:pt idx="5113">
                  <c:v>2.49658203125</c:v>
                </c:pt>
                <c:pt idx="5114">
                  <c:v>2.4970703125</c:v>
                </c:pt>
                <c:pt idx="5115">
                  <c:v>2.49755859375</c:v>
                </c:pt>
                <c:pt idx="5116">
                  <c:v>2.498046875</c:v>
                </c:pt>
                <c:pt idx="5117">
                  <c:v>2.49853515625</c:v>
                </c:pt>
                <c:pt idx="5118">
                  <c:v>2.4990234375</c:v>
                </c:pt>
                <c:pt idx="5119">
                  <c:v>2.49951171875</c:v>
                </c:pt>
                <c:pt idx="5120">
                  <c:v>2.5</c:v>
                </c:pt>
                <c:pt idx="5121">
                  <c:v>2.50048828125</c:v>
                </c:pt>
                <c:pt idx="5122">
                  <c:v>2.5009765625</c:v>
                </c:pt>
                <c:pt idx="5123">
                  <c:v>2.50146484375</c:v>
                </c:pt>
                <c:pt idx="5124">
                  <c:v>2.501953125</c:v>
                </c:pt>
                <c:pt idx="5125">
                  <c:v>2.50244140625</c:v>
                </c:pt>
                <c:pt idx="5126">
                  <c:v>2.5029296875</c:v>
                </c:pt>
                <c:pt idx="5127">
                  <c:v>2.50341796875</c:v>
                </c:pt>
                <c:pt idx="5128">
                  <c:v>2.50390625</c:v>
                </c:pt>
                <c:pt idx="5129">
                  <c:v>2.50439453125</c:v>
                </c:pt>
                <c:pt idx="5130">
                  <c:v>2.5048828125</c:v>
                </c:pt>
                <c:pt idx="5131">
                  <c:v>2.50537109375</c:v>
                </c:pt>
                <c:pt idx="5132">
                  <c:v>2.505859375</c:v>
                </c:pt>
                <c:pt idx="5133">
                  <c:v>2.50634765625</c:v>
                </c:pt>
                <c:pt idx="5134">
                  <c:v>2.5068359375</c:v>
                </c:pt>
                <c:pt idx="5135">
                  <c:v>2.50732421875</c:v>
                </c:pt>
                <c:pt idx="5136">
                  <c:v>2.5078125</c:v>
                </c:pt>
                <c:pt idx="5137">
                  <c:v>2.50830078125</c:v>
                </c:pt>
                <c:pt idx="5138">
                  <c:v>2.5087890625</c:v>
                </c:pt>
                <c:pt idx="5139">
                  <c:v>2.50927734375</c:v>
                </c:pt>
                <c:pt idx="5140">
                  <c:v>2.509765625</c:v>
                </c:pt>
                <c:pt idx="5141">
                  <c:v>2.51025390625</c:v>
                </c:pt>
                <c:pt idx="5142">
                  <c:v>2.5107421875</c:v>
                </c:pt>
                <c:pt idx="5143">
                  <c:v>2.51123046875</c:v>
                </c:pt>
                <c:pt idx="5144">
                  <c:v>2.51171875</c:v>
                </c:pt>
                <c:pt idx="5145">
                  <c:v>2.51220703125</c:v>
                </c:pt>
                <c:pt idx="5146">
                  <c:v>2.5126953125</c:v>
                </c:pt>
                <c:pt idx="5147">
                  <c:v>2.51318359375</c:v>
                </c:pt>
                <c:pt idx="5148">
                  <c:v>2.513671875</c:v>
                </c:pt>
                <c:pt idx="5149">
                  <c:v>2.51416015625</c:v>
                </c:pt>
                <c:pt idx="5150">
                  <c:v>2.5146484375</c:v>
                </c:pt>
                <c:pt idx="5151">
                  <c:v>2.51513671875</c:v>
                </c:pt>
                <c:pt idx="5152">
                  <c:v>2.515625</c:v>
                </c:pt>
                <c:pt idx="5153">
                  <c:v>2.51611328125</c:v>
                </c:pt>
                <c:pt idx="5154">
                  <c:v>2.5166015625</c:v>
                </c:pt>
                <c:pt idx="5155">
                  <c:v>2.51708984375</c:v>
                </c:pt>
                <c:pt idx="5156">
                  <c:v>2.517578125</c:v>
                </c:pt>
                <c:pt idx="5157">
                  <c:v>2.51806640625</c:v>
                </c:pt>
                <c:pt idx="5158">
                  <c:v>2.5185546875</c:v>
                </c:pt>
                <c:pt idx="5159">
                  <c:v>2.51904296875</c:v>
                </c:pt>
                <c:pt idx="5160">
                  <c:v>2.51953125</c:v>
                </c:pt>
                <c:pt idx="5161">
                  <c:v>2.52001953125</c:v>
                </c:pt>
                <c:pt idx="5162">
                  <c:v>2.5205078125</c:v>
                </c:pt>
                <c:pt idx="5163">
                  <c:v>2.52099609375</c:v>
                </c:pt>
                <c:pt idx="5164">
                  <c:v>2.521484375</c:v>
                </c:pt>
                <c:pt idx="5165">
                  <c:v>2.52197265625</c:v>
                </c:pt>
                <c:pt idx="5166">
                  <c:v>2.5224609375</c:v>
                </c:pt>
                <c:pt idx="5167">
                  <c:v>2.52294921875</c:v>
                </c:pt>
                <c:pt idx="5168">
                  <c:v>2.5234375</c:v>
                </c:pt>
                <c:pt idx="5169">
                  <c:v>2.52392578125</c:v>
                </c:pt>
                <c:pt idx="5170">
                  <c:v>2.5244140625</c:v>
                </c:pt>
                <c:pt idx="5171">
                  <c:v>2.52490234375</c:v>
                </c:pt>
                <c:pt idx="5172">
                  <c:v>2.525390625</c:v>
                </c:pt>
                <c:pt idx="5173">
                  <c:v>2.52587890625</c:v>
                </c:pt>
                <c:pt idx="5174">
                  <c:v>2.5263671875</c:v>
                </c:pt>
                <c:pt idx="5175">
                  <c:v>2.52685546875</c:v>
                </c:pt>
                <c:pt idx="5176">
                  <c:v>2.52734375</c:v>
                </c:pt>
                <c:pt idx="5177">
                  <c:v>2.52783203125</c:v>
                </c:pt>
                <c:pt idx="5178">
                  <c:v>2.5283203125</c:v>
                </c:pt>
                <c:pt idx="5179">
                  <c:v>2.52880859375</c:v>
                </c:pt>
                <c:pt idx="5180">
                  <c:v>2.529296875</c:v>
                </c:pt>
                <c:pt idx="5181">
                  <c:v>2.52978515625</c:v>
                </c:pt>
                <c:pt idx="5182">
                  <c:v>2.5302734375</c:v>
                </c:pt>
                <c:pt idx="5183">
                  <c:v>2.53076171875</c:v>
                </c:pt>
                <c:pt idx="5184">
                  <c:v>2.53125</c:v>
                </c:pt>
                <c:pt idx="5185">
                  <c:v>2.53173828125</c:v>
                </c:pt>
                <c:pt idx="5186">
                  <c:v>2.5322265625</c:v>
                </c:pt>
                <c:pt idx="5187">
                  <c:v>2.53271484375</c:v>
                </c:pt>
                <c:pt idx="5188">
                  <c:v>2.533203125</c:v>
                </c:pt>
                <c:pt idx="5189">
                  <c:v>2.53369140625</c:v>
                </c:pt>
                <c:pt idx="5190">
                  <c:v>2.5341796875</c:v>
                </c:pt>
                <c:pt idx="5191">
                  <c:v>2.53466796875</c:v>
                </c:pt>
                <c:pt idx="5192">
                  <c:v>2.53515625</c:v>
                </c:pt>
                <c:pt idx="5193">
                  <c:v>2.53564453125</c:v>
                </c:pt>
                <c:pt idx="5194">
                  <c:v>2.5361328125</c:v>
                </c:pt>
                <c:pt idx="5195">
                  <c:v>2.53662109375</c:v>
                </c:pt>
                <c:pt idx="5196">
                  <c:v>2.537109375</c:v>
                </c:pt>
                <c:pt idx="5197">
                  <c:v>2.53759765625</c:v>
                </c:pt>
                <c:pt idx="5198">
                  <c:v>2.5380859375</c:v>
                </c:pt>
                <c:pt idx="5199">
                  <c:v>2.53857421875</c:v>
                </c:pt>
                <c:pt idx="5200">
                  <c:v>2.5390625</c:v>
                </c:pt>
                <c:pt idx="5201">
                  <c:v>2.53955078125</c:v>
                </c:pt>
                <c:pt idx="5202">
                  <c:v>2.5400390625</c:v>
                </c:pt>
                <c:pt idx="5203">
                  <c:v>2.54052734375</c:v>
                </c:pt>
                <c:pt idx="5204">
                  <c:v>2.541015625</c:v>
                </c:pt>
                <c:pt idx="5205">
                  <c:v>2.54150390625</c:v>
                </c:pt>
                <c:pt idx="5206">
                  <c:v>2.5419921875</c:v>
                </c:pt>
                <c:pt idx="5207">
                  <c:v>2.54248046875</c:v>
                </c:pt>
                <c:pt idx="5208">
                  <c:v>2.54296875</c:v>
                </c:pt>
                <c:pt idx="5209">
                  <c:v>2.54345703125</c:v>
                </c:pt>
                <c:pt idx="5210">
                  <c:v>2.5439453125</c:v>
                </c:pt>
                <c:pt idx="5211">
                  <c:v>2.54443359375</c:v>
                </c:pt>
                <c:pt idx="5212">
                  <c:v>2.544921875</c:v>
                </c:pt>
                <c:pt idx="5213">
                  <c:v>2.54541015625</c:v>
                </c:pt>
                <c:pt idx="5214">
                  <c:v>2.5458984375</c:v>
                </c:pt>
                <c:pt idx="5215">
                  <c:v>2.54638671875</c:v>
                </c:pt>
                <c:pt idx="5216">
                  <c:v>2.546875</c:v>
                </c:pt>
                <c:pt idx="5217">
                  <c:v>2.54736328125</c:v>
                </c:pt>
                <c:pt idx="5218">
                  <c:v>2.5478515625</c:v>
                </c:pt>
                <c:pt idx="5219">
                  <c:v>2.54833984375</c:v>
                </c:pt>
                <c:pt idx="5220">
                  <c:v>2.548828125</c:v>
                </c:pt>
                <c:pt idx="5221">
                  <c:v>2.54931640625</c:v>
                </c:pt>
                <c:pt idx="5222">
                  <c:v>2.5498046875</c:v>
                </c:pt>
                <c:pt idx="5223">
                  <c:v>2.55029296875</c:v>
                </c:pt>
                <c:pt idx="5224">
                  <c:v>2.55078125</c:v>
                </c:pt>
                <c:pt idx="5225">
                  <c:v>2.55126953125</c:v>
                </c:pt>
                <c:pt idx="5226">
                  <c:v>2.5517578125</c:v>
                </c:pt>
                <c:pt idx="5227">
                  <c:v>2.55224609375</c:v>
                </c:pt>
                <c:pt idx="5228">
                  <c:v>2.552734375</c:v>
                </c:pt>
                <c:pt idx="5229">
                  <c:v>2.55322265625</c:v>
                </c:pt>
                <c:pt idx="5230">
                  <c:v>2.5537109375</c:v>
                </c:pt>
                <c:pt idx="5231">
                  <c:v>2.55419921875</c:v>
                </c:pt>
                <c:pt idx="5232">
                  <c:v>2.5546875</c:v>
                </c:pt>
                <c:pt idx="5233">
                  <c:v>2.55517578125</c:v>
                </c:pt>
                <c:pt idx="5234">
                  <c:v>2.5556640625</c:v>
                </c:pt>
                <c:pt idx="5235">
                  <c:v>2.55615234375</c:v>
                </c:pt>
                <c:pt idx="5236">
                  <c:v>2.556640625</c:v>
                </c:pt>
                <c:pt idx="5237">
                  <c:v>2.55712890625</c:v>
                </c:pt>
                <c:pt idx="5238">
                  <c:v>2.5576171875</c:v>
                </c:pt>
                <c:pt idx="5239">
                  <c:v>2.55810546875</c:v>
                </c:pt>
                <c:pt idx="5240">
                  <c:v>2.55859375</c:v>
                </c:pt>
                <c:pt idx="5241">
                  <c:v>2.55908203125</c:v>
                </c:pt>
                <c:pt idx="5242">
                  <c:v>2.5595703125</c:v>
                </c:pt>
                <c:pt idx="5243">
                  <c:v>2.56005859375</c:v>
                </c:pt>
                <c:pt idx="5244">
                  <c:v>2.560546875</c:v>
                </c:pt>
                <c:pt idx="5245">
                  <c:v>2.56103515625</c:v>
                </c:pt>
                <c:pt idx="5246">
                  <c:v>2.5615234375</c:v>
                </c:pt>
                <c:pt idx="5247">
                  <c:v>2.56201171875</c:v>
                </c:pt>
                <c:pt idx="5248">
                  <c:v>2.5625</c:v>
                </c:pt>
                <c:pt idx="5249">
                  <c:v>2.56298828125</c:v>
                </c:pt>
                <c:pt idx="5250">
                  <c:v>2.5634765625</c:v>
                </c:pt>
                <c:pt idx="5251">
                  <c:v>2.56396484375</c:v>
                </c:pt>
                <c:pt idx="5252">
                  <c:v>2.564453125</c:v>
                </c:pt>
                <c:pt idx="5253">
                  <c:v>2.56494140625</c:v>
                </c:pt>
                <c:pt idx="5254">
                  <c:v>2.5654296875</c:v>
                </c:pt>
                <c:pt idx="5255">
                  <c:v>2.56591796875</c:v>
                </c:pt>
                <c:pt idx="5256">
                  <c:v>2.56640625</c:v>
                </c:pt>
                <c:pt idx="5257">
                  <c:v>2.56689453125</c:v>
                </c:pt>
                <c:pt idx="5258">
                  <c:v>2.5673828125</c:v>
                </c:pt>
                <c:pt idx="5259">
                  <c:v>2.56787109375</c:v>
                </c:pt>
                <c:pt idx="5260">
                  <c:v>2.568359375</c:v>
                </c:pt>
                <c:pt idx="5261">
                  <c:v>2.56884765625</c:v>
                </c:pt>
                <c:pt idx="5262">
                  <c:v>2.5693359375</c:v>
                </c:pt>
                <c:pt idx="5263">
                  <c:v>2.56982421875</c:v>
                </c:pt>
                <c:pt idx="5264">
                  <c:v>2.5703125</c:v>
                </c:pt>
                <c:pt idx="5265">
                  <c:v>2.57080078125</c:v>
                </c:pt>
                <c:pt idx="5266">
                  <c:v>2.5712890625</c:v>
                </c:pt>
                <c:pt idx="5267">
                  <c:v>2.57177734375</c:v>
                </c:pt>
                <c:pt idx="5268">
                  <c:v>2.572265625</c:v>
                </c:pt>
                <c:pt idx="5269">
                  <c:v>2.57275390625</c:v>
                </c:pt>
                <c:pt idx="5270">
                  <c:v>2.5732421875</c:v>
                </c:pt>
                <c:pt idx="5271">
                  <c:v>2.57373046875</c:v>
                </c:pt>
                <c:pt idx="5272">
                  <c:v>2.57421875</c:v>
                </c:pt>
                <c:pt idx="5273">
                  <c:v>2.57470703125</c:v>
                </c:pt>
                <c:pt idx="5274">
                  <c:v>2.5751953125</c:v>
                </c:pt>
                <c:pt idx="5275">
                  <c:v>2.57568359375</c:v>
                </c:pt>
                <c:pt idx="5276">
                  <c:v>2.576171875</c:v>
                </c:pt>
                <c:pt idx="5277">
                  <c:v>2.57666015625</c:v>
                </c:pt>
                <c:pt idx="5278">
                  <c:v>2.5771484375</c:v>
                </c:pt>
                <c:pt idx="5279">
                  <c:v>2.57763671875</c:v>
                </c:pt>
                <c:pt idx="5280">
                  <c:v>2.578125</c:v>
                </c:pt>
                <c:pt idx="5281">
                  <c:v>2.57861328125</c:v>
                </c:pt>
                <c:pt idx="5282">
                  <c:v>2.5791015625</c:v>
                </c:pt>
                <c:pt idx="5283">
                  <c:v>2.57958984375</c:v>
                </c:pt>
                <c:pt idx="5284">
                  <c:v>2.580078125</c:v>
                </c:pt>
                <c:pt idx="5285">
                  <c:v>2.58056640625</c:v>
                </c:pt>
                <c:pt idx="5286">
                  <c:v>2.5810546875</c:v>
                </c:pt>
                <c:pt idx="5287">
                  <c:v>2.58154296875</c:v>
                </c:pt>
                <c:pt idx="5288">
                  <c:v>2.58203125</c:v>
                </c:pt>
                <c:pt idx="5289">
                  <c:v>2.58251953125</c:v>
                </c:pt>
                <c:pt idx="5290">
                  <c:v>2.5830078125</c:v>
                </c:pt>
                <c:pt idx="5291">
                  <c:v>2.58349609375</c:v>
                </c:pt>
                <c:pt idx="5292">
                  <c:v>2.583984375</c:v>
                </c:pt>
                <c:pt idx="5293">
                  <c:v>2.58447265625</c:v>
                </c:pt>
                <c:pt idx="5294">
                  <c:v>2.5849609375</c:v>
                </c:pt>
                <c:pt idx="5295">
                  <c:v>2.58544921875</c:v>
                </c:pt>
                <c:pt idx="5296">
                  <c:v>2.5859375</c:v>
                </c:pt>
                <c:pt idx="5297">
                  <c:v>2.58642578125</c:v>
                </c:pt>
                <c:pt idx="5298">
                  <c:v>2.5869140625</c:v>
                </c:pt>
                <c:pt idx="5299">
                  <c:v>2.58740234375</c:v>
                </c:pt>
                <c:pt idx="5300">
                  <c:v>2.587890625</c:v>
                </c:pt>
                <c:pt idx="5301">
                  <c:v>2.58837890625</c:v>
                </c:pt>
                <c:pt idx="5302">
                  <c:v>2.5888671875</c:v>
                </c:pt>
                <c:pt idx="5303">
                  <c:v>2.58935546875</c:v>
                </c:pt>
                <c:pt idx="5304">
                  <c:v>2.58984375</c:v>
                </c:pt>
                <c:pt idx="5305">
                  <c:v>2.59033203125</c:v>
                </c:pt>
                <c:pt idx="5306">
                  <c:v>2.5908203125</c:v>
                </c:pt>
                <c:pt idx="5307">
                  <c:v>2.59130859375</c:v>
                </c:pt>
                <c:pt idx="5308">
                  <c:v>2.591796875</c:v>
                </c:pt>
                <c:pt idx="5309">
                  <c:v>2.59228515625</c:v>
                </c:pt>
                <c:pt idx="5310">
                  <c:v>2.5927734375</c:v>
                </c:pt>
                <c:pt idx="5311">
                  <c:v>2.59326171875</c:v>
                </c:pt>
                <c:pt idx="5312">
                  <c:v>2.59375</c:v>
                </c:pt>
                <c:pt idx="5313">
                  <c:v>2.59423828125</c:v>
                </c:pt>
                <c:pt idx="5314">
                  <c:v>2.5947265625</c:v>
                </c:pt>
                <c:pt idx="5315">
                  <c:v>2.59521484375</c:v>
                </c:pt>
                <c:pt idx="5316">
                  <c:v>2.595703125</c:v>
                </c:pt>
                <c:pt idx="5317">
                  <c:v>2.59619140625</c:v>
                </c:pt>
                <c:pt idx="5318">
                  <c:v>2.5966796875</c:v>
                </c:pt>
                <c:pt idx="5319">
                  <c:v>2.59716796875</c:v>
                </c:pt>
                <c:pt idx="5320">
                  <c:v>2.59765625</c:v>
                </c:pt>
                <c:pt idx="5321">
                  <c:v>2.59814453125</c:v>
                </c:pt>
                <c:pt idx="5322">
                  <c:v>2.5986328125</c:v>
                </c:pt>
                <c:pt idx="5323">
                  <c:v>2.59912109375</c:v>
                </c:pt>
                <c:pt idx="5324">
                  <c:v>2.599609375</c:v>
                </c:pt>
                <c:pt idx="5325">
                  <c:v>2.60009765625</c:v>
                </c:pt>
                <c:pt idx="5326">
                  <c:v>2.6005859375</c:v>
                </c:pt>
                <c:pt idx="5327">
                  <c:v>2.60107421875</c:v>
                </c:pt>
                <c:pt idx="5328">
                  <c:v>2.6015625</c:v>
                </c:pt>
                <c:pt idx="5329">
                  <c:v>2.60205078125</c:v>
                </c:pt>
                <c:pt idx="5330">
                  <c:v>2.6025390625</c:v>
                </c:pt>
                <c:pt idx="5331">
                  <c:v>2.60302734375</c:v>
                </c:pt>
                <c:pt idx="5332">
                  <c:v>2.603515625</c:v>
                </c:pt>
                <c:pt idx="5333">
                  <c:v>2.60400390625</c:v>
                </c:pt>
                <c:pt idx="5334">
                  <c:v>2.6044921875</c:v>
                </c:pt>
                <c:pt idx="5335">
                  <c:v>2.60498046875</c:v>
                </c:pt>
                <c:pt idx="5336">
                  <c:v>2.60546875</c:v>
                </c:pt>
                <c:pt idx="5337">
                  <c:v>2.60595703125</c:v>
                </c:pt>
                <c:pt idx="5338">
                  <c:v>2.6064453125</c:v>
                </c:pt>
                <c:pt idx="5339">
                  <c:v>2.60693359375</c:v>
                </c:pt>
                <c:pt idx="5340">
                  <c:v>2.607421875</c:v>
                </c:pt>
                <c:pt idx="5341">
                  <c:v>2.60791015625</c:v>
                </c:pt>
                <c:pt idx="5342">
                  <c:v>2.6083984375</c:v>
                </c:pt>
                <c:pt idx="5343">
                  <c:v>2.60888671875</c:v>
                </c:pt>
                <c:pt idx="5344">
                  <c:v>2.609375</c:v>
                </c:pt>
                <c:pt idx="5345">
                  <c:v>2.60986328125</c:v>
                </c:pt>
                <c:pt idx="5346">
                  <c:v>2.6103515625</c:v>
                </c:pt>
                <c:pt idx="5347">
                  <c:v>2.61083984375</c:v>
                </c:pt>
                <c:pt idx="5348">
                  <c:v>2.611328125</c:v>
                </c:pt>
                <c:pt idx="5349">
                  <c:v>2.61181640625</c:v>
                </c:pt>
                <c:pt idx="5350">
                  <c:v>2.6123046875</c:v>
                </c:pt>
                <c:pt idx="5351">
                  <c:v>2.61279296875</c:v>
                </c:pt>
                <c:pt idx="5352">
                  <c:v>2.61328125</c:v>
                </c:pt>
                <c:pt idx="5353">
                  <c:v>2.61376953125</c:v>
                </c:pt>
                <c:pt idx="5354">
                  <c:v>2.6142578125</c:v>
                </c:pt>
                <c:pt idx="5355">
                  <c:v>2.61474609375</c:v>
                </c:pt>
                <c:pt idx="5356">
                  <c:v>2.615234375</c:v>
                </c:pt>
                <c:pt idx="5357">
                  <c:v>2.61572265625</c:v>
                </c:pt>
                <c:pt idx="5358">
                  <c:v>2.6162109375</c:v>
                </c:pt>
                <c:pt idx="5359">
                  <c:v>2.61669921875</c:v>
                </c:pt>
                <c:pt idx="5360">
                  <c:v>2.6171875</c:v>
                </c:pt>
                <c:pt idx="5361">
                  <c:v>2.61767578125</c:v>
                </c:pt>
                <c:pt idx="5362">
                  <c:v>2.6181640625</c:v>
                </c:pt>
                <c:pt idx="5363">
                  <c:v>2.61865234375</c:v>
                </c:pt>
                <c:pt idx="5364">
                  <c:v>2.619140625</c:v>
                </c:pt>
                <c:pt idx="5365">
                  <c:v>2.61962890625</c:v>
                </c:pt>
                <c:pt idx="5366">
                  <c:v>2.6201171875</c:v>
                </c:pt>
                <c:pt idx="5367">
                  <c:v>2.62060546875</c:v>
                </c:pt>
                <c:pt idx="5368">
                  <c:v>2.62109375</c:v>
                </c:pt>
                <c:pt idx="5369">
                  <c:v>2.62158203125</c:v>
                </c:pt>
                <c:pt idx="5370">
                  <c:v>2.6220703125</c:v>
                </c:pt>
                <c:pt idx="5371">
                  <c:v>2.62255859375</c:v>
                </c:pt>
                <c:pt idx="5372">
                  <c:v>2.623046875</c:v>
                </c:pt>
                <c:pt idx="5373">
                  <c:v>2.62353515625</c:v>
                </c:pt>
                <c:pt idx="5374">
                  <c:v>2.6240234375</c:v>
                </c:pt>
                <c:pt idx="5375">
                  <c:v>2.62451171875</c:v>
                </c:pt>
                <c:pt idx="5376">
                  <c:v>2.625</c:v>
                </c:pt>
                <c:pt idx="5377">
                  <c:v>2.62548828125</c:v>
                </c:pt>
                <c:pt idx="5378">
                  <c:v>2.6259765625</c:v>
                </c:pt>
                <c:pt idx="5379">
                  <c:v>2.62646484375</c:v>
                </c:pt>
                <c:pt idx="5380">
                  <c:v>2.626953125</c:v>
                </c:pt>
                <c:pt idx="5381">
                  <c:v>2.62744140625</c:v>
                </c:pt>
                <c:pt idx="5382">
                  <c:v>2.6279296875</c:v>
                </c:pt>
                <c:pt idx="5383">
                  <c:v>2.62841796875</c:v>
                </c:pt>
                <c:pt idx="5384">
                  <c:v>2.62890625</c:v>
                </c:pt>
                <c:pt idx="5385">
                  <c:v>2.62939453125</c:v>
                </c:pt>
                <c:pt idx="5386">
                  <c:v>2.6298828125</c:v>
                </c:pt>
                <c:pt idx="5387">
                  <c:v>2.63037109375</c:v>
                </c:pt>
                <c:pt idx="5388">
                  <c:v>2.630859375</c:v>
                </c:pt>
                <c:pt idx="5389">
                  <c:v>2.63134765625</c:v>
                </c:pt>
                <c:pt idx="5390">
                  <c:v>2.6318359375</c:v>
                </c:pt>
                <c:pt idx="5391">
                  <c:v>2.63232421875</c:v>
                </c:pt>
                <c:pt idx="5392">
                  <c:v>2.6328125</c:v>
                </c:pt>
                <c:pt idx="5393">
                  <c:v>2.63330078125</c:v>
                </c:pt>
                <c:pt idx="5394">
                  <c:v>2.6337890625</c:v>
                </c:pt>
                <c:pt idx="5395">
                  <c:v>2.63427734375</c:v>
                </c:pt>
                <c:pt idx="5396">
                  <c:v>2.634765625</c:v>
                </c:pt>
                <c:pt idx="5397">
                  <c:v>2.63525390625</c:v>
                </c:pt>
                <c:pt idx="5398">
                  <c:v>2.6357421875</c:v>
                </c:pt>
                <c:pt idx="5399">
                  <c:v>2.63623046875</c:v>
                </c:pt>
                <c:pt idx="5400">
                  <c:v>2.63671875</c:v>
                </c:pt>
                <c:pt idx="5401">
                  <c:v>2.63720703125</c:v>
                </c:pt>
                <c:pt idx="5402">
                  <c:v>2.6376953125</c:v>
                </c:pt>
                <c:pt idx="5403">
                  <c:v>2.63818359375</c:v>
                </c:pt>
                <c:pt idx="5404">
                  <c:v>2.638671875</c:v>
                </c:pt>
                <c:pt idx="5405">
                  <c:v>2.63916015625</c:v>
                </c:pt>
                <c:pt idx="5406">
                  <c:v>2.6396484375</c:v>
                </c:pt>
                <c:pt idx="5407">
                  <c:v>2.64013671875</c:v>
                </c:pt>
                <c:pt idx="5408">
                  <c:v>2.640625</c:v>
                </c:pt>
                <c:pt idx="5409">
                  <c:v>2.64111328125</c:v>
                </c:pt>
                <c:pt idx="5410">
                  <c:v>2.6416015625</c:v>
                </c:pt>
                <c:pt idx="5411">
                  <c:v>2.64208984375</c:v>
                </c:pt>
                <c:pt idx="5412">
                  <c:v>2.642578125</c:v>
                </c:pt>
                <c:pt idx="5413">
                  <c:v>2.64306640625</c:v>
                </c:pt>
                <c:pt idx="5414">
                  <c:v>2.6435546875</c:v>
                </c:pt>
                <c:pt idx="5415">
                  <c:v>2.64404296875</c:v>
                </c:pt>
                <c:pt idx="5416">
                  <c:v>2.64453125</c:v>
                </c:pt>
                <c:pt idx="5417">
                  <c:v>2.64501953125</c:v>
                </c:pt>
                <c:pt idx="5418">
                  <c:v>2.6455078125</c:v>
                </c:pt>
                <c:pt idx="5419">
                  <c:v>2.64599609375</c:v>
                </c:pt>
                <c:pt idx="5420">
                  <c:v>2.646484375</c:v>
                </c:pt>
                <c:pt idx="5421">
                  <c:v>2.64697265625</c:v>
                </c:pt>
                <c:pt idx="5422">
                  <c:v>2.6474609375</c:v>
                </c:pt>
                <c:pt idx="5423">
                  <c:v>2.64794921875</c:v>
                </c:pt>
                <c:pt idx="5424">
                  <c:v>2.6484375</c:v>
                </c:pt>
                <c:pt idx="5425">
                  <c:v>2.64892578125</c:v>
                </c:pt>
                <c:pt idx="5426">
                  <c:v>2.6494140625</c:v>
                </c:pt>
                <c:pt idx="5427">
                  <c:v>2.64990234375</c:v>
                </c:pt>
                <c:pt idx="5428">
                  <c:v>2.650390625</c:v>
                </c:pt>
                <c:pt idx="5429">
                  <c:v>2.65087890625</c:v>
                </c:pt>
                <c:pt idx="5430">
                  <c:v>2.6513671875</c:v>
                </c:pt>
                <c:pt idx="5431">
                  <c:v>2.65185546875</c:v>
                </c:pt>
                <c:pt idx="5432">
                  <c:v>2.65234375</c:v>
                </c:pt>
                <c:pt idx="5433">
                  <c:v>2.65283203125</c:v>
                </c:pt>
                <c:pt idx="5434">
                  <c:v>2.6533203125</c:v>
                </c:pt>
                <c:pt idx="5435">
                  <c:v>2.65380859375</c:v>
                </c:pt>
                <c:pt idx="5436">
                  <c:v>2.654296875</c:v>
                </c:pt>
                <c:pt idx="5437">
                  <c:v>2.65478515625</c:v>
                </c:pt>
                <c:pt idx="5438">
                  <c:v>2.6552734375</c:v>
                </c:pt>
                <c:pt idx="5439">
                  <c:v>2.65576171875</c:v>
                </c:pt>
                <c:pt idx="5440">
                  <c:v>2.65625</c:v>
                </c:pt>
                <c:pt idx="5441">
                  <c:v>2.65673828125</c:v>
                </c:pt>
                <c:pt idx="5442">
                  <c:v>2.6572265625</c:v>
                </c:pt>
                <c:pt idx="5443">
                  <c:v>2.65771484375</c:v>
                </c:pt>
                <c:pt idx="5444">
                  <c:v>2.658203125</c:v>
                </c:pt>
                <c:pt idx="5445">
                  <c:v>2.65869140625</c:v>
                </c:pt>
                <c:pt idx="5446">
                  <c:v>2.6591796875</c:v>
                </c:pt>
                <c:pt idx="5447">
                  <c:v>2.65966796875</c:v>
                </c:pt>
                <c:pt idx="5448">
                  <c:v>2.66015625</c:v>
                </c:pt>
                <c:pt idx="5449">
                  <c:v>2.66064453125</c:v>
                </c:pt>
                <c:pt idx="5450">
                  <c:v>2.6611328125</c:v>
                </c:pt>
                <c:pt idx="5451">
                  <c:v>2.66162109375</c:v>
                </c:pt>
                <c:pt idx="5452">
                  <c:v>2.662109375</c:v>
                </c:pt>
                <c:pt idx="5453">
                  <c:v>2.66259765625</c:v>
                </c:pt>
                <c:pt idx="5454">
                  <c:v>2.6630859375</c:v>
                </c:pt>
                <c:pt idx="5455">
                  <c:v>2.66357421875</c:v>
                </c:pt>
                <c:pt idx="5456">
                  <c:v>2.6640625</c:v>
                </c:pt>
                <c:pt idx="5457">
                  <c:v>2.66455078125</c:v>
                </c:pt>
                <c:pt idx="5458">
                  <c:v>2.6650390625</c:v>
                </c:pt>
                <c:pt idx="5459">
                  <c:v>2.66552734375</c:v>
                </c:pt>
                <c:pt idx="5460">
                  <c:v>2.666015625</c:v>
                </c:pt>
                <c:pt idx="5461">
                  <c:v>2.66650390625</c:v>
                </c:pt>
                <c:pt idx="5462">
                  <c:v>2.6669921875</c:v>
                </c:pt>
                <c:pt idx="5463">
                  <c:v>2.66748046875</c:v>
                </c:pt>
                <c:pt idx="5464">
                  <c:v>2.66796875</c:v>
                </c:pt>
                <c:pt idx="5465">
                  <c:v>2.66845703125</c:v>
                </c:pt>
                <c:pt idx="5466">
                  <c:v>2.6689453125</c:v>
                </c:pt>
                <c:pt idx="5467">
                  <c:v>2.66943359375</c:v>
                </c:pt>
                <c:pt idx="5468">
                  <c:v>2.669921875</c:v>
                </c:pt>
                <c:pt idx="5469">
                  <c:v>2.67041015625</c:v>
                </c:pt>
                <c:pt idx="5470">
                  <c:v>2.6708984375</c:v>
                </c:pt>
                <c:pt idx="5471">
                  <c:v>2.67138671875</c:v>
                </c:pt>
                <c:pt idx="5472">
                  <c:v>2.671875</c:v>
                </c:pt>
                <c:pt idx="5473">
                  <c:v>2.67236328125</c:v>
                </c:pt>
                <c:pt idx="5474">
                  <c:v>2.6728515625</c:v>
                </c:pt>
                <c:pt idx="5475">
                  <c:v>2.67333984375</c:v>
                </c:pt>
                <c:pt idx="5476">
                  <c:v>2.673828125</c:v>
                </c:pt>
                <c:pt idx="5477">
                  <c:v>2.67431640625</c:v>
                </c:pt>
                <c:pt idx="5478">
                  <c:v>2.6748046875</c:v>
                </c:pt>
                <c:pt idx="5479">
                  <c:v>2.67529296875</c:v>
                </c:pt>
                <c:pt idx="5480">
                  <c:v>2.67578125</c:v>
                </c:pt>
                <c:pt idx="5481">
                  <c:v>2.67626953125</c:v>
                </c:pt>
                <c:pt idx="5482">
                  <c:v>2.6767578125</c:v>
                </c:pt>
                <c:pt idx="5483">
                  <c:v>2.67724609375</c:v>
                </c:pt>
                <c:pt idx="5484">
                  <c:v>2.677734375</c:v>
                </c:pt>
                <c:pt idx="5485">
                  <c:v>2.67822265625</c:v>
                </c:pt>
                <c:pt idx="5486">
                  <c:v>2.6787109375</c:v>
                </c:pt>
                <c:pt idx="5487">
                  <c:v>2.67919921875</c:v>
                </c:pt>
                <c:pt idx="5488">
                  <c:v>2.6796875</c:v>
                </c:pt>
                <c:pt idx="5489">
                  <c:v>2.68017578125</c:v>
                </c:pt>
                <c:pt idx="5490">
                  <c:v>2.6806640625</c:v>
                </c:pt>
                <c:pt idx="5491">
                  <c:v>2.68115234375</c:v>
                </c:pt>
                <c:pt idx="5492">
                  <c:v>2.681640625</c:v>
                </c:pt>
                <c:pt idx="5493">
                  <c:v>2.68212890625</c:v>
                </c:pt>
                <c:pt idx="5494">
                  <c:v>2.6826171875</c:v>
                </c:pt>
                <c:pt idx="5495">
                  <c:v>2.68310546875</c:v>
                </c:pt>
                <c:pt idx="5496">
                  <c:v>2.68359375</c:v>
                </c:pt>
                <c:pt idx="5497">
                  <c:v>2.68408203125</c:v>
                </c:pt>
                <c:pt idx="5498">
                  <c:v>2.6845703125</c:v>
                </c:pt>
                <c:pt idx="5499">
                  <c:v>2.68505859375</c:v>
                </c:pt>
                <c:pt idx="5500">
                  <c:v>2.685546875</c:v>
                </c:pt>
                <c:pt idx="5501">
                  <c:v>2.68603515625</c:v>
                </c:pt>
                <c:pt idx="5502">
                  <c:v>2.6865234375</c:v>
                </c:pt>
                <c:pt idx="5503">
                  <c:v>2.68701171875</c:v>
                </c:pt>
                <c:pt idx="5504">
                  <c:v>2.6875</c:v>
                </c:pt>
                <c:pt idx="5505">
                  <c:v>2.68798828125</c:v>
                </c:pt>
                <c:pt idx="5506">
                  <c:v>2.6884765625</c:v>
                </c:pt>
                <c:pt idx="5507">
                  <c:v>2.68896484375</c:v>
                </c:pt>
                <c:pt idx="5508">
                  <c:v>2.689453125</c:v>
                </c:pt>
                <c:pt idx="5509">
                  <c:v>2.68994140625</c:v>
                </c:pt>
                <c:pt idx="5510">
                  <c:v>2.6904296875</c:v>
                </c:pt>
                <c:pt idx="5511">
                  <c:v>2.69091796875</c:v>
                </c:pt>
                <c:pt idx="5512">
                  <c:v>2.69140625</c:v>
                </c:pt>
                <c:pt idx="5513">
                  <c:v>2.69189453125</c:v>
                </c:pt>
                <c:pt idx="5514">
                  <c:v>2.6923828125</c:v>
                </c:pt>
                <c:pt idx="5515">
                  <c:v>2.69287109375</c:v>
                </c:pt>
                <c:pt idx="5516">
                  <c:v>2.693359375</c:v>
                </c:pt>
                <c:pt idx="5517">
                  <c:v>2.69384765625</c:v>
                </c:pt>
                <c:pt idx="5518">
                  <c:v>2.6943359375</c:v>
                </c:pt>
                <c:pt idx="5519">
                  <c:v>2.69482421875</c:v>
                </c:pt>
                <c:pt idx="5520">
                  <c:v>2.6953125</c:v>
                </c:pt>
                <c:pt idx="5521">
                  <c:v>2.69580078125</c:v>
                </c:pt>
                <c:pt idx="5522">
                  <c:v>2.6962890625</c:v>
                </c:pt>
                <c:pt idx="5523">
                  <c:v>2.69677734375</c:v>
                </c:pt>
                <c:pt idx="5524">
                  <c:v>2.697265625</c:v>
                </c:pt>
                <c:pt idx="5525">
                  <c:v>2.69775390625</c:v>
                </c:pt>
                <c:pt idx="5526">
                  <c:v>2.6982421875</c:v>
                </c:pt>
                <c:pt idx="5527">
                  <c:v>2.69873046875</c:v>
                </c:pt>
                <c:pt idx="5528">
                  <c:v>2.69921875</c:v>
                </c:pt>
                <c:pt idx="5529">
                  <c:v>2.69970703125</c:v>
                </c:pt>
                <c:pt idx="5530">
                  <c:v>2.7001953125</c:v>
                </c:pt>
                <c:pt idx="5531">
                  <c:v>2.70068359375</c:v>
                </c:pt>
                <c:pt idx="5532">
                  <c:v>2.701171875</c:v>
                </c:pt>
                <c:pt idx="5533">
                  <c:v>2.70166015625</c:v>
                </c:pt>
                <c:pt idx="5534">
                  <c:v>2.7021484375</c:v>
                </c:pt>
                <c:pt idx="5535">
                  <c:v>2.70263671875</c:v>
                </c:pt>
                <c:pt idx="5536">
                  <c:v>2.703125</c:v>
                </c:pt>
                <c:pt idx="5537">
                  <c:v>2.70361328125</c:v>
                </c:pt>
                <c:pt idx="5538">
                  <c:v>2.7041015625</c:v>
                </c:pt>
                <c:pt idx="5539">
                  <c:v>2.70458984375</c:v>
                </c:pt>
                <c:pt idx="5540">
                  <c:v>2.705078125</c:v>
                </c:pt>
                <c:pt idx="5541">
                  <c:v>2.70556640625</c:v>
                </c:pt>
                <c:pt idx="5542">
                  <c:v>2.7060546875</c:v>
                </c:pt>
                <c:pt idx="5543">
                  <c:v>2.70654296875</c:v>
                </c:pt>
                <c:pt idx="5544">
                  <c:v>2.70703125</c:v>
                </c:pt>
                <c:pt idx="5545">
                  <c:v>2.70751953125</c:v>
                </c:pt>
                <c:pt idx="5546">
                  <c:v>2.7080078125</c:v>
                </c:pt>
                <c:pt idx="5547">
                  <c:v>2.70849609375</c:v>
                </c:pt>
                <c:pt idx="5548">
                  <c:v>2.708984375</c:v>
                </c:pt>
                <c:pt idx="5549">
                  <c:v>2.70947265625</c:v>
                </c:pt>
                <c:pt idx="5550">
                  <c:v>2.7099609375</c:v>
                </c:pt>
                <c:pt idx="5551">
                  <c:v>2.71044921875</c:v>
                </c:pt>
                <c:pt idx="5552">
                  <c:v>2.7109375</c:v>
                </c:pt>
                <c:pt idx="5553">
                  <c:v>2.71142578125</c:v>
                </c:pt>
                <c:pt idx="5554">
                  <c:v>2.7119140625</c:v>
                </c:pt>
                <c:pt idx="5555">
                  <c:v>2.71240234375</c:v>
                </c:pt>
                <c:pt idx="5556">
                  <c:v>2.712890625</c:v>
                </c:pt>
                <c:pt idx="5557">
                  <c:v>2.71337890625</c:v>
                </c:pt>
                <c:pt idx="5558">
                  <c:v>2.7138671875</c:v>
                </c:pt>
                <c:pt idx="5559">
                  <c:v>2.71435546875</c:v>
                </c:pt>
                <c:pt idx="5560">
                  <c:v>2.71484375</c:v>
                </c:pt>
                <c:pt idx="5561">
                  <c:v>2.71533203125</c:v>
                </c:pt>
                <c:pt idx="5562">
                  <c:v>2.7158203125</c:v>
                </c:pt>
                <c:pt idx="5563">
                  <c:v>2.71630859375</c:v>
                </c:pt>
                <c:pt idx="5564">
                  <c:v>2.716796875</c:v>
                </c:pt>
                <c:pt idx="5565">
                  <c:v>2.71728515625</c:v>
                </c:pt>
                <c:pt idx="5566">
                  <c:v>2.7177734375</c:v>
                </c:pt>
                <c:pt idx="5567">
                  <c:v>2.71826171875</c:v>
                </c:pt>
                <c:pt idx="5568">
                  <c:v>2.71875</c:v>
                </c:pt>
                <c:pt idx="5569">
                  <c:v>2.71923828125</c:v>
                </c:pt>
                <c:pt idx="5570">
                  <c:v>2.7197265625</c:v>
                </c:pt>
                <c:pt idx="5571">
                  <c:v>2.72021484375</c:v>
                </c:pt>
                <c:pt idx="5572">
                  <c:v>2.720703125</c:v>
                </c:pt>
                <c:pt idx="5573">
                  <c:v>2.72119140625</c:v>
                </c:pt>
                <c:pt idx="5574">
                  <c:v>2.7216796875</c:v>
                </c:pt>
                <c:pt idx="5575">
                  <c:v>2.72216796875</c:v>
                </c:pt>
                <c:pt idx="5576">
                  <c:v>2.72265625</c:v>
                </c:pt>
                <c:pt idx="5577">
                  <c:v>2.72314453125</c:v>
                </c:pt>
                <c:pt idx="5578">
                  <c:v>2.7236328125</c:v>
                </c:pt>
                <c:pt idx="5579">
                  <c:v>2.72412109375</c:v>
                </c:pt>
                <c:pt idx="5580">
                  <c:v>2.724609375</c:v>
                </c:pt>
                <c:pt idx="5581">
                  <c:v>2.72509765625</c:v>
                </c:pt>
                <c:pt idx="5582">
                  <c:v>2.7255859375</c:v>
                </c:pt>
                <c:pt idx="5583">
                  <c:v>2.72607421875</c:v>
                </c:pt>
                <c:pt idx="5584">
                  <c:v>2.7265625</c:v>
                </c:pt>
                <c:pt idx="5585">
                  <c:v>2.72705078125</c:v>
                </c:pt>
                <c:pt idx="5586">
                  <c:v>2.7275390625</c:v>
                </c:pt>
                <c:pt idx="5587">
                  <c:v>2.72802734375</c:v>
                </c:pt>
                <c:pt idx="5588">
                  <c:v>2.728515625</c:v>
                </c:pt>
                <c:pt idx="5589">
                  <c:v>2.72900390625</c:v>
                </c:pt>
                <c:pt idx="5590">
                  <c:v>2.7294921875</c:v>
                </c:pt>
                <c:pt idx="5591">
                  <c:v>2.72998046875</c:v>
                </c:pt>
                <c:pt idx="5592">
                  <c:v>2.73046875</c:v>
                </c:pt>
                <c:pt idx="5593">
                  <c:v>2.73095703125</c:v>
                </c:pt>
                <c:pt idx="5594">
                  <c:v>2.7314453125</c:v>
                </c:pt>
                <c:pt idx="5595">
                  <c:v>2.73193359375</c:v>
                </c:pt>
                <c:pt idx="5596">
                  <c:v>2.732421875</c:v>
                </c:pt>
                <c:pt idx="5597">
                  <c:v>2.73291015625</c:v>
                </c:pt>
                <c:pt idx="5598">
                  <c:v>2.7333984375</c:v>
                </c:pt>
                <c:pt idx="5599">
                  <c:v>2.73388671875</c:v>
                </c:pt>
                <c:pt idx="5600">
                  <c:v>2.734375</c:v>
                </c:pt>
                <c:pt idx="5601">
                  <c:v>2.73486328125</c:v>
                </c:pt>
                <c:pt idx="5602">
                  <c:v>2.7353515625</c:v>
                </c:pt>
                <c:pt idx="5603">
                  <c:v>2.73583984375</c:v>
                </c:pt>
                <c:pt idx="5604">
                  <c:v>2.736328125</c:v>
                </c:pt>
                <c:pt idx="5605">
                  <c:v>2.73681640625</c:v>
                </c:pt>
                <c:pt idx="5606">
                  <c:v>2.7373046875</c:v>
                </c:pt>
                <c:pt idx="5607">
                  <c:v>2.73779296875</c:v>
                </c:pt>
                <c:pt idx="5608">
                  <c:v>2.73828125</c:v>
                </c:pt>
                <c:pt idx="5609">
                  <c:v>2.73876953125</c:v>
                </c:pt>
                <c:pt idx="5610">
                  <c:v>2.7392578125</c:v>
                </c:pt>
                <c:pt idx="5611">
                  <c:v>2.73974609375</c:v>
                </c:pt>
                <c:pt idx="5612">
                  <c:v>2.740234375</c:v>
                </c:pt>
                <c:pt idx="5613">
                  <c:v>2.74072265625</c:v>
                </c:pt>
                <c:pt idx="5614">
                  <c:v>2.7412109375</c:v>
                </c:pt>
                <c:pt idx="5615">
                  <c:v>2.74169921875</c:v>
                </c:pt>
                <c:pt idx="5616">
                  <c:v>2.7421875</c:v>
                </c:pt>
                <c:pt idx="5617">
                  <c:v>2.74267578125</c:v>
                </c:pt>
                <c:pt idx="5618">
                  <c:v>2.7431640625</c:v>
                </c:pt>
                <c:pt idx="5619">
                  <c:v>2.74365234375</c:v>
                </c:pt>
                <c:pt idx="5620">
                  <c:v>2.744140625</c:v>
                </c:pt>
                <c:pt idx="5621">
                  <c:v>2.74462890625</c:v>
                </c:pt>
                <c:pt idx="5622">
                  <c:v>2.7451171875</c:v>
                </c:pt>
                <c:pt idx="5623">
                  <c:v>2.74560546875</c:v>
                </c:pt>
                <c:pt idx="5624">
                  <c:v>2.74609375</c:v>
                </c:pt>
                <c:pt idx="5625">
                  <c:v>2.74658203125</c:v>
                </c:pt>
                <c:pt idx="5626">
                  <c:v>2.7470703125</c:v>
                </c:pt>
                <c:pt idx="5627">
                  <c:v>2.74755859375</c:v>
                </c:pt>
                <c:pt idx="5628">
                  <c:v>2.748046875</c:v>
                </c:pt>
                <c:pt idx="5629">
                  <c:v>2.74853515625</c:v>
                </c:pt>
                <c:pt idx="5630">
                  <c:v>2.7490234375</c:v>
                </c:pt>
                <c:pt idx="5631">
                  <c:v>2.74951171875</c:v>
                </c:pt>
                <c:pt idx="5632">
                  <c:v>2.75</c:v>
                </c:pt>
                <c:pt idx="5633">
                  <c:v>2.75048828125</c:v>
                </c:pt>
                <c:pt idx="5634">
                  <c:v>2.7509765625</c:v>
                </c:pt>
                <c:pt idx="5635">
                  <c:v>2.75146484375</c:v>
                </c:pt>
                <c:pt idx="5636">
                  <c:v>2.751953125</c:v>
                </c:pt>
                <c:pt idx="5637">
                  <c:v>2.75244140625</c:v>
                </c:pt>
                <c:pt idx="5638">
                  <c:v>2.7529296875</c:v>
                </c:pt>
                <c:pt idx="5639">
                  <c:v>2.75341796875</c:v>
                </c:pt>
                <c:pt idx="5640">
                  <c:v>2.75390625</c:v>
                </c:pt>
                <c:pt idx="5641">
                  <c:v>2.75439453125</c:v>
                </c:pt>
                <c:pt idx="5642">
                  <c:v>2.7548828125</c:v>
                </c:pt>
                <c:pt idx="5643">
                  <c:v>2.75537109375</c:v>
                </c:pt>
                <c:pt idx="5644">
                  <c:v>2.755859375</c:v>
                </c:pt>
                <c:pt idx="5645">
                  <c:v>2.75634765625</c:v>
                </c:pt>
                <c:pt idx="5646">
                  <c:v>2.7568359375</c:v>
                </c:pt>
                <c:pt idx="5647">
                  <c:v>2.75732421875</c:v>
                </c:pt>
                <c:pt idx="5648">
                  <c:v>2.7578125</c:v>
                </c:pt>
                <c:pt idx="5649">
                  <c:v>2.75830078125</c:v>
                </c:pt>
                <c:pt idx="5650">
                  <c:v>2.7587890625</c:v>
                </c:pt>
                <c:pt idx="5651">
                  <c:v>2.75927734375</c:v>
                </c:pt>
                <c:pt idx="5652">
                  <c:v>2.759765625</c:v>
                </c:pt>
                <c:pt idx="5653">
                  <c:v>2.76025390625</c:v>
                </c:pt>
                <c:pt idx="5654">
                  <c:v>2.7607421875</c:v>
                </c:pt>
                <c:pt idx="5655">
                  <c:v>2.76123046875</c:v>
                </c:pt>
                <c:pt idx="5656">
                  <c:v>2.76171875</c:v>
                </c:pt>
                <c:pt idx="5657">
                  <c:v>2.76220703125</c:v>
                </c:pt>
                <c:pt idx="5658">
                  <c:v>2.7626953125</c:v>
                </c:pt>
                <c:pt idx="5659">
                  <c:v>2.76318359375</c:v>
                </c:pt>
                <c:pt idx="5660">
                  <c:v>2.763671875</c:v>
                </c:pt>
                <c:pt idx="5661">
                  <c:v>2.76416015625</c:v>
                </c:pt>
                <c:pt idx="5662">
                  <c:v>2.7646484375</c:v>
                </c:pt>
                <c:pt idx="5663">
                  <c:v>2.76513671875</c:v>
                </c:pt>
                <c:pt idx="5664">
                  <c:v>2.765625</c:v>
                </c:pt>
                <c:pt idx="5665">
                  <c:v>2.76611328125</c:v>
                </c:pt>
                <c:pt idx="5666">
                  <c:v>2.7666015625</c:v>
                </c:pt>
                <c:pt idx="5667">
                  <c:v>2.76708984375</c:v>
                </c:pt>
                <c:pt idx="5668">
                  <c:v>2.767578125</c:v>
                </c:pt>
                <c:pt idx="5669">
                  <c:v>2.76806640625</c:v>
                </c:pt>
                <c:pt idx="5670">
                  <c:v>2.7685546875</c:v>
                </c:pt>
                <c:pt idx="5671">
                  <c:v>2.76904296875</c:v>
                </c:pt>
                <c:pt idx="5672">
                  <c:v>2.76953125</c:v>
                </c:pt>
                <c:pt idx="5673">
                  <c:v>2.77001953125</c:v>
                </c:pt>
                <c:pt idx="5674">
                  <c:v>2.7705078125</c:v>
                </c:pt>
                <c:pt idx="5675">
                  <c:v>2.77099609375</c:v>
                </c:pt>
                <c:pt idx="5676">
                  <c:v>2.771484375</c:v>
                </c:pt>
                <c:pt idx="5677">
                  <c:v>2.77197265625</c:v>
                </c:pt>
                <c:pt idx="5678">
                  <c:v>2.7724609375</c:v>
                </c:pt>
                <c:pt idx="5679">
                  <c:v>2.77294921875</c:v>
                </c:pt>
                <c:pt idx="5680">
                  <c:v>2.7734375</c:v>
                </c:pt>
                <c:pt idx="5681">
                  <c:v>2.77392578125</c:v>
                </c:pt>
                <c:pt idx="5682">
                  <c:v>2.7744140625</c:v>
                </c:pt>
                <c:pt idx="5683">
                  <c:v>2.77490234375</c:v>
                </c:pt>
                <c:pt idx="5684">
                  <c:v>2.775390625</c:v>
                </c:pt>
                <c:pt idx="5685">
                  <c:v>2.77587890625</c:v>
                </c:pt>
                <c:pt idx="5686">
                  <c:v>2.7763671875</c:v>
                </c:pt>
                <c:pt idx="5687">
                  <c:v>2.77685546875</c:v>
                </c:pt>
                <c:pt idx="5688">
                  <c:v>2.77734375</c:v>
                </c:pt>
                <c:pt idx="5689">
                  <c:v>2.77783203125</c:v>
                </c:pt>
                <c:pt idx="5690">
                  <c:v>2.7783203125</c:v>
                </c:pt>
                <c:pt idx="5691">
                  <c:v>2.77880859375</c:v>
                </c:pt>
                <c:pt idx="5692">
                  <c:v>2.779296875</c:v>
                </c:pt>
                <c:pt idx="5693">
                  <c:v>2.77978515625</c:v>
                </c:pt>
                <c:pt idx="5694">
                  <c:v>2.7802734375</c:v>
                </c:pt>
                <c:pt idx="5695">
                  <c:v>2.78076171875</c:v>
                </c:pt>
                <c:pt idx="5696">
                  <c:v>2.78125</c:v>
                </c:pt>
                <c:pt idx="5697">
                  <c:v>2.78173828125</c:v>
                </c:pt>
                <c:pt idx="5698">
                  <c:v>2.7822265625</c:v>
                </c:pt>
                <c:pt idx="5699">
                  <c:v>2.78271484375</c:v>
                </c:pt>
                <c:pt idx="5700">
                  <c:v>2.783203125</c:v>
                </c:pt>
                <c:pt idx="5701">
                  <c:v>2.78369140625</c:v>
                </c:pt>
                <c:pt idx="5702">
                  <c:v>2.7841796875</c:v>
                </c:pt>
                <c:pt idx="5703">
                  <c:v>2.78466796875</c:v>
                </c:pt>
                <c:pt idx="5704">
                  <c:v>2.78515625</c:v>
                </c:pt>
                <c:pt idx="5705">
                  <c:v>2.78564453125</c:v>
                </c:pt>
                <c:pt idx="5706">
                  <c:v>2.7861328125</c:v>
                </c:pt>
                <c:pt idx="5707">
                  <c:v>2.78662109375</c:v>
                </c:pt>
                <c:pt idx="5708">
                  <c:v>2.787109375</c:v>
                </c:pt>
                <c:pt idx="5709">
                  <c:v>2.78759765625</c:v>
                </c:pt>
                <c:pt idx="5710">
                  <c:v>2.7880859375</c:v>
                </c:pt>
                <c:pt idx="5711">
                  <c:v>2.78857421875</c:v>
                </c:pt>
                <c:pt idx="5712">
                  <c:v>2.7890625</c:v>
                </c:pt>
                <c:pt idx="5713">
                  <c:v>2.78955078125</c:v>
                </c:pt>
                <c:pt idx="5714">
                  <c:v>2.7900390625</c:v>
                </c:pt>
                <c:pt idx="5715">
                  <c:v>2.79052734375</c:v>
                </c:pt>
                <c:pt idx="5716">
                  <c:v>2.791015625</c:v>
                </c:pt>
                <c:pt idx="5717">
                  <c:v>2.79150390625</c:v>
                </c:pt>
                <c:pt idx="5718">
                  <c:v>2.7919921875</c:v>
                </c:pt>
                <c:pt idx="5719">
                  <c:v>2.79248046875</c:v>
                </c:pt>
                <c:pt idx="5720">
                  <c:v>2.79296875</c:v>
                </c:pt>
                <c:pt idx="5721">
                  <c:v>2.79345703125</c:v>
                </c:pt>
                <c:pt idx="5722">
                  <c:v>2.7939453125</c:v>
                </c:pt>
                <c:pt idx="5723">
                  <c:v>2.79443359375</c:v>
                </c:pt>
                <c:pt idx="5724">
                  <c:v>2.794921875</c:v>
                </c:pt>
                <c:pt idx="5725">
                  <c:v>2.79541015625</c:v>
                </c:pt>
                <c:pt idx="5726">
                  <c:v>2.7958984375</c:v>
                </c:pt>
                <c:pt idx="5727">
                  <c:v>2.79638671875</c:v>
                </c:pt>
                <c:pt idx="5728">
                  <c:v>2.796875</c:v>
                </c:pt>
                <c:pt idx="5729">
                  <c:v>2.79736328125</c:v>
                </c:pt>
                <c:pt idx="5730">
                  <c:v>2.7978515625</c:v>
                </c:pt>
                <c:pt idx="5731">
                  <c:v>2.79833984375</c:v>
                </c:pt>
                <c:pt idx="5732">
                  <c:v>2.798828125</c:v>
                </c:pt>
                <c:pt idx="5733">
                  <c:v>2.79931640625</c:v>
                </c:pt>
                <c:pt idx="5734">
                  <c:v>2.7998046875</c:v>
                </c:pt>
                <c:pt idx="5735">
                  <c:v>2.80029296875</c:v>
                </c:pt>
                <c:pt idx="5736">
                  <c:v>2.80078125</c:v>
                </c:pt>
                <c:pt idx="5737">
                  <c:v>2.80126953125</c:v>
                </c:pt>
                <c:pt idx="5738">
                  <c:v>2.8017578125</c:v>
                </c:pt>
                <c:pt idx="5739">
                  <c:v>2.80224609375</c:v>
                </c:pt>
                <c:pt idx="5740">
                  <c:v>2.802734375</c:v>
                </c:pt>
                <c:pt idx="5741">
                  <c:v>2.80322265625</c:v>
                </c:pt>
                <c:pt idx="5742">
                  <c:v>2.8037109375</c:v>
                </c:pt>
                <c:pt idx="5743">
                  <c:v>2.80419921875</c:v>
                </c:pt>
                <c:pt idx="5744">
                  <c:v>2.8046875</c:v>
                </c:pt>
                <c:pt idx="5745">
                  <c:v>2.80517578125</c:v>
                </c:pt>
                <c:pt idx="5746">
                  <c:v>2.8056640625</c:v>
                </c:pt>
                <c:pt idx="5747">
                  <c:v>2.80615234375</c:v>
                </c:pt>
                <c:pt idx="5748">
                  <c:v>2.806640625</c:v>
                </c:pt>
                <c:pt idx="5749">
                  <c:v>2.80712890625</c:v>
                </c:pt>
                <c:pt idx="5750">
                  <c:v>2.8076171875</c:v>
                </c:pt>
                <c:pt idx="5751">
                  <c:v>2.80810546875</c:v>
                </c:pt>
                <c:pt idx="5752">
                  <c:v>2.80859375</c:v>
                </c:pt>
                <c:pt idx="5753">
                  <c:v>2.80908203125</c:v>
                </c:pt>
                <c:pt idx="5754">
                  <c:v>2.8095703125</c:v>
                </c:pt>
                <c:pt idx="5755">
                  <c:v>2.81005859375</c:v>
                </c:pt>
                <c:pt idx="5756">
                  <c:v>2.810546875</c:v>
                </c:pt>
                <c:pt idx="5757">
                  <c:v>2.81103515625</c:v>
                </c:pt>
                <c:pt idx="5758">
                  <c:v>2.8115234375</c:v>
                </c:pt>
                <c:pt idx="5759">
                  <c:v>2.81201171875</c:v>
                </c:pt>
                <c:pt idx="5760">
                  <c:v>2.8125</c:v>
                </c:pt>
                <c:pt idx="5761">
                  <c:v>2.81298828125</c:v>
                </c:pt>
                <c:pt idx="5762">
                  <c:v>2.8134765625</c:v>
                </c:pt>
                <c:pt idx="5763">
                  <c:v>2.81396484375</c:v>
                </c:pt>
                <c:pt idx="5764">
                  <c:v>2.814453125</c:v>
                </c:pt>
                <c:pt idx="5765">
                  <c:v>2.81494140625</c:v>
                </c:pt>
                <c:pt idx="5766">
                  <c:v>2.8154296875</c:v>
                </c:pt>
                <c:pt idx="5767">
                  <c:v>2.81591796875</c:v>
                </c:pt>
                <c:pt idx="5768">
                  <c:v>2.81640625</c:v>
                </c:pt>
                <c:pt idx="5769">
                  <c:v>2.81689453125</c:v>
                </c:pt>
                <c:pt idx="5770">
                  <c:v>2.8173828125</c:v>
                </c:pt>
                <c:pt idx="5771">
                  <c:v>2.81787109375</c:v>
                </c:pt>
                <c:pt idx="5772">
                  <c:v>2.818359375</c:v>
                </c:pt>
                <c:pt idx="5773">
                  <c:v>2.81884765625</c:v>
                </c:pt>
                <c:pt idx="5774">
                  <c:v>2.8193359375</c:v>
                </c:pt>
                <c:pt idx="5775">
                  <c:v>2.81982421875</c:v>
                </c:pt>
                <c:pt idx="5776">
                  <c:v>2.8203125</c:v>
                </c:pt>
                <c:pt idx="5777">
                  <c:v>2.82080078125</c:v>
                </c:pt>
                <c:pt idx="5778">
                  <c:v>2.8212890625</c:v>
                </c:pt>
                <c:pt idx="5779">
                  <c:v>2.82177734375</c:v>
                </c:pt>
                <c:pt idx="5780">
                  <c:v>2.822265625</c:v>
                </c:pt>
                <c:pt idx="5781">
                  <c:v>2.82275390625</c:v>
                </c:pt>
                <c:pt idx="5782">
                  <c:v>2.8232421875</c:v>
                </c:pt>
                <c:pt idx="5783">
                  <c:v>2.82373046875</c:v>
                </c:pt>
                <c:pt idx="5784">
                  <c:v>2.82421875</c:v>
                </c:pt>
                <c:pt idx="5785">
                  <c:v>2.82470703125</c:v>
                </c:pt>
                <c:pt idx="5786">
                  <c:v>2.8251953125</c:v>
                </c:pt>
                <c:pt idx="5787">
                  <c:v>2.82568359375</c:v>
                </c:pt>
                <c:pt idx="5788">
                  <c:v>2.826171875</c:v>
                </c:pt>
                <c:pt idx="5789">
                  <c:v>2.82666015625</c:v>
                </c:pt>
                <c:pt idx="5790">
                  <c:v>2.8271484375</c:v>
                </c:pt>
                <c:pt idx="5791">
                  <c:v>2.82763671875</c:v>
                </c:pt>
                <c:pt idx="5792">
                  <c:v>2.828125</c:v>
                </c:pt>
                <c:pt idx="5793">
                  <c:v>2.82861328125</c:v>
                </c:pt>
                <c:pt idx="5794">
                  <c:v>2.8291015625</c:v>
                </c:pt>
                <c:pt idx="5795">
                  <c:v>2.82958984375</c:v>
                </c:pt>
                <c:pt idx="5796">
                  <c:v>2.830078125</c:v>
                </c:pt>
                <c:pt idx="5797">
                  <c:v>2.83056640625</c:v>
                </c:pt>
                <c:pt idx="5798">
                  <c:v>2.8310546875</c:v>
                </c:pt>
                <c:pt idx="5799">
                  <c:v>2.83154296875</c:v>
                </c:pt>
                <c:pt idx="5800">
                  <c:v>2.83203125</c:v>
                </c:pt>
                <c:pt idx="5801">
                  <c:v>2.83251953125</c:v>
                </c:pt>
                <c:pt idx="5802">
                  <c:v>2.8330078125</c:v>
                </c:pt>
                <c:pt idx="5803">
                  <c:v>2.83349609375</c:v>
                </c:pt>
                <c:pt idx="5804">
                  <c:v>2.833984375</c:v>
                </c:pt>
                <c:pt idx="5805">
                  <c:v>2.83447265625</c:v>
                </c:pt>
                <c:pt idx="5806">
                  <c:v>2.8349609375</c:v>
                </c:pt>
                <c:pt idx="5807">
                  <c:v>2.83544921875</c:v>
                </c:pt>
                <c:pt idx="5808">
                  <c:v>2.8359375</c:v>
                </c:pt>
                <c:pt idx="5809">
                  <c:v>2.83642578125</c:v>
                </c:pt>
                <c:pt idx="5810">
                  <c:v>2.8369140625</c:v>
                </c:pt>
                <c:pt idx="5811">
                  <c:v>2.83740234375</c:v>
                </c:pt>
                <c:pt idx="5812">
                  <c:v>2.837890625</c:v>
                </c:pt>
                <c:pt idx="5813">
                  <c:v>2.83837890625</c:v>
                </c:pt>
                <c:pt idx="5814">
                  <c:v>2.8388671875</c:v>
                </c:pt>
                <c:pt idx="5815">
                  <c:v>2.83935546875</c:v>
                </c:pt>
                <c:pt idx="5816">
                  <c:v>2.83984375</c:v>
                </c:pt>
                <c:pt idx="5817">
                  <c:v>2.84033203125</c:v>
                </c:pt>
                <c:pt idx="5818">
                  <c:v>2.8408203125</c:v>
                </c:pt>
                <c:pt idx="5819">
                  <c:v>2.84130859375</c:v>
                </c:pt>
                <c:pt idx="5820">
                  <c:v>2.841796875</c:v>
                </c:pt>
                <c:pt idx="5821">
                  <c:v>2.84228515625</c:v>
                </c:pt>
                <c:pt idx="5822">
                  <c:v>2.8427734375</c:v>
                </c:pt>
                <c:pt idx="5823">
                  <c:v>2.84326171875</c:v>
                </c:pt>
                <c:pt idx="5824">
                  <c:v>2.84375</c:v>
                </c:pt>
                <c:pt idx="5825">
                  <c:v>2.84423828125</c:v>
                </c:pt>
                <c:pt idx="5826">
                  <c:v>2.8447265625</c:v>
                </c:pt>
                <c:pt idx="5827">
                  <c:v>2.84521484375</c:v>
                </c:pt>
                <c:pt idx="5828">
                  <c:v>2.845703125</c:v>
                </c:pt>
                <c:pt idx="5829">
                  <c:v>2.84619140625</c:v>
                </c:pt>
                <c:pt idx="5830">
                  <c:v>2.8466796875</c:v>
                </c:pt>
                <c:pt idx="5831">
                  <c:v>2.84716796875</c:v>
                </c:pt>
                <c:pt idx="5832">
                  <c:v>2.84765625</c:v>
                </c:pt>
                <c:pt idx="5833">
                  <c:v>2.84814453125</c:v>
                </c:pt>
                <c:pt idx="5834">
                  <c:v>2.8486328125</c:v>
                </c:pt>
                <c:pt idx="5835">
                  <c:v>2.84912109375</c:v>
                </c:pt>
                <c:pt idx="5836">
                  <c:v>2.849609375</c:v>
                </c:pt>
                <c:pt idx="5837">
                  <c:v>2.85009765625</c:v>
                </c:pt>
                <c:pt idx="5838">
                  <c:v>2.8505859375</c:v>
                </c:pt>
                <c:pt idx="5839">
                  <c:v>2.85107421875</c:v>
                </c:pt>
                <c:pt idx="5840">
                  <c:v>2.8515625</c:v>
                </c:pt>
                <c:pt idx="5841">
                  <c:v>2.85205078125</c:v>
                </c:pt>
                <c:pt idx="5842">
                  <c:v>2.8525390625</c:v>
                </c:pt>
                <c:pt idx="5843">
                  <c:v>2.85302734375</c:v>
                </c:pt>
                <c:pt idx="5844">
                  <c:v>2.853515625</c:v>
                </c:pt>
                <c:pt idx="5845">
                  <c:v>2.85400390625</c:v>
                </c:pt>
                <c:pt idx="5846">
                  <c:v>2.8544921875</c:v>
                </c:pt>
                <c:pt idx="5847">
                  <c:v>2.85498046875</c:v>
                </c:pt>
                <c:pt idx="5848">
                  <c:v>2.85546875</c:v>
                </c:pt>
                <c:pt idx="5849">
                  <c:v>2.85595703125</c:v>
                </c:pt>
                <c:pt idx="5850">
                  <c:v>2.8564453125</c:v>
                </c:pt>
                <c:pt idx="5851">
                  <c:v>2.85693359375</c:v>
                </c:pt>
                <c:pt idx="5852">
                  <c:v>2.857421875</c:v>
                </c:pt>
                <c:pt idx="5853">
                  <c:v>2.85791015625</c:v>
                </c:pt>
                <c:pt idx="5854">
                  <c:v>2.8583984375</c:v>
                </c:pt>
                <c:pt idx="5855">
                  <c:v>2.85888671875</c:v>
                </c:pt>
                <c:pt idx="5856">
                  <c:v>2.859375</c:v>
                </c:pt>
                <c:pt idx="5857">
                  <c:v>2.85986328125</c:v>
                </c:pt>
                <c:pt idx="5858">
                  <c:v>2.8603515625</c:v>
                </c:pt>
                <c:pt idx="5859">
                  <c:v>2.86083984375</c:v>
                </c:pt>
                <c:pt idx="5860">
                  <c:v>2.861328125</c:v>
                </c:pt>
                <c:pt idx="5861">
                  <c:v>2.86181640625</c:v>
                </c:pt>
                <c:pt idx="5862">
                  <c:v>2.8623046875</c:v>
                </c:pt>
                <c:pt idx="5863">
                  <c:v>2.86279296875</c:v>
                </c:pt>
                <c:pt idx="5864">
                  <c:v>2.86328125</c:v>
                </c:pt>
                <c:pt idx="5865">
                  <c:v>2.86376953125</c:v>
                </c:pt>
                <c:pt idx="5866">
                  <c:v>2.8642578125</c:v>
                </c:pt>
                <c:pt idx="5867">
                  <c:v>2.86474609375</c:v>
                </c:pt>
                <c:pt idx="5868">
                  <c:v>2.865234375</c:v>
                </c:pt>
                <c:pt idx="5869">
                  <c:v>2.86572265625</c:v>
                </c:pt>
                <c:pt idx="5870">
                  <c:v>2.8662109375</c:v>
                </c:pt>
                <c:pt idx="5871">
                  <c:v>2.86669921875</c:v>
                </c:pt>
                <c:pt idx="5872">
                  <c:v>2.8671875</c:v>
                </c:pt>
                <c:pt idx="5873">
                  <c:v>2.86767578125</c:v>
                </c:pt>
                <c:pt idx="5874">
                  <c:v>2.8681640625</c:v>
                </c:pt>
                <c:pt idx="5875">
                  <c:v>2.86865234375</c:v>
                </c:pt>
                <c:pt idx="5876">
                  <c:v>2.869140625</c:v>
                </c:pt>
                <c:pt idx="5877">
                  <c:v>2.86962890625</c:v>
                </c:pt>
                <c:pt idx="5878">
                  <c:v>2.8701171875</c:v>
                </c:pt>
                <c:pt idx="5879">
                  <c:v>2.87060546875</c:v>
                </c:pt>
                <c:pt idx="5880">
                  <c:v>2.87109375</c:v>
                </c:pt>
                <c:pt idx="5881">
                  <c:v>2.87158203125</c:v>
                </c:pt>
                <c:pt idx="5882">
                  <c:v>2.8720703125</c:v>
                </c:pt>
                <c:pt idx="5883">
                  <c:v>2.87255859375</c:v>
                </c:pt>
                <c:pt idx="5884">
                  <c:v>2.873046875</c:v>
                </c:pt>
                <c:pt idx="5885">
                  <c:v>2.87353515625</c:v>
                </c:pt>
                <c:pt idx="5886">
                  <c:v>2.8740234375</c:v>
                </c:pt>
                <c:pt idx="5887">
                  <c:v>2.87451171875</c:v>
                </c:pt>
                <c:pt idx="5888">
                  <c:v>2.875</c:v>
                </c:pt>
                <c:pt idx="5889">
                  <c:v>2.87548828125</c:v>
                </c:pt>
                <c:pt idx="5890">
                  <c:v>2.8759765625</c:v>
                </c:pt>
                <c:pt idx="5891">
                  <c:v>2.87646484375</c:v>
                </c:pt>
                <c:pt idx="5892">
                  <c:v>2.876953125</c:v>
                </c:pt>
                <c:pt idx="5893">
                  <c:v>2.87744140625</c:v>
                </c:pt>
                <c:pt idx="5894">
                  <c:v>2.8779296875</c:v>
                </c:pt>
                <c:pt idx="5895">
                  <c:v>2.87841796875</c:v>
                </c:pt>
                <c:pt idx="5896">
                  <c:v>2.87890625</c:v>
                </c:pt>
                <c:pt idx="5897">
                  <c:v>2.87939453125</c:v>
                </c:pt>
                <c:pt idx="5898">
                  <c:v>2.8798828125</c:v>
                </c:pt>
                <c:pt idx="5899">
                  <c:v>2.88037109375</c:v>
                </c:pt>
                <c:pt idx="5900">
                  <c:v>2.880859375</c:v>
                </c:pt>
                <c:pt idx="5901">
                  <c:v>2.88134765625</c:v>
                </c:pt>
                <c:pt idx="5902">
                  <c:v>2.8818359375</c:v>
                </c:pt>
                <c:pt idx="5903">
                  <c:v>2.88232421875</c:v>
                </c:pt>
                <c:pt idx="5904">
                  <c:v>2.8828125</c:v>
                </c:pt>
                <c:pt idx="5905">
                  <c:v>2.88330078125</c:v>
                </c:pt>
                <c:pt idx="5906">
                  <c:v>2.8837890625</c:v>
                </c:pt>
                <c:pt idx="5907">
                  <c:v>2.88427734375</c:v>
                </c:pt>
                <c:pt idx="5908">
                  <c:v>2.884765625</c:v>
                </c:pt>
                <c:pt idx="5909">
                  <c:v>2.88525390625</c:v>
                </c:pt>
                <c:pt idx="5910">
                  <c:v>2.8857421875</c:v>
                </c:pt>
                <c:pt idx="5911">
                  <c:v>2.88623046875</c:v>
                </c:pt>
                <c:pt idx="5912">
                  <c:v>2.88671875</c:v>
                </c:pt>
                <c:pt idx="5913">
                  <c:v>2.88720703125</c:v>
                </c:pt>
                <c:pt idx="5914">
                  <c:v>2.8876953125</c:v>
                </c:pt>
                <c:pt idx="5915">
                  <c:v>2.88818359375</c:v>
                </c:pt>
                <c:pt idx="5916">
                  <c:v>2.888671875</c:v>
                </c:pt>
                <c:pt idx="5917">
                  <c:v>2.88916015625</c:v>
                </c:pt>
                <c:pt idx="5918">
                  <c:v>2.8896484375</c:v>
                </c:pt>
                <c:pt idx="5919">
                  <c:v>2.89013671875</c:v>
                </c:pt>
                <c:pt idx="5920">
                  <c:v>2.890625</c:v>
                </c:pt>
                <c:pt idx="5921">
                  <c:v>2.89111328125</c:v>
                </c:pt>
                <c:pt idx="5922">
                  <c:v>2.8916015625</c:v>
                </c:pt>
                <c:pt idx="5923">
                  <c:v>2.89208984375</c:v>
                </c:pt>
                <c:pt idx="5924">
                  <c:v>2.892578125</c:v>
                </c:pt>
                <c:pt idx="5925">
                  <c:v>2.89306640625</c:v>
                </c:pt>
                <c:pt idx="5926">
                  <c:v>2.8935546875</c:v>
                </c:pt>
                <c:pt idx="5927">
                  <c:v>2.89404296875</c:v>
                </c:pt>
                <c:pt idx="5928">
                  <c:v>2.89453125</c:v>
                </c:pt>
                <c:pt idx="5929">
                  <c:v>2.89501953125</c:v>
                </c:pt>
                <c:pt idx="5930">
                  <c:v>2.8955078125</c:v>
                </c:pt>
                <c:pt idx="5931">
                  <c:v>2.89599609375</c:v>
                </c:pt>
                <c:pt idx="5932">
                  <c:v>2.896484375</c:v>
                </c:pt>
                <c:pt idx="5933">
                  <c:v>2.89697265625</c:v>
                </c:pt>
                <c:pt idx="5934">
                  <c:v>2.8974609375</c:v>
                </c:pt>
                <c:pt idx="5935">
                  <c:v>2.89794921875</c:v>
                </c:pt>
                <c:pt idx="5936">
                  <c:v>2.8984375</c:v>
                </c:pt>
                <c:pt idx="5937">
                  <c:v>2.89892578125</c:v>
                </c:pt>
                <c:pt idx="5938">
                  <c:v>2.8994140625</c:v>
                </c:pt>
                <c:pt idx="5939">
                  <c:v>2.89990234375</c:v>
                </c:pt>
                <c:pt idx="5940">
                  <c:v>2.900390625</c:v>
                </c:pt>
                <c:pt idx="5941">
                  <c:v>2.90087890625</c:v>
                </c:pt>
                <c:pt idx="5942">
                  <c:v>2.9013671875</c:v>
                </c:pt>
                <c:pt idx="5943">
                  <c:v>2.90185546875</c:v>
                </c:pt>
                <c:pt idx="5944">
                  <c:v>2.90234375</c:v>
                </c:pt>
                <c:pt idx="5945">
                  <c:v>2.90283203125</c:v>
                </c:pt>
                <c:pt idx="5946">
                  <c:v>2.9033203125</c:v>
                </c:pt>
                <c:pt idx="5947">
                  <c:v>2.90380859375</c:v>
                </c:pt>
                <c:pt idx="5948">
                  <c:v>2.904296875</c:v>
                </c:pt>
                <c:pt idx="5949">
                  <c:v>2.90478515625</c:v>
                </c:pt>
                <c:pt idx="5950">
                  <c:v>2.9052734375</c:v>
                </c:pt>
                <c:pt idx="5951">
                  <c:v>2.90576171875</c:v>
                </c:pt>
                <c:pt idx="5952">
                  <c:v>2.90625</c:v>
                </c:pt>
                <c:pt idx="5953">
                  <c:v>2.90673828125</c:v>
                </c:pt>
                <c:pt idx="5954">
                  <c:v>2.9072265625</c:v>
                </c:pt>
                <c:pt idx="5955">
                  <c:v>2.90771484375</c:v>
                </c:pt>
                <c:pt idx="5956">
                  <c:v>2.908203125</c:v>
                </c:pt>
                <c:pt idx="5957">
                  <c:v>2.90869140625</c:v>
                </c:pt>
                <c:pt idx="5958">
                  <c:v>2.9091796875</c:v>
                </c:pt>
                <c:pt idx="5959">
                  <c:v>2.90966796875</c:v>
                </c:pt>
                <c:pt idx="5960">
                  <c:v>2.91015625</c:v>
                </c:pt>
                <c:pt idx="5961">
                  <c:v>2.91064453125</c:v>
                </c:pt>
                <c:pt idx="5962">
                  <c:v>2.9111328125</c:v>
                </c:pt>
                <c:pt idx="5963">
                  <c:v>2.91162109375</c:v>
                </c:pt>
                <c:pt idx="5964">
                  <c:v>2.912109375</c:v>
                </c:pt>
                <c:pt idx="5965">
                  <c:v>2.91259765625</c:v>
                </c:pt>
                <c:pt idx="5966">
                  <c:v>2.9130859375</c:v>
                </c:pt>
                <c:pt idx="5967">
                  <c:v>2.91357421875</c:v>
                </c:pt>
                <c:pt idx="5968">
                  <c:v>2.9140625</c:v>
                </c:pt>
                <c:pt idx="5969">
                  <c:v>2.91455078125</c:v>
                </c:pt>
                <c:pt idx="5970">
                  <c:v>2.9150390625</c:v>
                </c:pt>
                <c:pt idx="5971">
                  <c:v>2.91552734375</c:v>
                </c:pt>
                <c:pt idx="5972">
                  <c:v>2.916015625</c:v>
                </c:pt>
                <c:pt idx="5973">
                  <c:v>2.91650390625</c:v>
                </c:pt>
                <c:pt idx="5974">
                  <c:v>2.9169921875</c:v>
                </c:pt>
                <c:pt idx="5975">
                  <c:v>2.91748046875</c:v>
                </c:pt>
                <c:pt idx="5976">
                  <c:v>2.91796875</c:v>
                </c:pt>
                <c:pt idx="5977">
                  <c:v>2.91845703125</c:v>
                </c:pt>
                <c:pt idx="5978">
                  <c:v>2.9189453125</c:v>
                </c:pt>
                <c:pt idx="5979">
                  <c:v>2.91943359375</c:v>
                </c:pt>
                <c:pt idx="5980">
                  <c:v>2.919921875</c:v>
                </c:pt>
                <c:pt idx="5981">
                  <c:v>2.92041015625</c:v>
                </c:pt>
                <c:pt idx="5982">
                  <c:v>2.9208984375</c:v>
                </c:pt>
                <c:pt idx="5983">
                  <c:v>2.92138671875</c:v>
                </c:pt>
                <c:pt idx="5984">
                  <c:v>2.921875</c:v>
                </c:pt>
                <c:pt idx="5985">
                  <c:v>2.92236328125</c:v>
                </c:pt>
                <c:pt idx="5986">
                  <c:v>2.9228515625</c:v>
                </c:pt>
                <c:pt idx="5987">
                  <c:v>2.92333984375</c:v>
                </c:pt>
                <c:pt idx="5988">
                  <c:v>2.923828125</c:v>
                </c:pt>
                <c:pt idx="5989">
                  <c:v>2.92431640625</c:v>
                </c:pt>
                <c:pt idx="5990">
                  <c:v>2.9248046875</c:v>
                </c:pt>
                <c:pt idx="5991">
                  <c:v>2.92529296875</c:v>
                </c:pt>
                <c:pt idx="5992">
                  <c:v>2.92578125</c:v>
                </c:pt>
                <c:pt idx="5993">
                  <c:v>2.92626953125</c:v>
                </c:pt>
                <c:pt idx="5994">
                  <c:v>2.9267578125</c:v>
                </c:pt>
                <c:pt idx="5995">
                  <c:v>2.92724609375</c:v>
                </c:pt>
                <c:pt idx="5996">
                  <c:v>2.927734375</c:v>
                </c:pt>
                <c:pt idx="5997">
                  <c:v>2.92822265625</c:v>
                </c:pt>
                <c:pt idx="5998">
                  <c:v>2.9287109375</c:v>
                </c:pt>
                <c:pt idx="5999">
                  <c:v>2.92919921875</c:v>
                </c:pt>
                <c:pt idx="6000">
                  <c:v>2.9296875</c:v>
                </c:pt>
                <c:pt idx="6001">
                  <c:v>2.93017578125</c:v>
                </c:pt>
                <c:pt idx="6002">
                  <c:v>2.9306640625</c:v>
                </c:pt>
                <c:pt idx="6003">
                  <c:v>2.93115234375</c:v>
                </c:pt>
                <c:pt idx="6004">
                  <c:v>2.931640625</c:v>
                </c:pt>
                <c:pt idx="6005">
                  <c:v>2.93212890625</c:v>
                </c:pt>
                <c:pt idx="6006">
                  <c:v>2.9326171875</c:v>
                </c:pt>
                <c:pt idx="6007">
                  <c:v>2.93310546875</c:v>
                </c:pt>
                <c:pt idx="6008">
                  <c:v>2.93359375</c:v>
                </c:pt>
                <c:pt idx="6009">
                  <c:v>2.93408203125</c:v>
                </c:pt>
                <c:pt idx="6010">
                  <c:v>2.9345703125</c:v>
                </c:pt>
                <c:pt idx="6011">
                  <c:v>2.93505859375</c:v>
                </c:pt>
                <c:pt idx="6012">
                  <c:v>2.935546875</c:v>
                </c:pt>
                <c:pt idx="6013">
                  <c:v>2.93603515625</c:v>
                </c:pt>
                <c:pt idx="6014">
                  <c:v>2.9365234375</c:v>
                </c:pt>
                <c:pt idx="6015">
                  <c:v>2.93701171875</c:v>
                </c:pt>
                <c:pt idx="6016">
                  <c:v>2.9375</c:v>
                </c:pt>
                <c:pt idx="6017">
                  <c:v>2.93798828125</c:v>
                </c:pt>
                <c:pt idx="6018">
                  <c:v>2.9384765625</c:v>
                </c:pt>
                <c:pt idx="6019">
                  <c:v>2.93896484375</c:v>
                </c:pt>
                <c:pt idx="6020">
                  <c:v>2.939453125</c:v>
                </c:pt>
                <c:pt idx="6021">
                  <c:v>2.93994140625</c:v>
                </c:pt>
                <c:pt idx="6022">
                  <c:v>2.9404296875</c:v>
                </c:pt>
                <c:pt idx="6023">
                  <c:v>2.94091796875</c:v>
                </c:pt>
                <c:pt idx="6024">
                  <c:v>2.94140625</c:v>
                </c:pt>
                <c:pt idx="6025">
                  <c:v>2.94189453125</c:v>
                </c:pt>
                <c:pt idx="6026">
                  <c:v>2.9423828125</c:v>
                </c:pt>
                <c:pt idx="6027">
                  <c:v>2.94287109375</c:v>
                </c:pt>
                <c:pt idx="6028">
                  <c:v>2.943359375</c:v>
                </c:pt>
                <c:pt idx="6029">
                  <c:v>2.94384765625</c:v>
                </c:pt>
                <c:pt idx="6030">
                  <c:v>2.9443359375</c:v>
                </c:pt>
                <c:pt idx="6031">
                  <c:v>2.94482421875</c:v>
                </c:pt>
                <c:pt idx="6032">
                  <c:v>2.9453125</c:v>
                </c:pt>
                <c:pt idx="6033">
                  <c:v>2.94580078125</c:v>
                </c:pt>
                <c:pt idx="6034">
                  <c:v>2.9462890625</c:v>
                </c:pt>
                <c:pt idx="6035">
                  <c:v>2.94677734375</c:v>
                </c:pt>
                <c:pt idx="6036">
                  <c:v>2.947265625</c:v>
                </c:pt>
                <c:pt idx="6037">
                  <c:v>2.94775390625</c:v>
                </c:pt>
                <c:pt idx="6038">
                  <c:v>2.9482421875</c:v>
                </c:pt>
                <c:pt idx="6039">
                  <c:v>2.94873046875</c:v>
                </c:pt>
                <c:pt idx="6040">
                  <c:v>2.94921875</c:v>
                </c:pt>
                <c:pt idx="6041">
                  <c:v>2.94970703125</c:v>
                </c:pt>
                <c:pt idx="6042">
                  <c:v>2.9501953125</c:v>
                </c:pt>
                <c:pt idx="6043">
                  <c:v>2.95068359375</c:v>
                </c:pt>
                <c:pt idx="6044">
                  <c:v>2.951171875</c:v>
                </c:pt>
                <c:pt idx="6045">
                  <c:v>2.95166015625</c:v>
                </c:pt>
                <c:pt idx="6046">
                  <c:v>2.9521484375</c:v>
                </c:pt>
                <c:pt idx="6047">
                  <c:v>2.95263671875</c:v>
                </c:pt>
                <c:pt idx="6048">
                  <c:v>2.953125</c:v>
                </c:pt>
                <c:pt idx="6049">
                  <c:v>2.95361328125</c:v>
                </c:pt>
                <c:pt idx="6050">
                  <c:v>2.9541015625</c:v>
                </c:pt>
                <c:pt idx="6051">
                  <c:v>2.95458984375</c:v>
                </c:pt>
                <c:pt idx="6052">
                  <c:v>2.955078125</c:v>
                </c:pt>
                <c:pt idx="6053">
                  <c:v>2.95556640625</c:v>
                </c:pt>
                <c:pt idx="6054">
                  <c:v>2.9560546875</c:v>
                </c:pt>
                <c:pt idx="6055">
                  <c:v>2.95654296875</c:v>
                </c:pt>
                <c:pt idx="6056">
                  <c:v>2.95703125</c:v>
                </c:pt>
                <c:pt idx="6057">
                  <c:v>2.95751953125</c:v>
                </c:pt>
                <c:pt idx="6058">
                  <c:v>2.9580078125</c:v>
                </c:pt>
                <c:pt idx="6059">
                  <c:v>2.95849609375</c:v>
                </c:pt>
                <c:pt idx="6060">
                  <c:v>2.958984375</c:v>
                </c:pt>
                <c:pt idx="6061">
                  <c:v>2.95947265625</c:v>
                </c:pt>
                <c:pt idx="6062">
                  <c:v>2.9599609375</c:v>
                </c:pt>
                <c:pt idx="6063">
                  <c:v>2.96044921875</c:v>
                </c:pt>
                <c:pt idx="6064">
                  <c:v>2.9609375</c:v>
                </c:pt>
                <c:pt idx="6065">
                  <c:v>2.96142578125</c:v>
                </c:pt>
                <c:pt idx="6066">
                  <c:v>2.9619140625</c:v>
                </c:pt>
                <c:pt idx="6067">
                  <c:v>2.96240234375</c:v>
                </c:pt>
                <c:pt idx="6068">
                  <c:v>2.962890625</c:v>
                </c:pt>
                <c:pt idx="6069">
                  <c:v>2.96337890625</c:v>
                </c:pt>
                <c:pt idx="6070">
                  <c:v>2.9638671875</c:v>
                </c:pt>
                <c:pt idx="6071">
                  <c:v>2.96435546875</c:v>
                </c:pt>
                <c:pt idx="6072">
                  <c:v>2.96484375</c:v>
                </c:pt>
                <c:pt idx="6073">
                  <c:v>2.96533203125</c:v>
                </c:pt>
                <c:pt idx="6074">
                  <c:v>2.9658203125</c:v>
                </c:pt>
                <c:pt idx="6075">
                  <c:v>2.96630859375</c:v>
                </c:pt>
                <c:pt idx="6076">
                  <c:v>2.966796875</c:v>
                </c:pt>
                <c:pt idx="6077">
                  <c:v>2.96728515625</c:v>
                </c:pt>
                <c:pt idx="6078">
                  <c:v>2.9677734375</c:v>
                </c:pt>
                <c:pt idx="6079">
                  <c:v>2.96826171875</c:v>
                </c:pt>
                <c:pt idx="6080">
                  <c:v>2.96875</c:v>
                </c:pt>
                <c:pt idx="6081">
                  <c:v>2.96923828125</c:v>
                </c:pt>
                <c:pt idx="6082">
                  <c:v>2.9697265625</c:v>
                </c:pt>
                <c:pt idx="6083">
                  <c:v>2.97021484375</c:v>
                </c:pt>
                <c:pt idx="6084">
                  <c:v>2.970703125</c:v>
                </c:pt>
                <c:pt idx="6085">
                  <c:v>2.97119140625</c:v>
                </c:pt>
                <c:pt idx="6086">
                  <c:v>2.9716796875</c:v>
                </c:pt>
                <c:pt idx="6087">
                  <c:v>2.97216796875</c:v>
                </c:pt>
                <c:pt idx="6088">
                  <c:v>2.97265625</c:v>
                </c:pt>
                <c:pt idx="6089">
                  <c:v>2.97314453125</c:v>
                </c:pt>
                <c:pt idx="6090">
                  <c:v>2.9736328125</c:v>
                </c:pt>
                <c:pt idx="6091">
                  <c:v>2.97412109375</c:v>
                </c:pt>
                <c:pt idx="6092">
                  <c:v>2.974609375</c:v>
                </c:pt>
                <c:pt idx="6093">
                  <c:v>2.97509765625</c:v>
                </c:pt>
                <c:pt idx="6094">
                  <c:v>2.9755859375</c:v>
                </c:pt>
                <c:pt idx="6095">
                  <c:v>2.97607421875</c:v>
                </c:pt>
                <c:pt idx="6096">
                  <c:v>2.9765625</c:v>
                </c:pt>
                <c:pt idx="6097">
                  <c:v>2.97705078125</c:v>
                </c:pt>
                <c:pt idx="6098">
                  <c:v>2.9775390625</c:v>
                </c:pt>
                <c:pt idx="6099">
                  <c:v>2.97802734375</c:v>
                </c:pt>
                <c:pt idx="6100">
                  <c:v>2.978515625</c:v>
                </c:pt>
                <c:pt idx="6101">
                  <c:v>2.97900390625</c:v>
                </c:pt>
                <c:pt idx="6102">
                  <c:v>2.9794921875</c:v>
                </c:pt>
                <c:pt idx="6103">
                  <c:v>2.97998046875</c:v>
                </c:pt>
                <c:pt idx="6104">
                  <c:v>2.98046875</c:v>
                </c:pt>
                <c:pt idx="6105">
                  <c:v>2.98095703125</c:v>
                </c:pt>
                <c:pt idx="6106">
                  <c:v>2.9814453125</c:v>
                </c:pt>
                <c:pt idx="6107">
                  <c:v>2.98193359375</c:v>
                </c:pt>
                <c:pt idx="6108">
                  <c:v>2.982421875</c:v>
                </c:pt>
                <c:pt idx="6109">
                  <c:v>2.98291015625</c:v>
                </c:pt>
                <c:pt idx="6110">
                  <c:v>2.9833984375</c:v>
                </c:pt>
                <c:pt idx="6111">
                  <c:v>2.98388671875</c:v>
                </c:pt>
                <c:pt idx="6112">
                  <c:v>2.984375</c:v>
                </c:pt>
                <c:pt idx="6113">
                  <c:v>2.98486328125</c:v>
                </c:pt>
                <c:pt idx="6114">
                  <c:v>2.9853515625</c:v>
                </c:pt>
                <c:pt idx="6115">
                  <c:v>2.98583984375</c:v>
                </c:pt>
                <c:pt idx="6116">
                  <c:v>2.986328125</c:v>
                </c:pt>
                <c:pt idx="6117">
                  <c:v>2.98681640625</c:v>
                </c:pt>
                <c:pt idx="6118">
                  <c:v>2.9873046875</c:v>
                </c:pt>
                <c:pt idx="6119">
                  <c:v>2.98779296875</c:v>
                </c:pt>
                <c:pt idx="6120">
                  <c:v>2.98828125</c:v>
                </c:pt>
                <c:pt idx="6121">
                  <c:v>2.98876953125</c:v>
                </c:pt>
                <c:pt idx="6122">
                  <c:v>2.9892578125</c:v>
                </c:pt>
                <c:pt idx="6123">
                  <c:v>2.98974609375</c:v>
                </c:pt>
                <c:pt idx="6124">
                  <c:v>2.990234375</c:v>
                </c:pt>
                <c:pt idx="6125">
                  <c:v>2.99072265625</c:v>
                </c:pt>
                <c:pt idx="6126">
                  <c:v>2.9912109375</c:v>
                </c:pt>
                <c:pt idx="6127">
                  <c:v>2.99169921875</c:v>
                </c:pt>
                <c:pt idx="6128">
                  <c:v>2.9921875</c:v>
                </c:pt>
                <c:pt idx="6129">
                  <c:v>2.99267578125</c:v>
                </c:pt>
                <c:pt idx="6130">
                  <c:v>2.9931640625</c:v>
                </c:pt>
                <c:pt idx="6131">
                  <c:v>2.99365234375</c:v>
                </c:pt>
                <c:pt idx="6132">
                  <c:v>2.994140625</c:v>
                </c:pt>
                <c:pt idx="6133">
                  <c:v>2.99462890625</c:v>
                </c:pt>
                <c:pt idx="6134">
                  <c:v>2.9951171875</c:v>
                </c:pt>
                <c:pt idx="6135">
                  <c:v>2.99560546875</c:v>
                </c:pt>
                <c:pt idx="6136">
                  <c:v>2.99609375</c:v>
                </c:pt>
                <c:pt idx="6137">
                  <c:v>2.99658203125</c:v>
                </c:pt>
                <c:pt idx="6138">
                  <c:v>2.9970703125</c:v>
                </c:pt>
                <c:pt idx="6139">
                  <c:v>2.99755859375</c:v>
                </c:pt>
                <c:pt idx="6140">
                  <c:v>2.998046875</c:v>
                </c:pt>
                <c:pt idx="6141">
                  <c:v>2.99853515625</c:v>
                </c:pt>
                <c:pt idx="6142">
                  <c:v>2.9990234375</c:v>
                </c:pt>
                <c:pt idx="6143">
                  <c:v>2.99951171875</c:v>
                </c:pt>
                <c:pt idx="6144">
                  <c:v>3</c:v>
                </c:pt>
                <c:pt idx="6145">
                  <c:v>3.00048828125</c:v>
                </c:pt>
                <c:pt idx="6146">
                  <c:v>3.0009765625</c:v>
                </c:pt>
                <c:pt idx="6147">
                  <c:v>3.00146484375</c:v>
                </c:pt>
                <c:pt idx="6148">
                  <c:v>3.001953125</c:v>
                </c:pt>
                <c:pt idx="6149">
                  <c:v>3.00244140625</c:v>
                </c:pt>
                <c:pt idx="6150">
                  <c:v>3.0029296875</c:v>
                </c:pt>
                <c:pt idx="6151">
                  <c:v>3.00341796875</c:v>
                </c:pt>
                <c:pt idx="6152">
                  <c:v>3.00390625</c:v>
                </c:pt>
                <c:pt idx="6153">
                  <c:v>3.00439453125</c:v>
                </c:pt>
                <c:pt idx="6154">
                  <c:v>3.0048828125</c:v>
                </c:pt>
                <c:pt idx="6155">
                  <c:v>3.00537109375</c:v>
                </c:pt>
                <c:pt idx="6156">
                  <c:v>3.005859375</c:v>
                </c:pt>
                <c:pt idx="6157">
                  <c:v>3.00634765625</c:v>
                </c:pt>
                <c:pt idx="6158">
                  <c:v>3.0068359375</c:v>
                </c:pt>
                <c:pt idx="6159">
                  <c:v>3.00732421875</c:v>
                </c:pt>
                <c:pt idx="6160">
                  <c:v>3.0078125</c:v>
                </c:pt>
                <c:pt idx="6161">
                  <c:v>3.00830078125</c:v>
                </c:pt>
                <c:pt idx="6162">
                  <c:v>3.0087890625</c:v>
                </c:pt>
                <c:pt idx="6163">
                  <c:v>3.00927734375</c:v>
                </c:pt>
                <c:pt idx="6164">
                  <c:v>3.009765625</c:v>
                </c:pt>
                <c:pt idx="6165">
                  <c:v>3.01025390625</c:v>
                </c:pt>
                <c:pt idx="6166">
                  <c:v>3.0107421875</c:v>
                </c:pt>
                <c:pt idx="6167">
                  <c:v>3.01123046875</c:v>
                </c:pt>
                <c:pt idx="6168">
                  <c:v>3.01171875</c:v>
                </c:pt>
                <c:pt idx="6169">
                  <c:v>3.01220703125</c:v>
                </c:pt>
                <c:pt idx="6170">
                  <c:v>3.0126953125</c:v>
                </c:pt>
                <c:pt idx="6171">
                  <c:v>3.01318359375</c:v>
                </c:pt>
                <c:pt idx="6172">
                  <c:v>3.013671875</c:v>
                </c:pt>
                <c:pt idx="6173">
                  <c:v>3.01416015625</c:v>
                </c:pt>
                <c:pt idx="6174">
                  <c:v>3.0146484375</c:v>
                </c:pt>
                <c:pt idx="6175">
                  <c:v>3.01513671875</c:v>
                </c:pt>
                <c:pt idx="6176">
                  <c:v>3.015625</c:v>
                </c:pt>
                <c:pt idx="6177">
                  <c:v>3.01611328125</c:v>
                </c:pt>
                <c:pt idx="6178">
                  <c:v>3.0166015625</c:v>
                </c:pt>
                <c:pt idx="6179">
                  <c:v>3.01708984375</c:v>
                </c:pt>
                <c:pt idx="6180">
                  <c:v>3.017578125</c:v>
                </c:pt>
                <c:pt idx="6181">
                  <c:v>3.01806640625</c:v>
                </c:pt>
                <c:pt idx="6182">
                  <c:v>3.0185546875</c:v>
                </c:pt>
                <c:pt idx="6183">
                  <c:v>3.01904296875</c:v>
                </c:pt>
                <c:pt idx="6184">
                  <c:v>3.01953125</c:v>
                </c:pt>
                <c:pt idx="6185">
                  <c:v>3.02001953125</c:v>
                </c:pt>
                <c:pt idx="6186">
                  <c:v>3.0205078125</c:v>
                </c:pt>
                <c:pt idx="6187">
                  <c:v>3.02099609375</c:v>
                </c:pt>
                <c:pt idx="6188">
                  <c:v>3.021484375</c:v>
                </c:pt>
                <c:pt idx="6189">
                  <c:v>3.02197265625</c:v>
                </c:pt>
                <c:pt idx="6190">
                  <c:v>3.0224609375</c:v>
                </c:pt>
                <c:pt idx="6191">
                  <c:v>3.02294921875</c:v>
                </c:pt>
                <c:pt idx="6192">
                  <c:v>3.0234375</c:v>
                </c:pt>
                <c:pt idx="6193">
                  <c:v>3.02392578125</c:v>
                </c:pt>
                <c:pt idx="6194">
                  <c:v>3.0244140625</c:v>
                </c:pt>
                <c:pt idx="6195">
                  <c:v>3.02490234375</c:v>
                </c:pt>
                <c:pt idx="6196">
                  <c:v>3.025390625</c:v>
                </c:pt>
                <c:pt idx="6197">
                  <c:v>3.02587890625</c:v>
                </c:pt>
                <c:pt idx="6198">
                  <c:v>3.0263671875</c:v>
                </c:pt>
                <c:pt idx="6199">
                  <c:v>3.02685546875</c:v>
                </c:pt>
                <c:pt idx="6200">
                  <c:v>3.02734375</c:v>
                </c:pt>
                <c:pt idx="6201">
                  <c:v>3.02783203125</c:v>
                </c:pt>
                <c:pt idx="6202">
                  <c:v>3.0283203125</c:v>
                </c:pt>
                <c:pt idx="6203">
                  <c:v>3.02880859375</c:v>
                </c:pt>
                <c:pt idx="6204">
                  <c:v>3.029296875</c:v>
                </c:pt>
                <c:pt idx="6205">
                  <c:v>3.02978515625</c:v>
                </c:pt>
                <c:pt idx="6206">
                  <c:v>3.0302734375</c:v>
                </c:pt>
                <c:pt idx="6207">
                  <c:v>3.03076171875</c:v>
                </c:pt>
                <c:pt idx="6208">
                  <c:v>3.03125</c:v>
                </c:pt>
                <c:pt idx="6209">
                  <c:v>3.03173828125</c:v>
                </c:pt>
                <c:pt idx="6210">
                  <c:v>3.0322265625</c:v>
                </c:pt>
                <c:pt idx="6211">
                  <c:v>3.03271484375</c:v>
                </c:pt>
                <c:pt idx="6212">
                  <c:v>3.033203125</c:v>
                </c:pt>
                <c:pt idx="6213">
                  <c:v>3.03369140625</c:v>
                </c:pt>
                <c:pt idx="6214">
                  <c:v>3.0341796875</c:v>
                </c:pt>
                <c:pt idx="6215">
                  <c:v>3.03466796875</c:v>
                </c:pt>
                <c:pt idx="6216">
                  <c:v>3.03515625</c:v>
                </c:pt>
                <c:pt idx="6217">
                  <c:v>3.03564453125</c:v>
                </c:pt>
                <c:pt idx="6218">
                  <c:v>3.0361328125</c:v>
                </c:pt>
                <c:pt idx="6219">
                  <c:v>3.03662109375</c:v>
                </c:pt>
                <c:pt idx="6220">
                  <c:v>3.037109375</c:v>
                </c:pt>
                <c:pt idx="6221">
                  <c:v>3.03759765625</c:v>
                </c:pt>
                <c:pt idx="6222">
                  <c:v>3.0380859375</c:v>
                </c:pt>
                <c:pt idx="6223">
                  <c:v>3.03857421875</c:v>
                </c:pt>
                <c:pt idx="6224">
                  <c:v>3.0390625</c:v>
                </c:pt>
                <c:pt idx="6225">
                  <c:v>3.03955078125</c:v>
                </c:pt>
                <c:pt idx="6226">
                  <c:v>3.0400390625</c:v>
                </c:pt>
                <c:pt idx="6227">
                  <c:v>3.04052734375</c:v>
                </c:pt>
                <c:pt idx="6228">
                  <c:v>3.041015625</c:v>
                </c:pt>
                <c:pt idx="6229">
                  <c:v>3.04150390625</c:v>
                </c:pt>
                <c:pt idx="6230">
                  <c:v>3.0419921875</c:v>
                </c:pt>
                <c:pt idx="6231">
                  <c:v>3.04248046875</c:v>
                </c:pt>
                <c:pt idx="6232">
                  <c:v>3.04296875</c:v>
                </c:pt>
                <c:pt idx="6233">
                  <c:v>3.04345703125</c:v>
                </c:pt>
                <c:pt idx="6234">
                  <c:v>3.0439453125</c:v>
                </c:pt>
                <c:pt idx="6235">
                  <c:v>3.04443359375</c:v>
                </c:pt>
                <c:pt idx="6236">
                  <c:v>3.044921875</c:v>
                </c:pt>
                <c:pt idx="6237">
                  <c:v>3.04541015625</c:v>
                </c:pt>
                <c:pt idx="6238">
                  <c:v>3.0458984375</c:v>
                </c:pt>
                <c:pt idx="6239">
                  <c:v>3.04638671875</c:v>
                </c:pt>
                <c:pt idx="6240">
                  <c:v>3.046875</c:v>
                </c:pt>
                <c:pt idx="6241">
                  <c:v>3.04736328125</c:v>
                </c:pt>
                <c:pt idx="6242">
                  <c:v>3.0478515625</c:v>
                </c:pt>
                <c:pt idx="6243">
                  <c:v>3.04833984375</c:v>
                </c:pt>
                <c:pt idx="6244">
                  <c:v>3.048828125</c:v>
                </c:pt>
                <c:pt idx="6245">
                  <c:v>3.04931640625</c:v>
                </c:pt>
                <c:pt idx="6246">
                  <c:v>3.0498046875</c:v>
                </c:pt>
                <c:pt idx="6247">
                  <c:v>3.05029296875</c:v>
                </c:pt>
                <c:pt idx="6248">
                  <c:v>3.05078125</c:v>
                </c:pt>
                <c:pt idx="6249">
                  <c:v>3.05126953125</c:v>
                </c:pt>
                <c:pt idx="6250">
                  <c:v>3.0517578125</c:v>
                </c:pt>
                <c:pt idx="6251">
                  <c:v>3.05224609375</c:v>
                </c:pt>
                <c:pt idx="6252">
                  <c:v>3.052734375</c:v>
                </c:pt>
                <c:pt idx="6253">
                  <c:v>3.05322265625</c:v>
                </c:pt>
                <c:pt idx="6254">
                  <c:v>3.0537109375</c:v>
                </c:pt>
                <c:pt idx="6255">
                  <c:v>3.05419921875</c:v>
                </c:pt>
                <c:pt idx="6256">
                  <c:v>3.0546875</c:v>
                </c:pt>
                <c:pt idx="6257">
                  <c:v>3.05517578125</c:v>
                </c:pt>
                <c:pt idx="6258">
                  <c:v>3.0556640625</c:v>
                </c:pt>
                <c:pt idx="6259">
                  <c:v>3.05615234375</c:v>
                </c:pt>
                <c:pt idx="6260">
                  <c:v>3.056640625</c:v>
                </c:pt>
                <c:pt idx="6261">
                  <c:v>3.05712890625</c:v>
                </c:pt>
                <c:pt idx="6262">
                  <c:v>3.0576171875</c:v>
                </c:pt>
                <c:pt idx="6263">
                  <c:v>3.05810546875</c:v>
                </c:pt>
                <c:pt idx="6264">
                  <c:v>3.05859375</c:v>
                </c:pt>
                <c:pt idx="6265">
                  <c:v>3.05908203125</c:v>
                </c:pt>
                <c:pt idx="6266">
                  <c:v>3.0595703125</c:v>
                </c:pt>
                <c:pt idx="6267">
                  <c:v>3.06005859375</c:v>
                </c:pt>
                <c:pt idx="6268">
                  <c:v>3.060546875</c:v>
                </c:pt>
                <c:pt idx="6269">
                  <c:v>3.06103515625</c:v>
                </c:pt>
                <c:pt idx="6270">
                  <c:v>3.0615234375</c:v>
                </c:pt>
                <c:pt idx="6271">
                  <c:v>3.06201171875</c:v>
                </c:pt>
                <c:pt idx="6272">
                  <c:v>3.0625</c:v>
                </c:pt>
                <c:pt idx="6273">
                  <c:v>3.06298828125</c:v>
                </c:pt>
                <c:pt idx="6274">
                  <c:v>3.0634765625</c:v>
                </c:pt>
                <c:pt idx="6275">
                  <c:v>3.06396484375</c:v>
                </c:pt>
                <c:pt idx="6276">
                  <c:v>3.064453125</c:v>
                </c:pt>
                <c:pt idx="6277">
                  <c:v>3.06494140625</c:v>
                </c:pt>
                <c:pt idx="6278">
                  <c:v>3.0654296875</c:v>
                </c:pt>
                <c:pt idx="6279">
                  <c:v>3.06591796875</c:v>
                </c:pt>
                <c:pt idx="6280">
                  <c:v>3.06640625</c:v>
                </c:pt>
                <c:pt idx="6281">
                  <c:v>3.06689453125</c:v>
                </c:pt>
                <c:pt idx="6282">
                  <c:v>3.0673828125</c:v>
                </c:pt>
                <c:pt idx="6283">
                  <c:v>3.06787109375</c:v>
                </c:pt>
                <c:pt idx="6284">
                  <c:v>3.068359375</c:v>
                </c:pt>
                <c:pt idx="6285">
                  <c:v>3.06884765625</c:v>
                </c:pt>
                <c:pt idx="6286">
                  <c:v>3.0693359375</c:v>
                </c:pt>
                <c:pt idx="6287">
                  <c:v>3.06982421875</c:v>
                </c:pt>
                <c:pt idx="6288">
                  <c:v>3.0703125</c:v>
                </c:pt>
                <c:pt idx="6289">
                  <c:v>3.07080078125</c:v>
                </c:pt>
                <c:pt idx="6290">
                  <c:v>3.0712890625</c:v>
                </c:pt>
                <c:pt idx="6291">
                  <c:v>3.07177734375</c:v>
                </c:pt>
                <c:pt idx="6292">
                  <c:v>3.072265625</c:v>
                </c:pt>
                <c:pt idx="6293">
                  <c:v>3.07275390625</c:v>
                </c:pt>
                <c:pt idx="6294">
                  <c:v>3.0732421875</c:v>
                </c:pt>
                <c:pt idx="6295">
                  <c:v>3.07373046875</c:v>
                </c:pt>
                <c:pt idx="6296">
                  <c:v>3.07421875</c:v>
                </c:pt>
                <c:pt idx="6297">
                  <c:v>3.07470703125</c:v>
                </c:pt>
                <c:pt idx="6298">
                  <c:v>3.0751953125</c:v>
                </c:pt>
                <c:pt idx="6299">
                  <c:v>3.07568359375</c:v>
                </c:pt>
                <c:pt idx="6300">
                  <c:v>3.076171875</c:v>
                </c:pt>
                <c:pt idx="6301">
                  <c:v>3.07666015625</c:v>
                </c:pt>
                <c:pt idx="6302">
                  <c:v>3.0771484375</c:v>
                </c:pt>
                <c:pt idx="6303">
                  <c:v>3.07763671875</c:v>
                </c:pt>
                <c:pt idx="6304">
                  <c:v>3.078125</c:v>
                </c:pt>
                <c:pt idx="6305">
                  <c:v>3.07861328125</c:v>
                </c:pt>
                <c:pt idx="6306">
                  <c:v>3.0791015625</c:v>
                </c:pt>
                <c:pt idx="6307">
                  <c:v>3.07958984375</c:v>
                </c:pt>
                <c:pt idx="6308">
                  <c:v>3.080078125</c:v>
                </c:pt>
                <c:pt idx="6309">
                  <c:v>3.08056640625</c:v>
                </c:pt>
                <c:pt idx="6310">
                  <c:v>3.0810546875</c:v>
                </c:pt>
                <c:pt idx="6311">
                  <c:v>3.08154296875</c:v>
                </c:pt>
                <c:pt idx="6312">
                  <c:v>3.08203125</c:v>
                </c:pt>
                <c:pt idx="6313">
                  <c:v>3.08251953125</c:v>
                </c:pt>
                <c:pt idx="6314">
                  <c:v>3.0830078125</c:v>
                </c:pt>
                <c:pt idx="6315">
                  <c:v>3.08349609375</c:v>
                </c:pt>
                <c:pt idx="6316">
                  <c:v>3.083984375</c:v>
                </c:pt>
                <c:pt idx="6317">
                  <c:v>3.08447265625</c:v>
                </c:pt>
                <c:pt idx="6318">
                  <c:v>3.0849609375</c:v>
                </c:pt>
                <c:pt idx="6319">
                  <c:v>3.08544921875</c:v>
                </c:pt>
                <c:pt idx="6320">
                  <c:v>3.0859375</c:v>
                </c:pt>
                <c:pt idx="6321">
                  <c:v>3.08642578125</c:v>
                </c:pt>
                <c:pt idx="6322">
                  <c:v>3.0869140625</c:v>
                </c:pt>
                <c:pt idx="6323">
                  <c:v>3.08740234375</c:v>
                </c:pt>
                <c:pt idx="6324">
                  <c:v>3.087890625</c:v>
                </c:pt>
                <c:pt idx="6325">
                  <c:v>3.08837890625</c:v>
                </c:pt>
                <c:pt idx="6326">
                  <c:v>3.0888671875</c:v>
                </c:pt>
                <c:pt idx="6327">
                  <c:v>3.08935546875</c:v>
                </c:pt>
                <c:pt idx="6328">
                  <c:v>3.08984375</c:v>
                </c:pt>
                <c:pt idx="6329">
                  <c:v>3.09033203125</c:v>
                </c:pt>
                <c:pt idx="6330">
                  <c:v>3.0908203125</c:v>
                </c:pt>
                <c:pt idx="6331">
                  <c:v>3.09130859375</c:v>
                </c:pt>
                <c:pt idx="6332">
                  <c:v>3.091796875</c:v>
                </c:pt>
                <c:pt idx="6333">
                  <c:v>3.09228515625</c:v>
                </c:pt>
                <c:pt idx="6334">
                  <c:v>3.0927734375</c:v>
                </c:pt>
                <c:pt idx="6335">
                  <c:v>3.09326171875</c:v>
                </c:pt>
                <c:pt idx="6336">
                  <c:v>3.09375</c:v>
                </c:pt>
                <c:pt idx="6337">
                  <c:v>3.09423828125</c:v>
                </c:pt>
                <c:pt idx="6338">
                  <c:v>3.0947265625</c:v>
                </c:pt>
                <c:pt idx="6339">
                  <c:v>3.09521484375</c:v>
                </c:pt>
                <c:pt idx="6340">
                  <c:v>3.095703125</c:v>
                </c:pt>
                <c:pt idx="6341">
                  <c:v>3.09619140625</c:v>
                </c:pt>
                <c:pt idx="6342">
                  <c:v>3.0966796875</c:v>
                </c:pt>
                <c:pt idx="6343">
                  <c:v>3.09716796875</c:v>
                </c:pt>
                <c:pt idx="6344">
                  <c:v>3.09765625</c:v>
                </c:pt>
                <c:pt idx="6345">
                  <c:v>3.09814453125</c:v>
                </c:pt>
                <c:pt idx="6346">
                  <c:v>3.0986328125</c:v>
                </c:pt>
                <c:pt idx="6347">
                  <c:v>3.09912109375</c:v>
                </c:pt>
                <c:pt idx="6348">
                  <c:v>3.099609375</c:v>
                </c:pt>
                <c:pt idx="6349">
                  <c:v>3.10009765625</c:v>
                </c:pt>
                <c:pt idx="6350">
                  <c:v>3.1005859375</c:v>
                </c:pt>
                <c:pt idx="6351">
                  <c:v>3.10107421875</c:v>
                </c:pt>
                <c:pt idx="6352">
                  <c:v>3.1015625</c:v>
                </c:pt>
                <c:pt idx="6353">
                  <c:v>3.10205078125</c:v>
                </c:pt>
                <c:pt idx="6354">
                  <c:v>3.1025390625</c:v>
                </c:pt>
                <c:pt idx="6355">
                  <c:v>3.10302734375</c:v>
                </c:pt>
                <c:pt idx="6356">
                  <c:v>3.103515625</c:v>
                </c:pt>
                <c:pt idx="6357">
                  <c:v>3.10400390625</c:v>
                </c:pt>
                <c:pt idx="6358">
                  <c:v>3.1044921875</c:v>
                </c:pt>
                <c:pt idx="6359">
                  <c:v>3.10498046875</c:v>
                </c:pt>
                <c:pt idx="6360">
                  <c:v>3.10546875</c:v>
                </c:pt>
                <c:pt idx="6361">
                  <c:v>3.10595703125</c:v>
                </c:pt>
                <c:pt idx="6362">
                  <c:v>3.1064453125</c:v>
                </c:pt>
                <c:pt idx="6363">
                  <c:v>3.10693359375</c:v>
                </c:pt>
                <c:pt idx="6364">
                  <c:v>3.107421875</c:v>
                </c:pt>
                <c:pt idx="6365">
                  <c:v>3.10791015625</c:v>
                </c:pt>
                <c:pt idx="6366">
                  <c:v>3.1083984375</c:v>
                </c:pt>
                <c:pt idx="6367">
                  <c:v>3.10888671875</c:v>
                </c:pt>
                <c:pt idx="6368">
                  <c:v>3.109375</c:v>
                </c:pt>
                <c:pt idx="6369">
                  <c:v>3.10986328125</c:v>
                </c:pt>
                <c:pt idx="6370">
                  <c:v>3.1103515625</c:v>
                </c:pt>
                <c:pt idx="6371">
                  <c:v>3.11083984375</c:v>
                </c:pt>
                <c:pt idx="6372">
                  <c:v>3.111328125</c:v>
                </c:pt>
                <c:pt idx="6373">
                  <c:v>3.11181640625</c:v>
                </c:pt>
                <c:pt idx="6374">
                  <c:v>3.1123046875</c:v>
                </c:pt>
                <c:pt idx="6375">
                  <c:v>3.11279296875</c:v>
                </c:pt>
                <c:pt idx="6376">
                  <c:v>3.11328125</c:v>
                </c:pt>
                <c:pt idx="6377">
                  <c:v>3.11376953125</c:v>
                </c:pt>
                <c:pt idx="6378">
                  <c:v>3.1142578125</c:v>
                </c:pt>
                <c:pt idx="6379">
                  <c:v>3.11474609375</c:v>
                </c:pt>
                <c:pt idx="6380">
                  <c:v>3.115234375</c:v>
                </c:pt>
                <c:pt idx="6381">
                  <c:v>3.11572265625</c:v>
                </c:pt>
                <c:pt idx="6382">
                  <c:v>3.1162109375</c:v>
                </c:pt>
                <c:pt idx="6383">
                  <c:v>3.11669921875</c:v>
                </c:pt>
                <c:pt idx="6384">
                  <c:v>3.1171875</c:v>
                </c:pt>
                <c:pt idx="6385">
                  <c:v>3.11767578125</c:v>
                </c:pt>
                <c:pt idx="6386">
                  <c:v>3.1181640625</c:v>
                </c:pt>
                <c:pt idx="6387">
                  <c:v>3.11865234375</c:v>
                </c:pt>
                <c:pt idx="6388">
                  <c:v>3.119140625</c:v>
                </c:pt>
                <c:pt idx="6389">
                  <c:v>3.11962890625</c:v>
                </c:pt>
                <c:pt idx="6390">
                  <c:v>3.1201171875</c:v>
                </c:pt>
                <c:pt idx="6391">
                  <c:v>3.12060546875</c:v>
                </c:pt>
                <c:pt idx="6392">
                  <c:v>3.12109375</c:v>
                </c:pt>
                <c:pt idx="6393">
                  <c:v>3.12158203125</c:v>
                </c:pt>
                <c:pt idx="6394">
                  <c:v>3.1220703125</c:v>
                </c:pt>
                <c:pt idx="6395">
                  <c:v>3.12255859375</c:v>
                </c:pt>
                <c:pt idx="6396">
                  <c:v>3.123046875</c:v>
                </c:pt>
                <c:pt idx="6397">
                  <c:v>3.12353515625</c:v>
                </c:pt>
                <c:pt idx="6398">
                  <c:v>3.1240234375</c:v>
                </c:pt>
                <c:pt idx="6399">
                  <c:v>3.12451171875</c:v>
                </c:pt>
                <c:pt idx="6400">
                  <c:v>3.125</c:v>
                </c:pt>
                <c:pt idx="6401">
                  <c:v>3.12548828125</c:v>
                </c:pt>
                <c:pt idx="6402">
                  <c:v>3.1259765625</c:v>
                </c:pt>
                <c:pt idx="6403">
                  <c:v>3.12646484375</c:v>
                </c:pt>
                <c:pt idx="6404">
                  <c:v>3.126953125</c:v>
                </c:pt>
                <c:pt idx="6405">
                  <c:v>3.12744140625</c:v>
                </c:pt>
                <c:pt idx="6406">
                  <c:v>3.1279296875</c:v>
                </c:pt>
                <c:pt idx="6407">
                  <c:v>3.12841796875</c:v>
                </c:pt>
                <c:pt idx="6408">
                  <c:v>3.12890625</c:v>
                </c:pt>
                <c:pt idx="6409">
                  <c:v>3.12939453125</c:v>
                </c:pt>
                <c:pt idx="6410">
                  <c:v>3.1298828125</c:v>
                </c:pt>
                <c:pt idx="6411">
                  <c:v>3.13037109375</c:v>
                </c:pt>
                <c:pt idx="6412">
                  <c:v>3.130859375</c:v>
                </c:pt>
                <c:pt idx="6413">
                  <c:v>3.13134765625</c:v>
                </c:pt>
                <c:pt idx="6414">
                  <c:v>3.1318359375</c:v>
                </c:pt>
                <c:pt idx="6415">
                  <c:v>3.13232421875</c:v>
                </c:pt>
                <c:pt idx="6416">
                  <c:v>3.1328125</c:v>
                </c:pt>
                <c:pt idx="6417">
                  <c:v>3.13330078125</c:v>
                </c:pt>
                <c:pt idx="6418">
                  <c:v>3.1337890625</c:v>
                </c:pt>
                <c:pt idx="6419">
                  <c:v>3.13427734375</c:v>
                </c:pt>
                <c:pt idx="6420">
                  <c:v>3.134765625</c:v>
                </c:pt>
                <c:pt idx="6421">
                  <c:v>3.13525390625</c:v>
                </c:pt>
                <c:pt idx="6422">
                  <c:v>3.1357421875</c:v>
                </c:pt>
                <c:pt idx="6423">
                  <c:v>3.13623046875</c:v>
                </c:pt>
                <c:pt idx="6424">
                  <c:v>3.13671875</c:v>
                </c:pt>
                <c:pt idx="6425">
                  <c:v>3.13720703125</c:v>
                </c:pt>
                <c:pt idx="6426">
                  <c:v>3.1376953125</c:v>
                </c:pt>
                <c:pt idx="6427">
                  <c:v>3.13818359375</c:v>
                </c:pt>
                <c:pt idx="6428">
                  <c:v>3.138671875</c:v>
                </c:pt>
                <c:pt idx="6429">
                  <c:v>3.13916015625</c:v>
                </c:pt>
                <c:pt idx="6430">
                  <c:v>3.1396484375</c:v>
                </c:pt>
                <c:pt idx="6431">
                  <c:v>3.14013671875</c:v>
                </c:pt>
                <c:pt idx="6432">
                  <c:v>3.140625</c:v>
                </c:pt>
                <c:pt idx="6433">
                  <c:v>3.14111328125</c:v>
                </c:pt>
                <c:pt idx="6434">
                  <c:v>3.1416015625</c:v>
                </c:pt>
                <c:pt idx="6435">
                  <c:v>3.14208984375</c:v>
                </c:pt>
                <c:pt idx="6436">
                  <c:v>3.142578125</c:v>
                </c:pt>
                <c:pt idx="6437">
                  <c:v>3.14306640625</c:v>
                </c:pt>
                <c:pt idx="6438">
                  <c:v>3.1435546875</c:v>
                </c:pt>
                <c:pt idx="6439">
                  <c:v>3.14404296875</c:v>
                </c:pt>
                <c:pt idx="6440">
                  <c:v>3.14453125</c:v>
                </c:pt>
                <c:pt idx="6441">
                  <c:v>3.14501953125</c:v>
                </c:pt>
                <c:pt idx="6442">
                  <c:v>3.1455078125</c:v>
                </c:pt>
                <c:pt idx="6443">
                  <c:v>3.14599609375</c:v>
                </c:pt>
                <c:pt idx="6444">
                  <c:v>3.146484375</c:v>
                </c:pt>
                <c:pt idx="6445">
                  <c:v>3.14697265625</c:v>
                </c:pt>
                <c:pt idx="6446">
                  <c:v>3.1474609375</c:v>
                </c:pt>
                <c:pt idx="6447">
                  <c:v>3.14794921875</c:v>
                </c:pt>
                <c:pt idx="6448">
                  <c:v>3.1484375</c:v>
                </c:pt>
                <c:pt idx="6449">
                  <c:v>3.14892578125</c:v>
                </c:pt>
                <c:pt idx="6450">
                  <c:v>3.1494140625</c:v>
                </c:pt>
                <c:pt idx="6451">
                  <c:v>3.14990234375</c:v>
                </c:pt>
                <c:pt idx="6452">
                  <c:v>3.150390625</c:v>
                </c:pt>
                <c:pt idx="6453">
                  <c:v>3.15087890625</c:v>
                </c:pt>
                <c:pt idx="6454">
                  <c:v>3.1513671875</c:v>
                </c:pt>
                <c:pt idx="6455">
                  <c:v>3.15185546875</c:v>
                </c:pt>
                <c:pt idx="6456">
                  <c:v>3.15234375</c:v>
                </c:pt>
                <c:pt idx="6457">
                  <c:v>3.15283203125</c:v>
                </c:pt>
                <c:pt idx="6458">
                  <c:v>3.1533203125</c:v>
                </c:pt>
                <c:pt idx="6459">
                  <c:v>3.15380859375</c:v>
                </c:pt>
                <c:pt idx="6460">
                  <c:v>3.154296875</c:v>
                </c:pt>
                <c:pt idx="6461">
                  <c:v>3.15478515625</c:v>
                </c:pt>
                <c:pt idx="6462">
                  <c:v>3.1552734375</c:v>
                </c:pt>
                <c:pt idx="6463">
                  <c:v>3.15576171875</c:v>
                </c:pt>
                <c:pt idx="6464">
                  <c:v>3.15625</c:v>
                </c:pt>
                <c:pt idx="6465">
                  <c:v>3.15673828125</c:v>
                </c:pt>
                <c:pt idx="6466">
                  <c:v>3.1572265625</c:v>
                </c:pt>
                <c:pt idx="6467">
                  <c:v>3.15771484375</c:v>
                </c:pt>
                <c:pt idx="6468">
                  <c:v>3.158203125</c:v>
                </c:pt>
                <c:pt idx="6469">
                  <c:v>3.15869140625</c:v>
                </c:pt>
                <c:pt idx="6470">
                  <c:v>3.1591796875</c:v>
                </c:pt>
                <c:pt idx="6471">
                  <c:v>3.15966796875</c:v>
                </c:pt>
                <c:pt idx="6472">
                  <c:v>3.16015625</c:v>
                </c:pt>
                <c:pt idx="6473">
                  <c:v>3.16064453125</c:v>
                </c:pt>
                <c:pt idx="6474">
                  <c:v>3.1611328125</c:v>
                </c:pt>
                <c:pt idx="6475">
                  <c:v>3.16162109375</c:v>
                </c:pt>
                <c:pt idx="6476">
                  <c:v>3.162109375</c:v>
                </c:pt>
                <c:pt idx="6477">
                  <c:v>3.16259765625</c:v>
                </c:pt>
                <c:pt idx="6478">
                  <c:v>3.1630859375</c:v>
                </c:pt>
                <c:pt idx="6479">
                  <c:v>3.16357421875</c:v>
                </c:pt>
                <c:pt idx="6480">
                  <c:v>3.1640625</c:v>
                </c:pt>
                <c:pt idx="6481">
                  <c:v>3.16455078125</c:v>
                </c:pt>
                <c:pt idx="6482">
                  <c:v>3.1650390625</c:v>
                </c:pt>
                <c:pt idx="6483">
                  <c:v>3.16552734375</c:v>
                </c:pt>
                <c:pt idx="6484">
                  <c:v>3.166015625</c:v>
                </c:pt>
                <c:pt idx="6485">
                  <c:v>3.16650390625</c:v>
                </c:pt>
                <c:pt idx="6486">
                  <c:v>3.1669921875</c:v>
                </c:pt>
                <c:pt idx="6487">
                  <c:v>3.16748046875</c:v>
                </c:pt>
                <c:pt idx="6488">
                  <c:v>3.16796875</c:v>
                </c:pt>
                <c:pt idx="6489">
                  <c:v>3.16845703125</c:v>
                </c:pt>
                <c:pt idx="6490">
                  <c:v>3.1689453125</c:v>
                </c:pt>
                <c:pt idx="6491">
                  <c:v>3.16943359375</c:v>
                </c:pt>
                <c:pt idx="6492">
                  <c:v>3.169921875</c:v>
                </c:pt>
                <c:pt idx="6493">
                  <c:v>3.17041015625</c:v>
                </c:pt>
                <c:pt idx="6494">
                  <c:v>3.1708984375</c:v>
                </c:pt>
                <c:pt idx="6495">
                  <c:v>3.17138671875</c:v>
                </c:pt>
                <c:pt idx="6496">
                  <c:v>3.171875</c:v>
                </c:pt>
                <c:pt idx="6497">
                  <c:v>3.17236328125</c:v>
                </c:pt>
                <c:pt idx="6498">
                  <c:v>3.1728515625</c:v>
                </c:pt>
                <c:pt idx="6499">
                  <c:v>3.17333984375</c:v>
                </c:pt>
                <c:pt idx="6500">
                  <c:v>3.173828125</c:v>
                </c:pt>
                <c:pt idx="6501">
                  <c:v>3.17431640625</c:v>
                </c:pt>
                <c:pt idx="6502">
                  <c:v>3.1748046875</c:v>
                </c:pt>
                <c:pt idx="6503">
                  <c:v>3.17529296875</c:v>
                </c:pt>
                <c:pt idx="6504">
                  <c:v>3.17578125</c:v>
                </c:pt>
                <c:pt idx="6505">
                  <c:v>3.17626953125</c:v>
                </c:pt>
                <c:pt idx="6506">
                  <c:v>3.1767578125</c:v>
                </c:pt>
                <c:pt idx="6507">
                  <c:v>3.17724609375</c:v>
                </c:pt>
                <c:pt idx="6508">
                  <c:v>3.177734375</c:v>
                </c:pt>
                <c:pt idx="6509">
                  <c:v>3.17822265625</c:v>
                </c:pt>
                <c:pt idx="6510">
                  <c:v>3.1787109375</c:v>
                </c:pt>
                <c:pt idx="6511">
                  <c:v>3.17919921875</c:v>
                </c:pt>
                <c:pt idx="6512">
                  <c:v>3.1796875</c:v>
                </c:pt>
                <c:pt idx="6513">
                  <c:v>3.18017578125</c:v>
                </c:pt>
                <c:pt idx="6514">
                  <c:v>3.1806640625</c:v>
                </c:pt>
                <c:pt idx="6515">
                  <c:v>3.18115234375</c:v>
                </c:pt>
                <c:pt idx="6516">
                  <c:v>3.181640625</c:v>
                </c:pt>
                <c:pt idx="6517">
                  <c:v>3.18212890625</c:v>
                </c:pt>
                <c:pt idx="6518">
                  <c:v>3.1826171875</c:v>
                </c:pt>
                <c:pt idx="6519">
                  <c:v>3.18310546875</c:v>
                </c:pt>
                <c:pt idx="6520">
                  <c:v>3.18359375</c:v>
                </c:pt>
                <c:pt idx="6521">
                  <c:v>3.18408203125</c:v>
                </c:pt>
                <c:pt idx="6522">
                  <c:v>3.1845703125</c:v>
                </c:pt>
                <c:pt idx="6523">
                  <c:v>3.18505859375</c:v>
                </c:pt>
                <c:pt idx="6524">
                  <c:v>3.185546875</c:v>
                </c:pt>
                <c:pt idx="6525">
                  <c:v>3.18603515625</c:v>
                </c:pt>
                <c:pt idx="6526">
                  <c:v>3.1865234375</c:v>
                </c:pt>
                <c:pt idx="6527">
                  <c:v>3.18701171875</c:v>
                </c:pt>
                <c:pt idx="6528">
                  <c:v>3.1875</c:v>
                </c:pt>
                <c:pt idx="6529">
                  <c:v>3.18798828125</c:v>
                </c:pt>
                <c:pt idx="6530">
                  <c:v>3.1884765625</c:v>
                </c:pt>
                <c:pt idx="6531">
                  <c:v>3.18896484375</c:v>
                </c:pt>
                <c:pt idx="6532">
                  <c:v>3.189453125</c:v>
                </c:pt>
                <c:pt idx="6533">
                  <c:v>3.18994140625</c:v>
                </c:pt>
                <c:pt idx="6534">
                  <c:v>3.1904296875</c:v>
                </c:pt>
                <c:pt idx="6535">
                  <c:v>3.19091796875</c:v>
                </c:pt>
                <c:pt idx="6536">
                  <c:v>3.19140625</c:v>
                </c:pt>
                <c:pt idx="6537">
                  <c:v>3.19189453125</c:v>
                </c:pt>
                <c:pt idx="6538">
                  <c:v>3.1923828125</c:v>
                </c:pt>
                <c:pt idx="6539">
                  <c:v>3.19287109375</c:v>
                </c:pt>
                <c:pt idx="6540">
                  <c:v>3.193359375</c:v>
                </c:pt>
                <c:pt idx="6541">
                  <c:v>3.19384765625</c:v>
                </c:pt>
                <c:pt idx="6542">
                  <c:v>3.1943359375</c:v>
                </c:pt>
                <c:pt idx="6543">
                  <c:v>3.19482421875</c:v>
                </c:pt>
                <c:pt idx="6544">
                  <c:v>3.1953125</c:v>
                </c:pt>
                <c:pt idx="6545">
                  <c:v>3.19580078125</c:v>
                </c:pt>
                <c:pt idx="6546">
                  <c:v>3.1962890625</c:v>
                </c:pt>
                <c:pt idx="6547">
                  <c:v>3.19677734375</c:v>
                </c:pt>
                <c:pt idx="6548">
                  <c:v>3.197265625</c:v>
                </c:pt>
                <c:pt idx="6549">
                  <c:v>3.19775390625</c:v>
                </c:pt>
                <c:pt idx="6550">
                  <c:v>3.1982421875</c:v>
                </c:pt>
                <c:pt idx="6551">
                  <c:v>3.19873046875</c:v>
                </c:pt>
                <c:pt idx="6552">
                  <c:v>3.19921875</c:v>
                </c:pt>
                <c:pt idx="6553">
                  <c:v>3.19970703125</c:v>
                </c:pt>
                <c:pt idx="6554">
                  <c:v>3.2001953125</c:v>
                </c:pt>
                <c:pt idx="6555">
                  <c:v>3.20068359375</c:v>
                </c:pt>
                <c:pt idx="6556">
                  <c:v>3.201171875</c:v>
                </c:pt>
                <c:pt idx="6557">
                  <c:v>3.20166015625</c:v>
                </c:pt>
                <c:pt idx="6558">
                  <c:v>3.2021484375</c:v>
                </c:pt>
                <c:pt idx="6559">
                  <c:v>3.20263671875</c:v>
                </c:pt>
                <c:pt idx="6560">
                  <c:v>3.203125</c:v>
                </c:pt>
                <c:pt idx="6561">
                  <c:v>3.20361328125</c:v>
                </c:pt>
                <c:pt idx="6562">
                  <c:v>3.2041015625</c:v>
                </c:pt>
                <c:pt idx="6563">
                  <c:v>3.20458984375</c:v>
                </c:pt>
                <c:pt idx="6564">
                  <c:v>3.205078125</c:v>
                </c:pt>
                <c:pt idx="6565">
                  <c:v>3.20556640625</c:v>
                </c:pt>
                <c:pt idx="6566">
                  <c:v>3.2060546875</c:v>
                </c:pt>
                <c:pt idx="6567">
                  <c:v>3.20654296875</c:v>
                </c:pt>
                <c:pt idx="6568">
                  <c:v>3.20703125</c:v>
                </c:pt>
                <c:pt idx="6569">
                  <c:v>3.20751953125</c:v>
                </c:pt>
                <c:pt idx="6570">
                  <c:v>3.2080078125</c:v>
                </c:pt>
                <c:pt idx="6571">
                  <c:v>3.20849609375</c:v>
                </c:pt>
                <c:pt idx="6572">
                  <c:v>3.208984375</c:v>
                </c:pt>
                <c:pt idx="6573">
                  <c:v>3.20947265625</c:v>
                </c:pt>
                <c:pt idx="6574">
                  <c:v>3.2099609375</c:v>
                </c:pt>
                <c:pt idx="6575">
                  <c:v>3.21044921875</c:v>
                </c:pt>
                <c:pt idx="6576">
                  <c:v>3.2109375</c:v>
                </c:pt>
                <c:pt idx="6577">
                  <c:v>3.21142578125</c:v>
                </c:pt>
                <c:pt idx="6578">
                  <c:v>3.2119140625</c:v>
                </c:pt>
                <c:pt idx="6579">
                  <c:v>3.21240234375</c:v>
                </c:pt>
                <c:pt idx="6580">
                  <c:v>3.212890625</c:v>
                </c:pt>
                <c:pt idx="6581">
                  <c:v>3.21337890625</c:v>
                </c:pt>
                <c:pt idx="6582">
                  <c:v>3.2138671875</c:v>
                </c:pt>
                <c:pt idx="6583">
                  <c:v>3.21435546875</c:v>
                </c:pt>
                <c:pt idx="6584">
                  <c:v>3.21484375</c:v>
                </c:pt>
                <c:pt idx="6585">
                  <c:v>3.21533203125</c:v>
                </c:pt>
                <c:pt idx="6586">
                  <c:v>3.2158203125</c:v>
                </c:pt>
                <c:pt idx="6587">
                  <c:v>3.21630859375</c:v>
                </c:pt>
                <c:pt idx="6588">
                  <c:v>3.216796875</c:v>
                </c:pt>
                <c:pt idx="6589">
                  <c:v>3.21728515625</c:v>
                </c:pt>
                <c:pt idx="6590">
                  <c:v>3.2177734375</c:v>
                </c:pt>
                <c:pt idx="6591">
                  <c:v>3.21826171875</c:v>
                </c:pt>
                <c:pt idx="6592">
                  <c:v>3.21875</c:v>
                </c:pt>
                <c:pt idx="6593">
                  <c:v>3.21923828125</c:v>
                </c:pt>
                <c:pt idx="6594">
                  <c:v>3.2197265625</c:v>
                </c:pt>
                <c:pt idx="6595">
                  <c:v>3.22021484375</c:v>
                </c:pt>
                <c:pt idx="6596">
                  <c:v>3.220703125</c:v>
                </c:pt>
                <c:pt idx="6597">
                  <c:v>3.22119140625</c:v>
                </c:pt>
                <c:pt idx="6598">
                  <c:v>3.2216796875</c:v>
                </c:pt>
                <c:pt idx="6599">
                  <c:v>3.22216796875</c:v>
                </c:pt>
                <c:pt idx="6600">
                  <c:v>3.22265625</c:v>
                </c:pt>
                <c:pt idx="6601">
                  <c:v>3.22314453125</c:v>
                </c:pt>
                <c:pt idx="6602">
                  <c:v>3.2236328125</c:v>
                </c:pt>
                <c:pt idx="6603">
                  <c:v>3.22412109375</c:v>
                </c:pt>
                <c:pt idx="6604">
                  <c:v>3.224609375</c:v>
                </c:pt>
                <c:pt idx="6605">
                  <c:v>3.22509765625</c:v>
                </c:pt>
                <c:pt idx="6606">
                  <c:v>3.2255859375</c:v>
                </c:pt>
                <c:pt idx="6607">
                  <c:v>3.22607421875</c:v>
                </c:pt>
                <c:pt idx="6608">
                  <c:v>3.2265625</c:v>
                </c:pt>
                <c:pt idx="6609">
                  <c:v>3.22705078125</c:v>
                </c:pt>
                <c:pt idx="6610">
                  <c:v>3.2275390625</c:v>
                </c:pt>
                <c:pt idx="6611">
                  <c:v>3.22802734375</c:v>
                </c:pt>
                <c:pt idx="6612">
                  <c:v>3.228515625</c:v>
                </c:pt>
                <c:pt idx="6613">
                  <c:v>3.22900390625</c:v>
                </c:pt>
                <c:pt idx="6614">
                  <c:v>3.2294921875</c:v>
                </c:pt>
                <c:pt idx="6615">
                  <c:v>3.22998046875</c:v>
                </c:pt>
                <c:pt idx="6616">
                  <c:v>3.23046875</c:v>
                </c:pt>
                <c:pt idx="6617">
                  <c:v>3.23095703125</c:v>
                </c:pt>
                <c:pt idx="6618">
                  <c:v>3.2314453125</c:v>
                </c:pt>
                <c:pt idx="6619">
                  <c:v>3.23193359375</c:v>
                </c:pt>
                <c:pt idx="6620">
                  <c:v>3.232421875</c:v>
                </c:pt>
                <c:pt idx="6621">
                  <c:v>3.23291015625</c:v>
                </c:pt>
                <c:pt idx="6622">
                  <c:v>3.2333984375</c:v>
                </c:pt>
                <c:pt idx="6623">
                  <c:v>3.23388671875</c:v>
                </c:pt>
                <c:pt idx="6624">
                  <c:v>3.234375</c:v>
                </c:pt>
                <c:pt idx="6625">
                  <c:v>3.23486328125</c:v>
                </c:pt>
                <c:pt idx="6626">
                  <c:v>3.2353515625</c:v>
                </c:pt>
                <c:pt idx="6627">
                  <c:v>3.23583984375</c:v>
                </c:pt>
                <c:pt idx="6628">
                  <c:v>3.236328125</c:v>
                </c:pt>
                <c:pt idx="6629">
                  <c:v>3.23681640625</c:v>
                </c:pt>
                <c:pt idx="6630">
                  <c:v>3.2373046875</c:v>
                </c:pt>
                <c:pt idx="6631">
                  <c:v>3.23779296875</c:v>
                </c:pt>
                <c:pt idx="6632">
                  <c:v>3.23828125</c:v>
                </c:pt>
                <c:pt idx="6633">
                  <c:v>3.23876953125</c:v>
                </c:pt>
                <c:pt idx="6634">
                  <c:v>3.2392578125</c:v>
                </c:pt>
                <c:pt idx="6635">
                  <c:v>3.23974609375</c:v>
                </c:pt>
                <c:pt idx="6636">
                  <c:v>3.240234375</c:v>
                </c:pt>
                <c:pt idx="6637">
                  <c:v>3.24072265625</c:v>
                </c:pt>
                <c:pt idx="6638">
                  <c:v>3.2412109375</c:v>
                </c:pt>
                <c:pt idx="6639">
                  <c:v>3.24169921875</c:v>
                </c:pt>
                <c:pt idx="6640">
                  <c:v>3.2421875</c:v>
                </c:pt>
                <c:pt idx="6641">
                  <c:v>3.24267578125</c:v>
                </c:pt>
                <c:pt idx="6642">
                  <c:v>3.2431640625</c:v>
                </c:pt>
                <c:pt idx="6643">
                  <c:v>3.24365234375</c:v>
                </c:pt>
                <c:pt idx="6644">
                  <c:v>3.244140625</c:v>
                </c:pt>
                <c:pt idx="6645">
                  <c:v>3.24462890625</c:v>
                </c:pt>
                <c:pt idx="6646">
                  <c:v>3.2451171875</c:v>
                </c:pt>
                <c:pt idx="6647">
                  <c:v>3.24560546875</c:v>
                </c:pt>
                <c:pt idx="6648">
                  <c:v>3.24609375</c:v>
                </c:pt>
                <c:pt idx="6649">
                  <c:v>3.24658203125</c:v>
                </c:pt>
                <c:pt idx="6650">
                  <c:v>3.2470703125</c:v>
                </c:pt>
                <c:pt idx="6651">
                  <c:v>3.24755859375</c:v>
                </c:pt>
                <c:pt idx="6652">
                  <c:v>3.248046875</c:v>
                </c:pt>
                <c:pt idx="6653">
                  <c:v>3.24853515625</c:v>
                </c:pt>
                <c:pt idx="6654">
                  <c:v>3.2490234375</c:v>
                </c:pt>
                <c:pt idx="6655">
                  <c:v>3.24951171875</c:v>
                </c:pt>
                <c:pt idx="6656">
                  <c:v>3.25</c:v>
                </c:pt>
                <c:pt idx="6657">
                  <c:v>3.25048828125</c:v>
                </c:pt>
                <c:pt idx="6658">
                  <c:v>3.2509765625</c:v>
                </c:pt>
                <c:pt idx="6659">
                  <c:v>3.25146484375</c:v>
                </c:pt>
                <c:pt idx="6660">
                  <c:v>3.251953125</c:v>
                </c:pt>
                <c:pt idx="6661">
                  <c:v>3.25244140625</c:v>
                </c:pt>
                <c:pt idx="6662">
                  <c:v>3.2529296875</c:v>
                </c:pt>
                <c:pt idx="6663">
                  <c:v>3.25341796875</c:v>
                </c:pt>
                <c:pt idx="6664">
                  <c:v>3.25390625</c:v>
                </c:pt>
                <c:pt idx="6665">
                  <c:v>3.25439453125</c:v>
                </c:pt>
                <c:pt idx="6666">
                  <c:v>3.2548828125</c:v>
                </c:pt>
                <c:pt idx="6667">
                  <c:v>3.25537109375</c:v>
                </c:pt>
                <c:pt idx="6668">
                  <c:v>3.255859375</c:v>
                </c:pt>
                <c:pt idx="6669">
                  <c:v>3.25634765625</c:v>
                </c:pt>
                <c:pt idx="6670">
                  <c:v>3.2568359375</c:v>
                </c:pt>
                <c:pt idx="6671">
                  <c:v>3.25732421875</c:v>
                </c:pt>
                <c:pt idx="6672">
                  <c:v>3.2578125</c:v>
                </c:pt>
                <c:pt idx="6673">
                  <c:v>3.25830078125</c:v>
                </c:pt>
                <c:pt idx="6674">
                  <c:v>3.2587890625</c:v>
                </c:pt>
                <c:pt idx="6675">
                  <c:v>3.25927734375</c:v>
                </c:pt>
                <c:pt idx="6676">
                  <c:v>3.259765625</c:v>
                </c:pt>
                <c:pt idx="6677">
                  <c:v>3.26025390625</c:v>
                </c:pt>
                <c:pt idx="6678">
                  <c:v>3.2607421875</c:v>
                </c:pt>
                <c:pt idx="6679">
                  <c:v>3.26123046875</c:v>
                </c:pt>
                <c:pt idx="6680">
                  <c:v>3.26171875</c:v>
                </c:pt>
                <c:pt idx="6681">
                  <c:v>3.26220703125</c:v>
                </c:pt>
                <c:pt idx="6682">
                  <c:v>3.2626953125</c:v>
                </c:pt>
                <c:pt idx="6683">
                  <c:v>3.26318359375</c:v>
                </c:pt>
                <c:pt idx="6684">
                  <c:v>3.263671875</c:v>
                </c:pt>
                <c:pt idx="6685">
                  <c:v>3.26416015625</c:v>
                </c:pt>
                <c:pt idx="6686">
                  <c:v>3.2646484375</c:v>
                </c:pt>
                <c:pt idx="6687">
                  <c:v>3.26513671875</c:v>
                </c:pt>
                <c:pt idx="6688">
                  <c:v>3.265625</c:v>
                </c:pt>
                <c:pt idx="6689">
                  <c:v>3.26611328125</c:v>
                </c:pt>
                <c:pt idx="6690">
                  <c:v>3.2666015625</c:v>
                </c:pt>
                <c:pt idx="6691">
                  <c:v>3.26708984375</c:v>
                </c:pt>
                <c:pt idx="6692">
                  <c:v>3.267578125</c:v>
                </c:pt>
                <c:pt idx="6693">
                  <c:v>3.26806640625</c:v>
                </c:pt>
                <c:pt idx="6694">
                  <c:v>3.2685546875</c:v>
                </c:pt>
                <c:pt idx="6695">
                  <c:v>3.26904296875</c:v>
                </c:pt>
                <c:pt idx="6696">
                  <c:v>3.26953125</c:v>
                </c:pt>
                <c:pt idx="6697">
                  <c:v>3.27001953125</c:v>
                </c:pt>
                <c:pt idx="6698">
                  <c:v>3.2705078125</c:v>
                </c:pt>
                <c:pt idx="6699">
                  <c:v>3.27099609375</c:v>
                </c:pt>
                <c:pt idx="6700">
                  <c:v>3.271484375</c:v>
                </c:pt>
                <c:pt idx="6701">
                  <c:v>3.27197265625</c:v>
                </c:pt>
                <c:pt idx="6702">
                  <c:v>3.2724609375</c:v>
                </c:pt>
                <c:pt idx="6703">
                  <c:v>3.27294921875</c:v>
                </c:pt>
                <c:pt idx="6704">
                  <c:v>3.2734375</c:v>
                </c:pt>
                <c:pt idx="6705">
                  <c:v>3.27392578125</c:v>
                </c:pt>
                <c:pt idx="6706">
                  <c:v>3.2744140625</c:v>
                </c:pt>
                <c:pt idx="6707">
                  <c:v>3.27490234375</c:v>
                </c:pt>
                <c:pt idx="6708">
                  <c:v>3.275390625</c:v>
                </c:pt>
                <c:pt idx="6709">
                  <c:v>3.27587890625</c:v>
                </c:pt>
                <c:pt idx="6710">
                  <c:v>3.2763671875</c:v>
                </c:pt>
                <c:pt idx="6711">
                  <c:v>3.27685546875</c:v>
                </c:pt>
                <c:pt idx="6712">
                  <c:v>3.27734375</c:v>
                </c:pt>
                <c:pt idx="6713">
                  <c:v>3.27783203125</c:v>
                </c:pt>
                <c:pt idx="6714">
                  <c:v>3.2783203125</c:v>
                </c:pt>
                <c:pt idx="6715">
                  <c:v>3.27880859375</c:v>
                </c:pt>
                <c:pt idx="6716">
                  <c:v>3.279296875</c:v>
                </c:pt>
                <c:pt idx="6717">
                  <c:v>3.27978515625</c:v>
                </c:pt>
                <c:pt idx="6718">
                  <c:v>3.2802734375</c:v>
                </c:pt>
                <c:pt idx="6719">
                  <c:v>3.28076171875</c:v>
                </c:pt>
                <c:pt idx="6720">
                  <c:v>3.28125</c:v>
                </c:pt>
                <c:pt idx="6721">
                  <c:v>3.28173828125</c:v>
                </c:pt>
                <c:pt idx="6722">
                  <c:v>3.2822265625</c:v>
                </c:pt>
                <c:pt idx="6723">
                  <c:v>3.28271484375</c:v>
                </c:pt>
                <c:pt idx="6724">
                  <c:v>3.283203125</c:v>
                </c:pt>
                <c:pt idx="6725">
                  <c:v>3.28369140625</c:v>
                </c:pt>
                <c:pt idx="6726">
                  <c:v>3.2841796875</c:v>
                </c:pt>
                <c:pt idx="6727">
                  <c:v>3.28466796875</c:v>
                </c:pt>
                <c:pt idx="6728">
                  <c:v>3.28515625</c:v>
                </c:pt>
                <c:pt idx="6729">
                  <c:v>3.28564453125</c:v>
                </c:pt>
                <c:pt idx="6730">
                  <c:v>3.2861328125</c:v>
                </c:pt>
                <c:pt idx="6731">
                  <c:v>3.28662109375</c:v>
                </c:pt>
                <c:pt idx="6732">
                  <c:v>3.287109375</c:v>
                </c:pt>
                <c:pt idx="6733">
                  <c:v>3.28759765625</c:v>
                </c:pt>
                <c:pt idx="6734">
                  <c:v>3.2880859375</c:v>
                </c:pt>
                <c:pt idx="6735">
                  <c:v>3.28857421875</c:v>
                </c:pt>
                <c:pt idx="6736">
                  <c:v>3.2890625</c:v>
                </c:pt>
                <c:pt idx="6737">
                  <c:v>3.28955078125</c:v>
                </c:pt>
                <c:pt idx="6738">
                  <c:v>3.2900390625</c:v>
                </c:pt>
              </c:numCache>
            </c:numRef>
          </c:xVal>
          <c:yVal>
            <c:numRef>
              <c:f>'PW+AT'!$X$6:$X$6744</c:f>
              <c:numCache>
                <c:formatCode>General</c:formatCode>
                <c:ptCount val="6739"/>
                <c:pt idx="0">
                  <c:v>-8.1330366000000008E-3</c:v>
                </c:pt>
                <c:pt idx="1">
                  <c:v>-4.4783389E-3</c:v>
                </c:pt>
                <c:pt idx="2">
                  <c:v>2.6891415000000001E-3</c:v>
                </c:pt>
                <c:pt idx="3">
                  <c:v>7.8482915E-3</c:v>
                </c:pt>
                <c:pt idx="4">
                  <c:v>8.4537220000000003E-3</c:v>
                </c:pt>
                <c:pt idx="5">
                  <c:v>4.6144953000000002E-3</c:v>
                </c:pt>
                <c:pt idx="6">
                  <c:v>8.1541841000000003E-4</c:v>
                </c:pt>
                <c:pt idx="7">
                  <c:v>3.2101421999999999E-4</c:v>
                </c:pt>
                <c:pt idx="8">
                  <c:v>1.6155595999999999E-3</c:v>
                </c:pt>
                <c:pt idx="9">
                  <c:v>1.4232006000000001E-3</c:v>
                </c:pt>
                <c:pt idx="10">
                  <c:v>-8.9780857000000005E-4</c:v>
                </c:pt>
                <c:pt idx="11">
                  <c:v>-1.2528791E-3</c:v>
                </c:pt>
                <c:pt idx="12">
                  <c:v>1.7188435999999999E-4</c:v>
                </c:pt>
                <c:pt idx="13">
                  <c:v>4.8982010999999996E-4</c:v>
                </c:pt>
                <c:pt idx="14">
                  <c:v>1.5659208E-3</c:v>
                </c:pt>
                <c:pt idx="15">
                  <c:v>3.0529261000000001E-3</c:v>
                </c:pt>
                <c:pt idx="16">
                  <c:v>1.5822105000000001E-3</c:v>
                </c:pt>
                <c:pt idx="17">
                  <c:v>-3.8364140999999998E-4</c:v>
                </c:pt>
                <c:pt idx="18">
                  <c:v>9.9860994000000006E-4</c:v>
                </c:pt>
                <c:pt idx="19">
                  <c:v>2.3335091000000001E-3</c:v>
                </c:pt>
                <c:pt idx="20">
                  <c:v>1.2941955999999999E-3</c:v>
                </c:pt>
                <c:pt idx="21">
                  <c:v>-2.5048379000000001E-4</c:v>
                </c:pt>
                <c:pt idx="22">
                  <c:v>-2.5077773999999998E-3</c:v>
                </c:pt>
                <c:pt idx="23">
                  <c:v>-3.9249369999999999E-3</c:v>
                </c:pt>
                <c:pt idx="24">
                  <c:v>-3.7985871E-3</c:v>
                </c:pt>
                <c:pt idx="25">
                  <c:v>-4.8629425999999996E-3</c:v>
                </c:pt>
                <c:pt idx="26">
                  <c:v>-5.6786509999999998E-3</c:v>
                </c:pt>
                <c:pt idx="27">
                  <c:v>-2.1241198000000001E-3</c:v>
                </c:pt>
                <c:pt idx="28">
                  <c:v>4.1294662000000001E-3</c:v>
                </c:pt>
                <c:pt idx="29">
                  <c:v>7.0386829999999996E-3</c:v>
                </c:pt>
                <c:pt idx="30">
                  <c:v>5.3324397000000003E-3</c:v>
                </c:pt>
                <c:pt idx="31">
                  <c:v>2.0846218999999999E-3</c:v>
                </c:pt>
                <c:pt idx="32">
                  <c:v>-6.1870892000000005E-4</c:v>
                </c:pt>
                <c:pt idx="33">
                  <c:v>-1.8747557999999999E-3</c:v>
                </c:pt>
                <c:pt idx="34">
                  <c:v>-2.1233259E-3</c:v>
                </c:pt>
                <c:pt idx="35">
                  <c:v>-2.6749625000000001E-3</c:v>
                </c:pt>
                <c:pt idx="36">
                  <c:v>-3.2297501E-3</c:v>
                </c:pt>
                <c:pt idx="37">
                  <c:v>-2.3065211000000002E-3</c:v>
                </c:pt>
                <c:pt idx="38">
                  <c:v>-1.9074367000000001E-4</c:v>
                </c:pt>
                <c:pt idx="39">
                  <c:v>1.1265856E-3</c:v>
                </c:pt>
                <c:pt idx="40">
                  <c:v>3.3792339000000002E-4</c:v>
                </c:pt>
                <c:pt idx="41">
                  <c:v>-1.6428911999999999E-3</c:v>
                </c:pt>
                <c:pt idx="42">
                  <c:v>-2.5561072999999998E-3</c:v>
                </c:pt>
                <c:pt idx="43">
                  <c:v>-3.4253034999999999E-3</c:v>
                </c:pt>
                <c:pt idx="44">
                  <c:v>-6.3630845000000004E-3</c:v>
                </c:pt>
                <c:pt idx="45">
                  <c:v>-7.5533620000000001E-3</c:v>
                </c:pt>
                <c:pt idx="46">
                  <c:v>-3.1702598999999998E-3</c:v>
                </c:pt>
                <c:pt idx="47">
                  <c:v>3.6710138000000002E-3</c:v>
                </c:pt>
                <c:pt idx="48">
                  <c:v>5.8018879000000002E-3</c:v>
                </c:pt>
                <c:pt idx="49">
                  <c:v>1.2894612000000001E-3</c:v>
                </c:pt>
                <c:pt idx="50">
                  <c:v>-3.6755017000000001E-3</c:v>
                </c:pt>
                <c:pt idx="51">
                  <c:v>-6.2661191000000001E-3</c:v>
                </c:pt>
                <c:pt idx="52">
                  <c:v>-4.7640785999999999E-3</c:v>
                </c:pt>
                <c:pt idx="53">
                  <c:v>2.8261280999999998E-3</c:v>
                </c:pt>
                <c:pt idx="54">
                  <c:v>1.251348E-2</c:v>
                </c:pt>
                <c:pt idx="55">
                  <c:v>1.7616173999999998E-2</c:v>
                </c:pt>
                <c:pt idx="56">
                  <c:v>1.3474274E-2</c:v>
                </c:pt>
                <c:pt idx="57">
                  <c:v>2.918421E-3</c:v>
                </c:pt>
                <c:pt idx="58">
                  <c:v>-5.4970338000000004E-3</c:v>
                </c:pt>
                <c:pt idx="59">
                  <c:v>-5.1501836000000002E-3</c:v>
                </c:pt>
                <c:pt idx="60">
                  <c:v>1.0657468000000001E-3</c:v>
                </c:pt>
                <c:pt idx="61">
                  <c:v>5.6820717999999997E-3</c:v>
                </c:pt>
                <c:pt idx="62">
                  <c:v>6.3832786000000002E-3</c:v>
                </c:pt>
                <c:pt idx="63">
                  <c:v>5.6389498000000001E-3</c:v>
                </c:pt>
                <c:pt idx="64">
                  <c:v>5.6711558999999996E-3</c:v>
                </c:pt>
                <c:pt idx="65">
                  <c:v>4.2506413999999996E-3</c:v>
                </c:pt>
                <c:pt idx="66">
                  <c:v>6.3557467E-4</c:v>
                </c:pt>
                <c:pt idx="67">
                  <c:v>-2.8188124000000001E-3</c:v>
                </c:pt>
                <c:pt idx="68">
                  <c:v>-6.9688442000000001E-3</c:v>
                </c:pt>
                <c:pt idx="69">
                  <c:v>-1.0049491000000001E-2</c:v>
                </c:pt>
                <c:pt idx="70">
                  <c:v>-6.9697568999999996E-3</c:v>
                </c:pt>
                <c:pt idx="71">
                  <c:v>-5.6459206000000002E-4</c:v>
                </c:pt>
                <c:pt idx="72">
                  <c:v>3.4386752E-3</c:v>
                </c:pt>
                <c:pt idx="73">
                  <c:v>5.0207702E-3</c:v>
                </c:pt>
                <c:pt idx="74">
                  <c:v>4.2997588000000002E-3</c:v>
                </c:pt>
                <c:pt idx="75">
                  <c:v>1.5159995E-3</c:v>
                </c:pt>
                <c:pt idx="76">
                  <c:v>2.3535145000000001E-4</c:v>
                </c:pt>
                <c:pt idx="77">
                  <c:v>8.5617883999999998E-4</c:v>
                </c:pt>
                <c:pt idx="78">
                  <c:v>-1.2767970999999999E-3</c:v>
                </c:pt>
                <c:pt idx="79">
                  <c:v>-6.2705026999999997E-3</c:v>
                </c:pt>
                <c:pt idx="80">
                  <c:v>-8.7412458000000002E-3</c:v>
                </c:pt>
                <c:pt idx="81">
                  <c:v>-5.9256965999999996E-3</c:v>
                </c:pt>
                <c:pt idx="82">
                  <c:v>-4.5576419E-4</c:v>
                </c:pt>
                <c:pt idx="83">
                  <c:v>1.4818317000000001E-3</c:v>
                </c:pt>
                <c:pt idx="84">
                  <c:v>-2.1875789E-4</c:v>
                </c:pt>
                <c:pt idx="85">
                  <c:v>-1.9338818E-3</c:v>
                </c:pt>
                <c:pt idx="86">
                  <c:v>-3.7392273E-3</c:v>
                </c:pt>
                <c:pt idx="87">
                  <c:v>-3.4139251E-3</c:v>
                </c:pt>
                <c:pt idx="88">
                  <c:v>-2.0024993000000001E-3</c:v>
                </c:pt>
                <c:pt idx="89">
                  <c:v>-4.3956647999999999E-3</c:v>
                </c:pt>
                <c:pt idx="90">
                  <c:v>-7.5669005999999999E-3</c:v>
                </c:pt>
                <c:pt idx="91">
                  <c:v>-5.6376567999999998E-3</c:v>
                </c:pt>
                <c:pt idx="92">
                  <c:v>-7.0321640000000003E-4</c:v>
                </c:pt>
                <c:pt idx="93">
                  <c:v>2.9764695E-3</c:v>
                </c:pt>
                <c:pt idx="94">
                  <c:v>5.2361919999999998E-3</c:v>
                </c:pt>
                <c:pt idx="95">
                  <c:v>4.9471048999999998E-3</c:v>
                </c:pt>
                <c:pt idx="96">
                  <c:v>3.4652102999999999E-3</c:v>
                </c:pt>
                <c:pt idx="97">
                  <c:v>4.2571535000000002E-3</c:v>
                </c:pt>
                <c:pt idx="98">
                  <c:v>3.7791623000000001E-3</c:v>
                </c:pt>
                <c:pt idx="99">
                  <c:v>-6.7246093000000002E-4</c:v>
                </c:pt>
                <c:pt idx="100">
                  <c:v>-5.0169905000000004E-3</c:v>
                </c:pt>
                <c:pt idx="101">
                  <c:v>-6.5900732999999998E-3</c:v>
                </c:pt>
                <c:pt idx="102">
                  <c:v>-5.5939494000000001E-3</c:v>
                </c:pt>
                <c:pt idx="103">
                  <c:v>-2.3570587999999998E-3</c:v>
                </c:pt>
                <c:pt idx="104">
                  <c:v>1.2935516E-3</c:v>
                </c:pt>
                <c:pt idx="105">
                  <c:v>3.3084896000000002E-3</c:v>
                </c:pt>
                <c:pt idx="106">
                  <c:v>3.7232932E-3</c:v>
                </c:pt>
                <c:pt idx="107">
                  <c:v>3.4704305000000002E-3</c:v>
                </c:pt>
                <c:pt idx="108">
                  <c:v>5.3819562999999999E-3</c:v>
                </c:pt>
                <c:pt idx="109">
                  <c:v>9.3023963999999994E-3</c:v>
                </c:pt>
                <c:pt idx="110">
                  <c:v>1.0007182999999999E-2</c:v>
                </c:pt>
                <c:pt idx="111">
                  <c:v>6.1803939999999996E-3</c:v>
                </c:pt>
                <c:pt idx="112">
                  <c:v>-1.4756589E-3</c:v>
                </c:pt>
                <c:pt idx="113">
                  <c:v>-9.3141566999999995E-3</c:v>
                </c:pt>
                <c:pt idx="114">
                  <c:v>-9.9884433999999998E-3</c:v>
                </c:pt>
                <c:pt idx="115">
                  <c:v>-4.3044436E-3</c:v>
                </c:pt>
                <c:pt idx="116">
                  <c:v>1.406446E-3</c:v>
                </c:pt>
                <c:pt idx="117">
                  <c:v>2.9642595000000001E-3</c:v>
                </c:pt>
                <c:pt idx="118">
                  <c:v>1.1082545999999999E-3</c:v>
                </c:pt>
                <c:pt idx="119">
                  <c:v>-2.7498330999999997E-4</c:v>
                </c:pt>
                <c:pt idx="120">
                  <c:v>-3.8007242000000002E-4</c:v>
                </c:pt>
                <c:pt idx="121">
                  <c:v>1.1114961E-3</c:v>
                </c:pt>
                <c:pt idx="122">
                  <c:v>3.2920408999999999E-3</c:v>
                </c:pt>
                <c:pt idx="123">
                  <c:v>3.0857917999999999E-3</c:v>
                </c:pt>
                <c:pt idx="124">
                  <c:v>1.2825542000000001E-3</c:v>
                </c:pt>
                <c:pt idx="125">
                  <c:v>1.1241334E-3</c:v>
                </c:pt>
                <c:pt idx="126">
                  <c:v>2.9038222E-3</c:v>
                </c:pt>
                <c:pt idx="127">
                  <c:v>3.1134587000000002E-3</c:v>
                </c:pt>
                <c:pt idx="128">
                  <c:v>-8.2666130999999997E-4</c:v>
                </c:pt>
                <c:pt idx="129">
                  <c:v>-3.4584372E-3</c:v>
                </c:pt>
                <c:pt idx="130">
                  <c:v>1.1149203E-3</c:v>
                </c:pt>
                <c:pt idx="131">
                  <c:v>5.8266858000000001E-3</c:v>
                </c:pt>
                <c:pt idx="132">
                  <c:v>4.0585645000000004E-3</c:v>
                </c:pt>
                <c:pt idx="133">
                  <c:v>2.4466127999999999E-4</c:v>
                </c:pt>
                <c:pt idx="134">
                  <c:v>-3.8222582999999999E-3</c:v>
                </c:pt>
                <c:pt idx="135">
                  <c:v>-7.9510432000000006E-3</c:v>
                </c:pt>
                <c:pt idx="136">
                  <c:v>-8.4342732999999996E-3</c:v>
                </c:pt>
                <c:pt idx="137">
                  <c:v>-6.1559496999999998E-3</c:v>
                </c:pt>
                <c:pt idx="138">
                  <c:v>-4.0094474000000003E-3</c:v>
                </c:pt>
                <c:pt idx="139">
                  <c:v>-8.8705304000000001E-4</c:v>
                </c:pt>
                <c:pt idx="140">
                  <c:v>3.6351030000000002E-3</c:v>
                </c:pt>
                <c:pt idx="141">
                  <c:v>4.8195909999999998E-3</c:v>
                </c:pt>
                <c:pt idx="142">
                  <c:v>-8.6454116000000004E-4</c:v>
                </c:pt>
                <c:pt idx="143">
                  <c:v>-6.2593882999999999E-3</c:v>
                </c:pt>
                <c:pt idx="144">
                  <c:v>-5.3419169000000002E-3</c:v>
                </c:pt>
                <c:pt idx="145">
                  <c:v>-2.9949721999999999E-3</c:v>
                </c:pt>
                <c:pt idx="146">
                  <c:v>-7.5376588000000005E-4</c:v>
                </c:pt>
                <c:pt idx="147">
                  <c:v>1.8031506999999999E-3</c:v>
                </c:pt>
                <c:pt idx="148">
                  <c:v>2.9857782999999998E-3</c:v>
                </c:pt>
                <c:pt idx="149">
                  <c:v>3.1487579000000002E-3</c:v>
                </c:pt>
                <c:pt idx="150">
                  <c:v>1.5370077E-3</c:v>
                </c:pt>
                <c:pt idx="151">
                  <c:v>-4.5577387999999998E-4</c:v>
                </c:pt>
                <c:pt idx="152">
                  <c:v>-2.4006647999999999E-4</c:v>
                </c:pt>
                <c:pt idx="153">
                  <c:v>3.0577238999999999E-3</c:v>
                </c:pt>
                <c:pt idx="154">
                  <c:v>5.8328195999999997E-3</c:v>
                </c:pt>
                <c:pt idx="155">
                  <c:v>5.1235880000000001E-3</c:v>
                </c:pt>
                <c:pt idx="156">
                  <c:v>3.1772607000000001E-3</c:v>
                </c:pt>
                <c:pt idx="157">
                  <c:v>3.5756051999999997E-5</c:v>
                </c:pt>
                <c:pt idx="158">
                  <c:v>-1.5742608999999999E-3</c:v>
                </c:pt>
                <c:pt idx="159">
                  <c:v>9.5801725999999996E-4</c:v>
                </c:pt>
                <c:pt idx="160">
                  <c:v>1.4581294E-3</c:v>
                </c:pt>
                <c:pt idx="161">
                  <c:v>-3.4871442999999998E-3</c:v>
                </c:pt>
                <c:pt idx="162">
                  <c:v>-7.8903105000000008E-3</c:v>
                </c:pt>
                <c:pt idx="163">
                  <c:v>-6.6690810000000003E-3</c:v>
                </c:pt>
                <c:pt idx="164">
                  <c:v>-1.6973770999999999E-3</c:v>
                </c:pt>
                <c:pt idx="165">
                  <c:v>2.3361669000000001E-3</c:v>
                </c:pt>
                <c:pt idx="166">
                  <c:v>3.3579895000000002E-3</c:v>
                </c:pt>
                <c:pt idx="167">
                  <c:v>2.9449919E-3</c:v>
                </c:pt>
                <c:pt idx="168">
                  <c:v>2.533076E-3</c:v>
                </c:pt>
                <c:pt idx="169">
                  <c:v>2.153914E-4</c:v>
                </c:pt>
                <c:pt idx="170">
                  <c:v>-3.9569050000000001E-3</c:v>
                </c:pt>
                <c:pt idx="171">
                  <c:v>-4.7786219000000001E-3</c:v>
                </c:pt>
                <c:pt idx="172">
                  <c:v>-1.5054095E-4</c:v>
                </c:pt>
                <c:pt idx="173">
                  <c:v>4.2977883E-3</c:v>
                </c:pt>
                <c:pt idx="174">
                  <c:v>4.0282312000000002E-3</c:v>
                </c:pt>
                <c:pt idx="175">
                  <c:v>2.1019839999999999E-3</c:v>
                </c:pt>
                <c:pt idx="176">
                  <c:v>1.2210065999999999E-3</c:v>
                </c:pt>
                <c:pt idx="177">
                  <c:v>1.1125491E-4</c:v>
                </c:pt>
                <c:pt idx="178">
                  <c:v>-2.3557005999999998E-3</c:v>
                </c:pt>
                <c:pt idx="179">
                  <c:v>-5.8530680999999999E-3</c:v>
                </c:pt>
                <c:pt idx="180">
                  <c:v>-6.6160769000000001E-3</c:v>
                </c:pt>
                <c:pt idx="181">
                  <c:v>-2.8415218999999999E-3</c:v>
                </c:pt>
                <c:pt idx="182">
                  <c:v>9.7511414999999996E-4</c:v>
                </c:pt>
                <c:pt idx="183">
                  <c:v>2.2748957000000001E-3</c:v>
                </c:pt>
                <c:pt idx="184">
                  <c:v>2.1396979000000002E-3</c:v>
                </c:pt>
                <c:pt idx="185">
                  <c:v>1.9395585E-3</c:v>
                </c:pt>
                <c:pt idx="186">
                  <c:v>5.8177103000000001E-4</c:v>
                </c:pt>
                <c:pt idx="187">
                  <c:v>-1.8100028000000001E-3</c:v>
                </c:pt>
                <c:pt idx="188">
                  <c:v>-2.6908854000000002E-3</c:v>
                </c:pt>
                <c:pt idx="189">
                  <c:v>-3.3604706000000002E-3</c:v>
                </c:pt>
                <c:pt idx="190">
                  <c:v>-1.0714722E-3</c:v>
                </c:pt>
                <c:pt idx="191">
                  <c:v>5.9733937999999999E-3</c:v>
                </c:pt>
                <c:pt idx="192">
                  <c:v>1.0396604E-2</c:v>
                </c:pt>
                <c:pt idx="193">
                  <c:v>9.4991212000000002E-3</c:v>
                </c:pt>
                <c:pt idx="194">
                  <c:v>6.3340041000000003E-3</c:v>
                </c:pt>
                <c:pt idx="195">
                  <c:v>2.6951419000000002E-3</c:v>
                </c:pt>
                <c:pt idx="196">
                  <c:v>9.0774799999999997E-5</c:v>
                </c:pt>
                <c:pt idx="197">
                  <c:v>4.3166531999999999E-4</c:v>
                </c:pt>
                <c:pt idx="198">
                  <c:v>1.6198567000000001E-3</c:v>
                </c:pt>
                <c:pt idx="199">
                  <c:v>1.2450683000000001E-3</c:v>
                </c:pt>
                <c:pt idx="200">
                  <c:v>2.3496966999999999E-3</c:v>
                </c:pt>
                <c:pt idx="201">
                  <c:v>3.4069866000000001E-3</c:v>
                </c:pt>
                <c:pt idx="202">
                  <c:v>1.9668149000000002E-3</c:v>
                </c:pt>
                <c:pt idx="203">
                  <c:v>-3.2729568000000001E-4</c:v>
                </c:pt>
                <c:pt idx="204">
                  <c:v>-2.9929669E-3</c:v>
                </c:pt>
                <c:pt idx="205">
                  <c:v>-4.6252517999999998E-3</c:v>
                </c:pt>
                <c:pt idx="206">
                  <c:v>-4.1039481000000001E-3</c:v>
                </c:pt>
                <c:pt idx="207">
                  <c:v>-4.2679005000000004E-3</c:v>
                </c:pt>
                <c:pt idx="208">
                  <c:v>-7.0358471999999997E-3</c:v>
                </c:pt>
                <c:pt idx="209">
                  <c:v>-8.4249196000000005E-3</c:v>
                </c:pt>
                <c:pt idx="210">
                  <c:v>-7.3630719000000004E-3</c:v>
                </c:pt>
                <c:pt idx="211">
                  <c:v>-6.7385817999999998E-3</c:v>
                </c:pt>
                <c:pt idx="212">
                  <c:v>-6.3061167999999999E-3</c:v>
                </c:pt>
                <c:pt idx="213">
                  <c:v>-5.5430988999999996E-3</c:v>
                </c:pt>
                <c:pt idx="214">
                  <c:v>-4.2066637999999996E-3</c:v>
                </c:pt>
                <c:pt idx="215">
                  <c:v>-1.3630792E-3</c:v>
                </c:pt>
                <c:pt idx="216">
                  <c:v>6.9411709000000003E-4</c:v>
                </c:pt>
                <c:pt idx="217">
                  <c:v>1.2465387E-3</c:v>
                </c:pt>
                <c:pt idx="218">
                  <c:v>1.5200210000000001E-3</c:v>
                </c:pt>
                <c:pt idx="219">
                  <c:v>1.2673776000000001E-3</c:v>
                </c:pt>
                <c:pt idx="220">
                  <c:v>2.0029018999999999E-3</c:v>
                </c:pt>
                <c:pt idx="221">
                  <c:v>2.0886277999999999E-3</c:v>
                </c:pt>
                <c:pt idx="222">
                  <c:v>1.5863459999999999E-4</c:v>
                </c:pt>
                <c:pt idx="223">
                  <c:v>-3.0423777000000002E-4</c:v>
                </c:pt>
                <c:pt idx="224">
                  <c:v>3.1658493999999998E-3</c:v>
                </c:pt>
                <c:pt idx="225">
                  <c:v>8.1975143E-3</c:v>
                </c:pt>
                <c:pt idx="226">
                  <c:v>1.0599617E-2</c:v>
                </c:pt>
                <c:pt idx="227">
                  <c:v>1.0189738E-2</c:v>
                </c:pt>
                <c:pt idx="228">
                  <c:v>8.6008553999999994E-3</c:v>
                </c:pt>
                <c:pt idx="229">
                  <c:v>7.1129104999999998E-3</c:v>
                </c:pt>
                <c:pt idx="230">
                  <c:v>5.5491257999999996E-3</c:v>
                </c:pt>
                <c:pt idx="231">
                  <c:v>2.9379726999999999E-3</c:v>
                </c:pt>
                <c:pt idx="232">
                  <c:v>8.8161995000000004E-4</c:v>
                </c:pt>
                <c:pt idx="233">
                  <c:v>-3.2768457000000001E-4</c:v>
                </c:pt>
                <c:pt idx="234">
                  <c:v>-2.2715394000000001E-3</c:v>
                </c:pt>
                <c:pt idx="235">
                  <c:v>-4.4137864000000004E-3</c:v>
                </c:pt>
                <c:pt idx="236">
                  <c:v>-4.5579855000000002E-3</c:v>
                </c:pt>
                <c:pt idx="237">
                  <c:v>-1.591231E-3</c:v>
                </c:pt>
                <c:pt idx="238">
                  <c:v>1.5285304000000001E-3</c:v>
                </c:pt>
                <c:pt idx="239">
                  <c:v>1.2282992E-3</c:v>
                </c:pt>
                <c:pt idx="240">
                  <c:v>-2.3520424000000001E-3</c:v>
                </c:pt>
                <c:pt idx="241">
                  <c:v>-6.6029651999999998E-3</c:v>
                </c:pt>
                <c:pt idx="242">
                  <c:v>-7.9748995999999999E-3</c:v>
                </c:pt>
                <c:pt idx="243">
                  <c:v>-6.3724667999999996E-3</c:v>
                </c:pt>
                <c:pt idx="244">
                  <c:v>-4.2610531000000004E-3</c:v>
                </c:pt>
                <c:pt idx="245">
                  <c:v>-3.3209950000000002E-3</c:v>
                </c:pt>
                <c:pt idx="246">
                  <c:v>-5.4107625000000001E-3</c:v>
                </c:pt>
                <c:pt idx="247">
                  <c:v>-8.5463329000000001E-3</c:v>
                </c:pt>
                <c:pt idx="248">
                  <c:v>-8.7409029999999995E-3</c:v>
                </c:pt>
                <c:pt idx="249">
                  <c:v>-3.7671028999999999E-3</c:v>
                </c:pt>
                <c:pt idx="250">
                  <c:v>4.9903096000000003E-3</c:v>
                </c:pt>
                <c:pt idx="251">
                  <c:v>1.1279717999999999E-2</c:v>
                </c:pt>
                <c:pt idx="252">
                  <c:v>9.6676188999999992E-3</c:v>
                </c:pt>
                <c:pt idx="253">
                  <c:v>9.5961741000000005E-4</c:v>
                </c:pt>
                <c:pt idx="254">
                  <c:v>-7.1886852999999999E-3</c:v>
                </c:pt>
                <c:pt idx="255">
                  <c:v>-8.4718273E-3</c:v>
                </c:pt>
                <c:pt idx="256">
                  <c:v>-4.1517128000000004E-3</c:v>
                </c:pt>
                <c:pt idx="257">
                  <c:v>9.5950539E-4</c:v>
                </c:pt>
                <c:pt idx="258">
                  <c:v>3.7489378000000002E-3</c:v>
                </c:pt>
                <c:pt idx="259">
                  <c:v>3.5388990999999999E-3</c:v>
                </c:pt>
                <c:pt idx="260">
                  <c:v>2.9459871000000002E-3</c:v>
                </c:pt>
                <c:pt idx="261">
                  <c:v>4.7822771000000002E-3</c:v>
                </c:pt>
                <c:pt idx="262">
                  <c:v>5.2791579999999999E-3</c:v>
                </c:pt>
                <c:pt idx="263">
                  <c:v>2.0130695999999999E-3</c:v>
                </c:pt>
                <c:pt idx="264">
                  <c:v>-1.5389160000000001E-4</c:v>
                </c:pt>
                <c:pt idx="265">
                  <c:v>1.0701169E-3</c:v>
                </c:pt>
                <c:pt idx="266">
                  <c:v>1.0595700999999999E-3</c:v>
                </c:pt>
                <c:pt idx="267">
                  <c:v>-1.9855817E-3</c:v>
                </c:pt>
                <c:pt idx="268">
                  <c:v>-2.3913607000000002E-3</c:v>
                </c:pt>
                <c:pt idx="269">
                  <c:v>2.0615038E-3</c:v>
                </c:pt>
                <c:pt idx="270">
                  <c:v>4.8965440999999997E-3</c:v>
                </c:pt>
                <c:pt idx="271">
                  <c:v>2.9936290999999999E-3</c:v>
                </c:pt>
                <c:pt idx="272">
                  <c:v>8.8685491000000001E-4</c:v>
                </c:pt>
                <c:pt idx="273">
                  <c:v>7.2405471E-4</c:v>
                </c:pt>
                <c:pt idx="274">
                  <c:v>2.3537031E-3</c:v>
                </c:pt>
                <c:pt idx="275">
                  <c:v>3.7388974999999999E-3</c:v>
                </c:pt>
                <c:pt idx="276">
                  <c:v>2.7982106E-3</c:v>
                </c:pt>
                <c:pt idx="277">
                  <c:v>1.2297365000000001E-3</c:v>
                </c:pt>
                <c:pt idx="278">
                  <c:v>-1.1453088000000001E-3</c:v>
                </c:pt>
                <c:pt idx="279">
                  <c:v>-2.2350997000000002E-3</c:v>
                </c:pt>
                <c:pt idx="280">
                  <c:v>1.8929651000000001E-4</c:v>
                </c:pt>
                <c:pt idx="281">
                  <c:v>2.5887732E-3</c:v>
                </c:pt>
                <c:pt idx="282">
                  <c:v>2.8838254000000002E-3</c:v>
                </c:pt>
                <c:pt idx="283">
                  <c:v>1.7815689E-3</c:v>
                </c:pt>
                <c:pt idx="284">
                  <c:v>1.2021441999999999E-3</c:v>
                </c:pt>
                <c:pt idx="285">
                  <c:v>1.2082604E-3</c:v>
                </c:pt>
                <c:pt idx="286">
                  <c:v>-9.866765999999999E-4</c:v>
                </c:pt>
                <c:pt idx="287">
                  <c:v>-4.8134457999999998E-3</c:v>
                </c:pt>
                <c:pt idx="288">
                  <c:v>-6.0409525999999998E-3</c:v>
                </c:pt>
                <c:pt idx="289">
                  <c:v>-3.9606653E-3</c:v>
                </c:pt>
                <c:pt idx="290">
                  <c:v>-2.8519625000000002E-3</c:v>
                </c:pt>
                <c:pt idx="291">
                  <c:v>-4.4298069000000004E-3</c:v>
                </c:pt>
                <c:pt idx="292">
                  <c:v>-5.3688655000000002E-3</c:v>
                </c:pt>
                <c:pt idx="293">
                  <c:v>-4.0609942999999997E-3</c:v>
                </c:pt>
                <c:pt idx="294">
                  <c:v>-2.4836698999999999E-3</c:v>
                </c:pt>
                <c:pt idx="295">
                  <c:v>-3.0529055999999998E-4</c:v>
                </c:pt>
                <c:pt idx="296">
                  <c:v>2.6508013E-3</c:v>
                </c:pt>
                <c:pt idx="297">
                  <c:v>3.1452605000000002E-3</c:v>
                </c:pt>
                <c:pt idx="298">
                  <c:v>-1.8047055000000001E-4</c:v>
                </c:pt>
                <c:pt idx="299">
                  <c:v>-5.4348848000000003E-3</c:v>
                </c:pt>
                <c:pt idx="300">
                  <c:v>-8.2287704999999996E-3</c:v>
                </c:pt>
                <c:pt idx="301">
                  <c:v>-3.3949847E-3</c:v>
                </c:pt>
                <c:pt idx="302">
                  <c:v>6.2969697999999998E-3</c:v>
                </c:pt>
                <c:pt idx="303">
                  <c:v>1.0696168000000001E-2</c:v>
                </c:pt>
                <c:pt idx="304">
                  <c:v>6.7899680000000004E-3</c:v>
                </c:pt>
                <c:pt idx="305">
                  <c:v>-8.2915924999999997E-4</c:v>
                </c:pt>
                <c:pt idx="306">
                  <c:v>-6.0325153000000001E-3</c:v>
                </c:pt>
                <c:pt idx="307">
                  <c:v>-5.9953784999999997E-3</c:v>
                </c:pt>
                <c:pt idx="308">
                  <c:v>-1.9406792999999999E-3</c:v>
                </c:pt>
                <c:pt idx="309">
                  <c:v>3.3976662000000002E-3</c:v>
                </c:pt>
                <c:pt idx="310">
                  <c:v>5.3513246000000004E-3</c:v>
                </c:pt>
                <c:pt idx="311">
                  <c:v>3.4516844000000001E-3</c:v>
                </c:pt>
                <c:pt idx="312">
                  <c:v>5.5556865000000001E-5</c:v>
                </c:pt>
                <c:pt idx="313">
                  <c:v>-1.9868909000000001E-3</c:v>
                </c:pt>
                <c:pt idx="314">
                  <c:v>-1.9876736999999999E-3</c:v>
                </c:pt>
                <c:pt idx="315">
                  <c:v>-7.1778444000000004E-4</c:v>
                </c:pt>
                <c:pt idx="316">
                  <c:v>1.7430207999999999E-3</c:v>
                </c:pt>
                <c:pt idx="317">
                  <c:v>3.9082800999999997E-3</c:v>
                </c:pt>
                <c:pt idx="318">
                  <c:v>5.0543159000000001E-3</c:v>
                </c:pt>
                <c:pt idx="319">
                  <c:v>4.5457939999999997E-3</c:v>
                </c:pt>
                <c:pt idx="320">
                  <c:v>2.4443576000000001E-3</c:v>
                </c:pt>
                <c:pt idx="321">
                  <c:v>3.3612102999999998E-4</c:v>
                </c:pt>
                <c:pt idx="322">
                  <c:v>-4.664561E-4</c:v>
                </c:pt>
                <c:pt idx="323">
                  <c:v>1.100984E-5</c:v>
                </c:pt>
                <c:pt idx="324">
                  <c:v>1.0466027E-3</c:v>
                </c:pt>
                <c:pt idx="325">
                  <c:v>5.8074508999999999E-4</c:v>
                </c:pt>
                <c:pt idx="326">
                  <c:v>-8.3367347999999998E-4</c:v>
                </c:pt>
                <c:pt idx="327">
                  <c:v>-4.1263874000000003E-4</c:v>
                </c:pt>
                <c:pt idx="328">
                  <c:v>1.187268E-3</c:v>
                </c:pt>
                <c:pt idx="329">
                  <c:v>1.9280064E-3</c:v>
                </c:pt>
                <c:pt idx="330">
                  <c:v>1.8141920000000001E-4</c:v>
                </c:pt>
                <c:pt idx="331">
                  <c:v>-2.6823298000000001E-3</c:v>
                </c:pt>
                <c:pt idx="332">
                  <c:v>-3.8491349E-3</c:v>
                </c:pt>
                <c:pt idx="333">
                  <c:v>-4.6936720000000003E-3</c:v>
                </c:pt>
                <c:pt idx="334">
                  <c:v>-4.4505296999999997E-3</c:v>
                </c:pt>
                <c:pt idx="335">
                  <c:v>-9.2025315000000005E-4</c:v>
                </c:pt>
                <c:pt idx="336">
                  <c:v>1.2502094999999999E-3</c:v>
                </c:pt>
                <c:pt idx="337">
                  <c:v>1.2924859E-3</c:v>
                </c:pt>
                <c:pt idx="338">
                  <c:v>4.0748268000000004E-3</c:v>
                </c:pt>
                <c:pt idx="339">
                  <c:v>4.5649278999999997E-3</c:v>
                </c:pt>
                <c:pt idx="340">
                  <c:v>-1.0475241E-3</c:v>
                </c:pt>
                <c:pt idx="341">
                  <c:v>-6.5692303999999998E-3</c:v>
                </c:pt>
                <c:pt idx="342">
                  <c:v>-9.1509621999999995E-3</c:v>
                </c:pt>
                <c:pt idx="343">
                  <c:v>-7.1726886999999998E-3</c:v>
                </c:pt>
                <c:pt idx="344">
                  <c:v>-1.6905825999999999E-3</c:v>
                </c:pt>
                <c:pt idx="345">
                  <c:v>2.1997140999999998E-3</c:v>
                </c:pt>
                <c:pt idx="346">
                  <c:v>3.9402962999999999E-3</c:v>
                </c:pt>
                <c:pt idx="347">
                  <c:v>3.4675205000000001E-3</c:v>
                </c:pt>
                <c:pt idx="348">
                  <c:v>1.2951376E-3</c:v>
                </c:pt>
                <c:pt idx="349">
                  <c:v>9.911660599999999E-4</c:v>
                </c:pt>
                <c:pt idx="350">
                  <c:v>1.4585030000000001E-3</c:v>
                </c:pt>
                <c:pt idx="351">
                  <c:v>1.0614241000000001E-3</c:v>
                </c:pt>
                <c:pt idx="352">
                  <c:v>1.2004983E-3</c:v>
                </c:pt>
                <c:pt idx="353">
                  <c:v>1.0555745E-3</c:v>
                </c:pt>
                <c:pt idx="354">
                  <c:v>1.2922362E-4</c:v>
                </c:pt>
                <c:pt idx="355">
                  <c:v>1.037493E-5</c:v>
                </c:pt>
                <c:pt idx="356">
                  <c:v>1.0851234E-3</c:v>
                </c:pt>
                <c:pt idx="357">
                  <c:v>1.8263878999999999E-3</c:v>
                </c:pt>
                <c:pt idx="358">
                  <c:v>1.9041742999999999E-3</c:v>
                </c:pt>
                <c:pt idx="359">
                  <c:v>2.2328315E-3</c:v>
                </c:pt>
                <c:pt idx="360">
                  <c:v>2.5221169999999999E-3</c:v>
                </c:pt>
                <c:pt idx="361">
                  <c:v>1.9711519999999999E-3</c:v>
                </c:pt>
                <c:pt idx="362">
                  <c:v>7.5651459000000004E-4</c:v>
                </c:pt>
                <c:pt idx="363">
                  <c:v>-8.1306648000000002E-4</c:v>
                </c:pt>
                <c:pt idx="364">
                  <c:v>-3.0567044000000001E-3</c:v>
                </c:pt>
                <c:pt idx="365">
                  <c:v>-5.6289204000000001E-3</c:v>
                </c:pt>
                <c:pt idx="366">
                  <c:v>-7.9327671999999995E-3</c:v>
                </c:pt>
                <c:pt idx="367">
                  <c:v>-1.2948833999999999E-2</c:v>
                </c:pt>
                <c:pt idx="368">
                  <c:v>-1.9786696999999999E-2</c:v>
                </c:pt>
                <c:pt idx="369">
                  <c:v>-1.6898581999999999E-2</c:v>
                </c:pt>
                <c:pt idx="370">
                  <c:v>8.4554498000000004E-4</c:v>
                </c:pt>
                <c:pt idx="371">
                  <c:v>1.7628662999999999E-2</c:v>
                </c:pt>
                <c:pt idx="372">
                  <c:v>2.0631989999999999E-2</c:v>
                </c:pt>
                <c:pt idx="373">
                  <c:v>1.6010449999999999E-2</c:v>
                </c:pt>
                <c:pt idx="374">
                  <c:v>9.9974140999999992E-3</c:v>
                </c:pt>
                <c:pt idx="375">
                  <c:v>5.9027363000000001E-3</c:v>
                </c:pt>
                <c:pt idx="376">
                  <c:v>4.3170954000000001E-3</c:v>
                </c:pt>
                <c:pt idx="377">
                  <c:v>2.0716384999999999E-3</c:v>
                </c:pt>
                <c:pt idx="378">
                  <c:v>2.2417843E-4</c:v>
                </c:pt>
                <c:pt idx="379">
                  <c:v>1.7530243999999999E-4</c:v>
                </c:pt>
                <c:pt idx="380">
                  <c:v>5.4960258000000001E-4</c:v>
                </c:pt>
                <c:pt idx="381">
                  <c:v>1.2728628999999999E-3</c:v>
                </c:pt>
                <c:pt idx="382">
                  <c:v>3.2498904999999998E-3</c:v>
                </c:pt>
                <c:pt idx="383">
                  <c:v>4.2380774E-3</c:v>
                </c:pt>
                <c:pt idx="384">
                  <c:v>1.8627773E-3</c:v>
                </c:pt>
                <c:pt idx="385">
                  <c:v>-1.2593786E-3</c:v>
                </c:pt>
                <c:pt idx="386">
                  <c:v>-1.7765533E-3</c:v>
                </c:pt>
                <c:pt idx="387">
                  <c:v>-6.4879040000000003E-4</c:v>
                </c:pt>
                <c:pt idx="388">
                  <c:v>-1.8373196E-3</c:v>
                </c:pt>
                <c:pt idx="389">
                  <c:v>-5.1016988000000003E-3</c:v>
                </c:pt>
                <c:pt idx="390">
                  <c:v>-6.0689257E-3</c:v>
                </c:pt>
                <c:pt idx="391">
                  <c:v>-6.443542E-3</c:v>
                </c:pt>
                <c:pt idx="392">
                  <c:v>-8.9640117999999994E-3</c:v>
                </c:pt>
                <c:pt idx="393">
                  <c:v>-9.2077578000000007E-3</c:v>
                </c:pt>
                <c:pt idx="394">
                  <c:v>-4.9512017000000004E-3</c:v>
                </c:pt>
                <c:pt idx="395">
                  <c:v>9.0531797999999998E-4</c:v>
                </c:pt>
                <c:pt idx="396">
                  <c:v>3.8120794E-3</c:v>
                </c:pt>
                <c:pt idx="397">
                  <c:v>1.6998908E-3</c:v>
                </c:pt>
                <c:pt idx="398">
                  <c:v>-1.5495461E-3</c:v>
                </c:pt>
                <c:pt idx="399">
                  <c:v>-3.9498752000000003E-3</c:v>
                </c:pt>
                <c:pt idx="400">
                  <c:v>-4.8855712000000001E-3</c:v>
                </c:pt>
                <c:pt idx="401">
                  <c:v>-3.4377342000000001E-3</c:v>
                </c:pt>
                <c:pt idx="402">
                  <c:v>-1.4828609E-3</c:v>
                </c:pt>
                <c:pt idx="403">
                  <c:v>-1.3792537E-3</c:v>
                </c:pt>
                <c:pt idx="404">
                  <c:v>-1.6877107000000001E-3</c:v>
                </c:pt>
                <c:pt idx="405">
                  <c:v>-6.0273759999999999E-4</c:v>
                </c:pt>
                <c:pt idx="406">
                  <c:v>1.0149088999999999E-6</c:v>
                </c:pt>
                <c:pt idx="407">
                  <c:v>2.8873024000000001E-3</c:v>
                </c:pt>
                <c:pt idx="408">
                  <c:v>5.8291882999999996E-3</c:v>
                </c:pt>
                <c:pt idx="409">
                  <c:v>2.1757389999999999E-3</c:v>
                </c:pt>
                <c:pt idx="410">
                  <c:v>-3.9705703000000002E-3</c:v>
                </c:pt>
                <c:pt idx="411">
                  <c:v>-6.5159592000000001E-3</c:v>
                </c:pt>
                <c:pt idx="412">
                  <c:v>-4.7775793000000002E-3</c:v>
                </c:pt>
                <c:pt idx="413">
                  <c:v>9.2481873E-4</c:v>
                </c:pt>
                <c:pt idx="414">
                  <c:v>7.7980612000000003E-3</c:v>
                </c:pt>
                <c:pt idx="415">
                  <c:v>1.0583989E-2</c:v>
                </c:pt>
                <c:pt idx="416">
                  <c:v>9.5155237000000004E-3</c:v>
                </c:pt>
                <c:pt idx="417">
                  <c:v>7.2213503000000002E-3</c:v>
                </c:pt>
                <c:pt idx="418">
                  <c:v>3.8877342E-3</c:v>
                </c:pt>
                <c:pt idx="419">
                  <c:v>-1.1342293E-4</c:v>
                </c:pt>
                <c:pt idx="420">
                  <c:v>-1.9185143E-3</c:v>
                </c:pt>
                <c:pt idx="421">
                  <c:v>3.2894670999999997E-4</c:v>
                </c:pt>
                <c:pt idx="422">
                  <c:v>4.2302551999999997E-3</c:v>
                </c:pt>
                <c:pt idx="423">
                  <c:v>7.2380906999999998E-3</c:v>
                </c:pt>
                <c:pt idx="424">
                  <c:v>7.1406328000000003E-3</c:v>
                </c:pt>
                <c:pt idx="425">
                  <c:v>4.0347051E-3</c:v>
                </c:pt>
                <c:pt idx="426">
                  <c:v>6.1864907999999998E-4</c:v>
                </c:pt>
                <c:pt idx="427">
                  <c:v>-1.6334144000000001E-3</c:v>
                </c:pt>
                <c:pt idx="428">
                  <c:v>-1.5006917E-3</c:v>
                </c:pt>
                <c:pt idx="429">
                  <c:v>-1.234487E-3</c:v>
                </c:pt>
                <c:pt idx="430">
                  <c:v>-3.7477192000000001E-3</c:v>
                </c:pt>
                <c:pt idx="431">
                  <c:v>-5.1115730000000003E-3</c:v>
                </c:pt>
                <c:pt idx="432">
                  <c:v>-2.7375212999999998E-3</c:v>
                </c:pt>
                <c:pt idx="433">
                  <c:v>-4.3692815E-4</c:v>
                </c:pt>
                <c:pt idx="434">
                  <c:v>-1.3110227E-3</c:v>
                </c:pt>
                <c:pt idx="435">
                  <c:v>-4.6327423999999997E-3</c:v>
                </c:pt>
                <c:pt idx="436">
                  <c:v>-6.4541955999999996E-3</c:v>
                </c:pt>
                <c:pt idx="437">
                  <c:v>-5.3620886000000003E-3</c:v>
                </c:pt>
                <c:pt idx="438">
                  <c:v>-4.7663944000000003E-3</c:v>
                </c:pt>
                <c:pt idx="439">
                  <c:v>-5.9385150999999997E-3</c:v>
                </c:pt>
                <c:pt idx="440">
                  <c:v>-5.5504945000000002E-3</c:v>
                </c:pt>
                <c:pt idx="441">
                  <c:v>-1.2150573E-3</c:v>
                </c:pt>
                <c:pt idx="442">
                  <c:v>3.7397344999999999E-3</c:v>
                </c:pt>
                <c:pt idx="443">
                  <c:v>5.0669234999999998E-3</c:v>
                </c:pt>
                <c:pt idx="444">
                  <c:v>2.5674919000000002E-3</c:v>
                </c:pt>
                <c:pt idx="445">
                  <c:v>-3.0931601999999998E-3</c:v>
                </c:pt>
                <c:pt idx="446">
                  <c:v>-7.5150325999999998E-3</c:v>
                </c:pt>
                <c:pt idx="447">
                  <c:v>-5.5576222999999996E-3</c:v>
                </c:pt>
                <c:pt idx="448">
                  <c:v>-9.5464199000000005E-4</c:v>
                </c:pt>
                <c:pt idx="449">
                  <c:v>3.1972637999999999E-3</c:v>
                </c:pt>
                <c:pt idx="450">
                  <c:v>6.2531925999999996E-3</c:v>
                </c:pt>
                <c:pt idx="451">
                  <c:v>5.5826249999999999E-3</c:v>
                </c:pt>
                <c:pt idx="452">
                  <c:v>2.5134615E-3</c:v>
                </c:pt>
                <c:pt idx="453">
                  <c:v>4.2024584999999999E-4</c:v>
                </c:pt>
                <c:pt idx="454">
                  <c:v>1.1835929999999999E-3</c:v>
                </c:pt>
                <c:pt idx="455">
                  <c:v>3.5081640999999998E-3</c:v>
                </c:pt>
                <c:pt idx="456">
                  <c:v>4.4667548999999997E-3</c:v>
                </c:pt>
                <c:pt idx="457">
                  <c:v>3.4819387999999998E-3</c:v>
                </c:pt>
                <c:pt idx="458">
                  <c:v>1.8488511999999999E-3</c:v>
                </c:pt>
                <c:pt idx="459">
                  <c:v>1.0091104E-3</c:v>
                </c:pt>
                <c:pt idx="460">
                  <c:v>9.912226100000001E-4</c:v>
                </c:pt>
                <c:pt idx="461">
                  <c:v>5.1450224999999999E-4</c:v>
                </c:pt>
                <c:pt idx="462">
                  <c:v>-8.1397713000000004E-4</c:v>
                </c:pt>
                <c:pt idx="463">
                  <c:v>-2.4194021000000001E-4</c:v>
                </c:pt>
                <c:pt idx="464">
                  <c:v>2.0999291E-3</c:v>
                </c:pt>
                <c:pt idx="465">
                  <c:v>2.4838799999999999E-3</c:v>
                </c:pt>
                <c:pt idx="466">
                  <c:v>2.3905916999999999E-3</c:v>
                </c:pt>
                <c:pt idx="467">
                  <c:v>7.0795720000000001E-4</c:v>
                </c:pt>
                <c:pt idx="468">
                  <c:v>-3.503393E-3</c:v>
                </c:pt>
                <c:pt idx="469">
                  <c:v>-7.1507504000000001E-3</c:v>
                </c:pt>
                <c:pt idx="470">
                  <c:v>-9.1734751E-3</c:v>
                </c:pt>
                <c:pt idx="471">
                  <c:v>-7.3517961000000003E-3</c:v>
                </c:pt>
                <c:pt idx="472">
                  <c:v>-3.6862467E-3</c:v>
                </c:pt>
                <c:pt idx="473">
                  <c:v>-4.4645897999999999E-4</c:v>
                </c:pt>
                <c:pt idx="474">
                  <c:v>2.6201092999999999E-3</c:v>
                </c:pt>
                <c:pt idx="475">
                  <c:v>3.8100452999999999E-3</c:v>
                </c:pt>
                <c:pt idx="476">
                  <c:v>3.2462112999999998E-3</c:v>
                </c:pt>
                <c:pt idx="477">
                  <c:v>1.6999555999999999E-3</c:v>
                </c:pt>
                <c:pt idx="478">
                  <c:v>-8.8388968E-4</c:v>
                </c:pt>
                <c:pt idx="479">
                  <c:v>-3.5460536000000002E-3</c:v>
                </c:pt>
                <c:pt idx="480">
                  <c:v>-5.5027938E-3</c:v>
                </c:pt>
                <c:pt idx="481">
                  <c:v>-5.8320702E-3</c:v>
                </c:pt>
                <c:pt idx="482">
                  <c:v>-2.5044397E-3</c:v>
                </c:pt>
                <c:pt idx="483">
                  <c:v>3.2671405000000001E-3</c:v>
                </c:pt>
                <c:pt idx="484">
                  <c:v>6.1460877000000004E-3</c:v>
                </c:pt>
                <c:pt idx="485">
                  <c:v>5.2880325000000004E-3</c:v>
                </c:pt>
                <c:pt idx="486">
                  <c:v>5.5848979999999996E-3</c:v>
                </c:pt>
                <c:pt idx="487">
                  <c:v>7.4936092000000001E-3</c:v>
                </c:pt>
                <c:pt idx="488">
                  <c:v>7.0853013000000001E-3</c:v>
                </c:pt>
                <c:pt idx="489">
                  <c:v>4.2698587000000003E-3</c:v>
                </c:pt>
                <c:pt idx="490">
                  <c:v>9.2599166999999996E-4</c:v>
                </c:pt>
                <c:pt idx="491">
                  <c:v>-2.2979614E-3</c:v>
                </c:pt>
                <c:pt idx="492">
                  <c:v>-3.6992869999999999E-3</c:v>
                </c:pt>
                <c:pt idx="493">
                  <c:v>-2.1532847999999999E-3</c:v>
                </c:pt>
                <c:pt idx="494">
                  <c:v>1.4598472000000001E-3</c:v>
                </c:pt>
                <c:pt idx="495">
                  <c:v>3.9763868000000004E-3</c:v>
                </c:pt>
                <c:pt idx="496">
                  <c:v>1.9910920999999999E-3</c:v>
                </c:pt>
                <c:pt idx="497">
                  <c:v>-2.8210894999999999E-3</c:v>
                </c:pt>
                <c:pt idx="498">
                  <c:v>-4.1427590999999998E-3</c:v>
                </c:pt>
                <c:pt idx="499">
                  <c:v>-2.9889905000000001E-3</c:v>
                </c:pt>
                <c:pt idx="500">
                  <c:v>-3.5838986000000001E-3</c:v>
                </c:pt>
                <c:pt idx="501">
                  <c:v>-3.3481224E-3</c:v>
                </c:pt>
                <c:pt idx="502">
                  <c:v>-2.6847427999999998E-3</c:v>
                </c:pt>
                <c:pt idx="503">
                  <c:v>-3.9388979999999997E-3</c:v>
                </c:pt>
                <c:pt idx="504">
                  <c:v>-4.6647930000000004E-3</c:v>
                </c:pt>
                <c:pt idx="505">
                  <c:v>-5.9526462999999995E-4</c:v>
                </c:pt>
                <c:pt idx="506">
                  <c:v>4.2942609999999997E-3</c:v>
                </c:pt>
                <c:pt idx="507">
                  <c:v>2.4790401000000001E-3</c:v>
                </c:pt>
                <c:pt idx="508">
                  <c:v>-3.6396116999999999E-3</c:v>
                </c:pt>
                <c:pt idx="509">
                  <c:v>-7.1252299999999998E-3</c:v>
                </c:pt>
                <c:pt idx="510">
                  <c:v>-4.4539413E-3</c:v>
                </c:pt>
                <c:pt idx="511">
                  <c:v>7.3591521999999995E-4</c:v>
                </c:pt>
                <c:pt idx="512">
                  <c:v>2.1779173999999998E-3</c:v>
                </c:pt>
                <c:pt idx="513">
                  <c:v>1.5710921999999999E-3</c:v>
                </c:pt>
                <c:pt idx="514">
                  <c:v>2.6830831999999998E-3</c:v>
                </c:pt>
                <c:pt idx="515">
                  <c:v>2.5043192000000001E-3</c:v>
                </c:pt>
                <c:pt idx="516">
                  <c:v>6.0561597000000002E-4</c:v>
                </c:pt>
                <c:pt idx="517">
                  <c:v>2.2605333E-3</c:v>
                </c:pt>
                <c:pt idx="518">
                  <c:v>7.1836477000000003E-3</c:v>
                </c:pt>
                <c:pt idx="519">
                  <c:v>9.3223643999999998E-3</c:v>
                </c:pt>
                <c:pt idx="520">
                  <c:v>8.0160275E-3</c:v>
                </c:pt>
                <c:pt idx="521">
                  <c:v>5.3744124000000004E-3</c:v>
                </c:pt>
                <c:pt idx="522">
                  <c:v>1.2057964E-3</c:v>
                </c:pt>
                <c:pt idx="523">
                  <c:v>-1.5942949000000001E-3</c:v>
                </c:pt>
                <c:pt idx="524">
                  <c:v>-1.4354846999999999E-3</c:v>
                </c:pt>
                <c:pt idx="525">
                  <c:v>-1.8565674999999999E-3</c:v>
                </c:pt>
                <c:pt idx="526">
                  <c:v>-2.6891332999999999E-3</c:v>
                </c:pt>
                <c:pt idx="527">
                  <c:v>-4.7250899000000001E-4</c:v>
                </c:pt>
                <c:pt idx="528">
                  <c:v>2.5164991000000002E-3</c:v>
                </c:pt>
                <c:pt idx="529">
                  <c:v>1.5853689000000001E-3</c:v>
                </c:pt>
                <c:pt idx="530">
                  <c:v>-2.2684707000000001E-3</c:v>
                </c:pt>
                <c:pt idx="531">
                  <c:v>-5.1319972000000002E-3</c:v>
                </c:pt>
                <c:pt idx="532">
                  <c:v>-5.0699120000000002E-3</c:v>
                </c:pt>
                <c:pt idx="533">
                  <c:v>-3.2377576000000002E-3</c:v>
                </c:pt>
                <c:pt idx="534">
                  <c:v>-4.3512346E-3</c:v>
                </c:pt>
                <c:pt idx="535">
                  <c:v>-8.9460496000000004E-3</c:v>
                </c:pt>
                <c:pt idx="536">
                  <c:v>-1.2646108E-2</c:v>
                </c:pt>
                <c:pt idx="537">
                  <c:v>-1.1586648E-2</c:v>
                </c:pt>
                <c:pt idx="538">
                  <c:v>-4.9661935000000004E-3</c:v>
                </c:pt>
                <c:pt idx="539">
                  <c:v>3.1212735000000001E-3</c:v>
                </c:pt>
                <c:pt idx="540">
                  <c:v>9.3550779999999993E-3</c:v>
                </c:pt>
                <c:pt idx="541">
                  <c:v>1.310068E-2</c:v>
                </c:pt>
                <c:pt idx="542">
                  <c:v>1.3956688E-2</c:v>
                </c:pt>
                <c:pt idx="543">
                  <c:v>1.0769681999999999E-2</c:v>
                </c:pt>
                <c:pt idx="544">
                  <c:v>3.7564008999999999E-3</c:v>
                </c:pt>
                <c:pt idx="545">
                  <c:v>-2.6525250999999998E-3</c:v>
                </c:pt>
                <c:pt idx="546">
                  <c:v>-4.4553290999999997E-3</c:v>
                </c:pt>
                <c:pt idx="547">
                  <c:v>-1.7528512E-3</c:v>
                </c:pt>
                <c:pt idx="548">
                  <c:v>1.2623597E-3</c:v>
                </c:pt>
                <c:pt idx="549">
                  <c:v>2.5925523999999997E-4</c:v>
                </c:pt>
                <c:pt idx="550">
                  <c:v>-1.1060027E-3</c:v>
                </c:pt>
                <c:pt idx="551">
                  <c:v>1.2297250999999999E-3</c:v>
                </c:pt>
                <c:pt idx="552">
                  <c:v>4.6720093000000001E-3</c:v>
                </c:pt>
                <c:pt idx="553">
                  <c:v>5.6989101000000002E-3</c:v>
                </c:pt>
                <c:pt idx="554">
                  <c:v>3.1404228999999998E-3</c:v>
                </c:pt>
                <c:pt idx="555">
                  <c:v>6.8982221000000001E-4</c:v>
                </c:pt>
                <c:pt idx="556">
                  <c:v>2.3281208E-4</c:v>
                </c:pt>
                <c:pt idx="557">
                  <c:v>-3.5109414999999998E-3</c:v>
                </c:pt>
                <c:pt idx="558">
                  <c:v>-9.8864078999999997E-3</c:v>
                </c:pt>
                <c:pt idx="559">
                  <c:v>-1.3327976E-2</c:v>
                </c:pt>
                <c:pt idx="560">
                  <c:v>-1.4667863999999999E-2</c:v>
                </c:pt>
                <c:pt idx="561">
                  <c:v>-1.3619836999999999E-2</c:v>
                </c:pt>
                <c:pt idx="562">
                  <c:v>-8.0059443999999994E-3</c:v>
                </c:pt>
                <c:pt idx="563">
                  <c:v>-2.8357510000000001E-3</c:v>
                </c:pt>
                <c:pt idx="564">
                  <c:v>3.0076777E-6</c:v>
                </c:pt>
                <c:pt idx="565">
                  <c:v>3.3606154000000001E-3</c:v>
                </c:pt>
                <c:pt idx="566">
                  <c:v>4.9724875999999996E-3</c:v>
                </c:pt>
                <c:pt idx="567">
                  <c:v>7.1388952000000002E-3</c:v>
                </c:pt>
                <c:pt idx="568">
                  <c:v>1.0786517000000001E-2</c:v>
                </c:pt>
                <c:pt idx="569">
                  <c:v>1.1317124E-2</c:v>
                </c:pt>
                <c:pt idx="570">
                  <c:v>7.0232990000000002E-3</c:v>
                </c:pt>
                <c:pt idx="571">
                  <c:v>7.2646481000000003E-4</c:v>
                </c:pt>
                <c:pt idx="572">
                  <c:v>-1.9707501999999999E-3</c:v>
                </c:pt>
                <c:pt idx="573">
                  <c:v>-4.9085019000000003E-4</c:v>
                </c:pt>
                <c:pt idx="574">
                  <c:v>1.1519348999999999E-3</c:v>
                </c:pt>
                <c:pt idx="575">
                  <c:v>2.4887880000000001E-4</c:v>
                </c:pt>
                <c:pt idx="576">
                  <c:v>-1.0777544E-5</c:v>
                </c:pt>
                <c:pt idx="577">
                  <c:v>2.9773946000000002E-3</c:v>
                </c:pt>
                <c:pt idx="578">
                  <c:v>7.4296485000000002E-3</c:v>
                </c:pt>
                <c:pt idx="579">
                  <c:v>9.8521217000000008E-3</c:v>
                </c:pt>
                <c:pt idx="580">
                  <c:v>7.9564187000000005E-3</c:v>
                </c:pt>
                <c:pt idx="581">
                  <c:v>4.4332128E-3</c:v>
                </c:pt>
                <c:pt idx="582">
                  <c:v>2.5581569000000001E-4</c:v>
                </c:pt>
                <c:pt idx="583">
                  <c:v>-4.1881087000000001E-3</c:v>
                </c:pt>
                <c:pt idx="584">
                  <c:v>-5.4705795999999999E-3</c:v>
                </c:pt>
                <c:pt idx="585">
                  <c:v>-4.1243814999999996E-3</c:v>
                </c:pt>
                <c:pt idx="586">
                  <c:v>-2.6762565999999999E-3</c:v>
                </c:pt>
                <c:pt idx="587">
                  <c:v>-2.7695132E-3</c:v>
                </c:pt>
                <c:pt idx="588">
                  <c:v>-4.5863973000000004E-3</c:v>
                </c:pt>
                <c:pt idx="589">
                  <c:v>-5.0750630999999999E-3</c:v>
                </c:pt>
                <c:pt idx="590">
                  <c:v>-3.4710462999999999E-3</c:v>
                </c:pt>
                <c:pt idx="591">
                  <c:v>-1.1467579999999999E-3</c:v>
                </c:pt>
                <c:pt idx="592">
                  <c:v>1.215566E-3</c:v>
                </c:pt>
                <c:pt idx="593">
                  <c:v>6.6401483999999999E-4</c:v>
                </c:pt>
                <c:pt idx="594">
                  <c:v>-3.0561668999999998E-3</c:v>
                </c:pt>
                <c:pt idx="595">
                  <c:v>-6.2784557999999999E-3</c:v>
                </c:pt>
                <c:pt idx="596">
                  <c:v>-5.4877996999999996E-3</c:v>
                </c:pt>
                <c:pt idx="597">
                  <c:v>-1.4177542000000001E-3</c:v>
                </c:pt>
                <c:pt idx="598">
                  <c:v>9.5439433999999995E-4</c:v>
                </c:pt>
                <c:pt idx="599">
                  <c:v>1.2548028E-3</c:v>
                </c:pt>
                <c:pt idx="600">
                  <c:v>-3.3866632000000002E-4</c:v>
                </c:pt>
                <c:pt idx="601">
                  <c:v>-3.2424216999999999E-3</c:v>
                </c:pt>
                <c:pt idx="602">
                  <c:v>-3.9109137999999996E-3</c:v>
                </c:pt>
                <c:pt idx="603">
                  <c:v>-1.5757642E-3</c:v>
                </c:pt>
                <c:pt idx="604">
                  <c:v>7.8586819999999999E-5</c:v>
                </c:pt>
                <c:pt idx="605">
                  <c:v>-4.3848123000000001E-5</c:v>
                </c:pt>
                <c:pt idx="606">
                  <c:v>9.8177175000000003E-4</c:v>
                </c:pt>
                <c:pt idx="607">
                  <c:v>1.7867422000000001E-3</c:v>
                </c:pt>
                <c:pt idx="608">
                  <c:v>-7.4177195999999994E-5</c:v>
                </c:pt>
                <c:pt idx="609">
                  <c:v>-2.0105816000000002E-3</c:v>
                </c:pt>
                <c:pt idx="610">
                  <c:v>4.0394771000000002E-4</c:v>
                </c:pt>
                <c:pt idx="611">
                  <c:v>6.1077377E-3</c:v>
                </c:pt>
                <c:pt idx="612">
                  <c:v>1.0105008E-2</c:v>
                </c:pt>
                <c:pt idx="613">
                  <c:v>1.0093024000000001E-2</c:v>
                </c:pt>
                <c:pt idx="614">
                  <c:v>6.6594992000000002E-3</c:v>
                </c:pt>
                <c:pt idx="615">
                  <c:v>1.7090674E-3</c:v>
                </c:pt>
                <c:pt idx="616">
                  <c:v>-1.9058898000000001E-3</c:v>
                </c:pt>
                <c:pt idx="617">
                  <c:v>-2.2740206000000001E-3</c:v>
                </c:pt>
                <c:pt idx="618">
                  <c:v>-3.6239002000000001E-4</c:v>
                </c:pt>
                <c:pt idx="619">
                  <c:v>8.2502518999999996E-4</c:v>
                </c:pt>
                <c:pt idx="620">
                  <c:v>-8.7479344000000002E-5</c:v>
                </c:pt>
                <c:pt idx="621">
                  <c:v>-8.5329608000000003E-4</c:v>
                </c:pt>
                <c:pt idx="622">
                  <c:v>-5.8044813999999999E-4</c:v>
                </c:pt>
                <c:pt idx="623">
                  <c:v>1.018953E-5</c:v>
                </c:pt>
                <c:pt idx="624">
                  <c:v>2.2017073999999999E-3</c:v>
                </c:pt>
                <c:pt idx="625">
                  <c:v>3.6641895000000002E-3</c:v>
                </c:pt>
                <c:pt idx="626">
                  <c:v>2.8768868999999998E-3</c:v>
                </c:pt>
                <c:pt idx="627">
                  <c:v>3.9616207999999998E-4</c:v>
                </c:pt>
                <c:pt idx="628">
                  <c:v>-3.0972034999999999E-3</c:v>
                </c:pt>
                <c:pt idx="629">
                  <c:v>-3.8332398999999999E-3</c:v>
                </c:pt>
                <c:pt idx="630">
                  <c:v>-1.8904378000000001E-3</c:v>
                </c:pt>
                <c:pt idx="631">
                  <c:v>1.8840343000000001E-5</c:v>
                </c:pt>
                <c:pt idx="632">
                  <c:v>-9.6355517000000003E-4</c:v>
                </c:pt>
                <c:pt idx="633">
                  <c:v>-3.4737362999999999E-3</c:v>
                </c:pt>
                <c:pt idx="634">
                  <c:v>-4.1045413000000003E-3</c:v>
                </c:pt>
                <c:pt idx="635">
                  <c:v>-3.9564492E-3</c:v>
                </c:pt>
                <c:pt idx="636">
                  <c:v>-2.7031309000000001E-3</c:v>
                </c:pt>
                <c:pt idx="637">
                  <c:v>-2.257126E-4</c:v>
                </c:pt>
                <c:pt idx="638">
                  <c:v>9.0051602E-4</c:v>
                </c:pt>
                <c:pt idx="639">
                  <c:v>-2.8610871000000001E-4</c:v>
                </c:pt>
                <c:pt idx="640">
                  <c:v>-1.229045E-3</c:v>
                </c:pt>
                <c:pt idx="641">
                  <c:v>9.0294522000000004E-4</c:v>
                </c:pt>
                <c:pt idx="642">
                  <c:v>4.3606566000000003E-3</c:v>
                </c:pt>
                <c:pt idx="643">
                  <c:v>4.8316794999999999E-3</c:v>
                </c:pt>
                <c:pt idx="644">
                  <c:v>2.1171510999999999E-3</c:v>
                </c:pt>
                <c:pt idx="645">
                  <c:v>-1.1500792999999999E-3</c:v>
                </c:pt>
                <c:pt idx="646">
                  <c:v>-4.7733230000000003E-3</c:v>
                </c:pt>
                <c:pt idx="647">
                  <c:v>-7.5532196000000001E-3</c:v>
                </c:pt>
                <c:pt idx="648">
                  <c:v>-6.0845702000000002E-3</c:v>
                </c:pt>
                <c:pt idx="649">
                  <c:v>-9.6524394999999996E-4</c:v>
                </c:pt>
                <c:pt idx="650">
                  <c:v>2.2274668999999999E-3</c:v>
                </c:pt>
                <c:pt idx="651">
                  <c:v>1.4645023E-3</c:v>
                </c:pt>
                <c:pt idx="652">
                  <c:v>-3.2663115000000002E-4</c:v>
                </c:pt>
                <c:pt idx="653">
                  <c:v>-1.1807879000000001E-3</c:v>
                </c:pt>
                <c:pt idx="654">
                  <c:v>-1.0934059000000001E-3</c:v>
                </c:pt>
                <c:pt idx="655">
                  <c:v>-4.0727218000000001E-4</c:v>
                </c:pt>
                <c:pt idx="656">
                  <c:v>1.0960237E-3</c:v>
                </c:pt>
                <c:pt idx="657">
                  <c:v>1.6779532000000001E-3</c:v>
                </c:pt>
                <c:pt idx="658">
                  <c:v>1.7908799000000001E-3</c:v>
                </c:pt>
                <c:pt idx="659">
                  <c:v>1.7069631E-3</c:v>
                </c:pt>
                <c:pt idx="660">
                  <c:v>4.2030445000000002E-4</c:v>
                </c:pt>
                <c:pt idx="661">
                  <c:v>7.9368725000000006E-5</c:v>
                </c:pt>
                <c:pt idx="662">
                  <c:v>-1.5015121E-3</c:v>
                </c:pt>
                <c:pt idx="663">
                  <c:v>-3.3680214999999999E-3</c:v>
                </c:pt>
                <c:pt idx="664">
                  <c:v>-1.8933595E-3</c:v>
                </c:pt>
                <c:pt idx="665">
                  <c:v>6.8271802000000005E-4</c:v>
                </c:pt>
                <c:pt idx="666">
                  <c:v>3.7855157E-3</c:v>
                </c:pt>
                <c:pt idx="667">
                  <c:v>6.2397638E-3</c:v>
                </c:pt>
                <c:pt idx="668">
                  <c:v>6.7561319999999998E-3</c:v>
                </c:pt>
                <c:pt idx="669">
                  <c:v>6.135761E-3</c:v>
                </c:pt>
                <c:pt idx="670">
                  <c:v>3.4996395999999999E-3</c:v>
                </c:pt>
                <c:pt idx="671">
                  <c:v>1.2160386E-3</c:v>
                </c:pt>
                <c:pt idx="672">
                  <c:v>9.8660669999999992E-4</c:v>
                </c:pt>
                <c:pt idx="673">
                  <c:v>-4.5567406999999998E-4</c:v>
                </c:pt>
                <c:pt idx="674">
                  <c:v>-3.5946680000000001E-3</c:v>
                </c:pt>
                <c:pt idx="675">
                  <c:v>-5.5634656000000003E-3</c:v>
                </c:pt>
                <c:pt idx="676">
                  <c:v>-3.5714513999999999E-3</c:v>
                </c:pt>
                <c:pt idx="677">
                  <c:v>9.1439669999999996E-4</c:v>
                </c:pt>
                <c:pt idx="678">
                  <c:v>2.3783518000000002E-3</c:v>
                </c:pt>
                <c:pt idx="679">
                  <c:v>4.1804677E-4</c:v>
                </c:pt>
                <c:pt idx="680">
                  <c:v>-1.3772176E-3</c:v>
                </c:pt>
                <c:pt idx="681">
                  <c:v>-2.9301322999999999E-3</c:v>
                </c:pt>
                <c:pt idx="682">
                  <c:v>-4.2598554999999996E-3</c:v>
                </c:pt>
                <c:pt idx="683">
                  <c:v>-2.6260660999999999E-3</c:v>
                </c:pt>
                <c:pt idx="684">
                  <c:v>2.2085881000000001E-4</c:v>
                </c:pt>
                <c:pt idx="685">
                  <c:v>-7.9055917000000003E-5</c:v>
                </c:pt>
                <c:pt idx="686">
                  <c:v>-7.0275505000000002E-4</c:v>
                </c:pt>
                <c:pt idx="687">
                  <c:v>1.1835594E-3</c:v>
                </c:pt>
                <c:pt idx="688">
                  <c:v>2.6308642999999998E-3</c:v>
                </c:pt>
                <c:pt idx="689">
                  <c:v>1.8356485E-3</c:v>
                </c:pt>
                <c:pt idx="690">
                  <c:v>1.7463467E-3</c:v>
                </c:pt>
                <c:pt idx="691">
                  <c:v>1.3561643000000001E-3</c:v>
                </c:pt>
                <c:pt idx="692">
                  <c:v>-2.5327142000000002E-3</c:v>
                </c:pt>
                <c:pt idx="693">
                  <c:v>-6.7585952999999997E-3</c:v>
                </c:pt>
                <c:pt idx="694">
                  <c:v>-8.8670586999999995E-3</c:v>
                </c:pt>
                <c:pt idx="695">
                  <c:v>-8.0774795999999996E-3</c:v>
                </c:pt>
                <c:pt idx="696">
                  <c:v>-5.4306229000000003E-3</c:v>
                </c:pt>
                <c:pt idx="697">
                  <c:v>-1.9353613999999999E-3</c:v>
                </c:pt>
                <c:pt idx="698">
                  <c:v>3.5597011999999998E-3</c:v>
                </c:pt>
                <c:pt idx="699">
                  <c:v>8.9112167000000003E-3</c:v>
                </c:pt>
                <c:pt idx="700">
                  <c:v>1.0494933E-2</c:v>
                </c:pt>
                <c:pt idx="701">
                  <c:v>7.1366759999999998E-3</c:v>
                </c:pt>
                <c:pt idx="702">
                  <c:v>9.0820718E-4</c:v>
                </c:pt>
                <c:pt idx="703">
                  <c:v>-1.7968526E-3</c:v>
                </c:pt>
                <c:pt idx="704">
                  <c:v>2.0236832000000001E-3</c:v>
                </c:pt>
                <c:pt idx="705">
                  <c:v>6.8707782999999998E-3</c:v>
                </c:pt>
                <c:pt idx="706">
                  <c:v>7.9407934999999995E-3</c:v>
                </c:pt>
                <c:pt idx="707">
                  <c:v>6.1786552E-3</c:v>
                </c:pt>
                <c:pt idx="708">
                  <c:v>5.5695705E-3</c:v>
                </c:pt>
                <c:pt idx="709">
                  <c:v>5.9361123999999996E-3</c:v>
                </c:pt>
                <c:pt idx="710">
                  <c:v>4.6225535000000003E-3</c:v>
                </c:pt>
                <c:pt idx="711">
                  <c:v>3.2409395000000001E-3</c:v>
                </c:pt>
                <c:pt idx="712">
                  <c:v>2.1074587999999998E-3</c:v>
                </c:pt>
                <c:pt idx="713">
                  <c:v>-9.0195214999999997E-4</c:v>
                </c:pt>
                <c:pt idx="714">
                  <c:v>-4.5626664999999997E-3</c:v>
                </c:pt>
                <c:pt idx="715">
                  <c:v>-6.2823643E-3</c:v>
                </c:pt>
                <c:pt idx="716">
                  <c:v>-5.9768114000000004E-3</c:v>
                </c:pt>
                <c:pt idx="717">
                  <c:v>-4.8079163000000003E-3</c:v>
                </c:pt>
                <c:pt idx="718">
                  <c:v>-4.1360377000000002E-3</c:v>
                </c:pt>
                <c:pt idx="719">
                  <c:v>-4.2316150000000002E-3</c:v>
                </c:pt>
                <c:pt idx="720">
                  <c:v>-5.2299544000000003E-3</c:v>
                </c:pt>
                <c:pt idx="721">
                  <c:v>-6.3685442000000004E-3</c:v>
                </c:pt>
                <c:pt idx="722">
                  <c:v>-5.1672033999999997E-3</c:v>
                </c:pt>
                <c:pt idx="723">
                  <c:v>-5.2751615999999998E-3</c:v>
                </c:pt>
                <c:pt idx="724">
                  <c:v>-6.5608999999999997E-3</c:v>
                </c:pt>
                <c:pt idx="725">
                  <c:v>-4.3400336000000003E-3</c:v>
                </c:pt>
                <c:pt idx="726">
                  <c:v>-3.5463266E-3</c:v>
                </c:pt>
                <c:pt idx="727">
                  <c:v>-4.2491843000000001E-3</c:v>
                </c:pt>
                <c:pt idx="728">
                  <c:v>-9.1137409000000003E-4</c:v>
                </c:pt>
                <c:pt idx="729">
                  <c:v>4.5405701000000003E-3</c:v>
                </c:pt>
                <c:pt idx="730">
                  <c:v>6.7827620000000003E-3</c:v>
                </c:pt>
                <c:pt idx="731">
                  <c:v>3.3718826999999999E-3</c:v>
                </c:pt>
                <c:pt idx="732">
                  <c:v>-2.1635501999999998E-3</c:v>
                </c:pt>
                <c:pt idx="733">
                  <c:v>-4.6031865999999998E-3</c:v>
                </c:pt>
                <c:pt idx="734">
                  <c:v>-2.4242037E-3</c:v>
                </c:pt>
                <c:pt idx="735">
                  <c:v>1.3153376E-3</c:v>
                </c:pt>
                <c:pt idx="736">
                  <c:v>9.3783587999999999E-4</c:v>
                </c:pt>
                <c:pt idx="737">
                  <c:v>-1.7096641000000001E-3</c:v>
                </c:pt>
                <c:pt idx="738">
                  <c:v>4.4060266999999999E-4</c:v>
                </c:pt>
                <c:pt idx="739">
                  <c:v>5.5233260999999999E-3</c:v>
                </c:pt>
                <c:pt idx="740">
                  <c:v>7.3785090999999997E-3</c:v>
                </c:pt>
                <c:pt idx="741">
                  <c:v>6.5741792000000004E-3</c:v>
                </c:pt>
                <c:pt idx="742">
                  <c:v>6.0577132000000002E-3</c:v>
                </c:pt>
                <c:pt idx="743">
                  <c:v>5.8629077000000003E-3</c:v>
                </c:pt>
                <c:pt idx="744">
                  <c:v>5.3017183999999997E-3</c:v>
                </c:pt>
                <c:pt idx="745">
                  <c:v>4.0152677000000001E-3</c:v>
                </c:pt>
                <c:pt idx="746">
                  <c:v>5.7338826999999998E-4</c:v>
                </c:pt>
                <c:pt idx="747">
                  <c:v>-4.8362878000000002E-3</c:v>
                </c:pt>
                <c:pt idx="748">
                  <c:v>-8.1892427999999996E-3</c:v>
                </c:pt>
                <c:pt idx="749">
                  <c:v>-6.8879952000000001E-3</c:v>
                </c:pt>
                <c:pt idx="750">
                  <c:v>-2.0910712E-3</c:v>
                </c:pt>
                <c:pt idx="751">
                  <c:v>2.4857144000000001E-3</c:v>
                </c:pt>
                <c:pt idx="752">
                  <c:v>2.5746238000000001E-3</c:v>
                </c:pt>
                <c:pt idx="753">
                  <c:v>-1.6061387E-3</c:v>
                </c:pt>
                <c:pt idx="754">
                  <c:v>-2.9933622999999999E-3</c:v>
                </c:pt>
                <c:pt idx="755">
                  <c:v>-1.3759781E-3</c:v>
                </c:pt>
                <c:pt idx="756">
                  <c:v>-1.4322715E-4</c:v>
                </c:pt>
                <c:pt idx="757">
                  <c:v>2.3940792E-3</c:v>
                </c:pt>
                <c:pt idx="758">
                  <c:v>3.9326674999999997E-3</c:v>
                </c:pt>
                <c:pt idx="759">
                  <c:v>2.7893652999999999E-3</c:v>
                </c:pt>
                <c:pt idx="760">
                  <c:v>8.4199703999999998E-4</c:v>
                </c:pt>
                <c:pt idx="761">
                  <c:v>5.3378788000000004E-4</c:v>
                </c:pt>
                <c:pt idx="762">
                  <c:v>1.3432419000000001E-3</c:v>
                </c:pt>
                <c:pt idx="763">
                  <c:v>-5.1580466999999995E-4</c:v>
                </c:pt>
                <c:pt idx="764">
                  <c:v>-4.9921011999999997E-3</c:v>
                </c:pt>
                <c:pt idx="765">
                  <c:v>-6.7446522000000004E-3</c:v>
                </c:pt>
                <c:pt idx="766">
                  <c:v>-2.5434834000000002E-3</c:v>
                </c:pt>
                <c:pt idx="767">
                  <c:v>2.1109233999999999E-3</c:v>
                </c:pt>
                <c:pt idx="768">
                  <c:v>1.1338304000000001E-3</c:v>
                </c:pt>
                <c:pt idx="769">
                  <c:v>-1.4810387999999999E-3</c:v>
                </c:pt>
                <c:pt idx="770">
                  <c:v>2.2822949999999999E-4</c:v>
                </c:pt>
                <c:pt idx="771">
                  <c:v>3.4926343999999998E-3</c:v>
                </c:pt>
                <c:pt idx="772">
                  <c:v>4.2530283000000004E-3</c:v>
                </c:pt>
                <c:pt idx="773">
                  <c:v>3.9543549000000001E-3</c:v>
                </c:pt>
                <c:pt idx="774">
                  <c:v>2.8845041E-3</c:v>
                </c:pt>
                <c:pt idx="775">
                  <c:v>1.4681412999999999E-4</c:v>
                </c:pt>
                <c:pt idx="776">
                  <c:v>-1.2713484E-3</c:v>
                </c:pt>
                <c:pt idx="777">
                  <c:v>-9.9707226999999989E-4</c:v>
                </c:pt>
                <c:pt idx="778">
                  <c:v>-1.9458856000000001E-3</c:v>
                </c:pt>
                <c:pt idx="779">
                  <c:v>-1.5335778E-3</c:v>
                </c:pt>
                <c:pt idx="780">
                  <c:v>1.7168452999999999E-3</c:v>
                </c:pt>
                <c:pt idx="781">
                  <c:v>4.0783588999999997E-3</c:v>
                </c:pt>
                <c:pt idx="782">
                  <c:v>3.9389081999999997E-3</c:v>
                </c:pt>
                <c:pt idx="783">
                  <c:v>1.9519994E-3</c:v>
                </c:pt>
                <c:pt idx="784">
                  <c:v>6.3366523999999996E-5</c:v>
                </c:pt>
                <c:pt idx="785">
                  <c:v>-1.0255214000000001E-3</c:v>
                </c:pt>
                <c:pt idx="786">
                  <c:v>-3.4788054999999999E-3</c:v>
                </c:pt>
                <c:pt idx="787">
                  <c:v>-7.0427301999999997E-3</c:v>
                </c:pt>
                <c:pt idx="788">
                  <c:v>-6.7823574999999999E-3</c:v>
                </c:pt>
                <c:pt idx="789">
                  <c:v>-2.9876191E-3</c:v>
                </c:pt>
                <c:pt idx="790">
                  <c:v>-3.1703651000000001E-3</c:v>
                </c:pt>
                <c:pt idx="791">
                  <c:v>-6.0806747999999997E-3</c:v>
                </c:pt>
                <c:pt idx="792">
                  <c:v>-4.2182959999999999E-3</c:v>
                </c:pt>
                <c:pt idx="793">
                  <c:v>1.3344838000000001E-3</c:v>
                </c:pt>
                <c:pt idx="794">
                  <c:v>4.1440284999999999E-3</c:v>
                </c:pt>
                <c:pt idx="795">
                  <c:v>3.5409637000000001E-3</c:v>
                </c:pt>
                <c:pt idx="796">
                  <c:v>3.3708598000000002E-3</c:v>
                </c:pt>
                <c:pt idx="797">
                  <c:v>3.0906661000000002E-3</c:v>
                </c:pt>
                <c:pt idx="798">
                  <c:v>2.1987526999999998E-3</c:v>
                </c:pt>
                <c:pt idx="799">
                  <c:v>2.8473857999999999E-3</c:v>
                </c:pt>
                <c:pt idx="800">
                  <c:v>3.5418224000000002E-3</c:v>
                </c:pt>
                <c:pt idx="801">
                  <c:v>3.1372429E-3</c:v>
                </c:pt>
                <c:pt idx="802">
                  <c:v>1.5995353999999999E-3</c:v>
                </c:pt>
                <c:pt idx="803">
                  <c:v>-9.8757355000000002E-4</c:v>
                </c:pt>
                <c:pt idx="804">
                  <c:v>-6.1085787000000002E-4</c:v>
                </c:pt>
                <c:pt idx="805">
                  <c:v>1.7129675000000001E-3</c:v>
                </c:pt>
                <c:pt idx="806">
                  <c:v>1.2953711000000001E-3</c:v>
                </c:pt>
                <c:pt idx="807">
                  <c:v>-8.7203618000000001E-4</c:v>
                </c:pt>
                <c:pt idx="808">
                  <c:v>-1.8788960999999999E-3</c:v>
                </c:pt>
                <c:pt idx="809">
                  <c:v>-1.4689818999999999E-4</c:v>
                </c:pt>
                <c:pt idx="810">
                  <c:v>2.5405555000000001E-3</c:v>
                </c:pt>
                <c:pt idx="811">
                  <c:v>3.3148896999999999E-3</c:v>
                </c:pt>
                <c:pt idx="812">
                  <c:v>1.4875438999999999E-3</c:v>
                </c:pt>
                <c:pt idx="813">
                  <c:v>-2.1384836999999999E-3</c:v>
                </c:pt>
                <c:pt idx="814">
                  <c:v>-6.7154268000000003E-3</c:v>
                </c:pt>
                <c:pt idx="815">
                  <c:v>-9.2577263999999992E-3</c:v>
                </c:pt>
                <c:pt idx="816">
                  <c:v>-7.6769775000000004E-3</c:v>
                </c:pt>
                <c:pt idx="817">
                  <c:v>-5.8870143999999996E-3</c:v>
                </c:pt>
                <c:pt idx="818">
                  <c:v>-4.641048E-3</c:v>
                </c:pt>
                <c:pt idx="819">
                  <c:v>-2.2402792E-3</c:v>
                </c:pt>
                <c:pt idx="820">
                  <c:v>1.5972607000000001E-3</c:v>
                </c:pt>
                <c:pt idx="821">
                  <c:v>4.9888983E-3</c:v>
                </c:pt>
                <c:pt idx="822">
                  <c:v>4.1600691999999998E-3</c:v>
                </c:pt>
                <c:pt idx="823">
                  <c:v>1.7291761000000001E-3</c:v>
                </c:pt>
                <c:pt idx="824">
                  <c:v>3.7447159E-4</c:v>
                </c:pt>
                <c:pt idx="825">
                  <c:v>-4.6560226000000001E-4</c:v>
                </c:pt>
                <c:pt idx="826">
                  <c:v>-5.6505211000000002E-4</c:v>
                </c:pt>
                <c:pt idx="827">
                  <c:v>-9.3035966999999999E-4</c:v>
                </c:pt>
                <c:pt idx="828">
                  <c:v>-1.4301228999999999E-3</c:v>
                </c:pt>
                <c:pt idx="829">
                  <c:v>-1.5701432E-3</c:v>
                </c:pt>
                <c:pt idx="830">
                  <c:v>-4.8701602999999999E-4</c:v>
                </c:pt>
                <c:pt idx="831">
                  <c:v>2.6800876E-3</c:v>
                </c:pt>
                <c:pt idx="832">
                  <c:v>4.6734041000000004E-3</c:v>
                </c:pt>
                <c:pt idx="833">
                  <c:v>4.7465857999999996E-3</c:v>
                </c:pt>
                <c:pt idx="834">
                  <c:v>4.2541022000000001E-3</c:v>
                </c:pt>
                <c:pt idx="835">
                  <c:v>2.8286360999999999E-3</c:v>
                </c:pt>
                <c:pt idx="836">
                  <c:v>4.3989437000000001E-4</c:v>
                </c:pt>
                <c:pt idx="837">
                  <c:v>-1.5982406999999999E-3</c:v>
                </c:pt>
                <c:pt idx="838">
                  <c:v>-1.0877987000000001E-3</c:v>
                </c:pt>
                <c:pt idx="839">
                  <c:v>8.0196381999999994E-5</c:v>
                </c:pt>
                <c:pt idx="840">
                  <c:v>1.0504128E-3</c:v>
                </c:pt>
                <c:pt idx="841">
                  <c:v>2.1663143E-3</c:v>
                </c:pt>
                <c:pt idx="842">
                  <c:v>2.0498882999999998E-3</c:v>
                </c:pt>
                <c:pt idx="843">
                  <c:v>1.6555877000000001E-3</c:v>
                </c:pt>
                <c:pt idx="844">
                  <c:v>1.2554466999999999E-3</c:v>
                </c:pt>
                <c:pt idx="845">
                  <c:v>6.6038877999999995E-5</c:v>
                </c:pt>
                <c:pt idx="846">
                  <c:v>-1.7830539E-3</c:v>
                </c:pt>
                <c:pt idx="847">
                  <c:v>-2.7011635000000001E-3</c:v>
                </c:pt>
                <c:pt idx="848">
                  <c:v>-1.3201291E-3</c:v>
                </c:pt>
                <c:pt idx="849">
                  <c:v>-1.0882951000000001E-4</c:v>
                </c:pt>
                <c:pt idx="850">
                  <c:v>-5.9003200999999995E-4</c:v>
                </c:pt>
                <c:pt idx="851">
                  <c:v>-1.9277083999999999E-3</c:v>
                </c:pt>
                <c:pt idx="852">
                  <c:v>-2.4742105999999999E-3</c:v>
                </c:pt>
                <c:pt idx="853">
                  <c:v>-2.1694852000000001E-3</c:v>
                </c:pt>
                <c:pt idx="854">
                  <c:v>-3.1460710999999999E-3</c:v>
                </c:pt>
                <c:pt idx="855">
                  <c:v>-2.4614010999999998E-3</c:v>
                </c:pt>
                <c:pt idx="856">
                  <c:v>1.0096731E-3</c:v>
                </c:pt>
                <c:pt idx="857">
                  <c:v>3.2789611E-3</c:v>
                </c:pt>
                <c:pt idx="858">
                  <c:v>2.3606235999999998E-3</c:v>
                </c:pt>
                <c:pt idx="859">
                  <c:v>-2.1674789000000001E-4</c:v>
                </c:pt>
                <c:pt idx="860">
                  <c:v>-1.9054421000000001E-4</c:v>
                </c:pt>
                <c:pt idx="861">
                  <c:v>1.5824629000000001E-3</c:v>
                </c:pt>
                <c:pt idx="862">
                  <c:v>2.2668678E-4</c:v>
                </c:pt>
                <c:pt idx="863">
                  <c:v>-1.3622446000000001E-3</c:v>
                </c:pt>
                <c:pt idx="864">
                  <c:v>1.2256741E-3</c:v>
                </c:pt>
                <c:pt idx="865">
                  <c:v>3.8255162999999998E-3</c:v>
                </c:pt>
                <c:pt idx="866">
                  <c:v>2.6409049000000002E-3</c:v>
                </c:pt>
                <c:pt idx="867">
                  <c:v>-1.5871914000000001E-3</c:v>
                </c:pt>
                <c:pt idx="868">
                  <c:v>-7.0832355E-3</c:v>
                </c:pt>
                <c:pt idx="869">
                  <c:v>-1.0679001E-2</c:v>
                </c:pt>
                <c:pt idx="870">
                  <c:v>-7.7751666999999998E-3</c:v>
                </c:pt>
                <c:pt idx="871">
                  <c:v>2.5644725000000001E-3</c:v>
                </c:pt>
                <c:pt idx="872">
                  <c:v>1.1357931E-2</c:v>
                </c:pt>
                <c:pt idx="873">
                  <c:v>1.1769045000000001E-2</c:v>
                </c:pt>
                <c:pt idx="874">
                  <c:v>6.7121256000000004E-3</c:v>
                </c:pt>
                <c:pt idx="875">
                  <c:v>1.6250767999999999E-4</c:v>
                </c:pt>
                <c:pt idx="876">
                  <c:v>-6.2519146999999997E-3</c:v>
                </c:pt>
                <c:pt idx="877">
                  <c:v>-9.8779756E-3</c:v>
                </c:pt>
                <c:pt idx="878">
                  <c:v>-6.4427308999999997E-3</c:v>
                </c:pt>
                <c:pt idx="879">
                  <c:v>6.5282199999999995E-4</c:v>
                </c:pt>
                <c:pt idx="880">
                  <c:v>4.6978986999999996E-3</c:v>
                </c:pt>
                <c:pt idx="881">
                  <c:v>6.6052884999999997E-3</c:v>
                </c:pt>
                <c:pt idx="882">
                  <c:v>9.0249683000000001E-3</c:v>
                </c:pt>
                <c:pt idx="883">
                  <c:v>8.6977971999999994E-3</c:v>
                </c:pt>
                <c:pt idx="884">
                  <c:v>6.0493303999999996E-3</c:v>
                </c:pt>
                <c:pt idx="885">
                  <c:v>4.8488091000000004E-3</c:v>
                </c:pt>
                <c:pt idx="886">
                  <c:v>1.9948306000000002E-3</c:v>
                </c:pt>
                <c:pt idx="887">
                  <c:v>3.5076817999999999E-4</c:v>
                </c:pt>
                <c:pt idx="888">
                  <c:v>1.9888942999999998E-3</c:v>
                </c:pt>
                <c:pt idx="889">
                  <c:v>3.7204653000000001E-4</c:v>
                </c:pt>
                <c:pt idx="890">
                  <c:v>-3.5762913000000002E-3</c:v>
                </c:pt>
                <c:pt idx="891">
                  <c:v>-7.4635148000000004E-3</c:v>
                </c:pt>
                <c:pt idx="892">
                  <c:v>-1.1685875E-2</c:v>
                </c:pt>
                <c:pt idx="893">
                  <c:v>-1.3177644000000001E-2</c:v>
                </c:pt>
                <c:pt idx="894">
                  <c:v>-9.4636350999999994E-3</c:v>
                </c:pt>
                <c:pt idx="895">
                  <c:v>-1.5031449E-3</c:v>
                </c:pt>
                <c:pt idx="896">
                  <c:v>6.3748755999999997E-3</c:v>
                </c:pt>
                <c:pt idx="897">
                  <c:v>6.7835172000000003E-3</c:v>
                </c:pt>
                <c:pt idx="898">
                  <c:v>-1.8969703000000001E-3</c:v>
                </c:pt>
                <c:pt idx="899">
                  <c:v>-9.3923602999999994E-3</c:v>
                </c:pt>
                <c:pt idx="900">
                  <c:v>-7.4023513999999999E-3</c:v>
                </c:pt>
                <c:pt idx="901">
                  <c:v>1.1333328E-3</c:v>
                </c:pt>
                <c:pt idx="902">
                  <c:v>7.1429609000000002E-3</c:v>
                </c:pt>
                <c:pt idx="903">
                  <c:v>6.1616064000000002E-3</c:v>
                </c:pt>
                <c:pt idx="904">
                  <c:v>3.7245377999999998E-3</c:v>
                </c:pt>
                <c:pt idx="905">
                  <c:v>4.2850309000000003E-3</c:v>
                </c:pt>
                <c:pt idx="906">
                  <c:v>4.7534921999999999E-3</c:v>
                </c:pt>
                <c:pt idx="907">
                  <c:v>2.1344336E-3</c:v>
                </c:pt>
                <c:pt idx="908">
                  <c:v>-1.1166285000000001E-3</c:v>
                </c:pt>
                <c:pt idx="909">
                  <c:v>-6.1662711000000001E-4</c:v>
                </c:pt>
                <c:pt idx="910">
                  <c:v>2.2709142999999998E-3</c:v>
                </c:pt>
                <c:pt idx="911">
                  <c:v>2.5187234000000002E-3</c:v>
                </c:pt>
                <c:pt idx="912">
                  <c:v>8.8063954000000002E-4</c:v>
                </c:pt>
                <c:pt idx="913">
                  <c:v>-4.8657981999999998E-4</c:v>
                </c:pt>
                <c:pt idx="914">
                  <c:v>-1.6315936E-3</c:v>
                </c:pt>
                <c:pt idx="915">
                  <c:v>-3.4056910999999998E-3</c:v>
                </c:pt>
                <c:pt idx="916">
                  <c:v>-4.0563806000000003E-3</c:v>
                </c:pt>
                <c:pt idx="917">
                  <c:v>-6.9624776999999995E-4</c:v>
                </c:pt>
                <c:pt idx="918">
                  <c:v>1.9816102E-3</c:v>
                </c:pt>
                <c:pt idx="919">
                  <c:v>1.6378128E-3</c:v>
                </c:pt>
                <c:pt idx="920">
                  <c:v>6.0314851999999995E-4</c:v>
                </c:pt>
                <c:pt idx="921">
                  <c:v>-1.5001817E-3</c:v>
                </c:pt>
                <c:pt idx="922">
                  <c:v>-5.0184191999999997E-3</c:v>
                </c:pt>
                <c:pt idx="923">
                  <c:v>-7.8961320999999998E-3</c:v>
                </c:pt>
                <c:pt idx="924">
                  <c:v>-7.6877871999999998E-3</c:v>
                </c:pt>
                <c:pt idx="925">
                  <c:v>-5.4949470999999996E-3</c:v>
                </c:pt>
                <c:pt idx="926">
                  <c:v>-3.4038954999999998E-3</c:v>
                </c:pt>
                <c:pt idx="927">
                  <c:v>-1.6468479E-3</c:v>
                </c:pt>
                <c:pt idx="928">
                  <c:v>1.8876694E-4</c:v>
                </c:pt>
                <c:pt idx="929">
                  <c:v>1.8320373E-3</c:v>
                </c:pt>
                <c:pt idx="930">
                  <c:v>2.5017720000000002E-3</c:v>
                </c:pt>
                <c:pt idx="931">
                  <c:v>2.0259013999999998E-3</c:v>
                </c:pt>
                <c:pt idx="932">
                  <c:v>1.6773794E-3</c:v>
                </c:pt>
                <c:pt idx="933">
                  <c:v>3.2035236E-3</c:v>
                </c:pt>
                <c:pt idx="934">
                  <c:v>4.1857839999999997E-3</c:v>
                </c:pt>
                <c:pt idx="935">
                  <c:v>1.0913716E-3</c:v>
                </c:pt>
                <c:pt idx="936">
                  <c:v>-3.7526208999999998E-3</c:v>
                </c:pt>
                <c:pt idx="937">
                  <c:v>-4.8806993999999998E-3</c:v>
                </c:pt>
                <c:pt idx="938">
                  <c:v>-6.3707762999999998E-4</c:v>
                </c:pt>
                <c:pt idx="939">
                  <c:v>5.5220790999999997E-3</c:v>
                </c:pt>
                <c:pt idx="940">
                  <c:v>9.6790647E-3</c:v>
                </c:pt>
                <c:pt idx="941">
                  <c:v>8.7944280999999996E-3</c:v>
                </c:pt>
                <c:pt idx="942">
                  <c:v>4.4444899999999997E-3</c:v>
                </c:pt>
                <c:pt idx="943">
                  <c:v>1.9621680999999998E-3</c:v>
                </c:pt>
                <c:pt idx="944">
                  <c:v>1.0222523000000001E-3</c:v>
                </c:pt>
                <c:pt idx="945">
                  <c:v>-1.5037071E-3</c:v>
                </c:pt>
                <c:pt idx="946">
                  <c:v>-3.817665E-3</c:v>
                </c:pt>
                <c:pt idx="947">
                  <c:v>-5.1703777999999997E-3</c:v>
                </c:pt>
                <c:pt idx="948">
                  <c:v>-4.6995062999999997E-3</c:v>
                </c:pt>
                <c:pt idx="949">
                  <c:v>-1.6578439000000001E-3</c:v>
                </c:pt>
                <c:pt idx="950">
                  <c:v>-4.4776183999999998E-4</c:v>
                </c:pt>
                <c:pt idx="951">
                  <c:v>1.3769704E-4</c:v>
                </c:pt>
                <c:pt idx="952">
                  <c:v>1.9513816000000001E-3</c:v>
                </c:pt>
                <c:pt idx="953">
                  <c:v>3.4069103000000001E-3</c:v>
                </c:pt>
                <c:pt idx="954">
                  <c:v>4.8152641999999997E-3</c:v>
                </c:pt>
                <c:pt idx="955">
                  <c:v>2.3245927000000001E-3</c:v>
                </c:pt>
                <c:pt idx="956">
                  <c:v>-4.9782265000000003E-3</c:v>
                </c:pt>
                <c:pt idx="957">
                  <c:v>-1.2582382E-2</c:v>
                </c:pt>
                <c:pt idx="958">
                  <c:v>-1.7011568000000001E-2</c:v>
                </c:pt>
                <c:pt idx="959">
                  <c:v>-1.2419138E-2</c:v>
                </c:pt>
                <c:pt idx="960">
                  <c:v>3.6377345000000001E-4</c:v>
                </c:pt>
                <c:pt idx="961">
                  <c:v>8.8900425000000005E-3</c:v>
                </c:pt>
                <c:pt idx="962">
                  <c:v>6.5251077000000003E-3</c:v>
                </c:pt>
                <c:pt idx="963">
                  <c:v>4.7484105000000001E-4</c:v>
                </c:pt>
                <c:pt idx="964">
                  <c:v>-4.7010090000000002E-4</c:v>
                </c:pt>
                <c:pt idx="965">
                  <c:v>4.6918836000000002E-3</c:v>
                </c:pt>
                <c:pt idx="966">
                  <c:v>1.0287671E-2</c:v>
                </c:pt>
                <c:pt idx="967">
                  <c:v>1.1369896000000001E-2</c:v>
                </c:pt>
                <c:pt idx="968">
                  <c:v>9.0691616999999999E-3</c:v>
                </c:pt>
                <c:pt idx="969">
                  <c:v>6.7892622E-3</c:v>
                </c:pt>
                <c:pt idx="970">
                  <c:v>5.5658293999999997E-3</c:v>
                </c:pt>
                <c:pt idx="971">
                  <c:v>4.3546078999999998E-3</c:v>
                </c:pt>
                <c:pt idx="972">
                  <c:v>3.1249857000000001E-3</c:v>
                </c:pt>
                <c:pt idx="973">
                  <c:v>2.3983898000000002E-3</c:v>
                </c:pt>
                <c:pt idx="974">
                  <c:v>1.2987578E-3</c:v>
                </c:pt>
                <c:pt idx="975">
                  <c:v>-1.6082744E-4</c:v>
                </c:pt>
                <c:pt idx="976">
                  <c:v>-9.8074191000000008E-4</c:v>
                </c:pt>
                <c:pt idx="977">
                  <c:v>-1.8275468E-3</c:v>
                </c:pt>
                <c:pt idx="978">
                  <c:v>-1.4350347E-3</c:v>
                </c:pt>
                <c:pt idx="979">
                  <c:v>-2.0450185000000002E-3</c:v>
                </c:pt>
                <c:pt idx="980">
                  <c:v>-3.9794770000000004E-3</c:v>
                </c:pt>
                <c:pt idx="981">
                  <c:v>-3.9325395000000003E-3</c:v>
                </c:pt>
                <c:pt idx="982">
                  <c:v>-6.7363802000000002E-3</c:v>
                </c:pt>
                <c:pt idx="983">
                  <c:v>-1.1042566E-2</c:v>
                </c:pt>
                <c:pt idx="984">
                  <c:v>-1.1430772000000001E-2</c:v>
                </c:pt>
                <c:pt idx="985">
                  <c:v>-6.9286063999999996E-3</c:v>
                </c:pt>
                <c:pt idx="986">
                  <c:v>5.4595741999999998E-5</c:v>
                </c:pt>
                <c:pt idx="987">
                  <c:v>2.7509387999999999E-3</c:v>
                </c:pt>
                <c:pt idx="988">
                  <c:v>3.6241867000000002E-4</c:v>
                </c:pt>
                <c:pt idx="989">
                  <c:v>-1.6239001E-3</c:v>
                </c:pt>
                <c:pt idx="990">
                  <c:v>-1.4770725E-3</c:v>
                </c:pt>
                <c:pt idx="991">
                  <c:v>-2.4790705000000001E-3</c:v>
                </c:pt>
                <c:pt idx="992">
                  <c:v>-3.9671304000000003E-3</c:v>
                </c:pt>
                <c:pt idx="993">
                  <c:v>-2.5171125999999999E-3</c:v>
                </c:pt>
                <c:pt idx="994">
                  <c:v>-2.8132900999999999E-4</c:v>
                </c:pt>
                <c:pt idx="995">
                  <c:v>-3.2206303000000003E-4</c:v>
                </c:pt>
                <c:pt idx="996">
                  <c:v>-4.7772207999999998E-4</c:v>
                </c:pt>
                <c:pt idx="997">
                  <c:v>1.0842826E-3</c:v>
                </c:pt>
                <c:pt idx="998">
                  <c:v>8.0429847999999998E-4</c:v>
                </c:pt>
                <c:pt idx="999">
                  <c:v>-1.0593579E-3</c:v>
                </c:pt>
                <c:pt idx="1000">
                  <c:v>9.6141154000000003E-4</c:v>
                </c:pt>
                <c:pt idx="1001">
                  <c:v>5.1128220000000004E-3</c:v>
                </c:pt>
                <c:pt idx="1002">
                  <c:v>5.9679609999999999E-3</c:v>
                </c:pt>
                <c:pt idx="1003">
                  <c:v>4.0102456000000002E-3</c:v>
                </c:pt>
                <c:pt idx="1004">
                  <c:v>3.2926845999999999E-3</c:v>
                </c:pt>
                <c:pt idx="1005">
                  <c:v>3.3454867000000002E-3</c:v>
                </c:pt>
                <c:pt idx="1006">
                  <c:v>1.5910023000000001E-3</c:v>
                </c:pt>
                <c:pt idx="1007">
                  <c:v>-1.233389E-4</c:v>
                </c:pt>
                <c:pt idx="1008">
                  <c:v>-1.7566090999999999E-3</c:v>
                </c:pt>
                <c:pt idx="1009">
                  <c:v>-4.6254303000000004E-3</c:v>
                </c:pt>
                <c:pt idx="1010">
                  <c:v>-4.8927488999999996E-3</c:v>
                </c:pt>
                <c:pt idx="1011">
                  <c:v>-7.3256609E-4</c:v>
                </c:pt>
                <c:pt idx="1012">
                  <c:v>5.2677929999999998E-3</c:v>
                </c:pt>
                <c:pt idx="1013">
                  <c:v>9.3072489000000005E-3</c:v>
                </c:pt>
                <c:pt idx="1014">
                  <c:v>6.4836431000000003E-3</c:v>
                </c:pt>
                <c:pt idx="1015">
                  <c:v>5.5482852000000003E-4</c:v>
                </c:pt>
                <c:pt idx="1016">
                  <c:v>-1.0645144E-3</c:v>
                </c:pt>
                <c:pt idx="1017">
                  <c:v>4.6564833999999998E-4</c:v>
                </c:pt>
                <c:pt idx="1018">
                  <c:v>1.661895E-3</c:v>
                </c:pt>
                <c:pt idx="1019">
                  <c:v>-2.2953475E-4</c:v>
                </c:pt>
                <c:pt idx="1020">
                  <c:v>-3.7413135000000002E-3</c:v>
                </c:pt>
                <c:pt idx="1021">
                  <c:v>-2.9827052000000001E-3</c:v>
                </c:pt>
                <c:pt idx="1022">
                  <c:v>-3.5725543000000002E-4</c:v>
                </c:pt>
                <c:pt idx="1023">
                  <c:v>-5.5937018000000005E-4</c:v>
                </c:pt>
                <c:pt idx="1024">
                  <c:v>-7.5431822999999997E-4</c:v>
                </c:pt>
                <c:pt idx="1025">
                  <c:v>2.2504303E-3</c:v>
                </c:pt>
                <c:pt idx="1026">
                  <c:v>5.5896538000000003E-3</c:v>
                </c:pt>
                <c:pt idx="1027">
                  <c:v>4.3004868000000003E-3</c:v>
                </c:pt>
                <c:pt idx="1028">
                  <c:v>4.7558461999999999E-4</c:v>
                </c:pt>
                <c:pt idx="1029">
                  <c:v>-2.8800242999999998E-3</c:v>
                </c:pt>
                <c:pt idx="1030">
                  <c:v>-5.9753172E-3</c:v>
                </c:pt>
                <c:pt idx="1031">
                  <c:v>-7.0005049999999997E-3</c:v>
                </c:pt>
                <c:pt idx="1032">
                  <c:v>-5.1009152999999998E-3</c:v>
                </c:pt>
                <c:pt idx="1033">
                  <c:v>-1.8788887E-3</c:v>
                </c:pt>
                <c:pt idx="1034">
                  <c:v>2.387747E-4</c:v>
                </c:pt>
                <c:pt idx="1035">
                  <c:v>1.8461279E-4</c:v>
                </c:pt>
                <c:pt idx="1036">
                  <c:v>8.9089229000000004E-4</c:v>
                </c:pt>
                <c:pt idx="1037">
                  <c:v>3.0599137999999999E-3</c:v>
                </c:pt>
                <c:pt idx="1038">
                  <c:v>2.6065679E-3</c:v>
                </c:pt>
                <c:pt idx="1039">
                  <c:v>1.1525127000000001E-3</c:v>
                </c:pt>
                <c:pt idx="1040">
                  <c:v>1.4760545E-3</c:v>
                </c:pt>
                <c:pt idx="1041">
                  <c:v>4.4931856999999998E-4</c:v>
                </c:pt>
                <c:pt idx="1042">
                  <c:v>-6.1770257000000003E-4</c:v>
                </c:pt>
                <c:pt idx="1043">
                  <c:v>-1.1254680999999999E-3</c:v>
                </c:pt>
                <c:pt idx="1044">
                  <c:v>-2.0681276000000001E-3</c:v>
                </c:pt>
                <c:pt idx="1045">
                  <c:v>-1.0624919000000001E-4</c:v>
                </c:pt>
                <c:pt idx="1046">
                  <c:v>1.9048177999999999E-3</c:v>
                </c:pt>
                <c:pt idx="1047">
                  <c:v>8.3277516000000002E-4</c:v>
                </c:pt>
                <c:pt idx="1048">
                  <c:v>-3.3862239000000001E-3</c:v>
                </c:pt>
                <c:pt idx="1049">
                  <c:v>-8.3814760000000006E-3</c:v>
                </c:pt>
                <c:pt idx="1050">
                  <c:v>-7.3661433999999996E-3</c:v>
                </c:pt>
                <c:pt idx="1051">
                  <c:v>-7.1122464000000004E-4</c:v>
                </c:pt>
                <c:pt idx="1052">
                  <c:v>5.0302487999999996E-3</c:v>
                </c:pt>
                <c:pt idx="1053">
                  <c:v>6.7606204999999999E-3</c:v>
                </c:pt>
                <c:pt idx="1054">
                  <c:v>5.0947507000000001E-3</c:v>
                </c:pt>
                <c:pt idx="1055">
                  <c:v>5.6100924000000003E-4</c:v>
                </c:pt>
                <c:pt idx="1056">
                  <c:v>-3.1560885000000002E-3</c:v>
                </c:pt>
                <c:pt idx="1057">
                  <c:v>-2.7612092000000002E-3</c:v>
                </c:pt>
                <c:pt idx="1058">
                  <c:v>6.0171428999999997E-6</c:v>
                </c:pt>
                <c:pt idx="1059">
                  <c:v>3.8302049000000001E-3</c:v>
                </c:pt>
                <c:pt idx="1060">
                  <c:v>5.4656241000000001E-3</c:v>
                </c:pt>
                <c:pt idx="1061">
                  <c:v>2.7050388000000002E-3</c:v>
                </c:pt>
                <c:pt idx="1062">
                  <c:v>-1.2823575E-3</c:v>
                </c:pt>
                <c:pt idx="1063">
                  <c:v>-2.6621865000000001E-3</c:v>
                </c:pt>
                <c:pt idx="1064">
                  <c:v>-8.2385553000000002E-4</c:v>
                </c:pt>
                <c:pt idx="1065">
                  <c:v>1.4177930999999999E-3</c:v>
                </c:pt>
                <c:pt idx="1066">
                  <c:v>2.2148007000000001E-3</c:v>
                </c:pt>
                <c:pt idx="1067">
                  <c:v>3.0429216999999999E-3</c:v>
                </c:pt>
                <c:pt idx="1068">
                  <c:v>3.4549111000000002E-3</c:v>
                </c:pt>
                <c:pt idx="1069">
                  <c:v>1.6248622999999999E-4</c:v>
                </c:pt>
                <c:pt idx="1070">
                  <c:v>-3.6078661E-3</c:v>
                </c:pt>
                <c:pt idx="1071">
                  <c:v>-3.2544480000000001E-3</c:v>
                </c:pt>
                <c:pt idx="1072">
                  <c:v>-7.5669272000000005E-4</c:v>
                </c:pt>
                <c:pt idx="1073">
                  <c:v>2.2518313E-4</c:v>
                </c:pt>
                <c:pt idx="1074">
                  <c:v>6.3672418000000006E-5</c:v>
                </c:pt>
                <c:pt idx="1075">
                  <c:v>-2.614721E-3</c:v>
                </c:pt>
                <c:pt idx="1076">
                  <c:v>-8.2925633999999995E-3</c:v>
                </c:pt>
                <c:pt idx="1077">
                  <c:v>-1.0851822000000001E-2</c:v>
                </c:pt>
                <c:pt idx="1078">
                  <c:v>-9.8756354000000008E-3</c:v>
                </c:pt>
                <c:pt idx="1079">
                  <c:v>-7.4618706E-3</c:v>
                </c:pt>
                <c:pt idx="1080">
                  <c:v>-3.0126890999999999E-3</c:v>
                </c:pt>
                <c:pt idx="1081">
                  <c:v>4.0647805999999998E-3</c:v>
                </c:pt>
                <c:pt idx="1082">
                  <c:v>1.0463137000000001E-2</c:v>
                </c:pt>
                <c:pt idx="1083">
                  <c:v>1.2602146999999999E-2</c:v>
                </c:pt>
                <c:pt idx="1084">
                  <c:v>1.2360473E-2</c:v>
                </c:pt>
                <c:pt idx="1085">
                  <c:v>9.9532236999999996E-3</c:v>
                </c:pt>
                <c:pt idx="1086">
                  <c:v>5.8186964999999997E-3</c:v>
                </c:pt>
                <c:pt idx="1087">
                  <c:v>2.3917662000000001E-3</c:v>
                </c:pt>
                <c:pt idx="1088">
                  <c:v>-2.5940909000000002E-4</c:v>
                </c:pt>
                <c:pt idx="1089">
                  <c:v>-2.5902815E-3</c:v>
                </c:pt>
                <c:pt idx="1090">
                  <c:v>-2.2228519E-3</c:v>
                </c:pt>
                <c:pt idx="1091">
                  <c:v>3.1615915999999998E-3</c:v>
                </c:pt>
                <c:pt idx="1092">
                  <c:v>7.8412064999999996E-3</c:v>
                </c:pt>
                <c:pt idx="1093">
                  <c:v>5.7000790000000003E-3</c:v>
                </c:pt>
                <c:pt idx="1094">
                  <c:v>1.1402280000000001E-3</c:v>
                </c:pt>
                <c:pt idx="1095">
                  <c:v>-2.0695535000000002E-3</c:v>
                </c:pt>
                <c:pt idx="1096">
                  <c:v>-3.2987109000000001E-3</c:v>
                </c:pt>
                <c:pt idx="1097">
                  <c:v>-3.0093907E-3</c:v>
                </c:pt>
                <c:pt idx="1098">
                  <c:v>-4.6734940999999999E-3</c:v>
                </c:pt>
                <c:pt idx="1099">
                  <c:v>-7.2566929000000002E-3</c:v>
                </c:pt>
                <c:pt idx="1100">
                  <c:v>-8.4608041000000002E-3</c:v>
                </c:pt>
                <c:pt idx="1101">
                  <c:v>-8.3934831999999994E-3</c:v>
                </c:pt>
                <c:pt idx="1102">
                  <c:v>-7.1734221000000001E-3</c:v>
                </c:pt>
                <c:pt idx="1103">
                  <c:v>-5.1753003000000004E-3</c:v>
                </c:pt>
                <c:pt idx="1104">
                  <c:v>-2.7820218999999998E-3</c:v>
                </c:pt>
                <c:pt idx="1105">
                  <c:v>-3.4576787000000002E-4</c:v>
                </c:pt>
                <c:pt idx="1106">
                  <c:v>1.5952242E-3</c:v>
                </c:pt>
                <c:pt idx="1107">
                  <c:v>1.2595231000000001E-4</c:v>
                </c:pt>
                <c:pt idx="1108">
                  <c:v>-2.2532607999999998E-3</c:v>
                </c:pt>
                <c:pt idx="1109">
                  <c:v>-4.1403151E-4</c:v>
                </c:pt>
                <c:pt idx="1110">
                  <c:v>2.4100451E-3</c:v>
                </c:pt>
                <c:pt idx="1111">
                  <c:v>3.5031645000000002E-3</c:v>
                </c:pt>
                <c:pt idx="1112">
                  <c:v>2.5773930999999999E-3</c:v>
                </c:pt>
                <c:pt idx="1113">
                  <c:v>6.2943826E-4</c:v>
                </c:pt>
                <c:pt idx="1114">
                  <c:v>1.3285953000000001E-4</c:v>
                </c:pt>
                <c:pt idx="1115">
                  <c:v>-4.7230619999999999E-4</c:v>
                </c:pt>
                <c:pt idx="1116">
                  <c:v>-1.1268871000000001E-3</c:v>
                </c:pt>
                <c:pt idx="1117">
                  <c:v>6.8932080000000005E-4</c:v>
                </c:pt>
                <c:pt idx="1118">
                  <c:v>3.1577462E-3</c:v>
                </c:pt>
                <c:pt idx="1119">
                  <c:v>4.1255149999999997E-3</c:v>
                </c:pt>
                <c:pt idx="1120">
                  <c:v>4.1727220999999998E-3</c:v>
                </c:pt>
                <c:pt idx="1121">
                  <c:v>3.5928380000000001E-3</c:v>
                </c:pt>
                <c:pt idx="1122">
                  <c:v>2.0596531999999999E-3</c:v>
                </c:pt>
                <c:pt idx="1123">
                  <c:v>7.5133578000000003E-4</c:v>
                </c:pt>
                <c:pt idx="1124">
                  <c:v>4.0063978000000002E-4</c:v>
                </c:pt>
                <c:pt idx="1125">
                  <c:v>-6.1244510999999998E-4</c:v>
                </c:pt>
                <c:pt idx="1126">
                  <c:v>-2.8835750999999998E-3</c:v>
                </c:pt>
                <c:pt idx="1127">
                  <c:v>-3.1518592E-3</c:v>
                </c:pt>
                <c:pt idx="1128">
                  <c:v>-6.1156519E-4</c:v>
                </c:pt>
                <c:pt idx="1129">
                  <c:v>1.3884403E-3</c:v>
                </c:pt>
                <c:pt idx="1130">
                  <c:v>2.3180795E-3</c:v>
                </c:pt>
                <c:pt idx="1131">
                  <c:v>1.1253840000000001E-3</c:v>
                </c:pt>
                <c:pt idx="1132">
                  <c:v>-1.6691313E-3</c:v>
                </c:pt>
                <c:pt idx="1133">
                  <c:v>-1.8666640999999999E-3</c:v>
                </c:pt>
                <c:pt idx="1134">
                  <c:v>-5.7043331000000001E-5</c:v>
                </c:pt>
                <c:pt idx="1135">
                  <c:v>5.6622257999999997E-4</c:v>
                </c:pt>
                <c:pt idx="1136">
                  <c:v>1.0063648999999999E-3</c:v>
                </c:pt>
                <c:pt idx="1137">
                  <c:v>1.8646813000000001E-3</c:v>
                </c:pt>
                <c:pt idx="1138">
                  <c:v>2.1258927000000001E-3</c:v>
                </c:pt>
                <c:pt idx="1139">
                  <c:v>-1.0088244999999999E-3</c:v>
                </c:pt>
                <c:pt idx="1140">
                  <c:v>-4.7276382000000002E-3</c:v>
                </c:pt>
                <c:pt idx="1141">
                  <c:v>-2.3951036000000002E-3</c:v>
                </c:pt>
                <c:pt idx="1142">
                  <c:v>1.3384876E-3</c:v>
                </c:pt>
                <c:pt idx="1143">
                  <c:v>3.3625285999999998E-3</c:v>
                </c:pt>
                <c:pt idx="1144">
                  <c:v>3.7346507999999998E-3</c:v>
                </c:pt>
                <c:pt idx="1145">
                  <c:v>3.5586378000000002E-4</c:v>
                </c:pt>
                <c:pt idx="1146">
                  <c:v>-3.4724965E-3</c:v>
                </c:pt>
                <c:pt idx="1147">
                  <c:v>-3.2861468E-3</c:v>
                </c:pt>
                <c:pt idx="1148">
                  <c:v>1.8558178000000001E-4</c:v>
                </c:pt>
                <c:pt idx="1149">
                  <c:v>3.5793595E-3</c:v>
                </c:pt>
                <c:pt idx="1150">
                  <c:v>2.7162479000000001E-3</c:v>
                </c:pt>
                <c:pt idx="1151">
                  <c:v>-3.0813353999999999E-3</c:v>
                </c:pt>
                <c:pt idx="1152">
                  <c:v>-6.3592537000000003E-3</c:v>
                </c:pt>
                <c:pt idx="1153">
                  <c:v>-2.7680534000000001E-3</c:v>
                </c:pt>
                <c:pt idx="1154">
                  <c:v>2.5241418E-3</c:v>
                </c:pt>
                <c:pt idx="1155">
                  <c:v>3.5587103999999998E-3</c:v>
                </c:pt>
                <c:pt idx="1156">
                  <c:v>2.1226535000000001E-3</c:v>
                </c:pt>
                <c:pt idx="1157">
                  <c:v>2.7695212000000001E-3</c:v>
                </c:pt>
                <c:pt idx="1158">
                  <c:v>2.0213057E-3</c:v>
                </c:pt>
                <c:pt idx="1159">
                  <c:v>-2.7315742000000001E-3</c:v>
                </c:pt>
                <c:pt idx="1160">
                  <c:v>-4.6196776000000002E-3</c:v>
                </c:pt>
                <c:pt idx="1161">
                  <c:v>-2.1800328E-3</c:v>
                </c:pt>
                <c:pt idx="1162">
                  <c:v>6.8563879999999994E-5</c:v>
                </c:pt>
                <c:pt idx="1163">
                  <c:v>1.1132151999999999E-3</c:v>
                </c:pt>
                <c:pt idx="1164">
                  <c:v>9.7766743999999997E-4</c:v>
                </c:pt>
                <c:pt idx="1165">
                  <c:v>-1.7698922E-4</c:v>
                </c:pt>
                <c:pt idx="1166">
                  <c:v>-6.8584934000000004E-4</c:v>
                </c:pt>
                <c:pt idx="1167">
                  <c:v>-3.7642414000000002E-4</c:v>
                </c:pt>
                <c:pt idx="1168">
                  <c:v>-1.6920798E-3</c:v>
                </c:pt>
                <c:pt idx="1169">
                  <c:v>-2.261374E-3</c:v>
                </c:pt>
                <c:pt idx="1170">
                  <c:v>1.8597539999999999E-3</c:v>
                </c:pt>
                <c:pt idx="1171">
                  <c:v>3.4265885000000001E-3</c:v>
                </c:pt>
                <c:pt idx="1172">
                  <c:v>-8.5828403000000005E-4</c:v>
                </c:pt>
                <c:pt idx="1173">
                  <c:v>-1.6138216000000001E-3</c:v>
                </c:pt>
                <c:pt idx="1174">
                  <c:v>1.1156412E-3</c:v>
                </c:pt>
                <c:pt idx="1175">
                  <c:v>3.2697322000000001E-3</c:v>
                </c:pt>
                <c:pt idx="1176">
                  <c:v>3.0266312000000002E-3</c:v>
                </c:pt>
                <c:pt idx="1177">
                  <c:v>-1.2393930999999999E-3</c:v>
                </c:pt>
                <c:pt idx="1178">
                  <c:v>-4.4544258E-3</c:v>
                </c:pt>
                <c:pt idx="1179">
                  <c:v>-4.0841597000000002E-3</c:v>
                </c:pt>
                <c:pt idx="1180">
                  <c:v>-2.2978367E-3</c:v>
                </c:pt>
                <c:pt idx="1181">
                  <c:v>6.6578055000000001E-4</c:v>
                </c:pt>
                <c:pt idx="1182">
                  <c:v>4.0001495000000003E-3</c:v>
                </c:pt>
                <c:pt idx="1183">
                  <c:v>3.7827903E-3</c:v>
                </c:pt>
                <c:pt idx="1184">
                  <c:v>-8.7061937999999999E-4</c:v>
                </c:pt>
                <c:pt idx="1185">
                  <c:v>-6.0117165999999996E-3</c:v>
                </c:pt>
                <c:pt idx="1186">
                  <c:v>-9.6469360999999997E-3</c:v>
                </c:pt>
                <c:pt idx="1187">
                  <c:v>-1.0905161E-2</c:v>
                </c:pt>
                <c:pt idx="1188">
                  <c:v>-7.3798707E-3</c:v>
                </c:pt>
                <c:pt idx="1189">
                  <c:v>7.2923439999999996E-4</c:v>
                </c:pt>
                <c:pt idx="1190">
                  <c:v>9.5312104000000002E-3</c:v>
                </c:pt>
                <c:pt idx="1191">
                  <c:v>1.3642474999999999E-2</c:v>
                </c:pt>
                <c:pt idx="1192">
                  <c:v>1.1538254E-2</c:v>
                </c:pt>
                <c:pt idx="1193">
                  <c:v>8.8785441E-3</c:v>
                </c:pt>
                <c:pt idx="1194">
                  <c:v>9.2140989999999999E-3</c:v>
                </c:pt>
                <c:pt idx="1195">
                  <c:v>8.6576707999999995E-3</c:v>
                </c:pt>
                <c:pt idx="1196">
                  <c:v>4.7486098999999999E-3</c:v>
                </c:pt>
                <c:pt idx="1197">
                  <c:v>7.2042795000000005E-4</c:v>
                </c:pt>
                <c:pt idx="1198">
                  <c:v>-7.2491326000000003E-4</c:v>
                </c:pt>
                <c:pt idx="1199">
                  <c:v>-8.3878187999999998E-4</c:v>
                </c:pt>
                <c:pt idx="1200">
                  <c:v>-1.4656854999999999E-3</c:v>
                </c:pt>
                <c:pt idx="1201">
                  <c:v>-2.0836789000000001E-3</c:v>
                </c:pt>
                <c:pt idx="1202">
                  <c:v>-1.7447020000000001E-3</c:v>
                </c:pt>
                <c:pt idx="1203">
                  <c:v>-7.0260321999999998E-3</c:v>
                </c:pt>
                <c:pt idx="1204">
                  <c:v>-1.7106354000000001E-2</c:v>
                </c:pt>
                <c:pt idx="1205">
                  <c:v>-1.8268118999999999E-2</c:v>
                </c:pt>
                <c:pt idx="1206">
                  <c:v>-7.8587912999999992E-3</c:v>
                </c:pt>
                <c:pt idx="1207">
                  <c:v>5.2665402000000002E-3</c:v>
                </c:pt>
                <c:pt idx="1208">
                  <c:v>1.0994258999999999E-2</c:v>
                </c:pt>
                <c:pt idx="1209">
                  <c:v>8.3257100000000001E-3</c:v>
                </c:pt>
                <c:pt idx="1210">
                  <c:v>5.2538361E-3</c:v>
                </c:pt>
                <c:pt idx="1211">
                  <c:v>5.8629937999999998E-3</c:v>
                </c:pt>
                <c:pt idx="1212">
                  <c:v>4.8404190999999999E-3</c:v>
                </c:pt>
                <c:pt idx="1213">
                  <c:v>-7.5003601E-4</c:v>
                </c:pt>
                <c:pt idx="1214">
                  <c:v>-4.1296945999999999E-3</c:v>
                </c:pt>
                <c:pt idx="1215">
                  <c:v>-2.8789626999999999E-3</c:v>
                </c:pt>
                <c:pt idx="1216">
                  <c:v>-1.8936374999999999E-4</c:v>
                </c:pt>
                <c:pt idx="1217">
                  <c:v>1.9319980999999999E-3</c:v>
                </c:pt>
                <c:pt idx="1218">
                  <c:v>2.6398051999999999E-3</c:v>
                </c:pt>
                <c:pt idx="1219">
                  <c:v>2.2964512999999998E-3</c:v>
                </c:pt>
                <c:pt idx="1220">
                  <c:v>1.57394E-3</c:v>
                </c:pt>
                <c:pt idx="1221">
                  <c:v>1.0032445999999999E-3</c:v>
                </c:pt>
                <c:pt idx="1222">
                  <c:v>5.2633664000000001E-4</c:v>
                </c:pt>
                <c:pt idx="1223">
                  <c:v>-1.733549E-3</c:v>
                </c:pt>
                <c:pt idx="1224">
                  <c:v>-5.4431208999999999E-3</c:v>
                </c:pt>
                <c:pt idx="1225">
                  <c:v>-6.6125476000000001E-3</c:v>
                </c:pt>
                <c:pt idx="1226">
                  <c:v>-5.3243963E-3</c:v>
                </c:pt>
                <c:pt idx="1227">
                  <c:v>-4.5942869000000002E-3</c:v>
                </c:pt>
                <c:pt idx="1228">
                  <c:v>-4.7052196000000003E-3</c:v>
                </c:pt>
                <c:pt idx="1229">
                  <c:v>-4.7368323000000004E-3</c:v>
                </c:pt>
                <c:pt idx="1230">
                  <c:v>-4.4240994E-3</c:v>
                </c:pt>
                <c:pt idx="1231">
                  <c:v>-3.1510532000000001E-3</c:v>
                </c:pt>
                <c:pt idx="1232">
                  <c:v>-2.4933348E-4</c:v>
                </c:pt>
                <c:pt idx="1233">
                  <c:v>1.5532918999999999E-3</c:v>
                </c:pt>
                <c:pt idx="1234">
                  <c:v>3.0011790000000001E-3</c:v>
                </c:pt>
                <c:pt idx="1235">
                  <c:v>1.6901751E-3</c:v>
                </c:pt>
                <c:pt idx="1236">
                  <c:v>-4.7768295000000004E-3</c:v>
                </c:pt>
                <c:pt idx="1237">
                  <c:v>-6.3862557000000002E-3</c:v>
                </c:pt>
                <c:pt idx="1238">
                  <c:v>-2.4567459000000001E-4</c:v>
                </c:pt>
                <c:pt idx="1239">
                  <c:v>7.4875089999999998E-3</c:v>
                </c:pt>
                <c:pt idx="1240">
                  <c:v>8.3908386000000005E-3</c:v>
                </c:pt>
                <c:pt idx="1241">
                  <c:v>1.4645698E-3</c:v>
                </c:pt>
                <c:pt idx="1242">
                  <c:v>-2.7953536999999998E-3</c:v>
                </c:pt>
                <c:pt idx="1243">
                  <c:v>-1.797805E-3</c:v>
                </c:pt>
                <c:pt idx="1244">
                  <c:v>8.8919209999999995E-4</c:v>
                </c:pt>
                <c:pt idx="1245">
                  <c:v>5.6164242999999997E-3</c:v>
                </c:pt>
                <c:pt idx="1246">
                  <c:v>8.6508247000000003E-3</c:v>
                </c:pt>
                <c:pt idx="1247">
                  <c:v>5.9199161000000004E-3</c:v>
                </c:pt>
                <c:pt idx="1248">
                  <c:v>1.7509517999999999E-4</c:v>
                </c:pt>
                <c:pt idx="1249">
                  <c:v>-5.3591150999999998E-3</c:v>
                </c:pt>
                <c:pt idx="1250">
                  <c:v>-6.3683354999999999E-3</c:v>
                </c:pt>
                <c:pt idx="1251">
                  <c:v>-3.0633317000000001E-3</c:v>
                </c:pt>
                <c:pt idx="1252">
                  <c:v>-7.8174728999999999E-4</c:v>
                </c:pt>
                <c:pt idx="1253">
                  <c:v>6.3503818000000003E-4</c:v>
                </c:pt>
                <c:pt idx="1254">
                  <c:v>3.8020075000000002E-3</c:v>
                </c:pt>
                <c:pt idx="1255">
                  <c:v>6.4703751E-3</c:v>
                </c:pt>
                <c:pt idx="1256">
                  <c:v>4.9551954E-3</c:v>
                </c:pt>
                <c:pt idx="1257">
                  <c:v>1.1877473E-3</c:v>
                </c:pt>
                <c:pt idx="1258">
                  <c:v>-1.4090522999999999E-3</c:v>
                </c:pt>
                <c:pt idx="1259">
                  <c:v>-3.9429304E-3</c:v>
                </c:pt>
                <c:pt idx="1260">
                  <c:v>-6.2955791000000004E-3</c:v>
                </c:pt>
                <c:pt idx="1261">
                  <c:v>-6.2876008999999998E-3</c:v>
                </c:pt>
                <c:pt idx="1262">
                  <c:v>-3.3867620000000002E-3</c:v>
                </c:pt>
                <c:pt idx="1263">
                  <c:v>2.3347786999999998E-3</c:v>
                </c:pt>
                <c:pt idx="1264">
                  <c:v>6.7715292999999998E-3</c:v>
                </c:pt>
                <c:pt idx="1265">
                  <c:v>5.5063550999999997E-3</c:v>
                </c:pt>
                <c:pt idx="1266">
                  <c:v>2.6026678000000002E-3</c:v>
                </c:pt>
                <c:pt idx="1267">
                  <c:v>3.2022794000000001E-4</c:v>
                </c:pt>
                <c:pt idx="1268">
                  <c:v>-6.8990942E-4</c:v>
                </c:pt>
                <c:pt idx="1269">
                  <c:v>1.8286074E-3</c:v>
                </c:pt>
                <c:pt idx="1270">
                  <c:v>2.3362411999999998E-3</c:v>
                </c:pt>
                <c:pt idx="1271">
                  <c:v>1.2670915999999999E-3</c:v>
                </c:pt>
                <c:pt idx="1272">
                  <c:v>1.5339722000000001E-3</c:v>
                </c:pt>
                <c:pt idx="1273">
                  <c:v>7.9027168000000004E-4</c:v>
                </c:pt>
                <c:pt idx="1274">
                  <c:v>-1.6403947999999999E-5</c:v>
                </c:pt>
                <c:pt idx="1275">
                  <c:v>-5.6864426999999999E-4</c:v>
                </c:pt>
                <c:pt idx="1276">
                  <c:v>-5.1329548000000002E-4</c:v>
                </c:pt>
                <c:pt idx="1277">
                  <c:v>3.4976502000000001E-4</c:v>
                </c:pt>
                <c:pt idx="1278">
                  <c:v>1.1132882999999999E-3</c:v>
                </c:pt>
                <c:pt idx="1279">
                  <c:v>7.7009381000000003E-4</c:v>
                </c:pt>
                <c:pt idx="1280">
                  <c:v>-1.9960343000000001E-4</c:v>
                </c:pt>
                <c:pt idx="1281">
                  <c:v>-2.8326312000000002E-4</c:v>
                </c:pt>
                <c:pt idx="1282">
                  <c:v>-5.9723329E-4</c:v>
                </c:pt>
                <c:pt idx="1283">
                  <c:v>-2.6134814000000001E-3</c:v>
                </c:pt>
                <c:pt idx="1284">
                  <c:v>-5.1555185000000002E-3</c:v>
                </c:pt>
                <c:pt idx="1285">
                  <c:v>-5.2787359000000004E-3</c:v>
                </c:pt>
                <c:pt idx="1286">
                  <c:v>-3.3574213999999999E-3</c:v>
                </c:pt>
                <c:pt idx="1287">
                  <c:v>-2.3920985999999998E-3</c:v>
                </c:pt>
                <c:pt idx="1288">
                  <c:v>-2.6295855E-3</c:v>
                </c:pt>
                <c:pt idx="1289">
                  <c:v>-9.8610103999999992E-4</c:v>
                </c:pt>
                <c:pt idx="1290">
                  <c:v>3.7718944000000002E-3</c:v>
                </c:pt>
                <c:pt idx="1291">
                  <c:v>6.1856866999999999E-3</c:v>
                </c:pt>
                <c:pt idx="1292">
                  <c:v>2.3084769000000002E-3</c:v>
                </c:pt>
                <c:pt idx="1293">
                  <c:v>-3.4411938000000002E-3</c:v>
                </c:pt>
                <c:pt idx="1294">
                  <c:v>-7.5198080999999998E-3</c:v>
                </c:pt>
                <c:pt idx="1295">
                  <c:v>-9.5052256999999998E-3</c:v>
                </c:pt>
                <c:pt idx="1296">
                  <c:v>-7.2802129000000002E-3</c:v>
                </c:pt>
                <c:pt idx="1297">
                  <c:v>-1.8975888E-3</c:v>
                </c:pt>
                <c:pt idx="1298">
                  <c:v>4.4222821999999997E-3</c:v>
                </c:pt>
                <c:pt idx="1299">
                  <c:v>6.6932234999999996E-3</c:v>
                </c:pt>
                <c:pt idx="1300">
                  <c:v>4.1900764999999998E-3</c:v>
                </c:pt>
                <c:pt idx="1301">
                  <c:v>4.2071011999999996E-3</c:v>
                </c:pt>
                <c:pt idx="1302">
                  <c:v>5.7565521999999999E-3</c:v>
                </c:pt>
                <c:pt idx="1303">
                  <c:v>6.9922164E-3</c:v>
                </c:pt>
                <c:pt idx="1304">
                  <c:v>6.6419557000000004E-3</c:v>
                </c:pt>
                <c:pt idx="1305">
                  <c:v>1.9032888E-3</c:v>
                </c:pt>
                <c:pt idx="1306">
                  <c:v>-2.8894938000000002E-3</c:v>
                </c:pt>
                <c:pt idx="1307">
                  <c:v>-4.7548653999999997E-3</c:v>
                </c:pt>
                <c:pt idx="1308">
                  <c:v>-5.6267009999999996E-3</c:v>
                </c:pt>
                <c:pt idx="1309">
                  <c:v>-5.2410514999999998E-3</c:v>
                </c:pt>
                <c:pt idx="1310">
                  <c:v>-1.2305606999999999E-3</c:v>
                </c:pt>
                <c:pt idx="1311">
                  <c:v>4.6851102999999998E-3</c:v>
                </c:pt>
                <c:pt idx="1312">
                  <c:v>7.5787622000000002E-3</c:v>
                </c:pt>
                <c:pt idx="1313">
                  <c:v>6.2946136000000003E-3</c:v>
                </c:pt>
                <c:pt idx="1314">
                  <c:v>3.7264136999999998E-3</c:v>
                </c:pt>
                <c:pt idx="1315">
                  <c:v>8.9389177000000002E-4</c:v>
                </c:pt>
                <c:pt idx="1316">
                  <c:v>-1.8135374E-3</c:v>
                </c:pt>
                <c:pt idx="1317">
                  <c:v>-3.0623165E-3</c:v>
                </c:pt>
                <c:pt idx="1318">
                  <c:v>-4.1932966999999998E-3</c:v>
                </c:pt>
                <c:pt idx="1319">
                  <c:v>-5.4664581E-3</c:v>
                </c:pt>
                <c:pt idx="1320">
                  <c:v>-6.4406732999999997E-3</c:v>
                </c:pt>
                <c:pt idx="1321">
                  <c:v>-4.0648072000000002E-3</c:v>
                </c:pt>
                <c:pt idx="1322">
                  <c:v>2.6756983999999999E-3</c:v>
                </c:pt>
                <c:pt idx="1323">
                  <c:v>7.0734283000000002E-3</c:v>
                </c:pt>
                <c:pt idx="1324">
                  <c:v>5.7028505000000004E-3</c:v>
                </c:pt>
                <c:pt idx="1325">
                  <c:v>1.9850901000000002E-3</c:v>
                </c:pt>
                <c:pt idx="1326">
                  <c:v>6.5993566000000002E-4</c:v>
                </c:pt>
                <c:pt idx="1327">
                  <c:v>9.2975098000000001E-4</c:v>
                </c:pt>
                <c:pt idx="1328">
                  <c:v>1.3850819999999999E-3</c:v>
                </c:pt>
                <c:pt idx="1329">
                  <c:v>2.8894771000000001E-3</c:v>
                </c:pt>
                <c:pt idx="1330">
                  <c:v>3.7032165999999998E-3</c:v>
                </c:pt>
                <c:pt idx="1331">
                  <c:v>-6.7231058000000003E-4</c:v>
                </c:pt>
                <c:pt idx="1332">
                  <c:v>-7.8657854999999999E-3</c:v>
                </c:pt>
                <c:pt idx="1333">
                  <c:v>-9.4568168999999997E-3</c:v>
                </c:pt>
                <c:pt idx="1334">
                  <c:v>-7.6276675E-3</c:v>
                </c:pt>
                <c:pt idx="1335">
                  <c:v>-6.0976464999999997E-3</c:v>
                </c:pt>
                <c:pt idx="1336">
                  <c:v>-2.6606756000000001E-3</c:v>
                </c:pt>
                <c:pt idx="1337">
                  <c:v>9.5642564000000005E-4</c:v>
                </c:pt>
                <c:pt idx="1338">
                  <c:v>2.8817061E-3</c:v>
                </c:pt>
                <c:pt idx="1339">
                  <c:v>4.2398617E-3</c:v>
                </c:pt>
                <c:pt idx="1340">
                  <c:v>4.4651732999999999E-3</c:v>
                </c:pt>
                <c:pt idx="1341">
                  <c:v>3.2787601E-3</c:v>
                </c:pt>
                <c:pt idx="1342">
                  <c:v>1.7421358E-3</c:v>
                </c:pt>
                <c:pt idx="1343">
                  <c:v>4.3337360000000001E-4</c:v>
                </c:pt>
                <c:pt idx="1344">
                  <c:v>-8.8691389000000005E-4</c:v>
                </c:pt>
                <c:pt idx="1345">
                  <c:v>-3.6706002000000001E-3</c:v>
                </c:pt>
                <c:pt idx="1346">
                  <c:v>-6.5406689000000002E-3</c:v>
                </c:pt>
                <c:pt idx="1347">
                  <c:v>-5.0969288999999996E-3</c:v>
                </c:pt>
                <c:pt idx="1348">
                  <c:v>-1.5780013E-3</c:v>
                </c:pt>
                <c:pt idx="1349">
                  <c:v>-1.4770696999999999E-3</c:v>
                </c:pt>
                <c:pt idx="1350">
                  <c:v>-2.5779843999999999E-3</c:v>
                </c:pt>
                <c:pt idx="1351">
                  <c:v>-1.0274879E-3</c:v>
                </c:pt>
                <c:pt idx="1352">
                  <c:v>1.5548839E-3</c:v>
                </c:pt>
                <c:pt idx="1353">
                  <c:v>8.6653208000000005E-4</c:v>
                </c:pt>
                <c:pt idx="1354">
                  <c:v>-2.0491921000000001E-3</c:v>
                </c:pt>
                <c:pt idx="1355">
                  <c:v>-1.7603632000000001E-3</c:v>
                </c:pt>
                <c:pt idx="1356">
                  <c:v>1.6498527000000001E-3</c:v>
                </c:pt>
                <c:pt idx="1357">
                  <c:v>4.3768091000000002E-3</c:v>
                </c:pt>
                <c:pt idx="1358">
                  <c:v>5.2582165999999998E-3</c:v>
                </c:pt>
                <c:pt idx="1359">
                  <c:v>5.2505681000000002E-3</c:v>
                </c:pt>
                <c:pt idx="1360">
                  <c:v>5.3391041000000004E-3</c:v>
                </c:pt>
                <c:pt idx="1361">
                  <c:v>4.8842360000000001E-3</c:v>
                </c:pt>
                <c:pt idx="1362">
                  <c:v>4.1348139000000001E-3</c:v>
                </c:pt>
                <c:pt idx="1363">
                  <c:v>2.0756507999999999E-3</c:v>
                </c:pt>
                <c:pt idx="1364">
                  <c:v>-1.3216452E-3</c:v>
                </c:pt>
                <c:pt idx="1365">
                  <c:v>-1.1555083000000001E-3</c:v>
                </c:pt>
                <c:pt idx="1366">
                  <c:v>1.7046985000000001E-3</c:v>
                </c:pt>
                <c:pt idx="1367">
                  <c:v>4.5360002000000002E-3</c:v>
                </c:pt>
                <c:pt idx="1368">
                  <c:v>7.2839895999999996E-3</c:v>
                </c:pt>
                <c:pt idx="1369">
                  <c:v>7.3730697000000001E-3</c:v>
                </c:pt>
                <c:pt idx="1370">
                  <c:v>3.2356429999999999E-3</c:v>
                </c:pt>
                <c:pt idx="1371">
                  <c:v>-1.0179926000000001E-3</c:v>
                </c:pt>
                <c:pt idx="1372">
                  <c:v>-4.8239045000000001E-4</c:v>
                </c:pt>
                <c:pt idx="1373">
                  <c:v>2.6824168999999998E-3</c:v>
                </c:pt>
                <c:pt idx="1374">
                  <c:v>3.3021035E-3</c:v>
                </c:pt>
                <c:pt idx="1375">
                  <c:v>4.5653664E-4</c:v>
                </c:pt>
                <c:pt idx="1376">
                  <c:v>-9.9308383999999997E-4</c:v>
                </c:pt>
                <c:pt idx="1377">
                  <c:v>1.6312061000000001E-3</c:v>
                </c:pt>
                <c:pt idx="1378">
                  <c:v>2.2077112999999999E-3</c:v>
                </c:pt>
                <c:pt idx="1379">
                  <c:v>-3.3863296999999998E-3</c:v>
                </c:pt>
                <c:pt idx="1380">
                  <c:v>-8.8114145999999994E-3</c:v>
                </c:pt>
                <c:pt idx="1381">
                  <c:v>-8.4373665999999993E-3</c:v>
                </c:pt>
                <c:pt idx="1382">
                  <c:v>-5.2563636000000002E-3</c:v>
                </c:pt>
                <c:pt idx="1383">
                  <c:v>-2.1081795000000001E-3</c:v>
                </c:pt>
                <c:pt idx="1384">
                  <c:v>-2.6658047E-4</c:v>
                </c:pt>
                <c:pt idx="1385">
                  <c:v>-2.7897933000000001E-3</c:v>
                </c:pt>
                <c:pt idx="1386">
                  <c:v>-8.4176596000000003E-3</c:v>
                </c:pt>
                <c:pt idx="1387">
                  <c:v>-1.2908293E-2</c:v>
                </c:pt>
                <c:pt idx="1388">
                  <c:v>-1.3409558E-2</c:v>
                </c:pt>
                <c:pt idx="1389">
                  <c:v>-7.7714515000000001E-3</c:v>
                </c:pt>
                <c:pt idx="1390">
                  <c:v>4.9796536999999998E-5</c:v>
                </c:pt>
                <c:pt idx="1391">
                  <c:v>2.6643922999999999E-3</c:v>
                </c:pt>
                <c:pt idx="1392">
                  <c:v>1.6467407000000001E-3</c:v>
                </c:pt>
                <c:pt idx="1393">
                  <c:v>1.7919549E-3</c:v>
                </c:pt>
                <c:pt idx="1394">
                  <c:v>3.4183836999999999E-3</c:v>
                </c:pt>
                <c:pt idx="1395">
                  <c:v>3.0812572000000001E-3</c:v>
                </c:pt>
                <c:pt idx="1396">
                  <c:v>1.4780618E-3</c:v>
                </c:pt>
                <c:pt idx="1397">
                  <c:v>4.6079218000000003E-3</c:v>
                </c:pt>
                <c:pt idx="1398">
                  <c:v>7.9954846999999996E-3</c:v>
                </c:pt>
                <c:pt idx="1399">
                  <c:v>6.8344822999999999E-3</c:v>
                </c:pt>
                <c:pt idx="1400">
                  <c:v>5.019435E-3</c:v>
                </c:pt>
                <c:pt idx="1401">
                  <c:v>1.3080761000000001E-3</c:v>
                </c:pt>
                <c:pt idx="1402">
                  <c:v>-5.2553165999999997E-3</c:v>
                </c:pt>
                <c:pt idx="1403">
                  <c:v>-8.0183777000000008E-3</c:v>
                </c:pt>
                <c:pt idx="1404">
                  <c:v>-5.4273150000000003E-3</c:v>
                </c:pt>
                <c:pt idx="1405">
                  <c:v>-6.9294772000000001E-4</c:v>
                </c:pt>
                <c:pt idx="1406">
                  <c:v>5.3063182999999996E-3</c:v>
                </c:pt>
                <c:pt idx="1407">
                  <c:v>7.7550296000000003E-3</c:v>
                </c:pt>
                <c:pt idx="1408">
                  <c:v>3.2587314000000001E-3</c:v>
                </c:pt>
                <c:pt idx="1409">
                  <c:v>-2.6096179000000001E-3</c:v>
                </c:pt>
                <c:pt idx="1410">
                  <c:v>-3.2891210999999999E-3</c:v>
                </c:pt>
                <c:pt idx="1411">
                  <c:v>6.6580926E-4</c:v>
                </c:pt>
                <c:pt idx="1412">
                  <c:v>1.9179308E-3</c:v>
                </c:pt>
                <c:pt idx="1413">
                  <c:v>-1.3762191E-3</c:v>
                </c:pt>
                <c:pt idx="1414">
                  <c:v>-2.9869771000000001E-3</c:v>
                </c:pt>
                <c:pt idx="1415">
                  <c:v>-2.8015637999999998E-3</c:v>
                </c:pt>
                <c:pt idx="1416">
                  <c:v>-5.3052691999999997E-3</c:v>
                </c:pt>
                <c:pt idx="1417">
                  <c:v>-8.1020489000000005E-3</c:v>
                </c:pt>
                <c:pt idx="1418">
                  <c:v>-5.4071802999999998E-3</c:v>
                </c:pt>
                <c:pt idx="1419">
                  <c:v>2.1547552E-3</c:v>
                </c:pt>
                <c:pt idx="1420">
                  <c:v>8.5225187000000004E-3</c:v>
                </c:pt>
                <c:pt idx="1421">
                  <c:v>1.0337084E-2</c:v>
                </c:pt>
                <c:pt idx="1422">
                  <c:v>9.9962287E-3</c:v>
                </c:pt>
                <c:pt idx="1423">
                  <c:v>8.5555108000000008E-3</c:v>
                </c:pt>
                <c:pt idx="1424">
                  <c:v>3.2900626000000001E-3</c:v>
                </c:pt>
                <c:pt idx="1425">
                  <c:v>-4.0001358000000004E-3</c:v>
                </c:pt>
                <c:pt idx="1426">
                  <c:v>-5.9424533E-3</c:v>
                </c:pt>
                <c:pt idx="1427">
                  <c:v>-3.447627E-3</c:v>
                </c:pt>
                <c:pt idx="1428">
                  <c:v>-1.1000255999999999E-3</c:v>
                </c:pt>
                <c:pt idx="1429">
                  <c:v>2.0387805000000002E-3</c:v>
                </c:pt>
                <c:pt idx="1430">
                  <c:v>2.2920802999999998E-3</c:v>
                </c:pt>
                <c:pt idx="1431">
                  <c:v>-1.5858272E-3</c:v>
                </c:pt>
                <c:pt idx="1432">
                  <c:v>-3.5673711999999998E-3</c:v>
                </c:pt>
                <c:pt idx="1433">
                  <c:v>-1.4198558999999999E-3</c:v>
                </c:pt>
                <c:pt idx="1434">
                  <c:v>8.0396288999999999E-4</c:v>
                </c:pt>
                <c:pt idx="1435">
                  <c:v>-9.5673082000000001E-5</c:v>
                </c:pt>
                <c:pt idx="1436">
                  <c:v>-1.3683407E-3</c:v>
                </c:pt>
                <c:pt idx="1437">
                  <c:v>-5.1212247000000002E-4</c:v>
                </c:pt>
                <c:pt idx="1438">
                  <c:v>-1.103398E-3</c:v>
                </c:pt>
                <c:pt idx="1439">
                  <c:v>-3.9638162000000003E-3</c:v>
                </c:pt>
                <c:pt idx="1440">
                  <c:v>-3.5755471000000001E-3</c:v>
                </c:pt>
                <c:pt idx="1441">
                  <c:v>4.5988631000000002E-4</c:v>
                </c:pt>
                <c:pt idx="1442">
                  <c:v>3.2194093E-3</c:v>
                </c:pt>
                <c:pt idx="1443">
                  <c:v>3.6054822999999998E-3</c:v>
                </c:pt>
                <c:pt idx="1444">
                  <c:v>2.3268132000000001E-3</c:v>
                </c:pt>
                <c:pt idx="1445">
                  <c:v>-3.2933107999999999E-4</c:v>
                </c:pt>
                <c:pt idx="1446">
                  <c:v>-2.7964693999999999E-3</c:v>
                </c:pt>
                <c:pt idx="1447">
                  <c:v>-3.6639023999999998E-3</c:v>
                </c:pt>
                <c:pt idx="1448">
                  <c:v>-1.8286776999999999E-3</c:v>
                </c:pt>
                <c:pt idx="1449">
                  <c:v>1.8967158E-3</c:v>
                </c:pt>
                <c:pt idx="1450">
                  <c:v>4.7018027000000004E-3</c:v>
                </c:pt>
                <c:pt idx="1451">
                  <c:v>5.0512112E-3</c:v>
                </c:pt>
                <c:pt idx="1452">
                  <c:v>4.4447883000000004E-3</c:v>
                </c:pt>
                <c:pt idx="1453">
                  <c:v>2.4850744E-3</c:v>
                </c:pt>
                <c:pt idx="1454">
                  <c:v>-3.3711384999999998E-3</c:v>
                </c:pt>
                <c:pt idx="1455">
                  <c:v>-1.0412546999999999E-2</c:v>
                </c:pt>
                <c:pt idx="1456">
                  <c:v>-1.0950921000000001E-2</c:v>
                </c:pt>
                <c:pt idx="1457">
                  <c:v>-4.2920648999999998E-3</c:v>
                </c:pt>
                <c:pt idx="1458">
                  <c:v>4.3657662000000002E-3</c:v>
                </c:pt>
                <c:pt idx="1459">
                  <c:v>9.5936062000000003E-3</c:v>
                </c:pt>
                <c:pt idx="1460">
                  <c:v>9.1060256999999992E-3</c:v>
                </c:pt>
                <c:pt idx="1461">
                  <c:v>8.0093991999999996E-3</c:v>
                </c:pt>
                <c:pt idx="1462">
                  <c:v>5.3002090999999998E-3</c:v>
                </c:pt>
                <c:pt idx="1463">
                  <c:v>4.9244081000000004E-4</c:v>
                </c:pt>
                <c:pt idx="1464">
                  <c:v>-1.4000931000000001E-3</c:v>
                </c:pt>
                <c:pt idx="1465">
                  <c:v>-7.7651773999999998E-4</c:v>
                </c:pt>
                <c:pt idx="1466">
                  <c:v>-4.8443704E-4</c:v>
                </c:pt>
                <c:pt idx="1467">
                  <c:v>-1.7019665E-3</c:v>
                </c:pt>
                <c:pt idx="1468">
                  <c:v>-2.5588591000000002E-3</c:v>
                </c:pt>
                <c:pt idx="1469">
                  <c:v>-1.9163786E-3</c:v>
                </c:pt>
                <c:pt idx="1470">
                  <c:v>-1.7466408000000001E-3</c:v>
                </c:pt>
                <c:pt idx="1471">
                  <c:v>-3.0477664000000001E-3</c:v>
                </c:pt>
                <c:pt idx="1472">
                  <c:v>-4.6293065000000003E-3</c:v>
                </c:pt>
                <c:pt idx="1473">
                  <c:v>-4.8709184999999999E-3</c:v>
                </c:pt>
                <c:pt idx="1474">
                  <c:v>-2.1658646000000002E-3</c:v>
                </c:pt>
                <c:pt idx="1475">
                  <c:v>9.0496067000000004E-4</c:v>
                </c:pt>
                <c:pt idx="1476">
                  <c:v>4.3067076999999998E-4</c:v>
                </c:pt>
                <c:pt idx="1477">
                  <c:v>1.2839903999999999E-4</c:v>
                </c:pt>
                <c:pt idx="1478">
                  <c:v>2.2797287999999998E-3</c:v>
                </c:pt>
                <c:pt idx="1479">
                  <c:v>2.0854485000000001E-5</c:v>
                </c:pt>
                <c:pt idx="1480">
                  <c:v>-6.7606163000000002E-3</c:v>
                </c:pt>
                <c:pt idx="1481">
                  <c:v>-8.2768376999999994E-3</c:v>
                </c:pt>
                <c:pt idx="1482">
                  <c:v>-2.8440254000000002E-3</c:v>
                </c:pt>
                <c:pt idx="1483">
                  <c:v>2.6408047999999999E-3</c:v>
                </c:pt>
                <c:pt idx="1484">
                  <c:v>4.8034710000000001E-3</c:v>
                </c:pt>
                <c:pt idx="1485">
                  <c:v>3.9962134999999999E-3</c:v>
                </c:pt>
                <c:pt idx="1486">
                  <c:v>2.1148952E-3</c:v>
                </c:pt>
                <c:pt idx="1487">
                  <c:v>2.8951546999999998E-3</c:v>
                </c:pt>
                <c:pt idx="1488">
                  <c:v>5.2559123000000003E-3</c:v>
                </c:pt>
                <c:pt idx="1489">
                  <c:v>4.4813313000000004E-3</c:v>
                </c:pt>
                <c:pt idx="1490">
                  <c:v>4.3483617E-3</c:v>
                </c:pt>
                <c:pt idx="1491">
                  <c:v>4.9400976999999999E-3</c:v>
                </c:pt>
                <c:pt idx="1492">
                  <c:v>3.0702377000000002E-3</c:v>
                </c:pt>
                <c:pt idx="1493">
                  <c:v>2.0465113000000001E-3</c:v>
                </c:pt>
                <c:pt idx="1494">
                  <c:v>-1.0926553E-3</c:v>
                </c:pt>
                <c:pt idx="1495">
                  <c:v>-3.8413976000000001E-3</c:v>
                </c:pt>
                <c:pt idx="1496">
                  <c:v>-1.5259734E-3</c:v>
                </c:pt>
                <c:pt idx="1497">
                  <c:v>2.8394773000000001E-4</c:v>
                </c:pt>
                <c:pt idx="1498">
                  <c:v>-3.9436882000000001E-4</c:v>
                </c:pt>
                <c:pt idx="1499">
                  <c:v>-1.5857884E-3</c:v>
                </c:pt>
                <c:pt idx="1500">
                  <c:v>-1.9277713999999999E-3</c:v>
                </c:pt>
                <c:pt idx="1501">
                  <c:v>-1.7247326000000001E-3</c:v>
                </c:pt>
                <c:pt idx="1502">
                  <c:v>-3.0295813E-3</c:v>
                </c:pt>
                <c:pt idx="1503">
                  <c:v>-4.9905888999999997E-3</c:v>
                </c:pt>
                <c:pt idx="1504">
                  <c:v>-4.8125023000000003E-3</c:v>
                </c:pt>
                <c:pt idx="1505">
                  <c:v>-1.9583272999999998E-3</c:v>
                </c:pt>
                <c:pt idx="1506">
                  <c:v>1.1082031999999999E-4</c:v>
                </c:pt>
                <c:pt idx="1507">
                  <c:v>-9.3798386999999997E-4</c:v>
                </c:pt>
                <c:pt idx="1508">
                  <c:v>-2.2390219000000002E-3</c:v>
                </c:pt>
                <c:pt idx="1509">
                  <c:v>-1.2760692E-3</c:v>
                </c:pt>
                <c:pt idx="1510">
                  <c:v>8.3489513000000002E-4</c:v>
                </c:pt>
                <c:pt idx="1511">
                  <c:v>1.9338464000000001E-3</c:v>
                </c:pt>
                <c:pt idx="1512">
                  <c:v>2.2867267E-3</c:v>
                </c:pt>
                <c:pt idx="1513">
                  <c:v>2.7529132000000001E-3</c:v>
                </c:pt>
                <c:pt idx="1514">
                  <c:v>5.7222969999999997E-4</c:v>
                </c:pt>
                <c:pt idx="1515">
                  <c:v>-3.9889820000000003E-3</c:v>
                </c:pt>
                <c:pt idx="1516">
                  <c:v>-4.0085796999999998E-3</c:v>
                </c:pt>
                <c:pt idx="1517">
                  <c:v>2.8487172999999998E-3</c:v>
                </c:pt>
                <c:pt idx="1518">
                  <c:v>1.0571598E-2</c:v>
                </c:pt>
                <c:pt idx="1519">
                  <c:v>1.3205354000000001E-2</c:v>
                </c:pt>
                <c:pt idx="1520">
                  <c:v>1.0654004E-2</c:v>
                </c:pt>
                <c:pt idx="1521">
                  <c:v>5.8829071000000002E-3</c:v>
                </c:pt>
                <c:pt idx="1522">
                  <c:v>4.5216806000000003E-3</c:v>
                </c:pt>
                <c:pt idx="1523">
                  <c:v>3.3404422E-3</c:v>
                </c:pt>
                <c:pt idx="1524">
                  <c:v>-2.7032382999999998E-3</c:v>
                </c:pt>
                <c:pt idx="1525">
                  <c:v>-4.1517474E-3</c:v>
                </c:pt>
                <c:pt idx="1526">
                  <c:v>3.2346373999999999E-4</c:v>
                </c:pt>
                <c:pt idx="1527">
                  <c:v>2.7060513999999998E-3</c:v>
                </c:pt>
                <c:pt idx="1528">
                  <c:v>-1.3774426E-3</c:v>
                </c:pt>
                <c:pt idx="1529">
                  <c:v>-8.1630207000000007E-3</c:v>
                </c:pt>
                <c:pt idx="1530">
                  <c:v>-1.051727E-2</c:v>
                </c:pt>
                <c:pt idx="1531">
                  <c:v>-9.3377484999999996E-3</c:v>
                </c:pt>
                <c:pt idx="1532">
                  <c:v>-6.1113634E-3</c:v>
                </c:pt>
                <c:pt idx="1533">
                  <c:v>-2.9093119999999998E-3</c:v>
                </c:pt>
                <c:pt idx="1534">
                  <c:v>-8.8646750999999996E-4</c:v>
                </c:pt>
                <c:pt idx="1535">
                  <c:v>1.3095451000000001E-3</c:v>
                </c:pt>
                <c:pt idx="1536">
                  <c:v>4.7699435999999998E-5</c:v>
                </c:pt>
                <c:pt idx="1537">
                  <c:v>-3.0273952000000001E-3</c:v>
                </c:pt>
                <c:pt idx="1538">
                  <c:v>-2.6249864999999999E-3</c:v>
                </c:pt>
                <c:pt idx="1539">
                  <c:v>-5.7015834999999998E-4</c:v>
                </c:pt>
                <c:pt idx="1540">
                  <c:v>9.8628070999999995E-4</c:v>
                </c:pt>
                <c:pt idx="1541">
                  <c:v>7.1232472000000002E-4</c:v>
                </c:pt>
                <c:pt idx="1542">
                  <c:v>-4.1454409000000001E-3</c:v>
                </c:pt>
                <c:pt idx="1543">
                  <c:v>-1.0697612E-2</c:v>
                </c:pt>
                <c:pt idx="1544">
                  <c:v>-1.04566E-2</c:v>
                </c:pt>
                <c:pt idx="1545">
                  <c:v>-2.9877382999999999E-3</c:v>
                </c:pt>
                <c:pt idx="1546">
                  <c:v>3.5665395999999999E-3</c:v>
                </c:pt>
                <c:pt idx="1547">
                  <c:v>5.7275855000000001E-3</c:v>
                </c:pt>
                <c:pt idx="1548">
                  <c:v>6.1242142000000003E-3</c:v>
                </c:pt>
                <c:pt idx="1549">
                  <c:v>5.1204053000000003E-3</c:v>
                </c:pt>
                <c:pt idx="1550">
                  <c:v>3.0862397E-3</c:v>
                </c:pt>
                <c:pt idx="1551">
                  <c:v>3.0470654E-3</c:v>
                </c:pt>
                <c:pt idx="1552">
                  <c:v>3.4082174E-3</c:v>
                </c:pt>
                <c:pt idx="1553">
                  <c:v>7.1476359000000001E-4</c:v>
                </c:pt>
                <c:pt idx="1554">
                  <c:v>-2.3340731999999999E-3</c:v>
                </c:pt>
                <c:pt idx="1555">
                  <c:v>-5.5079863E-3</c:v>
                </c:pt>
                <c:pt idx="1556">
                  <c:v>-5.4781331999999997E-3</c:v>
                </c:pt>
                <c:pt idx="1557">
                  <c:v>3.3609693000000002E-3</c:v>
                </c:pt>
                <c:pt idx="1558">
                  <c:v>1.0018434E-2</c:v>
                </c:pt>
                <c:pt idx="1559">
                  <c:v>8.8424151000000006E-3</c:v>
                </c:pt>
                <c:pt idx="1560">
                  <c:v>6.4248563000000002E-3</c:v>
                </c:pt>
                <c:pt idx="1561">
                  <c:v>4.6630941999999996E-3</c:v>
                </c:pt>
                <c:pt idx="1562">
                  <c:v>3.2552438E-3</c:v>
                </c:pt>
                <c:pt idx="1563">
                  <c:v>2.1807443000000002E-3</c:v>
                </c:pt>
                <c:pt idx="1564">
                  <c:v>1.1922292E-4</c:v>
                </c:pt>
                <c:pt idx="1565">
                  <c:v>-3.3262108999999999E-3</c:v>
                </c:pt>
                <c:pt idx="1566">
                  <c:v>-6.9159191E-3</c:v>
                </c:pt>
                <c:pt idx="1567">
                  <c:v>-9.0627407000000004E-3</c:v>
                </c:pt>
                <c:pt idx="1568">
                  <c:v>-6.6212101000000002E-3</c:v>
                </c:pt>
                <c:pt idx="1569">
                  <c:v>-2.3131130999999999E-3</c:v>
                </c:pt>
                <c:pt idx="1570">
                  <c:v>-6.2667837999999998E-4</c:v>
                </c:pt>
                <c:pt idx="1571">
                  <c:v>5.1505389000000004E-4</c:v>
                </c:pt>
                <c:pt idx="1572">
                  <c:v>2.3981584999999998E-3</c:v>
                </c:pt>
                <c:pt idx="1573">
                  <c:v>2.6339149000000001E-3</c:v>
                </c:pt>
                <c:pt idx="1574">
                  <c:v>4.1988907E-4</c:v>
                </c:pt>
                <c:pt idx="1575">
                  <c:v>-3.3860587000000002E-3</c:v>
                </c:pt>
                <c:pt idx="1576">
                  <c:v>-8.6115011999999998E-3</c:v>
                </c:pt>
                <c:pt idx="1577">
                  <c:v>-1.0310450000000001E-2</c:v>
                </c:pt>
                <c:pt idx="1578">
                  <c:v>-3.2663887000000001E-3</c:v>
                </c:pt>
                <c:pt idx="1579">
                  <c:v>6.4234796000000004E-3</c:v>
                </c:pt>
                <c:pt idx="1580">
                  <c:v>1.0446501E-2</c:v>
                </c:pt>
                <c:pt idx="1581">
                  <c:v>8.7939747000000002E-3</c:v>
                </c:pt>
                <c:pt idx="1582">
                  <c:v>4.3540832999999996E-3</c:v>
                </c:pt>
                <c:pt idx="1583">
                  <c:v>-1.0167435E-3</c:v>
                </c:pt>
                <c:pt idx="1584">
                  <c:v>-6.1447480000000002E-3</c:v>
                </c:pt>
                <c:pt idx="1585">
                  <c:v>-6.5381379999999998E-3</c:v>
                </c:pt>
                <c:pt idx="1586">
                  <c:v>1.9221035E-3</c:v>
                </c:pt>
                <c:pt idx="1587">
                  <c:v>8.4966902000000004E-3</c:v>
                </c:pt>
                <c:pt idx="1588">
                  <c:v>6.6898141999999997E-3</c:v>
                </c:pt>
                <c:pt idx="1589">
                  <c:v>4.1526617999999996E-3</c:v>
                </c:pt>
                <c:pt idx="1590">
                  <c:v>1.8674053E-3</c:v>
                </c:pt>
                <c:pt idx="1591">
                  <c:v>4.2177622E-4</c:v>
                </c:pt>
                <c:pt idx="1592">
                  <c:v>5.8788318000000002E-4</c:v>
                </c:pt>
                <c:pt idx="1593">
                  <c:v>4.0166118999999999E-4</c:v>
                </c:pt>
                <c:pt idx="1594">
                  <c:v>-1.8871733000000001E-4</c:v>
                </c:pt>
                <c:pt idx="1595">
                  <c:v>-7.0681832999999999E-4</c:v>
                </c:pt>
                <c:pt idx="1596">
                  <c:v>6.7738678000000001E-4</c:v>
                </c:pt>
                <c:pt idx="1597">
                  <c:v>2.1186216E-3</c:v>
                </c:pt>
                <c:pt idx="1598">
                  <c:v>-4.2435208000000002E-4</c:v>
                </c:pt>
                <c:pt idx="1599">
                  <c:v>-7.3316795000000004E-3</c:v>
                </c:pt>
                <c:pt idx="1600">
                  <c:v>-1.3202492E-2</c:v>
                </c:pt>
                <c:pt idx="1601">
                  <c:v>-1.156101E-2</c:v>
                </c:pt>
                <c:pt idx="1602">
                  <c:v>-3.4391194000000002E-3</c:v>
                </c:pt>
                <c:pt idx="1603">
                  <c:v>4.2815815000000002E-3</c:v>
                </c:pt>
                <c:pt idx="1604">
                  <c:v>7.0413124000000002E-3</c:v>
                </c:pt>
                <c:pt idx="1605">
                  <c:v>7.1716786999999997E-3</c:v>
                </c:pt>
                <c:pt idx="1606">
                  <c:v>6.0100157999999999E-3</c:v>
                </c:pt>
                <c:pt idx="1607">
                  <c:v>3.4863232E-3</c:v>
                </c:pt>
                <c:pt idx="1608">
                  <c:v>1.1451930000000001E-3</c:v>
                </c:pt>
                <c:pt idx="1609">
                  <c:v>-1.1925161000000001E-3</c:v>
                </c:pt>
                <c:pt idx="1610">
                  <c:v>-2.8817914E-3</c:v>
                </c:pt>
                <c:pt idx="1611">
                  <c:v>-2.8245133E-3</c:v>
                </c:pt>
                <c:pt idx="1612">
                  <c:v>-1.9912046000000001E-3</c:v>
                </c:pt>
                <c:pt idx="1613">
                  <c:v>-2.2289940999999998E-3</c:v>
                </c:pt>
                <c:pt idx="1614">
                  <c:v>-2.3120734000000001E-3</c:v>
                </c:pt>
                <c:pt idx="1615">
                  <c:v>-3.9171030999999998E-4</c:v>
                </c:pt>
                <c:pt idx="1616">
                  <c:v>1.8382939E-3</c:v>
                </c:pt>
                <c:pt idx="1617">
                  <c:v>2.4132176999999999E-3</c:v>
                </c:pt>
                <c:pt idx="1618">
                  <c:v>4.5387205999999998E-3</c:v>
                </c:pt>
                <c:pt idx="1619">
                  <c:v>6.6979461000000002E-3</c:v>
                </c:pt>
                <c:pt idx="1620">
                  <c:v>3.9233910999999996E-3</c:v>
                </c:pt>
                <c:pt idx="1621">
                  <c:v>-8.5305508999999999E-4</c:v>
                </c:pt>
                <c:pt idx="1622">
                  <c:v>-4.9068894000000004E-3</c:v>
                </c:pt>
                <c:pt idx="1623">
                  <c:v>-6.7990956E-3</c:v>
                </c:pt>
                <c:pt idx="1624">
                  <c:v>-6.2074675999999997E-3</c:v>
                </c:pt>
                <c:pt idx="1625">
                  <c:v>-3.6738127000000001E-3</c:v>
                </c:pt>
                <c:pt idx="1626">
                  <c:v>4.5224487999999998E-4</c:v>
                </c:pt>
                <c:pt idx="1627">
                  <c:v>3.2175788999999999E-3</c:v>
                </c:pt>
                <c:pt idx="1628">
                  <c:v>2.6387008000000002E-3</c:v>
                </c:pt>
                <c:pt idx="1629">
                  <c:v>1.3540865E-3</c:v>
                </c:pt>
                <c:pt idx="1630">
                  <c:v>2.4942111000000001E-3</c:v>
                </c:pt>
                <c:pt idx="1631">
                  <c:v>3.4523560000000002E-3</c:v>
                </c:pt>
                <c:pt idx="1632">
                  <c:v>1.5782475E-3</c:v>
                </c:pt>
                <c:pt idx="1633">
                  <c:v>-1.7474392999999999E-4</c:v>
                </c:pt>
                <c:pt idx="1634">
                  <c:v>-1.2860651999999999E-3</c:v>
                </c:pt>
                <c:pt idx="1635">
                  <c:v>-3.7008124000000001E-3</c:v>
                </c:pt>
                <c:pt idx="1636">
                  <c:v>-5.1153222000000003E-3</c:v>
                </c:pt>
                <c:pt idx="1637">
                  <c:v>-3.3918586E-3</c:v>
                </c:pt>
                <c:pt idx="1638">
                  <c:v>7.1289629999999997E-4</c:v>
                </c:pt>
                <c:pt idx="1639">
                  <c:v>3.4345615999999998E-3</c:v>
                </c:pt>
                <c:pt idx="1640">
                  <c:v>1.6319421E-3</c:v>
                </c:pt>
                <c:pt idx="1641">
                  <c:v>-1.4128806E-3</c:v>
                </c:pt>
                <c:pt idx="1642">
                  <c:v>-1.5741214999999999E-3</c:v>
                </c:pt>
                <c:pt idx="1643">
                  <c:v>-1.7711179999999999E-3</c:v>
                </c:pt>
                <c:pt idx="1644">
                  <c:v>-3.5761644999999999E-3</c:v>
                </c:pt>
                <c:pt idx="1645">
                  <c:v>-2.6867029999999999E-3</c:v>
                </c:pt>
                <c:pt idx="1646">
                  <c:v>4.9350353999999996E-4</c:v>
                </c:pt>
                <c:pt idx="1647">
                  <c:v>2.4635041000000001E-3</c:v>
                </c:pt>
                <c:pt idx="1648">
                  <c:v>3.6664721000000001E-3</c:v>
                </c:pt>
                <c:pt idx="1649">
                  <c:v>4.5267819000000004E-3</c:v>
                </c:pt>
                <c:pt idx="1650">
                  <c:v>6.0198899000000004E-3</c:v>
                </c:pt>
                <c:pt idx="1651">
                  <c:v>4.7514879999999999E-3</c:v>
                </c:pt>
                <c:pt idx="1652">
                  <c:v>-6.3981433999999999E-4</c:v>
                </c:pt>
                <c:pt idx="1653">
                  <c:v>-3.0085972000000001E-3</c:v>
                </c:pt>
                <c:pt idx="1654">
                  <c:v>-5.0742162000000004E-3</c:v>
                </c:pt>
                <c:pt idx="1655">
                  <c:v>-7.2625238000000002E-3</c:v>
                </c:pt>
                <c:pt idx="1656">
                  <c:v>-3.8875921000000001E-3</c:v>
                </c:pt>
                <c:pt idx="1657">
                  <c:v>1.839388E-3</c:v>
                </c:pt>
                <c:pt idx="1658">
                  <c:v>4.0309415999999999E-3</c:v>
                </c:pt>
                <c:pt idx="1659">
                  <c:v>1.7919076999999999E-3</c:v>
                </c:pt>
                <c:pt idx="1660">
                  <c:v>-1.7675528E-4</c:v>
                </c:pt>
                <c:pt idx="1661">
                  <c:v>-2.5911306999999999E-4</c:v>
                </c:pt>
                <c:pt idx="1662">
                  <c:v>2.4537852999999998E-4</c:v>
                </c:pt>
                <c:pt idx="1663">
                  <c:v>1.0492371E-3</c:v>
                </c:pt>
                <c:pt idx="1664">
                  <c:v>8.6585950999999999E-4</c:v>
                </c:pt>
                <c:pt idx="1665">
                  <c:v>-1.0306445E-3</c:v>
                </c:pt>
                <c:pt idx="1666">
                  <c:v>-3.2954124999999999E-3</c:v>
                </c:pt>
                <c:pt idx="1667">
                  <c:v>-3.1432565999999999E-3</c:v>
                </c:pt>
                <c:pt idx="1668">
                  <c:v>-1.5994571999999999E-3</c:v>
                </c:pt>
                <c:pt idx="1669">
                  <c:v>-7.6952903000000001E-4</c:v>
                </c:pt>
                <c:pt idx="1670">
                  <c:v>3.6477335E-4</c:v>
                </c:pt>
                <c:pt idx="1671">
                  <c:v>8.9633067000000001E-4</c:v>
                </c:pt>
                <c:pt idx="1672">
                  <c:v>1.0726722000000001E-3</c:v>
                </c:pt>
                <c:pt idx="1673">
                  <c:v>8.2365590000000005E-4</c:v>
                </c:pt>
                <c:pt idx="1674">
                  <c:v>-1.8294047E-3</c:v>
                </c:pt>
                <c:pt idx="1675">
                  <c:v>-4.4578174000000003E-3</c:v>
                </c:pt>
                <c:pt idx="1676">
                  <c:v>-3.7800275999999998E-3</c:v>
                </c:pt>
                <c:pt idx="1677">
                  <c:v>-4.0102882999999999E-4</c:v>
                </c:pt>
                <c:pt idx="1678">
                  <c:v>5.0199525999999996E-3</c:v>
                </c:pt>
                <c:pt idx="1679">
                  <c:v>1.1307037000000001E-2</c:v>
                </c:pt>
                <c:pt idx="1680">
                  <c:v>1.2206085E-2</c:v>
                </c:pt>
                <c:pt idx="1681">
                  <c:v>5.2706172999999997E-3</c:v>
                </c:pt>
                <c:pt idx="1682">
                  <c:v>-1.3058007E-4</c:v>
                </c:pt>
                <c:pt idx="1683">
                  <c:v>-1.9015332E-3</c:v>
                </c:pt>
                <c:pt idx="1684">
                  <c:v>-2.7550767000000002E-3</c:v>
                </c:pt>
                <c:pt idx="1685">
                  <c:v>2.0323786999999999E-3</c:v>
                </c:pt>
                <c:pt idx="1686">
                  <c:v>8.8998519999999998E-3</c:v>
                </c:pt>
                <c:pt idx="1687">
                  <c:v>1.2598688E-2</c:v>
                </c:pt>
                <c:pt idx="1688">
                  <c:v>1.1370366E-2</c:v>
                </c:pt>
                <c:pt idx="1689">
                  <c:v>3.8936214E-3</c:v>
                </c:pt>
                <c:pt idx="1690">
                  <c:v>-4.5051793999999999E-3</c:v>
                </c:pt>
                <c:pt idx="1691">
                  <c:v>-8.2419428000000006E-3</c:v>
                </c:pt>
                <c:pt idx="1692">
                  <c:v>-7.6062563999999997E-3</c:v>
                </c:pt>
                <c:pt idx="1693">
                  <c:v>-4.7871954000000003E-3</c:v>
                </c:pt>
                <c:pt idx="1694">
                  <c:v>-1.8586608999999999E-3</c:v>
                </c:pt>
                <c:pt idx="1695">
                  <c:v>-1.4513594999999999E-3</c:v>
                </c:pt>
                <c:pt idx="1696">
                  <c:v>-4.9256467000000003E-3</c:v>
                </c:pt>
                <c:pt idx="1697">
                  <c:v>-9.3169754E-3</c:v>
                </c:pt>
                <c:pt idx="1698">
                  <c:v>-9.9340226E-3</c:v>
                </c:pt>
                <c:pt idx="1699">
                  <c:v>-6.0126240999999999E-3</c:v>
                </c:pt>
                <c:pt idx="1700">
                  <c:v>-1.2987914E-3</c:v>
                </c:pt>
                <c:pt idx="1701">
                  <c:v>2.5608455999999999E-4</c:v>
                </c:pt>
                <c:pt idx="1702">
                  <c:v>-4.3405575999999998E-4</c:v>
                </c:pt>
                <c:pt idx="1703">
                  <c:v>-4.3417842999999998E-4</c:v>
                </c:pt>
                <c:pt idx="1704">
                  <c:v>1.6025212E-3</c:v>
                </c:pt>
                <c:pt idx="1705">
                  <c:v>3.5316333999999999E-3</c:v>
                </c:pt>
                <c:pt idx="1706">
                  <c:v>1.2012838000000001E-3</c:v>
                </c:pt>
                <c:pt idx="1707">
                  <c:v>-4.2566189000000001E-3</c:v>
                </c:pt>
                <c:pt idx="1708">
                  <c:v>-9.2155710000000005E-3</c:v>
                </c:pt>
                <c:pt idx="1709">
                  <c:v>-1.2574818999999999E-2</c:v>
                </c:pt>
                <c:pt idx="1710">
                  <c:v>-1.0751688000000001E-2</c:v>
                </c:pt>
                <c:pt idx="1711">
                  <c:v>-1.3541603E-3</c:v>
                </c:pt>
                <c:pt idx="1712">
                  <c:v>8.4414975000000007E-3</c:v>
                </c:pt>
                <c:pt idx="1713">
                  <c:v>1.0945401E-2</c:v>
                </c:pt>
                <c:pt idx="1714">
                  <c:v>9.6340261999999996E-3</c:v>
                </c:pt>
                <c:pt idx="1715">
                  <c:v>5.4791795000000004E-3</c:v>
                </c:pt>
                <c:pt idx="1716">
                  <c:v>3.5815717000000003E-5</c:v>
                </c:pt>
                <c:pt idx="1717">
                  <c:v>1.8418760999999999E-3</c:v>
                </c:pt>
                <c:pt idx="1718">
                  <c:v>5.5183031999999996E-3</c:v>
                </c:pt>
                <c:pt idx="1719">
                  <c:v>4.7743400000000002E-3</c:v>
                </c:pt>
                <c:pt idx="1720">
                  <c:v>3.7275835999999998E-3</c:v>
                </c:pt>
                <c:pt idx="1721">
                  <c:v>2.6801029000000001E-3</c:v>
                </c:pt>
                <c:pt idx="1722">
                  <c:v>2.8456337999999999E-4</c:v>
                </c:pt>
                <c:pt idx="1723">
                  <c:v>-1.4344493000000001E-3</c:v>
                </c:pt>
                <c:pt idx="1724">
                  <c:v>1.1205052E-3</c:v>
                </c:pt>
                <c:pt idx="1725">
                  <c:v>6.7063779000000002E-3</c:v>
                </c:pt>
                <c:pt idx="1726">
                  <c:v>7.1094684E-3</c:v>
                </c:pt>
                <c:pt idx="1727">
                  <c:v>-8.6250629000000001E-4</c:v>
                </c:pt>
                <c:pt idx="1728">
                  <c:v>-1.0009722E-2</c:v>
                </c:pt>
                <c:pt idx="1729">
                  <c:v>-1.2776172000000001E-2</c:v>
                </c:pt>
                <c:pt idx="1730">
                  <c:v>-8.5065634000000001E-3</c:v>
                </c:pt>
                <c:pt idx="1731">
                  <c:v>-3.1702939000000001E-3</c:v>
                </c:pt>
                <c:pt idx="1732">
                  <c:v>-2.7389240999999998E-3</c:v>
                </c:pt>
                <c:pt idx="1733">
                  <c:v>-4.9550638999999999E-3</c:v>
                </c:pt>
                <c:pt idx="1734">
                  <c:v>-3.1840951000000001E-3</c:v>
                </c:pt>
                <c:pt idx="1735">
                  <c:v>2.9331624000000001E-3</c:v>
                </c:pt>
                <c:pt idx="1736">
                  <c:v>7.694607E-3</c:v>
                </c:pt>
                <c:pt idx="1737">
                  <c:v>9.7121690999999993E-3</c:v>
                </c:pt>
                <c:pt idx="1738">
                  <c:v>1.0483573E-2</c:v>
                </c:pt>
                <c:pt idx="1739">
                  <c:v>8.1319085999999995E-3</c:v>
                </c:pt>
                <c:pt idx="1740">
                  <c:v>3.3043235999999998E-3</c:v>
                </c:pt>
                <c:pt idx="1741">
                  <c:v>-3.3459817E-4</c:v>
                </c:pt>
                <c:pt idx="1742">
                  <c:v>-2.459714E-3</c:v>
                </c:pt>
                <c:pt idx="1743">
                  <c:v>-4.9637274000000004E-3</c:v>
                </c:pt>
                <c:pt idx="1744">
                  <c:v>-8.7770913999999992E-3</c:v>
                </c:pt>
                <c:pt idx="1745">
                  <c:v>-1.1463684E-2</c:v>
                </c:pt>
                <c:pt idx="1746">
                  <c:v>-5.8988188000000004E-3</c:v>
                </c:pt>
                <c:pt idx="1747">
                  <c:v>2.0126190999999998E-3</c:v>
                </c:pt>
                <c:pt idx="1748">
                  <c:v>2.1940258999999999E-3</c:v>
                </c:pt>
                <c:pt idx="1749">
                  <c:v>1.2840802E-3</c:v>
                </c:pt>
                <c:pt idx="1750">
                  <c:v>1.5909311000000001E-3</c:v>
                </c:pt>
                <c:pt idx="1751">
                  <c:v>1.7533825999999999E-3</c:v>
                </c:pt>
                <c:pt idx="1752">
                  <c:v>2.4949747999999999E-3</c:v>
                </c:pt>
                <c:pt idx="1753">
                  <c:v>1.8010315E-3</c:v>
                </c:pt>
                <c:pt idx="1754">
                  <c:v>1.3354831E-3</c:v>
                </c:pt>
                <c:pt idx="1755">
                  <c:v>2.2910913E-3</c:v>
                </c:pt>
                <c:pt idx="1756">
                  <c:v>1.8014576E-3</c:v>
                </c:pt>
                <c:pt idx="1757">
                  <c:v>-9.4178518000000004E-4</c:v>
                </c:pt>
                <c:pt idx="1758">
                  <c:v>-2.1724016999999998E-3</c:v>
                </c:pt>
                <c:pt idx="1759">
                  <c:v>-5.0799910999999997E-4</c:v>
                </c:pt>
                <c:pt idx="1760">
                  <c:v>1.8120377999999999E-3</c:v>
                </c:pt>
                <c:pt idx="1761">
                  <c:v>2.1827369000000001E-3</c:v>
                </c:pt>
                <c:pt idx="1762">
                  <c:v>3.8610670000000001E-4</c:v>
                </c:pt>
                <c:pt idx="1763">
                  <c:v>-4.0980208000000002E-3</c:v>
                </c:pt>
                <c:pt idx="1764">
                  <c:v>-1.0042049000000001E-2</c:v>
                </c:pt>
                <c:pt idx="1765">
                  <c:v>-1.0711327E-2</c:v>
                </c:pt>
                <c:pt idx="1766">
                  <c:v>-4.6238479999999998E-3</c:v>
                </c:pt>
                <c:pt idx="1767">
                  <c:v>1.0507991999999999E-3</c:v>
                </c:pt>
                <c:pt idx="1768">
                  <c:v>2.0639920000000002E-3</c:v>
                </c:pt>
                <c:pt idx="1769">
                  <c:v>2.108366E-3</c:v>
                </c:pt>
                <c:pt idx="1770">
                  <c:v>4.7419118999999996E-3</c:v>
                </c:pt>
                <c:pt idx="1771">
                  <c:v>8.2045108999999998E-3</c:v>
                </c:pt>
                <c:pt idx="1772">
                  <c:v>9.1739630000000003E-3</c:v>
                </c:pt>
                <c:pt idx="1773">
                  <c:v>6.4633972000000001E-3</c:v>
                </c:pt>
                <c:pt idx="1774">
                  <c:v>2.1676235999999998E-3</c:v>
                </c:pt>
                <c:pt idx="1775">
                  <c:v>-1.2895499E-4</c:v>
                </c:pt>
                <c:pt idx="1776">
                  <c:v>2.2304230999999999E-4</c:v>
                </c:pt>
                <c:pt idx="1777">
                  <c:v>5.8810305999999995E-4</c:v>
                </c:pt>
                <c:pt idx="1778">
                  <c:v>1.8646476000000001E-3</c:v>
                </c:pt>
                <c:pt idx="1779">
                  <c:v>2.4856544E-3</c:v>
                </c:pt>
                <c:pt idx="1780">
                  <c:v>5.9316912999999997E-4</c:v>
                </c:pt>
                <c:pt idx="1781">
                  <c:v>7.7528701000000001E-4</c:v>
                </c:pt>
                <c:pt idx="1782">
                  <c:v>8.1016615000000002E-4</c:v>
                </c:pt>
                <c:pt idx="1783">
                  <c:v>-1.0340987E-3</c:v>
                </c:pt>
                <c:pt idx="1784">
                  <c:v>-4.3298177000000004E-3</c:v>
                </c:pt>
                <c:pt idx="1785">
                  <c:v>-9.8904475999999995E-3</c:v>
                </c:pt>
                <c:pt idx="1786">
                  <c:v>-1.3067596000000001E-2</c:v>
                </c:pt>
                <c:pt idx="1787">
                  <c:v>-1.1214038000000001E-2</c:v>
                </c:pt>
                <c:pt idx="1788">
                  <c:v>-7.1050812999999997E-3</c:v>
                </c:pt>
                <c:pt idx="1789">
                  <c:v>-3.2672081999999998E-3</c:v>
                </c:pt>
                <c:pt idx="1790">
                  <c:v>1.7236748E-3</c:v>
                </c:pt>
                <c:pt idx="1791">
                  <c:v>7.2665789E-3</c:v>
                </c:pt>
                <c:pt idx="1792">
                  <c:v>7.9609330999999995E-3</c:v>
                </c:pt>
                <c:pt idx="1793">
                  <c:v>3.6793688E-3</c:v>
                </c:pt>
                <c:pt idx="1794">
                  <c:v>5.8957978000000004E-4</c:v>
                </c:pt>
                <c:pt idx="1795">
                  <c:v>1.5556192999999999E-3</c:v>
                </c:pt>
                <c:pt idx="1796">
                  <c:v>4.8000889999999996E-3</c:v>
                </c:pt>
                <c:pt idx="1797">
                  <c:v>6.5307228000000004E-3</c:v>
                </c:pt>
                <c:pt idx="1798">
                  <c:v>5.1346444E-3</c:v>
                </c:pt>
                <c:pt idx="1799">
                  <c:v>3.2738109000000001E-3</c:v>
                </c:pt>
                <c:pt idx="1800">
                  <c:v>7.9971401000000005E-4</c:v>
                </c:pt>
                <c:pt idx="1801">
                  <c:v>-2.3090544999999998E-3</c:v>
                </c:pt>
                <c:pt idx="1802">
                  <c:v>-2.2178427000000001E-3</c:v>
                </c:pt>
                <c:pt idx="1803">
                  <c:v>-1.3785373000000001E-3</c:v>
                </c:pt>
                <c:pt idx="1804">
                  <c:v>-2.2216202000000002E-3</c:v>
                </c:pt>
                <c:pt idx="1805">
                  <c:v>-3.8639163000000001E-4</c:v>
                </c:pt>
                <c:pt idx="1806">
                  <c:v>3.326589E-3</c:v>
                </c:pt>
                <c:pt idx="1807">
                  <c:v>3.8911179999999998E-3</c:v>
                </c:pt>
                <c:pt idx="1808">
                  <c:v>1.9834647000000001E-3</c:v>
                </c:pt>
                <c:pt idx="1809">
                  <c:v>-1.1302918E-4</c:v>
                </c:pt>
                <c:pt idx="1810">
                  <c:v>1.2299126E-5</c:v>
                </c:pt>
                <c:pt idx="1811">
                  <c:v>3.2045127999999999E-4</c:v>
                </c:pt>
                <c:pt idx="1812">
                  <c:v>-1.0866662999999999E-3</c:v>
                </c:pt>
                <c:pt idx="1813">
                  <c:v>-6.2471306999999998E-4</c:v>
                </c:pt>
                <c:pt idx="1814">
                  <c:v>-2.3174727999999999E-3</c:v>
                </c:pt>
                <c:pt idx="1815">
                  <c:v>-5.4831243999999999E-3</c:v>
                </c:pt>
                <c:pt idx="1816">
                  <c:v>-4.4719369999999996E-3</c:v>
                </c:pt>
                <c:pt idx="1817">
                  <c:v>-1.1672251000000001E-3</c:v>
                </c:pt>
                <c:pt idx="1818">
                  <c:v>-1.5077803E-4</c:v>
                </c:pt>
                <c:pt idx="1819">
                  <c:v>-2.3098060999999998E-3</c:v>
                </c:pt>
                <c:pt idx="1820">
                  <c:v>-2.6721615999999999E-3</c:v>
                </c:pt>
                <c:pt idx="1821">
                  <c:v>-8.0389103999999999E-4</c:v>
                </c:pt>
                <c:pt idx="1822">
                  <c:v>-1.8132106E-3</c:v>
                </c:pt>
                <c:pt idx="1823">
                  <c:v>-6.0057111E-3</c:v>
                </c:pt>
                <c:pt idx="1824">
                  <c:v>-8.0624514000000001E-3</c:v>
                </c:pt>
                <c:pt idx="1825">
                  <c:v>-2.8980683999999999E-3</c:v>
                </c:pt>
                <c:pt idx="1826">
                  <c:v>7.5031307E-3</c:v>
                </c:pt>
                <c:pt idx="1827">
                  <c:v>1.2305551E-2</c:v>
                </c:pt>
                <c:pt idx="1828">
                  <c:v>7.0648098000000003E-3</c:v>
                </c:pt>
                <c:pt idx="1829">
                  <c:v>-8.2776197999999998E-4</c:v>
                </c:pt>
                <c:pt idx="1830">
                  <c:v>-3.5121235E-3</c:v>
                </c:pt>
                <c:pt idx="1831">
                  <c:v>-1.1302390999999999E-3</c:v>
                </c:pt>
                <c:pt idx="1832">
                  <c:v>8.1261037999999996E-4</c:v>
                </c:pt>
                <c:pt idx="1833">
                  <c:v>2.9022823000000001E-3</c:v>
                </c:pt>
                <c:pt idx="1834">
                  <c:v>7.0378111000000002E-3</c:v>
                </c:pt>
                <c:pt idx="1835">
                  <c:v>7.0770787999999999E-3</c:v>
                </c:pt>
                <c:pt idx="1836">
                  <c:v>-4.2831632000000001E-4</c:v>
                </c:pt>
                <c:pt idx="1837">
                  <c:v>-7.5877228999999997E-3</c:v>
                </c:pt>
                <c:pt idx="1838">
                  <c:v>-9.1443480999999997E-3</c:v>
                </c:pt>
                <c:pt idx="1839">
                  <c:v>-6.7162347000000004E-3</c:v>
                </c:pt>
                <c:pt idx="1840">
                  <c:v>-1.8341618E-3</c:v>
                </c:pt>
                <c:pt idx="1841">
                  <c:v>1.8186998000000001E-3</c:v>
                </c:pt>
                <c:pt idx="1842">
                  <c:v>4.8446000999999997E-3</c:v>
                </c:pt>
                <c:pt idx="1843">
                  <c:v>6.1609782000000002E-3</c:v>
                </c:pt>
                <c:pt idx="1844">
                  <c:v>5.2633358000000003E-3</c:v>
                </c:pt>
                <c:pt idx="1845">
                  <c:v>5.5651288000000002E-3</c:v>
                </c:pt>
                <c:pt idx="1846">
                  <c:v>-8.7107309000000003E-5</c:v>
                </c:pt>
                <c:pt idx="1847">
                  <c:v>-9.5331035000000008E-3</c:v>
                </c:pt>
                <c:pt idx="1848">
                  <c:v>-1.080923E-2</c:v>
                </c:pt>
                <c:pt idx="1849">
                  <c:v>-3.7080289999999998E-3</c:v>
                </c:pt>
                <c:pt idx="1850">
                  <c:v>4.4897241000000001E-3</c:v>
                </c:pt>
                <c:pt idx="1851">
                  <c:v>6.9438776000000004E-3</c:v>
                </c:pt>
                <c:pt idx="1852">
                  <c:v>3.9962477999999999E-3</c:v>
                </c:pt>
                <c:pt idx="1853">
                  <c:v>1.3274344999999999E-3</c:v>
                </c:pt>
                <c:pt idx="1854">
                  <c:v>8.6275003000000001E-4</c:v>
                </c:pt>
                <c:pt idx="1855">
                  <c:v>1.1583823E-3</c:v>
                </c:pt>
                <c:pt idx="1856">
                  <c:v>1.0694296E-3</c:v>
                </c:pt>
                <c:pt idx="1857">
                  <c:v>-3.0599696000000002E-4</c:v>
                </c:pt>
                <c:pt idx="1858">
                  <c:v>-2.0083237E-3</c:v>
                </c:pt>
                <c:pt idx="1859">
                  <c:v>-1.6639557E-3</c:v>
                </c:pt>
                <c:pt idx="1860">
                  <c:v>1.0146392E-3</c:v>
                </c:pt>
                <c:pt idx="1861">
                  <c:v>2.5341394000000001E-3</c:v>
                </c:pt>
                <c:pt idx="1862">
                  <c:v>9.1550121999999998E-4</c:v>
                </c:pt>
                <c:pt idx="1863">
                  <c:v>-8.9501271999999998E-4</c:v>
                </c:pt>
                <c:pt idx="1864">
                  <c:v>-1.8124129999999999E-3</c:v>
                </c:pt>
                <c:pt idx="1865">
                  <c:v>-3.7662081000000001E-3</c:v>
                </c:pt>
                <c:pt idx="1866">
                  <c:v>-6.1976119999999999E-3</c:v>
                </c:pt>
                <c:pt idx="1867">
                  <c:v>-5.9643936000000003E-3</c:v>
                </c:pt>
                <c:pt idx="1868">
                  <c:v>-2.8902708000000002E-3</c:v>
                </c:pt>
                <c:pt idx="1869">
                  <c:v>-5.8277594000000004E-4</c:v>
                </c:pt>
                <c:pt idx="1870">
                  <c:v>-1.1958957E-3</c:v>
                </c:pt>
                <c:pt idx="1871">
                  <c:v>-3.8030739E-3</c:v>
                </c:pt>
                <c:pt idx="1872">
                  <c:v>-5.1760436000000002E-3</c:v>
                </c:pt>
                <c:pt idx="1873">
                  <c:v>-5.3337890999999998E-3</c:v>
                </c:pt>
                <c:pt idx="1874">
                  <c:v>-3.4709465000000001E-3</c:v>
                </c:pt>
                <c:pt idx="1875">
                  <c:v>-3.6723742999999998E-4</c:v>
                </c:pt>
                <c:pt idx="1876">
                  <c:v>4.6631071999999997E-3</c:v>
                </c:pt>
                <c:pt idx="1877">
                  <c:v>1.386593E-2</c:v>
                </c:pt>
                <c:pt idx="1878">
                  <c:v>1.7187342000000001E-2</c:v>
                </c:pt>
                <c:pt idx="1879">
                  <c:v>1.3218683E-2</c:v>
                </c:pt>
                <c:pt idx="1880">
                  <c:v>8.1545074000000002E-3</c:v>
                </c:pt>
                <c:pt idx="1881">
                  <c:v>3.2158128E-3</c:v>
                </c:pt>
                <c:pt idx="1882">
                  <c:v>1.4907358E-3</c:v>
                </c:pt>
                <c:pt idx="1883">
                  <c:v>1.9638548E-3</c:v>
                </c:pt>
                <c:pt idx="1884">
                  <c:v>1.3127414E-3</c:v>
                </c:pt>
                <c:pt idx="1885">
                  <c:v>2.0275038000000002E-3</c:v>
                </c:pt>
                <c:pt idx="1886">
                  <c:v>4.8095037000000004E-3</c:v>
                </c:pt>
                <c:pt idx="1887">
                  <c:v>3.1040864E-3</c:v>
                </c:pt>
                <c:pt idx="1888">
                  <c:v>-3.1416680999999998E-3</c:v>
                </c:pt>
                <c:pt idx="1889">
                  <c:v>-5.3105254000000001E-3</c:v>
                </c:pt>
                <c:pt idx="1890">
                  <c:v>-3.1987977E-3</c:v>
                </c:pt>
                <c:pt idx="1891">
                  <c:v>-3.1340122999999999E-3</c:v>
                </c:pt>
                <c:pt idx="1892">
                  <c:v>-3.2516340999999998E-3</c:v>
                </c:pt>
                <c:pt idx="1893">
                  <c:v>-1.6583666000000001E-3</c:v>
                </c:pt>
                <c:pt idx="1894">
                  <c:v>-3.2135623000000002E-3</c:v>
                </c:pt>
                <c:pt idx="1895">
                  <c:v>-8.3481448000000003E-3</c:v>
                </c:pt>
                <c:pt idx="1896">
                  <c:v>-1.1315594E-2</c:v>
                </c:pt>
                <c:pt idx="1897">
                  <c:v>-9.2285579999999996E-3</c:v>
                </c:pt>
                <c:pt idx="1898">
                  <c:v>-4.8896961000000003E-3</c:v>
                </c:pt>
                <c:pt idx="1899">
                  <c:v>-1.4637399E-3</c:v>
                </c:pt>
                <c:pt idx="1900">
                  <c:v>8.2725292999999997E-4</c:v>
                </c:pt>
                <c:pt idx="1901">
                  <c:v>1.5639374E-3</c:v>
                </c:pt>
                <c:pt idx="1902">
                  <c:v>1.0525376999999999E-3</c:v>
                </c:pt>
                <c:pt idx="1903">
                  <c:v>3.453742E-5</c:v>
                </c:pt>
                <c:pt idx="1904">
                  <c:v>-1.6717627000000001E-3</c:v>
                </c:pt>
                <c:pt idx="1905">
                  <c:v>-4.7525783E-3</c:v>
                </c:pt>
                <c:pt idx="1906">
                  <c:v>-6.4520536000000003E-3</c:v>
                </c:pt>
                <c:pt idx="1907">
                  <c:v>-4.5881085000000002E-3</c:v>
                </c:pt>
                <c:pt idx="1908">
                  <c:v>-1.1612144E-3</c:v>
                </c:pt>
                <c:pt idx="1909">
                  <c:v>3.5748861999999998E-3</c:v>
                </c:pt>
                <c:pt idx="1910">
                  <c:v>6.3976488E-3</c:v>
                </c:pt>
                <c:pt idx="1911">
                  <c:v>6.5955153999999998E-3</c:v>
                </c:pt>
                <c:pt idx="1912">
                  <c:v>6.8688823999999999E-3</c:v>
                </c:pt>
                <c:pt idx="1913">
                  <c:v>6.5422125000000001E-3</c:v>
                </c:pt>
                <c:pt idx="1914">
                  <c:v>4.4885530000000002E-3</c:v>
                </c:pt>
                <c:pt idx="1915">
                  <c:v>-6.9736698000000003E-4</c:v>
                </c:pt>
                <c:pt idx="1916">
                  <c:v>-7.3046370000000001E-3</c:v>
                </c:pt>
                <c:pt idx="1917">
                  <c:v>-9.2445984999999994E-3</c:v>
                </c:pt>
                <c:pt idx="1918">
                  <c:v>-4.8485482999999999E-3</c:v>
                </c:pt>
                <c:pt idx="1919">
                  <c:v>9.2406510999999995E-4</c:v>
                </c:pt>
                <c:pt idx="1920">
                  <c:v>4.0903561000000003E-3</c:v>
                </c:pt>
                <c:pt idx="1921">
                  <c:v>4.5037549000000003E-3</c:v>
                </c:pt>
                <c:pt idx="1922">
                  <c:v>2.4025090000000002E-3</c:v>
                </c:pt>
                <c:pt idx="1923">
                  <c:v>2.0664366999999999E-3</c:v>
                </c:pt>
                <c:pt idx="1924">
                  <c:v>7.4779171999999998E-3</c:v>
                </c:pt>
                <c:pt idx="1925">
                  <c:v>1.0803793000000001E-2</c:v>
                </c:pt>
                <c:pt idx="1926">
                  <c:v>6.8900621999999998E-3</c:v>
                </c:pt>
                <c:pt idx="1927">
                  <c:v>1.189966E-3</c:v>
                </c:pt>
                <c:pt idx="1928">
                  <c:v>-1.6801595E-3</c:v>
                </c:pt>
                <c:pt idx="1929">
                  <c:v>-1.2007192999999999E-3</c:v>
                </c:pt>
                <c:pt idx="1930">
                  <c:v>-1.5840472000000001E-4</c:v>
                </c:pt>
                <c:pt idx="1931">
                  <c:v>-1.0395653E-3</c:v>
                </c:pt>
                <c:pt idx="1932">
                  <c:v>-2.1753737999999998E-3</c:v>
                </c:pt>
                <c:pt idx="1933">
                  <c:v>-6.0718945999999995E-4</c:v>
                </c:pt>
                <c:pt idx="1934">
                  <c:v>3.2423997000000002E-3</c:v>
                </c:pt>
                <c:pt idx="1935">
                  <c:v>4.6902113999999998E-3</c:v>
                </c:pt>
                <c:pt idx="1936">
                  <c:v>3.6959731E-4</c:v>
                </c:pt>
                <c:pt idx="1937">
                  <c:v>-4.8872485E-3</c:v>
                </c:pt>
                <c:pt idx="1938">
                  <c:v>-1.9644520000000002E-3</c:v>
                </c:pt>
                <c:pt idx="1939">
                  <c:v>1.2234997999999999E-3</c:v>
                </c:pt>
                <c:pt idx="1940">
                  <c:v>-3.6928E-3</c:v>
                </c:pt>
                <c:pt idx="1941">
                  <c:v>-6.8834229999999996E-3</c:v>
                </c:pt>
                <c:pt idx="1942">
                  <c:v>-7.6357647000000004E-3</c:v>
                </c:pt>
                <c:pt idx="1943">
                  <c:v>-6.8777129999999997E-3</c:v>
                </c:pt>
                <c:pt idx="1944">
                  <c:v>-1.4155518E-3</c:v>
                </c:pt>
                <c:pt idx="1945">
                  <c:v>3.7864397999999998E-3</c:v>
                </c:pt>
                <c:pt idx="1946">
                  <c:v>4.1435420000000001E-3</c:v>
                </c:pt>
                <c:pt idx="1947">
                  <c:v>1.6251506999999999E-3</c:v>
                </c:pt>
                <c:pt idx="1948">
                  <c:v>-2.7899716999999998E-4</c:v>
                </c:pt>
                <c:pt idx="1949">
                  <c:v>-1.1913029999999999E-3</c:v>
                </c:pt>
                <c:pt idx="1950">
                  <c:v>-1.3256823E-3</c:v>
                </c:pt>
                <c:pt idx="1951">
                  <c:v>-1.7206557E-3</c:v>
                </c:pt>
                <c:pt idx="1952">
                  <c:v>-2.0114726E-3</c:v>
                </c:pt>
                <c:pt idx="1953">
                  <c:v>-7.1089986E-5</c:v>
                </c:pt>
                <c:pt idx="1954">
                  <c:v>1.7338503E-3</c:v>
                </c:pt>
                <c:pt idx="1955">
                  <c:v>-3.8219722000000002E-4</c:v>
                </c:pt>
                <c:pt idx="1956">
                  <c:v>-4.8628669000000003E-3</c:v>
                </c:pt>
                <c:pt idx="1957">
                  <c:v>-7.6364092000000003E-3</c:v>
                </c:pt>
                <c:pt idx="1958">
                  <c:v>-8.0998473000000008E-3</c:v>
                </c:pt>
                <c:pt idx="1959">
                  <c:v>-7.1104128000000003E-3</c:v>
                </c:pt>
                <c:pt idx="1960">
                  <c:v>-2.6211888999999999E-3</c:v>
                </c:pt>
                <c:pt idx="1961">
                  <c:v>4.1046422000000004E-3</c:v>
                </c:pt>
                <c:pt idx="1962">
                  <c:v>9.0721544000000008E-3</c:v>
                </c:pt>
                <c:pt idx="1963">
                  <c:v>1.0137810000000001E-2</c:v>
                </c:pt>
                <c:pt idx="1964">
                  <c:v>5.4448830999999998E-3</c:v>
                </c:pt>
                <c:pt idx="1965">
                  <c:v>-2.8417595000000001E-4</c:v>
                </c:pt>
                <c:pt idx="1966">
                  <c:v>1.3828085999999999E-4</c:v>
                </c:pt>
                <c:pt idx="1967">
                  <c:v>5.7583653000000002E-3</c:v>
                </c:pt>
                <c:pt idx="1968">
                  <c:v>1.1562351E-2</c:v>
                </c:pt>
                <c:pt idx="1969">
                  <c:v>1.1103541E-2</c:v>
                </c:pt>
                <c:pt idx="1970">
                  <c:v>6.3892265000000002E-3</c:v>
                </c:pt>
                <c:pt idx="1971">
                  <c:v>2.0586025999999999E-3</c:v>
                </c:pt>
                <c:pt idx="1972">
                  <c:v>-2.6918781E-3</c:v>
                </c:pt>
                <c:pt idx="1973">
                  <c:v>-2.4839685999999998E-3</c:v>
                </c:pt>
                <c:pt idx="1974">
                  <c:v>8.2455873000000004E-5</c:v>
                </c:pt>
                <c:pt idx="1975">
                  <c:v>-1.2729466E-3</c:v>
                </c:pt>
                <c:pt idx="1976">
                  <c:v>-2.6361880999999998E-3</c:v>
                </c:pt>
                <c:pt idx="1977">
                  <c:v>-2.3204631000000001E-3</c:v>
                </c:pt>
                <c:pt idx="1978">
                  <c:v>-1.0329717E-3</c:v>
                </c:pt>
                <c:pt idx="1979">
                  <c:v>1.0623725E-3</c:v>
                </c:pt>
                <c:pt idx="1980">
                  <c:v>1.2695642E-3</c:v>
                </c:pt>
                <c:pt idx="1981">
                  <c:v>-6.9037220000000004E-4</c:v>
                </c:pt>
                <c:pt idx="1982">
                  <c:v>-2.6252477000000001E-3</c:v>
                </c:pt>
                <c:pt idx="1983">
                  <c:v>-4.4353969999999998E-3</c:v>
                </c:pt>
                <c:pt idx="1984">
                  <c:v>-4.9095885999999997E-3</c:v>
                </c:pt>
                <c:pt idx="1985">
                  <c:v>-3.5053339000000001E-3</c:v>
                </c:pt>
                <c:pt idx="1986">
                  <c:v>-4.0292124999999996E-3</c:v>
                </c:pt>
                <c:pt idx="1987">
                  <c:v>-6.5066139000000004E-3</c:v>
                </c:pt>
                <c:pt idx="1988">
                  <c:v>-6.9793729999999997E-3</c:v>
                </c:pt>
                <c:pt idx="1989">
                  <c:v>-5.1979460999999998E-3</c:v>
                </c:pt>
                <c:pt idx="1990">
                  <c:v>-2.0398956000000001E-3</c:v>
                </c:pt>
                <c:pt idx="1991">
                  <c:v>1.2966334999999999E-3</c:v>
                </c:pt>
                <c:pt idx="1992">
                  <c:v>2.8485233E-3</c:v>
                </c:pt>
                <c:pt idx="1993">
                  <c:v>2.5343077000000002E-3</c:v>
                </c:pt>
                <c:pt idx="1994">
                  <c:v>1.5427246000000001E-3</c:v>
                </c:pt>
                <c:pt idx="1995">
                  <c:v>1.1544706000000001E-3</c:v>
                </c:pt>
                <c:pt idx="1996">
                  <c:v>2.4790770000000001E-3</c:v>
                </c:pt>
                <c:pt idx="1997">
                  <c:v>4.1449275999999998E-3</c:v>
                </c:pt>
                <c:pt idx="1998">
                  <c:v>2.8046835999999999E-3</c:v>
                </c:pt>
                <c:pt idx="1999">
                  <c:v>-9.2885205999999995E-4</c:v>
                </c:pt>
                <c:pt idx="2000">
                  <c:v>-3.2400646000000002E-3</c:v>
                </c:pt>
                <c:pt idx="2001">
                  <c:v>-3.9949677999999997E-3</c:v>
                </c:pt>
                <c:pt idx="2002">
                  <c:v>-8.8128225000000003E-4</c:v>
                </c:pt>
                <c:pt idx="2003">
                  <c:v>3.2437049999999999E-3</c:v>
                </c:pt>
                <c:pt idx="2004">
                  <c:v>2.5107142999999999E-3</c:v>
                </c:pt>
                <c:pt idx="2005">
                  <c:v>1.8777857999999999E-3</c:v>
                </c:pt>
                <c:pt idx="2006">
                  <c:v>5.9764227999999997E-4</c:v>
                </c:pt>
                <c:pt idx="2007">
                  <c:v>-3.8254118999999998E-3</c:v>
                </c:pt>
                <c:pt idx="2008">
                  <c:v>-6.6301279000000003E-3</c:v>
                </c:pt>
                <c:pt idx="2009">
                  <c:v>-4.9137516999999999E-3</c:v>
                </c:pt>
                <c:pt idx="2010">
                  <c:v>7.3233602999999998E-4</c:v>
                </c:pt>
                <c:pt idx="2011">
                  <c:v>5.7933990999999999E-3</c:v>
                </c:pt>
                <c:pt idx="2012">
                  <c:v>6.8581655999999996E-3</c:v>
                </c:pt>
                <c:pt idx="2013">
                  <c:v>5.8638266999999997E-3</c:v>
                </c:pt>
                <c:pt idx="2014">
                  <c:v>4.3069032E-3</c:v>
                </c:pt>
                <c:pt idx="2015">
                  <c:v>1.9982502000000001E-3</c:v>
                </c:pt>
                <c:pt idx="2016">
                  <c:v>1.9529424999999999E-4</c:v>
                </c:pt>
                <c:pt idx="2017">
                  <c:v>1.4896216E-3</c:v>
                </c:pt>
                <c:pt idx="2018">
                  <c:v>4.2777242000000002E-3</c:v>
                </c:pt>
                <c:pt idx="2019">
                  <c:v>3.629242E-3</c:v>
                </c:pt>
                <c:pt idx="2020">
                  <c:v>-1.6898827E-3</c:v>
                </c:pt>
                <c:pt idx="2021">
                  <c:v>-8.51822E-3</c:v>
                </c:pt>
                <c:pt idx="2022">
                  <c:v>-9.6691008999999998E-3</c:v>
                </c:pt>
                <c:pt idx="2023">
                  <c:v>-3.4313115E-3</c:v>
                </c:pt>
                <c:pt idx="2024">
                  <c:v>3.5411211E-3</c:v>
                </c:pt>
                <c:pt idx="2025">
                  <c:v>7.7713462999999998E-3</c:v>
                </c:pt>
                <c:pt idx="2026">
                  <c:v>8.7144139000000006E-3</c:v>
                </c:pt>
                <c:pt idx="2027">
                  <c:v>5.5552720999999996E-3</c:v>
                </c:pt>
                <c:pt idx="2028">
                  <c:v>1.9869469000000002E-3</c:v>
                </c:pt>
                <c:pt idx="2029">
                  <c:v>5.1351613000000002E-4</c:v>
                </c:pt>
                <c:pt idx="2030">
                  <c:v>1.5126484E-4</c:v>
                </c:pt>
                <c:pt idx="2031">
                  <c:v>-1.6461937E-3</c:v>
                </c:pt>
                <c:pt idx="2032">
                  <c:v>-4.8356629999999996E-3</c:v>
                </c:pt>
                <c:pt idx="2033">
                  <c:v>-4.7688462000000003E-3</c:v>
                </c:pt>
                <c:pt idx="2034">
                  <c:v>2.5958779000000002E-4</c:v>
                </c:pt>
                <c:pt idx="2035">
                  <c:v>4.6204304999999998E-3</c:v>
                </c:pt>
                <c:pt idx="2036">
                  <c:v>3.6196822E-3</c:v>
                </c:pt>
                <c:pt idx="2037">
                  <c:v>1.8372823999999999E-3</c:v>
                </c:pt>
                <c:pt idx="2038">
                  <c:v>-9.1560709999999996E-4</c:v>
                </c:pt>
                <c:pt idx="2039">
                  <c:v>-5.8774537000000002E-3</c:v>
                </c:pt>
                <c:pt idx="2040">
                  <c:v>-8.1186932000000007E-3</c:v>
                </c:pt>
                <c:pt idx="2041">
                  <c:v>-7.5547851000000001E-3</c:v>
                </c:pt>
                <c:pt idx="2042">
                  <c:v>-7.0648063000000004E-3</c:v>
                </c:pt>
                <c:pt idx="2043">
                  <c:v>-5.4809702999999996E-3</c:v>
                </c:pt>
                <c:pt idx="2044">
                  <c:v>-3.7146976000000001E-3</c:v>
                </c:pt>
                <c:pt idx="2045">
                  <c:v>-4.8058885999999997E-3</c:v>
                </c:pt>
                <c:pt idx="2046">
                  <c:v>-4.1246188999999999E-3</c:v>
                </c:pt>
                <c:pt idx="2047">
                  <c:v>1.4904568000000001E-3</c:v>
                </c:pt>
                <c:pt idx="2048">
                  <c:v>6.4653551000000004E-3</c:v>
                </c:pt>
                <c:pt idx="2049">
                  <c:v>6.4929180999999999E-3</c:v>
                </c:pt>
                <c:pt idx="2050">
                  <c:v>3.6849694999999999E-3</c:v>
                </c:pt>
                <c:pt idx="2051">
                  <c:v>1.8889874999999999E-3</c:v>
                </c:pt>
                <c:pt idx="2052">
                  <c:v>2.8757482000000001E-3</c:v>
                </c:pt>
                <c:pt idx="2053">
                  <c:v>5.8600516E-3</c:v>
                </c:pt>
                <c:pt idx="2054">
                  <c:v>7.3448104000000004E-3</c:v>
                </c:pt>
                <c:pt idx="2055">
                  <c:v>3.9528321999999999E-3</c:v>
                </c:pt>
                <c:pt idx="2056">
                  <c:v>-1.7303719E-3</c:v>
                </c:pt>
                <c:pt idx="2057">
                  <c:v>-3.4011782E-3</c:v>
                </c:pt>
                <c:pt idx="2058">
                  <c:v>-1.7125818E-3</c:v>
                </c:pt>
                <c:pt idx="2059">
                  <c:v>-9.3294202999999996E-4</c:v>
                </c:pt>
                <c:pt idx="2060">
                  <c:v>-9.2001435000000004E-4</c:v>
                </c:pt>
                <c:pt idx="2061">
                  <c:v>-6.8971636999999998E-4</c:v>
                </c:pt>
                <c:pt idx="2062">
                  <c:v>-1.6625922999999999E-3</c:v>
                </c:pt>
                <c:pt idx="2063">
                  <c:v>-3.1354731000000002E-3</c:v>
                </c:pt>
                <c:pt idx="2064">
                  <c:v>-1.5565906E-3</c:v>
                </c:pt>
                <c:pt idx="2065">
                  <c:v>9.3202421000000005E-5</c:v>
                </c:pt>
                <c:pt idx="2066">
                  <c:v>1.0456756E-3</c:v>
                </c:pt>
                <c:pt idx="2067">
                  <c:v>1.112811E-3</c:v>
                </c:pt>
                <c:pt idx="2068">
                  <c:v>-5.4311907000000005E-4</c:v>
                </c:pt>
                <c:pt idx="2069">
                  <c:v>1.7545633999999999E-3</c:v>
                </c:pt>
                <c:pt idx="2070">
                  <c:v>2.9605617999999998E-3</c:v>
                </c:pt>
                <c:pt idx="2071">
                  <c:v>-1.3278032999999999E-3</c:v>
                </c:pt>
                <c:pt idx="2072">
                  <c:v>-4.8943902000000003E-3</c:v>
                </c:pt>
                <c:pt idx="2073">
                  <c:v>-7.3499893999999996E-3</c:v>
                </c:pt>
                <c:pt idx="2074">
                  <c:v>-9.3751197999999997E-3</c:v>
                </c:pt>
                <c:pt idx="2075">
                  <c:v>-5.2403370000000003E-3</c:v>
                </c:pt>
                <c:pt idx="2076">
                  <c:v>4.0295371999999998E-3</c:v>
                </c:pt>
                <c:pt idx="2077">
                  <c:v>1.0778146000000001E-2</c:v>
                </c:pt>
                <c:pt idx="2078">
                  <c:v>1.2269410999999999E-2</c:v>
                </c:pt>
                <c:pt idx="2079">
                  <c:v>8.3041925999999995E-3</c:v>
                </c:pt>
                <c:pt idx="2080">
                  <c:v>1.5330569E-3</c:v>
                </c:pt>
                <c:pt idx="2081">
                  <c:v>-2.6415315000000001E-3</c:v>
                </c:pt>
                <c:pt idx="2082">
                  <c:v>-1.5859504E-3</c:v>
                </c:pt>
                <c:pt idx="2083">
                  <c:v>1.7446907999999999E-4</c:v>
                </c:pt>
                <c:pt idx="2084">
                  <c:v>-2.1290837000000002E-3</c:v>
                </c:pt>
                <c:pt idx="2085">
                  <c:v>-4.4124549000000004E-3</c:v>
                </c:pt>
                <c:pt idx="2086">
                  <c:v>-3.9177309000000002E-3</c:v>
                </c:pt>
                <c:pt idx="2087">
                  <c:v>-5.2009604999999999E-3</c:v>
                </c:pt>
                <c:pt idx="2088">
                  <c:v>-6.4584949999999999E-3</c:v>
                </c:pt>
                <c:pt idx="2089">
                  <c:v>-1.2365346000000001E-3</c:v>
                </c:pt>
                <c:pt idx="2090">
                  <c:v>6.6039182000000004E-3</c:v>
                </c:pt>
                <c:pt idx="2091">
                  <c:v>9.0672053000000006E-3</c:v>
                </c:pt>
                <c:pt idx="2092">
                  <c:v>4.8159207000000002E-3</c:v>
                </c:pt>
                <c:pt idx="2093">
                  <c:v>-3.9901450000000001E-4</c:v>
                </c:pt>
                <c:pt idx="2094">
                  <c:v>-1.6992786E-3</c:v>
                </c:pt>
                <c:pt idx="2095">
                  <c:v>8.9302912999999996E-4</c:v>
                </c:pt>
                <c:pt idx="2096">
                  <c:v>4.0577666000000002E-3</c:v>
                </c:pt>
                <c:pt idx="2097">
                  <c:v>2.2235282999999999E-3</c:v>
                </c:pt>
                <c:pt idx="2098">
                  <c:v>-3.3790064999999998E-4</c:v>
                </c:pt>
                <c:pt idx="2099">
                  <c:v>-1.5789532E-3</c:v>
                </c:pt>
                <c:pt idx="2100">
                  <c:v>-4.4650202999999998E-3</c:v>
                </c:pt>
                <c:pt idx="2101">
                  <c:v>-2.8196748000000002E-3</c:v>
                </c:pt>
                <c:pt idx="2102">
                  <c:v>1.3093207999999999E-3</c:v>
                </c:pt>
                <c:pt idx="2103">
                  <c:v>2.3314573E-3</c:v>
                </c:pt>
                <c:pt idx="2104">
                  <c:v>8.9533332999999998E-4</c:v>
                </c:pt>
                <c:pt idx="2105">
                  <c:v>-1.9123682000000001E-3</c:v>
                </c:pt>
                <c:pt idx="2106">
                  <c:v>-5.6754845000000003E-3</c:v>
                </c:pt>
                <c:pt idx="2107">
                  <c:v>-8.4525968999999996E-3</c:v>
                </c:pt>
                <c:pt idx="2108">
                  <c:v>-5.1067181999999997E-3</c:v>
                </c:pt>
                <c:pt idx="2109">
                  <c:v>2.1554323000000002E-3</c:v>
                </c:pt>
                <c:pt idx="2110">
                  <c:v>5.0357717999999999E-3</c:v>
                </c:pt>
                <c:pt idx="2111">
                  <c:v>9.3336852000000005E-4</c:v>
                </c:pt>
                <c:pt idx="2112">
                  <c:v>-3.7510849999999999E-3</c:v>
                </c:pt>
                <c:pt idx="2113">
                  <c:v>-2.6159406E-3</c:v>
                </c:pt>
                <c:pt idx="2114">
                  <c:v>1.7245272000000001E-3</c:v>
                </c:pt>
                <c:pt idx="2115">
                  <c:v>5.1535475999999998E-3</c:v>
                </c:pt>
                <c:pt idx="2116">
                  <c:v>8.9575612999999998E-3</c:v>
                </c:pt>
                <c:pt idx="2117">
                  <c:v>1.1046972E-2</c:v>
                </c:pt>
                <c:pt idx="2118">
                  <c:v>6.5227988000000001E-3</c:v>
                </c:pt>
                <c:pt idx="2119">
                  <c:v>-9.0885067999999999E-4</c:v>
                </c:pt>
                <c:pt idx="2120">
                  <c:v>-3.9295336999999996E-3</c:v>
                </c:pt>
                <c:pt idx="2121">
                  <c:v>-2.9087148E-3</c:v>
                </c:pt>
                <c:pt idx="2122">
                  <c:v>-2.3026636000000001E-3</c:v>
                </c:pt>
                <c:pt idx="2123">
                  <c:v>-2.8583043E-3</c:v>
                </c:pt>
                <c:pt idx="2124">
                  <c:v>-1.7648339E-3</c:v>
                </c:pt>
                <c:pt idx="2125">
                  <c:v>1.8115083E-3</c:v>
                </c:pt>
                <c:pt idx="2126">
                  <c:v>3.3275999E-3</c:v>
                </c:pt>
                <c:pt idx="2127">
                  <c:v>4.5835743000000002E-4</c:v>
                </c:pt>
                <c:pt idx="2128">
                  <c:v>-1.9751389999999999E-3</c:v>
                </c:pt>
                <c:pt idx="2129">
                  <c:v>-1.5023331E-3</c:v>
                </c:pt>
                <c:pt idx="2130">
                  <c:v>1.3675740000000001E-3</c:v>
                </c:pt>
                <c:pt idx="2131">
                  <c:v>1.109159E-3</c:v>
                </c:pt>
                <c:pt idx="2132">
                  <c:v>-4.5462829999999999E-3</c:v>
                </c:pt>
                <c:pt idx="2133">
                  <c:v>-5.0092768000000003E-3</c:v>
                </c:pt>
                <c:pt idx="2134">
                  <c:v>-1.3233928999999999E-3</c:v>
                </c:pt>
                <c:pt idx="2135">
                  <c:v>8.2244944999999999E-4</c:v>
                </c:pt>
                <c:pt idx="2136">
                  <c:v>2.6557066000000001E-3</c:v>
                </c:pt>
                <c:pt idx="2137">
                  <c:v>1.9831299E-3</c:v>
                </c:pt>
                <c:pt idx="2138">
                  <c:v>-1.3857636999999999E-3</c:v>
                </c:pt>
                <c:pt idx="2139">
                  <c:v>-4.7894699999999997E-3</c:v>
                </c:pt>
                <c:pt idx="2140">
                  <c:v>-4.1866619000000002E-3</c:v>
                </c:pt>
                <c:pt idx="2141">
                  <c:v>2.0455608E-4</c:v>
                </c:pt>
                <c:pt idx="2142">
                  <c:v>2.6607572999999998E-3</c:v>
                </c:pt>
                <c:pt idx="2143">
                  <c:v>1.9056202000000001E-3</c:v>
                </c:pt>
                <c:pt idx="2144">
                  <c:v>-5.3436327000000005E-4</c:v>
                </c:pt>
                <c:pt idx="2145">
                  <c:v>-3.0660107999999999E-3</c:v>
                </c:pt>
                <c:pt idx="2146">
                  <c:v>-2.6238119000000001E-3</c:v>
                </c:pt>
                <c:pt idx="2147">
                  <c:v>3.2482871999999998E-4</c:v>
                </c:pt>
                <c:pt idx="2148">
                  <c:v>1.7573968000000001E-3</c:v>
                </c:pt>
                <c:pt idx="2149">
                  <c:v>-1.0924763000000001E-3</c:v>
                </c:pt>
                <c:pt idx="2150">
                  <c:v>-5.5291402000000002E-3</c:v>
                </c:pt>
                <c:pt idx="2151">
                  <c:v>-5.5287812999999996E-3</c:v>
                </c:pt>
                <c:pt idx="2152">
                  <c:v>-1.1156187000000001E-3</c:v>
                </c:pt>
                <c:pt idx="2153">
                  <c:v>2.804483E-3</c:v>
                </c:pt>
                <c:pt idx="2154">
                  <c:v>2.1154898000000002E-3</c:v>
                </c:pt>
                <c:pt idx="2155">
                  <c:v>-3.4635737E-3</c:v>
                </c:pt>
                <c:pt idx="2156">
                  <c:v>-9.5929146000000003E-3</c:v>
                </c:pt>
                <c:pt idx="2157">
                  <c:v>-1.0876991000000001E-2</c:v>
                </c:pt>
                <c:pt idx="2158">
                  <c:v>-4.0652806000000003E-3</c:v>
                </c:pt>
                <c:pt idx="2159">
                  <c:v>6.5451153999999999E-3</c:v>
                </c:pt>
                <c:pt idx="2160">
                  <c:v>1.3712848999999999E-2</c:v>
                </c:pt>
                <c:pt idx="2161">
                  <c:v>1.6216108999999999E-2</c:v>
                </c:pt>
                <c:pt idx="2162">
                  <c:v>1.7793720999999998E-2</c:v>
                </c:pt>
                <c:pt idx="2163">
                  <c:v>1.5000438E-2</c:v>
                </c:pt>
                <c:pt idx="2164">
                  <c:v>6.9411630999999998E-3</c:v>
                </c:pt>
                <c:pt idx="2165">
                  <c:v>2.8614015000000001E-3</c:v>
                </c:pt>
                <c:pt idx="2166">
                  <c:v>2.2787060000000001E-3</c:v>
                </c:pt>
                <c:pt idx="2167">
                  <c:v>1.6771379000000001E-3</c:v>
                </c:pt>
                <c:pt idx="2168">
                  <c:v>1.8351120000000001E-4</c:v>
                </c:pt>
                <c:pt idx="2169">
                  <c:v>-2.3436141E-3</c:v>
                </c:pt>
                <c:pt idx="2170">
                  <c:v>-4.5192849E-3</c:v>
                </c:pt>
                <c:pt idx="2171">
                  <c:v>-6.7824644999999999E-3</c:v>
                </c:pt>
                <c:pt idx="2172">
                  <c:v>-7.2741293000000004E-3</c:v>
                </c:pt>
                <c:pt idx="2173">
                  <c:v>-6.8014173999999998E-3</c:v>
                </c:pt>
                <c:pt idx="2174">
                  <c:v>-8.0005502999999992E-3</c:v>
                </c:pt>
                <c:pt idx="2175">
                  <c:v>-8.0770175000000003E-3</c:v>
                </c:pt>
                <c:pt idx="2176">
                  <c:v>-5.1912097000000003E-3</c:v>
                </c:pt>
                <c:pt idx="2177">
                  <c:v>-5.1482687000000001E-4</c:v>
                </c:pt>
                <c:pt idx="2178">
                  <c:v>2.4885632000000001E-3</c:v>
                </c:pt>
                <c:pt idx="2179">
                  <c:v>1.1126161000000001E-4</c:v>
                </c:pt>
                <c:pt idx="2180">
                  <c:v>-3.5356757000000001E-3</c:v>
                </c:pt>
                <c:pt idx="2181">
                  <c:v>-3.2533352000000001E-3</c:v>
                </c:pt>
                <c:pt idx="2182">
                  <c:v>4.8401869000000002E-4</c:v>
                </c:pt>
                <c:pt idx="2183">
                  <c:v>3.4900024E-3</c:v>
                </c:pt>
                <c:pt idx="2184">
                  <c:v>2.5329524999999999E-3</c:v>
                </c:pt>
                <c:pt idx="2185">
                  <c:v>7.6066568999999995E-4</c:v>
                </c:pt>
                <c:pt idx="2186">
                  <c:v>6.3895746000000001E-4</c:v>
                </c:pt>
                <c:pt idx="2187">
                  <c:v>2.5834783999999998E-4</c:v>
                </c:pt>
                <c:pt idx="2188">
                  <c:v>-5.843914E-4</c:v>
                </c:pt>
                <c:pt idx="2189">
                  <c:v>3.9887776000000001E-4</c:v>
                </c:pt>
                <c:pt idx="2190">
                  <c:v>3.0933051999999998E-3</c:v>
                </c:pt>
                <c:pt idx="2191">
                  <c:v>3.8158339000000001E-3</c:v>
                </c:pt>
                <c:pt idx="2192">
                  <c:v>1.0044199E-3</c:v>
                </c:pt>
                <c:pt idx="2193">
                  <c:v>-3.1561303000000001E-3</c:v>
                </c:pt>
                <c:pt idx="2194">
                  <c:v>-2.8742701E-3</c:v>
                </c:pt>
                <c:pt idx="2195">
                  <c:v>-7.0927295000000005E-4</c:v>
                </c:pt>
                <c:pt idx="2196">
                  <c:v>-2.3955979000000001E-3</c:v>
                </c:pt>
                <c:pt idx="2197">
                  <c:v>-2.4514008000000001E-3</c:v>
                </c:pt>
                <c:pt idx="2198">
                  <c:v>-7.9406859999999998E-4</c:v>
                </c:pt>
                <c:pt idx="2199">
                  <c:v>-6.5891973000000001E-4</c:v>
                </c:pt>
                <c:pt idx="2200">
                  <c:v>-6.9091772999999994E-5</c:v>
                </c:pt>
                <c:pt idx="2201">
                  <c:v>1.9371401E-3</c:v>
                </c:pt>
                <c:pt idx="2202">
                  <c:v>2.8704016000000001E-3</c:v>
                </c:pt>
                <c:pt idx="2203">
                  <c:v>7.5162175999999995E-4</c:v>
                </c:pt>
                <c:pt idx="2204">
                  <c:v>-1.5863178999999999E-3</c:v>
                </c:pt>
                <c:pt idx="2205">
                  <c:v>-1.9305183999999999E-3</c:v>
                </c:pt>
                <c:pt idx="2206">
                  <c:v>-4.5900892000000002E-4</c:v>
                </c:pt>
                <c:pt idx="2207">
                  <c:v>1.6579405000000001E-3</c:v>
                </c:pt>
                <c:pt idx="2208">
                  <c:v>2.3073455999999999E-3</c:v>
                </c:pt>
                <c:pt idx="2209">
                  <c:v>1.7986165E-3</c:v>
                </c:pt>
                <c:pt idx="2210">
                  <c:v>1.6018413E-3</c:v>
                </c:pt>
                <c:pt idx="2211">
                  <c:v>1.6173364E-3</c:v>
                </c:pt>
                <c:pt idx="2212">
                  <c:v>1.6955613E-3</c:v>
                </c:pt>
                <c:pt idx="2213">
                  <c:v>1.8803158999999999E-3</c:v>
                </c:pt>
                <c:pt idx="2214">
                  <c:v>1.8786969000000001E-3</c:v>
                </c:pt>
                <c:pt idx="2215">
                  <c:v>1.9015734000000001E-3</c:v>
                </c:pt>
                <c:pt idx="2216">
                  <c:v>1.2745158E-3</c:v>
                </c:pt>
                <c:pt idx="2217">
                  <c:v>-1.0765179E-3</c:v>
                </c:pt>
                <c:pt idx="2218">
                  <c:v>-2.4478405999999999E-3</c:v>
                </c:pt>
                <c:pt idx="2219">
                  <c:v>-1.6159582000000001E-3</c:v>
                </c:pt>
                <c:pt idx="2220">
                  <c:v>-8.4768189E-4</c:v>
                </c:pt>
                <c:pt idx="2221">
                  <c:v>-6.1616003999999999E-4</c:v>
                </c:pt>
                <c:pt idx="2222">
                  <c:v>1.8311251000000001E-3</c:v>
                </c:pt>
                <c:pt idx="2223">
                  <c:v>5.7203981999999999E-3</c:v>
                </c:pt>
                <c:pt idx="2224">
                  <c:v>4.2567120999999998E-3</c:v>
                </c:pt>
                <c:pt idx="2225">
                  <c:v>-2.2968725999999999E-3</c:v>
                </c:pt>
                <c:pt idx="2226">
                  <c:v>-6.4888102000000003E-3</c:v>
                </c:pt>
                <c:pt idx="2227">
                  <c:v>-9.9764172000000005E-3</c:v>
                </c:pt>
                <c:pt idx="2228">
                  <c:v>-1.2711178E-2</c:v>
                </c:pt>
                <c:pt idx="2229">
                  <c:v>-6.4487249999999998E-3</c:v>
                </c:pt>
                <c:pt idx="2230">
                  <c:v>3.0954291999999999E-3</c:v>
                </c:pt>
                <c:pt idx="2231">
                  <c:v>6.6889803999999999E-3</c:v>
                </c:pt>
                <c:pt idx="2232">
                  <c:v>5.9762347999999998E-3</c:v>
                </c:pt>
                <c:pt idx="2233">
                  <c:v>4.7821471999999997E-3</c:v>
                </c:pt>
                <c:pt idx="2234">
                  <c:v>3.3902989999999998E-3</c:v>
                </c:pt>
                <c:pt idx="2235">
                  <c:v>1.2327136000000001E-3</c:v>
                </c:pt>
                <c:pt idx="2236">
                  <c:v>8.0172374999999999E-4</c:v>
                </c:pt>
                <c:pt idx="2237">
                  <c:v>1.4176963999999999E-3</c:v>
                </c:pt>
                <c:pt idx="2238">
                  <c:v>1.5753507999999999E-3</c:v>
                </c:pt>
                <c:pt idx="2239">
                  <c:v>2.2337401000000002E-3</c:v>
                </c:pt>
                <c:pt idx="2240">
                  <c:v>2.5728522000000001E-3</c:v>
                </c:pt>
                <c:pt idx="2241">
                  <c:v>-1.3788536E-3</c:v>
                </c:pt>
                <c:pt idx="2242">
                  <c:v>-9.6299996999999991E-3</c:v>
                </c:pt>
                <c:pt idx="2243">
                  <c:v>-1.2517395000000001E-2</c:v>
                </c:pt>
                <c:pt idx="2244">
                  <c:v>-6.5100059E-3</c:v>
                </c:pt>
                <c:pt idx="2245">
                  <c:v>1.5526207E-3</c:v>
                </c:pt>
                <c:pt idx="2246">
                  <c:v>6.6403623999999996E-3</c:v>
                </c:pt>
                <c:pt idx="2247">
                  <c:v>8.5525358000000003E-3</c:v>
                </c:pt>
                <c:pt idx="2248">
                  <c:v>9.6587823999999996E-3</c:v>
                </c:pt>
                <c:pt idx="2249">
                  <c:v>9.3046454000000004E-3</c:v>
                </c:pt>
                <c:pt idx="2250">
                  <c:v>7.1032337000000003E-3</c:v>
                </c:pt>
                <c:pt idx="2251">
                  <c:v>3.4091592000000002E-3</c:v>
                </c:pt>
                <c:pt idx="2252">
                  <c:v>-1.3274745999999999E-3</c:v>
                </c:pt>
                <c:pt idx="2253">
                  <c:v>-2.5379195999999998E-3</c:v>
                </c:pt>
                <c:pt idx="2254">
                  <c:v>3.2627973000000002E-4</c:v>
                </c:pt>
                <c:pt idx="2255">
                  <c:v>3.2621199999999999E-3</c:v>
                </c:pt>
                <c:pt idx="2256">
                  <c:v>3.5504924999999999E-3</c:v>
                </c:pt>
                <c:pt idx="2257">
                  <c:v>7.2658162999999999E-4</c:v>
                </c:pt>
                <c:pt idx="2258">
                  <c:v>-1.7737346999999999E-3</c:v>
                </c:pt>
                <c:pt idx="2259">
                  <c:v>-6.9480389999999996E-3</c:v>
                </c:pt>
                <c:pt idx="2260">
                  <c:v>-1.2727911999999999E-2</c:v>
                </c:pt>
                <c:pt idx="2261">
                  <c:v>-9.4471233000000005E-3</c:v>
                </c:pt>
                <c:pt idx="2262">
                  <c:v>-5.0891130000000001E-3</c:v>
                </c:pt>
                <c:pt idx="2263">
                  <c:v>-5.5502357000000004E-3</c:v>
                </c:pt>
                <c:pt idx="2264">
                  <c:v>-5.4847665999999996E-3</c:v>
                </c:pt>
                <c:pt idx="2265">
                  <c:v>-3.5090511E-3</c:v>
                </c:pt>
                <c:pt idx="2266">
                  <c:v>1.0879624E-3</c:v>
                </c:pt>
                <c:pt idx="2267">
                  <c:v>5.6210514000000003E-3</c:v>
                </c:pt>
                <c:pt idx="2268">
                  <c:v>4.2484604E-3</c:v>
                </c:pt>
                <c:pt idx="2269">
                  <c:v>5.8507793999999997E-4</c:v>
                </c:pt>
                <c:pt idx="2270">
                  <c:v>1.1548616E-4</c:v>
                </c:pt>
                <c:pt idx="2271">
                  <c:v>5.2515185999999999E-4</c:v>
                </c:pt>
                <c:pt idx="2272">
                  <c:v>-9.356845E-5</c:v>
                </c:pt>
                <c:pt idx="2273">
                  <c:v>-4.6913607999999997E-3</c:v>
                </c:pt>
                <c:pt idx="2274">
                  <c:v>-1.1911855000000001E-2</c:v>
                </c:pt>
                <c:pt idx="2275">
                  <c:v>-1.2655315E-2</c:v>
                </c:pt>
                <c:pt idx="2276">
                  <c:v>-4.528537E-3</c:v>
                </c:pt>
                <c:pt idx="2277">
                  <c:v>4.9630628999999997E-3</c:v>
                </c:pt>
                <c:pt idx="2278">
                  <c:v>7.8294287000000001E-3</c:v>
                </c:pt>
                <c:pt idx="2279">
                  <c:v>3.2992035999999999E-3</c:v>
                </c:pt>
                <c:pt idx="2280">
                  <c:v>-4.1770653E-4</c:v>
                </c:pt>
                <c:pt idx="2281">
                  <c:v>3.1726971E-3</c:v>
                </c:pt>
                <c:pt idx="2282">
                  <c:v>1.0930726999999999E-2</c:v>
                </c:pt>
                <c:pt idx="2283">
                  <c:v>1.6620181000000001E-2</c:v>
                </c:pt>
                <c:pt idx="2284">
                  <c:v>1.5890372999999999E-2</c:v>
                </c:pt>
                <c:pt idx="2285">
                  <c:v>1.0129832E-2</c:v>
                </c:pt>
                <c:pt idx="2286">
                  <c:v>5.1326686999999998E-3</c:v>
                </c:pt>
                <c:pt idx="2287">
                  <c:v>2.3774150999999999E-3</c:v>
                </c:pt>
                <c:pt idx="2288">
                  <c:v>1.1656809000000001E-4</c:v>
                </c:pt>
                <c:pt idx="2289">
                  <c:v>-2.5461838999999999E-3</c:v>
                </c:pt>
                <c:pt idx="2290">
                  <c:v>-1.5467234E-3</c:v>
                </c:pt>
                <c:pt idx="2291">
                  <c:v>1.4547363E-3</c:v>
                </c:pt>
                <c:pt idx="2292">
                  <c:v>-3.9899458999999998E-4</c:v>
                </c:pt>
                <c:pt idx="2293">
                  <c:v>-2.9955160000000002E-3</c:v>
                </c:pt>
                <c:pt idx="2294">
                  <c:v>-5.2049464000000004E-3</c:v>
                </c:pt>
                <c:pt idx="2295">
                  <c:v>-8.0237225999999998E-3</c:v>
                </c:pt>
                <c:pt idx="2296">
                  <c:v>-7.1720476000000002E-3</c:v>
                </c:pt>
                <c:pt idx="2297">
                  <c:v>-1.5190869999999999E-3</c:v>
                </c:pt>
                <c:pt idx="2298">
                  <c:v>4.2818949000000004E-3</c:v>
                </c:pt>
                <c:pt idx="2299">
                  <c:v>1.6013606E-3</c:v>
                </c:pt>
                <c:pt idx="2300">
                  <c:v>-7.4523931000000003E-3</c:v>
                </c:pt>
                <c:pt idx="2301">
                  <c:v>-1.1810578E-2</c:v>
                </c:pt>
                <c:pt idx="2302">
                  <c:v>-8.5240486000000004E-3</c:v>
                </c:pt>
                <c:pt idx="2303">
                  <c:v>-2.8054992E-3</c:v>
                </c:pt>
                <c:pt idx="2304">
                  <c:v>1.9949508999999999E-4</c:v>
                </c:pt>
                <c:pt idx="2305">
                  <c:v>5.4335066000000001E-5</c:v>
                </c:pt>
                <c:pt idx="2306">
                  <c:v>-1.0587102000000001E-3</c:v>
                </c:pt>
                <c:pt idx="2307">
                  <c:v>-1.8797996999999999E-3</c:v>
                </c:pt>
                <c:pt idx="2308">
                  <c:v>-2.1909478999999998E-3</c:v>
                </c:pt>
                <c:pt idx="2309">
                  <c:v>-3.0960198E-3</c:v>
                </c:pt>
                <c:pt idx="2310">
                  <c:v>-4.3395068000000002E-3</c:v>
                </c:pt>
                <c:pt idx="2311">
                  <c:v>-2.3703385999999998E-3</c:v>
                </c:pt>
                <c:pt idx="2312">
                  <c:v>1.2389173000000001E-3</c:v>
                </c:pt>
                <c:pt idx="2313">
                  <c:v>2.2828139000000002E-3</c:v>
                </c:pt>
                <c:pt idx="2314">
                  <c:v>8.4275479000000002E-4</c:v>
                </c:pt>
                <c:pt idx="2315">
                  <c:v>-2.6156121999999999E-3</c:v>
                </c:pt>
                <c:pt idx="2316">
                  <c:v>-4.9963663E-3</c:v>
                </c:pt>
                <c:pt idx="2317">
                  <c:v>-2.8040577999999998E-3</c:v>
                </c:pt>
                <c:pt idx="2318">
                  <c:v>2.3843977000000001E-3</c:v>
                </c:pt>
                <c:pt idx="2319">
                  <c:v>7.3404897000000002E-3</c:v>
                </c:pt>
                <c:pt idx="2320">
                  <c:v>9.7765439999999999E-3</c:v>
                </c:pt>
                <c:pt idx="2321">
                  <c:v>8.2218203999999996E-3</c:v>
                </c:pt>
                <c:pt idx="2322">
                  <c:v>8.3161804999999991E-3</c:v>
                </c:pt>
                <c:pt idx="2323">
                  <c:v>6.4356285000000003E-3</c:v>
                </c:pt>
                <c:pt idx="2324">
                  <c:v>-4.5282526000000002E-3</c:v>
                </c:pt>
                <c:pt idx="2325">
                  <c:v>-1.0089061999999999E-2</c:v>
                </c:pt>
                <c:pt idx="2326">
                  <c:v>-3.8715147999999998E-3</c:v>
                </c:pt>
                <c:pt idx="2327">
                  <c:v>5.3218583999999998E-3</c:v>
                </c:pt>
                <c:pt idx="2328">
                  <c:v>1.0933161E-2</c:v>
                </c:pt>
                <c:pt idx="2329">
                  <c:v>1.1085795000000001E-2</c:v>
                </c:pt>
                <c:pt idx="2330">
                  <c:v>8.2081987000000006E-3</c:v>
                </c:pt>
                <c:pt idx="2331">
                  <c:v>4.3965460999999999E-3</c:v>
                </c:pt>
                <c:pt idx="2332">
                  <c:v>2.2131472E-3</c:v>
                </c:pt>
                <c:pt idx="2333">
                  <c:v>2.3074560999999999E-3</c:v>
                </c:pt>
                <c:pt idx="2334">
                  <c:v>1.9401461E-3</c:v>
                </c:pt>
                <c:pt idx="2335">
                  <c:v>-4.3465783000000001E-4</c:v>
                </c:pt>
                <c:pt idx="2336">
                  <c:v>-2.4871263999999998E-3</c:v>
                </c:pt>
                <c:pt idx="2337">
                  <c:v>-2.6624356000000001E-3</c:v>
                </c:pt>
                <c:pt idx="2338">
                  <c:v>-3.0334479000000002E-3</c:v>
                </c:pt>
                <c:pt idx="2339">
                  <c:v>-5.9839832000000001E-3</c:v>
                </c:pt>
                <c:pt idx="2340">
                  <c:v>-1.1084808999999999E-2</c:v>
                </c:pt>
                <c:pt idx="2341">
                  <c:v>-1.3885821E-2</c:v>
                </c:pt>
                <c:pt idx="2342">
                  <c:v>-1.0903408999999999E-2</c:v>
                </c:pt>
                <c:pt idx="2343">
                  <c:v>-5.6982624999999997E-3</c:v>
                </c:pt>
                <c:pt idx="2344">
                  <c:v>-1.2871263999999999E-3</c:v>
                </c:pt>
                <c:pt idx="2345">
                  <c:v>2.6767115000000002E-3</c:v>
                </c:pt>
                <c:pt idx="2346">
                  <c:v>5.0385526000000002E-3</c:v>
                </c:pt>
                <c:pt idx="2347">
                  <c:v>5.8513096000000001E-3</c:v>
                </c:pt>
                <c:pt idx="2348">
                  <c:v>6.0214531999999996E-3</c:v>
                </c:pt>
                <c:pt idx="2349">
                  <c:v>5.7354503000000001E-3</c:v>
                </c:pt>
                <c:pt idx="2350">
                  <c:v>4.6390768999999997E-3</c:v>
                </c:pt>
                <c:pt idx="2351">
                  <c:v>1.9725721000000002E-3</c:v>
                </c:pt>
                <c:pt idx="2352">
                  <c:v>-2.4852376000000002E-3</c:v>
                </c:pt>
                <c:pt idx="2353">
                  <c:v>-6.6131074000000001E-3</c:v>
                </c:pt>
                <c:pt idx="2354">
                  <c:v>-5.2724955999999996E-3</c:v>
                </c:pt>
                <c:pt idx="2355">
                  <c:v>-1.8952109999999999E-3</c:v>
                </c:pt>
                <c:pt idx="2356">
                  <c:v>-6.5510060999999999E-4</c:v>
                </c:pt>
                <c:pt idx="2357">
                  <c:v>2.714288E-3</c:v>
                </c:pt>
                <c:pt idx="2358">
                  <c:v>4.9854493E-3</c:v>
                </c:pt>
                <c:pt idx="2359">
                  <c:v>4.3603642999999999E-3</c:v>
                </c:pt>
                <c:pt idx="2360">
                  <c:v>4.2997646000000004E-3</c:v>
                </c:pt>
                <c:pt idx="2361">
                  <c:v>2.7484179999999999E-3</c:v>
                </c:pt>
                <c:pt idx="2362">
                  <c:v>-2.9041406000000001E-3</c:v>
                </c:pt>
                <c:pt idx="2363">
                  <c:v>-9.5435215000000007E-3</c:v>
                </c:pt>
                <c:pt idx="2364">
                  <c:v>-1.0725204E-2</c:v>
                </c:pt>
                <c:pt idx="2365">
                  <c:v>-6.0137474999999996E-3</c:v>
                </c:pt>
                <c:pt idx="2366">
                  <c:v>-6.6272620000000005E-4</c:v>
                </c:pt>
                <c:pt idx="2367">
                  <c:v>4.4442735000000001E-3</c:v>
                </c:pt>
                <c:pt idx="2368">
                  <c:v>8.5207683999999999E-3</c:v>
                </c:pt>
                <c:pt idx="2369">
                  <c:v>5.4999048000000002E-3</c:v>
                </c:pt>
                <c:pt idx="2370">
                  <c:v>-3.2154461999999999E-3</c:v>
                </c:pt>
                <c:pt idx="2371">
                  <c:v>-7.5832088000000004E-3</c:v>
                </c:pt>
                <c:pt idx="2372">
                  <c:v>-6.4277704000000003E-3</c:v>
                </c:pt>
                <c:pt idx="2373">
                  <c:v>-6.0354618999999997E-3</c:v>
                </c:pt>
                <c:pt idx="2374">
                  <c:v>-3.3246159999999999E-3</c:v>
                </c:pt>
                <c:pt idx="2375">
                  <c:v>6.5605721999999998E-3</c:v>
                </c:pt>
                <c:pt idx="2376">
                  <c:v>1.5400452E-2</c:v>
                </c:pt>
                <c:pt idx="2377">
                  <c:v>1.2702819000000001E-2</c:v>
                </c:pt>
                <c:pt idx="2378">
                  <c:v>3.5188073999999998E-3</c:v>
                </c:pt>
                <c:pt idx="2379">
                  <c:v>-1.879258E-3</c:v>
                </c:pt>
                <c:pt idx="2380">
                  <c:v>-4.3277219000000004E-3</c:v>
                </c:pt>
                <c:pt idx="2381">
                  <c:v>-4.5479898E-3</c:v>
                </c:pt>
                <c:pt idx="2382">
                  <c:v>4.5095707999999999E-4</c:v>
                </c:pt>
                <c:pt idx="2383">
                  <c:v>6.9423782999999996E-3</c:v>
                </c:pt>
                <c:pt idx="2384">
                  <c:v>8.8724835000000002E-3</c:v>
                </c:pt>
                <c:pt idx="2385">
                  <c:v>5.4316577000000001E-3</c:v>
                </c:pt>
                <c:pt idx="2386">
                  <c:v>2.7991929000000001E-3</c:v>
                </c:pt>
                <c:pt idx="2387">
                  <c:v>-5.0109695999999999E-4</c:v>
                </c:pt>
                <c:pt idx="2388">
                  <c:v>-7.9409026000000008E-3</c:v>
                </c:pt>
                <c:pt idx="2389">
                  <c:v>-1.0693575E-2</c:v>
                </c:pt>
                <c:pt idx="2390">
                  <c:v>-7.5937469E-3</c:v>
                </c:pt>
                <c:pt idx="2391">
                  <c:v>-3.8784129999999998E-3</c:v>
                </c:pt>
                <c:pt idx="2392">
                  <c:v>-1.1363836999999999E-3</c:v>
                </c:pt>
                <c:pt idx="2393">
                  <c:v>1.3546699E-4</c:v>
                </c:pt>
                <c:pt idx="2394">
                  <c:v>4.1055194999999999E-4</c:v>
                </c:pt>
                <c:pt idx="2395">
                  <c:v>-6.1731543000000002E-4</c:v>
                </c:pt>
                <c:pt idx="2396">
                  <c:v>-1.2029202E-3</c:v>
                </c:pt>
                <c:pt idx="2397">
                  <c:v>8.9717837999999999E-4</c:v>
                </c:pt>
                <c:pt idx="2398">
                  <c:v>-2.0062521000000001E-4</c:v>
                </c:pt>
                <c:pt idx="2399">
                  <c:v>-8.6305771E-3</c:v>
                </c:pt>
                <c:pt idx="2400">
                  <c:v>-1.2579511E-2</c:v>
                </c:pt>
                <c:pt idx="2401">
                  <c:v>-4.2680006999999999E-3</c:v>
                </c:pt>
                <c:pt idx="2402">
                  <c:v>7.6992273E-3</c:v>
                </c:pt>
                <c:pt idx="2403">
                  <c:v>1.5346795999999999E-2</c:v>
                </c:pt>
                <c:pt idx="2404">
                  <c:v>1.6293611999999999E-2</c:v>
                </c:pt>
                <c:pt idx="2405">
                  <c:v>1.1232495E-2</c:v>
                </c:pt>
                <c:pt idx="2406">
                  <c:v>4.5851149000000003E-3</c:v>
                </c:pt>
                <c:pt idx="2407">
                  <c:v>-5.5682615999999997E-4</c:v>
                </c:pt>
                <c:pt idx="2408">
                  <c:v>-4.5394913999999998E-3</c:v>
                </c:pt>
                <c:pt idx="2409">
                  <c:v>-7.3505426E-3</c:v>
                </c:pt>
                <c:pt idx="2410">
                  <c:v>-7.8471546999999992E-3</c:v>
                </c:pt>
                <c:pt idx="2411">
                  <c:v>-6.9704850000000002E-3</c:v>
                </c:pt>
                <c:pt idx="2412">
                  <c:v>-6.8461514999999997E-3</c:v>
                </c:pt>
                <c:pt idx="2413">
                  <c:v>-6.4339247000000004E-3</c:v>
                </c:pt>
                <c:pt idx="2414">
                  <c:v>-4.6452560000000004E-3</c:v>
                </c:pt>
                <c:pt idx="2415">
                  <c:v>-3.4285352E-3</c:v>
                </c:pt>
                <c:pt idx="2416">
                  <c:v>-1.4283566E-3</c:v>
                </c:pt>
                <c:pt idx="2417">
                  <c:v>4.4898506999999999E-3</c:v>
                </c:pt>
                <c:pt idx="2418">
                  <c:v>1.3130493999999999E-2</c:v>
                </c:pt>
                <c:pt idx="2419">
                  <c:v>1.5431214E-2</c:v>
                </c:pt>
                <c:pt idx="2420">
                  <c:v>8.7894528E-3</c:v>
                </c:pt>
                <c:pt idx="2421">
                  <c:v>4.5615181999999997E-3</c:v>
                </c:pt>
                <c:pt idx="2422">
                  <c:v>3.8491476E-3</c:v>
                </c:pt>
                <c:pt idx="2423">
                  <c:v>-9.7399442E-4</c:v>
                </c:pt>
                <c:pt idx="2424">
                  <c:v>-8.3848567999999998E-3</c:v>
                </c:pt>
                <c:pt idx="2425">
                  <c:v>-9.1097144999999994E-3</c:v>
                </c:pt>
                <c:pt idx="2426">
                  <c:v>-2.2473602E-3</c:v>
                </c:pt>
                <c:pt idx="2427">
                  <c:v>2.2426326999999999E-3</c:v>
                </c:pt>
                <c:pt idx="2428">
                  <c:v>3.1673755999999998E-3</c:v>
                </c:pt>
                <c:pt idx="2429">
                  <c:v>5.9762931000000002E-3</c:v>
                </c:pt>
                <c:pt idx="2430">
                  <c:v>7.5058234999999997E-3</c:v>
                </c:pt>
                <c:pt idx="2431">
                  <c:v>3.0686456999999999E-3</c:v>
                </c:pt>
                <c:pt idx="2432">
                  <c:v>-2.9118412000000002E-3</c:v>
                </c:pt>
                <c:pt idx="2433">
                  <c:v>-4.5020653000000001E-3</c:v>
                </c:pt>
                <c:pt idx="2434">
                  <c:v>-3.1799164999999998E-3</c:v>
                </c:pt>
                <c:pt idx="2435">
                  <c:v>-3.0484193999999998E-3</c:v>
                </c:pt>
                <c:pt idx="2436">
                  <c:v>-4.3396486999999996E-3</c:v>
                </c:pt>
                <c:pt idx="2437">
                  <c:v>-3.2595683000000001E-3</c:v>
                </c:pt>
                <c:pt idx="2438">
                  <c:v>1.6312421E-3</c:v>
                </c:pt>
                <c:pt idx="2439">
                  <c:v>4.7348729999999997E-3</c:v>
                </c:pt>
                <c:pt idx="2440">
                  <c:v>1.4191024999999999E-3</c:v>
                </c:pt>
                <c:pt idx="2441">
                  <c:v>-4.3737456000000003E-3</c:v>
                </c:pt>
                <c:pt idx="2442">
                  <c:v>-6.1685461999999996E-3</c:v>
                </c:pt>
                <c:pt idx="2443">
                  <c:v>-3.3554762000000001E-3</c:v>
                </c:pt>
                <c:pt idx="2444">
                  <c:v>1.3450731E-4</c:v>
                </c:pt>
                <c:pt idx="2445">
                  <c:v>2.9049453000000002E-4</c:v>
                </c:pt>
                <c:pt idx="2446">
                  <c:v>-3.2713386000000001E-3</c:v>
                </c:pt>
                <c:pt idx="2447">
                  <c:v>-6.1652399000000002E-3</c:v>
                </c:pt>
                <c:pt idx="2448">
                  <c:v>-4.1157653999999997E-3</c:v>
                </c:pt>
                <c:pt idx="2449">
                  <c:v>1.5226291000000001E-4</c:v>
                </c:pt>
                <c:pt idx="2450">
                  <c:v>4.7546120000000001E-3</c:v>
                </c:pt>
                <c:pt idx="2451">
                  <c:v>5.4871056999999997E-3</c:v>
                </c:pt>
                <c:pt idx="2452">
                  <c:v>-1.7368549E-3</c:v>
                </c:pt>
                <c:pt idx="2453">
                  <c:v>-1.0060657000000001E-2</c:v>
                </c:pt>
                <c:pt idx="2454">
                  <c:v>-1.7069155999999999E-2</c:v>
                </c:pt>
                <c:pt idx="2455">
                  <c:v>-1.8533152000000001E-2</c:v>
                </c:pt>
                <c:pt idx="2456">
                  <c:v>-9.5165069000000008E-3</c:v>
                </c:pt>
                <c:pt idx="2457">
                  <c:v>4.5005310000000003E-3</c:v>
                </c:pt>
                <c:pt idx="2458">
                  <c:v>1.6437253999999998E-2</c:v>
                </c:pt>
                <c:pt idx="2459">
                  <c:v>2.1029389999999999E-2</c:v>
                </c:pt>
                <c:pt idx="2460">
                  <c:v>1.7700997999999999E-2</c:v>
                </c:pt>
                <c:pt idx="2461">
                  <c:v>1.1263415000000001E-2</c:v>
                </c:pt>
                <c:pt idx="2462">
                  <c:v>6.7719853E-3</c:v>
                </c:pt>
                <c:pt idx="2463">
                  <c:v>2.9397277999999999E-3</c:v>
                </c:pt>
                <c:pt idx="2464">
                  <c:v>-8.0175305000000001E-4</c:v>
                </c:pt>
                <c:pt idx="2465">
                  <c:v>7.0637770000000003E-4</c:v>
                </c:pt>
                <c:pt idx="2466">
                  <c:v>6.0951998999999998E-3</c:v>
                </c:pt>
                <c:pt idx="2467">
                  <c:v>7.8927868000000009E-3</c:v>
                </c:pt>
                <c:pt idx="2468">
                  <c:v>2.9324842E-3</c:v>
                </c:pt>
                <c:pt idx="2469">
                  <c:v>-4.9866295999999996E-3</c:v>
                </c:pt>
                <c:pt idx="2470">
                  <c:v>-8.7786924999999991E-3</c:v>
                </c:pt>
                <c:pt idx="2471">
                  <c:v>-6.2805975000000003E-3</c:v>
                </c:pt>
                <c:pt idx="2472">
                  <c:v>-3.1374469999999998E-3</c:v>
                </c:pt>
                <c:pt idx="2473">
                  <c:v>-2.5251130999999999E-3</c:v>
                </c:pt>
                <c:pt idx="2474">
                  <c:v>-8.0370566999999997E-4</c:v>
                </c:pt>
                <c:pt idx="2475">
                  <c:v>2.1224319E-3</c:v>
                </c:pt>
                <c:pt idx="2476">
                  <c:v>2.6088461999999998E-3</c:v>
                </c:pt>
                <c:pt idx="2477">
                  <c:v>-1.5267121999999999E-4</c:v>
                </c:pt>
                <c:pt idx="2478">
                  <c:v>-2.5373451999999999E-3</c:v>
                </c:pt>
                <c:pt idx="2479">
                  <c:v>-2.7625257999999999E-3</c:v>
                </c:pt>
                <c:pt idx="2480">
                  <c:v>-3.1055887000000001E-3</c:v>
                </c:pt>
                <c:pt idx="2481">
                  <c:v>-3.2472979E-3</c:v>
                </c:pt>
                <c:pt idx="2482">
                  <c:v>8.6841866999999996E-5</c:v>
                </c:pt>
                <c:pt idx="2483">
                  <c:v>2.6576354999999999E-3</c:v>
                </c:pt>
                <c:pt idx="2484">
                  <c:v>1.5339942E-5</c:v>
                </c:pt>
                <c:pt idx="2485">
                  <c:v>-7.349813E-4</c:v>
                </c:pt>
                <c:pt idx="2486">
                  <c:v>2.1695787000000001E-4</c:v>
                </c:pt>
                <c:pt idx="2487">
                  <c:v>-1.6274481999999999E-3</c:v>
                </c:pt>
                <c:pt idx="2488">
                  <c:v>-4.4813593000000004E-3</c:v>
                </c:pt>
                <c:pt idx="2489">
                  <c:v>-5.3928561000000002E-3</c:v>
                </c:pt>
                <c:pt idx="2490">
                  <c:v>-3.6831529000000002E-3</c:v>
                </c:pt>
                <c:pt idx="2491">
                  <c:v>-1.5578027999999999E-3</c:v>
                </c:pt>
                <c:pt idx="2492">
                  <c:v>-2.1149354999999999E-4</c:v>
                </c:pt>
                <c:pt idx="2493">
                  <c:v>6.1952929999999995E-4</c:v>
                </c:pt>
                <c:pt idx="2494">
                  <c:v>1.8996349E-3</c:v>
                </c:pt>
                <c:pt idx="2495">
                  <c:v>7.1750619999999998E-4</c:v>
                </c:pt>
                <c:pt idx="2496">
                  <c:v>-3.8103801E-3</c:v>
                </c:pt>
                <c:pt idx="2497">
                  <c:v>-6.3586928999999999E-3</c:v>
                </c:pt>
                <c:pt idx="2498">
                  <c:v>-4.1576388000000002E-3</c:v>
                </c:pt>
                <c:pt idx="2499">
                  <c:v>8.0696051999999999E-4</c:v>
                </c:pt>
                <c:pt idx="2500">
                  <c:v>4.7364419E-3</c:v>
                </c:pt>
                <c:pt idx="2501">
                  <c:v>6.5122894000000002E-3</c:v>
                </c:pt>
                <c:pt idx="2502">
                  <c:v>7.1299433999999998E-3</c:v>
                </c:pt>
                <c:pt idx="2503">
                  <c:v>6.1307656999999996E-3</c:v>
                </c:pt>
                <c:pt idx="2504">
                  <c:v>3.2718754000000002E-3</c:v>
                </c:pt>
                <c:pt idx="2505">
                  <c:v>-4.9813834999999998E-4</c:v>
                </c:pt>
                <c:pt idx="2506">
                  <c:v>-2.1385864000000002E-3</c:v>
                </c:pt>
                <c:pt idx="2507">
                  <c:v>6.5528509999999995E-4</c:v>
                </c:pt>
                <c:pt idx="2508">
                  <c:v>4.3403121000000003E-3</c:v>
                </c:pt>
                <c:pt idx="2509">
                  <c:v>4.5843161000000002E-3</c:v>
                </c:pt>
                <c:pt idx="2510">
                  <c:v>1.4681945999999999E-3</c:v>
                </c:pt>
                <c:pt idx="2511">
                  <c:v>-1.8393483000000001E-3</c:v>
                </c:pt>
                <c:pt idx="2512">
                  <c:v>-4.2665424E-3</c:v>
                </c:pt>
                <c:pt idx="2513">
                  <c:v>-9.7453903000000001E-3</c:v>
                </c:pt>
                <c:pt idx="2514">
                  <c:v>-1.1872557000000001E-2</c:v>
                </c:pt>
                <c:pt idx="2515">
                  <c:v>-6.0429278999999999E-3</c:v>
                </c:pt>
                <c:pt idx="2516">
                  <c:v>5.7776845999999999E-4</c:v>
                </c:pt>
                <c:pt idx="2517">
                  <c:v>6.6446715999999998E-3</c:v>
                </c:pt>
                <c:pt idx="2518">
                  <c:v>8.0973548999999992E-3</c:v>
                </c:pt>
                <c:pt idx="2519">
                  <c:v>4.1779399000000002E-3</c:v>
                </c:pt>
                <c:pt idx="2520">
                  <c:v>1.6505230000000001E-3</c:v>
                </c:pt>
                <c:pt idx="2521">
                  <c:v>1.509175E-3</c:v>
                </c:pt>
                <c:pt idx="2522">
                  <c:v>3.7752167E-4</c:v>
                </c:pt>
                <c:pt idx="2523">
                  <c:v>-9.7484144000000003E-4</c:v>
                </c:pt>
                <c:pt idx="2524">
                  <c:v>-1.8066472999999999E-4</c:v>
                </c:pt>
                <c:pt idx="2525">
                  <c:v>1.5322436000000001E-4</c:v>
                </c:pt>
                <c:pt idx="2526">
                  <c:v>-5.5117342000000002E-4</c:v>
                </c:pt>
                <c:pt idx="2527">
                  <c:v>-4.0984181E-4</c:v>
                </c:pt>
                <c:pt idx="2528">
                  <c:v>-4.6979201999999998E-5</c:v>
                </c:pt>
                <c:pt idx="2529">
                  <c:v>3.6351611999999999E-4</c:v>
                </c:pt>
                <c:pt idx="2530">
                  <c:v>1.4577425999999999E-3</c:v>
                </c:pt>
                <c:pt idx="2531">
                  <c:v>9.4903656000000004E-4</c:v>
                </c:pt>
                <c:pt idx="2532">
                  <c:v>-1.6037193000000001E-3</c:v>
                </c:pt>
                <c:pt idx="2533">
                  <c:v>-4.0790953000000001E-3</c:v>
                </c:pt>
                <c:pt idx="2534">
                  <c:v>-5.7848952E-3</c:v>
                </c:pt>
                <c:pt idx="2535">
                  <c:v>-5.3068539000000001E-3</c:v>
                </c:pt>
                <c:pt idx="2536">
                  <c:v>4.6443724999999998E-4</c:v>
                </c:pt>
                <c:pt idx="2537">
                  <c:v>8.8624103999999995E-3</c:v>
                </c:pt>
                <c:pt idx="2538">
                  <c:v>1.1740544E-2</c:v>
                </c:pt>
                <c:pt idx="2539">
                  <c:v>8.3034044000000005E-3</c:v>
                </c:pt>
                <c:pt idx="2540">
                  <c:v>2.7100854999999998E-3</c:v>
                </c:pt>
                <c:pt idx="2541">
                  <c:v>-2.6428082E-3</c:v>
                </c:pt>
                <c:pt idx="2542">
                  <c:v>-7.0108178999999998E-3</c:v>
                </c:pt>
                <c:pt idx="2543">
                  <c:v>-9.4643764999999998E-3</c:v>
                </c:pt>
                <c:pt idx="2544">
                  <c:v>-6.8379384000000001E-3</c:v>
                </c:pt>
                <c:pt idx="2545">
                  <c:v>-9.8241287999999995E-4</c:v>
                </c:pt>
                <c:pt idx="2546">
                  <c:v>6.0597263000000002E-3</c:v>
                </c:pt>
                <c:pt idx="2547">
                  <c:v>1.0116114000000001E-2</c:v>
                </c:pt>
                <c:pt idx="2548">
                  <c:v>6.4417427000000001E-3</c:v>
                </c:pt>
                <c:pt idx="2549">
                  <c:v>3.3246362999999999E-4</c:v>
                </c:pt>
                <c:pt idx="2550">
                  <c:v>-7.1546003999999998E-3</c:v>
                </c:pt>
                <c:pt idx="2551">
                  <c:v>-1.209299E-2</c:v>
                </c:pt>
                <c:pt idx="2552">
                  <c:v>-7.3340693E-3</c:v>
                </c:pt>
                <c:pt idx="2553">
                  <c:v>3.9638314999999999E-3</c:v>
                </c:pt>
                <c:pt idx="2554">
                  <c:v>1.3663026E-2</c:v>
                </c:pt>
                <c:pt idx="2555">
                  <c:v>1.5499222999999999E-2</c:v>
                </c:pt>
                <c:pt idx="2556">
                  <c:v>1.1205741E-2</c:v>
                </c:pt>
                <c:pt idx="2557">
                  <c:v>2.8454730999999999E-3</c:v>
                </c:pt>
                <c:pt idx="2558">
                  <c:v>-8.5849863999999994E-3</c:v>
                </c:pt>
                <c:pt idx="2559">
                  <c:v>-1.5512339999999999E-2</c:v>
                </c:pt>
                <c:pt idx="2560">
                  <c:v>-1.1410435999999999E-2</c:v>
                </c:pt>
                <c:pt idx="2561">
                  <c:v>4.4635231999999997E-5</c:v>
                </c:pt>
                <c:pt idx="2562">
                  <c:v>7.1873680000000004E-3</c:v>
                </c:pt>
                <c:pt idx="2563">
                  <c:v>3.5662433999999999E-3</c:v>
                </c:pt>
                <c:pt idx="2564">
                  <c:v>-3.7229294E-3</c:v>
                </c:pt>
                <c:pt idx="2565">
                  <c:v>-3.6163864000000002E-3</c:v>
                </c:pt>
                <c:pt idx="2566">
                  <c:v>1.6615836000000001E-3</c:v>
                </c:pt>
                <c:pt idx="2567">
                  <c:v>9.8996859999999991E-4</c:v>
                </c:pt>
                <c:pt idx="2568">
                  <c:v>-4.2685170999999999E-3</c:v>
                </c:pt>
                <c:pt idx="2569">
                  <c:v>-5.5746603999999996E-3</c:v>
                </c:pt>
                <c:pt idx="2570">
                  <c:v>-4.1065848999999998E-3</c:v>
                </c:pt>
                <c:pt idx="2571">
                  <c:v>-4.2851744000000002E-3</c:v>
                </c:pt>
                <c:pt idx="2572">
                  <c:v>-4.2803431000000003E-3</c:v>
                </c:pt>
                <c:pt idx="2573">
                  <c:v>-2.1239990000000001E-3</c:v>
                </c:pt>
                <c:pt idx="2574">
                  <c:v>1.4096024E-3</c:v>
                </c:pt>
                <c:pt idx="2575">
                  <c:v>3.2035006E-3</c:v>
                </c:pt>
                <c:pt idx="2576">
                  <c:v>1.3734626E-3</c:v>
                </c:pt>
                <c:pt idx="2577">
                  <c:v>-1.3031564999999999E-3</c:v>
                </c:pt>
                <c:pt idx="2578">
                  <c:v>5.9673463999999996E-4</c:v>
                </c:pt>
                <c:pt idx="2579">
                  <c:v>3.2611137000000002E-3</c:v>
                </c:pt>
                <c:pt idx="2580">
                  <c:v>1.3265394E-3</c:v>
                </c:pt>
                <c:pt idx="2581">
                  <c:v>7.7952163999999997E-4</c:v>
                </c:pt>
                <c:pt idx="2582">
                  <c:v>-2.6712892E-4</c:v>
                </c:pt>
                <c:pt idx="2583">
                  <c:v>-1.4985752000000001E-3</c:v>
                </c:pt>
                <c:pt idx="2584">
                  <c:v>5.8714216000000001E-3</c:v>
                </c:pt>
                <c:pt idx="2585">
                  <c:v>1.6395966000000001E-2</c:v>
                </c:pt>
                <c:pt idx="2586">
                  <c:v>1.4803884999999999E-2</c:v>
                </c:pt>
                <c:pt idx="2587">
                  <c:v>8.9990752000000001E-4</c:v>
                </c:pt>
                <c:pt idx="2588">
                  <c:v>-1.0649637E-2</c:v>
                </c:pt>
                <c:pt idx="2589">
                  <c:v>-1.3187822E-2</c:v>
                </c:pt>
                <c:pt idx="2590">
                  <c:v>-1.3092312E-2</c:v>
                </c:pt>
                <c:pt idx="2591">
                  <c:v>-1.4505537000000001E-2</c:v>
                </c:pt>
                <c:pt idx="2592">
                  <c:v>-1.0190698999999999E-2</c:v>
                </c:pt>
                <c:pt idx="2593">
                  <c:v>2.5416116999999998E-3</c:v>
                </c:pt>
                <c:pt idx="2594">
                  <c:v>1.4161749E-2</c:v>
                </c:pt>
                <c:pt idx="2595">
                  <c:v>1.8162395000000001E-2</c:v>
                </c:pt>
                <c:pt idx="2596">
                  <c:v>1.6533719999999998E-2</c:v>
                </c:pt>
                <c:pt idx="2597">
                  <c:v>1.2835764E-2</c:v>
                </c:pt>
                <c:pt idx="2598">
                  <c:v>8.1306287999999994E-3</c:v>
                </c:pt>
                <c:pt idx="2599">
                  <c:v>1.4844789999999999E-3</c:v>
                </c:pt>
                <c:pt idx="2600">
                  <c:v>-4.6887517000000004E-3</c:v>
                </c:pt>
                <c:pt idx="2601">
                  <c:v>-6.7370485000000004E-3</c:v>
                </c:pt>
                <c:pt idx="2602">
                  <c:v>-4.4752489000000001E-3</c:v>
                </c:pt>
                <c:pt idx="2603">
                  <c:v>-5.2383246999999997E-4</c:v>
                </c:pt>
                <c:pt idx="2604">
                  <c:v>3.6376935999999998E-4</c:v>
                </c:pt>
                <c:pt idx="2605">
                  <c:v>-8.8519648000000002E-4</c:v>
                </c:pt>
                <c:pt idx="2606">
                  <c:v>-1.4512203999999999E-3</c:v>
                </c:pt>
                <c:pt idx="2607">
                  <c:v>-4.4518708000000004E-3</c:v>
                </c:pt>
                <c:pt idx="2608">
                  <c:v>-8.1286566000000008E-3</c:v>
                </c:pt>
                <c:pt idx="2609">
                  <c:v>-8.4279074999999998E-3</c:v>
                </c:pt>
                <c:pt idx="2610">
                  <c:v>-3.8256594000000001E-3</c:v>
                </c:pt>
                <c:pt idx="2611">
                  <c:v>2.2693777E-5</c:v>
                </c:pt>
                <c:pt idx="2612">
                  <c:v>-1.6257481E-3</c:v>
                </c:pt>
                <c:pt idx="2613">
                  <c:v>2.3679722999999999E-4</c:v>
                </c:pt>
                <c:pt idx="2614">
                  <c:v>2.1949733999999999E-3</c:v>
                </c:pt>
                <c:pt idx="2615">
                  <c:v>-2.2907966000000001E-3</c:v>
                </c:pt>
                <c:pt idx="2616">
                  <c:v>-6.0931320999999998E-3</c:v>
                </c:pt>
                <c:pt idx="2617">
                  <c:v>-7.6754461000000003E-3</c:v>
                </c:pt>
                <c:pt idx="2618">
                  <c:v>-1.0420998000000001E-2</c:v>
                </c:pt>
                <c:pt idx="2619">
                  <c:v>-1.2982139E-2</c:v>
                </c:pt>
                <c:pt idx="2620">
                  <c:v>-8.9530200000000008E-3</c:v>
                </c:pt>
                <c:pt idx="2621">
                  <c:v>1.4656838E-3</c:v>
                </c:pt>
                <c:pt idx="2622">
                  <c:v>9.0863005E-3</c:v>
                </c:pt>
                <c:pt idx="2623">
                  <c:v>1.0349415000000001E-2</c:v>
                </c:pt>
                <c:pt idx="2624">
                  <c:v>8.9322245000000005E-3</c:v>
                </c:pt>
                <c:pt idx="2625">
                  <c:v>7.1033425999999997E-3</c:v>
                </c:pt>
                <c:pt idx="2626">
                  <c:v>5.5334739000000004E-3</c:v>
                </c:pt>
                <c:pt idx="2627">
                  <c:v>5.4187725999999999E-3</c:v>
                </c:pt>
                <c:pt idx="2628">
                  <c:v>5.8445440999999997E-3</c:v>
                </c:pt>
                <c:pt idx="2629">
                  <c:v>5.7153906999999997E-3</c:v>
                </c:pt>
                <c:pt idx="2630">
                  <c:v>5.9472051000000001E-3</c:v>
                </c:pt>
                <c:pt idx="2631">
                  <c:v>5.4376295999999996E-3</c:v>
                </c:pt>
                <c:pt idx="2632">
                  <c:v>2.4204537000000002E-3</c:v>
                </c:pt>
                <c:pt idx="2633">
                  <c:v>-2.5212134000000001E-3</c:v>
                </c:pt>
                <c:pt idx="2634">
                  <c:v>-6.6020369999999998E-3</c:v>
                </c:pt>
                <c:pt idx="2635">
                  <c:v>-6.2002888999999999E-3</c:v>
                </c:pt>
                <c:pt idx="2636">
                  <c:v>-2.6284376000000002E-3</c:v>
                </c:pt>
                <c:pt idx="2637">
                  <c:v>1.8368185000000001E-4</c:v>
                </c:pt>
                <c:pt idx="2638">
                  <c:v>5.1794047000000001E-4</c:v>
                </c:pt>
                <c:pt idx="2639">
                  <c:v>-2.7537683999999999E-3</c:v>
                </c:pt>
                <c:pt idx="2640">
                  <c:v>-7.0495897999999996E-3</c:v>
                </c:pt>
                <c:pt idx="2641">
                  <c:v>-8.3373386000000008E-3</c:v>
                </c:pt>
                <c:pt idx="2642">
                  <c:v>-1.95108E-3</c:v>
                </c:pt>
                <c:pt idx="2643">
                  <c:v>5.6525313999999998E-3</c:v>
                </c:pt>
                <c:pt idx="2644">
                  <c:v>3.9744081000000001E-3</c:v>
                </c:pt>
                <c:pt idx="2645">
                  <c:v>2.2081900000000001E-3</c:v>
                </c:pt>
                <c:pt idx="2646">
                  <c:v>4.6871917999999997E-3</c:v>
                </c:pt>
                <c:pt idx="2647">
                  <c:v>4.7605002999999996E-3</c:v>
                </c:pt>
                <c:pt idx="2648">
                  <c:v>2.0051322999999999E-3</c:v>
                </c:pt>
                <c:pt idx="2649">
                  <c:v>-1.5484295E-3</c:v>
                </c:pt>
                <c:pt idx="2650">
                  <c:v>-3.2918855000000002E-3</c:v>
                </c:pt>
                <c:pt idx="2651">
                  <c:v>-2.2583485E-3</c:v>
                </c:pt>
                <c:pt idx="2652">
                  <c:v>-1.6726670999999999E-3</c:v>
                </c:pt>
                <c:pt idx="2653">
                  <c:v>-2.5806486999999999E-3</c:v>
                </c:pt>
                <c:pt idx="2654">
                  <c:v>-1.8972876000000001E-3</c:v>
                </c:pt>
                <c:pt idx="2655">
                  <c:v>-1.9319772000000001E-4</c:v>
                </c:pt>
                <c:pt idx="2656">
                  <c:v>2.5420994E-5</c:v>
                </c:pt>
                <c:pt idx="2657">
                  <c:v>-1.9402792999999999E-3</c:v>
                </c:pt>
                <c:pt idx="2658">
                  <c:v>-4.0447043000000002E-3</c:v>
                </c:pt>
                <c:pt idx="2659">
                  <c:v>-1.2389885000000001E-3</c:v>
                </c:pt>
                <c:pt idx="2660">
                  <c:v>3.7648714000000001E-3</c:v>
                </c:pt>
                <c:pt idx="2661">
                  <c:v>3.0667615E-3</c:v>
                </c:pt>
                <c:pt idx="2662">
                  <c:v>-1.6240655E-3</c:v>
                </c:pt>
                <c:pt idx="2663">
                  <c:v>-1.7197162000000001E-3</c:v>
                </c:pt>
                <c:pt idx="2664">
                  <c:v>3.9055052000000002E-3</c:v>
                </c:pt>
                <c:pt idx="2665">
                  <c:v>6.2291991999999996E-3</c:v>
                </c:pt>
                <c:pt idx="2666">
                  <c:v>2.0921592999999998E-3</c:v>
                </c:pt>
                <c:pt idx="2667">
                  <c:v>-2.4405593999999998E-3</c:v>
                </c:pt>
                <c:pt idx="2668">
                  <c:v>-5.4645038000000002E-3</c:v>
                </c:pt>
                <c:pt idx="2669">
                  <c:v>-6.6436643999999998E-3</c:v>
                </c:pt>
                <c:pt idx="2670">
                  <c:v>-1.2524573000000001E-3</c:v>
                </c:pt>
                <c:pt idx="2671">
                  <c:v>8.8943450999999993E-3</c:v>
                </c:pt>
                <c:pt idx="2672">
                  <c:v>1.3972281E-2</c:v>
                </c:pt>
                <c:pt idx="2673">
                  <c:v>1.0284562000000001E-2</c:v>
                </c:pt>
                <c:pt idx="2674">
                  <c:v>6.4564443999999997E-3</c:v>
                </c:pt>
                <c:pt idx="2675">
                  <c:v>2.5703955999999998E-3</c:v>
                </c:pt>
                <c:pt idx="2676">
                  <c:v>-3.6640048000000001E-3</c:v>
                </c:pt>
                <c:pt idx="2677">
                  <c:v>-3.3763595E-3</c:v>
                </c:pt>
                <c:pt idx="2678">
                  <c:v>4.1185322E-5</c:v>
                </c:pt>
                <c:pt idx="2679">
                  <c:v>7.0901725999999998E-4</c:v>
                </c:pt>
                <c:pt idx="2680">
                  <c:v>-7.2575090999999999E-4</c:v>
                </c:pt>
                <c:pt idx="2681">
                  <c:v>-3.1288027000000002E-3</c:v>
                </c:pt>
                <c:pt idx="2682">
                  <c:v>-5.5201291E-3</c:v>
                </c:pt>
                <c:pt idx="2683">
                  <c:v>-7.1935389000000001E-3</c:v>
                </c:pt>
                <c:pt idx="2684">
                  <c:v>-5.0908415000000002E-3</c:v>
                </c:pt>
                <c:pt idx="2685">
                  <c:v>-2.4658655E-3</c:v>
                </c:pt>
                <c:pt idx="2686">
                  <c:v>-3.1980017E-3</c:v>
                </c:pt>
                <c:pt idx="2687">
                  <c:v>-3.4234601000000002E-3</c:v>
                </c:pt>
                <c:pt idx="2688">
                  <c:v>-8.9792327999999998E-4</c:v>
                </c:pt>
                <c:pt idx="2689">
                  <c:v>1.1652663E-3</c:v>
                </c:pt>
                <c:pt idx="2690">
                  <c:v>1.512904E-3</c:v>
                </c:pt>
                <c:pt idx="2691">
                  <c:v>1.3359672E-3</c:v>
                </c:pt>
                <c:pt idx="2692">
                  <c:v>-5.8738729000000002E-6</c:v>
                </c:pt>
                <c:pt idx="2693">
                  <c:v>-1.7086808E-3</c:v>
                </c:pt>
                <c:pt idx="2694">
                  <c:v>-1.8262807E-3</c:v>
                </c:pt>
                <c:pt idx="2695">
                  <c:v>-1.8996008E-3</c:v>
                </c:pt>
                <c:pt idx="2696">
                  <c:v>-2.7425330000000001E-3</c:v>
                </c:pt>
                <c:pt idx="2697">
                  <c:v>-2.7569587000000001E-3</c:v>
                </c:pt>
                <c:pt idx="2698">
                  <c:v>-1.3827958000000001E-3</c:v>
                </c:pt>
                <c:pt idx="2699">
                  <c:v>4.6729147000000001E-4</c:v>
                </c:pt>
                <c:pt idx="2700">
                  <c:v>1.0411944E-3</c:v>
                </c:pt>
                <c:pt idx="2701">
                  <c:v>6.3661909999999998E-4</c:v>
                </c:pt>
                <c:pt idx="2702">
                  <c:v>8.5515766000000002E-4</c:v>
                </c:pt>
                <c:pt idx="2703">
                  <c:v>1.5286701E-3</c:v>
                </c:pt>
                <c:pt idx="2704">
                  <c:v>1.0041602999999999E-3</c:v>
                </c:pt>
                <c:pt idx="2705">
                  <c:v>-1.7383946999999999E-3</c:v>
                </c:pt>
                <c:pt idx="2706">
                  <c:v>-2.1848823000000001E-3</c:v>
                </c:pt>
                <c:pt idx="2707">
                  <c:v>-6.1761735E-4</c:v>
                </c:pt>
                <c:pt idx="2708">
                  <c:v>3.9613058999999999E-4</c:v>
                </c:pt>
                <c:pt idx="2709">
                  <c:v>-3.7044166999999998E-4</c:v>
                </c:pt>
                <c:pt idx="2710">
                  <c:v>-1.094876E-2</c:v>
                </c:pt>
                <c:pt idx="2711">
                  <c:v>-2.0917761E-2</c:v>
                </c:pt>
                <c:pt idx="2712">
                  <c:v>-1.2288505999999999E-2</c:v>
                </c:pt>
                <c:pt idx="2713">
                  <c:v>1.0818258000000001E-2</c:v>
                </c:pt>
                <c:pt idx="2714">
                  <c:v>2.9926339E-2</c:v>
                </c:pt>
                <c:pt idx="2715">
                  <c:v>3.0481602E-2</c:v>
                </c:pt>
                <c:pt idx="2716">
                  <c:v>1.7820810999999999E-2</c:v>
                </c:pt>
                <c:pt idx="2717">
                  <c:v>6.1162984000000002E-3</c:v>
                </c:pt>
                <c:pt idx="2718">
                  <c:v>2.4381407999999999E-3</c:v>
                </c:pt>
                <c:pt idx="2719">
                  <c:v>3.3528309000000001E-3</c:v>
                </c:pt>
                <c:pt idx="2720">
                  <c:v>2.7384082E-3</c:v>
                </c:pt>
                <c:pt idx="2721">
                  <c:v>5.9690434E-5</c:v>
                </c:pt>
                <c:pt idx="2722">
                  <c:v>-6.3909954000000001E-3</c:v>
                </c:pt>
                <c:pt idx="2723">
                  <c:v>-1.4555287E-2</c:v>
                </c:pt>
                <c:pt idx="2724">
                  <c:v>-1.5196222000000001E-2</c:v>
                </c:pt>
                <c:pt idx="2725">
                  <c:v>-4.2229651999999996E-3</c:v>
                </c:pt>
                <c:pt idx="2726">
                  <c:v>1.0099367999999999E-2</c:v>
                </c:pt>
                <c:pt idx="2727">
                  <c:v>1.5674685000000001E-2</c:v>
                </c:pt>
                <c:pt idx="2728">
                  <c:v>1.321864E-2</c:v>
                </c:pt>
                <c:pt idx="2729">
                  <c:v>8.6613691E-3</c:v>
                </c:pt>
                <c:pt idx="2730">
                  <c:v>2.9637226E-3</c:v>
                </c:pt>
                <c:pt idx="2731">
                  <c:v>-2.2240137999999998E-3</c:v>
                </c:pt>
                <c:pt idx="2732">
                  <c:v>-3.9046100000000002E-3</c:v>
                </c:pt>
                <c:pt idx="2733">
                  <c:v>-2.6605242000000001E-3</c:v>
                </c:pt>
                <c:pt idx="2734">
                  <c:v>-3.7647601999999999E-3</c:v>
                </c:pt>
                <c:pt idx="2735">
                  <c:v>-7.8192364000000004E-3</c:v>
                </c:pt>
                <c:pt idx="2736">
                  <c:v>-9.9818434000000008E-3</c:v>
                </c:pt>
                <c:pt idx="2737">
                  <c:v>-9.4271348000000005E-3</c:v>
                </c:pt>
                <c:pt idx="2738">
                  <c:v>-7.9112083E-3</c:v>
                </c:pt>
                <c:pt idx="2739">
                  <c:v>-1.0738291000000001E-2</c:v>
                </c:pt>
                <c:pt idx="2740">
                  <c:v>-1.4817537E-2</c:v>
                </c:pt>
                <c:pt idx="2741">
                  <c:v>-8.2471617000000001E-3</c:v>
                </c:pt>
                <c:pt idx="2742">
                  <c:v>9.7803334000000006E-4</c:v>
                </c:pt>
                <c:pt idx="2743">
                  <c:v>2.1422644000000002E-3</c:v>
                </c:pt>
                <c:pt idx="2744">
                  <c:v>-8.9776191000000001E-4</c:v>
                </c:pt>
                <c:pt idx="2745">
                  <c:v>-3.2003292000000001E-3</c:v>
                </c:pt>
                <c:pt idx="2746">
                  <c:v>-3.6886151000000002E-3</c:v>
                </c:pt>
                <c:pt idx="2747">
                  <c:v>-6.6330490999999998E-3</c:v>
                </c:pt>
                <c:pt idx="2748">
                  <c:v>-9.7569973000000004E-3</c:v>
                </c:pt>
                <c:pt idx="2749">
                  <c:v>-3.8298666000000001E-3</c:v>
                </c:pt>
                <c:pt idx="2750">
                  <c:v>9.2624331000000001E-3</c:v>
                </c:pt>
                <c:pt idx="2751">
                  <c:v>1.7144241000000001E-2</c:v>
                </c:pt>
                <c:pt idx="2752">
                  <c:v>1.4204853999999999E-2</c:v>
                </c:pt>
                <c:pt idx="2753">
                  <c:v>7.5375733999999998E-3</c:v>
                </c:pt>
                <c:pt idx="2754">
                  <c:v>4.1545373999999999E-3</c:v>
                </c:pt>
                <c:pt idx="2755">
                  <c:v>2.8219972999999998E-3</c:v>
                </c:pt>
                <c:pt idx="2756">
                  <c:v>1.6978296999999999E-3</c:v>
                </c:pt>
                <c:pt idx="2757">
                  <c:v>1.3272957000000001E-5</c:v>
                </c:pt>
                <c:pt idx="2758">
                  <c:v>-1.9764958999999999E-3</c:v>
                </c:pt>
                <c:pt idx="2759">
                  <c:v>-2.9249492000000001E-3</c:v>
                </c:pt>
                <c:pt idx="2760">
                  <c:v>-3.7722004E-3</c:v>
                </c:pt>
                <c:pt idx="2761">
                  <c:v>-3.8278741999999998E-3</c:v>
                </c:pt>
                <c:pt idx="2762">
                  <c:v>-4.0945445E-3</c:v>
                </c:pt>
                <c:pt idx="2763">
                  <c:v>-5.7889096999999999E-3</c:v>
                </c:pt>
                <c:pt idx="2764">
                  <c:v>-5.0788843999999998E-3</c:v>
                </c:pt>
                <c:pt idx="2765">
                  <c:v>-5.8937013E-4</c:v>
                </c:pt>
                <c:pt idx="2766">
                  <c:v>4.7785800999999998E-3</c:v>
                </c:pt>
                <c:pt idx="2767">
                  <c:v>7.9845314999999993E-3</c:v>
                </c:pt>
                <c:pt idx="2768">
                  <c:v>7.3680504000000003E-3</c:v>
                </c:pt>
                <c:pt idx="2769">
                  <c:v>3.1497643999999999E-3</c:v>
                </c:pt>
                <c:pt idx="2770">
                  <c:v>1.2876386E-3</c:v>
                </c:pt>
                <c:pt idx="2771">
                  <c:v>-1.0241818000000001E-4</c:v>
                </c:pt>
                <c:pt idx="2772">
                  <c:v>-4.2002886000000001E-3</c:v>
                </c:pt>
                <c:pt idx="2773">
                  <c:v>-2.0884732E-3</c:v>
                </c:pt>
                <c:pt idx="2774">
                  <c:v>2.5259168999999999E-3</c:v>
                </c:pt>
                <c:pt idx="2775">
                  <c:v>4.0193588000000001E-3</c:v>
                </c:pt>
                <c:pt idx="2776">
                  <c:v>5.1051873000000003E-3</c:v>
                </c:pt>
                <c:pt idx="2777">
                  <c:v>3.7657046000000001E-3</c:v>
                </c:pt>
                <c:pt idx="2778">
                  <c:v>-9.7050762000000005E-5</c:v>
                </c:pt>
                <c:pt idx="2779">
                  <c:v>-3.2315300999999999E-3</c:v>
                </c:pt>
                <c:pt idx="2780">
                  <c:v>-4.4679189000000003E-3</c:v>
                </c:pt>
                <c:pt idx="2781">
                  <c:v>-2.9633931E-3</c:v>
                </c:pt>
                <c:pt idx="2782">
                  <c:v>6.3507394999999999E-4</c:v>
                </c:pt>
                <c:pt idx="2783">
                  <c:v>2.9426728000000002E-3</c:v>
                </c:pt>
                <c:pt idx="2784">
                  <c:v>3.4667065000000001E-3</c:v>
                </c:pt>
                <c:pt idx="2785">
                  <c:v>3.4679613E-3</c:v>
                </c:pt>
                <c:pt idx="2786">
                  <c:v>1.2656282E-3</c:v>
                </c:pt>
                <c:pt idx="2787">
                  <c:v>-3.2349573999999998E-3</c:v>
                </c:pt>
                <c:pt idx="2788">
                  <c:v>-5.2341951999999997E-3</c:v>
                </c:pt>
                <c:pt idx="2789">
                  <c:v>-3.6668991E-3</c:v>
                </c:pt>
                <c:pt idx="2790">
                  <c:v>-1.4476529999999999E-3</c:v>
                </c:pt>
                <c:pt idx="2791">
                  <c:v>-1.4838862000000001E-3</c:v>
                </c:pt>
                <c:pt idx="2792">
                  <c:v>-2.4240950999999998E-3</c:v>
                </c:pt>
                <c:pt idx="2793">
                  <c:v>8.3327914999999993E-6</c:v>
                </c:pt>
                <c:pt idx="2794">
                  <c:v>4.8533902E-3</c:v>
                </c:pt>
                <c:pt idx="2795">
                  <c:v>7.8827538999999992E-3</c:v>
                </c:pt>
                <c:pt idx="2796">
                  <c:v>6.3037735000000001E-3</c:v>
                </c:pt>
                <c:pt idx="2797">
                  <c:v>1.3535044000000001E-3</c:v>
                </c:pt>
                <c:pt idx="2798">
                  <c:v>-3.3752192000000001E-3</c:v>
                </c:pt>
                <c:pt idx="2799">
                  <c:v>-5.6653407999999999E-3</c:v>
                </c:pt>
                <c:pt idx="2800">
                  <c:v>-6.1784785999999996E-3</c:v>
                </c:pt>
                <c:pt idx="2801">
                  <c:v>-6.3829076000000004E-3</c:v>
                </c:pt>
                <c:pt idx="2802">
                  <c:v>-2.1922868000000002E-3</c:v>
                </c:pt>
                <c:pt idx="2803">
                  <c:v>2.6767064999999998E-3</c:v>
                </c:pt>
                <c:pt idx="2804">
                  <c:v>2.0792492000000001E-3</c:v>
                </c:pt>
                <c:pt idx="2805">
                  <c:v>3.0459993999999999E-3</c:v>
                </c:pt>
                <c:pt idx="2806">
                  <c:v>4.0686191999999999E-3</c:v>
                </c:pt>
                <c:pt idx="2807">
                  <c:v>1.6702354000000001E-3</c:v>
                </c:pt>
                <c:pt idx="2808">
                  <c:v>-1.2294273000000001E-3</c:v>
                </c:pt>
                <c:pt idx="2809">
                  <c:v>-4.0962358000000004E-3</c:v>
                </c:pt>
                <c:pt idx="2810">
                  <c:v>-4.3699068999999997E-3</c:v>
                </c:pt>
                <c:pt idx="2811">
                  <c:v>-2.0554414E-3</c:v>
                </c:pt>
                <c:pt idx="2812">
                  <c:v>-1.900444E-4</c:v>
                </c:pt>
                <c:pt idx="2813">
                  <c:v>1.2161951E-3</c:v>
                </c:pt>
                <c:pt idx="2814">
                  <c:v>3.1800788000000001E-3</c:v>
                </c:pt>
                <c:pt idx="2815">
                  <c:v>5.4634163000000001E-3</c:v>
                </c:pt>
                <c:pt idx="2816">
                  <c:v>6.0997174999999999E-3</c:v>
                </c:pt>
                <c:pt idx="2817">
                  <c:v>2.9868849999999999E-3</c:v>
                </c:pt>
                <c:pt idx="2818">
                  <c:v>-2.0170054999999998E-3</c:v>
                </c:pt>
                <c:pt idx="2819">
                  <c:v>-5.6253387000000004E-3</c:v>
                </c:pt>
                <c:pt idx="2820">
                  <c:v>-5.5603971000000004E-3</c:v>
                </c:pt>
                <c:pt idx="2821">
                  <c:v>-1.3562890999999999E-3</c:v>
                </c:pt>
                <c:pt idx="2822">
                  <c:v>3.4877800999999998E-3</c:v>
                </c:pt>
                <c:pt idx="2823">
                  <c:v>4.4271186000000001E-3</c:v>
                </c:pt>
                <c:pt idx="2824">
                  <c:v>8.6159989999999998E-4</c:v>
                </c:pt>
                <c:pt idx="2825">
                  <c:v>-3.8089583E-3</c:v>
                </c:pt>
                <c:pt idx="2826">
                  <c:v>-7.0580225999999999E-3</c:v>
                </c:pt>
                <c:pt idx="2827">
                  <c:v>-8.1697843999999995E-3</c:v>
                </c:pt>
                <c:pt idx="2828">
                  <c:v>-7.9060247E-3</c:v>
                </c:pt>
                <c:pt idx="2829">
                  <c:v>-8.2612720999999997E-3</c:v>
                </c:pt>
                <c:pt idx="2830">
                  <c:v>-7.4883874000000001E-3</c:v>
                </c:pt>
                <c:pt idx="2831">
                  <c:v>-1.3955832E-3</c:v>
                </c:pt>
                <c:pt idx="2832">
                  <c:v>6.8887000000000002E-3</c:v>
                </c:pt>
                <c:pt idx="2833">
                  <c:v>9.0919351999999998E-3</c:v>
                </c:pt>
                <c:pt idx="2834">
                  <c:v>1.0590607E-2</c:v>
                </c:pt>
                <c:pt idx="2835">
                  <c:v>1.0034222000000001E-2</c:v>
                </c:pt>
                <c:pt idx="2836">
                  <c:v>-5.2664992000000003E-4</c:v>
                </c:pt>
                <c:pt idx="2837">
                  <c:v>-3.9358778999999998E-3</c:v>
                </c:pt>
                <c:pt idx="2838">
                  <c:v>6.7038456999999997E-3</c:v>
                </c:pt>
                <c:pt idx="2839">
                  <c:v>1.6660055E-2</c:v>
                </c:pt>
                <c:pt idx="2840">
                  <c:v>1.5573310999999999E-2</c:v>
                </c:pt>
                <c:pt idx="2841">
                  <c:v>4.6329179999999998E-3</c:v>
                </c:pt>
                <c:pt idx="2842">
                  <c:v>-4.5587353999999997E-3</c:v>
                </c:pt>
                <c:pt idx="2843">
                  <c:v>-5.8041155999999997E-3</c:v>
                </c:pt>
                <c:pt idx="2844">
                  <c:v>-2.7658261999999999E-3</c:v>
                </c:pt>
                <c:pt idx="2845">
                  <c:v>-1.596098E-3</c:v>
                </c:pt>
                <c:pt idx="2846">
                  <c:v>-3.8119551000000002E-3</c:v>
                </c:pt>
                <c:pt idx="2847">
                  <c:v>-2.9954991E-3</c:v>
                </c:pt>
                <c:pt idx="2848">
                  <c:v>4.2432846000000001E-3</c:v>
                </c:pt>
                <c:pt idx="2849">
                  <c:v>1.1919605E-2</c:v>
                </c:pt>
                <c:pt idx="2850">
                  <c:v>1.3086955000000001E-2</c:v>
                </c:pt>
                <c:pt idx="2851">
                  <c:v>3.8973923000000001E-3</c:v>
                </c:pt>
                <c:pt idx="2852">
                  <c:v>-8.5414510999999999E-3</c:v>
                </c:pt>
                <c:pt idx="2853">
                  <c:v>-1.136098E-2</c:v>
                </c:pt>
                <c:pt idx="2854">
                  <c:v>-6.9344328999999998E-3</c:v>
                </c:pt>
                <c:pt idx="2855">
                  <c:v>-6.9066711000000001E-3</c:v>
                </c:pt>
                <c:pt idx="2856">
                  <c:v>-1.2413578999999999E-2</c:v>
                </c:pt>
                <c:pt idx="2857">
                  <c:v>-1.3448467E-2</c:v>
                </c:pt>
                <c:pt idx="2858">
                  <c:v>-6.3094867000000002E-3</c:v>
                </c:pt>
                <c:pt idx="2859">
                  <c:v>2.3994257E-3</c:v>
                </c:pt>
                <c:pt idx="2860">
                  <c:v>7.0785301999999996E-3</c:v>
                </c:pt>
                <c:pt idx="2861">
                  <c:v>5.9257242999999999E-3</c:v>
                </c:pt>
                <c:pt idx="2862">
                  <c:v>1.3039573E-3</c:v>
                </c:pt>
                <c:pt idx="2863">
                  <c:v>-3.7164138999999999E-3</c:v>
                </c:pt>
                <c:pt idx="2864">
                  <c:v>-8.8628305999999997E-3</c:v>
                </c:pt>
                <c:pt idx="2865">
                  <c:v>-1.111123E-2</c:v>
                </c:pt>
                <c:pt idx="2866">
                  <c:v>-4.3185449000000004E-3</c:v>
                </c:pt>
                <c:pt idx="2867">
                  <c:v>5.2500702999999996E-3</c:v>
                </c:pt>
                <c:pt idx="2868">
                  <c:v>9.7019983000000004E-3</c:v>
                </c:pt>
                <c:pt idx="2869">
                  <c:v>1.3234496E-2</c:v>
                </c:pt>
                <c:pt idx="2870">
                  <c:v>1.1402746E-2</c:v>
                </c:pt>
                <c:pt idx="2871">
                  <c:v>8.1224181000000002E-4</c:v>
                </c:pt>
                <c:pt idx="2872">
                  <c:v>-1.0292714999999999E-2</c:v>
                </c:pt>
                <c:pt idx="2873">
                  <c:v>-1.4180498E-2</c:v>
                </c:pt>
                <c:pt idx="2874">
                  <c:v>-8.8958322999999999E-3</c:v>
                </c:pt>
                <c:pt idx="2875">
                  <c:v>-3.1255234E-3</c:v>
                </c:pt>
                <c:pt idx="2876">
                  <c:v>-7.5650754999999998E-3</c:v>
                </c:pt>
                <c:pt idx="2877">
                  <c:v>-1.5102183999999999E-2</c:v>
                </c:pt>
                <c:pt idx="2878">
                  <c:v>-7.8992200000000002E-3</c:v>
                </c:pt>
                <c:pt idx="2879">
                  <c:v>9.9466261999999993E-3</c:v>
                </c:pt>
                <c:pt idx="2880">
                  <c:v>1.7767308999999998E-2</c:v>
                </c:pt>
                <c:pt idx="2881">
                  <c:v>1.4300739E-2</c:v>
                </c:pt>
                <c:pt idx="2882">
                  <c:v>1.3441177E-2</c:v>
                </c:pt>
                <c:pt idx="2883">
                  <c:v>1.6562878E-2</c:v>
                </c:pt>
                <c:pt idx="2884">
                  <c:v>1.7831073999999999E-2</c:v>
                </c:pt>
                <c:pt idx="2885">
                  <c:v>1.6869808999999999E-2</c:v>
                </c:pt>
                <c:pt idx="2886">
                  <c:v>1.4037653000000001E-2</c:v>
                </c:pt>
                <c:pt idx="2887">
                  <c:v>8.5374419999999993E-3</c:v>
                </c:pt>
                <c:pt idx="2888">
                  <c:v>1.6489764000000001E-3</c:v>
                </c:pt>
                <c:pt idx="2889">
                  <c:v>-4.0251217999999998E-3</c:v>
                </c:pt>
                <c:pt idx="2890">
                  <c:v>-6.6871051999999997E-3</c:v>
                </c:pt>
                <c:pt idx="2891">
                  <c:v>-8.4651675000000006E-3</c:v>
                </c:pt>
                <c:pt idx="2892">
                  <c:v>-1.3063551E-2</c:v>
                </c:pt>
                <c:pt idx="2893">
                  <c:v>-1.7046421999999999E-2</c:v>
                </c:pt>
                <c:pt idx="2894">
                  <c:v>-1.5255128999999999E-2</c:v>
                </c:pt>
                <c:pt idx="2895">
                  <c:v>-9.3767850999999999E-3</c:v>
                </c:pt>
                <c:pt idx="2896">
                  <c:v>-5.3625881999999998E-3</c:v>
                </c:pt>
                <c:pt idx="2897">
                  <c:v>-7.2614469000000003E-3</c:v>
                </c:pt>
                <c:pt idx="2898">
                  <c:v>-7.3541149999999996E-3</c:v>
                </c:pt>
                <c:pt idx="2899">
                  <c:v>-4.4288616000000003E-3</c:v>
                </c:pt>
                <c:pt idx="2900">
                  <c:v>-6.2352049000000001E-3</c:v>
                </c:pt>
                <c:pt idx="2901">
                  <c:v>-7.4740275E-3</c:v>
                </c:pt>
                <c:pt idx="2902">
                  <c:v>-6.1095333E-3</c:v>
                </c:pt>
                <c:pt idx="2903">
                  <c:v>-3.0570418999999998E-3</c:v>
                </c:pt>
                <c:pt idx="2904">
                  <c:v>1.9933896000000001E-3</c:v>
                </c:pt>
                <c:pt idx="2905">
                  <c:v>4.01784E-3</c:v>
                </c:pt>
                <c:pt idx="2906">
                  <c:v>2.8104686999999998E-3</c:v>
                </c:pt>
                <c:pt idx="2907">
                  <c:v>2.9847477000000001E-3</c:v>
                </c:pt>
                <c:pt idx="2908">
                  <c:v>6.2689937000000003E-3</c:v>
                </c:pt>
                <c:pt idx="2909">
                  <c:v>8.3353505999999994E-3</c:v>
                </c:pt>
                <c:pt idx="2910">
                  <c:v>6.6279520000000003E-3</c:v>
                </c:pt>
                <c:pt idx="2911">
                  <c:v>3.2949432999999999E-3</c:v>
                </c:pt>
                <c:pt idx="2912">
                  <c:v>1.6798308999999999E-4</c:v>
                </c:pt>
                <c:pt idx="2913">
                  <c:v>-1.8455393000000001E-3</c:v>
                </c:pt>
                <c:pt idx="2914">
                  <c:v>-1.8142847E-3</c:v>
                </c:pt>
                <c:pt idx="2915">
                  <c:v>3.6185923000000002E-4</c:v>
                </c:pt>
                <c:pt idx="2916">
                  <c:v>1.2144708000000001E-3</c:v>
                </c:pt>
                <c:pt idx="2917">
                  <c:v>6.7428799000000003E-4</c:v>
                </c:pt>
                <c:pt idx="2918">
                  <c:v>2.4057954999999998E-3</c:v>
                </c:pt>
                <c:pt idx="2919">
                  <c:v>4.5730249000000001E-3</c:v>
                </c:pt>
                <c:pt idx="2920">
                  <c:v>3.71558E-3</c:v>
                </c:pt>
                <c:pt idx="2921">
                  <c:v>1.1599393999999999E-3</c:v>
                </c:pt>
                <c:pt idx="2922">
                  <c:v>4.7971694999999998E-4</c:v>
                </c:pt>
                <c:pt idx="2923">
                  <c:v>2.7168588999999998E-3</c:v>
                </c:pt>
                <c:pt idx="2924">
                  <c:v>4.2247849000000004E-3</c:v>
                </c:pt>
                <c:pt idx="2925">
                  <c:v>2.0828693999999999E-3</c:v>
                </c:pt>
                <c:pt idx="2926">
                  <c:v>-4.3904988000000001E-4</c:v>
                </c:pt>
                <c:pt idx="2927">
                  <c:v>-1.1729424999999999E-3</c:v>
                </c:pt>
                <c:pt idx="2928">
                  <c:v>-2.0692852999999999E-4</c:v>
                </c:pt>
                <c:pt idx="2929">
                  <c:v>-2.7358542000000001E-5</c:v>
                </c:pt>
                <c:pt idx="2930">
                  <c:v>-2.4860630000000001E-4</c:v>
                </c:pt>
                <c:pt idx="2931">
                  <c:v>-2.1649404999999999E-3</c:v>
                </c:pt>
                <c:pt idx="2932">
                  <c:v>-6.0399382E-3</c:v>
                </c:pt>
                <c:pt idx="2933">
                  <c:v>-2.2541371999999999E-3</c:v>
                </c:pt>
                <c:pt idx="2934">
                  <c:v>3.6118805000000002E-3</c:v>
                </c:pt>
                <c:pt idx="2935">
                  <c:v>3.5281123E-3</c:v>
                </c:pt>
                <c:pt idx="2936">
                  <c:v>1.0712768E-3</c:v>
                </c:pt>
                <c:pt idx="2937">
                  <c:v>-2.2466945999999998E-3</c:v>
                </c:pt>
                <c:pt idx="2938">
                  <c:v>-4.1756689999999999E-3</c:v>
                </c:pt>
                <c:pt idx="2939">
                  <c:v>-4.0791053999999997E-3</c:v>
                </c:pt>
                <c:pt idx="2940">
                  <c:v>-6.6223586999999999E-3</c:v>
                </c:pt>
                <c:pt idx="2941">
                  <c:v>-1.1842314E-2</c:v>
                </c:pt>
                <c:pt idx="2942">
                  <c:v>-1.1240396E-2</c:v>
                </c:pt>
                <c:pt idx="2943">
                  <c:v>-2.9302206000000001E-3</c:v>
                </c:pt>
                <c:pt idx="2944">
                  <c:v>6.4819598000000001E-3</c:v>
                </c:pt>
                <c:pt idx="2945">
                  <c:v>1.332742E-2</c:v>
                </c:pt>
                <c:pt idx="2946">
                  <c:v>1.6932305000000002E-2</c:v>
                </c:pt>
                <c:pt idx="2947">
                  <c:v>1.4576096E-2</c:v>
                </c:pt>
                <c:pt idx="2948">
                  <c:v>6.7707460999999998E-3</c:v>
                </c:pt>
                <c:pt idx="2949">
                  <c:v>4.8581286E-4</c:v>
                </c:pt>
                <c:pt idx="2950">
                  <c:v>-8.5394507999999995E-4</c:v>
                </c:pt>
                <c:pt idx="2951">
                  <c:v>-2.0125310000000001E-3</c:v>
                </c:pt>
                <c:pt idx="2952">
                  <c:v>-5.2933409000000004E-3</c:v>
                </c:pt>
                <c:pt idx="2953">
                  <c:v>-6.4038395000000003E-3</c:v>
                </c:pt>
                <c:pt idx="2954">
                  <c:v>-5.1069410999999999E-3</c:v>
                </c:pt>
                <c:pt idx="2955">
                  <c:v>-4.0626569999999999E-3</c:v>
                </c:pt>
                <c:pt idx="2956">
                  <c:v>-2.1354733999999998E-3</c:v>
                </c:pt>
                <c:pt idx="2957">
                  <c:v>1.2359412E-3</c:v>
                </c:pt>
                <c:pt idx="2958">
                  <c:v>3.2245802E-3</c:v>
                </c:pt>
                <c:pt idx="2959">
                  <c:v>1.2980886E-3</c:v>
                </c:pt>
                <c:pt idx="2960">
                  <c:v>-4.0460781000000003E-3</c:v>
                </c:pt>
                <c:pt idx="2961">
                  <c:v>-9.3994464000000007E-3</c:v>
                </c:pt>
                <c:pt idx="2962">
                  <c:v>-6.0561590999999998E-3</c:v>
                </c:pt>
                <c:pt idx="2963">
                  <c:v>3.3506779000000001E-3</c:v>
                </c:pt>
                <c:pt idx="2964">
                  <c:v>8.0316022999999993E-3</c:v>
                </c:pt>
                <c:pt idx="2965">
                  <c:v>1.1278936999999999E-2</c:v>
                </c:pt>
                <c:pt idx="2966">
                  <c:v>1.1597094E-2</c:v>
                </c:pt>
                <c:pt idx="2967">
                  <c:v>5.1882205000000001E-3</c:v>
                </c:pt>
                <c:pt idx="2968">
                  <c:v>-1.1894611E-3</c:v>
                </c:pt>
                <c:pt idx="2969">
                  <c:v>-3.659018E-3</c:v>
                </c:pt>
                <c:pt idx="2970">
                  <c:v>-4.2243849999999998E-3</c:v>
                </c:pt>
                <c:pt idx="2971">
                  <c:v>-6.2563239999999997E-3</c:v>
                </c:pt>
                <c:pt idx="2972">
                  <c:v>-9.9977604999999994E-3</c:v>
                </c:pt>
                <c:pt idx="2973">
                  <c:v>-1.1883952999999999E-2</c:v>
                </c:pt>
                <c:pt idx="2974">
                  <c:v>-9.5708715999999992E-3</c:v>
                </c:pt>
                <c:pt idx="2975">
                  <c:v>-2.8160879E-3</c:v>
                </c:pt>
                <c:pt idx="2976">
                  <c:v>6.5976979000000003E-3</c:v>
                </c:pt>
                <c:pt idx="2977">
                  <c:v>9.0936348E-3</c:v>
                </c:pt>
                <c:pt idx="2978">
                  <c:v>4.9791522999999998E-4</c:v>
                </c:pt>
                <c:pt idx="2979">
                  <c:v>-6.7261161000000003E-3</c:v>
                </c:pt>
                <c:pt idx="2980">
                  <c:v>-2.0591798999999998E-3</c:v>
                </c:pt>
                <c:pt idx="2981">
                  <c:v>1.0586241E-2</c:v>
                </c:pt>
                <c:pt idx="2982">
                  <c:v>1.8825043999999999E-2</c:v>
                </c:pt>
                <c:pt idx="2983">
                  <c:v>1.4654354E-2</c:v>
                </c:pt>
                <c:pt idx="2984">
                  <c:v>2.5740126999999999E-3</c:v>
                </c:pt>
                <c:pt idx="2985">
                  <c:v>-6.1794865999999999E-3</c:v>
                </c:pt>
                <c:pt idx="2986">
                  <c:v>-6.3674656000000003E-3</c:v>
                </c:pt>
                <c:pt idx="2987">
                  <c:v>-2.4544763999999998E-3</c:v>
                </c:pt>
                <c:pt idx="2988">
                  <c:v>1.0021135E-3</c:v>
                </c:pt>
                <c:pt idx="2989">
                  <c:v>4.9149151000000002E-3</c:v>
                </c:pt>
                <c:pt idx="2990">
                  <c:v>9.0037807999999997E-3</c:v>
                </c:pt>
                <c:pt idx="2991">
                  <c:v>7.9918921999999996E-3</c:v>
                </c:pt>
                <c:pt idx="2992">
                  <c:v>-1.6254653999999999E-3</c:v>
                </c:pt>
                <c:pt idx="2993">
                  <c:v>-1.2908769E-2</c:v>
                </c:pt>
                <c:pt idx="2994">
                  <c:v>-8.9745150000000006E-3</c:v>
                </c:pt>
                <c:pt idx="2995">
                  <c:v>5.0682182000000003E-3</c:v>
                </c:pt>
                <c:pt idx="2996">
                  <c:v>9.9795759000000008E-3</c:v>
                </c:pt>
                <c:pt idx="2997">
                  <c:v>9.8450445000000004E-3</c:v>
                </c:pt>
                <c:pt idx="2998">
                  <c:v>7.6988687999999996E-3</c:v>
                </c:pt>
                <c:pt idx="2999">
                  <c:v>6.2661325999999998E-4</c:v>
                </c:pt>
                <c:pt idx="3000">
                  <c:v>-5.7628069000000004E-3</c:v>
                </c:pt>
                <c:pt idx="3001">
                  <c:v>-8.6942835999999999E-3</c:v>
                </c:pt>
                <c:pt idx="3002">
                  <c:v>-1.0852175E-2</c:v>
                </c:pt>
                <c:pt idx="3003">
                  <c:v>-9.8502837000000003E-3</c:v>
                </c:pt>
                <c:pt idx="3004">
                  <c:v>-2.1082748000000001E-3</c:v>
                </c:pt>
                <c:pt idx="3005">
                  <c:v>3.5171905000000001E-3</c:v>
                </c:pt>
                <c:pt idx="3006">
                  <c:v>-2.7854863000000002E-4</c:v>
                </c:pt>
                <c:pt idx="3007">
                  <c:v>-8.9705459999999994E-3</c:v>
                </c:pt>
                <c:pt idx="3008">
                  <c:v>-1.7302016999999999E-2</c:v>
                </c:pt>
                <c:pt idx="3009">
                  <c:v>-1.9740705000000001E-2</c:v>
                </c:pt>
                <c:pt idx="3010">
                  <c:v>-8.9816885999999992E-3</c:v>
                </c:pt>
                <c:pt idx="3011">
                  <c:v>9.0261097999999994E-3</c:v>
                </c:pt>
                <c:pt idx="3012">
                  <c:v>1.8319102E-2</c:v>
                </c:pt>
                <c:pt idx="3013">
                  <c:v>1.6073145E-2</c:v>
                </c:pt>
                <c:pt idx="3014">
                  <c:v>1.0771419000000001E-2</c:v>
                </c:pt>
                <c:pt idx="3015">
                  <c:v>5.5844281999999999E-3</c:v>
                </c:pt>
                <c:pt idx="3016">
                  <c:v>-5.6922381000000001E-4</c:v>
                </c:pt>
                <c:pt idx="3017">
                  <c:v>-5.4291184999999999E-3</c:v>
                </c:pt>
                <c:pt idx="3018">
                  <c:v>-6.7294217999999996E-3</c:v>
                </c:pt>
                <c:pt idx="3019">
                  <c:v>-5.0407393000000003E-3</c:v>
                </c:pt>
                <c:pt idx="3020">
                  <c:v>-2.0959517999999998E-3</c:v>
                </c:pt>
                <c:pt idx="3021">
                  <c:v>2.9352684000000001E-4</c:v>
                </c:pt>
                <c:pt idx="3022">
                  <c:v>1.5966138E-3</c:v>
                </c:pt>
                <c:pt idx="3023">
                  <c:v>9.7551461999999999E-5</c:v>
                </c:pt>
                <c:pt idx="3024">
                  <c:v>-5.1114636000000003E-3</c:v>
                </c:pt>
                <c:pt idx="3025">
                  <c:v>-9.8128339999999994E-3</c:v>
                </c:pt>
                <c:pt idx="3026">
                  <c:v>-6.1123831000000003E-3</c:v>
                </c:pt>
                <c:pt idx="3027">
                  <c:v>6.6212677999999997E-5</c:v>
                </c:pt>
                <c:pt idx="3028">
                  <c:v>-1.4420382999999999E-4</c:v>
                </c:pt>
                <c:pt idx="3029">
                  <c:v>2.2222879000000002E-3</c:v>
                </c:pt>
                <c:pt idx="3030">
                  <c:v>4.9553718000000004E-3</c:v>
                </c:pt>
                <c:pt idx="3031">
                  <c:v>2.3707521999999999E-3</c:v>
                </c:pt>
                <c:pt idx="3032">
                  <c:v>4.0618373999999998E-4</c:v>
                </c:pt>
                <c:pt idx="3033">
                  <c:v>-7.3322234999999996E-4</c:v>
                </c:pt>
                <c:pt idx="3034">
                  <c:v>-1.2704541000000001E-3</c:v>
                </c:pt>
                <c:pt idx="3035">
                  <c:v>-1.3460336000000001E-4</c:v>
                </c:pt>
                <c:pt idx="3036">
                  <c:v>6.0252397999999998E-4</c:v>
                </c:pt>
                <c:pt idx="3037">
                  <c:v>8.4517686999999999E-4</c:v>
                </c:pt>
                <c:pt idx="3038">
                  <c:v>2.3836326999999999E-3</c:v>
                </c:pt>
                <c:pt idx="3039">
                  <c:v>4.5098676999999997E-3</c:v>
                </c:pt>
                <c:pt idx="3040">
                  <c:v>5.4878280000000002E-3</c:v>
                </c:pt>
                <c:pt idx="3041">
                  <c:v>5.2714275999999997E-3</c:v>
                </c:pt>
                <c:pt idx="3042">
                  <c:v>2.1506739E-3</c:v>
                </c:pt>
                <c:pt idx="3043">
                  <c:v>-4.4482838000000002E-3</c:v>
                </c:pt>
                <c:pt idx="3044">
                  <c:v>-9.6339457999999999E-3</c:v>
                </c:pt>
                <c:pt idx="3045">
                  <c:v>-8.5675301999999995E-3</c:v>
                </c:pt>
                <c:pt idx="3046">
                  <c:v>-4.1505611000000001E-5</c:v>
                </c:pt>
                <c:pt idx="3047">
                  <c:v>9.4934662E-3</c:v>
                </c:pt>
                <c:pt idx="3048">
                  <c:v>1.0527096E-2</c:v>
                </c:pt>
                <c:pt idx="3049">
                  <c:v>5.7939447000000003E-3</c:v>
                </c:pt>
                <c:pt idx="3050">
                  <c:v>3.8762301000000001E-3</c:v>
                </c:pt>
                <c:pt idx="3051">
                  <c:v>8.9039779000000001E-4</c:v>
                </c:pt>
                <c:pt idx="3052">
                  <c:v>-6.7116694999999997E-3</c:v>
                </c:pt>
                <c:pt idx="3053">
                  <c:v>-1.0072574000000001E-2</c:v>
                </c:pt>
                <c:pt idx="3054">
                  <c:v>-3.3413348999999999E-3</c:v>
                </c:pt>
                <c:pt idx="3055">
                  <c:v>6.5992541999999998E-3</c:v>
                </c:pt>
                <c:pt idx="3056">
                  <c:v>9.8680107000000006E-3</c:v>
                </c:pt>
                <c:pt idx="3057">
                  <c:v>6.6310872999999996E-3</c:v>
                </c:pt>
                <c:pt idx="3058">
                  <c:v>5.3297303999999997E-3</c:v>
                </c:pt>
                <c:pt idx="3059">
                  <c:v>1.5612315999999999E-3</c:v>
                </c:pt>
                <c:pt idx="3060">
                  <c:v>-8.1496377999999998E-3</c:v>
                </c:pt>
                <c:pt idx="3061">
                  <c:v>-8.3848229999999996E-3</c:v>
                </c:pt>
                <c:pt idx="3062">
                  <c:v>-1.5517102E-3</c:v>
                </c:pt>
                <c:pt idx="3063">
                  <c:v>-2.3746031999999999E-3</c:v>
                </c:pt>
                <c:pt idx="3064">
                  <c:v>-9.4940114999999999E-3</c:v>
                </c:pt>
                <c:pt idx="3065">
                  <c:v>-1.142985E-2</c:v>
                </c:pt>
                <c:pt idx="3066">
                  <c:v>-3.0529126999999999E-3</c:v>
                </c:pt>
                <c:pt idx="3067">
                  <c:v>7.7083723000000003E-3</c:v>
                </c:pt>
                <c:pt idx="3068">
                  <c:v>1.2076636999999999E-2</c:v>
                </c:pt>
                <c:pt idx="3069">
                  <c:v>7.1481022E-3</c:v>
                </c:pt>
                <c:pt idx="3070">
                  <c:v>-3.2610291E-3</c:v>
                </c:pt>
                <c:pt idx="3071">
                  <c:v>-1.2118416999999999E-2</c:v>
                </c:pt>
                <c:pt idx="3072">
                  <c:v>-1.3198484E-2</c:v>
                </c:pt>
                <c:pt idx="3073">
                  <c:v>-9.1759054999999996E-3</c:v>
                </c:pt>
                <c:pt idx="3074">
                  <c:v>-6.3967392999999999E-3</c:v>
                </c:pt>
                <c:pt idx="3075">
                  <c:v>4.2868414000000001E-4</c:v>
                </c:pt>
                <c:pt idx="3076">
                  <c:v>1.3391287999999999E-2</c:v>
                </c:pt>
                <c:pt idx="3077">
                  <c:v>2.4481190999999999E-2</c:v>
                </c:pt>
                <c:pt idx="3078">
                  <c:v>2.6906304999999998E-2</c:v>
                </c:pt>
                <c:pt idx="3079">
                  <c:v>2.0250079000000001E-2</c:v>
                </c:pt>
                <c:pt idx="3080">
                  <c:v>1.0678464E-2</c:v>
                </c:pt>
                <c:pt idx="3081">
                  <c:v>2.4033926000000001E-3</c:v>
                </c:pt>
                <c:pt idx="3082">
                  <c:v>-2.4814733000000002E-3</c:v>
                </c:pt>
                <c:pt idx="3083">
                  <c:v>-2.6485634000000002E-3</c:v>
                </c:pt>
                <c:pt idx="3084">
                  <c:v>-1.9369558E-3</c:v>
                </c:pt>
                <c:pt idx="3085">
                  <c:v>-4.2947206999999999E-3</c:v>
                </c:pt>
                <c:pt idx="3086">
                  <c:v>-8.1580067999999992E-3</c:v>
                </c:pt>
                <c:pt idx="3087">
                  <c:v>-1.1023345E-2</c:v>
                </c:pt>
                <c:pt idx="3088">
                  <c:v>-1.198134E-2</c:v>
                </c:pt>
                <c:pt idx="3089">
                  <c:v>-1.1293974E-2</c:v>
                </c:pt>
                <c:pt idx="3090">
                  <c:v>-5.8010908999999999E-3</c:v>
                </c:pt>
                <c:pt idx="3091">
                  <c:v>-7.5821883999999996E-4</c:v>
                </c:pt>
                <c:pt idx="3092">
                  <c:v>-2.8406158000000002E-3</c:v>
                </c:pt>
                <c:pt idx="3093">
                  <c:v>-3.3703919999999998E-3</c:v>
                </c:pt>
                <c:pt idx="3094">
                  <c:v>-1.941482E-3</c:v>
                </c:pt>
                <c:pt idx="3095">
                  <c:v>-1.5130217E-3</c:v>
                </c:pt>
                <c:pt idx="3096">
                  <c:v>6.3269058000000006E-5</c:v>
                </c:pt>
                <c:pt idx="3097">
                  <c:v>8.7965012999999996E-4</c:v>
                </c:pt>
                <c:pt idx="3098">
                  <c:v>-4.5621685999999999E-4</c:v>
                </c:pt>
                <c:pt idx="3099">
                  <c:v>-3.4700607999999999E-3</c:v>
                </c:pt>
                <c:pt idx="3100">
                  <c:v>-6.0739388000000004E-3</c:v>
                </c:pt>
                <c:pt idx="3101">
                  <c:v>-5.4369950999999996E-3</c:v>
                </c:pt>
                <c:pt idx="3102">
                  <c:v>-2.4672831999999999E-3</c:v>
                </c:pt>
                <c:pt idx="3103">
                  <c:v>-3.6937306999999999E-3</c:v>
                </c:pt>
                <c:pt idx="3104">
                  <c:v>-8.2544408999999999E-3</c:v>
                </c:pt>
                <c:pt idx="3105">
                  <c:v>-5.4721617000000004E-3</c:v>
                </c:pt>
                <c:pt idx="3106">
                  <c:v>4.6703285000000002E-3</c:v>
                </c:pt>
                <c:pt idx="3107">
                  <c:v>1.2275869E-2</c:v>
                </c:pt>
                <c:pt idx="3108">
                  <c:v>1.3787729E-2</c:v>
                </c:pt>
                <c:pt idx="3109">
                  <c:v>1.1035199000000001E-2</c:v>
                </c:pt>
                <c:pt idx="3110">
                  <c:v>5.6945948000000001E-3</c:v>
                </c:pt>
                <c:pt idx="3111">
                  <c:v>-1.6462478E-3</c:v>
                </c:pt>
                <c:pt idx="3112">
                  <c:v>-1.0811957000000001E-2</c:v>
                </c:pt>
                <c:pt idx="3113">
                  <c:v>-1.6206031999999999E-2</c:v>
                </c:pt>
                <c:pt idx="3114">
                  <c:v>-1.273027E-2</c:v>
                </c:pt>
                <c:pt idx="3115">
                  <c:v>-4.3324330000000001E-3</c:v>
                </c:pt>
                <c:pt idx="3116">
                  <c:v>5.6018819999999999E-3</c:v>
                </c:pt>
                <c:pt idx="3117">
                  <c:v>1.2779488E-2</c:v>
                </c:pt>
                <c:pt idx="3118">
                  <c:v>1.2148373000000001E-2</c:v>
                </c:pt>
                <c:pt idx="3119">
                  <c:v>4.8616470999999998E-3</c:v>
                </c:pt>
                <c:pt idx="3120">
                  <c:v>-2.7798625999999999E-3</c:v>
                </c:pt>
                <c:pt idx="3121">
                  <c:v>-1.0504415E-3</c:v>
                </c:pt>
                <c:pt idx="3122">
                  <c:v>1.2577478E-2</c:v>
                </c:pt>
                <c:pt idx="3123">
                  <c:v>1.8817713999999999E-2</c:v>
                </c:pt>
                <c:pt idx="3124">
                  <c:v>1.3450075E-3</c:v>
                </c:pt>
                <c:pt idx="3125">
                  <c:v>-1.9186288999999999E-2</c:v>
                </c:pt>
                <c:pt idx="3126">
                  <c:v>-1.7906821999999999E-2</c:v>
                </c:pt>
                <c:pt idx="3127">
                  <c:v>2.3371897000000002E-3</c:v>
                </c:pt>
                <c:pt idx="3128">
                  <c:v>2.3922313000000001E-2</c:v>
                </c:pt>
                <c:pt idx="3129">
                  <c:v>3.2772343000000002E-2</c:v>
                </c:pt>
                <c:pt idx="3130">
                  <c:v>2.7909737E-2</c:v>
                </c:pt>
                <c:pt idx="3131">
                  <c:v>1.5114163999999999E-2</c:v>
                </c:pt>
                <c:pt idx="3132">
                  <c:v>1.7126863E-3</c:v>
                </c:pt>
                <c:pt idx="3133">
                  <c:v>-4.4630746000000002E-3</c:v>
                </c:pt>
                <c:pt idx="3134">
                  <c:v>-4.4172194000000001E-3</c:v>
                </c:pt>
                <c:pt idx="3135">
                  <c:v>-5.1255948999999997E-3</c:v>
                </c:pt>
                <c:pt idx="3136">
                  <c:v>-8.3072426000000005E-3</c:v>
                </c:pt>
                <c:pt idx="3137">
                  <c:v>-1.0879519000000001E-2</c:v>
                </c:pt>
                <c:pt idx="3138">
                  <c:v>-1.1600988E-2</c:v>
                </c:pt>
                <c:pt idx="3139">
                  <c:v>-1.3920225E-2</c:v>
                </c:pt>
                <c:pt idx="3140">
                  <c:v>-1.8477936E-2</c:v>
                </c:pt>
                <c:pt idx="3141">
                  <c:v>-1.9690777E-2</c:v>
                </c:pt>
                <c:pt idx="3142">
                  <c:v>-1.6130387999999999E-2</c:v>
                </c:pt>
                <c:pt idx="3143">
                  <c:v>-1.0815953E-2</c:v>
                </c:pt>
                <c:pt idx="3144">
                  <c:v>-4.5824443000000003E-3</c:v>
                </c:pt>
                <c:pt idx="3145">
                  <c:v>1.4397154E-3</c:v>
                </c:pt>
                <c:pt idx="3146">
                  <c:v>6.3963135000000004E-3</c:v>
                </c:pt>
                <c:pt idx="3147">
                  <c:v>8.0871156999999996E-3</c:v>
                </c:pt>
                <c:pt idx="3148">
                  <c:v>5.2688327999999996E-3</c:v>
                </c:pt>
                <c:pt idx="3149">
                  <c:v>4.7634664999999997E-5</c:v>
                </c:pt>
                <c:pt idx="3150">
                  <c:v>-5.2412962000000004E-3</c:v>
                </c:pt>
                <c:pt idx="3151">
                  <c:v>-5.8187116000000001E-3</c:v>
                </c:pt>
                <c:pt idx="3152">
                  <c:v>-6.6532671999999999E-4</c:v>
                </c:pt>
                <c:pt idx="3153">
                  <c:v>3.4367047999999999E-3</c:v>
                </c:pt>
                <c:pt idx="3154">
                  <c:v>5.6836951000000004E-3</c:v>
                </c:pt>
                <c:pt idx="3155">
                  <c:v>3.8316728999999998E-3</c:v>
                </c:pt>
                <c:pt idx="3156">
                  <c:v>-1.90522E-3</c:v>
                </c:pt>
                <c:pt idx="3157">
                  <c:v>-8.7629172000000001E-4</c:v>
                </c:pt>
                <c:pt idx="3158">
                  <c:v>1.9738594999999999E-3</c:v>
                </c:pt>
                <c:pt idx="3159">
                  <c:v>1.4597370999999999E-4</c:v>
                </c:pt>
                <c:pt idx="3160">
                  <c:v>-1.6069359E-3</c:v>
                </c:pt>
                <c:pt idx="3161">
                  <c:v>-2.9229339999999999E-3</c:v>
                </c:pt>
                <c:pt idx="3162">
                  <c:v>-4.8005004000000002E-3</c:v>
                </c:pt>
                <c:pt idx="3163">
                  <c:v>-5.1009426E-3</c:v>
                </c:pt>
                <c:pt idx="3164">
                  <c:v>-2.4743832999999998E-3</c:v>
                </c:pt>
                <c:pt idx="3165">
                  <c:v>3.4540112E-3</c:v>
                </c:pt>
                <c:pt idx="3166">
                  <c:v>1.1883680000000001E-2</c:v>
                </c:pt>
                <c:pt idx="3167">
                  <c:v>1.6308104E-2</c:v>
                </c:pt>
                <c:pt idx="3168">
                  <c:v>1.228974E-2</c:v>
                </c:pt>
                <c:pt idx="3169">
                  <c:v>6.0338752000000002E-3</c:v>
                </c:pt>
                <c:pt idx="3170">
                  <c:v>2.2205303000000002E-3</c:v>
                </c:pt>
                <c:pt idx="3171">
                  <c:v>2.9732112999999999E-4</c:v>
                </c:pt>
                <c:pt idx="3172">
                  <c:v>7.5934595000000003E-4</c:v>
                </c:pt>
                <c:pt idx="3173">
                  <c:v>1.2122325000000001E-3</c:v>
                </c:pt>
                <c:pt idx="3174">
                  <c:v>9.2306480999999996E-5</c:v>
                </c:pt>
                <c:pt idx="3175">
                  <c:v>-3.1622775E-3</c:v>
                </c:pt>
                <c:pt idx="3176">
                  <c:v>-7.5140789999999999E-3</c:v>
                </c:pt>
                <c:pt idx="3177">
                  <c:v>-8.7811785000000003E-3</c:v>
                </c:pt>
                <c:pt idx="3178">
                  <c:v>-5.3559209E-3</c:v>
                </c:pt>
                <c:pt idx="3179">
                  <c:v>1.1146369999999999E-3</c:v>
                </c:pt>
                <c:pt idx="3180">
                  <c:v>3.8924237000000001E-3</c:v>
                </c:pt>
                <c:pt idx="3181">
                  <c:v>1.1323202999999999E-3</c:v>
                </c:pt>
                <c:pt idx="3182">
                  <c:v>1.6005186000000001E-4</c:v>
                </c:pt>
                <c:pt idx="3183">
                  <c:v>1.7218413999999999E-3</c:v>
                </c:pt>
                <c:pt idx="3184">
                  <c:v>2.4260588999999999E-3</c:v>
                </c:pt>
                <c:pt idx="3185">
                  <c:v>2.584949E-3</c:v>
                </c:pt>
                <c:pt idx="3186">
                  <c:v>6.2996234E-3</c:v>
                </c:pt>
                <c:pt idx="3187">
                  <c:v>7.6120288000000001E-3</c:v>
                </c:pt>
                <c:pt idx="3188">
                  <c:v>5.6985250999999995E-4</c:v>
                </c:pt>
                <c:pt idx="3189">
                  <c:v>-3.0008460000000002E-3</c:v>
                </c:pt>
                <c:pt idx="3190">
                  <c:v>-3.8350018E-3</c:v>
                </c:pt>
                <c:pt idx="3191">
                  <c:v>-7.9774281999999992E-3</c:v>
                </c:pt>
                <c:pt idx="3192">
                  <c:v>-9.4772151000000002E-3</c:v>
                </c:pt>
                <c:pt idx="3193">
                  <c:v>-7.1293056999999996E-3</c:v>
                </c:pt>
                <c:pt idx="3194">
                  <c:v>-3.3996788E-3</c:v>
                </c:pt>
                <c:pt idx="3195">
                  <c:v>3.3822779999999997E-4</c:v>
                </c:pt>
                <c:pt idx="3196">
                  <c:v>3.1201620000000001E-3</c:v>
                </c:pt>
                <c:pt idx="3197">
                  <c:v>3.5791710999999999E-3</c:v>
                </c:pt>
                <c:pt idx="3198">
                  <c:v>1.2641728999999999E-3</c:v>
                </c:pt>
                <c:pt idx="3199">
                  <c:v>-4.2231981999999999E-6</c:v>
                </c:pt>
                <c:pt idx="3200">
                  <c:v>2.6950709999999998E-3</c:v>
                </c:pt>
                <c:pt idx="3201">
                  <c:v>6.1234102000000002E-3</c:v>
                </c:pt>
                <c:pt idx="3202">
                  <c:v>5.2096857000000002E-3</c:v>
                </c:pt>
                <c:pt idx="3203">
                  <c:v>1.8251479000000001E-4</c:v>
                </c:pt>
                <c:pt idx="3204">
                  <c:v>-4.5123871000000001E-3</c:v>
                </c:pt>
                <c:pt idx="3205">
                  <c:v>-5.7935759000000003E-3</c:v>
                </c:pt>
                <c:pt idx="3206">
                  <c:v>-3.0820880000000002E-3</c:v>
                </c:pt>
                <c:pt idx="3207">
                  <c:v>1.2857522999999999E-3</c:v>
                </c:pt>
                <c:pt idx="3208">
                  <c:v>5.2213407999999999E-3</c:v>
                </c:pt>
                <c:pt idx="3209">
                  <c:v>8.2177459999999997E-3</c:v>
                </c:pt>
                <c:pt idx="3210">
                  <c:v>8.1660029000000002E-3</c:v>
                </c:pt>
                <c:pt idx="3211">
                  <c:v>4.9216594999999998E-3</c:v>
                </c:pt>
                <c:pt idx="3212">
                  <c:v>2.1919394000000001E-3</c:v>
                </c:pt>
                <c:pt idx="3213">
                  <c:v>3.7128325000000001E-4</c:v>
                </c:pt>
                <c:pt idx="3214">
                  <c:v>-1.8428758E-3</c:v>
                </c:pt>
                <c:pt idx="3215">
                  <c:v>-3.4014884E-3</c:v>
                </c:pt>
                <c:pt idx="3216">
                  <c:v>-4.9220957999999999E-3</c:v>
                </c:pt>
                <c:pt idx="3217">
                  <c:v>-8.4711529000000008E-3</c:v>
                </c:pt>
                <c:pt idx="3218">
                  <c:v>-9.0050995000000005E-3</c:v>
                </c:pt>
                <c:pt idx="3219">
                  <c:v>-7.5549259000000004E-3</c:v>
                </c:pt>
                <c:pt idx="3220">
                  <c:v>-8.2225135000000005E-3</c:v>
                </c:pt>
                <c:pt idx="3221">
                  <c:v>-2.885416E-3</c:v>
                </c:pt>
                <c:pt idx="3222">
                  <c:v>3.3525517999999999E-3</c:v>
                </c:pt>
                <c:pt idx="3223">
                  <c:v>1.9646654000000001E-3</c:v>
                </c:pt>
                <c:pt idx="3224">
                  <c:v>-1.1684972E-3</c:v>
                </c:pt>
                <c:pt idx="3225">
                  <c:v>-1.3064206E-3</c:v>
                </c:pt>
                <c:pt idx="3226">
                  <c:v>8.9513093999999999E-4</c:v>
                </c:pt>
                <c:pt idx="3227">
                  <c:v>2.8968013000000002E-3</c:v>
                </c:pt>
                <c:pt idx="3228">
                  <c:v>1.1223101000000001E-3</c:v>
                </c:pt>
                <c:pt idx="3229">
                  <c:v>-3.5245496999999999E-3</c:v>
                </c:pt>
                <c:pt idx="3230">
                  <c:v>-4.0368629000000003E-3</c:v>
                </c:pt>
                <c:pt idx="3231">
                  <c:v>2.9794526000000003E-4</c:v>
                </c:pt>
                <c:pt idx="3232">
                  <c:v>2.8530410000000002E-3</c:v>
                </c:pt>
                <c:pt idx="3233">
                  <c:v>2.5825930000000002E-3</c:v>
                </c:pt>
                <c:pt idx="3234">
                  <c:v>5.3120555000000002E-3</c:v>
                </c:pt>
                <c:pt idx="3235">
                  <c:v>1.0041298000000001E-2</c:v>
                </c:pt>
                <c:pt idx="3236">
                  <c:v>1.0449725999999999E-2</c:v>
                </c:pt>
                <c:pt idx="3237">
                  <c:v>5.8293460999999996E-3</c:v>
                </c:pt>
                <c:pt idx="3238">
                  <c:v>9.9669675000000008E-4</c:v>
                </c:pt>
                <c:pt idx="3239">
                  <c:v>9.0115726E-5</c:v>
                </c:pt>
                <c:pt idx="3240">
                  <c:v>6.8662387000000002E-4</c:v>
                </c:pt>
                <c:pt idx="3241">
                  <c:v>-2.7159117999999999E-3</c:v>
                </c:pt>
                <c:pt idx="3242">
                  <c:v>-8.8833739999999994E-3</c:v>
                </c:pt>
                <c:pt idx="3243">
                  <c:v>-1.0616906000000001E-2</c:v>
                </c:pt>
                <c:pt idx="3244">
                  <c:v>-8.1923186999999995E-3</c:v>
                </c:pt>
                <c:pt idx="3245">
                  <c:v>-6.0532231000000004E-3</c:v>
                </c:pt>
                <c:pt idx="3246">
                  <c:v>-4.1381826999999996E-3</c:v>
                </c:pt>
                <c:pt idx="3247">
                  <c:v>-2.3788943E-3</c:v>
                </c:pt>
                <c:pt idx="3248">
                  <c:v>-2.5655638000000001E-3</c:v>
                </c:pt>
                <c:pt idx="3249">
                  <c:v>-7.6545833999999997E-3</c:v>
                </c:pt>
                <c:pt idx="3250">
                  <c:v>-7.6271960999999997E-3</c:v>
                </c:pt>
                <c:pt idx="3251">
                  <c:v>4.7332006000000001E-3</c:v>
                </c:pt>
                <c:pt idx="3252">
                  <c:v>1.4035832E-2</c:v>
                </c:pt>
                <c:pt idx="3253">
                  <c:v>1.0902121000000001E-2</c:v>
                </c:pt>
                <c:pt idx="3254">
                  <c:v>4.7285820000000003E-3</c:v>
                </c:pt>
                <c:pt idx="3255">
                  <c:v>1.0527395E-2</c:v>
                </c:pt>
                <c:pt idx="3256">
                  <c:v>2.4361915000000001E-2</c:v>
                </c:pt>
                <c:pt idx="3257">
                  <c:v>2.782192E-2</c:v>
                </c:pt>
                <c:pt idx="3258">
                  <c:v>1.9607729000000001E-2</c:v>
                </c:pt>
                <c:pt idx="3259">
                  <c:v>1.2314795999999999E-2</c:v>
                </c:pt>
                <c:pt idx="3260">
                  <c:v>9.1956772000000003E-3</c:v>
                </c:pt>
                <c:pt idx="3261">
                  <c:v>4.2461367E-3</c:v>
                </c:pt>
                <c:pt idx="3262">
                  <c:v>-3.2762749999999999E-3</c:v>
                </c:pt>
                <c:pt idx="3263">
                  <c:v>-9.6848686999999999E-3</c:v>
                </c:pt>
                <c:pt idx="3264">
                  <c:v>-1.4260965E-2</c:v>
                </c:pt>
                <c:pt idx="3265">
                  <c:v>-2.0505427E-2</c:v>
                </c:pt>
                <c:pt idx="3266">
                  <c:v>-2.6487258999999999E-2</c:v>
                </c:pt>
                <c:pt idx="3267">
                  <c:v>-2.3612114E-2</c:v>
                </c:pt>
                <c:pt idx="3268">
                  <c:v>-1.3091824E-2</c:v>
                </c:pt>
                <c:pt idx="3269">
                  <c:v>-4.8140474000000003E-3</c:v>
                </c:pt>
                <c:pt idx="3270">
                  <c:v>-2.2177939999999999E-3</c:v>
                </c:pt>
                <c:pt idx="3271">
                  <c:v>-1.8257331E-3</c:v>
                </c:pt>
                <c:pt idx="3272">
                  <c:v>-1.4080066E-3</c:v>
                </c:pt>
                <c:pt idx="3273">
                  <c:v>-1.6184214E-3</c:v>
                </c:pt>
                <c:pt idx="3274">
                  <c:v>-1.0367289000000001E-3</c:v>
                </c:pt>
                <c:pt idx="3275">
                  <c:v>3.8842833000000002E-3</c:v>
                </c:pt>
                <c:pt idx="3276">
                  <c:v>8.6303746000000008E-3</c:v>
                </c:pt>
                <c:pt idx="3277">
                  <c:v>6.8605502E-3</c:v>
                </c:pt>
                <c:pt idx="3278">
                  <c:v>2.5847298999999999E-3</c:v>
                </c:pt>
                <c:pt idx="3279">
                  <c:v>-1.1560871999999999E-3</c:v>
                </c:pt>
                <c:pt idx="3280">
                  <c:v>-4.2791772000000004E-3</c:v>
                </c:pt>
                <c:pt idx="3281">
                  <c:v>-6.3052526000000001E-3</c:v>
                </c:pt>
                <c:pt idx="3282">
                  <c:v>-4.5752088000000002E-3</c:v>
                </c:pt>
                <c:pt idx="3283">
                  <c:v>-2.6696002999999999E-3</c:v>
                </c:pt>
                <c:pt idx="3284">
                  <c:v>-4.6102684999999996E-3</c:v>
                </c:pt>
                <c:pt idx="3285">
                  <c:v>-2.5648516000000001E-3</c:v>
                </c:pt>
                <c:pt idx="3286">
                  <c:v>-5.4016446999999995E-4</c:v>
                </c:pt>
                <c:pt idx="3287">
                  <c:v>-3.1993178E-3</c:v>
                </c:pt>
                <c:pt idx="3288">
                  <c:v>-3.5354481000000001E-3</c:v>
                </c:pt>
                <c:pt idx="3289">
                  <c:v>-1.0675267999999999E-3</c:v>
                </c:pt>
                <c:pt idx="3290">
                  <c:v>1.2035875000000001E-3</c:v>
                </c:pt>
                <c:pt idx="3291">
                  <c:v>3.0849011000000002E-3</c:v>
                </c:pt>
                <c:pt idx="3292">
                  <c:v>4.8228765999999996E-3</c:v>
                </c:pt>
                <c:pt idx="3293">
                  <c:v>4.9666464E-3</c:v>
                </c:pt>
                <c:pt idx="3294">
                  <c:v>4.0010054000000003E-3</c:v>
                </c:pt>
                <c:pt idx="3295">
                  <c:v>3.0552232999999998E-3</c:v>
                </c:pt>
                <c:pt idx="3296">
                  <c:v>2.2184057999999999E-4</c:v>
                </c:pt>
                <c:pt idx="3297">
                  <c:v>-3.2904208999999999E-3</c:v>
                </c:pt>
                <c:pt idx="3298">
                  <c:v>-4.7652348000000004E-3</c:v>
                </c:pt>
                <c:pt idx="3299">
                  <c:v>-4.6866596999999999E-3</c:v>
                </c:pt>
                <c:pt idx="3300">
                  <c:v>-4.1423112999999998E-3</c:v>
                </c:pt>
                <c:pt idx="3301">
                  <c:v>-2.1113549000000001E-3</c:v>
                </c:pt>
                <c:pt idx="3302">
                  <c:v>3.2795611999999999E-3</c:v>
                </c:pt>
                <c:pt idx="3303">
                  <c:v>7.5473184999999996E-3</c:v>
                </c:pt>
                <c:pt idx="3304">
                  <c:v>6.5572369E-3</c:v>
                </c:pt>
                <c:pt idx="3305">
                  <c:v>6.7096331E-3</c:v>
                </c:pt>
                <c:pt idx="3306">
                  <c:v>1.2683735999999999E-2</c:v>
                </c:pt>
                <c:pt idx="3307">
                  <c:v>1.7619500999999999E-2</c:v>
                </c:pt>
                <c:pt idx="3308">
                  <c:v>1.4842296E-2</c:v>
                </c:pt>
                <c:pt idx="3309">
                  <c:v>8.5997885000000003E-3</c:v>
                </c:pt>
                <c:pt idx="3310">
                  <c:v>4.6739232E-3</c:v>
                </c:pt>
                <c:pt idx="3311">
                  <c:v>1.2565454000000001E-3</c:v>
                </c:pt>
                <c:pt idx="3312">
                  <c:v>-4.3397747999999996E-3</c:v>
                </c:pt>
                <c:pt idx="3313">
                  <c:v>-1.0076827E-2</c:v>
                </c:pt>
                <c:pt idx="3314">
                  <c:v>-8.3875886000000007E-3</c:v>
                </c:pt>
                <c:pt idx="3315">
                  <c:v>-3.9596618E-3</c:v>
                </c:pt>
                <c:pt idx="3316">
                  <c:v>-4.4901942000000004E-3</c:v>
                </c:pt>
                <c:pt idx="3317">
                  <c:v>-1.9669967000000002E-3</c:v>
                </c:pt>
                <c:pt idx="3318">
                  <c:v>5.5893714999999998E-5</c:v>
                </c:pt>
                <c:pt idx="3319">
                  <c:v>-4.4909028E-3</c:v>
                </c:pt>
                <c:pt idx="3320">
                  <c:v>-1.0047634E-2</c:v>
                </c:pt>
                <c:pt idx="3321">
                  <c:v>-1.2789283E-2</c:v>
                </c:pt>
                <c:pt idx="3322">
                  <c:v>-1.2511806E-2</c:v>
                </c:pt>
                <c:pt idx="3323">
                  <c:v>-1.2414223E-2</c:v>
                </c:pt>
                <c:pt idx="3324">
                  <c:v>-1.1454073E-2</c:v>
                </c:pt>
                <c:pt idx="3325">
                  <c:v>-3.7513897000000002E-3</c:v>
                </c:pt>
                <c:pt idx="3326">
                  <c:v>9.1156621999999993E-3</c:v>
                </c:pt>
                <c:pt idx="3327">
                  <c:v>1.7665670000000001E-2</c:v>
                </c:pt>
                <c:pt idx="3328">
                  <c:v>1.7701110999999999E-2</c:v>
                </c:pt>
                <c:pt idx="3329">
                  <c:v>1.2772166E-2</c:v>
                </c:pt>
                <c:pt idx="3330">
                  <c:v>6.6092705000000002E-3</c:v>
                </c:pt>
                <c:pt idx="3331">
                  <c:v>5.7216837999999996E-4</c:v>
                </c:pt>
                <c:pt idx="3332">
                  <c:v>-4.0835489999999997E-3</c:v>
                </c:pt>
                <c:pt idx="3333">
                  <c:v>-3.9387106999999996E-3</c:v>
                </c:pt>
                <c:pt idx="3334">
                  <c:v>1.1113443000000001E-3</c:v>
                </c:pt>
                <c:pt idx="3335">
                  <c:v>3.7927281E-3</c:v>
                </c:pt>
                <c:pt idx="3336">
                  <c:v>-8.7704529000000005E-4</c:v>
                </c:pt>
                <c:pt idx="3337">
                  <c:v>-7.9010816000000001E-3</c:v>
                </c:pt>
                <c:pt idx="3338">
                  <c:v>-8.9865081999999999E-3</c:v>
                </c:pt>
                <c:pt idx="3339">
                  <c:v>-1.2075409000000001E-3</c:v>
                </c:pt>
                <c:pt idx="3340">
                  <c:v>9.3600283999999995E-3</c:v>
                </c:pt>
                <c:pt idx="3341">
                  <c:v>1.235319E-2</c:v>
                </c:pt>
                <c:pt idx="3342">
                  <c:v>7.6034967000000002E-3</c:v>
                </c:pt>
                <c:pt idx="3343">
                  <c:v>2.0004422999999999E-3</c:v>
                </c:pt>
                <c:pt idx="3344">
                  <c:v>-3.4471572999999998E-3</c:v>
                </c:pt>
                <c:pt idx="3345">
                  <c:v>-8.0602910000000007E-3</c:v>
                </c:pt>
                <c:pt idx="3346">
                  <c:v>-2.1096973999999999E-3</c:v>
                </c:pt>
                <c:pt idx="3347">
                  <c:v>8.1954301999999993E-3</c:v>
                </c:pt>
                <c:pt idx="3348">
                  <c:v>8.3268656999999999E-3</c:v>
                </c:pt>
                <c:pt idx="3349">
                  <c:v>8.5709767999999995E-3</c:v>
                </c:pt>
                <c:pt idx="3350">
                  <c:v>1.0007344E-2</c:v>
                </c:pt>
                <c:pt idx="3351">
                  <c:v>1.6411843000000001E-3</c:v>
                </c:pt>
                <c:pt idx="3352">
                  <c:v>-1.1037266E-2</c:v>
                </c:pt>
                <c:pt idx="3353">
                  <c:v>-1.7459546999999999E-2</c:v>
                </c:pt>
                <c:pt idx="3354">
                  <c:v>-1.6064602000000001E-2</c:v>
                </c:pt>
                <c:pt idx="3355">
                  <c:v>-1.0410526999999999E-2</c:v>
                </c:pt>
                <c:pt idx="3356">
                  <c:v>-3.3554001000000002E-3</c:v>
                </c:pt>
                <c:pt idx="3357">
                  <c:v>1.189102E-3</c:v>
                </c:pt>
                <c:pt idx="3358">
                  <c:v>1.9523136E-3</c:v>
                </c:pt>
                <c:pt idx="3359">
                  <c:v>-1.9637465000000001E-4</c:v>
                </c:pt>
                <c:pt idx="3360">
                  <c:v>-4.6773029000000002E-3</c:v>
                </c:pt>
                <c:pt idx="3361">
                  <c:v>-7.3397115999999998E-3</c:v>
                </c:pt>
                <c:pt idx="3362">
                  <c:v>-4.6173589000000001E-3</c:v>
                </c:pt>
                <c:pt idx="3363">
                  <c:v>6.0333931999999996E-4</c:v>
                </c:pt>
                <c:pt idx="3364">
                  <c:v>2.9093607E-3</c:v>
                </c:pt>
                <c:pt idx="3365">
                  <c:v>1.7737908E-3</c:v>
                </c:pt>
                <c:pt idx="3366">
                  <c:v>2.0162689999999998E-3</c:v>
                </c:pt>
                <c:pt idx="3367">
                  <c:v>3.7899583000000001E-3</c:v>
                </c:pt>
                <c:pt idx="3368">
                  <c:v>2.7595095E-3</c:v>
                </c:pt>
                <c:pt idx="3369">
                  <c:v>-5.9598762999999995E-4</c:v>
                </c:pt>
                <c:pt idx="3370">
                  <c:v>-2.0571967000000001E-3</c:v>
                </c:pt>
                <c:pt idx="3371">
                  <c:v>-9.9813474999999995E-4</c:v>
                </c:pt>
                <c:pt idx="3372">
                  <c:v>-1.0053224E-3</c:v>
                </c:pt>
                <c:pt idx="3373">
                  <c:v>-2.9279494000000001E-3</c:v>
                </c:pt>
                <c:pt idx="3374">
                  <c:v>-2.6099143000000002E-3</c:v>
                </c:pt>
                <c:pt idx="3375">
                  <c:v>3.0993954000000002E-3</c:v>
                </c:pt>
                <c:pt idx="3376">
                  <c:v>8.5403304000000006E-3</c:v>
                </c:pt>
                <c:pt idx="3377">
                  <c:v>6.0972938000000004E-3</c:v>
                </c:pt>
                <c:pt idx="3378">
                  <c:v>1.2602536E-3</c:v>
                </c:pt>
                <c:pt idx="3379">
                  <c:v>-4.2664197999999999E-3</c:v>
                </c:pt>
                <c:pt idx="3380">
                  <c:v>-9.1749706000000004E-3</c:v>
                </c:pt>
                <c:pt idx="3381">
                  <c:v>-3.0597412E-3</c:v>
                </c:pt>
                <c:pt idx="3382">
                  <c:v>5.1783601000000004E-3</c:v>
                </c:pt>
                <c:pt idx="3383">
                  <c:v>5.5621354999999999E-3</c:v>
                </c:pt>
                <c:pt idx="3384">
                  <c:v>1.1059946999999999E-3</c:v>
                </c:pt>
                <c:pt idx="3385">
                  <c:v>-6.190798E-3</c:v>
                </c:pt>
                <c:pt idx="3386">
                  <c:v>-9.0032017999999991E-3</c:v>
                </c:pt>
                <c:pt idx="3387">
                  <c:v>-1.1010360999999999E-3</c:v>
                </c:pt>
                <c:pt idx="3388">
                  <c:v>1.2182039E-2</c:v>
                </c:pt>
                <c:pt idx="3389">
                  <c:v>2.0789008000000001E-2</c:v>
                </c:pt>
                <c:pt idx="3390">
                  <c:v>2.0900447999999999E-2</c:v>
                </c:pt>
                <c:pt idx="3391">
                  <c:v>1.4633359E-2</c:v>
                </c:pt>
                <c:pt idx="3392">
                  <c:v>4.5908564000000001E-3</c:v>
                </c:pt>
                <c:pt idx="3393">
                  <c:v>-9.7572590000000008E-3</c:v>
                </c:pt>
                <c:pt idx="3394">
                  <c:v>-2.5263265E-2</c:v>
                </c:pt>
                <c:pt idx="3395">
                  <c:v>-2.7225267000000001E-2</c:v>
                </c:pt>
                <c:pt idx="3396">
                  <c:v>-1.1064365E-2</c:v>
                </c:pt>
                <c:pt idx="3397">
                  <c:v>6.7262483000000003E-3</c:v>
                </c:pt>
                <c:pt idx="3398">
                  <c:v>1.5335186000000001E-2</c:v>
                </c:pt>
                <c:pt idx="3399">
                  <c:v>1.8955702000000001E-2</c:v>
                </c:pt>
                <c:pt idx="3400">
                  <c:v>2.0473149E-2</c:v>
                </c:pt>
                <c:pt idx="3401">
                  <c:v>1.7455082E-2</c:v>
                </c:pt>
                <c:pt idx="3402">
                  <c:v>7.9494857999999995E-3</c:v>
                </c:pt>
                <c:pt idx="3403">
                  <c:v>-1.0709745E-2</c:v>
                </c:pt>
                <c:pt idx="3404">
                  <c:v>-2.9872630000000001E-2</c:v>
                </c:pt>
                <c:pt idx="3405">
                  <c:v>-2.7963390000000001E-2</c:v>
                </c:pt>
                <c:pt idx="3406">
                  <c:v>-4.5463758999999999E-3</c:v>
                </c:pt>
                <c:pt idx="3407">
                  <c:v>1.5126038E-2</c:v>
                </c:pt>
                <c:pt idx="3408">
                  <c:v>1.1817543999999999E-2</c:v>
                </c:pt>
                <c:pt idx="3409">
                  <c:v>-9.2822048000000008E-3</c:v>
                </c:pt>
                <c:pt idx="3410">
                  <c:v>-1.9580914000000001E-2</c:v>
                </c:pt>
                <c:pt idx="3411">
                  <c:v>-9.9880646000000007E-3</c:v>
                </c:pt>
                <c:pt idx="3412">
                  <c:v>1.9885789999999999E-3</c:v>
                </c:pt>
                <c:pt idx="3413">
                  <c:v>1.2002944999999999E-2</c:v>
                </c:pt>
                <c:pt idx="3414">
                  <c:v>1.6970499999999999E-2</c:v>
                </c:pt>
                <c:pt idx="3415">
                  <c:v>1.4481745000000001E-2</c:v>
                </c:pt>
                <c:pt idx="3416">
                  <c:v>1.0659015000000001E-2</c:v>
                </c:pt>
                <c:pt idx="3417">
                  <c:v>5.4772429000000001E-3</c:v>
                </c:pt>
                <c:pt idx="3418">
                  <c:v>-1.7789572999999999E-3</c:v>
                </c:pt>
                <c:pt idx="3419">
                  <c:v>-5.1689806000000003E-3</c:v>
                </c:pt>
                <c:pt idx="3420">
                  <c:v>-3.4274813000000001E-3</c:v>
                </c:pt>
                <c:pt idx="3421">
                  <c:v>-3.6753119E-3</c:v>
                </c:pt>
                <c:pt idx="3422">
                  <c:v>-9.1958310999999994E-3</c:v>
                </c:pt>
                <c:pt idx="3423">
                  <c:v>-1.5542531E-2</c:v>
                </c:pt>
                <c:pt idx="3424">
                  <c:v>-1.4915514E-2</c:v>
                </c:pt>
                <c:pt idx="3425">
                  <c:v>-5.6726090000000003E-3</c:v>
                </c:pt>
                <c:pt idx="3426">
                  <c:v>3.3518169E-3</c:v>
                </c:pt>
                <c:pt idx="3427">
                  <c:v>2.9333194999999999E-3</c:v>
                </c:pt>
                <c:pt idx="3428">
                  <c:v>-7.7502986000000003E-3</c:v>
                </c:pt>
                <c:pt idx="3429">
                  <c:v>-1.8817355000000001E-2</c:v>
                </c:pt>
                <c:pt idx="3430">
                  <c:v>-1.7303441999999999E-2</c:v>
                </c:pt>
                <c:pt idx="3431">
                  <c:v>-4.1963062000000004E-3</c:v>
                </c:pt>
                <c:pt idx="3432">
                  <c:v>9.0195485999999998E-3</c:v>
                </c:pt>
                <c:pt idx="3433">
                  <c:v>1.4258329E-2</c:v>
                </c:pt>
                <c:pt idx="3434">
                  <c:v>1.0643420000000001E-2</c:v>
                </c:pt>
                <c:pt idx="3435">
                  <c:v>6.2848755999999999E-3</c:v>
                </c:pt>
                <c:pt idx="3436">
                  <c:v>7.3159649999999998E-3</c:v>
                </c:pt>
                <c:pt idx="3437">
                  <c:v>8.5062361999999996E-3</c:v>
                </c:pt>
                <c:pt idx="3438">
                  <c:v>5.9471308000000004E-3</c:v>
                </c:pt>
                <c:pt idx="3439">
                  <c:v>5.4972761999999998E-3</c:v>
                </c:pt>
                <c:pt idx="3440">
                  <c:v>8.5678839999999996E-3</c:v>
                </c:pt>
                <c:pt idx="3441">
                  <c:v>6.4488467000000001E-3</c:v>
                </c:pt>
                <c:pt idx="3442">
                  <c:v>8.7245865999999997E-4</c:v>
                </c:pt>
                <c:pt idx="3443">
                  <c:v>-4.7687271999999996E-3</c:v>
                </c:pt>
                <c:pt idx="3444">
                  <c:v>-8.5840741000000002E-3</c:v>
                </c:pt>
                <c:pt idx="3445">
                  <c:v>-1.9038805999999999E-3</c:v>
                </c:pt>
                <c:pt idx="3446">
                  <c:v>4.1623283000000004E-3</c:v>
                </c:pt>
                <c:pt idx="3447">
                  <c:v>-9.8624564000000001E-4</c:v>
                </c:pt>
                <c:pt idx="3448">
                  <c:v>-6.4764627999999999E-3</c:v>
                </c:pt>
                <c:pt idx="3449">
                  <c:v>-5.9768197999999998E-3</c:v>
                </c:pt>
                <c:pt idx="3450">
                  <c:v>-3.3600476999999999E-3</c:v>
                </c:pt>
                <c:pt idx="3451">
                  <c:v>-9.3199977000000005E-4</c:v>
                </c:pt>
                <c:pt idx="3452">
                  <c:v>2.0676587999999998E-3</c:v>
                </c:pt>
                <c:pt idx="3453">
                  <c:v>6.4254519000000003E-3</c:v>
                </c:pt>
                <c:pt idx="3454">
                  <c:v>9.2553246999999995E-3</c:v>
                </c:pt>
                <c:pt idx="3455">
                  <c:v>4.4551115000000001E-3</c:v>
                </c:pt>
                <c:pt idx="3456">
                  <c:v>-6.9310778999999998E-3</c:v>
                </c:pt>
                <c:pt idx="3457">
                  <c:v>-1.4897759E-2</c:v>
                </c:pt>
                <c:pt idx="3458">
                  <c:v>-1.4317451E-2</c:v>
                </c:pt>
                <c:pt idx="3459">
                  <c:v>-1.1189236E-2</c:v>
                </c:pt>
                <c:pt idx="3460">
                  <c:v>-6.6868852999999997E-3</c:v>
                </c:pt>
                <c:pt idx="3461">
                  <c:v>8.3657930000000005E-4</c:v>
                </c:pt>
                <c:pt idx="3462">
                  <c:v>9.2120674999999997E-4</c:v>
                </c:pt>
                <c:pt idx="3463">
                  <c:v>-7.2234619999999999E-3</c:v>
                </c:pt>
                <c:pt idx="3464">
                  <c:v>-2.9805104000000002E-3</c:v>
                </c:pt>
                <c:pt idx="3465">
                  <c:v>1.6068237999999999E-2</c:v>
                </c:pt>
                <c:pt idx="3466">
                  <c:v>2.7011508E-2</c:v>
                </c:pt>
                <c:pt idx="3467">
                  <c:v>1.9574326E-2</c:v>
                </c:pt>
                <c:pt idx="3468">
                  <c:v>5.6634062000000002E-3</c:v>
                </c:pt>
                <c:pt idx="3469">
                  <c:v>-5.1316635000000002E-4</c:v>
                </c:pt>
                <c:pt idx="3470">
                  <c:v>1.7449861000000001E-3</c:v>
                </c:pt>
                <c:pt idx="3471">
                  <c:v>5.5879980999999999E-3</c:v>
                </c:pt>
                <c:pt idx="3472">
                  <c:v>7.3539156999999997E-3</c:v>
                </c:pt>
                <c:pt idx="3473">
                  <c:v>6.1896540000000002E-3</c:v>
                </c:pt>
                <c:pt idx="3474">
                  <c:v>4.5098678000000001E-3</c:v>
                </c:pt>
                <c:pt idx="3475">
                  <c:v>-1.6969346E-3</c:v>
                </c:pt>
                <c:pt idx="3476">
                  <c:v>-1.0935858E-2</c:v>
                </c:pt>
                <c:pt idx="3477">
                  <c:v>-8.9489784999999995E-3</c:v>
                </c:pt>
                <c:pt idx="3478">
                  <c:v>-2.2248470999999999E-3</c:v>
                </c:pt>
                <c:pt idx="3479">
                  <c:v>-1.8072959999999999E-3</c:v>
                </c:pt>
                <c:pt idx="3480">
                  <c:v>-3.2065640999999999E-3</c:v>
                </c:pt>
                <c:pt idx="3481">
                  <c:v>-3.8874553999999999E-3</c:v>
                </c:pt>
                <c:pt idx="3482">
                  <c:v>-4.8475944999999999E-3</c:v>
                </c:pt>
                <c:pt idx="3483">
                  <c:v>-5.1741052000000001E-3</c:v>
                </c:pt>
                <c:pt idx="3484">
                  <c:v>-3.9682985999999996E-3</c:v>
                </c:pt>
                <c:pt idx="3485">
                  <c:v>-2.9012839E-3</c:v>
                </c:pt>
                <c:pt idx="3486">
                  <c:v>-3.7554798000000002E-3</c:v>
                </c:pt>
                <c:pt idx="3487">
                  <c:v>-8.6906663000000002E-3</c:v>
                </c:pt>
                <c:pt idx="3488">
                  <c:v>-1.1842115E-2</c:v>
                </c:pt>
                <c:pt idx="3489">
                  <c:v>-6.9712226000000002E-3</c:v>
                </c:pt>
                <c:pt idx="3490">
                  <c:v>-7.6334185999999997E-3</c:v>
                </c:pt>
                <c:pt idx="3491">
                  <c:v>-1.5075732999999999E-2</c:v>
                </c:pt>
                <c:pt idx="3492">
                  <c:v>-5.4210381999999996E-3</c:v>
                </c:pt>
                <c:pt idx="3493">
                  <c:v>1.8800259999999999E-2</c:v>
                </c:pt>
                <c:pt idx="3494">
                  <c:v>3.0761225999999999E-2</c:v>
                </c:pt>
                <c:pt idx="3495">
                  <c:v>2.2980490999999999E-2</c:v>
                </c:pt>
                <c:pt idx="3496">
                  <c:v>7.4025306000000003E-3</c:v>
                </c:pt>
                <c:pt idx="3497">
                  <c:v>-3.9604749000000002E-3</c:v>
                </c:pt>
                <c:pt idx="3498">
                  <c:v>-6.6585319000000004E-3</c:v>
                </c:pt>
                <c:pt idx="3499">
                  <c:v>-7.6901346000000004E-4</c:v>
                </c:pt>
                <c:pt idx="3500">
                  <c:v>7.9189369999999992E-3</c:v>
                </c:pt>
                <c:pt idx="3501">
                  <c:v>1.0358793999999999E-2</c:v>
                </c:pt>
                <c:pt idx="3502">
                  <c:v>7.0666912999999996E-3</c:v>
                </c:pt>
                <c:pt idx="3503">
                  <c:v>4.6462101E-3</c:v>
                </c:pt>
                <c:pt idx="3504">
                  <c:v>2.8895726000000002E-3</c:v>
                </c:pt>
                <c:pt idx="3505">
                  <c:v>-1.6216873E-3</c:v>
                </c:pt>
                <c:pt idx="3506">
                  <c:v>-7.3916935999999997E-3</c:v>
                </c:pt>
                <c:pt idx="3507">
                  <c:v>-2.1765024000000001E-2</c:v>
                </c:pt>
                <c:pt idx="3508">
                  <c:v>-3.7660471000000001E-2</c:v>
                </c:pt>
                <c:pt idx="3509">
                  <c:v>-2.5501469999999998E-2</c:v>
                </c:pt>
                <c:pt idx="3510">
                  <c:v>6.1290987999999998E-3</c:v>
                </c:pt>
                <c:pt idx="3511">
                  <c:v>2.4547499E-2</c:v>
                </c:pt>
                <c:pt idx="3512">
                  <c:v>2.3458566E-2</c:v>
                </c:pt>
                <c:pt idx="3513">
                  <c:v>1.5259719999999999E-2</c:v>
                </c:pt>
                <c:pt idx="3514">
                  <c:v>8.6822958999999995E-3</c:v>
                </c:pt>
                <c:pt idx="3515">
                  <c:v>4.8261605000000001E-3</c:v>
                </c:pt>
                <c:pt idx="3516">
                  <c:v>1.2232795E-3</c:v>
                </c:pt>
                <c:pt idx="3517">
                  <c:v>-1.8152925E-3</c:v>
                </c:pt>
                <c:pt idx="3518">
                  <c:v>-1.5381220000000001E-3</c:v>
                </c:pt>
                <c:pt idx="3519">
                  <c:v>-2.5685369E-3</c:v>
                </c:pt>
                <c:pt idx="3520">
                  <c:v>-6.9125586000000003E-3</c:v>
                </c:pt>
                <c:pt idx="3521">
                  <c:v>-1.1212244E-2</c:v>
                </c:pt>
                <c:pt idx="3522">
                  <c:v>-1.9581777000000002E-2</c:v>
                </c:pt>
                <c:pt idx="3523">
                  <c:v>-3.0121454999999998E-2</c:v>
                </c:pt>
                <c:pt idx="3524">
                  <c:v>-2.4869769999999999E-2</c:v>
                </c:pt>
                <c:pt idx="3525">
                  <c:v>3.3349032E-4</c:v>
                </c:pt>
                <c:pt idx="3526">
                  <c:v>2.5206704E-2</c:v>
                </c:pt>
                <c:pt idx="3527">
                  <c:v>3.2838796000000003E-2</c:v>
                </c:pt>
                <c:pt idx="3528">
                  <c:v>2.7562649000000002E-2</c:v>
                </c:pt>
                <c:pt idx="3529">
                  <c:v>2.0710078999999999E-2</c:v>
                </c:pt>
                <c:pt idx="3530">
                  <c:v>1.4737004E-2</c:v>
                </c:pt>
                <c:pt idx="3531">
                  <c:v>7.6672952000000003E-3</c:v>
                </c:pt>
                <c:pt idx="3532">
                  <c:v>-2.4521542999999999E-3</c:v>
                </c:pt>
                <c:pt idx="3533">
                  <c:v>-1.3529352E-2</c:v>
                </c:pt>
                <c:pt idx="3534">
                  <c:v>-1.8656434999999999E-2</c:v>
                </c:pt>
                <c:pt idx="3535">
                  <c:v>-1.3880225E-2</c:v>
                </c:pt>
                <c:pt idx="3536">
                  <c:v>-6.0093906999999997E-3</c:v>
                </c:pt>
                <c:pt idx="3537">
                  <c:v>-3.5834601000000002E-3</c:v>
                </c:pt>
                <c:pt idx="3538">
                  <c:v>-1.5626416E-3</c:v>
                </c:pt>
                <c:pt idx="3539">
                  <c:v>-5.4560765000000004E-4</c:v>
                </c:pt>
                <c:pt idx="3540">
                  <c:v>-3.0325236999999999E-3</c:v>
                </c:pt>
                <c:pt idx="3541">
                  <c:v>9.1115345999999995E-4</c:v>
                </c:pt>
                <c:pt idx="3542">
                  <c:v>4.9516810000000003E-3</c:v>
                </c:pt>
                <c:pt idx="3543">
                  <c:v>1.5193524E-3</c:v>
                </c:pt>
                <c:pt idx="3544">
                  <c:v>-2.2938260000000001E-3</c:v>
                </c:pt>
                <c:pt idx="3545">
                  <c:v>-3.7380030000000002E-3</c:v>
                </c:pt>
                <c:pt idx="3546">
                  <c:v>-2.9236008E-3</c:v>
                </c:pt>
                <c:pt idx="3547">
                  <c:v>3.0391366999999998E-4</c:v>
                </c:pt>
                <c:pt idx="3548">
                  <c:v>4.1345475999999999E-3</c:v>
                </c:pt>
                <c:pt idx="3549">
                  <c:v>4.7367255000000004E-3</c:v>
                </c:pt>
                <c:pt idx="3550">
                  <c:v>-6.2188578999999996E-4</c:v>
                </c:pt>
                <c:pt idx="3551">
                  <c:v>-7.8642589000000006E-3</c:v>
                </c:pt>
                <c:pt idx="3552">
                  <c:v>-9.3386341999999994E-3</c:v>
                </c:pt>
                <c:pt idx="3553">
                  <c:v>-4.0034251000000002E-3</c:v>
                </c:pt>
                <c:pt idx="3554">
                  <c:v>2.8391774000000002E-3</c:v>
                </c:pt>
                <c:pt idx="3555">
                  <c:v>6.6067258000000002E-3</c:v>
                </c:pt>
                <c:pt idx="3556">
                  <c:v>4.7459926000000003E-3</c:v>
                </c:pt>
                <c:pt idx="3557">
                  <c:v>-1.4403325000000001E-3</c:v>
                </c:pt>
                <c:pt idx="3558">
                  <c:v>-5.1634981999999999E-3</c:v>
                </c:pt>
                <c:pt idx="3559">
                  <c:v>-3.6315933999999999E-3</c:v>
                </c:pt>
                <c:pt idx="3560">
                  <c:v>-2.0244655000000002E-3</c:v>
                </c:pt>
                <c:pt idx="3561">
                  <c:v>-1.9380440000000001E-3</c:v>
                </c:pt>
                <c:pt idx="3562">
                  <c:v>4.3533889999999999E-4</c:v>
                </c:pt>
                <c:pt idx="3563">
                  <c:v>2.9890950000000002E-3</c:v>
                </c:pt>
                <c:pt idx="3564">
                  <c:v>6.3643447000000003E-4</c:v>
                </c:pt>
                <c:pt idx="3565">
                  <c:v>-2.9752326000000002E-3</c:v>
                </c:pt>
                <c:pt idx="3566">
                  <c:v>-1.3516148E-3</c:v>
                </c:pt>
                <c:pt idx="3567">
                  <c:v>4.6119680000000001E-3</c:v>
                </c:pt>
                <c:pt idx="3568">
                  <c:v>8.4080670999999996E-3</c:v>
                </c:pt>
                <c:pt idx="3569">
                  <c:v>5.0986859000000002E-3</c:v>
                </c:pt>
                <c:pt idx="3570">
                  <c:v>1.6263174999999999E-3</c:v>
                </c:pt>
                <c:pt idx="3571">
                  <c:v>-1.056104E-3</c:v>
                </c:pt>
                <c:pt idx="3572">
                  <c:v>-7.0234412000000001E-3</c:v>
                </c:pt>
                <c:pt idx="3573">
                  <c:v>-6.5213399999999996E-3</c:v>
                </c:pt>
                <c:pt idx="3574">
                  <c:v>-2.3558385E-3</c:v>
                </c:pt>
                <c:pt idx="3575">
                  <c:v>-1.7197473999999999E-3</c:v>
                </c:pt>
                <c:pt idx="3576">
                  <c:v>4.2805274000000003E-4</c:v>
                </c:pt>
                <c:pt idx="3577">
                  <c:v>2.6675747000000001E-3</c:v>
                </c:pt>
                <c:pt idx="3578">
                  <c:v>3.8493819999999999E-4</c:v>
                </c:pt>
                <c:pt idx="3579">
                  <c:v>-4.2722866999999999E-3</c:v>
                </c:pt>
                <c:pt idx="3580">
                  <c:v>-5.2289713999999999E-3</c:v>
                </c:pt>
                <c:pt idx="3581">
                  <c:v>5.5944090999999997E-4</c:v>
                </c:pt>
                <c:pt idx="3582">
                  <c:v>8.0491195000000001E-3</c:v>
                </c:pt>
                <c:pt idx="3583">
                  <c:v>1.1669064999999999E-2</c:v>
                </c:pt>
                <c:pt idx="3584">
                  <c:v>1.2699889000000001E-2</c:v>
                </c:pt>
                <c:pt idx="3585">
                  <c:v>1.4269103999999999E-2</c:v>
                </c:pt>
                <c:pt idx="3586">
                  <c:v>1.7065528E-2</c:v>
                </c:pt>
                <c:pt idx="3587">
                  <c:v>1.6637259000000001E-2</c:v>
                </c:pt>
                <c:pt idx="3588">
                  <c:v>9.3118543999999998E-3</c:v>
                </c:pt>
                <c:pt idx="3589">
                  <c:v>-4.9539508000000004E-4</c:v>
                </c:pt>
                <c:pt idx="3590">
                  <c:v>-7.9730996000000002E-3</c:v>
                </c:pt>
                <c:pt idx="3591">
                  <c:v>-1.0615849E-2</c:v>
                </c:pt>
                <c:pt idx="3592">
                  <c:v>-9.6423715999999996E-3</c:v>
                </c:pt>
                <c:pt idx="3593">
                  <c:v>-9.4402736000000001E-3</c:v>
                </c:pt>
                <c:pt idx="3594">
                  <c:v>-9.2004930000000006E-3</c:v>
                </c:pt>
                <c:pt idx="3595">
                  <c:v>-6.4162812999999999E-3</c:v>
                </c:pt>
                <c:pt idx="3596">
                  <c:v>-4.3168855000000001E-3</c:v>
                </c:pt>
                <c:pt idx="3597">
                  <c:v>-5.5710064999999996E-3</c:v>
                </c:pt>
                <c:pt idx="3598">
                  <c:v>-5.7574456000000001E-3</c:v>
                </c:pt>
                <c:pt idx="3599">
                  <c:v>-3.3687897999999999E-3</c:v>
                </c:pt>
                <c:pt idx="3600">
                  <c:v>-1.1758735E-3</c:v>
                </c:pt>
                <c:pt idx="3601">
                  <c:v>-1.9178352E-3</c:v>
                </c:pt>
                <c:pt idx="3602">
                  <c:v>-3.4392436E-3</c:v>
                </c:pt>
                <c:pt idx="3603">
                  <c:v>-9.5450680999999999E-3</c:v>
                </c:pt>
                <c:pt idx="3604">
                  <c:v>-2.0430265999999999E-2</c:v>
                </c:pt>
                <c:pt idx="3605">
                  <c:v>-1.8235998999999999E-2</c:v>
                </c:pt>
                <c:pt idx="3606">
                  <c:v>-8.1413492999999997E-3</c:v>
                </c:pt>
                <c:pt idx="3607">
                  <c:v>-2.4510699E-3</c:v>
                </c:pt>
                <c:pt idx="3608">
                  <c:v>7.3589722999999998E-3</c:v>
                </c:pt>
                <c:pt idx="3609">
                  <c:v>2.044033E-2</c:v>
                </c:pt>
                <c:pt idx="3610">
                  <c:v>2.6958315E-2</c:v>
                </c:pt>
                <c:pt idx="3611">
                  <c:v>2.2699243000000001E-2</c:v>
                </c:pt>
                <c:pt idx="3612">
                  <c:v>1.0694291999999999E-2</c:v>
                </c:pt>
                <c:pt idx="3613">
                  <c:v>1.563629E-3</c:v>
                </c:pt>
                <c:pt idx="3614">
                  <c:v>2.7952556999999998E-4</c:v>
                </c:pt>
                <c:pt idx="3615">
                  <c:v>4.9822815999999999E-4</c:v>
                </c:pt>
                <c:pt idx="3616">
                  <c:v>-1.5378933999999999E-3</c:v>
                </c:pt>
                <c:pt idx="3617">
                  <c:v>8.7623423999999995E-4</c:v>
                </c:pt>
                <c:pt idx="3618">
                  <c:v>8.7750504999999993E-3</c:v>
                </c:pt>
                <c:pt idx="3619">
                  <c:v>1.181717E-2</c:v>
                </c:pt>
                <c:pt idx="3620">
                  <c:v>7.2166061E-3</c:v>
                </c:pt>
                <c:pt idx="3621">
                  <c:v>2.6580328999999998E-4</c:v>
                </c:pt>
                <c:pt idx="3622">
                  <c:v>-6.1488031E-3</c:v>
                </c:pt>
                <c:pt idx="3623">
                  <c:v>-1.3796320000000001E-2</c:v>
                </c:pt>
                <c:pt idx="3624">
                  <c:v>-2.1421510000000001E-2</c:v>
                </c:pt>
                <c:pt idx="3625">
                  <c:v>-2.2128269999999998E-2</c:v>
                </c:pt>
                <c:pt idx="3626">
                  <c:v>-1.3401649E-2</c:v>
                </c:pt>
                <c:pt idx="3627">
                  <c:v>3.7908289000000001E-4</c:v>
                </c:pt>
                <c:pt idx="3628">
                  <c:v>1.0786195E-2</c:v>
                </c:pt>
                <c:pt idx="3629">
                  <c:v>1.2432904999999999E-2</c:v>
                </c:pt>
                <c:pt idx="3630">
                  <c:v>1.0149941000000001E-2</c:v>
                </c:pt>
                <c:pt idx="3631">
                  <c:v>8.8019567999999999E-3</c:v>
                </c:pt>
                <c:pt idx="3632">
                  <c:v>5.9753074999999998E-3</c:v>
                </c:pt>
                <c:pt idx="3633">
                  <c:v>2.5851302000000001E-4</c:v>
                </c:pt>
                <c:pt idx="3634">
                  <c:v>3.3388366000000001E-4</c:v>
                </c:pt>
                <c:pt idx="3635">
                  <c:v>3.5325460000000001E-3</c:v>
                </c:pt>
                <c:pt idx="3636">
                  <c:v>1.0264709999999999E-3</c:v>
                </c:pt>
                <c:pt idx="3637">
                  <c:v>3.5383797000000002E-3</c:v>
                </c:pt>
                <c:pt idx="3638">
                  <c:v>6.1530967999999997E-3</c:v>
                </c:pt>
                <c:pt idx="3639">
                  <c:v>-3.2089931999999999E-3</c:v>
                </c:pt>
                <c:pt idx="3640">
                  <c:v>-1.662779E-2</c:v>
                </c:pt>
                <c:pt idx="3641">
                  <c:v>-2.704121E-2</c:v>
                </c:pt>
                <c:pt idx="3642">
                  <c:v>-3.0265634E-2</c:v>
                </c:pt>
                <c:pt idx="3643">
                  <c:v>-2.0585050000000001E-2</c:v>
                </c:pt>
                <c:pt idx="3644">
                  <c:v>-1.0466155E-3</c:v>
                </c:pt>
                <c:pt idx="3645">
                  <c:v>1.6815859999999998E-2</c:v>
                </c:pt>
                <c:pt idx="3646">
                  <c:v>2.5104224000000001E-2</c:v>
                </c:pt>
                <c:pt idx="3647">
                  <c:v>2.3537856999999999E-2</c:v>
                </c:pt>
                <c:pt idx="3648">
                  <c:v>1.5195907E-2</c:v>
                </c:pt>
                <c:pt idx="3649">
                  <c:v>5.1376724000000004E-3</c:v>
                </c:pt>
                <c:pt idx="3650">
                  <c:v>1.4738406999999999E-3</c:v>
                </c:pt>
                <c:pt idx="3651">
                  <c:v>4.0242571999999999E-3</c:v>
                </c:pt>
                <c:pt idx="3652">
                  <c:v>2.8050798000000001E-3</c:v>
                </c:pt>
                <c:pt idx="3653">
                  <c:v>-3.8473724000000001E-3</c:v>
                </c:pt>
                <c:pt idx="3654">
                  <c:v>-7.5894984000000002E-3</c:v>
                </c:pt>
                <c:pt idx="3655">
                  <c:v>-6.1551899999999996E-3</c:v>
                </c:pt>
                <c:pt idx="3656">
                  <c:v>-4.1715498000000004E-3</c:v>
                </c:pt>
                <c:pt idx="3657">
                  <c:v>-1.6982200000000001E-3</c:v>
                </c:pt>
                <c:pt idx="3658">
                  <c:v>2.3365526000000002E-3</c:v>
                </c:pt>
                <c:pt idx="3659">
                  <c:v>4.0583789000000004E-3</c:v>
                </c:pt>
                <c:pt idx="3660">
                  <c:v>3.9374099000000001E-4</c:v>
                </c:pt>
                <c:pt idx="3661">
                  <c:v>-5.0627483999999999E-3</c:v>
                </c:pt>
                <c:pt idx="3662">
                  <c:v>-6.4638472000000001E-3</c:v>
                </c:pt>
                <c:pt idx="3663">
                  <c:v>-5.1077633999999997E-3</c:v>
                </c:pt>
                <c:pt idx="3664">
                  <c:v>-7.5325619999999996E-3</c:v>
                </c:pt>
                <c:pt idx="3665">
                  <c:v>-1.4896532000000001E-2</c:v>
                </c:pt>
                <c:pt idx="3666">
                  <c:v>-1.3937768E-2</c:v>
                </c:pt>
                <c:pt idx="3667">
                  <c:v>-2.7964896999999999E-3</c:v>
                </c:pt>
                <c:pt idx="3668">
                  <c:v>5.2039755000000002E-3</c:v>
                </c:pt>
                <c:pt idx="3669">
                  <c:v>1.0129881E-2</c:v>
                </c:pt>
                <c:pt idx="3670">
                  <c:v>9.9061923E-3</c:v>
                </c:pt>
                <c:pt idx="3671">
                  <c:v>5.2175687000000004E-3</c:v>
                </c:pt>
                <c:pt idx="3672">
                  <c:v>4.6796765000000004E-3</c:v>
                </c:pt>
                <c:pt idx="3673">
                  <c:v>6.4628560000000003E-3</c:v>
                </c:pt>
                <c:pt idx="3674">
                  <c:v>6.2549741000000004E-3</c:v>
                </c:pt>
                <c:pt idx="3675">
                  <c:v>2.6167869000000002E-3</c:v>
                </c:pt>
                <c:pt idx="3676">
                  <c:v>-3.7969686000000002E-3</c:v>
                </c:pt>
                <c:pt idx="3677">
                  <c:v>-8.3250479999999998E-3</c:v>
                </c:pt>
                <c:pt idx="3678">
                  <c:v>-8.4466461E-3</c:v>
                </c:pt>
                <c:pt idx="3679">
                  <c:v>-3.8260746999999999E-3</c:v>
                </c:pt>
                <c:pt idx="3680">
                  <c:v>5.0488188000000003E-3</c:v>
                </c:pt>
                <c:pt idx="3681">
                  <c:v>1.3455483000000001E-2</c:v>
                </c:pt>
                <c:pt idx="3682">
                  <c:v>1.7169716000000002E-2</c:v>
                </c:pt>
                <c:pt idx="3683">
                  <c:v>1.2849185000000001E-2</c:v>
                </c:pt>
                <c:pt idx="3684">
                  <c:v>1.1485357E-3</c:v>
                </c:pt>
                <c:pt idx="3685">
                  <c:v>-9.4732653000000003E-3</c:v>
                </c:pt>
                <c:pt idx="3686">
                  <c:v>-1.0647838999999999E-2</c:v>
                </c:pt>
                <c:pt idx="3687">
                  <c:v>-6.6091670999999996E-3</c:v>
                </c:pt>
                <c:pt idx="3688">
                  <c:v>-7.4314098000000002E-3</c:v>
                </c:pt>
                <c:pt idx="3689">
                  <c:v>-6.9187852000000003E-3</c:v>
                </c:pt>
                <c:pt idx="3690">
                  <c:v>2.6577060000000001E-3</c:v>
                </c:pt>
                <c:pt idx="3691">
                  <c:v>1.1210945999999999E-2</c:v>
                </c:pt>
                <c:pt idx="3692">
                  <c:v>7.8973849999999998E-3</c:v>
                </c:pt>
                <c:pt idx="3693">
                  <c:v>-1.6972514E-3</c:v>
                </c:pt>
                <c:pt idx="3694">
                  <c:v>-3.0485337999999998E-3</c:v>
                </c:pt>
                <c:pt idx="3695">
                  <c:v>3.6219690000000001E-3</c:v>
                </c:pt>
                <c:pt idx="3696">
                  <c:v>7.7573266000000004E-3</c:v>
                </c:pt>
                <c:pt idx="3697">
                  <c:v>7.4235628000000001E-3</c:v>
                </c:pt>
                <c:pt idx="3698">
                  <c:v>7.8330045000000008E-3</c:v>
                </c:pt>
                <c:pt idx="3699">
                  <c:v>4.2665410000000004E-3</c:v>
                </c:pt>
                <c:pt idx="3700">
                  <c:v>-4.8002644000000004E-3</c:v>
                </c:pt>
                <c:pt idx="3701">
                  <c:v>-6.6164472000000002E-3</c:v>
                </c:pt>
                <c:pt idx="3702">
                  <c:v>-6.5530776000000002E-3</c:v>
                </c:pt>
                <c:pt idx="3703">
                  <c:v>-1.2345564E-2</c:v>
                </c:pt>
                <c:pt idx="3704">
                  <c:v>-1.7979107000000001E-2</c:v>
                </c:pt>
                <c:pt idx="3705">
                  <c:v>-1.9750220999999998E-2</c:v>
                </c:pt>
                <c:pt idx="3706">
                  <c:v>-1.5071351E-2</c:v>
                </c:pt>
                <c:pt idx="3707">
                  <c:v>-4.188804E-3</c:v>
                </c:pt>
                <c:pt idx="3708">
                  <c:v>7.6252780999999997E-3</c:v>
                </c:pt>
                <c:pt idx="3709">
                  <c:v>1.4242678E-2</c:v>
                </c:pt>
                <c:pt idx="3710">
                  <c:v>1.3639524E-2</c:v>
                </c:pt>
                <c:pt idx="3711">
                  <c:v>9.9717859000000002E-3</c:v>
                </c:pt>
                <c:pt idx="3712">
                  <c:v>7.2621724999999996E-3</c:v>
                </c:pt>
                <c:pt idx="3713">
                  <c:v>4.5977231000000002E-3</c:v>
                </c:pt>
                <c:pt idx="3714">
                  <c:v>2.6305997000000002E-3</c:v>
                </c:pt>
                <c:pt idx="3715">
                  <c:v>6.4307646000000003E-4</c:v>
                </c:pt>
                <c:pt idx="3716">
                  <c:v>-3.0142099000000002E-3</c:v>
                </c:pt>
                <c:pt idx="3717">
                  <c:v>-4.4055889000000001E-3</c:v>
                </c:pt>
                <c:pt idx="3718">
                  <c:v>-4.0088383999999999E-3</c:v>
                </c:pt>
                <c:pt idx="3719">
                  <c:v>-4.4291443999999996E-3</c:v>
                </c:pt>
                <c:pt idx="3720">
                  <c:v>-3.4589276999999999E-3</c:v>
                </c:pt>
                <c:pt idx="3721">
                  <c:v>-2.4796307999999999E-3</c:v>
                </c:pt>
                <c:pt idx="3722">
                  <c:v>-2.6186876E-3</c:v>
                </c:pt>
                <c:pt idx="3723">
                  <c:v>-1.8118557E-3</c:v>
                </c:pt>
                <c:pt idx="3724">
                  <c:v>-1.7391472E-3</c:v>
                </c:pt>
                <c:pt idx="3725">
                  <c:v>-2.8683052999999999E-3</c:v>
                </c:pt>
                <c:pt idx="3726">
                  <c:v>-2.3832228999999999E-4</c:v>
                </c:pt>
                <c:pt idx="3727">
                  <c:v>4.187624E-3</c:v>
                </c:pt>
                <c:pt idx="3728">
                  <c:v>3.2004366999999999E-3</c:v>
                </c:pt>
                <c:pt idx="3729">
                  <c:v>1.2057408999999999E-3</c:v>
                </c:pt>
                <c:pt idx="3730">
                  <c:v>7.3312081999999997E-3</c:v>
                </c:pt>
                <c:pt idx="3731">
                  <c:v>1.1442647E-2</c:v>
                </c:pt>
                <c:pt idx="3732">
                  <c:v>7.6454803999999998E-3</c:v>
                </c:pt>
                <c:pt idx="3733">
                  <c:v>7.9414654000000001E-3</c:v>
                </c:pt>
                <c:pt idx="3734">
                  <c:v>7.8023401999999997E-3</c:v>
                </c:pt>
                <c:pt idx="3735">
                  <c:v>3.1075832999999998E-3</c:v>
                </c:pt>
                <c:pt idx="3736">
                  <c:v>5.6140328E-4</c:v>
                </c:pt>
                <c:pt idx="3737">
                  <c:v>-7.8949263000000001E-4</c:v>
                </c:pt>
                <c:pt idx="3738">
                  <c:v>-3.2779263000000001E-3</c:v>
                </c:pt>
                <c:pt idx="3739">
                  <c:v>-6.5905620999999999E-3</c:v>
                </c:pt>
                <c:pt idx="3740">
                  <c:v>-9.2615027999999999E-3</c:v>
                </c:pt>
                <c:pt idx="3741">
                  <c:v>-9.1170266999999992E-3</c:v>
                </c:pt>
                <c:pt idx="3742">
                  <c:v>-7.0820557999999997E-3</c:v>
                </c:pt>
                <c:pt idx="3743">
                  <c:v>-5.6378827000000001E-3</c:v>
                </c:pt>
                <c:pt idx="3744">
                  <c:v>-2.9330194E-3</c:v>
                </c:pt>
                <c:pt idx="3745">
                  <c:v>1.9047618000000001E-3</c:v>
                </c:pt>
                <c:pt idx="3746">
                  <c:v>6.5173148999999996E-3</c:v>
                </c:pt>
                <c:pt idx="3747">
                  <c:v>8.1521804000000003E-3</c:v>
                </c:pt>
                <c:pt idx="3748">
                  <c:v>3.6306603000000001E-3</c:v>
                </c:pt>
                <c:pt idx="3749">
                  <c:v>-5.4222152000000003E-3</c:v>
                </c:pt>
                <c:pt idx="3750">
                  <c:v>-1.1616524E-2</c:v>
                </c:pt>
                <c:pt idx="3751">
                  <c:v>-1.0938207E-2</c:v>
                </c:pt>
                <c:pt idx="3752">
                  <c:v>-4.3091097E-3</c:v>
                </c:pt>
                <c:pt idx="3753">
                  <c:v>3.5492923E-3</c:v>
                </c:pt>
                <c:pt idx="3754">
                  <c:v>5.5974188000000001E-3</c:v>
                </c:pt>
                <c:pt idx="3755">
                  <c:v>3.3319689000000001E-3</c:v>
                </c:pt>
                <c:pt idx="3756">
                  <c:v>1.4550088000000001E-3</c:v>
                </c:pt>
                <c:pt idx="3757">
                  <c:v>-1.1350247999999999E-3</c:v>
                </c:pt>
                <c:pt idx="3758">
                  <c:v>-3.2324169E-3</c:v>
                </c:pt>
                <c:pt idx="3759">
                  <c:v>-9.0577314E-4</c:v>
                </c:pt>
                <c:pt idx="3760">
                  <c:v>2.5441564999999998E-3</c:v>
                </c:pt>
                <c:pt idx="3761">
                  <c:v>-3.6567981000000002E-6</c:v>
                </c:pt>
                <c:pt idx="3762">
                  <c:v>-1.677539E-3</c:v>
                </c:pt>
                <c:pt idx="3763">
                  <c:v>-4.1317307000000001E-4</c:v>
                </c:pt>
                <c:pt idx="3764">
                  <c:v>-5.2749427999999995E-4</c:v>
                </c:pt>
                <c:pt idx="3765">
                  <c:v>5.156412E-3</c:v>
                </c:pt>
                <c:pt idx="3766">
                  <c:v>7.8617189000000001E-3</c:v>
                </c:pt>
                <c:pt idx="3767">
                  <c:v>1.694978E-3</c:v>
                </c:pt>
                <c:pt idx="3768">
                  <c:v>-7.0221626000000002E-4</c:v>
                </c:pt>
                <c:pt idx="3769">
                  <c:v>3.4035896E-3</c:v>
                </c:pt>
                <c:pt idx="3770">
                  <c:v>7.7142462000000002E-3</c:v>
                </c:pt>
                <c:pt idx="3771">
                  <c:v>6.8715321000000001E-3</c:v>
                </c:pt>
                <c:pt idx="3772">
                  <c:v>1.6465537E-4</c:v>
                </c:pt>
                <c:pt idx="3773">
                  <c:v>-8.5139459000000001E-3</c:v>
                </c:pt>
                <c:pt idx="3774">
                  <c:v>-1.4086782000000001E-2</c:v>
                </c:pt>
                <c:pt idx="3775">
                  <c:v>-1.22957E-2</c:v>
                </c:pt>
                <c:pt idx="3776">
                  <c:v>-1.9239630000000001E-3</c:v>
                </c:pt>
                <c:pt idx="3777">
                  <c:v>9.8658510999999997E-3</c:v>
                </c:pt>
                <c:pt idx="3778">
                  <c:v>1.3138782999999999E-2</c:v>
                </c:pt>
                <c:pt idx="3779">
                  <c:v>7.1007518E-3</c:v>
                </c:pt>
                <c:pt idx="3780">
                  <c:v>-4.802621E-3</c:v>
                </c:pt>
                <c:pt idx="3781">
                  <c:v>-1.5771629999999998E-2</c:v>
                </c:pt>
                <c:pt idx="3782">
                  <c:v>-1.4365917000000001E-2</c:v>
                </c:pt>
                <c:pt idx="3783">
                  <c:v>-3.2167057000000001E-3</c:v>
                </c:pt>
                <c:pt idx="3784">
                  <c:v>2.4187293000000002E-3</c:v>
                </c:pt>
                <c:pt idx="3785">
                  <c:v>-6.7495235000000005E-4</c:v>
                </c:pt>
                <c:pt idx="3786">
                  <c:v>-1.326247E-3</c:v>
                </c:pt>
                <c:pt idx="3787">
                  <c:v>8.3241502999999994E-3</c:v>
                </c:pt>
                <c:pt idx="3788">
                  <c:v>2.1644947000000001E-2</c:v>
                </c:pt>
                <c:pt idx="3789">
                  <c:v>2.525121E-2</c:v>
                </c:pt>
                <c:pt idx="3790">
                  <c:v>1.7882762E-2</c:v>
                </c:pt>
                <c:pt idx="3791">
                  <c:v>8.3829148000000003E-3</c:v>
                </c:pt>
                <c:pt idx="3792">
                  <c:v>9.0656709000000002E-4</c:v>
                </c:pt>
                <c:pt idx="3793">
                  <c:v>-5.1178114E-3</c:v>
                </c:pt>
                <c:pt idx="3794">
                  <c:v>-6.3336950999999999E-3</c:v>
                </c:pt>
                <c:pt idx="3795">
                  <c:v>-6.5467269999999996E-3</c:v>
                </c:pt>
                <c:pt idx="3796">
                  <c:v>-9.3285803E-3</c:v>
                </c:pt>
                <c:pt idx="3797">
                  <c:v>-7.0231410000000001E-3</c:v>
                </c:pt>
                <c:pt idx="3798">
                  <c:v>-4.8122420000000004E-3</c:v>
                </c:pt>
                <c:pt idx="3799">
                  <c:v>-7.1427484000000001E-3</c:v>
                </c:pt>
                <c:pt idx="3800">
                  <c:v>-8.3894545000000008E-3</c:v>
                </c:pt>
                <c:pt idx="3801">
                  <c:v>-6.7944620000000002E-3</c:v>
                </c:pt>
                <c:pt idx="3802">
                  <c:v>-3.7005545000000002E-3</c:v>
                </c:pt>
                <c:pt idx="3803">
                  <c:v>-2.0404894000000001E-3</c:v>
                </c:pt>
                <c:pt idx="3804">
                  <c:v>-2.3677689E-3</c:v>
                </c:pt>
                <c:pt idx="3805">
                  <c:v>-2.8886610999999999E-3</c:v>
                </c:pt>
                <c:pt idx="3806">
                  <c:v>-3.9031428999999999E-3</c:v>
                </c:pt>
                <c:pt idx="3807">
                  <c:v>-4.520502E-3</c:v>
                </c:pt>
                <c:pt idx="3808">
                  <c:v>8.4803696E-4</c:v>
                </c:pt>
                <c:pt idx="3809">
                  <c:v>1.0923319000000001E-2</c:v>
                </c:pt>
                <c:pt idx="3810">
                  <c:v>1.3601688000000001E-2</c:v>
                </c:pt>
                <c:pt idx="3811">
                  <c:v>4.1800674999999997E-3</c:v>
                </c:pt>
                <c:pt idx="3812">
                  <c:v>-1.0398065E-2</c:v>
                </c:pt>
                <c:pt idx="3813">
                  <c:v>-2.0484279000000001E-2</c:v>
                </c:pt>
                <c:pt idx="3814">
                  <c:v>-1.6180374000000001E-2</c:v>
                </c:pt>
                <c:pt idx="3815">
                  <c:v>-1.2511968E-4</c:v>
                </c:pt>
                <c:pt idx="3816">
                  <c:v>1.468856E-2</c:v>
                </c:pt>
                <c:pt idx="3817">
                  <c:v>1.9987075999999999E-2</c:v>
                </c:pt>
                <c:pt idx="3818">
                  <c:v>1.5710150999999999E-2</c:v>
                </c:pt>
                <c:pt idx="3819">
                  <c:v>8.3570229999999999E-3</c:v>
                </c:pt>
                <c:pt idx="3820">
                  <c:v>1.8058245999999999E-3</c:v>
                </c:pt>
                <c:pt idx="3821">
                  <c:v>-2.9213008999999998E-3</c:v>
                </c:pt>
                <c:pt idx="3822">
                  <c:v>-3.0576790999999998E-3</c:v>
                </c:pt>
                <c:pt idx="3823">
                  <c:v>1.0458234999999999E-3</c:v>
                </c:pt>
                <c:pt idx="3824">
                  <c:v>2.4530322E-3</c:v>
                </c:pt>
                <c:pt idx="3825">
                  <c:v>-2.5732818E-3</c:v>
                </c:pt>
                <c:pt idx="3826">
                  <c:v>-4.8842952000000004E-3</c:v>
                </c:pt>
                <c:pt idx="3827">
                  <c:v>-5.9537082000000003E-3</c:v>
                </c:pt>
                <c:pt idx="3828">
                  <c:v>-8.2279606000000005E-3</c:v>
                </c:pt>
                <c:pt idx="3829">
                  <c:v>-1.4605289000000001E-3</c:v>
                </c:pt>
                <c:pt idx="3830">
                  <c:v>3.3683589E-3</c:v>
                </c:pt>
                <c:pt idx="3831">
                  <c:v>-5.8303141999999997E-3</c:v>
                </c:pt>
                <c:pt idx="3832">
                  <c:v>-2.247242E-2</c:v>
                </c:pt>
                <c:pt idx="3833">
                  <c:v>-3.2731705999999999E-2</c:v>
                </c:pt>
                <c:pt idx="3834">
                  <c:v>-2.1471398999999999E-2</c:v>
                </c:pt>
                <c:pt idx="3835">
                  <c:v>1.8718579999999999E-3</c:v>
                </c:pt>
                <c:pt idx="3836">
                  <c:v>1.1322896000000001E-2</c:v>
                </c:pt>
                <c:pt idx="3837">
                  <c:v>7.0043500999999999E-3</c:v>
                </c:pt>
                <c:pt idx="3838">
                  <c:v>8.4003355999999994E-3</c:v>
                </c:pt>
                <c:pt idx="3839">
                  <c:v>1.8506014000000001E-2</c:v>
                </c:pt>
                <c:pt idx="3840">
                  <c:v>2.5396156999999999E-2</c:v>
                </c:pt>
                <c:pt idx="3841">
                  <c:v>2.1702485000000001E-2</c:v>
                </c:pt>
                <c:pt idx="3842">
                  <c:v>1.331478E-2</c:v>
                </c:pt>
                <c:pt idx="3843">
                  <c:v>1.318508E-2</c:v>
                </c:pt>
                <c:pt idx="3844">
                  <c:v>2.1923817000000002E-2</c:v>
                </c:pt>
                <c:pt idx="3845">
                  <c:v>2.5699708000000002E-2</c:v>
                </c:pt>
                <c:pt idx="3846">
                  <c:v>1.7196738E-2</c:v>
                </c:pt>
                <c:pt idx="3847">
                  <c:v>3.9619201000000003E-3</c:v>
                </c:pt>
                <c:pt idx="3848">
                  <c:v>-5.3105223999999999E-3</c:v>
                </c:pt>
                <c:pt idx="3849">
                  <c:v>-9.7219794000000005E-3</c:v>
                </c:pt>
                <c:pt idx="3850">
                  <c:v>-1.0383885000000001E-2</c:v>
                </c:pt>
                <c:pt idx="3851">
                  <c:v>-9.4199765999999994E-3</c:v>
                </c:pt>
                <c:pt idx="3852">
                  <c:v>-8.2077390000000004E-3</c:v>
                </c:pt>
                <c:pt idx="3853">
                  <c:v>-7.9251475999999998E-3</c:v>
                </c:pt>
                <c:pt idx="3854">
                  <c:v>-1.1429909E-2</c:v>
                </c:pt>
                <c:pt idx="3855">
                  <c:v>-1.6900946E-2</c:v>
                </c:pt>
                <c:pt idx="3856">
                  <c:v>-2.1971735999999999E-2</c:v>
                </c:pt>
                <c:pt idx="3857">
                  <c:v>-2.8209697999999998E-2</c:v>
                </c:pt>
                <c:pt idx="3858">
                  <c:v>-2.5611108E-2</c:v>
                </c:pt>
                <c:pt idx="3859">
                  <c:v>-1.1370731E-2</c:v>
                </c:pt>
                <c:pt idx="3860">
                  <c:v>1.4527512E-3</c:v>
                </c:pt>
                <c:pt idx="3861">
                  <c:v>1.288768E-2</c:v>
                </c:pt>
                <c:pt idx="3862">
                  <c:v>1.7823879000000001E-2</c:v>
                </c:pt>
                <c:pt idx="3863">
                  <c:v>1.1903929000000001E-2</c:v>
                </c:pt>
                <c:pt idx="3864">
                  <c:v>6.4240588000000001E-3</c:v>
                </c:pt>
                <c:pt idx="3865">
                  <c:v>3.3336368999999999E-3</c:v>
                </c:pt>
                <c:pt idx="3866">
                  <c:v>-3.5302621000000002E-3</c:v>
                </c:pt>
                <c:pt idx="3867">
                  <c:v>-1.0051002999999999E-2</c:v>
                </c:pt>
                <c:pt idx="3868">
                  <c:v>-6.7508096999999998E-3</c:v>
                </c:pt>
                <c:pt idx="3869">
                  <c:v>4.4236718E-3</c:v>
                </c:pt>
                <c:pt idx="3870">
                  <c:v>1.2671117000000001E-2</c:v>
                </c:pt>
                <c:pt idx="3871">
                  <c:v>1.2839850999999999E-2</c:v>
                </c:pt>
                <c:pt idx="3872">
                  <c:v>8.5688421999999993E-3</c:v>
                </c:pt>
                <c:pt idx="3873">
                  <c:v>5.0350218999999996E-3</c:v>
                </c:pt>
                <c:pt idx="3874">
                  <c:v>4.7015421E-3</c:v>
                </c:pt>
                <c:pt idx="3875">
                  <c:v>4.5372412999999997E-3</c:v>
                </c:pt>
                <c:pt idx="3876">
                  <c:v>2.3246814E-3</c:v>
                </c:pt>
                <c:pt idx="3877">
                  <c:v>-3.7292351000000002E-4</c:v>
                </c:pt>
                <c:pt idx="3878">
                  <c:v>-3.6192112999999999E-3</c:v>
                </c:pt>
                <c:pt idx="3879">
                  <c:v>-7.5994916000000001E-3</c:v>
                </c:pt>
                <c:pt idx="3880">
                  <c:v>-1.1262673000000001E-2</c:v>
                </c:pt>
                <c:pt idx="3881">
                  <c:v>-1.2799665E-2</c:v>
                </c:pt>
                <c:pt idx="3882">
                  <c:v>-1.1223515999999999E-2</c:v>
                </c:pt>
                <c:pt idx="3883">
                  <c:v>-6.8864338999999998E-3</c:v>
                </c:pt>
                <c:pt idx="3884">
                  <c:v>-2.4527055000000001E-3</c:v>
                </c:pt>
                <c:pt idx="3885">
                  <c:v>-5.3999837999999996E-6</c:v>
                </c:pt>
                <c:pt idx="3886">
                  <c:v>2.4806623999999999E-3</c:v>
                </c:pt>
                <c:pt idx="3887">
                  <c:v>5.8179833000000002E-3</c:v>
                </c:pt>
                <c:pt idx="3888">
                  <c:v>8.4799477000000005E-3</c:v>
                </c:pt>
                <c:pt idx="3889">
                  <c:v>8.1848410999999996E-3</c:v>
                </c:pt>
                <c:pt idx="3890">
                  <c:v>7.1841105000000002E-3</c:v>
                </c:pt>
                <c:pt idx="3891">
                  <c:v>2.7256508999999999E-3</c:v>
                </c:pt>
                <c:pt idx="3892">
                  <c:v>-6.2706105E-3</c:v>
                </c:pt>
                <c:pt idx="3893">
                  <c:v>-6.4353915000000001E-3</c:v>
                </c:pt>
                <c:pt idx="3894">
                  <c:v>-9.0310577000000003E-4</c:v>
                </c:pt>
                <c:pt idx="3895">
                  <c:v>5.2115565000000004E-4</c:v>
                </c:pt>
                <c:pt idx="3896">
                  <c:v>2.3182309E-4</c:v>
                </c:pt>
                <c:pt idx="3897">
                  <c:v>-1.4687168E-3</c:v>
                </c:pt>
                <c:pt idx="3898">
                  <c:v>-2.9686915E-3</c:v>
                </c:pt>
                <c:pt idx="3899">
                  <c:v>7.0270000999999999E-5</c:v>
                </c:pt>
                <c:pt idx="3900">
                  <c:v>3.5071054000000001E-3</c:v>
                </c:pt>
                <c:pt idx="3901">
                  <c:v>1.1239132999999999E-3</c:v>
                </c:pt>
                <c:pt idx="3902">
                  <c:v>-9.5850269000000003E-4</c:v>
                </c:pt>
                <c:pt idx="3903">
                  <c:v>1.0086571999999999E-3</c:v>
                </c:pt>
                <c:pt idx="3904">
                  <c:v>5.3283903E-4</c:v>
                </c:pt>
                <c:pt idx="3905">
                  <c:v>-4.4770262999999999E-3</c:v>
                </c:pt>
                <c:pt idx="3906">
                  <c:v>-7.5398356000000001E-3</c:v>
                </c:pt>
                <c:pt idx="3907">
                  <c:v>-3.6613591999999999E-3</c:v>
                </c:pt>
                <c:pt idx="3908">
                  <c:v>1.1009119999999999E-3</c:v>
                </c:pt>
                <c:pt idx="3909">
                  <c:v>1.8468898000000001E-3</c:v>
                </c:pt>
                <c:pt idx="3910">
                  <c:v>3.6571148999999998E-3</c:v>
                </c:pt>
                <c:pt idx="3911">
                  <c:v>9.0247829999999998E-3</c:v>
                </c:pt>
                <c:pt idx="3912">
                  <c:v>1.3824741999999999E-2</c:v>
                </c:pt>
                <c:pt idx="3913">
                  <c:v>1.1691645000000001E-2</c:v>
                </c:pt>
                <c:pt idx="3914">
                  <c:v>5.3497439000000004E-3</c:v>
                </c:pt>
                <c:pt idx="3915">
                  <c:v>3.5364122000000001E-3</c:v>
                </c:pt>
                <c:pt idx="3916">
                  <c:v>5.0496891E-3</c:v>
                </c:pt>
                <c:pt idx="3917">
                  <c:v>5.1657101E-3</c:v>
                </c:pt>
                <c:pt idx="3918">
                  <c:v>2.0112577E-3</c:v>
                </c:pt>
                <c:pt idx="3919">
                  <c:v>-2.9474981999999999E-3</c:v>
                </c:pt>
                <c:pt idx="3920">
                  <c:v>-4.6246966000000004E-3</c:v>
                </c:pt>
                <c:pt idx="3921">
                  <c:v>-4.2243595999999998E-3</c:v>
                </c:pt>
                <c:pt idx="3922">
                  <c:v>-2.1654296000000002E-3</c:v>
                </c:pt>
                <c:pt idx="3923">
                  <c:v>-2.1381349000000002E-3</c:v>
                </c:pt>
                <c:pt idx="3924">
                  <c:v>-8.1367447000000002E-3</c:v>
                </c:pt>
                <c:pt idx="3925">
                  <c:v>-1.2257338E-2</c:v>
                </c:pt>
                <c:pt idx="3926">
                  <c:v>-1.6646451E-2</c:v>
                </c:pt>
                <c:pt idx="3927">
                  <c:v>-2.1901219E-2</c:v>
                </c:pt>
                <c:pt idx="3928">
                  <c:v>-1.9477263000000002E-2</c:v>
                </c:pt>
                <c:pt idx="3929">
                  <c:v>-9.0953722000000001E-3</c:v>
                </c:pt>
                <c:pt idx="3930">
                  <c:v>-1.5891078E-3</c:v>
                </c:pt>
                <c:pt idx="3931">
                  <c:v>-4.0668505000000001E-3</c:v>
                </c:pt>
                <c:pt idx="3932">
                  <c:v>-3.0272328999999998E-3</c:v>
                </c:pt>
                <c:pt idx="3933">
                  <c:v>1.4578239999999999E-2</c:v>
                </c:pt>
                <c:pt idx="3934">
                  <c:v>3.5673979000000001E-2</c:v>
                </c:pt>
                <c:pt idx="3935">
                  <c:v>3.9509062999999997E-2</c:v>
                </c:pt>
                <c:pt idx="3936">
                  <c:v>2.8795695999999999E-2</c:v>
                </c:pt>
                <c:pt idx="3937">
                  <c:v>1.8755266999999999E-2</c:v>
                </c:pt>
                <c:pt idx="3938">
                  <c:v>1.4270725999999999E-2</c:v>
                </c:pt>
                <c:pt idx="3939">
                  <c:v>1.0239204E-2</c:v>
                </c:pt>
                <c:pt idx="3940">
                  <c:v>2.7691077000000001E-3</c:v>
                </c:pt>
                <c:pt idx="3941">
                  <c:v>-6.1861499E-3</c:v>
                </c:pt>
                <c:pt idx="3942">
                  <c:v>-1.1434232000000001E-2</c:v>
                </c:pt>
                <c:pt idx="3943">
                  <c:v>-1.1694591000000001E-2</c:v>
                </c:pt>
                <c:pt idx="3944">
                  <c:v>-1.1516358000000001E-2</c:v>
                </c:pt>
                <c:pt idx="3945">
                  <c:v>-1.3334563000000001E-2</c:v>
                </c:pt>
                <c:pt idx="3946">
                  <c:v>-1.6237175999999999E-2</c:v>
                </c:pt>
                <c:pt idx="3947">
                  <c:v>-1.6485557000000001E-2</c:v>
                </c:pt>
                <c:pt idx="3948">
                  <c:v>-1.1726904E-2</c:v>
                </c:pt>
                <c:pt idx="3949">
                  <c:v>-5.2829369000000001E-3</c:v>
                </c:pt>
                <c:pt idx="3950">
                  <c:v>1.2581668000000001E-3</c:v>
                </c:pt>
                <c:pt idx="3951">
                  <c:v>5.6063789000000003E-3</c:v>
                </c:pt>
                <c:pt idx="3952">
                  <c:v>3.1547951000000002E-3</c:v>
                </c:pt>
                <c:pt idx="3953">
                  <c:v>-2.0142777999999999E-3</c:v>
                </c:pt>
                <c:pt idx="3954">
                  <c:v>-1.0939977E-3</c:v>
                </c:pt>
                <c:pt idx="3955">
                  <c:v>-2.2217498000000001E-3</c:v>
                </c:pt>
                <c:pt idx="3956">
                  <c:v>-8.4028023999999993E-3</c:v>
                </c:pt>
                <c:pt idx="3957">
                  <c:v>-5.0012238999999998E-3</c:v>
                </c:pt>
                <c:pt idx="3958">
                  <c:v>1.9536170000000001E-4</c:v>
                </c:pt>
                <c:pt idx="3959">
                  <c:v>-2.3375554E-3</c:v>
                </c:pt>
                <c:pt idx="3960">
                  <c:v>-3.7607801000000001E-3</c:v>
                </c:pt>
                <c:pt idx="3961">
                  <c:v>-1.5695055000000001E-3</c:v>
                </c:pt>
                <c:pt idx="3962">
                  <c:v>-3.1036407000000002E-3</c:v>
                </c:pt>
                <c:pt idx="3963">
                  <c:v>-1.0171253E-2</c:v>
                </c:pt>
                <c:pt idx="3964">
                  <c:v>-1.2087674E-2</c:v>
                </c:pt>
                <c:pt idx="3965">
                  <c:v>-2.6625035999999999E-3</c:v>
                </c:pt>
                <c:pt idx="3966">
                  <c:v>1.1500108E-2</c:v>
                </c:pt>
                <c:pt idx="3967">
                  <c:v>1.8860150999999999E-2</c:v>
                </c:pt>
                <c:pt idx="3968">
                  <c:v>1.3999882E-2</c:v>
                </c:pt>
                <c:pt idx="3969">
                  <c:v>5.2679349E-3</c:v>
                </c:pt>
                <c:pt idx="3970">
                  <c:v>3.7383967E-3</c:v>
                </c:pt>
                <c:pt idx="3971">
                  <c:v>7.4191038000000001E-3</c:v>
                </c:pt>
                <c:pt idx="3972">
                  <c:v>6.5162917999999998E-3</c:v>
                </c:pt>
                <c:pt idx="3973">
                  <c:v>1.4748864E-3</c:v>
                </c:pt>
                <c:pt idx="3974">
                  <c:v>6.3597800000000004E-4</c:v>
                </c:pt>
                <c:pt idx="3975">
                  <c:v>2.1605164E-3</c:v>
                </c:pt>
                <c:pt idx="3976">
                  <c:v>-6.1956481999999998E-3</c:v>
                </c:pt>
                <c:pt idx="3977">
                  <c:v>-2.2093166000000001E-2</c:v>
                </c:pt>
                <c:pt idx="3978">
                  <c:v>-2.5780681E-2</c:v>
                </c:pt>
                <c:pt idx="3979">
                  <c:v>-1.2939245E-2</c:v>
                </c:pt>
                <c:pt idx="3980">
                  <c:v>5.9173066999999996E-3</c:v>
                </c:pt>
                <c:pt idx="3981">
                  <c:v>2.0352759000000002E-2</c:v>
                </c:pt>
                <c:pt idx="3982">
                  <c:v>2.0257731000000001E-2</c:v>
                </c:pt>
                <c:pt idx="3983">
                  <c:v>2.8022246000000001E-3</c:v>
                </c:pt>
                <c:pt idx="3984">
                  <c:v>-1.4627634E-2</c:v>
                </c:pt>
                <c:pt idx="3985">
                  <c:v>-7.2262458999999999E-3</c:v>
                </c:pt>
                <c:pt idx="3986">
                  <c:v>2.1493239000000001E-2</c:v>
                </c:pt>
                <c:pt idx="3987">
                  <c:v>3.7369633999999999E-2</c:v>
                </c:pt>
                <c:pt idx="3988">
                  <c:v>2.7275569E-2</c:v>
                </c:pt>
                <c:pt idx="3989">
                  <c:v>1.7249113999999999E-2</c:v>
                </c:pt>
                <c:pt idx="3990">
                  <c:v>1.4401733E-2</c:v>
                </c:pt>
                <c:pt idx="3991">
                  <c:v>7.6113980000000001E-3</c:v>
                </c:pt>
                <c:pt idx="3992">
                  <c:v>-2.0676938000000001E-3</c:v>
                </c:pt>
                <c:pt idx="3993">
                  <c:v>-1.0374057000000001E-2</c:v>
                </c:pt>
                <c:pt idx="3994">
                  <c:v>-1.5478159E-2</c:v>
                </c:pt>
                <c:pt idx="3995">
                  <c:v>-1.7094721E-2</c:v>
                </c:pt>
                <c:pt idx="3996">
                  <c:v>-1.4510675000000001E-2</c:v>
                </c:pt>
                <c:pt idx="3997">
                  <c:v>-1.1010036000000001E-2</c:v>
                </c:pt>
                <c:pt idx="3998">
                  <c:v>-1.10571E-2</c:v>
                </c:pt>
                <c:pt idx="3999">
                  <c:v>-2.1165967000000001E-2</c:v>
                </c:pt>
                <c:pt idx="4000">
                  <c:v>-3.6737517999999997E-2</c:v>
                </c:pt>
                <c:pt idx="4001">
                  <c:v>-3.4472659000000003E-2</c:v>
                </c:pt>
                <c:pt idx="4002">
                  <c:v>-1.0061848999999999E-2</c:v>
                </c:pt>
                <c:pt idx="4003">
                  <c:v>1.5547804E-2</c:v>
                </c:pt>
                <c:pt idx="4004">
                  <c:v>2.6662150999999999E-2</c:v>
                </c:pt>
                <c:pt idx="4005">
                  <c:v>2.1457522E-2</c:v>
                </c:pt>
                <c:pt idx="4006">
                  <c:v>9.9758603999999997E-3</c:v>
                </c:pt>
                <c:pt idx="4007">
                  <c:v>3.4722428999999998E-3</c:v>
                </c:pt>
                <c:pt idx="4008">
                  <c:v>1.7091032999999999E-3</c:v>
                </c:pt>
                <c:pt idx="4009">
                  <c:v>3.6578406000000001E-3</c:v>
                </c:pt>
                <c:pt idx="4010">
                  <c:v>8.2055009000000009E-3</c:v>
                </c:pt>
                <c:pt idx="4011">
                  <c:v>5.6221331999999997E-3</c:v>
                </c:pt>
                <c:pt idx="4012">
                  <c:v>-3.3627364E-3</c:v>
                </c:pt>
                <c:pt idx="4013">
                  <c:v>-7.4974645000000003E-3</c:v>
                </c:pt>
                <c:pt idx="4014">
                  <c:v>-5.8111546999999996E-3</c:v>
                </c:pt>
                <c:pt idx="4015">
                  <c:v>-4.8544462000000002E-3</c:v>
                </c:pt>
                <c:pt idx="4016">
                  <c:v>-6.8021918000000002E-3</c:v>
                </c:pt>
                <c:pt idx="4017">
                  <c:v>-7.5700541000000001E-3</c:v>
                </c:pt>
                <c:pt idx="4018">
                  <c:v>3.8289748999999998E-4</c:v>
                </c:pt>
                <c:pt idx="4019">
                  <c:v>8.5271432000000001E-3</c:v>
                </c:pt>
                <c:pt idx="4020">
                  <c:v>6.6342064999999999E-3</c:v>
                </c:pt>
                <c:pt idx="4021">
                  <c:v>5.9628156999999996E-3</c:v>
                </c:pt>
                <c:pt idx="4022">
                  <c:v>4.0380980000000004E-3</c:v>
                </c:pt>
                <c:pt idx="4023">
                  <c:v>-2.3116945000000002E-3</c:v>
                </c:pt>
                <c:pt idx="4024">
                  <c:v>-1.3976444000000001E-3</c:v>
                </c:pt>
                <c:pt idx="4025">
                  <c:v>4.4202036000000004E-3</c:v>
                </c:pt>
                <c:pt idx="4026">
                  <c:v>5.4894330999999998E-3</c:v>
                </c:pt>
                <c:pt idx="4027">
                  <c:v>8.1662225999999997E-5</c:v>
                </c:pt>
                <c:pt idx="4028">
                  <c:v>-5.6838425999999999E-3</c:v>
                </c:pt>
                <c:pt idx="4029">
                  <c:v>-5.9446532999999999E-3</c:v>
                </c:pt>
                <c:pt idx="4030">
                  <c:v>-1.7903514000000001E-3</c:v>
                </c:pt>
                <c:pt idx="4031">
                  <c:v>1.245679E-3</c:v>
                </c:pt>
                <c:pt idx="4032">
                  <c:v>5.0036448000000003E-4</c:v>
                </c:pt>
                <c:pt idx="4033">
                  <c:v>-1.2040919000000001E-4</c:v>
                </c:pt>
                <c:pt idx="4034">
                  <c:v>2.4698246E-3</c:v>
                </c:pt>
                <c:pt idx="4035">
                  <c:v>2.8808045E-3</c:v>
                </c:pt>
                <c:pt idx="4036">
                  <c:v>-1.6221115E-3</c:v>
                </c:pt>
                <c:pt idx="4037">
                  <c:v>-5.6829028000000004E-3</c:v>
                </c:pt>
                <c:pt idx="4038">
                  <c:v>-6.7533940000000002E-3</c:v>
                </c:pt>
                <c:pt idx="4039">
                  <c:v>-5.0999249999999999E-3</c:v>
                </c:pt>
                <c:pt idx="4040">
                  <c:v>-1.4416069000000001E-3</c:v>
                </c:pt>
                <c:pt idx="4041">
                  <c:v>2.9803961999999998E-3</c:v>
                </c:pt>
                <c:pt idx="4042">
                  <c:v>5.9098197999999996E-3</c:v>
                </c:pt>
                <c:pt idx="4043">
                  <c:v>2.8715822999999998E-3</c:v>
                </c:pt>
                <c:pt idx="4044">
                  <c:v>-7.0789338999999998E-3</c:v>
                </c:pt>
                <c:pt idx="4045">
                  <c:v>-1.6708267999999998E-2</c:v>
                </c:pt>
                <c:pt idx="4046">
                  <c:v>-1.7221925999999999E-2</c:v>
                </c:pt>
                <c:pt idx="4047">
                  <c:v>-1.0094624E-2</c:v>
                </c:pt>
                <c:pt idx="4048">
                  <c:v>-1.3262903E-3</c:v>
                </c:pt>
                <c:pt idx="4049">
                  <c:v>6.9174364E-3</c:v>
                </c:pt>
                <c:pt idx="4050">
                  <c:v>1.3871544E-2</c:v>
                </c:pt>
                <c:pt idx="4051">
                  <c:v>1.2712345999999999E-2</c:v>
                </c:pt>
                <c:pt idx="4052">
                  <c:v>7.46475E-3</c:v>
                </c:pt>
                <c:pt idx="4053">
                  <c:v>1.539504E-2</c:v>
                </c:pt>
                <c:pt idx="4054">
                  <c:v>2.4743227E-2</c:v>
                </c:pt>
                <c:pt idx="4055">
                  <c:v>2.0559075E-2</c:v>
                </c:pt>
                <c:pt idx="4056">
                  <c:v>1.2222070999999999E-2</c:v>
                </c:pt>
                <c:pt idx="4057">
                  <c:v>6.0032052999999998E-3</c:v>
                </c:pt>
                <c:pt idx="4058">
                  <c:v>2.9291453999999999E-3</c:v>
                </c:pt>
                <c:pt idx="4059">
                  <c:v>2.3311194000000001E-3</c:v>
                </c:pt>
                <c:pt idx="4060">
                  <c:v>-1.7624962E-4</c:v>
                </c:pt>
                <c:pt idx="4061">
                  <c:v>-5.4940479E-3</c:v>
                </c:pt>
                <c:pt idx="4062">
                  <c:v>-8.3144822000000007E-3</c:v>
                </c:pt>
                <c:pt idx="4063">
                  <c:v>-7.6236369000000003E-3</c:v>
                </c:pt>
                <c:pt idx="4064">
                  <c:v>-6.4385678000000003E-3</c:v>
                </c:pt>
                <c:pt idx="4065">
                  <c:v>-5.7034108000000002E-3</c:v>
                </c:pt>
                <c:pt idx="4066">
                  <c:v>-6.4445272000000003E-3</c:v>
                </c:pt>
                <c:pt idx="4067">
                  <c:v>-8.6971203999999993E-3</c:v>
                </c:pt>
                <c:pt idx="4068">
                  <c:v>-1.131105E-2</c:v>
                </c:pt>
                <c:pt idx="4069">
                  <c:v>-1.2693364E-2</c:v>
                </c:pt>
                <c:pt idx="4070">
                  <c:v>-9.1114462999999993E-3</c:v>
                </c:pt>
                <c:pt idx="4071">
                  <c:v>-2.0820406000000001E-3</c:v>
                </c:pt>
                <c:pt idx="4072">
                  <c:v>3.9097279E-4</c:v>
                </c:pt>
                <c:pt idx="4073">
                  <c:v>-5.0535229000000003E-3</c:v>
                </c:pt>
                <c:pt idx="4074">
                  <c:v>-1.5789889000000001E-2</c:v>
                </c:pt>
                <c:pt idx="4075">
                  <c:v>-2.1200825E-2</c:v>
                </c:pt>
                <c:pt idx="4076">
                  <c:v>-8.8580272000000002E-3</c:v>
                </c:pt>
                <c:pt idx="4077">
                  <c:v>1.265408E-2</c:v>
                </c:pt>
                <c:pt idx="4078">
                  <c:v>2.1676151000000001E-2</c:v>
                </c:pt>
                <c:pt idx="4079">
                  <c:v>1.6458358999999999E-2</c:v>
                </c:pt>
                <c:pt idx="4080">
                  <c:v>1.0246231E-2</c:v>
                </c:pt>
                <c:pt idx="4081">
                  <c:v>7.7196173999999999E-3</c:v>
                </c:pt>
                <c:pt idx="4082">
                  <c:v>9.3774461000000007E-3</c:v>
                </c:pt>
                <c:pt idx="4083">
                  <c:v>6.5048692999999996E-3</c:v>
                </c:pt>
                <c:pt idx="4084">
                  <c:v>-4.7361078999999997E-3</c:v>
                </c:pt>
                <c:pt idx="4085">
                  <c:v>-9.8288474000000001E-3</c:v>
                </c:pt>
                <c:pt idx="4086">
                  <c:v>-8.1892899000000005E-3</c:v>
                </c:pt>
                <c:pt idx="4087">
                  <c:v>-3.7702174999999999E-3</c:v>
                </c:pt>
                <c:pt idx="4088">
                  <c:v>3.9806761999999999E-3</c:v>
                </c:pt>
                <c:pt idx="4089">
                  <c:v>1.0482169E-2</c:v>
                </c:pt>
                <c:pt idx="4090">
                  <c:v>1.2980520000000001E-2</c:v>
                </c:pt>
                <c:pt idx="4091">
                  <c:v>8.9819901999999997E-3</c:v>
                </c:pt>
                <c:pt idx="4092">
                  <c:v>2.5315644000000002E-4</c:v>
                </c:pt>
                <c:pt idx="4093">
                  <c:v>-1.0812673E-2</c:v>
                </c:pt>
                <c:pt idx="4094">
                  <c:v>-2.8004930000000001E-2</c:v>
                </c:pt>
                <c:pt idx="4095">
                  <c:v>-4.7761826E-2</c:v>
                </c:pt>
                <c:pt idx="4096">
                  <c:v>-4.6435303999999997E-2</c:v>
                </c:pt>
                <c:pt idx="4097">
                  <c:v>-1.1696374000000001E-2</c:v>
                </c:pt>
                <c:pt idx="4098">
                  <c:v>2.8961163000000002E-2</c:v>
                </c:pt>
                <c:pt idx="4099">
                  <c:v>4.6370620000000001E-2</c:v>
                </c:pt>
                <c:pt idx="4100">
                  <c:v>4.2494281000000002E-2</c:v>
                </c:pt>
                <c:pt idx="4101">
                  <c:v>3.6067258999999997E-2</c:v>
                </c:pt>
                <c:pt idx="4102">
                  <c:v>3.2122642E-2</c:v>
                </c:pt>
                <c:pt idx="4103">
                  <c:v>1.9525944E-2</c:v>
                </c:pt>
                <c:pt idx="4104">
                  <c:v>2.8762435999999999E-3</c:v>
                </c:pt>
                <c:pt idx="4105">
                  <c:v>-4.5743186000000002E-3</c:v>
                </c:pt>
                <c:pt idx="4106">
                  <c:v>-2.8653325000000001E-3</c:v>
                </c:pt>
                <c:pt idx="4107">
                  <c:v>-1.2216325000000001E-4</c:v>
                </c:pt>
                <c:pt idx="4108">
                  <c:v>-4.6915354999999999E-3</c:v>
                </c:pt>
                <c:pt idx="4109">
                  <c:v>-1.2926165999999999E-2</c:v>
                </c:pt>
                <c:pt idx="4110">
                  <c:v>-1.4867999999999999E-2</c:v>
                </c:pt>
                <c:pt idx="4111">
                  <c:v>-1.2164154999999999E-2</c:v>
                </c:pt>
                <c:pt idx="4112">
                  <c:v>-1.339511E-2</c:v>
                </c:pt>
                <c:pt idx="4113">
                  <c:v>-1.7234007999999999E-2</c:v>
                </c:pt>
                <c:pt idx="4114">
                  <c:v>-1.3454092000000001E-2</c:v>
                </c:pt>
                <c:pt idx="4115">
                  <c:v>-8.9585831000000005E-3</c:v>
                </c:pt>
                <c:pt idx="4116">
                  <c:v>-7.4795301999999999E-3</c:v>
                </c:pt>
                <c:pt idx="4117">
                  <c:v>5.777857E-3</c:v>
                </c:pt>
                <c:pt idx="4118">
                  <c:v>1.7602412000000001E-2</c:v>
                </c:pt>
                <c:pt idx="4119">
                  <c:v>1.2362100000000001E-2</c:v>
                </c:pt>
                <c:pt idx="4120">
                  <c:v>3.9295145999999996E-3</c:v>
                </c:pt>
                <c:pt idx="4121">
                  <c:v>-5.9662842000000004E-4</c:v>
                </c:pt>
                <c:pt idx="4122">
                  <c:v>-6.9428407000000003E-3</c:v>
                </c:pt>
                <c:pt idx="4123">
                  <c:v>-1.3659347000000001E-2</c:v>
                </c:pt>
                <c:pt idx="4124">
                  <c:v>-1.3167015000000001E-2</c:v>
                </c:pt>
                <c:pt idx="4125">
                  <c:v>-7.3187840999999997E-3</c:v>
                </c:pt>
                <c:pt idx="4126">
                  <c:v>-2.3876381000000001E-3</c:v>
                </c:pt>
                <c:pt idx="4127">
                  <c:v>4.7977573E-4</c:v>
                </c:pt>
                <c:pt idx="4128">
                  <c:v>1.0705666E-3</c:v>
                </c:pt>
                <c:pt idx="4129">
                  <c:v>2.8319253999999999E-4</c:v>
                </c:pt>
                <c:pt idx="4130">
                  <c:v>-1.0749491E-3</c:v>
                </c:pt>
                <c:pt idx="4131">
                  <c:v>-2.1761004E-3</c:v>
                </c:pt>
                <c:pt idx="4132">
                  <c:v>-3.4158910999999999E-3</c:v>
                </c:pt>
                <c:pt idx="4133">
                  <c:v>-6.5847963000000001E-3</c:v>
                </c:pt>
                <c:pt idx="4134">
                  <c:v>-6.0174336999999998E-3</c:v>
                </c:pt>
                <c:pt idx="4135">
                  <c:v>1.1076502E-3</c:v>
                </c:pt>
                <c:pt idx="4136">
                  <c:v>7.5990407999999999E-3</c:v>
                </c:pt>
                <c:pt idx="4137">
                  <c:v>1.0647135E-2</c:v>
                </c:pt>
                <c:pt idx="4138">
                  <c:v>1.3615488E-2</c:v>
                </c:pt>
                <c:pt idx="4139">
                  <c:v>1.6379965E-2</c:v>
                </c:pt>
                <c:pt idx="4140">
                  <c:v>1.4867863E-2</c:v>
                </c:pt>
                <c:pt idx="4141">
                  <c:v>9.0769986000000004E-3</c:v>
                </c:pt>
                <c:pt idx="4142">
                  <c:v>3.4869043E-3</c:v>
                </c:pt>
                <c:pt idx="4143">
                  <c:v>5.4830530999999997E-4</c:v>
                </c:pt>
                <c:pt idx="4144">
                  <c:v>-2.2222571000000001E-3</c:v>
                </c:pt>
                <c:pt idx="4145">
                  <c:v>-6.5269478999999998E-3</c:v>
                </c:pt>
                <c:pt idx="4146">
                  <c:v>-5.8942468E-3</c:v>
                </c:pt>
                <c:pt idx="4147">
                  <c:v>-4.9516882999999998E-3</c:v>
                </c:pt>
                <c:pt idx="4148">
                  <c:v>-8.2702473999999998E-3</c:v>
                </c:pt>
                <c:pt idx="4149">
                  <c:v>-5.0500043999999996E-3</c:v>
                </c:pt>
                <c:pt idx="4150">
                  <c:v>-2.3083604999999999E-3</c:v>
                </c:pt>
                <c:pt idx="4151">
                  <c:v>-7.1449136000000003E-3</c:v>
                </c:pt>
                <c:pt idx="4152">
                  <c:v>-9.8954864000000003E-3</c:v>
                </c:pt>
                <c:pt idx="4153">
                  <c:v>-6.9876570000000004E-3</c:v>
                </c:pt>
                <c:pt idx="4154">
                  <c:v>-3.3161740999999999E-3</c:v>
                </c:pt>
                <c:pt idx="4155">
                  <c:v>-6.9800335000000006E-5</c:v>
                </c:pt>
                <c:pt idx="4156">
                  <c:v>4.8907889E-3</c:v>
                </c:pt>
                <c:pt idx="4157">
                  <c:v>7.1186286000000003E-3</c:v>
                </c:pt>
                <c:pt idx="4158">
                  <c:v>3.4703662E-3</c:v>
                </c:pt>
                <c:pt idx="4159">
                  <c:v>-2.1386574000000001E-3</c:v>
                </c:pt>
                <c:pt idx="4160">
                  <c:v>-9.6086016000000007E-3</c:v>
                </c:pt>
                <c:pt idx="4161">
                  <c:v>-1.5592727000000001E-2</c:v>
                </c:pt>
                <c:pt idx="4162">
                  <c:v>-8.007096E-3</c:v>
                </c:pt>
                <c:pt idx="4163">
                  <c:v>8.0862607999999999E-3</c:v>
                </c:pt>
                <c:pt idx="4164">
                  <c:v>1.7203001999999998E-2</c:v>
                </c:pt>
                <c:pt idx="4165">
                  <c:v>1.6771800999999999E-2</c:v>
                </c:pt>
                <c:pt idx="4166">
                  <c:v>1.0234847E-2</c:v>
                </c:pt>
                <c:pt idx="4167">
                  <c:v>3.8484232999999998E-3</c:v>
                </c:pt>
                <c:pt idx="4168">
                  <c:v>4.6687012E-3</c:v>
                </c:pt>
                <c:pt idx="4169">
                  <c:v>1.1351373E-2</c:v>
                </c:pt>
                <c:pt idx="4170">
                  <c:v>1.5202343E-2</c:v>
                </c:pt>
                <c:pt idx="4171">
                  <c:v>8.2062370999999995E-3</c:v>
                </c:pt>
                <c:pt idx="4172">
                  <c:v>-6.6039107999999996E-3</c:v>
                </c:pt>
                <c:pt idx="4173">
                  <c:v>-1.4939908999999999E-2</c:v>
                </c:pt>
                <c:pt idx="4174">
                  <c:v>-9.6872050000000008E-3</c:v>
                </c:pt>
                <c:pt idx="4175">
                  <c:v>1.0172066000000001E-3</c:v>
                </c:pt>
                <c:pt idx="4176">
                  <c:v>7.9578627000000002E-3</c:v>
                </c:pt>
                <c:pt idx="4177">
                  <c:v>8.8877648999999993E-3</c:v>
                </c:pt>
                <c:pt idx="4178">
                  <c:v>7.9466914000000007E-3</c:v>
                </c:pt>
                <c:pt idx="4179">
                  <c:v>1.6052458E-3</c:v>
                </c:pt>
                <c:pt idx="4180">
                  <c:v>-8.9068477999999993E-3</c:v>
                </c:pt>
                <c:pt idx="4181">
                  <c:v>-7.9722852E-3</c:v>
                </c:pt>
                <c:pt idx="4182">
                  <c:v>-3.2722660999999998E-3</c:v>
                </c:pt>
                <c:pt idx="4183">
                  <c:v>-6.5667051000000004E-3</c:v>
                </c:pt>
                <c:pt idx="4184">
                  <c:v>-1.2920901E-2</c:v>
                </c:pt>
                <c:pt idx="4185">
                  <c:v>-1.9195014E-2</c:v>
                </c:pt>
                <c:pt idx="4186">
                  <c:v>-1.9086107000000001E-2</c:v>
                </c:pt>
                <c:pt idx="4187">
                  <c:v>-9.3577902000000004E-3</c:v>
                </c:pt>
                <c:pt idx="4188">
                  <c:v>2.3044315000000002E-3</c:v>
                </c:pt>
                <c:pt idx="4189">
                  <c:v>7.9888423E-3</c:v>
                </c:pt>
                <c:pt idx="4190">
                  <c:v>6.2282832000000003E-3</c:v>
                </c:pt>
                <c:pt idx="4191">
                  <c:v>2.0830470000000002E-3</c:v>
                </c:pt>
                <c:pt idx="4192">
                  <c:v>-1.0771146999999999E-3</c:v>
                </c:pt>
                <c:pt idx="4193">
                  <c:v>-6.9215602000000003E-3</c:v>
                </c:pt>
                <c:pt idx="4194">
                  <c:v>-2.1353260999999998E-2</c:v>
                </c:pt>
                <c:pt idx="4195">
                  <c:v>-3.8924398999999998E-2</c:v>
                </c:pt>
                <c:pt idx="4196">
                  <c:v>-3.9411520999999998E-2</c:v>
                </c:pt>
                <c:pt idx="4197">
                  <c:v>-1.6546951000000001E-2</c:v>
                </c:pt>
                <c:pt idx="4198">
                  <c:v>1.8640224E-2</c:v>
                </c:pt>
                <c:pt idx="4199">
                  <c:v>5.1853656999999997E-2</c:v>
                </c:pt>
                <c:pt idx="4200">
                  <c:v>6.6188206999999999E-2</c:v>
                </c:pt>
                <c:pt idx="4201">
                  <c:v>5.588684E-2</c:v>
                </c:pt>
                <c:pt idx="4202">
                  <c:v>3.4682847000000003E-2</c:v>
                </c:pt>
                <c:pt idx="4203">
                  <c:v>2.3367451000000001E-2</c:v>
                </c:pt>
                <c:pt idx="4204">
                  <c:v>2.6399855999999999E-2</c:v>
                </c:pt>
                <c:pt idx="4205">
                  <c:v>2.9677229999999999E-2</c:v>
                </c:pt>
                <c:pt idx="4206">
                  <c:v>2.2997744000000001E-2</c:v>
                </c:pt>
                <c:pt idx="4207">
                  <c:v>7.3635308999999999E-3</c:v>
                </c:pt>
                <c:pt idx="4208">
                  <c:v>-1.1224158999999999E-2</c:v>
                </c:pt>
                <c:pt idx="4209">
                  <c:v>-2.5953832999999999E-2</c:v>
                </c:pt>
                <c:pt idx="4210">
                  <c:v>-3.0108591000000001E-2</c:v>
                </c:pt>
                <c:pt idx="4211">
                  <c:v>-3.1658790999999999E-2</c:v>
                </c:pt>
                <c:pt idx="4212">
                  <c:v>-3.5603963000000002E-2</c:v>
                </c:pt>
                <c:pt idx="4213">
                  <c:v>-2.7550710999999999E-2</c:v>
                </c:pt>
                <c:pt idx="4214">
                  <c:v>-1.5375388E-2</c:v>
                </c:pt>
                <c:pt idx="4215">
                  <c:v>-1.2120987999999999E-2</c:v>
                </c:pt>
                <c:pt idx="4216">
                  <c:v>-1.0298081000000001E-2</c:v>
                </c:pt>
                <c:pt idx="4217">
                  <c:v>-5.6919242999999998E-3</c:v>
                </c:pt>
                <c:pt idx="4218">
                  <c:v>-3.3611070999999999E-3</c:v>
                </c:pt>
                <c:pt idx="4219">
                  <c:v>-6.4009899E-3</c:v>
                </c:pt>
                <c:pt idx="4220">
                  <c:v>-9.6171811000000003E-3</c:v>
                </c:pt>
                <c:pt idx="4221">
                  <c:v>-9.9313604000000003E-3</c:v>
                </c:pt>
                <c:pt idx="4222">
                  <c:v>-9.0079957999999998E-3</c:v>
                </c:pt>
                <c:pt idx="4223">
                  <c:v>-5.6519544999999996E-3</c:v>
                </c:pt>
                <c:pt idx="4224">
                  <c:v>1.7703853000000001E-3</c:v>
                </c:pt>
                <c:pt idx="4225">
                  <c:v>6.6851773999999997E-3</c:v>
                </c:pt>
                <c:pt idx="4226">
                  <c:v>3.0001072000000002E-3</c:v>
                </c:pt>
                <c:pt idx="4227">
                  <c:v>-1.7745244999999999E-3</c:v>
                </c:pt>
                <c:pt idx="4228">
                  <c:v>-1.1497013E-3</c:v>
                </c:pt>
                <c:pt idx="4229">
                  <c:v>1.6906349E-3</c:v>
                </c:pt>
                <c:pt idx="4230">
                  <c:v>4.6139070000000004E-3</c:v>
                </c:pt>
                <c:pt idx="4231">
                  <c:v>6.4323606E-3</c:v>
                </c:pt>
                <c:pt idx="4232">
                  <c:v>5.3696543000000003E-3</c:v>
                </c:pt>
                <c:pt idx="4233">
                  <c:v>4.3311803000000001E-3</c:v>
                </c:pt>
                <c:pt idx="4234">
                  <c:v>6.0746270999999996E-3</c:v>
                </c:pt>
                <c:pt idx="4235">
                  <c:v>7.5201087E-3</c:v>
                </c:pt>
                <c:pt idx="4236">
                  <c:v>7.5600188000000002E-3</c:v>
                </c:pt>
                <c:pt idx="4237">
                  <c:v>8.3420277000000008E-3</c:v>
                </c:pt>
                <c:pt idx="4238">
                  <c:v>9.4282740000000004E-3</c:v>
                </c:pt>
                <c:pt idx="4239">
                  <c:v>4.8955557999999996E-3</c:v>
                </c:pt>
                <c:pt idx="4240">
                  <c:v>-5.3512830999999997E-3</c:v>
                </c:pt>
                <c:pt idx="4241">
                  <c:v>-9.9925301000000008E-3</c:v>
                </c:pt>
                <c:pt idx="4242">
                  <c:v>-4.3333264000000003E-3</c:v>
                </c:pt>
                <c:pt idx="4243">
                  <c:v>-2.3007796E-3</c:v>
                </c:pt>
                <c:pt idx="4244">
                  <c:v>-5.1738234000000003E-3</c:v>
                </c:pt>
                <c:pt idx="4245">
                  <c:v>2.8158302000000001E-3</c:v>
                </c:pt>
                <c:pt idx="4246">
                  <c:v>1.0208274E-2</c:v>
                </c:pt>
                <c:pt idx="4247">
                  <c:v>4.5218183E-3</c:v>
                </c:pt>
                <c:pt idx="4248">
                  <c:v>-9.2085238999999996E-3</c:v>
                </c:pt>
                <c:pt idx="4249">
                  <c:v>-2.1472010999999999E-2</c:v>
                </c:pt>
                <c:pt idx="4250">
                  <c:v>-1.4813707000000001E-2</c:v>
                </c:pt>
                <c:pt idx="4251">
                  <c:v>9.4278173999999999E-3</c:v>
                </c:pt>
                <c:pt idx="4252">
                  <c:v>2.8103294000000001E-2</c:v>
                </c:pt>
                <c:pt idx="4253">
                  <c:v>3.0909877999999998E-2</c:v>
                </c:pt>
                <c:pt idx="4254">
                  <c:v>2.5000557999999999E-2</c:v>
                </c:pt>
                <c:pt idx="4255">
                  <c:v>1.5360726E-2</c:v>
                </c:pt>
                <c:pt idx="4256">
                  <c:v>6.3579151E-3</c:v>
                </c:pt>
                <c:pt idx="4257">
                  <c:v>1.8435961999999999E-3</c:v>
                </c:pt>
                <c:pt idx="4258">
                  <c:v>-7.8332491000000001E-4</c:v>
                </c:pt>
                <c:pt idx="4259">
                  <c:v>-5.6031403E-3</c:v>
                </c:pt>
                <c:pt idx="4260">
                  <c:v>-1.1969294E-2</c:v>
                </c:pt>
                <c:pt idx="4261">
                  <c:v>-1.6793275999999999E-2</c:v>
                </c:pt>
                <c:pt idx="4262">
                  <c:v>-1.8730901000000001E-2</c:v>
                </c:pt>
                <c:pt idx="4263">
                  <c:v>-1.6985653E-2</c:v>
                </c:pt>
                <c:pt idx="4264">
                  <c:v>-1.2791871E-2</c:v>
                </c:pt>
                <c:pt idx="4265">
                  <c:v>-6.5349706000000004E-3</c:v>
                </c:pt>
                <c:pt idx="4266">
                  <c:v>-2.2867219E-4</c:v>
                </c:pt>
                <c:pt idx="4267">
                  <c:v>1.3547807999999999E-3</c:v>
                </c:pt>
                <c:pt idx="4268">
                  <c:v>-1.0801289E-3</c:v>
                </c:pt>
                <c:pt idx="4269">
                  <c:v>-2.7062623000000002E-3</c:v>
                </c:pt>
                <c:pt idx="4270">
                  <c:v>2.5714982E-4</c:v>
                </c:pt>
                <c:pt idx="4271">
                  <c:v>4.5972308999999998E-3</c:v>
                </c:pt>
                <c:pt idx="4272">
                  <c:v>4.133355E-3</c:v>
                </c:pt>
                <c:pt idx="4273">
                  <c:v>6.8537242999999997E-4</c:v>
                </c:pt>
                <c:pt idx="4274">
                  <c:v>1.8587352999999999E-3</c:v>
                </c:pt>
                <c:pt idx="4275">
                  <c:v>-2.0203751000000001E-4</c:v>
                </c:pt>
                <c:pt idx="4276">
                  <c:v>-7.6127546000000004E-3</c:v>
                </c:pt>
                <c:pt idx="4277">
                  <c:v>-4.7070517999999997E-3</c:v>
                </c:pt>
                <c:pt idx="4278">
                  <c:v>-1.9926347E-4</c:v>
                </c:pt>
                <c:pt idx="4279">
                  <c:v>-2.6898484E-3</c:v>
                </c:pt>
                <c:pt idx="4280">
                  <c:v>-2.2185628000000002E-3</c:v>
                </c:pt>
                <c:pt idx="4281">
                  <c:v>3.8453209E-3</c:v>
                </c:pt>
                <c:pt idx="4282">
                  <c:v>8.4506727E-3</c:v>
                </c:pt>
                <c:pt idx="4283">
                  <c:v>6.2216689000000004E-3</c:v>
                </c:pt>
                <c:pt idx="4284">
                  <c:v>1.0982445999999999E-3</c:v>
                </c:pt>
                <c:pt idx="4285">
                  <c:v>-2.3592101000000001E-3</c:v>
                </c:pt>
                <c:pt idx="4286">
                  <c:v>-3.8404776999999999E-3</c:v>
                </c:pt>
                <c:pt idx="4287">
                  <c:v>-4.5374242E-3</c:v>
                </c:pt>
                <c:pt idx="4288">
                  <c:v>-4.5501980999999997E-3</c:v>
                </c:pt>
                <c:pt idx="4289">
                  <c:v>-3.8365614000000002E-3</c:v>
                </c:pt>
                <c:pt idx="4290">
                  <c:v>-2.1252696000000001E-3</c:v>
                </c:pt>
                <c:pt idx="4291">
                  <c:v>-2.4959097999999999E-4</c:v>
                </c:pt>
                <c:pt idx="4292">
                  <c:v>-1.0101140000000001E-3</c:v>
                </c:pt>
                <c:pt idx="4293">
                  <c:v>-1.7326783E-3</c:v>
                </c:pt>
                <c:pt idx="4294">
                  <c:v>3.0560450999999999E-3</c:v>
                </c:pt>
                <c:pt idx="4295">
                  <c:v>1.1717083999999999E-2</c:v>
                </c:pt>
                <c:pt idx="4296">
                  <c:v>1.7199681000000001E-2</c:v>
                </c:pt>
                <c:pt idx="4297">
                  <c:v>1.7881059000000001E-2</c:v>
                </c:pt>
                <c:pt idx="4298">
                  <c:v>1.6496618000000001E-2</c:v>
                </c:pt>
                <c:pt idx="4299">
                  <c:v>8.5313127999999995E-3</c:v>
                </c:pt>
                <c:pt idx="4300">
                  <c:v>-5.9556015999999998E-3</c:v>
                </c:pt>
                <c:pt idx="4301">
                  <c:v>-1.1996072999999999E-2</c:v>
                </c:pt>
                <c:pt idx="4302">
                  <c:v>-1.5718123E-3</c:v>
                </c:pt>
                <c:pt idx="4303">
                  <c:v>1.3703631000000001E-2</c:v>
                </c:pt>
                <c:pt idx="4304">
                  <c:v>2.0371152E-2</c:v>
                </c:pt>
                <c:pt idx="4305">
                  <c:v>1.5201543E-2</c:v>
                </c:pt>
                <c:pt idx="4306">
                  <c:v>6.1386260000000003E-3</c:v>
                </c:pt>
                <c:pt idx="4307">
                  <c:v>-6.3194458000000002E-3</c:v>
                </c:pt>
                <c:pt idx="4308">
                  <c:v>-2.1479729999999999E-2</c:v>
                </c:pt>
                <c:pt idx="4309">
                  <c:v>-2.1812603E-2</c:v>
                </c:pt>
                <c:pt idx="4310">
                  <c:v>-1.1471389E-2</c:v>
                </c:pt>
                <c:pt idx="4311">
                  <c:v>-4.4392898999999998E-3</c:v>
                </c:pt>
                <c:pt idx="4312">
                  <c:v>8.1404652E-4</c:v>
                </c:pt>
                <c:pt idx="4313">
                  <c:v>3.1992852000000001E-3</c:v>
                </c:pt>
                <c:pt idx="4314">
                  <c:v>-1.0989604000000001E-3</c:v>
                </c:pt>
                <c:pt idx="4315">
                  <c:v>-9.2791637000000007E-3</c:v>
                </c:pt>
                <c:pt idx="4316">
                  <c:v>-1.5181794E-2</c:v>
                </c:pt>
                <c:pt idx="4317">
                  <c:v>-1.5062585999999999E-2</c:v>
                </c:pt>
                <c:pt idx="4318">
                  <c:v>-7.0955692000000004E-3</c:v>
                </c:pt>
                <c:pt idx="4319">
                  <c:v>1.8330712E-3</c:v>
                </c:pt>
                <c:pt idx="4320">
                  <c:v>1.8942443000000001E-3</c:v>
                </c:pt>
                <c:pt idx="4321">
                  <c:v>-4.0978076000000004E-3</c:v>
                </c:pt>
                <c:pt idx="4322">
                  <c:v>-6.9170550999999997E-3</c:v>
                </c:pt>
                <c:pt idx="4323">
                  <c:v>-4.4499515999999999E-3</c:v>
                </c:pt>
                <c:pt idx="4324">
                  <c:v>1.2234107000000001E-3</c:v>
                </c:pt>
                <c:pt idx="4325">
                  <c:v>6.6799468000000002E-3</c:v>
                </c:pt>
                <c:pt idx="4326">
                  <c:v>7.6608604000000004E-3</c:v>
                </c:pt>
                <c:pt idx="4327">
                  <c:v>2.6841518999999999E-3</c:v>
                </c:pt>
                <c:pt idx="4328">
                  <c:v>-6.0597311000000001E-3</c:v>
                </c:pt>
                <c:pt idx="4329">
                  <c:v>-8.4020246999999999E-3</c:v>
                </c:pt>
                <c:pt idx="4330">
                  <c:v>1.3139628E-3</c:v>
                </c:pt>
                <c:pt idx="4331">
                  <c:v>1.2850889000000001E-2</c:v>
                </c:pt>
                <c:pt idx="4332">
                  <c:v>1.5781791999999999E-2</c:v>
                </c:pt>
                <c:pt idx="4333">
                  <c:v>1.2374295E-2</c:v>
                </c:pt>
                <c:pt idx="4334">
                  <c:v>9.3955723000000001E-3</c:v>
                </c:pt>
                <c:pt idx="4335">
                  <c:v>5.7747883E-3</c:v>
                </c:pt>
                <c:pt idx="4336">
                  <c:v>-1.4881060999999999E-3</c:v>
                </c:pt>
                <c:pt idx="4337">
                  <c:v>-7.8880645999999995E-3</c:v>
                </c:pt>
                <c:pt idx="4338">
                  <c:v>-4.8423104999999996E-3</c:v>
                </c:pt>
                <c:pt idx="4339">
                  <c:v>-6.8928792000000003E-4</c:v>
                </c:pt>
                <c:pt idx="4340">
                  <c:v>-2.2898374E-3</c:v>
                </c:pt>
                <c:pt idx="4341">
                  <c:v>-1.2796391999999999E-4</c:v>
                </c:pt>
                <c:pt idx="4342">
                  <c:v>-1.0117266000000001E-4</c:v>
                </c:pt>
                <c:pt idx="4343">
                  <c:v>-4.3265876999999996E-3</c:v>
                </c:pt>
                <c:pt idx="4344">
                  <c:v>-4.0035731000000003E-3</c:v>
                </c:pt>
                <c:pt idx="4345">
                  <c:v>8.7627917999999998E-5</c:v>
                </c:pt>
                <c:pt idx="4346">
                  <c:v>3.2090818999999998E-3</c:v>
                </c:pt>
                <c:pt idx="4347">
                  <c:v>2.0207444999999998E-3</c:v>
                </c:pt>
                <c:pt idx="4348">
                  <c:v>-2.5929619999999999E-3</c:v>
                </c:pt>
                <c:pt idx="4349">
                  <c:v>-6.0214476999999999E-3</c:v>
                </c:pt>
                <c:pt idx="4350">
                  <c:v>-4.6162837000000003E-3</c:v>
                </c:pt>
                <c:pt idx="4351">
                  <c:v>4.3856361000000002E-5</c:v>
                </c:pt>
                <c:pt idx="4352">
                  <c:v>4.4918783E-3</c:v>
                </c:pt>
                <c:pt idx="4353">
                  <c:v>6.1544586999999996E-3</c:v>
                </c:pt>
                <c:pt idx="4354">
                  <c:v>4.3326488E-3</c:v>
                </c:pt>
                <c:pt idx="4355">
                  <c:v>-4.1525022999999999E-4</c:v>
                </c:pt>
                <c:pt idx="4356">
                  <c:v>-7.4455774000000002E-3</c:v>
                </c:pt>
                <c:pt idx="4357">
                  <c:v>-1.5169584999999999E-2</c:v>
                </c:pt>
                <c:pt idx="4358">
                  <c:v>-2.1992597999999999E-2</c:v>
                </c:pt>
                <c:pt idx="4359">
                  <c:v>-2.5274069999999999E-2</c:v>
                </c:pt>
                <c:pt idx="4360">
                  <c:v>-1.7687016E-2</c:v>
                </c:pt>
                <c:pt idx="4361">
                  <c:v>2.9210159000000002E-3</c:v>
                </c:pt>
                <c:pt idx="4362">
                  <c:v>2.4468710000000001E-2</c:v>
                </c:pt>
                <c:pt idx="4363">
                  <c:v>3.2784907000000002E-2</c:v>
                </c:pt>
                <c:pt idx="4364">
                  <c:v>2.7959617999999999E-2</c:v>
                </c:pt>
                <c:pt idx="4365">
                  <c:v>2.2723496999999999E-2</c:v>
                </c:pt>
                <c:pt idx="4366">
                  <c:v>2.0929913000000001E-2</c:v>
                </c:pt>
                <c:pt idx="4367">
                  <c:v>1.8890194999999999E-2</c:v>
                </c:pt>
                <c:pt idx="4368">
                  <c:v>1.3990188000000001E-2</c:v>
                </c:pt>
                <c:pt idx="4369">
                  <c:v>4.8038103999999996E-3</c:v>
                </c:pt>
                <c:pt idx="4370">
                  <c:v>-2.1695730000000002E-3</c:v>
                </c:pt>
                <c:pt idx="4371">
                  <c:v>-1.1306287E-2</c:v>
                </c:pt>
                <c:pt idx="4372">
                  <c:v>-2.1519445000000002E-2</c:v>
                </c:pt>
                <c:pt idx="4373">
                  <c:v>-1.7992279999999999E-2</c:v>
                </c:pt>
                <c:pt idx="4374">
                  <c:v>-1.1338117999999999E-2</c:v>
                </c:pt>
                <c:pt idx="4375">
                  <c:v>-1.0245845E-2</c:v>
                </c:pt>
                <c:pt idx="4376">
                  <c:v>-5.1380165999999998E-3</c:v>
                </c:pt>
                <c:pt idx="4377">
                  <c:v>4.7439685999999997E-3</c:v>
                </c:pt>
                <c:pt idx="4378">
                  <c:v>1.1032682E-2</c:v>
                </c:pt>
                <c:pt idx="4379">
                  <c:v>8.5135951999999997E-3</c:v>
                </c:pt>
                <c:pt idx="4380">
                  <c:v>1.5614609000000001E-3</c:v>
                </c:pt>
                <c:pt idx="4381">
                  <c:v>-4.3753339000000002E-3</c:v>
                </c:pt>
                <c:pt idx="4382">
                  <c:v>-8.6270779000000002E-3</c:v>
                </c:pt>
                <c:pt idx="4383">
                  <c:v>-1.0457406000000001E-2</c:v>
                </c:pt>
                <c:pt idx="4384">
                  <c:v>-9.6306562000000005E-3</c:v>
                </c:pt>
                <c:pt idx="4385">
                  <c:v>-6.1661492000000002E-3</c:v>
                </c:pt>
                <c:pt idx="4386">
                  <c:v>-3.8763049999999998E-4</c:v>
                </c:pt>
                <c:pt idx="4387">
                  <c:v>3.17374E-3</c:v>
                </c:pt>
                <c:pt idx="4388">
                  <c:v>1.0539454000000001E-3</c:v>
                </c:pt>
                <c:pt idx="4389">
                  <c:v>-5.1344757000000001E-3</c:v>
                </c:pt>
                <c:pt idx="4390">
                  <c:v>-8.7363439000000005E-3</c:v>
                </c:pt>
                <c:pt idx="4391">
                  <c:v>-5.8681495999999998E-3</c:v>
                </c:pt>
                <c:pt idx="4392">
                  <c:v>-4.0733689999999999E-4</c:v>
                </c:pt>
                <c:pt idx="4393">
                  <c:v>3.5037760000000001E-3</c:v>
                </c:pt>
                <c:pt idx="4394">
                  <c:v>6.9252026999999999E-3</c:v>
                </c:pt>
                <c:pt idx="4395">
                  <c:v>9.3065772000000008E-3</c:v>
                </c:pt>
                <c:pt idx="4396">
                  <c:v>5.9613805999999998E-3</c:v>
                </c:pt>
                <c:pt idx="4397">
                  <c:v>-2.4221908000000001E-3</c:v>
                </c:pt>
                <c:pt idx="4398">
                  <c:v>-1.038655E-2</c:v>
                </c:pt>
                <c:pt idx="4399">
                  <c:v>-1.298653E-2</c:v>
                </c:pt>
                <c:pt idx="4400">
                  <c:v>-9.4120494000000006E-3</c:v>
                </c:pt>
                <c:pt idx="4401">
                  <c:v>-1.4733960000000001E-3</c:v>
                </c:pt>
                <c:pt idx="4402">
                  <c:v>1.0094816E-2</c:v>
                </c:pt>
                <c:pt idx="4403">
                  <c:v>1.2889088E-2</c:v>
                </c:pt>
                <c:pt idx="4404">
                  <c:v>4.6169182000000003E-3</c:v>
                </c:pt>
                <c:pt idx="4405">
                  <c:v>-3.1036076999999998E-3</c:v>
                </c:pt>
                <c:pt idx="4406">
                  <c:v>-1.6770140999999999E-2</c:v>
                </c:pt>
                <c:pt idx="4407">
                  <c:v>-2.8712755E-2</c:v>
                </c:pt>
                <c:pt idx="4408">
                  <c:v>-1.8998784000000001E-2</c:v>
                </c:pt>
                <c:pt idx="4409">
                  <c:v>7.1800010000000001E-3</c:v>
                </c:pt>
                <c:pt idx="4410">
                  <c:v>2.7739350999999999E-2</c:v>
                </c:pt>
                <c:pt idx="4411">
                  <c:v>2.9448678999999998E-2</c:v>
                </c:pt>
                <c:pt idx="4412">
                  <c:v>2.0037025E-2</c:v>
                </c:pt>
                <c:pt idx="4413">
                  <c:v>1.4153226E-2</c:v>
                </c:pt>
                <c:pt idx="4414">
                  <c:v>1.8084989999999999E-2</c:v>
                </c:pt>
                <c:pt idx="4415">
                  <c:v>2.5132095E-2</c:v>
                </c:pt>
                <c:pt idx="4416">
                  <c:v>2.5926761E-2</c:v>
                </c:pt>
                <c:pt idx="4417">
                  <c:v>1.7453631000000001E-2</c:v>
                </c:pt>
                <c:pt idx="4418">
                  <c:v>-8.3875213999999999E-4</c:v>
                </c:pt>
                <c:pt idx="4419">
                  <c:v>-2.1744909E-2</c:v>
                </c:pt>
                <c:pt idx="4420">
                  <c:v>-3.0156506999999999E-2</c:v>
                </c:pt>
                <c:pt idx="4421">
                  <c:v>-2.1823767000000001E-2</c:v>
                </c:pt>
                <c:pt idx="4422">
                  <c:v>-7.8220333999999992E-3</c:v>
                </c:pt>
                <c:pt idx="4423">
                  <c:v>-2.8665188999999998E-4</c:v>
                </c:pt>
                <c:pt idx="4424">
                  <c:v>4.0216524000000003E-5</c:v>
                </c:pt>
                <c:pt idx="4425">
                  <c:v>2.7323552999999998E-4</c:v>
                </c:pt>
                <c:pt idx="4426">
                  <c:v>1.2963027000000001E-3</c:v>
                </c:pt>
                <c:pt idx="4427">
                  <c:v>-6.26115E-4</c:v>
                </c:pt>
                <c:pt idx="4428">
                  <c:v>-5.0652531000000001E-3</c:v>
                </c:pt>
                <c:pt idx="4429">
                  <c:v>-9.9808404999999992E-3</c:v>
                </c:pt>
                <c:pt idx="4430">
                  <c:v>-1.1086776E-2</c:v>
                </c:pt>
                <c:pt idx="4431">
                  <c:v>-9.7082052000000002E-3</c:v>
                </c:pt>
                <c:pt idx="4432">
                  <c:v>-1.2160377999999999E-2</c:v>
                </c:pt>
                <c:pt idx="4433">
                  <c:v>-1.1396297999999999E-2</c:v>
                </c:pt>
                <c:pt idx="4434">
                  <c:v>1.6540162E-3</c:v>
                </c:pt>
                <c:pt idx="4435">
                  <c:v>9.8722520999999994E-3</c:v>
                </c:pt>
                <c:pt idx="4436">
                  <c:v>2.9683920999999999E-3</c:v>
                </c:pt>
                <c:pt idx="4437">
                  <c:v>-1.9880215000000001E-3</c:v>
                </c:pt>
                <c:pt idx="4438">
                  <c:v>-5.2930681000000002E-3</c:v>
                </c:pt>
                <c:pt idx="4439">
                  <c:v>-1.0316597E-2</c:v>
                </c:pt>
                <c:pt idx="4440">
                  <c:v>-1.1321163E-2</c:v>
                </c:pt>
                <c:pt idx="4441">
                  <c:v>-1.0978760000000001E-2</c:v>
                </c:pt>
                <c:pt idx="4442">
                  <c:v>-7.5419244999999999E-3</c:v>
                </c:pt>
                <c:pt idx="4443">
                  <c:v>2.6416042000000002E-3</c:v>
                </c:pt>
                <c:pt idx="4444">
                  <c:v>1.3219740000000001E-2</c:v>
                </c:pt>
                <c:pt idx="4445">
                  <c:v>1.6242191E-2</c:v>
                </c:pt>
                <c:pt idx="4446">
                  <c:v>1.5242138000000001E-2</c:v>
                </c:pt>
                <c:pt idx="4447">
                  <c:v>1.462747E-2</c:v>
                </c:pt>
                <c:pt idx="4448">
                  <c:v>1.1658829000000001E-2</c:v>
                </c:pt>
                <c:pt idx="4449">
                  <c:v>7.2045160999999998E-3</c:v>
                </c:pt>
                <c:pt idx="4450">
                  <c:v>3.3630421000000001E-3</c:v>
                </c:pt>
                <c:pt idx="4451">
                  <c:v>-8.8818621000000004E-4</c:v>
                </c:pt>
                <c:pt idx="4452">
                  <c:v>-3.4533510999999999E-3</c:v>
                </c:pt>
                <c:pt idx="4453">
                  <c:v>-1.4403313000000001E-3</c:v>
                </c:pt>
                <c:pt idx="4454">
                  <c:v>1.7725397000000001E-3</c:v>
                </c:pt>
                <c:pt idx="4455">
                  <c:v>5.6191883000000005E-4</c:v>
                </c:pt>
                <c:pt idx="4456">
                  <c:v>-1.3591769E-3</c:v>
                </c:pt>
                <c:pt idx="4457">
                  <c:v>5.5536283000000004E-4</c:v>
                </c:pt>
                <c:pt idx="4458">
                  <c:v>1.054447E-3</c:v>
                </c:pt>
                <c:pt idx="4459">
                  <c:v>-1.9191716999999999E-3</c:v>
                </c:pt>
                <c:pt idx="4460">
                  <c:v>-3.4399942000000001E-3</c:v>
                </c:pt>
                <c:pt idx="4461">
                  <c:v>-1.0186233E-4</c:v>
                </c:pt>
                <c:pt idx="4462">
                  <c:v>5.6272722999999997E-3</c:v>
                </c:pt>
                <c:pt idx="4463">
                  <c:v>6.5257355000000001E-3</c:v>
                </c:pt>
                <c:pt idx="4464">
                  <c:v>-4.3241892000000001E-3</c:v>
                </c:pt>
                <c:pt idx="4465">
                  <c:v>-2.3265668999999999E-2</c:v>
                </c:pt>
                <c:pt idx="4466">
                  <c:v>-2.6046099999999999E-2</c:v>
                </c:pt>
                <c:pt idx="4467">
                  <c:v>-9.6905693999999997E-3</c:v>
                </c:pt>
                <c:pt idx="4468">
                  <c:v>3.0898738000000002E-3</c:v>
                </c:pt>
                <c:pt idx="4469">
                  <c:v>8.9290785999999994E-3</c:v>
                </c:pt>
                <c:pt idx="4470">
                  <c:v>7.5002649000000003E-3</c:v>
                </c:pt>
                <c:pt idx="4471">
                  <c:v>2.3342643000000001E-3</c:v>
                </c:pt>
                <c:pt idx="4472">
                  <c:v>4.7011633999999997E-3</c:v>
                </c:pt>
                <c:pt idx="4473">
                  <c:v>1.0620014000000001E-2</c:v>
                </c:pt>
                <c:pt idx="4474">
                  <c:v>1.1606258E-2</c:v>
                </c:pt>
                <c:pt idx="4475">
                  <c:v>8.8350306E-3</c:v>
                </c:pt>
                <c:pt idx="4476">
                  <c:v>4.1758563999999996E-3</c:v>
                </c:pt>
                <c:pt idx="4477">
                  <c:v>-9.9029206000000002E-4</c:v>
                </c:pt>
                <c:pt idx="4478">
                  <c:v>-5.0478041E-3</c:v>
                </c:pt>
                <c:pt idx="4479">
                  <c:v>-9.0372340999999995E-3</c:v>
                </c:pt>
                <c:pt idx="4480">
                  <c:v>-8.0525118000000003E-3</c:v>
                </c:pt>
                <c:pt idx="4481">
                  <c:v>1.0455706E-3</c:v>
                </c:pt>
                <c:pt idx="4482">
                  <c:v>1.1128212E-2</c:v>
                </c:pt>
                <c:pt idx="4483">
                  <c:v>1.5245867999999999E-2</c:v>
                </c:pt>
                <c:pt idx="4484">
                  <c:v>1.2337434E-2</c:v>
                </c:pt>
                <c:pt idx="4485">
                  <c:v>5.0897507000000003E-3</c:v>
                </c:pt>
                <c:pt idx="4486">
                  <c:v>-2.4929711000000001E-3</c:v>
                </c:pt>
                <c:pt idx="4487">
                  <c:v>-7.5231281999999997E-3</c:v>
                </c:pt>
                <c:pt idx="4488">
                  <c:v>-1.2431388999999999E-2</c:v>
                </c:pt>
                <c:pt idx="4489">
                  <c:v>-2.0774601E-2</c:v>
                </c:pt>
                <c:pt idx="4490">
                  <c:v>-2.3881592E-2</c:v>
                </c:pt>
                <c:pt idx="4491">
                  <c:v>-1.5081842999999999E-2</c:v>
                </c:pt>
                <c:pt idx="4492">
                  <c:v>-4.1816963999999996E-3</c:v>
                </c:pt>
                <c:pt idx="4493">
                  <c:v>3.6648497000000002E-3</c:v>
                </c:pt>
                <c:pt idx="4494">
                  <c:v>1.2079754999999999E-2</c:v>
                </c:pt>
                <c:pt idx="4495">
                  <c:v>1.7703727999999998E-2</c:v>
                </c:pt>
                <c:pt idx="4496">
                  <c:v>1.4593841999999999E-2</c:v>
                </c:pt>
                <c:pt idx="4497">
                  <c:v>6.3827416000000001E-3</c:v>
                </c:pt>
                <c:pt idx="4498">
                  <c:v>2.3466948000000001E-3</c:v>
                </c:pt>
                <c:pt idx="4499">
                  <c:v>-1.8739582000000001E-3</c:v>
                </c:pt>
                <c:pt idx="4500">
                  <c:v>-5.6129305999999997E-3</c:v>
                </c:pt>
                <c:pt idx="4501">
                  <c:v>4.8915617999999996E-4</c:v>
                </c:pt>
                <c:pt idx="4502">
                  <c:v>-2.3127209000000002E-3</c:v>
                </c:pt>
                <c:pt idx="4503">
                  <c:v>-1.7006774999999998E-2</c:v>
                </c:pt>
                <c:pt idx="4504">
                  <c:v>-1.8573889999999999E-2</c:v>
                </c:pt>
                <c:pt idx="4505">
                  <c:v>-8.0440966999999995E-3</c:v>
                </c:pt>
                <c:pt idx="4506">
                  <c:v>1.2703497000000001E-3</c:v>
                </c:pt>
                <c:pt idx="4507">
                  <c:v>8.7367274999999994E-3</c:v>
                </c:pt>
                <c:pt idx="4508">
                  <c:v>1.5330798E-2</c:v>
                </c:pt>
                <c:pt idx="4509">
                  <c:v>1.5665268E-2</c:v>
                </c:pt>
                <c:pt idx="4510">
                  <c:v>7.3262702999999998E-3</c:v>
                </c:pt>
                <c:pt idx="4511">
                  <c:v>-1.3394353E-3</c:v>
                </c:pt>
                <c:pt idx="4512">
                  <c:v>-1.920899E-3</c:v>
                </c:pt>
                <c:pt idx="4513">
                  <c:v>3.9426230999999997E-3</c:v>
                </c:pt>
                <c:pt idx="4514">
                  <c:v>9.3621222999999993E-3</c:v>
                </c:pt>
                <c:pt idx="4515">
                  <c:v>6.6027137999999999E-3</c:v>
                </c:pt>
                <c:pt idx="4516">
                  <c:v>-2.0357749000000001E-3</c:v>
                </c:pt>
                <c:pt idx="4517">
                  <c:v>-3.4387525E-3</c:v>
                </c:pt>
                <c:pt idx="4518">
                  <c:v>2.5353937000000002E-3</c:v>
                </c:pt>
                <c:pt idx="4519">
                  <c:v>5.0702923000000002E-3</c:v>
                </c:pt>
                <c:pt idx="4520">
                  <c:v>2.678929E-3</c:v>
                </c:pt>
                <c:pt idx="4521">
                  <c:v>-1.2539836000000001E-4</c:v>
                </c:pt>
                <c:pt idx="4522">
                  <c:v>-2.7007043000000001E-3</c:v>
                </c:pt>
                <c:pt idx="4523">
                  <c:v>-4.2275048999999999E-3</c:v>
                </c:pt>
                <c:pt idx="4524">
                  <c:v>-4.4510423999999998E-3</c:v>
                </c:pt>
                <c:pt idx="4525">
                  <c:v>-5.9704679999999996E-3</c:v>
                </c:pt>
                <c:pt idx="4526">
                  <c:v>-7.4156841000000001E-3</c:v>
                </c:pt>
                <c:pt idx="4527">
                  <c:v>-7.6801467000000003E-3</c:v>
                </c:pt>
                <c:pt idx="4528">
                  <c:v>-8.5421772000000007E-3</c:v>
                </c:pt>
                <c:pt idx="4529">
                  <c:v>-1.0657702999999999E-2</c:v>
                </c:pt>
                <c:pt idx="4530">
                  <c:v>-7.9787425000000002E-3</c:v>
                </c:pt>
                <c:pt idx="4531">
                  <c:v>-4.5471484999999997E-3</c:v>
                </c:pt>
                <c:pt idx="4532">
                  <c:v>-3.2780532E-3</c:v>
                </c:pt>
                <c:pt idx="4533">
                  <c:v>7.4964584999999999E-3</c:v>
                </c:pt>
                <c:pt idx="4534">
                  <c:v>1.4783068999999999E-2</c:v>
                </c:pt>
                <c:pt idx="4535">
                  <c:v>9.0676750000000007E-3</c:v>
                </c:pt>
                <c:pt idx="4536">
                  <c:v>4.2314546999999997E-3</c:v>
                </c:pt>
                <c:pt idx="4537">
                  <c:v>2.4177483E-3</c:v>
                </c:pt>
                <c:pt idx="4538">
                  <c:v>-1.4513832E-3</c:v>
                </c:pt>
                <c:pt idx="4539">
                  <c:v>-6.6346638999999997E-3</c:v>
                </c:pt>
                <c:pt idx="4540">
                  <c:v>-8.7252556000000005E-3</c:v>
                </c:pt>
                <c:pt idx="4541">
                  <c:v>-4.0814689999999999E-3</c:v>
                </c:pt>
                <c:pt idx="4542">
                  <c:v>5.1463046000000002E-3</c:v>
                </c:pt>
                <c:pt idx="4543">
                  <c:v>1.1182111999999999E-2</c:v>
                </c:pt>
                <c:pt idx="4544">
                  <c:v>9.8658024E-3</c:v>
                </c:pt>
                <c:pt idx="4545">
                  <c:v>5.5473075000000002E-3</c:v>
                </c:pt>
                <c:pt idx="4546">
                  <c:v>4.1426008E-3</c:v>
                </c:pt>
                <c:pt idx="4547">
                  <c:v>4.4102222000000002E-3</c:v>
                </c:pt>
                <c:pt idx="4548">
                  <c:v>2.0885647E-3</c:v>
                </c:pt>
                <c:pt idx="4549">
                  <c:v>-1.2208709000000001E-3</c:v>
                </c:pt>
                <c:pt idx="4550">
                  <c:v>-2.8089885999999999E-3</c:v>
                </c:pt>
                <c:pt idx="4551">
                  <c:v>-4.1685995E-3</c:v>
                </c:pt>
                <c:pt idx="4552">
                  <c:v>-5.9619138000000004E-3</c:v>
                </c:pt>
                <c:pt idx="4553">
                  <c:v>-7.4739832999999997E-3</c:v>
                </c:pt>
                <c:pt idx="4554">
                  <c:v>-8.6539658999999994E-3</c:v>
                </c:pt>
                <c:pt idx="4555">
                  <c:v>-9.5335981000000004E-3</c:v>
                </c:pt>
                <c:pt idx="4556">
                  <c:v>-6.7389279999999999E-3</c:v>
                </c:pt>
                <c:pt idx="4557">
                  <c:v>3.2717337999999999E-4</c:v>
                </c:pt>
                <c:pt idx="4558">
                  <c:v>5.0559986999999997E-3</c:v>
                </c:pt>
                <c:pt idx="4559">
                  <c:v>3.8982817000000002E-3</c:v>
                </c:pt>
                <c:pt idx="4560">
                  <c:v>-2.3322059999999999E-3</c:v>
                </c:pt>
                <c:pt idx="4561">
                  <c:v>-6.3401068000000001E-3</c:v>
                </c:pt>
                <c:pt idx="4562">
                  <c:v>2.243189E-3</c:v>
                </c:pt>
                <c:pt idx="4563">
                  <c:v>1.0707921E-2</c:v>
                </c:pt>
                <c:pt idx="4564">
                  <c:v>8.4047672999999993E-3</c:v>
                </c:pt>
                <c:pt idx="4565">
                  <c:v>9.3131229999999995E-3</c:v>
                </c:pt>
                <c:pt idx="4566">
                  <c:v>8.4989687999999994E-3</c:v>
                </c:pt>
                <c:pt idx="4567">
                  <c:v>-9.4096329000000002E-5</c:v>
                </c:pt>
                <c:pt idx="4568">
                  <c:v>-4.1700645999999996E-3</c:v>
                </c:pt>
                <c:pt idx="4569">
                  <c:v>-1.7309808999999999E-3</c:v>
                </c:pt>
                <c:pt idx="4570">
                  <c:v>-2.5755072E-3</c:v>
                </c:pt>
                <c:pt idx="4571">
                  <c:v>-1.2649872E-2</c:v>
                </c:pt>
                <c:pt idx="4572">
                  <c:v>-2.6330534999999999E-2</c:v>
                </c:pt>
                <c:pt idx="4573">
                  <c:v>-3.1494068E-2</c:v>
                </c:pt>
                <c:pt idx="4574">
                  <c:v>-1.7549440999999999E-2</c:v>
                </c:pt>
                <c:pt idx="4575">
                  <c:v>9.6022908999999993E-3</c:v>
                </c:pt>
                <c:pt idx="4576">
                  <c:v>3.3942022000000002E-2</c:v>
                </c:pt>
                <c:pt idx="4577">
                  <c:v>4.5906210000000003E-2</c:v>
                </c:pt>
                <c:pt idx="4578">
                  <c:v>4.2703272E-2</c:v>
                </c:pt>
                <c:pt idx="4579">
                  <c:v>2.9668079E-2</c:v>
                </c:pt>
                <c:pt idx="4580">
                  <c:v>1.1785342000000001E-2</c:v>
                </c:pt>
                <c:pt idx="4581">
                  <c:v>-9.0496128000000006E-3</c:v>
                </c:pt>
                <c:pt idx="4582">
                  <c:v>-2.1310458000000001E-2</c:v>
                </c:pt>
                <c:pt idx="4583">
                  <c:v>-1.6533822E-2</c:v>
                </c:pt>
                <c:pt idx="4584">
                  <c:v>-4.1987811999999996E-3</c:v>
                </c:pt>
                <c:pt idx="4585">
                  <c:v>3.2754329999999999E-3</c:v>
                </c:pt>
                <c:pt idx="4586">
                  <c:v>3.5132779999999999E-3</c:v>
                </c:pt>
                <c:pt idx="4587">
                  <c:v>-3.4825745000000002E-3</c:v>
                </c:pt>
                <c:pt idx="4588">
                  <c:v>-1.5711356999999999E-2</c:v>
                </c:pt>
                <c:pt idx="4589">
                  <c:v>-2.0883319000000001E-2</c:v>
                </c:pt>
                <c:pt idx="4590">
                  <c:v>-1.2847664999999999E-2</c:v>
                </c:pt>
                <c:pt idx="4591">
                  <c:v>-1.6722803E-3</c:v>
                </c:pt>
                <c:pt idx="4592">
                  <c:v>4.0008680000000003E-3</c:v>
                </c:pt>
                <c:pt idx="4593">
                  <c:v>4.6658109999999997E-3</c:v>
                </c:pt>
                <c:pt idx="4594">
                  <c:v>5.7101297999999998E-3</c:v>
                </c:pt>
                <c:pt idx="4595">
                  <c:v>1.2858011999999999E-3</c:v>
                </c:pt>
                <c:pt idx="4596">
                  <c:v>-7.7021017999999997E-3</c:v>
                </c:pt>
                <c:pt idx="4597">
                  <c:v>-7.6260725E-3</c:v>
                </c:pt>
                <c:pt idx="4598">
                  <c:v>-9.9099924999999991E-3</c:v>
                </c:pt>
                <c:pt idx="4599">
                  <c:v>-1.8819447E-2</c:v>
                </c:pt>
                <c:pt idx="4600">
                  <c:v>-2.2117567000000001E-2</c:v>
                </c:pt>
                <c:pt idx="4601">
                  <c:v>-1.7812465999999999E-2</c:v>
                </c:pt>
                <c:pt idx="4602">
                  <c:v>-5.6999700000000004E-3</c:v>
                </c:pt>
                <c:pt idx="4603">
                  <c:v>7.6989496000000003E-3</c:v>
                </c:pt>
                <c:pt idx="4604">
                  <c:v>1.5479833E-2</c:v>
                </c:pt>
                <c:pt idx="4605">
                  <c:v>2.0381630000000001E-2</c:v>
                </c:pt>
                <c:pt idx="4606">
                  <c:v>2.4098548000000001E-2</c:v>
                </c:pt>
                <c:pt idx="4607">
                  <c:v>2.3551468999999998E-2</c:v>
                </c:pt>
                <c:pt idx="4608">
                  <c:v>1.7055849000000001E-2</c:v>
                </c:pt>
                <c:pt idx="4609">
                  <c:v>4.1910326000000001E-3</c:v>
                </c:pt>
                <c:pt idx="4610">
                  <c:v>-6.8594518000000002E-3</c:v>
                </c:pt>
                <c:pt idx="4611">
                  <c:v>-3.1558604000000001E-3</c:v>
                </c:pt>
                <c:pt idx="4612">
                  <c:v>1.1272612E-2</c:v>
                </c:pt>
                <c:pt idx="4613">
                  <c:v>2.0518272000000001E-2</c:v>
                </c:pt>
                <c:pt idx="4614">
                  <c:v>1.5747390999999999E-2</c:v>
                </c:pt>
                <c:pt idx="4615">
                  <c:v>9.5112143999999995E-4</c:v>
                </c:pt>
                <c:pt idx="4616">
                  <c:v>-1.1999803999999999E-2</c:v>
                </c:pt>
                <c:pt idx="4617">
                  <c:v>-1.5075544E-2</c:v>
                </c:pt>
                <c:pt idx="4618">
                  <c:v>-1.4179203E-2</c:v>
                </c:pt>
                <c:pt idx="4619">
                  <c:v>-1.7595223E-2</c:v>
                </c:pt>
                <c:pt idx="4620">
                  <c:v>-1.9438073E-2</c:v>
                </c:pt>
                <c:pt idx="4621">
                  <c:v>-1.2841415E-2</c:v>
                </c:pt>
                <c:pt idx="4622">
                  <c:v>-2.6327436000000001E-3</c:v>
                </c:pt>
                <c:pt idx="4623">
                  <c:v>4.5387785E-3</c:v>
                </c:pt>
                <c:pt idx="4624">
                  <c:v>5.3341799000000004E-3</c:v>
                </c:pt>
                <c:pt idx="4625">
                  <c:v>-8.2091550000000003E-4</c:v>
                </c:pt>
                <c:pt idx="4626">
                  <c:v>-5.3347185999999998E-3</c:v>
                </c:pt>
                <c:pt idx="4627">
                  <c:v>-1.0215405E-2</c:v>
                </c:pt>
                <c:pt idx="4628">
                  <c:v>-1.5709779E-2</c:v>
                </c:pt>
                <c:pt idx="4629">
                  <c:v>-7.2196392E-3</c:v>
                </c:pt>
                <c:pt idx="4630">
                  <c:v>2.9347356000000002E-3</c:v>
                </c:pt>
                <c:pt idx="4631">
                  <c:v>3.5228068000000001E-3</c:v>
                </c:pt>
                <c:pt idx="4632">
                  <c:v>6.1812613000000001E-3</c:v>
                </c:pt>
                <c:pt idx="4633">
                  <c:v>1.2713413E-2</c:v>
                </c:pt>
                <c:pt idx="4634">
                  <c:v>1.7352961E-2</c:v>
                </c:pt>
                <c:pt idx="4635">
                  <c:v>1.9241290000000001E-2</c:v>
                </c:pt>
                <c:pt idx="4636">
                  <c:v>1.8901725000000001E-2</c:v>
                </c:pt>
                <c:pt idx="4637">
                  <c:v>1.4558461E-2</c:v>
                </c:pt>
                <c:pt idx="4638">
                  <c:v>6.1266196E-3</c:v>
                </c:pt>
                <c:pt idx="4639">
                  <c:v>-5.0793569999999996E-3</c:v>
                </c:pt>
                <c:pt idx="4640">
                  <c:v>-1.2592407999999999E-2</c:v>
                </c:pt>
                <c:pt idx="4641">
                  <c:v>-9.4806730999999998E-3</c:v>
                </c:pt>
                <c:pt idx="4642">
                  <c:v>-1.6528016E-3</c:v>
                </c:pt>
                <c:pt idx="4643">
                  <c:v>4.0770143E-3</c:v>
                </c:pt>
                <c:pt idx="4644">
                  <c:v>8.3331160999999994E-3</c:v>
                </c:pt>
                <c:pt idx="4645">
                  <c:v>7.6064525999999999E-3</c:v>
                </c:pt>
                <c:pt idx="4646">
                  <c:v>-2.2493674000000001E-3</c:v>
                </c:pt>
                <c:pt idx="4647">
                  <c:v>-1.4676431E-2</c:v>
                </c:pt>
                <c:pt idx="4648">
                  <c:v>-1.8979337999999998E-2</c:v>
                </c:pt>
                <c:pt idx="4649">
                  <c:v>-1.4548236000000001E-2</c:v>
                </c:pt>
                <c:pt idx="4650">
                  <c:v>-9.3677858000000003E-3</c:v>
                </c:pt>
                <c:pt idx="4651">
                  <c:v>-8.4211550999999992E-3</c:v>
                </c:pt>
                <c:pt idx="4652">
                  <c:v>-1.2823487999999999E-2</c:v>
                </c:pt>
                <c:pt idx="4653">
                  <c:v>-2.6015195000000001E-2</c:v>
                </c:pt>
                <c:pt idx="4654">
                  <c:v>-4.6807666999999997E-2</c:v>
                </c:pt>
                <c:pt idx="4655">
                  <c:v>-5.3194313999999999E-2</c:v>
                </c:pt>
                <c:pt idx="4656">
                  <c:v>-2.2505725000000001E-2</c:v>
                </c:pt>
                <c:pt idx="4657">
                  <c:v>3.1496350999999999E-2</c:v>
                </c:pt>
                <c:pt idx="4658">
                  <c:v>7.3488006999999994E-2</c:v>
                </c:pt>
                <c:pt idx="4659">
                  <c:v>7.6393858999999995E-2</c:v>
                </c:pt>
                <c:pt idx="4660">
                  <c:v>5.1936712000000003E-2</c:v>
                </c:pt>
                <c:pt idx="4661">
                  <c:v>3.3702336999999999E-2</c:v>
                </c:pt>
                <c:pt idx="4662">
                  <c:v>2.3591685000000001E-2</c:v>
                </c:pt>
                <c:pt idx="4663">
                  <c:v>1.6378630000000002E-2</c:v>
                </c:pt>
                <c:pt idx="4664">
                  <c:v>1.3045235000000001E-2</c:v>
                </c:pt>
                <c:pt idx="4665">
                  <c:v>9.5743767999999993E-3</c:v>
                </c:pt>
                <c:pt idx="4666">
                  <c:v>5.5950842000000002E-3</c:v>
                </c:pt>
                <c:pt idx="4667">
                  <c:v>-1.4420590999999999E-3</c:v>
                </c:pt>
                <c:pt idx="4668">
                  <c:v>-1.4302018E-2</c:v>
                </c:pt>
                <c:pt idx="4669">
                  <c:v>-2.7982653E-2</c:v>
                </c:pt>
                <c:pt idx="4670">
                  <c:v>-3.2814692999999999E-2</c:v>
                </c:pt>
                <c:pt idx="4671">
                  <c:v>-2.7044239000000001E-2</c:v>
                </c:pt>
                <c:pt idx="4672">
                  <c:v>-2.2286015999999999E-2</c:v>
                </c:pt>
                <c:pt idx="4673">
                  <c:v>-3.2180453999999997E-2</c:v>
                </c:pt>
                <c:pt idx="4674">
                  <c:v>-4.7904405999999997E-2</c:v>
                </c:pt>
                <c:pt idx="4675">
                  <c:v>-4.5562999999999999E-2</c:v>
                </c:pt>
                <c:pt idx="4676">
                  <c:v>-1.8935852E-2</c:v>
                </c:pt>
                <c:pt idx="4677">
                  <c:v>1.7480452E-2</c:v>
                </c:pt>
                <c:pt idx="4678">
                  <c:v>4.3549626000000001E-2</c:v>
                </c:pt>
                <c:pt idx="4679">
                  <c:v>4.6414034E-2</c:v>
                </c:pt>
                <c:pt idx="4680">
                  <c:v>3.1419977000000002E-2</c:v>
                </c:pt>
                <c:pt idx="4681">
                  <c:v>1.7913805000000001E-2</c:v>
                </c:pt>
                <c:pt idx="4682">
                  <c:v>1.1369171000000001E-2</c:v>
                </c:pt>
                <c:pt idx="4683">
                  <c:v>3.3343216000000001E-3</c:v>
                </c:pt>
                <c:pt idx="4684">
                  <c:v>-2.8685264999999999E-3</c:v>
                </c:pt>
                <c:pt idx="4685">
                  <c:v>-5.7131663000000001E-3</c:v>
                </c:pt>
                <c:pt idx="4686">
                  <c:v>-1.4237438E-2</c:v>
                </c:pt>
                <c:pt idx="4687">
                  <c:v>-2.7816567E-2</c:v>
                </c:pt>
                <c:pt idx="4688">
                  <c:v>-3.4309646999999999E-2</c:v>
                </c:pt>
                <c:pt idx="4689">
                  <c:v>-2.6035185999999998E-2</c:v>
                </c:pt>
                <c:pt idx="4690">
                  <c:v>-6.1475454000000001E-3</c:v>
                </c:pt>
                <c:pt idx="4691">
                  <c:v>8.0213794000000005E-3</c:v>
                </c:pt>
                <c:pt idx="4692">
                  <c:v>9.0087187999999992E-3</c:v>
                </c:pt>
                <c:pt idx="4693">
                  <c:v>9.4468710000000008E-3</c:v>
                </c:pt>
                <c:pt idx="4694">
                  <c:v>8.1566078999999996E-3</c:v>
                </c:pt>
                <c:pt idx="4695">
                  <c:v>7.3351223E-3</c:v>
                </c:pt>
                <c:pt idx="4696">
                  <c:v>1.5391181E-2</c:v>
                </c:pt>
                <c:pt idx="4697">
                  <c:v>2.1026052999999999E-2</c:v>
                </c:pt>
                <c:pt idx="4698">
                  <c:v>1.287336E-2</c:v>
                </c:pt>
                <c:pt idx="4699">
                  <c:v>-7.3834728999999999E-5</c:v>
                </c:pt>
                <c:pt idx="4700">
                  <c:v>-3.5769198999999999E-3</c:v>
                </c:pt>
                <c:pt idx="4701">
                  <c:v>7.2701641000000002E-4</c:v>
                </c:pt>
                <c:pt idx="4702">
                  <c:v>2.8799998000000001E-3</c:v>
                </c:pt>
                <c:pt idx="4703">
                  <c:v>-1.7263872000000001E-3</c:v>
                </c:pt>
                <c:pt idx="4704">
                  <c:v>-1.2451227E-2</c:v>
                </c:pt>
                <c:pt idx="4705">
                  <c:v>-2.1254617999999999E-2</c:v>
                </c:pt>
                <c:pt idx="4706">
                  <c:v>-2.0984082000000001E-2</c:v>
                </c:pt>
                <c:pt idx="4707">
                  <c:v>-1.3170417E-2</c:v>
                </c:pt>
                <c:pt idx="4708">
                  <c:v>2.0238459000000001E-3</c:v>
                </c:pt>
                <c:pt idx="4709">
                  <c:v>1.7769666999999999E-2</c:v>
                </c:pt>
                <c:pt idx="4710">
                  <c:v>2.2558997000000001E-2</c:v>
                </c:pt>
                <c:pt idx="4711">
                  <c:v>1.8933729E-2</c:v>
                </c:pt>
                <c:pt idx="4712">
                  <c:v>1.5329116E-2</c:v>
                </c:pt>
                <c:pt idx="4713">
                  <c:v>1.3181234E-2</c:v>
                </c:pt>
                <c:pt idx="4714">
                  <c:v>1.0793979E-2</c:v>
                </c:pt>
                <c:pt idx="4715">
                  <c:v>5.7579555000000001E-3</c:v>
                </c:pt>
                <c:pt idx="4716">
                  <c:v>-8.6356344E-4</c:v>
                </c:pt>
                <c:pt idx="4717">
                  <c:v>-4.6347087000000002E-3</c:v>
                </c:pt>
                <c:pt idx="4718">
                  <c:v>-7.1884299000000004E-3</c:v>
                </c:pt>
                <c:pt idx="4719">
                  <c:v>-1.4032741E-2</c:v>
                </c:pt>
                <c:pt idx="4720">
                  <c:v>-2.6082281999999998E-2</c:v>
                </c:pt>
                <c:pt idx="4721">
                  <c:v>-3.4205497000000001E-2</c:v>
                </c:pt>
                <c:pt idx="4722">
                  <c:v>-2.6655479999999999E-2</c:v>
                </c:pt>
                <c:pt idx="4723">
                  <c:v>-1.5328223E-2</c:v>
                </c:pt>
                <c:pt idx="4724">
                  <c:v>-5.7319796000000001E-3</c:v>
                </c:pt>
                <c:pt idx="4725">
                  <c:v>1.559901E-2</c:v>
                </c:pt>
                <c:pt idx="4726">
                  <c:v>2.9261652999999999E-2</c:v>
                </c:pt>
                <c:pt idx="4727">
                  <c:v>2.2598106E-2</c:v>
                </c:pt>
                <c:pt idx="4728">
                  <c:v>1.6124792999999998E-2</c:v>
                </c:pt>
                <c:pt idx="4729">
                  <c:v>1.6734855E-2</c:v>
                </c:pt>
                <c:pt idx="4730">
                  <c:v>1.4278547000000001E-2</c:v>
                </c:pt>
                <c:pt idx="4731">
                  <c:v>2.9357247E-3</c:v>
                </c:pt>
                <c:pt idx="4732">
                  <c:v>-9.7877198000000006E-3</c:v>
                </c:pt>
                <c:pt idx="4733">
                  <c:v>-1.1844913E-2</c:v>
                </c:pt>
                <c:pt idx="4734">
                  <c:v>-3.8205234999999999E-3</c:v>
                </c:pt>
                <c:pt idx="4735">
                  <c:v>3.6287506999999998E-3</c:v>
                </c:pt>
                <c:pt idx="4736">
                  <c:v>5.7437353000000003E-3</c:v>
                </c:pt>
                <c:pt idx="4737">
                  <c:v>1.2234949E-3</c:v>
                </c:pt>
                <c:pt idx="4738">
                  <c:v>-9.4737768999999996E-3</c:v>
                </c:pt>
                <c:pt idx="4739">
                  <c:v>-1.7529166999999998E-2</c:v>
                </c:pt>
                <c:pt idx="4740">
                  <c:v>-1.5344398E-2</c:v>
                </c:pt>
                <c:pt idx="4741">
                  <c:v>-5.8699724000000003E-3</c:v>
                </c:pt>
                <c:pt idx="4742">
                  <c:v>4.7369391000000004E-3</c:v>
                </c:pt>
                <c:pt idx="4743">
                  <c:v>1.2510840000000001E-2</c:v>
                </c:pt>
                <c:pt idx="4744">
                  <c:v>1.5931865E-2</c:v>
                </c:pt>
                <c:pt idx="4745">
                  <c:v>1.3401697000000001E-2</c:v>
                </c:pt>
                <c:pt idx="4746">
                  <c:v>2.7833494999999998E-3</c:v>
                </c:pt>
                <c:pt idx="4747">
                  <c:v>-1.3770862E-2</c:v>
                </c:pt>
                <c:pt idx="4748">
                  <c:v>-2.6027036E-2</c:v>
                </c:pt>
                <c:pt idx="4749">
                  <c:v>-2.1060408999999999E-2</c:v>
                </c:pt>
                <c:pt idx="4750">
                  <c:v>-1.8230887000000001E-3</c:v>
                </c:pt>
                <c:pt idx="4751">
                  <c:v>1.4857966E-2</c:v>
                </c:pt>
                <c:pt idx="4752">
                  <c:v>1.8563287000000001E-2</c:v>
                </c:pt>
                <c:pt idx="4753">
                  <c:v>1.2614347999999999E-2</c:v>
                </c:pt>
                <c:pt idx="4754">
                  <c:v>8.0611845000000005E-3</c:v>
                </c:pt>
                <c:pt idx="4755">
                  <c:v>9.2877832999999999E-4</c:v>
                </c:pt>
                <c:pt idx="4756">
                  <c:v>-8.0192362999999996E-3</c:v>
                </c:pt>
                <c:pt idx="4757">
                  <c:v>-9.1033176000000007E-3</c:v>
                </c:pt>
                <c:pt idx="4758">
                  <c:v>-1.3301139999999999E-2</c:v>
                </c:pt>
                <c:pt idx="4759">
                  <c:v>-1.5035272000000001E-2</c:v>
                </c:pt>
                <c:pt idx="4760">
                  <c:v>-2.0233809999999999E-3</c:v>
                </c:pt>
                <c:pt idx="4761">
                  <c:v>1.2281762999999999E-2</c:v>
                </c:pt>
                <c:pt idx="4762">
                  <c:v>1.5898684999999999E-2</c:v>
                </c:pt>
                <c:pt idx="4763">
                  <c:v>1.186222E-2</c:v>
                </c:pt>
                <c:pt idx="4764">
                  <c:v>7.1903857999999999E-3</c:v>
                </c:pt>
                <c:pt idx="4765">
                  <c:v>3.4620481000000002E-3</c:v>
                </c:pt>
                <c:pt idx="4766">
                  <c:v>-4.4108043000000002E-4</c:v>
                </c:pt>
                <c:pt idx="4767">
                  <c:v>-6.3688885999999998E-3</c:v>
                </c:pt>
                <c:pt idx="4768">
                  <c:v>-1.2555357E-2</c:v>
                </c:pt>
                <c:pt idx="4769">
                  <c:v>-1.0958851E-2</c:v>
                </c:pt>
                <c:pt idx="4770">
                  <c:v>-2.1024174999999998E-3</c:v>
                </c:pt>
                <c:pt idx="4771">
                  <c:v>2.5072410999999999E-3</c:v>
                </c:pt>
                <c:pt idx="4772">
                  <c:v>2.3401532000000001E-4</c:v>
                </c:pt>
                <c:pt idx="4773">
                  <c:v>-4.8706940000000001E-3</c:v>
                </c:pt>
                <c:pt idx="4774">
                  <c:v>-1.3945844000000001E-2</c:v>
                </c:pt>
                <c:pt idx="4775">
                  <c:v>-1.9433722E-2</c:v>
                </c:pt>
                <c:pt idx="4776">
                  <c:v>-1.1666574000000001E-2</c:v>
                </c:pt>
                <c:pt idx="4777">
                  <c:v>3.0181107999999999E-3</c:v>
                </c:pt>
                <c:pt idx="4778">
                  <c:v>1.5331635E-2</c:v>
                </c:pt>
                <c:pt idx="4779">
                  <c:v>2.1082424999999998E-2</c:v>
                </c:pt>
                <c:pt idx="4780">
                  <c:v>2.1398291999999999E-2</c:v>
                </c:pt>
                <c:pt idx="4781">
                  <c:v>2.0488718999999999E-2</c:v>
                </c:pt>
                <c:pt idx="4782">
                  <c:v>2.0603745E-2</c:v>
                </c:pt>
                <c:pt idx="4783">
                  <c:v>1.9048494999999999E-2</c:v>
                </c:pt>
                <c:pt idx="4784">
                  <c:v>1.2944218E-2</c:v>
                </c:pt>
                <c:pt idx="4785">
                  <c:v>3.9111290000000002E-3</c:v>
                </c:pt>
                <c:pt idx="4786">
                  <c:v>-2.8744803000000001E-3</c:v>
                </c:pt>
                <c:pt idx="4787">
                  <c:v>-1.0697645E-2</c:v>
                </c:pt>
                <c:pt idx="4788">
                  <c:v>-1.6818217999999999E-2</c:v>
                </c:pt>
                <c:pt idx="4789">
                  <c:v>-1.0177083E-2</c:v>
                </c:pt>
                <c:pt idx="4790">
                  <c:v>-5.4597114E-3</c:v>
                </c:pt>
                <c:pt idx="4791">
                  <c:v>-1.0012060999999999E-2</c:v>
                </c:pt>
                <c:pt idx="4792">
                  <c:v>-1.3379946E-2</c:v>
                </c:pt>
                <c:pt idx="4793">
                  <c:v>-1.2260315000000001E-2</c:v>
                </c:pt>
                <c:pt idx="4794">
                  <c:v>-7.9134006999999999E-3</c:v>
                </c:pt>
                <c:pt idx="4795">
                  <c:v>-6.6866642999999998E-3</c:v>
                </c:pt>
                <c:pt idx="4796">
                  <c:v>-1.0985666999999999E-2</c:v>
                </c:pt>
                <c:pt idx="4797">
                  <c:v>-1.4070351E-2</c:v>
                </c:pt>
                <c:pt idx="4798">
                  <c:v>-9.0900379999999999E-3</c:v>
                </c:pt>
                <c:pt idx="4799">
                  <c:v>1.141432E-3</c:v>
                </c:pt>
                <c:pt idx="4800">
                  <c:v>9.9102819999999994E-3</c:v>
                </c:pt>
                <c:pt idx="4801">
                  <c:v>1.2263694E-2</c:v>
                </c:pt>
                <c:pt idx="4802">
                  <c:v>9.3670213000000002E-3</c:v>
                </c:pt>
                <c:pt idx="4803">
                  <c:v>7.6034190999999998E-3</c:v>
                </c:pt>
                <c:pt idx="4804">
                  <c:v>5.0824373999999997E-3</c:v>
                </c:pt>
                <c:pt idx="4805">
                  <c:v>7.0271503999999997E-4</c:v>
                </c:pt>
                <c:pt idx="4806">
                  <c:v>-6.1020107000000004E-4</c:v>
                </c:pt>
                <c:pt idx="4807">
                  <c:v>-9.6214434999999997E-4</c:v>
                </c:pt>
                <c:pt idx="4808">
                  <c:v>-1.1151631E-3</c:v>
                </c:pt>
                <c:pt idx="4809">
                  <c:v>9.6613264000000002E-4</c:v>
                </c:pt>
                <c:pt idx="4810">
                  <c:v>2.5659513E-3</c:v>
                </c:pt>
                <c:pt idx="4811">
                  <c:v>7.0942171999999995E-4</c:v>
                </c:pt>
                <c:pt idx="4812">
                  <c:v>-4.8791967000000004E-3</c:v>
                </c:pt>
                <c:pt idx="4813">
                  <c:v>-7.1301155E-3</c:v>
                </c:pt>
                <c:pt idx="4814">
                  <c:v>-9.3206218000000003E-4</c:v>
                </c:pt>
                <c:pt idx="4815">
                  <c:v>7.0091802999999999E-3</c:v>
                </c:pt>
                <c:pt idx="4816">
                  <c:v>8.2874022000000002E-3</c:v>
                </c:pt>
                <c:pt idx="4817">
                  <c:v>3.7276161E-3</c:v>
                </c:pt>
                <c:pt idx="4818">
                  <c:v>2.2498196999999999E-3</c:v>
                </c:pt>
                <c:pt idx="4819">
                  <c:v>-3.9981827999999997E-3</c:v>
                </c:pt>
                <c:pt idx="4820">
                  <c:v>-1.7466652999999999E-2</c:v>
                </c:pt>
                <c:pt idx="4821">
                  <c:v>-1.9361690000000001E-2</c:v>
                </c:pt>
                <c:pt idx="4822">
                  <c:v>-1.6191359999999998E-2</c:v>
                </c:pt>
                <c:pt idx="4823">
                  <c:v>-1.6067616999999999E-2</c:v>
                </c:pt>
                <c:pt idx="4824">
                  <c:v>-7.2666366000000001E-3</c:v>
                </c:pt>
                <c:pt idx="4825">
                  <c:v>1.1618421E-2</c:v>
                </c:pt>
                <c:pt idx="4826">
                  <c:v>2.8840459999999998E-2</c:v>
                </c:pt>
                <c:pt idx="4827">
                  <c:v>3.4903732E-2</c:v>
                </c:pt>
                <c:pt idx="4828">
                  <c:v>3.1619738000000001E-2</c:v>
                </c:pt>
                <c:pt idx="4829">
                  <c:v>2.4535735999999999E-2</c:v>
                </c:pt>
                <c:pt idx="4830">
                  <c:v>1.5428516999999999E-2</c:v>
                </c:pt>
                <c:pt idx="4831">
                  <c:v>6.2929906000000002E-3</c:v>
                </c:pt>
                <c:pt idx="4832">
                  <c:v>-3.3101989000000002E-4</c:v>
                </c:pt>
                <c:pt idx="4833">
                  <c:v>-5.9197759999999999E-3</c:v>
                </c:pt>
                <c:pt idx="4834">
                  <c:v>-1.0254167999999999E-2</c:v>
                </c:pt>
                <c:pt idx="4835">
                  <c:v>-1.1593730999999999E-2</c:v>
                </c:pt>
                <c:pt idx="4836">
                  <c:v>-9.9150799999999997E-3</c:v>
                </c:pt>
                <c:pt idx="4837">
                  <c:v>-5.9171407000000002E-3</c:v>
                </c:pt>
                <c:pt idx="4838">
                  <c:v>-2.9206825000000001E-3</c:v>
                </c:pt>
                <c:pt idx="4839">
                  <c:v>-2.8591790999999999E-3</c:v>
                </c:pt>
                <c:pt idx="4840">
                  <c:v>-5.4353049000000001E-3</c:v>
                </c:pt>
                <c:pt idx="4841">
                  <c:v>-8.8498013999999993E-3</c:v>
                </c:pt>
                <c:pt idx="4842">
                  <c:v>-1.0213444E-2</c:v>
                </c:pt>
                <c:pt idx="4843">
                  <c:v>-7.5306499000000002E-3</c:v>
                </c:pt>
                <c:pt idx="4844">
                  <c:v>-1.3965520999999999E-3</c:v>
                </c:pt>
                <c:pt idx="4845">
                  <c:v>4.5700352999999997E-3</c:v>
                </c:pt>
                <c:pt idx="4846">
                  <c:v>6.5511099000000001E-3</c:v>
                </c:pt>
                <c:pt idx="4847">
                  <c:v>1.2422175E-4</c:v>
                </c:pt>
                <c:pt idx="4848">
                  <c:v>-1.1845273999999999E-2</c:v>
                </c:pt>
                <c:pt idx="4849">
                  <c:v>-1.7428853000000001E-2</c:v>
                </c:pt>
                <c:pt idx="4850">
                  <c:v>-9.5242452999999994E-3</c:v>
                </c:pt>
                <c:pt idx="4851">
                  <c:v>-4.6073015E-3</c:v>
                </c:pt>
                <c:pt idx="4852">
                  <c:v>-5.0670016999999996E-3</c:v>
                </c:pt>
                <c:pt idx="4853">
                  <c:v>9.8405000999999999E-3</c:v>
                </c:pt>
                <c:pt idx="4854">
                  <c:v>2.2700392E-2</c:v>
                </c:pt>
                <c:pt idx="4855">
                  <c:v>1.4741693E-2</c:v>
                </c:pt>
                <c:pt idx="4856">
                  <c:v>1.4642825000000001E-3</c:v>
                </c:pt>
                <c:pt idx="4857">
                  <c:v>-3.9169434999999997E-3</c:v>
                </c:pt>
                <c:pt idx="4858">
                  <c:v>-3.9469528000000004E-3</c:v>
                </c:pt>
                <c:pt idx="4859">
                  <c:v>-4.7531251999999996E-3</c:v>
                </c:pt>
                <c:pt idx="4860">
                  <c:v>-9.0230823000000005E-3</c:v>
                </c:pt>
                <c:pt idx="4861">
                  <c:v>-1.6588259000000001E-2</c:v>
                </c:pt>
                <c:pt idx="4862">
                  <c:v>-1.820451E-2</c:v>
                </c:pt>
                <c:pt idx="4863">
                  <c:v>-6.2379501000000004E-3</c:v>
                </c:pt>
                <c:pt idx="4864">
                  <c:v>1.1611313999999999E-2</c:v>
                </c:pt>
                <c:pt idx="4865">
                  <c:v>2.3271281000000001E-2</c:v>
                </c:pt>
                <c:pt idx="4866">
                  <c:v>2.6620138000000002E-2</c:v>
                </c:pt>
                <c:pt idx="4867">
                  <c:v>2.2892470000000002E-2</c:v>
                </c:pt>
                <c:pt idx="4868">
                  <c:v>1.2275464999999999E-2</c:v>
                </c:pt>
                <c:pt idx="4869">
                  <c:v>-1.6154903999999999E-3</c:v>
                </c:pt>
                <c:pt idx="4870">
                  <c:v>-1.3247200000000001E-2</c:v>
                </c:pt>
                <c:pt idx="4871">
                  <c:v>-1.7579481000000001E-2</c:v>
                </c:pt>
                <c:pt idx="4872">
                  <c:v>-1.4508205999999999E-2</c:v>
                </c:pt>
                <c:pt idx="4873">
                  <c:v>-7.3562317000000002E-3</c:v>
                </c:pt>
                <c:pt idx="4874">
                  <c:v>8.2672522000000004E-4</c:v>
                </c:pt>
                <c:pt idx="4875">
                  <c:v>5.0716049000000003E-3</c:v>
                </c:pt>
                <c:pt idx="4876">
                  <c:v>1.1685199999999999E-3</c:v>
                </c:pt>
                <c:pt idx="4877">
                  <c:v>-6.5147931000000001E-3</c:v>
                </c:pt>
                <c:pt idx="4878">
                  <c:v>-1.0252341E-2</c:v>
                </c:pt>
                <c:pt idx="4879">
                  <c:v>-1.0864522E-2</c:v>
                </c:pt>
                <c:pt idx="4880">
                  <c:v>-6.097117E-3</c:v>
                </c:pt>
                <c:pt idx="4881">
                  <c:v>1.177656E-2</c:v>
                </c:pt>
                <c:pt idx="4882">
                  <c:v>3.2552164000000001E-2</c:v>
                </c:pt>
                <c:pt idx="4883">
                  <c:v>2.8445610999999999E-2</c:v>
                </c:pt>
                <c:pt idx="4884">
                  <c:v>5.4896781E-3</c:v>
                </c:pt>
                <c:pt idx="4885">
                  <c:v>-1.6391104E-3</c:v>
                </c:pt>
                <c:pt idx="4886">
                  <c:v>3.0923003000000002E-3</c:v>
                </c:pt>
                <c:pt idx="4887">
                  <c:v>3.6486838000000001E-3</c:v>
                </c:pt>
                <c:pt idx="4888">
                  <c:v>3.1477135000000001E-3</c:v>
                </c:pt>
                <c:pt idx="4889">
                  <c:v>2.8262186999999999E-3</c:v>
                </c:pt>
                <c:pt idx="4890">
                  <c:v>1.6792329E-4</c:v>
                </c:pt>
                <c:pt idx="4891">
                  <c:v>-9.8522443999999997E-3</c:v>
                </c:pt>
                <c:pt idx="4892">
                  <c:v>-2.3483785E-2</c:v>
                </c:pt>
                <c:pt idx="4893">
                  <c:v>-2.5464859999999999E-2</c:v>
                </c:pt>
                <c:pt idx="4894">
                  <c:v>-1.3889115E-2</c:v>
                </c:pt>
                <c:pt idx="4895">
                  <c:v>-4.0806035999999997E-3</c:v>
                </c:pt>
                <c:pt idx="4896">
                  <c:v>-1.7167288000000001E-3</c:v>
                </c:pt>
                <c:pt idx="4897">
                  <c:v>2.0150033000000001E-3</c:v>
                </c:pt>
                <c:pt idx="4898">
                  <c:v>8.5743894999999997E-3</c:v>
                </c:pt>
                <c:pt idx="4899">
                  <c:v>1.0987762999999999E-2</c:v>
                </c:pt>
                <c:pt idx="4900">
                  <c:v>8.0488790000000001E-3</c:v>
                </c:pt>
                <c:pt idx="4901">
                  <c:v>4.9632992999999997E-3</c:v>
                </c:pt>
                <c:pt idx="4902">
                  <c:v>6.9517603000000001E-3</c:v>
                </c:pt>
                <c:pt idx="4903">
                  <c:v>7.9746178999999997E-3</c:v>
                </c:pt>
                <c:pt idx="4904">
                  <c:v>-4.4631011E-4</c:v>
                </c:pt>
                <c:pt idx="4905">
                  <c:v>-1.1268034999999999E-2</c:v>
                </c:pt>
                <c:pt idx="4906">
                  <c:v>-1.4747629999999999E-2</c:v>
                </c:pt>
                <c:pt idx="4907">
                  <c:v>-1.1435776999999999E-2</c:v>
                </c:pt>
                <c:pt idx="4908">
                  <c:v>-1.1526076999999999E-2</c:v>
                </c:pt>
                <c:pt idx="4909">
                  <c:v>-2.0646673000000001E-2</c:v>
                </c:pt>
                <c:pt idx="4910">
                  <c:v>-2.8988110000000001E-2</c:v>
                </c:pt>
                <c:pt idx="4911">
                  <c:v>-2.5125333999999999E-2</c:v>
                </c:pt>
                <c:pt idx="4912">
                  <c:v>-7.5732695999999999E-3</c:v>
                </c:pt>
                <c:pt idx="4913">
                  <c:v>1.6273794000000001E-2</c:v>
                </c:pt>
                <c:pt idx="4914">
                  <c:v>4.0902049000000003E-2</c:v>
                </c:pt>
                <c:pt idx="4915">
                  <c:v>5.0423233999999997E-2</c:v>
                </c:pt>
                <c:pt idx="4916">
                  <c:v>4.0337308000000002E-2</c:v>
                </c:pt>
                <c:pt idx="4917">
                  <c:v>3.2370464000000002E-2</c:v>
                </c:pt>
                <c:pt idx="4918">
                  <c:v>2.6415259999999999E-2</c:v>
                </c:pt>
                <c:pt idx="4919">
                  <c:v>1.6360293000000001E-2</c:v>
                </c:pt>
                <c:pt idx="4920">
                  <c:v>6.0284201000000001E-3</c:v>
                </c:pt>
                <c:pt idx="4921">
                  <c:v>-6.4166824000000001E-3</c:v>
                </c:pt>
                <c:pt idx="4922">
                  <c:v>-1.8330998000000001E-2</c:v>
                </c:pt>
                <c:pt idx="4923">
                  <c:v>-2.4612885000000001E-2</c:v>
                </c:pt>
                <c:pt idx="4924">
                  <c:v>-2.4255571E-2</c:v>
                </c:pt>
                <c:pt idx="4925">
                  <c:v>-1.9142822E-2</c:v>
                </c:pt>
                <c:pt idx="4926">
                  <c:v>-1.4233874000000001E-2</c:v>
                </c:pt>
                <c:pt idx="4927">
                  <c:v>-1.3488303E-2</c:v>
                </c:pt>
                <c:pt idx="4928">
                  <c:v>-1.507875E-2</c:v>
                </c:pt>
                <c:pt idx="4929">
                  <c:v>-1.2057253E-2</c:v>
                </c:pt>
                <c:pt idx="4930">
                  <c:v>-2.6114329999999998E-3</c:v>
                </c:pt>
                <c:pt idx="4931">
                  <c:v>5.2315139E-3</c:v>
                </c:pt>
                <c:pt idx="4932">
                  <c:v>8.0308629999999992E-3</c:v>
                </c:pt>
                <c:pt idx="4933">
                  <c:v>5.9364376999999999E-3</c:v>
                </c:pt>
                <c:pt idx="4934">
                  <c:v>2.1868937000000001E-4</c:v>
                </c:pt>
                <c:pt idx="4935">
                  <c:v>-2.7435262000000001E-3</c:v>
                </c:pt>
                <c:pt idx="4936">
                  <c:v>-2.4502921000000002E-3</c:v>
                </c:pt>
                <c:pt idx="4937">
                  <c:v>-1.922521E-3</c:v>
                </c:pt>
                <c:pt idx="4938">
                  <c:v>-4.6825335999999999E-4</c:v>
                </c:pt>
                <c:pt idx="4939">
                  <c:v>1.8057749000000001E-3</c:v>
                </c:pt>
                <c:pt idx="4940">
                  <c:v>4.8770704E-3</c:v>
                </c:pt>
                <c:pt idx="4941">
                  <c:v>7.0348375999999997E-3</c:v>
                </c:pt>
                <c:pt idx="4942">
                  <c:v>5.8125195999999997E-3</c:v>
                </c:pt>
                <c:pt idx="4943">
                  <c:v>2.1843651999999998E-3</c:v>
                </c:pt>
                <c:pt idx="4944">
                  <c:v>-2.9111489E-3</c:v>
                </c:pt>
                <c:pt idx="4945">
                  <c:v>-5.7111866999999998E-3</c:v>
                </c:pt>
                <c:pt idx="4946">
                  <c:v>1.6166781999999999E-3</c:v>
                </c:pt>
                <c:pt idx="4947">
                  <c:v>9.6268469999999991E-3</c:v>
                </c:pt>
                <c:pt idx="4948">
                  <c:v>1.0082084999999999E-2</c:v>
                </c:pt>
                <c:pt idx="4949">
                  <c:v>8.6206561000000004E-3</c:v>
                </c:pt>
                <c:pt idx="4950">
                  <c:v>-5.3639687E-3</c:v>
                </c:pt>
                <c:pt idx="4951">
                  <c:v>-2.6150291999999999E-2</c:v>
                </c:pt>
                <c:pt idx="4952">
                  <c:v>-2.7949834999999999E-2</c:v>
                </c:pt>
                <c:pt idx="4953">
                  <c:v>-1.1968034000000001E-2</c:v>
                </c:pt>
                <c:pt idx="4954">
                  <c:v>-1.4818316000000001E-3</c:v>
                </c:pt>
                <c:pt idx="4955">
                  <c:v>-2.2873942E-3</c:v>
                </c:pt>
                <c:pt idx="4956">
                  <c:v>-2.9953658000000001E-3</c:v>
                </c:pt>
                <c:pt idx="4957">
                  <c:v>-2.0494259E-3</c:v>
                </c:pt>
                <c:pt idx="4958">
                  <c:v>4.5696833000000003E-3</c:v>
                </c:pt>
                <c:pt idx="4959">
                  <c:v>1.6052496999999999E-2</c:v>
                </c:pt>
                <c:pt idx="4960">
                  <c:v>2.1601452E-2</c:v>
                </c:pt>
                <c:pt idx="4961">
                  <c:v>2.492349E-2</c:v>
                </c:pt>
                <c:pt idx="4962">
                  <c:v>2.8435518999999999E-2</c:v>
                </c:pt>
                <c:pt idx="4963">
                  <c:v>2.1357957E-2</c:v>
                </c:pt>
                <c:pt idx="4964">
                  <c:v>3.6595727000000001E-3</c:v>
                </c:pt>
                <c:pt idx="4965">
                  <c:v>-6.6523557999999998E-3</c:v>
                </c:pt>
                <c:pt idx="4966">
                  <c:v>-4.3883378000000002E-3</c:v>
                </c:pt>
                <c:pt idx="4967">
                  <c:v>-2.4374281999999998E-3</c:v>
                </c:pt>
                <c:pt idx="4968">
                  <c:v>-2.655382E-3</c:v>
                </c:pt>
                <c:pt idx="4969">
                  <c:v>-3.7414639999999999E-3</c:v>
                </c:pt>
                <c:pt idx="4970">
                  <c:v>-8.1057786999999999E-3</c:v>
                </c:pt>
                <c:pt idx="4971">
                  <c:v>-1.0373797000000001E-2</c:v>
                </c:pt>
                <c:pt idx="4972">
                  <c:v>-8.0673739000000008E-3</c:v>
                </c:pt>
                <c:pt idx="4973">
                  <c:v>-3.2300849000000001E-3</c:v>
                </c:pt>
                <c:pt idx="4974">
                  <c:v>2.1130995E-3</c:v>
                </c:pt>
                <c:pt idx="4975">
                  <c:v>2.4196211999999999E-3</c:v>
                </c:pt>
                <c:pt idx="4976">
                  <c:v>-3.0323953999999999E-3</c:v>
                </c:pt>
                <c:pt idx="4977">
                  <c:v>-8.9334118000000007E-3</c:v>
                </c:pt>
                <c:pt idx="4978">
                  <c:v>-8.6592199000000009E-3</c:v>
                </c:pt>
                <c:pt idx="4979">
                  <c:v>-7.0533905999999999E-3</c:v>
                </c:pt>
                <c:pt idx="4980">
                  <c:v>-4.7037874000000002E-3</c:v>
                </c:pt>
                <c:pt idx="4981">
                  <c:v>4.9647785000000002E-3</c:v>
                </c:pt>
                <c:pt idx="4982">
                  <c:v>5.9038807999999996E-3</c:v>
                </c:pt>
                <c:pt idx="4983">
                  <c:v>-5.2319682000000001E-3</c:v>
                </c:pt>
                <c:pt idx="4984">
                  <c:v>-9.6503364000000008E-3</c:v>
                </c:pt>
                <c:pt idx="4985">
                  <c:v>-6.3792930999999999E-3</c:v>
                </c:pt>
                <c:pt idx="4986">
                  <c:v>-3.9738572999999996E-3</c:v>
                </c:pt>
                <c:pt idx="4987">
                  <c:v>-1.5748085E-3</c:v>
                </c:pt>
                <c:pt idx="4988">
                  <c:v>9.7693557000000006E-4</c:v>
                </c:pt>
                <c:pt idx="4989">
                  <c:v>1.4823138999999999E-3</c:v>
                </c:pt>
                <c:pt idx="4990">
                  <c:v>-3.1825661E-3</c:v>
                </c:pt>
                <c:pt idx="4991">
                  <c:v>-1.3932573E-2</c:v>
                </c:pt>
                <c:pt idx="4992">
                  <c:v>-1.9423915999999999E-2</c:v>
                </c:pt>
                <c:pt idx="4993">
                  <c:v>-1.4429802E-2</c:v>
                </c:pt>
                <c:pt idx="4994">
                  <c:v>-3.2854312999999998E-3</c:v>
                </c:pt>
                <c:pt idx="4995">
                  <c:v>1.2914837E-2</c:v>
                </c:pt>
                <c:pt idx="4996">
                  <c:v>2.5039967999999999E-2</c:v>
                </c:pt>
                <c:pt idx="4997">
                  <c:v>2.5188174000000001E-2</c:v>
                </c:pt>
                <c:pt idx="4998">
                  <c:v>2.0819522E-2</c:v>
                </c:pt>
                <c:pt idx="4999">
                  <c:v>1.9035326000000002E-2</c:v>
                </c:pt>
                <c:pt idx="5000">
                  <c:v>1.8442354000000001E-2</c:v>
                </c:pt>
                <c:pt idx="5001">
                  <c:v>1.50087E-2</c:v>
                </c:pt>
                <c:pt idx="5002">
                  <c:v>8.1640260999999992E-3</c:v>
                </c:pt>
                <c:pt idx="5003">
                  <c:v>1.0458329999999999E-3</c:v>
                </c:pt>
                <c:pt idx="5004">
                  <c:v>-3.6778140000000002E-3</c:v>
                </c:pt>
                <c:pt idx="5005">
                  <c:v>-8.0105534999999999E-3</c:v>
                </c:pt>
                <c:pt idx="5006">
                  <c:v>-1.4260291E-2</c:v>
                </c:pt>
                <c:pt idx="5007">
                  <c:v>-1.6660309000000002E-2</c:v>
                </c:pt>
                <c:pt idx="5008">
                  <c:v>-1.4589223E-2</c:v>
                </c:pt>
                <c:pt idx="5009">
                  <c:v>-1.1046221E-2</c:v>
                </c:pt>
                <c:pt idx="5010">
                  <c:v>4.7117348E-4</c:v>
                </c:pt>
                <c:pt idx="5011">
                  <c:v>8.6643060000000001E-3</c:v>
                </c:pt>
                <c:pt idx="5012">
                  <c:v>5.7707039999999998E-3</c:v>
                </c:pt>
                <c:pt idx="5013">
                  <c:v>9.0790651000000003E-3</c:v>
                </c:pt>
                <c:pt idx="5014">
                  <c:v>1.3976293000000001E-2</c:v>
                </c:pt>
                <c:pt idx="5015">
                  <c:v>9.1933096999999991E-3</c:v>
                </c:pt>
                <c:pt idx="5016">
                  <c:v>-2.4058441999999999E-3</c:v>
                </c:pt>
                <c:pt idx="5017">
                  <c:v>-1.5519244999999999E-2</c:v>
                </c:pt>
                <c:pt idx="5018">
                  <c:v>-1.9046938999999999E-2</c:v>
                </c:pt>
                <c:pt idx="5019">
                  <c:v>-9.6149371999999997E-3</c:v>
                </c:pt>
                <c:pt idx="5020">
                  <c:v>2.5059068999999999E-3</c:v>
                </c:pt>
                <c:pt idx="5021">
                  <c:v>8.7031551999999998E-3</c:v>
                </c:pt>
                <c:pt idx="5022">
                  <c:v>6.9559145999999999E-3</c:v>
                </c:pt>
                <c:pt idx="5023">
                  <c:v>1.5644744999999999E-3</c:v>
                </c:pt>
                <c:pt idx="5024">
                  <c:v>2.5308507E-4</c:v>
                </c:pt>
                <c:pt idx="5025">
                  <c:v>2.4432807000000002E-3</c:v>
                </c:pt>
                <c:pt idx="5026">
                  <c:v>3.0602846000000001E-3</c:v>
                </c:pt>
                <c:pt idx="5027">
                  <c:v>1.7546745000000001E-3</c:v>
                </c:pt>
                <c:pt idx="5028">
                  <c:v>-2.1498785999999998E-3</c:v>
                </c:pt>
                <c:pt idx="5029">
                  <c:v>-8.7679066E-3</c:v>
                </c:pt>
                <c:pt idx="5030">
                  <c:v>-1.4175149E-2</c:v>
                </c:pt>
                <c:pt idx="5031">
                  <c:v>-1.9683474999999999E-2</c:v>
                </c:pt>
                <c:pt idx="5032">
                  <c:v>-2.7644187000000001E-2</c:v>
                </c:pt>
                <c:pt idx="5033">
                  <c:v>-3.0472174000000001E-2</c:v>
                </c:pt>
                <c:pt idx="5034">
                  <c:v>-1.8275186999999998E-2</c:v>
                </c:pt>
                <c:pt idx="5035">
                  <c:v>1.5616638999999999E-3</c:v>
                </c:pt>
                <c:pt idx="5036">
                  <c:v>1.0535594000000001E-2</c:v>
                </c:pt>
                <c:pt idx="5037">
                  <c:v>1.1310402000000001E-2</c:v>
                </c:pt>
                <c:pt idx="5038">
                  <c:v>2.0534812E-2</c:v>
                </c:pt>
                <c:pt idx="5039">
                  <c:v>3.6530348999999997E-2</c:v>
                </c:pt>
                <c:pt idx="5040">
                  <c:v>4.4789873000000001E-2</c:v>
                </c:pt>
                <c:pt idx="5041">
                  <c:v>3.9418841000000003E-2</c:v>
                </c:pt>
                <c:pt idx="5042">
                  <c:v>2.6207359E-2</c:v>
                </c:pt>
                <c:pt idx="5043">
                  <c:v>6.0000373999999999E-3</c:v>
                </c:pt>
                <c:pt idx="5044">
                  <c:v>-1.4960579999999999E-2</c:v>
                </c:pt>
                <c:pt idx="5045">
                  <c:v>-1.9308361999999999E-2</c:v>
                </c:pt>
                <c:pt idx="5046">
                  <c:v>-1.4130515E-2</c:v>
                </c:pt>
                <c:pt idx="5047">
                  <c:v>-1.3167422999999999E-2</c:v>
                </c:pt>
                <c:pt idx="5048">
                  <c:v>-1.0436536E-2</c:v>
                </c:pt>
                <c:pt idx="5049">
                  <c:v>-1.6776336E-3</c:v>
                </c:pt>
                <c:pt idx="5050">
                  <c:v>4.3895532000000001E-3</c:v>
                </c:pt>
                <c:pt idx="5051">
                  <c:v>2.665831E-3</c:v>
                </c:pt>
                <c:pt idx="5052">
                  <c:v>-7.0895541999999999E-4</c:v>
                </c:pt>
                <c:pt idx="5053">
                  <c:v>-1.8745405E-3</c:v>
                </c:pt>
                <c:pt idx="5054">
                  <c:v>-4.8372813000000002E-3</c:v>
                </c:pt>
                <c:pt idx="5055">
                  <c:v>-1.4373304999999999E-2</c:v>
                </c:pt>
                <c:pt idx="5056">
                  <c:v>-2.0085953E-2</c:v>
                </c:pt>
                <c:pt idx="5057">
                  <c:v>-9.7543951000000004E-3</c:v>
                </c:pt>
                <c:pt idx="5058">
                  <c:v>4.3574295000000001E-3</c:v>
                </c:pt>
                <c:pt idx="5059">
                  <c:v>5.7464715999999997E-3</c:v>
                </c:pt>
                <c:pt idx="5060">
                  <c:v>-2.9680794999999999E-3</c:v>
                </c:pt>
                <c:pt idx="5061">
                  <c:v>-9.7856960999999996E-3</c:v>
                </c:pt>
                <c:pt idx="5062">
                  <c:v>-9.1799684000000003E-3</c:v>
                </c:pt>
                <c:pt idx="5063">
                  <c:v>-5.1120994999999999E-3</c:v>
                </c:pt>
                <c:pt idx="5064">
                  <c:v>-2.7049502999999999E-3</c:v>
                </c:pt>
                <c:pt idx="5065">
                  <c:v>-6.7984049999999998E-4</c:v>
                </c:pt>
                <c:pt idx="5066">
                  <c:v>3.2521322000000001E-3</c:v>
                </c:pt>
                <c:pt idx="5067">
                  <c:v>4.4944446000000004E-3</c:v>
                </c:pt>
                <c:pt idx="5068">
                  <c:v>1.4069374E-3</c:v>
                </c:pt>
                <c:pt idx="5069">
                  <c:v>9.1992103000000005E-5</c:v>
                </c:pt>
                <c:pt idx="5070">
                  <c:v>1.0346184000000001E-3</c:v>
                </c:pt>
                <c:pt idx="5071">
                  <c:v>2.4026142E-4</c:v>
                </c:pt>
                <c:pt idx="5072">
                  <c:v>-7.4058736999999995E-4</c:v>
                </c:pt>
                <c:pt idx="5073">
                  <c:v>5.8552579000000002E-5</c:v>
                </c:pt>
                <c:pt idx="5074">
                  <c:v>5.4969863999999998E-3</c:v>
                </c:pt>
                <c:pt idx="5075">
                  <c:v>8.6098480999999994E-3</c:v>
                </c:pt>
                <c:pt idx="5076">
                  <c:v>5.5641273999999996E-3</c:v>
                </c:pt>
                <c:pt idx="5077">
                  <c:v>5.6907861999999998E-3</c:v>
                </c:pt>
                <c:pt idx="5078">
                  <c:v>3.3905454000000002E-3</c:v>
                </c:pt>
                <c:pt idx="5079">
                  <c:v>1.4711104000000001E-4</c:v>
                </c:pt>
                <c:pt idx="5080">
                  <c:v>4.2169271999999997E-3</c:v>
                </c:pt>
                <c:pt idx="5081">
                  <c:v>7.8895830000000004E-3</c:v>
                </c:pt>
                <c:pt idx="5082">
                  <c:v>4.7081737000000002E-3</c:v>
                </c:pt>
                <c:pt idx="5083">
                  <c:v>-5.1619164999999996E-3</c:v>
                </c:pt>
                <c:pt idx="5084">
                  <c:v>-1.4998515E-2</c:v>
                </c:pt>
                <c:pt idx="5085">
                  <c:v>-1.504205E-2</c:v>
                </c:pt>
                <c:pt idx="5086">
                  <c:v>-7.0816723000000003E-3</c:v>
                </c:pt>
                <c:pt idx="5087">
                  <c:v>1.3083827999999999E-3</c:v>
                </c:pt>
                <c:pt idx="5088">
                  <c:v>8.9029499999999998E-3</c:v>
                </c:pt>
                <c:pt idx="5089">
                  <c:v>8.9959844000000004E-3</c:v>
                </c:pt>
                <c:pt idx="5090">
                  <c:v>-1.1989647000000001E-3</c:v>
                </c:pt>
                <c:pt idx="5091">
                  <c:v>-4.1415261E-3</c:v>
                </c:pt>
                <c:pt idx="5092">
                  <c:v>6.1805410999999999E-3</c:v>
                </c:pt>
                <c:pt idx="5093">
                  <c:v>1.3798563999999999E-2</c:v>
                </c:pt>
                <c:pt idx="5094">
                  <c:v>1.1479061E-2</c:v>
                </c:pt>
                <c:pt idx="5095">
                  <c:v>6.8851931E-3</c:v>
                </c:pt>
                <c:pt idx="5096">
                  <c:v>5.2970311999999999E-3</c:v>
                </c:pt>
                <c:pt idx="5097">
                  <c:v>4.8831283000000001E-3</c:v>
                </c:pt>
                <c:pt idx="5098">
                  <c:v>4.1807253000000003E-3</c:v>
                </c:pt>
                <c:pt idx="5099">
                  <c:v>1.8370128999999999E-3</c:v>
                </c:pt>
                <c:pt idx="5100">
                  <c:v>-1.9346482E-3</c:v>
                </c:pt>
                <c:pt idx="5101">
                  <c:v>-4.5250319000000004E-3</c:v>
                </c:pt>
                <c:pt idx="5102">
                  <c:v>-4.6435542999999999E-3</c:v>
                </c:pt>
                <c:pt idx="5103">
                  <c:v>-2.4321793000000001E-3</c:v>
                </c:pt>
                <c:pt idx="5104">
                  <c:v>-1.9759678000000002E-3</c:v>
                </c:pt>
                <c:pt idx="5105">
                  <c:v>-6.3205652000000003E-3</c:v>
                </c:pt>
                <c:pt idx="5106">
                  <c:v>-8.0657859000000005E-3</c:v>
                </c:pt>
                <c:pt idx="5107">
                  <c:v>-1.0040359E-2</c:v>
                </c:pt>
                <c:pt idx="5108">
                  <c:v>-1.5757436999999999E-2</c:v>
                </c:pt>
                <c:pt idx="5109">
                  <c:v>-1.4433257999999999E-2</c:v>
                </c:pt>
                <c:pt idx="5110">
                  <c:v>-8.0536919999999994E-3</c:v>
                </c:pt>
                <c:pt idx="5111">
                  <c:v>-6.7570219999999994E-5</c:v>
                </c:pt>
                <c:pt idx="5112">
                  <c:v>9.8219389000000004E-3</c:v>
                </c:pt>
                <c:pt idx="5113">
                  <c:v>1.6694831E-2</c:v>
                </c:pt>
                <c:pt idx="5114">
                  <c:v>1.8218469000000001E-2</c:v>
                </c:pt>
                <c:pt idx="5115">
                  <c:v>1.3482381E-2</c:v>
                </c:pt>
                <c:pt idx="5116">
                  <c:v>6.0926173000000004E-3</c:v>
                </c:pt>
                <c:pt idx="5117">
                  <c:v>2.0455289999999999E-3</c:v>
                </c:pt>
                <c:pt idx="5118">
                  <c:v>1.2574718999999999E-3</c:v>
                </c:pt>
                <c:pt idx="5119">
                  <c:v>5.8247837999999999E-4</c:v>
                </c:pt>
                <c:pt idx="5120">
                  <c:v>-2.6171178999999998E-3</c:v>
                </c:pt>
                <c:pt idx="5121">
                  <c:v>-7.9855373999999993E-3</c:v>
                </c:pt>
                <c:pt idx="5122">
                  <c:v>-1.0858774E-2</c:v>
                </c:pt>
                <c:pt idx="5123">
                  <c:v>-1.1381956E-2</c:v>
                </c:pt>
                <c:pt idx="5124">
                  <c:v>-1.3894533000000001E-2</c:v>
                </c:pt>
                <c:pt idx="5125">
                  <c:v>-1.6952192000000001E-2</c:v>
                </c:pt>
                <c:pt idx="5126">
                  <c:v>-1.6995164E-2</c:v>
                </c:pt>
                <c:pt idx="5127">
                  <c:v>-1.1400158000000001E-2</c:v>
                </c:pt>
                <c:pt idx="5128">
                  <c:v>6.6260334000000005E-4</c:v>
                </c:pt>
                <c:pt idx="5129">
                  <c:v>9.6523944E-3</c:v>
                </c:pt>
                <c:pt idx="5130">
                  <c:v>7.3815429000000004E-3</c:v>
                </c:pt>
                <c:pt idx="5131">
                  <c:v>1.8642274999999999E-3</c:v>
                </c:pt>
                <c:pt idx="5132">
                  <c:v>2.8311419E-3</c:v>
                </c:pt>
                <c:pt idx="5133">
                  <c:v>1.0685493000000001E-2</c:v>
                </c:pt>
                <c:pt idx="5134">
                  <c:v>1.9236593E-2</c:v>
                </c:pt>
                <c:pt idx="5135">
                  <c:v>2.0785017999999999E-2</c:v>
                </c:pt>
                <c:pt idx="5136">
                  <c:v>1.5199523E-2</c:v>
                </c:pt>
                <c:pt idx="5137">
                  <c:v>8.7129740000000001E-3</c:v>
                </c:pt>
                <c:pt idx="5138">
                  <c:v>4.8442505000000002E-3</c:v>
                </c:pt>
                <c:pt idx="5139">
                  <c:v>-3.8033755000000001E-3</c:v>
                </c:pt>
                <c:pt idx="5140">
                  <c:v>-1.0373199E-2</c:v>
                </c:pt>
                <c:pt idx="5141">
                  <c:v>-3.5513488E-3</c:v>
                </c:pt>
                <c:pt idx="5142">
                  <c:v>-7.9862422000000002E-3</c:v>
                </c:pt>
                <c:pt idx="5143">
                  <c:v>-3.0445731E-2</c:v>
                </c:pt>
                <c:pt idx="5144">
                  <c:v>-4.0408824000000003E-2</c:v>
                </c:pt>
                <c:pt idx="5145">
                  <c:v>-2.1824804999999999E-2</c:v>
                </c:pt>
                <c:pt idx="5146">
                  <c:v>1.1211402000000001E-2</c:v>
                </c:pt>
                <c:pt idx="5147">
                  <c:v>3.4670068999999998E-2</c:v>
                </c:pt>
                <c:pt idx="5148">
                  <c:v>4.0291805E-2</c:v>
                </c:pt>
                <c:pt idx="5149">
                  <c:v>2.8842851999999999E-2</c:v>
                </c:pt>
                <c:pt idx="5150">
                  <c:v>5.5641937999999997E-3</c:v>
                </c:pt>
                <c:pt idx="5151">
                  <c:v>-1.1531130000000001E-2</c:v>
                </c:pt>
                <c:pt idx="5152">
                  <c:v>-8.2847326000000006E-3</c:v>
                </c:pt>
                <c:pt idx="5153">
                  <c:v>9.1805659999999994E-3</c:v>
                </c:pt>
                <c:pt idx="5154">
                  <c:v>2.3117506999999999E-2</c:v>
                </c:pt>
                <c:pt idx="5155">
                  <c:v>2.2973886999999998E-2</c:v>
                </c:pt>
                <c:pt idx="5156">
                  <c:v>1.2830912999999999E-2</c:v>
                </c:pt>
                <c:pt idx="5157">
                  <c:v>9.2583075999999999E-4</c:v>
                </c:pt>
                <c:pt idx="5158">
                  <c:v>-7.7016083999999997E-3</c:v>
                </c:pt>
                <c:pt idx="5159">
                  <c:v>-1.1107071E-2</c:v>
                </c:pt>
                <c:pt idx="5160">
                  <c:v>-1.2883593E-2</c:v>
                </c:pt>
                <c:pt idx="5161">
                  <c:v>-1.3296934999999999E-2</c:v>
                </c:pt>
                <c:pt idx="5162">
                  <c:v>-8.8901963999999997E-3</c:v>
                </c:pt>
                <c:pt idx="5163">
                  <c:v>-5.4481199000000003E-3</c:v>
                </c:pt>
                <c:pt idx="5164">
                  <c:v>-7.3122845000000002E-3</c:v>
                </c:pt>
                <c:pt idx="5165">
                  <c:v>-8.6565548000000006E-3</c:v>
                </c:pt>
                <c:pt idx="5166">
                  <c:v>-5.5518948000000002E-3</c:v>
                </c:pt>
                <c:pt idx="5167">
                  <c:v>-4.4245737E-3</c:v>
                </c:pt>
                <c:pt idx="5168">
                  <c:v>-1.0833993E-2</c:v>
                </c:pt>
                <c:pt idx="5169">
                  <c:v>-1.9439813E-2</c:v>
                </c:pt>
                <c:pt idx="5170">
                  <c:v>-1.8980331E-2</c:v>
                </c:pt>
                <c:pt idx="5171">
                  <c:v>-1.2385119999999999E-2</c:v>
                </c:pt>
                <c:pt idx="5172">
                  <c:v>-5.6323214000000002E-3</c:v>
                </c:pt>
                <c:pt idx="5173">
                  <c:v>4.7725561000000003E-3</c:v>
                </c:pt>
                <c:pt idx="5174">
                  <c:v>8.6840851000000007E-3</c:v>
                </c:pt>
                <c:pt idx="5175">
                  <c:v>3.8597197E-3</c:v>
                </c:pt>
                <c:pt idx="5176">
                  <c:v>3.7695964E-4</c:v>
                </c:pt>
                <c:pt idx="5177">
                  <c:v>-9.5458408000000003E-5</c:v>
                </c:pt>
                <c:pt idx="5178">
                  <c:v>6.2646776000000002E-4</c:v>
                </c:pt>
                <c:pt idx="5179">
                  <c:v>2.4412596000000001E-3</c:v>
                </c:pt>
                <c:pt idx="5180">
                  <c:v>5.9283970000000002E-3</c:v>
                </c:pt>
                <c:pt idx="5181">
                  <c:v>8.5598041999999999E-3</c:v>
                </c:pt>
                <c:pt idx="5182">
                  <c:v>8.1606083999999999E-3</c:v>
                </c:pt>
                <c:pt idx="5183">
                  <c:v>3.4690776999999999E-3</c:v>
                </c:pt>
                <c:pt idx="5184">
                  <c:v>-4.6102506999999996E-3</c:v>
                </c:pt>
                <c:pt idx="5185">
                  <c:v>-1.0052547E-2</c:v>
                </c:pt>
                <c:pt idx="5186">
                  <c:v>-7.7410012E-3</c:v>
                </c:pt>
                <c:pt idx="5187">
                  <c:v>-4.6928430000000004E-3</c:v>
                </c:pt>
                <c:pt idx="5188">
                  <c:v>-1.1361049999999999E-2</c:v>
                </c:pt>
                <c:pt idx="5189">
                  <c:v>-2.3653383E-2</c:v>
                </c:pt>
                <c:pt idx="5190">
                  <c:v>-2.5852087999999999E-2</c:v>
                </c:pt>
                <c:pt idx="5191">
                  <c:v>-1.5364635E-2</c:v>
                </c:pt>
                <c:pt idx="5192">
                  <c:v>-2.0312513000000001E-3</c:v>
                </c:pt>
                <c:pt idx="5193">
                  <c:v>1.912372E-2</c:v>
                </c:pt>
                <c:pt idx="5194">
                  <c:v>4.8182728000000001E-2</c:v>
                </c:pt>
                <c:pt idx="5195">
                  <c:v>6.3391727999999994E-2</c:v>
                </c:pt>
                <c:pt idx="5196">
                  <c:v>5.5984414000000003E-2</c:v>
                </c:pt>
                <c:pt idx="5197">
                  <c:v>4.0721110999999997E-2</c:v>
                </c:pt>
                <c:pt idx="5198">
                  <c:v>2.7990075999999999E-2</c:v>
                </c:pt>
                <c:pt idx="5199">
                  <c:v>1.7573117999999999E-2</c:v>
                </c:pt>
                <c:pt idx="5200">
                  <c:v>5.6814016000000002E-3</c:v>
                </c:pt>
                <c:pt idx="5201">
                  <c:v>-1.1507313E-2</c:v>
                </c:pt>
                <c:pt idx="5202">
                  <c:v>-2.6032461999999999E-2</c:v>
                </c:pt>
                <c:pt idx="5203">
                  <c:v>-3.3668775999999997E-2</c:v>
                </c:pt>
                <c:pt idx="5204">
                  <c:v>-3.3009714000000002E-2</c:v>
                </c:pt>
                <c:pt idx="5205">
                  <c:v>-1.9995348999999999E-2</c:v>
                </c:pt>
                <c:pt idx="5206">
                  <c:v>-1.1320906E-2</c:v>
                </c:pt>
                <c:pt idx="5207">
                  <c:v>-1.2430337E-2</c:v>
                </c:pt>
                <c:pt idx="5208">
                  <c:v>-8.9896790000000004E-3</c:v>
                </c:pt>
                <c:pt idx="5209">
                  <c:v>-2.7061809000000002E-3</c:v>
                </c:pt>
                <c:pt idx="5210">
                  <c:v>-2.8157542999999998E-3</c:v>
                </c:pt>
                <c:pt idx="5211">
                  <c:v>-5.7875840999999997E-3</c:v>
                </c:pt>
                <c:pt idx="5212">
                  <c:v>-2.9059709000000002E-3</c:v>
                </c:pt>
                <c:pt idx="5213">
                  <c:v>2.6884436000000002E-3</c:v>
                </c:pt>
                <c:pt idx="5214">
                  <c:v>2.2335901000000002E-3</c:v>
                </c:pt>
                <c:pt idx="5215">
                  <c:v>-4.8667053000000004E-3</c:v>
                </c:pt>
                <c:pt idx="5216">
                  <c:v>-1.0076922E-2</c:v>
                </c:pt>
                <c:pt idx="5217">
                  <c:v>-5.2943603000000002E-3</c:v>
                </c:pt>
                <c:pt idx="5218">
                  <c:v>4.9817897999999998E-3</c:v>
                </c:pt>
                <c:pt idx="5219">
                  <c:v>9.4685259000000001E-3</c:v>
                </c:pt>
                <c:pt idx="5220">
                  <c:v>6.3518984999999997E-3</c:v>
                </c:pt>
                <c:pt idx="5221">
                  <c:v>-1.6774427E-4</c:v>
                </c:pt>
                <c:pt idx="5222">
                  <c:v>-7.3771975E-3</c:v>
                </c:pt>
                <c:pt idx="5223">
                  <c:v>-1.1660673E-2</c:v>
                </c:pt>
                <c:pt idx="5224">
                  <c:v>-9.3326421E-3</c:v>
                </c:pt>
                <c:pt idx="5225">
                  <c:v>-1.2167546E-3</c:v>
                </c:pt>
                <c:pt idx="5226">
                  <c:v>5.6650700999999999E-3</c:v>
                </c:pt>
                <c:pt idx="5227">
                  <c:v>5.4730730999999998E-3</c:v>
                </c:pt>
                <c:pt idx="5228">
                  <c:v>-9.3419843000000003E-4</c:v>
                </c:pt>
                <c:pt idx="5229">
                  <c:v>-1.0337051999999999E-2</c:v>
                </c:pt>
                <c:pt idx="5230">
                  <c:v>-1.6447402E-2</c:v>
                </c:pt>
                <c:pt idx="5231">
                  <c:v>-1.4337656000000001E-2</c:v>
                </c:pt>
                <c:pt idx="5232">
                  <c:v>-6.9523314000000001E-3</c:v>
                </c:pt>
                <c:pt idx="5233">
                  <c:v>2.8798231000000001E-3</c:v>
                </c:pt>
                <c:pt idx="5234">
                  <c:v>1.3691170000000001E-2</c:v>
                </c:pt>
                <c:pt idx="5235">
                  <c:v>1.59965E-2</c:v>
                </c:pt>
                <c:pt idx="5236">
                  <c:v>1.4064774E-2</c:v>
                </c:pt>
                <c:pt idx="5237">
                  <c:v>1.8334137E-2</c:v>
                </c:pt>
                <c:pt idx="5238">
                  <c:v>1.3680408E-2</c:v>
                </c:pt>
                <c:pt idx="5239">
                  <c:v>2.0526552000000001E-3</c:v>
                </c:pt>
                <c:pt idx="5240">
                  <c:v>1.7999583E-3</c:v>
                </c:pt>
                <c:pt idx="5241">
                  <c:v>7.3054499999999998E-3</c:v>
                </c:pt>
                <c:pt idx="5242">
                  <c:v>4.4909720999999998E-3</c:v>
                </c:pt>
                <c:pt idx="5243">
                  <c:v>-5.9394382000000001E-3</c:v>
                </c:pt>
                <c:pt idx="5244">
                  <c:v>-9.1228523999999991E-3</c:v>
                </c:pt>
                <c:pt idx="5245">
                  <c:v>1.5631734999999999E-3</c:v>
                </c:pt>
                <c:pt idx="5246">
                  <c:v>1.5785424999999999E-2</c:v>
                </c:pt>
                <c:pt idx="5247">
                  <c:v>2.0157700000000001E-2</c:v>
                </c:pt>
                <c:pt idx="5248">
                  <c:v>1.4529963999999999E-2</c:v>
                </c:pt>
                <c:pt idx="5249">
                  <c:v>7.1891354999999999E-3</c:v>
                </c:pt>
                <c:pt idx="5250">
                  <c:v>-1.2555540999999999E-3</c:v>
                </c:pt>
                <c:pt idx="5251">
                  <c:v>-1.3950498E-2</c:v>
                </c:pt>
                <c:pt idx="5252">
                  <c:v>-2.6991649E-2</c:v>
                </c:pt>
                <c:pt idx="5253">
                  <c:v>-3.6063880999999999E-2</c:v>
                </c:pt>
                <c:pt idx="5254">
                  <c:v>-3.6191187999999999E-2</c:v>
                </c:pt>
                <c:pt idx="5255">
                  <c:v>-1.8049526E-2</c:v>
                </c:pt>
                <c:pt idx="5256">
                  <c:v>1.1086708000000001E-2</c:v>
                </c:pt>
                <c:pt idx="5257">
                  <c:v>3.0002144000000001E-2</c:v>
                </c:pt>
                <c:pt idx="5258">
                  <c:v>3.1599540000000002E-2</c:v>
                </c:pt>
                <c:pt idx="5259">
                  <c:v>2.5042666000000002E-2</c:v>
                </c:pt>
                <c:pt idx="5260">
                  <c:v>2.1469037999999999E-2</c:v>
                </c:pt>
                <c:pt idx="5261">
                  <c:v>2.2795026999999999E-2</c:v>
                </c:pt>
                <c:pt idx="5262">
                  <c:v>2.1026078E-2</c:v>
                </c:pt>
                <c:pt idx="5263">
                  <c:v>8.7187056999999991E-3</c:v>
                </c:pt>
                <c:pt idx="5264">
                  <c:v>-9.9944243000000006E-3</c:v>
                </c:pt>
                <c:pt idx="5265">
                  <c:v>-2.2148068999999999E-2</c:v>
                </c:pt>
                <c:pt idx="5266">
                  <c:v>-2.1599554E-2</c:v>
                </c:pt>
                <c:pt idx="5267">
                  <c:v>-2.1738263000000001E-2</c:v>
                </c:pt>
                <c:pt idx="5268">
                  <c:v>-2.3524783E-2</c:v>
                </c:pt>
                <c:pt idx="5269">
                  <c:v>-1.4298849000000001E-2</c:v>
                </c:pt>
                <c:pt idx="5270">
                  <c:v>-9.3605042999999992E-3</c:v>
                </c:pt>
                <c:pt idx="5271">
                  <c:v>-1.1359631E-2</c:v>
                </c:pt>
                <c:pt idx="5272">
                  <c:v>-3.8045764999999998E-3</c:v>
                </c:pt>
                <c:pt idx="5273">
                  <c:v>6.8659845999999997E-3</c:v>
                </c:pt>
                <c:pt idx="5274">
                  <c:v>7.7983349000000004E-3</c:v>
                </c:pt>
                <c:pt idx="5275">
                  <c:v>1.4957722000000001E-3</c:v>
                </c:pt>
                <c:pt idx="5276">
                  <c:v>-2.5008774E-3</c:v>
                </c:pt>
                <c:pt idx="5277">
                  <c:v>-2.0182916E-3</c:v>
                </c:pt>
                <c:pt idx="5278">
                  <c:v>-1.2496744E-3</c:v>
                </c:pt>
                <c:pt idx="5279">
                  <c:v>-3.2623923999999999E-3</c:v>
                </c:pt>
                <c:pt idx="5280">
                  <c:v>-5.6073262999999998E-3</c:v>
                </c:pt>
                <c:pt idx="5281">
                  <c:v>-3.8346121999999999E-3</c:v>
                </c:pt>
                <c:pt idx="5282">
                  <c:v>1.6646410999999999E-3</c:v>
                </c:pt>
                <c:pt idx="5283">
                  <c:v>6.3575554000000001E-3</c:v>
                </c:pt>
                <c:pt idx="5284">
                  <c:v>7.5682162999999997E-3</c:v>
                </c:pt>
                <c:pt idx="5285">
                  <c:v>7.6836645000000004E-3</c:v>
                </c:pt>
                <c:pt idx="5286">
                  <c:v>7.7491297999999998E-3</c:v>
                </c:pt>
                <c:pt idx="5287">
                  <c:v>3.0259326E-3</c:v>
                </c:pt>
                <c:pt idx="5288">
                  <c:v>-5.1161912999999996E-3</c:v>
                </c:pt>
                <c:pt idx="5289">
                  <c:v>-9.1794415999999993E-3</c:v>
                </c:pt>
                <c:pt idx="5290">
                  <c:v>-5.8973471000000003E-3</c:v>
                </c:pt>
                <c:pt idx="5291">
                  <c:v>-3.3833091999999998E-4</c:v>
                </c:pt>
                <c:pt idx="5292">
                  <c:v>1.391525E-3</c:v>
                </c:pt>
                <c:pt idx="5293">
                  <c:v>3.5784483999999998E-3</c:v>
                </c:pt>
                <c:pt idx="5294">
                  <c:v>9.5944957000000004E-3</c:v>
                </c:pt>
                <c:pt idx="5295">
                  <c:v>1.235228E-2</c:v>
                </c:pt>
                <c:pt idx="5296">
                  <c:v>7.2548454000000004E-3</c:v>
                </c:pt>
                <c:pt idx="5297">
                  <c:v>-1.799344E-4</c:v>
                </c:pt>
                <c:pt idx="5298">
                  <c:v>-2.6994569000000001E-3</c:v>
                </c:pt>
                <c:pt idx="5299">
                  <c:v>-5.3422909000000003E-3</c:v>
                </c:pt>
                <c:pt idx="5300">
                  <c:v>-6.2924002000000001E-3</c:v>
                </c:pt>
                <c:pt idx="5301">
                  <c:v>1.4327319999999999E-3</c:v>
                </c:pt>
                <c:pt idx="5302">
                  <c:v>2.7130129000000002E-3</c:v>
                </c:pt>
                <c:pt idx="5303">
                  <c:v>-1.9815470000000002E-3</c:v>
                </c:pt>
                <c:pt idx="5304">
                  <c:v>-3.2053903999999999E-3</c:v>
                </c:pt>
                <c:pt idx="5305">
                  <c:v>-7.8135196000000007E-3</c:v>
                </c:pt>
                <c:pt idx="5306">
                  <c:v>-8.7533941000000007E-3</c:v>
                </c:pt>
                <c:pt idx="5307">
                  <c:v>-2.4064658999999999E-4</c:v>
                </c:pt>
                <c:pt idx="5308">
                  <c:v>4.1403433999999996E-3</c:v>
                </c:pt>
                <c:pt idx="5309">
                  <c:v>2.4199673E-4</c:v>
                </c:pt>
                <c:pt idx="5310">
                  <c:v>-1.7361269E-3</c:v>
                </c:pt>
                <c:pt idx="5311">
                  <c:v>4.9585499999999999E-3</c:v>
                </c:pt>
                <c:pt idx="5312">
                  <c:v>1.7221792999999999E-2</c:v>
                </c:pt>
                <c:pt idx="5313">
                  <c:v>2.3946884000000002E-2</c:v>
                </c:pt>
                <c:pt idx="5314">
                  <c:v>2.0580462000000001E-2</c:v>
                </c:pt>
                <c:pt idx="5315">
                  <c:v>1.0794019E-2</c:v>
                </c:pt>
                <c:pt idx="5316">
                  <c:v>-3.3284476E-4</c:v>
                </c:pt>
                <c:pt idx="5317">
                  <c:v>-6.918619E-3</c:v>
                </c:pt>
                <c:pt idx="5318">
                  <c:v>-6.3143343000000001E-3</c:v>
                </c:pt>
                <c:pt idx="5319">
                  <c:v>-2.9886979000000001E-3</c:v>
                </c:pt>
                <c:pt idx="5320">
                  <c:v>-3.3986415000000002E-3</c:v>
                </c:pt>
                <c:pt idx="5321">
                  <c:v>-5.5608289999999998E-3</c:v>
                </c:pt>
                <c:pt idx="5322">
                  <c:v>-7.8086691000000003E-3</c:v>
                </c:pt>
                <c:pt idx="5323">
                  <c:v>-1.2804143E-2</c:v>
                </c:pt>
                <c:pt idx="5324">
                  <c:v>-1.8064716000000001E-2</c:v>
                </c:pt>
                <c:pt idx="5325">
                  <c:v>-1.8926189999999999E-2</c:v>
                </c:pt>
                <c:pt idx="5326">
                  <c:v>-1.1668056E-2</c:v>
                </c:pt>
                <c:pt idx="5327">
                  <c:v>2.0123483999999999E-3</c:v>
                </c:pt>
                <c:pt idx="5328">
                  <c:v>1.1850166000000001E-2</c:v>
                </c:pt>
                <c:pt idx="5329">
                  <c:v>1.2059894999999999E-2</c:v>
                </c:pt>
                <c:pt idx="5330">
                  <c:v>1.0148837000000001E-2</c:v>
                </c:pt>
                <c:pt idx="5331">
                  <c:v>3.0070631E-3</c:v>
                </c:pt>
                <c:pt idx="5332">
                  <c:v>-6.5071501000000002E-3</c:v>
                </c:pt>
                <c:pt idx="5333">
                  <c:v>-2.4000257999999999E-3</c:v>
                </c:pt>
                <c:pt idx="5334">
                  <c:v>2.9687919E-4</c:v>
                </c:pt>
                <c:pt idx="5335">
                  <c:v>-5.0528435000000002E-3</c:v>
                </c:pt>
                <c:pt idx="5336">
                  <c:v>-5.8221143999999999E-3</c:v>
                </c:pt>
                <c:pt idx="5337">
                  <c:v>-7.5646643999999997E-3</c:v>
                </c:pt>
                <c:pt idx="5338">
                  <c:v>-1.4863078E-2</c:v>
                </c:pt>
                <c:pt idx="5339">
                  <c:v>-1.7974725E-2</c:v>
                </c:pt>
                <c:pt idx="5340">
                  <c:v>-9.0621146000000007E-3</c:v>
                </c:pt>
                <c:pt idx="5341">
                  <c:v>4.4290290000000001E-3</c:v>
                </c:pt>
                <c:pt idx="5342">
                  <c:v>1.1352447999999999E-2</c:v>
                </c:pt>
                <c:pt idx="5343">
                  <c:v>7.7306859999999996E-3</c:v>
                </c:pt>
                <c:pt idx="5344">
                  <c:v>3.1868886999999999E-3</c:v>
                </c:pt>
                <c:pt idx="5345">
                  <c:v>7.6815755000000001E-3</c:v>
                </c:pt>
                <c:pt idx="5346">
                  <c:v>9.1252703000000001E-3</c:v>
                </c:pt>
                <c:pt idx="5347">
                  <c:v>2.3336121000000001E-3</c:v>
                </c:pt>
                <c:pt idx="5348">
                  <c:v>6.5086483999999998E-3</c:v>
                </c:pt>
                <c:pt idx="5349">
                  <c:v>2.1488116000000002E-2</c:v>
                </c:pt>
                <c:pt idx="5350">
                  <c:v>2.5124479000000002E-2</c:v>
                </c:pt>
                <c:pt idx="5351">
                  <c:v>1.128065E-2</c:v>
                </c:pt>
                <c:pt idx="5352">
                  <c:v>-1.7677852000000001E-2</c:v>
                </c:pt>
                <c:pt idx="5353">
                  <c:v>-4.8660351999999997E-2</c:v>
                </c:pt>
                <c:pt idx="5354">
                  <c:v>-4.9124594000000001E-2</c:v>
                </c:pt>
                <c:pt idx="5355">
                  <c:v>-1.3167438E-2</c:v>
                </c:pt>
                <c:pt idx="5356">
                  <c:v>2.8377011000000001E-2</c:v>
                </c:pt>
                <c:pt idx="5357">
                  <c:v>5.3585474000000001E-2</c:v>
                </c:pt>
                <c:pt idx="5358">
                  <c:v>6.2550492999999999E-2</c:v>
                </c:pt>
                <c:pt idx="5359">
                  <c:v>5.7117624999999998E-2</c:v>
                </c:pt>
                <c:pt idx="5360">
                  <c:v>3.5819671999999997E-2</c:v>
                </c:pt>
                <c:pt idx="5361">
                  <c:v>9.9836076999999992E-3</c:v>
                </c:pt>
                <c:pt idx="5362">
                  <c:v>-3.2158768000000002E-3</c:v>
                </c:pt>
                <c:pt idx="5363">
                  <c:v>-1.3839606000000001E-2</c:v>
                </c:pt>
                <c:pt idx="5364">
                  <c:v>-2.5306161000000001E-2</c:v>
                </c:pt>
                <c:pt idx="5365">
                  <c:v>-2.2041600000000001E-2</c:v>
                </c:pt>
                <c:pt idx="5366">
                  <c:v>-1.8154690000000001E-2</c:v>
                </c:pt>
                <c:pt idx="5367">
                  <c:v>-1.9989669000000002E-2</c:v>
                </c:pt>
                <c:pt idx="5368">
                  <c:v>-1.7855099999999999E-2</c:v>
                </c:pt>
                <c:pt idx="5369">
                  <c:v>-1.8809365000000001E-2</c:v>
                </c:pt>
                <c:pt idx="5370">
                  <c:v>-2.3000374000000001E-2</c:v>
                </c:pt>
                <c:pt idx="5371">
                  <c:v>-2.3043841999999998E-2</c:v>
                </c:pt>
                <c:pt idx="5372">
                  <c:v>-1.9455390999999999E-2</c:v>
                </c:pt>
                <c:pt idx="5373">
                  <c:v>-1.5454518E-2</c:v>
                </c:pt>
                <c:pt idx="5374">
                  <c:v>-1.1386311E-2</c:v>
                </c:pt>
                <c:pt idx="5375">
                  <c:v>-4.4788566E-3</c:v>
                </c:pt>
                <c:pt idx="5376">
                  <c:v>4.7523054000000002E-3</c:v>
                </c:pt>
                <c:pt idx="5377">
                  <c:v>1.0830754E-2</c:v>
                </c:pt>
                <c:pt idx="5378">
                  <c:v>1.0447319E-2</c:v>
                </c:pt>
                <c:pt idx="5379">
                  <c:v>3.1408457E-3</c:v>
                </c:pt>
                <c:pt idx="5380">
                  <c:v>-9.6436814999999992E-3</c:v>
                </c:pt>
                <c:pt idx="5381">
                  <c:v>-1.7758540999999999E-2</c:v>
                </c:pt>
                <c:pt idx="5382">
                  <c:v>-9.8784682000000006E-3</c:v>
                </c:pt>
                <c:pt idx="5383">
                  <c:v>8.5838057000000006E-3</c:v>
                </c:pt>
                <c:pt idx="5384">
                  <c:v>2.0343216000000001E-2</c:v>
                </c:pt>
                <c:pt idx="5385">
                  <c:v>1.6728459000000001E-2</c:v>
                </c:pt>
                <c:pt idx="5386">
                  <c:v>6.1407288999999997E-3</c:v>
                </c:pt>
                <c:pt idx="5387">
                  <c:v>1.6618719000000001E-4</c:v>
                </c:pt>
                <c:pt idx="5388">
                  <c:v>3.5079764E-3</c:v>
                </c:pt>
                <c:pt idx="5389">
                  <c:v>1.2728488E-2</c:v>
                </c:pt>
                <c:pt idx="5390">
                  <c:v>1.6713683E-2</c:v>
                </c:pt>
                <c:pt idx="5391">
                  <c:v>1.3306149E-2</c:v>
                </c:pt>
                <c:pt idx="5392">
                  <c:v>8.9427741000000002E-3</c:v>
                </c:pt>
                <c:pt idx="5393">
                  <c:v>4.8609276000000003E-3</c:v>
                </c:pt>
                <c:pt idx="5394">
                  <c:v>3.1047828000000002E-3</c:v>
                </c:pt>
                <c:pt idx="5395">
                  <c:v>-1.9779938999999998E-3</c:v>
                </c:pt>
                <c:pt idx="5396">
                  <c:v>-8.2257528999999992E-3</c:v>
                </c:pt>
                <c:pt idx="5397">
                  <c:v>-4.6251583000000004E-3</c:v>
                </c:pt>
                <c:pt idx="5398">
                  <c:v>-3.8411399999999998E-3</c:v>
                </c:pt>
                <c:pt idx="5399">
                  <c:v>-8.3267095999999992E-3</c:v>
                </c:pt>
                <c:pt idx="5400">
                  <c:v>-5.9039310000000003E-3</c:v>
                </c:pt>
                <c:pt idx="5401">
                  <c:v>3.5164275999999999E-4</c:v>
                </c:pt>
                <c:pt idx="5402">
                  <c:v>3.8790539999999998E-3</c:v>
                </c:pt>
                <c:pt idx="5403">
                  <c:v>2.2155762E-3</c:v>
                </c:pt>
                <c:pt idx="5404">
                  <c:v>-1.1661268E-3</c:v>
                </c:pt>
                <c:pt idx="5405">
                  <c:v>-4.7920417999999999E-4</c:v>
                </c:pt>
                <c:pt idx="5406">
                  <c:v>-4.0285667999999999E-4</c:v>
                </c:pt>
                <c:pt idx="5407">
                  <c:v>-6.8296811000000002E-3</c:v>
                </c:pt>
                <c:pt idx="5408">
                  <c:v>-9.6619329999999993E-3</c:v>
                </c:pt>
                <c:pt idx="5409">
                  <c:v>-4.2487896000000002E-4</c:v>
                </c:pt>
                <c:pt idx="5410">
                  <c:v>9.6024739000000001E-3</c:v>
                </c:pt>
                <c:pt idx="5411">
                  <c:v>9.6347966000000004E-3</c:v>
                </c:pt>
                <c:pt idx="5412">
                  <c:v>1.4156177999999999E-3</c:v>
                </c:pt>
                <c:pt idx="5413">
                  <c:v>-7.8365416999999996E-3</c:v>
                </c:pt>
                <c:pt idx="5414">
                  <c:v>-9.9641261999999994E-3</c:v>
                </c:pt>
                <c:pt idx="5415">
                  <c:v>-5.6213618000000003E-3</c:v>
                </c:pt>
                <c:pt idx="5416">
                  <c:v>-2.0337587999999999E-3</c:v>
                </c:pt>
                <c:pt idx="5417">
                  <c:v>-1.2669279E-3</c:v>
                </c:pt>
                <c:pt idx="5418">
                  <c:v>-5.4669896000000004E-4</c:v>
                </c:pt>
                <c:pt idx="5419">
                  <c:v>3.2276906000000002E-4</c:v>
                </c:pt>
                <c:pt idx="5420">
                  <c:v>-1.4409144999999999E-3</c:v>
                </c:pt>
                <c:pt idx="5421">
                  <c:v>-4.7075242999999999E-3</c:v>
                </c:pt>
                <c:pt idx="5422">
                  <c:v>-4.0421412999999996E-3</c:v>
                </c:pt>
                <c:pt idx="5423">
                  <c:v>-7.9037023000000008E-3</c:v>
                </c:pt>
                <c:pt idx="5424">
                  <c:v>-3.0056039E-2</c:v>
                </c:pt>
                <c:pt idx="5425">
                  <c:v>-5.0580470000000002E-2</c:v>
                </c:pt>
                <c:pt idx="5426">
                  <c:v>-3.5551657E-2</c:v>
                </c:pt>
                <c:pt idx="5427">
                  <c:v>5.7302083999999998E-3</c:v>
                </c:pt>
                <c:pt idx="5428">
                  <c:v>4.8578612E-2</c:v>
                </c:pt>
                <c:pt idx="5429">
                  <c:v>7.9202257999999998E-2</c:v>
                </c:pt>
                <c:pt idx="5430">
                  <c:v>7.7909144E-2</c:v>
                </c:pt>
                <c:pt idx="5431">
                  <c:v>5.4208252999999998E-2</c:v>
                </c:pt>
                <c:pt idx="5432">
                  <c:v>3.2547953999999997E-2</c:v>
                </c:pt>
                <c:pt idx="5433">
                  <c:v>1.5257013E-2</c:v>
                </c:pt>
                <c:pt idx="5434">
                  <c:v>-2.2636042999999999E-3</c:v>
                </c:pt>
                <c:pt idx="5435">
                  <c:v>-1.8597902999999999E-2</c:v>
                </c:pt>
                <c:pt idx="5436">
                  <c:v>-2.9174736E-2</c:v>
                </c:pt>
                <c:pt idx="5437">
                  <c:v>-3.1475353999999997E-2</c:v>
                </c:pt>
                <c:pt idx="5438">
                  <c:v>-2.5686133E-2</c:v>
                </c:pt>
                <c:pt idx="5439">
                  <c:v>-1.8974976000000001E-2</c:v>
                </c:pt>
                <c:pt idx="5440">
                  <c:v>-1.6576169000000002E-2</c:v>
                </c:pt>
                <c:pt idx="5441">
                  <c:v>-1.4615793E-2</c:v>
                </c:pt>
                <c:pt idx="5442">
                  <c:v>-1.227352E-2</c:v>
                </c:pt>
                <c:pt idx="5443">
                  <c:v>-1.2105875E-2</c:v>
                </c:pt>
                <c:pt idx="5444">
                  <c:v>-1.0897341E-2</c:v>
                </c:pt>
                <c:pt idx="5445">
                  <c:v>-4.2165639999999999E-3</c:v>
                </c:pt>
                <c:pt idx="5446">
                  <c:v>5.9962927999999997E-3</c:v>
                </c:pt>
                <c:pt idx="5447">
                  <c:v>1.2258082E-2</c:v>
                </c:pt>
                <c:pt idx="5448">
                  <c:v>9.8030941999999992E-3</c:v>
                </c:pt>
                <c:pt idx="5449">
                  <c:v>4.0178423000000003E-3</c:v>
                </c:pt>
                <c:pt idx="5450">
                  <c:v>1.6561435000000001E-3</c:v>
                </c:pt>
                <c:pt idx="5451">
                  <c:v>-2.1494951999999999E-4</c:v>
                </c:pt>
                <c:pt idx="5452">
                  <c:v>-3.8876970999999999E-3</c:v>
                </c:pt>
                <c:pt idx="5453">
                  <c:v>-5.3065085999999999E-3</c:v>
                </c:pt>
                <c:pt idx="5454">
                  <c:v>-3.6036581000000001E-3</c:v>
                </c:pt>
                <c:pt idx="5455">
                  <c:v>-7.4178923999999999E-4</c:v>
                </c:pt>
                <c:pt idx="5456">
                  <c:v>2.1002629000000002E-3</c:v>
                </c:pt>
                <c:pt idx="5457">
                  <c:v>3.9240283999999997E-3</c:v>
                </c:pt>
                <c:pt idx="5458">
                  <c:v>6.6636042000000001E-3</c:v>
                </c:pt>
                <c:pt idx="5459">
                  <c:v>1.7558997E-3</c:v>
                </c:pt>
                <c:pt idx="5460">
                  <c:v>-8.3770292999999999E-3</c:v>
                </c:pt>
                <c:pt idx="5461">
                  <c:v>-4.6502929000000002E-3</c:v>
                </c:pt>
                <c:pt idx="5462">
                  <c:v>-2.8155027999999999E-3</c:v>
                </c:pt>
                <c:pt idx="5463">
                  <c:v>-1.3134098E-2</c:v>
                </c:pt>
                <c:pt idx="5464">
                  <c:v>-1.307096E-2</c:v>
                </c:pt>
                <c:pt idx="5465">
                  <c:v>-7.3072944999999999E-4</c:v>
                </c:pt>
                <c:pt idx="5466">
                  <c:v>6.9679629000000002E-3</c:v>
                </c:pt>
                <c:pt idx="5467">
                  <c:v>5.7173676000000003E-3</c:v>
                </c:pt>
                <c:pt idx="5468">
                  <c:v>3.8131737999999998E-3</c:v>
                </c:pt>
                <c:pt idx="5469">
                  <c:v>5.9404727999999999E-3</c:v>
                </c:pt>
                <c:pt idx="5470">
                  <c:v>6.1629583000000002E-3</c:v>
                </c:pt>
                <c:pt idx="5471">
                  <c:v>1.8885548E-3</c:v>
                </c:pt>
                <c:pt idx="5472">
                  <c:v>-2.9466125000000002E-4</c:v>
                </c:pt>
                <c:pt idx="5473">
                  <c:v>-1.4813539E-3</c:v>
                </c:pt>
                <c:pt idx="5474">
                  <c:v>-7.2258388000000003E-3</c:v>
                </c:pt>
                <c:pt idx="5475">
                  <c:v>-1.4437906E-2</c:v>
                </c:pt>
                <c:pt idx="5476">
                  <c:v>-1.3763881E-2</c:v>
                </c:pt>
                <c:pt idx="5477">
                  <c:v>-2.0736272999999999E-3</c:v>
                </c:pt>
                <c:pt idx="5478">
                  <c:v>7.0481349999999996E-3</c:v>
                </c:pt>
                <c:pt idx="5479">
                  <c:v>3.6226947999999999E-3</c:v>
                </c:pt>
                <c:pt idx="5480">
                  <c:v>2.4589068000000001E-3</c:v>
                </c:pt>
                <c:pt idx="5481">
                  <c:v>1.6770434000000001E-2</c:v>
                </c:pt>
                <c:pt idx="5482">
                  <c:v>3.3508734999999998E-2</c:v>
                </c:pt>
                <c:pt idx="5483">
                  <c:v>3.6091933E-2</c:v>
                </c:pt>
                <c:pt idx="5484">
                  <c:v>2.6119353000000001E-2</c:v>
                </c:pt>
                <c:pt idx="5485">
                  <c:v>1.1950695000000001E-2</c:v>
                </c:pt>
                <c:pt idx="5486">
                  <c:v>1.1730955E-3</c:v>
                </c:pt>
                <c:pt idx="5487">
                  <c:v>-1.6052172E-3</c:v>
                </c:pt>
                <c:pt idx="5488">
                  <c:v>-7.5935060999999995E-4</c:v>
                </c:pt>
                <c:pt idx="5489">
                  <c:v>-8.1490122999999999E-4</c:v>
                </c:pt>
                <c:pt idx="5490">
                  <c:v>-1.1232413E-3</c:v>
                </c:pt>
                <c:pt idx="5491">
                  <c:v>-8.8097339999999996E-3</c:v>
                </c:pt>
                <c:pt idx="5492">
                  <c:v>-1.6836051000000001E-2</c:v>
                </c:pt>
                <c:pt idx="5493">
                  <c:v>-1.0739202999999999E-2</c:v>
                </c:pt>
                <c:pt idx="5494">
                  <c:v>-7.9029732999999994E-3</c:v>
                </c:pt>
                <c:pt idx="5495">
                  <c:v>-1.2979160999999999E-2</c:v>
                </c:pt>
                <c:pt idx="5496">
                  <c:v>-1.2770663999999999E-2</c:v>
                </c:pt>
                <c:pt idx="5497">
                  <c:v>-1.1834013000000001E-2</c:v>
                </c:pt>
                <c:pt idx="5498">
                  <c:v>-1.4518873E-2</c:v>
                </c:pt>
                <c:pt idx="5499">
                  <c:v>-1.5742283999999999E-2</c:v>
                </c:pt>
                <c:pt idx="5500">
                  <c:v>-1.1817553999999999E-2</c:v>
                </c:pt>
                <c:pt idx="5501">
                  <c:v>-5.9834481000000002E-3</c:v>
                </c:pt>
                <c:pt idx="5502">
                  <c:v>-2.8984293000000002E-3</c:v>
                </c:pt>
                <c:pt idx="5503">
                  <c:v>-1.6009011000000001E-3</c:v>
                </c:pt>
                <c:pt idx="5504">
                  <c:v>2.5973537E-3</c:v>
                </c:pt>
                <c:pt idx="5505">
                  <c:v>7.0912257000000003E-3</c:v>
                </c:pt>
                <c:pt idx="5506">
                  <c:v>5.5157998999999999E-3</c:v>
                </c:pt>
                <c:pt idx="5507">
                  <c:v>6.8058091999999998E-4</c:v>
                </c:pt>
                <c:pt idx="5508">
                  <c:v>-4.9068288000000005E-4</c:v>
                </c:pt>
                <c:pt idx="5509">
                  <c:v>2.9610988E-3</c:v>
                </c:pt>
                <c:pt idx="5510">
                  <c:v>6.7921489999999999E-3</c:v>
                </c:pt>
                <c:pt idx="5511">
                  <c:v>7.4210567999999999E-3</c:v>
                </c:pt>
                <c:pt idx="5512">
                  <c:v>4.2679587999999999E-3</c:v>
                </c:pt>
                <c:pt idx="5513">
                  <c:v>-4.5893775999999997E-3</c:v>
                </c:pt>
                <c:pt idx="5514">
                  <c:v>-1.4622074000000001E-2</c:v>
                </c:pt>
                <c:pt idx="5515">
                  <c:v>-1.5861380000000001E-2</c:v>
                </c:pt>
                <c:pt idx="5516">
                  <c:v>-1.0114727E-2</c:v>
                </c:pt>
                <c:pt idx="5517">
                  <c:v>-1.5484792E-3</c:v>
                </c:pt>
                <c:pt idx="5518">
                  <c:v>9.8002066999999995E-3</c:v>
                </c:pt>
                <c:pt idx="5519">
                  <c:v>1.8216487E-2</c:v>
                </c:pt>
                <c:pt idx="5520">
                  <c:v>2.1448321999999999E-2</c:v>
                </c:pt>
                <c:pt idx="5521">
                  <c:v>2.4161756E-2</c:v>
                </c:pt>
                <c:pt idx="5522">
                  <c:v>2.3646903E-2</c:v>
                </c:pt>
                <c:pt idx="5523">
                  <c:v>5.2606101000000002E-3</c:v>
                </c:pt>
                <c:pt idx="5524">
                  <c:v>-1.4950732E-2</c:v>
                </c:pt>
                <c:pt idx="5525">
                  <c:v>-3.8463532999999999E-3</c:v>
                </c:pt>
                <c:pt idx="5526">
                  <c:v>1.7057665E-2</c:v>
                </c:pt>
                <c:pt idx="5527">
                  <c:v>1.9981934999999999E-2</c:v>
                </c:pt>
                <c:pt idx="5528">
                  <c:v>1.2730215E-2</c:v>
                </c:pt>
                <c:pt idx="5529">
                  <c:v>4.5305290000000002E-3</c:v>
                </c:pt>
                <c:pt idx="5530">
                  <c:v>-1.2326022E-3</c:v>
                </c:pt>
                <c:pt idx="5531">
                  <c:v>-1.3443210000000001E-3</c:v>
                </c:pt>
                <c:pt idx="5532">
                  <c:v>3.9511127000000004E-3</c:v>
                </c:pt>
                <c:pt idx="5533">
                  <c:v>6.4980254000000003E-3</c:v>
                </c:pt>
                <c:pt idx="5534">
                  <c:v>-7.9756279999999998E-4</c:v>
                </c:pt>
                <c:pt idx="5535">
                  <c:v>-1.4695025E-2</c:v>
                </c:pt>
                <c:pt idx="5536">
                  <c:v>-2.5966070000000001E-2</c:v>
                </c:pt>
                <c:pt idx="5537">
                  <c:v>-2.9517228E-2</c:v>
                </c:pt>
                <c:pt idx="5538">
                  <c:v>-2.5498287000000001E-2</c:v>
                </c:pt>
                <c:pt idx="5539">
                  <c:v>-1.6947579000000001E-2</c:v>
                </c:pt>
                <c:pt idx="5540">
                  <c:v>-7.8470263000000005E-3</c:v>
                </c:pt>
                <c:pt idx="5541">
                  <c:v>-3.8600268000000003E-5</c:v>
                </c:pt>
                <c:pt idx="5542">
                  <c:v>2.4876928E-3</c:v>
                </c:pt>
                <c:pt idx="5543">
                  <c:v>-3.950116E-3</c:v>
                </c:pt>
                <c:pt idx="5544">
                  <c:v>-1.1008804000000001E-2</c:v>
                </c:pt>
                <c:pt idx="5545">
                  <c:v>-7.7887223999999998E-3</c:v>
                </c:pt>
                <c:pt idx="5546">
                  <c:v>2.0114662E-3</c:v>
                </c:pt>
                <c:pt idx="5547">
                  <c:v>7.7731807999999996E-3</c:v>
                </c:pt>
                <c:pt idx="5548">
                  <c:v>9.1539580999999998E-3</c:v>
                </c:pt>
                <c:pt idx="5549">
                  <c:v>1.1565524000000001E-2</c:v>
                </c:pt>
                <c:pt idx="5550">
                  <c:v>1.4446633E-2</c:v>
                </c:pt>
                <c:pt idx="5551">
                  <c:v>1.3619215E-2</c:v>
                </c:pt>
                <c:pt idx="5552">
                  <c:v>8.4530417000000004E-3</c:v>
                </c:pt>
                <c:pt idx="5553">
                  <c:v>5.2978251000000004E-3</c:v>
                </c:pt>
                <c:pt idx="5554">
                  <c:v>9.2495439000000006E-3</c:v>
                </c:pt>
                <c:pt idx="5555">
                  <c:v>7.2703534000000004E-3</c:v>
                </c:pt>
                <c:pt idx="5556">
                  <c:v>-1.9374678000000001E-3</c:v>
                </c:pt>
                <c:pt idx="5557">
                  <c:v>-2.3990756999999999E-3</c:v>
                </c:pt>
                <c:pt idx="5558">
                  <c:v>-3.3715390999999998E-3</c:v>
                </c:pt>
                <c:pt idx="5559">
                  <c:v>-8.9329153000000001E-3</c:v>
                </c:pt>
                <c:pt idx="5560">
                  <c:v>-7.1515522999999999E-3</c:v>
                </c:pt>
                <c:pt idx="5561">
                  <c:v>-2.5812411999999998E-3</c:v>
                </c:pt>
                <c:pt idx="5562">
                  <c:v>-3.9431105999999999E-3</c:v>
                </c:pt>
                <c:pt idx="5563">
                  <c:v>-7.5733466999999997E-3</c:v>
                </c:pt>
                <c:pt idx="5564">
                  <c:v>-7.7339569999999996E-3</c:v>
                </c:pt>
                <c:pt idx="5565">
                  <c:v>-4.7324565000000001E-3</c:v>
                </c:pt>
                <c:pt idx="5566">
                  <c:v>-1.5781583E-3</c:v>
                </c:pt>
                <c:pt idx="5567">
                  <c:v>-1.2012914999999999E-3</c:v>
                </c:pt>
                <c:pt idx="5568">
                  <c:v>-3.3171095000000001E-3</c:v>
                </c:pt>
                <c:pt idx="5569">
                  <c:v>-6.4200984000000001E-3</c:v>
                </c:pt>
                <c:pt idx="5570">
                  <c:v>-9.0302942000000004E-3</c:v>
                </c:pt>
                <c:pt idx="5571">
                  <c:v>-7.1638717000000003E-3</c:v>
                </c:pt>
                <c:pt idx="5572">
                  <c:v>9.847709599999999E-4</c:v>
                </c:pt>
                <c:pt idx="5573">
                  <c:v>5.9516708999999999E-3</c:v>
                </c:pt>
                <c:pt idx="5574">
                  <c:v>4.3753560000000001E-4</c:v>
                </c:pt>
                <c:pt idx="5575">
                  <c:v>-4.6689332000000002E-3</c:v>
                </c:pt>
                <c:pt idx="5576">
                  <c:v>-2.1319547E-4</c:v>
                </c:pt>
                <c:pt idx="5577">
                  <c:v>6.7819910000000002E-3</c:v>
                </c:pt>
                <c:pt idx="5578">
                  <c:v>9.1372742999999996E-3</c:v>
                </c:pt>
                <c:pt idx="5579">
                  <c:v>7.5570943999999996E-3</c:v>
                </c:pt>
                <c:pt idx="5580">
                  <c:v>5.0996634999999997E-3</c:v>
                </c:pt>
                <c:pt idx="5581">
                  <c:v>3.0995479000000001E-3</c:v>
                </c:pt>
                <c:pt idx="5582">
                  <c:v>1.8931495E-3</c:v>
                </c:pt>
                <c:pt idx="5583">
                  <c:v>4.239451E-3</c:v>
                </c:pt>
                <c:pt idx="5584">
                  <c:v>8.3995644000000001E-3</c:v>
                </c:pt>
                <c:pt idx="5585">
                  <c:v>1.0790029E-2</c:v>
                </c:pt>
                <c:pt idx="5586">
                  <c:v>1.3544205E-2</c:v>
                </c:pt>
                <c:pt idx="5587">
                  <c:v>9.9902315000000002E-3</c:v>
                </c:pt>
                <c:pt idx="5588">
                  <c:v>7.0868449999999996E-3</c:v>
                </c:pt>
                <c:pt idx="5589">
                  <c:v>1.8586050999999999E-2</c:v>
                </c:pt>
                <c:pt idx="5590">
                  <c:v>2.3339729E-2</c:v>
                </c:pt>
                <c:pt idx="5591">
                  <c:v>1.0635554E-2</c:v>
                </c:pt>
                <c:pt idx="5592">
                  <c:v>-4.4425955000000003E-3</c:v>
                </c:pt>
                <c:pt idx="5593">
                  <c:v>-1.5740952999999999E-2</c:v>
                </c:pt>
                <c:pt idx="5594">
                  <c:v>-2.2716783000000001E-2</c:v>
                </c:pt>
                <c:pt idx="5595">
                  <c:v>-2.1322581E-2</c:v>
                </c:pt>
                <c:pt idx="5596">
                  <c:v>-1.0945305000000001E-2</c:v>
                </c:pt>
                <c:pt idx="5597">
                  <c:v>-1.6956300000000001E-3</c:v>
                </c:pt>
                <c:pt idx="5598">
                  <c:v>-9.3167707000000005E-4</c:v>
                </c:pt>
                <c:pt idx="5599">
                  <c:v>-4.3814166000000002E-3</c:v>
                </c:pt>
                <c:pt idx="5600">
                  <c:v>-5.2652119000000004E-3</c:v>
                </c:pt>
                <c:pt idx="5601">
                  <c:v>-2.4169664000000001E-3</c:v>
                </c:pt>
                <c:pt idx="5602">
                  <c:v>-6.5014102999999997E-3</c:v>
                </c:pt>
                <c:pt idx="5603">
                  <c:v>-2.1942534999999999E-2</c:v>
                </c:pt>
                <c:pt idx="5604">
                  <c:v>-2.9767359E-2</c:v>
                </c:pt>
                <c:pt idx="5605">
                  <c:v>-1.9862418999999999E-2</c:v>
                </c:pt>
                <c:pt idx="5606">
                  <c:v>-4.9942685999999998E-3</c:v>
                </c:pt>
                <c:pt idx="5607">
                  <c:v>6.8272925000000002E-3</c:v>
                </c:pt>
                <c:pt idx="5608">
                  <c:v>1.8565456000000001E-2</c:v>
                </c:pt>
                <c:pt idx="5609">
                  <c:v>2.7419738999999999E-2</c:v>
                </c:pt>
                <c:pt idx="5610">
                  <c:v>2.5983809E-2</c:v>
                </c:pt>
                <c:pt idx="5611">
                  <c:v>1.4916156999999999E-2</c:v>
                </c:pt>
                <c:pt idx="5612">
                  <c:v>1.4244462000000001E-3</c:v>
                </c:pt>
                <c:pt idx="5613">
                  <c:v>-6.4520104999999999E-3</c:v>
                </c:pt>
                <c:pt idx="5614">
                  <c:v>-4.6751120000000004E-3</c:v>
                </c:pt>
                <c:pt idx="5615">
                  <c:v>-1.5131365000000001E-4</c:v>
                </c:pt>
                <c:pt idx="5616">
                  <c:v>-4.3642161000000002E-3</c:v>
                </c:pt>
                <c:pt idx="5617">
                  <c:v>-1.2068105000000001E-2</c:v>
                </c:pt>
                <c:pt idx="5618">
                  <c:v>-6.0772135999999999E-3</c:v>
                </c:pt>
                <c:pt idx="5619">
                  <c:v>3.5327034E-3</c:v>
                </c:pt>
                <c:pt idx="5620">
                  <c:v>6.2309855999999999E-3</c:v>
                </c:pt>
                <c:pt idx="5621">
                  <c:v>1.3645648E-2</c:v>
                </c:pt>
                <c:pt idx="5622">
                  <c:v>1.7097633000000001E-2</c:v>
                </c:pt>
                <c:pt idx="5623">
                  <c:v>1.2102438E-2</c:v>
                </c:pt>
                <c:pt idx="5624">
                  <c:v>1.0652933E-2</c:v>
                </c:pt>
                <c:pt idx="5625">
                  <c:v>1.0225885000000001E-2</c:v>
                </c:pt>
                <c:pt idx="5626">
                  <c:v>3.0217472E-3</c:v>
                </c:pt>
                <c:pt idx="5627">
                  <c:v>-7.7272788999999996E-3</c:v>
                </c:pt>
                <c:pt idx="5628">
                  <c:v>-1.3779448999999999E-2</c:v>
                </c:pt>
                <c:pt idx="5629">
                  <c:v>-1.2742402999999999E-2</c:v>
                </c:pt>
                <c:pt idx="5630">
                  <c:v>-8.9309733000000006E-3</c:v>
                </c:pt>
                <c:pt idx="5631">
                  <c:v>-9.0114839000000006E-3</c:v>
                </c:pt>
                <c:pt idx="5632">
                  <c:v>-1.4335338E-2</c:v>
                </c:pt>
                <c:pt idx="5633">
                  <c:v>-1.7319742999999999E-2</c:v>
                </c:pt>
                <c:pt idx="5634">
                  <c:v>-9.5332970999999992E-3</c:v>
                </c:pt>
                <c:pt idx="5635">
                  <c:v>4.4200400999999997E-3</c:v>
                </c:pt>
                <c:pt idx="5636">
                  <c:v>1.1923981E-2</c:v>
                </c:pt>
                <c:pt idx="5637">
                  <c:v>8.6995405000000001E-3</c:v>
                </c:pt>
                <c:pt idx="5638">
                  <c:v>-2.1058915000000001E-3</c:v>
                </c:pt>
                <c:pt idx="5639">
                  <c:v>-1.6609341999999999E-2</c:v>
                </c:pt>
                <c:pt idx="5640">
                  <c:v>-2.4143674E-2</c:v>
                </c:pt>
                <c:pt idx="5641">
                  <c:v>-1.8852264000000001E-2</c:v>
                </c:pt>
                <c:pt idx="5642">
                  <c:v>-9.5304262000000008E-3</c:v>
                </c:pt>
                <c:pt idx="5643">
                  <c:v>-2.5914179999999998E-3</c:v>
                </c:pt>
                <c:pt idx="5644">
                  <c:v>4.1225013999999999E-3</c:v>
                </c:pt>
                <c:pt idx="5645">
                  <c:v>1.5576777E-2</c:v>
                </c:pt>
                <c:pt idx="5646">
                  <c:v>2.8093980000000001E-2</c:v>
                </c:pt>
                <c:pt idx="5647">
                  <c:v>3.2889069999999999E-2</c:v>
                </c:pt>
                <c:pt idx="5648">
                  <c:v>2.8668220000000001E-2</c:v>
                </c:pt>
                <c:pt idx="5649">
                  <c:v>1.7476222999999999E-2</c:v>
                </c:pt>
                <c:pt idx="5650">
                  <c:v>8.6219130000000001E-3</c:v>
                </c:pt>
                <c:pt idx="5651">
                  <c:v>2.6275476999999998E-3</c:v>
                </c:pt>
                <c:pt idx="5652">
                  <c:v>-6.0937198999999999E-3</c:v>
                </c:pt>
                <c:pt idx="5653">
                  <c:v>-9.5677244999999994E-3</c:v>
                </c:pt>
                <c:pt idx="5654">
                  <c:v>-8.9614761000000008E-3</c:v>
                </c:pt>
                <c:pt idx="5655">
                  <c:v>-4.6355945000000004E-3</c:v>
                </c:pt>
                <c:pt idx="5656">
                  <c:v>3.0090822999999998E-3</c:v>
                </c:pt>
                <c:pt idx="5657">
                  <c:v>9.5249688E-4</c:v>
                </c:pt>
                <c:pt idx="5658">
                  <c:v>-1.2852519E-2</c:v>
                </c:pt>
                <c:pt idx="5659">
                  <c:v>-2.7446915999999998E-2</c:v>
                </c:pt>
                <c:pt idx="5660">
                  <c:v>-3.3927212999999998E-2</c:v>
                </c:pt>
                <c:pt idx="5661">
                  <c:v>-2.5595390999999999E-2</c:v>
                </c:pt>
                <c:pt idx="5662">
                  <c:v>-2.9575974000000002E-5</c:v>
                </c:pt>
                <c:pt idx="5663">
                  <c:v>2.9100187E-2</c:v>
                </c:pt>
                <c:pt idx="5664">
                  <c:v>4.3171323999999997E-2</c:v>
                </c:pt>
                <c:pt idx="5665">
                  <c:v>3.7009065000000001E-2</c:v>
                </c:pt>
                <c:pt idx="5666">
                  <c:v>1.4974138999999999E-2</c:v>
                </c:pt>
                <c:pt idx="5667">
                  <c:v>-1.4262492E-2</c:v>
                </c:pt>
                <c:pt idx="5668">
                  <c:v>-3.0404708999999999E-2</c:v>
                </c:pt>
                <c:pt idx="5669">
                  <c:v>-2.1233940999999999E-2</c:v>
                </c:pt>
                <c:pt idx="5670">
                  <c:v>2.1344100999999999E-4</c:v>
                </c:pt>
                <c:pt idx="5671">
                  <c:v>1.7039461999999998E-2</c:v>
                </c:pt>
                <c:pt idx="5672">
                  <c:v>2.0217593999999998E-2</c:v>
                </c:pt>
                <c:pt idx="5673">
                  <c:v>1.1300836E-2</c:v>
                </c:pt>
                <c:pt idx="5674">
                  <c:v>7.1223732000000003E-4</c:v>
                </c:pt>
                <c:pt idx="5675">
                  <c:v>-5.8332534000000002E-3</c:v>
                </c:pt>
                <c:pt idx="5676">
                  <c:v>-6.8491840000000003E-3</c:v>
                </c:pt>
                <c:pt idx="5677">
                  <c:v>-5.0365038999999998E-4</c:v>
                </c:pt>
                <c:pt idx="5678">
                  <c:v>4.9033875000000001E-3</c:v>
                </c:pt>
                <c:pt idx="5679">
                  <c:v>-3.9166971999999998E-4</c:v>
                </c:pt>
                <c:pt idx="5680">
                  <c:v>-1.0214246E-2</c:v>
                </c:pt>
                <c:pt idx="5681">
                  <c:v>-1.4939577000000001E-2</c:v>
                </c:pt>
                <c:pt idx="5682">
                  <c:v>-9.6093766000000004E-3</c:v>
                </c:pt>
                <c:pt idx="5683">
                  <c:v>-3.9757641000000002E-3</c:v>
                </c:pt>
                <c:pt idx="5684">
                  <c:v>-2.6796985000000001E-3</c:v>
                </c:pt>
                <c:pt idx="5685">
                  <c:v>2.0639119000000002E-3</c:v>
                </c:pt>
                <c:pt idx="5686">
                  <c:v>-2.3382498E-3</c:v>
                </c:pt>
                <c:pt idx="5687">
                  <c:v>-1.0970789E-2</c:v>
                </c:pt>
                <c:pt idx="5688">
                  <c:v>-5.3482544999999999E-3</c:v>
                </c:pt>
                <c:pt idx="5689">
                  <c:v>9.3890936E-4</c:v>
                </c:pt>
                <c:pt idx="5690">
                  <c:v>-2.5425958999999998E-3</c:v>
                </c:pt>
                <c:pt idx="5691">
                  <c:v>-1.3567808E-3</c:v>
                </c:pt>
                <c:pt idx="5692">
                  <c:v>9.8435712999999994E-3</c:v>
                </c:pt>
                <c:pt idx="5693">
                  <c:v>1.5608095000000001E-2</c:v>
                </c:pt>
                <c:pt idx="5694">
                  <c:v>1.0084760999999999E-2</c:v>
                </c:pt>
                <c:pt idx="5695">
                  <c:v>1.083622E-3</c:v>
                </c:pt>
                <c:pt idx="5696">
                  <c:v>-8.5270546999999999E-3</c:v>
                </c:pt>
                <c:pt idx="5697">
                  <c:v>-1.2996114E-2</c:v>
                </c:pt>
                <c:pt idx="5698">
                  <c:v>-8.4695757000000007E-3</c:v>
                </c:pt>
                <c:pt idx="5699">
                  <c:v>-2.4534442E-3</c:v>
                </c:pt>
                <c:pt idx="5700">
                  <c:v>1.8941715E-3</c:v>
                </c:pt>
                <c:pt idx="5701">
                  <c:v>7.6193640999999996E-3</c:v>
                </c:pt>
                <c:pt idx="5702">
                  <c:v>1.2722740999999999E-2</c:v>
                </c:pt>
                <c:pt idx="5703">
                  <c:v>1.2550321999999999E-2</c:v>
                </c:pt>
                <c:pt idx="5704">
                  <c:v>5.4535994999999997E-3</c:v>
                </c:pt>
                <c:pt idx="5705">
                  <c:v>-3.9358691000000003E-3</c:v>
                </c:pt>
                <c:pt idx="5706">
                  <c:v>-8.1944757999999999E-3</c:v>
                </c:pt>
                <c:pt idx="5707">
                  <c:v>-6.9872082999999996E-3</c:v>
                </c:pt>
                <c:pt idx="5708">
                  <c:v>-3.1158432000000002E-3</c:v>
                </c:pt>
                <c:pt idx="5709">
                  <c:v>2.6305692000000002E-3</c:v>
                </c:pt>
                <c:pt idx="5710">
                  <c:v>7.9080682999999995E-3</c:v>
                </c:pt>
                <c:pt idx="5711">
                  <c:v>7.6883515000000001E-3</c:v>
                </c:pt>
                <c:pt idx="5712">
                  <c:v>7.2444779999999997E-4</c:v>
                </c:pt>
                <c:pt idx="5713">
                  <c:v>-1.6886112999999999E-3</c:v>
                </c:pt>
                <c:pt idx="5714">
                  <c:v>6.6140226999999996E-3</c:v>
                </c:pt>
                <c:pt idx="5715">
                  <c:v>6.9893684000000003E-3</c:v>
                </c:pt>
                <c:pt idx="5716">
                  <c:v>6.5833381999999996E-4</c:v>
                </c:pt>
                <c:pt idx="5717">
                  <c:v>5.3168397999999997E-3</c:v>
                </c:pt>
                <c:pt idx="5718">
                  <c:v>6.2363994999999998E-3</c:v>
                </c:pt>
                <c:pt idx="5719">
                  <c:v>-2.2668878999999999E-3</c:v>
                </c:pt>
                <c:pt idx="5720">
                  <c:v>-7.8067192999999998E-3</c:v>
                </c:pt>
                <c:pt idx="5721">
                  <c:v>-1.0114764E-2</c:v>
                </c:pt>
                <c:pt idx="5722">
                  <c:v>-1.0703315999999999E-2</c:v>
                </c:pt>
                <c:pt idx="5723">
                  <c:v>-7.3024963999999996E-3</c:v>
                </c:pt>
                <c:pt idx="5724">
                  <c:v>-2.7884924999999999E-4</c:v>
                </c:pt>
                <c:pt idx="5725">
                  <c:v>3.4845128000000002E-3</c:v>
                </c:pt>
                <c:pt idx="5726">
                  <c:v>-6.0817982999999997E-4</c:v>
                </c:pt>
                <c:pt idx="5727">
                  <c:v>-7.5786795999999998E-3</c:v>
                </c:pt>
                <c:pt idx="5728">
                  <c:v>-9.4167748999999992E-3</c:v>
                </c:pt>
                <c:pt idx="5729">
                  <c:v>-5.2916971999999998E-3</c:v>
                </c:pt>
                <c:pt idx="5730">
                  <c:v>-1.2981911000000001E-4</c:v>
                </c:pt>
                <c:pt idx="5731">
                  <c:v>2.5125375000000002E-3</c:v>
                </c:pt>
                <c:pt idx="5732">
                  <c:v>2.2553960000000001E-4</c:v>
                </c:pt>
                <c:pt idx="5733">
                  <c:v>-6.7232675000000004E-3</c:v>
                </c:pt>
                <c:pt idx="5734">
                  <c:v>-1.2737113E-2</c:v>
                </c:pt>
                <c:pt idx="5735">
                  <c:v>-1.4211776000000001E-2</c:v>
                </c:pt>
                <c:pt idx="5736">
                  <c:v>-1.0183743E-2</c:v>
                </c:pt>
                <c:pt idx="5737">
                  <c:v>1.3079246E-3</c:v>
                </c:pt>
                <c:pt idx="5738">
                  <c:v>1.2879870999999999E-2</c:v>
                </c:pt>
                <c:pt idx="5739">
                  <c:v>1.2526756E-2</c:v>
                </c:pt>
                <c:pt idx="5740">
                  <c:v>4.9700619999999999E-3</c:v>
                </c:pt>
                <c:pt idx="5741">
                  <c:v>5.7171590999999999E-3</c:v>
                </c:pt>
                <c:pt idx="5742">
                  <c:v>1.6215269000000001E-2</c:v>
                </c:pt>
                <c:pt idx="5743">
                  <c:v>2.2676713000000001E-2</c:v>
                </c:pt>
                <c:pt idx="5744">
                  <c:v>1.5974681000000001E-2</c:v>
                </c:pt>
                <c:pt idx="5745">
                  <c:v>5.2131006999999998E-3</c:v>
                </c:pt>
                <c:pt idx="5746">
                  <c:v>5.3456913000000002E-3</c:v>
                </c:pt>
                <c:pt idx="5747">
                  <c:v>5.1732191999999998E-3</c:v>
                </c:pt>
                <c:pt idx="5748">
                  <c:v>-2.3946144999999999E-3</c:v>
                </c:pt>
                <c:pt idx="5749">
                  <c:v>-5.4684381000000004E-3</c:v>
                </c:pt>
                <c:pt idx="5750">
                  <c:v>-1.2510491E-2</c:v>
                </c:pt>
                <c:pt idx="5751">
                  <c:v>-1.9153109000000001E-2</c:v>
                </c:pt>
                <c:pt idx="5752">
                  <c:v>-9.6871513999999999E-3</c:v>
                </c:pt>
                <c:pt idx="5753">
                  <c:v>6.7190690000000003E-3</c:v>
                </c:pt>
                <c:pt idx="5754">
                  <c:v>1.6780488E-2</c:v>
                </c:pt>
                <c:pt idx="5755">
                  <c:v>1.7278400999999999E-2</c:v>
                </c:pt>
                <c:pt idx="5756">
                  <c:v>1.1182554000000001E-2</c:v>
                </c:pt>
                <c:pt idx="5757">
                  <c:v>2.5482206000000001E-3</c:v>
                </c:pt>
                <c:pt idx="5758">
                  <c:v>-3.6407511999999999E-3</c:v>
                </c:pt>
                <c:pt idx="5759">
                  <c:v>-6.2151346999999996E-3</c:v>
                </c:pt>
                <c:pt idx="5760">
                  <c:v>-8.8147369999999996E-3</c:v>
                </c:pt>
                <c:pt idx="5761">
                  <c:v>-1.1239116E-2</c:v>
                </c:pt>
                <c:pt idx="5762">
                  <c:v>-1.0524224E-2</c:v>
                </c:pt>
                <c:pt idx="5763">
                  <c:v>-5.9387501999999997E-3</c:v>
                </c:pt>
                <c:pt idx="5764">
                  <c:v>9.4609945999999995E-4</c:v>
                </c:pt>
                <c:pt idx="5765">
                  <c:v>6.2394879999999996E-3</c:v>
                </c:pt>
                <c:pt idx="5766">
                  <c:v>5.4340774E-3</c:v>
                </c:pt>
                <c:pt idx="5767">
                  <c:v>-8.1664168999999996E-4</c:v>
                </c:pt>
                <c:pt idx="5768">
                  <c:v>-7.7278709000000003E-3</c:v>
                </c:pt>
                <c:pt idx="5769">
                  <c:v>-9.7075992E-3</c:v>
                </c:pt>
                <c:pt idx="5770">
                  <c:v>-7.2283479999999999E-3</c:v>
                </c:pt>
                <c:pt idx="5771">
                  <c:v>-7.4527947999999998E-3</c:v>
                </c:pt>
                <c:pt idx="5772">
                  <c:v>-1.0945678E-2</c:v>
                </c:pt>
                <c:pt idx="5773">
                  <c:v>-1.2469361999999999E-2</c:v>
                </c:pt>
                <c:pt idx="5774">
                  <c:v>-8.4488814000000002E-3</c:v>
                </c:pt>
                <c:pt idx="5775">
                  <c:v>-1.165047E-3</c:v>
                </c:pt>
                <c:pt idx="5776">
                  <c:v>5.7588476000000003E-3</c:v>
                </c:pt>
                <c:pt idx="5777">
                  <c:v>1.1203431999999999E-2</c:v>
                </c:pt>
                <c:pt idx="5778">
                  <c:v>1.3435434E-2</c:v>
                </c:pt>
                <c:pt idx="5779">
                  <c:v>6.8635516000000001E-3</c:v>
                </c:pt>
                <c:pt idx="5780">
                  <c:v>-1.0031005E-4</c:v>
                </c:pt>
                <c:pt idx="5781">
                  <c:v>4.0949756E-3</c:v>
                </c:pt>
                <c:pt idx="5782">
                  <c:v>4.9703250000000003E-3</c:v>
                </c:pt>
                <c:pt idx="5783">
                  <c:v>2.1208829E-3</c:v>
                </c:pt>
                <c:pt idx="5784">
                  <c:v>5.2664477999999999E-3</c:v>
                </c:pt>
                <c:pt idx="5785">
                  <c:v>6.1624985000000004E-3</c:v>
                </c:pt>
                <c:pt idx="5786">
                  <c:v>2.8087595999999999E-3</c:v>
                </c:pt>
                <c:pt idx="5787">
                  <c:v>9.1483595000000002E-4</c:v>
                </c:pt>
                <c:pt idx="5788">
                  <c:v>-1.4985910000000001E-3</c:v>
                </c:pt>
                <c:pt idx="5789">
                  <c:v>-6.3826235999999998E-3</c:v>
                </c:pt>
                <c:pt idx="5790">
                  <c:v>-6.3025577999999997E-3</c:v>
                </c:pt>
                <c:pt idx="5791">
                  <c:v>-2.6254552000000002E-4</c:v>
                </c:pt>
                <c:pt idx="5792">
                  <c:v>-1.9203595000000001E-4</c:v>
                </c:pt>
                <c:pt idx="5793">
                  <c:v>-6.9155774000000001E-3</c:v>
                </c:pt>
                <c:pt idx="5794">
                  <c:v>-7.2279164999999998E-3</c:v>
                </c:pt>
                <c:pt idx="5795">
                  <c:v>1.6083751E-3</c:v>
                </c:pt>
                <c:pt idx="5796">
                  <c:v>1.2522254999999999E-2</c:v>
                </c:pt>
                <c:pt idx="5797">
                  <c:v>1.9297915999999998E-2</c:v>
                </c:pt>
                <c:pt idx="5798">
                  <c:v>1.8487478000000002E-2</c:v>
                </c:pt>
                <c:pt idx="5799">
                  <c:v>5.7323542999999999E-3</c:v>
                </c:pt>
                <c:pt idx="5800">
                  <c:v>-1.2090876E-2</c:v>
                </c:pt>
                <c:pt idx="5801">
                  <c:v>-1.6621013E-2</c:v>
                </c:pt>
                <c:pt idx="5802">
                  <c:v>-7.0115396E-3</c:v>
                </c:pt>
                <c:pt idx="5803">
                  <c:v>3.9279705E-3</c:v>
                </c:pt>
                <c:pt idx="5804">
                  <c:v>7.0701026000000002E-3</c:v>
                </c:pt>
                <c:pt idx="5805">
                  <c:v>4.3152586E-3</c:v>
                </c:pt>
                <c:pt idx="5806">
                  <c:v>2.0245426E-3</c:v>
                </c:pt>
                <c:pt idx="5807">
                  <c:v>-1.8420050999999999E-3</c:v>
                </c:pt>
                <c:pt idx="5808">
                  <c:v>-7.2489853E-3</c:v>
                </c:pt>
                <c:pt idx="5809">
                  <c:v>-8.0050678999999993E-3</c:v>
                </c:pt>
                <c:pt idx="5810">
                  <c:v>-4.1880071999999997E-3</c:v>
                </c:pt>
                <c:pt idx="5811">
                  <c:v>-7.6800293999999998E-3</c:v>
                </c:pt>
                <c:pt idx="5812">
                  <c:v>-1.0799118999999999E-2</c:v>
                </c:pt>
                <c:pt idx="5813">
                  <c:v>4.3730886999999996E-3</c:v>
                </c:pt>
                <c:pt idx="5814">
                  <c:v>1.5791946000000001E-2</c:v>
                </c:pt>
                <c:pt idx="5815">
                  <c:v>8.8076257000000002E-3</c:v>
                </c:pt>
                <c:pt idx="5816">
                  <c:v>2.3347367999999999E-3</c:v>
                </c:pt>
                <c:pt idx="5817">
                  <c:v>1.7622198E-3</c:v>
                </c:pt>
                <c:pt idx="5818">
                  <c:v>1.0642088999999999E-5</c:v>
                </c:pt>
                <c:pt idx="5819">
                  <c:v>-1.0950718E-3</c:v>
                </c:pt>
                <c:pt idx="5820">
                  <c:v>-2.7750106000000002E-4</c:v>
                </c:pt>
                <c:pt idx="5821">
                  <c:v>-3.5582552999999999E-3</c:v>
                </c:pt>
                <c:pt idx="5822">
                  <c:v>-8.6934464000000006E-3</c:v>
                </c:pt>
                <c:pt idx="5823">
                  <c:v>-8.6095791000000005E-3</c:v>
                </c:pt>
                <c:pt idx="5824">
                  <c:v>-4.8628478999999999E-3</c:v>
                </c:pt>
                <c:pt idx="5825">
                  <c:v>-4.8841372999999999E-3</c:v>
                </c:pt>
                <c:pt idx="5826">
                  <c:v>-8.2382011000000002E-3</c:v>
                </c:pt>
                <c:pt idx="5827">
                  <c:v>-4.7480828999999997E-3</c:v>
                </c:pt>
                <c:pt idx="5828">
                  <c:v>3.1793924000000002E-3</c:v>
                </c:pt>
                <c:pt idx="5829">
                  <c:v>5.9782154000000004E-3</c:v>
                </c:pt>
                <c:pt idx="5830">
                  <c:v>7.3328064E-3</c:v>
                </c:pt>
                <c:pt idx="5831">
                  <c:v>1.0259894E-2</c:v>
                </c:pt>
                <c:pt idx="5832">
                  <c:v>1.0235592999999999E-2</c:v>
                </c:pt>
                <c:pt idx="5833">
                  <c:v>4.4737249E-3</c:v>
                </c:pt>
                <c:pt idx="5834">
                  <c:v>-9.5294087000000003E-3</c:v>
                </c:pt>
                <c:pt idx="5835">
                  <c:v>-2.7803693000000001E-2</c:v>
                </c:pt>
                <c:pt idx="5836">
                  <c:v>-3.8166134999999997E-2</c:v>
                </c:pt>
                <c:pt idx="5837">
                  <c:v>-3.1855334999999999E-2</c:v>
                </c:pt>
                <c:pt idx="5838">
                  <c:v>-1.0331765E-2</c:v>
                </c:pt>
                <c:pt idx="5839">
                  <c:v>1.5767244E-2</c:v>
                </c:pt>
                <c:pt idx="5840">
                  <c:v>3.6281784999999997E-2</c:v>
                </c:pt>
                <c:pt idx="5841">
                  <c:v>4.6374368999999999E-2</c:v>
                </c:pt>
                <c:pt idx="5842">
                  <c:v>4.7833319999999999E-2</c:v>
                </c:pt>
                <c:pt idx="5843">
                  <c:v>3.7256237999999997E-2</c:v>
                </c:pt>
                <c:pt idx="5844">
                  <c:v>1.9054069999999999E-2</c:v>
                </c:pt>
                <c:pt idx="5845">
                  <c:v>9.5000698000000001E-3</c:v>
                </c:pt>
                <c:pt idx="5846">
                  <c:v>2.2219607000000001E-3</c:v>
                </c:pt>
                <c:pt idx="5847">
                  <c:v>-1.0763876E-2</c:v>
                </c:pt>
                <c:pt idx="5848">
                  <c:v>-2.2254119999999999E-2</c:v>
                </c:pt>
                <c:pt idx="5849">
                  <c:v>-2.6167329999999999E-2</c:v>
                </c:pt>
                <c:pt idx="5850">
                  <c:v>-2.2305604E-2</c:v>
                </c:pt>
                <c:pt idx="5851">
                  <c:v>-1.4725159E-2</c:v>
                </c:pt>
                <c:pt idx="5852">
                  <c:v>-7.6333573999999996E-3</c:v>
                </c:pt>
                <c:pt idx="5853">
                  <c:v>-4.4376327999999998E-3</c:v>
                </c:pt>
                <c:pt idx="5854">
                  <c:v>-4.5153681000000001E-3</c:v>
                </c:pt>
                <c:pt idx="5855">
                  <c:v>-3.6659243000000002E-3</c:v>
                </c:pt>
                <c:pt idx="5856">
                  <c:v>2.9337524000000001E-3</c:v>
                </c:pt>
                <c:pt idx="5857">
                  <c:v>1.1083604E-2</c:v>
                </c:pt>
                <c:pt idx="5858">
                  <c:v>1.1847797E-2</c:v>
                </c:pt>
                <c:pt idx="5859">
                  <c:v>5.2851974999999999E-3</c:v>
                </c:pt>
                <c:pt idx="5860">
                  <c:v>-3.9120301999999996E-3</c:v>
                </c:pt>
                <c:pt idx="5861">
                  <c:v>-1.1500688E-2</c:v>
                </c:pt>
                <c:pt idx="5862">
                  <c:v>-1.5190148000000001E-2</c:v>
                </c:pt>
                <c:pt idx="5863">
                  <c:v>-1.4189949E-2</c:v>
                </c:pt>
                <c:pt idx="5864">
                  <c:v>-9.3187038999999992E-3</c:v>
                </c:pt>
                <c:pt idx="5865">
                  <c:v>-2.9161166000000001E-3</c:v>
                </c:pt>
                <c:pt idx="5866">
                  <c:v>2.2444431000000001E-3</c:v>
                </c:pt>
                <c:pt idx="5867">
                  <c:v>1.3798838E-3</c:v>
                </c:pt>
                <c:pt idx="5868">
                  <c:v>-4.3888017999999997E-3</c:v>
                </c:pt>
                <c:pt idx="5869">
                  <c:v>-5.0971360000000004E-3</c:v>
                </c:pt>
                <c:pt idx="5870">
                  <c:v>1.7219962E-3</c:v>
                </c:pt>
                <c:pt idx="5871">
                  <c:v>6.6335758999999999E-3</c:v>
                </c:pt>
                <c:pt idx="5872">
                  <c:v>3.1658272E-3</c:v>
                </c:pt>
                <c:pt idx="5873">
                  <c:v>-6.3659223999999997E-3</c:v>
                </c:pt>
                <c:pt idx="5874">
                  <c:v>-1.2466758E-2</c:v>
                </c:pt>
                <c:pt idx="5875">
                  <c:v>-1.7683051000000002E-2</c:v>
                </c:pt>
                <c:pt idx="5876">
                  <c:v>-1.8626792999999999E-2</c:v>
                </c:pt>
                <c:pt idx="5877">
                  <c:v>9.8569692000000011E-4</c:v>
                </c:pt>
                <c:pt idx="5878">
                  <c:v>2.2892572999999999E-2</c:v>
                </c:pt>
                <c:pt idx="5879">
                  <c:v>2.8706406E-2</c:v>
                </c:pt>
                <c:pt idx="5880">
                  <c:v>2.7255021000000001E-2</c:v>
                </c:pt>
                <c:pt idx="5881">
                  <c:v>2.2222611E-2</c:v>
                </c:pt>
                <c:pt idx="5882">
                  <c:v>1.2363918E-2</c:v>
                </c:pt>
                <c:pt idx="5883">
                  <c:v>1.8991251E-3</c:v>
                </c:pt>
                <c:pt idx="5884">
                  <c:v>-5.4703855000000001E-3</c:v>
                </c:pt>
                <c:pt idx="5885">
                  <c:v>-9.3609748999999992E-3</c:v>
                </c:pt>
                <c:pt idx="5886">
                  <c:v>-6.1868043000000003E-3</c:v>
                </c:pt>
                <c:pt idx="5887">
                  <c:v>3.2238799000000001E-3</c:v>
                </c:pt>
                <c:pt idx="5888">
                  <c:v>1.0238448000000001E-2</c:v>
                </c:pt>
                <c:pt idx="5889">
                  <c:v>8.8773398E-3</c:v>
                </c:pt>
                <c:pt idx="5890">
                  <c:v>2.1840462999999999E-3</c:v>
                </c:pt>
                <c:pt idx="5891">
                  <c:v>-2.2761740000000002E-3</c:v>
                </c:pt>
                <c:pt idx="5892">
                  <c:v>-3.0423073999999999E-3</c:v>
                </c:pt>
                <c:pt idx="5893">
                  <c:v>-1.9215149999999999E-3</c:v>
                </c:pt>
                <c:pt idx="5894">
                  <c:v>-6.3019165E-4</c:v>
                </c:pt>
                <c:pt idx="5895">
                  <c:v>-3.4182231000000002E-3</c:v>
                </c:pt>
                <c:pt idx="5896">
                  <c:v>-6.4269339E-3</c:v>
                </c:pt>
                <c:pt idx="5897">
                  <c:v>-1.4942887999999999E-3</c:v>
                </c:pt>
                <c:pt idx="5898">
                  <c:v>6.1104434000000003E-3</c:v>
                </c:pt>
                <c:pt idx="5899">
                  <c:v>6.4003525000000004E-3</c:v>
                </c:pt>
                <c:pt idx="5900">
                  <c:v>-3.8214169999999998E-4</c:v>
                </c:pt>
                <c:pt idx="5901">
                  <c:v>-6.5120177E-3</c:v>
                </c:pt>
                <c:pt idx="5902">
                  <c:v>-6.8835755999999996E-3</c:v>
                </c:pt>
                <c:pt idx="5903">
                  <c:v>-8.0110678000000005E-3</c:v>
                </c:pt>
                <c:pt idx="5904">
                  <c:v>-2.0700315E-2</c:v>
                </c:pt>
                <c:pt idx="5905">
                  <c:v>-3.4261147999999998E-2</c:v>
                </c:pt>
                <c:pt idx="5906">
                  <c:v>-2.3277247000000001E-2</c:v>
                </c:pt>
                <c:pt idx="5907">
                  <c:v>-5.8831286000000005E-4</c:v>
                </c:pt>
                <c:pt idx="5908">
                  <c:v>6.8443098000000001E-3</c:v>
                </c:pt>
                <c:pt idx="5909">
                  <c:v>5.9947517999999998E-3</c:v>
                </c:pt>
                <c:pt idx="5910">
                  <c:v>6.8964975000000003E-3</c:v>
                </c:pt>
                <c:pt idx="5911">
                  <c:v>1.3950779999999999E-2</c:v>
                </c:pt>
                <c:pt idx="5912">
                  <c:v>2.3148064999999999E-2</c:v>
                </c:pt>
                <c:pt idx="5913">
                  <c:v>2.358907E-2</c:v>
                </c:pt>
                <c:pt idx="5914">
                  <c:v>1.7850685000000002E-2</c:v>
                </c:pt>
                <c:pt idx="5915">
                  <c:v>1.3262576999999999E-2</c:v>
                </c:pt>
                <c:pt idx="5916">
                  <c:v>1.0025245E-2</c:v>
                </c:pt>
                <c:pt idx="5917">
                  <c:v>3.5410521999999999E-3</c:v>
                </c:pt>
                <c:pt idx="5918">
                  <c:v>-6.1549261999999999E-3</c:v>
                </c:pt>
                <c:pt idx="5919">
                  <c:v>-1.2769145000000001E-2</c:v>
                </c:pt>
                <c:pt idx="5920">
                  <c:v>-1.1125948E-2</c:v>
                </c:pt>
                <c:pt idx="5921">
                  <c:v>-4.5042933E-3</c:v>
                </c:pt>
                <c:pt idx="5922">
                  <c:v>-1.9048960999999999E-3</c:v>
                </c:pt>
                <c:pt idx="5923">
                  <c:v>-5.9508631999999999E-3</c:v>
                </c:pt>
                <c:pt idx="5924">
                  <c:v>-1.2301934E-2</c:v>
                </c:pt>
                <c:pt idx="5925">
                  <c:v>-1.6709465E-2</c:v>
                </c:pt>
                <c:pt idx="5926">
                  <c:v>-1.5689732000000001E-2</c:v>
                </c:pt>
                <c:pt idx="5927">
                  <c:v>-1.0156774E-2</c:v>
                </c:pt>
                <c:pt idx="5928">
                  <c:v>-5.4415104999999998E-3</c:v>
                </c:pt>
                <c:pt idx="5929">
                  <c:v>-3.5263868000000001E-3</c:v>
                </c:pt>
                <c:pt idx="5930">
                  <c:v>1.5319438999999999E-3</c:v>
                </c:pt>
                <c:pt idx="5931">
                  <c:v>1.3187150999999999E-2</c:v>
                </c:pt>
                <c:pt idx="5932">
                  <c:v>2.2619586000000001E-2</c:v>
                </c:pt>
                <c:pt idx="5933">
                  <c:v>2.2818183999999998E-2</c:v>
                </c:pt>
                <c:pt idx="5934">
                  <c:v>1.7222409000000001E-2</c:v>
                </c:pt>
                <c:pt idx="5935">
                  <c:v>1.0109204E-2</c:v>
                </c:pt>
                <c:pt idx="5936">
                  <c:v>4.1342323000000004E-3</c:v>
                </c:pt>
                <c:pt idx="5937">
                  <c:v>6.9325872000000003E-4</c:v>
                </c:pt>
                <c:pt idx="5938">
                  <c:v>-2.5224198E-3</c:v>
                </c:pt>
                <c:pt idx="5939">
                  <c:v>-1.1265242E-2</c:v>
                </c:pt>
                <c:pt idx="5940">
                  <c:v>-1.6492489999999999E-2</c:v>
                </c:pt>
                <c:pt idx="5941">
                  <c:v>-1.0772538999999999E-2</c:v>
                </c:pt>
                <c:pt idx="5942">
                  <c:v>-1.3369198000000001E-2</c:v>
                </c:pt>
                <c:pt idx="5943">
                  <c:v>-2.1333957000000001E-2</c:v>
                </c:pt>
                <c:pt idx="5944">
                  <c:v>-1.6682447999999999E-2</c:v>
                </c:pt>
                <c:pt idx="5945">
                  <c:v>-8.8924489000000006E-3</c:v>
                </c:pt>
                <c:pt idx="5946">
                  <c:v>-5.9448349000000003E-3</c:v>
                </c:pt>
                <c:pt idx="5947">
                  <c:v>3.1290611999999999E-3</c:v>
                </c:pt>
                <c:pt idx="5948">
                  <c:v>2.0035748999999999E-2</c:v>
                </c:pt>
                <c:pt idx="5949">
                  <c:v>2.7162288E-2</c:v>
                </c:pt>
                <c:pt idx="5950">
                  <c:v>1.8021420999999999E-2</c:v>
                </c:pt>
                <c:pt idx="5951">
                  <c:v>6.7820114999999999E-3</c:v>
                </c:pt>
                <c:pt idx="5952">
                  <c:v>5.4414318999999999E-3</c:v>
                </c:pt>
                <c:pt idx="5953">
                  <c:v>1.2104586000000001E-2</c:v>
                </c:pt>
                <c:pt idx="5954">
                  <c:v>1.665312E-2</c:v>
                </c:pt>
                <c:pt idx="5955">
                  <c:v>1.4401347E-2</c:v>
                </c:pt>
                <c:pt idx="5956">
                  <c:v>1.0001349E-2</c:v>
                </c:pt>
                <c:pt idx="5957">
                  <c:v>4.8185499999999996E-3</c:v>
                </c:pt>
                <c:pt idx="5958">
                  <c:v>-5.5733034000000001E-3</c:v>
                </c:pt>
                <c:pt idx="5959">
                  <c:v>-1.5357707E-2</c:v>
                </c:pt>
                <c:pt idx="5960">
                  <c:v>-1.3224606999999999E-2</c:v>
                </c:pt>
                <c:pt idx="5961">
                  <c:v>-2.8720275999999999E-3</c:v>
                </c:pt>
                <c:pt idx="5962">
                  <c:v>2.4582047000000001E-3</c:v>
                </c:pt>
                <c:pt idx="5963">
                  <c:v>-1.8489944E-3</c:v>
                </c:pt>
                <c:pt idx="5964">
                  <c:v>-7.1430145000000002E-3</c:v>
                </c:pt>
                <c:pt idx="5965">
                  <c:v>-8.2696621000000001E-3</c:v>
                </c:pt>
                <c:pt idx="5966">
                  <c:v>-9.1669378999999999E-3</c:v>
                </c:pt>
                <c:pt idx="5967">
                  <c:v>-9.8665255000000007E-3</c:v>
                </c:pt>
                <c:pt idx="5968">
                  <c:v>-8.9114894999999996E-3</c:v>
                </c:pt>
                <c:pt idx="5969">
                  <c:v>-5.1110158999999999E-3</c:v>
                </c:pt>
                <c:pt idx="5970">
                  <c:v>2.8780856E-3</c:v>
                </c:pt>
                <c:pt idx="5971">
                  <c:v>1.0942746000000001E-3</c:v>
                </c:pt>
                <c:pt idx="5972">
                  <c:v>-9.7285181999999994E-3</c:v>
                </c:pt>
                <c:pt idx="5973">
                  <c:v>-7.5483974000000002E-3</c:v>
                </c:pt>
                <c:pt idx="5974">
                  <c:v>-6.0170750999999996E-4</c:v>
                </c:pt>
                <c:pt idx="5975">
                  <c:v>3.9428412000000002E-4</c:v>
                </c:pt>
                <c:pt idx="5976">
                  <c:v>1.2040810999999999E-3</c:v>
                </c:pt>
                <c:pt idx="5977">
                  <c:v>7.2946239000000002E-4</c:v>
                </c:pt>
                <c:pt idx="5978">
                  <c:v>-1.5495497999999999E-3</c:v>
                </c:pt>
                <c:pt idx="5979">
                  <c:v>-5.4502504000000004E-3</c:v>
                </c:pt>
                <c:pt idx="5980">
                  <c:v>-9.9134047999999992E-3</c:v>
                </c:pt>
                <c:pt idx="5981">
                  <c:v>-1.1286241000000001E-2</c:v>
                </c:pt>
                <c:pt idx="5982">
                  <c:v>-7.0194078000000003E-3</c:v>
                </c:pt>
                <c:pt idx="5983">
                  <c:v>2.1712063999999999E-3</c:v>
                </c:pt>
                <c:pt idx="5984">
                  <c:v>1.0388702E-2</c:v>
                </c:pt>
                <c:pt idx="5985">
                  <c:v>1.2441923000000001E-2</c:v>
                </c:pt>
                <c:pt idx="5986">
                  <c:v>9.0070783000000005E-3</c:v>
                </c:pt>
                <c:pt idx="5987">
                  <c:v>2.6181489000000001E-3</c:v>
                </c:pt>
                <c:pt idx="5988">
                  <c:v>-3.7415661E-3</c:v>
                </c:pt>
                <c:pt idx="5989">
                  <c:v>-3.7016195999999999E-3</c:v>
                </c:pt>
                <c:pt idx="5990">
                  <c:v>6.4170700000000004E-3</c:v>
                </c:pt>
                <c:pt idx="5991">
                  <c:v>1.7321626E-2</c:v>
                </c:pt>
                <c:pt idx="5992">
                  <c:v>1.9212081999999998E-2</c:v>
                </c:pt>
                <c:pt idx="5993">
                  <c:v>1.4774709E-2</c:v>
                </c:pt>
                <c:pt idx="5994">
                  <c:v>8.8709528999999995E-3</c:v>
                </c:pt>
                <c:pt idx="5995">
                  <c:v>2.8773548000000002E-3</c:v>
                </c:pt>
                <c:pt idx="5996">
                  <c:v>-1.2250907999999999E-3</c:v>
                </c:pt>
                <c:pt idx="5997">
                  <c:v>-2.6276043000000001E-3</c:v>
                </c:pt>
                <c:pt idx="5998">
                  <c:v>-4.0974914000000001E-3</c:v>
                </c:pt>
                <c:pt idx="5999">
                  <c:v>-7.0324693999999997E-3</c:v>
                </c:pt>
                <c:pt idx="6000">
                  <c:v>-7.0458761E-3</c:v>
                </c:pt>
                <c:pt idx="6001">
                  <c:v>-1.3081130000000001E-3</c:v>
                </c:pt>
                <c:pt idx="6002">
                  <c:v>6.0450801999999996E-3</c:v>
                </c:pt>
                <c:pt idx="6003">
                  <c:v>2.0107113000000002E-3</c:v>
                </c:pt>
                <c:pt idx="6004">
                  <c:v>-8.0271461999999998E-3</c:v>
                </c:pt>
                <c:pt idx="6005">
                  <c:v>-5.895183E-3</c:v>
                </c:pt>
                <c:pt idx="6006">
                  <c:v>-9.0415344000000005E-3</c:v>
                </c:pt>
                <c:pt idx="6007">
                  <c:v>-2.4940565000000001E-2</c:v>
                </c:pt>
                <c:pt idx="6008">
                  <c:v>-2.5357020000000001E-2</c:v>
                </c:pt>
                <c:pt idx="6009">
                  <c:v>-2.6656671000000001E-3</c:v>
                </c:pt>
                <c:pt idx="6010">
                  <c:v>2.2038452E-2</c:v>
                </c:pt>
                <c:pt idx="6011">
                  <c:v>3.0858826999999998E-2</c:v>
                </c:pt>
                <c:pt idx="6012">
                  <c:v>2.5939522E-2</c:v>
                </c:pt>
                <c:pt idx="6013">
                  <c:v>1.7717770000000001E-2</c:v>
                </c:pt>
                <c:pt idx="6014">
                  <c:v>6.1780448999999996E-3</c:v>
                </c:pt>
                <c:pt idx="6015">
                  <c:v>-9.6434620999999998E-3</c:v>
                </c:pt>
                <c:pt idx="6016">
                  <c:v>-1.8594746999999998E-2</c:v>
                </c:pt>
                <c:pt idx="6017">
                  <c:v>-1.2373551E-2</c:v>
                </c:pt>
                <c:pt idx="6018">
                  <c:v>-8.5494460000000005E-4</c:v>
                </c:pt>
                <c:pt idx="6019">
                  <c:v>9.5579412999999996E-4</c:v>
                </c:pt>
                <c:pt idx="6020">
                  <c:v>-7.7459649E-3</c:v>
                </c:pt>
                <c:pt idx="6021">
                  <c:v>-1.4557723999999999E-2</c:v>
                </c:pt>
                <c:pt idx="6022">
                  <c:v>-1.1883842E-2</c:v>
                </c:pt>
                <c:pt idx="6023">
                  <c:v>-7.1402019000000004E-3</c:v>
                </c:pt>
                <c:pt idx="6024">
                  <c:v>-6.2296570000000004E-3</c:v>
                </c:pt>
                <c:pt idx="6025">
                  <c:v>-3.6675788000000002E-3</c:v>
                </c:pt>
                <c:pt idx="6026">
                  <c:v>3.8084578000000002E-3</c:v>
                </c:pt>
                <c:pt idx="6027">
                  <c:v>9.9459299000000008E-3</c:v>
                </c:pt>
                <c:pt idx="6028">
                  <c:v>1.0162747E-2</c:v>
                </c:pt>
                <c:pt idx="6029">
                  <c:v>7.6369489E-3</c:v>
                </c:pt>
                <c:pt idx="6030">
                  <c:v>5.9265773000000002E-3</c:v>
                </c:pt>
                <c:pt idx="6031">
                  <c:v>4.9324130000000001E-3</c:v>
                </c:pt>
                <c:pt idx="6032">
                  <c:v>2.0057298999999998E-3</c:v>
                </c:pt>
                <c:pt idx="6033">
                  <c:v>-3.2210671999999998E-3</c:v>
                </c:pt>
                <c:pt idx="6034">
                  <c:v>-4.9693111000000002E-3</c:v>
                </c:pt>
                <c:pt idx="6035">
                  <c:v>-5.2638670000000002E-3</c:v>
                </c:pt>
                <c:pt idx="6036">
                  <c:v>3.6715884999999999E-4</c:v>
                </c:pt>
                <c:pt idx="6037">
                  <c:v>1.7587348999999999E-2</c:v>
                </c:pt>
                <c:pt idx="6038">
                  <c:v>2.4373734000000001E-2</c:v>
                </c:pt>
                <c:pt idx="6039">
                  <c:v>1.5929344000000002E-2</c:v>
                </c:pt>
                <c:pt idx="6040">
                  <c:v>7.8722115000000002E-3</c:v>
                </c:pt>
                <c:pt idx="6041">
                  <c:v>-1.4973320999999999E-3</c:v>
                </c:pt>
                <c:pt idx="6042">
                  <c:v>-1.5638941E-2</c:v>
                </c:pt>
                <c:pt idx="6043">
                  <c:v>-2.5285668000000001E-2</c:v>
                </c:pt>
                <c:pt idx="6044">
                  <c:v>-2.1143391000000001E-2</c:v>
                </c:pt>
                <c:pt idx="6045">
                  <c:v>-6.1094152999999997E-3</c:v>
                </c:pt>
                <c:pt idx="6046">
                  <c:v>5.3566246000000001E-3</c:v>
                </c:pt>
                <c:pt idx="6047">
                  <c:v>5.2076867000000002E-3</c:v>
                </c:pt>
                <c:pt idx="6048">
                  <c:v>2.7753216000000001E-3</c:v>
                </c:pt>
                <c:pt idx="6049">
                  <c:v>6.5678283999999997E-3</c:v>
                </c:pt>
                <c:pt idx="6050">
                  <c:v>1.1186622E-2</c:v>
                </c:pt>
                <c:pt idx="6051">
                  <c:v>8.6054644000000003E-3</c:v>
                </c:pt>
                <c:pt idx="6052">
                  <c:v>3.2704942000000002E-3</c:v>
                </c:pt>
                <c:pt idx="6053">
                  <c:v>8.1931173999999995E-4</c:v>
                </c:pt>
                <c:pt idx="6054">
                  <c:v>-4.3289056000000003E-3</c:v>
                </c:pt>
                <c:pt idx="6055">
                  <c:v>-1.5358343E-2</c:v>
                </c:pt>
                <c:pt idx="6056">
                  <c:v>-2.2454775999999999E-2</c:v>
                </c:pt>
                <c:pt idx="6057">
                  <c:v>-1.7683133E-2</c:v>
                </c:pt>
                <c:pt idx="6058">
                  <c:v>-9.6015679999999996E-3</c:v>
                </c:pt>
                <c:pt idx="6059">
                  <c:v>-6.8038062E-3</c:v>
                </c:pt>
                <c:pt idx="6060">
                  <c:v>-3.8998614999999999E-3</c:v>
                </c:pt>
                <c:pt idx="6061">
                  <c:v>4.0048384000000003E-3</c:v>
                </c:pt>
                <c:pt idx="6062">
                  <c:v>1.3565237000000001E-2</c:v>
                </c:pt>
                <c:pt idx="6063">
                  <c:v>1.7796982999999999E-2</c:v>
                </c:pt>
                <c:pt idx="6064">
                  <c:v>1.10747E-2</c:v>
                </c:pt>
                <c:pt idx="6065">
                  <c:v>-6.9682199000000002E-3</c:v>
                </c:pt>
                <c:pt idx="6066">
                  <c:v>-2.6147277E-2</c:v>
                </c:pt>
                <c:pt idx="6067">
                  <c:v>-3.3322029000000003E-2</c:v>
                </c:pt>
                <c:pt idx="6068">
                  <c:v>-1.5144395999999999E-2</c:v>
                </c:pt>
                <c:pt idx="6069">
                  <c:v>2.4745664000000001E-2</c:v>
                </c:pt>
                <c:pt idx="6070">
                  <c:v>4.7103391000000001E-2</c:v>
                </c:pt>
                <c:pt idx="6071">
                  <c:v>3.7867007000000001E-2</c:v>
                </c:pt>
                <c:pt idx="6072">
                  <c:v>2.2128755999999999E-2</c:v>
                </c:pt>
                <c:pt idx="6073">
                  <c:v>1.2533107999999999E-2</c:v>
                </c:pt>
                <c:pt idx="6074">
                  <c:v>7.0952276999999998E-3</c:v>
                </c:pt>
                <c:pt idx="6075">
                  <c:v>7.0956654000000003E-3</c:v>
                </c:pt>
                <c:pt idx="6076">
                  <c:v>1.1720078E-2</c:v>
                </c:pt>
                <c:pt idx="6077">
                  <c:v>1.0542971999999999E-2</c:v>
                </c:pt>
                <c:pt idx="6078">
                  <c:v>-8.3457395000000002E-4</c:v>
                </c:pt>
                <c:pt idx="6079">
                  <c:v>-1.6088485E-2</c:v>
                </c:pt>
                <c:pt idx="6080">
                  <c:v>-2.8460338000000002E-2</c:v>
                </c:pt>
                <c:pt idx="6081">
                  <c:v>-3.4217967000000002E-2</c:v>
                </c:pt>
                <c:pt idx="6082">
                  <c:v>-3.2491924999999998E-2</c:v>
                </c:pt>
                <c:pt idx="6083">
                  <c:v>-2.3371875E-2</c:v>
                </c:pt>
                <c:pt idx="6084">
                  <c:v>-9.5923398000000003E-3</c:v>
                </c:pt>
                <c:pt idx="6085">
                  <c:v>3.7031380999999999E-3</c:v>
                </c:pt>
                <c:pt idx="6086">
                  <c:v>1.2167315E-2</c:v>
                </c:pt>
                <c:pt idx="6087">
                  <c:v>1.6353113999999998E-2</c:v>
                </c:pt>
                <c:pt idx="6088">
                  <c:v>1.8050521999999999E-2</c:v>
                </c:pt>
                <c:pt idx="6089">
                  <c:v>1.3191886999999999E-2</c:v>
                </c:pt>
                <c:pt idx="6090">
                  <c:v>2.4643464999999998E-3</c:v>
                </c:pt>
                <c:pt idx="6091">
                  <c:v>-8.0962680999999998E-3</c:v>
                </c:pt>
                <c:pt idx="6092">
                  <c:v>-1.5457504E-2</c:v>
                </c:pt>
                <c:pt idx="6093">
                  <c:v>-1.7122582000000001E-2</c:v>
                </c:pt>
                <c:pt idx="6094">
                  <c:v>-1.2000858E-2</c:v>
                </c:pt>
                <c:pt idx="6095">
                  <c:v>-5.3826456999999999E-3</c:v>
                </c:pt>
                <c:pt idx="6096">
                  <c:v>-1.4617104000000001E-3</c:v>
                </c:pt>
                <c:pt idx="6097">
                  <c:v>4.9379706000000001E-3</c:v>
                </c:pt>
                <c:pt idx="6098">
                  <c:v>1.6955768E-2</c:v>
                </c:pt>
                <c:pt idx="6099">
                  <c:v>1.9419991000000001E-2</c:v>
                </c:pt>
                <c:pt idx="6100">
                  <c:v>1.1103737000000001E-2</c:v>
                </c:pt>
                <c:pt idx="6101">
                  <c:v>9.6020719000000001E-3</c:v>
                </c:pt>
                <c:pt idx="6102">
                  <c:v>7.8393643000000002E-3</c:v>
                </c:pt>
                <c:pt idx="6103">
                  <c:v>2.5511435999999998E-3</c:v>
                </c:pt>
                <c:pt idx="6104">
                  <c:v>2.9483973999999999E-3</c:v>
                </c:pt>
                <c:pt idx="6105">
                  <c:v>2.6522697999999999E-3</c:v>
                </c:pt>
                <c:pt idx="6106">
                  <c:v>-5.1838029000000002E-3</c:v>
                </c:pt>
                <c:pt idx="6107">
                  <c:v>-1.395763E-2</c:v>
                </c:pt>
                <c:pt idx="6108">
                  <c:v>-1.5052827E-2</c:v>
                </c:pt>
                <c:pt idx="6109">
                  <c:v>-9.5854648000000004E-3</c:v>
                </c:pt>
                <c:pt idx="6110">
                  <c:v>-4.0447718999999998E-3</c:v>
                </c:pt>
                <c:pt idx="6111">
                  <c:v>-2.8268992E-3</c:v>
                </c:pt>
                <c:pt idx="6112">
                  <c:v>-4.7211212999999997E-3</c:v>
                </c:pt>
                <c:pt idx="6113">
                  <c:v>-4.5963482000000002E-3</c:v>
                </c:pt>
                <c:pt idx="6114">
                  <c:v>-1.4424558000000001E-3</c:v>
                </c:pt>
                <c:pt idx="6115">
                  <c:v>-2.4098454999999999E-4</c:v>
                </c:pt>
                <c:pt idx="6116">
                  <c:v>-3.7195747E-3</c:v>
                </c:pt>
                <c:pt idx="6117">
                  <c:v>-9.2259526999999997E-3</c:v>
                </c:pt>
                <c:pt idx="6118">
                  <c:v>-1.1418925E-2</c:v>
                </c:pt>
                <c:pt idx="6119">
                  <c:v>-9.4224305000000005E-3</c:v>
                </c:pt>
                <c:pt idx="6120">
                  <c:v>-4.5952513000000004E-3</c:v>
                </c:pt>
                <c:pt idx="6121">
                  <c:v>6.1748990000000002E-3</c:v>
                </c:pt>
                <c:pt idx="6122">
                  <c:v>1.9679954E-2</c:v>
                </c:pt>
                <c:pt idx="6123">
                  <c:v>2.5692144E-2</c:v>
                </c:pt>
                <c:pt idx="6124">
                  <c:v>2.3174499000000001E-2</c:v>
                </c:pt>
                <c:pt idx="6125">
                  <c:v>1.7500450000000001E-2</c:v>
                </c:pt>
                <c:pt idx="6126">
                  <c:v>8.3932829999999996E-3</c:v>
                </c:pt>
                <c:pt idx="6127">
                  <c:v>-1.4098233E-3</c:v>
                </c:pt>
                <c:pt idx="6128">
                  <c:v>-4.3076759000000003E-3</c:v>
                </c:pt>
                <c:pt idx="6129">
                  <c:v>-5.7731281999999998E-5</c:v>
                </c:pt>
                <c:pt idx="6130">
                  <c:v>7.5024706999999996E-3</c:v>
                </c:pt>
                <c:pt idx="6131">
                  <c:v>1.5566987E-3</c:v>
                </c:pt>
                <c:pt idx="6132">
                  <c:v>-1.4567938000000001E-2</c:v>
                </c:pt>
                <c:pt idx="6133">
                  <c:v>-1.1622544E-2</c:v>
                </c:pt>
                <c:pt idx="6134">
                  <c:v>-2.4305248000000001E-4</c:v>
                </c:pt>
                <c:pt idx="6135">
                  <c:v>5.0051504E-3</c:v>
                </c:pt>
                <c:pt idx="6136">
                  <c:v>1.0168063999999999E-2</c:v>
                </c:pt>
                <c:pt idx="6137">
                  <c:v>1.2209998999999999E-2</c:v>
                </c:pt>
                <c:pt idx="6138">
                  <c:v>7.9222002999999996E-3</c:v>
                </c:pt>
                <c:pt idx="6139">
                  <c:v>-7.5170963000000001E-4</c:v>
                </c:pt>
                <c:pt idx="6140">
                  <c:v>-7.9059475999999993E-3</c:v>
                </c:pt>
                <c:pt idx="6141">
                  <c:v>-1.2081038000000001E-2</c:v>
                </c:pt>
                <c:pt idx="6142">
                  <c:v>-1.3902319999999999E-2</c:v>
                </c:pt>
                <c:pt idx="6143">
                  <c:v>-1.3029918999999999E-2</c:v>
                </c:pt>
                <c:pt idx="6144">
                  <c:v>-9.4274067999999996E-3</c:v>
                </c:pt>
                <c:pt idx="6145">
                  <c:v>-2.8846057E-3</c:v>
                </c:pt>
                <c:pt idx="6146">
                  <c:v>5.9632200000000004E-4</c:v>
                </c:pt>
                <c:pt idx="6147">
                  <c:v>-1.4684233000000001E-3</c:v>
                </c:pt>
                <c:pt idx="6148">
                  <c:v>-2.4255079999999998E-3</c:v>
                </c:pt>
                <c:pt idx="6149">
                  <c:v>-2.7734265999999999E-4</c:v>
                </c:pt>
                <c:pt idx="6150">
                  <c:v>1.8454817E-3</c:v>
                </c:pt>
                <c:pt idx="6151">
                  <c:v>-1.7820216000000001E-4</c:v>
                </c:pt>
                <c:pt idx="6152">
                  <c:v>-1.0690254E-2</c:v>
                </c:pt>
                <c:pt idx="6153">
                  <c:v>-2.2323959000000001E-2</c:v>
                </c:pt>
                <c:pt idx="6154">
                  <c:v>-2.0762644E-2</c:v>
                </c:pt>
                <c:pt idx="6155">
                  <c:v>-1.1917278E-2</c:v>
                </c:pt>
                <c:pt idx="6156">
                  <c:v>-8.0272264000000003E-3</c:v>
                </c:pt>
                <c:pt idx="6157">
                  <c:v>2.1511264999999999E-3</c:v>
                </c:pt>
                <c:pt idx="6158">
                  <c:v>2.4233949000000001E-2</c:v>
                </c:pt>
                <c:pt idx="6159">
                  <c:v>4.0473483999999997E-2</c:v>
                </c:pt>
                <c:pt idx="6160">
                  <c:v>4.1009179999999999E-2</c:v>
                </c:pt>
                <c:pt idx="6161">
                  <c:v>3.2832348999999997E-2</c:v>
                </c:pt>
                <c:pt idx="6162">
                  <c:v>2.4570394999999998E-2</c:v>
                </c:pt>
                <c:pt idx="6163">
                  <c:v>8.9071792000000004E-3</c:v>
                </c:pt>
                <c:pt idx="6164">
                  <c:v>-9.7323875000000001E-3</c:v>
                </c:pt>
                <c:pt idx="6165">
                  <c:v>-1.2433191E-2</c:v>
                </c:pt>
                <c:pt idx="6166">
                  <c:v>-1.2671612000000001E-2</c:v>
                </c:pt>
                <c:pt idx="6167">
                  <c:v>-1.8336440999999998E-2</c:v>
                </c:pt>
                <c:pt idx="6168">
                  <c:v>-1.6219651000000002E-2</c:v>
                </c:pt>
                <c:pt idx="6169">
                  <c:v>-9.5107523999999992E-3</c:v>
                </c:pt>
                <c:pt idx="6170">
                  <c:v>-8.2791158000000004E-3</c:v>
                </c:pt>
                <c:pt idx="6171">
                  <c:v>-1.0815028000000001E-2</c:v>
                </c:pt>
                <c:pt idx="6172">
                  <c:v>-1.143917E-2</c:v>
                </c:pt>
                <c:pt idx="6173">
                  <c:v>-1.1745594999999999E-2</c:v>
                </c:pt>
                <c:pt idx="6174">
                  <c:v>-1.0356366000000001E-2</c:v>
                </c:pt>
                <c:pt idx="6175">
                  <c:v>-4.4084993999999999E-3</c:v>
                </c:pt>
                <c:pt idx="6176">
                  <c:v>-1.2535411E-3</c:v>
                </c:pt>
                <c:pt idx="6177">
                  <c:v>-7.8164687000000007E-3</c:v>
                </c:pt>
                <c:pt idx="6178">
                  <c:v>-1.8409221E-2</c:v>
                </c:pt>
                <c:pt idx="6179">
                  <c:v>-1.7974476E-2</c:v>
                </c:pt>
                <c:pt idx="6180">
                  <c:v>3.3835994999999999E-3</c:v>
                </c:pt>
                <c:pt idx="6181">
                  <c:v>3.3676425000000003E-2</c:v>
                </c:pt>
                <c:pt idx="6182">
                  <c:v>5.1560860999999999E-2</c:v>
                </c:pt>
                <c:pt idx="6183">
                  <c:v>5.0681566999999997E-2</c:v>
                </c:pt>
                <c:pt idx="6184">
                  <c:v>4.0914289999999999E-2</c:v>
                </c:pt>
                <c:pt idx="6185">
                  <c:v>3.0864622000000001E-2</c:v>
                </c:pt>
                <c:pt idx="6186">
                  <c:v>1.9409091E-2</c:v>
                </c:pt>
                <c:pt idx="6187">
                  <c:v>4.6566804E-3</c:v>
                </c:pt>
                <c:pt idx="6188">
                  <c:v>-1.2883475E-2</c:v>
                </c:pt>
                <c:pt idx="6189">
                  <c:v>-2.8315599E-2</c:v>
                </c:pt>
                <c:pt idx="6190">
                  <c:v>-3.4718305999999997E-2</c:v>
                </c:pt>
                <c:pt idx="6191">
                  <c:v>-3.2502474000000003E-2</c:v>
                </c:pt>
                <c:pt idx="6192">
                  <c:v>-2.4931003E-2</c:v>
                </c:pt>
                <c:pt idx="6193">
                  <c:v>-1.2051096000000001E-2</c:v>
                </c:pt>
                <c:pt idx="6194">
                  <c:v>3.1081143E-3</c:v>
                </c:pt>
                <c:pt idx="6195">
                  <c:v>3.4952592999999998E-3</c:v>
                </c:pt>
                <c:pt idx="6196">
                  <c:v>-8.1027028999999997E-3</c:v>
                </c:pt>
                <c:pt idx="6197">
                  <c:v>-8.2588555000000004E-3</c:v>
                </c:pt>
                <c:pt idx="6198">
                  <c:v>-3.2494486E-3</c:v>
                </c:pt>
                <c:pt idx="6199">
                  <c:v>-3.4434047000000002E-4</c:v>
                </c:pt>
                <c:pt idx="6200">
                  <c:v>3.8187955E-3</c:v>
                </c:pt>
                <c:pt idx="6201">
                  <c:v>4.4580716000000003E-3</c:v>
                </c:pt>
                <c:pt idx="6202">
                  <c:v>-8.1511756000000001E-4</c:v>
                </c:pt>
                <c:pt idx="6203">
                  <c:v>-5.8415396E-3</c:v>
                </c:pt>
                <c:pt idx="6204">
                  <c:v>-3.010095E-3</c:v>
                </c:pt>
                <c:pt idx="6205">
                  <c:v>2.5970314000000002E-3</c:v>
                </c:pt>
                <c:pt idx="6206">
                  <c:v>3.8270842000000002E-3</c:v>
                </c:pt>
                <c:pt idx="6207">
                  <c:v>3.8643416000000001E-3</c:v>
                </c:pt>
                <c:pt idx="6208">
                  <c:v>5.2061696999999999E-3</c:v>
                </c:pt>
                <c:pt idx="6209">
                  <c:v>3.4421529999999999E-3</c:v>
                </c:pt>
                <c:pt idx="6210">
                  <c:v>-5.9176466999999997E-4</c:v>
                </c:pt>
                <c:pt idx="6211">
                  <c:v>-1.7996204E-3</c:v>
                </c:pt>
                <c:pt idx="6212">
                  <c:v>6.2981110000000001E-4</c:v>
                </c:pt>
                <c:pt idx="6213">
                  <c:v>1.9061212000000001E-3</c:v>
                </c:pt>
                <c:pt idx="6214">
                  <c:v>-2.3591037999999998E-3</c:v>
                </c:pt>
                <c:pt idx="6215">
                  <c:v>-7.4399862000000001E-3</c:v>
                </c:pt>
                <c:pt idx="6216">
                  <c:v>-6.9727180999999997E-3</c:v>
                </c:pt>
                <c:pt idx="6217">
                  <c:v>-3.7671338E-3</c:v>
                </c:pt>
                <c:pt idx="6218">
                  <c:v>-6.9807317999999998E-3</c:v>
                </c:pt>
                <c:pt idx="6219">
                  <c:v>-1.8104737999999999E-2</c:v>
                </c:pt>
                <c:pt idx="6220">
                  <c:v>-2.8453875999999999E-2</c:v>
                </c:pt>
                <c:pt idx="6221">
                  <c:v>-2.9307225999999999E-2</c:v>
                </c:pt>
                <c:pt idx="6222">
                  <c:v>-1.3908772E-2</c:v>
                </c:pt>
                <c:pt idx="6223">
                  <c:v>1.2694113999999999E-2</c:v>
                </c:pt>
                <c:pt idx="6224">
                  <c:v>3.2445213000000001E-2</c:v>
                </c:pt>
                <c:pt idx="6225">
                  <c:v>3.3057213000000002E-2</c:v>
                </c:pt>
                <c:pt idx="6226">
                  <c:v>2.0549951E-2</c:v>
                </c:pt>
                <c:pt idx="6227">
                  <c:v>7.9563438999999993E-3</c:v>
                </c:pt>
                <c:pt idx="6228">
                  <c:v>7.9043367999999999E-3</c:v>
                </c:pt>
                <c:pt idx="6229">
                  <c:v>1.9535727999999999E-2</c:v>
                </c:pt>
                <c:pt idx="6230">
                  <c:v>1.9978036000000001E-2</c:v>
                </c:pt>
                <c:pt idx="6231">
                  <c:v>1.2593521999999999E-2</c:v>
                </c:pt>
                <c:pt idx="6232">
                  <c:v>1.6537741000000002E-2</c:v>
                </c:pt>
                <c:pt idx="6233">
                  <c:v>2.0717455999999999E-2</c:v>
                </c:pt>
                <c:pt idx="6234">
                  <c:v>1.3100547000000001E-2</c:v>
                </c:pt>
                <c:pt idx="6235">
                  <c:v>4.1478282999999998E-3</c:v>
                </c:pt>
                <c:pt idx="6236">
                  <c:v>2.9603002E-4</c:v>
                </c:pt>
                <c:pt idx="6237">
                  <c:v>-6.3226404000000002E-3</c:v>
                </c:pt>
                <c:pt idx="6238">
                  <c:v>-1.5549702E-2</c:v>
                </c:pt>
                <c:pt idx="6239">
                  <c:v>-1.9973310000000001E-2</c:v>
                </c:pt>
                <c:pt idx="6240">
                  <c:v>-2.0669738E-2</c:v>
                </c:pt>
                <c:pt idx="6241">
                  <c:v>-2.0645574E-2</c:v>
                </c:pt>
                <c:pt idx="6242">
                  <c:v>-1.6925487999999999E-2</c:v>
                </c:pt>
                <c:pt idx="6243">
                  <c:v>-9.3707848999999999E-3</c:v>
                </c:pt>
                <c:pt idx="6244">
                  <c:v>-2.2804547000000001E-3</c:v>
                </c:pt>
                <c:pt idx="6245">
                  <c:v>1.4589496E-3</c:v>
                </c:pt>
                <c:pt idx="6246">
                  <c:v>-9.0968994000000002E-4</c:v>
                </c:pt>
                <c:pt idx="6247">
                  <c:v>-1.0344013000000001E-2</c:v>
                </c:pt>
                <c:pt idx="6248">
                  <c:v>-2.2559361999999999E-2</c:v>
                </c:pt>
                <c:pt idx="6249">
                  <c:v>-2.6476174000000002E-2</c:v>
                </c:pt>
                <c:pt idx="6250">
                  <c:v>-1.7715697999999998E-2</c:v>
                </c:pt>
                <c:pt idx="6251">
                  <c:v>-8.8226294000000004E-3</c:v>
                </c:pt>
                <c:pt idx="6252">
                  <c:v>-3.4677461999999999E-3</c:v>
                </c:pt>
                <c:pt idx="6253">
                  <c:v>8.2651203999999992E-3</c:v>
                </c:pt>
                <c:pt idx="6254">
                  <c:v>2.2760842999999999E-2</c:v>
                </c:pt>
                <c:pt idx="6255">
                  <c:v>2.8480385E-2</c:v>
                </c:pt>
                <c:pt idx="6256">
                  <c:v>2.5997616000000001E-2</c:v>
                </c:pt>
                <c:pt idx="6257">
                  <c:v>2.3683343999999999E-2</c:v>
                </c:pt>
                <c:pt idx="6258">
                  <c:v>2.5196315E-2</c:v>
                </c:pt>
                <c:pt idx="6259">
                  <c:v>1.8685696000000002E-2</c:v>
                </c:pt>
                <c:pt idx="6260">
                  <c:v>7.0863345999999999E-3</c:v>
                </c:pt>
                <c:pt idx="6261">
                  <c:v>6.6659922999999996E-3</c:v>
                </c:pt>
                <c:pt idx="6262">
                  <c:v>3.7545762E-3</c:v>
                </c:pt>
                <c:pt idx="6263">
                  <c:v>-7.4309272000000004E-3</c:v>
                </c:pt>
                <c:pt idx="6264">
                  <c:v>-1.5301604999999999E-2</c:v>
                </c:pt>
                <c:pt idx="6265">
                  <c:v>-2.1730596000000001E-2</c:v>
                </c:pt>
                <c:pt idx="6266">
                  <c:v>-2.5456256999999999E-2</c:v>
                </c:pt>
                <c:pt idx="6267">
                  <c:v>-1.9149607999999999E-2</c:v>
                </c:pt>
                <c:pt idx="6268">
                  <c:v>-6.4925666999999998E-3</c:v>
                </c:pt>
                <c:pt idx="6269">
                  <c:v>1.5058102000000001E-3</c:v>
                </c:pt>
                <c:pt idx="6270">
                  <c:v>1.0996491000000001E-3</c:v>
                </c:pt>
                <c:pt idx="6271">
                  <c:v>-3.5836028999999998E-3</c:v>
                </c:pt>
                <c:pt idx="6272">
                  <c:v>-6.8330765000000002E-3</c:v>
                </c:pt>
                <c:pt idx="6273">
                  <c:v>-8.6839060999999995E-3</c:v>
                </c:pt>
                <c:pt idx="6274">
                  <c:v>-1.1459456999999999E-2</c:v>
                </c:pt>
                <c:pt idx="6275">
                  <c:v>-9.7455791999999999E-3</c:v>
                </c:pt>
                <c:pt idx="6276">
                  <c:v>-1.1369116E-3</c:v>
                </c:pt>
                <c:pt idx="6277">
                  <c:v>4.2858636000000002E-3</c:v>
                </c:pt>
                <c:pt idx="6278">
                  <c:v>-1.1928476999999999E-3</c:v>
                </c:pt>
                <c:pt idx="6279">
                  <c:v>-7.9559976000000004E-3</c:v>
                </c:pt>
                <c:pt idx="6280">
                  <c:v>6.5064227E-4</c:v>
                </c:pt>
                <c:pt idx="6281">
                  <c:v>2.3455350999999999E-2</c:v>
                </c:pt>
                <c:pt idx="6282">
                  <c:v>3.9506377000000002E-2</c:v>
                </c:pt>
                <c:pt idx="6283">
                  <c:v>3.5973880999999999E-2</c:v>
                </c:pt>
                <c:pt idx="6284">
                  <c:v>2.388999E-2</c:v>
                </c:pt>
                <c:pt idx="6285">
                  <c:v>1.5429099999999999E-2</c:v>
                </c:pt>
                <c:pt idx="6286">
                  <c:v>7.5316621999999998E-3</c:v>
                </c:pt>
                <c:pt idx="6287">
                  <c:v>-6.0568258999999999E-4</c:v>
                </c:pt>
                <c:pt idx="6288">
                  <c:v>-4.3865435000000003E-3</c:v>
                </c:pt>
                <c:pt idx="6289">
                  <c:v>-3.6490977999999999E-3</c:v>
                </c:pt>
                <c:pt idx="6290">
                  <c:v>2.1716495E-4</c:v>
                </c:pt>
                <c:pt idx="6291">
                  <c:v>-4.4006608999999997E-3</c:v>
                </c:pt>
                <c:pt idx="6292">
                  <c:v>-1.5452225E-2</c:v>
                </c:pt>
                <c:pt idx="6293">
                  <c:v>-1.5587858E-2</c:v>
                </c:pt>
                <c:pt idx="6294">
                  <c:v>-1.1966787E-2</c:v>
                </c:pt>
                <c:pt idx="6295">
                  <c:v>-9.2571952000000002E-3</c:v>
                </c:pt>
                <c:pt idx="6296">
                  <c:v>-3.6311945000000001E-3</c:v>
                </c:pt>
                <c:pt idx="6297">
                  <c:v>-9.4288339999999997E-4</c:v>
                </c:pt>
                <c:pt idx="6298">
                  <c:v>-4.2775152E-3</c:v>
                </c:pt>
                <c:pt idx="6299">
                  <c:v>-1.0732494E-2</c:v>
                </c:pt>
                <c:pt idx="6300">
                  <c:v>-1.4556925E-2</c:v>
                </c:pt>
                <c:pt idx="6301">
                  <c:v>-1.2726345E-2</c:v>
                </c:pt>
                <c:pt idx="6302">
                  <c:v>-6.7160680000000004E-3</c:v>
                </c:pt>
                <c:pt idx="6303">
                  <c:v>3.2013937000000003E-5</c:v>
                </c:pt>
                <c:pt idx="6304">
                  <c:v>4.8955889000000001E-3</c:v>
                </c:pt>
                <c:pt idx="6305">
                  <c:v>6.4740166999999998E-3</c:v>
                </c:pt>
                <c:pt idx="6306">
                  <c:v>5.7827440000000003E-3</c:v>
                </c:pt>
                <c:pt idx="6307">
                  <c:v>4.6950153E-3</c:v>
                </c:pt>
                <c:pt idx="6308">
                  <c:v>3.3407648999999998E-3</c:v>
                </c:pt>
                <c:pt idx="6309">
                  <c:v>2.3305177000000001E-3</c:v>
                </c:pt>
                <c:pt idx="6310">
                  <c:v>3.3164874E-3</c:v>
                </c:pt>
                <c:pt idx="6311">
                  <c:v>4.7843660999999996E-3</c:v>
                </c:pt>
                <c:pt idx="6312">
                  <c:v>4.3155412000000001E-3</c:v>
                </c:pt>
                <c:pt idx="6313">
                  <c:v>2.9156399000000001E-3</c:v>
                </c:pt>
                <c:pt idx="6314">
                  <c:v>1.5670183E-3</c:v>
                </c:pt>
                <c:pt idx="6315">
                  <c:v>5.4753164000000002E-4</c:v>
                </c:pt>
                <c:pt idx="6316">
                  <c:v>-2.1503377000000001E-4</c:v>
                </c:pt>
                <c:pt idx="6317">
                  <c:v>-3.0647593999999999E-3</c:v>
                </c:pt>
                <c:pt idx="6318">
                  <c:v>-8.0377703999999998E-3</c:v>
                </c:pt>
                <c:pt idx="6319">
                  <c:v>-1.0522627E-2</c:v>
                </c:pt>
                <c:pt idx="6320">
                  <c:v>-8.9632441E-3</c:v>
                </c:pt>
                <c:pt idx="6321">
                  <c:v>-3.9413110999999999E-3</c:v>
                </c:pt>
                <c:pt idx="6322">
                  <c:v>5.0721383999999996E-3</c:v>
                </c:pt>
                <c:pt idx="6323">
                  <c:v>6.6539696000000002E-3</c:v>
                </c:pt>
                <c:pt idx="6324">
                  <c:v>6.1727175E-4</c:v>
                </c:pt>
                <c:pt idx="6325">
                  <c:v>2.4434243E-4</c:v>
                </c:pt>
                <c:pt idx="6326">
                  <c:v>-4.9122584000000002E-3</c:v>
                </c:pt>
                <c:pt idx="6327">
                  <c:v>-1.2995932999999999E-2</c:v>
                </c:pt>
                <c:pt idx="6328">
                  <c:v>-5.3882054000000002E-3</c:v>
                </c:pt>
                <c:pt idx="6329">
                  <c:v>1.0009339000000001E-2</c:v>
                </c:pt>
                <c:pt idx="6330">
                  <c:v>1.486199E-2</c:v>
                </c:pt>
                <c:pt idx="6331">
                  <c:v>8.4308974999999994E-3</c:v>
                </c:pt>
                <c:pt idx="6332">
                  <c:v>-9.0057511999999998E-4</c:v>
                </c:pt>
                <c:pt idx="6333">
                  <c:v>-8.0303153999999998E-3</c:v>
                </c:pt>
                <c:pt idx="6334">
                  <c:v>-7.7662343999999996E-3</c:v>
                </c:pt>
                <c:pt idx="6335">
                  <c:v>-4.2631988000000002E-5</c:v>
                </c:pt>
                <c:pt idx="6336">
                  <c:v>9.0257273999999992E-3</c:v>
                </c:pt>
                <c:pt idx="6337">
                  <c:v>1.3826853E-2</c:v>
                </c:pt>
                <c:pt idx="6338">
                  <c:v>1.2178838000000001E-2</c:v>
                </c:pt>
                <c:pt idx="6339">
                  <c:v>8.6093595000000002E-3</c:v>
                </c:pt>
                <c:pt idx="6340">
                  <c:v>7.4949281000000001E-3</c:v>
                </c:pt>
                <c:pt idx="6341">
                  <c:v>4.1555686999999999E-3</c:v>
                </c:pt>
                <c:pt idx="6342">
                  <c:v>-3.8448826999999998E-3</c:v>
                </c:pt>
                <c:pt idx="6343">
                  <c:v>-8.2910073000000001E-3</c:v>
                </c:pt>
                <c:pt idx="6344">
                  <c:v>-3.1887180000000001E-3</c:v>
                </c:pt>
                <c:pt idx="6345">
                  <c:v>6.1146135000000002E-3</c:v>
                </c:pt>
                <c:pt idx="6346">
                  <c:v>1.1618811E-2</c:v>
                </c:pt>
                <c:pt idx="6347">
                  <c:v>1.1250644000000001E-2</c:v>
                </c:pt>
                <c:pt idx="6348">
                  <c:v>6.2918753999999999E-3</c:v>
                </c:pt>
                <c:pt idx="6349">
                  <c:v>-2.9905788000000001E-3</c:v>
                </c:pt>
                <c:pt idx="6350">
                  <c:v>-1.2611064999999999E-2</c:v>
                </c:pt>
                <c:pt idx="6351">
                  <c:v>-1.4033551E-2</c:v>
                </c:pt>
                <c:pt idx="6352">
                  <c:v>-7.4793185000000002E-3</c:v>
                </c:pt>
                <c:pt idx="6353">
                  <c:v>-4.4597217000000002E-4</c:v>
                </c:pt>
                <c:pt idx="6354">
                  <c:v>4.0202787999999998E-3</c:v>
                </c:pt>
                <c:pt idx="6355">
                  <c:v>-4.9868845999999998E-3</c:v>
                </c:pt>
                <c:pt idx="6356">
                  <c:v>-1.9334952999999998E-2</c:v>
                </c:pt>
                <c:pt idx="6357">
                  <c:v>-1.4289991E-2</c:v>
                </c:pt>
                <c:pt idx="6358">
                  <c:v>-5.1335412000000002E-3</c:v>
                </c:pt>
                <c:pt idx="6359">
                  <c:v>-3.7678426999999998E-3</c:v>
                </c:pt>
                <c:pt idx="6360">
                  <c:v>5.8147487E-4</c:v>
                </c:pt>
                <c:pt idx="6361">
                  <c:v>4.459172E-3</c:v>
                </c:pt>
                <c:pt idx="6362">
                  <c:v>4.0527603000000004E-3</c:v>
                </c:pt>
                <c:pt idx="6363">
                  <c:v>6.0559765E-3</c:v>
                </c:pt>
                <c:pt idx="6364">
                  <c:v>1.0241612000000001E-2</c:v>
                </c:pt>
                <c:pt idx="6365">
                  <c:v>6.4687822999999998E-3</c:v>
                </c:pt>
                <c:pt idx="6366">
                  <c:v>-3.6787077E-3</c:v>
                </c:pt>
                <c:pt idx="6367">
                  <c:v>-9.6579608000000004E-3</c:v>
                </c:pt>
                <c:pt idx="6368">
                  <c:v>-8.9781679999999999E-3</c:v>
                </c:pt>
                <c:pt idx="6369">
                  <c:v>-5.3083033999999996E-3</c:v>
                </c:pt>
                <c:pt idx="6370">
                  <c:v>-1.112704E-3</c:v>
                </c:pt>
                <c:pt idx="6371">
                  <c:v>3.1702515E-3</c:v>
                </c:pt>
                <c:pt idx="6372">
                  <c:v>6.2709679000000004E-3</c:v>
                </c:pt>
                <c:pt idx="6373">
                  <c:v>6.2899873E-3</c:v>
                </c:pt>
                <c:pt idx="6374">
                  <c:v>4.3430921999999999E-3</c:v>
                </c:pt>
                <c:pt idx="6375">
                  <c:v>2.5315908000000001E-3</c:v>
                </c:pt>
                <c:pt idx="6376">
                  <c:v>2.8447265999999999E-3</c:v>
                </c:pt>
                <c:pt idx="6377">
                  <c:v>4.2186584999999999E-3</c:v>
                </c:pt>
                <c:pt idx="6378">
                  <c:v>3.0312284000000001E-3</c:v>
                </c:pt>
                <c:pt idx="6379">
                  <c:v>2.5101962000000002E-4</c:v>
                </c:pt>
                <c:pt idx="6380">
                  <c:v>-2.9957490999999998E-3</c:v>
                </c:pt>
                <c:pt idx="6381">
                  <c:v>-4.9217332000000003E-3</c:v>
                </c:pt>
                <c:pt idx="6382">
                  <c:v>-4.2363985999999999E-3</c:v>
                </c:pt>
                <c:pt idx="6383">
                  <c:v>-8.6804355999999996E-3</c:v>
                </c:pt>
                <c:pt idx="6384">
                  <c:v>-1.8232002000000001E-2</c:v>
                </c:pt>
                <c:pt idx="6385">
                  <c:v>-1.6917845000000001E-2</c:v>
                </c:pt>
                <c:pt idx="6386">
                  <c:v>-3.0521942999999999E-3</c:v>
                </c:pt>
                <c:pt idx="6387">
                  <c:v>-2.7181491E-3</c:v>
                </c:pt>
                <c:pt idx="6388">
                  <c:v>-1.2387247000000001E-2</c:v>
                </c:pt>
                <c:pt idx="6389">
                  <c:v>1.7081377000000001E-4</c:v>
                </c:pt>
                <c:pt idx="6390">
                  <c:v>2.5827579E-2</c:v>
                </c:pt>
                <c:pt idx="6391">
                  <c:v>4.4829732999999997E-2</c:v>
                </c:pt>
                <c:pt idx="6392">
                  <c:v>5.2256068000000003E-2</c:v>
                </c:pt>
                <c:pt idx="6393">
                  <c:v>4.0815551999999998E-2</c:v>
                </c:pt>
                <c:pt idx="6394">
                  <c:v>1.6554216E-2</c:v>
                </c:pt>
                <c:pt idx="6395">
                  <c:v>-2.3512683000000002E-3</c:v>
                </c:pt>
                <c:pt idx="6396">
                  <c:v>-8.9592340999999995E-3</c:v>
                </c:pt>
                <c:pt idx="6397">
                  <c:v>-1.4510973E-2</c:v>
                </c:pt>
                <c:pt idx="6398">
                  <c:v>-2.4187282000000001E-2</c:v>
                </c:pt>
                <c:pt idx="6399">
                  <c:v>-2.9108661000000001E-2</c:v>
                </c:pt>
                <c:pt idx="6400">
                  <c:v>-2.6032828000000001E-2</c:v>
                </c:pt>
                <c:pt idx="6401">
                  <c:v>-1.9077146E-2</c:v>
                </c:pt>
                <c:pt idx="6402">
                  <c:v>-1.1445798E-2</c:v>
                </c:pt>
                <c:pt idx="6403">
                  <c:v>-6.7890275000000002E-3</c:v>
                </c:pt>
                <c:pt idx="6404">
                  <c:v>-3.9233864999999998E-3</c:v>
                </c:pt>
                <c:pt idx="6405">
                  <c:v>1.0850469E-3</c:v>
                </c:pt>
                <c:pt idx="6406">
                  <c:v>5.3001573000000003E-3</c:v>
                </c:pt>
                <c:pt idx="6407">
                  <c:v>7.2557369000000004E-3</c:v>
                </c:pt>
                <c:pt idx="6408">
                  <c:v>8.2994631999999992E-3</c:v>
                </c:pt>
                <c:pt idx="6409">
                  <c:v>5.9179725999999998E-3</c:v>
                </c:pt>
                <c:pt idx="6410">
                  <c:v>2.2722742999999999E-5</c:v>
                </c:pt>
                <c:pt idx="6411">
                  <c:v>-4.3678507000000002E-3</c:v>
                </c:pt>
                <c:pt idx="6412">
                  <c:v>-2.9597666000000002E-3</c:v>
                </c:pt>
                <c:pt idx="6413">
                  <c:v>2.7072327999999998E-3</c:v>
                </c:pt>
                <c:pt idx="6414">
                  <c:v>7.9584445999999996E-3</c:v>
                </c:pt>
                <c:pt idx="6415">
                  <c:v>7.5790247999999996E-3</c:v>
                </c:pt>
                <c:pt idx="6416">
                  <c:v>2.2392139000000001E-4</c:v>
                </c:pt>
                <c:pt idx="6417">
                  <c:v>-4.5017288000000003E-3</c:v>
                </c:pt>
                <c:pt idx="6418">
                  <c:v>2.2191050999999999E-3</c:v>
                </c:pt>
                <c:pt idx="6419">
                  <c:v>5.3589672000000001E-3</c:v>
                </c:pt>
                <c:pt idx="6420">
                  <c:v>-4.0956721999999999E-3</c:v>
                </c:pt>
                <c:pt idx="6421">
                  <c:v>-1.3198618000000001E-2</c:v>
                </c:pt>
                <c:pt idx="6422">
                  <c:v>-2.0213067000000001E-2</c:v>
                </c:pt>
                <c:pt idx="6423">
                  <c:v>-1.9323895000000001E-2</c:v>
                </c:pt>
                <c:pt idx="6424">
                  <c:v>-7.2162386E-3</c:v>
                </c:pt>
                <c:pt idx="6425">
                  <c:v>1.6819653E-3</c:v>
                </c:pt>
                <c:pt idx="6426">
                  <c:v>1.1605895E-4</c:v>
                </c:pt>
                <c:pt idx="6427">
                  <c:v>-7.0862666000000001E-3</c:v>
                </c:pt>
                <c:pt idx="6428">
                  <c:v>-8.3433463000000003E-3</c:v>
                </c:pt>
                <c:pt idx="6429">
                  <c:v>6.3491466000000002E-3</c:v>
                </c:pt>
                <c:pt idx="6430">
                  <c:v>2.7309822000000001E-2</c:v>
                </c:pt>
                <c:pt idx="6431">
                  <c:v>3.4399509000000002E-2</c:v>
                </c:pt>
                <c:pt idx="6432">
                  <c:v>2.9804015E-2</c:v>
                </c:pt>
                <c:pt idx="6433">
                  <c:v>2.5747756E-2</c:v>
                </c:pt>
                <c:pt idx="6434">
                  <c:v>2.0286202999999999E-2</c:v>
                </c:pt>
                <c:pt idx="6435">
                  <c:v>1.194227E-2</c:v>
                </c:pt>
                <c:pt idx="6436">
                  <c:v>5.1328132999999996E-3</c:v>
                </c:pt>
                <c:pt idx="6437">
                  <c:v>-1.5273694999999999E-4</c:v>
                </c:pt>
                <c:pt idx="6438">
                  <c:v>-7.8395281999999993E-3</c:v>
                </c:pt>
                <c:pt idx="6439">
                  <c:v>-1.5599984000000001E-2</c:v>
                </c:pt>
                <c:pt idx="6440">
                  <c:v>-1.9112934000000002E-2</c:v>
                </c:pt>
                <c:pt idx="6441">
                  <c:v>-2.2278414999999999E-2</c:v>
                </c:pt>
                <c:pt idx="6442">
                  <c:v>-2.5733552999999999E-2</c:v>
                </c:pt>
                <c:pt idx="6443">
                  <c:v>-2.5492793999999999E-2</c:v>
                </c:pt>
                <c:pt idx="6444">
                  <c:v>-1.9699205000000001E-2</c:v>
                </c:pt>
                <c:pt idx="6445">
                  <c:v>-7.9980950999999998E-3</c:v>
                </c:pt>
                <c:pt idx="6446">
                  <c:v>5.0329896999999997E-3</c:v>
                </c:pt>
                <c:pt idx="6447">
                  <c:v>1.2255198E-2</c:v>
                </c:pt>
                <c:pt idx="6448">
                  <c:v>1.1396128E-2</c:v>
                </c:pt>
                <c:pt idx="6449">
                  <c:v>8.7077284999999994E-3</c:v>
                </c:pt>
                <c:pt idx="6450">
                  <c:v>1.0353487E-2</c:v>
                </c:pt>
                <c:pt idx="6451">
                  <c:v>6.0642745999999999E-3</c:v>
                </c:pt>
                <c:pt idx="6452">
                  <c:v>-1.0510063E-3</c:v>
                </c:pt>
                <c:pt idx="6453">
                  <c:v>1.1120258E-3</c:v>
                </c:pt>
                <c:pt idx="6454">
                  <c:v>-3.1754685E-3</c:v>
                </c:pt>
                <c:pt idx="6455">
                  <c:v>-1.1145287E-2</c:v>
                </c:pt>
                <c:pt idx="6456">
                  <c:v>-4.3609492000000003E-3</c:v>
                </c:pt>
                <c:pt idx="6457">
                  <c:v>7.4597159000000003E-3</c:v>
                </c:pt>
                <c:pt idx="6458">
                  <c:v>1.0377822E-2</c:v>
                </c:pt>
                <c:pt idx="6459">
                  <c:v>6.2366039000000002E-3</c:v>
                </c:pt>
                <c:pt idx="6460">
                  <c:v>5.9357018999999997E-4</c:v>
                </c:pt>
                <c:pt idx="6461">
                  <c:v>-7.4901443999999999E-3</c:v>
                </c:pt>
                <c:pt idx="6462">
                  <c:v>-2.1070489000000001E-2</c:v>
                </c:pt>
                <c:pt idx="6463">
                  <c:v>-3.2847943999999997E-2</c:v>
                </c:pt>
                <c:pt idx="6464">
                  <c:v>-3.0372923E-2</c:v>
                </c:pt>
                <c:pt idx="6465">
                  <c:v>-1.3141431E-2</c:v>
                </c:pt>
                <c:pt idx="6466">
                  <c:v>7.5865916000000004E-3</c:v>
                </c:pt>
                <c:pt idx="6467">
                  <c:v>2.1604317000000001E-2</c:v>
                </c:pt>
                <c:pt idx="6468">
                  <c:v>3.0122294000000001E-2</c:v>
                </c:pt>
                <c:pt idx="6469">
                  <c:v>3.7038204999999998E-2</c:v>
                </c:pt>
                <c:pt idx="6470">
                  <c:v>3.8086064000000003E-2</c:v>
                </c:pt>
                <c:pt idx="6471">
                  <c:v>2.9801787E-2</c:v>
                </c:pt>
                <c:pt idx="6472">
                  <c:v>1.6568026999999999E-2</c:v>
                </c:pt>
                <c:pt idx="6473">
                  <c:v>3.1742898000000001E-3</c:v>
                </c:pt>
                <c:pt idx="6474">
                  <c:v>-8.7527748999999995E-3</c:v>
                </c:pt>
                <c:pt idx="6475">
                  <c:v>-1.6582237999999999E-2</c:v>
                </c:pt>
                <c:pt idx="6476">
                  <c:v>-1.9075152000000001E-2</c:v>
                </c:pt>
                <c:pt idx="6477">
                  <c:v>-1.7882638999999999E-2</c:v>
                </c:pt>
                <c:pt idx="6478">
                  <c:v>-1.3330776000000001E-2</c:v>
                </c:pt>
                <c:pt idx="6479">
                  <c:v>-7.8769259999999994E-3</c:v>
                </c:pt>
                <c:pt idx="6480">
                  <c:v>-4.2628044000000004E-3</c:v>
                </c:pt>
                <c:pt idx="6481">
                  <c:v>7.2791238000000005E-4</c:v>
                </c:pt>
                <c:pt idx="6482">
                  <c:v>9.6876020999999996E-3</c:v>
                </c:pt>
                <c:pt idx="6483">
                  <c:v>1.2581864999999999E-2</c:v>
                </c:pt>
                <c:pt idx="6484">
                  <c:v>8.5625813999999998E-3</c:v>
                </c:pt>
                <c:pt idx="6485">
                  <c:v>7.6793236999999999E-3</c:v>
                </c:pt>
                <c:pt idx="6486">
                  <c:v>4.9196150999999998E-4</c:v>
                </c:pt>
                <c:pt idx="6487">
                  <c:v>-1.2373584E-2</c:v>
                </c:pt>
                <c:pt idx="6488">
                  <c:v>-1.6977161000000001E-2</c:v>
                </c:pt>
                <c:pt idx="6489">
                  <c:v>-1.5122300999999999E-2</c:v>
                </c:pt>
                <c:pt idx="6490">
                  <c:v>-1.3493289E-2</c:v>
                </c:pt>
                <c:pt idx="6491">
                  <c:v>-1.2666246000000001E-2</c:v>
                </c:pt>
                <c:pt idx="6492">
                  <c:v>-9.4195315999999994E-3</c:v>
                </c:pt>
                <c:pt idx="6493">
                  <c:v>-4.3080660000000002E-3</c:v>
                </c:pt>
                <c:pt idx="6494">
                  <c:v>-1.1733013E-3</c:v>
                </c:pt>
                <c:pt idx="6495">
                  <c:v>-1.6359892000000001E-3</c:v>
                </c:pt>
                <c:pt idx="6496">
                  <c:v>-2.0601219000000001E-3</c:v>
                </c:pt>
                <c:pt idx="6497">
                  <c:v>7.4190219000000001E-4</c:v>
                </c:pt>
                <c:pt idx="6498">
                  <c:v>2.9782096000000001E-3</c:v>
                </c:pt>
                <c:pt idx="6499">
                  <c:v>2.9733707000000002E-3</c:v>
                </c:pt>
                <c:pt idx="6500">
                  <c:v>3.1960746999999999E-3</c:v>
                </c:pt>
                <c:pt idx="6501">
                  <c:v>3.5774621E-3</c:v>
                </c:pt>
                <c:pt idx="6502">
                  <c:v>2.9106285999999999E-3</c:v>
                </c:pt>
                <c:pt idx="6503">
                  <c:v>3.0481407999999998E-3</c:v>
                </c:pt>
                <c:pt idx="6504">
                  <c:v>5.9715259E-3</c:v>
                </c:pt>
                <c:pt idx="6505">
                  <c:v>7.4728149999999998E-3</c:v>
                </c:pt>
                <c:pt idx="6506">
                  <c:v>6.2190168999999998E-3</c:v>
                </c:pt>
                <c:pt idx="6507">
                  <c:v>5.5997212999999999E-3</c:v>
                </c:pt>
                <c:pt idx="6508">
                  <c:v>1.9702741999999998E-3</c:v>
                </c:pt>
                <c:pt idx="6509">
                  <c:v>-4.5206554000000003E-3</c:v>
                </c:pt>
                <c:pt idx="6510">
                  <c:v>-5.7214016000000003E-3</c:v>
                </c:pt>
                <c:pt idx="6511">
                  <c:v>-1.5399065999999999E-3</c:v>
                </c:pt>
                <c:pt idx="6512">
                  <c:v>4.1620390000000002E-3</c:v>
                </c:pt>
                <c:pt idx="6513">
                  <c:v>9.9793403999999999E-3</c:v>
                </c:pt>
                <c:pt idx="6514">
                  <c:v>1.5616911000000001E-2</c:v>
                </c:pt>
                <c:pt idx="6515">
                  <c:v>1.3426074E-2</c:v>
                </c:pt>
                <c:pt idx="6516">
                  <c:v>5.2809657999999997E-3</c:v>
                </c:pt>
                <c:pt idx="6517">
                  <c:v>3.6320012E-4</c:v>
                </c:pt>
                <c:pt idx="6518">
                  <c:v>-1.0422496999999999E-2</c:v>
                </c:pt>
                <c:pt idx="6519">
                  <c:v>-1.745064E-2</c:v>
                </c:pt>
                <c:pt idx="6520">
                  <c:v>-5.2026052999999996E-3</c:v>
                </c:pt>
                <c:pt idx="6521">
                  <c:v>1.1176541E-2</c:v>
                </c:pt>
                <c:pt idx="6522">
                  <c:v>1.4445385999999999E-2</c:v>
                </c:pt>
                <c:pt idx="6523">
                  <c:v>6.7005088000000003E-3</c:v>
                </c:pt>
                <c:pt idx="6524">
                  <c:v>2.9246984000000001E-4</c:v>
                </c:pt>
                <c:pt idx="6525">
                  <c:v>-7.6519727000000002E-4</c:v>
                </c:pt>
                <c:pt idx="6526">
                  <c:v>-3.1181321000000001E-3</c:v>
                </c:pt>
                <c:pt idx="6527">
                  <c:v>-1.0256637000000001E-2</c:v>
                </c:pt>
                <c:pt idx="6528">
                  <c:v>-1.5562727E-2</c:v>
                </c:pt>
                <c:pt idx="6529">
                  <c:v>-1.5474470000000001E-2</c:v>
                </c:pt>
                <c:pt idx="6530">
                  <c:v>-1.433309E-2</c:v>
                </c:pt>
                <c:pt idx="6531">
                  <c:v>-9.6582883999999994E-3</c:v>
                </c:pt>
                <c:pt idx="6532">
                  <c:v>1.5337311E-3</c:v>
                </c:pt>
                <c:pt idx="6533">
                  <c:v>8.2607341999999997E-3</c:v>
                </c:pt>
                <c:pt idx="6534">
                  <c:v>-4.4763883000000001E-3</c:v>
                </c:pt>
                <c:pt idx="6535">
                  <c:v>-2.7410177000000001E-2</c:v>
                </c:pt>
                <c:pt idx="6536">
                  <c:v>-2.8242475999999999E-2</c:v>
                </c:pt>
                <c:pt idx="6537">
                  <c:v>-2.4574750999999998E-3</c:v>
                </c:pt>
                <c:pt idx="6538">
                  <c:v>2.5176378999999999E-2</c:v>
                </c:pt>
                <c:pt idx="6539">
                  <c:v>3.7696214999999998E-2</c:v>
                </c:pt>
                <c:pt idx="6540">
                  <c:v>3.2138172999999999E-2</c:v>
                </c:pt>
                <c:pt idx="6541">
                  <c:v>2.2963913999999998E-2</c:v>
                </c:pt>
                <c:pt idx="6542">
                  <c:v>2.1948840000000001E-2</c:v>
                </c:pt>
                <c:pt idx="6543">
                  <c:v>1.7512359000000002E-2</c:v>
                </c:pt>
                <c:pt idx="6544">
                  <c:v>4.7797250000000003E-3</c:v>
                </c:pt>
                <c:pt idx="6545">
                  <c:v>-8.5452517000000005E-4</c:v>
                </c:pt>
                <c:pt idx="6546">
                  <c:v>6.0864114E-3</c:v>
                </c:pt>
                <c:pt idx="6547">
                  <c:v>4.7947049000000002E-3</c:v>
                </c:pt>
                <c:pt idx="6548">
                  <c:v>-7.4564373000000003E-3</c:v>
                </c:pt>
                <c:pt idx="6549">
                  <c:v>-8.8044223999999994E-3</c:v>
                </c:pt>
                <c:pt idx="6550">
                  <c:v>-6.0748010000000003E-3</c:v>
                </c:pt>
                <c:pt idx="6551">
                  <c:v>-7.5074612000000001E-3</c:v>
                </c:pt>
                <c:pt idx="6552">
                  <c:v>-5.8538738000000002E-3</c:v>
                </c:pt>
                <c:pt idx="6553">
                  <c:v>-5.0769096000000003E-3</c:v>
                </c:pt>
                <c:pt idx="6554">
                  <c:v>-8.8205455000000006E-3</c:v>
                </c:pt>
                <c:pt idx="6555">
                  <c:v>-1.1586542E-2</c:v>
                </c:pt>
                <c:pt idx="6556">
                  <c:v>-9.7622950000000007E-3</c:v>
                </c:pt>
                <c:pt idx="6557">
                  <c:v>-6.5335964999999998E-3</c:v>
                </c:pt>
                <c:pt idx="6558">
                  <c:v>-5.0832383999999996E-3</c:v>
                </c:pt>
                <c:pt idx="6559">
                  <c:v>-5.4539808E-3</c:v>
                </c:pt>
                <c:pt idx="6560">
                  <c:v>-6.9048794999999998E-3</c:v>
                </c:pt>
                <c:pt idx="6561">
                  <c:v>-1.0210471E-2</c:v>
                </c:pt>
                <c:pt idx="6562">
                  <c:v>-1.3496087E-2</c:v>
                </c:pt>
                <c:pt idx="6563">
                  <c:v>-1.3540391000000001E-2</c:v>
                </c:pt>
                <c:pt idx="6564">
                  <c:v>-1.0314014999999999E-2</c:v>
                </c:pt>
                <c:pt idx="6565">
                  <c:v>-7.4688584000000002E-3</c:v>
                </c:pt>
                <c:pt idx="6566">
                  <c:v>-8.0790328000000002E-3</c:v>
                </c:pt>
                <c:pt idx="6567">
                  <c:v>-4.7110587000000004E-3</c:v>
                </c:pt>
                <c:pt idx="6568">
                  <c:v>6.5805428000000003E-3</c:v>
                </c:pt>
                <c:pt idx="6569">
                  <c:v>1.4570026999999999E-2</c:v>
                </c:pt>
                <c:pt idx="6570">
                  <c:v>1.4887642E-2</c:v>
                </c:pt>
                <c:pt idx="6571">
                  <c:v>1.4903194999999999E-2</c:v>
                </c:pt>
                <c:pt idx="6572">
                  <c:v>1.6208450999999999E-2</c:v>
                </c:pt>
                <c:pt idx="6573">
                  <c:v>1.4029372999999999E-2</c:v>
                </c:pt>
                <c:pt idx="6574">
                  <c:v>7.1330752000000001E-3</c:v>
                </c:pt>
                <c:pt idx="6575">
                  <c:v>-1.4173555000000001E-3</c:v>
                </c:pt>
                <c:pt idx="6576">
                  <c:v>-6.2487026999999999E-3</c:v>
                </c:pt>
                <c:pt idx="6577">
                  <c:v>-5.0212651000000001E-3</c:v>
                </c:pt>
                <c:pt idx="6578">
                  <c:v>-3.1905661999999998E-4</c:v>
                </c:pt>
                <c:pt idx="6579">
                  <c:v>-9.0477715999999996E-4</c:v>
                </c:pt>
                <c:pt idx="6580">
                  <c:v>-3.8243871999999999E-3</c:v>
                </c:pt>
                <c:pt idx="6581">
                  <c:v>1.2176518E-3</c:v>
                </c:pt>
                <c:pt idx="6582">
                  <c:v>1.3536468000000001E-3</c:v>
                </c:pt>
                <c:pt idx="6583">
                  <c:v>-3.4806032000000002E-3</c:v>
                </c:pt>
                <c:pt idx="6584">
                  <c:v>5.0269574000000002E-4</c:v>
                </c:pt>
                <c:pt idx="6585">
                  <c:v>3.4672191000000002E-3</c:v>
                </c:pt>
                <c:pt idx="6586">
                  <c:v>-4.7391982000000001E-3</c:v>
                </c:pt>
                <c:pt idx="6587">
                  <c:v>-1.2489663E-2</c:v>
                </c:pt>
                <c:pt idx="6588">
                  <c:v>-6.5616726000000004E-3</c:v>
                </c:pt>
                <c:pt idx="6589">
                  <c:v>7.2092618000000001E-3</c:v>
                </c:pt>
                <c:pt idx="6590">
                  <c:v>1.3309455E-2</c:v>
                </c:pt>
                <c:pt idx="6591">
                  <c:v>8.5106350000000008E-3</c:v>
                </c:pt>
                <c:pt idx="6592">
                  <c:v>6.2659342999999996E-3</c:v>
                </c:pt>
                <c:pt idx="6593">
                  <c:v>1.0867053999999999E-2</c:v>
                </c:pt>
                <c:pt idx="6594">
                  <c:v>8.510386E-3</c:v>
                </c:pt>
                <c:pt idx="6595">
                  <c:v>-2.2414904999999998E-3</c:v>
                </c:pt>
                <c:pt idx="6596">
                  <c:v>-4.2311394000000002E-3</c:v>
                </c:pt>
                <c:pt idx="6597">
                  <c:v>7.4802120999999996E-3</c:v>
                </c:pt>
                <c:pt idx="6598">
                  <c:v>1.8440383000000001E-2</c:v>
                </c:pt>
                <c:pt idx="6599">
                  <c:v>1.693095E-2</c:v>
                </c:pt>
                <c:pt idx="6600">
                  <c:v>6.9455057000000001E-3</c:v>
                </c:pt>
                <c:pt idx="6601">
                  <c:v>-2.1235384E-3</c:v>
                </c:pt>
                <c:pt idx="6602">
                  <c:v>-7.5181225000000001E-3</c:v>
                </c:pt>
                <c:pt idx="6603">
                  <c:v>-1.1830544E-2</c:v>
                </c:pt>
                <c:pt idx="6604">
                  <c:v>-1.6174870000000001E-2</c:v>
                </c:pt>
                <c:pt idx="6605">
                  <c:v>-1.6496763000000001E-2</c:v>
                </c:pt>
                <c:pt idx="6606">
                  <c:v>-1.3911912E-2</c:v>
                </c:pt>
                <c:pt idx="6607">
                  <c:v>-1.5073560999999999E-2</c:v>
                </c:pt>
                <c:pt idx="6608">
                  <c:v>-1.6590344E-2</c:v>
                </c:pt>
                <c:pt idx="6609">
                  <c:v>-1.0830091E-2</c:v>
                </c:pt>
                <c:pt idx="6610">
                  <c:v>1.7302405E-3</c:v>
                </c:pt>
                <c:pt idx="6611">
                  <c:v>7.5895386999999996E-3</c:v>
                </c:pt>
                <c:pt idx="6612">
                  <c:v>6.2477527000000003E-3</c:v>
                </c:pt>
                <c:pt idx="6613">
                  <c:v>9.6097640999999994E-3</c:v>
                </c:pt>
                <c:pt idx="6614">
                  <c:v>6.3018414999999996E-3</c:v>
                </c:pt>
                <c:pt idx="6615">
                  <c:v>-4.5286996E-3</c:v>
                </c:pt>
                <c:pt idx="6616">
                  <c:v>-7.5046542000000004E-3</c:v>
                </c:pt>
                <c:pt idx="6617">
                  <c:v>-7.6870250000000001E-3</c:v>
                </c:pt>
                <c:pt idx="6618">
                  <c:v>-1.6134702000000001E-2</c:v>
                </c:pt>
                <c:pt idx="6619">
                  <c:v>-2.1560645E-2</c:v>
                </c:pt>
                <c:pt idx="6620">
                  <c:v>-8.8174493000000003E-3</c:v>
                </c:pt>
                <c:pt idx="6621">
                  <c:v>1.1990476999999999E-2</c:v>
                </c:pt>
                <c:pt idx="6622">
                  <c:v>2.2265448E-2</c:v>
                </c:pt>
                <c:pt idx="6623">
                  <c:v>1.8880365999999999E-2</c:v>
                </c:pt>
                <c:pt idx="6624">
                  <c:v>1.2634660000000001E-2</c:v>
                </c:pt>
                <c:pt idx="6625">
                  <c:v>1.1802241999999999E-2</c:v>
                </c:pt>
                <c:pt idx="6626">
                  <c:v>1.5358372E-2</c:v>
                </c:pt>
                <c:pt idx="6627">
                  <c:v>1.5586344E-2</c:v>
                </c:pt>
                <c:pt idx="6628">
                  <c:v>8.6365654000000007E-3</c:v>
                </c:pt>
                <c:pt idx="6629">
                  <c:v>8.1791640000000005E-4</c:v>
                </c:pt>
                <c:pt idx="6630">
                  <c:v>-4.7297177000000003E-3</c:v>
                </c:pt>
                <c:pt idx="6631">
                  <c:v>-9.9358924999999997E-3</c:v>
                </c:pt>
                <c:pt idx="6632">
                  <c:v>-9.5217055999999994E-3</c:v>
                </c:pt>
                <c:pt idx="6633">
                  <c:v>-1.8767927E-3</c:v>
                </c:pt>
                <c:pt idx="6634">
                  <c:v>3.2009544999999999E-3</c:v>
                </c:pt>
                <c:pt idx="6635">
                  <c:v>2.5169313000000001E-3</c:v>
                </c:pt>
                <c:pt idx="6636">
                  <c:v>1.106321E-3</c:v>
                </c:pt>
                <c:pt idx="6637">
                  <c:v>1.3154854000000001E-3</c:v>
                </c:pt>
                <c:pt idx="6638">
                  <c:v>8.7663515000000001E-4</c:v>
                </c:pt>
                <c:pt idx="6639">
                  <c:v>-4.3155053000000004E-3</c:v>
                </c:pt>
                <c:pt idx="6640">
                  <c:v>-1.0730643999999999E-2</c:v>
                </c:pt>
                <c:pt idx="6641">
                  <c:v>-8.9757703999999994E-3</c:v>
                </c:pt>
                <c:pt idx="6642">
                  <c:v>1.3478094000000001E-3</c:v>
                </c:pt>
                <c:pt idx="6643">
                  <c:v>2.4640103000000001E-3</c:v>
                </c:pt>
                <c:pt idx="6644">
                  <c:v>-5.6064423000000002E-3</c:v>
                </c:pt>
                <c:pt idx="6645">
                  <c:v>-5.9241049000000002E-3</c:v>
                </c:pt>
                <c:pt idx="6646">
                  <c:v>-1.0911137E-2</c:v>
                </c:pt>
                <c:pt idx="6647">
                  <c:v>-1.9019794E-2</c:v>
                </c:pt>
                <c:pt idx="6648">
                  <c:v>-1.0295541E-2</c:v>
                </c:pt>
                <c:pt idx="6649">
                  <c:v>4.3426104000000004E-3</c:v>
                </c:pt>
                <c:pt idx="6650">
                  <c:v>8.9660470999999992E-3</c:v>
                </c:pt>
                <c:pt idx="6651">
                  <c:v>9.9182600999999995E-3</c:v>
                </c:pt>
                <c:pt idx="6652">
                  <c:v>1.4798848999999999E-2</c:v>
                </c:pt>
                <c:pt idx="6653">
                  <c:v>1.8395103999999999E-2</c:v>
                </c:pt>
                <c:pt idx="6654">
                  <c:v>1.3777760999999999E-2</c:v>
                </c:pt>
                <c:pt idx="6655">
                  <c:v>3.6303478999999998E-3</c:v>
                </c:pt>
                <c:pt idx="6656">
                  <c:v>-1.4206316000000001E-3</c:v>
                </c:pt>
                <c:pt idx="6657">
                  <c:v>-1.7861613E-3</c:v>
                </c:pt>
                <c:pt idx="6658">
                  <c:v>-4.9189864999999999E-3</c:v>
                </c:pt>
                <c:pt idx="6659">
                  <c:v>-7.2299801999999996E-3</c:v>
                </c:pt>
                <c:pt idx="6660">
                  <c:v>-3.3422101E-3</c:v>
                </c:pt>
                <c:pt idx="6661">
                  <c:v>4.1629600999999999E-3</c:v>
                </c:pt>
                <c:pt idx="6662">
                  <c:v>8.3727064000000007E-3</c:v>
                </c:pt>
                <c:pt idx="6663">
                  <c:v>5.4130408000000003E-3</c:v>
                </c:pt>
                <c:pt idx="6664">
                  <c:v>-1.6834356E-3</c:v>
                </c:pt>
                <c:pt idx="6665">
                  <c:v>-7.0781035999999999E-3</c:v>
                </c:pt>
                <c:pt idx="6666">
                  <c:v>-1.1271052E-2</c:v>
                </c:pt>
                <c:pt idx="6667">
                  <c:v>-1.5054365E-2</c:v>
                </c:pt>
                <c:pt idx="6668">
                  <c:v>-1.1985129000000001E-2</c:v>
                </c:pt>
                <c:pt idx="6669">
                  <c:v>-4.8119471999999996E-3</c:v>
                </c:pt>
                <c:pt idx="6670">
                  <c:v>-7.0141031999999999E-4</c:v>
                </c:pt>
                <c:pt idx="6671">
                  <c:v>3.4142491E-4</c:v>
                </c:pt>
                <c:pt idx="6672">
                  <c:v>-4.2747641000000003E-4</c:v>
                </c:pt>
                <c:pt idx="6673">
                  <c:v>2.0855039000000001E-3</c:v>
                </c:pt>
                <c:pt idx="6674">
                  <c:v>1.0829215999999999E-2</c:v>
                </c:pt>
                <c:pt idx="6675">
                  <c:v>1.4012423E-2</c:v>
                </c:pt>
                <c:pt idx="6676">
                  <c:v>1.0822495999999999E-2</c:v>
                </c:pt>
                <c:pt idx="6677">
                  <c:v>1.0822826000000001E-2</c:v>
                </c:pt>
                <c:pt idx="6678">
                  <c:v>4.2745854999999998E-3</c:v>
                </c:pt>
                <c:pt idx="6679">
                  <c:v>-6.7587359E-3</c:v>
                </c:pt>
                <c:pt idx="6680">
                  <c:v>-9.3992409999999992E-3</c:v>
                </c:pt>
                <c:pt idx="6681">
                  <c:v>-8.5491665000000001E-3</c:v>
                </c:pt>
                <c:pt idx="6682">
                  <c:v>-1.0570583999999999E-2</c:v>
                </c:pt>
                <c:pt idx="6683">
                  <c:v>-1.2759357000000001E-2</c:v>
                </c:pt>
                <c:pt idx="6684">
                  <c:v>-1.5899172E-2</c:v>
                </c:pt>
                <c:pt idx="6685">
                  <c:v>-2.0048070000000001E-2</c:v>
                </c:pt>
                <c:pt idx="6686">
                  <c:v>-1.6022659000000002E-2</c:v>
                </c:pt>
                <c:pt idx="6687">
                  <c:v>-6.8707231999999997E-3</c:v>
                </c:pt>
                <c:pt idx="6688">
                  <c:v>-2.2021277000000001E-3</c:v>
                </c:pt>
                <c:pt idx="6689">
                  <c:v>3.8101557000000001E-4</c:v>
                </c:pt>
                <c:pt idx="6690">
                  <c:v>5.7273882E-3</c:v>
                </c:pt>
                <c:pt idx="6691">
                  <c:v>1.7860086000000001E-2</c:v>
                </c:pt>
                <c:pt idx="6692">
                  <c:v>3.6089433999999997E-2</c:v>
                </c:pt>
                <c:pt idx="6693">
                  <c:v>4.8464556999999998E-2</c:v>
                </c:pt>
                <c:pt idx="6694">
                  <c:v>4.4171526000000003E-2</c:v>
                </c:pt>
                <c:pt idx="6695">
                  <c:v>2.1209367E-2</c:v>
                </c:pt>
                <c:pt idx="6696">
                  <c:v>-8.0252771000000004E-3</c:v>
                </c:pt>
                <c:pt idx="6697">
                  <c:v>-1.9999315E-2</c:v>
                </c:pt>
                <c:pt idx="6698">
                  <c:v>-1.1409165000000001E-2</c:v>
                </c:pt>
                <c:pt idx="6699">
                  <c:v>-1.371845E-3</c:v>
                </c:pt>
                <c:pt idx="6700">
                  <c:v>-1.7206109999999999E-3</c:v>
                </c:pt>
                <c:pt idx="6701">
                  <c:v>-5.1767132000000004E-3</c:v>
                </c:pt>
                <c:pt idx="6702">
                  <c:v>-6.2933722000000003E-3</c:v>
                </c:pt>
                <c:pt idx="6703">
                  <c:v>-9.6688582999999995E-3</c:v>
                </c:pt>
                <c:pt idx="6704">
                  <c:v>-7.1798158999999999E-3</c:v>
                </c:pt>
                <c:pt idx="6705">
                  <c:v>5.9256674E-3</c:v>
                </c:pt>
                <c:pt idx="6706">
                  <c:v>1.7103565000000001E-2</c:v>
                </c:pt>
                <c:pt idx="6707">
                  <c:v>1.2363872E-2</c:v>
                </c:pt>
                <c:pt idx="6708">
                  <c:v>7.3456678999999996E-4</c:v>
                </c:pt>
                <c:pt idx="6709">
                  <c:v>-1.435106E-3</c:v>
                </c:pt>
                <c:pt idx="6710">
                  <c:v>-8.8381287999999992E-3</c:v>
                </c:pt>
                <c:pt idx="6711">
                  <c:v>-2.249605E-2</c:v>
                </c:pt>
                <c:pt idx="6712">
                  <c:v>-2.4308637000000001E-2</c:v>
                </c:pt>
                <c:pt idx="6713">
                  <c:v>-1.6726366999999999E-2</c:v>
                </c:pt>
                <c:pt idx="6714">
                  <c:v>-9.6139814000000007E-3</c:v>
                </c:pt>
                <c:pt idx="6715">
                  <c:v>-3.0960139999999998E-3</c:v>
                </c:pt>
                <c:pt idx="6716">
                  <c:v>2.4997730999999999E-3</c:v>
                </c:pt>
                <c:pt idx="6717">
                  <c:v>2.2096017E-4</c:v>
                </c:pt>
                <c:pt idx="6718">
                  <c:v>-7.8819692E-3</c:v>
                </c:pt>
                <c:pt idx="6719">
                  <c:v>-1.0991338E-2</c:v>
                </c:pt>
                <c:pt idx="6720">
                  <c:v>-3.5934655999999999E-3</c:v>
                </c:pt>
                <c:pt idx="6721">
                  <c:v>8.6042628999999995E-3</c:v>
                </c:pt>
                <c:pt idx="6722">
                  <c:v>1.6040204999999998E-2</c:v>
                </c:pt>
                <c:pt idx="6723">
                  <c:v>9.9489561999999993E-3</c:v>
                </c:pt>
                <c:pt idx="6724">
                  <c:v>-7.6228340999999998E-3</c:v>
                </c:pt>
                <c:pt idx="6725">
                  <c:v>-1.7893533E-2</c:v>
                </c:pt>
                <c:pt idx="6726">
                  <c:v>-9.5396354999999992E-3</c:v>
                </c:pt>
                <c:pt idx="6727">
                  <c:v>7.6164422999999998E-3</c:v>
                </c:pt>
                <c:pt idx="6728">
                  <c:v>1.9554203999999999E-2</c:v>
                </c:pt>
                <c:pt idx="6729">
                  <c:v>2.1981871E-2</c:v>
                </c:pt>
                <c:pt idx="6730">
                  <c:v>1.5998062E-2</c:v>
                </c:pt>
                <c:pt idx="6731">
                  <c:v>4.3711818999999999E-3</c:v>
                </c:pt>
                <c:pt idx="6732">
                  <c:v>-5.7869030000000004E-3</c:v>
                </c:pt>
                <c:pt idx="6733">
                  <c:v>-7.8743945999999992E-3</c:v>
                </c:pt>
                <c:pt idx="6734">
                  <c:v>-4.0821909999999998E-3</c:v>
                </c:pt>
                <c:pt idx="6735">
                  <c:v>-1.718813E-4</c:v>
                </c:pt>
                <c:pt idx="6736">
                  <c:v>3.0046915E-3</c:v>
                </c:pt>
                <c:pt idx="6737">
                  <c:v>7.1318088000000002E-3</c:v>
                </c:pt>
                <c:pt idx="6738">
                  <c:v>1.2836913E-2</c:v>
                </c:pt>
              </c:numCache>
            </c:numRef>
          </c:yVal>
          <c:smooth val="1"/>
        </c:ser>
        <c:ser>
          <c:idx val="4"/>
          <c:order val="4"/>
          <c:tx>
            <c:strRef>
              <c:f>'PW+AT'!$Y$5</c:f>
              <c:strCache>
                <c:ptCount val="1"/>
                <c:pt idx="0">
                  <c:v>Surrogate Tension</c:v>
                </c:pt>
              </c:strCache>
            </c:strRef>
          </c:tx>
          <c:spPr>
            <a:ln>
              <a:solidFill>
                <a:schemeClr val="tx1"/>
              </a:solidFill>
              <a:prstDash val="sysDash"/>
            </a:ln>
          </c:spPr>
          <c:marker>
            <c:symbol val="none"/>
          </c:marker>
          <c:xVal>
            <c:numRef>
              <c:f>AT!$G$2:$G$6740</c:f>
              <c:numCache>
                <c:formatCode>General</c:formatCode>
                <c:ptCount val="6739"/>
                <c:pt idx="0">
                  <c:v>0</c:v>
                </c:pt>
                <c:pt idx="1">
                  <c:v>4.8828125E-4</c:v>
                </c:pt>
                <c:pt idx="2">
                  <c:v>9.765625E-4</c:v>
                </c:pt>
                <c:pt idx="3">
                  <c:v>1.46484375E-3</c:v>
                </c:pt>
                <c:pt idx="4">
                  <c:v>1.953125E-3</c:v>
                </c:pt>
                <c:pt idx="5">
                  <c:v>2.44140625E-3</c:v>
                </c:pt>
                <c:pt idx="6">
                  <c:v>2.9296875E-3</c:v>
                </c:pt>
                <c:pt idx="7">
                  <c:v>3.41796875E-3</c:v>
                </c:pt>
                <c:pt idx="8">
                  <c:v>3.90625E-3</c:v>
                </c:pt>
                <c:pt idx="9">
                  <c:v>4.39453125E-3</c:v>
                </c:pt>
                <c:pt idx="10">
                  <c:v>4.8828125E-3</c:v>
                </c:pt>
                <c:pt idx="11">
                  <c:v>5.37109375E-3</c:v>
                </c:pt>
                <c:pt idx="12">
                  <c:v>5.859375E-3</c:v>
                </c:pt>
                <c:pt idx="13">
                  <c:v>6.34765625E-3</c:v>
                </c:pt>
                <c:pt idx="14">
                  <c:v>6.8359375E-3</c:v>
                </c:pt>
                <c:pt idx="15">
                  <c:v>7.32421875E-3</c:v>
                </c:pt>
                <c:pt idx="16">
                  <c:v>7.8125E-3</c:v>
                </c:pt>
                <c:pt idx="17">
                  <c:v>8.30078125E-3</c:v>
                </c:pt>
                <c:pt idx="18">
                  <c:v>8.7890625E-3</c:v>
                </c:pt>
                <c:pt idx="19">
                  <c:v>9.27734375E-3</c:v>
                </c:pt>
                <c:pt idx="20">
                  <c:v>9.765625E-3</c:v>
                </c:pt>
                <c:pt idx="21">
                  <c:v>1.025390625E-2</c:v>
                </c:pt>
                <c:pt idx="22">
                  <c:v>1.07421875E-2</c:v>
                </c:pt>
                <c:pt idx="23">
                  <c:v>1.123046875E-2</c:v>
                </c:pt>
                <c:pt idx="24">
                  <c:v>1.171875E-2</c:v>
                </c:pt>
                <c:pt idx="25">
                  <c:v>1.220703125E-2</c:v>
                </c:pt>
                <c:pt idx="26">
                  <c:v>1.26953125E-2</c:v>
                </c:pt>
                <c:pt idx="27">
                  <c:v>1.318359375E-2</c:v>
                </c:pt>
                <c:pt idx="28">
                  <c:v>1.3671875E-2</c:v>
                </c:pt>
                <c:pt idx="29">
                  <c:v>1.416015625E-2</c:v>
                </c:pt>
                <c:pt idx="30">
                  <c:v>1.46484375E-2</c:v>
                </c:pt>
                <c:pt idx="31">
                  <c:v>1.513671875E-2</c:v>
                </c:pt>
                <c:pt idx="32">
                  <c:v>1.5625E-2</c:v>
                </c:pt>
                <c:pt idx="33">
                  <c:v>1.611328125E-2</c:v>
                </c:pt>
                <c:pt idx="34">
                  <c:v>1.66015625E-2</c:v>
                </c:pt>
                <c:pt idx="35">
                  <c:v>1.708984375E-2</c:v>
                </c:pt>
                <c:pt idx="36">
                  <c:v>1.7578125E-2</c:v>
                </c:pt>
                <c:pt idx="37">
                  <c:v>1.806640625E-2</c:v>
                </c:pt>
                <c:pt idx="38">
                  <c:v>1.85546875E-2</c:v>
                </c:pt>
                <c:pt idx="39">
                  <c:v>1.904296875E-2</c:v>
                </c:pt>
                <c:pt idx="40">
                  <c:v>1.953125E-2</c:v>
                </c:pt>
                <c:pt idx="41">
                  <c:v>2.001953125E-2</c:v>
                </c:pt>
                <c:pt idx="42">
                  <c:v>2.05078125E-2</c:v>
                </c:pt>
                <c:pt idx="43">
                  <c:v>2.099609375E-2</c:v>
                </c:pt>
                <c:pt idx="44">
                  <c:v>2.1484375E-2</c:v>
                </c:pt>
                <c:pt idx="45">
                  <c:v>2.197265625E-2</c:v>
                </c:pt>
                <c:pt idx="46">
                  <c:v>2.24609375E-2</c:v>
                </c:pt>
                <c:pt idx="47">
                  <c:v>2.294921875E-2</c:v>
                </c:pt>
                <c:pt idx="48">
                  <c:v>2.34375E-2</c:v>
                </c:pt>
                <c:pt idx="49">
                  <c:v>2.392578125E-2</c:v>
                </c:pt>
                <c:pt idx="50">
                  <c:v>2.44140625E-2</c:v>
                </c:pt>
                <c:pt idx="51">
                  <c:v>2.490234375E-2</c:v>
                </c:pt>
                <c:pt idx="52">
                  <c:v>2.5390625E-2</c:v>
                </c:pt>
                <c:pt idx="53">
                  <c:v>2.587890625E-2</c:v>
                </c:pt>
                <c:pt idx="54">
                  <c:v>2.63671875E-2</c:v>
                </c:pt>
                <c:pt idx="55">
                  <c:v>2.685546875E-2</c:v>
                </c:pt>
                <c:pt idx="56">
                  <c:v>2.734375E-2</c:v>
                </c:pt>
                <c:pt idx="57">
                  <c:v>2.783203125E-2</c:v>
                </c:pt>
                <c:pt idx="58">
                  <c:v>2.83203125E-2</c:v>
                </c:pt>
                <c:pt idx="59">
                  <c:v>2.880859375E-2</c:v>
                </c:pt>
                <c:pt idx="60">
                  <c:v>2.9296875E-2</c:v>
                </c:pt>
                <c:pt idx="61">
                  <c:v>2.978515625E-2</c:v>
                </c:pt>
                <c:pt idx="62">
                  <c:v>3.02734375E-2</c:v>
                </c:pt>
                <c:pt idx="63">
                  <c:v>3.076171875E-2</c:v>
                </c:pt>
                <c:pt idx="64">
                  <c:v>3.125E-2</c:v>
                </c:pt>
                <c:pt idx="65">
                  <c:v>3.173828125E-2</c:v>
                </c:pt>
                <c:pt idx="66">
                  <c:v>3.22265625E-2</c:v>
                </c:pt>
                <c:pt idx="67">
                  <c:v>3.271484375E-2</c:v>
                </c:pt>
                <c:pt idx="68">
                  <c:v>3.3203125E-2</c:v>
                </c:pt>
                <c:pt idx="69">
                  <c:v>3.369140625E-2</c:v>
                </c:pt>
                <c:pt idx="70">
                  <c:v>3.41796875E-2</c:v>
                </c:pt>
                <c:pt idx="71">
                  <c:v>3.466796875E-2</c:v>
                </c:pt>
                <c:pt idx="72">
                  <c:v>3.515625E-2</c:v>
                </c:pt>
                <c:pt idx="73">
                  <c:v>3.564453125E-2</c:v>
                </c:pt>
                <c:pt idx="74">
                  <c:v>3.61328125E-2</c:v>
                </c:pt>
                <c:pt idx="75">
                  <c:v>3.662109375E-2</c:v>
                </c:pt>
                <c:pt idx="76">
                  <c:v>3.7109375E-2</c:v>
                </c:pt>
                <c:pt idx="77">
                  <c:v>3.759765625E-2</c:v>
                </c:pt>
                <c:pt idx="78">
                  <c:v>3.80859375E-2</c:v>
                </c:pt>
                <c:pt idx="79">
                  <c:v>3.857421875E-2</c:v>
                </c:pt>
                <c:pt idx="80">
                  <c:v>3.90625E-2</c:v>
                </c:pt>
                <c:pt idx="81">
                  <c:v>3.955078125E-2</c:v>
                </c:pt>
                <c:pt idx="82">
                  <c:v>4.00390625E-2</c:v>
                </c:pt>
                <c:pt idx="83">
                  <c:v>4.052734375E-2</c:v>
                </c:pt>
                <c:pt idx="84">
                  <c:v>4.1015625E-2</c:v>
                </c:pt>
                <c:pt idx="85">
                  <c:v>4.150390625E-2</c:v>
                </c:pt>
                <c:pt idx="86">
                  <c:v>4.19921875E-2</c:v>
                </c:pt>
                <c:pt idx="87">
                  <c:v>4.248046875E-2</c:v>
                </c:pt>
                <c:pt idx="88">
                  <c:v>4.296875E-2</c:v>
                </c:pt>
                <c:pt idx="89">
                  <c:v>4.345703125E-2</c:v>
                </c:pt>
                <c:pt idx="90">
                  <c:v>4.39453125E-2</c:v>
                </c:pt>
                <c:pt idx="91">
                  <c:v>4.443359375E-2</c:v>
                </c:pt>
                <c:pt idx="92">
                  <c:v>4.4921875E-2</c:v>
                </c:pt>
                <c:pt idx="93">
                  <c:v>4.541015625E-2</c:v>
                </c:pt>
                <c:pt idx="94">
                  <c:v>4.58984375E-2</c:v>
                </c:pt>
                <c:pt idx="95">
                  <c:v>4.638671875E-2</c:v>
                </c:pt>
                <c:pt idx="96">
                  <c:v>4.6875E-2</c:v>
                </c:pt>
                <c:pt idx="97">
                  <c:v>4.736328125E-2</c:v>
                </c:pt>
                <c:pt idx="98">
                  <c:v>4.78515625E-2</c:v>
                </c:pt>
                <c:pt idx="99">
                  <c:v>4.833984375E-2</c:v>
                </c:pt>
                <c:pt idx="100">
                  <c:v>4.8828125E-2</c:v>
                </c:pt>
                <c:pt idx="101">
                  <c:v>4.931640625E-2</c:v>
                </c:pt>
                <c:pt idx="102">
                  <c:v>4.98046875E-2</c:v>
                </c:pt>
                <c:pt idx="103">
                  <c:v>5.029296875E-2</c:v>
                </c:pt>
                <c:pt idx="104">
                  <c:v>5.078125E-2</c:v>
                </c:pt>
                <c:pt idx="105">
                  <c:v>5.126953125E-2</c:v>
                </c:pt>
                <c:pt idx="106">
                  <c:v>5.17578125E-2</c:v>
                </c:pt>
                <c:pt idx="107">
                  <c:v>5.224609375E-2</c:v>
                </c:pt>
                <c:pt idx="108">
                  <c:v>5.2734375E-2</c:v>
                </c:pt>
                <c:pt idx="109">
                  <c:v>5.322265625E-2</c:v>
                </c:pt>
                <c:pt idx="110">
                  <c:v>5.37109375E-2</c:v>
                </c:pt>
                <c:pt idx="111">
                  <c:v>5.419921875E-2</c:v>
                </c:pt>
                <c:pt idx="112">
                  <c:v>5.46875E-2</c:v>
                </c:pt>
                <c:pt idx="113">
                  <c:v>5.517578125E-2</c:v>
                </c:pt>
                <c:pt idx="114">
                  <c:v>5.56640625E-2</c:v>
                </c:pt>
                <c:pt idx="115">
                  <c:v>5.615234375E-2</c:v>
                </c:pt>
                <c:pt idx="116">
                  <c:v>5.6640625E-2</c:v>
                </c:pt>
                <c:pt idx="117">
                  <c:v>5.712890625E-2</c:v>
                </c:pt>
                <c:pt idx="118">
                  <c:v>5.76171875E-2</c:v>
                </c:pt>
                <c:pt idx="119">
                  <c:v>5.810546875E-2</c:v>
                </c:pt>
                <c:pt idx="120">
                  <c:v>5.859375E-2</c:v>
                </c:pt>
                <c:pt idx="121">
                  <c:v>5.908203125E-2</c:v>
                </c:pt>
                <c:pt idx="122">
                  <c:v>5.95703125E-2</c:v>
                </c:pt>
                <c:pt idx="123">
                  <c:v>6.005859375E-2</c:v>
                </c:pt>
                <c:pt idx="124">
                  <c:v>6.0546875E-2</c:v>
                </c:pt>
                <c:pt idx="125">
                  <c:v>6.103515625E-2</c:v>
                </c:pt>
                <c:pt idx="126">
                  <c:v>6.15234375E-2</c:v>
                </c:pt>
                <c:pt idx="127">
                  <c:v>6.201171875E-2</c:v>
                </c:pt>
                <c:pt idx="128">
                  <c:v>6.25E-2</c:v>
                </c:pt>
                <c:pt idx="129">
                  <c:v>6.298828125E-2</c:v>
                </c:pt>
                <c:pt idx="130">
                  <c:v>6.34765625E-2</c:v>
                </c:pt>
                <c:pt idx="131">
                  <c:v>6.396484375E-2</c:v>
                </c:pt>
                <c:pt idx="132">
                  <c:v>6.4453125E-2</c:v>
                </c:pt>
                <c:pt idx="133">
                  <c:v>6.494140625E-2</c:v>
                </c:pt>
                <c:pt idx="134">
                  <c:v>6.54296875E-2</c:v>
                </c:pt>
                <c:pt idx="135">
                  <c:v>6.591796875E-2</c:v>
                </c:pt>
                <c:pt idx="136">
                  <c:v>6.640625E-2</c:v>
                </c:pt>
                <c:pt idx="137">
                  <c:v>6.689453125E-2</c:v>
                </c:pt>
                <c:pt idx="138">
                  <c:v>6.73828125E-2</c:v>
                </c:pt>
                <c:pt idx="139">
                  <c:v>6.787109375E-2</c:v>
                </c:pt>
                <c:pt idx="140">
                  <c:v>6.8359375E-2</c:v>
                </c:pt>
                <c:pt idx="141">
                  <c:v>6.884765625E-2</c:v>
                </c:pt>
                <c:pt idx="142">
                  <c:v>6.93359375E-2</c:v>
                </c:pt>
                <c:pt idx="143">
                  <c:v>6.982421875E-2</c:v>
                </c:pt>
                <c:pt idx="144">
                  <c:v>7.03125E-2</c:v>
                </c:pt>
                <c:pt idx="145">
                  <c:v>7.080078125E-2</c:v>
                </c:pt>
                <c:pt idx="146">
                  <c:v>7.12890625E-2</c:v>
                </c:pt>
                <c:pt idx="147">
                  <c:v>7.177734375E-2</c:v>
                </c:pt>
                <c:pt idx="148">
                  <c:v>7.2265625E-2</c:v>
                </c:pt>
                <c:pt idx="149">
                  <c:v>7.275390625E-2</c:v>
                </c:pt>
                <c:pt idx="150">
                  <c:v>7.32421875E-2</c:v>
                </c:pt>
                <c:pt idx="151">
                  <c:v>7.373046875E-2</c:v>
                </c:pt>
                <c:pt idx="152">
                  <c:v>7.421875E-2</c:v>
                </c:pt>
                <c:pt idx="153">
                  <c:v>7.470703125E-2</c:v>
                </c:pt>
                <c:pt idx="154">
                  <c:v>7.51953125E-2</c:v>
                </c:pt>
                <c:pt idx="155">
                  <c:v>7.568359375E-2</c:v>
                </c:pt>
                <c:pt idx="156">
                  <c:v>7.6171875E-2</c:v>
                </c:pt>
                <c:pt idx="157">
                  <c:v>7.666015625E-2</c:v>
                </c:pt>
                <c:pt idx="158">
                  <c:v>7.71484375E-2</c:v>
                </c:pt>
                <c:pt idx="159">
                  <c:v>7.763671875E-2</c:v>
                </c:pt>
                <c:pt idx="160">
                  <c:v>7.8125E-2</c:v>
                </c:pt>
                <c:pt idx="161">
                  <c:v>7.861328125E-2</c:v>
                </c:pt>
                <c:pt idx="162">
                  <c:v>7.91015625E-2</c:v>
                </c:pt>
                <c:pt idx="163">
                  <c:v>7.958984375E-2</c:v>
                </c:pt>
                <c:pt idx="164">
                  <c:v>8.0078125E-2</c:v>
                </c:pt>
                <c:pt idx="165">
                  <c:v>8.056640625E-2</c:v>
                </c:pt>
                <c:pt idx="166">
                  <c:v>8.10546875E-2</c:v>
                </c:pt>
                <c:pt idx="167">
                  <c:v>8.154296875E-2</c:v>
                </c:pt>
                <c:pt idx="168">
                  <c:v>8.203125E-2</c:v>
                </c:pt>
                <c:pt idx="169">
                  <c:v>8.251953125E-2</c:v>
                </c:pt>
                <c:pt idx="170">
                  <c:v>8.30078125E-2</c:v>
                </c:pt>
                <c:pt idx="171">
                  <c:v>8.349609375E-2</c:v>
                </c:pt>
                <c:pt idx="172">
                  <c:v>8.3984375E-2</c:v>
                </c:pt>
                <c:pt idx="173">
                  <c:v>8.447265625E-2</c:v>
                </c:pt>
                <c:pt idx="174">
                  <c:v>8.49609375E-2</c:v>
                </c:pt>
                <c:pt idx="175">
                  <c:v>8.544921875E-2</c:v>
                </c:pt>
                <c:pt idx="176">
                  <c:v>8.59375E-2</c:v>
                </c:pt>
                <c:pt idx="177">
                  <c:v>8.642578125E-2</c:v>
                </c:pt>
                <c:pt idx="178">
                  <c:v>8.69140625E-2</c:v>
                </c:pt>
                <c:pt idx="179">
                  <c:v>8.740234375E-2</c:v>
                </c:pt>
                <c:pt idx="180">
                  <c:v>8.7890625E-2</c:v>
                </c:pt>
                <c:pt idx="181">
                  <c:v>8.837890625E-2</c:v>
                </c:pt>
                <c:pt idx="182">
                  <c:v>8.88671875E-2</c:v>
                </c:pt>
                <c:pt idx="183">
                  <c:v>8.935546875E-2</c:v>
                </c:pt>
                <c:pt idx="184">
                  <c:v>8.984375E-2</c:v>
                </c:pt>
                <c:pt idx="185">
                  <c:v>9.033203125E-2</c:v>
                </c:pt>
                <c:pt idx="186">
                  <c:v>9.08203125E-2</c:v>
                </c:pt>
                <c:pt idx="187">
                  <c:v>9.130859375E-2</c:v>
                </c:pt>
                <c:pt idx="188">
                  <c:v>9.1796875E-2</c:v>
                </c:pt>
                <c:pt idx="189">
                  <c:v>9.228515625E-2</c:v>
                </c:pt>
                <c:pt idx="190">
                  <c:v>9.27734375E-2</c:v>
                </c:pt>
                <c:pt idx="191">
                  <c:v>9.326171875E-2</c:v>
                </c:pt>
                <c:pt idx="192">
                  <c:v>9.375E-2</c:v>
                </c:pt>
                <c:pt idx="193">
                  <c:v>9.423828125E-2</c:v>
                </c:pt>
                <c:pt idx="194">
                  <c:v>9.47265625E-2</c:v>
                </c:pt>
                <c:pt idx="195">
                  <c:v>9.521484375E-2</c:v>
                </c:pt>
                <c:pt idx="196">
                  <c:v>9.5703125E-2</c:v>
                </c:pt>
                <c:pt idx="197">
                  <c:v>9.619140625E-2</c:v>
                </c:pt>
                <c:pt idx="198">
                  <c:v>9.66796875E-2</c:v>
                </c:pt>
                <c:pt idx="199">
                  <c:v>9.716796875E-2</c:v>
                </c:pt>
                <c:pt idx="200">
                  <c:v>9.765625E-2</c:v>
                </c:pt>
                <c:pt idx="201">
                  <c:v>9.814453125E-2</c:v>
                </c:pt>
                <c:pt idx="202">
                  <c:v>9.86328125E-2</c:v>
                </c:pt>
                <c:pt idx="203">
                  <c:v>9.912109375E-2</c:v>
                </c:pt>
                <c:pt idx="204">
                  <c:v>9.9609375E-2</c:v>
                </c:pt>
                <c:pt idx="205">
                  <c:v>0.10009765625</c:v>
                </c:pt>
                <c:pt idx="206">
                  <c:v>0.1005859375</c:v>
                </c:pt>
                <c:pt idx="207">
                  <c:v>0.10107421875</c:v>
                </c:pt>
                <c:pt idx="208">
                  <c:v>0.1015625</c:v>
                </c:pt>
                <c:pt idx="209">
                  <c:v>0.10205078125</c:v>
                </c:pt>
                <c:pt idx="210">
                  <c:v>0.1025390625</c:v>
                </c:pt>
                <c:pt idx="211">
                  <c:v>0.10302734375</c:v>
                </c:pt>
                <c:pt idx="212">
                  <c:v>0.103515625</c:v>
                </c:pt>
                <c:pt idx="213">
                  <c:v>0.10400390625</c:v>
                </c:pt>
                <c:pt idx="214">
                  <c:v>0.1044921875</c:v>
                </c:pt>
                <c:pt idx="215">
                  <c:v>0.10498046875</c:v>
                </c:pt>
                <c:pt idx="216">
                  <c:v>0.10546875</c:v>
                </c:pt>
                <c:pt idx="217">
                  <c:v>0.10595703125</c:v>
                </c:pt>
                <c:pt idx="218">
                  <c:v>0.1064453125</c:v>
                </c:pt>
                <c:pt idx="219">
                  <c:v>0.10693359375</c:v>
                </c:pt>
                <c:pt idx="220">
                  <c:v>0.107421875</c:v>
                </c:pt>
                <c:pt idx="221">
                  <c:v>0.10791015625</c:v>
                </c:pt>
                <c:pt idx="222">
                  <c:v>0.1083984375</c:v>
                </c:pt>
                <c:pt idx="223">
                  <c:v>0.10888671875</c:v>
                </c:pt>
                <c:pt idx="224">
                  <c:v>0.109375</c:v>
                </c:pt>
                <c:pt idx="225">
                  <c:v>0.10986328125</c:v>
                </c:pt>
                <c:pt idx="226">
                  <c:v>0.1103515625</c:v>
                </c:pt>
                <c:pt idx="227">
                  <c:v>0.11083984375</c:v>
                </c:pt>
                <c:pt idx="228">
                  <c:v>0.111328125</c:v>
                </c:pt>
                <c:pt idx="229">
                  <c:v>0.11181640625</c:v>
                </c:pt>
                <c:pt idx="230">
                  <c:v>0.1123046875</c:v>
                </c:pt>
                <c:pt idx="231">
                  <c:v>0.11279296875</c:v>
                </c:pt>
                <c:pt idx="232">
                  <c:v>0.11328125</c:v>
                </c:pt>
                <c:pt idx="233">
                  <c:v>0.11376953125</c:v>
                </c:pt>
                <c:pt idx="234">
                  <c:v>0.1142578125</c:v>
                </c:pt>
                <c:pt idx="235">
                  <c:v>0.11474609375</c:v>
                </c:pt>
                <c:pt idx="236">
                  <c:v>0.115234375</c:v>
                </c:pt>
                <c:pt idx="237">
                  <c:v>0.11572265625</c:v>
                </c:pt>
                <c:pt idx="238">
                  <c:v>0.1162109375</c:v>
                </c:pt>
                <c:pt idx="239">
                  <c:v>0.11669921875</c:v>
                </c:pt>
                <c:pt idx="240">
                  <c:v>0.1171875</c:v>
                </c:pt>
                <c:pt idx="241">
                  <c:v>0.11767578125</c:v>
                </c:pt>
                <c:pt idx="242">
                  <c:v>0.1181640625</c:v>
                </c:pt>
                <c:pt idx="243">
                  <c:v>0.11865234375</c:v>
                </c:pt>
                <c:pt idx="244">
                  <c:v>0.119140625</c:v>
                </c:pt>
                <c:pt idx="245">
                  <c:v>0.11962890625</c:v>
                </c:pt>
                <c:pt idx="246">
                  <c:v>0.1201171875</c:v>
                </c:pt>
                <c:pt idx="247">
                  <c:v>0.12060546875</c:v>
                </c:pt>
                <c:pt idx="248">
                  <c:v>0.12109375</c:v>
                </c:pt>
                <c:pt idx="249">
                  <c:v>0.12158203125</c:v>
                </c:pt>
                <c:pt idx="250">
                  <c:v>0.1220703125</c:v>
                </c:pt>
                <c:pt idx="251">
                  <c:v>0.12255859375</c:v>
                </c:pt>
                <c:pt idx="252">
                  <c:v>0.123046875</c:v>
                </c:pt>
                <c:pt idx="253">
                  <c:v>0.12353515625</c:v>
                </c:pt>
                <c:pt idx="254">
                  <c:v>0.1240234375</c:v>
                </c:pt>
                <c:pt idx="255">
                  <c:v>0.12451171875</c:v>
                </c:pt>
                <c:pt idx="256">
                  <c:v>0.125</c:v>
                </c:pt>
                <c:pt idx="257">
                  <c:v>0.12548828125</c:v>
                </c:pt>
                <c:pt idx="258">
                  <c:v>0.1259765625</c:v>
                </c:pt>
                <c:pt idx="259">
                  <c:v>0.12646484375</c:v>
                </c:pt>
                <c:pt idx="260">
                  <c:v>0.126953125</c:v>
                </c:pt>
                <c:pt idx="261">
                  <c:v>0.12744140625</c:v>
                </c:pt>
                <c:pt idx="262">
                  <c:v>0.1279296875</c:v>
                </c:pt>
                <c:pt idx="263">
                  <c:v>0.12841796875</c:v>
                </c:pt>
                <c:pt idx="264">
                  <c:v>0.12890625</c:v>
                </c:pt>
                <c:pt idx="265">
                  <c:v>0.12939453125</c:v>
                </c:pt>
                <c:pt idx="266">
                  <c:v>0.1298828125</c:v>
                </c:pt>
                <c:pt idx="267">
                  <c:v>0.13037109375</c:v>
                </c:pt>
                <c:pt idx="268">
                  <c:v>0.130859375</c:v>
                </c:pt>
                <c:pt idx="269">
                  <c:v>0.13134765625</c:v>
                </c:pt>
                <c:pt idx="270">
                  <c:v>0.1318359375</c:v>
                </c:pt>
                <c:pt idx="271">
                  <c:v>0.13232421875</c:v>
                </c:pt>
                <c:pt idx="272">
                  <c:v>0.1328125</c:v>
                </c:pt>
                <c:pt idx="273">
                  <c:v>0.13330078125</c:v>
                </c:pt>
                <c:pt idx="274">
                  <c:v>0.1337890625</c:v>
                </c:pt>
                <c:pt idx="275">
                  <c:v>0.13427734375</c:v>
                </c:pt>
                <c:pt idx="276">
                  <c:v>0.134765625</c:v>
                </c:pt>
                <c:pt idx="277">
                  <c:v>0.13525390625</c:v>
                </c:pt>
                <c:pt idx="278">
                  <c:v>0.1357421875</c:v>
                </c:pt>
                <c:pt idx="279">
                  <c:v>0.13623046875</c:v>
                </c:pt>
                <c:pt idx="280">
                  <c:v>0.13671875</c:v>
                </c:pt>
                <c:pt idx="281">
                  <c:v>0.13720703125</c:v>
                </c:pt>
                <c:pt idx="282">
                  <c:v>0.1376953125</c:v>
                </c:pt>
                <c:pt idx="283">
                  <c:v>0.13818359375</c:v>
                </c:pt>
                <c:pt idx="284">
                  <c:v>0.138671875</c:v>
                </c:pt>
                <c:pt idx="285">
                  <c:v>0.13916015625</c:v>
                </c:pt>
                <c:pt idx="286">
                  <c:v>0.1396484375</c:v>
                </c:pt>
                <c:pt idx="287">
                  <c:v>0.14013671875</c:v>
                </c:pt>
                <c:pt idx="288">
                  <c:v>0.140625</c:v>
                </c:pt>
                <c:pt idx="289">
                  <c:v>0.14111328125</c:v>
                </c:pt>
                <c:pt idx="290">
                  <c:v>0.1416015625</c:v>
                </c:pt>
                <c:pt idx="291">
                  <c:v>0.14208984375</c:v>
                </c:pt>
                <c:pt idx="292">
                  <c:v>0.142578125</c:v>
                </c:pt>
                <c:pt idx="293">
                  <c:v>0.14306640625</c:v>
                </c:pt>
                <c:pt idx="294">
                  <c:v>0.1435546875</c:v>
                </c:pt>
                <c:pt idx="295">
                  <c:v>0.14404296875</c:v>
                </c:pt>
                <c:pt idx="296">
                  <c:v>0.14453125</c:v>
                </c:pt>
                <c:pt idx="297">
                  <c:v>0.14501953125</c:v>
                </c:pt>
                <c:pt idx="298">
                  <c:v>0.1455078125</c:v>
                </c:pt>
                <c:pt idx="299">
                  <c:v>0.14599609375</c:v>
                </c:pt>
                <c:pt idx="300">
                  <c:v>0.146484375</c:v>
                </c:pt>
                <c:pt idx="301">
                  <c:v>0.14697265625</c:v>
                </c:pt>
                <c:pt idx="302">
                  <c:v>0.1474609375</c:v>
                </c:pt>
                <c:pt idx="303">
                  <c:v>0.14794921875</c:v>
                </c:pt>
                <c:pt idx="304">
                  <c:v>0.1484375</c:v>
                </c:pt>
                <c:pt idx="305">
                  <c:v>0.14892578125</c:v>
                </c:pt>
                <c:pt idx="306">
                  <c:v>0.1494140625</c:v>
                </c:pt>
                <c:pt idx="307">
                  <c:v>0.14990234375</c:v>
                </c:pt>
                <c:pt idx="308">
                  <c:v>0.150390625</c:v>
                </c:pt>
                <c:pt idx="309">
                  <c:v>0.15087890625</c:v>
                </c:pt>
                <c:pt idx="310">
                  <c:v>0.1513671875</c:v>
                </c:pt>
                <c:pt idx="311">
                  <c:v>0.15185546875</c:v>
                </c:pt>
                <c:pt idx="312">
                  <c:v>0.15234375</c:v>
                </c:pt>
                <c:pt idx="313">
                  <c:v>0.15283203125</c:v>
                </c:pt>
                <c:pt idx="314">
                  <c:v>0.1533203125</c:v>
                </c:pt>
                <c:pt idx="315">
                  <c:v>0.15380859375</c:v>
                </c:pt>
                <c:pt idx="316">
                  <c:v>0.154296875</c:v>
                </c:pt>
                <c:pt idx="317">
                  <c:v>0.15478515625</c:v>
                </c:pt>
                <c:pt idx="318">
                  <c:v>0.1552734375</c:v>
                </c:pt>
                <c:pt idx="319">
                  <c:v>0.15576171875</c:v>
                </c:pt>
                <c:pt idx="320">
                  <c:v>0.15625</c:v>
                </c:pt>
                <c:pt idx="321">
                  <c:v>0.15673828125</c:v>
                </c:pt>
                <c:pt idx="322">
                  <c:v>0.1572265625</c:v>
                </c:pt>
                <c:pt idx="323">
                  <c:v>0.15771484375</c:v>
                </c:pt>
                <c:pt idx="324">
                  <c:v>0.158203125</c:v>
                </c:pt>
                <c:pt idx="325">
                  <c:v>0.15869140625</c:v>
                </c:pt>
                <c:pt idx="326">
                  <c:v>0.1591796875</c:v>
                </c:pt>
                <c:pt idx="327">
                  <c:v>0.15966796875</c:v>
                </c:pt>
                <c:pt idx="328">
                  <c:v>0.16015625</c:v>
                </c:pt>
                <c:pt idx="329">
                  <c:v>0.16064453125</c:v>
                </c:pt>
                <c:pt idx="330">
                  <c:v>0.1611328125</c:v>
                </c:pt>
                <c:pt idx="331">
                  <c:v>0.16162109375</c:v>
                </c:pt>
                <c:pt idx="332">
                  <c:v>0.162109375</c:v>
                </c:pt>
                <c:pt idx="333">
                  <c:v>0.16259765625</c:v>
                </c:pt>
                <c:pt idx="334">
                  <c:v>0.1630859375</c:v>
                </c:pt>
                <c:pt idx="335">
                  <c:v>0.16357421875</c:v>
                </c:pt>
                <c:pt idx="336">
                  <c:v>0.1640625</c:v>
                </c:pt>
                <c:pt idx="337">
                  <c:v>0.16455078125</c:v>
                </c:pt>
                <c:pt idx="338">
                  <c:v>0.1650390625</c:v>
                </c:pt>
                <c:pt idx="339">
                  <c:v>0.16552734375</c:v>
                </c:pt>
                <c:pt idx="340">
                  <c:v>0.166015625</c:v>
                </c:pt>
                <c:pt idx="341">
                  <c:v>0.16650390625</c:v>
                </c:pt>
                <c:pt idx="342">
                  <c:v>0.1669921875</c:v>
                </c:pt>
                <c:pt idx="343">
                  <c:v>0.16748046875</c:v>
                </c:pt>
                <c:pt idx="344">
                  <c:v>0.16796875</c:v>
                </c:pt>
                <c:pt idx="345">
                  <c:v>0.16845703125</c:v>
                </c:pt>
                <c:pt idx="346">
                  <c:v>0.1689453125</c:v>
                </c:pt>
                <c:pt idx="347">
                  <c:v>0.16943359375</c:v>
                </c:pt>
                <c:pt idx="348">
                  <c:v>0.169921875</c:v>
                </c:pt>
                <c:pt idx="349">
                  <c:v>0.17041015625</c:v>
                </c:pt>
                <c:pt idx="350">
                  <c:v>0.1708984375</c:v>
                </c:pt>
                <c:pt idx="351">
                  <c:v>0.17138671875</c:v>
                </c:pt>
                <c:pt idx="352">
                  <c:v>0.171875</c:v>
                </c:pt>
                <c:pt idx="353">
                  <c:v>0.17236328125</c:v>
                </c:pt>
                <c:pt idx="354">
                  <c:v>0.1728515625</c:v>
                </c:pt>
                <c:pt idx="355">
                  <c:v>0.17333984375</c:v>
                </c:pt>
                <c:pt idx="356">
                  <c:v>0.173828125</c:v>
                </c:pt>
                <c:pt idx="357">
                  <c:v>0.17431640625</c:v>
                </c:pt>
                <c:pt idx="358">
                  <c:v>0.1748046875</c:v>
                </c:pt>
                <c:pt idx="359">
                  <c:v>0.17529296875</c:v>
                </c:pt>
                <c:pt idx="360">
                  <c:v>0.17578125</c:v>
                </c:pt>
                <c:pt idx="361">
                  <c:v>0.17626953125</c:v>
                </c:pt>
                <c:pt idx="362">
                  <c:v>0.1767578125</c:v>
                </c:pt>
                <c:pt idx="363">
                  <c:v>0.17724609375</c:v>
                </c:pt>
                <c:pt idx="364">
                  <c:v>0.177734375</c:v>
                </c:pt>
                <c:pt idx="365">
                  <c:v>0.17822265625</c:v>
                </c:pt>
                <c:pt idx="366">
                  <c:v>0.1787109375</c:v>
                </c:pt>
                <c:pt idx="367">
                  <c:v>0.17919921875</c:v>
                </c:pt>
                <c:pt idx="368">
                  <c:v>0.1796875</c:v>
                </c:pt>
                <c:pt idx="369">
                  <c:v>0.18017578125</c:v>
                </c:pt>
                <c:pt idx="370">
                  <c:v>0.1806640625</c:v>
                </c:pt>
                <c:pt idx="371">
                  <c:v>0.18115234375</c:v>
                </c:pt>
                <c:pt idx="372">
                  <c:v>0.181640625</c:v>
                </c:pt>
                <c:pt idx="373">
                  <c:v>0.18212890625</c:v>
                </c:pt>
                <c:pt idx="374">
                  <c:v>0.1826171875</c:v>
                </c:pt>
                <c:pt idx="375">
                  <c:v>0.18310546875</c:v>
                </c:pt>
                <c:pt idx="376">
                  <c:v>0.18359375</c:v>
                </c:pt>
                <c:pt idx="377">
                  <c:v>0.18408203125</c:v>
                </c:pt>
                <c:pt idx="378">
                  <c:v>0.1845703125</c:v>
                </c:pt>
                <c:pt idx="379">
                  <c:v>0.18505859375</c:v>
                </c:pt>
                <c:pt idx="380">
                  <c:v>0.185546875</c:v>
                </c:pt>
                <c:pt idx="381">
                  <c:v>0.18603515625</c:v>
                </c:pt>
                <c:pt idx="382">
                  <c:v>0.1865234375</c:v>
                </c:pt>
                <c:pt idx="383">
                  <c:v>0.18701171875</c:v>
                </c:pt>
                <c:pt idx="384">
                  <c:v>0.1875</c:v>
                </c:pt>
                <c:pt idx="385">
                  <c:v>0.18798828125</c:v>
                </c:pt>
                <c:pt idx="386">
                  <c:v>0.1884765625</c:v>
                </c:pt>
                <c:pt idx="387">
                  <c:v>0.18896484375</c:v>
                </c:pt>
                <c:pt idx="388">
                  <c:v>0.189453125</c:v>
                </c:pt>
                <c:pt idx="389">
                  <c:v>0.18994140625</c:v>
                </c:pt>
                <c:pt idx="390">
                  <c:v>0.1904296875</c:v>
                </c:pt>
                <c:pt idx="391">
                  <c:v>0.19091796875</c:v>
                </c:pt>
                <c:pt idx="392">
                  <c:v>0.19140625</c:v>
                </c:pt>
                <c:pt idx="393">
                  <c:v>0.19189453125</c:v>
                </c:pt>
                <c:pt idx="394">
                  <c:v>0.1923828125</c:v>
                </c:pt>
                <c:pt idx="395">
                  <c:v>0.19287109375</c:v>
                </c:pt>
                <c:pt idx="396">
                  <c:v>0.193359375</c:v>
                </c:pt>
                <c:pt idx="397">
                  <c:v>0.19384765625</c:v>
                </c:pt>
                <c:pt idx="398">
                  <c:v>0.1943359375</c:v>
                </c:pt>
                <c:pt idx="399">
                  <c:v>0.19482421875</c:v>
                </c:pt>
                <c:pt idx="400">
                  <c:v>0.1953125</c:v>
                </c:pt>
                <c:pt idx="401">
                  <c:v>0.19580078125</c:v>
                </c:pt>
                <c:pt idx="402">
                  <c:v>0.1962890625</c:v>
                </c:pt>
                <c:pt idx="403">
                  <c:v>0.19677734375</c:v>
                </c:pt>
                <c:pt idx="404">
                  <c:v>0.197265625</c:v>
                </c:pt>
                <c:pt idx="405">
                  <c:v>0.19775390625</c:v>
                </c:pt>
                <c:pt idx="406">
                  <c:v>0.1982421875</c:v>
                </c:pt>
                <c:pt idx="407">
                  <c:v>0.19873046875</c:v>
                </c:pt>
                <c:pt idx="408">
                  <c:v>0.19921875</c:v>
                </c:pt>
                <c:pt idx="409">
                  <c:v>0.19970703125</c:v>
                </c:pt>
                <c:pt idx="410">
                  <c:v>0.2001953125</c:v>
                </c:pt>
                <c:pt idx="411">
                  <c:v>0.20068359375</c:v>
                </c:pt>
                <c:pt idx="412">
                  <c:v>0.201171875</c:v>
                </c:pt>
                <c:pt idx="413">
                  <c:v>0.20166015625</c:v>
                </c:pt>
                <c:pt idx="414">
                  <c:v>0.2021484375</c:v>
                </c:pt>
                <c:pt idx="415">
                  <c:v>0.20263671875</c:v>
                </c:pt>
                <c:pt idx="416">
                  <c:v>0.203125</c:v>
                </c:pt>
                <c:pt idx="417">
                  <c:v>0.20361328125</c:v>
                </c:pt>
                <c:pt idx="418">
                  <c:v>0.2041015625</c:v>
                </c:pt>
                <c:pt idx="419">
                  <c:v>0.20458984375</c:v>
                </c:pt>
                <c:pt idx="420">
                  <c:v>0.205078125</c:v>
                </c:pt>
                <c:pt idx="421">
                  <c:v>0.20556640625</c:v>
                </c:pt>
                <c:pt idx="422">
                  <c:v>0.2060546875</c:v>
                </c:pt>
                <c:pt idx="423">
                  <c:v>0.20654296875</c:v>
                </c:pt>
                <c:pt idx="424">
                  <c:v>0.20703125</c:v>
                </c:pt>
                <c:pt idx="425">
                  <c:v>0.20751953125</c:v>
                </c:pt>
                <c:pt idx="426">
                  <c:v>0.2080078125</c:v>
                </c:pt>
                <c:pt idx="427">
                  <c:v>0.20849609375</c:v>
                </c:pt>
                <c:pt idx="428">
                  <c:v>0.208984375</c:v>
                </c:pt>
                <c:pt idx="429">
                  <c:v>0.20947265625</c:v>
                </c:pt>
                <c:pt idx="430">
                  <c:v>0.2099609375</c:v>
                </c:pt>
                <c:pt idx="431">
                  <c:v>0.21044921875</c:v>
                </c:pt>
                <c:pt idx="432">
                  <c:v>0.2109375</c:v>
                </c:pt>
                <c:pt idx="433">
                  <c:v>0.21142578125</c:v>
                </c:pt>
                <c:pt idx="434">
                  <c:v>0.2119140625</c:v>
                </c:pt>
                <c:pt idx="435">
                  <c:v>0.21240234375</c:v>
                </c:pt>
                <c:pt idx="436">
                  <c:v>0.212890625</c:v>
                </c:pt>
                <c:pt idx="437">
                  <c:v>0.21337890625</c:v>
                </c:pt>
                <c:pt idx="438">
                  <c:v>0.2138671875</c:v>
                </c:pt>
                <c:pt idx="439">
                  <c:v>0.21435546875</c:v>
                </c:pt>
                <c:pt idx="440">
                  <c:v>0.21484375</c:v>
                </c:pt>
                <c:pt idx="441">
                  <c:v>0.21533203125</c:v>
                </c:pt>
                <c:pt idx="442">
                  <c:v>0.2158203125</c:v>
                </c:pt>
                <c:pt idx="443">
                  <c:v>0.21630859375</c:v>
                </c:pt>
                <c:pt idx="444">
                  <c:v>0.216796875</c:v>
                </c:pt>
                <c:pt idx="445">
                  <c:v>0.21728515625</c:v>
                </c:pt>
                <c:pt idx="446">
                  <c:v>0.2177734375</c:v>
                </c:pt>
                <c:pt idx="447">
                  <c:v>0.21826171875</c:v>
                </c:pt>
                <c:pt idx="448">
                  <c:v>0.21875</c:v>
                </c:pt>
                <c:pt idx="449">
                  <c:v>0.21923828125</c:v>
                </c:pt>
                <c:pt idx="450">
                  <c:v>0.2197265625</c:v>
                </c:pt>
                <c:pt idx="451">
                  <c:v>0.22021484375</c:v>
                </c:pt>
                <c:pt idx="452">
                  <c:v>0.220703125</c:v>
                </c:pt>
                <c:pt idx="453">
                  <c:v>0.22119140625</c:v>
                </c:pt>
                <c:pt idx="454">
                  <c:v>0.2216796875</c:v>
                </c:pt>
                <c:pt idx="455">
                  <c:v>0.22216796875</c:v>
                </c:pt>
                <c:pt idx="456">
                  <c:v>0.22265625</c:v>
                </c:pt>
                <c:pt idx="457">
                  <c:v>0.22314453125</c:v>
                </c:pt>
                <c:pt idx="458">
                  <c:v>0.2236328125</c:v>
                </c:pt>
                <c:pt idx="459">
                  <c:v>0.22412109375</c:v>
                </c:pt>
                <c:pt idx="460">
                  <c:v>0.224609375</c:v>
                </c:pt>
                <c:pt idx="461">
                  <c:v>0.22509765625</c:v>
                </c:pt>
                <c:pt idx="462">
                  <c:v>0.2255859375</c:v>
                </c:pt>
                <c:pt idx="463">
                  <c:v>0.22607421875</c:v>
                </c:pt>
                <c:pt idx="464">
                  <c:v>0.2265625</c:v>
                </c:pt>
                <c:pt idx="465">
                  <c:v>0.22705078125</c:v>
                </c:pt>
                <c:pt idx="466">
                  <c:v>0.2275390625</c:v>
                </c:pt>
                <c:pt idx="467">
                  <c:v>0.22802734375</c:v>
                </c:pt>
                <c:pt idx="468">
                  <c:v>0.228515625</c:v>
                </c:pt>
                <c:pt idx="469">
                  <c:v>0.22900390625</c:v>
                </c:pt>
                <c:pt idx="470">
                  <c:v>0.2294921875</c:v>
                </c:pt>
                <c:pt idx="471">
                  <c:v>0.22998046875</c:v>
                </c:pt>
                <c:pt idx="472">
                  <c:v>0.23046875</c:v>
                </c:pt>
                <c:pt idx="473">
                  <c:v>0.23095703125</c:v>
                </c:pt>
                <c:pt idx="474">
                  <c:v>0.2314453125</c:v>
                </c:pt>
                <c:pt idx="475">
                  <c:v>0.23193359375</c:v>
                </c:pt>
                <c:pt idx="476">
                  <c:v>0.232421875</c:v>
                </c:pt>
                <c:pt idx="477">
                  <c:v>0.23291015625</c:v>
                </c:pt>
                <c:pt idx="478">
                  <c:v>0.2333984375</c:v>
                </c:pt>
                <c:pt idx="479">
                  <c:v>0.23388671875</c:v>
                </c:pt>
                <c:pt idx="480">
                  <c:v>0.234375</c:v>
                </c:pt>
                <c:pt idx="481">
                  <c:v>0.23486328125</c:v>
                </c:pt>
                <c:pt idx="482">
                  <c:v>0.2353515625</c:v>
                </c:pt>
                <c:pt idx="483">
                  <c:v>0.23583984375</c:v>
                </c:pt>
                <c:pt idx="484">
                  <c:v>0.236328125</c:v>
                </c:pt>
                <c:pt idx="485">
                  <c:v>0.23681640625</c:v>
                </c:pt>
                <c:pt idx="486">
                  <c:v>0.2373046875</c:v>
                </c:pt>
                <c:pt idx="487">
                  <c:v>0.23779296875</c:v>
                </c:pt>
                <c:pt idx="488">
                  <c:v>0.23828125</c:v>
                </c:pt>
                <c:pt idx="489">
                  <c:v>0.23876953125</c:v>
                </c:pt>
                <c:pt idx="490">
                  <c:v>0.2392578125</c:v>
                </c:pt>
                <c:pt idx="491">
                  <c:v>0.23974609375</c:v>
                </c:pt>
                <c:pt idx="492">
                  <c:v>0.240234375</c:v>
                </c:pt>
                <c:pt idx="493">
                  <c:v>0.24072265625</c:v>
                </c:pt>
                <c:pt idx="494">
                  <c:v>0.2412109375</c:v>
                </c:pt>
                <c:pt idx="495">
                  <c:v>0.24169921875</c:v>
                </c:pt>
                <c:pt idx="496">
                  <c:v>0.2421875</c:v>
                </c:pt>
                <c:pt idx="497">
                  <c:v>0.24267578125</c:v>
                </c:pt>
                <c:pt idx="498">
                  <c:v>0.2431640625</c:v>
                </c:pt>
                <c:pt idx="499">
                  <c:v>0.24365234375</c:v>
                </c:pt>
                <c:pt idx="500">
                  <c:v>0.244140625</c:v>
                </c:pt>
                <c:pt idx="501">
                  <c:v>0.24462890625</c:v>
                </c:pt>
                <c:pt idx="502">
                  <c:v>0.2451171875</c:v>
                </c:pt>
                <c:pt idx="503">
                  <c:v>0.24560546875</c:v>
                </c:pt>
                <c:pt idx="504">
                  <c:v>0.24609375</c:v>
                </c:pt>
                <c:pt idx="505">
                  <c:v>0.24658203125</c:v>
                </c:pt>
                <c:pt idx="506">
                  <c:v>0.2470703125</c:v>
                </c:pt>
                <c:pt idx="507">
                  <c:v>0.24755859375</c:v>
                </c:pt>
                <c:pt idx="508">
                  <c:v>0.248046875</c:v>
                </c:pt>
                <c:pt idx="509">
                  <c:v>0.24853515625</c:v>
                </c:pt>
                <c:pt idx="510">
                  <c:v>0.2490234375</c:v>
                </c:pt>
                <c:pt idx="511">
                  <c:v>0.24951171875</c:v>
                </c:pt>
                <c:pt idx="512">
                  <c:v>0.25</c:v>
                </c:pt>
                <c:pt idx="513">
                  <c:v>0.25048828125</c:v>
                </c:pt>
                <c:pt idx="514">
                  <c:v>0.2509765625</c:v>
                </c:pt>
                <c:pt idx="515">
                  <c:v>0.25146484375</c:v>
                </c:pt>
                <c:pt idx="516">
                  <c:v>0.251953125</c:v>
                </c:pt>
                <c:pt idx="517">
                  <c:v>0.25244140625</c:v>
                </c:pt>
                <c:pt idx="518">
                  <c:v>0.2529296875</c:v>
                </c:pt>
                <c:pt idx="519">
                  <c:v>0.25341796875</c:v>
                </c:pt>
                <c:pt idx="520">
                  <c:v>0.25390625</c:v>
                </c:pt>
                <c:pt idx="521">
                  <c:v>0.25439453125</c:v>
                </c:pt>
                <c:pt idx="522">
                  <c:v>0.2548828125</c:v>
                </c:pt>
                <c:pt idx="523">
                  <c:v>0.25537109375</c:v>
                </c:pt>
                <c:pt idx="524">
                  <c:v>0.255859375</c:v>
                </c:pt>
                <c:pt idx="525">
                  <c:v>0.25634765625</c:v>
                </c:pt>
                <c:pt idx="526">
                  <c:v>0.2568359375</c:v>
                </c:pt>
                <c:pt idx="527">
                  <c:v>0.25732421875</c:v>
                </c:pt>
                <c:pt idx="528">
                  <c:v>0.2578125</c:v>
                </c:pt>
                <c:pt idx="529">
                  <c:v>0.25830078125</c:v>
                </c:pt>
                <c:pt idx="530">
                  <c:v>0.2587890625</c:v>
                </c:pt>
                <c:pt idx="531">
                  <c:v>0.25927734375</c:v>
                </c:pt>
                <c:pt idx="532">
                  <c:v>0.259765625</c:v>
                </c:pt>
                <c:pt idx="533">
                  <c:v>0.26025390625</c:v>
                </c:pt>
                <c:pt idx="534">
                  <c:v>0.2607421875</c:v>
                </c:pt>
                <c:pt idx="535">
                  <c:v>0.26123046875</c:v>
                </c:pt>
                <c:pt idx="536">
                  <c:v>0.26171875</c:v>
                </c:pt>
                <c:pt idx="537">
                  <c:v>0.26220703125</c:v>
                </c:pt>
                <c:pt idx="538">
                  <c:v>0.2626953125</c:v>
                </c:pt>
                <c:pt idx="539">
                  <c:v>0.26318359375</c:v>
                </c:pt>
                <c:pt idx="540">
                  <c:v>0.263671875</c:v>
                </c:pt>
                <c:pt idx="541">
                  <c:v>0.26416015625</c:v>
                </c:pt>
                <c:pt idx="542">
                  <c:v>0.2646484375</c:v>
                </c:pt>
                <c:pt idx="543">
                  <c:v>0.26513671875</c:v>
                </c:pt>
                <c:pt idx="544">
                  <c:v>0.265625</c:v>
                </c:pt>
                <c:pt idx="545">
                  <c:v>0.26611328125</c:v>
                </c:pt>
                <c:pt idx="546">
                  <c:v>0.2666015625</c:v>
                </c:pt>
                <c:pt idx="547">
                  <c:v>0.26708984375</c:v>
                </c:pt>
                <c:pt idx="548">
                  <c:v>0.267578125</c:v>
                </c:pt>
                <c:pt idx="549">
                  <c:v>0.26806640625</c:v>
                </c:pt>
                <c:pt idx="550">
                  <c:v>0.2685546875</c:v>
                </c:pt>
                <c:pt idx="551">
                  <c:v>0.26904296875</c:v>
                </c:pt>
                <c:pt idx="552">
                  <c:v>0.26953125</c:v>
                </c:pt>
                <c:pt idx="553">
                  <c:v>0.27001953125</c:v>
                </c:pt>
                <c:pt idx="554">
                  <c:v>0.2705078125</c:v>
                </c:pt>
                <c:pt idx="555">
                  <c:v>0.27099609375</c:v>
                </c:pt>
                <c:pt idx="556">
                  <c:v>0.271484375</c:v>
                </c:pt>
                <c:pt idx="557">
                  <c:v>0.27197265625</c:v>
                </c:pt>
                <c:pt idx="558">
                  <c:v>0.2724609375</c:v>
                </c:pt>
                <c:pt idx="559">
                  <c:v>0.27294921875</c:v>
                </c:pt>
                <c:pt idx="560">
                  <c:v>0.2734375</c:v>
                </c:pt>
                <c:pt idx="561">
                  <c:v>0.27392578125</c:v>
                </c:pt>
                <c:pt idx="562">
                  <c:v>0.2744140625</c:v>
                </c:pt>
                <c:pt idx="563">
                  <c:v>0.27490234375</c:v>
                </c:pt>
                <c:pt idx="564">
                  <c:v>0.275390625</c:v>
                </c:pt>
                <c:pt idx="565">
                  <c:v>0.27587890625</c:v>
                </c:pt>
                <c:pt idx="566">
                  <c:v>0.2763671875</c:v>
                </c:pt>
                <c:pt idx="567">
                  <c:v>0.27685546875</c:v>
                </c:pt>
                <c:pt idx="568">
                  <c:v>0.27734375</c:v>
                </c:pt>
                <c:pt idx="569">
                  <c:v>0.27783203125</c:v>
                </c:pt>
                <c:pt idx="570">
                  <c:v>0.2783203125</c:v>
                </c:pt>
                <c:pt idx="571">
                  <c:v>0.27880859375</c:v>
                </c:pt>
                <c:pt idx="572">
                  <c:v>0.279296875</c:v>
                </c:pt>
                <c:pt idx="573">
                  <c:v>0.27978515625</c:v>
                </c:pt>
                <c:pt idx="574">
                  <c:v>0.2802734375</c:v>
                </c:pt>
                <c:pt idx="575">
                  <c:v>0.28076171875</c:v>
                </c:pt>
                <c:pt idx="576">
                  <c:v>0.28125</c:v>
                </c:pt>
                <c:pt idx="577">
                  <c:v>0.28173828125</c:v>
                </c:pt>
                <c:pt idx="578">
                  <c:v>0.2822265625</c:v>
                </c:pt>
                <c:pt idx="579">
                  <c:v>0.28271484375</c:v>
                </c:pt>
                <c:pt idx="580">
                  <c:v>0.283203125</c:v>
                </c:pt>
                <c:pt idx="581">
                  <c:v>0.28369140625</c:v>
                </c:pt>
                <c:pt idx="582">
                  <c:v>0.2841796875</c:v>
                </c:pt>
                <c:pt idx="583">
                  <c:v>0.28466796875</c:v>
                </c:pt>
                <c:pt idx="584">
                  <c:v>0.28515625</c:v>
                </c:pt>
                <c:pt idx="585">
                  <c:v>0.28564453125</c:v>
                </c:pt>
                <c:pt idx="586">
                  <c:v>0.2861328125</c:v>
                </c:pt>
                <c:pt idx="587">
                  <c:v>0.28662109375</c:v>
                </c:pt>
                <c:pt idx="588">
                  <c:v>0.287109375</c:v>
                </c:pt>
                <c:pt idx="589">
                  <c:v>0.28759765625</c:v>
                </c:pt>
                <c:pt idx="590">
                  <c:v>0.2880859375</c:v>
                </c:pt>
                <c:pt idx="591">
                  <c:v>0.28857421875</c:v>
                </c:pt>
                <c:pt idx="592">
                  <c:v>0.2890625</c:v>
                </c:pt>
                <c:pt idx="593">
                  <c:v>0.28955078125</c:v>
                </c:pt>
                <c:pt idx="594">
                  <c:v>0.2900390625</c:v>
                </c:pt>
                <c:pt idx="595">
                  <c:v>0.29052734375</c:v>
                </c:pt>
                <c:pt idx="596">
                  <c:v>0.291015625</c:v>
                </c:pt>
                <c:pt idx="597">
                  <c:v>0.29150390625</c:v>
                </c:pt>
                <c:pt idx="598">
                  <c:v>0.2919921875</c:v>
                </c:pt>
                <c:pt idx="599">
                  <c:v>0.29248046875</c:v>
                </c:pt>
                <c:pt idx="600">
                  <c:v>0.29296875</c:v>
                </c:pt>
                <c:pt idx="601">
                  <c:v>0.29345703125</c:v>
                </c:pt>
                <c:pt idx="602">
                  <c:v>0.2939453125</c:v>
                </c:pt>
                <c:pt idx="603">
                  <c:v>0.29443359375</c:v>
                </c:pt>
                <c:pt idx="604">
                  <c:v>0.294921875</c:v>
                </c:pt>
                <c:pt idx="605">
                  <c:v>0.29541015625</c:v>
                </c:pt>
                <c:pt idx="606">
                  <c:v>0.2958984375</c:v>
                </c:pt>
                <c:pt idx="607">
                  <c:v>0.29638671875</c:v>
                </c:pt>
                <c:pt idx="608">
                  <c:v>0.296875</c:v>
                </c:pt>
                <c:pt idx="609">
                  <c:v>0.29736328125</c:v>
                </c:pt>
                <c:pt idx="610">
                  <c:v>0.2978515625</c:v>
                </c:pt>
                <c:pt idx="611">
                  <c:v>0.29833984375</c:v>
                </c:pt>
                <c:pt idx="612">
                  <c:v>0.298828125</c:v>
                </c:pt>
                <c:pt idx="613">
                  <c:v>0.29931640625</c:v>
                </c:pt>
                <c:pt idx="614">
                  <c:v>0.2998046875</c:v>
                </c:pt>
                <c:pt idx="615">
                  <c:v>0.30029296875</c:v>
                </c:pt>
                <c:pt idx="616">
                  <c:v>0.30078125</c:v>
                </c:pt>
                <c:pt idx="617">
                  <c:v>0.30126953125</c:v>
                </c:pt>
                <c:pt idx="618">
                  <c:v>0.3017578125</c:v>
                </c:pt>
                <c:pt idx="619">
                  <c:v>0.30224609375</c:v>
                </c:pt>
                <c:pt idx="620">
                  <c:v>0.302734375</c:v>
                </c:pt>
                <c:pt idx="621">
                  <c:v>0.30322265625</c:v>
                </c:pt>
                <c:pt idx="622">
                  <c:v>0.3037109375</c:v>
                </c:pt>
                <c:pt idx="623">
                  <c:v>0.30419921875</c:v>
                </c:pt>
                <c:pt idx="624">
                  <c:v>0.3046875</c:v>
                </c:pt>
                <c:pt idx="625">
                  <c:v>0.30517578125</c:v>
                </c:pt>
                <c:pt idx="626">
                  <c:v>0.3056640625</c:v>
                </c:pt>
                <c:pt idx="627">
                  <c:v>0.30615234375</c:v>
                </c:pt>
                <c:pt idx="628">
                  <c:v>0.306640625</c:v>
                </c:pt>
                <c:pt idx="629">
                  <c:v>0.30712890625</c:v>
                </c:pt>
                <c:pt idx="630">
                  <c:v>0.3076171875</c:v>
                </c:pt>
                <c:pt idx="631">
                  <c:v>0.30810546875</c:v>
                </c:pt>
                <c:pt idx="632">
                  <c:v>0.30859375</c:v>
                </c:pt>
                <c:pt idx="633">
                  <c:v>0.30908203125</c:v>
                </c:pt>
                <c:pt idx="634">
                  <c:v>0.3095703125</c:v>
                </c:pt>
                <c:pt idx="635">
                  <c:v>0.31005859375</c:v>
                </c:pt>
                <c:pt idx="636">
                  <c:v>0.310546875</c:v>
                </c:pt>
                <c:pt idx="637">
                  <c:v>0.31103515625</c:v>
                </c:pt>
                <c:pt idx="638">
                  <c:v>0.3115234375</c:v>
                </c:pt>
                <c:pt idx="639">
                  <c:v>0.31201171875</c:v>
                </c:pt>
                <c:pt idx="640">
                  <c:v>0.3125</c:v>
                </c:pt>
                <c:pt idx="641">
                  <c:v>0.31298828125</c:v>
                </c:pt>
                <c:pt idx="642">
                  <c:v>0.3134765625</c:v>
                </c:pt>
                <c:pt idx="643">
                  <c:v>0.31396484375</c:v>
                </c:pt>
                <c:pt idx="644">
                  <c:v>0.314453125</c:v>
                </c:pt>
                <c:pt idx="645">
                  <c:v>0.31494140625</c:v>
                </c:pt>
                <c:pt idx="646">
                  <c:v>0.3154296875</c:v>
                </c:pt>
                <c:pt idx="647">
                  <c:v>0.31591796875</c:v>
                </c:pt>
                <c:pt idx="648">
                  <c:v>0.31640625</c:v>
                </c:pt>
                <c:pt idx="649">
                  <c:v>0.31689453125</c:v>
                </c:pt>
                <c:pt idx="650">
                  <c:v>0.3173828125</c:v>
                </c:pt>
                <c:pt idx="651">
                  <c:v>0.31787109375</c:v>
                </c:pt>
                <c:pt idx="652">
                  <c:v>0.318359375</c:v>
                </c:pt>
                <c:pt idx="653">
                  <c:v>0.31884765625</c:v>
                </c:pt>
                <c:pt idx="654">
                  <c:v>0.3193359375</c:v>
                </c:pt>
                <c:pt idx="655">
                  <c:v>0.31982421875</c:v>
                </c:pt>
                <c:pt idx="656">
                  <c:v>0.3203125</c:v>
                </c:pt>
                <c:pt idx="657">
                  <c:v>0.32080078125</c:v>
                </c:pt>
                <c:pt idx="658">
                  <c:v>0.3212890625</c:v>
                </c:pt>
                <c:pt idx="659">
                  <c:v>0.32177734375</c:v>
                </c:pt>
                <c:pt idx="660">
                  <c:v>0.322265625</c:v>
                </c:pt>
                <c:pt idx="661">
                  <c:v>0.32275390625</c:v>
                </c:pt>
                <c:pt idx="662">
                  <c:v>0.3232421875</c:v>
                </c:pt>
                <c:pt idx="663">
                  <c:v>0.32373046875</c:v>
                </c:pt>
                <c:pt idx="664">
                  <c:v>0.32421875</c:v>
                </c:pt>
                <c:pt idx="665">
                  <c:v>0.32470703125</c:v>
                </c:pt>
                <c:pt idx="666">
                  <c:v>0.3251953125</c:v>
                </c:pt>
                <c:pt idx="667">
                  <c:v>0.32568359375</c:v>
                </c:pt>
                <c:pt idx="668">
                  <c:v>0.326171875</c:v>
                </c:pt>
                <c:pt idx="669">
                  <c:v>0.32666015625</c:v>
                </c:pt>
                <c:pt idx="670">
                  <c:v>0.3271484375</c:v>
                </c:pt>
                <c:pt idx="671">
                  <c:v>0.32763671875</c:v>
                </c:pt>
                <c:pt idx="672">
                  <c:v>0.328125</c:v>
                </c:pt>
                <c:pt idx="673">
                  <c:v>0.32861328125</c:v>
                </c:pt>
                <c:pt idx="674">
                  <c:v>0.3291015625</c:v>
                </c:pt>
                <c:pt idx="675">
                  <c:v>0.32958984375</c:v>
                </c:pt>
                <c:pt idx="676">
                  <c:v>0.330078125</c:v>
                </c:pt>
                <c:pt idx="677">
                  <c:v>0.33056640625</c:v>
                </c:pt>
                <c:pt idx="678">
                  <c:v>0.3310546875</c:v>
                </c:pt>
                <c:pt idx="679">
                  <c:v>0.33154296875</c:v>
                </c:pt>
                <c:pt idx="680">
                  <c:v>0.33203125</c:v>
                </c:pt>
                <c:pt idx="681">
                  <c:v>0.33251953125</c:v>
                </c:pt>
                <c:pt idx="682">
                  <c:v>0.3330078125</c:v>
                </c:pt>
                <c:pt idx="683">
                  <c:v>0.33349609375</c:v>
                </c:pt>
                <c:pt idx="684">
                  <c:v>0.333984375</c:v>
                </c:pt>
                <c:pt idx="685">
                  <c:v>0.33447265625</c:v>
                </c:pt>
                <c:pt idx="686">
                  <c:v>0.3349609375</c:v>
                </c:pt>
                <c:pt idx="687">
                  <c:v>0.33544921875</c:v>
                </c:pt>
                <c:pt idx="688">
                  <c:v>0.3359375</c:v>
                </c:pt>
                <c:pt idx="689">
                  <c:v>0.33642578125</c:v>
                </c:pt>
                <c:pt idx="690">
                  <c:v>0.3369140625</c:v>
                </c:pt>
                <c:pt idx="691">
                  <c:v>0.33740234375</c:v>
                </c:pt>
                <c:pt idx="692">
                  <c:v>0.337890625</c:v>
                </c:pt>
                <c:pt idx="693">
                  <c:v>0.33837890625</c:v>
                </c:pt>
                <c:pt idx="694">
                  <c:v>0.3388671875</c:v>
                </c:pt>
                <c:pt idx="695">
                  <c:v>0.33935546875</c:v>
                </c:pt>
                <c:pt idx="696">
                  <c:v>0.33984375</c:v>
                </c:pt>
                <c:pt idx="697">
                  <c:v>0.34033203125</c:v>
                </c:pt>
                <c:pt idx="698">
                  <c:v>0.3408203125</c:v>
                </c:pt>
                <c:pt idx="699">
                  <c:v>0.34130859375</c:v>
                </c:pt>
                <c:pt idx="700">
                  <c:v>0.341796875</c:v>
                </c:pt>
                <c:pt idx="701">
                  <c:v>0.34228515625</c:v>
                </c:pt>
                <c:pt idx="702">
                  <c:v>0.3427734375</c:v>
                </c:pt>
                <c:pt idx="703">
                  <c:v>0.34326171875</c:v>
                </c:pt>
                <c:pt idx="704">
                  <c:v>0.34375</c:v>
                </c:pt>
                <c:pt idx="705">
                  <c:v>0.34423828125</c:v>
                </c:pt>
                <c:pt idx="706">
                  <c:v>0.3447265625</c:v>
                </c:pt>
                <c:pt idx="707">
                  <c:v>0.34521484375</c:v>
                </c:pt>
                <c:pt idx="708">
                  <c:v>0.345703125</c:v>
                </c:pt>
                <c:pt idx="709">
                  <c:v>0.34619140625</c:v>
                </c:pt>
                <c:pt idx="710">
                  <c:v>0.3466796875</c:v>
                </c:pt>
                <c:pt idx="711">
                  <c:v>0.34716796875</c:v>
                </c:pt>
                <c:pt idx="712">
                  <c:v>0.34765625</c:v>
                </c:pt>
                <c:pt idx="713">
                  <c:v>0.34814453125</c:v>
                </c:pt>
                <c:pt idx="714">
                  <c:v>0.3486328125</c:v>
                </c:pt>
                <c:pt idx="715">
                  <c:v>0.34912109375</c:v>
                </c:pt>
                <c:pt idx="716">
                  <c:v>0.349609375</c:v>
                </c:pt>
                <c:pt idx="717">
                  <c:v>0.35009765625</c:v>
                </c:pt>
                <c:pt idx="718">
                  <c:v>0.3505859375</c:v>
                </c:pt>
                <c:pt idx="719">
                  <c:v>0.35107421875</c:v>
                </c:pt>
                <c:pt idx="720">
                  <c:v>0.3515625</c:v>
                </c:pt>
                <c:pt idx="721">
                  <c:v>0.35205078125</c:v>
                </c:pt>
                <c:pt idx="722">
                  <c:v>0.3525390625</c:v>
                </c:pt>
                <c:pt idx="723">
                  <c:v>0.35302734375</c:v>
                </c:pt>
                <c:pt idx="724">
                  <c:v>0.353515625</c:v>
                </c:pt>
                <c:pt idx="725">
                  <c:v>0.35400390625</c:v>
                </c:pt>
                <c:pt idx="726">
                  <c:v>0.3544921875</c:v>
                </c:pt>
                <c:pt idx="727">
                  <c:v>0.35498046875</c:v>
                </c:pt>
                <c:pt idx="728">
                  <c:v>0.35546875</c:v>
                </c:pt>
                <c:pt idx="729">
                  <c:v>0.35595703125</c:v>
                </c:pt>
                <c:pt idx="730">
                  <c:v>0.3564453125</c:v>
                </c:pt>
                <c:pt idx="731">
                  <c:v>0.35693359375</c:v>
                </c:pt>
                <c:pt idx="732">
                  <c:v>0.357421875</c:v>
                </c:pt>
                <c:pt idx="733">
                  <c:v>0.35791015625</c:v>
                </c:pt>
                <c:pt idx="734">
                  <c:v>0.3583984375</c:v>
                </c:pt>
                <c:pt idx="735">
                  <c:v>0.35888671875</c:v>
                </c:pt>
                <c:pt idx="736">
                  <c:v>0.359375</c:v>
                </c:pt>
                <c:pt idx="737">
                  <c:v>0.35986328125</c:v>
                </c:pt>
                <c:pt idx="738">
                  <c:v>0.3603515625</c:v>
                </c:pt>
                <c:pt idx="739">
                  <c:v>0.36083984375</c:v>
                </c:pt>
                <c:pt idx="740">
                  <c:v>0.361328125</c:v>
                </c:pt>
                <c:pt idx="741">
                  <c:v>0.36181640625</c:v>
                </c:pt>
                <c:pt idx="742">
                  <c:v>0.3623046875</c:v>
                </c:pt>
                <c:pt idx="743">
                  <c:v>0.36279296875</c:v>
                </c:pt>
                <c:pt idx="744">
                  <c:v>0.36328125</c:v>
                </c:pt>
                <c:pt idx="745">
                  <c:v>0.36376953125</c:v>
                </c:pt>
                <c:pt idx="746">
                  <c:v>0.3642578125</c:v>
                </c:pt>
                <c:pt idx="747">
                  <c:v>0.36474609375</c:v>
                </c:pt>
                <c:pt idx="748">
                  <c:v>0.365234375</c:v>
                </c:pt>
                <c:pt idx="749">
                  <c:v>0.36572265625</c:v>
                </c:pt>
                <c:pt idx="750">
                  <c:v>0.3662109375</c:v>
                </c:pt>
                <c:pt idx="751">
                  <c:v>0.36669921875</c:v>
                </c:pt>
                <c:pt idx="752">
                  <c:v>0.3671875</c:v>
                </c:pt>
                <c:pt idx="753">
                  <c:v>0.36767578125</c:v>
                </c:pt>
                <c:pt idx="754">
                  <c:v>0.3681640625</c:v>
                </c:pt>
                <c:pt idx="755">
                  <c:v>0.36865234375</c:v>
                </c:pt>
                <c:pt idx="756">
                  <c:v>0.369140625</c:v>
                </c:pt>
                <c:pt idx="757">
                  <c:v>0.36962890625</c:v>
                </c:pt>
                <c:pt idx="758">
                  <c:v>0.3701171875</c:v>
                </c:pt>
                <c:pt idx="759">
                  <c:v>0.37060546875</c:v>
                </c:pt>
                <c:pt idx="760">
                  <c:v>0.37109375</c:v>
                </c:pt>
                <c:pt idx="761">
                  <c:v>0.37158203125</c:v>
                </c:pt>
                <c:pt idx="762">
                  <c:v>0.3720703125</c:v>
                </c:pt>
                <c:pt idx="763">
                  <c:v>0.37255859375</c:v>
                </c:pt>
                <c:pt idx="764">
                  <c:v>0.373046875</c:v>
                </c:pt>
                <c:pt idx="765">
                  <c:v>0.37353515625</c:v>
                </c:pt>
                <c:pt idx="766">
                  <c:v>0.3740234375</c:v>
                </c:pt>
                <c:pt idx="767">
                  <c:v>0.37451171875</c:v>
                </c:pt>
                <c:pt idx="768">
                  <c:v>0.375</c:v>
                </c:pt>
                <c:pt idx="769">
                  <c:v>0.37548828125</c:v>
                </c:pt>
                <c:pt idx="770">
                  <c:v>0.3759765625</c:v>
                </c:pt>
                <c:pt idx="771">
                  <c:v>0.37646484375</c:v>
                </c:pt>
                <c:pt idx="772">
                  <c:v>0.376953125</c:v>
                </c:pt>
                <c:pt idx="773">
                  <c:v>0.37744140625</c:v>
                </c:pt>
                <c:pt idx="774">
                  <c:v>0.3779296875</c:v>
                </c:pt>
                <c:pt idx="775">
                  <c:v>0.37841796875</c:v>
                </c:pt>
                <c:pt idx="776">
                  <c:v>0.37890625</c:v>
                </c:pt>
                <c:pt idx="777">
                  <c:v>0.37939453125</c:v>
                </c:pt>
                <c:pt idx="778">
                  <c:v>0.3798828125</c:v>
                </c:pt>
                <c:pt idx="779">
                  <c:v>0.38037109375</c:v>
                </c:pt>
                <c:pt idx="780">
                  <c:v>0.380859375</c:v>
                </c:pt>
                <c:pt idx="781">
                  <c:v>0.38134765625</c:v>
                </c:pt>
                <c:pt idx="782">
                  <c:v>0.3818359375</c:v>
                </c:pt>
                <c:pt idx="783">
                  <c:v>0.38232421875</c:v>
                </c:pt>
                <c:pt idx="784">
                  <c:v>0.3828125</c:v>
                </c:pt>
                <c:pt idx="785">
                  <c:v>0.38330078125</c:v>
                </c:pt>
                <c:pt idx="786">
                  <c:v>0.3837890625</c:v>
                </c:pt>
                <c:pt idx="787">
                  <c:v>0.38427734375</c:v>
                </c:pt>
                <c:pt idx="788">
                  <c:v>0.384765625</c:v>
                </c:pt>
                <c:pt idx="789">
                  <c:v>0.38525390625</c:v>
                </c:pt>
                <c:pt idx="790">
                  <c:v>0.3857421875</c:v>
                </c:pt>
                <c:pt idx="791">
                  <c:v>0.38623046875</c:v>
                </c:pt>
                <c:pt idx="792">
                  <c:v>0.38671875</c:v>
                </c:pt>
                <c:pt idx="793">
                  <c:v>0.38720703125</c:v>
                </c:pt>
                <c:pt idx="794">
                  <c:v>0.3876953125</c:v>
                </c:pt>
                <c:pt idx="795">
                  <c:v>0.38818359375</c:v>
                </c:pt>
                <c:pt idx="796">
                  <c:v>0.388671875</c:v>
                </c:pt>
                <c:pt idx="797">
                  <c:v>0.38916015625</c:v>
                </c:pt>
                <c:pt idx="798">
                  <c:v>0.3896484375</c:v>
                </c:pt>
                <c:pt idx="799">
                  <c:v>0.39013671875</c:v>
                </c:pt>
                <c:pt idx="800">
                  <c:v>0.390625</c:v>
                </c:pt>
                <c:pt idx="801">
                  <c:v>0.39111328125</c:v>
                </c:pt>
                <c:pt idx="802">
                  <c:v>0.3916015625</c:v>
                </c:pt>
                <c:pt idx="803">
                  <c:v>0.39208984375</c:v>
                </c:pt>
                <c:pt idx="804">
                  <c:v>0.392578125</c:v>
                </c:pt>
                <c:pt idx="805">
                  <c:v>0.39306640625</c:v>
                </c:pt>
                <c:pt idx="806">
                  <c:v>0.3935546875</c:v>
                </c:pt>
                <c:pt idx="807">
                  <c:v>0.39404296875</c:v>
                </c:pt>
                <c:pt idx="808">
                  <c:v>0.39453125</c:v>
                </c:pt>
                <c:pt idx="809">
                  <c:v>0.39501953125</c:v>
                </c:pt>
                <c:pt idx="810">
                  <c:v>0.3955078125</c:v>
                </c:pt>
                <c:pt idx="811">
                  <c:v>0.39599609375</c:v>
                </c:pt>
                <c:pt idx="812">
                  <c:v>0.396484375</c:v>
                </c:pt>
                <c:pt idx="813">
                  <c:v>0.39697265625</c:v>
                </c:pt>
                <c:pt idx="814">
                  <c:v>0.3974609375</c:v>
                </c:pt>
                <c:pt idx="815">
                  <c:v>0.39794921875</c:v>
                </c:pt>
                <c:pt idx="816">
                  <c:v>0.3984375</c:v>
                </c:pt>
                <c:pt idx="817">
                  <c:v>0.39892578125</c:v>
                </c:pt>
                <c:pt idx="818">
                  <c:v>0.3994140625</c:v>
                </c:pt>
                <c:pt idx="819">
                  <c:v>0.39990234375</c:v>
                </c:pt>
                <c:pt idx="820">
                  <c:v>0.400390625</c:v>
                </c:pt>
                <c:pt idx="821">
                  <c:v>0.40087890625</c:v>
                </c:pt>
                <c:pt idx="822">
                  <c:v>0.4013671875</c:v>
                </c:pt>
                <c:pt idx="823">
                  <c:v>0.40185546875</c:v>
                </c:pt>
                <c:pt idx="824">
                  <c:v>0.40234375</c:v>
                </c:pt>
                <c:pt idx="825">
                  <c:v>0.40283203125</c:v>
                </c:pt>
                <c:pt idx="826">
                  <c:v>0.4033203125</c:v>
                </c:pt>
                <c:pt idx="827">
                  <c:v>0.40380859375</c:v>
                </c:pt>
                <c:pt idx="828">
                  <c:v>0.404296875</c:v>
                </c:pt>
                <c:pt idx="829">
                  <c:v>0.40478515625</c:v>
                </c:pt>
                <c:pt idx="830">
                  <c:v>0.4052734375</c:v>
                </c:pt>
                <c:pt idx="831">
                  <c:v>0.40576171875</c:v>
                </c:pt>
                <c:pt idx="832">
                  <c:v>0.40625</c:v>
                </c:pt>
                <c:pt idx="833">
                  <c:v>0.40673828125</c:v>
                </c:pt>
                <c:pt idx="834">
                  <c:v>0.4072265625</c:v>
                </c:pt>
                <c:pt idx="835">
                  <c:v>0.40771484375</c:v>
                </c:pt>
                <c:pt idx="836">
                  <c:v>0.408203125</c:v>
                </c:pt>
                <c:pt idx="837">
                  <c:v>0.40869140625</c:v>
                </c:pt>
                <c:pt idx="838">
                  <c:v>0.4091796875</c:v>
                </c:pt>
                <c:pt idx="839">
                  <c:v>0.40966796875</c:v>
                </c:pt>
                <c:pt idx="840">
                  <c:v>0.41015625</c:v>
                </c:pt>
                <c:pt idx="841">
                  <c:v>0.41064453125</c:v>
                </c:pt>
                <c:pt idx="842">
                  <c:v>0.4111328125</c:v>
                </c:pt>
                <c:pt idx="843">
                  <c:v>0.41162109375</c:v>
                </c:pt>
                <c:pt idx="844">
                  <c:v>0.412109375</c:v>
                </c:pt>
                <c:pt idx="845">
                  <c:v>0.41259765625</c:v>
                </c:pt>
                <c:pt idx="846">
                  <c:v>0.4130859375</c:v>
                </c:pt>
                <c:pt idx="847">
                  <c:v>0.41357421875</c:v>
                </c:pt>
                <c:pt idx="848">
                  <c:v>0.4140625</c:v>
                </c:pt>
                <c:pt idx="849">
                  <c:v>0.41455078125</c:v>
                </c:pt>
                <c:pt idx="850">
                  <c:v>0.4150390625</c:v>
                </c:pt>
                <c:pt idx="851">
                  <c:v>0.41552734375</c:v>
                </c:pt>
                <c:pt idx="852">
                  <c:v>0.416015625</c:v>
                </c:pt>
                <c:pt idx="853">
                  <c:v>0.41650390625</c:v>
                </c:pt>
                <c:pt idx="854">
                  <c:v>0.4169921875</c:v>
                </c:pt>
                <c:pt idx="855">
                  <c:v>0.41748046875</c:v>
                </c:pt>
                <c:pt idx="856">
                  <c:v>0.41796875</c:v>
                </c:pt>
                <c:pt idx="857">
                  <c:v>0.41845703125</c:v>
                </c:pt>
                <c:pt idx="858">
                  <c:v>0.4189453125</c:v>
                </c:pt>
                <c:pt idx="859">
                  <c:v>0.41943359375</c:v>
                </c:pt>
                <c:pt idx="860">
                  <c:v>0.419921875</c:v>
                </c:pt>
                <c:pt idx="861">
                  <c:v>0.42041015625</c:v>
                </c:pt>
                <c:pt idx="862">
                  <c:v>0.4208984375</c:v>
                </c:pt>
                <c:pt idx="863">
                  <c:v>0.42138671875</c:v>
                </c:pt>
                <c:pt idx="864">
                  <c:v>0.421875</c:v>
                </c:pt>
                <c:pt idx="865">
                  <c:v>0.42236328125</c:v>
                </c:pt>
                <c:pt idx="866">
                  <c:v>0.4228515625</c:v>
                </c:pt>
                <c:pt idx="867">
                  <c:v>0.42333984375</c:v>
                </c:pt>
                <c:pt idx="868">
                  <c:v>0.423828125</c:v>
                </c:pt>
                <c:pt idx="869">
                  <c:v>0.42431640625</c:v>
                </c:pt>
                <c:pt idx="870">
                  <c:v>0.4248046875</c:v>
                </c:pt>
                <c:pt idx="871">
                  <c:v>0.42529296875</c:v>
                </c:pt>
                <c:pt idx="872">
                  <c:v>0.42578125</c:v>
                </c:pt>
                <c:pt idx="873">
                  <c:v>0.42626953125</c:v>
                </c:pt>
                <c:pt idx="874">
                  <c:v>0.4267578125</c:v>
                </c:pt>
                <c:pt idx="875">
                  <c:v>0.42724609375</c:v>
                </c:pt>
                <c:pt idx="876">
                  <c:v>0.427734375</c:v>
                </c:pt>
                <c:pt idx="877">
                  <c:v>0.42822265625</c:v>
                </c:pt>
                <c:pt idx="878">
                  <c:v>0.4287109375</c:v>
                </c:pt>
                <c:pt idx="879">
                  <c:v>0.42919921875</c:v>
                </c:pt>
                <c:pt idx="880">
                  <c:v>0.4296875</c:v>
                </c:pt>
                <c:pt idx="881">
                  <c:v>0.43017578125</c:v>
                </c:pt>
                <c:pt idx="882">
                  <c:v>0.4306640625</c:v>
                </c:pt>
                <c:pt idx="883">
                  <c:v>0.43115234375</c:v>
                </c:pt>
                <c:pt idx="884">
                  <c:v>0.431640625</c:v>
                </c:pt>
                <c:pt idx="885">
                  <c:v>0.43212890625</c:v>
                </c:pt>
                <c:pt idx="886">
                  <c:v>0.4326171875</c:v>
                </c:pt>
                <c:pt idx="887">
                  <c:v>0.43310546875</c:v>
                </c:pt>
                <c:pt idx="888">
                  <c:v>0.43359375</c:v>
                </c:pt>
                <c:pt idx="889">
                  <c:v>0.43408203125</c:v>
                </c:pt>
                <c:pt idx="890">
                  <c:v>0.4345703125</c:v>
                </c:pt>
                <c:pt idx="891">
                  <c:v>0.43505859375</c:v>
                </c:pt>
                <c:pt idx="892">
                  <c:v>0.435546875</c:v>
                </c:pt>
                <c:pt idx="893">
                  <c:v>0.43603515625</c:v>
                </c:pt>
                <c:pt idx="894">
                  <c:v>0.4365234375</c:v>
                </c:pt>
                <c:pt idx="895">
                  <c:v>0.43701171875</c:v>
                </c:pt>
                <c:pt idx="896">
                  <c:v>0.4375</c:v>
                </c:pt>
                <c:pt idx="897">
                  <c:v>0.43798828125</c:v>
                </c:pt>
                <c:pt idx="898">
                  <c:v>0.4384765625</c:v>
                </c:pt>
                <c:pt idx="899">
                  <c:v>0.43896484375</c:v>
                </c:pt>
                <c:pt idx="900">
                  <c:v>0.439453125</c:v>
                </c:pt>
                <c:pt idx="901">
                  <c:v>0.43994140625</c:v>
                </c:pt>
                <c:pt idx="902">
                  <c:v>0.4404296875</c:v>
                </c:pt>
                <c:pt idx="903">
                  <c:v>0.44091796875</c:v>
                </c:pt>
                <c:pt idx="904">
                  <c:v>0.44140625</c:v>
                </c:pt>
                <c:pt idx="905">
                  <c:v>0.44189453125</c:v>
                </c:pt>
                <c:pt idx="906">
                  <c:v>0.4423828125</c:v>
                </c:pt>
                <c:pt idx="907">
                  <c:v>0.44287109375</c:v>
                </c:pt>
                <c:pt idx="908">
                  <c:v>0.443359375</c:v>
                </c:pt>
                <c:pt idx="909">
                  <c:v>0.44384765625</c:v>
                </c:pt>
                <c:pt idx="910">
                  <c:v>0.4443359375</c:v>
                </c:pt>
                <c:pt idx="911">
                  <c:v>0.44482421875</c:v>
                </c:pt>
                <c:pt idx="912">
                  <c:v>0.4453125</c:v>
                </c:pt>
                <c:pt idx="913">
                  <c:v>0.44580078125</c:v>
                </c:pt>
                <c:pt idx="914">
                  <c:v>0.4462890625</c:v>
                </c:pt>
                <c:pt idx="915">
                  <c:v>0.44677734375</c:v>
                </c:pt>
                <c:pt idx="916">
                  <c:v>0.447265625</c:v>
                </c:pt>
                <c:pt idx="917">
                  <c:v>0.44775390625</c:v>
                </c:pt>
                <c:pt idx="918">
                  <c:v>0.4482421875</c:v>
                </c:pt>
                <c:pt idx="919">
                  <c:v>0.44873046875</c:v>
                </c:pt>
                <c:pt idx="920">
                  <c:v>0.44921875</c:v>
                </c:pt>
                <c:pt idx="921">
                  <c:v>0.44970703125</c:v>
                </c:pt>
                <c:pt idx="922">
                  <c:v>0.4501953125</c:v>
                </c:pt>
                <c:pt idx="923">
                  <c:v>0.45068359375</c:v>
                </c:pt>
                <c:pt idx="924">
                  <c:v>0.451171875</c:v>
                </c:pt>
                <c:pt idx="925">
                  <c:v>0.45166015625</c:v>
                </c:pt>
                <c:pt idx="926">
                  <c:v>0.4521484375</c:v>
                </c:pt>
                <c:pt idx="927">
                  <c:v>0.45263671875</c:v>
                </c:pt>
                <c:pt idx="928">
                  <c:v>0.453125</c:v>
                </c:pt>
                <c:pt idx="929">
                  <c:v>0.45361328125</c:v>
                </c:pt>
                <c:pt idx="930">
                  <c:v>0.4541015625</c:v>
                </c:pt>
                <c:pt idx="931">
                  <c:v>0.45458984375</c:v>
                </c:pt>
                <c:pt idx="932">
                  <c:v>0.455078125</c:v>
                </c:pt>
                <c:pt idx="933">
                  <c:v>0.45556640625</c:v>
                </c:pt>
                <c:pt idx="934">
                  <c:v>0.4560546875</c:v>
                </c:pt>
                <c:pt idx="935">
                  <c:v>0.45654296875</c:v>
                </c:pt>
                <c:pt idx="936">
                  <c:v>0.45703125</c:v>
                </c:pt>
                <c:pt idx="937">
                  <c:v>0.45751953125</c:v>
                </c:pt>
                <c:pt idx="938">
                  <c:v>0.4580078125</c:v>
                </c:pt>
                <c:pt idx="939">
                  <c:v>0.45849609375</c:v>
                </c:pt>
                <c:pt idx="940">
                  <c:v>0.458984375</c:v>
                </c:pt>
                <c:pt idx="941">
                  <c:v>0.45947265625</c:v>
                </c:pt>
                <c:pt idx="942">
                  <c:v>0.4599609375</c:v>
                </c:pt>
                <c:pt idx="943">
                  <c:v>0.46044921875</c:v>
                </c:pt>
                <c:pt idx="944">
                  <c:v>0.4609375</c:v>
                </c:pt>
                <c:pt idx="945">
                  <c:v>0.46142578125</c:v>
                </c:pt>
                <c:pt idx="946">
                  <c:v>0.4619140625</c:v>
                </c:pt>
                <c:pt idx="947">
                  <c:v>0.46240234375</c:v>
                </c:pt>
                <c:pt idx="948">
                  <c:v>0.462890625</c:v>
                </c:pt>
                <c:pt idx="949">
                  <c:v>0.46337890625</c:v>
                </c:pt>
                <c:pt idx="950">
                  <c:v>0.4638671875</c:v>
                </c:pt>
                <c:pt idx="951">
                  <c:v>0.46435546875</c:v>
                </c:pt>
                <c:pt idx="952">
                  <c:v>0.46484375</c:v>
                </c:pt>
                <c:pt idx="953">
                  <c:v>0.46533203125</c:v>
                </c:pt>
                <c:pt idx="954">
                  <c:v>0.4658203125</c:v>
                </c:pt>
                <c:pt idx="955">
                  <c:v>0.46630859375</c:v>
                </c:pt>
                <c:pt idx="956">
                  <c:v>0.466796875</c:v>
                </c:pt>
                <c:pt idx="957">
                  <c:v>0.46728515625</c:v>
                </c:pt>
                <c:pt idx="958">
                  <c:v>0.4677734375</c:v>
                </c:pt>
                <c:pt idx="959">
                  <c:v>0.46826171875</c:v>
                </c:pt>
                <c:pt idx="960">
                  <c:v>0.46875</c:v>
                </c:pt>
                <c:pt idx="961">
                  <c:v>0.46923828125</c:v>
                </c:pt>
                <c:pt idx="962">
                  <c:v>0.4697265625</c:v>
                </c:pt>
                <c:pt idx="963">
                  <c:v>0.47021484375</c:v>
                </c:pt>
                <c:pt idx="964">
                  <c:v>0.470703125</c:v>
                </c:pt>
                <c:pt idx="965">
                  <c:v>0.47119140625</c:v>
                </c:pt>
                <c:pt idx="966">
                  <c:v>0.4716796875</c:v>
                </c:pt>
                <c:pt idx="967">
                  <c:v>0.47216796875</c:v>
                </c:pt>
                <c:pt idx="968">
                  <c:v>0.47265625</c:v>
                </c:pt>
                <c:pt idx="969">
                  <c:v>0.47314453125</c:v>
                </c:pt>
                <c:pt idx="970">
                  <c:v>0.4736328125</c:v>
                </c:pt>
                <c:pt idx="971">
                  <c:v>0.47412109375</c:v>
                </c:pt>
                <c:pt idx="972">
                  <c:v>0.474609375</c:v>
                </c:pt>
                <c:pt idx="973">
                  <c:v>0.47509765625</c:v>
                </c:pt>
                <c:pt idx="974">
                  <c:v>0.4755859375</c:v>
                </c:pt>
                <c:pt idx="975">
                  <c:v>0.47607421875</c:v>
                </c:pt>
                <c:pt idx="976">
                  <c:v>0.4765625</c:v>
                </c:pt>
                <c:pt idx="977">
                  <c:v>0.47705078125</c:v>
                </c:pt>
                <c:pt idx="978">
                  <c:v>0.4775390625</c:v>
                </c:pt>
                <c:pt idx="979">
                  <c:v>0.47802734375</c:v>
                </c:pt>
                <c:pt idx="980">
                  <c:v>0.478515625</c:v>
                </c:pt>
                <c:pt idx="981">
                  <c:v>0.47900390625</c:v>
                </c:pt>
                <c:pt idx="982">
                  <c:v>0.4794921875</c:v>
                </c:pt>
                <c:pt idx="983">
                  <c:v>0.47998046875</c:v>
                </c:pt>
                <c:pt idx="984">
                  <c:v>0.48046875</c:v>
                </c:pt>
                <c:pt idx="985">
                  <c:v>0.48095703125</c:v>
                </c:pt>
                <c:pt idx="986">
                  <c:v>0.4814453125</c:v>
                </c:pt>
                <c:pt idx="987">
                  <c:v>0.48193359375</c:v>
                </c:pt>
                <c:pt idx="988">
                  <c:v>0.482421875</c:v>
                </c:pt>
                <c:pt idx="989">
                  <c:v>0.48291015625</c:v>
                </c:pt>
                <c:pt idx="990">
                  <c:v>0.4833984375</c:v>
                </c:pt>
                <c:pt idx="991">
                  <c:v>0.48388671875</c:v>
                </c:pt>
                <c:pt idx="992">
                  <c:v>0.484375</c:v>
                </c:pt>
                <c:pt idx="993">
                  <c:v>0.48486328125</c:v>
                </c:pt>
                <c:pt idx="994">
                  <c:v>0.4853515625</c:v>
                </c:pt>
                <c:pt idx="995">
                  <c:v>0.48583984375</c:v>
                </c:pt>
                <c:pt idx="996">
                  <c:v>0.486328125</c:v>
                </c:pt>
                <c:pt idx="997">
                  <c:v>0.48681640625</c:v>
                </c:pt>
                <c:pt idx="998">
                  <c:v>0.4873046875</c:v>
                </c:pt>
                <c:pt idx="999">
                  <c:v>0.48779296875</c:v>
                </c:pt>
                <c:pt idx="1000">
                  <c:v>0.48828125</c:v>
                </c:pt>
                <c:pt idx="1001">
                  <c:v>0.48876953125</c:v>
                </c:pt>
                <c:pt idx="1002">
                  <c:v>0.4892578125</c:v>
                </c:pt>
                <c:pt idx="1003">
                  <c:v>0.48974609375</c:v>
                </c:pt>
                <c:pt idx="1004">
                  <c:v>0.490234375</c:v>
                </c:pt>
                <c:pt idx="1005">
                  <c:v>0.49072265625</c:v>
                </c:pt>
                <c:pt idx="1006">
                  <c:v>0.4912109375</c:v>
                </c:pt>
                <c:pt idx="1007">
                  <c:v>0.49169921875</c:v>
                </c:pt>
                <c:pt idx="1008">
                  <c:v>0.4921875</c:v>
                </c:pt>
                <c:pt idx="1009">
                  <c:v>0.49267578125</c:v>
                </c:pt>
                <c:pt idx="1010">
                  <c:v>0.4931640625</c:v>
                </c:pt>
                <c:pt idx="1011">
                  <c:v>0.49365234375</c:v>
                </c:pt>
                <c:pt idx="1012">
                  <c:v>0.494140625</c:v>
                </c:pt>
                <c:pt idx="1013">
                  <c:v>0.49462890625</c:v>
                </c:pt>
                <c:pt idx="1014">
                  <c:v>0.4951171875</c:v>
                </c:pt>
                <c:pt idx="1015">
                  <c:v>0.49560546875</c:v>
                </c:pt>
                <c:pt idx="1016">
                  <c:v>0.49609375</c:v>
                </c:pt>
                <c:pt idx="1017">
                  <c:v>0.49658203125</c:v>
                </c:pt>
                <c:pt idx="1018">
                  <c:v>0.4970703125</c:v>
                </c:pt>
                <c:pt idx="1019">
                  <c:v>0.49755859375</c:v>
                </c:pt>
                <c:pt idx="1020">
                  <c:v>0.498046875</c:v>
                </c:pt>
                <c:pt idx="1021">
                  <c:v>0.49853515625</c:v>
                </c:pt>
                <c:pt idx="1022">
                  <c:v>0.4990234375</c:v>
                </c:pt>
                <c:pt idx="1023">
                  <c:v>0.49951171875</c:v>
                </c:pt>
                <c:pt idx="1024">
                  <c:v>0.5</c:v>
                </c:pt>
                <c:pt idx="1025">
                  <c:v>0.50048828125</c:v>
                </c:pt>
                <c:pt idx="1026">
                  <c:v>0.5009765625</c:v>
                </c:pt>
                <c:pt idx="1027">
                  <c:v>0.50146484375</c:v>
                </c:pt>
                <c:pt idx="1028">
                  <c:v>0.501953125</c:v>
                </c:pt>
                <c:pt idx="1029">
                  <c:v>0.50244140625</c:v>
                </c:pt>
                <c:pt idx="1030">
                  <c:v>0.5029296875</c:v>
                </c:pt>
                <c:pt idx="1031">
                  <c:v>0.50341796875</c:v>
                </c:pt>
                <c:pt idx="1032">
                  <c:v>0.50390625</c:v>
                </c:pt>
                <c:pt idx="1033">
                  <c:v>0.50439453125</c:v>
                </c:pt>
                <c:pt idx="1034">
                  <c:v>0.5048828125</c:v>
                </c:pt>
                <c:pt idx="1035">
                  <c:v>0.50537109375</c:v>
                </c:pt>
                <c:pt idx="1036">
                  <c:v>0.505859375</c:v>
                </c:pt>
                <c:pt idx="1037">
                  <c:v>0.50634765625</c:v>
                </c:pt>
                <c:pt idx="1038">
                  <c:v>0.5068359375</c:v>
                </c:pt>
                <c:pt idx="1039">
                  <c:v>0.50732421875</c:v>
                </c:pt>
                <c:pt idx="1040">
                  <c:v>0.5078125</c:v>
                </c:pt>
                <c:pt idx="1041">
                  <c:v>0.50830078125</c:v>
                </c:pt>
                <c:pt idx="1042">
                  <c:v>0.5087890625</c:v>
                </c:pt>
                <c:pt idx="1043">
                  <c:v>0.50927734375</c:v>
                </c:pt>
                <c:pt idx="1044">
                  <c:v>0.509765625</c:v>
                </c:pt>
                <c:pt idx="1045">
                  <c:v>0.51025390625</c:v>
                </c:pt>
                <c:pt idx="1046">
                  <c:v>0.5107421875</c:v>
                </c:pt>
                <c:pt idx="1047">
                  <c:v>0.51123046875</c:v>
                </c:pt>
                <c:pt idx="1048">
                  <c:v>0.51171875</c:v>
                </c:pt>
                <c:pt idx="1049">
                  <c:v>0.51220703125</c:v>
                </c:pt>
                <c:pt idx="1050">
                  <c:v>0.5126953125</c:v>
                </c:pt>
                <c:pt idx="1051">
                  <c:v>0.51318359375</c:v>
                </c:pt>
                <c:pt idx="1052">
                  <c:v>0.513671875</c:v>
                </c:pt>
                <c:pt idx="1053">
                  <c:v>0.51416015625</c:v>
                </c:pt>
                <c:pt idx="1054">
                  <c:v>0.5146484375</c:v>
                </c:pt>
                <c:pt idx="1055">
                  <c:v>0.51513671875</c:v>
                </c:pt>
                <c:pt idx="1056">
                  <c:v>0.515625</c:v>
                </c:pt>
                <c:pt idx="1057">
                  <c:v>0.51611328125</c:v>
                </c:pt>
                <c:pt idx="1058">
                  <c:v>0.5166015625</c:v>
                </c:pt>
                <c:pt idx="1059">
                  <c:v>0.51708984375</c:v>
                </c:pt>
                <c:pt idx="1060">
                  <c:v>0.517578125</c:v>
                </c:pt>
                <c:pt idx="1061">
                  <c:v>0.51806640625</c:v>
                </c:pt>
                <c:pt idx="1062">
                  <c:v>0.5185546875</c:v>
                </c:pt>
                <c:pt idx="1063">
                  <c:v>0.51904296875</c:v>
                </c:pt>
                <c:pt idx="1064">
                  <c:v>0.51953125</c:v>
                </c:pt>
                <c:pt idx="1065">
                  <c:v>0.52001953125</c:v>
                </c:pt>
                <c:pt idx="1066">
                  <c:v>0.5205078125</c:v>
                </c:pt>
                <c:pt idx="1067">
                  <c:v>0.52099609375</c:v>
                </c:pt>
                <c:pt idx="1068">
                  <c:v>0.521484375</c:v>
                </c:pt>
                <c:pt idx="1069">
                  <c:v>0.52197265625</c:v>
                </c:pt>
                <c:pt idx="1070">
                  <c:v>0.5224609375</c:v>
                </c:pt>
                <c:pt idx="1071">
                  <c:v>0.52294921875</c:v>
                </c:pt>
                <c:pt idx="1072">
                  <c:v>0.5234375</c:v>
                </c:pt>
                <c:pt idx="1073">
                  <c:v>0.52392578125</c:v>
                </c:pt>
                <c:pt idx="1074">
                  <c:v>0.5244140625</c:v>
                </c:pt>
                <c:pt idx="1075">
                  <c:v>0.52490234375</c:v>
                </c:pt>
                <c:pt idx="1076">
                  <c:v>0.525390625</c:v>
                </c:pt>
                <c:pt idx="1077">
                  <c:v>0.52587890625</c:v>
                </c:pt>
                <c:pt idx="1078">
                  <c:v>0.5263671875</c:v>
                </c:pt>
                <c:pt idx="1079">
                  <c:v>0.52685546875</c:v>
                </c:pt>
                <c:pt idx="1080">
                  <c:v>0.52734375</c:v>
                </c:pt>
                <c:pt idx="1081">
                  <c:v>0.52783203125</c:v>
                </c:pt>
                <c:pt idx="1082">
                  <c:v>0.5283203125</c:v>
                </c:pt>
                <c:pt idx="1083">
                  <c:v>0.52880859375</c:v>
                </c:pt>
                <c:pt idx="1084">
                  <c:v>0.529296875</c:v>
                </c:pt>
                <c:pt idx="1085">
                  <c:v>0.52978515625</c:v>
                </c:pt>
                <c:pt idx="1086">
                  <c:v>0.5302734375</c:v>
                </c:pt>
                <c:pt idx="1087">
                  <c:v>0.53076171875</c:v>
                </c:pt>
                <c:pt idx="1088">
                  <c:v>0.53125</c:v>
                </c:pt>
                <c:pt idx="1089">
                  <c:v>0.53173828125</c:v>
                </c:pt>
                <c:pt idx="1090">
                  <c:v>0.5322265625</c:v>
                </c:pt>
                <c:pt idx="1091">
                  <c:v>0.53271484375</c:v>
                </c:pt>
                <c:pt idx="1092">
                  <c:v>0.533203125</c:v>
                </c:pt>
                <c:pt idx="1093">
                  <c:v>0.53369140625</c:v>
                </c:pt>
                <c:pt idx="1094">
                  <c:v>0.5341796875</c:v>
                </c:pt>
                <c:pt idx="1095">
                  <c:v>0.53466796875</c:v>
                </c:pt>
                <c:pt idx="1096">
                  <c:v>0.53515625</c:v>
                </c:pt>
                <c:pt idx="1097">
                  <c:v>0.53564453125</c:v>
                </c:pt>
                <c:pt idx="1098">
                  <c:v>0.5361328125</c:v>
                </c:pt>
                <c:pt idx="1099">
                  <c:v>0.53662109375</c:v>
                </c:pt>
                <c:pt idx="1100">
                  <c:v>0.537109375</c:v>
                </c:pt>
                <c:pt idx="1101">
                  <c:v>0.53759765625</c:v>
                </c:pt>
                <c:pt idx="1102">
                  <c:v>0.5380859375</c:v>
                </c:pt>
                <c:pt idx="1103">
                  <c:v>0.53857421875</c:v>
                </c:pt>
                <c:pt idx="1104">
                  <c:v>0.5390625</c:v>
                </c:pt>
                <c:pt idx="1105">
                  <c:v>0.53955078125</c:v>
                </c:pt>
                <c:pt idx="1106">
                  <c:v>0.5400390625</c:v>
                </c:pt>
                <c:pt idx="1107">
                  <c:v>0.54052734375</c:v>
                </c:pt>
                <c:pt idx="1108">
                  <c:v>0.541015625</c:v>
                </c:pt>
                <c:pt idx="1109">
                  <c:v>0.54150390625</c:v>
                </c:pt>
                <c:pt idx="1110">
                  <c:v>0.5419921875</c:v>
                </c:pt>
                <c:pt idx="1111">
                  <c:v>0.54248046875</c:v>
                </c:pt>
                <c:pt idx="1112">
                  <c:v>0.54296875</c:v>
                </c:pt>
                <c:pt idx="1113">
                  <c:v>0.54345703125</c:v>
                </c:pt>
                <c:pt idx="1114">
                  <c:v>0.5439453125</c:v>
                </c:pt>
                <c:pt idx="1115">
                  <c:v>0.54443359375</c:v>
                </c:pt>
                <c:pt idx="1116">
                  <c:v>0.544921875</c:v>
                </c:pt>
                <c:pt idx="1117">
                  <c:v>0.54541015625</c:v>
                </c:pt>
                <c:pt idx="1118">
                  <c:v>0.5458984375</c:v>
                </c:pt>
                <c:pt idx="1119">
                  <c:v>0.54638671875</c:v>
                </c:pt>
                <c:pt idx="1120">
                  <c:v>0.546875</c:v>
                </c:pt>
                <c:pt idx="1121">
                  <c:v>0.54736328125</c:v>
                </c:pt>
                <c:pt idx="1122">
                  <c:v>0.5478515625</c:v>
                </c:pt>
                <c:pt idx="1123">
                  <c:v>0.54833984375</c:v>
                </c:pt>
                <c:pt idx="1124">
                  <c:v>0.548828125</c:v>
                </c:pt>
                <c:pt idx="1125">
                  <c:v>0.54931640625</c:v>
                </c:pt>
                <c:pt idx="1126">
                  <c:v>0.5498046875</c:v>
                </c:pt>
                <c:pt idx="1127">
                  <c:v>0.55029296875</c:v>
                </c:pt>
                <c:pt idx="1128">
                  <c:v>0.55078125</c:v>
                </c:pt>
                <c:pt idx="1129">
                  <c:v>0.55126953125</c:v>
                </c:pt>
                <c:pt idx="1130">
                  <c:v>0.5517578125</c:v>
                </c:pt>
                <c:pt idx="1131">
                  <c:v>0.55224609375</c:v>
                </c:pt>
                <c:pt idx="1132">
                  <c:v>0.552734375</c:v>
                </c:pt>
                <c:pt idx="1133">
                  <c:v>0.55322265625</c:v>
                </c:pt>
                <c:pt idx="1134">
                  <c:v>0.5537109375</c:v>
                </c:pt>
                <c:pt idx="1135">
                  <c:v>0.55419921875</c:v>
                </c:pt>
                <c:pt idx="1136">
                  <c:v>0.5546875</c:v>
                </c:pt>
                <c:pt idx="1137">
                  <c:v>0.55517578125</c:v>
                </c:pt>
                <c:pt idx="1138">
                  <c:v>0.5556640625</c:v>
                </c:pt>
                <c:pt idx="1139">
                  <c:v>0.55615234375</c:v>
                </c:pt>
                <c:pt idx="1140">
                  <c:v>0.556640625</c:v>
                </c:pt>
                <c:pt idx="1141">
                  <c:v>0.55712890625</c:v>
                </c:pt>
                <c:pt idx="1142">
                  <c:v>0.5576171875</c:v>
                </c:pt>
                <c:pt idx="1143">
                  <c:v>0.55810546875</c:v>
                </c:pt>
                <c:pt idx="1144">
                  <c:v>0.55859375</c:v>
                </c:pt>
                <c:pt idx="1145">
                  <c:v>0.55908203125</c:v>
                </c:pt>
                <c:pt idx="1146">
                  <c:v>0.5595703125</c:v>
                </c:pt>
                <c:pt idx="1147">
                  <c:v>0.56005859375</c:v>
                </c:pt>
                <c:pt idx="1148">
                  <c:v>0.560546875</c:v>
                </c:pt>
                <c:pt idx="1149">
                  <c:v>0.56103515625</c:v>
                </c:pt>
                <c:pt idx="1150">
                  <c:v>0.5615234375</c:v>
                </c:pt>
                <c:pt idx="1151">
                  <c:v>0.56201171875</c:v>
                </c:pt>
                <c:pt idx="1152">
                  <c:v>0.5625</c:v>
                </c:pt>
                <c:pt idx="1153">
                  <c:v>0.56298828125</c:v>
                </c:pt>
                <c:pt idx="1154">
                  <c:v>0.5634765625</c:v>
                </c:pt>
                <c:pt idx="1155">
                  <c:v>0.56396484375</c:v>
                </c:pt>
                <c:pt idx="1156">
                  <c:v>0.564453125</c:v>
                </c:pt>
                <c:pt idx="1157">
                  <c:v>0.56494140625</c:v>
                </c:pt>
                <c:pt idx="1158">
                  <c:v>0.5654296875</c:v>
                </c:pt>
                <c:pt idx="1159">
                  <c:v>0.56591796875</c:v>
                </c:pt>
                <c:pt idx="1160">
                  <c:v>0.56640625</c:v>
                </c:pt>
                <c:pt idx="1161">
                  <c:v>0.56689453125</c:v>
                </c:pt>
                <c:pt idx="1162">
                  <c:v>0.5673828125</c:v>
                </c:pt>
                <c:pt idx="1163">
                  <c:v>0.56787109375</c:v>
                </c:pt>
                <c:pt idx="1164">
                  <c:v>0.568359375</c:v>
                </c:pt>
                <c:pt idx="1165">
                  <c:v>0.56884765625</c:v>
                </c:pt>
                <c:pt idx="1166">
                  <c:v>0.5693359375</c:v>
                </c:pt>
                <c:pt idx="1167">
                  <c:v>0.56982421875</c:v>
                </c:pt>
                <c:pt idx="1168">
                  <c:v>0.5703125</c:v>
                </c:pt>
                <c:pt idx="1169">
                  <c:v>0.57080078125</c:v>
                </c:pt>
                <c:pt idx="1170">
                  <c:v>0.5712890625</c:v>
                </c:pt>
                <c:pt idx="1171">
                  <c:v>0.57177734375</c:v>
                </c:pt>
                <c:pt idx="1172">
                  <c:v>0.572265625</c:v>
                </c:pt>
                <c:pt idx="1173">
                  <c:v>0.57275390625</c:v>
                </c:pt>
                <c:pt idx="1174">
                  <c:v>0.5732421875</c:v>
                </c:pt>
                <c:pt idx="1175">
                  <c:v>0.57373046875</c:v>
                </c:pt>
                <c:pt idx="1176">
                  <c:v>0.57421875</c:v>
                </c:pt>
                <c:pt idx="1177">
                  <c:v>0.57470703125</c:v>
                </c:pt>
                <c:pt idx="1178">
                  <c:v>0.5751953125</c:v>
                </c:pt>
                <c:pt idx="1179">
                  <c:v>0.57568359375</c:v>
                </c:pt>
                <c:pt idx="1180">
                  <c:v>0.576171875</c:v>
                </c:pt>
                <c:pt idx="1181">
                  <c:v>0.57666015625</c:v>
                </c:pt>
                <c:pt idx="1182">
                  <c:v>0.5771484375</c:v>
                </c:pt>
                <c:pt idx="1183">
                  <c:v>0.57763671875</c:v>
                </c:pt>
                <c:pt idx="1184">
                  <c:v>0.578125</c:v>
                </c:pt>
                <c:pt idx="1185">
                  <c:v>0.57861328125</c:v>
                </c:pt>
                <c:pt idx="1186">
                  <c:v>0.5791015625</c:v>
                </c:pt>
                <c:pt idx="1187">
                  <c:v>0.57958984375</c:v>
                </c:pt>
                <c:pt idx="1188">
                  <c:v>0.580078125</c:v>
                </c:pt>
                <c:pt idx="1189">
                  <c:v>0.58056640625</c:v>
                </c:pt>
                <c:pt idx="1190">
                  <c:v>0.5810546875</c:v>
                </c:pt>
                <c:pt idx="1191">
                  <c:v>0.58154296875</c:v>
                </c:pt>
                <c:pt idx="1192">
                  <c:v>0.58203125</c:v>
                </c:pt>
                <c:pt idx="1193">
                  <c:v>0.58251953125</c:v>
                </c:pt>
                <c:pt idx="1194">
                  <c:v>0.5830078125</c:v>
                </c:pt>
                <c:pt idx="1195">
                  <c:v>0.58349609375</c:v>
                </c:pt>
                <c:pt idx="1196">
                  <c:v>0.583984375</c:v>
                </c:pt>
                <c:pt idx="1197">
                  <c:v>0.58447265625</c:v>
                </c:pt>
                <c:pt idx="1198">
                  <c:v>0.5849609375</c:v>
                </c:pt>
                <c:pt idx="1199">
                  <c:v>0.58544921875</c:v>
                </c:pt>
                <c:pt idx="1200">
                  <c:v>0.5859375</c:v>
                </c:pt>
                <c:pt idx="1201">
                  <c:v>0.58642578125</c:v>
                </c:pt>
                <c:pt idx="1202">
                  <c:v>0.5869140625</c:v>
                </c:pt>
                <c:pt idx="1203">
                  <c:v>0.58740234375</c:v>
                </c:pt>
                <c:pt idx="1204">
                  <c:v>0.587890625</c:v>
                </c:pt>
                <c:pt idx="1205">
                  <c:v>0.58837890625</c:v>
                </c:pt>
                <c:pt idx="1206">
                  <c:v>0.5888671875</c:v>
                </c:pt>
                <c:pt idx="1207">
                  <c:v>0.58935546875</c:v>
                </c:pt>
                <c:pt idx="1208">
                  <c:v>0.58984375</c:v>
                </c:pt>
                <c:pt idx="1209">
                  <c:v>0.59033203125</c:v>
                </c:pt>
                <c:pt idx="1210">
                  <c:v>0.5908203125</c:v>
                </c:pt>
                <c:pt idx="1211">
                  <c:v>0.59130859375</c:v>
                </c:pt>
                <c:pt idx="1212">
                  <c:v>0.591796875</c:v>
                </c:pt>
                <c:pt idx="1213">
                  <c:v>0.59228515625</c:v>
                </c:pt>
                <c:pt idx="1214">
                  <c:v>0.5927734375</c:v>
                </c:pt>
                <c:pt idx="1215">
                  <c:v>0.59326171875</c:v>
                </c:pt>
                <c:pt idx="1216">
                  <c:v>0.59375</c:v>
                </c:pt>
                <c:pt idx="1217">
                  <c:v>0.59423828125</c:v>
                </c:pt>
                <c:pt idx="1218">
                  <c:v>0.5947265625</c:v>
                </c:pt>
                <c:pt idx="1219">
                  <c:v>0.59521484375</c:v>
                </c:pt>
                <c:pt idx="1220">
                  <c:v>0.595703125</c:v>
                </c:pt>
                <c:pt idx="1221">
                  <c:v>0.59619140625</c:v>
                </c:pt>
                <c:pt idx="1222">
                  <c:v>0.5966796875</c:v>
                </c:pt>
                <c:pt idx="1223">
                  <c:v>0.59716796875</c:v>
                </c:pt>
                <c:pt idx="1224">
                  <c:v>0.59765625</c:v>
                </c:pt>
                <c:pt idx="1225">
                  <c:v>0.59814453125</c:v>
                </c:pt>
                <c:pt idx="1226">
                  <c:v>0.5986328125</c:v>
                </c:pt>
                <c:pt idx="1227">
                  <c:v>0.59912109375</c:v>
                </c:pt>
                <c:pt idx="1228">
                  <c:v>0.599609375</c:v>
                </c:pt>
                <c:pt idx="1229">
                  <c:v>0.60009765625</c:v>
                </c:pt>
                <c:pt idx="1230">
                  <c:v>0.6005859375</c:v>
                </c:pt>
                <c:pt idx="1231">
                  <c:v>0.60107421875</c:v>
                </c:pt>
                <c:pt idx="1232">
                  <c:v>0.6015625</c:v>
                </c:pt>
                <c:pt idx="1233">
                  <c:v>0.60205078125</c:v>
                </c:pt>
                <c:pt idx="1234">
                  <c:v>0.6025390625</c:v>
                </c:pt>
                <c:pt idx="1235">
                  <c:v>0.60302734375</c:v>
                </c:pt>
                <c:pt idx="1236">
                  <c:v>0.603515625</c:v>
                </c:pt>
                <c:pt idx="1237">
                  <c:v>0.60400390625</c:v>
                </c:pt>
                <c:pt idx="1238">
                  <c:v>0.6044921875</c:v>
                </c:pt>
                <c:pt idx="1239">
                  <c:v>0.60498046875</c:v>
                </c:pt>
                <c:pt idx="1240">
                  <c:v>0.60546875</c:v>
                </c:pt>
                <c:pt idx="1241">
                  <c:v>0.60595703125</c:v>
                </c:pt>
                <c:pt idx="1242">
                  <c:v>0.6064453125</c:v>
                </c:pt>
                <c:pt idx="1243">
                  <c:v>0.60693359375</c:v>
                </c:pt>
                <c:pt idx="1244">
                  <c:v>0.607421875</c:v>
                </c:pt>
                <c:pt idx="1245">
                  <c:v>0.60791015625</c:v>
                </c:pt>
                <c:pt idx="1246">
                  <c:v>0.6083984375</c:v>
                </c:pt>
                <c:pt idx="1247">
                  <c:v>0.60888671875</c:v>
                </c:pt>
                <c:pt idx="1248">
                  <c:v>0.609375</c:v>
                </c:pt>
                <c:pt idx="1249">
                  <c:v>0.60986328125</c:v>
                </c:pt>
                <c:pt idx="1250">
                  <c:v>0.6103515625</c:v>
                </c:pt>
                <c:pt idx="1251">
                  <c:v>0.61083984375</c:v>
                </c:pt>
                <c:pt idx="1252">
                  <c:v>0.611328125</c:v>
                </c:pt>
                <c:pt idx="1253">
                  <c:v>0.61181640625</c:v>
                </c:pt>
                <c:pt idx="1254">
                  <c:v>0.6123046875</c:v>
                </c:pt>
                <c:pt idx="1255">
                  <c:v>0.61279296875</c:v>
                </c:pt>
                <c:pt idx="1256">
                  <c:v>0.61328125</c:v>
                </c:pt>
                <c:pt idx="1257">
                  <c:v>0.61376953125</c:v>
                </c:pt>
                <c:pt idx="1258">
                  <c:v>0.6142578125</c:v>
                </c:pt>
                <c:pt idx="1259">
                  <c:v>0.61474609375</c:v>
                </c:pt>
                <c:pt idx="1260">
                  <c:v>0.615234375</c:v>
                </c:pt>
                <c:pt idx="1261">
                  <c:v>0.61572265625</c:v>
                </c:pt>
                <c:pt idx="1262">
                  <c:v>0.6162109375</c:v>
                </c:pt>
                <c:pt idx="1263">
                  <c:v>0.61669921875</c:v>
                </c:pt>
                <c:pt idx="1264">
                  <c:v>0.6171875</c:v>
                </c:pt>
                <c:pt idx="1265">
                  <c:v>0.61767578125</c:v>
                </c:pt>
                <c:pt idx="1266">
                  <c:v>0.6181640625</c:v>
                </c:pt>
                <c:pt idx="1267">
                  <c:v>0.61865234375</c:v>
                </c:pt>
                <c:pt idx="1268">
                  <c:v>0.619140625</c:v>
                </c:pt>
                <c:pt idx="1269">
                  <c:v>0.61962890625</c:v>
                </c:pt>
                <c:pt idx="1270">
                  <c:v>0.6201171875</c:v>
                </c:pt>
                <c:pt idx="1271">
                  <c:v>0.62060546875</c:v>
                </c:pt>
                <c:pt idx="1272">
                  <c:v>0.62109375</c:v>
                </c:pt>
                <c:pt idx="1273">
                  <c:v>0.62158203125</c:v>
                </c:pt>
                <c:pt idx="1274">
                  <c:v>0.6220703125</c:v>
                </c:pt>
                <c:pt idx="1275">
                  <c:v>0.62255859375</c:v>
                </c:pt>
                <c:pt idx="1276">
                  <c:v>0.623046875</c:v>
                </c:pt>
                <c:pt idx="1277">
                  <c:v>0.62353515625</c:v>
                </c:pt>
                <c:pt idx="1278">
                  <c:v>0.6240234375</c:v>
                </c:pt>
                <c:pt idx="1279">
                  <c:v>0.62451171875</c:v>
                </c:pt>
                <c:pt idx="1280">
                  <c:v>0.625</c:v>
                </c:pt>
                <c:pt idx="1281">
                  <c:v>0.62548828125</c:v>
                </c:pt>
                <c:pt idx="1282">
                  <c:v>0.6259765625</c:v>
                </c:pt>
                <c:pt idx="1283">
                  <c:v>0.62646484375</c:v>
                </c:pt>
                <c:pt idx="1284">
                  <c:v>0.626953125</c:v>
                </c:pt>
                <c:pt idx="1285">
                  <c:v>0.62744140625</c:v>
                </c:pt>
                <c:pt idx="1286">
                  <c:v>0.6279296875</c:v>
                </c:pt>
                <c:pt idx="1287">
                  <c:v>0.62841796875</c:v>
                </c:pt>
                <c:pt idx="1288">
                  <c:v>0.62890625</c:v>
                </c:pt>
                <c:pt idx="1289">
                  <c:v>0.62939453125</c:v>
                </c:pt>
                <c:pt idx="1290">
                  <c:v>0.6298828125</c:v>
                </c:pt>
                <c:pt idx="1291">
                  <c:v>0.63037109375</c:v>
                </c:pt>
                <c:pt idx="1292">
                  <c:v>0.630859375</c:v>
                </c:pt>
                <c:pt idx="1293">
                  <c:v>0.63134765625</c:v>
                </c:pt>
                <c:pt idx="1294">
                  <c:v>0.6318359375</c:v>
                </c:pt>
                <c:pt idx="1295">
                  <c:v>0.63232421875</c:v>
                </c:pt>
                <c:pt idx="1296">
                  <c:v>0.6328125</c:v>
                </c:pt>
                <c:pt idx="1297">
                  <c:v>0.63330078125</c:v>
                </c:pt>
                <c:pt idx="1298">
                  <c:v>0.6337890625</c:v>
                </c:pt>
                <c:pt idx="1299">
                  <c:v>0.63427734375</c:v>
                </c:pt>
                <c:pt idx="1300">
                  <c:v>0.634765625</c:v>
                </c:pt>
                <c:pt idx="1301">
                  <c:v>0.63525390625</c:v>
                </c:pt>
                <c:pt idx="1302">
                  <c:v>0.6357421875</c:v>
                </c:pt>
                <c:pt idx="1303">
                  <c:v>0.63623046875</c:v>
                </c:pt>
                <c:pt idx="1304">
                  <c:v>0.63671875</c:v>
                </c:pt>
                <c:pt idx="1305">
                  <c:v>0.63720703125</c:v>
                </c:pt>
                <c:pt idx="1306">
                  <c:v>0.6376953125</c:v>
                </c:pt>
                <c:pt idx="1307">
                  <c:v>0.63818359375</c:v>
                </c:pt>
                <c:pt idx="1308">
                  <c:v>0.638671875</c:v>
                </c:pt>
                <c:pt idx="1309">
                  <c:v>0.63916015625</c:v>
                </c:pt>
                <c:pt idx="1310">
                  <c:v>0.6396484375</c:v>
                </c:pt>
                <c:pt idx="1311">
                  <c:v>0.64013671875</c:v>
                </c:pt>
                <c:pt idx="1312">
                  <c:v>0.640625</c:v>
                </c:pt>
                <c:pt idx="1313">
                  <c:v>0.64111328125</c:v>
                </c:pt>
                <c:pt idx="1314">
                  <c:v>0.6416015625</c:v>
                </c:pt>
                <c:pt idx="1315">
                  <c:v>0.64208984375</c:v>
                </c:pt>
                <c:pt idx="1316">
                  <c:v>0.642578125</c:v>
                </c:pt>
                <c:pt idx="1317">
                  <c:v>0.64306640625</c:v>
                </c:pt>
                <c:pt idx="1318">
                  <c:v>0.6435546875</c:v>
                </c:pt>
                <c:pt idx="1319">
                  <c:v>0.64404296875</c:v>
                </c:pt>
                <c:pt idx="1320">
                  <c:v>0.64453125</c:v>
                </c:pt>
                <c:pt idx="1321">
                  <c:v>0.64501953125</c:v>
                </c:pt>
                <c:pt idx="1322">
                  <c:v>0.6455078125</c:v>
                </c:pt>
                <c:pt idx="1323">
                  <c:v>0.64599609375</c:v>
                </c:pt>
                <c:pt idx="1324">
                  <c:v>0.646484375</c:v>
                </c:pt>
                <c:pt idx="1325">
                  <c:v>0.64697265625</c:v>
                </c:pt>
                <c:pt idx="1326">
                  <c:v>0.6474609375</c:v>
                </c:pt>
                <c:pt idx="1327">
                  <c:v>0.64794921875</c:v>
                </c:pt>
                <c:pt idx="1328">
                  <c:v>0.6484375</c:v>
                </c:pt>
                <c:pt idx="1329">
                  <c:v>0.64892578125</c:v>
                </c:pt>
                <c:pt idx="1330">
                  <c:v>0.6494140625</c:v>
                </c:pt>
                <c:pt idx="1331">
                  <c:v>0.64990234375</c:v>
                </c:pt>
                <c:pt idx="1332">
                  <c:v>0.650390625</c:v>
                </c:pt>
                <c:pt idx="1333">
                  <c:v>0.65087890625</c:v>
                </c:pt>
                <c:pt idx="1334">
                  <c:v>0.6513671875</c:v>
                </c:pt>
                <c:pt idx="1335">
                  <c:v>0.65185546875</c:v>
                </c:pt>
                <c:pt idx="1336">
                  <c:v>0.65234375</c:v>
                </c:pt>
                <c:pt idx="1337">
                  <c:v>0.65283203125</c:v>
                </c:pt>
                <c:pt idx="1338">
                  <c:v>0.6533203125</c:v>
                </c:pt>
                <c:pt idx="1339">
                  <c:v>0.65380859375</c:v>
                </c:pt>
                <c:pt idx="1340">
                  <c:v>0.654296875</c:v>
                </c:pt>
                <c:pt idx="1341">
                  <c:v>0.65478515625</c:v>
                </c:pt>
                <c:pt idx="1342">
                  <c:v>0.6552734375</c:v>
                </c:pt>
                <c:pt idx="1343">
                  <c:v>0.65576171875</c:v>
                </c:pt>
                <c:pt idx="1344">
                  <c:v>0.65625</c:v>
                </c:pt>
                <c:pt idx="1345">
                  <c:v>0.65673828125</c:v>
                </c:pt>
                <c:pt idx="1346">
                  <c:v>0.6572265625</c:v>
                </c:pt>
                <c:pt idx="1347">
                  <c:v>0.65771484375</c:v>
                </c:pt>
                <c:pt idx="1348">
                  <c:v>0.658203125</c:v>
                </c:pt>
                <c:pt idx="1349">
                  <c:v>0.65869140625</c:v>
                </c:pt>
                <c:pt idx="1350">
                  <c:v>0.6591796875</c:v>
                </c:pt>
                <c:pt idx="1351">
                  <c:v>0.65966796875</c:v>
                </c:pt>
                <c:pt idx="1352">
                  <c:v>0.66015625</c:v>
                </c:pt>
                <c:pt idx="1353">
                  <c:v>0.66064453125</c:v>
                </c:pt>
                <c:pt idx="1354">
                  <c:v>0.6611328125</c:v>
                </c:pt>
                <c:pt idx="1355">
                  <c:v>0.66162109375</c:v>
                </c:pt>
                <c:pt idx="1356">
                  <c:v>0.662109375</c:v>
                </c:pt>
                <c:pt idx="1357">
                  <c:v>0.66259765625</c:v>
                </c:pt>
                <c:pt idx="1358">
                  <c:v>0.6630859375</c:v>
                </c:pt>
                <c:pt idx="1359">
                  <c:v>0.66357421875</c:v>
                </c:pt>
                <c:pt idx="1360">
                  <c:v>0.6640625</c:v>
                </c:pt>
                <c:pt idx="1361">
                  <c:v>0.66455078125</c:v>
                </c:pt>
                <c:pt idx="1362">
                  <c:v>0.6650390625</c:v>
                </c:pt>
                <c:pt idx="1363">
                  <c:v>0.66552734375</c:v>
                </c:pt>
                <c:pt idx="1364">
                  <c:v>0.666015625</c:v>
                </c:pt>
                <c:pt idx="1365">
                  <c:v>0.66650390625</c:v>
                </c:pt>
                <c:pt idx="1366">
                  <c:v>0.6669921875</c:v>
                </c:pt>
                <c:pt idx="1367">
                  <c:v>0.66748046875</c:v>
                </c:pt>
                <c:pt idx="1368">
                  <c:v>0.66796875</c:v>
                </c:pt>
                <c:pt idx="1369">
                  <c:v>0.66845703125</c:v>
                </c:pt>
                <c:pt idx="1370">
                  <c:v>0.6689453125</c:v>
                </c:pt>
                <c:pt idx="1371">
                  <c:v>0.66943359375</c:v>
                </c:pt>
                <c:pt idx="1372">
                  <c:v>0.669921875</c:v>
                </c:pt>
                <c:pt idx="1373">
                  <c:v>0.67041015625</c:v>
                </c:pt>
                <c:pt idx="1374">
                  <c:v>0.6708984375</c:v>
                </c:pt>
                <c:pt idx="1375">
                  <c:v>0.67138671875</c:v>
                </c:pt>
                <c:pt idx="1376">
                  <c:v>0.671875</c:v>
                </c:pt>
                <c:pt idx="1377">
                  <c:v>0.67236328125</c:v>
                </c:pt>
                <c:pt idx="1378">
                  <c:v>0.6728515625</c:v>
                </c:pt>
                <c:pt idx="1379">
                  <c:v>0.67333984375</c:v>
                </c:pt>
                <c:pt idx="1380">
                  <c:v>0.673828125</c:v>
                </c:pt>
                <c:pt idx="1381">
                  <c:v>0.67431640625</c:v>
                </c:pt>
                <c:pt idx="1382">
                  <c:v>0.6748046875</c:v>
                </c:pt>
                <c:pt idx="1383">
                  <c:v>0.67529296875</c:v>
                </c:pt>
                <c:pt idx="1384">
                  <c:v>0.67578125</c:v>
                </c:pt>
                <c:pt idx="1385">
                  <c:v>0.67626953125</c:v>
                </c:pt>
                <c:pt idx="1386">
                  <c:v>0.6767578125</c:v>
                </c:pt>
                <c:pt idx="1387">
                  <c:v>0.67724609375</c:v>
                </c:pt>
                <c:pt idx="1388">
                  <c:v>0.677734375</c:v>
                </c:pt>
                <c:pt idx="1389">
                  <c:v>0.67822265625</c:v>
                </c:pt>
                <c:pt idx="1390">
                  <c:v>0.6787109375</c:v>
                </c:pt>
                <c:pt idx="1391">
                  <c:v>0.67919921875</c:v>
                </c:pt>
                <c:pt idx="1392">
                  <c:v>0.6796875</c:v>
                </c:pt>
                <c:pt idx="1393">
                  <c:v>0.68017578125</c:v>
                </c:pt>
                <c:pt idx="1394">
                  <c:v>0.6806640625</c:v>
                </c:pt>
                <c:pt idx="1395">
                  <c:v>0.68115234375</c:v>
                </c:pt>
                <c:pt idx="1396">
                  <c:v>0.681640625</c:v>
                </c:pt>
                <c:pt idx="1397">
                  <c:v>0.68212890625</c:v>
                </c:pt>
                <c:pt idx="1398">
                  <c:v>0.6826171875</c:v>
                </c:pt>
                <c:pt idx="1399">
                  <c:v>0.68310546875</c:v>
                </c:pt>
                <c:pt idx="1400">
                  <c:v>0.68359375</c:v>
                </c:pt>
                <c:pt idx="1401">
                  <c:v>0.68408203125</c:v>
                </c:pt>
                <c:pt idx="1402">
                  <c:v>0.6845703125</c:v>
                </c:pt>
                <c:pt idx="1403">
                  <c:v>0.68505859375</c:v>
                </c:pt>
                <c:pt idx="1404">
                  <c:v>0.685546875</c:v>
                </c:pt>
                <c:pt idx="1405">
                  <c:v>0.68603515625</c:v>
                </c:pt>
                <c:pt idx="1406">
                  <c:v>0.6865234375</c:v>
                </c:pt>
                <c:pt idx="1407">
                  <c:v>0.68701171875</c:v>
                </c:pt>
                <c:pt idx="1408">
                  <c:v>0.6875</c:v>
                </c:pt>
                <c:pt idx="1409">
                  <c:v>0.68798828125</c:v>
                </c:pt>
                <c:pt idx="1410">
                  <c:v>0.6884765625</c:v>
                </c:pt>
                <c:pt idx="1411">
                  <c:v>0.68896484375</c:v>
                </c:pt>
                <c:pt idx="1412">
                  <c:v>0.689453125</c:v>
                </c:pt>
                <c:pt idx="1413">
                  <c:v>0.68994140625</c:v>
                </c:pt>
                <c:pt idx="1414">
                  <c:v>0.6904296875</c:v>
                </c:pt>
                <c:pt idx="1415">
                  <c:v>0.69091796875</c:v>
                </c:pt>
                <c:pt idx="1416">
                  <c:v>0.69140625</c:v>
                </c:pt>
                <c:pt idx="1417">
                  <c:v>0.69189453125</c:v>
                </c:pt>
                <c:pt idx="1418">
                  <c:v>0.6923828125</c:v>
                </c:pt>
                <c:pt idx="1419">
                  <c:v>0.69287109375</c:v>
                </c:pt>
                <c:pt idx="1420">
                  <c:v>0.693359375</c:v>
                </c:pt>
                <c:pt idx="1421">
                  <c:v>0.69384765625</c:v>
                </c:pt>
                <c:pt idx="1422">
                  <c:v>0.6943359375</c:v>
                </c:pt>
                <c:pt idx="1423">
                  <c:v>0.69482421875</c:v>
                </c:pt>
                <c:pt idx="1424">
                  <c:v>0.6953125</c:v>
                </c:pt>
                <c:pt idx="1425">
                  <c:v>0.69580078125</c:v>
                </c:pt>
                <c:pt idx="1426">
                  <c:v>0.6962890625</c:v>
                </c:pt>
                <c:pt idx="1427">
                  <c:v>0.69677734375</c:v>
                </c:pt>
                <c:pt idx="1428">
                  <c:v>0.697265625</c:v>
                </c:pt>
                <c:pt idx="1429">
                  <c:v>0.69775390625</c:v>
                </c:pt>
                <c:pt idx="1430">
                  <c:v>0.6982421875</c:v>
                </c:pt>
                <c:pt idx="1431">
                  <c:v>0.69873046875</c:v>
                </c:pt>
                <c:pt idx="1432">
                  <c:v>0.69921875</c:v>
                </c:pt>
                <c:pt idx="1433">
                  <c:v>0.69970703125</c:v>
                </c:pt>
                <c:pt idx="1434">
                  <c:v>0.7001953125</c:v>
                </c:pt>
                <c:pt idx="1435">
                  <c:v>0.70068359375</c:v>
                </c:pt>
                <c:pt idx="1436">
                  <c:v>0.701171875</c:v>
                </c:pt>
                <c:pt idx="1437">
                  <c:v>0.70166015625</c:v>
                </c:pt>
                <c:pt idx="1438">
                  <c:v>0.7021484375</c:v>
                </c:pt>
                <c:pt idx="1439">
                  <c:v>0.70263671875</c:v>
                </c:pt>
                <c:pt idx="1440">
                  <c:v>0.703125</c:v>
                </c:pt>
                <c:pt idx="1441">
                  <c:v>0.70361328125</c:v>
                </c:pt>
                <c:pt idx="1442">
                  <c:v>0.7041015625</c:v>
                </c:pt>
                <c:pt idx="1443">
                  <c:v>0.70458984375</c:v>
                </c:pt>
                <c:pt idx="1444">
                  <c:v>0.705078125</c:v>
                </c:pt>
                <c:pt idx="1445">
                  <c:v>0.70556640625</c:v>
                </c:pt>
                <c:pt idx="1446">
                  <c:v>0.7060546875</c:v>
                </c:pt>
                <c:pt idx="1447">
                  <c:v>0.70654296875</c:v>
                </c:pt>
                <c:pt idx="1448">
                  <c:v>0.70703125</c:v>
                </c:pt>
                <c:pt idx="1449">
                  <c:v>0.70751953125</c:v>
                </c:pt>
                <c:pt idx="1450">
                  <c:v>0.7080078125</c:v>
                </c:pt>
                <c:pt idx="1451">
                  <c:v>0.70849609375</c:v>
                </c:pt>
                <c:pt idx="1452">
                  <c:v>0.708984375</c:v>
                </c:pt>
                <c:pt idx="1453">
                  <c:v>0.70947265625</c:v>
                </c:pt>
                <c:pt idx="1454">
                  <c:v>0.7099609375</c:v>
                </c:pt>
                <c:pt idx="1455">
                  <c:v>0.71044921875</c:v>
                </c:pt>
                <c:pt idx="1456">
                  <c:v>0.7109375</c:v>
                </c:pt>
                <c:pt idx="1457">
                  <c:v>0.71142578125</c:v>
                </c:pt>
                <c:pt idx="1458">
                  <c:v>0.7119140625</c:v>
                </c:pt>
                <c:pt idx="1459">
                  <c:v>0.71240234375</c:v>
                </c:pt>
                <c:pt idx="1460">
                  <c:v>0.712890625</c:v>
                </c:pt>
                <c:pt idx="1461">
                  <c:v>0.71337890625</c:v>
                </c:pt>
                <c:pt idx="1462">
                  <c:v>0.7138671875</c:v>
                </c:pt>
                <c:pt idx="1463">
                  <c:v>0.71435546875</c:v>
                </c:pt>
                <c:pt idx="1464">
                  <c:v>0.71484375</c:v>
                </c:pt>
                <c:pt idx="1465">
                  <c:v>0.71533203125</c:v>
                </c:pt>
                <c:pt idx="1466">
                  <c:v>0.7158203125</c:v>
                </c:pt>
                <c:pt idx="1467">
                  <c:v>0.71630859375</c:v>
                </c:pt>
                <c:pt idx="1468">
                  <c:v>0.716796875</c:v>
                </c:pt>
                <c:pt idx="1469">
                  <c:v>0.71728515625</c:v>
                </c:pt>
                <c:pt idx="1470">
                  <c:v>0.7177734375</c:v>
                </c:pt>
                <c:pt idx="1471">
                  <c:v>0.71826171875</c:v>
                </c:pt>
                <c:pt idx="1472">
                  <c:v>0.71875</c:v>
                </c:pt>
                <c:pt idx="1473">
                  <c:v>0.71923828125</c:v>
                </c:pt>
                <c:pt idx="1474">
                  <c:v>0.7197265625</c:v>
                </c:pt>
                <c:pt idx="1475">
                  <c:v>0.72021484375</c:v>
                </c:pt>
                <c:pt idx="1476">
                  <c:v>0.720703125</c:v>
                </c:pt>
                <c:pt idx="1477">
                  <c:v>0.72119140625</c:v>
                </c:pt>
                <c:pt idx="1478">
                  <c:v>0.7216796875</c:v>
                </c:pt>
                <c:pt idx="1479">
                  <c:v>0.72216796875</c:v>
                </c:pt>
                <c:pt idx="1480">
                  <c:v>0.72265625</c:v>
                </c:pt>
                <c:pt idx="1481">
                  <c:v>0.72314453125</c:v>
                </c:pt>
                <c:pt idx="1482">
                  <c:v>0.7236328125</c:v>
                </c:pt>
                <c:pt idx="1483">
                  <c:v>0.72412109375</c:v>
                </c:pt>
                <c:pt idx="1484">
                  <c:v>0.724609375</c:v>
                </c:pt>
                <c:pt idx="1485">
                  <c:v>0.72509765625</c:v>
                </c:pt>
                <c:pt idx="1486">
                  <c:v>0.7255859375</c:v>
                </c:pt>
                <c:pt idx="1487">
                  <c:v>0.72607421875</c:v>
                </c:pt>
                <c:pt idx="1488">
                  <c:v>0.7265625</c:v>
                </c:pt>
                <c:pt idx="1489">
                  <c:v>0.72705078125</c:v>
                </c:pt>
                <c:pt idx="1490">
                  <c:v>0.7275390625</c:v>
                </c:pt>
                <c:pt idx="1491">
                  <c:v>0.72802734375</c:v>
                </c:pt>
                <c:pt idx="1492">
                  <c:v>0.728515625</c:v>
                </c:pt>
                <c:pt idx="1493">
                  <c:v>0.72900390625</c:v>
                </c:pt>
                <c:pt idx="1494">
                  <c:v>0.7294921875</c:v>
                </c:pt>
                <c:pt idx="1495">
                  <c:v>0.72998046875</c:v>
                </c:pt>
                <c:pt idx="1496">
                  <c:v>0.73046875</c:v>
                </c:pt>
                <c:pt idx="1497">
                  <c:v>0.73095703125</c:v>
                </c:pt>
                <c:pt idx="1498">
                  <c:v>0.7314453125</c:v>
                </c:pt>
                <c:pt idx="1499">
                  <c:v>0.73193359375</c:v>
                </c:pt>
                <c:pt idx="1500">
                  <c:v>0.732421875</c:v>
                </c:pt>
                <c:pt idx="1501">
                  <c:v>0.73291015625</c:v>
                </c:pt>
                <c:pt idx="1502">
                  <c:v>0.7333984375</c:v>
                </c:pt>
                <c:pt idx="1503">
                  <c:v>0.73388671875</c:v>
                </c:pt>
                <c:pt idx="1504">
                  <c:v>0.734375</c:v>
                </c:pt>
                <c:pt idx="1505">
                  <c:v>0.73486328125</c:v>
                </c:pt>
                <c:pt idx="1506">
                  <c:v>0.7353515625</c:v>
                </c:pt>
                <c:pt idx="1507">
                  <c:v>0.73583984375</c:v>
                </c:pt>
                <c:pt idx="1508">
                  <c:v>0.736328125</c:v>
                </c:pt>
                <c:pt idx="1509">
                  <c:v>0.73681640625</c:v>
                </c:pt>
                <c:pt idx="1510">
                  <c:v>0.7373046875</c:v>
                </c:pt>
                <c:pt idx="1511">
                  <c:v>0.73779296875</c:v>
                </c:pt>
                <c:pt idx="1512">
                  <c:v>0.73828125</c:v>
                </c:pt>
                <c:pt idx="1513">
                  <c:v>0.73876953125</c:v>
                </c:pt>
                <c:pt idx="1514">
                  <c:v>0.7392578125</c:v>
                </c:pt>
                <c:pt idx="1515">
                  <c:v>0.73974609375</c:v>
                </c:pt>
                <c:pt idx="1516">
                  <c:v>0.740234375</c:v>
                </c:pt>
                <c:pt idx="1517">
                  <c:v>0.74072265625</c:v>
                </c:pt>
                <c:pt idx="1518">
                  <c:v>0.7412109375</c:v>
                </c:pt>
                <c:pt idx="1519">
                  <c:v>0.74169921875</c:v>
                </c:pt>
                <c:pt idx="1520">
                  <c:v>0.7421875</c:v>
                </c:pt>
                <c:pt idx="1521">
                  <c:v>0.74267578125</c:v>
                </c:pt>
                <c:pt idx="1522">
                  <c:v>0.7431640625</c:v>
                </c:pt>
                <c:pt idx="1523">
                  <c:v>0.74365234375</c:v>
                </c:pt>
                <c:pt idx="1524">
                  <c:v>0.744140625</c:v>
                </c:pt>
                <c:pt idx="1525">
                  <c:v>0.74462890625</c:v>
                </c:pt>
                <c:pt idx="1526">
                  <c:v>0.7451171875</c:v>
                </c:pt>
                <c:pt idx="1527">
                  <c:v>0.74560546875</c:v>
                </c:pt>
                <c:pt idx="1528">
                  <c:v>0.74609375</c:v>
                </c:pt>
                <c:pt idx="1529">
                  <c:v>0.74658203125</c:v>
                </c:pt>
                <c:pt idx="1530">
                  <c:v>0.7470703125</c:v>
                </c:pt>
                <c:pt idx="1531">
                  <c:v>0.74755859375</c:v>
                </c:pt>
                <c:pt idx="1532">
                  <c:v>0.748046875</c:v>
                </c:pt>
                <c:pt idx="1533">
                  <c:v>0.74853515625</c:v>
                </c:pt>
                <c:pt idx="1534">
                  <c:v>0.7490234375</c:v>
                </c:pt>
                <c:pt idx="1535">
                  <c:v>0.74951171875</c:v>
                </c:pt>
                <c:pt idx="1536">
                  <c:v>0.75</c:v>
                </c:pt>
                <c:pt idx="1537">
                  <c:v>0.75048828125</c:v>
                </c:pt>
                <c:pt idx="1538">
                  <c:v>0.7509765625</c:v>
                </c:pt>
                <c:pt idx="1539">
                  <c:v>0.75146484375</c:v>
                </c:pt>
                <c:pt idx="1540">
                  <c:v>0.751953125</c:v>
                </c:pt>
                <c:pt idx="1541">
                  <c:v>0.75244140625</c:v>
                </c:pt>
                <c:pt idx="1542">
                  <c:v>0.7529296875</c:v>
                </c:pt>
                <c:pt idx="1543">
                  <c:v>0.75341796875</c:v>
                </c:pt>
                <c:pt idx="1544">
                  <c:v>0.75390625</c:v>
                </c:pt>
                <c:pt idx="1545">
                  <c:v>0.75439453125</c:v>
                </c:pt>
                <c:pt idx="1546">
                  <c:v>0.7548828125</c:v>
                </c:pt>
                <c:pt idx="1547">
                  <c:v>0.75537109375</c:v>
                </c:pt>
                <c:pt idx="1548">
                  <c:v>0.755859375</c:v>
                </c:pt>
                <c:pt idx="1549">
                  <c:v>0.75634765625</c:v>
                </c:pt>
                <c:pt idx="1550">
                  <c:v>0.7568359375</c:v>
                </c:pt>
                <c:pt idx="1551">
                  <c:v>0.75732421875</c:v>
                </c:pt>
                <c:pt idx="1552">
                  <c:v>0.7578125</c:v>
                </c:pt>
                <c:pt idx="1553">
                  <c:v>0.75830078125</c:v>
                </c:pt>
                <c:pt idx="1554">
                  <c:v>0.7587890625</c:v>
                </c:pt>
                <c:pt idx="1555">
                  <c:v>0.75927734375</c:v>
                </c:pt>
                <c:pt idx="1556">
                  <c:v>0.759765625</c:v>
                </c:pt>
                <c:pt idx="1557">
                  <c:v>0.76025390625</c:v>
                </c:pt>
                <c:pt idx="1558">
                  <c:v>0.7607421875</c:v>
                </c:pt>
                <c:pt idx="1559">
                  <c:v>0.76123046875</c:v>
                </c:pt>
                <c:pt idx="1560">
                  <c:v>0.76171875</c:v>
                </c:pt>
                <c:pt idx="1561">
                  <c:v>0.76220703125</c:v>
                </c:pt>
                <c:pt idx="1562">
                  <c:v>0.7626953125</c:v>
                </c:pt>
                <c:pt idx="1563">
                  <c:v>0.76318359375</c:v>
                </c:pt>
                <c:pt idx="1564">
                  <c:v>0.763671875</c:v>
                </c:pt>
                <c:pt idx="1565">
                  <c:v>0.76416015625</c:v>
                </c:pt>
                <c:pt idx="1566">
                  <c:v>0.7646484375</c:v>
                </c:pt>
                <c:pt idx="1567">
                  <c:v>0.76513671875</c:v>
                </c:pt>
                <c:pt idx="1568">
                  <c:v>0.765625</c:v>
                </c:pt>
                <c:pt idx="1569">
                  <c:v>0.76611328125</c:v>
                </c:pt>
                <c:pt idx="1570">
                  <c:v>0.7666015625</c:v>
                </c:pt>
                <c:pt idx="1571">
                  <c:v>0.76708984375</c:v>
                </c:pt>
                <c:pt idx="1572">
                  <c:v>0.767578125</c:v>
                </c:pt>
                <c:pt idx="1573">
                  <c:v>0.76806640625</c:v>
                </c:pt>
                <c:pt idx="1574">
                  <c:v>0.7685546875</c:v>
                </c:pt>
                <c:pt idx="1575">
                  <c:v>0.76904296875</c:v>
                </c:pt>
                <c:pt idx="1576">
                  <c:v>0.76953125</c:v>
                </c:pt>
                <c:pt idx="1577">
                  <c:v>0.77001953125</c:v>
                </c:pt>
                <c:pt idx="1578">
                  <c:v>0.7705078125</c:v>
                </c:pt>
                <c:pt idx="1579">
                  <c:v>0.77099609375</c:v>
                </c:pt>
                <c:pt idx="1580">
                  <c:v>0.771484375</c:v>
                </c:pt>
                <c:pt idx="1581">
                  <c:v>0.77197265625</c:v>
                </c:pt>
                <c:pt idx="1582">
                  <c:v>0.7724609375</c:v>
                </c:pt>
                <c:pt idx="1583">
                  <c:v>0.77294921875</c:v>
                </c:pt>
                <c:pt idx="1584">
                  <c:v>0.7734375</c:v>
                </c:pt>
                <c:pt idx="1585">
                  <c:v>0.77392578125</c:v>
                </c:pt>
                <c:pt idx="1586">
                  <c:v>0.7744140625</c:v>
                </c:pt>
                <c:pt idx="1587">
                  <c:v>0.77490234375</c:v>
                </c:pt>
                <c:pt idx="1588">
                  <c:v>0.775390625</c:v>
                </c:pt>
                <c:pt idx="1589">
                  <c:v>0.77587890625</c:v>
                </c:pt>
                <c:pt idx="1590">
                  <c:v>0.7763671875</c:v>
                </c:pt>
                <c:pt idx="1591">
                  <c:v>0.77685546875</c:v>
                </c:pt>
                <c:pt idx="1592">
                  <c:v>0.77734375</c:v>
                </c:pt>
                <c:pt idx="1593">
                  <c:v>0.77783203125</c:v>
                </c:pt>
                <c:pt idx="1594">
                  <c:v>0.7783203125</c:v>
                </c:pt>
                <c:pt idx="1595">
                  <c:v>0.77880859375</c:v>
                </c:pt>
                <c:pt idx="1596">
                  <c:v>0.779296875</c:v>
                </c:pt>
                <c:pt idx="1597">
                  <c:v>0.77978515625</c:v>
                </c:pt>
                <c:pt idx="1598">
                  <c:v>0.7802734375</c:v>
                </c:pt>
                <c:pt idx="1599">
                  <c:v>0.78076171875</c:v>
                </c:pt>
                <c:pt idx="1600">
                  <c:v>0.78125</c:v>
                </c:pt>
                <c:pt idx="1601">
                  <c:v>0.78173828125</c:v>
                </c:pt>
                <c:pt idx="1602">
                  <c:v>0.7822265625</c:v>
                </c:pt>
                <c:pt idx="1603">
                  <c:v>0.78271484375</c:v>
                </c:pt>
                <c:pt idx="1604">
                  <c:v>0.783203125</c:v>
                </c:pt>
                <c:pt idx="1605">
                  <c:v>0.78369140625</c:v>
                </c:pt>
                <c:pt idx="1606">
                  <c:v>0.7841796875</c:v>
                </c:pt>
                <c:pt idx="1607">
                  <c:v>0.78466796875</c:v>
                </c:pt>
                <c:pt idx="1608">
                  <c:v>0.78515625</c:v>
                </c:pt>
                <c:pt idx="1609">
                  <c:v>0.78564453125</c:v>
                </c:pt>
                <c:pt idx="1610">
                  <c:v>0.7861328125</c:v>
                </c:pt>
                <c:pt idx="1611">
                  <c:v>0.78662109375</c:v>
                </c:pt>
                <c:pt idx="1612">
                  <c:v>0.787109375</c:v>
                </c:pt>
                <c:pt idx="1613">
                  <c:v>0.78759765625</c:v>
                </c:pt>
                <c:pt idx="1614">
                  <c:v>0.7880859375</c:v>
                </c:pt>
                <c:pt idx="1615">
                  <c:v>0.78857421875</c:v>
                </c:pt>
                <c:pt idx="1616">
                  <c:v>0.7890625</c:v>
                </c:pt>
                <c:pt idx="1617">
                  <c:v>0.78955078125</c:v>
                </c:pt>
                <c:pt idx="1618">
                  <c:v>0.7900390625</c:v>
                </c:pt>
                <c:pt idx="1619">
                  <c:v>0.79052734375</c:v>
                </c:pt>
                <c:pt idx="1620">
                  <c:v>0.791015625</c:v>
                </c:pt>
                <c:pt idx="1621">
                  <c:v>0.79150390625</c:v>
                </c:pt>
                <c:pt idx="1622">
                  <c:v>0.7919921875</c:v>
                </c:pt>
                <c:pt idx="1623">
                  <c:v>0.79248046875</c:v>
                </c:pt>
                <c:pt idx="1624">
                  <c:v>0.79296875</c:v>
                </c:pt>
                <c:pt idx="1625">
                  <c:v>0.79345703125</c:v>
                </c:pt>
                <c:pt idx="1626">
                  <c:v>0.7939453125</c:v>
                </c:pt>
                <c:pt idx="1627">
                  <c:v>0.79443359375</c:v>
                </c:pt>
                <c:pt idx="1628">
                  <c:v>0.794921875</c:v>
                </c:pt>
                <c:pt idx="1629">
                  <c:v>0.79541015625</c:v>
                </c:pt>
                <c:pt idx="1630">
                  <c:v>0.7958984375</c:v>
                </c:pt>
                <c:pt idx="1631">
                  <c:v>0.79638671875</c:v>
                </c:pt>
                <c:pt idx="1632">
                  <c:v>0.796875</c:v>
                </c:pt>
                <c:pt idx="1633">
                  <c:v>0.79736328125</c:v>
                </c:pt>
                <c:pt idx="1634">
                  <c:v>0.7978515625</c:v>
                </c:pt>
                <c:pt idx="1635">
                  <c:v>0.79833984375</c:v>
                </c:pt>
                <c:pt idx="1636">
                  <c:v>0.798828125</c:v>
                </c:pt>
                <c:pt idx="1637">
                  <c:v>0.79931640625</c:v>
                </c:pt>
                <c:pt idx="1638">
                  <c:v>0.7998046875</c:v>
                </c:pt>
                <c:pt idx="1639">
                  <c:v>0.80029296875</c:v>
                </c:pt>
                <c:pt idx="1640">
                  <c:v>0.80078125</c:v>
                </c:pt>
                <c:pt idx="1641">
                  <c:v>0.80126953125</c:v>
                </c:pt>
                <c:pt idx="1642">
                  <c:v>0.8017578125</c:v>
                </c:pt>
                <c:pt idx="1643">
                  <c:v>0.80224609375</c:v>
                </c:pt>
                <c:pt idx="1644">
                  <c:v>0.802734375</c:v>
                </c:pt>
                <c:pt idx="1645">
                  <c:v>0.80322265625</c:v>
                </c:pt>
                <c:pt idx="1646">
                  <c:v>0.8037109375</c:v>
                </c:pt>
                <c:pt idx="1647">
                  <c:v>0.80419921875</c:v>
                </c:pt>
                <c:pt idx="1648">
                  <c:v>0.8046875</c:v>
                </c:pt>
                <c:pt idx="1649">
                  <c:v>0.80517578125</c:v>
                </c:pt>
                <c:pt idx="1650">
                  <c:v>0.8056640625</c:v>
                </c:pt>
                <c:pt idx="1651">
                  <c:v>0.80615234375</c:v>
                </c:pt>
                <c:pt idx="1652">
                  <c:v>0.806640625</c:v>
                </c:pt>
                <c:pt idx="1653">
                  <c:v>0.80712890625</c:v>
                </c:pt>
                <c:pt idx="1654">
                  <c:v>0.8076171875</c:v>
                </c:pt>
                <c:pt idx="1655">
                  <c:v>0.80810546875</c:v>
                </c:pt>
                <c:pt idx="1656">
                  <c:v>0.80859375</c:v>
                </c:pt>
                <c:pt idx="1657">
                  <c:v>0.80908203125</c:v>
                </c:pt>
                <c:pt idx="1658">
                  <c:v>0.8095703125</c:v>
                </c:pt>
                <c:pt idx="1659">
                  <c:v>0.81005859375</c:v>
                </c:pt>
                <c:pt idx="1660">
                  <c:v>0.810546875</c:v>
                </c:pt>
                <c:pt idx="1661">
                  <c:v>0.81103515625</c:v>
                </c:pt>
                <c:pt idx="1662">
                  <c:v>0.8115234375</c:v>
                </c:pt>
                <c:pt idx="1663">
                  <c:v>0.81201171875</c:v>
                </c:pt>
                <c:pt idx="1664">
                  <c:v>0.8125</c:v>
                </c:pt>
                <c:pt idx="1665">
                  <c:v>0.81298828125</c:v>
                </c:pt>
                <c:pt idx="1666">
                  <c:v>0.8134765625</c:v>
                </c:pt>
                <c:pt idx="1667">
                  <c:v>0.81396484375</c:v>
                </c:pt>
                <c:pt idx="1668">
                  <c:v>0.814453125</c:v>
                </c:pt>
                <c:pt idx="1669">
                  <c:v>0.81494140625</c:v>
                </c:pt>
                <c:pt idx="1670">
                  <c:v>0.8154296875</c:v>
                </c:pt>
                <c:pt idx="1671">
                  <c:v>0.81591796875</c:v>
                </c:pt>
                <c:pt idx="1672">
                  <c:v>0.81640625</c:v>
                </c:pt>
                <c:pt idx="1673">
                  <c:v>0.81689453125</c:v>
                </c:pt>
                <c:pt idx="1674">
                  <c:v>0.8173828125</c:v>
                </c:pt>
                <c:pt idx="1675">
                  <c:v>0.81787109375</c:v>
                </c:pt>
                <c:pt idx="1676">
                  <c:v>0.818359375</c:v>
                </c:pt>
                <c:pt idx="1677">
                  <c:v>0.81884765625</c:v>
                </c:pt>
                <c:pt idx="1678">
                  <c:v>0.8193359375</c:v>
                </c:pt>
                <c:pt idx="1679">
                  <c:v>0.81982421875</c:v>
                </c:pt>
                <c:pt idx="1680">
                  <c:v>0.8203125</c:v>
                </c:pt>
                <c:pt idx="1681">
                  <c:v>0.82080078125</c:v>
                </c:pt>
                <c:pt idx="1682">
                  <c:v>0.8212890625</c:v>
                </c:pt>
                <c:pt idx="1683">
                  <c:v>0.82177734375</c:v>
                </c:pt>
                <c:pt idx="1684">
                  <c:v>0.822265625</c:v>
                </c:pt>
                <c:pt idx="1685">
                  <c:v>0.82275390625</c:v>
                </c:pt>
                <c:pt idx="1686">
                  <c:v>0.8232421875</c:v>
                </c:pt>
                <c:pt idx="1687">
                  <c:v>0.82373046875</c:v>
                </c:pt>
                <c:pt idx="1688">
                  <c:v>0.82421875</c:v>
                </c:pt>
                <c:pt idx="1689">
                  <c:v>0.82470703125</c:v>
                </c:pt>
                <c:pt idx="1690">
                  <c:v>0.8251953125</c:v>
                </c:pt>
                <c:pt idx="1691">
                  <c:v>0.82568359375</c:v>
                </c:pt>
                <c:pt idx="1692">
                  <c:v>0.826171875</c:v>
                </c:pt>
                <c:pt idx="1693">
                  <c:v>0.82666015625</c:v>
                </c:pt>
                <c:pt idx="1694">
                  <c:v>0.8271484375</c:v>
                </c:pt>
                <c:pt idx="1695">
                  <c:v>0.82763671875</c:v>
                </c:pt>
                <c:pt idx="1696">
                  <c:v>0.828125</c:v>
                </c:pt>
                <c:pt idx="1697">
                  <c:v>0.82861328125</c:v>
                </c:pt>
                <c:pt idx="1698">
                  <c:v>0.8291015625</c:v>
                </c:pt>
                <c:pt idx="1699">
                  <c:v>0.82958984375</c:v>
                </c:pt>
                <c:pt idx="1700">
                  <c:v>0.830078125</c:v>
                </c:pt>
                <c:pt idx="1701">
                  <c:v>0.83056640625</c:v>
                </c:pt>
                <c:pt idx="1702">
                  <c:v>0.8310546875</c:v>
                </c:pt>
                <c:pt idx="1703">
                  <c:v>0.83154296875</c:v>
                </c:pt>
                <c:pt idx="1704">
                  <c:v>0.83203125</c:v>
                </c:pt>
                <c:pt idx="1705">
                  <c:v>0.83251953125</c:v>
                </c:pt>
                <c:pt idx="1706">
                  <c:v>0.8330078125</c:v>
                </c:pt>
                <c:pt idx="1707">
                  <c:v>0.83349609375</c:v>
                </c:pt>
                <c:pt idx="1708">
                  <c:v>0.833984375</c:v>
                </c:pt>
                <c:pt idx="1709">
                  <c:v>0.83447265625</c:v>
                </c:pt>
                <c:pt idx="1710">
                  <c:v>0.8349609375</c:v>
                </c:pt>
                <c:pt idx="1711">
                  <c:v>0.83544921875</c:v>
                </c:pt>
                <c:pt idx="1712">
                  <c:v>0.8359375</c:v>
                </c:pt>
                <c:pt idx="1713">
                  <c:v>0.83642578125</c:v>
                </c:pt>
                <c:pt idx="1714">
                  <c:v>0.8369140625</c:v>
                </c:pt>
                <c:pt idx="1715">
                  <c:v>0.83740234375</c:v>
                </c:pt>
                <c:pt idx="1716">
                  <c:v>0.837890625</c:v>
                </c:pt>
                <c:pt idx="1717">
                  <c:v>0.83837890625</c:v>
                </c:pt>
                <c:pt idx="1718">
                  <c:v>0.8388671875</c:v>
                </c:pt>
                <c:pt idx="1719">
                  <c:v>0.83935546875</c:v>
                </c:pt>
                <c:pt idx="1720">
                  <c:v>0.83984375</c:v>
                </c:pt>
                <c:pt idx="1721">
                  <c:v>0.84033203125</c:v>
                </c:pt>
                <c:pt idx="1722">
                  <c:v>0.8408203125</c:v>
                </c:pt>
                <c:pt idx="1723">
                  <c:v>0.84130859375</c:v>
                </c:pt>
                <c:pt idx="1724">
                  <c:v>0.841796875</c:v>
                </c:pt>
                <c:pt idx="1725">
                  <c:v>0.84228515625</c:v>
                </c:pt>
                <c:pt idx="1726">
                  <c:v>0.8427734375</c:v>
                </c:pt>
                <c:pt idx="1727">
                  <c:v>0.84326171875</c:v>
                </c:pt>
                <c:pt idx="1728">
                  <c:v>0.84375</c:v>
                </c:pt>
                <c:pt idx="1729">
                  <c:v>0.84423828125</c:v>
                </c:pt>
                <c:pt idx="1730">
                  <c:v>0.8447265625</c:v>
                </c:pt>
                <c:pt idx="1731">
                  <c:v>0.84521484375</c:v>
                </c:pt>
                <c:pt idx="1732">
                  <c:v>0.845703125</c:v>
                </c:pt>
                <c:pt idx="1733">
                  <c:v>0.84619140625</c:v>
                </c:pt>
                <c:pt idx="1734">
                  <c:v>0.8466796875</c:v>
                </c:pt>
                <c:pt idx="1735">
                  <c:v>0.84716796875</c:v>
                </c:pt>
                <c:pt idx="1736">
                  <c:v>0.84765625</c:v>
                </c:pt>
                <c:pt idx="1737">
                  <c:v>0.84814453125</c:v>
                </c:pt>
                <c:pt idx="1738">
                  <c:v>0.8486328125</c:v>
                </c:pt>
                <c:pt idx="1739">
                  <c:v>0.84912109375</c:v>
                </c:pt>
                <c:pt idx="1740">
                  <c:v>0.849609375</c:v>
                </c:pt>
                <c:pt idx="1741">
                  <c:v>0.85009765625</c:v>
                </c:pt>
                <c:pt idx="1742">
                  <c:v>0.8505859375</c:v>
                </c:pt>
                <c:pt idx="1743">
                  <c:v>0.85107421875</c:v>
                </c:pt>
                <c:pt idx="1744">
                  <c:v>0.8515625</c:v>
                </c:pt>
                <c:pt idx="1745">
                  <c:v>0.85205078125</c:v>
                </c:pt>
                <c:pt idx="1746">
                  <c:v>0.8525390625</c:v>
                </c:pt>
                <c:pt idx="1747">
                  <c:v>0.85302734375</c:v>
                </c:pt>
                <c:pt idx="1748">
                  <c:v>0.853515625</c:v>
                </c:pt>
                <c:pt idx="1749">
                  <c:v>0.85400390625</c:v>
                </c:pt>
                <c:pt idx="1750">
                  <c:v>0.8544921875</c:v>
                </c:pt>
                <c:pt idx="1751">
                  <c:v>0.85498046875</c:v>
                </c:pt>
                <c:pt idx="1752">
                  <c:v>0.85546875</c:v>
                </c:pt>
                <c:pt idx="1753">
                  <c:v>0.85595703125</c:v>
                </c:pt>
                <c:pt idx="1754">
                  <c:v>0.8564453125</c:v>
                </c:pt>
                <c:pt idx="1755">
                  <c:v>0.85693359375</c:v>
                </c:pt>
                <c:pt idx="1756">
                  <c:v>0.857421875</c:v>
                </c:pt>
                <c:pt idx="1757">
                  <c:v>0.85791015625</c:v>
                </c:pt>
                <c:pt idx="1758">
                  <c:v>0.8583984375</c:v>
                </c:pt>
                <c:pt idx="1759">
                  <c:v>0.85888671875</c:v>
                </c:pt>
                <c:pt idx="1760">
                  <c:v>0.859375</c:v>
                </c:pt>
                <c:pt idx="1761">
                  <c:v>0.85986328125</c:v>
                </c:pt>
                <c:pt idx="1762">
                  <c:v>0.8603515625</c:v>
                </c:pt>
                <c:pt idx="1763">
                  <c:v>0.86083984375</c:v>
                </c:pt>
                <c:pt idx="1764">
                  <c:v>0.861328125</c:v>
                </c:pt>
                <c:pt idx="1765">
                  <c:v>0.86181640625</c:v>
                </c:pt>
                <c:pt idx="1766">
                  <c:v>0.8623046875</c:v>
                </c:pt>
                <c:pt idx="1767">
                  <c:v>0.86279296875</c:v>
                </c:pt>
                <c:pt idx="1768">
                  <c:v>0.86328125</c:v>
                </c:pt>
                <c:pt idx="1769">
                  <c:v>0.86376953125</c:v>
                </c:pt>
                <c:pt idx="1770">
                  <c:v>0.8642578125</c:v>
                </c:pt>
                <c:pt idx="1771">
                  <c:v>0.86474609375</c:v>
                </c:pt>
                <c:pt idx="1772">
                  <c:v>0.865234375</c:v>
                </c:pt>
                <c:pt idx="1773">
                  <c:v>0.86572265625</c:v>
                </c:pt>
                <c:pt idx="1774">
                  <c:v>0.8662109375</c:v>
                </c:pt>
                <c:pt idx="1775">
                  <c:v>0.86669921875</c:v>
                </c:pt>
                <c:pt idx="1776">
                  <c:v>0.8671875</c:v>
                </c:pt>
                <c:pt idx="1777">
                  <c:v>0.86767578125</c:v>
                </c:pt>
                <c:pt idx="1778">
                  <c:v>0.8681640625</c:v>
                </c:pt>
                <c:pt idx="1779">
                  <c:v>0.86865234375</c:v>
                </c:pt>
                <c:pt idx="1780">
                  <c:v>0.869140625</c:v>
                </c:pt>
                <c:pt idx="1781">
                  <c:v>0.86962890625</c:v>
                </c:pt>
                <c:pt idx="1782">
                  <c:v>0.8701171875</c:v>
                </c:pt>
                <c:pt idx="1783">
                  <c:v>0.87060546875</c:v>
                </c:pt>
                <c:pt idx="1784">
                  <c:v>0.87109375</c:v>
                </c:pt>
                <c:pt idx="1785">
                  <c:v>0.87158203125</c:v>
                </c:pt>
                <c:pt idx="1786">
                  <c:v>0.8720703125</c:v>
                </c:pt>
                <c:pt idx="1787">
                  <c:v>0.87255859375</c:v>
                </c:pt>
                <c:pt idx="1788">
                  <c:v>0.873046875</c:v>
                </c:pt>
                <c:pt idx="1789">
                  <c:v>0.87353515625</c:v>
                </c:pt>
                <c:pt idx="1790">
                  <c:v>0.8740234375</c:v>
                </c:pt>
                <c:pt idx="1791">
                  <c:v>0.87451171875</c:v>
                </c:pt>
                <c:pt idx="1792">
                  <c:v>0.875</c:v>
                </c:pt>
                <c:pt idx="1793">
                  <c:v>0.87548828125</c:v>
                </c:pt>
                <c:pt idx="1794">
                  <c:v>0.8759765625</c:v>
                </c:pt>
                <c:pt idx="1795">
                  <c:v>0.87646484375</c:v>
                </c:pt>
                <c:pt idx="1796">
                  <c:v>0.876953125</c:v>
                </c:pt>
                <c:pt idx="1797">
                  <c:v>0.87744140625</c:v>
                </c:pt>
                <c:pt idx="1798">
                  <c:v>0.8779296875</c:v>
                </c:pt>
                <c:pt idx="1799">
                  <c:v>0.87841796875</c:v>
                </c:pt>
                <c:pt idx="1800">
                  <c:v>0.87890625</c:v>
                </c:pt>
                <c:pt idx="1801">
                  <c:v>0.87939453125</c:v>
                </c:pt>
                <c:pt idx="1802">
                  <c:v>0.8798828125</c:v>
                </c:pt>
                <c:pt idx="1803">
                  <c:v>0.88037109375</c:v>
                </c:pt>
                <c:pt idx="1804">
                  <c:v>0.880859375</c:v>
                </c:pt>
                <c:pt idx="1805">
                  <c:v>0.88134765625</c:v>
                </c:pt>
                <c:pt idx="1806">
                  <c:v>0.8818359375</c:v>
                </c:pt>
                <c:pt idx="1807">
                  <c:v>0.88232421875</c:v>
                </c:pt>
                <c:pt idx="1808">
                  <c:v>0.8828125</c:v>
                </c:pt>
                <c:pt idx="1809">
                  <c:v>0.88330078125</c:v>
                </c:pt>
                <c:pt idx="1810">
                  <c:v>0.8837890625</c:v>
                </c:pt>
                <c:pt idx="1811">
                  <c:v>0.88427734375</c:v>
                </c:pt>
                <c:pt idx="1812">
                  <c:v>0.884765625</c:v>
                </c:pt>
                <c:pt idx="1813">
                  <c:v>0.88525390625</c:v>
                </c:pt>
                <c:pt idx="1814">
                  <c:v>0.8857421875</c:v>
                </c:pt>
                <c:pt idx="1815">
                  <c:v>0.88623046875</c:v>
                </c:pt>
                <c:pt idx="1816">
                  <c:v>0.88671875</c:v>
                </c:pt>
                <c:pt idx="1817">
                  <c:v>0.88720703125</c:v>
                </c:pt>
                <c:pt idx="1818">
                  <c:v>0.8876953125</c:v>
                </c:pt>
                <c:pt idx="1819">
                  <c:v>0.88818359375</c:v>
                </c:pt>
                <c:pt idx="1820">
                  <c:v>0.888671875</c:v>
                </c:pt>
                <c:pt idx="1821">
                  <c:v>0.88916015625</c:v>
                </c:pt>
                <c:pt idx="1822">
                  <c:v>0.8896484375</c:v>
                </c:pt>
                <c:pt idx="1823">
                  <c:v>0.89013671875</c:v>
                </c:pt>
                <c:pt idx="1824">
                  <c:v>0.890625</c:v>
                </c:pt>
                <c:pt idx="1825">
                  <c:v>0.89111328125</c:v>
                </c:pt>
                <c:pt idx="1826">
                  <c:v>0.8916015625</c:v>
                </c:pt>
                <c:pt idx="1827">
                  <c:v>0.89208984375</c:v>
                </c:pt>
                <c:pt idx="1828">
                  <c:v>0.892578125</c:v>
                </c:pt>
                <c:pt idx="1829">
                  <c:v>0.89306640625</c:v>
                </c:pt>
                <c:pt idx="1830">
                  <c:v>0.8935546875</c:v>
                </c:pt>
                <c:pt idx="1831">
                  <c:v>0.89404296875</c:v>
                </c:pt>
                <c:pt idx="1832">
                  <c:v>0.89453125</c:v>
                </c:pt>
                <c:pt idx="1833">
                  <c:v>0.89501953125</c:v>
                </c:pt>
                <c:pt idx="1834">
                  <c:v>0.8955078125</c:v>
                </c:pt>
                <c:pt idx="1835">
                  <c:v>0.89599609375</c:v>
                </c:pt>
                <c:pt idx="1836">
                  <c:v>0.896484375</c:v>
                </c:pt>
                <c:pt idx="1837">
                  <c:v>0.89697265625</c:v>
                </c:pt>
                <c:pt idx="1838">
                  <c:v>0.8974609375</c:v>
                </c:pt>
                <c:pt idx="1839">
                  <c:v>0.89794921875</c:v>
                </c:pt>
                <c:pt idx="1840">
                  <c:v>0.8984375</c:v>
                </c:pt>
                <c:pt idx="1841">
                  <c:v>0.89892578125</c:v>
                </c:pt>
                <c:pt idx="1842">
                  <c:v>0.8994140625</c:v>
                </c:pt>
                <c:pt idx="1843">
                  <c:v>0.89990234375</c:v>
                </c:pt>
                <c:pt idx="1844">
                  <c:v>0.900390625</c:v>
                </c:pt>
                <c:pt idx="1845">
                  <c:v>0.90087890625</c:v>
                </c:pt>
                <c:pt idx="1846">
                  <c:v>0.9013671875</c:v>
                </c:pt>
                <c:pt idx="1847">
                  <c:v>0.90185546875</c:v>
                </c:pt>
                <c:pt idx="1848">
                  <c:v>0.90234375</c:v>
                </c:pt>
                <c:pt idx="1849">
                  <c:v>0.90283203125</c:v>
                </c:pt>
                <c:pt idx="1850">
                  <c:v>0.9033203125</c:v>
                </c:pt>
                <c:pt idx="1851">
                  <c:v>0.90380859375</c:v>
                </c:pt>
                <c:pt idx="1852">
                  <c:v>0.904296875</c:v>
                </c:pt>
                <c:pt idx="1853">
                  <c:v>0.90478515625</c:v>
                </c:pt>
                <c:pt idx="1854">
                  <c:v>0.9052734375</c:v>
                </c:pt>
                <c:pt idx="1855">
                  <c:v>0.90576171875</c:v>
                </c:pt>
                <c:pt idx="1856">
                  <c:v>0.90625</c:v>
                </c:pt>
                <c:pt idx="1857">
                  <c:v>0.90673828125</c:v>
                </c:pt>
                <c:pt idx="1858">
                  <c:v>0.9072265625</c:v>
                </c:pt>
                <c:pt idx="1859">
                  <c:v>0.90771484375</c:v>
                </c:pt>
                <c:pt idx="1860">
                  <c:v>0.908203125</c:v>
                </c:pt>
                <c:pt idx="1861">
                  <c:v>0.90869140625</c:v>
                </c:pt>
                <c:pt idx="1862">
                  <c:v>0.9091796875</c:v>
                </c:pt>
                <c:pt idx="1863">
                  <c:v>0.90966796875</c:v>
                </c:pt>
                <c:pt idx="1864">
                  <c:v>0.91015625</c:v>
                </c:pt>
                <c:pt idx="1865">
                  <c:v>0.91064453125</c:v>
                </c:pt>
                <c:pt idx="1866">
                  <c:v>0.9111328125</c:v>
                </c:pt>
                <c:pt idx="1867">
                  <c:v>0.91162109375</c:v>
                </c:pt>
                <c:pt idx="1868">
                  <c:v>0.912109375</c:v>
                </c:pt>
                <c:pt idx="1869">
                  <c:v>0.91259765625</c:v>
                </c:pt>
                <c:pt idx="1870">
                  <c:v>0.9130859375</c:v>
                </c:pt>
                <c:pt idx="1871">
                  <c:v>0.91357421875</c:v>
                </c:pt>
                <c:pt idx="1872">
                  <c:v>0.9140625</c:v>
                </c:pt>
                <c:pt idx="1873">
                  <c:v>0.91455078125</c:v>
                </c:pt>
                <c:pt idx="1874">
                  <c:v>0.9150390625</c:v>
                </c:pt>
                <c:pt idx="1875">
                  <c:v>0.91552734375</c:v>
                </c:pt>
                <c:pt idx="1876">
                  <c:v>0.916015625</c:v>
                </c:pt>
                <c:pt idx="1877">
                  <c:v>0.91650390625</c:v>
                </c:pt>
                <c:pt idx="1878">
                  <c:v>0.9169921875</c:v>
                </c:pt>
                <c:pt idx="1879">
                  <c:v>0.91748046875</c:v>
                </c:pt>
                <c:pt idx="1880">
                  <c:v>0.91796875</c:v>
                </c:pt>
                <c:pt idx="1881">
                  <c:v>0.91845703125</c:v>
                </c:pt>
                <c:pt idx="1882">
                  <c:v>0.9189453125</c:v>
                </c:pt>
                <c:pt idx="1883">
                  <c:v>0.91943359375</c:v>
                </c:pt>
                <c:pt idx="1884">
                  <c:v>0.919921875</c:v>
                </c:pt>
                <c:pt idx="1885">
                  <c:v>0.92041015625</c:v>
                </c:pt>
                <c:pt idx="1886">
                  <c:v>0.9208984375</c:v>
                </c:pt>
                <c:pt idx="1887">
                  <c:v>0.92138671875</c:v>
                </c:pt>
                <c:pt idx="1888">
                  <c:v>0.921875</c:v>
                </c:pt>
                <c:pt idx="1889">
                  <c:v>0.92236328125</c:v>
                </c:pt>
                <c:pt idx="1890">
                  <c:v>0.9228515625</c:v>
                </c:pt>
                <c:pt idx="1891">
                  <c:v>0.92333984375</c:v>
                </c:pt>
                <c:pt idx="1892">
                  <c:v>0.923828125</c:v>
                </c:pt>
                <c:pt idx="1893">
                  <c:v>0.92431640625</c:v>
                </c:pt>
                <c:pt idx="1894">
                  <c:v>0.9248046875</c:v>
                </c:pt>
                <c:pt idx="1895">
                  <c:v>0.92529296875</c:v>
                </c:pt>
                <c:pt idx="1896">
                  <c:v>0.92578125</c:v>
                </c:pt>
                <c:pt idx="1897">
                  <c:v>0.92626953125</c:v>
                </c:pt>
                <c:pt idx="1898">
                  <c:v>0.9267578125</c:v>
                </c:pt>
                <c:pt idx="1899">
                  <c:v>0.92724609375</c:v>
                </c:pt>
                <c:pt idx="1900">
                  <c:v>0.927734375</c:v>
                </c:pt>
                <c:pt idx="1901">
                  <c:v>0.92822265625</c:v>
                </c:pt>
                <c:pt idx="1902">
                  <c:v>0.9287109375</c:v>
                </c:pt>
                <c:pt idx="1903">
                  <c:v>0.92919921875</c:v>
                </c:pt>
                <c:pt idx="1904">
                  <c:v>0.9296875</c:v>
                </c:pt>
                <c:pt idx="1905">
                  <c:v>0.93017578125</c:v>
                </c:pt>
                <c:pt idx="1906">
                  <c:v>0.9306640625</c:v>
                </c:pt>
                <c:pt idx="1907">
                  <c:v>0.93115234375</c:v>
                </c:pt>
                <c:pt idx="1908">
                  <c:v>0.931640625</c:v>
                </c:pt>
                <c:pt idx="1909">
                  <c:v>0.93212890625</c:v>
                </c:pt>
                <c:pt idx="1910">
                  <c:v>0.9326171875</c:v>
                </c:pt>
                <c:pt idx="1911">
                  <c:v>0.93310546875</c:v>
                </c:pt>
                <c:pt idx="1912">
                  <c:v>0.93359375</c:v>
                </c:pt>
                <c:pt idx="1913">
                  <c:v>0.93408203125</c:v>
                </c:pt>
                <c:pt idx="1914">
                  <c:v>0.9345703125</c:v>
                </c:pt>
                <c:pt idx="1915">
                  <c:v>0.93505859375</c:v>
                </c:pt>
                <c:pt idx="1916">
                  <c:v>0.935546875</c:v>
                </c:pt>
                <c:pt idx="1917">
                  <c:v>0.93603515625</c:v>
                </c:pt>
                <c:pt idx="1918">
                  <c:v>0.9365234375</c:v>
                </c:pt>
                <c:pt idx="1919">
                  <c:v>0.93701171875</c:v>
                </c:pt>
                <c:pt idx="1920">
                  <c:v>0.9375</c:v>
                </c:pt>
                <c:pt idx="1921">
                  <c:v>0.93798828125</c:v>
                </c:pt>
                <c:pt idx="1922">
                  <c:v>0.9384765625</c:v>
                </c:pt>
                <c:pt idx="1923">
                  <c:v>0.93896484375</c:v>
                </c:pt>
                <c:pt idx="1924">
                  <c:v>0.939453125</c:v>
                </c:pt>
                <c:pt idx="1925">
                  <c:v>0.93994140625</c:v>
                </c:pt>
                <c:pt idx="1926">
                  <c:v>0.9404296875</c:v>
                </c:pt>
                <c:pt idx="1927">
                  <c:v>0.94091796875</c:v>
                </c:pt>
                <c:pt idx="1928">
                  <c:v>0.94140625</c:v>
                </c:pt>
                <c:pt idx="1929">
                  <c:v>0.94189453125</c:v>
                </c:pt>
                <c:pt idx="1930">
                  <c:v>0.9423828125</c:v>
                </c:pt>
                <c:pt idx="1931">
                  <c:v>0.94287109375</c:v>
                </c:pt>
                <c:pt idx="1932">
                  <c:v>0.943359375</c:v>
                </c:pt>
                <c:pt idx="1933">
                  <c:v>0.94384765625</c:v>
                </c:pt>
                <c:pt idx="1934">
                  <c:v>0.9443359375</c:v>
                </c:pt>
                <c:pt idx="1935">
                  <c:v>0.94482421875</c:v>
                </c:pt>
                <c:pt idx="1936">
                  <c:v>0.9453125</c:v>
                </c:pt>
                <c:pt idx="1937">
                  <c:v>0.94580078125</c:v>
                </c:pt>
                <c:pt idx="1938">
                  <c:v>0.9462890625</c:v>
                </c:pt>
                <c:pt idx="1939">
                  <c:v>0.94677734375</c:v>
                </c:pt>
                <c:pt idx="1940">
                  <c:v>0.947265625</c:v>
                </c:pt>
                <c:pt idx="1941">
                  <c:v>0.94775390625</c:v>
                </c:pt>
                <c:pt idx="1942">
                  <c:v>0.9482421875</c:v>
                </c:pt>
                <c:pt idx="1943">
                  <c:v>0.94873046875</c:v>
                </c:pt>
                <c:pt idx="1944">
                  <c:v>0.94921875</c:v>
                </c:pt>
                <c:pt idx="1945">
                  <c:v>0.94970703125</c:v>
                </c:pt>
                <c:pt idx="1946">
                  <c:v>0.9501953125</c:v>
                </c:pt>
                <c:pt idx="1947">
                  <c:v>0.95068359375</c:v>
                </c:pt>
                <c:pt idx="1948">
                  <c:v>0.951171875</c:v>
                </c:pt>
                <c:pt idx="1949">
                  <c:v>0.95166015625</c:v>
                </c:pt>
                <c:pt idx="1950">
                  <c:v>0.9521484375</c:v>
                </c:pt>
                <c:pt idx="1951">
                  <c:v>0.95263671875</c:v>
                </c:pt>
                <c:pt idx="1952">
                  <c:v>0.953125</c:v>
                </c:pt>
                <c:pt idx="1953">
                  <c:v>0.95361328125</c:v>
                </c:pt>
                <c:pt idx="1954">
                  <c:v>0.9541015625</c:v>
                </c:pt>
                <c:pt idx="1955">
                  <c:v>0.95458984375</c:v>
                </c:pt>
                <c:pt idx="1956">
                  <c:v>0.955078125</c:v>
                </c:pt>
                <c:pt idx="1957">
                  <c:v>0.95556640625</c:v>
                </c:pt>
                <c:pt idx="1958">
                  <c:v>0.9560546875</c:v>
                </c:pt>
                <c:pt idx="1959">
                  <c:v>0.95654296875</c:v>
                </c:pt>
                <c:pt idx="1960">
                  <c:v>0.95703125</c:v>
                </c:pt>
                <c:pt idx="1961">
                  <c:v>0.95751953125</c:v>
                </c:pt>
                <c:pt idx="1962">
                  <c:v>0.9580078125</c:v>
                </c:pt>
                <c:pt idx="1963">
                  <c:v>0.95849609375</c:v>
                </c:pt>
                <c:pt idx="1964">
                  <c:v>0.958984375</c:v>
                </c:pt>
                <c:pt idx="1965">
                  <c:v>0.95947265625</c:v>
                </c:pt>
                <c:pt idx="1966">
                  <c:v>0.9599609375</c:v>
                </c:pt>
                <c:pt idx="1967">
                  <c:v>0.96044921875</c:v>
                </c:pt>
                <c:pt idx="1968">
                  <c:v>0.9609375</c:v>
                </c:pt>
                <c:pt idx="1969">
                  <c:v>0.96142578125</c:v>
                </c:pt>
                <c:pt idx="1970">
                  <c:v>0.9619140625</c:v>
                </c:pt>
                <c:pt idx="1971">
                  <c:v>0.96240234375</c:v>
                </c:pt>
                <c:pt idx="1972">
                  <c:v>0.962890625</c:v>
                </c:pt>
                <c:pt idx="1973">
                  <c:v>0.96337890625</c:v>
                </c:pt>
                <c:pt idx="1974">
                  <c:v>0.9638671875</c:v>
                </c:pt>
                <c:pt idx="1975">
                  <c:v>0.96435546875</c:v>
                </c:pt>
                <c:pt idx="1976">
                  <c:v>0.96484375</c:v>
                </c:pt>
                <c:pt idx="1977">
                  <c:v>0.96533203125</c:v>
                </c:pt>
                <c:pt idx="1978">
                  <c:v>0.9658203125</c:v>
                </c:pt>
                <c:pt idx="1979">
                  <c:v>0.96630859375</c:v>
                </c:pt>
                <c:pt idx="1980">
                  <c:v>0.966796875</c:v>
                </c:pt>
                <c:pt idx="1981">
                  <c:v>0.96728515625</c:v>
                </c:pt>
                <c:pt idx="1982">
                  <c:v>0.9677734375</c:v>
                </c:pt>
                <c:pt idx="1983">
                  <c:v>0.96826171875</c:v>
                </c:pt>
                <c:pt idx="1984">
                  <c:v>0.96875</c:v>
                </c:pt>
                <c:pt idx="1985">
                  <c:v>0.96923828125</c:v>
                </c:pt>
                <c:pt idx="1986">
                  <c:v>0.9697265625</c:v>
                </c:pt>
                <c:pt idx="1987">
                  <c:v>0.97021484375</c:v>
                </c:pt>
                <c:pt idx="1988">
                  <c:v>0.970703125</c:v>
                </c:pt>
                <c:pt idx="1989">
                  <c:v>0.97119140625</c:v>
                </c:pt>
                <c:pt idx="1990">
                  <c:v>0.9716796875</c:v>
                </c:pt>
                <c:pt idx="1991">
                  <c:v>0.97216796875</c:v>
                </c:pt>
                <c:pt idx="1992">
                  <c:v>0.97265625</c:v>
                </c:pt>
                <c:pt idx="1993">
                  <c:v>0.97314453125</c:v>
                </c:pt>
                <c:pt idx="1994">
                  <c:v>0.9736328125</c:v>
                </c:pt>
                <c:pt idx="1995">
                  <c:v>0.97412109375</c:v>
                </c:pt>
                <c:pt idx="1996">
                  <c:v>0.974609375</c:v>
                </c:pt>
                <c:pt idx="1997">
                  <c:v>0.97509765625</c:v>
                </c:pt>
                <c:pt idx="1998">
                  <c:v>0.9755859375</c:v>
                </c:pt>
                <c:pt idx="1999">
                  <c:v>0.97607421875</c:v>
                </c:pt>
                <c:pt idx="2000">
                  <c:v>0.9765625</c:v>
                </c:pt>
                <c:pt idx="2001">
                  <c:v>0.97705078125</c:v>
                </c:pt>
                <c:pt idx="2002">
                  <c:v>0.9775390625</c:v>
                </c:pt>
                <c:pt idx="2003">
                  <c:v>0.97802734375</c:v>
                </c:pt>
                <c:pt idx="2004">
                  <c:v>0.978515625</c:v>
                </c:pt>
                <c:pt idx="2005">
                  <c:v>0.97900390625</c:v>
                </c:pt>
                <c:pt idx="2006">
                  <c:v>0.9794921875</c:v>
                </c:pt>
                <c:pt idx="2007">
                  <c:v>0.97998046875</c:v>
                </c:pt>
                <c:pt idx="2008">
                  <c:v>0.98046875</c:v>
                </c:pt>
                <c:pt idx="2009">
                  <c:v>0.98095703125</c:v>
                </c:pt>
                <c:pt idx="2010">
                  <c:v>0.9814453125</c:v>
                </c:pt>
                <c:pt idx="2011">
                  <c:v>0.98193359375</c:v>
                </c:pt>
                <c:pt idx="2012">
                  <c:v>0.982421875</c:v>
                </c:pt>
                <c:pt idx="2013">
                  <c:v>0.98291015625</c:v>
                </c:pt>
                <c:pt idx="2014">
                  <c:v>0.9833984375</c:v>
                </c:pt>
                <c:pt idx="2015">
                  <c:v>0.98388671875</c:v>
                </c:pt>
                <c:pt idx="2016">
                  <c:v>0.984375</c:v>
                </c:pt>
                <c:pt idx="2017">
                  <c:v>0.98486328125</c:v>
                </c:pt>
                <c:pt idx="2018">
                  <c:v>0.9853515625</c:v>
                </c:pt>
                <c:pt idx="2019">
                  <c:v>0.98583984375</c:v>
                </c:pt>
                <c:pt idx="2020">
                  <c:v>0.986328125</c:v>
                </c:pt>
                <c:pt idx="2021">
                  <c:v>0.98681640625</c:v>
                </c:pt>
                <c:pt idx="2022">
                  <c:v>0.9873046875</c:v>
                </c:pt>
                <c:pt idx="2023">
                  <c:v>0.98779296875</c:v>
                </c:pt>
                <c:pt idx="2024">
                  <c:v>0.98828125</c:v>
                </c:pt>
                <c:pt idx="2025">
                  <c:v>0.98876953125</c:v>
                </c:pt>
                <c:pt idx="2026">
                  <c:v>0.9892578125</c:v>
                </c:pt>
                <c:pt idx="2027">
                  <c:v>0.98974609375</c:v>
                </c:pt>
                <c:pt idx="2028">
                  <c:v>0.990234375</c:v>
                </c:pt>
                <c:pt idx="2029">
                  <c:v>0.99072265625</c:v>
                </c:pt>
                <c:pt idx="2030">
                  <c:v>0.9912109375</c:v>
                </c:pt>
                <c:pt idx="2031">
                  <c:v>0.99169921875</c:v>
                </c:pt>
                <c:pt idx="2032">
                  <c:v>0.9921875</c:v>
                </c:pt>
                <c:pt idx="2033">
                  <c:v>0.99267578125</c:v>
                </c:pt>
                <c:pt idx="2034">
                  <c:v>0.9931640625</c:v>
                </c:pt>
                <c:pt idx="2035">
                  <c:v>0.99365234375</c:v>
                </c:pt>
                <c:pt idx="2036">
                  <c:v>0.994140625</c:v>
                </c:pt>
                <c:pt idx="2037">
                  <c:v>0.99462890625</c:v>
                </c:pt>
                <c:pt idx="2038">
                  <c:v>0.9951171875</c:v>
                </c:pt>
                <c:pt idx="2039">
                  <c:v>0.99560546875</c:v>
                </c:pt>
                <c:pt idx="2040">
                  <c:v>0.99609375</c:v>
                </c:pt>
                <c:pt idx="2041">
                  <c:v>0.99658203125</c:v>
                </c:pt>
                <c:pt idx="2042">
                  <c:v>0.9970703125</c:v>
                </c:pt>
                <c:pt idx="2043">
                  <c:v>0.99755859375</c:v>
                </c:pt>
                <c:pt idx="2044">
                  <c:v>0.998046875</c:v>
                </c:pt>
                <c:pt idx="2045">
                  <c:v>0.99853515625</c:v>
                </c:pt>
                <c:pt idx="2046">
                  <c:v>0.9990234375</c:v>
                </c:pt>
                <c:pt idx="2047">
                  <c:v>0.99951171875</c:v>
                </c:pt>
                <c:pt idx="2048">
                  <c:v>1</c:v>
                </c:pt>
                <c:pt idx="2049">
                  <c:v>1.00048828125</c:v>
                </c:pt>
                <c:pt idx="2050">
                  <c:v>1.0009765625</c:v>
                </c:pt>
                <c:pt idx="2051">
                  <c:v>1.00146484375</c:v>
                </c:pt>
                <c:pt idx="2052">
                  <c:v>1.001953125</c:v>
                </c:pt>
                <c:pt idx="2053">
                  <c:v>1.00244140625</c:v>
                </c:pt>
                <c:pt idx="2054">
                  <c:v>1.0029296875</c:v>
                </c:pt>
                <c:pt idx="2055">
                  <c:v>1.00341796875</c:v>
                </c:pt>
                <c:pt idx="2056">
                  <c:v>1.00390625</c:v>
                </c:pt>
                <c:pt idx="2057">
                  <c:v>1.00439453125</c:v>
                </c:pt>
                <c:pt idx="2058">
                  <c:v>1.0048828125</c:v>
                </c:pt>
                <c:pt idx="2059">
                  <c:v>1.00537109375</c:v>
                </c:pt>
                <c:pt idx="2060">
                  <c:v>1.005859375</c:v>
                </c:pt>
                <c:pt idx="2061">
                  <c:v>1.00634765625</c:v>
                </c:pt>
                <c:pt idx="2062">
                  <c:v>1.0068359375</c:v>
                </c:pt>
                <c:pt idx="2063">
                  <c:v>1.00732421875</c:v>
                </c:pt>
                <c:pt idx="2064">
                  <c:v>1.0078125</c:v>
                </c:pt>
                <c:pt idx="2065">
                  <c:v>1.00830078125</c:v>
                </c:pt>
                <c:pt idx="2066">
                  <c:v>1.0087890625</c:v>
                </c:pt>
                <c:pt idx="2067">
                  <c:v>1.00927734375</c:v>
                </c:pt>
                <c:pt idx="2068">
                  <c:v>1.009765625</c:v>
                </c:pt>
                <c:pt idx="2069">
                  <c:v>1.01025390625</c:v>
                </c:pt>
                <c:pt idx="2070">
                  <c:v>1.0107421875</c:v>
                </c:pt>
                <c:pt idx="2071">
                  <c:v>1.01123046875</c:v>
                </c:pt>
                <c:pt idx="2072">
                  <c:v>1.01171875</c:v>
                </c:pt>
                <c:pt idx="2073">
                  <c:v>1.01220703125</c:v>
                </c:pt>
                <c:pt idx="2074">
                  <c:v>1.0126953125</c:v>
                </c:pt>
                <c:pt idx="2075">
                  <c:v>1.01318359375</c:v>
                </c:pt>
                <c:pt idx="2076">
                  <c:v>1.013671875</c:v>
                </c:pt>
                <c:pt idx="2077">
                  <c:v>1.01416015625</c:v>
                </c:pt>
                <c:pt idx="2078">
                  <c:v>1.0146484375</c:v>
                </c:pt>
                <c:pt idx="2079">
                  <c:v>1.01513671875</c:v>
                </c:pt>
                <c:pt idx="2080">
                  <c:v>1.015625</c:v>
                </c:pt>
                <c:pt idx="2081">
                  <c:v>1.01611328125</c:v>
                </c:pt>
                <c:pt idx="2082">
                  <c:v>1.0166015625</c:v>
                </c:pt>
                <c:pt idx="2083">
                  <c:v>1.01708984375</c:v>
                </c:pt>
                <c:pt idx="2084">
                  <c:v>1.017578125</c:v>
                </c:pt>
                <c:pt idx="2085">
                  <c:v>1.01806640625</c:v>
                </c:pt>
                <c:pt idx="2086">
                  <c:v>1.0185546875</c:v>
                </c:pt>
                <c:pt idx="2087">
                  <c:v>1.01904296875</c:v>
                </c:pt>
                <c:pt idx="2088">
                  <c:v>1.01953125</c:v>
                </c:pt>
                <c:pt idx="2089">
                  <c:v>1.02001953125</c:v>
                </c:pt>
                <c:pt idx="2090">
                  <c:v>1.0205078125</c:v>
                </c:pt>
                <c:pt idx="2091">
                  <c:v>1.02099609375</c:v>
                </c:pt>
                <c:pt idx="2092">
                  <c:v>1.021484375</c:v>
                </c:pt>
                <c:pt idx="2093">
                  <c:v>1.02197265625</c:v>
                </c:pt>
                <c:pt idx="2094">
                  <c:v>1.0224609375</c:v>
                </c:pt>
                <c:pt idx="2095">
                  <c:v>1.02294921875</c:v>
                </c:pt>
                <c:pt idx="2096">
                  <c:v>1.0234375</c:v>
                </c:pt>
                <c:pt idx="2097">
                  <c:v>1.02392578125</c:v>
                </c:pt>
                <c:pt idx="2098">
                  <c:v>1.0244140625</c:v>
                </c:pt>
                <c:pt idx="2099">
                  <c:v>1.02490234375</c:v>
                </c:pt>
                <c:pt idx="2100">
                  <c:v>1.025390625</c:v>
                </c:pt>
                <c:pt idx="2101">
                  <c:v>1.02587890625</c:v>
                </c:pt>
                <c:pt idx="2102">
                  <c:v>1.0263671875</c:v>
                </c:pt>
                <c:pt idx="2103">
                  <c:v>1.02685546875</c:v>
                </c:pt>
                <c:pt idx="2104">
                  <c:v>1.02734375</c:v>
                </c:pt>
                <c:pt idx="2105">
                  <c:v>1.02783203125</c:v>
                </c:pt>
                <c:pt idx="2106">
                  <c:v>1.0283203125</c:v>
                </c:pt>
                <c:pt idx="2107">
                  <c:v>1.02880859375</c:v>
                </c:pt>
                <c:pt idx="2108">
                  <c:v>1.029296875</c:v>
                </c:pt>
                <c:pt idx="2109">
                  <c:v>1.02978515625</c:v>
                </c:pt>
                <c:pt idx="2110">
                  <c:v>1.0302734375</c:v>
                </c:pt>
                <c:pt idx="2111">
                  <c:v>1.03076171875</c:v>
                </c:pt>
                <c:pt idx="2112">
                  <c:v>1.03125</c:v>
                </c:pt>
                <c:pt idx="2113">
                  <c:v>1.03173828125</c:v>
                </c:pt>
                <c:pt idx="2114">
                  <c:v>1.0322265625</c:v>
                </c:pt>
                <c:pt idx="2115">
                  <c:v>1.03271484375</c:v>
                </c:pt>
                <c:pt idx="2116">
                  <c:v>1.033203125</c:v>
                </c:pt>
                <c:pt idx="2117">
                  <c:v>1.03369140625</c:v>
                </c:pt>
                <c:pt idx="2118">
                  <c:v>1.0341796875</c:v>
                </c:pt>
                <c:pt idx="2119">
                  <c:v>1.03466796875</c:v>
                </c:pt>
                <c:pt idx="2120">
                  <c:v>1.03515625</c:v>
                </c:pt>
                <c:pt idx="2121">
                  <c:v>1.03564453125</c:v>
                </c:pt>
                <c:pt idx="2122">
                  <c:v>1.0361328125</c:v>
                </c:pt>
                <c:pt idx="2123">
                  <c:v>1.03662109375</c:v>
                </c:pt>
                <c:pt idx="2124">
                  <c:v>1.037109375</c:v>
                </c:pt>
                <c:pt idx="2125">
                  <c:v>1.03759765625</c:v>
                </c:pt>
                <c:pt idx="2126">
                  <c:v>1.0380859375</c:v>
                </c:pt>
                <c:pt idx="2127">
                  <c:v>1.03857421875</c:v>
                </c:pt>
                <c:pt idx="2128">
                  <c:v>1.0390625</c:v>
                </c:pt>
                <c:pt idx="2129">
                  <c:v>1.03955078125</c:v>
                </c:pt>
                <c:pt idx="2130">
                  <c:v>1.0400390625</c:v>
                </c:pt>
                <c:pt idx="2131">
                  <c:v>1.04052734375</c:v>
                </c:pt>
                <c:pt idx="2132">
                  <c:v>1.041015625</c:v>
                </c:pt>
                <c:pt idx="2133">
                  <c:v>1.04150390625</c:v>
                </c:pt>
                <c:pt idx="2134">
                  <c:v>1.0419921875</c:v>
                </c:pt>
                <c:pt idx="2135">
                  <c:v>1.04248046875</c:v>
                </c:pt>
                <c:pt idx="2136">
                  <c:v>1.04296875</c:v>
                </c:pt>
                <c:pt idx="2137">
                  <c:v>1.04345703125</c:v>
                </c:pt>
                <c:pt idx="2138">
                  <c:v>1.0439453125</c:v>
                </c:pt>
                <c:pt idx="2139">
                  <c:v>1.04443359375</c:v>
                </c:pt>
                <c:pt idx="2140">
                  <c:v>1.044921875</c:v>
                </c:pt>
                <c:pt idx="2141">
                  <c:v>1.04541015625</c:v>
                </c:pt>
                <c:pt idx="2142">
                  <c:v>1.0458984375</c:v>
                </c:pt>
                <c:pt idx="2143">
                  <c:v>1.04638671875</c:v>
                </c:pt>
                <c:pt idx="2144">
                  <c:v>1.046875</c:v>
                </c:pt>
                <c:pt idx="2145">
                  <c:v>1.04736328125</c:v>
                </c:pt>
                <c:pt idx="2146">
                  <c:v>1.0478515625</c:v>
                </c:pt>
                <c:pt idx="2147">
                  <c:v>1.04833984375</c:v>
                </c:pt>
                <c:pt idx="2148">
                  <c:v>1.048828125</c:v>
                </c:pt>
                <c:pt idx="2149">
                  <c:v>1.04931640625</c:v>
                </c:pt>
                <c:pt idx="2150">
                  <c:v>1.0498046875</c:v>
                </c:pt>
                <c:pt idx="2151">
                  <c:v>1.05029296875</c:v>
                </c:pt>
                <c:pt idx="2152">
                  <c:v>1.05078125</c:v>
                </c:pt>
                <c:pt idx="2153">
                  <c:v>1.05126953125</c:v>
                </c:pt>
                <c:pt idx="2154">
                  <c:v>1.0517578125</c:v>
                </c:pt>
                <c:pt idx="2155">
                  <c:v>1.05224609375</c:v>
                </c:pt>
                <c:pt idx="2156">
                  <c:v>1.052734375</c:v>
                </c:pt>
                <c:pt idx="2157">
                  <c:v>1.05322265625</c:v>
                </c:pt>
                <c:pt idx="2158">
                  <c:v>1.0537109375</c:v>
                </c:pt>
                <c:pt idx="2159">
                  <c:v>1.05419921875</c:v>
                </c:pt>
                <c:pt idx="2160">
                  <c:v>1.0546875</c:v>
                </c:pt>
                <c:pt idx="2161">
                  <c:v>1.05517578125</c:v>
                </c:pt>
                <c:pt idx="2162">
                  <c:v>1.0556640625</c:v>
                </c:pt>
                <c:pt idx="2163">
                  <c:v>1.05615234375</c:v>
                </c:pt>
                <c:pt idx="2164">
                  <c:v>1.056640625</c:v>
                </c:pt>
                <c:pt idx="2165">
                  <c:v>1.05712890625</c:v>
                </c:pt>
                <c:pt idx="2166">
                  <c:v>1.0576171875</c:v>
                </c:pt>
                <c:pt idx="2167">
                  <c:v>1.05810546875</c:v>
                </c:pt>
                <c:pt idx="2168">
                  <c:v>1.05859375</c:v>
                </c:pt>
                <c:pt idx="2169">
                  <c:v>1.05908203125</c:v>
                </c:pt>
                <c:pt idx="2170">
                  <c:v>1.0595703125</c:v>
                </c:pt>
                <c:pt idx="2171">
                  <c:v>1.06005859375</c:v>
                </c:pt>
                <c:pt idx="2172">
                  <c:v>1.060546875</c:v>
                </c:pt>
                <c:pt idx="2173">
                  <c:v>1.06103515625</c:v>
                </c:pt>
                <c:pt idx="2174">
                  <c:v>1.0615234375</c:v>
                </c:pt>
                <c:pt idx="2175">
                  <c:v>1.06201171875</c:v>
                </c:pt>
                <c:pt idx="2176">
                  <c:v>1.0625</c:v>
                </c:pt>
                <c:pt idx="2177">
                  <c:v>1.06298828125</c:v>
                </c:pt>
                <c:pt idx="2178">
                  <c:v>1.0634765625</c:v>
                </c:pt>
                <c:pt idx="2179">
                  <c:v>1.06396484375</c:v>
                </c:pt>
                <c:pt idx="2180">
                  <c:v>1.064453125</c:v>
                </c:pt>
                <c:pt idx="2181">
                  <c:v>1.06494140625</c:v>
                </c:pt>
                <c:pt idx="2182">
                  <c:v>1.0654296875</c:v>
                </c:pt>
                <c:pt idx="2183">
                  <c:v>1.06591796875</c:v>
                </c:pt>
                <c:pt idx="2184">
                  <c:v>1.06640625</c:v>
                </c:pt>
                <c:pt idx="2185">
                  <c:v>1.06689453125</c:v>
                </c:pt>
                <c:pt idx="2186">
                  <c:v>1.0673828125</c:v>
                </c:pt>
                <c:pt idx="2187">
                  <c:v>1.06787109375</c:v>
                </c:pt>
                <c:pt idx="2188">
                  <c:v>1.068359375</c:v>
                </c:pt>
                <c:pt idx="2189">
                  <c:v>1.06884765625</c:v>
                </c:pt>
                <c:pt idx="2190">
                  <c:v>1.0693359375</c:v>
                </c:pt>
                <c:pt idx="2191">
                  <c:v>1.06982421875</c:v>
                </c:pt>
                <c:pt idx="2192">
                  <c:v>1.0703125</c:v>
                </c:pt>
                <c:pt idx="2193">
                  <c:v>1.07080078125</c:v>
                </c:pt>
                <c:pt idx="2194">
                  <c:v>1.0712890625</c:v>
                </c:pt>
                <c:pt idx="2195">
                  <c:v>1.07177734375</c:v>
                </c:pt>
                <c:pt idx="2196">
                  <c:v>1.072265625</c:v>
                </c:pt>
                <c:pt idx="2197">
                  <c:v>1.07275390625</c:v>
                </c:pt>
                <c:pt idx="2198">
                  <c:v>1.0732421875</c:v>
                </c:pt>
                <c:pt idx="2199">
                  <c:v>1.07373046875</c:v>
                </c:pt>
                <c:pt idx="2200">
                  <c:v>1.07421875</c:v>
                </c:pt>
                <c:pt idx="2201">
                  <c:v>1.07470703125</c:v>
                </c:pt>
                <c:pt idx="2202">
                  <c:v>1.0751953125</c:v>
                </c:pt>
                <c:pt idx="2203">
                  <c:v>1.07568359375</c:v>
                </c:pt>
                <c:pt idx="2204">
                  <c:v>1.076171875</c:v>
                </c:pt>
                <c:pt idx="2205">
                  <c:v>1.07666015625</c:v>
                </c:pt>
                <c:pt idx="2206">
                  <c:v>1.0771484375</c:v>
                </c:pt>
                <c:pt idx="2207">
                  <c:v>1.07763671875</c:v>
                </c:pt>
                <c:pt idx="2208">
                  <c:v>1.078125</c:v>
                </c:pt>
                <c:pt idx="2209">
                  <c:v>1.07861328125</c:v>
                </c:pt>
                <c:pt idx="2210">
                  <c:v>1.0791015625</c:v>
                </c:pt>
                <c:pt idx="2211">
                  <c:v>1.07958984375</c:v>
                </c:pt>
                <c:pt idx="2212">
                  <c:v>1.080078125</c:v>
                </c:pt>
                <c:pt idx="2213">
                  <c:v>1.08056640625</c:v>
                </c:pt>
                <c:pt idx="2214">
                  <c:v>1.0810546875</c:v>
                </c:pt>
                <c:pt idx="2215">
                  <c:v>1.08154296875</c:v>
                </c:pt>
                <c:pt idx="2216">
                  <c:v>1.08203125</c:v>
                </c:pt>
                <c:pt idx="2217">
                  <c:v>1.08251953125</c:v>
                </c:pt>
                <c:pt idx="2218">
                  <c:v>1.0830078125</c:v>
                </c:pt>
                <c:pt idx="2219">
                  <c:v>1.08349609375</c:v>
                </c:pt>
                <c:pt idx="2220">
                  <c:v>1.083984375</c:v>
                </c:pt>
                <c:pt idx="2221">
                  <c:v>1.08447265625</c:v>
                </c:pt>
                <c:pt idx="2222">
                  <c:v>1.0849609375</c:v>
                </c:pt>
                <c:pt idx="2223">
                  <c:v>1.08544921875</c:v>
                </c:pt>
                <c:pt idx="2224">
                  <c:v>1.0859375</c:v>
                </c:pt>
                <c:pt idx="2225">
                  <c:v>1.08642578125</c:v>
                </c:pt>
                <c:pt idx="2226">
                  <c:v>1.0869140625</c:v>
                </c:pt>
                <c:pt idx="2227">
                  <c:v>1.08740234375</c:v>
                </c:pt>
                <c:pt idx="2228">
                  <c:v>1.087890625</c:v>
                </c:pt>
                <c:pt idx="2229">
                  <c:v>1.08837890625</c:v>
                </c:pt>
                <c:pt idx="2230">
                  <c:v>1.0888671875</c:v>
                </c:pt>
                <c:pt idx="2231">
                  <c:v>1.08935546875</c:v>
                </c:pt>
                <c:pt idx="2232">
                  <c:v>1.08984375</c:v>
                </c:pt>
                <c:pt idx="2233">
                  <c:v>1.09033203125</c:v>
                </c:pt>
                <c:pt idx="2234">
                  <c:v>1.0908203125</c:v>
                </c:pt>
                <c:pt idx="2235">
                  <c:v>1.09130859375</c:v>
                </c:pt>
                <c:pt idx="2236">
                  <c:v>1.091796875</c:v>
                </c:pt>
                <c:pt idx="2237">
                  <c:v>1.09228515625</c:v>
                </c:pt>
                <c:pt idx="2238">
                  <c:v>1.0927734375</c:v>
                </c:pt>
                <c:pt idx="2239">
                  <c:v>1.09326171875</c:v>
                </c:pt>
                <c:pt idx="2240">
                  <c:v>1.09375</c:v>
                </c:pt>
                <c:pt idx="2241">
                  <c:v>1.09423828125</c:v>
                </c:pt>
                <c:pt idx="2242">
                  <c:v>1.0947265625</c:v>
                </c:pt>
                <c:pt idx="2243">
                  <c:v>1.09521484375</c:v>
                </c:pt>
                <c:pt idx="2244">
                  <c:v>1.095703125</c:v>
                </c:pt>
                <c:pt idx="2245">
                  <c:v>1.09619140625</c:v>
                </c:pt>
                <c:pt idx="2246">
                  <c:v>1.0966796875</c:v>
                </c:pt>
                <c:pt idx="2247">
                  <c:v>1.09716796875</c:v>
                </c:pt>
                <c:pt idx="2248">
                  <c:v>1.09765625</c:v>
                </c:pt>
                <c:pt idx="2249">
                  <c:v>1.09814453125</c:v>
                </c:pt>
                <c:pt idx="2250">
                  <c:v>1.0986328125</c:v>
                </c:pt>
                <c:pt idx="2251">
                  <c:v>1.09912109375</c:v>
                </c:pt>
                <c:pt idx="2252">
                  <c:v>1.099609375</c:v>
                </c:pt>
                <c:pt idx="2253">
                  <c:v>1.10009765625</c:v>
                </c:pt>
                <c:pt idx="2254">
                  <c:v>1.1005859375</c:v>
                </c:pt>
                <c:pt idx="2255">
                  <c:v>1.10107421875</c:v>
                </c:pt>
                <c:pt idx="2256">
                  <c:v>1.1015625</c:v>
                </c:pt>
                <c:pt idx="2257">
                  <c:v>1.10205078125</c:v>
                </c:pt>
                <c:pt idx="2258">
                  <c:v>1.1025390625</c:v>
                </c:pt>
                <c:pt idx="2259">
                  <c:v>1.10302734375</c:v>
                </c:pt>
                <c:pt idx="2260">
                  <c:v>1.103515625</c:v>
                </c:pt>
                <c:pt idx="2261">
                  <c:v>1.10400390625</c:v>
                </c:pt>
                <c:pt idx="2262">
                  <c:v>1.1044921875</c:v>
                </c:pt>
                <c:pt idx="2263">
                  <c:v>1.10498046875</c:v>
                </c:pt>
                <c:pt idx="2264">
                  <c:v>1.10546875</c:v>
                </c:pt>
                <c:pt idx="2265">
                  <c:v>1.10595703125</c:v>
                </c:pt>
                <c:pt idx="2266">
                  <c:v>1.1064453125</c:v>
                </c:pt>
                <c:pt idx="2267">
                  <c:v>1.10693359375</c:v>
                </c:pt>
                <c:pt idx="2268">
                  <c:v>1.107421875</c:v>
                </c:pt>
                <c:pt idx="2269">
                  <c:v>1.10791015625</c:v>
                </c:pt>
                <c:pt idx="2270">
                  <c:v>1.1083984375</c:v>
                </c:pt>
                <c:pt idx="2271">
                  <c:v>1.10888671875</c:v>
                </c:pt>
                <c:pt idx="2272">
                  <c:v>1.109375</c:v>
                </c:pt>
                <c:pt idx="2273">
                  <c:v>1.10986328125</c:v>
                </c:pt>
                <c:pt idx="2274">
                  <c:v>1.1103515625</c:v>
                </c:pt>
                <c:pt idx="2275">
                  <c:v>1.11083984375</c:v>
                </c:pt>
                <c:pt idx="2276">
                  <c:v>1.111328125</c:v>
                </c:pt>
                <c:pt idx="2277">
                  <c:v>1.11181640625</c:v>
                </c:pt>
                <c:pt idx="2278">
                  <c:v>1.1123046875</c:v>
                </c:pt>
                <c:pt idx="2279">
                  <c:v>1.11279296875</c:v>
                </c:pt>
                <c:pt idx="2280">
                  <c:v>1.11328125</c:v>
                </c:pt>
                <c:pt idx="2281">
                  <c:v>1.11376953125</c:v>
                </c:pt>
                <c:pt idx="2282">
                  <c:v>1.1142578125</c:v>
                </c:pt>
                <c:pt idx="2283">
                  <c:v>1.11474609375</c:v>
                </c:pt>
                <c:pt idx="2284">
                  <c:v>1.115234375</c:v>
                </c:pt>
                <c:pt idx="2285">
                  <c:v>1.11572265625</c:v>
                </c:pt>
                <c:pt idx="2286">
                  <c:v>1.1162109375</c:v>
                </c:pt>
                <c:pt idx="2287">
                  <c:v>1.11669921875</c:v>
                </c:pt>
                <c:pt idx="2288">
                  <c:v>1.1171875</c:v>
                </c:pt>
                <c:pt idx="2289">
                  <c:v>1.11767578125</c:v>
                </c:pt>
                <c:pt idx="2290">
                  <c:v>1.1181640625</c:v>
                </c:pt>
                <c:pt idx="2291">
                  <c:v>1.11865234375</c:v>
                </c:pt>
                <c:pt idx="2292">
                  <c:v>1.119140625</c:v>
                </c:pt>
                <c:pt idx="2293">
                  <c:v>1.11962890625</c:v>
                </c:pt>
                <c:pt idx="2294">
                  <c:v>1.1201171875</c:v>
                </c:pt>
                <c:pt idx="2295">
                  <c:v>1.12060546875</c:v>
                </c:pt>
                <c:pt idx="2296">
                  <c:v>1.12109375</c:v>
                </c:pt>
                <c:pt idx="2297">
                  <c:v>1.12158203125</c:v>
                </c:pt>
                <c:pt idx="2298">
                  <c:v>1.1220703125</c:v>
                </c:pt>
                <c:pt idx="2299">
                  <c:v>1.12255859375</c:v>
                </c:pt>
                <c:pt idx="2300">
                  <c:v>1.123046875</c:v>
                </c:pt>
                <c:pt idx="2301">
                  <c:v>1.12353515625</c:v>
                </c:pt>
                <c:pt idx="2302">
                  <c:v>1.1240234375</c:v>
                </c:pt>
                <c:pt idx="2303">
                  <c:v>1.12451171875</c:v>
                </c:pt>
                <c:pt idx="2304">
                  <c:v>1.125</c:v>
                </c:pt>
                <c:pt idx="2305">
                  <c:v>1.12548828125</c:v>
                </c:pt>
                <c:pt idx="2306">
                  <c:v>1.1259765625</c:v>
                </c:pt>
                <c:pt idx="2307">
                  <c:v>1.12646484375</c:v>
                </c:pt>
                <c:pt idx="2308">
                  <c:v>1.126953125</c:v>
                </c:pt>
                <c:pt idx="2309">
                  <c:v>1.12744140625</c:v>
                </c:pt>
                <c:pt idx="2310">
                  <c:v>1.1279296875</c:v>
                </c:pt>
                <c:pt idx="2311">
                  <c:v>1.12841796875</c:v>
                </c:pt>
                <c:pt idx="2312">
                  <c:v>1.12890625</c:v>
                </c:pt>
                <c:pt idx="2313">
                  <c:v>1.12939453125</c:v>
                </c:pt>
                <c:pt idx="2314">
                  <c:v>1.1298828125</c:v>
                </c:pt>
                <c:pt idx="2315">
                  <c:v>1.13037109375</c:v>
                </c:pt>
                <c:pt idx="2316">
                  <c:v>1.130859375</c:v>
                </c:pt>
                <c:pt idx="2317">
                  <c:v>1.13134765625</c:v>
                </c:pt>
                <c:pt idx="2318">
                  <c:v>1.1318359375</c:v>
                </c:pt>
                <c:pt idx="2319">
                  <c:v>1.13232421875</c:v>
                </c:pt>
                <c:pt idx="2320">
                  <c:v>1.1328125</c:v>
                </c:pt>
                <c:pt idx="2321">
                  <c:v>1.13330078125</c:v>
                </c:pt>
                <c:pt idx="2322">
                  <c:v>1.1337890625</c:v>
                </c:pt>
                <c:pt idx="2323">
                  <c:v>1.13427734375</c:v>
                </c:pt>
                <c:pt idx="2324">
                  <c:v>1.134765625</c:v>
                </c:pt>
                <c:pt idx="2325">
                  <c:v>1.13525390625</c:v>
                </c:pt>
                <c:pt idx="2326">
                  <c:v>1.1357421875</c:v>
                </c:pt>
                <c:pt idx="2327">
                  <c:v>1.13623046875</c:v>
                </c:pt>
                <c:pt idx="2328">
                  <c:v>1.13671875</c:v>
                </c:pt>
                <c:pt idx="2329">
                  <c:v>1.13720703125</c:v>
                </c:pt>
                <c:pt idx="2330">
                  <c:v>1.1376953125</c:v>
                </c:pt>
                <c:pt idx="2331">
                  <c:v>1.13818359375</c:v>
                </c:pt>
                <c:pt idx="2332">
                  <c:v>1.138671875</c:v>
                </c:pt>
                <c:pt idx="2333">
                  <c:v>1.13916015625</c:v>
                </c:pt>
                <c:pt idx="2334">
                  <c:v>1.1396484375</c:v>
                </c:pt>
                <c:pt idx="2335">
                  <c:v>1.14013671875</c:v>
                </c:pt>
                <c:pt idx="2336">
                  <c:v>1.140625</c:v>
                </c:pt>
                <c:pt idx="2337">
                  <c:v>1.14111328125</c:v>
                </c:pt>
                <c:pt idx="2338">
                  <c:v>1.1416015625</c:v>
                </c:pt>
                <c:pt idx="2339">
                  <c:v>1.14208984375</c:v>
                </c:pt>
                <c:pt idx="2340">
                  <c:v>1.142578125</c:v>
                </c:pt>
                <c:pt idx="2341">
                  <c:v>1.14306640625</c:v>
                </c:pt>
                <c:pt idx="2342">
                  <c:v>1.1435546875</c:v>
                </c:pt>
                <c:pt idx="2343">
                  <c:v>1.14404296875</c:v>
                </c:pt>
                <c:pt idx="2344">
                  <c:v>1.14453125</c:v>
                </c:pt>
                <c:pt idx="2345">
                  <c:v>1.14501953125</c:v>
                </c:pt>
                <c:pt idx="2346">
                  <c:v>1.1455078125</c:v>
                </c:pt>
                <c:pt idx="2347">
                  <c:v>1.14599609375</c:v>
                </c:pt>
                <c:pt idx="2348">
                  <c:v>1.146484375</c:v>
                </c:pt>
                <c:pt idx="2349">
                  <c:v>1.14697265625</c:v>
                </c:pt>
                <c:pt idx="2350">
                  <c:v>1.1474609375</c:v>
                </c:pt>
                <c:pt idx="2351">
                  <c:v>1.14794921875</c:v>
                </c:pt>
                <c:pt idx="2352">
                  <c:v>1.1484375</c:v>
                </c:pt>
                <c:pt idx="2353">
                  <c:v>1.14892578125</c:v>
                </c:pt>
                <c:pt idx="2354">
                  <c:v>1.1494140625</c:v>
                </c:pt>
                <c:pt idx="2355">
                  <c:v>1.14990234375</c:v>
                </c:pt>
                <c:pt idx="2356">
                  <c:v>1.150390625</c:v>
                </c:pt>
                <c:pt idx="2357">
                  <c:v>1.15087890625</c:v>
                </c:pt>
                <c:pt idx="2358">
                  <c:v>1.1513671875</c:v>
                </c:pt>
                <c:pt idx="2359">
                  <c:v>1.15185546875</c:v>
                </c:pt>
                <c:pt idx="2360">
                  <c:v>1.15234375</c:v>
                </c:pt>
                <c:pt idx="2361">
                  <c:v>1.15283203125</c:v>
                </c:pt>
                <c:pt idx="2362">
                  <c:v>1.1533203125</c:v>
                </c:pt>
                <c:pt idx="2363">
                  <c:v>1.15380859375</c:v>
                </c:pt>
                <c:pt idx="2364">
                  <c:v>1.154296875</c:v>
                </c:pt>
                <c:pt idx="2365">
                  <c:v>1.15478515625</c:v>
                </c:pt>
                <c:pt idx="2366">
                  <c:v>1.1552734375</c:v>
                </c:pt>
                <c:pt idx="2367">
                  <c:v>1.15576171875</c:v>
                </c:pt>
                <c:pt idx="2368">
                  <c:v>1.15625</c:v>
                </c:pt>
                <c:pt idx="2369">
                  <c:v>1.15673828125</c:v>
                </c:pt>
                <c:pt idx="2370">
                  <c:v>1.1572265625</c:v>
                </c:pt>
                <c:pt idx="2371">
                  <c:v>1.15771484375</c:v>
                </c:pt>
                <c:pt idx="2372">
                  <c:v>1.158203125</c:v>
                </c:pt>
                <c:pt idx="2373">
                  <c:v>1.15869140625</c:v>
                </c:pt>
                <c:pt idx="2374">
                  <c:v>1.1591796875</c:v>
                </c:pt>
                <c:pt idx="2375">
                  <c:v>1.15966796875</c:v>
                </c:pt>
                <c:pt idx="2376">
                  <c:v>1.16015625</c:v>
                </c:pt>
                <c:pt idx="2377">
                  <c:v>1.16064453125</c:v>
                </c:pt>
                <c:pt idx="2378">
                  <c:v>1.1611328125</c:v>
                </c:pt>
                <c:pt idx="2379">
                  <c:v>1.16162109375</c:v>
                </c:pt>
                <c:pt idx="2380">
                  <c:v>1.162109375</c:v>
                </c:pt>
                <c:pt idx="2381">
                  <c:v>1.16259765625</c:v>
                </c:pt>
                <c:pt idx="2382">
                  <c:v>1.1630859375</c:v>
                </c:pt>
                <c:pt idx="2383">
                  <c:v>1.16357421875</c:v>
                </c:pt>
                <c:pt idx="2384">
                  <c:v>1.1640625</c:v>
                </c:pt>
                <c:pt idx="2385">
                  <c:v>1.16455078125</c:v>
                </c:pt>
                <c:pt idx="2386">
                  <c:v>1.1650390625</c:v>
                </c:pt>
                <c:pt idx="2387">
                  <c:v>1.16552734375</c:v>
                </c:pt>
                <c:pt idx="2388">
                  <c:v>1.166015625</c:v>
                </c:pt>
                <c:pt idx="2389">
                  <c:v>1.16650390625</c:v>
                </c:pt>
                <c:pt idx="2390">
                  <c:v>1.1669921875</c:v>
                </c:pt>
                <c:pt idx="2391">
                  <c:v>1.16748046875</c:v>
                </c:pt>
                <c:pt idx="2392">
                  <c:v>1.16796875</c:v>
                </c:pt>
                <c:pt idx="2393">
                  <c:v>1.16845703125</c:v>
                </c:pt>
                <c:pt idx="2394">
                  <c:v>1.1689453125</c:v>
                </c:pt>
                <c:pt idx="2395">
                  <c:v>1.16943359375</c:v>
                </c:pt>
                <c:pt idx="2396">
                  <c:v>1.169921875</c:v>
                </c:pt>
                <c:pt idx="2397">
                  <c:v>1.17041015625</c:v>
                </c:pt>
                <c:pt idx="2398">
                  <c:v>1.1708984375</c:v>
                </c:pt>
                <c:pt idx="2399">
                  <c:v>1.17138671875</c:v>
                </c:pt>
                <c:pt idx="2400">
                  <c:v>1.171875</c:v>
                </c:pt>
                <c:pt idx="2401">
                  <c:v>1.17236328125</c:v>
                </c:pt>
                <c:pt idx="2402">
                  <c:v>1.1728515625</c:v>
                </c:pt>
                <c:pt idx="2403">
                  <c:v>1.17333984375</c:v>
                </c:pt>
                <c:pt idx="2404">
                  <c:v>1.173828125</c:v>
                </c:pt>
                <c:pt idx="2405">
                  <c:v>1.17431640625</c:v>
                </c:pt>
                <c:pt idx="2406">
                  <c:v>1.1748046875</c:v>
                </c:pt>
                <c:pt idx="2407">
                  <c:v>1.17529296875</c:v>
                </c:pt>
                <c:pt idx="2408">
                  <c:v>1.17578125</c:v>
                </c:pt>
                <c:pt idx="2409">
                  <c:v>1.17626953125</c:v>
                </c:pt>
                <c:pt idx="2410">
                  <c:v>1.1767578125</c:v>
                </c:pt>
                <c:pt idx="2411">
                  <c:v>1.17724609375</c:v>
                </c:pt>
                <c:pt idx="2412">
                  <c:v>1.177734375</c:v>
                </c:pt>
                <c:pt idx="2413">
                  <c:v>1.17822265625</c:v>
                </c:pt>
                <c:pt idx="2414">
                  <c:v>1.1787109375</c:v>
                </c:pt>
                <c:pt idx="2415">
                  <c:v>1.17919921875</c:v>
                </c:pt>
                <c:pt idx="2416">
                  <c:v>1.1796875</c:v>
                </c:pt>
                <c:pt idx="2417">
                  <c:v>1.18017578125</c:v>
                </c:pt>
                <c:pt idx="2418">
                  <c:v>1.1806640625</c:v>
                </c:pt>
                <c:pt idx="2419">
                  <c:v>1.18115234375</c:v>
                </c:pt>
                <c:pt idx="2420">
                  <c:v>1.181640625</c:v>
                </c:pt>
                <c:pt idx="2421">
                  <c:v>1.18212890625</c:v>
                </c:pt>
                <c:pt idx="2422">
                  <c:v>1.1826171875</c:v>
                </c:pt>
                <c:pt idx="2423">
                  <c:v>1.18310546875</c:v>
                </c:pt>
                <c:pt idx="2424">
                  <c:v>1.18359375</c:v>
                </c:pt>
                <c:pt idx="2425">
                  <c:v>1.18408203125</c:v>
                </c:pt>
                <c:pt idx="2426">
                  <c:v>1.1845703125</c:v>
                </c:pt>
                <c:pt idx="2427">
                  <c:v>1.18505859375</c:v>
                </c:pt>
                <c:pt idx="2428">
                  <c:v>1.185546875</c:v>
                </c:pt>
                <c:pt idx="2429">
                  <c:v>1.18603515625</c:v>
                </c:pt>
                <c:pt idx="2430">
                  <c:v>1.1865234375</c:v>
                </c:pt>
                <c:pt idx="2431">
                  <c:v>1.18701171875</c:v>
                </c:pt>
                <c:pt idx="2432">
                  <c:v>1.1875</c:v>
                </c:pt>
                <c:pt idx="2433">
                  <c:v>1.18798828125</c:v>
                </c:pt>
                <c:pt idx="2434">
                  <c:v>1.1884765625</c:v>
                </c:pt>
                <c:pt idx="2435">
                  <c:v>1.18896484375</c:v>
                </c:pt>
                <c:pt idx="2436">
                  <c:v>1.189453125</c:v>
                </c:pt>
                <c:pt idx="2437">
                  <c:v>1.18994140625</c:v>
                </c:pt>
                <c:pt idx="2438">
                  <c:v>1.1904296875</c:v>
                </c:pt>
                <c:pt idx="2439">
                  <c:v>1.19091796875</c:v>
                </c:pt>
                <c:pt idx="2440">
                  <c:v>1.19140625</c:v>
                </c:pt>
                <c:pt idx="2441">
                  <c:v>1.19189453125</c:v>
                </c:pt>
                <c:pt idx="2442">
                  <c:v>1.1923828125</c:v>
                </c:pt>
                <c:pt idx="2443">
                  <c:v>1.19287109375</c:v>
                </c:pt>
                <c:pt idx="2444">
                  <c:v>1.193359375</c:v>
                </c:pt>
                <c:pt idx="2445">
                  <c:v>1.19384765625</c:v>
                </c:pt>
                <c:pt idx="2446">
                  <c:v>1.1943359375</c:v>
                </c:pt>
                <c:pt idx="2447">
                  <c:v>1.19482421875</c:v>
                </c:pt>
                <c:pt idx="2448">
                  <c:v>1.1953125</c:v>
                </c:pt>
                <c:pt idx="2449">
                  <c:v>1.19580078125</c:v>
                </c:pt>
                <c:pt idx="2450">
                  <c:v>1.1962890625</c:v>
                </c:pt>
                <c:pt idx="2451">
                  <c:v>1.19677734375</c:v>
                </c:pt>
                <c:pt idx="2452">
                  <c:v>1.197265625</c:v>
                </c:pt>
                <c:pt idx="2453">
                  <c:v>1.19775390625</c:v>
                </c:pt>
                <c:pt idx="2454">
                  <c:v>1.1982421875</c:v>
                </c:pt>
                <c:pt idx="2455">
                  <c:v>1.19873046875</c:v>
                </c:pt>
                <c:pt idx="2456">
                  <c:v>1.19921875</c:v>
                </c:pt>
                <c:pt idx="2457">
                  <c:v>1.19970703125</c:v>
                </c:pt>
                <c:pt idx="2458">
                  <c:v>1.2001953125</c:v>
                </c:pt>
                <c:pt idx="2459">
                  <c:v>1.20068359375</c:v>
                </c:pt>
                <c:pt idx="2460">
                  <c:v>1.201171875</c:v>
                </c:pt>
                <c:pt idx="2461">
                  <c:v>1.20166015625</c:v>
                </c:pt>
                <c:pt idx="2462">
                  <c:v>1.2021484375</c:v>
                </c:pt>
                <c:pt idx="2463">
                  <c:v>1.20263671875</c:v>
                </c:pt>
                <c:pt idx="2464">
                  <c:v>1.203125</c:v>
                </c:pt>
                <c:pt idx="2465">
                  <c:v>1.20361328125</c:v>
                </c:pt>
                <c:pt idx="2466">
                  <c:v>1.2041015625</c:v>
                </c:pt>
                <c:pt idx="2467">
                  <c:v>1.20458984375</c:v>
                </c:pt>
                <c:pt idx="2468">
                  <c:v>1.205078125</c:v>
                </c:pt>
                <c:pt idx="2469">
                  <c:v>1.20556640625</c:v>
                </c:pt>
                <c:pt idx="2470">
                  <c:v>1.2060546875</c:v>
                </c:pt>
                <c:pt idx="2471">
                  <c:v>1.20654296875</c:v>
                </c:pt>
                <c:pt idx="2472">
                  <c:v>1.20703125</c:v>
                </c:pt>
                <c:pt idx="2473">
                  <c:v>1.20751953125</c:v>
                </c:pt>
                <c:pt idx="2474">
                  <c:v>1.2080078125</c:v>
                </c:pt>
                <c:pt idx="2475">
                  <c:v>1.20849609375</c:v>
                </c:pt>
                <c:pt idx="2476">
                  <c:v>1.208984375</c:v>
                </c:pt>
                <c:pt idx="2477">
                  <c:v>1.20947265625</c:v>
                </c:pt>
                <c:pt idx="2478">
                  <c:v>1.2099609375</c:v>
                </c:pt>
                <c:pt idx="2479">
                  <c:v>1.21044921875</c:v>
                </c:pt>
                <c:pt idx="2480">
                  <c:v>1.2109375</c:v>
                </c:pt>
                <c:pt idx="2481">
                  <c:v>1.21142578125</c:v>
                </c:pt>
                <c:pt idx="2482">
                  <c:v>1.2119140625</c:v>
                </c:pt>
                <c:pt idx="2483">
                  <c:v>1.21240234375</c:v>
                </c:pt>
                <c:pt idx="2484">
                  <c:v>1.212890625</c:v>
                </c:pt>
                <c:pt idx="2485">
                  <c:v>1.21337890625</c:v>
                </c:pt>
                <c:pt idx="2486">
                  <c:v>1.2138671875</c:v>
                </c:pt>
                <c:pt idx="2487">
                  <c:v>1.21435546875</c:v>
                </c:pt>
                <c:pt idx="2488">
                  <c:v>1.21484375</c:v>
                </c:pt>
                <c:pt idx="2489">
                  <c:v>1.21533203125</c:v>
                </c:pt>
                <c:pt idx="2490">
                  <c:v>1.2158203125</c:v>
                </c:pt>
                <c:pt idx="2491">
                  <c:v>1.21630859375</c:v>
                </c:pt>
                <c:pt idx="2492">
                  <c:v>1.216796875</c:v>
                </c:pt>
                <c:pt idx="2493">
                  <c:v>1.21728515625</c:v>
                </c:pt>
                <c:pt idx="2494">
                  <c:v>1.2177734375</c:v>
                </c:pt>
                <c:pt idx="2495">
                  <c:v>1.21826171875</c:v>
                </c:pt>
                <c:pt idx="2496">
                  <c:v>1.21875</c:v>
                </c:pt>
                <c:pt idx="2497">
                  <c:v>1.21923828125</c:v>
                </c:pt>
                <c:pt idx="2498">
                  <c:v>1.2197265625</c:v>
                </c:pt>
                <c:pt idx="2499">
                  <c:v>1.22021484375</c:v>
                </c:pt>
                <c:pt idx="2500">
                  <c:v>1.220703125</c:v>
                </c:pt>
                <c:pt idx="2501">
                  <c:v>1.22119140625</c:v>
                </c:pt>
                <c:pt idx="2502">
                  <c:v>1.2216796875</c:v>
                </c:pt>
                <c:pt idx="2503">
                  <c:v>1.22216796875</c:v>
                </c:pt>
                <c:pt idx="2504">
                  <c:v>1.22265625</c:v>
                </c:pt>
                <c:pt idx="2505">
                  <c:v>1.22314453125</c:v>
                </c:pt>
                <c:pt idx="2506">
                  <c:v>1.2236328125</c:v>
                </c:pt>
                <c:pt idx="2507">
                  <c:v>1.22412109375</c:v>
                </c:pt>
                <c:pt idx="2508">
                  <c:v>1.224609375</c:v>
                </c:pt>
                <c:pt idx="2509">
                  <c:v>1.22509765625</c:v>
                </c:pt>
                <c:pt idx="2510">
                  <c:v>1.2255859375</c:v>
                </c:pt>
                <c:pt idx="2511">
                  <c:v>1.22607421875</c:v>
                </c:pt>
                <c:pt idx="2512">
                  <c:v>1.2265625</c:v>
                </c:pt>
                <c:pt idx="2513">
                  <c:v>1.22705078125</c:v>
                </c:pt>
                <c:pt idx="2514">
                  <c:v>1.2275390625</c:v>
                </c:pt>
                <c:pt idx="2515">
                  <c:v>1.22802734375</c:v>
                </c:pt>
                <c:pt idx="2516">
                  <c:v>1.228515625</c:v>
                </c:pt>
                <c:pt idx="2517">
                  <c:v>1.22900390625</c:v>
                </c:pt>
                <c:pt idx="2518">
                  <c:v>1.2294921875</c:v>
                </c:pt>
                <c:pt idx="2519">
                  <c:v>1.22998046875</c:v>
                </c:pt>
                <c:pt idx="2520">
                  <c:v>1.23046875</c:v>
                </c:pt>
                <c:pt idx="2521">
                  <c:v>1.23095703125</c:v>
                </c:pt>
                <c:pt idx="2522">
                  <c:v>1.2314453125</c:v>
                </c:pt>
                <c:pt idx="2523">
                  <c:v>1.23193359375</c:v>
                </c:pt>
                <c:pt idx="2524">
                  <c:v>1.232421875</c:v>
                </c:pt>
                <c:pt idx="2525">
                  <c:v>1.23291015625</c:v>
                </c:pt>
                <c:pt idx="2526">
                  <c:v>1.2333984375</c:v>
                </c:pt>
                <c:pt idx="2527">
                  <c:v>1.23388671875</c:v>
                </c:pt>
                <c:pt idx="2528">
                  <c:v>1.234375</c:v>
                </c:pt>
                <c:pt idx="2529">
                  <c:v>1.23486328125</c:v>
                </c:pt>
                <c:pt idx="2530">
                  <c:v>1.2353515625</c:v>
                </c:pt>
                <c:pt idx="2531">
                  <c:v>1.23583984375</c:v>
                </c:pt>
                <c:pt idx="2532">
                  <c:v>1.236328125</c:v>
                </c:pt>
                <c:pt idx="2533">
                  <c:v>1.23681640625</c:v>
                </c:pt>
                <c:pt idx="2534">
                  <c:v>1.2373046875</c:v>
                </c:pt>
                <c:pt idx="2535">
                  <c:v>1.23779296875</c:v>
                </c:pt>
                <c:pt idx="2536">
                  <c:v>1.23828125</c:v>
                </c:pt>
                <c:pt idx="2537">
                  <c:v>1.23876953125</c:v>
                </c:pt>
                <c:pt idx="2538">
                  <c:v>1.2392578125</c:v>
                </c:pt>
                <c:pt idx="2539">
                  <c:v>1.23974609375</c:v>
                </c:pt>
                <c:pt idx="2540">
                  <c:v>1.240234375</c:v>
                </c:pt>
                <c:pt idx="2541">
                  <c:v>1.24072265625</c:v>
                </c:pt>
                <c:pt idx="2542">
                  <c:v>1.2412109375</c:v>
                </c:pt>
                <c:pt idx="2543">
                  <c:v>1.24169921875</c:v>
                </c:pt>
                <c:pt idx="2544">
                  <c:v>1.2421875</c:v>
                </c:pt>
                <c:pt idx="2545">
                  <c:v>1.24267578125</c:v>
                </c:pt>
                <c:pt idx="2546">
                  <c:v>1.2431640625</c:v>
                </c:pt>
                <c:pt idx="2547">
                  <c:v>1.24365234375</c:v>
                </c:pt>
                <c:pt idx="2548">
                  <c:v>1.244140625</c:v>
                </c:pt>
                <c:pt idx="2549">
                  <c:v>1.24462890625</c:v>
                </c:pt>
                <c:pt idx="2550">
                  <c:v>1.2451171875</c:v>
                </c:pt>
                <c:pt idx="2551">
                  <c:v>1.24560546875</c:v>
                </c:pt>
                <c:pt idx="2552">
                  <c:v>1.24609375</c:v>
                </c:pt>
                <c:pt idx="2553">
                  <c:v>1.24658203125</c:v>
                </c:pt>
                <c:pt idx="2554">
                  <c:v>1.2470703125</c:v>
                </c:pt>
                <c:pt idx="2555">
                  <c:v>1.24755859375</c:v>
                </c:pt>
                <c:pt idx="2556">
                  <c:v>1.248046875</c:v>
                </c:pt>
                <c:pt idx="2557">
                  <c:v>1.24853515625</c:v>
                </c:pt>
                <c:pt idx="2558">
                  <c:v>1.2490234375</c:v>
                </c:pt>
                <c:pt idx="2559">
                  <c:v>1.24951171875</c:v>
                </c:pt>
                <c:pt idx="2560">
                  <c:v>1.25</c:v>
                </c:pt>
                <c:pt idx="2561">
                  <c:v>1.25048828125</c:v>
                </c:pt>
                <c:pt idx="2562">
                  <c:v>1.2509765625</c:v>
                </c:pt>
                <c:pt idx="2563">
                  <c:v>1.25146484375</c:v>
                </c:pt>
                <c:pt idx="2564">
                  <c:v>1.251953125</c:v>
                </c:pt>
                <c:pt idx="2565">
                  <c:v>1.25244140625</c:v>
                </c:pt>
                <c:pt idx="2566">
                  <c:v>1.2529296875</c:v>
                </c:pt>
                <c:pt idx="2567">
                  <c:v>1.25341796875</c:v>
                </c:pt>
                <c:pt idx="2568">
                  <c:v>1.25390625</c:v>
                </c:pt>
                <c:pt idx="2569">
                  <c:v>1.25439453125</c:v>
                </c:pt>
                <c:pt idx="2570">
                  <c:v>1.2548828125</c:v>
                </c:pt>
                <c:pt idx="2571">
                  <c:v>1.25537109375</c:v>
                </c:pt>
                <c:pt idx="2572">
                  <c:v>1.255859375</c:v>
                </c:pt>
                <c:pt idx="2573">
                  <c:v>1.25634765625</c:v>
                </c:pt>
                <c:pt idx="2574">
                  <c:v>1.2568359375</c:v>
                </c:pt>
                <c:pt idx="2575">
                  <c:v>1.25732421875</c:v>
                </c:pt>
                <c:pt idx="2576">
                  <c:v>1.2578125</c:v>
                </c:pt>
                <c:pt idx="2577">
                  <c:v>1.25830078125</c:v>
                </c:pt>
                <c:pt idx="2578">
                  <c:v>1.2587890625</c:v>
                </c:pt>
                <c:pt idx="2579">
                  <c:v>1.25927734375</c:v>
                </c:pt>
                <c:pt idx="2580">
                  <c:v>1.259765625</c:v>
                </c:pt>
                <c:pt idx="2581">
                  <c:v>1.26025390625</c:v>
                </c:pt>
                <c:pt idx="2582">
                  <c:v>1.2607421875</c:v>
                </c:pt>
                <c:pt idx="2583">
                  <c:v>1.26123046875</c:v>
                </c:pt>
                <c:pt idx="2584">
                  <c:v>1.26171875</c:v>
                </c:pt>
                <c:pt idx="2585">
                  <c:v>1.26220703125</c:v>
                </c:pt>
                <c:pt idx="2586">
                  <c:v>1.2626953125</c:v>
                </c:pt>
                <c:pt idx="2587">
                  <c:v>1.26318359375</c:v>
                </c:pt>
                <c:pt idx="2588">
                  <c:v>1.263671875</c:v>
                </c:pt>
                <c:pt idx="2589">
                  <c:v>1.26416015625</c:v>
                </c:pt>
                <c:pt idx="2590">
                  <c:v>1.2646484375</c:v>
                </c:pt>
                <c:pt idx="2591">
                  <c:v>1.26513671875</c:v>
                </c:pt>
                <c:pt idx="2592">
                  <c:v>1.265625</c:v>
                </c:pt>
                <c:pt idx="2593">
                  <c:v>1.26611328125</c:v>
                </c:pt>
                <c:pt idx="2594">
                  <c:v>1.2666015625</c:v>
                </c:pt>
                <c:pt idx="2595">
                  <c:v>1.26708984375</c:v>
                </c:pt>
                <c:pt idx="2596">
                  <c:v>1.267578125</c:v>
                </c:pt>
                <c:pt idx="2597">
                  <c:v>1.26806640625</c:v>
                </c:pt>
                <c:pt idx="2598">
                  <c:v>1.2685546875</c:v>
                </c:pt>
                <c:pt idx="2599">
                  <c:v>1.26904296875</c:v>
                </c:pt>
                <c:pt idx="2600">
                  <c:v>1.26953125</c:v>
                </c:pt>
                <c:pt idx="2601">
                  <c:v>1.27001953125</c:v>
                </c:pt>
                <c:pt idx="2602">
                  <c:v>1.2705078125</c:v>
                </c:pt>
                <c:pt idx="2603">
                  <c:v>1.27099609375</c:v>
                </c:pt>
                <c:pt idx="2604">
                  <c:v>1.271484375</c:v>
                </c:pt>
                <c:pt idx="2605">
                  <c:v>1.27197265625</c:v>
                </c:pt>
                <c:pt idx="2606">
                  <c:v>1.2724609375</c:v>
                </c:pt>
                <c:pt idx="2607">
                  <c:v>1.27294921875</c:v>
                </c:pt>
                <c:pt idx="2608">
                  <c:v>1.2734375</c:v>
                </c:pt>
                <c:pt idx="2609">
                  <c:v>1.27392578125</c:v>
                </c:pt>
                <c:pt idx="2610">
                  <c:v>1.2744140625</c:v>
                </c:pt>
                <c:pt idx="2611">
                  <c:v>1.27490234375</c:v>
                </c:pt>
                <c:pt idx="2612">
                  <c:v>1.275390625</c:v>
                </c:pt>
                <c:pt idx="2613">
                  <c:v>1.27587890625</c:v>
                </c:pt>
                <c:pt idx="2614">
                  <c:v>1.2763671875</c:v>
                </c:pt>
                <c:pt idx="2615">
                  <c:v>1.27685546875</c:v>
                </c:pt>
                <c:pt idx="2616">
                  <c:v>1.27734375</c:v>
                </c:pt>
                <c:pt idx="2617">
                  <c:v>1.27783203125</c:v>
                </c:pt>
                <c:pt idx="2618">
                  <c:v>1.2783203125</c:v>
                </c:pt>
                <c:pt idx="2619">
                  <c:v>1.27880859375</c:v>
                </c:pt>
                <c:pt idx="2620">
                  <c:v>1.279296875</c:v>
                </c:pt>
                <c:pt idx="2621">
                  <c:v>1.27978515625</c:v>
                </c:pt>
                <c:pt idx="2622">
                  <c:v>1.2802734375</c:v>
                </c:pt>
                <c:pt idx="2623">
                  <c:v>1.28076171875</c:v>
                </c:pt>
                <c:pt idx="2624">
                  <c:v>1.28125</c:v>
                </c:pt>
                <c:pt idx="2625">
                  <c:v>1.28173828125</c:v>
                </c:pt>
                <c:pt idx="2626">
                  <c:v>1.2822265625</c:v>
                </c:pt>
                <c:pt idx="2627">
                  <c:v>1.28271484375</c:v>
                </c:pt>
                <c:pt idx="2628">
                  <c:v>1.283203125</c:v>
                </c:pt>
                <c:pt idx="2629">
                  <c:v>1.28369140625</c:v>
                </c:pt>
                <c:pt idx="2630">
                  <c:v>1.2841796875</c:v>
                </c:pt>
                <c:pt idx="2631">
                  <c:v>1.28466796875</c:v>
                </c:pt>
                <c:pt idx="2632">
                  <c:v>1.28515625</c:v>
                </c:pt>
                <c:pt idx="2633">
                  <c:v>1.28564453125</c:v>
                </c:pt>
                <c:pt idx="2634">
                  <c:v>1.2861328125</c:v>
                </c:pt>
                <c:pt idx="2635">
                  <c:v>1.28662109375</c:v>
                </c:pt>
                <c:pt idx="2636">
                  <c:v>1.287109375</c:v>
                </c:pt>
                <c:pt idx="2637">
                  <c:v>1.28759765625</c:v>
                </c:pt>
                <c:pt idx="2638">
                  <c:v>1.2880859375</c:v>
                </c:pt>
                <c:pt idx="2639">
                  <c:v>1.28857421875</c:v>
                </c:pt>
                <c:pt idx="2640">
                  <c:v>1.2890625</c:v>
                </c:pt>
                <c:pt idx="2641">
                  <c:v>1.28955078125</c:v>
                </c:pt>
                <c:pt idx="2642">
                  <c:v>1.2900390625</c:v>
                </c:pt>
                <c:pt idx="2643">
                  <c:v>1.29052734375</c:v>
                </c:pt>
                <c:pt idx="2644">
                  <c:v>1.291015625</c:v>
                </c:pt>
                <c:pt idx="2645">
                  <c:v>1.29150390625</c:v>
                </c:pt>
                <c:pt idx="2646">
                  <c:v>1.2919921875</c:v>
                </c:pt>
                <c:pt idx="2647">
                  <c:v>1.29248046875</c:v>
                </c:pt>
                <c:pt idx="2648">
                  <c:v>1.29296875</c:v>
                </c:pt>
                <c:pt idx="2649">
                  <c:v>1.29345703125</c:v>
                </c:pt>
                <c:pt idx="2650">
                  <c:v>1.2939453125</c:v>
                </c:pt>
                <c:pt idx="2651">
                  <c:v>1.29443359375</c:v>
                </c:pt>
                <c:pt idx="2652">
                  <c:v>1.294921875</c:v>
                </c:pt>
                <c:pt idx="2653">
                  <c:v>1.29541015625</c:v>
                </c:pt>
                <c:pt idx="2654">
                  <c:v>1.2958984375</c:v>
                </c:pt>
                <c:pt idx="2655">
                  <c:v>1.29638671875</c:v>
                </c:pt>
                <c:pt idx="2656">
                  <c:v>1.296875</c:v>
                </c:pt>
                <c:pt idx="2657">
                  <c:v>1.29736328125</c:v>
                </c:pt>
                <c:pt idx="2658">
                  <c:v>1.2978515625</c:v>
                </c:pt>
                <c:pt idx="2659">
                  <c:v>1.29833984375</c:v>
                </c:pt>
                <c:pt idx="2660">
                  <c:v>1.298828125</c:v>
                </c:pt>
                <c:pt idx="2661">
                  <c:v>1.29931640625</c:v>
                </c:pt>
                <c:pt idx="2662">
                  <c:v>1.2998046875</c:v>
                </c:pt>
                <c:pt idx="2663">
                  <c:v>1.30029296875</c:v>
                </c:pt>
                <c:pt idx="2664">
                  <c:v>1.30078125</c:v>
                </c:pt>
                <c:pt idx="2665">
                  <c:v>1.30126953125</c:v>
                </c:pt>
                <c:pt idx="2666">
                  <c:v>1.3017578125</c:v>
                </c:pt>
                <c:pt idx="2667">
                  <c:v>1.30224609375</c:v>
                </c:pt>
                <c:pt idx="2668">
                  <c:v>1.302734375</c:v>
                </c:pt>
                <c:pt idx="2669">
                  <c:v>1.30322265625</c:v>
                </c:pt>
                <c:pt idx="2670">
                  <c:v>1.3037109375</c:v>
                </c:pt>
                <c:pt idx="2671">
                  <c:v>1.30419921875</c:v>
                </c:pt>
                <c:pt idx="2672">
                  <c:v>1.3046875</c:v>
                </c:pt>
                <c:pt idx="2673">
                  <c:v>1.30517578125</c:v>
                </c:pt>
                <c:pt idx="2674">
                  <c:v>1.3056640625</c:v>
                </c:pt>
                <c:pt idx="2675">
                  <c:v>1.30615234375</c:v>
                </c:pt>
                <c:pt idx="2676">
                  <c:v>1.306640625</c:v>
                </c:pt>
                <c:pt idx="2677">
                  <c:v>1.30712890625</c:v>
                </c:pt>
                <c:pt idx="2678">
                  <c:v>1.3076171875</c:v>
                </c:pt>
                <c:pt idx="2679">
                  <c:v>1.30810546875</c:v>
                </c:pt>
                <c:pt idx="2680">
                  <c:v>1.30859375</c:v>
                </c:pt>
                <c:pt idx="2681">
                  <c:v>1.30908203125</c:v>
                </c:pt>
                <c:pt idx="2682">
                  <c:v>1.3095703125</c:v>
                </c:pt>
                <c:pt idx="2683">
                  <c:v>1.31005859375</c:v>
                </c:pt>
                <c:pt idx="2684">
                  <c:v>1.310546875</c:v>
                </c:pt>
                <c:pt idx="2685">
                  <c:v>1.31103515625</c:v>
                </c:pt>
                <c:pt idx="2686">
                  <c:v>1.3115234375</c:v>
                </c:pt>
                <c:pt idx="2687">
                  <c:v>1.31201171875</c:v>
                </c:pt>
                <c:pt idx="2688">
                  <c:v>1.3125</c:v>
                </c:pt>
                <c:pt idx="2689">
                  <c:v>1.31298828125</c:v>
                </c:pt>
                <c:pt idx="2690">
                  <c:v>1.3134765625</c:v>
                </c:pt>
                <c:pt idx="2691">
                  <c:v>1.31396484375</c:v>
                </c:pt>
                <c:pt idx="2692">
                  <c:v>1.314453125</c:v>
                </c:pt>
                <c:pt idx="2693">
                  <c:v>1.31494140625</c:v>
                </c:pt>
                <c:pt idx="2694">
                  <c:v>1.3154296875</c:v>
                </c:pt>
                <c:pt idx="2695">
                  <c:v>1.31591796875</c:v>
                </c:pt>
                <c:pt idx="2696">
                  <c:v>1.31640625</c:v>
                </c:pt>
                <c:pt idx="2697">
                  <c:v>1.31689453125</c:v>
                </c:pt>
                <c:pt idx="2698">
                  <c:v>1.3173828125</c:v>
                </c:pt>
                <c:pt idx="2699">
                  <c:v>1.31787109375</c:v>
                </c:pt>
                <c:pt idx="2700">
                  <c:v>1.318359375</c:v>
                </c:pt>
                <c:pt idx="2701">
                  <c:v>1.31884765625</c:v>
                </c:pt>
                <c:pt idx="2702">
                  <c:v>1.3193359375</c:v>
                </c:pt>
                <c:pt idx="2703">
                  <c:v>1.31982421875</c:v>
                </c:pt>
                <c:pt idx="2704">
                  <c:v>1.3203125</c:v>
                </c:pt>
                <c:pt idx="2705">
                  <c:v>1.32080078125</c:v>
                </c:pt>
                <c:pt idx="2706">
                  <c:v>1.3212890625</c:v>
                </c:pt>
                <c:pt idx="2707">
                  <c:v>1.32177734375</c:v>
                </c:pt>
                <c:pt idx="2708">
                  <c:v>1.322265625</c:v>
                </c:pt>
                <c:pt idx="2709">
                  <c:v>1.32275390625</c:v>
                </c:pt>
                <c:pt idx="2710">
                  <c:v>1.3232421875</c:v>
                </c:pt>
                <c:pt idx="2711">
                  <c:v>1.32373046875</c:v>
                </c:pt>
                <c:pt idx="2712">
                  <c:v>1.32421875</c:v>
                </c:pt>
                <c:pt idx="2713">
                  <c:v>1.32470703125</c:v>
                </c:pt>
                <c:pt idx="2714">
                  <c:v>1.3251953125</c:v>
                </c:pt>
                <c:pt idx="2715">
                  <c:v>1.32568359375</c:v>
                </c:pt>
                <c:pt idx="2716">
                  <c:v>1.326171875</c:v>
                </c:pt>
                <c:pt idx="2717">
                  <c:v>1.32666015625</c:v>
                </c:pt>
                <c:pt idx="2718">
                  <c:v>1.3271484375</c:v>
                </c:pt>
                <c:pt idx="2719">
                  <c:v>1.32763671875</c:v>
                </c:pt>
                <c:pt idx="2720">
                  <c:v>1.328125</c:v>
                </c:pt>
                <c:pt idx="2721">
                  <c:v>1.32861328125</c:v>
                </c:pt>
                <c:pt idx="2722">
                  <c:v>1.3291015625</c:v>
                </c:pt>
                <c:pt idx="2723">
                  <c:v>1.32958984375</c:v>
                </c:pt>
                <c:pt idx="2724">
                  <c:v>1.330078125</c:v>
                </c:pt>
                <c:pt idx="2725">
                  <c:v>1.33056640625</c:v>
                </c:pt>
                <c:pt idx="2726">
                  <c:v>1.3310546875</c:v>
                </c:pt>
                <c:pt idx="2727">
                  <c:v>1.33154296875</c:v>
                </c:pt>
                <c:pt idx="2728">
                  <c:v>1.33203125</c:v>
                </c:pt>
                <c:pt idx="2729">
                  <c:v>1.33251953125</c:v>
                </c:pt>
                <c:pt idx="2730">
                  <c:v>1.3330078125</c:v>
                </c:pt>
                <c:pt idx="2731">
                  <c:v>1.33349609375</c:v>
                </c:pt>
                <c:pt idx="2732">
                  <c:v>1.333984375</c:v>
                </c:pt>
                <c:pt idx="2733">
                  <c:v>1.33447265625</c:v>
                </c:pt>
                <c:pt idx="2734">
                  <c:v>1.3349609375</c:v>
                </c:pt>
                <c:pt idx="2735">
                  <c:v>1.33544921875</c:v>
                </c:pt>
                <c:pt idx="2736">
                  <c:v>1.3359375</c:v>
                </c:pt>
                <c:pt idx="2737">
                  <c:v>1.33642578125</c:v>
                </c:pt>
                <c:pt idx="2738">
                  <c:v>1.3369140625</c:v>
                </c:pt>
                <c:pt idx="2739">
                  <c:v>1.33740234375</c:v>
                </c:pt>
                <c:pt idx="2740">
                  <c:v>1.337890625</c:v>
                </c:pt>
                <c:pt idx="2741">
                  <c:v>1.33837890625</c:v>
                </c:pt>
                <c:pt idx="2742">
                  <c:v>1.3388671875</c:v>
                </c:pt>
                <c:pt idx="2743">
                  <c:v>1.33935546875</c:v>
                </c:pt>
                <c:pt idx="2744">
                  <c:v>1.33984375</c:v>
                </c:pt>
                <c:pt idx="2745">
                  <c:v>1.34033203125</c:v>
                </c:pt>
                <c:pt idx="2746">
                  <c:v>1.3408203125</c:v>
                </c:pt>
                <c:pt idx="2747">
                  <c:v>1.34130859375</c:v>
                </c:pt>
                <c:pt idx="2748">
                  <c:v>1.341796875</c:v>
                </c:pt>
                <c:pt idx="2749">
                  <c:v>1.34228515625</c:v>
                </c:pt>
                <c:pt idx="2750">
                  <c:v>1.3427734375</c:v>
                </c:pt>
                <c:pt idx="2751">
                  <c:v>1.34326171875</c:v>
                </c:pt>
                <c:pt idx="2752">
                  <c:v>1.34375</c:v>
                </c:pt>
                <c:pt idx="2753">
                  <c:v>1.34423828125</c:v>
                </c:pt>
                <c:pt idx="2754">
                  <c:v>1.3447265625</c:v>
                </c:pt>
                <c:pt idx="2755">
                  <c:v>1.34521484375</c:v>
                </c:pt>
                <c:pt idx="2756">
                  <c:v>1.345703125</c:v>
                </c:pt>
                <c:pt idx="2757">
                  <c:v>1.34619140625</c:v>
                </c:pt>
                <c:pt idx="2758">
                  <c:v>1.3466796875</c:v>
                </c:pt>
                <c:pt idx="2759">
                  <c:v>1.34716796875</c:v>
                </c:pt>
                <c:pt idx="2760">
                  <c:v>1.34765625</c:v>
                </c:pt>
                <c:pt idx="2761">
                  <c:v>1.34814453125</c:v>
                </c:pt>
                <c:pt idx="2762">
                  <c:v>1.3486328125</c:v>
                </c:pt>
                <c:pt idx="2763">
                  <c:v>1.34912109375</c:v>
                </c:pt>
                <c:pt idx="2764">
                  <c:v>1.349609375</c:v>
                </c:pt>
                <c:pt idx="2765">
                  <c:v>1.35009765625</c:v>
                </c:pt>
                <c:pt idx="2766">
                  <c:v>1.3505859375</c:v>
                </c:pt>
                <c:pt idx="2767">
                  <c:v>1.35107421875</c:v>
                </c:pt>
                <c:pt idx="2768">
                  <c:v>1.3515625</c:v>
                </c:pt>
                <c:pt idx="2769">
                  <c:v>1.35205078125</c:v>
                </c:pt>
                <c:pt idx="2770">
                  <c:v>1.3525390625</c:v>
                </c:pt>
                <c:pt idx="2771">
                  <c:v>1.35302734375</c:v>
                </c:pt>
                <c:pt idx="2772">
                  <c:v>1.353515625</c:v>
                </c:pt>
                <c:pt idx="2773">
                  <c:v>1.35400390625</c:v>
                </c:pt>
                <c:pt idx="2774">
                  <c:v>1.3544921875</c:v>
                </c:pt>
                <c:pt idx="2775">
                  <c:v>1.35498046875</c:v>
                </c:pt>
                <c:pt idx="2776">
                  <c:v>1.35546875</c:v>
                </c:pt>
                <c:pt idx="2777">
                  <c:v>1.35595703125</c:v>
                </c:pt>
                <c:pt idx="2778">
                  <c:v>1.3564453125</c:v>
                </c:pt>
                <c:pt idx="2779">
                  <c:v>1.35693359375</c:v>
                </c:pt>
                <c:pt idx="2780">
                  <c:v>1.357421875</c:v>
                </c:pt>
                <c:pt idx="2781">
                  <c:v>1.35791015625</c:v>
                </c:pt>
                <c:pt idx="2782">
                  <c:v>1.3583984375</c:v>
                </c:pt>
                <c:pt idx="2783">
                  <c:v>1.35888671875</c:v>
                </c:pt>
                <c:pt idx="2784">
                  <c:v>1.359375</c:v>
                </c:pt>
                <c:pt idx="2785">
                  <c:v>1.35986328125</c:v>
                </c:pt>
                <c:pt idx="2786">
                  <c:v>1.3603515625</c:v>
                </c:pt>
                <c:pt idx="2787">
                  <c:v>1.36083984375</c:v>
                </c:pt>
                <c:pt idx="2788">
                  <c:v>1.361328125</c:v>
                </c:pt>
                <c:pt idx="2789">
                  <c:v>1.36181640625</c:v>
                </c:pt>
                <c:pt idx="2790">
                  <c:v>1.3623046875</c:v>
                </c:pt>
                <c:pt idx="2791">
                  <c:v>1.36279296875</c:v>
                </c:pt>
                <c:pt idx="2792">
                  <c:v>1.36328125</c:v>
                </c:pt>
                <c:pt idx="2793">
                  <c:v>1.36376953125</c:v>
                </c:pt>
                <c:pt idx="2794">
                  <c:v>1.3642578125</c:v>
                </c:pt>
                <c:pt idx="2795">
                  <c:v>1.36474609375</c:v>
                </c:pt>
                <c:pt idx="2796">
                  <c:v>1.365234375</c:v>
                </c:pt>
                <c:pt idx="2797">
                  <c:v>1.36572265625</c:v>
                </c:pt>
                <c:pt idx="2798">
                  <c:v>1.3662109375</c:v>
                </c:pt>
                <c:pt idx="2799">
                  <c:v>1.36669921875</c:v>
                </c:pt>
                <c:pt idx="2800">
                  <c:v>1.3671875</c:v>
                </c:pt>
                <c:pt idx="2801">
                  <c:v>1.36767578125</c:v>
                </c:pt>
                <c:pt idx="2802">
                  <c:v>1.3681640625</c:v>
                </c:pt>
                <c:pt idx="2803">
                  <c:v>1.36865234375</c:v>
                </c:pt>
                <c:pt idx="2804">
                  <c:v>1.369140625</c:v>
                </c:pt>
                <c:pt idx="2805">
                  <c:v>1.36962890625</c:v>
                </c:pt>
                <c:pt idx="2806">
                  <c:v>1.3701171875</c:v>
                </c:pt>
                <c:pt idx="2807">
                  <c:v>1.37060546875</c:v>
                </c:pt>
                <c:pt idx="2808">
                  <c:v>1.37109375</c:v>
                </c:pt>
                <c:pt idx="2809">
                  <c:v>1.37158203125</c:v>
                </c:pt>
                <c:pt idx="2810">
                  <c:v>1.3720703125</c:v>
                </c:pt>
                <c:pt idx="2811">
                  <c:v>1.37255859375</c:v>
                </c:pt>
                <c:pt idx="2812">
                  <c:v>1.373046875</c:v>
                </c:pt>
                <c:pt idx="2813">
                  <c:v>1.37353515625</c:v>
                </c:pt>
                <c:pt idx="2814">
                  <c:v>1.3740234375</c:v>
                </c:pt>
                <c:pt idx="2815">
                  <c:v>1.37451171875</c:v>
                </c:pt>
                <c:pt idx="2816">
                  <c:v>1.375</c:v>
                </c:pt>
                <c:pt idx="2817">
                  <c:v>1.37548828125</c:v>
                </c:pt>
                <c:pt idx="2818">
                  <c:v>1.3759765625</c:v>
                </c:pt>
                <c:pt idx="2819">
                  <c:v>1.37646484375</c:v>
                </c:pt>
                <c:pt idx="2820">
                  <c:v>1.376953125</c:v>
                </c:pt>
                <c:pt idx="2821">
                  <c:v>1.37744140625</c:v>
                </c:pt>
                <c:pt idx="2822">
                  <c:v>1.3779296875</c:v>
                </c:pt>
                <c:pt idx="2823">
                  <c:v>1.37841796875</c:v>
                </c:pt>
                <c:pt idx="2824">
                  <c:v>1.37890625</c:v>
                </c:pt>
                <c:pt idx="2825">
                  <c:v>1.37939453125</c:v>
                </c:pt>
                <c:pt idx="2826">
                  <c:v>1.3798828125</c:v>
                </c:pt>
                <c:pt idx="2827">
                  <c:v>1.38037109375</c:v>
                </c:pt>
                <c:pt idx="2828">
                  <c:v>1.380859375</c:v>
                </c:pt>
                <c:pt idx="2829">
                  <c:v>1.38134765625</c:v>
                </c:pt>
                <c:pt idx="2830">
                  <c:v>1.3818359375</c:v>
                </c:pt>
                <c:pt idx="2831">
                  <c:v>1.38232421875</c:v>
                </c:pt>
                <c:pt idx="2832">
                  <c:v>1.3828125</c:v>
                </c:pt>
                <c:pt idx="2833">
                  <c:v>1.38330078125</c:v>
                </c:pt>
                <c:pt idx="2834">
                  <c:v>1.3837890625</c:v>
                </c:pt>
                <c:pt idx="2835">
                  <c:v>1.38427734375</c:v>
                </c:pt>
                <c:pt idx="2836">
                  <c:v>1.384765625</c:v>
                </c:pt>
                <c:pt idx="2837">
                  <c:v>1.38525390625</c:v>
                </c:pt>
                <c:pt idx="2838">
                  <c:v>1.3857421875</c:v>
                </c:pt>
                <c:pt idx="2839">
                  <c:v>1.38623046875</c:v>
                </c:pt>
                <c:pt idx="2840">
                  <c:v>1.38671875</c:v>
                </c:pt>
                <c:pt idx="2841">
                  <c:v>1.38720703125</c:v>
                </c:pt>
                <c:pt idx="2842">
                  <c:v>1.3876953125</c:v>
                </c:pt>
                <c:pt idx="2843">
                  <c:v>1.38818359375</c:v>
                </c:pt>
                <c:pt idx="2844">
                  <c:v>1.388671875</c:v>
                </c:pt>
                <c:pt idx="2845">
                  <c:v>1.38916015625</c:v>
                </c:pt>
                <c:pt idx="2846">
                  <c:v>1.3896484375</c:v>
                </c:pt>
                <c:pt idx="2847">
                  <c:v>1.39013671875</c:v>
                </c:pt>
                <c:pt idx="2848">
                  <c:v>1.390625</c:v>
                </c:pt>
                <c:pt idx="2849">
                  <c:v>1.39111328125</c:v>
                </c:pt>
                <c:pt idx="2850">
                  <c:v>1.3916015625</c:v>
                </c:pt>
                <c:pt idx="2851">
                  <c:v>1.39208984375</c:v>
                </c:pt>
                <c:pt idx="2852">
                  <c:v>1.392578125</c:v>
                </c:pt>
                <c:pt idx="2853">
                  <c:v>1.39306640625</c:v>
                </c:pt>
                <c:pt idx="2854">
                  <c:v>1.3935546875</c:v>
                </c:pt>
                <c:pt idx="2855">
                  <c:v>1.39404296875</c:v>
                </c:pt>
                <c:pt idx="2856">
                  <c:v>1.39453125</c:v>
                </c:pt>
                <c:pt idx="2857">
                  <c:v>1.39501953125</c:v>
                </c:pt>
                <c:pt idx="2858">
                  <c:v>1.3955078125</c:v>
                </c:pt>
                <c:pt idx="2859">
                  <c:v>1.39599609375</c:v>
                </c:pt>
                <c:pt idx="2860">
                  <c:v>1.396484375</c:v>
                </c:pt>
                <c:pt idx="2861">
                  <c:v>1.39697265625</c:v>
                </c:pt>
                <c:pt idx="2862">
                  <c:v>1.3974609375</c:v>
                </c:pt>
                <c:pt idx="2863">
                  <c:v>1.39794921875</c:v>
                </c:pt>
                <c:pt idx="2864">
                  <c:v>1.3984375</c:v>
                </c:pt>
                <c:pt idx="2865">
                  <c:v>1.39892578125</c:v>
                </c:pt>
                <c:pt idx="2866">
                  <c:v>1.3994140625</c:v>
                </c:pt>
                <c:pt idx="2867">
                  <c:v>1.39990234375</c:v>
                </c:pt>
                <c:pt idx="2868">
                  <c:v>1.400390625</c:v>
                </c:pt>
                <c:pt idx="2869">
                  <c:v>1.40087890625</c:v>
                </c:pt>
                <c:pt idx="2870">
                  <c:v>1.4013671875</c:v>
                </c:pt>
                <c:pt idx="2871">
                  <c:v>1.40185546875</c:v>
                </c:pt>
                <c:pt idx="2872">
                  <c:v>1.40234375</c:v>
                </c:pt>
                <c:pt idx="2873">
                  <c:v>1.40283203125</c:v>
                </c:pt>
                <c:pt idx="2874">
                  <c:v>1.4033203125</c:v>
                </c:pt>
                <c:pt idx="2875">
                  <c:v>1.40380859375</c:v>
                </c:pt>
                <c:pt idx="2876">
                  <c:v>1.404296875</c:v>
                </c:pt>
                <c:pt idx="2877">
                  <c:v>1.40478515625</c:v>
                </c:pt>
                <c:pt idx="2878">
                  <c:v>1.4052734375</c:v>
                </c:pt>
                <c:pt idx="2879">
                  <c:v>1.40576171875</c:v>
                </c:pt>
                <c:pt idx="2880">
                  <c:v>1.40625</c:v>
                </c:pt>
                <c:pt idx="2881">
                  <c:v>1.40673828125</c:v>
                </c:pt>
                <c:pt idx="2882">
                  <c:v>1.4072265625</c:v>
                </c:pt>
                <c:pt idx="2883">
                  <c:v>1.40771484375</c:v>
                </c:pt>
                <c:pt idx="2884">
                  <c:v>1.408203125</c:v>
                </c:pt>
                <c:pt idx="2885">
                  <c:v>1.40869140625</c:v>
                </c:pt>
                <c:pt idx="2886">
                  <c:v>1.4091796875</c:v>
                </c:pt>
                <c:pt idx="2887">
                  <c:v>1.40966796875</c:v>
                </c:pt>
                <c:pt idx="2888">
                  <c:v>1.41015625</c:v>
                </c:pt>
                <c:pt idx="2889">
                  <c:v>1.41064453125</c:v>
                </c:pt>
                <c:pt idx="2890">
                  <c:v>1.4111328125</c:v>
                </c:pt>
                <c:pt idx="2891">
                  <c:v>1.41162109375</c:v>
                </c:pt>
                <c:pt idx="2892">
                  <c:v>1.412109375</c:v>
                </c:pt>
                <c:pt idx="2893">
                  <c:v>1.41259765625</c:v>
                </c:pt>
                <c:pt idx="2894">
                  <c:v>1.4130859375</c:v>
                </c:pt>
                <c:pt idx="2895">
                  <c:v>1.41357421875</c:v>
                </c:pt>
                <c:pt idx="2896">
                  <c:v>1.4140625</c:v>
                </c:pt>
                <c:pt idx="2897">
                  <c:v>1.41455078125</c:v>
                </c:pt>
                <c:pt idx="2898">
                  <c:v>1.4150390625</c:v>
                </c:pt>
                <c:pt idx="2899">
                  <c:v>1.41552734375</c:v>
                </c:pt>
                <c:pt idx="2900">
                  <c:v>1.416015625</c:v>
                </c:pt>
                <c:pt idx="2901">
                  <c:v>1.41650390625</c:v>
                </c:pt>
                <c:pt idx="2902">
                  <c:v>1.4169921875</c:v>
                </c:pt>
                <c:pt idx="2903">
                  <c:v>1.41748046875</c:v>
                </c:pt>
                <c:pt idx="2904">
                  <c:v>1.41796875</c:v>
                </c:pt>
                <c:pt idx="2905">
                  <c:v>1.41845703125</c:v>
                </c:pt>
                <c:pt idx="2906">
                  <c:v>1.4189453125</c:v>
                </c:pt>
                <c:pt idx="2907">
                  <c:v>1.41943359375</c:v>
                </c:pt>
                <c:pt idx="2908">
                  <c:v>1.419921875</c:v>
                </c:pt>
                <c:pt idx="2909">
                  <c:v>1.42041015625</c:v>
                </c:pt>
                <c:pt idx="2910">
                  <c:v>1.4208984375</c:v>
                </c:pt>
                <c:pt idx="2911">
                  <c:v>1.42138671875</c:v>
                </c:pt>
                <c:pt idx="2912">
                  <c:v>1.421875</c:v>
                </c:pt>
                <c:pt idx="2913">
                  <c:v>1.42236328125</c:v>
                </c:pt>
                <c:pt idx="2914">
                  <c:v>1.4228515625</c:v>
                </c:pt>
                <c:pt idx="2915">
                  <c:v>1.42333984375</c:v>
                </c:pt>
                <c:pt idx="2916">
                  <c:v>1.423828125</c:v>
                </c:pt>
                <c:pt idx="2917">
                  <c:v>1.42431640625</c:v>
                </c:pt>
                <c:pt idx="2918">
                  <c:v>1.4248046875</c:v>
                </c:pt>
                <c:pt idx="2919">
                  <c:v>1.42529296875</c:v>
                </c:pt>
                <c:pt idx="2920">
                  <c:v>1.42578125</c:v>
                </c:pt>
                <c:pt idx="2921">
                  <c:v>1.42626953125</c:v>
                </c:pt>
                <c:pt idx="2922">
                  <c:v>1.4267578125</c:v>
                </c:pt>
                <c:pt idx="2923">
                  <c:v>1.42724609375</c:v>
                </c:pt>
                <c:pt idx="2924">
                  <c:v>1.427734375</c:v>
                </c:pt>
                <c:pt idx="2925">
                  <c:v>1.42822265625</c:v>
                </c:pt>
                <c:pt idx="2926">
                  <c:v>1.4287109375</c:v>
                </c:pt>
                <c:pt idx="2927">
                  <c:v>1.42919921875</c:v>
                </c:pt>
                <c:pt idx="2928">
                  <c:v>1.4296875</c:v>
                </c:pt>
                <c:pt idx="2929">
                  <c:v>1.43017578125</c:v>
                </c:pt>
                <c:pt idx="2930">
                  <c:v>1.4306640625</c:v>
                </c:pt>
                <c:pt idx="2931">
                  <c:v>1.43115234375</c:v>
                </c:pt>
                <c:pt idx="2932">
                  <c:v>1.431640625</c:v>
                </c:pt>
                <c:pt idx="2933">
                  <c:v>1.43212890625</c:v>
                </c:pt>
                <c:pt idx="2934">
                  <c:v>1.4326171875</c:v>
                </c:pt>
                <c:pt idx="2935">
                  <c:v>1.43310546875</c:v>
                </c:pt>
                <c:pt idx="2936">
                  <c:v>1.43359375</c:v>
                </c:pt>
                <c:pt idx="2937">
                  <c:v>1.43408203125</c:v>
                </c:pt>
                <c:pt idx="2938">
                  <c:v>1.4345703125</c:v>
                </c:pt>
                <c:pt idx="2939">
                  <c:v>1.43505859375</c:v>
                </c:pt>
                <c:pt idx="2940">
                  <c:v>1.435546875</c:v>
                </c:pt>
                <c:pt idx="2941">
                  <c:v>1.43603515625</c:v>
                </c:pt>
                <c:pt idx="2942">
                  <c:v>1.4365234375</c:v>
                </c:pt>
                <c:pt idx="2943">
                  <c:v>1.43701171875</c:v>
                </c:pt>
                <c:pt idx="2944">
                  <c:v>1.4375</c:v>
                </c:pt>
                <c:pt idx="2945">
                  <c:v>1.43798828125</c:v>
                </c:pt>
                <c:pt idx="2946">
                  <c:v>1.4384765625</c:v>
                </c:pt>
                <c:pt idx="2947">
                  <c:v>1.43896484375</c:v>
                </c:pt>
                <c:pt idx="2948">
                  <c:v>1.439453125</c:v>
                </c:pt>
                <c:pt idx="2949">
                  <c:v>1.43994140625</c:v>
                </c:pt>
                <c:pt idx="2950">
                  <c:v>1.4404296875</c:v>
                </c:pt>
                <c:pt idx="2951">
                  <c:v>1.44091796875</c:v>
                </c:pt>
                <c:pt idx="2952">
                  <c:v>1.44140625</c:v>
                </c:pt>
                <c:pt idx="2953">
                  <c:v>1.44189453125</c:v>
                </c:pt>
                <c:pt idx="2954">
                  <c:v>1.4423828125</c:v>
                </c:pt>
                <c:pt idx="2955">
                  <c:v>1.44287109375</c:v>
                </c:pt>
                <c:pt idx="2956">
                  <c:v>1.443359375</c:v>
                </c:pt>
                <c:pt idx="2957">
                  <c:v>1.44384765625</c:v>
                </c:pt>
                <c:pt idx="2958">
                  <c:v>1.4443359375</c:v>
                </c:pt>
                <c:pt idx="2959">
                  <c:v>1.44482421875</c:v>
                </c:pt>
                <c:pt idx="2960">
                  <c:v>1.4453125</c:v>
                </c:pt>
                <c:pt idx="2961">
                  <c:v>1.44580078125</c:v>
                </c:pt>
                <c:pt idx="2962">
                  <c:v>1.4462890625</c:v>
                </c:pt>
                <c:pt idx="2963">
                  <c:v>1.44677734375</c:v>
                </c:pt>
                <c:pt idx="2964">
                  <c:v>1.447265625</c:v>
                </c:pt>
                <c:pt idx="2965">
                  <c:v>1.44775390625</c:v>
                </c:pt>
                <c:pt idx="2966">
                  <c:v>1.4482421875</c:v>
                </c:pt>
                <c:pt idx="2967">
                  <c:v>1.44873046875</c:v>
                </c:pt>
                <c:pt idx="2968">
                  <c:v>1.44921875</c:v>
                </c:pt>
                <c:pt idx="2969">
                  <c:v>1.44970703125</c:v>
                </c:pt>
                <c:pt idx="2970">
                  <c:v>1.4501953125</c:v>
                </c:pt>
                <c:pt idx="2971">
                  <c:v>1.45068359375</c:v>
                </c:pt>
                <c:pt idx="2972">
                  <c:v>1.451171875</c:v>
                </c:pt>
                <c:pt idx="2973">
                  <c:v>1.45166015625</c:v>
                </c:pt>
                <c:pt idx="2974">
                  <c:v>1.4521484375</c:v>
                </c:pt>
                <c:pt idx="2975">
                  <c:v>1.45263671875</c:v>
                </c:pt>
                <c:pt idx="2976">
                  <c:v>1.453125</c:v>
                </c:pt>
                <c:pt idx="2977">
                  <c:v>1.45361328125</c:v>
                </c:pt>
                <c:pt idx="2978">
                  <c:v>1.4541015625</c:v>
                </c:pt>
                <c:pt idx="2979">
                  <c:v>1.45458984375</c:v>
                </c:pt>
                <c:pt idx="2980">
                  <c:v>1.455078125</c:v>
                </c:pt>
                <c:pt idx="2981">
                  <c:v>1.45556640625</c:v>
                </c:pt>
                <c:pt idx="2982">
                  <c:v>1.4560546875</c:v>
                </c:pt>
                <c:pt idx="2983">
                  <c:v>1.45654296875</c:v>
                </c:pt>
                <c:pt idx="2984">
                  <c:v>1.45703125</c:v>
                </c:pt>
                <c:pt idx="2985">
                  <c:v>1.45751953125</c:v>
                </c:pt>
                <c:pt idx="2986">
                  <c:v>1.4580078125</c:v>
                </c:pt>
                <c:pt idx="2987">
                  <c:v>1.45849609375</c:v>
                </c:pt>
                <c:pt idx="2988">
                  <c:v>1.458984375</c:v>
                </c:pt>
                <c:pt idx="2989">
                  <c:v>1.45947265625</c:v>
                </c:pt>
                <c:pt idx="2990">
                  <c:v>1.4599609375</c:v>
                </c:pt>
                <c:pt idx="2991">
                  <c:v>1.46044921875</c:v>
                </c:pt>
                <c:pt idx="2992">
                  <c:v>1.4609375</c:v>
                </c:pt>
                <c:pt idx="2993">
                  <c:v>1.46142578125</c:v>
                </c:pt>
                <c:pt idx="2994">
                  <c:v>1.4619140625</c:v>
                </c:pt>
                <c:pt idx="2995">
                  <c:v>1.46240234375</c:v>
                </c:pt>
                <c:pt idx="2996">
                  <c:v>1.462890625</c:v>
                </c:pt>
                <c:pt idx="2997">
                  <c:v>1.46337890625</c:v>
                </c:pt>
                <c:pt idx="2998">
                  <c:v>1.4638671875</c:v>
                </c:pt>
                <c:pt idx="2999">
                  <c:v>1.46435546875</c:v>
                </c:pt>
                <c:pt idx="3000">
                  <c:v>1.46484375</c:v>
                </c:pt>
                <c:pt idx="3001">
                  <c:v>1.46533203125</c:v>
                </c:pt>
                <c:pt idx="3002">
                  <c:v>1.4658203125</c:v>
                </c:pt>
                <c:pt idx="3003">
                  <c:v>1.46630859375</c:v>
                </c:pt>
                <c:pt idx="3004">
                  <c:v>1.466796875</c:v>
                </c:pt>
                <c:pt idx="3005">
                  <c:v>1.46728515625</c:v>
                </c:pt>
                <c:pt idx="3006">
                  <c:v>1.4677734375</c:v>
                </c:pt>
                <c:pt idx="3007">
                  <c:v>1.46826171875</c:v>
                </c:pt>
                <c:pt idx="3008">
                  <c:v>1.46875</c:v>
                </c:pt>
                <c:pt idx="3009">
                  <c:v>1.46923828125</c:v>
                </c:pt>
                <c:pt idx="3010">
                  <c:v>1.4697265625</c:v>
                </c:pt>
                <c:pt idx="3011">
                  <c:v>1.47021484375</c:v>
                </c:pt>
                <c:pt idx="3012">
                  <c:v>1.470703125</c:v>
                </c:pt>
                <c:pt idx="3013">
                  <c:v>1.47119140625</c:v>
                </c:pt>
                <c:pt idx="3014">
                  <c:v>1.4716796875</c:v>
                </c:pt>
                <c:pt idx="3015">
                  <c:v>1.47216796875</c:v>
                </c:pt>
                <c:pt idx="3016">
                  <c:v>1.47265625</c:v>
                </c:pt>
                <c:pt idx="3017">
                  <c:v>1.47314453125</c:v>
                </c:pt>
                <c:pt idx="3018">
                  <c:v>1.4736328125</c:v>
                </c:pt>
                <c:pt idx="3019">
                  <c:v>1.47412109375</c:v>
                </c:pt>
                <c:pt idx="3020">
                  <c:v>1.474609375</c:v>
                </c:pt>
                <c:pt idx="3021">
                  <c:v>1.47509765625</c:v>
                </c:pt>
                <c:pt idx="3022">
                  <c:v>1.4755859375</c:v>
                </c:pt>
                <c:pt idx="3023">
                  <c:v>1.47607421875</c:v>
                </c:pt>
                <c:pt idx="3024">
                  <c:v>1.4765625</c:v>
                </c:pt>
                <c:pt idx="3025">
                  <c:v>1.47705078125</c:v>
                </c:pt>
                <c:pt idx="3026">
                  <c:v>1.4775390625</c:v>
                </c:pt>
                <c:pt idx="3027">
                  <c:v>1.47802734375</c:v>
                </c:pt>
                <c:pt idx="3028">
                  <c:v>1.478515625</c:v>
                </c:pt>
                <c:pt idx="3029">
                  <c:v>1.47900390625</c:v>
                </c:pt>
                <c:pt idx="3030">
                  <c:v>1.4794921875</c:v>
                </c:pt>
                <c:pt idx="3031">
                  <c:v>1.47998046875</c:v>
                </c:pt>
                <c:pt idx="3032">
                  <c:v>1.48046875</c:v>
                </c:pt>
                <c:pt idx="3033">
                  <c:v>1.48095703125</c:v>
                </c:pt>
                <c:pt idx="3034">
                  <c:v>1.4814453125</c:v>
                </c:pt>
                <c:pt idx="3035">
                  <c:v>1.48193359375</c:v>
                </c:pt>
                <c:pt idx="3036">
                  <c:v>1.482421875</c:v>
                </c:pt>
                <c:pt idx="3037">
                  <c:v>1.48291015625</c:v>
                </c:pt>
                <c:pt idx="3038">
                  <c:v>1.4833984375</c:v>
                </c:pt>
                <c:pt idx="3039">
                  <c:v>1.48388671875</c:v>
                </c:pt>
                <c:pt idx="3040">
                  <c:v>1.484375</c:v>
                </c:pt>
                <c:pt idx="3041">
                  <c:v>1.48486328125</c:v>
                </c:pt>
                <c:pt idx="3042">
                  <c:v>1.4853515625</c:v>
                </c:pt>
                <c:pt idx="3043">
                  <c:v>1.48583984375</c:v>
                </c:pt>
                <c:pt idx="3044">
                  <c:v>1.486328125</c:v>
                </c:pt>
                <c:pt idx="3045">
                  <c:v>1.48681640625</c:v>
                </c:pt>
                <c:pt idx="3046">
                  <c:v>1.4873046875</c:v>
                </c:pt>
                <c:pt idx="3047">
                  <c:v>1.48779296875</c:v>
                </c:pt>
                <c:pt idx="3048">
                  <c:v>1.48828125</c:v>
                </c:pt>
                <c:pt idx="3049">
                  <c:v>1.48876953125</c:v>
                </c:pt>
                <c:pt idx="3050">
                  <c:v>1.4892578125</c:v>
                </c:pt>
                <c:pt idx="3051">
                  <c:v>1.48974609375</c:v>
                </c:pt>
                <c:pt idx="3052">
                  <c:v>1.490234375</c:v>
                </c:pt>
                <c:pt idx="3053">
                  <c:v>1.49072265625</c:v>
                </c:pt>
                <c:pt idx="3054">
                  <c:v>1.4912109375</c:v>
                </c:pt>
                <c:pt idx="3055">
                  <c:v>1.49169921875</c:v>
                </c:pt>
                <c:pt idx="3056">
                  <c:v>1.4921875</c:v>
                </c:pt>
                <c:pt idx="3057">
                  <c:v>1.49267578125</c:v>
                </c:pt>
                <c:pt idx="3058">
                  <c:v>1.4931640625</c:v>
                </c:pt>
                <c:pt idx="3059">
                  <c:v>1.49365234375</c:v>
                </c:pt>
                <c:pt idx="3060">
                  <c:v>1.494140625</c:v>
                </c:pt>
                <c:pt idx="3061">
                  <c:v>1.49462890625</c:v>
                </c:pt>
                <c:pt idx="3062">
                  <c:v>1.4951171875</c:v>
                </c:pt>
                <c:pt idx="3063">
                  <c:v>1.49560546875</c:v>
                </c:pt>
                <c:pt idx="3064">
                  <c:v>1.49609375</c:v>
                </c:pt>
                <c:pt idx="3065">
                  <c:v>1.49658203125</c:v>
                </c:pt>
                <c:pt idx="3066">
                  <c:v>1.4970703125</c:v>
                </c:pt>
                <c:pt idx="3067">
                  <c:v>1.49755859375</c:v>
                </c:pt>
                <c:pt idx="3068">
                  <c:v>1.498046875</c:v>
                </c:pt>
                <c:pt idx="3069">
                  <c:v>1.49853515625</c:v>
                </c:pt>
                <c:pt idx="3070">
                  <c:v>1.4990234375</c:v>
                </c:pt>
                <c:pt idx="3071">
                  <c:v>1.49951171875</c:v>
                </c:pt>
                <c:pt idx="3072">
                  <c:v>1.5</c:v>
                </c:pt>
                <c:pt idx="3073">
                  <c:v>1.50048828125</c:v>
                </c:pt>
                <c:pt idx="3074">
                  <c:v>1.5009765625</c:v>
                </c:pt>
                <c:pt idx="3075">
                  <c:v>1.50146484375</c:v>
                </c:pt>
                <c:pt idx="3076">
                  <c:v>1.501953125</c:v>
                </c:pt>
                <c:pt idx="3077">
                  <c:v>1.50244140625</c:v>
                </c:pt>
                <c:pt idx="3078">
                  <c:v>1.5029296875</c:v>
                </c:pt>
                <c:pt idx="3079">
                  <c:v>1.50341796875</c:v>
                </c:pt>
                <c:pt idx="3080">
                  <c:v>1.50390625</c:v>
                </c:pt>
                <c:pt idx="3081">
                  <c:v>1.50439453125</c:v>
                </c:pt>
                <c:pt idx="3082">
                  <c:v>1.5048828125</c:v>
                </c:pt>
                <c:pt idx="3083">
                  <c:v>1.50537109375</c:v>
                </c:pt>
                <c:pt idx="3084">
                  <c:v>1.505859375</c:v>
                </c:pt>
                <c:pt idx="3085">
                  <c:v>1.50634765625</c:v>
                </c:pt>
                <c:pt idx="3086">
                  <c:v>1.5068359375</c:v>
                </c:pt>
                <c:pt idx="3087">
                  <c:v>1.50732421875</c:v>
                </c:pt>
                <c:pt idx="3088">
                  <c:v>1.5078125</c:v>
                </c:pt>
                <c:pt idx="3089">
                  <c:v>1.50830078125</c:v>
                </c:pt>
                <c:pt idx="3090">
                  <c:v>1.5087890625</c:v>
                </c:pt>
                <c:pt idx="3091">
                  <c:v>1.50927734375</c:v>
                </c:pt>
                <c:pt idx="3092">
                  <c:v>1.509765625</c:v>
                </c:pt>
                <c:pt idx="3093">
                  <c:v>1.51025390625</c:v>
                </c:pt>
                <c:pt idx="3094">
                  <c:v>1.5107421875</c:v>
                </c:pt>
                <c:pt idx="3095">
                  <c:v>1.51123046875</c:v>
                </c:pt>
                <c:pt idx="3096">
                  <c:v>1.51171875</c:v>
                </c:pt>
                <c:pt idx="3097">
                  <c:v>1.51220703125</c:v>
                </c:pt>
                <c:pt idx="3098">
                  <c:v>1.5126953125</c:v>
                </c:pt>
                <c:pt idx="3099">
                  <c:v>1.51318359375</c:v>
                </c:pt>
                <c:pt idx="3100">
                  <c:v>1.513671875</c:v>
                </c:pt>
                <c:pt idx="3101">
                  <c:v>1.51416015625</c:v>
                </c:pt>
                <c:pt idx="3102">
                  <c:v>1.5146484375</c:v>
                </c:pt>
                <c:pt idx="3103">
                  <c:v>1.51513671875</c:v>
                </c:pt>
                <c:pt idx="3104">
                  <c:v>1.515625</c:v>
                </c:pt>
                <c:pt idx="3105">
                  <c:v>1.51611328125</c:v>
                </c:pt>
                <c:pt idx="3106">
                  <c:v>1.5166015625</c:v>
                </c:pt>
                <c:pt idx="3107">
                  <c:v>1.51708984375</c:v>
                </c:pt>
                <c:pt idx="3108">
                  <c:v>1.517578125</c:v>
                </c:pt>
                <c:pt idx="3109">
                  <c:v>1.51806640625</c:v>
                </c:pt>
                <c:pt idx="3110">
                  <c:v>1.5185546875</c:v>
                </c:pt>
                <c:pt idx="3111">
                  <c:v>1.51904296875</c:v>
                </c:pt>
                <c:pt idx="3112">
                  <c:v>1.51953125</c:v>
                </c:pt>
                <c:pt idx="3113">
                  <c:v>1.52001953125</c:v>
                </c:pt>
                <c:pt idx="3114">
                  <c:v>1.5205078125</c:v>
                </c:pt>
                <c:pt idx="3115">
                  <c:v>1.52099609375</c:v>
                </c:pt>
                <c:pt idx="3116">
                  <c:v>1.521484375</c:v>
                </c:pt>
                <c:pt idx="3117">
                  <c:v>1.52197265625</c:v>
                </c:pt>
                <c:pt idx="3118">
                  <c:v>1.5224609375</c:v>
                </c:pt>
                <c:pt idx="3119">
                  <c:v>1.52294921875</c:v>
                </c:pt>
                <c:pt idx="3120">
                  <c:v>1.5234375</c:v>
                </c:pt>
                <c:pt idx="3121">
                  <c:v>1.52392578125</c:v>
                </c:pt>
                <c:pt idx="3122">
                  <c:v>1.5244140625</c:v>
                </c:pt>
                <c:pt idx="3123">
                  <c:v>1.52490234375</c:v>
                </c:pt>
                <c:pt idx="3124">
                  <c:v>1.525390625</c:v>
                </c:pt>
                <c:pt idx="3125">
                  <c:v>1.52587890625</c:v>
                </c:pt>
                <c:pt idx="3126">
                  <c:v>1.5263671875</c:v>
                </c:pt>
                <c:pt idx="3127">
                  <c:v>1.52685546875</c:v>
                </c:pt>
                <c:pt idx="3128">
                  <c:v>1.52734375</c:v>
                </c:pt>
                <c:pt idx="3129">
                  <c:v>1.52783203125</c:v>
                </c:pt>
                <c:pt idx="3130">
                  <c:v>1.5283203125</c:v>
                </c:pt>
                <c:pt idx="3131">
                  <c:v>1.52880859375</c:v>
                </c:pt>
                <c:pt idx="3132">
                  <c:v>1.529296875</c:v>
                </c:pt>
                <c:pt idx="3133">
                  <c:v>1.52978515625</c:v>
                </c:pt>
                <c:pt idx="3134">
                  <c:v>1.5302734375</c:v>
                </c:pt>
                <c:pt idx="3135">
                  <c:v>1.53076171875</c:v>
                </c:pt>
                <c:pt idx="3136">
                  <c:v>1.53125</c:v>
                </c:pt>
                <c:pt idx="3137">
                  <c:v>1.53173828125</c:v>
                </c:pt>
                <c:pt idx="3138">
                  <c:v>1.5322265625</c:v>
                </c:pt>
                <c:pt idx="3139">
                  <c:v>1.53271484375</c:v>
                </c:pt>
                <c:pt idx="3140">
                  <c:v>1.533203125</c:v>
                </c:pt>
                <c:pt idx="3141">
                  <c:v>1.53369140625</c:v>
                </c:pt>
                <c:pt idx="3142">
                  <c:v>1.5341796875</c:v>
                </c:pt>
                <c:pt idx="3143">
                  <c:v>1.53466796875</c:v>
                </c:pt>
                <c:pt idx="3144">
                  <c:v>1.53515625</c:v>
                </c:pt>
                <c:pt idx="3145">
                  <c:v>1.53564453125</c:v>
                </c:pt>
                <c:pt idx="3146">
                  <c:v>1.5361328125</c:v>
                </c:pt>
                <c:pt idx="3147">
                  <c:v>1.53662109375</c:v>
                </c:pt>
                <c:pt idx="3148">
                  <c:v>1.537109375</c:v>
                </c:pt>
                <c:pt idx="3149">
                  <c:v>1.53759765625</c:v>
                </c:pt>
                <c:pt idx="3150">
                  <c:v>1.5380859375</c:v>
                </c:pt>
                <c:pt idx="3151">
                  <c:v>1.53857421875</c:v>
                </c:pt>
                <c:pt idx="3152">
                  <c:v>1.5390625</c:v>
                </c:pt>
                <c:pt idx="3153">
                  <c:v>1.53955078125</c:v>
                </c:pt>
                <c:pt idx="3154">
                  <c:v>1.5400390625</c:v>
                </c:pt>
                <c:pt idx="3155">
                  <c:v>1.54052734375</c:v>
                </c:pt>
                <c:pt idx="3156">
                  <c:v>1.541015625</c:v>
                </c:pt>
                <c:pt idx="3157">
                  <c:v>1.54150390625</c:v>
                </c:pt>
                <c:pt idx="3158">
                  <c:v>1.5419921875</c:v>
                </c:pt>
                <c:pt idx="3159">
                  <c:v>1.54248046875</c:v>
                </c:pt>
                <c:pt idx="3160">
                  <c:v>1.54296875</c:v>
                </c:pt>
                <c:pt idx="3161">
                  <c:v>1.54345703125</c:v>
                </c:pt>
                <c:pt idx="3162">
                  <c:v>1.5439453125</c:v>
                </c:pt>
                <c:pt idx="3163">
                  <c:v>1.54443359375</c:v>
                </c:pt>
                <c:pt idx="3164">
                  <c:v>1.544921875</c:v>
                </c:pt>
                <c:pt idx="3165">
                  <c:v>1.54541015625</c:v>
                </c:pt>
                <c:pt idx="3166">
                  <c:v>1.5458984375</c:v>
                </c:pt>
                <c:pt idx="3167">
                  <c:v>1.54638671875</c:v>
                </c:pt>
                <c:pt idx="3168">
                  <c:v>1.546875</c:v>
                </c:pt>
                <c:pt idx="3169">
                  <c:v>1.54736328125</c:v>
                </c:pt>
                <c:pt idx="3170">
                  <c:v>1.5478515625</c:v>
                </c:pt>
                <c:pt idx="3171">
                  <c:v>1.54833984375</c:v>
                </c:pt>
                <c:pt idx="3172">
                  <c:v>1.548828125</c:v>
                </c:pt>
                <c:pt idx="3173">
                  <c:v>1.54931640625</c:v>
                </c:pt>
                <c:pt idx="3174">
                  <c:v>1.5498046875</c:v>
                </c:pt>
                <c:pt idx="3175">
                  <c:v>1.55029296875</c:v>
                </c:pt>
                <c:pt idx="3176">
                  <c:v>1.55078125</c:v>
                </c:pt>
                <c:pt idx="3177">
                  <c:v>1.55126953125</c:v>
                </c:pt>
                <c:pt idx="3178">
                  <c:v>1.5517578125</c:v>
                </c:pt>
                <c:pt idx="3179">
                  <c:v>1.55224609375</c:v>
                </c:pt>
                <c:pt idx="3180">
                  <c:v>1.552734375</c:v>
                </c:pt>
                <c:pt idx="3181">
                  <c:v>1.55322265625</c:v>
                </c:pt>
                <c:pt idx="3182">
                  <c:v>1.5537109375</c:v>
                </c:pt>
                <c:pt idx="3183">
                  <c:v>1.55419921875</c:v>
                </c:pt>
                <c:pt idx="3184">
                  <c:v>1.5546875</c:v>
                </c:pt>
                <c:pt idx="3185">
                  <c:v>1.55517578125</c:v>
                </c:pt>
                <c:pt idx="3186">
                  <c:v>1.5556640625</c:v>
                </c:pt>
                <c:pt idx="3187">
                  <c:v>1.55615234375</c:v>
                </c:pt>
                <c:pt idx="3188">
                  <c:v>1.556640625</c:v>
                </c:pt>
                <c:pt idx="3189">
                  <c:v>1.55712890625</c:v>
                </c:pt>
                <c:pt idx="3190">
                  <c:v>1.5576171875</c:v>
                </c:pt>
                <c:pt idx="3191">
                  <c:v>1.55810546875</c:v>
                </c:pt>
                <c:pt idx="3192">
                  <c:v>1.55859375</c:v>
                </c:pt>
                <c:pt idx="3193">
                  <c:v>1.55908203125</c:v>
                </c:pt>
                <c:pt idx="3194">
                  <c:v>1.5595703125</c:v>
                </c:pt>
                <c:pt idx="3195">
                  <c:v>1.56005859375</c:v>
                </c:pt>
                <c:pt idx="3196">
                  <c:v>1.560546875</c:v>
                </c:pt>
                <c:pt idx="3197">
                  <c:v>1.56103515625</c:v>
                </c:pt>
                <c:pt idx="3198">
                  <c:v>1.5615234375</c:v>
                </c:pt>
                <c:pt idx="3199">
                  <c:v>1.56201171875</c:v>
                </c:pt>
                <c:pt idx="3200">
                  <c:v>1.5625</c:v>
                </c:pt>
                <c:pt idx="3201">
                  <c:v>1.56298828125</c:v>
                </c:pt>
                <c:pt idx="3202">
                  <c:v>1.5634765625</c:v>
                </c:pt>
                <c:pt idx="3203">
                  <c:v>1.56396484375</c:v>
                </c:pt>
                <c:pt idx="3204">
                  <c:v>1.564453125</c:v>
                </c:pt>
                <c:pt idx="3205">
                  <c:v>1.56494140625</c:v>
                </c:pt>
                <c:pt idx="3206">
                  <c:v>1.5654296875</c:v>
                </c:pt>
                <c:pt idx="3207">
                  <c:v>1.56591796875</c:v>
                </c:pt>
                <c:pt idx="3208">
                  <c:v>1.56640625</c:v>
                </c:pt>
                <c:pt idx="3209">
                  <c:v>1.56689453125</c:v>
                </c:pt>
                <c:pt idx="3210">
                  <c:v>1.5673828125</c:v>
                </c:pt>
                <c:pt idx="3211">
                  <c:v>1.56787109375</c:v>
                </c:pt>
                <c:pt idx="3212">
                  <c:v>1.568359375</c:v>
                </c:pt>
                <c:pt idx="3213">
                  <c:v>1.56884765625</c:v>
                </c:pt>
                <c:pt idx="3214">
                  <c:v>1.5693359375</c:v>
                </c:pt>
                <c:pt idx="3215">
                  <c:v>1.56982421875</c:v>
                </c:pt>
                <c:pt idx="3216">
                  <c:v>1.5703125</c:v>
                </c:pt>
                <c:pt idx="3217">
                  <c:v>1.57080078125</c:v>
                </c:pt>
                <c:pt idx="3218">
                  <c:v>1.5712890625</c:v>
                </c:pt>
                <c:pt idx="3219">
                  <c:v>1.57177734375</c:v>
                </c:pt>
                <c:pt idx="3220">
                  <c:v>1.572265625</c:v>
                </c:pt>
                <c:pt idx="3221">
                  <c:v>1.57275390625</c:v>
                </c:pt>
                <c:pt idx="3222">
                  <c:v>1.5732421875</c:v>
                </c:pt>
                <c:pt idx="3223">
                  <c:v>1.57373046875</c:v>
                </c:pt>
                <c:pt idx="3224">
                  <c:v>1.57421875</c:v>
                </c:pt>
                <c:pt idx="3225">
                  <c:v>1.57470703125</c:v>
                </c:pt>
                <c:pt idx="3226">
                  <c:v>1.5751953125</c:v>
                </c:pt>
                <c:pt idx="3227">
                  <c:v>1.57568359375</c:v>
                </c:pt>
                <c:pt idx="3228">
                  <c:v>1.576171875</c:v>
                </c:pt>
                <c:pt idx="3229">
                  <c:v>1.57666015625</c:v>
                </c:pt>
                <c:pt idx="3230">
                  <c:v>1.5771484375</c:v>
                </c:pt>
                <c:pt idx="3231">
                  <c:v>1.57763671875</c:v>
                </c:pt>
                <c:pt idx="3232">
                  <c:v>1.578125</c:v>
                </c:pt>
                <c:pt idx="3233">
                  <c:v>1.57861328125</c:v>
                </c:pt>
                <c:pt idx="3234">
                  <c:v>1.5791015625</c:v>
                </c:pt>
                <c:pt idx="3235">
                  <c:v>1.57958984375</c:v>
                </c:pt>
                <c:pt idx="3236">
                  <c:v>1.580078125</c:v>
                </c:pt>
                <c:pt idx="3237">
                  <c:v>1.58056640625</c:v>
                </c:pt>
                <c:pt idx="3238">
                  <c:v>1.5810546875</c:v>
                </c:pt>
                <c:pt idx="3239">
                  <c:v>1.58154296875</c:v>
                </c:pt>
                <c:pt idx="3240">
                  <c:v>1.58203125</c:v>
                </c:pt>
                <c:pt idx="3241">
                  <c:v>1.58251953125</c:v>
                </c:pt>
                <c:pt idx="3242">
                  <c:v>1.5830078125</c:v>
                </c:pt>
                <c:pt idx="3243">
                  <c:v>1.58349609375</c:v>
                </c:pt>
                <c:pt idx="3244">
                  <c:v>1.583984375</c:v>
                </c:pt>
                <c:pt idx="3245">
                  <c:v>1.58447265625</c:v>
                </c:pt>
                <c:pt idx="3246">
                  <c:v>1.5849609375</c:v>
                </c:pt>
                <c:pt idx="3247">
                  <c:v>1.58544921875</c:v>
                </c:pt>
                <c:pt idx="3248">
                  <c:v>1.5859375</c:v>
                </c:pt>
                <c:pt idx="3249">
                  <c:v>1.58642578125</c:v>
                </c:pt>
                <c:pt idx="3250">
                  <c:v>1.5869140625</c:v>
                </c:pt>
                <c:pt idx="3251">
                  <c:v>1.58740234375</c:v>
                </c:pt>
                <c:pt idx="3252">
                  <c:v>1.587890625</c:v>
                </c:pt>
                <c:pt idx="3253">
                  <c:v>1.58837890625</c:v>
                </c:pt>
                <c:pt idx="3254">
                  <c:v>1.5888671875</c:v>
                </c:pt>
                <c:pt idx="3255">
                  <c:v>1.58935546875</c:v>
                </c:pt>
                <c:pt idx="3256">
                  <c:v>1.58984375</c:v>
                </c:pt>
                <c:pt idx="3257">
                  <c:v>1.59033203125</c:v>
                </c:pt>
                <c:pt idx="3258">
                  <c:v>1.5908203125</c:v>
                </c:pt>
                <c:pt idx="3259">
                  <c:v>1.59130859375</c:v>
                </c:pt>
                <c:pt idx="3260">
                  <c:v>1.591796875</c:v>
                </c:pt>
                <c:pt idx="3261">
                  <c:v>1.59228515625</c:v>
                </c:pt>
                <c:pt idx="3262">
                  <c:v>1.5927734375</c:v>
                </c:pt>
                <c:pt idx="3263">
                  <c:v>1.59326171875</c:v>
                </c:pt>
                <c:pt idx="3264">
                  <c:v>1.59375</c:v>
                </c:pt>
                <c:pt idx="3265">
                  <c:v>1.59423828125</c:v>
                </c:pt>
                <c:pt idx="3266">
                  <c:v>1.5947265625</c:v>
                </c:pt>
                <c:pt idx="3267">
                  <c:v>1.59521484375</c:v>
                </c:pt>
                <c:pt idx="3268">
                  <c:v>1.595703125</c:v>
                </c:pt>
                <c:pt idx="3269">
                  <c:v>1.59619140625</c:v>
                </c:pt>
                <c:pt idx="3270">
                  <c:v>1.5966796875</c:v>
                </c:pt>
                <c:pt idx="3271">
                  <c:v>1.59716796875</c:v>
                </c:pt>
                <c:pt idx="3272">
                  <c:v>1.59765625</c:v>
                </c:pt>
                <c:pt idx="3273">
                  <c:v>1.59814453125</c:v>
                </c:pt>
                <c:pt idx="3274">
                  <c:v>1.5986328125</c:v>
                </c:pt>
                <c:pt idx="3275">
                  <c:v>1.59912109375</c:v>
                </c:pt>
                <c:pt idx="3276">
                  <c:v>1.599609375</c:v>
                </c:pt>
                <c:pt idx="3277">
                  <c:v>1.60009765625</c:v>
                </c:pt>
                <c:pt idx="3278">
                  <c:v>1.6005859375</c:v>
                </c:pt>
                <c:pt idx="3279">
                  <c:v>1.60107421875</c:v>
                </c:pt>
                <c:pt idx="3280">
                  <c:v>1.6015625</c:v>
                </c:pt>
                <c:pt idx="3281">
                  <c:v>1.60205078125</c:v>
                </c:pt>
                <c:pt idx="3282">
                  <c:v>1.6025390625</c:v>
                </c:pt>
                <c:pt idx="3283">
                  <c:v>1.60302734375</c:v>
                </c:pt>
                <c:pt idx="3284">
                  <c:v>1.603515625</c:v>
                </c:pt>
                <c:pt idx="3285">
                  <c:v>1.60400390625</c:v>
                </c:pt>
                <c:pt idx="3286">
                  <c:v>1.6044921875</c:v>
                </c:pt>
                <c:pt idx="3287">
                  <c:v>1.60498046875</c:v>
                </c:pt>
                <c:pt idx="3288">
                  <c:v>1.60546875</c:v>
                </c:pt>
                <c:pt idx="3289">
                  <c:v>1.60595703125</c:v>
                </c:pt>
                <c:pt idx="3290">
                  <c:v>1.6064453125</c:v>
                </c:pt>
                <c:pt idx="3291">
                  <c:v>1.60693359375</c:v>
                </c:pt>
                <c:pt idx="3292">
                  <c:v>1.607421875</c:v>
                </c:pt>
                <c:pt idx="3293">
                  <c:v>1.60791015625</c:v>
                </c:pt>
                <c:pt idx="3294">
                  <c:v>1.6083984375</c:v>
                </c:pt>
                <c:pt idx="3295">
                  <c:v>1.60888671875</c:v>
                </c:pt>
                <c:pt idx="3296">
                  <c:v>1.609375</c:v>
                </c:pt>
                <c:pt idx="3297">
                  <c:v>1.60986328125</c:v>
                </c:pt>
                <c:pt idx="3298">
                  <c:v>1.6103515625</c:v>
                </c:pt>
                <c:pt idx="3299">
                  <c:v>1.61083984375</c:v>
                </c:pt>
                <c:pt idx="3300">
                  <c:v>1.611328125</c:v>
                </c:pt>
                <c:pt idx="3301">
                  <c:v>1.61181640625</c:v>
                </c:pt>
                <c:pt idx="3302">
                  <c:v>1.6123046875</c:v>
                </c:pt>
                <c:pt idx="3303">
                  <c:v>1.61279296875</c:v>
                </c:pt>
                <c:pt idx="3304">
                  <c:v>1.61328125</c:v>
                </c:pt>
                <c:pt idx="3305">
                  <c:v>1.61376953125</c:v>
                </c:pt>
                <c:pt idx="3306">
                  <c:v>1.6142578125</c:v>
                </c:pt>
                <c:pt idx="3307">
                  <c:v>1.61474609375</c:v>
                </c:pt>
                <c:pt idx="3308">
                  <c:v>1.615234375</c:v>
                </c:pt>
                <c:pt idx="3309">
                  <c:v>1.61572265625</c:v>
                </c:pt>
                <c:pt idx="3310">
                  <c:v>1.6162109375</c:v>
                </c:pt>
                <c:pt idx="3311">
                  <c:v>1.61669921875</c:v>
                </c:pt>
                <c:pt idx="3312">
                  <c:v>1.6171875</c:v>
                </c:pt>
                <c:pt idx="3313">
                  <c:v>1.61767578125</c:v>
                </c:pt>
                <c:pt idx="3314">
                  <c:v>1.6181640625</c:v>
                </c:pt>
                <c:pt idx="3315">
                  <c:v>1.61865234375</c:v>
                </c:pt>
                <c:pt idx="3316">
                  <c:v>1.619140625</c:v>
                </c:pt>
                <c:pt idx="3317">
                  <c:v>1.61962890625</c:v>
                </c:pt>
                <c:pt idx="3318">
                  <c:v>1.6201171875</c:v>
                </c:pt>
                <c:pt idx="3319">
                  <c:v>1.62060546875</c:v>
                </c:pt>
                <c:pt idx="3320">
                  <c:v>1.62109375</c:v>
                </c:pt>
                <c:pt idx="3321">
                  <c:v>1.62158203125</c:v>
                </c:pt>
                <c:pt idx="3322">
                  <c:v>1.6220703125</c:v>
                </c:pt>
                <c:pt idx="3323">
                  <c:v>1.62255859375</c:v>
                </c:pt>
                <c:pt idx="3324">
                  <c:v>1.623046875</c:v>
                </c:pt>
                <c:pt idx="3325">
                  <c:v>1.62353515625</c:v>
                </c:pt>
                <c:pt idx="3326">
                  <c:v>1.6240234375</c:v>
                </c:pt>
                <c:pt idx="3327">
                  <c:v>1.62451171875</c:v>
                </c:pt>
                <c:pt idx="3328">
                  <c:v>1.625</c:v>
                </c:pt>
                <c:pt idx="3329">
                  <c:v>1.62548828125</c:v>
                </c:pt>
                <c:pt idx="3330">
                  <c:v>1.6259765625</c:v>
                </c:pt>
                <c:pt idx="3331">
                  <c:v>1.62646484375</c:v>
                </c:pt>
                <c:pt idx="3332">
                  <c:v>1.626953125</c:v>
                </c:pt>
                <c:pt idx="3333">
                  <c:v>1.62744140625</c:v>
                </c:pt>
                <c:pt idx="3334">
                  <c:v>1.6279296875</c:v>
                </c:pt>
                <c:pt idx="3335">
                  <c:v>1.62841796875</c:v>
                </c:pt>
                <c:pt idx="3336">
                  <c:v>1.62890625</c:v>
                </c:pt>
                <c:pt idx="3337">
                  <c:v>1.62939453125</c:v>
                </c:pt>
                <c:pt idx="3338">
                  <c:v>1.6298828125</c:v>
                </c:pt>
                <c:pt idx="3339">
                  <c:v>1.63037109375</c:v>
                </c:pt>
                <c:pt idx="3340">
                  <c:v>1.630859375</c:v>
                </c:pt>
                <c:pt idx="3341">
                  <c:v>1.63134765625</c:v>
                </c:pt>
                <c:pt idx="3342">
                  <c:v>1.6318359375</c:v>
                </c:pt>
                <c:pt idx="3343">
                  <c:v>1.63232421875</c:v>
                </c:pt>
                <c:pt idx="3344">
                  <c:v>1.6328125</c:v>
                </c:pt>
                <c:pt idx="3345">
                  <c:v>1.63330078125</c:v>
                </c:pt>
                <c:pt idx="3346">
                  <c:v>1.6337890625</c:v>
                </c:pt>
                <c:pt idx="3347">
                  <c:v>1.63427734375</c:v>
                </c:pt>
                <c:pt idx="3348">
                  <c:v>1.634765625</c:v>
                </c:pt>
                <c:pt idx="3349">
                  <c:v>1.63525390625</c:v>
                </c:pt>
                <c:pt idx="3350">
                  <c:v>1.6357421875</c:v>
                </c:pt>
                <c:pt idx="3351">
                  <c:v>1.63623046875</c:v>
                </c:pt>
                <c:pt idx="3352">
                  <c:v>1.63671875</c:v>
                </c:pt>
                <c:pt idx="3353">
                  <c:v>1.63720703125</c:v>
                </c:pt>
                <c:pt idx="3354">
                  <c:v>1.6376953125</c:v>
                </c:pt>
                <c:pt idx="3355">
                  <c:v>1.63818359375</c:v>
                </c:pt>
                <c:pt idx="3356">
                  <c:v>1.638671875</c:v>
                </c:pt>
                <c:pt idx="3357">
                  <c:v>1.63916015625</c:v>
                </c:pt>
                <c:pt idx="3358">
                  <c:v>1.6396484375</c:v>
                </c:pt>
                <c:pt idx="3359">
                  <c:v>1.64013671875</c:v>
                </c:pt>
                <c:pt idx="3360">
                  <c:v>1.640625</c:v>
                </c:pt>
                <c:pt idx="3361">
                  <c:v>1.64111328125</c:v>
                </c:pt>
                <c:pt idx="3362">
                  <c:v>1.6416015625</c:v>
                </c:pt>
                <c:pt idx="3363">
                  <c:v>1.64208984375</c:v>
                </c:pt>
                <c:pt idx="3364">
                  <c:v>1.642578125</c:v>
                </c:pt>
                <c:pt idx="3365">
                  <c:v>1.64306640625</c:v>
                </c:pt>
                <c:pt idx="3366">
                  <c:v>1.6435546875</c:v>
                </c:pt>
                <c:pt idx="3367">
                  <c:v>1.64404296875</c:v>
                </c:pt>
                <c:pt idx="3368">
                  <c:v>1.64453125</c:v>
                </c:pt>
                <c:pt idx="3369">
                  <c:v>1.64501953125</c:v>
                </c:pt>
                <c:pt idx="3370">
                  <c:v>1.6455078125</c:v>
                </c:pt>
                <c:pt idx="3371">
                  <c:v>1.64599609375</c:v>
                </c:pt>
                <c:pt idx="3372">
                  <c:v>1.646484375</c:v>
                </c:pt>
                <c:pt idx="3373">
                  <c:v>1.64697265625</c:v>
                </c:pt>
                <c:pt idx="3374">
                  <c:v>1.6474609375</c:v>
                </c:pt>
                <c:pt idx="3375">
                  <c:v>1.64794921875</c:v>
                </c:pt>
                <c:pt idx="3376">
                  <c:v>1.6484375</c:v>
                </c:pt>
                <c:pt idx="3377">
                  <c:v>1.64892578125</c:v>
                </c:pt>
                <c:pt idx="3378">
                  <c:v>1.6494140625</c:v>
                </c:pt>
                <c:pt idx="3379">
                  <c:v>1.64990234375</c:v>
                </c:pt>
                <c:pt idx="3380">
                  <c:v>1.650390625</c:v>
                </c:pt>
                <c:pt idx="3381">
                  <c:v>1.65087890625</c:v>
                </c:pt>
                <c:pt idx="3382">
                  <c:v>1.6513671875</c:v>
                </c:pt>
                <c:pt idx="3383">
                  <c:v>1.65185546875</c:v>
                </c:pt>
                <c:pt idx="3384">
                  <c:v>1.65234375</c:v>
                </c:pt>
                <c:pt idx="3385">
                  <c:v>1.65283203125</c:v>
                </c:pt>
                <c:pt idx="3386">
                  <c:v>1.6533203125</c:v>
                </c:pt>
                <c:pt idx="3387">
                  <c:v>1.65380859375</c:v>
                </c:pt>
                <c:pt idx="3388">
                  <c:v>1.654296875</c:v>
                </c:pt>
                <c:pt idx="3389">
                  <c:v>1.65478515625</c:v>
                </c:pt>
                <c:pt idx="3390">
                  <c:v>1.6552734375</c:v>
                </c:pt>
                <c:pt idx="3391">
                  <c:v>1.65576171875</c:v>
                </c:pt>
                <c:pt idx="3392">
                  <c:v>1.65625</c:v>
                </c:pt>
                <c:pt idx="3393">
                  <c:v>1.65673828125</c:v>
                </c:pt>
                <c:pt idx="3394">
                  <c:v>1.6572265625</c:v>
                </c:pt>
                <c:pt idx="3395">
                  <c:v>1.65771484375</c:v>
                </c:pt>
                <c:pt idx="3396">
                  <c:v>1.658203125</c:v>
                </c:pt>
                <c:pt idx="3397">
                  <c:v>1.65869140625</c:v>
                </c:pt>
                <c:pt idx="3398">
                  <c:v>1.6591796875</c:v>
                </c:pt>
                <c:pt idx="3399">
                  <c:v>1.65966796875</c:v>
                </c:pt>
                <c:pt idx="3400">
                  <c:v>1.66015625</c:v>
                </c:pt>
                <c:pt idx="3401">
                  <c:v>1.66064453125</c:v>
                </c:pt>
                <c:pt idx="3402">
                  <c:v>1.6611328125</c:v>
                </c:pt>
                <c:pt idx="3403">
                  <c:v>1.66162109375</c:v>
                </c:pt>
                <c:pt idx="3404">
                  <c:v>1.662109375</c:v>
                </c:pt>
                <c:pt idx="3405">
                  <c:v>1.66259765625</c:v>
                </c:pt>
                <c:pt idx="3406">
                  <c:v>1.6630859375</c:v>
                </c:pt>
                <c:pt idx="3407">
                  <c:v>1.66357421875</c:v>
                </c:pt>
                <c:pt idx="3408">
                  <c:v>1.6640625</c:v>
                </c:pt>
                <c:pt idx="3409">
                  <c:v>1.66455078125</c:v>
                </c:pt>
                <c:pt idx="3410">
                  <c:v>1.6650390625</c:v>
                </c:pt>
                <c:pt idx="3411">
                  <c:v>1.66552734375</c:v>
                </c:pt>
                <c:pt idx="3412">
                  <c:v>1.666015625</c:v>
                </c:pt>
                <c:pt idx="3413">
                  <c:v>1.66650390625</c:v>
                </c:pt>
                <c:pt idx="3414">
                  <c:v>1.6669921875</c:v>
                </c:pt>
                <c:pt idx="3415">
                  <c:v>1.66748046875</c:v>
                </c:pt>
                <c:pt idx="3416">
                  <c:v>1.66796875</c:v>
                </c:pt>
                <c:pt idx="3417">
                  <c:v>1.66845703125</c:v>
                </c:pt>
                <c:pt idx="3418">
                  <c:v>1.6689453125</c:v>
                </c:pt>
                <c:pt idx="3419">
                  <c:v>1.66943359375</c:v>
                </c:pt>
                <c:pt idx="3420">
                  <c:v>1.669921875</c:v>
                </c:pt>
                <c:pt idx="3421">
                  <c:v>1.67041015625</c:v>
                </c:pt>
                <c:pt idx="3422">
                  <c:v>1.6708984375</c:v>
                </c:pt>
                <c:pt idx="3423">
                  <c:v>1.67138671875</c:v>
                </c:pt>
                <c:pt idx="3424">
                  <c:v>1.671875</c:v>
                </c:pt>
                <c:pt idx="3425">
                  <c:v>1.67236328125</c:v>
                </c:pt>
                <c:pt idx="3426">
                  <c:v>1.6728515625</c:v>
                </c:pt>
                <c:pt idx="3427">
                  <c:v>1.67333984375</c:v>
                </c:pt>
                <c:pt idx="3428">
                  <c:v>1.673828125</c:v>
                </c:pt>
                <c:pt idx="3429">
                  <c:v>1.67431640625</c:v>
                </c:pt>
                <c:pt idx="3430">
                  <c:v>1.6748046875</c:v>
                </c:pt>
                <c:pt idx="3431">
                  <c:v>1.67529296875</c:v>
                </c:pt>
                <c:pt idx="3432">
                  <c:v>1.67578125</c:v>
                </c:pt>
                <c:pt idx="3433">
                  <c:v>1.67626953125</c:v>
                </c:pt>
                <c:pt idx="3434">
                  <c:v>1.6767578125</c:v>
                </c:pt>
                <c:pt idx="3435">
                  <c:v>1.67724609375</c:v>
                </c:pt>
                <c:pt idx="3436">
                  <c:v>1.677734375</c:v>
                </c:pt>
                <c:pt idx="3437">
                  <c:v>1.67822265625</c:v>
                </c:pt>
                <c:pt idx="3438">
                  <c:v>1.6787109375</c:v>
                </c:pt>
                <c:pt idx="3439">
                  <c:v>1.67919921875</c:v>
                </c:pt>
                <c:pt idx="3440">
                  <c:v>1.6796875</c:v>
                </c:pt>
                <c:pt idx="3441">
                  <c:v>1.68017578125</c:v>
                </c:pt>
                <c:pt idx="3442">
                  <c:v>1.6806640625</c:v>
                </c:pt>
                <c:pt idx="3443">
                  <c:v>1.68115234375</c:v>
                </c:pt>
                <c:pt idx="3444">
                  <c:v>1.681640625</c:v>
                </c:pt>
                <c:pt idx="3445">
                  <c:v>1.68212890625</c:v>
                </c:pt>
                <c:pt idx="3446">
                  <c:v>1.6826171875</c:v>
                </c:pt>
                <c:pt idx="3447">
                  <c:v>1.68310546875</c:v>
                </c:pt>
                <c:pt idx="3448">
                  <c:v>1.68359375</c:v>
                </c:pt>
                <c:pt idx="3449">
                  <c:v>1.68408203125</c:v>
                </c:pt>
                <c:pt idx="3450">
                  <c:v>1.6845703125</c:v>
                </c:pt>
                <c:pt idx="3451">
                  <c:v>1.68505859375</c:v>
                </c:pt>
                <c:pt idx="3452">
                  <c:v>1.685546875</c:v>
                </c:pt>
                <c:pt idx="3453">
                  <c:v>1.68603515625</c:v>
                </c:pt>
                <c:pt idx="3454">
                  <c:v>1.6865234375</c:v>
                </c:pt>
                <c:pt idx="3455">
                  <c:v>1.68701171875</c:v>
                </c:pt>
                <c:pt idx="3456">
                  <c:v>1.6875</c:v>
                </c:pt>
                <c:pt idx="3457">
                  <c:v>1.68798828125</c:v>
                </c:pt>
                <c:pt idx="3458">
                  <c:v>1.6884765625</c:v>
                </c:pt>
                <c:pt idx="3459">
                  <c:v>1.68896484375</c:v>
                </c:pt>
                <c:pt idx="3460">
                  <c:v>1.689453125</c:v>
                </c:pt>
                <c:pt idx="3461">
                  <c:v>1.68994140625</c:v>
                </c:pt>
                <c:pt idx="3462">
                  <c:v>1.6904296875</c:v>
                </c:pt>
                <c:pt idx="3463">
                  <c:v>1.69091796875</c:v>
                </c:pt>
                <c:pt idx="3464">
                  <c:v>1.69140625</c:v>
                </c:pt>
                <c:pt idx="3465">
                  <c:v>1.69189453125</c:v>
                </c:pt>
                <c:pt idx="3466">
                  <c:v>1.6923828125</c:v>
                </c:pt>
                <c:pt idx="3467">
                  <c:v>1.69287109375</c:v>
                </c:pt>
                <c:pt idx="3468">
                  <c:v>1.693359375</c:v>
                </c:pt>
                <c:pt idx="3469">
                  <c:v>1.69384765625</c:v>
                </c:pt>
                <c:pt idx="3470">
                  <c:v>1.6943359375</c:v>
                </c:pt>
                <c:pt idx="3471">
                  <c:v>1.69482421875</c:v>
                </c:pt>
                <c:pt idx="3472">
                  <c:v>1.6953125</c:v>
                </c:pt>
                <c:pt idx="3473">
                  <c:v>1.69580078125</c:v>
                </c:pt>
                <c:pt idx="3474">
                  <c:v>1.6962890625</c:v>
                </c:pt>
                <c:pt idx="3475">
                  <c:v>1.69677734375</c:v>
                </c:pt>
                <c:pt idx="3476">
                  <c:v>1.697265625</c:v>
                </c:pt>
                <c:pt idx="3477">
                  <c:v>1.69775390625</c:v>
                </c:pt>
                <c:pt idx="3478">
                  <c:v>1.6982421875</c:v>
                </c:pt>
                <c:pt idx="3479">
                  <c:v>1.69873046875</c:v>
                </c:pt>
                <c:pt idx="3480">
                  <c:v>1.69921875</c:v>
                </c:pt>
                <c:pt idx="3481">
                  <c:v>1.69970703125</c:v>
                </c:pt>
                <c:pt idx="3482">
                  <c:v>1.7001953125</c:v>
                </c:pt>
                <c:pt idx="3483">
                  <c:v>1.70068359375</c:v>
                </c:pt>
                <c:pt idx="3484">
                  <c:v>1.701171875</c:v>
                </c:pt>
                <c:pt idx="3485">
                  <c:v>1.70166015625</c:v>
                </c:pt>
                <c:pt idx="3486">
                  <c:v>1.7021484375</c:v>
                </c:pt>
                <c:pt idx="3487">
                  <c:v>1.70263671875</c:v>
                </c:pt>
                <c:pt idx="3488">
                  <c:v>1.703125</c:v>
                </c:pt>
                <c:pt idx="3489">
                  <c:v>1.70361328125</c:v>
                </c:pt>
                <c:pt idx="3490">
                  <c:v>1.7041015625</c:v>
                </c:pt>
                <c:pt idx="3491">
                  <c:v>1.70458984375</c:v>
                </c:pt>
                <c:pt idx="3492">
                  <c:v>1.705078125</c:v>
                </c:pt>
                <c:pt idx="3493">
                  <c:v>1.70556640625</c:v>
                </c:pt>
                <c:pt idx="3494">
                  <c:v>1.7060546875</c:v>
                </c:pt>
                <c:pt idx="3495">
                  <c:v>1.70654296875</c:v>
                </c:pt>
                <c:pt idx="3496">
                  <c:v>1.70703125</c:v>
                </c:pt>
                <c:pt idx="3497">
                  <c:v>1.70751953125</c:v>
                </c:pt>
                <c:pt idx="3498">
                  <c:v>1.7080078125</c:v>
                </c:pt>
                <c:pt idx="3499">
                  <c:v>1.70849609375</c:v>
                </c:pt>
                <c:pt idx="3500">
                  <c:v>1.708984375</c:v>
                </c:pt>
                <c:pt idx="3501">
                  <c:v>1.70947265625</c:v>
                </c:pt>
                <c:pt idx="3502">
                  <c:v>1.7099609375</c:v>
                </c:pt>
                <c:pt idx="3503">
                  <c:v>1.71044921875</c:v>
                </c:pt>
                <c:pt idx="3504">
                  <c:v>1.7109375</c:v>
                </c:pt>
                <c:pt idx="3505">
                  <c:v>1.71142578125</c:v>
                </c:pt>
                <c:pt idx="3506">
                  <c:v>1.7119140625</c:v>
                </c:pt>
                <c:pt idx="3507">
                  <c:v>1.71240234375</c:v>
                </c:pt>
                <c:pt idx="3508">
                  <c:v>1.712890625</c:v>
                </c:pt>
                <c:pt idx="3509">
                  <c:v>1.71337890625</c:v>
                </c:pt>
                <c:pt idx="3510">
                  <c:v>1.7138671875</c:v>
                </c:pt>
                <c:pt idx="3511">
                  <c:v>1.71435546875</c:v>
                </c:pt>
                <c:pt idx="3512">
                  <c:v>1.71484375</c:v>
                </c:pt>
                <c:pt idx="3513">
                  <c:v>1.71533203125</c:v>
                </c:pt>
                <c:pt idx="3514">
                  <c:v>1.7158203125</c:v>
                </c:pt>
                <c:pt idx="3515">
                  <c:v>1.71630859375</c:v>
                </c:pt>
                <c:pt idx="3516">
                  <c:v>1.716796875</c:v>
                </c:pt>
                <c:pt idx="3517">
                  <c:v>1.71728515625</c:v>
                </c:pt>
                <c:pt idx="3518">
                  <c:v>1.7177734375</c:v>
                </c:pt>
                <c:pt idx="3519">
                  <c:v>1.71826171875</c:v>
                </c:pt>
                <c:pt idx="3520">
                  <c:v>1.71875</c:v>
                </c:pt>
                <c:pt idx="3521">
                  <c:v>1.71923828125</c:v>
                </c:pt>
                <c:pt idx="3522">
                  <c:v>1.7197265625</c:v>
                </c:pt>
                <c:pt idx="3523">
                  <c:v>1.72021484375</c:v>
                </c:pt>
                <c:pt idx="3524">
                  <c:v>1.720703125</c:v>
                </c:pt>
                <c:pt idx="3525">
                  <c:v>1.72119140625</c:v>
                </c:pt>
                <c:pt idx="3526">
                  <c:v>1.7216796875</c:v>
                </c:pt>
                <c:pt idx="3527">
                  <c:v>1.72216796875</c:v>
                </c:pt>
                <c:pt idx="3528">
                  <c:v>1.72265625</c:v>
                </c:pt>
                <c:pt idx="3529">
                  <c:v>1.72314453125</c:v>
                </c:pt>
                <c:pt idx="3530">
                  <c:v>1.7236328125</c:v>
                </c:pt>
                <c:pt idx="3531">
                  <c:v>1.72412109375</c:v>
                </c:pt>
                <c:pt idx="3532">
                  <c:v>1.724609375</c:v>
                </c:pt>
                <c:pt idx="3533">
                  <c:v>1.72509765625</c:v>
                </c:pt>
                <c:pt idx="3534">
                  <c:v>1.7255859375</c:v>
                </c:pt>
                <c:pt idx="3535">
                  <c:v>1.72607421875</c:v>
                </c:pt>
                <c:pt idx="3536">
                  <c:v>1.7265625</c:v>
                </c:pt>
                <c:pt idx="3537">
                  <c:v>1.72705078125</c:v>
                </c:pt>
                <c:pt idx="3538">
                  <c:v>1.7275390625</c:v>
                </c:pt>
                <c:pt idx="3539">
                  <c:v>1.72802734375</c:v>
                </c:pt>
                <c:pt idx="3540">
                  <c:v>1.728515625</c:v>
                </c:pt>
                <c:pt idx="3541">
                  <c:v>1.72900390625</c:v>
                </c:pt>
                <c:pt idx="3542">
                  <c:v>1.7294921875</c:v>
                </c:pt>
                <c:pt idx="3543">
                  <c:v>1.72998046875</c:v>
                </c:pt>
                <c:pt idx="3544">
                  <c:v>1.73046875</c:v>
                </c:pt>
                <c:pt idx="3545">
                  <c:v>1.73095703125</c:v>
                </c:pt>
                <c:pt idx="3546">
                  <c:v>1.7314453125</c:v>
                </c:pt>
                <c:pt idx="3547">
                  <c:v>1.73193359375</c:v>
                </c:pt>
                <c:pt idx="3548">
                  <c:v>1.732421875</c:v>
                </c:pt>
                <c:pt idx="3549">
                  <c:v>1.73291015625</c:v>
                </c:pt>
                <c:pt idx="3550">
                  <c:v>1.7333984375</c:v>
                </c:pt>
                <c:pt idx="3551">
                  <c:v>1.73388671875</c:v>
                </c:pt>
                <c:pt idx="3552">
                  <c:v>1.734375</c:v>
                </c:pt>
                <c:pt idx="3553">
                  <c:v>1.73486328125</c:v>
                </c:pt>
                <c:pt idx="3554">
                  <c:v>1.7353515625</c:v>
                </c:pt>
                <c:pt idx="3555">
                  <c:v>1.73583984375</c:v>
                </c:pt>
                <c:pt idx="3556">
                  <c:v>1.736328125</c:v>
                </c:pt>
                <c:pt idx="3557">
                  <c:v>1.73681640625</c:v>
                </c:pt>
                <c:pt idx="3558">
                  <c:v>1.7373046875</c:v>
                </c:pt>
                <c:pt idx="3559">
                  <c:v>1.73779296875</c:v>
                </c:pt>
                <c:pt idx="3560">
                  <c:v>1.73828125</c:v>
                </c:pt>
                <c:pt idx="3561">
                  <c:v>1.73876953125</c:v>
                </c:pt>
                <c:pt idx="3562">
                  <c:v>1.7392578125</c:v>
                </c:pt>
                <c:pt idx="3563">
                  <c:v>1.73974609375</c:v>
                </c:pt>
                <c:pt idx="3564">
                  <c:v>1.740234375</c:v>
                </c:pt>
                <c:pt idx="3565">
                  <c:v>1.74072265625</c:v>
                </c:pt>
                <c:pt idx="3566">
                  <c:v>1.7412109375</c:v>
                </c:pt>
                <c:pt idx="3567">
                  <c:v>1.74169921875</c:v>
                </c:pt>
                <c:pt idx="3568">
                  <c:v>1.7421875</c:v>
                </c:pt>
                <c:pt idx="3569">
                  <c:v>1.74267578125</c:v>
                </c:pt>
                <c:pt idx="3570">
                  <c:v>1.7431640625</c:v>
                </c:pt>
                <c:pt idx="3571">
                  <c:v>1.74365234375</c:v>
                </c:pt>
                <c:pt idx="3572">
                  <c:v>1.744140625</c:v>
                </c:pt>
                <c:pt idx="3573">
                  <c:v>1.74462890625</c:v>
                </c:pt>
                <c:pt idx="3574">
                  <c:v>1.7451171875</c:v>
                </c:pt>
                <c:pt idx="3575">
                  <c:v>1.74560546875</c:v>
                </c:pt>
                <c:pt idx="3576">
                  <c:v>1.74609375</c:v>
                </c:pt>
                <c:pt idx="3577">
                  <c:v>1.74658203125</c:v>
                </c:pt>
                <c:pt idx="3578">
                  <c:v>1.7470703125</c:v>
                </c:pt>
                <c:pt idx="3579">
                  <c:v>1.74755859375</c:v>
                </c:pt>
                <c:pt idx="3580">
                  <c:v>1.748046875</c:v>
                </c:pt>
                <c:pt idx="3581">
                  <c:v>1.74853515625</c:v>
                </c:pt>
                <c:pt idx="3582">
                  <c:v>1.7490234375</c:v>
                </c:pt>
                <c:pt idx="3583">
                  <c:v>1.74951171875</c:v>
                </c:pt>
                <c:pt idx="3584">
                  <c:v>1.75</c:v>
                </c:pt>
                <c:pt idx="3585">
                  <c:v>1.75048828125</c:v>
                </c:pt>
                <c:pt idx="3586">
                  <c:v>1.7509765625</c:v>
                </c:pt>
                <c:pt idx="3587">
                  <c:v>1.75146484375</c:v>
                </c:pt>
                <c:pt idx="3588">
                  <c:v>1.751953125</c:v>
                </c:pt>
                <c:pt idx="3589">
                  <c:v>1.75244140625</c:v>
                </c:pt>
                <c:pt idx="3590">
                  <c:v>1.7529296875</c:v>
                </c:pt>
                <c:pt idx="3591">
                  <c:v>1.75341796875</c:v>
                </c:pt>
                <c:pt idx="3592">
                  <c:v>1.75390625</c:v>
                </c:pt>
                <c:pt idx="3593">
                  <c:v>1.75439453125</c:v>
                </c:pt>
                <c:pt idx="3594">
                  <c:v>1.7548828125</c:v>
                </c:pt>
                <c:pt idx="3595">
                  <c:v>1.75537109375</c:v>
                </c:pt>
                <c:pt idx="3596">
                  <c:v>1.755859375</c:v>
                </c:pt>
                <c:pt idx="3597">
                  <c:v>1.75634765625</c:v>
                </c:pt>
                <c:pt idx="3598">
                  <c:v>1.7568359375</c:v>
                </c:pt>
                <c:pt idx="3599">
                  <c:v>1.75732421875</c:v>
                </c:pt>
                <c:pt idx="3600">
                  <c:v>1.7578125</c:v>
                </c:pt>
                <c:pt idx="3601">
                  <c:v>1.75830078125</c:v>
                </c:pt>
                <c:pt idx="3602">
                  <c:v>1.7587890625</c:v>
                </c:pt>
                <c:pt idx="3603">
                  <c:v>1.75927734375</c:v>
                </c:pt>
                <c:pt idx="3604">
                  <c:v>1.759765625</c:v>
                </c:pt>
                <c:pt idx="3605">
                  <c:v>1.76025390625</c:v>
                </c:pt>
                <c:pt idx="3606">
                  <c:v>1.7607421875</c:v>
                </c:pt>
                <c:pt idx="3607">
                  <c:v>1.76123046875</c:v>
                </c:pt>
                <c:pt idx="3608">
                  <c:v>1.76171875</c:v>
                </c:pt>
                <c:pt idx="3609">
                  <c:v>1.76220703125</c:v>
                </c:pt>
                <c:pt idx="3610">
                  <c:v>1.7626953125</c:v>
                </c:pt>
                <c:pt idx="3611">
                  <c:v>1.76318359375</c:v>
                </c:pt>
                <c:pt idx="3612">
                  <c:v>1.763671875</c:v>
                </c:pt>
                <c:pt idx="3613">
                  <c:v>1.76416015625</c:v>
                </c:pt>
                <c:pt idx="3614">
                  <c:v>1.7646484375</c:v>
                </c:pt>
                <c:pt idx="3615">
                  <c:v>1.76513671875</c:v>
                </c:pt>
                <c:pt idx="3616">
                  <c:v>1.765625</c:v>
                </c:pt>
                <c:pt idx="3617">
                  <c:v>1.76611328125</c:v>
                </c:pt>
                <c:pt idx="3618">
                  <c:v>1.7666015625</c:v>
                </c:pt>
                <c:pt idx="3619">
                  <c:v>1.76708984375</c:v>
                </c:pt>
                <c:pt idx="3620">
                  <c:v>1.767578125</c:v>
                </c:pt>
                <c:pt idx="3621">
                  <c:v>1.76806640625</c:v>
                </c:pt>
                <c:pt idx="3622">
                  <c:v>1.7685546875</c:v>
                </c:pt>
                <c:pt idx="3623">
                  <c:v>1.76904296875</c:v>
                </c:pt>
                <c:pt idx="3624">
                  <c:v>1.76953125</c:v>
                </c:pt>
                <c:pt idx="3625">
                  <c:v>1.77001953125</c:v>
                </c:pt>
                <c:pt idx="3626">
                  <c:v>1.7705078125</c:v>
                </c:pt>
                <c:pt idx="3627">
                  <c:v>1.77099609375</c:v>
                </c:pt>
                <c:pt idx="3628">
                  <c:v>1.771484375</c:v>
                </c:pt>
                <c:pt idx="3629">
                  <c:v>1.77197265625</c:v>
                </c:pt>
                <c:pt idx="3630">
                  <c:v>1.7724609375</c:v>
                </c:pt>
                <c:pt idx="3631">
                  <c:v>1.77294921875</c:v>
                </c:pt>
                <c:pt idx="3632">
                  <c:v>1.7734375</c:v>
                </c:pt>
                <c:pt idx="3633">
                  <c:v>1.77392578125</c:v>
                </c:pt>
                <c:pt idx="3634">
                  <c:v>1.7744140625</c:v>
                </c:pt>
                <c:pt idx="3635">
                  <c:v>1.77490234375</c:v>
                </c:pt>
                <c:pt idx="3636">
                  <c:v>1.775390625</c:v>
                </c:pt>
                <c:pt idx="3637">
                  <c:v>1.77587890625</c:v>
                </c:pt>
                <c:pt idx="3638">
                  <c:v>1.7763671875</c:v>
                </c:pt>
                <c:pt idx="3639">
                  <c:v>1.77685546875</c:v>
                </c:pt>
                <c:pt idx="3640">
                  <c:v>1.77734375</c:v>
                </c:pt>
                <c:pt idx="3641">
                  <c:v>1.77783203125</c:v>
                </c:pt>
                <c:pt idx="3642">
                  <c:v>1.7783203125</c:v>
                </c:pt>
                <c:pt idx="3643">
                  <c:v>1.77880859375</c:v>
                </c:pt>
                <c:pt idx="3644">
                  <c:v>1.779296875</c:v>
                </c:pt>
                <c:pt idx="3645">
                  <c:v>1.77978515625</c:v>
                </c:pt>
                <c:pt idx="3646">
                  <c:v>1.7802734375</c:v>
                </c:pt>
                <c:pt idx="3647">
                  <c:v>1.78076171875</c:v>
                </c:pt>
                <c:pt idx="3648">
                  <c:v>1.78125</c:v>
                </c:pt>
                <c:pt idx="3649">
                  <c:v>1.78173828125</c:v>
                </c:pt>
                <c:pt idx="3650">
                  <c:v>1.7822265625</c:v>
                </c:pt>
                <c:pt idx="3651">
                  <c:v>1.78271484375</c:v>
                </c:pt>
                <c:pt idx="3652">
                  <c:v>1.783203125</c:v>
                </c:pt>
                <c:pt idx="3653">
                  <c:v>1.78369140625</c:v>
                </c:pt>
                <c:pt idx="3654">
                  <c:v>1.7841796875</c:v>
                </c:pt>
                <c:pt idx="3655">
                  <c:v>1.78466796875</c:v>
                </c:pt>
                <c:pt idx="3656">
                  <c:v>1.78515625</c:v>
                </c:pt>
                <c:pt idx="3657">
                  <c:v>1.78564453125</c:v>
                </c:pt>
                <c:pt idx="3658">
                  <c:v>1.7861328125</c:v>
                </c:pt>
                <c:pt idx="3659">
                  <c:v>1.78662109375</c:v>
                </c:pt>
                <c:pt idx="3660">
                  <c:v>1.787109375</c:v>
                </c:pt>
                <c:pt idx="3661">
                  <c:v>1.78759765625</c:v>
                </c:pt>
                <c:pt idx="3662">
                  <c:v>1.7880859375</c:v>
                </c:pt>
                <c:pt idx="3663">
                  <c:v>1.78857421875</c:v>
                </c:pt>
                <c:pt idx="3664">
                  <c:v>1.7890625</c:v>
                </c:pt>
                <c:pt idx="3665">
                  <c:v>1.78955078125</c:v>
                </c:pt>
                <c:pt idx="3666">
                  <c:v>1.7900390625</c:v>
                </c:pt>
                <c:pt idx="3667">
                  <c:v>1.79052734375</c:v>
                </c:pt>
                <c:pt idx="3668">
                  <c:v>1.791015625</c:v>
                </c:pt>
                <c:pt idx="3669">
                  <c:v>1.79150390625</c:v>
                </c:pt>
                <c:pt idx="3670">
                  <c:v>1.7919921875</c:v>
                </c:pt>
                <c:pt idx="3671">
                  <c:v>1.79248046875</c:v>
                </c:pt>
                <c:pt idx="3672">
                  <c:v>1.79296875</c:v>
                </c:pt>
                <c:pt idx="3673">
                  <c:v>1.79345703125</c:v>
                </c:pt>
                <c:pt idx="3674">
                  <c:v>1.7939453125</c:v>
                </c:pt>
                <c:pt idx="3675">
                  <c:v>1.79443359375</c:v>
                </c:pt>
                <c:pt idx="3676">
                  <c:v>1.794921875</c:v>
                </c:pt>
                <c:pt idx="3677">
                  <c:v>1.79541015625</c:v>
                </c:pt>
                <c:pt idx="3678">
                  <c:v>1.7958984375</c:v>
                </c:pt>
                <c:pt idx="3679">
                  <c:v>1.79638671875</c:v>
                </c:pt>
                <c:pt idx="3680">
                  <c:v>1.796875</c:v>
                </c:pt>
                <c:pt idx="3681">
                  <c:v>1.79736328125</c:v>
                </c:pt>
                <c:pt idx="3682">
                  <c:v>1.7978515625</c:v>
                </c:pt>
                <c:pt idx="3683">
                  <c:v>1.79833984375</c:v>
                </c:pt>
                <c:pt idx="3684">
                  <c:v>1.798828125</c:v>
                </c:pt>
                <c:pt idx="3685">
                  <c:v>1.79931640625</c:v>
                </c:pt>
                <c:pt idx="3686">
                  <c:v>1.7998046875</c:v>
                </c:pt>
                <c:pt idx="3687">
                  <c:v>1.80029296875</c:v>
                </c:pt>
                <c:pt idx="3688">
                  <c:v>1.80078125</c:v>
                </c:pt>
                <c:pt idx="3689">
                  <c:v>1.80126953125</c:v>
                </c:pt>
                <c:pt idx="3690">
                  <c:v>1.8017578125</c:v>
                </c:pt>
                <c:pt idx="3691">
                  <c:v>1.80224609375</c:v>
                </c:pt>
                <c:pt idx="3692">
                  <c:v>1.802734375</c:v>
                </c:pt>
                <c:pt idx="3693">
                  <c:v>1.80322265625</c:v>
                </c:pt>
                <c:pt idx="3694">
                  <c:v>1.8037109375</c:v>
                </c:pt>
                <c:pt idx="3695">
                  <c:v>1.80419921875</c:v>
                </c:pt>
                <c:pt idx="3696">
                  <c:v>1.8046875</c:v>
                </c:pt>
                <c:pt idx="3697">
                  <c:v>1.80517578125</c:v>
                </c:pt>
                <c:pt idx="3698">
                  <c:v>1.8056640625</c:v>
                </c:pt>
                <c:pt idx="3699">
                  <c:v>1.80615234375</c:v>
                </c:pt>
                <c:pt idx="3700">
                  <c:v>1.806640625</c:v>
                </c:pt>
                <c:pt idx="3701">
                  <c:v>1.80712890625</c:v>
                </c:pt>
                <c:pt idx="3702">
                  <c:v>1.8076171875</c:v>
                </c:pt>
                <c:pt idx="3703">
                  <c:v>1.80810546875</c:v>
                </c:pt>
                <c:pt idx="3704">
                  <c:v>1.80859375</c:v>
                </c:pt>
                <c:pt idx="3705">
                  <c:v>1.80908203125</c:v>
                </c:pt>
                <c:pt idx="3706">
                  <c:v>1.8095703125</c:v>
                </c:pt>
                <c:pt idx="3707">
                  <c:v>1.81005859375</c:v>
                </c:pt>
                <c:pt idx="3708">
                  <c:v>1.810546875</c:v>
                </c:pt>
                <c:pt idx="3709">
                  <c:v>1.81103515625</c:v>
                </c:pt>
                <c:pt idx="3710">
                  <c:v>1.8115234375</c:v>
                </c:pt>
                <c:pt idx="3711">
                  <c:v>1.81201171875</c:v>
                </c:pt>
                <c:pt idx="3712">
                  <c:v>1.8125</c:v>
                </c:pt>
                <c:pt idx="3713">
                  <c:v>1.81298828125</c:v>
                </c:pt>
                <c:pt idx="3714">
                  <c:v>1.8134765625</c:v>
                </c:pt>
                <c:pt idx="3715">
                  <c:v>1.81396484375</c:v>
                </c:pt>
                <c:pt idx="3716">
                  <c:v>1.814453125</c:v>
                </c:pt>
                <c:pt idx="3717">
                  <c:v>1.81494140625</c:v>
                </c:pt>
                <c:pt idx="3718">
                  <c:v>1.8154296875</c:v>
                </c:pt>
                <c:pt idx="3719">
                  <c:v>1.81591796875</c:v>
                </c:pt>
                <c:pt idx="3720">
                  <c:v>1.81640625</c:v>
                </c:pt>
                <c:pt idx="3721">
                  <c:v>1.81689453125</c:v>
                </c:pt>
                <c:pt idx="3722">
                  <c:v>1.8173828125</c:v>
                </c:pt>
                <c:pt idx="3723">
                  <c:v>1.81787109375</c:v>
                </c:pt>
                <c:pt idx="3724">
                  <c:v>1.818359375</c:v>
                </c:pt>
                <c:pt idx="3725">
                  <c:v>1.81884765625</c:v>
                </c:pt>
                <c:pt idx="3726">
                  <c:v>1.8193359375</c:v>
                </c:pt>
                <c:pt idx="3727">
                  <c:v>1.81982421875</c:v>
                </c:pt>
                <c:pt idx="3728">
                  <c:v>1.8203125</c:v>
                </c:pt>
                <c:pt idx="3729">
                  <c:v>1.82080078125</c:v>
                </c:pt>
                <c:pt idx="3730">
                  <c:v>1.8212890625</c:v>
                </c:pt>
                <c:pt idx="3731">
                  <c:v>1.82177734375</c:v>
                </c:pt>
                <c:pt idx="3732">
                  <c:v>1.822265625</c:v>
                </c:pt>
                <c:pt idx="3733">
                  <c:v>1.82275390625</c:v>
                </c:pt>
                <c:pt idx="3734">
                  <c:v>1.8232421875</c:v>
                </c:pt>
                <c:pt idx="3735">
                  <c:v>1.82373046875</c:v>
                </c:pt>
                <c:pt idx="3736">
                  <c:v>1.82421875</c:v>
                </c:pt>
                <c:pt idx="3737">
                  <c:v>1.82470703125</c:v>
                </c:pt>
                <c:pt idx="3738">
                  <c:v>1.8251953125</c:v>
                </c:pt>
                <c:pt idx="3739">
                  <c:v>1.82568359375</c:v>
                </c:pt>
                <c:pt idx="3740">
                  <c:v>1.826171875</c:v>
                </c:pt>
                <c:pt idx="3741">
                  <c:v>1.82666015625</c:v>
                </c:pt>
                <c:pt idx="3742">
                  <c:v>1.8271484375</c:v>
                </c:pt>
                <c:pt idx="3743">
                  <c:v>1.82763671875</c:v>
                </c:pt>
                <c:pt idx="3744">
                  <c:v>1.828125</c:v>
                </c:pt>
                <c:pt idx="3745">
                  <c:v>1.82861328125</c:v>
                </c:pt>
                <c:pt idx="3746">
                  <c:v>1.8291015625</c:v>
                </c:pt>
                <c:pt idx="3747">
                  <c:v>1.82958984375</c:v>
                </c:pt>
                <c:pt idx="3748">
                  <c:v>1.830078125</c:v>
                </c:pt>
                <c:pt idx="3749">
                  <c:v>1.83056640625</c:v>
                </c:pt>
                <c:pt idx="3750">
                  <c:v>1.8310546875</c:v>
                </c:pt>
                <c:pt idx="3751">
                  <c:v>1.83154296875</c:v>
                </c:pt>
                <c:pt idx="3752">
                  <c:v>1.83203125</c:v>
                </c:pt>
                <c:pt idx="3753">
                  <c:v>1.83251953125</c:v>
                </c:pt>
                <c:pt idx="3754">
                  <c:v>1.8330078125</c:v>
                </c:pt>
                <c:pt idx="3755">
                  <c:v>1.83349609375</c:v>
                </c:pt>
                <c:pt idx="3756">
                  <c:v>1.833984375</c:v>
                </c:pt>
                <c:pt idx="3757">
                  <c:v>1.83447265625</c:v>
                </c:pt>
                <c:pt idx="3758">
                  <c:v>1.8349609375</c:v>
                </c:pt>
                <c:pt idx="3759">
                  <c:v>1.83544921875</c:v>
                </c:pt>
                <c:pt idx="3760">
                  <c:v>1.8359375</c:v>
                </c:pt>
                <c:pt idx="3761">
                  <c:v>1.83642578125</c:v>
                </c:pt>
                <c:pt idx="3762">
                  <c:v>1.8369140625</c:v>
                </c:pt>
                <c:pt idx="3763">
                  <c:v>1.83740234375</c:v>
                </c:pt>
                <c:pt idx="3764">
                  <c:v>1.837890625</c:v>
                </c:pt>
                <c:pt idx="3765">
                  <c:v>1.83837890625</c:v>
                </c:pt>
                <c:pt idx="3766">
                  <c:v>1.8388671875</c:v>
                </c:pt>
                <c:pt idx="3767">
                  <c:v>1.83935546875</c:v>
                </c:pt>
                <c:pt idx="3768">
                  <c:v>1.83984375</c:v>
                </c:pt>
                <c:pt idx="3769">
                  <c:v>1.84033203125</c:v>
                </c:pt>
                <c:pt idx="3770">
                  <c:v>1.8408203125</c:v>
                </c:pt>
                <c:pt idx="3771">
                  <c:v>1.84130859375</c:v>
                </c:pt>
                <c:pt idx="3772">
                  <c:v>1.841796875</c:v>
                </c:pt>
                <c:pt idx="3773">
                  <c:v>1.84228515625</c:v>
                </c:pt>
                <c:pt idx="3774">
                  <c:v>1.8427734375</c:v>
                </c:pt>
                <c:pt idx="3775">
                  <c:v>1.84326171875</c:v>
                </c:pt>
                <c:pt idx="3776">
                  <c:v>1.84375</c:v>
                </c:pt>
                <c:pt idx="3777">
                  <c:v>1.84423828125</c:v>
                </c:pt>
                <c:pt idx="3778">
                  <c:v>1.8447265625</c:v>
                </c:pt>
                <c:pt idx="3779">
                  <c:v>1.84521484375</c:v>
                </c:pt>
                <c:pt idx="3780">
                  <c:v>1.845703125</c:v>
                </c:pt>
                <c:pt idx="3781">
                  <c:v>1.84619140625</c:v>
                </c:pt>
                <c:pt idx="3782">
                  <c:v>1.8466796875</c:v>
                </c:pt>
                <c:pt idx="3783">
                  <c:v>1.84716796875</c:v>
                </c:pt>
                <c:pt idx="3784">
                  <c:v>1.84765625</c:v>
                </c:pt>
                <c:pt idx="3785">
                  <c:v>1.84814453125</c:v>
                </c:pt>
                <c:pt idx="3786">
                  <c:v>1.8486328125</c:v>
                </c:pt>
                <c:pt idx="3787">
                  <c:v>1.84912109375</c:v>
                </c:pt>
                <c:pt idx="3788">
                  <c:v>1.849609375</c:v>
                </c:pt>
                <c:pt idx="3789">
                  <c:v>1.85009765625</c:v>
                </c:pt>
                <c:pt idx="3790">
                  <c:v>1.8505859375</c:v>
                </c:pt>
                <c:pt idx="3791">
                  <c:v>1.85107421875</c:v>
                </c:pt>
                <c:pt idx="3792">
                  <c:v>1.8515625</c:v>
                </c:pt>
                <c:pt idx="3793">
                  <c:v>1.85205078125</c:v>
                </c:pt>
                <c:pt idx="3794">
                  <c:v>1.8525390625</c:v>
                </c:pt>
                <c:pt idx="3795">
                  <c:v>1.85302734375</c:v>
                </c:pt>
                <c:pt idx="3796">
                  <c:v>1.853515625</c:v>
                </c:pt>
                <c:pt idx="3797">
                  <c:v>1.85400390625</c:v>
                </c:pt>
                <c:pt idx="3798">
                  <c:v>1.8544921875</c:v>
                </c:pt>
                <c:pt idx="3799">
                  <c:v>1.85498046875</c:v>
                </c:pt>
                <c:pt idx="3800">
                  <c:v>1.85546875</c:v>
                </c:pt>
                <c:pt idx="3801">
                  <c:v>1.85595703125</c:v>
                </c:pt>
                <c:pt idx="3802">
                  <c:v>1.8564453125</c:v>
                </c:pt>
                <c:pt idx="3803">
                  <c:v>1.85693359375</c:v>
                </c:pt>
                <c:pt idx="3804">
                  <c:v>1.857421875</c:v>
                </c:pt>
                <c:pt idx="3805">
                  <c:v>1.85791015625</c:v>
                </c:pt>
                <c:pt idx="3806">
                  <c:v>1.8583984375</c:v>
                </c:pt>
                <c:pt idx="3807">
                  <c:v>1.85888671875</c:v>
                </c:pt>
                <c:pt idx="3808">
                  <c:v>1.859375</c:v>
                </c:pt>
                <c:pt idx="3809">
                  <c:v>1.85986328125</c:v>
                </c:pt>
                <c:pt idx="3810">
                  <c:v>1.8603515625</c:v>
                </c:pt>
                <c:pt idx="3811">
                  <c:v>1.86083984375</c:v>
                </c:pt>
                <c:pt idx="3812">
                  <c:v>1.861328125</c:v>
                </c:pt>
                <c:pt idx="3813">
                  <c:v>1.86181640625</c:v>
                </c:pt>
                <c:pt idx="3814">
                  <c:v>1.8623046875</c:v>
                </c:pt>
                <c:pt idx="3815">
                  <c:v>1.86279296875</c:v>
                </c:pt>
                <c:pt idx="3816">
                  <c:v>1.86328125</c:v>
                </c:pt>
                <c:pt idx="3817">
                  <c:v>1.86376953125</c:v>
                </c:pt>
                <c:pt idx="3818">
                  <c:v>1.8642578125</c:v>
                </c:pt>
                <c:pt idx="3819">
                  <c:v>1.86474609375</c:v>
                </c:pt>
                <c:pt idx="3820">
                  <c:v>1.865234375</c:v>
                </c:pt>
                <c:pt idx="3821">
                  <c:v>1.86572265625</c:v>
                </c:pt>
                <c:pt idx="3822">
                  <c:v>1.8662109375</c:v>
                </c:pt>
                <c:pt idx="3823">
                  <c:v>1.86669921875</c:v>
                </c:pt>
                <c:pt idx="3824">
                  <c:v>1.8671875</c:v>
                </c:pt>
                <c:pt idx="3825">
                  <c:v>1.86767578125</c:v>
                </c:pt>
                <c:pt idx="3826">
                  <c:v>1.8681640625</c:v>
                </c:pt>
                <c:pt idx="3827">
                  <c:v>1.86865234375</c:v>
                </c:pt>
                <c:pt idx="3828">
                  <c:v>1.869140625</c:v>
                </c:pt>
                <c:pt idx="3829">
                  <c:v>1.86962890625</c:v>
                </c:pt>
                <c:pt idx="3830">
                  <c:v>1.8701171875</c:v>
                </c:pt>
                <c:pt idx="3831">
                  <c:v>1.87060546875</c:v>
                </c:pt>
                <c:pt idx="3832">
                  <c:v>1.87109375</c:v>
                </c:pt>
                <c:pt idx="3833">
                  <c:v>1.87158203125</c:v>
                </c:pt>
                <c:pt idx="3834">
                  <c:v>1.8720703125</c:v>
                </c:pt>
                <c:pt idx="3835">
                  <c:v>1.87255859375</c:v>
                </c:pt>
                <c:pt idx="3836">
                  <c:v>1.873046875</c:v>
                </c:pt>
                <c:pt idx="3837">
                  <c:v>1.87353515625</c:v>
                </c:pt>
                <c:pt idx="3838">
                  <c:v>1.8740234375</c:v>
                </c:pt>
                <c:pt idx="3839">
                  <c:v>1.87451171875</c:v>
                </c:pt>
                <c:pt idx="3840">
                  <c:v>1.875</c:v>
                </c:pt>
                <c:pt idx="3841">
                  <c:v>1.87548828125</c:v>
                </c:pt>
                <c:pt idx="3842">
                  <c:v>1.8759765625</c:v>
                </c:pt>
                <c:pt idx="3843">
                  <c:v>1.87646484375</c:v>
                </c:pt>
                <c:pt idx="3844">
                  <c:v>1.876953125</c:v>
                </c:pt>
                <c:pt idx="3845">
                  <c:v>1.87744140625</c:v>
                </c:pt>
                <c:pt idx="3846">
                  <c:v>1.8779296875</c:v>
                </c:pt>
                <c:pt idx="3847">
                  <c:v>1.87841796875</c:v>
                </c:pt>
                <c:pt idx="3848">
                  <c:v>1.87890625</c:v>
                </c:pt>
                <c:pt idx="3849">
                  <c:v>1.87939453125</c:v>
                </c:pt>
                <c:pt idx="3850">
                  <c:v>1.8798828125</c:v>
                </c:pt>
                <c:pt idx="3851">
                  <c:v>1.88037109375</c:v>
                </c:pt>
                <c:pt idx="3852">
                  <c:v>1.880859375</c:v>
                </c:pt>
                <c:pt idx="3853">
                  <c:v>1.88134765625</c:v>
                </c:pt>
                <c:pt idx="3854">
                  <c:v>1.8818359375</c:v>
                </c:pt>
                <c:pt idx="3855">
                  <c:v>1.88232421875</c:v>
                </c:pt>
                <c:pt idx="3856">
                  <c:v>1.8828125</c:v>
                </c:pt>
                <c:pt idx="3857">
                  <c:v>1.88330078125</c:v>
                </c:pt>
                <c:pt idx="3858">
                  <c:v>1.8837890625</c:v>
                </c:pt>
                <c:pt idx="3859">
                  <c:v>1.88427734375</c:v>
                </c:pt>
                <c:pt idx="3860">
                  <c:v>1.884765625</c:v>
                </c:pt>
                <c:pt idx="3861">
                  <c:v>1.88525390625</c:v>
                </c:pt>
                <c:pt idx="3862">
                  <c:v>1.8857421875</c:v>
                </c:pt>
                <c:pt idx="3863">
                  <c:v>1.88623046875</c:v>
                </c:pt>
                <c:pt idx="3864">
                  <c:v>1.88671875</c:v>
                </c:pt>
                <c:pt idx="3865">
                  <c:v>1.88720703125</c:v>
                </c:pt>
                <c:pt idx="3866">
                  <c:v>1.8876953125</c:v>
                </c:pt>
                <c:pt idx="3867">
                  <c:v>1.88818359375</c:v>
                </c:pt>
                <c:pt idx="3868">
                  <c:v>1.888671875</c:v>
                </c:pt>
                <c:pt idx="3869">
                  <c:v>1.88916015625</c:v>
                </c:pt>
                <c:pt idx="3870">
                  <c:v>1.8896484375</c:v>
                </c:pt>
                <c:pt idx="3871">
                  <c:v>1.89013671875</c:v>
                </c:pt>
                <c:pt idx="3872">
                  <c:v>1.890625</c:v>
                </c:pt>
                <c:pt idx="3873">
                  <c:v>1.89111328125</c:v>
                </c:pt>
                <c:pt idx="3874">
                  <c:v>1.8916015625</c:v>
                </c:pt>
                <c:pt idx="3875">
                  <c:v>1.89208984375</c:v>
                </c:pt>
                <c:pt idx="3876">
                  <c:v>1.892578125</c:v>
                </c:pt>
                <c:pt idx="3877">
                  <c:v>1.89306640625</c:v>
                </c:pt>
                <c:pt idx="3878">
                  <c:v>1.8935546875</c:v>
                </c:pt>
                <c:pt idx="3879">
                  <c:v>1.89404296875</c:v>
                </c:pt>
                <c:pt idx="3880">
                  <c:v>1.89453125</c:v>
                </c:pt>
                <c:pt idx="3881">
                  <c:v>1.89501953125</c:v>
                </c:pt>
                <c:pt idx="3882">
                  <c:v>1.8955078125</c:v>
                </c:pt>
                <c:pt idx="3883">
                  <c:v>1.89599609375</c:v>
                </c:pt>
                <c:pt idx="3884">
                  <c:v>1.896484375</c:v>
                </c:pt>
                <c:pt idx="3885">
                  <c:v>1.89697265625</c:v>
                </c:pt>
                <c:pt idx="3886">
                  <c:v>1.8974609375</c:v>
                </c:pt>
                <c:pt idx="3887">
                  <c:v>1.89794921875</c:v>
                </c:pt>
                <c:pt idx="3888">
                  <c:v>1.8984375</c:v>
                </c:pt>
                <c:pt idx="3889">
                  <c:v>1.89892578125</c:v>
                </c:pt>
                <c:pt idx="3890">
                  <c:v>1.8994140625</c:v>
                </c:pt>
                <c:pt idx="3891">
                  <c:v>1.89990234375</c:v>
                </c:pt>
                <c:pt idx="3892">
                  <c:v>1.900390625</c:v>
                </c:pt>
                <c:pt idx="3893">
                  <c:v>1.90087890625</c:v>
                </c:pt>
                <c:pt idx="3894">
                  <c:v>1.9013671875</c:v>
                </c:pt>
                <c:pt idx="3895">
                  <c:v>1.90185546875</c:v>
                </c:pt>
                <c:pt idx="3896">
                  <c:v>1.90234375</c:v>
                </c:pt>
                <c:pt idx="3897">
                  <c:v>1.90283203125</c:v>
                </c:pt>
                <c:pt idx="3898">
                  <c:v>1.9033203125</c:v>
                </c:pt>
                <c:pt idx="3899">
                  <c:v>1.90380859375</c:v>
                </c:pt>
                <c:pt idx="3900">
                  <c:v>1.904296875</c:v>
                </c:pt>
                <c:pt idx="3901">
                  <c:v>1.90478515625</c:v>
                </c:pt>
                <c:pt idx="3902">
                  <c:v>1.9052734375</c:v>
                </c:pt>
                <c:pt idx="3903">
                  <c:v>1.90576171875</c:v>
                </c:pt>
                <c:pt idx="3904">
                  <c:v>1.90625</c:v>
                </c:pt>
                <c:pt idx="3905">
                  <c:v>1.90673828125</c:v>
                </c:pt>
                <c:pt idx="3906">
                  <c:v>1.9072265625</c:v>
                </c:pt>
                <c:pt idx="3907">
                  <c:v>1.90771484375</c:v>
                </c:pt>
                <c:pt idx="3908">
                  <c:v>1.908203125</c:v>
                </c:pt>
                <c:pt idx="3909">
                  <c:v>1.90869140625</c:v>
                </c:pt>
                <c:pt idx="3910">
                  <c:v>1.9091796875</c:v>
                </c:pt>
                <c:pt idx="3911">
                  <c:v>1.90966796875</c:v>
                </c:pt>
                <c:pt idx="3912">
                  <c:v>1.91015625</c:v>
                </c:pt>
                <c:pt idx="3913">
                  <c:v>1.91064453125</c:v>
                </c:pt>
                <c:pt idx="3914">
                  <c:v>1.9111328125</c:v>
                </c:pt>
                <c:pt idx="3915">
                  <c:v>1.91162109375</c:v>
                </c:pt>
                <c:pt idx="3916">
                  <c:v>1.912109375</c:v>
                </c:pt>
                <c:pt idx="3917">
                  <c:v>1.91259765625</c:v>
                </c:pt>
                <c:pt idx="3918">
                  <c:v>1.9130859375</c:v>
                </c:pt>
                <c:pt idx="3919">
                  <c:v>1.91357421875</c:v>
                </c:pt>
                <c:pt idx="3920">
                  <c:v>1.9140625</c:v>
                </c:pt>
                <c:pt idx="3921">
                  <c:v>1.91455078125</c:v>
                </c:pt>
                <c:pt idx="3922">
                  <c:v>1.9150390625</c:v>
                </c:pt>
                <c:pt idx="3923">
                  <c:v>1.91552734375</c:v>
                </c:pt>
                <c:pt idx="3924">
                  <c:v>1.916015625</c:v>
                </c:pt>
                <c:pt idx="3925">
                  <c:v>1.91650390625</c:v>
                </c:pt>
                <c:pt idx="3926">
                  <c:v>1.9169921875</c:v>
                </c:pt>
                <c:pt idx="3927">
                  <c:v>1.91748046875</c:v>
                </c:pt>
                <c:pt idx="3928">
                  <c:v>1.91796875</c:v>
                </c:pt>
                <c:pt idx="3929">
                  <c:v>1.91845703125</c:v>
                </c:pt>
                <c:pt idx="3930">
                  <c:v>1.9189453125</c:v>
                </c:pt>
                <c:pt idx="3931">
                  <c:v>1.91943359375</c:v>
                </c:pt>
                <c:pt idx="3932">
                  <c:v>1.919921875</c:v>
                </c:pt>
                <c:pt idx="3933">
                  <c:v>1.92041015625</c:v>
                </c:pt>
                <c:pt idx="3934">
                  <c:v>1.9208984375</c:v>
                </c:pt>
                <c:pt idx="3935">
                  <c:v>1.92138671875</c:v>
                </c:pt>
                <c:pt idx="3936">
                  <c:v>1.921875</c:v>
                </c:pt>
                <c:pt idx="3937">
                  <c:v>1.92236328125</c:v>
                </c:pt>
                <c:pt idx="3938">
                  <c:v>1.9228515625</c:v>
                </c:pt>
                <c:pt idx="3939">
                  <c:v>1.92333984375</c:v>
                </c:pt>
                <c:pt idx="3940">
                  <c:v>1.923828125</c:v>
                </c:pt>
                <c:pt idx="3941">
                  <c:v>1.92431640625</c:v>
                </c:pt>
                <c:pt idx="3942">
                  <c:v>1.9248046875</c:v>
                </c:pt>
                <c:pt idx="3943">
                  <c:v>1.92529296875</c:v>
                </c:pt>
                <c:pt idx="3944">
                  <c:v>1.92578125</c:v>
                </c:pt>
                <c:pt idx="3945">
                  <c:v>1.92626953125</c:v>
                </c:pt>
                <c:pt idx="3946">
                  <c:v>1.9267578125</c:v>
                </c:pt>
                <c:pt idx="3947">
                  <c:v>1.92724609375</c:v>
                </c:pt>
                <c:pt idx="3948">
                  <c:v>1.927734375</c:v>
                </c:pt>
                <c:pt idx="3949">
                  <c:v>1.92822265625</c:v>
                </c:pt>
                <c:pt idx="3950">
                  <c:v>1.9287109375</c:v>
                </c:pt>
                <c:pt idx="3951">
                  <c:v>1.92919921875</c:v>
                </c:pt>
                <c:pt idx="3952">
                  <c:v>1.9296875</c:v>
                </c:pt>
                <c:pt idx="3953">
                  <c:v>1.93017578125</c:v>
                </c:pt>
                <c:pt idx="3954">
                  <c:v>1.9306640625</c:v>
                </c:pt>
                <c:pt idx="3955">
                  <c:v>1.93115234375</c:v>
                </c:pt>
                <c:pt idx="3956">
                  <c:v>1.931640625</c:v>
                </c:pt>
                <c:pt idx="3957">
                  <c:v>1.93212890625</c:v>
                </c:pt>
                <c:pt idx="3958">
                  <c:v>1.9326171875</c:v>
                </c:pt>
                <c:pt idx="3959">
                  <c:v>1.93310546875</c:v>
                </c:pt>
                <c:pt idx="3960">
                  <c:v>1.93359375</c:v>
                </c:pt>
                <c:pt idx="3961">
                  <c:v>1.93408203125</c:v>
                </c:pt>
                <c:pt idx="3962">
                  <c:v>1.9345703125</c:v>
                </c:pt>
                <c:pt idx="3963">
                  <c:v>1.93505859375</c:v>
                </c:pt>
                <c:pt idx="3964">
                  <c:v>1.935546875</c:v>
                </c:pt>
                <c:pt idx="3965">
                  <c:v>1.93603515625</c:v>
                </c:pt>
                <c:pt idx="3966">
                  <c:v>1.9365234375</c:v>
                </c:pt>
                <c:pt idx="3967">
                  <c:v>1.93701171875</c:v>
                </c:pt>
                <c:pt idx="3968">
                  <c:v>1.9375</c:v>
                </c:pt>
                <c:pt idx="3969">
                  <c:v>1.93798828125</c:v>
                </c:pt>
                <c:pt idx="3970">
                  <c:v>1.9384765625</c:v>
                </c:pt>
                <c:pt idx="3971">
                  <c:v>1.93896484375</c:v>
                </c:pt>
                <c:pt idx="3972">
                  <c:v>1.939453125</c:v>
                </c:pt>
                <c:pt idx="3973">
                  <c:v>1.93994140625</c:v>
                </c:pt>
                <c:pt idx="3974">
                  <c:v>1.9404296875</c:v>
                </c:pt>
                <c:pt idx="3975">
                  <c:v>1.94091796875</c:v>
                </c:pt>
                <c:pt idx="3976">
                  <c:v>1.94140625</c:v>
                </c:pt>
                <c:pt idx="3977">
                  <c:v>1.94189453125</c:v>
                </c:pt>
                <c:pt idx="3978">
                  <c:v>1.9423828125</c:v>
                </c:pt>
                <c:pt idx="3979">
                  <c:v>1.94287109375</c:v>
                </c:pt>
                <c:pt idx="3980">
                  <c:v>1.943359375</c:v>
                </c:pt>
                <c:pt idx="3981">
                  <c:v>1.94384765625</c:v>
                </c:pt>
                <c:pt idx="3982">
                  <c:v>1.9443359375</c:v>
                </c:pt>
                <c:pt idx="3983">
                  <c:v>1.94482421875</c:v>
                </c:pt>
                <c:pt idx="3984">
                  <c:v>1.9453125</c:v>
                </c:pt>
                <c:pt idx="3985">
                  <c:v>1.94580078125</c:v>
                </c:pt>
                <c:pt idx="3986">
                  <c:v>1.9462890625</c:v>
                </c:pt>
                <c:pt idx="3987">
                  <c:v>1.94677734375</c:v>
                </c:pt>
                <c:pt idx="3988">
                  <c:v>1.947265625</c:v>
                </c:pt>
                <c:pt idx="3989">
                  <c:v>1.94775390625</c:v>
                </c:pt>
                <c:pt idx="3990">
                  <c:v>1.9482421875</c:v>
                </c:pt>
                <c:pt idx="3991">
                  <c:v>1.94873046875</c:v>
                </c:pt>
                <c:pt idx="3992">
                  <c:v>1.94921875</c:v>
                </c:pt>
                <c:pt idx="3993">
                  <c:v>1.94970703125</c:v>
                </c:pt>
                <c:pt idx="3994">
                  <c:v>1.9501953125</c:v>
                </c:pt>
                <c:pt idx="3995">
                  <c:v>1.95068359375</c:v>
                </c:pt>
                <c:pt idx="3996">
                  <c:v>1.951171875</c:v>
                </c:pt>
                <c:pt idx="3997">
                  <c:v>1.95166015625</c:v>
                </c:pt>
                <c:pt idx="3998">
                  <c:v>1.9521484375</c:v>
                </c:pt>
                <c:pt idx="3999">
                  <c:v>1.95263671875</c:v>
                </c:pt>
                <c:pt idx="4000">
                  <c:v>1.953125</c:v>
                </c:pt>
                <c:pt idx="4001">
                  <c:v>1.95361328125</c:v>
                </c:pt>
                <c:pt idx="4002">
                  <c:v>1.9541015625</c:v>
                </c:pt>
                <c:pt idx="4003">
                  <c:v>1.95458984375</c:v>
                </c:pt>
                <c:pt idx="4004">
                  <c:v>1.955078125</c:v>
                </c:pt>
                <c:pt idx="4005">
                  <c:v>1.95556640625</c:v>
                </c:pt>
                <c:pt idx="4006">
                  <c:v>1.9560546875</c:v>
                </c:pt>
                <c:pt idx="4007">
                  <c:v>1.95654296875</c:v>
                </c:pt>
                <c:pt idx="4008">
                  <c:v>1.95703125</c:v>
                </c:pt>
                <c:pt idx="4009">
                  <c:v>1.95751953125</c:v>
                </c:pt>
                <c:pt idx="4010">
                  <c:v>1.9580078125</c:v>
                </c:pt>
                <c:pt idx="4011">
                  <c:v>1.95849609375</c:v>
                </c:pt>
                <c:pt idx="4012">
                  <c:v>1.958984375</c:v>
                </c:pt>
                <c:pt idx="4013">
                  <c:v>1.95947265625</c:v>
                </c:pt>
                <c:pt idx="4014">
                  <c:v>1.9599609375</c:v>
                </c:pt>
                <c:pt idx="4015">
                  <c:v>1.96044921875</c:v>
                </c:pt>
                <c:pt idx="4016">
                  <c:v>1.9609375</c:v>
                </c:pt>
                <c:pt idx="4017">
                  <c:v>1.96142578125</c:v>
                </c:pt>
                <c:pt idx="4018">
                  <c:v>1.9619140625</c:v>
                </c:pt>
                <c:pt idx="4019">
                  <c:v>1.96240234375</c:v>
                </c:pt>
                <c:pt idx="4020">
                  <c:v>1.962890625</c:v>
                </c:pt>
                <c:pt idx="4021">
                  <c:v>1.96337890625</c:v>
                </c:pt>
                <c:pt idx="4022">
                  <c:v>1.9638671875</c:v>
                </c:pt>
                <c:pt idx="4023">
                  <c:v>1.96435546875</c:v>
                </c:pt>
                <c:pt idx="4024">
                  <c:v>1.96484375</c:v>
                </c:pt>
                <c:pt idx="4025">
                  <c:v>1.96533203125</c:v>
                </c:pt>
                <c:pt idx="4026">
                  <c:v>1.9658203125</c:v>
                </c:pt>
                <c:pt idx="4027">
                  <c:v>1.96630859375</c:v>
                </c:pt>
                <c:pt idx="4028">
                  <c:v>1.966796875</c:v>
                </c:pt>
                <c:pt idx="4029">
                  <c:v>1.96728515625</c:v>
                </c:pt>
                <c:pt idx="4030">
                  <c:v>1.9677734375</c:v>
                </c:pt>
                <c:pt idx="4031">
                  <c:v>1.96826171875</c:v>
                </c:pt>
                <c:pt idx="4032">
                  <c:v>1.96875</c:v>
                </c:pt>
                <c:pt idx="4033">
                  <c:v>1.96923828125</c:v>
                </c:pt>
                <c:pt idx="4034">
                  <c:v>1.9697265625</c:v>
                </c:pt>
                <c:pt idx="4035">
                  <c:v>1.97021484375</c:v>
                </c:pt>
                <c:pt idx="4036">
                  <c:v>1.970703125</c:v>
                </c:pt>
                <c:pt idx="4037">
                  <c:v>1.97119140625</c:v>
                </c:pt>
                <c:pt idx="4038">
                  <c:v>1.9716796875</c:v>
                </c:pt>
                <c:pt idx="4039">
                  <c:v>1.97216796875</c:v>
                </c:pt>
                <c:pt idx="4040">
                  <c:v>1.97265625</c:v>
                </c:pt>
                <c:pt idx="4041">
                  <c:v>1.97314453125</c:v>
                </c:pt>
                <c:pt idx="4042">
                  <c:v>1.9736328125</c:v>
                </c:pt>
                <c:pt idx="4043">
                  <c:v>1.97412109375</c:v>
                </c:pt>
                <c:pt idx="4044">
                  <c:v>1.974609375</c:v>
                </c:pt>
                <c:pt idx="4045">
                  <c:v>1.97509765625</c:v>
                </c:pt>
                <c:pt idx="4046">
                  <c:v>1.9755859375</c:v>
                </c:pt>
                <c:pt idx="4047">
                  <c:v>1.97607421875</c:v>
                </c:pt>
                <c:pt idx="4048">
                  <c:v>1.9765625</c:v>
                </c:pt>
                <c:pt idx="4049">
                  <c:v>1.97705078125</c:v>
                </c:pt>
                <c:pt idx="4050">
                  <c:v>1.9775390625</c:v>
                </c:pt>
                <c:pt idx="4051">
                  <c:v>1.97802734375</c:v>
                </c:pt>
                <c:pt idx="4052">
                  <c:v>1.978515625</c:v>
                </c:pt>
                <c:pt idx="4053">
                  <c:v>1.97900390625</c:v>
                </c:pt>
                <c:pt idx="4054">
                  <c:v>1.9794921875</c:v>
                </c:pt>
                <c:pt idx="4055">
                  <c:v>1.97998046875</c:v>
                </c:pt>
                <c:pt idx="4056">
                  <c:v>1.98046875</c:v>
                </c:pt>
                <c:pt idx="4057">
                  <c:v>1.98095703125</c:v>
                </c:pt>
                <c:pt idx="4058">
                  <c:v>1.9814453125</c:v>
                </c:pt>
                <c:pt idx="4059">
                  <c:v>1.98193359375</c:v>
                </c:pt>
                <c:pt idx="4060">
                  <c:v>1.982421875</c:v>
                </c:pt>
                <c:pt idx="4061">
                  <c:v>1.98291015625</c:v>
                </c:pt>
                <c:pt idx="4062">
                  <c:v>1.9833984375</c:v>
                </c:pt>
                <c:pt idx="4063">
                  <c:v>1.98388671875</c:v>
                </c:pt>
                <c:pt idx="4064">
                  <c:v>1.984375</c:v>
                </c:pt>
                <c:pt idx="4065">
                  <c:v>1.98486328125</c:v>
                </c:pt>
                <c:pt idx="4066">
                  <c:v>1.9853515625</c:v>
                </c:pt>
                <c:pt idx="4067">
                  <c:v>1.98583984375</c:v>
                </c:pt>
                <c:pt idx="4068">
                  <c:v>1.986328125</c:v>
                </c:pt>
                <c:pt idx="4069">
                  <c:v>1.98681640625</c:v>
                </c:pt>
                <c:pt idx="4070">
                  <c:v>1.9873046875</c:v>
                </c:pt>
                <c:pt idx="4071">
                  <c:v>1.98779296875</c:v>
                </c:pt>
                <c:pt idx="4072">
                  <c:v>1.98828125</c:v>
                </c:pt>
                <c:pt idx="4073">
                  <c:v>1.98876953125</c:v>
                </c:pt>
                <c:pt idx="4074">
                  <c:v>1.9892578125</c:v>
                </c:pt>
                <c:pt idx="4075">
                  <c:v>1.98974609375</c:v>
                </c:pt>
                <c:pt idx="4076">
                  <c:v>1.990234375</c:v>
                </c:pt>
                <c:pt idx="4077">
                  <c:v>1.99072265625</c:v>
                </c:pt>
                <c:pt idx="4078">
                  <c:v>1.9912109375</c:v>
                </c:pt>
                <c:pt idx="4079">
                  <c:v>1.99169921875</c:v>
                </c:pt>
                <c:pt idx="4080">
                  <c:v>1.9921875</c:v>
                </c:pt>
                <c:pt idx="4081">
                  <c:v>1.99267578125</c:v>
                </c:pt>
                <c:pt idx="4082">
                  <c:v>1.9931640625</c:v>
                </c:pt>
                <c:pt idx="4083">
                  <c:v>1.99365234375</c:v>
                </c:pt>
                <c:pt idx="4084">
                  <c:v>1.994140625</c:v>
                </c:pt>
                <c:pt idx="4085">
                  <c:v>1.99462890625</c:v>
                </c:pt>
                <c:pt idx="4086">
                  <c:v>1.9951171875</c:v>
                </c:pt>
                <c:pt idx="4087">
                  <c:v>1.99560546875</c:v>
                </c:pt>
                <c:pt idx="4088">
                  <c:v>1.99609375</c:v>
                </c:pt>
                <c:pt idx="4089">
                  <c:v>1.99658203125</c:v>
                </c:pt>
                <c:pt idx="4090">
                  <c:v>1.9970703125</c:v>
                </c:pt>
                <c:pt idx="4091">
                  <c:v>1.99755859375</c:v>
                </c:pt>
                <c:pt idx="4092">
                  <c:v>1.998046875</c:v>
                </c:pt>
                <c:pt idx="4093">
                  <c:v>1.99853515625</c:v>
                </c:pt>
                <c:pt idx="4094">
                  <c:v>1.9990234375</c:v>
                </c:pt>
                <c:pt idx="4095">
                  <c:v>1.99951171875</c:v>
                </c:pt>
                <c:pt idx="4096">
                  <c:v>2</c:v>
                </c:pt>
                <c:pt idx="4097">
                  <c:v>2.00048828125</c:v>
                </c:pt>
                <c:pt idx="4098">
                  <c:v>2.0009765625</c:v>
                </c:pt>
                <c:pt idx="4099">
                  <c:v>2.00146484375</c:v>
                </c:pt>
                <c:pt idx="4100">
                  <c:v>2.001953125</c:v>
                </c:pt>
                <c:pt idx="4101">
                  <c:v>2.00244140625</c:v>
                </c:pt>
                <c:pt idx="4102">
                  <c:v>2.0029296875</c:v>
                </c:pt>
                <c:pt idx="4103">
                  <c:v>2.00341796875</c:v>
                </c:pt>
                <c:pt idx="4104">
                  <c:v>2.00390625</c:v>
                </c:pt>
                <c:pt idx="4105">
                  <c:v>2.00439453125</c:v>
                </c:pt>
                <c:pt idx="4106">
                  <c:v>2.0048828125</c:v>
                </c:pt>
                <c:pt idx="4107">
                  <c:v>2.00537109375</c:v>
                </c:pt>
                <c:pt idx="4108">
                  <c:v>2.005859375</c:v>
                </c:pt>
                <c:pt idx="4109">
                  <c:v>2.00634765625</c:v>
                </c:pt>
                <c:pt idx="4110">
                  <c:v>2.0068359375</c:v>
                </c:pt>
                <c:pt idx="4111">
                  <c:v>2.00732421875</c:v>
                </c:pt>
                <c:pt idx="4112">
                  <c:v>2.0078125</c:v>
                </c:pt>
                <c:pt idx="4113">
                  <c:v>2.00830078125</c:v>
                </c:pt>
                <c:pt idx="4114">
                  <c:v>2.0087890625</c:v>
                </c:pt>
                <c:pt idx="4115">
                  <c:v>2.00927734375</c:v>
                </c:pt>
                <c:pt idx="4116">
                  <c:v>2.009765625</c:v>
                </c:pt>
                <c:pt idx="4117">
                  <c:v>2.01025390625</c:v>
                </c:pt>
                <c:pt idx="4118">
                  <c:v>2.0107421875</c:v>
                </c:pt>
                <c:pt idx="4119">
                  <c:v>2.01123046875</c:v>
                </c:pt>
                <c:pt idx="4120">
                  <c:v>2.01171875</c:v>
                </c:pt>
                <c:pt idx="4121">
                  <c:v>2.01220703125</c:v>
                </c:pt>
                <c:pt idx="4122">
                  <c:v>2.0126953125</c:v>
                </c:pt>
                <c:pt idx="4123">
                  <c:v>2.01318359375</c:v>
                </c:pt>
                <c:pt idx="4124">
                  <c:v>2.013671875</c:v>
                </c:pt>
                <c:pt idx="4125">
                  <c:v>2.01416015625</c:v>
                </c:pt>
                <c:pt idx="4126">
                  <c:v>2.0146484375</c:v>
                </c:pt>
                <c:pt idx="4127">
                  <c:v>2.01513671875</c:v>
                </c:pt>
                <c:pt idx="4128">
                  <c:v>2.015625</c:v>
                </c:pt>
                <c:pt idx="4129">
                  <c:v>2.01611328125</c:v>
                </c:pt>
                <c:pt idx="4130">
                  <c:v>2.0166015625</c:v>
                </c:pt>
                <c:pt idx="4131">
                  <c:v>2.01708984375</c:v>
                </c:pt>
                <c:pt idx="4132">
                  <c:v>2.017578125</c:v>
                </c:pt>
                <c:pt idx="4133">
                  <c:v>2.01806640625</c:v>
                </c:pt>
                <c:pt idx="4134">
                  <c:v>2.0185546875</c:v>
                </c:pt>
                <c:pt idx="4135">
                  <c:v>2.01904296875</c:v>
                </c:pt>
                <c:pt idx="4136">
                  <c:v>2.01953125</c:v>
                </c:pt>
                <c:pt idx="4137">
                  <c:v>2.02001953125</c:v>
                </c:pt>
                <c:pt idx="4138">
                  <c:v>2.0205078125</c:v>
                </c:pt>
                <c:pt idx="4139">
                  <c:v>2.02099609375</c:v>
                </c:pt>
                <c:pt idx="4140">
                  <c:v>2.021484375</c:v>
                </c:pt>
                <c:pt idx="4141">
                  <c:v>2.02197265625</c:v>
                </c:pt>
                <c:pt idx="4142">
                  <c:v>2.0224609375</c:v>
                </c:pt>
                <c:pt idx="4143">
                  <c:v>2.02294921875</c:v>
                </c:pt>
                <c:pt idx="4144">
                  <c:v>2.0234375</c:v>
                </c:pt>
                <c:pt idx="4145">
                  <c:v>2.02392578125</c:v>
                </c:pt>
                <c:pt idx="4146">
                  <c:v>2.0244140625</c:v>
                </c:pt>
                <c:pt idx="4147">
                  <c:v>2.02490234375</c:v>
                </c:pt>
                <c:pt idx="4148">
                  <c:v>2.025390625</c:v>
                </c:pt>
                <c:pt idx="4149">
                  <c:v>2.02587890625</c:v>
                </c:pt>
                <c:pt idx="4150">
                  <c:v>2.0263671875</c:v>
                </c:pt>
                <c:pt idx="4151">
                  <c:v>2.02685546875</c:v>
                </c:pt>
                <c:pt idx="4152">
                  <c:v>2.02734375</c:v>
                </c:pt>
                <c:pt idx="4153">
                  <c:v>2.02783203125</c:v>
                </c:pt>
                <c:pt idx="4154">
                  <c:v>2.0283203125</c:v>
                </c:pt>
                <c:pt idx="4155">
                  <c:v>2.02880859375</c:v>
                </c:pt>
                <c:pt idx="4156">
                  <c:v>2.029296875</c:v>
                </c:pt>
                <c:pt idx="4157">
                  <c:v>2.02978515625</c:v>
                </c:pt>
                <c:pt idx="4158">
                  <c:v>2.0302734375</c:v>
                </c:pt>
                <c:pt idx="4159">
                  <c:v>2.03076171875</c:v>
                </c:pt>
                <c:pt idx="4160">
                  <c:v>2.03125</c:v>
                </c:pt>
                <c:pt idx="4161">
                  <c:v>2.03173828125</c:v>
                </c:pt>
                <c:pt idx="4162">
                  <c:v>2.0322265625</c:v>
                </c:pt>
                <c:pt idx="4163">
                  <c:v>2.03271484375</c:v>
                </c:pt>
                <c:pt idx="4164">
                  <c:v>2.033203125</c:v>
                </c:pt>
                <c:pt idx="4165">
                  <c:v>2.03369140625</c:v>
                </c:pt>
                <c:pt idx="4166">
                  <c:v>2.0341796875</c:v>
                </c:pt>
                <c:pt idx="4167">
                  <c:v>2.03466796875</c:v>
                </c:pt>
                <c:pt idx="4168">
                  <c:v>2.03515625</c:v>
                </c:pt>
                <c:pt idx="4169">
                  <c:v>2.03564453125</c:v>
                </c:pt>
                <c:pt idx="4170">
                  <c:v>2.0361328125</c:v>
                </c:pt>
                <c:pt idx="4171">
                  <c:v>2.03662109375</c:v>
                </c:pt>
                <c:pt idx="4172">
                  <c:v>2.037109375</c:v>
                </c:pt>
                <c:pt idx="4173">
                  <c:v>2.03759765625</c:v>
                </c:pt>
                <c:pt idx="4174">
                  <c:v>2.0380859375</c:v>
                </c:pt>
                <c:pt idx="4175">
                  <c:v>2.03857421875</c:v>
                </c:pt>
                <c:pt idx="4176">
                  <c:v>2.0390625</c:v>
                </c:pt>
                <c:pt idx="4177">
                  <c:v>2.03955078125</c:v>
                </c:pt>
                <c:pt idx="4178">
                  <c:v>2.0400390625</c:v>
                </c:pt>
                <c:pt idx="4179">
                  <c:v>2.04052734375</c:v>
                </c:pt>
                <c:pt idx="4180">
                  <c:v>2.041015625</c:v>
                </c:pt>
                <c:pt idx="4181">
                  <c:v>2.04150390625</c:v>
                </c:pt>
                <c:pt idx="4182">
                  <c:v>2.0419921875</c:v>
                </c:pt>
                <c:pt idx="4183">
                  <c:v>2.04248046875</c:v>
                </c:pt>
                <c:pt idx="4184">
                  <c:v>2.04296875</c:v>
                </c:pt>
                <c:pt idx="4185">
                  <c:v>2.04345703125</c:v>
                </c:pt>
                <c:pt idx="4186">
                  <c:v>2.0439453125</c:v>
                </c:pt>
                <c:pt idx="4187">
                  <c:v>2.04443359375</c:v>
                </c:pt>
                <c:pt idx="4188">
                  <c:v>2.044921875</c:v>
                </c:pt>
                <c:pt idx="4189">
                  <c:v>2.04541015625</c:v>
                </c:pt>
                <c:pt idx="4190">
                  <c:v>2.0458984375</c:v>
                </c:pt>
                <c:pt idx="4191">
                  <c:v>2.04638671875</c:v>
                </c:pt>
                <c:pt idx="4192">
                  <c:v>2.046875</c:v>
                </c:pt>
                <c:pt idx="4193">
                  <c:v>2.04736328125</c:v>
                </c:pt>
                <c:pt idx="4194">
                  <c:v>2.0478515625</c:v>
                </c:pt>
                <c:pt idx="4195">
                  <c:v>2.04833984375</c:v>
                </c:pt>
                <c:pt idx="4196">
                  <c:v>2.048828125</c:v>
                </c:pt>
                <c:pt idx="4197">
                  <c:v>2.04931640625</c:v>
                </c:pt>
                <c:pt idx="4198">
                  <c:v>2.0498046875</c:v>
                </c:pt>
                <c:pt idx="4199">
                  <c:v>2.05029296875</c:v>
                </c:pt>
                <c:pt idx="4200">
                  <c:v>2.05078125</c:v>
                </c:pt>
                <c:pt idx="4201">
                  <c:v>2.05126953125</c:v>
                </c:pt>
                <c:pt idx="4202">
                  <c:v>2.0517578125</c:v>
                </c:pt>
                <c:pt idx="4203">
                  <c:v>2.05224609375</c:v>
                </c:pt>
                <c:pt idx="4204">
                  <c:v>2.052734375</c:v>
                </c:pt>
                <c:pt idx="4205">
                  <c:v>2.05322265625</c:v>
                </c:pt>
                <c:pt idx="4206">
                  <c:v>2.0537109375</c:v>
                </c:pt>
                <c:pt idx="4207">
                  <c:v>2.05419921875</c:v>
                </c:pt>
                <c:pt idx="4208">
                  <c:v>2.0546875</c:v>
                </c:pt>
                <c:pt idx="4209">
                  <c:v>2.05517578125</c:v>
                </c:pt>
                <c:pt idx="4210">
                  <c:v>2.0556640625</c:v>
                </c:pt>
                <c:pt idx="4211">
                  <c:v>2.05615234375</c:v>
                </c:pt>
                <c:pt idx="4212">
                  <c:v>2.056640625</c:v>
                </c:pt>
                <c:pt idx="4213">
                  <c:v>2.05712890625</c:v>
                </c:pt>
                <c:pt idx="4214">
                  <c:v>2.0576171875</c:v>
                </c:pt>
                <c:pt idx="4215">
                  <c:v>2.05810546875</c:v>
                </c:pt>
                <c:pt idx="4216">
                  <c:v>2.05859375</c:v>
                </c:pt>
                <c:pt idx="4217">
                  <c:v>2.05908203125</c:v>
                </c:pt>
                <c:pt idx="4218">
                  <c:v>2.0595703125</c:v>
                </c:pt>
                <c:pt idx="4219">
                  <c:v>2.06005859375</c:v>
                </c:pt>
                <c:pt idx="4220">
                  <c:v>2.060546875</c:v>
                </c:pt>
                <c:pt idx="4221">
                  <c:v>2.06103515625</c:v>
                </c:pt>
                <c:pt idx="4222">
                  <c:v>2.0615234375</c:v>
                </c:pt>
                <c:pt idx="4223">
                  <c:v>2.06201171875</c:v>
                </c:pt>
                <c:pt idx="4224">
                  <c:v>2.0625</c:v>
                </c:pt>
                <c:pt idx="4225">
                  <c:v>2.06298828125</c:v>
                </c:pt>
                <c:pt idx="4226">
                  <c:v>2.0634765625</c:v>
                </c:pt>
                <c:pt idx="4227">
                  <c:v>2.06396484375</c:v>
                </c:pt>
                <c:pt idx="4228">
                  <c:v>2.064453125</c:v>
                </c:pt>
                <c:pt idx="4229">
                  <c:v>2.06494140625</c:v>
                </c:pt>
                <c:pt idx="4230">
                  <c:v>2.0654296875</c:v>
                </c:pt>
                <c:pt idx="4231">
                  <c:v>2.06591796875</c:v>
                </c:pt>
                <c:pt idx="4232">
                  <c:v>2.06640625</c:v>
                </c:pt>
                <c:pt idx="4233">
                  <c:v>2.06689453125</c:v>
                </c:pt>
                <c:pt idx="4234">
                  <c:v>2.0673828125</c:v>
                </c:pt>
                <c:pt idx="4235">
                  <c:v>2.06787109375</c:v>
                </c:pt>
                <c:pt idx="4236">
                  <c:v>2.068359375</c:v>
                </c:pt>
                <c:pt idx="4237">
                  <c:v>2.06884765625</c:v>
                </c:pt>
                <c:pt idx="4238">
                  <c:v>2.0693359375</c:v>
                </c:pt>
                <c:pt idx="4239">
                  <c:v>2.06982421875</c:v>
                </c:pt>
                <c:pt idx="4240">
                  <c:v>2.0703125</c:v>
                </c:pt>
                <c:pt idx="4241">
                  <c:v>2.07080078125</c:v>
                </c:pt>
                <c:pt idx="4242">
                  <c:v>2.0712890625</c:v>
                </c:pt>
                <c:pt idx="4243">
                  <c:v>2.07177734375</c:v>
                </c:pt>
                <c:pt idx="4244">
                  <c:v>2.072265625</c:v>
                </c:pt>
                <c:pt idx="4245">
                  <c:v>2.07275390625</c:v>
                </c:pt>
                <c:pt idx="4246">
                  <c:v>2.0732421875</c:v>
                </c:pt>
                <c:pt idx="4247">
                  <c:v>2.07373046875</c:v>
                </c:pt>
                <c:pt idx="4248">
                  <c:v>2.07421875</c:v>
                </c:pt>
                <c:pt idx="4249">
                  <c:v>2.07470703125</c:v>
                </c:pt>
                <c:pt idx="4250">
                  <c:v>2.0751953125</c:v>
                </c:pt>
                <c:pt idx="4251">
                  <c:v>2.07568359375</c:v>
                </c:pt>
                <c:pt idx="4252">
                  <c:v>2.076171875</c:v>
                </c:pt>
                <c:pt idx="4253">
                  <c:v>2.07666015625</c:v>
                </c:pt>
                <c:pt idx="4254">
                  <c:v>2.0771484375</c:v>
                </c:pt>
                <c:pt idx="4255">
                  <c:v>2.07763671875</c:v>
                </c:pt>
                <c:pt idx="4256">
                  <c:v>2.078125</c:v>
                </c:pt>
                <c:pt idx="4257">
                  <c:v>2.07861328125</c:v>
                </c:pt>
                <c:pt idx="4258">
                  <c:v>2.0791015625</c:v>
                </c:pt>
                <c:pt idx="4259">
                  <c:v>2.07958984375</c:v>
                </c:pt>
                <c:pt idx="4260">
                  <c:v>2.080078125</c:v>
                </c:pt>
                <c:pt idx="4261">
                  <c:v>2.08056640625</c:v>
                </c:pt>
                <c:pt idx="4262">
                  <c:v>2.0810546875</c:v>
                </c:pt>
                <c:pt idx="4263">
                  <c:v>2.08154296875</c:v>
                </c:pt>
                <c:pt idx="4264">
                  <c:v>2.08203125</c:v>
                </c:pt>
                <c:pt idx="4265">
                  <c:v>2.08251953125</c:v>
                </c:pt>
                <c:pt idx="4266">
                  <c:v>2.0830078125</c:v>
                </c:pt>
                <c:pt idx="4267">
                  <c:v>2.08349609375</c:v>
                </c:pt>
                <c:pt idx="4268">
                  <c:v>2.083984375</c:v>
                </c:pt>
                <c:pt idx="4269">
                  <c:v>2.08447265625</c:v>
                </c:pt>
                <c:pt idx="4270">
                  <c:v>2.0849609375</c:v>
                </c:pt>
                <c:pt idx="4271">
                  <c:v>2.08544921875</c:v>
                </c:pt>
                <c:pt idx="4272">
                  <c:v>2.0859375</c:v>
                </c:pt>
                <c:pt idx="4273">
                  <c:v>2.08642578125</c:v>
                </c:pt>
                <c:pt idx="4274">
                  <c:v>2.0869140625</c:v>
                </c:pt>
                <c:pt idx="4275">
                  <c:v>2.08740234375</c:v>
                </c:pt>
                <c:pt idx="4276">
                  <c:v>2.087890625</c:v>
                </c:pt>
                <c:pt idx="4277">
                  <c:v>2.08837890625</c:v>
                </c:pt>
                <c:pt idx="4278">
                  <c:v>2.0888671875</c:v>
                </c:pt>
                <c:pt idx="4279">
                  <c:v>2.08935546875</c:v>
                </c:pt>
                <c:pt idx="4280">
                  <c:v>2.08984375</c:v>
                </c:pt>
                <c:pt idx="4281">
                  <c:v>2.09033203125</c:v>
                </c:pt>
                <c:pt idx="4282">
                  <c:v>2.0908203125</c:v>
                </c:pt>
                <c:pt idx="4283">
                  <c:v>2.09130859375</c:v>
                </c:pt>
                <c:pt idx="4284">
                  <c:v>2.091796875</c:v>
                </c:pt>
                <c:pt idx="4285">
                  <c:v>2.09228515625</c:v>
                </c:pt>
                <c:pt idx="4286">
                  <c:v>2.0927734375</c:v>
                </c:pt>
                <c:pt idx="4287">
                  <c:v>2.09326171875</c:v>
                </c:pt>
                <c:pt idx="4288">
                  <c:v>2.09375</c:v>
                </c:pt>
                <c:pt idx="4289">
                  <c:v>2.09423828125</c:v>
                </c:pt>
                <c:pt idx="4290">
                  <c:v>2.0947265625</c:v>
                </c:pt>
                <c:pt idx="4291">
                  <c:v>2.09521484375</c:v>
                </c:pt>
                <c:pt idx="4292">
                  <c:v>2.095703125</c:v>
                </c:pt>
                <c:pt idx="4293">
                  <c:v>2.09619140625</c:v>
                </c:pt>
                <c:pt idx="4294">
                  <c:v>2.0966796875</c:v>
                </c:pt>
                <c:pt idx="4295">
                  <c:v>2.09716796875</c:v>
                </c:pt>
                <c:pt idx="4296">
                  <c:v>2.09765625</c:v>
                </c:pt>
                <c:pt idx="4297">
                  <c:v>2.09814453125</c:v>
                </c:pt>
                <c:pt idx="4298">
                  <c:v>2.0986328125</c:v>
                </c:pt>
                <c:pt idx="4299">
                  <c:v>2.09912109375</c:v>
                </c:pt>
                <c:pt idx="4300">
                  <c:v>2.099609375</c:v>
                </c:pt>
                <c:pt idx="4301">
                  <c:v>2.10009765625</c:v>
                </c:pt>
                <c:pt idx="4302">
                  <c:v>2.1005859375</c:v>
                </c:pt>
                <c:pt idx="4303">
                  <c:v>2.10107421875</c:v>
                </c:pt>
                <c:pt idx="4304">
                  <c:v>2.1015625</c:v>
                </c:pt>
                <c:pt idx="4305">
                  <c:v>2.10205078125</c:v>
                </c:pt>
                <c:pt idx="4306">
                  <c:v>2.1025390625</c:v>
                </c:pt>
                <c:pt idx="4307">
                  <c:v>2.10302734375</c:v>
                </c:pt>
                <c:pt idx="4308">
                  <c:v>2.103515625</c:v>
                </c:pt>
                <c:pt idx="4309">
                  <c:v>2.10400390625</c:v>
                </c:pt>
                <c:pt idx="4310">
                  <c:v>2.1044921875</c:v>
                </c:pt>
                <c:pt idx="4311">
                  <c:v>2.10498046875</c:v>
                </c:pt>
                <c:pt idx="4312">
                  <c:v>2.10546875</c:v>
                </c:pt>
                <c:pt idx="4313">
                  <c:v>2.10595703125</c:v>
                </c:pt>
                <c:pt idx="4314">
                  <c:v>2.1064453125</c:v>
                </c:pt>
                <c:pt idx="4315">
                  <c:v>2.10693359375</c:v>
                </c:pt>
                <c:pt idx="4316">
                  <c:v>2.107421875</c:v>
                </c:pt>
                <c:pt idx="4317">
                  <c:v>2.10791015625</c:v>
                </c:pt>
                <c:pt idx="4318">
                  <c:v>2.1083984375</c:v>
                </c:pt>
                <c:pt idx="4319">
                  <c:v>2.10888671875</c:v>
                </c:pt>
                <c:pt idx="4320">
                  <c:v>2.109375</c:v>
                </c:pt>
                <c:pt idx="4321">
                  <c:v>2.10986328125</c:v>
                </c:pt>
                <c:pt idx="4322">
                  <c:v>2.1103515625</c:v>
                </c:pt>
                <c:pt idx="4323">
                  <c:v>2.11083984375</c:v>
                </c:pt>
                <c:pt idx="4324">
                  <c:v>2.111328125</c:v>
                </c:pt>
                <c:pt idx="4325">
                  <c:v>2.11181640625</c:v>
                </c:pt>
                <c:pt idx="4326">
                  <c:v>2.1123046875</c:v>
                </c:pt>
                <c:pt idx="4327">
                  <c:v>2.11279296875</c:v>
                </c:pt>
                <c:pt idx="4328">
                  <c:v>2.11328125</c:v>
                </c:pt>
                <c:pt idx="4329">
                  <c:v>2.11376953125</c:v>
                </c:pt>
                <c:pt idx="4330">
                  <c:v>2.1142578125</c:v>
                </c:pt>
                <c:pt idx="4331">
                  <c:v>2.11474609375</c:v>
                </c:pt>
                <c:pt idx="4332">
                  <c:v>2.115234375</c:v>
                </c:pt>
                <c:pt idx="4333">
                  <c:v>2.11572265625</c:v>
                </c:pt>
                <c:pt idx="4334">
                  <c:v>2.1162109375</c:v>
                </c:pt>
                <c:pt idx="4335">
                  <c:v>2.11669921875</c:v>
                </c:pt>
                <c:pt idx="4336">
                  <c:v>2.1171875</c:v>
                </c:pt>
                <c:pt idx="4337">
                  <c:v>2.11767578125</c:v>
                </c:pt>
                <c:pt idx="4338">
                  <c:v>2.1181640625</c:v>
                </c:pt>
                <c:pt idx="4339">
                  <c:v>2.11865234375</c:v>
                </c:pt>
                <c:pt idx="4340">
                  <c:v>2.119140625</c:v>
                </c:pt>
                <c:pt idx="4341">
                  <c:v>2.11962890625</c:v>
                </c:pt>
                <c:pt idx="4342">
                  <c:v>2.1201171875</c:v>
                </c:pt>
                <c:pt idx="4343">
                  <c:v>2.12060546875</c:v>
                </c:pt>
                <c:pt idx="4344">
                  <c:v>2.12109375</c:v>
                </c:pt>
                <c:pt idx="4345">
                  <c:v>2.12158203125</c:v>
                </c:pt>
                <c:pt idx="4346">
                  <c:v>2.1220703125</c:v>
                </c:pt>
                <c:pt idx="4347">
                  <c:v>2.12255859375</c:v>
                </c:pt>
                <c:pt idx="4348">
                  <c:v>2.123046875</c:v>
                </c:pt>
                <c:pt idx="4349">
                  <c:v>2.12353515625</c:v>
                </c:pt>
                <c:pt idx="4350">
                  <c:v>2.1240234375</c:v>
                </c:pt>
                <c:pt idx="4351">
                  <c:v>2.12451171875</c:v>
                </c:pt>
                <c:pt idx="4352">
                  <c:v>2.125</c:v>
                </c:pt>
                <c:pt idx="4353">
                  <c:v>2.12548828125</c:v>
                </c:pt>
                <c:pt idx="4354">
                  <c:v>2.1259765625</c:v>
                </c:pt>
                <c:pt idx="4355">
                  <c:v>2.12646484375</c:v>
                </c:pt>
                <c:pt idx="4356">
                  <c:v>2.126953125</c:v>
                </c:pt>
                <c:pt idx="4357">
                  <c:v>2.12744140625</c:v>
                </c:pt>
                <c:pt idx="4358">
                  <c:v>2.1279296875</c:v>
                </c:pt>
                <c:pt idx="4359">
                  <c:v>2.12841796875</c:v>
                </c:pt>
                <c:pt idx="4360">
                  <c:v>2.12890625</c:v>
                </c:pt>
                <c:pt idx="4361">
                  <c:v>2.12939453125</c:v>
                </c:pt>
                <c:pt idx="4362">
                  <c:v>2.1298828125</c:v>
                </c:pt>
                <c:pt idx="4363">
                  <c:v>2.13037109375</c:v>
                </c:pt>
                <c:pt idx="4364">
                  <c:v>2.130859375</c:v>
                </c:pt>
                <c:pt idx="4365">
                  <c:v>2.13134765625</c:v>
                </c:pt>
                <c:pt idx="4366">
                  <c:v>2.1318359375</c:v>
                </c:pt>
                <c:pt idx="4367">
                  <c:v>2.13232421875</c:v>
                </c:pt>
                <c:pt idx="4368">
                  <c:v>2.1328125</c:v>
                </c:pt>
                <c:pt idx="4369">
                  <c:v>2.13330078125</c:v>
                </c:pt>
                <c:pt idx="4370">
                  <c:v>2.1337890625</c:v>
                </c:pt>
                <c:pt idx="4371">
                  <c:v>2.13427734375</c:v>
                </c:pt>
                <c:pt idx="4372">
                  <c:v>2.134765625</c:v>
                </c:pt>
                <c:pt idx="4373">
                  <c:v>2.13525390625</c:v>
                </c:pt>
                <c:pt idx="4374">
                  <c:v>2.1357421875</c:v>
                </c:pt>
                <c:pt idx="4375">
                  <c:v>2.13623046875</c:v>
                </c:pt>
                <c:pt idx="4376">
                  <c:v>2.13671875</c:v>
                </c:pt>
                <c:pt idx="4377">
                  <c:v>2.13720703125</c:v>
                </c:pt>
                <c:pt idx="4378">
                  <c:v>2.1376953125</c:v>
                </c:pt>
                <c:pt idx="4379">
                  <c:v>2.13818359375</c:v>
                </c:pt>
                <c:pt idx="4380">
                  <c:v>2.138671875</c:v>
                </c:pt>
                <c:pt idx="4381">
                  <c:v>2.13916015625</c:v>
                </c:pt>
                <c:pt idx="4382">
                  <c:v>2.1396484375</c:v>
                </c:pt>
                <c:pt idx="4383">
                  <c:v>2.14013671875</c:v>
                </c:pt>
                <c:pt idx="4384">
                  <c:v>2.140625</c:v>
                </c:pt>
                <c:pt idx="4385">
                  <c:v>2.14111328125</c:v>
                </c:pt>
                <c:pt idx="4386">
                  <c:v>2.1416015625</c:v>
                </c:pt>
                <c:pt idx="4387">
                  <c:v>2.14208984375</c:v>
                </c:pt>
                <c:pt idx="4388">
                  <c:v>2.142578125</c:v>
                </c:pt>
                <c:pt idx="4389">
                  <c:v>2.14306640625</c:v>
                </c:pt>
                <c:pt idx="4390">
                  <c:v>2.1435546875</c:v>
                </c:pt>
                <c:pt idx="4391">
                  <c:v>2.14404296875</c:v>
                </c:pt>
                <c:pt idx="4392">
                  <c:v>2.14453125</c:v>
                </c:pt>
                <c:pt idx="4393">
                  <c:v>2.14501953125</c:v>
                </c:pt>
                <c:pt idx="4394">
                  <c:v>2.1455078125</c:v>
                </c:pt>
                <c:pt idx="4395">
                  <c:v>2.14599609375</c:v>
                </c:pt>
                <c:pt idx="4396">
                  <c:v>2.146484375</c:v>
                </c:pt>
                <c:pt idx="4397">
                  <c:v>2.14697265625</c:v>
                </c:pt>
                <c:pt idx="4398">
                  <c:v>2.1474609375</c:v>
                </c:pt>
                <c:pt idx="4399">
                  <c:v>2.14794921875</c:v>
                </c:pt>
                <c:pt idx="4400">
                  <c:v>2.1484375</c:v>
                </c:pt>
                <c:pt idx="4401">
                  <c:v>2.14892578125</c:v>
                </c:pt>
                <c:pt idx="4402">
                  <c:v>2.1494140625</c:v>
                </c:pt>
                <c:pt idx="4403">
                  <c:v>2.14990234375</c:v>
                </c:pt>
                <c:pt idx="4404">
                  <c:v>2.150390625</c:v>
                </c:pt>
                <c:pt idx="4405">
                  <c:v>2.15087890625</c:v>
                </c:pt>
                <c:pt idx="4406">
                  <c:v>2.1513671875</c:v>
                </c:pt>
                <c:pt idx="4407">
                  <c:v>2.15185546875</c:v>
                </c:pt>
                <c:pt idx="4408">
                  <c:v>2.15234375</c:v>
                </c:pt>
                <c:pt idx="4409">
                  <c:v>2.15283203125</c:v>
                </c:pt>
                <c:pt idx="4410">
                  <c:v>2.1533203125</c:v>
                </c:pt>
                <c:pt idx="4411">
                  <c:v>2.15380859375</c:v>
                </c:pt>
                <c:pt idx="4412">
                  <c:v>2.154296875</c:v>
                </c:pt>
                <c:pt idx="4413">
                  <c:v>2.15478515625</c:v>
                </c:pt>
                <c:pt idx="4414">
                  <c:v>2.1552734375</c:v>
                </c:pt>
                <c:pt idx="4415">
                  <c:v>2.15576171875</c:v>
                </c:pt>
                <c:pt idx="4416">
                  <c:v>2.15625</c:v>
                </c:pt>
                <c:pt idx="4417">
                  <c:v>2.15673828125</c:v>
                </c:pt>
                <c:pt idx="4418">
                  <c:v>2.1572265625</c:v>
                </c:pt>
                <c:pt idx="4419">
                  <c:v>2.15771484375</c:v>
                </c:pt>
                <c:pt idx="4420">
                  <c:v>2.158203125</c:v>
                </c:pt>
                <c:pt idx="4421">
                  <c:v>2.15869140625</c:v>
                </c:pt>
                <c:pt idx="4422">
                  <c:v>2.1591796875</c:v>
                </c:pt>
                <c:pt idx="4423">
                  <c:v>2.15966796875</c:v>
                </c:pt>
                <c:pt idx="4424">
                  <c:v>2.16015625</c:v>
                </c:pt>
                <c:pt idx="4425">
                  <c:v>2.16064453125</c:v>
                </c:pt>
                <c:pt idx="4426">
                  <c:v>2.1611328125</c:v>
                </c:pt>
                <c:pt idx="4427">
                  <c:v>2.16162109375</c:v>
                </c:pt>
                <c:pt idx="4428">
                  <c:v>2.162109375</c:v>
                </c:pt>
                <c:pt idx="4429">
                  <c:v>2.16259765625</c:v>
                </c:pt>
                <c:pt idx="4430">
                  <c:v>2.1630859375</c:v>
                </c:pt>
                <c:pt idx="4431">
                  <c:v>2.16357421875</c:v>
                </c:pt>
                <c:pt idx="4432">
                  <c:v>2.1640625</c:v>
                </c:pt>
                <c:pt idx="4433">
                  <c:v>2.16455078125</c:v>
                </c:pt>
                <c:pt idx="4434">
                  <c:v>2.1650390625</c:v>
                </c:pt>
                <c:pt idx="4435">
                  <c:v>2.16552734375</c:v>
                </c:pt>
                <c:pt idx="4436">
                  <c:v>2.166015625</c:v>
                </c:pt>
                <c:pt idx="4437">
                  <c:v>2.16650390625</c:v>
                </c:pt>
                <c:pt idx="4438">
                  <c:v>2.1669921875</c:v>
                </c:pt>
                <c:pt idx="4439">
                  <c:v>2.16748046875</c:v>
                </c:pt>
                <c:pt idx="4440">
                  <c:v>2.16796875</c:v>
                </c:pt>
                <c:pt idx="4441">
                  <c:v>2.16845703125</c:v>
                </c:pt>
                <c:pt idx="4442">
                  <c:v>2.1689453125</c:v>
                </c:pt>
                <c:pt idx="4443">
                  <c:v>2.16943359375</c:v>
                </c:pt>
                <c:pt idx="4444">
                  <c:v>2.169921875</c:v>
                </c:pt>
                <c:pt idx="4445">
                  <c:v>2.17041015625</c:v>
                </c:pt>
                <c:pt idx="4446">
                  <c:v>2.1708984375</c:v>
                </c:pt>
                <c:pt idx="4447">
                  <c:v>2.17138671875</c:v>
                </c:pt>
                <c:pt idx="4448">
                  <c:v>2.171875</c:v>
                </c:pt>
                <c:pt idx="4449">
                  <c:v>2.17236328125</c:v>
                </c:pt>
                <c:pt idx="4450">
                  <c:v>2.1728515625</c:v>
                </c:pt>
                <c:pt idx="4451">
                  <c:v>2.17333984375</c:v>
                </c:pt>
                <c:pt idx="4452">
                  <c:v>2.173828125</c:v>
                </c:pt>
                <c:pt idx="4453">
                  <c:v>2.17431640625</c:v>
                </c:pt>
                <c:pt idx="4454">
                  <c:v>2.1748046875</c:v>
                </c:pt>
                <c:pt idx="4455">
                  <c:v>2.17529296875</c:v>
                </c:pt>
                <c:pt idx="4456">
                  <c:v>2.17578125</c:v>
                </c:pt>
                <c:pt idx="4457">
                  <c:v>2.17626953125</c:v>
                </c:pt>
                <c:pt idx="4458">
                  <c:v>2.1767578125</c:v>
                </c:pt>
                <c:pt idx="4459">
                  <c:v>2.17724609375</c:v>
                </c:pt>
                <c:pt idx="4460">
                  <c:v>2.177734375</c:v>
                </c:pt>
                <c:pt idx="4461">
                  <c:v>2.17822265625</c:v>
                </c:pt>
                <c:pt idx="4462">
                  <c:v>2.1787109375</c:v>
                </c:pt>
                <c:pt idx="4463">
                  <c:v>2.17919921875</c:v>
                </c:pt>
                <c:pt idx="4464">
                  <c:v>2.1796875</c:v>
                </c:pt>
                <c:pt idx="4465">
                  <c:v>2.18017578125</c:v>
                </c:pt>
                <c:pt idx="4466">
                  <c:v>2.1806640625</c:v>
                </c:pt>
                <c:pt idx="4467">
                  <c:v>2.18115234375</c:v>
                </c:pt>
                <c:pt idx="4468">
                  <c:v>2.181640625</c:v>
                </c:pt>
                <c:pt idx="4469">
                  <c:v>2.18212890625</c:v>
                </c:pt>
                <c:pt idx="4470">
                  <c:v>2.1826171875</c:v>
                </c:pt>
                <c:pt idx="4471">
                  <c:v>2.18310546875</c:v>
                </c:pt>
                <c:pt idx="4472">
                  <c:v>2.18359375</c:v>
                </c:pt>
                <c:pt idx="4473">
                  <c:v>2.18408203125</c:v>
                </c:pt>
                <c:pt idx="4474">
                  <c:v>2.1845703125</c:v>
                </c:pt>
                <c:pt idx="4475">
                  <c:v>2.18505859375</c:v>
                </c:pt>
                <c:pt idx="4476">
                  <c:v>2.185546875</c:v>
                </c:pt>
                <c:pt idx="4477">
                  <c:v>2.18603515625</c:v>
                </c:pt>
                <c:pt idx="4478">
                  <c:v>2.1865234375</c:v>
                </c:pt>
                <c:pt idx="4479">
                  <c:v>2.18701171875</c:v>
                </c:pt>
                <c:pt idx="4480">
                  <c:v>2.1875</c:v>
                </c:pt>
                <c:pt idx="4481">
                  <c:v>2.18798828125</c:v>
                </c:pt>
                <c:pt idx="4482">
                  <c:v>2.1884765625</c:v>
                </c:pt>
                <c:pt idx="4483">
                  <c:v>2.18896484375</c:v>
                </c:pt>
                <c:pt idx="4484">
                  <c:v>2.189453125</c:v>
                </c:pt>
                <c:pt idx="4485">
                  <c:v>2.18994140625</c:v>
                </c:pt>
                <c:pt idx="4486">
                  <c:v>2.1904296875</c:v>
                </c:pt>
                <c:pt idx="4487">
                  <c:v>2.19091796875</c:v>
                </c:pt>
                <c:pt idx="4488">
                  <c:v>2.19140625</c:v>
                </c:pt>
                <c:pt idx="4489">
                  <c:v>2.19189453125</c:v>
                </c:pt>
                <c:pt idx="4490">
                  <c:v>2.1923828125</c:v>
                </c:pt>
                <c:pt idx="4491">
                  <c:v>2.19287109375</c:v>
                </c:pt>
                <c:pt idx="4492">
                  <c:v>2.193359375</c:v>
                </c:pt>
                <c:pt idx="4493">
                  <c:v>2.19384765625</c:v>
                </c:pt>
                <c:pt idx="4494">
                  <c:v>2.1943359375</c:v>
                </c:pt>
                <c:pt idx="4495">
                  <c:v>2.19482421875</c:v>
                </c:pt>
                <c:pt idx="4496">
                  <c:v>2.1953125</c:v>
                </c:pt>
                <c:pt idx="4497">
                  <c:v>2.19580078125</c:v>
                </c:pt>
                <c:pt idx="4498">
                  <c:v>2.1962890625</c:v>
                </c:pt>
                <c:pt idx="4499">
                  <c:v>2.19677734375</c:v>
                </c:pt>
                <c:pt idx="4500">
                  <c:v>2.197265625</c:v>
                </c:pt>
                <c:pt idx="4501">
                  <c:v>2.19775390625</c:v>
                </c:pt>
                <c:pt idx="4502">
                  <c:v>2.1982421875</c:v>
                </c:pt>
                <c:pt idx="4503">
                  <c:v>2.19873046875</c:v>
                </c:pt>
                <c:pt idx="4504">
                  <c:v>2.19921875</c:v>
                </c:pt>
                <c:pt idx="4505">
                  <c:v>2.19970703125</c:v>
                </c:pt>
                <c:pt idx="4506">
                  <c:v>2.2001953125</c:v>
                </c:pt>
                <c:pt idx="4507">
                  <c:v>2.20068359375</c:v>
                </c:pt>
                <c:pt idx="4508">
                  <c:v>2.201171875</c:v>
                </c:pt>
                <c:pt idx="4509">
                  <c:v>2.20166015625</c:v>
                </c:pt>
                <c:pt idx="4510">
                  <c:v>2.2021484375</c:v>
                </c:pt>
                <c:pt idx="4511">
                  <c:v>2.20263671875</c:v>
                </c:pt>
                <c:pt idx="4512">
                  <c:v>2.203125</c:v>
                </c:pt>
                <c:pt idx="4513">
                  <c:v>2.20361328125</c:v>
                </c:pt>
                <c:pt idx="4514">
                  <c:v>2.2041015625</c:v>
                </c:pt>
                <c:pt idx="4515">
                  <c:v>2.20458984375</c:v>
                </c:pt>
                <c:pt idx="4516">
                  <c:v>2.205078125</c:v>
                </c:pt>
                <c:pt idx="4517">
                  <c:v>2.20556640625</c:v>
                </c:pt>
                <c:pt idx="4518">
                  <c:v>2.2060546875</c:v>
                </c:pt>
                <c:pt idx="4519">
                  <c:v>2.20654296875</c:v>
                </c:pt>
                <c:pt idx="4520">
                  <c:v>2.20703125</c:v>
                </c:pt>
                <c:pt idx="4521">
                  <c:v>2.20751953125</c:v>
                </c:pt>
                <c:pt idx="4522">
                  <c:v>2.2080078125</c:v>
                </c:pt>
                <c:pt idx="4523">
                  <c:v>2.20849609375</c:v>
                </c:pt>
                <c:pt idx="4524">
                  <c:v>2.208984375</c:v>
                </c:pt>
                <c:pt idx="4525">
                  <c:v>2.20947265625</c:v>
                </c:pt>
                <c:pt idx="4526">
                  <c:v>2.2099609375</c:v>
                </c:pt>
                <c:pt idx="4527">
                  <c:v>2.21044921875</c:v>
                </c:pt>
                <c:pt idx="4528">
                  <c:v>2.2109375</c:v>
                </c:pt>
                <c:pt idx="4529">
                  <c:v>2.21142578125</c:v>
                </c:pt>
                <c:pt idx="4530">
                  <c:v>2.2119140625</c:v>
                </c:pt>
                <c:pt idx="4531">
                  <c:v>2.21240234375</c:v>
                </c:pt>
                <c:pt idx="4532">
                  <c:v>2.212890625</c:v>
                </c:pt>
                <c:pt idx="4533">
                  <c:v>2.21337890625</c:v>
                </c:pt>
                <c:pt idx="4534">
                  <c:v>2.2138671875</c:v>
                </c:pt>
                <c:pt idx="4535">
                  <c:v>2.21435546875</c:v>
                </c:pt>
                <c:pt idx="4536">
                  <c:v>2.21484375</c:v>
                </c:pt>
                <c:pt idx="4537">
                  <c:v>2.21533203125</c:v>
                </c:pt>
                <c:pt idx="4538">
                  <c:v>2.2158203125</c:v>
                </c:pt>
                <c:pt idx="4539">
                  <c:v>2.21630859375</c:v>
                </c:pt>
                <c:pt idx="4540">
                  <c:v>2.216796875</c:v>
                </c:pt>
                <c:pt idx="4541">
                  <c:v>2.21728515625</c:v>
                </c:pt>
                <c:pt idx="4542">
                  <c:v>2.2177734375</c:v>
                </c:pt>
                <c:pt idx="4543">
                  <c:v>2.21826171875</c:v>
                </c:pt>
                <c:pt idx="4544">
                  <c:v>2.21875</c:v>
                </c:pt>
                <c:pt idx="4545">
                  <c:v>2.21923828125</c:v>
                </c:pt>
                <c:pt idx="4546">
                  <c:v>2.2197265625</c:v>
                </c:pt>
                <c:pt idx="4547">
                  <c:v>2.22021484375</c:v>
                </c:pt>
                <c:pt idx="4548">
                  <c:v>2.220703125</c:v>
                </c:pt>
                <c:pt idx="4549">
                  <c:v>2.22119140625</c:v>
                </c:pt>
                <c:pt idx="4550">
                  <c:v>2.2216796875</c:v>
                </c:pt>
                <c:pt idx="4551">
                  <c:v>2.22216796875</c:v>
                </c:pt>
                <c:pt idx="4552">
                  <c:v>2.22265625</c:v>
                </c:pt>
                <c:pt idx="4553">
                  <c:v>2.22314453125</c:v>
                </c:pt>
                <c:pt idx="4554">
                  <c:v>2.2236328125</c:v>
                </c:pt>
                <c:pt idx="4555">
                  <c:v>2.22412109375</c:v>
                </c:pt>
                <c:pt idx="4556">
                  <c:v>2.224609375</c:v>
                </c:pt>
                <c:pt idx="4557">
                  <c:v>2.22509765625</c:v>
                </c:pt>
                <c:pt idx="4558">
                  <c:v>2.2255859375</c:v>
                </c:pt>
                <c:pt idx="4559">
                  <c:v>2.22607421875</c:v>
                </c:pt>
                <c:pt idx="4560">
                  <c:v>2.2265625</c:v>
                </c:pt>
                <c:pt idx="4561">
                  <c:v>2.22705078125</c:v>
                </c:pt>
                <c:pt idx="4562">
                  <c:v>2.2275390625</c:v>
                </c:pt>
                <c:pt idx="4563">
                  <c:v>2.22802734375</c:v>
                </c:pt>
                <c:pt idx="4564">
                  <c:v>2.228515625</c:v>
                </c:pt>
                <c:pt idx="4565">
                  <c:v>2.22900390625</c:v>
                </c:pt>
                <c:pt idx="4566">
                  <c:v>2.2294921875</c:v>
                </c:pt>
                <c:pt idx="4567">
                  <c:v>2.22998046875</c:v>
                </c:pt>
                <c:pt idx="4568">
                  <c:v>2.23046875</c:v>
                </c:pt>
                <c:pt idx="4569">
                  <c:v>2.23095703125</c:v>
                </c:pt>
                <c:pt idx="4570">
                  <c:v>2.2314453125</c:v>
                </c:pt>
                <c:pt idx="4571">
                  <c:v>2.23193359375</c:v>
                </c:pt>
                <c:pt idx="4572">
                  <c:v>2.232421875</c:v>
                </c:pt>
                <c:pt idx="4573">
                  <c:v>2.23291015625</c:v>
                </c:pt>
                <c:pt idx="4574">
                  <c:v>2.2333984375</c:v>
                </c:pt>
                <c:pt idx="4575">
                  <c:v>2.23388671875</c:v>
                </c:pt>
                <c:pt idx="4576">
                  <c:v>2.234375</c:v>
                </c:pt>
                <c:pt idx="4577">
                  <c:v>2.23486328125</c:v>
                </c:pt>
                <c:pt idx="4578">
                  <c:v>2.2353515625</c:v>
                </c:pt>
                <c:pt idx="4579">
                  <c:v>2.23583984375</c:v>
                </c:pt>
                <c:pt idx="4580">
                  <c:v>2.236328125</c:v>
                </c:pt>
                <c:pt idx="4581">
                  <c:v>2.23681640625</c:v>
                </c:pt>
                <c:pt idx="4582">
                  <c:v>2.2373046875</c:v>
                </c:pt>
                <c:pt idx="4583">
                  <c:v>2.23779296875</c:v>
                </c:pt>
                <c:pt idx="4584">
                  <c:v>2.23828125</c:v>
                </c:pt>
                <c:pt idx="4585">
                  <c:v>2.23876953125</c:v>
                </c:pt>
                <c:pt idx="4586">
                  <c:v>2.2392578125</c:v>
                </c:pt>
                <c:pt idx="4587">
                  <c:v>2.23974609375</c:v>
                </c:pt>
                <c:pt idx="4588">
                  <c:v>2.240234375</c:v>
                </c:pt>
                <c:pt idx="4589">
                  <c:v>2.24072265625</c:v>
                </c:pt>
                <c:pt idx="4590">
                  <c:v>2.2412109375</c:v>
                </c:pt>
                <c:pt idx="4591">
                  <c:v>2.24169921875</c:v>
                </c:pt>
                <c:pt idx="4592">
                  <c:v>2.2421875</c:v>
                </c:pt>
                <c:pt idx="4593">
                  <c:v>2.24267578125</c:v>
                </c:pt>
                <c:pt idx="4594">
                  <c:v>2.2431640625</c:v>
                </c:pt>
                <c:pt idx="4595">
                  <c:v>2.24365234375</c:v>
                </c:pt>
                <c:pt idx="4596">
                  <c:v>2.244140625</c:v>
                </c:pt>
                <c:pt idx="4597">
                  <c:v>2.24462890625</c:v>
                </c:pt>
                <c:pt idx="4598">
                  <c:v>2.2451171875</c:v>
                </c:pt>
                <c:pt idx="4599">
                  <c:v>2.24560546875</c:v>
                </c:pt>
                <c:pt idx="4600">
                  <c:v>2.24609375</c:v>
                </c:pt>
                <c:pt idx="4601">
                  <c:v>2.24658203125</c:v>
                </c:pt>
                <c:pt idx="4602">
                  <c:v>2.2470703125</c:v>
                </c:pt>
                <c:pt idx="4603">
                  <c:v>2.24755859375</c:v>
                </c:pt>
                <c:pt idx="4604">
                  <c:v>2.248046875</c:v>
                </c:pt>
                <c:pt idx="4605">
                  <c:v>2.24853515625</c:v>
                </c:pt>
                <c:pt idx="4606">
                  <c:v>2.2490234375</c:v>
                </c:pt>
                <c:pt idx="4607">
                  <c:v>2.24951171875</c:v>
                </c:pt>
                <c:pt idx="4608">
                  <c:v>2.25</c:v>
                </c:pt>
                <c:pt idx="4609">
                  <c:v>2.25048828125</c:v>
                </c:pt>
                <c:pt idx="4610">
                  <c:v>2.2509765625</c:v>
                </c:pt>
                <c:pt idx="4611">
                  <c:v>2.25146484375</c:v>
                </c:pt>
                <c:pt idx="4612">
                  <c:v>2.251953125</c:v>
                </c:pt>
                <c:pt idx="4613">
                  <c:v>2.25244140625</c:v>
                </c:pt>
                <c:pt idx="4614">
                  <c:v>2.2529296875</c:v>
                </c:pt>
                <c:pt idx="4615">
                  <c:v>2.25341796875</c:v>
                </c:pt>
                <c:pt idx="4616">
                  <c:v>2.25390625</c:v>
                </c:pt>
                <c:pt idx="4617">
                  <c:v>2.25439453125</c:v>
                </c:pt>
                <c:pt idx="4618">
                  <c:v>2.2548828125</c:v>
                </c:pt>
                <c:pt idx="4619">
                  <c:v>2.25537109375</c:v>
                </c:pt>
                <c:pt idx="4620">
                  <c:v>2.255859375</c:v>
                </c:pt>
                <c:pt idx="4621">
                  <c:v>2.25634765625</c:v>
                </c:pt>
                <c:pt idx="4622">
                  <c:v>2.2568359375</c:v>
                </c:pt>
                <c:pt idx="4623">
                  <c:v>2.25732421875</c:v>
                </c:pt>
                <c:pt idx="4624">
                  <c:v>2.2578125</c:v>
                </c:pt>
                <c:pt idx="4625">
                  <c:v>2.25830078125</c:v>
                </c:pt>
                <c:pt idx="4626">
                  <c:v>2.2587890625</c:v>
                </c:pt>
                <c:pt idx="4627">
                  <c:v>2.25927734375</c:v>
                </c:pt>
                <c:pt idx="4628">
                  <c:v>2.259765625</c:v>
                </c:pt>
                <c:pt idx="4629">
                  <c:v>2.26025390625</c:v>
                </c:pt>
                <c:pt idx="4630">
                  <c:v>2.2607421875</c:v>
                </c:pt>
                <c:pt idx="4631">
                  <c:v>2.26123046875</c:v>
                </c:pt>
                <c:pt idx="4632">
                  <c:v>2.26171875</c:v>
                </c:pt>
                <c:pt idx="4633">
                  <c:v>2.26220703125</c:v>
                </c:pt>
                <c:pt idx="4634">
                  <c:v>2.2626953125</c:v>
                </c:pt>
                <c:pt idx="4635">
                  <c:v>2.26318359375</c:v>
                </c:pt>
                <c:pt idx="4636">
                  <c:v>2.263671875</c:v>
                </c:pt>
                <c:pt idx="4637">
                  <c:v>2.26416015625</c:v>
                </c:pt>
                <c:pt idx="4638">
                  <c:v>2.2646484375</c:v>
                </c:pt>
                <c:pt idx="4639">
                  <c:v>2.26513671875</c:v>
                </c:pt>
                <c:pt idx="4640">
                  <c:v>2.265625</c:v>
                </c:pt>
                <c:pt idx="4641">
                  <c:v>2.26611328125</c:v>
                </c:pt>
                <c:pt idx="4642">
                  <c:v>2.2666015625</c:v>
                </c:pt>
                <c:pt idx="4643">
                  <c:v>2.26708984375</c:v>
                </c:pt>
                <c:pt idx="4644">
                  <c:v>2.267578125</c:v>
                </c:pt>
                <c:pt idx="4645">
                  <c:v>2.26806640625</c:v>
                </c:pt>
                <c:pt idx="4646">
                  <c:v>2.2685546875</c:v>
                </c:pt>
                <c:pt idx="4647">
                  <c:v>2.26904296875</c:v>
                </c:pt>
                <c:pt idx="4648">
                  <c:v>2.26953125</c:v>
                </c:pt>
                <c:pt idx="4649">
                  <c:v>2.27001953125</c:v>
                </c:pt>
                <c:pt idx="4650">
                  <c:v>2.2705078125</c:v>
                </c:pt>
                <c:pt idx="4651">
                  <c:v>2.27099609375</c:v>
                </c:pt>
                <c:pt idx="4652">
                  <c:v>2.271484375</c:v>
                </c:pt>
                <c:pt idx="4653">
                  <c:v>2.27197265625</c:v>
                </c:pt>
                <c:pt idx="4654">
                  <c:v>2.2724609375</c:v>
                </c:pt>
                <c:pt idx="4655">
                  <c:v>2.27294921875</c:v>
                </c:pt>
                <c:pt idx="4656">
                  <c:v>2.2734375</c:v>
                </c:pt>
                <c:pt idx="4657">
                  <c:v>2.27392578125</c:v>
                </c:pt>
                <c:pt idx="4658">
                  <c:v>2.2744140625</c:v>
                </c:pt>
                <c:pt idx="4659">
                  <c:v>2.27490234375</c:v>
                </c:pt>
                <c:pt idx="4660">
                  <c:v>2.275390625</c:v>
                </c:pt>
                <c:pt idx="4661">
                  <c:v>2.27587890625</c:v>
                </c:pt>
                <c:pt idx="4662">
                  <c:v>2.2763671875</c:v>
                </c:pt>
                <c:pt idx="4663">
                  <c:v>2.27685546875</c:v>
                </c:pt>
                <c:pt idx="4664">
                  <c:v>2.27734375</c:v>
                </c:pt>
                <c:pt idx="4665">
                  <c:v>2.27783203125</c:v>
                </c:pt>
                <c:pt idx="4666">
                  <c:v>2.2783203125</c:v>
                </c:pt>
                <c:pt idx="4667">
                  <c:v>2.27880859375</c:v>
                </c:pt>
                <c:pt idx="4668">
                  <c:v>2.279296875</c:v>
                </c:pt>
                <c:pt idx="4669">
                  <c:v>2.27978515625</c:v>
                </c:pt>
                <c:pt idx="4670">
                  <c:v>2.2802734375</c:v>
                </c:pt>
                <c:pt idx="4671">
                  <c:v>2.28076171875</c:v>
                </c:pt>
                <c:pt idx="4672">
                  <c:v>2.28125</c:v>
                </c:pt>
                <c:pt idx="4673">
                  <c:v>2.28173828125</c:v>
                </c:pt>
                <c:pt idx="4674">
                  <c:v>2.2822265625</c:v>
                </c:pt>
                <c:pt idx="4675">
                  <c:v>2.28271484375</c:v>
                </c:pt>
                <c:pt idx="4676">
                  <c:v>2.283203125</c:v>
                </c:pt>
                <c:pt idx="4677">
                  <c:v>2.28369140625</c:v>
                </c:pt>
                <c:pt idx="4678">
                  <c:v>2.2841796875</c:v>
                </c:pt>
                <c:pt idx="4679">
                  <c:v>2.28466796875</c:v>
                </c:pt>
                <c:pt idx="4680">
                  <c:v>2.28515625</c:v>
                </c:pt>
                <c:pt idx="4681">
                  <c:v>2.28564453125</c:v>
                </c:pt>
                <c:pt idx="4682">
                  <c:v>2.2861328125</c:v>
                </c:pt>
                <c:pt idx="4683">
                  <c:v>2.28662109375</c:v>
                </c:pt>
                <c:pt idx="4684">
                  <c:v>2.287109375</c:v>
                </c:pt>
                <c:pt idx="4685">
                  <c:v>2.28759765625</c:v>
                </c:pt>
                <c:pt idx="4686">
                  <c:v>2.2880859375</c:v>
                </c:pt>
                <c:pt idx="4687">
                  <c:v>2.28857421875</c:v>
                </c:pt>
                <c:pt idx="4688">
                  <c:v>2.2890625</c:v>
                </c:pt>
                <c:pt idx="4689">
                  <c:v>2.28955078125</c:v>
                </c:pt>
                <c:pt idx="4690">
                  <c:v>2.2900390625</c:v>
                </c:pt>
                <c:pt idx="4691">
                  <c:v>2.29052734375</c:v>
                </c:pt>
                <c:pt idx="4692">
                  <c:v>2.291015625</c:v>
                </c:pt>
                <c:pt idx="4693">
                  <c:v>2.29150390625</c:v>
                </c:pt>
                <c:pt idx="4694">
                  <c:v>2.2919921875</c:v>
                </c:pt>
                <c:pt idx="4695">
                  <c:v>2.29248046875</c:v>
                </c:pt>
                <c:pt idx="4696">
                  <c:v>2.29296875</c:v>
                </c:pt>
                <c:pt idx="4697">
                  <c:v>2.29345703125</c:v>
                </c:pt>
                <c:pt idx="4698">
                  <c:v>2.2939453125</c:v>
                </c:pt>
                <c:pt idx="4699">
                  <c:v>2.29443359375</c:v>
                </c:pt>
                <c:pt idx="4700">
                  <c:v>2.294921875</c:v>
                </c:pt>
                <c:pt idx="4701">
                  <c:v>2.29541015625</c:v>
                </c:pt>
                <c:pt idx="4702">
                  <c:v>2.2958984375</c:v>
                </c:pt>
                <c:pt idx="4703">
                  <c:v>2.29638671875</c:v>
                </c:pt>
                <c:pt idx="4704">
                  <c:v>2.296875</c:v>
                </c:pt>
                <c:pt idx="4705">
                  <c:v>2.29736328125</c:v>
                </c:pt>
                <c:pt idx="4706">
                  <c:v>2.2978515625</c:v>
                </c:pt>
                <c:pt idx="4707">
                  <c:v>2.29833984375</c:v>
                </c:pt>
                <c:pt idx="4708">
                  <c:v>2.298828125</c:v>
                </c:pt>
                <c:pt idx="4709">
                  <c:v>2.29931640625</c:v>
                </c:pt>
                <c:pt idx="4710">
                  <c:v>2.2998046875</c:v>
                </c:pt>
                <c:pt idx="4711">
                  <c:v>2.30029296875</c:v>
                </c:pt>
                <c:pt idx="4712">
                  <c:v>2.30078125</c:v>
                </c:pt>
                <c:pt idx="4713">
                  <c:v>2.30126953125</c:v>
                </c:pt>
                <c:pt idx="4714">
                  <c:v>2.3017578125</c:v>
                </c:pt>
                <c:pt idx="4715">
                  <c:v>2.30224609375</c:v>
                </c:pt>
                <c:pt idx="4716">
                  <c:v>2.302734375</c:v>
                </c:pt>
                <c:pt idx="4717">
                  <c:v>2.30322265625</c:v>
                </c:pt>
                <c:pt idx="4718">
                  <c:v>2.3037109375</c:v>
                </c:pt>
                <c:pt idx="4719">
                  <c:v>2.30419921875</c:v>
                </c:pt>
                <c:pt idx="4720">
                  <c:v>2.3046875</c:v>
                </c:pt>
                <c:pt idx="4721">
                  <c:v>2.30517578125</c:v>
                </c:pt>
                <c:pt idx="4722">
                  <c:v>2.3056640625</c:v>
                </c:pt>
                <c:pt idx="4723">
                  <c:v>2.30615234375</c:v>
                </c:pt>
                <c:pt idx="4724">
                  <c:v>2.306640625</c:v>
                </c:pt>
                <c:pt idx="4725">
                  <c:v>2.30712890625</c:v>
                </c:pt>
                <c:pt idx="4726">
                  <c:v>2.3076171875</c:v>
                </c:pt>
                <c:pt idx="4727">
                  <c:v>2.30810546875</c:v>
                </c:pt>
                <c:pt idx="4728">
                  <c:v>2.30859375</c:v>
                </c:pt>
                <c:pt idx="4729">
                  <c:v>2.30908203125</c:v>
                </c:pt>
                <c:pt idx="4730">
                  <c:v>2.3095703125</c:v>
                </c:pt>
                <c:pt idx="4731">
                  <c:v>2.31005859375</c:v>
                </c:pt>
                <c:pt idx="4732">
                  <c:v>2.310546875</c:v>
                </c:pt>
                <c:pt idx="4733">
                  <c:v>2.31103515625</c:v>
                </c:pt>
                <c:pt idx="4734">
                  <c:v>2.3115234375</c:v>
                </c:pt>
                <c:pt idx="4735">
                  <c:v>2.31201171875</c:v>
                </c:pt>
                <c:pt idx="4736">
                  <c:v>2.3125</c:v>
                </c:pt>
                <c:pt idx="4737">
                  <c:v>2.31298828125</c:v>
                </c:pt>
                <c:pt idx="4738">
                  <c:v>2.3134765625</c:v>
                </c:pt>
                <c:pt idx="4739">
                  <c:v>2.31396484375</c:v>
                </c:pt>
                <c:pt idx="4740">
                  <c:v>2.314453125</c:v>
                </c:pt>
                <c:pt idx="4741">
                  <c:v>2.31494140625</c:v>
                </c:pt>
                <c:pt idx="4742">
                  <c:v>2.3154296875</c:v>
                </c:pt>
                <c:pt idx="4743">
                  <c:v>2.31591796875</c:v>
                </c:pt>
                <c:pt idx="4744">
                  <c:v>2.31640625</c:v>
                </c:pt>
                <c:pt idx="4745">
                  <c:v>2.31689453125</c:v>
                </c:pt>
                <c:pt idx="4746">
                  <c:v>2.3173828125</c:v>
                </c:pt>
                <c:pt idx="4747">
                  <c:v>2.31787109375</c:v>
                </c:pt>
                <c:pt idx="4748">
                  <c:v>2.318359375</c:v>
                </c:pt>
                <c:pt idx="4749">
                  <c:v>2.31884765625</c:v>
                </c:pt>
                <c:pt idx="4750">
                  <c:v>2.3193359375</c:v>
                </c:pt>
                <c:pt idx="4751">
                  <c:v>2.31982421875</c:v>
                </c:pt>
                <c:pt idx="4752">
                  <c:v>2.3203125</c:v>
                </c:pt>
                <c:pt idx="4753">
                  <c:v>2.32080078125</c:v>
                </c:pt>
                <c:pt idx="4754">
                  <c:v>2.3212890625</c:v>
                </c:pt>
                <c:pt idx="4755">
                  <c:v>2.32177734375</c:v>
                </c:pt>
                <c:pt idx="4756">
                  <c:v>2.322265625</c:v>
                </c:pt>
                <c:pt idx="4757">
                  <c:v>2.32275390625</c:v>
                </c:pt>
                <c:pt idx="4758">
                  <c:v>2.3232421875</c:v>
                </c:pt>
                <c:pt idx="4759">
                  <c:v>2.32373046875</c:v>
                </c:pt>
                <c:pt idx="4760">
                  <c:v>2.32421875</c:v>
                </c:pt>
                <c:pt idx="4761">
                  <c:v>2.32470703125</c:v>
                </c:pt>
                <c:pt idx="4762">
                  <c:v>2.3251953125</c:v>
                </c:pt>
                <c:pt idx="4763">
                  <c:v>2.32568359375</c:v>
                </c:pt>
                <c:pt idx="4764">
                  <c:v>2.326171875</c:v>
                </c:pt>
                <c:pt idx="4765">
                  <c:v>2.32666015625</c:v>
                </c:pt>
                <c:pt idx="4766">
                  <c:v>2.3271484375</c:v>
                </c:pt>
                <c:pt idx="4767">
                  <c:v>2.32763671875</c:v>
                </c:pt>
                <c:pt idx="4768">
                  <c:v>2.328125</c:v>
                </c:pt>
                <c:pt idx="4769">
                  <c:v>2.32861328125</c:v>
                </c:pt>
                <c:pt idx="4770">
                  <c:v>2.3291015625</c:v>
                </c:pt>
                <c:pt idx="4771">
                  <c:v>2.32958984375</c:v>
                </c:pt>
                <c:pt idx="4772">
                  <c:v>2.330078125</c:v>
                </c:pt>
                <c:pt idx="4773">
                  <c:v>2.33056640625</c:v>
                </c:pt>
                <c:pt idx="4774">
                  <c:v>2.3310546875</c:v>
                </c:pt>
                <c:pt idx="4775">
                  <c:v>2.33154296875</c:v>
                </c:pt>
                <c:pt idx="4776">
                  <c:v>2.33203125</c:v>
                </c:pt>
                <c:pt idx="4777">
                  <c:v>2.33251953125</c:v>
                </c:pt>
                <c:pt idx="4778">
                  <c:v>2.3330078125</c:v>
                </c:pt>
                <c:pt idx="4779">
                  <c:v>2.33349609375</c:v>
                </c:pt>
                <c:pt idx="4780">
                  <c:v>2.333984375</c:v>
                </c:pt>
                <c:pt idx="4781">
                  <c:v>2.33447265625</c:v>
                </c:pt>
                <c:pt idx="4782">
                  <c:v>2.3349609375</c:v>
                </c:pt>
                <c:pt idx="4783">
                  <c:v>2.33544921875</c:v>
                </c:pt>
                <c:pt idx="4784">
                  <c:v>2.3359375</c:v>
                </c:pt>
                <c:pt idx="4785">
                  <c:v>2.33642578125</c:v>
                </c:pt>
                <c:pt idx="4786">
                  <c:v>2.3369140625</c:v>
                </c:pt>
                <c:pt idx="4787">
                  <c:v>2.33740234375</c:v>
                </c:pt>
                <c:pt idx="4788">
                  <c:v>2.337890625</c:v>
                </c:pt>
                <c:pt idx="4789">
                  <c:v>2.33837890625</c:v>
                </c:pt>
                <c:pt idx="4790">
                  <c:v>2.3388671875</c:v>
                </c:pt>
                <c:pt idx="4791">
                  <c:v>2.33935546875</c:v>
                </c:pt>
                <c:pt idx="4792">
                  <c:v>2.33984375</c:v>
                </c:pt>
                <c:pt idx="4793">
                  <c:v>2.34033203125</c:v>
                </c:pt>
                <c:pt idx="4794">
                  <c:v>2.3408203125</c:v>
                </c:pt>
                <c:pt idx="4795">
                  <c:v>2.34130859375</c:v>
                </c:pt>
                <c:pt idx="4796">
                  <c:v>2.341796875</c:v>
                </c:pt>
                <c:pt idx="4797">
                  <c:v>2.34228515625</c:v>
                </c:pt>
                <c:pt idx="4798">
                  <c:v>2.3427734375</c:v>
                </c:pt>
                <c:pt idx="4799">
                  <c:v>2.34326171875</c:v>
                </c:pt>
                <c:pt idx="4800">
                  <c:v>2.34375</c:v>
                </c:pt>
                <c:pt idx="4801">
                  <c:v>2.34423828125</c:v>
                </c:pt>
                <c:pt idx="4802">
                  <c:v>2.3447265625</c:v>
                </c:pt>
                <c:pt idx="4803">
                  <c:v>2.34521484375</c:v>
                </c:pt>
                <c:pt idx="4804">
                  <c:v>2.345703125</c:v>
                </c:pt>
                <c:pt idx="4805">
                  <c:v>2.34619140625</c:v>
                </c:pt>
                <c:pt idx="4806">
                  <c:v>2.3466796875</c:v>
                </c:pt>
                <c:pt idx="4807">
                  <c:v>2.34716796875</c:v>
                </c:pt>
                <c:pt idx="4808">
                  <c:v>2.34765625</c:v>
                </c:pt>
                <c:pt idx="4809">
                  <c:v>2.34814453125</c:v>
                </c:pt>
                <c:pt idx="4810">
                  <c:v>2.3486328125</c:v>
                </c:pt>
                <c:pt idx="4811">
                  <c:v>2.34912109375</c:v>
                </c:pt>
                <c:pt idx="4812">
                  <c:v>2.349609375</c:v>
                </c:pt>
                <c:pt idx="4813">
                  <c:v>2.35009765625</c:v>
                </c:pt>
                <c:pt idx="4814">
                  <c:v>2.3505859375</c:v>
                </c:pt>
                <c:pt idx="4815">
                  <c:v>2.35107421875</c:v>
                </c:pt>
                <c:pt idx="4816">
                  <c:v>2.3515625</c:v>
                </c:pt>
                <c:pt idx="4817">
                  <c:v>2.35205078125</c:v>
                </c:pt>
                <c:pt idx="4818">
                  <c:v>2.3525390625</c:v>
                </c:pt>
                <c:pt idx="4819">
                  <c:v>2.35302734375</c:v>
                </c:pt>
                <c:pt idx="4820">
                  <c:v>2.353515625</c:v>
                </c:pt>
                <c:pt idx="4821">
                  <c:v>2.35400390625</c:v>
                </c:pt>
                <c:pt idx="4822">
                  <c:v>2.3544921875</c:v>
                </c:pt>
                <c:pt idx="4823">
                  <c:v>2.35498046875</c:v>
                </c:pt>
                <c:pt idx="4824">
                  <c:v>2.35546875</c:v>
                </c:pt>
                <c:pt idx="4825">
                  <c:v>2.35595703125</c:v>
                </c:pt>
                <c:pt idx="4826">
                  <c:v>2.3564453125</c:v>
                </c:pt>
                <c:pt idx="4827">
                  <c:v>2.35693359375</c:v>
                </c:pt>
                <c:pt idx="4828">
                  <c:v>2.357421875</c:v>
                </c:pt>
                <c:pt idx="4829">
                  <c:v>2.35791015625</c:v>
                </c:pt>
                <c:pt idx="4830">
                  <c:v>2.3583984375</c:v>
                </c:pt>
                <c:pt idx="4831">
                  <c:v>2.35888671875</c:v>
                </c:pt>
                <c:pt idx="4832">
                  <c:v>2.359375</c:v>
                </c:pt>
                <c:pt idx="4833">
                  <c:v>2.35986328125</c:v>
                </c:pt>
                <c:pt idx="4834">
                  <c:v>2.3603515625</c:v>
                </c:pt>
                <c:pt idx="4835">
                  <c:v>2.36083984375</c:v>
                </c:pt>
                <c:pt idx="4836">
                  <c:v>2.361328125</c:v>
                </c:pt>
                <c:pt idx="4837">
                  <c:v>2.36181640625</c:v>
                </c:pt>
                <c:pt idx="4838">
                  <c:v>2.3623046875</c:v>
                </c:pt>
                <c:pt idx="4839">
                  <c:v>2.36279296875</c:v>
                </c:pt>
                <c:pt idx="4840">
                  <c:v>2.36328125</c:v>
                </c:pt>
                <c:pt idx="4841">
                  <c:v>2.36376953125</c:v>
                </c:pt>
                <c:pt idx="4842">
                  <c:v>2.3642578125</c:v>
                </c:pt>
                <c:pt idx="4843">
                  <c:v>2.36474609375</c:v>
                </c:pt>
                <c:pt idx="4844">
                  <c:v>2.365234375</c:v>
                </c:pt>
                <c:pt idx="4845">
                  <c:v>2.36572265625</c:v>
                </c:pt>
                <c:pt idx="4846">
                  <c:v>2.3662109375</c:v>
                </c:pt>
                <c:pt idx="4847">
                  <c:v>2.36669921875</c:v>
                </c:pt>
                <c:pt idx="4848">
                  <c:v>2.3671875</c:v>
                </c:pt>
                <c:pt idx="4849">
                  <c:v>2.36767578125</c:v>
                </c:pt>
                <c:pt idx="4850">
                  <c:v>2.3681640625</c:v>
                </c:pt>
                <c:pt idx="4851">
                  <c:v>2.36865234375</c:v>
                </c:pt>
                <c:pt idx="4852">
                  <c:v>2.369140625</c:v>
                </c:pt>
                <c:pt idx="4853">
                  <c:v>2.36962890625</c:v>
                </c:pt>
                <c:pt idx="4854">
                  <c:v>2.3701171875</c:v>
                </c:pt>
                <c:pt idx="4855">
                  <c:v>2.37060546875</c:v>
                </c:pt>
                <c:pt idx="4856">
                  <c:v>2.37109375</c:v>
                </c:pt>
                <c:pt idx="4857">
                  <c:v>2.37158203125</c:v>
                </c:pt>
                <c:pt idx="4858">
                  <c:v>2.3720703125</c:v>
                </c:pt>
                <c:pt idx="4859">
                  <c:v>2.37255859375</c:v>
                </c:pt>
                <c:pt idx="4860">
                  <c:v>2.373046875</c:v>
                </c:pt>
                <c:pt idx="4861">
                  <c:v>2.37353515625</c:v>
                </c:pt>
                <c:pt idx="4862">
                  <c:v>2.3740234375</c:v>
                </c:pt>
                <c:pt idx="4863">
                  <c:v>2.37451171875</c:v>
                </c:pt>
                <c:pt idx="4864">
                  <c:v>2.375</c:v>
                </c:pt>
                <c:pt idx="4865">
                  <c:v>2.37548828125</c:v>
                </c:pt>
                <c:pt idx="4866">
                  <c:v>2.3759765625</c:v>
                </c:pt>
                <c:pt idx="4867">
                  <c:v>2.37646484375</c:v>
                </c:pt>
                <c:pt idx="4868">
                  <c:v>2.376953125</c:v>
                </c:pt>
                <c:pt idx="4869">
                  <c:v>2.37744140625</c:v>
                </c:pt>
                <c:pt idx="4870">
                  <c:v>2.3779296875</c:v>
                </c:pt>
                <c:pt idx="4871">
                  <c:v>2.37841796875</c:v>
                </c:pt>
                <c:pt idx="4872">
                  <c:v>2.37890625</c:v>
                </c:pt>
                <c:pt idx="4873">
                  <c:v>2.37939453125</c:v>
                </c:pt>
                <c:pt idx="4874">
                  <c:v>2.3798828125</c:v>
                </c:pt>
                <c:pt idx="4875">
                  <c:v>2.38037109375</c:v>
                </c:pt>
                <c:pt idx="4876">
                  <c:v>2.380859375</c:v>
                </c:pt>
                <c:pt idx="4877">
                  <c:v>2.38134765625</c:v>
                </c:pt>
                <c:pt idx="4878">
                  <c:v>2.3818359375</c:v>
                </c:pt>
                <c:pt idx="4879">
                  <c:v>2.38232421875</c:v>
                </c:pt>
                <c:pt idx="4880">
                  <c:v>2.3828125</c:v>
                </c:pt>
                <c:pt idx="4881">
                  <c:v>2.38330078125</c:v>
                </c:pt>
                <c:pt idx="4882">
                  <c:v>2.3837890625</c:v>
                </c:pt>
                <c:pt idx="4883">
                  <c:v>2.38427734375</c:v>
                </c:pt>
                <c:pt idx="4884">
                  <c:v>2.384765625</c:v>
                </c:pt>
                <c:pt idx="4885">
                  <c:v>2.38525390625</c:v>
                </c:pt>
                <c:pt idx="4886">
                  <c:v>2.3857421875</c:v>
                </c:pt>
                <c:pt idx="4887">
                  <c:v>2.38623046875</c:v>
                </c:pt>
                <c:pt idx="4888">
                  <c:v>2.38671875</c:v>
                </c:pt>
                <c:pt idx="4889">
                  <c:v>2.38720703125</c:v>
                </c:pt>
                <c:pt idx="4890">
                  <c:v>2.3876953125</c:v>
                </c:pt>
                <c:pt idx="4891">
                  <c:v>2.38818359375</c:v>
                </c:pt>
                <c:pt idx="4892">
                  <c:v>2.388671875</c:v>
                </c:pt>
                <c:pt idx="4893">
                  <c:v>2.38916015625</c:v>
                </c:pt>
                <c:pt idx="4894">
                  <c:v>2.3896484375</c:v>
                </c:pt>
                <c:pt idx="4895">
                  <c:v>2.39013671875</c:v>
                </c:pt>
                <c:pt idx="4896">
                  <c:v>2.390625</c:v>
                </c:pt>
                <c:pt idx="4897">
                  <c:v>2.39111328125</c:v>
                </c:pt>
                <c:pt idx="4898">
                  <c:v>2.3916015625</c:v>
                </c:pt>
                <c:pt idx="4899">
                  <c:v>2.39208984375</c:v>
                </c:pt>
                <c:pt idx="4900">
                  <c:v>2.392578125</c:v>
                </c:pt>
                <c:pt idx="4901">
                  <c:v>2.39306640625</c:v>
                </c:pt>
                <c:pt idx="4902">
                  <c:v>2.3935546875</c:v>
                </c:pt>
                <c:pt idx="4903">
                  <c:v>2.39404296875</c:v>
                </c:pt>
                <c:pt idx="4904">
                  <c:v>2.39453125</c:v>
                </c:pt>
                <c:pt idx="4905">
                  <c:v>2.39501953125</c:v>
                </c:pt>
                <c:pt idx="4906">
                  <c:v>2.3955078125</c:v>
                </c:pt>
                <c:pt idx="4907">
                  <c:v>2.39599609375</c:v>
                </c:pt>
                <c:pt idx="4908">
                  <c:v>2.396484375</c:v>
                </c:pt>
                <c:pt idx="4909">
                  <c:v>2.39697265625</c:v>
                </c:pt>
                <c:pt idx="4910">
                  <c:v>2.3974609375</c:v>
                </c:pt>
                <c:pt idx="4911">
                  <c:v>2.39794921875</c:v>
                </c:pt>
                <c:pt idx="4912">
                  <c:v>2.3984375</c:v>
                </c:pt>
                <c:pt idx="4913">
                  <c:v>2.39892578125</c:v>
                </c:pt>
                <c:pt idx="4914">
                  <c:v>2.3994140625</c:v>
                </c:pt>
                <c:pt idx="4915">
                  <c:v>2.39990234375</c:v>
                </c:pt>
                <c:pt idx="4916">
                  <c:v>2.400390625</c:v>
                </c:pt>
                <c:pt idx="4917">
                  <c:v>2.40087890625</c:v>
                </c:pt>
                <c:pt idx="4918">
                  <c:v>2.4013671875</c:v>
                </c:pt>
                <c:pt idx="4919">
                  <c:v>2.40185546875</c:v>
                </c:pt>
                <c:pt idx="4920">
                  <c:v>2.40234375</c:v>
                </c:pt>
                <c:pt idx="4921">
                  <c:v>2.40283203125</c:v>
                </c:pt>
                <c:pt idx="4922">
                  <c:v>2.4033203125</c:v>
                </c:pt>
                <c:pt idx="4923">
                  <c:v>2.40380859375</c:v>
                </c:pt>
                <c:pt idx="4924">
                  <c:v>2.404296875</c:v>
                </c:pt>
                <c:pt idx="4925">
                  <c:v>2.40478515625</c:v>
                </c:pt>
                <c:pt idx="4926">
                  <c:v>2.4052734375</c:v>
                </c:pt>
                <c:pt idx="4927">
                  <c:v>2.40576171875</c:v>
                </c:pt>
                <c:pt idx="4928">
                  <c:v>2.40625</c:v>
                </c:pt>
                <c:pt idx="4929">
                  <c:v>2.40673828125</c:v>
                </c:pt>
                <c:pt idx="4930">
                  <c:v>2.4072265625</c:v>
                </c:pt>
                <c:pt idx="4931">
                  <c:v>2.40771484375</c:v>
                </c:pt>
                <c:pt idx="4932">
                  <c:v>2.408203125</c:v>
                </c:pt>
                <c:pt idx="4933">
                  <c:v>2.40869140625</c:v>
                </c:pt>
                <c:pt idx="4934">
                  <c:v>2.4091796875</c:v>
                </c:pt>
                <c:pt idx="4935">
                  <c:v>2.40966796875</c:v>
                </c:pt>
                <c:pt idx="4936">
                  <c:v>2.41015625</c:v>
                </c:pt>
                <c:pt idx="4937">
                  <c:v>2.41064453125</c:v>
                </c:pt>
                <c:pt idx="4938">
                  <c:v>2.4111328125</c:v>
                </c:pt>
                <c:pt idx="4939">
                  <c:v>2.41162109375</c:v>
                </c:pt>
                <c:pt idx="4940">
                  <c:v>2.412109375</c:v>
                </c:pt>
                <c:pt idx="4941">
                  <c:v>2.41259765625</c:v>
                </c:pt>
                <c:pt idx="4942">
                  <c:v>2.4130859375</c:v>
                </c:pt>
                <c:pt idx="4943">
                  <c:v>2.41357421875</c:v>
                </c:pt>
                <c:pt idx="4944">
                  <c:v>2.4140625</c:v>
                </c:pt>
                <c:pt idx="4945">
                  <c:v>2.41455078125</c:v>
                </c:pt>
                <c:pt idx="4946">
                  <c:v>2.4150390625</c:v>
                </c:pt>
                <c:pt idx="4947">
                  <c:v>2.41552734375</c:v>
                </c:pt>
                <c:pt idx="4948">
                  <c:v>2.416015625</c:v>
                </c:pt>
                <c:pt idx="4949">
                  <c:v>2.41650390625</c:v>
                </c:pt>
                <c:pt idx="4950">
                  <c:v>2.4169921875</c:v>
                </c:pt>
                <c:pt idx="4951">
                  <c:v>2.41748046875</c:v>
                </c:pt>
                <c:pt idx="4952">
                  <c:v>2.41796875</c:v>
                </c:pt>
                <c:pt idx="4953">
                  <c:v>2.41845703125</c:v>
                </c:pt>
                <c:pt idx="4954">
                  <c:v>2.4189453125</c:v>
                </c:pt>
                <c:pt idx="4955">
                  <c:v>2.41943359375</c:v>
                </c:pt>
                <c:pt idx="4956">
                  <c:v>2.419921875</c:v>
                </c:pt>
                <c:pt idx="4957">
                  <c:v>2.42041015625</c:v>
                </c:pt>
                <c:pt idx="4958">
                  <c:v>2.4208984375</c:v>
                </c:pt>
                <c:pt idx="4959">
                  <c:v>2.42138671875</c:v>
                </c:pt>
                <c:pt idx="4960">
                  <c:v>2.421875</c:v>
                </c:pt>
                <c:pt idx="4961">
                  <c:v>2.42236328125</c:v>
                </c:pt>
                <c:pt idx="4962">
                  <c:v>2.4228515625</c:v>
                </c:pt>
                <c:pt idx="4963">
                  <c:v>2.42333984375</c:v>
                </c:pt>
                <c:pt idx="4964">
                  <c:v>2.423828125</c:v>
                </c:pt>
                <c:pt idx="4965">
                  <c:v>2.42431640625</c:v>
                </c:pt>
                <c:pt idx="4966">
                  <c:v>2.4248046875</c:v>
                </c:pt>
                <c:pt idx="4967">
                  <c:v>2.42529296875</c:v>
                </c:pt>
                <c:pt idx="4968">
                  <c:v>2.42578125</c:v>
                </c:pt>
                <c:pt idx="4969">
                  <c:v>2.42626953125</c:v>
                </c:pt>
                <c:pt idx="4970">
                  <c:v>2.4267578125</c:v>
                </c:pt>
                <c:pt idx="4971">
                  <c:v>2.42724609375</c:v>
                </c:pt>
                <c:pt idx="4972">
                  <c:v>2.427734375</c:v>
                </c:pt>
                <c:pt idx="4973">
                  <c:v>2.42822265625</c:v>
                </c:pt>
                <c:pt idx="4974">
                  <c:v>2.4287109375</c:v>
                </c:pt>
                <c:pt idx="4975">
                  <c:v>2.42919921875</c:v>
                </c:pt>
                <c:pt idx="4976">
                  <c:v>2.4296875</c:v>
                </c:pt>
                <c:pt idx="4977">
                  <c:v>2.43017578125</c:v>
                </c:pt>
                <c:pt idx="4978">
                  <c:v>2.4306640625</c:v>
                </c:pt>
                <c:pt idx="4979">
                  <c:v>2.43115234375</c:v>
                </c:pt>
                <c:pt idx="4980">
                  <c:v>2.431640625</c:v>
                </c:pt>
                <c:pt idx="4981">
                  <c:v>2.43212890625</c:v>
                </c:pt>
                <c:pt idx="4982">
                  <c:v>2.4326171875</c:v>
                </c:pt>
                <c:pt idx="4983">
                  <c:v>2.43310546875</c:v>
                </c:pt>
                <c:pt idx="4984">
                  <c:v>2.43359375</c:v>
                </c:pt>
                <c:pt idx="4985">
                  <c:v>2.43408203125</c:v>
                </c:pt>
                <c:pt idx="4986">
                  <c:v>2.4345703125</c:v>
                </c:pt>
                <c:pt idx="4987">
                  <c:v>2.43505859375</c:v>
                </c:pt>
                <c:pt idx="4988">
                  <c:v>2.435546875</c:v>
                </c:pt>
                <c:pt idx="4989">
                  <c:v>2.43603515625</c:v>
                </c:pt>
                <c:pt idx="4990">
                  <c:v>2.4365234375</c:v>
                </c:pt>
                <c:pt idx="4991">
                  <c:v>2.43701171875</c:v>
                </c:pt>
                <c:pt idx="4992">
                  <c:v>2.4375</c:v>
                </c:pt>
                <c:pt idx="4993">
                  <c:v>2.43798828125</c:v>
                </c:pt>
                <c:pt idx="4994">
                  <c:v>2.4384765625</c:v>
                </c:pt>
                <c:pt idx="4995">
                  <c:v>2.43896484375</c:v>
                </c:pt>
                <c:pt idx="4996">
                  <c:v>2.439453125</c:v>
                </c:pt>
                <c:pt idx="4997">
                  <c:v>2.43994140625</c:v>
                </c:pt>
                <c:pt idx="4998">
                  <c:v>2.4404296875</c:v>
                </c:pt>
                <c:pt idx="4999">
                  <c:v>2.44091796875</c:v>
                </c:pt>
                <c:pt idx="5000">
                  <c:v>2.44140625</c:v>
                </c:pt>
                <c:pt idx="5001">
                  <c:v>2.44189453125</c:v>
                </c:pt>
                <c:pt idx="5002">
                  <c:v>2.4423828125</c:v>
                </c:pt>
                <c:pt idx="5003">
                  <c:v>2.44287109375</c:v>
                </c:pt>
                <c:pt idx="5004">
                  <c:v>2.443359375</c:v>
                </c:pt>
                <c:pt idx="5005">
                  <c:v>2.44384765625</c:v>
                </c:pt>
                <c:pt idx="5006">
                  <c:v>2.4443359375</c:v>
                </c:pt>
                <c:pt idx="5007">
                  <c:v>2.44482421875</c:v>
                </c:pt>
                <c:pt idx="5008">
                  <c:v>2.4453125</c:v>
                </c:pt>
                <c:pt idx="5009">
                  <c:v>2.44580078125</c:v>
                </c:pt>
                <c:pt idx="5010">
                  <c:v>2.4462890625</c:v>
                </c:pt>
                <c:pt idx="5011">
                  <c:v>2.44677734375</c:v>
                </c:pt>
                <c:pt idx="5012">
                  <c:v>2.447265625</c:v>
                </c:pt>
                <c:pt idx="5013">
                  <c:v>2.44775390625</c:v>
                </c:pt>
                <c:pt idx="5014">
                  <c:v>2.4482421875</c:v>
                </c:pt>
                <c:pt idx="5015">
                  <c:v>2.44873046875</c:v>
                </c:pt>
                <c:pt idx="5016">
                  <c:v>2.44921875</c:v>
                </c:pt>
                <c:pt idx="5017">
                  <c:v>2.44970703125</c:v>
                </c:pt>
                <c:pt idx="5018">
                  <c:v>2.4501953125</c:v>
                </c:pt>
                <c:pt idx="5019">
                  <c:v>2.45068359375</c:v>
                </c:pt>
                <c:pt idx="5020">
                  <c:v>2.451171875</c:v>
                </c:pt>
                <c:pt idx="5021">
                  <c:v>2.45166015625</c:v>
                </c:pt>
                <c:pt idx="5022">
                  <c:v>2.4521484375</c:v>
                </c:pt>
                <c:pt idx="5023">
                  <c:v>2.45263671875</c:v>
                </c:pt>
                <c:pt idx="5024">
                  <c:v>2.453125</c:v>
                </c:pt>
                <c:pt idx="5025">
                  <c:v>2.45361328125</c:v>
                </c:pt>
                <c:pt idx="5026">
                  <c:v>2.4541015625</c:v>
                </c:pt>
                <c:pt idx="5027">
                  <c:v>2.45458984375</c:v>
                </c:pt>
                <c:pt idx="5028">
                  <c:v>2.455078125</c:v>
                </c:pt>
                <c:pt idx="5029">
                  <c:v>2.45556640625</c:v>
                </c:pt>
                <c:pt idx="5030">
                  <c:v>2.4560546875</c:v>
                </c:pt>
                <c:pt idx="5031">
                  <c:v>2.45654296875</c:v>
                </c:pt>
                <c:pt idx="5032">
                  <c:v>2.45703125</c:v>
                </c:pt>
                <c:pt idx="5033">
                  <c:v>2.45751953125</c:v>
                </c:pt>
                <c:pt idx="5034">
                  <c:v>2.4580078125</c:v>
                </c:pt>
                <c:pt idx="5035">
                  <c:v>2.45849609375</c:v>
                </c:pt>
                <c:pt idx="5036">
                  <c:v>2.458984375</c:v>
                </c:pt>
                <c:pt idx="5037">
                  <c:v>2.45947265625</c:v>
                </c:pt>
                <c:pt idx="5038">
                  <c:v>2.4599609375</c:v>
                </c:pt>
                <c:pt idx="5039">
                  <c:v>2.46044921875</c:v>
                </c:pt>
                <c:pt idx="5040">
                  <c:v>2.4609375</c:v>
                </c:pt>
                <c:pt idx="5041">
                  <c:v>2.46142578125</c:v>
                </c:pt>
                <c:pt idx="5042">
                  <c:v>2.4619140625</c:v>
                </c:pt>
                <c:pt idx="5043">
                  <c:v>2.46240234375</c:v>
                </c:pt>
                <c:pt idx="5044">
                  <c:v>2.462890625</c:v>
                </c:pt>
                <c:pt idx="5045">
                  <c:v>2.46337890625</c:v>
                </c:pt>
                <c:pt idx="5046">
                  <c:v>2.4638671875</c:v>
                </c:pt>
                <c:pt idx="5047">
                  <c:v>2.46435546875</c:v>
                </c:pt>
                <c:pt idx="5048">
                  <c:v>2.46484375</c:v>
                </c:pt>
                <c:pt idx="5049">
                  <c:v>2.46533203125</c:v>
                </c:pt>
                <c:pt idx="5050">
                  <c:v>2.4658203125</c:v>
                </c:pt>
                <c:pt idx="5051">
                  <c:v>2.46630859375</c:v>
                </c:pt>
                <c:pt idx="5052">
                  <c:v>2.466796875</c:v>
                </c:pt>
                <c:pt idx="5053">
                  <c:v>2.46728515625</c:v>
                </c:pt>
                <c:pt idx="5054">
                  <c:v>2.4677734375</c:v>
                </c:pt>
                <c:pt idx="5055">
                  <c:v>2.46826171875</c:v>
                </c:pt>
                <c:pt idx="5056">
                  <c:v>2.46875</c:v>
                </c:pt>
                <c:pt idx="5057">
                  <c:v>2.46923828125</c:v>
                </c:pt>
                <c:pt idx="5058">
                  <c:v>2.4697265625</c:v>
                </c:pt>
                <c:pt idx="5059">
                  <c:v>2.47021484375</c:v>
                </c:pt>
                <c:pt idx="5060">
                  <c:v>2.470703125</c:v>
                </c:pt>
                <c:pt idx="5061">
                  <c:v>2.47119140625</c:v>
                </c:pt>
                <c:pt idx="5062">
                  <c:v>2.4716796875</c:v>
                </c:pt>
                <c:pt idx="5063">
                  <c:v>2.47216796875</c:v>
                </c:pt>
                <c:pt idx="5064">
                  <c:v>2.47265625</c:v>
                </c:pt>
                <c:pt idx="5065">
                  <c:v>2.47314453125</c:v>
                </c:pt>
                <c:pt idx="5066">
                  <c:v>2.4736328125</c:v>
                </c:pt>
                <c:pt idx="5067">
                  <c:v>2.47412109375</c:v>
                </c:pt>
                <c:pt idx="5068">
                  <c:v>2.474609375</c:v>
                </c:pt>
                <c:pt idx="5069">
                  <c:v>2.47509765625</c:v>
                </c:pt>
                <c:pt idx="5070">
                  <c:v>2.4755859375</c:v>
                </c:pt>
                <c:pt idx="5071">
                  <c:v>2.47607421875</c:v>
                </c:pt>
                <c:pt idx="5072">
                  <c:v>2.4765625</c:v>
                </c:pt>
                <c:pt idx="5073">
                  <c:v>2.47705078125</c:v>
                </c:pt>
                <c:pt idx="5074">
                  <c:v>2.4775390625</c:v>
                </c:pt>
                <c:pt idx="5075">
                  <c:v>2.47802734375</c:v>
                </c:pt>
                <c:pt idx="5076">
                  <c:v>2.478515625</c:v>
                </c:pt>
                <c:pt idx="5077">
                  <c:v>2.47900390625</c:v>
                </c:pt>
                <c:pt idx="5078">
                  <c:v>2.4794921875</c:v>
                </c:pt>
                <c:pt idx="5079">
                  <c:v>2.47998046875</c:v>
                </c:pt>
                <c:pt idx="5080">
                  <c:v>2.48046875</c:v>
                </c:pt>
                <c:pt idx="5081">
                  <c:v>2.48095703125</c:v>
                </c:pt>
                <c:pt idx="5082">
                  <c:v>2.4814453125</c:v>
                </c:pt>
                <c:pt idx="5083">
                  <c:v>2.48193359375</c:v>
                </c:pt>
                <c:pt idx="5084">
                  <c:v>2.482421875</c:v>
                </c:pt>
                <c:pt idx="5085">
                  <c:v>2.48291015625</c:v>
                </c:pt>
                <c:pt idx="5086">
                  <c:v>2.4833984375</c:v>
                </c:pt>
                <c:pt idx="5087">
                  <c:v>2.48388671875</c:v>
                </c:pt>
                <c:pt idx="5088">
                  <c:v>2.484375</c:v>
                </c:pt>
                <c:pt idx="5089">
                  <c:v>2.48486328125</c:v>
                </c:pt>
                <c:pt idx="5090">
                  <c:v>2.4853515625</c:v>
                </c:pt>
                <c:pt idx="5091">
                  <c:v>2.48583984375</c:v>
                </c:pt>
                <c:pt idx="5092">
                  <c:v>2.486328125</c:v>
                </c:pt>
                <c:pt idx="5093">
                  <c:v>2.48681640625</c:v>
                </c:pt>
                <c:pt idx="5094">
                  <c:v>2.4873046875</c:v>
                </c:pt>
                <c:pt idx="5095">
                  <c:v>2.48779296875</c:v>
                </c:pt>
                <c:pt idx="5096">
                  <c:v>2.48828125</c:v>
                </c:pt>
                <c:pt idx="5097">
                  <c:v>2.48876953125</c:v>
                </c:pt>
                <c:pt idx="5098">
                  <c:v>2.4892578125</c:v>
                </c:pt>
                <c:pt idx="5099">
                  <c:v>2.48974609375</c:v>
                </c:pt>
                <c:pt idx="5100">
                  <c:v>2.490234375</c:v>
                </c:pt>
                <c:pt idx="5101">
                  <c:v>2.49072265625</c:v>
                </c:pt>
                <c:pt idx="5102">
                  <c:v>2.4912109375</c:v>
                </c:pt>
                <c:pt idx="5103">
                  <c:v>2.49169921875</c:v>
                </c:pt>
                <c:pt idx="5104">
                  <c:v>2.4921875</c:v>
                </c:pt>
                <c:pt idx="5105">
                  <c:v>2.49267578125</c:v>
                </c:pt>
                <c:pt idx="5106">
                  <c:v>2.4931640625</c:v>
                </c:pt>
                <c:pt idx="5107">
                  <c:v>2.49365234375</c:v>
                </c:pt>
                <c:pt idx="5108">
                  <c:v>2.494140625</c:v>
                </c:pt>
                <c:pt idx="5109">
                  <c:v>2.49462890625</c:v>
                </c:pt>
                <c:pt idx="5110">
                  <c:v>2.4951171875</c:v>
                </c:pt>
                <c:pt idx="5111">
                  <c:v>2.49560546875</c:v>
                </c:pt>
                <c:pt idx="5112">
                  <c:v>2.49609375</c:v>
                </c:pt>
                <c:pt idx="5113">
                  <c:v>2.49658203125</c:v>
                </c:pt>
                <c:pt idx="5114">
                  <c:v>2.4970703125</c:v>
                </c:pt>
                <c:pt idx="5115">
                  <c:v>2.49755859375</c:v>
                </c:pt>
                <c:pt idx="5116">
                  <c:v>2.498046875</c:v>
                </c:pt>
                <c:pt idx="5117">
                  <c:v>2.49853515625</c:v>
                </c:pt>
                <c:pt idx="5118">
                  <c:v>2.4990234375</c:v>
                </c:pt>
                <c:pt idx="5119">
                  <c:v>2.49951171875</c:v>
                </c:pt>
                <c:pt idx="5120">
                  <c:v>2.5</c:v>
                </c:pt>
                <c:pt idx="5121">
                  <c:v>2.50048828125</c:v>
                </c:pt>
                <c:pt idx="5122">
                  <c:v>2.5009765625</c:v>
                </c:pt>
                <c:pt idx="5123">
                  <c:v>2.50146484375</c:v>
                </c:pt>
                <c:pt idx="5124">
                  <c:v>2.501953125</c:v>
                </c:pt>
                <c:pt idx="5125">
                  <c:v>2.50244140625</c:v>
                </c:pt>
                <c:pt idx="5126">
                  <c:v>2.5029296875</c:v>
                </c:pt>
                <c:pt idx="5127">
                  <c:v>2.50341796875</c:v>
                </c:pt>
                <c:pt idx="5128">
                  <c:v>2.50390625</c:v>
                </c:pt>
                <c:pt idx="5129">
                  <c:v>2.50439453125</c:v>
                </c:pt>
                <c:pt idx="5130">
                  <c:v>2.5048828125</c:v>
                </c:pt>
                <c:pt idx="5131">
                  <c:v>2.50537109375</c:v>
                </c:pt>
                <c:pt idx="5132">
                  <c:v>2.505859375</c:v>
                </c:pt>
                <c:pt idx="5133">
                  <c:v>2.50634765625</c:v>
                </c:pt>
                <c:pt idx="5134">
                  <c:v>2.5068359375</c:v>
                </c:pt>
                <c:pt idx="5135">
                  <c:v>2.50732421875</c:v>
                </c:pt>
                <c:pt idx="5136">
                  <c:v>2.5078125</c:v>
                </c:pt>
                <c:pt idx="5137">
                  <c:v>2.50830078125</c:v>
                </c:pt>
                <c:pt idx="5138">
                  <c:v>2.5087890625</c:v>
                </c:pt>
                <c:pt idx="5139">
                  <c:v>2.50927734375</c:v>
                </c:pt>
                <c:pt idx="5140">
                  <c:v>2.509765625</c:v>
                </c:pt>
                <c:pt idx="5141">
                  <c:v>2.51025390625</c:v>
                </c:pt>
                <c:pt idx="5142">
                  <c:v>2.5107421875</c:v>
                </c:pt>
                <c:pt idx="5143">
                  <c:v>2.51123046875</c:v>
                </c:pt>
                <c:pt idx="5144">
                  <c:v>2.51171875</c:v>
                </c:pt>
                <c:pt idx="5145">
                  <c:v>2.51220703125</c:v>
                </c:pt>
                <c:pt idx="5146">
                  <c:v>2.5126953125</c:v>
                </c:pt>
                <c:pt idx="5147">
                  <c:v>2.51318359375</c:v>
                </c:pt>
                <c:pt idx="5148">
                  <c:v>2.513671875</c:v>
                </c:pt>
                <c:pt idx="5149">
                  <c:v>2.51416015625</c:v>
                </c:pt>
                <c:pt idx="5150">
                  <c:v>2.5146484375</c:v>
                </c:pt>
                <c:pt idx="5151">
                  <c:v>2.51513671875</c:v>
                </c:pt>
                <c:pt idx="5152">
                  <c:v>2.515625</c:v>
                </c:pt>
                <c:pt idx="5153">
                  <c:v>2.51611328125</c:v>
                </c:pt>
                <c:pt idx="5154">
                  <c:v>2.5166015625</c:v>
                </c:pt>
                <c:pt idx="5155">
                  <c:v>2.51708984375</c:v>
                </c:pt>
                <c:pt idx="5156">
                  <c:v>2.517578125</c:v>
                </c:pt>
                <c:pt idx="5157">
                  <c:v>2.51806640625</c:v>
                </c:pt>
                <c:pt idx="5158">
                  <c:v>2.5185546875</c:v>
                </c:pt>
                <c:pt idx="5159">
                  <c:v>2.51904296875</c:v>
                </c:pt>
                <c:pt idx="5160">
                  <c:v>2.51953125</c:v>
                </c:pt>
                <c:pt idx="5161">
                  <c:v>2.52001953125</c:v>
                </c:pt>
                <c:pt idx="5162">
                  <c:v>2.5205078125</c:v>
                </c:pt>
                <c:pt idx="5163">
                  <c:v>2.52099609375</c:v>
                </c:pt>
                <c:pt idx="5164">
                  <c:v>2.521484375</c:v>
                </c:pt>
                <c:pt idx="5165">
                  <c:v>2.52197265625</c:v>
                </c:pt>
                <c:pt idx="5166">
                  <c:v>2.5224609375</c:v>
                </c:pt>
                <c:pt idx="5167">
                  <c:v>2.52294921875</c:v>
                </c:pt>
                <c:pt idx="5168">
                  <c:v>2.5234375</c:v>
                </c:pt>
                <c:pt idx="5169">
                  <c:v>2.52392578125</c:v>
                </c:pt>
                <c:pt idx="5170">
                  <c:v>2.5244140625</c:v>
                </c:pt>
                <c:pt idx="5171">
                  <c:v>2.52490234375</c:v>
                </c:pt>
                <c:pt idx="5172">
                  <c:v>2.525390625</c:v>
                </c:pt>
                <c:pt idx="5173">
                  <c:v>2.52587890625</c:v>
                </c:pt>
                <c:pt idx="5174">
                  <c:v>2.5263671875</c:v>
                </c:pt>
                <c:pt idx="5175">
                  <c:v>2.52685546875</c:v>
                </c:pt>
                <c:pt idx="5176">
                  <c:v>2.52734375</c:v>
                </c:pt>
                <c:pt idx="5177">
                  <c:v>2.52783203125</c:v>
                </c:pt>
                <c:pt idx="5178">
                  <c:v>2.5283203125</c:v>
                </c:pt>
                <c:pt idx="5179">
                  <c:v>2.52880859375</c:v>
                </c:pt>
                <c:pt idx="5180">
                  <c:v>2.529296875</c:v>
                </c:pt>
                <c:pt idx="5181">
                  <c:v>2.52978515625</c:v>
                </c:pt>
                <c:pt idx="5182">
                  <c:v>2.5302734375</c:v>
                </c:pt>
                <c:pt idx="5183">
                  <c:v>2.53076171875</c:v>
                </c:pt>
                <c:pt idx="5184">
                  <c:v>2.53125</c:v>
                </c:pt>
                <c:pt idx="5185">
                  <c:v>2.53173828125</c:v>
                </c:pt>
                <c:pt idx="5186">
                  <c:v>2.5322265625</c:v>
                </c:pt>
                <c:pt idx="5187">
                  <c:v>2.53271484375</c:v>
                </c:pt>
                <c:pt idx="5188">
                  <c:v>2.533203125</c:v>
                </c:pt>
                <c:pt idx="5189">
                  <c:v>2.53369140625</c:v>
                </c:pt>
                <c:pt idx="5190">
                  <c:v>2.5341796875</c:v>
                </c:pt>
                <c:pt idx="5191">
                  <c:v>2.53466796875</c:v>
                </c:pt>
                <c:pt idx="5192">
                  <c:v>2.53515625</c:v>
                </c:pt>
                <c:pt idx="5193">
                  <c:v>2.53564453125</c:v>
                </c:pt>
                <c:pt idx="5194">
                  <c:v>2.5361328125</c:v>
                </c:pt>
                <c:pt idx="5195">
                  <c:v>2.53662109375</c:v>
                </c:pt>
                <c:pt idx="5196">
                  <c:v>2.537109375</c:v>
                </c:pt>
                <c:pt idx="5197">
                  <c:v>2.53759765625</c:v>
                </c:pt>
                <c:pt idx="5198">
                  <c:v>2.5380859375</c:v>
                </c:pt>
                <c:pt idx="5199">
                  <c:v>2.53857421875</c:v>
                </c:pt>
                <c:pt idx="5200">
                  <c:v>2.5390625</c:v>
                </c:pt>
                <c:pt idx="5201">
                  <c:v>2.53955078125</c:v>
                </c:pt>
                <c:pt idx="5202">
                  <c:v>2.5400390625</c:v>
                </c:pt>
                <c:pt idx="5203">
                  <c:v>2.54052734375</c:v>
                </c:pt>
                <c:pt idx="5204">
                  <c:v>2.541015625</c:v>
                </c:pt>
                <c:pt idx="5205">
                  <c:v>2.54150390625</c:v>
                </c:pt>
                <c:pt idx="5206">
                  <c:v>2.5419921875</c:v>
                </c:pt>
                <c:pt idx="5207">
                  <c:v>2.54248046875</c:v>
                </c:pt>
                <c:pt idx="5208">
                  <c:v>2.54296875</c:v>
                </c:pt>
                <c:pt idx="5209">
                  <c:v>2.54345703125</c:v>
                </c:pt>
                <c:pt idx="5210">
                  <c:v>2.5439453125</c:v>
                </c:pt>
                <c:pt idx="5211">
                  <c:v>2.54443359375</c:v>
                </c:pt>
                <c:pt idx="5212">
                  <c:v>2.544921875</c:v>
                </c:pt>
                <c:pt idx="5213">
                  <c:v>2.54541015625</c:v>
                </c:pt>
                <c:pt idx="5214">
                  <c:v>2.5458984375</c:v>
                </c:pt>
                <c:pt idx="5215">
                  <c:v>2.54638671875</c:v>
                </c:pt>
                <c:pt idx="5216">
                  <c:v>2.546875</c:v>
                </c:pt>
                <c:pt idx="5217">
                  <c:v>2.54736328125</c:v>
                </c:pt>
                <c:pt idx="5218">
                  <c:v>2.5478515625</c:v>
                </c:pt>
                <c:pt idx="5219">
                  <c:v>2.54833984375</c:v>
                </c:pt>
                <c:pt idx="5220">
                  <c:v>2.548828125</c:v>
                </c:pt>
                <c:pt idx="5221">
                  <c:v>2.54931640625</c:v>
                </c:pt>
                <c:pt idx="5222">
                  <c:v>2.5498046875</c:v>
                </c:pt>
                <c:pt idx="5223">
                  <c:v>2.55029296875</c:v>
                </c:pt>
                <c:pt idx="5224">
                  <c:v>2.55078125</c:v>
                </c:pt>
                <c:pt idx="5225">
                  <c:v>2.55126953125</c:v>
                </c:pt>
                <c:pt idx="5226">
                  <c:v>2.5517578125</c:v>
                </c:pt>
                <c:pt idx="5227">
                  <c:v>2.55224609375</c:v>
                </c:pt>
                <c:pt idx="5228">
                  <c:v>2.552734375</c:v>
                </c:pt>
                <c:pt idx="5229">
                  <c:v>2.55322265625</c:v>
                </c:pt>
                <c:pt idx="5230">
                  <c:v>2.5537109375</c:v>
                </c:pt>
                <c:pt idx="5231">
                  <c:v>2.55419921875</c:v>
                </c:pt>
                <c:pt idx="5232">
                  <c:v>2.5546875</c:v>
                </c:pt>
                <c:pt idx="5233">
                  <c:v>2.55517578125</c:v>
                </c:pt>
                <c:pt idx="5234">
                  <c:v>2.5556640625</c:v>
                </c:pt>
                <c:pt idx="5235">
                  <c:v>2.55615234375</c:v>
                </c:pt>
                <c:pt idx="5236">
                  <c:v>2.556640625</c:v>
                </c:pt>
                <c:pt idx="5237">
                  <c:v>2.55712890625</c:v>
                </c:pt>
                <c:pt idx="5238">
                  <c:v>2.5576171875</c:v>
                </c:pt>
                <c:pt idx="5239">
                  <c:v>2.55810546875</c:v>
                </c:pt>
                <c:pt idx="5240">
                  <c:v>2.55859375</c:v>
                </c:pt>
                <c:pt idx="5241">
                  <c:v>2.55908203125</c:v>
                </c:pt>
                <c:pt idx="5242">
                  <c:v>2.5595703125</c:v>
                </c:pt>
                <c:pt idx="5243">
                  <c:v>2.56005859375</c:v>
                </c:pt>
                <c:pt idx="5244">
                  <c:v>2.560546875</c:v>
                </c:pt>
                <c:pt idx="5245">
                  <c:v>2.56103515625</c:v>
                </c:pt>
                <c:pt idx="5246">
                  <c:v>2.5615234375</c:v>
                </c:pt>
                <c:pt idx="5247">
                  <c:v>2.56201171875</c:v>
                </c:pt>
                <c:pt idx="5248">
                  <c:v>2.5625</c:v>
                </c:pt>
                <c:pt idx="5249">
                  <c:v>2.56298828125</c:v>
                </c:pt>
                <c:pt idx="5250">
                  <c:v>2.5634765625</c:v>
                </c:pt>
                <c:pt idx="5251">
                  <c:v>2.56396484375</c:v>
                </c:pt>
                <c:pt idx="5252">
                  <c:v>2.564453125</c:v>
                </c:pt>
                <c:pt idx="5253">
                  <c:v>2.56494140625</c:v>
                </c:pt>
                <c:pt idx="5254">
                  <c:v>2.5654296875</c:v>
                </c:pt>
                <c:pt idx="5255">
                  <c:v>2.56591796875</c:v>
                </c:pt>
                <c:pt idx="5256">
                  <c:v>2.56640625</c:v>
                </c:pt>
                <c:pt idx="5257">
                  <c:v>2.56689453125</c:v>
                </c:pt>
                <c:pt idx="5258">
                  <c:v>2.5673828125</c:v>
                </c:pt>
                <c:pt idx="5259">
                  <c:v>2.56787109375</c:v>
                </c:pt>
                <c:pt idx="5260">
                  <c:v>2.568359375</c:v>
                </c:pt>
                <c:pt idx="5261">
                  <c:v>2.56884765625</c:v>
                </c:pt>
                <c:pt idx="5262">
                  <c:v>2.5693359375</c:v>
                </c:pt>
                <c:pt idx="5263">
                  <c:v>2.56982421875</c:v>
                </c:pt>
                <c:pt idx="5264">
                  <c:v>2.5703125</c:v>
                </c:pt>
                <c:pt idx="5265">
                  <c:v>2.57080078125</c:v>
                </c:pt>
                <c:pt idx="5266">
                  <c:v>2.5712890625</c:v>
                </c:pt>
                <c:pt idx="5267">
                  <c:v>2.57177734375</c:v>
                </c:pt>
                <c:pt idx="5268">
                  <c:v>2.572265625</c:v>
                </c:pt>
                <c:pt idx="5269">
                  <c:v>2.57275390625</c:v>
                </c:pt>
                <c:pt idx="5270">
                  <c:v>2.5732421875</c:v>
                </c:pt>
                <c:pt idx="5271">
                  <c:v>2.57373046875</c:v>
                </c:pt>
                <c:pt idx="5272">
                  <c:v>2.57421875</c:v>
                </c:pt>
                <c:pt idx="5273">
                  <c:v>2.57470703125</c:v>
                </c:pt>
                <c:pt idx="5274">
                  <c:v>2.5751953125</c:v>
                </c:pt>
                <c:pt idx="5275">
                  <c:v>2.57568359375</c:v>
                </c:pt>
                <c:pt idx="5276">
                  <c:v>2.576171875</c:v>
                </c:pt>
                <c:pt idx="5277">
                  <c:v>2.57666015625</c:v>
                </c:pt>
                <c:pt idx="5278">
                  <c:v>2.5771484375</c:v>
                </c:pt>
                <c:pt idx="5279">
                  <c:v>2.57763671875</c:v>
                </c:pt>
                <c:pt idx="5280">
                  <c:v>2.578125</c:v>
                </c:pt>
                <c:pt idx="5281">
                  <c:v>2.57861328125</c:v>
                </c:pt>
                <c:pt idx="5282">
                  <c:v>2.5791015625</c:v>
                </c:pt>
                <c:pt idx="5283">
                  <c:v>2.57958984375</c:v>
                </c:pt>
                <c:pt idx="5284">
                  <c:v>2.580078125</c:v>
                </c:pt>
                <c:pt idx="5285">
                  <c:v>2.58056640625</c:v>
                </c:pt>
                <c:pt idx="5286">
                  <c:v>2.5810546875</c:v>
                </c:pt>
                <c:pt idx="5287">
                  <c:v>2.58154296875</c:v>
                </c:pt>
                <c:pt idx="5288">
                  <c:v>2.58203125</c:v>
                </c:pt>
                <c:pt idx="5289">
                  <c:v>2.58251953125</c:v>
                </c:pt>
                <c:pt idx="5290">
                  <c:v>2.5830078125</c:v>
                </c:pt>
                <c:pt idx="5291">
                  <c:v>2.58349609375</c:v>
                </c:pt>
                <c:pt idx="5292">
                  <c:v>2.583984375</c:v>
                </c:pt>
                <c:pt idx="5293">
                  <c:v>2.58447265625</c:v>
                </c:pt>
                <c:pt idx="5294">
                  <c:v>2.5849609375</c:v>
                </c:pt>
                <c:pt idx="5295">
                  <c:v>2.58544921875</c:v>
                </c:pt>
                <c:pt idx="5296">
                  <c:v>2.5859375</c:v>
                </c:pt>
                <c:pt idx="5297">
                  <c:v>2.58642578125</c:v>
                </c:pt>
                <c:pt idx="5298">
                  <c:v>2.5869140625</c:v>
                </c:pt>
                <c:pt idx="5299">
                  <c:v>2.58740234375</c:v>
                </c:pt>
                <c:pt idx="5300">
                  <c:v>2.587890625</c:v>
                </c:pt>
                <c:pt idx="5301">
                  <c:v>2.58837890625</c:v>
                </c:pt>
                <c:pt idx="5302">
                  <c:v>2.5888671875</c:v>
                </c:pt>
                <c:pt idx="5303">
                  <c:v>2.58935546875</c:v>
                </c:pt>
                <c:pt idx="5304">
                  <c:v>2.58984375</c:v>
                </c:pt>
                <c:pt idx="5305">
                  <c:v>2.59033203125</c:v>
                </c:pt>
                <c:pt idx="5306">
                  <c:v>2.5908203125</c:v>
                </c:pt>
                <c:pt idx="5307">
                  <c:v>2.59130859375</c:v>
                </c:pt>
                <c:pt idx="5308">
                  <c:v>2.591796875</c:v>
                </c:pt>
                <c:pt idx="5309">
                  <c:v>2.59228515625</c:v>
                </c:pt>
                <c:pt idx="5310">
                  <c:v>2.5927734375</c:v>
                </c:pt>
                <c:pt idx="5311">
                  <c:v>2.59326171875</c:v>
                </c:pt>
                <c:pt idx="5312">
                  <c:v>2.59375</c:v>
                </c:pt>
                <c:pt idx="5313">
                  <c:v>2.59423828125</c:v>
                </c:pt>
                <c:pt idx="5314">
                  <c:v>2.5947265625</c:v>
                </c:pt>
                <c:pt idx="5315">
                  <c:v>2.59521484375</c:v>
                </c:pt>
                <c:pt idx="5316">
                  <c:v>2.595703125</c:v>
                </c:pt>
                <c:pt idx="5317">
                  <c:v>2.59619140625</c:v>
                </c:pt>
                <c:pt idx="5318">
                  <c:v>2.5966796875</c:v>
                </c:pt>
                <c:pt idx="5319">
                  <c:v>2.59716796875</c:v>
                </c:pt>
                <c:pt idx="5320">
                  <c:v>2.59765625</c:v>
                </c:pt>
                <c:pt idx="5321">
                  <c:v>2.59814453125</c:v>
                </c:pt>
                <c:pt idx="5322">
                  <c:v>2.5986328125</c:v>
                </c:pt>
                <c:pt idx="5323">
                  <c:v>2.59912109375</c:v>
                </c:pt>
                <c:pt idx="5324">
                  <c:v>2.599609375</c:v>
                </c:pt>
                <c:pt idx="5325">
                  <c:v>2.60009765625</c:v>
                </c:pt>
                <c:pt idx="5326">
                  <c:v>2.6005859375</c:v>
                </c:pt>
                <c:pt idx="5327">
                  <c:v>2.60107421875</c:v>
                </c:pt>
                <c:pt idx="5328">
                  <c:v>2.6015625</c:v>
                </c:pt>
                <c:pt idx="5329">
                  <c:v>2.60205078125</c:v>
                </c:pt>
                <c:pt idx="5330">
                  <c:v>2.6025390625</c:v>
                </c:pt>
                <c:pt idx="5331">
                  <c:v>2.60302734375</c:v>
                </c:pt>
                <c:pt idx="5332">
                  <c:v>2.603515625</c:v>
                </c:pt>
                <c:pt idx="5333">
                  <c:v>2.60400390625</c:v>
                </c:pt>
                <c:pt idx="5334">
                  <c:v>2.6044921875</c:v>
                </c:pt>
                <c:pt idx="5335">
                  <c:v>2.60498046875</c:v>
                </c:pt>
                <c:pt idx="5336">
                  <c:v>2.60546875</c:v>
                </c:pt>
                <c:pt idx="5337">
                  <c:v>2.60595703125</c:v>
                </c:pt>
                <c:pt idx="5338">
                  <c:v>2.6064453125</c:v>
                </c:pt>
                <c:pt idx="5339">
                  <c:v>2.60693359375</c:v>
                </c:pt>
                <c:pt idx="5340">
                  <c:v>2.607421875</c:v>
                </c:pt>
                <c:pt idx="5341">
                  <c:v>2.60791015625</c:v>
                </c:pt>
                <c:pt idx="5342">
                  <c:v>2.6083984375</c:v>
                </c:pt>
                <c:pt idx="5343">
                  <c:v>2.60888671875</c:v>
                </c:pt>
                <c:pt idx="5344">
                  <c:v>2.609375</c:v>
                </c:pt>
                <c:pt idx="5345">
                  <c:v>2.60986328125</c:v>
                </c:pt>
                <c:pt idx="5346">
                  <c:v>2.6103515625</c:v>
                </c:pt>
                <c:pt idx="5347">
                  <c:v>2.61083984375</c:v>
                </c:pt>
                <c:pt idx="5348">
                  <c:v>2.611328125</c:v>
                </c:pt>
                <c:pt idx="5349">
                  <c:v>2.61181640625</c:v>
                </c:pt>
                <c:pt idx="5350">
                  <c:v>2.6123046875</c:v>
                </c:pt>
                <c:pt idx="5351">
                  <c:v>2.61279296875</c:v>
                </c:pt>
                <c:pt idx="5352">
                  <c:v>2.61328125</c:v>
                </c:pt>
                <c:pt idx="5353">
                  <c:v>2.61376953125</c:v>
                </c:pt>
                <c:pt idx="5354">
                  <c:v>2.6142578125</c:v>
                </c:pt>
                <c:pt idx="5355">
                  <c:v>2.61474609375</c:v>
                </c:pt>
                <c:pt idx="5356">
                  <c:v>2.615234375</c:v>
                </c:pt>
                <c:pt idx="5357">
                  <c:v>2.61572265625</c:v>
                </c:pt>
                <c:pt idx="5358">
                  <c:v>2.6162109375</c:v>
                </c:pt>
                <c:pt idx="5359">
                  <c:v>2.61669921875</c:v>
                </c:pt>
                <c:pt idx="5360">
                  <c:v>2.6171875</c:v>
                </c:pt>
                <c:pt idx="5361">
                  <c:v>2.61767578125</c:v>
                </c:pt>
                <c:pt idx="5362">
                  <c:v>2.6181640625</c:v>
                </c:pt>
                <c:pt idx="5363">
                  <c:v>2.61865234375</c:v>
                </c:pt>
                <c:pt idx="5364">
                  <c:v>2.619140625</c:v>
                </c:pt>
                <c:pt idx="5365">
                  <c:v>2.61962890625</c:v>
                </c:pt>
                <c:pt idx="5366">
                  <c:v>2.6201171875</c:v>
                </c:pt>
                <c:pt idx="5367">
                  <c:v>2.62060546875</c:v>
                </c:pt>
                <c:pt idx="5368">
                  <c:v>2.62109375</c:v>
                </c:pt>
                <c:pt idx="5369">
                  <c:v>2.62158203125</c:v>
                </c:pt>
                <c:pt idx="5370">
                  <c:v>2.6220703125</c:v>
                </c:pt>
                <c:pt idx="5371">
                  <c:v>2.62255859375</c:v>
                </c:pt>
                <c:pt idx="5372">
                  <c:v>2.623046875</c:v>
                </c:pt>
                <c:pt idx="5373">
                  <c:v>2.62353515625</c:v>
                </c:pt>
                <c:pt idx="5374">
                  <c:v>2.6240234375</c:v>
                </c:pt>
                <c:pt idx="5375">
                  <c:v>2.62451171875</c:v>
                </c:pt>
                <c:pt idx="5376">
                  <c:v>2.625</c:v>
                </c:pt>
                <c:pt idx="5377">
                  <c:v>2.62548828125</c:v>
                </c:pt>
                <c:pt idx="5378">
                  <c:v>2.6259765625</c:v>
                </c:pt>
                <c:pt idx="5379">
                  <c:v>2.62646484375</c:v>
                </c:pt>
                <c:pt idx="5380">
                  <c:v>2.626953125</c:v>
                </c:pt>
                <c:pt idx="5381">
                  <c:v>2.62744140625</c:v>
                </c:pt>
                <c:pt idx="5382">
                  <c:v>2.6279296875</c:v>
                </c:pt>
                <c:pt idx="5383">
                  <c:v>2.62841796875</c:v>
                </c:pt>
                <c:pt idx="5384">
                  <c:v>2.62890625</c:v>
                </c:pt>
                <c:pt idx="5385">
                  <c:v>2.62939453125</c:v>
                </c:pt>
                <c:pt idx="5386">
                  <c:v>2.6298828125</c:v>
                </c:pt>
                <c:pt idx="5387">
                  <c:v>2.63037109375</c:v>
                </c:pt>
                <c:pt idx="5388">
                  <c:v>2.630859375</c:v>
                </c:pt>
                <c:pt idx="5389">
                  <c:v>2.63134765625</c:v>
                </c:pt>
                <c:pt idx="5390">
                  <c:v>2.6318359375</c:v>
                </c:pt>
                <c:pt idx="5391">
                  <c:v>2.63232421875</c:v>
                </c:pt>
                <c:pt idx="5392">
                  <c:v>2.6328125</c:v>
                </c:pt>
                <c:pt idx="5393">
                  <c:v>2.63330078125</c:v>
                </c:pt>
                <c:pt idx="5394">
                  <c:v>2.6337890625</c:v>
                </c:pt>
                <c:pt idx="5395">
                  <c:v>2.63427734375</c:v>
                </c:pt>
                <c:pt idx="5396">
                  <c:v>2.634765625</c:v>
                </c:pt>
                <c:pt idx="5397">
                  <c:v>2.63525390625</c:v>
                </c:pt>
                <c:pt idx="5398">
                  <c:v>2.6357421875</c:v>
                </c:pt>
                <c:pt idx="5399">
                  <c:v>2.63623046875</c:v>
                </c:pt>
                <c:pt idx="5400">
                  <c:v>2.63671875</c:v>
                </c:pt>
                <c:pt idx="5401">
                  <c:v>2.63720703125</c:v>
                </c:pt>
                <c:pt idx="5402">
                  <c:v>2.6376953125</c:v>
                </c:pt>
                <c:pt idx="5403">
                  <c:v>2.63818359375</c:v>
                </c:pt>
                <c:pt idx="5404">
                  <c:v>2.638671875</c:v>
                </c:pt>
                <c:pt idx="5405">
                  <c:v>2.63916015625</c:v>
                </c:pt>
                <c:pt idx="5406">
                  <c:v>2.6396484375</c:v>
                </c:pt>
                <c:pt idx="5407">
                  <c:v>2.64013671875</c:v>
                </c:pt>
                <c:pt idx="5408">
                  <c:v>2.640625</c:v>
                </c:pt>
                <c:pt idx="5409">
                  <c:v>2.64111328125</c:v>
                </c:pt>
                <c:pt idx="5410">
                  <c:v>2.6416015625</c:v>
                </c:pt>
                <c:pt idx="5411">
                  <c:v>2.64208984375</c:v>
                </c:pt>
                <c:pt idx="5412">
                  <c:v>2.642578125</c:v>
                </c:pt>
                <c:pt idx="5413">
                  <c:v>2.64306640625</c:v>
                </c:pt>
                <c:pt idx="5414">
                  <c:v>2.6435546875</c:v>
                </c:pt>
                <c:pt idx="5415">
                  <c:v>2.64404296875</c:v>
                </c:pt>
                <c:pt idx="5416">
                  <c:v>2.64453125</c:v>
                </c:pt>
                <c:pt idx="5417">
                  <c:v>2.64501953125</c:v>
                </c:pt>
                <c:pt idx="5418">
                  <c:v>2.6455078125</c:v>
                </c:pt>
                <c:pt idx="5419">
                  <c:v>2.64599609375</c:v>
                </c:pt>
                <c:pt idx="5420">
                  <c:v>2.646484375</c:v>
                </c:pt>
                <c:pt idx="5421">
                  <c:v>2.64697265625</c:v>
                </c:pt>
                <c:pt idx="5422">
                  <c:v>2.6474609375</c:v>
                </c:pt>
                <c:pt idx="5423">
                  <c:v>2.64794921875</c:v>
                </c:pt>
                <c:pt idx="5424">
                  <c:v>2.6484375</c:v>
                </c:pt>
                <c:pt idx="5425">
                  <c:v>2.64892578125</c:v>
                </c:pt>
                <c:pt idx="5426">
                  <c:v>2.6494140625</c:v>
                </c:pt>
                <c:pt idx="5427">
                  <c:v>2.64990234375</c:v>
                </c:pt>
                <c:pt idx="5428">
                  <c:v>2.650390625</c:v>
                </c:pt>
                <c:pt idx="5429">
                  <c:v>2.65087890625</c:v>
                </c:pt>
                <c:pt idx="5430">
                  <c:v>2.6513671875</c:v>
                </c:pt>
                <c:pt idx="5431">
                  <c:v>2.65185546875</c:v>
                </c:pt>
                <c:pt idx="5432">
                  <c:v>2.65234375</c:v>
                </c:pt>
                <c:pt idx="5433">
                  <c:v>2.65283203125</c:v>
                </c:pt>
                <c:pt idx="5434">
                  <c:v>2.6533203125</c:v>
                </c:pt>
                <c:pt idx="5435">
                  <c:v>2.65380859375</c:v>
                </c:pt>
                <c:pt idx="5436">
                  <c:v>2.654296875</c:v>
                </c:pt>
                <c:pt idx="5437">
                  <c:v>2.65478515625</c:v>
                </c:pt>
                <c:pt idx="5438">
                  <c:v>2.6552734375</c:v>
                </c:pt>
                <c:pt idx="5439">
                  <c:v>2.65576171875</c:v>
                </c:pt>
                <c:pt idx="5440">
                  <c:v>2.65625</c:v>
                </c:pt>
                <c:pt idx="5441">
                  <c:v>2.65673828125</c:v>
                </c:pt>
                <c:pt idx="5442">
                  <c:v>2.6572265625</c:v>
                </c:pt>
                <c:pt idx="5443">
                  <c:v>2.65771484375</c:v>
                </c:pt>
                <c:pt idx="5444">
                  <c:v>2.658203125</c:v>
                </c:pt>
                <c:pt idx="5445">
                  <c:v>2.65869140625</c:v>
                </c:pt>
                <c:pt idx="5446">
                  <c:v>2.6591796875</c:v>
                </c:pt>
                <c:pt idx="5447">
                  <c:v>2.65966796875</c:v>
                </c:pt>
                <c:pt idx="5448">
                  <c:v>2.66015625</c:v>
                </c:pt>
                <c:pt idx="5449">
                  <c:v>2.66064453125</c:v>
                </c:pt>
                <c:pt idx="5450">
                  <c:v>2.6611328125</c:v>
                </c:pt>
                <c:pt idx="5451">
                  <c:v>2.66162109375</c:v>
                </c:pt>
                <c:pt idx="5452">
                  <c:v>2.662109375</c:v>
                </c:pt>
                <c:pt idx="5453">
                  <c:v>2.66259765625</c:v>
                </c:pt>
                <c:pt idx="5454">
                  <c:v>2.6630859375</c:v>
                </c:pt>
                <c:pt idx="5455">
                  <c:v>2.66357421875</c:v>
                </c:pt>
                <c:pt idx="5456">
                  <c:v>2.6640625</c:v>
                </c:pt>
                <c:pt idx="5457">
                  <c:v>2.66455078125</c:v>
                </c:pt>
                <c:pt idx="5458">
                  <c:v>2.6650390625</c:v>
                </c:pt>
                <c:pt idx="5459">
                  <c:v>2.66552734375</c:v>
                </c:pt>
                <c:pt idx="5460">
                  <c:v>2.666015625</c:v>
                </c:pt>
                <c:pt idx="5461">
                  <c:v>2.66650390625</c:v>
                </c:pt>
                <c:pt idx="5462">
                  <c:v>2.6669921875</c:v>
                </c:pt>
                <c:pt idx="5463">
                  <c:v>2.66748046875</c:v>
                </c:pt>
                <c:pt idx="5464">
                  <c:v>2.66796875</c:v>
                </c:pt>
                <c:pt idx="5465">
                  <c:v>2.66845703125</c:v>
                </c:pt>
                <c:pt idx="5466">
                  <c:v>2.6689453125</c:v>
                </c:pt>
                <c:pt idx="5467">
                  <c:v>2.66943359375</c:v>
                </c:pt>
                <c:pt idx="5468">
                  <c:v>2.669921875</c:v>
                </c:pt>
                <c:pt idx="5469">
                  <c:v>2.67041015625</c:v>
                </c:pt>
                <c:pt idx="5470">
                  <c:v>2.6708984375</c:v>
                </c:pt>
                <c:pt idx="5471">
                  <c:v>2.67138671875</c:v>
                </c:pt>
                <c:pt idx="5472">
                  <c:v>2.671875</c:v>
                </c:pt>
                <c:pt idx="5473">
                  <c:v>2.67236328125</c:v>
                </c:pt>
                <c:pt idx="5474">
                  <c:v>2.6728515625</c:v>
                </c:pt>
                <c:pt idx="5475">
                  <c:v>2.67333984375</c:v>
                </c:pt>
                <c:pt idx="5476">
                  <c:v>2.673828125</c:v>
                </c:pt>
                <c:pt idx="5477">
                  <c:v>2.67431640625</c:v>
                </c:pt>
                <c:pt idx="5478">
                  <c:v>2.6748046875</c:v>
                </c:pt>
                <c:pt idx="5479">
                  <c:v>2.67529296875</c:v>
                </c:pt>
                <c:pt idx="5480">
                  <c:v>2.67578125</c:v>
                </c:pt>
                <c:pt idx="5481">
                  <c:v>2.67626953125</c:v>
                </c:pt>
                <c:pt idx="5482">
                  <c:v>2.6767578125</c:v>
                </c:pt>
                <c:pt idx="5483">
                  <c:v>2.67724609375</c:v>
                </c:pt>
                <c:pt idx="5484">
                  <c:v>2.677734375</c:v>
                </c:pt>
                <c:pt idx="5485">
                  <c:v>2.67822265625</c:v>
                </c:pt>
                <c:pt idx="5486">
                  <c:v>2.6787109375</c:v>
                </c:pt>
                <c:pt idx="5487">
                  <c:v>2.67919921875</c:v>
                </c:pt>
                <c:pt idx="5488">
                  <c:v>2.6796875</c:v>
                </c:pt>
                <c:pt idx="5489">
                  <c:v>2.68017578125</c:v>
                </c:pt>
                <c:pt idx="5490">
                  <c:v>2.6806640625</c:v>
                </c:pt>
                <c:pt idx="5491">
                  <c:v>2.68115234375</c:v>
                </c:pt>
                <c:pt idx="5492">
                  <c:v>2.681640625</c:v>
                </c:pt>
                <c:pt idx="5493">
                  <c:v>2.68212890625</c:v>
                </c:pt>
                <c:pt idx="5494">
                  <c:v>2.6826171875</c:v>
                </c:pt>
                <c:pt idx="5495">
                  <c:v>2.68310546875</c:v>
                </c:pt>
                <c:pt idx="5496">
                  <c:v>2.68359375</c:v>
                </c:pt>
                <c:pt idx="5497">
                  <c:v>2.68408203125</c:v>
                </c:pt>
                <c:pt idx="5498">
                  <c:v>2.6845703125</c:v>
                </c:pt>
                <c:pt idx="5499">
                  <c:v>2.68505859375</c:v>
                </c:pt>
                <c:pt idx="5500">
                  <c:v>2.685546875</c:v>
                </c:pt>
                <c:pt idx="5501">
                  <c:v>2.68603515625</c:v>
                </c:pt>
                <c:pt idx="5502">
                  <c:v>2.6865234375</c:v>
                </c:pt>
                <c:pt idx="5503">
                  <c:v>2.68701171875</c:v>
                </c:pt>
                <c:pt idx="5504">
                  <c:v>2.6875</c:v>
                </c:pt>
                <c:pt idx="5505">
                  <c:v>2.68798828125</c:v>
                </c:pt>
                <c:pt idx="5506">
                  <c:v>2.6884765625</c:v>
                </c:pt>
                <c:pt idx="5507">
                  <c:v>2.68896484375</c:v>
                </c:pt>
                <c:pt idx="5508">
                  <c:v>2.689453125</c:v>
                </c:pt>
                <c:pt idx="5509">
                  <c:v>2.68994140625</c:v>
                </c:pt>
                <c:pt idx="5510">
                  <c:v>2.6904296875</c:v>
                </c:pt>
                <c:pt idx="5511">
                  <c:v>2.69091796875</c:v>
                </c:pt>
                <c:pt idx="5512">
                  <c:v>2.69140625</c:v>
                </c:pt>
                <c:pt idx="5513">
                  <c:v>2.69189453125</c:v>
                </c:pt>
                <c:pt idx="5514">
                  <c:v>2.6923828125</c:v>
                </c:pt>
                <c:pt idx="5515">
                  <c:v>2.69287109375</c:v>
                </c:pt>
                <c:pt idx="5516">
                  <c:v>2.693359375</c:v>
                </c:pt>
                <c:pt idx="5517">
                  <c:v>2.69384765625</c:v>
                </c:pt>
                <c:pt idx="5518">
                  <c:v>2.6943359375</c:v>
                </c:pt>
                <c:pt idx="5519">
                  <c:v>2.69482421875</c:v>
                </c:pt>
                <c:pt idx="5520">
                  <c:v>2.6953125</c:v>
                </c:pt>
                <c:pt idx="5521">
                  <c:v>2.69580078125</c:v>
                </c:pt>
                <c:pt idx="5522">
                  <c:v>2.6962890625</c:v>
                </c:pt>
                <c:pt idx="5523">
                  <c:v>2.69677734375</c:v>
                </c:pt>
                <c:pt idx="5524">
                  <c:v>2.697265625</c:v>
                </c:pt>
                <c:pt idx="5525">
                  <c:v>2.69775390625</c:v>
                </c:pt>
                <c:pt idx="5526">
                  <c:v>2.6982421875</c:v>
                </c:pt>
                <c:pt idx="5527">
                  <c:v>2.69873046875</c:v>
                </c:pt>
                <c:pt idx="5528">
                  <c:v>2.69921875</c:v>
                </c:pt>
                <c:pt idx="5529">
                  <c:v>2.69970703125</c:v>
                </c:pt>
                <c:pt idx="5530">
                  <c:v>2.7001953125</c:v>
                </c:pt>
                <c:pt idx="5531">
                  <c:v>2.70068359375</c:v>
                </c:pt>
                <c:pt idx="5532">
                  <c:v>2.701171875</c:v>
                </c:pt>
                <c:pt idx="5533">
                  <c:v>2.70166015625</c:v>
                </c:pt>
                <c:pt idx="5534">
                  <c:v>2.7021484375</c:v>
                </c:pt>
                <c:pt idx="5535">
                  <c:v>2.70263671875</c:v>
                </c:pt>
                <c:pt idx="5536">
                  <c:v>2.703125</c:v>
                </c:pt>
                <c:pt idx="5537">
                  <c:v>2.70361328125</c:v>
                </c:pt>
                <c:pt idx="5538">
                  <c:v>2.7041015625</c:v>
                </c:pt>
                <c:pt idx="5539">
                  <c:v>2.70458984375</c:v>
                </c:pt>
                <c:pt idx="5540">
                  <c:v>2.705078125</c:v>
                </c:pt>
                <c:pt idx="5541">
                  <c:v>2.70556640625</c:v>
                </c:pt>
                <c:pt idx="5542">
                  <c:v>2.7060546875</c:v>
                </c:pt>
                <c:pt idx="5543">
                  <c:v>2.70654296875</c:v>
                </c:pt>
                <c:pt idx="5544">
                  <c:v>2.70703125</c:v>
                </c:pt>
                <c:pt idx="5545">
                  <c:v>2.70751953125</c:v>
                </c:pt>
                <c:pt idx="5546">
                  <c:v>2.7080078125</c:v>
                </c:pt>
                <c:pt idx="5547">
                  <c:v>2.70849609375</c:v>
                </c:pt>
                <c:pt idx="5548">
                  <c:v>2.708984375</c:v>
                </c:pt>
                <c:pt idx="5549">
                  <c:v>2.70947265625</c:v>
                </c:pt>
                <c:pt idx="5550">
                  <c:v>2.7099609375</c:v>
                </c:pt>
                <c:pt idx="5551">
                  <c:v>2.71044921875</c:v>
                </c:pt>
                <c:pt idx="5552">
                  <c:v>2.7109375</c:v>
                </c:pt>
                <c:pt idx="5553">
                  <c:v>2.71142578125</c:v>
                </c:pt>
                <c:pt idx="5554">
                  <c:v>2.7119140625</c:v>
                </c:pt>
                <c:pt idx="5555">
                  <c:v>2.71240234375</c:v>
                </c:pt>
                <c:pt idx="5556">
                  <c:v>2.712890625</c:v>
                </c:pt>
                <c:pt idx="5557">
                  <c:v>2.71337890625</c:v>
                </c:pt>
                <c:pt idx="5558">
                  <c:v>2.7138671875</c:v>
                </c:pt>
                <c:pt idx="5559">
                  <c:v>2.71435546875</c:v>
                </c:pt>
                <c:pt idx="5560">
                  <c:v>2.71484375</c:v>
                </c:pt>
                <c:pt idx="5561">
                  <c:v>2.71533203125</c:v>
                </c:pt>
                <c:pt idx="5562">
                  <c:v>2.7158203125</c:v>
                </c:pt>
                <c:pt idx="5563">
                  <c:v>2.71630859375</c:v>
                </c:pt>
                <c:pt idx="5564">
                  <c:v>2.716796875</c:v>
                </c:pt>
                <c:pt idx="5565">
                  <c:v>2.71728515625</c:v>
                </c:pt>
                <c:pt idx="5566">
                  <c:v>2.7177734375</c:v>
                </c:pt>
                <c:pt idx="5567">
                  <c:v>2.71826171875</c:v>
                </c:pt>
                <c:pt idx="5568">
                  <c:v>2.71875</c:v>
                </c:pt>
                <c:pt idx="5569">
                  <c:v>2.71923828125</c:v>
                </c:pt>
                <c:pt idx="5570">
                  <c:v>2.7197265625</c:v>
                </c:pt>
                <c:pt idx="5571">
                  <c:v>2.72021484375</c:v>
                </c:pt>
                <c:pt idx="5572">
                  <c:v>2.720703125</c:v>
                </c:pt>
                <c:pt idx="5573">
                  <c:v>2.72119140625</c:v>
                </c:pt>
                <c:pt idx="5574">
                  <c:v>2.7216796875</c:v>
                </c:pt>
                <c:pt idx="5575">
                  <c:v>2.72216796875</c:v>
                </c:pt>
                <c:pt idx="5576">
                  <c:v>2.72265625</c:v>
                </c:pt>
                <c:pt idx="5577">
                  <c:v>2.72314453125</c:v>
                </c:pt>
                <c:pt idx="5578">
                  <c:v>2.7236328125</c:v>
                </c:pt>
                <c:pt idx="5579">
                  <c:v>2.72412109375</c:v>
                </c:pt>
                <c:pt idx="5580">
                  <c:v>2.724609375</c:v>
                </c:pt>
                <c:pt idx="5581">
                  <c:v>2.72509765625</c:v>
                </c:pt>
                <c:pt idx="5582">
                  <c:v>2.7255859375</c:v>
                </c:pt>
                <c:pt idx="5583">
                  <c:v>2.72607421875</c:v>
                </c:pt>
                <c:pt idx="5584">
                  <c:v>2.7265625</c:v>
                </c:pt>
                <c:pt idx="5585">
                  <c:v>2.72705078125</c:v>
                </c:pt>
                <c:pt idx="5586">
                  <c:v>2.7275390625</c:v>
                </c:pt>
                <c:pt idx="5587">
                  <c:v>2.72802734375</c:v>
                </c:pt>
                <c:pt idx="5588">
                  <c:v>2.728515625</c:v>
                </c:pt>
                <c:pt idx="5589">
                  <c:v>2.72900390625</c:v>
                </c:pt>
                <c:pt idx="5590">
                  <c:v>2.7294921875</c:v>
                </c:pt>
                <c:pt idx="5591">
                  <c:v>2.72998046875</c:v>
                </c:pt>
                <c:pt idx="5592">
                  <c:v>2.73046875</c:v>
                </c:pt>
                <c:pt idx="5593">
                  <c:v>2.73095703125</c:v>
                </c:pt>
                <c:pt idx="5594">
                  <c:v>2.7314453125</c:v>
                </c:pt>
                <c:pt idx="5595">
                  <c:v>2.73193359375</c:v>
                </c:pt>
                <c:pt idx="5596">
                  <c:v>2.732421875</c:v>
                </c:pt>
                <c:pt idx="5597">
                  <c:v>2.73291015625</c:v>
                </c:pt>
                <c:pt idx="5598">
                  <c:v>2.7333984375</c:v>
                </c:pt>
                <c:pt idx="5599">
                  <c:v>2.73388671875</c:v>
                </c:pt>
                <c:pt idx="5600">
                  <c:v>2.734375</c:v>
                </c:pt>
                <c:pt idx="5601">
                  <c:v>2.73486328125</c:v>
                </c:pt>
                <c:pt idx="5602">
                  <c:v>2.7353515625</c:v>
                </c:pt>
                <c:pt idx="5603">
                  <c:v>2.73583984375</c:v>
                </c:pt>
                <c:pt idx="5604">
                  <c:v>2.736328125</c:v>
                </c:pt>
                <c:pt idx="5605">
                  <c:v>2.73681640625</c:v>
                </c:pt>
                <c:pt idx="5606">
                  <c:v>2.7373046875</c:v>
                </c:pt>
                <c:pt idx="5607">
                  <c:v>2.73779296875</c:v>
                </c:pt>
                <c:pt idx="5608">
                  <c:v>2.73828125</c:v>
                </c:pt>
                <c:pt idx="5609">
                  <c:v>2.73876953125</c:v>
                </c:pt>
                <c:pt idx="5610">
                  <c:v>2.7392578125</c:v>
                </c:pt>
                <c:pt idx="5611">
                  <c:v>2.73974609375</c:v>
                </c:pt>
                <c:pt idx="5612">
                  <c:v>2.740234375</c:v>
                </c:pt>
                <c:pt idx="5613">
                  <c:v>2.74072265625</c:v>
                </c:pt>
                <c:pt idx="5614">
                  <c:v>2.7412109375</c:v>
                </c:pt>
                <c:pt idx="5615">
                  <c:v>2.74169921875</c:v>
                </c:pt>
                <c:pt idx="5616">
                  <c:v>2.7421875</c:v>
                </c:pt>
                <c:pt idx="5617">
                  <c:v>2.74267578125</c:v>
                </c:pt>
                <c:pt idx="5618">
                  <c:v>2.7431640625</c:v>
                </c:pt>
                <c:pt idx="5619">
                  <c:v>2.74365234375</c:v>
                </c:pt>
                <c:pt idx="5620">
                  <c:v>2.744140625</c:v>
                </c:pt>
                <c:pt idx="5621">
                  <c:v>2.74462890625</c:v>
                </c:pt>
                <c:pt idx="5622">
                  <c:v>2.7451171875</c:v>
                </c:pt>
                <c:pt idx="5623">
                  <c:v>2.74560546875</c:v>
                </c:pt>
                <c:pt idx="5624">
                  <c:v>2.74609375</c:v>
                </c:pt>
                <c:pt idx="5625">
                  <c:v>2.74658203125</c:v>
                </c:pt>
                <c:pt idx="5626">
                  <c:v>2.7470703125</c:v>
                </c:pt>
                <c:pt idx="5627">
                  <c:v>2.74755859375</c:v>
                </c:pt>
                <c:pt idx="5628">
                  <c:v>2.748046875</c:v>
                </c:pt>
                <c:pt idx="5629">
                  <c:v>2.74853515625</c:v>
                </c:pt>
                <c:pt idx="5630">
                  <c:v>2.7490234375</c:v>
                </c:pt>
                <c:pt idx="5631">
                  <c:v>2.74951171875</c:v>
                </c:pt>
                <c:pt idx="5632">
                  <c:v>2.75</c:v>
                </c:pt>
                <c:pt idx="5633">
                  <c:v>2.75048828125</c:v>
                </c:pt>
                <c:pt idx="5634">
                  <c:v>2.7509765625</c:v>
                </c:pt>
                <c:pt idx="5635">
                  <c:v>2.75146484375</c:v>
                </c:pt>
                <c:pt idx="5636">
                  <c:v>2.751953125</c:v>
                </c:pt>
                <c:pt idx="5637">
                  <c:v>2.75244140625</c:v>
                </c:pt>
                <c:pt idx="5638">
                  <c:v>2.7529296875</c:v>
                </c:pt>
                <c:pt idx="5639">
                  <c:v>2.75341796875</c:v>
                </c:pt>
                <c:pt idx="5640">
                  <c:v>2.75390625</c:v>
                </c:pt>
                <c:pt idx="5641">
                  <c:v>2.75439453125</c:v>
                </c:pt>
                <c:pt idx="5642">
                  <c:v>2.7548828125</c:v>
                </c:pt>
                <c:pt idx="5643">
                  <c:v>2.75537109375</c:v>
                </c:pt>
                <c:pt idx="5644">
                  <c:v>2.755859375</c:v>
                </c:pt>
                <c:pt idx="5645">
                  <c:v>2.75634765625</c:v>
                </c:pt>
                <c:pt idx="5646">
                  <c:v>2.7568359375</c:v>
                </c:pt>
                <c:pt idx="5647">
                  <c:v>2.75732421875</c:v>
                </c:pt>
                <c:pt idx="5648">
                  <c:v>2.7578125</c:v>
                </c:pt>
                <c:pt idx="5649">
                  <c:v>2.75830078125</c:v>
                </c:pt>
                <c:pt idx="5650">
                  <c:v>2.7587890625</c:v>
                </c:pt>
                <c:pt idx="5651">
                  <c:v>2.75927734375</c:v>
                </c:pt>
                <c:pt idx="5652">
                  <c:v>2.759765625</c:v>
                </c:pt>
                <c:pt idx="5653">
                  <c:v>2.76025390625</c:v>
                </c:pt>
                <c:pt idx="5654">
                  <c:v>2.7607421875</c:v>
                </c:pt>
                <c:pt idx="5655">
                  <c:v>2.76123046875</c:v>
                </c:pt>
                <c:pt idx="5656">
                  <c:v>2.76171875</c:v>
                </c:pt>
                <c:pt idx="5657">
                  <c:v>2.76220703125</c:v>
                </c:pt>
                <c:pt idx="5658">
                  <c:v>2.7626953125</c:v>
                </c:pt>
                <c:pt idx="5659">
                  <c:v>2.76318359375</c:v>
                </c:pt>
                <c:pt idx="5660">
                  <c:v>2.763671875</c:v>
                </c:pt>
                <c:pt idx="5661">
                  <c:v>2.76416015625</c:v>
                </c:pt>
                <c:pt idx="5662">
                  <c:v>2.7646484375</c:v>
                </c:pt>
                <c:pt idx="5663">
                  <c:v>2.76513671875</c:v>
                </c:pt>
                <c:pt idx="5664">
                  <c:v>2.765625</c:v>
                </c:pt>
                <c:pt idx="5665">
                  <c:v>2.76611328125</c:v>
                </c:pt>
                <c:pt idx="5666">
                  <c:v>2.7666015625</c:v>
                </c:pt>
                <c:pt idx="5667">
                  <c:v>2.76708984375</c:v>
                </c:pt>
                <c:pt idx="5668">
                  <c:v>2.767578125</c:v>
                </c:pt>
                <c:pt idx="5669">
                  <c:v>2.76806640625</c:v>
                </c:pt>
                <c:pt idx="5670">
                  <c:v>2.7685546875</c:v>
                </c:pt>
                <c:pt idx="5671">
                  <c:v>2.76904296875</c:v>
                </c:pt>
                <c:pt idx="5672">
                  <c:v>2.76953125</c:v>
                </c:pt>
                <c:pt idx="5673">
                  <c:v>2.77001953125</c:v>
                </c:pt>
                <c:pt idx="5674">
                  <c:v>2.7705078125</c:v>
                </c:pt>
                <c:pt idx="5675">
                  <c:v>2.77099609375</c:v>
                </c:pt>
                <c:pt idx="5676">
                  <c:v>2.771484375</c:v>
                </c:pt>
                <c:pt idx="5677">
                  <c:v>2.77197265625</c:v>
                </c:pt>
                <c:pt idx="5678">
                  <c:v>2.7724609375</c:v>
                </c:pt>
                <c:pt idx="5679">
                  <c:v>2.77294921875</c:v>
                </c:pt>
                <c:pt idx="5680">
                  <c:v>2.7734375</c:v>
                </c:pt>
                <c:pt idx="5681">
                  <c:v>2.77392578125</c:v>
                </c:pt>
                <c:pt idx="5682">
                  <c:v>2.7744140625</c:v>
                </c:pt>
                <c:pt idx="5683">
                  <c:v>2.77490234375</c:v>
                </c:pt>
                <c:pt idx="5684">
                  <c:v>2.775390625</c:v>
                </c:pt>
                <c:pt idx="5685">
                  <c:v>2.77587890625</c:v>
                </c:pt>
                <c:pt idx="5686">
                  <c:v>2.7763671875</c:v>
                </c:pt>
                <c:pt idx="5687">
                  <c:v>2.77685546875</c:v>
                </c:pt>
                <c:pt idx="5688">
                  <c:v>2.77734375</c:v>
                </c:pt>
                <c:pt idx="5689">
                  <c:v>2.77783203125</c:v>
                </c:pt>
                <c:pt idx="5690">
                  <c:v>2.7783203125</c:v>
                </c:pt>
                <c:pt idx="5691">
                  <c:v>2.77880859375</c:v>
                </c:pt>
                <c:pt idx="5692">
                  <c:v>2.779296875</c:v>
                </c:pt>
                <c:pt idx="5693">
                  <c:v>2.77978515625</c:v>
                </c:pt>
                <c:pt idx="5694">
                  <c:v>2.7802734375</c:v>
                </c:pt>
                <c:pt idx="5695">
                  <c:v>2.78076171875</c:v>
                </c:pt>
                <c:pt idx="5696">
                  <c:v>2.78125</c:v>
                </c:pt>
                <c:pt idx="5697">
                  <c:v>2.78173828125</c:v>
                </c:pt>
                <c:pt idx="5698">
                  <c:v>2.7822265625</c:v>
                </c:pt>
                <c:pt idx="5699">
                  <c:v>2.78271484375</c:v>
                </c:pt>
                <c:pt idx="5700">
                  <c:v>2.783203125</c:v>
                </c:pt>
                <c:pt idx="5701">
                  <c:v>2.78369140625</c:v>
                </c:pt>
                <c:pt idx="5702">
                  <c:v>2.7841796875</c:v>
                </c:pt>
                <c:pt idx="5703">
                  <c:v>2.78466796875</c:v>
                </c:pt>
                <c:pt idx="5704">
                  <c:v>2.78515625</c:v>
                </c:pt>
                <c:pt idx="5705">
                  <c:v>2.78564453125</c:v>
                </c:pt>
                <c:pt idx="5706">
                  <c:v>2.7861328125</c:v>
                </c:pt>
                <c:pt idx="5707">
                  <c:v>2.78662109375</c:v>
                </c:pt>
                <c:pt idx="5708">
                  <c:v>2.787109375</c:v>
                </c:pt>
                <c:pt idx="5709">
                  <c:v>2.78759765625</c:v>
                </c:pt>
                <c:pt idx="5710">
                  <c:v>2.7880859375</c:v>
                </c:pt>
                <c:pt idx="5711">
                  <c:v>2.78857421875</c:v>
                </c:pt>
                <c:pt idx="5712">
                  <c:v>2.7890625</c:v>
                </c:pt>
                <c:pt idx="5713">
                  <c:v>2.78955078125</c:v>
                </c:pt>
                <c:pt idx="5714">
                  <c:v>2.7900390625</c:v>
                </c:pt>
                <c:pt idx="5715">
                  <c:v>2.79052734375</c:v>
                </c:pt>
                <c:pt idx="5716">
                  <c:v>2.791015625</c:v>
                </c:pt>
                <c:pt idx="5717">
                  <c:v>2.79150390625</c:v>
                </c:pt>
                <c:pt idx="5718">
                  <c:v>2.7919921875</c:v>
                </c:pt>
                <c:pt idx="5719">
                  <c:v>2.79248046875</c:v>
                </c:pt>
                <c:pt idx="5720">
                  <c:v>2.79296875</c:v>
                </c:pt>
                <c:pt idx="5721">
                  <c:v>2.79345703125</c:v>
                </c:pt>
                <c:pt idx="5722">
                  <c:v>2.7939453125</c:v>
                </c:pt>
                <c:pt idx="5723">
                  <c:v>2.79443359375</c:v>
                </c:pt>
                <c:pt idx="5724">
                  <c:v>2.794921875</c:v>
                </c:pt>
                <c:pt idx="5725">
                  <c:v>2.79541015625</c:v>
                </c:pt>
                <c:pt idx="5726">
                  <c:v>2.7958984375</c:v>
                </c:pt>
                <c:pt idx="5727">
                  <c:v>2.79638671875</c:v>
                </c:pt>
                <c:pt idx="5728">
                  <c:v>2.796875</c:v>
                </c:pt>
                <c:pt idx="5729">
                  <c:v>2.79736328125</c:v>
                </c:pt>
                <c:pt idx="5730">
                  <c:v>2.7978515625</c:v>
                </c:pt>
                <c:pt idx="5731">
                  <c:v>2.79833984375</c:v>
                </c:pt>
                <c:pt idx="5732">
                  <c:v>2.798828125</c:v>
                </c:pt>
                <c:pt idx="5733">
                  <c:v>2.79931640625</c:v>
                </c:pt>
                <c:pt idx="5734">
                  <c:v>2.7998046875</c:v>
                </c:pt>
                <c:pt idx="5735">
                  <c:v>2.80029296875</c:v>
                </c:pt>
                <c:pt idx="5736">
                  <c:v>2.80078125</c:v>
                </c:pt>
                <c:pt idx="5737">
                  <c:v>2.80126953125</c:v>
                </c:pt>
                <c:pt idx="5738">
                  <c:v>2.8017578125</c:v>
                </c:pt>
                <c:pt idx="5739">
                  <c:v>2.80224609375</c:v>
                </c:pt>
                <c:pt idx="5740">
                  <c:v>2.802734375</c:v>
                </c:pt>
                <c:pt idx="5741">
                  <c:v>2.80322265625</c:v>
                </c:pt>
                <c:pt idx="5742">
                  <c:v>2.8037109375</c:v>
                </c:pt>
                <c:pt idx="5743">
                  <c:v>2.80419921875</c:v>
                </c:pt>
                <c:pt idx="5744">
                  <c:v>2.8046875</c:v>
                </c:pt>
                <c:pt idx="5745">
                  <c:v>2.80517578125</c:v>
                </c:pt>
                <c:pt idx="5746">
                  <c:v>2.8056640625</c:v>
                </c:pt>
                <c:pt idx="5747">
                  <c:v>2.80615234375</c:v>
                </c:pt>
                <c:pt idx="5748">
                  <c:v>2.806640625</c:v>
                </c:pt>
                <c:pt idx="5749">
                  <c:v>2.80712890625</c:v>
                </c:pt>
                <c:pt idx="5750">
                  <c:v>2.8076171875</c:v>
                </c:pt>
                <c:pt idx="5751">
                  <c:v>2.80810546875</c:v>
                </c:pt>
                <c:pt idx="5752">
                  <c:v>2.80859375</c:v>
                </c:pt>
                <c:pt idx="5753">
                  <c:v>2.80908203125</c:v>
                </c:pt>
                <c:pt idx="5754">
                  <c:v>2.8095703125</c:v>
                </c:pt>
                <c:pt idx="5755">
                  <c:v>2.81005859375</c:v>
                </c:pt>
                <c:pt idx="5756">
                  <c:v>2.810546875</c:v>
                </c:pt>
                <c:pt idx="5757">
                  <c:v>2.81103515625</c:v>
                </c:pt>
                <c:pt idx="5758">
                  <c:v>2.8115234375</c:v>
                </c:pt>
                <c:pt idx="5759">
                  <c:v>2.81201171875</c:v>
                </c:pt>
                <c:pt idx="5760">
                  <c:v>2.8125</c:v>
                </c:pt>
                <c:pt idx="5761">
                  <c:v>2.81298828125</c:v>
                </c:pt>
                <c:pt idx="5762">
                  <c:v>2.8134765625</c:v>
                </c:pt>
                <c:pt idx="5763">
                  <c:v>2.81396484375</c:v>
                </c:pt>
                <c:pt idx="5764">
                  <c:v>2.814453125</c:v>
                </c:pt>
                <c:pt idx="5765">
                  <c:v>2.81494140625</c:v>
                </c:pt>
                <c:pt idx="5766">
                  <c:v>2.8154296875</c:v>
                </c:pt>
                <c:pt idx="5767">
                  <c:v>2.81591796875</c:v>
                </c:pt>
                <c:pt idx="5768">
                  <c:v>2.81640625</c:v>
                </c:pt>
                <c:pt idx="5769">
                  <c:v>2.81689453125</c:v>
                </c:pt>
                <c:pt idx="5770">
                  <c:v>2.8173828125</c:v>
                </c:pt>
                <c:pt idx="5771">
                  <c:v>2.81787109375</c:v>
                </c:pt>
                <c:pt idx="5772">
                  <c:v>2.818359375</c:v>
                </c:pt>
                <c:pt idx="5773">
                  <c:v>2.81884765625</c:v>
                </c:pt>
                <c:pt idx="5774">
                  <c:v>2.8193359375</c:v>
                </c:pt>
                <c:pt idx="5775">
                  <c:v>2.81982421875</c:v>
                </c:pt>
                <c:pt idx="5776">
                  <c:v>2.8203125</c:v>
                </c:pt>
                <c:pt idx="5777">
                  <c:v>2.82080078125</c:v>
                </c:pt>
                <c:pt idx="5778">
                  <c:v>2.8212890625</c:v>
                </c:pt>
                <c:pt idx="5779">
                  <c:v>2.82177734375</c:v>
                </c:pt>
                <c:pt idx="5780">
                  <c:v>2.822265625</c:v>
                </c:pt>
                <c:pt idx="5781">
                  <c:v>2.82275390625</c:v>
                </c:pt>
                <c:pt idx="5782">
                  <c:v>2.8232421875</c:v>
                </c:pt>
                <c:pt idx="5783">
                  <c:v>2.82373046875</c:v>
                </c:pt>
                <c:pt idx="5784">
                  <c:v>2.82421875</c:v>
                </c:pt>
                <c:pt idx="5785">
                  <c:v>2.82470703125</c:v>
                </c:pt>
                <c:pt idx="5786">
                  <c:v>2.8251953125</c:v>
                </c:pt>
                <c:pt idx="5787">
                  <c:v>2.82568359375</c:v>
                </c:pt>
                <c:pt idx="5788">
                  <c:v>2.826171875</c:v>
                </c:pt>
                <c:pt idx="5789">
                  <c:v>2.82666015625</c:v>
                </c:pt>
                <c:pt idx="5790">
                  <c:v>2.8271484375</c:v>
                </c:pt>
                <c:pt idx="5791">
                  <c:v>2.82763671875</c:v>
                </c:pt>
                <c:pt idx="5792">
                  <c:v>2.828125</c:v>
                </c:pt>
                <c:pt idx="5793">
                  <c:v>2.82861328125</c:v>
                </c:pt>
                <c:pt idx="5794">
                  <c:v>2.8291015625</c:v>
                </c:pt>
                <c:pt idx="5795">
                  <c:v>2.82958984375</c:v>
                </c:pt>
                <c:pt idx="5796">
                  <c:v>2.830078125</c:v>
                </c:pt>
                <c:pt idx="5797">
                  <c:v>2.83056640625</c:v>
                </c:pt>
                <c:pt idx="5798">
                  <c:v>2.8310546875</c:v>
                </c:pt>
                <c:pt idx="5799">
                  <c:v>2.83154296875</c:v>
                </c:pt>
                <c:pt idx="5800">
                  <c:v>2.83203125</c:v>
                </c:pt>
                <c:pt idx="5801">
                  <c:v>2.83251953125</c:v>
                </c:pt>
                <c:pt idx="5802">
                  <c:v>2.8330078125</c:v>
                </c:pt>
                <c:pt idx="5803">
                  <c:v>2.83349609375</c:v>
                </c:pt>
                <c:pt idx="5804">
                  <c:v>2.833984375</c:v>
                </c:pt>
                <c:pt idx="5805">
                  <c:v>2.83447265625</c:v>
                </c:pt>
                <c:pt idx="5806">
                  <c:v>2.8349609375</c:v>
                </c:pt>
                <c:pt idx="5807">
                  <c:v>2.83544921875</c:v>
                </c:pt>
                <c:pt idx="5808">
                  <c:v>2.8359375</c:v>
                </c:pt>
                <c:pt idx="5809">
                  <c:v>2.83642578125</c:v>
                </c:pt>
                <c:pt idx="5810">
                  <c:v>2.8369140625</c:v>
                </c:pt>
                <c:pt idx="5811">
                  <c:v>2.83740234375</c:v>
                </c:pt>
                <c:pt idx="5812">
                  <c:v>2.837890625</c:v>
                </c:pt>
                <c:pt idx="5813">
                  <c:v>2.83837890625</c:v>
                </c:pt>
                <c:pt idx="5814">
                  <c:v>2.8388671875</c:v>
                </c:pt>
                <c:pt idx="5815">
                  <c:v>2.83935546875</c:v>
                </c:pt>
                <c:pt idx="5816">
                  <c:v>2.83984375</c:v>
                </c:pt>
                <c:pt idx="5817">
                  <c:v>2.84033203125</c:v>
                </c:pt>
                <c:pt idx="5818">
                  <c:v>2.8408203125</c:v>
                </c:pt>
                <c:pt idx="5819">
                  <c:v>2.84130859375</c:v>
                </c:pt>
                <c:pt idx="5820">
                  <c:v>2.841796875</c:v>
                </c:pt>
                <c:pt idx="5821">
                  <c:v>2.84228515625</c:v>
                </c:pt>
                <c:pt idx="5822">
                  <c:v>2.8427734375</c:v>
                </c:pt>
                <c:pt idx="5823">
                  <c:v>2.84326171875</c:v>
                </c:pt>
                <c:pt idx="5824">
                  <c:v>2.84375</c:v>
                </c:pt>
                <c:pt idx="5825">
                  <c:v>2.84423828125</c:v>
                </c:pt>
                <c:pt idx="5826">
                  <c:v>2.8447265625</c:v>
                </c:pt>
                <c:pt idx="5827">
                  <c:v>2.84521484375</c:v>
                </c:pt>
                <c:pt idx="5828">
                  <c:v>2.845703125</c:v>
                </c:pt>
                <c:pt idx="5829">
                  <c:v>2.84619140625</c:v>
                </c:pt>
                <c:pt idx="5830">
                  <c:v>2.8466796875</c:v>
                </c:pt>
                <c:pt idx="5831">
                  <c:v>2.84716796875</c:v>
                </c:pt>
                <c:pt idx="5832">
                  <c:v>2.84765625</c:v>
                </c:pt>
                <c:pt idx="5833">
                  <c:v>2.84814453125</c:v>
                </c:pt>
                <c:pt idx="5834">
                  <c:v>2.8486328125</c:v>
                </c:pt>
                <c:pt idx="5835">
                  <c:v>2.84912109375</c:v>
                </c:pt>
                <c:pt idx="5836">
                  <c:v>2.849609375</c:v>
                </c:pt>
                <c:pt idx="5837">
                  <c:v>2.85009765625</c:v>
                </c:pt>
                <c:pt idx="5838">
                  <c:v>2.8505859375</c:v>
                </c:pt>
                <c:pt idx="5839">
                  <c:v>2.85107421875</c:v>
                </c:pt>
                <c:pt idx="5840">
                  <c:v>2.8515625</c:v>
                </c:pt>
                <c:pt idx="5841">
                  <c:v>2.85205078125</c:v>
                </c:pt>
                <c:pt idx="5842">
                  <c:v>2.8525390625</c:v>
                </c:pt>
                <c:pt idx="5843">
                  <c:v>2.85302734375</c:v>
                </c:pt>
                <c:pt idx="5844">
                  <c:v>2.853515625</c:v>
                </c:pt>
                <c:pt idx="5845">
                  <c:v>2.85400390625</c:v>
                </c:pt>
                <c:pt idx="5846">
                  <c:v>2.8544921875</c:v>
                </c:pt>
                <c:pt idx="5847">
                  <c:v>2.85498046875</c:v>
                </c:pt>
                <c:pt idx="5848">
                  <c:v>2.85546875</c:v>
                </c:pt>
                <c:pt idx="5849">
                  <c:v>2.85595703125</c:v>
                </c:pt>
                <c:pt idx="5850">
                  <c:v>2.8564453125</c:v>
                </c:pt>
                <c:pt idx="5851">
                  <c:v>2.85693359375</c:v>
                </c:pt>
                <c:pt idx="5852">
                  <c:v>2.857421875</c:v>
                </c:pt>
                <c:pt idx="5853">
                  <c:v>2.85791015625</c:v>
                </c:pt>
                <c:pt idx="5854">
                  <c:v>2.8583984375</c:v>
                </c:pt>
                <c:pt idx="5855">
                  <c:v>2.85888671875</c:v>
                </c:pt>
                <c:pt idx="5856">
                  <c:v>2.859375</c:v>
                </c:pt>
                <c:pt idx="5857">
                  <c:v>2.85986328125</c:v>
                </c:pt>
                <c:pt idx="5858">
                  <c:v>2.8603515625</c:v>
                </c:pt>
                <c:pt idx="5859">
                  <c:v>2.86083984375</c:v>
                </c:pt>
                <c:pt idx="5860">
                  <c:v>2.861328125</c:v>
                </c:pt>
                <c:pt idx="5861">
                  <c:v>2.86181640625</c:v>
                </c:pt>
                <c:pt idx="5862">
                  <c:v>2.8623046875</c:v>
                </c:pt>
                <c:pt idx="5863">
                  <c:v>2.86279296875</c:v>
                </c:pt>
                <c:pt idx="5864">
                  <c:v>2.86328125</c:v>
                </c:pt>
                <c:pt idx="5865">
                  <c:v>2.86376953125</c:v>
                </c:pt>
                <c:pt idx="5866">
                  <c:v>2.8642578125</c:v>
                </c:pt>
                <c:pt idx="5867">
                  <c:v>2.86474609375</c:v>
                </c:pt>
                <c:pt idx="5868">
                  <c:v>2.865234375</c:v>
                </c:pt>
                <c:pt idx="5869">
                  <c:v>2.86572265625</c:v>
                </c:pt>
                <c:pt idx="5870">
                  <c:v>2.8662109375</c:v>
                </c:pt>
                <c:pt idx="5871">
                  <c:v>2.86669921875</c:v>
                </c:pt>
                <c:pt idx="5872">
                  <c:v>2.8671875</c:v>
                </c:pt>
                <c:pt idx="5873">
                  <c:v>2.86767578125</c:v>
                </c:pt>
                <c:pt idx="5874">
                  <c:v>2.8681640625</c:v>
                </c:pt>
                <c:pt idx="5875">
                  <c:v>2.86865234375</c:v>
                </c:pt>
                <c:pt idx="5876">
                  <c:v>2.869140625</c:v>
                </c:pt>
                <c:pt idx="5877">
                  <c:v>2.86962890625</c:v>
                </c:pt>
                <c:pt idx="5878">
                  <c:v>2.8701171875</c:v>
                </c:pt>
                <c:pt idx="5879">
                  <c:v>2.87060546875</c:v>
                </c:pt>
                <c:pt idx="5880">
                  <c:v>2.87109375</c:v>
                </c:pt>
                <c:pt idx="5881">
                  <c:v>2.87158203125</c:v>
                </c:pt>
                <c:pt idx="5882">
                  <c:v>2.8720703125</c:v>
                </c:pt>
                <c:pt idx="5883">
                  <c:v>2.87255859375</c:v>
                </c:pt>
                <c:pt idx="5884">
                  <c:v>2.873046875</c:v>
                </c:pt>
                <c:pt idx="5885">
                  <c:v>2.87353515625</c:v>
                </c:pt>
                <c:pt idx="5886">
                  <c:v>2.8740234375</c:v>
                </c:pt>
                <c:pt idx="5887">
                  <c:v>2.87451171875</c:v>
                </c:pt>
                <c:pt idx="5888">
                  <c:v>2.875</c:v>
                </c:pt>
                <c:pt idx="5889">
                  <c:v>2.87548828125</c:v>
                </c:pt>
                <c:pt idx="5890">
                  <c:v>2.8759765625</c:v>
                </c:pt>
                <c:pt idx="5891">
                  <c:v>2.87646484375</c:v>
                </c:pt>
                <c:pt idx="5892">
                  <c:v>2.876953125</c:v>
                </c:pt>
                <c:pt idx="5893">
                  <c:v>2.87744140625</c:v>
                </c:pt>
                <c:pt idx="5894">
                  <c:v>2.8779296875</c:v>
                </c:pt>
                <c:pt idx="5895">
                  <c:v>2.87841796875</c:v>
                </c:pt>
                <c:pt idx="5896">
                  <c:v>2.87890625</c:v>
                </c:pt>
                <c:pt idx="5897">
                  <c:v>2.87939453125</c:v>
                </c:pt>
                <c:pt idx="5898">
                  <c:v>2.8798828125</c:v>
                </c:pt>
                <c:pt idx="5899">
                  <c:v>2.88037109375</c:v>
                </c:pt>
                <c:pt idx="5900">
                  <c:v>2.880859375</c:v>
                </c:pt>
                <c:pt idx="5901">
                  <c:v>2.88134765625</c:v>
                </c:pt>
                <c:pt idx="5902">
                  <c:v>2.8818359375</c:v>
                </c:pt>
                <c:pt idx="5903">
                  <c:v>2.88232421875</c:v>
                </c:pt>
                <c:pt idx="5904">
                  <c:v>2.8828125</c:v>
                </c:pt>
                <c:pt idx="5905">
                  <c:v>2.88330078125</c:v>
                </c:pt>
                <c:pt idx="5906">
                  <c:v>2.8837890625</c:v>
                </c:pt>
                <c:pt idx="5907">
                  <c:v>2.88427734375</c:v>
                </c:pt>
                <c:pt idx="5908">
                  <c:v>2.884765625</c:v>
                </c:pt>
                <c:pt idx="5909">
                  <c:v>2.88525390625</c:v>
                </c:pt>
                <c:pt idx="5910">
                  <c:v>2.8857421875</c:v>
                </c:pt>
                <c:pt idx="5911">
                  <c:v>2.88623046875</c:v>
                </c:pt>
                <c:pt idx="5912">
                  <c:v>2.88671875</c:v>
                </c:pt>
                <c:pt idx="5913">
                  <c:v>2.88720703125</c:v>
                </c:pt>
                <c:pt idx="5914">
                  <c:v>2.8876953125</c:v>
                </c:pt>
                <c:pt idx="5915">
                  <c:v>2.88818359375</c:v>
                </c:pt>
                <c:pt idx="5916">
                  <c:v>2.888671875</c:v>
                </c:pt>
                <c:pt idx="5917">
                  <c:v>2.88916015625</c:v>
                </c:pt>
                <c:pt idx="5918">
                  <c:v>2.8896484375</c:v>
                </c:pt>
                <c:pt idx="5919">
                  <c:v>2.89013671875</c:v>
                </c:pt>
                <c:pt idx="5920">
                  <c:v>2.890625</c:v>
                </c:pt>
                <c:pt idx="5921">
                  <c:v>2.89111328125</c:v>
                </c:pt>
                <c:pt idx="5922">
                  <c:v>2.8916015625</c:v>
                </c:pt>
                <c:pt idx="5923">
                  <c:v>2.89208984375</c:v>
                </c:pt>
                <c:pt idx="5924">
                  <c:v>2.892578125</c:v>
                </c:pt>
                <c:pt idx="5925">
                  <c:v>2.89306640625</c:v>
                </c:pt>
                <c:pt idx="5926">
                  <c:v>2.8935546875</c:v>
                </c:pt>
                <c:pt idx="5927">
                  <c:v>2.89404296875</c:v>
                </c:pt>
                <c:pt idx="5928">
                  <c:v>2.89453125</c:v>
                </c:pt>
                <c:pt idx="5929">
                  <c:v>2.89501953125</c:v>
                </c:pt>
                <c:pt idx="5930">
                  <c:v>2.8955078125</c:v>
                </c:pt>
                <c:pt idx="5931">
                  <c:v>2.89599609375</c:v>
                </c:pt>
                <c:pt idx="5932">
                  <c:v>2.896484375</c:v>
                </c:pt>
                <c:pt idx="5933">
                  <c:v>2.89697265625</c:v>
                </c:pt>
                <c:pt idx="5934">
                  <c:v>2.8974609375</c:v>
                </c:pt>
                <c:pt idx="5935">
                  <c:v>2.89794921875</c:v>
                </c:pt>
                <c:pt idx="5936">
                  <c:v>2.8984375</c:v>
                </c:pt>
                <c:pt idx="5937">
                  <c:v>2.89892578125</c:v>
                </c:pt>
                <c:pt idx="5938">
                  <c:v>2.8994140625</c:v>
                </c:pt>
                <c:pt idx="5939">
                  <c:v>2.89990234375</c:v>
                </c:pt>
                <c:pt idx="5940">
                  <c:v>2.900390625</c:v>
                </c:pt>
                <c:pt idx="5941">
                  <c:v>2.90087890625</c:v>
                </c:pt>
                <c:pt idx="5942">
                  <c:v>2.9013671875</c:v>
                </c:pt>
                <c:pt idx="5943">
                  <c:v>2.90185546875</c:v>
                </c:pt>
                <c:pt idx="5944">
                  <c:v>2.90234375</c:v>
                </c:pt>
                <c:pt idx="5945">
                  <c:v>2.90283203125</c:v>
                </c:pt>
                <c:pt idx="5946">
                  <c:v>2.9033203125</c:v>
                </c:pt>
                <c:pt idx="5947">
                  <c:v>2.90380859375</c:v>
                </c:pt>
                <c:pt idx="5948">
                  <c:v>2.904296875</c:v>
                </c:pt>
                <c:pt idx="5949">
                  <c:v>2.90478515625</c:v>
                </c:pt>
                <c:pt idx="5950">
                  <c:v>2.9052734375</c:v>
                </c:pt>
                <c:pt idx="5951">
                  <c:v>2.90576171875</c:v>
                </c:pt>
                <c:pt idx="5952">
                  <c:v>2.90625</c:v>
                </c:pt>
                <c:pt idx="5953">
                  <c:v>2.90673828125</c:v>
                </c:pt>
                <c:pt idx="5954">
                  <c:v>2.9072265625</c:v>
                </c:pt>
                <c:pt idx="5955">
                  <c:v>2.90771484375</c:v>
                </c:pt>
                <c:pt idx="5956">
                  <c:v>2.908203125</c:v>
                </c:pt>
                <c:pt idx="5957">
                  <c:v>2.90869140625</c:v>
                </c:pt>
                <c:pt idx="5958">
                  <c:v>2.9091796875</c:v>
                </c:pt>
                <c:pt idx="5959">
                  <c:v>2.90966796875</c:v>
                </c:pt>
                <c:pt idx="5960">
                  <c:v>2.91015625</c:v>
                </c:pt>
                <c:pt idx="5961">
                  <c:v>2.91064453125</c:v>
                </c:pt>
                <c:pt idx="5962">
                  <c:v>2.9111328125</c:v>
                </c:pt>
                <c:pt idx="5963">
                  <c:v>2.91162109375</c:v>
                </c:pt>
                <c:pt idx="5964">
                  <c:v>2.912109375</c:v>
                </c:pt>
                <c:pt idx="5965">
                  <c:v>2.91259765625</c:v>
                </c:pt>
                <c:pt idx="5966">
                  <c:v>2.9130859375</c:v>
                </c:pt>
                <c:pt idx="5967">
                  <c:v>2.91357421875</c:v>
                </c:pt>
                <c:pt idx="5968">
                  <c:v>2.9140625</c:v>
                </c:pt>
                <c:pt idx="5969">
                  <c:v>2.91455078125</c:v>
                </c:pt>
                <c:pt idx="5970">
                  <c:v>2.9150390625</c:v>
                </c:pt>
                <c:pt idx="5971">
                  <c:v>2.91552734375</c:v>
                </c:pt>
                <c:pt idx="5972">
                  <c:v>2.916015625</c:v>
                </c:pt>
                <c:pt idx="5973">
                  <c:v>2.91650390625</c:v>
                </c:pt>
                <c:pt idx="5974">
                  <c:v>2.9169921875</c:v>
                </c:pt>
                <c:pt idx="5975">
                  <c:v>2.91748046875</c:v>
                </c:pt>
                <c:pt idx="5976">
                  <c:v>2.91796875</c:v>
                </c:pt>
                <c:pt idx="5977">
                  <c:v>2.91845703125</c:v>
                </c:pt>
                <c:pt idx="5978">
                  <c:v>2.9189453125</c:v>
                </c:pt>
                <c:pt idx="5979">
                  <c:v>2.91943359375</c:v>
                </c:pt>
                <c:pt idx="5980">
                  <c:v>2.919921875</c:v>
                </c:pt>
                <c:pt idx="5981">
                  <c:v>2.92041015625</c:v>
                </c:pt>
                <c:pt idx="5982">
                  <c:v>2.9208984375</c:v>
                </c:pt>
                <c:pt idx="5983">
                  <c:v>2.92138671875</c:v>
                </c:pt>
                <c:pt idx="5984">
                  <c:v>2.921875</c:v>
                </c:pt>
                <c:pt idx="5985">
                  <c:v>2.92236328125</c:v>
                </c:pt>
                <c:pt idx="5986">
                  <c:v>2.9228515625</c:v>
                </c:pt>
                <c:pt idx="5987">
                  <c:v>2.92333984375</c:v>
                </c:pt>
                <c:pt idx="5988">
                  <c:v>2.923828125</c:v>
                </c:pt>
                <c:pt idx="5989">
                  <c:v>2.92431640625</c:v>
                </c:pt>
                <c:pt idx="5990">
                  <c:v>2.9248046875</c:v>
                </c:pt>
                <c:pt idx="5991">
                  <c:v>2.92529296875</c:v>
                </c:pt>
                <c:pt idx="5992">
                  <c:v>2.92578125</c:v>
                </c:pt>
                <c:pt idx="5993">
                  <c:v>2.92626953125</c:v>
                </c:pt>
                <c:pt idx="5994">
                  <c:v>2.9267578125</c:v>
                </c:pt>
                <c:pt idx="5995">
                  <c:v>2.92724609375</c:v>
                </c:pt>
                <c:pt idx="5996">
                  <c:v>2.927734375</c:v>
                </c:pt>
                <c:pt idx="5997">
                  <c:v>2.92822265625</c:v>
                </c:pt>
                <c:pt idx="5998">
                  <c:v>2.9287109375</c:v>
                </c:pt>
                <c:pt idx="5999">
                  <c:v>2.92919921875</c:v>
                </c:pt>
                <c:pt idx="6000">
                  <c:v>2.9296875</c:v>
                </c:pt>
                <c:pt idx="6001">
                  <c:v>2.93017578125</c:v>
                </c:pt>
                <c:pt idx="6002">
                  <c:v>2.9306640625</c:v>
                </c:pt>
                <c:pt idx="6003">
                  <c:v>2.93115234375</c:v>
                </c:pt>
                <c:pt idx="6004">
                  <c:v>2.931640625</c:v>
                </c:pt>
                <c:pt idx="6005">
                  <c:v>2.93212890625</c:v>
                </c:pt>
                <c:pt idx="6006">
                  <c:v>2.9326171875</c:v>
                </c:pt>
                <c:pt idx="6007">
                  <c:v>2.93310546875</c:v>
                </c:pt>
                <c:pt idx="6008">
                  <c:v>2.93359375</c:v>
                </c:pt>
                <c:pt idx="6009">
                  <c:v>2.93408203125</c:v>
                </c:pt>
                <c:pt idx="6010">
                  <c:v>2.9345703125</c:v>
                </c:pt>
                <c:pt idx="6011">
                  <c:v>2.93505859375</c:v>
                </c:pt>
                <c:pt idx="6012">
                  <c:v>2.935546875</c:v>
                </c:pt>
                <c:pt idx="6013">
                  <c:v>2.93603515625</c:v>
                </c:pt>
                <c:pt idx="6014">
                  <c:v>2.9365234375</c:v>
                </c:pt>
                <c:pt idx="6015">
                  <c:v>2.93701171875</c:v>
                </c:pt>
                <c:pt idx="6016">
                  <c:v>2.9375</c:v>
                </c:pt>
                <c:pt idx="6017">
                  <c:v>2.93798828125</c:v>
                </c:pt>
                <c:pt idx="6018">
                  <c:v>2.9384765625</c:v>
                </c:pt>
                <c:pt idx="6019">
                  <c:v>2.93896484375</c:v>
                </c:pt>
                <c:pt idx="6020">
                  <c:v>2.939453125</c:v>
                </c:pt>
                <c:pt idx="6021">
                  <c:v>2.93994140625</c:v>
                </c:pt>
                <c:pt idx="6022">
                  <c:v>2.9404296875</c:v>
                </c:pt>
                <c:pt idx="6023">
                  <c:v>2.94091796875</c:v>
                </c:pt>
                <c:pt idx="6024">
                  <c:v>2.94140625</c:v>
                </c:pt>
                <c:pt idx="6025">
                  <c:v>2.94189453125</c:v>
                </c:pt>
                <c:pt idx="6026">
                  <c:v>2.9423828125</c:v>
                </c:pt>
                <c:pt idx="6027">
                  <c:v>2.94287109375</c:v>
                </c:pt>
                <c:pt idx="6028">
                  <c:v>2.943359375</c:v>
                </c:pt>
                <c:pt idx="6029">
                  <c:v>2.94384765625</c:v>
                </c:pt>
                <c:pt idx="6030">
                  <c:v>2.9443359375</c:v>
                </c:pt>
                <c:pt idx="6031">
                  <c:v>2.94482421875</c:v>
                </c:pt>
                <c:pt idx="6032">
                  <c:v>2.9453125</c:v>
                </c:pt>
                <c:pt idx="6033">
                  <c:v>2.94580078125</c:v>
                </c:pt>
                <c:pt idx="6034">
                  <c:v>2.9462890625</c:v>
                </c:pt>
                <c:pt idx="6035">
                  <c:v>2.94677734375</c:v>
                </c:pt>
                <c:pt idx="6036">
                  <c:v>2.947265625</c:v>
                </c:pt>
                <c:pt idx="6037">
                  <c:v>2.94775390625</c:v>
                </c:pt>
                <c:pt idx="6038">
                  <c:v>2.9482421875</c:v>
                </c:pt>
                <c:pt idx="6039">
                  <c:v>2.94873046875</c:v>
                </c:pt>
                <c:pt idx="6040">
                  <c:v>2.94921875</c:v>
                </c:pt>
                <c:pt idx="6041">
                  <c:v>2.94970703125</c:v>
                </c:pt>
                <c:pt idx="6042">
                  <c:v>2.9501953125</c:v>
                </c:pt>
                <c:pt idx="6043">
                  <c:v>2.95068359375</c:v>
                </c:pt>
                <c:pt idx="6044">
                  <c:v>2.951171875</c:v>
                </c:pt>
                <c:pt idx="6045">
                  <c:v>2.95166015625</c:v>
                </c:pt>
                <c:pt idx="6046">
                  <c:v>2.9521484375</c:v>
                </c:pt>
                <c:pt idx="6047">
                  <c:v>2.95263671875</c:v>
                </c:pt>
                <c:pt idx="6048">
                  <c:v>2.953125</c:v>
                </c:pt>
                <c:pt idx="6049">
                  <c:v>2.95361328125</c:v>
                </c:pt>
                <c:pt idx="6050">
                  <c:v>2.9541015625</c:v>
                </c:pt>
                <c:pt idx="6051">
                  <c:v>2.95458984375</c:v>
                </c:pt>
                <c:pt idx="6052">
                  <c:v>2.955078125</c:v>
                </c:pt>
                <c:pt idx="6053">
                  <c:v>2.95556640625</c:v>
                </c:pt>
                <c:pt idx="6054">
                  <c:v>2.9560546875</c:v>
                </c:pt>
                <c:pt idx="6055">
                  <c:v>2.95654296875</c:v>
                </c:pt>
                <c:pt idx="6056">
                  <c:v>2.95703125</c:v>
                </c:pt>
                <c:pt idx="6057">
                  <c:v>2.95751953125</c:v>
                </c:pt>
                <c:pt idx="6058">
                  <c:v>2.9580078125</c:v>
                </c:pt>
                <c:pt idx="6059">
                  <c:v>2.95849609375</c:v>
                </c:pt>
                <c:pt idx="6060">
                  <c:v>2.958984375</c:v>
                </c:pt>
                <c:pt idx="6061">
                  <c:v>2.95947265625</c:v>
                </c:pt>
                <c:pt idx="6062">
                  <c:v>2.9599609375</c:v>
                </c:pt>
                <c:pt idx="6063">
                  <c:v>2.96044921875</c:v>
                </c:pt>
                <c:pt idx="6064">
                  <c:v>2.9609375</c:v>
                </c:pt>
                <c:pt idx="6065">
                  <c:v>2.96142578125</c:v>
                </c:pt>
                <c:pt idx="6066">
                  <c:v>2.9619140625</c:v>
                </c:pt>
                <c:pt idx="6067">
                  <c:v>2.96240234375</c:v>
                </c:pt>
                <c:pt idx="6068">
                  <c:v>2.962890625</c:v>
                </c:pt>
                <c:pt idx="6069">
                  <c:v>2.96337890625</c:v>
                </c:pt>
                <c:pt idx="6070">
                  <c:v>2.9638671875</c:v>
                </c:pt>
                <c:pt idx="6071">
                  <c:v>2.96435546875</c:v>
                </c:pt>
                <c:pt idx="6072">
                  <c:v>2.96484375</c:v>
                </c:pt>
                <c:pt idx="6073">
                  <c:v>2.96533203125</c:v>
                </c:pt>
                <c:pt idx="6074">
                  <c:v>2.9658203125</c:v>
                </c:pt>
                <c:pt idx="6075">
                  <c:v>2.96630859375</c:v>
                </c:pt>
                <c:pt idx="6076">
                  <c:v>2.966796875</c:v>
                </c:pt>
                <c:pt idx="6077">
                  <c:v>2.96728515625</c:v>
                </c:pt>
                <c:pt idx="6078">
                  <c:v>2.9677734375</c:v>
                </c:pt>
                <c:pt idx="6079">
                  <c:v>2.96826171875</c:v>
                </c:pt>
                <c:pt idx="6080">
                  <c:v>2.96875</c:v>
                </c:pt>
                <c:pt idx="6081">
                  <c:v>2.96923828125</c:v>
                </c:pt>
                <c:pt idx="6082">
                  <c:v>2.9697265625</c:v>
                </c:pt>
                <c:pt idx="6083">
                  <c:v>2.97021484375</c:v>
                </c:pt>
                <c:pt idx="6084">
                  <c:v>2.970703125</c:v>
                </c:pt>
                <c:pt idx="6085">
                  <c:v>2.97119140625</c:v>
                </c:pt>
                <c:pt idx="6086">
                  <c:v>2.9716796875</c:v>
                </c:pt>
                <c:pt idx="6087">
                  <c:v>2.97216796875</c:v>
                </c:pt>
                <c:pt idx="6088">
                  <c:v>2.97265625</c:v>
                </c:pt>
                <c:pt idx="6089">
                  <c:v>2.97314453125</c:v>
                </c:pt>
                <c:pt idx="6090">
                  <c:v>2.9736328125</c:v>
                </c:pt>
                <c:pt idx="6091">
                  <c:v>2.97412109375</c:v>
                </c:pt>
                <c:pt idx="6092">
                  <c:v>2.974609375</c:v>
                </c:pt>
                <c:pt idx="6093">
                  <c:v>2.97509765625</c:v>
                </c:pt>
                <c:pt idx="6094">
                  <c:v>2.9755859375</c:v>
                </c:pt>
                <c:pt idx="6095">
                  <c:v>2.97607421875</c:v>
                </c:pt>
                <c:pt idx="6096">
                  <c:v>2.9765625</c:v>
                </c:pt>
                <c:pt idx="6097">
                  <c:v>2.97705078125</c:v>
                </c:pt>
                <c:pt idx="6098">
                  <c:v>2.9775390625</c:v>
                </c:pt>
                <c:pt idx="6099">
                  <c:v>2.97802734375</c:v>
                </c:pt>
                <c:pt idx="6100">
                  <c:v>2.978515625</c:v>
                </c:pt>
                <c:pt idx="6101">
                  <c:v>2.97900390625</c:v>
                </c:pt>
                <c:pt idx="6102">
                  <c:v>2.9794921875</c:v>
                </c:pt>
                <c:pt idx="6103">
                  <c:v>2.97998046875</c:v>
                </c:pt>
                <c:pt idx="6104">
                  <c:v>2.98046875</c:v>
                </c:pt>
                <c:pt idx="6105">
                  <c:v>2.98095703125</c:v>
                </c:pt>
                <c:pt idx="6106">
                  <c:v>2.9814453125</c:v>
                </c:pt>
                <c:pt idx="6107">
                  <c:v>2.98193359375</c:v>
                </c:pt>
                <c:pt idx="6108">
                  <c:v>2.982421875</c:v>
                </c:pt>
                <c:pt idx="6109">
                  <c:v>2.98291015625</c:v>
                </c:pt>
                <c:pt idx="6110">
                  <c:v>2.9833984375</c:v>
                </c:pt>
                <c:pt idx="6111">
                  <c:v>2.98388671875</c:v>
                </c:pt>
                <c:pt idx="6112">
                  <c:v>2.984375</c:v>
                </c:pt>
                <c:pt idx="6113">
                  <c:v>2.98486328125</c:v>
                </c:pt>
                <c:pt idx="6114">
                  <c:v>2.9853515625</c:v>
                </c:pt>
                <c:pt idx="6115">
                  <c:v>2.98583984375</c:v>
                </c:pt>
                <c:pt idx="6116">
                  <c:v>2.986328125</c:v>
                </c:pt>
                <c:pt idx="6117">
                  <c:v>2.98681640625</c:v>
                </c:pt>
                <c:pt idx="6118">
                  <c:v>2.9873046875</c:v>
                </c:pt>
                <c:pt idx="6119">
                  <c:v>2.98779296875</c:v>
                </c:pt>
                <c:pt idx="6120">
                  <c:v>2.98828125</c:v>
                </c:pt>
                <c:pt idx="6121">
                  <c:v>2.98876953125</c:v>
                </c:pt>
                <c:pt idx="6122">
                  <c:v>2.9892578125</c:v>
                </c:pt>
                <c:pt idx="6123">
                  <c:v>2.98974609375</c:v>
                </c:pt>
                <c:pt idx="6124">
                  <c:v>2.990234375</c:v>
                </c:pt>
                <c:pt idx="6125">
                  <c:v>2.99072265625</c:v>
                </c:pt>
                <c:pt idx="6126">
                  <c:v>2.9912109375</c:v>
                </c:pt>
                <c:pt idx="6127">
                  <c:v>2.99169921875</c:v>
                </c:pt>
                <c:pt idx="6128">
                  <c:v>2.9921875</c:v>
                </c:pt>
                <c:pt idx="6129">
                  <c:v>2.99267578125</c:v>
                </c:pt>
                <c:pt idx="6130">
                  <c:v>2.9931640625</c:v>
                </c:pt>
                <c:pt idx="6131">
                  <c:v>2.99365234375</c:v>
                </c:pt>
                <c:pt idx="6132">
                  <c:v>2.994140625</c:v>
                </c:pt>
                <c:pt idx="6133">
                  <c:v>2.99462890625</c:v>
                </c:pt>
                <c:pt idx="6134">
                  <c:v>2.9951171875</c:v>
                </c:pt>
                <c:pt idx="6135">
                  <c:v>2.99560546875</c:v>
                </c:pt>
                <c:pt idx="6136">
                  <c:v>2.99609375</c:v>
                </c:pt>
                <c:pt idx="6137">
                  <c:v>2.99658203125</c:v>
                </c:pt>
                <c:pt idx="6138">
                  <c:v>2.9970703125</c:v>
                </c:pt>
                <c:pt idx="6139">
                  <c:v>2.99755859375</c:v>
                </c:pt>
                <c:pt idx="6140">
                  <c:v>2.998046875</c:v>
                </c:pt>
                <c:pt idx="6141">
                  <c:v>2.99853515625</c:v>
                </c:pt>
                <c:pt idx="6142">
                  <c:v>2.9990234375</c:v>
                </c:pt>
                <c:pt idx="6143">
                  <c:v>2.99951171875</c:v>
                </c:pt>
                <c:pt idx="6144">
                  <c:v>3</c:v>
                </c:pt>
                <c:pt idx="6145">
                  <c:v>3.00048828125</c:v>
                </c:pt>
                <c:pt idx="6146">
                  <c:v>3.0009765625</c:v>
                </c:pt>
                <c:pt idx="6147">
                  <c:v>3.00146484375</c:v>
                </c:pt>
                <c:pt idx="6148">
                  <c:v>3.001953125</c:v>
                </c:pt>
                <c:pt idx="6149">
                  <c:v>3.00244140625</c:v>
                </c:pt>
                <c:pt idx="6150">
                  <c:v>3.0029296875</c:v>
                </c:pt>
                <c:pt idx="6151">
                  <c:v>3.00341796875</c:v>
                </c:pt>
                <c:pt idx="6152">
                  <c:v>3.00390625</c:v>
                </c:pt>
                <c:pt idx="6153">
                  <c:v>3.00439453125</c:v>
                </c:pt>
                <c:pt idx="6154">
                  <c:v>3.0048828125</c:v>
                </c:pt>
                <c:pt idx="6155">
                  <c:v>3.00537109375</c:v>
                </c:pt>
                <c:pt idx="6156">
                  <c:v>3.005859375</c:v>
                </c:pt>
                <c:pt idx="6157">
                  <c:v>3.00634765625</c:v>
                </c:pt>
                <c:pt idx="6158">
                  <c:v>3.0068359375</c:v>
                </c:pt>
                <c:pt idx="6159">
                  <c:v>3.00732421875</c:v>
                </c:pt>
                <c:pt idx="6160">
                  <c:v>3.0078125</c:v>
                </c:pt>
                <c:pt idx="6161">
                  <c:v>3.00830078125</c:v>
                </c:pt>
                <c:pt idx="6162">
                  <c:v>3.0087890625</c:v>
                </c:pt>
                <c:pt idx="6163">
                  <c:v>3.00927734375</c:v>
                </c:pt>
                <c:pt idx="6164">
                  <c:v>3.009765625</c:v>
                </c:pt>
                <c:pt idx="6165">
                  <c:v>3.01025390625</c:v>
                </c:pt>
                <c:pt idx="6166">
                  <c:v>3.0107421875</c:v>
                </c:pt>
                <c:pt idx="6167">
                  <c:v>3.01123046875</c:v>
                </c:pt>
                <c:pt idx="6168">
                  <c:v>3.01171875</c:v>
                </c:pt>
                <c:pt idx="6169">
                  <c:v>3.01220703125</c:v>
                </c:pt>
                <c:pt idx="6170">
                  <c:v>3.0126953125</c:v>
                </c:pt>
                <c:pt idx="6171">
                  <c:v>3.01318359375</c:v>
                </c:pt>
                <c:pt idx="6172">
                  <c:v>3.013671875</c:v>
                </c:pt>
                <c:pt idx="6173">
                  <c:v>3.01416015625</c:v>
                </c:pt>
                <c:pt idx="6174">
                  <c:v>3.0146484375</c:v>
                </c:pt>
                <c:pt idx="6175">
                  <c:v>3.01513671875</c:v>
                </c:pt>
                <c:pt idx="6176">
                  <c:v>3.015625</c:v>
                </c:pt>
                <c:pt idx="6177">
                  <c:v>3.01611328125</c:v>
                </c:pt>
                <c:pt idx="6178">
                  <c:v>3.0166015625</c:v>
                </c:pt>
                <c:pt idx="6179">
                  <c:v>3.01708984375</c:v>
                </c:pt>
                <c:pt idx="6180">
                  <c:v>3.017578125</c:v>
                </c:pt>
                <c:pt idx="6181">
                  <c:v>3.01806640625</c:v>
                </c:pt>
                <c:pt idx="6182">
                  <c:v>3.0185546875</c:v>
                </c:pt>
                <c:pt idx="6183">
                  <c:v>3.01904296875</c:v>
                </c:pt>
                <c:pt idx="6184">
                  <c:v>3.01953125</c:v>
                </c:pt>
                <c:pt idx="6185">
                  <c:v>3.02001953125</c:v>
                </c:pt>
                <c:pt idx="6186">
                  <c:v>3.0205078125</c:v>
                </c:pt>
                <c:pt idx="6187">
                  <c:v>3.02099609375</c:v>
                </c:pt>
                <c:pt idx="6188">
                  <c:v>3.021484375</c:v>
                </c:pt>
                <c:pt idx="6189">
                  <c:v>3.02197265625</c:v>
                </c:pt>
                <c:pt idx="6190">
                  <c:v>3.0224609375</c:v>
                </c:pt>
                <c:pt idx="6191">
                  <c:v>3.02294921875</c:v>
                </c:pt>
                <c:pt idx="6192">
                  <c:v>3.0234375</c:v>
                </c:pt>
                <c:pt idx="6193">
                  <c:v>3.02392578125</c:v>
                </c:pt>
                <c:pt idx="6194">
                  <c:v>3.0244140625</c:v>
                </c:pt>
                <c:pt idx="6195">
                  <c:v>3.02490234375</c:v>
                </c:pt>
                <c:pt idx="6196">
                  <c:v>3.025390625</c:v>
                </c:pt>
                <c:pt idx="6197">
                  <c:v>3.02587890625</c:v>
                </c:pt>
                <c:pt idx="6198">
                  <c:v>3.0263671875</c:v>
                </c:pt>
                <c:pt idx="6199">
                  <c:v>3.02685546875</c:v>
                </c:pt>
                <c:pt idx="6200">
                  <c:v>3.02734375</c:v>
                </c:pt>
                <c:pt idx="6201">
                  <c:v>3.02783203125</c:v>
                </c:pt>
                <c:pt idx="6202">
                  <c:v>3.0283203125</c:v>
                </c:pt>
                <c:pt idx="6203">
                  <c:v>3.02880859375</c:v>
                </c:pt>
                <c:pt idx="6204">
                  <c:v>3.029296875</c:v>
                </c:pt>
                <c:pt idx="6205">
                  <c:v>3.02978515625</c:v>
                </c:pt>
                <c:pt idx="6206">
                  <c:v>3.0302734375</c:v>
                </c:pt>
                <c:pt idx="6207">
                  <c:v>3.03076171875</c:v>
                </c:pt>
                <c:pt idx="6208">
                  <c:v>3.03125</c:v>
                </c:pt>
                <c:pt idx="6209">
                  <c:v>3.03173828125</c:v>
                </c:pt>
                <c:pt idx="6210">
                  <c:v>3.0322265625</c:v>
                </c:pt>
                <c:pt idx="6211">
                  <c:v>3.03271484375</c:v>
                </c:pt>
                <c:pt idx="6212">
                  <c:v>3.033203125</c:v>
                </c:pt>
                <c:pt idx="6213">
                  <c:v>3.03369140625</c:v>
                </c:pt>
                <c:pt idx="6214">
                  <c:v>3.0341796875</c:v>
                </c:pt>
                <c:pt idx="6215">
                  <c:v>3.03466796875</c:v>
                </c:pt>
                <c:pt idx="6216">
                  <c:v>3.03515625</c:v>
                </c:pt>
                <c:pt idx="6217">
                  <c:v>3.03564453125</c:v>
                </c:pt>
                <c:pt idx="6218">
                  <c:v>3.0361328125</c:v>
                </c:pt>
                <c:pt idx="6219">
                  <c:v>3.03662109375</c:v>
                </c:pt>
                <c:pt idx="6220">
                  <c:v>3.037109375</c:v>
                </c:pt>
                <c:pt idx="6221">
                  <c:v>3.03759765625</c:v>
                </c:pt>
                <c:pt idx="6222">
                  <c:v>3.0380859375</c:v>
                </c:pt>
                <c:pt idx="6223">
                  <c:v>3.03857421875</c:v>
                </c:pt>
                <c:pt idx="6224">
                  <c:v>3.0390625</c:v>
                </c:pt>
                <c:pt idx="6225">
                  <c:v>3.03955078125</c:v>
                </c:pt>
                <c:pt idx="6226">
                  <c:v>3.0400390625</c:v>
                </c:pt>
                <c:pt idx="6227">
                  <c:v>3.04052734375</c:v>
                </c:pt>
                <c:pt idx="6228">
                  <c:v>3.041015625</c:v>
                </c:pt>
                <c:pt idx="6229">
                  <c:v>3.04150390625</c:v>
                </c:pt>
                <c:pt idx="6230">
                  <c:v>3.0419921875</c:v>
                </c:pt>
                <c:pt idx="6231">
                  <c:v>3.04248046875</c:v>
                </c:pt>
                <c:pt idx="6232">
                  <c:v>3.04296875</c:v>
                </c:pt>
                <c:pt idx="6233">
                  <c:v>3.04345703125</c:v>
                </c:pt>
                <c:pt idx="6234">
                  <c:v>3.0439453125</c:v>
                </c:pt>
                <c:pt idx="6235">
                  <c:v>3.04443359375</c:v>
                </c:pt>
                <c:pt idx="6236">
                  <c:v>3.044921875</c:v>
                </c:pt>
                <c:pt idx="6237">
                  <c:v>3.04541015625</c:v>
                </c:pt>
                <c:pt idx="6238">
                  <c:v>3.0458984375</c:v>
                </c:pt>
                <c:pt idx="6239">
                  <c:v>3.04638671875</c:v>
                </c:pt>
                <c:pt idx="6240">
                  <c:v>3.046875</c:v>
                </c:pt>
                <c:pt idx="6241">
                  <c:v>3.04736328125</c:v>
                </c:pt>
                <c:pt idx="6242">
                  <c:v>3.0478515625</c:v>
                </c:pt>
                <c:pt idx="6243">
                  <c:v>3.04833984375</c:v>
                </c:pt>
                <c:pt idx="6244">
                  <c:v>3.048828125</c:v>
                </c:pt>
                <c:pt idx="6245">
                  <c:v>3.04931640625</c:v>
                </c:pt>
                <c:pt idx="6246">
                  <c:v>3.0498046875</c:v>
                </c:pt>
                <c:pt idx="6247">
                  <c:v>3.05029296875</c:v>
                </c:pt>
                <c:pt idx="6248">
                  <c:v>3.05078125</c:v>
                </c:pt>
                <c:pt idx="6249">
                  <c:v>3.05126953125</c:v>
                </c:pt>
                <c:pt idx="6250">
                  <c:v>3.0517578125</c:v>
                </c:pt>
                <c:pt idx="6251">
                  <c:v>3.05224609375</c:v>
                </c:pt>
                <c:pt idx="6252">
                  <c:v>3.052734375</c:v>
                </c:pt>
                <c:pt idx="6253">
                  <c:v>3.05322265625</c:v>
                </c:pt>
                <c:pt idx="6254">
                  <c:v>3.0537109375</c:v>
                </c:pt>
                <c:pt idx="6255">
                  <c:v>3.05419921875</c:v>
                </c:pt>
                <c:pt idx="6256">
                  <c:v>3.0546875</c:v>
                </c:pt>
                <c:pt idx="6257">
                  <c:v>3.05517578125</c:v>
                </c:pt>
                <c:pt idx="6258">
                  <c:v>3.0556640625</c:v>
                </c:pt>
                <c:pt idx="6259">
                  <c:v>3.05615234375</c:v>
                </c:pt>
                <c:pt idx="6260">
                  <c:v>3.056640625</c:v>
                </c:pt>
                <c:pt idx="6261">
                  <c:v>3.05712890625</c:v>
                </c:pt>
                <c:pt idx="6262">
                  <c:v>3.0576171875</c:v>
                </c:pt>
                <c:pt idx="6263">
                  <c:v>3.05810546875</c:v>
                </c:pt>
                <c:pt idx="6264">
                  <c:v>3.05859375</c:v>
                </c:pt>
                <c:pt idx="6265">
                  <c:v>3.05908203125</c:v>
                </c:pt>
                <c:pt idx="6266">
                  <c:v>3.0595703125</c:v>
                </c:pt>
                <c:pt idx="6267">
                  <c:v>3.06005859375</c:v>
                </c:pt>
                <c:pt idx="6268">
                  <c:v>3.060546875</c:v>
                </c:pt>
                <c:pt idx="6269">
                  <c:v>3.06103515625</c:v>
                </c:pt>
                <c:pt idx="6270">
                  <c:v>3.0615234375</c:v>
                </c:pt>
                <c:pt idx="6271">
                  <c:v>3.06201171875</c:v>
                </c:pt>
                <c:pt idx="6272">
                  <c:v>3.0625</c:v>
                </c:pt>
                <c:pt idx="6273">
                  <c:v>3.06298828125</c:v>
                </c:pt>
                <c:pt idx="6274">
                  <c:v>3.0634765625</c:v>
                </c:pt>
                <c:pt idx="6275">
                  <c:v>3.06396484375</c:v>
                </c:pt>
                <c:pt idx="6276">
                  <c:v>3.064453125</c:v>
                </c:pt>
                <c:pt idx="6277">
                  <c:v>3.06494140625</c:v>
                </c:pt>
                <c:pt idx="6278">
                  <c:v>3.0654296875</c:v>
                </c:pt>
                <c:pt idx="6279">
                  <c:v>3.06591796875</c:v>
                </c:pt>
                <c:pt idx="6280">
                  <c:v>3.06640625</c:v>
                </c:pt>
                <c:pt idx="6281">
                  <c:v>3.06689453125</c:v>
                </c:pt>
                <c:pt idx="6282">
                  <c:v>3.0673828125</c:v>
                </c:pt>
                <c:pt idx="6283">
                  <c:v>3.06787109375</c:v>
                </c:pt>
                <c:pt idx="6284">
                  <c:v>3.068359375</c:v>
                </c:pt>
                <c:pt idx="6285">
                  <c:v>3.06884765625</c:v>
                </c:pt>
                <c:pt idx="6286">
                  <c:v>3.0693359375</c:v>
                </c:pt>
                <c:pt idx="6287">
                  <c:v>3.06982421875</c:v>
                </c:pt>
                <c:pt idx="6288">
                  <c:v>3.0703125</c:v>
                </c:pt>
                <c:pt idx="6289">
                  <c:v>3.07080078125</c:v>
                </c:pt>
                <c:pt idx="6290">
                  <c:v>3.0712890625</c:v>
                </c:pt>
                <c:pt idx="6291">
                  <c:v>3.07177734375</c:v>
                </c:pt>
                <c:pt idx="6292">
                  <c:v>3.072265625</c:v>
                </c:pt>
                <c:pt idx="6293">
                  <c:v>3.07275390625</c:v>
                </c:pt>
                <c:pt idx="6294">
                  <c:v>3.0732421875</c:v>
                </c:pt>
                <c:pt idx="6295">
                  <c:v>3.07373046875</c:v>
                </c:pt>
                <c:pt idx="6296">
                  <c:v>3.07421875</c:v>
                </c:pt>
                <c:pt idx="6297">
                  <c:v>3.07470703125</c:v>
                </c:pt>
                <c:pt idx="6298">
                  <c:v>3.0751953125</c:v>
                </c:pt>
                <c:pt idx="6299">
                  <c:v>3.07568359375</c:v>
                </c:pt>
                <c:pt idx="6300">
                  <c:v>3.076171875</c:v>
                </c:pt>
                <c:pt idx="6301">
                  <c:v>3.07666015625</c:v>
                </c:pt>
                <c:pt idx="6302">
                  <c:v>3.0771484375</c:v>
                </c:pt>
                <c:pt idx="6303">
                  <c:v>3.07763671875</c:v>
                </c:pt>
                <c:pt idx="6304">
                  <c:v>3.078125</c:v>
                </c:pt>
                <c:pt idx="6305">
                  <c:v>3.07861328125</c:v>
                </c:pt>
                <c:pt idx="6306">
                  <c:v>3.0791015625</c:v>
                </c:pt>
                <c:pt idx="6307">
                  <c:v>3.07958984375</c:v>
                </c:pt>
                <c:pt idx="6308">
                  <c:v>3.080078125</c:v>
                </c:pt>
                <c:pt idx="6309">
                  <c:v>3.08056640625</c:v>
                </c:pt>
                <c:pt idx="6310">
                  <c:v>3.0810546875</c:v>
                </c:pt>
                <c:pt idx="6311">
                  <c:v>3.08154296875</c:v>
                </c:pt>
                <c:pt idx="6312">
                  <c:v>3.08203125</c:v>
                </c:pt>
                <c:pt idx="6313">
                  <c:v>3.08251953125</c:v>
                </c:pt>
                <c:pt idx="6314">
                  <c:v>3.0830078125</c:v>
                </c:pt>
                <c:pt idx="6315">
                  <c:v>3.08349609375</c:v>
                </c:pt>
                <c:pt idx="6316">
                  <c:v>3.083984375</c:v>
                </c:pt>
                <c:pt idx="6317">
                  <c:v>3.08447265625</c:v>
                </c:pt>
                <c:pt idx="6318">
                  <c:v>3.0849609375</c:v>
                </c:pt>
                <c:pt idx="6319">
                  <c:v>3.08544921875</c:v>
                </c:pt>
                <c:pt idx="6320">
                  <c:v>3.0859375</c:v>
                </c:pt>
                <c:pt idx="6321">
                  <c:v>3.08642578125</c:v>
                </c:pt>
                <c:pt idx="6322">
                  <c:v>3.0869140625</c:v>
                </c:pt>
                <c:pt idx="6323">
                  <c:v>3.08740234375</c:v>
                </c:pt>
                <c:pt idx="6324">
                  <c:v>3.087890625</c:v>
                </c:pt>
                <c:pt idx="6325">
                  <c:v>3.08837890625</c:v>
                </c:pt>
                <c:pt idx="6326">
                  <c:v>3.0888671875</c:v>
                </c:pt>
                <c:pt idx="6327">
                  <c:v>3.08935546875</c:v>
                </c:pt>
                <c:pt idx="6328">
                  <c:v>3.08984375</c:v>
                </c:pt>
                <c:pt idx="6329">
                  <c:v>3.09033203125</c:v>
                </c:pt>
                <c:pt idx="6330">
                  <c:v>3.0908203125</c:v>
                </c:pt>
                <c:pt idx="6331">
                  <c:v>3.09130859375</c:v>
                </c:pt>
                <c:pt idx="6332">
                  <c:v>3.091796875</c:v>
                </c:pt>
                <c:pt idx="6333">
                  <c:v>3.09228515625</c:v>
                </c:pt>
                <c:pt idx="6334">
                  <c:v>3.0927734375</c:v>
                </c:pt>
                <c:pt idx="6335">
                  <c:v>3.09326171875</c:v>
                </c:pt>
                <c:pt idx="6336">
                  <c:v>3.09375</c:v>
                </c:pt>
                <c:pt idx="6337">
                  <c:v>3.09423828125</c:v>
                </c:pt>
                <c:pt idx="6338">
                  <c:v>3.0947265625</c:v>
                </c:pt>
                <c:pt idx="6339">
                  <c:v>3.09521484375</c:v>
                </c:pt>
                <c:pt idx="6340">
                  <c:v>3.095703125</c:v>
                </c:pt>
                <c:pt idx="6341">
                  <c:v>3.09619140625</c:v>
                </c:pt>
                <c:pt idx="6342">
                  <c:v>3.0966796875</c:v>
                </c:pt>
                <c:pt idx="6343">
                  <c:v>3.09716796875</c:v>
                </c:pt>
                <c:pt idx="6344">
                  <c:v>3.09765625</c:v>
                </c:pt>
                <c:pt idx="6345">
                  <c:v>3.09814453125</c:v>
                </c:pt>
                <c:pt idx="6346">
                  <c:v>3.0986328125</c:v>
                </c:pt>
                <c:pt idx="6347">
                  <c:v>3.09912109375</c:v>
                </c:pt>
                <c:pt idx="6348">
                  <c:v>3.099609375</c:v>
                </c:pt>
                <c:pt idx="6349">
                  <c:v>3.10009765625</c:v>
                </c:pt>
                <c:pt idx="6350">
                  <c:v>3.1005859375</c:v>
                </c:pt>
                <c:pt idx="6351">
                  <c:v>3.10107421875</c:v>
                </c:pt>
                <c:pt idx="6352">
                  <c:v>3.1015625</c:v>
                </c:pt>
                <c:pt idx="6353">
                  <c:v>3.10205078125</c:v>
                </c:pt>
                <c:pt idx="6354">
                  <c:v>3.1025390625</c:v>
                </c:pt>
                <c:pt idx="6355">
                  <c:v>3.10302734375</c:v>
                </c:pt>
                <c:pt idx="6356">
                  <c:v>3.103515625</c:v>
                </c:pt>
                <c:pt idx="6357">
                  <c:v>3.10400390625</c:v>
                </c:pt>
                <c:pt idx="6358">
                  <c:v>3.1044921875</c:v>
                </c:pt>
                <c:pt idx="6359">
                  <c:v>3.10498046875</c:v>
                </c:pt>
                <c:pt idx="6360">
                  <c:v>3.10546875</c:v>
                </c:pt>
                <c:pt idx="6361">
                  <c:v>3.10595703125</c:v>
                </c:pt>
                <c:pt idx="6362">
                  <c:v>3.1064453125</c:v>
                </c:pt>
                <c:pt idx="6363">
                  <c:v>3.10693359375</c:v>
                </c:pt>
                <c:pt idx="6364">
                  <c:v>3.107421875</c:v>
                </c:pt>
                <c:pt idx="6365">
                  <c:v>3.10791015625</c:v>
                </c:pt>
                <c:pt idx="6366">
                  <c:v>3.1083984375</c:v>
                </c:pt>
                <c:pt idx="6367">
                  <c:v>3.10888671875</c:v>
                </c:pt>
                <c:pt idx="6368">
                  <c:v>3.109375</c:v>
                </c:pt>
                <c:pt idx="6369">
                  <c:v>3.10986328125</c:v>
                </c:pt>
                <c:pt idx="6370">
                  <c:v>3.1103515625</c:v>
                </c:pt>
                <c:pt idx="6371">
                  <c:v>3.11083984375</c:v>
                </c:pt>
                <c:pt idx="6372">
                  <c:v>3.111328125</c:v>
                </c:pt>
                <c:pt idx="6373">
                  <c:v>3.11181640625</c:v>
                </c:pt>
                <c:pt idx="6374">
                  <c:v>3.1123046875</c:v>
                </c:pt>
                <c:pt idx="6375">
                  <c:v>3.11279296875</c:v>
                </c:pt>
                <c:pt idx="6376">
                  <c:v>3.11328125</c:v>
                </c:pt>
                <c:pt idx="6377">
                  <c:v>3.11376953125</c:v>
                </c:pt>
                <c:pt idx="6378">
                  <c:v>3.1142578125</c:v>
                </c:pt>
                <c:pt idx="6379">
                  <c:v>3.11474609375</c:v>
                </c:pt>
                <c:pt idx="6380">
                  <c:v>3.115234375</c:v>
                </c:pt>
                <c:pt idx="6381">
                  <c:v>3.11572265625</c:v>
                </c:pt>
                <c:pt idx="6382">
                  <c:v>3.1162109375</c:v>
                </c:pt>
                <c:pt idx="6383">
                  <c:v>3.11669921875</c:v>
                </c:pt>
                <c:pt idx="6384">
                  <c:v>3.1171875</c:v>
                </c:pt>
                <c:pt idx="6385">
                  <c:v>3.11767578125</c:v>
                </c:pt>
                <c:pt idx="6386">
                  <c:v>3.1181640625</c:v>
                </c:pt>
                <c:pt idx="6387">
                  <c:v>3.11865234375</c:v>
                </c:pt>
                <c:pt idx="6388">
                  <c:v>3.119140625</c:v>
                </c:pt>
                <c:pt idx="6389">
                  <c:v>3.11962890625</c:v>
                </c:pt>
                <c:pt idx="6390">
                  <c:v>3.1201171875</c:v>
                </c:pt>
                <c:pt idx="6391">
                  <c:v>3.12060546875</c:v>
                </c:pt>
                <c:pt idx="6392">
                  <c:v>3.12109375</c:v>
                </c:pt>
                <c:pt idx="6393">
                  <c:v>3.12158203125</c:v>
                </c:pt>
                <c:pt idx="6394">
                  <c:v>3.1220703125</c:v>
                </c:pt>
                <c:pt idx="6395">
                  <c:v>3.12255859375</c:v>
                </c:pt>
                <c:pt idx="6396">
                  <c:v>3.123046875</c:v>
                </c:pt>
                <c:pt idx="6397">
                  <c:v>3.12353515625</c:v>
                </c:pt>
                <c:pt idx="6398">
                  <c:v>3.1240234375</c:v>
                </c:pt>
                <c:pt idx="6399">
                  <c:v>3.12451171875</c:v>
                </c:pt>
                <c:pt idx="6400">
                  <c:v>3.125</c:v>
                </c:pt>
                <c:pt idx="6401">
                  <c:v>3.12548828125</c:v>
                </c:pt>
                <c:pt idx="6402">
                  <c:v>3.1259765625</c:v>
                </c:pt>
                <c:pt idx="6403">
                  <c:v>3.12646484375</c:v>
                </c:pt>
                <c:pt idx="6404">
                  <c:v>3.126953125</c:v>
                </c:pt>
                <c:pt idx="6405">
                  <c:v>3.12744140625</c:v>
                </c:pt>
                <c:pt idx="6406">
                  <c:v>3.1279296875</c:v>
                </c:pt>
                <c:pt idx="6407">
                  <c:v>3.12841796875</c:v>
                </c:pt>
                <c:pt idx="6408">
                  <c:v>3.12890625</c:v>
                </c:pt>
                <c:pt idx="6409">
                  <c:v>3.12939453125</c:v>
                </c:pt>
                <c:pt idx="6410">
                  <c:v>3.1298828125</c:v>
                </c:pt>
                <c:pt idx="6411">
                  <c:v>3.13037109375</c:v>
                </c:pt>
                <c:pt idx="6412">
                  <c:v>3.130859375</c:v>
                </c:pt>
                <c:pt idx="6413">
                  <c:v>3.13134765625</c:v>
                </c:pt>
                <c:pt idx="6414">
                  <c:v>3.1318359375</c:v>
                </c:pt>
                <c:pt idx="6415">
                  <c:v>3.13232421875</c:v>
                </c:pt>
                <c:pt idx="6416">
                  <c:v>3.1328125</c:v>
                </c:pt>
                <c:pt idx="6417">
                  <c:v>3.13330078125</c:v>
                </c:pt>
                <c:pt idx="6418">
                  <c:v>3.1337890625</c:v>
                </c:pt>
                <c:pt idx="6419">
                  <c:v>3.13427734375</c:v>
                </c:pt>
                <c:pt idx="6420">
                  <c:v>3.134765625</c:v>
                </c:pt>
                <c:pt idx="6421">
                  <c:v>3.13525390625</c:v>
                </c:pt>
                <c:pt idx="6422">
                  <c:v>3.1357421875</c:v>
                </c:pt>
                <c:pt idx="6423">
                  <c:v>3.13623046875</c:v>
                </c:pt>
                <c:pt idx="6424">
                  <c:v>3.13671875</c:v>
                </c:pt>
                <c:pt idx="6425">
                  <c:v>3.13720703125</c:v>
                </c:pt>
                <c:pt idx="6426">
                  <c:v>3.1376953125</c:v>
                </c:pt>
                <c:pt idx="6427">
                  <c:v>3.13818359375</c:v>
                </c:pt>
                <c:pt idx="6428">
                  <c:v>3.138671875</c:v>
                </c:pt>
                <c:pt idx="6429">
                  <c:v>3.13916015625</c:v>
                </c:pt>
                <c:pt idx="6430">
                  <c:v>3.1396484375</c:v>
                </c:pt>
                <c:pt idx="6431">
                  <c:v>3.14013671875</c:v>
                </c:pt>
                <c:pt idx="6432">
                  <c:v>3.140625</c:v>
                </c:pt>
                <c:pt idx="6433">
                  <c:v>3.14111328125</c:v>
                </c:pt>
                <c:pt idx="6434">
                  <c:v>3.1416015625</c:v>
                </c:pt>
                <c:pt idx="6435">
                  <c:v>3.14208984375</c:v>
                </c:pt>
                <c:pt idx="6436">
                  <c:v>3.142578125</c:v>
                </c:pt>
                <c:pt idx="6437">
                  <c:v>3.14306640625</c:v>
                </c:pt>
                <c:pt idx="6438">
                  <c:v>3.1435546875</c:v>
                </c:pt>
                <c:pt idx="6439">
                  <c:v>3.14404296875</c:v>
                </c:pt>
                <c:pt idx="6440">
                  <c:v>3.14453125</c:v>
                </c:pt>
                <c:pt idx="6441">
                  <c:v>3.14501953125</c:v>
                </c:pt>
                <c:pt idx="6442">
                  <c:v>3.1455078125</c:v>
                </c:pt>
                <c:pt idx="6443">
                  <c:v>3.14599609375</c:v>
                </c:pt>
                <c:pt idx="6444">
                  <c:v>3.146484375</c:v>
                </c:pt>
                <c:pt idx="6445">
                  <c:v>3.14697265625</c:v>
                </c:pt>
                <c:pt idx="6446">
                  <c:v>3.1474609375</c:v>
                </c:pt>
                <c:pt idx="6447">
                  <c:v>3.14794921875</c:v>
                </c:pt>
                <c:pt idx="6448">
                  <c:v>3.1484375</c:v>
                </c:pt>
                <c:pt idx="6449">
                  <c:v>3.14892578125</c:v>
                </c:pt>
                <c:pt idx="6450">
                  <c:v>3.1494140625</c:v>
                </c:pt>
                <c:pt idx="6451">
                  <c:v>3.14990234375</c:v>
                </c:pt>
                <c:pt idx="6452">
                  <c:v>3.150390625</c:v>
                </c:pt>
                <c:pt idx="6453">
                  <c:v>3.15087890625</c:v>
                </c:pt>
                <c:pt idx="6454">
                  <c:v>3.1513671875</c:v>
                </c:pt>
                <c:pt idx="6455">
                  <c:v>3.15185546875</c:v>
                </c:pt>
                <c:pt idx="6456">
                  <c:v>3.15234375</c:v>
                </c:pt>
                <c:pt idx="6457">
                  <c:v>3.15283203125</c:v>
                </c:pt>
                <c:pt idx="6458">
                  <c:v>3.1533203125</c:v>
                </c:pt>
                <c:pt idx="6459">
                  <c:v>3.15380859375</c:v>
                </c:pt>
                <c:pt idx="6460">
                  <c:v>3.154296875</c:v>
                </c:pt>
                <c:pt idx="6461">
                  <c:v>3.15478515625</c:v>
                </c:pt>
                <c:pt idx="6462">
                  <c:v>3.1552734375</c:v>
                </c:pt>
                <c:pt idx="6463">
                  <c:v>3.15576171875</c:v>
                </c:pt>
                <c:pt idx="6464">
                  <c:v>3.15625</c:v>
                </c:pt>
                <c:pt idx="6465">
                  <c:v>3.15673828125</c:v>
                </c:pt>
                <c:pt idx="6466">
                  <c:v>3.1572265625</c:v>
                </c:pt>
                <c:pt idx="6467">
                  <c:v>3.15771484375</c:v>
                </c:pt>
                <c:pt idx="6468">
                  <c:v>3.158203125</c:v>
                </c:pt>
                <c:pt idx="6469">
                  <c:v>3.15869140625</c:v>
                </c:pt>
                <c:pt idx="6470">
                  <c:v>3.1591796875</c:v>
                </c:pt>
                <c:pt idx="6471">
                  <c:v>3.15966796875</c:v>
                </c:pt>
                <c:pt idx="6472">
                  <c:v>3.16015625</c:v>
                </c:pt>
                <c:pt idx="6473">
                  <c:v>3.16064453125</c:v>
                </c:pt>
                <c:pt idx="6474">
                  <c:v>3.1611328125</c:v>
                </c:pt>
                <c:pt idx="6475">
                  <c:v>3.16162109375</c:v>
                </c:pt>
                <c:pt idx="6476">
                  <c:v>3.162109375</c:v>
                </c:pt>
                <c:pt idx="6477">
                  <c:v>3.16259765625</c:v>
                </c:pt>
                <c:pt idx="6478">
                  <c:v>3.1630859375</c:v>
                </c:pt>
                <c:pt idx="6479">
                  <c:v>3.16357421875</c:v>
                </c:pt>
                <c:pt idx="6480">
                  <c:v>3.1640625</c:v>
                </c:pt>
                <c:pt idx="6481">
                  <c:v>3.16455078125</c:v>
                </c:pt>
                <c:pt idx="6482">
                  <c:v>3.1650390625</c:v>
                </c:pt>
                <c:pt idx="6483">
                  <c:v>3.16552734375</c:v>
                </c:pt>
                <c:pt idx="6484">
                  <c:v>3.166015625</c:v>
                </c:pt>
                <c:pt idx="6485">
                  <c:v>3.16650390625</c:v>
                </c:pt>
                <c:pt idx="6486">
                  <c:v>3.1669921875</c:v>
                </c:pt>
                <c:pt idx="6487">
                  <c:v>3.16748046875</c:v>
                </c:pt>
                <c:pt idx="6488">
                  <c:v>3.16796875</c:v>
                </c:pt>
                <c:pt idx="6489">
                  <c:v>3.16845703125</c:v>
                </c:pt>
                <c:pt idx="6490">
                  <c:v>3.1689453125</c:v>
                </c:pt>
                <c:pt idx="6491">
                  <c:v>3.16943359375</c:v>
                </c:pt>
                <c:pt idx="6492">
                  <c:v>3.169921875</c:v>
                </c:pt>
                <c:pt idx="6493">
                  <c:v>3.17041015625</c:v>
                </c:pt>
                <c:pt idx="6494">
                  <c:v>3.1708984375</c:v>
                </c:pt>
                <c:pt idx="6495">
                  <c:v>3.17138671875</c:v>
                </c:pt>
                <c:pt idx="6496">
                  <c:v>3.171875</c:v>
                </c:pt>
                <c:pt idx="6497">
                  <c:v>3.17236328125</c:v>
                </c:pt>
                <c:pt idx="6498">
                  <c:v>3.1728515625</c:v>
                </c:pt>
                <c:pt idx="6499">
                  <c:v>3.17333984375</c:v>
                </c:pt>
                <c:pt idx="6500">
                  <c:v>3.173828125</c:v>
                </c:pt>
                <c:pt idx="6501">
                  <c:v>3.17431640625</c:v>
                </c:pt>
                <c:pt idx="6502">
                  <c:v>3.1748046875</c:v>
                </c:pt>
                <c:pt idx="6503">
                  <c:v>3.17529296875</c:v>
                </c:pt>
                <c:pt idx="6504">
                  <c:v>3.17578125</c:v>
                </c:pt>
                <c:pt idx="6505">
                  <c:v>3.17626953125</c:v>
                </c:pt>
                <c:pt idx="6506">
                  <c:v>3.1767578125</c:v>
                </c:pt>
                <c:pt idx="6507">
                  <c:v>3.17724609375</c:v>
                </c:pt>
                <c:pt idx="6508">
                  <c:v>3.177734375</c:v>
                </c:pt>
                <c:pt idx="6509">
                  <c:v>3.17822265625</c:v>
                </c:pt>
                <c:pt idx="6510">
                  <c:v>3.1787109375</c:v>
                </c:pt>
                <c:pt idx="6511">
                  <c:v>3.17919921875</c:v>
                </c:pt>
                <c:pt idx="6512">
                  <c:v>3.1796875</c:v>
                </c:pt>
                <c:pt idx="6513">
                  <c:v>3.18017578125</c:v>
                </c:pt>
                <c:pt idx="6514">
                  <c:v>3.1806640625</c:v>
                </c:pt>
                <c:pt idx="6515">
                  <c:v>3.18115234375</c:v>
                </c:pt>
                <c:pt idx="6516">
                  <c:v>3.181640625</c:v>
                </c:pt>
                <c:pt idx="6517">
                  <c:v>3.18212890625</c:v>
                </c:pt>
                <c:pt idx="6518">
                  <c:v>3.1826171875</c:v>
                </c:pt>
                <c:pt idx="6519">
                  <c:v>3.18310546875</c:v>
                </c:pt>
                <c:pt idx="6520">
                  <c:v>3.18359375</c:v>
                </c:pt>
                <c:pt idx="6521">
                  <c:v>3.18408203125</c:v>
                </c:pt>
                <c:pt idx="6522">
                  <c:v>3.1845703125</c:v>
                </c:pt>
                <c:pt idx="6523">
                  <c:v>3.18505859375</c:v>
                </c:pt>
                <c:pt idx="6524">
                  <c:v>3.185546875</c:v>
                </c:pt>
                <c:pt idx="6525">
                  <c:v>3.18603515625</c:v>
                </c:pt>
                <c:pt idx="6526">
                  <c:v>3.1865234375</c:v>
                </c:pt>
                <c:pt idx="6527">
                  <c:v>3.18701171875</c:v>
                </c:pt>
                <c:pt idx="6528">
                  <c:v>3.1875</c:v>
                </c:pt>
                <c:pt idx="6529">
                  <c:v>3.18798828125</c:v>
                </c:pt>
                <c:pt idx="6530">
                  <c:v>3.1884765625</c:v>
                </c:pt>
                <c:pt idx="6531">
                  <c:v>3.18896484375</c:v>
                </c:pt>
                <c:pt idx="6532">
                  <c:v>3.189453125</c:v>
                </c:pt>
                <c:pt idx="6533">
                  <c:v>3.18994140625</c:v>
                </c:pt>
                <c:pt idx="6534">
                  <c:v>3.1904296875</c:v>
                </c:pt>
                <c:pt idx="6535">
                  <c:v>3.19091796875</c:v>
                </c:pt>
                <c:pt idx="6536">
                  <c:v>3.19140625</c:v>
                </c:pt>
                <c:pt idx="6537">
                  <c:v>3.19189453125</c:v>
                </c:pt>
                <c:pt idx="6538">
                  <c:v>3.1923828125</c:v>
                </c:pt>
                <c:pt idx="6539">
                  <c:v>3.19287109375</c:v>
                </c:pt>
                <c:pt idx="6540">
                  <c:v>3.193359375</c:v>
                </c:pt>
                <c:pt idx="6541">
                  <c:v>3.19384765625</c:v>
                </c:pt>
                <c:pt idx="6542">
                  <c:v>3.1943359375</c:v>
                </c:pt>
                <c:pt idx="6543">
                  <c:v>3.19482421875</c:v>
                </c:pt>
                <c:pt idx="6544">
                  <c:v>3.1953125</c:v>
                </c:pt>
                <c:pt idx="6545">
                  <c:v>3.19580078125</c:v>
                </c:pt>
                <c:pt idx="6546">
                  <c:v>3.1962890625</c:v>
                </c:pt>
                <c:pt idx="6547">
                  <c:v>3.19677734375</c:v>
                </c:pt>
                <c:pt idx="6548">
                  <c:v>3.197265625</c:v>
                </c:pt>
                <c:pt idx="6549">
                  <c:v>3.19775390625</c:v>
                </c:pt>
                <c:pt idx="6550">
                  <c:v>3.1982421875</c:v>
                </c:pt>
                <c:pt idx="6551">
                  <c:v>3.19873046875</c:v>
                </c:pt>
                <c:pt idx="6552">
                  <c:v>3.19921875</c:v>
                </c:pt>
                <c:pt idx="6553">
                  <c:v>3.19970703125</c:v>
                </c:pt>
                <c:pt idx="6554">
                  <c:v>3.2001953125</c:v>
                </c:pt>
                <c:pt idx="6555">
                  <c:v>3.20068359375</c:v>
                </c:pt>
                <c:pt idx="6556">
                  <c:v>3.201171875</c:v>
                </c:pt>
                <c:pt idx="6557">
                  <c:v>3.20166015625</c:v>
                </c:pt>
                <c:pt idx="6558">
                  <c:v>3.2021484375</c:v>
                </c:pt>
                <c:pt idx="6559">
                  <c:v>3.20263671875</c:v>
                </c:pt>
                <c:pt idx="6560">
                  <c:v>3.203125</c:v>
                </c:pt>
                <c:pt idx="6561">
                  <c:v>3.20361328125</c:v>
                </c:pt>
                <c:pt idx="6562">
                  <c:v>3.2041015625</c:v>
                </c:pt>
                <c:pt idx="6563">
                  <c:v>3.20458984375</c:v>
                </c:pt>
                <c:pt idx="6564">
                  <c:v>3.205078125</c:v>
                </c:pt>
                <c:pt idx="6565">
                  <c:v>3.20556640625</c:v>
                </c:pt>
                <c:pt idx="6566">
                  <c:v>3.2060546875</c:v>
                </c:pt>
                <c:pt idx="6567">
                  <c:v>3.20654296875</c:v>
                </c:pt>
                <c:pt idx="6568">
                  <c:v>3.20703125</c:v>
                </c:pt>
                <c:pt idx="6569">
                  <c:v>3.20751953125</c:v>
                </c:pt>
                <c:pt idx="6570">
                  <c:v>3.2080078125</c:v>
                </c:pt>
                <c:pt idx="6571">
                  <c:v>3.20849609375</c:v>
                </c:pt>
                <c:pt idx="6572">
                  <c:v>3.208984375</c:v>
                </c:pt>
                <c:pt idx="6573">
                  <c:v>3.20947265625</c:v>
                </c:pt>
                <c:pt idx="6574">
                  <c:v>3.2099609375</c:v>
                </c:pt>
                <c:pt idx="6575">
                  <c:v>3.21044921875</c:v>
                </c:pt>
                <c:pt idx="6576">
                  <c:v>3.2109375</c:v>
                </c:pt>
                <c:pt idx="6577">
                  <c:v>3.21142578125</c:v>
                </c:pt>
                <c:pt idx="6578">
                  <c:v>3.2119140625</c:v>
                </c:pt>
                <c:pt idx="6579">
                  <c:v>3.21240234375</c:v>
                </c:pt>
                <c:pt idx="6580">
                  <c:v>3.212890625</c:v>
                </c:pt>
                <c:pt idx="6581">
                  <c:v>3.21337890625</c:v>
                </c:pt>
                <c:pt idx="6582">
                  <c:v>3.2138671875</c:v>
                </c:pt>
                <c:pt idx="6583">
                  <c:v>3.21435546875</c:v>
                </c:pt>
                <c:pt idx="6584">
                  <c:v>3.21484375</c:v>
                </c:pt>
                <c:pt idx="6585">
                  <c:v>3.21533203125</c:v>
                </c:pt>
                <c:pt idx="6586">
                  <c:v>3.2158203125</c:v>
                </c:pt>
                <c:pt idx="6587">
                  <c:v>3.21630859375</c:v>
                </c:pt>
                <c:pt idx="6588">
                  <c:v>3.216796875</c:v>
                </c:pt>
                <c:pt idx="6589">
                  <c:v>3.21728515625</c:v>
                </c:pt>
                <c:pt idx="6590">
                  <c:v>3.2177734375</c:v>
                </c:pt>
                <c:pt idx="6591">
                  <c:v>3.21826171875</c:v>
                </c:pt>
                <c:pt idx="6592">
                  <c:v>3.21875</c:v>
                </c:pt>
                <c:pt idx="6593">
                  <c:v>3.21923828125</c:v>
                </c:pt>
                <c:pt idx="6594">
                  <c:v>3.2197265625</c:v>
                </c:pt>
                <c:pt idx="6595">
                  <c:v>3.22021484375</c:v>
                </c:pt>
                <c:pt idx="6596">
                  <c:v>3.220703125</c:v>
                </c:pt>
                <c:pt idx="6597">
                  <c:v>3.22119140625</c:v>
                </c:pt>
                <c:pt idx="6598">
                  <c:v>3.2216796875</c:v>
                </c:pt>
                <c:pt idx="6599">
                  <c:v>3.22216796875</c:v>
                </c:pt>
                <c:pt idx="6600">
                  <c:v>3.22265625</c:v>
                </c:pt>
                <c:pt idx="6601">
                  <c:v>3.22314453125</c:v>
                </c:pt>
                <c:pt idx="6602">
                  <c:v>3.2236328125</c:v>
                </c:pt>
                <c:pt idx="6603">
                  <c:v>3.22412109375</c:v>
                </c:pt>
                <c:pt idx="6604">
                  <c:v>3.224609375</c:v>
                </c:pt>
                <c:pt idx="6605">
                  <c:v>3.22509765625</c:v>
                </c:pt>
                <c:pt idx="6606">
                  <c:v>3.2255859375</c:v>
                </c:pt>
                <c:pt idx="6607">
                  <c:v>3.22607421875</c:v>
                </c:pt>
                <c:pt idx="6608">
                  <c:v>3.2265625</c:v>
                </c:pt>
                <c:pt idx="6609">
                  <c:v>3.22705078125</c:v>
                </c:pt>
                <c:pt idx="6610">
                  <c:v>3.2275390625</c:v>
                </c:pt>
                <c:pt idx="6611">
                  <c:v>3.22802734375</c:v>
                </c:pt>
                <c:pt idx="6612">
                  <c:v>3.228515625</c:v>
                </c:pt>
                <c:pt idx="6613">
                  <c:v>3.22900390625</c:v>
                </c:pt>
                <c:pt idx="6614">
                  <c:v>3.2294921875</c:v>
                </c:pt>
                <c:pt idx="6615">
                  <c:v>3.22998046875</c:v>
                </c:pt>
                <c:pt idx="6616">
                  <c:v>3.23046875</c:v>
                </c:pt>
                <c:pt idx="6617">
                  <c:v>3.23095703125</c:v>
                </c:pt>
                <c:pt idx="6618">
                  <c:v>3.2314453125</c:v>
                </c:pt>
                <c:pt idx="6619">
                  <c:v>3.23193359375</c:v>
                </c:pt>
                <c:pt idx="6620">
                  <c:v>3.232421875</c:v>
                </c:pt>
                <c:pt idx="6621">
                  <c:v>3.23291015625</c:v>
                </c:pt>
                <c:pt idx="6622">
                  <c:v>3.2333984375</c:v>
                </c:pt>
                <c:pt idx="6623">
                  <c:v>3.23388671875</c:v>
                </c:pt>
                <c:pt idx="6624">
                  <c:v>3.234375</c:v>
                </c:pt>
                <c:pt idx="6625">
                  <c:v>3.23486328125</c:v>
                </c:pt>
                <c:pt idx="6626">
                  <c:v>3.2353515625</c:v>
                </c:pt>
                <c:pt idx="6627">
                  <c:v>3.23583984375</c:v>
                </c:pt>
                <c:pt idx="6628">
                  <c:v>3.236328125</c:v>
                </c:pt>
                <c:pt idx="6629">
                  <c:v>3.23681640625</c:v>
                </c:pt>
                <c:pt idx="6630">
                  <c:v>3.2373046875</c:v>
                </c:pt>
                <c:pt idx="6631">
                  <c:v>3.23779296875</c:v>
                </c:pt>
                <c:pt idx="6632">
                  <c:v>3.23828125</c:v>
                </c:pt>
                <c:pt idx="6633">
                  <c:v>3.23876953125</c:v>
                </c:pt>
                <c:pt idx="6634">
                  <c:v>3.2392578125</c:v>
                </c:pt>
                <c:pt idx="6635">
                  <c:v>3.23974609375</c:v>
                </c:pt>
                <c:pt idx="6636">
                  <c:v>3.240234375</c:v>
                </c:pt>
                <c:pt idx="6637">
                  <c:v>3.24072265625</c:v>
                </c:pt>
                <c:pt idx="6638">
                  <c:v>3.2412109375</c:v>
                </c:pt>
                <c:pt idx="6639">
                  <c:v>3.24169921875</c:v>
                </c:pt>
                <c:pt idx="6640">
                  <c:v>3.2421875</c:v>
                </c:pt>
                <c:pt idx="6641">
                  <c:v>3.24267578125</c:v>
                </c:pt>
                <c:pt idx="6642">
                  <c:v>3.2431640625</c:v>
                </c:pt>
                <c:pt idx="6643">
                  <c:v>3.24365234375</c:v>
                </c:pt>
                <c:pt idx="6644">
                  <c:v>3.244140625</c:v>
                </c:pt>
                <c:pt idx="6645">
                  <c:v>3.24462890625</c:v>
                </c:pt>
                <c:pt idx="6646">
                  <c:v>3.2451171875</c:v>
                </c:pt>
                <c:pt idx="6647">
                  <c:v>3.24560546875</c:v>
                </c:pt>
                <c:pt idx="6648">
                  <c:v>3.24609375</c:v>
                </c:pt>
                <c:pt idx="6649">
                  <c:v>3.24658203125</c:v>
                </c:pt>
                <c:pt idx="6650">
                  <c:v>3.2470703125</c:v>
                </c:pt>
                <c:pt idx="6651">
                  <c:v>3.24755859375</c:v>
                </c:pt>
                <c:pt idx="6652">
                  <c:v>3.248046875</c:v>
                </c:pt>
                <c:pt idx="6653">
                  <c:v>3.24853515625</c:v>
                </c:pt>
                <c:pt idx="6654">
                  <c:v>3.2490234375</c:v>
                </c:pt>
                <c:pt idx="6655">
                  <c:v>3.24951171875</c:v>
                </c:pt>
                <c:pt idx="6656">
                  <c:v>3.25</c:v>
                </c:pt>
                <c:pt idx="6657">
                  <c:v>3.25048828125</c:v>
                </c:pt>
                <c:pt idx="6658">
                  <c:v>3.2509765625</c:v>
                </c:pt>
                <c:pt idx="6659">
                  <c:v>3.25146484375</c:v>
                </c:pt>
                <c:pt idx="6660">
                  <c:v>3.251953125</c:v>
                </c:pt>
                <c:pt idx="6661">
                  <c:v>3.25244140625</c:v>
                </c:pt>
                <c:pt idx="6662">
                  <c:v>3.2529296875</c:v>
                </c:pt>
                <c:pt idx="6663">
                  <c:v>3.25341796875</c:v>
                </c:pt>
                <c:pt idx="6664">
                  <c:v>3.25390625</c:v>
                </c:pt>
                <c:pt idx="6665">
                  <c:v>3.25439453125</c:v>
                </c:pt>
                <c:pt idx="6666">
                  <c:v>3.2548828125</c:v>
                </c:pt>
                <c:pt idx="6667">
                  <c:v>3.25537109375</c:v>
                </c:pt>
                <c:pt idx="6668">
                  <c:v>3.255859375</c:v>
                </c:pt>
                <c:pt idx="6669">
                  <c:v>3.25634765625</c:v>
                </c:pt>
                <c:pt idx="6670">
                  <c:v>3.2568359375</c:v>
                </c:pt>
                <c:pt idx="6671">
                  <c:v>3.25732421875</c:v>
                </c:pt>
                <c:pt idx="6672">
                  <c:v>3.2578125</c:v>
                </c:pt>
                <c:pt idx="6673">
                  <c:v>3.25830078125</c:v>
                </c:pt>
                <c:pt idx="6674">
                  <c:v>3.2587890625</c:v>
                </c:pt>
                <c:pt idx="6675">
                  <c:v>3.25927734375</c:v>
                </c:pt>
                <c:pt idx="6676">
                  <c:v>3.259765625</c:v>
                </c:pt>
                <c:pt idx="6677">
                  <c:v>3.26025390625</c:v>
                </c:pt>
                <c:pt idx="6678">
                  <c:v>3.2607421875</c:v>
                </c:pt>
                <c:pt idx="6679">
                  <c:v>3.26123046875</c:v>
                </c:pt>
                <c:pt idx="6680">
                  <c:v>3.26171875</c:v>
                </c:pt>
                <c:pt idx="6681">
                  <c:v>3.26220703125</c:v>
                </c:pt>
                <c:pt idx="6682">
                  <c:v>3.2626953125</c:v>
                </c:pt>
                <c:pt idx="6683">
                  <c:v>3.26318359375</c:v>
                </c:pt>
                <c:pt idx="6684">
                  <c:v>3.263671875</c:v>
                </c:pt>
                <c:pt idx="6685">
                  <c:v>3.26416015625</c:v>
                </c:pt>
                <c:pt idx="6686">
                  <c:v>3.2646484375</c:v>
                </c:pt>
                <c:pt idx="6687">
                  <c:v>3.26513671875</c:v>
                </c:pt>
                <c:pt idx="6688">
                  <c:v>3.265625</c:v>
                </c:pt>
                <c:pt idx="6689">
                  <c:v>3.26611328125</c:v>
                </c:pt>
                <c:pt idx="6690">
                  <c:v>3.2666015625</c:v>
                </c:pt>
                <c:pt idx="6691">
                  <c:v>3.26708984375</c:v>
                </c:pt>
                <c:pt idx="6692">
                  <c:v>3.267578125</c:v>
                </c:pt>
                <c:pt idx="6693">
                  <c:v>3.26806640625</c:v>
                </c:pt>
                <c:pt idx="6694">
                  <c:v>3.2685546875</c:v>
                </c:pt>
                <c:pt idx="6695">
                  <c:v>3.26904296875</c:v>
                </c:pt>
                <c:pt idx="6696">
                  <c:v>3.26953125</c:v>
                </c:pt>
                <c:pt idx="6697">
                  <c:v>3.27001953125</c:v>
                </c:pt>
                <c:pt idx="6698">
                  <c:v>3.2705078125</c:v>
                </c:pt>
                <c:pt idx="6699">
                  <c:v>3.27099609375</c:v>
                </c:pt>
                <c:pt idx="6700">
                  <c:v>3.271484375</c:v>
                </c:pt>
                <c:pt idx="6701">
                  <c:v>3.27197265625</c:v>
                </c:pt>
                <c:pt idx="6702">
                  <c:v>3.2724609375</c:v>
                </c:pt>
                <c:pt idx="6703">
                  <c:v>3.27294921875</c:v>
                </c:pt>
                <c:pt idx="6704">
                  <c:v>3.2734375</c:v>
                </c:pt>
                <c:pt idx="6705">
                  <c:v>3.27392578125</c:v>
                </c:pt>
                <c:pt idx="6706">
                  <c:v>3.2744140625</c:v>
                </c:pt>
                <c:pt idx="6707">
                  <c:v>3.27490234375</c:v>
                </c:pt>
                <c:pt idx="6708">
                  <c:v>3.275390625</c:v>
                </c:pt>
                <c:pt idx="6709">
                  <c:v>3.27587890625</c:v>
                </c:pt>
                <c:pt idx="6710">
                  <c:v>3.2763671875</c:v>
                </c:pt>
                <c:pt idx="6711">
                  <c:v>3.27685546875</c:v>
                </c:pt>
                <c:pt idx="6712">
                  <c:v>3.27734375</c:v>
                </c:pt>
                <c:pt idx="6713">
                  <c:v>3.27783203125</c:v>
                </c:pt>
                <c:pt idx="6714">
                  <c:v>3.2783203125</c:v>
                </c:pt>
                <c:pt idx="6715">
                  <c:v>3.27880859375</c:v>
                </c:pt>
                <c:pt idx="6716">
                  <c:v>3.279296875</c:v>
                </c:pt>
                <c:pt idx="6717">
                  <c:v>3.27978515625</c:v>
                </c:pt>
                <c:pt idx="6718">
                  <c:v>3.2802734375</c:v>
                </c:pt>
                <c:pt idx="6719">
                  <c:v>3.28076171875</c:v>
                </c:pt>
                <c:pt idx="6720">
                  <c:v>3.28125</c:v>
                </c:pt>
                <c:pt idx="6721">
                  <c:v>3.28173828125</c:v>
                </c:pt>
                <c:pt idx="6722">
                  <c:v>3.2822265625</c:v>
                </c:pt>
                <c:pt idx="6723">
                  <c:v>3.28271484375</c:v>
                </c:pt>
                <c:pt idx="6724">
                  <c:v>3.283203125</c:v>
                </c:pt>
                <c:pt idx="6725">
                  <c:v>3.28369140625</c:v>
                </c:pt>
                <c:pt idx="6726">
                  <c:v>3.2841796875</c:v>
                </c:pt>
                <c:pt idx="6727">
                  <c:v>3.28466796875</c:v>
                </c:pt>
                <c:pt idx="6728">
                  <c:v>3.28515625</c:v>
                </c:pt>
                <c:pt idx="6729">
                  <c:v>3.28564453125</c:v>
                </c:pt>
                <c:pt idx="6730">
                  <c:v>3.2861328125</c:v>
                </c:pt>
                <c:pt idx="6731">
                  <c:v>3.28662109375</c:v>
                </c:pt>
                <c:pt idx="6732">
                  <c:v>3.287109375</c:v>
                </c:pt>
                <c:pt idx="6733">
                  <c:v>3.28759765625</c:v>
                </c:pt>
                <c:pt idx="6734">
                  <c:v>3.2880859375</c:v>
                </c:pt>
                <c:pt idx="6735">
                  <c:v>3.28857421875</c:v>
                </c:pt>
                <c:pt idx="6736">
                  <c:v>3.2890625</c:v>
                </c:pt>
                <c:pt idx="6737">
                  <c:v>3.28955078125</c:v>
                </c:pt>
                <c:pt idx="6738">
                  <c:v>3.2900390625</c:v>
                </c:pt>
              </c:numCache>
            </c:numRef>
          </c:xVal>
          <c:yVal>
            <c:numRef>
              <c:f>'PW+AT'!$Y$6:$Y$6744</c:f>
              <c:numCache>
                <c:formatCode>General</c:formatCode>
                <c:ptCount val="6739"/>
                <c:pt idx="0">
                  <c:v>2.1429973898128396E-2</c:v>
                </c:pt>
                <c:pt idx="1">
                  <c:v>2.1435134231787795E-2</c:v>
                </c:pt>
                <c:pt idx="2">
                  <c:v>2.1440744718330369E-2</c:v>
                </c:pt>
                <c:pt idx="3">
                  <c:v>2.1446615563567532E-2</c:v>
                </c:pt>
                <c:pt idx="4">
                  <c:v>2.1453556434374296E-2</c:v>
                </c:pt>
                <c:pt idx="5">
                  <c:v>2.1461780849212807E-2</c:v>
                </c:pt>
                <c:pt idx="6">
                  <c:v>2.1470306379831276E-2</c:v>
                </c:pt>
                <c:pt idx="7">
                  <c:v>2.1478067867177767E-2</c:v>
                </c:pt>
                <c:pt idx="8">
                  <c:v>2.1484762978842907E-2</c:v>
                </c:pt>
                <c:pt idx="9">
                  <c:v>2.149057116766525E-2</c:v>
                </c:pt>
                <c:pt idx="10">
                  <c:v>2.1495536232303707E-2</c:v>
                </c:pt>
                <c:pt idx="11">
                  <c:v>2.1499587608252265E-2</c:v>
                </c:pt>
                <c:pt idx="12">
                  <c:v>2.1502655947634324E-2</c:v>
                </c:pt>
                <c:pt idx="13">
                  <c:v>2.1504618370879074E-2</c:v>
                </c:pt>
                <c:pt idx="14">
                  <c:v>2.150554361754841E-2</c:v>
                </c:pt>
                <c:pt idx="15">
                  <c:v>2.1505794243207688E-2</c:v>
                </c:pt>
                <c:pt idx="16">
                  <c:v>2.1505607490592646E-2</c:v>
                </c:pt>
                <c:pt idx="17">
                  <c:v>2.1504751591799907E-2</c:v>
                </c:pt>
                <c:pt idx="18">
                  <c:v>2.1502944897120149E-2</c:v>
                </c:pt>
                <c:pt idx="19">
                  <c:v>2.1500318802530068E-2</c:v>
                </c:pt>
                <c:pt idx="20">
                  <c:v>2.1497082568288878E-2</c:v>
                </c:pt>
                <c:pt idx="21">
                  <c:v>2.1493083507405121E-2</c:v>
                </c:pt>
                <c:pt idx="22">
                  <c:v>2.1488252880316909E-2</c:v>
                </c:pt>
                <c:pt idx="23">
                  <c:v>2.1483034756760343E-2</c:v>
                </c:pt>
                <c:pt idx="24">
                  <c:v>2.1477875639730359E-2</c:v>
                </c:pt>
                <c:pt idx="25">
                  <c:v>2.1472973839821431E-2</c:v>
                </c:pt>
                <c:pt idx="26">
                  <c:v>2.1468576941119304E-2</c:v>
                </c:pt>
                <c:pt idx="27">
                  <c:v>2.146460403776795E-2</c:v>
                </c:pt>
                <c:pt idx="28">
                  <c:v>2.1460668241613717E-2</c:v>
                </c:pt>
                <c:pt idx="29">
                  <c:v>2.1457070060121874E-2</c:v>
                </c:pt>
                <c:pt idx="30">
                  <c:v>2.1454349068437503E-2</c:v>
                </c:pt>
                <c:pt idx="31">
                  <c:v>2.1452163393695291E-2</c:v>
                </c:pt>
                <c:pt idx="32">
                  <c:v>2.1449646795752467E-2</c:v>
                </c:pt>
                <c:pt idx="33">
                  <c:v>2.1446364937908254E-2</c:v>
                </c:pt>
                <c:pt idx="34">
                  <c:v>2.1442440699733459E-2</c:v>
                </c:pt>
                <c:pt idx="35">
                  <c:v>2.1438086991375529E-2</c:v>
                </c:pt>
                <c:pt idx="36">
                  <c:v>2.1433478399155367E-2</c:v>
                </c:pt>
                <c:pt idx="37">
                  <c:v>2.1428683662634871E-2</c:v>
                </c:pt>
                <c:pt idx="38">
                  <c:v>2.142340166603407E-2</c:v>
                </c:pt>
                <c:pt idx="39">
                  <c:v>2.1417262554011121E-2</c:v>
                </c:pt>
                <c:pt idx="40">
                  <c:v>2.1410183595765877E-2</c:v>
                </c:pt>
                <c:pt idx="41">
                  <c:v>2.1402235355804336E-2</c:v>
                </c:pt>
                <c:pt idx="42">
                  <c:v>2.139367028472991E-2</c:v>
                </c:pt>
                <c:pt idx="43">
                  <c:v>2.1384852154737378E-2</c:v>
                </c:pt>
                <c:pt idx="44">
                  <c:v>2.1376281000515883E-2</c:v>
                </c:pt>
                <c:pt idx="45">
                  <c:v>2.136866064218141E-2</c:v>
                </c:pt>
                <c:pt idx="46">
                  <c:v>2.1362064685813517E-2</c:v>
                </c:pt>
                <c:pt idx="47">
                  <c:v>2.1355853184340436E-2</c:v>
                </c:pt>
                <c:pt idx="48">
                  <c:v>2.1349910557967845E-2</c:v>
                </c:pt>
                <c:pt idx="49">
                  <c:v>2.1344256881081075E-2</c:v>
                </c:pt>
                <c:pt idx="50">
                  <c:v>2.1338488232714684E-2</c:v>
                </c:pt>
                <c:pt idx="51">
                  <c:v>2.1332859496730902E-2</c:v>
                </c:pt>
                <c:pt idx="52">
                  <c:v>2.1327909639960119E-2</c:v>
                </c:pt>
                <c:pt idx="53">
                  <c:v>2.1323422102366655E-2</c:v>
                </c:pt>
                <c:pt idx="54">
                  <c:v>2.1319775864012951E-2</c:v>
                </c:pt>
                <c:pt idx="55">
                  <c:v>2.1318966805452654E-2</c:v>
                </c:pt>
                <c:pt idx="56">
                  <c:v>2.1322367284664731E-2</c:v>
                </c:pt>
                <c:pt idx="57">
                  <c:v>2.1328708357170403E-2</c:v>
                </c:pt>
                <c:pt idx="58">
                  <c:v>2.13359400024071E-2</c:v>
                </c:pt>
                <c:pt idx="59">
                  <c:v>2.1343542111300361E-2</c:v>
                </c:pt>
                <c:pt idx="60">
                  <c:v>2.1351313939996876E-2</c:v>
                </c:pt>
                <c:pt idx="61">
                  <c:v>2.1358905707540111E-2</c:v>
                </c:pt>
                <c:pt idx="62">
                  <c:v>2.136683995626339E-2</c:v>
                </c:pt>
                <c:pt idx="63">
                  <c:v>2.137558204691755E-2</c:v>
                </c:pt>
                <c:pt idx="64">
                  <c:v>2.1385055331849513E-2</c:v>
                </c:pt>
                <c:pt idx="65">
                  <c:v>2.1395063933723625E-2</c:v>
                </c:pt>
                <c:pt idx="66">
                  <c:v>2.1405031170197666E-2</c:v>
                </c:pt>
                <c:pt idx="67">
                  <c:v>2.1414379750614696E-2</c:v>
                </c:pt>
                <c:pt idx="68">
                  <c:v>2.1423553136396111E-2</c:v>
                </c:pt>
                <c:pt idx="69">
                  <c:v>2.1433759440549999E-2</c:v>
                </c:pt>
                <c:pt idx="70">
                  <c:v>2.1445630093742209E-2</c:v>
                </c:pt>
                <c:pt idx="71">
                  <c:v>2.1458303114032941E-2</c:v>
                </c:pt>
                <c:pt idx="72">
                  <c:v>2.1470609928870066E-2</c:v>
                </c:pt>
                <c:pt idx="73">
                  <c:v>2.1482636918941974E-2</c:v>
                </c:pt>
                <c:pt idx="74">
                  <c:v>2.1494859178034828E-2</c:v>
                </c:pt>
                <c:pt idx="75">
                  <c:v>2.1507038855098193E-2</c:v>
                </c:pt>
                <c:pt idx="76">
                  <c:v>2.1518502545751429E-2</c:v>
                </c:pt>
                <c:pt idx="77">
                  <c:v>2.1528835987679074E-2</c:v>
                </c:pt>
                <c:pt idx="78">
                  <c:v>2.1538085412798863E-2</c:v>
                </c:pt>
                <c:pt idx="79">
                  <c:v>2.1546836019858923E-2</c:v>
                </c:pt>
                <c:pt idx="80">
                  <c:v>2.1556238740284873E-2</c:v>
                </c:pt>
                <c:pt idx="81">
                  <c:v>2.1566920138224917E-2</c:v>
                </c:pt>
                <c:pt idx="82">
                  <c:v>2.1578096704336455E-2</c:v>
                </c:pt>
                <c:pt idx="83">
                  <c:v>2.1588630890117408E-2</c:v>
                </c:pt>
                <c:pt idx="84">
                  <c:v>2.1598111474825855E-2</c:v>
                </c:pt>
                <c:pt idx="85">
                  <c:v>2.1606569482511852E-2</c:v>
                </c:pt>
                <c:pt idx="86">
                  <c:v>2.1614368077055465E-2</c:v>
                </c:pt>
                <c:pt idx="87">
                  <c:v>2.1621959236284002E-2</c:v>
                </c:pt>
                <c:pt idx="88">
                  <c:v>2.1629322277497413E-2</c:v>
                </c:pt>
                <c:pt idx="89">
                  <c:v>2.1636390894392645E-2</c:v>
                </c:pt>
                <c:pt idx="90">
                  <c:v>2.1643751502347226E-2</c:v>
                </c:pt>
                <c:pt idx="91">
                  <c:v>2.165200572460638E-2</c:v>
                </c:pt>
                <c:pt idx="92">
                  <c:v>2.1660643185130942E-2</c:v>
                </c:pt>
                <c:pt idx="93">
                  <c:v>2.1668811635016407E-2</c:v>
                </c:pt>
                <c:pt idx="94">
                  <c:v>2.1676682619010158E-2</c:v>
                </c:pt>
                <c:pt idx="95">
                  <c:v>2.1684837077657365E-2</c:v>
                </c:pt>
                <c:pt idx="96">
                  <c:v>2.1693289002196293E-2</c:v>
                </c:pt>
                <c:pt idx="97">
                  <c:v>2.1701816966073588E-2</c:v>
                </c:pt>
                <c:pt idx="98">
                  <c:v>2.1710385078721549E-2</c:v>
                </c:pt>
                <c:pt idx="99">
                  <c:v>2.171870134908082E-2</c:v>
                </c:pt>
                <c:pt idx="100">
                  <c:v>2.1726559558465721E-2</c:v>
                </c:pt>
                <c:pt idx="101">
                  <c:v>2.1734600870577429E-2</c:v>
                </c:pt>
                <c:pt idx="102">
                  <c:v>2.1743401359443457E-2</c:v>
                </c:pt>
                <c:pt idx="103">
                  <c:v>2.1752625843660264E-2</c:v>
                </c:pt>
                <c:pt idx="104">
                  <c:v>2.1761510279955858E-2</c:v>
                </c:pt>
                <c:pt idx="105">
                  <c:v>2.1769759635697352E-2</c:v>
                </c:pt>
                <c:pt idx="106">
                  <c:v>2.1777681718126489E-2</c:v>
                </c:pt>
                <c:pt idx="107">
                  <c:v>2.1785510120090751E-2</c:v>
                </c:pt>
                <c:pt idx="108">
                  <c:v>2.1793407261616903E-2</c:v>
                </c:pt>
                <c:pt idx="109">
                  <c:v>2.1802038030679684E-2</c:v>
                </c:pt>
                <c:pt idx="110">
                  <c:v>2.1812325240689597E-2</c:v>
                </c:pt>
                <c:pt idx="111">
                  <c:v>2.1824383863126271E-2</c:v>
                </c:pt>
                <c:pt idx="112">
                  <c:v>2.1837156647028951E-2</c:v>
                </c:pt>
                <c:pt idx="113">
                  <c:v>2.1850155724002628E-2</c:v>
                </c:pt>
                <c:pt idx="114">
                  <c:v>2.1864413404105072E-2</c:v>
                </c:pt>
                <c:pt idx="115">
                  <c:v>2.1880227761542703E-2</c:v>
                </c:pt>
                <c:pt idx="116">
                  <c:v>2.1896370608922112E-2</c:v>
                </c:pt>
                <c:pt idx="117">
                  <c:v>2.1911955631715205E-2</c:v>
                </c:pt>
                <c:pt idx="118">
                  <c:v>2.1926841700909968E-2</c:v>
                </c:pt>
                <c:pt idx="119">
                  <c:v>2.1940769674441224E-2</c:v>
                </c:pt>
                <c:pt idx="120">
                  <c:v>2.1953445127990783E-2</c:v>
                </c:pt>
                <c:pt idx="121">
                  <c:v>2.1964889960888103E-2</c:v>
                </c:pt>
                <c:pt idx="122">
                  <c:v>2.1975451520830875E-2</c:v>
                </c:pt>
                <c:pt idx="123">
                  <c:v>2.1985572052611074E-2</c:v>
                </c:pt>
                <c:pt idx="124">
                  <c:v>2.1995253381172825E-2</c:v>
                </c:pt>
                <c:pt idx="125">
                  <c:v>2.2004146333874316E-2</c:v>
                </c:pt>
                <c:pt idx="126">
                  <c:v>2.2012227794756686E-2</c:v>
                </c:pt>
                <c:pt idx="127">
                  <c:v>2.2019828687020536E-2</c:v>
                </c:pt>
                <c:pt idx="128">
                  <c:v>2.2026944752462911E-2</c:v>
                </c:pt>
                <c:pt idx="129">
                  <c:v>2.2033427562295309E-2</c:v>
                </c:pt>
                <c:pt idx="130">
                  <c:v>2.2039339164617838E-2</c:v>
                </c:pt>
                <c:pt idx="131">
                  <c:v>2.2044922276998596E-2</c:v>
                </c:pt>
                <c:pt idx="132">
                  <c:v>2.2050652601538445E-2</c:v>
                </c:pt>
                <c:pt idx="133">
                  <c:v>2.2056293503816368E-2</c:v>
                </c:pt>
                <c:pt idx="134">
                  <c:v>2.2061327308016715E-2</c:v>
                </c:pt>
                <c:pt idx="135">
                  <c:v>2.2066426201890709E-2</c:v>
                </c:pt>
                <c:pt idx="136">
                  <c:v>2.2072683935281518E-2</c:v>
                </c:pt>
                <c:pt idx="137">
                  <c:v>2.2080339575868996E-2</c:v>
                </c:pt>
                <c:pt idx="138">
                  <c:v>2.2088823132772682E-2</c:v>
                </c:pt>
                <c:pt idx="139">
                  <c:v>2.2097262891017468E-2</c:v>
                </c:pt>
                <c:pt idx="140">
                  <c:v>2.2105156990970088E-2</c:v>
                </c:pt>
                <c:pt idx="141">
                  <c:v>2.211282662279582E-2</c:v>
                </c:pt>
                <c:pt idx="142">
                  <c:v>2.21203782415684E-2</c:v>
                </c:pt>
                <c:pt idx="143">
                  <c:v>2.2127693834234671E-2</c:v>
                </c:pt>
                <c:pt idx="144">
                  <c:v>2.2135302026274999E-2</c:v>
                </c:pt>
                <c:pt idx="145">
                  <c:v>2.2143307447818991E-2</c:v>
                </c:pt>
                <c:pt idx="146">
                  <c:v>2.2151005670435958E-2</c:v>
                </c:pt>
                <c:pt idx="147">
                  <c:v>2.2157886318086725E-2</c:v>
                </c:pt>
                <c:pt idx="148">
                  <c:v>2.2164049762697955E-2</c:v>
                </c:pt>
                <c:pt idx="149">
                  <c:v>2.2169822060952585E-2</c:v>
                </c:pt>
                <c:pt idx="150">
                  <c:v>2.2175197129703554E-2</c:v>
                </c:pt>
                <c:pt idx="151">
                  <c:v>2.2179811805070782E-2</c:v>
                </c:pt>
                <c:pt idx="152">
                  <c:v>2.2183317522727172E-2</c:v>
                </c:pt>
                <c:pt idx="153">
                  <c:v>2.2185843245390597E-2</c:v>
                </c:pt>
                <c:pt idx="154">
                  <c:v>2.2188128075430052E-2</c:v>
                </c:pt>
                <c:pt idx="155">
                  <c:v>2.2190855758576197E-2</c:v>
                </c:pt>
                <c:pt idx="156">
                  <c:v>2.2193969721561284E-2</c:v>
                </c:pt>
                <c:pt idx="157">
                  <c:v>2.2196775877304623E-2</c:v>
                </c:pt>
                <c:pt idx="158">
                  <c:v>2.2198681727281629E-2</c:v>
                </c:pt>
                <c:pt idx="159">
                  <c:v>2.2199637389686312E-2</c:v>
                </c:pt>
                <c:pt idx="160">
                  <c:v>2.2199723770374706E-2</c:v>
                </c:pt>
                <c:pt idx="161">
                  <c:v>2.2199165337473684E-2</c:v>
                </c:pt>
                <c:pt idx="162">
                  <c:v>2.2198766283025903E-2</c:v>
                </c:pt>
                <c:pt idx="163">
                  <c:v>2.2199381289194665E-2</c:v>
                </c:pt>
                <c:pt idx="164">
                  <c:v>2.2200729922900068E-2</c:v>
                </c:pt>
                <c:pt idx="165">
                  <c:v>2.2201868688031551E-2</c:v>
                </c:pt>
                <c:pt idx="166">
                  <c:v>2.2202562166797519E-2</c:v>
                </c:pt>
                <c:pt idx="167">
                  <c:v>2.2203015969568939E-2</c:v>
                </c:pt>
                <c:pt idx="168">
                  <c:v>2.2203214280163412E-2</c:v>
                </c:pt>
                <c:pt idx="169">
                  <c:v>2.2202843816506859E-2</c:v>
                </c:pt>
                <c:pt idx="170">
                  <c:v>2.2201793257007885E-2</c:v>
                </c:pt>
                <c:pt idx="171">
                  <c:v>2.2200604001755719E-2</c:v>
                </c:pt>
                <c:pt idx="172">
                  <c:v>2.2199344790312249E-2</c:v>
                </c:pt>
                <c:pt idx="173">
                  <c:v>2.2197634209356189E-2</c:v>
                </c:pt>
                <c:pt idx="174">
                  <c:v>2.2195780066129284E-2</c:v>
                </c:pt>
                <c:pt idx="175">
                  <c:v>2.2193933830993568E-2</c:v>
                </c:pt>
                <c:pt idx="176">
                  <c:v>2.2191650217583528E-2</c:v>
                </c:pt>
                <c:pt idx="177">
                  <c:v>2.2188506447177798E-2</c:v>
                </c:pt>
                <c:pt idx="178">
                  <c:v>2.2184436821788028E-2</c:v>
                </c:pt>
                <c:pt idx="179">
                  <c:v>2.2180063039044771E-2</c:v>
                </c:pt>
                <c:pt idx="180">
                  <c:v>2.2176278713252586E-2</c:v>
                </c:pt>
                <c:pt idx="181">
                  <c:v>2.217318847454107E-2</c:v>
                </c:pt>
                <c:pt idx="182">
                  <c:v>2.2170015505029408E-2</c:v>
                </c:pt>
                <c:pt idx="183">
                  <c:v>2.2166208671593059E-2</c:v>
                </c:pt>
                <c:pt idx="184">
                  <c:v>2.216182758907332E-2</c:v>
                </c:pt>
                <c:pt idx="185">
                  <c:v>2.2156953163326203E-2</c:v>
                </c:pt>
                <c:pt idx="186">
                  <c:v>2.2151421757695539E-2</c:v>
                </c:pt>
                <c:pt idx="187">
                  <c:v>2.2145091634854595E-2</c:v>
                </c:pt>
                <c:pt idx="188">
                  <c:v>2.2138147114159592E-2</c:v>
                </c:pt>
                <c:pt idx="189">
                  <c:v>2.2130921552069964E-2</c:v>
                </c:pt>
                <c:pt idx="190">
                  <c:v>2.2123411298697455E-2</c:v>
                </c:pt>
                <c:pt idx="191">
                  <c:v>2.2115709426192249E-2</c:v>
                </c:pt>
                <c:pt idx="192">
                  <c:v>2.2108879876976868E-2</c:v>
                </c:pt>
                <c:pt idx="193">
                  <c:v>2.2104057157979848E-2</c:v>
                </c:pt>
                <c:pt idx="194">
                  <c:v>2.2101172529639296E-2</c:v>
                </c:pt>
                <c:pt idx="195">
                  <c:v>2.209923808887107E-2</c:v>
                </c:pt>
                <c:pt idx="196">
                  <c:v>2.2097082829864202E-2</c:v>
                </c:pt>
                <c:pt idx="197">
                  <c:v>2.2093952442382027E-2</c:v>
                </c:pt>
                <c:pt idx="198">
                  <c:v>2.208979217810092E-2</c:v>
                </c:pt>
                <c:pt idx="199">
                  <c:v>2.2084821638630105E-2</c:v>
                </c:pt>
                <c:pt idx="200">
                  <c:v>2.2079187427813958E-2</c:v>
                </c:pt>
                <c:pt idx="201">
                  <c:v>2.2073154162550023E-2</c:v>
                </c:pt>
                <c:pt idx="202">
                  <c:v>2.2066884871179783E-2</c:v>
                </c:pt>
                <c:pt idx="203">
                  <c:v>2.2060074788035022E-2</c:v>
                </c:pt>
                <c:pt idx="204">
                  <c:v>2.2052546285221308E-2</c:v>
                </c:pt>
                <c:pt idx="205">
                  <c:v>2.2044782364615986E-2</c:v>
                </c:pt>
                <c:pt idx="206">
                  <c:v>2.2037267244725829E-2</c:v>
                </c:pt>
                <c:pt idx="207">
                  <c:v>2.2030065406909768E-2</c:v>
                </c:pt>
                <c:pt idx="208">
                  <c:v>2.2023402535924101E-2</c:v>
                </c:pt>
                <c:pt idx="209">
                  <c:v>2.201790519591703E-2</c:v>
                </c:pt>
                <c:pt idx="210">
                  <c:v>2.2013959058412781E-2</c:v>
                </c:pt>
                <c:pt idx="211">
                  <c:v>2.2011427252602286E-2</c:v>
                </c:pt>
                <c:pt idx="212">
                  <c:v>2.2010050028105663E-2</c:v>
                </c:pt>
                <c:pt idx="213">
                  <c:v>2.2009615083090163E-2</c:v>
                </c:pt>
                <c:pt idx="214">
                  <c:v>2.2009818868517002E-2</c:v>
                </c:pt>
                <c:pt idx="215">
                  <c:v>2.2010096260023395E-2</c:v>
                </c:pt>
                <c:pt idx="216">
                  <c:v>2.2009761078619842E-2</c:v>
                </c:pt>
                <c:pt idx="217">
                  <c:v>2.2008497608973419E-2</c:v>
                </c:pt>
                <c:pt idx="218">
                  <c:v>2.2006378848848974E-2</c:v>
                </c:pt>
                <c:pt idx="219">
                  <c:v>2.2003489353990768E-2</c:v>
                </c:pt>
                <c:pt idx="220">
                  <c:v>2.199988326440773E-2</c:v>
                </c:pt>
                <c:pt idx="221">
                  <c:v>2.1995683459670668E-2</c:v>
                </c:pt>
                <c:pt idx="222">
                  <c:v>2.1990805992350017E-2</c:v>
                </c:pt>
                <c:pt idx="223">
                  <c:v>2.1984935755427561E-2</c:v>
                </c:pt>
                <c:pt idx="224">
                  <c:v>2.197819258690057E-2</c:v>
                </c:pt>
                <c:pt idx="225">
                  <c:v>2.1971555873447301E-2</c:v>
                </c:pt>
                <c:pt idx="226">
                  <c:v>2.1966388848326128E-2</c:v>
                </c:pt>
                <c:pt idx="227">
                  <c:v>2.1963515169650304E-2</c:v>
                </c:pt>
                <c:pt idx="228">
                  <c:v>2.1962908679887434E-2</c:v>
                </c:pt>
                <c:pt idx="229">
                  <c:v>2.1964094285251361E-2</c:v>
                </c:pt>
                <c:pt idx="230">
                  <c:v>2.1966506861379284E-2</c:v>
                </c:pt>
                <c:pt idx="231">
                  <c:v>2.1969490036702361E-2</c:v>
                </c:pt>
                <c:pt idx="232">
                  <c:v>2.1972251177157395E-2</c:v>
                </c:pt>
                <c:pt idx="233">
                  <c:v>2.1974143644210842E-2</c:v>
                </c:pt>
                <c:pt idx="234">
                  <c:v>2.1975068890880172E-2</c:v>
                </c:pt>
                <c:pt idx="235">
                  <c:v>2.1975525126910415E-2</c:v>
                </c:pt>
                <c:pt idx="236">
                  <c:v>2.1976083559811434E-2</c:v>
                </c:pt>
                <c:pt idx="237">
                  <c:v>2.1976695524406665E-2</c:v>
                </c:pt>
                <c:pt idx="238">
                  <c:v>2.1976839694992225E-2</c:v>
                </c:pt>
                <c:pt idx="239">
                  <c:v>2.1976219822305798E-2</c:v>
                </c:pt>
                <c:pt idx="240">
                  <c:v>2.1974883963209249E-2</c:v>
                </c:pt>
                <c:pt idx="241">
                  <c:v>2.1973392983862413E-2</c:v>
                </c:pt>
                <c:pt idx="242">
                  <c:v>2.1972725662628846E-2</c:v>
                </c:pt>
                <c:pt idx="243">
                  <c:v>2.1973354051721166E-2</c:v>
                </c:pt>
                <c:pt idx="244">
                  <c:v>2.1974913162315181E-2</c:v>
                </c:pt>
                <c:pt idx="245">
                  <c:v>2.1976790421500959E-2</c:v>
                </c:pt>
                <c:pt idx="246">
                  <c:v>2.1978812459586994E-2</c:v>
                </c:pt>
                <c:pt idx="247">
                  <c:v>2.1981546225880208E-2</c:v>
                </c:pt>
                <c:pt idx="248">
                  <c:v>2.1985744813987854E-2</c:v>
                </c:pt>
                <c:pt idx="249">
                  <c:v>2.199126222838026E-2</c:v>
                </c:pt>
                <c:pt idx="250">
                  <c:v>2.1997325909379542E-2</c:v>
                </c:pt>
                <c:pt idx="251">
                  <c:v>2.2004264346927475E-2</c:v>
                </c:pt>
                <c:pt idx="252">
                  <c:v>2.2013151824796604E-2</c:v>
                </c:pt>
                <c:pt idx="253">
                  <c:v>2.2023465192338918E-2</c:v>
                </c:pt>
                <c:pt idx="254">
                  <c:v>2.2034048651611144E-2</c:v>
                </c:pt>
                <c:pt idx="255">
                  <c:v>2.2045348097293492E-2</c:v>
                </c:pt>
                <c:pt idx="256">
                  <c:v>2.2057752242483734E-2</c:v>
                </c:pt>
                <c:pt idx="257">
                  <c:v>2.2070309682980134E-2</c:v>
                </c:pt>
                <c:pt idx="258">
                  <c:v>2.2082314773722595E-2</c:v>
                </c:pt>
                <c:pt idx="259">
                  <c:v>2.2093965216990873E-2</c:v>
                </c:pt>
                <c:pt idx="260">
                  <c:v>2.2105422824497043E-2</c:v>
                </c:pt>
                <c:pt idx="261">
                  <c:v>2.2116728353326457E-2</c:v>
                </c:pt>
                <c:pt idx="262">
                  <c:v>2.2128200560385589E-2</c:v>
                </c:pt>
                <c:pt idx="263">
                  <c:v>2.2139798688589073E-2</c:v>
                </c:pt>
                <c:pt idx="264">
                  <c:v>2.21508177011915E-2</c:v>
                </c:pt>
                <c:pt idx="265">
                  <c:v>2.2160724106194837E-2</c:v>
                </c:pt>
                <c:pt idx="266">
                  <c:v>2.2169524595060872E-2</c:v>
                </c:pt>
                <c:pt idx="267">
                  <c:v>2.2177394362425207E-2</c:v>
                </c:pt>
                <c:pt idx="268">
                  <c:v>2.2184541451917634E-2</c:v>
                </c:pt>
                <c:pt idx="269">
                  <c:v>2.2191099084458991E-2</c:v>
                </c:pt>
                <c:pt idx="270">
                  <c:v>2.2197303286155587E-2</c:v>
                </c:pt>
                <c:pt idx="271">
                  <c:v>2.2203463080878571E-2</c:v>
                </c:pt>
                <c:pt idx="272">
                  <c:v>2.2209304118695098E-2</c:v>
                </c:pt>
                <c:pt idx="273">
                  <c:v>2.2214271616592379E-2</c:v>
                </c:pt>
                <c:pt idx="274">
                  <c:v>2.2218302918155609E-2</c:v>
                </c:pt>
                <c:pt idx="275">
                  <c:v>2.2221806810867873E-2</c:v>
                </c:pt>
                <c:pt idx="276">
                  <c:v>2.2225096576803275E-2</c:v>
                </c:pt>
                <c:pt idx="277">
                  <c:v>2.222799032986443E-2</c:v>
                </c:pt>
                <c:pt idx="278">
                  <c:v>2.2230121864597722E-2</c:v>
                </c:pt>
                <c:pt idx="279">
                  <c:v>2.2231442515826601E-2</c:v>
                </c:pt>
                <c:pt idx="280">
                  <c:v>2.2231964449845196E-2</c:v>
                </c:pt>
                <c:pt idx="281">
                  <c:v>2.2231642651365201E-2</c:v>
                </c:pt>
                <c:pt idx="282">
                  <c:v>2.223075755346653E-2</c:v>
                </c:pt>
                <c:pt idx="283">
                  <c:v>2.222948374247009E-2</c:v>
                </c:pt>
                <c:pt idx="284">
                  <c:v>2.2227603441710785E-2</c:v>
                </c:pt>
                <c:pt idx="285">
                  <c:v>2.2224923207111783E-2</c:v>
                </c:pt>
                <c:pt idx="286">
                  <c:v>2.2221380990572977E-2</c:v>
                </c:pt>
                <c:pt idx="287">
                  <c:v>2.2217288249224344E-2</c:v>
                </c:pt>
                <c:pt idx="288">
                  <c:v>2.2213421800946716E-2</c:v>
                </c:pt>
                <c:pt idx="289">
                  <c:v>2.2210152717711349E-2</c:v>
                </c:pt>
                <c:pt idx="290">
                  <c:v>2.2207116010694052E-2</c:v>
                </c:pt>
                <c:pt idx="291">
                  <c:v>2.2204066529067909E-2</c:v>
                </c:pt>
                <c:pt idx="292">
                  <c:v>2.2201271322989286E-2</c:v>
                </c:pt>
                <c:pt idx="293">
                  <c:v>2.2198917753387941E-2</c:v>
                </c:pt>
                <c:pt idx="294">
                  <c:v>2.2196712004260395E-2</c:v>
                </c:pt>
                <c:pt idx="295">
                  <c:v>2.219406218539674E-2</c:v>
                </c:pt>
                <c:pt idx="296">
                  <c:v>2.219065318977877E-2</c:v>
                </c:pt>
                <c:pt idx="297">
                  <c:v>2.218676180059815E-2</c:v>
                </c:pt>
                <c:pt idx="298">
                  <c:v>2.2182425125052016E-2</c:v>
                </c:pt>
                <c:pt idx="299">
                  <c:v>2.2177634038419762E-2</c:v>
                </c:pt>
                <c:pt idx="300">
                  <c:v>2.2173311962426591E-2</c:v>
                </c:pt>
                <c:pt idx="301">
                  <c:v>2.21699887391823E-2</c:v>
                </c:pt>
                <c:pt idx="302">
                  <c:v>2.2167301813121525E-2</c:v>
                </c:pt>
                <c:pt idx="303">
                  <c:v>2.2165720803198057E-2</c:v>
                </c:pt>
                <c:pt idx="304">
                  <c:v>2.2165928238513141E-2</c:v>
                </c:pt>
                <c:pt idx="305">
                  <c:v>2.2167070045218163E-2</c:v>
                </c:pt>
                <c:pt idx="306">
                  <c:v>2.2168191169223146E-2</c:v>
                </c:pt>
                <c:pt idx="307">
                  <c:v>2.2169683973514102E-2</c:v>
                </c:pt>
                <c:pt idx="308">
                  <c:v>2.2171640313611782E-2</c:v>
                </c:pt>
                <c:pt idx="309">
                  <c:v>2.2173458566270978E-2</c:v>
                </c:pt>
                <c:pt idx="310">
                  <c:v>2.2175214162515351E-2</c:v>
                </c:pt>
                <c:pt idx="311">
                  <c:v>2.2177214909586639E-2</c:v>
                </c:pt>
                <c:pt idx="312">
                  <c:v>2.2178991796845762E-2</c:v>
                </c:pt>
                <c:pt idx="313">
                  <c:v>2.2179945634306326E-2</c:v>
                </c:pt>
                <c:pt idx="314">
                  <c:v>2.2180126912089003E-2</c:v>
                </c:pt>
                <c:pt idx="315">
                  <c:v>2.2179603153126285E-2</c:v>
                </c:pt>
                <c:pt idx="316">
                  <c:v>2.2178246611329694E-2</c:v>
                </c:pt>
                <c:pt idx="317">
                  <c:v>2.2176328595058553E-2</c:v>
                </c:pt>
                <c:pt idx="318">
                  <c:v>2.2174434911375697E-2</c:v>
                </c:pt>
                <c:pt idx="319">
                  <c:v>2.2172915341237633E-2</c:v>
                </c:pt>
                <c:pt idx="320">
                  <c:v>2.2171591040120515E-2</c:v>
                </c:pt>
                <c:pt idx="321">
                  <c:v>2.2169853693317348E-2</c:v>
                </c:pt>
                <c:pt idx="322">
                  <c:v>2.2167156425906557E-2</c:v>
                </c:pt>
                <c:pt idx="323">
                  <c:v>2.2163305185496598E-2</c:v>
                </c:pt>
                <c:pt idx="324">
                  <c:v>2.2158335254340487E-2</c:v>
                </c:pt>
                <c:pt idx="325">
                  <c:v>2.2152361603917838E-2</c:v>
                </c:pt>
                <c:pt idx="326">
                  <c:v>2.2145426816258147E-2</c:v>
                </c:pt>
                <c:pt idx="327">
                  <c:v>2.2137507775402545E-2</c:v>
                </c:pt>
                <c:pt idx="328">
                  <c:v>2.2128631855512851E-2</c:v>
                </c:pt>
                <c:pt idx="329">
                  <c:v>2.2118976684483496E-2</c:v>
                </c:pt>
                <c:pt idx="330">
                  <c:v>2.2108597010638116E-2</c:v>
                </c:pt>
                <c:pt idx="331">
                  <c:v>2.209747762610904E-2</c:v>
                </c:pt>
                <c:pt idx="332">
                  <c:v>2.2086021235232286E-2</c:v>
                </c:pt>
                <c:pt idx="333">
                  <c:v>2.2074738214047027E-2</c:v>
                </c:pt>
                <c:pt idx="334">
                  <c:v>2.2063858505512506E-2</c:v>
                </c:pt>
                <c:pt idx="335">
                  <c:v>2.2053096810031134E-2</c:v>
                </c:pt>
                <c:pt idx="336">
                  <c:v>2.2041832038287083E-2</c:v>
                </c:pt>
                <c:pt idx="337">
                  <c:v>2.2029818431138729E-2</c:v>
                </c:pt>
                <c:pt idx="338">
                  <c:v>2.2017349804589546E-2</c:v>
                </c:pt>
                <c:pt idx="339">
                  <c:v>2.2004973033561116E-2</c:v>
                </c:pt>
                <c:pt idx="340">
                  <c:v>2.1992711234012311E-2</c:v>
                </c:pt>
                <c:pt idx="341">
                  <c:v>2.1980471333792957E-2</c:v>
                </c:pt>
                <c:pt idx="342">
                  <c:v>2.1969154246984104E-2</c:v>
                </c:pt>
                <c:pt idx="343">
                  <c:v>2.195952523348715E-2</c:v>
                </c:pt>
                <c:pt idx="344">
                  <c:v>2.1950956512524485E-2</c:v>
                </c:pt>
                <c:pt idx="345">
                  <c:v>2.1942330609979362E-2</c:v>
                </c:pt>
                <c:pt idx="346">
                  <c:v>2.1933406024913102E-2</c:v>
                </c:pt>
                <c:pt idx="347">
                  <c:v>2.1924500297602765E-2</c:v>
                </c:pt>
                <c:pt idx="348">
                  <c:v>2.1915491156792234E-2</c:v>
                </c:pt>
                <c:pt idx="349">
                  <c:v>2.1905923583080685E-2</c:v>
                </c:pt>
                <c:pt idx="350">
                  <c:v>2.1895599265873648E-2</c:v>
                </c:pt>
                <c:pt idx="351">
                  <c:v>2.1884546795962335E-2</c:v>
                </c:pt>
                <c:pt idx="352">
                  <c:v>2.1872759481884982E-2</c:v>
                </c:pt>
                <c:pt idx="353">
                  <c:v>2.1860220899144491E-2</c:v>
                </c:pt>
                <c:pt idx="354">
                  <c:v>2.184684466705248E-2</c:v>
                </c:pt>
                <c:pt idx="355">
                  <c:v>2.1832453157714503E-2</c:v>
                </c:pt>
                <c:pt idx="356">
                  <c:v>2.181704880438938E-2</c:v>
                </c:pt>
                <c:pt idx="357">
                  <c:v>2.1800890749142297E-2</c:v>
                </c:pt>
                <c:pt idx="358">
                  <c:v>2.1784222317856053E-2</c:v>
                </c:pt>
                <c:pt idx="359">
                  <c:v>2.1767159090324971E-2</c:v>
                </c:pt>
                <c:pt idx="360">
                  <c:v>2.1749797788587464E-2</c:v>
                </c:pt>
                <c:pt idx="361">
                  <c:v>2.1732174303211244E-2</c:v>
                </c:pt>
                <c:pt idx="362">
                  <c:v>2.1714111614616574E-2</c:v>
                </c:pt>
                <c:pt idx="363">
                  <c:v>2.1695356055570644E-2</c:v>
                </c:pt>
                <c:pt idx="364">
                  <c:v>2.1676017122720711E-2</c:v>
                </c:pt>
                <c:pt idx="365">
                  <c:v>2.165673597976794E-2</c:v>
                </c:pt>
                <c:pt idx="366">
                  <c:v>2.1638375216966845E-2</c:v>
                </c:pt>
                <c:pt idx="367">
                  <c:v>2.1622010943034096E-2</c:v>
                </c:pt>
                <c:pt idx="368">
                  <c:v>2.1609329406337467E-2</c:v>
                </c:pt>
                <c:pt idx="369">
                  <c:v>2.1601697490023563E-2</c:v>
                </c:pt>
                <c:pt idx="370">
                  <c:v>2.1597727019931037E-2</c:v>
                </c:pt>
                <c:pt idx="371">
                  <c:v>2.159575790522451E-2</c:v>
                </c:pt>
                <c:pt idx="372">
                  <c:v>2.1597595623954326E-2</c:v>
                </c:pt>
                <c:pt idx="373">
                  <c:v>2.1604814494582181E-2</c:v>
                </c:pt>
                <c:pt idx="374">
                  <c:v>2.1616266018941281E-2</c:v>
                </c:pt>
                <c:pt idx="375">
                  <c:v>2.163005833829287E-2</c:v>
                </c:pt>
                <c:pt idx="376">
                  <c:v>2.1644760696446129E-2</c:v>
                </c:pt>
                <c:pt idx="377">
                  <c:v>2.1659515369664182E-2</c:v>
                </c:pt>
                <c:pt idx="378">
                  <c:v>2.1673616712886926E-2</c:v>
                </c:pt>
                <c:pt idx="379">
                  <c:v>2.1686537317263405E-2</c:v>
                </c:pt>
                <c:pt idx="380">
                  <c:v>2.1698150045019852E-2</c:v>
                </c:pt>
                <c:pt idx="381">
                  <c:v>2.1708594200224168E-2</c:v>
                </c:pt>
                <c:pt idx="382">
                  <c:v>2.1718220172147588E-2</c:v>
                </c:pt>
                <c:pt idx="383">
                  <c:v>2.1727540770088098E-2</c:v>
                </c:pt>
                <c:pt idx="384">
                  <c:v>2.1736698339687131E-2</c:v>
                </c:pt>
                <c:pt idx="385">
                  <c:v>2.1745305992791043E-2</c:v>
                </c:pt>
                <c:pt idx="386">
                  <c:v>2.1753096679243474E-2</c:v>
                </c:pt>
                <c:pt idx="387">
                  <c:v>2.1760016259035488E-2</c:v>
                </c:pt>
                <c:pt idx="388">
                  <c:v>2.1766025191711141E-2</c:v>
                </c:pt>
                <c:pt idx="389">
                  <c:v>2.1771534089697644E-2</c:v>
                </c:pt>
                <c:pt idx="390">
                  <c:v>2.1777321595819955E-2</c:v>
                </c:pt>
                <c:pt idx="391">
                  <c:v>2.1783879228361308E-2</c:v>
                </c:pt>
                <c:pt idx="392">
                  <c:v>2.179157623434886E-2</c:v>
                </c:pt>
                <c:pt idx="393">
                  <c:v>2.1800902915436439E-2</c:v>
                </c:pt>
                <c:pt idx="394">
                  <c:v>2.181173091722087E-2</c:v>
                </c:pt>
                <c:pt idx="395">
                  <c:v>2.1822946415473651E-2</c:v>
                </c:pt>
                <c:pt idx="396">
                  <c:v>2.1833704461066777E-2</c:v>
                </c:pt>
                <c:pt idx="397">
                  <c:v>2.1843979504782559E-2</c:v>
                </c:pt>
                <c:pt idx="398">
                  <c:v>2.1853645625476634E-2</c:v>
                </c:pt>
                <c:pt idx="399">
                  <c:v>2.1862707081351962E-2</c:v>
                </c:pt>
                <c:pt idx="400">
                  <c:v>2.187166694867123E-2</c:v>
                </c:pt>
                <c:pt idx="401">
                  <c:v>2.1880777069723117E-2</c:v>
                </c:pt>
                <c:pt idx="402">
                  <c:v>2.1889687663551115E-2</c:v>
                </c:pt>
                <c:pt idx="403">
                  <c:v>2.1897913903333746E-2</c:v>
                </c:pt>
                <c:pt idx="404">
                  <c:v>2.1905297018932485E-2</c:v>
                </c:pt>
                <c:pt idx="405">
                  <c:v>2.1911796253261975E-2</c:v>
                </c:pt>
                <c:pt idx="406">
                  <c:v>2.1917200521118878E-2</c:v>
                </c:pt>
                <c:pt idx="407">
                  <c:v>2.1921574912176847E-2</c:v>
                </c:pt>
                <c:pt idx="408">
                  <c:v>2.1925651837343098E-2</c:v>
                </c:pt>
                <c:pt idx="409">
                  <c:v>2.1929889965906696E-2</c:v>
                </c:pt>
                <c:pt idx="410">
                  <c:v>2.1934058746593706E-2</c:v>
                </c:pt>
                <c:pt idx="411">
                  <c:v>2.1938378997642751E-2</c:v>
                </c:pt>
                <c:pt idx="412">
                  <c:v>2.194330695508408E-2</c:v>
                </c:pt>
                <c:pt idx="413">
                  <c:v>2.1948410107161025E-2</c:v>
                </c:pt>
                <c:pt idx="414">
                  <c:v>2.1953457294284925E-2</c:v>
                </c:pt>
                <c:pt idx="415">
                  <c:v>2.1959578156866662E-2</c:v>
                </c:pt>
                <c:pt idx="416">
                  <c:v>2.1967771547655116E-2</c:v>
                </c:pt>
                <c:pt idx="417">
                  <c:v>2.1977869571791157E-2</c:v>
                </c:pt>
                <c:pt idx="418">
                  <c:v>2.1989049787790937E-2</c:v>
                </c:pt>
                <c:pt idx="419">
                  <c:v>2.2000167955690601E-2</c:v>
                </c:pt>
                <c:pt idx="420">
                  <c:v>2.2010415625244559E-2</c:v>
                </c:pt>
                <c:pt idx="421">
                  <c:v>2.2019645584293729E-2</c:v>
                </c:pt>
                <c:pt idx="422">
                  <c:v>2.2028093250629707E-2</c:v>
                </c:pt>
                <c:pt idx="423">
                  <c:v>2.2036587148883412E-2</c:v>
                </c:pt>
                <c:pt idx="424">
                  <c:v>2.2045999602344681E-2</c:v>
                </c:pt>
                <c:pt idx="425">
                  <c:v>2.2056294720445783E-2</c:v>
                </c:pt>
                <c:pt idx="426">
                  <c:v>2.2066597138323374E-2</c:v>
                </c:pt>
                <c:pt idx="427">
                  <c:v>2.2076111180340707E-2</c:v>
                </c:pt>
                <c:pt idx="428">
                  <c:v>2.2084710317038722E-2</c:v>
                </c:pt>
                <c:pt idx="429">
                  <c:v>2.2092446863482228E-2</c:v>
                </c:pt>
                <c:pt idx="430">
                  <c:v>2.209949418936271E-2</c:v>
                </c:pt>
                <c:pt idx="431">
                  <c:v>2.2106403427804708E-2</c:v>
                </c:pt>
                <c:pt idx="432">
                  <c:v>2.2113431895929275E-2</c:v>
                </c:pt>
                <c:pt idx="433">
                  <c:v>2.2120071650956079E-2</c:v>
                </c:pt>
                <c:pt idx="434">
                  <c:v>2.2125783117740012E-2</c:v>
                </c:pt>
                <c:pt idx="435">
                  <c:v>2.2130823005087428E-2</c:v>
                </c:pt>
                <c:pt idx="436">
                  <c:v>2.2136029570664559E-2</c:v>
                </c:pt>
                <c:pt idx="437">
                  <c:v>2.2141922315231179E-2</c:v>
                </c:pt>
                <c:pt idx="438">
                  <c:v>2.2148408166637105E-2</c:v>
                </c:pt>
                <c:pt idx="439">
                  <c:v>2.2155382494752757E-2</c:v>
                </c:pt>
                <c:pt idx="440">
                  <c:v>2.2162960271057734E-2</c:v>
                </c:pt>
                <c:pt idx="441">
                  <c:v>2.2170783198189631E-2</c:v>
                </c:pt>
                <c:pt idx="442">
                  <c:v>2.2178267902344444E-2</c:v>
                </c:pt>
                <c:pt idx="443">
                  <c:v>2.2185598702878381E-2</c:v>
                </c:pt>
                <c:pt idx="444">
                  <c:v>2.2193015275786012E-2</c:v>
                </c:pt>
                <c:pt idx="445">
                  <c:v>2.2200235971357989E-2</c:v>
                </c:pt>
                <c:pt idx="446">
                  <c:v>2.2207527839750687E-2</c:v>
                </c:pt>
                <c:pt idx="447">
                  <c:v>2.2215549077477061E-2</c:v>
                </c:pt>
                <c:pt idx="448">
                  <c:v>2.2223926179307029E-2</c:v>
                </c:pt>
                <c:pt idx="449">
                  <c:v>2.2231861644659717E-2</c:v>
                </c:pt>
                <c:pt idx="450">
                  <c:v>2.2239620698747378E-2</c:v>
                </c:pt>
                <c:pt idx="451">
                  <c:v>2.2247889520559498E-2</c:v>
                </c:pt>
                <c:pt idx="452">
                  <c:v>2.2256540364007611E-2</c:v>
                </c:pt>
                <c:pt idx="453">
                  <c:v>2.2264777553454969E-2</c:v>
                </c:pt>
                <c:pt idx="454">
                  <c:v>2.2272026839818177E-2</c:v>
                </c:pt>
                <c:pt idx="455">
                  <c:v>2.2278454901326947E-2</c:v>
                </c:pt>
                <c:pt idx="456">
                  <c:v>2.2284637203694085E-2</c:v>
                </c:pt>
                <c:pt idx="457">
                  <c:v>2.2290865737978966E-2</c:v>
                </c:pt>
                <c:pt idx="458">
                  <c:v>2.2296904478075259E-2</c:v>
                </c:pt>
                <c:pt idx="459">
                  <c:v>2.2302302054470386E-2</c:v>
                </c:pt>
                <c:pt idx="460">
                  <c:v>2.2306768909363818E-2</c:v>
                </c:pt>
                <c:pt idx="461">
                  <c:v>2.2310194937793588E-2</c:v>
                </c:pt>
                <c:pt idx="462">
                  <c:v>2.2312530257953721E-2</c:v>
                </c:pt>
                <c:pt idx="463">
                  <c:v>2.2313746887367706E-2</c:v>
                </c:pt>
                <c:pt idx="464">
                  <c:v>2.231394763122101E-2</c:v>
                </c:pt>
                <c:pt idx="465">
                  <c:v>2.2313456112937762E-2</c:v>
                </c:pt>
                <c:pt idx="466">
                  <c:v>2.2312506533680151E-2</c:v>
                </c:pt>
                <c:pt idx="467">
                  <c:v>2.2310971147359707E-2</c:v>
                </c:pt>
                <c:pt idx="468">
                  <c:v>2.2308797030596926E-2</c:v>
                </c:pt>
                <c:pt idx="469">
                  <c:v>2.2306664279234216E-2</c:v>
                </c:pt>
                <c:pt idx="470">
                  <c:v>2.2305649610302951E-2</c:v>
                </c:pt>
                <c:pt idx="471">
                  <c:v>2.2306264008157016E-2</c:v>
                </c:pt>
                <c:pt idx="472">
                  <c:v>2.2308018996086681E-2</c:v>
                </c:pt>
                <c:pt idx="473">
                  <c:v>2.230980014154875E-2</c:v>
                </c:pt>
                <c:pt idx="474">
                  <c:v>2.2310896932965455E-2</c:v>
                </c:pt>
                <c:pt idx="475">
                  <c:v>2.2311521672169529E-2</c:v>
                </c:pt>
                <c:pt idx="476">
                  <c:v>2.2312033873152819E-2</c:v>
                </c:pt>
                <c:pt idx="477">
                  <c:v>2.2312303964882721E-2</c:v>
                </c:pt>
                <c:pt idx="478">
                  <c:v>2.2311934717855579E-2</c:v>
                </c:pt>
                <c:pt idx="479">
                  <c:v>2.2310888416559555E-2</c:v>
                </c:pt>
                <c:pt idx="480">
                  <c:v>2.2309747826483949E-2</c:v>
                </c:pt>
                <c:pt idx="481">
                  <c:v>2.2309127345482817E-2</c:v>
                </c:pt>
                <c:pt idx="482">
                  <c:v>2.2308958842308983E-2</c:v>
                </c:pt>
                <c:pt idx="483">
                  <c:v>2.2308742282273294E-2</c:v>
                </c:pt>
                <c:pt idx="484">
                  <c:v>2.2308573779099453E-2</c:v>
                </c:pt>
                <c:pt idx="485">
                  <c:v>2.230895701736486E-2</c:v>
                </c:pt>
                <c:pt idx="486">
                  <c:v>2.2310015484955023E-2</c:v>
                </c:pt>
                <c:pt idx="487">
                  <c:v>2.2311888485937851E-2</c:v>
                </c:pt>
                <c:pt idx="488">
                  <c:v>2.2314897210478621E-2</c:v>
                </c:pt>
                <c:pt idx="489">
                  <c:v>2.2318874980347632E-2</c:v>
                </c:pt>
                <c:pt idx="490">
                  <c:v>2.2322976846416868E-2</c:v>
                </c:pt>
                <c:pt idx="491">
                  <c:v>2.2326477697555597E-2</c:v>
                </c:pt>
                <c:pt idx="492">
                  <c:v>2.2329454789731612E-2</c:v>
                </c:pt>
                <c:pt idx="493">
                  <c:v>2.2332147798939456E-2</c:v>
                </c:pt>
                <c:pt idx="494">
                  <c:v>2.2334346856605229E-2</c:v>
                </c:pt>
                <c:pt idx="495">
                  <c:v>2.2336021546993576E-2</c:v>
                </c:pt>
                <c:pt idx="496">
                  <c:v>2.2337385388566645E-2</c:v>
                </c:pt>
                <c:pt idx="497">
                  <c:v>2.2338386674574353E-2</c:v>
                </c:pt>
                <c:pt idx="498">
                  <c:v>2.2339118477166863E-2</c:v>
                </c:pt>
                <c:pt idx="499">
                  <c:v>2.2339788839973968E-2</c:v>
                </c:pt>
                <c:pt idx="500">
                  <c:v>2.2340364914001487E-2</c:v>
                </c:pt>
                <c:pt idx="501">
                  <c:v>2.2340829058122919E-2</c:v>
                </c:pt>
                <c:pt idx="502">
                  <c:v>2.2341135040420537E-2</c:v>
                </c:pt>
                <c:pt idx="503">
                  <c:v>2.2341256095047227E-2</c:v>
                </c:pt>
                <c:pt idx="504">
                  <c:v>2.2341423989906354E-2</c:v>
                </c:pt>
                <c:pt idx="505">
                  <c:v>2.2341516453741821E-2</c:v>
                </c:pt>
                <c:pt idx="506">
                  <c:v>2.2341204388297134E-2</c:v>
                </c:pt>
                <c:pt idx="507">
                  <c:v>2.2340625272696077E-2</c:v>
                </c:pt>
                <c:pt idx="508">
                  <c:v>2.2339892861788863E-2</c:v>
                </c:pt>
                <c:pt idx="509">
                  <c:v>2.2339363627993779E-2</c:v>
                </c:pt>
                <c:pt idx="510">
                  <c:v>2.233952118150289E-2</c:v>
                </c:pt>
                <c:pt idx="511">
                  <c:v>2.2339862446053512E-2</c:v>
                </c:pt>
                <c:pt idx="512">
                  <c:v>2.233961364533835E-2</c:v>
                </c:pt>
                <c:pt idx="513">
                  <c:v>2.2338653116416012E-2</c:v>
                </c:pt>
                <c:pt idx="514">
                  <c:v>2.2337107997060259E-2</c:v>
                </c:pt>
                <c:pt idx="515">
                  <c:v>2.233511333313604E-2</c:v>
                </c:pt>
                <c:pt idx="516">
                  <c:v>2.2332571185975522E-2</c:v>
                </c:pt>
                <c:pt idx="517">
                  <c:v>2.232928142004012E-2</c:v>
                </c:pt>
                <c:pt idx="518">
                  <c:v>2.2325816459469103E-2</c:v>
                </c:pt>
                <c:pt idx="519">
                  <c:v>2.2323391717047038E-2</c:v>
                </c:pt>
                <c:pt idx="520">
                  <c:v>2.232269823828107E-2</c:v>
                </c:pt>
                <c:pt idx="521">
                  <c:v>2.23234403822236E-2</c:v>
                </c:pt>
                <c:pt idx="522">
                  <c:v>2.2324645453658146E-2</c:v>
                </c:pt>
                <c:pt idx="523">
                  <c:v>2.2325365698271222E-2</c:v>
                </c:pt>
                <c:pt idx="524">
                  <c:v>2.2325291483876967E-2</c:v>
                </c:pt>
                <c:pt idx="525">
                  <c:v>2.2324473908910774E-2</c:v>
                </c:pt>
                <c:pt idx="526">
                  <c:v>2.2323055927328778E-2</c:v>
                </c:pt>
                <c:pt idx="527">
                  <c:v>2.2321033280928035E-2</c:v>
                </c:pt>
                <c:pt idx="528">
                  <c:v>2.2318273965417128E-2</c:v>
                </c:pt>
                <c:pt idx="529">
                  <c:v>2.2314869228002104E-2</c:v>
                </c:pt>
                <c:pt idx="530">
                  <c:v>2.2310903624427229E-2</c:v>
                </c:pt>
                <c:pt idx="531">
                  <c:v>2.2306676445528355E-2</c:v>
                </c:pt>
                <c:pt idx="532">
                  <c:v>2.2302756465556507E-2</c:v>
                </c:pt>
                <c:pt idx="533">
                  <c:v>2.2299220940479477E-2</c:v>
                </c:pt>
                <c:pt idx="534">
                  <c:v>2.2295833235876247E-2</c:v>
                </c:pt>
                <c:pt idx="535">
                  <c:v>2.22930355965388E-2</c:v>
                </c:pt>
                <c:pt idx="536">
                  <c:v>2.2292068376154685E-2</c:v>
                </c:pt>
                <c:pt idx="537">
                  <c:v>2.2293885412184467E-2</c:v>
                </c:pt>
                <c:pt idx="538">
                  <c:v>2.2298006744324327E-2</c:v>
                </c:pt>
                <c:pt idx="539">
                  <c:v>2.2302972417277488E-2</c:v>
                </c:pt>
                <c:pt idx="540">
                  <c:v>2.2308408925813865E-2</c:v>
                </c:pt>
                <c:pt idx="541">
                  <c:v>2.231558947261518E-2</c:v>
                </c:pt>
                <c:pt idx="542">
                  <c:v>2.232579273519553E-2</c:v>
                </c:pt>
                <c:pt idx="543">
                  <c:v>2.2339187825043457E-2</c:v>
                </c:pt>
                <c:pt idx="544">
                  <c:v>2.2354623810733342E-2</c:v>
                </c:pt>
                <c:pt idx="545">
                  <c:v>2.2370447901206285E-2</c:v>
                </c:pt>
                <c:pt idx="546">
                  <c:v>2.2385995208487545E-2</c:v>
                </c:pt>
                <c:pt idx="547">
                  <c:v>2.2401249916394746E-2</c:v>
                </c:pt>
                <c:pt idx="548">
                  <c:v>2.2415850685991931E-2</c:v>
                </c:pt>
                <c:pt idx="549">
                  <c:v>2.2429385079907764E-2</c:v>
                </c:pt>
                <c:pt idx="550">
                  <c:v>2.2441718660591997E-2</c:v>
                </c:pt>
                <c:pt idx="551">
                  <c:v>2.2452935375474194E-2</c:v>
                </c:pt>
                <c:pt idx="552">
                  <c:v>2.2463450095184519E-2</c:v>
                </c:pt>
                <c:pt idx="553">
                  <c:v>2.2473984889280187E-2</c:v>
                </c:pt>
                <c:pt idx="554">
                  <c:v>2.2484800724770472E-2</c:v>
                </c:pt>
                <c:pt idx="555">
                  <c:v>2.2495311794592566E-2</c:v>
                </c:pt>
                <c:pt idx="556">
                  <c:v>2.2504815495259876E-2</c:v>
                </c:pt>
                <c:pt idx="557">
                  <c:v>2.2513316084975359E-2</c:v>
                </c:pt>
                <c:pt idx="558">
                  <c:v>2.2521932254485174E-2</c:v>
                </c:pt>
                <c:pt idx="559">
                  <c:v>2.2532395875760117E-2</c:v>
                </c:pt>
                <c:pt idx="560">
                  <c:v>2.2545984409684871E-2</c:v>
                </c:pt>
                <c:pt idx="561">
                  <c:v>2.2563115768463135E-2</c:v>
                </c:pt>
                <c:pt idx="562">
                  <c:v>2.2583183462332044E-2</c:v>
                </c:pt>
                <c:pt idx="563">
                  <c:v>2.2604602223165179E-2</c:v>
                </c:pt>
                <c:pt idx="564">
                  <c:v>2.2625684585965349E-2</c:v>
                </c:pt>
                <c:pt idx="565">
                  <c:v>2.2645768096016639E-2</c:v>
                </c:pt>
                <c:pt idx="566">
                  <c:v>2.2665349746434662E-2</c:v>
                </c:pt>
                <c:pt idx="567">
                  <c:v>2.2685214263191433E-2</c:v>
                </c:pt>
                <c:pt idx="568">
                  <c:v>2.2706209028673797E-2</c:v>
                </c:pt>
                <c:pt idx="569">
                  <c:v>2.2729211232689228E-2</c:v>
                </c:pt>
                <c:pt idx="570">
                  <c:v>2.2754233649846575E-2</c:v>
                </c:pt>
                <c:pt idx="571">
                  <c:v>2.2779976311616993E-2</c:v>
                </c:pt>
                <c:pt idx="572">
                  <c:v>2.2805038269230297E-2</c:v>
                </c:pt>
                <c:pt idx="573">
                  <c:v>2.2828954161935627E-2</c:v>
                </c:pt>
                <c:pt idx="574">
                  <c:v>2.2851641867247544E-2</c:v>
                </c:pt>
                <c:pt idx="575">
                  <c:v>2.2873018654365893E-2</c:v>
                </c:pt>
                <c:pt idx="576">
                  <c:v>2.2892974418328715E-2</c:v>
                </c:pt>
                <c:pt idx="577">
                  <c:v>2.2911663671071586E-2</c:v>
                </c:pt>
                <c:pt idx="578">
                  <c:v>2.2930003142857935E-2</c:v>
                </c:pt>
                <c:pt idx="579">
                  <c:v>2.2949267252998912E-2</c:v>
                </c:pt>
                <c:pt idx="580">
                  <c:v>2.297010264002804E-2</c:v>
                </c:pt>
                <c:pt idx="581">
                  <c:v>2.2992056717803324E-2</c:v>
                </c:pt>
                <c:pt idx="582">
                  <c:v>2.3013948139163791E-2</c:v>
                </c:pt>
                <c:pt idx="583">
                  <c:v>2.3035069434105208E-2</c:v>
                </c:pt>
                <c:pt idx="584">
                  <c:v>2.3055870147196039E-2</c:v>
                </c:pt>
                <c:pt idx="585">
                  <c:v>2.3076810164354773E-2</c:v>
                </c:pt>
                <c:pt idx="586">
                  <c:v>2.3097633385089762E-2</c:v>
                </c:pt>
                <c:pt idx="587">
                  <c:v>2.3117970562373868E-2</c:v>
                </c:pt>
                <c:pt idx="588">
                  <c:v>2.3137874011271889E-2</c:v>
                </c:pt>
                <c:pt idx="589">
                  <c:v>2.3157723928475697E-2</c:v>
                </c:pt>
                <c:pt idx="590">
                  <c:v>2.3177624335800184E-2</c:v>
                </c:pt>
                <c:pt idx="591">
                  <c:v>2.3197125688676882E-2</c:v>
                </c:pt>
                <c:pt idx="592">
                  <c:v>2.3215679895554796E-2</c:v>
                </c:pt>
                <c:pt idx="593">
                  <c:v>2.3233053971901153E-2</c:v>
                </c:pt>
                <c:pt idx="594">
                  <c:v>2.3249378705377952E-2</c:v>
                </c:pt>
                <c:pt idx="595">
                  <c:v>2.3265328716995239E-2</c:v>
                </c:pt>
                <c:pt idx="596">
                  <c:v>2.3281623034736687E-2</c:v>
                </c:pt>
                <c:pt idx="597">
                  <c:v>2.3298041448678357E-2</c:v>
                </c:pt>
                <c:pt idx="598">
                  <c:v>2.3313744484524612E-2</c:v>
                </c:pt>
                <c:pt idx="599">
                  <c:v>2.3328321529848223E-2</c:v>
                </c:pt>
                <c:pt idx="600">
                  <c:v>2.3341715403066742E-2</c:v>
                </c:pt>
                <c:pt idx="601">
                  <c:v>2.335405871678628E-2</c:v>
                </c:pt>
                <c:pt idx="602">
                  <c:v>2.3365858197157779E-2</c:v>
                </c:pt>
                <c:pt idx="603">
                  <c:v>2.3377287822187422E-2</c:v>
                </c:pt>
                <c:pt idx="604">
                  <c:v>2.338786154842433E-2</c:v>
                </c:pt>
                <c:pt idx="605">
                  <c:v>2.3397110973544119E-2</c:v>
                </c:pt>
                <c:pt idx="606">
                  <c:v>2.3404993515517305E-2</c:v>
                </c:pt>
                <c:pt idx="607">
                  <c:v>2.3411759800003158E-2</c:v>
                </c:pt>
                <c:pt idx="608">
                  <c:v>2.3417494991060665E-2</c:v>
                </c:pt>
                <c:pt idx="609">
                  <c:v>2.342214920688385E-2</c:v>
                </c:pt>
                <c:pt idx="610">
                  <c:v>2.3425783278943405E-2</c:v>
                </c:pt>
                <c:pt idx="611">
                  <c:v>2.342880112820479E-2</c:v>
                </c:pt>
                <c:pt idx="612">
                  <c:v>2.3432438241837886E-2</c:v>
                </c:pt>
                <c:pt idx="613">
                  <c:v>2.3437905166109607E-2</c:v>
                </c:pt>
                <c:pt idx="614">
                  <c:v>2.3445229275181775E-2</c:v>
                </c:pt>
                <c:pt idx="615">
                  <c:v>2.345333750191125E-2</c:v>
                </c:pt>
                <c:pt idx="616">
                  <c:v>2.3461052757340006E-2</c:v>
                </c:pt>
                <c:pt idx="617">
                  <c:v>2.3468005794440909E-2</c:v>
                </c:pt>
                <c:pt idx="618">
                  <c:v>2.3474116923987338E-2</c:v>
                </c:pt>
                <c:pt idx="619">
                  <c:v>2.3479129437172942E-2</c:v>
                </c:pt>
                <c:pt idx="620">
                  <c:v>2.3482900380041572E-2</c:v>
                </c:pt>
                <c:pt idx="621">
                  <c:v>2.3485421844502048E-2</c:v>
                </c:pt>
                <c:pt idx="622">
                  <c:v>2.348675344539565E-2</c:v>
                </c:pt>
                <c:pt idx="623">
                  <c:v>2.348687632496646E-2</c:v>
                </c:pt>
                <c:pt idx="624">
                  <c:v>2.3485873214014633E-2</c:v>
                </c:pt>
                <c:pt idx="625">
                  <c:v>2.3484225289473394E-2</c:v>
                </c:pt>
                <c:pt idx="626">
                  <c:v>2.3482325522643465E-2</c:v>
                </c:pt>
                <c:pt idx="627">
                  <c:v>2.3479945187195012E-2</c:v>
                </c:pt>
                <c:pt idx="628">
                  <c:v>2.3476818449601079E-2</c:v>
                </c:pt>
                <c:pt idx="629">
                  <c:v>2.3473279882950521E-2</c:v>
                </c:pt>
                <c:pt idx="630">
                  <c:v>2.3469532056040746E-2</c:v>
                </c:pt>
                <c:pt idx="631">
                  <c:v>2.3465130290820965E-2</c:v>
                </c:pt>
                <c:pt idx="632">
                  <c:v>2.3459660933290417E-2</c:v>
                </c:pt>
                <c:pt idx="633">
                  <c:v>2.3453360009555412E-2</c:v>
                </c:pt>
                <c:pt idx="634">
                  <c:v>2.3446823668028798E-2</c:v>
                </c:pt>
                <c:pt idx="635">
                  <c:v>2.3440377965393524E-2</c:v>
                </c:pt>
                <c:pt idx="636">
                  <c:v>2.3433939562534735E-2</c:v>
                </c:pt>
                <c:pt idx="637">
                  <c:v>2.3427053440051606E-2</c:v>
                </c:pt>
                <c:pt idx="638">
                  <c:v>2.3419231121234417E-2</c:v>
                </c:pt>
                <c:pt idx="639">
                  <c:v>2.3410329043812315E-2</c:v>
                </c:pt>
                <c:pt idx="640">
                  <c:v>2.3400393439703043E-2</c:v>
                </c:pt>
                <c:pt idx="641">
                  <c:v>2.3389520422630296E-2</c:v>
                </c:pt>
                <c:pt idx="642">
                  <c:v>2.3378054907032941E-2</c:v>
                </c:pt>
                <c:pt idx="643">
                  <c:v>2.3366630756835653E-2</c:v>
                </c:pt>
                <c:pt idx="644">
                  <c:v>2.335539944240049E-2</c:v>
                </c:pt>
                <c:pt idx="645">
                  <c:v>2.3343831121617652E-2</c:v>
                </c:pt>
                <c:pt idx="646">
                  <c:v>2.3331840022113456E-2</c:v>
                </c:pt>
                <c:pt idx="647">
                  <c:v>2.3320237027392322E-2</c:v>
                </c:pt>
                <c:pt idx="648">
                  <c:v>2.3309705274870193E-2</c:v>
                </c:pt>
                <c:pt idx="649">
                  <c:v>2.3299763587613848E-2</c:v>
                </c:pt>
                <c:pt idx="650">
                  <c:v>2.3289477594233349E-2</c:v>
                </c:pt>
                <c:pt idx="651">
                  <c:v>2.3278552870410505E-2</c:v>
                </c:pt>
                <c:pt idx="652">
                  <c:v>2.3266871403092169E-2</c:v>
                </c:pt>
                <c:pt idx="653">
                  <c:v>2.3254248264607407E-2</c:v>
                </c:pt>
                <c:pt idx="654">
                  <c:v>2.3240736986650443E-2</c:v>
                </c:pt>
                <c:pt idx="655">
                  <c:v>2.322634791057129E-2</c:v>
                </c:pt>
                <c:pt idx="656">
                  <c:v>2.3211022029843372E-2</c:v>
                </c:pt>
                <c:pt idx="657">
                  <c:v>2.3194884048981623E-2</c:v>
                </c:pt>
                <c:pt idx="658">
                  <c:v>2.3178118895656966E-2</c:v>
                </c:pt>
                <c:pt idx="659">
                  <c:v>2.3160798351004822E-2</c:v>
                </c:pt>
                <c:pt idx="660">
                  <c:v>2.3142809876804411E-2</c:v>
                </c:pt>
                <c:pt idx="661">
                  <c:v>2.3123894939305251E-2</c:v>
                </c:pt>
                <c:pt idx="662">
                  <c:v>2.3104016431310215E-2</c:v>
                </c:pt>
                <c:pt idx="663">
                  <c:v>2.3083574623896506E-2</c:v>
                </c:pt>
                <c:pt idx="664">
                  <c:v>2.3062904090152971E-2</c:v>
                </c:pt>
                <c:pt idx="665">
                  <c:v>2.3041804086226296E-2</c:v>
                </c:pt>
                <c:pt idx="666">
                  <c:v>2.3020210739072258E-2</c:v>
                </c:pt>
                <c:pt idx="667">
                  <c:v>2.2998793194868538E-2</c:v>
                </c:pt>
                <c:pt idx="668">
                  <c:v>2.2978309413740048E-2</c:v>
                </c:pt>
                <c:pt idx="669">
                  <c:v>2.2959005763143119E-2</c:v>
                </c:pt>
                <c:pt idx="670">
                  <c:v>2.294057139426248E-2</c:v>
                </c:pt>
                <c:pt idx="671">
                  <c:v>2.2922270854617378E-2</c:v>
                </c:pt>
                <c:pt idx="672">
                  <c:v>2.2903441689491905E-2</c:v>
                </c:pt>
                <c:pt idx="673">
                  <c:v>2.2883800424232596E-2</c:v>
                </c:pt>
                <c:pt idx="674">
                  <c:v>2.2863520428530945E-2</c:v>
                </c:pt>
                <c:pt idx="675">
                  <c:v>2.2843297006097045E-2</c:v>
                </c:pt>
                <c:pt idx="676">
                  <c:v>2.2823583351387608E-2</c:v>
                </c:pt>
                <c:pt idx="677">
                  <c:v>2.2803958510625385E-2</c:v>
                </c:pt>
                <c:pt idx="678">
                  <c:v>2.2783902983050618E-2</c:v>
                </c:pt>
                <c:pt idx="679">
                  <c:v>2.2763273206392452E-2</c:v>
                </c:pt>
                <c:pt idx="680">
                  <c:v>2.2741942042877123E-2</c:v>
                </c:pt>
                <c:pt idx="681">
                  <c:v>2.2720053663090191E-2</c:v>
                </c:pt>
                <c:pt idx="682">
                  <c:v>2.2698095327111957E-2</c:v>
                </c:pt>
                <c:pt idx="683">
                  <c:v>2.2676298194531076E-2</c:v>
                </c:pt>
                <c:pt idx="684">
                  <c:v>2.2654275377193899E-2</c:v>
                </c:pt>
                <c:pt idx="685">
                  <c:v>2.2631444717925837E-2</c:v>
                </c:pt>
                <c:pt idx="686">
                  <c:v>2.2607632847035406E-2</c:v>
                </c:pt>
                <c:pt idx="687">
                  <c:v>2.258299184319934E-2</c:v>
                </c:pt>
                <c:pt idx="688">
                  <c:v>2.2557802747812283E-2</c:v>
                </c:pt>
                <c:pt idx="689">
                  <c:v>2.2532302803609947E-2</c:v>
                </c:pt>
                <c:pt idx="690">
                  <c:v>2.250647558609525E-2</c:v>
                </c:pt>
                <c:pt idx="691">
                  <c:v>2.2480204298844453E-2</c:v>
                </c:pt>
                <c:pt idx="692">
                  <c:v>2.2453524224110559E-2</c:v>
                </c:pt>
                <c:pt idx="693">
                  <c:v>2.2426990144906345E-2</c:v>
                </c:pt>
                <c:pt idx="694">
                  <c:v>2.2401647754213123E-2</c:v>
                </c:pt>
                <c:pt idx="695">
                  <c:v>2.2378166198208583E-2</c:v>
                </c:pt>
                <c:pt idx="696">
                  <c:v>2.2356338041577641E-2</c:v>
                </c:pt>
                <c:pt idx="697">
                  <c:v>2.2335295219233428E-2</c:v>
                </c:pt>
                <c:pt idx="698">
                  <c:v>2.2314316269933444E-2</c:v>
                </c:pt>
                <c:pt idx="699">
                  <c:v>2.2293857429707943E-2</c:v>
                </c:pt>
                <c:pt idx="700">
                  <c:v>2.2275150535838572E-2</c:v>
                </c:pt>
                <c:pt idx="701">
                  <c:v>2.2258638441432024E-2</c:v>
                </c:pt>
                <c:pt idx="702">
                  <c:v>2.2243286403171702E-2</c:v>
                </c:pt>
                <c:pt idx="703">
                  <c:v>2.222775552038753E-2</c:v>
                </c:pt>
                <c:pt idx="704">
                  <c:v>2.2211671679534702E-2</c:v>
                </c:pt>
                <c:pt idx="705">
                  <c:v>2.2195593921828946E-2</c:v>
                </c:pt>
                <c:pt idx="706">
                  <c:v>2.2180499809004387E-2</c:v>
                </c:pt>
                <c:pt idx="707">
                  <c:v>2.2166844968776574E-2</c:v>
                </c:pt>
                <c:pt idx="708">
                  <c:v>2.2154342884918507E-2</c:v>
                </c:pt>
                <c:pt idx="709">
                  <c:v>2.2142747798288561E-2</c:v>
                </c:pt>
                <c:pt idx="710">
                  <c:v>2.213194595403653E-2</c:v>
                </c:pt>
                <c:pt idx="711">
                  <c:v>2.2121605212332401E-2</c:v>
                </c:pt>
                <c:pt idx="712">
                  <c:v>2.2111256562537079E-2</c:v>
                </c:pt>
                <c:pt idx="713">
                  <c:v>2.2100469926152725E-2</c:v>
                </c:pt>
                <c:pt idx="714">
                  <c:v>2.2089260511047013E-2</c:v>
                </c:pt>
                <c:pt idx="715">
                  <c:v>2.2078330920706515E-2</c:v>
                </c:pt>
                <c:pt idx="716">
                  <c:v>2.2068283386691152E-2</c:v>
                </c:pt>
                <c:pt idx="717">
                  <c:v>2.205910330944796E-2</c:v>
                </c:pt>
                <c:pt idx="718">
                  <c:v>2.2050487139938145E-2</c:v>
                </c:pt>
                <c:pt idx="719">
                  <c:v>2.2042214059923074E-2</c:v>
                </c:pt>
                <c:pt idx="720">
                  <c:v>2.2034327259746939E-2</c:v>
                </c:pt>
                <c:pt idx="721">
                  <c:v>2.2027110214063207E-2</c:v>
                </c:pt>
                <c:pt idx="722">
                  <c:v>2.2020740550766315E-2</c:v>
                </c:pt>
                <c:pt idx="723">
                  <c:v>2.2015106948264872E-2</c:v>
                </c:pt>
                <c:pt idx="724">
                  <c:v>2.2010228264314806E-2</c:v>
                </c:pt>
                <c:pt idx="725">
                  <c:v>2.2006137347910296E-2</c:v>
                </c:pt>
                <c:pt idx="726">
                  <c:v>2.2002475293374214E-2</c:v>
                </c:pt>
                <c:pt idx="727">
                  <c:v>2.1998960450997224E-2</c:v>
                </c:pt>
                <c:pt idx="728">
                  <c:v>2.199534888658182E-2</c:v>
                </c:pt>
                <c:pt idx="729">
                  <c:v>2.1991433773127633E-2</c:v>
                </c:pt>
                <c:pt idx="730">
                  <c:v>2.1987767460388601E-2</c:v>
                </c:pt>
                <c:pt idx="731">
                  <c:v>2.1984764818994897E-2</c:v>
                </c:pt>
                <c:pt idx="732">
                  <c:v>2.198190452324263E-2</c:v>
                </c:pt>
                <c:pt idx="733">
                  <c:v>2.1978883632407711E-2</c:v>
                </c:pt>
                <c:pt idx="734">
                  <c:v>2.1975836584040395E-2</c:v>
                </c:pt>
                <c:pt idx="735">
                  <c:v>2.1972494503040191E-2</c:v>
                </c:pt>
                <c:pt idx="736">
                  <c:v>2.1968436435629856E-2</c:v>
                </c:pt>
                <c:pt idx="737">
                  <c:v>2.196357295954747E-2</c:v>
                </c:pt>
                <c:pt idx="738">
                  <c:v>2.1957903466478315E-2</c:v>
                </c:pt>
                <c:pt idx="739">
                  <c:v>2.1951732113775897E-2</c:v>
                </c:pt>
                <c:pt idx="740">
                  <c:v>2.1946022471936083E-2</c:v>
                </c:pt>
                <c:pt idx="741">
                  <c:v>2.194147957770428E-2</c:v>
                </c:pt>
                <c:pt idx="742">
                  <c:v>2.1938066932198064E-2</c:v>
                </c:pt>
                <c:pt idx="743">
                  <c:v>2.1935592916284736E-2</c:v>
                </c:pt>
                <c:pt idx="744">
                  <c:v>2.1933915792637561E-2</c:v>
                </c:pt>
                <c:pt idx="745">
                  <c:v>2.193279588526199E-2</c:v>
                </c:pt>
                <c:pt idx="746">
                  <c:v>2.1931642520577537E-2</c:v>
                </c:pt>
                <c:pt idx="747">
                  <c:v>2.1930107742571803E-2</c:v>
                </c:pt>
                <c:pt idx="748">
                  <c:v>2.1928947078110866E-2</c:v>
                </c:pt>
                <c:pt idx="749">
                  <c:v>2.1929015817672752E-2</c:v>
                </c:pt>
                <c:pt idx="750">
                  <c:v>2.1929941672656793E-2</c:v>
                </c:pt>
                <c:pt idx="751">
                  <c:v>2.193078114695244E-2</c:v>
                </c:pt>
                <c:pt idx="752">
                  <c:v>2.1931185067917882E-2</c:v>
                </c:pt>
                <c:pt idx="753">
                  <c:v>2.1931124236447181E-2</c:v>
                </c:pt>
                <c:pt idx="754">
                  <c:v>2.1930562153657924E-2</c:v>
                </c:pt>
                <c:pt idx="755">
                  <c:v>2.1929520718879558E-2</c:v>
                </c:pt>
                <c:pt idx="756">
                  <c:v>2.1927731665326296E-2</c:v>
                </c:pt>
                <c:pt idx="757">
                  <c:v>2.1925039872747864E-2</c:v>
                </c:pt>
                <c:pt idx="758">
                  <c:v>2.1921883327733292E-2</c:v>
                </c:pt>
                <c:pt idx="759">
                  <c:v>2.1918638577086202E-2</c:v>
                </c:pt>
                <c:pt idx="760">
                  <c:v>2.1915068378070876E-2</c:v>
                </c:pt>
                <c:pt idx="761">
                  <c:v>2.1910699461845273E-2</c:v>
                </c:pt>
                <c:pt idx="762">
                  <c:v>2.1905385224565001E-2</c:v>
                </c:pt>
                <c:pt idx="763">
                  <c:v>2.1899179197924282E-2</c:v>
                </c:pt>
                <c:pt idx="764">
                  <c:v>2.1892414130067844E-2</c:v>
                </c:pt>
                <c:pt idx="765">
                  <c:v>2.1885975727209055E-2</c:v>
                </c:pt>
                <c:pt idx="766">
                  <c:v>2.1880196737492644E-2</c:v>
                </c:pt>
                <c:pt idx="767">
                  <c:v>2.1874440863735103E-2</c:v>
                </c:pt>
                <c:pt idx="768">
                  <c:v>2.1868170355735447E-2</c:v>
                </c:pt>
                <c:pt idx="769">
                  <c:v>2.1861208802228648E-2</c:v>
                </c:pt>
                <c:pt idx="770">
                  <c:v>2.1853428457126237E-2</c:v>
                </c:pt>
                <c:pt idx="771">
                  <c:v>2.1844936383816651E-2</c:v>
                </c:pt>
                <c:pt idx="772">
                  <c:v>2.183627763227735E-2</c:v>
                </c:pt>
                <c:pt idx="773">
                  <c:v>2.1827854906844357E-2</c:v>
                </c:pt>
                <c:pt idx="774">
                  <c:v>2.1819584260088117E-2</c:v>
                </c:pt>
                <c:pt idx="775">
                  <c:v>2.1811004589460722E-2</c:v>
                </c:pt>
                <c:pt idx="776">
                  <c:v>2.1801637759602484E-2</c:v>
                </c:pt>
                <c:pt idx="777">
                  <c:v>2.1791423547357407E-2</c:v>
                </c:pt>
                <c:pt idx="778">
                  <c:v>2.1780508556569877E-2</c:v>
                </c:pt>
                <c:pt idx="779">
                  <c:v>2.1769008367034218E-2</c:v>
                </c:pt>
                <c:pt idx="780">
                  <c:v>2.1756957652688744E-2</c:v>
                </c:pt>
                <c:pt idx="781">
                  <c:v>2.1744568715366171E-2</c:v>
                </c:pt>
                <c:pt idx="782">
                  <c:v>2.1732270416934946E-2</c:v>
                </c:pt>
                <c:pt idx="783">
                  <c:v>2.172007066548625E-2</c:v>
                </c:pt>
                <c:pt idx="784">
                  <c:v>2.1707434752392646E-2</c:v>
                </c:pt>
                <c:pt idx="785">
                  <c:v>2.169394172387689E-2</c:v>
                </c:pt>
                <c:pt idx="786">
                  <c:v>2.1679822739527645E-2</c:v>
                </c:pt>
                <c:pt idx="787">
                  <c:v>2.1665923965102325E-2</c:v>
                </c:pt>
                <c:pt idx="788">
                  <c:v>2.1653074533546562E-2</c:v>
                </c:pt>
                <c:pt idx="789">
                  <c:v>2.1641195972263157E-2</c:v>
                </c:pt>
                <c:pt idx="790">
                  <c:v>2.1629596627430265E-2</c:v>
                </c:pt>
                <c:pt idx="791">
                  <c:v>2.1618228442186031E-2</c:v>
                </c:pt>
                <c:pt idx="792">
                  <c:v>2.160745701366935E-2</c:v>
                </c:pt>
                <c:pt idx="793">
                  <c:v>2.1596948377106091E-2</c:v>
                </c:pt>
                <c:pt idx="794">
                  <c:v>2.1586270629054286E-2</c:v>
                </c:pt>
                <c:pt idx="795">
                  <c:v>2.1575616605276054E-2</c:v>
                </c:pt>
                <c:pt idx="796">
                  <c:v>2.1565114051859863E-2</c:v>
                </c:pt>
                <c:pt idx="797">
                  <c:v>2.1554653472158455E-2</c:v>
                </c:pt>
                <c:pt idx="798">
                  <c:v>2.1544089478956856E-2</c:v>
                </c:pt>
                <c:pt idx="799">
                  <c:v>2.153329919268426E-2</c:v>
                </c:pt>
                <c:pt idx="800">
                  <c:v>2.1522382376952611E-2</c:v>
                </c:pt>
                <c:pt idx="801">
                  <c:v>2.1511486852235705E-2</c:v>
                </c:pt>
                <c:pt idx="802">
                  <c:v>2.1500466623003867E-2</c:v>
                </c:pt>
                <c:pt idx="803">
                  <c:v>2.1488958525377022E-2</c:v>
                </c:pt>
                <c:pt idx="804">
                  <c:v>2.1476689426051729E-2</c:v>
                </c:pt>
                <c:pt idx="805">
                  <c:v>2.1463645942104443E-2</c:v>
                </c:pt>
                <c:pt idx="806">
                  <c:v>2.144996129445598E-2</c:v>
                </c:pt>
                <c:pt idx="807">
                  <c:v>2.1435629399959286E-2</c:v>
                </c:pt>
                <c:pt idx="808">
                  <c:v>2.1420636267376093E-2</c:v>
                </c:pt>
                <c:pt idx="809">
                  <c:v>2.1404976421874035E-2</c:v>
                </c:pt>
                <c:pt idx="810">
                  <c:v>2.1388652296711944E-2</c:v>
                </c:pt>
                <c:pt idx="811">
                  <c:v>2.1372013064531636E-2</c:v>
                </c:pt>
                <c:pt idx="812">
                  <c:v>2.1355251561095221E-2</c:v>
                </c:pt>
                <c:pt idx="813">
                  <c:v>2.1338170692437632E-2</c:v>
                </c:pt>
                <c:pt idx="814">
                  <c:v>2.1321136664012488E-2</c:v>
                </c:pt>
                <c:pt idx="815">
                  <c:v>2.1305247483865898E-2</c:v>
                </c:pt>
                <c:pt idx="816">
                  <c:v>2.1291211838631505E-2</c:v>
                </c:pt>
                <c:pt idx="817">
                  <c:v>2.1278795527147124E-2</c:v>
                </c:pt>
                <c:pt idx="818">
                  <c:v>2.1267412134035209E-2</c:v>
                </c:pt>
                <c:pt idx="819">
                  <c:v>2.1256455777847606E-2</c:v>
                </c:pt>
                <c:pt idx="820">
                  <c:v>2.1245327876912627E-2</c:v>
                </c:pt>
                <c:pt idx="821">
                  <c:v>2.1234004706956713E-2</c:v>
                </c:pt>
                <c:pt idx="822">
                  <c:v>2.1222961361766001E-2</c:v>
                </c:pt>
                <c:pt idx="823">
                  <c:v>2.1212133359981573E-2</c:v>
                </c:pt>
                <c:pt idx="824">
                  <c:v>2.1200892312511096E-2</c:v>
                </c:pt>
                <c:pt idx="825">
                  <c:v>2.1188794149618467E-2</c:v>
                </c:pt>
                <c:pt idx="826">
                  <c:v>2.1175753098930012E-2</c:v>
                </c:pt>
                <c:pt idx="827">
                  <c:v>2.116183850832231E-2</c:v>
                </c:pt>
                <c:pt idx="828">
                  <c:v>2.1147178732198544E-2</c:v>
                </c:pt>
                <c:pt idx="829">
                  <c:v>2.1131916724514862E-2</c:v>
                </c:pt>
                <c:pt idx="830">
                  <c:v>2.1116033627515338E-2</c:v>
                </c:pt>
                <c:pt idx="831">
                  <c:v>2.1099550732214728E-2</c:v>
                </c:pt>
                <c:pt idx="832">
                  <c:v>2.1082947390602128E-2</c:v>
                </c:pt>
                <c:pt idx="833">
                  <c:v>2.1066782035578564E-2</c:v>
                </c:pt>
                <c:pt idx="834">
                  <c:v>2.1051197621100175E-2</c:v>
                </c:pt>
                <c:pt idx="835">
                  <c:v>2.1035980628704806E-2</c:v>
                </c:pt>
                <c:pt idx="836">
                  <c:v>2.1020618249094469E-2</c:v>
                </c:pt>
                <c:pt idx="837">
                  <c:v>2.1004663979274231E-2</c:v>
                </c:pt>
                <c:pt idx="838">
                  <c:v>2.0988073412270485E-2</c:v>
                </c:pt>
                <c:pt idx="839">
                  <c:v>2.097077598357721E-2</c:v>
                </c:pt>
                <c:pt idx="840">
                  <c:v>2.0952643338791238E-2</c:v>
                </c:pt>
                <c:pt idx="841">
                  <c:v>2.0933867097045269E-2</c:v>
                </c:pt>
                <c:pt idx="842">
                  <c:v>2.0914729516363348E-2</c:v>
                </c:pt>
                <c:pt idx="843">
                  <c:v>2.089527987023674E-2</c:v>
                </c:pt>
                <c:pt idx="844">
                  <c:v>2.0875406837074069E-2</c:v>
                </c:pt>
                <c:pt idx="845">
                  <c:v>2.0854902373245544E-2</c:v>
                </c:pt>
                <c:pt idx="846">
                  <c:v>2.0833681923006889E-2</c:v>
                </c:pt>
                <c:pt idx="847">
                  <c:v>2.0812034435843924E-2</c:v>
                </c:pt>
                <c:pt idx="848">
                  <c:v>2.0790159438980545E-2</c:v>
                </c:pt>
                <c:pt idx="849">
                  <c:v>2.0767789273945677E-2</c:v>
                </c:pt>
                <c:pt idx="850">
                  <c:v>2.0744634382938793E-2</c:v>
                </c:pt>
                <c:pt idx="851">
                  <c:v>2.0720802437663024E-2</c:v>
                </c:pt>
                <c:pt idx="852">
                  <c:v>2.0696630444466055E-2</c:v>
                </c:pt>
                <c:pt idx="853">
                  <c:v>2.067231306405411E-2</c:v>
                </c:pt>
                <c:pt idx="854">
                  <c:v>2.0647934852171469E-2</c:v>
                </c:pt>
                <c:pt idx="855">
                  <c:v>2.0623583406135931E-2</c:v>
                </c:pt>
                <c:pt idx="856">
                  <c:v>2.059909569760603E-2</c:v>
                </c:pt>
                <c:pt idx="857">
                  <c:v>2.0574357971731554E-2</c:v>
                </c:pt>
                <c:pt idx="858">
                  <c:v>2.0549566105848158E-2</c:v>
                </c:pt>
                <c:pt idx="859">
                  <c:v>2.052457045453792E-2</c:v>
                </c:pt>
                <c:pt idx="860">
                  <c:v>2.0498909306938234E-2</c:v>
                </c:pt>
                <c:pt idx="861">
                  <c:v>2.0472520006634277E-2</c:v>
                </c:pt>
                <c:pt idx="862">
                  <c:v>2.0445535774546889E-2</c:v>
                </c:pt>
                <c:pt idx="863">
                  <c:v>2.0417949310899578E-2</c:v>
                </c:pt>
                <c:pt idx="864">
                  <c:v>2.0389836655030722E-2</c:v>
                </c:pt>
                <c:pt idx="865">
                  <c:v>2.0361514738902659E-2</c:v>
                </c:pt>
                <c:pt idx="866">
                  <c:v>2.033333151852779E-2</c:v>
                </c:pt>
                <c:pt idx="867">
                  <c:v>2.0305214604455984E-2</c:v>
                </c:pt>
                <c:pt idx="868">
                  <c:v>2.0277360482337602E-2</c:v>
                </c:pt>
                <c:pt idx="869">
                  <c:v>2.0250972398663056E-2</c:v>
                </c:pt>
                <c:pt idx="870">
                  <c:v>2.0226906252225101E-2</c:v>
                </c:pt>
                <c:pt idx="871">
                  <c:v>2.0204478905607774E-2</c:v>
                </c:pt>
                <c:pt idx="872">
                  <c:v>2.0183270013348555E-2</c:v>
                </c:pt>
                <c:pt idx="873">
                  <c:v>2.016440617428478E-2</c:v>
                </c:pt>
                <c:pt idx="874">
                  <c:v>2.014826758510832E-2</c:v>
                </c:pt>
                <c:pt idx="875">
                  <c:v>2.013338090759885E-2</c:v>
                </c:pt>
                <c:pt idx="876">
                  <c:v>2.0118659083374974E-2</c:v>
                </c:pt>
                <c:pt idx="877">
                  <c:v>2.0104925162235249E-2</c:v>
                </c:pt>
                <c:pt idx="878">
                  <c:v>2.0093050859154797E-2</c:v>
                </c:pt>
                <c:pt idx="879">
                  <c:v>2.0082211907705642E-2</c:v>
                </c:pt>
                <c:pt idx="880">
                  <c:v>2.0071422838062462E-2</c:v>
                </c:pt>
                <c:pt idx="881">
                  <c:v>2.0061057763770047E-2</c:v>
                </c:pt>
                <c:pt idx="882">
                  <c:v>2.005202672363007E-2</c:v>
                </c:pt>
                <c:pt idx="883">
                  <c:v>2.0044888150543536E-2</c:v>
                </c:pt>
                <c:pt idx="884">
                  <c:v>2.003954288921321E-2</c:v>
                </c:pt>
                <c:pt idx="885">
                  <c:v>2.0035364375490888E-2</c:v>
                </c:pt>
                <c:pt idx="886">
                  <c:v>2.003163783959587E-2</c:v>
                </c:pt>
                <c:pt idx="887">
                  <c:v>2.0027596804997331E-2</c:v>
                </c:pt>
                <c:pt idx="888">
                  <c:v>2.0022844650506324E-2</c:v>
                </c:pt>
                <c:pt idx="889">
                  <c:v>2.0017390500843443E-2</c:v>
                </c:pt>
                <c:pt idx="890">
                  <c:v>2.0011385218056035E-2</c:v>
                </c:pt>
                <c:pt idx="891">
                  <c:v>2.0005607444969039E-2</c:v>
                </c:pt>
                <c:pt idx="892">
                  <c:v>2.0001408248546682E-2</c:v>
                </c:pt>
                <c:pt idx="893">
                  <c:v>0.02</c:v>
                </c:pt>
                <c:pt idx="894">
                  <c:v>2.0001663740723621E-2</c:v>
                </c:pt>
                <c:pt idx="895">
                  <c:v>2.0005129309609342E-2</c:v>
                </c:pt>
                <c:pt idx="896">
                  <c:v>2.0009064497448863E-2</c:v>
                </c:pt>
                <c:pt idx="897">
                  <c:v>2.0013657881801351E-2</c:v>
                </c:pt>
                <c:pt idx="898">
                  <c:v>2.0018974552340446E-2</c:v>
                </c:pt>
                <c:pt idx="899">
                  <c:v>2.002483931443054E-2</c:v>
                </c:pt>
                <c:pt idx="900">
                  <c:v>2.0031967546167057E-2</c:v>
                </c:pt>
                <c:pt idx="901">
                  <c:v>2.0040101322114229E-2</c:v>
                </c:pt>
                <c:pt idx="902">
                  <c:v>2.0048470515853005E-2</c:v>
                </c:pt>
                <c:pt idx="903">
                  <c:v>2.0057496689475329E-2</c:v>
                </c:pt>
                <c:pt idx="904">
                  <c:v>2.006731549716086E-2</c:v>
                </c:pt>
                <c:pt idx="905">
                  <c:v>2.0077446370291078E-2</c:v>
                </c:pt>
                <c:pt idx="906">
                  <c:v>2.0087810836268784E-2</c:v>
                </c:pt>
                <c:pt idx="907">
                  <c:v>2.0098304873279075E-2</c:v>
                </c:pt>
                <c:pt idx="908">
                  <c:v>2.0108412022135723E-2</c:v>
                </c:pt>
                <c:pt idx="909">
                  <c:v>2.0117676655123186E-2</c:v>
                </c:pt>
                <c:pt idx="910">
                  <c:v>2.0126075656282601E-2</c:v>
                </c:pt>
                <c:pt idx="911">
                  <c:v>2.0133890067008602E-2</c:v>
                </c:pt>
                <c:pt idx="912">
                  <c:v>2.0141170377421865E-2</c:v>
                </c:pt>
                <c:pt idx="913">
                  <c:v>2.0147617905001258E-2</c:v>
                </c:pt>
                <c:pt idx="914">
                  <c:v>2.0153127411302471E-2</c:v>
                </c:pt>
                <c:pt idx="915">
                  <c:v>2.0158034686043762E-2</c:v>
                </c:pt>
                <c:pt idx="916">
                  <c:v>2.0162821514473069E-2</c:v>
                </c:pt>
                <c:pt idx="917">
                  <c:v>2.016746417231682E-2</c:v>
                </c:pt>
                <c:pt idx="918">
                  <c:v>2.0171538055909537E-2</c:v>
                </c:pt>
                <c:pt idx="919">
                  <c:v>2.0174948268156925E-2</c:v>
                </c:pt>
                <c:pt idx="920">
                  <c:v>2.0177662568379513E-2</c:v>
                </c:pt>
                <c:pt idx="921">
                  <c:v>2.0179553210488841E-2</c:v>
                </c:pt>
                <c:pt idx="922">
                  <c:v>2.0181010124212088E-2</c:v>
                </c:pt>
                <c:pt idx="923">
                  <c:v>2.018299992161865E-2</c:v>
                </c:pt>
                <c:pt idx="924">
                  <c:v>2.018632314486294E-2</c:v>
                </c:pt>
                <c:pt idx="925">
                  <c:v>2.0190988918665557E-2</c:v>
                </c:pt>
                <c:pt idx="926">
                  <c:v>2.0196387711690095E-2</c:v>
                </c:pt>
                <c:pt idx="927">
                  <c:v>2.0201787721344049E-2</c:v>
                </c:pt>
                <c:pt idx="928">
                  <c:v>2.0206560558535095E-2</c:v>
                </c:pt>
                <c:pt idx="929">
                  <c:v>2.0210442822995112E-2</c:v>
                </c:pt>
                <c:pt idx="930">
                  <c:v>2.0213666282627454E-2</c:v>
                </c:pt>
                <c:pt idx="931">
                  <c:v>2.0216460272076658E-2</c:v>
                </c:pt>
                <c:pt idx="932">
                  <c:v>2.0218773692907345E-2</c:v>
                </c:pt>
                <c:pt idx="933">
                  <c:v>2.0220643652316635E-2</c:v>
                </c:pt>
                <c:pt idx="934">
                  <c:v>2.0222401681819834E-2</c:v>
                </c:pt>
                <c:pt idx="935">
                  <c:v>2.0224084280299374E-2</c:v>
                </c:pt>
                <c:pt idx="936">
                  <c:v>2.0225466371313651E-2</c:v>
                </c:pt>
                <c:pt idx="937">
                  <c:v>2.022684967895735E-2</c:v>
                </c:pt>
                <c:pt idx="938">
                  <c:v>2.0228293209757039E-2</c:v>
                </c:pt>
                <c:pt idx="939">
                  <c:v>2.0229576753788791E-2</c:v>
                </c:pt>
                <c:pt idx="940">
                  <c:v>2.0231563509621821E-2</c:v>
                </c:pt>
                <c:pt idx="941">
                  <c:v>2.0235341752266937E-2</c:v>
                </c:pt>
                <c:pt idx="942">
                  <c:v>2.0240716821017909E-2</c:v>
                </c:pt>
                <c:pt idx="943">
                  <c:v>2.0246598007605091E-2</c:v>
                </c:pt>
                <c:pt idx="944">
                  <c:v>2.0252066148506227E-2</c:v>
                </c:pt>
                <c:pt idx="945">
                  <c:v>2.0256781195800114E-2</c:v>
                </c:pt>
                <c:pt idx="946">
                  <c:v>2.0260958492893014E-2</c:v>
                </c:pt>
                <c:pt idx="947">
                  <c:v>2.0265178372015406E-2</c:v>
                </c:pt>
                <c:pt idx="948">
                  <c:v>2.0269844754132731E-2</c:v>
                </c:pt>
                <c:pt idx="949">
                  <c:v>2.0274719179879847E-2</c:v>
                </c:pt>
                <c:pt idx="950">
                  <c:v>2.0279107562176074E-2</c:v>
                </c:pt>
                <c:pt idx="951">
                  <c:v>2.0282501349926374E-2</c:v>
                </c:pt>
                <c:pt idx="952">
                  <c:v>2.0284909667851351E-2</c:v>
                </c:pt>
                <c:pt idx="953">
                  <c:v>2.0286768069281206E-2</c:v>
                </c:pt>
                <c:pt idx="954">
                  <c:v>2.0288627687340476E-2</c:v>
                </c:pt>
                <c:pt idx="955">
                  <c:v>2.0290647292167684E-2</c:v>
                </c:pt>
                <c:pt idx="956">
                  <c:v>2.0292742936333267E-2</c:v>
                </c:pt>
                <c:pt idx="957">
                  <c:v>2.0295841083135972E-2</c:v>
                </c:pt>
                <c:pt idx="958">
                  <c:v>2.0301914497170562E-2</c:v>
                </c:pt>
                <c:pt idx="959">
                  <c:v>2.0311986363774206E-2</c:v>
                </c:pt>
                <c:pt idx="960">
                  <c:v>2.0324517038423497E-2</c:v>
                </c:pt>
                <c:pt idx="961">
                  <c:v>2.0337684010256308E-2</c:v>
                </c:pt>
                <c:pt idx="962">
                  <c:v>2.0351714788973047E-2</c:v>
                </c:pt>
                <c:pt idx="963">
                  <c:v>2.0366397681055672E-2</c:v>
                </c:pt>
                <c:pt idx="964">
                  <c:v>2.0380436976178307E-2</c:v>
                </c:pt>
                <c:pt idx="965">
                  <c:v>2.0393676337461249E-2</c:v>
                </c:pt>
                <c:pt idx="966">
                  <c:v>2.0407371326459721E-2</c:v>
                </c:pt>
                <c:pt idx="967">
                  <c:v>2.0422984940044048E-2</c:v>
                </c:pt>
                <c:pt idx="968">
                  <c:v>2.0440981322335655E-2</c:v>
                </c:pt>
                <c:pt idx="969">
                  <c:v>2.0460816639986491E-2</c:v>
                </c:pt>
                <c:pt idx="970">
                  <c:v>2.0481751790627566E-2</c:v>
                </c:pt>
                <c:pt idx="971">
                  <c:v>2.0503244157540249E-2</c:v>
                </c:pt>
                <c:pt idx="972">
                  <c:v>2.0524853929191379E-2</c:v>
                </c:pt>
                <c:pt idx="973">
                  <c:v>2.054618630933612E-2</c:v>
                </c:pt>
                <c:pt idx="974">
                  <c:v>2.0566906724885627E-2</c:v>
                </c:pt>
                <c:pt idx="975">
                  <c:v>2.0586659311736314E-2</c:v>
                </c:pt>
                <c:pt idx="976">
                  <c:v>2.0605226293223082E-2</c:v>
                </c:pt>
                <c:pt idx="977">
                  <c:v>2.0622737848693215E-2</c:v>
                </c:pt>
                <c:pt idx="978">
                  <c:v>2.0639394722000028E-2</c:v>
                </c:pt>
                <c:pt idx="979">
                  <c:v>2.0655263827761287E-2</c:v>
                </c:pt>
                <c:pt idx="980">
                  <c:v>2.067059944152452E-2</c:v>
                </c:pt>
                <c:pt idx="981">
                  <c:v>2.0685800009422797E-2</c:v>
                </c:pt>
                <c:pt idx="982">
                  <c:v>2.0701279185456875E-2</c:v>
                </c:pt>
                <c:pt idx="983">
                  <c:v>2.071791172617541E-2</c:v>
                </c:pt>
                <c:pt idx="984">
                  <c:v>2.0736734808153818E-2</c:v>
                </c:pt>
                <c:pt idx="985">
                  <c:v>2.0757773980609785E-2</c:v>
                </c:pt>
                <c:pt idx="986">
                  <c:v>2.0779627078143716E-2</c:v>
                </c:pt>
                <c:pt idx="987">
                  <c:v>2.0800899843447171E-2</c:v>
                </c:pt>
                <c:pt idx="988">
                  <c:v>2.0821252836913655E-2</c:v>
                </c:pt>
                <c:pt idx="989">
                  <c:v>2.0840620968869527E-2</c:v>
                </c:pt>
                <c:pt idx="990">
                  <c:v>2.0859013972350092E-2</c:v>
                </c:pt>
                <c:pt idx="991">
                  <c:v>2.0876616166711565E-2</c:v>
                </c:pt>
                <c:pt idx="992">
                  <c:v>2.0893732317622152E-2</c:v>
                </c:pt>
                <c:pt idx="993">
                  <c:v>2.0910592368041107E-2</c:v>
                </c:pt>
                <c:pt idx="994">
                  <c:v>2.0926872694544293E-2</c:v>
                </c:pt>
                <c:pt idx="995">
                  <c:v>2.0942055621316066E-2</c:v>
                </c:pt>
                <c:pt idx="996">
                  <c:v>2.0955974470126714E-2</c:v>
                </c:pt>
                <c:pt idx="997">
                  <c:v>2.0968726571329355E-2</c:v>
                </c:pt>
                <c:pt idx="998">
                  <c:v>2.0980422029885953E-2</c:v>
                </c:pt>
                <c:pt idx="999">
                  <c:v>2.0991097344678931E-2</c:v>
                </c:pt>
                <c:pt idx="1000">
                  <c:v>2.1000775023352444E-2</c:v>
                </c:pt>
                <c:pt idx="1001">
                  <c:v>2.1009839520801307E-2</c:v>
                </c:pt>
                <c:pt idx="1002">
                  <c:v>2.1019103545474063E-2</c:v>
                </c:pt>
                <c:pt idx="1003">
                  <c:v>2.1028912011809578E-2</c:v>
                </c:pt>
                <c:pt idx="1004">
                  <c:v>2.1038921221998397E-2</c:v>
                </c:pt>
                <c:pt idx="1005">
                  <c:v>2.1048832493519395E-2</c:v>
                </c:pt>
                <c:pt idx="1006">
                  <c:v>2.1058435349483946E-2</c:v>
                </c:pt>
                <c:pt idx="1007">
                  <c:v>2.106729423656185E-2</c:v>
                </c:pt>
                <c:pt idx="1008">
                  <c:v>2.1075144537855559E-2</c:v>
                </c:pt>
                <c:pt idx="1009">
                  <c:v>2.1082412073659979E-2</c:v>
                </c:pt>
                <c:pt idx="1010">
                  <c:v>2.1089782414649871E-2</c:v>
                </c:pt>
                <c:pt idx="1011">
                  <c:v>2.1097187429578067E-2</c:v>
                </c:pt>
                <c:pt idx="1012">
                  <c:v>2.1104312011426339E-2</c:v>
                </c:pt>
                <c:pt idx="1013">
                  <c:v>2.1111956094034382E-2</c:v>
                </c:pt>
                <c:pt idx="1014">
                  <c:v>2.1120984092600829E-2</c:v>
                </c:pt>
                <c:pt idx="1015">
                  <c:v>2.11307104364509E-2</c:v>
                </c:pt>
                <c:pt idx="1016">
                  <c:v>2.1139865572791107E-2</c:v>
                </c:pt>
                <c:pt idx="1017">
                  <c:v>2.114796589142939E-2</c:v>
                </c:pt>
                <c:pt idx="1018">
                  <c:v>2.1155066749004088E-2</c:v>
                </c:pt>
                <c:pt idx="1019">
                  <c:v>2.1161210727544694E-2</c:v>
                </c:pt>
                <c:pt idx="1020">
                  <c:v>2.1166571805057401E-2</c:v>
                </c:pt>
                <c:pt idx="1021">
                  <c:v>2.1171588576445952E-2</c:v>
                </c:pt>
                <c:pt idx="1022">
                  <c:v>2.1176207510016129E-2</c:v>
                </c:pt>
                <c:pt idx="1023">
                  <c:v>2.1179917013099358E-2</c:v>
                </c:pt>
                <c:pt idx="1024">
                  <c:v>2.1182544932633558E-2</c:v>
                </c:pt>
                <c:pt idx="1025">
                  <c:v>2.1184289579213207E-2</c:v>
                </c:pt>
                <c:pt idx="1026">
                  <c:v>2.1185741626418793E-2</c:v>
                </c:pt>
                <c:pt idx="1027">
                  <c:v>2.1187515472104373E-2</c:v>
                </c:pt>
                <c:pt idx="1028">
                  <c:v>2.1189335549707693E-2</c:v>
                </c:pt>
                <c:pt idx="1029">
                  <c:v>2.1190619702054152E-2</c:v>
                </c:pt>
                <c:pt idx="1030">
                  <c:v>2.1191736567856185E-2</c:v>
                </c:pt>
                <c:pt idx="1031">
                  <c:v>2.1193544479165358E-2</c:v>
                </c:pt>
                <c:pt idx="1032">
                  <c:v>2.1196323869061597E-2</c:v>
                </c:pt>
                <c:pt idx="1033">
                  <c:v>2.1199530904196854E-2</c:v>
                </c:pt>
                <c:pt idx="1034">
                  <c:v>2.1202273186895968E-2</c:v>
                </c:pt>
                <c:pt idx="1035">
                  <c:v>2.1203970384928467E-2</c:v>
                </c:pt>
                <c:pt idx="1036">
                  <c:v>2.1204542809067743E-2</c:v>
                </c:pt>
                <c:pt idx="1037">
                  <c:v>2.1204315299367331E-2</c:v>
                </c:pt>
                <c:pt idx="1038">
                  <c:v>2.1203705159716219E-2</c:v>
                </c:pt>
                <c:pt idx="1039">
                  <c:v>2.1202700223820269E-2</c:v>
                </c:pt>
                <c:pt idx="1040">
                  <c:v>2.1201033441523118E-2</c:v>
                </c:pt>
                <c:pt idx="1041">
                  <c:v>2.1198549692574477E-2</c:v>
                </c:pt>
                <c:pt idx="1042">
                  <c:v>2.119511879762705E-2</c:v>
                </c:pt>
                <c:pt idx="1043">
                  <c:v>2.1190734065219062E-2</c:v>
                </c:pt>
                <c:pt idx="1044">
                  <c:v>2.1185596847518529E-2</c:v>
                </c:pt>
                <c:pt idx="1045">
                  <c:v>2.1179752768128474E-2</c:v>
                </c:pt>
                <c:pt idx="1046">
                  <c:v>2.1173105105010481E-2</c:v>
                </c:pt>
                <c:pt idx="1047">
                  <c:v>2.1165712864691127E-2</c:v>
                </c:pt>
                <c:pt idx="1048">
                  <c:v>2.1157781049226686E-2</c:v>
                </c:pt>
                <c:pt idx="1049">
                  <c:v>2.1150119325492139E-2</c:v>
                </c:pt>
                <c:pt idx="1050">
                  <c:v>2.1143750878824651E-2</c:v>
                </c:pt>
                <c:pt idx="1051">
                  <c:v>2.1138333836358904E-2</c:v>
                </c:pt>
                <c:pt idx="1052">
                  <c:v>2.1132968500643248E-2</c:v>
                </c:pt>
                <c:pt idx="1053">
                  <c:v>2.1127984578248875E-2</c:v>
                </c:pt>
                <c:pt idx="1054">
                  <c:v>2.1123922252635593E-2</c:v>
                </c:pt>
                <c:pt idx="1055">
                  <c:v>2.112022552416121E-2</c:v>
                </c:pt>
                <c:pt idx="1056">
                  <c:v>2.1116167456750882E-2</c:v>
                </c:pt>
                <c:pt idx="1057">
                  <c:v>2.1111774816251701E-2</c:v>
                </c:pt>
                <c:pt idx="1058">
                  <c:v>2.1106967305122355E-2</c:v>
                </c:pt>
                <c:pt idx="1059">
                  <c:v>2.1101563645580159E-2</c:v>
                </c:pt>
                <c:pt idx="1060">
                  <c:v>2.1096152686261478E-2</c:v>
                </c:pt>
                <c:pt idx="1061">
                  <c:v>2.1091119490375836E-2</c:v>
                </c:pt>
                <c:pt idx="1062">
                  <c:v>2.1085988964137079E-2</c:v>
                </c:pt>
                <c:pt idx="1063">
                  <c:v>2.1080385169056286E-2</c:v>
                </c:pt>
                <c:pt idx="1064">
                  <c:v>2.1074270389621615E-2</c:v>
                </c:pt>
                <c:pt idx="1065">
                  <c:v>2.1067497413673985E-2</c:v>
                </c:pt>
                <c:pt idx="1066">
                  <c:v>2.1060088140542842E-2</c:v>
                </c:pt>
                <c:pt idx="1067">
                  <c:v>2.1052317528475743E-2</c:v>
                </c:pt>
                <c:pt idx="1068">
                  <c:v>2.1044444719537873E-2</c:v>
                </c:pt>
                <c:pt idx="1069">
                  <c:v>2.103632554314367E-2</c:v>
                </c:pt>
                <c:pt idx="1070">
                  <c:v>2.1027720931613293E-2</c:v>
                </c:pt>
                <c:pt idx="1071">
                  <c:v>2.1018924700950209E-2</c:v>
                </c:pt>
                <c:pt idx="1072">
                  <c:v>2.1009961183742706E-2</c:v>
                </c:pt>
                <c:pt idx="1073">
                  <c:v>2.1000309054286889E-2</c:v>
                </c:pt>
                <c:pt idx="1074">
                  <c:v>2.098964590578805E-2</c:v>
                </c:pt>
                <c:pt idx="1075">
                  <c:v>2.0978133549958256E-2</c:v>
                </c:pt>
                <c:pt idx="1076">
                  <c:v>2.0966726432572771E-2</c:v>
                </c:pt>
                <c:pt idx="1077">
                  <c:v>2.0956889983760735E-2</c:v>
                </c:pt>
                <c:pt idx="1078">
                  <c:v>2.0949481318944297E-2</c:v>
                </c:pt>
                <c:pt idx="1079">
                  <c:v>2.0944313685508413E-2</c:v>
                </c:pt>
                <c:pt idx="1080">
                  <c:v>2.0940451495433731E-2</c:v>
                </c:pt>
                <c:pt idx="1081">
                  <c:v>2.0936967068792091E-2</c:v>
                </c:pt>
                <c:pt idx="1082">
                  <c:v>2.09342180946312E-2</c:v>
                </c:pt>
                <c:pt idx="1083">
                  <c:v>2.0933618296330111E-2</c:v>
                </c:pt>
                <c:pt idx="1084">
                  <c:v>2.0936074671116935E-2</c:v>
                </c:pt>
                <c:pt idx="1085">
                  <c:v>2.0941485630435616E-2</c:v>
                </c:pt>
                <c:pt idx="1086">
                  <c:v>2.0949001966955191E-2</c:v>
                </c:pt>
                <c:pt idx="1087">
                  <c:v>2.0957345611476271E-2</c:v>
                </c:pt>
                <c:pt idx="1088">
                  <c:v>2.0965339475040833E-2</c:v>
                </c:pt>
                <c:pt idx="1089">
                  <c:v>2.0972509680492132E-2</c:v>
                </c:pt>
                <c:pt idx="1090">
                  <c:v>2.0979057579998177E-2</c:v>
                </c:pt>
                <c:pt idx="1091">
                  <c:v>2.0985214333147626E-2</c:v>
                </c:pt>
                <c:pt idx="1092">
                  <c:v>2.0991535331267963E-2</c:v>
                </c:pt>
                <c:pt idx="1093">
                  <c:v>2.0998743860545802E-2</c:v>
                </c:pt>
                <c:pt idx="1094">
                  <c:v>2.1006459724289269E-2</c:v>
                </c:pt>
                <c:pt idx="1095">
                  <c:v>2.1013757067514325E-2</c:v>
                </c:pt>
                <c:pt idx="1096">
                  <c:v>2.1020509969076624E-2</c:v>
                </c:pt>
                <c:pt idx="1097">
                  <c:v>2.1026998862056091E-2</c:v>
                </c:pt>
                <c:pt idx="1098">
                  <c:v>2.1033431790082519E-2</c:v>
                </c:pt>
                <c:pt idx="1099">
                  <c:v>2.1040310612789166E-2</c:v>
                </c:pt>
                <c:pt idx="1100">
                  <c:v>2.1048344016809679E-2</c:v>
                </c:pt>
                <c:pt idx="1101">
                  <c:v>2.1057957822438959E-2</c:v>
                </c:pt>
                <c:pt idx="1102">
                  <c:v>2.1069120397312235E-2</c:v>
                </c:pt>
                <c:pt idx="1103">
                  <c:v>2.1081413829225806E-2</c:v>
                </c:pt>
                <c:pt idx="1104">
                  <c:v>2.1094147680987239E-2</c:v>
                </c:pt>
                <c:pt idx="1105">
                  <c:v>2.1106496469539146E-2</c:v>
                </c:pt>
                <c:pt idx="1106">
                  <c:v>2.1117928527827616E-2</c:v>
                </c:pt>
                <c:pt idx="1107">
                  <c:v>2.1128327059428909E-2</c:v>
                </c:pt>
                <c:pt idx="1108">
                  <c:v>2.1137741946149001E-2</c:v>
                </c:pt>
                <c:pt idx="1109">
                  <c:v>2.114626808508218E-2</c:v>
                </c:pt>
                <c:pt idx="1110">
                  <c:v>2.115395292477559E-2</c:v>
                </c:pt>
                <c:pt idx="1111">
                  <c:v>2.1161095147750365E-2</c:v>
                </c:pt>
                <c:pt idx="1112">
                  <c:v>2.116798917832469E-2</c:v>
                </c:pt>
                <c:pt idx="1113">
                  <c:v>2.1174397165448128E-2</c:v>
                </c:pt>
                <c:pt idx="1114">
                  <c:v>2.1179849490166883E-2</c:v>
                </c:pt>
                <c:pt idx="1115">
                  <c:v>2.1184125942557027E-2</c:v>
                </c:pt>
                <c:pt idx="1116">
                  <c:v>2.1187312903306946E-2</c:v>
                </c:pt>
                <c:pt idx="1117">
                  <c:v>2.118952960209922E-2</c:v>
                </c:pt>
                <c:pt idx="1118">
                  <c:v>2.119098651582246E-2</c:v>
                </c:pt>
                <c:pt idx="1119">
                  <c:v>2.1192178204333455E-2</c:v>
                </c:pt>
                <c:pt idx="1120">
                  <c:v>2.1193503722079989E-2</c:v>
                </c:pt>
                <c:pt idx="1121">
                  <c:v>2.1195004434462136E-2</c:v>
                </c:pt>
                <c:pt idx="1122">
                  <c:v>2.119644249042946E-2</c:v>
                </c:pt>
                <c:pt idx="1123">
                  <c:v>2.1197377470134105E-2</c:v>
                </c:pt>
                <c:pt idx="1124">
                  <c:v>2.1197415185645937E-2</c:v>
                </c:pt>
                <c:pt idx="1125">
                  <c:v>2.1196405383232336E-2</c:v>
                </c:pt>
                <c:pt idx="1126">
                  <c:v>2.1194567056187812E-2</c:v>
                </c:pt>
                <c:pt idx="1127">
                  <c:v>2.1192356440542605E-2</c:v>
                </c:pt>
                <c:pt idx="1128">
                  <c:v>2.1189801518773248E-2</c:v>
                </c:pt>
                <c:pt idx="1129">
                  <c:v>2.1186547643405555E-2</c:v>
                </c:pt>
                <c:pt idx="1130">
                  <c:v>2.1182596639383652E-2</c:v>
                </c:pt>
                <c:pt idx="1131">
                  <c:v>2.1178085377516611E-2</c:v>
                </c:pt>
                <c:pt idx="1132">
                  <c:v>2.1172938426780762E-2</c:v>
                </c:pt>
                <c:pt idx="1133">
                  <c:v>2.1167171603358494E-2</c:v>
                </c:pt>
                <c:pt idx="1134">
                  <c:v>2.1160714342743789E-2</c:v>
                </c:pt>
                <c:pt idx="1135">
                  <c:v>2.1153315410962662E-2</c:v>
                </c:pt>
                <c:pt idx="1136">
                  <c:v>2.1144953517000374E-2</c:v>
                </c:pt>
                <c:pt idx="1137">
                  <c:v>2.1135840354374952E-2</c:v>
                </c:pt>
                <c:pt idx="1138">
                  <c:v>2.1126199174583856E-2</c:v>
                </c:pt>
                <c:pt idx="1139">
                  <c:v>2.1116060393362446E-2</c:v>
                </c:pt>
                <c:pt idx="1140">
                  <c:v>2.1105584605793364E-2</c:v>
                </c:pt>
                <c:pt idx="1141">
                  <c:v>2.1095131325868439E-2</c:v>
                </c:pt>
                <c:pt idx="1142">
                  <c:v>2.1084522317378528E-2</c:v>
                </c:pt>
                <c:pt idx="1143">
                  <c:v>2.1073544670176178E-2</c:v>
                </c:pt>
                <c:pt idx="1144">
                  <c:v>2.1062502541614885E-2</c:v>
                </c:pt>
                <c:pt idx="1145">
                  <c:v>2.105134240000044E-2</c:v>
                </c:pt>
                <c:pt idx="1146">
                  <c:v>2.1039775295847014E-2</c:v>
                </c:pt>
                <c:pt idx="1147">
                  <c:v>2.1028044555037408E-2</c:v>
                </c:pt>
                <c:pt idx="1148">
                  <c:v>2.1016120370150985E-2</c:v>
                </c:pt>
                <c:pt idx="1149">
                  <c:v>2.1003738732604901E-2</c:v>
                </c:pt>
                <c:pt idx="1150">
                  <c:v>2.0991156959520217E-2</c:v>
                </c:pt>
                <c:pt idx="1151">
                  <c:v>2.0978558761938441E-2</c:v>
                </c:pt>
                <c:pt idx="1152">
                  <c:v>2.0966225181254211E-2</c:v>
                </c:pt>
                <c:pt idx="1153">
                  <c:v>2.0954450033470996E-2</c:v>
                </c:pt>
                <c:pt idx="1154">
                  <c:v>2.0942858596729289E-2</c:v>
                </c:pt>
                <c:pt idx="1155">
                  <c:v>2.0931179562669783E-2</c:v>
                </c:pt>
                <c:pt idx="1156">
                  <c:v>2.091944821354547E-2</c:v>
                </c:pt>
                <c:pt idx="1157">
                  <c:v>2.0907560527541464E-2</c:v>
                </c:pt>
                <c:pt idx="1158">
                  <c:v>2.0895439248689973E-2</c:v>
                </c:pt>
                <c:pt idx="1159">
                  <c:v>2.0883075252270393E-2</c:v>
                </c:pt>
                <c:pt idx="1160">
                  <c:v>2.0870700306186082E-2</c:v>
                </c:pt>
                <c:pt idx="1161">
                  <c:v>2.085849629653444E-2</c:v>
                </c:pt>
                <c:pt idx="1162">
                  <c:v>2.0846008812229339E-2</c:v>
                </c:pt>
                <c:pt idx="1163">
                  <c:v>2.0832742076784583E-2</c:v>
                </c:pt>
                <c:pt idx="1164">
                  <c:v>2.0818690007053102E-2</c:v>
                </c:pt>
                <c:pt idx="1165">
                  <c:v>2.080386051112609E-2</c:v>
                </c:pt>
                <c:pt idx="1166">
                  <c:v>2.0788153825391599E-2</c:v>
                </c:pt>
                <c:pt idx="1167">
                  <c:v>2.0771571166479038E-2</c:v>
                </c:pt>
                <c:pt idx="1168">
                  <c:v>2.0754230547441566E-2</c:v>
                </c:pt>
                <c:pt idx="1169">
                  <c:v>2.073639841012085E-2</c:v>
                </c:pt>
                <c:pt idx="1170">
                  <c:v>2.0718263940390752E-2</c:v>
                </c:pt>
                <c:pt idx="1171">
                  <c:v>2.06999500178221E-2</c:v>
                </c:pt>
                <c:pt idx="1172">
                  <c:v>2.0681474283541387E-2</c:v>
                </c:pt>
                <c:pt idx="1173">
                  <c:v>2.0662589153462866E-2</c:v>
                </c:pt>
                <c:pt idx="1174">
                  <c:v>2.0643161406665712E-2</c:v>
                </c:pt>
                <c:pt idx="1175">
                  <c:v>2.0623368062729658E-2</c:v>
                </c:pt>
                <c:pt idx="1176">
                  <c:v>2.0603532745078819E-2</c:v>
                </c:pt>
                <c:pt idx="1177">
                  <c:v>2.0583645720677883E-2</c:v>
                </c:pt>
                <c:pt idx="1178">
                  <c:v>2.0563654674462056E-2</c:v>
                </c:pt>
                <c:pt idx="1179">
                  <c:v>2.0543942844696739E-2</c:v>
                </c:pt>
                <c:pt idx="1180">
                  <c:v>2.0524569237908505E-2</c:v>
                </c:pt>
                <c:pt idx="1181">
                  <c:v>2.0505035644352337E-2</c:v>
                </c:pt>
                <c:pt idx="1182">
                  <c:v>2.048519120198089E-2</c:v>
                </c:pt>
                <c:pt idx="1183">
                  <c:v>2.0465470855809676E-2</c:v>
                </c:pt>
                <c:pt idx="1184">
                  <c:v>2.0445871564265149E-2</c:v>
                </c:pt>
                <c:pt idx="1185">
                  <c:v>2.0426314854750115E-2</c:v>
                </c:pt>
                <c:pt idx="1186">
                  <c:v>2.0407778897313406E-2</c:v>
                </c:pt>
                <c:pt idx="1187">
                  <c:v>2.0391471196648407E-2</c:v>
                </c:pt>
                <c:pt idx="1188">
                  <c:v>2.0377602229643729E-2</c:v>
                </c:pt>
                <c:pt idx="1189">
                  <c:v>2.0365038706000257E-2</c:v>
                </c:pt>
                <c:pt idx="1190">
                  <c:v>2.0353054297957834E-2</c:v>
                </c:pt>
                <c:pt idx="1191">
                  <c:v>2.0342983039668902E-2</c:v>
                </c:pt>
                <c:pt idx="1192">
                  <c:v>2.0336132807753482E-2</c:v>
                </c:pt>
                <c:pt idx="1193">
                  <c:v>2.0332223777446364E-2</c:v>
                </c:pt>
                <c:pt idx="1194">
                  <c:v>2.0330594102346337E-2</c:v>
                </c:pt>
                <c:pt idx="1195">
                  <c:v>2.0330992548479414E-2</c:v>
                </c:pt>
                <c:pt idx="1196">
                  <c:v>2.0332980520941856E-2</c:v>
                </c:pt>
                <c:pt idx="1197">
                  <c:v>2.033543628741398E-2</c:v>
                </c:pt>
                <c:pt idx="1198">
                  <c:v>2.03372916472703E-2</c:v>
                </c:pt>
                <c:pt idx="1199">
                  <c:v>2.0338204119330783E-2</c:v>
                </c:pt>
                <c:pt idx="1200">
                  <c:v>2.033826190922795E-2</c:v>
                </c:pt>
                <c:pt idx="1201">
                  <c:v>2.0337649336318011E-2</c:v>
                </c:pt>
                <c:pt idx="1202">
                  <c:v>2.033650996287182E-2</c:v>
                </c:pt>
                <c:pt idx="1203">
                  <c:v>2.0335314016157874E-2</c:v>
                </c:pt>
                <c:pt idx="1204">
                  <c:v>2.033586879917065E-2</c:v>
                </c:pt>
                <c:pt idx="1205">
                  <c:v>2.0340523014993832E-2</c:v>
                </c:pt>
                <c:pt idx="1206">
                  <c:v>2.0349409276233552E-2</c:v>
                </c:pt>
                <c:pt idx="1207">
                  <c:v>2.0360501894915523E-2</c:v>
                </c:pt>
                <c:pt idx="1208">
                  <c:v>2.0372898132014573E-2</c:v>
                </c:pt>
                <c:pt idx="1209">
                  <c:v>2.038713452110227E-2</c:v>
                </c:pt>
                <c:pt idx="1210">
                  <c:v>2.0402951920113436E-2</c:v>
                </c:pt>
                <c:pt idx="1211">
                  <c:v>2.0419602710273179E-2</c:v>
                </c:pt>
                <c:pt idx="1212">
                  <c:v>2.0436820449739837E-2</c:v>
                </c:pt>
                <c:pt idx="1213">
                  <c:v>2.0454106928768385E-2</c:v>
                </c:pt>
                <c:pt idx="1214">
                  <c:v>2.0470941429969639E-2</c:v>
                </c:pt>
                <c:pt idx="1215">
                  <c:v>2.0487454741005603E-2</c:v>
                </c:pt>
                <c:pt idx="1216">
                  <c:v>2.0503487483423042E-2</c:v>
                </c:pt>
                <c:pt idx="1217">
                  <c:v>2.0518609578724121E-2</c:v>
                </c:pt>
                <c:pt idx="1218">
                  <c:v>2.0532963372550266E-2</c:v>
                </c:pt>
                <c:pt idx="1219">
                  <c:v>2.0546806790337251E-2</c:v>
                </c:pt>
                <c:pt idx="1220">
                  <c:v>2.056008265050261E-2</c:v>
                </c:pt>
                <c:pt idx="1221">
                  <c:v>2.0572585950990093E-2</c:v>
                </c:pt>
                <c:pt idx="1222">
                  <c:v>2.0584115947946388E-2</c:v>
                </c:pt>
                <c:pt idx="1223">
                  <c:v>2.0594654391930291E-2</c:v>
                </c:pt>
                <c:pt idx="1224">
                  <c:v>2.0604714092239792E-2</c:v>
                </c:pt>
                <c:pt idx="1225">
                  <c:v>2.0615171022052962E-2</c:v>
                </c:pt>
                <c:pt idx="1226">
                  <c:v>2.0626443701888198E-2</c:v>
                </c:pt>
                <c:pt idx="1227">
                  <c:v>2.0638332604521619E-2</c:v>
                </c:pt>
                <c:pt idx="1228">
                  <c:v>2.0650595620699843E-2</c:v>
                </c:pt>
                <c:pt idx="1229">
                  <c:v>2.0663185910190424E-2</c:v>
                </c:pt>
                <c:pt idx="1230">
                  <c:v>2.0676086440181568E-2</c:v>
                </c:pt>
                <c:pt idx="1231">
                  <c:v>2.0689127490870034E-2</c:v>
                </c:pt>
                <c:pt idx="1232">
                  <c:v>2.0701793819698989E-2</c:v>
                </c:pt>
                <c:pt idx="1233">
                  <c:v>2.0713575658943981E-2</c:v>
                </c:pt>
                <c:pt idx="1234">
                  <c:v>2.0724583721881681E-2</c:v>
                </c:pt>
                <c:pt idx="1235">
                  <c:v>2.0735083233724333E-2</c:v>
                </c:pt>
                <c:pt idx="1236">
                  <c:v>2.0745248780792851E-2</c:v>
                </c:pt>
                <c:pt idx="1237">
                  <c:v>2.0755660087002994E-2</c:v>
                </c:pt>
                <c:pt idx="1238">
                  <c:v>2.0766328102019487E-2</c:v>
                </c:pt>
                <c:pt idx="1239">
                  <c:v>2.077694380197118E-2</c:v>
                </c:pt>
                <c:pt idx="1240">
                  <c:v>2.0788330236656629E-2</c:v>
                </c:pt>
                <c:pt idx="1241">
                  <c:v>2.0800667467229098E-2</c:v>
                </c:pt>
                <c:pt idx="1242">
                  <c:v>2.0812911017336694E-2</c:v>
                </c:pt>
                <c:pt idx="1243">
                  <c:v>2.082459187634033E-2</c:v>
                </c:pt>
                <c:pt idx="1244">
                  <c:v>2.0835576215004453E-2</c:v>
                </c:pt>
                <c:pt idx="1245">
                  <c:v>2.0846041052908812E-2</c:v>
                </c:pt>
                <c:pt idx="1246">
                  <c:v>2.08570217416847E-2</c:v>
                </c:pt>
                <c:pt idx="1247">
                  <c:v>2.0869230009539292E-2</c:v>
                </c:pt>
                <c:pt idx="1248">
                  <c:v>2.0881923712530059E-2</c:v>
                </c:pt>
                <c:pt idx="1249">
                  <c:v>2.0894293792096709E-2</c:v>
                </c:pt>
                <c:pt idx="1250">
                  <c:v>2.0906843932816627E-2</c:v>
                </c:pt>
                <c:pt idx="1251">
                  <c:v>2.0919917832499271E-2</c:v>
                </c:pt>
                <c:pt idx="1252">
                  <c:v>2.0932808021140396E-2</c:v>
                </c:pt>
                <c:pt idx="1253">
                  <c:v>2.0944802770532834E-2</c:v>
                </c:pt>
                <c:pt idx="1254">
                  <c:v>2.0955963520461991E-2</c:v>
                </c:pt>
                <c:pt idx="1255">
                  <c:v>2.0967086554879312E-2</c:v>
                </c:pt>
                <c:pt idx="1256">
                  <c:v>2.0978793571415341E-2</c:v>
                </c:pt>
                <c:pt idx="1257">
                  <c:v>2.0990710456525282E-2</c:v>
                </c:pt>
                <c:pt idx="1258">
                  <c:v>2.1002047617719465E-2</c:v>
                </c:pt>
                <c:pt idx="1259">
                  <c:v>2.1012741181953652E-2</c:v>
                </c:pt>
                <c:pt idx="1260">
                  <c:v>2.1023477328217327E-2</c:v>
                </c:pt>
                <c:pt idx="1261">
                  <c:v>2.1034898436841074E-2</c:v>
                </c:pt>
                <c:pt idx="1262">
                  <c:v>2.1046945501298309E-2</c:v>
                </c:pt>
                <c:pt idx="1263">
                  <c:v>2.1059001690476156E-2</c:v>
                </c:pt>
                <c:pt idx="1264">
                  <c:v>2.1071014689309803E-2</c:v>
                </c:pt>
                <c:pt idx="1265">
                  <c:v>2.1083567871603259E-2</c:v>
                </c:pt>
                <c:pt idx="1266">
                  <c:v>2.1096566340262229E-2</c:v>
                </c:pt>
                <c:pt idx="1267">
                  <c:v>2.110917183762049E-2</c:v>
                </c:pt>
                <c:pt idx="1268">
                  <c:v>2.1120755974585705E-2</c:v>
                </c:pt>
                <c:pt idx="1269">
                  <c:v>2.11312938102549E-2</c:v>
                </c:pt>
                <c:pt idx="1270">
                  <c:v>2.1141076119058019E-2</c:v>
                </c:pt>
                <c:pt idx="1271">
                  <c:v>2.1150206922809948E-2</c:v>
                </c:pt>
                <c:pt idx="1272">
                  <c:v>2.1158571858345767E-2</c:v>
                </c:pt>
                <c:pt idx="1273">
                  <c:v>2.1166064470591772E-2</c:v>
                </c:pt>
                <c:pt idx="1274">
                  <c:v>2.1172516256374112E-2</c:v>
                </c:pt>
                <c:pt idx="1275">
                  <c:v>2.1177783653421944E-2</c:v>
                </c:pt>
                <c:pt idx="1276">
                  <c:v>2.1181903160617681E-2</c:v>
                </c:pt>
                <c:pt idx="1277">
                  <c:v>2.1184912493473162E-2</c:v>
                </c:pt>
                <c:pt idx="1278">
                  <c:v>2.1186856667276707E-2</c:v>
                </c:pt>
                <c:pt idx="1279">
                  <c:v>2.118783787889908E-2</c:v>
                </c:pt>
                <c:pt idx="1280">
                  <c:v>2.1187822671031406E-2</c:v>
                </c:pt>
                <c:pt idx="1281">
                  <c:v>2.1186697288823476E-2</c:v>
                </c:pt>
                <c:pt idx="1282">
                  <c:v>2.1184465382163526E-2</c:v>
                </c:pt>
                <c:pt idx="1283">
                  <c:v>2.1181382443228501E-2</c:v>
                </c:pt>
                <c:pt idx="1284">
                  <c:v>2.1178070169648934E-2</c:v>
                </c:pt>
                <c:pt idx="1285">
                  <c:v>2.1175174591643659E-2</c:v>
                </c:pt>
                <c:pt idx="1286">
                  <c:v>2.1172768098662805E-2</c:v>
                </c:pt>
                <c:pt idx="1287">
                  <c:v>2.1170428520299722E-2</c:v>
                </c:pt>
                <c:pt idx="1288">
                  <c:v>2.1167834058074403E-2</c:v>
                </c:pt>
                <c:pt idx="1289">
                  <c:v>2.1164797959371821E-2</c:v>
                </c:pt>
                <c:pt idx="1290">
                  <c:v>2.1161300758121331E-2</c:v>
                </c:pt>
                <c:pt idx="1291">
                  <c:v>2.11579130535181E-2</c:v>
                </c:pt>
                <c:pt idx="1292">
                  <c:v>2.1154965768762728E-2</c:v>
                </c:pt>
                <c:pt idx="1293">
                  <c:v>2.1152079923792769E-2</c:v>
                </c:pt>
                <c:pt idx="1294">
                  <c:v>2.1149473903588022E-2</c:v>
                </c:pt>
                <c:pt idx="1295">
                  <c:v>2.1148149602470905E-2</c:v>
                </c:pt>
                <c:pt idx="1296">
                  <c:v>2.1148610096704094E-2</c:v>
                </c:pt>
                <c:pt idx="1297">
                  <c:v>2.1150138791562762E-2</c:v>
                </c:pt>
                <c:pt idx="1298">
                  <c:v>2.1151792799251071E-2</c:v>
                </c:pt>
                <c:pt idx="1299">
                  <c:v>2.1153742447886974E-2</c:v>
                </c:pt>
                <c:pt idx="1300">
                  <c:v>2.1156390441806502E-2</c:v>
                </c:pt>
                <c:pt idx="1301">
                  <c:v>2.1159487980294496E-2</c:v>
                </c:pt>
                <c:pt idx="1302">
                  <c:v>2.1162948074347862E-2</c:v>
                </c:pt>
                <c:pt idx="1303">
                  <c:v>2.1167153353917282E-2</c:v>
                </c:pt>
                <c:pt idx="1304">
                  <c:v>2.1172422575909233E-2</c:v>
                </c:pt>
                <c:pt idx="1305">
                  <c:v>2.1178369460484774E-2</c:v>
                </c:pt>
                <c:pt idx="1306">
                  <c:v>2.1184199548636574E-2</c:v>
                </c:pt>
                <c:pt idx="1307">
                  <c:v>2.1189834367767425E-2</c:v>
                </c:pt>
                <c:pt idx="1308">
                  <c:v>2.1195772735937063E-2</c:v>
                </c:pt>
                <c:pt idx="1309">
                  <c:v>2.1202297519484242E-2</c:v>
                </c:pt>
                <c:pt idx="1310">
                  <c:v>2.1209054070934787E-2</c:v>
                </c:pt>
                <c:pt idx="1311">
                  <c:v>2.1215598928867298E-2</c:v>
                </c:pt>
                <c:pt idx="1312">
                  <c:v>2.1222449769097426E-2</c:v>
                </c:pt>
                <c:pt idx="1313">
                  <c:v>2.1230310411741154E-2</c:v>
                </c:pt>
                <c:pt idx="1314">
                  <c:v>2.1238970379909874E-2</c:v>
                </c:pt>
                <c:pt idx="1315">
                  <c:v>2.1247596890769702E-2</c:v>
                </c:pt>
                <c:pt idx="1316">
                  <c:v>2.1255539047584173E-2</c:v>
                </c:pt>
                <c:pt idx="1317">
                  <c:v>2.1262827266088621E-2</c:v>
                </c:pt>
                <c:pt idx="1318">
                  <c:v>2.1269871550395576E-2</c:v>
                </c:pt>
                <c:pt idx="1319">
                  <c:v>2.1277100762373449E-2</c:v>
                </c:pt>
                <c:pt idx="1320">
                  <c:v>2.1284926122764176E-2</c:v>
                </c:pt>
                <c:pt idx="1321">
                  <c:v>2.129341637112964E-2</c:v>
                </c:pt>
                <c:pt idx="1322">
                  <c:v>2.1302103105145465E-2</c:v>
                </c:pt>
                <c:pt idx="1323">
                  <c:v>2.1310917585249754E-2</c:v>
                </c:pt>
                <c:pt idx="1324">
                  <c:v>2.1320393911755251E-2</c:v>
                </c:pt>
                <c:pt idx="1325">
                  <c:v>2.1330341682158669E-2</c:v>
                </c:pt>
                <c:pt idx="1326">
                  <c:v>2.1339853290917171E-2</c:v>
                </c:pt>
                <c:pt idx="1327">
                  <c:v>2.1348390987829782E-2</c:v>
                </c:pt>
                <c:pt idx="1328">
                  <c:v>2.1355934090196461E-2</c:v>
                </c:pt>
                <c:pt idx="1329">
                  <c:v>2.1362733223676499E-2</c:v>
                </c:pt>
                <c:pt idx="1330">
                  <c:v>2.1369176493052939E-2</c:v>
                </c:pt>
                <c:pt idx="1331">
                  <c:v>2.1375274847990521E-2</c:v>
                </c:pt>
                <c:pt idx="1332">
                  <c:v>2.1381206524698385E-2</c:v>
                </c:pt>
                <c:pt idx="1333">
                  <c:v>2.138812427954628E-2</c:v>
                </c:pt>
                <c:pt idx="1334">
                  <c:v>2.1396777556253216E-2</c:v>
                </c:pt>
                <c:pt idx="1335">
                  <c:v>2.1406826915212701E-2</c:v>
                </c:pt>
                <c:pt idx="1336">
                  <c:v>2.141751561292923E-2</c:v>
                </c:pt>
                <c:pt idx="1337">
                  <c:v>2.1427937260489388E-2</c:v>
                </c:pt>
                <c:pt idx="1338">
                  <c:v>2.1437656304562982E-2</c:v>
                </c:pt>
                <c:pt idx="1339">
                  <c:v>2.1446991502056454E-2</c:v>
                </c:pt>
                <c:pt idx="1340">
                  <c:v>2.1456379014614734E-2</c:v>
                </c:pt>
                <c:pt idx="1341">
                  <c:v>2.1465874198876148E-2</c:v>
                </c:pt>
                <c:pt idx="1342">
                  <c:v>2.1475146131640095E-2</c:v>
                </c:pt>
                <c:pt idx="1343">
                  <c:v>2.1483702077993914E-2</c:v>
                </c:pt>
                <c:pt idx="1344">
                  <c:v>2.1491219631142901E-2</c:v>
                </c:pt>
                <c:pt idx="1345">
                  <c:v>2.1497921434269814E-2</c:v>
                </c:pt>
                <c:pt idx="1346">
                  <c:v>2.1504608029529058E-2</c:v>
                </c:pt>
                <c:pt idx="1347">
                  <c:v>2.1511907806012941E-2</c:v>
                </c:pt>
                <c:pt idx="1348">
                  <c:v>2.1519499573556186E-2</c:v>
                </c:pt>
                <c:pt idx="1349">
                  <c:v>2.1526616247313266E-2</c:v>
                </c:pt>
                <c:pt idx="1350">
                  <c:v>2.1533029709269066E-2</c:v>
                </c:pt>
                <c:pt idx="1351">
                  <c:v>2.1538795316061923E-2</c:v>
                </c:pt>
                <c:pt idx="1352">
                  <c:v>2.1543788971491607E-2</c:v>
                </c:pt>
                <c:pt idx="1353">
                  <c:v>2.1547913345205002E-2</c:v>
                </c:pt>
                <c:pt idx="1354">
                  <c:v>2.1551207977658061E-2</c:v>
                </c:pt>
                <c:pt idx="1355">
                  <c:v>2.1553804264827496E-2</c:v>
                </c:pt>
                <c:pt idx="1356">
                  <c:v>2.1555753913463399E-2</c:v>
                </c:pt>
                <c:pt idx="1357">
                  <c:v>2.1557260708992616E-2</c:v>
                </c:pt>
                <c:pt idx="1358">
                  <c:v>2.1558883692630867E-2</c:v>
                </c:pt>
                <c:pt idx="1359">
                  <c:v>2.1561020093881816E-2</c:v>
                </c:pt>
                <c:pt idx="1360">
                  <c:v>2.1563749601972083E-2</c:v>
                </c:pt>
                <c:pt idx="1361">
                  <c:v>2.1567039367907489E-2</c:v>
                </c:pt>
                <c:pt idx="1362">
                  <c:v>2.1570744612787768E-2</c:v>
                </c:pt>
                <c:pt idx="1363">
                  <c:v>2.1574502172732848E-2</c:v>
                </c:pt>
                <c:pt idx="1364">
                  <c:v>2.1577812621368288E-2</c:v>
                </c:pt>
                <c:pt idx="1365">
                  <c:v>2.158034686043761E-2</c:v>
                </c:pt>
                <c:pt idx="1366">
                  <c:v>2.1582066566114274E-2</c:v>
                </c:pt>
                <c:pt idx="1367">
                  <c:v>2.158331421957831E-2</c:v>
                </c:pt>
                <c:pt idx="1368">
                  <c:v>2.1584893404557656E-2</c:v>
                </c:pt>
                <c:pt idx="1369">
                  <c:v>2.1587548089938964E-2</c:v>
                </c:pt>
                <c:pt idx="1370">
                  <c:v>2.159115904603966E-2</c:v>
                </c:pt>
                <c:pt idx="1371">
                  <c:v>2.1594790684840395E-2</c:v>
                </c:pt>
                <c:pt idx="1372">
                  <c:v>2.1597630906207334E-2</c:v>
                </c:pt>
                <c:pt idx="1373">
                  <c:v>2.1599592721137376E-2</c:v>
                </c:pt>
                <c:pt idx="1374">
                  <c:v>2.1601083092169501E-2</c:v>
                </c:pt>
                <c:pt idx="1375">
                  <c:v>2.1602161025830287E-2</c:v>
                </c:pt>
                <c:pt idx="1376">
                  <c:v>2.1602426251042538E-2</c:v>
                </c:pt>
                <c:pt idx="1377">
                  <c:v>2.1601787520600199E-2</c:v>
                </c:pt>
                <c:pt idx="1378">
                  <c:v>2.160046686937132E-2</c:v>
                </c:pt>
                <c:pt idx="1379">
                  <c:v>2.1598735605715229E-2</c:v>
                </c:pt>
                <c:pt idx="1380">
                  <c:v>2.1597343173350929E-2</c:v>
                </c:pt>
                <c:pt idx="1381">
                  <c:v>2.1597321882336179E-2</c:v>
                </c:pt>
                <c:pt idx="1382">
                  <c:v>2.1598790354038857E-2</c:v>
                </c:pt>
                <c:pt idx="1383">
                  <c:v>2.1600853149210262E-2</c:v>
                </c:pt>
                <c:pt idx="1384">
                  <c:v>2.160249620723384E-2</c:v>
                </c:pt>
                <c:pt idx="1385">
                  <c:v>2.1603341156361852E-2</c:v>
                </c:pt>
                <c:pt idx="1386">
                  <c:v>2.1604181847286914E-2</c:v>
                </c:pt>
                <c:pt idx="1387">
                  <c:v>2.1606644305220812E-2</c:v>
                </c:pt>
                <c:pt idx="1388">
                  <c:v>2.1612055872854197E-2</c:v>
                </c:pt>
                <c:pt idx="1389">
                  <c:v>2.1620370318269341E-2</c:v>
                </c:pt>
                <c:pt idx="1390">
                  <c:v>2.1629911126133782E-2</c:v>
                </c:pt>
                <c:pt idx="1391">
                  <c:v>2.1639021247185673E-2</c:v>
                </c:pt>
                <c:pt idx="1392">
                  <c:v>2.1647391657553857E-2</c:v>
                </c:pt>
                <c:pt idx="1393">
                  <c:v>2.1655094746688478E-2</c:v>
                </c:pt>
                <c:pt idx="1394">
                  <c:v>2.166221750359263E-2</c:v>
                </c:pt>
                <c:pt idx="1395">
                  <c:v>2.1669037319772703E-2</c:v>
                </c:pt>
                <c:pt idx="1396">
                  <c:v>2.1675500663534474E-2</c:v>
                </c:pt>
                <c:pt idx="1397">
                  <c:v>2.1681572860939653E-2</c:v>
                </c:pt>
                <c:pt idx="1398">
                  <c:v>2.1687973548286606E-2</c:v>
                </c:pt>
                <c:pt idx="1399">
                  <c:v>2.1695477718512039E-2</c:v>
                </c:pt>
                <c:pt idx="1400">
                  <c:v>2.1704006290704049E-2</c:v>
                </c:pt>
                <c:pt idx="1401">
                  <c:v>2.1712790355072991E-2</c:v>
                </c:pt>
                <c:pt idx="1402">
                  <c:v>2.1721356034462125E-2</c:v>
                </c:pt>
                <c:pt idx="1403">
                  <c:v>2.1730323809872578E-2</c:v>
                </c:pt>
                <c:pt idx="1404">
                  <c:v>2.1740300779381924E-2</c:v>
                </c:pt>
                <c:pt idx="1405">
                  <c:v>2.175063908782723E-2</c:v>
                </c:pt>
                <c:pt idx="1406">
                  <c:v>2.1760672022289623E-2</c:v>
                </c:pt>
                <c:pt idx="1407">
                  <c:v>2.1771018847140829E-2</c:v>
                </c:pt>
                <c:pt idx="1408">
                  <c:v>2.1782123023802228E-2</c:v>
                </c:pt>
                <c:pt idx="1409">
                  <c:v>2.179333487216677E-2</c:v>
                </c:pt>
                <c:pt idx="1410">
                  <c:v>2.1804197547889502E-2</c:v>
                </c:pt>
                <c:pt idx="1411">
                  <c:v>2.1814544372740705E-2</c:v>
                </c:pt>
                <c:pt idx="1412">
                  <c:v>2.1824085180605138E-2</c:v>
                </c:pt>
                <c:pt idx="1413">
                  <c:v>2.1832768873047428E-2</c:v>
                </c:pt>
                <c:pt idx="1414">
                  <c:v>2.1840762736611993E-2</c:v>
                </c:pt>
                <c:pt idx="1415">
                  <c:v>2.1848296105943361E-2</c:v>
                </c:pt>
                <c:pt idx="1416">
                  <c:v>2.1855705987389208E-2</c:v>
                </c:pt>
                <c:pt idx="1417">
                  <c:v>2.1863671260162542E-2</c:v>
                </c:pt>
                <c:pt idx="1418">
                  <c:v>2.1872667018049522E-2</c:v>
                </c:pt>
                <c:pt idx="1419">
                  <c:v>2.1882160377366813E-2</c:v>
                </c:pt>
                <c:pt idx="1420">
                  <c:v>2.1891894020993369E-2</c:v>
                </c:pt>
                <c:pt idx="1421">
                  <c:v>2.1902870451566307E-2</c:v>
                </c:pt>
                <c:pt idx="1422">
                  <c:v>2.1915934009898927E-2</c:v>
                </c:pt>
                <c:pt idx="1423">
                  <c:v>2.1931034205870548E-2</c:v>
                </c:pt>
                <c:pt idx="1424">
                  <c:v>2.1947393613285644E-2</c:v>
                </c:pt>
                <c:pt idx="1425">
                  <c:v>2.1963994521639413E-2</c:v>
                </c:pt>
                <c:pt idx="1426">
                  <c:v>2.1980664777869779E-2</c:v>
                </c:pt>
                <c:pt idx="1427">
                  <c:v>2.1997589917962374E-2</c:v>
                </c:pt>
                <c:pt idx="1428">
                  <c:v>2.201428511509573E-2</c:v>
                </c:pt>
                <c:pt idx="1429">
                  <c:v>2.203019619457177E-2</c:v>
                </c:pt>
                <c:pt idx="1430">
                  <c:v>2.2045310990096365E-2</c:v>
                </c:pt>
                <c:pt idx="1431">
                  <c:v>2.2059703107749053E-2</c:v>
                </c:pt>
                <c:pt idx="1432">
                  <c:v>2.2073453453385863E-2</c:v>
                </c:pt>
                <c:pt idx="1433">
                  <c:v>2.2086666048821698E-2</c:v>
                </c:pt>
                <c:pt idx="1434">
                  <c:v>2.2099085401879614E-2</c:v>
                </c:pt>
                <c:pt idx="1435">
                  <c:v>2.2110355648456027E-2</c:v>
                </c:pt>
                <c:pt idx="1436">
                  <c:v>2.2120421431912597E-2</c:v>
                </c:pt>
                <c:pt idx="1437">
                  <c:v>2.2129381299231858E-2</c:v>
                </c:pt>
                <c:pt idx="1438">
                  <c:v>2.2137260799631506E-2</c:v>
                </c:pt>
                <c:pt idx="1439">
                  <c:v>2.214435496574443E-2</c:v>
                </c:pt>
                <c:pt idx="1440">
                  <c:v>2.2151199114512781E-2</c:v>
                </c:pt>
                <c:pt idx="1441">
                  <c:v>2.2157702607045218E-2</c:v>
                </c:pt>
                <c:pt idx="1442">
                  <c:v>2.2163526003735234E-2</c:v>
                </c:pt>
                <c:pt idx="1443">
                  <c:v>2.2168924796759772E-2</c:v>
                </c:pt>
                <c:pt idx="1444">
                  <c:v>2.2174103379860383E-2</c:v>
                </c:pt>
                <c:pt idx="1445">
                  <c:v>2.2178692506009925E-2</c:v>
                </c:pt>
                <c:pt idx="1446">
                  <c:v>2.2182449457640294E-2</c:v>
                </c:pt>
                <c:pt idx="1447">
                  <c:v>2.2185720365819783E-2</c:v>
                </c:pt>
                <c:pt idx="1448">
                  <c:v>2.2188721790584075E-2</c:v>
                </c:pt>
                <c:pt idx="1449">
                  <c:v>2.21912128393092E-2</c:v>
                </c:pt>
                <c:pt idx="1450">
                  <c:v>2.2193297533810056E-2</c:v>
                </c:pt>
                <c:pt idx="1451">
                  <c:v>2.2195516057546449E-2</c:v>
                </c:pt>
                <c:pt idx="1452">
                  <c:v>2.2198124511010026E-2</c:v>
                </c:pt>
                <c:pt idx="1453">
                  <c:v>2.2200867402023844E-2</c:v>
                </c:pt>
                <c:pt idx="1454">
                  <c:v>2.2203419890534377E-2</c:v>
                </c:pt>
                <c:pt idx="1455">
                  <c:v>2.2206393332822146E-2</c:v>
                </c:pt>
                <c:pt idx="1456">
                  <c:v>2.2211162520124953E-2</c:v>
                </c:pt>
                <c:pt idx="1457">
                  <c:v>2.2217838165719463E-2</c:v>
                </c:pt>
                <c:pt idx="1458">
                  <c:v>2.2225268729865352E-2</c:v>
                </c:pt>
                <c:pt idx="1459">
                  <c:v>2.2233330724677099E-2</c:v>
                </c:pt>
                <c:pt idx="1460">
                  <c:v>2.2242911072997491E-2</c:v>
                </c:pt>
                <c:pt idx="1461">
                  <c:v>2.2254273783409367E-2</c:v>
                </c:pt>
                <c:pt idx="1462">
                  <c:v>2.2266918821223575E-2</c:v>
                </c:pt>
                <c:pt idx="1463">
                  <c:v>2.2279824826047085E-2</c:v>
                </c:pt>
                <c:pt idx="1464">
                  <c:v>2.2291971045801568E-2</c:v>
                </c:pt>
                <c:pt idx="1465">
                  <c:v>2.230304480672762E-2</c:v>
                </c:pt>
                <c:pt idx="1466">
                  <c:v>2.2312999268592811E-2</c:v>
                </c:pt>
                <c:pt idx="1467">
                  <c:v>2.23218478143207E-2</c:v>
                </c:pt>
                <c:pt idx="1468">
                  <c:v>2.232986905204707E-2</c:v>
                </c:pt>
                <c:pt idx="1469">
                  <c:v>2.233727406697527E-2</c:v>
                </c:pt>
                <c:pt idx="1470">
                  <c:v>2.2344016018872842E-2</c:v>
                </c:pt>
                <c:pt idx="1471">
                  <c:v>2.2350131406622217E-2</c:v>
                </c:pt>
                <c:pt idx="1472">
                  <c:v>2.2355982177474049E-2</c:v>
                </c:pt>
                <c:pt idx="1473">
                  <c:v>2.2361990501834995E-2</c:v>
                </c:pt>
                <c:pt idx="1474">
                  <c:v>2.2368096764863767E-2</c:v>
                </c:pt>
                <c:pt idx="1475">
                  <c:v>2.2373727934106379E-2</c:v>
                </c:pt>
                <c:pt idx="1476">
                  <c:v>2.2378381541614853E-2</c:v>
                </c:pt>
                <c:pt idx="1477">
                  <c:v>2.238184406892705E-2</c:v>
                </c:pt>
                <c:pt idx="1478">
                  <c:v>2.2384223796060795E-2</c:v>
                </c:pt>
                <c:pt idx="1479">
                  <c:v>2.2385686792931105E-2</c:v>
                </c:pt>
                <c:pt idx="1480">
                  <c:v>2.2386632722300476E-2</c:v>
                </c:pt>
                <c:pt idx="1481">
                  <c:v>2.2388200349300388E-2</c:v>
                </c:pt>
                <c:pt idx="1482">
                  <c:v>2.2390768045678595E-2</c:v>
                </c:pt>
                <c:pt idx="1483">
                  <c:v>2.2393476262754116E-2</c:v>
                </c:pt>
                <c:pt idx="1484">
                  <c:v>2.2395994685641053E-2</c:v>
                </c:pt>
                <c:pt idx="1485">
                  <c:v>2.2398621388545842E-2</c:v>
                </c:pt>
                <c:pt idx="1486">
                  <c:v>2.2401235925156488E-2</c:v>
                </c:pt>
                <c:pt idx="1487">
                  <c:v>2.240350128912532E-2</c:v>
                </c:pt>
                <c:pt idx="1488">
                  <c:v>2.2405602408123265E-2</c:v>
                </c:pt>
                <c:pt idx="1489">
                  <c:v>2.2407961452556972E-2</c:v>
                </c:pt>
                <c:pt idx="1490">
                  <c:v>2.2410636212323611E-2</c:v>
                </c:pt>
                <c:pt idx="1491">
                  <c:v>2.2413582888764272E-2</c:v>
                </c:pt>
                <c:pt idx="1492">
                  <c:v>2.241672605085529E-2</c:v>
                </c:pt>
                <c:pt idx="1493">
                  <c:v>2.2419690976737162E-2</c:v>
                </c:pt>
                <c:pt idx="1494">
                  <c:v>2.2422047587912046E-2</c:v>
                </c:pt>
                <c:pt idx="1495">
                  <c:v>2.242378493471521E-2</c:v>
                </c:pt>
                <c:pt idx="1496">
                  <c:v>2.2425108019202913E-2</c:v>
                </c:pt>
                <c:pt idx="1497">
                  <c:v>2.242574309975701E-2</c:v>
                </c:pt>
                <c:pt idx="1498">
                  <c:v>2.2425281388894405E-2</c:v>
                </c:pt>
                <c:pt idx="1499">
                  <c:v>2.242374843583279E-2</c:v>
                </c:pt>
                <c:pt idx="1500">
                  <c:v>2.2421409465784411E-2</c:v>
                </c:pt>
                <c:pt idx="1501">
                  <c:v>2.2418420815628972E-2</c:v>
                </c:pt>
                <c:pt idx="1502">
                  <c:v>2.2414901106734324E-2</c:v>
                </c:pt>
                <c:pt idx="1503">
                  <c:v>2.24112445270306E-2</c:v>
                </c:pt>
                <c:pt idx="1504">
                  <c:v>2.2407902446030397E-2</c:v>
                </c:pt>
                <c:pt idx="1505">
                  <c:v>2.2404759283939372E-2</c:v>
                </c:pt>
                <c:pt idx="1506">
                  <c:v>2.2401126428509232E-2</c:v>
                </c:pt>
                <c:pt idx="1507">
                  <c:v>2.2396498978533155E-2</c:v>
                </c:pt>
                <c:pt idx="1508">
                  <c:v>2.2390987647287818E-2</c:v>
                </c:pt>
                <c:pt idx="1509">
                  <c:v>2.2384820552788353E-2</c:v>
                </c:pt>
                <c:pt idx="1510">
                  <c:v>2.2377911314346351E-2</c:v>
                </c:pt>
                <c:pt idx="1511">
                  <c:v>2.2370201533749953E-2</c:v>
                </c:pt>
                <c:pt idx="1512">
                  <c:v>2.2361887696649516E-2</c:v>
                </c:pt>
                <c:pt idx="1513">
                  <c:v>2.2353179063304245E-2</c:v>
                </c:pt>
                <c:pt idx="1514">
                  <c:v>2.2344000811005169E-2</c:v>
                </c:pt>
                <c:pt idx="1515">
                  <c:v>2.2334316440869882E-2</c:v>
                </c:pt>
                <c:pt idx="1516">
                  <c:v>2.2324546906675617E-2</c:v>
                </c:pt>
                <c:pt idx="1517">
                  <c:v>2.2314898427108036E-2</c:v>
                </c:pt>
                <c:pt idx="1518">
                  <c:v>2.2305852179100381E-2</c:v>
                </c:pt>
                <c:pt idx="1519">
                  <c:v>2.2298908875034794E-2</c:v>
                </c:pt>
                <c:pt idx="1520">
                  <c:v>2.2294974295509976E-2</c:v>
                </c:pt>
                <c:pt idx="1521">
                  <c:v>2.2293372602886472E-2</c:v>
                </c:pt>
                <c:pt idx="1522">
                  <c:v>2.2292880476288517E-2</c:v>
                </c:pt>
                <c:pt idx="1523">
                  <c:v>2.2292715014688214E-2</c:v>
                </c:pt>
                <c:pt idx="1524">
                  <c:v>2.2292484463414267E-2</c:v>
                </c:pt>
                <c:pt idx="1525">
                  <c:v>2.229209940020474E-2</c:v>
                </c:pt>
                <c:pt idx="1526">
                  <c:v>2.2291422954250569E-2</c:v>
                </c:pt>
                <c:pt idx="1527">
                  <c:v>2.2290116902574656E-2</c:v>
                </c:pt>
                <c:pt idx="1528">
                  <c:v>2.2288153871015202E-2</c:v>
                </c:pt>
                <c:pt idx="1529">
                  <c:v>2.2286119666635025E-2</c:v>
                </c:pt>
                <c:pt idx="1530">
                  <c:v>2.2285314866277679E-2</c:v>
                </c:pt>
                <c:pt idx="1531">
                  <c:v>2.2286644033912451E-2</c:v>
                </c:pt>
                <c:pt idx="1532">
                  <c:v>2.2289796320724076E-2</c:v>
                </c:pt>
                <c:pt idx="1533">
                  <c:v>2.2293787473516642E-2</c:v>
                </c:pt>
                <c:pt idx="1534">
                  <c:v>2.229757179930883E-2</c:v>
                </c:pt>
                <c:pt idx="1535">
                  <c:v>2.2300543416652475E-2</c:v>
                </c:pt>
                <c:pt idx="1536">
                  <c:v>2.2302494890232501E-2</c:v>
                </c:pt>
                <c:pt idx="1537">
                  <c:v>2.2303514425681414E-2</c:v>
                </c:pt>
                <c:pt idx="1538">
                  <c:v>2.230399438598523E-2</c:v>
                </c:pt>
                <c:pt idx="1539">
                  <c:v>2.2303951803955741E-2</c:v>
                </c:pt>
                <c:pt idx="1540">
                  <c:v>2.2303027165601116E-2</c:v>
                </c:pt>
                <c:pt idx="1541">
                  <c:v>2.2301097591350544E-2</c:v>
                </c:pt>
                <c:pt idx="1542">
                  <c:v>2.2298467238557516E-2</c:v>
                </c:pt>
                <c:pt idx="1543">
                  <c:v>2.2296313804494771E-2</c:v>
                </c:pt>
                <c:pt idx="1544">
                  <c:v>2.2296081428276701E-2</c:v>
                </c:pt>
                <c:pt idx="1545">
                  <c:v>2.229762593931775E-2</c:v>
                </c:pt>
                <c:pt idx="1546">
                  <c:v>2.2299629119647869E-2</c:v>
                </c:pt>
                <c:pt idx="1547">
                  <c:v>2.2301715639092844E-2</c:v>
                </c:pt>
                <c:pt idx="1548">
                  <c:v>2.2304356333235891E-2</c:v>
                </c:pt>
                <c:pt idx="1549">
                  <c:v>2.2307719096936136E-2</c:v>
                </c:pt>
                <c:pt idx="1550">
                  <c:v>2.2311471182048855E-2</c:v>
                </c:pt>
                <c:pt idx="1551">
                  <c:v>2.2315152702655557E-2</c:v>
                </c:pt>
                <c:pt idx="1552">
                  <c:v>2.2318609755135384E-2</c:v>
                </c:pt>
                <c:pt idx="1553">
                  <c:v>2.2321664103279182E-2</c:v>
                </c:pt>
                <c:pt idx="1554">
                  <c:v>2.2324018281195238E-2</c:v>
                </c:pt>
                <c:pt idx="1555">
                  <c:v>2.2326009295231219E-2</c:v>
                </c:pt>
                <c:pt idx="1556">
                  <c:v>2.2328348873594302E-2</c:v>
                </c:pt>
                <c:pt idx="1557">
                  <c:v>2.2331119747084644E-2</c:v>
                </c:pt>
                <c:pt idx="1558">
                  <c:v>2.2334531784276152E-2</c:v>
                </c:pt>
                <c:pt idx="1559">
                  <c:v>2.2339468866438089E-2</c:v>
                </c:pt>
                <c:pt idx="1560">
                  <c:v>2.2346082463932489E-2</c:v>
                </c:pt>
                <c:pt idx="1561">
                  <c:v>2.2353662673496297E-2</c:v>
                </c:pt>
                <c:pt idx="1562">
                  <c:v>2.2361543998840064E-2</c:v>
                </c:pt>
                <c:pt idx="1563">
                  <c:v>2.2369220322127577E-2</c:v>
                </c:pt>
                <c:pt idx="1564">
                  <c:v>2.2376192825299103E-2</c:v>
                </c:pt>
                <c:pt idx="1565">
                  <c:v>2.2382293005180801E-2</c:v>
                </c:pt>
                <c:pt idx="1566">
                  <c:v>2.2388235023238688E-2</c:v>
                </c:pt>
                <c:pt idx="1567">
                  <c:v>2.2395136353589491E-2</c:v>
                </c:pt>
                <c:pt idx="1568">
                  <c:v>2.2403470265075262E-2</c:v>
                </c:pt>
                <c:pt idx="1569">
                  <c:v>2.2412594377365418E-2</c:v>
                </c:pt>
                <c:pt idx="1570">
                  <c:v>2.2421364450496094E-2</c:v>
                </c:pt>
                <c:pt idx="1571">
                  <c:v>2.2429091872218993E-2</c:v>
                </c:pt>
                <c:pt idx="1572">
                  <c:v>2.2435784550625303E-2</c:v>
                </c:pt>
                <c:pt idx="1573">
                  <c:v>2.2441798958133318E-2</c:v>
                </c:pt>
                <c:pt idx="1574">
                  <c:v>2.2447154560813663E-2</c:v>
                </c:pt>
                <c:pt idx="1575">
                  <c:v>2.2451750378424975E-2</c:v>
                </c:pt>
                <c:pt idx="1576">
                  <c:v>2.2456388169751072E-2</c:v>
                </c:pt>
                <c:pt idx="1577">
                  <c:v>2.2462413526923811E-2</c:v>
                </c:pt>
                <c:pt idx="1578">
                  <c:v>2.246995176277284E-2</c:v>
                </c:pt>
                <c:pt idx="1579">
                  <c:v>2.2478164011317209E-2</c:v>
                </c:pt>
                <c:pt idx="1580">
                  <c:v>2.2487335572154505E-2</c:v>
                </c:pt>
                <c:pt idx="1581">
                  <c:v>2.249830591958037E-2</c:v>
                </c:pt>
                <c:pt idx="1582">
                  <c:v>2.2510723447694166E-2</c:v>
                </c:pt>
                <c:pt idx="1583">
                  <c:v>2.2523338069773028E-2</c:v>
                </c:pt>
                <c:pt idx="1584">
                  <c:v>2.2535613252245387E-2</c:v>
                </c:pt>
                <c:pt idx="1585">
                  <c:v>2.2548203541735971E-2</c:v>
                </c:pt>
                <c:pt idx="1586">
                  <c:v>2.2561220259836152E-2</c:v>
                </c:pt>
                <c:pt idx="1587">
                  <c:v>2.2574455971230853E-2</c:v>
                </c:pt>
                <c:pt idx="1588">
                  <c:v>2.2588506824332916E-2</c:v>
                </c:pt>
                <c:pt idx="1589">
                  <c:v>2.2603400193304167E-2</c:v>
                </c:pt>
                <c:pt idx="1590">
                  <c:v>2.2618310595087211E-2</c:v>
                </c:pt>
                <c:pt idx="1591">
                  <c:v>2.2632476419668895E-2</c:v>
                </c:pt>
                <c:pt idx="1592">
                  <c:v>2.2645459072145487E-2</c:v>
                </c:pt>
                <c:pt idx="1593">
                  <c:v>2.2657154530702085E-2</c:v>
                </c:pt>
                <c:pt idx="1594">
                  <c:v>2.2667538462750412E-2</c:v>
                </c:pt>
                <c:pt idx="1595">
                  <c:v>2.2676616343122832E-2</c:v>
                </c:pt>
                <c:pt idx="1596">
                  <c:v>2.2684472119248907E-2</c:v>
                </c:pt>
                <c:pt idx="1597">
                  <c:v>2.2691287677226026E-2</c:v>
                </c:pt>
                <c:pt idx="1598">
                  <c:v>2.2697177988533816E-2</c:v>
                </c:pt>
                <c:pt idx="1599">
                  <c:v>2.2702592597740739E-2</c:v>
                </c:pt>
                <c:pt idx="1600">
                  <c:v>2.270913745567325E-2</c:v>
                </c:pt>
                <c:pt idx="1601">
                  <c:v>2.2718313883028203E-2</c:v>
                </c:pt>
                <c:pt idx="1602">
                  <c:v>2.2729600554101701E-2</c:v>
                </c:pt>
                <c:pt idx="1603">
                  <c:v>2.2741457216055656E-2</c:v>
                </c:pt>
                <c:pt idx="1604">
                  <c:v>2.2753549904115915E-2</c:v>
                </c:pt>
                <c:pt idx="1605">
                  <c:v>2.276645286736589E-2</c:v>
                </c:pt>
                <c:pt idx="1606">
                  <c:v>2.2780321834370561E-2</c:v>
                </c:pt>
                <c:pt idx="1607">
                  <c:v>2.27947267266321E-2</c:v>
                </c:pt>
                <c:pt idx="1608">
                  <c:v>2.2808899242675564E-2</c:v>
                </c:pt>
                <c:pt idx="1609">
                  <c:v>2.282220491026157E-2</c:v>
                </c:pt>
                <c:pt idx="1610">
                  <c:v>2.2834601755675324E-2</c:v>
                </c:pt>
                <c:pt idx="1611">
                  <c:v>2.28463994111027E-2</c:v>
                </c:pt>
                <c:pt idx="1612">
                  <c:v>2.2857669657679113E-2</c:v>
                </c:pt>
                <c:pt idx="1613">
                  <c:v>2.2868284141001387E-2</c:v>
                </c:pt>
                <c:pt idx="1614">
                  <c:v>2.2878226436572439E-2</c:v>
                </c:pt>
                <c:pt idx="1615">
                  <c:v>2.2887366973359677E-2</c:v>
                </c:pt>
                <c:pt idx="1616">
                  <c:v>2.2895509265712745E-2</c:v>
                </c:pt>
                <c:pt idx="1617">
                  <c:v>2.2902800525790738E-2</c:v>
                </c:pt>
                <c:pt idx="1618">
                  <c:v>2.2909669615462071E-2</c:v>
                </c:pt>
                <c:pt idx="1619">
                  <c:v>2.2916743098874957E-2</c:v>
                </c:pt>
                <c:pt idx="1620">
                  <c:v>2.2924343991138803E-2</c:v>
                </c:pt>
                <c:pt idx="1621">
                  <c:v>2.293189196002314E-2</c:v>
                </c:pt>
                <c:pt idx="1622">
                  <c:v>2.2938954493771303E-2</c:v>
                </c:pt>
                <c:pt idx="1623">
                  <c:v>2.2946152681699115E-2</c:v>
                </c:pt>
                <c:pt idx="1624">
                  <c:v>2.2954129512451883E-2</c:v>
                </c:pt>
                <c:pt idx="1625">
                  <c:v>2.2962714049596933E-2</c:v>
                </c:pt>
                <c:pt idx="1626">
                  <c:v>2.2971108184238691E-2</c:v>
                </c:pt>
                <c:pt idx="1627">
                  <c:v>2.2978761999882049E-2</c:v>
                </c:pt>
                <c:pt idx="1628">
                  <c:v>2.2985836091609643E-2</c:v>
                </c:pt>
                <c:pt idx="1629">
                  <c:v>2.2992365741674479E-2</c:v>
                </c:pt>
                <c:pt idx="1630">
                  <c:v>2.2998176972070357E-2</c:v>
                </c:pt>
                <c:pt idx="1631">
                  <c:v>2.3003451668894673E-2</c:v>
                </c:pt>
                <c:pt idx="1632">
                  <c:v>2.3008299937109383E-2</c:v>
                </c:pt>
                <c:pt idx="1633">
                  <c:v>2.3012353746316768E-2</c:v>
                </c:pt>
                <c:pt idx="1634">
                  <c:v>2.3015303464330967E-2</c:v>
                </c:pt>
                <c:pt idx="1635">
                  <c:v>2.3017447773673108E-2</c:v>
                </c:pt>
                <c:pt idx="1636">
                  <c:v>2.3019450954003227E-2</c:v>
                </c:pt>
                <c:pt idx="1637">
                  <c:v>2.3021626895710131E-2</c:v>
                </c:pt>
                <c:pt idx="1638">
                  <c:v>2.3023554645016583E-2</c:v>
                </c:pt>
                <c:pt idx="1639">
                  <c:v>2.3024849138713058E-2</c:v>
                </c:pt>
                <c:pt idx="1640">
                  <c:v>2.3025601624005607E-2</c:v>
                </c:pt>
                <c:pt idx="1641">
                  <c:v>2.3025720853688179E-2</c:v>
                </c:pt>
                <c:pt idx="1642">
                  <c:v>2.3025028591551623E-2</c:v>
                </c:pt>
                <c:pt idx="1643">
                  <c:v>2.3023559511534241E-2</c:v>
                </c:pt>
                <c:pt idx="1644">
                  <c:v>2.3021533215245252E-2</c:v>
                </c:pt>
                <c:pt idx="1645">
                  <c:v>2.3019214319582208E-2</c:v>
                </c:pt>
                <c:pt idx="1646">
                  <c:v>2.3016414246985927E-2</c:v>
                </c:pt>
                <c:pt idx="1647">
                  <c:v>2.3012843439655897E-2</c:v>
                </c:pt>
                <c:pt idx="1648">
                  <c:v>2.3008773814266133E-2</c:v>
                </c:pt>
                <c:pt idx="1649">
                  <c:v>2.3004675598085136E-2</c:v>
                </c:pt>
                <c:pt idx="1650">
                  <c:v>2.3000943587357749E-2</c:v>
                </c:pt>
                <c:pt idx="1651">
                  <c:v>2.2997802858525557E-2</c:v>
                </c:pt>
                <c:pt idx="1652">
                  <c:v>2.2994788659152419E-2</c:v>
                </c:pt>
                <c:pt idx="1653">
                  <c:v>2.2991265908684239E-2</c:v>
                </c:pt>
                <c:pt idx="1654">
                  <c:v>2.2987479757947928E-2</c:v>
                </c:pt>
                <c:pt idx="1655">
                  <c:v>2.2984206416509615E-2</c:v>
                </c:pt>
                <c:pt idx="1656">
                  <c:v>2.2981713542840367E-2</c:v>
                </c:pt>
                <c:pt idx="1657">
                  <c:v>2.2979404380212631E-2</c:v>
                </c:pt>
                <c:pt idx="1658">
                  <c:v>2.2976808093043196E-2</c:v>
                </c:pt>
                <c:pt idx="1659">
                  <c:v>2.2973935022682079E-2</c:v>
                </c:pt>
                <c:pt idx="1660">
                  <c:v>2.2970442687949247E-2</c:v>
                </c:pt>
                <c:pt idx="1661">
                  <c:v>2.2965857820002659E-2</c:v>
                </c:pt>
                <c:pt idx="1662">
                  <c:v>2.2960062405789163E-2</c:v>
                </c:pt>
                <c:pt idx="1663">
                  <c:v>2.2953146475885387E-2</c:v>
                </c:pt>
                <c:pt idx="1664">
                  <c:v>2.2945247509415116E-2</c:v>
                </c:pt>
                <c:pt idx="1665">
                  <c:v>2.2936430596051997E-2</c:v>
                </c:pt>
                <c:pt idx="1666">
                  <c:v>2.2926920203922906E-2</c:v>
                </c:pt>
                <c:pt idx="1667">
                  <c:v>2.2917128770399191E-2</c:v>
                </c:pt>
                <c:pt idx="1668">
                  <c:v>2.290709705256621E-2</c:v>
                </c:pt>
                <c:pt idx="1669">
                  <c:v>2.2896466144746844E-2</c:v>
                </c:pt>
                <c:pt idx="1670">
                  <c:v>2.2884922156552287E-2</c:v>
                </c:pt>
                <c:pt idx="1671">
                  <c:v>2.2872376882350023E-2</c:v>
                </c:pt>
                <c:pt idx="1672">
                  <c:v>2.2858916094513734E-2</c:v>
                </c:pt>
                <c:pt idx="1673">
                  <c:v>2.2844606707661197E-2</c:v>
                </c:pt>
                <c:pt idx="1674">
                  <c:v>2.2829519894613126E-2</c:v>
                </c:pt>
                <c:pt idx="1675">
                  <c:v>2.2814055926446725E-2</c:v>
                </c:pt>
                <c:pt idx="1676">
                  <c:v>2.2798716054480545E-2</c:v>
                </c:pt>
                <c:pt idx="1677">
                  <c:v>2.2783312917784838E-2</c:v>
                </c:pt>
                <c:pt idx="1678">
                  <c:v>2.2767597107329739E-2</c:v>
                </c:pt>
                <c:pt idx="1679">
                  <c:v>2.2752654464867229E-2</c:v>
                </c:pt>
                <c:pt idx="1680">
                  <c:v>2.2740086074706095E-2</c:v>
                </c:pt>
                <c:pt idx="1681">
                  <c:v>2.2729970409443551E-2</c:v>
                </c:pt>
                <c:pt idx="1682">
                  <c:v>2.2720669885888372E-2</c:v>
                </c:pt>
                <c:pt idx="1683">
                  <c:v>2.2710801196396867E-2</c:v>
                </c:pt>
                <c:pt idx="1684">
                  <c:v>2.2700305334442453E-2</c:v>
                </c:pt>
                <c:pt idx="1685">
                  <c:v>2.2689435358943241E-2</c:v>
                </c:pt>
                <c:pt idx="1686">
                  <c:v>2.2678753961003193E-2</c:v>
                </c:pt>
                <c:pt idx="1687">
                  <c:v>2.2669746036822081E-2</c:v>
                </c:pt>
                <c:pt idx="1688">
                  <c:v>2.2663554609734331E-2</c:v>
                </c:pt>
                <c:pt idx="1689">
                  <c:v>2.2659595089306529E-2</c:v>
                </c:pt>
                <c:pt idx="1690">
                  <c:v>2.2656458618677291E-2</c:v>
                </c:pt>
                <c:pt idx="1691">
                  <c:v>2.2653910996684411E-2</c:v>
                </c:pt>
                <c:pt idx="1692">
                  <c:v>2.2652610419840867E-2</c:v>
                </c:pt>
                <c:pt idx="1693">
                  <c:v>2.2652511264543627E-2</c:v>
                </c:pt>
                <c:pt idx="1694">
                  <c:v>2.2652781964588239E-2</c:v>
                </c:pt>
                <c:pt idx="1695">
                  <c:v>2.2652610419840867E-2</c:v>
                </c:pt>
                <c:pt idx="1696">
                  <c:v>2.2651976555916182E-2</c:v>
                </c:pt>
                <c:pt idx="1697">
                  <c:v>2.2651859759492438E-2</c:v>
                </c:pt>
                <c:pt idx="1698">
                  <c:v>2.2653398795701125E-2</c:v>
                </c:pt>
                <c:pt idx="1699">
                  <c:v>2.2656727493777777E-2</c:v>
                </c:pt>
                <c:pt idx="1700">
                  <c:v>2.2660764270173366E-2</c:v>
                </c:pt>
                <c:pt idx="1701">
                  <c:v>2.2664220714338486E-2</c:v>
                </c:pt>
                <c:pt idx="1702">
                  <c:v>2.2666513452469134E-2</c:v>
                </c:pt>
                <c:pt idx="1703">
                  <c:v>2.2667594427703452E-2</c:v>
                </c:pt>
                <c:pt idx="1704">
                  <c:v>2.2667595036018163E-2</c:v>
                </c:pt>
                <c:pt idx="1705">
                  <c:v>2.2666908248713973E-2</c:v>
                </c:pt>
                <c:pt idx="1706">
                  <c:v>2.2665780433247212E-2</c:v>
                </c:pt>
                <c:pt idx="1707">
                  <c:v>2.2664245046926764E-2</c:v>
                </c:pt>
                <c:pt idx="1708">
                  <c:v>2.2663084382465826E-2</c:v>
                </c:pt>
                <c:pt idx="1709">
                  <c:v>2.2663748662125865E-2</c:v>
                </c:pt>
                <c:pt idx="1710">
                  <c:v>2.2667093784699603E-2</c:v>
                </c:pt>
                <c:pt idx="1711">
                  <c:v>2.2672229177456017E-2</c:v>
                </c:pt>
                <c:pt idx="1712">
                  <c:v>2.267793212783405E-2</c:v>
                </c:pt>
                <c:pt idx="1713">
                  <c:v>2.2684842582905464E-2</c:v>
                </c:pt>
                <c:pt idx="1714">
                  <c:v>2.2693908296983742E-2</c:v>
                </c:pt>
                <c:pt idx="1715">
                  <c:v>2.2704723524159323E-2</c:v>
                </c:pt>
                <c:pt idx="1716">
                  <c:v>2.2715929897691504E-2</c:v>
                </c:pt>
                <c:pt idx="1717">
                  <c:v>2.2726343637160477E-2</c:v>
                </c:pt>
                <c:pt idx="1718">
                  <c:v>2.2736136895628315E-2</c:v>
                </c:pt>
                <c:pt idx="1719">
                  <c:v>2.274606580827581E-2</c:v>
                </c:pt>
                <c:pt idx="1720">
                  <c:v>2.2756228922085505E-2</c:v>
                </c:pt>
                <c:pt idx="1721">
                  <c:v>2.2766277064415572E-2</c:v>
                </c:pt>
                <c:pt idx="1722">
                  <c:v>2.2775719325297476E-2</c:v>
                </c:pt>
                <c:pt idx="1723">
                  <c:v>2.2784143267359877E-2</c:v>
                </c:pt>
                <c:pt idx="1724">
                  <c:v>2.2791523949699792E-2</c:v>
                </c:pt>
                <c:pt idx="1725">
                  <c:v>2.279841554701529E-2</c:v>
                </c:pt>
                <c:pt idx="1726">
                  <c:v>2.2805824211831728E-2</c:v>
                </c:pt>
                <c:pt idx="1727">
                  <c:v>2.2813757243925589E-2</c:v>
                </c:pt>
                <c:pt idx="1728">
                  <c:v>2.2821946984825803E-2</c:v>
                </c:pt>
                <c:pt idx="1729">
                  <c:v>2.2831707394299464E-2</c:v>
                </c:pt>
                <c:pt idx="1730">
                  <c:v>2.2843948511148234E-2</c:v>
                </c:pt>
                <c:pt idx="1731">
                  <c:v>2.2857653233182024E-2</c:v>
                </c:pt>
                <c:pt idx="1732">
                  <c:v>2.2871438252757136E-2</c:v>
                </c:pt>
                <c:pt idx="1733">
                  <c:v>2.2884945880825857E-2</c:v>
                </c:pt>
                <c:pt idx="1734">
                  <c:v>2.2898378077870915E-2</c:v>
                </c:pt>
                <c:pt idx="1735">
                  <c:v>2.2911594323194989E-2</c:v>
                </c:pt>
                <c:pt idx="1736">
                  <c:v>2.2924817259980839E-2</c:v>
                </c:pt>
                <c:pt idx="1737">
                  <c:v>2.2939050607495001E-2</c:v>
                </c:pt>
                <c:pt idx="1738">
                  <c:v>2.295513444834783E-2</c:v>
                </c:pt>
                <c:pt idx="1739">
                  <c:v>2.2973155163227718E-2</c:v>
                </c:pt>
                <c:pt idx="1740">
                  <c:v>2.2992310993350848E-2</c:v>
                </c:pt>
                <c:pt idx="1741">
                  <c:v>2.3011256346585358E-2</c:v>
                </c:pt>
                <c:pt idx="1742">
                  <c:v>2.3029223529771027E-2</c:v>
                </c:pt>
                <c:pt idx="1743">
                  <c:v>2.3046558673976137E-2</c:v>
                </c:pt>
                <c:pt idx="1744">
                  <c:v>2.3064241774193642E-2</c:v>
                </c:pt>
                <c:pt idx="1745">
                  <c:v>2.3083407945666792E-2</c:v>
                </c:pt>
                <c:pt idx="1746">
                  <c:v>2.3104362562378494E-2</c:v>
                </c:pt>
                <c:pt idx="1747">
                  <c:v>2.3125988758526714E-2</c:v>
                </c:pt>
                <c:pt idx="1748">
                  <c:v>2.3147106403579882E-2</c:v>
                </c:pt>
                <c:pt idx="1749">
                  <c:v>2.3167325567810832E-2</c:v>
                </c:pt>
                <c:pt idx="1750">
                  <c:v>2.3186536754572301E-2</c:v>
                </c:pt>
                <c:pt idx="1751">
                  <c:v>2.3204736922290747E-2</c:v>
                </c:pt>
                <c:pt idx="1752">
                  <c:v>2.3222059291887011E-2</c:v>
                </c:pt>
                <c:pt idx="1753">
                  <c:v>2.3238596327196541E-2</c:v>
                </c:pt>
                <c:pt idx="1754">
                  <c:v>2.3254256172698599E-2</c:v>
                </c:pt>
                <c:pt idx="1755">
                  <c:v>2.3268988338272494E-2</c:v>
                </c:pt>
                <c:pt idx="1756">
                  <c:v>2.3282887112697815E-2</c:v>
                </c:pt>
                <c:pt idx="1757">
                  <c:v>2.3295881931468542E-2</c:v>
                </c:pt>
                <c:pt idx="1758">
                  <c:v>2.3307894930302192E-2</c:v>
                </c:pt>
                <c:pt idx="1759">
                  <c:v>2.3318929759087E-2</c:v>
                </c:pt>
                <c:pt idx="1760">
                  <c:v>2.3328926194666973E-2</c:v>
                </c:pt>
                <c:pt idx="1761">
                  <c:v>2.3338011983130583E-2</c:v>
                </c:pt>
                <c:pt idx="1762">
                  <c:v>2.3346218148527883E-2</c:v>
                </c:pt>
                <c:pt idx="1763">
                  <c:v>2.3353597005923678E-2</c:v>
                </c:pt>
                <c:pt idx="1764">
                  <c:v>2.3361187556837505E-2</c:v>
                </c:pt>
                <c:pt idx="1765">
                  <c:v>2.3370433940383763E-2</c:v>
                </c:pt>
                <c:pt idx="1766">
                  <c:v>2.3381424362194956E-2</c:v>
                </c:pt>
                <c:pt idx="1767">
                  <c:v>2.3392798022271559E-2</c:v>
                </c:pt>
                <c:pt idx="1768">
                  <c:v>2.3403461779085099E-2</c:v>
                </c:pt>
                <c:pt idx="1769">
                  <c:v>2.3413289711491238E-2</c:v>
                </c:pt>
                <c:pt idx="1770">
                  <c:v>2.3422623084040594E-2</c:v>
                </c:pt>
                <c:pt idx="1771">
                  <c:v>2.3432246014390479E-2</c:v>
                </c:pt>
                <c:pt idx="1772">
                  <c:v>2.3443092873930822E-2</c:v>
                </c:pt>
                <c:pt idx="1773">
                  <c:v>2.3455389347417928E-2</c:v>
                </c:pt>
                <c:pt idx="1774">
                  <c:v>2.3468339759215046E-2</c:v>
                </c:pt>
                <c:pt idx="1775">
                  <c:v>2.3480749379237654E-2</c:v>
                </c:pt>
                <c:pt idx="1776">
                  <c:v>2.3491887013207941E-2</c:v>
                </c:pt>
                <c:pt idx="1777">
                  <c:v>2.3501634039758051E-2</c:v>
                </c:pt>
                <c:pt idx="1778">
                  <c:v>2.3510190594426578E-2</c:v>
                </c:pt>
                <c:pt idx="1779">
                  <c:v>2.3517885167155299E-2</c:v>
                </c:pt>
                <c:pt idx="1780">
                  <c:v>2.3524781022673746E-2</c:v>
                </c:pt>
                <c:pt idx="1781">
                  <c:v>2.3530622668804978E-2</c:v>
                </c:pt>
                <c:pt idx="1782">
                  <c:v>2.3535286617663468E-2</c:v>
                </c:pt>
                <c:pt idx="1783">
                  <c:v>2.3538828834202278E-2</c:v>
                </c:pt>
                <c:pt idx="1784">
                  <c:v>2.3541596666119081E-2</c:v>
                </c:pt>
                <c:pt idx="1785">
                  <c:v>2.3544700287754145E-2</c:v>
                </c:pt>
                <c:pt idx="1786">
                  <c:v>2.354970063464561E-2</c:v>
                </c:pt>
                <c:pt idx="1787">
                  <c:v>2.3557472463342118E-2</c:v>
                </c:pt>
                <c:pt idx="1788">
                  <c:v>2.3567572920736992E-2</c:v>
                </c:pt>
                <c:pt idx="1789">
                  <c:v>2.3578738537183803E-2</c:v>
                </c:pt>
                <c:pt idx="1790">
                  <c:v>2.3589771541024485E-2</c:v>
                </c:pt>
                <c:pt idx="1791">
                  <c:v>2.360054844437353E-2</c:v>
                </c:pt>
                <c:pt idx="1792">
                  <c:v>2.3611983544235535E-2</c:v>
                </c:pt>
                <c:pt idx="1793">
                  <c:v>2.3624304958625629E-2</c:v>
                </c:pt>
                <c:pt idx="1794">
                  <c:v>2.3636526001089068E-2</c:v>
                </c:pt>
                <c:pt idx="1795">
                  <c:v>2.3647803547441965E-2</c:v>
                </c:pt>
                <c:pt idx="1796">
                  <c:v>2.3658332258390553E-2</c:v>
                </c:pt>
                <c:pt idx="1797">
                  <c:v>2.366893640036281E-2</c:v>
                </c:pt>
                <c:pt idx="1798">
                  <c:v>2.3680088025571359E-2</c:v>
                </c:pt>
                <c:pt idx="1799">
                  <c:v>2.3691519475545125E-2</c:v>
                </c:pt>
                <c:pt idx="1800">
                  <c:v>2.3702552479385811E-2</c:v>
                </c:pt>
                <c:pt idx="1801">
                  <c:v>2.3712718634769037E-2</c:v>
                </c:pt>
                <c:pt idx="1802">
                  <c:v>2.3722066606871359E-2</c:v>
                </c:pt>
                <c:pt idx="1803">
                  <c:v>2.3730649319072285E-2</c:v>
                </c:pt>
                <c:pt idx="1804">
                  <c:v>2.3738390732033449E-2</c:v>
                </c:pt>
                <c:pt idx="1805">
                  <c:v>2.3745212373157642E-2</c:v>
                </c:pt>
                <c:pt idx="1806">
                  <c:v>2.3751133708515483E-2</c:v>
                </c:pt>
                <c:pt idx="1807">
                  <c:v>2.3756573866940103E-2</c:v>
                </c:pt>
                <c:pt idx="1808">
                  <c:v>2.376173055071126E-2</c:v>
                </c:pt>
                <c:pt idx="1809">
                  <c:v>2.3766150565372249E-2</c:v>
                </c:pt>
                <c:pt idx="1810">
                  <c:v>2.3769329618030986E-2</c:v>
                </c:pt>
                <c:pt idx="1811">
                  <c:v>2.377112475473131E-2</c:v>
                </c:pt>
                <c:pt idx="1812">
                  <c:v>2.3771664938191116E-2</c:v>
                </c:pt>
                <c:pt idx="1813">
                  <c:v>2.3771085214275355E-2</c:v>
                </c:pt>
                <c:pt idx="1814">
                  <c:v>2.3769535228401945E-2</c:v>
                </c:pt>
                <c:pt idx="1815">
                  <c:v>2.3767566722010126E-2</c:v>
                </c:pt>
                <c:pt idx="1816">
                  <c:v>2.376580930082163E-2</c:v>
                </c:pt>
                <c:pt idx="1817">
                  <c:v>2.3764067695815516E-2</c:v>
                </c:pt>
                <c:pt idx="1818">
                  <c:v>2.3761573605516857E-2</c:v>
                </c:pt>
                <c:pt idx="1819">
                  <c:v>2.3758052071678089E-2</c:v>
                </c:pt>
                <c:pt idx="1820">
                  <c:v>2.3753840708961593E-2</c:v>
                </c:pt>
                <c:pt idx="1821">
                  <c:v>2.3749038064349901E-2</c:v>
                </c:pt>
                <c:pt idx="1822">
                  <c:v>2.3743439135786765E-2</c:v>
                </c:pt>
                <c:pt idx="1823">
                  <c:v>2.3737440544461128E-2</c:v>
                </c:pt>
                <c:pt idx="1824">
                  <c:v>2.3732064867395455E-2</c:v>
                </c:pt>
                <c:pt idx="1825">
                  <c:v>2.3727585846207884E-2</c:v>
                </c:pt>
                <c:pt idx="1826">
                  <c:v>2.3723667691180159E-2</c:v>
                </c:pt>
                <c:pt idx="1827">
                  <c:v>2.3721092086710759E-2</c:v>
                </c:pt>
                <c:pt idx="1828">
                  <c:v>2.3720642542142296E-2</c:v>
                </c:pt>
                <c:pt idx="1829">
                  <c:v>2.3721235648981608E-2</c:v>
                </c:pt>
                <c:pt idx="1830">
                  <c:v>2.3721522773523313E-2</c:v>
                </c:pt>
                <c:pt idx="1831">
                  <c:v>2.3721218007855108E-2</c:v>
                </c:pt>
                <c:pt idx="1832">
                  <c:v>2.3720115133291336E-2</c:v>
                </c:pt>
                <c:pt idx="1833">
                  <c:v>2.3718139327123029E-2</c:v>
                </c:pt>
                <c:pt idx="1834">
                  <c:v>2.3716012050592684E-2</c:v>
                </c:pt>
                <c:pt idx="1835">
                  <c:v>2.3714660375313751E-2</c:v>
                </c:pt>
                <c:pt idx="1836">
                  <c:v>2.3713859833159351E-2</c:v>
                </c:pt>
                <c:pt idx="1837">
                  <c:v>2.3713061724263781E-2</c:v>
                </c:pt>
                <c:pt idx="1838">
                  <c:v>2.3713086665166767E-2</c:v>
                </c:pt>
                <c:pt idx="1839">
                  <c:v>2.3714623876431334E-2</c:v>
                </c:pt>
                <c:pt idx="1840">
                  <c:v>2.3716929389170829E-2</c:v>
                </c:pt>
                <c:pt idx="1841">
                  <c:v>2.3718908236912663E-2</c:v>
                </c:pt>
                <c:pt idx="1842">
                  <c:v>2.3720395566371257E-2</c:v>
                </c:pt>
                <c:pt idx="1843">
                  <c:v>2.3722051399003685E-2</c:v>
                </c:pt>
                <c:pt idx="1844">
                  <c:v>2.372429729690189E-2</c:v>
                </c:pt>
                <c:pt idx="1845">
                  <c:v>2.3727110752421725E-2</c:v>
                </c:pt>
                <c:pt idx="1846">
                  <c:v>2.372997226480341E-2</c:v>
                </c:pt>
                <c:pt idx="1847">
                  <c:v>2.3732772945714391E-2</c:v>
                </c:pt>
                <c:pt idx="1848">
                  <c:v>2.3736821280089415E-2</c:v>
                </c:pt>
                <c:pt idx="1849">
                  <c:v>2.3742538830020418E-2</c:v>
                </c:pt>
                <c:pt idx="1850">
                  <c:v>2.3748826979146577E-2</c:v>
                </c:pt>
                <c:pt idx="1851">
                  <c:v>2.3755404077758557E-2</c:v>
                </c:pt>
                <c:pt idx="1852">
                  <c:v>2.3762511626795033E-2</c:v>
                </c:pt>
                <c:pt idx="1853">
                  <c:v>2.3769599101446184E-2</c:v>
                </c:pt>
                <c:pt idx="1854">
                  <c:v>2.3775887858887047E-2</c:v>
                </c:pt>
                <c:pt idx="1855">
                  <c:v>2.3781092599520059E-2</c:v>
                </c:pt>
                <c:pt idx="1856">
                  <c:v>2.3785227922898181E-2</c:v>
                </c:pt>
                <c:pt idx="1857">
                  <c:v>2.3788246988788973E-2</c:v>
                </c:pt>
                <c:pt idx="1858">
                  <c:v>2.3790170479892479E-2</c:v>
                </c:pt>
                <c:pt idx="1859">
                  <c:v>2.3791213739614965E-2</c:v>
                </c:pt>
                <c:pt idx="1860">
                  <c:v>2.3791418741671219E-2</c:v>
                </c:pt>
                <c:pt idx="1861">
                  <c:v>2.3790784269431833E-2</c:v>
                </c:pt>
                <c:pt idx="1862">
                  <c:v>2.3789386970549872E-2</c:v>
                </c:pt>
                <c:pt idx="1863">
                  <c:v>2.3787080849495674E-2</c:v>
                </c:pt>
                <c:pt idx="1864">
                  <c:v>2.3783809333001473E-2</c:v>
                </c:pt>
                <c:pt idx="1865">
                  <c:v>2.3779919768764982E-2</c:v>
                </c:pt>
                <c:pt idx="1866">
                  <c:v>2.3776063053522662E-2</c:v>
                </c:pt>
                <c:pt idx="1867">
                  <c:v>2.3772825602652054E-2</c:v>
                </c:pt>
                <c:pt idx="1868">
                  <c:v>2.3770102786023567E-2</c:v>
                </c:pt>
                <c:pt idx="1869">
                  <c:v>2.376711535249754E-2</c:v>
                </c:pt>
                <c:pt idx="1870">
                  <c:v>2.3763236129611062E-2</c:v>
                </c:pt>
                <c:pt idx="1871">
                  <c:v>2.3758612329523227E-2</c:v>
                </c:pt>
                <c:pt idx="1872">
                  <c:v>2.3753891807396982E-2</c:v>
                </c:pt>
                <c:pt idx="1873">
                  <c:v>2.3749566081515572E-2</c:v>
                </c:pt>
                <c:pt idx="1874">
                  <c:v>2.3745616902437788E-2</c:v>
                </c:pt>
                <c:pt idx="1875">
                  <c:v>2.3741445080177247E-2</c:v>
                </c:pt>
                <c:pt idx="1876">
                  <c:v>2.373671908321864E-2</c:v>
                </c:pt>
                <c:pt idx="1877">
                  <c:v>2.3732751046384941E-2</c:v>
                </c:pt>
                <c:pt idx="1878">
                  <c:v>2.3731849523989181E-2</c:v>
                </c:pt>
                <c:pt idx="1879">
                  <c:v>2.3735037093053812E-2</c:v>
                </c:pt>
                <c:pt idx="1880">
                  <c:v>2.3741409797924242E-2</c:v>
                </c:pt>
                <c:pt idx="1881">
                  <c:v>2.3749237591573796E-2</c:v>
                </c:pt>
                <c:pt idx="1882">
                  <c:v>2.375702219487915E-2</c:v>
                </c:pt>
                <c:pt idx="1883">
                  <c:v>2.3764059179409616E-2</c:v>
                </c:pt>
                <c:pt idx="1884">
                  <c:v>2.3770228098853208E-2</c:v>
                </c:pt>
                <c:pt idx="1885">
                  <c:v>2.3775528953209925E-2</c:v>
                </c:pt>
                <c:pt idx="1886">
                  <c:v>2.3780287190848001E-2</c:v>
                </c:pt>
                <c:pt idx="1887">
                  <c:v>2.3784915249138786E-2</c:v>
                </c:pt>
                <c:pt idx="1888">
                  <c:v>2.3789361421332179E-2</c:v>
                </c:pt>
                <c:pt idx="1889">
                  <c:v>2.3793675589234155E-2</c:v>
                </c:pt>
                <c:pt idx="1890">
                  <c:v>2.3798060321642143E-2</c:v>
                </c:pt>
                <c:pt idx="1891">
                  <c:v>2.380232582436756E-2</c:v>
                </c:pt>
                <c:pt idx="1892">
                  <c:v>2.3806284128165951E-2</c:v>
                </c:pt>
                <c:pt idx="1893">
                  <c:v>2.3809812353466495E-2</c:v>
                </c:pt>
                <c:pt idx="1894">
                  <c:v>2.3812779712607195E-2</c:v>
                </c:pt>
                <c:pt idx="1895">
                  <c:v>2.3815784178945015E-2</c:v>
                </c:pt>
                <c:pt idx="1896">
                  <c:v>2.382014153719119E-2</c:v>
                </c:pt>
                <c:pt idx="1897">
                  <c:v>2.3826635296688315E-2</c:v>
                </c:pt>
                <c:pt idx="1898">
                  <c:v>2.383474960656486E-2</c:v>
                </c:pt>
                <c:pt idx="1899">
                  <c:v>2.3843203356047903E-2</c:v>
                </c:pt>
                <c:pt idx="1900">
                  <c:v>2.385093990249141E-2</c:v>
                </c:pt>
                <c:pt idx="1901">
                  <c:v>2.38576137231418E-2</c:v>
                </c:pt>
                <c:pt idx="1902">
                  <c:v>2.386326557508445E-2</c:v>
                </c:pt>
                <c:pt idx="1903">
                  <c:v>2.3867789611560341E-2</c:v>
                </c:pt>
                <c:pt idx="1904">
                  <c:v>2.3871117093007582E-2</c:v>
                </c:pt>
                <c:pt idx="1905">
                  <c:v>2.3873735887821171E-2</c:v>
                </c:pt>
                <c:pt idx="1906">
                  <c:v>2.3876497636590908E-2</c:v>
                </c:pt>
                <c:pt idx="1907">
                  <c:v>2.3879812343429303E-2</c:v>
                </c:pt>
                <c:pt idx="1908">
                  <c:v>2.3883187273423687E-2</c:v>
                </c:pt>
                <c:pt idx="1909">
                  <c:v>2.3886062168728919E-2</c:v>
                </c:pt>
                <c:pt idx="1910">
                  <c:v>2.3888817226036876E-2</c:v>
                </c:pt>
                <c:pt idx="1911">
                  <c:v>2.3892187897828314E-2</c:v>
                </c:pt>
                <c:pt idx="1912">
                  <c:v>2.3896478341456719E-2</c:v>
                </c:pt>
                <c:pt idx="1913">
                  <c:v>2.3901716539398609E-2</c:v>
                </c:pt>
                <c:pt idx="1914">
                  <c:v>2.3907673765324173E-2</c:v>
                </c:pt>
                <c:pt idx="1915">
                  <c:v>2.3913611525179103E-2</c:v>
                </c:pt>
                <c:pt idx="1916">
                  <c:v>2.3919259118918804E-2</c:v>
                </c:pt>
                <c:pt idx="1917">
                  <c:v>2.392563121547453E-2</c:v>
                </c:pt>
                <c:pt idx="1918">
                  <c:v>2.3933260698529604E-2</c:v>
                </c:pt>
                <c:pt idx="1919">
                  <c:v>2.394117608949696E-2</c:v>
                </c:pt>
                <c:pt idx="1920">
                  <c:v>2.394856407161336E-2</c:v>
                </c:pt>
                <c:pt idx="1921">
                  <c:v>2.3955682570314565E-2</c:v>
                </c:pt>
                <c:pt idx="1922">
                  <c:v>2.3962701913718531E-2</c:v>
                </c:pt>
                <c:pt idx="1923">
                  <c:v>2.3969255896371645E-2</c:v>
                </c:pt>
                <c:pt idx="1924">
                  <c:v>2.3975583585953763E-2</c:v>
                </c:pt>
                <c:pt idx="1925">
                  <c:v>2.3982915603117112E-2</c:v>
                </c:pt>
                <c:pt idx="1926">
                  <c:v>2.3991966717642428E-2</c:v>
                </c:pt>
                <c:pt idx="1927">
                  <c:v>2.4001809857916237E-2</c:v>
                </c:pt>
                <c:pt idx="1928">
                  <c:v>2.4011117072933196E-2</c:v>
                </c:pt>
                <c:pt idx="1929">
                  <c:v>2.4019430301718922E-2</c:v>
                </c:pt>
                <c:pt idx="1930">
                  <c:v>2.4026626056387914E-2</c:v>
                </c:pt>
                <c:pt idx="1931">
                  <c:v>2.403256564118697E-2</c:v>
                </c:pt>
                <c:pt idx="1932">
                  <c:v>2.4037427900639945E-2</c:v>
                </c:pt>
                <c:pt idx="1933">
                  <c:v>2.4041364913423593E-2</c:v>
                </c:pt>
                <c:pt idx="1934">
                  <c:v>2.404444298584096E-2</c:v>
                </c:pt>
                <c:pt idx="1935">
                  <c:v>2.4047129303587031E-2</c:v>
                </c:pt>
                <c:pt idx="1936">
                  <c:v>2.4049535796567888E-2</c:v>
                </c:pt>
                <c:pt idx="1937">
                  <c:v>2.4051427046991918E-2</c:v>
                </c:pt>
                <c:pt idx="1938">
                  <c:v>2.4052968516459432E-2</c:v>
                </c:pt>
                <c:pt idx="1939">
                  <c:v>2.405397892718774E-2</c:v>
                </c:pt>
                <c:pt idx="1940">
                  <c:v>2.4054292209261842E-2</c:v>
                </c:pt>
                <c:pt idx="1941">
                  <c:v>2.4054573250656471E-2</c:v>
                </c:pt>
                <c:pt idx="1942">
                  <c:v>2.4055676733534953E-2</c:v>
                </c:pt>
                <c:pt idx="1943">
                  <c:v>2.4057944530762616E-2</c:v>
                </c:pt>
                <c:pt idx="1944">
                  <c:v>2.4060809084717829E-2</c:v>
                </c:pt>
                <c:pt idx="1945">
                  <c:v>2.4063436395937325E-2</c:v>
                </c:pt>
                <c:pt idx="1946">
                  <c:v>2.4065795440371032E-2</c:v>
                </c:pt>
                <c:pt idx="1947">
                  <c:v>2.406793974971317E-2</c:v>
                </c:pt>
                <c:pt idx="1948">
                  <c:v>2.4069335831965716E-2</c:v>
                </c:pt>
                <c:pt idx="1949">
                  <c:v>2.4069608965269152E-2</c:v>
                </c:pt>
                <c:pt idx="1950">
                  <c:v>2.4068824847611841E-2</c:v>
                </c:pt>
                <c:pt idx="1951">
                  <c:v>2.4067136774299946E-2</c:v>
                </c:pt>
                <c:pt idx="1952">
                  <c:v>2.4064661541757199E-2</c:v>
                </c:pt>
                <c:pt idx="1953">
                  <c:v>2.4061322502330534E-2</c:v>
                </c:pt>
                <c:pt idx="1954">
                  <c:v>2.4056957235993166E-2</c:v>
                </c:pt>
                <c:pt idx="1955">
                  <c:v>2.4051580950612782E-2</c:v>
                </c:pt>
                <c:pt idx="1956">
                  <c:v>2.4045509969837023E-2</c:v>
                </c:pt>
                <c:pt idx="1957">
                  <c:v>2.4039676840111688E-2</c:v>
                </c:pt>
                <c:pt idx="1958">
                  <c:v>2.4035012282938487E-2</c:v>
                </c:pt>
                <c:pt idx="1959">
                  <c:v>2.4031745632961947E-2</c:v>
                </c:pt>
                <c:pt idx="1960">
                  <c:v>2.4029326973686951E-2</c:v>
                </c:pt>
                <c:pt idx="1961">
                  <c:v>2.4026993478470936E-2</c:v>
                </c:pt>
                <c:pt idx="1962">
                  <c:v>2.4025049912982103E-2</c:v>
                </c:pt>
                <c:pt idx="1963">
                  <c:v>2.4024603409987175E-2</c:v>
                </c:pt>
                <c:pt idx="1964">
                  <c:v>2.4025852280080626E-2</c:v>
                </c:pt>
                <c:pt idx="1965">
                  <c:v>2.4027578068904355E-2</c:v>
                </c:pt>
                <c:pt idx="1966">
                  <c:v>2.4028426667920603E-2</c:v>
                </c:pt>
                <c:pt idx="1967">
                  <c:v>2.402842240971766E-2</c:v>
                </c:pt>
                <c:pt idx="1968">
                  <c:v>2.4029078172971795E-2</c:v>
                </c:pt>
                <c:pt idx="1969">
                  <c:v>2.4031879462197484E-2</c:v>
                </c:pt>
                <c:pt idx="1970">
                  <c:v>2.4036817152674132E-2</c:v>
                </c:pt>
                <c:pt idx="1971">
                  <c:v>2.4042604050481725E-2</c:v>
                </c:pt>
                <c:pt idx="1972">
                  <c:v>2.4048095307341734E-2</c:v>
                </c:pt>
                <c:pt idx="1973">
                  <c:v>2.4053004407027141E-2</c:v>
                </c:pt>
                <c:pt idx="1974">
                  <c:v>2.4057141555349385E-2</c:v>
                </c:pt>
                <c:pt idx="1975">
                  <c:v>2.4060175829107855E-2</c:v>
                </c:pt>
                <c:pt idx="1976">
                  <c:v>2.4062238015964552E-2</c:v>
                </c:pt>
                <c:pt idx="1977">
                  <c:v>2.406365903912008E-2</c:v>
                </c:pt>
                <c:pt idx="1978">
                  <c:v>2.4064395708230248E-2</c:v>
                </c:pt>
                <c:pt idx="1979">
                  <c:v>2.4064201655838714E-2</c:v>
                </c:pt>
                <c:pt idx="1980">
                  <c:v>2.4062995367774755E-2</c:v>
                </c:pt>
                <c:pt idx="1981">
                  <c:v>2.4060776235723651E-2</c:v>
                </c:pt>
                <c:pt idx="1982">
                  <c:v>2.4057642806667945E-2</c:v>
                </c:pt>
                <c:pt idx="1983">
                  <c:v>2.405405861641436E-2</c:v>
                </c:pt>
                <c:pt idx="1984">
                  <c:v>2.4050565673366813E-2</c:v>
                </c:pt>
                <c:pt idx="1985">
                  <c:v>2.4047283815522603E-2</c:v>
                </c:pt>
                <c:pt idx="1986">
                  <c:v>2.4044049406225537E-2</c:v>
                </c:pt>
                <c:pt idx="1987">
                  <c:v>2.4041050414720072E-2</c:v>
                </c:pt>
                <c:pt idx="1988">
                  <c:v>2.4038814858171879E-2</c:v>
                </c:pt>
                <c:pt idx="1989">
                  <c:v>2.403748082401945E-2</c:v>
                </c:pt>
                <c:pt idx="1990">
                  <c:v>2.4036481971270573E-2</c:v>
                </c:pt>
                <c:pt idx="1991">
                  <c:v>2.4035028707435572E-2</c:v>
                </c:pt>
                <c:pt idx="1992">
                  <c:v>2.4032850332469838E-2</c:v>
                </c:pt>
                <c:pt idx="1993">
                  <c:v>2.4030137248876666E-2</c:v>
                </c:pt>
                <c:pt idx="1994">
                  <c:v>2.4026889456656042E-2</c:v>
                </c:pt>
                <c:pt idx="1995">
                  <c:v>2.4022873362960492E-2</c:v>
                </c:pt>
                <c:pt idx="1996">
                  <c:v>2.4018058552054661E-2</c:v>
                </c:pt>
                <c:pt idx="1997">
                  <c:v>2.401280271298626E-2</c:v>
                </c:pt>
                <c:pt idx="1998">
                  <c:v>2.4007406353220549E-2</c:v>
                </c:pt>
                <c:pt idx="1999">
                  <c:v>2.4001614588895295E-2</c:v>
                </c:pt>
                <c:pt idx="2000">
                  <c:v>2.3995184094127694E-2</c:v>
                </c:pt>
                <c:pt idx="2001">
                  <c:v>2.3988433625824226E-2</c:v>
                </c:pt>
                <c:pt idx="2002">
                  <c:v>2.3981430098602645E-2</c:v>
                </c:pt>
                <c:pt idx="2003">
                  <c:v>2.3973899770844805E-2</c:v>
                </c:pt>
                <c:pt idx="2004">
                  <c:v>2.3965927198294993E-2</c:v>
                </c:pt>
                <c:pt idx="2005">
                  <c:v>2.3957540971744424E-2</c:v>
                </c:pt>
                <c:pt idx="2006">
                  <c:v>2.3948453966651399E-2</c:v>
                </c:pt>
                <c:pt idx="2007">
                  <c:v>2.3938677740995354E-2</c:v>
                </c:pt>
                <c:pt idx="2008">
                  <c:v>2.3928930714445244E-2</c:v>
                </c:pt>
                <c:pt idx="2009">
                  <c:v>2.3919845534296342E-2</c:v>
                </c:pt>
                <c:pt idx="2010">
                  <c:v>2.3910989080477268E-2</c:v>
                </c:pt>
                <c:pt idx="2011">
                  <c:v>2.3901911808419558E-2</c:v>
                </c:pt>
                <c:pt idx="2012">
                  <c:v>2.3893240282271411E-2</c:v>
                </c:pt>
                <c:pt idx="2013">
                  <c:v>2.3885521985269113E-2</c:v>
                </c:pt>
                <c:pt idx="2014">
                  <c:v>2.3878526974453428E-2</c:v>
                </c:pt>
                <c:pt idx="2015">
                  <c:v>2.3871676134223301E-2</c:v>
                </c:pt>
                <c:pt idx="2016">
                  <c:v>2.3864258344686261E-2</c:v>
                </c:pt>
                <c:pt idx="2017">
                  <c:v>2.3855869684876865E-2</c:v>
                </c:pt>
                <c:pt idx="2018">
                  <c:v>2.3846838644736881E-2</c:v>
                </c:pt>
                <c:pt idx="2019">
                  <c:v>2.3837726698740874E-2</c:v>
                </c:pt>
                <c:pt idx="2020">
                  <c:v>2.382849552306229E-2</c:v>
                </c:pt>
                <c:pt idx="2021">
                  <c:v>2.3819350728072099E-2</c:v>
                </c:pt>
                <c:pt idx="2022">
                  <c:v>2.3811437770363573E-2</c:v>
                </c:pt>
                <c:pt idx="2023">
                  <c:v>2.3805001192448907E-2</c:v>
                </c:pt>
                <c:pt idx="2024">
                  <c:v>2.3799027542026258E-2</c:v>
                </c:pt>
                <c:pt idx="2025">
                  <c:v>2.3793352574124748E-2</c:v>
                </c:pt>
                <c:pt idx="2026">
                  <c:v>2.3788820021242957E-2</c:v>
                </c:pt>
                <c:pt idx="2027">
                  <c:v>2.3785681117354889E-2</c:v>
                </c:pt>
                <c:pt idx="2028">
                  <c:v>2.3783125587270821E-2</c:v>
                </c:pt>
                <c:pt idx="2029">
                  <c:v>2.3780099221603544E-2</c:v>
                </c:pt>
                <c:pt idx="2030">
                  <c:v>2.3775996138904892E-2</c:v>
                </c:pt>
                <c:pt idx="2031">
                  <c:v>2.377076524073948E-2</c:v>
                </c:pt>
                <c:pt idx="2032">
                  <c:v>2.3764936369217102E-2</c:v>
                </c:pt>
                <c:pt idx="2033">
                  <c:v>2.3759211519509611E-2</c:v>
                </c:pt>
                <c:pt idx="2034">
                  <c:v>2.3753460512269724E-2</c:v>
                </c:pt>
                <c:pt idx="2035">
                  <c:v>2.3747263002034905E-2</c:v>
                </c:pt>
                <c:pt idx="2036">
                  <c:v>2.3740910979864509E-2</c:v>
                </c:pt>
                <c:pt idx="2037">
                  <c:v>2.3734456760823339E-2</c:v>
                </c:pt>
                <c:pt idx="2038">
                  <c:v>2.3727413693145807E-2</c:v>
                </c:pt>
                <c:pt idx="2039">
                  <c:v>2.3719908306290956E-2</c:v>
                </c:pt>
                <c:pt idx="2040">
                  <c:v>2.3712945536154745E-2</c:v>
                </c:pt>
                <c:pt idx="2041">
                  <c:v>2.370731071702389E-2</c:v>
                </c:pt>
                <c:pt idx="2042">
                  <c:v>2.370304460598377E-2</c:v>
                </c:pt>
                <c:pt idx="2043">
                  <c:v>2.369985521197502E-2</c:v>
                </c:pt>
                <c:pt idx="2044">
                  <c:v>2.3697247975140858E-2</c:v>
                </c:pt>
                <c:pt idx="2045">
                  <c:v>2.3694859123286505E-2</c:v>
                </c:pt>
                <c:pt idx="2046">
                  <c:v>2.3692662498879559E-2</c:v>
                </c:pt>
                <c:pt idx="2047">
                  <c:v>2.3690397134910727E-2</c:v>
                </c:pt>
                <c:pt idx="2048">
                  <c:v>2.368797786732103E-2</c:v>
                </c:pt>
                <c:pt idx="2049">
                  <c:v>2.3686059242735178E-2</c:v>
                </c:pt>
                <c:pt idx="2050">
                  <c:v>2.3684834705230005E-2</c:v>
                </c:pt>
                <c:pt idx="2051">
                  <c:v>2.3683639366830773E-2</c:v>
                </c:pt>
                <c:pt idx="2052">
                  <c:v>2.368199083397483E-2</c:v>
                </c:pt>
                <c:pt idx="2053">
                  <c:v>2.3680175622889169E-2</c:v>
                </c:pt>
                <c:pt idx="2054">
                  <c:v>2.3678946827181045E-2</c:v>
                </c:pt>
                <c:pt idx="2055">
                  <c:v>2.367852587340381E-2</c:v>
                </c:pt>
                <c:pt idx="2056">
                  <c:v>2.3678235098973866E-2</c:v>
                </c:pt>
                <c:pt idx="2057">
                  <c:v>2.3677524587396102E-2</c:v>
                </c:pt>
                <c:pt idx="2058">
                  <c:v>2.3676348106752784E-2</c:v>
                </c:pt>
                <c:pt idx="2059">
                  <c:v>2.3674489097008224E-2</c:v>
                </c:pt>
                <c:pt idx="2060">
                  <c:v>2.3671665300138374E-2</c:v>
                </c:pt>
                <c:pt idx="2061">
                  <c:v>2.36677952019725E-2</c:v>
                </c:pt>
                <c:pt idx="2062">
                  <c:v>2.3662934767463645E-2</c:v>
                </c:pt>
                <c:pt idx="2063">
                  <c:v>2.3657378420929992E-2</c:v>
                </c:pt>
                <c:pt idx="2064">
                  <c:v>2.3651342114092526E-2</c:v>
                </c:pt>
                <c:pt idx="2065">
                  <c:v>2.3644551497018388E-2</c:v>
                </c:pt>
                <c:pt idx="2066">
                  <c:v>2.3636698762465849E-2</c:v>
                </c:pt>
                <c:pt idx="2067">
                  <c:v>2.3627841092017363E-2</c:v>
                </c:pt>
                <c:pt idx="2068">
                  <c:v>2.3618036275570093E-2</c:v>
                </c:pt>
                <c:pt idx="2069">
                  <c:v>2.3607306820768195E-2</c:v>
                </c:pt>
                <c:pt idx="2070">
                  <c:v>2.3595935593950422E-2</c:v>
                </c:pt>
                <c:pt idx="2071">
                  <c:v>2.3584108131102406E-2</c:v>
                </c:pt>
                <c:pt idx="2072">
                  <c:v>2.3571963127977342E-2</c:v>
                </c:pt>
                <c:pt idx="2073">
                  <c:v>2.3560213529411816E-2</c:v>
                </c:pt>
                <c:pt idx="2074">
                  <c:v>2.3549790056907539E-2</c:v>
                </c:pt>
                <c:pt idx="2075">
                  <c:v>2.3540889196114852E-2</c:v>
                </c:pt>
                <c:pt idx="2076">
                  <c:v>2.3532833284450178E-2</c:v>
                </c:pt>
                <c:pt idx="2077">
                  <c:v>2.352562901337529E-2</c:v>
                </c:pt>
                <c:pt idx="2078">
                  <c:v>2.3520494837248291E-2</c:v>
                </c:pt>
                <c:pt idx="2079">
                  <c:v>2.3517921057723015E-2</c:v>
                </c:pt>
                <c:pt idx="2080">
                  <c:v>2.3516705036623741E-2</c:v>
                </c:pt>
                <c:pt idx="2081">
                  <c:v>2.3515372827415431E-2</c:v>
                </c:pt>
                <c:pt idx="2082">
                  <c:v>2.3513426828667767E-2</c:v>
                </c:pt>
                <c:pt idx="2083">
                  <c:v>2.351065899675096E-2</c:v>
                </c:pt>
                <c:pt idx="2084">
                  <c:v>2.3506906911638242E-2</c:v>
                </c:pt>
                <c:pt idx="2085">
                  <c:v>2.3502607343289236E-2</c:v>
                </c:pt>
                <c:pt idx="2086">
                  <c:v>2.3498301691793153E-2</c:v>
                </c:pt>
                <c:pt idx="2087">
                  <c:v>2.3494220508423959E-2</c:v>
                </c:pt>
                <c:pt idx="2088">
                  <c:v>2.3490657609185117E-2</c:v>
                </c:pt>
                <c:pt idx="2089">
                  <c:v>2.348748098978521E-2</c:v>
                </c:pt>
                <c:pt idx="2090">
                  <c:v>2.3484346952414796E-2</c:v>
                </c:pt>
                <c:pt idx="2091">
                  <c:v>2.3481964183707512E-2</c:v>
                </c:pt>
                <c:pt idx="2092">
                  <c:v>2.3480863134087863E-2</c:v>
                </c:pt>
                <c:pt idx="2093">
                  <c:v>2.3480099699130588E-2</c:v>
                </c:pt>
                <c:pt idx="2094">
                  <c:v>2.3478621494392601E-2</c:v>
                </c:pt>
                <c:pt idx="2095">
                  <c:v>2.3476202226802897E-2</c:v>
                </c:pt>
                <c:pt idx="2096">
                  <c:v>2.3473107121573734E-2</c:v>
                </c:pt>
                <c:pt idx="2097">
                  <c:v>2.3469671360108652E-2</c:v>
                </c:pt>
                <c:pt idx="2098">
                  <c:v>2.3465686290463156E-2</c:v>
                </c:pt>
                <c:pt idx="2099">
                  <c:v>2.3460769891001258E-2</c:v>
                </c:pt>
                <c:pt idx="2100">
                  <c:v>2.3455242135258833E-2</c:v>
                </c:pt>
                <c:pt idx="2101">
                  <c:v>2.3449587850057362E-2</c:v>
                </c:pt>
                <c:pt idx="2102">
                  <c:v>2.3443637923908286E-2</c:v>
                </c:pt>
                <c:pt idx="2103">
                  <c:v>2.343707177496103E-2</c:v>
                </c:pt>
                <c:pt idx="2104">
                  <c:v>2.3429816405450755E-2</c:v>
                </c:pt>
                <c:pt idx="2105">
                  <c:v>2.342180490075969E-2</c:v>
                </c:pt>
                <c:pt idx="2106">
                  <c:v>2.341343509870621E-2</c:v>
                </c:pt>
                <c:pt idx="2107">
                  <c:v>2.3405717410018623E-2</c:v>
                </c:pt>
                <c:pt idx="2108">
                  <c:v>2.3399178026918474E-2</c:v>
                </c:pt>
                <c:pt idx="2109">
                  <c:v>2.3393192210201686E-2</c:v>
                </c:pt>
                <c:pt idx="2110">
                  <c:v>2.3387188144043693E-2</c:v>
                </c:pt>
                <c:pt idx="2111">
                  <c:v>2.3381051465279572E-2</c:v>
                </c:pt>
                <c:pt idx="2112">
                  <c:v>2.3374561355670693E-2</c:v>
                </c:pt>
                <c:pt idx="2113">
                  <c:v>2.3367756747358297E-2</c:v>
                </c:pt>
                <c:pt idx="2114">
                  <c:v>2.3360611482809986E-2</c:v>
                </c:pt>
                <c:pt idx="2115">
                  <c:v>2.335317422720232E-2</c:v>
                </c:pt>
                <c:pt idx="2116">
                  <c:v>2.3346318520454538E-2</c:v>
                </c:pt>
                <c:pt idx="2117">
                  <c:v>2.3341206851971698E-2</c:v>
                </c:pt>
                <c:pt idx="2118">
                  <c:v>2.3338127562924915E-2</c:v>
                </c:pt>
                <c:pt idx="2119">
                  <c:v>2.3335940671553278E-2</c:v>
                </c:pt>
                <c:pt idx="2120">
                  <c:v>2.3333503762837077E-2</c:v>
                </c:pt>
                <c:pt idx="2121">
                  <c:v>2.3330766954970328E-2</c:v>
                </c:pt>
                <c:pt idx="2122">
                  <c:v>2.3327766746835451E-2</c:v>
                </c:pt>
                <c:pt idx="2123">
                  <c:v>2.332435714290277E-2</c:v>
                </c:pt>
                <c:pt idx="2124">
                  <c:v>2.3320490086310427E-2</c:v>
                </c:pt>
                <c:pt idx="2125">
                  <c:v>2.3316029922878775E-2</c:v>
                </c:pt>
                <c:pt idx="2126">
                  <c:v>2.331102957598731E-2</c:v>
                </c:pt>
                <c:pt idx="2127">
                  <c:v>2.3305512769909616E-2</c:v>
                </c:pt>
                <c:pt idx="2128">
                  <c:v>2.3299245303483495E-2</c:v>
                </c:pt>
                <c:pt idx="2129">
                  <c:v>2.3292208318953029E-2</c:v>
                </c:pt>
                <c:pt idx="2130">
                  <c:v>2.3284449873180072E-2</c:v>
                </c:pt>
                <c:pt idx="2131">
                  <c:v>2.3275887843679181E-2</c:v>
                </c:pt>
                <c:pt idx="2132">
                  <c:v>2.326677954757141E-2</c:v>
                </c:pt>
                <c:pt idx="2133">
                  <c:v>2.3257762498669694E-2</c:v>
                </c:pt>
                <c:pt idx="2134">
                  <c:v>2.3248895095185892E-2</c:v>
                </c:pt>
                <c:pt idx="2135">
                  <c:v>2.3239517923977635E-2</c:v>
                </c:pt>
                <c:pt idx="2136">
                  <c:v>2.322938218432976E-2</c:v>
                </c:pt>
                <c:pt idx="2137">
                  <c:v>2.321871903583092E-2</c:v>
                </c:pt>
                <c:pt idx="2138">
                  <c:v>2.3207525436907593E-2</c:v>
                </c:pt>
                <c:pt idx="2139">
                  <c:v>2.319594312488649E-2</c:v>
                </c:pt>
                <c:pt idx="2140">
                  <c:v>2.3184477609289135E-2</c:v>
                </c:pt>
                <c:pt idx="2141">
                  <c:v>2.3172967686718171E-2</c:v>
                </c:pt>
                <c:pt idx="2142">
                  <c:v>2.3160872565399077E-2</c:v>
                </c:pt>
                <c:pt idx="2143">
                  <c:v>2.3148214144661314E-2</c:v>
                </c:pt>
                <c:pt idx="2144">
                  <c:v>2.313496079214011E-2</c:v>
                </c:pt>
                <c:pt idx="2145">
                  <c:v>2.3121034643552977E-2</c:v>
                </c:pt>
                <c:pt idx="2146">
                  <c:v>2.3106732556476928E-2</c:v>
                </c:pt>
                <c:pt idx="2147">
                  <c:v>2.3092000999217738E-2</c:v>
                </c:pt>
                <c:pt idx="2148">
                  <c:v>2.3076525473071898E-2</c:v>
                </c:pt>
                <c:pt idx="2149">
                  <c:v>2.3060305369724709E-2</c:v>
                </c:pt>
                <c:pt idx="2150">
                  <c:v>2.3043753734862199E-2</c:v>
                </c:pt>
                <c:pt idx="2151">
                  <c:v>2.3027605412650438E-2</c:v>
                </c:pt>
                <c:pt idx="2152">
                  <c:v>2.3011859794774693E-2</c:v>
                </c:pt>
                <c:pt idx="2153">
                  <c:v>2.2995876934163224E-2</c:v>
                </c:pt>
                <c:pt idx="2154">
                  <c:v>2.2979507793712821E-2</c:v>
                </c:pt>
                <c:pt idx="2155">
                  <c:v>2.2962905060414925E-2</c:v>
                </c:pt>
                <c:pt idx="2156">
                  <c:v>2.2946795670344407E-2</c:v>
                </c:pt>
                <c:pt idx="2157">
                  <c:v>2.2932501491359544E-2</c:v>
                </c:pt>
                <c:pt idx="2158">
                  <c:v>2.2920169735619434E-2</c:v>
                </c:pt>
                <c:pt idx="2159">
                  <c:v>2.2908904355560679E-2</c:v>
                </c:pt>
                <c:pt idx="2160">
                  <c:v>2.2899166453731176E-2</c:v>
                </c:pt>
                <c:pt idx="2161">
                  <c:v>2.2892659919625205E-2</c:v>
                </c:pt>
                <c:pt idx="2162">
                  <c:v>2.2890573400180223E-2</c:v>
                </c:pt>
                <c:pt idx="2163">
                  <c:v>2.2893113722396618E-2</c:v>
                </c:pt>
                <c:pt idx="2164">
                  <c:v>2.2899158545639984E-2</c:v>
                </c:pt>
                <c:pt idx="2165">
                  <c:v>2.2906621958780047E-2</c:v>
                </c:pt>
                <c:pt idx="2166">
                  <c:v>2.2913994733028777E-2</c:v>
                </c:pt>
                <c:pt idx="2167">
                  <c:v>2.292075675931168E-2</c:v>
                </c:pt>
                <c:pt idx="2168">
                  <c:v>2.2926622129716485E-2</c:v>
                </c:pt>
                <c:pt idx="2169">
                  <c:v>2.2931473439504732E-2</c:v>
                </c:pt>
                <c:pt idx="2170">
                  <c:v>2.2935765708077253E-2</c:v>
                </c:pt>
                <c:pt idx="2171">
                  <c:v>2.2940286702979606E-2</c:v>
                </c:pt>
                <c:pt idx="2172">
                  <c:v>2.2945672721395301E-2</c:v>
                </c:pt>
                <c:pt idx="2173">
                  <c:v>2.2952161006060061E-2</c:v>
                </c:pt>
                <c:pt idx="2174">
                  <c:v>2.2959806305297516E-2</c:v>
                </c:pt>
                <c:pt idx="2175">
                  <c:v>2.2968773472393265E-2</c:v>
                </c:pt>
                <c:pt idx="2176">
                  <c:v>2.2978911036985263E-2</c:v>
                </c:pt>
                <c:pt idx="2177">
                  <c:v>2.2989283411054155E-2</c:v>
                </c:pt>
                <c:pt idx="2178">
                  <c:v>2.299897325602181E-2</c:v>
                </c:pt>
                <c:pt idx="2179">
                  <c:v>2.3007711696787725E-2</c:v>
                </c:pt>
                <c:pt idx="2180">
                  <c:v>2.301556564796968E-2</c:v>
                </c:pt>
                <c:pt idx="2181">
                  <c:v>2.3022916522888952E-2</c:v>
                </c:pt>
                <c:pt idx="2182">
                  <c:v>2.3029778312783807E-2</c:v>
                </c:pt>
                <c:pt idx="2183">
                  <c:v>2.3035904041883201E-2</c:v>
                </c:pt>
                <c:pt idx="2184">
                  <c:v>2.3041506012019871E-2</c:v>
                </c:pt>
                <c:pt idx="2185">
                  <c:v>2.304652825824079E-2</c:v>
                </c:pt>
                <c:pt idx="2186">
                  <c:v>2.3050565034636376E-2</c:v>
                </c:pt>
                <c:pt idx="2187">
                  <c:v>2.3053414380723919E-2</c:v>
                </c:pt>
                <c:pt idx="2188">
                  <c:v>2.3055038580991585E-2</c:v>
                </c:pt>
                <c:pt idx="2189">
                  <c:v>2.3055458926454112E-2</c:v>
                </c:pt>
                <c:pt idx="2190">
                  <c:v>2.3054924217826667E-2</c:v>
                </c:pt>
                <c:pt idx="2191">
                  <c:v>2.305397220531023E-2</c:v>
                </c:pt>
                <c:pt idx="2192">
                  <c:v>2.3052724551846194E-2</c:v>
                </c:pt>
                <c:pt idx="2193">
                  <c:v>2.3050940973125295E-2</c:v>
                </c:pt>
                <c:pt idx="2194">
                  <c:v>2.3048734615683037E-2</c:v>
                </c:pt>
                <c:pt idx="2195">
                  <c:v>2.3046059247601697E-2</c:v>
                </c:pt>
                <c:pt idx="2196">
                  <c:v>2.3042659376704328E-2</c:v>
                </c:pt>
                <c:pt idx="2197">
                  <c:v>2.3038654840988208E-2</c:v>
                </c:pt>
                <c:pt idx="2198">
                  <c:v>2.3034066323153378E-2</c:v>
                </c:pt>
                <c:pt idx="2199">
                  <c:v>2.3028597573937534E-2</c:v>
                </c:pt>
                <c:pt idx="2200">
                  <c:v>2.3022034466563816E-2</c:v>
                </c:pt>
                <c:pt idx="2201">
                  <c:v>2.3014438440817627E-2</c:v>
                </c:pt>
                <c:pt idx="2202">
                  <c:v>2.3006184218558472E-2</c:v>
                </c:pt>
                <c:pt idx="2203">
                  <c:v>2.2997422661833689E-2</c:v>
                </c:pt>
                <c:pt idx="2204">
                  <c:v>2.2987940252181122E-2</c:v>
                </c:pt>
                <c:pt idx="2205">
                  <c:v>2.2977736381286064E-2</c:v>
                </c:pt>
                <c:pt idx="2206">
                  <c:v>2.2966823823757362E-2</c:v>
                </c:pt>
                <c:pt idx="2207">
                  <c:v>2.2955086391485979E-2</c:v>
                </c:pt>
                <c:pt idx="2208">
                  <c:v>2.2942673121575132E-2</c:v>
                </c:pt>
                <c:pt idx="2209">
                  <c:v>2.2929770158325157E-2</c:v>
                </c:pt>
                <c:pt idx="2210">
                  <c:v>2.2916332486447737E-2</c:v>
                </c:pt>
                <c:pt idx="2211">
                  <c:v>2.2902287716492744E-2</c:v>
                </c:pt>
                <c:pt idx="2212">
                  <c:v>2.288763584846017E-2</c:v>
                </c:pt>
                <c:pt idx="2213">
                  <c:v>2.2872415814491266E-2</c:v>
                </c:pt>
                <c:pt idx="2214">
                  <c:v>2.2856674454818475E-2</c:v>
                </c:pt>
                <c:pt idx="2215">
                  <c:v>2.2840436710344778E-2</c:v>
                </c:pt>
                <c:pt idx="2216">
                  <c:v>2.2823656349152448E-2</c:v>
                </c:pt>
                <c:pt idx="2217">
                  <c:v>2.2806213533244205E-2</c:v>
                </c:pt>
                <c:pt idx="2218">
                  <c:v>2.2788147194761292E-2</c:v>
                </c:pt>
                <c:pt idx="2219">
                  <c:v>2.2769617928786363E-2</c:v>
                </c:pt>
                <c:pt idx="2220">
                  <c:v>2.2750536921372189E-2</c:v>
                </c:pt>
                <c:pt idx="2221">
                  <c:v>2.2730679704391903E-2</c:v>
                </c:pt>
                <c:pt idx="2222">
                  <c:v>2.2710055402566098E-2</c:v>
                </c:pt>
                <c:pt idx="2223">
                  <c:v>2.2689214540704605E-2</c:v>
                </c:pt>
                <c:pt idx="2224">
                  <c:v>2.2668830523188063E-2</c:v>
                </c:pt>
                <c:pt idx="2225">
                  <c:v>2.2648810886181005E-2</c:v>
                </c:pt>
                <c:pt idx="2226">
                  <c:v>2.2629046741350883E-2</c:v>
                </c:pt>
                <c:pt idx="2227">
                  <c:v>2.2610418928393421E-2</c:v>
                </c:pt>
                <c:pt idx="2228">
                  <c:v>2.2594153201443201E-2</c:v>
                </c:pt>
                <c:pt idx="2229">
                  <c:v>2.2580464295591796E-2</c:v>
                </c:pt>
                <c:pt idx="2230">
                  <c:v>2.2568156264125259E-2</c:v>
                </c:pt>
                <c:pt idx="2231">
                  <c:v>2.2556379899712629E-2</c:v>
                </c:pt>
                <c:pt idx="2232">
                  <c:v>2.2545408943972056E-2</c:v>
                </c:pt>
                <c:pt idx="2233">
                  <c:v>2.2535321261186035E-2</c:v>
                </c:pt>
                <c:pt idx="2234">
                  <c:v>2.2525708063871466E-2</c:v>
                </c:pt>
                <c:pt idx="2235">
                  <c:v>2.2516019435533226E-2</c:v>
                </c:pt>
                <c:pt idx="2236">
                  <c:v>2.2505710934508566E-2</c:v>
                </c:pt>
                <c:pt idx="2237">
                  <c:v>2.249457451716769E-2</c:v>
                </c:pt>
                <c:pt idx="2238">
                  <c:v>2.2482706297234305E-2</c:v>
                </c:pt>
                <c:pt idx="2239">
                  <c:v>2.2470255311811623E-2</c:v>
                </c:pt>
                <c:pt idx="2240">
                  <c:v>2.2457391280702899E-2</c:v>
                </c:pt>
                <c:pt idx="2241">
                  <c:v>2.2444131236719921E-2</c:v>
                </c:pt>
                <c:pt idx="2242">
                  <c:v>2.2431031787819588E-2</c:v>
                </c:pt>
                <c:pt idx="2243">
                  <c:v>2.2419711659437201E-2</c:v>
                </c:pt>
                <c:pt idx="2244">
                  <c:v>2.2410866155282854E-2</c:v>
                </c:pt>
                <c:pt idx="2245">
                  <c:v>2.240321477289833E-2</c:v>
                </c:pt>
                <c:pt idx="2246">
                  <c:v>2.239578177549361E-2</c:v>
                </c:pt>
                <c:pt idx="2247">
                  <c:v>2.2389199810363976E-2</c:v>
                </c:pt>
                <c:pt idx="2248">
                  <c:v>2.2384350933834552E-2</c:v>
                </c:pt>
                <c:pt idx="2249">
                  <c:v>2.238155207786769E-2</c:v>
                </c:pt>
                <c:pt idx="2250">
                  <c:v>2.23806219646807E-2</c:v>
                </c:pt>
                <c:pt idx="2251">
                  <c:v>2.2380787426281003E-2</c:v>
                </c:pt>
                <c:pt idx="2252">
                  <c:v>2.2380998511484326E-2</c:v>
                </c:pt>
                <c:pt idx="2253">
                  <c:v>2.2380663330080774E-2</c:v>
                </c:pt>
                <c:pt idx="2254">
                  <c:v>2.2379620678672992E-2</c:v>
                </c:pt>
                <c:pt idx="2255">
                  <c:v>2.2377854132763893E-2</c:v>
                </c:pt>
                <c:pt idx="2256">
                  <c:v>2.2375723206345306E-2</c:v>
                </c:pt>
                <c:pt idx="2257">
                  <c:v>2.237329238077617E-2</c:v>
                </c:pt>
                <c:pt idx="2258">
                  <c:v>2.237018206767933E-2</c:v>
                </c:pt>
                <c:pt idx="2259">
                  <c:v>2.2366794971390807E-2</c:v>
                </c:pt>
                <c:pt idx="2260">
                  <c:v>2.2364662828342805E-2</c:v>
                </c:pt>
                <c:pt idx="2261">
                  <c:v>2.2364968810640425E-2</c:v>
                </c:pt>
                <c:pt idx="2262">
                  <c:v>2.23672293080916E-2</c:v>
                </c:pt>
                <c:pt idx="2263">
                  <c:v>2.2370397411085607E-2</c:v>
                </c:pt>
                <c:pt idx="2264">
                  <c:v>2.237415071282774E-2</c:v>
                </c:pt>
                <c:pt idx="2265">
                  <c:v>2.237833652632654E-2</c:v>
                </c:pt>
                <c:pt idx="2266">
                  <c:v>2.2382376952610371E-2</c:v>
                </c:pt>
                <c:pt idx="2267">
                  <c:v>2.2386070639511212E-2</c:v>
                </c:pt>
                <c:pt idx="2268">
                  <c:v>2.2389889639241704E-2</c:v>
                </c:pt>
                <c:pt idx="2269">
                  <c:v>2.23936660569427E-2</c:v>
                </c:pt>
                <c:pt idx="2270">
                  <c:v>2.2396583534277422E-2</c:v>
                </c:pt>
                <c:pt idx="2271">
                  <c:v>2.23982782990511E-2</c:v>
                </c:pt>
                <c:pt idx="2272">
                  <c:v>2.2398756434410791E-2</c:v>
                </c:pt>
                <c:pt idx="2273">
                  <c:v>2.2398399961992495E-2</c:v>
                </c:pt>
                <c:pt idx="2274">
                  <c:v>2.2398639637987054E-2</c:v>
                </c:pt>
                <c:pt idx="2275">
                  <c:v>2.2401229842009415E-2</c:v>
                </c:pt>
                <c:pt idx="2276">
                  <c:v>2.2406196731591995E-2</c:v>
                </c:pt>
                <c:pt idx="2277">
                  <c:v>2.241217220695876E-2</c:v>
                </c:pt>
                <c:pt idx="2278">
                  <c:v>2.2418754780403102E-2</c:v>
                </c:pt>
                <c:pt idx="2279">
                  <c:v>2.2426083147678216E-2</c:v>
                </c:pt>
                <c:pt idx="2280">
                  <c:v>2.2433341558762029E-2</c:v>
                </c:pt>
                <c:pt idx="2281">
                  <c:v>2.2439859042532727E-2</c:v>
                </c:pt>
                <c:pt idx="2282">
                  <c:v>2.2446567537121417E-2</c:v>
                </c:pt>
                <c:pt idx="2283">
                  <c:v>2.2455596752317276E-2</c:v>
                </c:pt>
                <c:pt idx="2284">
                  <c:v>2.2468559330408536E-2</c:v>
                </c:pt>
                <c:pt idx="2285">
                  <c:v>2.2485275210241931E-2</c:v>
                </c:pt>
                <c:pt idx="2286">
                  <c:v>2.2504168856726344E-2</c:v>
                </c:pt>
                <c:pt idx="2287">
                  <c:v>2.2523568012732271E-2</c:v>
                </c:pt>
                <c:pt idx="2288">
                  <c:v>2.2542330263239978E-2</c:v>
                </c:pt>
                <c:pt idx="2289">
                  <c:v>2.2560030396269276E-2</c:v>
                </c:pt>
                <c:pt idx="2290">
                  <c:v>2.2576820490496922E-2</c:v>
                </c:pt>
                <c:pt idx="2291">
                  <c:v>2.2592739478064155E-2</c:v>
                </c:pt>
                <c:pt idx="2292">
                  <c:v>2.2607596956467694E-2</c:v>
                </c:pt>
                <c:pt idx="2293">
                  <c:v>2.2621438549310553E-2</c:v>
                </c:pt>
                <c:pt idx="2294">
                  <c:v>2.2634838505676141E-2</c:v>
                </c:pt>
                <c:pt idx="2295">
                  <c:v>2.2648677056945465E-2</c:v>
                </c:pt>
                <c:pt idx="2296">
                  <c:v>2.2663569817602008E-2</c:v>
                </c:pt>
                <c:pt idx="2297">
                  <c:v>2.2679101917015592E-2</c:v>
                </c:pt>
                <c:pt idx="2298">
                  <c:v>2.2694428406058221E-2</c:v>
                </c:pt>
                <c:pt idx="2299">
                  <c:v>2.2709301700644138E-2</c:v>
                </c:pt>
                <c:pt idx="2300">
                  <c:v>2.2724015008462117E-2</c:v>
                </c:pt>
                <c:pt idx="2301">
                  <c:v>2.2739759409708439E-2</c:v>
                </c:pt>
                <c:pt idx="2302">
                  <c:v>2.2757527065670219E-2</c:v>
                </c:pt>
                <c:pt idx="2303">
                  <c:v>2.2776588607013766E-2</c:v>
                </c:pt>
                <c:pt idx="2304">
                  <c:v>2.27953879647186E-2</c:v>
                </c:pt>
                <c:pt idx="2305">
                  <c:v>2.28129402772741E-2</c:v>
                </c:pt>
                <c:pt idx="2306">
                  <c:v>2.2829090424429994E-2</c:v>
                </c:pt>
                <c:pt idx="2307">
                  <c:v>2.2844090856789671E-2</c:v>
                </c:pt>
                <c:pt idx="2308">
                  <c:v>2.2858216532600697E-2</c:v>
                </c:pt>
                <c:pt idx="2309">
                  <c:v>2.2871685228528175E-2</c:v>
                </c:pt>
                <c:pt idx="2310">
                  <c:v>2.2884802318555005E-2</c:v>
                </c:pt>
                <c:pt idx="2311">
                  <c:v>2.2897697373713787E-2</c:v>
                </c:pt>
                <c:pt idx="2312">
                  <c:v>2.2910032171027436E-2</c:v>
                </c:pt>
                <c:pt idx="2313">
                  <c:v>2.2921527494045437E-2</c:v>
                </c:pt>
                <c:pt idx="2314">
                  <c:v>2.2932149885458903E-2</c:v>
                </c:pt>
                <c:pt idx="2315">
                  <c:v>2.2941901170211963E-2</c:v>
                </c:pt>
                <c:pt idx="2316">
                  <c:v>2.2951190135787707E-2</c:v>
                </c:pt>
                <c:pt idx="2317">
                  <c:v>2.2960407320228023E-2</c:v>
                </c:pt>
                <c:pt idx="2318">
                  <c:v>2.2969337988441349E-2</c:v>
                </c:pt>
                <c:pt idx="2319">
                  <c:v>2.2978154901804472E-2</c:v>
                </c:pt>
                <c:pt idx="2320">
                  <c:v>2.2987920786110495E-2</c:v>
                </c:pt>
                <c:pt idx="2321">
                  <c:v>2.2999360752490157E-2</c:v>
                </c:pt>
                <c:pt idx="2322">
                  <c:v>2.3012404844752154E-2</c:v>
                </c:pt>
                <c:pt idx="2323">
                  <c:v>2.302674586396946E-2</c:v>
                </c:pt>
                <c:pt idx="2324">
                  <c:v>2.3041872825788189E-2</c:v>
                </c:pt>
                <c:pt idx="2325">
                  <c:v>2.3057765047508311E-2</c:v>
                </c:pt>
                <c:pt idx="2326">
                  <c:v>2.3074679237936185E-2</c:v>
                </c:pt>
                <c:pt idx="2327">
                  <c:v>2.3092121445529724E-2</c:v>
                </c:pt>
                <c:pt idx="2328">
                  <c:v>2.3110288764253993E-2</c:v>
                </c:pt>
                <c:pt idx="2329">
                  <c:v>2.3130313876093413E-2</c:v>
                </c:pt>
                <c:pt idx="2330">
                  <c:v>2.3152444973448434E-2</c:v>
                </c:pt>
                <c:pt idx="2331">
                  <c:v>2.3175821291008664E-2</c:v>
                </c:pt>
                <c:pt idx="2332">
                  <c:v>2.3199299197124958E-2</c:v>
                </c:pt>
                <c:pt idx="2333">
                  <c:v>2.3222157230554836E-2</c:v>
                </c:pt>
                <c:pt idx="2334">
                  <c:v>2.3244189780927321E-2</c:v>
                </c:pt>
                <c:pt idx="2335">
                  <c:v>2.3265213745515618E-2</c:v>
                </c:pt>
                <c:pt idx="2336">
                  <c:v>2.3285120844301881E-2</c:v>
                </c:pt>
                <c:pt idx="2337">
                  <c:v>2.3304169611036582E-2</c:v>
                </c:pt>
                <c:pt idx="2338">
                  <c:v>2.3322613712952533E-2</c:v>
                </c:pt>
                <c:pt idx="2339">
                  <c:v>2.3340803539320963E-2</c:v>
                </c:pt>
                <c:pt idx="2340">
                  <c:v>2.3359753150758424E-2</c:v>
                </c:pt>
                <c:pt idx="2341">
                  <c:v>2.3380871404126303E-2</c:v>
                </c:pt>
                <c:pt idx="2342">
                  <c:v>2.340482257908464E-2</c:v>
                </c:pt>
                <c:pt idx="2343">
                  <c:v>2.3430828032808479E-2</c:v>
                </c:pt>
                <c:pt idx="2344">
                  <c:v>2.3457281206156672E-2</c:v>
                </c:pt>
                <c:pt idx="2345">
                  <c:v>2.3483050633774202E-2</c:v>
                </c:pt>
                <c:pt idx="2346">
                  <c:v>2.3508207488481786E-2</c:v>
                </c:pt>
                <c:pt idx="2347">
                  <c:v>2.3533372859595281E-2</c:v>
                </c:pt>
                <c:pt idx="2348">
                  <c:v>2.3558915385827103E-2</c:v>
                </c:pt>
                <c:pt idx="2349">
                  <c:v>2.3584906239997976E-2</c:v>
                </c:pt>
                <c:pt idx="2350">
                  <c:v>2.3611206118040001E-2</c:v>
                </c:pt>
                <c:pt idx="2351">
                  <c:v>2.3637352092461161E-2</c:v>
                </c:pt>
                <c:pt idx="2352">
                  <c:v>2.3662818579354608E-2</c:v>
                </c:pt>
                <c:pt idx="2353">
                  <c:v>2.3687831263476646E-2</c:v>
                </c:pt>
                <c:pt idx="2354">
                  <c:v>2.3713055641116709E-2</c:v>
                </c:pt>
                <c:pt idx="2355">
                  <c:v>2.3738315909324487E-2</c:v>
                </c:pt>
                <c:pt idx="2356">
                  <c:v>2.3762779285266111E-2</c:v>
                </c:pt>
                <c:pt idx="2357">
                  <c:v>2.3786115454055682E-2</c:v>
                </c:pt>
                <c:pt idx="2358">
                  <c:v>2.3808792818017576E-2</c:v>
                </c:pt>
                <c:pt idx="2359">
                  <c:v>2.3831349127352783E-2</c:v>
                </c:pt>
                <c:pt idx="2360">
                  <c:v>2.3853870154434981E-2</c:v>
                </c:pt>
                <c:pt idx="2361">
                  <c:v>2.3876150288893214E-2</c:v>
                </c:pt>
                <c:pt idx="2362">
                  <c:v>2.3897923088885817E-2</c:v>
                </c:pt>
                <c:pt idx="2363">
                  <c:v>2.3919673381234265E-2</c:v>
                </c:pt>
                <c:pt idx="2364">
                  <c:v>2.3942700526152685E-2</c:v>
                </c:pt>
                <c:pt idx="2365">
                  <c:v>2.3967371337409386E-2</c:v>
                </c:pt>
                <c:pt idx="2366">
                  <c:v>2.3992457019296261E-2</c:v>
                </c:pt>
                <c:pt idx="2367">
                  <c:v>2.4016916745349639E-2</c:v>
                </c:pt>
                <c:pt idx="2368">
                  <c:v>2.4041315639932316E-2</c:v>
                </c:pt>
                <c:pt idx="2369">
                  <c:v>2.406644633710751E-2</c:v>
                </c:pt>
                <c:pt idx="2370">
                  <c:v>2.4091920123777446E-2</c:v>
                </c:pt>
                <c:pt idx="2371">
                  <c:v>2.4117446225512179E-2</c:v>
                </c:pt>
                <c:pt idx="2372">
                  <c:v>2.4143493044636099E-2</c:v>
                </c:pt>
                <c:pt idx="2373">
                  <c:v>2.4170202318475928E-2</c:v>
                </c:pt>
                <c:pt idx="2374">
                  <c:v>2.4197151268310312E-2</c:v>
                </c:pt>
                <c:pt idx="2375">
                  <c:v>2.422410569297706E-2</c:v>
                </c:pt>
                <c:pt idx="2376">
                  <c:v>2.4252186108166447E-2</c:v>
                </c:pt>
                <c:pt idx="2377">
                  <c:v>2.4282999073019635E-2</c:v>
                </c:pt>
                <c:pt idx="2378">
                  <c:v>2.4316003187447404E-2</c:v>
                </c:pt>
                <c:pt idx="2379">
                  <c:v>2.4349152080775434E-2</c:v>
                </c:pt>
                <c:pt idx="2380">
                  <c:v>2.4381551530384453E-2</c:v>
                </c:pt>
                <c:pt idx="2381">
                  <c:v>2.4413516643292683E-2</c:v>
                </c:pt>
                <c:pt idx="2382">
                  <c:v>2.4444942789370514E-2</c:v>
                </c:pt>
                <c:pt idx="2383">
                  <c:v>2.4475702830844194E-2</c:v>
                </c:pt>
                <c:pt idx="2384">
                  <c:v>2.4506763988097837E-2</c:v>
                </c:pt>
                <c:pt idx="2385">
                  <c:v>2.453873579246784E-2</c:v>
                </c:pt>
                <c:pt idx="2386">
                  <c:v>2.4570932673279432E-2</c:v>
                </c:pt>
                <c:pt idx="2387">
                  <c:v>2.4602370377336698E-2</c:v>
                </c:pt>
                <c:pt idx="2388">
                  <c:v>2.4633074453857335E-2</c:v>
                </c:pt>
                <c:pt idx="2389">
                  <c:v>2.4664414827561487E-2</c:v>
                </c:pt>
                <c:pt idx="2390">
                  <c:v>2.4697259563536023E-2</c:v>
                </c:pt>
                <c:pt idx="2391">
                  <c:v>2.4730952898526812E-2</c:v>
                </c:pt>
                <c:pt idx="2392">
                  <c:v>2.4764303144022858E-2</c:v>
                </c:pt>
                <c:pt idx="2393">
                  <c:v>2.4796403302796036E-2</c:v>
                </c:pt>
                <c:pt idx="2394">
                  <c:v>2.4826868919951534E-2</c:v>
                </c:pt>
                <c:pt idx="2395">
                  <c:v>2.4855692695712864E-2</c:v>
                </c:pt>
                <c:pt idx="2396">
                  <c:v>2.4883004809427324E-2</c:v>
                </c:pt>
                <c:pt idx="2397">
                  <c:v>2.4908915366056876E-2</c:v>
                </c:pt>
                <c:pt idx="2398">
                  <c:v>2.4933373267166131E-2</c:v>
                </c:pt>
                <c:pt idx="2399">
                  <c:v>2.4956992302294451E-2</c:v>
                </c:pt>
                <c:pt idx="2400">
                  <c:v>2.498156882477157E-2</c:v>
                </c:pt>
                <c:pt idx="2401">
                  <c:v>2.5007805438084073E-2</c:v>
                </c:pt>
                <c:pt idx="2402">
                  <c:v>2.5034859626362763E-2</c:v>
                </c:pt>
                <c:pt idx="2403">
                  <c:v>2.5063272789696875E-2</c:v>
                </c:pt>
                <c:pt idx="2404">
                  <c:v>2.509477862500133E-2</c:v>
                </c:pt>
                <c:pt idx="2405">
                  <c:v>2.5129741512785603E-2</c:v>
                </c:pt>
                <c:pt idx="2406">
                  <c:v>2.5166713055732367E-2</c:v>
                </c:pt>
                <c:pt idx="2407">
                  <c:v>2.5203678515532055E-2</c:v>
                </c:pt>
                <c:pt idx="2408">
                  <c:v>2.5239681621465285E-2</c:v>
                </c:pt>
                <c:pt idx="2409">
                  <c:v>2.5275331296553759E-2</c:v>
                </c:pt>
                <c:pt idx="2410">
                  <c:v>2.5311527238249098E-2</c:v>
                </c:pt>
                <c:pt idx="2411">
                  <c:v>2.534852311378414E-2</c:v>
                </c:pt>
                <c:pt idx="2412">
                  <c:v>2.5386183877293921E-2</c:v>
                </c:pt>
                <c:pt idx="2413">
                  <c:v>2.5424364749878178E-2</c:v>
                </c:pt>
                <c:pt idx="2414">
                  <c:v>2.5462813280933513E-2</c:v>
                </c:pt>
                <c:pt idx="2415">
                  <c:v>2.5501061676450242E-2</c:v>
                </c:pt>
                <c:pt idx="2416">
                  <c:v>2.5538555761730308E-2</c:v>
                </c:pt>
                <c:pt idx="2417">
                  <c:v>2.5575110000788073E-2</c:v>
                </c:pt>
                <c:pt idx="2418">
                  <c:v>2.5611868025272676E-2</c:v>
                </c:pt>
                <c:pt idx="2419">
                  <c:v>2.5650840315290729E-2</c:v>
                </c:pt>
                <c:pt idx="2420">
                  <c:v>2.569258773700207E-2</c:v>
                </c:pt>
                <c:pt idx="2421">
                  <c:v>2.573572454950418E-2</c:v>
                </c:pt>
                <c:pt idx="2422">
                  <c:v>2.5778826688067986E-2</c:v>
                </c:pt>
                <c:pt idx="2423">
                  <c:v>2.5821133150995053E-2</c:v>
                </c:pt>
                <c:pt idx="2424">
                  <c:v>2.5862734577176721E-2</c:v>
                </c:pt>
                <c:pt idx="2425">
                  <c:v>2.5904763040282691E-2</c:v>
                </c:pt>
                <c:pt idx="2426">
                  <c:v>2.5947390085060338E-2</c:v>
                </c:pt>
                <c:pt idx="2427">
                  <c:v>2.5989448355586954E-2</c:v>
                </c:pt>
                <c:pt idx="2428">
                  <c:v>2.6030414092899818E-2</c:v>
                </c:pt>
                <c:pt idx="2429">
                  <c:v>2.6070709467405574E-2</c:v>
                </c:pt>
                <c:pt idx="2430">
                  <c:v>2.6111057765290834E-2</c:v>
                </c:pt>
                <c:pt idx="2431">
                  <c:v>2.615158369107054E-2</c:v>
                </c:pt>
                <c:pt idx="2432">
                  <c:v>2.6191615665308171E-2</c:v>
                </c:pt>
                <c:pt idx="2433">
                  <c:v>2.6230875079867919E-2</c:v>
                </c:pt>
                <c:pt idx="2434">
                  <c:v>2.6269518879944199E-2</c:v>
                </c:pt>
                <c:pt idx="2435">
                  <c:v>2.6307447301925056E-2</c:v>
                </c:pt>
                <c:pt idx="2436">
                  <c:v>2.6344638446481036E-2</c:v>
                </c:pt>
                <c:pt idx="2437">
                  <c:v>2.6381220668015321E-2</c:v>
                </c:pt>
                <c:pt idx="2438">
                  <c:v>2.64169755815481E-2</c:v>
                </c:pt>
                <c:pt idx="2439">
                  <c:v>2.6451801598523304E-2</c:v>
                </c:pt>
                <c:pt idx="2440">
                  <c:v>2.6485817948623504E-2</c:v>
                </c:pt>
                <c:pt idx="2441">
                  <c:v>2.6518980224875088E-2</c:v>
                </c:pt>
                <c:pt idx="2442">
                  <c:v>2.6551686873411137E-2</c:v>
                </c:pt>
                <c:pt idx="2443">
                  <c:v>2.6584273075635205E-2</c:v>
                </c:pt>
                <c:pt idx="2444">
                  <c:v>2.6616109834140259E-2</c:v>
                </c:pt>
                <c:pt idx="2445">
                  <c:v>2.6646394173513072E-2</c:v>
                </c:pt>
                <c:pt idx="2446">
                  <c:v>2.6675147993083095E-2</c:v>
                </c:pt>
                <c:pt idx="2447">
                  <c:v>2.6703187042872407E-2</c:v>
                </c:pt>
                <c:pt idx="2448">
                  <c:v>2.6731115379385051E-2</c:v>
                </c:pt>
                <c:pt idx="2449">
                  <c:v>2.6758473725017239E-2</c:v>
                </c:pt>
                <c:pt idx="2450">
                  <c:v>2.6784786985982818E-2</c:v>
                </c:pt>
                <c:pt idx="2451">
                  <c:v>2.6810597779000425E-2</c:v>
                </c:pt>
                <c:pt idx="2452">
                  <c:v>2.6836114756014551E-2</c:v>
                </c:pt>
                <c:pt idx="2453">
                  <c:v>2.6861479654351931E-2</c:v>
                </c:pt>
                <c:pt idx="2454">
                  <c:v>2.6888462669809911E-2</c:v>
                </c:pt>
                <c:pt idx="2455">
                  <c:v>2.6919163096442308E-2</c:v>
                </c:pt>
                <c:pt idx="2456">
                  <c:v>2.6953621083019779E-2</c:v>
                </c:pt>
                <c:pt idx="2457">
                  <c:v>2.698987359798288E-2</c:v>
                </c:pt>
                <c:pt idx="2458">
                  <c:v>2.702726670302158E-2</c:v>
                </c:pt>
                <c:pt idx="2459">
                  <c:v>2.7067871101398487E-2</c:v>
                </c:pt>
                <c:pt idx="2460">
                  <c:v>2.7113234345728182E-2</c:v>
                </c:pt>
                <c:pt idx="2461">
                  <c:v>2.7162544944191534E-2</c:v>
                </c:pt>
                <c:pt idx="2462">
                  <c:v>2.7213916512882179E-2</c:v>
                </c:pt>
                <c:pt idx="2463">
                  <c:v>2.7265610488367519E-2</c:v>
                </c:pt>
                <c:pt idx="2464">
                  <c:v>2.7316348801448179E-2</c:v>
                </c:pt>
                <c:pt idx="2465">
                  <c:v>2.7365408165937546E-2</c:v>
                </c:pt>
                <c:pt idx="2466">
                  <c:v>2.7413076923006732E-2</c:v>
                </c:pt>
                <c:pt idx="2467">
                  <c:v>2.7460477413290135E-2</c:v>
                </c:pt>
                <c:pt idx="2468">
                  <c:v>2.7507967325835471E-2</c:v>
                </c:pt>
                <c:pt idx="2469">
                  <c:v>2.7555003435609383E-2</c:v>
                </c:pt>
                <c:pt idx="2470">
                  <c:v>2.7601849751194722E-2</c:v>
                </c:pt>
                <c:pt idx="2471">
                  <c:v>2.7649140136516159E-2</c:v>
                </c:pt>
                <c:pt idx="2472">
                  <c:v>2.7696480403643572E-2</c:v>
                </c:pt>
                <c:pt idx="2473">
                  <c:v>2.7743031686596017E-2</c:v>
                </c:pt>
                <c:pt idx="2474">
                  <c:v>2.7788257451801929E-2</c:v>
                </c:pt>
                <c:pt idx="2475">
                  <c:v>2.7831926539672664E-2</c:v>
                </c:pt>
                <c:pt idx="2476">
                  <c:v>2.7874176429331973E-2</c:v>
                </c:pt>
                <c:pt idx="2477">
                  <c:v>2.7915007120779881E-2</c:v>
                </c:pt>
                <c:pt idx="2478">
                  <c:v>2.7954248894213132E-2</c:v>
                </c:pt>
                <c:pt idx="2479">
                  <c:v>2.7992142642255687E-2</c:v>
                </c:pt>
                <c:pt idx="2480">
                  <c:v>2.8028983397540445E-2</c:v>
                </c:pt>
                <c:pt idx="2481">
                  <c:v>2.8064874573567589E-2</c:v>
                </c:pt>
                <c:pt idx="2482">
                  <c:v>2.8099597785357314E-2</c:v>
                </c:pt>
                <c:pt idx="2483">
                  <c:v>2.8132843400723754E-2</c:v>
                </c:pt>
                <c:pt idx="2484">
                  <c:v>2.8164566404378602E-2</c:v>
                </c:pt>
                <c:pt idx="2485">
                  <c:v>2.819460437629508E-2</c:v>
                </c:pt>
                <c:pt idx="2486">
                  <c:v>2.8222819229034718E-2</c:v>
                </c:pt>
                <c:pt idx="2487">
                  <c:v>2.8249327759021239E-2</c:v>
                </c:pt>
                <c:pt idx="2488">
                  <c:v>2.8274605060040817E-2</c:v>
                </c:pt>
                <c:pt idx="2489">
                  <c:v>2.8299377459853586E-2</c:v>
                </c:pt>
                <c:pt idx="2490">
                  <c:v>2.8323913225245342E-2</c:v>
                </c:pt>
                <c:pt idx="2491">
                  <c:v>2.8347800527159444E-2</c:v>
                </c:pt>
                <c:pt idx="2492">
                  <c:v>2.8370395768635894E-2</c:v>
                </c:pt>
                <c:pt idx="2493">
                  <c:v>2.8391318144668127E-2</c:v>
                </c:pt>
                <c:pt idx="2494">
                  <c:v>2.8410652211000406E-2</c:v>
                </c:pt>
                <c:pt idx="2495">
                  <c:v>2.8428571945638931E-2</c:v>
                </c:pt>
                <c:pt idx="2496">
                  <c:v>2.8445271400975233E-2</c:v>
                </c:pt>
                <c:pt idx="2497">
                  <c:v>2.8461433714425263E-2</c:v>
                </c:pt>
                <c:pt idx="2498">
                  <c:v>2.8477597244504708E-2</c:v>
                </c:pt>
                <c:pt idx="2499">
                  <c:v>2.8493297238777422E-2</c:v>
                </c:pt>
                <c:pt idx="2500">
                  <c:v>2.8508096318969091E-2</c:v>
                </c:pt>
                <c:pt idx="2501">
                  <c:v>2.8522561434386612E-2</c:v>
                </c:pt>
                <c:pt idx="2502">
                  <c:v>2.853741647953132E-2</c:v>
                </c:pt>
                <c:pt idx="2503">
                  <c:v>2.8552836040724117E-2</c:v>
                </c:pt>
                <c:pt idx="2504">
                  <c:v>2.8568434446440766E-2</c:v>
                </c:pt>
                <c:pt idx="2505">
                  <c:v>2.8583365530923843E-2</c:v>
                </c:pt>
                <c:pt idx="2506">
                  <c:v>2.8597033145760509E-2</c:v>
                </c:pt>
                <c:pt idx="2507">
                  <c:v>2.8609363076556496E-2</c:v>
                </c:pt>
                <c:pt idx="2508">
                  <c:v>2.8620579791438696E-2</c:v>
                </c:pt>
                <c:pt idx="2509">
                  <c:v>2.8631239290049289E-2</c:v>
                </c:pt>
                <c:pt idx="2510">
                  <c:v>2.8641440727685517E-2</c:v>
                </c:pt>
                <c:pt idx="2511">
                  <c:v>2.8650689544490605E-2</c:v>
                </c:pt>
                <c:pt idx="2512">
                  <c:v>2.8659000340017504E-2</c:v>
                </c:pt>
                <c:pt idx="2513">
                  <c:v>2.8667334251503279E-2</c:v>
                </c:pt>
                <c:pt idx="2514">
                  <c:v>2.8677071545018071E-2</c:v>
                </c:pt>
                <c:pt idx="2515">
                  <c:v>2.8688543143762502E-2</c:v>
                </c:pt>
                <c:pt idx="2516">
                  <c:v>2.8700396155828204E-2</c:v>
                </c:pt>
                <c:pt idx="2517">
                  <c:v>2.8711673702181108E-2</c:v>
                </c:pt>
                <c:pt idx="2518">
                  <c:v>2.8723103935525456E-2</c:v>
                </c:pt>
                <c:pt idx="2519">
                  <c:v>2.8735134575485603E-2</c:v>
                </c:pt>
                <c:pt idx="2520">
                  <c:v>2.8746964471592449E-2</c:v>
                </c:pt>
                <c:pt idx="2521">
                  <c:v>2.8757785173600392E-2</c:v>
                </c:pt>
                <c:pt idx="2522">
                  <c:v>2.876725541695882E-2</c:v>
                </c:pt>
                <c:pt idx="2523">
                  <c:v>2.8775227989508642E-2</c:v>
                </c:pt>
                <c:pt idx="2524">
                  <c:v>2.8781654834387993E-2</c:v>
                </c:pt>
                <c:pt idx="2525">
                  <c:v>2.878646052057322E-2</c:v>
                </c:pt>
                <c:pt idx="2526">
                  <c:v>2.8789622540420154E-2</c:v>
                </c:pt>
                <c:pt idx="2527">
                  <c:v>2.8791213891693639E-2</c:v>
                </c:pt>
                <c:pt idx="2528">
                  <c:v>2.879122970787602E-2</c:v>
                </c:pt>
                <c:pt idx="2529">
                  <c:v>2.8789638356602535E-2</c:v>
                </c:pt>
                <c:pt idx="2530">
                  <c:v>2.8786577925311668E-2</c:v>
                </c:pt>
                <c:pt idx="2531">
                  <c:v>2.8782242466394947E-2</c:v>
                </c:pt>
                <c:pt idx="2532">
                  <c:v>2.8776711060764279E-2</c:v>
                </c:pt>
                <c:pt idx="2533">
                  <c:v>2.8770288474087878E-2</c:v>
                </c:pt>
                <c:pt idx="2534">
                  <c:v>2.8763635336137523E-2</c:v>
                </c:pt>
                <c:pt idx="2535">
                  <c:v>2.8757235865419978E-2</c:v>
                </c:pt>
                <c:pt idx="2536">
                  <c:v>2.8750722639852237E-2</c:v>
                </c:pt>
                <c:pt idx="2537">
                  <c:v>2.8743941147498706E-2</c:v>
                </c:pt>
                <c:pt idx="2538">
                  <c:v>2.8738214472847096E-2</c:v>
                </c:pt>
                <c:pt idx="2539">
                  <c:v>2.873448489537854E-2</c:v>
                </c:pt>
                <c:pt idx="2540">
                  <c:v>2.8731877658544378E-2</c:v>
                </c:pt>
                <c:pt idx="2541">
                  <c:v>2.8729073936059859E-2</c:v>
                </c:pt>
                <c:pt idx="2542">
                  <c:v>2.8725954498242414E-2</c:v>
                </c:pt>
                <c:pt idx="2543">
                  <c:v>2.872351333132326E-2</c:v>
                </c:pt>
                <c:pt idx="2544">
                  <c:v>2.872233441742111E-2</c:v>
                </c:pt>
                <c:pt idx="2545">
                  <c:v>2.8721633638878658E-2</c:v>
                </c:pt>
                <c:pt idx="2546">
                  <c:v>2.8720583079379684E-2</c:v>
                </c:pt>
                <c:pt idx="2547">
                  <c:v>2.8719929141069672E-2</c:v>
                </c:pt>
                <c:pt idx="2548">
                  <c:v>2.8720514339817798E-2</c:v>
                </c:pt>
                <c:pt idx="2549">
                  <c:v>2.8721488859978397E-2</c:v>
                </c:pt>
                <c:pt idx="2550">
                  <c:v>2.872204181804705E-2</c:v>
                </c:pt>
                <c:pt idx="2551">
                  <c:v>2.8723286429937551E-2</c:v>
                </c:pt>
                <c:pt idx="2552">
                  <c:v>2.8726278729981236E-2</c:v>
                </c:pt>
                <c:pt idx="2553">
                  <c:v>2.8730292390417959E-2</c:v>
                </c:pt>
                <c:pt idx="2554">
                  <c:v>2.8735154649870937E-2</c:v>
                </c:pt>
                <c:pt idx="2555">
                  <c:v>2.8742447126578335E-2</c:v>
                </c:pt>
                <c:pt idx="2556">
                  <c:v>2.8752950288309233E-2</c:v>
                </c:pt>
                <c:pt idx="2557">
                  <c:v>2.8765283868993463E-2</c:v>
                </c:pt>
                <c:pt idx="2558">
                  <c:v>2.8778069427504993E-2</c:v>
                </c:pt>
                <c:pt idx="2559">
                  <c:v>2.8792193886686607E-2</c:v>
                </c:pt>
                <c:pt idx="2560">
                  <c:v>2.8809021088111373E-2</c:v>
                </c:pt>
                <c:pt idx="2561">
                  <c:v>2.8827396450465437E-2</c:v>
                </c:pt>
                <c:pt idx="2562">
                  <c:v>2.8845549777951444E-2</c:v>
                </c:pt>
                <c:pt idx="2563">
                  <c:v>2.8863419630783999E-2</c:v>
                </c:pt>
                <c:pt idx="2564">
                  <c:v>2.888101330873958E-2</c:v>
                </c:pt>
                <c:pt idx="2565">
                  <c:v>2.8898029087723511E-2</c:v>
                </c:pt>
                <c:pt idx="2566">
                  <c:v>2.8914293598044316E-2</c:v>
                </c:pt>
                <c:pt idx="2567">
                  <c:v>2.8929396227274768E-2</c:v>
                </c:pt>
                <c:pt idx="2568">
                  <c:v>2.8943346708450186E-2</c:v>
                </c:pt>
                <c:pt idx="2569">
                  <c:v>2.8956797154936452E-2</c:v>
                </c:pt>
                <c:pt idx="2570">
                  <c:v>2.8970146012866644E-2</c:v>
                </c:pt>
                <c:pt idx="2571">
                  <c:v>2.8983263102893484E-2</c:v>
                </c:pt>
                <c:pt idx="2572">
                  <c:v>2.8996052311293249E-2</c:v>
                </c:pt>
                <c:pt idx="2573">
                  <c:v>2.9008339051745043E-2</c:v>
                </c:pt>
                <c:pt idx="2574">
                  <c:v>2.9019680471142173E-2</c:v>
                </c:pt>
                <c:pt idx="2575">
                  <c:v>2.9029925707437308E-2</c:v>
                </c:pt>
                <c:pt idx="2576">
                  <c:v>2.9039180607389459E-2</c:v>
                </c:pt>
                <c:pt idx="2577">
                  <c:v>2.9047281534342453E-2</c:v>
                </c:pt>
                <c:pt idx="2578">
                  <c:v>2.905400219522529E-2</c:v>
                </c:pt>
                <c:pt idx="2579">
                  <c:v>2.9059463644664649E-2</c:v>
                </c:pt>
                <c:pt idx="2580">
                  <c:v>2.906391711663452E-2</c:v>
                </c:pt>
                <c:pt idx="2581">
                  <c:v>2.9067217223919944E-2</c:v>
                </c:pt>
                <c:pt idx="2582">
                  <c:v>2.9069061634111538E-2</c:v>
                </c:pt>
                <c:pt idx="2583">
                  <c:v>2.9069435747656344E-2</c:v>
                </c:pt>
                <c:pt idx="2584">
                  <c:v>2.9068918071840692E-2</c:v>
                </c:pt>
                <c:pt idx="2585">
                  <c:v>2.9069342067191466E-2</c:v>
                </c:pt>
                <c:pt idx="2586">
                  <c:v>2.907281858574191E-2</c:v>
                </c:pt>
                <c:pt idx="2587">
                  <c:v>2.9078729579749739E-2</c:v>
                </c:pt>
                <c:pt idx="2588">
                  <c:v>2.908530059521465E-2</c:v>
                </c:pt>
                <c:pt idx="2589">
                  <c:v>2.909324822686148E-2</c:v>
                </c:pt>
                <c:pt idx="2590">
                  <c:v>2.9103866968386707E-2</c:v>
                </c:pt>
                <c:pt idx="2591">
                  <c:v>2.9117462193773237E-2</c:v>
                </c:pt>
                <c:pt idx="2592">
                  <c:v>2.9133860533329576E-2</c:v>
                </c:pt>
                <c:pt idx="2593">
                  <c:v>2.9151707878517969E-2</c:v>
                </c:pt>
                <c:pt idx="2594">
                  <c:v>2.9170276076634149E-2</c:v>
                </c:pt>
                <c:pt idx="2595">
                  <c:v>2.9191299432907741E-2</c:v>
                </c:pt>
                <c:pt idx="2596">
                  <c:v>2.9216351657485731E-2</c:v>
                </c:pt>
                <c:pt idx="2597">
                  <c:v>2.9245124943126376E-2</c:v>
                </c:pt>
                <c:pt idx="2598">
                  <c:v>2.9276355820183269E-2</c:v>
                </c:pt>
                <c:pt idx="2599">
                  <c:v>2.9308257668361974E-2</c:v>
                </c:pt>
                <c:pt idx="2600">
                  <c:v>2.9339505578230653E-2</c:v>
                </c:pt>
                <c:pt idx="2601">
                  <c:v>2.9370265619704336E-2</c:v>
                </c:pt>
                <c:pt idx="2602">
                  <c:v>2.9400989770610307E-2</c:v>
                </c:pt>
                <c:pt idx="2603">
                  <c:v>2.9431104390179867E-2</c:v>
                </c:pt>
                <c:pt idx="2604">
                  <c:v>2.9459696398037832E-2</c:v>
                </c:pt>
                <c:pt idx="2605">
                  <c:v>2.9486446428963031E-2</c:v>
                </c:pt>
                <c:pt idx="2606">
                  <c:v>2.9511501086799848E-2</c:v>
                </c:pt>
                <c:pt idx="2607">
                  <c:v>2.9535292274990247E-2</c:v>
                </c:pt>
                <c:pt idx="2608">
                  <c:v>2.9558743415259436E-2</c:v>
                </c:pt>
                <c:pt idx="2609">
                  <c:v>2.9582804695179737E-2</c:v>
                </c:pt>
                <c:pt idx="2610">
                  <c:v>2.9607439007554019E-2</c:v>
                </c:pt>
                <c:pt idx="2611">
                  <c:v>2.9631508195565513E-2</c:v>
                </c:pt>
                <c:pt idx="2612">
                  <c:v>2.9654073021306619E-2</c:v>
                </c:pt>
                <c:pt idx="2613">
                  <c:v>2.9674971673065275E-2</c:v>
                </c:pt>
                <c:pt idx="2614">
                  <c:v>2.9694290531529877E-2</c:v>
                </c:pt>
                <c:pt idx="2615">
                  <c:v>2.9712279005730292E-2</c:v>
                </c:pt>
                <c:pt idx="2616">
                  <c:v>2.9729480320699865E-2</c:v>
                </c:pt>
                <c:pt idx="2617">
                  <c:v>2.9746727867587169E-2</c:v>
                </c:pt>
                <c:pt idx="2618">
                  <c:v>2.9764884236646711E-2</c:v>
                </c:pt>
                <c:pt idx="2619">
                  <c:v>2.9784795593635921E-2</c:v>
                </c:pt>
                <c:pt idx="2620">
                  <c:v>2.9806784345349505E-2</c:v>
                </c:pt>
                <c:pt idx="2621">
                  <c:v>2.9829670361255899E-2</c:v>
                </c:pt>
                <c:pt idx="2622">
                  <c:v>2.9852429847703244E-2</c:v>
                </c:pt>
                <c:pt idx="2623">
                  <c:v>2.987586578010476E-2</c:v>
                </c:pt>
                <c:pt idx="2624">
                  <c:v>2.9900745851620673E-2</c:v>
                </c:pt>
                <c:pt idx="2625">
                  <c:v>2.99267506970298E-2</c:v>
                </c:pt>
                <c:pt idx="2626">
                  <c:v>2.9953275043198713E-2</c:v>
                </c:pt>
                <c:pt idx="2627">
                  <c:v>2.9979859612523602E-2</c:v>
                </c:pt>
                <c:pt idx="2628">
                  <c:v>3.000638030880427E-2</c:v>
                </c:pt>
                <c:pt idx="2629">
                  <c:v>3.0032890055420206E-2</c:v>
                </c:pt>
                <c:pt idx="2630">
                  <c:v>3.0059422917995012E-2</c:v>
                </c:pt>
                <c:pt idx="2631">
                  <c:v>3.008596125540218E-2</c:v>
                </c:pt>
                <c:pt idx="2632">
                  <c:v>3.0112165628035207E-2</c:v>
                </c:pt>
                <c:pt idx="2633">
                  <c:v>3.0137464220069528E-2</c:v>
                </c:pt>
                <c:pt idx="2634">
                  <c:v>3.0161978086131826E-2</c:v>
                </c:pt>
                <c:pt idx="2635">
                  <c:v>3.0186413479596923E-2</c:v>
                </c:pt>
                <c:pt idx="2636">
                  <c:v>3.0210744242932425E-2</c:v>
                </c:pt>
                <c:pt idx="2637">
                  <c:v>3.0234080411721993E-2</c:v>
                </c:pt>
                <c:pt idx="2638">
                  <c:v>3.0255708432814332E-2</c:v>
                </c:pt>
                <c:pt idx="2639">
                  <c:v>3.0275686704421313E-2</c:v>
                </c:pt>
                <c:pt idx="2640">
                  <c:v>3.0294840709600326E-2</c:v>
                </c:pt>
                <c:pt idx="2641">
                  <c:v>3.0314258115047461E-2</c:v>
                </c:pt>
                <c:pt idx="2642">
                  <c:v>3.0333976027959845E-2</c:v>
                </c:pt>
                <c:pt idx="2643">
                  <c:v>3.0353299144627397E-2</c:v>
                </c:pt>
                <c:pt idx="2644">
                  <c:v>3.0372170283467656E-2</c:v>
                </c:pt>
                <c:pt idx="2645">
                  <c:v>3.0390467781539223E-2</c:v>
                </c:pt>
                <c:pt idx="2646">
                  <c:v>3.040795378779167E-2</c:v>
                </c:pt>
                <c:pt idx="2647">
                  <c:v>3.0424925768116704E-2</c:v>
                </c:pt>
                <c:pt idx="2648">
                  <c:v>3.0441377639367256E-2</c:v>
                </c:pt>
                <c:pt idx="2649">
                  <c:v>3.0456788684154152E-2</c:v>
                </c:pt>
                <c:pt idx="2650">
                  <c:v>3.0470998307394744E-2</c:v>
                </c:pt>
                <c:pt idx="2651">
                  <c:v>3.0484196911592317E-2</c:v>
                </c:pt>
                <c:pt idx="2652">
                  <c:v>3.0496312715611446E-2</c:v>
                </c:pt>
                <c:pt idx="2653">
                  <c:v>3.0507241697637237E-2</c:v>
                </c:pt>
                <c:pt idx="2654">
                  <c:v>3.0517044689140387E-2</c:v>
                </c:pt>
                <c:pt idx="2655">
                  <c:v>3.0525541020652924E-2</c:v>
                </c:pt>
                <c:pt idx="2656">
                  <c:v>3.053236509503594E-2</c:v>
                </c:pt>
                <c:pt idx="2657">
                  <c:v>3.0537523603751227E-2</c:v>
                </c:pt>
                <c:pt idx="2658">
                  <c:v>3.0541546997223258E-2</c:v>
                </c:pt>
                <c:pt idx="2659">
                  <c:v>3.0544742474379081E-2</c:v>
                </c:pt>
                <c:pt idx="2660">
                  <c:v>3.0547032170936191E-2</c:v>
                </c:pt>
                <c:pt idx="2661">
                  <c:v>3.0548562690738978E-2</c:v>
                </c:pt>
                <c:pt idx="2662">
                  <c:v>3.0549314567716816E-2</c:v>
                </c:pt>
                <c:pt idx="2663">
                  <c:v>3.054898607777504E-2</c:v>
                </c:pt>
                <c:pt idx="2664">
                  <c:v>3.0547671509693237E-2</c:v>
                </c:pt>
                <c:pt idx="2665">
                  <c:v>3.0545986477954874E-2</c:v>
                </c:pt>
                <c:pt idx="2666">
                  <c:v>3.0544174308442744E-2</c:v>
                </c:pt>
                <c:pt idx="2667">
                  <c:v>3.0541738008041251E-2</c:v>
                </c:pt>
                <c:pt idx="2668">
                  <c:v>3.0538648377644449E-2</c:v>
                </c:pt>
                <c:pt idx="2669">
                  <c:v>3.0535586121409452E-2</c:v>
                </c:pt>
                <c:pt idx="2670">
                  <c:v>3.0532549414392162E-2</c:v>
                </c:pt>
                <c:pt idx="2671">
                  <c:v>3.052936549521577E-2</c:v>
                </c:pt>
                <c:pt idx="2672">
                  <c:v>3.0527366573088608E-2</c:v>
                </c:pt>
                <c:pt idx="2673">
                  <c:v>3.052779604327174E-2</c:v>
                </c:pt>
                <c:pt idx="2674">
                  <c:v>3.0530083306570019E-2</c:v>
                </c:pt>
                <c:pt idx="2675">
                  <c:v>3.0532852355116245E-2</c:v>
                </c:pt>
                <c:pt idx="2676">
                  <c:v>3.0535162734373393E-2</c:v>
                </c:pt>
                <c:pt idx="2677">
                  <c:v>3.0536842899594099E-2</c:v>
                </c:pt>
                <c:pt idx="2678">
                  <c:v>3.0537648308266153E-2</c:v>
                </c:pt>
                <c:pt idx="2679">
                  <c:v>3.0537029652209148E-2</c:v>
                </c:pt>
                <c:pt idx="2680">
                  <c:v>3.0534825728025725E-2</c:v>
                </c:pt>
                <c:pt idx="2681">
                  <c:v>3.0531329135089939E-2</c:v>
                </c:pt>
                <c:pt idx="2682">
                  <c:v>3.0527196244970644E-2</c:v>
                </c:pt>
                <c:pt idx="2683">
                  <c:v>3.0523223341619291E-2</c:v>
                </c:pt>
                <c:pt idx="2684">
                  <c:v>3.0519731006886458E-2</c:v>
                </c:pt>
                <c:pt idx="2685">
                  <c:v>3.051625631328013E-2</c:v>
                </c:pt>
                <c:pt idx="2686">
                  <c:v>3.0512210412163933E-2</c:v>
                </c:pt>
                <c:pt idx="2687">
                  <c:v>3.0507516047570089E-2</c:v>
                </c:pt>
                <c:pt idx="2688">
                  <c:v>3.0502060681277796E-2</c:v>
                </c:pt>
                <c:pt idx="2689">
                  <c:v>3.0495447692098106E-2</c:v>
                </c:pt>
                <c:pt idx="2690">
                  <c:v>3.048754325079547E-2</c:v>
                </c:pt>
                <c:pt idx="2691">
                  <c:v>3.0478432521428876E-2</c:v>
                </c:pt>
                <c:pt idx="2692">
                  <c:v>3.0468009657239298E-2</c:v>
                </c:pt>
                <c:pt idx="2693">
                  <c:v>3.045618888585306E-2</c:v>
                </c:pt>
                <c:pt idx="2694">
                  <c:v>3.0443180075844071E-2</c:v>
                </c:pt>
                <c:pt idx="2695">
                  <c:v>3.0429176671289148E-2</c:v>
                </c:pt>
                <c:pt idx="2696">
                  <c:v>3.0414288777150262E-2</c:v>
                </c:pt>
                <c:pt idx="2697">
                  <c:v>3.0398684288286546E-2</c:v>
                </c:pt>
                <c:pt idx="2698">
                  <c:v>3.0382327314130281E-2</c:v>
                </c:pt>
                <c:pt idx="2699">
                  <c:v>3.0364901531033831E-2</c:v>
                </c:pt>
                <c:pt idx="2700">
                  <c:v>3.0346186729073268E-2</c:v>
                </c:pt>
                <c:pt idx="2701">
                  <c:v>3.0326181083304472E-2</c:v>
                </c:pt>
                <c:pt idx="2702">
                  <c:v>3.030489980159512E-2</c:v>
                </c:pt>
                <c:pt idx="2703">
                  <c:v>3.028241892328358E-2</c:v>
                </c:pt>
                <c:pt idx="2704">
                  <c:v>3.0258846728387696E-2</c:v>
                </c:pt>
                <c:pt idx="2705">
                  <c:v>3.0234227623881088E-2</c:v>
                </c:pt>
                <c:pt idx="2706">
                  <c:v>3.0208698480572817E-2</c:v>
                </c:pt>
                <c:pt idx="2707">
                  <c:v>3.0182275722959978E-2</c:v>
                </c:pt>
                <c:pt idx="2708">
                  <c:v>3.0154711158642118E-2</c:v>
                </c:pt>
                <c:pt idx="2709">
                  <c:v>3.0125838717704228E-2</c:v>
                </c:pt>
                <c:pt idx="2710">
                  <c:v>3.0096589729962715E-2</c:v>
                </c:pt>
                <c:pt idx="2711">
                  <c:v>3.0069738718796157E-2</c:v>
                </c:pt>
                <c:pt idx="2712">
                  <c:v>3.0047207958678639E-2</c:v>
                </c:pt>
                <c:pt idx="2713">
                  <c:v>3.0028173183182207E-2</c:v>
                </c:pt>
                <c:pt idx="2714">
                  <c:v>3.0013268256231521E-2</c:v>
                </c:pt>
                <c:pt idx="2715">
                  <c:v>3.0005768344209038E-2</c:v>
                </c:pt>
                <c:pt idx="2716">
                  <c:v>3.0006267162268771E-2</c:v>
                </c:pt>
                <c:pt idx="2717">
                  <c:v>3.0011432970760532E-2</c:v>
                </c:pt>
                <c:pt idx="2718">
                  <c:v>3.0017678537857206E-2</c:v>
                </c:pt>
                <c:pt idx="2719">
                  <c:v>3.0023376013402877E-2</c:v>
                </c:pt>
                <c:pt idx="2720">
                  <c:v>3.0028313095564814E-2</c:v>
                </c:pt>
                <c:pt idx="2721">
                  <c:v>3.0032231250592536E-2</c:v>
                </c:pt>
                <c:pt idx="2722">
                  <c:v>3.0035172452200838E-2</c:v>
                </c:pt>
                <c:pt idx="2723">
                  <c:v>3.0038762725601496E-2</c:v>
                </c:pt>
                <c:pt idx="2724">
                  <c:v>3.0045067907539452E-2</c:v>
                </c:pt>
                <c:pt idx="2725">
                  <c:v>3.0053921928099699E-2</c:v>
                </c:pt>
                <c:pt idx="2726">
                  <c:v>3.0063924446826741E-2</c:v>
                </c:pt>
                <c:pt idx="2727">
                  <c:v>3.0075628421789236E-2</c:v>
                </c:pt>
                <c:pt idx="2728">
                  <c:v>3.0090310097242452E-2</c:v>
                </c:pt>
                <c:pt idx="2729">
                  <c:v>3.0107591101438635E-2</c:v>
                </c:pt>
                <c:pt idx="2730">
                  <c:v>3.0125905024007294E-2</c:v>
                </c:pt>
                <c:pt idx="2731">
                  <c:v>3.0143754802454514E-2</c:v>
                </c:pt>
                <c:pt idx="2732">
                  <c:v>3.0160655001644124E-2</c:v>
                </c:pt>
                <c:pt idx="2733">
                  <c:v>3.0176738234182241E-2</c:v>
                </c:pt>
                <c:pt idx="2734">
                  <c:v>3.0192037957377762E-2</c:v>
                </c:pt>
                <c:pt idx="2735">
                  <c:v>3.0207008582316796E-2</c:v>
                </c:pt>
                <c:pt idx="2736">
                  <c:v>3.0222665386245313E-2</c:v>
                </c:pt>
                <c:pt idx="2737">
                  <c:v>3.0239695156467513E-2</c:v>
                </c:pt>
                <c:pt idx="2738">
                  <c:v>3.0258042536345054E-2</c:v>
                </c:pt>
                <c:pt idx="2739">
                  <c:v>3.0277622970133668E-2</c:v>
                </c:pt>
                <c:pt idx="2740">
                  <c:v>3.0299154877502298E-2</c:v>
                </c:pt>
                <c:pt idx="2741">
                  <c:v>3.0323007505478103E-2</c:v>
                </c:pt>
                <c:pt idx="2742">
                  <c:v>3.0347702041008381E-2</c:v>
                </c:pt>
                <c:pt idx="2743">
                  <c:v>3.0371453080428115E-2</c:v>
                </c:pt>
                <c:pt idx="2744">
                  <c:v>3.0393718615333382E-2</c:v>
                </c:pt>
                <c:pt idx="2745">
                  <c:v>3.0414600842594952E-2</c:v>
                </c:pt>
                <c:pt idx="2746">
                  <c:v>3.0434456234631115E-2</c:v>
                </c:pt>
                <c:pt idx="2747">
                  <c:v>3.0453848090860564E-2</c:v>
                </c:pt>
                <c:pt idx="2748">
                  <c:v>3.0473625618614237E-2</c:v>
                </c:pt>
                <c:pt idx="2749">
                  <c:v>3.0494073509175015E-2</c:v>
                </c:pt>
                <c:pt idx="2750">
                  <c:v>3.0514891255077645E-2</c:v>
                </c:pt>
                <c:pt idx="2751">
                  <c:v>3.0537213363250659E-2</c:v>
                </c:pt>
                <c:pt idx="2752">
                  <c:v>3.0562647609464633E-2</c:v>
                </c:pt>
                <c:pt idx="2753">
                  <c:v>3.0590742624206989E-2</c:v>
                </c:pt>
                <c:pt idx="2754">
                  <c:v>3.0619720303589185E-2</c:v>
                </c:pt>
                <c:pt idx="2755">
                  <c:v>3.0648255129864698E-2</c:v>
                </c:pt>
                <c:pt idx="2756">
                  <c:v>3.0675711414164711E-2</c:v>
                </c:pt>
                <c:pt idx="2757">
                  <c:v>3.0701631095514867E-2</c:v>
                </c:pt>
                <c:pt idx="2758">
                  <c:v>3.0725804305341255E-2</c:v>
                </c:pt>
                <c:pt idx="2759">
                  <c:v>3.0748531551109126E-2</c:v>
                </c:pt>
                <c:pt idx="2760">
                  <c:v>3.0770247169519271E-2</c:v>
                </c:pt>
                <c:pt idx="2761">
                  <c:v>3.0791200569601562E-2</c:v>
                </c:pt>
                <c:pt idx="2762">
                  <c:v>3.081150672283561E-2</c:v>
                </c:pt>
                <c:pt idx="2763">
                  <c:v>3.0831376106110038E-2</c:v>
                </c:pt>
                <c:pt idx="2764">
                  <c:v>3.085107333632239E-2</c:v>
                </c:pt>
                <c:pt idx="2765">
                  <c:v>3.0870224299927862E-2</c:v>
                </c:pt>
                <c:pt idx="2766">
                  <c:v>3.0888344778419695E-2</c:v>
                </c:pt>
                <c:pt idx="2767">
                  <c:v>3.0906075935499051E-2</c:v>
                </c:pt>
                <c:pt idx="2768">
                  <c:v>3.0924308952211679E-2</c:v>
                </c:pt>
                <c:pt idx="2769">
                  <c:v>3.09428376098719E-2</c:v>
                </c:pt>
                <c:pt idx="2770">
                  <c:v>3.096068678000442E-2</c:v>
                </c:pt>
                <c:pt idx="2771">
                  <c:v>3.0977051053937169E-2</c:v>
                </c:pt>
                <c:pt idx="2772">
                  <c:v>3.0991932256614275E-2</c:v>
                </c:pt>
                <c:pt idx="2773">
                  <c:v>3.100578236586303E-2</c:v>
                </c:pt>
                <c:pt idx="2774">
                  <c:v>3.1018638488880569E-2</c:v>
                </c:pt>
                <c:pt idx="2775">
                  <c:v>3.1030534691290471E-2</c:v>
                </c:pt>
                <c:pt idx="2776">
                  <c:v>3.1041880977205262E-2</c:v>
                </c:pt>
                <c:pt idx="2777">
                  <c:v>3.1052889648457666E-2</c:v>
                </c:pt>
                <c:pt idx="2778">
                  <c:v>3.1063095952611561E-2</c:v>
                </c:pt>
                <c:pt idx="2779">
                  <c:v>3.1072014454530745E-2</c:v>
                </c:pt>
                <c:pt idx="2780">
                  <c:v>3.1080000410004117E-2</c:v>
                </c:pt>
                <c:pt idx="2781">
                  <c:v>3.1087427324261761E-2</c:v>
                </c:pt>
                <c:pt idx="2782">
                  <c:v>3.1093937508255971E-2</c:v>
                </c:pt>
                <c:pt idx="2783">
                  <c:v>3.1099195780583195E-2</c:v>
                </c:pt>
                <c:pt idx="2784">
                  <c:v>3.110346675814098E-2</c:v>
                </c:pt>
                <c:pt idx="2785">
                  <c:v>3.1107059464800468E-2</c:v>
                </c:pt>
                <c:pt idx="2786">
                  <c:v>3.1109831554920222E-2</c:v>
                </c:pt>
                <c:pt idx="2787">
                  <c:v>3.1111574984870449E-2</c:v>
                </c:pt>
                <c:pt idx="2788">
                  <c:v>3.1112633452460618E-2</c:v>
                </c:pt>
                <c:pt idx="2789">
                  <c:v>3.1113405403823791E-2</c:v>
                </c:pt>
                <c:pt idx="2790">
                  <c:v>3.1113595806327079E-2</c:v>
                </c:pt>
                <c:pt idx="2791">
                  <c:v>3.1112679684378346E-2</c:v>
                </c:pt>
                <c:pt idx="2792">
                  <c:v>3.1110562140883313E-2</c:v>
                </c:pt>
                <c:pt idx="2793">
                  <c:v>3.1107210935162503E-2</c:v>
                </c:pt>
                <c:pt idx="2794">
                  <c:v>3.1102724614198451E-2</c:v>
                </c:pt>
                <c:pt idx="2795">
                  <c:v>3.1098033291178138E-2</c:v>
                </c:pt>
                <c:pt idx="2796">
                  <c:v>3.1093967923991321E-2</c:v>
                </c:pt>
                <c:pt idx="2797">
                  <c:v>3.1090071668293053E-2</c:v>
                </c:pt>
                <c:pt idx="2798">
                  <c:v>3.1085499574955305E-2</c:v>
                </c:pt>
                <c:pt idx="2799">
                  <c:v>3.1080383648269518E-2</c:v>
                </c:pt>
                <c:pt idx="2800">
                  <c:v>3.1075363226992728E-2</c:v>
                </c:pt>
                <c:pt idx="2801">
                  <c:v>3.1070749768254913E-2</c:v>
                </c:pt>
                <c:pt idx="2802">
                  <c:v>3.1066248847737885E-2</c:v>
                </c:pt>
                <c:pt idx="2803">
                  <c:v>3.1061174894766879E-2</c:v>
                </c:pt>
                <c:pt idx="2804">
                  <c:v>3.1055195161197161E-2</c:v>
                </c:pt>
                <c:pt idx="2805">
                  <c:v>3.1048342496022917E-2</c:v>
                </c:pt>
                <c:pt idx="2806">
                  <c:v>3.1040835284223946E-2</c:v>
                </c:pt>
                <c:pt idx="2807">
                  <c:v>3.103273739884449E-2</c:v>
                </c:pt>
                <c:pt idx="2808">
                  <c:v>3.1023679592857401E-2</c:v>
                </c:pt>
                <c:pt idx="2809">
                  <c:v>3.1013635708730281E-2</c:v>
                </c:pt>
                <c:pt idx="2810">
                  <c:v>3.1003113689243467E-2</c:v>
                </c:pt>
                <c:pt idx="2811">
                  <c:v>3.0992215731267734E-2</c:v>
                </c:pt>
                <c:pt idx="2812">
                  <c:v>3.0980393134937376E-2</c:v>
                </c:pt>
                <c:pt idx="2813">
                  <c:v>3.0967210955236892E-2</c:v>
                </c:pt>
                <c:pt idx="2814">
                  <c:v>3.0952875410851954E-2</c:v>
                </c:pt>
                <c:pt idx="2815">
                  <c:v>3.0938043481666112E-2</c:v>
                </c:pt>
                <c:pt idx="2816">
                  <c:v>3.0923359372954064E-2</c:v>
                </c:pt>
                <c:pt idx="2817">
                  <c:v>3.090886201685707E-2</c:v>
                </c:pt>
                <c:pt idx="2818">
                  <c:v>3.0893966214626995E-2</c:v>
                </c:pt>
                <c:pt idx="2819">
                  <c:v>3.0878549086693029E-2</c:v>
                </c:pt>
                <c:pt idx="2820">
                  <c:v>3.0863166632697357E-2</c:v>
                </c:pt>
                <c:pt idx="2821">
                  <c:v>3.084775497959576E-2</c:v>
                </c:pt>
                <c:pt idx="2822">
                  <c:v>3.0831751436284249E-2</c:v>
                </c:pt>
                <c:pt idx="2823">
                  <c:v>3.0815252116486547E-2</c:v>
                </c:pt>
                <c:pt idx="2824">
                  <c:v>3.0798302035490971E-2</c:v>
                </c:pt>
                <c:pt idx="2825">
                  <c:v>3.0780619543588163E-2</c:v>
                </c:pt>
                <c:pt idx="2826">
                  <c:v>3.0762708933670248E-2</c:v>
                </c:pt>
                <c:pt idx="2827">
                  <c:v>3.0745514310162456E-2</c:v>
                </c:pt>
                <c:pt idx="2828">
                  <c:v>3.0729490692465618E-2</c:v>
                </c:pt>
                <c:pt idx="2829">
                  <c:v>3.0714711686659287E-2</c:v>
                </c:pt>
                <c:pt idx="2830">
                  <c:v>3.0701134710713968E-2</c:v>
                </c:pt>
                <c:pt idx="2831">
                  <c:v>3.0688100351487276E-2</c:v>
                </c:pt>
                <c:pt idx="2832">
                  <c:v>3.067493824617213E-2</c:v>
                </c:pt>
                <c:pt idx="2833">
                  <c:v>3.0662282258693191E-2</c:v>
                </c:pt>
                <c:pt idx="2834">
                  <c:v>3.0651142191464077E-2</c:v>
                </c:pt>
                <c:pt idx="2835">
                  <c:v>3.0641915882303149E-2</c:v>
                </c:pt>
                <c:pt idx="2836">
                  <c:v>3.0633771156691254E-2</c:v>
                </c:pt>
                <c:pt idx="2837">
                  <c:v>3.0625258400681626E-2</c:v>
                </c:pt>
                <c:pt idx="2838">
                  <c:v>3.0616389780568416E-2</c:v>
                </c:pt>
                <c:pt idx="2839">
                  <c:v>3.0608850936404683E-2</c:v>
                </c:pt>
                <c:pt idx="2840">
                  <c:v>3.0604549543111551E-2</c:v>
                </c:pt>
                <c:pt idx="2841">
                  <c:v>3.06031698853561E-2</c:v>
                </c:pt>
                <c:pt idx="2842">
                  <c:v>3.0602630310210998E-2</c:v>
                </c:pt>
                <c:pt idx="2843">
                  <c:v>3.0602046328092287E-2</c:v>
                </c:pt>
                <c:pt idx="2844">
                  <c:v>3.0601362582361631E-2</c:v>
                </c:pt>
                <c:pt idx="2845">
                  <c:v>3.060004679765041E-2</c:v>
                </c:pt>
                <c:pt idx="2846">
                  <c:v>3.0597824015711064E-2</c:v>
                </c:pt>
                <c:pt idx="2847">
                  <c:v>3.0594921746244012E-2</c:v>
                </c:pt>
                <c:pt idx="2848">
                  <c:v>3.0591510317367211E-2</c:v>
                </c:pt>
                <c:pt idx="2849">
                  <c:v>3.0588428595061598E-2</c:v>
                </c:pt>
                <c:pt idx="2850">
                  <c:v>3.0587253331047694E-2</c:v>
                </c:pt>
                <c:pt idx="2851">
                  <c:v>3.0588037448705006E-2</c:v>
                </c:pt>
                <c:pt idx="2852">
                  <c:v>3.0589641574587337E-2</c:v>
                </c:pt>
                <c:pt idx="2853">
                  <c:v>3.0592316334353976E-2</c:v>
                </c:pt>
                <c:pt idx="2854">
                  <c:v>3.0596571495729374E-2</c:v>
                </c:pt>
                <c:pt idx="2855">
                  <c:v>3.0601849234127218E-2</c:v>
                </c:pt>
                <c:pt idx="2856">
                  <c:v>3.0608231063718256E-2</c:v>
                </c:pt>
                <c:pt idx="2857">
                  <c:v>3.0616773627148527E-2</c:v>
                </c:pt>
                <c:pt idx="2858">
                  <c:v>3.0627491523970991E-2</c:v>
                </c:pt>
                <c:pt idx="2859">
                  <c:v>3.0638834768312244E-2</c:v>
                </c:pt>
                <c:pt idx="2860">
                  <c:v>3.0649881155076483E-2</c:v>
                </c:pt>
                <c:pt idx="2861">
                  <c:v>3.0661015747473239E-2</c:v>
                </c:pt>
                <c:pt idx="2862">
                  <c:v>3.067203719333449E-2</c:v>
                </c:pt>
                <c:pt idx="2863">
                  <c:v>3.0682234372767771E-2</c:v>
                </c:pt>
                <c:pt idx="2864">
                  <c:v>3.0692092720909257E-2</c:v>
                </c:pt>
                <c:pt idx="2865">
                  <c:v>3.0702945663596676E-2</c:v>
                </c:pt>
                <c:pt idx="2866">
                  <c:v>3.0715034701768697E-2</c:v>
                </c:pt>
                <c:pt idx="2867">
                  <c:v>3.0727421205832439E-2</c:v>
                </c:pt>
                <c:pt idx="2868">
                  <c:v>3.0740058335555456E-2</c:v>
                </c:pt>
                <c:pt idx="2869">
                  <c:v>3.0754131087986972E-2</c:v>
                </c:pt>
                <c:pt idx="2870">
                  <c:v>3.0770486237199118E-2</c:v>
                </c:pt>
                <c:pt idx="2871">
                  <c:v>3.0788143788198937E-2</c:v>
                </c:pt>
                <c:pt idx="2872">
                  <c:v>3.0805884069998901E-2</c:v>
                </c:pt>
                <c:pt idx="2873">
                  <c:v>3.0824796574239227E-2</c:v>
                </c:pt>
                <c:pt idx="2874">
                  <c:v>3.0845932468733614E-2</c:v>
                </c:pt>
                <c:pt idx="2875">
                  <c:v>3.0868158463182926E-2</c:v>
                </c:pt>
                <c:pt idx="2876">
                  <c:v>3.0890360125043956E-2</c:v>
                </c:pt>
                <c:pt idx="2877">
                  <c:v>3.0913482167056663E-2</c:v>
                </c:pt>
                <c:pt idx="2878">
                  <c:v>3.0938610430973026E-2</c:v>
                </c:pt>
                <c:pt idx="2879">
                  <c:v>3.0965291722336336E-2</c:v>
                </c:pt>
                <c:pt idx="2880">
                  <c:v>3.0993926920538498E-2</c:v>
                </c:pt>
                <c:pt idx="2881">
                  <c:v>3.102576002915531E-2</c:v>
                </c:pt>
                <c:pt idx="2882">
                  <c:v>3.1060755765933763E-2</c:v>
                </c:pt>
                <c:pt idx="2883">
                  <c:v>3.1098695137579343E-2</c:v>
                </c:pt>
                <c:pt idx="2884">
                  <c:v>3.1140135968678366E-2</c:v>
                </c:pt>
                <c:pt idx="2885">
                  <c:v>3.1185455414349153E-2</c:v>
                </c:pt>
                <c:pt idx="2886">
                  <c:v>3.1234299435432242E-2</c:v>
                </c:pt>
                <c:pt idx="2887">
                  <c:v>3.1285547516237362E-2</c:v>
                </c:pt>
                <c:pt idx="2888">
                  <c:v>3.13373278724111E-2</c:v>
                </c:pt>
                <c:pt idx="2889">
                  <c:v>3.1388127016962461E-2</c:v>
                </c:pt>
                <c:pt idx="2890">
                  <c:v>3.1438000306529788E-2</c:v>
                </c:pt>
                <c:pt idx="2891">
                  <c:v>3.1487796948444016E-2</c:v>
                </c:pt>
                <c:pt idx="2892">
                  <c:v>3.1538478079942228E-2</c:v>
                </c:pt>
                <c:pt idx="2893">
                  <c:v>3.1591361918994441E-2</c:v>
                </c:pt>
                <c:pt idx="2894">
                  <c:v>3.164738040373178E-2</c:v>
                </c:pt>
                <c:pt idx="2895">
                  <c:v>3.1706009166876811E-2</c:v>
                </c:pt>
                <c:pt idx="2896">
                  <c:v>3.1765653207267812E-2</c:v>
                </c:pt>
                <c:pt idx="2897">
                  <c:v>3.1825229724726338E-2</c:v>
                </c:pt>
                <c:pt idx="2898">
                  <c:v>3.1884725944643547E-2</c:v>
                </c:pt>
                <c:pt idx="2899">
                  <c:v>3.1944063394422226E-2</c:v>
                </c:pt>
                <c:pt idx="2900">
                  <c:v>3.2002888643217618E-2</c:v>
                </c:pt>
                <c:pt idx="2901">
                  <c:v>3.206137566903592E-2</c:v>
                </c:pt>
                <c:pt idx="2902">
                  <c:v>3.2119784830571735E-2</c:v>
                </c:pt>
                <c:pt idx="2903">
                  <c:v>3.2177708556971364E-2</c:v>
                </c:pt>
                <c:pt idx="2904">
                  <c:v>3.2234389496424612E-2</c:v>
                </c:pt>
                <c:pt idx="2905">
                  <c:v>3.228955755720158E-2</c:v>
                </c:pt>
                <c:pt idx="2906">
                  <c:v>3.234338367573493E-2</c:v>
                </c:pt>
                <c:pt idx="2907">
                  <c:v>3.2395859943933458E-2</c:v>
                </c:pt>
                <c:pt idx="2908">
                  <c:v>3.2447213263182888E-2</c:v>
                </c:pt>
                <c:pt idx="2909">
                  <c:v>3.2498237484175831E-2</c:v>
                </c:pt>
                <c:pt idx="2910">
                  <c:v>3.2549440549692638E-2</c:v>
                </c:pt>
                <c:pt idx="2911">
                  <c:v>3.2600400897641352E-2</c:v>
                </c:pt>
                <c:pt idx="2912">
                  <c:v>3.2650095342684815E-2</c:v>
                </c:pt>
                <c:pt idx="2913">
                  <c:v>3.2697831014371771E-2</c:v>
                </c:pt>
                <c:pt idx="2914">
                  <c:v>3.2743643194955221E-2</c:v>
                </c:pt>
                <c:pt idx="2915">
                  <c:v>3.2787564125114639E-2</c:v>
                </c:pt>
                <c:pt idx="2916">
                  <c:v>3.2829427126620313E-2</c:v>
                </c:pt>
                <c:pt idx="2917">
                  <c:v>3.2869226116325166E-2</c:v>
                </c:pt>
                <c:pt idx="2918">
                  <c:v>3.2907114389535357E-2</c:v>
                </c:pt>
                <c:pt idx="2919">
                  <c:v>3.2943563390148811E-2</c:v>
                </c:pt>
                <c:pt idx="2920">
                  <c:v>3.2979050645210513E-2</c:v>
                </c:pt>
                <c:pt idx="2921">
                  <c:v>3.30133967018819E-2</c:v>
                </c:pt>
                <c:pt idx="2922">
                  <c:v>3.30460200113031E-2</c:v>
                </c:pt>
                <c:pt idx="2923">
                  <c:v>3.3076788569182669E-2</c:v>
                </c:pt>
                <c:pt idx="2924">
                  <c:v>3.3106191460545061E-2</c:v>
                </c:pt>
                <c:pt idx="2925">
                  <c:v>3.313451945982019E-2</c:v>
                </c:pt>
                <c:pt idx="2926">
                  <c:v>3.316138872042796E-2</c:v>
                </c:pt>
                <c:pt idx="2927">
                  <c:v>3.318639592971763E-2</c:v>
                </c:pt>
                <c:pt idx="2928">
                  <c:v>3.3209457748574346E-2</c:v>
                </c:pt>
                <c:pt idx="2929">
                  <c:v>3.323047137181262E-2</c:v>
                </c:pt>
                <c:pt idx="2930">
                  <c:v>3.3249358935149971E-2</c:v>
                </c:pt>
                <c:pt idx="2931">
                  <c:v>3.3266336998622081E-2</c:v>
                </c:pt>
                <c:pt idx="2932">
                  <c:v>3.3282130065044963E-2</c:v>
                </c:pt>
                <c:pt idx="2933">
                  <c:v>3.3297274059675488E-2</c:v>
                </c:pt>
                <c:pt idx="2934">
                  <c:v>3.3311565805401525E-2</c:v>
                </c:pt>
                <c:pt idx="2935">
                  <c:v>3.3324912230072896E-2</c:v>
                </c:pt>
                <c:pt idx="2936">
                  <c:v>3.3337208703560002E-2</c:v>
                </c:pt>
                <c:pt idx="2937">
                  <c:v>3.3348126735921066E-2</c:v>
                </c:pt>
                <c:pt idx="2938">
                  <c:v>3.3357842738421115E-2</c:v>
                </c:pt>
                <c:pt idx="2939">
                  <c:v>3.3366808080572741E-2</c:v>
                </c:pt>
                <c:pt idx="2940">
                  <c:v>3.3375410867158999E-2</c:v>
                </c:pt>
                <c:pt idx="2941">
                  <c:v>3.3384563570240375E-2</c:v>
                </c:pt>
                <c:pt idx="2942">
                  <c:v>3.3395361156289466E-2</c:v>
                </c:pt>
                <c:pt idx="2943">
                  <c:v>3.340740274591434E-2</c:v>
                </c:pt>
                <c:pt idx="2944">
                  <c:v>3.3419458935092183E-2</c:v>
                </c:pt>
                <c:pt idx="2945">
                  <c:v>3.3432029150197433E-2</c:v>
                </c:pt>
                <c:pt idx="2946">
                  <c:v>3.3446963276254058E-2</c:v>
                </c:pt>
                <c:pt idx="2947">
                  <c:v>3.3465275373878584E-2</c:v>
                </c:pt>
                <c:pt idx="2948">
                  <c:v>3.3486134485181285E-2</c:v>
                </c:pt>
                <c:pt idx="2949">
                  <c:v>3.3507354935419946E-2</c:v>
                </c:pt>
                <c:pt idx="2950">
                  <c:v>3.3527150712614827E-2</c:v>
                </c:pt>
                <c:pt idx="2951">
                  <c:v>3.3545145878277019E-2</c:v>
                </c:pt>
                <c:pt idx="2952">
                  <c:v>3.3561889132272225E-2</c:v>
                </c:pt>
                <c:pt idx="2953">
                  <c:v>3.3578178583496023E-2</c:v>
                </c:pt>
                <c:pt idx="2954">
                  <c:v>3.3594393212010847E-2</c:v>
                </c:pt>
                <c:pt idx="2955">
                  <c:v>3.3610307333060419E-2</c:v>
                </c:pt>
                <c:pt idx="2956">
                  <c:v>3.362545071937624E-2</c:v>
                </c:pt>
                <c:pt idx="2957">
                  <c:v>3.3639314819863264E-2</c:v>
                </c:pt>
                <c:pt idx="2958">
                  <c:v>3.3651757897194753E-2</c:v>
                </c:pt>
                <c:pt idx="2959">
                  <c:v>3.3662896747794456E-2</c:v>
                </c:pt>
                <c:pt idx="2960">
                  <c:v>3.3672824443812539E-2</c:v>
                </c:pt>
                <c:pt idx="2961">
                  <c:v>3.3682346393921064E-2</c:v>
                </c:pt>
                <c:pt idx="2962">
                  <c:v>3.3692366553774611E-2</c:v>
                </c:pt>
                <c:pt idx="2963">
                  <c:v>3.3702519934548987E-2</c:v>
                </c:pt>
                <c:pt idx="2964">
                  <c:v>3.3712441547420008E-2</c:v>
                </c:pt>
                <c:pt idx="2965">
                  <c:v>3.3723014057027496E-2</c:v>
                </c:pt>
                <c:pt idx="2966">
                  <c:v>3.3735253957246851E-2</c:v>
                </c:pt>
                <c:pt idx="2967">
                  <c:v>3.374891670556586E-2</c:v>
                </c:pt>
                <c:pt idx="2968">
                  <c:v>3.3762518622414167E-2</c:v>
                </c:pt>
                <c:pt idx="2969">
                  <c:v>3.3774996981998665E-2</c:v>
                </c:pt>
                <c:pt idx="2970">
                  <c:v>3.3786497779849024E-2</c:v>
                </c:pt>
                <c:pt idx="2971">
                  <c:v>3.3797531392004414E-2</c:v>
                </c:pt>
                <c:pt idx="2972">
                  <c:v>3.3808847870498558E-2</c:v>
                </c:pt>
                <c:pt idx="2973">
                  <c:v>3.3821457017745062E-2</c:v>
                </c:pt>
                <c:pt idx="2974">
                  <c:v>3.3835807769997672E-2</c:v>
                </c:pt>
                <c:pt idx="2975">
                  <c:v>3.3851035103743057E-2</c:v>
                </c:pt>
                <c:pt idx="2976">
                  <c:v>3.3866057435432188E-2</c:v>
                </c:pt>
                <c:pt idx="2977">
                  <c:v>3.3881169797697952E-2</c:v>
                </c:pt>
                <c:pt idx="2978">
                  <c:v>3.3896386181778607E-2</c:v>
                </c:pt>
                <c:pt idx="2979">
                  <c:v>3.3910952277437491E-2</c:v>
                </c:pt>
                <c:pt idx="2980">
                  <c:v>3.3924801170056841E-2</c:v>
                </c:pt>
                <c:pt idx="2981">
                  <c:v>3.3938422552975772E-2</c:v>
                </c:pt>
                <c:pt idx="2982">
                  <c:v>3.3953653536609403E-2</c:v>
                </c:pt>
                <c:pt idx="2983">
                  <c:v>3.3972330014743424E-2</c:v>
                </c:pt>
                <c:pt idx="2984">
                  <c:v>3.3993329038428728E-2</c:v>
                </c:pt>
                <c:pt idx="2985">
                  <c:v>3.4014424175837749E-2</c:v>
                </c:pt>
                <c:pt idx="2986">
                  <c:v>3.4035196906452063E-2</c:v>
                </c:pt>
                <c:pt idx="2987">
                  <c:v>3.4055656354992268E-2</c:v>
                </c:pt>
                <c:pt idx="2988">
                  <c:v>3.4074994071212783E-2</c:v>
                </c:pt>
                <c:pt idx="2989">
                  <c:v>3.4092964295971993E-2</c:v>
                </c:pt>
                <c:pt idx="2990">
                  <c:v>3.411051052538043E-2</c:v>
                </c:pt>
                <c:pt idx="2991">
                  <c:v>3.4128622487466363E-2</c:v>
                </c:pt>
                <c:pt idx="2992">
                  <c:v>3.4146910252502619E-2</c:v>
                </c:pt>
                <c:pt idx="2993">
                  <c:v>3.4165151785621142E-2</c:v>
                </c:pt>
                <c:pt idx="2994">
                  <c:v>3.4184437795091567E-2</c:v>
                </c:pt>
                <c:pt idx="2995">
                  <c:v>3.4204712924275557E-2</c:v>
                </c:pt>
                <c:pt idx="2996">
                  <c:v>3.4225356083857281E-2</c:v>
                </c:pt>
                <c:pt idx="2997">
                  <c:v>3.4246877041561187E-2</c:v>
                </c:pt>
                <c:pt idx="2998">
                  <c:v>3.4269486882590607E-2</c:v>
                </c:pt>
                <c:pt idx="2999">
                  <c:v>3.4292150255314249E-2</c:v>
                </c:pt>
                <c:pt idx="3000">
                  <c:v>3.4313871348556749E-2</c:v>
                </c:pt>
                <c:pt idx="3001">
                  <c:v>3.4335205553645616E-2</c:v>
                </c:pt>
                <c:pt idx="3002">
                  <c:v>3.4357326309650618E-2</c:v>
                </c:pt>
                <c:pt idx="3003">
                  <c:v>3.4380779883178635E-2</c:v>
                </c:pt>
                <c:pt idx="3004">
                  <c:v>3.4404874620407824E-2</c:v>
                </c:pt>
                <c:pt idx="3005">
                  <c:v>3.442826127931807E-2</c:v>
                </c:pt>
                <c:pt idx="3006">
                  <c:v>3.4450219615296311E-2</c:v>
                </c:pt>
                <c:pt idx="3007">
                  <c:v>3.447108602637549E-2</c:v>
                </c:pt>
                <c:pt idx="3008">
                  <c:v>3.4492871600976943E-2</c:v>
                </c:pt>
                <c:pt idx="3009">
                  <c:v>3.4518036972090431E-2</c:v>
                </c:pt>
                <c:pt idx="3010">
                  <c:v>3.4546764025813352E-2</c:v>
                </c:pt>
                <c:pt idx="3011">
                  <c:v>3.4577317240286648E-2</c:v>
                </c:pt>
                <c:pt idx="3012">
                  <c:v>3.460955305323949E-2</c:v>
                </c:pt>
                <c:pt idx="3013">
                  <c:v>3.4644910128953897E-2</c:v>
                </c:pt>
                <c:pt idx="3014">
                  <c:v>3.468330756157384E-2</c:v>
                </c:pt>
                <c:pt idx="3015">
                  <c:v>3.4723105334649285E-2</c:v>
                </c:pt>
                <c:pt idx="3016">
                  <c:v>3.4762445046750357E-2</c:v>
                </c:pt>
                <c:pt idx="3017">
                  <c:v>3.4800407534354809E-2</c:v>
                </c:pt>
                <c:pt idx="3018">
                  <c:v>3.4837540280698916E-2</c:v>
                </c:pt>
                <c:pt idx="3019">
                  <c:v>3.4874362786542462E-2</c:v>
                </c:pt>
                <c:pt idx="3020">
                  <c:v>3.4910430373834636E-2</c:v>
                </c:pt>
                <c:pt idx="3021">
                  <c:v>3.4944913909629803E-2</c:v>
                </c:pt>
                <c:pt idx="3022">
                  <c:v>3.4977361416100673E-2</c:v>
                </c:pt>
                <c:pt idx="3023">
                  <c:v>3.5007730919532465E-2</c:v>
                </c:pt>
                <c:pt idx="3024">
                  <c:v>3.5036339351887519E-2</c:v>
                </c:pt>
                <c:pt idx="3025">
                  <c:v>3.5064380226620957E-2</c:v>
                </c:pt>
                <c:pt idx="3026">
                  <c:v>3.5092812247710978E-2</c:v>
                </c:pt>
                <c:pt idx="3027">
                  <c:v>3.5120851297500297E-2</c:v>
                </c:pt>
                <c:pt idx="3028">
                  <c:v>3.5147100685421644E-2</c:v>
                </c:pt>
                <c:pt idx="3029">
                  <c:v>3.5171240437939143E-2</c:v>
                </c:pt>
                <c:pt idx="3030">
                  <c:v>3.5193911110439263E-2</c:v>
                </c:pt>
                <c:pt idx="3031">
                  <c:v>3.5215568330637534E-2</c:v>
                </c:pt>
                <c:pt idx="3032">
                  <c:v>3.5235830076897977E-2</c:v>
                </c:pt>
                <c:pt idx="3033">
                  <c:v>3.5254161032278429E-2</c:v>
                </c:pt>
                <c:pt idx="3034">
                  <c:v>3.5270510098343498E-2</c:v>
                </c:pt>
                <c:pt idx="3035">
                  <c:v>3.5284923507010936E-2</c:v>
                </c:pt>
                <c:pt idx="3036">
                  <c:v>3.529730696950114E-2</c:v>
                </c:pt>
                <c:pt idx="3037">
                  <c:v>3.5307686035031809E-2</c:v>
                </c:pt>
                <c:pt idx="3038">
                  <c:v>3.5316302812856332E-2</c:v>
                </c:pt>
                <c:pt idx="3039">
                  <c:v>3.53236615958668E-2</c:v>
                </c:pt>
                <c:pt idx="3040">
                  <c:v>3.5330377390231975E-2</c:v>
                </c:pt>
                <c:pt idx="3041">
                  <c:v>3.5336800585223087E-2</c:v>
                </c:pt>
                <c:pt idx="3042">
                  <c:v>3.5342704279454427E-2</c:v>
                </c:pt>
                <c:pt idx="3043">
                  <c:v>3.5347724092416509E-2</c:v>
                </c:pt>
                <c:pt idx="3044">
                  <c:v>3.5352461647354554E-2</c:v>
                </c:pt>
                <c:pt idx="3045">
                  <c:v>3.5357952904214555E-2</c:v>
                </c:pt>
                <c:pt idx="3046">
                  <c:v>3.5363700869880908E-2</c:v>
                </c:pt>
                <c:pt idx="3047">
                  <c:v>3.5368932984675729E-2</c:v>
                </c:pt>
                <c:pt idx="3048">
                  <c:v>3.5374668784047943E-2</c:v>
                </c:pt>
                <c:pt idx="3049">
                  <c:v>3.538150624135452E-2</c:v>
                </c:pt>
                <c:pt idx="3050">
                  <c:v>3.5388512810149632E-2</c:v>
                </c:pt>
                <c:pt idx="3051">
                  <c:v>3.539465800531965E-2</c:v>
                </c:pt>
                <c:pt idx="3052">
                  <c:v>3.5399766632228956E-2</c:v>
                </c:pt>
                <c:pt idx="3053">
                  <c:v>3.5404918449482466E-2</c:v>
                </c:pt>
                <c:pt idx="3054">
                  <c:v>3.5410630524581099E-2</c:v>
                </c:pt>
                <c:pt idx="3055">
                  <c:v>3.54162866347267E-2</c:v>
                </c:pt>
                <c:pt idx="3056">
                  <c:v>3.5422159913222694E-2</c:v>
                </c:pt>
                <c:pt idx="3057">
                  <c:v>3.5428830692299552E-2</c:v>
                </c:pt>
                <c:pt idx="3058">
                  <c:v>3.5435888967844761E-2</c:v>
                </c:pt>
                <c:pt idx="3059">
                  <c:v>3.5442474582862635E-2</c:v>
                </c:pt>
                <c:pt idx="3060">
                  <c:v>3.5448393484961656E-2</c:v>
                </c:pt>
                <c:pt idx="3061">
                  <c:v>3.5454508872711031E-2</c:v>
                </c:pt>
                <c:pt idx="3062">
                  <c:v>3.5460840212181391E-2</c:v>
                </c:pt>
                <c:pt idx="3063">
                  <c:v>3.5466261512850088E-2</c:v>
                </c:pt>
                <c:pt idx="3064">
                  <c:v>3.547095466081452E-2</c:v>
                </c:pt>
                <c:pt idx="3065">
                  <c:v>3.5476439226212741E-2</c:v>
                </c:pt>
                <c:pt idx="3066">
                  <c:v>3.5482940285486354E-2</c:v>
                </c:pt>
                <c:pt idx="3067">
                  <c:v>3.5489540500057197E-2</c:v>
                </c:pt>
                <c:pt idx="3068">
                  <c:v>3.5496711922137908E-2</c:v>
                </c:pt>
                <c:pt idx="3069">
                  <c:v>3.5505199737244551E-2</c:v>
                </c:pt>
                <c:pt idx="3070">
                  <c:v>3.5514155346360862E-2</c:v>
                </c:pt>
                <c:pt idx="3071">
                  <c:v>3.552323140178916E-2</c:v>
                </c:pt>
                <c:pt idx="3072">
                  <c:v>3.5533752204646558E-2</c:v>
                </c:pt>
                <c:pt idx="3073">
                  <c:v>3.5546323636381223E-2</c:v>
                </c:pt>
                <c:pt idx="3074">
                  <c:v>3.5560056340891537E-2</c:v>
                </c:pt>
                <c:pt idx="3075">
                  <c:v>3.5573553627610235E-2</c:v>
                </c:pt>
                <c:pt idx="3076">
                  <c:v>3.558666098460176E-2</c:v>
                </c:pt>
                <c:pt idx="3077">
                  <c:v>3.5602144418838785E-2</c:v>
                </c:pt>
                <c:pt idx="3078">
                  <c:v>3.562331985378913E-2</c:v>
                </c:pt>
                <c:pt idx="3079">
                  <c:v>3.5650950724410047E-2</c:v>
                </c:pt>
                <c:pt idx="3080">
                  <c:v>3.5683146388592227E-2</c:v>
                </c:pt>
                <c:pt idx="3081">
                  <c:v>3.571682269077122E-2</c:v>
                </c:pt>
                <c:pt idx="3082">
                  <c:v>3.5749644310786886E-2</c:v>
                </c:pt>
                <c:pt idx="3083">
                  <c:v>3.5780911686726202E-2</c:v>
                </c:pt>
                <c:pt idx="3084">
                  <c:v>3.5810612652295008E-2</c:v>
                </c:pt>
                <c:pt idx="3085">
                  <c:v>3.583886035402882E-2</c:v>
                </c:pt>
                <c:pt idx="3086">
                  <c:v>3.5866368953393638E-2</c:v>
                </c:pt>
                <c:pt idx="3087">
                  <c:v>3.5894297289906278E-2</c:v>
                </c:pt>
                <c:pt idx="3088">
                  <c:v>3.5923577301697852E-2</c:v>
                </c:pt>
                <c:pt idx="3089">
                  <c:v>3.5954558161410168E-2</c:v>
                </c:pt>
                <c:pt idx="3090">
                  <c:v>3.598669299412164E-2</c:v>
                </c:pt>
                <c:pt idx="3091">
                  <c:v>3.6018480479135431E-2</c:v>
                </c:pt>
                <c:pt idx="3092">
                  <c:v>3.6048721628164047E-2</c:v>
                </c:pt>
                <c:pt idx="3093">
                  <c:v>3.6077400016710406E-2</c:v>
                </c:pt>
                <c:pt idx="3094">
                  <c:v>3.6104683539633635E-2</c:v>
                </c:pt>
                <c:pt idx="3095">
                  <c:v>3.6130340429030371E-2</c:v>
                </c:pt>
                <c:pt idx="3096">
                  <c:v>3.615405375293828E-2</c:v>
                </c:pt>
                <c:pt idx="3097">
                  <c:v>3.6175620334245207E-2</c:v>
                </c:pt>
                <c:pt idx="3098">
                  <c:v>3.6195040781265883E-2</c:v>
                </c:pt>
                <c:pt idx="3099">
                  <c:v>3.6212601610227282E-2</c:v>
                </c:pt>
                <c:pt idx="3100">
                  <c:v>3.622905287316313E-2</c:v>
                </c:pt>
                <c:pt idx="3101">
                  <c:v>3.6245080749062922E-2</c:v>
                </c:pt>
                <c:pt idx="3102">
                  <c:v>3.6260542283970493E-2</c:v>
                </c:pt>
                <c:pt idx="3103">
                  <c:v>3.6274966642302654E-2</c:v>
                </c:pt>
                <c:pt idx="3104">
                  <c:v>3.6288724896030654E-2</c:v>
                </c:pt>
                <c:pt idx="3105">
                  <c:v>3.6302495924367503E-2</c:v>
                </c:pt>
                <c:pt idx="3106">
                  <c:v>3.6316117915601145E-2</c:v>
                </c:pt>
                <c:pt idx="3107">
                  <c:v>3.6329878602587969E-2</c:v>
                </c:pt>
                <c:pt idx="3108">
                  <c:v>3.6345192317021748E-2</c:v>
                </c:pt>
                <c:pt idx="3109">
                  <c:v>3.6362742196318423E-2</c:v>
                </c:pt>
                <c:pt idx="3110">
                  <c:v>3.6381672949999971E-2</c:v>
                </c:pt>
                <c:pt idx="3111">
                  <c:v>3.6400412084548812E-2</c:v>
                </c:pt>
                <c:pt idx="3112">
                  <c:v>3.6418581228217208E-2</c:v>
                </c:pt>
                <c:pt idx="3113">
                  <c:v>3.6437935977249515E-2</c:v>
                </c:pt>
                <c:pt idx="3114">
                  <c:v>3.6459928987166053E-2</c:v>
                </c:pt>
                <c:pt idx="3115">
                  <c:v>3.6483644136018074E-2</c:v>
                </c:pt>
                <c:pt idx="3116">
                  <c:v>3.6507371451164235E-2</c:v>
                </c:pt>
                <c:pt idx="3117">
                  <c:v>3.6531226512398866E-2</c:v>
                </c:pt>
                <c:pt idx="3118">
                  <c:v>3.6556539703986153E-2</c:v>
                </c:pt>
                <c:pt idx="3119">
                  <c:v>3.6583172938487611E-2</c:v>
                </c:pt>
                <c:pt idx="3120">
                  <c:v>3.6609571971826883E-2</c:v>
                </c:pt>
                <c:pt idx="3121">
                  <c:v>3.6634565189878288E-2</c:v>
                </c:pt>
                <c:pt idx="3122">
                  <c:v>3.6658698250934013E-2</c:v>
                </c:pt>
                <c:pt idx="3123">
                  <c:v>3.6684432396298539E-2</c:v>
                </c:pt>
                <c:pt idx="3124">
                  <c:v>3.6712330317075832E-2</c:v>
                </c:pt>
                <c:pt idx="3125">
                  <c:v>3.6741400460293491E-2</c:v>
                </c:pt>
                <c:pt idx="3126">
                  <c:v>3.6773134413613059E-2</c:v>
                </c:pt>
                <c:pt idx="3127">
                  <c:v>3.6807476212081504E-2</c:v>
                </c:pt>
                <c:pt idx="3128">
                  <c:v>3.6843432477782295E-2</c:v>
                </c:pt>
                <c:pt idx="3129">
                  <c:v>3.6884225453718368E-2</c:v>
                </c:pt>
                <c:pt idx="3130">
                  <c:v>3.6932865689374615E-2</c:v>
                </c:pt>
                <c:pt idx="3131">
                  <c:v>3.6988047133075137E-2</c:v>
                </c:pt>
                <c:pt idx="3132">
                  <c:v>3.7045795056524451E-2</c:v>
                </c:pt>
                <c:pt idx="3133">
                  <c:v>3.710279961940182E-2</c:v>
                </c:pt>
                <c:pt idx="3134">
                  <c:v>3.7158357609905969E-2</c:v>
                </c:pt>
                <c:pt idx="3135">
                  <c:v>3.7212781093481577E-2</c:v>
                </c:pt>
                <c:pt idx="3136">
                  <c:v>3.7266484940758814E-2</c:v>
                </c:pt>
                <c:pt idx="3137">
                  <c:v>3.7320331741992202E-2</c:v>
                </c:pt>
                <c:pt idx="3138">
                  <c:v>3.7375120822706713E-2</c:v>
                </c:pt>
                <c:pt idx="3139">
                  <c:v>3.7431403924341591E-2</c:v>
                </c:pt>
                <c:pt idx="3140">
                  <c:v>3.7490043028836642E-2</c:v>
                </c:pt>
                <c:pt idx="3141">
                  <c:v>3.7552135535923278E-2</c:v>
                </c:pt>
                <c:pt idx="3142">
                  <c:v>3.7617944845869625E-2</c:v>
                </c:pt>
                <c:pt idx="3143">
                  <c:v>3.7686427698953202E-2</c:v>
                </c:pt>
                <c:pt idx="3144">
                  <c:v>3.7755734818464753E-2</c:v>
                </c:pt>
                <c:pt idx="3145">
                  <c:v>3.7823990770162616E-2</c:v>
                </c:pt>
                <c:pt idx="3146">
                  <c:v>3.7890531274386768E-2</c:v>
                </c:pt>
                <c:pt idx="3147">
                  <c:v>3.7956122199353313E-2</c:v>
                </c:pt>
                <c:pt idx="3148">
                  <c:v>3.802126236312197E-2</c:v>
                </c:pt>
                <c:pt idx="3149">
                  <c:v>3.8085136015670672E-2</c:v>
                </c:pt>
                <c:pt idx="3150">
                  <c:v>3.8147036295309904E-2</c:v>
                </c:pt>
                <c:pt idx="3151">
                  <c:v>3.8207491827520028E-2</c:v>
                </c:pt>
                <c:pt idx="3152">
                  <c:v>3.8266620625354214E-2</c:v>
                </c:pt>
                <c:pt idx="3153">
                  <c:v>3.8323814374105453E-2</c:v>
                </c:pt>
                <c:pt idx="3154">
                  <c:v>3.8379324916062461E-2</c:v>
                </c:pt>
                <c:pt idx="3155">
                  <c:v>3.8433649852655537E-2</c:v>
                </c:pt>
                <c:pt idx="3156">
                  <c:v>3.8486497192825334E-2</c:v>
                </c:pt>
                <c:pt idx="3157">
                  <c:v>3.8537279912879606E-2</c:v>
                </c:pt>
                <c:pt idx="3158">
                  <c:v>3.8585761378397331E-2</c:v>
                </c:pt>
                <c:pt idx="3159">
                  <c:v>3.863190448218138E-2</c:v>
                </c:pt>
                <c:pt idx="3160">
                  <c:v>3.8675634401522808E-2</c:v>
                </c:pt>
                <c:pt idx="3161">
                  <c:v>3.8717188379157323E-2</c:v>
                </c:pt>
                <c:pt idx="3162">
                  <c:v>3.8757118764838887E-2</c:v>
                </c:pt>
                <c:pt idx="3163">
                  <c:v>3.879591890179486E-2</c:v>
                </c:pt>
                <c:pt idx="3164">
                  <c:v>3.8833586356766418E-2</c:v>
                </c:pt>
                <c:pt idx="3165">
                  <c:v>3.8869776215314691E-2</c:v>
                </c:pt>
                <c:pt idx="3166">
                  <c:v>3.8905194122499799E-2</c:v>
                </c:pt>
                <c:pt idx="3167">
                  <c:v>3.8941826225840061E-2</c:v>
                </c:pt>
                <c:pt idx="3168">
                  <c:v>3.8980838056314061E-2</c:v>
                </c:pt>
                <c:pt idx="3169">
                  <c:v>3.9021323833323115E-2</c:v>
                </c:pt>
                <c:pt idx="3170">
                  <c:v>3.9061454354543272E-2</c:v>
                </c:pt>
                <c:pt idx="3171">
                  <c:v>3.9099825021316106E-2</c:v>
                </c:pt>
                <c:pt idx="3172">
                  <c:v>3.9135812311066956E-2</c:v>
                </c:pt>
                <c:pt idx="3173">
                  <c:v>3.9169390674578128E-2</c:v>
                </c:pt>
                <c:pt idx="3174">
                  <c:v>3.920060634376734E-2</c:v>
                </c:pt>
                <c:pt idx="3175">
                  <c:v>3.9229597406073097E-2</c:v>
                </c:pt>
                <c:pt idx="3176">
                  <c:v>3.9257220368602817E-2</c:v>
                </c:pt>
                <c:pt idx="3177">
                  <c:v>3.9284648062111613E-2</c:v>
                </c:pt>
                <c:pt idx="3178">
                  <c:v>3.9312188902155897E-2</c:v>
                </c:pt>
                <c:pt idx="3179">
                  <c:v>3.9338966915557612E-2</c:v>
                </c:pt>
                <c:pt idx="3180">
                  <c:v>3.9364174868700592E-2</c:v>
                </c:pt>
                <c:pt idx="3181">
                  <c:v>3.9387700831678744E-2</c:v>
                </c:pt>
                <c:pt idx="3182">
                  <c:v>3.9409230305788551E-2</c:v>
                </c:pt>
                <c:pt idx="3183">
                  <c:v>3.9428504148964837E-2</c:v>
                </c:pt>
                <c:pt idx="3184">
                  <c:v>3.9445799752713992E-2</c:v>
                </c:pt>
                <c:pt idx="3185">
                  <c:v>3.9461415799557142E-2</c:v>
                </c:pt>
                <c:pt idx="3186">
                  <c:v>3.9475790884398038E-2</c:v>
                </c:pt>
                <c:pt idx="3187">
                  <c:v>3.9489729199279303E-2</c:v>
                </c:pt>
                <c:pt idx="3188">
                  <c:v>3.9503172954303792E-2</c:v>
                </c:pt>
                <c:pt idx="3189">
                  <c:v>3.9515206027522773E-2</c:v>
                </c:pt>
                <c:pt idx="3190">
                  <c:v>3.9525723180491933E-2</c:v>
                </c:pt>
                <c:pt idx="3191">
                  <c:v>3.9535473856930285E-2</c:v>
                </c:pt>
                <c:pt idx="3192">
                  <c:v>3.9545410069354262E-2</c:v>
                </c:pt>
                <c:pt idx="3193">
                  <c:v>3.9555955813114656E-2</c:v>
                </c:pt>
                <c:pt idx="3194">
                  <c:v>3.9566488173951482E-2</c:v>
                </c:pt>
                <c:pt idx="3195">
                  <c:v>3.9575861695271504E-2</c:v>
                </c:pt>
                <c:pt idx="3196">
                  <c:v>3.9583458329332397E-2</c:v>
                </c:pt>
                <c:pt idx="3197">
                  <c:v>3.9589560942472922E-2</c:v>
                </c:pt>
                <c:pt idx="3198">
                  <c:v>3.9594308838760986E-2</c:v>
                </c:pt>
                <c:pt idx="3199">
                  <c:v>3.9597232399242781E-2</c:v>
                </c:pt>
                <c:pt idx="3200">
                  <c:v>3.9598160687485652E-2</c:v>
                </c:pt>
                <c:pt idx="3201">
                  <c:v>3.9597786573940856E-2</c:v>
                </c:pt>
                <c:pt idx="3202">
                  <c:v>3.9596892959636282E-2</c:v>
                </c:pt>
                <c:pt idx="3203">
                  <c:v>3.9595180553736106E-2</c:v>
                </c:pt>
                <c:pt idx="3204">
                  <c:v>3.9592067807380435E-2</c:v>
                </c:pt>
                <c:pt idx="3205">
                  <c:v>3.9588006090081861E-2</c:v>
                </c:pt>
                <c:pt idx="3206">
                  <c:v>3.9583379248420487E-2</c:v>
                </c:pt>
                <c:pt idx="3207">
                  <c:v>3.9577664740063023E-2</c:v>
                </c:pt>
                <c:pt idx="3208">
                  <c:v>3.9570663646100269E-2</c:v>
                </c:pt>
                <c:pt idx="3209">
                  <c:v>3.9563197799701369E-2</c:v>
                </c:pt>
                <c:pt idx="3210">
                  <c:v>3.9556151082135595E-2</c:v>
                </c:pt>
                <c:pt idx="3211">
                  <c:v>3.9549488819464636E-2</c:v>
                </c:pt>
                <c:pt idx="3212">
                  <c:v>3.9542381270428154E-2</c:v>
                </c:pt>
                <c:pt idx="3213">
                  <c:v>3.9533898321839171E-2</c:v>
                </c:pt>
                <c:pt idx="3214">
                  <c:v>3.9523619019920457E-2</c:v>
                </c:pt>
                <c:pt idx="3215">
                  <c:v>3.9511801290107749E-2</c:v>
                </c:pt>
                <c:pt idx="3216">
                  <c:v>3.9499006606875615E-2</c:v>
                </c:pt>
                <c:pt idx="3217">
                  <c:v>3.9485971639334226E-2</c:v>
                </c:pt>
                <c:pt idx="3218">
                  <c:v>3.9473513354135063E-2</c:v>
                </c:pt>
                <c:pt idx="3219">
                  <c:v>3.9461908534469806E-2</c:v>
                </c:pt>
                <c:pt idx="3220">
                  <c:v>3.9450997193570515E-2</c:v>
                </c:pt>
                <c:pt idx="3221">
                  <c:v>3.9440288421468656E-2</c:v>
                </c:pt>
                <c:pt idx="3222">
                  <c:v>3.9428929969259729E-2</c:v>
                </c:pt>
                <c:pt idx="3223">
                  <c:v>3.9416415719107527E-2</c:v>
                </c:pt>
                <c:pt idx="3224">
                  <c:v>3.9402482270743902E-2</c:v>
                </c:pt>
                <c:pt idx="3225">
                  <c:v>3.938689298974786E-2</c:v>
                </c:pt>
                <c:pt idx="3226">
                  <c:v>3.9369582786445742E-2</c:v>
                </c:pt>
                <c:pt idx="3227">
                  <c:v>3.9350689748276033E-2</c:v>
                </c:pt>
                <c:pt idx="3228">
                  <c:v>3.9330392719762589E-2</c:v>
                </c:pt>
                <c:pt idx="3229">
                  <c:v>3.9308784773055577E-2</c:v>
                </c:pt>
                <c:pt idx="3230">
                  <c:v>3.9286196223040901E-2</c:v>
                </c:pt>
                <c:pt idx="3231">
                  <c:v>3.9262611253536174E-2</c:v>
                </c:pt>
                <c:pt idx="3232">
                  <c:v>3.9237649667849525E-2</c:v>
                </c:pt>
                <c:pt idx="3233">
                  <c:v>3.9211425829145878E-2</c:v>
                </c:pt>
                <c:pt idx="3234">
                  <c:v>3.9184376507384835E-2</c:v>
                </c:pt>
                <c:pt idx="3235">
                  <c:v>3.9157394708556274E-2</c:v>
                </c:pt>
                <c:pt idx="3236">
                  <c:v>3.9131602773294583E-2</c:v>
                </c:pt>
                <c:pt idx="3237">
                  <c:v>3.9107071266105776E-2</c:v>
                </c:pt>
                <c:pt idx="3238">
                  <c:v>3.9082571999596451E-2</c:v>
                </c:pt>
                <c:pt idx="3239">
                  <c:v>3.9056754515117066E-2</c:v>
                </c:pt>
                <c:pt idx="3240">
                  <c:v>3.9029096270334324E-2</c:v>
                </c:pt>
                <c:pt idx="3241">
                  <c:v>3.8999824774948649E-2</c:v>
                </c:pt>
                <c:pt idx="3242">
                  <c:v>3.8969921848897124E-2</c:v>
                </c:pt>
                <c:pt idx="3243">
                  <c:v>3.8940828589720596E-2</c:v>
                </c:pt>
                <c:pt idx="3244">
                  <c:v>3.8913180077973168E-2</c:v>
                </c:pt>
                <c:pt idx="3245">
                  <c:v>3.8886493920092205E-2</c:v>
                </c:pt>
                <c:pt idx="3246">
                  <c:v>3.8859994514826288E-2</c:v>
                </c:pt>
                <c:pt idx="3247">
                  <c:v>3.8832994466556511E-2</c:v>
                </c:pt>
                <c:pt idx="3248">
                  <c:v>3.88050332810497E-2</c:v>
                </c:pt>
                <c:pt idx="3249">
                  <c:v>3.877645283117117E-2</c:v>
                </c:pt>
                <c:pt idx="3250">
                  <c:v>3.8748181405163777E-2</c:v>
                </c:pt>
                <c:pt idx="3251">
                  <c:v>3.8720406972272019E-2</c:v>
                </c:pt>
                <c:pt idx="3252">
                  <c:v>3.8693436731422885E-2</c:v>
                </c:pt>
                <c:pt idx="3253">
                  <c:v>3.8668382073586062E-2</c:v>
                </c:pt>
                <c:pt idx="3254">
                  <c:v>3.8644945532869845E-2</c:v>
                </c:pt>
                <c:pt idx="3255">
                  <c:v>3.8622249311152025E-2</c:v>
                </c:pt>
                <c:pt idx="3256">
                  <c:v>3.8601999731185728E-2</c:v>
                </c:pt>
                <c:pt idx="3257">
                  <c:v>3.8587457968115121E-2</c:v>
                </c:pt>
                <c:pt idx="3258">
                  <c:v>3.8579679447956837E-2</c:v>
                </c:pt>
                <c:pt idx="3259">
                  <c:v>3.8576787519839811E-2</c:v>
                </c:pt>
                <c:pt idx="3260">
                  <c:v>3.8576424964274436E-2</c:v>
                </c:pt>
                <c:pt idx="3261">
                  <c:v>3.8576918915816515E-2</c:v>
                </c:pt>
                <c:pt idx="3262">
                  <c:v>3.8577016246169639E-2</c:v>
                </c:pt>
                <c:pt idx="3263">
                  <c:v>3.8576677414877837E-2</c:v>
                </c:pt>
                <c:pt idx="3264">
                  <c:v>3.8577369677014389E-2</c:v>
                </c:pt>
                <c:pt idx="3265">
                  <c:v>3.8581021390200462E-2</c:v>
                </c:pt>
                <c:pt idx="3266">
                  <c:v>3.8589651550948532E-2</c:v>
                </c:pt>
                <c:pt idx="3267">
                  <c:v>3.8604569252508061E-2</c:v>
                </c:pt>
                <c:pt idx="3268">
                  <c:v>3.862479206662725E-2</c:v>
                </c:pt>
                <c:pt idx="3269">
                  <c:v>3.8647395824509601E-2</c:v>
                </c:pt>
                <c:pt idx="3270">
                  <c:v>3.8669713066164964E-2</c:v>
                </c:pt>
                <c:pt idx="3271">
                  <c:v>3.8690512562626379E-2</c:v>
                </c:pt>
                <c:pt idx="3272">
                  <c:v>3.8709471907099155E-2</c:v>
                </c:pt>
                <c:pt idx="3273">
                  <c:v>3.8726518101818444E-2</c:v>
                </c:pt>
                <c:pt idx="3274">
                  <c:v>3.8741620731048892E-2</c:v>
                </c:pt>
                <c:pt idx="3275">
                  <c:v>3.8754967764034969E-2</c:v>
                </c:pt>
                <c:pt idx="3276">
                  <c:v>3.8767454640025359E-2</c:v>
                </c:pt>
                <c:pt idx="3277">
                  <c:v>3.8780030329962981E-2</c:v>
                </c:pt>
                <c:pt idx="3278">
                  <c:v>3.8792419875600254E-2</c:v>
                </c:pt>
                <c:pt idx="3279">
                  <c:v>3.8803580017214706E-2</c:v>
                </c:pt>
                <c:pt idx="3280">
                  <c:v>3.8813165232052749E-2</c:v>
                </c:pt>
                <c:pt idx="3281">
                  <c:v>3.8821802084262599E-2</c:v>
                </c:pt>
                <c:pt idx="3282">
                  <c:v>3.8829983917071619E-2</c:v>
                </c:pt>
                <c:pt idx="3283">
                  <c:v>3.8837418131105757E-2</c:v>
                </c:pt>
                <c:pt idx="3284">
                  <c:v>3.88437926609203E-2</c:v>
                </c:pt>
                <c:pt idx="3285">
                  <c:v>3.8849111764718225E-2</c:v>
                </c:pt>
                <c:pt idx="3286">
                  <c:v>3.8853015320192988E-2</c:v>
                </c:pt>
                <c:pt idx="3287">
                  <c:v>3.8855211944599927E-2</c:v>
                </c:pt>
                <c:pt idx="3288">
                  <c:v>3.8856044119119089E-2</c:v>
                </c:pt>
                <c:pt idx="3289">
                  <c:v>3.8855602482641818E-2</c:v>
                </c:pt>
                <c:pt idx="3290">
                  <c:v>3.8853503796902701E-2</c:v>
                </c:pt>
                <c:pt idx="3291">
                  <c:v>3.8849737720551718E-2</c:v>
                </c:pt>
                <c:pt idx="3292">
                  <c:v>3.8844824970978069E-2</c:v>
                </c:pt>
                <c:pt idx="3293">
                  <c:v>3.8839267407815001E-2</c:v>
                </c:pt>
                <c:pt idx="3294">
                  <c:v>3.883316540298918E-2</c:v>
                </c:pt>
                <c:pt idx="3295">
                  <c:v>3.8826283538708997E-2</c:v>
                </c:pt>
                <c:pt idx="3296">
                  <c:v>3.8818123605229425E-2</c:v>
                </c:pt>
                <c:pt idx="3297">
                  <c:v>3.8808384486770507E-2</c:v>
                </c:pt>
                <c:pt idx="3298">
                  <c:v>3.879750964475364E-2</c:v>
                </c:pt>
                <c:pt idx="3299">
                  <c:v>3.8786039262638627E-2</c:v>
                </c:pt>
                <c:pt idx="3300">
                  <c:v>3.8774049988078554E-2</c:v>
                </c:pt>
                <c:pt idx="3301">
                  <c:v>3.876126382125232E-2</c:v>
                </c:pt>
                <c:pt idx="3302">
                  <c:v>3.8747383296268215E-2</c:v>
                </c:pt>
                <c:pt idx="3303">
                  <c:v>3.8732828758588758E-2</c:v>
                </c:pt>
                <c:pt idx="3304">
                  <c:v>3.8718383717556558E-2</c:v>
                </c:pt>
                <c:pt idx="3305">
                  <c:v>3.8704264124892605E-2</c:v>
                </c:pt>
                <c:pt idx="3306">
                  <c:v>3.8690938382921279E-2</c:v>
                </c:pt>
                <c:pt idx="3307">
                  <c:v>3.8679915112115895E-2</c:v>
                </c:pt>
                <c:pt idx="3308">
                  <c:v>3.8672332469293261E-2</c:v>
                </c:pt>
                <c:pt idx="3309">
                  <c:v>3.8667543207605126E-2</c:v>
                </c:pt>
                <c:pt idx="3310">
                  <c:v>3.8663809980248327E-2</c:v>
                </c:pt>
                <c:pt idx="3311">
                  <c:v>3.8659563335278826E-2</c:v>
                </c:pt>
                <c:pt idx="3312">
                  <c:v>3.8654126826742456E-2</c:v>
                </c:pt>
                <c:pt idx="3313">
                  <c:v>3.8648268147799432E-2</c:v>
                </c:pt>
                <c:pt idx="3314">
                  <c:v>3.8643137013245961E-2</c:v>
                </c:pt>
                <c:pt idx="3315">
                  <c:v>3.8638541195634646E-2</c:v>
                </c:pt>
                <c:pt idx="3316">
                  <c:v>3.8633585864031511E-2</c:v>
                </c:pt>
                <c:pt idx="3317">
                  <c:v>3.8627749084417927E-2</c:v>
                </c:pt>
                <c:pt idx="3318">
                  <c:v>3.8620469990634086E-2</c:v>
                </c:pt>
                <c:pt idx="3319">
                  <c:v>3.8611594679059093E-2</c:v>
                </c:pt>
                <c:pt idx="3320">
                  <c:v>3.8602254006733255E-2</c:v>
                </c:pt>
                <c:pt idx="3321">
                  <c:v>3.8594081298644833E-2</c:v>
                </c:pt>
                <c:pt idx="3322">
                  <c:v>3.8588021875848505E-2</c:v>
                </c:pt>
                <c:pt idx="3323">
                  <c:v>3.858423937500044E-2</c:v>
                </c:pt>
                <c:pt idx="3324">
                  <c:v>3.8582581717423889E-2</c:v>
                </c:pt>
                <c:pt idx="3325">
                  <c:v>3.8582161371961361E-2</c:v>
                </c:pt>
                <c:pt idx="3326">
                  <c:v>3.8581985569011039E-2</c:v>
                </c:pt>
                <c:pt idx="3327">
                  <c:v>3.8583082968742452E-2</c:v>
                </c:pt>
                <c:pt idx="3328">
                  <c:v>3.8587440935303328E-2</c:v>
                </c:pt>
                <c:pt idx="3329">
                  <c:v>3.8595352068067738E-2</c:v>
                </c:pt>
                <c:pt idx="3330">
                  <c:v>3.8605356411738907E-2</c:v>
                </c:pt>
                <c:pt idx="3331">
                  <c:v>3.861535710552183E-2</c:v>
                </c:pt>
                <c:pt idx="3332">
                  <c:v>3.8624044447852363E-2</c:v>
                </c:pt>
                <c:pt idx="3333">
                  <c:v>3.8631506036048306E-2</c:v>
                </c:pt>
                <c:pt idx="3334">
                  <c:v>3.8637789318656808E-2</c:v>
                </c:pt>
                <c:pt idx="3335">
                  <c:v>3.8642630895409751E-2</c:v>
                </c:pt>
                <c:pt idx="3336">
                  <c:v>3.8646010691921785E-2</c:v>
                </c:pt>
                <c:pt idx="3337">
                  <c:v>3.8648289438814175E-2</c:v>
                </c:pt>
                <c:pt idx="3338">
                  <c:v>3.8650565752447734E-2</c:v>
                </c:pt>
                <c:pt idx="3339">
                  <c:v>3.8652966162281518E-2</c:v>
                </c:pt>
                <c:pt idx="3340">
                  <c:v>3.8654926152267441E-2</c:v>
                </c:pt>
                <c:pt idx="3341">
                  <c:v>3.8657476207519144E-2</c:v>
                </c:pt>
                <c:pt idx="3342">
                  <c:v>3.866144424435284E-2</c:v>
                </c:pt>
                <c:pt idx="3343">
                  <c:v>3.8665738337869487E-2</c:v>
                </c:pt>
                <c:pt idx="3344">
                  <c:v>3.8669062777743186E-2</c:v>
                </c:pt>
                <c:pt idx="3345">
                  <c:v>3.8671597625127223E-2</c:v>
                </c:pt>
                <c:pt idx="3346">
                  <c:v>3.8673771133575299E-2</c:v>
                </c:pt>
                <c:pt idx="3347">
                  <c:v>3.8675479889587236E-2</c:v>
                </c:pt>
                <c:pt idx="3348">
                  <c:v>3.8677295100672894E-2</c:v>
                </c:pt>
                <c:pt idx="3349">
                  <c:v>3.8679801357265689E-2</c:v>
                </c:pt>
                <c:pt idx="3350">
                  <c:v>3.8683173854001246E-2</c:v>
                </c:pt>
                <c:pt idx="3351">
                  <c:v>3.8686936280463984E-2</c:v>
                </c:pt>
                <c:pt idx="3352">
                  <c:v>3.8690559402858822E-2</c:v>
                </c:pt>
                <c:pt idx="3353">
                  <c:v>3.8695543325253191E-2</c:v>
                </c:pt>
                <c:pt idx="3354">
                  <c:v>3.8703728199635745E-2</c:v>
                </c:pt>
                <c:pt idx="3355">
                  <c:v>3.8714899290914921E-2</c:v>
                </c:pt>
                <c:pt idx="3356">
                  <c:v>3.8727265112278621E-2</c:v>
                </c:pt>
                <c:pt idx="3357">
                  <c:v>3.8738860807223274E-2</c:v>
                </c:pt>
                <c:pt idx="3358">
                  <c:v>3.8748748962785406E-2</c:v>
                </c:pt>
                <c:pt idx="3359">
                  <c:v>3.875673370162936E-2</c:v>
                </c:pt>
                <c:pt idx="3360">
                  <c:v>3.8762989001761346E-2</c:v>
                </c:pt>
                <c:pt idx="3361">
                  <c:v>3.8768412735688873E-2</c:v>
                </c:pt>
                <c:pt idx="3362">
                  <c:v>3.8773642417224863E-2</c:v>
                </c:pt>
                <c:pt idx="3363">
                  <c:v>3.8778075206494712E-2</c:v>
                </c:pt>
                <c:pt idx="3364">
                  <c:v>3.8780968959555864E-2</c:v>
                </c:pt>
                <c:pt idx="3365">
                  <c:v>3.8782291435728859E-2</c:v>
                </c:pt>
                <c:pt idx="3366">
                  <c:v>3.8782084608728486E-2</c:v>
                </c:pt>
                <c:pt idx="3367">
                  <c:v>3.8780464666663766E-2</c:v>
                </c:pt>
                <c:pt idx="3368">
                  <c:v>3.8777692576544009E-2</c:v>
                </c:pt>
                <c:pt idx="3369">
                  <c:v>3.8773562727998249E-2</c:v>
                </c:pt>
                <c:pt idx="3370">
                  <c:v>3.8767743589511183E-2</c:v>
                </c:pt>
                <c:pt idx="3371">
                  <c:v>3.8760226644676904E-2</c:v>
                </c:pt>
                <c:pt idx="3372">
                  <c:v>3.8750973569668869E-2</c:v>
                </c:pt>
                <c:pt idx="3373">
                  <c:v>3.8740081086525498E-2</c:v>
                </c:pt>
                <c:pt idx="3374">
                  <c:v>3.8727881943391509E-2</c:v>
                </c:pt>
                <c:pt idx="3375">
                  <c:v>3.8714549509958403E-2</c:v>
                </c:pt>
                <c:pt idx="3376">
                  <c:v>3.8700639177553654E-2</c:v>
                </c:pt>
                <c:pt idx="3377">
                  <c:v>3.8686952704961072E-2</c:v>
                </c:pt>
                <c:pt idx="3378">
                  <c:v>3.8673108070544679E-2</c:v>
                </c:pt>
                <c:pt idx="3379">
                  <c:v>3.8658295607429463E-2</c:v>
                </c:pt>
                <c:pt idx="3380">
                  <c:v>3.8643069490313486E-2</c:v>
                </c:pt>
                <c:pt idx="3381">
                  <c:v>3.8628031342441978E-2</c:v>
                </c:pt>
                <c:pt idx="3382">
                  <c:v>3.8612716411378784E-2</c:v>
                </c:pt>
                <c:pt idx="3383">
                  <c:v>3.8596996951035439E-2</c:v>
                </c:pt>
                <c:pt idx="3384">
                  <c:v>3.8580737307232299E-2</c:v>
                </c:pt>
                <c:pt idx="3385">
                  <c:v>3.8563638797448209E-2</c:v>
                </c:pt>
                <c:pt idx="3386">
                  <c:v>3.8546469114843399E-2</c:v>
                </c:pt>
                <c:pt idx="3387">
                  <c:v>3.8529480710021276E-2</c:v>
                </c:pt>
                <c:pt idx="3388">
                  <c:v>3.8512502038234468E-2</c:v>
                </c:pt>
                <c:pt idx="3389">
                  <c:v>3.8497569128807266E-2</c:v>
                </c:pt>
                <c:pt idx="3390">
                  <c:v>3.848718823833247E-2</c:v>
                </c:pt>
                <c:pt idx="3391">
                  <c:v>3.8481538211333939E-2</c:v>
                </c:pt>
                <c:pt idx="3392">
                  <c:v>3.8478570852193243E-2</c:v>
                </c:pt>
                <c:pt idx="3393">
                  <c:v>3.847637118621277E-2</c:v>
                </c:pt>
                <c:pt idx="3394">
                  <c:v>3.8476336512274473E-2</c:v>
                </c:pt>
                <c:pt idx="3395">
                  <c:v>3.8481838110484494E-2</c:v>
                </c:pt>
                <c:pt idx="3396">
                  <c:v>3.8493105923802069E-2</c:v>
                </c:pt>
                <c:pt idx="3397">
                  <c:v>3.8506990098674428E-2</c:v>
                </c:pt>
                <c:pt idx="3398">
                  <c:v>3.8522017905195924E-2</c:v>
                </c:pt>
                <c:pt idx="3399">
                  <c:v>3.8539643823830967E-2</c:v>
                </c:pt>
                <c:pt idx="3400">
                  <c:v>3.8561383774829393E-2</c:v>
                </c:pt>
                <c:pt idx="3401">
                  <c:v>3.8587516974641703E-2</c:v>
                </c:pt>
                <c:pt idx="3402">
                  <c:v>3.861674527968318E-2</c:v>
                </c:pt>
                <c:pt idx="3403">
                  <c:v>3.8647319785171233E-2</c:v>
                </c:pt>
                <c:pt idx="3404">
                  <c:v>3.8680575133572981E-2</c:v>
                </c:pt>
                <c:pt idx="3405">
                  <c:v>3.8719965335794741E-2</c:v>
                </c:pt>
                <c:pt idx="3406">
                  <c:v>3.8764704449235063E-2</c:v>
                </c:pt>
                <c:pt idx="3407">
                  <c:v>3.8811335421414121E-2</c:v>
                </c:pt>
                <c:pt idx="3408">
                  <c:v>3.8859341184830976E-2</c:v>
                </c:pt>
                <c:pt idx="3409">
                  <c:v>3.8908830019503488E-2</c:v>
                </c:pt>
                <c:pt idx="3410">
                  <c:v>3.8959954004108378E-2</c:v>
                </c:pt>
                <c:pt idx="3411">
                  <c:v>3.9013446157867587E-2</c:v>
                </c:pt>
                <c:pt idx="3412">
                  <c:v>3.9067775960978317E-2</c:v>
                </c:pt>
                <c:pt idx="3413">
                  <c:v>3.9121543681299789E-2</c:v>
                </c:pt>
                <c:pt idx="3414">
                  <c:v>3.917626584739653E-2</c:v>
                </c:pt>
                <c:pt idx="3415">
                  <c:v>3.9233482103791933E-2</c:v>
                </c:pt>
                <c:pt idx="3416">
                  <c:v>3.9292821378514732E-2</c:v>
                </c:pt>
                <c:pt idx="3417">
                  <c:v>3.935289428077416E-2</c:v>
                </c:pt>
                <c:pt idx="3418">
                  <c:v>3.9412097901317299E-2</c:v>
                </c:pt>
                <c:pt idx="3419">
                  <c:v>3.9469620748325031E-2</c:v>
                </c:pt>
                <c:pt idx="3420">
                  <c:v>3.9525597259347588E-2</c:v>
                </c:pt>
                <c:pt idx="3421">
                  <c:v>3.9580053591917373E-2</c:v>
                </c:pt>
                <c:pt idx="3422">
                  <c:v>3.9633383933964525E-2</c:v>
                </c:pt>
                <c:pt idx="3423">
                  <c:v>3.9687166862153664E-2</c:v>
                </c:pt>
                <c:pt idx="3424">
                  <c:v>3.9742959053820005E-2</c:v>
                </c:pt>
                <c:pt idx="3425">
                  <c:v>3.9800365712718694E-2</c:v>
                </c:pt>
                <c:pt idx="3426">
                  <c:v>3.9857459089543287E-2</c:v>
                </c:pt>
                <c:pt idx="3427">
                  <c:v>3.9912967198241459E-2</c:v>
                </c:pt>
                <c:pt idx="3428">
                  <c:v>3.9967051242210568E-2</c:v>
                </c:pt>
                <c:pt idx="3429">
                  <c:v>4.0021527649165688E-2</c:v>
                </c:pt>
                <c:pt idx="3430">
                  <c:v>4.0078652658355043E-2</c:v>
                </c:pt>
                <c:pt idx="3431">
                  <c:v>4.0137943876215991E-2</c:v>
                </c:pt>
                <c:pt idx="3432">
                  <c:v>4.0197335466003591E-2</c:v>
                </c:pt>
                <c:pt idx="3433">
                  <c:v>4.0256981939653422E-2</c:v>
                </c:pt>
                <c:pt idx="3434">
                  <c:v>4.0317916823852655E-2</c:v>
                </c:pt>
                <c:pt idx="3435">
                  <c:v>4.0379557353111994E-2</c:v>
                </c:pt>
                <c:pt idx="3436">
                  <c:v>4.0440886425241365E-2</c:v>
                </c:pt>
                <c:pt idx="3437">
                  <c:v>4.0501806101572918E-2</c:v>
                </c:pt>
                <c:pt idx="3438">
                  <c:v>4.0562392421445048E-2</c:v>
                </c:pt>
                <c:pt idx="3439">
                  <c:v>4.062225667175999E-2</c:v>
                </c:pt>
                <c:pt idx="3440">
                  <c:v>4.0681367828467659E-2</c:v>
                </c:pt>
                <c:pt idx="3441">
                  <c:v>4.0740048906677498E-2</c:v>
                </c:pt>
                <c:pt idx="3442">
                  <c:v>4.0797700716403103E-2</c:v>
                </c:pt>
                <c:pt idx="3443">
                  <c:v>4.0853497166272394E-2</c:v>
                </c:pt>
                <c:pt idx="3444">
                  <c:v>4.0907991214354018E-2</c:v>
                </c:pt>
                <c:pt idx="3445">
                  <c:v>4.0961625105439943E-2</c:v>
                </c:pt>
                <c:pt idx="3446">
                  <c:v>4.1013757067514325E-2</c:v>
                </c:pt>
                <c:pt idx="3447">
                  <c:v>4.1063924781399835E-2</c:v>
                </c:pt>
                <c:pt idx="3448">
                  <c:v>4.11122705927379E-2</c:v>
                </c:pt>
                <c:pt idx="3449">
                  <c:v>4.1159461822762103E-2</c:v>
                </c:pt>
                <c:pt idx="3450">
                  <c:v>4.1205674274422746E-2</c:v>
                </c:pt>
                <c:pt idx="3451">
                  <c:v>4.1250190136365605E-2</c:v>
                </c:pt>
                <c:pt idx="3452">
                  <c:v>4.1292460708724957E-2</c:v>
                </c:pt>
                <c:pt idx="3453">
                  <c:v>4.1332882612689775E-2</c:v>
                </c:pt>
                <c:pt idx="3454">
                  <c:v>4.1372600088223889E-2</c:v>
                </c:pt>
                <c:pt idx="3455">
                  <c:v>4.1412084579225218E-2</c:v>
                </c:pt>
                <c:pt idx="3456">
                  <c:v>4.1450952847428377E-2</c:v>
                </c:pt>
                <c:pt idx="3457">
                  <c:v>4.1489931828908207E-2</c:v>
                </c:pt>
                <c:pt idx="3458">
                  <c:v>4.15306043585323E-2</c:v>
                </c:pt>
                <c:pt idx="3459">
                  <c:v>4.1573278243542379E-2</c:v>
                </c:pt>
                <c:pt idx="3460">
                  <c:v>4.1616918740621886E-2</c:v>
                </c:pt>
                <c:pt idx="3461">
                  <c:v>4.1659913815797263E-2</c:v>
                </c:pt>
                <c:pt idx="3462">
                  <c:v>4.1700833929507096E-2</c:v>
                </c:pt>
                <c:pt idx="3463">
                  <c:v>4.173975329614564E-2</c:v>
                </c:pt>
                <c:pt idx="3464">
                  <c:v>4.1777443258761357E-2</c:v>
                </c:pt>
                <c:pt idx="3465">
                  <c:v>4.1814885028976616E-2</c:v>
                </c:pt>
                <c:pt idx="3466">
                  <c:v>4.1855004600532049E-2</c:v>
                </c:pt>
                <c:pt idx="3467">
                  <c:v>4.190022124101736E-2</c:v>
                </c:pt>
                <c:pt idx="3468">
                  <c:v>4.1948889459150138E-2</c:v>
                </c:pt>
                <c:pt idx="3469">
                  <c:v>4.1997372749611989E-2</c:v>
                </c:pt>
                <c:pt idx="3470">
                  <c:v>4.204362717498742E-2</c:v>
                </c:pt>
                <c:pt idx="3471">
                  <c:v>4.208777561484725E-2</c:v>
                </c:pt>
                <c:pt idx="3472">
                  <c:v>4.2130789547778547E-2</c:v>
                </c:pt>
                <c:pt idx="3473">
                  <c:v>4.2173230448255855E-2</c:v>
                </c:pt>
                <c:pt idx="3474">
                  <c:v>4.2214903655572948E-2</c:v>
                </c:pt>
                <c:pt idx="3475">
                  <c:v>4.2255161314566865E-2</c:v>
                </c:pt>
                <c:pt idx="3476">
                  <c:v>4.229418896122325E-2</c:v>
                </c:pt>
                <c:pt idx="3477">
                  <c:v>4.2333214782935516E-2</c:v>
                </c:pt>
                <c:pt idx="3478">
                  <c:v>4.237210555878284E-2</c:v>
                </c:pt>
                <c:pt idx="3479">
                  <c:v>4.2409451215274396E-2</c:v>
                </c:pt>
                <c:pt idx="3480">
                  <c:v>4.2444717043782748E-2</c:v>
                </c:pt>
                <c:pt idx="3481">
                  <c:v>4.2478196251996676E-2</c:v>
                </c:pt>
                <c:pt idx="3482">
                  <c:v>4.2510238012557988E-2</c:v>
                </c:pt>
                <c:pt idx="3483">
                  <c:v>4.2541115458770123E-2</c:v>
                </c:pt>
                <c:pt idx="3484">
                  <c:v>4.2570876039180208E-2</c:v>
                </c:pt>
                <c:pt idx="3485">
                  <c:v>4.2599249053743654E-2</c:v>
                </c:pt>
                <c:pt idx="3486">
                  <c:v>4.2626027675460094E-2</c:v>
                </c:pt>
                <c:pt idx="3487">
                  <c:v>4.2651722888683373E-2</c:v>
                </c:pt>
                <c:pt idx="3488">
                  <c:v>4.2677579913618702E-2</c:v>
                </c:pt>
                <c:pt idx="3489">
                  <c:v>4.2704162049684767E-2</c:v>
                </c:pt>
                <c:pt idx="3490">
                  <c:v>4.2730932154995308E-2</c:v>
                </c:pt>
                <c:pt idx="3491">
                  <c:v>4.2758233927359744E-2</c:v>
                </c:pt>
                <c:pt idx="3492">
                  <c:v>4.2786583217649624E-2</c:v>
                </c:pt>
                <c:pt idx="3493">
                  <c:v>4.2816102905435749E-2</c:v>
                </c:pt>
                <c:pt idx="3494">
                  <c:v>4.2849364336984566E-2</c:v>
                </c:pt>
                <c:pt idx="3495">
                  <c:v>4.2888951024856681E-2</c:v>
                </c:pt>
                <c:pt idx="3496">
                  <c:v>4.2933087298422379E-2</c:v>
                </c:pt>
                <c:pt idx="3497">
                  <c:v>4.2977949899748222E-2</c:v>
                </c:pt>
                <c:pt idx="3498">
                  <c:v>4.3021769849666276E-2</c:v>
                </c:pt>
                <c:pt idx="3499">
                  <c:v>4.3064205883625924E-2</c:v>
                </c:pt>
                <c:pt idx="3500">
                  <c:v>4.3105098014859247E-2</c:v>
                </c:pt>
                <c:pt idx="3501">
                  <c:v>4.3145426846673877E-2</c:v>
                </c:pt>
                <c:pt idx="3502">
                  <c:v>4.3185972238524217E-2</c:v>
                </c:pt>
                <c:pt idx="3503">
                  <c:v>4.3226147166717993E-2</c:v>
                </c:pt>
                <c:pt idx="3504">
                  <c:v>4.3265071399874185E-2</c:v>
                </c:pt>
                <c:pt idx="3505">
                  <c:v>4.3302116548900489E-2</c:v>
                </c:pt>
                <c:pt idx="3506">
                  <c:v>4.3337432259214818E-2</c:v>
                </c:pt>
                <c:pt idx="3507">
                  <c:v>4.3373227321518257E-2</c:v>
                </c:pt>
                <c:pt idx="3508">
                  <c:v>4.3413980756998372E-2</c:v>
                </c:pt>
                <c:pt idx="3509">
                  <c:v>4.346266235805471E-2</c:v>
                </c:pt>
                <c:pt idx="3510">
                  <c:v>4.35167105114561E-2</c:v>
                </c:pt>
                <c:pt idx="3511">
                  <c:v>4.357317367424425E-2</c:v>
                </c:pt>
                <c:pt idx="3512">
                  <c:v>4.3633478952721745E-2</c:v>
                </c:pt>
                <c:pt idx="3513">
                  <c:v>4.3698297926325125E-2</c:v>
                </c:pt>
                <c:pt idx="3514">
                  <c:v>4.376543640390624E-2</c:v>
                </c:pt>
                <c:pt idx="3515">
                  <c:v>4.3832622330034515E-2</c:v>
                </c:pt>
                <c:pt idx="3516">
                  <c:v>4.3898258878604088E-2</c:v>
                </c:pt>
                <c:pt idx="3517">
                  <c:v>4.396142749440738E-2</c:v>
                </c:pt>
                <c:pt idx="3518">
                  <c:v>4.4021911009094028E-2</c:v>
                </c:pt>
                <c:pt idx="3519">
                  <c:v>4.4079830477290714E-2</c:v>
                </c:pt>
                <c:pt idx="3520">
                  <c:v>4.413575467324847E-2</c:v>
                </c:pt>
                <c:pt idx="3521">
                  <c:v>4.4190950108187251E-2</c:v>
                </c:pt>
                <c:pt idx="3522">
                  <c:v>4.4247317157251692E-2</c:v>
                </c:pt>
                <c:pt idx="3523">
                  <c:v>4.4307649809891013E-2</c:v>
                </c:pt>
                <c:pt idx="3524">
                  <c:v>4.4374054659935505E-2</c:v>
                </c:pt>
                <c:pt idx="3525">
                  <c:v>4.4444282767913429E-2</c:v>
                </c:pt>
                <c:pt idx="3526">
                  <c:v>4.4515668498778763E-2</c:v>
                </c:pt>
                <c:pt idx="3527">
                  <c:v>4.4591116555257375E-2</c:v>
                </c:pt>
                <c:pt idx="3528">
                  <c:v>4.4673681285493066E-2</c:v>
                </c:pt>
                <c:pt idx="3529">
                  <c:v>4.4762411285284118E-2</c:v>
                </c:pt>
                <c:pt idx="3530">
                  <c:v>4.4855014424814571E-2</c:v>
                </c:pt>
                <c:pt idx="3531">
                  <c:v>4.4949142001000739E-2</c:v>
                </c:pt>
                <c:pt idx="3532">
                  <c:v>4.5042517700209068E-2</c:v>
                </c:pt>
                <c:pt idx="3533">
                  <c:v>4.5134573356503234E-2</c:v>
                </c:pt>
                <c:pt idx="3534">
                  <c:v>4.5227281126163289E-2</c:v>
                </c:pt>
                <c:pt idx="3535">
                  <c:v>4.532210157280072E-2</c:v>
                </c:pt>
                <c:pt idx="3536">
                  <c:v>4.5417912355781132E-2</c:v>
                </c:pt>
                <c:pt idx="3537">
                  <c:v>4.5512654938136068E-2</c:v>
                </c:pt>
                <c:pt idx="3538">
                  <c:v>4.560502448481904E-2</c:v>
                </c:pt>
                <c:pt idx="3539">
                  <c:v>4.5694374357296501E-2</c:v>
                </c:pt>
                <c:pt idx="3540">
                  <c:v>4.5780592625662385E-2</c:v>
                </c:pt>
                <c:pt idx="3541">
                  <c:v>4.5863872125678794E-2</c:v>
                </c:pt>
                <c:pt idx="3542">
                  <c:v>4.5944441583675555E-2</c:v>
                </c:pt>
                <c:pt idx="3543">
                  <c:v>4.6022551625311964E-2</c:v>
                </c:pt>
                <c:pt idx="3544">
                  <c:v>4.6098041047190653E-2</c:v>
                </c:pt>
                <c:pt idx="3545">
                  <c:v>4.6170894641443951E-2</c:v>
                </c:pt>
                <c:pt idx="3546">
                  <c:v>4.6241390407892963E-2</c:v>
                </c:pt>
                <c:pt idx="3547">
                  <c:v>4.6309300228522546E-2</c:v>
                </c:pt>
                <c:pt idx="3548">
                  <c:v>4.6374450125326518E-2</c:v>
                </c:pt>
                <c:pt idx="3549">
                  <c:v>4.6437368115470543E-2</c:v>
                </c:pt>
                <c:pt idx="3550">
                  <c:v>4.6498155787510688E-2</c:v>
                </c:pt>
                <c:pt idx="3551">
                  <c:v>4.6556799758523393E-2</c:v>
                </c:pt>
                <c:pt idx="3552">
                  <c:v>4.6614372487337095E-2</c:v>
                </c:pt>
                <c:pt idx="3553">
                  <c:v>4.6671315002114348E-2</c:v>
                </c:pt>
                <c:pt idx="3554">
                  <c:v>4.6726708139332898E-2</c:v>
                </c:pt>
                <c:pt idx="3555">
                  <c:v>4.6780219150848026E-2</c:v>
                </c:pt>
                <c:pt idx="3556">
                  <c:v>4.6832266557178127E-2</c:v>
                </c:pt>
                <c:pt idx="3557">
                  <c:v>4.6882572966816832E-2</c:v>
                </c:pt>
                <c:pt idx="3558">
                  <c:v>4.6930731417225147E-2</c:v>
                </c:pt>
                <c:pt idx="3559">
                  <c:v>4.697699496732119E-2</c:v>
                </c:pt>
                <c:pt idx="3560">
                  <c:v>4.7021296094172479E-2</c:v>
                </c:pt>
                <c:pt idx="3561">
                  <c:v>4.7063224793666494E-2</c:v>
                </c:pt>
                <c:pt idx="3562">
                  <c:v>4.7102510365758646E-2</c:v>
                </c:pt>
                <c:pt idx="3563">
                  <c:v>4.7139132736063599E-2</c:v>
                </c:pt>
                <c:pt idx="3564">
                  <c:v>4.7173228775390409E-2</c:v>
                </c:pt>
                <c:pt idx="3565">
                  <c:v>4.7204841065768582E-2</c:v>
                </c:pt>
                <c:pt idx="3566">
                  <c:v>4.7234057204515921E-2</c:v>
                </c:pt>
                <c:pt idx="3567">
                  <c:v>4.7261109567850498E-2</c:v>
                </c:pt>
                <c:pt idx="3568">
                  <c:v>4.7286794439723757E-2</c:v>
                </c:pt>
                <c:pt idx="3569">
                  <c:v>4.7311795565866357E-2</c:v>
                </c:pt>
                <c:pt idx="3570">
                  <c:v>4.7335558771580237E-2</c:v>
                </c:pt>
                <c:pt idx="3571">
                  <c:v>4.7357133260978353E-2</c:v>
                </c:pt>
                <c:pt idx="3572">
                  <c:v>4.737666198801687E-2</c:v>
                </c:pt>
                <c:pt idx="3573">
                  <c:v>4.739513163915051E-2</c:v>
                </c:pt>
                <c:pt idx="3574">
                  <c:v>4.7412624945179442E-2</c:v>
                </c:pt>
                <c:pt idx="3575">
                  <c:v>4.7428307298325659E-2</c:v>
                </c:pt>
                <c:pt idx="3576">
                  <c:v>4.7441599582988103E-2</c:v>
                </c:pt>
                <c:pt idx="3577">
                  <c:v>4.7452439142751962E-2</c:v>
                </c:pt>
                <c:pt idx="3578">
                  <c:v>4.746093182437626E-2</c:v>
                </c:pt>
                <c:pt idx="3579">
                  <c:v>4.7467242481146581E-2</c:v>
                </c:pt>
                <c:pt idx="3580">
                  <c:v>4.747196786979048E-2</c:v>
                </c:pt>
                <c:pt idx="3581">
                  <c:v>4.7475224786731718E-2</c:v>
                </c:pt>
                <c:pt idx="3582">
                  <c:v>4.7476949967240729E-2</c:v>
                </c:pt>
                <c:pt idx="3583">
                  <c:v>4.747839897287278E-2</c:v>
                </c:pt>
                <c:pt idx="3584">
                  <c:v>4.7480977618915718E-2</c:v>
                </c:pt>
                <c:pt idx="3585">
                  <c:v>4.7485318552664801E-2</c:v>
                </c:pt>
                <c:pt idx="3586">
                  <c:v>4.7492022180735838E-2</c:v>
                </c:pt>
                <c:pt idx="3587">
                  <c:v>4.7501661535582808E-2</c:v>
                </c:pt>
                <c:pt idx="3588">
                  <c:v>4.751372563285184E-2</c:v>
                </c:pt>
                <c:pt idx="3589">
                  <c:v>4.7526061038480193E-2</c:v>
                </c:pt>
                <c:pt idx="3590">
                  <c:v>4.7537109250188558E-2</c:v>
                </c:pt>
                <c:pt idx="3591">
                  <c:v>4.7547664118669543E-2</c:v>
                </c:pt>
                <c:pt idx="3592">
                  <c:v>4.755877985331039E-2</c:v>
                </c:pt>
                <c:pt idx="3593">
                  <c:v>4.7570493561308193E-2</c:v>
                </c:pt>
                <c:pt idx="3594">
                  <c:v>4.7582654380615638E-2</c:v>
                </c:pt>
                <c:pt idx="3595">
                  <c:v>4.7594947812529209E-2</c:v>
                </c:pt>
                <c:pt idx="3596">
                  <c:v>4.7606668820303497E-2</c:v>
                </c:pt>
                <c:pt idx="3597">
                  <c:v>4.7617312502731712E-2</c:v>
                </c:pt>
                <c:pt idx="3598">
                  <c:v>4.7626943341172789E-2</c:v>
                </c:pt>
                <c:pt idx="3599">
                  <c:v>4.7635504154044273E-2</c:v>
                </c:pt>
                <c:pt idx="3600">
                  <c:v>4.7642401226192121E-2</c:v>
                </c:pt>
                <c:pt idx="3601">
                  <c:v>4.7647116273486008E-2</c:v>
                </c:pt>
                <c:pt idx="3602">
                  <c:v>4.7649744801334909E-2</c:v>
                </c:pt>
                <c:pt idx="3603">
                  <c:v>4.7651188940449306E-2</c:v>
                </c:pt>
                <c:pt idx="3604">
                  <c:v>4.7653652006697918E-2</c:v>
                </c:pt>
                <c:pt idx="3605">
                  <c:v>4.7659407880455459E-2</c:v>
                </c:pt>
                <c:pt idx="3606">
                  <c:v>4.766810069761835E-2</c:v>
                </c:pt>
                <c:pt idx="3607">
                  <c:v>4.7677200477320214E-2</c:v>
                </c:pt>
                <c:pt idx="3608">
                  <c:v>4.7685227798193668E-2</c:v>
                </c:pt>
                <c:pt idx="3609">
                  <c:v>4.7693725346335619E-2</c:v>
                </c:pt>
                <c:pt idx="3610">
                  <c:v>4.7706031552858026E-2</c:v>
                </c:pt>
                <c:pt idx="3611">
                  <c:v>4.7724049834479088E-2</c:v>
                </c:pt>
                <c:pt idx="3612">
                  <c:v>4.7746471706264046E-2</c:v>
                </c:pt>
                <c:pt idx="3613">
                  <c:v>4.7769919804959704E-2</c:v>
                </c:pt>
                <c:pt idx="3614">
                  <c:v>4.7791574591899151E-2</c:v>
                </c:pt>
                <c:pt idx="3615">
                  <c:v>4.781043295613057E-2</c:v>
                </c:pt>
                <c:pt idx="3616">
                  <c:v>4.7826541129571673E-2</c:v>
                </c:pt>
                <c:pt idx="3617">
                  <c:v>4.7840072481913971E-2</c:v>
                </c:pt>
                <c:pt idx="3618">
                  <c:v>4.7851733266532269E-2</c:v>
                </c:pt>
                <c:pt idx="3619">
                  <c:v>4.7863158633358972E-2</c:v>
                </c:pt>
                <c:pt idx="3620">
                  <c:v>4.7875186840060285E-2</c:v>
                </c:pt>
                <c:pt idx="3621">
                  <c:v>4.788664323093704E-2</c:v>
                </c:pt>
                <c:pt idx="3622">
                  <c:v>4.7896410940187185E-2</c:v>
                </c:pt>
                <c:pt idx="3623">
                  <c:v>4.7905615958333363E-2</c:v>
                </c:pt>
                <c:pt idx="3624">
                  <c:v>4.7916827806697912E-2</c:v>
                </c:pt>
                <c:pt idx="3625">
                  <c:v>4.7932123271690469E-2</c:v>
                </c:pt>
                <c:pt idx="3626">
                  <c:v>4.795148653712869E-2</c:v>
                </c:pt>
                <c:pt idx="3627">
                  <c:v>4.797222216054587E-2</c:v>
                </c:pt>
                <c:pt idx="3628">
                  <c:v>4.7992147508773349E-2</c:v>
                </c:pt>
                <c:pt idx="3629">
                  <c:v>4.8012109355883237E-2</c:v>
                </c:pt>
                <c:pt idx="3630">
                  <c:v>4.8033122370806806E-2</c:v>
                </c:pt>
                <c:pt idx="3631">
                  <c:v>4.8054793582243342E-2</c:v>
                </c:pt>
                <c:pt idx="3632">
                  <c:v>4.8076420995020977E-2</c:v>
                </c:pt>
                <c:pt idx="3633">
                  <c:v>4.8096871318840578E-2</c:v>
                </c:pt>
                <c:pt idx="3634">
                  <c:v>4.8114894466979294E-2</c:v>
                </c:pt>
                <c:pt idx="3635">
                  <c:v>4.8130304903451479E-2</c:v>
                </c:pt>
                <c:pt idx="3636">
                  <c:v>4.814348282494902E-2</c:v>
                </c:pt>
                <c:pt idx="3637">
                  <c:v>4.8154513395530875E-2</c:v>
                </c:pt>
                <c:pt idx="3638">
                  <c:v>4.8163875967186166E-2</c:v>
                </c:pt>
                <c:pt idx="3639">
                  <c:v>4.8172014609650995E-2</c:v>
                </c:pt>
                <c:pt idx="3640">
                  <c:v>4.8179845444874081E-2</c:v>
                </c:pt>
                <c:pt idx="3641">
                  <c:v>4.8190423429313942E-2</c:v>
                </c:pt>
                <c:pt idx="3642">
                  <c:v>4.8207052320144231E-2</c:v>
                </c:pt>
                <c:pt idx="3643">
                  <c:v>4.823030575813364E-2</c:v>
                </c:pt>
                <c:pt idx="3644">
                  <c:v>4.8256935342746873E-2</c:v>
                </c:pt>
                <c:pt idx="3645">
                  <c:v>4.8283968848325517E-2</c:v>
                </c:pt>
                <c:pt idx="3646">
                  <c:v>4.8313205061458198E-2</c:v>
                </c:pt>
                <c:pt idx="3647">
                  <c:v>4.8347357065738041E-2</c:v>
                </c:pt>
                <c:pt idx="3648">
                  <c:v>4.8386087246502722E-2</c:v>
                </c:pt>
                <c:pt idx="3649">
                  <c:v>4.8426823649171037E-2</c:v>
                </c:pt>
                <c:pt idx="3650">
                  <c:v>4.8466685295290718E-2</c:v>
                </c:pt>
                <c:pt idx="3651">
                  <c:v>4.8504358225094635E-2</c:v>
                </c:pt>
                <c:pt idx="3652">
                  <c:v>4.8539883803982872E-2</c:v>
                </c:pt>
                <c:pt idx="3653">
                  <c:v>4.857338612815567E-2</c:v>
                </c:pt>
                <c:pt idx="3654">
                  <c:v>4.8605294059481441E-2</c:v>
                </c:pt>
                <c:pt idx="3655">
                  <c:v>4.8636254844808428E-2</c:v>
                </c:pt>
                <c:pt idx="3656">
                  <c:v>4.8666177845245288E-2</c:v>
                </c:pt>
                <c:pt idx="3657">
                  <c:v>4.869437140697018E-2</c:v>
                </c:pt>
                <c:pt idx="3658">
                  <c:v>4.8720292913264455E-2</c:v>
                </c:pt>
                <c:pt idx="3659">
                  <c:v>4.8744012928634131E-2</c:v>
                </c:pt>
                <c:pt idx="3660">
                  <c:v>4.8765589851291084E-2</c:v>
                </c:pt>
                <c:pt idx="3661">
                  <c:v>4.878496224144991E-2</c:v>
                </c:pt>
                <c:pt idx="3662">
                  <c:v>4.8802782820791181E-2</c:v>
                </c:pt>
                <c:pt idx="3663">
                  <c:v>4.8819610630530662E-2</c:v>
                </c:pt>
                <c:pt idx="3664">
                  <c:v>4.883555455900089E-2</c:v>
                </c:pt>
                <c:pt idx="3665">
                  <c:v>4.8851590342991864E-2</c:v>
                </c:pt>
                <c:pt idx="3666">
                  <c:v>4.8869156038470918E-2</c:v>
                </c:pt>
                <c:pt idx="3667">
                  <c:v>4.8887727278160632E-2</c:v>
                </c:pt>
                <c:pt idx="3668">
                  <c:v>4.8905438969169365E-2</c:v>
                </c:pt>
                <c:pt idx="3669">
                  <c:v>4.8922174923388087E-2</c:v>
                </c:pt>
                <c:pt idx="3670">
                  <c:v>4.8939014291106996E-2</c:v>
                </c:pt>
                <c:pt idx="3671">
                  <c:v>4.8955937606255467E-2</c:v>
                </c:pt>
                <c:pt idx="3672">
                  <c:v>4.8972040304864219E-2</c:v>
                </c:pt>
                <c:pt idx="3673">
                  <c:v>4.8986976255864949E-2</c:v>
                </c:pt>
                <c:pt idx="3674">
                  <c:v>4.9001007642896395E-2</c:v>
                </c:pt>
                <c:pt idx="3675">
                  <c:v>4.9013941630196428E-2</c:v>
                </c:pt>
                <c:pt idx="3676">
                  <c:v>4.9025228909584641E-2</c:v>
                </c:pt>
                <c:pt idx="3677">
                  <c:v>4.9035174855043932E-2</c:v>
                </c:pt>
                <c:pt idx="3678">
                  <c:v>4.9044715662908363E-2</c:v>
                </c:pt>
                <c:pt idx="3679">
                  <c:v>4.9053867757675035E-2</c:v>
                </c:pt>
                <c:pt idx="3680">
                  <c:v>4.9061933402375024E-2</c:v>
                </c:pt>
                <c:pt idx="3681">
                  <c:v>4.9069477113056419E-2</c:v>
                </c:pt>
                <c:pt idx="3682">
                  <c:v>4.9078440630263918E-2</c:v>
                </c:pt>
                <c:pt idx="3683">
                  <c:v>4.9089831931467015E-2</c:v>
                </c:pt>
                <c:pt idx="3684">
                  <c:v>4.9102144221136512E-2</c:v>
                </c:pt>
                <c:pt idx="3685">
                  <c:v>4.9113641977413337E-2</c:v>
                </c:pt>
                <c:pt idx="3686">
                  <c:v>4.9124876941736735E-2</c:v>
                </c:pt>
                <c:pt idx="3687">
                  <c:v>4.9136442829260753E-2</c:v>
                </c:pt>
                <c:pt idx="3688">
                  <c:v>4.9147793981693194E-2</c:v>
                </c:pt>
                <c:pt idx="3689">
                  <c:v>4.9158673081913018E-2</c:v>
                </c:pt>
                <c:pt idx="3690">
                  <c:v>4.9168687158619488E-2</c:v>
                </c:pt>
                <c:pt idx="3691">
                  <c:v>4.9177803362818448E-2</c:v>
                </c:pt>
                <c:pt idx="3692">
                  <c:v>4.9186877593302619E-2</c:v>
                </c:pt>
                <c:pt idx="3693">
                  <c:v>4.9195530261694861E-2</c:v>
                </c:pt>
                <c:pt idx="3694">
                  <c:v>4.9202486948684003E-2</c:v>
                </c:pt>
                <c:pt idx="3695">
                  <c:v>4.9207505545016669E-2</c:v>
                </c:pt>
                <c:pt idx="3696">
                  <c:v>4.9211197406973398E-2</c:v>
                </c:pt>
                <c:pt idx="3697">
                  <c:v>4.9214333269287938E-2</c:v>
                </c:pt>
                <c:pt idx="3698">
                  <c:v>4.9217264129546211E-2</c:v>
                </c:pt>
                <c:pt idx="3699">
                  <c:v>4.9219717462759507E-2</c:v>
                </c:pt>
                <c:pt idx="3700">
                  <c:v>4.9221148218950343E-2</c:v>
                </c:pt>
                <c:pt idx="3701">
                  <c:v>4.9221506516312762E-2</c:v>
                </c:pt>
                <c:pt idx="3702">
                  <c:v>4.9221168293335678E-2</c:v>
                </c:pt>
                <c:pt idx="3703">
                  <c:v>4.9220807562714429E-2</c:v>
                </c:pt>
                <c:pt idx="3704">
                  <c:v>4.922195058604887E-2</c:v>
                </c:pt>
                <c:pt idx="3705">
                  <c:v>4.9226256845859656E-2</c:v>
                </c:pt>
                <c:pt idx="3706">
                  <c:v>4.9234091939285685E-2</c:v>
                </c:pt>
                <c:pt idx="3707">
                  <c:v>4.9243774484476859E-2</c:v>
                </c:pt>
                <c:pt idx="3708">
                  <c:v>4.9253235603114683E-2</c:v>
                </c:pt>
                <c:pt idx="3709">
                  <c:v>4.9262710712990765E-2</c:v>
                </c:pt>
                <c:pt idx="3710">
                  <c:v>4.9273627528722413E-2</c:v>
                </c:pt>
                <c:pt idx="3711">
                  <c:v>4.9286125962692239E-2</c:v>
                </c:pt>
                <c:pt idx="3712">
                  <c:v>4.9299240011145544E-2</c:v>
                </c:pt>
                <c:pt idx="3713">
                  <c:v>4.9311916681324515E-2</c:v>
                </c:pt>
                <c:pt idx="3714">
                  <c:v>4.9323270267015787E-2</c:v>
                </c:pt>
                <c:pt idx="3715">
                  <c:v>4.9332549499556219E-2</c:v>
                </c:pt>
                <c:pt idx="3716">
                  <c:v>4.9339459346312918E-2</c:v>
                </c:pt>
                <c:pt idx="3717">
                  <c:v>4.9344393386901324E-2</c:v>
                </c:pt>
                <c:pt idx="3718">
                  <c:v>4.9347795691057517E-2</c:v>
                </c:pt>
                <c:pt idx="3719">
                  <c:v>4.9349773930484661E-2</c:v>
                </c:pt>
                <c:pt idx="3720">
                  <c:v>4.9350295864503256E-2</c:v>
                </c:pt>
                <c:pt idx="3721">
                  <c:v>4.9349155274427646E-2</c:v>
                </c:pt>
                <c:pt idx="3722">
                  <c:v>4.934612100066918E-2</c:v>
                </c:pt>
                <c:pt idx="3723">
                  <c:v>4.9341080505007053E-2</c:v>
                </c:pt>
                <c:pt idx="3724">
                  <c:v>4.9333918207646946E-2</c:v>
                </c:pt>
                <c:pt idx="3725">
                  <c:v>4.9324671824100691E-2</c:v>
                </c:pt>
                <c:pt idx="3726">
                  <c:v>4.9313325538185911E-2</c:v>
                </c:pt>
                <c:pt idx="3727">
                  <c:v>4.929988725799378E-2</c:v>
                </c:pt>
                <c:pt idx="3728">
                  <c:v>4.9284760296175047E-2</c:v>
                </c:pt>
                <c:pt idx="3729">
                  <c:v>4.9267962293856223E-2</c:v>
                </c:pt>
                <c:pt idx="3730">
                  <c:v>4.9249614913978668E-2</c:v>
                </c:pt>
                <c:pt idx="3731">
                  <c:v>4.9231013258553613E-2</c:v>
                </c:pt>
                <c:pt idx="3732">
                  <c:v>4.9213101432006273E-2</c:v>
                </c:pt>
                <c:pt idx="3733">
                  <c:v>4.9195588659906732E-2</c:v>
                </c:pt>
                <c:pt idx="3734">
                  <c:v>4.9178174434789716E-2</c:v>
                </c:pt>
                <c:pt idx="3735">
                  <c:v>4.9160442061080938E-2</c:v>
                </c:pt>
                <c:pt idx="3736">
                  <c:v>4.9141322121525527E-2</c:v>
                </c:pt>
                <c:pt idx="3737">
                  <c:v>4.9119979400030767E-2</c:v>
                </c:pt>
                <c:pt idx="3738">
                  <c:v>4.9096475336382062E-2</c:v>
                </c:pt>
                <c:pt idx="3739">
                  <c:v>4.9071592223292618E-2</c:v>
                </c:pt>
                <c:pt idx="3740">
                  <c:v>4.9046395219814375E-2</c:v>
                </c:pt>
                <c:pt idx="3741">
                  <c:v>4.9021645935960464E-2</c:v>
                </c:pt>
                <c:pt idx="3742">
                  <c:v>4.8997372354207418E-2</c:v>
                </c:pt>
                <c:pt idx="3743">
                  <c:v>4.8973067140089616E-2</c:v>
                </c:pt>
                <c:pt idx="3744">
                  <c:v>4.8948052631023461E-2</c:v>
                </c:pt>
                <c:pt idx="3745">
                  <c:v>4.8921637781501819E-2</c:v>
                </c:pt>
                <c:pt idx="3746">
                  <c:v>4.8893825024783504E-2</c:v>
                </c:pt>
                <c:pt idx="3747">
                  <c:v>4.8865506758543675E-2</c:v>
                </c:pt>
                <c:pt idx="3748">
                  <c:v>4.8836988356765268E-2</c:v>
                </c:pt>
                <c:pt idx="3749">
                  <c:v>4.8807774042962042E-2</c:v>
                </c:pt>
                <c:pt idx="3750">
                  <c:v>4.877834073586431E-2</c:v>
                </c:pt>
                <c:pt idx="3751">
                  <c:v>4.8749894115221321E-2</c:v>
                </c:pt>
                <c:pt idx="3752">
                  <c:v>4.8722265677859221E-2</c:v>
                </c:pt>
                <c:pt idx="3753">
                  <c:v>4.8694140855696226E-2</c:v>
                </c:pt>
                <c:pt idx="3754">
                  <c:v>4.8664983115160765E-2</c:v>
                </c:pt>
                <c:pt idx="3755">
                  <c:v>4.8634901344585375E-2</c:v>
                </c:pt>
                <c:pt idx="3756">
                  <c:v>4.8603518388851734E-2</c:v>
                </c:pt>
                <c:pt idx="3757">
                  <c:v>4.8570287373038257E-2</c:v>
                </c:pt>
                <c:pt idx="3758">
                  <c:v>4.8535191264333151E-2</c:v>
                </c:pt>
                <c:pt idx="3759">
                  <c:v>4.8498391874448474E-2</c:v>
                </c:pt>
                <c:pt idx="3760">
                  <c:v>4.8459825938654694E-2</c:v>
                </c:pt>
                <c:pt idx="3761">
                  <c:v>4.8419375443898655E-2</c:v>
                </c:pt>
                <c:pt idx="3762">
                  <c:v>4.8376904127685992E-2</c:v>
                </c:pt>
                <c:pt idx="3763">
                  <c:v>4.8332395565519617E-2</c:v>
                </c:pt>
                <c:pt idx="3764">
                  <c:v>4.8285809608628869E-2</c:v>
                </c:pt>
                <c:pt idx="3765">
                  <c:v>4.8237490563137912E-2</c:v>
                </c:pt>
                <c:pt idx="3766">
                  <c:v>4.8188534612148733E-2</c:v>
                </c:pt>
                <c:pt idx="3767">
                  <c:v>4.8139295794820812E-2</c:v>
                </c:pt>
                <c:pt idx="3768">
                  <c:v>4.8088834873246528E-2</c:v>
                </c:pt>
                <c:pt idx="3769">
                  <c:v>4.8036684053416233E-2</c:v>
                </c:pt>
                <c:pt idx="3770">
                  <c:v>4.7983639010966667E-2</c:v>
                </c:pt>
                <c:pt idx="3771">
                  <c:v>4.7930646891896606E-2</c:v>
                </c:pt>
                <c:pt idx="3772">
                  <c:v>4.7877345140640681E-2</c:v>
                </c:pt>
                <c:pt idx="3773">
                  <c:v>4.7823215473068559E-2</c:v>
                </c:pt>
                <c:pt idx="3774">
                  <c:v>4.7769655188062164E-2</c:v>
                </c:pt>
                <c:pt idx="3775">
                  <c:v>4.7718236779139084E-2</c:v>
                </c:pt>
                <c:pt idx="3776">
                  <c:v>4.766819316145382E-2</c:v>
                </c:pt>
                <c:pt idx="3777">
                  <c:v>4.7618215241756891E-2</c:v>
                </c:pt>
                <c:pt idx="3778">
                  <c:v>4.7569085921076219E-2</c:v>
                </c:pt>
                <c:pt idx="3779">
                  <c:v>4.7521551601557278E-2</c:v>
                </c:pt>
                <c:pt idx="3780">
                  <c:v>4.7474609780562942E-2</c:v>
                </c:pt>
                <c:pt idx="3781">
                  <c:v>4.7428286007310909E-2</c:v>
                </c:pt>
                <c:pt idx="3782">
                  <c:v>4.7384199615551188E-2</c:v>
                </c:pt>
                <c:pt idx="3783">
                  <c:v>4.7342062872427371E-2</c:v>
                </c:pt>
                <c:pt idx="3784">
                  <c:v>4.7299676720273694E-2</c:v>
                </c:pt>
                <c:pt idx="3785">
                  <c:v>4.725575639842898E-2</c:v>
                </c:pt>
                <c:pt idx="3786">
                  <c:v>4.7209998966169162E-2</c:v>
                </c:pt>
                <c:pt idx="3787">
                  <c:v>4.7163009696627678E-2</c:v>
                </c:pt>
                <c:pt idx="3788">
                  <c:v>4.7117293021453226E-2</c:v>
                </c:pt>
                <c:pt idx="3789">
                  <c:v>4.7076152089504754E-2</c:v>
                </c:pt>
                <c:pt idx="3790">
                  <c:v>4.7040711674675481E-2</c:v>
                </c:pt>
                <c:pt idx="3791">
                  <c:v>4.7009076876653157E-2</c:v>
                </c:pt>
                <c:pt idx="3792">
                  <c:v>4.6978196388867487E-2</c:v>
                </c:pt>
                <c:pt idx="3793">
                  <c:v>4.6946262908324023E-2</c:v>
                </c:pt>
                <c:pt idx="3794">
                  <c:v>4.691348204539373E-2</c:v>
                </c:pt>
                <c:pt idx="3795">
                  <c:v>4.688047549770713E-2</c:v>
                </c:pt>
                <c:pt idx="3796">
                  <c:v>4.6847640494767903E-2</c:v>
                </c:pt>
                <c:pt idx="3797">
                  <c:v>4.6815286060447193E-2</c:v>
                </c:pt>
                <c:pt idx="3798">
                  <c:v>4.6783049639179647E-2</c:v>
                </c:pt>
                <c:pt idx="3799">
                  <c:v>4.6750540692923379E-2</c:v>
                </c:pt>
                <c:pt idx="3800">
                  <c:v>4.6718093186452501E-2</c:v>
                </c:pt>
                <c:pt idx="3801">
                  <c:v>4.6685994852623446E-2</c:v>
                </c:pt>
                <c:pt idx="3802">
                  <c:v>4.6653796755182442E-2</c:v>
                </c:pt>
                <c:pt idx="3803">
                  <c:v>4.6620660636463251E-2</c:v>
                </c:pt>
                <c:pt idx="3804">
                  <c:v>4.6586057870985513E-2</c:v>
                </c:pt>
                <c:pt idx="3805">
                  <c:v>4.6549961692902118E-2</c:v>
                </c:pt>
                <c:pt idx="3806">
                  <c:v>4.6512603870116409E-2</c:v>
                </c:pt>
                <c:pt idx="3807">
                  <c:v>4.6474281868520137E-2</c:v>
                </c:pt>
                <c:pt idx="3808">
                  <c:v>4.6434880716633667E-2</c:v>
                </c:pt>
                <c:pt idx="3809">
                  <c:v>4.639471369653108E-2</c:v>
                </c:pt>
                <c:pt idx="3810">
                  <c:v>4.6355494430741988E-2</c:v>
                </c:pt>
                <c:pt idx="3811">
                  <c:v>4.6317750328117351E-2</c:v>
                </c:pt>
                <c:pt idx="3812">
                  <c:v>4.6280583516149644E-2</c:v>
                </c:pt>
                <c:pt idx="3813">
                  <c:v>4.6245154659299813E-2</c:v>
                </c:pt>
                <c:pt idx="3814">
                  <c:v>4.6213412189574345E-2</c:v>
                </c:pt>
                <c:pt idx="3815">
                  <c:v>4.618402207282081E-2</c:v>
                </c:pt>
                <c:pt idx="3816">
                  <c:v>4.615501580264738E-2</c:v>
                </c:pt>
                <c:pt idx="3817">
                  <c:v>4.6128025487412919E-2</c:v>
                </c:pt>
                <c:pt idx="3818">
                  <c:v>4.6104888845847236E-2</c:v>
                </c:pt>
                <c:pt idx="3819">
                  <c:v>4.6084622233069146E-2</c:v>
                </c:pt>
                <c:pt idx="3820">
                  <c:v>4.6064923786227382E-2</c:v>
                </c:pt>
                <c:pt idx="3821">
                  <c:v>4.6044067716498216E-2</c:v>
                </c:pt>
                <c:pt idx="3822">
                  <c:v>4.6021695118204524E-2</c:v>
                </c:pt>
                <c:pt idx="3823">
                  <c:v>4.5997768275834468E-2</c:v>
                </c:pt>
                <c:pt idx="3824">
                  <c:v>4.5972085228905328E-2</c:v>
                </c:pt>
                <c:pt idx="3825">
                  <c:v>4.5944747565973172E-2</c:v>
                </c:pt>
                <c:pt idx="3826">
                  <c:v>4.5916126967323986E-2</c:v>
                </c:pt>
                <c:pt idx="3827">
                  <c:v>4.5886757533270484E-2</c:v>
                </c:pt>
                <c:pt idx="3828">
                  <c:v>4.5857245753575547E-2</c:v>
                </c:pt>
                <c:pt idx="3829">
                  <c:v>4.5827493081256644E-2</c:v>
                </c:pt>
                <c:pt idx="3830">
                  <c:v>4.579667220831226E-2</c:v>
                </c:pt>
                <c:pt idx="3831">
                  <c:v>4.5764752110692357E-2</c:v>
                </c:pt>
                <c:pt idx="3832">
                  <c:v>4.5733836340653679E-2</c:v>
                </c:pt>
                <c:pt idx="3833">
                  <c:v>4.5708007906509578E-2</c:v>
                </c:pt>
                <c:pt idx="3834">
                  <c:v>4.5689519397620018E-2</c:v>
                </c:pt>
                <c:pt idx="3835">
                  <c:v>4.5675456986538514E-2</c:v>
                </c:pt>
                <c:pt idx="3836">
                  <c:v>4.5662125161420111E-2</c:v>
                </c:pt>
                <c:pt idx="3837">
                  <c:v>4.5649070119493394E-2</c:v>
                </c:pt>
                <c:pt idx="3838">
                  <c:v>4.5636486521464584E-2</c:v>
                </c:pt>
                <c:pt idx="3839">
                  <c:v>4.5625133544088023E-2</c:v>
                </c:pt>
                <c:pt idx="3840">
                  <c:v>4.5617533868453589E-2</c:v>
                </c:pt>
                <c:pt idx="3841">
                  <c:v>4.5615444915749787E-2</c:v>
                </c:pt>
                <c:pt idx="3842">
                  <c:v>4.5618016262016232E-2</c:v>
                </c:pt>
                <c:pt idx="3843">
                  <c:v>4.5623363956605385E-2</c:v>
                </c:pt>
                <c:pt idx="3844">
                  <c:v>4.5631467316817206E-2</c:v>
                </c:pt>
                <c:pt idx="3845">
                  <c:v>4.5644174402731531E-2</c:v>
                </c:pt>
                <c:pt idx="3846">
                  <c:v>4.566212881130835E-2</c:v>
                </c:pt>
                <c:pt idx="3847">
                  <c:v>4.5682917358105042E-2</c:v>
                </c:pt>
                <c:pt idx="3848">
                  <c:v>4.570351611071316E-2</c:v>
                </c:pt>
                <c:pt idx="3849">
                  <c:v>4.5723381844099346E-2</c:v>
                </c:pt>
                <c:pt idx="3850">
                  <c:v>4.5743484211906556E-2</c:v>
                </c:pt>
                <c:pt idx="3851">
                  <c:v>4.5764244776226724E-2</c:v>
                </c:pt>
                <c:pt idx="3852">
                  <c:v>4.578543420241532E-2</c:v>
                </c:pt>
                <c:pt idx="3853">
                  <c:v>4.5806719742327626E-2</c:v>
                </c:pt>
                <c:pt idx="3854">
                  <c:v>4.5828254082955086E-2</c:v>
                </c:pt>
                <c:pt idx="3855">
                  <c:v>4.5851117591217322E-2</c:v>
                </c:pt>
                <c:pt idx="3856">
                  <c:v>4.5877031189420416E-2</c:v>
                </c:pt>
                <c:pt idx="3857">
                  <c:v>4.5907905594059002E-2</c:v>
                </c:pt>
                <c:pt idx="3858">
                  <c:v>4.5945014616129543E-2</c:v>
                </c:pt>
                <c:pt idx="3859">
                  <c:v>4.5987114860370937E-2</c:v>
                </c:pt>
                <c:pt idx="3860">
                  <c:v>4.6030502298532332E-2</c:v>
                </c:pt>
                <c:pt idx="3861">
                  <c:v>4.607314515949236E-2</c:v>
                </c:pt>
                <c:pt idx="3862">
                  <c:v>4.6116640877671589E-2</c:v>
                </c:pt>
                <c:pt idx="3863">
                  <c:v>4.6162347211496028E-2</c:v>
                </c:pt>
                <c:pt idx="3864">
                  <c:v>4.6209135737184201E-2</c:v>
                </c:pt>
                <c:pt idx="3865">
                  <c:v>4.6255214967924022E-2</c:v>
                </c:pt>
                <c:pt idx="3866">
                  <c:v>4.6299569018154817E-2</c:v>
                </c:pt>
                <c:pt idx="3867">
                  <c:v>4.6342555576924307E-2</c:v>
                </c:pt>
                <c:pt idx="3868">
                  <c:v>4.638507008348116E-2</c:v>
                </c:pt>
                <c:pt idx="3869">
                  <c:v>4.6426901452622064E-2</c:v>
                </c:pt>
                <c:pt idx="3870">
                  <c:v>4.6468080100082368E-2</c:v>
                </c:pt>
                <c:pt idx="3871">
                  <c:v>4.6509887136635002E-2</c:v>
                </c:pt>
                <c:pt idx="3872">
                  <c:v>4.6552696675824741E-2</c:v>
                </c:pt>
                <c:pt idx="3873">
                  <c:v>4.6595436258823189E-2</c:v>
                </c:pt>
                <c:pt idx="3874">
                  <c:v>4.6637065059166663E-2</c:v>
                </c:pt>
                <c:pt idx="3875">
                  <c:v>4.6677204705107438E-2</c:v>
                </c:pt>
                <c:pt idx="3876">
                  <c:v>4.671561308739211E-2</c:v>
                </c:pt>
                <c:pt idx="3877">
                  <c:v>4.6751723865028474E-2</c:v>
                </c:pt>
                <c:pt idx="3878">
                  <c:v>4.6785305270113174E-2</c:v>
                </c:pt>
                <c:pt idx="3879">
                  <c:v>4.6817140203674106E-2</c:v>
                </c:pt>
                <c:pt idx="3880">
                  <c:v>4.6848569391325479E-2</c:v>
                </c:pt>
                <c:pt idx="3881">
                  <c:v>4.688073768134584E-2</c:v>
                </c:pt>
                <c:pt idx="3882">
                  <c:v>4.6914094618303662E-2</c:v>
                </c:pt>
                <c:pt idx="3883">
                  <c:v>4.6948095760536185E-2</c:v>
                </c:pt>
                <c:pt idx="3884">
                  <c:v>4.6981425323332195E-2</c:v>
                </c:pt>
                <c:pt idx="3885">
                  <c:v>4.7012696957474454E-2</c:v>
                </c:pt>
                <c:pt idx="3886">
                  <c:v>4.7041319989382484E-2</c:v>
                </c:pt>
                <c:pt idx="3887">
                  <c:v>4.7067841293977848E-2</c:v>
                </c:pt>
                <c:pt idx="3888">
                  <c:v>4.7093333330088985E-2</c:v>
                </c:pt>
                <c:pt idx="3889">
                  <c:v>4.7118550407952577E-2</c:v>
                </c:pt>
                <c:pt idx="3890">
                  <c:v>4.7143588641292297E-2</c:v>
                </c:pt>
                <c:pt idx="3891">
                  <c:v>4.7167847623492375E-2</c:v>
                </c:pt>
                <c:pt idx="3892">
                  <c:v>4.719076709670765E-2</c:v>
                </c:pt>
                <c:pt idx="3893">
                  <c:v>4.7212609852891559E-2</c:v>
                </c:pt>
                <c:pt idx="3894">
                  <c:v>4.7233237804605609E-2</c:v>
                </c:pt>
                <c:pt idx="3895">
                  <c:v>4.7251659398877398E-2</c:v>
                </c:pt>
                <c:pt idx="3896">
                  <c:v>4.726731133628826E-2</c:v>
                </c:pt>
                <c:pt idx="3897">
                  <c:v>4.728024714853242E-2</c:v>
                </c:pt>
                <c:pt idx="3898">
                  <c:v>4.7290823308028154E-2</c:v>
                </c:pt>
                <c:pt idx="3899">
                  <c:v>4.7299183985361037E-2</c:v>
                </c:pt>
                <c:pt idx="3900">
                  <c:v>4.7305275040522128E-2</c:v>
                </c:pt>
                <c:pt idx="3901">
                  <c:v>4.7309263151741159E-2</c:v>
                </c:pt>
                <c:pt idx="3902">
                  <c:v>4.731103760574145E-2</c:v>
                </c:pt>
                <c:pt idx="3903">
                  <c:v>4.7310385492375547E-2</c:v>
                </c:pt>
                <c:pt idx="3904">
                  <c:v>4.7307283695684613E-2</c:v>
                </c:pt>
                <c:pt idx="3905">
                  <c:v>4.7302030898189747E-2</c:v>
                </c:pt>
                <c:pt idx="3906">
                  <c:v>4.7295582153980942E-2</c:v>
                </c:pt>
                <c:pt idx="3907">
                  <c:v>4.7288501370791575E-2</c:v>
                </c:pt>
                <c:pt idx="3908">
                  <c:v>4.7280151034808711E-2</c:v>
                </c:pt>
                <c:pt idx="3909">
                  <c:v>4.7269810293104585E-2</c:v>
                </c:pt>
                <c:pt idx="3910">
                  <c:v>4.7257567351311688E-2</c:v>
                </c:pt>
                <c:pt idx="3911">
                  <c:v>4.7244309740587548E-2</c:v>
                </c:pt>
                <c:pt idx="3912">
                  <c:v>4.7231592313323197E-2</c:v>
                </c:pt>
                <c:pt idx="3913">
                  <c:v>4.7220552618020738E-2</c:v>
                </c:pt>
                <c:pt idx="3914">
                  <c:v>4.7210655337737994E-2</c:v>
                </c:pt>
                <c:pt idx="3915">
                  <c:v>4.7200410101442866E-2</c:v>
                </c:pt>
                <c:pt idx="3916">
                  <c:v>4.7189068073731029E-2</c:v>
                </c:pt>
                <c:pt idx="3917">
                  <c:v>4.71767606505792E-2</c:v>
                </c:pt>
                <c:pt idx="3918">
                  <c:v>4.7163373468822462E-2</c:v>
                </c:pt>
                <c:pt idx="3919">
                  <c:v>4.7148450900745278E-2</c:v>
                </c:pt>
                <c:pt idx="3920">
                  <c:v>4.7132045261412445E-2</c:v>
                </c:pt>
                <c:pt idx="3921">
                  <c:v>4.7114520931333469E-2</c:v>
                </c:pt>
                <c:pt idx="3922">
                  <c:v>4.7095784230043451E-2</c:v>
                </c:pt>
                <c:pt idx="3923">
                  <c:v>4.7075445836129937E-2</c:v>
                </c:pt>
                <c:pt idx="3924">
                  <c:v>4.7053869521787688E-2</c:v>
                </c:pt>
                <c:pt idx="3925">
                  <c:v>4.7032501859389945E-2</c:v>
                </c:pt>
                <c:pt idx="3926">
                  <c:v>4.7012999898198536E-2</c:v>
                </c:pt>
                <c:pt idx="3927">
                  <c:v>4.6996959247689908E-2</c:v>
                </c:pt>
                <c:pt idx="3928">
                  <c:v>4.6985453583321894E-2</c:v>
                </c:pt>
                <c:pt idx="3929">
                  <c:v>4.6977547317075131E-2</c:v>
                </c:pt>
                <c:pt idx="3930">
                  <c:v>4.6970470792088714E-2</c:v>
                </c:pt>
                <c:pt idx="3931">
                  <c:v>4.696217642105889E-2</c:v>
                </c:pt>
                <c:pt idx="3932">
                  <c:v>4.695235822168807E-2</c:v>
                </c:pt>
                <c:pt idx="3933">
                  <c:v>4.6942096560895846E-2</c:v>
                </c:pt>
                <c:pt idx="3934">
                  <c:v>4.6935237204259822E-2</c:v>
                </c:pt>
                <c:pt idx="3935">
                  <c:v>4.693686687935985E-2</c:v>
                </c:pt>
                <c:pt idx="3936">
                  <c:v>4.6948500898131046E-2</c:v>
                </c:pt>
                <c:pt idx="3937">
                  <c:v>4.6967570955880486E-2</c:v>
                </c:pt>
                <c:pt idx="3938">
                  <c:v>4.6990856634549376E-2</c:v>
                </c:pt>
                <c:pt idx="3939">
                  <c:v>4.7016262289972126E-2</c:v>
                </c:pt>
                <c:pt idx="3940">
                  <c:v>4.7041980619154267E-2</c:v>
                </c:pt>
                <c:pt idx="3941">
                  <c:v>4.7066623447934448E-2</c:v>
                </c:pt>
                <c:pt idx="3942">
                  <c:v>4.7090611730089917E-2</c:v>
                </c:pt>
                <c:pt idx="3943">
                  <c:v>4.7115211368525901E-2</c:v>
                </c:pt>
                <c:pt idx="3944">
                  <c:v>4.7140912056581545E-2</c:v>
                </c:pt>
                <c:pt idx="3945">
                  <c:v>4.7167854314954155E-2</c:v>
                </c:pt>
                <c:pt idx="3946">
                  <c:v>4.7196588668453554E-2</c:v>
                </c:pt>
                <c:pt idx="3947">
                  <c:v>4.7227794604607465E-2</c:v>
                </c:pt>
                <c:pt idx="3948">
                  <c:v>4.7261323086312652E-2</c:v>
                </c:pt>
                <c:pt idx="3949">
                  <c:v>4.7295747615581238E-2</c:v>
                </c:pt>
                <c:pt idx="3950">
                  <c:v>4.7329129493442049E-2</c:v>
                </c:pt>
                <c:pt idx="3951">
                  <c:v>4.7360575105590511E-2</c:v>
                </c:pt>
                <c:pt idx="3952">
                  <c:v>4.7390300403747594E-2</c:v>
                </c:pt>
                <c:pt idx="3953">
                  <c:v>4.7418172166992491E-2</c:v>
                </c:pt>
                <c:pt idx="3954">
                  <c:v>4.7443704960189001E-2</c:v>
                </c:pt>
                <c:pt idx="3955">
                  <c:v>4.7466758262639817E-2</c:v>
                </c:pt>
                <c:pt idx="3956">
                  <c:v>4.7488026161425612E-2</c:v>
                </c:pt>
                <c:pt idx="3957">
                  <c:v>4.7508423561865715E-2</c:v>
                </c:pt>
                <c:pt idx="3958">
                  <c:v>4.7527477195118073E-2</c:v>
                </c:pt>
                <c:pt idx="3959">
                  <c:v>4.7544231398778003E-2</c:v>
                </c:pt>
                <c:pt idx="3960">
                  <c:v>4.7558791411289818E-2</c:v>
                </c:pt>
                <c:pt idx="3961">
                  <c:v>4.7571428541012838E-2</c:v>
                </c:pt>
                <c:pt idx="3962">
                  <c:v>4.7582036332873334E-2</c:v>
                </c:pt>
                <c:pt idx="3963">
                  <c:v>4.7591342331260882E-2</c:v>
                </c:pt>
                <c:pt idx="3964">
                  <c:v>4.7600925112840101E-2</c:v>
                </c:pt>
                <c:pt idx="3965">
                  <c:v>4.7610913032014174E-2</c:v>
                </c:pt>
                <c:pt idx="3966">
                  <c:v>4.7620579761022956E-2</c:v>
                </c:pt>
                <c:pt idx="3967">
                  <c:v>4.7631317732230755E-2</c:v>
                </c:pt>
                <c:pt idx="3968">
                  <c:v>4.7644778520067044E-2</c:v>
                </c:pt>
                <c:pt idx="3969">
                  <c:v>4.7659944414027024E-2</c:v>
                </c:pt>
                <c:pt idx="3970">
                  <c:v>4.7674674146342085E-2</c:v>
                </c:pt>
                <c:pt idx="3971">
                  <c:v>4.7688249905657988E-2</c:v>
                </c:pt>
                <c:pt idx="3972">
                  <c:v>4.7701121844857912E-2</c:v>
                </c:pt>
                <c:pt idx="3973">
                  <c:v>4.7713014397379572E-2</c:v>
                </c:pt>
                <c:pt idx="3974">
                  <c:v>4.7722886736759326E-2</c:v>
                </c:pt>
                <c:pt idx="3975">
                  <c:v>4.7730296009890462E-2</c:v>
                </c:pt>
                <c:pt idx="3976">
                  <c:v>4.7735825590577007E-2</c:v>
                </c:pt>
                <c:pt idx="3977">
                  <c:v>4.774176335043194E-2</c:v>
                </c:pt>
                <c:pt idx="3978">
                  <c:v>4.7751620481944021E-2</c:v>
                </c:pt>
                <c:pt idx="3979">
                  <c:v>4.7766282691326607E-2</c:v>
                </c:pt>
                <c:pt idx="3980">
                  <c:v>4.7783114759269031E-2</c:v>
                </c:pt>
                <c:pt idx="3981">
                  <c:v>4.7800985220416294E-2</c:v>
                </c:pt>
                <c:pt idx="3982">
                  <c:v>4.7821816957557182E-2</c:v>
                </c:pt>
                <c:pt idx="3983">
                  <c:v>4.7845291213785245E-2</c:v>
                </c:pt>
                <c:pt idx="3984">
                  <c:v>4.7869315994823122E-2</c:v>
                </c:pt>
                <c:pt idx="3985">
                  <c:v>4.7893776329191208E-2</c:v>
                </c:pt>
                <c:pt idx="3986">
                  <c:v>4.7919670461323671E-2</c:v>
                </c:pt>
                <c:pt idx="3987">
                  <c:v>4.7950274165917649E-2</c:v>
                </c:pt>
                <c:pt idx="3988">
                  <c:v>4.7988732430008299E-2</c:v>
                </c:pt>
                <c:pt idx="3989">
                  <c:v>4.803368202033724E-2</c:v>
                </c:pt>
                <c:pt idx="3990">
                  <c:v>4.8082114820678409E-2</c:v>
                </c:pt>
                <c:pt idx="3991">
                  <c:v>4.8131986285301603E-2</c:v>
                </c:pt>
                <c:pt idx="3992">
                  <c:v>4.8181323649612078E-2</c:v>
                </c:pt>
                <c:pt idx="3993">
                  <c:v>4.8229278314593539E-2</c:v>
                </c:pt>
                <c:pt idx="3994">
                  <c:v>4.8277300502507496E-2</c:v>
                </c:pt>
                <c:pt idx="3995">
                  <c:v>4.8327179266907175E-2</c:v>
                </c:pt>
                <c:pt idx="3996">
                  <c:v>4.8379403084502302E-2</c:v>
                </c:pt>
                <c:pt idx="3997">
                  <c:v>4.8433315583724046E-2</c:v>
                </c:pt>
                <c:pt idx="3998">
                  <c:v>4.8488046874541391E-2</c:v>
                </c:pt>
                <c:pt idx="3999">
                  <c:v>4.8544181547387759E-2</c:v>
                </c:pt>
                <c:pt idx="4000">
                  <c:v>4.8604890138515995E-2</c:v>
                </c:pt>
                <c:pt idx="4001">
                  <c:v>4.8673588335005846E-2</c:v>
                </c:pt>
                <c:pt idx="4002">
                  <c:v>4.87489968510285E-2</c:v>
                </c:pt>
                <c:pt idx="4003">
                  <c:v>4.8826980971520557E-2</c:v>
                </c:pt>
                <c:pt idx="4004">
                  <c:v>4.8907301628802163E-2</c:v>
                </c:pt>
                <c:pt idx="4005">
                  <c:v>4.8991931587468097E-2</c:v>
                </c:pt>
                <c:pt idx="4006">
                  <c:v>4.9079861045104742E-2</c:v>
                </c:pt>
                <c:pt idx="4007">
                  <c:v>4.9167963264118167E-2</c:v>
                </c:pt>
                <c:pt idx="4008">
                  <c:v>4.9253896841201183E-2</c:v>
                </c:pt>
                <c:pt idx="4009">
                  <c:v>4.9336959172867199E-2</c:v>
                </c:pt>
                <c:pt idx="4010">
                  <c:v>4.9417772565061462E-2</c:v>
                </c:pt>
                <c:pt idx="4011">
                  <c:v>4.9497108360832452E-2</c:v>
                </c:pt>
                <c:pt idx="4012">
                  <c:v>4.9574722017667952E-2</c:v>
                </c:pt>
                <c:pt idx="4013">
                  <c:v>4.9650363518223391E-2</c:v>
                </c:pt>
                <c:pt idx="4014">
                  <c:v>4.9724434350205383E-2</c:v>
                </c:pt>
                <c:pt idx="4015">
                  <c:v>4.9796930255410966E-2</c:v>
                </c:pt>
                <c:pt idx="4016">
                  <c:v>4.9867716796289915E-2</c:v>
                </c:pt>
                <c:pt idx="4017">
                  <c:v>4.9937138278966384E-2</c:v>
                </c:pt>
                <c:pt idx="4018">
                  <c:v>5.0004874729904468E-2</c:v>
                </c:pt>
                <c:pt idx="4019">
                  <c:v>5.0070455921835698E-2</c:v>
                </c:pt>
                <c:pt idx="4020">
                  <c:v>5.0134541267902434E-2</c:v>
                </c:pt>
                <c:pt idx="4021">
                  <c:v>5.0197472032655316E-2</c:v>
                </c:pt>
                <c:pt idx="4022">
                  <c:v>5.0258798063211138E-2</c:v>
                </c:pt>
                <c:pt idx="4023">
                  <c:v>5.0317976134536577E-2</c:v>
                </c:pt>
                <c:pt idx="4024">
                  <c:v>5.0374467279801251E-2</c:v>
                </c:pt>
                <c:pt idx="4025">
                  <c:v>5.0428248991360995E-2</c:v>
                </c:pt>
                <c:pt idx="4026">
                  <c:v>5.0479899168187431E-2</c:v>
                </c:pt>
                <c:pt idx="4027">
                  <c:v>5.0529416593651164E-2</c:v>
                </c:pt>
                <c:pt idx="4028">
                  <c:v>5.0576451486795668E-2</c:v>
                </c:pt>
                <c:pt idx="4029">
                  <c:v>5.0621567755354313E-2</c:v>
                </c:pt>
                <c:pt idx="4030">
                  <c:v>5.0664958843403954E-2</c:v>
                </c:pt>
                <c:pt idx="4031">
                  <c:v>5.0705875307225548E-2</c:v>
                </c:pt>
                <c:pt idx="4032">
                  <c:v>5.0743809204038766E-2</c:v>
                </c:pt>
                <c:pt idx="4033">
                  <c:v>5.0778575606172681E-2</c:v>
                </c:pt>
                <c:pt idx="4034">
                  <c:v>5.0810281577015726E-2</c:v>
                </c:pt>
                <c:pt idx="4035">
                  <c:v>5.0839379094395211E-2</c:v>
                </c:pt>
                <c:pt idx="4036">
                  <c:v>5.086606464396147E-2</c:v>
                </c:pt>
                <c:pt idx="4037">
                  <c:v>5.0890537144623681E-2</c:v>
                </c:pt>
                <c:pt idx="4038">
                  <c:v>5.0913524140771438E-2</c:v>
                </c:pt>
                <c:pt idx="4039">
                  <c:v>5.0935445977867255E-2</c:v>
                </c:pt>
                <c:pt idx="4040">
                  <c:v>5.0955788021669023E-2</c:v>
                </c:pt>
                <c:pt idx="4041">
                  <c:v>5.097390485027261E-2</c:v>
                </c:pt>
                <c:pt idx="4042">
                  <c:v>5.0990027623266689E-2</c:v>
                </c:pt>
                <c:pt idx="4043">
                  <c:v>5.1004565736449056E-2</c:v>
                </c:pt>
                <c:pt idx="4044">
                  <c:v>5.1017629903096384E-2</c:v>
                </c:pt>
                <c:pt idx="4045">
                  <c:v>5.1030569973543494E-2</c:v>
                </c:pt>
                <c:pt idx="4046">
                  <c:v>5.1045519915782489E-2</c:v>
                </c:pt>
                <c:pt idx="4047">
                  <c:v>5.1062772329187434E-2</c:v>
                </c:pt>
                <c:pt idx="4048">
                  <c:v>5.1080297267581128E-2</c:v>
                </c:pt>
                <c:pt idx="4049">
                  <c:v>5.1096394491357514E-2</c:v>
                </c:pt>
                <c:pt idx="4050">
                  <c:v>5.1111911991218124E-2</c:v>
                </c:pt>
                <c:pt idx="4051">
                  <c:v>5.1128486742039493E-2</c:v>
                </c:pt>
                <c:pt idx="4052">
                  <c:v>5.1146051829203849E-2</c:v>
                </c:pt>
                <c:pt idx="4053">
                  <c:v>5.1164264163216434E-2</c:v>
                </c:pt>
                <c:pt idx="4054">
                  <c:v>5.1184892114930484E-2</c:v>
                </c:pt>
                <c:pt idx="4055">
                  <c:v>5.1209905407367223E-2</c:v>
                </c:pt>
                <c:pt idx="4056">
                  <c:v>5.1238600828725382E-2</c:v>
                </c:pt>
                <c:pt idx="4057">
                  <c:v>5.1268526870735784E-2</c:v>
                </c:pt>
                <c:pt idx="4058">
                  <c:v>5.1297547132147452E-2</c:v>
                </c:pt>
                <c:pt idx="4059">
                  <c:v>5.1324515548052466E-2</c:v>
                </c:pt>
                <c:pt idx="4060">
                  <c:v>5.1348881593640962E-2</c:v>
                </c:pt>
                <c:pt idx="4061">
                  <c:v>5.1370707317013084E-2</c:v>
                </c:pt>
                <c:pt idx="4062">
                  <c:v>5.1391025636541271E-2</c:v>
                </c:pt>
                <c:pt idx="4063">
                  <c:v>5.1410764840468408E-2</c:v>
                </c:pt>
                <c:pt idx="4064">
                  <c:v>5.14299523029563E-2</c:v>
                </c:pt>
                <c:pt idx="4065">
                  <c:v>5.1448255275860229E-2</c:v>
                </c:pt>
                <c:pt idx="4066">
                  <c:v>5.146551194746813E-2</c:v>
                </c:pt>
                <c:pt idx="4067">
                  <c:v>5.1481999709286401E-2</c:v>
                </c:pt>
                <c:pt idx="4068">
                  <c:v>5.1498424814689851E-2</c:v>
                </c:pt>
                <c:pt idx="4069">
                  <c:v>5.1515575639538742E-2</c:v>
                </c:pt>
                <c:pt idx="4070">
                  <c:v>5.1533603654195119E-2</c:v>
                </c:pt>
                <c:pt idx="4071">
                  <c:v>5.1551358535548042E-2</c:v>
                </c:pt>
                <c:pt idx="4072">
                  <c:v>5.1567121186235576E-2</c:v>
                </c:pt>
                <c:pt idx="4073">
                  <c:v>5.1580401304603889E-2</c:v>
                </c:pt>
                <c:pt idx="4074">
                  <c:v>5.159285898148834E-2</c:v>
                </c:pt>
                <c:pt idx="4075">
                  <c:v>5.160731010566761E-2</c:v>
                </c:pt>
                <c:pt idx="4076">
                  <c:v>5.1624551569407845E-2</c:v>
                </c:pt>
                <c:pt idx="4077">
                  <c:v>5.1643175732477065E-2</c:v>
                </c:pt>
                <c:pt idx="4078">
                  <c:v>5.1663545758755341E-2</c:v>
                </c:pt>
                <c:pt idx="4079">
                  <c:v>5.1687121603539464E-2</c:v>
                </c:pt>
                <c:pt idx="4080">
                  <c:v>5.1713187888734011E-2</c:v>
                </c:pt>
                <c:pt idx="4081">
                  <c:v>5.1739922711791543E-2</c:v>
                </c:pt>
                <c:pt idx="4082">
                  <c:v>5.17664610491987E-2</c:v>
                </c:pt>
                <c:pt idx="4083">
                  <c:v>5.1792619189913999E-2</c:v>
                </c:pt>
                <c:pt idx="4084">
                  <c:v>5.1817878241492359E-2</c:v>
                </c:pt>
                <c:pt idx="4085">
                  <c:v>5.1842129315601247E-2</c:v>
                </c:pt>
                <c:pt idx="4086">
                  <c:v>5.1865984376835879E-2</c:v>
                </c:pt>
                <c:pt idx="4087">
                  <c:v>5.188921530718113E-2</c:v>
                </c:pt>
                <c:pt idx="4088">
                  <c:v>5.191091267615007E-2</c:v>
                </c:pt>
                <c:pt idx="4089">
                  <c:v>5.1931316159737236E-2</c:v>
                </c:pt>
                <c:pt idx="4090">
                  <c:v>5.1951835223118741E-2</c:v>
                </c:pt>
                <c:pt idx="4091">
                  <c:v>5.1973134754269304E-2</c:v>
                </c:pt>
                <c:pt idx="4092">
                  <c:v>5.1993940333877789E-2</c:v>
                </c:pt>
                <c:pt idx="4093">
                  <c:v>5.2013285349874788E-2</c:v>
                </c:pt>
                <c:pt idx="4094">
                  <c:v>5.2033817187865136E-2</c:v>
                </c:pt>
                <c:pt idx="4095">
                  <c:v>5.2061278946997504E-2</c:v>
                </c:pt>
                <c:pt idx="4096">
                  <c:v>5.2100521328745472E-2</c:v>
                </c:pt>
                <c:pt idx="4097">
                  <c:v>5.2149847135076491E-2</c:v>
                </c:pt>
                <c:pt idx="4098">
                  <c:v>5.2204379506984651E-2</c:v>
                </c:pt>
                <c:pt idx="4099">
                  <c:v>5.2265589957746154E-2</c:v>
                </c:pt>
                <c:pt idx="4100">
                  <c:v>5.2337692283336325E-2</c:v>
                </c:pt>
                <c:pt idx="4101">
                  <c:v>5.2420851945355451E-2</c:v>
                </c:pt>
                <c:pt idx="4102">
                  <c:v>5.2513105912244104E-2</c:v>
                </c:pt>
                <c:pt idx="4103">
                  <c:v>5.2611955227185925E-2</c:v>
                </c:pt>
                <c:pt idx="4104">
                  <c:v>5.2713249358935149E-2</c:v>
                </c:pt>
                <c:pt idx="4105">
                  <c:v>5.2813022095602194E-2</c:v>
                </c:pt>
                <c:pt idx="4106">
                  <c:v>5.2909953394272881E-2</c:v>
                </c:pt>
                <c:pt idx="4107">
                  <c:v>5.3003671574661244E-2</c:v>
                </c:pt>
                <c:pt idx="4108">
                  <c:v>5.3093971026396326E-2</c:v>
                </c:pt>
                <c:pt idx="4109">
                  <c:v>5.318218639194526E-2</c:v>
                </c:pt>
                <c:pt idx="4110">
                  <c:v>5.3270378641535325E-2</c:v>
                </c:pt>
                <c:pt idx="4111">
                  <c:v>5.3359381166315098E-2</c:v>
                </c:pt>
                <c:pt idx="4112">
                  <c:v>5.3448981664451847E-2</c:v>
                </c:pt>
                <c:pt idx="4113">
                  <c:v>5.3539487334872592E-2</c:v>
                </c:pt>
                <c:pt idx="4114">
                  <c:v>5.363134042236932E-2</c:v>
                </c:pt>
                <c:pt idx="4115">
                  <c:v>5.3723789049964207E-2</c:v>
                </c:pt>
                <c:pt idx="4116">
                  <c:v>5.3815554540143133E-2</c:v>
                </c:pt>
                <c:pt idx="4117">
                  <c:v>5.3905822967828157E-2</c:v>
                </c:pt>
                <c:pt idx="4118">
                  <c:v>5.399522393874101E-2</c:v>
                </c:pt>
                <c:pt idx="4119">
                  <c:v>5.4085248432228533E-2</c:v>
                </c:pt>
                <c:pt idx="4120">
                  <c:v>5.417525224301601E-2</c:v>
                </c:pt>
                <c:pt idx="4121">
                  <c:v>5.42629681821905E-2</c:v>
                </c:pt>
                <c:pt idx="4122">
                  <c:v>5.434763646468297E-2</c:v>
                </c:pt>
                <c:pt idx="4123">
                  <c:v>5.4430715220846075E-2</c:v>
                </c:pt>
                <c:pt idx="4124">
                  <c:v>5.4513933281077079E-2</c:v>
                </c:pt>
                <c:pt idx="4125">
                  <c:v>5.4597274220878893E-2</c:v>
                </c:pt>
                <c:pt idx="4126">
                  <c:v>5.4679207520448733E-2</c:v>
                </c:pt>
                <c:pt idx="4127">
                  <c:v>5.4758177110766103E-2</c:v>
                </c:pt>
                <c:pt idx="4128">
                  <c:v>5.4833483429917999E-2</c:v>
                </c:pt>
                <c:pt idx="4129">
                  <c:v>5.4905027322607144E-2</c:v>
                </c:pt>
                <c:pt idx="4130">
                  <c:v>5.4972828863218894E-2</c:v>
                </c:pt>
                <c:pt idx="4131">
                  <c:v>5.5037092445494783E-2</c:v>
                </c:pt>
                <c:pt idx="4132">
                  <c:v>5.5098228681862017E-2</c:v>
                </c:pt>
                <c:pt idx="4133">
                  <c:v>5.5156869611301201E-2</c:v>
                </c:pt>
                <c:pt idx="4134">
                  <c:v>5.5213661872345832E-2</c:v>
                </c:pt>
                <c:pt idx="4135">
                  <c:v>5.5268366397316068E-2</c:v>
                </c:pt>
                <c:pt idx="4136">
                  <c:v>5.5320655912899558E-2</c:v>
                </c:pt>
                <c:pt idx="4137">
                  <c:v>5.537154204645401E-2</c:v>
                </c:pt>
                <c:pt idx="4138">
                  <c:v>5.5422422705176111E-2</c:v>
                </c:pt>
                <c:pt idx="4139">
                  <c:v>5.5474339323844213E-2</c:v>
                </c:pt>
                <c:pt idx="4140">
                  <c:v>5.55278996088506E-2</c:v>
                </c:pt>
                <c:pt idx="4141">
                  <c:v>5.5582543910664847E-2</c:v>
                </c:pt>
                <c:pt idx="4142">
                  <c:v>5.5636595105639786E-2</c:v>
                </c:pt>
                <c:pt idx="4143">
                  <c:v>5.5688285431236884E-2</c:v>
                </c:pt>
                <c:pt idx="4144">
                  <c:v>5.5736765071810482E-2</c:v>
                </c:pt>
                <c:pt idx="4145">
                  <c:v>5.5782485396873194E-2</c:v>
                </c:pt>
                <c:pt idx="4146">
                  <c:v>5.582633272095306E-2</c:v>
                </c:pt>
                <c:pt idx="4147">
                  <c:v>5.5868510829476956E-2</c:v>
                </c:pt>
                <c:pt idx="4148">
                  <c:v>5.5909106711447956E-2</c:v>
                </c:pt>
                <c:pt idx="4149">
                  <c:v>5.594835517634298E-2</c:v>
                </c:pt>
                <c:pt idx="4150">
                  <c:v>5.5985747064752268E-2</c:v>
                </c:pt>
                <c:pt idx="4151">
                  <c:v>5.6020955103363468E-2</c:v>
                </c:pt>
                <c:pt idx="4152">
                  <c:v>5.6054863173445817E-2</c:v>
                </c:pt>
                <c:pt idx="4153">
                  <c:v>5.6088144071065271E-2</c:v>
                </c:pt>
                <c:pt idx="4154">
                  <c:v>5.6120203472753087E-2</c:v>
                </c:pt>
                <c:pt idx="4155">
                  <c:v>5.6149852123257092E-2</c:v>
                </c:pt>
                <c:pt idx="4156">
                  <c:v>5.6176637436435306E-2</c:v>
                </c:pt>
                <c:pt idx="4157">
                  <c:v>5.6201357521183264E-2</c:v>
                </c:pt>
                <c:pt idx="4158">
                  <c:v>5.6224533094890193E-2</c:v>
                </c:pt>
                <c:pt idx="4159">
                  <c:v>5.6245609982857998E-2</c:v>
                </c:pt>
                <c:pt idx="4160">
                  <c:v>5.6264713497916327E-2</c:v>
                </c:pt>
                <c:pt idx="4161">
                  <c:v>5.6283606536086037E-2</c:v>
                </c:pt>
                <c:pt idx="4162">
                  <c:v>5.6303344523383751E-2</c:v>
                </c:pt>
                <c:pt idx="4163">
                  <c:v>5.6323107451584468E-2</c:v>
                </c:pt>
                <c:pt idx="4164">
                  <c:v>5.6343044357791368E-2</c:v>
                </c:pt>
                <c:pt idx="4165">
                  <c:v>5.6364742335075012E-2</c:v>
                </c:pt>
                <c:pt idx="4166">
                  <c:v>5.6388335212670934E-2</c:v>
                </c:pt>
                <c:pt idx="4167">
                  <c:v>5.6412029678822917E-2</c:v>
                </c:pt>
                <c:pt idx="4168">
                  <c:v>5.6434179633933851E-2</c:v>
                </c:pt>
                <c:pt idx="4169">
                  <c:v>5.6454971222304078E-2</c:v>
                </c:pt>
                <c:pt idx="4170">
                  <c:v>5.6476024385998309E-2</c:v>
                </c:pt>
                <c:pt idx="4171">
                  <c:v>5.6497991238382443E-2</c:v>
                </c:pt>
                <c:pt idx="4172">
                  <c:v>5.6519816353439854E-2</c:v>
                </c:pt>
                <c:pt idx="4173">
                  <c:v>5.6541333661255515E-2</c:v>
                </c:pt>
                <c:pt idx="4174">
                  <c:v>5.6563419135007509E-2</c:v>
                </c:pt>
                <c:pt idx="4175">
                  <c:v>5.6585100687794071E-2</c:v>
                </c:pt>
                <c:pt idx="4176">
                  <c:v>5.6604988928824415E-2</c:v>
                </c:pt>
                <c:pt idx="4177">
                  <c:v>5.6623647765831925E-2</c:v>
                </c:pt>
                <c:pt idx="4178">
                  <c:v>5.6641788927023796E-2</c:v>
                </c:pt>
                <c:pt idx="4179">
                  <c:v>5.6658768815440019E-2</c:v>
                </c:pt>
                <c:pt idx="4180">
                  <c:v>5.6674035081326658E-2</c:v>
                </c:pt>
                <c:pt idx="4181">
                  <c:v>5.6688258695805516E-2</c:v>
                </c:pt>
                <c:pt idx="4182">
                  <c:v>5.670151387327084E-2</c:v>
                </c:pt>
                <c:pt idx="4183">
                  <c:v>5.671318499923915E-2</c:v>
                </c:pt>
                <c:pt idx="4184">
                  <c:v>5.6724020909114777E-2</c:v>
                </c:pt>
                <c:pt idx="4185">
                  <c:v>5.6736013225248384E-2</c:v>
                </c:pt>
                <c:pt idx="4186">
                  <c:v>5.6750820213531242E-2</c:v>
                </c:pt>
                <c:pt idx="4187">
                  <c:v>5.6768084184915628E-2</c:v>
                </c:pt>
                <c:pt idx="4188">
                  <c:v>5.6785409596085419E-2</c:v>
                </c:pt>
                <c:pt idx="4189">
                  <c:v>5.680117832992003E-2</c:v>
                </c:pt>
                <c:pt idx="4190">
                  <c:v>5.6815635537246369E-2</c:v>
                </c:pt>
                <c:pt idx="4191">
                  <c:v>5.6828616364778838E-2</c:v>
                </c:pt>
                <c:pt idx="4192">
                  <c:v>5.6839152983818621E-2</c:v>
                </c:pt>
                <c:pt idx="4193">
                  <c:v>5.6847243569421585E-2</c:v>
                </c:pt>
                <c:pt idx="4194">
                  <c:v>5.6855148010724221E-2</c:v>
                </c:pt>
                <c:pt idx="4195">
                  <c:v>5.6867519915234997E-2</c:v>
                </c:pt>
                <c:pt idx="4196">
                  <c:v>5.688876530637664E-2</c:v>
                </c:pt>
                <c:pt idx="4197">
                  <c:v>5.6918403007215915E-2</c:v>
                </c:pt>
                <c:pt idx="4198">
                  <c:v>5.6952500263172147E-2</c:v>
                </c:pt>
                <c:pt idx="4199">
                  <c:v>5.699230107782112E-2</c:v>
                </c:pt>
                <c:pt idx="4200">
                  <c:v>5.7045114352367331E-2</c:v>
                </c:pt>
                <c:pt idx="4201">
                  <c:v>5.7115385650689458E-2</c:v>
                </c:pt>
                <c:pt idx="4202">
                  <c:v>5.7200478536847399E-2</c:v>
                </c:pt>
                <c:pt idx="4203">
                  <c:v>5.7294531290324614E-2</c:v>
                </c:pt>
                <c:pt idx="4204">
                  <c:v>5.7393810075449574E-2</c:v>
                </c:pt>
                <c:pt idx="4205">
                  <c:v>5.7498078257801274E-2</c:v>
                </c:pt>
                <c:pt idx="4206">
                  <c:v>5.7607534147974197E-2</c:v>
                </c:pt>
                <c:pt idx="4207">
                  <c:v>5.7719827217940514E-2</c:v>
                </c:pt>
                <c:pt idx="4208">
                  <c:v>5.783188730337406E-2</c:v>
                </c:pt>
                <c:pt idx="4209">
                  <c:v>5.7944316635834742E-2</c:v>
                </c:pt>
                <c:pt idx="4210">
                  <c:v>5.8060439655196278E-2</c:v>
                </c:pt>
                <c:pt idx="4211">
                  <c:v>5.8182397020912553E-2</c:v>
                </c:pt>
                <c:pt idx="4212">
                  <c:v>5.8311115804597025E-2</c:v>
                </c:pt>
                <c:pt idx="4213">
                  <c:v>5.8446639196593902E-2</c:v>
                </c:pt>
                <c:pt idx="4214">
                  <c:v>5.8586719474060835E-2</c:v>
                </c:pt>
                <c:pt idx="4215">
                  <c:v>5.872812709421843E-2</c:v>
                </c:pt>
                <c:pt idx="4216">
                  <c:v>5.8869014605301542E-2</c:v>
                </c:pt>
                <c:pt idx="4217">
                  <c:v>5.9008355172084775E-2</c:v>
                </c:pt>
                <c:pt idx="4218">
                  <c:v>5.9144968664036582E-2</c:v>
                </c:pt>
                <c:pt idx="4219">
                  <c:v>5.9278321589158911E-2</c:v>
                </c:pt>
                <c:pt idx="4220">
                  <c:v>5.940906180261471E-2</c:v>
                </c:pt>
                <c:pt idx="4221">
                  <c:v>5.9538080485449736E-2</c:v>
                </c:pt>
                <c:pt idx="4222">
                  <c:v>5.9665647729393874E-2</c:v>
                </c:pt>
                <c:pt idx="4223">
                  <c:v>5.9791337714152251E-2</c:v>
                </c:pt>
                <c:pt idx="4224">
                  <c:v>5.991413820405242E-2</c:v>
                </c:pt>
                <c:pt idx="4225">
                  <c:v>6.0033521181928715E-2</c:v>
                </c:pt>
                <c:pt idx="4226">
                  <c:v>6.0149718415684499E-2</c:v>
                </c:pt>
                <c:pt idx="4227">
                  <c:v>6.0262428789539808E-2</c:v>
                </c:pt>
                <c:pt idx="4228">
                  <c:v>6.0371082312614205E-2</c:v>
                </c:pt>
                <c:pt idx="4229">
                  <c:v>6.0475544547357443E-2</c:v>
                </c:pt>
                <c:pt idx="4230">
                  <c:v>6.0576154933376002E-2</c:v>
                </c:pt>
                <c:pt idx="4231">
                  <c:v>6.0673679338886011E-2</c:v>
                </c:pt>
                <c:pt idx="4232">
                  <c:v>6.0768634831388398E-2</c:v>
                </c:pt>
                <c:pt idx="4233">
                  <c:v>6.086092529715946E-2</c:v>
                </c:pt>
                <c:pt idx="4234">
                  <c:v>6.0950444889440167E-2</c:v>
                </c:pt>
                <c:pt idx="4235">
                  <c:v>6.1037567721775349E-2</c:v>
                </c:pt>
                <c:pt idx="4236">
                  <c:v>6.1122737863901079E-2</c:v>
                </c:pt>
                <c:pt idx="4237">
                  <c:v>6.1206162142817759E-2</c:v>
                </c:pt>
                <c:pt idx="4238">
                  <c:v>6.1288102133849373E-2</c:v>
                </c:pt>
                <c:pt idx="4239">
                  <c:v>6.1368430090907471E-2</c:v>
                </c:pt>
                <c:pt idx="4240">
                  <c:v>6.1446489034108487E-2</c:v>
                </c:pt>
                <c:pt idx="4241">
                  <c:v>6.1522388460099678E-2</c:v>
                </c:pt>
                <c:pt idx="4242">
                  <c:v>6.1596505523999395E-2</c:v>
                </c:pt>
                <c:pt idx="4243">
                  <c:v>6.1668085915570971E-2</c:v>
                </c:pt>
                <c:pt idx="4244">
                  <c:v>6.1736539569548603E-2</c:v>
                </c:pt>
                <c:pt idx="4245">
                  <c:v>6.1802018564609061E-2</c:v>
                </c:pt>
                <c:pt idx="4246">
                  <c:v>6.1865046051400342E-2</c:v>
                </c:pt>
                <c:pt idx="4247">
                  <c:v>6.1926242510923581E-2</c:v>
                </c:pt>
                <c:pt idx="4248">
                  <c:v>6.1985693107237769E-2</c:v>
                </c:pt>
                <c:pt idx="4249">
                  <c:v>6.2044821296757244E-2</c:v>
                </c:pt>
                <c:pt idx="4250">
                  <c:v>6.2105640601162151E-2</c:v>
                </c:pt>
                <c:pt idx="4251">
                  <c:v>6.2167554872039635E-2</c:v>
                </c:pt>
                <c:pt idx="4252">
                  <c:v>6.2230661439742825E-2</c:v>
                </c:pt>
                <c:pt idx="4253">
                  <c:v>6.229803837668909E-2</c:v>
                </c:pt>
                <c:pt idx="4254">
                  <c:v>6.2371273384263674E-2</c:v>
                </c:pt>
                <c:pt idx="4255">
                  <c:v>6.2448626682404584E-2</c:v>
                </c:pt>
                <c:pt idx="4256">
                  <c:v>6.2527020198694439E-2</c:v>
                </c:pt>
                <c:pt idx="4257">
                  <c:v>6.2603570521422125E-2</c:v>
                </c:pt>
                <c:pt idx="4258">
                  <c:v>6.2676598701996336E-2</c:v>
                </c:pt>
                <c:pt idx="4259">
                  <c:v>6.2745970911181517E-2</c:v>
                </c:pt>
                <c:pt idx="4260">
                  <c:v>6.2813055857068423E-2</c:v>
                </c:pt>
                <c:pt idx="4261">
                  <c:v>6.2879867061337191E-2</c:v>
                </c:pt>
                <c:pt idx="4262">
                  <c:v>6.2947992225373062E-2</c:v>
                </c:pt>
                <c:pt idx="4263">
                  <c:v>6.3018045747030085E-2</c:v>
                </c:pt>
                <c:pt idx="4264">
                  <c:v>6.3089480143071974E-2</c:v>
                </c:pt>
                <c:pt idx="4265">
                  <c:v>6.3160823291907808E-2</c:v>
                </c:pt>
                <c:pt idx="4266">
                  <c:v>6.3230019089827977E-2</c:v>
                </c:pt>
                <c:pt idx="4267">
                  <c:v>6.3295516334329643E-2</c:v>
                </c:pt>
                <c:pt idx="4268">
                  <c:v>6.3356962202882755E-2</c:v>
                </c:pt>
                <c:pt idx="4269">
                  <c:v>6.3414587855075949E-2</c:v>
                </c:pt>
                <c:pt idx="4270">
                  <c:v>6.3468484538115308E-2</c:v>
                </c:pt>
                <c:pt idx="4271">
                  <c:v>6.3518779998089275E-2</c:v>
                </c:pt>
                <c:pt idx="4272">
                  <c:v>6.3566021718234167E-2</c:v>
                </c:pt>
                <c:pt idx="4273">
                  <c:v>6.3610246197432371E-2</c:v>
                </c:pt>
                <c:pt idx="4274">
                  <c:v>6.3650924201888823E-2</c:v>
                </c:pt>
                <c:pt idx="4275">
                  <c:v>6.3687848904603148E-2</c:v>
                </c:pt>
                <c:pt idx="4276">
                  <c:v>6.3721531289929204E-2</c:v>
                </c:pt>
                <c:pt idx="4277">
                  <c:v>6.3752908162515776E-2</c:v>
                </c:pt>
                <c:pt idx="4278">
                  <c:v>6.3781754445921268E-2</c:v>
                </c:pt>
                <c:pt idx="4279">
                  <c:v>6.3807248915291229E-2</c:v>
                </c:pt>
                <c:pt idx="4280">
                  <c:v>6.3829428069508115E-2</c:v>
                </c:pt>
                <c:pt idx="4281">
                  <c:v>6.3848608232219523E-2</c:v>
                </c:pt>
                <c:pt idx="4282">
                  <c:v>6.3865482882191432E-2</c:v>
                </c:pt>
                <c:pt idx="4283">
                  <c:v>6.3880836745395866E-2</c:v>
                </c:pt>
                <c:pt idx="4284">
                  <c:v>6.3894244001537953E-2</c:v>
                </c:pt>
                <c:pt idx="4285">
                  <c:v>6.3904725263939394E-2</c:v>
                </c:pt>
                <c:pt idx="4286">
                  <c:v>6.3912213617982438E-2</c:v>
                </c:pt>
                <c:pt idx="4287">
                  <c:v>6.3917183549138543E-2</c:v>
                </c:pt>
                <c:pt idx="4288">
                  <c:v>6.3919908799025871E-2</c:v>
                </c:pt>
                <c:pt idx="4289">
                  <c:v>6.3920425866526812E-2</c:v>
                </c:pt>
                <c:pt idx="4290">
                  <c:v>6.3918467093170298E-2</c:v>
                </c:pt>
                <c:pt idx="4291">
                  <c:v>6.391353366089661E-2</c:v>
                </c:pt>
                <c:pt idx="4292">
                  <c:v>6.3905242331440335E-2</c:v>
                </c:pt>
                <c:pt idx="4293">
                  <c:v>6.3893653936272166E-2</c:v>
                </c:pt>
                <c:pt idx="4294">
                  <c:v>6.3879121297922156E-2</c:v>
                </c:pt>
                <c:pt idx="4295">
                  <c:v>6.3862745466009979E-2</c:v>
                </c:pt>
                <c:pt idx="4296">
                  <c:v>6.3846704207186647E-2</c:v>
                </c:pt>
                <c:pt idx="4297">
                  <c:v>6.3832792049837772E-2</c:v>
                </c:pt>
                <c:pt idx="4298">
                  <c:v>6.3821477396287754E-2</c:v>
                </c:pt>
                <c:pt idx="4299">
                  <c:v>6.3811829525034863E-2</c:v>
                </c:pt>
                <c:pt idx="4300">
                  <c:v>6.380207824028182E-2</c:v>
                </c:pt>
                <c:pt idx="4301">
                  <c:v>6.3791578728439158E-2</c:v>
                </c:pt>
                <c:pt idx="4302">
                  <c:v>6.378026407488914E-2</c:v>
                </c:pt>
                <c:pt idx="4303">
                  <c:v>6.3767909203190171E-2</c:v>
                </c:pt>
                <c:pt idx="4304">
                  <c:v>6.3756345140610279E-2</c:v>
                </c:pt>
                <c:pt idx="4305">
                  <c:v>6.3747378581829231E-2</c:v>
                </c:pt>
                <c:pt idx="4306">
                  <c:v>6.3739835479462548E-2</c:v>
                </c:pt>
                <c:pt idx="4307">
                  <c:v>6.3731659729800591E-2</c:v>
                </c:pt>
                <c:pt idx="4308">
                  <c:v>6.3723417065520871E-2</c:v>
                </c:pt>
                <c:pt idx="4309">
                  <c:v>6.3717869235393132E-2</c:v>
                </c:pt>
                <c:pt idx="4310">
                  <c:v>6.371546030915344E-2</c:v>
                </c:pt>
                <c:pt idx="4311">
                  <c:v>6.3713726612238522E-2</c:v>
                </c:pt>
                <c:pt idx="4312">
                  <c:v>6.37101740543497E-2</c:v>
                </c:pt>
                <c:pt idx="4313">
                  <c:v>6.370375025104387E-2</c:v>
                </c:pt>
                <c:pt idx="4314">
                  <c:v>6.3694406537144505E-2</c:v>
                </c:pt>
                <c:pt idx="4315">
                  <c:v>6.3682751227358572E-2</c:v>
                </c:pt>
                <c:pt idx="4316">
                  <c:v>6.3670591016365824E-2</c:v>
                </c:pt>
                <c:pt idx="4317">
                  <c:v>6.3659702183110692E-2</c:v>
                </c:pt>
                <c:pt idx="4318">
                  <c:v>6.3649871817445733E-2</c:v>
                </c:pt>
                <c:pt idx="4319">
                  <c:v>6.3639183728043905E-2</c:v>
                </c:pt>
                <c:pt idx="4320">
                  <c:v>6.3626019797784636E-2</c:v>
                </c:pt>
                <c:pt idx="4321">
                  <c:v>6.3610136700785122E-2</c:v>
                </c:pt>
                <c:pt idx="4322">
                  <c:v>6.3592221832664247E-2</c:v>
                </c:pt>
                <c:pt idx="4323">
                  <c:v>6.357276184518762E-2</c:v>
                </c:pt>
                <c:pt idx="4324">
                  <c:v>6.35513187517662E-2</c:v>
                </c:pt>
                <c:pt idx="4325">
                  <c:v>6.3527588395046519E-2</c:v>
                </c:pt>
                <c:pt idx="4326">
                  <c:v>6.3502379833588821E-2</c:v>
                </c:pt>
                <c:pt idx="4327">
                  <c:v>6.3475924226981811E-2</c:v>
                </c:pt>
                <c:pt idx="4328">
                  <c:v>6.3447741006606939E-2</c:v>
                </c:pt>
                <c:pt idx="4329">
                  <c:v>6.3418207327582549E-2</c:v>
                </c:pt>
                <c:pt idx="4330">
                  <c:v>6.3387438769702972E-2</c:v>
                </c:pt>
                <c:pt idx="4331">
                  <c:v>6.3355417083526988E-2</c:v>
                </c:pt>
                <c:pt idx="4332">
                  <c:v>6.3323845550234181E-2</c:v>
                </c:pt>
                <c:pt idx="4333">
                  <c:v>6.3293959048679738E-2</c:v>
                </c:pt>
                <c:pt idx="4334">
                  <c:v>6.3265131014715467E-2</c:v>
                </c:pt>
                <c:pt idx="4335">
                  <c:v>6.3236205650398086E-2</c:v>
                </c:pt>
                <c:pt idx="4336">
                  <c:v>6.320588116225459E-2</c:v>
                </c:pt>
                <c:pt idx="4337">
                  <c:v>6.3173670898519441E-2</c:v>
                </c:pt>
                <c:pt idx="4338">
                  <c:v>6.314007976039944E-2</c:v>
                </c:pt>
                <c:pt idx="4339">
                  <c:v>6.3104779257952784E-2</c:v>
                </c:pt>
                <c:pt idx="4340">
                  <c:v>6.3066929916883827E-2</c:v>
                </c:pt>
                <c:pt idx="4341">
                  <c:v>6.3026270161868597E-2</c:v>
                </c:pt>
                <c:pt idx="4342">
                  <c:v>6.2982605332200819E-2</c:v>
                </c:pt>
                <c:pt idx="4343">
                  <c:v>6.2936136171733811E-2</c:v>
                </c:pt>
                <c:pt idx="4344">
                  <c:v>6.2887623073851318E-2</c:v>
                </c:pt>
                <c:pt idx="4345">
                  <c:v>6.2837059955406269E-2</c:v>
                </c:pt>
                <c:pt idx="4346">
                  <c:v>6.2784020996103779E-2</c:v>
                </c:pt>
                <c:pt idx="4347">
                  <c:v>6.2728640025179361E-2</c:v>
                </c:pt>
                <c:pt idx="4348">
                  <c:v>6.2671063038162722E-2</c:v>
                </c:pt>
                <c:pt idx="4349">
                  <c:v>6.2611612441848527E-2</c:v>
                </c:pt>
                <c:pt idx="4350">
                  <c:v>6.2550860052061397E-2</c:v>
                </c:pt>
                <c:pt idx="4351">
                  <c:v>6.2488459129418313E-2</c:v>
                </c:pt>
                <c:pt idx="4352">
                  <c:v>6.2423892606418348E-2</c:v>
                </c:pt>
                <c:pt idx="4353">
                  <c:v>6.2357726215738998E-2</c:v>
                </c:pt>
                <c:pt idx="4354">
                  <c:v>6.2290501357469469E-2</c:v>
                </c:pt>
                <c:pt idx="4355">
                  <c:v>6.2221719213550068E-2</c:v>
                </c:pt>
                <c:pt idx="4356">
                  <c:v>6.215115470753918E-2</c:v>
                </c:pt>
                <c:pt idx="4357">
                  <c:v>6.208042595655739E-2</c:v>
                </c:pt>
                <c:pt idx="4358">
                  <c:v>6.2012148713844778E-2</c:v>
                </c:pt>
                <c:pt idx="4359">
                  <c:v>6.1948494662905293E-2</c:v>
                </c:pt>
                <c:pt idx="4360">
                  <c:v>6.1889932206063321E-2</c:v>
                </c:pt>
                <c:pt idx="4361">
                  <c:v>6.1834034167637969E-2</c:v>
                </c:pt>
                <c:pt idx="4362">
                  <c:v>6.1779389257509011E-2</c:v>
                </c:pt>
                <c:pt idx="4363">
                  <c:v>6.1729251959358862E-2</c:v>
                </c:pt>
                <c:pt idx="4364">
                  <c:v>6.1686548266928133E-2</c:v>
                </c:pt>
                <c:pt idx="4365">
                  <c:v>6.1650609034039135E-2</c:v>
                </c:pt>
                <c:pt idx="4366">
                  <c:v>6.1619840476159551E-2</c:v>
                </c:pt>
                <c:pt idx="4367">
                  <c:v>6.1593226707728724E-2</c:v>
                </c:pt>
                <c:pt idx="4368">
                  <c:v>6.1569770092627173E-2</c:v>
                </c:pt>
                <c:pt idx="4369">
                  <c:v>6.1547560522674946E-2</c:v>
                </c:pt>
                <c:pt idx="4370">
                  <c:v>6.1524280318838429E-2</c:v>
                </c:pt>
                <c:pt idx="4371">
                  <c:v>6.1499473245087345E-2</c:v>
                </c:pt>
                <c:pt idx="4372">
                  <c:v>6.1475450897308291E-2</c:v>
                </c:pt>
                <c:pt idx="4373">
                  <c:v>6.1454530954534896E-2</c:v>
                </c:pt>
                <c:pt idx="4374">
                  <c:v>6.1436366677384169E-2</c:v>
                </c:pt>
                <c:pt idx="4375">
                  <c:v>6.1419333865588427E-2</c:v>
                </c:pt>
                <c:pt idx="4376">
                  <c:v>6.140217939085129E-2</c:v>
                </c:pt>
                <c:pt idx="4377">
                  <c:v>6.1383869118170883E-2</c:v>
                </c:pt>
                <c:pt idx="4378">
                  <c:v>6.1364445629576672E-2</c:v>
                </c:pt>
                <c:pt idx="4379">
                  <c:v>6.1344784898246747E-2</c:v>
                </c:pt>
                <c:pt idx="4380">
                  <c:v>6.1324382022974286E-2</c:v>
                </c:pt>
                <c:pt idx="4381">
                  <c:v>6.1302032540639449E-2</c:v>
                </c:pt>
                <c:pt idx="4382">
                  <c:v>6.1278028442301617E-2</c:v>
                </c:pt>
                <c:pt idx="4383">
                  <c:v>6.1253549858492316E-2</c:v>
                </c:pt>
                <c:pt idx="4384">
                  <c:v>6.1229235519653903E-2</c:v>
                </c:pt>
                <c:pt idx="4385">
                  <c:v>6.1204799517874095E-2</c:v>
                </c:pt>
                <c:pt idx="4386">
                  <c:v>6.1179031306885977E-2</c:v>
                </c:pt>
                <c:pt idx="4387">
                  <c:v>6.115086025280525E-2</c:v>
                </c:pt>
                <c:pt idx="4388">
                  <c:v>6.1120109944366882E-2</c:v>
                </c:pt>
                <c:pt idx="4389">
                  <c:v>6.1087041956894891E-2</c:v>
                </c:pt>
                <c:pt idx="4390">
                  <c:v>6.105253834671439E-2</c:v>
                </c:pt>
                <c:pt idx="4391">
                  <c:v>6.1017371673503268E-2</c:v>
                </c:pt>
                <c:pt idx="4392">
                  <c:v>6.0980872791083836E-2</c:v>
                </c:pt>
                <c:pt idx="4393">
                  <c:v>6.0942104894807329E-2</c:v>
                </c:pt>
                <c:pt idx="4394">
                  <c:v>6.0901469472380364E-2</c:v>
                </c:pt>
                <c:pt idx="4395">
                  <c:v>6.0860073656569674E-2</c:v>
                </c:pt>
                <c:pt idx="4396">
                  <c:v>6.081837368340548E-2</c:v>
                </c:pt>
                <c:pt idx="4397">
                  <c:v>6.0775666949401196E-2</c:v>
                </c:pt>
                <c:pt idx="4398">
                  <c:v>6.0731750277444735E-2</c:v>
                </c:pt>
                <c:pt idx="4399">
                  <c:v>6.0687973517870877E-2</c:v>
                </c:pt>
                <c:pt idx="4400">
                  <c:v>6.0645191352842936E-2</c:v>
                </c:pt>
                <c:pt idx="4401">
                  <c:v>6.0602283874985369E-2</c:v>
                </c:pt>
                <c:pt idx="4402">
                  <c:v>6.0558291163690527E-2</c:v>
                </c:pt>
                <c:pt idx="4403">
                  <c:v>6.0514304535542747E-2</c:v>
                </c:pt>
                <c:pt idx="4404">
                  <c:v>6.0470854440966539E-2</c:v>
                </c:pt>
                <c:pt idx="4405">
                  <c:v>6.0426580079962364E-2</c:v>
                </c:pt>
                <c:pt idx="4406">
                  <c:v>6.0381702879083551E-2</c:v>
                </c:pt>
                <c:pt idx="4407">
                  <c:v>6.0339592293492138E-2</c:v>
                </c:pt>
                <c:pt idx="4408">
                  <c:v>6.0302698006513174E-2</c:v>
                </c:pt>
                <c:pt idx="4409">
                  <c:v>6.0269248605719881E-2</c:v>
                </c:pt>
                <c:pt idx="4410">
                  <c:v>6.023807004372779E-2</c:v>
                </c:pt>
                <c:pt idx="4411">
                  <c:v>6.0211899128403648E-2</c:v>
                </c:pt>
                <c:pt idx="4412">
                  <c:v>6.0191979255008542E-2</c:v>
                </c:pt>
                <c:pt idx="4413">
                  <c:v>6.0176198354879792E-2</c:v>
                </c:pt>
                <c:pt idx="4414">
                  <c:v>6.0162977851352765E-2</c:v>
                </c:pt>
                <c:pt idx="4415">
                  <c:v>6.015309395399359E-2</c:v>
                </c:pt>
                <c:pt idx="4416">
                  <c:v>6.0148185462622877E-2</c:v>
                </c:pt>
                <c:pt idx="4417">
                  <c:v>6.0148214053414105E-2</c:v>
                </c:pt>
                <c:pt idx="4418">
                  <c:v>6.0150211150597155E-2</c:v>
                </c:pt>
                <c:pt idx="4419">
                  <c:v>6.0152304361503914E-2</c:v>
                </c:pt>
                <c:pt idx="4420">
                  <c:v>6.0157482944604518E-2</c:v>
                </c:pt>
                <c:pt idx="4421">
                  <c:v>6.0168329804144868E-2</c:v>
                </c:pt>
                <c:pt idx="4422">
                  <c:v>6.0182801611024177E-2</c:v>
                </c:pt>
                <c:pt idx="4423">
                  <c:v>6.0196955877626426E-2</c:v>
                </c:pt>
                <c:pt idx="4424">
                  <c:v>6.0208186583746888E-2</c:v>
                </c:pt>
                <c:pt idx="4425">
                  <c:v>6.0215829449725512E-2</c:v>
                </c:pt>
                <c:pt idx="4426">
                  <c:v>6.0220034729294943E-2</c:v>
                </c:pt>
                <c:pt idx="4427">
                  <c:v>6.0220981266979015E-2</c:v>
                </c:pt>
                <c:pt idx="4428">
                  <c:v>6.0219072375428472E-2</c:v>
                </c:pt>
                <c:pt idx="4429">
                  <c:v>6.0215505217986694E-2</c:v>
                </c:pt>
                <c:pt idx="4430">
                  <c:v>6.0211667360500279E-2</c:v>
                </c:pt>
                <c:pt idx="4431">
                  <c:v>6.0208072220581971E-2</c:v>
                </c:pt>
                <c:pt idx="4432">
                  <c:v>6.0204789754423046E-2</c:v>
                </c:pt>
                <c:pt idx="4433">
                  <c:v>6.0202062071276902E-2</c:v>
                </c:pt>
                <c:pt idx="4434">
                  <c:v>6.0199098970339149E-2</c:v>
                </c:pt>
                <c:pt idx="4435">
                  <c:v>6.0194832250984327E-2</c:v>
                </c:pt>
                <c:pt idx="4436">
                  <c:v>6.0189257655009466E-2</c:v>
                </c:pt>
                <c:pt idx="4437">
                  <c:v>6.0181805191534127E-2</c:v>
                </c:pt>
                <c:pt idx="4438">
                  <c:v>6.0172000983401558E-2</c:v>
                </c:pt>
                <c:pt idx="4439">
                  <c:v>6.0160818334142947E-2</c:v>
                </c:pt>
                <c:pt idx="4440">
                  <c:v>6.0149551129140076E-2</c:v>
                </c:pt>
                <c:pt idx="4441">
                  <c:v>6.0138795516805781E-2</c:v>
                </c:pt>
                <c:pt idx="4442">
                  <c:v>6.012826923911601E-2</c:v>
                </c:pt>
                <c:pt idx="4443">
                  <c:v>6.0116892537465869E-2</c:v>
                </c:pt>
                <c:pt idx="4444">
                  <c:v>6.0104439118784374E-2</c:v>
                </c:pt>
                <c:pt idx="4445">
                  <c:v>6.0092635988524629E-2</c:v>
                </c:pt>
                <c:pt idx="4446">
                  <c:v>6.0082867670959772E-2</c:v>
                </c:pt>
                <c:pt idx="4447">
                  <c:v>6.0075148157328062E-2</c:v>
                </c:pt>
                <c:pt idx="4448">
                  <c:v>6.006899383743744E-2</c:v>
                </c:pt>
                <c:pt idx="4449">
                  <c:v>6.0063408291797862E-2</c:v>
                </c:pt>
                <c:pt idx="4450">
                  <c:v>6.0056988138380278E-2</c:v>
                </c:pt>
                <c:pt idx="4451">
                  <c:v>6.0048441925061778E-2</c:v>
                </c:pt>
                <c:pt idx="4452">
                  <c:v>6.0037238593103136E-2</c:v>
                </c:pt>
                <c:pt idx="4453">
                  <c:v>6.0023465739822167E-2</c:v>
                </c:pt>
                <c:pt idx="4454">
                  <c:v>6.0007050367454025E-2</c:v>
                </c:pt>
                <c:pt idx="4455">
                  <c:v>5.998779477371894E-2</c:v>
                </c:pt>
                <c:pt idx="4456">
                  <c:v>5.9965615619502075E-2</c:v>
                </c:pt>
                <c:pt idx="4457">
                  <c:v>5.9940508646600457E-2</c:v>
                </c:pt>
                <c:pt idx="4458">
                  <c:v>5.9912479329846453E-2</c:v>
                </c:pt>
                <c:pt idx="4459">
                  <c:v>5.9881654198699126E-2</c:v>
                </c:pt>
                <c:pt idx="4460">
                  <c:v>5.9848399458612082E-2</c:v>
                </c:pt>
                <c:pt idx="4461">
                  <c:v>5.9812794190497218E-2</c:v>
                </c:pt>
                <c:pt idx="4462">
                  <c:v>5.9774898009195832E-2</c:v>
                </c:pt>
                <c:pt idx="4463">
                  <c:v>5.9735504765400543E-2</c:v>
                </c:pt>
                <c:pt idx="4464">
                  <c:v>5.9695087727953393E-2</c:v>
                </c:pt>
                <c:pt idx="4465">
                  <c:v>5.9655034462701019E-2</c:v>
                </c:pt>
                <c:pt idx="4466">
                  <c:v>5.9618766131555534E-2</c:v>
                </c:pt>
                <c:pt idx="4467">
                  <c:v>5.958696830519173E-2</c:v>
                </c:pt>
                <c:pt idx="4468">
                  <c:v>5.9556343917897714E-2</c:v>
                </c:pt>
                <c:pt idx="4469">
                  <c:v>5.9524771776290203E-2</c:v>
                </c:pt>
                <c:pt idx="4470">
                  <c:v>5.9492589495031577E-2</c:v>
                </c:pt>
                <c:pt idx="4471">
                  <c:v>5.9459610321506789E-2</c:v>
                </c:pt>
                <c:pt idx="4472">
                  <c:v>5.9425008772658473E-2</c:v>
                </c:pt>
                <c:pt idx="4473">
                  <c:v>5.9389292791266944E-2</c:v>
                </c:pt>
                <c:pt idx="4474">
                  <c:v>5.9353828652164105E-2</c:v>
                </c:pt>
                <c:pt idx="4475">
                  <c:v>5.9319070766436076E-2</c:v>
                </c:pt>
                <c:pt idx="4476">
                  <c:v>5.9284193651025482E-2</c:v>
                </c:pt>
                <c:pt idx="4477">
                  <c:v>5.9247841372450448E-2</c:v>
                </c:pt>
                <c:pt idx="4478">
                  <c:v>5.9209412307465736E-2</c:v>
                </c:pt>
                <c:pt idx="4479">
                  <c:v>5.916972342272285E-2</c:v>
                </c:pt>
                <c:pt idx="4480">
                  <c:v>5.9129774787600085E-2</c:v>
                </c:pt>
                <c:pt idx="4481">
                  <c:v>5.9089127807193671E-2</c:v>
                </c:pt>
                <c:pt idx="4482">
                  <c:v>5.9047354836264651E-2</c:v>
                </c:pt>
                <c:pt idx="4483">
                  <c:v>5.9006007685630503E-2</c:v>
                </c:pt>
                <c:pt idx="4484">
                  <c:v>5.8966455063381974E-2</c:v>
                </c:pt>
                <c:pt idx="4485">
                  <c:v>5.892788426107054E-2</c:v>
                </c:pt>
                <c:pt idx="4486">
                  <c:v>5.8888507441772341E-2</c:v>
                </c:pt>
                <c:pt idx="4487">
                  <c:v>5.8847675533695021E-2</c:v>
                </c:pt>
                <c:pt idx="4488">
                  <c:v>5.8806507835899441E-2</c:v>
                </c:pt>
                <c:pt idx="4489">
                  <c:v>5.8767073835018779E-2</c:v>
                </c:pt>
                <c:pt idx="4490">
                  <c:v>5.8731554947592322E-2</c:v>
                </c:pt>
                <c:pt idx="4491">
                  <c:v>5.8700423225832674E-2</c:v>
                </c:pt>
                <c:pt idx="4492">
                  <c:v>5.867137437362975E-2</c:v>
                </c:pt>
                <c:pt idx="4493">
                  <c:v>5.8641618051422609E-2</c:v>
                </c:pt>
                <c:pt idx="4494">
                  <c:v>5.8610850710172448E-2</c:v>
                </c:pt>
                <c:pt idx="4495">
                  <c:v>5.858103720638283E-2</c:v>
                </c:pt>
                <c:pt idx="4496">
                  <c:v>5.8553642361868226E-2</c:v>
                </c:pt>
                <c:pt idx="4497">
                  <c:v>5.852785650975361E-2</c:v>
                </c:pt>
                <c:pt idx="4498">
                  <c:v>5.8501568189691017E-2</c:v>
                </c:pt>
                <c:pt idx="4499">
                  <c:v>5.8473293113795392E-2</c:v>
                </c:pt>
                <c:pt idx="4500">
                  <c:v>5.8442943076434224E-2</c:v>
                </c:pt>
                <c:pt idx="4501">
                  <c:v>5.8410710305054916E-2</c:v>
                </c:pt>
                <c:pt idx="4502">
                  <c:v>5.8376200003412648E-2</c:v>
                </c:pt>
                <c:pt idx="4503">
                  <c:v>5.8340614809683118E-2</c:v>
                </c:pt>
                <c:pt idx="4504">
                  <c:v>5.8306884975809908E-2</c:v>
                </c:pt>
                <c:pt idx="4505">
                  <c:v>5.8275642540773588E-2</c:v>
                </c:pt>
                <c:pt idx="4506">
                  <c:v>5.8244524201937493E-2</c:v>
                </c:pt>
                <c:pt idx="4507">
                  <c:v>5.8212052971193043E-2</c:v>
                </c:pt>
                <c:pt idx="4508">
                  <c:v>5.8179558016175026E-2</c:v>
                </c:pt>
                <c:pt idx="4509">
                  <c:v>5.8148909296292725E-2</c:v>
                </c:pt>
                <c:pt idx="4510">
                  <c:v>5.8119993056695941E-2</c:v>
                </c:pt>
                <c:pt idx="4511">
                  <c:v>5.8090804900425119E-2</c:v>
                </c:pt>
                <c:pt idx="4512">
                  <c:v>5.805959348943885E-2</c:v>
                </c:pt>
                <c:pt idx="4513">
                  <c:v>5.8026134355610257E-2</c:v>
                </c:pt>
                <c:pt idx="4514">
                  <c:v>5.7991346054146888E-2</c:v>
                </c:pt>
                <c:pt idx="4515">
                  <c:v>5.7956144706997462E-2</c:v>
                </c:pt>
                <c:pt idx="4516">
                  <c:v>5.79201215266789E-2</c:v>
                </c:pt>
                <c:pt idx="4517">
                  <c:v>5.7882353699780689E-2</c:v>
                </c:pt>
                <c:pt idx="4518">
                  <c:v>5.7842625274581859E-2</c:v>
                </c:pt>
                <c:pt idx="4519">
                  <c:v>5.7801149161229831E-2</c:v>
                </c:pt>
                <c:pt idx="4520">
                  <c:v>5.7758105420877892E-2</c:v>
                </c:pt>
                <c:pt idx="4521">
                  <c:v>5.7713085266042942E-2</c:v>
                </c:pt>
                <c:pt idx="4522">
                  <c:v>5.7665675042724233E-2</c:v>
                </c:pt>
                <c:pt idx="4523">
                  <c:v>5.7616270763795989E-2</c:v>
                </c:pt>
                <c:pt idx="4524">
                  <c:v>5.7565416870921003E-2</c:v>
                </c:pt>
                <c:pt idx="4525">
                  <c:v>5.7513442462355735E-2</c:v>
                </c:pt>
                <c:pt idx="4526">
                  <c:v>5.7460782483115695E-2</c:v>
                </c:pt>
                <c:pt idx="4527">
                  <c:v>5.7407862753495763E-2</c:v>
                </c:pt>
                <c:pt idx="4528">
                  <c:v>5.7354942415561133E-2</c:v>
                </c:pt>
                <c:pt idx="4529">
                  <c:v>5.7302388283080104E-2</c:v>
                </c:pt>
                <c:pt idx="4530">
                  <c:v>5.7250415091144258E-2</c:v>
                </c:pt>
                <c:pt idx="4531">
                  <c:v>5.719842608302602E-2</c:v>
                </c:pt>
                <c:pt idx="4532">
                  <c:v>5.7145461946432489E-2</c:v>
                </c:pt>
                <c:pt idx="4533">
                  <c:v>5.7091380944036894E-2</c:v>
                </c:pt>
                <c:pt idx="4534">
                  <c:v>5.7037484260997549E-2</c:v>
                </c:pt>
                <c:pt idx="4535">
                  <c:v>5.6984936211663582E-2</c:v>
                </c:pt>
                <c:pt idx="4536">
                  <c:v>5.6932926520845327E-2</c:v>
                </c:pt>
                <c:pt idx="4537">
                  <c:v>5.6879921627166416E-2</c:v>
                </c:pt>
                <c:pt idx="4538">
                  <c:v>5.6825096655884186E-2</c:v>
                </c:pt>
                <c:pt idx="4539">
                  <c:v>5.676860186073128E-2</c:v>
                </c:pt>
                <c:pt idx="4540">
                  <c:v>5.6711481718059578E-2</c:v>
                </c:pt>
                <c:pt idx="4541">
                  <c:v>5.6654165698052233E-2</c:v>
                </c:pt>
                <c:pt idx="4542">
                  <c:v>5.6596113617249415E-2</c:v>
                </c:pt>
                <c:pt idx="4543">
                  <c:v>5.6537650924019398E-2</c:v>
                </c:pt>
                <c:pt idx="4544">
                  <c:v>5.6479836085952313E-2</c:v>
                </c:pt>
                <c:pt idx="4545">
                  <c:v>5.6422585155618606E-2</c:v>
                </c:pt>
                <c:pt idx="4546">
                  <c:v>5.6364884072401741E-2</c:v>
                </c:pt>
                <c:pt idx="4547">
                  <c:v>5.6306131213056478E-2</c:v>
                </c:pt>
                <c:pt idx="4548">
                  <c:v>5.624605648585293E-2</c:v>
                </c:pt>
                <c:pt idx="4549">
                  <c:v>5.6184212171166745E-2</c:v>
                </c:pt>
                <c:pt idx="4550">
                  <c:v>5.6120400566718145E-2</c:v>
                </c:pt>
                <c:pt idx="4551">
                  <c:v>5.6054973278407791E-2</c:v>
                </c:pt>
                <c:pt idx="4552">
                  <c:v>5.5988494213969044E-2</c:v>
                </c:pt>
                <c:pt idx="4553">
                  <c:v>5.5921553438667698E-2</c:v>
                </c:pt>
                <c:pt idx="4554">
                  <c:v>5.5854693569222374E-2</c:v>
                </c:pt>
                <c:pt idx="4555">
                  <c:v>5.5788340425927972E-2</c:v>
                </c:pt>
                <c:pt idx="4556">
                  <c:v>5.5722504958449222E-2</c:v>
                </c:pt>
                <c:pt idx="4557">
                  <c:v>5.5656196222128418E-2</c:v>
                </c:pt>
                <c:pt idx="4558">
                  <c:v>5.5588454296357961E-2</c:v>
                </c:pt>
                <c:pt idx="4559">
                  <c:v>5.5519466542067603E-2</c:v>
                </c:pt>
                <c:pt idx="4560">
                  <c:v>5.5449326031407474E-2</c:v>
                </c:pt>
                <c:pt idx="4561">
                  <c:v>5.5378023031342288E-2</c:v>
                </c:pt>
                <c:pt idx="4562">
                  <c:v>5.5305785659887176E-2</c:v>
                </c:pt>
                <c:pt idx="4563">
                  <c:v>5.5233006888342838E-2</c:v>
                </c:pt>
                <c:pt idx="4564">
                  <c:v>5.5160635079337474E-2</c:v>
                </c:pt>
                <c:pt idx="4565">
                  <c:v>5.5089093619907152E-2</c:v>
                </c:pt>
                <c:pt idx="4566">
                  <c:v>5.5018262672054598E-2</c:v>
                </c:pt>
                <c:pt idx="4567">
                  <c:v>5.4947325877443019E-2</c:v>
                </c:pt>
                <c:pt idx="4568">
                  <c:v>5.4875083639470246E-2</c:v>
                </c:pt>
                <c:pt idx="4569">
                  <c:v>5.4801314531582927E-2</c:v>
                </c:pt>
                <c:pt idx="4570">
                  <c:v>5.4726042886369342E-2</c:v>
                </c:pt>
                <c:pt idx="4571">
                  <c:v>5.465011973610457E-2</c:v>
                </c:pt>
                <c:pt idx="4572">
                  <c:v>5.4576641402647182E-2</c:v>
                </c:pt>
                <c:pt idx="4573">
                  <c:v>5.45093757872923E-2</c:v>
                </c:pt>
                <c:pt idx="4574">
                  <c:v>5.444915567287377E-2</c:v>
                </c:pt>
                <c:pt idx="4575">
                  <c:v>5.4393179770165931E-2</c:v>
                </c:pt>
                <c:pt idx="4576">
                  <c:v>5.4340915803800141E-2</c:v>
                </c:pt>
                <c:pt idx="4577">
                  <c:v>5.4297015556340762E-2</c:v>
                </c:pt>
                <c:pt idx="4578">
                  <c:v>5.4265401441018463E-2</c:v>
                </c:pt>
                <c:pt idx="4579">
                  <c:v>5.424527778219651E-2</c:v>
                </c:pt>
                <c:pt idx="4580">
                  <c:v>5.4232325545455262E-2</c:v>
                </c:pt>
                <c:pt idx="4581">
                  <c:v>5.4221882606880357E-2</c:v>
                </c:pt>
                <c:pt idx="4582">
                  <c:v>5.4212934905855235E-2</c:v>
                </c:pt>
                <c:pt idx="4583">
                  <c:v>5.4206980721503213E-2</c:v>
                </c:pt>
                <c:pt idx="4584">
                  <c:v>5.4203131306037385E-2</c:v>
                </c:pt>
                <c:pt idx="4585">
                  <c:v>5.4198662017885119E-2</c:v>
                </c:pt>
                <c:pt idx="4586">
                  <c:v>5.4192339194820659E-2</c:v>
                </c:pt>
                <c:pt idx="4587">
                  <c:v>5.4184139720885129E-2</c:v>
                </c:pt>
                <c:pt idx="4588">
                  <c:v>5.4175188978286486E-2</c:v>
                </c:pt>
                <c:pt idx="4589">
                  <c:v>5.4168129486111855E-2</c:v>
                </c:pt>
                <c:pt idx="4590">
                  <c:v>5.4164233838728287E-2</c:v>
                </c:pt>
                <c:pt idx="4591">
                  <c:v>5.4161504938952734E-2</c:v>
                </c:pt>
                <c:pt idx="4592">
                  <c:v>5.4157433488618845E-2</c:v>
                </c:pt>
                <c:pt idx="4593">
                  <c:v>5.4151512761575704E-2</c:v>
                </c:pt>
                <c:pt idx="4594">
                  <c:v>5.414418196104176E-2</c:v>
                </c:pt>
                <c:pt idx="4595">
                  <c:v>5.4135308474410893E-2</c:v>
                </c:pt>
                <c:pt idx="4596">
                  <c:v>5.4124785238294663E-2</c:v>
                </c:pt>
                <c:pt idx="4597">
                  <c:v>5.411337203776212E-2</c:v>
                </c:pt>
                <c:pt idx="4598">
                  <c:v>5.4101840824176392E-2</c:v>
                </c:pt>
                <c:pt idx="4599">
                  <c:v>5.409138450267794E-2</c:v>
                </c:pt>
                <c:pt idx="4600">
                  <c:v>5.408407560147345E-2</c:v>
                </c:pt>
                <c:pt idx="4601">
                  <c:v>5.4080876474429385E-2</c:v>
                </c:pt>
                <c:pt idx="4602">
                  <c:v>5.4080192728698732E-2</c:v>
                </c:pt>
                <c:pt idx="4603">
                  <c:v>5.4079636729056545E-2</c:v>
                </c:pt>
                <c:pt idx="4604">
                  <c:v>5.4079177451452763E-2</c:v>
                </c:pt>
                <c:pt idx="4605">
                  <c:v>5.4080811993070452E-2</c:v>
                </c:pt>
                <c:pt idx="4606">
                  <c:v>5.4086413963207118E-2</c:v>
                </c:pt>
                <c:pt idx="4607">
                  <c:v>5.4096988297758733E-2</c:v>
                </c:pt>
                <c:pt idx="4608">
                  <c:v>5.411213715890692E-2</c:v>
                </c:pt>
                <c:pt idx="4609">
                  <c:v>5.4129459528503177E-2</c:v>
                </c:pt>
                <c:pt idx="4610">
                  <c:v>5.4146302546110324E-2</c:v>
                </c:pt>
                <c:pt idx="4611">
                  <c:v>5.4161669792238326E-2</c:v>
                </c:pt>
                <c:pt idx="4612">
                  <c:v>5.4175876982220095E-2</c:v>
                </c:pt>
                <c:pt idx="4613">
                  <c:v>5.4190874373006237E-2</c:v>
                </c:pt>
                <c:pt idx="4614">
                  <c:v>5.4208594580420863E-2</c:v>
                </c:pt>
                <c:pt idx="4615">
                  <c:v>5.4227665246485021E-2</c:v>
                </c:pt>
                <c:pt idx="4616">
                  <c:v>5.4245994985236044E-2</c:v>
                </c:pt>
                <c:pt idx="4617">
                  <c:v>5.4264514518175669E-2</c:v>
                </c:pt>
                <c:pt idx="4618">
                  <c:v>5.4284672242621214E-2</c:v>
                </c:pt>
                <c:pt idx="4619">
                  <c:v>5.4306865996391063E-2</c:v>
                </c:pt>
                <c:pt idx="4620">
                  <c:v>5.4331766142292293E-2</c:v>
                </c:pt>
                <c:pt idx="4621">
                  <c:v>5.4359385454933781E-2</c:v>
                </c:pt>
                <c:pt idx="4622">
                  <c:v>5.4387776110623738E-2</c:v>
                </c:pt>
                <c:pt idx="4623">
                  <c:v>5.4414692819778648E-2</c:v>
                </c:pt>
                <c:pt idx="4624">
                  <c:v>5.4439652580521171E-2</c:v>
                </c:pt>
                <c:pt idx="4625">
                  <c:v>5.4462583611715888E-2</c:v>
                </c:pt>
                <c:pt idx="4626">
                  <c:v>5.4483175672862219E-2</c:v>
                </c:pt>
                <c:pt idx="4627">
                  <c:v>5.4502289529270567E-2</c:v>
                </c:pt>
                <c:pt idx="4628">
                  <c:v>5.452169902662652E-2</c:v>
                </c:pt>
                <c:pt idx="4629">
                  <c:v>5.454205566998125E-2</c:v>
                </c:pt>
                <c:pt idx="4630">
                  <c:v>5.4561945735955714E-2</c:v>
                </c:pt>
                <c:pt idx="4631">
                  <c:v>5.4579906835994313E-2</c:v>
                </c:pt>
                <c:pt idx="4632">
                  <c:v>5.4595918895711713E-2</c:v>
                </c:pt>
                <c:pt idx="4633">
                  <c:v>5.461110851394526E-2</c:v>
                </c:pt>
                <c:pt idx="4634">
                  <c:v>5.4627295159983574E-2</c:v>
                </c:pt>
                <c:pt idx="4635">
                  <c:v>5.4646042810938315E-2</c:v>
                </c:pt>
                <c:pt idx="4636">
                  <c:v>5.4668041295687211E-2</c:v>
                </c:pt>
                <c:pt idx="4637">
                  <c:v>5.4692974898897337E-2</c:v>
                </c:pt>
                <c:pt idx="4638">
                  <c:v>5.4719257135812854E-2</c:v>
                </c:pt>
                <c:pt idx="4639">
                  <c:v>5.4744892125880143E-2</c:v>
                </c:pt>
                <c:pt idx="4640">
                  <c:v>5.4769617077145769E-2</c:v>
                </c:pt>
                <c:pt idx="4641">
                  <c:v>5.4794407726399756E-2</c:v>
                </c:pt>
                <c:pt idx="4642">
                  <c:v>5.4818678874893972E-2</c:v>
                </c:pt>
                <c:pt idx="4643">
                  <c:v>5.4840981516996366E-2</c:v>
                </c:pt>
                <c:pt idx="4644">
                  <c:v>5.4861448873627761E-2</c:v>
                </c:pt>
                <c:pt idx="4645">
                  <c:v>5.4881008016401625E-2</c:v>
                </c:pt>
                <c:pt idx="4646">
                  <c:v>5.4899440560338145E-2</c:v>
                </c:pt>
                <c:pt idx="4647">
                  <c:v>5.4916845052419845E-2</c:v>
                </c:pt>
                <c:pt idx="4648">
                  <c:v>5.4935349377491789E-2</c:v>
                </c:pt>
                <c:pt idx="4649">
                  <c:v>5.4956418357368406E-2</c:v>
                </c:pt>
                <c:pt idx="4650">
                  <c:v>5.4979155336171585E-2</c:v>
                </c:pt>
                <c:pt idx="4651">
                  <c:v>5.5002141115689927E-2</c:v>
                </c:pt>
                <c:pt idx="4652">
                  <c:v>5.5025134194984768E-2</c:v>
                </c:pt>
                <c:pt idx="4653">
                  <c:v>5.5050006358409481E-2</c:v>
                </c:pt>
                <c:pt idx="4654">
                  <c:v>5.5081324224469465E-2</c:v>
                </c:pt>
                <c:pt idx="4655">
                  <c:v>5.5124460428656867E-2</c:v>
                </c:pt>
                <c:pt idx="4656">
                  <c:v>5.5179539067171907E-2</c:v>
                </c:pt>
                <c:pt idx="4657">
                  <c:v>5.5242336611003945E-2</c:v>
                </c:pt>
                <c:pt idx="4658">
                  <c:v>5.5315371483039937E-2</c:v>
                </c:pt>
                <c:pt idx="4659">
                  <c:v>5.5407059717251066E-2</c:v>
                </c:pt>
                <c:pt idx="4660">
                  <c:v>5.5519272489676058E-2</c:v>
                </c:pt>
                <c:pt idx="4661">
                  <c:v>5.5646065348998207E-2</c:v>
                </c:pt>
                <c:pt idx="4662">
                  <c:v>5.578095305212627E-2</c:v>
                </c:pt>
                <c:pt idx="4663">
                  <c:v>5.5919776551408569E-2</c:v>
                </c:pt>
                <c:pt idx="4664">
                  <c:v>5.6060005257664011E-2</c:v>
                </c:pt>
                <c:pt idx="4665">
                  <c:v>5.6200072152207396E-2</c:v>
                </c:pt>
                <c:pt idx="4666">
                  <c:v>5.6338702207412876E-2</c:v>
                </c:pt>
                <c:pt idx="4667">
                  <c:v>5.647451576552498E-2</c:v>
                </c:pt>
                <c:pt idx="4668">
                  <c:v>5.6607587649252673E-2</c:v>
                </c:pt>
                <c:pt idx="4669">
                  <c:v>5.6741074403610543E-2</c:v>
                </c:pt>
                <c:pt idx="4670">
                  <c:v>5.6878973872852921E-2</c:v>
                </c:pt>
                <c:pt idx="4671">
                  <c:v>5.702279406913844E-2</c:v>
                </c:pt>
                <c:pt idx="4672">
                  <c:v>5.7171441850938622E-2</c:v>
                </c:pt>
                <c:pt idx="4673">
                  <c:v>5.7324377034793692E-2</c:v>
                </c:pt>
                <c:pt idx="4674">
                  <c:v>5.7484280463617317E-2</c:v>
                </c:pt>
                <c:pt idx="4675">
                  <c:v>5.7654538625383348E-2</c:v>
                </c:pt>
                <c:pt idx="4676">
                  <c:v>5.7833642291303729E-2</c:v>
                </c:pt>
                <c:pt idx="4677">
                  <c:v>5.801640922838959E-2</c:v>
                </c:pt>
                <c:pt idx="4678">
                  <c:v>5.8202481139278554E-2</c:v>
                </c:pt>
                <c:pt idx="4679">
                  <c:v>5.839657550452329E-2</c:v>
                </c:pt>
                <c:pt idx="4680">
                  <c:v>5.8600090231320491E-2</c:v>
                </c:pt>
                <c:pt idx="4681">
                  <c:v>5.8809296350516287E-2</c:v>
                </c:pt>
                <c:pt idx="4682">
                  <c:v>5.9019800004982095E-2</c:v>
                </c:pt>
                <c:pt idx="4683">
                  <c:v>5.9228492706565196E-2</c:v>
                </c:pt>
                <c:pt idx="4684">
                  <c:v>5.943332930122068E-2</c:v>
                </c:pt>
                <c:pt idx="4685">
                  <c:v>5.9633794546391741E-2</c:v>
                </c:pt>
                <c:pt idx="4686">
                  <c:v>5.983114643689242E-2</c:v>
                </c:pt>
                <c:pt idx="4687">
                  <c:v>6.0028385180857589E-2</c:v>
                </c:pt>
                <c:pt idx="4688">
                  <c:v>6.0229254346994089E-2</c:v>
                </c:pt>
                <c:pt idx="4689">
                  <c:v>6.0435330687022421E-2</c:v>
                </c:pt>
                <c:pt idx="4690">
                  <c:v>6.0643879826334665E-2</c:v>
                </c:pt>
                <c:pt idx="4691">
                  <c:v>6.0850754275258573E-2</c:v>
                </c:pt>
                <c:pt idx="4692">
                  <c:v>6.1054618783012285E-2</c:v>
                </c:pt>
                <c:pt idx="4693">
                  <c:v>6.1255861454378877E-2</c:v>
                </c:pt>
                <c:pt idx="4694">
                  <c:v>6.1454561370270236E-2</c:v>
                </c:pt>
                <c:pt idx="4695">
                  <c:v>6.1650463038509455E-2</c:v>
                </c:pt>
                <c:pt idx="4696">
                  <c:v>6.18440531108621E-2</c:v>
                </c:pt>
                <c:pt idx="4697">
                  <c:v>6.2037193030331582E-2</c:v>
                </c:pt>
                <c:pt idx="4698">
                  <c:v>6.2230874349890268E-2</c:v>
                </c:pt>
                <c:pt idx="4699">
                  <c:v>6.2422998383799069E-2</c:v>
                </c:pt>
                <c:pt idx="4700">
                  <c:v>6.2610870297906004E-2</c:v>
                </c:pt>
                <c:pt idx="4701">
                  <c:v>6.2793760114562697E-2</c:v>
                </c:pt>
                <c:pt idx="4702">
                  <c:v>6.2971710415798618E-2</c:v>
                </c:pt>
                <c:pt idx="4703">
                  <c:v>6.3144782033084462E-2</c:v>
                </c:pt>
                <c:pt idx="4704">
                  <c:v>6.3313966519392667E-2</c:v>
                </c:pt>
                <c:pt idx="4705">
                  <c:v>6.3481885711110325E-2</c:v>
                </c:pt>
                <c:pt idx="4706">
                  <c:v>6.3651033698536086E-2</c:v>
                </c:pt>
                <c:pt idx="4707">
                  <c:v>6.3821428731111185E-2</c:v>
                </c:pt>
                <c:pt idx="4708">
                  <c:v>6.3990643633154723E-2</c:v>
                </c:pt>
                <c:pt idx="4709">
                  <c:v>6.4157400943782014E-2</c:v>
                </c:pt>
                <c:pt idx="4710">
                  <c:v>6.4323951427408946E-2</c:v>
                </c:pt>
                <c:pt idx="4711">
                  <c:v>6.4492229524803713E-2</c:v>
                </c:pt>
                <c:pt idx="4712">
                  <c:v>6.4661657336994693E-2</c:v>
                </c:pt>
                <c:pt idx="4713">
                  <c:v>6.4831054733450341E-2</c:v>
                </c:pt>
                <c:pt idx="4714">
                  <c:v>6.4999509242110134E-2</c:v>
                </c:pt>
                <c:pt idx="4715">
                  <c:v>6.5165944145942734E-2</c:v>
                </c:pt>
                <c:pt idx="4716">
                  <c:v>6.5328832575033566E-2</c:v>
                </c:pt>
                <c:pt idx="4717">
                  <c:v>6.5487225558439749E-2</c:v>
                </c:pt>
                <c:pt idx="4718">
                  <c:v>6.5641615831073932E-2</c:v>
                </c:pt>
                <c:pt idx="4719">
                  <c:v>6.5793439015644606E-2</c:v>
                </c:pt>
                <c:pt idx="4720">
                  <c:v>6.5945231784479946E-2</c:v>
                </c:pt>
                <c:pt idx="4721">
                  <c:v>6.6100461531409777E-2</c:v>
                </c:pt>
                <c:pt idx="4722">
                  <c:v>6.6260934951113862E-2</c:v>
                </c:pt>
                <c:pt idx="4723">
                  <c:v>6.6424948762412631E-2</c:v>
                </c:pt>
                <c:pt idx="4724">
                  <c:v>6.658891390853483E-2</c:v>
                </c:pt>
                <c:pt idx="4725">
                  <c:v>6.6750987195918307E-2</c:v>
                </c:pt>
                <c:pt idx="4726">
                  <c:v>6.6913297726037518E-2</c:v>
                </c:pt>
                <c:pt idx="4727">
                  <c:v>6.7078546416191473E-2</c:v>
                </c:pt>
                <c:pt idx="4728">
                  <c:v>6.7246149284261481E-2</c:v>
                </c:pt>
                <c:pt idx="4729">
                  <c:v>6.7414378716479692E-2</c:v>
                </c:pt>
                <c:pt idx="4730">
                  <c:v>6.7582529067786001E-2</c:v>
                </c:pt>
                <c:pt idx="4731">
                  <c:v>6.774920729750139E-2</c:v>
                </c:pt>
                <c:pt idx="4732">
                  <c:v>6.7912783122211121E-2</c:v>
                </c:pt>
                <c:pt idx="4733">
                  <c:v>6.8073682362210106E-2</c:v>
                </c:pt>
                <c:pt idx="4734">
                  <c:v>6.8232178759116469E-2</c:v>
                </c:pt>
                <c:pt idx="4735">
                  <c:v>6.8387025267780899E-2</c:v>
                </c:pt>
                <c:pt idx="4736">
                  <c:v>6.8537704820702428E-2</c:v>
                </c:pt>
                <c:pt idx="4737">
                  <c:v>6.8684199168439874E-2</c:v>
                </c:pt>
                <c:pt idx="4738">
                  <c:v>6.8826666472817044E-2</c:v>
                </c:pt>
                <c:pt idx="4739">
                  <c:v>6.896692559480784E-2</c:v>
                </c:pt>
                <c:pt idx="4740">
                  <c:v>6.9106959640357055E-2</c:v>
                </c:pt>
                <c:pt idx="4741">
                  <c:v>6.9246257625110788E-2</c:v>
                </c:pt>
                <c:pt idx="4742">
                  <c:v>6.9382830359977221E-2</c:v>
                </c:pt>
                <c:pt idx="4743">
                  <c:v>6.9516349355014564E-2</c:v>
                </c:pt>
                <c:pt idx="4744">
                  <c:v>6.9648420561049265E-2</c:v>
                </c:pt>
                <c:pt idx="4745">
                  <c:v>6.9780138944553913E-2</c:v>
                </c:pt>
                <c:pt idx="4746">
                  <c:v>6.9910403455908848E-2</c:v>
                </c:pt>
                <c:pt idx="4747">
                  <c:v>7.003808262975908E-2</c:v>
                </c:pt>
                <c:pt idx="4748">
                  <c:v>7.0165305567579064E-2</c:v>
                </c:pt>
                <c:pt idx="4749">
                  <c:v>7.0294779269814922E-2</c:v>
                </c:pt>
                <c:pt idx="4750">
                  <c:v>7.0424970783405025E-2</c:v>
                </c:pt>
                <c:pt idx="4751">
                  <c:v>7.0553154858462044E-2</c:v>
                </c:pt>
                <c:pt idx="4752">
                  <c:v>7.0680286549075988E-2</c:v>
                </c:pt>
                <c:pt idx="4753">
                  <c:v>7.0807661565572722E-2</c:v>
                </c:pt>
                <c:pt idx="4754">
                  <c:v>7.0934130193156045E-2</c:v>
                </c:pt>
                <c:pt idx="4755">
                  <c:v>7.105772757532236E-2</c:v>
                </c:pt>
                <c:pt idx="4756">
                  <c:v>7.1177425660216884E-2</c:v>
                </c:pt>
                <c:pt idx="4757">
                  <c:v>7.1293990924370401E-2</c:v>
                </c:pt>
                <c:pt idx="4758">
                  <c:v>7.1408639997196877E-2</c:v>
                </c:pt>
                <c:pt idx="4759">
                  <c:v>7.1522394847404108E-2</c:v>
                </c:pt>
                <c:pt idx="4760">
                  <c:v>7.163477490637353E-2</c:v>
                </c:pt>
                <c:pt idx="4761">
                  <c:v>7.1744539212102887E-2</c:v>
                </c:pt>
                <c:pt idx="4762">
                  <c:v>7.1852703650152852E-2</c:v>
                </c:pt>
                <c:pt idx="4763">
                  <c:v>7.1960478766790362E-2</c:v>
                </c:pt>
                <c:pt idx="4764">
                  <c:v>7.2067043337160949E-2</c:v>
                </c:pt>
                <c:pt idx="4765">
                  <c:v>7.2170882657644236E-2</c:v>
                </c:pt>
                <c:pt idx="4766">
                  <c:v>7.227067668532601E-2</c:v>
                </c:pt>
                <c:pt idx="4767">
                  <c:v>7.2366121262852814E-2</c:v>
                </c:pt>
                <c:pt idx="4768">
                  <c:v>7.2458585098315376E-2</c:v>
                </c:pt>
                <c:pt idx="4769">
                  <c:v>7.2549595061628211E-2</c:v>
                </c:pt>
                <c:pt idx="4770">
                  <c:v>7.2638628002143338E-2</c:v>
                </c:pt>
                <c:pt idx="4771">
                  <c:v>7.2724023220710671E-2</c:v>
                </c:pt>
                <c:pt idx="4772">
                  <c:v>7.2804898661005049E-2</c:v>
                </c:pt>
                <c:pt idx="4773">
                  <c:v>7.2881339487085472E-2</c:v>
                </c:pt>
                <c:pt idx="4774">
                  <c:v>7.2954817820542847E-2</c:v>
                </c:pt>
                <c:pt idx="4775">
                  <c:v>7.3027882499999461E-2</c:v>
                </c:pt>
                <c:pt idx="4776">
                  <c:v>7.3101622408780861E-2</c:v>
                </c:pt>
                <c:pt idx="4777">
                  <c:v>7.31743585982957E-2</c:v>
                </c:pt>
                <c:pt idx="4778">
                  <c:v>7.3244971769483164E-2</c:v>
                </c:pt>
                <c:pt idx="4779">
                  <c:v>7.3315414612552657E-2</c:v>
                </c:pt>
                <c:pt idx="4780">
                  <c:v>7.3387822312125733E-2</c:v>
                </c:pt>
                <c:pt idx="4781">
                  <c:v>7.3462663270526779E-2</c:v>
                </c:pt>
                <c:pt idx="4782">
                  <c:v>7.3539785409079017E-2</c:v>
                </c:pt>
                <c:pt idx="4783">
                  <c:v>7.3618957568193838E-2</c:v>
                </c:pt>
                <c:pt idx="4784">
                  <c:v>7.3699340273575553E-2</c:v>
                </c:pt>
                <c:pt idx="4785">
                  <c:v>7.3778889587808691E-2</c:v>
                </c:pt>
                <c:pt idx="4786">
                  <c:v>7.3855366912771531E-2</c:v>
                </c:pt>
                <c:pt idx="4787">
                  <c:v>7.3928510673140074E-2</c:v>
                </c:pt>
                <c:pt idx="4788">
                  <c:v>7.4000194478211823E-2</c:v>
                </c:pt>
                <c:pt idx="4789">
                  <c:v>7.4071628874253725E-2</c:v>
                </c:pt>
                <c:pt idx="4790">
                  <c:v>7.4141749310528512E-2</c:v>
                </c:pt>
                <c:pt idx="4791">
                  <c:v>7.4209545984622607E-2</c:v>
                </c:pt>
                <c:pt idx="4792">
                  <c:v>7.4275730624743158E-2</c:v>
                </c:pt>
                <c:pt idx="4793">
                  <c:v>7.4341209619803617E-2</c:v>
                </c:pt>
                <c:pt idx="4794">
                  <c:v>7.4405715311332887E-2</c:v>
                </c:pt>
                <c:pt idx="4795">
                  <c:v>7.446826222950563E-2</c:v>
                </c:pt>
                <c:pt idx="4796">
                  <c:v>7.4528649630468582E-2</c:v>
                </c:pt>
                <c:pt idx="4797">
                  <c:v>7.4587826485164627E-2</c:v>
                </c:pt>
                <c:pt idx="4798">
                  <c:v>7.4646297694800551E-2</c:v>
                </c:pt>
                <c:pt idx="4799">
                  <c:v>7.4702737133315114E-2</c:v>
                </c:pt>
                <c:pt idx="4800">
                  <c:v>7.4756086333118185E-2</c:v>
                </c:pt>
                <c:pt idx="4801">
                  <c:v>7.4807446343829395E-2</c:v>
                </c:pt>
                <c:pt idx="4802">
                  <c:v>7.485777221953871E-2</c:v>
                </c:pt>
                <c:pt idx="4803">
                  <c:v>7.4906613807362979E-2</c:v>
                </c:pt>
                <c:pt idx="4804">
                  <c:v>7.4953180298183097E-2</c:v>
                </c:pt>
                <c:pt idx="4805">
                  <c:v>7.4996504471614961E-2</c:v>
                </c:pt>
                <c:pt idx="4806">
                  <c:v>7.5035600857833243E-2</c:v>
                </c:pt>
                <c:pt idx="4807">
                  <c:v>7.5070147050043223E-2</c:v>
                </c:pt>
                <c:pt idx="4808">
                  <c:v>7.5100252544892193E-2</c:v>
                </c:pt>
                <c:pt idx="4809">
                  <c:v>7.5126008589586152E-2</c:v>
                </c:pt>
                <c:pt idx="4810">
                  <c:v>7.5147585512243112E-2</c:v>
                </c:pt>
                <c:pt idx="4811">
                  <c:v>7.516514147468685E-2</c:v>
                </c:pt>
                <c:pt idx="4812">
                  <c:v>7.517890155335899E-2</c:v>
                </c:pt>
                <c:pt idx="4813">
                  <c:v>7.5189680889966845E-2</c:v>
                </c:pt>
                <c:pt idx="4814">
                  <c:v>7.5197728893540344E-2</c:v>
                </c:pt>
                <c:pt idx="4815">
                  <c:v>7.5202710990990587E-2</c:v>
                </c:pt>
                <c:pt idx="4816">
                  <c:v>7.52053145779365E-2</c:v>
                </c:pt>
                <c:pt idx="4817">
                  <c:v>7.5205910726349356E-2</c:v>
                </c:pt>
                <c:pt idx="4818">
                  <c:v>7.5203708627110052E-2</c:v>
                </c:pt>
                <c:pt idx="4819">
                  <c:v>7.5198215545305924E-2</c:v>
                </c:pt>
                <c:pt idx="4820">
                  <c:v>7.5190842771057198E-2</c:v>
                </c:pt>
                <c:pt idx="4821">
                  <c:v>7.5184345969986549E-2</c:v>
                </c:pt>
                <c:pt idx="4822">
                  <c:v>7.517995393780208E-2</c:v>
                </c:pt>
                <c:pt idx="4823">
                  <c:v>7.517724693735596E-2</c:v>
                </c:pt>
                <c:pt idx="4824">
                  <c:v>7.5175117835881503E-2</c:v>
                </c:pt>
                <c:pt idx="4825">
                  <c:v>7.5172368253405897E-2</c:v>
                </c:pt>
                <c:pt idx="4826">
                  <c:v>7.5170531142990799E-2</c:v>
                </c:pt>
                <c:pt idx="4827">
                  <c:v>7.5173590965966958E-2</c:v>
                </c:pt>
                <c:pt idx="4828">
                  <c:v>7.5183810653044386E-2</c:v>
                </c:pt>
                <c:pt idx="4829">
                  <c:v>7.5200429810839367E-2</c:v>
                </c:pt>
                <c:pt idx="4830">
                  <c:v>7.522102734681807E-2</c:v>
                </c:pt>
                <c:pt idx="4831">
                  <c:v>7.5242494772827767E-2</c:v>
                </c:pt>
                <c:pt idx="4832">
                  <c:v>7.5261845263657132E-2</c:v>
                </c:pt>
                <c:pt idx="4833">
                  <c:v>7.5277728360656659E-2</c:v>
                </c:pt>
                <c:pt idx="4834">
                  <c:v>7.5291032203298539E-2</c:v>
                </c:pt>
                <c:pt idx="4835">
                  <c:v>7.5303174164850065E-2</c:v>
                </c:pt>
                <c:pt idx="4836">
                  <c:v>7.5314628730782693E-2</c:v>
                </c:pt>
                <c:pt idx="4837">
                  <c:v>7.5324884916742552E-2</c:v>
                </c:pt>
                <c:pt idx="4838">
                  <c:v>7.5332811257374635E-2</c:v>
                </c:pt>
                <c:pt idx="4839">
                  <c:v>7.5337550028942102E-2</c:v>
                </c:pt>
                <c:pt idx="4840">
                  <c:v>7.5339076898856647E-2</c:v>
                </c:pt>
                <c:pt idx="4841">
                  <c:v>7.5338194842531514E-2</c:v>
                </c:pt>
                <c:pt idx="4842">
                  <c:v>7.5335877163497864E-2</c:v>
                </c:pt>
                <c:pt idx="4843">
                  <c:v>7.5332452351697526E-2</c:v>
                </c:pt>
                <c:pt idx="4844">
                  <c:v>7.5327032267658231E-2</c:v>
                </c:pt>
                <c:pt idx="4845">
                  <c:v>7.5318582776378137E-2</c:v>
                </c:pt>
                <c:pt idx="4846">
                  <c:v>7.5307341120592952E-2</c:v>
                </c:pt>
                <c:pt idx="4847">
                  <c:v>7.529339854750873E-2</c:v>
                </c:pt>
                <c:pt idx="4848">
                  <c:v>7.5276864553772735E-2</c:v>
                </c:pt>
                <c:pt idx="4849">
                  <c:v>7.5259770910506285E-2</c:v>
                </c:pt>
                <c:pt idx="4850">
                  <c:v>7.5243455910064802E-2</c:v>
                </c:pt>
                <c:pt idx="4851">
                  <c:v>7.5226575176945823E-2</c:v>
                </c:pt>
                <c:pt idx="4852">
                  <c:v>7.520759575808772E-2</c:v>
                </c:pt>
                <c:pt idx="4853">
                  <c:v>7.5186602817549478E-2</c:v>
                </c:pt>
                <c:pt idx="4854">
                  <c:v>7.516566462533486E-2</c:v>
                </c:pt>
                <c:pt idx="4855">
                  <c:v>7.5146776453682812E-2</c:v>
                </c:pt>
                <c:pt idx="4856">
                  <c:v>7.5128472264149468E-2</c:v>
                </c:pt>
                <c:pt idx="4857">
                  <c:v>7.5107892977611987E-2</c:v>
                </c:pt>
                <c:pt idx="4858">
                  <c:v>7.5084314699569041E-2</c:v>
                </c:pt>
                <c:pt idx="4859">
                  <c:v>7.5058072003109461E-2</c:v>
                </c:pt>
                <c:pt idx="4860">
                  <c:v>7.5029724537763715E-2</c:v>
                </c:pt>
                <c:pt idx="4861">
                  <c:v>7.500079309029925E-2</c:v>
                </c:pt>
                <c:pt idx="4862">
                  <c:v>7.4973163436307722E-2</c:v>
                </c:pt>
                <c:pt idx="4863">
                  <c:v>7.4946713912847782E-2</c:v>
                </c:pt>
                <c:pt idx="4864">
                  <c:v>7.4919929816298997E-2</c:v>
                </c:pt>
                <c:pt idx="4865">
                  <c:v>7.4893741868163055E-2</c:v>
                </c:pt>
                <c:pt idx="4866">
                  <c:v>7.4870996981268687E-2</c:v>
                </c:pt>
                <c:pt idx="4867">
                  <c:v>7.485296045020641E-2</c:v>
                </c:pt>
                <c:pt idx="4868">
                  <c:v>7.4838275733179666E-2</c:v>
                </c:pt>
                <c:pt idx="4869">
                  <c:v>7.4823737011682601E-2</c:v>
                </c:pt>
                <c:pt idx="4870">
                  <c:v>7.4807537591035436E-2</c:v>
                </c:pt>
                <c:pt idx="4871">
                  <c:v>7.4791198258005676E-2</c:v>
                </c:pt>
                <c:pt idx="4872">
                  <c:v>7.4776258048801988E-2</c:v>
                </c:pt>
                <c:pt idx="4873">
                  <c:v>7.4761901821717019E-2</c:v>
                </c:pt>
                <c:pt idx="4874">
                  <c:v>7.4746006558423353E-2</c:v>
                </c:pt>
                <c:pt idx="4875">
                  <c:v>7.4727154885653721E-2</c:v>
                </c:pt>
                <c:pt idx="4876">
                  <c:v>7.4705219057319652E-2</c:v>
                </c:pt>
                <c:pt idx="4877">
                  <c:v>7.4680387650980298E-2</c:v>
                </c:pt>
                <c:pt idx="4878">
                  <c:v>7.4653627887019777E-2</c:v>
                </c:pt>
                <c:pt idx="4879">
                  <c:v>7.462616247799915E-2</c:v>
                </c:pt>
                <c:pt idx="4880">
                  <c:v>7.4598015756506708E-2</c:v>
                </c:pt>
                <c:pt idx="4881">
                  <c:v>7.4568901814630148E-2</c:v>
                </c:pt>
                <c:pt idx="4882">
                  <c:v>7.4541278243785702E-2</c:v>
                </c:pt>
                <c:pt idx="4883">
                  <c:v>7.4518965260333289E-2</c:v>
                </c:pt>
                <c:pt idx="4884">
                  <c:v>7.4500977394447596E-2</c:v>
                </c:pt>
                <c:pt idx="4885">
                  <c:v>7.4482478544208003E-2</c:v>
                </c:pt>
                <c:pt idx="4886">
                  <c:v>7.4460877288962779E-2</c:v>
                </c:pt>
                <c:pt idx="4887">
                  <c:v>7.4436173628711896E-2</c:v>
                </c:pt>
                <c:pt idx="4888">
                  <c:v>7.4408580473602812E-2</c:v>
                </c:pt>
                <c:pt idx="4889">
                  <c:v>7.4378073491047247E-2</c:v>
                </c:pt>
                <c:pt idx="4890">
                  <c:v>7.4344342440544622E-2</c:v>
                </c:pt>
                <c:pt idx="4891">
                  <c:v>7.4307782726654489E-2</c:v>
                </c:pt>
                <c:pt idx="4892">
                  <c:v>7.4271125682411232E-2</c:v>
                </c:pt>
                <c:pt idx="4893">
                  <c:v>7.4237838701644729E-2</c:v>
                </c:pt>
                <c:pt idx="4894">
                  <c:v>7.420842668556174E-2</c:v>
                </c:pt>
                <c:pt idx="4895">
                  <c:v>7.4180091386510119E-2</c:v>
                </c:pt>
                <c:pt idx="4896">
                  <c:v>7.4149833812984414E-2</c:v>
                </c:pt>
                <c:pt idx="4897">
                  <c:v>7.4116419086129426E-2</c:v>
                </c:pt>
                <c:pt idx="4898">
                  <c:v>7.4080297358828331E-2</c:v>
                </c:pt>
                <c:pt idx="4899">
                  <c:v>7.4042910336936704E-2</c:v>
                </c:pt>
                <c:pt idx="4900">
                  <c:v>7.4005036663279469E-2</c:v>
                </c:pt>
                <c:pt idx="4901">
                  <c:v>7.3966086272590867E-2</c:v>
                </c:pt>
                <c:pt idx="4902">
                  <c:v>7.3925450850163901E-2</c:v>
                </c:pt>
                <c:pt idx="4903">
                  <c:v>7.3883312890410682E-2</c:v>
                </c:pt>
                <c:pt idx="4904">
                  <c:v>7.3839386485418892E-2</c:v>
                </c:pt>
                <c:pt idx="4905">
                  <c:v>7.3793403976717492E-2</c:v>
                </c:pt>
                <c:pt idx="4906">
                  <c:v>7.3746959148838762E-2</c:v>
                </c:pt>
                <c:pt idx="4907">
                  <c:v>7.3701347712108622E-2</c:v>
                </c:pt>
                <c:pt idx="4908">
                  <c:v>7.3656283758614757E-2</c:v>
                </c:pt>
                <c:pt idx="4909">
                  <c:v>7.3612302605299357E-2</c:v>
                </c:pt>
                <c:pt idx="4910">
                  <c:v>7.3571770596372585E-2</c:v>
                </c:pt>
                <c:pt idx="4911">
                  <c:v>7.353660392316147E-2</c:v>
                </c:pt>
                <c:pt idx="4912">
                  <c:v>7.3505239216869023E-2</c:v>
                </c:pt>
                <c:pt idx="4913">
                  <c:v>7.3474939061313832E-2</c:v>
                </c:pt>
                <c:pt idx="4914">
                  <c:v>7.3447881223146896E-2</c:v>
                </c:pt>
                <c:pt idx="4915">
                  <c:v>7.343002718649673E-2</c:v>
                </c:pt>
                <c:pt idx="4916">
                  <c:v>7.3424272529368603E-2</c:v>
                </c:pt>
                <c:pt idx="4917">
                  <c:v>7.342882880652396E-2</c:v>
                </c:pt>
                <c:pt idx="4918">
                  <c:v>7.3440745691633891E-2</c:v>
                </c:pt>
                <c:pt idx="4919">
                  <c:v>7.3457267519075761E-2</c:v>
                </c:pt>
                <c:pt idx="4920">
                  <c:v>7.3475115472578859E-2</c:v>
                </c:pt>
                <c:pt idx="4921">
                  <c:v>7.3491570385402966E-2</c:v>
                </c:pt>
                <c:pt idx="4922">
                  <c:v>7.3506857333989623E-2</c:v>
                </c:pt>
                <c:pt idx="4923">
                  <c:v>7.352369548507913E-2</c:v>
                </c:pt>
                <c:pt idx="4924">
                  <c:v>7.3544226106440055E-2</c:v>
                </c:pt>
                <c:pt idx="4925">
                  <c:v>7.3568443114925344E-2</c:v>
                </c:pt>
                <c:pt idx="4926">
                  <c:v>7.3594923054120645E-2</c:v>
                </c:pt>
                <c:pt idx="4927">
                  <c:v>7.3622248550758648E-2</c:v>
                </c:pt>
                <c:pt idx="4928">
                  <c:v>7.3649981618250343E-2</c:v>
                </c:pt>
                <c:pt idx="4929">
                  <c:v>7.3678061425125035E-2</c:v>
                </c:pt>
                <c:pt idx="4930">
                  <c:v>7.3705247009380429E-2</c:v>
                </c:pt>
                <c:pt idx="4931">
                  <c:v>7.3729835089836979E-2</c:v>
                </c:pt>
                <c:pt idx="4932">
                  <c:v>7.3751716169847423E-2</c:v>
                </c:pt>
                <c:pt idx="4933">
                  <c:v>7.3771468148383409E-2</c:v>
                </c:pt>
                <c:pt idx="4934">
                  <c:v>7.3788482710737929E-2</c:v>
                </c:pt>
                <c:pt idx="4935">
                  <c:v>7.38018108859681E-2</c:v>
                </c:pt>
                <c:pt idx="4936">
                  <c:v>7.3811397925750269E-2</c:v>
                </c:pt>
                <c:pt idx="4937">
                  <c:v>7.3817420241349477E-2</c:v>
                </c:pt>
                <c:pt idx="4938">
                  <c:v>7.3819652756324128E-2</c:v>
                </c:pt>
                <c:pt idx="4939">
                  <c:v>7.3817961641438695E-2</c:v>
                </c:pt>
                <c:pt idx="4940">
                  <c:v>7.3812766633840995E-2</c:v>
                </c:pt>
                <c:pt idx="4941">
                  <c:v>7.38049619561503E-2</c:v>
                </c:pt>
                <c:pt idx="4942">
                  <c:v>7.3795125507338272E-2</c:v>
                </c:pt>
                <c:pt idx="4943">
                  <c:v>7.378293488061019E-2</c:v>
                </c:pt>
                <c:pt idx="4944">
                  <c:v>7.3767720929788352E-2</c:v>
                </c:pt>
                <c:pt idx="4945">
                  <c:v>7.3749580985225896E-2</c:v>
                </c:pt>
                <c:pt idx="4946">
                  <c:v>7.3728734040217334E-2</c:v>
                </c:pt>
                <c:pt idx="4947">
                  <c:v>7.3705453836380802E-2</c:v>
                </c:pt>
                <c:pt idx="4948">
                  <c:v>7.3680865755924238E-2</c:v>
                </c:pt>
                <c:pt idx="4949">
                  <c:v>7.3655651111319498E-2</c:v>
                </c:pt>
                <c:pt idx="4950">
                  <c:v>7.3629311084506807E-2</c:v>
                </c:pt>
                <c:pt idx="4951">
                  <c:v>7.3602989307135339E-2</c:v>
                </c:pt>
                <c:pt idx="4952">
                  <c:v>7.3580262669682164E-2</c:v>
                </c:pt>
                <c:pt idx="4953">
                  <c:v>7.3561848983501557E-2</c:v>
                </c:pt>
                <c:pt idx="4954">
                  <c:v>7.3544074027763293E-2</c:v>
                </c:pt>
                <c:pt idx="4955">
                  <c:v>7.3523719817667393E-2</c:v>
                </c:pt>
                <c:pt idx="4956">
                  <c:v>7.3500086791300823E-2</c:v>
                </c:pt>
                <c:pt idx="4957">
                  <c:v>7.3473327027340316E-2</c:v>
                </c:pt>
                <c:pt idx="4958">
                  <c:v>7.344359868760969E-2</c:v>
                </c:pt>
                <c:pt idx="4959">
                  <c:v>7.3412319145376242E-2</c:v>
                </c:pt>
                <c:pt idx="4960">
                  <c:v>7.3382262315703828E-2</c:v>
                </c:pt>
                <c:pt idx="4961">
                  <c:v>7.3355727628184916E-2</c:v>
                </c:pt>
                <c:pt idx="4962">
                  <c:v>7.3334077707763123E-2</c:v>
                </c:pt>
                <c:pt idx="4963">
                  <c:v>7.3317543714027128E-2</c:v>
                </c:pt>
                <c:pt idx="4964">
                  <c:v>7.330355855891342E-2</c:v>
                </c:pt>
                <c:pt idx="4965">
                  <c:v>7.3288581850827303E-2</c:v>
                </c:pt>
                <c:pt idx="4966">
                  <c:v>7.3271372627766548E-2</c:v>
                </c:pt>
                <c:pt idx="4967">
                  <c:v>7.3251657148112978E-2</c:v>
                </c:pt>
                <c:pt idx="4968">
                  <c:v>7.3228924427512748E-2</c:v>
                </c:pt>
                <c:pt idx="4969">
                  <c:v>7.3203180549112914E-2</c:v>
                </c:pt>
                <c:pt idx="4970">
                  <c:v>7.3175052077061681E-2</c:v>
                </c:pt>
                <c:pt idx="4971">
                  <c:v>7.3145640060978692E-2</c:v>
                </c:pt>
                <c:pt idx="4972">
                  <c:v>7.3115552815570931E-2</c:v>
                </c:pt>
                <c:pt idx="4973">
                  <c:v>7.3084163776690234E-2</c:v>
                </c:pt>
                <c:pt idx="4974">
                  <c:v>7.3050311063246207E-2</c:v>
                </c:pt>
                <c:pt idx="4975">
                  <c:v>7.3013428942561381E-2</c:v>
                </c:pt>
                <c:pt idx="4976">
                  <c:v>7.2973566079812299E-2</c:v>
                </c:pt>
                <c:pt idx="4977">
                  <c:v>7.2931409870617844E-2</c:v>
                </c:pt>
                <c:pt idx="4978">
                  <c:v>7.2888073530891856E-2</c:v>
                </c:pt>
                <c:pt idx="4979">
                  <c:v>7.2843897716870207E-2</c:v>
                </c:pt>
                <c:pt idx="4980">
                  <c:v>7.2798383610493178E-2</c:v>
                </c:pt>
                <c:pt idx="4981">
                  <c:v>7.2751014144259829E-2</c:v>
                </c:pt>
                <c:pt idx="4982">
                  <c:v>7.2701716320405313E-2</c:v>
                </c:pt>
                <c:pt idx="4983">
                  <c:v>7.2650660467047615E-2</c:v>
                </c:pt>
                <c:pt idx="4984">
                  <c:v>7.2598217656157968E-2</c:v>
                </c:pt>
                <c:pt idx="4985">
                  <c:v>7.2544844123766619E-2</c:v>
                </c:pt>
                <c:pt idx="4986">
                  <c:v>7.2490150548461099E-2</c:v>
                </c:pt>
                <c:pt idx="4987">
                  <c:v>7.2433218375033873E-2</c:v>
                </c:pt>
                <c:pt idx="4988">
                  <c:v>7.2373384540454277E-2</c:v>
                </c:pt>
                <c:pt idx="4989">
                  <c:v>7.2310411801986621E-2</c:v>
                </c:pt>
                <c:pt idx="4990">
                  <c:v>7.224451306977836E-2</c:v>
                </c:pt>
                <c:pt idx="4991">
                  <c:v>7.217704488562604E-2</c:v>
                </c:pt>
                <c:pt idx="4992">
                  <c:v>7.2110568254446117E-2</c:v>
                </c:pt>
                <c:pt idx="4993">
                  <c:v>7.2046567464123662E-2</c:v>
                </c:pt>
                <c:pt idx="4994">
                  <c:v>7.1983631224538422E-2</c:v>
                </c:pt>
                <c:pt idx="4995">
                  <c:v>7.1920184000599324E-2</c:v>
                </c:pt>
                <c:pt idx="4996">
                  <c:v>7.1858026403839023E-2</c:v>
                </c:pt>
                <c:pt idx="4997">
                  <c:v>7.1800187841498372E-2</c:v>
                </c:pt>
                <c:pt idx="4998">
                  <c:v>7.1747331376607978E-2</c:v>
                </c:pt>
                <c:pt idx="4999">
                  <c:v>7.1698489788783709E-2</c:v>
                </c:pt>
                <c:pt idx="5000">
                  <c:v>7.1652860102612362E-2</c:v>
                </c:pt>
                <c:pt idx="5001">
                  <c:v>7.1609840086533982E-2</c:v>
                </c:pt>
                <c:pt idx="5002">
                  <c:v>7.1568134030222719E-2</c:v>
                </c:pt>
                <c:pt idx="5003">
                  <c:v>7.15255702501746E-2</c:v>
                </c:pt>
                <c:pt idx="5004">
                  <c:v>7.1480524546121957E-2</c:v>
                </c:pt>
                <c:pt idx="5005">
                  <c:v>7.1433240243947579E-2</c:v>
                </c:pt>
                <c:pt idx="5006">
                  <c:v>7.1385305045036734E-2</c:v>
                </c:pt>
                <c:pt idx="5007">
                  <c:v>7.1338446563157257E-2</c:v>
                </c:pt>
                <c:pt idx="5008">
                  <c:v>7.1293455607428252E-2</c:v>
                </c:pt>
                <c:pt idx="5009">
                  <c:v>7.1249833359789946E-2</c:v>
                </c:pt>
                <c:pt idx="5010">
                  <c:v>7.1205821790739199E-2</c:v>
                </c:pt>
                <c:pt idx="5011">
                  <c:v>7.1159954861832117E-2</c:v>
                </c:pt>
                <c:pt idx="5012">
                  <c:v>7.1112518480980991E-2</c:v>
                </c:pt>
                <c:pt idx="5013">
                  <c:v>7.1064041881980927E-2</c:v>
                </c:pt>
                <c:pt idx="5014">
                  <c:v>7.1015297624509782E-2</c:v>
                </c:pt>
                <c:pt idx="5015">
                  <c:v>7.0967040018804231E-2</c:v>
                </c:pt>
                <c:pt idx="5016">
                  <c:v>7.0918241013009461E-2</c:v>
                </c:pt>
                <c:pt idx="5017">
                  <c:v>7.0868450454242282E-2</c:v>
                </c:pt>
                <c:pt idx="5018">
                  <c:v>7.0819718363065276E-2</c:v>
                </c:pt>
                <c:pt idx="5019">
                  <c:v>7.0772999793568409E-2</c:v>
                </c:pt>
                <c:pt idx="5020">
                  <c:v>7.0726269057777402E-2</c:v>
                </c:pt>
                <c:pt idx="5021">
                  <c:v>7.0677974953189421E-2</c:v>
                </c:pt>
                <c:pt idx="5022">
                  <c:v>7.0628464219187476E-2</c:v>
                </c:pt>
                <c:pt idx="5023">
                  <c:v>7.0577505696182888E-2</c:v>
                </c:pt>
                <c:pt idx="5024">
                  <c:v>7.0523888837908735E-2</c:v>
                </c:pt>
                <c:pt idx="5025">
                  <c:v>7.0467120909452383E-2</c:v>
                </c:pt>
                <c:pt idx="5026">
                  <c:v>7.040757906593216E-2</c:v>
                </c:pt>
                <c:pt idx="5027">
                  <c:v>7.0345470134348428E-2</c:v>
                </c:pt>
                <c:pt idx="5028">
                  <c:v>7.028069678434809E-2</c:v>
                </c:pt>
                <c:pt idx="5029">
                  <c:v>7.0213824748608628E-2</c:v>
                </c:pt>
                <c:pt idx="5030">
                  <c:v>7.0146581640897904E-2</c:v>
                </c:pt>
                <c:pt idx="5031">
                  <c:v>7.008101748177846E-2</c:v>
                </c:pt>
                <c:pt idx="5032">
                  <c:v>7.0019279622166003E-2</c:v>
                </c:pt>
                <c:pt idx="5033">
                  <c:v>6.9963491080387907E-2</c:v>
                </c:pt>
                <c:pt idx="5034">
                  <c:v>6.9913724854209019E-2</c:v>
                </c:pt>
                <c:pt idx="5035">
                  <c:v>6.9866507466652419E-2</c:v>
                </c:pt>
                <c:pt idx="5036">
                  <c:v>6.9818547935153297E-2</c:v>
                </c:pt>
                <c:pt idx="5037">
                  <c:v>6.9770047003564942E-2</c:v>
                </c:pt>
                <c:pt idx="5038">
                  <c:v>6.9722762701390564E-2</c:v>
                </c:pt>
                <c:pt idx="5039">
                  <c:v>6.9679815683077045E-2</c:v>
                </c:pt>
                <c:pt idx="5040">
                  <c:v>6.9645573648220549E-2</c:v>
                </c:pt>
                <c:pt idx="5041">
                  <c:v>6.9622354275854725E-2</c:v>
                </c:pt>
                <c:pt idx="5042">
                  <c:v>6.9608642862359155E-2</c:v>
                </c:pt>
                <c:pt idx="5043">
                  <c:v>6.9599718885607606E-2</c:v>
                </c:pt>
                <c:pt idx="5044">
                  <c:v>6.9591543135945663E-2</c:v>
                </c:pt>
                <c:pt idx="5045">
                  <c:v>6.9584298107785394E-2</c:v>
                </c:pt>
                <c:pt idx="5046">
                  <c:v>6.9579084850746487E-2</c:v>
                </c:pt>
                <c:pt idx="5047">
                  <c:v>6.9575264634386597E-2</c:v>
                </c:pt>
                <c:pt idx="5048">
                  <c:v>6.9571937152939356E-2</c:v>
                </c:pt>
                <c:pt idx="5049">
                  <c:v>6.9567758030902316E-2</c:v>
                </c:pt>
                <c:pt idx="5050">
                  <c:v>6.9561169982625626E-2</c:v>
                </c:pt>
                <c:pt idx="5051">
                  <c:v>6.9551753270961414E-2</c:v>
                </c:pt>
                <c:pt idx="5052">
                  <c:v>6.9539294985762251E-2</c:v>
                </c:pt>
                <c:pt idx="5053">
                  <c:v>6.9523430138203932E-2</c:v>
                </c:pt>
                <c:pt idx="5054">
                  <c:v>6.9504499384522384E-2</c:v>
                </c:pt>
                <c:pt idx="5055">
                  <c:v>6.9484011345190957E-2</c:v>
                </c:pt>
                <c:pt idx="5056">
                  <c:v>6.9464454027361205E-2</c:v>
                </c:pt>
                <c:pt idx="5057">
                  <c:v>6.9446770318828996E-2</c:v>
                </c:pt>
                <c:pt idx="5058">
                  <c:v>6.9429117026032133E-2</c:v>
                </c:pt>
                <c:pt idx="5059">
                  <c:v>6.9409748285761547E-2</c:v>
                </c:pt>
                <c:pt idx="5060">
                  <c:v>6.9388201778839947E-2</c:v>
                </c:pt>
                <c:pt idx="5061">
                  <c:v>6.9364745163738389E-2</c:v>
                </c:pt>
                <c:pt idx="5062">
                  <c:v>6.9340296995664449E-2</c:v>
                </c:pt>
                <c:pt idx="5063">
                  <c:v>6.9315015436441932E-2</c:v>
                </c:pt>
                <c:pt idx="5064">
                  <c:v>6.9287921099392566E-2</c:v>
                </c:pt>
                <c:pt idx="5065">
                  <c:v>6.9258065013573483E-2</c:v>
                </c:pt>
                <c:pt idx="5066">
                  <c:v>6.922512477218995E-2</c:v>
                </c:pt>
                <c:pt idx="5067">
                  <c:v>6.9189526195536852E-2</c:v>
                </c:pt>
                <c:pt idx="5068">
                  <c:v>6.9151482193761687E-2</c:v>
                </c:pt>
                <c:pt idx="5069">
                  <c:v>6.9110463533069308E-2</c:v>
                </c:pt>
                <c:pt idx="5070">
                  <c:v>6.906607480890023E-2</c:v>
                </c:pt>
                <c:pt idx="5071">
                  <c:v>6.9018334270695605E-2</c:v>
                </c:pt>
                <c:pt idx="5072">
                  <c:v>6.8967278417337893E-2</c:v>
                </c:pt>
                <c:pt idx="5073">
                  <c:v>6.8912888999385885E-2</c:v>
                </c:pt>
                <c:pt idx="5074">
                  <c:v>6.8855622252869786E-2</c:v>
                </c:pt>
                <c:pt idx="5075">
                  <c:v>6.8796694807203629E-2</c:v>
                </c:pt>
                <c:pt idx="5076">
                  <c:v>6.8736897471506464E-2</c:v>
                </c:pt>
                <c:pt idx="5077">
                  <c:v>6.8675980836748446E-2</c:v>
                </c:pt>
                <c:pt idx="5078">
                  <c:v>6.8613512999487578E-2</c:v>
                </c:pt>
                <c:pt idx="5079">
                  <c:v>6.8548830896693294E-2</c:v>
                </c:pt>
                <c:pt idx="5080">
                  <c:v>6.8481539123806001E-2</c:v>
                </c:pt>
                <c:pt idx="5081">
                  <c:v>6.8412428489944818E-2</c:v>
                </c:pt>
                <c:pt idx="5082">
                  <c:v>6.8342259388493462E-2</c:v>
                </c:pt>
                <c:pt idx="5083">
                  <c:v>6.8270849325039851E-2</c:v>
                </c:pt>
                <c:pt idx="5084">
                  <c:v>6.8198885695202882E-2</c:v>
                </c:pt>
                <c:pt idx="5085">
                  <c:v>6.8128175193662308E-2</c:v>
                </c:pt>
                <c:pt idx="5086">
                  <c:v>6.8058888148536098E-2</c:v>
                </c:pt>
                <c:pt idx="5087">
                  <c:v>6.7989071869614795E-2</c:v>
                </c:pt>
                <c:pt idx="5088">
                  <c:v>6.7917692221896545E-2</c:v>
                </c:pt>
                <c:pt idx="5089">
                  <c:v>6.7845613012265243E-2</c:v>
                </c:pt>
                <c:pt idx="5090">
                  <c:v>6.7772834240720906E-2</c:v>
                </c:pt>
                <c:pt idx="5091">
                  <c:v>6.7698260940790941E-2</c:v>
                </c:pt>
                <c:pt idx="5092">
                  <c:v>6.7621929611357781E-2</c:v>
                </c:pt>
                <c:pt idx="5093">
                  <c:v>6.7545154212188513E-2</c:v>
                </c:pt>
                <c:pt idx="5094">
                  <c:v>6.7469285201932655E-2</c:v>
                </c:pt>
                <c:pt idx="5095">
                  <c:v>6.7394170501913472E-2</c:v>
                </c:pt>
                <c:pt idx="5096">
                  <c:v>6.7318642147893529E-2</c:v>
                </c:pt>
                <c:pt idx="5097">
                  <c:v>6.7241976245371524E-2</c:v>
                </c:pt>
                <c:pt idx="5098">
                  <c:v>6.71639173021705E-2</c:v>
                </c:pt>
                <c:pt idx="5099">
                  <c:v>6.7084112495760434E-2</c:v>
                </c:pt>
                <c:pt idx="5100">
                  <c:v>6.7002111673258119E-2</c:v>
                </c:pt>
                <c:pt idx="5101">
                  <c:v>6.6917993915575472E-2</c:v>
                </c:pt>
                <c:pt idx="5102">
                  <c:v>6.6832251957625169E-2</c:v>
                </c:pt>
                <c:pt idx="5103">
                  <c:v>6.6744970963466169E-2</c:v>
                </c:pt>
                <c:pt idx="5104">
                  <c:v>6.6655749445391876E-2</c:v>
                </c:pt>
                <c:pt idx="5105">
                  <c:v>6.6564721232637833E-2</c:v>
                </c:pt>
                <c:pt idx="5106">
                  <c:v>6.6472798797264504E-2</c:v>
                </c:pt>
                <c:pt idx="5107">
                  <c:v>6.6380864195597022E-2</c:v>
                </c:pt>
                <c:pt idx="5108">
                  <c:v>6.6289951562637298E-2</c:v>
                </c:pt>
                <c:pt idx="5109">
                  <c:v>6.6201119365975489E-2</c:v>
                </c:pt>
                <c:pt idx="5110">
                  <c:v>6.611406344825807E-2</c:v>
                </c:pt>
                <c:pt idx="5111">
                  <c:v>6.6026794620393223E-2</c:v>
                </c:pt>
                <c:pt idx="5112">
                  <c:v>6.5938211832761273E-2</c:v>
                </c:pt>
                <c:pt idx="5113">
                  <c:v>6.5849969701365224E-2</c:v>
                </c:pt>
                <c:pt idx="5114">
                  <c:v>6.5764288574885629E-2</c:v>
                </c:pt>
                <c:pt idx="5115">
                  <c:v>6.5681606439911486E-2</c:v>
                </c:pt>
                <c:pt idx="5116">
                  <c:v>6.5600542422057928E-2</c:v>
                </c:pt>
                <c:pt idx="5117">
                  <c:v>6.5518979586144652E-2</c:v>
                </c:pt>
                <c:pt idx="5118">
                  <c:v>6.5435482309463139E-2</c:v>
                </c:pt>
                <c:pt idx="5119">
                  <c:v>6.5349509191924171E-2</c:v>
                </c:pt>
                <c:pt idx="5120">
                  <c:v>6.5261090649263109E-2</c:v>
                </c:pt>
                <c:pt idx="5121">
                  <c:v>6.5171041823187309E-2</c:v>
                </c:pt>
                <c:pt idx="5122">
                  <c:v>6.5080767920669927E-2</c:v>
                </c:pt>
                <c:pt idx="5123">
                  <c:v>6.499131524300697E-2</c:v>
                </c:pt>
                <c:pt idx="5124">
                  <c:v>6.4903249522875961E-2</c:v>
                </c:pt>
                <c:pt idx="5125">
                  <c:v>6.4817331153660632E-2</c:v>
                </c:pt>
                <c:pt idx="5126">
                  <c:v>6.4734320528744713E-2</c:v>
                </c:pt>
                <c:pt idx="5127">
                  <c:v>6.4653956072804192E-2</c:v>
                </c:pt>
                <c:pt idx="5128">
                  <c:v>6.4574279012482597E-2</c:v>
                </c:pt>
                <c:pt idx="5129">
                  <c:v>6.4493677313806355E-2</c:v>
                </c:pt>
                <c:pt idx="5130">
                  <c:v>6.4412601129658659E-2</c:v>
                </c:pt>
                <c:pt idx="5131">
                  <c:v>6.4330971379127619E-2</c:v>
                </c:pt>
                <c:pt idx="5132">
                  <c:v>6.4247699178887688E-2</c:v>
                </c:pt>
                <c:pt idx="5133">
                  <c:v>6.4163186016645501E-2</c:v>
                </c:pt>
                <c:pt idx="5134">
                  <c:v>6.4079694823111058E-2</c:v>
                </c:pt>
                <c:pt idx="5135">
                  <c:v>6.399957977620041E-2</c:v>
                </c:pt>
                <c:pt idx="5136">
                  <c:v>6.3923345777120374E-2</c:v>
                </c:pt>
                <c:pt idx="5137">
                  <c:v>6.3849526787427072E-2</c:v>
                </c:pt>
                <c:pt idx="5138">
                  <c:v>6.3776097119146252E-2</c:v>
                </c:pt>
                <c:pt idx="5139">
                  <c:v>6.3701706313628384E-2</c:v>
                </c:pt>
                <c:pt idx="5140">
                  <c:v>6.3626427368638327E-2</c:v>
                </c:pt>
                <c:pt idx="5141">
                  <c:v>6.3550728686500427E-2</c:v>
                </c:pt>
                <c:pt idx="5142">
                  <c:v>6.3474403440214336E-2</c:v>
                </c:pt>
                <c:pt idx="5143">
                  <c:v>6.3399629396431068E-2</c:v>
                </c:pt>
                <c:pt idx="5144">
                  <c:v>6.3331674560513154E-2</c:v>
                </c:pt>
                <c:pt idx="5145">
                  <c:v>6.3272595036170248E-2</c:v>
                </c:pt>
                <c:pt idx="5146">
                  <c:v>6.3218923429572471E-2</c:v>
                </c:pt>
                <c:pt idx="5147">
                  <c:v>6.3169157203393583E-2</c:v>
                </c:pt>
                <c:pt idx="5148">
                  <c:v>6.3126982744757934E-2</c:v>
                </c:pt>
                <c:pt idx="5149">
                  <c:v>6.3094395325904454E-2</c:v>
                </c:pt>
                <c:pt idx="5150">
                  <c:v>6.3067678143973419E-2</c:v>
                </c:pt>
                <c:pt idx="5151">
                  <c:v>6.3042141092573972E-2</c:v>
                </c:pt>
                <c:pt idx="5152">
                  <c:v>6.3016476295086055E-2</c:v>
                </c:pt>
                <c:pt idx="5153">
                  <c:v>6.2990714167244999E-2</c:v>
                </c:pt>
                <c:pt idx="5154">
                  <c:v>6.2965980091258769E-2</c:v>
                </c:pt>
                <c:pt idx="5155">
                  <c:v>6.2944798573161348E-2</c:v>
                </c:pt>
                <c:pt idx="5156">
                  <c:v>6.2927449437717997E-2</c:v>
                </c:pt>
                <c:pt idx="5157">
                  <c:v>6.2911018857482168E-2</c:v>
                </c:pt>
                <c:pt idx="5158">
                  <c:v>6.289307357362596E-2</c:v>
                </c:pt>
                <c:pt idx="5159">
                  <c:v>6.2874088071620773E-2</c:v>
                </c:pt>
                <c:pt idx="5160">
                  <c:v>6.285543105955739E-2</c:v>
                </c:pt>
                <c:pt idx="5161">
                  <c:v>6.2837765600466389E-2</c:v>
                </c:pt>
                <c:pt idx="5162">
                  <c:v>6.2820915283082743E-2</c:v>
                </c:pt>
                <c:pt idx="5163">
                  <c:v>6.280382772296339E-2</c:v>
                </c:pt>
                <c:pt idx="5164">
                  <c:v>6.2785657362665573E-2</c:v>
                </c:pt>
                <c:pt idx="5165">
                  <c:v>6.2766562364013151E-2</c:v>
                </c:pt>
                <c:pt idx="5166">
                  <c:v>6.2746688722535776E-2</c:v>
                </c:pt>
                <c:pt idx="5167">
                  <c:v>6.2725507204438355E-2</c:v>
                </c:pt>
                <c:pt idx="5168">
                  <c:v>6.2703133389515248E-2</c:v>
                </c:pt>
                <c:pt idx="5169">
                  <c:v>6.2681386138740344E-2</c:v>
                </c:pt>
                <c:pt idx="5170">
                  <c:v>6.2662315472676186E-2</c:v>
                </c:pt>
                <c:pt idx="5171">
                  <c:v>6.2645988305940564E-2</c:v>
                </c:pt>
                <c:pt idx="5172">
                  <c:v>6.2630573611265422E-2</c:v>
                </c:pt>
                <c:pt idx="5173">
                  <c:v>6.2614185613059106E-2</c:v>
                </c:pt>
                <c:pt idx="5174">
                  <c:v>6.2596434989909119E-2</c:v>
                </c:pt>
                <c:pt idx="5175">
                  <c:v>6.2577528568815863E-2</c:v>
                </c:pt>
                <c:pt idx="5176">
                  <c:v>6.2556657291219023E-2</c:v>
                </c:pt>
                <c:pt idx="5177">
                  <c:v>6.2532768772675509E-2</c:v>
                </c:pt>
                <c:pt idx="5178">
                  <c:v>6.2505589271567172E-2</c:v>
                </c:pt>
                <c:pt idx="5179">
                  <c:v>6.2475380363218022E-2</c:v>
                </c:pt>
                <c:pt idx="5180">
                  <c:v>6.2442859858982312E-2</c:v>
                </c:pt>
                <c:pt idx="5181">
                  <c:v>6.2409067977008979E-2</c:v>
                </c:pt>
                <c:pt idx="5182">
                  <c:v>6.2374771193828872E-2</c:v>
                </c:pt>
                <c:pt idx="5183">
                  <c:v>6.2339714017265006E-2</c:v>
                </c:pt>
                <c:pt idx="5184">
                  <c:v>6.2303142137080741E-2</c:v>
                </c:pt>
                <c:pt idx="5185">
                  <c:v>6.2265341461188346E-2</c:v>
                </c:pt>
                <c:pt idx="5186">
                  <c:v>6.2227194045912981E-2</c:v>
                </c:pt>
                <c:pt idx="5187">
                  <c:v>6.2188505230548384E-2</c:v>
                </c:pt>
                <c:pt idx="5188">
                  <c:v>6.2149135102711965E-2</c:v>
                </c:pt>
                <c:pt idx="5189">
                  <c:v>6.2111097184083849E-2</c:v>
                </c:pt>
                <c:pt idx="5190">
                  <c:v>6.2077353967287092E-2</c:v>
                </c:pt>
                <c:pt idx="5191">
                  <c:v>6.2048410353528483E-2</c:v>
                </c:pt>
                <c:pt idx="5192">
                  <c:v>6.2021370764802748E-2</c:v>
                </c:pt>
                <c:pt idx="5193">
                  <c:v>6.1994422423283076E-2</c:v>
                </c:pt>
                <c:pt idx="5194">
                  <c:v>6.1972006026330483E-2</c:v>
                </c:pt>
                <c:pt idx="5195">
                  <c:v>6.1962126995488948E-2</c:v>
                </c:pt>
                <c:pt idx="5196">
                  <c:v>6.1969274693296099E-2</c:v>
                </c:pt>
                <c:pt idx="5197">
                  <c:v>6.199195266557269E-2</c:v>
                </c:pt>
                <c:pt idx="5198">
                  <c:v>6.2025476889074942E-2</c:v>
                </c:pt>
                <c:pt idx="5199">
                  <c:v>6.2065175506853136E-2</c:v>
                </c:pt>
                <c:pt idx="5200">
                  <c:v>6.2106936311488024E-2</c:v>
                </c:pt>
                <c:pt idx="5201">
                  <c:v>6.2148216547504402E-2</c:v>
                </c:pt>
                <c:pt idx="5202">
                  <c:v>6.2190281509492795E-2</c:v>
                </c:pt>
                <c:pt idx="5203">
                  <c:v>6.2236902748636552E-2</c:v>
                </c:pt>
                <c:pt idx="5204">
                  <c:v>6.2290629103557954E-2</c:v>
                </c:pt>
                <c:pt idx="5205">
                  <c:v>6.2350785344932227E-2</c:v>
                </c:pt>
                <c:pt idx="5206">
                  <c:v>6.2414141321665284E-2</c:v>
                </c:pt>
                <c:pt idx="5207">
                  <c:v>6.2478063031075851E-2</c:v>
                </c:pt>
                <c:pt idx="5208">
                  <c:v>6.2541662333691697E-2</c:v>
                </c:pt>
                <c:pt idx="5209">
                  <c:v>6.2603856429334401E-2</c:v>
                </c:pt>
                <c:pt idx="5210">
                  <c:v>6.2663252277324957E-2</c:v>
                </c:pt>
                <c:pt idx="5211">
                  <c:v>6.2719600468633493E-2</c:v>
                </c:pt>
                <c:pt idx="5212">
                  <c:v>6.2773205160613479E-2</c:v>
                </c:pt>
                <c:pt idx="5213">
                  <c:v>6.2823835193676306E-2</c:v>
                </c:pt>
                <c:pt idx="5214">
                  <c:v>6.2871174244174308E-2</c:v>
                </c:pt>
                <c:pt idx="5215">
                  <c:v>6.2915398723372512E-2</c:v>
                </c:pt>
                <c:pt idx="5216">
                  <c:v>6.2957421103331412E-2</c:v>
                </c:pt>
                <c:pt idx="5217">
                  <c:v>6.2998007860581809E-2</c:v>
                </c:pt>
                <c:pt idx="5218">
                  <c:v>6.3036751424270038E-2</c:v>
                </c:pt>
                <c:pt idx="5219">
                  <c:v>6.3073584879778308E-2</c:v>
                </c:pt>
                <c:pt idx="5220">
                  <c:v>6.3109031377754643E-2</c:v>
                </c:pt>
                <c:pt idx="5221">
                  <c:v>6.3142385273138937E-2</c:v>
                </c:pt>
                <c:pt idx="5222">
                  <c:v>6.3172940920871071E-2</c:v>
                </c:pt>
                <c:pt idx="5223">
                  <c:v>6.3201835869453118E-2</c:v>
                </c:pt>
                <c:pt idx="5224">
                  <c:v>6.3230280665151989E-2</c:v>
                </c:pt>
                <c:pt idx="5225">
                  <c:v>6.325752099773102E-2</c:v>
                </c:pt>
                <c:pt idx="5226">
                  <c:v>6.3282321988335027E-2</c:v>
                </c:pt>
                <c:pt idx="5227">
                  <c:v>6.3304756634728829E-2</c:v>
                </c:pt>
                <c:pt idx="5228">
                  <c:v>6.3324806687471244E-2</c:v>
                </c:pt>
                <c:pt idx="5229">
                  <c:v>6.3342508645444648E-2</c:v>
                </c:pt>
                <c:pt idx="5230">
                  <c:v>6.3359699619064208E-2</c:v>
                </c:pt>
                <c:pt idx="5231">
                  <c:v>6.3378119388391885E-2</c:v>
                </c:pt>
                <c:pt idx="5232">
                  <c:v>6.3397269135367931E-2</c:v>
                </c:pt>
                <c:pt idx="5233">
                  <c:v>6.3415269167547791E-2</c:v>
                </c:pt>
                <c:pt idx="5234">
                  <c:v>6.3431717997224815E-2</c:v>
                </c:pt>
                <c:pt idx="5235">
                  <c:v>6.3448385820196351E-2</c:v>
                </c:pt>
                <c:pt idx="5236">
                  <c:v>6.3466483182729322E-2</c:v>
                </c:pt>
                <c:pt idx="5237">
                  <c:v>6.3486229078118225E-2</c:v>
                </c:pt>
                <c:pt idx="5238">
                  <c:v>6.3507781668186908E-2</c:v>
                </c:pt>
                <c:pt idx="5239">
                  <c:v>6.3529632332461991E-2</c:v>
                </c:pt>
                <c:pt idx="5240">
                  <c:v>6.3549268731203645E-2</c:v>
                </c:pt>
                <c:pt idx="5241">
                  <c:v>6.3566137298028486E-2</c:v>
                </c:pt>
                <c:pt idx="5242">
                  <c:v>6.3580955844290771E-2</c:v>
                </c:pt>
                <c:pt idx="5243">
                  <c:v>6.3593876448667264E-2</c:v>
                </c:pt>
                <c:pt idx="5244">
                  <c:v>6.360520326851142E-2</c:v>
                </c:pt>
                <c:pt idx="5245">
                  <c:v>6.3614978885852755E-2</c:v>
                </c:pt>
                <c:pt idx="5246">
                  <c:v>6.3623422293985793E-2</c:v>
                </c:pt>
                <c:pt idx="5247">
                  <c:v>6.3632790340473436E-2</c:v>
                </c:pt>
                <c:pt idx="5248">
                  <c:v>6.3644622061524408E-2</c:v>
                </c:pt>
                <c:pt idx="5249">
                  <c:v>6.365762174681279E-2</c:v>
                </c:pt>
                <c:pt idx="5250">
                  <c:v>6.366944130156961E-2</c:v>
                </c:pt>
                <c:pt idx="5251">
                  <c:v>6.3679508909970303E-2</c:v>
                </c:pt>
                <c:pt idx="5252">
                  <c:v>6.369073839946135E-2</c:v>
                </c:pt>
                <c:pt idx="5253">
                  <c:v>6.3707375806697539E-2</c:v>
                </c:pt>
                <c:pt idx="5254">
                  <c:v>6.3732146381566185E-2</c:v>
                </c:pt>
                <c:pt idx="5255">
                  <c:v>6.3764174150889238E-2</c:v>
                </c:pt>
                <c:pt idx="5256">
                  <c:v>6.3799547651100741E-2</c:v>
                </c:pt>
                <c:pt idx="5257">
                  <c:v>6.383705633593377E-2</c:v>
                </c:pt>
                <c:pt idx="5258">
                  <c:v>6.3879559284511195E-2</c:v>
                </c:pt>
                <c:pt idx="5259">
                  <c:v>6.3928388706041311E-2</c:v>
                </c:pt>
                <c:pt idx="5260">
                  <c:v>6.3982133310403921E-2</c:v>
                </c:pt>
                <c:pt idx="5261">
                  <c:v>6.4039625133361602E-2</c:v>
                </c:pt>
                <c:pt idx="5262">
                  <c:v>6.4100590433296176E-2</c:v>
                </c:pt>
                <c:pt idx="5263">
                  <c:v>6.4163697000999373E-2</c:v>
                </c:pt>
                <c:pt idx="5264">
                  <c:v>6.4226675822614099E-2</c:v>
                </c:pt>
                <c:pt idx="5265">
                  <c:v>6.4289745891434866E-2</c:v>
                </c:pt>
                <c:pt idx="5266">
                  <c:v>6.435512147299513E-2</c:v>
                </c:pt>
                <c:pt idx="5267">
                  <c:v>6.442378195397315E-2</c:v>
                </c:pt>
                <c:pt idx="5268">
                  <c:v>6.4495812498427882E-2</c:v>
                </c:pt>
                <c:pt idx="5269">
                  <c:v>6.4570683872564275E-2</c:v>
                </c:pt>
                <c:pt idx="5270">
                  <c:v>6.4646443386172855E-2</c:v>
                </c:pt>
                <c:pt idx="5271">
                  <c:v>6.4721552003044983E-2</c:v>
                </c:pt>
                <c:pt idx="5272">
                  <c:v>6.4795255412943953E-2</c:v>
                </c:pt>
                <c:pt idx="5273">
                  <c:v>6.486667155954462E-2</c:v>
                </c:pt>
                <c:pt idx="5274">
                  <c:v>6.4935776110258747E-2</c:v>
                </c:pt>
                <c:pt idx="5275">
                  <c:v>6.50024656515861E-2</c:v>
                </c:pt>
                <c:pt idx="5276">
                  <c:v>6.5065815545172101E-2</c:v>
                </c:pt>
                <c:pt idx="5277">
                  <c:v>6.5125436469604225E-2</c:v>
                </c:pt>
                <c:pt idx="5278">
                  <c:v>6.5181291926000098E-2</c:v>
                </c:pt>
                <c:pt idx="5279">
                  <c:v>6.5233430579536261E-2</c:v>
                </c:pt>
                <c:pt idx="5280">
                  <c:v>6.528237558086071E-2</c:v>
                </c:pt>
                <c:pt idx="5281">
                  <c:v>6.5328601415444915E-2</c:v>
                </c:pt>
                <c:pt idx="5282">
                  <c:v>6.5371834341670723E-2</c:v>
                </c:pt>
                <c:pt idx="5283">
                  <c:v>6.5411983112332095E-2</c:v>
                </c:pt>
                <c:pt idx="5284">
                  <c:v>6.54498202871069E-2</c:v>
                </c:pt>
                <c:pt idx="5285">
                  <c:v>6.548602109531991E-2</c:v>
                </c:pt>
                <c:pt idx="5286">
                  <c:v>6.5520725449353709E-2</c:v>
                </c:pt>
                <c:pt idx="5287">
                  <c:v>6.5553556194089979E-2</c:v>
                </c:pt>
                <c:pt idx="5288">
                  <c:v>6.5583880682233461E-2</c:v>
                </c:pt>
                <c:pt idx="5289">
                  <c:v>6.5612039570020056E-2</c:v>
                </c:pt>
                <c:pt idx="5290">
                  <c:v>6.5638665504745022E-2</c:v>
                </c:pt>
                <c:pt idx="5291">
                  <c:v>6.5663058924495338E-2</c:v>
                </c:pt>
                <c:pt idx="5292">
                  <c:v>6.5684057948180649E-2</c:v>
                </c:pt>
                <c:pt idx="5293">
                  <c:v>6.5701589578036124E-2</c:v>
                </c:pt>
                <c:pt idx="5294">
                  <c:v>6.5716694032210685E-2</c:v>
                </c:pt>
                <c:pt idx="5295">
                  <c:v>6.5730916430060127E-2</c:v>
                </c:pt>
                <c:pt idx="5296">
                  <c:v>6.574484075370314E-2</c:v>
                </c:pt>
                <c:pt idx="5297">
                  <c:v>6.5757171292813846E-2</c:v>
                </c:pt>
                <c:pt idx="5298">
                  <c:v>6.5766442008948364E-2</c:v>
                </c:pt>
                <c:pt idx="5299">
                  <c:v>6.5772731983018654E-2</c:v>
                </c:pt>
                <c:pt idx="5300">
                  <c:v>6.5776856356732055E-2</c:v>
                </c:pt>
                <c:pt idx="5301">
                  <c:v>6.5778815130088555E-2</c:v>
                </c:pt>
                <c:pt idx="5302">
                  <c:v>6.57779574063517E-2</c:v>
                </c:pt>
                <c:pt idx="5303">
                  <c:v>6.5774045942785742E-2</c:v>
                </c:pt>
                <c:pt idx="5304">
                  <c:v>6.5767214568626248E-2</c:v>
                </c:pt>
                <c:pt idx="5305">
                  <c:v>6.575804118284484E-2</c:v>
                </c:pt>
                <c:pt idx="5306">
                  <c:v>6.5747578169884593E-2</c:v>
                </c:pt>
                <c:pt idx="5307">
                  <c:v>6.573565520162758E-2</c:v>
                </c:pt>
                <c:pt idx="5308">
                  <c:v>6.5721207727336556E-2</c:v>
                </c:pt>
                <c:pt idx="5309">
                  <c:v>6.5703846425599052E-2</c:v>
                </c:pt>
                <c:pt idx="5310">
                  <c:v>6.5683394885150043E-2</c:v>
                </c:pt>
                <c:pt idx="5311">
                  <c:v>6.5660096431872303E-2</c:v>
                </c:pt>
                <c:pt idx="5312">
                  <c:v>6.563577600988682E-2</c:v>
                </c:pt>
                <c:pt idx="5313">
                  <c:v>6.5613511691610976E-2</c:v>
                </c:pt>
                <c:pt idx="5314">
                  <c:v>6.5595274416695395E-2</c:v>
                </c:pt>
                <c:pt idx="5315">
                  <c:v>6.5580145629932543E-2</c:v>
                </c:pt>
                <c:pt idx="5316">
                  <c:v>6.5565132422964009E-2</c:v>
                </c:pt>
                <c:pt idx="5317">
                  <c:v>6.5548075278580004E-2</c:v>
                </c:pt>
                <c:pt idx="5318">
                  <c:v>6.5529193190075011E-2</c:v>
                </c:pt>
                <c:pt idx="5319">
                  <c:v>6.5508680818155293E-2</c:v>
                </c:pt>
                <c:pt idx="5320">
                  <c:v>6.5485960263849202E-2</c:v>
                </c:pt>
                <c:pt idx="5321">
                  <c:v>6.546101327771553E-2</c:v>
                </c:pt>
                <c:pt idx="5322">
                  <c:v>6.5434490756490743E-2</c:v>
                </c:pt>
                <c:pt idx="5323">
                  <c:v>6.5407457250912085E-2</c:v>
                </c:pt>
                <c:pt idx="5324">
                  <c:v>6.5381463963482392E-2</c:v>
                </c:pt>
                <c:pt idx="5325">
                  <c:v>6.5357964766351348E-2</c:v>
                </c:pt>
                <c:pt idx="5326">
                  <c:v>6.5336904911195329E-2</c:v>
                </c:pt>
                <c:pt idx="5327">
                  <c:v>6.5316191795422307E-2</c:v>
                </c:pt>
                <c:pt idx="5328">
                  <c:v>6.5294335048000141E-2</c:v>
                </c:pt>
                <c:pt idx="5329">
                  <c:v>6.5272253224136378E-2</c:v>
                </c:pt>
                <c:pt idx="5330">
                  <c:v>6.5250688467773571E-2</c:v>
                </c:pt>
                <c:pt idx="5331">
                  <c:v>6.5228691807968794E-2</c:v>
                </c:pt>
                <c:pt idx="5332">
                  <c:v>6.5205131779367043E-2</c:v>
                </c:pt>
                <c:pt idx="5333">
                  <c:v>6.5179649476291221E-2</c:v>
                </c:pt>
                <c:pt idx="5334">
                  <c:v>6.5151660916622584E-2</c:v>
                </c:pt>
                <c:pt idx="5335">
                  <c:v>6.5120874109301813E-2</c:v>
                </c:pt>
                <c:pt idx="5336">
                  <c:v>6.5088061614006737E-2</c:v>
                </c:pt>
                <c:pt idx="5337">
                  <c:v>6.5053947325238712E-2</c:v>
                </c:pt>
                <c:pt idx="5338">
                  <c:v>6.5019583627440827E-2</c:v>
                </c:pt>
                <c:pt idx="5339">
                  <c:v>6.4986704217527988E-2</c:v>
                </c:pt>
                <c:pt idx="5340">
                  <c:v>6.495570450005976E-2</c:v>
                </c:pt>
                <c:pt idx="5341">
                  <c:v>6.4924844694974129E-2</c:v>
                </c:pt>
                <c:pt idx="5342">
                  <c:v>6.4893121083004573E-2</c:v>
                </c:pt>
                <c:pt idx="5343">
                  <c:v>6.4861050731652034E-2</c:v>
                </c:pt>
                <c:pt idx="5344">
                  <c:v>6.4828195654327486E-2</c:v>
                </c:pt>
                <c:pt idx="5345">
                  <c:v>6.4793844122823727E-2</c:v>
                </c:pt>
                <c:pt idx="5346">
                  <c:v>6.4758531454082932E-2</c:v>
                </c:pt>
                <c:pt idx="5347">
                  <c:v>6.4722324562722852E-2</c:v>
                </c:pt>
                <c:pt idx="5348">
                  <c:v>6.4684536053124603E-2</c:v>
                </c:pt>
                <c:pt idx="5349">
                  <c:v>6.4646638046879104E-2</c:v>
                </c:pt>
                <c:pt idx="5350">
                  <c:v>6.4612012773757208E-2</c:v>
                </c:pt>
                <c:pt idx="5351">
                  <c:v>6.4581365878819033E-2</c:v>
                </c:pt>
                <c:pt idx="5352">
                  <c:v>6.4553085328091037E-2</c:v>
                </c:pt>
                <c:pt idx="5353">
                  <c:v>6.4529811207401588E-2</c:v>
                </c:pt>
                <c:pt idx="5354">
                  <c:v>6.4517620580673493E-2</c:v>
                </c:pt>
                <c:pt idx="5355">
                  <c:v>6.4516026796141185E-2</c:v>
                </c:pt>
                <c:pt idx="5356">
                  <c:v>6.4519920010265921E-2</c:v>
                </c:pt>
                <c:pt idx="5357">
                  <c:v>6.4530979171639011E-2</c:v>
                </c:pt>
                <c:pt idx="5358">
                  <c:v>6.4555774079095934E-2</c:v>
                </c:pt>
                <c:pt idx="5359">
                  <c:v>6.4597510551142559E-2</c:v>
                </c:pt>
                <c:pt idx="5360">
                  <c:v>6.4653925657068845E-2</c:v>
                </c:pt>
                <c:pt idx="5361">
                  <c:v>6.4718303602509658E-2</c:v>
                </c:pt>
                <c:pt idx="5362">
                  <c:v>6.4783441941334202E-2</c:v>
                </c:pt>
                <c:pt idx="5363">
                  <c:v>6.4846785751773106E-2</c:v>
                </c:pt>
                <c:pt idx="5364">
                  <c:v>6.4910652712860048E-2</c:v>
                </c:pt>
                <c:pt idx="5365">
                  <c:v>6.4977725492452815E-2</c:v>
                </c:pt>
                <c:pt idx="5366">
                  <c:v>6.5048064922022114E-2</c:v>
                </c:pt>
                <c:pt idx="5367">
                  <c:v>6.5120807194684036E-2</c:v>
                </c:pt>
                <c:pt idx="5368">
                  <c:v>6.5195721150849914E-2</c:v>
                </c:pt>
                <c:pt idx="5369">
                  <c:v>6.5272636462401779E-2</c:v>
                </c:pt>
                <c:pt idx="5370">
                  <c:v>6.5351887702428502E-2</c:v>
                </c:pt>
                <c:pt idx="5371">
                  <c:v>6.54342778463433E-2</c:v>
                </c:pt>
                <c:pt idx="5372">
                  <c:v>6.5519831226734424E-2</c:v>
                </c:pt>
                <c:pt idx="5373">
                  <c:v>6.5607513708600046E-2</c:v>
                </c:pt>
                <c:pt idx="5374">
                  <c:v>6.569590791867283E-2</c:v>
                </c:pt>
                <c:pt idx="5375">
                  <c:v>6.5783304492626149E-2</c:v>
                </c:pt>
                <c:pt idx="5376">
                  <c:v>6.5868140061663041E-2</c:v>
                </c:pt>
                <c:pt idx="5377">
                  <c:v>6.5950420708930577E-2</c:v>
                </c:pt>
                <c:pt idx="5378">
                  <c:v>6.6031229234607192E-2</c:v>
                </c:pt>
                <c:pt idx="5379">
                  <c:v>6.6110407476869068E-2</c:v>
                </c:pt>
                <c:pt idx="5380">
                  <c:v>6.6187207208626614E-2</c:v>
                </c:pt>
                <c:pt idx="5381">
                  <c:v>6.6262881558176223E-2</c:v>
                </c:pt>
                <c:pt idx="5382">
                  <c:v>6.633876273472622E-2</c:v>
                </c:pt>
                <c:pt idx="5383">
                  <c:v>6.641404167971629E-2</c:v>
                </c:pt>
                <c:pt idx="5384">
                  <c:v>6.6488846139234906E-2</c:v>
                </c:pt>
                <c:pt idx="5385">
                  <c:v>6.6564818562990957E-2</c:v>
                </c:pt>
                <c:pt idx="5386">
                  <c:v>6.6641417550895185E-2</c:v>
                </c:pt>
                <c:pt idx="5387">
                  <c:v>6.6715881354177886E-2</c:v>
                </c:pt>
                <c:pt idx="5388">
                  <c:v>6.6786531024247753E-2</c:v>
                </c:pt>
                <c:pt idx="5389">
                  <c:v>6.6854279033165293E-2</c:v>
                </c:pt>
                <c:pt idx="5390">
                  <c:v>6.692144914311117E-2</c:v>
                </c:pt>
                <c:pt idx="5391">
                  <c:v>6.6989270149793542E-2</c:v>
                </c:pt>
                <c:pt idx="5392">
                  <c:v>6.7057091156475915E-2</c:v>
                </c:pt>
                <c:pt idx="5393">
                  <c:v>6.7123464374155645E-2</c:v>
                </c:pt>
                <c:pt idx="5394">
                  <c:v>6.7187130591389255E-2</c:v>
                </c:pt>
                <c:pt idx="5395">
                  <c:v>6.7247341581087181E-2</c:v>
                </c:pt>
                <c:pt idx="5396">
                  <c:v>6.7304328502838046E-2</c:v>
                </c:pt>
                <c:pt idx="5397">
                  <c:v>6.7358815251143192E-2</c:v>
                </c:pt>
                <c:pt idx="5398">
                  <c:v>6.7410667996767051E-2</c:v>
                </c:pt>
                <c:pt idx="5399">
                  <c:v>6.7459856323974304E-2</c:v>
                </c:pt>
                <c:pt idx="5400">
                  <c:v>6.7506915549707086E-2</c:v>
                </c:pt>
                <c:pt idx="5401">
                  <c:v>6.7551334689611525E-2</c:v>
                </c:pt>
                <c:pt idx="5402">
                  <c:v>6.759226210309785E-2</c:v>
                </c:pt>
                <c:pt idx="5403">
                  <c:v>6.7629703873313102E-2</c:v>
                </c:pt>
                <c:pt idx="5404">
                  <c:v>6.7663635667669045E-2</c:v>
                </c:pt>
                <c:pt idx="5405">
                  <c:v>6.7693686414194362E-2</c:v>
                </c:pt>
                <c:pt idx="5406">
                  <c:v>6.7719673618477E-2</c:v>
                </c:pt>
                <c:pt idx="5407">
                  <c:v>6.7742144763753231E-2</c:v>
                </c:pt>
                <c:pt idx="5408">
                  <c:v>6.7762523306437408E-2</c:v>
                </c:pt>
                <c:pt idx="5409">
                  <c:v>6.7781076905000626E-2</c:v>
                </c:pt>
                <c:pt idx="5410">
                  <c:v>6.7797258076206568E-2</c:v>
                </c:pt>
                <c:pt idx="5411">
                  <c:v>6.7811900211203827E-2</c:v>
                </c:pt>
                <c:pt idx="5412">
                  <c:v>6.7825112806639651E-2</c:v>
                </c:pt>
                <c:pt idx="5413">
                  <c:v>6.7836019889335991E-2</c:v>
                </c:pt>
                <c:pt idx="5414">
                  <c:v>6.7845241940293968E-2</c:v>
                </c:pt>
                <c:pt idx="5415">
                  <c:v>6.7853375107926439E-2</c:v>
                </c:pt>
                <c:pt idx="5416">
                  <c:v>6.7859513003319966E-2</c:v>
                </c:pt>
                <c:pt idx="5417">
                  <c:v>6.7862591075737347E-2</c:v>
                </c:pt>
                <c:pt idx="5418">
                  <c:v>6.7862116590265892E-2</c:v>
                </c:pt>
                <c:pt idx="5419">
                  <c:v>6.7857919218787657E-2</c:v>
                </c:pt>
                <c:pt idx="5420">
                  <c:v>6.785002937703799E-2</c:v>
                </c:pt>
                <c:pt idx="5421">
                  <c:v>6.7838964132517832E-2</c:v>
                </c:pt>
                <c:pt idx="5422">
                  <c:v>6.7825368298816593E-2</c:v>
                </c:pt>
                <c:pt idx="5423">
                  <c:v>6.7809795442317647E-2</c:v>
                </c:pt>
                <c:pt idx="5424">
                  <c:v>6.7794861316261015E-2</c:v>
                </c:pt>
                <c:pt idx="5425">
                  <c:v>6.7786673400304934E-2</c:v>
                </c:pt>
                <c:pt idx="5426">
                  <c:v>6.7789453398515886E-2</c:v>
                </c:pt>
                <c:pt idx="5427">
                  <c:v>6.7799569672093135E-2</c:v>
                </c:pt>
                <c:pt idx="5428">
                  <c:v>6.7814114476737283E-2</c:v>
                </c:pt>
                <c:pt idx="5429">
                  <c:v>6.784074041146225E-2</c:v>
                </c:pt>
                <c:pt idx="5430">
                  <c:v>6.7888456617078582E-2</c:v>
                </c:pt>
                <c:pt idx="5431">
                  <c:v>6.7957421255410086E-2</c:v>
                </c:pt>
                <c:pt idx="5432">
                  <c:v>6.8041143608533194E-2</c:v>
                </c:pt>
                <c:pt idx="5433">
                  <c:v>6.8131952827992712E-2</c:v>
                </c:pt>
                <c:pt idx="5434">
                  <c:v>6.8223613688042042E-2</c:v>
                </c:pt>
                <c:pt idx="5435">
                  <c:v>6.8313705096147329E-2</c:v>
                </c:pt>
                <c:pt idx="5436">
                  <c:v>6.840493405275469E-2</c:v>
                </c:pt>
                <c:pt idx="5437">
                  <c:v>6.8500828783164686E-2</c:v>
                </c:pt>
                <c:pt idx="5438">
                  <c:v>6.8602161847055143E-2</c:v>
                </c:pt>
                <c:pt idx="5439">
                  <c:v>6.8707442873393976E-2</c:v>
                </c:pt>
                <c:pt idx="5440">
                  <c:v>6.8814713088824683E-2</c:v>
                </c:pt>
                <c:pt idx="5441">
                  <c:v>6.8922731531344983E-2</c:v>
                </c:pt>
                <c:pt idx="5442">
                  <c:v>6.9030725641277005E-2</c:v>
                </c:pt>
                <c:pt idx="5443">
                  <c:v>6.9138074937619601E-2</c:v>
                </c:pt>
                <c:pt idx="5444">
                  <c:v>6.9244438764136884E-2</c:v>
                </c:pt>
                <c:pt idx="5445">
                  <c:v>6.9348995895974416E-2</c:v>
                </c:pt>
                <c:pt idx="5446">
                  <c:v>6.9450614867777163E-2</c:v>
                </c:pt>
                <c:pt idx="5447">
                  <c:v>6.9549612003192804E-2</c:v>
                </c:pt>
                <c:pt idx="5448">
                  <c:v>6.9647057936105608E-2</c:v>
                </c:pt>
                <c:pt idx="5449">
                  <c:v>6.9742575511397245E-2</c:v>
                </c:pt>
                <c:pt idx="5450">
                  <c:v>6.9834710856918031E-2</c:v>
                </c:pt>
                <c:pt idx="5451">
                  <c:v>6.9922435920813111E-2</c:v>
                </c:pt>
                <c:pt idx="5452">
                  <c:v>7.0005659455876487E-2</c:v>
                </c:pt>
                <c:pt idx="5453">
                  <c:v>7.0085068857727015E-2</c:v>
                </c:pt>
                <c:pt idx="5454">
                  <c:v>7.0161138611836191E-2</c:v>
                </c:pt>
                <c:pt idx="5455">
                  <c:v>7.0233455064203212E-2</c:v>
                </c:pt>
                <c:pt idx="5456">
                  <c:v>7.0301525479915444E-2</c:v>
                </c:pt>
                <c:pt idx="5457">
                  <c:v>7.0365532353384982E-2</c:v>
                </c:pt>
                <c:pt idx="5458">
                  <c:v>7.0426217828554349E-2</c:v>
                </c:pt>
                <c:pt idx="5459">
                  <c:v>7.048381306501221E-2</c:v>
                </c:pt>
                <c:pt idx="5460">
                  <c:v>7.0538311979611482E-2</c:v>
                </c:pt>
                <c:pt idx="5461">
                  <c:v>7.0590158642088272E-2</c:v>
                </c:pt>
                <c:pt idx="5462">
                  <c:v>7.0639140142295151E-2</c:v>
                </c:pt>
                <c:pt idx="5463">
                  <c:v>7.0685548471291451E-2</c:v>
                </c:pt>
                <c:pt idx="5464">
                  <c:v>7.073106257766848E-2</c:v>
                </c:pt>
                <c:pt idx="5465">
                  <c:v>7.077551213330828E-2</c:v>
                </c:pt>
                <c:pt idx="5466">
                  <c:v>7.081725468850196E-2</c:v>
                </c:pt>
                <c:pt idx="5467">
                  <c:v>7.0856217245484715E-2</c:v>
                </c:pt>
                <c:pt idx="5468">
                  <c:v>7.0892588381815655E-2</c:v>
                </c:pt>
                <c:pt idx="5469">
                  <c:v>7.0926136937906184E-2</c:v>
                </c:pt>
                <c:pt idx="5470">
                  <c:v>7.0957112322786134E-2</c:v>
                </c:pt>
                <c:pt idx="5471">
                  <c:v>7.0985405039808269E-2</c:v>
                </c:pt>
                <c:pt idx="5472">
                  <c:v>7.1010145198941568E-2</c:v>
                </c:pt>
                <c:pt idx="5473">
                  <c:v>7.1030815732685118E-2</c:v>
                </c:pt>
                <c:pt idx="5474">
                  <c:v>7.1048037122040011E-2</c:v>
                </c:pt>
                <c:pt idx="5475">
                  <c:v>7.1063622144833097E-2</c:v>
                </c:pt>
                <c:pt idx="5476">
                  <c:v>7.1079316664273459E-2</c:v>
                </c:pt>
                <c:pt idx="5477">
                  <c:v>7.1094603612860116E-2</c:v>
                </c:pt>
                <c:pt idx="5478">
                  <c:v>7.1107785792560607E-2</c:v>
                </c:pt>
                <c:pt idx="5479">
                  <c:v>7.111842521678588E-2</c:v>
                </c:pt>
                <c:pt idx="5480">
                  <c:v>7.1126278559653117E-2</c:v>
                </c:pt>
                <c:pt idx="5481">
                  <c:v>7.113214271342852E-2</c:v>
                </c:pt>
                <c:pt idx="5482">
                  <c:v>7.113995955741334E-2</c:v>
                </c:pt>
                <c:pt idx="5483">
                  <c:v>7.1154200204703977E-2</c:v>
                </c:pt>
                <c:pt idx="5484">
                  <c:v>7.1175856208272839E-2</c:v>
                </c:pt>
                <c:pt idx="5485">
                  <c:v>7.1202031990114642E-2</c:v>
                </c:pt>
                <c:pt idx="5486">
                  <c:v>7.1228317268603694E-2</c:v>
                </c:pt>
                <c:pt idx="5487">
                  <c:v>7.1251567056704879E-2</c:v>
                </c:pt>
                <c:pt idx="5488">
                  <c:v>7.1270850632916466E-2</c:v>
                </c:pt>
                <c:pt idx="5489">
                  <c:v>7.1286113248914859E-2</c:v>
                </c:pt>
                <c:pt idx="5490">
                  <c:v>7.1297348821552989E-2</c:v>
                </c:pt>
                <c:pt idx="5491">
                  <c:v>7.1305348159949905E-2</c:v>
                </c:pt>
                <c:pt idx="5492">
                  <c:v>7.1312252531874259E-2</c:v>
                </c:pt>
                <c:pt idx="5493">
                  <c:v>7.1319649638711249E-2</c:v>
                </c:pt>
                <c:pt idx="5494">
                  <c:v>7.1326906833165657E-2</c:v>
                </c:pt>
                <c:pt idx="5495">
                  <c:v>7.1333427966824584E-2</c:v>
                </c:pt>
                <c:pt idx="5496">
                  <c:v>7.13398517701304E-2</c:v>
                </c:pt>
                <c:pt idx="5497">
                  <c:v>7.134651281617195E-2</c:v>
                </c:pt>
                <c:pt idx="5498">
                  <c:v>7.1353465853272846E-2</c:v>
                </c:pt>
                <c:pt idx="5499">
                  <c:v>7.1361203616345764E-2</c:v>
                </c:pt>
                <c:pt idx="5500">
                  <c:v>7.1369829518890898E-2</c:v>
                </c:pt>
                <c:pt idx="5501">
                  <c:v>7.1378218178700298E-2</c:v>
                </c:pt>
                <c:pt idx="5502">
                  <c:v>7.138472106291803E-2</c:v>
                </c:pt>
                <c:pt idx="5503">
                  <c:v>7.1388164124159589E-2</c:v>
                </c:pt>
                <c:pt idx="5504">
                  <c:v>7.1388164124159589E-2</c:v>
                </c:pt>
                <c:pt idx="5505">
                  <c:v>7.1385225964124818E-2</c:v>
                </c:pt>
                <c:pt idx="5506">
                  <c:v>7.1380128286880243E-2</c:v>
                </c:pt>
                <c:pt idx="5507">
                  <c:v>7.1372585184513573E-2</c:v>
                </c:pt>
                <c:pt idx="5508">
                  <c:v>7.1361599020905317E-2</c:v>
                </c:pt>
                <c:pt idx="5509">
                  <c:v>7.1346962969055128E-2</c:v>
                </c:pt>
                <c:pt idx="5510">
                  <c:v>7.1329492170670361E-2</c:v>
                </c:pt>
                <c:pt idx="5511">
                  <c:v>7.1310166012429274E-2</c:v>
                </c:pt>
                <c:pt idx="5512">
                  <c:v>7.1289179155038102E-2</c:v>
                </c:pt>
                <c:pt idx="5513">
                  <c:v>7.1266075362466597E-2</c:v>
                </c:pt>
                <c:pt idx="5514">
                  <c:v>7.124155419662781E-2</c:v>
                </c:pt>
                <c:pt idx="5515">
                  <c:v>7.1217550098289978E-2</c:v>
                </c:pt>
                <c:pt idx="5516">
                  <c:v>7.1194659215865916E-2</c:v>
                </c:pt>
                <c:pt idx="5517">
                  <c:v>7.1171196517617302E-2</c:v>
                </c:pt>
                <c:pt idx="5518">
                  <c:v>7.1145872376365285E-2</c:v>
                </c:pt>
                <c:pt idx="5519">
                  <c:v>7.1120164996847868E-2</c:v>
                </c:pt>
                <c:pt idx="5520">
                  <c:v>7.1096592801951991E-2</c:v>
                </c:pt>
                <c:pt idx="5521">
                  <c:v>7.1076700911033394E-2</c:v>
                </c:pt>
                <c:pt idx="5522">
                  <c:v>7.1061182802858072E-2</c:v>
                </c:pt>
                <c:pt idx="5523">
                  <c:v>7.1048499441217328E-2</c:v>
                </c:pt>
                <c:pt idx="5524">
                  <c:v>7.1036162818959553E-2</c:v>
                </c:pt>
                <c:pt idx="5525">
                  <c:v>7.102327871346549E-2</c:v>
                </c:pt>
                <c:pt idx="5526">
                  <c:v>7.1009907956205848E-2</c:v>
                </c:pt>
                <c:pt idx="5527">
                  <c:v>7.0997680830595336E-2</c:v>
                </c:pt>
                <c:pt idx="5528">
                  <c:v>7.098763755478292E-2</c:v>
                </c:pt>
                <c:pt idx="5529">
                  <c:v>7.0978001849824196E-2</c:v>
                </c:pt>
                <c:pt idx="5530">
                  <c:v>7.0966358706332403E-2</c:v>
                </c:pt>
                <c:pt idx="5531">
                  <c:v>7.0951436746569924E-2</c:v>
                </c:pt>
                <c:pt idx="5532">
                  <c:v>7.0933223804242621E-2</c:v>
                </c:pt>
                <c:pt idx="5533">
                  <c:v>7.0912455940145974E-2</c:v>
                </c:pt>
                <c:pt idx="5534">
                  <c:v>7.088933998128033E-2</c:v>
                </c:pt>
                <c:pt idx="5535">
                  <c:v>7.0864356496264241E-2</c:v>
                </c:pt>
                <c:pt idx="5536">
                  <c:v>7.0840492310308992E-2</c:v>
                </c:pt>
                <c:pt idx="5537">
                  <c:v>7.0821299981303446E-2</c:v>
                </c:pt>
                <c:pt idx="5538">
                  <c:v>7.0807996138661566E-2</c:v>
                </c:pt>
                <c:pt idx="5539">
                  <c:v>7.0799370236116432E-2</c:v>
                </c:pt>
                <c:pt idx="5540">
                  <c:v>7.0792672691192479E-2</c:v>
                </c:pt>
                <c:pt idx="5541">
                  <c:v>7.0784819348325242E-2</c:v>
                </c:pt>
                <c:pt idx="5542">
                  <c:v>7.0773833184716986E-2</c:v>
                </c:pt>
                <c:pt idx="5543">
                  <c:v>7.0759622953161683E-2</c:v>
                </c:pt>
                <c:pt idx="5544">
                  <c:v>7.0743326202161408E-2</c:v>
                </c:pt>
                <c:pt idx="5545">
                  <c:v>7.0726074397071154E-2</c:v>
                </c:pt>
                <c:pt idx="5546">
                  <c:v>7.0707411301860687E-2</c:v>
                </c:pt>
                <c:pt idx="5547">
                  <c:v>7.0686558273705055E-2</c:v>
                </c:pt>
                <c:pt idx="5548">
                  <c:v>7.0664172292487809E-2</c:v>
                </c:pt>
                <c:pt idx="5549">
                  <c:v>7.0641238828034275E-2</c:v>
                </c:pt>
                <c:pt idx="5550">
                  <c:v>7.0618579105198878E-2</c:v>
                </c:pt>
                <c:pt idx="5551">
                  <c:v>7.05968440207181E-2</c:v>
                </c:pt>
                <c:pt idx="5552">
                  <c:v>7.0575674668914845E-2</c:v>
                </c:pt>
                <c:pt idx="5553">
                  <c:v>7.0553793588904387E-2</c:v>
                </c:pt>
                <c:pt idx="5554">
                  <c:v>7.0530537717656147E-2</c:v>
                </c:pt>
                <c:pt idx="5555">
                  <c:v>7.0506168630494109E-2</c:v>
                </c:pt>
                <c:pt idx="5556">
                  <c:v>7.0480224008240971E-2</c:v>
                </c:pt>
                <c:pt idx="5557">
                  <c:v>7.0451645383306546E-2</c:v>
                </c:pt>
                <c:pt idx="5558">
                  <c:v>7.0420152930925656E-2</c:v>
                </c:pt>
                <c:pt idx="5559">
                  <c:v>7.0386482711893739E-2</c:v>
                </c:pt>
                <c:pt idx="5560">
                  <c:v>7.0351589780300761E-2</c:v>
                </c:pt>
                <c:pt idx="5561">
                  <c:v>7.0315249059705154E-2</c:v>
                </c:pt>
                <c:pt idx="5562">
                  <c:v>7.0276639325252466E-2</c:v>
                </c:pt>
                <c:pt idx="5563">
                  <c:v>7.0235930905060653E-2</c:v>
                </c:pt>
                <c:pt idx="5564">
                  <c:v>7.0193945023984169E-2</c:v>
                </c:pt>
                <c:pt idx="5565">
                  <c:v>7.0150779012376138E-2</c:v>
                </c:pt>
                <c:pt idx="5566">
                  <c:v>7.0105635977970371E-2</c:v>
                </c:pt>
                <c:pt idx="5567">
                  <c:v>7.0057694695912456E-2</c:v>
                </c:pt>
                <c:pt idx="5568">
                  <c:v>7.0006815253819771E-2</c:v>
                </c:pt>
                <c:pt idx="5569">
                  <c:v>6.9953660714722948E-2</c:v>
                </c:pt>
                <c:pt idx="5570">
                  <c:v>6.989922871474144E-2</c:v>
                </c:pt>
                <c:pt idx="5571">
                  <c:v>6.9844109319141034E-2</c:v>
                </c:pt>
                <c:pt idx="5572">
                  <c:v>6.9787663797479388E-2</c:v>
                </c:pt>
                <c:pt idx="5573">
                  <c:v>6.9729083091196201E-2</c:v>
                </c:pt>
                <c:pt idx="5574">
                  <c:v>6.9668245537350085E-2</c:v>
                </c:pt>
                <c:pt idx="5575">
                  <c:v>6.9605005140411361E-2</c:v>
                </c:pt>
                <c:pt idx="5576">
                  <c:v>6.953926457002689E-2</c:v>
                </c:pt>
                <c:pt idx="5577">
                  <c:v>6.9471224570050005E-2</c:v>
                </c:pt>
                <c:pt idx="5578">
                  <c:v>6.9401888859747241E-2</c:v>
                </c:pt>
                <c:pt idx="5579">
                  <c:v>6.9332145578590784E-2</c:v>
                </c:pt>
                <c:pt idx="5580">
                  <c:v>6.926170881866836E-2</c:v>
                </c:pt>
                <c:pt idx="5581">
                  <c:v>6.9189836436037433E-2</c:v>
                </c:pt>
                <c:pt idx="5582">
                  <c:v>6.9115865367667381E-2</c:v>
                </c:pt>
                <c:pt idx="5583">
                  <c:v>6.9039637451734415E-2</c:v>
                </c:pt>
                <c:pt idx="5584">
                  <c:v>6.8961858333298598E-2</c:v>
                </c:pt>
                <c:pt idx="5585">
                  <c:v>6.8883720309185686E-2</c:v>
                </c:pt>
                <c:pt idx="5586">
                  <c:v>6.8806269680691659E-2</c:v>
                </c:pt>
                <c:pt idx="5587">
                  <c:v>6.8729883602934874E-2</c:v>
                </c:pt>
                <c:pt idx="5588">
                  <c:v>6.8653917262325906E-2</c:v>
                </c:pt>
                <c:pt idx="5589">
                  <c:v>6.8578553153276836E-2</c:v>
                </c:pt>
                <c:pt idx="5590">
                  <c:v>6.8506005541321163E-2</c:v>
                </c:pt>
                <c:pt idx="5591">
                  <c:v>6.8436986154666021E-2</c:v>
                </c:pt>
                <c:pt idx="5592">
                  <c:v>6.8369073900777608E-2</c:v>
                </c:pt>
                <c:pt idx="5593">
                  <c:v>6.8301033900800723E-2</c:v>
                </c:pt>
                <c:pt idx="5594">
                  <c:v>6.8234946591033283E-2</c:v>
                </c:pt>
                <c:pt idx="5595">
                  <c:v>6.8172922823508536E-2</c:v>
                </c:pt>
                <c:pt idx="5596">
                  <c:v>6.8114366449813626E-2</c:v>
                </c:pt>
                <c:pt idx="5597">
                  <c:v>6.805644880656106E-2</c:v>
                </c:pt>
                <c:pt idx="5598">
                  <c:v>6.7996541974216645E-2</c:v>
                </c:pt>
                <c:pt idx="5599">
                  <c:v>6.7934001139190958E-2</c:v>
                </c:pt>
                <c:pt idx="5600">
                  <c:v>6.7869495447661687E-2</c:v>
                </c:pt>
                <c:pt idx="5601">
                  <c:v>6.7803256059217484E-2</c:v>
                </c:pt>
                <c:pt idx="5602">
                  <c:v>6.7735240391828877E-2</c:v>
                </c:pt>
                <c:pt idx="5603">
                  <c:v>6.7667322054793408E-2</c:v>
                </c:pt>
                <c:pt idx="5604">
                  <c:v>6.76033090981768E-2</c:v>
                </c:pt>
                <c:pt idx="5605">
                  <c:v>6.754504471554125E-2</c:v>
                </c:pt>
                <c:pt idx="5606">
                  <c:v>6.7490089564911732E-2</c:v>
                </c:pt>
                <c:pt idx="5607">
                  <c:v>6.7435037083929089E-2</c:v>
                </c:pt>
                <c:pt idx="5608">
                  <c:v>6.7379948104064044E-2</c:v>
                </c:pt>
                <c:pt idx="5609">
                  <c:v>6.7327864198851506E-2</c:v>
                </c:pt>
                <c:pt idx="5610">
                  <c:v>6.7281242959707749E-2</c:v>
                </c:pt>
                <c:pt idx="5611">
                  <c:v>6.7239579485425985E-2</c:v>
                </c:pt>
                <c:pt idx="5612">
                  <c:v>6.7199521961970654E-2</c:v>
                </c:pt>
                <c:pt idx="5613">
                  <c:v>6.7158126146159958E-2</c:v>
                </c:pt>
                <c:pt idx="5614">
                  <c:v>6.7114935801963635E-2</c:v>
                </c:pt>
                <c:pt idx="5615">
                  <c:v>6.7069701520351827E-2</c:v>
                </c:pt>
                <c:pt idx="5616">
                  <c:v>6.7021863651794092E-2</c:v>
                </c:pt>
                <c:pt idx="5617">
                  <c:v>6.6972486747027674E-2</c:v>
                </c:pt>
                <c:pt idx="5618">
                  <c:v>6.6922799601760688E-2</c:v>
                </c:pt>
                <c:pt idx="5619">
                  <c:v>6.6872199984433237E-2</c:v>
                </c:pt>
                <c:pt idx="5620">
                  <c:v>6.6819957917396894E-2</c:v>
                </c:pt>
                <c:pt idx="5621">
                  <c:v>6.6767010205300445E-2</c:v>
                </c:pt>
                <c:pt idx="5622">
                  <c:v>6.6715230457441405E-2</c:v>
                </c:pt>
                <c:pt idx="5623">
                  <c:v>6.6665439898674239E-2</c:v>
                </c:pt>
                <c:pt idx="5624">
                  <c:v>6.6616908551350537E-2</c:v>
                </c:pt>
                <c:pt idx="5625">
                  <c:v>6.6568882105233637E-2</c:v>
                </c:pt>
                <c:pt idx="5626">
                  <c:v>6.6520521086027892E-2</c:v>
                </c:pt>
                <c:pt idx="5627">
                  <c:v>6.6470919104819892E-2</c:v>
                </c:pt>
                <c:pt idx="5628">
                  <c:v>6.6420836554993368E-2</c:v>
                </c:pt>
                <c:pt idx="5629">
                  <c:v>6.6371684726668545E-2</c:v>
                </c:pt>
                <c:pt idx="5630">
                  <c:v>6.6323463619845396E-2</c:v>
                </c:pt>
                <c:pt idx="5631">
                  <c:v>6.6275406757993163E-2</c:v>
                </c:pt>
                <c:pt idx="5632">
                  <c:v>6.6227666219788553E-2</c:v>
                </c:pt>
                <c:pt idx="5633">
                  <c:v>6.6181464717792612E-2</c:v>
                </c:pt>
                <c:pt idx="5634">
                  <c:v>6.6137088159917673E-2</c:v>
                </c:pt>
                <c:pt idx="5635">
                  <c:v>6.609295492792551E-2</c:v>
                </c:pt>
                <c:pt idx="5636">
                  <c:v>6.6048128217167379E-2</c:v>
                </c:pt>
                <c:pt idx="5637">
                  <c:v>6.6003204176056138E-2</c:v>
                </c:pt>
                <c:pt idx="5638">
                  <c:v>6.5957702235973248E-2</c:v>
                </c:pt>
                <c:pt idx="5639">
                  <c:v>6.5911464235094905E-2</c:v>
                </c:pt>
                <c:pt idx="5640">
                  <c:v>6.5867154591837715E-2</c:v>
                </c:pt>
                <c:pt idx="5641">
                  <c:v>6.5826920657117358E-2</c:v>
                </c:pt>
                <c:pt idx="5642">
                  <c:v>6.5789624882431771E-2</c:v>
                </c:pt>
                <c:pt idx="5643">
                  <c:v>6.5752481186422948E-2</c:v>
                </c:pt>
                <c:pt idx="5644">
                  <c:v>6.5713567294616762E-2</c:v>
                </c:pt>
                <c:pt idx="5645">
                  <c:v>6.5673582768926278E-2</c:v>
                </c:pt>
                <c:pt idx="5646">
                  <c:v>6.5635824675063376E-2</c:v>
                </c:pt>
                <c:pt idx="5647">
                  <c:v>6.5603942901270015E-2</c:v>
                </c:pt>
                <c:pt idx="5648">
                  <c:v>6.5579476483754839E-2</c:v>
                </c:pt>
                <c:pt idx="5649">
                  <c:v>6.5561014132397691E-2</c:v>
                </c:pt>
                <c:pt idx="5650">
                  <c:v>6.554534394554562E-2</c:v>
                </c:pt>
                <c:pt idx="5651">
                  <c:v>6.5529333102457621E-2</c:v>
                </c:pt>
                <c:pt idx="5652">
                  <c:v>6.5511436483777968E-2</c:v>
                </c:pt>
                <c:pt idx="5653">
                  <c:v>6.5492067743507382E-2</c:v>
                </c:pt>
                <c:pt idx="5654">
                  <c:v>6.5472121104265174E-2</c:v>
                </c:pt>
                <c:pt idx="5655">
                  <c:v>6.5451420154786291E-2</c:v>
                </c:pt>
                <c:pt idx="5656">
                  <c:v>6.5428997674686629E-2</c:v>
                </c:pt>
                <c:pt idx="5657">
                  <c:v>6.5404026355964651E-2</c:v>
                </c:pt>
                <c:pt idx="5658">
                  <c:v>6.5377078014444992E-2</c:v>
                </c:pt>
                <c:pt idx="5659">
                  <c:v>6.5351407133809977E-2</c:v>
                </c:pt>
                <c:pt idx="5660">
                  <c:v>6.5331235418126174E-2</c:v>
                </c:pt>
                <c:pt idx="5661">
                  <c:v>6.5318217483396585E-2</c:v>
                </c:pt>
                <c:pt idx="5662">
                  <c:v>6.5309092762791732E-2</c:v>
                </c:pt>
                <c:pt idx="5663">
                  <c:v>6.5301123840130149E-2</c:v>
                </c:pt>
                <c:pt idx="5664">
                  <c:v>6.5298435089125251E-2</c:v>
                </c:pt>
                <c:pt idx="5665">
                  <c:v>6.5305528038608757E-2</c:v>
                </c:pt>
                <c:pt idx="5666">
                  <c:v>6.5320480414106583E-2</c:v>
                </c:pt>
                <c:pt idx="5667">
                  <c:v>6.5338675106992664E-2</c:v>
                </c:pt>
                <c:pt idx="5668">
                  <c:v>6.5359424721648116E-2</c:v>
                </c:pt>
                <c:pt idx="5669">
                  <c:v>6.5384700197723578E-2</c:v>
                </c:pt>
                <c:pt idx="5670">
                  <c:v>6.5412378516891648E-2</c:v>
                </c:pt>
                <c:pt idx="5671">
                  <c:v>6.5439369440440806E-2</c:v>
                </c:pt>
                <c:pt idx="5672">
                  <c:v>6.5467096424785431E-2</c:v>
                </c:pt>
                <c:pt idx="5673">
                  <c:v>6.5496812598221904E-2</c:v>
                </c:pt>
                <c:pt idx="5674">
                  <c:v>6.5526248946893184E-2</c:v>
                </c:pt>
                <c:pt idx="5675">
                  <c:v>6.5553191205265787E-2</c:v>
                </c:pt>
                <c:pt idx="5676">
                  <c:v>6.5577712371104574E-2</c:v>
                </c:pt>
                <c:pt idx="5677">
                  <c:v>6.5599915857909738E-2</c:v>
                </c:pt>
                <c:pt idx="5678">
                  <c:v>6.5619175101533062E-2</c:v>
                </c:pt>
                <c:pt idx="5679">
                  <c:v>6.5635338023297796E-2</c:v>
                </c:pt>
                <c:pt idx="5680">
                  <c:v>6.5648903441263673E-2</c:v>
                </c:pt>
                <c:pt idx="5681">
                  <c:v>6.5661665883816334E-2</c:v>
                </c:pt>
                <c:pt idx="5682">
                  <c:v>6.5674866312958019E-2</c:v>
                </c:pt>
                <c:pt idx="5683">
                  <c:v>6.5687482759981014E-2</c:v>
                </c:pt>
                <c:pt idx="5684">
                  <c:v>6.5697915357205899E-2</c:v>
                </c:pt>
                <c:pt idx="5685">
                  <c:v>6.5705403711248958E-2</c:v>
                </c:pt>
                <c:pt idx="5686">
                  <c:v>6.5709783577139275E-2</c:v>
                </c:pt>
                <c:pt idx="5687">
                  <c:v>6.5711845763995982E-2</c:v>
                </c:pt>
                <c:pt idx="5688">
                  <c:v>6.5712679155144546E-2</c:v>
                </c:pt>
                <c:pt idx="5689">
                  <c:v>6.5711669352730956E-2</c:v>
                </c:pt>
                <c:pt idx="5690">
                  <c:v>6.5707697057694303E-2</c:v>
                </c:pt>
                <c:pt idx="5691">
                  <c:v>6.5700579775622506E-2</c:v>
                </c:pt>
                <c:pt idx="5692">
                  <c:v>6.5691035317869836E-2</c:v>
                </c:pt>
                <c:pt idx="5693">
                  <c:v>6.5681010291498629E-2</c:v>
                </c:pt>
                <c:pt idx="5694">
                  <c:v>6.567180648998186E-2</c:v>
                </c:pt>
                <c:pt idx="5695">
                  <c:v>6.5662140369287789E-2</c:v>
                </c:pt>
                <c:pt idx="5696">
                  <c:v>6.5650582389854967E-2</c:v>
                </c:pt>
                <c:pt idx="5697">
                  <c:v>6.5638075439479235E-2</c:v>
                </c:pt>
                <c:pt idx="5698">
                  <c:v>6.5625690152044905E-2</c:v>
                </c:pt>
                <c:pt idx="5699">
                  <c:v>6.5612483639756164E-2</c:v>
                </c:pt>
                <c:pt idx="5700">
                  <c:v>6.5596935115845481E-2</c:v>
                </c:pt>
                <c:pt idx="5701">
                  <c:v>6.5578953333106829E-2</c:v>
                </c:pt>
                <c:pt idx="5702">
                  <c:v>6.5559986080542879E-2</c:v>
                </c:pt>
                <c:pt idx="5703">
                  <c:v>6.55414446482738E-2</c:v>
                </c:pt>
                <c:pt idx="5704">
                  <c:v>6.5523116126152192E-2</c:v>
                </c:pt>
                <c:pt idx="5705">
                  <c:v>6.5503589224057787E-2</c:v>
                </c:pt>
                <c:pt idx="5706">
                  <c:v>6.5482359040783825E-2</c:v>
                </c:pt>
                <c:pt idx="5707">
                  <c:v>6.545995481012537E-2</c:v>
                </c:pt>
                <c:pt idx="5708">
                  <c:v>6.5436212287111523E-2</c:v>
                </c:pt>
                <c:pt idx="5709">
                  <c:v>6.5410310246887871E-2</c:v>
                </c:pt>
                <c:pt idx="5710">
                  <c:v>6.5382303437778039E-2</c:v>
                </c:pt>
                <c:pt idx="5711">
                  <c:v>6.5353104331842479E-2</c:v>
                </c:pt>
                <c:pt idx="5712">
                  <c:v>6.5322530434669152E-2</c:v>
                </c:pt>
                <c:pt idx="5713">
                  <c:v>6.5289432031461786E-2</c:v>
                </c:pt>
                <c:pt idx="5714">
                  <c:v>6.5253815205367507E-2</c:v>
                </c:pt>
                <c:pt idx="5715">
                  <c:v>6.5216720174535225E-2</c:v>
                </c:pt>
                <c:pt idx="5716">
                  <c:v>6.5178098273788398E-2</c:v>
                </c:pt>
                <c:pt idx="5717">
                  <c:v>6.513729252324349E-2</c:v>
                </c:pt>
                <c:pt idx="5718">
                  <c:v>6.5094680078018788E-2</c:v>
                </c:pt>
                <c:pt idx="5719">
                  <c:v>6.5050498180850069E-2</c:v>
                </c:pt>
                <c:pt idx="5720">
                  <c:v>6.5004637335090071E-2</c:v>
                </c:pt>
                <c:pt idx="5721">
                  <c:v>6.4957961347622689E-2</c:v>
                </c:pt>
                <c:pt idx="5722">
                  <c:v>6.4911437438832056E-2</c:v>
                </c:pt>
                <c:pt idx="5723">
                  <c:v>6.4865071691865242E-2</c:v>
                </c:pt>
                <c:pt idx="5724">
                  <c:v>6.4817683976190685E-2</c:v>
                </c:pt>
                <c:pt idx="5725">
                  <c:v>6.476802724665906E-2</c:v>
                </c:pt>
                <c:pt idx="5726">
                  <c:v>6.4715815595358064E-2</c:v>
                </c:pt>
                <c:pt idx="5727">
                  <c:v>6.4661474842582611E-2</c:v>
                </c:pt>
                <c:pt idx="5728">
                  <c:v>6.4606179035717165E-2</c:v>
                </c:pt>
                <c:pt idx="5729">
                  <c:v>6.4550518240027541E-2</c:v>
                </c:pt>
                <c:pt idx="5730">
                  <c:v>6.4493470486805982E-2</c:v>
                </c:pt>
                <c:pt idx="5731">
                  <c:v>6.4433983391609384E-2</c:v>
                </c:pt>
                <c:pt idx="5732">
                  <c:v>6.4371850127437374E-2</c:v>
                </c:pt>
                <c:pt idx="5733">
                  <c:v>6.4307478265143644E-2</c:v>
                </c:pt>
                <c:pt idx="5734">
                  <c:v>6.4242388591495656E-2</c:v>
                </c:pt>
                <c:pt idx="5735">
                  <c:v>6.4178375634879048E-2</c:v>
                </c:pt>
                <c:pt idx="5736">
                  <c:v>6.4115859132441638E-2</c:v>
                </c:pt>
                <c:pt idx="5737">
                  <c:v>6.405346429294563E-2</c:v>
                </c:pt>
                <c:pt idx="5738">
                  <c:v>6.3990278644330531E-2</c:v>
                </c:pt>
                <c:pt idx="5739">
                  <c:v>6.3927555314892748E-2</c:v>
                </c:pt>
                <c:pt idx="5740">
                  <c:v>6.3865586295691626E-2</c:v>
                </c:pt>
                <c:pt idx="5741">
                  <c:v>6.3803057626960077E-2</c:v>
                </c:pt>
                <c:pt idx="5742">
                  <c:v>6.3740370796404711E-2</c:v>
                </c:pt>
                <c:pt idx="5743">
                  <c:v>6.3680044226912452E-2</c:v>
                </c:pt>
                <c:pt idx="5744">
                  <c:v>6.3623537873780112E-2</c:v>
                </c:pt>
                <c:pt idx="5745">
                  <c:v>6.3569245786181214E-2</c:v>
                </c:pt>
                <c:pt idx="5746">
                  <c:v>6.3514649541228818E-2</c:v>
                </c:pt>
                <c:pt idx="5747">
                  <c:v>6.3458794084832959E-2</c:v>
                </c:pt>
                <c:pt idx="5748">
                  <c:v>6.3401442174257888E-2</c:v>
                </c:pt>
                <c:pt idx="5749">
                  <c:v>6.3342374816209121E-2</c:v>
                </c:pt>
                <c:pt idx="5750">
                  <c:v>6.328253489848247E-2</c:v>
                </c:pt>
                <c:pt idx="5751">
                  <c:v>6.3224051522552407E-2</c:v>
                </c:pt>
                <c:pt idx="5752">
                  <c:v>6.3167885825655981E-2</c:v>
                </c:pt>
                <c:pt idx="5753">
                  <c:v>6.3112663016555381E-2</c:v>
                </c:pt>
                <c:pt idx="5754">
                  <c:v>6.305788427719089E-2</c:v>
                </c:pt>
                <c:pt idx="5755">
                  <c:v>6.3005131225800676E-2</c:v>
                </c:pt>
                <c:pt idx="5756">
                  <c:v>6.2954829682679639E-2</c:v>
                </c:pt>
                <c:pt idx="5757">
                  <c:v>6.2905136454265584E-2</c:v>
                </c:pt>
                <c:pt idx="5758">
                  <c:v>6.2854074517760802E-2</c:v>
                </c:pt>
                <c:pt idx="5759">
                  <c:v>6.2801309300076436E-2</c:v>
                </c:pt>
                <c:pt idx="5760">
                  <c:v>6.274765594291988E-2</c:v>
                </c:pt>
                <c:pt idx="5761">
                  <c:v>6.2694026918351603E-2</c:v>
                </c:pt>
                <c:pt idx="5762">
                  <c:v>6.2641036624225668E-2</c:v>
                </c:pt>
                <c:pt idx="5763">
                  <c:v>6.2588350487453218E-2</c:v>
                </c:pt>
                <c:pt idx="5764">
                  <c:v>6.2534648465120107E-2</c:v>
                </c:pt>
                <c:pt idx="5765">
                  <c:v>6.2479121498666017E-2</c:v>
                </c:pt>
                <c:pt idx="5766">
                  <c:v>6.2422213657827054E-2</c:v>
                </c:pt>
                <c:pt idx="5767">
                  <c:v>6.2363858027985455E-2</c:v>
                </c:pt>
                <c:pt idx="5768">
                  <c:v>6.2303805200111362E-2</c:v>
                </c:pt>
                <c:pt idx="5769">
                  <c:v>6.2243064976618356E-2</c:v>
                </c:pt>
                <c:pt idx="5770">
                  <c:v>6.2182397750890205E-2</c:v>
                </c:pt>
                <c:pt idx="5771">
                  <c:v>6.2121560197044089E-2</c:v>
                </c:pt>
                <c:pt idx="5772">
                  <c:v>6.2060686144315549E-2</c:v>
                </c:pt>
                <c:pt idx="5773">
                  <c:v>6.2000560318676609E-2</c:v>
                </c:pt>
                <c:pt idx="5774">
                  <c:v>6.1941395630274718E-2</c:v>
                </c:pt>
                <c:pt idx="5775">
                  <c:v>6.1881969366548814E-2</c:v>
                </c:pt>
                <c:pt idx="5776">
                  <c:v>6.1821028399202511E-2</c:v>
                </c:pt>
                <c:pt idx="5777">
                  <c:v>6.1759254040707631E-2</c:v>
                </c:pt>
                <c:pt idx="5778">
                  <c:v>6.1698240075596496E-2</c:v>
                </c:pt>
                <c:pt idx="5779">
                  <c:v>6.1638266328634297E-2</c:v>
                </c:pt>
                <c:pt idx="5780">
                  <c:v>6.1577763347877019E-2</c:v>
                </c:pt>
                <c:pt idx="5781">
                  <c:v>6.1515301593763241E-2</c:v>
                </c:pt>
                <c:pt idx="5782">
                  <c:v>6.1451093976440392E-2</c:v>
                </c:pt>
                <c:pt idx="5783">
                  <c:v>6.1385420320673713E-2</c:v>
                </c:pt>
                <c:pt idx="5784">
                  <c:v>6.1318152880374698E-2</c:v>
                </c:pt>
                <c:pt idx="5785">
                  <c:v>6.1249693143250003E-2</c:v>
                </c:pt>
                <c:pt idx="5786">
                  <c:v>6.1180211437417545E-2</c:v>
                </c:pt>
                <c:pt idx="5787">
                  <c:v>6.1109026450405522E-2</c:v>
                </c:pt>
                <c:pt idx="5788">
                  <c:v>6.1035578532683488E-2</c:v>
                </c:pt>
                <c:pt idx="5789">
                  <c:v>6.096026917195807E-2</c:v>
                </c:pt>
                <c:pt idx="5790">
                  <c:v>6.0884035172878027E-2</c:v>
                </c:pt>
                <c:pt idx="5791">
                  <c:v>6.0806772513628461E-2</c:v>
                </c:pt>
                <c:pt idx="5792">
                  <c:v>6.0727411168639771E-2</c:v>
                </c:pt>
                <c:pt idx="5793">
                  <c:v>6.0646026568935633E-2</c:v>
                </c:pt>
                <c:pt idx="5794">
                  <c:v>6.0563862109777142E-2</c:v>
                </c:pt>
                <c:pt idx="5795">
                  <c:v>6.0481085686023416E-2</c:v>
                </c:pt>
                <c:pt idx="5796">
                  <c:v>6.0397706422395059E-2</c:v>
                </c:pt>
                <c:pt idx="5797">
                  <c:v>6.0315782247545829E-2</c:v>
                </c:pt>
                <c:pt idx="5798">
                  <c:v>6.0237405764067761E-2</c:v>
                </c:pt>
                <c:pt idx="5799">
                  <c:v>6.016186828532722E-2</c:v>
                </c:pt>
                <c:pt idx="5800">
                  <c:v>6.008736615821797E-2</c:v>
                </c:pt>
                <c:pt idx="5801">
                  <c:v>6.0014292962355442E-2</c:v>
                </c:pt>
                <c:pt idx="5802">
                  <c:v>5.9943154207261158E-2</c:v>
                </c:pt>
                <c:pt idx="5803">
                  <c:v>5.9872352458514529E-2</c:v>
                </c:pt>
                <c:pt idx="5804">
                  <c:v>5.9800762942222363E-2</c:v>
                </c:pt>
                <c:pt idx="5805">
                  <c:v>5.9728438581764146E-2</c:v>
                </c:pt>
                <c:pt idx="5806">
                  <c:v>5.9654977281118564E-2</c:v>
                </c:pt>
                <c:pt idx="5807">
                  <c:v>5.9579726318605017E-2</c:v>
                </c:pt>
                <c:pt idx="5808">
                  <c:v>5.9502953352694572E-2</c:v>
                </c:pt>
                <c:pt idx="5809">
                  <c:v>5.9425694343333245E-2</c:v>
                </c:pt>
                <c:pt idx="5810">
                  <c:v>5.9348233373489205E-2</c:v>
                </c:pt>
                <c:pt idx="5811">
                  <c:v>5.9270277235473671E-2</c:v>
                </c:pt>
                <c:pt idx="5812">
                  <c:v>5.9192394095222971E-2</c:v>
                </c:pt>
                <c:pt idx="5813">
                  <c:v>5.9114882026943531E-2</c:v>
                </c:pt>
                <c:pt idx="5814">
                  <c:v>5.9037891892682715E-2</c:v>
                </c:pt>
                <c:pt idx="5815">
                  <c:v>5.8962261341791999E-2</c:v>
                </c:pt>
                <c:pt idx="5816">
                  <c:v>5.8887177665822875E-2</c:v>
                </c:pt>
                <c:pt idx="5817">
                  <c:v>5.8810814095710234E-2</c:v>
                </c:pt>
                <c:pt idx="5818">
                  <c:v>5.8732355489746722E-2</c:v>
                </c:pt>
                <c:pt idx="5819">
                  <c:v>5.8651562780252478E-2</c:v>
                </c:pt>
                <c:pt idx="5820">
                  <c:v>5.8568431100709875E-2</c:v>
                </c:pt>
                <c:pt idx="5821">
                  <c:v>5.8483232976107614E-2</c:v>
                </c:pt>
                <c:pt idx="5822">
                  <c:v>5.8396963000991654E-2</c:v>
                </c:pt>
                <c:pt idx="5823">
                  <c:v>5.831083719646122E-2</c:v>
                </c:pt>
                <c:pt idx="5824">
                  <c:v>5.8224966884107748E-2</c:v>
                </c:pt>
                <c:pt idx="5825">
                  <c:v>5.8138682917753509E-2</c:v>
                </c:pt>
                <c:pt idx="5826">
                  <c:v>5.8051962181439654E-2</c:v>
                </c:pt>
                <c:pt idx="5827">
                  <c:v>5.7965104574316736E-2</c:v>
                </c:pt>
                <c:pt idx="5828">
                  <c:v>5.7877652643725068E-2</c:v>
                </c:pt>
                <c:pt idx="5829">
                  <c:v>5.7789278508037618E-2</c:v>
                </c:pt>
                <c:pt idx="5830">
                  <c:v>5.7700475510481734E-2</c:v>
                </c:pt>
                <c:pt idx="5831">
                  <c:v>5.761200404444116E-2</c:v>
                </c:pt>
                <c:pt idx="5832">
                  <c:v>5.7524505881931774E-2</c:v>
                </c:pt>
                <c:pt idx="5833">
                  <c:v>5.7437718231000148E-2</c:v>
                </c:pt>
                <c:pt idx="5834">
                  <c:v>5.7351060759415831E-2</c:v>
                </c:pt>
                <c:pt idx="5835">
                  <c:v>5.7266551247061877E-2</c:v>
                </c:pt>
                <c:pt idx="5836">
                  <c:v>5.7188794027955528E-2</c:v>
                </c:pt>
                <c:pt idx="5837">
                  <c:v>5.7120630540093122E-2</c:v>
                </c:pt>
                <c:pt idx="5838">
                  <c:v>5.7059844692997103E-2</c:v>
                </c:pt>
                <c:pt idx="5839">
                  <c:v>5.7002452025336679E-2</c:v>
                </c:pt>
                <c:pt idx="5840">
                  <c:v>5.694929748623985E-2</c:v>
                </c:pt>
                <c:pt idx="5841">
                  <c:v>5.6905370472933356E-2</c:v>
                </c:pt>
                <c:pt idx="5842">
                  <c:v>5.6874325131862101E-2</c:v>
                </c:pt>
                <c:pt idx="5843">
                  <c:v>5.685624054393798E-2</c:v>
                </c:pt>
                <c:pt idx="5844">
                  <c:v>5.6847606733301664E-2</c:v>
                </c:pt>
                <c:pt idx="5845">
                  <c:v>5.6843291348770281E-2</c:v>
                </c:pt>
                <c:pt idx="5846">
                  <c:v>5.6839280729907085E-2</c:v>
                </c:pt>
                <c:pt idx="5847">
                  <c:v>5.683418548592134E-2</c:v>
                </c:pt>
                <c:pt idx="5848">
                  <c:v>5.6829913900048851E-2</c:v>
                </c:pt>
                <c:pt idx="5849">
                  <c:v>5.6829609742695353E-2</c:v>
                </c:pt>
                <c:pt idx="5850">
                  <c:v>5.6834605831383868E-2</c:v>
                </c:pt>
                <c:pt idx="5851">
                  <c:v>5.6843830315600669E-2</c:v>
                </c:pt>
                <c:pt idx="5852">
                  <c:v>5.6854913809562035E-2</c:v>
                </c:pt>
                <c:pt idx="5853">
                  <c:v>5.6865615281887411E-2</c:v>
                </c:pt>
                <c:pt idx="5854">
                  <c:v>5.6874744260695213E-2</c:v>
                </c:pt>
                <c:pt idx="5855">
                  <c:v>5.6881972256043668E-2</c:v>
                </c:pt>
                <c:pt idx="5856">
                  <c:v>5.6887108865429498E-2</c:v>
                </c:pt>
                <c:pt idx="5857">
                  <c:v>5.6890696097256631E-2</c:v>
                </c:pt>
                <c:pt idx="5858">
                  <c:v>5.6894204248171841E-2</c:v>
                </c:pt>
                <c:pt idx="5859">
                  <c:v>5.6897910101366821E-2</c:v>
                </c:pt>
                <c:pt idx="5860">
                  <c:v>5.6900589727651114E-2</c:v>
                </c:pt>
                <c:pt idx="5861">
                  <c:v>5.6902101389697986E-2</c:v>
                </c:pt>
                <c:pt idx="5862">
                  <c:v>5.6904013931136775E-2</c:v>
                </c:pt>
                <c:pt idx="5863">
                  <c:v>5.6907565272396175E-2</c:v>
                </c:pt>
                <c:pt idx="5864">
                  <c:v>5.6912454906010969E-2</c:v>
                </c:pt>
                <c:pt idx="5865">
                  <c:v>5.6917141970828332E-2</c:v>
                </c:pt>
                <c:pt idx="5866">
                  <c:v>5.6919996791748244E-2</c:v>
                </c:pt>
                <c:pt idx="5867">
                  <c:v>5.6920271749995796E-2</c:v>
                </c:pt>
                <c:pt idx="5868">
                  <c:v>5.6918048968056453E-2</c:v>
                </c:pt>
                <c:pt idx="5869">
                  <c:v>5.6913877754110623E-2</c:v>
                </c:pt>
                <c:pt idx="5870">
                  <c:v>5.6907871863008497E-2</c:v>
                </c:pt>
                <c:pt idx="5871">
                  <c:v>5.6899951605523483E-2</c:v>
                </c:pt>
                <c:pt idx="5872">
                  <c:v>5.6890402889567863E-2</c:v>
                </c:pt>
                <c:pt idx="5873">
                  <c:v>5.6879348594712428E-2</c:v>
                </c:pt>
                <c:pt idx="5874">
                  <c:v>5.686760994581163E-2</c:v>
                </c:pt>
                <c:pt idx="5875">
                  <c:v>5.6857028919798235E-2</c:v>
                </c:pt>
                <c:pt idx="5876">
                  <c:v>5.684914881108389E-2</c:v>
                </c:pt>
                <c:pt idx="5877">
                  <c:v>5.6843003615913865E-2</c:v>
                </c:pt>
                <c:pt idx="5878">
                  <c:v>5.6837468560394962E-2</c:v>
                </c:pt>
                <c:pt idx="5879">
                  <c:v>5.6835383865894096E-2</c:v>
                </c:pt>
                <c:pt idx="5880">
                  <c:v>5.6839566637819361E-2</c:v>
                </c:pt>
                <c:pt idx="5881">
                  <c:v>5.6849761383993828E-2</c:v>
                </c:pt>
                <c:pt idx="5882">
                  <c:v>5.6863999598025641E-2</c:v>
                </c:pt>
                <c:pt idx="5883">
                  <c:v>5.6879103443885512E-2</c:v>
                </c:pt>
                <c:pt idx="5884">
                  <c:v>5.6892642096004295E-2</c:v>
                </c:pt>
                <c:pt idx="5885">
                  <c:v>5.6904680644055627E-2</c:v>
                </c:pt>
                <c:pt idx="5886">
                  <c:v>5.6915963056926179E-2</c:v>
                </c:pt>
                <c:pt idx="5887">
                  <c:v>5.6926014849144488E-2</c:v>
                </c:pt>
                <c:pt idx="5888">
                  <c:v>5.6934662651019069E-2</c:v>
                </c:pt>
                <c:pt idx="5889">
                  <c:v>5.6942784260672098E-2</c:v>
                </c:pt>
                <c:pt idx="5890">
                  <c:v>5.6950172242788498E-2</c:v>
                </c:pt>
                <c:pt idx="5891">
                  <c:v>5.6955529062098255E-2</c:v>
                </c:pt>
                <c:pt idx="5892">
                  <c:v>5.695836624189167E-2</c:v>
                </c:pt>
                <c:pt idx="5893">
                  <c:v>5.6958754954989435E-2</c:v>
                </c:pt>
                <c:pt idx="5894">
                  <c:v>5.6956475599782341E-2</c:v>
                </c:pt>
                <c:pt idx="5895">
                  <c:v>5.6951475252890876E-2</c:v>
                </c:pt>
                <c:pt idx="5896">
                  <c:v>5.6944433401842749E-2</c:v>
                </c:pt>
                <c:pt idx="5897">
                  <c:v>5.6935716252091581E-2</c:v>
                </c:pt>
                <c:pt idx="5898">
                  <c:v>5.6925143742484086E-2</c:v>
                </c:pt>
                <c:pt idx="5899">
                  <c:v>5.6913144126573993E-2</c:v>
                </c:pt>
                <c:pt idx="5900">
                  <c:v>5.6899660831093546E-2</c:v>
                </c:pt>
                <c:pt idx="5901">
                  <c:v>5.6884210854165396E-2</c:v>
                </c:pt>
                <c:pt idx="5902">
                  <c:v>5.6867404335440672E-2</c:v>
                </c:pt>
                <c:pt idx="5903">
                  <c:v>5.6849969427623617E-2</c:v>
                </c:pt>
                <c:pt idx="5904">
                  <c:v>5.6833276663749092E-2</c:v>
                </c:pt>
                <c:pt idx="5905">
                  <c:v>5.6820883468223581E-2</c:v>
                </c:pt>
                <c:pt idx="5906">
                  <c:v>5.6815310088878121E-2</c:v>
                </c:pt>
                <c:pt idx="5907">
                  <c:v>5.6813715696031108E-2</c:v>
                </c:pt>
                <c:pt idx="5908">
                  <c:v>5.681159936916548E-2</c:v>
                </c:pt>
                <c:pt idx="5909">
                  <c:v>5.6807985979805964E-2</c:v>
                </c:pt>
                <c:pt idx="5910">
                  <c:v>5.6803376779271102E-2</c:v>
                </c:pt>
                <c:pt idx="5911">
                  <c:v>5.6798496270376912E-2</c:v>
                </c:pt>
                <c:pt idx="5912">
                  <c:v>5.6795500928759679E-2</c:v>
                </c:pt>
                <c:pt idx="5913">
                  <c:v>5.6796674367829474E-2</c:v>
                </c:pt>
                <c:pt idx="5914">
                  <c:v>5.6802358460451591E-2</c:v>
                </c:pt>
                <c:pt idx="5915">
                  <c:v>5.6811113325714598E-2</c:v>
                </c:pt>
                <c:pt idx="5916">
                  <c:v>5.6821291039077258E-2</c:v>
                </c:pt>
                <c:pt idx="5917">
                  <c:v>5.6831313023874924E-2</c:v>
                </c:pt>
                <c:pt idx="5918">
                  <c:v>5.6839971775414229E-2</c:v>
                </c:pt>
                <c:pt idx="5919">
                  <c:v>5.6847757595348998E-2</c:v>
                </c:pt>
                <c:pt idx="5920">
                  <c:v>5.6855944294675671E-2</c:v>
                </c:pt>
                <c:pt idx="5921">
                  <c:v>5.6864232582558419E-2</c:v>
                </c:pt>
                <c:pt idx="5922">
                  <c:v>5.6871065173347335E-2</c:v>
                </c:pt>
                <c:pt idx="5923">
                  <c:v>5.6875766229402956E-2</c:v>
                </c:pt>
                <c:pt idx="5924">
                  <c:v>5.6879411859441953E-2</c:v>
                </c:pt>
                <c:pt idx="5925">
                  <c:v>5.6883895138832477E-2</c:v>
                </c:pt>
                <c:pt idx="5926">
                  <c:v>5.6890466762612092E-2</c:v>
                </c:pt>
                <c:pt idx="5927">
                  <c:v>5.6898821965112603E-2</c:v>
                </c:pt>
                <c:pt idx="5928">
                  <c:v>5.6907444826084196E-2</c:v>
                </c:pt>
                <c:pt idx="5929">
                  <c:v>5.6914831591571187E-2</c:v>
                </c:pt>
                <c:pt idx="5930">
                  <c:v>5.6920056406589516E-2</c:v>
                </c:pt>
                <c:pt idx="5931">
                  <c:v>5.6923654588081372E-2</c:v>
                </c:pt>
                <c:pt idx="5932">
                  <c:v>5.692837876009587E-2</c:v>
                </c:pt>
                <c:pt idx="5933">
                  <c:v>5.6936950522632056E-2</c:v>
                </c:pt>
                <c:pt idx="5934">
                  <c:v>5.694970444877883E-2</c:v>
                </c:pt>
                <c:pt idx="5935">
                  <c:v>5.6964983489274305E-2</c:v>
                </c:pt>
                <c:pt idx="5936">
                  <c:v>5.6980463881937803E-2</c:v>
                </c:pt>
                <c:pt idx="5937">
                  <c:v>5.6994140013180358E-2</c:v>
                </c:pt>
                <c:pt idx="5938">
                  <c:v>5.7005050137450233E-2</c:v>
                </c:pt>
                <c:pt idx="5939">
                  <c:v>5.7014020346119507E-2</c:v>
                </c:pt>
                <c:pt idx="5940">
                  <c:v>5.7023253955056925E-2</c:v>
                </c:pt>
                <c:pt idx="5941">
                  <c:v>5.7033948127605809E-2</c:v>
                </c:pt>
                <c:pt idx="5942">
                  <c:v>5.7045764032474397E-2</c:v>
                </c:pt>
                <c:pt idx="5943">
                  <c:v>5.705935013314032E-2</c:v>
                </c:pt>
                <c:pt idx="5944">
                  <c:v>5.7075922450702858E-2</c:v>
                </c:pt>
                <c:pt idx="5945">
                  <c:v>5.7094634819404584E-2</c:v>
                </c:pt>
                <c:pt idx="5946">
                  <c:v>5.711340071980054E-2</c:v>
                </c:pt>
                <c:pt idx="5947">
                  <c:v>5.7130749855243919E-2</c:v>
                </c:pt>
                <c:pt idx="5948">
                  <c:v>5.714743775260079E-2</c:v>
                </c:pt>
                <c:pt idx="5949">
                  <c:v>5.7166863066139106E-2</c:v>
                </c:pt>
                <c:pt idx="5950">
                  <c:v>5.7190953545165346E-2</c:v>
                </c:pt>
                <c:pt idx="5951">
                  <c:v>5.7217666468893418E-2</c:v>
                </c:pt>
                <c:pt idx="5952">
                  <c:v>5.7244037519756166E-2</c:v>
                </c:pt>
                <c:pt idx="5953">
                  <c:v>5.7269423709108286E-2</c:v>
                </c:pt>
                <c:pt idx="5954">
                  <c:v>5.7295305066631913E-2</c:v>
                </c:pt>
                <c:pt idx="5955">
                  <c:v>5.7322877539040952E-2</c:v>
                </c:pt>
                <c:pt idx="5956">
                  <c:v>5.7351732947167042E-2</c:v>
                </c:pt>
                <c:pt idx="5957">
                  <c:v>5.7380411335713408E-2</c:v>
                </c:pt>
                <c:pt idx="5958">
                  <c:v>5.7407666876160113E-2</c:v>
                </c:pt>
                <c:pt idx="5959">
                  <c:v>5.743405617646407E-2</c:v>
                </c:pt>
                <c:pt idx="5960">
                  <c:v>5.7461206478466462E-2</c:v>
                </c:pt>
                <c:pt idx="5961">
                  <c:v>5.7488676754004743E-2</c:v>
                </c:pt>
                <c:pt idx="5962">
                  <c:v>5.7514393866557469E-2</c:v>
                </c:pt>
                <c:pt idx="5963">
                  <c:v>5.7537326114381594E-2</c:v>
                </c:pt>
                <c:pt idx="5964">
                  <c:v>5.7557828144951299E-2</c:v>
                </c:pt>
                <c:pt idx="5965">
                  <c:v>5.7576912193938998E-2</c:v>
                </c:pt>
                <c:pt idx="5966">
                  <c:v>5.7595344737875531E-2</c:v>
                </c:pt>
                <c:pt idx="5967">
                  <c:v>5.7613453658387929E-2</c:v>
                </c:pt>
                <c:pt idx="5968">
                  <c:v>5.7631361226732299E-2</c:v>
                </c:pt>
                <c:pt idx="5969">
                  <c:v>5.7648621548228453E-2</c:v>
                </c:pt>
                <c:pt idx="5970">
                  <c:v>5.7664281393730511E-2</c:v>
                </c:pt>
                <c:pt idx="5971">
                  <c:v>5.7677462965116284E-2</c:v>
                </c:pt>
                <c:pt idx="5972">
                  <c:v>5.768844426220688E-2</c:v>
                </c:pt>
                <c:pt idx="5973">
                  <c:v>5.7698431573066249E-2</c:v>
                </c:pt>
                <c:pt idx="5974">
                  <c:v>5.770719799630869E-2</c:v>
                </c:pt>
                <c:pt idx="5975">
                  <c:v>5.7713307300910996E-2</c:v>
                </c:pt>
                <c:pt idx="5976">
                  <c:v>5.7716204703860394E-2</c:v>
                </c:pt>
                <c:pt idx="5977">
                  <c:v>5.771600821821004E-2</c:v>
                </c:pt>
                <c:pt idx="5978">
                  <c:v>5.7712811524424791E-2</c:v>
                </c:pt>
                <c:pt idx="5979">
                  <c:v>5.7707098232696742E-2</c:v>
                </c:pt>
                <c:pt idx="5980">
                  <c:v>5.7700060031536868E-2</c:v>
                </c:pt>
                <c:pt idx="5981">
                  <c:v>5.7692975598459255E-2</c:v>
                </c:pt>
                <c:pt idx="5982">
                  <c:v>5.7686107117102613E-2</c:v>
                </c:pt>
                <c:pt idx="5983">
                  <c:v>5.7678383953582671E-2</c:v>
                </c:pt>
                <c:pt idx="5984">
                  <c:v>5.7669304248266134E-2</c:v>
                </c:pt>
                <c:pt idx="5985">
                  <c:v>5.7660098013490535E-2</c:v>
                </c:pt>
                <c:pt idx="5986">
                  <c:v>5.7651557275004393E-2</c:v>
                </c:pt>
                <c:pt idx="5987">
                  <c:v>5.7642678921855865E-2</c:v>
                </c:pt>
                <c:pt idx="5988">
                  <c:v>5.7632123445060163E-2</c:v>
                </c:pt>
                <c:pt idx="5989">
                  <c:v>5.7619538022087247E-2</c:v>
                </c:pt>
                <c:pt idx="5990">
                  <c:v>5.7605279733670092E-2</c:v>
                </c:pt>
                <c:pt idx="5991">
                  <c:v>5.7590817659826092E-2</c:v>
                </c:pt>
                <c:pt idx="5992">
                  <c:v>5.7578505370156609E-2</c:v>
                </c:pt>
                <c:pt idx="5993">
                  <c:v>5.7569231612448542E-2</c:v>
                </c:pt>
                <c:pt idx="5994">
                  <c:v>5.7561817472799738E-2</c:v>
                </c:pt>
                <c:pt idx="5995">
                  <c:v>5.7554265245712458E-2</c:v>
                </c:pt>
                <c:pt idx="5996">
                  <c:v>5.7544836976068804E-2</c:v>
                </c:pt>
                <c:pt idx="5997">
                  <c:v>5.7532851351396977E-2</c:v>
                </c:pt>
                <c:pt idx="5998">
                  <c:v>5.7518570555335671E-2</c:v>
                </c:pt>
                <c:pt idx="5999">
                  <c:v>5.7502666775636105E-2</c:v>
                </c:pt>
                <c:pt idx="6000">
                  <c:v>5.7485813416678938E-2</c:v>
                </c:pt>
                <c:pt idx="6001">
                  <c:v>5.7467773844043134E-2</c:v>
                </c:pt>
                <c:pt idx="6002">
                  <c:v>5.7447964683924699E-2</c:v>
                </c:pt>
                <c:pt idx="6003">
                  <c:v>5.7426378636547135E-2</c:v>
                </c:pt>
                <c:pt idx="6004">
                  <c:v>5.7403276060605066E-2</c:v>
                </c:pt>
                <c:pt idx="6005">
                  <c:v>5.7379195922928838E-2</c:v>
                </c:pt>
                <c:pt idx="6006">
                  <c:v>5.7354585943142834E-2</c:v>
                </c:pt>
                <c:pt idx="6007">
                  <c:v>5.7331238216373828E-2</c:v>
                </c:pt>
                <c:pt idx="6008">
                  <c:v>5.7312287996621664E-2</c:v>
                </c:pt>
                <c:pt idx="6009">
                  <c:v>5.7297157384914699E-2</c:v>
                </c:pt>
                <c:pt idx="6010">
                  <c:v>5.7283529310533987E-2</c:v>
                </c:pt>
                <c:pt idx="6011">
                  <c:v>5.727360161451589E-2</c:v>
                </c:pt>
                <c:pt idx="6012">
                  <c:v>5.7270190793953804E-2</c:v>
                </c:pt>
                <c:pt idx="6013">
                  <c:v>5.7272404451172543E-2</c:v>
                </c:pt>
                <c:pt idx="6014">
                  <c:v>5.7277254544331378E-2</c:v>
                </c:pt>
                <c:pt idx="6015">
                  <c:v>5.7282234816837509E-2</c:v>
                </c:pt>
                <c:pt idx="6016">
                  <c:v>5.728773033190046E-2</c:v>
                </c:pt>
                <c:pt idx="6017">
                  <c:v>5.7295083031763852E-2</c:v>
                </c:pt>
                <c:pt idx="6018">
                  <c:v>5.7302936374631096E-2</c:v>
                </c:pt>
                <c:pt idx="6019">
                  <c:v>5.7308691031759222E-2</c:v>
                </c:pt>
                <c:pt idx="6020">
                  <c:v>5.7311965589826958E-2</c:v>
                </c:pt>
                <c:pt idx="6021">
                  <c:v>5.7314609933858257E-2</c:v>
                </c:pt>
                <c:pt idx="6022">
                  <c:v>5.731821054860893E-2</c:v>
                </c:pt>
                <c:pt idx="6023">
                  <c:v>5.7322463276725494E-2</c:v>
                </c:pt>
                <c:pt idx="6024">
                  <c:v>5.7326199545655827E-2</c:v>
                </c:pt>
                <c:pt idx="6025">
                  <c:v>5.7328610905154342E-2</c:v>
                </c:pt>
                <c:pt idx="6026">
                  <c:v>5.732918819581128E-2</c:v>
                </c:pt>
                <c:pt idx="6027">
                  <c:v>5.7328294581506699E-2</c:v>
                </c:pt>
                <c:pt idx="6028">
                  <c:v>5.7327068827372117E-2</c:v>
                </c:pt>
                <c:pt idx="6029">
                  <c:v>5.7325875313917002E-2</c:v>
                </c:pt>
                <c:pt idx="6030">
                  <c:v>5.7324131275652064E-2</c:v>
                </c:pt>
                <c:pt idx="6031">
                  <c:v>5.7321225356296759E-2</c:v>
                </c:pt>
                <c:pt idx="6032">
                  <c:v>5.7316580265194192E-2</c:v>
                </c:pt>
                <c:pt idx="6033">
                  <c:v>5.7309714217096394E-2</c:v>
                </c:pt>
                <c:pt idx="6034">
                  <c:v>5.7300763474497723E-2</c:v>
                </c:pt>
                <c:pt idx="6035">
                  <c:v>5.7290195223093185E-2</c:v>
                </c:pt>
                <c:pt idx="6036">
                  <c:v>5.7277800810938251E-2</c:v>
                </c:pt>
                <c:pt idx="6037">
                  <c:v>5.7264287708037175E-2</c:v>
                </c:pt>
                <c:pt idx="6038">
                  <c:v>5.7252901273351718E-2</c:v>
                </c:pt>
                <c:pt idx="6039">
                  <c:v>5.7245607580014901E-2</c:v>
                </c:pt>
                <c:pt idx="6040">
                  <c:v>5.7240747145506053E-2</c:v>
                </c:pt>
                <c:pt idx="6041">
                  <c:v>5.723554118824363E-2</c:v>
                </c:pt>
                <c:pt idx="6042">
                  <c:v>5.7229402076220674E-2</c:v>
                </c:pt>
                <c:pt idx="6043">
                  <c:v>5.7225146306530583E-2</c:v>
                </c:pt>
                <c:pt idx="6044">
                  <c:v>5.7225361041622139E-2</c:v>
                </c:pt>
                <c:pt idx="6045">
                  <c:v>5.7228781595219547E-2</c:v>
                </c:pt>
                <c:pt idx="6046">
                  <c:v>5.7232262371972945E-2</c:v>
                </c:pt>
                <c:pt idx="6047">
                  <c:v>5.7234316650738457E-2</c:v>
                </c:pt>
                <c:pt idx="6048">
                  <c:v>5.7234650615512583E-2</c:v>
                </c:pt>
                <c:pt idx="6049">
                  <c:v>5.7233174235718727E-2</c:v>
                </c:pt>
                <c:pt idx="6050">
                  <c:v>5.7230775650829062E-2</c:v>
                </c:pt>
                <c:pt idx="6051">
                  <c:v>5.7228395923695316E-2</c:v>
                </c:pt>
                <c:pt idx="6052">
                  <c:v>5.7225510687040057E-2</c:v>
                </c:pt>
                <c:pt idx="6053">
                  <c:v>5.7220729333443111E-2</c:v>
                </c:pt>
                <c:pt idx="6054">
                  <c:v>5.7213473355618126E-2</c:v>
                </c:pt>
                <c:pt idx="6055">
                  <c:v>5.7205158301888277E-2</c:v>
                </c:pt>
                <c:pt idx="6056">
                  <c:v>5.7198702257902988E-2</c:v>
                </c:pt>
                <c:pt idx="6057">
                  <c:v>5.7195905226880249E-2</c:v>
                </c:pt>
                <c:pt idx="6058">
                  <c:v>5.7195791472030043E-2</c:v>
                </c:pt>
                <c:pt idx="6059">
                  <c:v>5.7196219725583759E-2</c:v>
                </c:pt>
                <c:pt idx="6060">
                  <c:v>5.7195708741229895E-2</c:v>
                </c:pt>
                <c:pt idx="6061">
                  <c:v>5.7193512725137653E-2</c:v>
                </c:pt>
                <c:pt idx="6062">
                  <c:v>5.7190261283028787E-2</c:v>
                </c:pt>
                <c:pt idx="6063">
                  <c:v>5.7188051884012998E-2</c:v>
                </c:pt>
                <c:pt idx="6064">
                  <c:v>5.7187880947580344E-2</c:v>
                </c:pt>
                <c:pt idx="6065">
                  <c:v>5.7188539752408007E-2</c:v>
                </c:pt>
                <c:pt idx="6066">
                  <c:v>5.7190397545523165E-2</c:v>
                </c:pt>
                <c:pt idx="6067">
                  <c:v>5.7197127331126592E-2</c:v>
                </c:pt>
                <c:pt idx="6068">
                  <c:v>5.7210041852356001E-2</c:v>
                </c:pt>
                <c:pt idx="6069">
                  <c:v>5.7227331981272792E-2</c:v>
                </c:pt>
                <c:pt idx="6070">
                  <c:v>5.725103009731302E-2</c:v>
                </c:pt>
                <c:pt idx="6071">
                  <c:v>5.7285076863148571E-2</c:v>
                </c:pt>
                <c:pt idx="6072">
                  <c:v>5.7328303097912613E-2</c:v>
                </c:pt>
                <c:pt idx="6073">
                  <c:v>5.7376132450064433E-2</c:v>
                </c:pt>
                <c:pt idx="6074">
                  <c:v>5.7424918681250374E-2</c:v>
                </c:pt>
                <c:pt idx="6075">
                  <c:v>5.7472828330943519E-2</c:v>
                </c:pt>
                <c:pt idx="6076">
                  <c:v>5.7519795092840838E-2</c:v>
                </c:pt>
                <c:pt idx="6077">
                  <c:v>5.7566545294702468E-2</c:v>
                </c:pt>
                <c:pt idx="6078">
                  <c:v>5.7612415873497795E-2</c:v>
                </c:pt>
                <c:pt idx="6079">
                  <c:v>5.7656939643531836E-2</c:v>
                </c:pt>
                <c:pt idx="6080">
                  <c:v>5.7703078489112949E-2</c:v>
                </c:pt>
                <c:pt idx="6081">
                  <c:v>5.7754885002819084E-2</c:v>
                </c:pt>
                <c:pt idx="6082">
                  <c:v>5.7814266859571369E-2</c:v>
                </c:pt>
                <c:pt idx="6083">
                  <c:v>5.7880531188918553E-2</c:v>
                </c:pt>
                <c:pt idx="6084">
                  <c:v>5.7950598701813835E-2</c:v>
                </c:pt>
                <c:pt idx="6085">
                  <c:v>5.802063579897377E-2</c:v>
                </c:pt>
                <c:pt idx="6086">
                  <c:v>5.8089118043742637E-2</c:v>
                </c:pt>
                <c:pt idx="6087">
                  <c:v>5.8157412319267035E-2</c:v>
                </c:pt>
                <c:pt idx="6088">
                  <c:v>5.8227165941773518E-2</c:v>
                </c:pt>
                <c:pt idx="6089">
                  <c:v>5.8298601554444815E-2</c:v>
                </c:pt>
                <c:pt idx="6090">
                  <c:v>5.8370028042395515E-2</c:v>
                </c:pt>
                <c:pt idx="6091">
                  <c:v>5.843960221206343E-2</c:v>
                </c:pt>
                <c:pt idx="6092">
                  <c:v>5.850804187480281E-2</c:v>
                </c:pt>
                <c:pt idx="6093">
                  <c:v>5.8577314928690769E-2</c:v>
                </c:pt>
                <c:pt idx="6094">
                  <c:v>5.8647903158975237E-2</c:v>
                </c:pt>
                <c:pt idx="6095">
                  <c:v>5.8718437249250778E-2</c:v>
                </c:pt>
                <c:pt idx="6096">
                  <c:v>5.8786930443684361E-2</c:v>
                </c:pt>
                <c:pt idx="6097">
                  <c:v>5.8852423429983092E-2</c:v>
                </c:pt>
                <c:pt idx="6098">
                  <c:v>5.8916284307922943E-2</c:v>
                </c:pt>
                <c:pt idx="6099">
                  <c:v>5.8981193312102942E-2</c:v>
                </c:pt>
                <c:pt idx="6100">
                  <c:v>5.9047904144445065E-2</c:v>
                </c:pt>
                <c:pt idx="6101">
                  <c:v>5.9114998823367286E-2</c:v>
                </c:pt>
                <c:pt idx="6102">
                  <c:v>5.918130573474395E-2</c:v>
                </c:pt>
                <c:pt idx="6103">
                  <c:v>5.9245910581570457E-2</c:v>
                </c:pt>
                <c:pt idx="6104">
                  <c:v>5.9307765845921366E-2</c:v>
                </c:pt>
                <c:pt idx="6105">
                  <c:v>5.9366471865034187E-2</c:v>
                </c:pt>
                <c:pt idx="6106">
                  <c:v>5.9422266489959352E-2</c:v>
                </c:pt>
                <c:pt idx="6107">
                  <c:v>5.9476382774607935E-2</c:v>
                </c:pt>
                <c:pt idx="6108">
                  <c:v>5.9530719877495156E-2</c:v>
                </c:pt>
                <c:pt idx="6109">
                  <c:v>5.9585761408813068E-2</c:v>
                </c:pt>
                <c:pt idx="6110">
                  <c:v>5.9640127710806221E-2</c:v>
                </c:pt>
                <c:pt idx="6111">
                  <c:v>5.9692242640068803E-2</c:v>
                </c:pt>
                <c:pt idx="6112">
                  <c:v>5.9741586087526333E-2</c:v>
                </c:pt>
                <c:pt idx="6113">
                  <c:v>5.9788401987376318E-2</c:v>
                </c:pt>
                <c:pt idx="6114">
                  <c:v>5.9832580842971501E-2</c:v>
                </c:pt>
                <c:pt idx="6115">
                  <c:v>5.9873469932631283E-2</c:v>
                </c:pt>
                <c:pt idx="6116">
                  <c:v>5.9910916569364203E-2</c:v>
                </c:pt>
                <c:pt idx="6117">
                  <c:v>5.9945957929745684E-2</c:v>
                </c:pt>
                <c:pt idx="6118">
                  <c:v>5.9980103242563754E-2</c:v>
                </c:pt>
                <c:pt idx="6119">
                  <c:v>6.0014061802766791E-2</c:v>
                </c:pt>
                <c:pt idx="6120">
                  <c:v>6.0047244761718417E-2</c:v>
                </c:pt>
                <c:pt idx="6121">
                  <c:v>6.0078762155002297E-2</c:v>
                </c:pt>
                <c:pt idx="6122">
                  <c:v>6.0109682791558622E-2</c:v>
                </c:pt>
                <c:pt idx="6123">
                  <c:v>6.014309082695183E-2</c:v>
                </c:pt>
                <c:pt idx="6124">
                  <c:v>6.0181005257694431E-2</c:v>
                </c:pt>
                <c:pt idx="6125">
                  <c:v>6.0222956464832618E-2</c:v>
                </c:pt>
                <c:pt idx="6126">
                  <c:v>6.0266854887347864E-2</c:v>
                </c:pt>
                <c:pt idx="6127">
                  <c:v>6.0309930260064572E-2</c:v>
                </c:pt>
                <c:pt idx="6128">
                  <c:v>6.0350392921114757E-2</c:v>
                </c:pt>
                <c:pt idx="6129">
                  <c:v>6.0387785417838756E-2</c:v>
                </c:pt>
                <c:pt idx="6130">
                  <c:v>6.0422302410942805E-2</c:v>
                </c:pt>
                <c:pt idx="6131">
                  <c:v>6.0454390403421848E-2</c:v>
                </c:pt>
                <c:pt idx="6132">
                  <c:v>6.0484835337877303E-2</c:v>
                </c:pt>
                <c:pt idx="6133">
                  <c:v>6.0515178683776698E-2</c:v>
                </c:pt>
                <c:pt idx="6134">
                  <c:v>6.0545040244428146E-2</c:v>
                </c:pt>
                <c:pt idx="6135">
                  <c:v>6.0572559793457693E-2</c:v>
                </c:pt>
                <c:pt idx="6136">
                  <c:v>6.0598056087771787E-2</c:v>
                </c:pt>
                <c:pt idx="6137">
                  <c:v>6.0623072421782061E-2</c:v>
                </c:pt>
                <c:pt idx="6138">
                  <c:v>6.0648054690168741E-2</c:v>
                </c:pt>
                <c:pt idx="6139">
                  <c:v>6.0671782005314916E-2</c:v>
                </c:pt>
                <c:pt idx="6140">
                  <c:v>6.069324578143636E-2</c:v>
                </c:pt>
                <c:pt idx="6141">
                  <c:v>6.0713475287017322E-2</c:v>
                </c:pt>
                <c:pt idx="6142">
                  <c:v>6.0734024766134168E-2</c:v>
                </c:pt>
                <c:pt idx="6143">
                  <c:v>6.0755508008326249E-2</c:v>
                </c:pt>
                <c:pt idx="6144">
                  <c:v>6.0777598956910601E-2</c:v>
                </c:pt>
                <c:pt idx="6145">
                  <c:v>6.0798989735267227E-2</c:v>
                </c:pt>
                <c:pt idx="6146">
                  <c:v>6.0817997136601847E-2</c:v>
                </c:pt>
                <c:pt idx="6147">
                  <c:v>6.0833733629756984E-2</c:v>
                </c:pt>
                <c:pt idx="6148">
                  <c:v>6.0846270995868049E-2</c:v>
                </c:pt>
                <c:pt idx="6149">
                  <c:v>6.0855705956973483E-2</c:v>
                </c:pt>
                <c:pt idx="6150">
                  <c:v>6.0861898600690641E-2</c:v>
                </c:pt>
                <c:pt idx="6151">
                  <c:v>6.0864836760725405E-2</c:v>
                </c:pt>
                <c:pt idx="6152">
                  <c:v>6.0865329495638075E-2</c:v>
                </c:pt>
                <c:pt idx="6153">
                  <c:v>6.0866162886786639E-2</c:v>
                </c:pt>
                <c:pt idx="6154">
                  <c:v>6.0870196013293985E-2</c:v>
                </c:pt>
                <c:pt idx="6155">
                  <c:v>6.0877361960542338E-2</c:v>
                </c:pt>
                <c:pt idx="6156">
                  <c:v>6.0885574209086711E-2</c:v>
                </c:pt>
                <c:pt idx="6157">
                  <c:v>6.0892819237246966E-2</c:v>
                </c:pt>
                <c:pt idx="6158">
                  <c:v>6.0899668860847682E-2</c:v>
                </c:pt>
                <c:pt idx="6159">
                  <c:v>6.0910995680691846E-2</c:v>
                </c:pt>
                <c:pt idx="6160">
                  <c:v>6.0931635798700028E-2</c:v>
                </c:pt>
                <c:pt idx="6161">
                  <c:v>6.0962313109373556E-2</c:v>
                </c:pt>
                <c:pt idx="6162">
                  <c:v>6.1000776848296571E-2</c:v>
                </c:pt>
                <c:pt idx="6163">
                  <c:v>6.1043334545197621E-2</c:v>
                </c:pt>
                <c:pt idx="6164">
                  <c:v>6.1086500556805666E-2</c:v>
                </c:pt>
                <c:pt idx="6165">
                  <c:v>6.112925899756002E-2</c:v>
                </c:pt>
                <c:pt idx="6166">
                  <c:v>6.1172187766432344E-2</c:v>
                </c:pt>
                <c:pt idx="6167">
                  <c:v>6.1216065506247558E-2</c:v>
                </c:pt>
                <c:pt idx="6168">
                  <c:v>6.1261719525007197E-2</c:v>
                </c:pt>
                <c:pt idx="6169">
                  <c:v>6.1308663170945653E-2</c:v>
                </c:pt>
                <c:pt idx="6170">
                  <c:v>6.1355387823589597E-2</c:v>
                </c:pt>
                <c:pt idx="6171">
                  <c:v>6.140129733452615E-2</c:v>
                </c:pt>
                <c:pt idx="6172">
                  <c:v>6.1446799274609047E-2</c:v>
                </c:pt>
                <c:pt idx="6173">
                  <c:v>6.1492252549515368E-2</c:v>
                </c:pt>
                <c:pt idx="6174">
                  <c:v>6.1537657159245147E-2</c:v>
                </c:pt>
                <c:pt idx="6175">
                  <c:v>6.1582246627267544E-2</c:v>
                </c:pt>
                <c:pt idx="6176">
                  <c:v>6.1624567081432872E-2</c:v>
                </c:pt>
                <c:pt idx="6177">
                  <c:v>6.1664144036269672E-2</c:v>
                </c:pt>
                <c:pt idx="6178">
                  <c:v>6.1702820685340123E-2</c:v>
                </c:pt>
                <c:pt idx="6179">
                  <c:v>6.1743042453766335E-2</c:v>
                </c:pt>
                <c:pt idx="6180">
                  <c:v>6.178435310551806E-2</c:v>
                </c:pt>
                <c:pt idx="6181">
                  <c:v>6.1826801305771853E-2</c:v>
                </c:pt>
                <c:pt idx="6182">
                  <c:v>6.1876062630743932E-2</c:v>
                </c:pt>
                <c:pt idx="6183">
                  <c:v>6.1937849155532965E-2</c:v>
                </c:pt>
                <c:pt idx="6184">
                  <c:v>6.2012592783580879E-2</c:v>
                </c:pt>
                <c:pt idx="6185">
                  <c:v>6.2097440518911917E-2</c:v>
                </c:pt>
                <c:pt idx="6186">
                  <c:v>6.2188596477754432E-2</c:v>
                </c:pt>
                <c:pt idx="6187">
                  <c:v>6.2281753791982954E-2</c:v>
                </c:pt>
                <c:pt idx="6188">
                  <c:v>6.2373956052121503E-2</c:v>
                </c:pt>
                <c:pt idx="6189">
                  <c:v>6.2466742294378756E-2</c:v>
                </c:pt>
                <c:pt idx="6190">
                  <c:v>6.2564151728409151E-2</c:v>
                </c:pt>
                <c:pt idx="6191">
                  <c:v>6.2668435118628518E-2</c:v>
                </c:pt>
                <c:pt idx="6192">
                  <c:v>6.2779020649212314E-2</c:v>
                </c:pt>
                <c:pt idx="6193">
                  <c:v>6.2893140488243737E-2</c:v>
                </c:pt>
                <c:pt idx="6194">
                  <c:v>6.3006986585656982E-2</c:v>
                </c:pt>
                <c:pt idx="6195">
                  <c:v>6.3117858024153067E-2</c:v>
                </c:pt>
                <c:pt idx="6196">
                  <c:v>6.322545672952555E-2</c:v>
                </c:pt>
                <c:pt idx="6197">
                  <c:v>6.3330683007540758E-2</c:v>
                </c:pt>
                <c:pt idx="6198">
                  <c:v>6.3433555107639913E-2</c:v>
                </c:pt>
                <c:pt idx="6199">
                  <c:v>6.3532941564468037E-2</c:v>
                </c:pt>
                <c:pt idx="6200">
                  <c:v>6.3628234063318079E-2</c:v>
                </c:pt>
                <c:pt idx="6201">
                  <c:v>6.3719882757073271E-2</c:v>
                </c:pt>
                <c:pt idx="6202">
                  <c:v>6.3808015391822043E-2</c:v>
                </c:pt>
                <c:pt idx="6203">
                  <c:v>6.3892528554064215E-2</c:v>
                </c:pt>
                <c:pt idx="6204">
                  <c:v>6.3973768983182813E-2</c:v>
                </c:pt>
                <c:pt idx="6205">
                  <c:v>6.4051681930854157E-2</c:v>
                </c:pt>
                <c:pt idx="6206">
                  <c:v>6.4126072736372011E-2</c:v>
                </c:pt>
                <c:pt idx="6207">
                  <c:v>6.4197166476177986E-2</c:v>
                </c:pt>
                <c:pt idx="6208">
                  <c:v>6.4265230808743162E-2</c:v>
                </c:pt>
                <c:pt idx="6209">
                  <c:v>6.4330375230714762E-2</c:v>
                </c:pt>
                <c:pt idx="6210">
                  <c:v>6.4392180004944996E-2</c:v>
                </c:pt>
                <c:pt idx="6211">
                  <c:v>6.4450121980785827E-2</c:v>
                </c:pt>
                <c:pt idx="6212">
                  <c:v>6.4504097744737102E-2</c:v>
                </c:pt>
                <c:pt idx="6213">
                  <c:v>6.4554155961975349E-2</c:v>
                </c:pt>
                <c:pt idx="6214">
                  <c:v>6.460050954264801E-2</c:v>
                </c:pt>
                <c:pt idx="6215">
                  <c:v>6.4643827632932804E-2</c:v>
                </c:pt>
                <c:pt idx="6216">
                  <c:v>6.4685053120625544E-2</c:v>
                </c:pt>
                <c:pt idx="6217">
                  <c:v>6.4724289419226436E-2</c:v>
                </c:pt>
                <c:pt idx="6218">
                  <c:v>6.4761226288234899E-2</c:v>
                </c:pt>
                <c:pt idx="6219">
                  <c:v>6.4797165521123898E-2</c:v>
                </c:pt>
                <c:pt idx="6220">
                  <c:v>6.4835294686958062E-2</c:v>
                </c:pt>
                <c:pt idx="6221">
                  <c:v>6.4878509363742676E-2</c:v>
                </c:pt>
                <c:pt idx="6222">
                  <c:v>6.4926438479506438E-2</c:v>
                </c:pt>
                <c:pt idx="6223">
                  <c:v>6.4976271620303103E-2</c:v>
                </c:pt>
                <c:pt idx="6224">
                  <c:v>6.5028142615368184E-2</c:v>
                </c:pt>
                <c:pt idx="6225">
                  <c:v>6.508550060909031E-2</c:v>
                </c:pt>
                <c:pt idx="6226">
                  <c:v>6.5149026913941324E-2</c:v>
                </c:pt>
                <c:pt idx="6227">
                  <c:v>6.5215363632738638E-2</c:v>
                </c:pt>
                <c:pt idx="6228">
                  <c:v>6.5281116369417233E-2</c:v>
                </c:pt>
                <c:pt idx="6229">
                  <c:v>6.5346193876771069E-2</c:v>
                </c:pt>
                <c:pt idx="6230">
                  <c:v>6.541270092368634E-2</c:v>
                </c:pt>
                <c:pt idx="6231">
                  <c:v>6.548107549675207E-2</c:v>
                </c:pt>
                <c:pt idx="6232">
                  <c:v>6.5550374708172432E-2</c:v>
                </c:pt>
                <c:pt idx="6233">
                  <c:v>6.5621000045654021E-2</c:v>
                </c:pt>
                <c:pt idx="6234">
                  <c:v>6.5693346913756404E-2</c:v>
                </c:pt>
                <c:pt idx="6235">
                  <c:v>6.576561470094687E-2</c:v>
                </c:pt>
                <c:pt idx="6236">
                  <c:v>6.58351815708383E-2</c:v>
                </c:pt>
                <c:pt idx="6237">
                  <c:v>6.5901135051370199E-2</c:v>
                </c:pt>
                <c:pt idx="6238">
                  <c:v>6.5965050677633696E-2</c:v>
                </c:pt>
                <c:pt idx="6239">
                  <c:v>6.6029525953427606E-2</c:v>
                </c:pt>
                <c:pt idx="6240">
                  <c:v>6.6096221577902042E-2</c:v>
                </c:pt>
                <c:pt idx="6241">
                  <c:v>6.6165624202822584E-2</c:v>
                </c:pt>
                <c:pt idx="6242">
                  <c:v>6.6237423587688665E-2</c:v>
                </c:pt>
                <c:pt idx="6243">
                  <c:v>6.6310257107556642E-2</c:v>
                </c:pt>
                <c:pt idx="6244">
                  <c:v>6.6381801000245794E-2</c:v>
                </c:pt>
                <c:pt idx="6245">
                  <c:v>6.6450053910370122E-2</c:v>
                </c:pt>
                <c:pt idx="6246">
                  <c:v>6.6514231111957617E-2</c:v>
                </c:pt>
                <c:pt idx="6247">
                  <c:v>6.6575038250068386E-2</c:v>
                </c:pt>
                <c:pt idx="6248">
                  <c:v>6.6635218824030951E-2</c:v>
                </c:pt>
                <c:pt idx="6249">
                  <c:v>6.6698142897322052E-2</c:v>
                </c:pt>
                <c:pt idx="6250">
                  <c:v>6.6764783773472849E-2</c:v>
                </c:pt>
                <c:pt idx="6251">
                  <c:v>6.6833091431920816E-2</c:v>
                </c:pt>
                <c:pt idx="6252">
                  <c:v>6.6900206793543082E-2</c:v>
                </c:pt>
                <c:pt idx="6253">
                  <c:v>6.6964821981719602E-2</c:v>
                </c:pt>
                <c:pt idx="6254">
                  <c:v>6.7028628111335822E-2</c:v>
                </c:pt>
                <c:pt idx="6255">
                  <c:v>6.7095141241398176E-2</c:v>
                </c:pt>
                <c:pt idx="6256">
                  <c:v>6.7166417475616247E-2</c:v>
                </c:pt>
                <c:pt idx="6257">
                  <c:v>6.7242268236430883E-2</c:v>
                </c:pt>
                <c:pt idx="6258">
                  <c:v>6.7322133874311657E-2</c:v>
                </c:pt>
                <c:pt idx="6259">
                  <c:v>6.7405448656581074E-2</c:v>
                </c:pt>
                <c:pt idx="6260">
                  <c:v>6.7490119980647079E-2</c:v>
                </c:pt>
                <c:pt idx="6261">
                  <c:v>6.7573453012357704E-2</c:v>
                </c:pt>
                <c:pt idx="6262">
                  <c:v>6.7654079043622209E-2</c:v>
                </c:pt>
                <c:pt idx="6263">
                  <c:v>6.7731797330587332E-2</c:v>
                </c:pt>
                <c:pt idx="6264">
                  <c:v>6.7807733255460939E-2</c:v>
                </c:pt>
                <c:pt idx="6265">
                  <c:v>6.7884204497276709E-2</c:v>
                </c:pt>
                <c:pt idx="6266">
                  <c:v>6.7963370573244447E-2</c:v>
                </c:pt>
                <c:pt idx="6267">
                  <c:v>6.8045870213806509E-2</c:v>
                </c:pt>
                <c:pt idx="6268">
                  <c:v>6.8129750728753408E-2</c:v>
                </c:pt>
                <c:pt idx="6269">
                  <c:v>6.8211739384961598E-2</c:v>
                </c:pt>
                <c:pt idx="6270">
                  <c:v>6.8289786161868468E-2</c:v>
                </c:pt>
                <c:pt idx="6271">
                  <c:v>6.8363653816738326E-2</c:v>
                </c:pt>
                <c:pt idx="6272">
                  <c:v>6.8434060160925403E-2</c:v>
                </c:pt>
                <c:pt idx="6273">
                  <c:v>6.8502014996843302E-2</c:v>
                </c:pt>
                <c:pt idx="6274">
                  <c:v>6.8568400380817171E-2</c:v>
                </c:pt>
                <c:pt idx="6275">
                  <c:v>6.8633739463495019E-2</c:v>
                </c:pt>
                <c:pt idx="6276">
                  <c:v>6.8697211020022408E-2</c:v>
                </c:pt>
                <c:pt idx="6277">
                  <c:v>6.8757428092867404E-2</c:v>
                </c:pt>
                <c:pt idx="6278">
                  <c:v>6.88139405291468E-2</c:v>
                </c:pt>
                <c:pt idx="6279">
                  <c:v>6.8867125483978983E-2</c:v>
                </c:pt>
                <c:pt idx="6280">
                  <c:v>6.891728103157034E-2</c:v>
                </c:pt>
                <c:pt idx="6281">
                  <c:v>6.8965775880011626E-2</c:v>
                </c:pt>
                <c:pt idx="6282">
                  <c:v>6.9017458297517542E-2</c:v>
                </c:pt>
                <c:pt idx="6283">
                  <c:v>6.9076866311802224E-2</c:v>
                </c:pt>
                <c:pt idx="6284">
                  <c:v>6.9143634934041506E-2</c:v>
                </c:pt>
                <c:pt idx="6285">
                  <c:v>6.9214461015376399E-2</c:v>
                </c:pt>
                <c:pt idx="6286">
                  <c:v>6.928601707435969E-2</c:v>
                </c:pt>
                <c:pt idx="6287">
                  <c:v>6.9355510946486287E-2</c:v>
                </c:pt>
                <c:pt idx="6288">
                  <c:v>6.9421373179812146E-2</c:v>
                </c:pt>
                <c:pt idx="6289">
                  <c:v>6.9483615940631405E-2</c:v>
                </c:pt>
                <c:pt idx="6290">
                  <c:v>6.954217839747337E-2</c:v>
                </c:pt>
                <c:pt idx="6291">
                  <c:v>6.9596798975014057E-2</c:v>
                </c:pt>
                <c:pt idx="6292">
                  <c:v>6.9648937628550206E-2</c:v>
                </c:pt>
                <c:pt idx="6293">
                  <c:v>6.9700960702292022E-2</c:v>
                </c:pt>
                <c:pt idx="6294">
                  <c:v>6.9753561675005488E-2</c:v>
                </c:pt>
                <c:pt idx="6295">
                  <c:v>6.9805858490365469E-2</c:v>
                </c:pt>
                <c:pt idx="6296">
                  <c:v>6.9856537188604836E-2</c:v>
                </c:pt>
                <c:pt idx="6297">
                  <c:v>6.990413781442685E-2</c:v>
                </c:pt>
                <c:pt idx="6298">
                  <c:v>6.9948003387947932E-2</c:v>
                </c:pt>
                <c:pt idx="6299">
                  <c:v>6.9989107212699284E-2</c:v>
                </c:pt>
                <c:pt idx="6300">
                  <c:v>7.0029255983360655E-2</c:v>
                </c:pt>
                <c:pt idx="6301">
                  <c:v>7.0069550749551693E-2</c:v>
                </c:pt>
                <c:pt idx="6302">
                  <c:v>7.01094683606244E-2</c:v>
                </c:pt>
                <c:pt idx="6303">
                  <c:v>7.0147189955604886E-2</c:v>
                </c:pt>
                <c:pt idx="6304">
                  <c:v>7.0181431990461382E-2</c:v>
                </c:pt>
                <c:pt idx="6305">
                  <c:v>7.0212650701224136E-2</c:v>
                </c:pt>
                <c:pt idx="6306">
                  <c:v>7.0241527400364975E-2</c:v>
                </c:pt>
                <c:pt idx="6307">
                  <c:v>7.0268007339560262E-2</c:v>
                </c:pt>
                <c:pt idx="6308">
                  <c:v>7.0291737696279957E-2</c:v>
                </c:pt>
                <c:pt idx="6309">
                  <c:v>7.0312316982817452E-2</c:v>
                </c:pt>
                <c:pt idx="6310">
                  <c:v>7.0329568787907706E-2</c:v>
                </c:pt>
                <c:pt idx="6311">
                  <c:v>7.0343742520580579E-2</c:v>
                </c:pt>
                <c:pt idx="6312">
                  <c:v>7.0355178837071999E-2</c:v>
                </c:pt>
                <c:pt idx="6313">
                  <c:v>7.0363822989058342E-2</c:v>
                </c:pt>
                <c:pt idx="6314">
                  <c:v>7.0369303904568317E-2</c:v>
                </c:pt>
                <c:pt idx="6315">
                  <c:v>7.0371195763307054E-2</c:v>
                </c:pt>
                <c:pt idx="6316">
                  <c:v>7.0369206574215207E-2</c:v>
                </c:pt>
                <c:pt idx="6317">
                  <c:v>7.0363476249675344E-2</c:v>
                </c:pt>
                <c:pt idx="6318">
                  <c:v>7.0354978093218695E-2</c:v>
                </c:pt>
                <c:pt idx="6319">
                  <c:v>7.0345086896083028E-2</c:v>
                </c:pt>
                <c:pt idx="6320">
                  <c:v>7.0334575217946241E-2</c:v>
                </c:pt>
                <c:pt idx="6321">
                  <c:v>7.0322944240748586E-2</c:v>
                </c:pt>
                <c:pt idx="6322">
                  <c:v>7.0309275409282501E-2</c:v>
                </c:pt>
                <c:pt idx="6323">
                  <c:v>7.0293483559489028E-2</c:v>
                </c:pt>
                <c:pt idx="6324">
                  <c:v>7.0275440945279696E-2</c:v>
                </c:pt>
                <c:pt idx="6325">
                  <c:v>7.0254204678858664E-2</c:v>
                </c:pt>
                <c:pt idx="6326">
                  <c:v>7.0229622681549184E-2</c:v>
                </c:pt>
                <c:pt idx="6327">
                  <c:v>7.0203246155854063E-2</c:v>
                </c:pt>
                <c:pt idx="6328">
                  <c:v>7.0176279564893168E-2</c:v>
                </c:pt>
                <c:pt idx="6329">
                  <c:v>7.0148503915371987E-2</c:v>
                </c:pt>
                <c:pt idx="6330">
                  <c:v>7.0120503189409225E-2</c:v>
                </c:pt>
                <c:pt idx="6331">
                  <c:v>7.0092989115212043E-2</c:v>
                </c:pt>
                <c:pt idx="6332">
                  <c:v>7.0064574735248519E-2</c:v>
                </c:pt>
                <c:pt idx="6333">
                  <c:v>7.0033994754928108E-2</c:v>
                </c:pt>
                <c:pt idx="6334">
                  <c:v>7.0001845322663653E-2</c:v>
                </c:pt>
                <c:pt idx="6335">
                  <c:v>6.9968047357543264E-2</c:v>
                </c:pt>
                <c:pt idx="6336">
                  <c:v>6.9932016877448225E-2</c:v>
                </c:pt>
                <c:pt idx="6337">
                  <c:v>6.9895128673616316E-2</c:v>
                </c:pt>
                <c:pt idx="6338">
                  <c:v>6.9858897449667959E-2</c:v>
                </c:pt>
                <c:pt idx="6339">
                  <c:v>6.9823128544896931E-2</c:v>
                </c:pt>
                <c:pt idx="6340">
                  <c:v>6.9786945986125129E-2</c:v>
                </c:pt>
                <c:pt idx="6341">
                  <c:v>6.9749540714792294E-2</c:v>
                </c:pt>
                <c:pt idx="6342">
                  <c:v>6.9710207085838291E-2</c:v>
                </c:pt>
                <c:pt idx="6343">
                  <c:v>6.9669012013880899E-2</c:v>
                </c:pt>
                <c:pt idx="6344">
                  <c:v>6.9626283988861892E-2</c:v>
                </c:pt>
                <c:pt idx="6345">
                  <c:v>6.9581791851192606E-2</c:v>
                </c:pt>
                <c:pt idx="6346">
                  <c:v>6.953611349984469E-2</c:v>
                </c:pt>
                <c:pt idx="6347">
                  <c:v>6.949047164737919E-2</c:v>
                </c:pt>
                <c:pt idx="6348">
                  <c:v>6.9444854127501968E-2</c:v>
                </c:pt>
                <c:pt idx="6349">
                  <c:v>6.9398056477093198E-2</c:v>
                </c:pt>
                <c:pt idx="6350">
                  <c:v>6.9349914451181965E-2</c:v>
                </c:pt>
                <c:pt idx="6351">
                  <c:v>6.9301991418565259E-2</c:v>
                </c:pt>
                <c:pt idx="6352">
                  <c:v>6.9254816613038145E-2</c:v>
                </c:pt>
                <c:pt idx="6353">
                  <c:v>6.9206717169156412E-2</c:v>
                </c:pt>
                <c:pt idx="6354">
                  <c:v>6.9156190549593793E-2</c:v>
                </c:pt>
                <c:pt idx="6355">
                  <c:v>6.9103364500438733E-2</c:v>
                </c:pt>
                <c:pt idx="6356">
                  <c:v>6.9050027466929814E-2</c:v>
                </c:pt>
                <c:pt idx="6357">
                  <c:v>6.8998381548306315E-2</c:v>
                </c:pt>
                <c:pt idx="6358">
                  <c:v>6.8947976591685084E-2</c:v>
                </c:pt>
                <c:pt idx="6359">
                  <c:v>6.8896604414679749E-2</c:v>
                </c:pt>
                <c:pt idx="6360">
                  <c:v>6.8842932808081972E-2</c:v>
                </c:pt>
                <c:pt idx="6361">
                  <c:v>6.8786645448244144E-2</c:v>
                </c:pt>
                <c:pt idx="6362">
                  <c:v>6.8728149906019942E-2</c:v>
                </c:pt>
                <c:pt idx="6363">
                  <c:v>6.8667914583733752E-2</c:v>
                </c:pt>
                <c:pt idx="6364">
                  <c:v>6.8606669459033945E-2</c:v>
                </c:pt>
                <c:pt idx="6365">
                  <c:v>6.8545004597186321E-2</c:v>
                </c:pt>
                <c:pt idx="6366">
                  <c:v>6.8482384681248731E-2</c:v>
                </c:pt>
                <c:pt idx="6367">
                  <c:v>6.8418517720161789E-2</c:v>
                </c:pt>
                <c:pt idx="6368">
                  <c:v>6.8354188439897545E-2</c:v>
                </c:pt>
                <c:pt idx="6369">
                  <c:v>6.8289482004514984E-2</c:v>
                </c:pt>
                <c:pt idx="6370">
                  <c:v>6.8223321696982697E-2</c:v>
                </c:pt>
                <c:pt idx="6371">
                  <c:v>6.8154831544122635E-2</c:v>
                </c:pt>
                <c:pt idx="6372">
                  <c:v>6.8084315703288295E-2</c:v>
                </c:pt>
                <c:pt idx="6373">
                  <c:v>6.8012534567863422E-2</c:v>
                </c:pt>
                <c:pt idx="6374">
                  <c:v>6.7939615883936474E-2</c:v>
                </c:pt>
                <c:pt idx="6375">
                  <c:v>6.7865060833447718E-2</c:v>
                </c:pt>
                <c:pt idx="6376">
                  <c:v>6.7788431429808144E-2</c:v>
                </c:pt>
                <c:pt idx="6377">
                  <c:v>6.7709770255047194E-2</c:v>
                </c:pt>
                <c:pt idx="6378">
                  <c:v>6.7629271969871146E-2</c:v>
                </c:pt>
                <c:pt idx="6379">
                  <c:v>6.754662025063235E-2</c:v>
                </c:pt>
                <c:pt idx="6380">
                  <c:v>6.7461486607389029E-2</c:v>
                </c:pt>
                <c:pt idx="6381">
                  <c:v>6.7374321193024375E-2</c:v>
                </c:pt>
                <c:pt idx="6382">
                  <c:v>6.7285671490774648E-2</c:v>
                </c:pt>
                <c:pt idx="6383">
                  <c:v>6.7196005902964262E-2</c:v>
                </c:pt>
                <c:pt idx="6384">
                  <c:v>6.7106918214125497E-2</c:v>
                </c:pt>
                <c:pt idx="6385">
                  <c:v>6.7020391530203172E-2</c:v>
                </c:pt>
                <c:pt idx="6386">
                  <c:v>6.6935774954460805E-2</c:v>
                </c:pt>
                <c:pt idx="6387">
                  <c:v>6.6850452733658319E-2</c:v>
                </c:pt>
                <c:pt idx="6388">
                  <c:v>6.6763992964353758E-2</c:v>
                </c:pt>
                <c:pt idx="6389">
                  <c:v>6.6677022210695339E-2</c:v>
                </c:pt>
                <c:pt idx="6390">
                  <c:v>6.6590519859361305E-2</c:v>
                </c:pt>
                <c:pt idx="6391">
                  <c:v>6.6509656585361038E-2</c:v>
                </c:pt>
                <c:pt idx="6392">
                  <c:v>6.6440698030176618E-2</c:v>
                </c:pt>
                <c:pt idx="6393">
                  <c:v>6.6385511719958434E-2</c:v>
                </c:pt>
                <c:pt idx="6394">
                  <c:v>6.6340429517023361E-2</c:v>
                </c:pt>
                <c:pt idx="6395">
                  <c:v>6.629873562700625E-2</c:v>
                </c:pt>
                <c:pt idx="6396">
                  <c:v>6.6256305676193658E-2</c:v>
                </c:pt>
                <c:pt idx="6397">
                  <c:v>6.6213547235439291E-2</c:v>
                </c:pt>
                <c:pt idx="6398">
                  <c:v>6.6172911813012339E-2</c:v>
                </c:pt>
                <c:pt idx="6399">
                  <c:v>6.6137027328446965E-2</c:v>
                </c:pt>
                <c:pt idx="6400">
                  <c:v>6.6107305071863409E-2</c:v>
                </c:pt>
                <c:pt idx="6401">
                  <c:v>6.6082960317289649E-2</c:v>
                </c:pt>
                <c:pt idx="6402">
                  <c:v>6.6061736217162756E-2</c:v>
                </c:pt>
                <c:pt idx="6403">
                  <c:v>6.6041223845243038E-2</c:v>
                </c:pt>
                <c:pt idx="6404">
                  <c:v>6.6019634756291939E-2</c:v>
                </c:pt>
                <c:pt idx="6405">
                  <c:v>6.5995819235513273E-2</c:v>
                </c:pt>
                <c:pt idx="6406">
                  <c:v>6.5969412294082805E-2</c:v>
                </c:pt>
                <c:pt idx="6407">
                  <c:v>6.5941119577060697E-2</c:v>
                </c:pt>
                <c:pt idx="6408">
                  <c:v>6.5911768392448403E-2</c:v>
                </c:pt>
                <c:pt idx="6409">
                  <c:v>6.5881529068363906E-2</c:v>
                </c:pt>
                <c:pt idx="6410">
                  <c:v>6.5849556047364491E-2</c:v>
                </c:pt>
                <c:pt idx="6411">
                  <c:v>6.5814997688860344E-2</c:v>
                </c:pt>
                <c:pt idx="6412">
                  <c:v>6.57779999883812E-2</c:v>
                </c:pt>
                <c:pt idx="6413">
                  <c:v>6.5738708941456683E-2</c:v>
                </c:pt>
                <c:pt idx="6414">
                  <c:v>6.5697446954881514E-2</c:v>
                </c:pt>
                <c:pt idx="6415">
                  <c:v>6.5655120417569116E-2</c:v>
                </c:pt>
                <c:pt idx="6416">
                  <c:v>6.5611486003636699E-2</c:v>
                </c:pt>
                <c:pt idx="6417">
                  <c:v>6.5565600825288395E-2</c:v>
                </c:pt>
                <c:pt idx="6418">
                  <c:v>6.5517391884759413E-2</c:v>
                </c:pt>
                <c:pt idx="6419">
                  <c:v>6.5467139006814917E-2</c:v>
                </c:pt>
                <c:pt idx="6420">
                  <c:v>6.5415109849926031E-2</c:v>
                </c:pt>
                <c:pt idx="6421">
                  <c:v>6.5362204719859068E-2</c:v>
                </c:pt>
                <c:pt idx="6422">
                  <c:v>6.5310552718088499E-2</c:v>
                </c:pt>
                <c:pt idx="6423">
                  <c:v>6.5262124784264991E-2</c:v>
                </c:pt>
                <c:pt idx="6424">
                  <c:v>6.5216282187946187E-2</c:v>
                </c:pt>
                <c:pt idx="6425">
                  <c:v>6.5170275346656509E-2</c:v>
                </c:pt>
                <c:pt idx="6426">
                  <c:v>6.5121896078009556E-2</c:v>
                </c:pt>
                <c:pt idx="6427">
                  <c:v>6.5071034885358078E-2</c:v>
                </c:pt>
                <c:pt idx="6428">
                  <c:v>6.5018932730704346E-2</c:v>
                </c:pt>
                <c:pt idx="6429">
                  <c:v>6.4966258760226034E-2</c:v>
                </c:pt>
                <c:pt idx="6430">
                  <c:v>6.4914661506779117E-2</c:v>
                </c:pt>
                <c:pt idx="6431">
                  <c:v>6.4868307926106428E-2</c:v>
                </c:pt>
                <c:pt idx="6432">
                  <c:v>6.4829862436624627E-2</c:v>
                </c:pt>
                <c:pt idx="6433">
                  <c:v>6.4798692391038443E-2</c:v>
                </c:pt>
                <c:pt idx="6434">
                  <c:v>6.4773106674462427E-2</c:v>
                </c:pt>
                <c:pt idx="6435">
                  <c:v>6.4750970102275041E-2</c:v>
                </c:pt>
                <c:pt idx="6436">
                  <c:v>6.4729673004383315E-2</c:v>
                </c:pt>
                <c:pt idx="6437">
                  <c:v>6.47068125376946E-2</c:v>
                </c:pt>
                <c:pt idx="6438">
                  <c:v>6.4681585726795707E-2</c:v>
                </c:pt>
                <c:pt idx="6439">
                  <c:v>6.4655647187689638E-2</c:v>
                </c:pt>
                <c:pt idx="6440">
                  <c:v>6.463138151402778E-2</c:v>
                </c:pt>
                <c:pt idx="6441">
                  <c:v>6.4610364240901261E-2</c:v>
                </c:pt>
                <c:pt idx="6442">
                  <c:v>6.4593751166253363E-2</c:v>
                </c:pt>
                <c:pt idx="6443">
                  <c:v>6.4582369598085554E-2</c:v>
                </c:pt>
                <c:pt idx="6444">
                  <c:v>6.4575909295897321E-2</c:v>
                </c:pt>
                <c:pt idx="6445">
                  <c:v>6.4572222908772958E-2</c:v>
                </c:pt>
                <c:pt idx="6446">
                  <c:v>6.4568427025001346E-2</c:v>
                </c:pt>
                <c:pt idx="6447">
                  <c:v>6.4563590923080769E-2</c:v>
                </c:pt>
                <c:pt idx="6448">
                  <c:v>6.4558675740248289E-2</c:v>
                </c:pt>
                <c:pt idx="6449">
                  <c:v>6.4553924802386697E-2</c:v>
                </c:pt>
                <c:pt idx="6450">
                  <c:v>6.4548930538642288E-2</c:v>
                </c:pt>
                <c:pt idx="6451">
                  <c:v>6.4543376625367466E-2</c:v>
                </c:pt>
                <c:pt idx="6452">
                  <c:v>6.4536198511824988E-2</c:v>
                </c:pt>
                <c:pt idx="6453">
                  <c:v>6.4526143069718433E-2</c:v>
                </c:pt>
                <c:pt idx="6454">
                  <c:v>6.4513003472047428E-2</c:v>
                </c:pt>
                <c:pt idx="6455">
                  <c:v>6.4497880768431659E-2</c:v>
                </c:pt>
                <c:pt idx="6456">
                  <c:v>6.4481796927578827E-2</c:v>
                </c:pt>
                <c:pt idx="6457">
                  <c:v>6.4464551205635642E-2</c:v>
                </c:pt>
                <c:pt idx="6458">
                  <c:v>6.4446362595896631E-2</c:v>
                </c:pt>
                <c:pt idx="6459">
                  <c:v>6.4427656918656678E-2</c:v>
                </c:pt>
                <c:pt idx="6460">
                  <c:v>6.4407473036678736E-2</c:v>
                </c:pt>
                <c:pt idx="6461">
                  <c:v>6.4385068806020268E-2</c:v>
                </c:pt>
                <c:pt idx="6462">
                  <c:v>6.4362396916890732E-2</c:v>
                </c:pt>
                <c:pt idx="6463">
                  <c:v>6.4343539160974045E-2</c:v>
                </c:pt>
                <c:pt idx="6464">
                  <c:v>6.4331549278099254E-2</c:v>
                </c:pt>
                <c:pt idx="6465">
                  <c:v>6.4325417465852783E-2</c:v>
                </c:pt>
                <c:pt idx="6466">
                  <c:v>6.4321305258433534E-2</c:v>
                </c:pt>
                <c:pt idx="6467">
                  <c:v>6.4317916945515599E-2</c:v>
                </c:pt>
                <c:pt idx="6468">
                  <c:v>6.4318002109574585E-2</c:v>
                </c:pt>
                <c:pt idx="6469">
                  <c:v>6.4324900398351842E-2</c:v>
                </c:pt>
                <c:pt idx="6470">
                  <c:v>6.4340625333527551E-2</c:v>
                </c:pt>
                <c:pt idx="6471">
                  <c:v>6.4365140416219269E-2</c:v>
                </c:pt>
                <c:pt idx="6472">
                  <c:v>6.4395787311157443E-2</c:v>
                </c:pt>
                <c:pt idx="6473">
                  <c:v>6.4428222651334174E-2</c:v>
                </c:pt>
                <c:pt idx="6474">
                  <c:v>6.4459356198037943E-2</c:v>
                </c:pt>
                <c:pt idx="6475">
                  <c:v>6.4489692852475577E-2</c:v>
                </c:pt>
                <c:pt idx="6476">
                  <c:v>6.4521361716121495E-2</c:v>
                </c:pt>
                <c:pt idx="6477">
                  <c:v>6.4555372591389326E-2</c:v>
                </c:pt>
                <c:pt idx="6478">
                  <c:v>6.4591305741131255E-2</c:v>
                </c:pt>
                <c:pt idx="6479">
                  <c:v>6.4627737708932903E-2</c:v>
                </c:pt>
                <c:pt idx="6480">
                  <c:v>6.4662965213614726E-2</c:v>
                </c:pt>
                <c:pt idx="6481">
                  <c:v>6.4695546549321151E-2</c:v>
                </c:pt>
                <c:pt idx="6482">
                  <c:v>6.4725366136257817E-2</c:v>
                </c:pt>
                <c:pt idx="6483">
                  <c:v>6.4753987343221728E-2</c:v>
                </c:pt>
                <c:pt idx="6484">
                  <c:v>6.4782371307449876E-2</c:v>
                </c:pt>
                <c:pt idx="6485">
                  <c:v>6.4809982712000197E-2</c:v>
                </c:pt>
                <c:pt idx="6486">
                  <c:v>6.4835684008370531E-2</c:v>
                </c:pt>
                <c:pt idx="6487">
                  <c:v>6.4859177122354505E-2</c:v>
                </c:pt>
                <c:pt idx="6488">
                  <c:v>6.488238432842619E-2</c:v>
                </c:pt>
                <c:pt idx="6489">
                  <c:v>6.4907014990912226E-2</c:v>
                </c:pt>
                <c:pt idx="6490">
                  <c:v>6.4932977862606586E-2</c:v>
                </c:pt>
                <c:pt idx="6491">
                  <c:v>6.4959737626567093E-2</c:v>
                </c:pt>
                <c:pt idx="6492">
                  <c:v>6.4986704217527988E-2</c:v>
                </c:pt>
                <c:pt idx="6493">
                  <c:v>6.5012758336428389E-2</c:v>
                </c:pt>
                <c:pt idx="6494">
                  <c:v>6.5036440027971529E-2</c:v>
                </c:pt>
                <c:pt idx="6495">
                  <c:v>6.5056800321214497E-2</c:v>
                </c:pt>
                <c:pt idx="6496">
                  <c:v>6.5073711470068837E-2</c:v>
                </c:pt>
                <c:pt idx="6497">
                  <c:v>6.5087216056564035E-2</c:v>
                </c:pt>
                <c:pt idx="6498">
                  <c:v>6.5097338413288353E-2</c:v>
                </c:pt>
                <c:pt idx="6499">
                  <c:v>6.5104407030183581E-2</c:v>
                </c:pt>
                <c:pt idx="6500">
                  <c:v>6.5108671316279579E-2</c:v>
                </c:pt>
                <c:pt idx="6501">
                  <c:v>6.5110228601929471E-2</c:v>
                </c:pt>
                <c:pt idx="6502">
                  <c:v>6.5109139718603951E-2</c:v>
                </c:pt>
                <c:pt idx="6503">
                  <c:v>6.5105362084273546E-2</c:v>
                </c:pt>
                <c:pt idx="6504">
                  <c:v>6.5099145107968104E-2</c:v>
                </c:pt>
                <c:pt idx="6505">
                  <c:v>6.5091188351600673E-2</c:v>
                </c:pt>
                <c:pt idx="6506">
                  <c:v>6.508192371861321E-2</c:v>
                </c:pt>
                <c:pt idx="6507">
                  <c:v>6.5071223462917244E-2</c:v>
                </c:pt>
                <c:pt idx="6508">
                  <c:v>6.5058552267570638E-2</c:v>
                </c:pt>
                <c:pt idx="6509">
                  <c:v>6.5043459979690188E-2</c:v>
                </c:pt>
                <c:pt idx="6510">
                  <c:v>6.5026220340894086E-2</c:v>
                </c:pt>
                <c:pt idx="6511">
                  <c:v>6.5006918515241291E-2</c:v>
                </c:pt>
                <c:pt idx="6512">
                  <c:v>6.4985171264466374E-2</c:v>
                </c:pt>
                <c:pt idx="6513">
                  <c:v>6.4961623402158775E-2</c:v>
                </c:pt>
                <c:pt idx="6514">
                  <c:v>6.4938063373557023E-2</c:v>
                </c:pt>
                <c:pt idx="6515">
                  <c:v>6.491582338786947E-2</c:v>
                </c:pt>
                <c:pt idx="6516">
                  <c:v>6.4894270797800788E-2</c:v>
                </c:pt>
                <c:pt idx="6517">
                  <c:v>6.4871319083906032E-2</c:v>
                </c:pt>
                <c:pt idx="6518">
                  <c:v>6.4846286933713373E-2</c:v>
                </c:pt>
                <c:pt idx="6519">
                  <c:v>6.4821169619461744E-2</c:v>
                </c:pt>
                <c:pt idx="6520">
                  <c:v>6.4797019525594218E-2</c:v>
                </c:pt>
                <c:pt idx="6521">
                  <c:v>6.4772820766550138E-2</c:v>
                </c:pt>
                <c:pt idx="6522">
                  <c:v>6.4748822751359361E-2</c:v>
                </c:pt>
                <c:pt idx="6523">
                  <c:v>6.4725463466610927E-2</c:v>
                </c:pt>
                <c:pt idx="6524">
                  <c:v>6.4701070046860612E-2</c:v>
                </c:pt>
                <c:pt idx="6525">
                  <c:v>6.4673866213163997E-2</c:v>
                </c:pt>
                <c:pt idx="6526">
                  <c:v>6.4643620805932431E-2</c:v>
                </c:pt>
                <c:pt idx="6527">
                  <c:v>6.4611447041079711E-2</c:v>
                </c:pt>
                <c:pt idx="6528">
                  <c:v>6.4579328024550617E-2</c:v>
                </c:pt>
                <c:pt idx="6529">
                  <c:v>6.4548839291436247E-2</c:v>
                </c:pt>
                <c:pt idx="6530">
                  <c:v>6.4520315414825474E-2</c:v>
                </c:pt>
                <c:pt idx="6531">
                  <c:v>6.4493111581128845E-2</c:v>
                </c:pt>
                <c:pt idx="6532">
                  <c:v>6.446556100804926E-2</c:v>
                </c:pt>
                <c:pt idx="6533">
                  <c:v>6.4436398400996117E-2</c:v>
                </c:pt>
                <c:pt idx="6534">
                  <c:v>6.4405788004940373E-2</c:v>
                </c:pt>
                <c:pt idx="6535">
                  <c:v>6.437571292582675E-2</c:v>
                </c:pt>
                <c:pt idx="6536">
                  <c:v>6.4349981213721069E-2</c:v>
                </c:pt>
                <c:pt idx="6537">
                  <c:v>6.4328446873093595E-2</c:v>
                </c:pt>
                <c:pt idx="6538">
                  <c:v>6.4308567148469151E-2</c:v>
                </c:pt>
                <c:pt idx="6539">
                  <c:v>6.4293195035823494E-2</c:v>
                </c:pt>
                <c:pt idx="6540">
                  <c:v>6.4286041254869308E-2</c:v>
                </c:pt>
                <c:pt idx="6541">
                  <c:v>6.4286314996487445E-2</c:v>
                </c:pt>
                <c:pt idx="6542">
                  <c:v>6.4291722914232588E-2</c:v>
                </c:pt>
                <c:pt idx="6543">
                  <c:v>6.4300817219102094E-2</c:v>
                </c:pt>
                <c:pt idx="6544">
                  <c:v>6.4311553973680477E-2</c:v>
                </c:pt>
                <c:pt idx="6545">
                  <c:v>6.4320891604432773E-2</c:v>
                </c:pt>
                <c:pt idx="6546">
                  <c:v>6.4327479652709491E-2</c:v>
                </c:pt>
                <c:pt idx="6547">
                  <c:v>6.4331823019717391E-2</c:v>
                </c:pt>
                <c:pt idx="6548">
                  <c:v>6.4334414440369164E-2</c:v>
                </c:pt>
                <c:pt idx="6549">
                  <c:v>6.4335752732724558E-2</c:v>
                </c:pt>
                <c:pt idx="6550">
                  <c:v>6.4336081222666333E-2</c:v>
                </c:pt>
                <c:pt idx="6551">
                  <c:v>6.4335174833752909E-2</c:v>
                </c:pt>
                <c:pt idx="6552">
                  <c:v>6.4332911903042911E-2</c:v>
                </c:pt>
                <c:pt idx="6553">
                  <c:v>6.4329067354094729E-2</c:v>
                </c:pt>
                <c:pt idx="6554">
                  <c:v>6.4323714184673225E-2</c:v>
                </c:pt>
                <c:pt idx="6555">
                  <c:v>6.4317704035368156E-2</c:v>
                </c:pt>
                <c:pt idx="6556">
                  <c:v>6.4311712135504295E-2</c:v>
                </c:pt>
                <c:pt idx="6557">
                  <c:v>6.4305367413110381E-2</c:v>
                </c:pt>
                <c:pt idx="6558">
                  <c:v>6.4297818227596629E-2</c:v>
                </c:pt>
                <c:pt idx="6559">
                  <c:v>6.4288559677756235E-2</c:v>
                </c:pt>
                <c:pt idx="6560">
                  <c:v>6.4277676927648172E-2</c:v>
                </c:pt>
                <c:pt idx="6561">
                  <c:v>6.4265772208832381E-2</c:v>
                </c:pt>
                <c:pt idx="6562">
                  <c:v>6.4253867490016575E-2</c:v>
                </c:pt>
                <c:pt idx="6563">
                  <c:v>6.4242844827525902E-2</c:v>
                </c:pt>
                <c:pt idx="6564">
                  <c:v>6.4232710304507445E-2</c:v>
                </c:pt>
                <c:pt idx="6565">
                  <c:v>6.4222636612959669E-2</c:v>
                </c:pt>
                <c:pt idx="6566">
                  <c:v>6.4211875525793008E-2</c:v>
                </c:pt>
                <c:pt idx="6567">
                  <c:v>6.4200001222712563E-2</c:v>
                </c:pt>
                <c:pt idx="6568">
                  <c:v>6.4186636548599976E-2</c:v>
                </c:pt>
                <c:pt idx="6569">
                  <c:v>6.4172547979986089E-2</c:v>
                </c:pt>
                <c:pt idx="6570">
                  <c:v>6.4159359717138528E-2</c:v>
                </c:pt>
                <c:pt idx="6571">
                  <c:v>6.4147832153441067E-2</c:v>
                </c:pt>
                <c:pt idx="6572">
                  <c:v>6.4138093034982135E-2</c:v>
                </c:pt>
                <c:pt idx="6573">
                  <c:v>6.4130166694350066E-2</c:v>
                </c:pt>
                <c:pt idx="6574">
                  <c:v>6.4123146742631393E-2</c:v>
                </c:pt>
                <c:pt idx="6575">
                  <c:v>6.4115092655910838E-2</c:v>
                </c:pt>
                <c:pt idx="6576">
                  <c:v>6.410482430365684E-2</c:v>
                </c:pt>
                <c:pt idx="6577">
                  <c:v>6.4092591094899259E-2</c:v>
                </c:pt>
                <c:pt idx="6578">
                  <c:v>6.4078222701520138E-2</c:v>
                </c:pt>
                <c:pt idx="6579">
                  <c:v>6.4060849233488495E-2</c:v>
                </c:pt>
                <c:pt idx="6580">
                  <c:v>6.4040440275068958E-2</c:v>
                </c:pt>
                <c:pt idx="6581">
                  <c:v>6.4017372981379883E-2</c:v>
                </c:pt>
                <c:pt idx="6582">
                  <c:v>6.399148310745037E-2</c:v>
                </c:pt>
                <c:pt idx="6583">
                  <c:v>6.3962794985868696E-2</c:v>
                </c:pt>
                <c:pt idx="6584">
                  <c:v>6.3931454612164554E-2</c:v>
                </c:pt>
                <c:pt idx="6585">
                  <c:v>6.3897419404308431E-2</c:v>
                </c:pt>
                <c:pt idx="6586">
                  <c:v>6.3861090850006963E-2</c:v>
                </c:pt>
                <c:pt idx="6587">
                  <c:v>6.3823691661821183E-2</c:v>
                </c:pt>
                <c:pt idx="6588">
                  <c:v>6.3786182976988154E-2</c:v>
                </c:pt>
                <c:pt idx="6589">
                  <c:v>6.3748266721301447E-2</c:v>
                </c:pt>
                <c:pt idx="6590">
                  <c:v>6.3710082807143645E-2</c:v>
                </c:pt>
                <c:pt idx="6591">
                  <c:v>6.3672355129016089E-2</c:v>
                </c:pt>
                <c:pt idx="6592">
                  <c:v>6.3634560536270784E-2</c:v>
                </c:pt>
                <c:pt idx="6593">
                  <c:v>6.3596285374906941E-2</c:v>
                </c:pt>
                <c:pt idx="6594">
                  <c:v>6.3557955465219459E-2</c:v>
                </c:pt>
                <c:pt idx="6595">
                  <c:v>6.3519005074530871E-2</c:v>
                </c:pt>
                <c:pt idx="6596">
                  <c:v>6.3478284488044934E-2</c:v>
                </c:pt>
                <c:pt idx="6597">
                  <c:v>6.343590928555598E-2</c:v>
                </c:pt>
                <c:pt idx="6598">
                  <c:v>6.3393631413420137E-2</c:v>
                </c:pt>
                <c:pt idx="6599">
                  <c:v>6.3353549557376543E-2</c:v>
                </c:pt>
                <c:pt idx="6600">
                  <c:v>6.331546905671892E-2</c:v>
                </c:pt>
                <c:pt idx="6601">
                  <c:v>6.327702356723712E-2</c:v>
                </c:pt>
                <c:pt idx="6602">
                  <c:v>6.3236959960634748E-2</c:v>
                </c:pt>
                <c:pt idx="6603">
                  <c:v>6.319620287526638E-2</c:v>
                </c:pt>
                <c:pt idx="6604">
                  <c:v>6.3156406927135061E-2</c:v>
                </c:pt>
                <c:pt idx="6605">
                  <c:v>6.3118740080478214E-2</c:v>
                </c:pt>
                <c:pt idx="6606">
                  <c:v>6.3083396996002072E-2</c:v>
                </c:pt>
                <c:pt idx="6607">
                  <c:v>6.3050030934323639E-2</c:v>
                </c:pt>
                <c:pt idx="6608">
                  <c:v>6.3018733142648969E-2</c:v>
                </c:pt>
                <c:pt idx="6609">
                  <c:v>6.2989345459154272E-2</c:v>
                </c:pt>
                <c:pt idx="6610">
                  <c:v>6.2960146353218727E-2</c:v>
                </c:pt>
                <c:pt idx="6611">
                  <c:v>6.292952379086883E-2</c:v>
                </c:pt>
                <c:pt idx="6612">
                  <c:v>6.2897611601340109E-2</c:v>
                </c:pt>
                <c:pt idx="6613">
                  <c:v>6.286500593304542E-2</c:v>
                </c:pt>
                <c:pt idx="6614">
                  <c:v>6.283189536354393E-2</c:v>
                </c:pt>
                <c:pt idx="6615">
                  <c:v>6.2797854072540751E-2</c:v>
                </c:pt>
                <c:pt idx="6616">
                  <c:v>6.2762535320652874E-2</c:v>
                </c:pt>
                <c:pt idx="6617">
                  <c:v>6.2726346678734016E-2</c:v>
                </c:pt>
                <c:pt idx="6618">
                  <c:v>6.2690352697521393E-2</c:v>
                </c:pt>
                <c:pt idx="6619">
                  <c:v>6.2656548649253921E-2</c:v>
                </c:pt>
                <c:pt idx="6620">
                  <c:v>6.2625506349756194E-2</c:v>
                </c:pt>
                <c:pt idx="6621">
                  <c:v>6.2595680679672458E-2</c:v>
                </c:pt>
                <c:pt idx="6622">
                  <c:v>6.2567424461532739E-2</c:v>
                </c:pt>
                <c:pt idx="6623">
                  <c:v>6.2542513974281497E-2</c:v>
                </c:pt>
                <c:pt idx="6624">
                  <c:v>6.2520681559447608E-2</c:v>
                </c:pt>
                <c:pt idx="6625">
                  <c:v>6.2500406430263611E-2</c:v>
                </c:pt>
                <c:pt idx="6626">
                  <c:v>6.2481281015875821E-2</c:v>
                </c:pt>
                <c:pt idx="6627">
                  <c:v>6.2463877132108832E-2</c:v>
                </c:pt>
                <c:pt idx="6628">
                  <c:v>6.2447914954197402E-2</c:v>
                </c:pt>
                <c:pt idx="6629">
                  <c:v>6.2431472207667447E-2</c:v>
                </c:pt>
                <c:pt idx="6630">
                  <c:v>6.2412882110221821E-2</c:v>
                </c:pt>
                <c:pt idx="6631">
                  <c:v>6.2392643479920247E-2</c:v>
                </c:pt>
                <c:pt idx="6632">
                  <c:v>6.2372009445059134E-2</c:v>
                </c:pt>
                <c:pt idx="6633">
                  <c:v>6.2350694097726186E-2</c:v>
                </c:pt>
                <c:pt idx="6634">
                  <c:v>6.2327426060183794E-2</c:v>
                </c:pt>
                <c:pt idx="6635">
                  <c:v>6.2301718680666383E-2</c:v>
                </c:pt>
                <c:pt idx="6636">
                  <c:v>6.227348071196788E-2</c:v>
                </c:pt>
                <c:pt idx="6637">
                  <c:v>6.2242438412470159E-2</c:v>
                </c:pt>
                <c:pt idx="6638">
                  <c:v>6.2208500534967161E-2</c:v>
                </c:pt>
                <c:pt idx="6639">
                  <c:v>6.2171946904224111E-2</c:v>
                </c:pt>
                <c:pt idx="6640">
                  <c:v>6.2133945484478405E-2</c:v>
                </c:pt>
                <c:pt idx="6641">
                  <c:v>6.2095816318644248E-2</c:v>
                </c:pt>
                <c:pt idx="6642">
                  <c:v>6.2057139669573783E-2</c:v>
                </c:pt>
                <c:pt idx="6643">
                  <c:v>6.2016504247146838E-2</c:v>
                </c:pt>
                <c:pt idx="6644">
                  <c:v>6.1973733640098332E-2</c:v>
                </c:pt>
                <c:pt idx="6645">
                  <c:v>6.1929545659782544E-2</c:v>
                </c:pt>
                <c:pt idx="6646">
                  <c:v>6.1884731115318559E-2</c:v>
                </c:pt>
                <c:pt idx="6647">
                  <c:v>6.1840944622709379E-2</c:v>
                </c:pt>
                <c:pt idx="6648">
                  <c:v>6.1799281148427608E-2</c:v>
                </c:pt>
                <c:pt idx="6649">
                  <c:v>6.1758365901235422E-2</c:v>
                </c:pt>
                <c:pt idx="6650">
                  <c:v>6.1716763258424345E-2</c:v>
                </c:pt>
                <c:pt idx="6651">
                  <c:v>6.1674862541406847E-2</c:v>
                </c:pt>
                <c:pt idx="6652">
                  <c:v>6.1633685718890663E-2</c:v>
                </c:pt>
                <c:pt idx="6653">
                  <c:v>6.1594498085466326E-2</c:v>
                </c:pt>
                <c:pt idx="6654">
                  <c:v>6.1557944454723276E-2</c:v>
                </c:pt>
                <c:pt idx="6655">
                  <c:v>6.1522601370247128E-2</c:v>
                </c:pt>
                <c:pt idx="6656">
                  <c:v>6.1486029490062863E-2</c:v>
                </c:pt>
                <c:pt idx="6657">
                  <c:v>6.1447000018462358E-2</c:v>
                </c:pt>
                <c:pt idx="6658">
                  <c:v>6.1405671117269425E-2</c:v>
                </c:pt>
                <c:pt idx="6659">
                  <c:v>6.1362876177632641E-2</c:v>
                </c:pt>
                <c:pt idx="6660">
                  <c:v>6.1318968022082067E-2</c:v>
                </c:pt>
                <c:pt idx="6661">
                  <c:v>6.1273563412352301E-2</c:v>
                </c:pt>
                <c:pt idx="6662">
                  <c:v>6.1226838759708364E-2</c:v>
                </c:pt>
                <c:pt idx="6663">
                  <c:v>6.1179384129416044E-2</c:v>
                </c:pt>
                <c:pt idx="6664">
                  <c:v>6.1130718952856794E-2</c:v>
                </c:pt>
                <c:pt idx="6665">
                  <c:v>6.1080411326588688E-2</c:v>
                </c:pt>
                <c:pt idx="6666">
                  <c:v>6.1029483219319447E-2</c:v>
                </c:pt>
                <c:pt idx="6667">
                  <c:v>6.0979510166140179E-2</c:v>
                </c:pt>
                <c:pt idx="6668">
                  <c:v>6.093125864358169E-2</c:v>
                </c:pt>
                <c:pt idx="6669">
                  <c:v>6.0883864844760056E-2</c:v>
                </c:pt>
                <c:pt idx="6670">
                  <c:v>6.0835400412054139E-2</c:v>
                </c:pt>
                <c:pt idx="6671">
                  <c:v>6.0784485079393734E-2</c:v>
                </c:pt>
                <c:pt idx="6672">
                  <c:v>6.0730723442219338E-2</c:v>
                </c:pt>
                <c:pt idx="6673">
                  <c:v>6.0674280353816522E-2</c:v>
                </c:pt>
                <c:pt idx="6674">
                  <c:v>6.0616269638413788E-2</c:v>
                </c:pt>
                <c:pt idx="6675">
                  <c:v>6.0558696909600078E-2</c:v>
                </c:pt>
                <c:pt idx="6676">
                  <c:v>6.0502623068224411E-2</c:v>
                </c:pt>
                <c:pt idx="6677">
                  <c:v>6.0447749431765632E-2</c:v>
                </c:pt>
                <c:pt idx="6678">
                  <c:v>6.0393200635360376E-2</c:v>
                </c:pt>
                <c:pt idx="6679">
                  <c:v>6.0338031966268711E-2</c:v>
                </c:pt>
                <c:pt idx="6680">
                  <c:v>6.0282347446305506E-2</c:v>
                </c:pt>
                <c:pt idx="6681">
                  <c:v>6.022677120636015E-2</c:v>
                </c:pt>
                <c:pt idx="6682">
                  <c:v>6.0171569079959596E-2</c:v>
                </c:pt>
                <c:pt idx="6683">
                  <c:v>6.0117219202463539E-2</c:v>
                </c:pt>
                <c:pt idx="6684">
                  <c:v>6.0064564089741146E-2</c:v>
                </c:pt>
                <c:pt idx="6685">
                  <c:v>6.0014711482873864E-2</c:v>
                </c:pt>
                <c:pt idx="6686">
                  <c:v>5.9968293420842242E-2</c:v>
                </c:pt>
                <c:pt idx="6687">
                  <c:v>5.9924114565247065E-2</c:v>
                </c:pt>
                <c:pt idx="6688">
                  <c:v>5.9879749565351539E-2</c:v>
                </c:pt>
                <c:pt idx="6689">
                  <c:v>5.9833397809622983E-2</c:v>
                </c:pt>
                <c:pt idx="6690">
                  <c:v>5.9784817797122733E-2</c:v>
                </c:pt>
                <c:pt idx="6691">
                  <c:v>5.9735906861421863E-2</c:v>
                </c:pt>
                <c:pt idx="6692">
                  <c:v>5.9690927463672286E-2</c:v>
                </c:pt>
                <c:pt idx="6693">
                  <c:v>5.9655265013974966E-2</c:v>
                </c:pt>
                <c:pt idx="6694">
                  <c:v>5.9632263418274239E-2</c:v>
                </c:pt>
                <c:pt idx="6695">
                  <c:v>5.9620081916266762E-2</c:v>
                </c:pt>
                <c:pt idx="6696">
                  <c:v>5.961296159262143E-2</c:v>
                </c:pt>
                <c:pt idx="6697">
                  <c:v>5.9607525692399764E-2</c:v>
                </c:pt>
                <c:pt idx="6698">
                  <c:v>5.9603948801922664E-2</c:v>
                </c:pt>
                <c:pt idx="6699">
                  <c:v>5.9600855521637616E-2</c:v>
                </c:pt>
                <c:pt idx="6700">
                  <c:v>5.9595720737195913E-2</c:v>
                </c:pt>
                <c:pt idx="6701">
                  <c:v>5.9588043197278985E-2</c:v>
                </c:pt>
                <c:pt idx="6702">
                  <c:v>5.9578596069879426E-2</c:v>
                </c:pt>
                <c:pt idx="6703">
                  <c:v>5.9568206662998738E-2</c:v>
                </c:pt>
                <c:pt idx="6704">
                  <c:v>5.9557362845031929E-2</c:v>
                </c:pt>
                <c:pt idx="6705">
                  <c:v>5.9545817031893246E-2</c:v>
                </c:pt>
                <c:pt idx="6706">
                  <c:v>5.9534127048169003E-2</c:v>
                </c:pt>
                <c:pt idx="6707">
                  <c:v>5.9523751024211861E-2</c:v>
                </c:pt>
                <c:pt idx="6708">
                  <c:v>5.9513791695829016E-2</c:v>
                </c:pt>
                <c:pt idx="6709">
                  <c:v>5.9501815804192497E-2</c:v>
                </c:pt>
                <c:pt idx="6710">
                  <c:v>5.9487595231287188E-2</c:v>
                </c:pt>
                <c:pt idx="6711">
                  <c:v>5.9473749988556084E-2</c:v>
                </c:pt>
                <c:pt idx="6712">
                  <c:v>5.9463527259905107E-2</c:v>
                </c:pt>
                <c:pt idx="6713">
                  <c:v>5.945775131176223E-2</c:v>
                </c:pt>
                <c:pt idx="6714">
                  <c:v>5.9454554009662285E-2</c:v>
                </c:pt>
                <c:pt idx="6715">
                  <c:v>5.9451387123297693E-2</c:v>
                </c:pt>
                <c:pt idx="6716">
                  <c:v>5.944640502584745E-2</c:v>
                </c:pt>
                <c:pt idx="6717">
                  <c:v>5.9438738435595245E-2</c:v>
                </c:pt>
                <c:pt idx="6718">
                  <c:v>5.9428639803144501E-2</c:v>
                </c:pt>
                <c:pt idx="6719">
                  <c:v>5.941757334199492E-2</c:v>
                </c:pt>
                <c:pt idx="6720">
                  <c:v>5.9406126684153487E-2</c:v>
                </c:pt>
                <c:pt idx="6721">
                  <c:v>5.9393711589298522E-2</c:v>
                </c:pt>
                <c:pt idx="6722">
                  <c:v>5.938123262139932E-2</c:v>
                </c:pt>
                <c:pt idx="6723">
                  <c:v>5.9369919792793414E-2</c:v>
                </c:pt>
                <c:pt idx="6724">
                  <c:v>5.9359131331464941E-2</c:v>
                </c:pt>
                <c:pt idx="6725">
                  <c:v>5.9348820397181451E-2</c:v>
                </c:pt>
                <c:pt idx="6726">
                  <c:v>5.9339859313232768E-2</c:v>
                </c:pt>
                <c:pt idx="6727">
                  <c:v>5.9331490727808703E-2</c:v>
                </c:pt>
                <c:pt idx="6728">
                  <c:v>5.9323685441803303E-2</c:v>
                </c:pt>
                <c:pt idx="6729">
                  <c:v>5.9318606622314647E-2</c:v>
                </c:pt>
                <c:pt idx="6730">
                  <c:v>5.9317187424103246E-2</c:v>
                </c:pt>
                <c:pt idx="6731">
                  <c:v>5.9317504964380284E-2</c:v>
                </c:pt>
                <c:pt idx="6732">
                  <c:v>5.9317064544532422E-2</c:v>
                </c:pt>
                <c:pt idx="6733">
                  <c:v>5.931527731592328E-2</c:v>
                </c:pt>
                <c:pt idx="6734">
                  <c:v>5.9312319081503188E-2</c:v>
                </c:pt>
                <c:pt idx="6735">
                  <c:v>5.9307364358214758E-2</c:v>
                </c:pt>
                <c:pt idx="6736">
                  <c:v>5.9299654577618356E-2</c:v>
                </c:pt>
                <c:pt idx="6737">
                  <c:v>5.9289742697782651E-2</c:v>
                </c:pt>
                <c:pt idx="6738">
                  <c:v>5.9279147680531004E-2</c:v>
                </c:pt>
              </c:numCache>
            </c:numRef>
          </c:yVal>
          <c:smooth val="1"/>
        </c:ser>
        <c:dLbls>
          <c:showLegendKey val="0"/>
          <c:showVal val="0"/>
          <c:showCatName val="0"/>
          <c:showSerName val="0"/>
          <c:showPercent val="0"/>
          <c:showBubbleSize val="0"/>
        </c:dLbls>
        <c:axId val="92190976"/>
        <c:axId val="92197248"/>
      </c:scatterChart>
      <c:scatterChart>
        <c:scatterStyle val="smoothMarker"/>
        <c:varyColors val="0"/>
        <c:ser>
          <c:idx val="0"/>
          <c:order val="0"/>
          <c:tx>
            <c:strRef>
              <c:f>'PW+AT'!$U$5</c:f>
              <c:strCache>
                <c:ptCount val="1"/>
                <c:pt idx="0">
                  <c:v>Superficial </c:v>
                </c:pt>
              </c:strCache>
            </c:strRef>
          </c:tx>
          <c:spPr>
            <a:ln>
              <a:solidFill>
                <a:schemeClr val="tx1"/>
              </a:solidFill>
              <a:prstDash val="lgDash"/>
            </a:ln>
          </c:spPr>
          <c:marker>
            <c:symbol val="none"/>
          </c:marker>
          <c:xVal>
            <c:numRef>
              <c:f>AT!$G$2:$G$6740</c:f>
              <c:numCache>
                <c:formatCode>General</c:formatCode>
                <c:ptCount val="6739"/>
                <c:pt idx="0">
                  <c:v>0</c:v>
                </c:pt>
                <c:pt idx="1">
                  <c:v>4.8828125E-4</c:v>
                </c:pt>
                <c:pt idx="2">
                  <c:v>9.765625E-4</c:v>
                </c:pt>
                <c:pt idx="3">
                  <c:v>1.46484375E-3</c:v>
                </c:pt>
                <c:pt idx="4">
                  <c:v>1.953125E-3</c:v>
                </c:pt>
                <c:pt idx="5">
                  <c:v>2.44140625E-3</c:v>
                </c:pt>
                <c:pt idx="6">
                  <c:v>2.9296875E-3</c:v>
                </c:pt>
                <c:pt idx="7">
                  <c:v>3.41796875E-3</c:v>
                </c:pt>
                <c:pt idx="8">
                  <c:v>3.90625E-3</c:v>
                </c:pt>
                <c:pt idx="9">
                  <c:v>4.39453125E-3</c:v>
                </c:pt>
                <c:pt idx="10">
                  <c:v>4.8828125E-3</c:v>
                </c:pt>
                <c:pt idx="11">
                  <c:v>5.37109375E-3</c:v>
                </c:pt>
                <c:pt idx="12">
                  <c:v>5.859375E-3</c:v>
                </c:pt>
                <c:pt idx="13">
                  <c:v>6.34765625E-3</c:v>
                </c:pt>
                <c:pt idx="14">
                  <c:v>6.8359375E-3</c:v>
                </c:pt>
                <c:pt idx="15">
                  <c:v>7.32421875E-3</c:v>
                </c:pt>
                <c:pt idx="16">
                  <c:v>7.8125E-3</c:v>
                </c:pt>
                <c:pt idx="17">
                  <c:v>8.30078125E-3</c:v>
                </c:pt>
                <c:pt idx="18">
                  <c:v>8.7890625E-3</c:v>
                </c:pt>
                <c:pt idx="19">
                  <c:v>9.27734375E-3</c:v>
                </c:pt>
                <c:pt idx="20">
                  <c:v>9.765625E-3</c:v>
                </c:pt>
                <c:pt idx="21">
                  <c:v>1.025390625E-2</c:v>
                </c:pt>
                <c:pt idx="22">
                  <c:v>1.07421875E-2</c:v>
                </c:pt>
                <c:pt idx="23">
                  <c:v>1.123046875E-2</c:v>
                </c:pt>
                <c:pt idx="24">
                  <c:v>1.171875E-2</c:v>
                </c:pt>
                <c:pt idx="25">
                  <c:v>1.220703125E-2</c:v>
                </c:pt>
                <c:pt idx="26">
                  <c:v>1.26953125E-2</c:v>
                </c:pt>
                <c:pt idx="27">
                  <c:v>1.318359375E-2</c:v>
                </c:pt>
                <c:pt idx="28">
                  <c:v>1.3671875E-2</c:v>
                </c:pt>
                <c:pt idx="29">
                  <c:v>1.416015625E-2</c:v>
                </c:pt>
                <c:pt idx="30">
                  <c:v>1.46484375E-2</c:v>
                </c:pt>
                <c:pt idx="31">
                  <c:v>1.513671875E-2</c:v>
                </c:pt>
                <c:pt idx="32">
                  <c:v>1.5625E-2</c:v>
                </c:pt>
                <c:pt idx="33">
                  <c:v>1.611328125E-2</c:v>
                </c:pt>
                <c:pt idx="34">
                  <c:v>1.66015625E-2</c:v>
                </c:pt>
                <c:pt idx="35">
                  <c:v>1.708984375E-2</c:v>
                </c:pt>
                <c:pt idx="36">
                  <c:v>1.7578125E-2</c:v>
                </c:pt>
                <c:pt idx="37">
                  <c:v>1.806640625E-2</c:v>
                </c:pt>
                <c:pt idx="38">
                  <c:v>1.85546875E-2</c:v>
                </c:pt>
                <c:pt idx="39">
                  <c:v>1.904296875E-2</c:v>
                </c:pt>
                <c:pt idx="40">
                  <c:v>1.953125E-2</c:v>
                </c:pt>
                <c:pt idx="41">
                  <c:v>2.001953125E-2</c:v>
                </c:pt>
                <c:pt idx="42">
                  <c:v>2.05078125E-2</c:v>
                </c:pt>
                <c:pt idx="43">
                  <c:v>2.099609375E-2</c:v>
                </c:pt>
                <c:pt idx="44">
                  <c:v>2.1484375E-2</c:v>
                </c:pt>
                <c:pt idx="45">
                  <c:v>2.197265625E-2</c:v>
                </c:pt>
                <c:pt idx="46">
                  <c:v>2.24609375E-2</c:v>
                </c:pt>
                <c:pt idx="47">
                  <c:v>2.294921875E-2</c:v>
                </c:pt>
                <c:pt idx="48">
                  <c:v>2.34375E-2</c:v>
                </c:pt>
                <c:pt idx="49">
                  <c:v>2.392578125E-2</c:v>
                </c:pt>
                <c:pt idx="50">
                  <c:v>2.44140625E-2</c:v>
                </c:pt>
                <c:pt idx="51">
                  <c:v>2.490234375E-2</c:v>
                </c:pt>
                <c:pt idx="52">
                  <c:v>2.5390625E-2</c:v>
                </c:pt>
                <c:pt idx="53">
                  <c:v>2.587890625E-2</c:v>
                </c:pt>
                <c:pt idx="54">
                  <c:v>2.63671875E-2</c:v>
                </c:pt>
                <c:pt idx="55">
                  <c:v>2.685546875E-2</c:v>
                </c:pt>
                <c:pt idx="56">
                  <c:v>2.734375E-2</c:v>
                </c:pt>
                <c:pt idx="57">
                  <c:v>2.783203125E-2</c:v>
                </c:pt>
                <c:pt idx="58">
                  <c:v>2.83203125E-2</c:v>
                </c:pt>
                <c:pt idx="59">
                  <c:v>2.880859375E-2</c:v>
                </c:pt>
                <c:pt idx="60">
                  <c:v>2.9296875E-2</c:v>
                </c:pt>
                <c:pt idx="61">
                  <c:v>2.978515625E-2</c:v>
                </c:pt>
                <c:pt idx="62">
                  <c:v>3.02734375E-2</c:v>
                </c:pt>
                <c:pt idx="63">
                  <c:v>3.076171875E-2</c:v>
                </c:pt>
                <c:pt idx="64">
                  <c:v>3.125E-2</c:v>
                </c:pt>
                <c:pt idx="65">
                  <c:v>3.173828125E-2</c:v>
                </c:pt>
                <c:pt idx="66">
                  <c:v>3.22265625E-2</c:v>
                </c:pt>
                <c:pt idx="67">
                  <c:v>3.271484375E-2</c:v>
                </c:pt>
                <c:pt idx="68">
                  <c:v>3.3203125E-2</c:v>
                </c:pt>
                <c:pt idx="69">
                  <c:v>3.369140625E-2</c:v>
                </c:pt>
                <c:pt idx="70">
                  <c:v>3.41796875E-2</c:v>
                </c:pt>
                <c:pt idx="71">
                  <c:v>3.466796875E-2</c:v>
                </c:pt>
                <c:pt idx="72">
                  <c:v>3.515625E-2</c:v>
                </c:pt>
                <c:pt idx="73">
                  <c:v>3.564453125E-2</c:v>
                </c:pt>
                <c:pt idx="74">
                  <c:v>3.61328125E-2</c:v>
                </c:pt>
                <c:pt idx="75">
                  <c:v>3.662109375E-2</c:v>
                </c:pt>
                <c:pt idx="76">
                  <c:v>3.7109375E-2</c:v>
                </c:pt>
                <c:pt idx="77">
                  <c:v>3.759765625E-2</c:v>
                </c:pt>
                <c:pt idx="78">
                  <c:v>3.80859375E-2</c:v>
                </c:pt>
                <c:pt idx="79">
                  <c:v>3.857421875E-2</c:v>
                </c:pt>
                <c:pt idx="80">
                  <c:v>3.90625E-2</c:v>
                </c:pt>
                <c:pt idx="81">
                  <c:v>3.955078125E-2</c:v>
                </c:pt>
                <c:pt idx="82">
                  <c:v>4.00390625E-2</c:v>
                </c:pt>
                <c:pt idx="83">
                  <c:v>4.052734375E-2</c:v>
                </c:pt>
                <c:pt idx="84">
                  <c:v>4.1015625E-2</c:v>
                </c:pt>
                <c:pt idx="85">
                  <c:v>4.150390625E-2</c:v>
                </c:pt>
                <c:pt idx="86">
                  <c:v>4.19921875E-2</c:v>
                </c:pt>
                <c:pt idx="87">
                  <c:v>4.248046875E-2</c:v>
                </c:pt>
                <c:pt idx="88">
                  <c:v>4.296875E-2</c:v>
                </c:pt>
                <c:pt idx="89">
                  <c:v>4.345703125E-2</c:v>
                </c:pt>
                <c:pt idx="90">
                  <c:v>4.39453125E-2</c:v>
                </c:pt>
                <c:pt idx="91">
                  <c:v>4.443359375E-2</c:v>
                </c:pt>
                <c:pt idx="92">
                  <c:v>4.4921875E-2</c:v>
                </c:pt>
                <c:pt idx="93">
                  <c:v>4.541015625E-2</c:v>
                </c:pt>
                <c:pt idx="94">
                  <c:v>4.58984375E-2</c:v>
                </c:pt>
                <c:pt idx="95">
                  <c:v>4.638671875E-2</c:v>
                </c:pt>
                <c:pt idx="96">
                  <c:v>4.6875E-2</c:v>
                </c:pt>
                <c:pt idx="97">
                  <c:v>4.736328125E-2</c:v>
                </c:pt>
                <c:pt idx="98">
                  <c:v>4.78515625E-2</c:v>
                </c:pt>
                <c:pt idx="99">
                  <c:v>4.833984375E-2</c:v>
                </c:pt>
                <c:pt idx="100">
                  <c:v>4.8828125E-2</c:v>
                </c:pt>
                <c:pt idx="101">
                  <c:v>4.931640625E-2</c:v>
                </c:pt>
                <c:pt idx="102">
                  <c:v>4.98046875E-2</c:v>
                </c:pt>
                <c:pt idx="103">
                  <c:v>5.029296875E-2</c:v>
                </c:pt>
                <c:pt idx="104">
                  <c:v>5.078125E-2</c:v>
                </c:pt>
                <c:pt idx="105">
                  <c:v>5.126953125E-2</c:v>
                </c:pt>
                <c:pt idx="106">
                  <c:v>5.17578125E-2</c:v>
                </c:pt>
                <c:pt idx="107">
                  <c:v>5.224609375E-2</c:v>
                </c:pt>
                <c:pt idx="108">
                  <c:v>5.2734375E-2</c:v>
                </c:pt>
                <c:pt idx="109">
                  <c:v>5.322265625E-2</c:v>
                </c:pt>
                <c:pt idx="110">
                  <c:v>5.37109375E-2</c:v>
                </c:pt>
                <c:pt idx="111">
                  <c:v>5.419921875E-2</c:v>
                </c:pt>
                <c:pt idx="112">
                  <c:v>5.46875E-2</c:v>
                </c:pt>
                <c:pt idx="113">
                  <c:v>5.517578125E-2</c:v>
                </c:pt>
                <c:pt idx="114">
                  <c:v>5.56640625E-2</c:v>
                </c:pt>
                <c:pt idx="115">
                  <c:v>5.615234375E-2</c:v>
                </c:pt>
                <c:pt idx="116">
                  <c:v>5.6640625E-2</c:v>
                </c:pt>
                <c:pt idx="117">
                  <c:v>5.712890625E-2</c:v>
                </c:pt>
                <c:pt idx="118">
                  <c:v>5.76171875E-2</c:v>
                </c:pt>
                <c:pt idx="119">
                  <c:v>5.810546875E-2</c:v>
                </c:pt>
                <c:pt idx="120">
                  <c:v>5.859375E-2</c:v>
                </c:pt>
                <c:pt idx="121">
                  <c:v>5.908203125E-2</c:v>
                </c:pt>
                <c:pt idx="122">
                  <c:v>5.95703125E-2</c:v>
                </c:pt>
                <c:pt idx="123">
                  <c:v>6.005859375E-2</c:v>
                </c:pt>
                <c:pt idx="124">
                  <c:v>6.0546875E-2</c:v>
                </c:pt>
                <c:pt idx="125">
                  <c:v>6.103515625E-2</c:v>
                </c:pt>
                <c:pt idx="126">
                  <c:v>6.15234375E-2</c:v>
                </c:pt>
                <c:pt idx="127">
                  <c:v>6.201171875E-2</c:v>
                </c:pt>
                <c:pt idx="128">
                  <c:v>6.25E-2</c:v>
                </c:pt>
                <c:pt idx="129">
                  <c:v>6.298828125E-2</c:v>
                </c:pt>
                <c:pt idx="130">
                  <c:v>6.34765625E-2</c:v>
                </c:pt>
                <c:pt idx="131">
                  <c:v>6.396484375E-2</c:v>
                </c:pt>
                <c:pt idx="132">
                  <c:v>6.4453125E-2</c:v>
                </c:pt>
                <c:pt idx="133">
                  <c:v>6.494140625E-2</c:v>
                </c:pt>
                <c:pt idx="134">
                  <c:v>6.54296875E-2</c:v>
                </c:pt>
                <c:pt idx="135">
                  <c:v>6.591796875E-2</c:v>
                </c:pt>
                <c:pt idx="136">
                  <c:v>6.640625E-2</c:v>
                </c:pt>
                <c:pt idx="137">
                  <c:v>6.689453125E-2</c:v>
                </c:pt>
                <c:pt idx="138">
                  <c:v>6.73828125E-2</c:v>
                </c:pt>
                <c:pt idx="139">
                  <c:v>6.787109375E-2</c:v>
                </c:pt>
                <c:pt idx="140">
                  <c:v>6.8359375E-2</c:v>
                </c:pt>
                <c:pt idx="141">
                  <c:v>6.884765625E-2</c:v>
                </c:pt>
                <c:pt idx="142">
                  <c:v>6.93359375E-2</c:v>
                </c:pt>
                <c:pt idx="143">
                  <c:v>6.982421875E-2</c:v>
                </c:pt>
                <c:pt idx="144">
                  <c:v>7.03125E-2</c:v>
                </c:pt>
                <c:pt idx="145">
                  <c:v>7.080078125E-2</c:v>
                </c:pt>
                <c:pt idx="146">
                  <c:v>7.12890625E-2</c:v>
                </c:pt>
                <c:pt idx="147">
                  <c:v>7.177734375E-2</c:v>
                </c:pt>
                <c:pt idx="148">
                  <c:v>7.2265625E-2</c:v>
                </c:pt>
                <c:pt idx="149">
                  <c:v>7.275390625E-2</c:v>
                </c:pt>
                <c:pt idx="150">
                  <c:v>7.32421875E-2</c:v>
                </c:pt>
                <c:pt idx="151">
                  <c:v>7.373046875E-2</c:v>
                </c:pt>
                <c:pt idx="152">
                  <c:v>7.421875E-2</c:v>
                </c:pt>
                <c:pt idx="153">
                  <c:v>7.470703125E-2</c:v>
                </c:pt>
                <c:pt idx="154">
                  <c:v>7.51953125E-2</c:v>
                </c:pt>
                <c:pt idx="155">
                  <c:v>7.568359375E-2</c:v>
                </c:pt>
                <c:pt idx="156">
                  <c:v>7.6171875E-2</c:v>
                </c:pt>
                <c:pt idx="157">
                  <c:v>7.666015625E-2</c:v>
                </c:pt>
                <c:pt idx="158">
                  <c:v>7.71484375E-2</c:v>
                </c:pt>
                <c:pt idx="159">
                  <c:v>7.763671875E-2</c:v>
                </c:pt>
                <c:pt idx="160">
                  <c:v>7.8125E-2</c:v>
                </c:pt>
                <c:pt idx="161">
                  <c:v>7.861328125E-2</c:v>
                </c:pt>
                <c:pt idx="162">
                  <c:v>7.91015625E-2</c:v>
                </c:pt>
                <c:pt idx="163">
                  <c:v>7.958984375E-2</c:v>
                </c:pt>
                <c:pt idx="164">
                  <c:v>8.0078125E-2</c:v>
                </c:pt>
                <c:pt idx="165">
                  <c:v>8.056640625E-2</c:v>
                </c:pt>
                <c:pt idx="166">
                  <c:v>8.10546875E-2</c:v>
                </c:pt>
                <c:pt idx="167">
                  <c:v>8.154296875E-2</c:v>
                </c:pt>
                <c:pt idx="168">
                  <c:v>8.203125E-2</c:v>
                </c:pt>
                <c:pt idx="169">
                  <c:v>8.251953125E-2</c:v>
                </c:pt>
                <c:pt idx="170">
                  <c:v>8.30078125E-2</c:v>
                </c:pt>
                <c:pt idx="171">
                  <c:v>8.349609375E-2</c:v>
                </c:pt>
                <c:pt idx="172">
                  <c:v>8.3984375E-2</c:v>
                </c:pt>
                <c:pt idx="173">
                  <c:v>8.447265625E-2</c:v>
                </c:pt>
                <c:pt idx="174">
                  <c:v>8.49609375E-2</c:v>
                </c:pt>
                <c:pt idx="175">
                  <c:v>8.544921875E-2</c:v>
                </c:pt>
                <c:pt idx="176">
                  <c:v>8.59375E-2</c:v>
                </c:pt>
                <c:pt idx="177">
                  <c:v>8.642578125E-2</c:v>
                </c:pt>
                <c:pt idx="178">
                  <c:v>8.69140625E-2</c:v>
                </c:pt>
                <c:pt idx="179">
                  <c:v>8.740234375E-2</c:v>
                </c:pt>
                <c:pt idx="180">
                  <c:v>8.7890625E-2</c:v>
                </c:pt>
                <c:pt idx="181">
                  <c:v>8.837890625E-2</c:v>
                </c:pt>
                <c:pt idx="182">
                  <c:v>8.88671875E-2</c:v>
                </c:pt>
                <c:pt idx="183">
                  <c:v>8.935546875E-2</c:v>
                </c:pt>
                <c:pt idx="184">
                  <c:v>8.984375E-2</c:v>
                </c:pt>
                <c:pt idx="185">
                  <c:v>9.033203125E-2</c:v>
                </c:pt>
                <c:pt idx="186">
                  <c:v>9.08203125E-2</c:v>
                </c:pt>
                <c:pt idx="187">
                  <c:v>9.130859375E-2</c:v>
                </c:pt>
                <c:pt idx="188">
                  <c:v>9.1796875E-2</c:v>
                </c:pt>
                <c:pt idx="189">
                  <c:v>9.228515625E-2</c:v>
                </c:pt>
                <c:pt idx="190">
                  <c:v>9.27734375E-2</c:v>
                </c:pt>
                <c:pt idx="191">
                  <c:v>9.326171875E-2</c:v>
                </c:pt>
                <c:pt idx="192">
                  <c:v>9.375E-2</c:v>
                </c:pt>
                <c:pt idx="193">
                  <c:v>9.423828125E-2</c:v>
                </c:pt>
                <c:pt idx="194">
                  <c:v>9.47265625E-2</c:v>
                </c:pt>
                <c:pt idx="195">
                  <c:v>9.521484375E-2</c:v>
                </c:pt>
                <c:pt idx="196">
                  <c:v>9.5703125E-2</c:v>
                </c:pt>
                <c:pt idx="197">
                  <c:v>9.619140625E-2</c:v>
                </c:pt>
                <c:pt idx="198">
                  <c:v>9.66796875E-2</c:v>
                </c:pt>
                <c:pt idx="199">
                  <c:v>9.716796875E-2</c:v>
                </c:pt>
                <c:pt idx="200">
                  <c:v>9.765625E-2</c:v>
                </c:pt>
                <c:pt idx="201">
                  <c:v>9.814453125E-2</c:v>
                </c:pt>
                <c:pt idx="202">
                  <c:v>9.86328125E-2</c:v>
                </c:pt>
                <c:pt idx="203">
                  <c:v>9.912109375E-2</c:v>
                </c:pt>
                <c:pt idx="204">
                  <c:v>9.9609375E-2</c:v>
                </c:pt>
                <c:pt idx="205">
                  <c:v>0.10009765625</c:v>
                </c:pt>
                <c:pt idx="206">
                  <c:v>0.1005859375</c:v>
                </c:pt>
                <c:pt idx="207">
                  <c:v>0.10107421875</c:v>
                </c:pt>
                <c:pt idx="208">
                  <c:v>0.1015625</c:v>
                </c:pt>
                <c:pt idx="209">
                  <c:v>0.10205078125</c:v>
                </c:pt>
                <c:pt idx="210">
                  <c:v>0.1025390625</c:v>
                </c:pt>
                <c:pt idx="211">
                  <c:v>0.10302734375</c:v>
                </c:pt>
                <c:pt idx="212">
                  <c:v>0.103515625</c:v>
                </c:pt>
                <c:pt idx="213">
                  <c:v>0.10400390625</c:v>
                </c:pt>
                <c:pt idx="214">
                  <c:v>0.1044921875</c:v>
                </c:pt>
                <c:pt idx="215">
                  <c:v>0.10498046875</c:v>
                </c:pt>
                <c:pt idx="216">
                  <c:v>0.10546875</c:v>
                </c:pt>
                <c:pt idx="217">
                  <c:v>0.10595703125</c:v>
                </c:pt>
                <c:pt idx="218">
                  <c:v>0.1064453125</c:v>
                </c:pt>
                <c:pt idx="219">
                  <c:v>0.10693359375</c:v>
                </c:pt>
                <c:pt idx="220">
                  <c:v>0.107421875</c:v>
                </c:pt>
                <c:pt idx="221">
                  <c:v>0.10791015625</c:v>
                </c:pt>
                <c:pt idx="222">
                  <c:v>0.1083984375</c:v>
                </c:pt>
                <c:pt idx="223">
                  <c:v>0.10888671875</c:v>
                </c:pt>
                <c:pt idx="224">
                  <c:v>0.109375</c:v>
                </c:pt>
                <c:pt idx="225">
                  <c:v>0.10986328125</c:v>
                </c:pt>
                <c:pt idx="226">
                  <c:v>0.1103515625</c:v>
                </c:pt>
                <c:pt idx="227">
                  <c:v>0.11083984375</c:v>
                </c:pt>
                <c:pt idx="228">
                  <c:v>0.111328125</c:v>
                </c:pt>
                <c:pt idx="229">
                  <c:v>0.11181640625</c:v>
                </c:pt>
                <c:pt idx="230">
                  <c:v>0.1123046875</c:v>
                </c:pt>
                <c:pt idx="231">
                  <c:v>0.11279296875</c:v>
                </c:pt>
                <c:pt idx="232">
                  <c:v>0.11328125</c:v>
                </c:pt>
                <c:pt idx="233">
                  <c:v>0.11376953125</c:v>
                </c:pt>
                <c:pt idx="234">
                  <c:v>0.1142578125</c:v>
                </c:pt>
                <c:pt idx="235">
                  <c:v>0.11474609375</c:v>
                </c:pt>
                <c:pt idx="236">
                  <c:v>0.115234375</c:v>
                </c:pt>
                <c:pt idx="237">
                  <c:v>0.11572265625</c:v>
                </c:pt>
                <c:pt idx="238">
                  <c:v>0.1162109375</c:v>
                </c:pt>
                <c:pt idx="239">
                  <c:v>0.11669921875</c:v>
                </c:pt>
                <c:pt idx="240">
                  <c:v>0.1171875</c:v>
                </c:pt>
                <c:pt idx="241">
                  <c:v>0.11767578125</c:v>
                </c:pt>
                <c:pt idx="242">
                  <c:v>0.1181640625</c:v>
                </c:pt>
                <c:pt idx="243">
                  <c:v>0.11865234375</c:v>
                </c:pt>
                <c:pt idx="244">
                  <c:v>0.119140625</c:v>
                </c:pt>
                <c:pt idx="245">
                  <c:v>0.11962890625</c:v>
                </c:pt>
                <c:pt idx="246">
                  <c:v>0.1201171875</c:v>
                </c:pt>
                <c:pt idx="247">
                  <c:v>0.12060546875</c:v>
                </c:pt>
                <c:pt idx="248">
                  <c:v>0.12109375</c:v>
                </c:pt>
                <c:pt idx="249">
                  <c:v>0.12158203125</c:v>
                </c:pt>
                <c:pt idx="250">
                  <c:v>0.1220703125</c:v>
                </c:pt>
                <c:pt idx="251">
                  <c:v>0.12255859375</c:v>
                </c:pt>
                <c:pt idx="252">
                  <c:v>0.123046875</c:v>
                </c:pt>
                <c:pt idx="253">
                  <c:v>0.12353515625</c:v>
                </c:pt>
                <c:pt idx="254">
                  <c:v>0.1240234375</c:v>
                </c:pt>
                <c:pt idx="255">
                  <c:v>0.12451171875</c:v>
                </c:pt>
                <c:pt idx="256">
                  <c:v>0.125</c:v>
                </c:pt>
                <c:pt idx="257">
                  <c:v>0.12548828125</c:v>
                </c:pt>
                <c:pt idx="258">
                  <c:v>0.1259765625</c:v>
                </c:pt>
                <c:pt idx="259">
                  <c:v>0.12646484375</c:v>
                </c:pt>
                <c:pt idx="260">
                  <c:v>0.126953125</c:v>
                </c:pt>
                <c:pt idx="261">
                  <c:v>0.12744140625</c:v>
                </c:pt>
                <c:pt idx="262">
                  <c:v>0.1279296875</c:v>
                </c:pt>
                <c:pt idx="263">
                  <c:v>0.12841796875</c:v>
                </c:pt>
                <c:pt idx="264">
                  <c:v>0.12890625</c:v>
                </c:pt>
                <c:pt idx="265">
                  <c:v>0.12939453125</c:v>
                </c:pt>
                <c:pt idx="266">
                  <c:v>0.1298828125</c:v>
                </c:pt>
                <c:pt idx="267">
                  <c:v>0.13037109375</c:v>
                </c:pt>
                <c:pt idx="268">
                  <c:v>0.130859375</c:v>
                </c:pt>
                <c:pt idx="269">
                  <c:v>0.13134765625</c:v>
                </c:pt>
                <c:pt idx="270">
                  <c:v>0.1318359375</c:v>
                </c:pt>
                <c:pt idx="271">
                  <c:v>0.13232421875</c:v>
                </c:pt>
                <c:pt idx="272">
                  <c:v>0.1328125</c:v>
                </c:pt>
                <c:pt idx="273">
                  <c:v>0.13330078125</c:v>
                </c:pt>
                <c:pt idx="274">
                  <c:v>0.1337890625</c:v>
                </c:pt>
                <c:pt idx="275">
                  <c:v>0.13427734375</c:v>
                </c:pt>
                <c:pt idx="276">
                  <c:v>0.134765625</c:v>
                </c:pt>
                <c:pt idx="277">
                  <c:v>0.13525390625</c:v>
                </c:pt>
                <c:pt idx="278">
                  <c:v>0.1357421875</c:v>
                </c:pt>
                <c:pt idx="279">
                  <c:v>0.13623046875</c:v>
                </c:pt>
                <c:pt idx="280">
                  <c:v>0.13671875</c:v>
                </c:pt>
                <c:pt idx="281">
                  <c:v>0.13720703125</c:v>
                </c:pt>
                <c:pt idx="282">
                  <c:v>0.1376953125</c:v>
                </c:pt>
                <c:pt idx="283">
                  <c:v>0.13818359375</c:v>
                </c:pt>
                <c:pt idx="284">
                  <c:v>0.138671875</c:v>
                </c:pt>
                <c:pt idx="285">
                  <c:v>0.13916015625</c:v>
                </c:pt>
                <c:pt idx="286">
                  <c:v>0.1396484375</c:v>
                </c:pt>
                <c:pt idx="287">
                  <c:v>0.14013671875</c:v>
                </c:pt>
                <c:pt idx="288">
                  <c:v>0.140625</c:v>
                </c:pt>
                <c:pt idx="289">
                  <c:v>0.14111328125</c:v>
                </c:pt>
                <c:pt idx="290">
                  <c:v>0.1416015625</c:v>
                </c:pt>
                <c:pt idx="291">
                  <c:v>0.14208984375</c:v>
                </c:pt>
                <c:pt idx="292">
                  <c:v>0.142578125</c:v>
                </c:pt>
                <c:pt idx="293">
                  <c:v>0.14306640625</c:v>
                </c:pt>
                <c:pt idx="294">
                  <c:v>0.1435546875</c:v>
                </c:pt>
                <c:pt idx="295">
                  <c:v>0.14404296875</c:v>
                </c:pt>
                <c:pt idx="296">
                  <c:v>0.14453125</c:v>
                </c:pt>
                <c:pt idx="297">
                  <c:v>0.14501953125</c:v>
                </c:pt>
                <c:pt idx="298">
                  <c:v>0.1455078125</c:v>
                </c:pt>
                <c:pt idx="299">
                  <c:v>0.14599609375</c:v>
                </c:pt>
                <c:pt idx="300">
                  <c:v>0.146484375</c:v>
                </c:pt>
                <c:pt idx="301">
                  <c:v>0.14697265625</c:v>
                </c:pt>
                <c:pt idx="302">
                  <c:v>0.1474609375</c:v>
                </c:pt>
                <c:pt idx="303">
                  <c:v>0.14794921875</c:v>
                </c:pt>
                <c:pt idx="304">
                  <c:v>0.1484375</c:v>
                </c:pt>
                <c:pt idx="305">
                  <c:v>0.14892578125</c:v>
                </c:pt>
                <c:pt idx="306">
                  <c:v>0.1494140625</c:v>
                </c:pt>
                <c:pt idx="307">
                  <c:v>0.14990234375</c:v>
                </c:pt>
                <c:pt idx="308">
                  <c:v>0.150390625</c:v>
                </c:pt>
                <c:pt idx="309">
                  <c:v>0.15087890625</c:v>
                </c:pt>
                <c:pt idx="310">
                  <c:v>0.1513671875</c:v>
                </c:pt>
                <c:pt idx="311">
                  <c:v>0.15185546875</c:v>
                </c:pt>
                <c:pt idx="312">
                  <c:v>0.15234375</c:v>
                </c:pt>
                <c:pt idx="313">
                  <c:v>0.15283203125</c:v>
                </c:pt>
                <c:pt idx="314">
                  <c:v>0.1533203125</c:v>
                </c:pt>
                <c:pt idx="315">
                  <c:v>0.15380859375</c:v>
                </c:pt>
                <c:pt idx="316">
                  <c:v>0.154296875</c:v>
                </c:pt>
                <c:pt idx="317">
                  <c:v>0.15478515625</c:v>
                </c:pt>
                <c:pt idx="318">
                  <c:v>0.1552734375</c:v>
                </c:pt>
                <c:pt idx="319">
                  <c:v>0.15576171875</c:v>
                </c:pt>
                <c:pt idx="320">
                  <c:v>0.15625</c:v>
                </c:pt>
                <c:pt idx="321">
                  <c:v>0.15673828125</c:v>
                </c:pt>
                <c:pt idx="322">
                  <c:v>0.1572265625</c:v>
                </c:pt>
                <c:pt idx="323">
                  <c:v>0.15771484375</c:v>
                </c:pt>
                <c:pt idx="324">
                  <c:v>0.158203125</c:v>
                </c:pt>
                <c:pt idx="325">
                  <c:v>0.15869140625</c:v>
                </c:pt>
                <c:pt idx="326">
                  <c:v>0.1591796875</c:v>
                </c:pt>
                <c:pt idx="327">
                  <c:v>0.15966796875</c:v>
                </c:pt>
                <c:pt idx="328">
                  <c:v>0.16015625</c:v>
                </c:pt>
                <c:pt idx="329">
                  <c:v>0.16064453125</c:v>
                </c:pt>
                <c:pt idx="330">
                  <c:v>0.1611328125</c:v>
                </c:pt>
                <c:pt idx="331">
                  <c:v>0.16162109375</c:v>
                </c:pt>
                <c:pt idx="332">
                  <c:v>0.162109375</c:v>
                </c:pt>
                <c:pt idx="333">
                  <c:v>0.16259765625</c:v>
                </c:pt>
                <c:pt idx="334">
                  <c:v>0.1630859375</c:v>
                </c:pt>
                <c:pt idx="335">
                  <c:v>0.16357421875</c:v>
                </c:pt>
                <c:pt idx="336">
                  <c:v>0.1640625</c:v>
                </c:pt>
                <c:pt idx="337">
                  <c:v>0.16455078125</c:v>
                </c:pt>
                <c:pt idx="338">
                  <c:v>0.1650390625</c:v>
                </c:pt>
                <c:pt idx="339">
                  <c:v>0.16552734375</c:v>
                </c:pt>
                <c:pt idx="340">
                  <c:v>0.166015625</c:v>
                </c:pt>
                <c:pt idx="341">
                  <c:v>0.16650390625</c:v>
                </c:pt>
                <c:pt idx="342">
                  <c:v>0.1669921875</c:v>
                </c:pt>
                <c:pt idx="343">
                  <c:v>0.16748046875</c:v>
                </c:pt>
                <c:pt idx="344">
                  <c:v>0.16796875</c:v>
                </c:pt>
                <c:pt idx="345">
                  <c:v>0.16845703125</c:v>
                </c:pt>
                <c:pt idx="346">
                  <c:v>0.1689453125</c:v>
                </c:pt>
                <c:pt idx="347">
                  <c:v>0.16943359375</c:v>
                </c:pt>
                <c:pt idx="348">
                  <c:v>0.169921875</c:v>
                </c:pt>
                <c:pt idx="349">
                  <c:v>0.17041015625</c:v>
                </c:pt>
                <c:pt idx="350">
                  <c:v>0.1708984375</c:v>
                </c:pt>
                <c:pt idx="351">
                  <c:v>0.17138671875</c:v>
                </c:pt>
                <c:pt idx="352">
                  <c:v>0.171875</c:v>
                </c:pt>
                <c:pt idx="353">
                  <c:v>0.17236328125</c:v>
                </c:pt>
                <c:pt idx="354">
                  <c:v>0.1728515625</c:v>
                </c:pt>
                <c:pt idx="355">
                  <c:v>0.17333984375</c:v>
                </c:pt>
                <c:pt idx="356">
                  <c:v>0.173828125</c:v>
                </c:pt>
                <c:pt idx="357">
                  <c:v>0.17431640625</c:v>
                </c:pt>
                <c:pt idx="358">
                  <c:v>0.1748046875</c:v>
                </c:pt>
                <c:pt idx="359">
                  <c:v>0.17529296875</c:v>
                </c:pt>
                <c:pt idx="360">
                  <c:v>0.17578125</c:v>
                </c:pt>
                <c:pt idx="361">
                  <c:v>0.17626953125</c:v>
                </c:pt>
                <c:pt idx="362">
                  <c:v>0.1767578125</c:v>
                </c:pt>
                <c:pt idx="363">
                  <c:v>0.17724609375</c:v>
                </c:pt>
                <c:pt idx="364">
                  <c:v>0.177734375</c:v>
                </c:pt>
                <c:pt idx="365">
                  <c:v>0.17822265625</c:v>
                </c:pt>
                <c:pt idx="366">
                  <c:v>0.1787109375</c:v>
                </c:pt>
                <c:pt idx="367">
                  <c:v>0.17919921875</c:v>
                </c:pt>
                <c:pt idx="368">
                  <c:v>0.1796875</c:v>
                </c:pt>
                <c:pt idx="369">
                  <c:v>0.18017578125</c:v>
                </c:pt>
                <c:pt idx="370">
                  <c:v>0.1806640625</c:v>
                </c:pt>
                <c:pt idx="371">
                  <c:v>0.18115234375</c:v>
                </c:pt>
                <c:pt idx="372">
                  <c:v>0.181640625</c:v>
                </c:pt>
                <c:pt idx="373">
                  <c:v>0.18212890625</c:v>
                </c:pt>
                <c:pt idx="374">
                  <c:v>0.1826171875</c:v>
                </c:pt>
                <c:pt idx="375">
                  <c:v>0.18310546875</c:v>
                </c:pt>
                <c:pt idx="376">
                  <c:v>0.18359375</c:v>
                </c:pt>
                <c:pt idx="377">
                  <c:v>0.18408203125</c:v>
                </c:pt>
                <c:pt idx="378">
                  <c:v>0.1845703125</c:v>
                </c:pt>
                <c:pt idx="379">
                  <c:v>0.18505859375</c:v>
                </c:pt>
                <c:pt idx="380">
                  <c:v>0.185546875</c:v>
                </c:pt>
                <c:pt idx="381">
                  <c:v>0.18603515625</c:v>
                </c:pt>
                <c:pt idx="382">
                  <c:v>0.1865234375</c:v>
                </c:pt>
                <c:pt idx="383">
                  <c:v>0.18701171875</c:v>
                </c:pt>
                <c:pt idx="384">
                  <c:v>0.1875</c:v>
                </c:pt>
                <c:pt idx="385">
                  <c:v>0.18798828125</c:v>
                </c:pt>
                <c:pt idx="386">
                  <c:v>0.1884765625</c:v>
                </c:pt>
                <c:pt idx="387">
                  <c:v>0.18896484375</c:v>
                </c:pt>
                <c:pt idx="388">
                  <c:v>0.189453125</c:v>
                </c:pt>
                <c:pt idx="389">
                  <c:v>0.18994140625</c:v>
                </c:pt>
                <c:pt idx="390">
                  <c:v>0.1904296875</c:v>
                </c:pt>
                <c:pt idx="391">
                  <c:v>0.19091796875</c:v>
                </c:pt>
                <c:pt idx="392">
                  <c:v>0.19140625</c:v>
                </c:pt>
                <c:pt idx="393">
                  <c:v>0.19189453125</c:v>
                </c:pt>
                <c:pt idx="394">
                  <c:v>0.1923828125</c:v>
                </c:pt>
                <c:pt idx="395">
                  <c:v>0.19287109375</c:v>
                </c:pt>
                <c:pt idx="396">
                  <c:v>0.193359375</c:v>
                </c:pt>
                <c:pt idx="397">
                  <c:v>0.19384765625</c:v>
                </c:pt>
                <c:pt idx="398">
                  <c:v>0.1943359375</c:v>
                </c:pt>
                <c:pt idx="399">
                  <c:v>0.19482421875</c:v>
                </c:pt>
                <c:pt idx="400">
                  <c:v>0.1953125</c:v>
                </c:pt>
                <c:pt idx="401">
                  <c:v>0.19580078125</c:v>
                </c:pt>
                <c:pt idx="402">
                  <c:v>0.1962890625</c:v>
                </c:pt>
                <c:pt idx="403">
                  <c:v>0.19677734375</c:v>
                </c:pt>
                <c:pt idx="404">
                  <c:v>0.197265625</c:v>
                </c:pt>
                <c:pt idx="405">
                  <c:v>0.19775390625</c:v>
                </c:pt>
                <c:pt idx="406">
                  <c:v>0.1982421875</c:v>
                </c:pt>
                <c:pt idx="407">
                  <c:v>0.19873046875</c:v>
                </c:pt>
                <c:pt idx="408">
                  <c:v>0.19921875</c:v>
                </c:pt>
                <c:pt idx="409">
                  <c:v>0.19970703125</c:v>
                </c:pt>
                <c:pt idx="410">
                  <c:v>0.2001953125</c:v>
                </c:pt>
                <c:pt idx="411">
                  <c:v>0.20068359375</c:v>
                </c:pt>
                <c:pt idx="412">
                  <c:v>0.201171875</c:v>
                </c:pt>
                <c:pt idx="413">
                  <c:v>0.20166015625</c:v>
                </c:pt>
                <c:pt idx="414">
                  <c:v>0.2021484375</c:v>
                </c:pt>
                <c:pt idx="415">
                  <c:v>0.20263671875</c:v>
                </c:pt>
                <c:pt idx="416">
                  <c:v>0.203125</c:v>
                </c:pt>
                <c:pt idx="417">
                  <c:v>0.20361328125</c:v>
                </c:pt>
                <c:pt idx="418">
                  <c:v>0.2041015625</c:v>
                </c:pt>
                <c:pt idx="419">
                  <c:v>0.20458984375</c:v>
                </c:pt>
                <c:pt idx="420">
                  <c:v>0.205078125</c:v>
                </c:pt>
                <c:pt idx="421">
                  <c:v>0.20556640625</c:v>
                </c:pt>
                <c:pt idx="422">
                  <c:v>0.2060546875</c:v>
                </c:pt>
                <c:pt idx="423">
                  <c:v>0.20654296875</c:v>
                </c:pt>
                <c:pt idx="424">
                  <c:v>0.20703125</c:v>
                </c:pt>
                <c:pt idx="425">
                  <c:v>0.20751953125</c:v>
                </c:pt>
                <c:pt idx="426">
                  <c:v>0.2080078125</c:v>
                </c:pt>
                <c:pt idx="427">
                  <c:v>0.20849609375</c:v>
                </c:pt>
                <c:pt idx="428">
                  <c:v>0.208984375</c:v>
                </c:pt>
                <c:pt idx="429">
                  <c:v>0.20947265625</c:v>
                </c:pt>
                <c:pt idx="430">
                  <c:v>0.2099609375</c:v>
                </c:pt>
                <c:pt idx="431">
                  <c:v>0.21044921875</c:v>
                </c:pt>
                <c:pt idx="432">
                  <c:v>0.2109375</c:v>
                </c:pt>
                <c:pt idx="433">
                  <c:v>0.21142578125</c:v>
                </c:pt>
                <c:pt idx="434">
                  <c:v>0.2119140625</c:v>
                </c:pt>
                <c:pt idx="435">
                  <c:v>0.21240234375</c:v>
                </c:pt>
                <c:pt idx="436">
                  <c:v>0.212890625</c:v>
                </c:pt>
                <c:pt idx="437">
                  <c:v>0.21337890625</c:v>
                </c:pt>
                <c:pt idx="438">
                  <c:v>0.2138671875</c:v>
                </c:pt>
                <c:pt idx="439">
                  <c:v>0.21435546875</c:v>
                </c:pt>
                <c:pt idx="440">
                  <c:v>0.21484375</c:v>
                </c:pt>
                <c:pt idx="441">
                  <c:v>0.21533203125</c:v>
                </c:pt>
                <c:pt idx="442">
                  <c:v>0.2158203125</c:v>
                </c:pt>
                <c:pt idx="443">
                  <c:v>0.21630859375</c:v>
                </c:pt>
                <c:pt idx="444">
                  <c:v>0.216796875</c:v>
                </c:pt>
                <c:pt idx="445">
                  <c:v>0.21728515625</c:v>
                </c:pt>
                <c:pt idx="446">
                  <c:v>0.2177734375</c:v>
                </c:pt>
                <c:pt idx="447">
                  <c:v>0.21826171875</c:v>
                </c:pt>
                <c:pt idx="448">
                  <c:v>0.21875</c:v>
                </c:pt>
                <c:pt idx="449">
                  <c:v>0.21923828125</c:v>
                </c:pt>
                <c:pt idx="450">
                  <c:v>0.2197265625</c:v>
                </c:pt>
                <c:pt idx="451">
                  <c:v>0.22021484375</c:v>
                </c:pt>
                <c:pt idx="452">
                  <c:v>0.220703125</c:v>
                </c:pt>
                <c:pt idx="453">
                  <c:v>0.22119140625</c:v>
                </c:pt>
                <c:pt idx="454">
                  <c:v>0.2216796875</c:v>
                </c:pt>
                <c:pt idx="455">
                  <c:v>0.22216796875</c:v>
                </c:pt>
                <c:pt idx="456">
                  <c:v>0.22265625</c:v>
                </c:pt>
                <c:pt idx="457">
                  <c:v>0.22314453125</c:v>
                </c:pt>
                <c:pt idx="458">
                  <c:v>0.2236328125</c:v>
                </c:pt>
                <c:pt idx="459">
                  <c:v>0.22412109375</c:v>
                </c:pt>
                <c:pt idx="460">
                  <c:v>0.224609375</c:v>
                </c:pt>
                <c:pt idx="461">
                  <c:v>0.22509765625</c:v>
                </c:pt>
                <c:pt idx="462">
                  <c:v>0.2255859375</c:v>
                </c:pt>
                <c:pt idx="463">
                  <c:v>0.22607421875</c:v>
                </c:pt>
                <c:pt idx="464">
                  <c:v>0.2265625</c:v>
                </c:pt>
                <c:pt idx="465">
                  <c:v>0.22705078125</c:v>
                </c:pt>
                <c:pt idx="466">
                  <c:v>0.2275390625</c:v>
                </c:pt>
                <c:pt idx="467">
                  <c:v>0.22802734375</c:v>
                </c:pt>
                <c:pt idx="468">
                  <c:v>0.228515625</c:v>
                </c:pt>
                <c:pt idx="469">
                  <c:v>0.22900390625</c:v>
                </c:pt>
                <c:pt idx="470">
                  <c:v>0.2294921875</c:v>
                </c:pt>
                <c:pt idx="471">
                  <c:v>0.22998046875</c:v>
                </c:pt>
                <c:pt idx="472">
                  <c:v>0.23046875</c:v>
                </c:pt>
                <c:pt idx="473">
                  <c:v>0.23095703125</c:v>
                </c:pt>
                <c:pt idx="474">
                  <c:v>0.2314453125</c:v>
                </c:pt>
                <c:pt idx="475">
                  <c:v>0.23193359375</c:v>
                </c:pt>
                <c:pt idx="476">
                  <c:v>0.232421875</c:v>
                </c:pt>
                <c:pt idx="477">
                  <c:v>0.23291015625</c:v>
                </c:pt>
                <c:pt idx="478">
                  <c:v>0.2333984375</c:v>
                </c:pt>
                <c:pt idx="479">
                  <c:v>0.23388671875</c:v>
                </c:pt>
                <c:pt idx="480">
                  <c:v>0.234375</c:v>
                </c:pt>
                <c:pt idx="481">
                  <c:v>0.23486328125</c:v>
                </c:pt>
                <c:pt idx="482">
                  <c:v>0.2353515625</c:v>
                </c:pt>
                <c:pt idx="483">
                  <c:v>0.23583984375</c:v>
                </c:pt>
                <c:pt idx="484">
                  <c:v>0.236328125</c:v>
                </c:pt>
                <c:pt idx="485">
                  <c:v>0.23681640625</c:v>
                </c:pt>
                <c:pt idx="486">
                  <c:v>0.2373046875</c:v>
                </c:pt>
                <c:pt idx="487">
                  <c:v>0.23779296875</c:v>
                </c:pt>
                <c:pt idx="488">
                  <c:v>0.23828125</c:v>
                </c:pt>
                <c:pt idx="489">
                  <c:v>0.23876953125</c:v>
                </c:pt>
                <c:pt idx="490">
                  <c:v>0.2392578125</c:v>
                </c:pt>
                <c:pt idx="491">
                  <c:v>0.23974609375</c:v>
                </c:pt>
                <c:pt idx="492">
                  <c:v>0.240234375</c:v>
                </c:pt>
                <c:pt idx="493">
                  <c:v>0.24072265625</c:v>
                </c:pt>
                <c:pt idx="494">
                  <c:v>0.2412109375</c:v>
                </c:pt>
                <c:pt idx="495">
                  <c:v>0.24169921875</c:v>
                </c:pt>
                <c:pt idx="496">
                  <c:v>0.2421875</c:v>
                </c:pt>
                <c:pt idx="497">
                  <c:v>0.24267578125</c:v>
                </c:pt>
                <c:pt idx="498">
                  <c:v>0.2431640625</c:v>
                </c:pt>
                <c:pt idx="499">
                  <c:v>0.24365234375</c:v>
                </c:pt>
                <c:pt idx="500">
                  <c:v>0.244140625</c:v>
                </c:pt>
                <c:pt idx="501">
                  <c:v>0.24462890625</c:v>
                </c:pt>
                <c:pt idx="502">
                  <c:v>0.2451171875</c:v>
                </c:pt>
                <c:pt idx="503">
                  <c:v>0.24560546875</c:v>
                </c:pt>
                <c:pt idx="504">
                  <c:v>0.24609375</c:v>
                </c:pt>
                <c:pt idx="505">
                  <c:v>0.24658203125</c:v>
                </c:pt>
                <c:pt idx="506">
                  <c:v>0.2470703125</c:v>
                </c:pt>
                <c:pt idx="507">
                  <c:v>0.24755859375</c:v>
                </c:pt>
                <c:pt idx="508">
                  <c:v>0.248046875</c:v>
                </c:pt>
                <c:pt idx="509">
                  <c:v>0.24853515625</c:v>
                </c:pt>
                <c:pt idx="510">
                  <c:v>0.2490234375</c:v>
                </c:pt>
                <c:pt idx="511">
                  <c:v>0.24951171875</c:v>
                </c:pt>
                <c:pt idx="512">
                  <c:v>0.25</c:v>
                </c:pt>
                <c:pt idx="513">
                  <c:v>0.25048828125</c:v>
                </c:pt>
                <c:pt idx="514">
                  <c:v>0.2509765625</c:v>
                </c:pt>
                <c:pt idx="515">
                  <c:v>0.25146484375</c:v>
                </c:pt>
                <c:pt idx="516">
                  <c:v>0.251953125</c:v>
                </c:pt>
                <c:pt idx="517">
                  <c:v>0.25244140625</c:v>
                </c:pt>
                <c:pt idx="518">
                  <c:v>0.2529296875</c:v>
                </c:pt>
                <c:pt idx="519">
                  <c:v>0.25341796875</c:v>
                </c:pt>
                <c:pt idx="520">
                  <c:v>0.25390625</c:v>
                </c:pt>
                <c:pt idx="521">
                  <c:v>0.25439453125</c:v>
                </c:pt>
                <c:pt idx="522">
                  <c:v>0.2548828125</c:v>
                </c:pt>
                <c:pt idx="523">
                  <c:v>0.25537109375</c:v>
                </c:pt>
                <c:pt idx="524">
                  <c:v>0.255859375</c:v>
                </c:pt>
                <c:pt idx="525">
                  <c:v>0.25634765625</c:v>
                </c:pt>
                <c:pt idx="526">
                  <c:v>0.2568359375</c:v>
                </c:pt>
                <c:pt idx="527">
                  <c:v>0.25732421875</c:v>
                </c:pt>
                <c:pt idx="528">
                  <c:v>0.2578125</c:v>
                </c:pt>
                <c:pt idx="529">
                  <c:v>0.25830078125</c:v>
                </c:pt>
                <c:pt idx="530">
                  <c:v>0.2587890625</c:v>
                </c:pt>
                <c:pt idx="531">
                  <c:v>0.25927734375</c:v>
                </c:pt>
                <c:pt idx="532">
                  <c:v>0.259765625</c:v>
                </c:pt>
                <c:pt idx="533">
                  <c:v>0.26025390625</c:v>
                </c:pt>
                <c:pt idx="534">
                  <c:v>0.2607421875</c:v>
                </c:pt>
                <c:pt idx="535">
                  <c:v>0.26123046875</c:v>
                </c:pt>
                <c:pt idx="536">
                  <c:v>0.26171875</c:v>
                </c:pt>
                <c:pt idx="537">
                  <c:v>0.26220703125</c:v>
                </c:pt>
                <c:pt idx="538">
                  <c:v>0.2626953125</c:v>
                </c:pt>
                <c:pt idx="539">
                  <c:v>0.26318359375</c:v>
                </c:pt>
                <c:pt idx="540">
                  <c:v>0.263671875</c:v>
                </c:pt>
                <c:pt idx="541">
                  <c:v>0.26416015625</c:v>
                </c:pt>
                <c:pt idx="542">
                  <c:v>0.2646484375</c:v>
                </c:pt>
                <c:pt idx="543">
                  <c:v>0.26513671875</c:v>
                </c:pt>
                <c:pt idx="544">
                  <c:v>0.265625</c:v>
                </c:pt>
                <c:pt idx="545">
                  <c:v>0.26611328125</c:v>
                </c:pt>
                <c:pt idx="546">
                  <c:v>0.2666015625</c:v>
                </c:pt>
                <c:pt idx="547">
                  <c:v>0.26708984375</c:v>
                </c:pt>
                <c:pt idx="548">
                  <c:v>0.267578125</c:v>
                </c:pt>
                <c:pt idx="549">
                  <c:v>0.26806640625</c:v>
                </c:pt>
                <c:pt idx="550">
                  <c:v>0.2685546875</c:v>
                </c:pt>
                <c:pt idx="551">
                  <c:v>0.26904296875</c:v>
                </c:pt>
                <c:pt idx="552">
                  <c:v>0.26953125</c:v>
                </c:pt>
                <c:pt idx="553">
                  <c:v>0.27001953125</c:v>
                </c:pt>
                <c:pt idx="554">
                  <c:v>0.2705078125</c:v>
                </c:pt>
                <c:pt idx="555">
                  <c:v>0.27099609375</c:v>
                </c:pt>
                <c:pt idx="556">
                  <c:v>0.271484375</c:v>
                </c:pt>
                <c:pt idx="557">
                  <c:v>0.27197265625</c:v>
                </c:pt>
                <c:pt idx="558">
                  <c:v>0.2724609375</c:v>
                </c:pt>
                <c:pt idx="559">
                  <c:v>0.27294921875</c:v>
                </c:pt>
                <c:pt idx="560">
                  <c:v>0.2734375</c:v>
                </c:pt>
                <c:pt idx="561">
                  <c:v>0.27392578125</c:v>
                </c:pt>
                <c:pt idx="562">
                  <c:v>0.2744140625</c:v>
                </c:pt>
                <c:pt idx="563">
                  <c:v>0.27490234375</c:v>
                </c:pt>
                <c:pt idx="564">
                  <c:v>0.275390625</c:v>
                </c:pt>
                <c:pt idx="565">
                  <c:v>0.27587890625</c:v>
                </c:pt>
                <c:pt idx="566">
                  <c:v>0.2763671875</c:v>
                </c:pt>
                <c:pt idx="567">
                  <c:v>0.27685546875</c:v>
                </c:pt>
                <c:pt idx="568">
                  <c:v>0.27734375</c:v>
                </c:pt>
                <c:pt idx="569">
                  <c:v>0.27783203125</c:v>
                </c:pt>
                <c:pt idx="570">
                  <c:v>0.2783203125</c:v>
                </c:pt>
                <c:pt idx="571">
                  <c:v>0.27880859375</c:v>
                </c:pt>
                <c:pt idx="572">
                  <c:v>0.279296875</c:v>
                </c:pt>
                <c:pt idx="573">
                  <c:v>0.27978515625</c:v>
                </c:pt>
                <c:pt idx="574">
                  <c:v>0.2802734375</c:v>
                </c:pt>
                <c:pt idx="575">
                  <c:v>0.28076171875</c:v>
                </c:pt>
                <c:pt idx="576">
                  <c:v>0.28125</c:v>
                </c:pt>
                <c:pt idx="577">
                  <c:v>0.28173828125</c:v>
                </c:pt>
                <c:pt idx="578">
                  <c:v>0.2822265625</c:v>
                </c:pt>
                <c:pt idx="579">
                  <c:v>0.28271484375</c:v>
                </c:pt>
                <c:pt idx="580">
                  <c:v>0.283203125</c:v>
                </c:pt>
                <c:pt idx="581">
                  <c:v>0.28369140625</c:v>
                </c:pt>
                <c:pt idx="582">
                  <c:v>0.2841796875</c:v>
                </c:pt>
                <c:pt idx="583">
                  <c:v>0.28466796875</c:v>
                </c:pt>
                <c:pt idx="584">
                  <c:v>0.28515625</c:v>
                </c:pt>
                <c:pt idx="585">
                  <c:v>0.28564453125</c:v>
                </c:pt>
                <c:pt idx="586">
                  <c:v>0.2861328125</c:v>
                </c:pt>
                <c:pt idx="587">
                  <c:v>0.28662109375</c:v>
                </c:pt>
                <c:pt idx="588">
                  <c:v>0.287109375</c:v>
                </c:pt>
                <c:pt idx="589">
                  <c:v>0.28759765625</c:v>
                </c:pt>
                <c:pt idx="590">
                  <c:v>0.2880859375</c:v>
                </c:pt>
                <c:pt idx="591">
                  <c:v>0.28857421875</c:v>
                </c:pt>
                <c:pt idx="592">
                  <c:v>0.2890625</c:v>
                </c:pt>
                <c:pt idx="593">
                  <c:v>0.28955078125</c:v>
                </c:pt>
                <c:pt idx="594">
                  <c:v>0.2900390625</c:v>
                </c:pt>
                <c:pt idx="595">
                  <c:v>0.29052734375</c:v>
                </c:pt>
                <c:pt idx="596">
                  <c:v>0.291015625</c:v>
                </c:pt>
                <c:pt idx="597">
                  <c:v>0.29150390625</c:v>
                </c:pt>
                <c:pt idx="598">
                  <c:v>0.2919921875</c:v>
                </c:pt>
                <c:pt idx="599">
                  <c:v>0.29248046875</c:v>
                </c:pt>
                <c:pt idx="600">
                  <c:v>0.29296875</c:v>
                </c:pt>
                <c:pt idx="601">
                  <c:v>0.29345703125</c:v>
                </c:pt>
                <c:pt idx="602">
                  <c:v>0.2939453125</c:v>
                </c:pt>
                <c:pt idx="603">
                  <c:v>0.29443359375</c:v>
                </c:pt>
                <c:pt idx="604">
                  <c:v>0.294921875</c:v>
                </c:pt>
                <c:pt idx="605">
                  <c:v>0.29541015625</c:v>
                </c:pt>
                <c:pt idx="606">
                  <c:v>0.2958984375</c:v>
                </c:pt>
                <c:pt idx="607">
                  <c:v>0.29638671875</c:v>
                </c:pt>
                <c:pt idx="608">
                  <c:v>0.296875</c:v>
                </c:pt>
                <c:pt idx="609">
                  <c:v>0.29736328125</c:v>
                </c:pt>
                <c:pt idx="610">
                  <c:v>0.2978515625</c:v>
                </c:pt>
                <c:pt idx="611">
                  <c:v>0.29833984375</c:v>
                </c:pt>
                <c:pt idx="612">
                  <c:v>0.298828125</c:v>
                </c:pt>
                <c:pt idx="613">
                  <c:v>0.29931640625</c:v>
                </c:pt>
                <c:pt idx="614">
                  <c:v>0.2998046875</c:v>
                </c:pt>
                <c:pt idx="615">
                  <c:v>0.30029296875</c:v>
                </c:pt>
                <c:pt idx="616">
                  <c:v>0.30078125</c:v>
                </c:pt>
                <c:pt idx="617">
                  <c:v>0.30126953125</c:v>
                </c:pt>
                <c:pt idx="618">
                  <c:v>0.3017578125</c:v>
                </c:pt>
                <c:pt idx="619">
                  <c:v>0.30224609375</c:v>
                </c:pt>
                <c:pt idx="620">
                  <c:v>0.302734375</c:v>
                </c:pt>
                <c:pt idx="621">
                  <c:v>0.30322265625</c:v>
                </c:pt>
                <c:pt idx="622">
                  <c:v>0.3037109375</c:v>
                </c:pt>
                <c:pt idx="623">
                  <c:v>0.30419921875</c:v>
                </c:pt>
                <c:pt idx="624">
                  <c:v>0.3046875</c:v>
                </c:pt>
                <c:pt idx="625">
                  <c:v>0.30517578125</c:v>
                </c:pt>
                <c:pt idx="626">
                  <c:v>0.3056640625</c:v>
                </c:pt>
                <c:pt idx="627">
                  <c:v>0.30615234375</c:v>
                </c:pt>
                <c:pt idx="628">
                  <c:v>0.306640625</c:v>
                </c:pt>
                <c:pt idx="629">
                  <c:v>0.30712890625</c:v>
                </c:pt>
                <c:pt idx="630">
                  <c:v>0.3076171875</c:v>
                </c:pt>
                <c:pt idx="631">
                  <c:v>0.30810546875</c:v>
                </c:pt>
                <c:pt idx="632">
                  <c:v>0.30859375</c:v>
                </c:pt>
                <c:pt idx="633">
                  <c:v>0.30908203125</c:v>
                </c:pt>
                <c:pt idx="634">
                  <c:v>0.3095703125</c:v>
                </c:pt>
                <c:pt idx="635">
                  <c:v>0.31005859375</c:v>
                </c:pt>
                <c:pt idx="636">
                  <c:v>0.310546875</c:v>
                </c:pt>
                <c:pt idx="637">
                  <c:v>0.31103515625</c:v>
                </c:pt>
                <c:pt idx="638">
                  <c:v>0.3115234375</c:v>
                </c:pt>
                <c:pt idx="639">
                  <c:v>0.31201171875</c:v>
                </c:pt>
                <c:pt idx="640">
                  <c:v>0.3125</c:v>
                </c:pt>
                <c:pt idx="641">
                  <c:v>0.31298828125</c:v>
                </c:pt>
                <c:pt idx="642">
                  <c:v>0.3134765625</c:v>
                </c:pt>
                <c:pt idx="643">
                  <c:v>0.31396484375</c:v>
                </c:pt>
                <c:pt idx="644">
                  <c:v>0.314453125</c:v>
                </c:pt>
                <c:pt idx="645">
                  <c:v>0.31494140625</c:v>
                </c:pt>
                <c:pt idx="646">
                  <c:v>0.3154296875</c:v>
                </c:pt>
                <c:pt idx="647">
                  <c:v>0.31591796875</c:v>
                </c:pt>
                <c:pt idx="648">
                  <c:v>0.31640625</c:v>
                </c:pt>
                <c:pt idx="649">
                  <c:v>0.31689453125</c:v>
                </c:pt>
                <c:pt idx="650">
                  <c:v>0.3173828125</c:v>
                </c:pt>
                <c:pt idx="651">
                  <c:v>0.31787109375</c:v>
                </c:pt>
                <c:pt idx="652">
                  <c:v>0.318359375</c:v>
                </c:pt>
                <c:pt idx="653">
                  <c:v>0.31884765625</c:v>
                </c:pt>
                <c:pt idx="654">
                  <c:v>0.3193359375</c:v>
                </c:pt>
                <c:pt idx="655">
                  <c:v>0.31982421875</c:v>
                </c:pt>
                <c:pt idx="656">
                  <c:v>0.3203125</c:v>
                </c:pt>
                <c:pt idx="657">
                  <c:v>0.32080078125</c:v>
                </c:pt>
                <c:pt idx="658">
                  <c:v>0.3212890625</c:v>
                </c:pt>
                <c:pt idx="659">
                  <c:v>0.32177734375</c:v>
                </c:pt>
                <c:pt idx="660">
                  <c:v>0.322265625</c:v>
                </c:pt>
                <c:pt idx="661">
                  <c:v>0.32275390625</c:v>
                </c:pt>
                <c:pt idx="662">
                  <c:v>0.3232421875</c:v>
                </c:pt>
                <c:pt idx="663">
                  <c:v>0.32373046875</c:v>
                </c:pt>
                <c:pt idx="664">
                  <c:v>0.32421875</c:v>
                </c:pt>
                <c:pt idx="665">
                  <c:v>0.32470703125</c:v>
                </c:pt>
                <c:pt idx="666">
                  <c:v>0.3251953125</c:v>
                </c:pt>
                <c:pt idx="667">
                  <c:v>0.32568359375</c:v>
                </c:pt>
                <c:pt idx="668">
                  <c:v>0.326171875</c:v>
                </c:pt>
                <c:pt idx="669">
                  <c:v>0.32666015625</c:v>
                </c:pt>
                <c:pt idx="670">
                  <c:v>0.3271484375</c:v>
                </c:pt>
                <c:pt idx="671">
                  <c:v>0.32763671875</c:v>
                </c:pt>
                <c:pt idx="672">
                  <c:v>0.328125</c:v>
                </c:pt>
                <c:pt idx="673">
                  <c:v>0.32861328125</c:v>
                </c:pt>
                <c:pt idx="674">
                  <c:v>0.3291015625</c:v>
                </c:pt>
                <c:pt idx="675">
                  <c:v>0.32958984375</c:v>
                </c:pt>
                <c:pt idx="676">
                  <c:v>0.330078125</c:v>
                </c:pt>
                <c:pt idx="677">
                  <c:v>0.33056640625</c:v>
                </c:pt>
                <c:pt idx="678">
                  <c:v>0.3310546875</c:v>
                </c:pt>
                <c:pt idx="679">
                  <c:v>0.33154296875</c:v>
                </c:pt>
                <c:pt idx="680">
                  <c:v>0.33203125</c:v>
                </c:pt>
                <c:pt idx="681">
                  <c:v>0.33251953125</c:v>
                </c:pt>
                <c:pt idx="682">
                  <c:v>0.3330078125</c:v>
                </c:pt>
                <c:pt idx="683">
                  <c:v>0.33349609375</c:v>
                </c:pt>
                <c:pt idx="684">
                  <c:v>0.333984375</c:v>
                </c:pt>
                <c:pt idx="685">
                  <c:v>0.33447265625</c:v>
                </c:pt>
                <c:pt idx="686">
                  <c:v>0.3349609375</c:v>
                </c:pt>
                <c:pt idx="687">
                  <c:v>0.33544921875</c:v>
                </c:pt>
                <c:pt idx="688">
                  <c:v>0.3359375</c:v>
                </c:pt>
                <c:pt idx="689">
                  <c:v>0.33642578125</c:v>
                </c:pt>
                <c:pt idx="690">
                  <c:v>0.3369140625</c:v>
                </c:pt>
                <c:pt idx="691">
                  <c:v>0.33740234375</c:v>
                </c:pt>
                <c:pt idx="692">
                  <c:v>0.337890625</c:v>
                </c:pt>
                <c:pt idx="693">
                  <c:v>0.33837890625</c:v>
                </c:pt>
                <c:pt idx="694">
                  <c:v>0.3388671875</c:v>
                </c:pt>
                <c:pt idx="695">
                  <c:v>0.33935546875</c:v>
                </c:pt>
                <c:pt idx="696">
                  <c:v>0.33984375</c:v>
                </c:pt>
                <c:pt idx="697">
                  <c:v>0.34033203125</c:v>
                </c:pt>
                <c:pt idx="698">
                  <c:v>0.3408203125</c:v>
                </c:pt>
                <c:pt idx="699">
                  <c:v>0.34130859375</c:v>
                </c:pt>
                <c:pt idx="700">
                  <c:v>0.341796875</c:v>
                </c:pt>
                <c:pt idx="701">
                  <c:v>0.34228515625</c:v>
                </c:pt>
                <c:pt idx="702">
                  <c:v>0.3427734375</c:v>
                </c:pt>
                <c:pt idx="703">
                  <c:v>0.34326171875</c:v>
                </c:pt>
                <c:pt idx="704">
                  <c:v>0.34375</c:v>
                </c:pt>
                <c:pt idx="705">
                  <c:v>0.34423828125</c:v>
                </c:pt>
                <c:pt idx="706">
                  <c:v>0.3447265625</c:v>
                </c:pt>
                <c:pt idx="707">
                  <c:v>0.34521484375</c:v>
                </c:pt>
                <c:pt idx="708">
                  <c:v>0.345703125</c:v>
                </c:pt>
                <c:pt idx="709">
                  <c:v>0.34619140625</c:v>
                </c:pt>
                <c:pt idx="710">
                  <c:v>0.3466796875</c:v>
                </c:pt>
                <c:pt idx="711">
                  <c:v>0.34716796875</c:v>
                </c:pt>
                <c:pt idx="712">
                  <c:v>0.34765625</c:v>
                </c:pt>
                <c:pt idx="713">
                  <c:v>0.34814453125</c:v>
                </c:pt>
                <c:pt idx="714">
                  <c:v>0.3486328125</c:v>
                </c:pt>
                <c:pt idx="715">
                  <c:v>0.34912109375</c:v>
                </c:pt>
                <c:pt idx="716">
                  <c:v>0.349609375</c:v>
                </c:pt>
                <c:pt idx="717">
                  <c:v>0.35009765625</c:v>
                </c:pt>
                <c:pt idx="718">
                  <c:v>0.3505859375</c:v>
                </c:pt>
                <c:pt idx="719">
                  <c:v>0.35107421875</c:v>
                </c:pt>
                <c:pt idx="720">
                  <c:v>0.3515625</c:v>
                </c:pt>
                <c:pt idx="721">
                  <c:v>0.35205078125</c:v>
                </c:pt>
                <c:pt idx="722">
                  <c:v>0.3525390625</c:v>
                </c:pt>
                <c:pt idx="723">
                  <c:v>0.35302734375</c:v>
                </c:pt>
                <c:pt idx="724">
                  <c:v>0.353515625</c:v>
                </c:pt>
                <c:pt idx="725">
                  <c:v>0.35400390625</c:v>
                </c:pt>
                <c:pt idx="726">
                  <c:v>0.3544921875</c:v>
                </c:pt>
                <c:pt idx="727">
                  <c:v>0.35498046875</c:v>
                </c:pt>
                <c:pt idx="728">
                  <c:v>0.35546875</c:v>
                </c:pt>
                <c:pt idx="729">
                  <c:v>0.35595703125</c:v>
                </c:pt>
                <c:pt idx="730">
                  <c:v>0.3564453125</c:v>
                </c:pt>
                <c:pt idx="731">
                  <c:v>0.35693359375</c:v>
                </c:pt>
                <c:pt idx="732">
                  <c:v>0.357421875</c:v>
                </c:pt>
                <c:pt idx="733">
                  <c:v>0.35791015625</c:v>
                </c:pt>
                <c:pt idx="734">
                  <c:v>0.3583984375</c:v>
                </c:pt>
                <c:pt idx="735">
                  <c:v>0.35888671875</c:v>
                </c:pt>
                <c:pt idx="736">
                  <c:v>0.359375</c:v>
                </c:pt>
                <c:pt idx="737">
                  <c:v>0.35986328125</c:v>
                </c:pt>
                <c:pt idx="738">
                  <c:v>0.3603515625</c:v>
                </c:pt>
                <c:pt idx="739">
                  <c:v>0.36083984375</c:v>
                </c:pt>
                <c:pt idx="740">
                  <c:v>0.361328125</c:v>
                </c:pt>
                <c:pt idx="741">
                  <c:v>0.36181640625</c:v>
                </c:pt>
                <c:pt idx="742">
                  <c:v>0.3623046875</c:v>
                </c:pt>
                <c:pt idx="743">
                  <c:v>0.36279296875</c:v>
                </c:pt>
                <c:pt idx="744">
                  <c:v>0.36328125</c:v>
                </c:pt>
                <c:pt idx="745">
                  <c:v>0.36376953125</c:v>
                </c:pt>
                <c:pt idx="746">
                  <c:v>0.3642578125</c:v>
                </c:pt>
                <c:pt idx="747">
                  <c:v>0.36474609375</c:v>
                </c:pt>
                <c:pt idx="748">
                  <c:v>0.365234375</c:v>
                </c:pt>
                <c:pt idx="749">
                  <c:v>0.36572265625</c:v>
                </c:pt>
                <c:pt idx="750">
                  <c:v>0.3662109375</c:v>
                </c:pt>
                <c:pt idx="751">
                  <c:v>0.36669921875</c:v>
                </c:pt>
                <c:pt idx="752">
                  <c:v>0.3671875</c:v>
                </c:pt>
                <c:pt idx="753">
                  <c:v>0.36767578125</c:v>
                </c:pt>
                <c:pt idx="754">
                  <c:v>0.3681640625</c:v>
                </c:pt>
                <c:pt idx="755">
                  <c:v>0.36865234375</c:v>
                </c:pt>
                <c:pt idx="756">
                  <c:v>0.369140625</c:v>
                </c:pt>
                <c:pt idx="757">
                  <c:v>0.36962890625</c:v>
                </c:pt>
                <c:pt idx="758">
                  <c:v>0.3701171875</c:v>
                </c:pt>
                <c:pt idx="759">
                  <c:v>0.37060546875</c:v>
                </c:pt>
                <c:pt idx="760">
                  <c:v>0.37109375</c:v>
                </c:pt>
                <c:pt idx="761">
                  <c:v>0.37158203125</c:v>
                </c:pt>
                <c:pt idx="762">
                  <c:v>0.3720703125</c:v>
                </c:pt>
                <c:pt idx="763">
                  <c:v>0.37255859375</c:v>
                </c:pt>
                <c:pt idx="764">
                  <c:v>0.373046875</c:v>
                </c:pt>
                <c:pt idx="765">
                  <c:v>0.37353515625</c:v>
                </c:pt>
                <c:pt idx="766">
                  <c:v>0.3740234375</c:v>
                </c:pt>
                <c:pt idx="767">
                  <c:v>0.37451171875</c:v>
                </c:pt>
                <c:pt idx="768">
                  <c:v>0.375</c:v>
                </c:pt>
                <c:pt idx="769">
                  <c:v>0.37548828125</c:v>
                </c:pt>
                <c:pt idx="770">
                  <c:v>0.3759765625</c:v>
                </c:pt>
                <c:pt idx="771">
                  <c:v>0.37646484375</c:v>
                </c:pt>
                <c:pt idx="772">
                  <c:v>0.376953125</c:v>
                </c:pt>
                <c:pt idx="773">
                  <c:v>0.37744140625</c:v>
                </c:pt>
                <c:pt idx="774">
                  <c:v>0.3779296875</c:v>
                </c:pt>
                <c:pt idx="775">
                  <c:v>0.37841796875</c:v>
                </c:pt>
                <c:pt idx="776">
                  <c:v>0.37890625</c:v>
                </c:pt>
                <c:pt idx="777">
                  <c:v>0.37939453125</c:v>
                </c:pt>
                <c:pt idx="778">
                  <c:v>0.3798828125</c:v>
                </c:pt>
                <c:pt idx="779">
                  <c:v>0.38037109375</c:v>
                </c:pt>
                <c:pt idx="780">
                  <c:v>0.380859375</c:v>
                </c:pt>
                <c:pt idx="781">
                  <c:v>0.38134765625</c:v>
                </c:pt>
                <c:pt idx="782">
                  <c:v>0.3818359375</c:v>
                </c:pt>
                <c:pt idx="783">
                  <c:v>0.38232421875</c:v>
                </c:pt>
                <c:pt idx="784">
                  <c:v>0.3828125</c:v>
                </c:pt>
                <c:pt idx="785">
                  <c:v>0.38330078125</c:v>
                </c:pt>
                <c:pt idx="786">
                  <c:v>0.3837890625</c:v>
                </c:pt>
                <c:pt idx="787">
                  <c:v>0.38427734375</c:v>
                </c:pt>
                <c:pt idx="788">
                  <c:v>0.384765625</c:v>
                </c:pt>
                <c:pt idx="789">
                  <c:v>0.38525390625</c:v>
                </c:pt>
                <c:pt idx="790">
                  <c:v>0.3857421875</c:v>
                </c:pt>
                <c:pt idx="791">
                  <c:v>0.38623046875</c:v>
                </c:pt>
                <c:pt idx="792">
                  <c:v>0.38671875</c:v>
                </c:pt>
                <c:pt idx="793">
                  <c:v>0.38720703125</c:v>
                </c:pt>
                <c:pt idx="794">
                  <c:v>0.3876953125</c:v>
                </c:pt>
                <c:pt idx="795">
                  <c:v>0.38818359375</c:v>
                </c:pt>
                <c:pt idx="796">
                  <c:v>0.388671875</c:v>
                </c:pt>
                <c:pt idx="797">
                  <c:v>0.38916015625</c:v>
                </c:pt>
                <c:pt idx="798">
                  <c:v>0.3896484375</c:v>
                </c:pt>
                <c:pt idx="799">
                  <c:v>0.39013671875</c:v>
                </c:pt>
                <c:pt idx="800">
                  <c:v>0.390625</c:v>
                </c:pt>
                <c:pt idx="801">
                  <c:v>0.39111328125</c:v>
                </c:pt>
                <c:pt idx="802">
                  <c:v>0.3916015625</c:v>
                </c:pt>
                <c:pt idx="803">
                  <c:v>0.39208984375</c:v>
                </c:pt>
                <c:pt idx="804">
                  <c:v>0.392578125</c:v>
                </c:pt>
                <c:pt idx="805">
                  <c:v>0.39306640625</c:v>
                </c:pt>
                <c:pt idx="806">
                  <c:v>0.3935546875</c:v>
                </c:pt>
                <c:pt idx="807">
                  <c:v>0.39404296875</c:v>
                </c:pt>
                <c:pt idx="808">
                  <c:v>0.39453125</c:v>
                </c:pt>
                <c:pt idx="809">
                  <c:v>0.39501953125</c:v>
                </c:pt>
                <c:pt idx="810">
                  <c:v>0.3955078125</c:v>
                </c:pt>
                <c:pt idx="811">
                  <c:v>0.39599609375</c:v>
                </c:pt>
                <c:pt idx="812">
                  <c:v>0.396484375</c:v>
                </c:pt>
                <c:pt idx="813">
                  <c:v>0.39697265625</c:v>
                </c:pt>
                <c:pt idx="814">
                  <c:v>0.3974609375</c:v>
                </c:pt>
                <c:pt idx="815">
                  <c:v>0.39794921875</c:v>
                </c:pt>
                <c:pt idx="816">
                  <c:v>0.3984375</c:v>
                </c:pt>
                <c:pt idx="817">
                  <c:v>0.39892578125</c:v>
                </c:pt>
                <c:pt idx="818">
                  <c:v>0.3994140625</c:v>
                </c:pt>
                <c:pt idx="819">
                  <c:v>0.39990234375</c:v>
                </c:pt>
                <c:pt idx="820">
                  <c:v>0.400390625</c:v>
                </c:pt>
                <c:pt idx="821">
                  <c:v>0.40087890625</c:v>
                </c:pt>
                <c:pt idx="822">
                  <c:v>0.4013671875</c:v>
                </c:pt>
                <c:pt idx="823">
                  <c:v>0.40185546875</c:v>
                </c:pt>
                <c:pt idx="824">
                  <c:v>0.40234375</c:v>
                </c:pt>
                <c:pt idx="825">
                  <c:v>0.40283203125</c:v>
                </c:pt>
                <c:pt idx="826">
                  <c:v>0.4033203125</c:v>
                </c:pt>
                <c:pt idx="827">
                  <c:v>0.40380859375</c:v>
                </c:pt>
                <c:pt idx="828">
                  <c:v>0.404296875</c:v>
                </c:pt>
                <c:pt idx="829">
                  <c:v>0.40478515625</c:v>
                </c:pt>
                <c:pt idx="830">
                  <c:v>0.4052734375</c:v>
                </c:pt>
                <c:pt idx="831">
                  <c:v>0.40576171875</c:v>
                </c:pt>
                <c:pt idx="832">
                  <c:v>0.40625</c:v>
                </c:pt>
                <c:pt idx="833">
                  <c:v>0.40673828125</c:v>
                </c:pt>
                <c:pt idx="834">
                  <c:v>0.4072265625</c:v>
                </c:pt>
                <c:pt idx="835">
                  <c:v>0.40771484375</c:v>
                </c:pt>
                <c:pt idx="836">
                  <c:v>0.408203125</c:v>
                </c:pt>
                <c:pt idx="837">
                  <c:v>0.40869140625</c:v>
                </c:pt>
                <c:pt idx="838">
                  <c:v>0.4091796875</c:v>
                </c:pt>
                <c:pt idx="839">
                  <c:v>0.40966796875</c:v>
                </c:pt>
                <c:pt idx="840">
                  <c:v>0.41015625</c:v>
                </c:pt>
                <c:pt idx="841">
                  <c:v>0.41064453125</c:v>
                </c:pt>
                <c:pt idx="842">
                  <c:v>0.4111328125</c:v>
                </c:pt>
                <c:pt idx="843">
                  <c:v>0.41162109375</c:v>
                </c:pt>
                <c:pt idx="844">
                  <c:v>0.412109375</c:v>
                </c:pt>
                <c:pt idx="845">
                  <c:v>0.41259765625</c:v>
                </c:pt>
                <c:pt idx="846">
                  <c:v>0.4130859375</c:v>
                </c:pt>
                <c:pt idx="847">
                  <c:v>0.41357421875</c:v>
                </c:pt>
                <c:pt idx="848">
                  <c:v>0.4140625</c:v>
                </c:pt>
                <c:pt idx="849">
                  <c:v>0.41455078125</c:v>
                </c:pt>
                <c:pt idx="850">
                  <c:v>0.4150390625</c:v>
                </c:pt>
                <c:pt idx="851">
                  <c:v>0.41552734375</c:v>
                </c:pt>
                <c:pt idx="852">
                  <c:v>0.416015625</c:v>
                </c:pt>
                <c:pt idx="853">
                  <c:v>0.41650390625</c:v>
                </c:pt>
                <c:pt idx="854">
                  <c:v>0.4169921875</c:v>
                </c:pt>
                <c:pt idx="855">
                  <c:v>0.41748046875</c:v>
                </c:pt>
                <c:pt idx="856">
                  <c:v>0.41796875</c:v>
                </c:pt>
                <c:pt idx="857">
                  <c:v>0.41845703125</c:v>
                </c:pt>
                <c:pt idx="858">
                  <c:v>0.4189453125</c:v>
                </c:pt>
                <c:pt idx="859">
                  <c:v>0.41943359375</c:v>
                </c:pt>
                <c:pt idx="860">
                  <c:v>0.419921875</c:v>
                </c:pt>
                <c:pt idx="861">
                  <c:v>0.42041015625</c:v>
                </c:pt>
                <c:pt idx="862">
                  <c:v>0.4208984375</c:v>
                </c:pt>
                <c:pt idx="863">
                  <c:v>0.42138671875</c:v>
                </c:pt>
                <c:pt idx="864">
                  <c:v>0.421875</c:v>
                </c:pt>
                <c:pt idx="865">
                  <c:v>0.42236328125</c:v>
                </c:pt>
                <c:pt idx="866">
                  <c:v>0.4228515625</c:v>
                </c:pt>
                <c:pt idx="867">
                  <c:v>0.42333984375</c:v>
                </c:pt>
                <c:pt idx="868">
                  <c:v>0.423828125</c:v>
                </c:pt>
                <c:pt idx="869">
                  <c:v>0.42431640625</c:v>
                </c:pt>
                <c:pt idx="870">
                  <c:v>0.4248046875</c:v>
                </c:pt>
                <c:pt idx="871">
                  <c:v>0.42529296875</c:v>
                </c:pt>
                <c:pt idx="872">
                  <c:v>0.42578125</c:v>
                </c:pt>
                <c:pt idx="873">
                  <c:v>0.42626953125</c:v>
                </c:pt>
                <c:pt idx="874">
                  <c:v>0.4267578125</c:v>
                </c:pt>
                <c:pt idx="875">
                  <c:v>0.42724609375</c:v>
                </c:pt>
                <c:pt idx="876">
                  <c:v>0.427734375</c:v>
                </c:pt>
                <c:pt idx="877">
                  <c:v>0.42822265625</c:v>
                </c:pt>
                <c:pt idx="878">
                  <c:v>0.4287109375</c:v>
                </c:pt>
                <c:pt idx="879">
                  <c:v>0.42919921875</c:v>
                </c:pt>
                <c:pt idx="880">
                  <c:v>0.4296875</c:v>
                </c:pt>
                <c:pt idx="881">
                  <c:v>0.43017578125</c:v>
                </c:pt>
                <c:pt idx="882">
                  <c:v>0.4306640625</c:v>
                </c:pt>
                <c:pt idx="883">
                  <c:v>0.43115234375</c:v>
                </c:pt>
                <c:pt idx="884">
                  <c:v>0.431640625</c:v>
                </c:pt>
                <c:pt idx="885">
                  <c:v>0.43212890625</c:v>
                </c:pt>
                <c:pt idx="886">
                  <c:v>0.4326171875</c:v>
                </c:pt>
                <c:pt idx="887">
                  <c:v>0.43310546875</c:v>
                </c:pt>
                <c:pt idx="888">
                  <c:v>0.43359375</c:v>
                </c:pt>
                <c:pt idx="889">
                  <c:v>0.43408203125</c:v>
                </c:pt>
                <c:pt idx="890">
                  <c:v>0.4345703125</c:v>
                </c:pt>
                <c:pt idx="891">
                  <c:v>0.43505859375</c:v>
                </c:pt>
                <c:pt idx="892">
                  <c:v>0.435546875</c:v>
                </c:pt>
                <c:pt idx="893">
                  <c:v>0.43603515625</c:v>
                </c:pt>
                <c:pt idx="894">
                  <c:v>0.4365234375</c:v>
                </c:pt>
                <c:pt idx="895">
                  <c:v>0.43701171875</c:v>
                </c:pt>
                <c:pt idx="896">
                  <c:v>0.4375</c:v>
                </c:pt>
                <c:pt idx="897">
                  <c:v>0.43798828125</c:v>
                </c:pt>
                <c:pt idx="898">
                  <c:v>0.4384765625</c:v>
                </c:pt>
                <c:pt idx="899">
                  <c:v>0.43896484375</c:v>
                </c:pt>
                <c:pt idx="900">
                  <c:v>0.439453125</c:v>
                </c:pt>
                <c:pt idx="901">
                  <c:v>0.43994140625</c:v>
                </c:pt>
                <c:pt idx="902">
                  <c:v>0.4404296875</c:v>
                </c:pt>
                <c:pt idx="903">
                  <c:v>0.44091796875</c:v>
                </c:pt>
                <c:pt idx="904">
                  <c:v>0.44140625</c:v>
                </c:pt>
                <c:pt idx="905">
                  <c:v>0.44189453125</c:v>
                </c:pt>
                <c:pt idx="906">
                  <c:v>0.4423828125</c:v>
                </c:pt>
                <c:pt idx="907">
                  <c:v>0.44287109375</c:v>
                </c:pt>
                <c:pt idx="908">
                  <c:v>0.443359375</c:v>
                </c:pt>
                <c:pt idx="909">
                  <c:v>0.44384765625</c:v>
                </c:pt>
                <c:pt idx="910">
                  <c:v>0.4443359375</c:v>
                </c:pt>
                <c:pt idx="911">
                  <c:v>0.44482421875</c:v>
                </c:pt>
                <c:pt idx="912">
                  <c:v>0.4453125</c:v>
                </c:pt>
                <c:pt idx="913">
                  <c:v>0.44580078125</c:v>
                </c:pt>
                <c:pt idx="914">
                  <c:v>0.4462890625</c:v>
                </c:pt>
                <c:pt idx="915">
                  <c:v>0.44677734375</c:v>
                </c:pt>
                <c:pt idx="916">
                  <c:v>0.447265625</c:v>
                </c:pt>
                <c:pt idx="917">
                  <c:v>0.44775390625</c:v>
                </c:pt>
                <c:pt idx="918">
                  <c:v>0.4482421875</c:v>
                </c:pt>
                <c:pt idx="919">
                  <c:v>0.44873046875</c:v>
                </c:pt>
                <c:pt idx="920">
                  <c:v>0.44921875</c:v>
                </c:pt>
                <c:pt idx="921">
                  <c:v>0.44970703125</c:v>
                </c:pt>
                <c:pt idx="922">
                  <c:v>0.4501953125</c:v>
                </c:pt>
                <c:pt idx="923">
                  <c:v>0.45068359375</c:v>
                </c:pt>
                <c:pt idx="924">
                  <c:v>0.451171875</c:v>
                </c:pt>
                <c:pt idx="925">
                  <c:v>0.45166015625</c:v>
                </c:pt>
                <c:pt idx="926">
                  <c:v>0.4521484375</c:v>
                </c:pt>
                <c:pt idx="927">
                  <c:v>0.45263671875</c:v>
                </c:pt>
                <c:pt idx="928">
                  <c:v>0.453125</c:v>
                </c:pt>
                <c:pt idx="929">
                  <c:v>0.45361328125</c:v>
                </c:pt>
                <c:pt idx="930">
                  <c:v>0.4541015625</c:v>
                </c:pt>
                <c:pt idx="931">
                  <c:v>0.45458984375</c:v>
                </c:pt>
                <c:pt idx="932">
                  <c:v>0.455078125</c:v>
                </c:pt>
                <c:pt idx="933">
                  <c:v>0.45556640625</c:v>
                </c:pt>
                <c:pt idx="934">
                  <c:v>0.4560546875</c:v>
                </c:pt>
                <c:pt idx="935">
                  <c:v>0.45654296875</c:v>
                </c:pt>
                <c:pt idx="936">
                  <c:v>0.45703125</c:v>
                </c:pt>
                <c:pt idx="937">
                  <c:v>0.45751953125</c:v>
                </c:pt>
                <c:pt idx="938">
                  <c:v>0.4580078125</c:v>
                </c:pt>
                <c:pt idx="939">
                  <c:v>0.45849609375</c:v>
                </c:pt>
                <c:pt idx="940">
                  <c:v>0.458984375</c:v>
                </c:pt>
                <c:pt idx="941">
                  <c:v>0.45947265625</c:v>
                </c:pt>
                <c:pt idx="942">
                  <c:v>0.4599609375</c:v>
                </c:pt>
                <c:pt idx="943">
                  <c:v>0.46044921875</c:v>
                </c:pt>
                <c:pt idx="944">
                  <c:v>0.4609375</c:v>
                </c:pt>
                <c:pt idx="945">
                  <c:v>0.46142578125</c:v>
                </c:pt>
                <c:pt idx="946">
                  <c:v>0.4619140625</c:v>
                </c:pt>
                <c:pt idx="947">
                  <c:v>0.46240234375</c:v>
                </c:pt>
                <c:pt idx="948">
                  <c:v>0.462890625</c:v>
                </c:pt>
                <c:pt idx="949">
                  <c:v>0.46337890625</c:v>
                </c:pt>
                <c:pt idx="950">
                  <c:v>0.4638671875</c:v>
                </c:pt>
                <c:pt idx="951">
                  <c:v>0.46435546875</c:v>
                </c:pt>
                <c:pt idx="952">
                  <c:v>0.46484375</c:v>
                </c:pt>
                <c:pt idx="953">
                  <c:v>0.46533203125</c:v>
                </c:pt>
                <c:pt idx="954">
                  <c:v>0.4658203125</c:v>
                </c:pt>
                <c:pt idx="955">
                  <c:v>0.46630859375</c:v>
                </c:pt>
                <c:pt idx="956">
                  <c:v>0.466796875</c:v>
                </c:pt>
                <c:pt idx="957">
                  <c:v>0.46728515625</c:v>
                </c:pt>
                <c:pt idx="958">
                  <c:v>0.4677734375</c:v>
                </c:pt>
                <c:pt idx="959">
                  <c:v>0.46826171875</c:v>
                </c:pt>
                <c:pt idx="960">
                  <c:v>0.46875</c:v>
                </c:pt>
                <c:pt idx="961">
                  <c:v>0.46923828125</c:v>
                </c:pt>
                <c:pt idx="962">
                  <c:v>0.4697265625</c:v>
                </c:pt>
                <c:pt idx="963">
                  <c:v>0.47021484375</c:v>
                </c:pt>
                <c:pt idx="964">
                  <c:v>0.470703125</c:v>
                </c:pt>
                <c:pt idx="965">
                  <c:v>0.47119140625</c:v>
                </c:pt>
                <c:pt idx="966">
                  <c:v>0.4716796875</c:v>
                </c:pt>
                <c:pt idx="967">
                  <c:v>0.47216796875</c:v>
                </c:pt>
                <c:pt idx="968">
                  <c:v>0.47265625</c:v>
                </c:pt>
                <c:pt idx="969">
                  <c:v>0.47314453125</c:v>
                </c:pt>
                <c:pt idx="970">
                  <c:v>0.4736328125</c:v>
                </c:pt>
                <c:pt idx="971">
                  <c:v>0.47412109375</c:v>
                </c:pt>
                <c:pt idx="972">
                  <c:v>0.474609375</c:v>
                </c:pt>
                <c:pt idx="973">
                  <c:v>0.47509765625</c:v>
                </c:pt>
                <c:pt idx="974">
                  <c:v>0.4755859375</c:v>
                </c:pt>
                <c:pt idx="975">
                  <c:v>0.47607421875</c:v>
                </c:pt>
                <c:pt idx="976">
                  <c:v>0.4765625</c:v>
                </c:pt>
                <c:pt idx="977">
                  <c:v>0.47705078125</c:v>
                </c:pt>
                <c:pt idx="978">
                  <c:v>0.4775390625</c:v>
                </c:pt>
                <c:pt idx="979">
                  <c:v>0.47802734375</c:v>
                </c:pt>
                <c:pt idx="980">
                  <c:v>0.478515625</c:v>
                </c:pt>
                <c:pt idx="981">
                  <c:v>0.47900390625</c:v>
                </c:pt>
                <c:pt idx="982">
                  <c:v>0.4794921875</c:v>
                </c:pt>
                <c:pt idx="983">
                  <c:v>0.47998046875</c:v>
                </c:pt>
                <c:pt idx="984">
                  <c:v>0.48046875</c:v>
                </c:pt>
                <c:pt idx="985">
                  <c:v>0.48095703125</c:v>
                </c:pt>
                <c:pt idx="986">
                  <c:v>0.4814453125</c:v>
                </c:pt>
                <c:pt idx="987">
                  <c:v>0.48193359375</c:v>
                </c:pt>
                <c:pt idx="988">
                  <c:v>0.482421875</c:v>
                </c:pt>
                <c:pt idx="989">
                  <c:v>0.48291015625</c:v>
                </c:pt>
                <c:pt idx="990">
                  <c:v>0.4833984375</c:v>
                </c:pt>
                <c:pt idx="991">
                  <c:v>0.48388671875</c:v>
                </c:pt>
                <c:pt idx="992">
                  <c:v>0.484375</c:v>
                </c:pt>
                <c:pt idx="993">
                  <c:v>0.48486328125</c:v>
                </c:pt>
                <c:pt idx="994">
                  <c:v>0.4853515625</c:v>
                </c:pt>
                <c:pt idx="995">
                  <c:v>0.48583984375</c:v>
                </c:pt>
                <c:pt idx="996">
                  <c:v>0.486328125</c:v>
                </c:pt>
                <c:pt idx="997">
                  <c:v>0.48681640625</c:v>
                </c:pt>
                <c:pt idx="998">
                  <c:v>0.4873046875</c:v>
                </c:pt>
                <c:pt idx="999">
                  <c:v>0.48779296875</c:v>
                </c:pt>
                <c:pt idx="1000">
                  <c:v>0.48828125</c:v>
                </c:pt>
                <c:pt idx="1001">
                  <c:v>0.48876953125</c:v>
                </c:pt>
                <c:pt idx="1002">
                  <c:v>0.4892578125</c:v>
                </c:pt>
                <c:pt idx="1003">
                  <c:v>0.48974609375</c:v>
                </c:pt>
                <c:pt idx="1004">
                  <c:v>0.490234375</c:v>
                </c:pt>
                <c:pt idx="1005">
                  <c:v>0.49072265625</c:v>
                </c:pt>
                <c:pt idx="1006">
                  <c:v>0.4912109375</c:v>
                </c:pt>
                <c:pt idx="1007">
                  <c:v>0.49169921875</c:v>
                </c:pt>
                <c:pt idx="1008">
                  <c:v>0.4921875</c:v>
                </c:pt>
                <c:pt idx="1009">
                  <c:v>0.49267578125</c:v>
                </c:pt>
                <c:pt idx="1010">
                  <c:v>0.4931640625</c:v>
                </c:pt>
                <c:pt idx="1011">
                  <c:v>0.49365234375</c:v>
                </c:pt>
                <c:pt idx="1012">
                  <c:v>0.494140625</c:v>
                </c:pt>
                <c:pt idx="1013">
                  <c:v>0.49462890625</c:v>
                </c:pt>
                <c:pt idx="1014">
                  <c:v>0.4951171875</c:v>
                </c:pt>
                <c:pt idx="1015">
                  <c:v>0.49560546875</c:v>
                </c:pt>
                <c:pt idx="1016">
                  <c:v>0.49609375</c:v>
                </c:pt>
                <c:pt idx="1017">
                  <c:v>0.49658203125</c:v>
                </c:pt>
                <c:pt idx="1018">
                  <c:v>0.4970703125</c:v>
                </c:pt>
                <c:pt idx="1019">
                  <c:v>0.49755859375</c:v>
                </c:pt>
                <c:pt idx="1020">
                  <c:v>0.498046875</c:v>
                </c:pt>
                <c:pt idx="1021">
                  <c:v>0.49853515625</c:v>
                </c:pt>
                <c:pt idx="1022">
                  <c:v>0.4990234375</c:v>
                </c:pt>
                <c:pt idx="1023">
                  <c:v>0.49951171875</c:v>
                </c:pt>
                <c:pt idx="1024">
                  <c:v>0.5</c:v>
                </c:pt>
                <c:pt idx="1025">
                  <c:v>0.50048828125</c:v>
                </c:pt>
                <c:pt idx="1026">
                  <c:v>0.5009765625</c:v>
                </c:pt>
                <c:pt idx="1027">
                  <c:v>0.50146484375</c:v>
                </c:pt>
                <c:pt idx="1028">
                  <c:v>0.501953125</c:v>
                </c:pt>
                <c:pt idx="1029">
                  <c:v>0.50244140625</c:v>
                </c:pt>
                <c:pt idx="1030">
                  <c:v>0.5029296875</c:v>
                </c:pt>
                <c:pt idx="1031">
                  <c:v>0.50341796875</c:v>
                </c:pt>
                <c:pt idx="1032">
                  <c:v>0.50390625</c:v>
                </c:pt>
                <c:pt idx="1033">
                  <c:v>0.50439453125</c:v>
                </c:pt>
                <c:pt idx="1034">
                  <c:v>0.5048828125</c:v>
                </c:pt>
                <c:pt idx="1035">
                  <c:v>0.50537109375</c:v>
                </c:pt>
                <c:pt idx="1036">
                  <c:v>0.505859375</c:v>
                </c:pt>
                <c:pt idx="1037">
                  <c:v>0.50634765625</c:v>
                </c:pt>
                <c:pt idx="1038">
                  <c:v>0.5068359375</c:v>
                </c:pt>
                <c:pt idx="1039">
                  <c:v>0.50732421875</c:v>
                </c:pt>
                <c:pt idx="1040">
                  <c:v>0.5078125</c:v>
                </c:pt>
                <c:pt idx="1041">
                  <c:v>0.50830078125</c:v>
                </c:pt>
                <c:pt idx="1042">
                  <c:v>0.5087890625</c:v>
                </c:pt>
                <c:pt idx="1043">
                  <c:v>0.50927734375</c:v>
                </c:pt>
                <c:pt idx="1044">
                  <c:v>0.509765625</c:v>
                </c:pt>
                <c:pt idx="1045">
                  <c:v>0.51025390625</c:v>
                </c:pt>
                <c:pt idx="1046">
                  <c:v>0.5107421875</c:v>
                </c:pt>
                <c:pt idx="1047">
                  <c:v>0.51123046875</c:v>
                </c:pt>
                <c:pt idx="1048">
                  <c:v>0.51171875</c:v>
                </c:pt>
                <c:pt idx="1049">
                  <c:v>0.51220703125</c:v>
                </c:pt>
                <c:pt idx="1050">
                  <c:v>0.5126953125</c:v>
                </c:pt>
                <c:pt idx="1051">
                  <c:v>0.51318359375</c:v>
                </c:pt>
                <c:pt idx="1052">
                  <c:v>0.513671875</c:v>
                </c:pt>
                <c:pt idx="1053">
                  <c:v>0.51416015625</c:v>
                </c:pt>
                <c:pt idx="1054">
                  <c:v>0.5146484375</c:v>
                </c:pt>
                <c:pt idx="1055">
                  <c:v>0.51513671875</c:v>
                </c:pt>
                <c:pt idx="1056">
                  <c:v>0.515625</c:v>
                </c:pt>
                <c:pt idx="1057">
                  <c:v>0.51611328125</c:v>
                </c:pt>
                <c:pt idx="1058">
                  <c:v>0.5166015625</c:v>
                </c:pt>
                <c:pt idx="1059">
                  <c:v>0.51708984375</c:v>
                </c:pt>
                <c:pt idx="1060">
                  <c:v>0.517578125</c:v>
                </c:pt>
                <c:pt idx="1061">
                  <c:v>0.51806640625</c:v>
                </c:pt>
                <c:pt idx="1062">
                  <c:v>0.5185546875</c:v>
                </c:pt>
                <c:pt idx="1063">
                  <c:v>0.51904296875</c:v>
                </c:pt>
                <c:pt idx="1064">
                  <c:v>0.51953125</c:v>
                </c:pt>
                <c:pt idx="1065">
                  <c:v>0.52001953125</c:v>
                </c:pt>
                <c:pt idx="1066">
                  <c:v>0.5205078125</c:v>
                </c:pt>
                <c:pt idx="1067">
                  <c:v>0.52099609375</c:v>
                </c:pt>
                <c:pt idx="1068">
                  <c:v>0.521484375</c:v>
                </c:pt>
                <c:pt idx="1069">
                  <c:v>0.52197265625</c:v>
                </c:pt>
                <c:pt idx="1070">
                  <c:v>0.5224609375</c:v>
                </c:pt>
                <c:pt idx="1071">
                  <c:v>0.52294921875</c:v>
                </c:pt>
                <c:pt idx="1072">
                  <c:v>0.5234375</c:v>
                </c:pt>
                <c:pt idx="1073">
                  <c:v>0.52392578125</c:v>
                </c:pt>
                <c:pt idx="1074">
                  <c:v>0.5244140625</c:v>
                </c:pt>
                <c:pt idx="1075">
                  <c:v>0.52490234375</c:v>
                </c:pt>
                <c:pt idx="1076">
                  <c:v>0.525390625</c:v>
                </c:pt>
                <c:pt idx="1077">
                  <c:v>0.52587890625</c:v>
                </c:pt>
                <c:pt idx="1078">
                  <c:v>0.5263671875</c:v>
                </c:pt>
                <c:pt idx="1079">
                  <c:v>0.52685546875</c:v>
                </c:pt>
                <c:pt idx="1080">
                  <c:v>0.52734375</c:v>
                </c:pt>
                <c:pt idx="1081">
                  <c:v>0.52783203125</c:v>
                </c:pt>
                <c:pt idx="1082">
                  <c:v>0.5283203125</c:v>
                </c:pt>
                <c:pt idx="1083">
                  <c:v>0.52880859375</c:v>
                </c:pt>
                <c:pt idx="1084">
                  <c:v>0.529296875</c:v>
                </c:pt>
                <c:pt idx="1085">
                  <c:v>0.52978515625</c:v>
                </c:pt>
                <c:pt idx="1086">
                  <c:v>0.5302734375</c:v>
                </c:pt>
                <c:pt idx="1087">
                  <c:v>0.53076171875</c:v>
                </c:pt>
                <c:pt idx="1088">
                  <c:v>0.53125</c:v>
                </c:pt>
                <c:pt idx="1089">
                  <c:v>0.53173828125</c:v>
                </c:pt>
                <c:pt idx="1090">
                  <c:v>0.5322265625</c:v>
                </c:pt>
                <c:pt idx="1091">
                  <c:v>0.53271484375</c:v>
                </c:pt>
                <c:pt idx="1092">
                  <c:v>0.533203125</c:v>
                </c:pt>
                <c:pt idx="1093">
                  <c:v>0.53369140625</c:v>
                </c:pt>
                <c:pt idx="1094">
                  <c:v>0.5341796875</c:v>
                </c:pt>
                <c:pt idx="1095">
                  <c:v>0.53466796875</c:v>
                </c:pt>
                <c:pt idx="1096">
                  <c:v>0.53515625</c:v>
                </c:pt>
                <c:pt idx="1097">
                  <c:v>0.53564453125</c:v>
                </c:pt>
                <c:pt idx="1098">
                  <c:v>0.5361328125</c:v>
                </c:pt>
                <c:pt idx="1099">
                  <c:v>0.53662109375</c:v>
                </c:pt>
                <c:pt idx="1100">
                  <c:v>0.537109375</c:v>
                </c:pt>
                <c:pt idx="1101">
                  <c:v>0.53759765625</c:v>
                </c:pt>
                <c:pt idx="1102">
                  <c:v>0.5380859375</c:v>
                </c:pt>
                <c:pt idx="1103">
                  <c:v>0.53857421875</c:v>
                </c:pt>
                <c:pt idx="1104">
                  <c:v>0.5390625</c:v>
                </c:pt>
                <c:pt idx="1105">
                  <c:v>0.53955078125</c:v>
                </c:pt>
                <c:pt idx="1106">
                  <c:v>0.5400390625</c:v>
                </c:pt>
                <c:pt idx="1107">
                  <c:v>0.54052734375</c:v>
                </c:pt>
                <c:pt idx="1108">
                  <c:v>0.541015625</c:v>
                </c:pt>
                <c:pt idx="1109">
                  <c:v>0.54150390625</c:v>
                </c:pt>
                <c:pt idx="1110">
                  <c:v>0.5419921875</c:v>
                </c:pt>
                <c:pt idx="1111">
                  <c:v>0.54248046875</c:v>
                </c:pt>
                <c:pt idx="1112">
                  <c:v>0.54296875</c:v>
                </c:pt>
                <c:pt idx="1113">
                  <c:v>0.54345703125</c:v>
                </c:pt>
                <c:pt idx="1114">
                  <c:v>0.5439453125</c:v>
                </c:pt>
                <c:pt idx="1115">
                  <c:v>0.54443359375</c:v>
                </c:pt>
                <c:pt idx="1116">
                  <c:v>0.544921875</c:v>
                </c:pt>
                <c:pt idx="1117">
                  <c:v>0.54541015625</c:v>
                </c:pt>
                <c:pt idx="1118">
                  <c:v>0.5458984375</c:v>
                </c:pt>
                <c:pt idx="1119">
                  <c:v>0.54638671875</c:v>
                </c:pt>
                <c:pt idx="1120">
                  <c:v>0.546875</c:v>
                </c:pt>
                <c:pt idx="1121">
                  <c:v>0.54736328125</c:v>
                </c:pt>
                <c:pt idx="1122">
                  <c:v>0.5478515625</c:v>
                </c:pt>
                <c:pt idx="1123">
                  <c:v>0.54833984375</c:v>
                </c:pt>
                <c:pt idx="1124">
                  <c:v>0.548828125</c:v>
                </c:pt>
                <c:pt idx="1125">
                  <c:v>0.54931640625</c:v>
                </c:pt>
                <c:pt idx="1126">
                  <c:v>0.5498046875</c:v>
                </c:pt>
                <c:pt idx="1127">
                  <c:v>0.55029296875</c:v>
                </c:pt>
                <c:pt idx="1128">
                  <c:v>0.55078125</c:v>
                </c:pt>
                <c:pt idx="1129">
                  <c:v>0.55126953125</c:v>
                </c:pt>
                <c:pt idx="1130">
                  <c:v>0.5517578125</c:v>
                </c:pt>
                <c:pt idx="1131">
                  <c:v>0.55224609375</c:v>
                </c:pt>
                <c:pt idx="1132">
                  <c:v>0.552734375</c:v>
                </c:pt>
                <c:pt idx="1133">
                  <c:v>0.55322265625</c:v>
                </c:pt>
                <c:pt idx="1134">
                  <c:v>0.5537109375</c:v>
                </c:pt>
                <c:pt idx="1135">
                  <c:v>0.55419921875</c:v>
                </c:pt>
                <c:pt idx="1136">
                  <c:v>0.5546875</c:v>
                </c:pt>
                <c:pt idx="1137">
                  <c:v>0.55517578125</c:v>
                </c:pt>
                <c:pt idx="1138">
                  <c:v>0.5556640625</c:v>
                </c:pt>
                <c:pt idx="1139">
                  <c:v>0.55615234375</c:v>
                </c:pt>
                <c:pt idx="1140">
                  <c:v>0.556640625</c:v>
                </c:pt>
                <c:pt idx="1141">
                  <c:v>0.55712890625</c:v>
                </c:pt>
                <c:pt idx="1142">
                  <c:v>0.5576171875</c:v>
                </c:pt>
                <c:pt idx="1143">
                  <c:v>0.55810546875</c:v>
                </c:pt>
                <c:pt idx="1144">
                  <c:v>0.55859375</c:v>
                </c:pt>
                <c:pt idx="1145">
                  <c:v>0.55908203125</c:v>
                </c:pt>
                <c:pt idx="1146">
                  <c:v>0.5595703125</c:v>
                </c:pt>
                <c:pt idx="1147">
                  <c:v>0.56005859375</c:v>
                </c:pt>
                <c:pt idx="1148">
                  <c:v>0.560546875</c:v>
                </c:pt>
                <c:pt idx="1149">
                  <c:v>0.56103515625</c:v>
                </c:pt>
                <c:pt idx="1150">
                  <c:v>0.5615234375</c:v>
                </c:pt>
                <c:pt idx="1151">
                  <c:v>0.56201171875</c:v>
                </c:pt>
                <c:pt idx="1152">
                  <c:v>0.5625</c:v>
                </c:pt>
                <c:pt idx="1153">
                  <c:v>0.56298828125</c:v>
                </c:pt>
                <c:pt idx="1154">
                  <c:v>0.5634765625</c:v>
                </c:pt>
                <c:pt idx="1155">
                  <c:v>0.56396484375</c:v>
                </c:pt>
                <c:pt idx="1156">
                  <c:v>0.564453125</c:v>
                </c:pt>
                <c:pt idx="1157">
                  <c:v>0.56494140625</c:v>
                </c:pt>
                <c:pt idx="1158">
                  <c:v>0.5654296875</c:v>
                </c:pt>
                <c:pt idx="1159">
                  <c:v>0.56591796875</c:v>
                </c:pt>
                <c:pt idx="1160">
                  <c:v>0.56640625</c:v>
                </c:pt>
                <c:pt idx="1161">
                  <c:v>0.56689453125</c:v>
                </c:pt>
                <c:pt idx="1162">
                  <c:v>0.5673828125</c:v>
                </c:pt>
                <c:pt idx="1163">
                  <c:v>0.56787109375</c:v>
                </c:pt>
                <c:pt idx="1164">
                  <c:v>0.568359375</c:v>
                </c:pt>
                <c:pt idx="1165">
                  <c:v>0.56884765625</c:v>
                </c:pt>
                <c:pt idx="1166">
                  <c:v>0.5693359375</c:v>
                </c:pt>
                <c:pt idx="1167">
                  <c:v>0.56982421875</c:v>
                </c:pt>
                <c:pt idx="1168">
                  <c:v>0.5703125</c:v>
                </c:pt>
                <c:pt idx="1169">
                  <c:v>0.57080078125</c:v>
                </c:pt>
                <c:pt idx="1170">
                  <c:v>0.5712890625</c:v>
                </c:pt>
                <c:pt idx="1171">
                  <c:v>0.57177734375</c:v>
                </c:pt>
                <c:pt idx="1172">
                  <c:v>0.572265625</c:v>
                </c:pt>
                <c:pt idx="1173">
                  <c:v>0.57275390625</c:v>
                </c:pt>
                <c:pt idx="1174">
                  <c:v>0.5732421875</c:v>
                </c:pt>
                <c:pt idx="1175">
                  <c:v>0.57373046875</c:v>
                </c:pt>
                <c:pt idx="1176">
                  <c:v>0.57421875</c:v>
                </c:pt>
                <c:pt idx="1177">
                  <c:v>0.57470703125</c:v>
                </c:pt>
                <c:pt idx="1178">
                  <c:v>0.5751953125</c:v>
                </c:pt>
                <c:pt idx="1179">
                  <c:v>0.57568359375</c:v>
                </c:pt>
                <c:pt idx="1180">
                  <c:v>0.576171875</c:v>
                </c:pt>
                <c:pt idx="1181">
                  <c:v>0.57666015625</c:v>
                </c:pt>
                <c:pt idx="1182">
                  <c:v>0.5771484375</c:v>
                </c:pt>
                <c:pt idx="1183">
                  <c:v>0.57763671875</c:v>
                </c:pt>
                <c:pt idx="1184">
                  <c:v>0.578125</c:v>
                </c:pt>
                <c:pt idx="1185">
                  <c:v>0.57861328125</c:v>
                </c:pt>
                <c:pt idx="1186">
                  <c:v>0.5791015625</c:v>
                </c:pt>
                <c:pt idx="1187">
                  <c:v>0.57958984375</c:v>
                </c:pt>
                <c:pt idx="1188">
                  <c:v>0.580078125</c:v>
                </c:pt>
                <c:pt idx="1189">
                  <c:v>0.58056640625</c:v>
                </c:pt>
                <c:pt idx="1190">
                  <c:v>0.5810546875</c:v>
                </c:pt>
                <c:pt idx="1191">
                  <c:v>0.58154296875</c:v>
                </c:pt>
                <c:pt idx="1192">
                  <c:v>0.58203125</c:v>
                </c:pt>
                <c:pt idx="1193">
                  <c:v>0.58251953125</c:v>
                </c:pt>
                <c:pt idx="1194">
                  <c:v>0.5830078125</c:v>
                </c:pt>
                <c:pt idx="1195">
                  <c:v>0.58349609375</c:v>
                </c:pt>
                <c:pt idx="1196">
                  <c:v>0.583984375</c:v>
                </c:pt>
                <c:pt idx="1197">
                  <c:v>0.58447265625</c:v>
                </c:pt>
                <c:pt idx="1198">
                  <c:v>0.5849609375</c:v>
                </c:pt>
                <c:pt idx="1199">
                  <c:v>0.58544921875</c:v>
                </c:pt>
                <c:pt idx="1200">
                  <c:v>0.5859375</c:v>
                </c:pt>
                <c:pt idx="1201">
                  <c:v>0.58642578125</c:v>
                </c:pt>
                <c:pt idx="1202">
                  <c:v>0.5869140625</c:v>
                </c:pt>
                <c:pt idx="1203">
                  <c:v>0.58740234375</c:v>
                </c:pt>
                <c:pt idx="1204">
                  <c:v>0.587890625</c:v>
                </c:pt>
                <c:pt idx="1205">
                  <c:v>0.58837890625</c:v>
                </c:pt>
                <c:pt idx="1206">
                  <c:v>0.5888671875</c:v>
                </c:pt>
                <c:pt idx="1207">
                  <c:v>0.58935546875</c:v>
                </c:pt>
                <c:pt idx="1208">
                  <c:v>0.58984375</c:v>
                </c:pt>
                <c:pt idx="1209">
                  <c:v>0.59033203125</c:v>
                </c:pt>
                <c:pt idx="1210">
                  <c:v>0.5908203125</c:v>
                </c:pt>
                <c:pt idx="1211">
                  <c:v>0.59130859375</c:v>
                </c:pt>
                <c:pt idx="1212">
                  <c:v>0.591796875</c:v>
                </c:pt>
                <c:pt idx="1213">
                  <c:v>0.59228515625</c:v>
                </c:pt>
                <c:pt idx="1214">
                  <c:v>0.5927734375</c:v>
                </c:pt>
                <c:pt idx="1215">
                  <c:v>0.59326171875</c:v>
                </c:pt>
                <c:pt idx="1216">
                  <c:v>0.59375</c:v>
                </c:pt>
                <c:pt idx="1217">
                  <c:v>0.59423828125</c:v>
                </c:pt>
                <c:pt idx="1218">
                  <c:v>0.5947265625</c:v>
                </c:pt>
                <c:pt idx="1219">
                  <c:v>0.59521484375</c:v>
                </c:pt>
                <c:pt idx="1220">
                  <c:v>0.595703125</c:v>
                </c:pt>
                <c:pt idx="1221">
                  <c:v>0.59619140625</c:v>
                </c:pt>
                <c:pt idx="1222">
                  <c:v>0.5966796875</c:v>
                </c:pt>
                <c:pt idx="1223">
                  <c:v>0.59716796875</c:v>
                </c:pt>
                <c:pt idx="1224">
                  <c:v>0.59765625</c:v>
                </c:pt>
                <c:pt idx="1225">
                  <c:v>0.59814453125</c:v>
                </c:pt>
                <c:pt idx="1226">
                  <c:v>0.5986328125</c:v>
                </c:pt>
                <c:pt idx="1227">
                  <c:v>0.59912109375</c:v>
                </c:pt>
                <c:pt idx="1228">
                  <c:v>0.599609375</c:v>
                </c:pt>
                <c:pt idx="1229">
                  <c:v>0.60009765625</c:v>
                </c:pt>
                <c:pt idx="1230">
                  <c:v>0.6005859375</c:v>
                </c:pt>
                <c:pt idx="1231">
                  <c:v>0.60107421875</c:v>
                </c:pt>
                <c:pt idx="1232">
                  <c:v>0.6015625</c:v>
                </c:pt>
                <c:pt idx="1233">
                  <c:v>0.60205078125</c:v>
                </c:pt>
                <c:pt idx="1234">
                  <c:v>0.6025390625</c:v>
                </c:pt>
                <c:pt idx="1235">
                  <c:v>0.60302734375</c:v>
                </c:pt>
                <c:pt idx="1236">
                  <c:v>0.603515625</c:v>
                </c:pt>
                <c:pt idx="1237">
                  <c:v>0.60400390625</c:v>
                </c:pt>
                <c:pt idx="1238">
                  <c:v>0.6044921875</c:v>
                </c:pt>
                <c:pt idx="1239">
                  <c:v>0.60498046875</c:v>
                </c:pt>
                <c:pt idx="1240">
                  <c:v>0.60546875</c:v>
                </c:pt>
                <c:pt idx="1241">
                  <c:v>0.60595703125</c:v>
                </c:pt>
                <c:pt idx="1242">
                  <c:v>0.6064453125</c:v>
                </c:pt>
                <c:pt idx="1243">
                  <c:v>0.60693359375</c:v>
                </c:pt>
                <c:pt idx="1244">
                  <c:v>0.607421875</c:v>
                </c:pt>
                <c:pt idx="1245">
                  <c:v>0.60791015625</c:v>
                </c:pt>
                <c:pt idx="1246">
                  <c:v>0.6083984375</c:v>
                </c:pt>
                <c:pt idx="1247">
                  <c:v>0.60888671875</c:v>
                </c:pt>
                <c:pt idx="1248">
                  <c:v>0.609375</c:v>
                </c:pt>
                <c:pt idx="1249">
                  <c:v>0.60986328125</c:v>
                </c:pt>
                <c:pt idx="1250">
                  <c:v>0.6103515625</c:v>
                </c:pt>
                <c:pt idx="1251">
                  <c:v>0.61083984375</c:v>
                </c:pt>
                <c:pt idx="1252">
                  <c:v>0.611328125</c:v>
                </c:pt>
                <c:pt idx="1253">
                  <c:v>0.61181640625</c:v>
                </c:pt>
                <c:pt idx="1254">
                  <c:v>0.6123046875</c:v>
                </c:pt>
                <c:pt idx="1255">
                  <c:v>0.61279296875</c:v>
                </c:pt>
                <c:pt idx="1256">
                  <c:v>0.61328125</c:v>
                </c:pt>
                <c:pt idx="1257">
                  <c:v>0.61376953125</c:v>
                </c:pt>
                <c:pt idx="1258">
                  <c:v>0.6142578125</c:v>
                </c:pt>
                <c:pt idx="1259">
                  <c:v>0.61474609375</c:v>
                </c:pt>
                <c:pt idx="1260">
                  <c:v>0.615234375</c:v>
                </c:pt>
                <c:pt idx="1261">
                  <c:v>0.61572265625</c:v>
                </c:pt>
                <c:pt idx="1262">
                  <c:v>0.6162109375</c:v>
                </c:pt>
                <c:pt idx="1263">
                  <c:v>0.61669921875</c:v>
                </c:pt>
                <c:pt idx="1264">
                  <c:v>0.6171875</c:v>
                </c:pt>
                <c:pt idx="1265">
                  <c:v>0.61767578125</c:v>
                </c:pt>
                <c:pt idx="1266">
                  <c:v>0.6181640625</c:v>
                </c:pt>
                <c:pt idx="1267">
                  <c:v>0.61865234375</c:v>
                </c:pt>
                <c:pt idx="1268">
                  <c:v>0.619140625</c:v>
                </c:pt>
                <c:pt idx="1269">
                  <c:v>0.61962890625</c:v>
                </c:pt>
                <c:pt idx="1270">
                  <c:v>0.6201171875</c:v>
                </c:pt>
                <c:pt idx="1271">
                  <c:v>0.62060546875</c:v>
                </c:pt>
                <c:pt idx="1272">
                  <c:v>0.62109375</c:v>
                </c:pt>
                <c:pt idx="1273">
                  <c:v>0.62158203125</c:v>
                </c:pt>
                <c:pt idx="1274">
                  <c:v>0.6220703125</c:v>
                </c:pt>
                <c:pt idx="1275">
                  <c:v>0.62255859375</c:v>
                </c:pt>
                <c:pt idx="1276">
                  <c:v>0.623046875</c:v>
                </c:pt>
                <c:pt idx="1277">
                  <c:v>0.62353515625</c:v>
                </c:pt>
                <c:pt idx="1278">
                  <c:v>0.6240234375</c:v>
                </c:pt>
                <c:pt idx="1279">
                  <c:v>0.62451171875</c:v>
                </c:pt>
                <c:pt idx="1280">
                  <c:v>0.625</c:v>
                </c:pt>
                <c:pt idx="1281">
                  <c:v>0.62548828125</c:v>
                </c:pt>
                <c:pt idx="1282">
                  <c:v>0.6259765625</c:v>
                </c:pt>
                <c:pt idx="1283">
                  <c:v>0.62646484375</c:v>
                </c:pt>
                <c:pt idx="1284">
                  <c:v>0.626953125</c:v>
                </c:pt>
                <c:pt idx="1285">
                  <c:v>0.62744140625</c:v>
                </c:pt>
                <c:pt idx="1286">
                  <c:v>0.6279296875</c:v>
                </c:pt>
                <c:pt idx="1287">
                  <c:v>0.62841796875</c:v>
                </c:pt>
                <c:pt idx="1288">
                  <c:v>0.62890625</c:v>
                </c:pt>
                <c:pt idx="1289">
                  <c:v>0.62939453125</c:v>
                </c:pt>
                <c:pt idx="1290">
                  <c:v>0.6298828125</c:v>
                </c:pt>
                <c:pt idx="1291">
                  <c:v>0.63037109375</c:v>
                </c:pt>
                <c:pt idx="1292">
                  <c:v>0.630859375</c:v>
                </c:pt>
                <c:pt idx="1293">
                  <c:v>0.63134765625</c:v>
                </c:pt>
                <c:pt idx="1294">
                  <c:v>0.6318359375</c:v>
                </c:pt>
                <c:pt idx="1295">
                  <c:v>0.63232421875</c:v>
                </c:pt>
                <c:pt idx="1296">
                  <c:v>0.6328125</c:v>
                </c:pt>
                <c:pt idx="1297">
                  <c:v>0.63330078125</c:v>
                </c:pt>
                <c:pt idx="1298">
                  <c:v>0.6337890625</c:v>
                </c:pt>
                <c:pt idx="1299">
                  <c:v>0.63427734375</c:v>
                </c:pt>
                <c:pt idx="1300">
                  <c:v>0.634765625</c:v>
                </c:pt>
                <c:pt idx="1301">
                  <c:v>0.63525390625</c:v>
                </c:pt>
                <c:pt idx="1302">
                  <c:v>0.6357421875</c:v>
                </c:pt>
                <c:pt idx="1303">
                  <c:v>0.63623046875</c:v>
                </c:pt>
                <c:pt idx="1304">
                  <c:v>0.63671875</c:v>
                </c:pt>
                <c:pt idx="1305">
                  <c:v>0.63720703125</c:v>
                </c:pt>
                <c:pt idx="1306">
                  <c:v>0.6376953125</c:v>
                </c:pt>
                <c:pt idx="1307">
                  <c:v>0.63818359375</c:v>
                </c:pt>
                <c:pt idx="1308">
                  <c:v>0.638671875</c:v>
                </c:pt>
                <c:pt idx="1309">
                  <c:v>0.63916015625</c:v>
                </c:pt>
                <c:pt idx="1310">
                  <c:v>0.6396484375</c:v>
                </c:pt>
                <c:pt idx="1311">
                  <c:v>0.64013671875</c:v>
                </c:pt>
                <c:pt idx="1312">
                  <c:v>0.640625</c:v>
                </c:pt>
                <c:pt idx="1313">
                  <c:v>0.64111328125</c:v>
                </c:pt>
                <c:pt idx="1314">
                  <c:v>0.6416015625</c:v>
                </c:pt>
                <c:pt idx="1315">
                  <c:v>0.64208984375</c:v>
                </c:pt>
                <c:pt idx="1316">
                  <c:v>0.642578125</c:v>
                </c:pt>
                <c:pt idx="1317">
                  <c:v>0.64306640625</c:v>
                </c:pt>
                <c:pt idx="1318">
                  <c:v>0.6435546875</c:v>
                </c:pt>
                <c:pt idx="1319">
                  <c:v>0.64404296875</c:v>
                </c:pt>
                <c:pt idx="1320">
                  <c:v>0.64453125</c:v>
                </c:pt>
                <c:pt idx="1321">
                  <c:v>0.64501953125</c:v>
                </c:pt>
                <c:pt idx="1322">
                  <c:v>0.6455078125</c:v>
                </c:pt>
                <c:pt idx="1323">
                  <c:v>0.64599609375</c:v>
                </c:pt>
                <c:pt idx="1324">
                  <c:v>0.646484375</c:v>
                </c:pt>
                <c:pt idx="1325">
                  <c:v>0.64697265625</c:v>
                </c:pt>
                <c:pt idx="1326">
                  <c:v>0.6474609375</c:v>
                </c:pt>
                <c:pt idx="1327">
                  <c:v>0.64794921875</c:v>
                </c:pt>
                <c:pt idx="1328">
                  <c:v>0.6484375</c:v>
                </c:pt>
                <c:pt idx="1329">
                  <c:v>0.64892578125</c:v>
                </c:pt>
                <c:pt idx="1330">
                  <c:v>0.6494140625</c:v>
                </c:pt>
                <c:pt idx="1331">
                  <c:v>0.64990234375</c:v>
                </c:pt>
                <c:pt idx="1332">
                  <c:v>0.650390625</c:v>
                </c:pt>
                <c:pt idx="1333">
                  <c:v>0.65087890625</c:v>
                </c:pt>
                <c:pt idx="1334">
                  <c:v>0.6513671875</c:v>
                </c:pt>
                <c:pt idx="1335">
                  <c:v>0.65185546875</c:v>
                </c:pt>
                <c:pt idx="1336">
                  <c:v>0.65234375</c:v>
                </c:pt>
                <c:pt idx="1337">
                  <c:v>0.65283203125</c:v>
                </c:pt>
                <c:pt idx="1338">
                  <c:v>0.6533203125</c:v>
                </c:pt>
                <c:pt idx="1339">
                  <c:v>0.65380859375</c:v>
                </c:pt>
                <c:pt idx="1340">
                  <c:v>0.654296875</c:v>
                </c:pt>
                <c:pt idx="1341">
                  <c:v>0.65478515625</c:v>
                </c:pt>
                <c:pt idx="1342">
                  <c:v>0.6552734375</c:v>
                </c:pt>
                <c:pt idx="1343">
                  <c:v>0.65576171875</c:v>
                </c:pt>
                <c:pt idx="1344">
                  <c:v>0.65625</c:v>
                </c:pt>
                <c:pt idx="1345">
                  <c:v>0.65673828125</c:v>
                </c:pt>
                <c:pt idx="1346">
                  <c:v>0.6572265625</c:v>
                </c:pt>
                <c:pt idx="1347">
                  <c:v>0.65771484375</c:v>
                </c:pt>
                <c:pt idx="1348">
                  <c:v>0.658203125</c:v>
                </c:pt>
                <c:pt idx="1349">
                  <c:v>0.65869140625</c:v>
                </c:pt>
                <c:pt idx="1350">
                  <c:v>0.6591796875</c:v>
                </c:pt>
                <c:pt idx="1351">
                  <c:v>0.65966796875</c:v>
                </c:pt>
                <c:pt idx="1352">
                  <c:v>0.66015625</c:v>
                </c:pt>
                <c:pt idx="1353">
                  <c:v>0.66064453125</c:v>
                </c:pt>
                <c:pt idx="1354">
                  <c:v>0.6611328125</c:v>
                </c:pt>
                <c:pt idx="1355">
                  <c:v>0.66162109375</c:v>
                </c:pt>
                <c:pt idx="1356">
                  <c:v>0.662109375</c:v>
                </c:pt>
                <c:pt idx="1357">
                  <c:v>0.66259765625</c:v>
                </c:pt>
                <c:pt idx="1358">
                  <c:v>0.6630859375</c:v>
                </c:pt>
                <c:pt idx="1359">
                  <c:v>0.66357421875</c:v>
                </c:pt>
                <c:pt idx="1360">
                  <c:v>0.6640625</c:v>
                </c:pt>
                <c:pt idx="1361">
                  <c:v>0.66455078125</c:v>
                </c:pt>
                <c:pt idx="1362">
                  <c:v>0.6650390625</c:v>
                </c:pt>
                <c:pt idx="1363">
                  <c:v>0.66552734375</c:v>
                </c:pt>
                <c:pt idx="1364">
                  <c:v>0.666015625</c:v>
                </c:pt>
                <c:pt idx="1365">
                  <c:v>0.66650390625</c:v>
                </c:pt>
                <c:pt idx="1366">
                  <c:v>0.6669921875</c:v>
                </c:pt>
                <c:pt idx="1367">
                  <c:v>0.66748046875</c:v>
                </c:pt>
                <c:pt idx="1368">
                  <c:v>0.66796875</c:v>
                </c:pt>
                <c:pt idx="1369">
                  <c:v>0.66845703125</c:v>
                </c:pt>
                <c:pt idx="1370">
                  <c:v>0.6689453125</c:v>
                </c:pt>
                <c:pt idx="1371">
                  <c:v>0.66943359375</c:v>
                </c:pt>
                <c:pt idx="1372">
                  <c:v>0.669921875</c:v>
                </c:pt>
                <c:pt idx="1373">
                  <c:v>0.67041015625</c:v>
                </c:pt>
                <c:pt idx="1374">
                  <c:v>0.6708984375</c:v>
                </c:pt>
                <c:pt idx="1375">
                  <c:v>0.67138671875</c:v>
                </c:pt>
                <c:pt idx="1376">
                  <c:v>0.671875</c:v>
                </c:pt>
                <c:pt idx="1377">
                  <c:v>0.67236328125</c:v>
                </c:pt>
                <c:pt idx="1378">
                  <c:v>0.6728515625</c:v>
                </c:pt>
                <c:pt idx="1379">
                  <c:v>0.67333984375</c:v>
                </c:pt>
                <c:pt idx="1380">
                  <c:v>0.673828125</c:v>
                </c:pt>
                <c:pt idx="1381">
                  <c:v>0.67431640625</c:v>
                </c:pt>
                <c:pt idx="1382">
                  <c:v>0.6748046875</c:v>
                </c:pt>
                <c:pt idx="1383">
                  <c:v>0.67529296875</c:v>
                </c:pt>
                <c:pt idx="1384">
                  <c:v>0.67578125</c:v>
                </c:pt>
                <c:pt idx="1385">
                  <c:v>0.67626953125</c:v>
                </c:pt>
                <c:pt idx="1386">
                  <c:v>0.6767578125</c:v>
                </c:pt>
                <c:pt idx="1387">
                  <c:v>0.67724609375</c:v>
                </c:pt>
                <c:pt idx="1388">
                  <c:v>0.677734375</c:v>
                </c:pt>
                <c:pt idx="1389">
                  <c:v>0.67822265625</c:v>
                </c:pt>
                <c:pt idx="1390">
                  <c:v>0.6787109375</c:v>
                </c:pt>
                <c:pt idx="1391">
                  <c:v>0.67919921875</c:v>
                </c:pt>
                <c:pt idx="1392">
                  <c:v>0.6796875</c:v>
                </c:pt>
                <c:pt idx="1393">
                  <c:v>0.68017578125</c:v>
                </c:pt>
                <c:pt idx="1394">
                  <c:v>0.6806640625</c:v>
                </c:pt>
                <c:pt idx="1395">
                  <c:v>0.68115234375</c:v>
                </c:pt>
                <c:pt idx="1396">
                  <c:v>0.681640625</c:v>
                </c:pt>
                <c:pt idx="1397">
                  <c:v>0.68212890625</c:v>
                </c:pt>
                <c:pt idx="1398">
                  <c:v>0.6826171875</c:v>
                </c:pt>
                <c:pt idx="1399">
                  <c:v>0.68310546875</c:v>
                </c:pt>
                <c:pt idx="1400">
                  <c:v>0.68359375</c:v>
                </c:pt>
                <c:pt idx="1401">
                  <c:v>0.68408203125</c:v>
                </c:pt>
                <c:pt idx="1402">
                  <c:v>0.6845703125</c:v>
                </c:pt>
                <c:pt idx="1403">
                  <c:v>0.68505859375</c:v>
                </c:pt>
                <c:pt idx="1404">
                  <c:v>0.685546875</c:v>
                </c:pt>
                <c:pt idx="1405">
                  <c:v>0.68603515625</c:v>
                </c:pt>
                <c:pt idx="1406">
                  <c:v>0.6865234375</c:v>
                </c:pt>
                <c:pt idx="1407">
                  <c:v>0.68701171875</c:v>
                </c:pt>
                <c:pt idx="1408">
                  <c:v>0.6875</c:v>
                </c:pt>
                <c:pt idx="1409">
                  <c:v>0.68798828125</c:v>
                </c:pt>
                <c:pt idx="1410">
                  <c:v>0.6884765625</c:v>
                </c:pt>
                <c:pt idx="1411">
                  <c:v>0.68896484375</c:v>
                </c:pt>
                <c:pt idx="1412">
                  <c:v>0.689453125</c:v>
                </c:pt>
                <c:pt idx="1413">
                  <c:v>0.68994140625</c:v>
                </c:pt>
                <c:pt idx="1414">
                  <c:v>0.6904296875</c:v>
                </c:pt>
                <c:pt idx="1415">
                  <c:v>0.69091796875</c:v>
                </c:pt>
                <c:pt idx="1416">
                  <c:v>0.69140625</c:v>
                </c:pt>
                <c:pt idx="1417">
                  <c:v>0.69189453125</c:v>
                </c:pt>
                <c:pt idx="1418">
                  <c:v>0.6923828125</c:v>
                </c:pt>
                <c:pt idx="1419">
                  <c:v>0.69287109375</c:v>
                </c:pt>
                <c:pt idx="1420">
                  <c:v>0.693359375</c:v>
                </c:pt>
                <c:pt idx="1421">
                  <c:v>0.69384765625</c:v>
                </c:pt>
                <c:pt idx="1422">
                  <c:v>0.6943359375</c:v>
                </c:pt>
                <c:pt idx="1423">
                  <c:v>0.69482421875</c:v>
                </c:pt>
                <c:pt idx="1424">
                  <c:v>0.6953125</c:v>
                </c:pt>
                <c:pt idx="1425">
                  <c:v>0.69580078125</c:v>
                </c:pt>
                <c:pt idx="1426">
                  <c:v>0.6962890625</c:v>
                </c:pt>
                <c:pt idx="1427">
                  <c:v>0.69677734375</c:v>
                </c:pt>
                <c:pt idx="1428">
                  <c:v>0.697265625</c:v>
                </c:pt>
                <c:pt idx="1429">
                  <c:v>0.69775390625</c:v>
                </c:pt>
                <c:pt idx="1430">
                  <c:v>0.6982421875</c:v>
                </c:pt>
                <c:pt idx="1431">
                  <c:v>0.69873046875</c:v>
                </c:pt>
                <c:pt idx="1432">
                  <c:v>0.69921875</c:v>
                </c:pt>
                <c:pt idx="1433">
                  <c:v>0.69970703125</c:v>
                </c:pt>
                <c:pt idx="1434">
                  <c:v>0.7001953125</c:v>
                </c:pt>
                <c:pt idx="1435">
                  <c:v>0.70068359375</c:v>
                </c:pt>
                <c:pt idx="1436">
                  <c:v>0.701171875</c:v>
                </c:pt>
                <c:pt idx="1437">
                  <c:v>0.70166015625</c:v>
                </c:pt>
                <c:pt idx="1438">
                  <c:v>0.7021484375</c:v>
                </c:pt>
                <c:pt idx="1439">
                  <c:v>0.70263671875</c:v>
                </c:pt>
                <c:pt idx="1440">
                  <c:v>0.703125</c:v>
                </c:pt>
                <c:pt idx="1441">
                  <c:v>0.70361328125</c:v>
                </c:pt>
                <c:pt idx="1442">
                  <c:v>0.7041015625</c:v>
                </c:pt>
                <c:pt idx="1443">
                  <c:v>0.70458984375</c:v>
                </c:pt>
                <c:pt idx="1444">
                  <c:v>0.705078125</c:v>
                </c:pt>
                <c:pt idx="1445">
                  <c:v>0.70556640625</c:v>
                </c:pt>
                <c:pt idx="1446">
                  <c:v>0.7060546875</c:v>
                </c:pt>
                <c:pt idx="1447">
                  <c:v>0.70654296875</c:v>
                </c:pt>
                <c:pt idx="1448">
                  <c:v>0.70703125</c:v>
                </c:pt>
                <c:pt idx="1449">
                  <c:v>0.70751953125</c:v>
                </c:pt>
                <c:pt idx="1450">
                  <c:v>0.7080078125</c:v>
                </c:pt>
                <c:pt idx="1451">
                  <c:v>0.70849609375</c:v>
                </c:pt>
                <c:pt idx="1452">
                  <c:v>0.708984375</c:v>
                </c:pt>
                <c:pt idx="1453">
                  <c:v>0.70947265625</c:v>
                </c:pt>
                <c:pt idx="1454">
                  <c:v>0.7099609375</c:v>
                </c:pt>
                <c:pt idx="1455">
                  <c:v>0.71044921875</c:v>
                </c:pt>
                <c:pt idx="1456">
                  <c:v>0.7109375</c:v>
                </c:pt>
                <c:pt idx="1457">
                  <c:v>0.71142578125</c:v>
                </c:pt>
                <c:pt idx="1458">
                  <c:v>0.7119140625</c:v>
                </c:pt>
                <c:pt idx="1459">
                  <c:v>0.71240234375</c:v>
                </c:pt>
                <c:pt idx="1460">
                  <c:v>0.712890625</c:v>
                </c:pt>
                <c:pt idx="1461">
                  <c:v>0.71337890625</c:v>
                </c:pt>
                <c:pt idx="1462">
                  <c:v>0.7138671875</c:v>
                </c:pt>
                <c:pt idx="1463">
                  <c:v>0.71435546875</c:v>
                </c:pt>
                <c:pt idx="1464">
                  <c:v>0.71484375</c:v>
                </c:pt>
                <c:pt idx="1465">
                  <c:v>0.71533203125</c:v>
                </c:pt>
                <c:pt idx="1466">
                  <c:v>0.7158203125</c:v>
                </c:pt>
                <c:pt idx="1467">
                  <c:v>0.71630859375</c:v>
                </c:pt>
                <c:pt idx="1468">
                  <c:v>0.716796875</c:v>
                </c:pt>
                <c:pt idx="1469">
                  <c:v>0.71728515625</c:v>
                </c:pt>
                <c:pt idx="1470">
                  <c:v>0.7177734375</c:v>
                </c:pt>
                <c:pt idx="1471">
                  <c:v>0.71826171875</c:v>
                </c:pt>
                <c:pt idx="1472">
                  <c:v>0.71875</c:v>
                </c:pt>
                <c:pt idx="1473">
                  <c:v>0.71923828125</c:v>
                </c:pt>
                <c:pt idx="1474">
                  <c:v>0.7197265625</c:v>
                </c:pt>
                <c:pt idx="1475">
                  <c:v>0.72021484375</c:v>
                </c:pt>
                <c:pt idx="1476">
                  <c:v>0.720703125</c:v>
                </c:pt>
                <c:pt idx="1477">
                  <c:v>0.72119140625</c:v>
                </c:pt>
                <c:pt idx="1478">
                  <c:v>0.7216796875</c:v>
                </c:pt>
                <c:pt idx="1479">
                  <c:v>0.72216796875</c:v>
                </c:pt>
                <c:pt idx="1480">
                  <c:v>0.72265625</c:v>
                </c:pt>
                <c:pt idx="1481">
                  <c:v>0.72314453125</c:v>
                </c:pt>
                <c:pt idx="1482">
                  <c:v>0.7236328125</c:v>
                </c:pt>
                <c:pt idx="1483">
                  <c:v>0.72412109375</c:v>
                </c:pt>
                <c:pt idx="1484">
                  <c:v>0.724609375</c:v>
                </c:pt>
                <c:pt idx="1485">
                  <c:v>0.72509765625</c:v>
                </c:pt>
                <c:pt idx="1486">
                  <c:v>0.7255859375</c:v>
                </c:pt>
                <c:pt idx="1487">
                  <c:v>0.72607421875</c:v>
                </c:pt>
                <c:pt idx="1488">
                  <c:v>0.7265625</c:v>
                </c:pt>
                <c:pt idx="1489">
                  <c:v>0.72705078125</c:v>
                </c:pt>
                <c:pt idx="1490">
                  <c:v>0.7275390625</c:v>
                </c:pt>
                <c:pt idx="1491">
                  <c:v>0.72802734375</c:v>
                </c:pt>
                <c:pt idx="1492">
                  <c:v>0.728515625</c:v>
                </c:pt>
                <c:pt idx="1493">
                  <c:v>0.72900390625</c:v>
                </c:pt>
                <c:pt idx="1494">
                  <c:v>0.7294921875</c:v>
                </c:pt>
                <c:pt idx="1495">
                  <c:v>0.72998046875</c:v>
                </c:pt>
                <c:pt idx="1496">
                  <c:v>0.73046875</c:v>
                </c:pt>
                <c:pt idx="1497">
                  <c:v>0.73095703125</c:v>
                </c:pt>
                <c:pt idx="1498">
                  <c:v>0.7314453125</c:v>
                </c:pt>
                <c:pt idx="1499">
                  <c:v>0.73193359375</c:v>
                </c:pt>
                <c:pt idx="1500">
                  <c:v>0.732421875</c:v>
                </c:pt>
                <c:pt idx="1501">
                  <c:v>0.73291015625</c:v>
                </c:pt>
                <c:pt idx="1502">
                  <c:v>0.7333984375</c:v>
                </c:pt>
                <c:pt idx="1503">
                  <c:v>0.73388671875</c:v>
                </c:pt>
                <c:pt idx="1504">
                  <c:v>0.734375</c:v>
                </c:pt>
                <c:pt idx="1505">
                  <c:v>0.73486328125</c:v>
                </c:pt>
                <c:pt idx="1506">
                  <c:v>0.7353515625</c:v>
                </c:pt>
                <c:pt idx="1507">
                  <c:v>0.73583984375</c:v>
                </c:pt>
                <c:pt idx="1508">
                  <c:v>0.736328125</c:v>
                </c:pt>
                <c:pt idx="1509">
                  <c:v>0.73681640625</c:v>
                </c:pt>
                <c:pt idx="1510">
                  <c:v>0.7373046875</c:v>
                </c:pt>
                <c:pt idx="1511">
                  <c:v>0.73779296875</c:v>
                </c:pt>
                <c:pt idx="1512">
                  <c:v>0.73828125</c:v>
                </c:pt>
                <c:pt idx="1513">
                  <c:v>0.73876953125</c:v>
                </c:pt>
                <c:pt idx="1514">
                  <c:v>0.7392578125</c:v>
                </c:pt>
                <c:pt idx="1515">
                  <c:v>0.73974609375</c:v>
                </c:pt>
                <c:pt idx="1516">
                  <c:v>0.740234375</c:v>
                </c:pt>
                <c:pt idx="1517">
                  <c:v>0.74072265625</c:v>
                </c:pt>
                <c:pt idx="1518">
                  <c:v>0.7412109375</c:v>
                </c:pt>
                <c:pt idx="1519">
                  <c:v>0.74169921875</c:v>
                </c:pt>
                <c:pt idx="1520">
                  <c:v>0.7421875</c:v>
                </c:pt>
                <c:pt idx="1521">
                  <c:v>0.74267578125</c:v>
                </c:pt>
                <c:pt idx="1522">
                  <c:v>0.7431640625</c:v>
                </c:pt>
                <c:pt idx="1523">
                  <c:v>0.74365234375</c:v>
                </c:pt>
                <c:pt idx="1524">
                  <c:v>0.744140625</c:v>
                </c:pt>
                <c:pt idx="1525">
                  <c:v>0.74462890625</c:v>
                </c:pt>
                <c:pt idx="1526">
                  <c:v>0.7451171875</c:v>
                </c:pt>
                <c:pt idx="1527">
                  <c:v>0.74560546875</c:v>
                </c:pt>
                <c:pt idx="1528">
                  <c:v>0.74609375</c:v>
                </c:pt>
                <c:pt idx="1529">
                  <c:v>0.74658203125</c:v>
                </c:pt>
                <c:pt idx="1530">
                  <c:v>0.7470703125</c:v>
                </c:pt>
                <c:pt idx="1531">
                  <c:v>0.74755859375</c:v>
                </c:pt>
                <c:pt idx="1532">
                  <c:v>0.748046875</c:v>
                </c:pt>
                <c:pt idx="1533">
                  <c:v>0.74853515625</c:v>
                </c:pt>
                <c:pt idx="1534">
                  <c:v>0.7490234375</c:v>
                </c:pt>
                <c:pt idx="1535">
                  <c:v>0.74951171875</c:v>
                </c:pt>
                <c:pt idx="1536">
                  <c:v>0.75</c:v>
                </c:pt>
                <c:pt idx="1537">
                  <c:v>0.75048828125</c:v>
                </c:pt>
                <c:pt idx="1538">
                  <c:v>0.7509765625</c:v>
                </c:pt>
                <c:pt idx="1539">
                  <c:v>0.75146484375</c:v>
                </c:pt>
                <c:pt idx="1540">
                  <c:v>0.751953125</c:v>
                </c:pt>
                <c:pt idx="1541">
                  <c:v>0.75244140625</c:v>
                </c:pt>
                <c:pt idx="1542">
                  <c:v>0.7529296875</c:v>
                </c:pt>
                <c:pt idx="1543">
                  <c:v>0.75341796875</c:v>
                </c:pt>
                <c:pt idx="1544">
                  <c:v>0.75390625</c:v>
                </c:pt>
                <c:pt idx="1545">
                  <c:v>0.75439453125</c:v>
                </c:pt>
                <c:pt idx="1546">
                  <c:v>0.7548828125</c:v>
                </c:pt>
                <c:pt idx="1547">
                  <c:v>0.75537109375</c:v>
                </c:pt>
                <c:pt idx="1548">
                  <c:v>0.755859375</c:v>
                </c:pt>
                <c:pt idx="1549">
                  <c:v>0.75634765625</c:v>
                </c:pt>
                <c:pt idx="1550">
                  <c:v>0.7568359375</c:v>
                </c:pt>
                <c:pt idx="1551">
                  <c:v>0.75732421875</c:v>
                </c:pt>
                <c:pt idx="1552">
                  <c:v>0.7578125</c:v>
                </c:pt>
                <c:pt idx="1553">
                  <c:v>0.75830078125</c:v>
                </c:pt>
                <c:pt idx="1554">
                  <c:v>0.7587890625</c:v>
                </c:pt>
                <c:pt idx="1555">
                  <c:v>0.75927734375</c:v>
                </c:pt>
                <c:pt idx="1556">
                  <c:v>0.759765625</c:v>
                </c:pt>
                <c:pt idx="1557">
                  <c:v>0.76025390625</c:v>
                </c:pt>
                <c:pt idx="1558">
                  <c:v>0.7607421875</c:v>
                </c:pt>
                <c:pt idx="1559">
                  <c:v>0.76123046875</c:v>
                </c:pt>
                <c:pt idx="1560">
                  <c:v>0.76171875</c:v>
                </c:pt>
                <c:pt idx="1561">
                  <c:v>0.76220703125</c:v>
                </c:pt>
                <c:pt idx="1562">
                  <c:v>0.7626953125</c:v>
                </c:pt>
                <c:pt idx="1563">
                  <c:v>0.76318359375</c:v>
                </c:pt>
                <c:pt idx="1564">
                  <c:v>0.763671875</c:v>
                </c:pt>
                <c:pt idx="1565">
                  <c:v>0.76416015625</c:v>
                </c:pt>
                <c:pt idx="1566">
                  <c:v>0.7646484375</c:v>
                </c:pt>
                <c:pt idx="1567">
                  <c:v>0.76513671875</c:v>
                </c:pt>
                <c:pt idx="1568">
                  <c:v>0.765625</c:v>
                </c:pt>
                <c:pt idx="1569">
                  <c:v>0.76611328125</c:v>
                </c:pt>
                <c:pt idx="1570">
                  <c:v>0.7666015625</c:v>
                </c:pt>
                <c:pt idx="1571">
                  <c:v>0.76708984375</c:v>
                </c:pt>
                <c:pt idx="1572">
                  <c:v>0.767578125</c:v>
                </c:pt>
                <c:pt idx="1573">
                  <c:v>0.76806640625</c:v>
                </c:pt>
                <c:pt idx="1574">
                  <c:v>0.7685546875</c:v>
                </c:pt>
                <c:pt idx="1575">
                  <c:v>0.76904296875</c:v>
                </c:pt>
                <c:pt idx="1576">
                  <c:v>0.76953125</c:v>
                </c:pt>
                <c:pt idx="1577">
                  <c:v>0.77001953125</c:v>
                </c:pt>
                <c:pt idx="1578">
                  <c:v>0.7705078125</c:v>
                </c:pt>
                <c:pt idx="1579">
                  <c:v>0.77099609375</c:v>
                </c:pt>
                <c:pt idx="1580">
                  <c:v>0.771484375</c:v>
                </c:pt>
                <c:pt idx="1581">
                  <c:v>0.77197265625</c:v>
                </c:pt>
                <c:pt idx="1582">
                  <c:v>0.7724609375</c:v>
                </c:pt>
                <c:pt idx="1583">
                  <c:v>0.77294921875</c:v>
                </c:pt>
                <c:pt idx="1584">
                  <c:v>0.7734375</c:v>
                </c:pt>
                <c:pt idx="1585">
                  <c:v>0.77392578125</c:v>
                </c:pt>
                <c:pt idx="1586">
                  <c:v>0.7744140625</c:v>
                </c:pt>
                <c:pt idx="1587">
                  <c:v>0.77490234375</c:v>
                </c:pt>
                <c:pt idx="1588">
                  <c:v>0.775390625</c:v>
                </c:pt>
                <c:pt idx="1589">
                  <c:v>0.77587890625</c:v>
                </c:pt>
                <c:pt idx="1590">
                  <c:v>0.7763671875</c:v>
                </c:pt>
                <c:pt idx="1591">
                  <c:v>0.77685546875</c:v>
                </c:pt>
                <c:pt idx="1592">
                  <c:v>0.77734375</c:v>
                </c:pt>
                <c:pt idx="1593">
                  <c:v>0.77783203125</c:v>
                </c:pt>
                <c:pt idx="1594">
                  <c:v>0.7783203125</c:v>
                </c:pt>
                <c:pt idx="1595">
                  <c:v>0.77880859375</c:v>
                </c:pt>
                <c:pt idx="1596">
                  <c:v>0.779296875</c:v>
                </c:pt>
                <c:pt idx="1597">
                  <c:v>0.77978515625</c:v>
                </c:pt>
                <c:pt idx="1598">
                  <c:v>0.7802734375</c:v>
                </c:pt>
                <c:pt idx="1599">
                  <c:v>0.78076171875</c:v>
                </c:pt>
                <c:pt idx="1600">
                  <c:v>0.78125</c:v>
                </c:pt>
                <c:pt idx="1601">
                  <c:v>0.78173828125</c:v>
                </c:pt>
                <c:pt idx="1602">
                  <c:v>0.7822265625</c:v>
                </c:pt>
                <c:pt idx="1603">
                  <c:v>0.78271484375</c:v>
                </c:pt>
                <c:pt idx="1604">
                  <c:v>0.783203125</c:v>
                </c:pt>
                <c:pt idx="1605">
                  <c:v>0.78369140625</c:v>
                </c:pt>
                <c:pt idx="1606">
                  <c:v>0.7841796875</c:v>
                </c:pt>
                <c:pt idx="1607">
                  <c:v>0.78466796875</c:v>
                </c:pt>
                <c:pt idx="1608">
                  <c:v>0.78515625</c:v>
                </c:pt>
                <c:pt idx="1609">
                  <c:v>0.78564453125</c:v>
                </c:pt>
                <c:pt idx="1610">
                  <c:v>0.7861328125</c:v>
                </c:pt>
                <c:pt idx="1611">
                  <c:v>0.78662109375</c:v>
                </c:pt>
                <c:pt idx="1612">
                  <c:v>0.787109375</c:v>
                </c:pt>
                <c:pt idx="1613">
                  <c:v>0.78759765625</c:v>
                </c:pt>
                <c:pt idx="1614">
                  <c:v>0.7880859375</c:v>
                </c:pt>
                <c:pt idx="1615">
                  <c:v>0.78857421875</c:v>
                </c:pt>
                <c:pt idx="1616">
                  <c:v>0.7890625</c:v>
                </c:pt>
                <c:pt idx="1617">
                  <c:v>0.78955078125</c:v>
                </c:pt>
                <c:pt idx="1618">
                  <c:v>0.7900390625</c:v>
                </c:pt>
                <c:pt idx="1619">
                  <c:v>0.79052734375</c:v>
                </c:pt>
                <c:pt idx="1620">
                  <c:v>0.791015625</c:v>
                </c:pt>
                <c:pt idx="1621">
                  <c:v>0.79150390625</c:v>
                </c:pt>
                <c:pt idx="1622">
                  <c:v>0.7919921875</c:v>
                </c:pt>
                <c:pt idx="1623">
                  <c:v>0.79248046875</c:v>
                </c:pt>
                <c:pt idx="1624">
                  <c:v>0.79296875</c:v>
                </c:pt>
                <c:pt idx="1625">
                  <c:v>0.79345703125</c:v>
                </c:pt>
                <c:pt idx="1626">
                  <c:v>0.7939453125</c:v>
                </c:pt>
                <c:pt idx="1627">
                  <c:v>0.79443359375</c:v>
                </c:pt>
                <c:pt idx="1628">
                  <c:v>0.794921875</c:v>
                </c:pt>
                <c:pt idx="1629">
                  <c:v>0.79541015625</c:v>
                </c:pt>
                <c:pt idx="1630">
                  <c:v>0.7958984375</c:v>
                </c:pt>
                <c:pt idx="1631">
                  <c:v>0.79638671875</c:v>
                </c:pt>
                <c:pt idx="1632">
                  <c:v>0.796875</c:v>
                </c:pt>
                <c:pt idx="1633">
                  <c:v>0.79736328125</c:v>
                </c:pt>
                <c:pt idx="1634">
                  <c:v>0.7978515625</c:v>
                </c:pt>
                <c:pt idx="1635">
                  <c:v>0.79833984375</c:v>
                </c:pt>
                <c:pt idx="1636">
                  <c:v>0.798828125</c:v>
                </c:pt>
                <c:pt idx="1637">
                  <c:v>0.79931640625</c:v>
                </c:pt>
                <c:pt idx="1638">
                  <c:v>0.7998046875</c:v>
                </c:pt>
                <c:pt idx="1639">
                  <c:v>0.80029296875</c:v>
                </c:pt>
                <c:pt idx="1640">
                  <c:v>0.80078125</c:v>
                </c:pt>
                <c:pt idx="1641">
                  <c:v>0.80126953125</c:v>
                </c:pt>
                <c:pt idx="1642">
                  <c:v>0.8017578125</c:v>
                </c:pt>
                <c:pt idx="1643">
                  <c:v>0.80224609375</c:v>
                </c:pt>
                <c:pt idx="1644">
                  <c:v>0.802734375</c:v>
                </c:pt>
                <c:pt idx="1645">
                  <c:v>0.80322265625</c:v>
                </c:pt>
                <c:pt idx="1646">
                  <c:v>0.8037109375</c:v>
                </c:pt>
                <c:pt idx="1647">
                  <c:v>0.80419921875</c:v>
                </c:pt>
                <c:pt idx="1648">
                  <c:v>0.8046875</c:v>
                </c:pt>
                <c:pt idx="1649">
                  <c:v>0.80517578125</c:v>
                </c:pt>
                <c:pt idx="1650">
                  <c:v>0.8056640625</c:v>
                </c:pt>
                <c:pt idx="1651">
                  <c:v>0.80615234375</c:v>
                </c:pt>
                <c:pt idx="1652">
                  <c:v>0.806640625</c:v>
                </c:pt>
                <c:pt idx="1653">
                  <c:v>0.80712890625</c:v>
                </c:pt>
                <c:pt idx="1654">
                  <c:v>0.8076171875</c:v>
                </c:pt>
                <c:pt idx="1655">
                  <c:v>0.80810546875</c:v>
                </c:pt>
                <c:pt idx="1656">
                  <c:v>0.80859375</c:v>
                </c:pt>
                <c:pt idx="1657">
                  <c:v>0.80908203125</c:v>
                </c:pt>
                <c:pt idx="1658">
                  <c:v>0.8095703125</c:v>
                </c:pt>
                <c:pt idx="1659">
                  <c:v>0.81005859375</c:v>
                </c:pt>
                <c:pt idx="1660">
                  <c:v>0.810546875</c:v>
                </c:pt>
                <c:pt idx="1661">
                  <c:v>0.81103515625</c:v>
                </c:pt>
                <c:pt idx="1662">
                  <c:v>0.8115234375</c:v>
                </c:pt>
                <c:pt idx="1663">
                  <c:v>0.81201171875</c:v>
                </c:pt>
                <c:pt idx="1664">
                  <c:v>0.8125</c:v>
                </c:pt>
                <c:pt idx="1665">
                  <c:v>0.81298828125</c:v>
                </c:pt>
                <c:pt idx="1666">
                  <c:v>0.8134765625</c:v>
                </c:pt>
                <c:pt idx="1667">
                  <c:v>0.81396484375</c:v>
                </c:pt>
                <c:pt idx="1668">
                  <c:v>0.814453125</c:v>
                </c:pt>
                <c:pt idx="1669">
                  <c:v>0.81494140625</c:v>
                </c:pt>
                <c:pt idx="1670">
                  <c:v>0.8154296875</c:v>
                </c:pt>
                <c:pt idx="1671">
                  <c:v>0.81591796875</c:v>
                </c:pt>
                <c:pt idx="1672">
                  <c:v>0.81640625</c:v>
                </c:pt>
                <c:pt idx="1673">
                  <c:v>0.81689453125</c:v>
                </c:pt>
                <c:pt idx="1674">
                  <c:v>0.8173828125</c:v>
                </c:pt>
                <c:pt idx="1675">
                  <c:v>0.81787109375</c:v>
                </c:pt>
                <c:pt idx="1676">
                  <c:v>0.818359375</c:v>
                </c:pt>
                <c:pt idx="1677">
                  <c:v>0.81884765625</c:v>
                </c:pt>
                <c:pt idx="1678">
                  <c:v>0.8193359375</c:v>
                </c:pt>
                <c:pt idx="1679">
                  <c:v>0.81982421875</c:v>
                </c:pt>
                <c:pt idx="1680">
                  <c:v>0.8203125</c:v>
                </c:pt>
                <c:pt idx="1681">
                  <c:v>0.82080078125</c:v>
                </c:pt>
                <c:pt idx="1682">
                  <c:v>0.8212890625</c:v>
                </c:pt>
                <c:pt idx="1683">
                  <c:v>0.82177734375</c:v>
                </c:pt>
                <c:pt idx="1684">
                  <c:v>0.822265625</c:v>
                </c:pt>
                <c:pt idx="1685">
                  <c:v>0.82275390625</c:v>
                </c:pt>
                <c:pt idx="1686">
                  <c:v>0.8232421875</c:v>
                </c:pt>
                <c:pt idx="1687">
                  <c:v>0.82373046875</c:v>
                </c:pt>
                <c:pt idx="1688">
                  <c:v>0.82421875</c:v>
                </c:pt>
                <c:pt idx="1689">
                  <c:v>0.82470703125</c:v>
                </c:pt>
                <c:pt idx="1690">
                  <c:v>0.8251953125</c:v>
                </c:pt>
                <c:pt idx="1691">
                  <c:v>0.82568359375</c:v>
                </c:pt>
                <c:pt idx="1692">
                  <c:v>0.826171875</c:v>
                </c:pt>
                <c:pt idx="1693">
                  <c:v>0.82666015625</c:v>
                </c:pt>
                <c:pt idx="1694">
                  <c:v>0.8271484375</c:v>
                </c:pt>
                <c:pt idx="1695">
                  <c:v>0.82763671875</c:v>
                </c:pt>
                <c:pt idx="1696">
                  <c:v>0.828125</c:v>
                </c:pt>
                <c:pt idx="1697">
                  <c:v>0.82861328125</c:v>
                </c:pt>
                <c:pt idx="1698">
                  <c:v>0.8291015625</c:v>
                </c:pt>
                <c:pt idx="1699">
                  <c:v>0.82958984375</c:v>
                </c:pt>
                <c:pt idx="1700">
                  <c:v>0.830078125</c:v>
                </c:pt>
                <c:pt idx="1701">
                  <c:v>0.83056640625</c:v>
                </c:pt>
                <c:pt idx="1702">
                  <c:v>0.8310546875</c:v>
                </c:pt>
                <c:pt idx="1703">
                  <c:v>0.83154296875</c:v>
                </c:pt>
                <c:pt idx="1704">
                  <c:v>0.83203125</c:v>
                </c:pt>
                <c:pt idx="1705">
                  <c:v>0.83251953125</c:v>
                </c:pt>
                <c:pt idx="1706">
                  <c:v>0.8330078125</c:v>
                </c:pt>
                <c:pt idx="1707">
                  <c:v>0.83349609375</c:v>
                </c:pt>
                <c:pt idx="1708">
                  <c:v>0.833984375</c:v>
                </c:pt>
                <c:pt idx="1709">
                  <c:v>0.83447265625</c:v>
                </c:pt>
                <c:pt idx="1710">
                  <c:v>0.8349609375</c:v>
                </c:pt>
                <c:pt idx="1711">
                  <c:v>0.83544921875</c:v>
                </c:pt>
                <c:pt idx="1712">
                  <c:v>0.8359375</c:v>
                </c:pt>
                <c:pt idx="1713">
                  <c:v>0.83642578125</c:v>
                </c:pt>
                <c:pt idx="1714">
                  <c:v>0.8369140625</c:v>
                </c:pt>
                <c:pt idx="1715">
                  <c:v>0.83740234375</c:v>
                </c:pt>
                <c:pt idx="1716">
                  <c:v>0.837890625</c:v>
                </c:pt>
                <c:pt idx="1717">
                  <c:v>0.83837890625</c:v>
                </c:pt>
                <c:pt idx="1718">
                  <c:v>0.8388671875</c:v>
                </c:pt>
                <c:pt idx="1719">
                  <c:v>0.83935546875</c:v>
                </c:pt>
                <c:pt idx="1720">
                  <c:v>0.83984375</c:v>
                </c:pt>
                <c:pt idx="1721">
                  <c:v>0.84033203125</c:v>
                </c:pt>
                <c:pt idx="1722">
                  <c:v>0.8408203125</c:v>
                </c:pt>
                <c:pt idx="1723">
                  <c:v>0.84130859375</c:v>
                </c:pt>
                <c:pt idx="1724">
                  <c:v>0.841796875</c:v>
                </c:pt>
                <c:pt idx="1725">
                  <c:v>0.84228515625</c:v>
                </c:pt>
                <c:pt idx="1726">
                  <c:v>0.8427734375</c:v>
                </c:pt>
                <c:pt idx="1727">
                  <c:v>0.84326171875</c:v>
                </c:pt>
                <c:pt idx="1728">
                  <c:v>0.84375</c:v>
                </c:pt>
                <c:pt idx="1729">
                  <c:v>0.84423828125</c:v>
                </c:pt>
                <c:pt idx="1730">
                  <c:v>0.8447265625</c:v>
                </c:pt>
                <c:pt idx="1731">
                  <c:v>0.84521484375</c:v>
                </c:pt>
                <c:pt idx="1732">
                  <c:v>0.845703125</c:v>
                </c:pt>
                <c:pt idx="1733">
                  <c:v>0.84619140625</c:v>
                </c:pt>
                <c:pt idx="1734">
                  <c:v>0.8466796875</c:v>
                </c:pt>
                <c:pt idx="1735">
                  <c:v>0.84716796875</c:v>
                </c:pt>
                <c:pt idx="1736">
                  <c:v>0.84765625</c:v>
                </c:pt>
                <c:pt idx="1737">
                  <c:v>0.84814453125</c:v>
                </c:pt>
                <c:pt idx="1738">
                  <c:v>0.8486328125</c:v>
                </c:pt>
                <c:pt idx="1739">
                  <c:v>0.84912109375</c:v>
                </c:pt>
                <c:pt idx="1740">
                  <c:v>0.849609375</c:v>
                </c:pt>
                <c:pt idx="1741">
                  <c:v>0.85009765625</c:v>
                </c:pt>
                <c:pt idx="1742">
                  <c:v>0.8505859375</c:v>
                </c:pt>
                <c:pt idx="1743">
                  <c:v>0.85107421875</c:v>
                </c:pt>
                <c:pt idx="1744">
                  <c:v>0.8515625</c:v>
                </c:pt>
                <c:pt idx="1745">
                  <c:v>0.85205078125</c:v>
                </c:pt>
                <c:pt idx="1746">
                  <c:v>0.8525390625</c:v>
                </c:pt>
                <c:pt idx="1747">
                  <c:v>0.85302734375</c:v>
                </c:pt>
                <c:pt idx="1748">
                  <c:v>0.853515625</c:v>
                </c:pt>
                <c:pt idx="1749">
                  <c:v>0.85400390625</c:v>
                </c:pt>
                <c:pt idx="1750">
                  <c:v>0.8544921875</c:v>
                </c:pt>
                <c:pt idx="1751">
                  <c:v>0.85498046875</c:v>
                </c:pt>
                <c:pt idx="1752">
                  <c:v>0.85546875</c:v>
                </c:pt>
                <c:pt idx="1753">
                  <c:v>0.85595703125</c:v>
                </c:pt>
                <c:pt idx="1754">
                  <c:v>0.8564453125</c:v>
                </c:pt>
                <c:pt idx="1755">
                  <c:v>0.85693359375</c:v>
                </c:pt>
                <c:pt idx="1756">
                  <c:v>0.857421875</c:v>
                </c:pt>
                <c:pt idx="1757">
                  <c:v>0.85791015625</c:v>
                </c:pt>
                <c:pt idx="1758">
                  <c:v>0.8583984375</c:v>
                </c:pt>
                <c:pt idx="1759">
                  <c:v>0.85888671875</c:v>
                </c:pt>
                <c:pt idx="1760">
                  <c:v>0.859375</c:v>
                </c:pt>
                <c:pt idx="1761">
                  <c:v>0.85986328125</c:v>
                </c:pt>
                <c:pt idx="1762">
                  <c:v>0.8603515625</c:v>
                </c:pt>
                <c:pt idx="1763">
                  <c:v>0.86083984375</c:v>
                </c:pt>
                <c:pt idx="1764">
                  <c:v>0.861328125</c:v>
                </c:pt>
                <c:pt idx="1765">
                  <c:v>0.86181640625</c:v>
                </c:pt>
                <c:pt idx="1766">
                  <c:v>0.8623046875</c:v>
                </c:pt>
                <c:pt idx="1767">
                  <c:v>0.86279296875</c:v>
                </c:pt>
                <c:pt idx="1768">
                  <c:v>0.86328125</c:v>
                </c:pt>
                <c:pt idx="1769">
                  <c:v>0.86376953125</c:v>
                </c:pt>
                <c:pt idx="1770">
                  <c:v>0.8642578125</c:v>
                </c:pt>
                <c:pt idx="1771">
                  <c:v>0.86474609375</c:v>
                </c:pt>
                <c:pt idx="1772">
                  <c:v>0.865234375</c:v>
                </c:pt>
                <c:pt idx="1773">
                  <c:v>0.86572265625</c:v>
                </c:pt>
                <c:pt idx="1774">
                  <c:v>0.8662109375</c:v>
                </c:pt>
                <c:pt idx="1775">
                  <c:v>0.86669921875</c:v>
                </c:pt>
                <c:pt idx="1776">
                  <c:v>0.8671875</c:v>
                </c:pt>
                <c:pt idx="1777">
                  <c:v>0.86767578125</c:v>
                </c:pt>
                <c:pt idx="1778">
                  <c:v>0.8681640625</c:v>
                </c:pt>
                <c:pt idx="1779">
                  <c:v>0.86865234375</c:v>
                </c:pt>
                <c:pt idx="1780">
                  <c:v>0.869140625</c:v>
                </c:pt>
                <c:pt idx="1781">
                  <c:v>0.86962890625</c:v>
                </c:pt>
                <c:pt idx="1782">
                  <c:v>0.8701171875</c:v>
                </c:pt>
                <c:pt idx="1783">
                  <c:v>0.87060546875</c:v>
                </c:pt>
                <c:pt idx="1784">
                  <c:v>0.87109375</c:v>
                </c:pt>
                <c:pt idx="1785">
                  <c:v>0.87158203125</c:v>
                </c:pt>
                <c:pt idx="1786">
                  <c:v>0.8720703125</c:v>
                </c:pt>
                <c:pt idx="1787">
                  <c:v>0.87255859375</c:v>
                </c:pt>
                <c:pt idx="1788">
                  <c:v>0.873046875</c:v>
                </c:pt>
                <c:pt idx="1789">
                  <c:v>0.87353515625</c:v>
                </c:pt>
                <c:pt idx="1790">
                  <c:v>0.8740234375</c:v>
                </c:pt>
                <c:pt idx="1791">
                  <c:v>0.87451171875</c:v>
                </c:pt>
                <c:pt idx="1792">
                  <c:v>0.875</c:v>
                </c:pt>
                <c:pt idx="1793">
                  <c:v>0.87548828125</c:v>
                </c:pt>
                <c:pt idx="1794">
                  <c:v>0.8759765625</c:v>
                </c:pt>
                <c:pt idx="1795">
                  <c:v>0.87646484375</c:v>
                </c:pt>
                <c:pt idx="1796">
                  <c:v>0.876953125</c:v>
                </c:pt>
                <c:pt idx="1797">
                  <c:v>0.87744140625</c:v>
                </c:pt>
                <c:pt idx="1798">
                  <c:v>0.8779296875</c:v>
                </c:pt>
                <c:pt idx="1799">
                  <c:v>0.87841796875</c:v>
                </c:pt>
                <c:pt idx="1800">
                  <c:v>0.87890625</c:v>
                </c:pt>
                <c:pt idx="1801">
                  <c:v>0.87939453125</c:v>
                </c:pt>
                <c:pt idx="1802">
                  <c:v>0.8798828125</c:v>
                </c:pt>
                <c:pt idx="1803">
                  <c:v>0.88037109375</c:v>
                </c:pt>
                <c:pt idx="1804">
                  <c:v>0.880859375</c:v>
                </c:pt>
                <c:pt idx="1805">
                  <c:v>0.88134765625</c:v>
                </c:pt>
                <c:pt idx="1806">
                  <c:v>0.8818359375</c:v>
                </c:pt>
                <c:pt idx="1807">
                  <c:v>0.88232421875</c:v>
                </c:pt>
                <c:pt idx="1808">
                  <c:v>0.8828125</c:v>
                </c:pt>
                <c:pt idx="1809">
                  <c:v>0.88330078125</c:v>
                </c:pt>
                <c:pt idx="1810">
                  <c:v>0.8837890625</c:v>
                </c:pt>
                <c:pt idx="1811">
                  <c:v>0.88427734375</c:v>
                </c:pt>
                <c:pt idx="1812">
                  <c:v>0.884765625</c:v>
                </c:pt>
                <c:pt idx="1813">
                  <c:v>0.88525390625</c:v>
                </c:pt>
                <c:pt idx="1814">
                  <c:v>0.8857421875</c:v>
                </c:pt>
                <c:pt idx="1815">
                  <c:v>0.88623046875</c:v>
                </c:pt>
                <c:pt idx="1816">
                  <c:v>0.88671875</c:v>
                </c:pt>
                <c:pt idx="1817">
                  <c:v>0.88720703125</c:v>
                </c:pt>
                <c:pt idx="1818">
                  <c:v>0.8876953125</c:v>
                </c:pt>
                <c:pt idx="1819">
                  <c:v>0.88818359375</c:v>
                </c:pt>
                <c:pt idx="1820">
                  <c:v>0.888671875</c:v>
                </c:pt>
                <c:pt idx="1821">
                  <c:v>0.88916015625</c:v>
                </c:pt>
                <c:pt idx="1822">
                  <c:v>0.8896484375</c:v>
                </c:pt>
                <c:pt idx="1823">
                  <c:v>0.89013671875</c:v>
                </c:pt>
                <c:pt idx="1824">
                  <c:v>0.890625</c:v>
                </c:pt>
                <c:pt idx="1825">
                  <c:v>0.89111328125</c:v>
                </c:pt>
                <c:pt idx="1826">
                  <c:v>0.8916015625</c:v>
                </c:pt>
                <c:pt idx="1827">
                  <c:v>0.89208984375</c:v>
                </c:pt>
                <c:pt idx="1828">
                  <c:v>0.892578125</c:v>
                </c:pt>
                <c:pt idx="1829">
                  <c:v>0.89306640625</c:v>
                </c:pt>
                <c:pt idx="1830">
                  <c:v>0.8935546875</c:v>
                </c:pt>
                <c:pt idx="1831">
                  <c:v>0.89404296875</c:v>
                </c:pt>
                <c:pt idx="1832">
                  <c:v>0.89453125</c:v>
                </c:pt>
                <c:pt idx="1833">
                  <c:v>0.89501953125</c:v>
                </c:pt>
                <c:pt idx="1834">
                  <c:v>0.8955078125</c:v>
                </c:pt>
                <c:pt idx="1835">
                  <c:v>0.89599609375</c:v>
                </c:pt>
                <c:pt idx="1836">
                  <c:v>0.896484375</c:v>
                </c:pt>
                <c:pt idx="1837">
                  <c:v>0.89697265625</c:v>
                </c:pt>
                <c:pt idx="1838">
                  <c:v>0.8974609375</c:v>
                </c:pt>
                <c:pt idx="1839">
                  <c:v>0.89794921875</c:v>
                </c:pt>
                <c:pt idx="1840">
                  <c:v>0.8984375</c:v>
                </c:pt>
                <c:pt idx="1841">
                  <c:v>0.89892578125</c:v>
                </c:pt>
                <c:pt idx="1842">
                  <c:v>0.8994140625</c:v>
                </c:pt>
                <c:pt idx="1843">
                  <c:v>0.89990234375</c:v>
                </c:pt>
                <c:pt idx="1844">
                  <c:v>0.900390625</c:v>
                </c:pt>
                <c:pt idx="1845">
                  <c:v>0.90087890625</c:v>
                </c:pt>
                <c:pt idx="1846">
                  <c:v>0.9013671875</c:v>
                </c:pt>
                <c:pt idx="1847">
                  <c:v>0.90185546875</c:v>
                </c:pt>
                <c:pt idx="1848">
                  <c:v>0.90234375</c:v>
                </c:pt>
                <c:pt idx="1849">
                  <c:v>0.90283203125</c:v>
                </c:pt>
                <c:pt idx="1850">
                  <c:v>0.9033203125</c:v>
                </c:pt>
                <c:pt idx="1851">
                  <c:v>0.90380859375</c:v>
                </c:pt>
                <c:pt idx="1852">
                  <c:v>0.904296875</c:v>
                </c:pt>
                <c:pt idx="1853">
                  <c:v>0.90478515625</c:v>
                </c:pt>
                <c:pt idx="1854">
                  <c:v>0.9052734375</c:v>
                </c:pt>
                <c:pt idx="1855">
                  <c:v>0.90576171875</c:v>
                </c:pt>
                <c:pt idx="1856">
                  <c:v>0.90625</c:v>
                </c:pt>
                <c:pt idx="1857">
                  <c:v>0.90673828125</c:v>
                </c:pt>
                <c:pt idx="1858">
                  <c:v>0.9072265625</c:v>
                </c:pt>
                <c:pt idx="1859">
                  <c:v>0.90771484375</c:v>
                </c:pt>
                <c:pt idx="1860">
                  <c:v>0.908203125</c:v>
                </c:pt>
                <c:pt idx="1861">
                  <c:v>0.90869140625</c:v>
                </c:pt>
                <c:pt idx="1862">
                  <c:v>0.9091796875</c:v>
                </c:pt>
                <c:pt idx="1863">
                  <c:v>0.90966796875</c:v>
                </c:pt>
                <c:pt idx="1864">
                  <c:v>0.91015625</c:v>
                </c:pt>
                <c:pt idx="1865">
                  <c:v>0.91064453125</c:v>
                </c:pt>
                <c:pt idx="1866">
                  <c:v>0.9111328125</c:v>
                </c:pt>
                <c:pt idx="1867">
                  <c:v>0.91162109375</c:v>
                </c:pt>
                <c:pt idx="1868">
                  <c:v>0.912109375</c:v>
                </c:pt>
                <c:pt idx="1869">
                  <c:v>0.91259765625</c:v>
                </c:pt>
                <c:pt idx="1870">
                  <c:v>0.9130859375</c:v>
                </c:pt>
                <c:pt idx="1871">
                  <c:v>0.91357421875</c:v>
                </c:pt>
                <c:pt idx="1872">
                  <c:v>0.9140625</c:v>
                </c:pt>
                <c:pt idx="1873">
                  <c:v>0.91455078125</c:v>
                </c:pt>
                <c:pt idx="1874">
                  <c:v>0.9150390625</c:v>
                </c:pt>
                <c:pt idx="1875">
                  <c:v>0.91552734375</c:v>
                </c:pt>
                <c:pt idx="1876">
                  <c:v>0.916015625</c:v>
                </c:pt>
                <c:pt idx="1877">
                  <c:v>0.91650390625</c:v>
                </c:pt>
                <c:pt idx="1878">
                  <c:v>0.9169921875</c:v>
                </c:pt>
                <c:pt idx="1879">
                  <c:v>0.91748046875</c:v>
                </c:pt>
                <c:pt idx="1880">
                  <c:v>0.91796875</c:v>
                </c:pt>
                <c:pt idx="1881">
                  <c:v>0.91845703125</c:v>
                </c:pt>
                <c:pt idx="1882">
                  <c:v>0.9189453125</c:v>
                </c:pt>
                <c:pt idx="1883">
                  <c:v>0.91943359375</c:v>
                </c:pt>
                <c:pt idx="1884">
                  <c:v>0.919921875</c:v>
                </c:pt>
                <c:pt idx="1885">
                  <c:v>0.92041015625</c:v>
                </c:pt>
                <c:pt idx="1886">
                  <c:v>0.9208984375</c:v>
                </c:pt>
                <c:pt idx="1887">
                  <c:v>0.92138671875</c:v>
                </c:pt>
                <c:pt idx="1888">
                  <c:v>0.921875</c:v>
                </c:pt>
                <c:pt idx="1889">
                  <c:v>0.92236328125</c:v>
                </c:pt>
                <c:pt idx="1890">
                  <c:v>0.9228515625</c:v>
                </c:pt>
                <c:pt idx="1891">
                  <c:v>0.92333984375</c:v>
                </c:pt>
                <c:pt idx="1892">
                  <c:v>0.923828125</c:v>
                </c:pt>
                <c:pt idx="1893">
                  <c:v>0.92431640625</c:v>
                </c:pt>
                <c:pt idx="1894">
                  <c:v>0.9248046875</c:v>
                </c:pt>
                <c:pt idx="1895">
                  <c:v>0.92529296875</c:v>
                </c:pt>
                <c:pt idx="1896">
                  <c:v>0.92578125</c:v>
                </c:pt>
                <c:pt idx="1897">
                  <c:v>0.92626953125</c:v>
                </c:pt>
                <c:pt idx="1898">
                  <c:v>0.9267578125</c:v>
                </c:pt>
                <c:pt idx="1899">
                  <c:v>0.92724609375</c:v>
                </c:pt>
                <c:pt idx="1900">
                  <c:v>0.927734375</c:v>
                </c:pt>
                <c:pt idx="1901">
                  <c:v>0.92822265625</c:v>
                </c:pt>
                <c:pt idx="1902">
                  <c:v>0.9287109375</c:v>
                </c:pt>
                <c:pt idx="1903">
                  <c:v>0.92919921875</c:v>
                </c:pt>
                <c:pt idx="1904">
                  <c:v>0.9296875</c:v>
                </c:pt>
                <c:pt idx="1905">
                  <c:v>0.93017578125</c:v>
                </c:pt>
                <c:pt idx="1906">
                  <c:v>0.9306640625</c:v>
                </c:pt>
                <c:pt idx="1907">
                  <c:v>0.93115234375</c:v>
                </c:pt>
                <c:pt idx="1908">
                  <c:v>0.931640625</c:v>
                </c:pt>
                <c:pt idx="1909">
                  <c:v>0.93212890625</c:v>
                </c:pt>
                <c:pt idx="1910">
                  <c:v>0.9326171875</c:v>
                </c:pt>
                <c:pt idx="1911">
                  <c:v>0.93310546875</c:v>
                </c:pt>
                <c:pt idx="1912">
                  <c:v>0.93359375</c:v>
                </c:pt>
                <c:pt idx="1913">
                  <c:v>0.93408203125</c:v>
                </c:pt>
                <c:pt idx="1914">
                  <c:v>0.9345703125</c:v>
                </c:pt>
                <c:pt idx="1915">
                  <c:v>0.93505859375</c:v>
                </c:pt>
                <c:pt idx="1916">
                  <c:v>0.935546875</c:v>
                </c:pt>
                <c:pt idx="1917">
                  <c:v>0.93603515625</c:v>
                </c:pt>
                <c:pt idx="1918">
                  <c:v>0.9365234375</c:v>
                </c:pt>
                <c:pt idx="1919">
                  <c:v>0.93701171875</c:v>
                </c:pt>
                <c:pt idx="1920">
                  <c:v>0.9375</c:v>
                </c:pt>
                <c:pt idx="1921">
                  <c:v>0.93798828125</c:v>
                </c:pt>
                <c:pt idx="1922">
                  <c:v>0.9384765625</c:v>
                </c:pt>
                <c:pt idx="1923">
                  <c:v>0.93896484375</c:v>
                </c:pt>
                <c:pt idx="1924">
                  <c:v>0.939453125</c:v>
                </c:pt>
                <c:pt idx="1925">
                  <c:v>0.93994140625</c:v>
                </c:pt>
                <c:pt idx="1926">
                  <c:v>0.9404296875</c:v>
                </c:pt>
                <c:pt idx="1927">
                  <c:v>0.94091796875</c:v>
                </c:pt>
                <c:pt idx="1928">
                  <c:v>0.94140625</c:v>
                </c:pt>
                <c:pt idx="1929">
                  <c:v>0.94189453125</c:v>
                </c:pt>
                <c:pt idx="1930">
                  <c:v>0.9423828125</c:v>
                </c:pt>
                <c:pt idx="1931">
                  <c:v>0.94287109375</c:v>
                </c:pt>
                <c:pt idx="1932">
                  <c:v>0.943359375</c:v>
                </c:pt>
                <c:pt idx="1933">
                  <c:v>0.94384765625</c:v>
                </c:pt>
                <c:pt idx="1934">
                  <c:v>0.9443359375</c:v>
                </c:pt>
                <c:pt idx="1935">
                  <c:v>0.94482421875</c:v>
                </c:pt>
                <c:pt idx="1936">
                  <c:v>0.9453125</c:v>
                </c:pt>
                <c:pt idx="1937">
                  <c:v>0.94580078125</c:v>
                </c:pt>
                <c:pt idx="1938">
                  <c:v>0.9462890625</c:v>
                </c:pt>
                <c:pt idx="1939">
                  <c:v>0.94677734375</c:v>
                </c:pt>
                <c:pt idx="1940">
                  <c:v>0.947265625</c:v>
                </c:pt>
                <c:pt idx="1941">
                  <c:v>0.94775390625</c:v>
                </c:pt>
                <c:pt idx="1942">
                  <c:v>0.9482421875</c:v>
                </c:pt>
                <c:pt idx="1943">
                  <c:v>0.94873046875</c:v>
                </c:pt>
                <c:pt idx="1944">
                  <c:v>0.94921875</c:v>
                </c:pt>
                <c:pt idx="1945">
                  <c:v>0.94970703125</c:v>
                </c:pt>
                <c:pt idx="1946">
                  <c:v>0.9501953125</c:v>
                </c:pt>
                <c:pt idx="1947">
                  <c:v>0.95068359375</c:v>
                </c:pt>
                <c:pt idx="1948">
                  <c:v>0.951171875</c:v>
                </c:pt>
                <c:pt idx="1949">
                  <c:v>0.95166015625</c:v>
                </c:pt>
                <c:pt idx="1950">
                  <c:v>0.9521484375</c:v>
                </c:pt>
                <c:pt idx="1951">
                  <c:v>0.95263671875</c:v>
                </c:pt>
                <c:pt idx="1952">
                  <c:v>0.953125</c:v>
                </c:pt>
                <c:pt idx="1953">
                  <c:v>0.95361328125</c:v>
                </c:pt>
                <c:pt idx="1954">
                  <c:v>0.9541015625</c:v>
                </c:pt>
                <c:pt idx="1955">
                  <c:v>0.95458984375</c:v>
                </c:pt>
                <c:pt idx="1956">
                  <c:v>0.955078125</c:v>
                </c:pt>
                <c:pt idx="1957">
                  <c:v>0.95556640625</c:v>
                </c:pt>
                <c:pt idx="1958">
                  <c:v>0.9560546875</c:v>
                </c:pt>
                <c:pt idx="1959">
                  <c:v>0.95654296875</c:v>
                </c:pt>
                <c:pt idx="1960">
                  <c:v>0.95703125</c:v>
                </c:pt>
                <c:pt idx="1961">
                  <c:v>0.95751953125</c:v>
                </c:pt>
                <c:pt idx="1962">
                  <c:v>0.9580078125</c:v>
                </c:pt>
                <c:pt idx="1963">
                  <c:v>0.95849609375</c:v>
                </c:pt>
                <c:pt idx="1964">
                  <c:v>0.958984375</c:v>
                </c:pt>
                <c:pt idx="1965">
                  <c:v>0.95947265625</c:v>
                </c:pt>
                <c:pt idx="1966">
                  <c:v>0.9599609375</c:v>
                </c:pt>
                <c:pt idx="1967">
                  <c:v>0.96044921875</c:v>
                </c:pt>
                <c:pt idx="1968">
                  <c:v>0.9609375</c:v>
                </c:pt>
                <c:pt idx="1969">
                  <c:v>0.96142578125</c:v>
                </c:pt>
                <c:pt idx="1970">
                  <c:v>0.9619140625</c:v>
                </c:pt>
                <c:pt idx="1971">
                  <c:v>0.96240234375</c:v>
                </c:pt>
                <c:pt idx="1972">
                  <c:v>0.962890625</c:v>
                </c:pt>
                <c:pt idx="1973">
                  <c:v>0.96337890625</c:v>
                </c:pt>
                <c:pt idx="1974">
                  <c:v>0.9638671875</c:v>
                </c:pt>
                <c:pt idx="1975">
                  <c:v>0.96435546875</c:v>
                </c:pt>
                <c:pt idx="1976">
                  <c:v>0.96484375</c:v>
                </c:pt>
                <c:pt idx="1977">
                  <c:v>0.96533203125</c:v>
                </c:pt>
                <c:pt idx="1978">
                  <c:v>0.9658203125</c:v>
                </c:pt>
                <c:pt idx="1979">
                  <c:v>0.96630859375</c:v>
                </c:pt>
                <c:pt idx="1980">
                  <c:v>0.966796875</c:v>
                </c:pt>
                <c:pt idx="1981">
                  <c:v>0.96728515625</c:v>
                </c:pt>
                <c:pt idx="1982">
                  <c:v>0.9677734375</c:v>
                </c:pt>
                <c:pt idx="1983">
                  <c:v>0.96826171875</c:v>
                </c:pt>
                <c:pt idx="1984">
                  <c:v>0.96875</c:v>
                </c:pt>
                <c:pt idx="1985">
                  <c:v>0.96923828125</c:v>
                </c:pt>
                <c:pt idx="1986">
                  <c:v>0.9697265625</c:v>
                </c:pt>
                <c:pt idx="1987">
                  <c:v>0.97021484375</c:v>
                </c:pt>
                <c:pt idx="1988">
                  <c:v>0.970703125</c:v>
                </c:pt>
                <c:pt idx="1989">
                  <c:v>0.97119140625</c:v>
                </c:pt>
                <c:pt idx="1990">
                  <c:v>0.9716796875</c:v>
                </c:pt>
                <c:pt idx="1991">
                  <c:v>0.97216796875</c:v>
                </c:pt>
                <c:pt idx="1992">
                  <c:v>0.97265625</c:v>
                </c:pt>
                <c:pt idx="1993">
                  <c:v>0.97314453125</c:v>
                </c:pt>
                <c:pt idx="1994">
                  <c:v>0.9736328125</c:v>
                </c:pt>
                <c:pt idx="1995">
                  <c:v>0.97412109375</c:v>
                </c:pt>
                <c:pt idx="1996">
                  <c:v>0.974609375</c:v>
                </c:pt>
                <c:pt idx="1997">
                  <c:v>0.97509765625</c:v>
                </c:pt>
                <c:pt idx="1998">
                  <c:v>0.9755859375</c:v>
                </c:pt>
                <c:pt idx="1999">
                  <c:v>0.97607421875</c:v>
                </c:pt>
                <c:pt idx="2000">
                  <c:v>0.9765625</c:v>
                </c:pt>
                <c:pt idx="2001">
                  <c:v>0.97705078125</c:v>
                </c:pt>
                <c:pt idx="2002">
                  <c:v>0.9775390625</c:v>
                </c:pt>
                <c:pt idx="2003">
                  <c:v>0.97802734375</c:v>
                </c:pt>
                <c:pt idx="2004">
                  <c:v>0.978515625</c:v>
                </c:pt>
                <c:pt idx="2005">
                  <c:v>0.97900390625</c:v>
                </c:pt>
                <c:pt idx="2006">
                  <c:v>0.9794921875</c:v>
                </c:pt>
                <c:pt idx="2007">
                  <c:v>0.97998046875</c:v>
                </c:pt>
                <c:pt idx="2008">
                  <c:v>0.98046875</c:v>
                </c:pt>
                <c:pt idx="2009">
                  <c:v>0.98095703125</c:v>
                </c:pt>
                <c:pt idx="2010">
                  <c:v>0.9814453125</c:v>
                </c:pt>
                <c:pt idx="2011">
                  <c:v>0.98193359375</c:v>
                </c:pt>
                <c:pt idx="2012">
                  <c:v>0.982421875</c:v>
                </c:pt>
                <c:pt idx="2013">
                  <c:v>0.98291015625</c:v>
                </c:pt>
                <c:pt idx="2014">
                  <c:v>0.9833984375</c:v>
                </c:pt>
                <c:pt idx="2015">
                  <c:v>0.98388671875</c:v>
                </c:pt>
                <c:pt idx="2016">
                  <c:v>0.984375</c:v>
                </c:pt>
                <c:pt idx="2017">
                  <c:v>0.98486328125</c:v>
                </c:pt>
                <c:pt idx="2018">
                  <c:v>0.9853515625</c:v>
                </c:pt>
                <c:pt idx="2019">
                  <c:v>0.98583984375</c:v>
                </c:pt>
                <c:pt idx="2020">
                  <c:v>0.986328125</c:v>
                </c:pt>
                <c:pt idx="2021">
                  <c:v>0.98681640625</c:v>
                </c:pt>
                <c:pt idx="2022">
                  <c:v>0.9873046875</c:v>
                </c:pt>
                <c:pt idx="2023">
                  <c:v>0.98779296875</c:v>
                </c:pt>
                <c:pt idx="2024">
                  <c:v>0.98828125</c:v>
                </c:pt>
                <c:pt idx="2025">
                  <c:v>0.98876953125</c:v>
                </c:pt>
                <c:pt idx="2026">
                  <c:v>0.9892578125</c:v>
                </c:pt>
                <c:pt idx="2027">
                  <c:v>0.98974609375</c:v>
                </c:pt>
                <c:pt idx="2028">
                  <c:v>0.990234375</c:v>
                </c:pt>
                <c:pt idx="2029">
                  <c:v>0.99072265625</c:v>
                </c:pt>
                <c:pt idx="2030">
                  <c:v>0.9912109375</c:v>
                </c:pt>
                <c:pt idx="2031">
                  <c:v>0.99169921875</c:v>
                </c:pt>
                <c:pt idx="2032">
                  <c:v>0.9921875</c:v>
                </c:pt>
                <c:pt idx="2033">
                  <c:v>0.99267578125</c:v>
                </c:pt>
                <c:pt idx="2034">
                  <c:v>0.9931640625</c:v>
                </c:pt>
                <c:pt idx="2035">
                  <c:v>0.99365234375</c:v>
                </c:pt>
                <c:pt idx="2036">
                  <c:v>0.994140625</c:v>
                </c:pt>
                <c:pt idx="2037">
                  <c:v>0.99462890625</c:v>
                </c:pt>
                <c:pt idx="2038">
                  <c:v>0.9951171875</c:v>
                </c:pt>
                <c:pt idx="2039">
                  <c:v>0.99560546875</c:v>
                </c:pt>
                <c:pt idx="2040">
                  <c:v>0.99609375</c:v>
                </c:pt>
                <c:pt idx="2041">
                  <c:v>0.99658203125</c:v>
                </c:pt>
                <c:pt idx="2042">
                  <c:v>0.9970703125</c:v>
                </c:pt>
                <c:pt idx="2043">
                  <c:v>0.99755859375</c:v>
                </c:pt>
                <c:pt idx="2044">
                  <c:v>0.998046875</c:v>
                </c:pt>
                <c:pt idx="2045">
                  <c:v>0.99853515625</c:v>
                </c:pt>
                <c:pt idx="2046">
                  <c:v>0.9990234375</c:v>
                </c:pt>
                <c:pt idx="2047">
                  <c:v>0.99951171875</c:v>
                </c:pt>
                <c:pt idx="2048">
                  <c:v>1</c:v>
                </c:pt>
                <c:pt idx="2049">
                  <c:v>1.00048828125</c:v>
                </c:pt>
                <c:pt idx="2050">
                  <c:v>1.0009765625</c:v>
                </c:pt>
                <c:pt idx="2051">
                  <c:v>1.00146484375</c:v>
                </c:pt>
                <c:pt idx="2052">
                  <c:v>1.001953125</c:v>
                </c:pt>
                <c:pt idx="2053">
                  <c:v>1.00244140625</c:v>
                </c:pt>
                <c:pt idx="2054">
                  <c:v>1.0029296875</c:v>
                </c:pt>
                <c:pt idx="2055">
                  <c:v>1.00341796875</c:v>
                </c:pt>
                <c:pt idx="2056">
                  <c:v>1.00390625</c:v>
                </c:pt>
                <c:pt idx="2057">
                  <c:v>1.00439453125</c:v>
                </c:pt>
                <c:pt idx="2058">
                  <c:v>1.0048828125</c:v>
                </c:pt>
                <c:pt idx="2059">
                  <c:v>1.00537109375</c:v>
                </c:pt>
                <c:pt idx="2060">
                  <c:v>1.005859375</c:v>
                </c:pt>
                <c:pt idx="2061">
                  <c:v>1.00634765625</c:v>
                </c:pt>
                <c:pt idx="2062">
                  <c:v>1.0068359375</c:v>
                </c:pt>
                <c:pt idx="2063">
                  <c:v>1.00732421875</c:v>
                </c:pt>
                <c:pt idx="2064">
                  <c:v>1.0078125</c:v>
                </c:pt>
                <c:pt idx="2065">
                  <c:v>1.00830078125</c:v>
                </c:pt>
                <c:pt idx="2066">
                  <c:v>1.0087890625</c:v>
                </c:pt>
                <c:pt idx="2067">
                  <c:v>1.00927734375</c:v>
                </c:pt>
                <c:pt idx="2068">
                  <c:v>1.009765625</c:v>
                </c:pt>
                <c:pt idx="2069">
                  <c:v>1.01025390625</c:v>
                </c:pt>
                <c:pt idx="2070">
                  <c:v>1.0107421875</c:v>
                </c:pt>
                <c:pt idx="2071">
                  <c:v>1.01123046875</c:v>
                </c:pt>
                <c:pt idx="2072">
                  <c:v>1.01171875</c:v>
                </c:pt>
                <c:pt idx="2073">
                  <c:v>1.01220703125</c:v>
                </c:pt>
                <c:pt idx="2074">
                  <c:v>1.0126953125</c:v>
                </c:pt>
                <c:pt idx="2075">
                  <c:v>1.01318359375</c:v>
                </c:pt>
                <c:pt idx="2076">
                  <c:v>1.013671875</c:v>
                </c:pt>
                <c:pt idx="2077">
                  <c:v>1.01416015625</c:v>
                </c:pt>
                <c:pt idx="2078">
                  <c:v>1.0146484375</c:v>
                </c:pt>
                <c:pt idx="2079">
                  <c:v>1.01513671875</c:v>
                </c:pt>
                <c:pt idx="2080">
                  <c:v>1.015625</c:v>
                </c:pt>
                <c:pt idx="2081">
                  <c:v>1.01611328125</c:v>
                </c:pt>
                <c:pt idx="2082">
                  <c:v>1.0166015625</c:v>
                </c:pt>
                <c:pt idx="2083">
                  <c:v>1.01708984375</c:v>
                </c:pt>
                <c:pt idx="2084">
                  <c:v>1.017578125</c:v>
                </c:pt>
                <c:pt idx="2085">
                  <c:v>1.01806640625</c:v>
                </c:pt>
                <c:pt idx="2086">
                  <c:v>1.0185546875</c:v>
                </c:pt>
                <c:pt idx="2087">
                  <c:v>1.01904296875</c:v>
                </c:pt>
                <c:pt idx="2088">
                  <c:v>1.01953125</c:v>
                </c:pt>
                <c:pt idx="2089">
                  <c:v>1.02001953125</c:v>
                </c:pt>
                <c:pt idx="2090">
                  <c:v>1.0205078125</c:v>
                </c:pt>
                <c:pt idx="2091">
                  <c:v>1.02099609375</c:v>
                </c:pt>
                <c:pt idx="2092">
                  <c:v>1.021484375</c:v>
                </c:pt>
                <c:pt idx="2093">
                  <c:v>1.02197265625</c:v>
                </c:pt>
                <c:pt idx="2094">
                  <c:v>1.0224609375</c:v>
                </c:pt>
                <c:pt idx="2095">
                  <c:v>1.02294921875</c:v>
                </c:pt>
                <c:pt idx="2096">
                  <c:v>1.0234375</c:v>
                </c:pt>
                <c:pt idx="2097">
                  <c:v>1.02392578125</c:v>
                </c:pt>
                <c:pt idx="2098">
                  <c:v>1.0244140625</c:v>
                </c:pt>
                <c:pt idx="2099">
                  <c:v>1.02490234375</c:v>
                </c:pt>
                <c:pt idx="2100">
                  <c:v>1.025390625</c:v>
                </c:pt>
                <c:pt idx="2101">
                  <c:v>1.02587890625</c:v>
                </c:pt>
                <c:pt idx="2102">
                  <c:v>1.0263671875</c:v>
                </c:pt>
                <c:pt idx="2103">
                  <c:v>1.02685546875</c:v>
                </c:pt>
                <c:pt idx="2104">
                  <c:v>1.02734375</c:v>
                </c:pt>
                <c:pt idx="2105">
                  <c:v>1.02783203125</c:v>
                </c:pt>
                <c:pt idx="2106">
                  <c:v>1.0283203125</c:v>
                </c:pt>
                <c:pt idx="2107">
                  <c:v>1.02880859375</c:v>
                </c:pt>
                <c:pt idx="2108">
                  <c:v>1.029296875</c:v>
                </c:pt>
                <c:pt idx="2109">
                  <c:v>1.02978515625</c:v>
                </c:pt>
                <c:pt idx="2110">
                  <c:v>1.0302734375</c:v>
                </c:pt>
                <c:pt idx="2111">
                  <c:v>1.03076171875</c:v>
                </c:pt>
                <c:pt idx="2112">
                  <c:v>1.03125</c:v>
                </c:pt>
                <c:pt idx="2113">
                  <c:v>1.03173828125</c:v>
                </c:pt>
                <c:pt idx="2114">
                  <c:v>1.0322265625</c:v>
                </c:pt>
                <c:pt idx="2115">
                  <c:v>1.03271484375</c:v>
                </c:pt>
                <c:pt idx="2116">
                  <c:v>1.033203125</c:v>
                </c:pt>
                <c:pt idx="2117">
                  <c:v>1.03369140625</c:v>
                </c:pt>
                <c:pt idx="2118">
                  <c:v>1.0341796875</c:v>
                </c:pt>
                <c:pt idx="2119">
                  <c:v>1.03466796875</c:v>
                </c:pt>
                <c:pt idx="2120">
                  <c:v>1.03515625</c:v>
                </c:pt>
                <c:pt idx="2121">
                  <c:v>1.03564453125</c:v>
                </c:pt>
                <c:pt idx="2122">
                  <c:v>1.0361328125</c:v>
                </c:pt>
                <c:pt idx="2123">
                  <c:v>1.03662109375</c:v>
                </c:pt>
                <c:pt idx="2124">
                  <c:v>1.037109375</c:v>
                </c:pt>
                <c:pt idx="2125">
                  <c:v>1.03759765625</c:v>
                </c:pt>
                <c:pt idx="2126">
                  <c:v>1.0380859375</c:v>
                </c:pt>
                <c:pt idx="2127">
                  <c:v>1.03857421875</c:v>
                </c:pt>
                <c:pt idx="2128">
                  <c:v>1.0390625</c:v>
                </c:pt>
                <c:pt idx="2129">
                  <c:v>1.03955078125</c:v>
                </c:pt>
                <c:pt idx="2130">
                  <c:v>1.0400390625</c:v>
                </c:pt>
                <c:pt idx="2131">
                  <c:v>1.04052734375</c:v>
                </c:pt>
                <c:pt idx="2132">
                  <c:v>1.041015625</c:v>
                </c:pt>
                <c:pt idx="2133">
                  <c:v>1.04150390625</c:v>
                </c:pt>
                <c:pt idx="2134">
                  <c:v>1.0419921875</c:v>
                </c:pt>
                <c:pt idx="2135">
                  <c:v>1.04248046875</c:v>
                </c:pt>
                <c:pt idx="2136">
                  <c:v>1.04296875</c:v>
                </c:pt>
                <c:pt idx="2137">
                  <c:v>1.04345703125</c:v>
                </c:pt>
                <c:pt idx="2138">
                  <c:v>1.0439453125</c:v>
                </c:pt>
                <c:pt idx="2139">
                  <c:v>1.04443359375</c:v>
                </c:pt>
                <c:pt idx="2140">
                  <c:v>1.044921875</c:v>
                </c:pt>
                <c:pt idx="2141">
                  <c:v>1.04541015625</c:v>
                </c:pt>
                <c:pt idx="2142">
                  <c:v>1.0458984375</c:v>
                </c:pt>
                <c:pt idx="2143">
                  <c:v>1.04638671875</c:v>
                </c:pt>
                <c:pt idx="2144">
                  <c:v>1.046875</c:v>
                </c:pt>
                <c:pt idx="2145">
                  <c:v>1.04736328125</c:v>
                </c:pt>
                <c:pt idx="2146">
                  <c:v>1.0478515625</c:v>
                </c:pt>
                <c:pt idx="2147">
                  <c:v>1.04833984375</c:v>
                </c:pt>
                <c:pt idx="2148">
                  <c:v>1.048828125</c:v>
                </c:pt>
                <c:pt idx="2149">
                  <c:v>1.04931640625</c:v>
                </c:pt>
                <c:pt idx="2150">
                  <c:v>1.0498046875</c:v>
                </c:pt>
                <c:pt idx="2151">
                  <c:v>1.05029296875</c:v>
                </c:pt>
                <c:pt idx="2152">
                  <c:v>1.05078125</c:v>
                </c:pt>
                <c:pt idx="2153">
                  <c:v>1.05126953125</c:v>
                </c:pt>
                <c:pt idx="2154">
                  <c:v>1.0517578125</c:v>
                </c:pt>
                <c:pt idx="2155">
                  <c:v>1.05224609375</c:v>
                </c:pt>
                <c:pt idx="2156">
                  <c:v>1.052734375</c:v>
                </c:pt>
                <c:pt idx="2157">
                  <c:v>1.05322265625</c:v>
                </c:pt>
                <c:pt idx="2158">
                  <c:v>1.0537109375</c:v>
                </c:pt>
                <c:pt idx="2159">
                  <c:v>1.05419921875</c:v>
                </c:pt>
                <c:pt idx="2160">
                  <c:v>1.0546875</c:v>
                </c:pt>
                <c:pt idx="2161">
                  <c:v>1.05517578125</c:v>
                </c:pt>
                <c:pt idx="2162">
                  <c:v>1.0556640625</c:v>
                </c:pt>
                <c:pt idx="2163">
                  <c:v>1.05615234375</c:v>
                </c:pt>
                <c:pt idx="2164">
                  <c:v>1.056640625</c:v>
                </c:pt>
                <c:pt idx="2165">
                  <c:v>1.05712890625</c:v>
                </c:pt>
                <c:pt idx="2166">
                  <c:v>1.0576171875</c:v>
                </c:pt>
                <c:pt idx="2167">
                  <c:v>1.05810546875</c:v>
                </c:pt>
                <c:pt idx="2168">
                  <c:v>1.05859375</c:v>
                </c:pt>
                <c:pt idx="2169">
                  <c:v>1.05908203125</c:v>
                </c:pt>
                <c:pt idx="2170">
                  <c:v>1.0595703125</c:v>
                </c:pt>
                <c:pt idx="2171">
                  <c:v>1.06005859375</c:v>
                </c:pt>
                <c:pt idx="2172">
                  <c:v>1.060546875</c:v>
                </c:pt>
                <c:pt idx="2173">
                  <c:v>1.06103515625</c:v>
                </c:pt>
                <c:pt idx="2174">
                  <c:v>1.0615234375</c:v>
                </c:pt>
                <c:pt idx="2175">
                  <c:v>1.06201171875</c:v>
                </c:pt>
                <c:pt idx="2176">
                  <c:v>1.0625</c:v>
                </c:pt>
                <c:pt idx="2177">
                  <c:v>1.06298828125</c:v>
                </c:pt>
                <c:pt idx="2178">
                  <c:v>1.0634765625</c:v>
                </c:pt>
                <c:pt idx="2179">
                  <c:v>1.06396484375</c:v>
                </c:pt>
                <c:pt idx="2180">
                  <c:v>1.064453125</c:v>
                </c:pt>
                <c:pt idx="2181">
                  <c:v>1.06494140625</c:v>
                </c:pt>
                <c:pt idx="2182">
                  <c:v>1.0654296875</c:v>
                </c:pt>
                <c:pt idx="2183">
                  <c:v>1.06591796875</c:v>
                </c:pt>
                <c:pt idx="2184">
                  <c:v>1.06640625</c:v>
                </c:pt>
                <c:pt idx="2185">
                  <c:v>1.06689453125</c:v>
                </c:pt>
                <c:pt idx="2186">
                  <c:v>1.0673828125</c:v>
                </c:pt>
                <c:pt idx="2187">
                  <c:v>1.06787109375</c:v>
                </c:pt>
                <c:pt idx="2188">
                  <c:v>1.068359375</c:v>
                </c:pt>
                <c:pt idx="2189">
                  <c:v>1.06884765625</c:v>
                </c:pt>
                <c:pt idx="2190">
                  <c:v>1.0693359375</c:v>
                </c:pt>
                <c:pt idx="2191">
                  <c:v>1.06982421875</c:v>
                </c:pt>
                <c:pt idx="2192">
                  <c:v>1.0703125</c:v>
                </c:pt>
                <c:pt idx="2193">
                  <c:v>1.07080078125</c:v>
                </c:pt>
                <c:pt idx="2194">
                  <c:v>1.0712890625</c:v>
                </c:pt>
                <c:pt idx="2195">
                  <c:v>1.07177734375</c:v>
                </c:pt>
                <c:pt idx="2196">
                  <c:v>1.072265625</c:v>
                </c:pt>
                <c:pt idx="2197">
                  <c:v>1.07275390625</c:v>
                </c:pt>
                <c:pt idx="2198">
                  <c:v>1.0732421875</c:v>
                </c:pt>
                <c:pt idx="2199">
                  <c:v>1.07373046875</c:v>
                </c:pt>
                <c:pt idx="2200">
                  <c:v>1.07421875</c:v>
                </c:pt>
                <c:pt idx="2201">
                  <c:v>1.07470703125</c:v>
                </c:pt>
                <c:pt idx="2202">
                  <c:v>1.0751953125</c:v>
                </c:pt>
                <c:pt idx="2203">
                  <c:v>1.07568359375</c:v>
                </c:pt>
                <c:pt idx="2204">
                  <c:v>1.076171875</c:v>
                </c:pt>
                <c:pt idx="2205">
                  <c:v>1.07666015625</c:v>
                </c:pt>
                <c:pt idx="2206">
                  <c:v>1.0771484375</c:v>
                </c:pt>
                <c:pt idx="2207">
                  <c:v>1.07763671875</c:v>
                </c:pt>
                <c:pt idx="2208">
                  <c:v>1.078125</c:v>
                </c:pt>
                <c:pt idx="2209">
                  <c:v>1.07861328125</c:v>
                </c:pt>
                <c:pt idx="2210">
                  <c:v>1.0791015625</c:v>
                </c:pt>
                <c:pt idx="2211">
                  <c:v>1.07958984375</c:v>
                </c:pt>
                <c:pt idx="2212">
                  <c:v>1.080078125</c:v>
                </c:pt>
                <c:pt idx="2213">
                  <c:v>1.08056640625</c:v>
                </c:pt>
                <c:pt idx="2214">
                  <c:v>1.0810546875</c:v>
                </c:pt>
                <c:pt idx="2215">
                  <c:v>1.08154296875</c:v>
                </c:pt>
                <c:pt idx="2216">
                  <c:v>1.08203125</c:v>
                </c:pt>
                <c:pt idx="2217">
                  <c:v>1.08251953125</c:v>
                </c:pt>
                <c:pt idx="2218">
                  <c:v>1.0830078125</c:v>
                </c:pt>
                <c:pt idx="2219">
                  <c:v>1.08349609375</c:v>
                </c:pt>
                <c:pt idx="2220">
                  <c:v>1.083984375</c:v>
                </c:pt>
                <c:pt idx="2221">
                  <c:v>1.08447265625</c:v>
                </c:pt>
                <c:pt idx="2222">
                  <c:v>1.0849609375</c:v>
                </c:pt>
                <c:pt idx="2223">
                  <c:v>1.08544921875</c:v>
                </c:pt>
                <c:pt idx="2224">
                  <c:v>1.0859375</c:v>
                </c:pt>
                <c:pt idx="2225">
                  <c:v>1.08642578125</c:v>
                </c:pt>
                <c:pt idx="2226">
                  <c:v>1.0869140625</c:v>
                </c:pt>
                <c:pt idx="2227">
                  <c:v>1.08740234375</c:v>
                </c:pt>
                <c:pt idx="2228">
                  <c:v>1.087890625</c:v>
                </c:pt>
                <c:pt idx="2229">
                  <c:v>1.08837890625</c:v>
                </c:pt>
                <c:pt idx="2230">
                  <c:v>1.0888671875</c:v>
                </c:pt>
                <c:pt idx="2231">
                  <c:v>1.08935546875</c:v>
                </c:pt>
                <c:pt idx="2232">
                  <c:v>1.08984375</c:v>
                </c:pt>
                <c:pt idx="2233">
                  <c:v>1.09033203125</c:v>
                </c:pt>
                <c:pt idx="2234">
                  <c:v>1.0908203125</c:v>
                </c:pt>
                <c:pt idx="2235">
                  <c:v>1.09130859375</c:v>
                </c:pt>
                <c:pt idx="2236">
                  <c:v>1.091796875</c:v>
                </c:pt>
                <c:pt idx="2237">
                  <c:v>1.09228515625</c:v>
                </c:pt>
                <c:pt idx="2238">
                  <c:v>1.0927734375</c:v>
                </c:pt>
                <c:pt idx="2239">
                  <c:v>1.09326171875</c:v>
                </c:pt>
                <c:pt idx="2240">
                  <c:v>1.09375</c:v>
                </c:pt>
                <c:pt idx="2241">
                  <c:v>1.09423828125</c:v>
                </c:pt>
                <c:pt idx="2242">
                  <c:v>1.0947265625</c:v>
                </c:pt>
                <c:pt idx="2243">
                  <c:v>1.09521484375</c:v>
                </c:pt>
                <c:pt idx="2244">
                  <c:v>1.095703125</c:v>
                </c:pt>
                <c:pt idx="2245">
                  <c:v>1.09619140625</c:v>
                </c:pt>
                <c:pt idx="2246">
                  <c:v>1.0966796875</c:v>
                </c:pt>
                <c:pt idx="2247">
                  <c:v>1.09716796875</c:v>
                </c:pt>
                <c:pt idx="2248">
                  <c:v>1.09765625</c:v>
                </c:pt>
                <c:pt idx="2249">
                  <c:v>1.09814453125</c:v>
                </c:pt>
                <c:pt idx="2250">
                  <c:v>1.0986328125</c:v>
                </c:pt>
                <c:pt idx="2251">
                  <c:v>1.09912109375</c:v>
                </c:pt>
                <c:pt idx="2252">
                  <c:v>1.099609375</c:v>
                </c:pt>
                <c:pt idx="2253">
                  <c:v>1.10009765625</c:v>
                </c:pt>
                <c:pt idx="2254">
                  <c:v>1.1005859375</c:v>
                </c:pt>
                <c:pt idx="2255">
                  <c:v>1.10107421875</c:v>
                </c:pt>
                <c:pt idx="2256">
                  <c:v>1.1015625</c:v>
                </c:pt>
                <c:pt idx="2257">
                  <c:v>1.10205078125</c:v>
                </c:pt>
                <c:pt idx="2258">
                  <c:v>1.1025390625</c:v>
                </c:pt>
                <c:pt idx="2259">
                  <c:v>1.10302734375</c:v>
                </c:pt>
                <c:pt idx="2260">
                  <c:v>1.103515625</c:v>
                </c:pt>
                <c:pt idx="2261">
                  <c:v>1.10400390625</c:v>
                </c:pt>
                <c:pt idx="2262">
                  <c:v>1.1044921875</c:v>
                </c:pt>
                <c:pt idx="2263">
                  <c:v>1.10498046875</c:v>
                </c:pt>
                <c:pt idx="2264">
                  <c:v>1.10546875</c:v>
                </c:pt>
                <c:pt idx="2265">
                  <c:v>1.10595703125</c:v>
                </c:pt>
                <c:pt idx="2266">
                  <c:v>1.1064453125</c:v>
                </c:pt>
                <c:pt idx="2267">
                  <c:v>1.10693359375</c:v>
                </c:pt>
                <c:pt idx="2268">
                  <c:v>1.107421875</c:v>
                </c:pt>
                <c:pt idx="2269">
                  <c:v>1.10791015625</c:v>
                </c:pt>
                <c:pt idx="2270">
                  <c:v>1.1083984375</c:v>
                </c:pt>
                <c:pt idx="2271">
                  <c:v>1.10888671875</c:v>
                </c:pt>
                <c:pt idx="2272">
                  <c:v>1.109375</c:v>
                </c:pt>
                <c:pt idx="2273">
                  <c:v>1.10986328125</c:v>
                </c:pt>
                <c:pt idx="2274">
                  <c:v>1.1103515625</c:v>
                </c:pt>
                <c:pt idx="2275">
                  <c:v>1.11083984375</c:v>
                </c:pt>
                <c:pt idx="2276">
                  <c:v>1.111328125</c:v>
                </c:pt>
                <c:pt idx="2277">
                  <c:v>1.11181640625</c:v>
                </c:pt>
                <c:pt idx="2278">
                  <c:v>1.1123046875</c:v>
                </c:pt>
                <c:pt idx="2279">
                  <c:v>1.11279296875</c:v>
                </c:pt>
                <c:pt idx="2280">
                  <c:v>1.11328125</c:v>
                </c:pt>
                <c:pt idx="2281">
                  <c:v>1.11376953125</c:v>
                </c:pt>
                <c:pt idx="2282">
                  <c:v>1.1142578125</c:v>
                </c:pt>
                <c:pt idx="2283">
                  <c:v>1.11474609375</c:v>
                </c:pt>
                <c:pt idx="2284">
                  <c:v>1.115234375</c:v>
                </c:pt>
                <c:pt idx="2285">
                  <c:v>1.11572265625</c:v>
                </c:pt>
                <c:pt idx="2286">
                  <c:v>1.1162109375</c:v>
                </c:pt>
                <c:pt idx="2287">
                  <c:v>1.11669921875</c:v>
                </c:pt>
                <c:pt idx="2288">
                  <c:v>1.1171875</c:v>
                </c:pt>
                <c:pt idx="2289">
                  <c:v>1.11767578125</c:v>
                </c:pt>
                <c:pt idx="2290">
                  <c:v>1.1181640625</c:v>
                </c:pt>
                <c:pt idx="2291">
                  <c:v>1.11865234375</c:v>
                </c:pt>
                <c:pt idx="2292">
                  <c:v>1.119140625</c:v>
                </c:pt>
                <c:pt idx="2293">
                  <c:v>1.11962890625</c:v>
                </c:pt>
                <c:pt idx="2294">
                  <c:v>1.1201171875</c:v>
                </c:pt>
                <c:pt idx="2295">
                  <c:v>1.12060546875</c:v>
                </c:pt>
                <c:pt idx="2296">
                  <c:v>1.12109375</c:v>
                </c:pt>
                <c:pt idx="2297">
                  <c:v>1.12158203125</c:v>
                </c:pt>
                <c:pt idx="2298">
                  <c:v>1.1220703125</c:v>
                </c:pt>
                <c:pt idx="2299">
                  <c:v>1.12255859375</c:v>
                </c:pt>
                <c:pt idx="2300">
                  <c:v>1.123046875</c:v>
                </c:pt>
                <c:pt idx="2301">
                  <c:v>1.12353515625</c:v>
                </c:pt>
                <c:pt idx="2302">
                  <c:v>1.1240234375</c:v>
                </c:pt>
                <c:pt idx="2303">
                  <c:v>1.12451171875</c:v>
                </c:pt>
                <c:pt idx="2304">
                  <c:v>1.125</c:v>
                </c:pt>
                <c:pt idx="2305">
                  <c:v>1.12548828125</c:v>
                </c:pt>
                <c:pt idx="2306">
                  <c:v>1.1259765625</c:v>
                </c:pt>
                <c:pt idx="2307">
                  <c:v>1.12646484375</c:v>
                </c:pt>
                <c:pt idx="2308">
                  <c:v>1.126953125</c:v>
                </c:pt>
                <c:pt idx="2309">
                  <c:v>1.12744140625</c:v>
                </c:pt>
                <c:pt idx="2310">
                  <c:v>1.1279296875</c:v>
                </c:pt>
                <c:pt idx="2311">
                  <c:v>1.12841796875</c:v>
                </c:pt>
                <c:pt idx="2312">
                  <c:v>1.12890625</c:v>
                </c:pt>
                <c:pt idx="2313">
                  <c:v>1.12939453125</c:v>
                </c:pt>
                <c:pt idx="2314">
                  <c:v>1.1298828125</c:v>
                </c:pt>
                <c:pt idx="2315">
                  <c:v>1.13037109375</c:v>
                </c:pt>
                <c:pt idx="2316">
                  <c:v>1.130859375</c:v>
                </c:pt>
                <c:pt idx="2317">
                  <c:v>1.13134765625</c:v>
                </c:pt>
                <c:pt idx="2318">
                  <c:v>1.1318359375</c:v>
                </c:pt>
                <c:pt idx="2319">
                  <c:v>1.13232421875</c:v>
                </c:pt>
                <c:pt idx="2320">
                  <c:v>1.1328125</c:v>
                </c:pt>
                <c:pt idx="2321">
                  <c:v>1.13330078125</c:v>
                </c:pt>
                <c:pt idx="2322">
                  <c:v>1.1337890625</c:v>
                </c:pt>
                <c:pt idx="2323">
                  <c:v>1.13427734375</c:v>
                </c:pt>
                <c:pt idx="2324">
                  <c:v>1.134765625</c:v>
                </c:pt>
                <c:pt idx="2325">
                  <c:v>1.13525390625</c:v>
                </c:pt>
                <c:pt idx="2326">
                  <c:v>1.1357421875</c:v>
                </c:pt>
                <c:pt idx="2327">
                  <c:v>1.13623046875</c:v>
                </c:pt>
                <c:pt idx="2328">
                  <c:v>1.13671875</c:v>
                </c:pt>
                <c:pt idx="2329">
                  <c:v>1.13720703125</c:v>
                </c:pt>
                <c:pt idx="2330">
                  <c:v>1.1376953125</c:v>
                </c:pt>
                <c:pt idx="2331">
                  <c:v>1.13818359375</c:v>
                </c:pt>
                <c:pt idx="2332">
                  <c:v>1.138671875</c:v>
                </c:pt>
                <c:pt idx="2333">
                  <c:v>1.13916015625</c:v>
                </c:pt>
                <c:pt idx="2334">
                  <c:v>1.1396484375</c:v>
                </c:pt>
                <c:pt idx="2335">
                  <c:v>1.14013671875</c:v>
                </c:pt>
                <c:pt idx="2336">
                  <c:v>1.140625</c:v>
                </c:pt>
                <c:pt idx="2337">
                  <c:v>1.14111328125</c:v>
                </c:pt>
                <c:pt idx="2338">
                  <c:v>1.1416015625</c:v>
                </c:pt>
                <c:pt idx="2339">
                  <c:v>1.14208984375</c:v>
                </c:pt>
                <c:pt idx="2340">
                  <c:v>1.142578125</c:v>
                </c:pt>
                <c:pt idx="2341">
                  <c:v>1.14306640625</c:v>
                </c:pt>
                <c:pt idx="2342">
                  <c:v>1.1435546875</c:v>
                </c:pt>
                <c:pt idx="2343">
                  <c:v>1.14404296875</c:v>
                </c:pt>
                <c:pt idx="2344">
                  <c:v>1.14453125</c:v>
                </c:pt>
                <c:pt idx="2345">
                  <c:v>1.14501953125</c:v>
                </c:pt>
                <c:pt idx="2346">
                  <c:v>1.1455078125</c:v>
                </c:pt>
                <c:pt idx="2347">
                  <c:v>1.14599609375</c:v>
                </c:pt>
                <c:pt idx="2348">
                  <c:v>1.146484375</c:v>
                </c:pt>
                <c:pt idx="2349">
                  <c:v>1.14697265625</c:v>
                </c:pt>
                <c:pt idx="2350">
                  <c:v>1.1474609375</c:v>
                </c:pt>
                <c:pt idx="2351">
                  <c:v>1.14794921875</c:v>
                </c:pt>
                <c:pt idx="2352">
                  <c:v>1.1484375</c:v>
                </c:pt>
                <c:pt idx="2353">
                  <c:v>1.14892578125</c:v>
                </c:pt>
                <c:pt idx="2354">
                  <c:v>1.1494140625</c:v>
                </c:pt>
                <c:pt idx="2355">
                  <c:v>1.14990234375</c:v>
                </c:pt>
                <c:pt idx="2356">
                  <c:v>1.150390625</c:v>
                </c:pt>
                <c:pt idx="2357">
                  <c:v>1.15087890625</c:v>
                </c:pt>
                <c:pt idx="2358">
                  <c:v>1.1513671875</c:v>
                </c:pt>
                <c:pt idx="2359">
                  <c:v>1.15185546875</c:v>
                </c:pt>
                <c:pt idx="2360">
                  <c:v>1.15234375</c:v>
                </c:pt>
                <c:pt idx="2361">
                  <c:v>1.15283203125</c:v>
                </c:pt>
                <c:pt idx="2362">
                  <c:v>1.1533203125</c:v>
                </c:pt>
                <c:pt idx="2363">
                  <c:v>1.15380859375</c:v>
                </c:pt>
                <c:pt idx="2364">
                  <c:v>1.154296875</c:v>
                </c:pt>
                <c:pt idx="2365">
                  <c:v>1.15478515625</c:v>
                </c:pt>
                <c:pt idx="2366">
                  <c:v>1.1552734375</c:v>
                </c:pt>
                <c:pt idx="2367">
                  <c:v>1.15576171875</c:v>
                </c:pt>
                <c:pt idx="2368">
                  <c:v>1.15625</c:v>
                </c:pt>
                <c:pt idx="2369">
                  <c:v>1.15673828125</c:v>
                </c:pt>
                <c:pt idx="2370">
                  <c:v>1.1572265625</c:v>
                </c:pt>
                <c:pt idx="2371">
                  <c:v>1.15771484375</c:v>
                </c:pt>
                <c:pt idx="2372">
                  <c:v>1.158203125</c:v>
                </c:pt>
                <c:pt idx="2373">
                  <c:v>1.15869140625</c:v>
                </c:pt>
                <c:pt idx="2374">
                  <c:v>1.1591796875</c:v>
                </c:pt>
                <c:pt idx="2375">
                  <c:v>1.15966796875</c:v>
                </c:pt>
                <c:pt idx="2376">
                  <c:v>1.16015625</c:v>
                </c:pt>
                <c:pt idx="2377">
                  <c:v>1.16064453125</c:v>
                </c:pt>
                <c:pt idx="2378">
                  <c:v>1.1611328125</c:v>
                </c:pt>
                <c:pt idx="2379">
                  <c:v>1.16162109375</c:v>
                </c:pt>
                <c:pt idx="2380">
                  <c:v>1.162109375</c:v>
                </c:pt>
                <c:pt idx="2381">
                  <c:v>1.16259765625</c:v>
                </c:pt>
                <c:pt idx="2382">
                  <c:v>1.1630859375</c:v>
                </c:pt>
                <c:pt idx="2383">
                  <c:v>1.16357421875</c:v>
                </c:pt>
                <c:pt idx="2384">
                  <c:v>1.1640625</c:v>
                </c:pt>
                <c:pt idx="2385">
                  <c:v>1.16455078125</c:v>
                </c:pt>
                <c:pt idx="2386">
                  <c:v>1.1650390625</c:v>
                </c:pt>
                <c:pt idx="2387">
                  <c:v>1.16552734375</c:v>
                </c:pt>
                <c:pt idx="2388">
                  <c:v>1.166015625</c:v>
                </c:pt>
                <c:pt idx="2389">
                  <c:v>1.16650390625</c:v>
                </c:pt>
                <c:pt idx="2390">
                  <c:v>1.1669921875</c:v>
                </c:pt>
                <c:pt idx="2391">
                  <c:v>1.16748046875</c:v>
                </c:pt>
                <c:pt idx="2392">
                  <c:v>1.16796875</c:v>
                </c:pt>
                <c:pt idx="2393">
                  <c:v>1.16845703125</c:v>
                </c:pt>
                <c:pt idx="2394">
                  <c:v>1.1689453125</c:v>
                </c:pt>
                <c:pt idx="2395">
                  <c:v>1.16943359375</c:v>
                </c:pt>
                <c:pt idx="2396">
                  <c:v>1.169921875</c:v>
                </c:pt>
                <c:pt idx="2397">
                  <c:v>1.17041015625</c:v>
                </c:pt>
                <c:pt idx="2398">
                  <c:v>1.1708984375</c:v>
                </c:pt>
                <c:pt idx="2399">
                  <c:v>1.17138671875</c:v>
                </c:pt>
                <c:pt idx="2400">
                  <c:v>1.171875</c:v>
                </c:pt>
                <c:pt idx="2401">
                  <c:v>1.17236328125</c:v>
                </c:pt>
                <c:pt idx="2402">
                  <c:v>1.1728515625</c:v>
                </c:pt>
                <c:pt idx="2403">
                  <c:v>1.17333984375</c:v>
                </c:pt>
                <c:pt idx="2404">
                  <c:v>1.173828125</c:v>
                </c:pt>
                <c:pt idx="2405">
                  <c:v>1.17431640625</c:v>
                </c:pt>
                <c:pt idx="2406">
                  <c:v>1.1748046875</c:v>
                </c:pt>
                <c:pt idx="2407">
                  <c:v>1.17529296875</c:v>
                </c:pt>
                <c:pt idx="2408">
                  <c:v>1.17578125</c:v>
                </c:pt>
                <c:pt idx="2409">
                  <c:v>1.17626953125</c:v>
                </c:pt>
                <c:pt idx="2410">
                  <c:v>1.1767578125</c:v>
                </c:pt>
                <c:pt idx="2411">
                  <c:v>1.17724609375</c:v>
                </c:pt>
                <c:pt idx="2412">
                  <c:v>1.177734375</c:v>
                </c:pt>
                <c:pt idx="2413">
                  <c:v>1.17822265625</c:v>
                </c:pt>
                <c:pt idx="2414">
                  <c:v>1.1787109375</c:v>
                </c:pt>
                <c:pt idx="2415">
                  <c:v>1.17919921875</c:v>
                </c:pt>
                <c:pt idx="2416">
                  <c:v>1.1796875</c:v>
                </c:pt>
                <c:pt idx="2417">
                  <c:v>1.18017578125</c:v>
                </c:pt>
                <c:pt idx="2418">
                  <c:v>1.1806640625</c:v>
                </c:pt>
                <c:pt idx="2419">
                  <c:v>1.18115234375</c:v>
                </c:pt>
                <c:pt idx="2420">
                  <c:v>1.181640625</c:v>
                </c:pt>
                <c:pt idx="2421">
                  <c:v>1.18212890625</c:v>
                </c:pt>
                <c:pt idx="2422">
                  <c:v>1.1826171875</c:v>
                </c:pt>
                <c:pt idx="2423">
                  <c:v>1.18310546875</c:v>
                </c:pt>
                <c:pt idx="2424">
                  <c:v>1.18359375</c:v>
                </c:pt>
                <c:pt idx="2425">
                  <c:v>1.18408203125</c:v>
                </c:pt>
                <c:pt idx="2426">
                  <c:v>1.1845703125</c:v>
                </c:pt>
                <c:pt idx="2427">
                  <c:v>1.18505859375</c:v>
                </c:pt>
                <c:pt idx="2428">
                  <c:v>1.185546875</c:v>
                </c:pt>
                <c:pt idx="2429">
                  <c:v>1.18603515625</c:v>
                </c:pt>
                <c:pt idx="2430">
                  <c:v>1.1865234375</c:v>
                </c:pt>
                <c:pt idx="2431">
                  <c:v>1.18701171875</c:v>
                </c:pt>
                <c:pt idx="2432">
                  <c:v>1.1875</c:v>
                </c:pt>
                <c:pt idx="2433">
                  <c:v>1.18798828125</c:v>
                </c:pt>
                <c:pt idx="2434">
                  <c:v>1.1884765625</c:v>
                </c:pt>
                <c:pt idx="2435">
                  <c:v>1.18896484375</c:v>
                </c:pt>
                <c:pt idx="2436">
                  <c:v>1.189453125</c:v>
                </c:pt>
                <c:pt idx="2437">
                  <c:v>1.18994140625</c:v>
                </c:pt>
                <c:pt idx="2438">
                  <c:v>1.1904296875</c:v>
                </c:pt>
                <c:pt idx="2439">
                  <c:v>1.19091796875</c:v>
                </c:pt>
                <c:pt idx="2440">
                  <c:v>1.19140625</c:v>
                </c:pt>
                <c:pt idx="2441">
                  <c:v>1.19189453125</c:v>
                </c:pt>
                <c:pt idx="2442">
                  <c:v>1.1923828125</c:v>
                </c:pt>
                <c:pt idx="2443">
                  <c:v>1.19287109375</c:v>
                </c:pt>
                <c:pt idx="2444">
                  <c:v>1.193359375</c:v>
                </c:pt>
                <c:pt idx="2445">
                  <c:v>1.19384765625</c:v>
                </c:pt>
                <c:pt idx="2446">
                  <c:v>1.1943359375</c:v>
                </c:pt>
                <c:pt idx="2447">
                  <c:v>1.19482421875</c:v>
                </c:pt>
                <c:pt idx="2448">
                  <c:v>1.1953125</c:v>
                </c:pt>
                <c:pt idx="2449">
                  <c:v>1.19580078125</c:v>
                </c:pt>
                <c:pt idx="2450">
                  <c:v>1.1962890625</c:v>
                </c:pt>
                <c:pt idx="2451">
                  <c:v>1.19677734375</c:v>
                </c:pt>
                <c:pt idx="2452">
                  <c:v>1.197265625</c:v>
                </c:pt>
                <c:pt idx="2453">
                  <c:v>1.19775390625</c:v>
                </c:pt>
                <c:pt idx="2454">
                  <c:v>1.1982421875</c:v>
                </c:pt>
                <c:pt idx="2455">
                  <c:v>1.19873046875</c:v>
                </c:pt>
                <c:pt idx="2456">
                  <c:v>1.19921875</c:v>
                </c:pt>
                <c:pt idx="2457">
                  <c:v>1.19970703125</c:v>
                </c:pt>
                <c:pt idx="2458">
                  <c:v>1.2001953125</c:v>
                </c:pt>
                <c:pt idx="2459">
                  <c:v>1.20068359375</c:v>
                </c:pt>
                <c:pt idx="2460">
                  <c:v>1.201171875</c:v>
                </c:pt>
                <c:pt idx="2461">
                  <c:v>1.20166015625</c:v>
                </c:pt>
                <c:pt idx="2462">
                  <c:v>1.2021484375</c:v>
                </c:pt>
                <c:pt idx="2463">
                  <c:v>1.20263671875</c:v>
                </c:pt>
                <c:pt idx="2464">
                  <c:v>1.203125</c:v>
                </c:pt>
                <c:pt idx="2465">
                  <c:v>1.20361328125</c:v>
                </c:pt>
                <c:pt idx="2466">
                  <c:v>1.2041015625</c:v>
                </c:pt>
                <c:pt idx="2467">
                  <c:v>1.20458984375</c:v>
                </c:pt>
                <c:pt idx="2468">
                  <c:v>1.205078125</c:v>
                </c:pt>
                <c:pt idx="2469">
                  <c:v>1.20556640625</c:v>
                </c:pt>
                <c:pt idx="2470">
                  <c:v>1.2060546875</c:v>
                </c:pt>
                <c:pt idx="2471">
                  <c:v>1.20654296875</c:v>
                </c:pt>
                <c:pt idx="2472">
                  <c:v>1.20703125</c:v>
                </c:pt>
                <c:pt idx="2473">
                  <c:v>1.20751953125</c:v>
                </c:pt>
                <c:pt idx="2474">
                  <c:v>1.2080078125</c:v>
                </c:pt>
                <c:pt idx="2475">
                  <c:v>1.20849609375</c:v>
                </c:pt>
                <c:pt idx="2476">
                  <c:v>1.208984375</c:v>
                </c:pt>
                <c:pt idx="2477">
                  <c:v>1.20947265625</c:v>
                </c:pt>
                <c:pt idx="2478">
                  <c:v>1.2099609375</c:v>
                </c:pt>
                <c:pt idx="2479">
                  <c:v>1.21044921875</c:v>
                </c:pt>
                <c:pt idx="2480">
                  <c:v>1.2109375</c:v>
                </c:pt>
                <c:pt idx="2481">
                  <c:v>1.21142578125</c:v>
                </c:pt>
                <c:pt idx="2482">
                  <c:v>1.2119140625</c:v>
                </c:pt>
                <c:pt idx="2483">
                  <c:v>1.21240234375</c:v>
                </c:pt>
                <c:pt idx="2484">
                  <c:v>1.212890625</c:v>
                </c:pt>
                <c:pt idx="2485">
                  <c:v>1.21337890625</c:v>
                </c:pt>
                <c:pt idx="2486">
                  <c:v>1.2138671875</c:v>
                </c:pt>
                <c:pt idx="2487">
                  <c:v>1.21435546875</c:v>
                </c:pt>
                <c:pt idx="2488">
                  <c:v>1.21484375</c:v>
                </c:pt>
                <c:pt idx="2489">
                  <c:v>1.21533203125</c:v>
                </c:pt>
                <c:pt idx="2490">
                  <c:v>1.2158203125</c:v>
                </c:pt>
                <c:pt idx="2491">
                  <c:v>1.21630859375</c:v>
                </c:pt>
                <c:pt idx="2492">
                  <c:v>1.216796875</c:v>
                </c:pt>
                <c:pt idx="2493">
                  <c:v>1.21728515625</c:v>
                </c:pt>
                <c:pt idx="2494">
                  <c:v>1.2177734375</c:v>
                </c:pt>
                <c:pt idx="2495">
                  <c:v>1.21826171875</c:v>
                </c:pt>
                <c:pt idx="2496">
                  <c:v>1.21875</c:v>
                </c:pt>
                <c:pt idx="2497">
                  <c:v>1.21923828125</c:v>
                </c:pt>
                <c:pt idx="2498">
                  <c:v>1.2197265625</c:v>
                </c:pt>
                <c:pt idx="2499">
                  <c:v>1.22021484375</c:v>
                </c:pt>
                <c:pt idx="2500">
                  <c:v>1.220703125</c:v>
                </c:pt>
                <c:pt idx="2501">
                  <c:v>1.22119140625</c:v>
                </c:pt>
                <c:pt idx="2502">
                  <c:v>1.2216796875</c:v>
                </c:pt>
                <c:pt idx="2503">
                  <c:v>1.22216796875</c:v>
                </c:pt>
                <c:pt idx="2504">
                  <c:v>1.22265625</c:v>
                </c:pt>
                <c:pt idx="2505">
                  <c:v>1.22314453125</c:v>
                </c:pt>
                <c:pt idx="2506">
                  <c:v>1.2236328125</c:v>
                </c:pt>
                <c:pt idx="2507">
                  <c:v>1.22412109375</c:v>
                </c:pt>
                <c:pt idx="2508">
                  <c:v>1.224609375</c:v>
                </c:pt>
                <c:pt idx="2509">
                  <c:v>1.22509765625</c:v>
                </c:pt>
                <c:pt idx="2510">
                  <c:v>1.2255859375</c:v>
                </c:pt>
                <c:pt idx="2511">
                  <c:v>1.22607421875</c:v>
                </c:pt>
                <c:pt idx="2512">
                  <c:v>1.2265625</c:v>
                </c:pt>
                <c:pt idx="2513">
                  <c:v>1.22705078125</c:v>
                </c:pt>
                <c:pt idx="2514">
                  <c:v>1.2275390625</c:v>
                </c:pt>
                <c:pt idx="2515">
                  <c:v>1.22802734375</c:v>
                </c:pt>
                <c:pt idx="2516">
                  <c:v>1.228515625</c:v>
                </c:pt>
                <c:pt idx="2517">
                  <c:v>1.22900390625</c:v>
                </c:pt>
                <c:pt idx="2518">
                  <c:v>1.2294921875</c:v>
                </c:pt>
                <c:pt idx="2519">
                  <c:v>1.22998046875</c:v>
                </c:pt>
                <c:pt idx="2520">
                  <c:v>1.23046875</c:v>
                </c:pt>
                <c:pt idx="2521">
                  <c:v>1.23095703125</c:v>
                </c:pt>
                <c:pt idx="2522">
                  <c:v>1.2314453125</c:v>
                </c:pt>
                <c:pt idx="2523">
                  <c:v>1.23193359375</c:v>
                </c:pt>
                <c:pt idx="2524">
                  <c:v>1.232421875</c:v>
                </c:pt>
                <c:pt idx="2525">
                  <c:v>1.23291015625</c:v>
                </c:pt>
                <c:pt idx="2526">
                  <c:v>1.2333984375</c:v>
                </c:pt>
                <c:pt idx="2527">
                  <c:v>1.23388671875</c:v>
                </c:pt>
                <c:pt idx="2528">
                  <c:v>1.234375</c:v>
                </c:pt>
                <c:pt idx="2529">
                  <c:v>1.23486328125</c:v>
                </c:pt>
                <c:pt idx="2530">
                  <c:v>1.2353515625</c:v>
                </c:pt>
                <c:pt idx="2531">
                  <c:v>1.23583984375</c:v>
                </c:pt>
                <c:pt idx="2532">
                  <c:v>1.236328125</c:v>
                </c:pt>
                <c:pt idx="2533">
                  <c:v>1.23681640625</c:v>
                </c:pt>
                <c:pt idx="2534">
                  <c:v>1.2373046875</c:v>
                </c:pt>
                <c:pt idx="2535">
                  <c:v>1.23779296875</c:v>
                </c:pt>
                <c:pt idx="2536">
                  <c:v>1.23828125</c:v>
                </c:pt>
                <c:pt idx="2537">
                  <c:v>1.23876953125</c:v>
                </c:pt>
                <c:pt idx="2538">
                  <c:v>1.2392578125</c:v>
                </c:pt>
                <c:pt idx="2539">
                  <c:v>1.23974609375</c:v>
                </c:pt>
                <c:pt idx="2540">
                  <c:v>1.240234375</c:v>
                </c:pt>
                <c:pt idx="2541">
                  <c:v>1.24072265625</c:v>
                </c:pt>
                <c:pt idx="2542">
                  <c:v>1.2412109375</c:v>
                </c:pt>
                <c:pt idx="2543">
                  <c:v>1.24169921875</c:v>
                </c:pt>
                <c:pt idx="2544">
                  <c:v>1.2421875</c:v>
                </c:pt>
                <c:pt idx="2545">
                  <c:v>1.24267578125</c:v>
                </c:pt>
                <c:pt idx="2546">
                  <c:v>1.2431640625</c:v>
                </c:pt>
                <c:pt idx="2547">
                  <c:v>1.24365234375</c:v>
                </c:pt>
                <c:pt idx="2548">
                  <c:v>1.244140625</c:v>
                </c:pt>
                <c:pt idx="2549">
                  <c:v>1.24462890625</c:v>
                </c:pt>
                <c:pt idx="2550">
                  <c:v>1.2451171875</c:v>
                </c:pt>
                <c:pt idx="2551">
                  <c:v>1.24560546875</c:v>
                </c:pt>
                <c:pt idx="2552">
                  <c:v>1.24609375</c:v>
                </c:pt>
                <c:pt idx="2553">
                  <c:v>1.24658203125</c:v>
                </c:pt>
                <c:pt idx="2554">
                  <c:v>1.2470703125</c:v>
                </c:pt>
                <c:pt idx="2555">
                  <c:v>1.24755859375</c:v>
                </c:pt>
                <c:pt idx="2556">
                  <c:v>1.248046875</c:v>
                </c:pt>
                <c:pt idx="2557">
                  <c:v>1.24853515625</c:v>
                </c:pt>
                <c:pt idx="2558">
                  <c:v>1.2490234375</c:v>
                </c:pt>
                <c:pt idx="2559">
                  <c:v>1.24951171875</c:v>
                </c:pt>
                <c:pt idx="2560">
                  <c:v>1.25</c:v>
                </c:pt>
                <c:pt idx="2561">
                  <c:v>1.25048828125</c:v>
                </c:pt>
                <c:pt idx="2562">
                  <c:v>1.2509765625</c:v>
                </c:pt>
                <c:pt idx="2563">
                  <c:v>1.25146484375</c:v>
                </c:pt>
                <c:pt idx="2564">
                  <c:v>1.251953125</c:v>
                </c:pt>
                <c:pt idx="2565">
                  <c:v>1.25244140625</c:v>
                </c:pt>
                <c:pt idx="2566">
                  <c:v>1.2529296875</c:v>
                </c:pt>
                <c:pt idx="2567">
                  <c:v>1.25341796875</c:v>
                </c:pt>
                <c:pt idx="2568">
                  <c:v>1.25390625</c:v>
                </c:pt>
                <c:pt idx="2569">
                  <c:v>1.25439453125</c:v>
                </c:pt>
                <c:pt idx="2570">
                  <c:v>1.2548828125</c:v>
                </c:pt>
                <c:pt idx="2571">
                  <c:v>1.25537109375</c:v>
                </c:pt>
                <c:pt idx="2572">
                  <c:v>1.255859375</c:v>
                </c:pt>
                <c:pt idx="2573">
                  <c:v>1.25634765625</c:v>
                </c:pt>
                <c:pt idx="2574">
                  <c:v>1.2568359375</c:v>
                </c:pt>
                <c:pt idx="2575">
                  <c:v>1.25732421875</c:v>
                </c:pt>
                <c:pt idx="2576">
                  <c:v>1.2578125</c:v>
                </c:pt>
                <c:pt idx="2577">
                  <c:v>1.25830078125</c:v>
                </c:pt>
                <c:pt idx="2578">
                  <c:v>1.2587890625</c:v>
                </c:pt>
                <c:pt idx="2579">
                  <c:v>1.25927734375</c:v>
                </c:pt>
                <c:pt idx="2580">
                  <c:v>1.259765625</c:v>
                </c:pt>
                <c:pt idx="2581">
                  <c:v>1.26025390625</c:v>
                </c:pt>
                <c:pt idx="2582">
                  <c:v>1.2607421875</c:v>
                </c:pt>
                <c:pt idx="2583">
                  <c:v>1.26123046875</c:v>
                </c:pt>
                <c:pt idx="2584">
                  <c:v>1.26171875</c:v>
                </c:pt>
                <c:pt idx="2585">
                  <c:v>1.26220703125</c:v>
                </c:pt>
                <c:pt idx="2586">
                  <c:v>1.2626953125</c:v>
                </c:pt>
                <c:pt idx="2587">
                  <c:v>1.26318359375</c:v>
                </c:pt>
                <c:pt idx="2588">
                  <c:v>1.263671875</c:v>
                </c:pt>
                <c:pt idx="2589">
                  <c:v>1.26416015625</c:v>
                </c:pt>
                <c:pt idx="2590">
                  <c:v>1.2646484375</c:v>
                </c:pt>
                <c:pt idx="2591">
                  <c:v>1.26513671875</c:v>
                </c:pt>
                <c:pt idx="2592">
                  <c:v>1.265625</c:v>
                </c:pt>
                <c:pt idx="2593">
                  <c:v>1.26611328125</c:v>
                </c:pt>
                <c:pt idx="2594">
                  <c:v>1.2666015625</c:v>
                </c:pt>
                <c:pt idx="2595">
                  <c:v>1.26708984375</c:v>
                </c:pt>
                <c:pt idx="2596">
                  <c:v>1.267578125</c:v>
                </c:pt>
                <c:pt idx="2597">
                  <c:v>1.26806640625</c:v>
                </c:pt>
                <c:pt idx="2598">
                  <c:v>1.2685546875</c:v>
                </c:pt>
                <c:pt idx="2599">
                  <c:v>1.26904296875</c:v>
                </c:pt>
                <c:pt idx="2600">
                  <c:v>1.26953125</c:v>
                </c:pt>
                <c:pt idx="2601">
                  <c:v>1.27001953125</c:v>
                </c:pt>
                <c:pt idx="2602">
                  <c:v>1.2705078125</c:v>
                </c:pt>
                <c:pt idx="2603">
                  <c:v>1.27099609375</c:v>
                </c:pt>
                <c:pt idx="2604">
                  <c:v>1.271484375</c:v>
                </c:pt>
                <c:pt idx="2605">
                  <c:v>1.27197265625</c:v>
                </c:pt>
                <c:pt idx="2606">
                  <c:v>1.2724609375</c:v>
                </c:pt>
                <c:pt idx="2607">
                  <c:v>1.27294921875</c:v>
                </c:pt>
                <c:pt idx="2608">
                  <c:v>1.2734375</c:v>
                </c:pt>
                <c:pt idx="2609">
                  <c:v>1.27392578125</c:v>
                </c:pt>
                <c:pt idx="2610">
                  <c:v>1.2744140625</c:v>
                </c:pt>
                <c:pt idx="2611">
                  <c:v>1.27490234375</c:v>
                </c:pt>
                <c:pt idx="2612">
                  <c:v>1.275390625</c:v>
                </c:pt>
                <c:pt idx="2613">
                  <c:v>1.27587890625</c:v>
                </c:pt>
                <c:pt idx="2614">
                  <c:v>1.2763671875</c:v>
                </c:pt>
                <c:pt idx="2615">
                  <c:v>1.27685546875</c:v>
                </c:pt>
                <c:pt idx="2616">
                  <c:v>1.27734375</c:v>
                </c:pt>
                <c:pt idx="2617">
                  <c:v>1.27783203125</c:v>
                </c:pt>
                <c:pt idx="2618">
                  <c:v>1.2783203125</c:v>
                </c:pt>
                <c:pt idx="2619">
                  <c:v>1.27880859375</c:v>
                </c:pt>
                <c:pt idx="2620">
                  <c:v>1.279296875</c:v>
                </c:pt>
                <c:pt idx="2621">
                  <c:v>1.27978515625</c:v>
                </c:pt>
                <c:pt idx="2622">
                  <c:v>1.2802734375</c:v>
                </c:pt>
                <c:pt idx="2623">
                  <c:v>1.28076171875</c:v>
                </c:pt>
                <c:pt idx="2624">
                  <c:v>1.28125</c:v>
                </c:pt>
                <c:pt idx="2625">
                  <c:v>1.28173828125</c:v>
                </c:pt>
                <c:pt idx="2626">
                  <c:v>1.2822265625</c:v>
                </c:pt>
                <c:pt idx="2627">
                  <c:v>1.28271484375</c:v>
                </c:pt>
                <c:pt idx="2628">
                  <c:v>1.283203125</c:v>
                </c:pt>
                <c:pt idx="2629">
                  <c:v>1.28369140625</c:v>
                </c:pt>
                <c:pt idx="2630">
                  <c:v>1.2841796875</c:v>
                </c:pt>
                <c:pt idx="2631">
                  <c:v>1.28466796875</c:v>
                </c:pt>
                <c:pt idx="2632">
                  <c:v>1.28515625</c:v>
                </c:pt>
                <c:pt idx="2633">
                  <c:v>1.28564453125</c:v>
                </c:pt>
                <c:pt idx="2634">
                  <c:v>1.2861328125</c:v>
                </c:pt>
                <c:pt idx="2635">
                  <c:v>1.28662109375</c:v>
                </c:pt>
                <c:pt idx="2636">
                  <c:v>1.287109375</c:v>
                </c:pt>
                <c:pt idx="2637">
                  <c:v>1.28759765625</c:v>
                </c:pt>
                <c:pt idx="2638">
                  <c:v>1.2880859375</c:v>
                </c:pt>
                <c:pt idx="2639">
                  <c:v>1.28857421875</c:v>
                </c:pt>
                <c:pt idx="2640">
                  <c:v>1.2890625</c:v>
                </c:pt>
                <c:pt idx="2641">
                  <c:v>1.28955078125</c:v>
                </c:pt>
                <c:pt idx="2642">
                  <c:v>1.2900390625</c:v>
                </c:pt>
                <c:pt idx="2643">
                  <c:v>1.29052734375</c:v>
                </c:pt>
                <c:pt idx="2644">
                  <c:v>1.291015625</c:v>
                </c:pt>
                <c:pt idx="2645">
                  <c:v>1.29150390625</c:v>
                </c:pt>
                <c:pt idx="2646">
                  <c:v>1.2919921875</c:v>
                </c:pt>
                <c:pt idx="2647">
                  <c:v>1.29248046875</c:v>
                </c:pt>
                <c:pt idx="2648">
                  <c:v>1.29296875</c:v>
                </c:pt>
                <c:pt idx="2649">
                  <c:v>1.29345703125</c:v>
                </c:pt>
                <c:pt idx="2650">
                  <c:v>1.2939453125</c:v>
                </c:pt>
                <c:pt idx="2651">
                  <c:v>1.29443359375</c:v>
                </c:pt>
                <c:pt idx="2652">
                  <c:v>1.294921875</c:v>
                </c:pt>
                <c:pt idx="2653">
                  <c:v>1.29541015625</c:v>
                </c:pt>
                <c:pt idx="2654">
                  <c:v>1.2958984375</c:v>
                </c:pt>
                <c:pt idx="2655">
                  <c:v>1.29638671875</c:v>
                </c:pt>
                <c:pt idx="2656">
                  <c:v>1.296875</c:v>
                </c:pt>
                <c:pt idx="2657">
                  <c:v>1.29736328125</c:v>
                </c:pt>
                <c:pt idx="2658">
                  <c:v>1.2978515625</c:v>
                </c:pt>
                <c:pt idx="2659">
                  <c:v>1.29833984375</c:v>
                </c:pt>
                <c:pt idx="2660">
                  <c:v>1.298828125</c:v>
                </c:pt>
                <c:pt idx="2661">
                  <c:v>1.29931640625</c:v>
                </c:pt>
                <c:pt idx="2662">
                  <c:v>1.2998046875</c:v>
                </c:pt>
                <c:pt idx="2663">
                  <c:v>1.30029296875</c:v>
                </c:pt>
                <c:pt idx="2664">
                  <c:v>1.30078125</c:v>
                </c:pt>
                <c:pt idx="2665">
                  <c:v>1.30126953125</c:v>
                </c:pt>
                <c:pt idx="2666">
                  <c:v>1.3017578125</c:v>
                </c:pt>
                <c:pt idx="2667">
                  <c:v>1.30224609375</c:v>
                </c:pt>
                <c:pt idx="2668">
                  <c:v>1.302734375</c:v>
                </c:pt>
                <c:pt idx="2669">
                  <c:v>1.30322265625</c:v>
                </c:pt>
                <c:pt idx="2670">
                  <c:v>1.3037109375</c:v>
                </c:pt>
                <c:pt idx="2671">
                  <c:v>1.30419921875</c:v>
                </c:pt>
                <c:pt idx="2672">
                  <c:v>1.3046875</c:v>
                </c:pt>
                <c:pt idx="2673">
                  <c:v>1.30517578125</c:v>
                </c:pt>
                <c:pt idx="2674">
                  <c:v>1.3056640625</c:v>
                </c:pt>
                <c:pt idx="2675">
                  <c:v>1.30615234375</c:v>
                </c:pt>
                <c:pt idx="2676">
                  <c:v>1.306640625</c:v>
                </c:pt>
                <c:pt idx="2677">
                  <c:v>1.30712890625</c:v>
                </c:pt>
                <c:pt idx="2678">
                  <c:v>1.3076171875</c:v>
                </c:pt>
                <c:pt idx="2679">
                  <c:v>1.30810546875</c:v>
                </c:pt>
                <c:pt idx="2680">
                  <c:v>1.30859375</c:v>
                </c:pt>
                <c:pt idx="2681">
                  <c:v>1.30908203125</c:v>
                </c:pt>
                <c:pt idx="2682">
                  <c:v>1.3095703125</c:v>
                </c:pt>
                <c:pt idx="2683">
                  <c:v>1.31005859375</c:v>
                </c:pt>
                <c:pt idx="2684">
                  <c:v>1.310546875</c:v>
                </c:pt>
                <c:pt idx="2685">
                  <c:v>1.31103515625</c:v>
                </c:pt>
                <c:pt idx="2686">
                  <c:v>1.3115234375</c:v>
                </c:pt>
                <c:pt idx="2687">
                  <c:v>1.31201171875</c:v>
                </c:pt>
                <c:pt idx="2688">
                  <c:v>1.3125</c:v>
                </c:pt>
                <c:pt idx="2689">
                  <c:v>1.31298828125</c:v>
                </c:pt>
                <c:pt idx="2690">
                  <c:v>1.3134765625</c:v>
                </c:pt>
                <c:pt idx="2691">
                  <c:v>1.31396484375</c:v>
                </c:pt>
                <c:pt idx="2692">
                  <c:v>1.314453125</c:v>
                </c:pt>
                <c:pt idx="2693">
                  <c:v>1.31494140625</c:v>
                </c:pt>
                <c:pt idx="2694">
                  <c:v>1.3154296875</c:v>
                </c:pt>
                <c:pt idx="2695">
                  <c:v>1.31591796875</c:v>
                </c:pt>
                <c:pt idx="2696">
                  <c:v>1.31640625</c:v>
                </c:pt>
                <c:pt idx="2697">
                  <c:v>1.31689453125</c:v>
                </c:pt>
                <c:pt idx="2698">
                  <c:v>1.3173828125</c:v>
                </c:pt>
                <c:pt idx="2699">
                  <c:v>1.31787109375</c:v>
                </c:pt>
                <c:pt idx="2700">
                  <c:v>1.318359375</c:v>
                </c:pt>
                <c:pt idx="2701">
                  <c:v>1.31884765625</c:v>
                </c:pt>
                <c:pt idx="2702">
                  <c:v>1.3193359375</c:v>
                </c:pt>
                <c:pt idx="2703">
                  <c:v>1.31982421875</c:v>
                </c:pt>
                <c:pt idx="2704">
                  <c:v>1.3203125</c:v>
                </c:pt>
                <c:pt idx="2705">
                  <c:v>1.32080078125</c:v>
                </c:pt>
                <c:pt idx="2706">
                  <c:v>1.3212890625</c:v>
                </c:pt>
                <c:pt idx="2707">
                  <c:v>1.32177734375</c:v>
                </c:pt>
                <c:pt idx="2708">
                  <c:v>1.322265625</c:v>
                </c:pt>
                <c:pt idx="2709">
                  <c:v>1.32275390625</c:v>
                </c:pt>
                <c:pt idx="2710">
                  <c:v>1.3232421875</c:v>
                </c:pt>
                <c:pt idx="2711">
                  <c:v>1.32373046875</c:v>
                </c:pt>
                <c:pt idx="2712">
                  <c:v>1.32421875</c:v>
                </c:pt>
                <c:pt idx="2713">
                  <c:v>1.32470703125</c:v>
                </c:pt>
                <c:pt idx="2714">
                  <c:v>1.3251953125</c:v>
                </c:pt>
                <c:pt idx="2715">
                  <c:v>1.32568359375</c:v>
                </c:pt>
                <c:pt idx="2716">
                  <c:v>1.326171875</c:v>
                </c:pt>
                <c:pt idx="2717">
                  <c:v>1.32666015625</c:v>
                </c:pt>
                <c:pt idx="2718">
                  <c:v>1.3271484375</c:v>
                </c:pt>
                <c:pt idx="2719">
                  <c:v>1.32763671875</c:v>
                </c:pt>
                <c:pt idx="2720">
                  <c:v>1.328125</c:v>
                </c:pt>
                <c:pt idx="2721">
                  <c:v>1.32861328125</c:v>
                </c:pt>
                <c:pt idx="2722">
                  <c:v>1.3291015625</c:v>
                </c:pt>
                <c:pt idx="2723">
                  <c:v>1.32958984375</c:v>
                </c:pt>
                <c:pt idx="2724">
                  <c:v>1.330078125</c:v>
                </c:pt>
                <c:pt idx="2725">
                  <c:v>1.33056640625</c:v>
                </c:pt>
                <c:pt idx="2726">
                  <c:v>1.3310546875</c:v>
                </c:pt>
                <c:pt idx="2727">
                  <c:v>1.33154296875</c:v>
                </c:pt>
                <c:pt idx="2728">
                  <c:v>1.33203125</c:v>
                </c:pt>
                <c:pt idx="2729">
                  <c:v>1.33251953125</c:v>
                </c:pt>
                <c:pt idx="2730">
                  <c:v>1.3330078125</c:v>
                </c:pt>
                <c:pt idx="2731">
                  <c:v>1.33349609375</c:v>
                </c:pt>
                <c:pt idx="2732">
                  <c:v>1.333984375</c:v>
                </c:pt>
                <c:pt idx="2733">
                  <c:v>1.33447265625</c:v>
                </c:pt>
                <c:pt idx="2734">
                  <c:v>1.3349609375</c:v>
                </c:pt>
                <c:pt idx="2735">
                  <c:v>1.33544921875</c:v>
                </c:pt>
                <c:pt idx="2736">
                  <c:v>1.3359375</c:v>
                </c:pt>
                <c:pt idx="2737">
                  <c:v>1.33642578125</c:v>
                </c:pt>
                <c:pt idx="2738">
                  <c:v>1.3369140625</c:v>
                </c:pt>
                <c:pt idx="2739">
                  <c:v>1.33740234375</c:v>
                </c:pt>
                <c:pt idx="2740">
                  <c:v>1.337890625</c:v>
                </c:pt>
                <c:pt idx="2741">
                  <c:v>1.33837890625</c:v>
                </c:pt>
                <c:pt idx="2742">
                  <c:v>1.3388671875</c:v>
                </c:pt>
                <c:pt idx="2743">
                  <c:v>1.33935546875</c:v>
                </c:pt>
                <c:pt idx="2744">
                  <c:v>1.33984375</c:v>
                </c:pt>
                <c:pt idx="2745">
                  <c:v>1.34033203125</c:v>
                </c:pt>
                <c:pt idx="2746">
                  <c:v>1.3408203125</c:v>
                </c:pt>
                <c:pt idx="2747">
                  <c:v>1.34130859375</c:v>
                </c:pt>
                <c:pt idx="2748">
                  <c:v>1.341796875</c:v>
                </c:pt>
                <c:pt idx="2749">
                  <c:v>1.34228515625</c:v>
                </c:pt>
                <c:pt idx="2750">
                  <c:v>1.3427734375</c:v>
                </c:pt>
                <c:pt idx="2751">
                  <c:v>1.34326171875</c:v>
                </c:pt>
                <c:pt idx="2752">
                  <c:v>1.34375</c:v>
                </c:pt>
                <c:pt idx="2753">
                  <c:v>1.34423828125</c:v>
                </c:pt>
                <c:pt idx="2754">
                  <c:v>1.3447265625</c:v>
                </c:pt>
                <c:pt idx="2755">
                  <c:v>1.34521484375</c:v>
                </c:pt>
                <c:pt idx="2756">
                  <c:v>1.345703125</c:v>
                </c:pt>
                <c:pt idx="2757">
                  <c:v>1.34619140625</c:v>
                </c:pt>
                <c:pt idx="2758">
                  <c:v>1.3466796875</c:v>
                </c:pt>
                <c:pt idx="2759">
                  <c:v>1.34716796875</c:v>
                </c:pt>
                <c:pt idx="2760">
                  <c:v>1.34765625</c:v>
                </c:pt>
                <c:pt idx="2761">
                  <c:v>1.34814453125</c:v>
                </c:pt>
                <c:pt idx="2762">
                  <c:v>1.3486328125</c:v>
                </c:pt>
                <c:pt idx="2763">
                  <c:v>1.34912109375</c:v>
                </c:pt>
                <c:pt idx="2764">
                  <c:v>1.349609375</c:v>
                </c:pt>
                <c:pt idx="2765">
                  <c:v>1.35009765625</c:v>
                </c:pt>
                <c:pt idx="2766">
                  <c:v>1.3505859375</c:v>
                </c:pt>
                <c:pt idx="2767">
                  <c:v>1.35107421875</c:v>
                </c:pt>
                <c:pt idx="2768">
                  <c:v>1.3515625</c:v>
                </c:pt>
                <c:pt idx="2769">
                  <c:v>1.35205078125</c:v>
                </c:pt>
                <c:pt idx="2770">
                  <c:v>1.3525390625</c:v>
                </c:pt>
                <c:pt idx="2771">
                  <c:v>1.35302734375</c:v>
                </c:pt>
                <c:pt idx="2772">
                  <c:v>1.353515625</c:v>
                </c:pt>
                <c:pt idx="2773">
                  <c:v>1.35400390625</c:v>
                </c:pt>
                <c:pt idx="2774">
                  <c:v>1.3544921875</c:v>
                </c:pt>
                <c:pt idx="2775">
                  <c:v>1.35498046875</c:v>
                </c:pt>
                <c:pt idx="2776">
                  <c:v>1.35546875</c:v>
                </c:pt>
                <c:pt idx="2777">
                  <c:v>1.35595703125</c:v>
                </c:pt>
                <c:pt idx="2778">
                  <c:v>1.3564453125</c:v>
                </c:pt>
                <c:pt idx="2779">
                  <c:v>1.35693359375</c:v>
                </c:pt>
                <c:pt idx="2780">
                  <c:v>1.357421875</c:v>
                </c:pt>
                <c:pt idx="2781">
                  <c:v>1.35791015625</c:v>
                </c:pt>
                <c:pt idx="2782">
                  <c:v>1.3583984375</c:v>
                </c:pt>
                <c:pt idx="2783">
                  <c:v>1.35888671875</c:v>
                </c:pt>
                <c:pt idx="2784">
                  <c:v>1.359375</c:v>
                </c:pt>
                <c:pt idx="2785">
                  <c:v>1.35986328125</c:v>
                </c:pt>
                <c:pt idx="2786">
                  <c:v>1.3603515625</c:v>
                </c:pt>
                <c:pt idx="2787">
                  <c:v>1.36083984375</c:v>
                </c:pt>
                <c:pt idx="2788">
                  <c:v>1.361328125</c:v>
                </c:pt>
                <c:pt idx="2789">
                  <c:v>1.36181640625</c:v>
                </c:pt>
                <c:pt idx="2790">
                  <c:v>1.3623046875</c:v>
                </c:pt>
                <c:pt idx="2791">
                  <c:v>1.36279296875</c:v>
                </c:pt>
                <c:pt idx="2792">
                  <c:v>1.36328125</c:v>
                </c:pt>
                <c:pt idx="2793">
                  <c:v>1.36376953125</c:v>
                </c:pt>
                <c:pt idx="2794">
                  <c:v>1.3642578125</c:v>
                </c:pt>
                <c:pt idx="2795">
                  <c:v>1.36474609375</c:v>
                </c:pt>
                <c:pt idx="2796">
                  <c:v>1.365234375</c:v>
                </c:pt>
                <c:pt idx="2797">
                  <c:v>1.36572265625</c:v>
                </c:pt>
                <c:pt idx="2798">
                  <c:v>1.3662109375</c:v>
                </c:pt>
                <c:pt idx="2799">
                  <c:v>1.36669921875</c:v>
                </c:pt>
                <c:pt idx="2800">
                  <c:v>1.3671875</c:v>
                </c:pt>
                <c:pt idx="2801">
                  <c:v>1.36767578125</c:v>
                </c:pt>
                <c:pt idx="2802">
                  <c:v>1.3681640625</c:v>
                </c:pt>
                <c:pt idx="2803">
                  <c:v>1.36865234375</c:v>
                </c:pt>
                <c:pt idx="2804">
                  <c:v>1.369140625</c:v>
                </c:pt>
                <c:pt idx="2805">
                  <c:v>1.36962890625</c:v>
                </c:pt>
                <c:pt idx="2806">
                  <c:v>1.3701171875</c:v>
                </c:pt>
                <c:pt idx="2807">
                  <c:v>1.37060546875</c:v>
                </c:pt>
                <c:pt idx="2808">
                  <c:v>1.37109375</c:v>
                </c:pt>
                <c:pt idx="2809">
                  <c:v>1.37158203125</c:v>
                </c:pt>
                <c:pt idx="2810">
                  <c:v>1.3720703125</c:v>
                </c:pt>
                <c:pt idx="2811">
                  <c:v>1.37255859375</c:v>
                </c:pt>
                <c:pt idx="2812">
                  <c:v>1.373046875</c:v>
                </c:pt>
                <c:pt idx="2813">
                  <c:v>1.37353515625</c:v>
                </c:pt>
                <c:pt idx="2814">
                  <c:v>1.3740234375</c:v>
                </c:pt>
                <c:pt idx="2815">
                  <c:v>1.37451171875</c:v>
                </c:pt>
                <c:pt idx="2816">
                  <c:v>1.375</c:v>
                </c:pt>
                <c:pt idx="2817">
                  <c:v>1.37548828125</c:v>
                </c:pt>
                <c:pt idx="2818">
                  <c:v>1.3759765625</c:v>
                </c:pt>
                <c:pt idx="2819">
                  <c:v>1.37646484375</c:v>
                </c:pt>
                <c:pt idx="2820">
                  <c:v>1.376953125</c:v>
                </c:pt>
                <c:pt idx="2821">
                  <c:v>1.37744140625</c:v>
                </c:pt>
                <c:pt idx="2822">
                  <c:v>1.3779296875</c:v>
                </c:pt>
                <c:pt idx="2823">
                  <c:v>1.37841796875</c:v>
                </c:pt>
                <c:pt idx="2824">
                  <c:v>1.37890625</c:v>
                </c:pt>
                <c:pt idx="2825">
                  <c:v>1.37939453125</c:v>
                </c:pt>
                <c:pt idx="2826">
                  <c:v>1.3798828125</c:v>
                </c:pt>
                <c:pt idx="2827">
                  <c:v>1.38037109375</c:v>
                </c:pt>
                <c:pt idx="2828">
                  <c:v>1.380859375</c:v>
                </c:pt>
                <c:pt idx="2829">
                  <c:v>1.38134765625</c:v>
                </c:pt>
                <c:pt idx="2830">
                  <c:v>1.3818359375</c:v>
                </c:pt>
                <c:pt idx="2831">
                  <c:v>1.38232421875</c:v>
                </c:pt>
                <c:pt idx="2832">
                  <c:v>1.3828125</c:v>
                </c:pt>
                <c:pt idx="2833">
                  <c:v>1.38330078125</c:v>
                </c:pt>
                <c:pt idx="2834">
                  <c:v>1.3837890625</c:v>
                </c:pt>
                <c:pt idx="2835">
                  <c:v>1.38427734375</c:v>
                </c:pt>
                <c:pt idx="2836">
                  <c:v>1.384765625</c:v>
                </c:pt>
                <c:pt idx="2837">
                  <c:v>1.38525390625</c:v>
                </c:pt>
                <c:pt idx="2838">
                  <c:v>1.3857421875</c:v>
                </c:pt>
                <c:pt idx="2839">
                  <c:v>1.38623046875</c:v>
                </c:pt>
                <c:pt idx="2840">
                  <c:v>1.38671875</c:v>
                </c:pt>
                <c:pt idx="2841">
                  <c:v>1.38720703125</c:v>
                </c:pt>
                <c:pt idx="2842">
                  <c:v>1.3876953125</c:v>
                </c:pt>
                <c:pt idx="2843">
                  <c:v>1.38818359375</c:v>
                </c:pt>
                <c:pt idx="2844">
                  <c:v>1.388671875</c:v>
                </c:pt>
                <c:pt idx="2845">
                  <c:v>1.38916015625</c:v>
                </c:pt>
                <c:pt idx="2846">
                  <c:v>1.3896484375</c:v>
                </c:pt>
                <c:pt idx="2847">
                  <c:v>1.39013671875</c:v>
                </c:pt>
                <c:pt idx="2848">
                  <c:v>1.390625</c:v>
                </c:pt>
                <c:pt idx="2849">
                  <c:v>1.39111328125</c:v>
                </c:pt>
                <c:pt idx="2850">
                  <c:v>1.3916015625</c:v>
                </c:pt>
                <c:pt idx="2851">
                  <c:v>1.39208984375</c:v>
                </c:pt>
                <c:pt idx="2852">
                  <c:v>1.392578125</c:v>
                </c:pt>
                <c:pt idx="2853">
                  <c:v>1.39306640625</c:v>
                </c:pt>
                <c:pt idx="2854">
                  <c:v>1.3935546875</c:v>
                </c:pt>
                <c:pt idx="2855">
                  <c:v>1.39404296875</c:v>
                </c:pt>
                <c:pt idx="2856">
                  <c:v>1.39453125</c:v>
                </c:pt>
                <c:pt idx="2857">
                  <c:v>1.39501953125</c:v>
                </c:pt>
                <c:pt idx="2858">
                  <c:v>1.3955078125</c:v>
                </c:pt>
                <c:pt idx="2859">
                  <c:v>1.39599609375</c:v>
                </c:pt>
                <c:pt idx="2860">
                  <c:v>1.396484375</c:v>
                </c:pt>
                <c:pt idx="2861">
                  <c:v>1.39697265625</c:v>
                </c:pt>
                <c:pt idx="2862">
                  <c:v>1.3974609375</c:v>
                </c:pt>
                <c:pt idx="2863">
                  <c:v>1.39794921875</c:v>
                </c:pt>
                <c:pt idx="2864">
                  <c:v>1.3984375</c:v>
                </c:pt>
                <c:pt idx="2865">
                  <c:v>1.39892578125</c:v>
                </c:pt>
                <c:pt idx="2866">
                  <c:v>1.3994140625</c:v>
                </c:pt>
                <c:pt idx="2867">
                  <c:v>1.39990234375</c:v>
                </c:pt>
                <c:pt idx="2868">
                  <c:v>1.400390625</c:v>
                </c:pt>
                <c:pt idx="2869">
                  <c:v>1.40087890625</c:v>
                </c:pt>
                <c:pt idx="2870">
                  <c:v>1.4013671875</c:v>
                </c:pt>
                <c:pt idx="2871">
                  <c:v>1.40185546875</c:v>
                </c:pt>
                <c:pt idx="2872">
                  <c:v>1.40234375</c:v>
                </c:pt>
                <c:pt idx="2873">
                  <c:v>1.40283203125</c:v>
                </c:pt>
                <c:pt idx="2874">
                  <c:v>1.4033203125</c:v>
                </c:pt>
                <c:pt idx="2875">
                  <c:v>1.40380859375</c:v>
                </c:pt>
                <c:pt idx="2876">
                  <c:v>1.404296875</c:v>
                </c:pt>
                <c:pt idx="2877">
                  <c:v>1.40478515625</c:v>
                </c:pt>
                <c:pt idx="2878">
                  <c:v>1.4052734375</c:v>
                </c:pt>
                <c:pt idx="2879">
                  <c:v>1.40576171875</c:v>
                </c:pt>
                <c:pt idx="2880">
                  <c:v>1.40625</c:v>
                </c:pt>
                <c:pt idx="2881">
                  <c:v>1.40673828125</c:v>
                </c:pt>
                <c:pt idx="2882">
                  <c:v>1.4072265625</c:v>
                </c:pt>
                <c:pt idx="2883">
                  <c:v>1.40771484375</c:v>
                </c:pt>
                <c:pt idx="2884">
                  <c:v>1.408203125</c:v>
                </c:pt>
                <c:pt idx="2885">
                  <c:v>1.40869140625</c:v>
                </c:pt>
                <c:pt idx="2886">
                  <c:v>1.4091796875</c:v>
                </c:pt>
                <c:pt idx="2887">
                  <c:v>1.40966796875</c:v>
                </c:pt>
                <c:pt idx="2888">
                  <c:v>1.41015625</c:v>
                </c:pt>
                <c:pt idx="2889">
                  <c:v>1.41064453125</c:v>
                </c:pt>
                <c:pt idx="2890">
                  <c:v>1.4111328125</c:v>
                </c:pt>
                <c:pt idx="2891">
                  <c:v>1.41162109375</c:v>
                </c:pt>
                <c:pt idx="2892">
                  <c:v>1.412109375</c:v>
                </c:pt>
                <c:pt idx="2893">
                  <c:v>1.41259765625</c:v>
                </c:pt>
                <c:pt idx="2894">
                  <c:v>1.4130859375</c:v>
                </c:pt>
                <c:pt idx="2895">
                  <c:v>1.41357421875</c:v>
                </c:pt>
                <c:pt idx="2896">
                  <c:v>1.4140625</c:v>
                </c:pt>
                <c:pt idx="2897">
                  <c:v>1.41455078125</c:v>
                </c:pt>
                <c:pt idx="2898">
                  <c:v>1.4150390625</c:v>
                </c:pt>
                <c:pt idx="2899">
                  <c:v>1.41552734375</c:v>
                </c:pt>
                <c:pt idx="2900">
                  <c:v>1.416015625</c:v>
                </c:pt>
                <c:pt idx="2901">
                  <c:v>1.41650390625</c:v>
                </c:pt>
                <c:pt idx="2902">
                  <c:v>1.4169921875</c:v>
                </c:pt>
                <c:pt idx="2903">
                  <c:v>1.41748046875</c:v>
                </c:pt>
                <c:pt idx="2904">
                  <c:v>1.41796875</c:v>
                </c:pt>
                <c:pt idx="2905">
                  <c:v>1.41845703125</c:v>
                </c:pt>
                <c:pt idx="2906">
                  <c:v>1.4189453125</c:v>
                </c:pt>
                <c:pt idx="2907">
                  <c:v>1.41943359375</c:v>
                </c:pt>
                <c:pt idx="2908">
                  <c:v>1.419921875</c:v>
                </c:pt>
                <c:pt idx="2909">
                  <c:v>1.42041015625</c:v>
                </c:pt>
                <c:pt idx="2910">
                  <c:v>1.4208984375</c:v>
                </c:pt>
                <c:pt idx="2911">
                  <c:v>1.42138671875</c:v>
                </c:pt>
                <c:pt idx="2912">
                  <c:v>1.421875</c:v>
                </c:pt>
                <c:pt idx="2913">
                  <c:v>1.42236328125</c:v>
                </c:pt>
                <c:pt idx="2914">
                  <c:v>1.4228515625</c:v>
                </c:pt>
                <c:pt idx="2915">
                  <c:v>1.42333984375</c:v>
                </c:pt>
                <c:pt idx="2916">
                  <c:v>1.423828125</c:v>
                </c:pt>
                <c:pt idx="2917">
                  <c:v>1.42431640625</c:v>
                </c:pt>
                <c:pt idx="2918">
                  <c:v>1.4248046875</c:v>
                </c:pt>
                <c:pt idx="2919">
                  <c:v>1.42529296875</c:v>
                </c:pt>
                <c:pt idx="2920">
                  <c:v>1.42578125</c:v>
                </c:pt>
                <c:pt idx="2921">
                  <c:v>1.42626953125</c:v>
                </c:pt>
                <c:pt idx="2922">
                  <c:v>1.4267578125</c:v>
                </c:pt>
                <c:pt idx="2923">
                  <c:v>1.42724609375</c:v>
                </c:pt>
                <c:pt idx="2924">
                  <c:v>1.427734375</c:v>
                </c:pt>
                <c:pt idx="2925">
                  <c:v>1.42822265625</c:v>
                </c:pt>
                <c:pt idx="2926">
                  <c:v>1.4287109375</c:v>
                </c:pt>
                <c:pt idx="2927">
                  <c:v>1.42919921875</c:v>
                </c:pt>
                <c:pt idx="2928">
                  <c:v>1.4296875</c:v>
                </c:pt>
                <c:pt idx="2929">
                  <c:v>1.43017578125</c:v>
                </c:pt>
                <c:pt idx="2930">
                  <c:v>1.4306640625</c:v>
                </c:pt>
                <c:pt idx="2931">
                  <c:v>1.43115234375</c:v>
                </c:pt>
                <c:pt idx="2932">
                  <c:v>1.431640625</c:v>
                </c:pt>
                <c:pt idx="2933">
                  <c:v>1.43212890625</c:v>
                </c:pt>
                <c:pt idx="2934">
                  <c:v>1.4326171875</c:v>
                </c:pt>
                <c:pt idx="2935">
                  <c:v>1.43310546875</c:v>
                </c:pt>
                <c:pt idx="2936">
                  <c:v>1.43359375</c:v>
                </c:pt>
                <c:pt idx="2937">
                  <c:v>1.43408203125</c:v>
                </c:pt>
                <c:pt idx="2938">
                  <c:v>1.4345703125</c:v>
                </c:pt>
                <c:pt idx="2939">
                  <c:v>1.43505859375</c:v>
                </c:pt>
                <c:pt idx="2940">
                  <c:v>1.435546875</c:v>
                </c:pt>
                <c:pt idx="2941">
                  <c:v>1.43603515625</c:v>
                </c:pt>
                <c:pt idx="2942">
                  <c:v>1.4365234375</c:v>
                </c:pt>
                <c:pt idx="2943">
                  <c:v>1.43701171875</c:v>
                </c:pt>
                <c:pt idx="2944">
                  <c:v>1.4375</c:v>
                </c:pt>
                <c:pt idx="2945">
                  <c:v>1.43798828125</c:v>
                </c:pt>
                <c:pt idx="2946">
                  <c:v>1.4384765625</c:v>
                </c:pt>
                <c:pt idx="2947">
                  <c:v>1.43896484375</c:v>
                </c:pt>
                <c:pt idx="2948">
                  <c:v>1.439453125</c:v>
                </c:pt>
                <c:pt idx="2949">
                  <c:v>1.43994140625</c:v>
                </c:pt>
                <c:pt idx="2950">
                  <c:v>1.4404296875</c:v>
                </c:pt>
                <c:pt idx="2951">
                  <c:v>1.44091796875</c:v>
                </c:pt>
                <c:pt idx="2952">
                  <c:v>1.44140625</c:v>
                </c:pt>
                <c:pt idx="2953">
                  <c:v>1.44189453125</c:v>
                </c:pt>
                <c:pt idx="2954">
                  <c:v>1.4423828125</c:v>
                </c:pt>
                <c:pt idx="2955">
                  <c:v>1.44287109375</c:v>
                </c:pt>
                <c:pt idx="2956">
                  <c:v>1.443359375</c:v>
                </c:pt>
                <c:pt idx="2957">
                  <c:v>1.44384765625</c:v>
                </c:pt>
                <c:pt idx="2958">
                  <c:v>1.4443359375</c:v>
                </c:pt>
                <c:pt idx="2959">
                  <c:v>1.44482421875</c:v>
                </c:pt>
                <c:pt idx="2960">
                  <c:v>1.4453125</c:v>
                </c:pt>
                <c:pt idx="2961">
                  <c:v>1.44580078125</c:v>
                </c:pt>
                <c:pt idx="2962">
                  <c:v>1.4462890625</c:v>
                </c:pt>
                <c:pt idx="2963">
                  <c:v>1.44677734375</c:v>
                </c:pt>
                <c:pt idx="2964">
                  <c:v>1.447265625</c:v>
                </c:pt>
                <c:pt idx="2965">
                  <c:v>1.44775390625</c:v>
                </c:pt>
                <c:pt idx="2966">
                  <c:v>1.4482421875</c:v>
                </c:pt>
                <c:pt idx="2967">
                  <c:v>1.44873046875</c:v>
                </c:pt>
                <c:pt idx="2968">
                  <c:v>1.44921875</c:v>
                </c:pt>
                <c:pt idx="2969">
                  <c:v>1.44970703125</c:v>
                </c:pt>
                <c:pt idx="2970">
                  <c:v>1.4501953125</c:v>
                </c:pt>
                <c:pt idx="2971">
                  <c:v>1.45068359375</c:v>
                </c:pt>
                <c:pt idx="2972">
                  <c:v>1.451171875</c:v>
                </c:pt>
                <c:pt idx="2973">
                  <c:v>1.45166015625</c:v>
                </c:pt>
                <c:pt idx="2974">
                  <c:v>1.4521484375</c:v>
                </c:pt>
                <c:pt idx="2975">
                  <c:v>1.45263671875</c:v>
                </c:pt>
                <c:pt idx="2976">
                  <c:v>1.453125</c:v>
                </c:pt>
                <c:pt idx="2977">
                  <c:v>1.45361328125</c:v>
                </c:pt>
                <c:pt idx="2978">
                  <c:v>1.4541015625</c:v>
                </c:pt>
                <c:pt idx="2979">
                  <c:v>1.45458984375</c:v>
                </c:pt>
                <c:pt idx="2980">
                  <c:v>1.455078125</c:v>
                </c:pt>
                <c:pt idx="2981">
                  <c:v>1.45556640625</c:v>
                </c:pt>
                <c:pt idx="2982">
                  <c:v>1.4560546875</c:v>
                </c:pt>
                <c:pt idx="2983">
                  <c:v>1.45654296875</c:v>
                </c:pt>
                <c:pt idx="2984">
                  <c:v>1.45703125</c:v>
                </c:pt>
                <c:pt idx="2985">
                  <c:v>1.45751953125</c:v>
                </c:pt>
                <c:pt idx="2986">
                  <c:v>1.4580078125</c:v>
                </c:pt>
                <c:pt idx="2987">
                  <c:v>1.45849609375</c:v>
                </c:pt>
                <c:pt idx="2988">
                  <c:v>1.458984375</c:v>
                </c:pt>
                <c:pt idx="2989">
                  <c:v>1.45947265625</c:v>
                </c:pt>
                <c:pt idx="2990">
                  <c:v>1.4599609375</c:v>
                </c:pt>
                <c:pt idx="2991">
                  <c:v>1.46044921875</c:v>
                </c:pt>
                <c:pt idx="2992">
                  <c:v>1.4609375</c:v>
                </c:pt>
                <c:pt idx="2993">
                  <c:v>1.46142578125</c:v>
                </c:pt>
                <c:pt idx="2994">
                  <c:v>1.4619140625</c:v>
                </c:pt>
                <c:pt idx="2995">
                  <c:v>1.46240234375</c:v>
                </c:pt>
                <c:pt idx="2996">
                  <c:v>1.462890625</c:v>
                </c:pt>
                <c:pt idx="2997">
                  <c:v>1.46337890625</c:v>
                </c:pt>
                <c:pt idx="2998">
                  <c:v>1.4638671875</c:v>
                </c:pt>
                <c:pt idx="2999">
                  <c:v>1.46435546875</c:v>
                </c:pt>
                <c:pt idx="3000">
                  <c:v>1.46484375</c:v>
                </c:pt>
                <c:pt idx="3001">
                  <c:v>1.46533203125</c:v>
                </c:pt>
                <c:pt idx="3002">
                  <c:v>1.4658203125</c:v>
                </c:pt>
                <c:pt idx="3003">
                  <c:v>1.46630859375</c:v>
                </c:pt>
                <c:pt idx="3004">
                  <c:v>1.466796875</c:v>
                </c:pt>
                <c:pt idx="3005">
                  <c:v>1.46728515625</c:v>
                </c:pt>
                <c:pt idx="3006">
                  <c:v>1.4677734375</c:v>
                </c:pt>
                <c:pt idx="3007">
                  <c:v>1.46826171875</c:v>
                </c:pt>
                <c:pt idx="3008">
                  <c:v>1.46875</c:v>
                </c:pt>
                <c:pt idx="3009">
                  <c:v>1.46923828125</c:v>
                </c:pt>
                <c:pt idx="3010">
                  <c:v>1.4697265625</c:v>
                </c:pt>
                <c:pt idx="3011">
                  <c:v>1.47021484375</c:v>
                </c:pt>
                <c:pt idx="3012">
                  <c:v>1.470703125</c:v>
                </c:pt>
                <c:pt idx="3013">
                  <c:v>1.47119140625</c:v>
                </c:pt>
                <c:pt idx="3014">
                  <c:v>1.4716796875</c:v>
                </c:pt>
                <c:pt idx="3015">
                  <c:v>1.47216796875</c:v>
                </c:pt>
                <c:pt idx="3016">
                  <c:v>1.47265625</c:v>
                </c:pt>
                <c:pt idx="3017">
                  <c:v>1.47314453125</c:v>
                </c:pt>
                <c:pt idx="3018">
                  <c:v>1.4736328125</c:v>
                </c:pt>
                <c:pt idx="3019">
                  <c:v>1.47412109375</c:v>
                </c:pt>
                <c:pt idx="3020">
                  <c:v>1.474609375</c:v>
                </c:pt>
                <c:pt idx="3021">
                  <c:v>1.47509765625</c:v>
                </c:pt>
                <c:pt idx="3022">
                  <c:v>1.4755859375</c:v>
                </c:pt>
                <c:pt idx="3023">
                  <c:v>1.47607421875</c:v>
                </c:pt>
                <c:pt idx="3024">
                  <c:v>1.4765625</c:v>
                </c:pt>
                <c:pt idx="3025">
                  <c:v>1.47705078125</c:v>
                </c:pt>
                <c:pt idx="3026">
                  <c:v>1.4775390625</c:v>
                </c:pt>
                <c:pt idx="3027">
                  <c:v>1.47802734375</c:v>
                </c:pt>
                <c:pt idx="3028">
                  <c:v>1.478515625</c:v>
                </c:pt>
                <c:pt idx="3029">
                  <c:v>1.47900390625</c:v>
                </c:pt>
                <c:pt idx="3030">
                  <c:v>1.4794921875</c:v>
                </c:pt>
                <c:pt idx="3031">
                  <c:v>1.47998046875</c:v>
                </c:pt>
                <c:pt idx="3032">
                  <c:v>1.48046875</c:v>
                </c:pt>
                <c:pt idx="3033">
                  <c:v>1.48095703125</c:v>
                </c:pt>
                <c:pt idx="3034">
                  <c:v>1.4814453125</c:v>
                </c:pt>
                <c:pt idx="3035">
                  <c:v>1.48193359375</c:v>
                </c:pt>
                <c:pt idx="3036">
                  <c:v>1.482421875</c:v>
                </c:pt>
                <c:pt idx="3037">
                  <c:v>1.48291015625</c:v>
                </c:pt>
                <c:pt idx="3038">
                  <c:v>1.4833984375</c:v>
                </c:pt>
                <c:pt idx="3039">
                  <c:v>1.48388671875</c:v>
                </c:pt>
                <c:pt idx="3040">
                  <c:v>1.484375</c:v>
                </c:pt>
                <c:pt idx="3041">
                  <c:v>1.48486328125</c:v>
                </c:pt>
                <c:pt idx="3042">
                  <c:v>1.4853515625</c:v>
                </c:pt>
                <c:pt idx="3043">
                  <c:v>1.48583984375</c:v>
                </c:pt>
                <c:pt idx="3044">
                  <c:v>1.486328125</c:v>
                </c:pt>
                <c:pt idx="3045">
                  <c:v>1.48681640625</c:v>
                </c:pt>
                <c:pt idx="3046">
                  <c:v>1.4873046875</c:v>
                </c:pt>
                <c:pt idx="3047">
                  <c:v>1.48779296875</c:v>
                </c:pt>
                <c:pt idx="3048">
                  <c:v>1.48828125</c:v>
                </c:pt>
                <c:pt idx="3049">
                  <c:v>1.48876953125</c:v>
                </c:pt>
                <c:pt idx="3050">
                  <c:v>1.4892578125</c:v>
                </c:pt>
                <c:pt idx="3051">
                  <c:v>1.48974609375</c:v>
                </c:pt>
                <c:pt idx="3052">
                  <c:v>1.490234375</c:v>
                </c:pt>
                <c:pt idx="3053">
                  <c:v>1.49072265625</c:v>
                </c:pt>
                <c:pt idx="3054">
                  <c:v>1.4912109375</c:v>
                </c:pt>
                <c:pt idx="3055">
                  <c:v>1.49169921875</c:v>
                </c:pt>
                <c:pt idx="3056">
                  <c:v>1.4921875</c:v>
                </c:pt>
                <c:pt idx="3057">
                  <c:v>1.49267578125</c:v>
                </c:pt>
                <c:pt idx="3058">
                  <c:v>1.4931640625</c:v>
                </c:pt>
                <c:pt idx="3059">
                  <c:v>1.49365234375</c:v>
                </c:pt>
                <c:pt idx="3060">
                  <c:v>1.494140625</c:v>
                </c:pt>
                <c:pt idx="3061">
                  <c:v>1.49462890625</c:v>
                </c:pt>
                <c:pt idx="3062">
                  <c:v>1.4951171875</c:v>
                </c:pt>
                <c:pt idx="3063">
                  <c:v>1.49560546875</c:v>
                </c:pt>
                <c:pt idx="3064">
                  <c:v>1.49609375</c:v>
                </c:pt>
                <c:pt idx="3065">
                  <c:v>1.49658203125</c:v>
                </c:pt>
                <c:pt idx="3066">
                  <c:v>1.4970703125</c:v>
                </c:pt>
                <c:pt idx="3067">
                  <c:v>1.49755859375</c:v>
                </c:pt>
                <c:pt idx="3068">
                  <c:v>1.498046875</c:v>
                </c:pt>
                <c:pt idx="3069">
                  <c:v>1.49853515625</c:v>
                </c:pt>
                <c:pt idx="3070">
                  <c:v>1.4990234375</c:v>
                </c:pt>
                <c:pt idx="3071">
                  <c:v>1.49951171875</c:v>
                </c:pt>
                <c:pt idx="3072">
                  <c:v>1.5</c:v>
                </c:pt>
                <c:pt idx="3073">
                  <c:v>1.50048828125</c:v>
                </c:pt>
                <c:pt idx="3074">
                  <c:v>1.5009765625</c:v>
                </c:pt>
                <c:pt idx="3075">
                  <c:v>1.50146484375</c:v>
                </c:pt>
                <c:pt idx="3076">
                  <c:v>1.501953125</c:v>
                </c:pt>
                <c:pt idx="3077">
                  <c:v>1.50244140625</c:v>
                </c:pt>
                <c:pt idx="3078">
                  <c:v>1.5029296875</c:v>
                </c:pt>
                <c:pt idx="3079">
                  <c:v>1.50341796875</c:v>
                </c:pt>
                <c:pt idx="3080">
                  <c:v>1.50390625</c:v>
                </c:pt>
                <c:pt idx="3081">
                  <c:v>1.50439453125</c:v>
                </c:pt>
                <c:pt idx="3082">
                  <c:v>1.5048828125</c:v>
                </c:pt>
                <c:pt idx="3083">
                  <c:v>1.50537109375</c:v>
                </c:pt>
                <c:pt idx="3084">
                  <c:v>1.505859375</c:v>
                </c:pt>
                <c:pt idx="3085">
                  <c:v>1.50634765625</c:v>
                </c:pt>
                <c:pt idx="3086">
                  <c:v>1.5068359375</c:v>
                </c:pt>
                <c:pt idx="3087">
                  <c:v>1.50732421875</c:v>
                </c:pt>
                <c:pt idx="3088">
                  <c:v>1.5078125</c:v>
                </c:pt>
                <c:pt idx="3089">
                  <c:v>1.50830078125</c:v>
                </c:pt>
                <c:pt idx="3090">
                  <c:v>1.5087890625</c:v>
                </c:pt>
                <c:pt idx="3091">
                  <c:v>1.50927734375</c:v>
                </c:pt>
                <c:pt idx="3092">
                  <c:v>1.509765625</c:v>
                </c:pt>
                <c:pt idx="3093">
                  <c:v>1.51025390625</c:v>
                </c:pt>
                <c:pt idx="3094">
                  <c:v>1.5107421875</c:v>
                </c:pt>
                <c:pt idx="3095">
                  <c:v>1.51123046875</c:v>
                </c:pt>
                <c:pt idx="3096">
                  <c:v>1.51171875</c:v>
                </c:pt>
                <c:pt idx="3097">
                  <c:v>1.51220703125</c:v>
                </c:pt>
                <c:pt idx="3098">
                  <c:v>1.5126953125</c:v>
                </c:pt>
                <c:pt idx="3099">
                  <c:v>1.51318359375</c:v>
                </c:pt>
                <c:pt idx="3100">
                  <c:v>1.513671875</c:v>
                </c:pt>
                <c:pt idx="3101">
                  <c:v>1.51416015625</c:v>
                </c:pt>
                <c:pt idx="3102">
                  <c:v>1.5146484375</c:v>
                </c:pt>
                <c:pt idx="3103">
                  <c:v>1.51513671875</c:v>
                </c:pt>
                <c:pt idx="3104">
                  <c:v>1.515625</c:v>
                </c:pt>
                <c:pt idx="3105">
                  <c:v>1.51611328125</c:v>
                </c:pt>
                <c:pt idx="3106">
                  <c:v>1.5166015625</c:v>
                </c:pt>
                <c:pt idx="3107">
                  <c:v>1.51708984375</c:v>
                </c:pt>
                <c:pt idx="3108">
                  <c:v>1.517578125</c:v>
                </c:pt>
                <c:pt idx="3109">
                  <c:v>1.51806640625</c:v>
                </c:pt>
                <c:pt idx="3110">
                  <c:v>1.5185546875</c:v>
                </c:pt>
                <c:pt idx="3111">
                  <c:v>1.51904296875</c:v>
                </c:pt>
                <c:pt idx="3112">
                  <c:v>1.51953125</c:v>
                </c:pt>
                <c:pt idx="3113">
                  <c:v>1.52001953125</c:v>
                </c:pt>
                <c:pt idx="3114">
                  <c:v>1.5205078125</c:v>
                </c:pt>
                <c:pt idx="3115">
                  <c:v>1.52099609375</c:v>
                </c:pt>
                <c:pt idx="3116">
                  <c:v>1.521484375</c:v>
                </c:pt>
                <c:pt idx="3117">
                  <c:v>1.52197265625</c:v>
                </c:pt>
                <c:pt idx="3118">
                  <c:v>1.5224609375</c:v>
                </c:pt>
                <c:pt idx="3119">
                  <c:v>1.52294921875</c:v>
                </c:pt>
                <c:pt idx="3120">
                  <c:v>1.5234375</c:v>
                </c:pt>
                <c:pt idx="3121">
                  <c:v>1.52392578125</c:v>
                </c:pt>
                <c:pt idx="3122">
                  <c:v>1.5244140625</c:v>
                </c:pt>
                <c:pt idx="3123">
                  <c:v>1.52490234375</c:v>
                </c:pt>
                <c:pt idx="3124">
                  <c:v>1.525390625</c:v>
                </c:pt>
                <c:pt idx="3125">
                  <c:v>1.52587890625</c:v>
                </c:pt>
                <c:pt idx="3126">
                  <c:v>1.5263671875</c:v>
                </c:pt>
                <c:pt idx="3127">
                  <c:v>1.52685546875</c:v>
                </c:pt>
                <c:pt idx="3128">
                  <c:v>1.52734375</c:v>
                </c:pt>
                <c:pt idx="3129">
                  <c:v>1.52783203125</c:v>
                </c:pt>
                <c:pt idx="3130">
                  <c:v>1.5283203125</c:v>
                </c:pt>
                <c:pt idx="3131">
                  <c:v>1.52880859375</c:v>
                </c:pt>
                <c:pt idx="3132">
                  <c:v>1.529296875</c:v>
                </c:pt>
                <c:pt idx="3133">
                  <c:v>1.52978515625</c:v>
                </c:pt>
                <c:pt idx="3134">
                  <c:v>1.5302734375</c:v>
                </c:pt>
                <c:pt idx="3135">
                  <c:v>1.53076171875</c:v>
                </c:pt>
                <c:pt idx="3136">
                  <c:v>1.53125</c:v>
                </c:pt>
                <c:pt idx="3137">
                  <c:v>1.53173828125</c:v>
                </c:pt>
                <c:pt idx="3138">
                  <c:v>1.5322265625</c:v>
                </c:pt>
                <c:pt idx="3139">
                  <c:v>1.53271484375</c:v>
                </c:pt>
                <c:pt idx="3140">
                  <c:v>1.533203125</c:v>
                </c:pt>
                <c:pt idx="3141">
                  <c:v>1.53369140625</c:v>
                </c:pt>
                <c:pt idx="3142">
                  <c:v>1.5341796875</c:v>
                </c:pt>
                <c:pt idx="3143">
                  <c:v>1.53466796875</c:v>
                </c:pt>
                <c:pt idx="3144">
                  <c:v>1.53515625</c:v>
                </c:pt>
                <c:pt idx="3145">
                  <c:v>1.53564453125</c:v>
                </c:pt>
                <c:pt idx="3146">
                  <c:v>1.5361328125</c:v>
                </c:pt>
                <c:pt idx="3147">
                  <c:v>1.53662109375</c:v>
                </c:pt>
                <c:pt idx="3148">
                  <c:v>1.537109375</c:v>
                </c:pt>
                <c:pt idx="3149">
                  <c:v>1.53759765625</c:v>
                </c:pt>
                <c:pt idx="3150">
                  <c:v>1.5380859375</c:v>
                </c:pt>
                <c:pt idx="3151">
                  <c:v>1.53857421875</c:v>
                </c:pt>
                <c:pt idx="3152">
                  <c:v>1.5390625</c:v>
                </c:pt>
                <c:pt idx="3153">
                  <c:v>1.53955078125</c:v>
                </c:pt>
                <c:pt idx="3154">
                  <c:v>1.5400390625</c:v>
                </c:pt>
                <c:pt idx="3155">
                  <c:v>1.54052734375</c:v>
                </c:pt>
                <c:pt idx="3156">
                  <c:v>1.541015625</c:v>
                </c:pt>
                <c:pt idx="3157">
                  <c:v>1.54150390625</c:v>
                </c:pt>
                <c:pt idx="3158">
                  <c:v>1.5419921875</c:v>
                </c:pt>
                <c:pt idx="3159">
                  <c:v>1.54248046875</c:v>
                </c:pt>
                <c:pt idx="3160">
                  <c:v>1.54296875</c:v>
                </c:pt>
                <c:pt idx="3161">
                  <c:v>1.54345703125</c:v>
                </c:pt>
                <c:pt idx="3162">
                  <c:v>1.5439453125</c:v>
                </c:pt>
                <c:pt idx="3163">
                  <c:v>1.54443359375</c:v>
                </c:pt>
                <c:pt idx="3164">
                  <c:v>1.544921875</c:v>
                </c:pt>
                <c:pt idx="3165">
                  <c:v>1.54541015625</c:v>
                </c:pt>
                <c:pt idx="3166">
                  <c:v>1.5458984375</c:v>
                </c:pt>
                <c:pt idx="3167">
                  <c:v>1.54638671875</c:v>
                </c:pt>
                <c:pt idx="3168">
                  <c:v>1.546875</c:v>
                </c:pt>
                <c:pt idx="3169">
                  <c:v>1.54736328125</c:v>
                </c:pt>
                <c:pt idx="3170">
                  <c:v>1.5478515625</c:v>
                </c:pt>
                <c:pt idx="3171">
                  <c:v>1.54833984375</c:v>
                </c:pt>
                <c:pt idx="3172">
                  <c:v>1.548828125</c:v>
                </c:pt>
                <c:pt idx="3173">
                  <c:v>1.54931640625</c:v>
                </c:pt>
                <c:pt idx="3174">
                  <c:v>1.5498046875</c:v>
                </c:pt>
                <c:pt idx="3175">
                  <c:v>1.55029296875</c:v>
                </c:pt>
                <c:pt idx="3176">
                  <c:v>1.55078125</c:v>
                </c:pt>
                <c:pt idx="3177">
                  <c:v>1.55126953125</c:v>
                </c:pt>
                <c:pt idx="3178">
                  <c:v>1.5517578125</c:v>
                </c:pt>
                <c:pt idx="3179">
                  <c:v>1.55224609375</c:v>
                </c:pt>
                <c:pt idx="3180">
                  <c:v>1.552734375</c:v>
                </c:pt>
                <c:pt idx="3181">
                  <c:v>1.55322265625</c:v>
                </c:pt>
                <c:pt idx="3182">
                  <c:v>1.5537109375</c:v>
                </c:pt>
                <c:pt idx="3183">
                  <c:v>1.55419921875</c:v>
                </c:pt>
                <c:pt idx="3184">
                  <c:v>1.5546875</c:v>
                </c:pt>
                <c:pt idx="3185">
                  <c:v>1.55517578125</c:v>
                </c:pt>
                <c:pt idx="3186">
                  <c:v>1.5556640625</c:v>
                </c:pt>
                <c:pt idx="3187">
                  <c:v>1.55615234375</c:v>
                </c:pt>
                <c:pt idx="3188">
                  <c:v>1.556640625</c:v>
                </c:pt>
                <c:pt idx="3189">
                  <c:v>1.55712890625</c:v>
                </c:pt>
                <c:pt idx="3190">
                  <c:v>1.5576171875</c:v>
                </c:pt>
                <c:pt idx="3191">
                  <c:v>1.55810546875</c:v>
                </c:pt>
                <c:pt idx="3192">
                  <c:v>1.55859375</c:v>
                </c:pt>
                <c:pt idx="3193">
                  <c:v>1.55908203125</c:v>
                </c:pt>
                <c:pt idx="3194">
                  <c:v>1.5595703125</c:v>
                </c:pt>
                <c:pt idx="3195">
                  <c:v>1.56005859375</c:v>
                </c:pt>
                <c:pt idx="3196">
                  <c:v>1.560546875</c:v>
                </c:pt>
                <c:pt idx="3197">
                  <c:v>1.56103515625</c:v>
                </c:pt>
                <c:pt idx="3198">
                  <c:v>1.5615234375</c:v>
                </c:pt>
                <c:pt idx="3199">
                  <c:v>1.56201171875</c:v>
                </c:pt>
                <c:pt idx="3200">
                  <c:v>1.5625</c:v>
                </c:pt>
                <c:pt idx="3201">
                  <c:v>1.56298828125</c:v>
                </c:pt>
                <c:pt idx="3202">
                  <c:v>1.5634765625</c:v>
                </c:pt>
                <c:pt idx="3203">
                  <c:v>1.56396484375</c:v>
                </c:pt>
                <c:pt idx="3204">
                  <c:v>1.564453125</c:v>
                </c:pt>
                <c:pt idx="3205">
                  <c:v>1.56494140625</c:v>
                </c:pt>
                <c:pt idx="3206">
                  <c:v>1.5654296875</c:v>
                </c:pt>
                <c:pt idx="3207">
                  <c:v>1.56591796875</c:v>
                </c:pt>
                <c:pt idx="3208">
                  <c:v>1.56640625</c:v>
                </c:pt>
                <c:pt idx="3209">
                  <c:v>1.56689453125</c:v>
                </c:pt>
                <c:pt idx="3210">
                  <c:v>1.5673828125</c:v>
                </c:pt>
                <c:pt idx="3211">
                  <c:v>1.56787109375</c:v>
                </c:pt>
                <c:pt idx="3212">
                  <c:v>1.568359375</c:v>
                </c:pt>
                <c:pt idx="3213">
                  <c:v>1.56884765625</c:v>
                </c:pt>
                <c:pt idx="3214">
                  <c:v>1.5693359375</c:v>
                </c:pt>
                <c:pt idx="3215">
                  <c:v>1.56982421875</c:v>
                </c:pt>
                <c:pt idx="3216">
                  <c:v>1.5703125</c:v>
                </c:pt>
                <c:pt idx="3217">
                  <c:v>1.57080078125</c:v>
                </c:pt>
                <c:pt idx="3218">
                  <c:v>1.5712890625</c:v>
                </c:pt>
                <c:pt idx="3219">
                  <c:v>1.57177734375</c:v>
                </c:pt>
                <c:pt idx="3220">
                  <c:v>1.572265625</c:v>
                </c:pt>
                <c:pt idx="3221">
                  <c:v>1.57275390625</c:v>
                </c:pt>
                <c:pt idx="3222">
                  <c:v>1.5732421875</c:v>
                </c:pt>
                <c:pt idx="3223">
                  <c:v>1.57373046875</c:v>
                </c:pt>
                <c:pt idx="3224">
                  <c:v>1.57421875</c:v>
                </c:pt>
                <c:pt idx="3225">
                  <c:v>1.57470703125</c:v>
                </c:pt>
                <c:pt idx="3226">
                  <c:v>1.5751953125</c:v>
                </c:pt>
                <c:pt idx="3227">
                  <c:v>1.57568359375</c:v>
                </c:pt>
                <c:pt idx="3228">
                  <c:v>1.576171875</c:v>
                </c:pt>
                <c:pt idx="3229">
                  <c:v>1.57666015625</c:v>
                </c:pt>
                <c:pt idx="3230">
                  <c:v>1.5771484375</c:v>
                </c:pt>
                <c:pt idx="3231">
                  <c:v>1.57763671875</c:v>
                </c:pt>
                <c:pt idx="3232">
                  <c:v>1.578125</c:v>
                </c:pt>
                <c:pt idx="3233">
                  <c:v>1.57861328125</c:v>
                </c:pt>
                <c:pt idx="3234">
                  <c:v>1.5791015625</c:v>
                </c:pt>
                <c:pt idx="3235">
                  <c:v>1.57958984375</c:v>
                </c:pt>
                <c:pt idx="3236">
                  <c:v>1.580078125</c:v>
                </c:pt>
                <c:pt idx="3237">
                  <c:v>1.58056640625</c:v>
                </c:pt>
                <c:pt idx="3238">
                  <c:v>1.5810546875</c:v>
                </c:pt>
                <c:pt idx="3239">
                  <c:v>1.58154296875</c:v>
                </c:pt>
                <c:pt idx="3240">
                  <c:v>1.58203125</c:v>
                </c:pt>
                <c:pt idx="3241">
                  <c:v>1.58251953125</c:v>
                </c:pt>
                <c:pt idx="3242">
                  <c:v>1.5830078125</c:v>
                </c:pt>
                <c:pt idx="3243">
                  <c:v>1.58349609375</c:v>
                </c:pt>
                <c:pt idx="3244">
                  <c:v>1.583984375</c:v>
                </c:pt>
                <c:pt idx="3245">
                  <c:v>1.58447265625</c:v>
                </c:pt>
                <c:pt idx="3246">
                  <c:v>1.5849609375</c:v>
                </c:pt>
                <c:pt idx="3247">
                  <c:v>1.58544921875</c:v>
                </c:pt>
                <c:pt idx="3248">
                  <c:v>1.5859375</c:v>
                </c:pt>
                <c:pt idx="3249">
                  <c:v>1.58642578125</c:v>
                </c:pt>
                <c:pt idx="3250">
                  <c:v>1.5869140625</c:v>
                </c:pt>
                <c:pt idx="3251">
                  <c:v>1.58740234375</c:v>
                </c:pt>
                <c:pt idx="3252">
                  <c:v>1.587890625</c:v>
                </c:pt>
                <c:pt idx="3253">
                  <c:v>1.58837890625</c:v>
                </c:pt>
                <c:pt idx="3254">
                  <c:v>1.5888671875</c:v>
                </c:pt>
                <c:pt idx="3255">
                  <c:v>1.58935546875</c:v>
                </c:pt>
                <c:pt idx="3256">
                  <c:v>1.58984375</c:v>
                </c:pt>
                <c:pt idx="3257">
                  <c:v>1.59033203125</c:v>
                </c:pt>
                <c:pt idx="3258">
                  <c:v>1.5908203125</c:v>
                </c:pt>
                <c:pt idx="3259">
                  <c:v>1.59130859375</c:v>
                </c:pt>
                <c:pt idx="3260">
                  <c:v>1.591796875</c:v>
                </c:pt>
                <c:pt idx="3261">
                  <c:v>1.59228515625</c:v>
                </c:pt>
                <c:pt idx="3262">
                  <c:v>1.5927734375</c:v>
                </c:pt>
                <c:pt idx="3263">
                  <c:v>1.59326171875</c:v>
                </c:pt>
                <c:pt idx="3264">
                  <c:v>1.59375</c:v>
                </c:pt>
                <c:pt idx="3265">
                  <c:v>1.59423828125</c:v>
                </c:pt>
                <c:pt idx="3266">
                  <c:v>1.5947265625</c:v>
                </c:pt>
                <c:pt idx="3267">
                  <c:v>1.59521484375</c:v>
                </c:pt>
                <c:pt idx="3268">
                  <c:v>1.595703125</c:v>
                </c:pt>
                <c:pt idx="3269">
                  <c:v>1.59619140625</c:v>
                </c:pt>
                <c:pt idx="3270">
                  <c:v>1.5966796875</c:v>
                </c:pt>
                <c:pt idx="3271">
                  <c:v>1.59716796875</c:v>
                </c:pt>
                <c:pt idx="3272">
                  <c:v>1.59765625</c:v>
                </c:pt>
                <c:pt idx="3273">
                  <c:v>1.59814453125</c:v>
                </c:pt>
                <c:pt idx="3274">
                  <c:v>1.5986328125</c:v>
                </c:pt>
                <c:pt idx="3275">
                  <c:v>1.59912109375</c:v>
                </c:pt>
                <c:pt idx="3276">
                  <c:v>1.599609375</c:v>
                </c:pt>
                <c:pt idx="3277">
                  <c:v>1.60009765625</c:v>
                </c:pt>
                <c:pt idx="3278">
                  <c:v>1.6005859375</c:v>
                </c:pt>
                <c:pt idx="3279">
                  <c:v>1.60107421875</c:v>
                </c:pt>
                <c:pt idx="3280">
                  <c:v>1.6015625</c:v>
                </c:pt>
                <c:pt idx="3281">
                  <c:v>1.60205078125</c:v>
                </c:pt>
                <c:pt idx="3282">
                  <c:v>1.6025390625</c:v>
                </c:pt>
                <c:pt idx="3283">
                  <c:v>1.60302734375</c:v>
                </c:pt>
                <c:pt idx="3284">
                  <c:v>1.603515625</c:v>
                </c:pt>
                <c:pt idx="3285">
                  <c:v>1.60400390625</c:v>
                </c:pt>
                <c:pt idx="3286">
                  <c:v>1.6044921875</c:v>
                </c:pt>
                <c:pt idx="3287">
                  <c:v>1.60498046875</c:v>
                </c:pt>
                <c:pt idx="3288">
                  <c:v>1.60546875</c:v>
                </c:pt>
                <c:pt idx="3289">
                  <c:v>1.60595703125</c:v>
                </c:pt>
                <c:pt idx="3290">
                  <c:v>1.6064453125</c:v>
                </c:pt>
                <c:pt idx="3291">
                  <c:v>1.60693359375</c:v>
                </c:pt>
                <c:pt idx="3292">
                  <c:v>1.607421875</c:v>
                </c:pt>
                <c:pt idx="3293">
                  <c:v>1.60791015625</c:v>
                </c:pt>
                <c:pt idx="3294">
                  <c:v>1.6083984375</c:v>
                </c:pt>
                <c:pt idx="3295">
                  <c:v>1.60888671875</c:v>
                </c:pt>
                <c:pt idx="3296">
                  <c:v>1.609375</c:v>
                </c:pt>
                <c:pt idx="3297">
                  <c:v>1.60986328125</c:v>
                </c:pt>
                <c:pt idx="3298">
                  <c:v>1.6103515625</c:v>
                </c:pt>
                <c:pt idx="3299">
                  <c:v>1.61083984375</c:v>
                </c:pt>
                <c:pt idx="3300">
                  <c:v>1.611328125</c:v>
                </c:pt>
                <c:pt idx="3301">
                  <c:v>1.61181640625</c:v>
                </c:pt>
                <c:pt idx="3302">
                  <c:v>1.6123046875</c:v>
                </c:pt>
                <c:pt idx="3303">
                  <c:v>1.61279296875</c:v>
                </c:pt>
                <c:pt idx="3304">
                  <c:v>1.61328125</c:v>
                </c:pt>
                <c:pt idx="3305">
                  <c:v>1.61376953125</c:v>
                </c:pt>
                <c:pt idx="3306">
                  <c:v>1.6142578125</c:v>
                </c:pt>
                <c:pt idx="3307">
                  <c:v>1.61474609375</c:v>
                </c:pt>
                <c:pt idx="3308">
                  <c:v>1.615234375</c:v>
                </c:pt>
                <c:pt idx="3309">
                  <c:v>1.61572265625</c:v>
                </c:pt>
                <c:pt idx="3310">
                  <c:v>1.6162109375</c:v>
                </c:pt>
                <c:pt idx="3311">
                  <c:v>1.61669921875</c:v>
                </c:pt>
                <c:pt idx="3312">
                  <c:v>1.6171875</c:v>
                </c:pt>
                <c:pt idx="3313">
                  <c:v>1.61767578125</c:v>
                </c:pt>
                <c:pt idx="3314">
                  <c:v>1.6181640625</c:v>
                </c:pt>
                <c:pt idx="3315">
                  <c:v>1.61865234375</c:v>
                </c:pt>
                <c:pt idx="3316">
                  <c:v>1.619140625</c:v>
                </c:pt>
                <c:pt idx="3317">
                  <c:v>1.61962890625</c:v>
                </c:pt>
                <c:pt idx="3318">
                  <c:v>1.6201171875</c:v>
                </c:pt>
                <c:pt idx="3319">
                  <c:v>1.62060546875</c:v>
                </c:pt>
                <c:pt idx="3320">
                  <c:v>1.62109375</c:v>
                </c:pt>
                <c:pt idx="3321">
                  <c:v>1.62158203125</c:v>
                </c:pt>
                <c:pt idx="3322">
                  <c:v>1.6220703125</c:v>
                </c:pt>
                <c:pt idx="3323">
                  <c:v>1.62255859375</c:v>
                </c:pt>
                <c:pt idx="3324">
                  <c:v>1.623046875</c:v>
                </c:pt>
                <c:pt idx="3325">
                  <c:v>1.62353515625</c:v>
                </c:pt>
                <c:pt idx="3326">
                  <c:v>1.6240234375</c:v>
                </c:pt>
                <c:pt idx="3327">
                  <c:v>1.62451171875</c:v>
                </c:pt>
                <c:pt idx="3328">
                  <c:v>1.625</c:v>
                </c:pt>
                <c:pt idx="3329">
                  <c:v>1.62548828125</c:v>
                </c:pt>
                <c:pt idx="3330">
                  <c:v>1.6259765625</c:v>
                </c:pt>
                <c:pt idx="3331">
                  <c:v>1.62646484375</c:v>
                </c:pt>
                <c:pt idx="3332">
                  <c:v>1.626953125</c:v>
                </c:pt>
                <c:pt idx="3333">
                  <c:v>1.62744140625</c:v>
                </c:pt>
                <c:pt idx="3334">
                  <c:v>1.6279296875</c:v>
                </c:pt>
                <c:pt idx="3335">
                  <c:v>1.62841796875</c:v>
                </c:pt>
                <c:pt idx="3336">
                  <c:v>1.62890625</c:v>
                </c:pt>
                <c:pt idx="3337">
                  <c:v>1.62939453125</c:v>
                </c:pt>
                <c:pt idx="3338">
                  <c:v>1.6298828125</c:v>
                </c:pt>
                <c:pt idx="3339">
                  <c:v>1.63037109375</c:v>
                </c:pt>
                <c:pt idx="3340">
                  <c:v>1.630859375</c:v>
                </c:pt>
                <c:pt idx="3341">
                  <c:v>1.63134765625</c:v>
                </c:pt>
                <c:pt idx="3342">
                  <c:v>1.6318359375</c:v>
                </c:pt>
                <c:pt idx="3343">
                  <c:v>1.63232421875</c:v>
                </c:pt>
                <c:pt idx="3344">
                  <c:v>1.6328125</c:v>
                </c:pt>
                <c:pt idx="3345">
                  <c:v>1.63330078125</c:v>
                </c:pt>
                <c:pt idx="3346">
                  <c:v>1.6337890625</c:v>
                </c:pt>
                <c:pt idx="3347">
                  <c:v>1.63427734375</c:v>
                </c:pt>
                <c:pt idx="3348">
                  <c:v>1.634765625</c:v>
                </c:pt>
                <c:pt idx="3349">
                  <c:v>1.63525390625</c:v>
                </c:pt>
                <c:pt idx="3350">
                  <c:v>1.6357421875</c:v>
                </c:pt>
                <c:pt idx="3351">
                  <c:v>1.63623046875</c:v>
                </c:pt>
                <c:pt idx="3352">
                  <c:v>1.63671875</c:v>
                </c:pt>
                <c:pt idx="3353">
                  <c:v>1.63720703125</c:v>
                </c:pt>
                <c:pt idx="3354">
                  <c:v>1.6376953125</c:v>
                </c:pt>
                <c:pt idx="3355">
                  <c:v>1.63818359375</c:v>
                </c:pt>
                <c:pt idx="3356">
                  <c:v>1.638671875</c:v>
                </c:pt>
                <c:pt idx="3357">
                  <c:v>1.63916015625</c:v>
                </c:pt>
                <c:pt idx="3358">
                  <c:v>1.6396484375</c:v>
                </c:pt>
                <c:pt idx="3359">
                  <c:v>1.64013671875</c:v>
                </c:pt>
                <c:pt idx="3360">
                  <c:v>1.640625</c:v>
                </c:pt>
                <c:pt idx="3361">
                  <c:v>1.64111328125</c:v>
                </c:pt>
                <c:pt idx="3362">
                  <c:v>1.6416015625</c:v>
                </c:pt>
                <c:pt idx="3363">
                  <c:v>1.64208984375</c:v>
                </c:pt>
                <c:pt idx="3364">
                  <c:v>1.642578125</c:v>
                </c:pt>
                <c:pt idx="3365">
                  <c:v>1.64306640625</c:v>
                </c:pt>
                <c:pt idx="3366">
                  <c:v>1.6435546875</c:v>
                </c:pt>
                <c:pt idx="3367">
                  <c:v>1.64404296875</c:v>
                </c:pt>
                <c:pt idx="3368">
                  <c:v>1.64453125</c:v>
                </c:pt>
                <c:pt idx="3369">
                  <c:v>1.64501953125</c:v>
                </c:pt>
                <c:pt idx="3370">
                  <c:v>1.6455078125</c:v>
                </c:pt>
                <c:pt idx="3371">
                  <c:v>1.64599609375</c:v>
                </c:pt>
                <c:pt idx="3372">
                  <c:v>1.646484375</c:v>
                </c:pt>
                <c:pt idx="3373">
                  <c:v>1.64697265625</c:v>
                </c:pt>
                <c:pt idx="3374">
                  <c:v>1.6474609375</c:v>
                </c:pt>
                <c:pt idx="3375">
                  <c:v>1.64794921875</c:v>
                </c:pt>
                <c:pt idx="3376">
                  <c:v>1.6484375</c:v>
                </c:pt>
                <c:pt idx="3377">
                  <c:v>1.64892578125</c:v>
                </c:pt>
                <c:pt idx="3378">
                  <c:v>1.6494140625</c:v>
                </c:pt>
                <c:pt idx="3379">
                  <c:v>1.64990234375</c:v>
                </c:pt>
                <c:pt idx="3380">
                  <c:v>1.650390625</c:v>
                </c:pt>
                <c:pt idx="3381">
                  <c:v>1.65087890625</c:v>
                </c:pt>
                <c:pt idx="3382">
                  <c:v>1.6513671875</c:v>
                </c:pt>
                <c:pt idx="3383">
                  <c:v>1.65185546875</c:v>
                </c:pt>
                <c:pt idx="3384">
                  <c:v>1.65234375</c:v>
                </c:pt>
                <c:pt idx="3385">
                  <c:v>1.65283203125</c:v>
                </c:pt>
                <c:pt idx="3386">
                  <c:v>1.6533203125</c:v>
                </c:pt>
                <c:pt idx="3387">
                  <c:v>1.65380859375</c:v>
                </c:pt>
                <c:pt idx="3388">
                  <c:v>1.654296875</c:v>
                </c:pt>
                <c:pt idx="3389">
                  <c:v>1.65478515625</c:v>
                </c:pt>
                <c:pt idx="3390">
                  <c:v>1.6552734375</c:v>
                </c:pt>
                <c:pt idx="3391">
                  <c:v>1.65576171875</c:v>
                </c:pt>
                <c:pt idx="3392">
                  <c:v>1.65625</c:v>
                </c:pt>
                <c:pt idx="3393">
                  <c:v>1.65673828125</c:v>
                </c:pt>
                <c:pt idx="3394">
                  <c:v>1.6572265625</c:v>
                </c:pt>
                <c:pt idx="3395">
                  <c:v>1.65771484375</c:v>
                </c:pt>
                <c:pt idx="3396">
                  <c:v>1.658203125</c:v>
                </c:pt>
                <c:pt idx="3397">
                  <c:v>1.65869140625</c:v>
                </c:pt>
                <c:pt idx="3398">
                  <c:v>1.6591796875</c:v>
                </c:pt>
                <c:pt idx="3399">
                  <c:v>1.65966796875</c:v>
                </c:pt>
                <c:pt idx="3400">
                  <c:v>1.66015625</c:v>
                </c:pt>
                <c:pt idx="3401">
                  <c:v>1.66064453125</c:v>
                </c:pt>
                <c:pt idx="3402">
                  <c:v>1.6611328125</c:v>
                </c:pt>
                <c:pt idx="3403">
                  <c:v>1.66162109375</c:v>
                </c:pt>
                <c:pt idx="3404">
                  <c:v>1.662109375</c:v>
                </c:pt>
                <c:pt idx="3405">
                  <c:v>1.66259765625</c:v>
                </c:pt>
                <c:pt idx="3406">
                  <c:v>1.6630859375</c:v>
                </c:pt>
                <c:pt idx="3407">
                  <c:v>1.66357421875</c:v>
                </c:pt>
                <c:pt idx="3408">
                  <c:v>1.6640625</c:v>
                </c:pt>
                <c:pt idx="3409">
                  <c:v>1.66455078125</c:v>
                </c:pt>
                <c:pt idx="3410">
                  <c:v>1.6650390625</c:v>
                </c:pt>
                <c:pt idx="3411">
                  <c:v>1.66552734375</c:v>
                </c:pt>
                <c:pt idx="3412">
                  <c:v>1.666015625</c:v>
                </c:pt>
                <c:pt idx="3413">
                  <c:v>1.66650390625</c:v>
                </c:pt>
                <c:pt idx="3414">
                  <c:v>1.6669921875</c:v>
                </c:pt>
                <c:pt idx="3415">
                  <c:v>1.66748046875</c:v>
                </c:pt>
                <c:pt idx="3416">
                  <c:v>1.66796875</c:v>
                </c:pt>
                <c:pt idx="3417">
                  <c:v>1.66845703125</c:v>
                </c:pt>
                <c:pt idx="3418">
                  <c:v>1.6689453125</c:v>
                </c:pt>
                <c:pt idx="3419">
                  <c:v>1.66943359375</c:v>
                </c:pt>
                <c:pt idx="3420">
                  <c:v>1.669921875</c:v>
                </c:pt>
                <c:pt idx="3421">
                  <c:v>1.67041015625</c:v>
                </c:pt>
                <c:pt idx="3422">
                  <c:v>1.6708984375</c:v>
                </c:pt>
                <c:pt idx="3423">
                  <c:v>1.67138671875</c:v>
                </c:pt>
                <c:pt idx="3424">
                  <c:v>1.671875</c:v>
                </c:pt>
                <c:pt idx="3425">
                  <c:v>1.67236328125</c:v>
                </c:pt>
                <c:pt idx="3426">
                  <c:v>1.6728515625</c:v>
                </c:pt>
                <c:pt idx="3427">
                  <c:v>1.67333984375</c:v>
                </c:pt>
                <c:pt idx="3428">
                  <c:v>1.673828125</c:v>
                </c:pt>
                <c:pt idx="3429">
                  <c:v>1.67431640625</c:v>
                </c:pt>
                <c:pt idx="3430">
                  <c:v>1.6748046875</c:v>
                </c:pt>
                <c:pt idx="3431">
                  <c:v>1.67529296875</c:v>
                </c:pt>
                <c:pt idx="3432">
                  <c:v>1.67578125</c:v>
                </c:pt>
                <c:pt idx="3433">
                  <c:v>1.67626953125</c:v>
                </c:pt>
                <c:pt idx="3434">
                  <c:v>1.6767578125</c:v>
                </c:pt>
                <c:pt idx="3435">
                  <c:v>1.67724609375</c:v>
                </c:pt>
                <c:pt idx="3436">
                  <c:v>1.677734375</c:v>
                </c:pt>
                <c:pt idx="3437">
                  <c:v>1.67822265625</c:v>
                </c:pt>
                <c:pt idx="3438">
                  <c:v>1.6787109375</c:v>
                </c:pt>
                <c:pt idx="3439">
                  <c:v>1.67919921875</c:v>
                </c:pt>
                <c:pt idx="3440">
                  <c:v>1.6796875</c:v>
                </c:pt>
                <c:pt idx="3441">
                  <c:v>1.68017578125</c:v>
                </c:pt>
                <c:pt idx="3442">
                  <c:v>1.6806640625</c:v>
                </c:pt>
                <c:pt idx="3443">
                  <c:v>1.68115234375</c:v>
                </c:pt>
                <c:pt idx="3444">
                  <c:v>1.681640625</c:v>
                </c:pt>
                <c:pt idx="3445">
                  <c:v>1.68212890625</c:v>
                </c:pt>
                <c:pt idx="3446">
                  <c:v>1.6826171875</c:v>
                </c:pt>
                <c:pt idx="3447">
                  <c:v>1.68310546875</c:v>
                </c:pt>
                <c:pt idx="3448">
                  <c:v>1.68359375</c:v>
                </c:pt>
                <c:pt idx="3449">
                  <c:v>1.68408203125</c:v>
                </c:pt>
                <c:pt idx="3450">
                  <c:v>1.6845703125</c:v>
                </c:pt>
                <c:pt idx="3451">
                  <c:v>1.68505859375</c:v>
                </c:pt>
                <c:pt idx="3452">
                  <c:v>1.685546875</c:v>
                </c:pt>
                <c:pt idx="3453">
                  <c:v>1.68603515625</c:v>
                </c:pt>
                <c:pt idx="3454">
                  <c:v>1.6865234375</c:v>
                </c:pt>
                <c:pt idx="3455">
                  <c:v>1.68701171875</c:v>
                </c:pt>
                <c:pt idx="3456">
                  <c:v>1.6875</c:v>
                </c:pt>
                <c:pt idx="3457">
                  <c:v>1.68798828125</c:v>
                </c:pt>
                <c:pt idx="3458">
                  <c:v>1.6884765625</c:v>
                </c:pt>
                <c:pt idx="3459">
                  <c:v>1.68896484375</c:v>
                </c:pt>
                <c:pt idx="3460">
                  <c:v>1.689453125</c:v>
                </c:pt>
                <c:pt idx="3461">
                  <c:v>1.68994140625</c:v>
                </c:pt>
                <c:pt idx="3462">
                  <c:v>1.6904296875</c:v>
                </c:pt>
                <c:pt idx="3463">
                  <c:v>1.69091796875</c:v>
                </c:pt>
                <c:pt idx="3464">
                  <c:v>1.69140625</c:v>
                </c:pt>
                <c:pt idx="3465">
                  <c:v>1.69189453125</c:v>
                </c:pt>
                <c:pt idx="3466">
                  <c:v>1.6923828125</c:v>
                </c:pt>
                <c:pt idx="3467">
                  <c:v>1.69287109375</c:v>
                </c:pt>
                <c:pt idx="3468">
                  <c:v>1.693359375</c:v>
                </c:pt>
                <c:pt idx="3469">
                  <c:v>1.69384765625</c:v>
                </c:pt>
                <c:pt idx="3470">
                  <c:v>1.6943359375</c:v>
                </c:pt>
                <c:pt idx="3471">
                  <c:v>1.69482421875</c:v>
                </c:pt>
                <c:pt idx="3472">
                  <c:v>1.6953125</c:v>
                </c:pt>
                <c:pt idx="3473">
                  <c:v>1.69580078125</c:v>
                </c:pt>
                <c:pt idx="3474">
                  <c:v>1.6962890625</c:v>
                </c:pt>
                <c:pt idx="3475">
                  <c:v>1.69677734375</c:v>
                </c:pt>
                <c:pt idx="3476">
                  <c:v>1.697265625</c:v>
                </c:pt>
                <c:pt idx="3477">
                  <c:v>1.69775390625</c:v>
                </c:pt>
                <c:pt idx="3478">
                  <c:v>1.6982421875</c:v>
                </c:pt>
                <c:pt idx="3479">
                  <c:v>1.69873046875</c:v>
                </c:pt>
                <c:pt idx="3480">
                  <c:v>1.69921875</c:v>
                </c:pt>
                <c:pt idx="3481">
                  <c:v>1.69970703125</c:v>
                </c:pt>
                <c:pt idx="3482">
                  <c:v>1.7001953125</c:v>
                </c:pt>
                <c:pt idx="3483">
                  <c:v>1.70068359375</c:v>
                </c:pt>
                <c:pt idx="3484">
                  <c:v>1.701171875</c:v>
                </c:pt>
                <c:pt idx="3485">
                  <c:v>1.70166015625</c:v>
                </c:pt>
                <c:pt idx="3486">
                  <c:v>1.7021484375</c:v>
                </c:pt>
                <c:pt idx="3487">
                  <c:v>1.70263671875</c:v>
                </c:pt>
                <c:pt idx="3488">
                  <c:v>1.703125</c:v>
                </c:pt>
                <c:pt idx="3489">
                  <c:v>1.70361328125</c:v>
                </c:pt>
                <c:pt idx="3490">
                  <c:v>1.7041015625</c:v>
                </c:pt>
                <c:pt idx="3491">
                  <c:v>1.70458984375</c:v>
                </c:pt>
                <c:pt idx="3492">
                  <c:v>1.705078125</c:v>
                </c:pt>
                <c:pt idx="3493">
                  <c:v>1.70556640625</c:v>
                </c:pt>
                <c:pt idx="3494">
                  <c:v>1.7060546875</c:v>
                </c:pt>
                <c:pt idx="3495">
                  <c:v>1.70654296875</c:v>
                </c:pt>
                <c:pt idx="3496">
                  <c:v>1.70703125</c:v>
                </c:pt>
                <c:pt idx="3497">
                  <c:v>1.70751953125</c:v>
                </c:pt>
                <c:pt idx="3498">
                  <c:v>1.7080078125</c:v>
                </c:pt>
                <c:pt idx="3499">
                  <c:v>1.70849609375</c:v>
                </c:pt>
                <c:pt idx="3500">
                  <c:v>1.708984375</c:v>
                </c:pt>
                <c:pt idx="3501">
                  <c:v>1.70947265625</c:v>
                </c:pt>
                <c:pt idx="3502">
                  <c:v>1.7099609375</c:v>
                </c:pt>
                <c:pt idx="3503">
                  <c:v>1.71044921875</c:v>
                </c:pt>
                <c:pt idx="3504">
                  <c:v>1.7109375</c:v>
                </c:pt>
                <c:pt idx="3505">
                  <c:v>1.71142578125</c:v>
                </c:pt>
                <c:pt idx="3506">
                  <c:v>1.7119140625</c:v>
                </c:pt>
                <c:pt idx="3507">
                  <c:v>1.71240234375</c:v>
                </c:pt>
                <c:pt idx="3508">
                  <c:v>1.712890625</c:v>
                </c:pt>
                <c:pt idx="3509">
                  <c:v>1.71337890625</c:v>
                </c:pt>
                <c:pt idx="3510">
                  <c:v>1.7138671875</c:v>
                </c:pt>
                <c:pt idx="3511">
                  <c:v>1.71435546875</c:v>
                </c:pt>
                <c:pt idx="3512">
                  <c:v>1.71484375</c:v>
                </c:pt>
                <c:pt idx="3513">
                  <c:v>1.71533203125</c:v>
                </c:pt>
                <c:pt idx="3514">
                  <c:v>1.7158203125</c:v>
                </c:pt>
                <c:pt idx="3515">
                  <c:v>1.71630859375</c:v>
                </c:pt>
                <c:pt idx="3516">
                  <c:v>1.716796875</c:v>
                </c:pt>
                <c:pt idx="3517">
                  <c:v>1.71728515625</c:v>
                </c:pt>
                <c:pt idx="3518">
                  <c:v>1.7177734375</c:v>
                </c:pt>
                <c:pt idx="3519">
                  <c:v>1.71826171875</c:v>
                </c:pt>
                <c:pt idx="3520">
                  <c:v>1.71875</c:v>
                </c:pt>
                <c:pt idx="3521">
                  <c:v>1.71923828125</c:v>
                </c:pt>
                <c:pt idx="3522">
                  <c:v>1.7197265625</c:v>
                </c:pt>
                <c:pt idx="3523">
                  <c:v>1.72021484375</c:v>
                </c:pt>
                <c:pt idx="3524">
                  <c:v>1.720703125</c:v>
                </c:pt>
                <c:pt idx="3525">
                  <c:v>1.72119140625</c:v>
                </c:pt>
                <c:pt idx="3526">
                  <c:v>1.7216796875</c:v>
                </c:pt>
                <c:pt idx="3527">
                  <c:v>1.72216796875</c:v>
                </c:pt>
                <c:pt idx="3528">
                  <c:v>1.72265625</c:v>
                </c:pt>
                <c:pt idx="3529">
                  <c:v>1.72314453125</c:v>
                </c:pt>
                <c:pt idx="3530">
                  <c:v>1.7236328125</c:v>
                </c:pt>
                <c:pt idx="3531">
                  <c:v>1.72412109375</c:v>
                </c:pt>
                <c:pt idx="3532">
                  <c:v>1.724609375</c:v>
                </c:pt>
                <c:pt idx="3533">
                  <c:v>1.72509765625</c:v>
                </c:pt>
                <c:pt idx="3534">
                  <c:v>1.7255859375</c:v>
                </c:pt>
                <c:pt idx="3535">
                  <c:v>1.72607421875</c:v>
                </c:pt>
                <c:pt idx="3536">
                  <c:v>1.7265625</c:v>
                </c:pt>
                <c:pt idx="3537">
                  <c:v>1.72705078125</c:v>
                </c:pt>
                <c:pt idx="3538">
                  <c:v>1.7275390625</c:v>
                </c:pt>
                <c:pt idx="3539">
                  <c:v>1.72802734375</c:v>
                </c:pt>
                <c:pt idx="3540">
                  <c:v>1.728515625</c:v>
                </c:pt>
                <c:pt idx="3541">
                  <c:v>1.72900390625</c:v>
                </c:pt>
                <c:pt idx="3542">
                  <c:v>1.7294921875</c:v>
                </c:pt>
                <c:pt idx="3543">
                  <c:v>1.72998046875</c:v>
                </c:pt>
                <c:pt idx="3544">
                  <c:v>1.73046875</c:v>
                </c:pt>
                <c:pt idx="3545">
                  <c:v>1.73095703125</c:v>
                </c:pt>
                <c:pt idx="3546">
                  <c:v>1.7314453125</c:v>
                </c:pt>
                <c:pt idx="3547">
                  <c:v>1.73193359375</c:v>
                </c:pt>
                <c:pt idx="3548">
                  <c:v>1.732421875</c:v>
                </c:pt>
                <c:pt idx="3549">
                  <c:v>1.73291015625</c:v>
                </c:pt>
                <c:pt idx="3550">
                  <c:v>1.7333984375</c:v>
                </c:pt>
                <c:pt idx="3551">
                  <c:v>1.73388671875</c:v>
                </c:pt>
                <c:pt idx="3552">
                  <c:v>1.734375</c:v>
                </c:pt>
                <c:pt idx="3553">
                  <c:v>1.73486328125</c:v>
                </c:pt>
                <c:pt idx="3554">
                  <c:v>1.7353515625</c:v>
                </c:pt>
                <c:pt idx="3555">
                  <c:v>1.73583984375</c:v>
                </c:pt>
                <c:pt idx="3556">
                  <c:v>1.736328125</c:v>
                </c:pt>
                <c:pt idx="3557">
                  <c:v>1.73681640625</c:v>
                </c:pt>
                <c:pt idx="3558">
                  <c:v>1.7373046875</c:v>
                </c:pt>
                <c:pt idx="3559">
                  <c:v>1.73779296875</c:v>
                </c:pt>
                <c:pt idx="3560">
                  <c:v>1.73828125</c:v>
                </c:pt>
                <c:pt idx="3561">
                  <c:v>1.73876953125</c:v>
                </c:pt>
                <c:pt idx="3562">
                  <c:v>1.7392578125</c:v>
                </c:pt>
                <c:pt idx="3563">
                  <c:v>1.73974609375</c:v>
                </c:pt>
                <c:pt idx="3564">
                  <c:v>1.740234375</c:v>
                </c:pt>
                <c:pt idx="3565">
                  <c:v>1.74072265625</c:v>
                </c:pt>
                <c:pt idx="3566">
                  <c:v>1.7412109375</c:v>
                </c:pt>
                <c:pt idx="3567">
                  <c:v>1.74169921875</c:v>
                </c:pt>
                <c:pt idx="3568">
                  <c:v>1.7421875</c:v>
                </c:pt>
                <c:pt idx="3569">
                  <c:v>1.74267578125</c:v>
                </c:pt>
                <c:pt idx="3570">
                  <c:v>1.7431640625</c:v>
                </c:pt>
                <c:pt idx="3571">
                  <c:v>1.74365234375</c:v>
                </c:pt>
                <c:pt idx="3572">
                  <c:v>1.744140625</c:v>
                </c:pt>
                <c:pt idx="3573">
                  <c:v>1.74462890625</c:v>
                </c:pt>
                <c:pt idx="3574">
                  <c:v>1.7451171875</c:v>
                </c:pt>
                <c:pt idx="3575">
                  <c:v>1.74560546875</c:v>
                </c:pt>
                <c:pt idx="3576">
                  <c:v>1.74609375</c:v>
                </c:pt>
                <c:pt idx="3577">
                  <c:v>1.74658203125</c:v>
                </c:pt>
                <c:pt idx="3578">
                  <c:v>1.7470703125</c:v>
                </c:pt>
                <c:pt idx="3579">
                  <c:v>1.74755859375</c:v>
                </c:pt>
                <c:pt idx="3580">
                  <c:v>1.748046875</c:v>
                </c:pt>
                <c:pt idx="3581">
                  <c:v>1.74853515625</c:v>
                </c:pt>
                <c:pt idx="3582">
                  <c:v>1.7490234375</c:v>
                </c:pt>
                <c:pt idx="3583">
                  <c:v>1.74951171875</c:v>
                </c:pt>
                <c:pt idx="3584">
                  <c:v>1.75</c:v>
                </c:pt>
                <c:pt idx="3585">
                  <c:v>1.75048828125</c:v>
                </c:pt>
                <c:pt idx="3586">
                  <c:v>1.7509765625</c:v>
                </c:pt>
                <c:pt idx="3587">
                  <c:v>1.75146484375</c:v>
                </c:pt>
                <c:pt idx="3588">
                  <c:v>1.751953125</c:v>
                </c:pt>
                <c:pt idx="3589">
                  <c:v>1.75244140625</c:v>
                </c:pt>
                <c:pt idx="3590">
                  <c:v>1.7529296875</c:v>
                </c:pt>
                <c:pt idx="3591">
                  <c:v>1.75341796875</c:v>
                </c:pt>
                <c:pt idx="3592">
                  <c:v>1.75390625</c:v>
                </c:pt>
                <c:pt idx="3593">
                  <c:v>1.75439453125</c:v>
                </c:pt>
                <c:pt idx="3594">
                  <c:v>1.7548828125</c:v>
                </c:pt>
                <c:pt idx="3595">
                  <c:v>1.75537109375</c:v>
                </c:pt>
                <c:pt idx="3596">
                  <c:v>1.755859375</c:v>
                </c:pt>
                <c:pt idx="3597">
                  <c:v>1.75634765625</c:v>
                </c:pt>
                <c:pt idx="3598">
                  <c:v>1.7568359375</c:v>
                </c:pt>
                <c:pt idx="3599">
                  <c:v>1.75732421875</c:v>
                </c:pt>
                <c:pt idx="3600">
                  <c:v>1.7578125</c:v>
                </c:pt>
                <c:pt idx="3601">
                  <c:v>1.75830078125</c:v>
                </c:pt>
                <c:pt idx="3602">
                  <c:v>1.7587890625</c:v>
                </c:pt>
                <c:pt idx="3603">
                  <c:v>1.75927734375</c:v>
                </c:pt>
                <c:pt idx="3604">
                  <c:v>1.759765625</c:v>
                </c:pt>
                <c:pt idx="3605">
                  <c:v>1.76025390625</c:v>
                </c:pt>
                <c:pt idx="3606">
                  <c:v>1.7607421875</c:v>
                </c:pt>
                <c:pt idx="3607">
                  <c:v>1.76123046875</c:v>
                </c:pt>
                <c:pt idx="3608">
                  <c:v>1.76171875</c:v>
                </c:pt>
                <c:pt idx="3609">
                  <c:v>1.76220703125</c:v>
                </c:pt>
                <c:pt idx="3610">
                  <c:v>1.7626953125</c:v>
                </c:pt>
                <c:pt idx="3611">
                  <c:v>1.76318359375</c:v>
                </c:pt>
                <c:pt idx="3612">
                  <c:v>1.763671875</c:v>
                </c:pt>
                <c:pt idx="3613">
                  <c:v>1.76416015625</c:v>
                </c:pt>
                <c:pt idx="3614">
                  <c:v>1.7646484375</c:v>
                </c:pt>
                <c:pt idx="3615">
                  <c:v>1.76513671875</c:v>
                </c:pt>
                <c:pt idx="3616">
                  <c:v>1.765625</c:v>
                </c:pt>
                <c:pt idx="3617">
                  <c:v>1.76611328125</c:v>
                </c:pt>
                <c:pt idx="3618">
                  <c:v>1.7666015625</c:v>
                </c:pt>
                <c:pt idx="3619">
                  <c:v>1.76708984375</c:v>
                </c:pt>
                <c:pt idx="3620">
                  <c:v>1.767578125</c:v>
                </c:pt>
                <c:pt idx="3621">
                  <c:v>1.76806640625</c:v>
                </c:pt>
                <c:pt idx="3622">
                  <c:v>1.7685546875</c:v>
                </c:pt>
                <c:pt idx="3623">
                  <c:v>1.76904296875</c:v>
                </c:pt>
                <c:pt idx="3624">
                  <c:v>1.76953125</c:v>
                </c:pt>
                <c:pt idx="3625">
                  <c:v>1.77001953125</c:v>
                </c:pt>
                <c:pt idx="3626">
                  <c:v>1.7705078125</c:v>
                </c:pt>
                <c:pt idx="3627">
                  <c:v>1.77099609375</c:v>
                </c:pt>
                <c:pt idx="3628">
                  <c:v>1.771484375</c:v>
                </c:pt>
                <c:pt idx="3629">
                  <c:v>1.77197265625</c:v>
                </c:pt>
                <c:pt idx="3630">
                  <c:v>1.7724609375</c:v>
                </c:pt>
                <c:pt idx="3631">
                  <c:v>1.77294921875</c:v>
                </c:pt>
                <c:pt idx="3632">
                  <c:v>1.7734375</c:v>
                </c:pt>
                <c:pt idx="3633">
                  <c:v>1.77392578125</c:v>
                </c:pt>
                <c:pt idx="3634">
                  <c:v>1.7744140625</c:v>
                </c:pt>
                <c:pt idx="3635">
                  <c:v>1.77490234375</c:v>
                </c:pt>
                <c:pt idx="3636">
                  <c:v>1.775390625</c:v>
                </c:pt>
                <c:pt idx="3637">
                  <c:v>1.77587890625</c:v>
                </c:pt>
                <c:pt idx="3638">
                  <c:v>1.7763671875</c:v>
                </c:pt>
                <c:pt idx="3639">
                  <c:v>1.77685546875</c:v>
                </c:pt>
                <c:pt idx="3640">
                  <c:v>1.77734375</c:v>
                </c:pt>
                <c:pt idx="3641">
                  <c:v>1.77783203125</c:v>
                </c:pt>
                <c:pt idx="3642">
                  <c:v>1.7783203125</c:v>
                </c:pt>
                <c:pt idx="3643">
                  <c:v>1.77880859375</c:v>
                </c:pt>
                <c:pt idx="3644">
                  <c:v>1.779296875</c:v>
                </c:pt>
                <c:pt idx="3645">
                  <c:v>1.77978515625</c:v>
                </c:pt>
                <c:pt idx="3646">
                  <c:v>1.7802734375</c:v>
                </c:pt>
                <c:pt idx="3647">
                  <c:v>1.78076171875</c:v>
                </c:pt>
                <c:pt idx="3648">
                  <c:v>1.78125</c:v>
                </c:pt>
                <c:pt idx="3649">
                  <c:v>1.78173828125</c:v>
                </c:pt>
                <c:pt idx="3650">
                  <c:v>1.7822265625</c:v>
                </c:pt>
                <c:pt idx="3651">
                  <c:v>1.78271484375</c:v>
                </c:pt>
                <c:pt idx="3652">
                  <c:v>1.783203125</c:v>
                </c:pt>
                <c:pt idx="3653">
                  <c:v>1.78369140625</c:v>
                </c:pt>
                <c:pt idx="3654">
                  <c:v>1.7841796875</c:v>
                </c:pt>
                <c:pt idx="3655">
                  <c:v>1.78466796875</c:v>
                </c:pt>
                <c:pt idx="3656">
                  <c:v>1.78515625</c:v>
                </c:pt>
                <c:pt idx="3657">
                  <c:v>1.78564453125</c:v>
                </c:pt>
                <c:pt idx="3658">
                  <c:v>1.7861328125</c:v>
                </c:pt>
                <c:pt idx="3659">
                  <c:v>1.78662109375</c:v>
                </c:pt>
                <c:pt idx="3660">
                  <c:v>1.787109375</c:v>
                </c:pt>
                <c:pt idx="3661">
                  <c:v>1.78759765625</c:v>
                </c:pt>
                <c:pt idx="3662">
                  <c:v>1.7880859375</c:v>
                </c:pt>
                <c:pt idx="3663">
                  <c:v>1.78857421875</c:v>
                </c:pt>
                <c:pt idx="3664">
                  <c:v>1.7890625</c:v>
                </c:pt>
                <c:pt idx="3665">
                  <c:v>1.78955078125</c:v>
                </c:pt>
                <c:pt idx="3666">
                  <c:v>1.7900390625</c:v>
                </c:pt>
                <c:pt idx="3667">
                  <c:v>1.79052734375</c:v>
                </c:pt>
                <c:pt idx="3668">
                  <c:v>1.791015625</c:v>
                </c:pt>
                <c:pt idx="3669">
                  <c:v>1.79150390625</c:v>
                </c:pt>
                <c:pt idx="3670">
                  <c:v>1.7919921875</c:v>
                </c:pt>
                <c:pt idx="3671">
                  <c:v>1.79248046875</c:v>
                </c:pt>
                <c:pt idx="3672">
                  <c:v>1.79296875</c:v>
                </c:pt>
                <c:pt idx="3673">
                  <c:v>1.79345703125</c:v>
                </c:pt>
                <c:pt idx="3674">
                  <c:v>1.7939453125</c:v>
                </c:pt>
                <c:pt idx="3675">
                  <c:v>1.79443359375</c:v>
                </c:pt>
                <c:pt idx="3676">
                  <c:v>1.794921875</c:v>
                </c:pt>
                <c:pt idx="3677">
                  <c:v>1.79541015625</c:v>
                </c:pt>
                <c:pt idx="3678">
                  <c:v>1.7958984375</c:v>
                </c:pt>
                <c:pt idx="3679">
                  <c:v>1.79638671875</c:v>
                </c:pt>
                <c:pt idx="3680">
                  <c:v>1.796875</c:v>
                </c:pt>
                <c:pt idx="3681">
                  <c:v>1.79736328125</c:v>
                </c:pt>
                <c:pt idx="3682">
                  <c:v>1.7978515625</c:v>
                </c:pt>
                <c:pt idx="3683">
                  <c:v>1.79833984375</c:v>
                </c:pt>
                <c:pt idx="3684">
                  <c:v>1.798828125</c:v>
                </c:pt>
                <c:pt idx="3685">
                  <c:v>1.79931640625</c:v>
                </c:pt>
                <c:pt idx="3686">
                  <c:v>1.7998046875</c:v>
                </c:pt>
                <c:pt idx="3687">
                  <c:v>1.80029296875</c:v>
                </c:pt>
                <c:pt idx="3688">
                  <c:v>1.80078125</c:v>
                </c:pt>
                <c:pt idx="3689">
                  <c:v>1.80126953125</c:v>
                </c:pt>
                <c:pt idx="3690">
                  <c:v>1.8017578125</c:v>
                </c:pt>
                <c:pt idx="3691">
                  <c:v>1.80224609375</c:v>
                </c:pt>
                <c:pt idx="3692">
                  <c:v>1.802734375</c:v>
                </c:pt>
                <c:pt idx="3693">
                  <c:v>1.80322265625</c:v>
                </c:pt>
                <c:pt idx="3694">
                  <c:v>1.8037109375</c:v>
                </c:pt>
                <c:pt idx="3695">
                  <c:v>1.80419921875</c:v>
                </c:pt>
                <c:pt idx="3696">
                  <c:v>1.8046875</c:v>
                </c:pt>
                <c:pt idx="3697">
                  <c:v>1.80517578125</c:v>
                </c:pt>
                <c:pt idx="3698">
                  <c:v>1.8056640625</c:v>
                </c:pt>
                <c:pt idx="3699">
                  <c:v>1.80615234375</c:v>
                </c:pt>
                <c:pt idx="3700">
                  <c:v>1.806640625</c:v>
                </c:pt>
                <c:pt idx="3701">
                  <c:v>1.80712890625</c:v>
                </c:pt>
                <c:pt idx="3702">
                  <c:v>1.8076171875</c:v>
                </c:pt>
                <c:pt idx="3703">
                  <c:v>1.80810546875</c:v>
                </c:pt>
                <c:pt idx="3704">
                  <c:v>1.80859375</c:v>
                </c:pt>
                <c:pt idx="3705">
                  <c:v>1.80908203125</c:v>
                </c:pt>
                <c:pt idx="3706">
                  <c:v>1.8095703125</c:v>
                </c:pt>
                <c:pt idx="3707">
                  <c:v>1.81005859375</c:v>
                </c:pt>
                <c:pt idx="3708">
                  <c:v>1.810546875</c:v>
                </c:pt>
                <c:pt idx="3709">
                  <c:v>1.81103515625</c:v>
                </c:pt>
                <c:pt idx="3710">
                  <c:v>1.8115234375</c:v>
                </c:pt>
                <c:pt idx="3711">
                  <c:v>1.81201171875</c:v>
                </c:pt>
                <c:pt idx="3712">
                  <c:v>1.8125</c:v>
                </c:pt>
                <c:pt idx="3713">
                  <c:v>1.81298828125</c:v>
                </c:pt>
                <c:pt idx="3714">
                  <c:v>1.8134765625</c:v>
                </c:pt>
                <c:pt idx="3715">
                  <c:v>1.81396484375</c:v>
                </c:pt>
                <c:pt idx="3716">
                  <c:v>1.814453125</c:v>
                </c:pt>
                <c:pt idx="3717">
                  <c:v>1.81494140625</c:v>
                </c:pt>
                <c:pt idx="3718">
                  <c:v>1.8154296875</c:v>
                </c:pt>
                <c:pt idx="3719">
                  <c:v>1.81591796875</c:v>
                </c:pt>
                <c:pt idx="3720">
                  <c:v>1.81640625</c:v>
                </c:pt>
                <c:pt idx="3721">
                  <c:v>1.81689453125</c:v>
                </c:pt>
                <c:pt idx="3722">
                  <c:v>1.8173828125</c:v>
                </c:pt>
                <c:pt idx="3723">
                  <c:v>1.81787109375</c:v>
                </c:pt>
                <c:pt idx="3724">
                  <c:v>1.818359375</c:v>
                </c:pt>
                <c:pt idx="3725">
                  <c:v>1.81884765625</c:v>
                </c:pt>
                <c:pt idx="3726">
                  <c:v>1.8193359375</c:v>
                </c:pt>
                <c:pt idx="3727">
                  <c:v>1.81982421875</c:v>
                </c:pt>
                <c:pt idx="3728">
                  <c:v>1.8203125</c:v>
                </c:pt>
                <c:pt idx="3729">
                  <c:v>1.82080078125</c:v>
                </c:pt>
                <c:pt idx="3730">
                  <c:v>1.8212890625</c:v>
                </c:pt>
                <c:pt idx="3731">
                  <c:v>1.82177734375</c:v>
                </c:pt>
                <c:pt idx="3732">
                  <c:v>1.822265625</c:v>
                </c:pt>
                <c:pt idx="3733">
                  <c:v>1.82275390625</c:v>
                </c:pt>
                <c:pt idx="3734">
                  <c:v>1.8232421875</c:v>
                </c:pt>
                <c:pt idx="3735">
                  <c:v>1.82373046875</c:v>
                </c:pt>
                <c:pt idx="3736">
                  <c:v>1.82421875</c:v>
                </c:pt>
                <c:pt idx="3737">
                  <c:v>1.82470703125</c:v>
                </c:pt>
                <c:pt idx="3738">
                  <c:v>1.8251953125</c:v>
                </c:pt>
                <c:pt idx="3739">
                  <c:v>1.82568359375</c:v>
                </c:pt>
                <c:pt idx="3740">
                  <c:v>1.826171875</c:v>
                </c:pt>
                <c:pt idx="3741">
                  <c:v>1.82666015625</c:v>
                </c:pt>
                <c:pt idx="3742">
                  <c:v>1.8271484375</c:v>
                </c:pt>
                <c:pt idx="3743">
                  <c:v>1.82763671875</c:v>
                </c:pt>
                <c:pt idx="3744">
                  <c:v>1.828125</c:v>
                </c:pt>
                <c:pt idx="3745">
                  <c:v>1.82861328125</c:v>
                </c:pt>
                <c:pt idx="3746">
                  <c:v>1.8291015625</c:v>
                </c:pt>
                <c:pt idx="3747">
                  <c:v>1.82958984375</c:v>
                </c:pt>
                <c:pt idx="3748">
                  <c:v>1.830078125</c:v>
                </c:pt>
                <c:pt idx="3749">
                  <c:v>1.83056640625</c:v>
                </c:pt>
                <c:pt idx="3750">
                  <c:v>1.8310546875</c:v>
                </c:pt>
                <c:pt idx="3751">
                  <c:v>1.83154296875</c:v>
                </c:pt>
                <c:pt idx="3752">
                  <c:v>1.83203125</c:v>
                </c:pt>
                <c:pt idx="3753">
                  <c:v>1.83251953125</c:v>
                </c:pt>
                <c:pt idx="3754">
                  <c:v>1.8330078125</c:v>
                </c:pt>
                <c:pt idx="3755">
                  <c:v>1.83349609375</c:v>
                </c:pt>
                <c:pt idx="3756">
                  <c:v>1.833984375</c:v>
                </c:pt>
                <c:pt idx="3757">
                  <c:v>1.83447265625</c:v>
                </c:pt>
                <c:pt idx="3758">
                  <c:v>1.8349609375</c:v>
                </c:pt>
                <c:pt idx="3759">
                  <c:v>1.83544921875</c:v>
                </c:pt>
                <c:pt idx="3760">
                  <c:v>1.8359375</c:v>
                </c:pt>
                <c:pt idx="3761">
                  <c:v>1.83642578125</c:v>
                </c:pt>
                <c:pt idx="3762">
                  <c:v>1.8369140625</c:v>
                </c:pt>
                <c:pt idx="3763">
                  <c:v>1.83740234375</c:v>
                </c:pt>
                <c:pt idx="3764">
                  <c:v>1.837890625</c:v>
                </c:pt>
                <c:pt idx="3765">
                  <c:v>1.83837890625</c:v>
                </c:pt>
                <c:pt idx="3766">
                  <c:v>1.8388671875</c:v>
                </c:pt>
                <c:pt idx="3767">
                  <c:v>1.83935546875</c:v>
                </c:pt>
                <c:pt idx="3768">
                  <c:v>1.83984375</c:v>
                </c:pt>
                <c:pt idx="3769">
                  <c:v>1.84033203125</c:v>
                </c:pt>
                <c:pt idx="3770">
                  <c:v>1.8408203125</c:v>
                </c:pt>
                <c:pt idx="3771">
                  <c:v>1.84130859375</c:v>
                </c:pt>
                <c:pt idx="3772">
                  <c:v>1.841796875</c:v>
                </c:pt>
                <c:pt idx="3773">
                  <c:v>1.84228515625</c:v>
                </c:pt>
                <c:pt idx="3774">
                  <c:v>1.8427734375</c:v>
                </c:pt>
                <c:pt idx="3775">
                  <c:v>1.84326171875</c:v>
                </c:pt>
                <c:pt idx="3776">
                  <c:v>1.84375</c:v>
                </c:pt>
                <c:pt idx="3777">
                  <c:v>1.84423828125</c:v>
                </c:pt>
                <c:pt idx="3778">
                  <c:v>1.8447265625</c:v>
                </c:pt>
                <c:pt idx="3779">
                  <c:v>1.84521484375</c:v>
                </c:pt>
                <c:pt idx="3780">
                  <c:v>1.845703125</c:v>
                </c:pt>
                <c:pt idx="3781">
                  <c:v>1.84619140625</c:v>
                </c:pt>
                <c:pt idx="3782">
                  <c:v>1.8466796875</c:v>
                </c:pt>
                <c:pt idx="3783">
                  <c:v>1.84716796875</c:v>
                </c:pt>
                <c:pt idx="3784">
                  <c:v>1.84765625</c:v>
                </c:pt>
                <c:pt idx="3785">
                  <c:v>1.84814453125</c:v>
                </c:pt>
                <c:pt idx="3786">
                  <c:v>1.8486328125</c:v>
                </c:pt>
                <c:pt idx="3787">
                  <c:v>1.84912109375</c:v>
                </c:pt>
                <c:pt idx="3788">
                  <c:v>1.849609375</c:v>
                </c:pt>
                <c:pt idx="3789">
                  <c:v>1.85009765625</c:v>
                </c:pt>
                <c:pt idx="3790">
                  <c:v>1.8505859375</c:v>
                </c:pt>
                <c:pt idx="3791">
                  <c:v>1.85107421875</c:v>
                </c:pt>
                <c:pt idx="3792">
                  <c:v>1.8515625</c:v>
                </c:pt>
                <c:pt idx="3793">
                  <c:v>1.85205078125</c:v>
                </c:pt>
                <c:pt idx="3794">
                  <c:v>1.8525390625</c:v>
                </c:pt>
                <c:pt idx="3795">
                  <c:v>1.85302734375</c:v>
                </c:pt>
                <c:pt idx="3796">
                  <c:v>1.853515625</c:v>
                </c:pt>
                <c:pt idx="3797">
                  <c:v>1.85400390625</c:v>
                </c:pt>
                <c:pt idx="3798">
                  <c:v>1.8544921875</c:v>
                </c:pt>
                <c:pt idx="3799">
                  <c:v>1.85498046875</c:v>
                </c:pt>
                <c:pt idx="3800">
                  <c:v>1.85546875</c:v>
                </c:pt>
                <c:pt idx="3801">
                  <c:v>1.85595703125</c:v>
                </c:pt>
                <c:pt idx="3802">
                  <c:v>1.8564453125</c:v>
                </c:pt>
                <c:pt idx="3803">
                  <c:v>1.85693359375</c:v>
                </c:pt>
                <c:pt idx="3804">
                  <c:v>1.857421875</c:v>
                </c:pt>
                <c:pt idx="3805">
                  <c:v>1.85791015625</c:v>
                </c:pt>
                <c:pt idx="3806">
                  <c:v>1.8583984375</c:v>
                </c:pt>
                <c:pt idx="3807">
                  <c:v>1.85888671875</c:v>
                </c:pt>
                <c:pt idx="3808">
                  <c:v>1.859375</c:v>
                </c:pt>
                <c:pt idx="3809">
                  <c:v>1.85986328125</c:v>
                </c:pt>
                <c:pt idx="3810">
                  <c:v>1.8603515625</c:v>
                </c:pt>
                <c:pt idx="3811">
                  <c:v>1.86083984375</c:v>
                </c:pt>
                <c:pt idx="3812">
                  <c:v>1.861328125</c:v>
                </c:pt>
                <c:pt idx="3813">
                  <c:v>1.86181640625</c:v>
                </c:pt>
                <c:pt idx="3814">
                  <c:v>1.8623046875</c:v>
                </c:pt>
                <c:pt idx="3815">
                  <c:v>1.86279296875</c:v>
                </c:pt>
                <c:pt idx="3816">
                  <c:v>1.86328125</c:v>
                </c:pt>
                <c:pt idx="3817">
                  <c:v>1.86376953125</c:v>
                </c:pt>
                <c:pt idx="3818">
                  <c:v>1.8642578125</c:v>
                </c:pt>
                <c:pt idx="3819">
                  <c:v>1.86474609375</c:v>
                </c:pt>
                <c:pt idx="3820">
                  <c:v>1.865234375</c:v>
                </c:pt>
                <c:pt idx="3821">
                  <c:v>1.86572265625</c:v>
                </c:pt>
                <c:pt idx="3822">
                  <c:v>1.8662109375</c:v>
                </c:pt>
                <c:pt idx="3823">
                  <c:v>1.86669921875</c:v>
                </c:pt>
                <c:pt idx="3824">
                  <c:v>1.8671875</c:v>
                </c:pt>
                <c:pt idx="3825">
                  <c:v>1.86767578125</c:v>
                </c:pt>
                <c:pt idx="3826">
                  <c:v>1.8681640625</c:v>
                </c:pt>
                <c:pt idx="3827">
                  <c:v>1.86865234375</c:v>
                </c:pt>
                <c:pt idx="3828">
                  <c:v>1.869140625</c:v>
                </c:pt>
                <c:pt idx="3829">
                  <c:v>1.86962890625</c:v>
                </c:pt>
                <c:pt idx="3830">
                  <c:v>1.8701171875</c:v>
                </c:pt>
                <c:pt idx="3831">
                  <c:v>1.87060546875</c:v>
                </c:pt>
                <c:pt idx="3832">
                  <c:v>1.87109375</c:v>
                </c:pt>
                <c:pt idx="3833">
                  <c:v>1.87158203125</c:v>
                </c:pt>
                <c:pt idx="3834">
                  <c:v>1.8720703125</c:v>
                </c:pt>
                <c:pt idx="3835">
                  <c:v>1.87255859375</c:v>
                </c:pt>
                <c:pt idx="3836">
                  <c:v>1.873046875</c:v>
                </c:pt>
                <c:pt idx="3837">
                  <c:v>1.87353515625</c:v>
                </c:pt>
                <c:pt idx="3838">
                  <c:v>1.8740234375</c:v>
                </c:pt>
                <c:pt idx="3839">
                  <c:v>1.87451171875</c:v>
                </c:pt>
                <c:pt idx="3840">
                  <c:v>1.875</c:v>
                </c:pt>
                <c:pt idx="3841">
                  <c:v>1.87548828125</c:v>
                </c:pt>
                <c:pt idx="3842">
                  <c:v>1.8759765625</c:v>
                </c:pt>
                <c:pt idx="3843">
                  <c:v>1.87646484375</c:v>
                </c:pt>
                <c:pt idx="3844">
                  <c:v>1.876953125</c:v>
                </c:pt>
                <c:pt idx="3845">
                  <c:v>1.87744140625</c:v>
                </c:pt>
                <c:pt idx="3846">
                  <c:v>1.8779296875</c:v>
                </c:pt>
                <c:pt idx="3847">
                  <c:v>1.87841796875</c:v>
                </c:pt>
                <c:pt idx="3848">
                  <c:v>1.87890625</c:v>
                </c:pt>
                <c:pt idx="3849">
                  <c:v>1.87939453125</c:v>
                </c:pt>
                <c:pt idx="3850">
                  <c:v>1.8798828125</c:v>
                </c:pt>
                <c:pt idx="3851">
                  <c:v>1.88037109375</c:v>
                </c:pt>
                <c:pt idx="3852">
                  <c:v>1.880859375</c:v>
                </c:pt>
                <c:pt idx="3853">
                  <c:v>1.88134765625</c:v>
                </c:pt>
                <c:pt idx="3854">
                  <c:v>1.8818359375</c:v>
                </c:pt>
                <c:pt idx="3855">
                  <c:v>1.88232421875</c:v>
                </c:pt>
                <c:pt idx="3856">
                  <c:v>1.8828125</c:v>
                </c:pt>
                <c:pt idx="3857">
                  <c:v>1.88330078125</c:v>
                </c:pt>
                <c:pt idx="3858">
                  <c:v>1.8837890625</c:v>
                </c:pt>
                <c:pt idx="3859">
                  <c:v>1.88427734375</c:v>
                </c:pt>
                <c:pt idx="3860">
                  <c:v>1.884765625</c:v>
                </c:pt>
                <c:pt idx="3861">
                  <c:v>1.88525390625</c:v>
                </c:pt>
                <c:pt idx="3862">
                  <c:v>1.8857421875</c:v>
                </c:pt>
                <c:pt idx="3863">
                  <c:v>1.88623046875</c:v>
                </c:pt>
                <c:pt idx="3864">
                  <c:v>1.88671875</c:v>
                </c:pt>
                <c:pt idx="3865">
                  <c:v>1.88720703125</c:v>
                </c:pt>
                <c:pt idx="3866">
                  <c:v>1.8876953125</c:v>
                </c:pt>
                <c:pt idx="3867">
                  <c:v>1.88818359375</c:v>
                </c:pt>
                <c:pt idx="3868">
                  <c:v>1.888671875</c:v>
                </c:pt>
                <c:pt idx="3869">
                  <c:v>1.88916015625</c:v>
                </c:pt>
                <c:pt idx="3870">
                  <c:v>1.8896484375</c:v>
                </c:pt>
                <c:pt idx="3871">
                  <c:v>1.89013671875</c:v>
                </c:pt>
                <c:pt idx="3872">
                  <c:v>1.890625</c:v>
                </c:pt>
                <c:pt idx="3873">
                  <c:v>1.89111328125</c:v>
                </c:pt>
                <c:pt idx="3874">
                  <c:v>1.8916015625</c:v>
                </c:pt>
                <c:pt idx="3875">
                  <c:v>1.89208984375</c:v>
                </c:pt>
                <c:pt idx="3876">
                  <c:v>1.892578125</c:v>
                </c:pt>
                <c:pt idx="3877">
                  <c:v>1.89306640625</c:v>
                </c:pt>
                <c:pt idx="3878">
                  <c:v>1.8935546875</c:v>
                </c:pt>
                <c:pt idx="3879">
                  <c:v>1.89404296875</c:v>
                </c:pt>
                <c:pt idx="3880">
                  <c:v>1.89453125</c:v>
                </c:pt>
                <c:pt idx="3881">
                  <c:v>1.89501953125</c:v>
                </c:pt>
                <c:pt idx="3882">
                  <c:v>1.8955078125</c:v>
                </c:pt>
                <c:pt idx="3883">
                  <c:v>1.89599609375</c:v>
                </c:pt>
                <c:pt idx="3884">
                  <c:v>1.896484375</c:v>
                </c:pt>
                <c:pt idx="3885">
                  <c:v>1.89697265625</c:v>
                </c:pt>
                <c:pt idx="3886">
                  <c:v>1.8974609375</c:v>
                </c:pt>
                <c:pt idx="3887">
                  <c:v>1.89794921875</c:v>
                </c:pt>
                <c:pt idx="3888">
                  <c:v>1.8984375</c:v>
                </c:pt>
                <c:pt idx="3889">
                  <c:v>1.89892578125</c:v>
                </c:pt>
                <c:pt idx="3890">
                  <c:v>1.8994140625</c:v>
                </c:pt>
                <c:pt idx="3891">
                  <c:v>1.89990234375</c:v>
                </c:pt>
                <c:pt idx="3892">
                  <c:v>1.900390625</c:v>
                </c:pt>
                <c:pt idx="3893">
                  <c:v>1.90087890625</c:v>
                </c:pt>
                <c:pt idx="3894">
                  <c:v>1.9013671875</c:v>
                </c:pt>
                <c:pt idx="3895">
                  <c:v>1.90185546875</c:v>
                </c:pt>
                <c:pt idx="3896">
                  <c:v>1.90234375</c:v>
                </c:pt>
                <c:pt idx="3897">
                  <c:v>1.90283203125</c:v>
                </c:pt>
                <c:pt idx="3898">
                  <c:v>1.9033203125</c:v>
                </c:pt>
                <c:pt idx="3899">
                  <c:v>1.90380859375</c:v>
                </c:pt>
                <c:pt idx="3900">
                  <c:v>1.904296875</c:v>
                </c:pt>
                <c:pt idx="3901">
                  <c:v>1.90478515625</c:v>
                </c:pt>
                <c:pt idx="3902">
                  <c:v>1.9052734375</c:v>
                </c:pt>
                <c:pt idx="3903">
                  <c:v>1.90576171875</c:v>
                </c:pt>
                <c:pt idx="3904">
                  <c:v>1.90625</c:v>
                </c:pt>
                <c:pt idx="3905">
                  <c:v>1.90673828125</c:v>
                </c:pt>
                <c:pt idx="3906">
                  <c:v>1.9072265625</c:v>
                </c:pt>
                <c:pt idx="3907">
                  <c:v>1.90771484375</c:v>
                </c:pt>
                <c:pt idx="3908">
                  <c:v>1.908203125</c:v>
                </c:pt>
                <c:pt idx="3909">
                  <c:v>1.90869140625</c:v>
                </c:pt>
                <c:pt idx="3910">
                  <c:v>1.9091796875</c:v>
                </c:pt>
                <c:pt idx="3911">
                  <c:v>1.90966796875</c:v>
                </c:pt>
                <c:pt idx="3912">
                  <c:v>1.91015625</c:v>
                </c:pt>
                <c:pt idx="3913">
                  <c:v>1.91064453125</c:v>
                </c:pt>
                <c:pt idx="3914">
                  <c:v>1.9111328125</c:v>
                </c:pt>
                <c:pt idx="3915">
                  <c:v>1.91162109375</c:v>
                </c:pt>
                <c:pt idx="3916">
                  <c:v>1.912109375</c:v>
                </c:pt>
                <c:pt idx="3917">
                  <c:v>1.91259765625</c:v>
                </c:pt>
                <c:pt idx="3918">
                  <c:v>1.9130859375</c:v>
                </c:pt>
                <c:pt idx="3919">
                  <c:v>1.91357421875</c:v>
                </c:pt>
                <c:pt idx="3920">
                  <c:v>1.9140625</c:v>
                </c:pt>
                <c:pt idx="3921">
                  <c:v>1.91455078125</c:v>
                </c:pt>
                <c:pt idx="3922">
                  <c:v>1.9150390625</c:v>
                </c:pt>
                <c:pt idx="3923">
                  <c:v>1.91552734375</c:v>
                </c:pt>
                <c:pt idx="3924">
                  <c:v>1.916015625</c:v>
                </c:pt>
                <c:pt idx="3925">
                  <c:v>1.91650390625</c:v>
                </c:pt>
                <c:pt idx="3926">
                  <c:v>1.9169921875</c:v>
                </c:pt>
                <c:pt idx="3927">
                  <c:v>1.91748046875</c:v>
                </c:pt>
                <c:pt idx="3928">
                  <c:v>1.91796875</c:v>
                </c:pt>
                <c:pt idx="3929">
                  <c:v>1.91845703125</c:v>
                </c:pt>
                <c:pt idx="3930">
                  <c:v>1.9189453125</c:v>
                </c:pt>
                <c:pt idx="3931">
                  <c:v>1.91943359375</c:v>
                </c:pt>
                <c:pt idx="3932">
                  <c:v>1.919921875</c:v>
                </c:pt>
                <c:pt idx="3933">
                  <c:v>1.92041015625</c:v>
                </c:pt>
                <c:pt idx="3934">
                  <c:v>1.9208984375</c:v>
                </c:pt>
                <c:pt idx="3935">
                  <c:v>1.92138671875</c:v>
                </c:pt>
                <c:pt idx="3936">
                  <c:v>1.921875</c:v>
                </c:pt>
                <c:pt idx="3937">
                  <c:v>1.92236328125</c:v>
                </c:pt>
                <c:pt idx="3938">
                  <c:v>1.9228515625</c:v>
                </c:pt>
                <c:pt idx="3939">
                  <c:v>1.92333984375</c:v>
                </c:pt>
                <c:pt idx="3940">
                  <c:v>1.923828125</c:v>
                </c:pt>
                <c:pt idx="3941">
                  <c:v>1.92431640625</c:v>
                </c:pt>
                <c:pt idx="3942">
                  <c:v>1.9248046875</c:v>
                </c:pt>
                <c:pt idx="3943">
                  <c:v>1.92529296875</c:v>
                </c:pt>
                <c:pt idx="3944">
                  <c:v>1.92578125</c:v>
                </c:pt>
                <c:pt idx="3945">
                  <c:v>1.92626953125</c:v>
                </c:pt>
                <c:pt idx="3946">
                  <c:v>1.9267578125</c:v>
                </c:pt>
                <c:pt idx="3947">
                  <c:v>1.92724609375</c:v>
                </c:pt>
                <c:pt idx="3948">
                  <c:v>1.927734375</c:v>
                </c:pt>
                <c:pt idx="3949">
                  <c:v>1.92822265625</c:v>
                </c:pt>
                <c:pt idx="3950">
                  <c:v>1.9287109375</c:v>
                </c:pt>
                <c:pt idx="3951">
                  <c:v>1.92919921875</c:v>
                </c:pt>
                <c:pt idx="3952">
                  <c:v>1.9296875</c:v>
                </c:pt>
                <c:pt idx="3953">
                  <c:v>1.93017578125</c:v>
                </c:pt>
                <c:pt idx="3954">
                  <c:v>1.9306640625</c:v>
                </c:pt>
                <c:pt idx="3955">
                  <c:v>1.93115234375</c:v>
                </c:pt>
                <c:pt idx="3956">
                  <c:v>1.931640625</c:v>
                </c:pt>
                <c:pt idx="3957">
                  <c:v>1.93212890625</c:v>
                </c:pt>
                <c:pt idx="3958">
                  <c:v>1.9326171875</c:v>
                </c:pt>
                <c:pt idx="3959">
                  <c:v>1.93310546875</c:v>
                </c:pt>
                <c:pt idx="3960">
                  <c:v>1.93359375</c:v>
                </c:pt>
                <c:pt idx="3961">
                  <c:v>1.93408203125</c:v>
                </c:pt>
                <c:pt idx="3962">
                  <c:v>1.9345703125</c:v>
                </c:pt>
                <c:pt idx="3963">
                  <c:v>1.93505859375</c:v>
                </c:pt>
                <c:pt idx="3964">
                  <c:v>1.935546875</c:v>
                </c:pt>
                <c:pt idx="3965">
                  <c:v>1.93603515625</c:v>
                </c:pt>
                <c:pt idx="3966">
                  <c:v>1.9365234375</c:v>
                </c:pt>
                <c:pt idx="3967">
                  <c:v>1.93701171875</c:v>
                </c:pt>
                <c:pt idx="3968">
                  <c:v>1.9375</c:v>
                </c:pt>
                <c:pt idx="3969">
                  <c:v>1.93798828125</c:v>
                </c:pt>
                <c:pt idx="3970">
                  <c:v>1.9384765625</c:v>
                </c:pt>
                <c:pt idx="3971">
                  <c:v>1.93896484375</c:v>
                </c:pt>
                <c:pt idx="3972">
                  <c:v>1.939453125</c:v>
                </c:pt>
                <c:pt idx="3973">
                  <c:v>1.93994140625</c:v>
                </c:pt>
                <c:pt idx="3974">
                  <c:v>1.9404296875</c:v>
                </c:pt>
                <c:pt idx="3975">
                  <c:v>1.94091796875</c:v>
                </c:pt>
                <c:pt idx="3976">
                  <c:v>1.94140625</c:v>
                </c:pt>
                <c:pt idx="3977">
                  <c:v>1.94189453125</c:v>
                </c:pt>
                <c:pt idx="3978">
                  <c:v>1.9423828125</c:v>
                </c:pt>
                <c:pt idx="3979">
                  <c:v>1.94287109375</c:v>
                </c:pt>
                <c:pt idx="3980">
                  <c:v>1.943359375</c:v>
                </c:pt>
                <c:pt idx="3981">
                  <c:v>1.94384765625</c:v>
                </c:pt>
                <c:pt idx="3982">
                  <c:v>1.9443359375</c:v>
                </c:pt>
                <c:pt idx="3983">
                  <c:v>1.94482421875</c:v>
                </c:pt>
                <c:pt idx="3984">
                  <c:v>1.9453125</c:v>
                </c:pt>
                <c:pt idx="3985">
                  <c:v>1.94580078125</c:v>
                </c:pt>
                <c:pt idx="3986">
                  <c:v>1.9462890625</c:v>
                </c:pt>
                <c:pt idx="3987">
                  <c:v>1.94677734375</c:v>
                </c:pt>
                <c:pt idx="3988">
                  <c:v>1.947265625</c:v>
                </c:pt>
                <c:pt idx="3989">
                  <c:v>1.94775390625</c:v>
                </c:pt>
                <c:pt idx="3990">
                  <c:v>1.9482421875</c:v>
                </c:pt>
                <c:pt idx="3991">
                  <c:v>1.94873046875</c:v>
                </c:pt>
                <c:pt idx="3992">
                  <c:v>1.94921875</c:v>
                </c:pt>
                <c:pt idx="3993">
                  <c:v>1.94970703125</c:v>
                </c:pt>
                <c:pt idx="3994">
                  <c:v>1.9501953125</c:v>
                </c:pt>
                <c:pt idx="3995">
                  <c:v>1.95068359375</c:v>
                </c:pt>
                <c:pt idx="3996">
                  <c:v>1.951171875</c:v>
                </c:pt>
                <c:pt idx="3997">
                  <c:v>1.95166015625</c:v>
                </c:pt>
                <c:pt idx="3998">
                  <c:v>1.9521484375</c:v>
                </c:pt>
                <c:pt idx="3999">
                  <c:v>1.95263671875</c:v>
                </c:pt>
                <c:pt idx="4000">
                  <c:v>1.953125</c:v>
                </c:pt>
                <c:pt idx="4001">
                  <c:v>1.95361328125</c:v>
                </c:pt>
                <c:pt idx="4002">
                  <c:v>1.9541015625</c:v>
                </c:pt>
                <c:pt idx="4003">
                  <c:v>1.95458984375</c:v>
                </c:pt>
                <c:pt idx="4004">
                  <c:v>1.955078125</c:v>
                </c:pt>
                <c:pt idx="4005">
                  <c:v>1.95556640625</c:v>
                </c:pt>
                <c:pt idx="4006">
                  <c:v>1.9560546875</c:v>
                </c:pt>
                <c:pt idx="4007">
                  <c:v>1.95654296875</c:v>
                </c:pt>
                <c:pt idx="4008">
                  <c:v>1.95703125</c:v>
                </c:pt>
                <c:pt idx="4009">
                  <c:v>1.95751953125</c:v>
                </c:pt>
                <c:pt idx="4010">
                  <c:v>1.9580078125</c:v>
                </c:pt>
                <c:pt idx="4011">
                  <c:v>1.95849609375</c:v>
                </c:pt>
                <c:pt idx="4012">
                  <c:v>1.958984375</c:v>
                </c:pt>
                <c:pt idx="4013">
                  <c:v>1.95947265625</c:v>
                </c:pt>
                <c:pt idx="4014">
                  <c:v>1.9599609375</c:v>
                </c:pt>
                <c:pt idx="4015">
                  <c:v>1.96044921875</c:v>
                </c:pt>
                <c:pt idx="4016">
                  <c:v>1.9609375</c:v>
                </c:pt>
                <c:pt idx="4017">
                  <c:v>1.96142578125</c:v>
                </c:pt>
                <c:pt idx="4018">
                  <c:v>1.9619140625</c:v>
                </c:pt>
                <c:pt idx="4019">
                  <c:v>1.96240234375</c:v>
                </c:pt>
                <c:pt idx="4020">
                  <c:v>1.962890625</c:v>
                </c:pt>
                <c:pt idx="4021">
                  <c:v>1.96337890625</c:v>
                </c:pt>
                <c:pt idx="4022">
                  <c:v>1.9638671875</c:v>
                </c:pt>
                <c:pt idx="4023">
                  <c:v>1.96435546875</c:v>
                </c:pt>
                <c:pt idx="4024">
                  <c:v>1.96484375</c:v>
                </c:pt>
                <c:pt idx="4025">
                  <c:v>1.96533203125</c:v>
                </c:pt>
                <c:pt idx="4026">
                  <c:v>1.9658203125</c:v>
                </c:pt>
                <c:pt idx="4027">
                  <c:v>1.96630859375</c:v>
                </c:pt>
                <c:pt idx="4028">
                  <c:v>1.966796875</c:v>
                </c:pt>
                <c:pt idx="4029">
                  <c:v>1.96728515625</c:v>
                </c:pt>
                <c:pt idx="4030">
                  <c:v>1.9677734375</c:v>
                </c:pt>
                <c:pt idx="4031">
                  <c:v>1.96826171875</c:v>
                </c:pt>
                <c:pt idx="4032">
                  <c:v>1.96875</c:v>
                </c:pt>
                <c:pt idx="4033">
                  <c:v>1.96923828125</c:v>
                </c:pt>
                <c:pt idx="4034">
                  <c:v>1.9697265625</c:v>
                </c:pt>
                <c:pt idx="4035">
                  <c:v>1.97021484375</c:v>
                </c:pt>
                <c:pt idx="4036">
                  <c:v>1.970703125</c:v>
                </c:pt>
                <c:pt idx="4037">
                  <c:v>1.97119140625</c:v>
                </c:pt>
                <c:pt idx="4038">
                  <c:v>1.9716796875</c:v>
                </c:pt>
                <c:pt idx="4039">
                  <c:v>1.97216796875</c:v>
                </c:pt>
                <c:pt idx="4040">
                  <c:v>1.97265625</c:v>
                </c:pt>
                <c:pt idx="4041">
                  <c:v>1.97314453125</c:v>
                </c:pt>
                <c:pt idx="4042">
                  <c:v>1.9736328125</c:v>
                </c:pt>
                <c:pt idx="4043">
                  <c:v>1.97412109375</c:v>
                </c:pt>
                <c:pt idx="4044">
                  <c:v>1.974609375</c:v>
                </c:pt>
                <c:pt idx="4045">
                  <c:v>1.97509765625</c:v>
                </c:pt>
                <c:pt idx="4046">
                  <c:v>1.9755859375</c:v>
                </c:pt>
                <c:pt idx="4047">
                  <c:v>1.97607421875</c:v>
                </c:pt>
                <c:pt idx="4048">
                  <c:v>1.9765625</c:v>
                </c:pt>
                <c:pt idx="4049">
                  <c:v>1.97705078125</c:v>
                </c:pt>
                <c:pt idx="4050">
                  <c:v>1.9775390625</c:v>
                </c:pt>
                <c:pt idx="4051">
                  <c:v>1.97802734375</c:v>
                </c:pt>
                <c:pt idx="4052">
                  <c:v>1.978515625</c:v>
                </c:pt>
                <c:pt idx="4053">
                  <c:v>1.97900390625</c:v>
                </c:pt>
                <c:pt idx="4054">
                  <c:v>1.9794921875</c:v>
                </c:pt>
                <c:pt idx="4055">
                  <c:v>1.97998046875</c:v>
                </c:pt>
                <c:pt idx="4056">
                  <c:v>1.98046875</c:v>
                </c:pt>
                <c:pt idx="4057">
                  <c:v>1.98095703125</c:v>
                </c:pt>
                <c:pt idx="4058">
                  <c:v>1.9814453125</c:v>
                </c:pt>
                <c:pt idx="4059">
                  <c:v>1.98193359375</c:v>
                </c:pt>
                <c:pt idx="4060">
                  <c:v>1.982421875</c:v>
                </c:pt>
                <c:pt idx="4061">
                  <c:v>1.98291015625</c:v>
                </c:pt>
                <c:pt idx="4062">
                  <c:v>1.9833984375</c:v>
                </c:pt>
                <c:pt idx="4063">
                  <c:v>1.98388671875</c:v>
                </c:pt>
                <c:pt idx="4064">
                  <c:v>1.984375</c:v>
                </c:pt>
                <c:pt idx="4065">
                  <c:v>1.98486328125</c:v>
                </c:pt>
                <c:pt idx="4066">
                  <c:v>1.9853515625</c:v>
                </c:pt>
                <c:pt idx="4067">
                  <c:v>1.98583984375</c:v>
                </c:pt>
                <c:pt idx="4068">
                  <c:v>1.986328125</c:v>
                </c:pt>
                <c:pt idx="4069">
                  <c:v>1.98681640625</c:v>
                </c:pt>
                <c:pt idx="4070">
                  <c:v>1.9873046875</c:v>
                </c:pt>
                <c:pt idx="4071">
                  <c:v>1.98779296875</c:v>
                </c:pt>
                <c:pt idx="4072">
                  <c:v>1.98828125</c:v>
                </c:pt>
                <c:pt idx="4073">
                  <c:v>1.98876953125</c:v>
                </c:pt>
                <c:pt idx="4074">
                  <c:v>1.9892578125</c:v>
                </c:pt>
                <c:pt idx="4075">
                  <c:v>1.98974609375</c:v>
                </c:pt>
                <c:pt idx="4076">
                  <c:v>1.990234375</c:v>
                </c:pt>
                <c:pt idx="4077">
                  <c:v>1.99072265625</c:v>
                </c:pt>
                <c:pt idx="4078">
                  <c:v>1.9912109375</c:v>
                </c:pt>
                <c:pt idx="4079">
                  <c:v>1.99169921875</c:v>
                </c:pt>
                <c:pt idx="4080">
                  <c:v>1.9921875</c:v>
                </c:pt>
                <c:pt idx="4081">
                  <c:v>1.99267578125</c:v>
                </c:pt>
                <c:pt idx="4082">
                  <c:v>1.9931640625</c:v>
                </c:pt>
                <c:pt idx="4083">
                  <c:v>1.99365234375</c:v>
                </c:pt>
                <c:pt idx="4084">
                  <c:v>1.994140625</c:v>
                </c:pt>
                <c:pt idx="4085">
                  <c:v>1.99462890625</c:v>
                </c:pt>
                <c:pt idx="4086">
                  <c:v>1.9951171875</c:v>
                </c:pt>
                <c:pt idx="4087">
                  <c:v>1.99560546875</c:v>
                </c:pt>
                <c:pt idx="4088">
                  <c:v>1.99609375</c:v>
                </c:pt>
                <c:pt idx="4089">
                  <c:v>1.99658203125</c:v>
                </c:pt>
                <c:pt idx="4090">
                  <c:v>1.9970703125</c:v>
                </c:pt>
                <c:pt idx="4091">
                  <c:v>1.99755859375</c:v>
                </c:pt>
                <c:pt idx="4092">
                  <c:v>1.998046875</c:v>
                </c:pt>
                <c:pt idx="4093">
                  <c:v>1.99853515625</c:v>
                </c:pt>
                <c:pt idx="4094">
                  <c:v>1.9990234375</c:v>
                </c:pt>
                <c:pt idx="4095">
                  <c:v>1.99951171875</c:v>
                </c:pt>
                <c:pt idx="4096">
                  <c:v>2</c:v>
                </c:pt>
                <c:pt idx="4097">
                  <c:v>2.00048828125</c:v>
                </c:pt>
                <c:pt idx="4098">
                  <c:v>2.0009765625</c:v>
                </c:pt>
                <c:pt idx="4099">
                  <c:v>2.00146484375</c:v>
                </c:pt>
                <c:pt idx="4100">
                  <c:v>2.001953125</c:v>
                </c:pt>
                <c:pt idx="4101">
                  <c:v>2.00244140625</c:v>
                </c:pt>
                <c:pt idx="4102">
                  <c:v>2.0029296875</c:v>
                </c:pt>
                <c:pt idx="4103">
                  <c:v>2.00341796875</c:v>
                </c:pt>
                <c:pt idx="4104">
                  <c:v>2.00390625</c:v>
                </c:pt>
                <c:pt idx="4105">
                  <c:v>2.00439453125</c:v>
                </c:pt>
                <c:pt idx="4106">
                  <c:v>2.0048828125</c:v>
                </c:pt>
                <c:pt idx="4107">
                  <c:v>2.00537109375</c:v>
                </c:pt>
                <c:pt idx="4108">
                  <c:v>2.005859375</c:v>
                </c:pt>
                <c:pt idx="4109">
                  <c:v>2.00634765625</c:v>
                </c:pt>
                <c:pt idx="4110">
                  <c:v>2.0068359375</c:v>
                </c:pt>
                <c:pt idx="4111">
                  <c:v>2.00732421875</c:v>
                </c:pt>
                <c:pt idx="4112">
                  <c:v>2.0078125</c:v>
                </c:pt>
                <c:pt idx="4113">
                  <c:v>2.00830078125</c:v>
                </c:pt>
                <c:pt idx="4114">
                  <c:v>2.0087890625</c:v>
                </c:pt>
                <c:pt idx="4115">
                  <c:v>2.00927734375</c:v>
                </c:pt>
                <c:pt idx="4116">
                  <c:v>2.009765625</c:v>
                </c:pt>
                <c:pt idx="4117">
                  <c:v>2.01025390625</c:v>
                </c:pt>
                <c:pt idx="4118">
                  <c:v>2.0107421875</c:v>
                </c:pt>
                <c:pt idx="4119">
                  <c:v>2.01123046875</c:v>
                </c:pt>
                <c:pt idx="4120">
                  <c:v>2.01171875</c:v>
                </c:pt>
                <c:pt idx="4121">
                  <c:v>2.01220703125</c:v>
                </c:pt>
                <c:pt idx="4122">
                  <c:v>2.0126953125</c:v>
                </c:pt>
                <c:pt idx="4123">
                  <c:v>2.01318359375</c:v>
                </c:pt>
                <c:pt idx="4124">
                  <c:v>2.013671875</c:v>
                </c:pt>
                <c:pt idx="4125">
                  <c:v>2.01416015625</c:v>
                </c:pt>
                <c:pt idx="4126">
                  <c:v>2.0146484375</c:v>
                </c:pt>
                <c:pt idx="4127">
                  <c:v>2.01513671875</c:v>
                </c:pt>
                <c:pt idx="4128">
                  <c:v>2.015625</c:v>
                </c:pt>
                <c:pt idx="4129">
                  <c:v>2.01611328125</c:v>
                </c:pt>
                <c:pt idx="4130">
                  <c:v>2.0166015625</c:v>
                </c:pt>
                <c:pt idx="4131">
                  <c:v>2.01708984375</c:v>
                </c:pt>
                <c:pt idx="4132">
                  <c:v>2.017578125</c:v>
                </c:pt>
                <c:pt idx="4133">
                  <c:v>2.01806640625</c:v>
                </c:pt>
                <c:pt idx="4134">
                  <c:v>2.0185546875</c:v>
                </c:pt>
                <c:pt idx="4135">
                  <c:v>2.01904296875</c:v>
                </c:pt>
                <c:pt idx="4136">
                  <c:v>2.01953125</c:v>
                </c:pt>
                <c:pt idx="4137">
                  <c:v>2.02001953125</c:v>
                </c:pt>
                <c:pt idx="4138">
                  <c:v>2.0205078125</c:v>
                </c:pt>
                <c:pt idx="4139">
                  <c:v>2.02099609375</c:v>
                </c:pt>
                <c:pt idx="4140">
                  <c:v>2.021484375</c:v>
                </c:pt>
                <c:pt idx="4141">
                  <c:v>2.02197265625</c:v>
                </c:pt>
                <c:pt idx="4142">
                  <c:v>2.0224609375</c:v>
                </c:pt>
                <c:pt idx="4143">
                  <c:v>2.02294921875</c:v>
                </c:pt>
                <c:pt idx="4144">
                  <c:v>2.0234375</c:v>
                </c:pt>
                <c:pt idx="4145">
                  <c:v>2.02392578125</c:v>
                </c:pt>
                <c:pt idx="4146">
                  <c:v>2.0244140625</c:v>
                </c:pt>
                <c:pt idx="4147">
                  <c:v>2.02490234375</c:v>
                </c:pt>
                <c:pt idx="4148">
                  <c:v>2.025390625</c:v>
                </c:pt>
                <c:pt idx="4149">
                  <c:v>2.02587890625</c:v>
                </c:pt>
                <c:pt idx="4150">
                  <c:v>2.0263671875</c:v>
                </c:pt>
                <c:pt idx="4151">
                  <c:v>2.02685546875</c:v>
                </c:pt>
                <c:pt idx="4152">
                  <c:v>2.02734375</c:v>
                </c:pt>
                <c:pt idx="4153">
                  <c:v>2.02783203125</c:v>
                </c:pt>
                <c:pt idx="4154">
                  <c:v>2.0283203125</c:v>
                </c:pt>
                <c:pt idx="4155">
                  <c:v>2.02880859375</c:v>
                </c:pt>
                <c:pt idx="4156">
                  <c:v>2.029296875</c:v>
                </c:pt>
                <c:pt idx="4157">
                  <c:v>2.02978515625</c:v>
                </c:pt>
                <c:pt idx="4158">
                  <c:v>2.0302734375</c:v>
                </c:pt>
                <c:pt idx="4159">
                  <c:v>2.03076171875</c:v>
                </c:pt>
                <c:pt idx="4160">
                  <c:v>2.03125</c:v>
                </c:pt>
                <c:pt idx="4161">
                  <c:v>2.03173828125</c:v>
                </c:pt>
                <c:pt idx="4162">
                  <c:v>2.0322265625</c:v>
                </c:pt>
                <c:pt idx="4163">
                  <c:v>2.03271484375</c:v>
                </c:pt>
                <c:pt idx="4164">
                  <c:v>2.033203125</c:v>
                </c:pt>
                <c:pt idx="4165">
                  <c:v>2.03369140625</c:v>
                </c:pt>
                <c:pt idx="4166">
                  <c:v>2.0341796875</c:v>
                </c:pt>
                <c:pt idx="4167">
                  <c:v>2.03466796875</c:v>
                </c:pt>
                <c:pt idx="4168">
                  <c:v>2.03515625</c:v>
                </c:pt>
                <c:pt idx="4169">
                  <c:v>2.03564453125</c:v>
                </c:pt>
                <c:pt idx="4170">
                  <c:v>2.0361328125</c:v>
                </c:pt>
                <c:pt idx="4171">
                  <c:v>2.03662109375</c:v>
                </c:pt>
                <c:pt idx="4172">
                  <c:v>2.037109375</c:v>
                </c:pt>
                <c:pt idx="4173">
                  <c:v>2.03759765625</c:v>
                </c:pt>
                <c:pt idx="4174">
                  <c:v>2.0380859375</c:v>
                </c:pt>
                <c:pt idx="4175">
                  <c:v>2.03857421875</c:v>
                </c:pt>
                <c:pt idx="4176">
                  <c:v>2.0390625</c:v>
                </c:pt>
                <c:pt idx="4177">
                  <c:v>2.03955078125</c:v>
                </c:pt>
                <c:pt idx="4178">
                  <c:v>2.0400390625</c:v>
                </c:pt>
                <c:pt idx="4179">
                  <c:v>2.04052734375</c:v>
                </c:pt>
                <c:pt idx="4180">
                  <c:v>2.041015625</c:v>
                </c:pt>
                <c:pt idx="4181">
                  <c:v>2.04150390625</c:v>
                </c:pt>
                <c:pt idx="4182">
                  <c:v>2.0419921875</c:v>
                </c:pt>
                <c:pt idx="4183">
                  <c:v>2.04248046875</c:v>
                </c:pt>
                <c:pt idx="4184">
                  <c:v>2.04296875</c:v>
                </c:pt>
                <c:pt idx="4185">
                  <c:v>2.04345703125</c:v>
                </c:pt>
                <c:pt idx="4186">
                  <c:v>2.0439453125</c:v>
                </c:pt>
                <c:pt idx="4187">
                  <c:v>2.04443359375</c:v>
                </c:pt>
                <c:pt idx="4188">
                  <c:v>2.044921875</c:v>
                </c:pt>
                <c:pt idx="4189">
                  <c:v>2.04541015625</c:v>
                </c:pt>
                <c:pt idx="4190">
                  <c:v>2.0458984375</c:v>
                </c:pt>
                <c:pt idx="4191">
                  <c:v>2.04638671875</c:v>
                </c:pt>
                <c:pt idx="4192">
                  <c:v>2.046875</c:v>
                </c:pt>
                <c:pt idx="4193">
                  <c:v>2.04736328125</c:v>
                </c:pt>
                <c:pt idx="4194">
                  <c:v>2.0478515625</c:v>
                </c:pt>
                <c:pt idx="4195">
                  <c:v>2.04833984375</c:v>
                </c:pt>
                <c:pt idx="4196">
                  <c:v>2.048828125</c:v>
                </c:pt>
                <c:pt idx="4197">
                  <c:v>2.04931640625</c:v>
                </c:pt>
                <c:pt idx="4198">
                  <c:v>2.0498046875</c:v>
                </c:pt>
                <c:pt idx="4199">
                  <c:v>2.05029296875</c:v>
                </c:pt>
                <c:pt idx="4200">
                  <c:v>2.05078125</c:v>
                </c:pt>
                <c:pt idx="4201">
                  <c:v>2.05126953125</c:v>
                </c:pt>
                <c:pt idx="4202">
                  <c:v>2.0517578125</c:v>
                </c:pt>
                <c:pt idx="4203">
                  <c:v>2.05224609375</c:v>
                </c:pt>
                <c:pt idx="4204">
                  <c:v>2.052734375</c:v>
                </c:pt>
                <c:pt idx="4205">
                  <c:v>2.05322265625</c:v>
                </c:pt>
                <c:pt idx="4206">
                  <c:v>2.0537109375</c:v>
                </c:pt>
                <c:pt idx="4207">
                  <c:v>2.05419921875</c:v>
                </c:pt>
                <c:pt idx="4208">
                  <c:v>2.0546875</c:v>
                </c:pt>
                <c:pt idx="4209">
                  <c:v>2.05517578125</c:v>
                </c:pt>
                <c:pt idx="4210">
                  <c:v>2.0556640625</c:v>
                </c:pt>
                <c:pt idx="4211">
                  <c:v>2.05615234375</c:v>
                </c:pt>
                <c:pt idx="4212">
                  <c:v>2.056640625</c:v>
                </c:pt>
                <c:pt idx="4213">
                  <c:v>2.05712890625</c:v>
                </c:pt>
                <c:pt idx="4214">
                  <c:v>2.0576171875</c:v>
                </c:pt>
                <c:pt idx="4215">
                  <c:v>2.05810546875</c:v>
                </c:pt>
                <c:pt idx="4216">
                  <c:v>2.05859375</c:v>
                </c:pt>
                <c:pt idx="4217">
                  <c:v>2.05908203125</c:v>
                </c:pt>
                <c:pt idx="4218">
                  <c:v>2.0595703125</c:v>
                </c:pt>
                <c:pt idx="4219">
                  <c:v>2.06005859375</c:v>
                </c:pt>
                <c:pt idx="4220">
                  <c:v>2.060546875</c:v>
                </c:pt>
                <c:pt idx="4221">
                  <c:v>2.06103515625</c:v>
                </c:pt>
                <c:pt idx="4222">
                  <c:v>2.0615234375</c:v>
                </c:pt>
                <c:pt idx="4223">
                  <c:v>2.06201171875</c:v>
                </c:pt>
                <c:pt idx="4224">
                  <c:v>2.0625</c:v>
                </c:pt>
                <c:pt idx="4225">
                  <c:v>2.06298828125</c:v>
                </c:pt>
                <c:pt idx="4226">
                  <c:v>2.0634765625</c:v>
                </c:pt>
                <c:pt idx="4227">
                  <c:v>2.06396484375</c:v>
                </c:pt>
                <c:pt idx="4228">
                  <c:v>2.064453125</c:v>
                </c:pt>
                <c:pt idx="4229">
                  <c:v>2.06494140625</c:v>
                </c:pt>
                <c:pt idx="4230">
                  <c:v>2.0654296875</c:v>
                </c:pt>
                <c:pt idx="4231">
                  <c:v>2.06591796875</c:v>
                </c:pt>
                <c:pt idx="4232">
                  <c:v>2.06640625</c:v>
                </c:pt>
                <c:pt idx="4233">
                  <c:v>2.06689453125</c:v>
                </c:pt>
                <c:pt idx="4234">
                  <c:v>2.0673828125</c:v>
                </c:pt>
                <c:pt idx="4235">
                  <c:v>2.06787109375</c:v>
                </c:pt>
                <c:pt idx="4236">
                  <c:v>2.068359375</c:v>
                </c:pt>
                <c:pt idx="4237">
                  <c:v>2.06884765625</c:v>
                </c:pt>
                <c:pt idx="4238">
                  <c:v>2.0693359375</c:v>
                </c:pt>
                <c:pt idx="4239">
                  <c:v>2.06982421875</c:v>
                </c:pt>
                <c:pt idx="4240">
                  <c:v>2.0703125</c:v>
                </c:pt>
                <c:pt idx="4241">
                  <c:v>2.07080078125</c:v>
                </c:pt>
                <c:pt idx="4242">
                  <c:v>2.0712890625</c:v>
                </c:pt>
                <c:pt idx="4243">
                  <c:v>2.07177734375</c:v>
                </c:pt>
                <c:pt idx="4244">
                  <c:v>2.072265625</c:v>
                </c:pt>
                <c:pt idx="4245">
                  <c:v>2.07275390625</c:v>
                </c:pt>
                <c:pt idx="4246">
                  <c:v>2.0732421875</c:v>
                </c:pt>
                <c:pt idx="4247">
                  <c:v>2.07373046875</c:v>
                </c:pt>
                <c:pt idx="4248">
                  <c:v>2.07421875</c:v>
                </c:pt>
                <c:pt idx="4249">
                  <c:v>2.07470703125</c:v>
                </c:pt>
                <c:pt idx="4250">
                  <c:v>2.0751953125</c:v>
                </c:pt>
                <c:pt idx="4251">
                  <c:v>2.07568359375</c:v>
                </c:pt>
                <c:pt idx="4252">
                  <c:v>2.076171875</c:v>
                </c:pt>
                <c:pt idx="4253">
                  <c:v>2.07666015625</c:v>
                </c:pt>
                <c:pt idx="4254">
                  <c:v>2.0771484375</c:v>
                </c:pt>
                <c:pt idx="4255">
                  <c:v>2.07763671875</c:v>
                </c:pt>
                <c:pt idx="4256">
                  <c:v>2.078125</c:v>
                </c:pt>
                <c:pt idx="4257">
                  <c:v>2.07861328125</c:v>
                </c:pt>
                <c:pt idx="4258">
                  <c:v>2.0791015625</c:v>
                </c:pt>
                <c:pt idx="4259">
                  <c:v>2.07958984375</c:v>
                </c:pt>
                <c:pt idx="4260">
                  <c:v>2.080078125</c:v>
                </c:pt>
                <c:pt idx="4261">
                  <c:v>2.08056640625</c:v>
                </c:pt>
                <c:pt idx="4262">
                  <c:v>2.0810546875</c:v>
                </c:pt>
                <c:pt idx="4263">
                  <c:v>2.08154296875</c:v>
                </c:pt>
                <c:pt idx="4264">
                  <c:v>2.08203125</c:v>
                </c:pt>
                <c:pt idx="4265">
                  <c:v>2.08251953125</c:v>
                </c:pt>
                <c:pt idx="4266">
                  <c:v>2.0830078125</c:v>
                </c:pt>
                <c:pt idx="4267">
                  <c:v>2.08349609375</c:v>
                </c:pt>
                <c:pt idx="4268">
                  <c:v>2.083984375</c:v>
                </c:pt>
                <c:pt idx="4269">
                  <c:v>2.08447265625</c:v>
                </c:pt>
                <c:pt idx="4270">
                  <c:v>2.0849609375</c:v>
                </c:pt>
                <c:pt idx="4271">
                  <c:v>2.08544921875</c:v>
                </c:pt>
                <c:pt idx="4272">
                  <c:v>2.0859375</c:v>
                </c:pt>
                <c:pt idx="4273">
                  <c:v>2.08642578125</c:v>
                </c:pt>
                <c:pt idx="4274">
                  <c:v>2.0869140625</c:v>
                </c:pt>
                <c:pt idx="4275">
                  <c:v>2.08740234375</c:v>
                </c:pt>
                <c:pt idx="4276">
                  <c:v>2.087890625</c:v>
                </c:pt>
                <c:pt idx="4277">
                  <c:v>2.08837890625</c:v>
                </c:pt>
                <c:pt idx="4278">
                  <c:v>2.0888671875</c:v>
                </c:pt>
                <c:pt idx="4279">
                  <c:v>2.08935546875</c:v>
                </c:pt>
                <c:pt idx="4280">
                  <c:v>2.08984375</c:v>
                </c:pt>
                <c:pt idx="4281">
                  <c:v>2.09033203125</c:v>
                </c:pt>
                <c:pt idx="4282">
                  <c:v>2.0908203125</c:v>
                </c:pt>
                <c:pt idx="4283">
                  <c:v>2.09130859375</c:v>
                </c:pt>
                <c:pt idx="4284">
                  <c:v>2.091796875</c:v>
                </c:pt>
                <c:pt idx="4285">
                  <c:v>2.09228515625</c:v>
                </c:pt>
                <c:pt idx="4286">
                  <c:v>2.0927734375</c:v>
                </c:pt>
                <c:pt idx="4287">
                  <c:v>2.09326171875</c:v>
                </c:pt>
                <c:pt idx="4288">
                  <c:v>2.09375</c:v>
                </c:pt>
                <c:pt idx="4289">
                  <c:v>2.09423828125</c:v>
                </c:pt>
                <c:pt idx="4290">
                  <c:v>2.0947265625</c:v>
                </c:pt>
                <c:pt idx="4291">
                  <c:v>2.09521484375</c:v>
                </c:pt>
                <c:pt idx="4292">
                  <c:v>2.095703125</c:v>
                </c:pt>
                <c:pt idx="4293">
                  <c:v>2.09619140625</c:v>
                </c:pt>
                <c:pt idx="4294">
                  <c:v>2.0966796875</c:v>
                </c:pt>
                <c:pt idx="4295">
                  <c:v>2.09716796875</c:v>
                </c:pt>
                <c:pt idx="4296">
                  <c:v>2.09765625</c:v>
                </c:pt>
                <c:pt idx="4297">
                  <c:v>2.09814453125</c:v>
                </c:pt>
                <c:pt idx="4298">
                  <c:v>2.0986328125</c:v>
                </c:pt>
                <c:pt idx="4299">
                  <c:v>2.09912109375</c:v>
                </c:pt>
                <c:pt idx="4300">
                  <c:v>2.099609375</c:v>
                </c:pt>
                <c:pt idx="4301">
                  <c:v>2.10009765625</c:v>
                </c:pt>
                <c:pt idx="4302">
                  <c:v>2.1005859375</c:v>
                </c:pt>
                <c:pt idx="4303">
                  <c:v>2.10107421875</c:v>
                </c:pt>
                <c:pt idx="4304">
                  <c:v>2.1015625</c:v>
                </c:pt>
                <c:pt idx="4305">
                  <c:v>2.10205078125</c:v>
                </c:pt>
                <c:pt idx="4306">
                  <c:v>2.1025390625</c:v>
                </c:pt>
                <c:pt idx="4307">
                  <c:v>2.10302734375</c:v>
                </c:pt>
                <c:pt idx="4308">
                  <c:v>2.103515625</c:v>
                </c:pt>
                <c:pt idx="4309">
                  <c:v>2.10400390625</c:v>
                </c:pt>
                <c:pt idx="4310">
                  <c:v>2.1044921875</c:v>
                </c:pt>
                <c:pt idx="4311">
                  <c:v>2.10498046875</c:v>
                </c:pt>
                <c:pt idx="4312">
                  <c:v>2.10546875</c:v>
                </c:pt>
                <c:pt idx="4313">
                  <c:v>2.10595703125</c:v>
                </c:pt>
                <c:pt idx="4314">
                  <c:v>2.1064453125</c:v>
                </c:pt>
                <c:pt idx="4315">
                  <c:v>2.10693359375</c:v>
                </c:pt>
                <c:pt idx="4316">
                  <c:v>2.107421875</c:v>
                </c:pt>
                <c:pt idx="4317">
                  <c:v>2.10791015625</c:v>
                </c:pt>
                <c:pt idx="4318">
                  <c:v>2.1083984375</c:v>
                </c:pt>
                <c:pt idx="4319">
                  <c:v>2.10888671875</c:v>
                </c:pt>
                <c:pt idx="4320">
                  <c:v>2.109375</c:v>
                </c:pt>
                <c:pt idx="4321">
                  <c:v>2.10986328125</c:v>
                </c:pt>
                <c:pt idx="4322">
                  <c:v>2.1103515625</c:v>
                </c:pt>
                <c:pt idx="4323">
                  <c:v>2.11083984375</c:v>
                </c:pt>
                <c:pt idx="4324">
                  <c:v>2.111328125</c:v>
                </c:pt>
                <c:pt idx="4325">
                  <c:v>2.11181640625</c:v>
                </c:pt>
                <c:pt idx="4326">
                  <c:v>2.1123046875</c:v>
                </c:pt>
                <c:pt idx="4327">
                  <c:v>2.11279296875</c:v>
                </c:pt>
                <c:pt idx="4328">
                  <c:v>2.11328125</c:v>
                </c:pt>
                <c:pt idx="4329">
                  <c:v>2.11376953125</c:v>
                </c:pt>
                <c:pt idx="4330">
                  <c:v>2.1142578125</c:v>
                </c:pt>
                <c:pt idx="4331">
                  <c:v>2.11474609375</c:v>
                </c:pt>
                <c:pt idx="4332">
                  <c:v>2.115234375</c:v>
                </c:pt>
                <c:pt idx="4333">
                  <c:v>2.11572265625</c:v>
                </c:pt>
                <c:pt idx="4334">
                  <c:v>2.1162109375</c:v>
                </c:pt>
                <c:pt idx="4335">
                  <c:v>2.11669921875</c:v>
                </c:pt>
                <c:pt idx="4336">
                  <c:v>2.1171875</c:v>
                </c:pt>
                <c:pt idx="4337">
                  <c:v>2.11767578125</c:v>
                </c:pt>
                <c:pt idx="4338">
                  <c:v>2.1181640625</c:v>
                </c:pt>
                <c:pt idx="4339">
                  <c:v>2.11865234375</c:v>
                </c:pt>
                <c:pt idx="4340">
                  <c:v>2.119140625</c:v>
                </c:pt>
                <c:pt idx="4341">
                  <c:v>2.11962890625</c:v>
                </c:pt>
                <c:pt idx="4342">
                  <c:v>2.1201171875</c:v>
                </c:pt>
                <c:pt idx="4343">
                  <c:v>2.12060546875</c:v>
                </c:pt>
                <c:pt idx="4344">
                  <c:v>2.12109375</c:v>
                </c:pt>
                <c:pt idx="4345">
                  <c:v>2.12158203125</c:v>
                </c:pt>
                <c:pt idx="4346">
                  <c:v>2.1220703125</c:v>
                </c:pt>
                <c:pt idx="4347">
                  <c:v>2.12255859375</c:v>
                </c:pt>
                <c:pt idx="4348">
                  <c:v>2.123046875</c:v>
                </c:pt>
                <c:pt idx="4349">
                  <c:v>2.12353515625</c:v>
                </c:pt>
                <c:pt idx="4350">
                  <c:v>2.1240234375</c:v>
                </c:pt>
                <c:pt idx="4351">
                  <c:v>2.12451171875</c:v>
                </c:pt>
                <c:pt idx="4352">
                  <c:v>2.125</c:v>
                </c:pt>
                <c:pt idx="4353">
                  <c:v>2.12548828125</c:v>
                </c:pt>
                <c:pt idx="4354">
                  <c:v>2.1259765625</c:v>
                </c:pt>
                <c:pt idx="4355">
                  <c:v>2.12646484375</c:v>
                </c:pt>
                <c:pt idx="4356">
                  <c:v>2.126953125</c:v>
                </c:pt>
                <c:pt idx="4357">
                  <c:v>2.12744140625</c:v>
                </c:pt>
                <c:pt idx="4358">
                  <c:v>2.1279296875</c:v>
                </c:pt>
                <c:pt idx="4359">
                  <c:v>2.12841796875</c:v>
                </c:pt>
                <c:pt idx="4360">
                  <c:v>2.12890625</c:v>
                </c:pt>
                <c:pt idx="4361">
                  <c:v>2.12939453125</c:v>
                </c:pt>
                <c:pt idx="4362">
                  <c:v>2.1298828125</c:v>
                </c:pt>
                <c:pt idx="4363">
                  <c:v>2.13037109375</c:v>
                </c:pt>
                <c:pt idx="4364">
                  <c:v>2.130859375</c:v>
                </c:pt>
                <c:pt idx="4365">
                  <c:v>2.13134765625</c:v>
                </c:pt>
                <c:pt idx="4366">
                  <c:v>2.1318359375</c:v>
                </c:pt>
                <c:pt idx="4367">
                  <c:v>2.13232421875</c:v>
                </c:pt>
                <c:pt idx="4368">
                  <c:v>2.1328125</c:v>
                </c:pt>
                <c:pt idx="4369">
                  <c:v>2.13330078125</c:v>
                </c:pt>
                <c:pt idx="4370">
                  <c:v>2.1337890625</c:v>
                </c:pt>
                <c:pt idx="4371">
                  <c:v>2.13427734375</c:v>
                </c:pt>
                <c:pt idx="4372">
                  <c:v>2.134765625</c:v>
                </c:pt>
                <c:pt idx="4373">
                  <c:v>2.13525390625</c:v>
                </c:pt>
                <c:pt idx="4374">
                  <c:v>2.1357421875</c:v>
                </c:pt>
                <c:pt idx="4375">
                  <c:v>2.13623046875</c:v>
                </c:pt>
                <c:pt idx="4376">
                  <c:v>2.13671875</c:v>
                </c:pt>
                <c:pt idx="4377">
                  <c:v>2.13720703125</c:v>
                </c:pt>
                <c:pt idx="4378">
                  <c:v>2.1376953125</c:v>
                </c:pt>
                <c:pt idx="4379">
                  <c:v>2.13818359375</c:v>
                </c:pt>
                <c:pt idx="4380">
                  <c:v>2.138671875</c:v>
                </c:pt>
                <c:pt idx="4381">
                  <c:v>2.13916015625</c:v>
                </c:pt>
                <c:pt idx="4382">
                  <c:v>2.1396484375</c:v>
                </c:pt>
                <c:pt idx="4383">
                  <c:v>2.14013671875</c:v>
                </c:pt>
                <c:pt idx="4384">
                  <c:v>2.140625</c:v>
                </c:pt>
                <c:pt idx="4385">
                  <c:v>2.14111328125</c:v>
                </c:pt>
                <c:pt idx="4386">
                  <c:v>2.1416015625</c:v>
                </c:pt>
                <c:pt idx="4387">
                  <c:v>2.14208984375</c:v>
                </c:pt>
                <c:pt idx="4388">
                  <c:v>2.142578125</c:v>
                </c:pt>
                <c:pt idx="4389">
                  <c:v>2.14306640625</c:v>
                </c:pt>
                <c:pt idx="4390">
                  <c:v>2.1435546875</c:v>
                </c:pt>
                <c:pt idx="4391">
                  <c:v>2.14404296875</c:v>
                </c:pt>
                <c:pt idx="4392">
                  <c:v>2.14453125</c:v>
                </c:pt>
                <c:pt idx="4393">
                  <c:v>2.14501953125</c:v>
                </c:pt>
                <c:pt idx="4394">
                  <c:v>2.1455078125</c:v>
                </c:pt>
                <c:pt idx="4395">
                  <c:v>2.14599609375</c:v>
                </c:pt>
                <c:pt idx="4396">
                  <c:v>2.146484375</c:v>
                </c:pt>
                <c:pt idx="4397">
                  <c:v>2.14697265625</c:v>
                </c:pt>
                <c:pt idx="4398">
                  <c:v>2.1474609375</c:v>
                </c:pt>
                <c:pt idx="4399">
                  <c:v>2.14794921875</c:v>
                </c:pt>
                <c:pt idx="4400">
                  <c:v>2.1484375</c:v>
                </c:pt>
                <c:pt idx="4401">
                  <c:v>2.14892578125</c:v>
                </c:pt>
                <c:pt idx="4402">
                  <c:v>2.1494140625</c:v>
                </c:pt>
                <c:pt idx="4403">
                  <c:v>2.14990234375</c:v>
                </c:pt>
                <c:pt idx="4404">
                  <c:v>2.150390625</c:v>
                </c:pt>
                <c:pt idx="4405">
                  <c:v>2.15087890625</c:v>
                </c:pt>
                <c:pt idx="4406">
                  <c:v>2.1513671875</c:v>
                </c:pt>
                <c:pt idx="4407">
                  <c:v>2.15185546875</c:v>
                </c:pt>
                <c:pt idx="4408">
                  <c:v>2.15234375</c:v>
                </c:pt>
                <c:pt idx="4409">
                  <c:v>2.15283203125</c:v>
                </c:pt>
                <c:pt idx="4410">
                  <c:v>2.1533203125</c:v>
                </c:pt>
                <c:pt idx="4411">
                  <c:v>2.15380859375</c:v>
                </c:pt>
                <c:pt idx="4412">
                  <c:v>2.154296875</c:v>
                </c:pt>
                <c:pt idx="4413">
                  <c:v>2.15478515625</c:v>
                </c:pt>
                <c:pt idx="4414">
                  <c:v>2.1552734375</c:v>
                </c:pt>
                <c:pt idx="4415">
                  <c:v>2.15576171875</c:v>
                </c:pt>
                <c:pt idx="4416">
                  <c:v>2.15625</c:v>
                </c:pt>
                <c:pt idx="4417">
                  <c:v>2.15673828125</c:v>
                </c:pt>
                <c:pt idx="4418">
                  <c:v>2.1572265625</c:v>
                </c:pt>
                <c:pt idx="4419">
                  <c:v>2.15771484375</c:v>
                </c:pt>
                <c:pt idx="4420">
                  <c:v>2.158203125</c:v>
                </c:pt>
                <c:pt idx="4421">
                  <c:v>2.15869140625</c:v>
                </c:pt>
                <c:pt idx="4422">
                  <c:v>2.1591796875</c:v>
                </c:pt>
                <c:pt idx="4423">
                  <c:v>2.15966796875</c:v>
                </c:pt>
                <c:pt idx="4424">
                  <c:v>2.16015625</c:v>
                </c:pt>
                <c:pt idx="4425">
                  <c:v>2.16064453125</c:v>
                </c:pt>
                <c:pt idx="4426">
                  <c:v>2.1611328125</c:v>
                </c:pt>
                <c:pt idx="4427">
                  <c:v>2.16162109375</c:v>
                </c:pt>
                <c:pt idx="4428">
                  <c:v>2.162109375</c:v>
                </c:pt>
                <c:pt idx="4429">
                  <c:v>2.16259765625</c:v>
                </c:pt>
                <c:pt idx="4430">
                  <c:v>2.1630859375</c:v>
                </c:pt>
                <c:pt idx="4431">
                  <c:v>2.16357421875</c:v>
                </c:pt>
                <c:pt idx="4432">
                  <c:v>2.1640625</c:v>
                </c:pt>
                <c:pt idx="4433">
                  <c:v>2.16455078125</c:v>
                </c:pt>
                <c:pt idx="4434">
                  <c:v>2.1650390625</c:v>
                </c:pt>
                <c:pt idx="4435">
                  <c:v>2.16552734375</c:v>
                </c:pt>
                <c:pt idx="4436">
                  <c:v>2.166015625</c:v>
                </c:pt>
                <c:pt idx="4437">
                  <c:v>2.16650390625</c:v>
                </c:pt>
                <c:pt idx="4438">
                  <c:v>2.1669921875</c:v>
                </c:pt>
                <c:pt idx="4439">
                  <c:v>2.16748046875</c:v>
                </c:pt>
                <c:pt idx="4440">
                  <c:v>2.16796875</c:v>
                </c:pt>
                <c:pt idx="4441">
                  <c:v>2.16845703125</c:v>
                </c:pt>
                <c:pt idx="4442">
                  <c:v>2.1689453125</c:v>
                </c:pt>
                <c:pt idx="4443">
                  <c:v>2.16943359375</c:v>
                </c:pt>
                <c:pt idx="4444">
                  <c:v>2.169921875</c:v>
                </c:pt>
                <c:pt idx="4445">
                  <c:v>2.17041015625</c:v>
                </c:pt>
                <c:pt idx="4446">
                  <c:v>2.1708984375</c:v>
                </c:pt>
                <c:pt idx="4447">
                  <c:v>2.17138671875</c:v>
                </c:pt>
                <c:pt idx="4448">
                  <c:v>2.171875</c:v>
                </c:pt>
                <c:pt idx="4449">
                  <c:v>2.17236328125</c:v>
                </c:pt>
                <c:pt idx="4450">
                  <c:v>2.1728515625</c:v>
                </c:pt>
                <c:pt idx="4451">
                  <c:v>2.17333984375</c:v>
                </c:pt>
                <c:pt idx="4452">
                  <c:v>2.173828125</c:v>
                </c:pt>
                <c:pt idx="4453">
                  <c:v>2.17431640625</c:v>
                </c:pt>
                <c:pt idx="4454">
                  <c:v>2.1748046875</c:v>
                </c:pt>
                <c:pt idx="4455">
                  <c:v>2.17529296875</c:v>
                </c:pt>
                <c:pt idx="4456">
                  <c:v>2.17578125</c:v>
                </c:pt>
                <c:pt idx="4457">
                  <c:v>2.17626953125</c:v>
                </c:pt>
                <c:pt idx="4458">
                  <c:v>2.1767578125</c:v>
                </c:pt>
                <c:pt idx="4459">
                  <c:v>2.17724609375</c:v>
                </c:pt>
                <c:pt idx="4460">
                  <c:v>2.177734375</c:v>
                </c:pt>
                <c:pt idx="4461">
                  <c:v>2.17822265625</c:v>
                </c:pt>
                <c:pt idx="4462">
                  <c:v>2.1787109375</c:v>
                </c:pt>
                <c:pt idx="4463">
                  <c:v>2.17919921875</c:v>
                </c:pt>
                <c:pt idx="4464">
                  <c:v>2.1796875</c:v>
                </c:pt>
                <c:pt idx="4465">
                  <c:v>2.18017578125</c:v>
                </c:pt>
                <c:pt idx="4466">
                  <c:v>2.1806640625</c:v>
                </c:pt>
                <c:pt idx="4467">
                  <c:v>2.18115234375</c:v>
                </c:pt>
                <c:pt idx="4468">
                  <c:v>2.181640625</c:v>
                </c:pt>
                <c:pt idx="4469">
                  <c:v>2.18212890625</c:v>
                </c:pt>
                <c:pt idx="4470">
                  <c:v>2.1826171875</c:v>
                </c:pt>
                <c:pt idx="4471">
                  <c:v>2.18310546875</c:v>
                </c:pt>
                <c:pt idx="4472">
                  <c:v>2.18359375</c:v>
                </c:pt>
                <c:pt idx="4473">
                  <c:v>2.18408203125</c:v>
                </c:pt>
                <c:pt idx="4474">
                  <c:v>2.1845703125</c:v>
                </c:pt>
                <c:pt idx="4475">
                  <c:v>2.18505859375</c:v>
                </c:pt>
                <c:pt idx="4476">
                  <c:v>2.185546875</c:v>
                </c:pt>
                <c:pt idx="4477">
                  <c:v>2.18603515625</c:v>
                </c:pt>
                <c:pt idx="4478">
                  <c:v>2.1865234375</c:v>
                </c:pt>
                <c:pt idx="4479">
                  <c:v>2.18701171875</c:v>
                </c:pt>
                <c:pt idx="4480">
                  <c:v>2.1875</c:v>
                </c:pt>
                <c:pt idx="4481">
                  <c:v>2.18798828125</c:v>
                </c:pt>
                <c:pt idx="4482">
                  <c:v>2.1884765625</c:v>
                </c:pt>
                <c:pt idx="4483">
                  <c:v>2.18896484375</c:v>
                </c:pt>
                <c:pt idx="4484">
                  <c:v>2.189453125</c:v>
                </c:pt>
                <c:pt idx="4485">
                  <c:v>2.18994140625</c:v>
                </c:pt>
                <c:pt idx="4486">
                  <c:v>2.1904296875</c:v>
                </c:pt>
                <c:pt idx="4487">
                  <c:v>2.19091796875</c:v>
                </c:pt>
                <c:pt idx="4488">
                  <c:v>2.19140625</c:v>
                </c:pt>
                <c:pt idx="4489">
                  <c:v>2.19189453125</c:v>
                </c:pt>
                <c:pt idx="4490">
                  <c:v>2.1923828125</c:v>
                </c:pt>
                <c:pt idx="4491">
                  <c:v>2.19287109375</c:v>
                </c:pt>
                <c:pt idx="4492">
                  <c:v>2.193359375</c:v>
                </c:pt>
                <c:pt idx="4493">
                  <c:v>2.19384765625</c:v>
                </c:pt>
                <c:pt idx="4494">
                  <c:v>2.1943359375</c:v>
                </c:pt>
                <c:pt idx="4495">
                  <c:v>2.19482421875</c:v>
                </c:pt>
                <c:pt idx="4496">
                  <c:v>2.1953125</c:v>
                </c:pt>
                <c:pt idx="4497">
                  <c:v>2.19580078125</c:v>
                </c:pt>
                <c:pt idx="4498">
                  <c:v>2.1962890625</c:v>
                </c:pt>
                <c:pt idx="4499">
                  <c:v>2.19677734375</c:v>
                </c:pt>
                <c:pt idx="4500">
                  <c:v>2.197265625</c:v>
                </c:pt>
                <c:pt idx="4501">
                  <c:v>2.19775390625</c:v>
                </c:pt>
                <c:pt idx="4502">
                  <c:v>2.1982421875</c:v>
                </c:pt>
                <c:pt idx="4503">
                  <c:v>2.19873046875</c:v>
                </c:pt>
                <c:pt idx="4504">
                  <c:v>2.19921875</c:v>
                </c:pt>
                <c:pt idx="4505">
                  <c:v>2.19970703125</c:v>
                </c:pt>
                <c:pt idx="4506">
                  <c:v>2.2001953125</c:v>
                </c:pt>
                <c:pt idx="4507">
                  <c:v>2.20068359375</c:v>
                </c:pt>
                <c:pt idx="4508">
                  <c:v>2.201171875</c:v>
                </c:pt>
                <c:pt idx="4509">
                  <c:v>2.20166015625</c:v>
                </c:pt>
                <c:pt idx="4510">
                  <c:v>2.2021484375</c:v>
                </c:pt>
                <c:pt idx="4511">
                  <c:v>2.20263671875</c:v>
                </c:pt>
                <c:pt idx="4512">
                  <c:v>2.203125</c:v>
                </c:pt>
                <c:pt idx="4513">
                  <c:v>2.20361328125</c:v>
                </c:pt>
                <c:pt idx="4514">
                  <c:v>2.2041015625</c:v>
                </c:pt>
                <c:pt idx="4515">
                  <c:v>2.20458984375</c:v>
                </c:pt>
                <c:pt idx="4516">
                  <c:v>2.205078125</c:v>
                </c:pt>
                <c:pt idx="4517">
                  <c:v>2.20556640625</c:v>
                </c:pt>
                <c:pt idx="4518">
                  <c:v>2.2060546875</c:v>
                </c:pt>
                <c:pt idx="4519">
                  <c:v>2.20654296875</c:v>
                </c:pt>
                <c:pt idx="4520">
                  <c:v>2.20703125</c:v>
                </c:pt>
                <c:pt idx="4521">
                  <c:v>2.20751953125</c:v>
                </c:pt>
                <c:pt idx="4522">
                  <c:v>2.2080078125</c:v>
                </c:pt>
                <c:pt idx="4523">
                  <c:v>2.20849609375</c:v>
                </c:pt>
                <c:pt idx="4524">
                  <c:v>2.208984375</c:v>
                </c:pt>
                <c:pt idx="4525">
                  <c:v>2.20947265625</c:v>
                </c:pt>
                <c:pt idx="4526">
                  <c:v>2.2099609375</c:v>
                </c:pt>
                <c:pt idx="4527">
                  <c:v>2.21044921875</c:v>
                </c:pt>
                <c:pt idx="4528">
                  <c:v>2.2109375</c:v>
                </c:pt>
                <c:pt idx="4529">
                  <c:v>2.21142578125</c:v>
                </c:pt>
                <c:pt idx="4530">
                  <c:v>2.2119140625</c:v>
                </c:pt>
                <c:pt idx="4531">
                  <c:v>2.21240234375</c:v>
                </c:pt>
                <c:pt idx="4532">
                  <c:v>2.212890625</c:v>
                </c:pt>
                <c:pt idx="4533">
                  <c:v>2.21337890625</c:v>
                </c:pt>
                <c:pt idx="4534">
                  <c:v>2.2138671875</c:v>
                </c:pt>
                <c:pt idx="4535">
                  <c:v>2.21435546875</c:v>
                </c:pt>
                <c:pt idx="4536">
                  <c:v>2.21484375</c:v>
                </c:pt>
                <c:pt idx="4537">
                  <c:v>2.21533203125</c:v>
                </c:pt>
                <c:pt idx="4538">
                  <c:v>2.2158203125</c:v>
                </c:pt>
                <c:pt idx="4539">
                  <c:v>2.21630859375</c:v>
                </c:pt>
                <c:pt idx="4540">
                  <c:v>2.216796875</c:v>
                </c:pt>
                <c:pt idx="4541">
                  <c:v>2.21728515625</c:v>
                </c:pt>
                <c:pt idx="4542">
                  <c:v>2.2177734375</c:v>
                </c:pt>
                <c:pt idx="4543">
                  <c:v>2.21826171875</c:v>
                </c:pt>
                <c:pt idx="4544">
                  <c:v>2.21875</c:v>
                </c:pt>
                <c:pt idx="4545">
                  <c:v>2.21923828125</c:v>
                </c:pt>
                <c:pt idx="4546">
                  <c:v>2.2197265625</c:v>
                </c:pt>
                <c:pt idx="4547">
                  <c:v>2.22021484375</c:v>
                </c:pt>
                <c:pt idx="4548">
                  <c:v>2.220703125</c:v>
                </c:pt>
                <c:pt idx="4549">
                  <c:v>2.22119140625</c:v>
                </c:pt>
                <c:pt idx="4550">
                  <c:v>2.2216796875</c:v>
                </c:pt>
                <c:pt idx="4551">
                  <c:v>2.22216796875</c:v>
                </c:pt>
                <c:pt idx="4552">
                  <c:v>2.22265625</c:v>
                </c:pt>
                <c:pt idx="4553">
                  <c:v>2.22314453125</c:v>
                </c:pt>
                <c:pt idx="4554">
                  <c:v>2.2236328125</c:v>
                </c:pt>
                <c:pt idx="4555">
                  <c:v>2.22412109375</c:v>
                </c:pt>
                <c:pt idx="4556">
                  <c:v>2.224609375</c:v>
                </c:pt>
                <c:pt idx="4557">
                  <c:v>2.22509765625</c:v>
                </c:pt>
                <c:pt idx="4558">
                  <c:v>2.2255859375</c:v>
                </c:pt>
                <c:pt idx="4559">
                  <c:v>2.22607421875</c:v>
                </c:pt>
                <c:pt idx="4560">
                  <c:v>2.2265625</c:v>
                </c:pt>
                <c:pt idx="4561">
                  <c:v>2.22705078125</c:v>
                </c:pt>
                <c:pt idx="4562">
                  <c:v>2.2275390625</c:v>
                </c:pt>
                <c:pt idx="4563">
                  <c:v>2.22802734375</c:v>
                </c:pt>
                <c:pt idx="4564">
                  <c:v>2.228515625</c:v>
                </c:pt>
                <c:pt idx="4565">
                  <c:v>2.22900390625</c:v>
                </c:pt>
                <c:pt idx="4566">
                  <c:v>2.2294921875</c:v>
                </c:pt>
                <c:pt idx="4567">
                  <c:v>2.22998046875</c:v>
                </c:pt>
                <c:pt idx="4568">
                  <c:v>2.23046875</c:v>
                </c:pt>
                <c:pt idx="4569">
                  <c:v>2.23095703125</c:v>
                </c:pt>
                <c:pt idx="4570">
                  <c:v>2.2314453125</c:v>
                </c:pt>
                <c:pt idx="4571">
                  <c:v>2.23193359375</c:v>
                </c:pt>
                <c:pt idx="4572">
                  <c:v>2.232421875</c:v>
                </c:pt>
                <c:pt idx="4573">
                  <c:v>2.23291015625</c:v>
                </c:pt>
                <c:pt idx="4574">
                  <c:v>2.2333984375</c:v>
                </c:pt>
                <c:pt idx="4575">
                  <c:v>2.23388671875</c:v>
                </c:pt>
                <c:pt idx="4576">
                  <c:v>2.234375</c:v>
                </c:pt>
                <c:pt idx="4577">
                  <c:v>2.23486328125</c:v>
                </c:pt>
                <c:pt idx="4578">
                  <c:v>2.2353515625</c:v>
                </c:pt>
                <c:pt idx="4579">
                  <c:v>2.23583984375</c:v>
                </c:pt>
                <c:pt idx="4580">
                  <c:v>2.236328125</c:v>
                </c:pt>
                <c:pt idx="4581">
                  <c:v>2.23681640625</c:v>
                </c:pt>
                <c:pt idx="4582">
                  <c:v>2.2373046875</c:v>
                </c:pt>
                <c:pt idx="4583">
                  <c:v>2.23779296875</c:v>
                </c:pt>
                <c:pt idx="4584">
                  <c:v>2.23828125</c:v>
                </c:pt>
                <c:pt idx="4585">
                  <c:v>2.23876953125</c:v>
                </c:pt>
                <c:pt idx="4586">
                  <c:v>2.2392578125</c:v>
                </c:pt>
                <c:pt idx="4587">
                  <c:v>2.23974609375</c:v>
                </c:pt>
                <c:pt idx="4588">
                  <c:v>2.240234375</c:v>
                </c:pt>
                <c:pt idx="4589">
                  <c:v>2.24072265625</c:v>
                </c:pt>
                <c:pt idx="4590">
                  <c:v>2.2412109375</c:v>
                </c:pt>
                <c:pt idx="4591">
                  <c:v>2.24169921875</c:v>
                </c:pt>
                <c:pt idx="4592">
                  <c:v>2.2421875</c:v>
                </c:pt>
                <c:pt idx="4593">
                  <c:v>2.24267578125</c:v>
                </c:pt>
                <c:pt idx="4594">
                  <c:v>2.2431640625</c:v>
                </c:pt>
                <c:pt idx="4595">
                  <c:v>2.24365234375</c:v>
                </c:pt>
                <c:pt idx="4596">
                  <c:v>2.244140625</c:v>
                </c:pt>
                <c:pt idx="4597">
                  <c:v>2.24462890625</c:v>
                </c:pt>
                <c:pt idx="4598">
                  <c:v>2.2451171875</c:v>
                </c:pt>
                <c:pt idx="4599">
                  <c:v>2.24560546875</c:v>
                </c:pt>
                <c:pt idx="4600">
                  <c:v>2.24609375</c:v>
                </c:pt>
                <c:pt idx="4601">
                  <c:v>2.24658203125</c:v>
                </c:pt>
                <c:pt idx="4602">
                  <c:v>2.2470703125</c:v>
                </c:pt>
                <c:pt idx="4603">
                  <c:v>2.24755859375</c:v>
                </c:pt>
                <c:pt idx="4604">
                  <c:v>2.248046875</c:v>
                </c:pt>
                <c:pt idx="4605">
                  <c:v>2.24853515625</c:v>
                </c:pt>
                <c:pt idx="4606">
                  <c:v>2.2490234375</c:v>
                </c:pt>
                <c:pt idx="4607">
                  <c:v>2.24951171875</c:v>
                </c:pt>
                <c:pt idx="4608">
                  <c:v>2.25</c:v>
                </c:pt>
                <c:pt idx="4609">
                  <c:v>2.25048828125</c:v>
                </c:pt>
                <c:pt idx="4610">
                  <c:v>2.2509765625</c:v>
                </c:pt>
                <c:pt idx="4611">
                  <c:v>2.25146484375</c:v>
                </c:pt>
                <c:pt idx="4612">
                  <c:v>2.251953125</c:v>
                </c:pt>
                <c:pt idx="4613">
                  <c:v>2.25244140625</c:v>
                </c:pt>
                <c:pt idx="4614">
                  <c:v>2.2529296875</c:v>
                </c:pt>
                <c:pt idx="4615">
                  <c:v>2.25341796875</c:v>
                </c:pt>
                <c:pt idx="4616">
                  <c:v>2.25390625</c:v>
                </c:pt>
                <c:pt idx="4617">
                  <c:v>2.25439453125</c:v>
                </c:pt>
                <c:pt idx="4618">
                  <c:v>2.2548828125</c:v>
                </c:pt>
                <c:pt idx="4619">
                  <c:v>2.25537109375</c:v>
                </c:pt>
                <c:pt idx="4620">
                  <c:v>2.255859375</c:v>
                </c:pt>
                <c:pt idx="4621">
                  <c:v>2.25634765625</c:v>
                </c:pt>
                <c:pt idx="4622">
                  <c:v>2.2568359375</c:v>
                </c:pt>
                <c:pt idx="4623">
                  <c:v>2.25732421875</c:v>
                </c:pt>
                <c:pt idx="4624">
                  <c:v>2.2578125</c:v>
                </c:pt>
                <c:pt idx="4625">
                  <c:v>2.25830078125</c:v>
                </c:pt>
                <c:pt idx="4626">
                  <c:v>2.2587890625</c:v>
                </c:pt>
                <c:pt idx="4627">
                  <c:v>2.25927734375</c:v>
                </c:pt>
                <c:pt idx="4628">
                  <c:v>2.259765625</c:v>
                </c:pt>
                <c:pt idx="4629">
                  <c:v>2.26025390625</c:v>
                </c:pt>
                <c:pt idx="4630">
                  <c:v>2.2607421875</c:v>
                </c:pt>
                <c:pt idx="4631">
                  <c:v>2.26123046875</c:v>
                </c:pt>
                <c:pt idx="4632">
                  <c:v>2.26171875</c:v>
                </c:pt>
                <c:pt idx="4633">
                  <c:v>2.26220703125</c:v>
                </c:pt>
                <c:pt idx="4634">
                  <c:v>2.2626953125</c:v>
                </c:pt>
                <c:pt idx="4635">
                  <c:v>2.26318359375</c:v>
                </c:pt>
                <c:pt idx="4636">
                  <c:v>2.263671875</c:v>
                </c:pt>
                <c:pt idx="4637">
                  <c:v>2.26416015625</c:v>
                </c:pt>
                <c:pt idx="4638">
                  <c:v>2.2646484375</c:v>
                </c:pt>
                <c:pt idx="4639">
                  <c:v>2.26513671875</c:v>
                </c:pt>
                <c:pt idx="4640">
                  <c:v>2.265625</c:v>
                </c:pt>
                <c:pt idx="4641">
                  <c:v>2.26611328125</c:v>
                </c:pt>
                <c:pt idx="4642">
                  <c:v>2.2666015625</c:v>
                </c:pt>
                <c:pt idx="4643">
                  <c:v>2.26708984375</c:v>
                </c:pt>
                <c:pt idx="4644">
                  <c:v>2.267578125</c:v>
                </c:pt>
                <c:pt idx="4645">
                  <c:v>2.26806640625</c:v>
                </c:pt>
                <c:pt idx="4646">
                  <c:v>2.2685546875</c:v>
                </c:pt>
                <c:pt idx="4647">
                  <c:v>2.26904296875</c:v>
                </c:pt>
                <c:pt idx="4648">
                  <c:v>2.26953125</c:v>
                </c:pt>
                <c:pt idx="4649">
                  <c:v>2.27001953125</c:v>
                </c:pt>
                <c:pt idx="4650">
                  <c:v>2.2705078125</c:v>
                </c:pt>
                <c:pt idx="4651">
                  <c:v>2.27099609375</c:v>
                </c:pt>
                <c:pt idx="4652">
                  <c:v>2.271484375</c:v>
                </c:pt>
                <c:pt idx="4653">
                  <c:v>2.27197265625</c:v>
                </c:pt>
                <c:pt idx="4654">
                  <c:v>2.2724609375</c:v>
                </c:pt>
                <c:pt idx="4655">
                  <c:v>2.27294921875</c:v>
                </c:pt>
                <c:pt idx="4656">
                  <c:v>2.2734375</c:v>
                </c:pt>
                <c:pt idx="4657">
                  <c:v>2.27392578125</c:v>
                </c:pt>
                <c:pt idx="4658">
                  <c:v>2.2744140625</c:v>
                </c:pt>
                <c:pt idx="4659">
                  <c:v>2.27490234375</c:v>
                </c:pt>
                <c:pt idx="4660">
                  <c:v>2.275390625</c:v>
                </c:pt>
                <c:pt idx="4661">
                  <c:v>2.27587890625</c:v>
                </c:pt>
                <c:pt idx="4662">
                  <c:v>2.2763671875</c:v>
                </c:pt>
                <c:pt idx="4663">
                  <c:v>2.27685546875</c:v>
                </c:pt>
                <c:pt idx="4664">
                  <c:v>2.27734375</c:v>
                </c:pt>
                <c:pt idx="4665">
                  <c:v>2.27783203125</c:v>
                </c:pt>
                <c:pt idx="4666">
                  <c:v>2.2783203125</c:v>
                </c:pt>
                <c:pt idx="4667">
                  <c:v>2.27880859375</c:v>
                </c:pt>
                <c:pt idx="4668">
                  <c:v>2.279296875</c:v>
                </c:pt>
                <c:pt idx="4669">
                  <c:v>2.27978515625</c:v>
                </c:pt>
                <c:pt idx="4670">
                  <c:v>2.2802734375</c:v>
                </c:pt>
                <c:pt idx="4671">
                  <c:v>2.28076171875</c:v>
                </c:pt>
                <c:pt idx="4672">
                  <c:v>2.28125</c:v>
                </c:pt>
                <c:pt idx="4673">
                  <c:v>2.28173828125</c:v>
                </c:pt>
                <c:pt idx="4674">
                  <c:v>2.2822265625</c:v>
                </c:pt>
                <c:pt idx="4675">
                  <c:v>2.28271484375</c:v>
                </c:pt>
                <c:pt idx="4676">
                  <c:v>2.283203125</c:v>
                </c:pt>
                <c:pt idx="4677">
                  <c:v>2.28369140625</c:v>
                </c:pt>
                <c:pt idx="4678">
                  <c:v>2.2841796875</c:v>
                </c:pt>
                <c:pt idx="4679">
                  <c:v>2.28466796875</c:v>
                </c:pt>
                <c:pt idx="4680">
                  <c:v>2.28515625</c:v>
                </c:pt>
                <c:pt idx="4681">
                  <c:v>2.28564453125</c:v>
                </c:pt>
                <c:pt idx="4682">
                  <c:v>2.2861328125</c:v>
                </c:pt>
                <c:pt idx="4683">
                  <c:v>2.28662109375</c:v>
                </c:pt>
                <c:pt idx="4684">
                  <c:v>2.287109375</c:v>
                </c:pt>
                <c:pt idx="4685">
                  <c:v>2.28759765625</c:v>
                </c:pt>
                <c:pt idx="4686">
                  <c:v>2.2880859375</c:v>
                </c:pt>
                <c:pt idx="4687">
                  <c:v>2.28857421875</c:v>
                </c:pt>
                <c:pt idx="4688">
                  <c:v>2.2890625</c:v>
                </c:pt>
                <c:pt idx="4689">
                  <c:v>2.28955078125</c:v>
                </c:pt>
                <c:pt idx="4690">
                  <c:v>2.2900390625</c:v>
                </c:pt>
                <c:pt idx="4691">
                  <c:v>2.29052734375</c:v>
                </c:pt>
                <c:pt idx="4692">
                  <c:v>2.291015625</c:v>
                </c:pt>
                <c:pt idx="4693">
                  <c:v>2.29150390625</c:v>
                </c:pt>
                <c:pt idx="4694">
                  <c:v>2.2919921875</c:v>
                </c:pt>
                <c:pt idx="4695">
                  <c:v>2.29248046875</c:v>
                </c:pt>
                <c:pt idx="4696">
                  <c:v>2.29296875</c:v>
                </c:pt>
                <c:pt idx="4697">
                  <c:v>2.29345703125</c:v>
                </c:pt>
                <c:pt idx="4698">
                  <c:v>2.2939453125</c:v>
                </c:pt>
                <c:pt idx="4699">
                  <c:v>2.29443359375</c:v>
                </c:pt>
                <c:pt idx="4700">
                  <c:v>2.294921875</c:v>
                </c:pt>
                <c:pt idx="4701">
                  <c:v>2.29541015625</c:v>
                </c:pt>
                <c:pt idx="4702">
                  <c:v>2.2958984375</c:v>
                </c:pt>
                <c:pt idx="4703">
                  <c:v>2.29638671875</c:v>
                </c:pt>
                <c:pt idx="4704">
                  <c:v>2.296875</c:v>
                </c:pt>
                <c:pt idx="4705">
                  <c:v>2.29736328125</c:v>
                </c:pt>
                <c:pt idx="4706">
                  <c:v>2.2978515625</c:v>
                </c:pt>
                <c:pt idx="4707">
                  <c:v>2.29833984375</c:v>
                </c:pt>
                <c:pt idx="4708">
                  <c:v>2.298828125</c:v>
                </c:pt>
                <c:pt idx="4709">
                  <c:v>2.29931640625</c:v>
                </c:pt>
                <c:pt idx="4710">
                  <c:v>2.2998046875</c:v>
                </c:pt>
                <c:pt idx="4711">
                  <c:v>2.30029296875</c:v>
                </c:pt>
                <c:pt idx="4712">
                  <c:v>2.30078125</c:v>
                </c:pt>
                <c:pt idx="4713">
                  <c:v>2.30126953125</c:v>
                </c:pt>
                <c:pt idx="4714">
                  <c:v>2.3017578125</c:v>
                </c:pt>
                <c:pt idx="4715">
                  <c:v>2.30224609375</c:v>
                </c:pt>
                <c:pt idx="4716">
                  <c:v>2.302734375</c:v>
                </c:pt>
                <c:pt idx="4717">
                  <c:v>2.30322265625</c:v>
                </c:pt>
                <c:pt idx="4718">
                  <c:v>2.3037109375</c:v>
                </c:pt>
                <c:pt idx="4719">
                  <c:v>2.30419921875</c:v>
                </c:pt>
                <c:pt idx="4720">
                  <c:v>2.3046875</c:v>
                </c:pt>
                <c:pt idx="4721">
                  <c:v>2.30517578125</c:v>
                </c:pt>
                <c:pt idx="4722">
                  <c:v>2.3056640625</c:v>
                </c:pt>
                <c:pt idx="4723">
                  <c:v>2.30615234375</c:v>
                </c:pt>
                <c:pt idx="4724">
                  <c:v>2.306640625</c:v>
                </c:pt>
                <c:pt idx="4725">
                  <c:v>2.30712890625</c:v>
                </c:pt>
                <c:pt idx="4726">
                  <c:v>2.3076171875</c:v>
                </c:pt>
                <c:pt idx="4727">
                  <c:v>2.30810546875</c:v>
                </c:pt>
                <c:pt idx="4728">
                  <c:v>2.30859375</c:v>
                </c:pt>
                <c:pt idx="4729">
                  <c:v>2.30908203125</c:v>
                </c:pt>
                <c:pt idx="4730">
                  <c:v>2.3095703125</c:v>
                </c:pt>
                <c:pt idx="4731">
                  <c:v>2.31005859375</c:v>
                </c:pt>
                <c:pt idx="4732">
                  <c:v>2.310546875</c:v>
                </c:pt>
                <c:pt idx="4733">
                  <c:v>2.31103515625</c:v>
                </c:pt>
                <c:pt idx="4734">
                  <c:v>2.3115234375</c:v>
                </c:pt>
                <c:pt idx="4735">
                  <c:v>2.31201171875</c:v>
                </c:pt>
                <c:pt idx="4736">
                  <c:v>2.3125</c:v>
                </c:pt>
                <c:pt idx="4737">
                  <c:v>2.31298828125</c:v>
                </c:pt>
                <c:pt idx="4738">
                  <c:v>2.3134765625</c:v>
                </c:pt>
                <c:pt idx="4739">
                  <c:v>2.31396484375</c:v>
                </c:pt>
                <c:pt idx="4740">
                  <c:v>2.314453125</c:v>
                </c:pt>
                <c:pt idx="4741">
                  <c:v>2.31494140625</c:v>
                </c:pt>
                <c:pt idx="4742">
                  <c:v>2.3154296875</c:v>
                </c:pt>
                <c:pt idx="4743">
                  <c:v>2.31591796875</c:v>
                </c:pt>
                <c:pt idx="4744">
                  <c:v>2.31640625</c:v>
                </c:pt>
                <c:pt idx="4745">
                  <c:v>2.31689453125</c:v>
                </c:pt>
                <c:pt idx="4746">
                  <c:v>2.3173828125</c:v>
                </c:pt>
                <c:pt idx="4747">
                  <c:v>2.31787109375</c:v>
                </c:pt>
                <c:pt idx="4748">
                  <c:v>2.318359375</c:v>
                </c:pt>
                <c:pt idx="4749">
                  <c:v>2.31884765625</c:v>
                </c:pt>
                <c:pt idx="4750">
                  <c:v>2.3193359375</c:v>
                </c:pt>
                <c:pt idx="4751">
                  <c:v>2.31982421875</c:v>
                </c:pt>
                <c:pt idx="4752">
                  <c:v>2.3203125</c:v>
                </c:pt>
                <c:pt idx="4753">
                  <c:v>2.32080078125</c:v>
                </c:pt>
                <c:pt idx="4754">
                  <c:v>2.3212890625</c:v>
                </c:pt>
                <c:pt idx="4755">
                  <c:v>2.32177734375</c:v>
                </c:pt>
                <c:pt idx="4756">
                  <c:v>2.322265625</c:v>
                </c:pt>
                <c:pt idx="4757">
                  <c:v>2.32275390625</c:v>
                </c:pt>
                <c:pt idx="4758">
                  <c:v>2.3232421875</c:v>
                </c:pt>
                <c:pt idx="4759">
                  <c:v>2.32373046875</c:v>
                </c:pt>
                <c:pt idx="4760">
                  <c:v>2.32421875</c:v>
                </c:pt>
                <c:pt idx="4761">
                  <c:v>2.32470703125</c:v>
                </c:pt>
                <c:pt idx="4762">
                  <c:v>2.3251953125</c:v>
                </c:pt>
                <c:pt idx="4763">
                  <c:v>2.32568359375</c:v>
                </c:pt>
                <c:pt idx="4764">
                  <c:v>2.326171875</c:v>
                </c:pt>
                <c:pt idx="4765">
                  <c:v>2.32666015625</c:v>
                </c:pt>
                <c:pt idx="4766">
                  <c:v>2.3271484375</c:v>
                </c:pt>
                <c:pt idx="4767">
                  <c:v>2.32763671875</c:v>
                </c:pt>
                <c:pt idx="4768">
                  <c:v>2.328125</c:v>
                </c:pt>
                <c:pt idx="4769">
                  <c:v>2.32861328125</c:v>
                </c:pt>
                <c:pt idx="4770">
                  <c:v>2.3291015625</c:v>
                </c:pt>
                <c:pt idx="4771">
                  <c:v>2.32958984375</c:v>
                </c:pt>
                <c:pt idx="4772">
                  <c:v>2.330078125</c:v>
                </c:pt>
                <c:pt idx="4773">
                  <c:v>2.33056640625</c:v>
                </c:pt>
                <c:pt idx="4774">
                  <c:v>2.3310546875</c:v>
                </c:pt>
                <c:pt idx="4775">
                  <c:v>2.33154296875</c:v>
                </c:pt>
                <c:pt idx="4776">
                  <c:v>2.33203125</c:v>
                </c:pt>
                <c:pt idx="4777">
                  <c:v>2.33251953125</c:v>
                </c:pt>
                <c:pt idx="4778">
                  <c:v>2.3330078125</c:v>
                </c:pt>
                <c:pt idx="4779">
                  <c:v>2.33349609375</c:v>
                </c:pt>
                <c:pt idx="4780">
                  <c:v>2.333984375</c:v>
                </c:pt>
                <c:pt idx="4781">
                  <c:v>2.33447265625</c:v>
                </c:pt>
                <c:pt idx="4782">
                  <c:v>2.3349609375</c:v>
                </c:pt>
                <c:pt idx="4783">
                  <c:v>2.33544921875</c:v>
                </c:pt>
                <c:pt idx="4784">
                  <c:v>2.3359375</c:v>
                </c:pt>
                <c:pt idx="4785">
                  <c:v>2.33642578125</c:v>
                </c:pt>
                <c:pt idx="4786">
                  <c:v>2.3369140625</c:v>
                </c:pt>
                <c:pt idx="4787">
                  <c:v>2.33740234375</c:v>
                </c:pt>
                <c:pt idx="4788">
                  <c:v>2.337890625</c:v>
                </c:pt>
                <c:pt idx="4789">
                  <c:v>2.33837890625</c:v>
                </c:pt>
                <c:pt idx="4790">
                  <c:v>2.3388671875</c:v>
                </c:pt>
                <c:pt idx="4791">
                  <c:v>2.33935546875</c:v>
                </c:pt>
                <c:pt idx="4792">
                  <c:v>2.33984375</c:v>
                </c:pt>
                <c:pt idx="4793">
                  <c:v>2.34033203125</c:v>
                </c:pt>
                <c:pt idx="4794">
                  <c:v>2.3408203125</c:v>
                </c:pt>
                <c:pt idx="4795">
                  <c:v>2.34130859375</c:v>
                </c:pt>
                <c:pt idx="4796">
                  <c:v>2.341796875</c:v>
                </c:pt>
                <c:pt idx="4797">
                  <c:v>2.34228515625</c:v>
                </c:pt>
                <c:pt idx="4798">
                  <c:v>2.3427734375</c:v>
                </c:pt>
                <c:pt idx="4799">
                  <c:v>2.34326171875</c:v>
                </c:pt>
                <c:pt idx="4800">
                  <c:v>2.34375</c:v>
                </c:pt>
                <c:pt idx="4801">
                  <c:v>2.34423828125</c:v>
                </c:pt>
                <c:pt idx="4802">
                  <c:v>2.3447265625</c:v>
                </c:pt>
                <c:pt idx="4803">
                  <c:v>2.34521484375</c:v>
                </c:pt>
                <c:pt idx="4804">
                  <c:v>2.345703125</c:v>
                </c:pt>
                <c:pt idx="4805">
                  <c:v>2.34619140625</c:v>
                </c:pt>
                <c:pt idx="4806">
                  <c:v>2.3466796875</c:v>
                </c:pt>
                <c:pt idx="4807">
                  <c:v>2.34716796875</c:v>
                </c:pt>
                <c:pt idx="4808">
                  <c:v>2.34765625</c:v>
                </c:pt>
                <c:pt idx="4809">
                  <c:v>2.34814453125</c:v>
                </c:pt>
                <c:pt idx="4810">
                  <c:v>2.3486328125</c:v>
                </c:pt>
                <c:pt idx="4811">
                  <c:v>2.34912109375</c:v>
                </c:pt>
                <c:pt idx="4812">
                  <c:v>2.349609375</c:v>
                </c:pt>
                <c:pt idx="4813">
                  <c:v>2.35009765625</c:v>
                </c:pt>
                <c:pt idx="4814">
                  <c:v>2.3505859375</c:v>
                </c:pt>
                <c:pt idx="4815">
                  <c:v>2.35107421875</c:v>
                </c:pt>
                <c:pt idx="4816">
                  <c:v>2.3515625</c:v>
                </c:pt>
                <c:pt idx="4817">
                  <c:v>2.35205078125</c:v>
                </c:pt>
                <c:pt idx="4818">
                  <c:v>2.3525390625</c:v>
                </c:pt>
                <c:pt idx="4819">
                  <c:v>2.35302734375</c:v>
                </c:pt>
                <c:pt idx="4820">
                  <c:v>2.353515625</c:v>
                </c:pt>
                <c:pt idx="4821">
                  <c:v>2.35400390625</c:v>
                </c:pt>
                <c:pt idx="4822">
                  <c:v>2.3544921875</c:v>
                </c:pt>
                <c:pt idx="4823">
                  <c:v>2.35498046875</c:v>
                </c:pt>
                <c:pt idx="4824">
                  <c:v>2.35546875</c:v>
                </c:pt>
                <c:pt idx="4825">
                  <c:v>2.35595703125</c:v>
                </c:pt>
                <c:pt idx="4826">
                  <c:v>2.3564453125</c:v>
                </c:pt>
                <c:pt idx="4827">
                  <c:v>2.35693359375</c:v>
                </c:pt>
                <c:pt idx="4828">
                  <c:v>2.357421875</c:v>
                </c:pt>
                <c:pt idx="4829">
                  <c:v>2.35791015625</c:v>
                </c:pt>
                <c:pt idx="4830">
                  <c:v>2.3583984375</c:v>
                </c:pt>
                <c:pt idx="4831">
                  <c:v>2.35888671875</c:v>
                </c:pt>
                <c:pt idx="4832">
                  <c:v>2.359375</c:v>
                </c:pt>
                <c:pt idx="4833">
                  <c:v>2.35986328125</c:v>
                </c:pt>
                <c:pt idx="4834">
                  <c:v>2.3603515625</c:v>
                </c:pt>
                <c:pt idx="4835">
                  <c:v>2.36083984375</c:v>
                </c:pt>
                <c:pt idx="4836">
                  <c:v>2.361328125</c:v>
                </c:pt>
                <c:pt idx="4837">
                  <c:v>2.36181640625</c:v>
                </c:pt>
                <c:pt idx="4838">
                  <c:v>2.3623046875</c:v>
                </c:pt>
                <c:pt idx="4839">
                  <c:v>2.36279296875</c:v>
                </c:pt>
                <c:pt idx="4840">
                  <c:v>2.36328125</c:v>
                </c:pt>
                <c:pt idx="4841">
                  <c:v>2.36376953125</c:v>
                </c:pt>
                <c:pt idx="4842">
                  <c:v>2.3642578125</c:v>
                </c:pt>
                <c:pt idx="4843">
                  <c:v>2.36474609375</c:v>
                </c:pt>
                <c:pt idx="4844">
                  <c:v>2.365234375</c:v>
                </c:pt>
                <c:pt idx="4845">
                  <c:v>2.36572265625</c:v>
                </c:pt>
                <c:pt idx="4846">
                  <c:v>2.3662109375</c:v>
                </c:pt>
                <c:pt idx="4847">
                  <c:v>2.36669921875</c:v>
                </c:pt>
                <c:pt idx="4848">
                  <c:v>2.3671875</c:v>
                </c:pt>
                <c:pt idx="4849">
                  <c:v>2.36767578125</c:v>
                </c:pt>
                <c:pt idx="4850">
                  <c:v>2.3681640625</c:v>
                </c:pt>
                <c:pt idx="4851">
                  <c:v>2.36865234375</c:v>
                </c:pt>
                <c:pt idx="4852">
                  <c:v>2.369140625</c:v>
                </c:pt>
                <c:pt idx="4853">
                  <c:v>2.36962890625</c:v>
                </c:pt>
                <c:pt idx="4854">
                  <c:v>2.3701171875</c:v>
                </c:pt>
                <c:pt idx="4855">
                  <c:v>2.37060546875</c:v>
                </c:pt>
                <c:pt idx="4856">
                  <c:v>2.37109375</c:v>
                </c:pt>
                <c:pt idx="4857">
                  <c:v>2.37158203125</c:v>
                </c:pt>
                <c:pt idx="4858">
                  <c:v>2.3720703125</c:v>
                </c:pt>
                <c:pt idx="4859">
                  <c:v>2.37255859375</c:v>
                </c:pt>
                <c:pt idx="4860">
                  <c:v>2.373046875</c:v>
                </c:pt>
                <c:pt idx="4861">
                  <c:v>2.37353515625</c:v>
                </c:pt>
                <c:pt idx="4862">
                  <c:v>2.3740234375</c:v>
                </c:pt>
                <c:pt idx="4863">
                  <c:v>2.37451171875</c:v>
                </c:pt>
                <c:pt idx="4864">
                  <c:v>2.375</c:v>
                </c:pt>
                <c:pt idx="4865">
                  <c:v>2.37548828125</c:v>
                </c:pt>
                <c:pt idx="4866">
                  <c:v>2.3759765625</c:v>
                </c:pt>
                <c:pt idx="4867">
                  <c:v>2.37646484375</c:v>
                </c:pt>
                <c:pt idx="4868">
                  <c:v>2.376953125</c:v>
                </c:pt>
                <c:pt idx="4869">
                  <c:v>2.37744140625</c:v>
                </c:pt>
                <c:pt idx="4870">
                  <c:v>2.3779296875</c:v>
                </c:pt>
                <c:pt idx="4871">
                  <c:v>2.37841796875</c:v>
                </c:pt>
                <c:pt idx="4872">
                  <c:v>2.37890625</c:v>
                </c:pt>
                <c:pt idx="4873">
                  <c:v>2.37939453125</c:v>
                </c:pt>
                <c:pt idx="4874">
                  <c:v>2.3798828125</c:v>
                </c:pt>
                <c:pt idx="4875">
                  <c:v>2.38037109375</c:v>
                </c:pt>
                <c:pt idx="4876">
                  <c:v>2.380859375</c:v>
                </c:pt>
                <c:pt idx="4877">
                  <c:v>2.38134765625</c:v>
                </c:pt>
                <c:pt idx="4878">
                  <c:v>2.3818359375</c:v>
                </c:pt>
                <c:pt idx="4879">
                  <c:v>2.38232421875</c:v>
                </c:pt>
                <c:pt idx="4880">
                  <c:v>2.3828125</c:v>
                </c:pt>
                <c:pt idx="4881">
                  <c:v>2.38330078125</c:v>
                </c:pt>
                <c:pt idx="4882">
                  <c:v>2.3837890625</c:v>
                </c:pt>
                <c:pt idx="4883">
                  <c:v>2.38427734375</c:v>
                </c:pt>
                <c:pt idx="4884">
                  <c:v>2.384765625</c:v>
                </c:pt>
                <c:pt idx="4885">
                  <c:v>2.38525390625</c:v>
                </c:pt>
                <c:pt idx="4886">
                  <c:v>2.3857421875</c:v>
                </c:pt>
                <c:pt idx="4887">
                  <c:v>2.38623046875</c:v>
                </c:pt>
                <c:pt idx="4888">
                  <c:v>2.38671875</c:v>
                </c:pt>
                <c:pt idx="4889">
                  <c:v>2.38720703125</c:v>
                </c:pt>
                <c:pt idx="4890">
                  <c:v>2.3876953125</c:v>
                </c:pt>
                <c:pt idx="4891">
                  <c:v>2.38818359375</c:v>
                </c:pt>
                <c:pt idx="4892">
                  <c:v>2.388671875</c:v>
                </c:pt>
                <c:pt idx="4893">
                  <c:v>2.38916015625</c:v>
                </c:pt>
                <c:pt idx="4894">
                  <c:v>2.3896484375</c:v>
                </c:pt>
                <c:pt idx="4895">
                  <c:v>2.39013671875</c:v>
                </c:pt>
                <c:pt idx="4896">
                  <c:v>2.390625</c:v>
                </c:pt>
                <c:pt idx="4897">
                  <c:v>2.39111328125</c:v>
                </c:pt>
                <c:pt idx="4898">
                  <c:v>2.3916015625</c:v>
                </c:pt>
                <c:pt idx="4899">
                  <c:v>2.39208984375</c:v>
                </c:pt>
                <c:pt idx="4900">
                  <c:v>2.392578125</c:v>
                </c:pt>
                <c:pt idx="4901">
                  <c:v>2.39306640625</c:v>
                </c:pt>
                <c:pt idx="4902">
                  <c:v>2.3935546875</c:v>
                </c:pt>
                <c:pt idx="4903">
                  <c:v>2.39404296875</c:v>
                </c:pt>
                <c:pt idx="4904">
                  <c:v>2.39453125</c:v>
                </c:pt>
                <c:pt idx="4905">
                  <c:v>2.39501953125</c:v>
                </c:pt>
                <c:pt idx="4906">
                  <c:v>2.3955078125</c:v>
                </c:pt>
                <c:pt idx="4907">
                  <c:v>2.39599609375</c:v>
                </c:pt>
                <c:pt idx="4908">
                  <c:v>2.396484375</c:v>
                </c:pt>
                <c:pt idx="4909">
                  <c:v>2.39697265625</c:v>
                </c:pt>
                <c:pt idx="4910">
                  <c:v>2.3974609375</c:v>
                </c:pt>
                <c:pt idx="4911">
                  <c:v>2.39794921875</c:v>
                </c:pt>
                <c:pt idx="4912">
                  <c:v>2.3984375</c:v>
                </c:pt>
                <c:pt idx="4913">
                  <c:v>2.39892578125</c:v>
                </c:pt>
                <c:pt idx="4914">
                  <c:v>2.3994140625</c:v>
                </c:pt>
                <c:pt idx="4915">
                  <c:v>2.39990234375</c:v>
                </c:pt>
                <c:pt idx="4916">
                  <c:v>2.400390625</c:v>
                </c:pt>
                <c:pt idx="4917">
                  <c:v>2.40087890625</c:v>
                </c:pt>
                <c:pt idx="4918">
                  <c:v>2.4013671875</c:v>
                </c:pt>
                <c:pt idx="4919">
                  <c:v>2.40185546875</c:v>
                </c:pt>
                <c:pt idx="4920">
                  <c:v>2.40234375</c:v>
                </c:pt>
                <c:pt idx="4921">
                  <c:v>2.40283203125</c:v>
                </c:pt>
                <c:pt idx="4922">
                  <c:v>2.4033203125</c:v>
                </c:pt>
                <c:pt idx="4923">
                  <c:v>2.40380859375</c:v>
                </c:pt>
                <c:pt idx="4924">
                  <c:v>2.404296875</c:v>
                </c:pt>
                <c:pt idx="4925">
                  <c:v>2.40478515625</c:v>
                </c:pt>
                <c:pt idx="4926">
                  <c:v>2.4052734375</c:v>
                </c:pt>
                <c:pt idx="4927">
                  <c:v>2.40576171875</c:v>
                </c:pt>
                <c:pt idx="4928">
                  <c:v>2.40625</c:v>
                </c:pt>
                <c:pt idx="4929">
                  <c:v>2.40673828125</c:v>
                </c:pt>
                <c:pt idx="4930">
                  <c:v>2.4072265625</c:v>
                </c:pt>
                <c:pt idx="4931">
                  <c:v>2.40771484375</c:v>
                </c:pt>
                <c:pt idx="4932">
                  <c:v>2.408203125</c:v>
                </c:pt>
                <c:pt idx="4933">
                  <c:v>2.40869140625</c:v>
                </c:pt>
                <c:pt idx="4934">
                  <c:v>2.4091796875</c:v>
                </c:pt>
                <c:pt idx="4935">
                  <c:v>2.40966796875</c:v>
                </c:pt>
                <c:pt idx="4936">
                  <c:v>2.41015625</c:v>
                </c:pt>
                <c:pt idx="4937">
                  <c:v>2.41064453125</c:v>
                </c:pt>
                <c:pt idx="4938">
                  <c:v>2.4111328125</c:v>
                </c:pt>
                <c:pt idx="4939">
                  <c:v>2.41162109375</c:v>
                </c:pt>
                <c:pt idx="4940">
                  <c:v>2.412109375</c:v>
                </c:pt>
                <c:pt idx="4941">
                  <c:v>2.41259765625</c:v>
                </c:pt>
                <c:pt idx="4942">
                  <c:v>2.4130859375</c:v>
                </c:pt>
                <c:pt idx="4943">
                  <c:v>2.41357421875</c:v>
                </c:pt>
                <c:pt idx="4944">
                  <c:v>2.4140625</c:v>
                </c:pt>
                <c:pt idx="4945">
                  <c:v>2.41455078125</c:v>
                </c:pt>
                <c:pt idx="4946">
                  <c:v>2.4150390625</c:v>
                </c:pt>
                <c:pt idx="4947">
                  <c:v>2.41552734375</c:v>
                </c:pt>
                <c:pt idx="4948">
                  <c:v>2.416015625</c:v>
                </c:pt>
                <c:pt idx="4949">
                  <c:v>2.41650390625</c:v>
                </c:pt>
                <c:pt idx="4950">
                  <c:v>2.4169921875</c:v>
                </c:pt>
                <c:pt idx="4951">
                  <c:v>2.41748046875</c:v>
                </c:pt>
                <c:pt idx="4952">
                  <c:v>2.41796875</c:v>
                </c:pt>
                <c:pt idx="4953">
                  <c:v>2.41845703125</c:v>
                </c:pt>
                <c:pt idx="4954">
                  <c:v>2.4189453125</c:v>
                </c:pt>
                <c:pt idx="4955">
                  <c:v>2.41943359375</c:v>
                </c:pt>
                <c:pt idx="4956">
                  <c:v>2.419921875</c:v>
                </c:pt>
                <c:pt idx="4957">
                  <c:v>2.42041015625</c:v>
                </c:pt>
                <c:pt idx="4958">
                  <c:v>2.4208984375</c:v>
                </c:pt>
                <c:pt idx="4959">
                  <c:v>2.42138671875</c:v>
                </c:pt>
                <c:pt idx="4960">
                  <c:v>2.421875</c:v>
                </c:pt>
                <c:pt idx="4961">
                  <c:v>2.42236328125</c:v>
                </c:pt>
                <c:pt idx="4962">
                  <c:v>2.4228515625</c:v>
                </c:pt>
                <c:pt idx="4963">
                  <c:v>2.42333984375</c:v>
                </c:pt>
                <c:pt idx="4964">
                  <c:v>2.423828125</c:v>
                </c:pt>
                <c:pt idx="4965">
                  <c:v>2.42431640625</c:v>
                </c:pt>
                <c:pt idx="4966">
                  <c:v>2.4248046875</c:v>
                </c:pt>
                <c:pt idx="4967">
                  <c:v>2.42529296875</c:v>
                </c:pt>
                <c:pt idx="4968">
                  <c:v>2.42578125</c:v>
                </c:pt>
                <c:pt idx="4969">
                  <c:v>2.42626953125</c:v>
                </c:pt>
                <c:pt idx="4970">
                  <c:v>2.4267578125</c:v>
                </c:pt>
                <c:pt idx="4971">
                  <c:v>2.42724609375</c:v>
                </c:pt>
                <c:pt idx="4972">
                  <c:v>2.427734375</c:v>
                </c:pt>
                <c:pt idx="4973">
                  <c:v>2.42822265625</c:v>
                </c:pt>
                <c:pt idx="4974">
                  <c:v>2.4287109375</c:v>
                </c:pt>
                <c:pt idx="4975">
                  <c:v>2.42919921875</c:v>
                </c:pt>
                <c:pt idx="4976">
                  <c:v>2.4296875</c:v>
                </c:pt>
                <c:pt idx="4977">
                  <c:v>2.43017578125</c:v>
                </c:pt>
                <c:pt idx="4978">
                  <c:v>2.4306640625</c:v>
                </c:pt>
                <c:pt idx="4979">
                  <c:v>2.43115234375</c:v>
                </c:pt>
                <c:pt idx="4980">
                  <c:v>2.431640625</c:v>
                </c:pt>
                <c:pt idx="4981">
                  <c:v>2.43212890625</c:v>
                </c:pt>
                <c:pt idx="4982">
                  <c:v>2.4326171875</c:v>
                </c:pt>
                <c:pt idx="4983">
                  <c:v>2.43310546875</c:v>
                </c:pt>
                <c:pt idx="4984">
                  <c:v>2.43359375</c:v>
                </c:pt>
                <c:pt idx="4985">
                  <c:v>2.43408203125</c:v>
                </c:pt>
                <c:pt idx="4986">
                  <c:v>2.4345703125</c:v>
                </c:pt>
                <c:pt idx="4987">
                  <c:v>2.43505859375</c:v>
                </c:pt>
                <c:pt idx="4988">
                  <c:v>2.435546875</c:v>
                </c:pt>
                <c:pt idx="4989">
                  <c:v>2.43603515625</c:v>
                </c:pt>
                <c:pt idx="4990">
                  <c:v>2.4365234375</c:v>
                </c:pt>
                <c:pt idx="4991">
                  <c:v>2.43701171875</c:v>
                </c:pt>
                <c:pt idx="4992">
                  <c:v>2.4375</c:v>
                </c:pt>
                <c:pt idx="4993">
                  <c:v>2.43798828125</c:v>
                </c:pt>
                <c:pt idx="4994">
                  <c:v>2.4384765625</c:v>
                </c:pt>
                <c:pt idx="4995">
                  <c:v>2.43896484375</c:v>
                </c:pt>
                <c:pt idx="4996">
                  <c:v>2.439453125</c:v>
                </c:pt>
                <c:pt idx="4997">
                  <c:v>2.43994140625</c:v>
                </c:pt>
                <c:pt idx="4998">
                  <c:v>2.4404296875</c:v>
                </c:pt>
                <c:pt idx="4999">
                  <c:v>2.44091796875</c:v>
                </c:pt>
                <c:pt idx="5000">
                  <c:v>2.44140625</c:v>
                </c:pt>
                <c:pt idx="5001">
                  <c:v>2.44189453125</c:v>
                </c:pt>
                <c:pt idx="5002">
                  <c:v>2.4423828125</c:v>
                </c:pt>
                <c:pt idx="5003">
                  <c:v>2.44287109375</c:v>
                </c:pt>
                <c:pt idx="5004">
                  <c:v>2.443359375</c:v>
                </c:pt>
                <c:pt idx="5005">
                  <c:v>2.44384765625</c:v>
                </c:pt>
                <c:pt idx="5006">
                  <c:v>2.4443359375</c:v>
                </c:pt>
                <c:pt idx="5007">
                  <c:v>2.44482421875</c:v>
                </c:pt>
                <c:pt idx="5008">
                  <c:v>2.4453125</c:v>
                </c:pt>
                <c:pt idx="5009">
                  <c:v>2.44580078125</c:v>
                </c:pt>
                <c:pt idx="5010">
                  <c:v>2.4462890625</c:v>
                </c:pt>
                <c:pt idx="5011">
                  <c:v>2.44677734375</c:v>
                </c:pt>
                <c:pt idx="5012">
                  <c:v>2.447265625</c:v>
                </c:pt>
                <c:pt idx="5013">
                  <c:v>2.44775390625</c:v>
                </c:pt>
                <c:pt idx="5014">
                  <c:v>2.4482421875</c:v>
                </c:pt>
                <c:pt idx="5015">
                  <c:v>2.44873046875</c:v>
                </c:pt>
                <c:pt idx="5016">
                  <c:v>2.44921875</c:v>
                </c:pt>
                <c:pt idx="5017">
                  <c:v>2.44970703125</c:v>
                </c:pt>
                <c:pt idx="5018">
                  <c:v>2.4501953125</c:v>
                </c:pt>
                <c:pt idx="5019">
                  <c:v>2.45068359375</c:v>
                </c:pt>
                <c:pt idx="5020">
                  <c:v>2.451171875</c:v>
                </c:pt>
                <c:pt idx="5021">
                  <c:v>2.45166015625</c:v>
                </c:pt>
                <c:pt idx="5022">
                  <c:v>2.4521484375</c:v>
                </c:pt>
                <c:pt idx="5023">
                  <c:v>2.45263671875</c:v>
                </c:pt>
                <c:pt idx="5024">
                  <c:v>2.453125</c:v>
                </c:pt>
                <c:pt idx="5025">
                  <c:v>2.45361328125</c:v>
                </c:pt>
                <c:pt idx="5026">
                  <c:v>2.4541015625</c:v>
                </c:pt>
                <c:pt idx="5027">
                  <c:v>2.45458984375</c:v>
                </c:pt>
                <c:pt idx="5028">
                  <c:v>2.455078125</c:v>
                </c:pt>
                <c:pt idx="5029">
                  <c:v>2.45556640625</c:v>
                </c:pt>
                <c:pt idx="5030">
                  <c:v>2.4560546875</c:v>
                </c:pt>
                <c:pt idx="5031">
                  <c:v>2.45654296875</c:v>
                </c:pt>
                <c:pt idx="5032">
                  <c:v>2.45703125</c:v>
                </c:pt>
                <c:pt idx="5033">
                  <c:v>2.45751953125</c:v>
                </c:pt>
                <c:pt idx="5034">
                  <c:v>2.4580078125</c:v>
                </c:pt>
                <c:pt idx="5035">
                  <c:v>2.45849609375</c:v>
                </c:pt>
                <c:pt idx="5036">
                  <c:v>2.458984375</c:v>
                </c:pt>
                <c:pt idx="5037">
                  <c:v>2.45947265625</c:v>
                </c:pt>
                <c:pt idx="5038">
                  <c:v>2.4599609375</c:v>
                </c:pt>
                <c:pt idx="5039">
                  <c:v>2.46044921875</c:v>
                </c:pt>
                <c:pt idx="5040">
                  <c:v>2.4609375</c:v>
                </c:pt>
                <c:pt idx="5041">
                  <c:v>2.46142578125</c:v>
                </c:pt>
                <c:pt idx="5042">
                  <c:v>2.4619140625</c:v>
                </c:pt>
                <c:pt idx="5043">
                  <c:v>2.46240234375</c:v>
                </c:pt>
                <c:pt idx="5044">
                  <c:v>2.462890625</c:v>
                </c:pt>
                <c:pt idx="5045">
                  <c:v>2.46337890625</c:v>
                </c:pt>
                <c:pt idx="5046">
                  <c:v>2.4638671875</c:v>
                </c:pt>
                <c:pt idx="5047">
                  <c:v>2.46435546875</c:v>
                </c:pt>
                <c:pt idx="5048">
                  <c:v>2.46484375</c:v>
                </c:pt>
                <c:pt idx="5049">
                  <c:v>2.46533203125</c:v>
                </c:pt>
                <c:pt idx="5050">
                  <c:v>2.4658203125</c:v>
                </c:pt>
                <c:pt idx="5051">
                  <c:v>2.46630859375</c:v>
                </c:pt>
                <c:pt idx="5052">
                  <c:v>2.466796875</c:v>
                </c:pt>
                <c:pt idx="5053">
                  <c:v>2.46728515625</c:v>
                </c:pt>
                <c:pt idx="5054">
                  <c:v>2.4677734375</c:v>
                </c:pt>
                <c:pt idx="5055">
                  <c:v>2.46826171875</c:v>
                </c:pt>
                <c:pt idx="5056">
                  <c:v>2.46875</c:v>
                </c:pt>
                <c:pt idx="5057">
                  <c:v>2.46923828125</c:v>
                </c:pt>
                <c:pt idx="5058">
                  <c:v>2.4697265625</c:v>
                </c:pt>
                <c:pt idx="5059">
                  <c:v>2.47021484375</c:v>
                </c:pt>
                <c:pt idx="5060">
                  <c:v>2.470703125</c:v>
                </c:pt>
                <c:pt idx="5061">
                  <c:v>2.47119140625</c:v>
                </c:pt>
                <c:pt idx="5062">
                  <c:v>2.4716796875</c:v>
                </c:pt>
                <c:pt idx="5063">
                  <c:v>2.47216796875</c:v>
                </c:pt>
                <c:pt idx="5064">
                  <c:v>2.47265625</c:v>
                </c:pt>
                <c:pt idx="5065">
                  <c:v>2.47314453125</c:v>
                </c:pt>
                <c:pt idx="5066">
                  <c:v>2.4736328125</c:v>
                </c:pt>
                <c:pt idx="5067">
                  <c:v>2.47412109375</c:v>
                </c:pt>
                <c:pt idx="5068">
                  <c:v>2.474609375</c:v>
                </c:pt>
                <c:pt idx="5069">
                  <c:v>2.47509765625</c:v>
                </c:pt>
                <c:pt idx="5070">
                  <c:v>2.4755859375</c:v>
                </c:pt>
                <c:pt idx="5071">
                  <c:v>2.47607421875</c:v>
                </c:pt>
                <c:pt idx="5072">
                  <c:v>2.4765625</c:v>
                </c:pt>
                <c:pt idx="5073">
                  <c:v>2.47705078125</c:v>
                </c:pt>
                <c:pt idx="5074">
                  <c:v>2.4775390625</c:v>
                </c:pt>
                <c:pt idx="5075">
                  <c:v>2.47802734375</c:v>
                </c:pt>
                <c:pt idx="5076">
                  <c:v>2.478515625</c:v>
                </c:pt>
                <c:pt idx="5077">
                  <c:v>2.47900390625</c:v>
                </c:pt>
                <c:pt idx="5078">
                  <c:v>2.4794921875</c:v>
                </c:pt>
                <c:pt idx="5079">
                  <c:v>2.47998046875</c:v>
                </c:pt>
                <c:pt idx="5080">
                  <c:v>2.48046875</c:v>
                </c:pt>
                <c:pt idx="5081">
                  <c:v>2.48095703125</c:v>
                </c:pt>
                <c:pt idx="5082">
                  <c:v>2.4814453125</c:v>
                </c:pt>
                <c:pt idx="5083">
                  <c:v>2.48193359375</c:v>
                </c:pt>
                <c:pt idx="5084">
                  <c:v>2.482421875</c:v>
                </c:pt>
                <c:pt idx="5085">
                  <c:v>2.48291015625</c:v>
                </c:pt>
                <c:pt idx="5086">
                  <c:v>2.4833984375</c:v>
                </c:pt>
                <c:pt idx="5087">
                  <c:v>2.48388671875</c:v>
                </c:pt>
                <c:pt idx="5088">
                  <c:v>2.484375</c:v>
                </c:pt>
                <c:pt idx="5089">
                  <c:v>2.48486328125</c:v>
                </c:pt>
                <c:pt idx="5090">
                  <c:v>2.4853515625</c:v>
                </c:pt>
                <c:pt idx="5091">
                  <c:v>2.48583984375</c:v>
                </c:pt>
                <c:pt idx="5092">
                  <c:v>2.486328125</c:v>
                </c:pt>
                <c:pt idx="5093">
                  <c:v>2.48681640625</c:v>
                </c:pt>
                <c:pt idx="5094">
                  <c:v>2.4873046875</c:v>
                </c:pt>
                <c:pt idx="5095">
                  <c:v>2.48779296875</c:v>
                </c:pt>
                <c:pt idx="5096">
                  <c:v>2.48828125</c:v>
                </c:pt>
                <c:pt idx="5097">
                  <c:v>2.48876953125</c:v>
                </c:pt>
                <c:pt idx="5098">
                  <c:v>2.4892578125</c:v>
                </c:pt>
                <c:pt idx="5099">
                  <c:v>2.48974609375</c:v>
                </c:pt>
                <c:pt idx="5100">
                  <c:v>2.490234375</c:v>
                </c:pt>
                <c:pt idx="5101">
                  <c:v>2.49072265625</c:v>
                </c:pt>
                <c:pt idx="5102">
                  <c:v>2.4912109375</c:v>
                </c:pt>
                <c:pt idx="5103">
                  <c:v>2.49169921875</c:v>
                </c:pt>
                <c:pt idx="5104">
                  <c:v>2.4921875</c:v>
                </c:pt>
                <c:pt idx="5105">
                  <c:v>2.49267578125</c:v>
                </c:pt>
                <c:pt idx="5106">
                  <c:v>2.4931640625</c:v>
                </c:pt>
                <c:pt idx="5107">
                  <c:v>2.49365234375</c:v>
                </c:pt>
                <c:pt idx="5108">
                  <c:v>2.494140625</c:v>
                </c:pt>
                <c:pt idx="5109">
                  <c:v>2.49462890625</c:v>
                </c:pt>
                <c:pt idx="5110">
                  <c:v>2.4951171875</c:v>
                </c:pt>
                <c:pt idx="5111">
                  <c:v>2.49560546875</c:v>
                </c:pt>
                <c:pt idx="5112">
                  <c:v>2.49609375</c:v>
                </c:pt>
                <c:pt idx="5113">
                  <c:v>2.49658203125</c:v>
                </c:pt>
                <c:pt idx="5114">
                  <c:v>2.4970703125</c:v>
                </c:pt>
                <c:pt idx="5115">
                  <c:v>2.49755859375</c:v>
                </c:pt>
                <c:pt idx="5116">
                  <c:v>2.498046875</c:v>
                </c:pt>
                <c:pt idx="5117">
                  <c:v>2.49853515625</c:v>
                </c:pt>
                <c:pt idx="5118">
                  <c:v>2.4990234375</c:v>
                </c:pt>
                <c:pt idx="5119">
                  <c:v>2.49951171875</c:v>
                </c:pt>
                <c:pt idx="5120">
                  <c:v>2.5</c:v>
                </c:pt>
                <c:pt idx="5121">
                  <c:v>2.50048828125</c:v>
                </c:pt>
                <c:pt idx="5122">
                  <c:v>2.5009765625</c:v>
                </c:pt>
                <c:pt idx="5123">
                  <c:v>2.50146484375</c:v>
                </c:pt>
                <c:pt idx="5124">
                  <c:v>2.501953125</c:v>
                </c:pt>
                <c:pt idx="5125">
                  <c:v>2.50244140625</c:v>
                </c:pt>
                <c:pt idx="5126">
                  <c:v>2.5029296875</c:v>
                </c:pt>
                <c:pt idx="5127">
                  <c:v>2.50341796875</c:v>
                </c:pt>
                <c:pt idx="5128">
                  <c:v>2.50390625</c:v>
                </c:pt>
                <c:pt idx="5129">
                  <c:v>2.50439453125</c:v>
                </c:pt>
                <c:pt idx="5130">
                  <c:v>2.5048828125</c:v>
                </c:pt>
                <c:pt idx="5131">
                  <c:v>2.50537109375</c:v>
                </c:pt>
                <c:pt idx="5132">
                  <c:v>2.505859375</c:v>
                </c:pt>
                <c:pt idx="5133">
                  <c:v>2.50634765625</c:v>
                </c:pt>
                <c:pt idx="5134">
                  <c:v>2.5068359375</c:v>
                </c:pt>
                <c:pt idx="5135">
                  <c:v>2.50732421875</c:v>
                </c:pt>
                <c:pt idx="5136">
                  <c:v>2.5078125</c:v>
                </c:pt>
                <c:pt idx="5137">
                  <c:v>2.50830078125</c:v>
                </c:pt>
                <c:pt idx="5138">
                  <c:v>2.5087890625</c:v>
                </c:pt>
                <c:pt idx="5139">
                  <c:v>2.50927734375</c:v>
                </c:pt>
                <c:pt idx="5140">
                  <c:v>2.509765625</c:v>
                </c:pt>
                <c:pt idx="5141">
                  <c:v>2.51025390625</c:v>
                </c:pt>
                <c:pt idx="5142">
                  <c:v>2.5107421875</c:v>
                </c:pt>
                <c:pt idx="5143">
                  <c:v>2.51123046875</c:v>
                </c:pt>
                <c:pt idx="5144">
                  <c:v>2.51171875</c:v>
                </c:pt>
                <c:pt idx="5145">
                  <c:v>2.51220703125</c:v>
                </c:pt>
                <c:pt idx="5146">
                  <c:v>2.5126953125</c:v>
                </c:pt>
                <c:pt idx="5147">
                  <c:v>2.51318359375</c:v>
                </c:pt>
                <c:pt idx="5148">
                  <c:v>2.513671875</c:v>
                </c:pt>
                <c:pt idx="5149">
                  <c:v>2.51416015625</c:v>
                </c:pt>
                <c:pt idx="5150">
                  <c:v>2.5146484375</c:v>
                </c:pt>
                <c:pt idx="5151">
                  <c:v>2.51513671875</c:v>
                </c:pt>
                <c:pt idx="5152">
                  <c:v>2.515625</c:v>
                </c:pt>
                <c:pt idx="5153">
                  <c:v>2.51611328125</c:v>
                </c:pt>
                <c:pt idx="5154">
                  <c:v>2.5166015625</c:v>
                </c:pt>
                <c:pt idx="5155">
                  <c:v>2.51708984375</c:v>
                </c:pt>
                <c:pt idx="5156">
                  <c:v>2.517578125</c:v>
                </c:pt>
                <c:pt idx="5157">
                  <c:v>2.51806640625</c:v>
                </c:pt>
                <c:pt idx="5158">
                  <c:v>2.5185546875</c:v>
                </c:pt>
                <c:pt idx="5159">
                  <c:v>2.51904296875</c:v>
                </c:pt>
                <c:pt idx="5160">
                  <c:v>2.51953125</c:v>
                </c:pt>
                <c:pt idx="5161">
                  <c:v>2.52001953125</c:v>
                </c:pt>
                <c:pt idx="5162">
                  <c:v>2.5205078125</c:v>
                </c:pt>
                <c:pt idx="5163">
                  <c:v>2.52099609375</c:v>
                </c:pt>
                <c:pt idx="5164">
                  <c:v>2.521484375</c:v>
                </c:pt>
                <c:pt idx="5165">
                  <c:v>2.52197265625</c:v>
                </c:pt>
                <c:pt idx="5166">
                  <c:v>2.5224609375</c:v>
                </c:pt>
                <c:pt idx="5167">
                  <c:v>2.52294921875</c:v>
                </c:pt>
                <c:pt idx="5168">
                  <c:v>2.5234375</c:v>
                </c:pt>
                <c:pt idx="5169">
                  <c:v>2.52392578125</c:v>
                </c:pt>
                <c:pt idx="5170">
                  <c:v>2.5244140625</c:v>
                </c:pt>
                <c:pt idx="5171">
                  <c:v>2.52490234375</c:v>
                </c:pt>
                <c:pt idx="5172">
                  <c:v>2.525390625</c:v>
                </c:pt>
                <c:pt idx="5173">
                  <c:v>2.52587890625</c:v>
                </c:pt>
                <c:pt idx="5174">
                  <c:v>2.5263671875</c:v>
                </c:pt>
                <c:pt idx="5175">
                  <c:v>2.52685546875</c:v>
                </c:pt>
                <c:pt idx="5176">
                  <c:v>2.52734375</c:v>
                </c:pt>
                <c:pt idx="5177">
                  <c:v>2.52783203125</c:v>
                </c:pt>
                <c:pt idx="5178">
                  <c:v>2.5283203125</c:v>
                </c:pt>
                <c:pt idx="5179">
                  <c:v>2.52880859375</c:v>
                </c:pt>
                <c:pt idx="5180">
                  <c:v>2.529296875</c:v>
                </c:pt>
                <c:pt idx="5181">
                  <c:v>2.52978515625</c:v>
                </c:pt>
                <c:pt idx="5182">
                  <c:v>2.5302734375</c:v>
                </c:pt>
                <c:pt idx="5183">
                  <c:v>2.53076171875</c:v>
                </c:pt>
                <c:pt idx="5184">
                  <c:v>2.53125</c:v>
                </c:pt>
                <c:pt idx="5185">
                  <c:v>2.53173828125</c:v>
                </c:pt>
                <c:pt idx="5186">
                  <c:v>2.5322265625</c:v>
                </c:pt>
                <c:pt idx="5187">
                  <c:v>2.53271484375</c:v>
                </c:pt>
                <c:pt idx="5188">
                  <c:v>2.533203125</c:v>
                </c:pt>
                <c:pt idx="5189">
                  <c:v>2.53369140625</c:v>
                </c:pt>
                <c:pt idx="5190">
                  <c:v>2.5341796875</c:v>
                </c:pt>
                <c:pt idx="5191">
                  <c:v>2.53466796875</c:v>
                </c:pt>
                <c:pt idx="5192">
                  <c:v>2.53515625</c:v>
                </c:pt>
                <c:pt idx="5193">
                  <c:v>2.53564453125</c:v>
                </c:pt>
                <c:pt idx="5194">
                  <c:v>2.5361328125</c:v>
                </c:pt>
                <c:pt idx="5195">
                  <c:v>2.53662109375</c:v>
                </c:pt>
                <c:pt idx="5196">
                  <c:v>2.537109375</c:v>
                </c:pt>
                <c:pt idx="5197">
                  <c:v>2.53759765625</c:v>
                </c:pt>
                <c:pt idx="5198">
                  <c:v>2.5380859375</c:v>
                </c:pt>
                <c:pt idx="5199">
                  <c:v>2.53857421875</c:v>
                </c:pt>
                <c:pt idx="5200">
                  <c:v>2.5390625</c:v>
                </c:pt>
                <c:pt idx="5201">
                  <c:v>2.53955078125</c:v>
                </c:pt>
                <c:pt idx="5202">
                  <c:v>2.5400390625</c:v>
                </c:pt>
                <c:pt idx="5203">
                  <c:v>2.54052734375</c:v>
                </c:pt>
                <c:pt idx="5204">
                  <c:v>2.541015625</c:v>
                </c:pt>
                <c:pt idx="5205">
                  <c:v>2.54150390625</c:v>
                </c:pt>
                <c:pt idx="5206">
                  <c:v>2.5419921875</c:v>
                </c:pt>
                <c:pt idx="5207">
                  <c:v>2.54248046875</c:v>
                </c:pt>
                <c:pt idx="5208">
                  <c:v>2.54296875</c:v>
                </c:pt>
                <c:pt idx="5209">
                  <c:v>2.54345703125</c:v>
                </c:pt>
                <c:pt idx="5210">
                  <c:v>2.5439453125</c:v>
                </c:pt>
                <c:pt idx="5211">
                  <c:v>2.54443359375</c:v>
                </c:pt>
                <c:pt idx="5212">
                  <c:v>2.544921875</c:v>
                </c:pt>
                <c:pt idx="5213">
                  <c:v>2.54541015625</c:v>
                </c:pt>
                <c:pt idx="5214">
                  <c:v>2.5458984375</c:v>
                </c:pt>
                <c:pt idx="5215">
                  <c:v>2.54638671875</c:v>
                </c:pt>
                <c:pt idx="5216">
                  <c:v>2.546875</c:v>
                </c:pt>
                <c:pt idx="5217">
                  <c:v>2.54736328125</c:v>
                </c:pt>
                <c:pt idx="5218">
                  <c:v>2.5478515625</c:v>
                </c:pt>
                <c:pt idx="5219">
                  <c:v>2.54833984375</c:v>
                </c:pt>
                <c:pt idx="5220">
                  <c:v>2.548828125</c:v>
                </c:pt>
                <c:pt idx="5221">
                  <c:v>2.54931640625</c:v>
                </c:pt>
                <c:pt idx="5222">
                  <c:v>2.5498046875</c:v>
                </c:pt>
                <c:pt idx="5223">
                  <c:v>2.55029296875</c:v>
                </c:pt>
                <c:pt idx="5224">
                  <c:v>2.55078125</c:v>
                </c:pt>
                <c:pt idx="5225">
                  <c:v>2.55126953125</c:v>
                </c:pt>
                <c:pt idx="5226">
                  <c:v>2.5517578125</c:v>
                </c:pt>
                <c:pt idx="5227">
                  <c:v>2.55224609375</c:v>
                </c:pt>
                <c:pt idx="5228">
                  <c:v>2.552734375</c:v>
                </c:pt>
                <c:pt idx="5229">
                  <c:v>2.55322265625</c:v>
                </c:pt>
                <c:pt idx="5230">
                  <c:v>2.5537109375</c:v>
                </c:pt>
                <c:pt idx="5231">
                  <c:v>2.55419921875</c:v>
                </c:pt>
                <c:pt idx="5232">
                  <c:v>2.5546875</c:v>
                </c:pt>
                <c:pt idx="5233">
                  <c:v>2.55517578125</c:v>
                </c:pt>
                <c:pt idx="5234">
                  <c:v>2.5556640625</c:v>
                </c:pt>
                <c:pt idx="5235">
                  <c:v>2.55615234375</c:v>
                </c:pt>
                <c:pt idx="5236">
                  <c:v>2.556640625</c:v>
                </c:pt>
                <c:pt idx="5237">
                  <c:v>2.55712890625</c:v>
                </c:pt>
                <c:pt idx="5238">
                  <c:v>2.5576171875</c:v>
                </c:pt>
                <c:pt idx="5239">
                  <c:v>2.55810546875</c:v>
                </c:pt>
                <c:pt idx="5240">
                  <c:v>2.55859375</c:v>
                </c:pt>
                <c:pt idx="5241">
                  <c:v>2.55908203125</c:v>
                </c:pt>
                <c:pt idx="5242">
                  <c:v>2.5595703125</c:v>
                </c:pt>
                <c:pt idx="5243">
                  <c:v>2.56005859375</c:v>
                </c:pt>
                <c:pt idx="5244">
                  <c:v>2.560546875</c:v>
                </c:pt>
                <c:pt idx="5245">
                  <c:v>2.56103515625</c:v>
                </c:pt>
                <c:pt idx="5246">
                  <c:v>2.5615234375</c:v>
                </c:pt>
                <c:pt idx="5247">
                  <c:v>2.56201171875</c:v>
                </c:pt>
                <c:pt idx="5248">
                  <c:v>2.5625</c:v>
                </c:pt>
                <c:pt idx="5249">
                  <c:v>2.56298828125</c:v>
                </c:pt>
                <c:pt idx="5250">
                  <c:v>2.5634765625</c:v>
                </c:pt>
                <c:pt idx="5251">
                  <c:v>2.56396484375</c:v>
                </c:pt>
                <c:pt idx="5252">
                  <c:v>2.564453125</c:v>
                </c:pt>
                <c:pt idx="5253">
                  <c:v>2.56494140625</c:v>
                </c:pt>
                <c:pt idx="5254">
                  <c:v>2.5654296875</c:v>
                </c:pt>
                <c:pt idx="5255">
                  <c:v>2.56591796875</c:v>
                </c:pt>
                <c:pt idx="5256">
                  <c:v>2.56640625</c:v>
                </c:pt>
                <c:pt idx="5257">
                  <c:v>2.56689453125</c:v>
                </c:pt>
                <c:pt idx="5258">
                  <c:v>2.5673828125</c:v>
                </c:pt>
                <c:pt idx="5259">
                  <c:v>2.56787109375</c:v>
                </c:pt>
                <c:pt idx="5260">
                  <c:v>2.568359375</c:v>
                </c:pt>
                <c:pt idx="5261">
                  <c:v>2.56884765625</c:v>
                </c:pt>
                <c:pt idx="5262">
                  <c:v>2.5693359375</c:v>
                </c:pt>
                <c:pt idx="5263">
                  <c:v>2.56982421875</c:v>
                </c:pt>
                <c:pt idx="5264">
                  <c:v>2.5703125</c:v>
                </c:pt>
                <c:pt idx="5265">
                  <c:v>2.57080078125</c:v>
                </c:pt>
                <c:pt idx="5266">
                  <c:v>2.5712890625</c:v>
                </c:pt>
                <c:pt idx="5267">
                  <c:v>2.57177734375</c:v>
                </c:pt>
                <c:pt idx="5268">
                  <c:v>2.572265625</c:v>
                </c:pt>
                <c:pt idx="5269">
                  <c:v>2.57275390625</c:v>
                </c:pt>
                <c:pt idx="5270">
                  <c:v>2.5732421875</c:v>
                </c:pt>
                <c:pt idx="5271">
                  <c:v>2.57373046875</c:v>
                </c:pt>
                <c:pt idx="5272">
                  <c:v>2.57421875</c:v>
                </c:pt>
                <c:pt idx="5273">
                  <c:v>2.57470703125</c:v>
                </c:pt>
                <c:pt idx="5274">
                  <c:v>2.5751953125</c:v>
                </c:pt>
                <c:pt idx="5275">
                  <c:v>2.57568359375</c:v>
                </c:pt>
                <c:pt idx="5276">
                  <c:v>2.576171875</c:v>
                </c:pt>
                <c:pt idx="5277">
                  <c:v>2.57666015625</c:v>
                </c:pt>
                <c:pt idx="5278">
                  <c:v>2.5771484375</c:v>
                </c:pt>
                <c:pt idx="5279">
                  <c:v>2.57763671875</c:v>
                </c:pt>
                <c:pt idx="5280">
                  <c:v>2.578125</c:v>
                </c:pt>
                <c:pt idx="5281">
                  <c:v>2.57861328125</c:v>
                </c:pt>
                <c:pt idx="5282">
                  <c:v>2.5791015625</c:v>
                </c:pt>
                <c:pt idx="5283">
                  <c:v>2.57958984375</c:v>
                </c:pt>
                <c:pt idx="5284">
                  <c:v>2.580078125</c:v>
                </c:pt>
                <c:pt idx="5285">
                  <c:v>2.58056640625</c:v>
                </c:pt>
                <c:pt idx="5286">
                  <c:v>2.5810546875</c:v>
                </c:pt>
                <c:pt idx="5287">
                  <c:v>2.58154296875</c:v>
                </c:pt>
                <c:pt idx="5288">
                  <c:v>2.58203125</c:v>
                </c:pt>
                <c:pt idx="5289">
                  <c:v>2.58251953125</c:v>
                </c:pt>
                <c:pt idx="5290">
                  <c:v>2.5830078125</c:v>
                </c:pt>
                <c:pt idx="5291">
                  <c:v>2.58349609375</c:v>
                </c:pt>
                <c:pt idx="5292">
                  <c:v>2.583984375</c:v>
                </c:pt>
                <c:pt idx="5293">
                  <c:v>2.58447265625</c:v>
                </c:pt>
                <c:pt idx="5294">
                  <c:v>2.5849609375</c:v>
                </c:pt>
                <c:pt idx="5295">
                  <c:v>2.58544921875</c:v>
                </c:pt>
                <c:pt idx="5296">
                  <c:v>2.5859375</c:v>
                </c:pt>
                <c:pt idx="5297">
                  <c:v>2.58642578125</c:v>
                </c:pt>
                <c:pt idx="5298">
                  <c:v>2.5869140625</c:v>
                </c:pt>
                <c:pt idx="5299">
                  <c:v>2.58740234375</c:v>
                </c:pt>
                <c:pt idx="5300">
                  <c:v>2.587890625</c:v>
                </c:pt>
                <c:pt idx="5301">
                  <c:v>2.58837890625</c:v>
                </c:pt>
                <c:pt idx="5302">
                  <c:v>2.5888671875</c:v>
                </c:pt>
                <c:pt idx="5303">
                  <c:v>2.58935546875</c:v>
                </c:pt>
                <c:pt idx="5304">
                  <c:v>2.58984375</c:v>
                </c:pt>
                <c:pt idx="5305">
                  <c:v>2.59033203125</c:v>
                </c:pt>
                <c:pt idx="5306">
                  <c:v>2.5908203125</c:v>
                </c:pt>
                <c:pt idx="5307">
                  <c:v>2.59130859375</c:v>
                </c:pt>
                <c:pt idx="5308">
                  <c:v>2.591796875</c:v>
                </c:pt>
                <c:pt idx="5309">
                  <c:v>2.59228515625</c:v>
                </c:pt>
                <c:pt idx="5310">
                  <c:v>2.5927734375</c:v>
                </c:pt>
                <c:pt idx="5311">
                  <c:v>2.59326171875</c:v>
                </c:pt>
                <c:pt idx="5312">
                  <c:v>2.59375</c:v>
                </c:pt>
                <c:pt idx="5313">
                  <c:v>2.59423828125</c:v>
                </c:pt>
                <c:pt idx="5314">
                  <c:v>2.5947265625</c:v>
                </c:pt>
                <c:pt idx="5315">
                  <c:v>2.59521484375</c:v>
                </c:pt>
                <c:pt idx="5316">
                  <c:v>2.595703125</c:v>
                </c:pt>
                <c:pt idx="5317">
                  <c:v>2.59619140625</c:v>
                </c:pt>
                <c:pt idx="5318">
                  <c:v>2.5966796875</c:v>
                </c:pt>
                <c:pt idx="5319">
                  <c:v>2.59716796875</c:v>
                </c:pt>
                <c:pt idx="5320">
                  <c:v>2.59765625</c:v>
                </c:pt>
                <c:pt idx="5321">
                  <c:v>2.59814453125</c:v>
                </c:pt>
                <c:pt idx="5322">
                  <c:v>2.5986328125</c:v>
                </c:pt>
                <c:pt idx="5323">
                  <c:v>2.59912109375</c:v>
                </c:pt>
                <c:pt idx="5324">
                  <c:v>2.599609375</c:v>
                </c:pt>
                <c:pt idx="5325">
                  <c:v>2.60009765625</c:v>
                </c:pt>
                <c:pt idx="5326">
                  <c:v>2.6005859375</c:v>
                </c:pt>
                <c:pt idx="5327">
                  <c:v>2.60107421875</c:v>
                </c:pt>
                <c:pt idx="5328">
                  <c:v>2.6015625</c:v>
                </c:pt>
                <c:pt idx="5329">
                  <c:v>2.60205078125</c:v>
                </c:pt>
                <c:pt idx="5330">
                  <c:v>2.6025390625</c:v>
                </c:pt>
                <c:pt idx="5331">
                  <c:v>2.60302734375</c:v>
                </c:pt>
                <c:pt idx="5332">
                  <c:v>2.603515625</c:v>
                </c:pt>
                <c:pt idx="5333">
                  <c:v>2.60400390625</c:v>
                </c:pt>
                <c:pt idx="5334">
                  <c:v>2.6044921875</c:v>
                </c:pt>
                <c:pt idx="5335">
                  <c:v>2.60498046875</c:v>
                </c:pt>
                <c:pt idx="5336">
                  <c:v>2.60546875</c:v>
                </c:pt>
                <c:pt idx="5337">
                  <c:v>2.60595703125</c:v>
                </c:pt>
                <c:pt idx="5338">
                  <c:v>2.6064453125</c:v>
                </c:pt>
                <c:pt idx="5339">
                  <c:v>2.60693359375</c:v>
                </c:pt>
                <c:pt idx="5340">
                  <c:v>2.607421875</c:v>
                </c:pt>
                <c:pt idx="5341">
                  <c:v>2.60791015625</c:v>
                </c:pt>
                <c:pt idx="5342">
                  <c:v>2.6083984375</c:v>
                </c:pt>
                <c:pt idx="5343">
                  <c:v>2.60888671875</c:v>
                </c:pt>
                <c:pt idx="5344">
                  <c:v>2.609375</c:v>
                </c:pt>
                <c:pt idx="5345">
                  <c:v>2.60986328125</c:v>
                </c:pt>
                <c:pt idx="5346">
                  <c:v>2.6103515625</c:v>
                </c:pt>
                <c:pt idx="5347">
                  <c:v>2.61083984375</c:v>
                </c:pt>
                <c:pt idx="5348">
                  <c:v>2.611328125</c:v>
                </c:pt>
                <c:pt idx="5349">
                  <c:v>2.61181640625</c:v>
                </c:pt>
                <c:pt idx="5350">
                  <c:v>2.6123046875</c:v>
                </c:pt>
                <c:pt idx="5351">
                  <c:v>2.61279296875</c:v>
                </c:pt>
                <c:pt idx="5352">
                  <c:v>2.61328125</c:v>
                </c:pt>
                <c:pt idx="5353">
                  <c:v>2.61376953125</c:v>
                </c:pt>
                <c:pt idx="5354">
                  <c:v>2.6142578125</c:v>
                </c:pt>
                <c:pt idx="5355">
                  <c:v>2.61474609375</c:v>
                </c:pt>
                <c:pt idx="5356">
                  <c:v>2.615234375</c:v>
                </c:pt>
                <c:pt idx="5357">
                  <c:v>2.61572265625</c:v>
                </c:pt>
                <c:pt idx="5358">
                  <c:v>2.6162109375</c:v>
                </c:pt>
                <c:pt idx="5359">
                  <c:v>2.61669921875</c:v>
                </c:pt>
                <c:pt idx="5360">
                  <c:v>2.6171875</c:v>
                </c:pt>
                <c:pt idx="5361">
                  <c:v>2.61767578125</c:v>
                </c:pt>
                <c:pt idx="5362">
                  <c:v>2.6181640625</c:v>
                </c:pt>
                <c:pt idx="5363">
                  <c:v>2.61865234375</c:v>
                </c:pt>
                <c:pt idx="5364">
                  <c:v>2.619140625</c:v>
                </c:pt>
                <c:pt idx="5365">
                  <c:v>2.61962890625</c:v>
                </c:pt>
                <c:pt idx="5366">
                  <c:v>2.6201171875</c:v>
                </c:pt>
                <c:pt idx="5367">
                  <c:v>2.62060546875</c:v>
                </c:pt>
                <c:pt idx="5368">
                  <c:v>2.62109375</c:v>
                </c:pt>
                <c:pt idx="5369">
                  <c:v>2.62158203125</c:v>
                </c:pt>
                <c:pt idx="5370">
                  <c:v>2.6220703125</c:v>
                </c:pt>
                <c:pt idx="5371">
                  <c:v>2.62255859375</c:v>
                </c:pt>
                <c:pt idx="5372">
                  <c:v>2.623046875</c:v>
                </c:pt>
                <c:pt idx="5373">
                  <c:v>2.62353515625</c:v>
                </c:pt>
                <c:pt idx="5374">
                  <c:v>2.6240234375</c:v>
                </c:pt>
                <c:pt idx="5375">
                  <c:v>2.62451171875</c:v>
                </c:pt>
                <c:pt idx="5376">
                  <c:v>2.625</c:v>
                </c:pt>
                <c:pt idx="5377">
                  <c:v>2.62548828125</c:v>
                </c:pt>
                <c:pt idx="5378">
                  <c:v>2.6259765625</c:v>
                </c:pt>
                <c:pt idx="5379">
                  <c:v>2.62646484375</c:v>
                </c:pt>
                <c:pt idx="5380">
                  <c:v>2.626953125</c:v>
                </c:pt>
                <c:pt idx="5381">
                  <c:v>2.62744140625</c:v>
                </c:pt>
                <c:pt idx="5382">
                  <c:v>2.6279296875</c:v>
                </c:pt>
                <c:pt idx="5383">
                  <c:v>2.62841796875</c:v>
                </c:pt>
                <c:pt idx="5384">
                  <c:v>2.62890625</c:v>
                </c:pt>
                <c:pt idx="5385">
                  <c:v>2.62939453125</c:v>
                </c:pt>
                <c:pt idx="5386">
                  <c:v>2.6298828125</c:v>
                </c:pt>
                <c:pt idx="5387">
                  <c:v>2.63037109375</c:v>
                </c:pt>
                <c:pt idx="5388">
                  <c:v>2.630859375</c:v>
                </c:pt>
                <c:pt idx="5389">
                  <c:v>2.63134765625</c:v>
                </c:pt>
                <c:pt idx="5390">
                  <c:v>2.6318359375</c:v>
                </c:pt>
                <c:pt idx="5391">
                  <c:v>2.63232421875</c:v>
                </c:pt>
                <c:pt idx="5392">
                  <c:v>2.6328125</c:v>
                </c:pt>
                <c:pt idx="5393">
                  <c:v>2.63330078125</c:v>
                </c:pt>
                <c:pt idx="5394">
                  <c:v>2.6337890625</c:v>
                </c:pt>
                <c:pt idx="5395">
                  <c:v>2.63427734375</c:v>
                </c:pt>
                <c:pt idx="5396">
                  <c:v>2.634765625</c:v>
                </c:pt>
                <c:pt idx="5397">
                  <c:v>2.63525390625</c:v>
                </c:pt>
                <c:pt idx="5398">
                  <c:v>2.6357421875</c:v>
                </c:pt>
                <c:pt idx="5399">
                  <c:v>2.63623046875</c:v>
                </c:pt>
                <c:pt idx="5400">
                  <c:v>2.63671875</c:v>
                </c:pt>
                <c:pt idx="5401">
                  <c:v>2.63720703125</c:v>
                </c:pt>
                <c:pt idx="5402">
                  <c:v>2.6376953125</c:v>
                </c:pt>
                <c:pt idx="5403">
                  <c:v>2.63818359375</c:v>
                </c:pt>
                <c:pt idx="5404">
                  <c:v>2.638671875</c:v>
                </c:pt>
                <c:pt idx="5405">
                  <c:v>2.63916015625</c:v>
                </c:pt>
                <c:pt idx="5406">
                  <c:v>2.6396484375</c:v>
                </c:pt>
                <c:pt idx="5407">
                  <c:v>2.64013671875</c:v>
                </c:pt>
                <c:pt idx="5408">
                  <c:v>2.640625</c:v>
                </c:pt>
                <c:pt idx="5409">
                  <c:v>2.64111328125</c:v>
                </c:pt>
                <c:pt idx="5410">
                  <c:v>2.6416015625</c:v>
                </c:pt>
                <c:pt idx="5411">
                  <c:v>2.64208984375</c:v>
                </c:pt>
                <c:pt idx="5412">
                  <c:v>2.642578125</c:v>
                </c:pt>
                <c:pt idx="5413">
                  <c:v>2.64306640625</c:v>
                </c:pt>
                <c:pt idx="5414">
                  <c:v>2.6435546875</c:v>
                </c:pt>
                <c:pt idx="5415">
                  <c:v>2.64404296875</c:v>
                </c:pt>
                <c:pt idx="5416">
                  <c:v>2.64453125</c:v>
                </c:pt>
                <c:pt idx="5417">
                  <c:v>2.64501953125</c:v>
                </c:pt>
                <c:pt idx="5418">
                  <c:v>2.6455078125</c:v>
                </c:pt>
                <c:pt idx="5419">
                  <c:v>2.64599609375</c:v>
                </c:pt>
                <c:pt idx="5420">
                  <c:v>2.646484375</c:v>
                </c:pt>
                <c:pt idx="5421">
                  <c:v>2.64697265625</c:v>
                </c:pt>
                <c:pt idx="5422">
                  <c:v>2.6474609375</c:v>
                </c:pt>
                <c:pt idx="5423">
                  <c:v>2.64794921875</c:v>
                </c:pt>
                <c:pt idx="5424">
                  <c:v>2.6484375</c:v>
                </c:pt>
                <c:pt idx="5425">
                  <c:v>2.64892578125</c:v>
                </c:pt>
                <c:pt idx="5426">
                  <c:v>2.6494140625</c:v>
                </c:pt>
                <c:pt idx="5427">
                  <c:v>2.64990234375</c:v>
                </c:pt>
                <c:pt idx="5428">
                  <c:v>2.650390625</c:v>
                </c:pt>
                <c:pt idx="5429">
                  <c:v>2.65087890625</c:v>
                </c:pt>
                <c:pt idx="5430">
                  <c:v>2.6513671875</c:v>
                </c:pt>
                <c:pt idx="5431">
                  <c:v>2.65185546875</c:v>
                </c:pt>
                <c:pt idx="5432">
                  <c:v>2.65234375</c:v>
                </c:pt>
                <c:pt idx="5433">
                  <c:v>2.65283203125</c:v>
                </c:pt>
                <c:pt idx="5434">
                  <c:v>2.6533203125</c:v>
                </c:pt>
                <c:pt idx="5435">
                  <c:v>2.65380859375</c:v>
                </c:pt>
                <c:pt idx="5436">
                  <c:v>2.654296875</c:v>
                </c:pt>
                <c:pt idx="5437">
                  <c:v>2.65478515625</c:v>
                </c:pt>
                <c:pt idx="5438">
                  <c:v>2.6552734375</c:v>
                </c:pt>
                <c:pt idx="5439">
                  <c:v>2.65576171875</c:v>
                </c:pt>
                <c:pt idx="5440">
                  <c:v>2.65625</c:v>
                </c:pt>
                <c:pt idx="5441">
                  <c:v>2.65673828125</c:v>
                </c:pt>
                <c:pt idx="5442">
                  <c:v>2.6572265625</c:v>
                </c:pt>
                <c:pt idx="5443">
                  <c:v>2.65771484375</c:v>
                </c:pt>
                <c:pt idx="5444">
                  <c:v>2.658203125</c:v>
                </c:pt>
                <c:pt idx="5445">
                  <c:v>2.65869140625</c:v>
                </c:pt>
                <c:pt idx="5446">
                  <c:v>2.6591796875</c:v>
                </c:pt>
                <c:pt idx="5447">
                  <c:v>2.65966796875</c:v>
                </c:pt>
                <c:pt idx="5448">
                  <c:v>2.66015625</c:v>
                </c:pt>
                <c:pt idx="5449">
                  <c:v>2.66064453125</c:v>
                </c:pt>
                <c:pt idx="5450">
                  <c:v>2.6611328125</c:v>
                </c:pt>
                <c:pt idx="5451">
                  <c:v>2.66162109375</c:v>
                </c:pt>
                <c:pt idx="5452">
                  <c:v>2.662109375</c:v>
                </c:pt>
                <c:pt idx="5453">
                  <c:v>2.66259765625</c:v>
                </c:pt>
                <c:pt idx="5454">
                  <c:v>2.6630859375</c:v>
                </c:pt>
                <c:pt idx="5455">
                  <c:v>2.66357421875</c:v>
                </c:pt>
                <c:pt idx="5456">
                  <c:v>2.6640625</c:v>
                </c:pt>
                <c:pt idx="5457">
                  <c:v>2.66455078125</c:v>
                </c:pt>
                <c:pt idx="5458">
                  <c:v>2.6650390625</c:v>
                </c:pt>
                <c:pt idx="5459">
                  <c:v>2.66552734375</c:v>
                </c:pt>
                <c:pt idx="5460">
                  <c:v>2.666015625</c:v>
                </c:pt>
                <c:pt idx="5461">
                  <c:v>2.66650390625</c:v>
                </c:pt>
                <c:pt idx="5462">
                  <c:v>2.6669921875</c:v>
                </c:pt>
                <c:pt idx="5463">
                  <c:v>2.66748046875</c:v>
                </c:pt>
                <c:pt idx="5464">
                  <c:v>2.66796875</c:v>
                </c:pt>
                <c:pt idx="5465">
                  <c:v>2.66845703125</c:v>
                </c:pt>
                <c:pt idx="5466">
                  <c:v>2.6689453125</c:v>
                </c:pt>
                <c:pt idx="5467">
                  <c:v>2.66943359375</c:v>
                </c:pt>
                <c:pt idx="5468">
                  <c:v>2.669921875</c:v>
                </c:pt>
                <c:pt idx="5469">
                  <c:v>2.67041015625</c:v>
                </c:pt>
                <c:pt idx="5470">
                  <c:v>2.6708984375</c:v>
                </c:pt>
                <c:pt idx="5471">
                  <c:v>2.67138671875</c:v>
                </c:pt>
                <c:pt idx="5472">
                  <c:v>2.671875</c:v>
                </c:pt>
                <c:pt idx="5473">
                  <c:v>2.67236328125</c:v>
                </c:pt>
                <c:pt idx="5474">
                  <c:v>2.6728515625</c:v>
                </c:pt>
                <c:pt idx="5475">
                  <c:v>2.67333984375</c:v>
                </c:pt>
                <c:pt idx="5476">
                  <c:v>2.673828125</c:v>
                </c:pt>
                <c:pt idx="5477">
                  <c:v>2.67431640625</c:v>
                </c:pt>
                <c:pt idx="5478">
                  <c:v>2.6748046875</c:v>
                </c:pt>
                <c:pt idx="5479">
                  <c:v>2.67529296875</c:v>
                </c:pt>
                <c:pt idx="5480">
                  <c:v>2.67578125</c:v>
                </c:pt>
                <c:pt idx="5481">
                  <c:v>2.67626953125</c:v>
                </c:pt>
                <c:pt idx="5482">
                  <c:v>2.6767578125</c:v>
                </c:pt>
                <c:pt idx="5483">
                  <c:v>2.67724609375</c:v>
                </c:pt>
                <c:pt idx="5484">
                  <c:v>2.677734375</c:v>
                </c:pt>
                <c:pt idx="5485">
                  <c:v>2.67822265625</c:v>
                </c:pt>
                <c:pt idx="5486">
                  <c:v>2.6787109375</c:v>
                </c:pt>
                <c:pt idx="5487">
                  <c:v>2.67919921875</c:v>
                </c:pt>
                <c:pt idx="5488">
                  <c:v>2.6796875</c:v>
                </c:pt>
                <c:pt idx="5489">
                  <c:v>2.68017578125</c:v>
                </c:pt>
                <c:pt idx="5490">
                  <c:v>2.6806640625</c:v>
                </c:pt>
                <c:pt idx="5491">
                  <c:v>2.68115234375</c:v>
                </c:pt>
                <c:pt idx="5492">
                  <c:v>2.681640625</c:v>
                </c:pt>
                <c:pt idx="5493">
                  <c:v>2.68212890625</c:v>
                </c:pt>
                <c:pt idx="5494">
                  <c:v>2.6826171875</c:v>
                </c:pt>
                <c:pt idx="5495">
                  <c:v>2.68310546875</c:v>
                </c:pt>
                <c:pt idx="5496">
                  <c:v>2.68359375</c:v>
                </c:pt>
                <c:pt idx="5497">
                  <c:v>2.68408203125</c:v>
                </c:pt>
                <c:pt idx="5498">
                  <c:v>2.6845703125</c:v>
                </c:pt>
                <c:pt idx="5499">
                  <c:v>2.68505859375</c:v>
                </c:pt>
                <c:pt idx="5500">
                  <c:v>2.685546875</c:v>
                </c:pt>
                <c:pt idx="5501">
                  <c:v>2.68603515625</c:v>
                </c:pt>
                <c:pt idx="5502">
                  <c:v>2.6865234375</c:v>
                </c:pt>
                <c:pt idx="5503">
                  <c:v>2.68701171875</c:v>
                </c:pt>
                <c:pt idx="5504">
                  <c:v>2.6875</c:v>
                </c:pt>
                <c:pt idx="5505">
                  <c:v>2.68798828125</c:v>
                </c:pt>
                <c:pt idx="5506">
                  <c:v>2.6884765625</c:v>
                </c:pt>
                <c:pt idx="5507">
                  <c:v>2.68896484375</c:v>
                </c:pt>
                <c:pt idx="5508">
                  <c:v>2.689453125</c:v>
                </c:pt>
                <c:pt idx="5509">
                  <c:v>2.68994140625</c:v>
                </c:pt>
                <c:pt idx="5510">
                  <c:v>2.6904296875</c:v>
                </c:pt>
                <c:pt idx="5511">
                  <c:v>2.69091796875</c:v>
                </c:pt>
                <c:pt idx="5512">
                  <c:v>2.69140625</c:v>
                </c:pt>
                <c:pt idx="5513">
                  <c:v>2.69189453125</c:v>
                </c:pt>
                <c:pt idx="5514">
                  <c:v>2.6923828125</c:v>
                </c:pt>
                <c:pt idx="5515">
                  <c:v>2.69287109375</c:v>
                </c:pt>
                <c:pt idx="5516">
                  <c:v>2.693359375</c:v>
                </c:pt>
                <c:pt idx="5517">
                  <c:v>2.69384765625</c:v>
                </c:pt>
                <c:pt idx="5518">
                  <c:v>2.6943359375</c:v>
                </c:pt>
                <c:pt idx="5519">
                  <c:v>2.69482421875</c:v>
                </c:pt>
                <c:pt idx="5520">
                  <c:v>2.6953125</c:v>
                </c:pt>
                <c:pt idx="5521">
                  <c:v>2.69580078125</c:v>
                </c:pt>
                <c:pt idx="5522">
                  <c:v>2.6962890625</c:v>
                </c:pt>
                <c:pt idx="5523">
                  <c:v>2.69677734375</c:v>
                </c:pt>
                <c:pt idx="5524">
                  <c:v>2.697265625</c:v>
                </c:pt>
                <c:pt idx="5525">
                  <c:v>2.69775390625</c:v>
                </c:pt>
                <c:pt idx="5526">
                  <c:v>2.6982421875</c:v>
                </c:pt>
                <c:pt idx="5527">
                  <c:v>2.69873046875</c:v>
                </c:pt>
                <c:pt idx="5528">
                  <c:v>2.69921875</c:v>
                </c:pt>
                <c:pt idx="5529">
                  <c:v>2.69970703125</c:v>
                </c:pt>
                <c:pt idx="5530">
                  <c:v>2.7001953125</c:v>
                </c:pt>
                <c:pt idx="5531">
                  <c:v>2.70068359375</c:v>
                </c:pt>
                <c:pt idx="5532">
                  <c:v>2.701171875</c:v>
                </c:pt>
                <c:pt idx="5533">
                  <c:v>2.70166015625</c:v>
                </c:pt>
                <c:pt idx="5534">
                  <c:v>2.7021484375</c:v>
                </c:pt>
                <c:pt idx="5535">
                  <c:v>2.70263671875</c:v>
                </c:pt>
                <c:pt idx="5536">
                  <c:v>2.703125</c:v>
                </c:pt>
                <c:pt idx="5537">
                  <c:v>2.70361328125</c:v>
                </c:pt>
                <c:pt idx="5538">
                  <c:v>2.7041015625</c:v>
                </c:pt>
                <c:pt idx="5539">
                  <c:v>2.70458984375</c:v>
                </c:pt>
                <c:pt idx="5540">
                  <c:v>2.705078125</c:v>
                </c:pt>
                <c:pt idx="5541">
                  <c:v>2.70556640625</c:v>
                </c:pt>
                <c:pt idx="5542">
                  <c:v>2.7060546875</c:v>
                </c:pt>
                <c:pt idx="5543">
                  <c:v>2.70654296875</c:v>
                </c:pt>
                <c:pt idx="5544">
                  <c:v>2.70703125</c:v>
                </c:pt>
                <c:pt idx="5545">
                  <c:v>2.70751953125</c:v>
                </c:pt>
                <c:pt idx="5546">
                  <c:v>2.7080078125</c:v>
                </c:pt>
                <c:pt idx="5547">
                  <c:v>2.70849609375</c:v>
                </c:pt>
                <c:pt idx="5548">
                  <c:v>2.708984375</c:v>
                </c:pt>
                <c:pt idx="5549">
                  <c:v>2.70947265625</c:v>
                </c:pt>
                <c:pt idx="5550">
                  <c:v>2.7099609375</c:v>
                </c:pt>
                <c:pt idx="5551">
                  <c:v>2.71044921875</c:v>
                </c:pt>
                <c:pt idx="5552">
                  <c:v>2.7109375</c:v>
                </c:pt>
                <c:pt idx="5553">
                  <c:v>2.71142578125</c:v>
                </c:pt>
                <c:pt idx="5554">
                  <c:v>2.7119140625</c:v>
                </c:pt>
                <c:pt idx="5555">
                  <c:v>2.71240234375</c:v>
                </c:pt>
                <c:pt idx="5556">
                  <c:v>2.712890625</c:v>
                </c:pt>
                <c:pt idx="5557">
                  <c:v>2.71337890625</c:v>
                </c:pt>
                <c:pt idx="5558">
                  <c:v>2.7138671875</c:v>
                </c:pt>
                <c:pt idx="5559">
                  <c:v>2.71435546875</c:v>
                </c:pt>
                <c:pt idx="5560">
                  <c:v>2.71484375</c:v>
                </c:pt>
                <c:pt idx="5561">
                  <c:v>2.71533203125</c:v>
                </c:pt>
                <c:pt idx="5562">
                  <c:v>2.7158203125</c:v>
                </c:pt>
                <c:pt idx="5563">
                  <c:v>2.71630859375</c:v>
                </c:pt>
                <c:pt idx="5564">
                  <c:v>2.716796875</c:v>
                </c:pt>
                <c:pt idx="5565">
                  <c:v>2.71728515625</c:v>
                </c:pt>
                <c:pt idx="5566">
                  <c:v>2.7177734375</c:v>
                </c:pt>
                <c:pt idx="5567">
                  <c:v>2.71826171875</c:v>
                </c:pt>
                <c:pt idx="5568">
                  <c:v>2.71875</c:v>
                </c:pt>
                <c:pt idx="5569">
                  <c:v>2.71923828125</c:v>
                </c:pt>
                <c:pt idx="5570">
                  <c:v>2.7197265625</c:v>
                </c:pt>
                <c:pt idx="5571">
                  <c:v>2.72021484375</c:v>
                </c:pt>
                <c:pt idx="5572">
                  <c:v>2.720703125</c:v>
                </c:pt>
                <c:pt idx="5573">
                  <c:v>2.72119140625</c:v>
                </c:pt>
                <c:pt idx="5574">
                  <c:v>2.7216796875</c:v>
                </c:pt>
                <c:pt idx="5575">
                  <c:v>2.72216796875</c:v>
                </c:pt>
                <c:pt idx="5576">
                  <c:v>2.72265625</c:v>
                </c:pt>
                <c:pt idx="5577">
                  <c:v>2.72314453125</c:v>
                </c:pt>
                <c:pt idx="5578">
                  <c:v>2.7236328125</c:v>
                </c:pt>
                <c:pt idx="5579">
                  <c:v>2.72412109375</c:v>
                </c:pt>
                <c:pt idx="5580">
                  <c:v>2.724609375</c:v>
                </c:pt>
                <c:pt idx="5581">
                  <c:v>2.72509765625</c:v>
                </c:pt>
                <c:pt idx="5582">
                  <c:v>2.7255859375</c:v>
                </c:pt>
                <c:pt idx="5583">
                  <c:v>2.72607421875</c:v>
                </c:pt>
                <c:pt idx="5584">
                  <c:v>2.7265625</c:v>
                </c:pt>
                <c:pt idx="5585">
                  <c:v>2.72705078125</c:v>
                </c:pt>
                <c:pt idx="5586">
                  <c:v>2.7275390625</c:v>
                </c:pt>
                <c:pt idx="5587">
                  <c:v>2.72802734375</c:v>
                </c:pt>
                <c:pt idx="5588">
                  <c:v>2.728515625</c:v>
                </c:pt>
                <c:pt idx="5589">
                  <c:v>2.72900390625</c:v>
                </c:pt>
                <c:pt idx="5590">
                  <c:v>2.7294921875</c:v>
                </c:pt>
                <c:pt idx="5591">
                  <c:v>2.72998046875</c:v>
                </c:pt>
                <c:pt idx="5592">
                  <c:v>2.73046875</c:v>
                </c:pt>
                <c:pt idx="5593">
                  <c:v>2.73095703125</c:v>
                </c:pt>
                <c:pt idx="5594">
                  <c:v>2.7314453125</c:v>
                </c:pt>
                <c:pt idx="5595">
                  <c:v>2.73193359375</c:v>
                </c:pt>
                <c:pt idx="5596">
                  <c:v>2.732421875</c:v>
                </c:pt>
                <c:pt idx="5597">
                  <c:v>2.73291015625</c:v>
                </c:pt>
                <c:pt idx="5598">
                  <c:v>2.7333984375</c:v>
                </c:pt>
                <c:pt idx="5599">
                  <c:v>2.73388671875</c:v>
                </c:pt>
                <c:pt idx="5600">
                  <c:v>2.734375</c:v>
                </c:pt>
                <c:pt idx="5601">
                  <c:v>2.73486328125</c:v>
                </c:pt>
                <c:pt idx="5602">
                  <c:v>2.7353515625</c:v>
                </c:pt>
                <c:pt idx="5603">
                  <c:v>2.73583984375</c:v>
                </c:pt>
                <c:pt idx="5604">
                  <c:v>2.736328125</c:v>
                </c:pt>
                <c:pt idx="5605">
                  <c:v>2.73681640625</c:v>
                </c:pt>
                <c:pt idx="5606">
                  <c:v>2.7373046875</c:v>
                </c:pt>
                <c:pt idx="5607">
                  <c:v>2.73779296875</c:v>
                </c:pt>
                <c:pt idx="5608">
                  <c:v>2.73828125</c:v>
                </c:pt>
                <c:pt idx="5609">
                  <c:v>2.73876953125</c:v>
                </c:pt>
                <c:pt idx="5610">
                  <c:v>2.7392578125</c:v>
                </c:pt>
                <c:pt idx="5611">
                  <c:v>2.73974609375</c:v>
                </c:pt>
                <c:pt idx="5612">
                  <c:v>2.740234375</c:v>
                </c:pt>
                <c:pt idx="5613">
                  <c:v>2.74072265625</c:v>
                </c:pt>
                <c:pt idx="5614">
                  <c:v>2.7412109375</c:v>
                </c:pt>
                <c:pt idx="5615">
                  <c:v>2.74169921875</c:v>
                </c:pt>
                <c:pt idx="5616">
                  <c:v>2.7421875</c:v>
                </c:pt>
                <c:pt idx="5617">
                  <c:v>2.74267578125</c:v>
                </c:pt>
                <c:pt idx="5618">
                  <c:v>2.7431640625</c:v>
                </c:pt>
                <c:pt idx="5619">
                  <c:v>2.74365234375</c:v>
                </c:pt>
                <c:pt idx="5620">
                  <c:v>2.744140625</c:v>
                </c:pt>
                <c:pt idx="5621">
                  <c:v>2.74462890625</c:v>
                </c:pt>
                <c:pt idx="5622">
                  <c:v>2.7451171875</c:v>
                </c:pt>
                <c:pt idx="5623">
                  <c:v>2.74560546875</c:v>
                </c:pt>
                <c:pt idx="5624">
                  <c:v>2.74609375</c:v>
                </c:pt>
                <c:pt idx="5625">
                  <c:v>2.74658203125</c:v>
                </c:pt>
                <c:pt idx="5626">
                  <c:v>2.7470703125</c:v>
                </c:pt>
                <c:pt idx="5627">
                  <c:v>2.74755859375</c:v>
                </c:pt>
                <c:pt idx="5628">
                  <c:v>2.748046875</c:v>
                </c:pt>
                <c:pt idx="5629">
                  <c:v>2.74853515625</c:v>
                </c:pt>
                <c:pt idx="5630">
                  <c:v>2.7490234375</c:v>
                </c:pt>
                <c:pt idx="5631">
                  <c:v>2.74951171875</c:v>
                </c:pt>
                <c:pt idx="5632">
                  <c:v>2.75</c:v>
                </c:pt>
                <c:pt idx="5633">
                  <c:v>2.75048828125</c:v>
                </c:pt>
                <c:pt idx="5634">
                  <c:v>2.7509765625</c:v>
                </c:pt>
                <c:pt idx="5635">
                  <c:v>2.75146484375</c:v>
                </c:pt>
                <c:pt idx="5636">
                  <c:v>2.751953125</c:v>
                </c:pt>
                <c:pt idx="5637">
                  <c:v>2.75244140625</c:v>
                </c:pt>
                <c:pt idx="5638">
                  <c:v>2.7529296875</c:v>
                </c:pt>
                <c:pt idx="5639">
                  <c:v>2.75341796875</c:v>
                </c:pt>
                <c:pt idx="5640">
                  <c:v>2.75390625</c:v>
                </c:pt>
                <c:pt idx="5641">
                  <c:v>2.75439453125</c:v>
                </c:pt>
                <c:pt idx="5642">
                  <c:v>2.7548828125</c:v>
                </c:pt>
                <c:pt idx="5643">
                  <c:v>2.75537109375</c:v>
                </c:pt>
                <c:pt idx="5644">
                  <c:v>2.755859375</c:v>
                </c:pt>
                <c:pt idx="5645">
                  <c:v>2.75634765625</c:v>
                </c:pt>
                <c:pt idx="5646">
                  <c:v>2.7568359375</c:v>
                </c:pt>
                <c:pt idx="5647">
                  <c:v>2.75732421875</c:v>
                </c:pt>
                <c:pt idx="5648">
                  <c:v>2.7578125</c:v>
                </c:pt>
                <c:pt idx="5649">
                  <c:v>2.75830078125</c:v>
                </c:pt>
                <c:pt idx="5650">
                  <c:v>2.7587890625</c:v>
                </c:pt>
                <c:pt idx="5651">
                  <c:v>2.75927734375</c:v>
                </c:pt>
                <c:pt idx="5652">
                  <c:v>2.759765625</c:v>
                </c:pt>
                <c:pt idx="5653">
                  <c:v>2.76025390625</c:v>
                </c:pt>
                <c:pt idx="5654">
                  <c:v>2.7607421875</c:v>
                </c:pt>
                <c:pt idx="5655">
                  <c:v>2.76123046875</c:v>
                </c:pt>
                <c:pt idx="5656">
                  <c:v>2.76171875</c:v>
                </c:pt>
                <c:pt idx="5657">
                  <c:v>2.76220703125</c:v>
                </c:pt>
                <c:pt idx="5658">
                  <c:v>2.7626953125</c:v>
                </c:pt>
                <c:pt idx="5659">
                  <c:v>2.76318359375</c:v>
                </c:pt>
                <c:pt idx="5660">
                  <c:v>2.763671875</c:v>
                </c:pt>
                <c:pt idx="5661">
                  <c:v>2.76416015625</c:v>
                </c:pt>
                <c:pt idx="5662">
                  <c:v>2.7646484375</c:v>
                </c:pt>
                <c:pt idx="5663">
                  <c:v>2.76513671875</c:v>
                </c:pt>
                <c:pt idx="5664">
                  <c:v>2.765625</c:v>
                </c:pt>
                <c:pt idx="5665">
                  <c:v>2.76611328125</c:v>
                </c:pt>
                <c:pt idx="5666">
                  <c:v>2.7666015625</c:v>
                </c:pt>
                <c:pt idx="5667">
                  <c:v>2.76708984375</c:v>
                </c:pt>
                <c:pt idx="5668">
                  <c:v>2.767578125</c:v>
                </c:pt>
                <c:pt idx="5669">
                  <c:v>2.76806640625</c:v>
                </c:pt>
                <c:pt idx="5670">
                  <c:v>2.7685546875</c:v>
                </c:pt>
                <c:pt idx="5671">
                  <c:v>2.76904296875</c:v>
                </c:pt>
                <c:pt idx="5672">
                  <c:v>2.76953125</c:v>
                </c:pt>
                <c:pt idx="5673">
                  <c:v>2.77001953125</c:v>
                </c:pt>
                <c:pt idx="5674">
                  <c:v>2.7705078125</c:v>
                </c:pt>
                <c:pt idx="5675">
                  <c:v>2.77099609375</c:v>
                </c:pt>
                <c:pt idx="5676">
                  <c:v>2.771484375</c:v>
                </c:pt>
                <c:pt idx="5677">
                  <c:v>2.77197265625</c:v>
                </c:pt>
                <c:pt idx="5678">
                  <c:v>2.7724609375</c:v>
                </c:pt>
                <c:pt idx="5679">
                  <c:v>2.77294921875</c:v>
                </c:pt>
                <c:pt idx="5680">
                  <c:v>2.7734375</c:v>
                </c:pt>
                <c:pt idx="5681">
                  <c:v>2.77392578125</c:v>
                </c:pt>
                <c:pt idx="5682">
                  <c:v>2.7744140625</c:v>
                </c:pt>
                <c:pt idx="5683">
                  <c:v>2.77490234375</c:v>
                </c:pt>
                <c:pt idx="5684">
                  <c:v>2.775390625</c:v>
                </c:pt>
                <c:pt idx="5685">
                  <c:v>2.77587890625</c:v>
                </c:pt>
                <c:pt idx="5686">
                  <c:v>2.7763671875</c:v>
                </c:pt>
                <c:pt idx="5687">
                  <c:v>2.77685546875</c:v>
                </c:pt>
                <c:pt idx="5688">
                  <c:v>2.77734375</c:v>
                </c:pt>
                <c:pt idx="5689">
                  <c:v>2.77783203125</c:v>
                </c:pt>
                <c:pt idx="5690">
                  <c:v>2.7783203125</c:v>
                </c:pt>
                <c:pt idx="5691">
                  <c:v>2.77880859375</c:v>
                </c:pt>
                <c:pt idx="5692">
                  <c:v>2.779296875</c:v>
                </c:pt>
                <c:pt idx="5693">
                  <c:v>2.77978515625</c:v>
                </c:pt>
                <c:pt idx="5694">
                  <c:v>2.7802734375</c:v>
                </c:pt>
                <c:pt idx="5695">
                  <c:v>2.78076171875</c:v>
                </c:pt>
                <c:pt idx="5696">
                  <c:v>2.78125</c:v>
                </c:pt>
                <c:pt idx="5697">
                  <c:v>2.78173828125</c:v>
                </c:pt>
                <c:pt idx="5698">
                  <c:v>2.7822265625</c:v>
                </c:pt>
                <c:pt idx="5699">
                  <c:v>2.78271484375</c:v>
                </c:pt>
                <c:pt idx="5700">
                  <c:v>2.783203125</c:v>
                </c:pt>
                <c:pt idx="5701">
                  <c:v>2.78369140625</c:v>
                </c:pt>
                <c:pt idx="5702">
                  <c:v>2.7841796875</c:v>
                </c:pt>
                <c:pt idx="5703">
                  <c:v>2.78466796875</c:v>
                </c:pt>
                <c:pt idx="5704">
                  <c:v>2.78515625</c:v>
                </c:pt>
                <c:pt idx="5705">
                  <c:v>2.78564453125</c:v>
                </c:pt>
                <c:pt idx="5706">
                  <c:v>2.7861328125</c:v>
                </c:pt>
                <c:pt idx="5707">
                  <c:v>2.78662109375</c:v>
                </c:pt>
                <c:pt idx="5708">
                  <c:v>2.787109375</c:v>
                </c:pt>
                <c:pt idx="5709">
                  <c:v>2.78759765625</c:v>
                </c:pt>
                <c:pt idx="5710">
                  <c:v>2.7880859375</c:v>
                </c:pt>
                <c:pt idx="5711">
                  <c:v>2.78857421875</c:v>
                </c:pt>
                <c:pt idx="5712">
                  <c:v>2.7890625</c:v>
                </c:pt>
                <c:pt idx="5713">
                  <c:v>2.78955078125</c:v>
                </c:pt>
                <c:pt idx="5714">
                  <c:v>2.7900390625</c:v>
                </c:pt>
                <c:pt idx="5715">
                  <c:v>2.79052734375</c:v>
                </c:pt>
                <c:pt idx="5716">
                  <c:v>2.791015625</c:v>
                </c:pt>
                <c:pt idx="5717">
                  <c:v>2.79150390625</c:v>
                </c:pt>
                <c:pt idx="5718">
                  <c:v>2.7919921875</c:v>
                </c:pt>
                <c:pt idx="5719">
                  <c:v>2.79248046875</c:v>
                </c:pt>
                <c:pt idx="5720">
                  <c:v>2.79296875</c:v>
                </c:pt>
                <c:pt idx="5721">
                  <c:v>2.79345703125</c:v>
                </c:pt>
                <c:pt idx="5722">
                  <c:v>2.7939453125</c:v>
                </c:pt>
                <c:pt idx="5723">
                  <c:v>2.79443359375</c:v>
                </c:pt>
                <c:pt idx="5724">
                  <c:v>2.794921875</c:v>
                </c:pt>
                <c:pt idx="5725">
                  <c:v>2.79541015625</c:v>
                </c:pt>
                <c:pt idx="5726">
                  <c:v>2.7958984375</c:v>
                </c:pt>
                <c:pt idx="5727">
                  <c:v>2.79638671875</c:v>
                </c:pt>
                <c:pt idx="5728">
                  <c:v>2.796875</c:v>
                </c:pt>
                <c:pt idx="5729">
                  <c:v>2.79736328125</c:v>
                </c:pt>
                <c:pt idx="5730">
                  <c:v>2.7978515625</c:v>
                </c:pt>
                <c:pt idx="5731">
                  <c:v>2.79833984375</c:v>
                </c:pt>
                <c:pt idx="5732">
                  <c:v>2.798828125</c:v>
                </c:pt>
                <c:pt idx="5733">
                  <c:v>2.79931640625</c:v>
                </c:pt>
                <c:pt idx="5734">
                  <c:v>2.7998046875</c:v>
                </c:pt>
                <c:pt idx="5735">
                  <c:v>2.80029296875</c:v>
                </c:pt>
                <c:pt idx="5736">
                  <c:v>2.80078125</c:v>
                </c:pt>
                <c:pt idx="5737">
                  <c:v>2.80126953125</c:v>
                </c:pt>
                <c:pt idx="5738">
                  <c:v>2.8017578125</c:v>
                </c:pt>
                <c:pt idx="5739">
                  <c:v>2.80224609375</c:v>
                </c:pt>
                <c:pt idx="5740">
                  <c:v>2.802734375</c:v>
                </c:pt>
                <c:pt idx="5741">
                  <c:v>2.80322265625</c:v>
                </c:pt>
                <c:pt idx="5742">
                  <c:v>2.8037109375</c:v>
                </c:pt>
                <c:pt idx="5743">
                  <c:v>2.80419921875</c:v>
                </c:pt>
                <c:pt idx="5744">
                  <c:v>2.8046875</c:v>
                </c:pt>
                <c:pt idx="5745">
                  <c:v>2.80517578125</c:v>
                </c:pt>
                <c:pt idx="5746">
                  <c:v>2.8056640625</c:v>
                </c:pt>
                <c:pt idx="5747">
                  <c:v>2.80615234375</c:v>
                </c:pt>
                <c:pt idx="5748">
                  <c:v>2.806640625</c:v>
                </c:pt>
                <c:pt idx="5749">
                  <c:v>2.80712890625</c:v>
                </c:pt>
                <c:pt idx="5750">
                  <c:v>2.8076171875</c:v>
                </c:pt>
                <c:pt idx="5751">
                  <c:v>2.80810546875</c:v>
                </c:pt>
                <c:pt idx="5752">
                  <c:v>2.80859375</c:v>
                </c:pt>
                <c:pt idx="5753">
                  <c:v>2.80908203125</c:v>
                </c:pt>
                <c:pt idx="5754">
                  <c:v>2.8095703125</c:v>
                </c:pt>
                <c:pt idx="5755">
                  <c:v>2.81005859375</c:v>
                </c:pt>
                <c:pt idx="5756">
                  <c:v>2.810546875</c:v>
                </c:pt>
                <c:pt idx="5757">
                  <c:v>2.81103515625</c:v>
                </c:pt>
                <c:pt idx="5758">
                  <c:v>2.8115234375</c:v>
                </c:pt>
                <c:pt idx="5759">
                  <c:v>2.81201171875</c:v>
                </c:pt>
                <c:pt idx="5760">
                  <c:v>2.8125</c:v>
                </c:pt>
                <c:pt idx="5761">
                  <c:v>2.81298828125</c:v>
                </c:pt>
                <c:pt idx="5762">
                  <c:v>2.8134765625</c:v>
                </c:pt>
                <c:pt idx="5763">
                  <c:v>2.81396484375</c:v>
                </c:pt>
                <c:pt idx="5764">
                  <c:v>2.814453125</c:v>
                </c:pt>
                <c:pt idx="5765">
                  <c:v>2.81494140625</c:v>
                </c:pt>
                <c:pt idx="5766">
                  <c:v>2.8154296875</c:v>
                </c:pt>
                <c:pt idx="5767">
                  <c:v>2.81591796875</c:v>
                </c:pt>
                <c:pt idx="5768">
                  <c:v>2.81640625</c:v>
                </c:pt>
                <c:pt idx="5769">
                  <c:v>2.81689453125</c:v>
                </c:pt>
                <c:pt idx="5770">
                  <c:v>2.8173828125</c:v>
                </c:pt>
                <c:pt idx="5771">
                  <c:v>2.81787109375</c:v>
                </c:pt>
                <c:pt idx="5772">
                  <c:v>2.818359375</c:v>
                </c:pt>
                <c:pt idx="5773">
                  <c:v>2.81884765625</c:v>
                </c:pt>
                <c:pt idx="5774">
                  <c:v>2.8193359375</c:v>
                </c:pt>
                <c:pt idx="5775">
                  <c:v>2.81982421875</c:v>
                </c:pt>
                <c:pt idx="5776">
                  <c:v>2.8203125</c:v>
                </c:pt>
                <c:pt idx="5777">
                  <c:v>2.82080078125</c:v>
                </c:pt>
                <c:pt idx="5778">
                  <c:v>2.8212890625</c:v>
                </c:pt>
                <c:pt idx="5779">
                  <c:v>2.82177734375</c:v>
                </c:pt>
                <c:pt idx="5780">
                  <c:v>2.822265625</c:v>
                </c:pt>
                <c:pt idx="5781">
                  <c:v>2.82275390625</c:v>
                </c:pt>
                <c:pt idx="5782">
                  <c:v>2.8232421875</c:v>
                </c:pt>
                <c:pt idx="5783">
                  <c:v>2.82373046875</c:v>
                </c:pt>
                <c:pt idx="5784">
                  <c:v>2.82421875</c:v>
                </c:pt>
                <c:pt idx="5785">
                  <c:v>2.82470703125</c:v>
                </c:pt>
                <c:pt idx="5786">
                  <c:v>2.8251953125</c:v>
                </c:pt>
                <c:pt idx="5787">
                  <c:v>2.82568359375</c:v>
                </c:pt>
                <c:pt idx="5788">
                  <c:v>2.826171875</c:v>
                </c:pt>
                <c:pt idx="5789">
                  <c:v>2.82666015625</c:v>
                </c:pt>
                <c:pt idx="5790">
                  <c:v>2.8271484375</c:v>
                </c:pt>
                <c:pt idx="5791">
                  <c:v>2.82763671875</c:v>
                </c:pt>
                <c:pt idx="5792">
                  <c:v>2.828125</c:v>
                </c:pt>
                <c:pt idx="5793">
                  <c:v>2.82861328125</c:v>
                </c:pt>
                <c:pt idx="5794">
                  <c:v>2.8291015625</c:v>
                </c:pt>
                <c:pt idx="5795">
                  <c:v>2.82958984375</c:v>
                </c:pt>
                <c:pt idx="5796">
                  <c:v>2.830078125</c:v>
                </c:pt>
                <c:pt idx="5797">
                  <c:v>2.83056640625</c:v>
                </c:pt>
                <c:pt idx="5798">
                  <c:v>2.8310546875</c:v>
                </c:pt>
                <c:pt idx="5799">
                  <c:v>2.83154296875</c:v>
                </c:pt>
                <c:pt idx="5800">
                  <c:v>2.83203125</c:v>
                </c:pt>
                <c:pt idx="5801">
                  <c:v>2.83251953125</c:v>
                </c:pt>
                <c:pt idx="5802">
                  <c:v>2.8330078125</c:v>
                </c:pt>
                <c:pt idx="5803">
                  <c:v>2.83349609375</c:v>
                </c:pt>
                <c:pt idx="5804">
                  <c:v>2.833984375</c:v>
                </c:pt>
                <c:pt idx="5805">
                  <c:v>2.83447265625</c:v>
                </c:pt>
                <c:pt idx="5806">
                  <c:v>2.8349609375</c:v>
                </c:pt>
                <c:pt idx="5807">
                  <c:v>2.83544921875</c:v>
                </c:pt>
                <c:pt idx="5808">
                  <c:v>2.8359375</c:v>
                </c:pt>
                <c:pt idx="5809">
                  <c:v>2.83642578125</c:v>
                </c:pt>
                <c:pt idx="5810">
                  <c:v>2.8369140625</c:v>
                </c:pt>
                <c:pt idx="5811">
                  <c:v>2.83740234375</c:v>
                </c:pt>
                <c:pt idx="5812">
                  <c:v>2.837890625</c:v>
                </c:pt>
                <c:pt idx="5813">
                  <c:v>2.83837890625</c:v>
                </c:pt>
                <c:pt idx="5814">
                  <c:v>2.8388671875</c:v>
                </c:pt>
                <c:pt idx="5815">
                  <c:v>2.83935546875</c:v>
                </c:pt>
                <c:pt idx="5816">
                  <c:v>2.83984375</c:v>
                </c:pt>
                <c:pt idx="5817">
                  <c:v>2.84033203125</c:v>
                </c:pt>
                <c:pt idx="5818">
                  <c:v>2.8408203125</c:v>
                </c:pt>
                <c:pt idx="5819">
                  <c:v>2.84130859375</c:v>
                </c:pt>
                <c:pt idx="5820">
                  <c:v>2.841796875</c:v>
                </c:pt>
                <c:pt idx="5821">
                  <c:v>2.84228515625</c:v>
                </c:pt>
                <c:pt idx="5822">
                  <c:v>2.8427734375</c:v>
                </c:pt>
                <c:pt idx="5823">
                  <c:v>2.84326171875</c:v>
                </c:pt>
                <c:pt idx="5824">
                  <c:v>2.84375</c:v>
                </c:pt>
                <c:pt idx="5825">
                  <c:v>2.84423828125</c:v>
                </c:pt>
                <c:pt idx="5826">
                  <c:v>2.8447265625</c:v>
                </c:pt>
                <c:pt idx="5827">
                  <c:v>2.84521484375</c:v>
                </c:pt>
                <c:pt idx="5828">
                  <c:v>2.845703125</c:v>
                </c:pt>
                <c:pt idx="5829">
                  <c:v>2.84619140625</c:v>
                </c:pt>
                <c:pt idx="5830">
                  <c:v>2.8466796875</c:v>
                </c:pt>
                <c:pt idx="5831">
                  <c:v>2.84716796875</c:v>
                </c:pt>
                <c:pt idx="5832">
                  <c:v>2.84765625</c:v>
                </c:pt>
                <c:pt idx="5833">
                  <c:v>2.84814453125</c:v>
                </c:pt>
                <c:pt idx="5834">
                  <c:v>2.8486328125</c:v>
                </c:pt>
                <c:pt idx="5835">
                  <c:v>2.84912109375</c:v>
                </c:pt>
                <c:pt idx="5836">
                  <c:v>2.849609375</c:v>
                </c:pt>
                <c:pt idx="5837">
                  <c:v>2.85009765625</c:v>
                </c:pt>
                <c:pt idx="5838">
                  <c:v>2.8505859375</c:v>
                </c:pt>
                <c:pt idx="5839">
                  <c:v>2.85107421875</c:v>
                </c:pt>
                <c:pt idx="5840">
                  <c:v>2.8515625</c:v>
                </c:pt>
                <c:pt idx="5841">
                  <c:v>2.85205078125</c:v>
                </c:pt>
                <c:pt idx="5842">
                  <c:v>2.8525390625</c:v>
                </c:pt>
                <c:pt idx="5843">
                  <c:v>2.85302734375</c:v>
                </c:pt>
                <c:pt idx="5844">
                  <c:v>2.853515625</c:v>
                </c:pt>
                <c:pt idx="5845">
                  <c:v>2.85400390625</c:v>
                </c:pt>
                <c:pt idx="5846">
                  <c:v>2.8544921875</c:v>
                </c:pt>
                <c:pt idx="5847">
                  <c:v>2.85498046875</c:v>
                </c:pt>
                <c:pt idx="5848">
                  <c:v>2.85546875</c:v>
                </c:pt>
                <c:pt idx="5849">
                  <c:v>2.85595703125</c:v>
                </c:pt>
                <c:pt idx="5850">
                  <c:v>2.8564453125</c:v>
                </c:pt>
                <c:pt idx="5851">
                  <c:v>2.85693359375</c:v>
                </c:pt>
                <c:pt idx="5852">
                  <c:v>2.857421875</c:v>
                </c:pt>
                <c:pt idx="5853">
                  <c:v>2.85791015625</c:v>
                </c:pt>
                <c:pt idx="5854">
                  <c:v>2.8583984375</c:v>
                </c:pt>
                <c:pt idx="5855">
                  <c:v>2.85888671875</c:v>
                </c:pt>
                <c:pt idx="5856">
                  <c:v>2.859375</c:v>
                </c:pt>
                <c:pt idx="5857">
                  <c:v>2.85986328125</c:v>
                </c:pt>
                <c:pt idx="5858">
                  <c:v>2.8603515625</c:v>
                </c:pt>
                <c:pt idx="5859">
                  <c:v>2.86083984375</c:v>
                </c:pt>
                <c:pt idx="5860">
                  <c:v>2.861328125</c:v>
                </c:pt>
                <c:pt idx="5861">
                  <c:v>2.86181640625</c:v>
                </c:pt>
                <c:pt idx="5862">
                  <c:v>2.8623046875</c:v>
                </c:pt>
                <c:pt idx="5863">
                  <c:v>2.86279296875</c:v>
                </c:pt>
                <c:pt idx="5864">
                  <c:v>2.86328125</c:v>
                </c:pt>
                <c:pt idx="5865">
                  <c:v>2.86376953125</c:v>
                </c:pt>
                <c:pt idx="5866">
                  <c:v>2.8642578125</c:v>
                </c:pt>
                <c:pt idx="5867">
                  <c:v>2.86474609375</c:v>
                </c:pt>
                <c:pt idx="5868">
                  <c:v>2.865234375</c:v>
                </c:pt>
                <c:pt idx="5869">
                  <c:v>2.86572265625</c:v>
                </c:pt>
                <c:pt idx="5870">
                  <c:v>2.8662109375</c:v>
                </c:pt>
                <c:pt idx="5871">
                  <c:v>2.86669921875</c:v>
                </c:pt>
                <c:pt idx="5872">
                  <c:v>2.8671875</c:v>
                </c:pt>
                <c:pt idx="5873">
                  <c:v>2.86767578125</c:v>
                </c:pt>
                <c:pt idx="5874">
                  <c:v>2.8681640625</c:v>
                </c:pt>
                <c:pt idx="5875">
                  <c:v>2.86865234375</c:v>
                </c:pt>
                <c:pt idx="5876">
                  <c:v>2.869140625</c:v>
                </c:pt>
                <c:pt idx="5877">
                  <c:v>2.86962890625</c:v>
                </c:pt>
                <c:pt idx="5878">
                  <c:v>2.8701171875</c:v>
                </c:pt>
                <c:pt idx="5879">
                  <c:v>2.87060546875</c:v>
                </c:pt>
                <c:pt idx="5880">
                  <c:v>2.87109375</c:v>
                </c:pt>
                <c:pt idx="5881">
                  <c:v>2.87158203125</c:v>
                </c:pt>
                <c:pt idx="5882">
                  <c:v>2.8720703125</c:v>
                </c:pt>
                <c:pt idx="5883">
                  <c:v>2.87255859375</c:v>
                </c:pt>
                <c:pt idx="5884">
                  <c:v>2.873046875</c:v>
                </c:pt>
                <c:pt idx="5885">
                  <c:v>2.87353515625</c:v>
                </c:pt>
                <c:pt idx="5886">
                  <c:v>2.8740234375</c:v>
                </c:pt>
                <c:pt idx="5887">
                  <c:v>2.87451171875</c:v>
                </c:pt>
                <c:pt idx="5888">
                  <c:v>2.875</c:v>
                </c:pt>
                <c:pt idx="5889">
                  <c:v>2.87548828125</c:v>
                </c:pt>
                <c:pt idx="5890">
                  <c:v>2.8759765625</c:v>
                </c:pt>
                <c:pt idx="5891">
                  <c:v>2.87646484375</c:v>
                </c:pt>
                <c:pt idx="5892">
                  <c:v>2.876953125</c:v>
                </c:pt>
                <c:pt idx="5893">
                  <c:v>2.87744140625</c:v>
                </c:pt>
                <c:pt idx="5894">
                  <c:v>2.8779296875</c:v>
                </c:pt>
                <c:pt idx="5895">
                  <c:v>2.87841796875</c:v>
                </c:pt>
                <c:pt idx="5896">
                  <c:v>2.87890625</c:v>
                </c:pt>
                <c:pt idx="5897">
                  <c:v>2.87939453125</c:v>
                </c:pt>
                <c:pt idx="5898">
                  <c:v>2.8798828125</c:v>
                </c:pt>
                <c:pt idx="5899">
                  <c:v>2.88037109375</c:v>
                </c:pt>
                <c:pt idx="5900">
                  <c:v>2.880859375</c:v>
                </c:pt>
                <c:pt idx="5901">
                  <c:v>2.88134765625</c:v>
                </c:pt>
                <c:pt idx="5902">
                  <c:v>2.8818359375</c:v>
                </c:pt>
                <c:pt idx="5903">
                  <c:v>2.88232421875</c:v>
                </c:pt>
                <c:pt idx="5904">
                  <c:v>2.8828125</c:v>
                </c:pt>
                <c:pt idx="5905">
                  <c:v>2.88330078125</c:v>
                </c:pt>
                <c:pt idx="5906">
                  <c:v>2.8837890625</c:v>
                </c:pt>
                <c:pt idx="5907">
                  <c:v>2.88427734375</c:v>
                </c:pt>
                <c:pt idx="5908">
                  <c:v>2.884765625</c:v>
                </c:pt>
                <c:pt idx="5909">
                  <c:v>2.88525390625</c:v>
                </c:pt>
                <c:pt idx="5910">
                  <c:v>2.8857421875</c:v>
                </c:pt>
                <c:pt idx="5911">
                  <c:v>2.88623046875</c:v>
                </c:pt>
                <c:pt idx="5912">
                  <c:v>2.88671875</c:v>
                </c:pt>
                <c:pt idx="5913">
                  <c:v>2.88720703125</c:v>
                </c:pt>
                <c:pt idx="5914">
                  <c:v>2.8876953125</c:v>
                </c:pt>
                <c:pt idx="5915">
                  <c:v>2.88818359375</c:v>
                </c:pt>
                <c:pt idx="5916">
                  <c:v>2.888671875</c:v>
                </c:pt>
                <c:pt idx="5917">
                  <c:v>2.88916015625</c:v>
                </c:pt>
                <c:pt idx="5918">
                  <c:v>2.8896484375</c:v>
                </c:pt>
                <c:pt idx="5919">
                  <c:v>2.89013671875</c:v>
                </c:pt>
                <c:pt idx="5920">
                  <c:v>2.890625</c:v>
                </c:pt>
                <c:pt idx="5921">
                  <c:v>2.89111328125</c:v>
                </c:pt>
                <c:pt idx="5922">
                  <c:v>2.8916015625</c:v>
                </c:pt>
                <c:pt idx="5923">
                  <c:v>2.89208984375</c:v>
                </c:pt>
                <c:pt idx="5924">
                  <c:v>2.892578125</c:v>
                </c:pt>
                <c:pt idx="5925">
                  <c:v>2.89306640625</c:v>
                </c:pt>
                <c:pt idx="5926">
                  <c:v>2.8935546875</c:v>
                </c:pt>
                <c:pt idx="5927">
                  <c:v>2.89404296875</c:v>
                </c:pt>
                <c:pt idx="5928">
                  <c:v>2.89453125</c:v>
                </c:pt>
                <c:pt idx="5929">
                  <c:v>2.89501953125</c:v>
                </c:pt>
                <c:pt idx="5930">
                  <c:v>2.8955078125</c:v>
                </c:pt>
                <c:pt idx="5931">
                  <c:v>2.89599609375</c:v>
                </c:pt>
                <c:pt idx="5932">
                  <c:v>2.896484375</c:v>
                </c:pt>
                <c:pt idx="5933">
                  <c:v>2.89697265625</c:v>
                </c:pt>
                <c:pt idx="5934">
                  <c:v>2.8974609375</c:v>
                </c:pt>
                <c:pt idx="5935">
                  <c:v>2.89794921875</c:v>
                </c:pt>
                <c:pt idx="5936">
                  <c:v>2.8984375</c:v>
                </c:pt>
                <c:pt idx="5937">
                  <c:v>2.89892578125</c:v>
                </c:pt>
                <c:pt idx="5938">
                  <c:v>2.8994140625</c:v>
                </c:pt>
                <c:pt idx="5939">
                  <c:v>2.89990234375</c:v>
                </c:pt>
                <c:pt idx="5940">
                  <c:v>2.900390625</c:v>
                </c:pt>
                <c:pt idx="5941">
                  <c:v>2.90087890625</c:v>
                </c:pt>
                <c:pt idx="5942">
                  <c:v>2.9013671875</c:v>
                </c:pt>
                <c:pt idx="5943">
                  <c:v>2.90185546875</c:v>
                </c:pt>
                <c:pt idx="5944">
                  <c:v>2.90234375</c:v>
                </c:pt>
                <c:pt idx="5945">
                  <c:v>2.90283203125</c:v>
                </c:pt>
                <c:pt idx="5946">
                  <c:v>2.9033203125</c:v>
                </c:pt>
                <c:pt idx="5947">
                  <c:v>2.90380859375</c:v>
                </c:pt>
                <c:pt idx="5948">
                  <c:v>2.904296875</c:v>
                </c:pt>
                <c:pt idx="5949">
                  <c:v>2.90478515625</c:v>
                </c:pt>
                <c:pt idx="5950">
                  <c:v>2.9052734375</c:v>
                </c:pt>
                <c:pt idx="5951">
                  <c:v>2.90576171875</c:v>
                </c:pt>
                <c:pt idx="5952">
                  <c:v>2.90625</c:v>
                </c:pt>
                <c:pt idx="5953">
                  <c:v>2.90673828125</c:v>
                </c:pt>
                <c:pt idx="5954">
                  <c:v>2.9072265625</c:v>
                </c:pt>
                <c:pt idx="5955">
                  <c:v>2.90771484375</c:v>
                </c:pt>
                <c:pt idx="5956">
                  <c:v>2.908203125</c:v>
                </c:pt>
                <c:pt idx="5957">
                  <c:v>2.90869140625</c:v>
                </c:pt>
                <c:pt idx="5958">
                  <c:v>2.9091796875</c:v>
                </c:pt>
                <c:pt idx="5959">
                  <c:v>2.90966796875</c:v>
                </c:pt>
                <c:pt idx="5960">
                  <c:v>2.91015625</c:v>
                </c:pt>
                <c:pt idx="5961">
                  <c:v>2.91064453125</c:v>
                </c:pt>
                <c:pt idx="5962">
                  <c:v>2.9111328125</c:v>
                </c:pt>
                <c:pt idx="5963">
                  <c:v>2.91162109375</c:v>
                </c:pt>
                <c:pt idx="5964">
                  <c:v>2.912109375</c:v>
                </c:pt>
                <c:pt idx="5965">
                  <c:v>2.91259765625</c:v>
                </c:pt>
                <c:pt idx="5966">
                  <c:v>2.9130859375</c:v>
                </c:pt>
                <c:pt idx="5967">
                  <c:v>2.91357421875</c:v>
                </c:pt>
                <c:pt idx="5968">
                  <c:v>2.9140625</c:v>
                </c:pt>
                <c:pt idx="5969">
                  <c:v>2.91455078125</c:v>
                </c:pt>
                <c:pt idx="5970">
                  <c:v>2.9150390625</c:v>
                </c:pt>
                <c:pt idx="5971">
                  <c:v>2.91552734375</c:v>
                </c:pt>
                <c:pt idx="5972">
                  <c:v>2.916015625</c:v>
                </c:pt>
                <c:pt idx="5973">
                  <c:v>2.91650390625</c:v>
                </c:pt>
                <c:pt idx="5974">
                  <c:v>2.9169921875</c:v>
                </c:pt>
                <c:pt idx="5975">
                  <c:v>2.91748046875</c:v>
                </c:pt>
                <c:pt idx="5976">
                  <c:v>2.91796875</c:v>
                </c:pt>
                <c:pt idx="5977">
                  <c:v>2.91845703125</c:v>
                </c:pt>
                <c:pt idx="5978">
                  <c:v>2.9189453125</c:v>
                </c:pt>
                <c:pt idx="5979">
                  <c:v>2.91943359375</c:v>
                </c:pt>
                <c:pt idx="5980">
                  <c:v>2.919921875</c:v>
                </c:pt>
                <c:pt idx="5981">
                  <c:v>2.92041015625</c:v>
                </c:pt>
                <c:pt idx="5982">
                  <c:v>2.9208984375</c:v>
                </c:pt>
                <c:pt idx="5983">
                  <c:v>2.92138671875</c:v>
                </c:pt>
                <c:pt idx="5984">
                  <c:v>2.921875</c:v>
                </c:pt>
                <c:pt idx="5985">
                  <c:v>2.92236328125</c:v>
                </c:pt>
                <c:pt idx="5986">
                  <c:v>2.9228515625</c:v>
                </c:pt>
                <c:pt idx="5987">
                  <c:v>2.92333984375</c:v>
                </c:pt>
                <c:pt idx="5988">
                  <c:v>2.923828125</c:v>
                </c:pt>
                <c:pt idx="5989">
                  <c:v>2.92431640625</c:v>
                </c:pt>
                <c:pt idx="5990">
                  <c:v>2.9248046875</c:v>
                </c:pt>
                <c:pt idx="5991">
                  <c:v>2.92529296875</c:v>
                </c:pt>
                <c:pt idx="5992">
                  <c:v>2.92578125</c:v>
                </c:pt>
                <c:pt idx="5993">
                  <c:v>2.92626953125</c:v>
                </c:pt>
                <c:pt idx="5994">
                  <c:v>2.9267578125</c:v>
                </c:pt>
                <c:pt idx="5995">
                  <c:v>2.92724609375</c:v>
                </c:pt>
                <c:pt idx="5996">
                  <c:v>2.927734375</c:v>
                </c:pt>
                <c:pt idx="5997">
                  <c:v>2.92822265625</c:v>
                </c:pt>
                <c:pt idx="5998">
                  <c:v>2.9287109375</c:v>
                </c:pt>
                <c:pt idx="5999">
                  <c:v>2.92919921875</c:v>
                </c:pt>
                <c:pt idx="6000">
                  <c:v>2.9296875</c:v>
                </c:pt>
                <c:pt idx="6001">
                  <c:v>2.93017578125</c:v>
                </c:pt>
                <c:pt idx="6002">
                  <c:v>2.9306640625</c:v>
                </c:pt>
                <c:pt idx="6003">
                  <c:v>2.93115234375</c:v>
                </c:pt>
                <c:pt idx="6004">
                  <c:v>2.931640625</c:v>
                </c:pt>
                <c:pt idx="6005">
                  <c:v>2.93212890625</c:v>
                </c:pt>
                <c:pt idx="6006">
                  <c:v>2.9326171875</c:v>
                </c:pt>
                <c:pt idx="6007">
                  <c:v>2.93310546875</c:v>
                </c:pt>
                <c:pt idx="6008">
                  <c:v>2.93359375</c:v>
                </c:pt>
                <c:pt idx="6009">
                  <c:v>2.93408203125</c:v>
                </c:pt>
                <c:pt idx="6010">
                  <c:v>2.9345703125</c:v>
                </c:pt>
                <c:pt idx="6011">
                  <c:v>2.93505859375</c:v>
                </c:pt>
                <c:pt idx="6012">
                  <c:v>2.935546875</c:v>
                </c:pt>
                <c:pt idx="6013">
                  <c:v>2.93603515625</c:v>
                </c:pt>
                <c:pt idx="6014">
                  <c:v>2.9365234375</c:v>
                </c:pt>
                <c:pt idx="6015">
                  <c:v>2.93701171875</c:v>
                </c:pt>
                <c:pt idx="6016">
                  <c:v>2.9375</c:v>
                </c:pt>
                <c:pt idx="6017">
                  <c:v>2.93798828125</c:v>
                </c:pt>
                <c:pt idx="6018">
                  <c:v>2.9384765625</c:v>
                </c:pt>
                <c:pt idx="6019">
                  <c:v>2.93896484375</c:v>
                </c:pt>
                <c:pt idx="6020">
                  <c:v>2.939453125</c:v>
                </c:pt>
                <c:pt idx="6021">
                  <c:v>2.93994140625</c:v>
                </c:pt>
                <c:pt idx="6022">
                  <c:v>2.9404296875</c:v>
                </c:pt>
                <c:pt idx="6023">
                  <c:v>2.94091796875</c:v>
                </c:pt>
                <c:pt idx="6024">
                  <c:v>2.94140625</c:v>
                </c:pt>
                <c:pt idx="6025">
                  <c:v>2.94189453125</c:v>
                </c:pt>
                <c:pt idx="6026">
                  <c:v>2.9423828125</c:v>
                </c:pt>
                <c:pt idx="6027">
                  <c:v>2.94287109375</c:v>
                </c:pt>
                <c:pt idx="6028">
                  <c:v>2.943359375</c:v>
                </c:pt>
                <c:pt idx="6029">
                  <c:v>2.94384765625</c:v>
                </c:pt>
                <c:pt idx="6030">
                  <c:v>2.9443359375</c:v>
                </c:pt>
                <c:pt idx="6031">
                  <c:v>2.94482421875</c:v>
                </c:pt>
                <c:pt idx="6032">
                  <c:v>2.9453125</c:v>
                </c:pt>
                <c:pt idx="6033">
                  <c:v>2.94580078125</c:v>
                </c:pt>
                <c:pt idx="6034">
                  <c:v>2.9462890625</c:v>
                </c:pt>
                <c:pt idx="6035">
                  <c:v>2.94677734375</c:v>
                </c:pt>
                <c:pt idx="6036">
                  <c:v>2.947265625</c:v>
                </c:pt>
                <c:pt idx="6037">
                  <c:v>2.94775390625</c:v>
                </c:pt>
                <c:pt idx="6038">
                  <c:v>2.9482421875</c:v>
                </c:pt>
                <c:pt idx="6039">
                  <c:v>2.94873046875</c:v>
                </c:pt>
                <c:pt idx="6040">
                  <c:v>2.94921875</c:v>
                </c:pt>
                <c:pt idx="6041">
                  <c:v>2.94970703125</c:v>
                </c:pt>
                <c:pt idx="6042">
                  <c:v>2.9501953125</c:v>
                </c:pt>
                <c:pt idx="6043">
                  <c:v>2.95068359375</c:v>
                </c:pt>
                <c:pt idx="6044">
                  <c:v>2.951171875</c:v>
                </c:pt>
                <c:pt idx="6045">
                  <c:v>2.95166015625</c:v>
                </c:pt>
                <c:pt idx="6046">
                  <c:v>2.9521484375</c:v>
                </c:pt>
                <c:pt idx="6047">
                  <c:v>2.95263671875</c:v>
                </c:pt>
                <c:pt idx="6048">
                  <c:v>2.953125</c:v>
                </c:pt>
                <c:pt idx="6049">
                  <c:v>2.95361328125</c:v>
                </c:pt>
                <c:pt idx="6050">
                  <c:v>2.9541015625</c:v>
                </c:pt>
                <c:pt idx="6051">
                  <c:v>2.95458984375</c:v>
                </c:pt>
                <c:pt idx="6052">
                  <c:v>2.955078125</c:v>
                </c:pt>
                <c:pt idx="6053">
                  <c:v>2.95556640625</c:v>
                </c:pt>
                <c:pt idx="6054">
                  <c:v>2.9560546875</c:v>
                </c:pt>
                <c:pt idx="6055">
                  <c:v>2.95654296875</c:v>
                </c:pt>
                <c:pt idx="6056">
                  <c:v>2.95703125</c:v>
                </c:pt>
                <c:pt idx="6057">
                  <c:v>2.95751953125</c:v>
                </c:pt>
                <c:pt idx="6058">
                  <c:v>2.9580078125</c:v>
                </c:pt>
                <c:pt idx="6059">
                  <c:v>2.95849609375</c:v>
                </c:pt>
                <c:pt idx="6060">
                  <c:v>2.958984375</c:v>
                </c:pt>
                <c:pt idx="6061">
                  <c:v>2.95947265625</c:v>
                </c:pt>
                <c:pt idx="6062">
                  <c:v>2.9599609375</c:v>
                </c:pt>
                <c:pt idx="6063">
                  <c:v>2.96044921875</c:v>
                </c:pt>
                <c:pt idx="6064">
                  <c:v>2.9609375</c:v>
                </c:pt>
                <c:pt idx="6065">
                  <c:v>2.96142578125</c:v>
                </c:pt>
                <c:pt idx="6066">
                  <c:v>2.9619140625</c:v>
                </c:pt>
                <c:pt idx="6067">
                  <c:v>2.96240234375</c:v>
                </c:pt>
                <c:pt idx="6068">
                  <c:v>2.962890625</c:v>
                </c:pt>
                <c:pt idx="6069">
                  <c:v>2.96337890625</c:v>
                </c:pt>
                <c:pt idx="6070">
                  <c:v>2.9638671875</c:v>
                </c:pt>
                <c:pt idx="6071">
                  <c:v>2.96435546875</c:v>
                </c:pt>
                <c:pt idx="6072">
                  <c:v>2.96484375</c:v>
                </c:pt>
                <c:pt idx="6073">
                  <c:v>2.96533203125</c:v>
                </c:pt>
                <c:pt idx="6074">
                  <c:v>2.9658203125</c:v>
                </c:pt>
                <c:pt idx="6075">
                  <c:v>2.96630859375</c:v>
                </c:pt>
                <c:pt idx="6076">
                  <c:v>2.966796875</c:v>
                </c:pt>
                <c:pt idx="6077">
                  <c:v>2.96728515625</c:v>
                </c:pt>
                <c:pt idx="6078">
                  <c:v>2.9677734375</c:v>
                </c:pt>
                <c:pt idx="6079">
                  <c:v>2.96826171875</c:v>
                </c:pt>
                <c:pt idx="6080">
                  <c:v>2.96875</c:v>
                </c:pt>
                <c:pt idx="6081">
                  <c:v>2.96923828125</c:v>
                </c:pt>
                <c:pt idx="6082">
                  <c:v>2.9697265625</c:v>
                </c:pt>
                <c:pt idx="6083">
                  <c:v>2.97021484375</c:v>
                </c:pt>
                <c:pt idx="6084">
                  <c:v>2.970703125</c:v>
                </c:pt>
                <c:pt idx="6085">
                  <c:v>2.97119140625</c:v>
                </c:pt>
                <c:pt idx="6086">
                  <c:v>2.9716796875</c:v>
                </c:pt>
                <c:pt idx="6087">
                  <c:v>2.97216796875</c:v>
                </c:pt>
                <c:pt idx="6088">
                  <c:v>2.97265625</c:v>
                </c:pt>
                <c:pt idx="6089">
                  <c:v>2.97314453125</c:v>
                </c:pt>
                <c:pt idx="6090">
                  <c:v>2.9736328125</c:v>
                </c:pt>
                <c:pt idx="6091">
                  <c:v>2.97412109375</c:v>
                </c:pt>
                <c:pt idx="6092">
                  <c:v>2.974609375</c:v>
                </c:pt>
                <c:pt idx="6093">
                  <c:v>2.97509765625</c:v>
                </c:pt>
                <c:pt idx="6094">
                  <c:v>2.9755859375</c:v>
                </c:pt>
                <c:pt idx="6095">
                  <c:v>2.97607421875</c:v>
                </c:pt>
                <c:pt idx="6096">
                  <c:v>2.9765625</c:v>
                </c:pt>
                <c:pt idx="6097">
                  <c:v>2.97705078125</c:v>
                </c:pt>
                <c:pt idx="6098">
                  <c:v>2.9775390625</c:v>
                </c:pt>
                <c:pt idx="6099">
                  <c:v>2.97802734375</c:v>
                </c:pt>
                <c:pt idx="6100">
                  <c:v>2.978515625</c:v>
                </c:pt>
                <c:pt idx="6101">
                  <c:v>2.97900390625</c:v>
                </c:pt>
                <c:pt idx="6102">
                  <c:v>2.9794921875</c:v>
                </c:pt>
                <c:pt idx="6103">
                  <c:v>2.97998046875</c:v>
                </c:pt>
                <c:pt idx="6104">
                  <c:v>2.98046875</c:v>
                </c:pt>
                <c:pt idx="6105">
                  <c:v>2.98095703125</c:v>
                </c:pt>
                <c:pt idx="6106">
                  <c:v>2.9814453125</c:v>
                </c:pt>
                <c:pt idx="6107">
                  <c:v>2.98193359375</c:v>
                </c:pt>
                <c:pt idx="6108">
                  <c:v>2.982421875</c:v>
                </c:pt>
                <c:pt idx="6109">
                  <c:v>2.98291015625</c:v>
                </c:pt>
                <c:pt idx="6110">
                  <c:v>2.9833984375</c:v>
                </c:pt>
                <c:pt idx="6111">
                  <c:v>2.98388671875</c:v>
                </c:pt>
                <c:pt idx="6112">
                  <c:v>2.984375</c:v>
                </c:pt>
                <c:pt idx="6113">
                  <c:v>2.98486328125</c:v>
                </c:pt>
                <c:pt idx="6114">
                  <c:v>2.9853515625</c:v>
                </c:pt>
                <c:pt idx="6115">
                  <c:v>2.98583984375</c:v>
                </c:pt>
                <c:pt idx="6116">
                  <c:v>2.986328125</c:v>
                </c:pt>
                <c:pt idx="6117">
                  <c:v>2.98681640625</c:v>
                </c:pt>
                <c:pt idx="6118">
                  <c:v>2.9873046875</c:v>
                </c:pt>
                <c:pt idx="6119">
                  <c:v>2.98779296875</c:v>
                </c:pt>
                <c:pt idx="6120">
                  <c:v>2.98828125</c:v>
                </c:pt>
                <c:pt idx="6121">
                  <c:v>2.98876953125</c:v>
                </c:pt>
                <c:pt idx="6122">
                  <c:v>2.9892578125</c:v>
                </c:pt>
                <c:pt idx="6123">
                  <c:v>2.98974609375</c:v>
                </c:pt>
                <c:pt idx="6124">
                  <c:v>2.990234375</c:v>
                </c:pt>
                <c:pt idx="6125">
                  <c:v>2.99072265625</c:v>
                </c:pt>
                <c:pt idx="6126">
                  <c:v>2.9912109375</c:v>
                </c:pt>
                <c:pt idx="6127">
                  <c:v>2.99169921875</c:v>
                </c:pt>
                <c:pt idx="6128">
                  <c:v>2.9921875</c:v>
                </c:pt>
                <c:pt idx="6129">
                  <c:v>2.99267578125</c:v>
                </c:pt>
                <c:pt idx="6130">
                  <c:v>2.9931640625</c:v>
                </c:pt>
                <c:pt idx="6131">
                  <c:v>2.99365234375</c:v>
                </c:pt>
                <c:pt idx="6132">
                  <c:v>2.994140625</c:v>
                </c:pt>
                <c:pt idx="6133">
                  <c:v>2.99462890625</c:v>
                </c:pt>
                <c:pt idx="6134">
                  <c:v>2.9951171875</c:v>
                </c:pt>
                <c:pt idx="6135">
                  <c:v>2.99560546875</c:v>
                </c:pt>
                <c:pt idx="6136">
                  <c:v>2.99609375</c:v>
                </c:pt>
                <c:pt idx="6137">
                  <c:v>2.99658203125</c:v>
                </c:pt>
                <c:pt idx="6138">
                  <c:v>2.9970703125</c:v>
                </c:pt>
                <c:pt idx="6139">
                  <c:v>2.99755859375</c:v>
                </c:pt>
                <c:pt idx="6140">
                  <c:v>2.998046875</c:v>
                </c:pt>
                <c:pt idx="6141">
                  <c:v>2.99853515625</c:v>
                </c:pt>
                <c:pt idx="6142">
                  <c:v>2.9990234375</c:v>
                </c:pt>
                <c:pt idx="6143">
                  <c:v>2.99951171875</c:v>
                </c:pt>
                <c:pt idx="6144">
                  <c:v>3</c:v>
                </c:pt>
                <c:pt idx="6145">
                  <c:v>3.00048828125</c:v>
                </c:pt>
                <c:pt idx="6146">
                  <c:v>3.0009765625</c:v>
                </c:pt>
                <c:pt idx="6147">
                  <c:v>3.00146484375</c:v>
                </c:pt>
                <c:pt idx="6148">
                  <c:v>3.001953125</c:v>
                </c:pt>
                <c:pt idx="6149">
                  <c:v>3.00244140625</c:v>
                </c:pt>
                <c:pt idx="6150">
                  <c:v>3.0029296875</c:v>
                </c:pt>
                <c:pt idx="6151">
                  <c:v>3.00341796875</c:v>
                </c:pt>
                <c:pt idx="6152">
                  <c:v>3.00390625</c:v>
                </c:pt>
                <c:pt idx="6153">
                  <c:v>3.00439453125</c:v>
                </c:pt>
                <c:pt idx="6154">
                  <c:v>3.0048828125</c:v>
                </c:pt>
                <c:pt idx="6155">
                  <c:v>3.00537109375</c:v>
                </c:pt>
                <c:pt idx="6156">
                  <c:v>3.005859375</c:v>
                </c:pt>
                <c:pt idx="6157">
                  <c:v>3.00634765625</c:v>
                </c:pt>
                <c:pt idx="6158">
                  <c:v>3.0068359375</c:v>
                </c:pt>
                <c:pt idx="6159">
                  <c:v>3.00732421875</c:v>
                </c:pt>
                <c:pt idx="6160">
                  <c:v>3.0078125</c:v>
                </c:pt>
                <c:pt idx="6161">
                  <c:v>3.00830078125</c:v>
                </c:pt>
                <c:pt idx="6162">
                  <c:v>3.0087890625</c:v>
                </c:pt>
                <c:pt idx="6163">
                  <c:v>3.00927734375</c:v>
                </c:pt>
                <c:pt idx="6164">
                  <c:v>3.009765625</c:v>
                </c:pt>
                <c:pt idx="6165">
                  <c:v>3.01025390625</c:v>
                </c:pt>
                <c:pt idx="6166">
                  <c:v>3.0107421875</c:v>
                </c:pt>
                <c:pt idx="6167">
                  <c:v>3.01123046875</c:v>
                </c:pt>
                <c:pt idx="6168">
                  <c:v>3.01171875</c:v>
                </c:pt>
                <c:pt idx="6169">
                  <c:v>3.01220703125</c:v>
                </c:pt>
                <c:pt idx="6170">
                  <c:v>3.0126953125</c:v>
                </c:pt>
                <c:pt idx="6171">
                  <c:v>3.01318359375</c:v>
                </c:pt>
                <c:pt idx="6172">
                  <c:v>3.013671875</c:v>
                </c:pt>
                <c:pt idx="6173">
                  <c:v>3.01416015625</c:v>
                </c:pt>
                <c:pt idx="6174">
                  <c:v>3.0146484375</c:v>
                </c:pt>
                <c:pt idx="6175">
                  <c:v>3.01513671875</c:v>
                </c:pt>
                <c:pt idx="6176">
                  <c:v>3.015625</c:v>
                </c:pt>
                <c:pt idx="6177">
                  <c:v>3.01611328125</c:v>
                </c:pt>
                <c:pt idx="6178">
                  <c:v>3.0166015625</c:v>
                </c:pt>
                <c:pt idx="6179">
                  <c:v>3.01708984375</c:v>
                </c:pt>
                <c:pt idx="6180">
                  <c:v>3.017578125</c:v>
                </c:pt>
                <c:pt idx="6181">
                  <c:v>3.01806640625</c:v>
                </c:pt>
                <c:pt idx="6182">
                  <c:v>3.0185546875</c:v>
                </c:pt>
                <c:pt idx="6183">
                  <c:v>3.01904296875</c:v>
                </c:pt>
                <c:pt idx="6184">
                  <c:v>3.01953125</c:v>
                </c:pt>
                <c:pt idx="6185">
                  <c:v>3.02001953125</c:v>
                </c:pt>
                <c:pt idx="6186">
                  <c:v>3.0205078125</c:v>
                </c:pt>
                <c:pt idx="6187">
                  <c:v>3.02099609375</c:v>
                </c:pt>
                <c:pt idx="6188">
                  <c:v>3.021484375</c:v>
                </c:pt>
                <c:pt idx="6189">
                  <c:v>3.02197265625</c:v>
                </c:pt>
                <c:pt idx="6190">
                  <c:v>3.0224609375</c:v>
                </c:pt>
                <c:pt idx="6191">
                  <c:v>3.02294921875</c:v>
                </c:pt>
                <c:pt idx="6192">
                  <c:v>3.0234375</c:v>
                </c:pt>
                <c:pt idx="6193">
                  <c:v>3.02392578125</c:v>
                </c:pt>
                <c:pt idx="6194">
                  <c:v>3.0244140625</c:v>
                </c:pt>
                <c:pt idx="6195">
                  <c:v>3.02490234375</c:v>
                </c:pt>
                <c:pt idx="6196">
                  <c:v>3.025390625</c:v>
                </c:pt>
                <c:pt idx="6197">
                  <c:v>3.02587890625</c:v>
                </c:pt>
                <c:pt idx="6198">
                  <c:v>3.0263671875</c:v>
                </c:pt>
                <c:pt idx="6199">
                  <c:v>3.02685546875</c:v>
                </c:pt>
                <c:pt idx="6200">
                  <c:v>3.02734375</c:v>
                </c:pt>
                <c:pt idx="6201">
                  <c:v>3.02783203125</c:v>
                </c:pt>
                <c:pt idx="6202">
                  <c:v>3.0283203125</c:v>
                </c:pt>
                <c:pt idx="6203">
                  <c:v>3.02880859375</c:v>
                </c:pt>
                <c:pt idx="6204">
                  <c:v>3.029296875</c:v>
                </c:pt>
                <c:pt idx="6205">
                  <c:v>3.02978515625</c:v>
                </c:pt>
                <c:pt idx="6206">
                  <c:v>3.0302734375</c:v>
                </c:pt>
                <c:pt idx="6207">
                  <c:v>3.03076171875</c:v>
                </c:pt>
                <c:pt idx="6208">
                  <c:v>3.03125</c:v>
                </c:pt>
                <c:pt idx="6209">
                  <c:v>3.03173828125</c:v>
                </c:pt>
                <c:pt idx="6210">
                  <c:v>3.0322265625</c:v>
                </c:pt>
                <c:pt idx="6211">
                  <c:v>3.03271484375</c:v>
                </c:pt>
                <c:pt idx="6212">
                  <c:v>3.033203125</c:v>
                </c:pt>
                <c:pt idx="6213">
                  <c:v>3.03369140625</c:v>
                </c:pt>
                <c:pt idx="6214">
                  <c:v>3.0341796875</c:v>
                </c:pt>
                <c:pt idx="6215">
                  <c:v>3.03466796875</c:v>
                </c:pt>
                <c:pt idx="6216">
                  <c:v>3.03515625</c:v>
                </c:pt>
                <c:pt idx="6217">
                  <c:v>3.03564453125</c:v>
                </c:pt>
                <c:pt idx="6218">
                  <c:v>3.0361328125</c:v>
                </c:pt>
                <c:pt idx="6219">
                  <c:v>3.03662109375</c:v>
                </c:pt>
                <c:pt idx="6220">
                  <c:v>3.037109375</c:v>
                </c:pt>
                <c:pt idx="6221">
                  <c:v>3.03759765625</c:v>
                </c:pt>
                <c:pt idx="6222">
                  <c:v>3.0380859375</c:v>
                </c:pt>
                <c:pt idx="6223">
                  <c:v>3.03857421875</c:v>
                </c:pt>
                <c:pt idx="6224">
                  <c:v>3.0390625</c:v>
                </c:pt>
                <c:pt idx="6225">
                  <c:v>3.03955078125</c:v>
                </c:pt>
                <c:pt idx="6226">
                  <c:v>3.0400390625</c:v>
                </c:pt>
                <c:pt idx="6227">
                  <c:v>3.04052734375</c:v>
                </c:pt>
                <c:pt idx="6228">
                  <c:v>3.041015625</c:v>
                </c:pt>
                <c:pt idx="6229">
                  <c:v>3.04150390625</c:v>
                </c:pt>
                <c:pt idx="6230">
                  <c:v>3.0419921875</c:v>
                </c:pt>
                <c:pt idx="6231">
                  <c:v>3.04248046875</c:v>
                </c:pt>
                <c:pt idx="6232">
                  <c:v>3.04296875</c:v>
                </c:pt>
                <c:pt idx="6233">
                  <c:v>3.04345703125</c:v>
                </c:pt>
                <c:pt idx="6234">
                  <c:v>3.0439453125</c:v>
                </c:pt>
                <c:pt idx="6235">
                  <c:v>3.04443359375</c:v>
                </c:pt>
                <c:pt idx="6236">
                  <c:v>3.044921875</c:v>
                </c:pt>
                <c:pt idx="6237">
                  <c:v>3.04541015625</c:v>
                </c:pt>
                <c:pt idx="6238">
                  <c:v>3.0458984375</c:v>
                </c:pt>
                <c:pt idx="6239">
                  <c:v>3.04638671875</c:v>
                </c:pt>
                <c:pt idx="6240">
                  <c:v>3.046875</c:v>
                </c:pt>
                <c:pt idx="6241">
                  <c:v>3.04736328125</c:v>
                </c:pt>
                <c:pt idx="6242">
                  <c:v>3.0478515625</c:v>
                </c:pt>
                <c:pt idx="6243">
                  <c:v>3.04833984375</c:v>
                </c:pt>
                <c:pt idx="6244">
                  <c:v>3.048828125</c:v>
                </c:pt>
                <c:pt idx="6245">
                  <c:v>3.04931640625</c:v>
                </c:pt>
                <c:pt idx="6246">
                  <c:v>3.0498046875</c:v>
                </c:pt>
                <c:pt idx="6247">
                  <c:v>3.05029296875</c:v>
                </c:pt>
                <c:pt idx="6248">
                  <c:v>3.05078125</c:v>
                </c:pt>
                <c:pt idx="6249">
                  <c:v>3.05126953125</c:v>
                </c:pt>
                <c:pt idx="6250">
                  <c:v>3.0517578125</c:v>
                </c:pt>
                <c:pt idx="6251">
                  <c:v>3.05224609375</c:v>
                </c:pt>
                <c:pt idx="6252">
                  <c:v>3.052734375</c:v>
                </c:pt>
                <c:pt idx="6253">
                  <c:v>3.05322265625</c:v>
                </c:pt>
                <c:pt idx="6254">
                  <c:v>3.0537109375</c:v>
                </c:pt>
                <c:pt idx="6255">
                  <c:v>3.05419921875</c:v>
                </c:pt>
                <c:pt idx="6256">
                  <c:v>3.0546875</c:v>
                </c:pt>
                <c:pt idx="6257">
                  <c:v>3.05517578125</c:v>
                </c:pt>
                <c:pt idx="6258">
                  <c:v>3.0556640625</c:v>
                </c:pt>
                <c:pt idx="6259">
                  <c:v>3.05615234375</c:v>
                </c:pt>
                <c:pt idx="6260">
                  <c:v>3.056640625</c:v>
                </c:pt>
                <c:pt idx="6261">
                  <c:v>3.05712890625</c:v>
                </c:pt>
                <c:pt idx="6262">
                  <c:v>3.0576171875</c:v>
                </c:pt>
                <c:pt idx="6263">
                  <c:v>3.05810546875</c:v>
                </c:pt>
                <c:pt idx="6264">
                  <c:v>3.05859375</c:v>
                </c:pt>
                <c:pt idx="6265">
                  <c:v>3.05908203125</c:v>
                </c:pt>
                <c:pt idx="6266">
                  <c:v>3.0595703125</c:v>
                </c:pt>
                <c:pt idx="6267">
                  <c:v>3.06005859375</c:v>
                </c:pt>
                <c:pt idx="6268">
                  <c:v>3.060546875</c:v>
                </c:pt>
                <c:pt idx="6269">
                  <c:v>3.06103515625</c:v>
                </c:pt>
                <c:pt idx="6270">
                  <c:v>3.0615234375</c:v>
                </c:pt>
                <c:pt idx="6271">
                  <c:v>3.06201171875</c:v>
                </c:pt>
                <c:pt idx="6272">
                  <c:v>3.0625</c:v>
                </c:pt>
                <c:pt idx="6273">
                  <c:v>3.06298828125</c:v>
                </c:pt>
                <c:pt idx="6274">
                  <c:v>3.0634765625</c:v>
                </c:pt>
                <c:pt idx="6275">
                  <c:v>3.06396484375</c:v>
                </c:pt>
                <c:pt idx="6276">
                  <c:v>3.064453125</c:v>
                </c:pt>
                <c:pt idx="6277">
                  <c:v>3.06494140625</c:v>
                </c:pt>
                <c:pt idx="6278">
                  <c:v>3.0654296875</c:v>
                </c:pt>
                <c:pt idx="6279">
                  <c:v>3.06591796875</c:v>
                </c:pt>
                <c:pt idx="6280">
                  <c:v>3.06640625</c:v>
                </c:pt>
                <c:pt idx="6281">
                  <c:v>3.06689453125</c:v>
                </c:pt>
                <c:pt idx="6282">
                  <c:v>3.0673828125</c:v>
                </c:pt>
                <c:pt idx="6283">
                  <c:v>3.06787109375</c:v>
                </c:pt>
                <c:pt idx="6284">
                  <c:v>3.068359375</c:v>
                </c:pt>
                <c:pt idx="6285">
                  <c:v>3.06884765625</c:v>
                </c:pt>
                <c:pt idx="6286">
                  <c:v>3.0693359375</c:v>
                </c:pt>
                <c:pt idx="6287">
                  <c:v>3.06982421875</c:v>
                </c:pt>
                <c:pt idx="6288">
                  <c:v>3.0703125</c:v>
                </c:pt>
                <c:pt idx="6289">
                  <c:v>3.07080078125</c:v>
                </c:pt>
                <c:pt idx="6290">
                  <c:v>3.0712890625</c:v>
                </c:pt>
                <c:pt idx="6291">
                  <c:v>3.07177734375</c:v>
                </c:pt>
                <c:pt idx="6292">
                  <c:v>3.072265625</c:v>
                </c:pt>
                <c:pt idx="6293">
                  <c:v>3.07275390625</c:v>
                </c:pt>
                <c:pt idx="6294">
                  <c:v>3.0732421875</c:v>
                </c:pt>
                <c:pt idx="6295">
                  <c:v>3.07373046875</c:v>
                </c:pt>
                <c:pt idx="6296">
                  <c:v>3.07421875</c:v>
                </c:pt>
                <c:pt idx="6297">
                  <c:v>3.07470703125</c:v>
                </c:pt>
                <c:pt idx="6298">
                  <c:v>3.0751953125</c:v>
                </c:pt>
                <c:pt idx="6299">
                  <c:v>3.07568359375</c:v>
                </c:pt>
                <c:pt idx="6300">
                  <c:v>3.076171875</c:v>
                </c:pt>
                <c:pt idx="6301">
                  <c:v>3.07666015625</c:v>
                </c:pt>
                <c:pt idx="6302">
                  <c:v>3.0771484375</c:v>
                </c:pt>
                <c:pt idx="6303">
                  <c:v>3.07763671875</c:v>
                </c:pt>
                <c:pt idx="6304">
                  <c:v>3.078125</c:v>
                </c:pt>
                <c:pt idx="6305">
                  <c:v>3.07861328125</c:v>
                </c:pt>
                <c:pt idx="6306">
                  <c:v>3.0791015625</c:v>
                </c:pt>
                <c:pt idx="6307">
                  <c:v>3.07958984375</c:v>
                </c:pt>
                <c:pt idx="6308">
                  <c:v>3.080078125</c:v>
                </c:pt>
                <c:pt idx="6309">
                  <c:v>3.08056640625</c:v>
                </c:pt>
                <c:pt idx="6310">
                  <c:v>3.0810546875</c:v>
                </c:pt>
                <c:pt idx="6311">
                  <c:v>3.08154296875</c:v>
                </c:pt>
                <c:pt idx="6312">
                  <c:v>3.08203125</c:v>
                </c:pt>
                <c:pt idx="6313">
                  <c:v>3.08251953125</c:v>
                </c:pt>
                <c:pt idx="6314">
                  <c:v>3.0830078125</c:v>
                </c:pt>
                <c:pt idx="6315">
                  <c:v>3.08349609375</c:v>
                </c:pt>
                <c:pt idx="6316">
                  <c:v>3.083984375</c:v>
                </c:pt>
                <c:pt idx="6317">
                  <c:v>3.08447265625</c:v>
                </c:pt>
                <c:pt idx="6318">
                  <c:v>3.0849609375</c:v>
                </c:pt>
                <c:pt idx="6319">
                  <c:v>3.08544921875</c:v>
                </c:pt>
                <c:pt idx="6320">
                  <c:v>3.0859375</c:v>
                </c:pt>
                <c:pt idx="6321">
                  <c:v>3.08642578125</c:v>
                </c:pt>
                <c:pt idx="6322">
                  <c:v>3.0869140625</c:v>
                </c:pt>
                <c:pt idx="6323">
                  <c:v>3.08740234375</c:v>
                </c:pt>
                <c:pt idx="6324">
                  <c:v>3.087890625</c:v>
                </c:pt>
                <c:pt idx="6325">
                  <c:v>3.08837890625</c:v>
                </c:pt>
                <c:pt idx="6326">
                  <c:v>3.0888671875</c:v>
                </c:pt>
                <c:pt idx="6327">
                  <c:v>3.08935546875</c:v>
                </c:pt>
                <c:pt idx="6328">
                  <c:v>3.08984375</c:v>
                </c:pt>
                <c:pt idx="6329">
                  <c:v>3.09033203125</c:v>
                </c:pt>
                <c:pt idx="6330">
                  <c:v>3.0908203125</c:v>
                </c:pt>
                <c:pt idx="6331">
                  <c:v>3.09130859375</c:v>
                </c:pt>
                <c:pt idx="6332">
                  <c:v>3.091796875</c:v>
                </c:pt>
                <c:pt idx="6333">
                  <c:v>3.09228515625</c:v>
                </c:pt>
                <c:pt idx="6334">
                  <c:v>3.0927734375</c:v>
                </c:pt>
                <c:pt idx="6335">
                  <c:v>3.09326171875</c:v>
                </c:pt>
                <c:pt idx="6336">
                  <c:v>3.09375</c:v>
                </c:pt>
                <c:pt idx="6337">
                  <c:v>3.09423828125</c:v>
                </c:pt>
                <c:pt idx="6338">
                  <c:v>3.0947265625</c:v>
                </c:pt>
                <c:pt idx="6339">
                  <c:v>3.09521484375</c:v>
                </c:pt>
                <c:pt idx="6340">
                  <c:v>3.095703125</c:v>
                </c:pt>
                <c:pt idx="6341">
                  <c:v>3.09619140625</c:v>
                </c:pt>
                <c:pt idx="6342">
                  <c:v>3.0966796875</c:v>
                </c:pt>
                <c:pt idx="6343">
                  <c:v>3.09716796875</c:v>
                </c:pt>
                <c:pt idx="6344">
                  <c:v>3.09765625</c:v>
                </c:pt>
                <c:pt idx="6345">
                  <c:v>3.09814453125</c:v>
                </c:pt>
                <c:pt idx="6346">
                  <c:v>3.0986328125</c:v>
                </c:pt>
                <c:pt idx="6347">
                  <c:v>3.09912109375</c:v>
                </c:pt>
                <c:pt idx="6348">
                  <c:v>3.099609375</c:v>
                </c:pt>
                <c:pt idx="6349">
                  <c:v>3.10009765625</c:v>
                </c:pt>
                <c:pt idx="6350">
                  <c:v>3.1005859375</c:v>
                </c:pt>
                <c:pt idx="6351">
                  <c:v>3.10107421875</c:v>
                </c:pt>
                <c:pt idx="6352">
                  <c:v>3.1015625</c:v>
                </c:pt>
                <c:pt idx="6353">
                  <c:v>3.10205078125</c:v>
                </c:pt>
                <c:pt idx="6354">
                  <c:v>3.1025390625</c:v>
                </c:pt>
                <c:pt idx="6355">
                  <c:v>3.10302734375</c:v>
                </c:pt>
                <c:pt idx="6356">
                  <c:v>3.103515625</c:v>
                </c:pt>
                <c:pt idx="6357">
                  <c:v>3.10400390625</c:v>
                </c:pt>
                <c:pt idx="6358">
                  <c:v>3.1044921875</c:v>
                </c:pt>
                <c:pt idx="6359">
                  <c:v>3.10498046875</c:v>
                </c:pt>
                <c:pt idx="6360">
                  <c:v>3.10546875</c:v>
                </c:pt>
                <c:pt idx="6361">
                  <c:v>3.10595703125</c:v>
                </c:pt>
                <c:pt idx="6362">
                  <c:v>3.1064453125</c:v>
                </c:pt>
                <c:pt idx="6363">
                  <c:v>3.10693359375</c:v>
                </c:pt>
                <c:pt idx="6364">
                  <c:v>3.107421875</c:v>
                </c:pt>
                <c:pt idx="6365">
                  <c:v>3.10791015625</c:v>
                </c:pt>
                <c:pt idx="6366">
                  <c:v>3.1083984375</c:v>
                </c:pt>
                <c:pt idx="6367">
                  <c:v>3.10888671875</c:v>
                </c:pt>
                <c:pt idx="6368">
                  <c:v>3.109375</c:v>
                </c:pt>
                <c:pt idx="6369">
                  <c:v>3.10986328125</c:v>
                </c:pt>
                <c:pt idx="6370">
                  <c:v>3.1103515625</c:v>
                </c:pt>
                <c:pt idx="6371">
                  <c:v>3.11083984375</c:v>
                </c:pt>
                <c:pt idx="6372">
                  <c:v>3.111328125</c:v>
                </c:pt>
                <c:pt idx="6373">
                  <c:v>3.11181640625</c:v>
                </c:pt>
                <c:pt idx="6374">
                  <c:v>3.1123046875</c:v>
                </c:pt>
                <c:pt idx="6375">
                  <c:v>3.11279296875</c:v>
                </c:pt>
                <c:pt idx="6376">
                  <c:v>3.11328125</c:v>
                </c:pt>
                <c:pt idx="6377">
                  <c:v>3.11376953125</c:v>
                </c:pt>
                <c:pt idx="6378">
                  <c:v>3.1142578125</c:v>
                </c:pt>
                <c:pt idx="6379">
                  <c:v>3.11474609375</c:v>
                </c:pt>
                <c:pt idx="6380">
                  <c:v>3.115234375</c:v>
                </c:pt>
                <c:pt idx="6381">
                  <c:v>3.11572265625</c:v>
                </c:pt>
                <c:pt idx="6382">
                  <c:v>3.1162109375</c:v>
                </c:pt>
                <c:pt idx="6383">
                  <c:v>3.11669921875</c:v>
                </c:pt>
                <c:pt idx="6384">
                  <c:v>3.1171875</c:v>
                </c:pt>
                <c:pt idx="6385">
                  <c:v>3.11767578125</c:v>
                </c:pt>
                <c:pt idx="6386">
                  <c:v>3.1181640625</c:v>
                </c:pt>
                <c:pt idx="6387">
                  <c:v>3.11865234375</c:v>
                </c:pt>
                <c:pt idx="6388">
                  <c:v>3.119140625</c:v>
                </c:pt>
                <c:pt idx="6389">
                  <c:v>3.11962890625</c:v>
                </c:pt>
                <c:pt idx="6390">
                  <c:v>3.1201171875</c:v>
                </c:pt>
                <c:pt idx="6391">
                  <c:v>3.12060546875</c:v>
                </c:pt>
                <c:pt idx="6392">
                  <c:v>3.12109375</c:v>
                </c:pt>
                <c:pt idx="6393">
                  <c:v>3.12158203125</c:v>
                </c:pt>
                <c:pt idx="6394">
                  <c:v>3.1220703125</c:v>
                </c:pt>
                <c:pt idx="6395">
                  <c:v>3.12255859375</c:v>
                </c:pt>
                <c:pt idx="6396">
                  <c:v>3.123046875</c:v>
                </c:pt>
                <c:pt idx="6397">
                  <c:v>3.12353515625</c:v>
                </c:pt>
                <c:pt idx="6398">
                  <c:v>3.1240234375</c:v>
                </c:pt>
                <c:pt idx="6399">
                  <c:v>3.12451171875</c:v>
                </c:pt>
                <c:pt idx="6400">
                  <c:v>3.125</c:v>
                </c:pt>
                <c:pt idx="6401">
                  <c:v>3.12548828125</c:v>
                </c:pt>
                <c:pt idx="6402">
                  <c:v>3.1259765625</c:v>
                </c:pt>
                <c:pt idx="6403">
                  <c:v>3.12646484375</c:v>
                </c:pt>
                <c:pt idx="6404">
                  <c:v>3.126953125</c:v>
                </c:pt>
                <c:pt idx="6405">
                  <c:v>3.12744140625</c:v>
                </c:pt>
                <c:pt idx="6406">
                  <c:v>3.1279296875</c:v>
                </c:pt>
                <c:pt idx="6407">
                  <c:v>3.12841796875</c:v>
                </c:pt>
                <c:pt idx="6408">
                  <c:v>3.12890625</c:v>
                </c:pt>
                <c:pt idx="6409">
                  <c:v>3.12939453125</c:v>
                </c:pt>
                <c:pt idx="6410">
                  <c:v>3.1298828125</c:v>
                </c:pt>
                <c:pt idx="6411">
                  <c:v>3.13037109375</c:v>
                </c:pt>
                <c:pt idx="6412">
                  <c:v>3.130859375</c:v>
                </c:pt>
                <c:pt idx="6413">
                  <c:v>3.13134765625</c:v>
                </c:pt>
                <c:pt idx="6414">
                  <c:v>3.1318359375</c:v>
                </c:pt>
                <c:pt idx="6415">
                  <c:v>3.13232421875</c:v>
                </c:pt>
                <c:pt idx="6416">
                  <c:v>3.1328125</c:v>
                </c:pt>
                <c:pt idx="6417">
                  <c:v>3.13330078125</c:v>
                </c:pt>
                <c:pt idx="6418">
                  <c:v>3.1337890625</c:v>
                </c:pt>
                <c:pt idx="6419">
                  <c:v>3.13427734375</c:v>
                </c:pt>
                <c:pt idx="6420">
                  <c:v>3.134765625</c:v>
                </c:pt>
                <c:pt idx="6421">
                  <c:v>3.13525390625</c:v>
                </c:pt>
                <c:pt idx="6422">
                  <c:v>3.1357421875</c:v>
                </c:pt>
                <c:pt idx="6423">
                  <c:v>3.13623046875</c:v>
                </c:pt>
                <c:pt idx="6424">
                  <c:v>3.13671875</c:v>
                </c:pt>
                <c:pt idx="6425">
                  <c:v>3.13720703125</c:v>
                </c:pt>
                <c:pt idx="6426">
                  <c:v>3.1376953125</c:v>
                </c:pt>
                <c:pt idx="6427">
                  <c:v>3.13818359375</c:v>
                </c:pt>
                <c:pt idx="6428">
                  <c:v>3.138671875</c:v>
                </c:pt>
                <c:pt idx="6429">
                  <c:v>3.13916015625</c:v>
                </c:pt>
                <c:pt idx="6430">
                  <c:v>3.1396484375</c:v>
                </c:pt>
                <c:pt idx="6431">
                  <c:v>3.14013671875</c:v>
                </c:pt>
                <c:pt idx="6432">
                  <c:v>3.140625</c:v>
                </c:pt>
                <c:pt idx="6433">
                  <c:v>3.14111328125</c:v>
                </c:pt>
                <c:pt idx="6434">
                  <c:v>3.1416015625</c:v>
                </c:pt>
                <c:pt idx="6435">
                  <c:v>3.14208984375</c:v>
                </c:pt>
                <c:pt idx="6436">
                  <c:v>3.142578125</c:v>
                </c:pt>
                <c:pt idx="6437">
                  <c:v>3.14306640625</c:v>
                </c:pt>
                <c:pt idx="6438">
                  <c:v>3.1435546875</c:v>
                </c:pt>
                <c:pt idx="6439">
                  <c:v>3.14404296875</c:v>
                </c:pt>
                <c:pt idx="6440">
                  <c:v>3.14453125</c:v>
                </c:pt>
                <c:pt idx="6441">
                  <c:v>3.14501953125</c:v>
                </c:pt>
                <c:pt idx="6442">
                  <c:v>3.1455078125</c:v>
                </c:pt>
                <c:pt idx="6443">
                  <c:v>3.14599609375</c:v>
                </c:pt>
                <c:pt idx="6444">
                  <c:v>3.146484375</c:v>
                </c:pt>
                <c:pt idx="6445">
                  <c:v>3.14697265625</c:v>
                </c:pt>
                <c:pt idx="6446">
                  <c:v>3.1474609375</c:v>
                </c:pt>
                <c:pt idx="6447">
                  <c:v>3.14794921875</c:v>
                </c:pt>
                <c:pt idx="6448">
                  <c:v>3.1484375</c:v>
                </c:pt>
                <c:pt idx="6449">
                  <c:v>3.14892578125</c:v>
                </c:pt>
                <c:pt idx="6450">
                  <c:v>3.1494140625</c:v>
                </c:pt>
                <c:pt idx="6451">
                  <c:v>3.14990234375</c:v>
                </c:pt>
                <c:pt idx="6452">
                  <c:v>3.150390625</c:v>
                </c:pt>
                <c:pt idx="6453">
                  <c:v>3.15087890625</c:v>
                </c:pt>
                <c:pt idx="6454">
                  <c:v>3.1513671875</c:v>
                </c:pt>
                <c:pt idx="6455">
                  <c:v>3.15185546875</c:v>
                </c:pt>
                <c:pt idx="6456">
                  <c:v>3.15234375</c:v>
                </c:pt>
                <c:pt idx="6457">
                  <c:v>3.15283203125</c:v>
                </c:pt>
                <c:pt idx="6458">
                  <c:v>3.1533203125</c:v>
                </c:pt>
                <c:pt idx="6459">
                  <c:v>3.15380859375</c:v>
                </c:pt>
                <c:pt idx="6460">
                  <c:v>3.154296875</c:v>
                </c:pt>
                <c:pt idx="6461">
                  <c:v>3.15478515625</c:v>
                </c:pt>
                <c:pt idx="6462">
                  <c:v>3.1552734375</c:v>
                </c:pt>
                <c:pt idx="6463">
                  <c:v>3.15576171875</c:v>
                </c:pt>
                <c:pt idx="6464">
                  <c:v>3.15625</c:v>
                </c:pt>
                <c:pt idx="6465">
                  <c:v>3.15673828125</c:v>
                </c:pt>
                <c:pt idx="6466">
                  <c:v>3.1572265625</c:v>
                </c:pt>
                <c:pt idx="6467">
                  <c:v>3.15771484375</c:v>
                </c:pt>
                <c:pt idx="6468">
                  <c:v>3.158203125</c:v>
                </c:pt>
                <c:pt idx="6469">
                  <c:v>3.15869140625</c:v>
                </c:pt>
                <c:pt idx="6470">
                  <c:v>3.1591796875</c:v>
                </c:pt>
                <c:pt idx="6471">
                  <c:v>3.15966796875</c:v>
                </c:pt>
                <c:pt idx="6472">
                  <c:v>3.16015625</c:v>
                </c:pt>
                <c:pt idx="6473">
                  <c:v>3.16064453125</c:v>
                </c:pt>
                <c:pt idx="6474">
                  <c:v>3.1611328125</c:v>
                </c:pt>
                <c:pt idx="6475">
                  <c:v>3.16162109375</c:v>
                </c:pt>
                <c:pt idx="6476">
                  <c:v>3.162109375</c:v>
                </c:pt>
                <c:pt idx="6477">
                  <c:v>3.16259765625</c:v>
                </c:pt>
                <c:pt idx="6478">
                  <c:v>3.1630859375</c:v>
                </c:pt>
                <c:pt idx="6479">
                  <c:v>3.16357421875</c:v>
                </c:pt>
                <c:pt idx="6480">
                  <c:v>3.1640625</c:v>
                </c:pt>
                <c:pt idx="6481">
                  <c:v>3.16455078125</c:v>
                </c:pt>
                <c:pt idx="6482">
                  <c:v>3.1650390625</c:v>
                </c:pt>
                <c:pt idx="6483">
                  <c:v>3.16552734375</c:v>
                </c:pt>
                <c:pt idx="6484">
                  <c:v>3.166015625</c:v>
                </c:pt>
                <c:pt idx="6485">
                  <c:v>3.16650390625</c:v>
                </c:pt>
                <c:pt idx="6486">
                  <c:v>3.1669921875</c:v>
                </c:pt>
                <c:pt idx="6487">
                  <c:v>3.16748046875</c:v>
                </c:pt>
                <c:pt idx="6488">
                  <c:v>3.16796875</c:v>
                </c:pt>
                <c:pt idx="6489">
                  <c:v>3.16845703125</c:v>
                </c:pt>
                <c:pt idx="6490">
                  <c:v>3.1689453125</c:v>
                </c:pt>
                <c:pt idx="6491">
                  <c:v>3.16943359375</c:v>
                </c:pt>
                <c:pt idx="6492">
                  <c:v>3.169921875</c:v>
                </c:pt>
                <c:pt idx="6493">
                  <c:v>3.17041015625</c:v>
                </c:pt>
                <c:pt idx="6494">
                  <c:v>3.1708984375</c:v>
                </c:pt>
                <c:pt idx="6495">
                  <c:v>3.17138671875</c:v>
                </c:pt>
                <c:pt idx="6496">
                  <c:v>3.171875</c:v>
                </c:pt>
                <c:pt idx="6497">
                  <c:v>3.17236328125</c:v>
                </c:pt>
                <c:pt idx="6498">
                  <c:v>3.1728515625</c:v>
                </c:pt>
                <c:pt idx="6499">
                  <c:v>3.17333984375</c:v>
                </c:pt>
                <c:pt idx="6500">
                  <c:v>3.173828125</c:v>
                </c:pt>
                <c:pt idx="6501">
                  <c:v>3.17431640625</c:v>
                </c:pt>
                <c:pt idx="6502">
                  <c:v>3.1748046875</c:v>
                </c:pt>
                <c:pt idx="6503">
                  <c:v>3.17529296875</c:v>
                </c:pt>
                <c:pt idx="6504">
                  <c:v>3.17578125</c:v>
                </c:pt>
                <c:pt idx="6505">
                  <c:v>3.17626953125</c:v>
                </c:pt>
                <c:pt idx="6506">
                  <c:v>3.1767578125</c:v>
                </c:pt>
                <c:pt idx="6507">
                  <c:v>3.17724609375</c:v>
                </c:pt>
                <c:pt idx="6508">
                  <c:v>3.177734375</c:v>
                </c:pt>
                <c:pt idx="6509">
                  <c:v>3.17822265625</c:v>
                </c:pt>
                <c:pt idx="6510">
                  <c:v>3.1787109375</c:v>
                </c:pt>
                <c:pt idx="6511">
                  <c:v>3.17919921875</c:v>
                </c:pt>
                <c:pt idx="6512">
                  <c:v>3.1796875</c:v>
                </c:pt>
                <c:pt idx="6513">
                  <c:v>3.18017578125</c:v>
                </c:pt>
                <c:pt idx="6514">
                  <c:v>3.1806640625</c:v>
                </c:pt>
                <c:pt idx="6515">
                  <c:v>3.18115234375</c:v>
                </c:pt>
                <c:pt idx="6516">
                  <c:v>3.181640625</c:v>
                </c:pt>
                <c:pt idx="6517">
                  <c:v>3.18212890625</c:v>
                </c:pt>
                <c:pt idx="6518">
                  <c:v>3.1826171875</c:v>
                </c:pt>
                <c:pt idx="6519">
                  <c:v>3.18310546875</c:v>
                </c:pt>
                <c:pt idx="6520">
                  <c:v>3.18359375</c:v>
                </c:pt>
                <c:pt idx="6521">
                  <c:v>3.18408203125</c:v>
                </c:pt>
                <c:pt idx="6522">
                  <c:v>3.1845703125</c:v>
                </c:pt>
                <c:pt idx="6523">
                  <c:v>3.18505859375</c:v>
                </c:pt>
                <c:pt idx="6524">
                  <c:v>3.185546875</c:v>
                </c:pt>
                <c:pt idx="6525">
                  <c:v>3.18603515625</c:v>
                </c:pt>
                <c:pt idx="6526">
                  <c:v>3.1865234375</c:v>
                </c:pt>
                <c:pt idx="6527">
                  <c:v>3.18701171875</c:v>
                </c:pt>
                <c:pt idx="6528">
                  <c:v>3.1875</c:v>
                </c:pt>
                <c:pt idx="6529">
                  <c:v>3.18798828125</c:v>
                </c:pt>
                <c:pt idx="6530">
                  <c:v>3.1884765625</c:v>
                </c:pt>
                <c:pt idx="6531">
                  <c:v>3.18896484375</c:v>
                </c:pt>
                <c:pt idx="6532">
                  <c:v>3.189453125</c:v>
                </c:pt>
                <c:pt idx="6533">
                  <c:v>3.18994140625</c:v>
                </c:pt>
                <c:pt idx="6534">
                  <c:v>3.1904296875</c:v>
                </c:pt>
                <c:pt idx="6535">
                  <c:v>3.19091796875</c:v>
                </c:pt>
                <c:pt idx="6536">
                  <c:v>3.19140625</c:v>
                </c:pt>
                <c:pt idx="6537">
                  <c:v>3.19189453125</c:v>
                </c:pt>
                <c:pt idx="6538">
                  <c:v>3.1923828125</c:v>
                </c:pt>
                <c:pt idx="6539">
                  <c:v>3.19287109375</c:v>
                </c:pt>
                <c:pt idx="6540">
                  <c:v>3.193359375</c:v>
                </c:pt>
                <c:pt idx="6541">
                  <c:v>3.19384765625</c:v>
                </c:pt>
                <c:pt idx="6542">
                  <c:v>3.1943359375</c:v>
                </c:pt>
                <c:pt idx="6543">
                  <c:v>3.19482421875</c:v>
                </c:pt>
                <c:pt idx="6544">
                  <c:v>3.1953125</c:v>
                </c:pt>
                <c:pt idx="6545">
                  <c:v>3.19580078125</c:v>
                </c:pt>
                <c:pt idx="6546">
                  <c:v>3.1962890625</c:v>
                </c:pt>
                <c:pt idx="6547">
                  <c:v>3.19677734375</c:v>
                </c:pt>
                <c:pt idx="6548">
                  <c:v>3.197265625</c:v>
                </c:pt>
                <c:pt idx="6549">
                  <c:v>3.19775390625</c:v>
                </c:pt>
                <c:pt idx="6550">
                  <c:v>3.1982421875</c:v>
                </c:pt>
                <c:pt idx="6551">
                  <c:v>3.19873046875</c:v>
                </c:pt>
                <c:pt idx="6552">
                  <c:v>3.19921875</c:v>
                </c:pt>
                <c:pt idx="6553">
                  <c:v>3.19970703125</c:v>
                </c:pt>
                <c:pt idx="6554">
                  <c:v>3.2001953125</c:v>
                </c:pt>
                <c:pt idx="6555">
                  <c:v>3.20068359375</c:v>
                </c:pt>
                <c:pt idx="6556">
                  <c:v>3.201171875</c:v>
                </c:pt>
                <c:pt idx="6557">
                  <c:v>3.20166015625</c:v>
                </c:pt>
                <c:pt idx="6558">
                  <c:v>3.2021484375</c:v>
                </c:pt>
                <c:pt idx="6559">
                  <c:v>3.20263671875</c:v>
                </c:pt>
                <c:pt idx="6560">
                  <c:v>3.203125</c:v>
                </c:pt>
                <c:pt idx="6561">
                  <c:v>3.20361328125</c:v>
                </c:pt>
                <c:pt idx="6562">
                  <c:v>3.2041015625</c:v>
                </c:pt>
                <c:pt idx="6563">
                  <c:v>3.20458984375</c:v>
                </c:pt>
                <c:pt idx="6564">
                  <c:v>3.205078125</c:v>
                </c:pt>
                <c:pt idx="6565">
                  <c:v>3.20556640625</c:v>
                </c:pt>
                <c:pt idx="6566">
                  <c:v>3.2060546875</c:v>
                </c:pt>
                <c:pt idx="6567">
                  <c:v>3.20654296875</c:v>
                </c:pt>
                <c:pt idx="6568">
                  <c:v>3.20703125</c:v>
                </c:pt>
                <c:pt idx="6569">
                  <c:v>3.20751953125</c:v>
                </c:pt>
                <c:pt idx="6570">
                  <c:v>3.2080078125</c:v>
                </c:pt>
                <c:pt idx="6571">
                  <c:v>3.20849609375</c:v>
                </c:pt>
                <c:pt idx="6572">
                  <c:v>3.208984375</c:v>
                </c:pt>
                <c:pt idx="6573">
                  <c:v>3.20947265625</c:v>
                </c:pt>
                <c:pt idx="6574">
                  <c:v>3.2099609375</c:v>
                </c:pt>
                <c:pt idx="6575">
                  <c:v>3.21044921875</c:v>
                </c:pt>
                <c:pt idx="6576">
                  <c:v>3.2109375</c:v>
                </c:pt>
                <c:pt idx="6577">
                  <c:v>3.21142578125</c:v>
                </c:pt>
                <c:pt idx="6578">
                  <c:v>3.2119140625</c:v>
                </c:pt>
                <c:pt idx="6579">
                  <c:v>3.21240234375</c:v>
                </c:pt>
                <c:pt idx="6580">
                  <c:v>3.212890625</c:v>
                </c:pt>
                <c:pt idx="6581">
                  <c:v>3.21337890625</c:v>
                </c:pt>
                <c:pt idx="6582">
                  <c:v>3.2138671875</c:v>
                </c:pt>
                <c:pt idx="6583">
                  <c:v>3.21435546875</c:v>
                </c:pt>
                <c:pt idx="6584">
                  <c:v>3.21484375</c:v>
                </c:pt>
                <c:pt idx="6585">
                  <c:v>3.21533203125</c:v>
                </c:pt>
                <c:pt idx="6586">
                  <c:v>3.2158203125</c:v>
                </c:pt>
                <c:pt idx="6587">
                  <c:v>3.21630859375</c:v>
                </c:pt>
                <c:pt idx="6588">
                  <c:v>3.216796875</c:v>
                </c:pt>
                <c:pt idx="6589">
                  <c:v>3.21728515625</c:v>
                </c:pt>
                <c:pt idx="6590">
                  <c:v>3.2177734375</c:v>
                </c:pt>
                <c:pt idx="6591">
                  <c:v>3.21826171875</c:v>
                </c:pt>
                <c:pt idx="6592">
                  <c:v>3.21875</c:v>
                </c:pt>
                <c:pt idx="6593">
                  <c:v>3.21923828125</c:v>
                </c:pt>
                <c:pt idx="6594">
                  <c:v>3.2197265625</c:v>
                </c:pt>
                <c:pt idx="6595">
                  <c:v>3.22021484375</c:v>
                </c:pt>
                <c:pt idx="6596">
                  <c:v>3.220703125</c:v>
                </c:pt>
                <c:pt idx="6597">
                  <c:v>3.22119140625</c:v>
                </c:pt>
                <c:pt idx="6598">
                  <c:v>3.2216796875</c:v>
                </c:pt>
                <c:pt idx="6599">
                  <c:v>3.22216796875</c:v>
                </c:pt>
                <c:pt idx="6600">
                  <c:v>3.22265625</c:v>
                </c:pt>
                <c:pt idx="6601">
                  <c:v>3.22314453125</c:v>
                </c:pt>
                <c:pt idx="6602">
                  <c:v>3.2236328125</c:v>
                </c:pt>
                <c:pt idx="6603">
                  <c:v>3.22412109375</c:v>
                </c:pt>
                <c:pt idx="6604">
                  <c:v>3.224609375</c:v>
                </c:pt>
                <c:pt idx="6605">
                  <c:v>3.22509765625</c:v>
                </c:pt>
                <c:pt idx="6606">
                  <c:v>3.2255859375</c:v>
                </c:pt>
                <c:pt idx="6607">
                  <c:v>3.22607421875</c:v>
                </c:pt>
                <c:pt idx="6608">
                  <c:v>3.2265625</c:v>
                </c:pt>
                <c:pt idx="6609">
                  <c:v>3.22705078125</c:v>
                </c:pt>
                <c:pt idx="6610">
                  <c:v>3.2275390625</c:v>
                </c:pt>
                <c:pt idx="6611">
                  <c:v>3.22802734375</c:v>
                </c:pt>
                <c:pt idx="6612">
                  <c:v>3.228515625</c:v>
                </c:pt>
                <c:pt idx="6613">
                  <c:v>3.22900390625</c:v>
                </c:pt>
                <c:pt idx="6614">
                  <c:v>3.2294921875</c:v>
                </c:pt>
                <c:pt idx="6615">
                  <c:v>3.22998046875</c:v>
                </c:pt>
                <c:pt idx="6616">
                  <c:v>3.23046875</c:v>
                </c:pt>
                <c:pt idx="6617">
                  <c:v>3.23095703125</c:v>
                </c:pt>
                <c:pt idx="6618">
                  <c:v>3.2314453125</c:v>
                </c:pt>
                <c:pt idx="6619">
                  <c:v>3.23193359375</c:v>
                </c:pt>
                <c:pt idx="6620">
                  <c:v>3.232421875</c:v>
                </c:pt>
                <c:pt idx="6621">
                  <c:v>3.23291015625</c:v>
                </c:pt>
                <c:pt idx="6622">
                  <c:v>3.2333984375</c:v>
                </c:pt>
                <c:pt idx="6623">
                  <c:v>3.23388671875</c:v>
                </c:pt>
                <c:pt idx="6624">
                  <c:v>3.234375</c:v>
                </c:pt>
                <c:pt idx="6625">
                  <c:v>3.23486328125</c:v>
                </c:pt>
                <c:pt idx="6626">
                  <c:v>3.2353515625</c:v>
                </c:pt>
                <c:pt idx="6627">
                  <c:v>3.23583984375</c:v>
                </c:pt>
                <c:pt idx="6628">
                  <c:v>3.236328125</c:v>
                </c:pt>
                <c:pt idx="6629">
                  <c:v>3.23681640625</c:v>
                </c:pt>
                <c:pt idx="6630">
                  <c:v>3.2373046875</c:v>
                </c:pt>
                <c:pt idx="6631">
                  <c:v>3.23779296875</c:v>
                </c:pt>
                <c:pt idx="6632">
                  <c:v>3.23828125</c:v>
                </c:pt>
                <c:pt idx="6633">
                  <c:v>3.23876953125</c:v>
                </c:pt>
                <c:pt idx="6634">
                  <c:v>3.2392578125</c:v>
                </c:pt>
                <c:pt idx="6635">
                  <c:v>3.23974609375</c:v>
                </c:pt>
                <c:pt idx="6636">
                  <c:v>3.240234375</c:v>
                </c:pt>
                <c:pt idx="6637">
                  <c:v>3.24072265625</c:v>
                </c:pt>
                <c:pt idx="6638">
                  <c:v>3.2412109375</c:v>
                </c:pt>
                <c:pt idx="6639">
                  <c:v>3.24169921875</c:v>
                </c:pt>
                <c:pt idx="6640">
                  <c:v>3.2421875</c:v>
                </c:pt>
                <c:pt idx="6641">
                  <c:v>3.24267578125</c:v>
                </c:pt>
                <c:pt idx="6642">
                  <c:v>3.2431640625</c:v>
                </c:pt>
                <c:pt idx="6643">
                  <c:v>3.24365234375</c:v>
                </c:pt>
                <c:pt idx="6644">
                  <c:v>3.244140625</c:v>
                </c:pt>
                <c:pt idx="6645">
                  <c:v>3.24462890625</c:v>
                </c:pt>
                <c:pt idx="6646">
                  <c:v>3.2451171875</c:v>
                </c:pt>
                <c:pt idx="6647">
                  <c:v>3.24560546875</c:v>
                </c:pt>
                <c:pt idx="6648">
                  <c:v>3.24609375</c:v>
                </c:pt>
                <c:pt idx="6649">
                  <c:v>3.24658203125</c:v>
                </c:pt>
                <c:pt idx="6650">
                  <c:v>3.2470703125</c:v>
                </c:pt>
                <c:pt idx="6651">
                  <c:v>3.24755859375</c:v>
                </c:pt>
                <c:pt idx="6652">
                  <c:v>3.248046875</c:v>
                </c:pt>
                <c:pt idx="6653">
                  <c:v>3.24853515625</c:v>
                </c:pt>
                <c:pt idx="6654">
                  <c:v>3.2490234375</c:v>
                </c:pt>
                <c:pt idx="6655">
                  <c:v>3.24951171875</c:v>
                </c:pt>
                <c:pt idx="6656">
                  <c:v>3.25</c:v>
                </c:pt>
                <c:pt idx="6657">
                  <c:v>3.25048828125</c:v>
                </c:pt>
                <c:pt idx="6658">
                  <c:v>3.2509765625</c:v>
                </c:pt>
                <c:pt idx="6659">
                  <c:v>3.25146484375</c:v>
                </c:pt>
                <c:pt idx="6660">
                  <c:v>3.251953125</c:v>
                </c:pt>
                <c:pt idx="6661">
                  <c:v>3.25244140625</c:v>
                </c:pt>
                <c:pt idx="6662">
                  <c:v>3.2529296875</c:v>
                </c:pt>
                <c:pt idx="6663">
                  <c:v>3.25341796875</c:v>
                </c:pt>
                <c:pt idx="6664">
                  <c:v>3.25390625</c:v>
                </c:pt>
                <c:pt idx="6665">
                  <c:v>3.25439453125</c:v>
                </c:pt>
                <c:pt idx="6666">
                  <c:v>3.2548828125</c:v>
                </c:pt>
                <c:pt idx="6667">
                  <c:v>3.25537109375</c:v>
                </c:pt>
                <c:pt idx="6668">
                  <c:v>3.255859375</c:v>
                </c:pt>
                <c:pt idx="6669">
                  <c:v>3.25634765625</c:v>
                </c:pt>
                <c:pt idx="6670">
                  <c:v>3.2568359375</c:v>
                </c:pt>
                <c:pt idx="6671">
                  <c:v>3.25732421875</c:v>
                </c:pt>
                <c:pt idx="6672">
                  <c:v>3.2578125</c:v>
                </c:pt>
                <c:pt idx="6673">
                  <c:v>3.25830078125</c:v>
                </c:pt>
                <c:pt idx="6674">
                  <c:v>3.2587890625</c:v>
                </c:pt>
                <c:pt idx="6675">
                  <c:v>3.25927734375</c:v>
                </c:pt>
                <c:pt idx="6676">
                  <c:v>3.259765625</c:v>
                </c:pt>
                <c:pt idx="6677">
                  <c:v>3.26025390625</c:v>
                </c:pt>
                <c:pt idx="6678">
                  <c:v>3.2607421875</c:v>
                </c:pt>
                <c:pt idx="6679">
                  <c:v>3.26123046875</c:v>
                </c:pt>
                <c:pt idx="6680">
                  <c:v>3.26171875</c:v>
                </c:pt>
                <c:pt idx="6681">
                  <c:v>3.26220703125</c:v>
                </c:pt>
                <c:pt idx="6682">
                  <c:v>3.2626953125</c:v>
                </c:pt>
                <c:pt idx="6683">
                  <c:v>3.26318359375</c:v>
                </c:pt>
                <c:pt idx="6684">
                  <c:v>3.263671875</c:v>
                </c:pt>
                <c:pt idx="6685">
                  <c:v>3.26416015625</c:v>
                </c:pt>
                <c:pt idx="6686">
                  <c:v>3.2646484375</c:v>
                </c:pt>
                <c:pt idx="6687">
                  <c:v>3.26513671875</c:v>
                </c:pt>
                <c:pt idx="6688">
                  <c:v>3.265625</c:v>
                </c:pt>
                <c:pt idx="6689">
                  <c:v>3.26611328125</c:v>
                </c:pt>
                <c:pt idx="6690">
                  <c:v>3.2666015625</c:v>
                </c:pt>
                <c:pt idx="6691">
                  <c:v>3.26708984375</c:v>
                </c:pt>
                <c:pt idx="6692">
                  <c:v>3.267578125</c:v>
                </c:pt>
                <c:pt idx="6693">
                  <c:v>3.26806640625</c:v>
                </c:pt>
                <c:pt idx="6694">
                  <c:v>3.2685546875</c:v>
                </c:pt>
                <c:pt idx="6695">
                  <c:v>3.26904296875</c:v>
                </c:pt>
                <c:pt idx="6696">
                  <c:v>3.26953125</c:v>
                </c:pt>
                <c:pt idx="6697">
                  <c:v>3.27001953125</c:v>
                </c:pt>
                <c:pt idx="6698">
                  <c:v>3.2705078125</c:v>
                </c:pt>
                <c:pt idx="6699">
                  <c:v>3.27099609375</c:v>
                </c:pt>
                <c:pt idx="6700">
                  <c:v>3.271484375</c:v>
                </c:pt>
                <c:pt idx="6701">
                  <c:v>3.27197265625</c:v>
                </c:pt>
                <c:pt idx="6702">
                  <c:v>3.2724609375</c:v>
                </c:pt>
                <c:pt idx="6703">
                  <c:v>3.27294921875</c:v>
                </c:pt>
                <c:pt idx="6704">
                  <c:v>3.2734375</c:v>
                </c:pt>
                <c:pt idx="6705">
                  <c:v>3.27392578125</c:v>
                </c:pt>
                <c:pt idx="6706">
                  <c:v>3.2744140625</c:v>
                </c:pt>
                <c:pt idx="6707">
                  <c:v>3.27490234375</c:v>
                </c:pt>
                <c:pt idx="6708">
                  <c:v>3.275390625</c:v>
                </c:pt>
                <c:pt idx="6709">
                  <c:v>3.27587890625</c:v>
                </c:pt>
                <c:pt idx="6710">
                  <c:v>3.2763671875</c:v>
                </c:pt>
                <c:pt idx="6711">
                  <c:v>3.27685546875</c:v>
                </c:pt>
                <c:pt idx="6712">
                  <c:v>3.27734375</c:v>
                </c:pt>
                <c:pt idx="6713">
                  <c:v>3.27783203125</c:v>
                </c:pt>
                <c:pt idx="6714">
                  <c:v>3.2783203125</c:v>
                </c:pt>
                <c:pt idx="6715">
                  <c:v>3.27880859375</c:v>
                </c:pt>
                <c:pt idx="6716">
                  <c:v>3.279296875</c:v>
                </c:pt>
                <c:pt idx="6717">
                  <c:v>3.27978515625</c:v>
                </c:pt>
                <c:pt idx="6718">
                  <c:v>3.2802734375</c:v>
                </c:pt>
                <c:pt idx="6719">
                  <c:v>3.28076171875</c:v>
                </c:pt>
                <c:pt idx="6720">
                  <c:v>3.28125</c:v>
                </c:pt>
                <c:pt idx="6721">
                  <c:v>3.28173828125</c:v>
                </c:pt>
                <c:pt idx="6722">
                  <c:v>3.2822265625</c:v>
                </c:pt>
                <c:pt idx="6723">
                  <c:v>3.28271484375</c:v>
                </c:pt>
                <c:pt idx="6724">
                  <c:v>3.283203125</c:v>
                </c:pt>
                <c:pt idx="6725">
                  <c:v>3.28369140625</c:v>
                </c:pt>
                <c:pt idx="6726">
                  <c:v>3.2841796875</c:v>
                </c:pt>
                <c:pt idx="6727">
                  <c:v>3.28466796875</c:v>
                </c:pt>
                <c:pt idx="6728">
                  <c:v>3.28515625</c:v>
                </c:pt>
                <c:pt idx="6729">
                  <c:v>3.28564453125</c:v>
                </c:pt>
                <c:pt idx="6730">
                  <c:v>3.2861328125</c:v>
                </c:pt>
                <c:pt idx="6731">
                  <c:v>3.28662109375</c:v>
                </c:pt>
                <c:pt idx="6732">
                  <c:v>3.287109375</c:v>
                </c:pt>
                <c:pt idx="6733">
                  <c:v>3.28759765625</c:v>
                </c:pt>
                <c:pt idx="6734">
                  <c:v>3.2880859375</c:v>
                </c:pt>
                <c:pt idx="6735">
                  <c:v>3.28857421875</c:v>
                </c:pt>
                <c:pt idx="6736">
                  <c:v>3.2890625</c:v>
                </c:pt>
                <c:pt idx="6737">
                  <c:v>3.28955078125</c:v>
                </c:pt>
                <c:pt idx="6738">
                  <c:v>3.2900390625</c:v>
                </c:pt>
              </c:numCache>
            </c:numRef>
          </c:xVal>
          <c:yVal>
            <c:numRef>
              <c:f>'PW+AT'!$U$6:$U$6744</c:f>
              <c:numCache>
                <c:formatCode>General</c:formatCode>
                <c:ptCount val="6739"/>
                <c:pt idx="0">
                  <c:v>6.2567154799999997E-2</c:v>
                </c:pt>
                <c:pt idx="1">
                  <c:v>6.2567716499999995E-2</c:v>
                </c:pt>
                <c:pt idx="2">
                  <c:v>6.2568260299999998E-2</c:v>
                </c:pt>
                <c:pt idx="3">
                  <c:v>6.256878569999999E-2</c:v>
                </c:pt>
                <c:pt idx="4">
                  <c:v>6.2569292100000007E-2</c:v>
                </c:pt>
                <c:pt idx="5">
                  <c:v>6.2569778899999998E-2</c:v>
                </c:pt>
                <c:pt idx="6">
                  <c:v>6.2570245299999994E-2</c:v>
                </c:pt>
                <c:pt idx="7">
                  <c:v>6.2570690700000001E-2</c:v>
                </c:pt>
                <c:pt idx="8">
                  <c:v>6.2571114600000005E-2</c:v>
                </c:pt>
                <c:pt idx="9">
                  <c:v>6.2571516199999996E-2</c:v>
                </c:pt>
                <c:pt idx="10">
                  <c:v>6.2571894900000008E-2</c:v>
                </c:pt>
                <c:pt idx="11">
                  <c:v>6.2572250100000004E-2</c:v>
                </c:pt>
                <c:pt idx="12">
                  <c:v>6.2572581200000005E-2</c:v>
                </c:pt>
                <c:pt idx="13">
                  <c:v>6.2572887500000007E-2</c:v>
                </c:pt>
                <c:pt idx="14">
                  <c:v>6.2573168299999996E-2</c:v>
                </c:pt>
                <c:pt idx="15">
                  <c:v>6.2573423099999997E-2</c:v>
                </c:pt>
                <c:pt idx="16">
                  <c:v>6.2573651199999997E-2</c:v>
                </c:pt>
                <c:pt idx="17">
                  <c:v>6.2573852099999994E-2</c:v>
                </c:pt>
                <c:pt idx="18">
                  <c:v>6.25740251E-2</c:v>
                </c:pt>
                <c:pt idx="19">
                  <c:v>6.2574169499999999E-2</c:v>
                </c:pt>
                <c:pt idx="20">
                  <c:v>6.2574285000000007E-2</c:v>
                </c:pt>
                <c:pt idx="21">
                  <c:v>6.2574370699999993E-2</c:v>
                </c:pt>
                <c:pt idx="22">
                  <c:v>6.25744263E-2</c:v>
                </c:pt>
                <c:pt idx="23">
                  <c:v>6.2574451099999998E-2</c:v>
                </c:pt>
                <c:pt idx="24">
                  <c:v>6.2574444499999993E-2</c:v>
                </c:pt>
                <c:pt idx="25">
                  <c:v>6.2574406100000007E-2</c:v>
                </c:pt>
                <c:pt idx="26">
                  <c:v>6.2574335199999997E-2</c:v>
                </c:pt>
                <c:pt idx="27">
                  <c:v>6.2574231499999994E-2</c:v>
                </c:pt>
                <c:pt idx="28">
                  <c:v>6.2574094400000002E-2</c:v>
                </c:pt>
                <c:pt idx="29">
                  <c:v>6.2573923399999995E-2</c:v>
                </c:pt>
                <c:pt idx="30">
                  <c:v>6.2573718099999995E-2</c:v>
                </c:pt>
                <c:pt idx="31">
                  <c:v>6.2573477900000007E-2</c:v>
                </c:pt>
                <c:pt idx="32">
                  <c:v>6.2573202599999989E-2</c:v>
                </c:pt>
                <c:pt idx="33">
                  <c:v>6.25728916E-2</c:v>
                </c:pt>
                <c:pt idx="34">
                  <c:v>6.2572544600000002E-2</c:v>
                </c:pt>
                <c:pt idx="35">
                  <c:v>6.2572161200000004E-2</c:v>
                </c:pt>
                <c:pt idx="36">
                  <c:v>6.2571741E-2</c:v>
                </c:pt>
                <c:pt idx="37">
                  <c:v>6.2571283799999988E-2</c:v>
                </c:pt>
                <c:pt idx="38">
                  <c:v>6.2570789099999996E-2</c:v>
                </c:pt>
                <c:pt idx="39">
                  <c:v>6.2570256800000001E-2</c:v>
                </c:pt>
                <c:pt idx="40">
                  <c:v>6.2569686600000007E-2</c:v>
                </c:pt>
                <c:pt idx="41">
                  <c:v>6.2569078100000008E-2</c:v>
                </c:pt>
                <c:pt idx="42">
                  <c:v>6.2568431300000005E-2</c:v>
                </c:pt>
                <c:pt idx="43">
                  <c:v>6.2567745899999999E-2</c:v>
                </c:pt>
                <c:pt idx="44">
                  <c:v>6.2567021799999997E-2</c:v>
                </c:pt>
                <c:pt idx="45">
                  <c:v>6.2566258799999996E-2</c:v>
                </c:pt>
                <c:pt idx="46">
                  <c:v>6.2565456899999997E-2</c:v>
                </c:pt>
                <c:pt idx="47">
                  <c:v>6.2564615899999995E-2</c:v>
                </c:pt>
                <c:pt idx="48">
                  <c:v>6.25637359E-2</c:v>
                </c:pt>
                <c:pt idx="49">
                  <c:v>6.2562816800000004E-2</c:v>
                </c:pt>
                <c:pt idx="50">
                  <c:v>6.2561858599999992E-2</c:v>
                </c:pt>
                <c:pt idx="51">
                  <c:v>6.2560861400000001E-2</c:v>
                </c:pt>
                <c:pt idx="52">
                  <c:v>6.2559825299999997E-2</c:v>
                </c:pt>
                <c:pt idx="53">
                  <c:v>6.2558750299999993E-2</c:v>
                </c:pt>
                <c:pt idx="54">
                  <c:v>6.2557636799999997E-2</c:v>
                </c:pt>
                <c:pt idx="55">
                  <c:v>6.2556484699999998E-2</c:v>
                </c:pt>
                <c:pt idx="56">
                  <c:v>6.2555294299999994E-2</c:v>
                </c:pt>
                <c:pt idx="57">
                  <c:v>6.2554065899999997E-2</c:v>
                </c:pt>
                <c:pt idx="58">
                  <c:v>6.2552799699999995E-2</c:v>
                </c:pt>
                <c:pt idx="59">
                  <c:v>6.2551495900000004E-2</c:v>
                </c:pt>
                <c:pt idx="60">
                  <c:v>6.2550154899999988E-2</c:v>
                </c:pt>
                <c:pt idx="61">
                  <c:v>6.2548777100000008E-2</c:v>
                </c:pt>
                <c:pt idx="62">
                  <c:v>6.2547362599999989E-2</c:v>
                </c:pt>
                <c:pt idx="63">
                  <c:v>6.2545911999999995E-2</c:v>
                </c:pt>
                <c:pt idx="64">
                  <c:v>6.2544425699999989E-2</c:v>
                </c:pt>
                <c:pt idx="65">
                  <c:v>6.2542903999999996E-2</c:v>
                </c:pt>
                <c:pt idx="66">
                  <c:v>6.2541347299999994E-2</c:v>
                </c:pt>
                <c:pt idx="67">
                  <c:v>6.2539756199999991E-2</c:v>
                </c:pt>
                <c:pt idx="68">
                  <c:v>6.2538131100000005E-2</c:v>
                </c:pt>
                <c:pt idx="69">
                  <c:v>6.2536472499999995E-2</c:v>
                </c:pt>
                <c:pt idx="70">
                  <c:v>6.2534780900000003E-2</c:v>
                </c:pt>
                <c:pt idx="71">
                  <c:v>6.25330568E-2</c:v>
                </c:pt>
                <c:pt idx="72">
                  <c:v>6.2531300799999995E-2</c:v>
                </c:pt>
                <c:pt idx="73">
                  <c:v>6.25295134E-2</c:v>
                </c:pt>
                <c:pt idx="74">
                  <c:v>6.2527695299999991E-2</c:v>
                </c:pt>
                <c:pt idx="75">
                  <c:v>6.2525846900000001E-2</c:v>
                </c:pt>
                <c:pt idx="76">
                  <c:v>6.2523968900000004E-2</c:v>
                </c:pt>
                <c:pt idx="77">
                  <c:v>6.2522061899999995E-2</c:v>
                </c:pt>
                <c:pt idx="78">
                  <c:v>6.2520126499999995E-2</c:v>
                </c:pt>
                <c:pt idx="79">
                  <c:v>6.2518163299999999E-2</c:v>
                </c:pt>
                <c:pt idx="80">
                  <c:v>6.2516173000000008E-2</c:v>
                </c:pt>
                <c:pt idx="81">
                  <c:v>6.2514156299999998E-2</c:v>
                </c:pt>
                <c:pt idx="82">
                  <c:v>6.2512113799999991E-2</c:v>
                </c:pt>
                <c:pt idx="83">
                  <c:v>6.2510046099999994E-2</c:v>
                </c:pt>
                <c:pt idx="84">
                  <c:v>6.2507953899999996E-2</c:v>
                </c:pt>
                <c:pt idx="85">
                  <c:v>6.2505838000000008E-2</c:v>
                </c:pt>
                <c:pt idx="86">
                  <c:v>6.2503698999999996E-2</c:v>
                </c:pt>
                <c:pt idx="87">
                  <c:v>6.2501537499999996E-2</c:v>
                </c:pt>
                <c:pt idx="88">
                  <c:v>6.2499354399999998E-2</c:v>
                </c:pt>
                <c:pt idx="89">
                  <c:v>6.2497150299999998E-2</c:v>
                </c:pt>
                <c:pt idx="90">
                  <c:v>6.2494925799999997E-2</c:v>
                </c:pt>
                <c:pt idx="91">
                  <c:v>6.2492681799999998E-2</c:v>
                </c:pt>
                <c:pt idx="92">
                  <c:v>6.2490418899999997E-2</c:v>
                </c:pt>
                <c:pt idx="93">
                  <c:v>6.2488137799999996E-2</c:v>
                </c:pt>
                <c:pt idx="94">
                  <c:v>6.2485839199999997E-2</c:v>
                </c:pt>
                <c:pt idx="95">
                  <c:v>6.2483523999999999E-2</c:v>
                </c:pt>
                <c:pt idx="96">
                  <c:v>6.2481192799999995E-2</c:v>
                </c:pt>
                <c:pt idx="97">
                  <c:v>6.2478846399999996E-2</c:v>
                </c:pt>
                <c:pt idx="98">
                  <c:v>6.2476485499999998E-2</c:v>
                </c:pt>
                <c:pt idx="99">
                  <c:v>6.2474110899999998E-2</c:v>
                </c:pt>
                <c:pt idx="100">
                  <c:v>6.2471723299999997E-2</c:v>
                </c:pt>
                <c:pt idx="101">
                  <c:v>6.2469323599999994E-2</c:v>
                </c:pt>
                <c:pt idx="102">
                  <c:v>6.2466912600000001E-2</c:v>
                </c:pt>
                <c:pt idx="103">
                  <c:v>6.2464490999999997E-2</c:v>
                </c:pt>
                <c:pt idx="104">
                  <c:v>6.2462059699999996E-2</c:v>
                </c:pt>
                <c:pt idx="105">
                  <c:v>6.2459619599999995E-2</c:v>
                </c:pt>
                <c:pt idx="106">
                  <c:v>6.2457171399999997E-2</c:v>
                </c:pt>
                <c:pt idx="107">
                  <c:v>6.2454716099999995E-2</c:v>
                </c:pt>
                <c:pt idx="108">
                  <c:v>6.2452254499999998E-2</c:v>
                </c:pt>
                <c:pt idx="109">
                  <c:v>6.2449787600000001E-2</c:v>
                </c:pt>
                <c:pt idx="110">
                  <c:v>6.2447316199999998E-2</c:v>
                </c:pt>
                <c:pt idx="111">
                  <c:v>6.2444841399999999E-2</c:v>
                </c:pt>
                <c:pt idx="112">
                  <c:v>6.2442364E-2</c:v>
                </c:pt>
                <c:pt idx="113">
                  <c:v>6.2439885099999995E-2</c:v>
                </c:pt>
                <c:pt idx="114">
                  <c:v>6.2437405699999997E-2</c:v>
                </c:pt>
                <c:pt idx="115">
                  <c:v>6.2434926799999999E-2</c:v>
                </c:pt>
                <c:pt idx="116">
                  <c:v>6.2432449500000001E-2</c:v>
                </c:pt>
                <c:pt idx="117">
                  <c:v>6.2429974799999996E-2</c:v>
                </c:pt>
                <c:pt idx="118">
                  <c:v>6.2427503799999999E-2</c:v>
                </c:pt>
                <c:pt idx="119">
                  <c:v>6.2425037699999998E-2</c:v>
                </c:pt>
                <c:pt idx="120">
                  <c:v>6.2422577600000001E-2</c:v>
                </c:pt>
                <c:pt idx="121">
                  <c:v>6.2420124699999996E-2</c:v>
                </c:pt>
                <c:pt idx="122">
                  <c:v>6.2417680199999999E-2</c:v>
                </c:pt>
                <c:pt idx="123">
                  <c:v>6.24152454E-2</c:v>
                </c:pt>
                <c:pt idx="124">
                  <c:v>6.24128215E-2</c:v>
                </c:pt>
                <c:pt idx="125">
                  <c:v>6.2410409899999998E-2</c:v>
                </c:pt>
                <c:pt idx="126">
                  <c:v>6.2408011799999996E-2</c:v>
                </c:pt>
                <c:pt idx="127">
                  <c:v>6.2405628599999999E-2</c:v>
                </c:pt>
                <c:pt idx="128">
                  <c:v>6.2403261699999997E-2</c:v>
                </c:pt>
                <c:pt idx="129">
                  <c:v>6.2400912599999997E-2</c:v>
                </c:pt>
                <c:pt idx="130">
                  <c:v>6.2398582699999997E-2</c:v>
                </c:pt>
                <c:pt idx="131">
                  <c:v>6.2396273499999995E-2</c:v>
                </c:pt>
                <c:pt idx="132">
                  <c:v>6.2393986499999998E-2</c:v>
                </c:pt>
                <c:pt idx="133">
                  <c:v>6.2391723399999995E-2</c:v>
                </c:pt>
                <c:pt idx="134">
                  <c:v>6.2389485599999996E-2</c:v>
                </c:pt>
                <c:pt idx="135">
                  <c:v>6.2387274899999998E-2</c:v>
                </c:pt>
                <c:pt idx="136">
                  <c:v>6.2385092999999996E-2</c:v>
                </c:pt>
                <c:pt idx="137">
                  <c:v>6.2382941399999996E-2</c:v>
                </c:pt>
                <c:pt idx="138">
                  <c:v>6.2380821900000001E-2</c:v>
                </c:pt>
                <c:pt idx="139">
                  <c:v>6.2378736399999996E-2</c:v>
                </c:pt>
                <c:pt idx="140">
                  <c:v>6.23766865E-2</c:v>
                </c:pt>
                <c:pt idx="141">
                  <c:v>6.2374674099999999E-2</c:v>
                </c:pt>
                <c:pt idx="142">
                  <c:v>6.2372700999999996E-2</c:v>
                </c:pt>
                <c:pt idx="143">
                  <c:v>6.2370769100000001E-2</c:v>
                </c:pt>
                <c:pt idx="144">
                  <c:v>6.2368880199999997E-2</c:v>
                </c:pt>
                <c:pt idx="145">
                  <c:v>6.2367036399999999E-2</c:v>
                </c:pt>
                <c:pt idx="146">
                  <c:v>6.2365239499999996E-2</c:v>
                </c:pt>
                <c:pt idx="147">
                  <c:v>6.2363491399999998E-2</c:v>
                </c:pt>
                <c:pt idx="148">
                  <c:v>6.2361794299999995E-2</c:v>
                </c:pt>
                <c:pt idx="149">
                  <c:v>6.2360150099999997E-2</c:v>
                </c:pt>
                <c:pt idx="150">
                  <c:v>6.2358560799999997E-2</c:v>
                </c:pt>
                <c:pt idx="151">
                  <c:v>6.2357028499999995E-2</c:v>
                </c:pt>
                <c:pt idx="152">
                  <c:v>6.2355555299999997E-2</c:v>
                </c:pt>
                <c:pt idx="153">
                  <c:v>6.2354143199999996E-2</c:v>
                </c:pt>
                <c:pt idx="154">
                  <c:v>6.2352794499999996E-2</c:v>
                </c:pt>
                <c:pt idx="155">
                  <c:v>6.23515111E-2</c:v>
                </c:pt>
                <c:pt idx="156">
                  <c:v>6.2350295299999997E-2</c:v>
                </c:pt>
                <c:pt idx="157">
                  <c:v>6.2349149199999995E-2</c:v>
                </c:pt>
                <c:pt idx="158">
                  <c:v>6.2348075099999997E-2</c:v>
                </c:pt>
                <c:pt idx="159">
                  <c:v>6.2347074999999995E-2</c:v>
                </c:pt>
                <c:pt idx="160">
                  <c:v>6.2346151299999999E-2</c:v>
                </c:pt>
                <c:pt idx="161">
                  <c:v>6.2345306199999999E-2</c:v>
                </c:pt>
                <c:pt idx="162">
                  <c:v>6.23445418E-2</c:v>
                </c:pt>
                <c:pt idx="163">
                  <c:v>6.2343860500000001E-2</c:v>
                </c:pt>
                <c:pt idx="164">
                  <c:v>6.2343264499999995E-2</c:v>
                </c:pt>
                <c:pt idx="165">
                  <c:v>6.2342756100000001E-2</c:v>
                </c:pt>
                <c:pt idx="166">
                  <c:v>6.2342337499999997E-2</c:v>
                </c:pt>
                <c:pt idx="167">
                  <c:v>6.2342011099999997E-2</c:v>
                </c:pt>
                <c:pt idx="168">
                  <c:v>6.2341779199999996E-2</c:v>
                </c:pt>
                <c:pt idx="169">
                  <c:v>6.2341643999999995E-2</c:v>
                </c:pt>
                <c:pt idx="170">
                  <c:v>6.2341607899999998E-2</c:v>
                </c:pt>
                <c:pt idx="171">
                  <c:v>6.2341673199999996E-2</c:v>
                </c:pt>
                <c:pt idx="172">
                  <c:v>6.2341842299999999E-2</c:v>
                </c:pt>
                <c:pt idx="173">
                  <c:v>6.23421173E-2</c:v>
                </c:pt>
                <c:pt idx="174">
                  <c:v>6.2342500799999999E-2</c:v>
                </c:pt>
                <c:pt idx="175">
                  <c:v>6.2342994899999997E-2</c:v>
                </c:pt>
                <c:pt idx="176">
                  <c:v>6.2343602099999999E-2</c:v>
                </c:pt>
                <c:pt idx="177">
                  <c:v>6.2344324600000001E-2</c:v>
                </c:pt>
                <c:pt idx="178">
                  <c:v>6.2345164799999998E-2</c:v>
                </c:pt>
                <c:pt idx="179">
                  <c:v>6.2346125099999997E-2</c:v>
                </c:pt>
                <c:pt idx="180">
                  <c:v>6.2347207699999997E-2</c:v>
                </c:pt>
                <c:pt idx="181">
                  <c:v>6.2348414899999996E-2</c:v>
                </c:pt>
                <c:pt idx="182">
                  <c:v>6.2349749099999997E-2</c:v>
                </c:pt>
                <c:pt idx="183">
                  <c:v>6.2351212599999997E-2</c:v>
                </c:pt>
                <c:pt idx="184">
                  <c:v>6.2352807699999999E-2</c:v>
                </c:pt>
                <c:pt idx="185">
                  <c:v>6.2354536599999996E-2</c:v>
                </c:pt>
                <c:pt idx="186">
                  <c:v>6.2356401799999996E-2</c:v>
                </c:pt>
                <c:pt idx="187">
                  <c:v>6.2358405299999996E-2</c:v>
                </c:pt>
                <c:pt idx="188">
                  <c:v>6.2360549500000001E-2</c:v>
                </c:pt>
                <c:pt idx="189">
                  <c:v>6.23628367E-2</c:v>
                </c:pt>
                <c:pt idx="190">
                  <c:v>6.2365269000000001E-2</c:v>
                </c:pt>
                <c:pt idx="191">
                  <c:v>6.2367848699999999E-2</c:v>
                </c:pt>
                <c:pt idx="192">
                  <c:v>6.2370578099999997E-2</c:v>
                </c:pt>
                <c:pt idx="193">
                  <c:v>6.23734591E-2</c:v>
                </c:pt>
                <c:pt idx="194">
                  <c:v>6.23764942E-2</c:v>
                </c:pt>
                <c:pt idx="195">
                  <c:v>6.2379685299999994E-2</c:v>
                </c:pt>
                <c:pt idx="196">
                  <c:v>6.2383034599999998E-2</c:v>
                </c:pt>
                <c:pt idx="197">
                  <c:v>6.2386544299999999E-2</c:v>
                </c:pt>
                <c:pt idx="198">
                  <c:v>6.2390216399999997E-2</c:v>
                </c:pt>
                <c:pt idx="199">
                  <c:v>6.2394052899999997E-2</c:v>
                </c:pt>
                <c:pt idx="200">
                  <c:v>6.2398055899999999E-2</c:v>
                </c:pt>
                <c:pt idx="201">
                  <c:v>6.2402227399999996E-2</c:v>
                </c:pt>
                <c:pt idx="202">
                  <c:v>6.2406569299999999E-2</c:v>
                </c:pt>
                <c:pt idx="203">
                  <c:v>6.24110836E-2</c:v>
                </c:pt>
                <c:pt idx="204">
                  <c:v>6.2415772299999998E-2</c:v>
                </c:pt>
                <c:pt idx="205">
                  <c:v>6.2420637099999995E-2</c:v>
                </c:pt>
                <c:pt idx="206">
                  <c:v>6.2425679999999997E-2</c:v>
                </c:pt>
                <c:pt idx="207">
                  <c:v>6.2430902699999999E-2</c:v>
                </c:pt>
                <c:pt idx="208">
                  <c:v>6.2436306999999996E-2</c:v>
                </c:pt>
                <c:pt idx="209">
                  <c:v>6.2441894599999999E-2</c:v>
                </c:pt>
                <c:pt idx="210">
                  <c:v>6.2447667299999995E-2</c:v>
                </c:pt>
                <c:pt idx="211">
                  <c:v>6.2453626599999999E-2</c:v>
                </c:pt>
                <c:pt idx="212">
                  <c:v>6.2459774199999998E-2</c:v>
                </c:pt>
                <c:pt idx="213">
                  <c:v>6.24661117E-2</c:v>
                </c:pt>
                <c:pt idx="214">
                  <c:v>6.2472640599999997E-2</c:v>
                </c:pt>
                <c:pt idx="215">
                  <c:v>6.2479362300000001E-2</c:v>
                </c:pt>
                <c:pt idx="216">
                  <c:v>6.2486278299999996E-2</c:v>
                </c:pt>
                <c:pt idx="217">
                  <c:v>6.2493390099999997E-2</c:v>
                </c:pt>
                <c:pt idx="218">
                  <c:v>6.2500698899999999E-2</c:v>
                </c:pt>
                <c:pt idx="219">
                  <c:v>6.2508206099999991E-2</c:v>
                </c:pt>
                <c:pt idx="220">
                  <c:v>6.2515913100000001E-2</c:v>
                </c:pt>
                <c:pt idx="221">
                  <c:v>6.2523820899999999E-2</c:v>
                </c:pt>
                <c:pt idx="222">
                  <c:v>6.2531930900000005E-2</c:v>
                </c:pt>
                <c:pt idx="223">
                  <c:v>6.2540244199999998E-2</c:v>
                </c:pt>
                <c:pt idx="224">
                  <c:v>6.2548762000000008E-2</c:v>
                </c:pt>
                <c:pt idx="225">
                  <c:v>6.2557485299999993E-2</c:v>
                </c:pt>
                <c:pt idx="226">
                  <c:v>6.2566415099999995E-2</c:v>
                </c:pt>
                <c:pt idx="227">
                  <c:v>6.2575552600000001E-2</c:v>
                </c:pt>
                <c:pt idx="228">
                  <c:v>6.25848985E-2</c:v>
                </c:pt>
                <c:pt idx="229">
                  <c:v>6.2594453999999994E-2</c:v>
                </c:pt>
                <c:pt idx="230">
                  <c:v>6.2604219799999999E-2</c:v>
                </c:pt>
                <c:pt idx="231">
                  <c:v>6.2614196799999994E-2</c:v>
                </c:pt>
                <c:pt idx="232">
                  <c:v>6.2624385899999996E-2</c:v>
                </c:pt>
                <c:pt idx="233">
                  <c:v>6.26347877E-2</c:v>
                </c:pt>
                <c:pt idx="234">
                  <c:v>6.2645403099999997E-2</c:v>
                </c:pt>
                <c:pt idx="235">
                  <c:v>6.26562326E-2</c:v>
                </c:pt>
                <c:pt idx="236">
                  <c:v>6.2667276999999993E-2</c:v>
                </c:pt>
                <c:pt idx="237">
                  <c:v>6.267853679999999E-2</c:v>
                </c:pt>
                <c:pt idx="238">
                  <c:v>6.2690012599999997E-2</c:v>
                </c:pt>
                <c:pt idx="239">
                  <c:v>6.2701704999999996E-2</c:v>
                </c:pt>
                <c:pt idx="240">
                  <c:v>6.2713614299999998E-2</c:v>
                </c:pt>
                <c:pt idx="241">
                  <c:v>6.2725741099999996E-2</c:v>
                </c:pt>
                <c:pt idx="242">
                  <c:v>6.2738085700000001E-2</c:v>
                </c:pt>
                <c:pt idx="243">
                  <c:v>6.2750648500000006E-2</c:v>
                </c:pt>
                <c:pt idx="244">
                  <c:v>6.2763429699999998E-2</c:v>
                </c:pt>
                <c:pt idx="245">
                  <c:v>6.2776429599999989E-2</c:v>
                </c:pt>
                <c:pt idx="246">
                  <c:v>6.2789648499999989E-2</c:v>
                </c:pt>
                <c:pt idx="247">
                  <c:v>6.2803086499999994E-2</c:v>
                </c:pt>
                <c:pt idx="248">
                  <c:v>6.2816743699999997E-2</c:v>
                </c:pt>
                <c:pt idx="249">
                  <c:v>6.2830620199999992E-2</c:v>
                </c:pt>
                <c:pt idx="250">
                  <c:v>6.2844715900000001E-2</c:v>
                </c:pt>
                <c:pt idx="251">
                  <c:v>6.2859030999999996E-2</c:v>
                </c:pt>
                <c:pt idx="252">
                  <c:v>6.2873565299999989E-2</c:v>
                </c:pt>
                <c:pt idx="253">
                  <c:v>6.2888318599999993E-2</c:v>
                </c:pt>
                <c:pt idx="254">
                  <c:v>6.2903290899999992E-2</c:v>
                </c:pt>
                <c:pt idx="255">
                  <c:v>6.291848189999999E-2</c:v>
                </c:pt>
                <c:pt idx="256">
                  <c:v>6.2933891299999989E-2</c:v>
                </c:pt>
                <c:pt idx="257">
                  <c:v>6.2949518799999993E-2</c:v>
                </c:pt>
                <c:pt idx="258">
                  <c:v>6.2965363999999996E-2</c:v>
                </c:pt>
                <c:pt idx="259">
                  <c:v>6.2981426499999993E-2</c:v>
                </c:pt>
                <c:pt idx="260">
                  <c:v>6.2997705900000006E-2</c:v>
                </c:pt>
                <c:pt idx="261">
                  <c:v>6.3014201699999994E-2</c:v>
                </c:pt>
                <c:pt idx="262">
                  <c:v>6.3030913100000002E-2</c:v>
                </c:pt>
                <c:pt idx="263">
                  <c:v>6.3047839699999997E-2</c:v>
                </c:pt>
                <c:pt idx="264">
                  <c:v>6.3064980800000003E-2</c:v>
                </c:pt>
                <c:pt idx="265">
                  <c:v>6.3082335500000003E-2</c:v>
                </c:pt>
                <c:pt idx="266">
                  <c:v>6.3099903200000002E-2</c:v>
                </c:pt>
                <c:pt idx="267">
                  <c:v>6.3117682899999999E-2</c:v>
                </c:pt>
                <c:pt idx="268">
                  <c:v>6.3135673899999994E-2</c:v>
                </c:pt>
                <c:pt idx="269">
                  <c:v>6.3153875100000006E-2</c:v>
                </c:pt>
                <c:pt idx="270">
                  <c:v>6.3172285500000008E-2</c:v>
                </c:pt>
                <c:pt idx="271">
                  <c:v>6.31909041E-2</c:v>
                </c:pt>
                <c:pt idx="272">
                  <c:v>6.3209729800000003E-2</c:v>
                </c:pt>
                <c:pt idx="273">
                  <c:v>6.3228761299999992E-2</c:v>
                </c:pt>
                <c:pt idx="274">
                  <c:v>6.32479975E-2</c:v>
                </c:pt>
                <c:pt idx="275">
                  <c:v>6.3267436999999996E-2</c:v>
                </c:pt>
                <c:pt idx="276">
                  <c:v>6.3287078499999996E-2</c:v>
                </c:pt>
                <c:pt idx="277">
                  <c:v>6.3306920599999997E-2</c:v>
                </c:pt>
                <c:pt idx="278">
                  <c:v>6.3326961799999998E-2</c:v>
                </c:pt>
                <c:pt idx="279">
                  <c:v>6.3347200500000006E-2</c:v>
                </c:pt>
                <c:pt idx="280">
                  <c:v>6.3367635199999994E-2</c:v>
                </c:pt>
                <c:pt idx="281">
                  <c:v>6.3388264100000008E-2</c:v>
                </c:pt>
                <c:pt idx="282">
                  <c:v>6.3409085599999998E-2</c:v>
                </c:pt>
                <c:pt idx="283">
                  <c:v>6.3430097800000002E-2</c:v>
                </c:pt>
                <c:pt idx="284">
                  <c:v>6.3451298899999994E-2</c:v>
                </c:pt>
                <c:pt idx="285">
                  <c:v>6.3472686899999992E-2</c:v>
                </c:pt>
                <c:pt idx="286">
                  <c:v>6.3494259800000008E-2</c:v>
                </c:pt>
                <c:pt idx="287">
                  <c:v>6.3516015600000003E-2</c:v>
                </c:pt>
                <c:pt idx="288">
                  <c:v>6.3537952099999989E-2</c:v>
                </c:pt>
                <c:pt idx="289">
                  <c:v>6.3560067100000006E-2</c:v>
                </c:pt>
                <c:pt idx="290">
                  <c:v>6.3582358300000003E-2</c:v>
                </c:pt>
                <c:pt idx="291">
                  <c:v>6.3604823300000002E-2</c:v>
                </c:pt>
                <c:pt idx="292">
                  <c:v>6.3627459599999991E-2</c:v>
                </c:pt>
                <c:pt idx="293">
                  <c:v>6.3650264900000003E-2</c:v>
                </c:pt>
                <c:pt idx="294">
                  <c:v>6.36732364E-2</c:v>
                </c:pt>
                <c:pt idx="295">
                  <c:v>6.3696371499999987E-2</c:v>
                </c:pt>
                <c:pt idx="296">
                  <c:v>6.3719667600000002E-2</c:v>
                </c:pt>
                <c:pt idx="297">
                  <c:v>6.3743121699999988E-2</c:v>
                </c:pt>
                <c:pt idx="298">
                  <c:v>6.3766730999999993E-2</c:v>
                </c:pt>
                <c:pt idx="299">
                  <c:v>6.3790492599999998E-2</c:v>
                </c:pt>
                <c:pt idx="300">
                  <c:v>6.3814403399999997E-2</c:v>
                </c:pt>
                <c:pt idx="301">
                  <c:v>6.3838460399999991E-2</c:v>
                </c:pt>
                <c:pt idx="302">
                  <c:v>6.3862660399999993E-2</c:v>
                </c:pt>
                <c:pt idx="303">
                  <c:v>6.3887000100000008E-2</c:v>
                </c:pt>
                <c:pt idx="304">
                  <c:v>6.3911476299999992E-2</c:v>
                </c:pt>
                <c:pt idx="305">
                  <c:v>6.3936085599999998E-2</c:v>
                </c:pt>
                <c:pt idx="306">
                  <c:v>6.3960824599999994E-2</c:v>
                </c:pt>
                <c:pt idx="307">
                  <c:v>6.3985689799999995E-2</c:v>
                </c:pt>
                <c:pt idx="308">
                  <c:v>6.4010677599999996E-2</c:v>
                </c:pt>
                <c:pt idx="309">
                  <c:v>6.4035784299999995E-2</c:v>
                </c:pt>
                <c:pt idx="310">
                  <c:v>6.4061006300000001E-2</c:v>
                </c:pt>
                <c:pt idx="311">
                  <c:v>6.4086339800000003E-2</c:v>
                </c:pt>
                <c:pt idx="312">
                  <c:v>6.4111780899999998E-2</c:v>
                </c:pt>
                <c:pt idx="313">
                  <c:v>6.4137325699999997E-2</c:v>
                </c:pt>
                <c:pt idx="314">
                  <c:v>6.4162970200000002E-2</c:v>
                </c:pt>
                <c:pt idx="315">
                  <c:v>6.4188710499999996E-2</c:v>
                </c:pt>
                <c:pt idx="316">
                  <c:v>6.4214542399999991E-2</c:v>
                </c:pt>
                <c:pt idx="317">
                  <c:v>6.4240461700000001E-2</c:v>
                </c:pt>
                <c:pt idx="318">
                  <c:v>6.4266464199999998E-2</c:v>
                </c:pt>
                <c:pt idx="319">
                  <c:v>6.4292545499999992E-2</c:v>
                </c:pt>
                <c:pt idx="320">
                  <c:v>6.4318701300000003E-2</c:v>
                </c:pt>
                <c:pt idx="321">
                  <c:v>6.4344927199999999E-2</c:v>
                </c:pt>
                <c:pt idx="322">
                  <c:v>6.4371218600000002E-2</c:v>
                </c:pt>
                <c:pt idx="323">
                  <c:v>6.4397571000000001E-2</c:v>
                </c:pt>
                <c:pt idx="324">
                  <c:v>6.44239796E-2</c:v>
                </c:pt>
                <c:pt idx="325">
                  <c:v>6.4450439999999998E-2</c:v>
                </c:pt>
                <c:pt idx="326">
                  <c:v>6.4476947100000001E-2</c:v>
                </c:pt>
                <c:pt idx="327">
                  <c:v>6.4503496299999991E-2</c:v>
                </c:pt>
                <c:pt idx="328">
                  <c:v>6.4530082500000002E-2</c:v>
                </c:pt>
                <c:pt idx="329">
                  <c:v>6.45567009E-2</c:v>
                </c:pt>
                <c:pt idx="330">
                  <c:v>6.4583346399999991E-2</c:v>
                </c:pt>
                <c:pt idx="331">
                  <c:v>6.4610013800000005E-2</c:v>
                </c:pt>
                <c:pt idx="332">
                  <c:v>6.4636698100000001E-2</c:v>
                </c:pt>
                <c:pt idx="333">
                  <c:v>6.4663393999999999E-2</c:v>
                </c:pt>
                <c:pt idx="334">
                  <c:v>6.4690096199999991E-2</c:v>
                </c:pt>
                <c:pt idx="335">
                  <c:v>6.4716799399999997E-2</c:v>
                </c:pt>
                <c:pt idx="336">
                  <c:v>6.4743498199999999E-2</c:v>
                </c:pt>
                <c:pt idx="337">
                  <c:v>6.4770187199999996E-2</c:v>
                </c:pt>
                <c:pt idx="338">
                  <c:v>6.4796860900000003E-2</c:v>
                </c:pt>
                <c:pt idx="339">
                  <c:v>6.4823513700000002E-2</c:v>
                </c:pt>
                <c:pt idx="340">
                  <c:v>6.4850140099999995E-2</c:v>
                </c:pt>
                <c:pt idx="341">
                  <c:v>6.4876734599999999E-2</c:v>
                </c:pt>
                <c:pt idx="342">
                  <c:v>6.4903291400000007E-2</c:v>
                </c:pt>
                <c:pt idx="343">
                  <c:v>6.4929805000000007E-2</c:v>
                </c:pt>
                <c:pt idx="344">
                  <c:v>6.4956269699999999E-2</c:v>
                </c:pt>
                <c:pt idx="345">
                  <c:v>6.498267969999999E-2</c:v>
                </c:pt>
                <c:pt idx="346">
                  <c:v>6.5009029299999993E-2</c:v>
                </c:pt>
                <c:pt idx="347">
                  <c:v>6.5035312900000003E-2</c:v>
                </c:pt>
                <c:pt idx="348">
                  <c:v>6.5061524600000004E-2</c:v>
                </c:pt>
                <c:pt idx="349">
                  <c:v>6.5087658699999995E-2</c:v>
                </c:pt>
                <c:pt idx="350">
                  <c:v>6.5113709500000005E-2</c:v>
                </c:pt>
                <c:pt idx="351">
                  <c:v>6.5139671099999991E-2</c:v>
                </c:pt>
                <c:pt idx="352">
                  <c:v>6.5165537800000006E-2</c:v>
                </c:pt>
                <c:pt idx="353">
                  <c:v>6.5191303899999997E-2</c:v>
                </c:pt>
                <c:pt idx="354">
                  <c:v>6.5216963500000003E-2</c:v>
                </c:pt>
                <c:pt idx="355">
                  <c:v>6.5242511000000003E-2</c:v>
                </c:pt>
                <c:pt idx="356">
                  <c:v>6.5267940599999991E-2</c:v>
                </c:pt>
                <c:pt idx="357">
                  <c:v>6.5293246499999999E-2</c:v>
                </c:pt>
                <c:pt idx="358">
                  <c:v>6.5318423200000003E-2</c:v>
                </c:pt>
                <c:pt idx="359">
                  <c:v>6.5343464800000001E-2</c:v>
                </c:pt>
                <c:pt idx="360">
                  <c:v>6.5368365900000003E-2</c:v>
                </c:pt>
                <c:pt idx="361">
                  <c:v>6.5393120599999993E-2</c:v>
                </c:pt>
                <c:pt idx="362">
                  <c:v>6.5417723600000005E-2</c:v>
                </c:pt>
                <c:pt idx="363">
                  <c:v>6.5442169199999997E-2</c:v>
                </c:pt>
                <c:pt idx="364">
                  <c:v>6.54664519E-2</c:v>
                </c:pt>
                <c:pt idx="365">
                  <c:v>6.5490566199999989E-2</c:v>
                </c:pt>
                <c:pt idx="366">
                  <c:v>6.5514506799999997E-2</c:v>
                </c:pt>
                <c:pt idx="367">
                  <c:v>6.5538268199999999E-2</c:v>
                </c:pt>
                <c:pt idx="368">
                  <c:v>6.5561845199999996E-2</c:v>
                </c:pt>
                <c:pt idx="369">
                  <c:v>6.5585232599999987E-2</c:v>
                </c:pt>
                <c:pt idx="370">
                  <c:v>6.5608424999999998E-2</c:v>
                </c:pt>
                <c:pt idx="371">
                  <c:v>6.5631417400000003E-2</c:v>
                </c:pt>
                <c:pt idx="372">
                  <c:v>6.5654204800000004E-2</c:v>
                </c:pt>
                <c:pt idx="373">
                  <c:v>6.5676782099999997E-2</c:v>
                </c:pt>
                <c:pt idx="374">
                  <c:v>6.5699144299999998E-2</c:v>
                </c:pt>
                <c:pt idx="375">
                  <c:v>6.5721286800000001E-2</c:v>
                </c:pt>
                <c:pt idx="376">
                  <c:v>6.5743204499999999E-2</c:v>
                </c:pt>
                <c:pt idx="377">
                  <c:v>6.5764892999999991E-2</c:v>
                </c:pt>
                <c:pt idx="378">
                  <c:v>6.57863474E-2</c:v>
                </c:pt>
                <c:pt idx="379">
                  <c:v>6.5807563299999997E-2</c:v>
                </c:pt>
                <c:pt idx="380">
                  <c:v>6.5828536100000001E-2</c:v>
                </c:pt>
                <c:pt idx="381">
                  <c:v>6.5849261500000006E-2</c:v>
                </c:pt>
                <c:pt idx="382">
                  <c:v>6.5869735099999993E-2</c:v>
                </c:pt>
                <c:pt idx="383">
                  <c:v>6.5889952599999996E-2</c:v>
                </c:pt>
                <c:pt idx="384">
                  <c:v>6.5909909900000008E-2</c:v>
                </c:pt>
                <c:pt idx="385">
                  <c:v>6.5929602899999995E-2</c:v>
                </c:pt>
                <c:pt idx="386">
                  <c:v>6.5949027599999988E-2</c:v>
                </c:pt>
                <c:pt idx="387">
                  <c:v>6.5968179999999987E-2</c:v>
                </c:pt>
                <c:pt idx="388">
                  <c:v>6.5987056399999994E-2</c:v>
                </c:pt>
                <c:pt idx="389">
                  <c:v>6.6005652899999989E-2</c:v>
                </c:pt>
                <c:pt idx="390">
                  <c:v>6.6023965899999995E-2</c:v>
                </c:pt>
                <c:pt idx="391">
                  <c:v>6.6041991800000005E-2</c:v>
                </c:pt>
                <c:pt idx="392">
                  <c:v>6.6059727200000001E-2</c:v>
                </c:pt>
                <c:pt idx="393">
                  <c:v>6.6077168699999994E-2</c:v>
                </c:pt>
                <c:pt idx="394">
                  <c:v>6.6094312999999988E-2</c:v>
                </c:pt>
                <c:pt idx="395">
                  <c:v>6.6111156899999995E-2</c:v>
                </c:pt>
                <c:pt idx="396">
                  <c:v>6.6127697299999996E-2</c:v>
                </c:pt>
                <c:pt idx="397">
                  <c:v>6.6143931200000006E-2</c:v>
                </c:pt>
                <c:pt idx="398">
                  <c:v>6.6159855699999992E-2</c:v>
                </c:pt>
                <c:pt idx="399">
                  <c:v>6.6175468099999996E-2</c:v>
                </c:pt>
                <c:pt idx="400">
                  <c:v>6.6190765699999987E-2</c:v>
                </c:pt>
                <c:pt idx="401">
                  <c:v>6.6205745900000001E-2</c:v>
                </c:pt>
                <c:pt idx="402">
                  <c:v>6.6220406199999998E-2</c:v>
                </c:pt>
                <c:pt idx="403">
                  <c:v>6.623474439999999E-2</c:v>
                </c:pt>
                <c:pt idx="404">
                  <c:v>6.6248758099999999E-2</c:v>
                </c:pt>
                <c:pt idx="405">
                  <c:v>6.62624453E-2</c:v>
                </c:pt>
                <c:pt idx="406">
                  <c:v>6.6275803899999999E-2</c:v>
                </c:pt>
                <c:pt idx="407">
                  <c:v>6.62888321E-2</c:v>
                </c:pt>
                <c:pt idx="408">
                  <c:v>6.6301528100000007E-2</c:v>
                </c:pt>
                <c:pt idx="409">
                  <c:v>6.6313890399999992E-2</c:v>
                </c:pt>
                <c:pt idx="410">
                  <c:v>6.6325917299999995E-2</c:v>
                </c:pt>
                <c:pt idx="411">
                  <c:v>6.6337607500000006E-2</c:v>
                </c:pt>
                <c:pt idx="412">
                  <c:v>6.6348959799999996E-2</c:v>
                </c:pt>
                <c:pt idx="413">
                  <c:v>6.6359973099999997E-2</c:v>
                </c:pt>
                <c:pt idx="414">
                  <c:v>6.6370646300000002E-2</c:v>
                </c:pt>
                <c:pt idx="415">
                  <c:v>6.6380978600000001E-2</c:v>
                </c:pt>
                <c:pt idx="416">
                  <c:v>6.6390969299999991E-2</c:v>
                </c:pt>
                <c:pt idx="417">
                  <c:v>6.6400617699999998E-2</c:v>
                </c:pt>
                <c:pt idx="418">
                  <c:v>6.6409923300000007E-2</c:v>
                </c:pt>
                <c:pt idx="419">
                  <c:v>6.6418885799999994E-2</c:v>
                </c:pt>
                <c:pt idx="420">
                  <c:v>6.6427504999999998E-2</c:v>
                </c:pt>
                <c:pt idx="421">
                  <c:v>6.6435780599999994E-2</c:v>
                </c:pt>
                <c:pt idx="422">
                  <c:v>6.6443712799999999E-2</c:v>
                </c:pt>
                <c:pt idx="423">
                  <c:v>6.6451301500000004E-2</c:v>
                </c:pt>
                <c:pt idx="424">
                  <c:v>6.6458547000000007E-2</c:v>
                </c:pt>
                <c:pt idx="425">
                  <c:v>6.6465449699999998E-2</c:v>
                </c:pt>
                <c:pt idx="426">
                  <c:v>6.6472009999999998E-2</c:v>
                </c:pt>
                <c:pt idx="427">
                  <c:v>6.64782285E-2</c:v>
                </c:pt>
                <c:pt idx="428">
                  <c:v>6.6484105900000007E-2</c:v>
                </c:pt>
                <c:pt idx="429">
                  <c:v>6.6489642900000007E-2</c:v>
                </c:pt>
                <c:pt idx="430">
                  <c:v>6.6494840599999994E-2</c:v>
                </c:pt>
                <c:pt idx="431">
                  <c:v>6.6499699800000006E-2</c:v>
                </c:pt>
                <c:pt idx="432">
                  <c:v>6.6504221799999999E-2</c:v>
                </c:pt>
                <c:pt idx="433">
                  <c:v>6.6508407800000002E-2</c:v>
                </c:pt>
                <c:pt idx="434">
                  <c:v>6.6512259200000007E-2</c:v>
                </c:pt>
                <c:pt idx="435">
                  <c:v>6.6515777400000003E-2</c:v>
                </c:pt>
                <c:pt idx="436">
                  <c:v>6.6518964E-2</c:v>
                </c:pt>
                <c:pt idx="437">
                  <c:v>6.6521820799999992E-2</c:v>
                </c:pt>
                <c:pt idx="438">
                  <c:v>6.6524349499999996E-2</c:v>
                </c:pt>
                <c:pt idx="439">
                  <c:v>6.6526551999999989E-2</c:v>
                </c:pt>
                <c:pt idx="440">
                  <c:v>6.6528430400000005E-2</c:v>
                </c:pt>
                <c:pt idx="441">
                  <c:v>6.6529986699999988E-2</c:v>
                </c:pt>
                <c:pt idx="442">
                  <c:v>6.6531223299999998E-2</c:v>
                </c:pt>
                <c:pt idx="443">
                  <c:v>6.6532142500000002E-2</c:v>
                </c:pt>
                <c:pt idx="444">
                  <c:v>6.6532746700000006E-2</c:v>
                </c:pt>
                <c:pt idx="445">
                  <c:v>6.6533038500000002E-2</c:v>
                </c:pt>
                <c:pt idx="446">
                  <c:v>6.6533020599999992E-2</c:v>
                </c:pt>
                <c:pt idx="447">
                  <c:v>6.65326958E-2</c:v>
                </c:pt>
                <c:pt idx="448">
                  <c:v>6.6532066899999992E-2</c:v>
                </c:pt>
                <c:pt idx="449">
                  <c:v>6.6531137099999998E-2</c:v>
                </c:pt>
                <c:pt idx="450">
                  <c:v>6.6529909299999995E-2</c:v>
                </c:pt>
                <c:pt idx="451">
                  <c:v>6.6528386800000006E-2</c:v>
                </c:pt>
                <c:pt idx="452">
                  <c:v>6.6526573000000006E-2</c:v>
                </c:pt>
                <c:pt idx="453">
                  <c:v>6.6524471299999999E-2</c:v>
                </c:pt>
                <c:pt idx="454">
                  <c:v>6.6522085199999997E-2</c:v>
                </c:pt>
                <c:pt idx="455">
                  <c:v>6.6519418400000002E-2</c:v>
                </c:pt>
                <c:pt idx="456">
                  <c:v>6.6516474500000006E-2</c:v>
                </c:pt>
                <c:pt idx="457">
                  <c:v>6.6513257500000006E-2</c:v>
                </c:pt>
                <c:pt idx="458">
                  <c:v>6.6509771299999992E-2</c:v>
                </c:pt>
                <c:pt idx="459">
                  <c:v>6.6506019799999996E-2</c:v>
                </c:pt>
                <c:pt idx="460">
                  <c:v>6.6502007099999996E-2</c:v>
                </c:pt>
                <c:pt idx="461">
                  <c:v>6.6497737400000007E-2</c:v>
                </c:pt>
                <c:pt idx="462">
                  <c:v>6.6493214999999994E-2</c:v>
                </c:pt>
                <c:pt idx="463">
                  <c:v>6.6488444099999988E-2</c:v>
                </c:pt>
                <c:pt idx="464">
                  <c:v>6.6483429199999999E-2</c:v>
                </c:pt>
                <c:pt idx="465">
                  <c:v>6.6478174700000003E-2</c:v>
                </c:pt>
                <c:pt idx="466">
                  <c:v>6.6472685199999992E-2</c:v>
                </c:pt>
                <c:pt idx="467">
                  <c:v>6.6466965099999997E-2</c:v>
                </c:pt>
                <c:pt idx="468">
                  <c:v>6.6461019199999999E-2</c:v>
                </c:pt>
                <c:pt idx="469">
                  <c:v>6.6454852099999989E-2</c:v>
                </c:pt>
                <c:pt idx="470">
                  <c:v>6.6448468600000005E-2</c:v>
                </c:pt>
                <c:pt idx="471">
                  <c:v>6.6441873600000007E-2</c:v>
                </c:pt>
                <c:pt idx="472">
                  <c:v>6.6435071700000001E-2</c:v>
                </c:pt>
                <c:pt idx="473">
                  <c:v>6.6428068099999987E-2</c:v>
                </c:pt>
                <c:pt idx="474">
                  <c:v>6.6420867500000008E-2</c:v>
                </c:pt>
                <c:pt idx="475">
                  <c:v>6.6413474899999991E-2</c:v>
                </c:pt>
                <c:pt idx="476">
                  <c:v>6.6405895399999998E-2</c:v>
                </c:pt>
                <c:pt idx="477">
                  <c:v>6.6398134100000006E-2</c:v>
                </c:pt>
                <c:pt idx="478">
                  <c:v>6.6390195900000004E-2</c:v>
                </c:pt>
                <c:pt idx="479">
                  <c:v>6.6382086000000007E-2</c:v>
                </c:pt>
                <c:pt idx="480">
                  <c:v>6.6373809499999992E-2</c:v>
                </c:pt>
                <c:pt idx="481">
                  <c:v>6.6365371699999995E-2</c:v>
                </c:pt>
                <c:pt idx="482">
                  <c:v>6.6356777499999992E-2</c:v>
                </c:pt>
                <c:pt idx="483">
                  <c:v>6.6348032400000007E-2</c:v>
                </c:pt>
                <c:pt idx="484">
                  <c:v>6.6339141299999987E-2</c:v>
                </c:pt>
                <c:pt idx="485">
                  <c:v>6.6330109700000001E-2</c:v>
                </c:pt>
                <c:pt idx="486">
                  <c:v>6.6320942699999996E-2</c:v>
                </c:pt>
                <c:pt idx="487">
                  <c:v>6.6311645499999988E-2</c:v>
                </c:pt>
                <c:pt idx="488">
                  <c:v>6.6302223500000007E-2</c:v>
                </c:pt>
                <c:pt idx="489">
                  <c:v>6.6292681800000003E-2</c:v>
                </c:pt>
                <c:pt idx="490">
                  <c:v>6.6283025699999998E-2</c:v>
                </c:pt>
                <c:pt idx="491">
                  <c:v>6.6273260400000006E-2</c:v>
                </c:pt>
                <c:pt idx="492">
                  <c:v>6.6263391300000002E-2</c:v>
                </c:pt>
                <c:pt idx="493">
                  <c:v>6.6253423499999992E-2</c:v>
                </c:pt>
                <c:pt idx="494">
                  <c:v>6.6243362199999989E-2</c:v>
                </c:pt>
                <c:pt idx="495">
                  <c:v>6.6233212799999996E-2</c:v>
                </c:pt>
                <c:pt idx="496">
                  <c:v>6.6222980299999998E-2</c:v>
                </c:pt>
                <c:pt idx="497">
                  <c:v>6.6212670000000001E-2</c:v>
                </c:pt>
                <c:pt idx="498">
                  <c:v>6.6202287100000007E-2</c:v>
                </c:pt>
                <c:pt idx="499">
                  <c:v>6.6191836700000006E-2</c:v>
                </c:pt>
                <c:pt idx="500">
                  <c:v>6.6181323900000005E-2</c:v>
                </c:pt>
                <c:pt idx="501">
                  <c:v>6.6170753799999996E-2</c:v>
                </c:pt>
                <c:pt idx="502">
                  <c:v>6.6160131600000005E-2</c:v>
                </c:pt>
                <c:pt idx="503">
                  <c:v>6.6149462199999995E-2</c:v>
                </c:pt>
                <c:pt idx="504">
                  <c:v>6.6138750800000007E-2</c:v>
                </c:pt>
                <c:pt idx="505">
                  <c:v>6.61280021E-2</c:v>
                </c:pt>
                <c:pt idx="506">
                  <c:v>6.6117221300000001E-2</c:v>
                </c:pt>
                <c:pt idx="507">
                  <c:v>6.61064133E-2</c:v>
                </c:pt>
                <c:pt idx="508">
                  <c:v>6.6095582799999997E-2</c:v>
                </c:pt>
                <c:pt idx="509">
                  <c:v>6.6084734799999989E-2</c:v>
                </c:pt>
                <c:pt idx="510">
                  <c:v>6.6073874000000005E-2</c:v>
                </c:pt>
                <c:pt idx="511">
                  <c:v>6.6063005099999988E-2</c:v>
                </c:pt>
                <c:pt idx="512">
                  <c:v>6.6052132900000005E-2</c:v>
                </c:pt>
                <c:pt idx="513">
                  <c:v>6.6041261999999989E-2</c:v>
                </c:pt>
                <c:pt idx="514">
                  <c:v>6.6030396999999991E-2</c:v>
                </c:pt>
                <c:pt idx="515">
                  <c:v>6.6019542299999998E-2</c:v>
                </c:pt>
                <c:pt idx="516">
                  <c:v>6.6008702599999997E-2</c:v>
                </c:pt>
                <c:pt idx="517">
                  <c:v>6.5997882099999988E-2</c:v>
                </c:pt>
                <c:pt idx="518">
                  <c:v>6.5987085299999998E-2</c:v>
                </c:pt>
                <c:pt idx="519">
                  <c:v>6.5976316399999999E-2</c:v>
                </c:pt>
                <c:pt idx="520">
                  <c:v>6.5965579699999999E-2</c:v>
                </c:pt>
                <c:pt idx="521">
                  <c:v>6.5954879199999997E-2</c:v>
                </c:pt>
                <c:pt idx="522">
                  <c:v>6.5944219199999987E-2</c:v>
                </c:pt>
                <c:pt idx="523">
                  <c:v>6.5933603600000001E-2</c:v>
                </c:pt>
                <c:pt idx="524">
                  <c:v>6.5923036399999996E-2</c:v>
                </c:pt>
                <c:pt idx="525">
                  <c:v>6.5912521299999999E-2</c:v>
                </c:pt>
                <c:pt idx="526">
                  <c:v>6.59020622E-2</c:v>
                </c:pt>
                <c:pt idx="527">
                  <c:v>6.58916628E-2</c:v>
                </c:pt>
                <c:pt idx="528">
                  <c:v>6.5881326800000001E-2</c:v>
                </c:pt>
                <c:pt idx="529">
                  <c:v>6.5871057499999996E-2</c:v>
                </c:pt>
                <c:pt idx="530">
                  <c:v>6.5860858599999988E-2</c:v>
                </c:pt>
                <c:pt idx="531">
                  <c:v>6.5850733199999997E-2</c:v>
                </c:pt>
                <c:pt idx="532">
                  <c:v>6.5840684799999993E-2</c:v>
                </c:pt>
                <c:pt idx="533">
                  <c:v>6.5830716399999989E-2</c:v>
                </c:pt>
                <c:pt idx="534">
                  <c:v>6.5820831100000005E-2</c:v>
                </c:pt>
                <c:pt idx="535">
                  <c:v>6.5811031899999997E-2</c:v>
                </c:pt>
                <c:pt idx="536">
                  <c:v>6.5801321800000007E-2</c:v>
                </c:pt>
                <c:pt idx="537">
                  <c:v>6.5791703399999998E-2</c:v>
                </c:pt>
                <c:pt idx="538">
                  <c:v>6.578217959999999E-2</c:v>
                </c:pt>
                <c:pt idx="539">
                  <c:v>6.5772752800000001E-2</c:v>
                </c:pt>
                <c:pt idx="540">
                  <c:v>6.5763425799999997E-2</c:v>
                </c:pt>
                <c:pt idx="541">
                  <c:v>6.5754200799999996E-2</c:v>
                </c:pt>
                <c:pt idx="542">
                  <c:v>6.57450802E-2</c:v>
                </c:pt>
                <c:pt idx="543">
                  <c:v>6.5736066300000007E-2</c:v>
                </c:pt>
                <c:pt idx="544">
                  <c:v>6.5727161300000003E-2</c:v>
                </c:pt>
                <c:pt idx="545">
                  <c:v>6.5718367199999989E-2</c:v>
                </c:pt>
                <c:pt idx="546">
                  <c:v>6.5709685899999995E-2</c:v>
                </c:pt>
                <c:pt idx="547">
                  <c:v>6.5701119400000008E-2</c:v>
                </c:pt>
                <c:pt idx="548">
                  <c:v>6.5692669499999995E-2</c:v>
                </c:pt>
                <c:pt idx="549">
                  <c:v>6.56843379E-2</c:v>
                </c:pt>
                <c:pt idx="550">
                  <c:v>6.567612619999999E-2</c:v>
                </c:pt>
                <c:pt idx="551">
                  <c:v>6.5668035900000005E-2</c:v>
                </c:pt>
                <c:pt idx="552">
                  <c:v>6.5660068399999993E-2</c:v>
                </c:pt>
                <c:pt idx="553">
                  <c:v>6.5652225099999989E-2</c:v>
                </c:pt>
                <c:pt idx="554">
                  <c:v>6.5644507399999996E-2</c:v>
                </c:pt>
                <c:pt idx="555">
                  <c:v>6.5636916200000006E-2</c:v>
                </c:pt>
                <c:pt idx="556">
                  <c:v>6.5629452700000007E-2</c:v>
                </c:pt>
                <c:pt idx="557">
                  <c:v>6.5622117899999999E-2</c:v>
                </c:pt>
                <c:pt idx="558">
                  <c:v>6.5614912599999992E-2</c:v>
                </c:pt>
                <c:pt idx="559">
                  <c:v>6.5607837700000005E-2</c:v>
                </c:pt>
                <c:pt idx="560">
                  <c:v>6.5600893899999999E-2</c:v>
                </c:pt>
                <c:pt idx="561">
                  <c:v>6.5594081700000001E-2</c:v>
                </c:pt>
                <c:pt idx="562">
                  <c:v>6.55874018E-2</c:v>
                </c:pt>
                <c:pt idx="563">
                  <c:v>6.5580854500000008E-2</c:v>
                </c:pt>
                <c:pt idx="564">
                  <c:v>6.55744402E-2</c:v>
                </c:pt>
                <c:pt idx="565">
                  <c:v>6.5568159200000004E-2</c:v>
                </c:pt>
                <c:pt idx="566">
                  <c:v>6.5562011499999989E-2</c:v>
                </c:pt>
                <c:pt idx="567">
                  <c:v>6.5555997300000002E-2</c:v>
                </c:pt>
                <c:pt idx="568">
                  <c:v>6.55501166E-2</c:v>
                </c:pt>
                <c:pt idx="569">
                  <c:v>6.5544369099999999E-2</c:v>
                </c:pt>
                <c:pt idx="570">
                  <c:v>6.5538754799999988E-2</c:v>
                </c:pt>
                <c:pt idx="571">
                  <c:v>6.5533273199999992E-2</c:v>
                </c:pt>
                <c:pt idx="572">
                  <c:v>6.5527924099999996E-2</c:v>
                </c:pt>
                <c:pt idx="573">
                  <c:v>6.5522706799999997E-2</c:v>
                </c:pt>
                <c:pt idx="574">
                  <c:v>6.551762089999999E-2</c:v>
                </c:pt>
                <c:pt idx="575">
                  <c:v>6.5512665599999992E-2</c:v>
                </c:pt>
                <c:pt idx="576">
                  <c:v>6.5507840300000009E-2</c:v>
                </c:pt>
                <c:pt idx="577">
                  <c:v>6.5503143999999999E-2</c:v>
                </c:pt>
                <c:pt idx="578">
                  <c:v>6.5498575899999995E-2</c:v>
                </c:pt>
                <c:pt idx="579">
                  <c:v>6.5494134999999995E-2</c:v>
                </c:pt>
                <c:pt idx="580">
                  <c:v>6.5489820300000001E-2</c:v>
                </c:pt>
                <c:pt idx="581">
                  <c:v>6.5485630599999997E-2</c:v>
                </c:pt>
                <c:pt idx="582">
                  <c:v>6.5481564800000003E-2</c:v>
                </c:pt>
                <c:pt idx="583">
                  <c:v>6.5477621699999988E-2</c:v>
                </c:pt>
                <c:pt idx="584">
                  <c:v>6.5473799799999996E-2</c:v>
                </c:pt>
                <c:pt idx="585">
                  <c:v>6.5470098000000004E-2</c:v>
                </c:pt>
                <c:pt idx="586">
                  <c:v>6.5466514700000006E-2</c:v>
                </c:pt>
                <c:pt idx="587">
                  <c:v>6.5463048499999996E-2</c:v>
                </c:pt>
                <c:pt idx="588">
                  <c:v>6.5459697900000002E-2</c:v>
                </c:pt>
                <c:pt idx="589">
                  <c:v>6.5456461399999999E-2</c:v>
                </c:pt>
                <c:pt idx="590">
                  <c:v>6.5453337299999997E-2</c:v>
                </c:pt>
                <c:pt idx="591">
                  <c:v>6.5450324099999999E-2</c:v>
                </c:pt>
                <c:pt idx="592">
                  <c:v>6.5447420100000001E-2</c:v>
                </c:pt>
                <c:pt idx="593">
                  <c:v>6.5444623600000001E-2</c:v>
                </c:pt>
                <c:pt idx="594">
                  <c:v>6.5441932799999991E-2</c:v>
                </c:pt>
                <c:pt idx="595">
                  <c:v>6.5439345999999995E-2</c:v>
                </c:pt>
                <c:pt idx="596">
                  <c:v>6.543686139999999E-2</c:v>
                </c:pt>
                <c:pt idx="597">
                  <c:v>6.5434477200000007E-2</c:v>
                </c:pt>
                <c:pt idx="598">
                  <c:v>6.5432191599999995E-2</c:v>
                </c:pt>
                <c:pt idx="599">
                  <c:v>6.5430002799999998E-2</c:v>
                </c:pt>
                <c:pt idx="600">
                  <c:v>6.5427908899999998E-2</c:v>
                </c:pt>
                <c:pt idx="601">
                  <c:v>6.5425908099999999E-2</c:v>
                </c:pt>
                <c:pt idx="602">
                  <c:v>6.5423998399999989E-2</c:v>
                </c:pt>
                <c:pt idx="603">
                  <c:v>6.5422177999999997E-2</c:v>
                </c:pt>
                <c:pt idx="604">
                  <c:v>6.5420445100000002E-2</c:v>
                </c:pt>
                <c:pt idx="605">
                  <c:v>6.5418797700000003E-2</c:v>
                </c:pt>
                <c:pt idx="606">
                  <c:v>6.5417233899999996E-2</c:v>
                </c:pt>
                <c:pt idx="607">
                  <c:v>6.5415751999999994E-2</c:v>
                </c:pt>
                <c:pt idx="608">
                  <c:v>6.5414349999999996E-2</c:v>
                </c:pt>
                <c:pt idx="609">
                  <c:v>6.5413025999999999E-2</c:v>
                </c:pt>
                <c:pt idx="610">
                  <c:v>6.5411778300000001E-2</c:v>
                </c:pt>
                <c:pt idx="611">
                  <c:v>6.5410605099999991E-2</c:v>
                </c:pt>
                <c:pt idx="612">
                  <c:v>6.5409504399999999E-2</c:v>
                </c:pt>
                <c:pt idx="613">
                  <c:v>6.5408474500000008E-2</c:v>
                </c:pt>
                <c:pt idx="614">
                  <c:v>6.5407513700000003E-2</c:v>
                </c:pt>
                <c:pt idx="615">
                  <c:v>6.5406620199999987E-2</c:v>
                </c:pt>
                <c:pt idx="616">
                  <c:v>6.5405792200000007E-2</c:v>
                </c:pt>
                <c:pt idx="617">
                  <c:v>6.5405028099999998E-2</c:v>
                </c:pt>
                <c:pt idx="618">
                  <c:v>6.5404326099999993E-2</c:v>
                </c:pt>
                <c:pt idx="619">
                  <c:v>6.5403684599999998E-2</c:v>
                </c:pt>
                <c:pt idx="620">
                  <c:v>6.5403101899999996E-2</c:v>
                </c:pt>
                <c:pt idx="621">
                  <c:v>6.5402576399999995E-2</c:v>
                </c:pt>
                <c:pt idx="622">
                  <c:v>6.5402106399999993E-2</c:v>
                </c:pt>
                <c:pt idx="623">
                  <c:v>6.5401690299999996E-2</c:v>
                </c:pt>
                <c:pt idx="624">
                  <c:v>6.5401326499999995E-2</c:v>
                </c:pt>
                <c:pt idx="625">
                  <c:v>6.5401013499999994E-2</c:v>
                </c:pt>
                <c:pt idx="626">
                  <c:v>6.5400749699999997E-2</c:v>
                </c:pt>
                <c:pt idx="627">
                  <c:v>6.5400533600000005E-2</c:v>
                </c:pt>
                <c:pt idx="628">
                  <c:v>6.5400363500000003E-2</c:v>
                </c:pt>
                <c:pt idx="629">
                  <c:v>6.5400238100000008E-2</c:v>
                </c:pt>
                <c:pt idx="630">
                  <c:v>6.540015569999999E-2</c:v>
                </c:pt>
                <c:pt idx="631">
                  <c:v>6.5400115000000009E-2</c:v>
                </c:pt>
                <c:pt idx="632">
                  <c:v>6.5400114399999987E-2</c:v>
                </c:pt>
                <c:pt idx="633">
                  <c:v>6.5400152500000003E-2</c:v>
                </c:pt>
                <c:pt idx="634">
                  <c:v>6.5400227899999996E-2</c:v>
                </c:pt>
                <c:pt idx="635">
                  <c:v>6.5400339099999996E-2</c:v>
                </c:pt>
                <c:pt idx="636">
                  <c:v>6.5400484699999997E-2</c:v>
                </c:pt>
                <c:pt idx="637">
                  <c:v>6.5400663299999995E-2</c:v>
                </c:pt>
                <c:pt idx="638">
                  <c:v>6.5400873499999998E-2</c:v>
                </c:pt>
                <c:pt idx="639">
                  <c:v>6.5401113999999996E-2</c:v>
                </c:pt>
                <c:pt idx="640">
                  <c:v>6.5401383399999999E-2</c:v>
                </c:pt>
                <c:pt idx="641">
                  <c:v>6.5401680200000006E-2</c:v>
                </c:pt>
                <c:pt idx="642">
                  <c:v>6.5402003299999997E-2</c:v>
                </c:pt>
                <c:pt idx="643">
                  <c:v>6.54023512E-2</c:v>
                </c:pt>
                <c:pt idx="644">
                  <c:v>6.5402722699999999E-2</c:v>
                </c:pt>
                <c:pt idx="645">
                  <c:v>6.5403116399999989E-2</c:v>
                </c:pt>
                <c:pt idx="646">
                  <c:v>6.5403531000000001E-2</c:v>
                </c:pt>
                <c:pt idx="647">
                  <c:v>6.5403965199999997E-2</c:v>
                </c:pt>
                <c:pt idx="648">
                  <c:v>6.5404417800000003E-2</c:v>
                </c:pt>
                <c:pt idx="649">
                  <c:v>6.5404887500000009E-2</c:v>
                </c:pt>
                <c:pt idx="650">
                  <c:v>6.5405373099999997E-2</c:v>
                </c:pt>
                <c:pt idx="651">
                  <c:v>6.5405873199999992E-2</c:v>
                </c:pt>
                <c:pt idx="652">
                  <c:v>6.5406386600000005E-2</c:v>
                </c:pt>
                <c:pt idx="653">
                  <c:v>6.5406912099999992E-2</c:v>
                </c:pt>
                <c:pt idx="654">
                  <c:v>6.5407448499999993E-2</c:v>
                </c:pt>
                <c:pt idx="655">
                  <c:v>6.5407994599999991E-2</c:v>
                </c:pt>
                <c:pt idx="656">
                  <c:v>6.5408548999999996E-2</c:v>
                </c:pt>
                <c:pt idx="657">
                  <c:v>6.5409110800000003E-2</c:v>
                </c:pt>
                <c:pt idx="658">
                  <c:v>6.5409678499999999E-2</c:v>
                </c:pt>
                <c:pt idx="659">
                  <c:v>6.5410251199999991E-2</c:v>
                </c:pt>
                <c:pt idx="660">
                  <c:v>6.5410827599999999E-2</c:v>
                </c:pt>
                <c:pt idx="661">
                  <c:v>6.5411406700000008E-2</c:v>
                </c:pt>
                <c:pt idx="662">
                  <c:v>6.5411987099999999E-2</c:v>
                </c:pt>
                <c:pt idx="663">
                  <c:v>6.5412568000000004E-2</c:v>
                </c:pt>
                <c:pt idx="664">
                  <c:v>6.5413148199999993E-2</c:v>
                </c:pt>
                <c:pt idx="665">
                  <c:v>6.5413726499999991E-2</c:v>
                </c:pt>
                <c:pt idx="666">
                  <c:v>6.5414302099999988E-2</c:v>
                </c:pt>
                <c:pt idx="667">
                  <c:v>6.5414873699999987E-2</c:v>
                </c:pt>
                <c:pt idx="668">
                  <c:v>6.5415440500000005E-2</c:v>
                </c:pt>
                <c:pt idx="669">
                  <c:v>6.5416001499999987E-2</c:v>
                </c:pt>
                <c:pt idx="670">
                  <c:v>6.5416555599999995E-2</c:v>
                </c:pt>
                <c:pt idx="671">
                  <c:v>6.5417102000000005E-2</c:v>
                </c:pt>
                <c:pt idx="672">
                  <c:v>6.5417639700000002E-2</c:v>
                </c:pt>
                <c:pt idx="673">
                  <c:v>6.541816789999999E-2</c:v>
                </c:pt>
                <c:pt idx="674">
                  <c:v>6.5418685700000007E-2</c:v>
                </c:pt>
                <c:pt idx="675">
                  <c:v>6.5419192200000004E-2</c:v>
                </c:pt>
                <c:pt idx="676">
                  <c:v>6.5419686599999999E-2</c:v>
                </c:pt>
                <c:pt idx="677">
                  <c:v>6.5420168299999998E-2</c:v>
                </c:pt>
                <c:pt idx="678">
                  <c:v>6.5420636399999996E-2</c:v>
                </c:pt>
                <c:pt idx="679">
                  <c:v>6.5421090200000004E-2</c:v>
                </c:pt>
                <c:pt idx="680">
                  <c:v>6.54215291E-2</c:v>
                </c:pt>
                <c:pt idx="681">
                  <c:v>6.5421952399999997E-2</c:v>
                </c:pt>
                <c:pt idx="682">
                  <c:v>6.5422359499999999E-2</c:v>
                </c:pt>
                <c:pt idx="683">
                  <c:v>6.5422749700000005E-2</c:v>
                </c:pt>
                <c:pt idx="684">
                  <c:v>6.5423122700000003E-2</c:v>
                </c:pt>
                <c:pt idx="685">
                  <c:v>6.5423477799999991E-2</c:v>
                </c:pt>
                <c:pt idx="686">
                  <c:v>6.5423814699999999E-2</c:v>
                </c:pt>
                <c:pt idx="687">
                  <c:v>6.5424132800000007E-2</c:v>
                </c:pt>
                <c:pt idx="688">
                  <c:v>6.5424431700000008E-2</c:v>
                </c:pt>
                <c:pt idx="689">
                  <c:v>6.5424711299999994E-2</c:v>
                </c:pt>
                <c:pt idx="690">
                  <c:v>6.5424970999999998E-2</c:v>
                </c:pt>
                <c:pt idx="691">
                  <c:v>6.54252107E-2</c:v>
                </c:pt>
                <c:pt idx="692">
                  <c:v>6.5425430199999995E-2</c:v>
                </c:pt>
                <c:pt idx="693">
                  <c:v>6.5425629200000002E-2</c:v>
                </c:pt>
                <c:pt idx="694">
                  <c:v>6.5425807700000005E-2</c:v>
                </c:pt>
                <c:pt idx="695">
                  <c:v>6.5425965499999988E-2</c:v>
                </c:pt>
                <c:pt idx="696">
                  <c:v>6.54261025E-2</c:v>
                </c:pt>
                <c:pt idx="697">
                  <c:v>6.5426218899999999E-2</c:v>
                </c:pt>
                <c:pt idx="698">
                  <c:v>6.5426314600000007E-2</c:v>
                </c:pt>
                <c:pt idx="699">
                  <c:v>6.5426389700000004E-2</c:v>
                </c:pt>
                <c:pt idx="700">
                  <c:v>6.5426444299999997E-2</c:v>
                </c:pt>
                <c:pt idx="701">
                  <c:v>6.5426478600000004E-2</c:v>
                </c:pt>
                <c:pt idx="702">
                  <c:v>6.54264928E-2</c:v>
                </c:pt>
                <c:pt idx="703">
                  <c:v>6.5426487199999994E-2</c:v>
                </c:pt>
                <c:pt idx="704">
                  <c:v>6.5426461999999991E-2</c:v>
                </c:pt>
                <c:pt idx="705">
                  <c:v>6.5426417599999995E-2</c:v>
                </c:pt>
                <c:pt idx="706">
                  <c:v>6.5426354399999997E-2</c:v>
                </c:pt>
                <c:pt idx="707">
                  <c:v>6.542627279999999E-2</c:v>
                </c:pt>
                <c:pt idx="708">
                  <c:v>6.5426173199999993E-2</c:v>
                </c:pt>
                <c:pt idx="709">
                  <c:v>6.5426056099999991E-2</c:v>
                </c:pt>
                <c:pt idx="710">
                  <c:v>6.54259222E-2</c:v>
                </c:pt>
                <c:pt idx="711">
                  <c:v>6.5425771899999999E-2</c:v>
                </c:pt>
                <c:pt idx="712">
                  <c:v>6.5425605899999989E-2</c:v>
                </c:pt>
                <c:pt idx="713">
                  <c:v>6.5425424999999995E-2</c:v>
                </c:pt>
                <c:pt idx="714">
                  <c:v>6.5425229700000004E-2</c:v>
                </c:pt>
                <c:pt idx="715">
                  <c:v>6.5425020799999997E-2</c:v>
                </c:pt>
                <c:pt idx="716">
                  <c:v>6.5424799199999994E-2</c:v>
                </c:pt>
                <c:pt idx="717">
                  <c:v>6.5424565699999992E-2</c:v>
                </c:pt>
                <c:pt idx="718">
                  <c:v>6.5424321099999988E-2</c:v>
                </c:pt>
                <c:pt idx="719">
                  <c:v>6.54240663E-2</c:v>
                </c:pt>
                <c:pt idx="720">
                  <c:v>6.5423802400000008E-2</c:v>
                </c:pt>
                <c:pt idx="721">
                  <c:v>6.5423530300000005E-2</c:v>
                </c:pt>
                <c:pt idx="722">
                  <c:v>6.5423250999999988E-2</c:v>
                </c:pt>
                <c:pt idx="723">
                  <c:v>6.5422965599999994E-2</c:v>
                </c:pt>
                <c:pt idx="724">
                  <c:v>6.5422675299999997E-2</c:v>
                </c:pt>
                <c:pt idx="725">
                  <c:v>6.542238119999999E-2</c:v>
                </c:pt>
                <c:pt idx="726">
                  <c:v>6.5422084500000005E-2</c:v>
                </c:pt>
                <c:pt idx="727">
                  <c:v>6.5421786399999987E-2</c:v>
                </c:pt>
                <c:pt idx="728">
                  <c:v>6.5421488199999989E-2</c:v>
                </c:pt>
                <c:pt idx="729">
                  <c:v>6.5421191300000001E-2</c:v>
                </c:pt>
                <c:pt idx="730">
                  <c:v>6.5420896899999997E-2</c:v>
                </c:pt>
                <c:pt idx="731">
                  <c:v>6.5420606500000006E-2</c:v>
                </c:pt>
                <c:pt idx="732">
                  <c:v>6.5420321499999989E-2</c:v>
                </c:pt>
                <c:pt idx="733">
                  <c:v>6.5420043399999989E-2</c:v>
                </c:pt>
                <c:pt idx="734">
                  <c:v>6.5419773799999997E-2</c:v>
                </c:pt>
                <c:pt idx="735">
                  <c:v>6.5419513999999998E-2</c:v>
                </c:pt>
                <c:pt idx="736">
                  <c:v>6.5419265799999987E-2</c:v>
                </c:pt>
                <c:pt idx="737">
                  <c:v>6.54190308E-2</c:v>
                </c:pt>
                <c:pt idx="738">
                  <c:v>6.5418810599999988E-2</c:v>
                </c:pt>
                <c:pt idx="739">
                  <c:v>6.5418606899999995E-2</c:v>
                </c:pt>
                <c:pt idx="740">
                  <c:v>6.5418421399999996E-2</c:v>
                </c:pt>
                <c:pt idx="741">
                  <c:v>6.5418255799999991E-2</c:v>
                </c:pt>
                <c:pt idx="742">
                  <c:v>6.5418112E-2</c:v>
                </c:pt>
                <c:pt idx="743">
                  <c:v>6.5417991699999997E-2</c:v>
                </c:pt>
                <c:pt idx="744">
                  <c:v>6.5417896700000006E-2</c:v>
                </c:pt>
                <c:pt idx="745">
                  <c:v>6.5417828999999997E-2</c:v>
                </c:pt>
                <c:pt idx="746">
                  <c:v>6.5417790300000001E-2</c:v>
                </c:pt>
                <c:pt idx="747">
                  <c:v>6.5417782699999996E-2</c:v>
                </c:pt>
                <c:pt idx="748">
                  <c:v>6.54178079E-2</c:v>
                </c:pt>
                <c:pt idx="749">
                  <c:v>6.5417867899999996E-2</c:v>
                </c:pt>
                <c:pt idx="750">
                  <c:v>6.5417964800000006E-2</c:v>
                </c:pt>
                <c:pt idx="751">
                  <c:v>6.5418100399999998E-2</c:v>
                </c:pt>
                <c:pt idx="752">
                  <c:v>6.54182767E-2</c:v>
                </c:pt>
                <c:pt idx="753">
                  <c:v>6.5418495800000004E-2</c:v>
                </c:pt>
                <c:pt idx="754">
                  <c:v>6.5418759699999995E-2</c:v>
                </c:pt>
                <c:pt idx="755">
                  <c:v>6.5419070299999993E-2</c:v>
                </c:pt>
                <c:pt idx="756">
                  <c:v>6.5419429799999998E-2</c:v>
                </c:pt>
                <c:pt idx="757">
                  <c:v>6.5419840199999996E-2</c:v>
                </c:pt>
                <c:pt idx="758">
                  <c:v>6.5420303499999999E-2</c:v>
                </c:pt>
                <c:pt idx="759">
                  <c:v>6.5420821800000001E-2</c:v>
                </c:pt>
                <c:pt idx="760">
                  <c:v>6.5421397199999995E-2</c:v>
                </c:pt>
                <c:pt idx="761">
                  <c:v>6.5422031699999994E-2</c:v>
                </c:pt>
                <c:pt idx="762">
                  <c:v>6.54227275E-2</c:v>
                </c:pt>
                <c:pt idx="763">
                  <c:v>6.5423486499999989E-2</c:v>
                </c:pt>
                <c:pt idx="764">
                  <c:v>6.5424310900000004E-2</c:v>
                </c:pt>
                <c:pt idx="765">
                  <c:v>6.5425202799999999E-2</c:v>
                </c:pt>
                <c:pt idx="766">
                  <c:v>6.5426164199999998E-2</c:v>
                </c:pt>
                <c:pt idx="767">
                  <c:v>6.5427197199999995E-2</c:v>
                </c:pt>
                <c:pt idx="768">
                  <c:v>6.5428303899999998E-2</c:v>
                </c:pt>
                <c:pt idx="769">
                  <c:v>6.5429486199999998E-2</c:v>
                </c:pt>
                <c:pt idx="770">
                  <c:v>6.5430746399999989E-2</c:v>
                </c:pt>
                <c:pt idx="771">
                  <c:v>6.5432086299999997E-2</c:v>
                </c:pt>
                <c:pt idx="772">
                  <c:v>6.543350819999999E-2</c:v>
                </c:pt>
                <c:pt idx="773">
                  <c:v>6.5435013799999997E-2</c:v>
                </c:pt>
                <c:pt idx="774">
                  <c:v>6.54366054E-2</c:v>
                </c:pt>
                <c:pt idx="775">
                  <c:v>6.5438284799999996E-2</c:v>
                </c:pt>
                <c:pt idx="776">
                  <c:v>6.5440053999999998E-2</c:v>
                </c:pt>
                <c:pt idx="777">
                  <c:v>6.5441915099999998E-2</c:v>
                </c:pt>
                <c:pt idx="778">
                  <c:v>6.5443869900000007E-2</c:v>
                </c:pt>
                <c:pt idx="779">
                  <c:v>6.5445920299999988E-2</c:v>
                </c:pt>
                <c:pt idx="780">
                  <c:v>6.5448068299999995E-2</c:v>
                </c:pt>
                <c:pt idx="781">
                  <c:v>6.5450315699999997E-2</c:v>
                </c:pt>
                <c:pt idx="782">
                  <c:v>6.5452664399999999E-2</c:v>
                </c:pt>
                <c:pt idx="783">
                  <c:v>6.5455116199999996E-2</c:v>
                </c:pt>
                <c:pt idx="784">
                  <c:v>6.54576729E-2</c:v>
                </c:pt>
                <c:pt idx="785">
                  <c:v>6.5460336199999997E-2</c:v>
                </c:pt>
                <c:pt idx="786">
                  <c:v>6.5463107899999998E-2</c:v>
                </c:pt>
                <c:pt idx="787">
                  <c:v>6.5465989799999999E-2</c:v>
                </c:pt>
                <c:pt idx="788">
                  <c:v>6.54689834E-2</c:v>
                </c:pt>
                <c:pt idx="789">
                  <c:v>6.5472090499999996E-2</c:v>
                </c:pt>
                <c:pt idx="790">
                  <c:v>6.5475312600000002E-2</c:v>
                </c:pt>
                <c:pt idx="791">
                  <c:v>6.5478651199999988E-2</c:v>
                </c:pt>
                <c:pt idx="792">
                  <c:v>6.5482107999999997E-2</c:v>
                </c:pt>
                <c:pt idx="793">
                  <c:v>6.5485684399999994E-2</c:v>
                </c:pt>
                <c:pt idx="794">
                  <c:v>6.5489381799999996E-2</c:v>
                </c:pt>
                <c:pt idx="795">
                  <c:v>6.5493201599999995E-2</c:v>
                </c:pt>
                <c:pt idx="796">
                  <c:v>6.5497145199999995E-2</c:v>
                </c:pt>
                <c:pt idx="797">
                  <c:v>6.5501214000000002E-2</c:v>
                </c:pt>
                <c:pt idx="798">
                  <c:v>6.5505409099999995E-2</c:v>
                </c:pt>
                <c:pt idx="799">
                  <c:v>6.550973169999999E-2</c:v>
                </c:pt>
                <c:pt idx="800">
                  <c:v>6.5514183099999998E-2</c:v>
                </c:pt>
                <c:pt idx="801">
                  <c:v>6.5518764199999996E-2</c:v>
                </c:pt>
                <c:pt idx="802">
                  <c:v>6.5523476299999994E-2</c:v>
                </c:pt>
                <c:pt idx="803">
                  <c:v>6.5528320099999995E-2</c:v>
                </c:pt>
                <c:pt idx="804">
                  <c:v>6.5533296800000002E-2</c:v>
                </c:pt>
                <c:pt idx="805">
                  <c:v>6.5538407100000001E-2</c:v>
                </c:pt>
                <c:pt idx="806">
                  <c:v>6.55436519E-2</c:v>
                </c:pt>
                <c:pt idx="807">
                  <c:v>6.5549031899999999E-2</c:v>
                </c:pt>
                <c:pt idx="808">
                  <c:v>6.5554547699999993E-2</c:v>
                </c:pt>
                <c:pt idx="809">
                  <c:v>6.5560200099999993E-2</c:v>
                </c:pt>
                <c:pt idx="810">
                  <c:v>6.5565989399999997E-2</c:v>
                </c:pt>
                <c:pt idx="811">
                  <c:v>6.5571916300000005E-2</c:v>
                </c:pt>
                <c:pt idx="812">
                  <c:v>6.5577981099999988E-2</c:v>
                </c:pt>
                <c:pt idx="813">
                  <c:v>6.5584184099999998E-2</c:v>
                </c:pt>
                <c:pt idx="814">
                  <c:v>6.5590525499999996E-2</c:v>
                </c:pt>
                <c:pt idx="815">
                  <c:v>6.5597005600000008E-2</c:v>
                </c:pt>
                <c:pt idx="816">
                  <c:v>6.5603624400000005E-2</c:v>
                </c:pt>
                <c:pt idx="817">
                  <c:v>6.5610381999999995E-2</c:v>
                </c:pt>
                <c:pt idx="818">
                  <c:v>6.561727819999999E-2</c:v>
                </c:pt>
                <c:pt idx="819">
                  <c:v>6.562431299999999E-2</c:v>
                </c:pt>
                <c:pt idx="820">
                  <c:v>6.5631485999999989E-2</c:v>
                </c:pt>
                <c:pt idx="821">
                  <c:v>6.5638797100000007E-2</c:v>
                </c:pt>
                <c:pt idx="822">
                  <c:v>6.5646245699999994E-2</c:v>
                </c:pt>
                <c:pt idx="823">
                  <c:v>6.5653831499999996E-2</c:v>
                </c:pt>
                <c:pt idx="824">
                  <c:v>6.5661553799999994E-2</c:v>
                </c:pt>
                <c:pt idx="825">
                  <c:v>6.5669411999999996E-2</c:v>
                </c:pt>
                <c:pt idx="826">
                  <c:v>6.56774054E-2</c:v>
                </c:pt>
                <c:pt idx="827">
                  <c:v>6.5685533200000007E-2</c:v>
                </c:pt>
                <c:pt idx="828">
                  <c:v>6.5693794400000005E-2</c:v>
                </c:pt>
                <c:pt idx="829">
                  <c:v>6.5702187999999995E-2</c:v>
                </c:pt>
                <c:pt idx="830">
                  <c:v>6.5710712899999996E-2</c:v>
                </c:pt>
                <c:pt idx="831">
                  <c:v>6.5719368E-2</c:v>
                </c:pt>
                <c:pt idx="832">
                  <c:v>6.5728151900000004E-2</c:v>
                </c:pt>
                <c:pt idx="833">
                  <c:v>6.5737063299999995E-2</c:v>
                </c:pt>
                <c:pt idx="834">
                  <c:v>6.5746100700000004E-2</c:v>
                </c:pt>
                <c:pt idx="835">
                  <c:v>6.5755262600000003E-2</c:v>
                </c:pt>
                <c:pt idx="836">
                  <c:v>6.5764547099999987E-2</c:v>
                </c:pt>
                <c:pt idx="837">
                  <c:v>6.5773952699999999E-2</c:v>
                </c:pt>
                <c:pt idx="838">
                  <c:v>6.5783477399999998E-2</c:v>
                </c:pt>
                <c:pt idx="839">
                  <c:v>6.57931192E-2</c:v>
                </c:pt>
                <c:pt idx="840">
                  <c:v>6.5802876099999991E-2</c:v>
                </c:pt>
                <c:pt idx="841">
                  <c:v>6.5812745799999989E-2</c:v>
                </c:pt>
                <c:pt idx="842">
                  <c:v>6.5822726100000006E-2</c:v>
                </c:pt>
                <c:pt idx="843">
                  <c:v>6.5832814599999998E-2</c:v>
                </c:pt>
                <c:pt idx="844">
                  <c:v>6.5843008799999991E-2</c:v>
                </c:pt>
                <c:pt idx="845">
                  <c:v>6.5853306E-2</c:v>
                </c:pt>
                <c:pt idx="846">
                  <c:v>6.5863703499999995E-2</c:v>
                </c:pt>
                <c:pt idx="847">
                  <c:v>6.5874198599999989E-2</c:v>
                </c:pt>
                <c:pt idx="848">
                  <c:v>6.5884788100000008E-2</c:v>
                </c:pt>
                <c:pt idx="849">
                  <c:v>6.5895469099999993E-2</c:v>
                </c:pt>
                <c:pt idx="850">
                  <c:v>6.5906238399999997E-2</c:v>
                </c:pt>
                <c:pt idx="851">
                  <c:v>6.5917092699999999E-2</c:v>
                </c:pt>
                <c:pt idx="852">
                  <c:v>6.5928028400000005E-2</c:v>
                </c:pt>
                <c:pt idx="853">
                  <c:v>6.5939042199999992E-2</c:v>
                </c:pt>
                <c:pt idx="854">
                  <c:v>6.5950130299999993E-2</c:v>
                </c:pt>
                <c:pt idx="855">
                  <c:v>6.5961288899999998E-2</c:v>
                </c:pt>
                <c:pt idx="856">
                  <c:v>6.5972514199999999E-2</c:v>
                </c:pt>
                <c:pt idx="857">
                  <c:v>6.5983802099999989E-2</c:v>
                </c:pt>
                <c:pt idx="858">
                  <c:v>6.5995148599999998E-2</c:v>
                </c:pt>
                <c:pt idx="859">
                  <c:v>6.6006549499999997E-2</c:v>
                </c:pt>
                <c:pt idx="860">
                  <c:v>6.6018000500000007E-2</c:v>
                </c:pt>
                <c:pt idx="861">
                  <c:v>6.6029497199999995E-2</c:v>
                </c:pt>
                <c:pt idx="862">
                  <c:v>6.6041035100000006E-2</c:v>
                </c:pt>
                <c:pt idx="863">
                  <c:v>6.6052609799999995E-2</c:v>
                </c:pt>
                <c:pt idx="864">
                  <c:v>6.6064216499999995E-2</c:v>
                </c:pt>
                <c:pt idx="865">
                  <c:v>6.6075850699999994E-2</c:v>
                </c:pt>
                <c:pt idx="866">
                  <c:v>6.6087507599999998E-2</c:v>
                </c:pt>
                <c:pt idx="867">
                  <c:v>6.6099182300000003E-2</c:v>
                </c:pt>
                <c:pt idx="868">
                  <c:v>6.6110869999999988E-2</c:v>
                </c:pt>
                <c:pt idx="869">
                  <c:v>6.6122565800000005E-2</c:v>
                </c:pt>
                <c:pt idx="870">
                  <c:v>6.6134264599999992E-2</c:v>
                </c:pt>
                <c:pt idx="871">
                  <c:v>6.6145961499999989E-2</c:v>
                </c:pt>
                <c:pt idx="872">
                  <c:v>6.6157651499999998E-2</c:v>
                </c:pt>
                <c:pt idx="873">
                  <c:v>6.6169329299999996E-2</c:v>
                </c:pt>
                <c:pt idx="874">
                  <c:v>6.6180989900000001E-2</c:v>
                </c:pt>
                <c:pt idx="875">
                  <c:v>6.6192628099999998E-2</c:v>
                </c:pt>
                <c:pt idx="876">
                  <c:v>6.6204238799999995E-2</c:v>
                </c:pt>
                <c:pt idx="877">
                  <c:v>6.6215816699999999E-2</c:v>
                </c:pt>
                <c:pt idx="878">
                  <c:v>6.6227356599999995E-2</c:v>
                </c:pt>
                <c:pt idx="879">
                  <c:v>6.6238853299999997E-2</c:v>
                </c:pt>
                <c:pt idx="880">
                  <c:v>6.6250301600000006E-2</c:v>
                </c:pt>
                <c:pt idx="881">
                  <c:v>6.6261696099999989E-2</c:v>
                </c:pt>
                <c:pt idx="882">
                  <c:v>6.6273031799999993E-2</c:v>
                </c:pt>
                <c:pt idx="883">
                  <c:v>6.62843033E-2</c:v>
                </c:pt>
                <c:pt idx="884">
                  <c:v>6.6295505399999996E-2</c:v>
                </c:pt>
                <c:pt idx="885">
                  <c:v>6.6306632899999995E-2</c:v>
                </c:pt>
                <c:pt idx="886">
                  <c:v>6.6317680699999992E-2</c:v>
                </c:pt>
                <c:pt idx="887">
                  <c:v>6.6328643600000001E-2</c:v>
                </c:pt>
                <c:pt idx="888">
                  <c:v>6.6339516399999993E-2</c:v>
                </c:pt>
                <c:pt idx="889">
                  <c:v>6.6350294099999998E-2</c:v>
                </c:pt>
                <c:pt idx="890">
                  <c:v>6.6360971500000004E-2</c:v>
                </c:pt>
                <c:pt idx="891">
                  <c:v>6.6371543700000007E-2</c:v>
                </c:pt>
                <c:pt idx="892">
                  <c:v>6.6382005699999996E-2</c:v>
                </c:pt>
                <c:pt idx="893">
                  <c:v>6.6392352500000001E-2</c:v>
                </c:pt>
                <c:pt idx="894">
                  <c:v>6.6402579299999986E-2</c:v>
                </c:pt>
                <c:pt idx="895">
                  <c:v>6.6412681299999998E-2</c:v>
                </c:pt>
                <c:pt idx="896">
                  <c:v>6.6422653700000001E-2</c:v>
                </c:pt>
                <c:pt idx="897">
                  <c:v>6.6432491699999999E-2</c:v>
                </c:pt>
                <c:pt idx="898">
                  <c:v>6.6442190799999995E-2</c:v>
                </c:pt>
                <c:pt idx="899">
                  <c:v>6.6451746300000003E-2</c:v>
                </c:pt>
                <c:pt idx="900">
                  <c:v>6.6461153699999997E-2</c:v>
                </c:pt>
                <c:pt idx="901">
                  <c:v>6.6470408600000003E-2</c:v>
                </c:pt>
                <c:pt idx="902">
                  <c:v>6.6479506500000007E-2</c:v>
                </c:pt>
                <c:pt idx="903">
                  <c:v>6.6488442999999994E-2</c:v>
                </c:pt>
                <c:pt idx="904">
                  <c:v>6.6497213999999999E-2</c:v>
                </c:pt>
                <c:pt idx="905">
                  <c:v>6.6505815100000004E-2</c:v>
                </c:pt>
                <c:pt idx="906">
                  <c:v>6.6514242299999998E-2</c:v>
                </c:pt>
                <c:pt idx="907">
                  <c:v>6.6522491500000003E-2</c:v>
                </c:pt>
                <c:pt idx="908">
                  <c:v>6.6530558599999998E-2</c:v>
                </c:pt>
                <c:pt idx="909">
                  <c:v>6.6538439799999988E-2</c:v>
                </c:pt>
                <c:pt idx="910">
                  <c:v>6.6546131199999997E-2</c:v>
                </c:pt>
                <c:pt idx="911">
                  <c:v>6.6553629099999997E-2</c:v>
                </c:pt>
                <c:pt idx="912">
                  <c:v>6.6560929599999999E-2</c:v>
                </c:pt>
                <c:pt idx="913">
                  <c:v>6.6568029299999998E-2</c:v>
                </c:pt>
                <c:pt idx="914">
                  <c:v>6.6574924499999993E-2</c:v>
                </c:pt>
                <c:pt idx="915">
                  <c:v>6.6581611900000004E-2</c:v>
                </c:pt>
                <c:pt idx="916">
                  <c:v>6.658808799999999E-2</c:v>
                </c:pt>
                <c:pt idx="917">
                  <c:v>6.6594349499999997E-2</c:v>
                </c:pt>
                <c:pt idx="918">
                  <c:v>6.6600393300000005E-2</c:v>
                </c:pt>
                <c:pt idx="919">
                  <c:v>6.6606216299999993E-2</c:v>
                </c:pt>
                <c:pt idx="920">
                  <c:v>6.6611815399999996E-2</c:v>
                </c:pt>
                <c:pt idx="921">
                  <c:v>6.6617187699999997E-2</c:v>
                </c:pt>
                <c:pt idx="922">
                  <c:v>6.6622330300000004E-2</c:v>
                </c:pt>
                <c:pt idx="923">
                  <c:v>6.6627240599999998E-2</c:v>
                </c:pt>
                <c:pt idx="924">
                  <c:v>6.6631915900000005E-2</c:v>
                </c:pt>
                <c:pt idx="925">
                  <c:v>6.6636353600000003E-2</c:v>
                </c:pt>
                <c:pt idx="926">
                  <c:v>6.6640551399999998E-2</c:v>
                </c:pt>
                <c:pt idx="927">
                  <c:v>6.6644506800000003E-2</c:v>
                </c:pt>
                <c:pt idx="928">
                  <c:v>6.6648217699999998E-2</c:v>
                </c:pt>
                <c:pt idx="929">
                  <c:v>6.665168199999999E-2</c:v>
                </c:pt>
                <c:pt idx="930">
                  <c:v>6.6654897599999999E-2</c:v>
                </c:pt>
                <c:pt idx="931">
                  <c:v>6.6657862699999987E-2</c:v>
                </c:pt>
                <c:pt idx="932">
                  <c:v>6.6660575299999997E-2</c:v>
                </c:pt>
                <c:pt idx="933">
                  <c:v>6.6663033999999996E-2</c:v>
                </c:pt>
                <c:pt idx="934">
                  <c:v>6.6665237099999997E-2</c:v>
                </c:pt>
                <c:pt idx="935">
                  <c:v>6.6667183299999988E-2</c:v>
                </c:pt>
                <c:pt idx="936">
                  <c:v>6.6668870999999991E-2</c:v>
                </c:pt>
                <c:pt idx="937">
                  <c:v>6.6670299299999999E-2</c:v>
                </c:pt>
                <c:pt idx="938">
                  <c:v>6.6671466799999995E-2</c:v>
                </c:pt>
                <c:pt idx="939">
                  <c:v>6.667237279999999E-2</c:v>
                </c:pt>
                <c:pt idx="940">
                  <c:v>6.6673016099999996E-2</c:v>
                </c:pt>
                <c:pt idx="941">
                  <c:v>6.6673396199999999E-2</c:v>
                </c:pt>
                <c:pt idx="942">
                  <c:v>6.6673512200000007E-2</c:v>
                </c:pt>
                <c:pt idx="943">
                  <c:v>6.6673363600000007E-2</c:v>
                </c:pt>
                <c:pt idx="944">
                  <c:v>6.66729499E-2</c:v>
                </c:pt>
                <c:pt idx="945">
                  <c:v>6.6672270799999989E-2</c:v>
                </c:pt>
                <c:pt idx="946">
                  <c:v>6.6671325899999995E-2</c:v>
                </c:pt>
                <c:pt idx="947">
                  <c:v>6.6670114899999994E-2</c:v>
                </c:pt>
                <c:pt idx="948">
                  <c:v>6.6668638000000002E-2</c:v>
                </c:pt>
                <c:pt idx="949">
                  <c:v>6.6666894899999996E-2</c:v>
                </c:pt>
                <c:pt idx="950">
                  <c:v>6.666488579999999E-2</c:v>
                </c:pt>
                <c:pt idx="951">
                  <c:v>6.6662610799999994E-2</c:v>
                </c:pt>
                <c:pt idx="952">
                  <c:v>6.6660070299999999E-2</c:v>
                </c:pt>
                <c:pt idx="953">
                  <c:v>6.6657264399999999E-2</c:v>
                </c:pt>
                <c:pt idx="954">
                  <c:v>6.6654193700000003E-2</c:v>
                </c:pt>
                <c:pt idx="955">
                  <c:v>6.6650858699999996E-2</c:v>
                </c:pt>
                <c:pt idx="956">
                  <c:v>6.664726E-2</c:v>
                </c:pt>
                <c:pt idx="957">
                  <c:v>6.6643398100000001E-2</c:v>
                </c:pt>
                <c:pt idx="958">
                  <c:v>6.663927389999999E-2</c:v>
                </c:pt>
                <c:pt idx="959">
                  <c:v>6.66348883E-2</c:v>
                </c:pt>
                <c:pt idx="960">
                  <c:v>6.6630242000000006E-2</c:v>
                </c:pt>
                <c:pt idx="961">
                  <c:v>6.6625336099999988E-2</c:v>
                </c:pt>
                <c:pt idx="962">
                  <c:v>6.66201716E-2</c:v>
                </c:pt>
                <c:pt idx="963">
                  <c:v>6.6614749700000003E-2</c:v>
                </c:pt>
                <c:pt idx="964">
                  <c:v>6.6609071500000006E-2</c:v>
                </c:pt>
                <c:pt idx="965">
                  <c:v>6.6603138399999998E-2</c:v>
                </c:pt>
                <c:pt idx="966">
                  <c:v>6.659695169999999E-2</c:v>
                </c:pt>
                <c:pt idx="967">
                  <c:v>6.6590512800000001E-2</c:v>
                </c:pt>
                <c:pt idx="968">
                  <c:v>6.6583823200000003E-2</c:v>
                </c:pt>
                <c:pt idx="969">
                  <c:v>6.6576884400000008E-2</c:v>
                </c:pt>
                <c:pt idx="970">
                  <c:v>6.6569698099999991E-2</c:v>
                </c:pt>
                <c:pt idx="971">
                  <c:v>6.6562265999999995E-2</c:v>
                </c:pt>
                <c:pt idx="972">
                  <c:v>6.6554589800000008E-2</c:v>
                </c:pt>
                <c:pt idx="973">
                  <c:v>6.6546671400000007E-2</c:v>
                </c:pt>
                <c:pt idx="974">
                  <c:v>6.6538512599999988E-2</c:v>
                </c:pt>
                <c:pt idx="975">
                  <c:v>6.6530115299999998E-2</c:v>
                </c:pt>
                <c:pt idx="976">
                  <c:v>6.6521481699999996E-2</c:v>
                </c:pt>
                <c:pt idx="977">
                  <c:v>6.6512613700000001E-2</c:v>
                </c:pt>
                <c:pt idx="978">
                  <c:v>6.6503513599999994E-2</c:v>
                </c:pt>
                <c:pt idx="979">
                  <c:v>6.649418339999999E-2</c:v>
                </c:pt>
                <c:pt idx="980">
                  <c:v>6.6484625500000005E-2</c:v>
                </c:pt>
                <c:pt idx="981">
                  <c:v>6.6474842099999987E-2</c:v>
                </c:pt>
                <c:pt idx="982">
                  <c:v>6.6464835599999994E-2</c:v>
                </c:pt>
                <c:pt idx="983">
                  <c:v>6.6454608400000004E-2</c:v>
                </c:pt>
                <c:pt idx="984">
                  <c:v>6.6444162899999992E-2</c:v>
                </c:pt>
                <c:pt idx="985">
                  <c:v>6.6433501699999994E-2</c:v>
                </c:pt>
                <c:pt idx="986">
                  <c:v>6.6422627300000009E-2</c:v>
                </c:pt>
                <c:pt idx="987">
                  <c:v>6.6411542399999995E-2</c:v>
                </c:pt>
                <c:pt idx="988">
                  <c:v>6.6400249599999989E-2</c:v>
                </c:pt>
                <c:pt idx="989">
                  <c:v>6.6388751499999996E-2</c:v>
                </c:pt>
                <c:pt idx="990">
                  <c:v>6.6377050899999998E-2</c:v>
                </c:pt>
                <c:pt idx="991">
                  <c:v>6.6365150600000006E-2</c:v>
                </c:pt>
                <c:pt idx="992">
                  <c:v>6.6353053499999995E-2</c:v>
                </c:pt>
                <c:pt idx="993">
                  <c:v>6.6340762400000003E-2</c:v>
                </c:pt>
                <c:pt idx="994">
                  <c:v>6.6328280200000006E-2</c:v>
                </c:pt>
                <c:pt idx="995">
                  <c:v>6.6315609800000008E-2</c:v>
                </c:pt>
                <c:pt idx="996">
                  <c:v>6.6302754299999989E-2</c:v>
                </c:pt>
                <c:pt idx="997">
                  <c:v>6.6289716700000001E-2</c:v>
                </c:pt>
                <c:pt idx="998">
                  <c:v>6.6276499999999988E-2</c:v>
                </c:pt>
                <c:pt idx="999">
                  <c:v>6.6263107299999999E-2</c:v>
                </c:pt>
                <c:pt idx="1000">
                  <c:v>6.6249541800000006E-2</c:v>
                </c:pt>
                <c:pt idx="1001">
                  <c:v>6.6235806600000002E-2</c:v>
                </c:pt>
                <c:pt idx="1002">
                  <c:v>6.6221904999999998E-2</c:v>
                </c:pt>
                <c:pt idx="1003">
                  <c:v>6.6207840099999998E-2</c:v>
                </c:pt>
                <c:pt idx="1004">
                  <c:v>6.6193615300000008E-2</c:v>
                </c:pt>
                <c:pt idx="1005">
                  <c:v>6.6179233800000001E-2</c:v>
                </c:pt>
                <c:pt idx="1006">
                  <c:v>6.6164698899999999E-2</c:v>
                </c:pt>
                <c:pt idx="1007">
                  <c:v>6.6150014000000007E-2</c:v>
                </c:pt>
                <c:pt idx="1008">
                  <c:v>6.6135182600000009E-2</c:v>
                </c:pt>
                <c:pt idx="1009">
                  <c:v>6.6120207900000005E-2</c:v>
                </c:pt>
                <c:pt idx="1010">
                  <c:v>6.610509349999999E-2</c:v>
                </c:pt>
                <c:pt idx="1011">
                  <c:v>6.6089842799999993E-2</c:v>
                </c:pt>
                <c:pt idx="1012">
                  <c:v>6.6074459299999999E-2</c:v>
                </c:pt>
                <c:pt idx="1013">
                  <c:v>6.6058946499999993E-2</c:v>
                </c:pt>
                <c:pt idx="1014">
                  <c:v>6.6043307999999995E-2</c:v>
                </c:pt>
                <c:pt idx="1015">
                  <c:v>6.6027547299999989E-2</c:v>
                </c:pt>
                <c:pt idx="1016">
                  <c:v>6.6011668100000004E-2</c:v>
                </c:pt>
                <c:pt idx="1017">
                  <c:v>6.5995673899999996E-2</c:v>
                </c:pt>
                <c:pt idx="1018">
                  <c:v>6.5979568299999999E-2</c:v>
                </c:pt>
                <c:pt idx="1019">
                  <c:v>6.5963355099999996E-2</c:v>
                </c:pt>
                <c:pt idx="1020">
                  <c:v>6.5947037900000005E-2</c:v>
                </c:pt>
                <c:pt idx="1021">
                  <c:v>6.5930620400000001E-2</c:v>
                </c:pt>
                <c:pt idx="1022">
                  <c:v>6.5914106299999997E-2</c:v>
                </c:pt>
                <c:pt idx="1023">
                  <c:v>6.5897499199999987E-2</c:v>
                </c:pt>
                <c:pt idx="1024">
                  <c:v>6.5880802999999988E-2</c:v>
                </c:pt>
                <c:pt idx="1025">
                  <c:v>6.5864021499999995E-2</c:v>
                </c:pt>
                <c:pt idx="1026">
                  <c:v>6.58471583E-2</c:v>
                </c:pt>
                <c:pt idx="1027">
                  <c:v>6.5830217199999999E-2</c:v>
                </c:pt>
                <c:pt idx="1028">
                  <c:v>6.5813201999999987E-2</c:v>
                </c:pt>
                <c:pt idx="1029">
                  <c:v>6.5796116599999996E-2</c:v>
                </c:pt>
                <c:pt idx="1030">
                  <c:v>6.5778964699999998E-2</c:v>
                </c:pt>
                <c:pt idx="1031">
                  <c:v>6.5761750099999988E-2</c:v>
                </c:pt>
                <c:pt idx="1032">
                  <c:v>6.5744476699999999E-2</c:v>
                </c:pt>
                <c:pt idx="1033">
                  <c:v>6.5727148299999996E-2</c:v>
                </c:pt>
                <c:pt idx="1034">
                  <c:v>6.5709768700000004E-2</c:v>
                </c:pt>
                <c:pt idx="1035">
                  <c:v>6.5692341799999998E-2</c:v>
                </c:pt>
                <c:pt idx="1036">
                  <c:v>6.5674871400000001E-2</c:v>
                </c:pt>
                <c:pt idx="1037">
                  <c:v>6.5657361299999994E-2</c:v>
                </c:pt>
                <c:pt idx="1038">
                  <c:v>6.5639815500000004E-2</c:v>
                </c:pt>
                <c:pt idx="1039">
                  <c:v>6.5622237599999994E-2</c:v>
                </c:pt>
                <c:pt idx="1040">
                  <c:v>6.5604631699999999E-2</c:v>
                </c:pt>
                <c:pt idx="1041">
                  <c:v>6.55870016E-2</c:v>
                </c:pt>
                <c:pt idx="1042">
                  <c:v>6.5569350999999998E-2</c:v>
                </c:pt>
                <c:pt idx="1043">
                  <c:v>6.5551683799999996E-2</c:v>
                </c:pt>
                <c:pt idx="1044">
                  <c:v>6.5534004000000007E-2</c:v>
                </c:pt>
                <c:pt idx="1045">
                  <c:v>6.5516315299999989E-2</c:v>
                </c:pt>
                <c:pt idx="1046">
                  <c:v>6.5498621499999993E-2</c:v>
                </c:pt>
                <c:pt idx="1047">
                  <c:v>6.5480926599999989E-2</c:v>
                </c:pt>
                <c:pt idx="1048">
                  <c:v>6.5463234199999998E-2</c:v>
                </c:pt>
                <c:pt idx="1049">
                  <c:v>6.5445548299999989E-2</c:v>
                </c:pt>
                <c:pt idx="1050">
                  <c:v>6.5427872599999992E-2</c:v>
                </c:pt>
                <c:pt idx="1051">
                  <c:v>6.5410210999999996E-2</c:v>
                </c:pt>
                <c:pt idx="1052">
                  <c:v>6.5392567200000001E-2</c:v>
                </c:pt>
                <c:pt idx="1053">
                  <c:v>6.537494499999999E-2</c:v>
                </c:pt>
                <c:pt idx="1054">
                  <c:v>6.5357348199999998E-2</c:v>
                </c:pt>
                <c:pt idx="1055">
                  <c:v>6.5339780600000008E-2</c:v>
                </c:pt>
                <c:pt idx="1056">
                  <c:v>6.5322245799999998E-2</c:v>
                </c:pt>
                <c:pt idx="1057">
                  <c:v>6.5304747699999999E-2</c:v>
                </c:pt>
                <c:pt idx="1058">
                  <c:v>6.5287289799999995E-2</c:v>
                </c:pt>
                <c:pt idx="1059">
                  <c:v>6.5269876099999999E-2</c:v>
                </c:pt>
                <c:pt idx="1060">
                  <c:v>6.525251E-2</c:v>
                </c:pt>
                <c:pt idx="1061">
                  <c:v>6.5235195299999993E-2</c:v>
                </c:pt>
                <c:pt idx="1062">
                  <c:v>6.5217935599999999E-2</c:v>
                </c:pt>
                <c:pt idx="1063">
                  <c:v>6.5200734499999996E-2</c:v>
                </c:pt>
                <c:pt idx="1064">
                  <c:v>6.5183595600000005E-2</c:v>
                </c:pt>
                <c:pt idx="1065">
                  <c:v>6.516652249999999E-2</c:v>
                </c:pt>
                <c:pt idx="1066">
                  <c:v>6.51495188E-2</c:v>
                </c:pt>
                <c:pt idx="1067">
                  <c:v>6.5132587800000002E-2</c:v>
                </c:pt>
                <c:pt idx="1068">
                  <c:v>6.5115733300000006E-2</c:v>
                </c:pt>
                <c:pt idx="1069">
                  <c:v>6.5098958499999998E-2</c:v>
                </c:pt>
                <c:pt idx="1070">
                  <c:v>6.5082266899999991E-2</c:v>
                </c:pt>
                <c:pt idx="1071">
                  <c:v>6.5065661999999996E-2</c:v>
                </c:pt>
                <c:pt idx="1072">
                  <c:v>6.5049147000000002E-2</c:v>
                </c:pt>
                <c:pt idx="1073">
                  <c:v>6.5032725399999991E-2</c:v>
                </c:pt>
                <c:pt idx="1074">
                  <c:v>6.5016400400000007E-2</c:v>
                </c:pt>
                <c:pt idx="1075">
                  <c:v>6.5000175199999996E-2</c:v>
                </c:pt>
                <c:pt idx="1076">
                  <c:v>6.4984053200000003E-2</c:v>
                </c:pt>
                <c:pt idx="1077">
                  <c:v>6.4968037399999998E-2</c:v>
                </c:pt>
                <c:pt idx="1078">
                  <c:v>6.4952130999999996E-2</c:v>
                </c:pt>
                <c:pt idx="1079">
                  <c:v>6.4936337099999991E-2</c:v>
                </c:pt>
                <c:pt idx="1080">
                  <c:v>6.4920658800000003E-2</c:v>
                </c:pt>
                <c:pt idx="1081">
                  <c:v>6.4905098999999994E-2</c:v>
                </c:pt>
                <c:pt idx="1082">
                  <c:v>6.488966069999999E-2</c:v>
                </c:pt>
                <c:pt idx="1083">
                  <c:v>6.4874346899999991E-2</c:v>
                </c:pt>
                <c:pt idx="1084">
                  <c:v>6.4859160400000004E-2</c:v>
                </c:pt>
                <c:pt idx="1085">
                  <c:v>6.4844104E-2</c:v>
                </c:pt>
                <c:pt idx="1086">
                  <c:v>6.4829180399999992E-2</c:v>
                </c:pt>
                <c:pt idx="1087">
                  <c:v>6.4814392400000004E-2</c:v>
                </c:pt>
                <c:pt idx="1088">
                  <c:v>6.4799742699999996E-2</c:v>
                </c:pt>
                <c:pt idx="1089">
                  <c:v>6.4785233800000008E-2</c:v>
                </c:pt>
                <c:pt idx="1090">
                  <c:v>6.4770868199999998E-2</c:v>
                </c:pt>
                <c:pt idx="1091">
                  <c:v>6.4756648400000005E-2</c:v>
                </c:pt>
                <c:pt idx="1092">
                  <c:v>6.4742576999999996E-2</c:v>
                </c:pt>
                <c:pt idx="1093">
                  <c:v>6.4728656100000004E-2</c:v>
                </c:pt>
                <c:pt idx="1094">
                  <c:v>6.4714887999999998E-2</c:v>
                </c:pt>
                <c:pt idx="1095">
                  <c:v>6.4701275099999997E-2</c:v>
                </c:pt>
                <c:pt idx="1096">
                  <c:v>6.4687819499999993E-2</c:v>
                </c:pt>
                <c:pt idx="1097">
                  <c:v>6.46745232E-2</c:v>
                </c:pt>
                <c:pt idx="1098">
                  <c:v>6.4661388299999997E-2</c:v>
                </c:pt>
                <c:pt idx="1099">
                  <c:v>6.4648416799999997E-2</c:v>
                </c:pt>
                <c:pt idx="1100">
                  <c:v>6.4635610399999988E-2</c:v>
                </c:pt>
                <c:pt idx="1101">
                  <c:v>6.462297119999999E-2</c:v>
                </c:pt>
                <c:pt idx="1102">
                  <c:v>6.4610500799999998E-2</c:v>
                </c:pt>
                <c:pt idx="1103">
                  <c:v>6.45982009E-2</c:v>
                </c:pt>
                <c:pt idx="1104">
                  <c:v>6.4586073199999997E-2</c:v>
                </c:pt>
                <c:pt idx="1105">
                  <c:v>6.4574119200000002E-2</c:v>
                </c:pt>
                <c:pt idx="1106">
                  <c:v>6.4562340499999996E-2</c:v>
                </c:pt>
                <c:pt idx="1107">
                  <c:v>6.4550738400000002E-2</c:v>
                </c:pt>
                <c:pt idx="1108">
                  <c:v>6.4539314399999992E-2</c:v>
                </c:pt>
                <c:pt idx="1109">
                  <c:v>6.4528069599999988E-2</c:v>
                </c:pt>
                <c:pt idx="1110">
                  <c:v>6.4517005399999994E-2</c:v>
                </c:pt>
                <c:pt idx="1111">
                  <c:v>6.450612289999999E-2</c:v>
                </c:pt>
                <c:pt idx="1112">
                  <c:v>6.4495423199999999E-2</c:v>
                </c:pt>
                <c:pt idx="1113">
                  <c:v>6.4484907399999999E-2</c:v>
                </c:pt>
                <c:pt idx="1114">
                  <c:v>6.4474576199999994E-2</c:v>
                </c:pt>
                <c:pt idx="1115">
                  <c:v>6.44644308E-2</c:v>
                </c:pt>
                <c:pt idx="1116">
                  <c:v>6.4454471799999996E-2</c:v>
                </c:pt>
                <c:pt idx="1117">
                  <c:v>6.4444699999999994E-2</c:v>
                </c:pt>
                <c:pt idx="1118">
                  <c:v>6.4435116099999995E-2</c:v>
                </c:pt>
                <c:pt idx="1119">
                  <c:v>6.44257206E-2</c:v>
                </c:pt>
                <c:pt idx="1120">
                  <c:v>6.4416514099999989E-2</c:v>
                </c:pt>
                <c:pt idx="1121">
                  <c:v>6.4407497000000008E-2</c:v>
                </c:pt>
                <c:pt idx="1122">
                  <c:v>6.4398669800000002E-2</c:v>
                </c:pt>
                <c:pt idx="1123">
                  <c:v>6.4390032699999988E-2</c:v>
                </c:pt>
                <c:pt idx="1124">
                  <c:v>6.4381585899999996E-2</c:v>
                </c:pt>
                <c:pt idx="1125">
                  <c:v>6.4373329600000001E-2</c:v>
                </c:pt>
                <c:pt idx="1126">
                  <c:v>6.4365263799999989E-2</c:v>
                </c:pt>
                <c:pt idx="1127">
                  <c:v>6.435738869999999E-2</c:v>
                </c:pt>
                <c:pt idx="1128">
                  <c:v>6.4349703899999999E-2</c:v>
                </c:pt>
                <c:pt idx="1129">
                  <c:v>6.4342209499999997E-2</c:v>
                </c:pt>
                <c:pt idx="1130">
                  <c:v>6.43349052E-2</c:v>
                </c:pt>
                <c:pt idx="1131">
                  <c:v>6.4327790699999998E-2</c:v>
                </c:pt>
                <c:pt idx="1132">
                  <c:v>6.4320865499999991E-2</c:v>
                </c:pt>
                <c:pt idx="1133">
                  <c:v>6.4314129100000006E-2</c:v>
                </c:pt>
                <c:pt idx="1134">
                  <c:v>6.4307581099999997E-2</c:v>
                </c:pt>
                <c:pt idx="1135">
                  <c:v>6.4301220699999995E-2</c:v>
                </c:pt>
                <c:pt idx="1136">
                  <c:v>6.4295047299999991E-2</c:v>
                </c:pt>
                <c:pt idx="1137">
                  <c:v>6.4289059999999995E-2</c:v>
                </c:pt>
                <c:pt idx="1138">
                  <c:v>6.4283257900000002E-2</c:v>
                </c:pt>
                <c:pt idx="1139">
                  <c:v>6.42776402E-2</c:v>
                </c:pt>
                <c:pt idx="1140">
                  <c:v>6.4272205700000001E-2</c:v>
                </c:pt>
                <c:pt idx="1141">
                  <c:v>6.4266953500000001E-2</c:v>
                </c:pt>
                <c:pt idx="1142">
                  <c:v>6.4261882299999989E-2</c:v>
                </c:pt>
                <c:pt idx="1143">
                  <c:v>6.4256990900000005E-2</c:v>
                </c:pt>
                <c:pt idx="1144">
                  <c:v>6.4252277999999996E-2</c:v>
                </c:pt>
                <c:pt idx="1145">
                  <c:v>6.4247742400000002E-2</c:v>
                </c:pt>
                <c:pt idx="1146">
                  <c:v>6.4243382599999996E-2</c:v>
                </c:pt>
                <c:pt idx="1147">
                  <c:v>6.4239197100000006E-2</c:v>
                </c:pt>
                <c:pt idx="1148">
                  <c:v>6.42351845E-2</c:v>
                </c:pt>
                <c:pt idx="1149">
                  <c:v>6.4231343199999999E-2</c:v>
                </c:pt>
                <c:pt idx="1150">
                  <c:v>6.4227671600000008E-2</c:v>
                </c:pt>
                <c:pt idx="1151">
                  <c:v>6.4224167999999998E-2</c:v>
                </c:pt>
                <c:pt idx="1152">
                  <c:v>6.4220830799999989E-2</c:v>
                </c:pt>
                <c:pt idx="1153">
                  <c:v>6.42176582E-2</c:v>
                </c:pt>
                <c:pt idx="1154">
                  <c:v>6.4214648399999991E-2</c:v>
                </c:pt>
                <c:pt idx="1155">
                  <c:v>6.4211799600000008E-2</c:v>
                </c:pt>
                <c:pt idx="1156">
                  <c:v>6.4209110099999994E-2</c:v>
                </c:pt>
                <c:pt idx="1157">
                  <c:v>6.4206577699999989E-2</c:v>
                </c:pt>
                <c:pt idx="1158">
                  <c:v>6.42042008E-2</c:v>
                </c:pt>
                <c:pt idx="1159">
                  <c:v>6.4201977199999996E-2</c:v>
                </c:pt>
                <c:pt idx="1160">
                  <c:v>6.4199905000000002E-2</c:v>
                </c:pt>
                <c:pt idx="1161">
                  <c:v>6.4197982200000003E-2</c:v>
                </c:pt>
                <c:pt idx="1162">
                  <c:v>6.4196206799999989E-2</c:v>
                </c:pt>
                <c:pt idx="1163">
                  <c:v>6.4194576700000006E-2</c:v>
                </c:pt>
                <c:pt idx="1164">
                  <c:v>6.4193089799999992E-2</c:v>
                </c:pt>
                <c:pt idx="1165">
                  <c:v>6.4191744100000003E-2</c:v>
                </c:pt>
                <c:pt idx="1166">
                  <c:v>6.4190537299999989E-2</c:v>
                </c:pt>
                <c:pt idx="1167">
                  <c:v>6.4189467400000005E-2</c:v>
                </c:pt>
                <c:pt idx="1168">
                  <c:v>6.4188532199999995E-2</c:v>
                </c:pt>
                <c:pt idx="1169">
                  <c:v>6.4187729499999999E-2</c:v>
                </c:pt>
                <c:pt idx="1170">
                  <c:v>6.4187057200000008E-2</c:v>
                </c:pt>
                <c:pt idx="1171">
                  <c:v>6.4186513000000001E-2</c:v>
                </c:pt>
                <c:pt idx="1172">
                  <c:v>6.4186094799999996E-2</c:v>
                </c:pt>
                <c:pt idx="1173">
                  <c:v>6.4185800399999993E-2</c:v>
                </c:pt>
                <c:pt idx="1174">
                  <c:v>6.4185627499999995E-2</c:v>
                </c:pt>
                <c:pt idx="1175">
                  <c:v>6.4185573999999995E-2</c:v>
                </c:pt>
                <c:pt idx="1176">
                  <c:v>6.4185637699999992E-2</c:v>
                </c:pt>
                <c:pt idx="1177">
                  <c:v>6.4185816199999995E-2</c:v>
                </c:pt>
                <c:pt idx="1178">
                  <c:v>6.4186107399999998E-2</c:v>
                </c:pt>
                <c:pt idx="1179">
                  <c:v>6.4186509099999997E-2</c:v>
                </c:pt>
                <c:pt idx="1180">
                  <c:v>6.4187019099999992E-2</c:v>
                </c:pt>
                <c:pt idx="1181">
                  <c:v>6.4187635100000001E-2</c:v>
                </c:pt>
                <c:pt idx="1182">
                  <c:v>6.4188354899999994E-2</c:v>
                </c:pt>
                <c:pt idx="1183">
                  <c:v>6.4189176399999992E-2</c:v>
                </c:pt>
                <c:pt idx="1184">
                  <c:v>6.4190097299999999E-2</c:v>
                </c:pt>
                <c:pt idx="1185">
                  <c:v>6.419111529999999E-2</c:v>
                </c:pt>
                <c:pt idx="1186">
                  <c:v>6.4192228399999995E-2</c:v>
                </c:pt>
                <c:pt idx="1187">
                  <c:v>6.4193434299999991E-2</c:v>
                </c:pt>
                <c:pt idx="1188">
                  <c:v>6.4194730799999988E-2</c:v>
                </c:pt>
                <c:pt idx="1189">
                  <c:v>6.41961157E-2</c:v>
                </c:pt>
                <c:pt idx="1190">
                  <c:v>6.4197586899999992E-2</c:v>
                </c:pt>
                <c:pt idx="1191">
                  <c:v>6.4199142200000003E-2</c:v>
                </c:pt>
                <c:pt idx="1192">
                  <c:v>6.4200779499999999E-2</c:v>
                </c:pt>
                <c:pt idx="1193">
                  <c:v>6.4202496599999992E-2</c:v>
                </c:pt>
                <c:pt idx="1194">
                  <c:v>6.4204291400000002E-2</c:v>
                </c:pt>
                <c:pt idx="1195">
                  <c:v>6.42061617E-2</c:v>
                </c:pt>
                <c:pt idx="1196">
                  <c:v>6.4208105500000001E-2</c:v>
                </c:pt>
                <c:pt idx="1197">
                  <c:v>6.4210120600000004E-2</c:v>
                </c:pt>
                <c:pt idx="1198">
                  <c:v>6.4212204999999994E-2</c:v>
                </c:pt>
                <c:pt idx="1199">
                  <c:v>6.4214356599999994E-2</c:v>
                </c:pt>
                <c:pt idx="1200">
                  <c:v>6.4216573400000004E-2</c:v>
                </c:pt>
                <c:pt idx="1201">
                  <c:v>6.4218853199999995E-2</c:v>
                </c:pt>
                <c:pt idx="1202">
                  <c:v>6.422119409999999E-2</c:v>
                </c:pt>
                <c:pt idx="1203">
                  <c:v>6.4223594100000003E-2</c:v>
                </c:pt>
                <c:pt idx="1204">
                  <c:v>6.4226051100000001E-2</c:v>
                </c:pt>
                <c:pt idx="1205">
                  <c:v>6.4228563200000005E-2</c:v>
                </c:pt>
                <c:pt idx="1206">
                  <c:v>6.4231128499999998E-2</c:v>
                </c:pt>
                <c:pt idx="1207">
                  <c:v>6.4233744999999995E-2</c:v>
                </c:pt>
                <c:pt idx="1208">
                  <c:v>6.4236410699999996E-2</c:v>
                </c:pt>
                <c:pt idx="1209">
                  <c:v>6.4239123799999992E-2</c:v>
                </c:pt>
                <c:pt idx="1210">
                  <c:v>6.4241882400000005E-2</c:v>
                </c:pt>
                <c:pt idx="1211">
                  <c:v>6.4244684699999999E-2</c:v>
                </c:pt>
                <c:pt idx="1212">
                  <c:v>6.4247528700000001E-2</c:v>
                </c:pt>
                <c:pt idx="1213">
                  <c:v>6.4250412699999995E-2</c:v>
                </c:pt>
                <c:pt idx="1214">
                  <c:v>6.42533349E-2</c:v>
                </c:pt>
                <c:pt idx="1215">
                  <c:v>6.4256293500000006E-2</c:v>
                </c:pt>
                <c:pt idx="1216">
                  <c:v>6.4259286799999996E-2</c:v>
                </c:pt>
                <c:pt idx="1217">
                  <c:v>6.4262312900000007E-2</c:v>
                </c:pt>
                <c:pt idx="1218">
                  <c:v>6.4265370299999999E-2</c:v>
                </c:pt>
                <c:pt idx="1219">
                  <c:v>6.426845719999999E-2</c:v>
                </c:pt>
                <c:pt idx="1220">
                  <c:v>6.4271571899999991E-2</c:v>
                </c:pt>
                <c:pt idx="1221">
                  <c:v>6.4274712900000003E-2</c:v>
                </c:pt>
                <c:pt idx="1222">
                  <c:v>6.4277878399999988E-2</c:v>
                </c:pt>
                <c:pt idx="1223">
                  <c:v>6.4281066800000008E-2</c:v>
                </c:pt>
                <c:pt idx="1224">
                  <c:v>6.4284276499999987E-2</c:v>
                </c:pt>
                <c:pt idx="1225">
                  <c:v>6.4287505999999994E-2</c:v>
                </c:pt>
                <c:pt idx="1226">
                  <c:v>6.4290753699999995E-2</c:v>
                </c:pt>
                <c:pt idx="1227">
                  <c:v>6.4294018000000008E-2</c:v>
                </c:pt>
                <c:pt idx="1228">
                  <c:v>6.4297297400000009E-2</c:v>
                </c:pt>
                <c:pt idx="1229">
                  <c:v>6.4300590299999988E-2</c:v>
                </c:pt>
                <c:pt idx="1230">
                  <c:v>6.4303895299999997E-2</c:v>
                </c:pt>
                <c:pt idx="1231">
                  <c:v>6.4307210700000006E-2</c:v>
                </c:pt>
                <c:pt idx="1232">
                  <c:v>6.4310535199999991E-2</c:v>
                </c:pt>
                <c:pt idx="1233">
                  <c:v>6.4313867299999994E-2</c:v>
                </c:pt>
                <c:pt idx="1234">
                  <c:v>6.4317205299999999E-2</c:v>
                </c:pt>
                <c:pt idx="1235">
                  <c:v>6.4320548000000005E-2</c:v>
                </c:pt>
                <c:pt idx="1236">
                  <c:v>6.4323893899999998E-2</c:v>
                </c:pt>
                <c:pt idx="1237">
                  <c:v>6.4327241399999999E-2</c:v>
                </c:pt>
                <c:pt idx="1238">
                  <c:v>6.4330589199999996E-2</c:v>
                </c:pt>
                <c:pt idx="1239">
                  <c:v>6.4333935699999997E-2</c:v>
                </c:pt>
                <c:pt idx="1240">
                  <c:v>6.43372797E-2</c:v>
                </c:pt>
                <c:pt idx="1241">
                  <c:v>6.4340619599999996E-2</c:v>
                </c:pt>
                <c:pt idx="1242">
                  <c:v>6.4343954099999989E-2</c:v>
                </c:pt>
                <c:pt idx="1243">
                  <c:v>6.43472816E-2</c:v>
                </c:pt>
                <c:pt idx="1244">
                  <c:v>6.4350600899999999E-2</c:v>
                </c:pt>
                <c:pt idx="1245">
                  <c:v>6.4353910399999992E-2</c:v>
                </c:pt>
                <c:pt idx="1246">
                  <c:v>6.4357208799999996E-2</c:v>
                </c:pt>
                <c:pt idx="1247">
                  <c:v>6.4360494699999993E-2</c:v>
                </c:pt>
                <c:pt idx="1248">
                  <c:v>6.4363766599999997E-2</c:v>
                </c:pt>
                <c:pt idx="1249">
                  <c:v>6.4367023199999998E-2</c:v>
                </c:pt>
                <c:pt idx="1250">
                  <c:v>6.4370262900000003E-2</c:v>
                </c:pt>
                <c:pt idx="1251">
                  <c:v>6.4373484499999994E-2</c:v>
                </c:pt>
                <c:pt idx="1252">
                  <c:v>6.4376686500000002E-2</c:v>
                </c:pt>
                <c:pt idx="1253">
                  <c:v>6.4379867499999993E-2</c:v>
                </c:pt>
                <c:pt idx="1254">
                  <c:v>6.4383025999999996E-2</c:v>
                </c:pt>
                <c:pt idx="1255">
                  <c:v>6.4386160599999992E-2</c:v>
                </c:pt>
                <c:pt idx="1256">
                  <c:v>6.438926989999999E-2</c:v>
                </c:pt>
                <c:pt idx="1257">
                  <c:v>6.43923525E-2</c:v>
                </c:pt>
                <c:pt idx="1258">
                  <c:v>6.4395406799999999E-2</c:v>
                </c:pt>
                <c:pt idx="1259">
                  <c:v>6.43984316E-2</c:v>
                </c:pt>
                <c:pt idx="1260">
                  <c:v>6.4401425200000001E-2</c:v>
                </c:pt>
                <c:pt idx="1261">
                  <c:v>6.4404386399999999E-2</c:v>
                </c:pt>
                <c:pt idx="1262">
                  <c:v>6.4407313500000007E-2</c:v>
                </c:pt>
                <c:pt idx="1263">
                  <c:v>6.4410205299999995E-2</c:v>
                </c:pt>
                <c:pt idx="1264">
                  <c:v>6.4413060100000002E-2</c:v>
                </c:pt>
                <c:pt idx="1265">
                  <c:v>6.4415876600000005E-2</c:v>
                </c:pt>
                <c:pt idx="1266">
                  <c:v>6.4418653299999989E-2</c:v>
                </c:pt>
                <c:pt idx="1267">
                  <c:v>6.4421388800000007E-2</c:v>
                </c:pt>
                <c:pt idx="1268">
                  <c:v>6.4424081599999988E-2</c:v>
                </c:pt>
                <c:pt idx="1269">
                  <c:v>6.4426730200000004E-2</c:v>
                </c:pt>
                <c:pt idx="1270">
                  <c:v>6.4429333199999994E-2</c:v>
                </c:pt>
                <c:pt idx="1271">
                  <c:v>6.44318891E-2</c:v>
                </c:pt>
                <c:pt idx="1272">
                  <c:v>6.4434396599999999E-2</c:v>
                </c:pt>
                <c:pt idx="1273">
                  <c:v>6.4436853999999988E-2</c:v>
                </c:pt>
                <c:pt idx="1274">
                  <c:v>6.4439259999999998E-2</c:v>
                </c:pt>
                <c:pt idx="1275">
                  <c:v>6.4441613199999997E-2</c:v>
                </c:pt>
                <c:pt idx="1276">
                  <c:v>6.44439121E-2</c:v>
                </c:pt>
                <c:pt idx="1277">
                  <c:v>6.4446155199999994E-2</c:v>
                </c:pt>
                <c:pt idx="1278">
                  <c:v>6.4448341199999995E-2</c:v>
                </c:pt>
                <c:pt idx="1279">
                  <c:v>6.4450468499999997E-2</c:v>
                </c:pt>
                <c:pt idx="1280">
                  <c:v>6.4452535799999988E-2</c:v>
                </c:pt>
                <c:pt idx="1281">
                  <c:v>6.4454541700000006E-2</c:v>
                </c:pt>
                <c:pt idx="1282">
                  <c:v>6.4456484699999997E-2</c:v>
                </c:pt>
                <c:pt idx="1283">
                  <c:v>6.4458363399999996E-2</c:v>
                </c:pt>
                <c:pt idx="1284">
                  <c:v>6.4460176399999999E-2</c:v>
                </c:pt>
                <c:pt idx="1285">
                  <c:v>6.4461922399999996E-2</c:v>
                </c:pt>
                <c:pt idx="1286">
                  <c:v>6.4463599900000002E-2</c:v>
                </c:pt>
                <c:pt idx="1287">
                  <c:v>6.4465207599999991E-2</c:v>
                </c:pt>
                <c:pt idx="1288">
                  <c:v>6.4466744100000001E-2</c:v>
                </c:pt>
                <c:pt idx="1289">
                  <c:v>6.4468207999999999E-2</c:v>
                </c:pt>
                <c:pt idx="1290">
                  <c:v>6.4469597999999989E-2</c:v>
                </c:pt>
                <c:pt idx="1291">
                  <c:v>6.4470912800000002E-2</c:v>
                </c:pt>
                <c:pt idx="1292">
                  <c:v>6.4472150899999997E-2</c:v>
                </c:pt>
                <c:pt idx="1293">
                  <c:v>6.44733111E-2</c:v>
                </c:pt>
                <c:pt idx="1294">
                  <c:v>6.4474392200000008E-2</c:v>
                </c:pt>
                <c:pt idx="1295">
                  <c:v>6.4475392699999995E-2</c:v>
                </c:pt>
                <c:pt idx="1296">
                  <c:v>6.44763114E-2</c:v>
                </c:pt>
                <c:pt idx="1297">
                  <c:v>6.4477146999999999E-2</c:v>
                </c:pt>
                <c:pt idx="1298">
                  <c:v>6.4477898300000003E-2</c:v>
                </c:pt>
                <c:pt idx="1299">
                  <c:v>6.4478564099999996E-2</c:v>
                </c:pt>
                <c:pt idx="1300">
                  <c:v>6.4479143099999997E-2</c:v>
                </c:pt>
                <c:pt idx="1301">
                  <c:v>6.4479634099999988E-2</c:v>
                </c:pt>
                <c:pt idx="1302">
                  <c:v>6.4480035999999991E-2</c:v>
                </c:pt>
                <c:pt idx="1303">
                  <c:v>6.4480347599999988E-2</c:v>
                </c:pt>
                <c:pt idx="1304">
                  <c:v>6.4480567699999991E-2</c:v>
                </c:pt>
                <c:pt idx="1305">
                  <c:v>6.4480695300000002E-2</c:v>
                </c:pt>
                <c:pt idx="1306">
                  <c:v>6.4480729200000003E-2</c:v>
                </c:pt>
                <c:pt idx="1307">
                  <c:v>6.4480668299999988E-2</c:v>
                </c:pt>
                <c:pt idx="1308">
                  <c:v>6.4480511800000001E-2</c:v>
                </c:pt>
                <c:pt idx="1309">
                  <c:v>6.4480258499999998E-2</c:v>
                </c:pt>
                <c:pt idx="1310">
                  <c:v>6.4479907400000008E-2</c:v>
                </c:pt>
                <c:pt idx="1311">
                  <c:v>6.4479457599999998E-2</c:v>
                </c:pt>
                <c:pt idx="1312">
                  <c:v>6.4478908299999999E-2</c:v>
                </c:pt>
                <c:pt idx="1313">
                  <c:v>6.4478258399999988E-2</c:v>
                </c:pt>
                <c:pt idx="1314">
                  <c:v>6.4477507200000006E-2</c:v>
                </c:pt>
                <c:pt idx="1315">
                  <c:v>6.4476653800000006E-2</c:v>
                </c:pt>
                <c:pt idx="1316">
                  <c:v>6.4475697499999998E-2</c:v>
                </c:pt>
                <c:pt idx="1317">
                  <c:v>6.4474637400000007E-2</c:v>
                </c:pt>
                <c:pt idx="1318">
                  <c:v>6.4473473000000003E-2</c:v>
                </c:pt>
                <c:pt idx="1319">
                  <c:v>6.44722036E-2</c:v>
                </c:pt>
                <c:pt idx="1320">
                  <c:v>6.4470828399999999E-2</c:v>
                </c:pt>
                <c:pt idx="1321">
                  <c:v>6.4469347099999991E-2</c:v>
                </c:pt>
                <c:pt idx="1322">
                  <c:v>6.4467758900000005E-2</c:v>
                </c:pt>
                <c:pt idx="1323">
                  <c:v>6.4466063399999995E-2</c:v>
                </c:pt>
                <c:pt idx="1324">
                  <c:v>6.4464260299999993E-2</c:v>
                </c:pt>
                <c:pt idx="1325">
                  <c:v>6.4462349000000002E-2</c:v>
                </c:pt>
                <c:pt idx="1326">
                  <c:v>6.4460329300000008E-2</c:v>
                </c:pt>
                <c:pt idx="1327">
                  <c:v>6.4458200800000004E-2</c:v>
                </c:pt>
                <c:pt idx="1328">
                  <c:v>6.4455963399999996E-2</c:v>
                </c:pt>
                <c:pt idx="1329">
                  <c:v>6.4453616800000002E-2</c:v>
                </c:pt>
                <c:pt idx="1330">
                  <c:v>6.4451160899999999E-2</c:v>
                </c:pt>
                <c:pt idx="1331">
                  <c:v>6.4448595599999992E-2</c:v>
                </c:pt>
                <c:pt idx="1332">
                  <c:v>6.4445920999999989E-2</c:v>
                </c:pt>
                <c:pt idx="1333">
                  <c:v>6.4443136999999998E-2</c:v>
                </c:pt>
                <c:pt idx="1334">
                  <c:v>6.4440243899999999E-2</c:v>
                </c:pt>
                <c:pt idx="1335">
                  <c:v>6.44372416E-2</c:v>
                </c:pt>
                <c:pt idx="1336">
                  <c:v>6.4434130499999992E-2</c:v>
                </c:pt>
                <c:pt idx="1337">
                  <c:v>6.4430910899999999E-2</c:v>
                </c:pt>
                <c:pt idx="1338">
                  <c:v>6.4427583099999991E-2</c:v>
                </c:pt>
                <c:pt idx="1339">
                  <c:v>6.4424147599999995E-2</c:v>
                </c:pt>
                <c:pt idx="1340">
                  <c:v>6.4420604699999995E-2</c:v>
                </c:pt>
                <c:pt idx="1341">
                  <c:v>6.4416955100000006E-2</c:v>
                </c:pt>
                <c:pt idx="1342">
                  <c:v>6.4413199199999993E-2</c:v>
                </c:pt>
                <c:pt idx="1343">
                  <c:v>6.4409337799999994E-2</c:v>
                </c:pt>
                <c:pt idx="1344">
                  <c:v>6.4405371399999994E-2</c:v>
                </c:pt>
                <c:pt idx="1345">
                  <c:v>6.44013009E-2</c:v>
                </c:pt>
                <c:pt idx="1346">
                  <c:v>6.4397126999999998E-2</c:v>
                </c:pt>
                <c:pt idx="1347">
                  <c:v>6.4392850400000007E-2</c:v>
                </c:pt>
                <c:pt idx="1348">
                  <c:v>6.4388472199999991E-2</c:v>
                </c:pt>
                <c:pt idx="1349">
                  <c:v>6.4383993199999989E-2</c:v>
                </c:pt>
                <c:pt idx="1350">
                  <c:v>6.4379414299999993E-2</c:v>
                </c:pt>
                <c:pt idx="1351">
                  <c:v>6.4374736599999996E-2</c:v>
                </c:pt>
                <c:pt idx="1352">
                  <c:v>6.4369961099999998E-2</c:v>
                </c:pt>
                <c:pt idx="1353">
                  <c:v>6.4365088799999998E-2</c:v>
                </c:pt>
                <c:pt idx="1354">
                  <c:v>6.4360120999999992E-2</c:v>
                </c:pt>
                <c:pt idx="1355">
                  <c:v>6.4355058600000001E-2</c:v>
                </c:pt>
                <c:pt idx="1356">
                  <c:v>6.4349903099999994E-2</c:v>
                </c:pt>
                <c:pt idx="1357">
                  <c:v>6.4344655400000006E-2</c:v>
                </c:pt>
                <c:pt idx="1358">
                  <c:v>6.4339317000000007E-2</c:v>
                </c:pt>
                <c:pt idx="1359">
                  <c:v>6.43338891E-2</c:v>
                </c:pt>
                <c:pt idx="1360">
                  <c:v>6.4328372999999994E-2</c:v>
                </c:pt>
                <c:pt idx="1361">
                  <c:v>6.4322770099999996E-2</c:v>
                </c:pt>
                <c:pt idx="1362">
                  <c:v>6.4317081700000001E-2</c:v>
                </c:pt>
                <c:pt idx="1363">
                  <c:v>6.4311309399999989E-2</c:v>
                </c:pt>
                <c:pt idx="1364">
                  <c:v>6.4305454399999989E-2</c:v>
                </c:pt>
                <c:pt idx="1365">
                  <c:v>6.4299518199999989E-2</c:v>
                </c:pt>
                <c:pt idx="1366">
                  <c:v>6.4293502400000008E-2</c:v>
                </c:pt>
                <c:pt idx="1367">
                  <c:v>6.4287408500000004E-2</c:v>
                </c:pt>
                <c:pt idx="1368">
                  <c:v>6.4281237899999996E-2</c:v>
                </c:pt>
                <c:pt idx="1369">
                  <c:v>6.42749923E-2</c:v>
                </c:pt>
                <c:pt idx="1370">
                  <c:v>6.4268673199999987E-2</c:v>
                </c:pt>
                <c:pt idx="1371">
                  <c:v>6.4262282099999998E-2</c:v>
                </c:pt>
                <c:pt idx="1372">
                  <c:v>6.4255820800000002E-2</c:v>
                </c:pt>
                <c:pt idx="1373">
                  <c:v>6.4249290799999997E-2</c:v>
                </c:pt>
                <c:pt idx="1374">
                  <c:v>6.4242693699999992E-2</c:v>
                </c:pt>
                <c:pt idx="1375">
                  <c:v>6.4236031299999996E-2</c:v>
                </c:pt>
                <c:pt idx="1376">
                  <c:v>6.4229305200000003E-2</c:v>
                </c:pt>
                <c:pt idx="1377">
                  <c:v>6.4222517000000007E-2</c:v>
                </c:pt>
                <c:pt idx="1378">
                  <c:v>6.4215668499999989E-2</c:v>
                </c:pt>
                <c:pt idx="1379">
                  <c:v>6.4208761400000008E-2</c:v>
                </c:pt>
                <c:pt idx="1380">
                  <c:v>6.4201797499999991E-2</c:v>
                </c:pt>
                <c:pt idx="1381">
                  <c:v>6.4194778399999999E-2</c:v>
                </c:pt>
                <c:pt idx="1382">
                  <c:v>6.4187705999999997E-2</c:v>
                </c:pt>
                <c:pt idx="1383">
                  <c:v>6.4180582099999994E-2</c:v>
                </c:pt>
                <c:pt idx="1384">
                  <c:v>6.4173408399999993E-2</c:v>
                </c:pt>
                <c:pt idx="1385">
                  <c:v>6.4166186799999997E-2</c:v>
                </c:pt>
                <c:pt idx="1386">
                  <c:v>6.4158919099999989E-2</c:v>
                </c:pt>
                <c:pt idx="1387">
                  <c:v>6.4151607299999996E-2</c:v>
                </c:pt>
                <c:pt idx="1388">
                  <c:v>6.4144253099999993E-2</c:v>
                </c:pt>
                <c:pt idx="1389">
                  <c:v>6.4136858500000005E-2</c:v>
                </c:pt>
                <c:pt idx="1390">
                  <c:v>6.4129425399999995E-2</c:v>
                </c:pt>
                <c:pt idx="1391">
                  <c:v>6.4121955899999999E-2</c:v>
                </c:pt>
                <c:pt idx="1392">
                  <c:v>6.41144518E-2</c:v>
                </c:pt>
                <c:pt idx="1393">
                  <c:v>6.4106915200000003E-2</c:v>
                </c:pt>
                <c:pt idx="1394">
                  <c:v>6.4099348100000009E-2</c:v>
                </c:pt>
                <c:pt idx="1395">
                  <c:v>6.4091752499999988E-2</c:v>
                </c:pt>
                <c:pt idx="1396">
                  <c:v>6.4084130599999997E-2</c:v>
                </c:pt>
                <c:pt idx="1397">
                  <c:v>6.4076484500000003E-2</c:v>
                </c:pt>
                <c:pt idx="1398">
                  <c:v>6.4068816199999989E-2</c:v>
                </c:pt>
                <c:pt idx="1399">
                  <c:v>6.4061127999999995E-2</c:v>
                </c:pt>
                <c:pt idx="1400">
                  <c:v>6.4053421999999999E-2</c:v>
                </c:pt>
                <c:pt idx="1401">
                  <c:v>6.4045700399999989E-2</c:v>
                </c:pt>
                <c:pt idx="1402">
                  <c:v>6.4037965599999996E-2</c:v>
                </c:pt>
                <c:pt idx="1403">
                  <c:v>6.4030219700000002E-2</c:v>
                </c:pt>
                <c:pt idx="1404">
                  <c:v>6.4022465099999995E-2</c:v>
                </c:pt>
                <c:pt idx="1405">
                  <c:v>6.40147041E-2</c:v>
                </c:pt>
                <c:pt idx="1406">
                  <c:v>6.4006939099999993E-2</c:v>
                </c:pt>
                <c:pt idx="1407">
                  <c:v>6.3999172599999987E-2</c:v>
                </c:pt>
                <c:pt idx="1408">
                  <c:v>6.3991406799999997E-2</c:v>
                </c:pt>
                <c:pt idx="1409">
                  <c:v>6.3983644399999998E-2</c:v>
                </c:pt>
                <c:pt idx="1410">
                  <c:v>6.3975887799999992E-2</c:v>
                </c:pt>
                <c:pt idx="1411">
                  <c:v>6.3968139600000001E-2</c:v>
                </c:pt>
                <c:pt idx="1412">
                  <c:v>6.3960402299999997E-2</c:v>
                </c:pt>
                <c:pt idx="1413">
                  <c:v>6.3952678600000007E-2</c:v>
                </c:pt>
                <c:pt idx="1414">
                  <c:v>6.3944971099999998E-2</c:v>
                </c:pt>
                <c:pt idx="1415">
                  <c:v>6.393728239999999E-2</c:v>
                </c:pt>
                <c:pt idx="1416">
                  <c:v>6.3929615400000001E-2</c:v>
                </c:pt>
                <c:pt idx="1417">
                  <c:v>6.3921972800000004E-2</c:v>
                </c:pt>
                <c:pt idx="1418">
                  <c:v>6.3914357399999996E-2</c:v>
                </c:pt>
                <c:pt idx="1419">
                  <c:v>6.3906772000000001E-2</c:v>
                </c:pt>
                <c:pt idx="1420">
                  <c:v>6.3899219499999993E-2</c:v>
                </c:pt>
                <c:pt idx="1421">
                  <c:v>6.3891702999999994E-2</c:v>
                </c:pt>
                <c:pt idx="1422">
                  <c:v>6.38842253E-2</c:v>
                </c:pt>
                <c:pt idx="1423">
                  <c:v>6.3876789500000003E-2</c:v>
                </c:pt>
                <c:pt idx="1424">
                  <c:v>6.3869398699999996E-2</c:v>
                </c:pt>
                <c:pt idx="1425">
                  <c:v>6.3862056E-2</c:v>
                </c:pt>
                <c:pt idx="1426">
                  <c:v>6.3854764600000002E-2</c:v>
                </c:pt>
                <c:pt idx="1427">
                  <c:v>6.3847527799999998E-2</c:v>
                </c:pt>
                <c:pt idx="1428">
                  <c:v>6.3840348699999994E-2</c:v>
                </c:pt>
                <c:pt idx="1429">
                  <c:v>6.3833230899999996E-2</c:v>
                </c:pt>
                <c:pt idx="1430">
                  <c:v>6.3826177600000006E-2</c:v>
                </c:pt>
                <c:pt idx="1431">
                  <c:v>6.3819192299999994E-2</c:v>
                </c:pt>
                <c:pt idx="1432">
                  <c:v>6.3812278599999994E-2</c:v>
                </c:pt>
                <c:pt idx="1433">
                  <c:v>6.3805439999999991E-2</c:v>
                </c:pt>
                <c:pt idx="1434">
                  <c:v>6.3798680199999999E-2</c:v>
                </c:pt>
                <c:pt idx="1435">
                  <c:v>6.3792002799999997E-2</c:v>
                </c:pt>
                <c:pt idx="1436">
                  <c:v>6.3785411699999989E-2</c:v>
                </c:pt>
                <c:pt idx="1437">
                  <c:v>6.3778910599999988E-2</c:v>
                </c:pt>
                <c:pt idx="1438">
                  <c:v>6.3772503499999994E-2</c:v>
                </c:pt>
                <c:pt idx="1439">
                  <c:v>6.3766194299999995E-2</c:v>
                </c:pt>
                <c:pt idx="1440">
                  <c:v>6.375998699999999E-2</c:v>
                </c:pt>
                <c:pt idx="1441">
                  <c:v>6.3753885799999993E-2</c:v>
                </c:pt>
                <c:pt idx="1442">
                  <c:v>6.3747894799999996E-2</c:v>
                </c:pt>
                <c:pt idx="1443">
                  <c:v>6.37420182E-2</c:v>
                </c:pt>
                <c:pt idx="1444">
                  <c:v>6.3736260399999994E-2</c:v>
                </c:pt>
                <c:pt idx="1445">
                  <c:v>6.3730625799999996E-2</c:v>
                </c:pt>
                <c:pt idx="1446">
                  <c:v>6.3725118800000008E-2</c:v>
                </c:pt>
                <c:pt idx="1447">
                  <c:v>6.37197439E-2</c:v>
                </c:pt>
                <c:pt idx="1448">
                  <c:v>6.3714505899999996E-2</c:v>
                </c:pt>
                <c:pt idx="1449">
                  <c:v>6.3709409299999992E-2</c:v>
                </c:pt>
                <c:pt idx="1450">
                  <c:v>6.3704458899999997E-2</c:v>
                </c:pt>
                <c:pt idx="1451">
                  <c:v>6.36996596E-2</c:v>
                </c:pt>
                <c:pt idx="1452">
                  <c:v>6.3695016399999999E-2</c:v>
                </c:pt>
                <c:pt idx="1453">
                  <c:v>6.3690534199999996E-2</c:v>
                </c:pt>
                <c:pt idx="1454">
                  <c:v>6.3686218099999997E-2</c:v>
                </c:pt>
                <c:pt idx="1455">
                  <c:v>6.3682073399999997E-2</c:v>
                </c:pt>
                <c:pt idx="1456">
                  <c:v>6.3678105200000001E-2</c:v>
                </c:pt>
                <c:pt idx="1457">
                  <c:v>6.3674319000000007E-2</c:v>
                </c:pt>
                <c:pt idx="1458">
                  <c:v>6.3670720099999994E-2</c:v>
                </c:pt>
                <c:pt idx="1459">
                  <c:v>6.3667314000000003E-2</c:v>
                </c:pt>
                <c:pt idx="1460">
                  <c:v>6.3664106299999995E-2</c:v>
                </c:pt>
                <c:pt idx="1461">
                  <c:v>6.3661102499999997E-2</c:v>
                </c:pt>
                <c:pt idx="1462">
                  <c:v>6.3658308499999997E-2</c:v>
                </c:pt>
                <c:pt idx="1463">
                  <c:v>6.3655729800000005E-2</c:v>
                </c:pt>
                <c:pt idx="1464">
                  <c:v>6.3653372200000002E-2</c:v>
                </c:pt>
                <c:pt idx="1465">
                  <c:v>6.3651241599999991E-2</c:v>
                </c:pt>
                <c:pt idx="1466">
                  <c:v>6.3649343800000008E-2</c:v>
                </c:pt>
                <c:pt idx="1467">
                  <c:v>6.3647684600000004E-2</c:v>
                </c:pt>
                <c:pt idx="1468">
                  <c:v>6.3646270099999999E-2</c:v>
                </c:pt>
                <c:pt idx="1469">
                  <c:v>6.3645106100000001E-2</c:v>
                </c:pt>
                <c:pt idx="1470">
                  <c:v>6.3644198600000007E-2</c:v>
                </c:pt>
                <c:pt idx="1471">
                  <c:v>6.3643553500000005E-2</c:v>
                </c:pt>
                <c:pt idx="1472">
                  <c:v>6.3643176800000006E-2</c:v>
                </c:pt>
                <c:pt idx="1473">
                  <c:v>6.3643074599999988E-2</c:v>
                </c:pt>
                <c:pt idx="1474">
                  <c:v>6.3643252799999994E-2</c:v>
                </c:pt>
                <c:pt idx="1475">
                  <c:v>6.3643717399999994E-2</c:v>
                </c:pt>
                <c:pt idx="1476">
                  <c:v>6.3644474399999998E-2</c:v>
                </c:pt>
                <c:pt idx="1477">
                  <c:v>6.36455296E-2</c:v>
                </c:pt>
                <c:pt idx="1478">
                  <c:v>6.3646889200000001E-2</c:v>
                </c:pt>
                <c:pt idx="1479">
                  <c:v>6.3648558999999993E-2</c:v>
                </c:pt>
                <c:pt idx="1480">
                  <c:v>6.36505448E-2</c:v>
                </c:pt>
                <c:pt idx="1481">
                  <c:v>6.3652852600000004E-2</c:v>
                </c:pt>
                <c:pt idx="1482">
                  <c:v>6.3655488099999991E-2</c:v>
                </c:pt>
                <c:pt idx="1483">
                  <c:v>6.365845719999999E-2</c:v>
                </c:pt>
                <c:pt idx="1484">
                  <c:v>6.3661765499999995E-2</c:v>
                </c:pt>
                <c:pt idx="1485">
                  <c:v>6.3665418700000004E-2</c:v>
                </c:pt>
                <c:pt idx="1486">
                  <c:v>6.3669422499999989E-2</c:v>
                </c:pt>
                <c:pt idx="1487">
                  <c:v>6.367378239999999E-2</c:v>
                </c:pt>
                <c:pt idx="1488">
                  <c:v>6.3678503800000008E-2</c:v>
                </c:pt>
                <c:pt idx="1489">
                  <c:v>6.36835922E-2</c:v>
                </c:pt>
                <c:pt idx="1490">
                  <c:v>6.3689052900000001E-2</c:v>
                </c:pt>
                <c:pt idx="1491">
                  <c:v>6.3694891000000003E-2</c:v>
                </c:pt>
                <c:pt idx="1492">
                  <c:v>6.3701111899999996E-2</c:v>
                </c:pt>
                <c:pt idx="1493">
                  <c:v>6.3707720499999995E-2</c:v>
                </c:pt>
                <c:pt idx="1494">
                  <c:v>6.3714721700000004E-2</c:v>
                </c:pt>
                <c:pt idx="1495">
                  <c:v>6.3722120399999999E-2</c:v>
                </c:pt>
                <c:pt idx="1496">
                  <c:v>6.3729921299999992E-2</c:v>
                </c:pt>
                <c:pt idx="1497">
                  <c:v>6.3738129099999999E-2</c:v>
                </c:pt>
                <c:pt idx="1498">
                  <c:v>6.37467481E-2</c:v>
                </c:pt>
                <c:pt idx="1499">
                  <c:v>6.3755782999999996E-2</c:v>
                </c:pt>
                <c:pt idx="1500">
                  <c:v>6.3765237799999999E-2</c:v>
                </c:pt>
                <c:pt idx="1501">
                  <c:v>6.3775116899999998E-2</c:v>
                </c:pt>
                <c:pt idx="1502">
                  <c:v>6.3785424300000004E-2</c:v>
                </c:pt>
                <c:pt idx="1503">
                  <c:v>6.3796163999999989E-2</c:v>
                </c:pt>
                <c:pt idx="1504">
                  <c:v>6.3807339800000001E-2</c:v>
                </c:pt>
                <c:pt idx="1505">
                  <c:v>6.3818955600000005E-2</c:v>
                </c:pt>
                <c:pt idx="1506">
                  <c:v>6.3831015200000008E-2</c:v>
                </c:pt>
                <c:pt idx="1507">
                  <c:v>6.3843521900000005E-2</c:v>
                </c:pt>
                <c:pt idx="1508">
                  <c:v>6.3856479500000007E-2</c:v>
                </c:pt>
                <c:pt idx="1509">
                  <c:v>6.3869891200000001E-2</c:v>
                </c:pt>
                <c:pt idx="1510">
                  <c:v>6.3883760499999998E-2</c:v>
                </c:pt>
                <c:pt idx="1511">
                  <c:v>6.3898090500000004E-2</c:v>
                </c:pt>
                <c:pt idx="1512">
                  <c:v>6.3912884400000008E-2</c:v>
                </c:pt>
                <c:pt idx="1513">
                  <c:v>6.3928145299999989E-2</c:v>
                </c:pt>
                <c:pt idx="1514">
                  <c:v>6.3943876099999991E-2</c:v>
                </c:pt>
                <c:pt idx="1515">
                  <c:v>6.3960079700000005E-2</c:v>
                </c:pt>
                <c:pt idx="1516">
                  <c:v>6.39767589E-2</c:v>
                </c:pt>
                <c:pt idx="1517">
                  <c:v>6.3993916399999989E-2</c:v>
                </c:pt>
                <c:pt idx="1518">
                  <c:v>6.4011554999999998E-2</c:v>
                </c:pt>
                <c:pt idx="1519">
                  <c:v>6.4029677000000007E-2</c:v>
                </c:pt>
                <c:pt idx="1520">
                  <c:v>6.4048284999999996E-2</c:v>
                </c:pt>
                <c:pt idx="1521">
                  <c:v>6.4067381399999998E-2</c:v>
                </c:pt>
                <c:pt idx="1522">
                  <c:v>6.4086968599999988E-2</c:v>
                </c:pt>
                <c:pt idx="1523">
                  <c:v>6.4107048599999994E-2</c:v>
                </c:pt>
                <c:pt idx="1524">
                  <c:v>6.4127623699999997E-2</c:v>
                </c:pt>
                <c:pt idx="1525">
                  <c:v>6.4148696000000005E-2</c:v>
                </c:pt>
                <c:pt idx="1526">
                  <c:v>6.4170267400000008E-2</c:v>
                </c:pt>
                <c:pt idx="1527">
                  <c:v>6.4192339900000006E-2</c:v>
                </c:pt>
                <c:pt idx="1528">
                  <c:v>6.4214915300000008E-2</c:v>
                </c:pt>
                <c:pt idx="1529">
                  <c:v>6.4237995299999989E-2</c:v>
                </c:pt>
                <c:pt idx="1530">
                  <c:v>6.4261581700000001E-2</c:v>
                </c:pt>
                <c:pt idx="1531">
                  <c:v>6.4285676099999994E-2</c:v>
                </c:pt>
                <c:pt idx="1532">
                  <c:v>6.4310279899999989E-2</c:v>
                </c:pt>
                <c:pt idx="1533">
                  <c:v>6.4335394699999993E-2</c:v>
                </c:pt>
                <c:pt idx="1534">
                  <c:v>6.4361021800000001E-2</c:v>
                </c:pt>
                <c:pt idx="1535">
                  <c:v>6.4387162499999998E-2</c:v>
                </c:pt>
                <c:pt idx="1536">
                  <c:v>6.4413817999999998E-2</c:v>
                </c:pt>
                <c:pt idx="1537">
                  <c:v>6.444098949999999E-2</c:v>
                </c:pt>
                <c:pt idx="1538">
                  <c:v>6.4468678000000001E-2</c:v>
                </c:pt>
                <c:pt idx="1539">
                  <c:v>6.449688449999999E-2</c:v>
                </c:pt>
                <c:pt idx="1540">
                  <c:v>6.4525609999999997E-2</c:v>
                </c:pt>
                <c:pt idx="1541">
                  <c:v>6.4554855100000003E-2</c:v>
                </c:pt>
                <c:pt idx="1542">
                  <c:v>6.4584620799999992E-2</c:v>
                </c:pt>
                <c:pt idx="1543">
                  <c:v>6.4614907599999993E-2</c:v>
                </c:pt>
                <c:pt idx="1544">
                  <c:v>6.46457161E-2</c:v>
                </c:pt>
                <c:pt idx="1545">
                  <c:v>6.4677046799999999E-2</c:v>
                </c:pt>
                <c:pt idx="1546">
                  <c:v>6.4708900200000002E-2</c:v>
                </c:pt>
                <c:pt idx="1547">
                  <c:v>6.4741276600000008E-2</c:v>
                </c:pt>
                <c:pt idx="1548">
                  <c:v>6.4774176099999997E-2</c:v>
                </c:pt>
                <c:pt idx="1549">
                  <c:v>6.4807599100000002E-2</c:v>
                </c:pt>
                <c:pt idx="1550">
                  <c:v>6.48415455E-2</c:v>
                </c:pt>
                <c:pt idx="1551">
                  <c:v>6.4876015400000001E-2</c:v>
                </c:pt>
                <c:pt idx="1552">
                  <c:v>6.49110086E-2</c:v>
                </c:pt>
                <c:pt idx="1553">
                  <c:v>6.4946525000000005E-2</c:v>
                </c:pt>
                <c:pt idx="1554">
                  <c:v>6.498256429999999E-2</c:v>
                </c:pt>
                <c:pt idx="1555">
                  <c:v>6.5019126099999991E-2</c:v>
                </c:pt>
                <c:pt idx="1556">
                  <c:v>6.5056209899999995E-2</c:v>
                </c:pt>
                <c:pt idx="1557">
                  <c:v>6.5093815199999988E-2</c:v>
                </c:pt>
                <c:pt idx="1558">
                  <c:v>6.5131941299999996E-2</c:v>
                </c:pt>
                <c:pt idx="1559">
                  <c:v>6.5170587499999988E-2</c:v>
                </c:pt>
                <c:pt idx="1560">
                  <c:v>6.5209752900000001E-2</c:v>
                </c:pt>
                <c:pt idx="1561">
                  <c:v>6.5249436500000008E-2</c:v>
                </c:pt>
                <c:pt idx="1562">
                  <c:v>6.5289637299999995E-2</c:v>
                </c:pt>
                <c:pt idx="1563">
                  <c:v>6.5330354199999996E-2</c:v>
                </c:pt>
                <c:pt idx="1564">
                  <c:v>6.5371585799999993E-2</c:v>
                </c:pt>
                <c:pt idx="1565">
                  <c:v>6.5413330699999994E-2</c:v>
                </c:pt>
                <c:pt idx="1566">
                  <c:v>6.5455587499999995E-2</c:v>
                </c:pt>
                <c:pt idx="1567">
                  <c:v>6.5498354600000003E-2</c:v>
                </c:pt>
                <c:pt idx="1568">
                  <c:v>6.5541630300000001E-2</c:v>
                </c:pt>
                <c:pt idx="1569">
                  <c:v>6.5585412600000004E-2</c:v>
                </c:pt>
                <c:pt idx="1570">
                  <c:v>6.5629699699999988E-2</c:v>
                </c:pt>
                <c:pt idx="1571">
                  <c:v>6.5674489499999988E-2</c:v>
                </c:pt>
                <c:pt idx="1572">
                  <c:v>6.5719779799999989E-2</c:v>
                </c:pt>
                <c:pt idx="1573">
                  <c:v>6.5765568199999999E-2</c:v>
                </c:pt>
                <c:pt idx="1574">
                  <c:v>6.5811852300000001E-2</c:v>
                </c:pt>
                <c:pt idx="1575">
                  <c:v>6.5858629499999988E-2</c:v>
                </c:pt>
                <c:pt idx="1576">
                  <c:v>6.5905897200000008E-2</c:v>
                </c:pt>
                <c:pt idx="1577">
                  <c:v>6.5953652299999999E-2</c:v>
                </c:pt>
                <c:pt idx="1578">
                  <c:v>6.6001892099999987E-2</c:v>
                </c:pt>
                <c:pt idx="1579">
                  <c:v>6.6050613300000005E-2</c:v>
                </c:pt>
                <c:pt idx="1580">
                  <c:v>6.6099812799999991E-2</c:v>
                </c:pt>
                <c:pt idx="1581">
                  <c:v>6.6149487300000004E-2</c:v>
                </c:pt>
                <c:pt idx="1582">
                  <c:v>6.6199633399999999E-2</c:v>
                </c:pt>
                <c:pt idx="1583">
                  <c:v>6.6250247499999998E-2</c:v>
                </c:pt>
                <c:pt idx="1584">
                  <c:v>6.6301325999999994E-2</c:v>
                </c:pt>
                <c:pt idx="1585">
                  <c:v>6.63528652E-2</c:v>
                </c:pt>
                <c:pt idx="1586">
                  <c:v>6.6404861399999987E-2</c:v>
                </c:pt>
                <c:pt idx="1587">
                  <c:v>6.64573106E-2</c:v>
                </c:pt>
                <c:pt idx="1588">
                  <c:v>6.6510208900000006E-2</c:v>
                </c:pt>
                <c:pt idx="1589">
                  <c:v>6.6563552299999995E-2</c:v>
                </c:pt>
                <c:pt idx="1590">
                  <c:v>6.6617336599999993E-2</c:v>
                </c:pt>
                <c:pt idx="1591">
                  <c:v>6.6671557800000003E-2</c:v>
                </c:pt>
                <c:pt idx="1592">
                  <c:v>6.6726211600000002E-2</c:v>
                </c:pt>
                <c:pt idx="1593">
                  <c:v>6.6781293800000002E-2</c:v>
                </c:pt>
                <c:pt idx="1594">
                  <c:v>6.6836799899999993E-2</c:v>
                </c:pt>
                <c:pt idx="1595">
                  <c:v>6.6892725699999989E-2</c:v>
                </c:pt>
                <c:pt idx="1596">
                  <c:v>6.6949066700000004E-2</c:v>
                </c:pt>
                <c:pt idx="1597">
                  <c:v>6.7005818499999995E-2</c:v>
                </c:pt>
                <c:pt idx="1598">
                  <c:v>6.7062976499999996E-2</c:v>
                </c:pt>
                <c:pt idx="1599">
                  <c:v>6.71205364E-2</c:v>
                </c:pt>
                <c:pt idx="1600">
                  <c:v>6.7178493399999997E-2</c:v>
                </c:pt>
                <c:pt idx="1601">
                  <c:v>6.7236842999999991E-2</c:v>
                </c:pt>
                <c:pt idx="1602">
                  <c:v>6.7295580699999996E-2</c:v>
                </c:pt>
                <c:pt idx="1603">
                  <c:v>6.73547018E-2</c:v>
                </c:pt>
                <c:pt idx="1604">
                  <c:v>6.741420179999999E-2</c:v>
                </c:pt>
                <c:pt idx="1605">
                  <c:v>6.74740759E-2</c:v>
                </c:pt>
                <c:pt idx="1606">
                  <c:v>6.7534319499999995E-2</c:v>
                </c:pt>
                <c:pt idx="1607">
                  <c:v>6.7594928100000007E-2</c:v>
                </c:pt>
                <c:pt idx="1608">
                  <c:v>6.7655896899999998E-2</c:v>
                </c:pt>
                <c:pt idx="1609">
                  <c:v>6.7717221299999991E-2</c:v>
                </c:pt>
                <c:pt idx="1610">
                  <c:v>6.7778896700000008E-2</c:v>
                </c:pt>
                <c:pt idx="1611">
                  <c:v>6.7840918599999994E-2</c:v>
                </c:pt>
                <c:pt idx="1612">
                  <c:v>6.7903282199999998E-2</c:v>
                </c:pt>
                <c:pt idx="1613">
                  <c:v>6.7965983099999988E-2</c:v>
                </c:pt>
                <c:pt idx="1614">
                  <c:v>6.8029016599999992E-2</c:v>
                </c:pt>
                <c:pt idx="1615">
                  <c:v>6.8092378199999998E-2</c:v>
                </c:pt>
                <c:pt idx="1616">
                  <c:v>6.8156063500000003E-2</c:v>
                </c:pt>
                <c:pt idx="1617">
                  <c:v>6.8220067999999995E-2</c:v>
                </c:pt>
                <c:pt idx="1618">
                  <c:v>6.8284387199999991E-2</c:v>
                </c:pt>
                <c:pt idx="1619">
                  <c:v>6.8349016699999987E-2</c:v>
                </c:pt>
                <c:pt idx="1620">
                  <c:v>6.8413952100000008E-2</c:v>
                </c:pt>
                <c:pt idx="1621">
                  <c:v>6.8479189100000004E-2</c:v>
                </c:pt>
                <c:pt idx="1622">
                  <c:v>6.8544723400000007E-2</c:v>
                </c:pt>
                <c:pt idx="1623">
                  <c:v>6.86105506E-2</c:v>
                </c:pt>
                <c:pt idx="1624">
                  <c:v>6.8676666599999991E-2</c:v>
                </c:pt>
                <c:pt idx="1625">
                  <c:v>6.8743066999999991E-2</c:v>
                </c:pt>
                <c:pt idx="1626">
                  <c:v>6.8809747799999987E-2</c:v>
                </c:pt>
                <c:pt idx="1627">
                  <c:v>6.8876704799999994E-2</c:v>
                </c:pt>
                <c:pt idx="1628">
                  <c:v>6.8943933799999996E-2</c:v>
                </c:pt>
                <c:pt idx="1629">
                  <c:v>6.9011430699999987E-2</c:v>
                </c:pt>
                <c:pt idx="1630">
                  <c:v>6.9079191600000006E-2</c:v>
                </c:pt>
                <c:pt idx="1631">
                  <c:v>6.9147212299999997E-2</c:v>
                </c:pt>
                <c:pt idx="1632">
                  <c:v>6.9215488999999991E-2</c:v>
                </c:pt>
                <c:pt idx="1633">
                  <c:v>6.9284017599999997E-2</c:v>
                </c:pt>
                <c:pt idx="1634">
                  <c:v>6.9352794299999992E-2</c:v>
                </c:pt>
                <c:pt idx="1635">
                  <c:v>6.9421814999999998E-2</c:v>
                </c:pt>
                <c:pt idx="1636">
                  <c:v>6.9491076099999993E-2</c:v>
                </c:pt>
                <c:pt idx="1637">
                  <c:v>6.9560573699999989E-2</c:v>
                </c:pt>
                <c:pt idx="1638">
                  <c:v>6.9630304000000004E-2</c:v>
                </c:pt>
                <c:pt idx="1639">
                  <c:v>6.9700263200000001E-2</c:v>
                </c:pt>
                <c:pt idx="1640">
                  <c:v>6.9770447600000007E-2</c:v>
                </c:pt>
                <c:pt idx="1641">
                  <c:v>6.9840853600000002E-2</c:v>
                </c:pt>
                <c:pt idx="1642">
                  <c:v>6.9911477499999999E-2</c:v>
                </c:pt>
                <c:pt idx="1643">
                  <c:v>6.9982315599999997E-2</c:v>
                </c:pt>
                <c:pt idx="1644">
                  <c:v>7.0053364000000007E-2</c:v>
                </c:pt>
                <c:pt idx="1645">
                  <c:v>7.0124619999999999E-2</c:v>
                </c:pt>
                <c:pt idx="1646">
                  <c:v>7.0196079999999994E-2</c:v>
                </c:pt>
                <c:pt idx="1647">
                  <c:v>7.0267739999999995E-2</c:v>
                </c:pt>
                <c:pt idx="1648">
                  <c:v>7.0339596000000004E-2</c:v>
                </c:pt>
                <c:pt idx="1649">
                  <c:v>7.0411644999999995E-2</c:v>
                </c:pt>
                <c:pt idx="1650">
                  <c:v>7.0483884999999996E-2</c:v>
                </c:pt>
                <c:pt idx="1651">
                  <c:v>7.0556309999999997E-2</c:v>
                </c:pt>
                <c:pt idx="1652">
                  <c:v>7.0628918999999998E-2</c:v>
                </c:pt>
                <c:pt idx="1653">
                  <c:v>7.0701708000000002E-2</c:v>
                </c:pt>
                <c:pt idx="1654">
                  <c:v>7.0774672999999996E-2</c:v>
                </c:pt>
                <c:pt idx="1655">
                  <c:v>7.0847810999999997E-2</c:v>
                </c:pt>
                <c:pt idx="1656">
                  <c:v>7.0921119000000005E-2</c:v>
                </c:pt>
                <c:pt idx="1657">
                  <c:v>7.0994593999999994E-2</c:v>
                </c:pt>
                <c:pt idx="1658">
                  <c:v>7.1068232000000009E-2</c:v>
                </c:pt>
                <c:pt idx="1659">
                  <c:v>7.1142030999999994E-2</c:v>
                </c:pt>
                <c:pt idx="1660">
                  <c:v>7.1215987000000008E-2</c:v>
                </c:pt>
                <c:pt idx="1661">
                  <c:v>7.1290097999999996E-2</c:v>
                </c:pt>
                <c:pt idx="1662">
                  <c:v>7.1364358999999988E-2</c:v>
                </c:pt>
                <c:pt idx="1663">
                  <c:v>7.1438768999999999E-2</c:v>
                </c:pt>
                <c:pt idx="1664">
                  <c:v>7.151332299999999E-2</c:v>
                </c:pt>
                <c:pt idx="1665">
                  <c:v>7.1588020000000002E-2</c:v>
                </c:pt>
                <c:pt idx="1666">
                  <c:v>7.1662855999999997E-2</c:v>
                </c:pt>
                <c:pt idx="1667">
                  <c:v>7.1737828000000003E-2</c:v>
                </c:pt>
                <c:pt idx="1668">
                  <c:v>7.1812933999999995E-2</c:v>
                </c:pt>
                <c:pt idx="1669">
                  <c:v>7.1888170000000001E-2</c:v>
                </c:pt>
                <c:pt idx="1670">
                  <c:v>7.1963533999999996E-2</c:v>
                </c:pt>
                <c:pt idx="1671">
                  <c:v>7.2039023000000008E-2</c:v>
                </c:pt>
                <c:pt idx="1672">
                  <c:v>7.2114633999999997E-2</c:v>
                </c:pt>
                <c:pt idx="1673">
                  <c:v>7.2190365000000006E-2</c:v>
                </c:pt>
                <c:pt idx="1674">
                  <c:v>7.2266212999999996E-2</c:v>
                </c:pt>
                <c:pt idx="1675">
                  <c:v>7.2342175000000009E-2</c:v>
                </c:pt>
                <c:pt idx="1676">
                  <c:v>7.241824899999999E-2</c:v>
                </c:pt>
                <c:pt idx="1677">
                  <c:v>7.2494431999999998E-2</c:v>
                </c:pt>
                <c:pt idx="1678">
                  <c:v>7.2570722000000004E-2</c:v>
                </c:pt>
                <c:pt idx="1679">
                  <c:v>7.2647115999999998E-2</c:v>
                </c:pt>
                <c:pt idx="1680">
                  <c:v>7.2723611999999993E-2</c:v>
                </c:pt>
                <c:pt idx="1681">
                  <c:v>7.2800207000000006E-2</c:v>
                </c:pt>
                <c:pt idx="1682">
                  <c:v>7.2876899999999994E-2</c:v>
                </c:pt>
                <c:pt idx="1683">
                  <c:v>7.2953686999999989E-2</c:v>
                </c:pt>
                <c:pt idx="1684">
                  <c:v>7.3030566999999991E-2</c:v>
                </c:pt>
                <c:pt idx="1685">
                  <c:v>7.3107538E-2</c:v>
                </c:pt>
                <c:pt idx="1686">
                  <c:v>7.3184595999999991E-2</c:v>
                </c:pt>
                <c:pt idx="1687">
                  <c:v>7.3261740999999991E-2</c:v>
                </c:pt>
                <c:pt idx="1688">
                  <c:v>7.3338970000000003E-2</c:v>
                </c:pt>
                <c:pt idx="1689">
                  <c:v>7.3416281E-2</c:v>
                </c:pt>
                <c:pt idx="1690">
                  <c:v>7.3493671999999996E-2</c:v>
                </c:pt>
                <c:pt idx="1691">
                  <c:v>7.3571141000000007E-2</c:v>
                </c:pt>
                <c:pt idx="1692">
                  <c:v>7.3648685999999991E-2</c:v>
                </c:pt>
                <c:pt idx="1693">
                  <c:v>7.3726304999999992E-2</c:v>
                </c:pt>
                <c:pt idx="1694">
                  <c:v>7.380399700000001E-2</c:v>
                </c:pt>
                <c:pt idx="1695">
                  <c:v>7.3881759999999991E-2</c:v>
                </c:pt>
                <c:pt idx="1696">
                  <c:v>7.3959591999999991E-2</c:v>
                </c:pt>
                <c:pt idx="1697">
                  <c:v>7.4037490999999997E-2</c:v>
                </c:pt>
                <c:pt idx="1698">
                  <c:v>7.4115455999999996E-2</c:v>
                </c:pt>
                <c:pt idx="1699">
                  <c:v>7.4193485000000003E-2</c:v>
                </c:pt>
                <c:pt idx="1700">
                  <c:v>7.4271577000000005E-2</c:v>
                </c:pt>
                <c:pt idx="1701">
                  <c:v>7.4349730000000003E-2</c:v>
                </c:pt>
                <c:pt idx="1702">
                  <c:v>7.4427942999999996E-2</c:v>
                </c:pt>
                <c:pt idx="1703">
                  <c:v>7.4506212999999988E-2</c:v>
                </c:pt>
                <c:pt idx="1704">
                  <c:v>7.4584541000000004E-2</c:v>
                </c:pt>
                <c:pt idx="1705">
                  <c:v>7.4662923999999992E-2</c:v>
                </c:pt>
                <c:pt idx="1706">
                  <c:v>7.4741361000000006E-2</c:v>
                </c:pt>
                <c:pt idx="1707">
                  <c:v>7.4819851999999992E-2</c:v>
                </c:pt>
                <c:pt idx="1708">
                  <c:v>7.4898393000000008E-2</c:v>
                </c:pt>
                <c:pt idx="1709">
                  <c:v>7.4976984999999996E-2</c:v>
                </c:pt>
                <c:pt idx="1710">
                  <c:v>7.5055626E-2</c:v>
                </c:pt>
                <c:pt idx="1711">
                  <c:v>7.5134315000000007E-2</c:v>
                </c:pt>
                <c:pt idx="1712">
                  <c:v>7.5213051000000003E-2</c:v>
                </c:pt>
                <c:pt idx="1713">
                  <c:v>7.5291832000000003E-2</c:v>
                </c:pt>
                <c:pt idx="1714">
                  <c:v>7.5370657000000008E-2</c:v>
                </c:pt>
                <c:pt idx="1715">
                  <c:v>7.5449525999999989E-2</c:v>
                </c:pt>
                <c:pt idx="1716">
                  <c:v>7.5528437000000004E-2</c:v>
                </c:pt>
                <c:pt idx="1717">
                  <c:v>7.5607388999999997E-2</c:v>
                </c:pt>
                <c:pt idx="1718">
                  <c:v>7.5686379999999998E-2</c:v>
                </c:pt>
                <c:pt idx="1719">
                  <c:v>7.5765411000000005E-2</c:v>
                </c:pt>
                <c:pt idx="1720">
                  <c:v>7.5844478999999992E-2</c:v>
                </c:pt>
                <c:pt idx="1721">
                  <c:v>7.5923583999999988E-2</c:v>
                </c:pt>
                <c:pt idx="1722">
                  <c:v>7.6002723999999994E-2</c:v>
                </c:pt>
                <c:pt idx="1723">
                  <c:v>7.6081899000000008E-2</c:v>
                </c:pt>
                <c:pt idx="1724">
                  <c:v>7.6161108000000005E-2</c:v>
                </c:pt>
                <c:pt idx="1725">
                  <c:v>7.6240347999999999E-2</c:v>
                </c:pt>
                <c:pt idx="1726">
                  <c:v>7.6319620000000005E-2</c:v>
                </c:pt>
                <c:pt idx="1727">
                  <c:v>7.6398922000000008E-2</c:v>
                </c:pt>
                <c:pt idx="1728">
                  <c:v>7.6478252999999996E-2</c:v>
                </c:pt>
                <c:pt idx="1729">
                  <c:v>7.6557611999999997E-2</c:v>
                </c:pt>
                <c:pt idx="1730">
                  <c:v>7.6636996999999998E-2</c:v>
                </c:pt>
                <c:pt idx="1731">
                  <c:v>7.6716408999999985E-2</c:v>
                </c:pt>
                <c:pt idx="1732">
                  <c:v>7.6795844000000002E-2</c:v>
                </c:pt>
                <c:pt idx="1733">
                  <c:v>7.6875304000000005E-2</c:v>
                </c:pt>
                <c:pt idx="1734">
                  <c:v>7.6954784999999998E-2</c:v>
                </c:pt>
                <c:pt idx="1735">
                  <c:v>7.7034287000000007E-2</c:v>
                </c:pt>
                <c:pt idx="1736">
                  <c:v>7.7113809000000005E-2</c:v>
                </c:pt>
                <c:pt idx="1737">
                  <c:v>7.7193348999999994E-2</c:v>
                </c:pt>
                <c:pt idx="1738">
                  <c:v>7.7272906000000002E-2</c:v>
                </c:pt>
                <c:pt idx="1739">
                  <c:v>7.7352479000000002E-2</c:v>
                </c:pt>
                <c:pt idx="1740">
                  <c:v>7.7432066999999993E-2</c:v>
                </c:pt>
                <c:pt idx="1741">
                  <c:v>7.7511668000000006E-2</c:v>
                </c:pt>
                <c:pt idx="1742">
                  <c:v>7.7591279999999999E-2</c:v>
                </c:pt>
                <c:pt idx="1743">
                  <c:v>7.7670902999999999E-2</c:v>
                </c:pt>
                <c:pt idx="1744">
                  <c:v>7.7750534999999996E-2</c:v>
                </c:pt>
                <c:pt idx="1745">
                  <c:v>7.7830175000000001E-2</c:v>
                </c:pt>
                <c:pt idx="1746">
                  <c:v>7.790982199999999E-2</c:v>
                </c:pt>
                <c:pt idx="1747">
                  <c:v>7.7989473000000004E-2</c:v>
                </c:pt>
                <c:pt idx="1748">
                  <c:v>7.8069127999999988E-2</c:v>
                </c:pt>
                <c:pt idx="1749">
                  <c:v>7.8148784999999998E-2</c:v>
                </c:pt>
                <c:pt idx="1750">
                  <c:v>7.8228444000000008E-2</c:v>
                </c:pt>
                <c:pt idx="1751">
                  <c:v>7.8308100999999991E-2</c:v>
                </c:pt>
                <c:pt idx="1752">
                  <c:v>7.8387758000000002E-2</c:v>
                </c:pt>
                <c:pt idx="1753">
                  <c:v>7.8467411000000001E-2</c:v>
                </c:pt>
                <c:pt idx="1754">
                  <c:v>7.8547059000000002E-2</c:v>
                </c:pt>
                <c:pt idx="1755">
                  <c:v>7.8626701999999993E-2</c:v>
                </c:pt>
                <c:pt idx="1756">
                  <c:v>7.8706337999999987E-2</c:v>
                </c:pt>
                <c:pt idx="1757">
                  <c:v>7.8785965999999985E-2</c:v>
                </c:pt>
                <c:pt idx="1758">
                  <c:v>7.8865584999999988E-2</c:v>
                </c:pt>
                <c:pt idx="1759">
                  <c:v>7.8945192999999997E-2</c:v>
                </c:pt>
                <c:pt idx="1760">
                  <c:v>7.9024788999999998E-2</c:v>
                </c:pt>
                <c:pt idx="1761">
                  <c:v>7.9104373000000006E-2</c:v>
                </c:pt>
                <c:pt idx="1762">
                  <c:v>7.9183943000000007E-2</c:v>
                </c:pt>
                <c:pt idx="1763">
                  <c:v>7.9263496999999988E-2</c:v>
                </c:pt>
                <c:pt idx="1764">
                  <c:v>7.9343036000000006E-2</c:v>
                </c:pt>
                <c:pt idx="1765">
                  <c:v>7.9422558000000004E-2</c:v>
                </c:pt>
                <c:pt idx="1766">
                  <c:v>7.9502061999999998E-2</c:v>
                </c:pt>
                <c:pt idx="1767">
                  <c:v>7.9581548000000002E-2</c:v>
                </c:pt>
                <c:pt idx="1768">
                  <c:v>7.9661014000000002E-2</c:v>
                </c:pt>
                <c:pt idx="1769">
                  <c:v>7.9740459E-2</c:v>
                </c:pt>
                <c:pt idx="1770">
                  <c:v>7.9819884000000008E-2</c:v>
                </c:pt>
                <c:pt idx="1771">
                  <c:v>7.9899286999999999E-2</c:v>
                </c:pt>
                <c:pt idx="1772">
                  <c:v>7.9978668000000003E-2</c:v>
                </c:pt>
                <c:pt idx="1773">
                  <c:v>8.0058026000000004E-2</c:v>
                </c:pt>
                <c:pt idx="1774">
                  <c:v>8.0137359999999991E-2</c:v>
                </c:pt>
                <c:pt idx="1775">
                  <c:v>8.0216670999999989E-2</c:v>
                </c:pt>
                <c:pt idx="1776">
                  <c:v>8.0295959E-2</c:v>
                </c:pt>
                <c:pt idx="1777">
                  <c:v>8.0375221999999996E-2</c:v>
                </c:pt>
                <c:pt idx="1778">
                  <c:v>8.0454460000000005E-2</c:v>
                </c:pt>
                <c:pt idx="1779">
                  <c:v>8.0533674E-2</c:v>
                </c:pt>
                <c:pt idx="1780">
                  <c:v>8.0612863000000007E-2</c:v>
                </c:pt>
                <c:pt idx="1781">
                  <c:v>8.0692027999999999E-2</c:v>
                </c:pt>
                <c:pt idx="1782">
                  <c:v>8.0771167000000005E-2</c:v>
                </c:pt>
                <c:pt idx="1783">
                  <c:v>8.0850281999999996E-2</c:v>
                </c:pt>
                <c:pt idx="1784">
                  <c:v>8.0929371999999999E-2</c:v>
                </c:pt>
                <c:pt idx="1785">
                  <c:v>8.1008435999999989E-2</c:v>
                </c:pt>
                <c:pt idx="1786">
                  <c:v>8.1087475999999992E-2</c:v>
                </c:pt>
                <c:pt idx="1787">
                  <c:v>8.1166490000000008E-2</c:v>
                </c:pt>
                <c:pt idx="1788">
                  <c:v>8.1245479000000009E-2</c:v>
                </c:pt>
                <c:pt idx="1789">
                  <c:v>8.1324441999999997E-2</c:v>
                </c:pt>
                <c:pt idx="1790">
                  <c:v>8.1403378999999998E-2</c:v>
                </c:pt>
                <c:pt idx="1791">
                  <c:v>8.1482289999999999E-2</c:v>
                </c:pt>
                <c:pt idx="1792">
                  <c:v>8.1561173999999986E-2</c:v>
                </c:pt>
                <c:pt idx="1793">
                  <c:v>8.1640030000000002E-2</c:v>
                </c:pt>
                <c:pt idx="1794">
                  <c:v>8.1718859000000005E-2</c:v>
                </c:pt>
                <c:pt idx="1795">
                  <c:v>8.1797658999999995E-2</c:v>
                </c:pt>
                <c:pt idx="1796">
                  <c:v>8.1876429000000001E-2</c:v>
                </c:pt>
                <c:pt idx="1797">
                  <c:v>8.1955168999999994E-2</c:v>
                </c:pt>
                <c:pt idx="1798">
                  <c:v>8.2033877000000005E-2</c:v>
                </c:pt>
                <c:pt idx="1799">
                  <c:v>8.2112551000000006E-2</c:v>
                </c:pt>
                <c:pt idx="1800">
                  <c:v>8.2191190999999997E-2</c:v>
                </c:pt>
                <c:pt idx="1801">
                  <c:v>8.2269794000000007E-2</c:v>
                </c:pt>
                <c:pt idx="1802">
                  <c:v>8.2348360000000009E-2</c:v>
                </c:pt>
                <c:pt idx="1803">
                  <c:v>8.2426885000000005E-2</c:v>
                </c:pt>
                <c:pt idx="1804">
                  <c:v>8.2505366999999996E-2</c:v>
                </c:pt>
                <c:pt idx="1805">
                  <c:v>8.2583803999999997E-2</c:v>
                </c:pt>
                <c:pt idx="1806">
                  <c:v>8.2662192999999995E-2</c:v>
                </c:pt>
                <c:pt idx="1807">
                  <c:v>8.2740532000000006E-2</c:v>
                </c:pt>
                <c:pt idx="1808">
                  <c:v>8.281881599999999E-2</c:v>
                </c:pt>
                <c:pt idx="1809">
                  <c:v>8.2897043000000004E-2</c:v>
                </c:pt>
                <c:pt idx="1810">
                  <c:v>8.2975208999999994E-2</c:v>
                </c:pt>
                <c:pt idx="1811">
                  <c:v>8.3053308999999992E-2</c:v>
                </c:pt>
                <c:pt idx="1812">
                  <c:v>8.3131339999999998E-2</c:v>
                </c:pt>
                <c:pt idx="1813">
                  <c:v>8.3209295999999988E-2</c:v>
                </c:pt>
                <c:pt idx="1814">
                  <c:v>8.3287172999999992E-2</c:v>
                </c:pt>
                <c:pt idx="1815">
                  <c:v>8.3364964999999999E-2</c:v>
                </c:pt>
                <c:pt idx="1816">
                  <c:v>8.3442667999999998E-2</c:v>
                </c:pt>
                <c:pt idx="1817">
                  <c:v>8.3520274000000005E-2</c:v>
                </c:pt>
                <c:pt idx="1818">
                  <c:v>8.3597777999999998E-2</c:v>
                </c:pt>
                <c:pt idx="1819">
                  <c:v>8.3675172999999992E-2</c:v>
                </c:pt>
                <c:pt idx="1820">
                  <c:v>8.3752453000000004E-2</c:v>
                </c:pt>
                <c:pt idx="1821">
                  <c:v>8.3829608999999999E-2</c:v>
                </c:pt>
                <c:pt idx="1822">
                  <c:v>8.3906634000000008E-2</c:v>
                </c:pt>
                <c:pt idx="1823">
                  <c:v>8.3983521000000005E-2</c:v>
                </c:pt>
                <c:pt idx="1824">
                  <c:v>8.4060260999999997E-2</c:v>
                </c:pt>
                <c:pt idx="1825">
                  <c:v>8.4136845999999987E-2</c:v>
                </c:pt>
                <c:pt idx="1826">
                  <c:v>8.4213265999999995E-2</c:v>
                </c:pt>
                <c:pt idx="1827">
                  <c:v>8.4289513999999996E-2</c:v>
                </c:pt>
                <c:pt idx="1828">
                  <c:v>8.4365578999999996E-2</c:v>
                </c:pt>
                <c:pt idx="1829">
                  <c:v>8.4441452E-2</c:v>
                </c:pt>
                <c:pt idx="1830">
                  <c:v>8.4517123E-2</c:v>
                </c:pt>
                <c:pt idx="1831">
                  <c:v>8.4592582999999999E-2</c:v>
                </c:pt>
                <c:pt idx="1832">
                  <c:v>8.4667819000000005E-2</c:v>
                </c:pt>
                <c:pt idx="1833">
                  <c:v>8.4742822999999995E-2</c:v>
                </c:pt>
                <c:pt idx="1834">
                  <c:v>8.4817583000000002E-2</c:v>
                </c:pt>
                <c:pt idx="1835">
                  <c:v>8.4892088000000004E-2</c:v>
                </c:pt>
                <c:pt idx="1836">
                  <c:v>8.4966327000000008E-2</c:v>
                </c:pt>
                <c:pt idx="1837">
                  <c:v>8.5040286999999992E-2</c:v>
                </c:pt>
                <c:pt idx="1838">
                  <c:v>8.5113958999999989E-2</c:v>
                </c:pt>
                <c:pt idx="1839">
                  <c:v>8.5187328000000007E-2</c:v>
                </c:pt>
                <c:pt idx="1840">
                  <c:v>8.5260383999999995E-2</c:v>
                </c:pt>
                <c:pt idx="1841">
                  <c:v>8.5333113999999988E-2</c:v>
                </c:pt>
                <c:pt idx="1842">
                  <c:v>8.5405504999999993E-2</c:v>
                </c:pt>
                <c:pt idx="1843">
                  <c:v>8.5477544999999988E-2</c:v>
                </c:pt>
                <c:pt idx="1844">
                  <c:v>8.5549221000000009E-2</c:v>
                </c:pt>
                <c:pt idx="1845">
                  <c:v>8.5620519000000006E-2</c:v>
                </c:pt>
                <c:pt idx="1846">
                  <c:v>8.5691426999999987E-2</c:v>
                </c:pt>
                <c:pt idx="1847">
                  <c:v>8.5761929999999986E-2</c:v>
                </c:pt>
                <c:pt idx="1848">
                  <c:v>8.583201700000001E-2</c:v>
                </c:pt>
                <c:pt idx="1849">
                  <c:v>8.5901671999999984E-2</c:v>
                </c:pt>
                <c:pt idx="1850">
                  <c:v>8.5970881999999998E-2</c:v>
                </c:pt>
                <c:pt idx="1851">
                  <c:v>8.6039634000000004E-2</c:v>
                </c:pt>
                <c:pt idx="1852">
                  <c:v>8.6107912000000009E-2</c:v>
                </c:pt>
                <c:pt idx="1853">
                  <c:v>8.6175703999999992E-2</c:v>
                </c:pt>
                <c:pt idx="1854">
                  <c:v>8.6242993999999989E-2</c:v>
                </c:pt>
                <c:pt idx="1855">
                  <c:v>8.6309768000000009E-2</c:v>
                </c:pt>
                <c:pt idx="1856">
                  <c:v>8.6376013000000001E-2</c:v>
                </c:pt>
                <c:pt idx="1857">
                  <c:v>8.6441713000000003E-2</c:v>
                </c:pt>
                <c:pt idx="1858">
                  <c:v>8.6506852999999995E-2</c:v>
                </c:pt>
                <c:pt idx="1859">
                  <c:v>8.657142000000001E-2</c:v>
                </c:pt>
                <c:pt idx="1860">
                  <c:v>8.6635398000000002E-2</c:v>
                </c:pt>
                <c:pt idx="1861">
                  <c:v>8.6698773000000007E-2</c:v>
                </c:pt>
                <c:pt idx="1862">
                  <c:v>8.6761528000000004E-2</c:v>
                </c:pt>
                <c:pt idx="1863">
                  <c:v>8.6823651000000002E-2</c:v>
                </c:pt>
                <c:pt idx="1864">
                  <c:v>8.6885125000000007E-2</c:v>
                </c:pt>
                <c:pt idx="1865">
                  <c:v>8.6945935000000002E-2</c:v>
                </c:pt>
                <c:pt idx="1866">
                  <c:v>8.7006065999999993E-2</c:v>
                </c:pt>
                <c:pt idx="1867">
                  <c:v>8.7065502999999989E-2</c:v>
                </c:pt>
                <c:pt idx="1868">
                  <c:v>8.7124229999999997E-2</c:v>
                </c:pt>
                <c:pt idx="1869">
                  <c:v>8.7182231999999998E-2</c:v>
                </c:pt>
                <c:pt idx="1870">
                  <c:v>8.7239493000000001E-2</c:v>
                </c:pt>
                <c:pt idx="1871">
                  <c:v>8.7295997999999986E-2</c:v>
                </c:pt>
                <c:pt idx="1872">
                  <c:v>8.7351730999999988E-2</c:v>
                </c:pt>
                <c:pt idx="1873">
                  <c:v>8.7406675999999989E-2</c:v>
                </c:pt>
                <c:pt idx="1874">
                  <c:v>8.7460816999999996E-2</c:v>
                </c:pt>
                <c:pt idx="1875">
                  <c:v>8.7514138999999991E-2</c:v>
                </c:pt>
                <c:pt idx="1876">
                  <c:v>8.7566624999999981E-2</c:v>
                </c:pt>
                <c:pt idx="1877">
                  <c:v>8.7618260000000003E-2</c:v>
                </c:pt>
                <c:pt idx="1878">
                  <c:v>8.7669026000000011E-2</c:v>
                </c:pt>
                <c:pt idx="1879">
                  <c:v>8.7718909000000012E-2</c:v>
                </c:pt>
                <c:pt idx="1880">
                  <c:v>8.7767891999999986E-2</c:v>
                </c:pt>
                <c:pt idx="1881">
                  <c:v>8.7815958999999999E-2</c:v>
                </c:pt>
                <c:pt idx="1882">
                  <c:v>8.7863092000000004E-2</c:v>
                </c:pt>
                <c:pt idx="1883">
                  <c:v>8.790927699999998E-2</c:v>
                </c:pt>
                <c:pt idx="1884">
                  <c:v>8.7954495999999993E-2</c:v>
                </c:pt>
                <c:pt idx="1885">
                  <c:v>8.7998731999999996E-2</c:v>
                </c:pt>
                <c:pt idx="1886">
                  <c:v>8.8041970999999997E-2</c:v>
                </c:pt>
                <c:pt idx="1887">
                  <c:v>8.8084193000000005E-2</c:v>
                </c:pt>
                <c:pt idx="1888">
                  <c:v>8.8125384000000001E-2</c:v>
                </c:pt>
                <c:pt idx="1889">
                  <c:v>8.8165526999999994E-2</c:v>
                </c:pt>
                <c:pt idx="1890">
                  <c:v>8.8204602999999993E-2</c:v>
                </c:pt>
                <c:pt idx="1891">
                  <c:v>8.8242598000000005E-2</c:v>
                </c:pt>
                <c:pt idx="1892">
                  <c:v>8.8279493999999986E-2</c:v>
                </c:pt>
                <c:pt idx="1893">
                  <c:v>8.8315273999999999E-2</c:v>
                </c:pt>
                <c:pt idx="1894">
                  <c:v>8.8349921999999997E-2</c:v>
                </c:pt>
                <c:pt idx="1895">
                  <c:v>8.838341999999999E-2</c:v>
                </c:pt>
                <c:pt idx="1896">
                  <c:v>8.8415751999999986E-2</c:v>
                </c:pt>
                <c:pt idx="1897">
                  <c:v>8.8446899999999995E-2</c:v>
                </c:pt>
                <c:pt idx="1898">
                  <c:v>8.8476848999999996E-2</c:v>
                </c:pt>
                <c:pt idx="1899">
                  <c:v>8.850558E-2</c:v>
                </c:pt>
                <c:pt idx="1900">
                  <c:v>8.8533077999999987E-2</c:v>
                </c:pt>
                <c:pt idx="1901">
                  <c:v>8.8559324999999994E-2</c:v>
                </c:pt>
                <c:pt idx="1902">
                  <c:v>8.8584304000000003E-2</c:v>
                </c:pt>
                <c:pt idx="1903">
                  <c:v>8.8607997999999993E-2</c:v>
                </c:pt>
                <c:pt idx="1904">
                  <c:v>8.8630392000000002E-2</c:v>
                </c:pt>
                <c:pt idx="1905">
                  <c:v>8.8651467000000012E-2</c:v>
                </c:pt>
                <c:pt idx="1906">
                  <c:v>8.8671208000000001E-2</c:v>
                </c:pt>
                <c:pt idx="1907">
                  <c:v>8.8689598000000008E-2</c:v>
                </c:pt>
                <c:pt idx="1908">
                  <c:v>8.8706619999999986E-2</c:v>
                </c:pt>
                <c:pt idx="1909">
                  <c:v>8.8722258999999998E-2</c:v>
                </c:pt>
                <c:pt idx="1910">
                  <c:v>8.8736496999999998E-2</c:v>
                </c:pt>
                <c:pt idx="1911">
                  <c:v>8.8749317999999994E-2</c:v>
                </c:pt>
                <c:pt idx="1912">
                  <c:v>8.8760706999999994E-2</c:v>
                </c:pt>
                <c:pt idx="1913">
                  <c:v>8.8770647000000008E-2</c:v>
                </c:pt>
                <c:pt idx="1914">
                  <c:v>8.8779123999999987E-2</c:v>
                </c:pt>
                <c:pt idx="1915">
                  <c:v>8.8786119999999996E-2</c:v>
                </c:pt>
                <c:pt idx="1916">
                  <c:v>8.8791621999999987E-2</c:v>
                </c:pt>
                <c:pt idx="1917">
                  <c:v>8.8795612999999995E-2</c:v>
                </c:pt>
                <c:pt idx="1918">
                  <c:v>8.8798078000000003E-2</c:v>
                </c:pt>
                <c:pt idx="1919">
                  <c:v>8.8799002999999987E-2</c:v>
                </c:pt>
                <c:pt idx="1920">
                  <c:v>8.8798372999999986E-2</c:v>
                </c:pt>
                <c:pt idx="1921">
                  <c:v>8.8796174000000005E-2</c:v>
                </c:pt>
                <c:pt idx="1922">
                  <c:v>8.8792390999999998E-2</c:v>
                </c:pt>
                <c:pt idx="1923">
                  <c:v>8.878701E-2</c:v>
                </c:pt>
                <c:pt idx="1924">
                  <c:v>8.8780018999999988E-2</c:v>
                </c:pt>
                <c:pt idx="1925">
                  <c:v>8.8771401999999999E-2</c:v>
                </c:pt>
                <c:pt idx="1926">
                  <c:v>8.8761147999999984E-2</c:v>
                </c:pt>
                <c:pt idx="1927">
                  <c:v>8.8749244000000005E-2</c:v>
                </c:pt>
                <c:pt idx="1928">
                  <c:v>8.8735676999999985E-2</c:v>
                </c:pt>
                <c:pt idx="1929">
                  <c:v>8.8720434999999986E-2</c:v>
                </c:pt>
                <c:pt idx="1930">
                  <c:v>8.8703505999999988E-2</c:v>
                </c:pt>
                <c:pt idx="1931">
                  <c:v>8.8684878999999994E-2</c:v>
                </c:pt>
                <c:pt idx="1932">
                  <c:v>8.8664542999999985E-2</c:v>
                </c:pt>
                <c:pt idx="1933">
                  <c:v>8.8642485999999993E-2</c:v>
                </c:pt>
                <c:pt idx="1934">
                  <c:v>8.8618699999999995E-2</c:v>
                </c:pt>
                <c:pt idx="1935">
                  <c:v>8.8593172999999997E-2</c:v>
                </c:pt>
                <c:pt idx="1936">
                  <c:v>8.8565897000000005E-2</c:v>
                </c:pt>
                <c:pt idx="1937">
                  <c:v>8.8536861999999994E-2</c:v>
                </c:pt>
                <c:pt idx="1938">
                  <c:v>8.8506060999999997E-2</c:v>
                </c:pt>
                <c:pt idx="1939">
                  <c:v>8.8473483999999991E-2</c:v>
                </c:pt>
                <c:pt idx="1940">
                  <c:v>8.8439125000000007E-2</c:v>
                </c:pt>
                <c:pt idx="1941">
                  <c:v>8.8402975999999994E-2</c:v>
                </c:pt>
                <c:pt idx="1942">
                  <c:v>8.8365030000000011E-2</c:v>
                </c:pt>
                <c:pt idx="1943">
                  <c:v>8.8325282000000005E-2</c:v>
                </c:pt>
                <c:pt idx="1944">
                  <c:v>8.8283725000000007E-2</c:v>
                </c:pt>
                <c:pt idx="1945">
                  <c:v>8.8240353999999993E-2</c:v>
                </c:pt>
                <c:pt idx="1946">
                  <c:v>8.8195164999999992E-2</c:v>
                </c:pt>
                <c:pt idx="1947">
                  <c:v>8.8148153000000007E-2</c:v>
                </c:pt>
                <c:pt idx="1948">
                  <c:v>8.8099313999999984E-2</c:v>
                </c:pt>
                <c:pt idx="1949">
                  <c:v>8.8048645000000009E-2</c:v>
                </c:pt>
                <c:pt idx="1950">
                  <c:v>8.7996142999999999E-2</c:v>
                </c:pt>
                <c:pt idx="1951">
                  <c:v>8.7941806000000011E-2</c:v>
                </c:pt>
                <c:pt idx="1952">
                  <c:v>8.7885631999999991E-2</c:v>
                </c:pt>
                <c:pt idx="1953">
                  <c:v>8.7827617999999996E-2</c:v>
                </c:pt>
                <c:pt idx="1954">
                  <c:v>8.7767765999999997E-2</c:v>
                </c:pt>
                <c:pt idx="1955">
                  <c:v>8.7706072999999996E-2</c:v>
                </c:pt>
                <c:pt idx="1956">
                  <c:v>8.764254099999999E-2</c:v>
                </c:pt>
                <c:pt idx="1957">
                  <c:v>8.757717000000001E-2</c:v>
                </c:pt>
                <c:pt idx="1958">
                  <c:v>8.7509959999999998E-2</c:v>
                </c:pt>
                <c:pt idx="1959">
                  <c:v>8.7440915000000008E-2</c:v>
                </c:pt>
                <c:pt idx="1960">
                  <c:v>8.7370035999999984E-2</c:v>
                </c:pt>
                <c:pt idx="1961">
                  <c:v>8.7297325999999981E-2</c:v>
                </c:pt>
                <c:pt idx="1962">
                  <c:v>8.7222788999999995E-2</c:v>
                </c:pt>
                <c:pt idx="1963">
                  <c:v>8.7146427999999998E-2</c:v>
                </c:pt>
                <c:pt idx="1964">
                  <c:v>8.7068246999999988E-2</c:v>
                </c:pt>
                <c:pt idx="1965">
                  <c:v>8.6988252999999988E-2</c:v>
                </c:pt>
                <c:pt idx="1966">
                  <c:v>8.6906449999999996E-2</c:v>
                </c:pt>
                <c:pt idx="1967">
                  <c:v>8.682284500000001E-2</c:v>
                </c:pt>
                <c:pt idx="1968">
                  <c:v>8.6737444999999996E-2</c:v>
                </c:pt>
                <c:pt idx="1969">
                  <c:v>8.6650257000000008E-2</c:v>
                </c:pt>
                <c:pt idx="1970">
                  <c:v>8.6561288999999986E-2</c:v>
                </c:pt>
                <c:pt idx="1971">
                  <c:v>8.6470550000000007E-2</c:v>
                </c:pt>
                <c:pt idx="1972">
                  <c:v>8.6378048999999985E-2</c:v>
                </c:pt>
                <c:pt idx="1973">
                  <c:v>8.6283796999999995E-2</c:v>
                </c:pt>
                <c:pt idx="1974">
                  <c:v>8.6187803000000007E-2</c:v>
                </c:pt>
                <c:pt idx="1975">
                  <c:v>8.6090079999999986E-2</c:v>
                </c:pt>
                <c:pt idx="1976">
                  <c:v>8.5990638000000008E-2</c:v>
                </c:pt>
                <c:pt idx="1977">
                  <c:v>8.5889490999999984E-2</c:v>
                </c:pt>
                <c:pt idx="1978">
                  <c:v>8.5786650999999992E-2</c:v>
                </c:pt>
                <c:pt idx="1979">
                  <c:v>8.5682133999999993E-2</c:v>
                </c:pt>
                <c:pt idx="1980">
                  <c:v>8.557595300000001E-2</c:v>
                </c:pt>
                <c:pt idx="1981">
                  <c:v>8.5468123000000007E-2</c:v>
                </c:pt>
                <c:pt idx="1982">
                  <c:v>8.5358661000000002E-2</c:v>
                </c:pt>
                <c:pt idx="1983">
                  <c:v>8.5247581999999988E-2</c:v>
                </c:pt>
                <c:pt idx="1984">
                  <c:v>8.5134904999999983E-2</c:v>
                </c:pt>
                <c:pt idx="1985">
                  <c:v>8.5020646000000005E-2</c:v>
                </c:pt>
                <c:pt idx="1986">
                  <c:v>8.490482299999999E-2</c:v>
                </c:pt>
                <c:pt idx="1987">
                  <c:v>8.4787455999999983E-2</c:v>
                </c:pt>
                <c:pt idx="1988">
                  <c:v>8.4668564000000002E-2</c:v>
                </c:pt>
                <c:pt idx="1989">
                  <c:v>8.4548167000000007E-2</c:v>
                </c:pt>
                <c:pt idx="1990">
                  <c:v>8.442628499999999E-2</c:v>
                </c:pt>
                <c:pt idx="1991">
                  <c:v>8.4302937999999994E-2</c:v>
                </c:pt>
                <c:pt idx="1992">
                  <c:v>8.4178149000000008E-2</c:v>
                </c:pt>
                <c:pt idx="1993">
                  <c:v>8.4051938999999992E-2</c:v>
                </c:pt>
                <c:pt idx="1994">
                  <c:v>8.3924330999999991E-2</c:v>
                </c:pt>
                <c:pt idx="1995">
                  <c:v>8.3795345999999993E-2</c:v>
                </c:pt>
                <c:pt idx="1996">
                  <c:v>8.3665009999999998E-2</c:v>
                </c:pt>
                <c:pt idx="1997">
                  <c:v>8.3533344000000009E-2</c:v>
                </c:pt>
                <c:pt idx="1998">
                  <c:v>8.3400373999999999E-2</c:v>
                </c:pt>
                <c:pt idx="1999">
                  <c:v>8.3266123999999997E-2</c:v>
                </c:pt>
                <c:pt idx="2000">
                  <c:v>8.3130618999999989E-2</c:v>
                </c:pt>
                <c:pt idx="2001">
                  <c:v>8.299388399999999E-2</c:v>
                </c:pt>
                <c:pt idx="2002">
                  <c:v>8.2855944999999986E-2</c:v>
                </c:pt>
                <c:pt idx="2003">
                  <c:v>8.2716827999999992E-2</c:v>
                </c:pt>
                <c:pt idx="2004">
                  <c:v>8.2576559999999993E-2</c:v>
                </c:pt>
                <c:pt idx="2005">
                  <c:v>8.2435167000000004E-2</c:v>
                </c:pt>
                <c:pt idx="2006">
                  <c:v>8.2292677000000009E-2</c:v>
                </c:pt>
                <c:pt idx="2007">
                  <c:v>8.2149117999999993E-2</c:v>
                </c:pt>
                <c:pt idx="2008">
                  <c:v>8.2004516E-2</c:v>
                </c:pt>
                <c:pt idx="2009">
                  <c:v>8.1858901999999997E-2</c:v>
                </c:pt>
                <c:pt idx="2010">
                  <c:v>8.1712301999999987E-2</c:v>
                </c:pt>
                <c:pt idx="2011">
                  <c:v>8.1564745999999994E-2</c:v>
                </c:pt>
                <c:pt idx="2012">
                  <c:v>8.1416262999999989E-2</c:v>
                </c:pt>
                <c:pt idx="2013">
                  <c:v>8.1266882999999998E-2</c:v>
                </c:pt>
                <c:pt idx="2014">
                  <c:v>8.1116634999999992E-2</c:v>
                </c:pt>
                <c:pt idx="2015">
                  <c:v>8.0965548999999998E-2</c:v>
                </c:pt>
                <c:pt idx="2016">
                  <c:v>8.0813654999999998E-2</c:v>
                </c:pt>
                <c:pt idx="2017">
                  <c:v>8.0660983999999991E-2</c:v>
                </c:pt>
                <c:pt idx="2018">
                  <c:v>8.0507567000000002E-2</c:v>
                </c:pt>
                <c:pt idx="2019">
                  <c:v>8.0353434000000001E-2</c:v>
                </c:pt>
                <c:pt idx="2020">
                  <c:v>8.0198617999999999E-2</c:v>
                </c:pt>
                <c:pt idx="2021">
                  <c:v>8.0043148000000008E-2</c:v>
                </c:pt>
                <c:pt idx="2022">
                  <c:v>7.9887056999999997E-2</c:v>
                </c:pt>
                <c:pt idx="2023">
                  <c:v>7.9730376999999991E-2</c:v>
                </c:pt>
                <c:pt idx="2024">
                  <c:v>7.9573138999999987E-2</c:v>
                </c:pt>
                <c:pt idx="2025">
                  <c:v>7.9415374999999996E-2</c:v>
                </c:pt>
                <c:pt idx="2026">
                  <c:v>7.9257116999999988E-2</c:v>
                </c:pt>
                <c:pt idx="2027">
                  <c:v>7.9098399E-2</c:v>
                </c:pt>
                <c:pt idx="2028">
                  <c:v>7.8939250999999988E-2</c:v>
                </c:pt>
                <c:pt idx="2029">
                  <c:v>7.8779706000000005E-2</c:v>
                </c:pt>
                <c:pt idx="2030">
                  <c:v>7.8619796999999991E-2</c:v>
                </c:pt>
                <c:pt idx="2031">
                  <c:v>7.8459554999999986E-2</c:v>
                </c:pt>
                <c:pt idx="2032">
                  <c:v>7.8299014E-2</c:v>
                </c:pt>
                <c:pt idx="2033">
                  <c:v>7.8138205999999988E-2</c:v>
                </c:pt>
                <c:pt idx="2034">
                  <c:v>7.7977162999999988E-2</c:v>
                </c:pt>
                <c:pt idx="2035">
                  <c:v>7.7815917999999998E-2</c:v>
                </c:pt>
                <c:pt idx="2036">
                  <c:v>7.7654501999999986E-2</c:v>
                </c:pt>
                <c:pt idx="2037">
                  <c:v>7.7492948000000006E-2</c:v>
                </c:pt>
                <c:pt idx="2038">
                  <c:v>7.7331288999999998E-2</c:v>
                </c:pt>
                <c:pt idx="2039">
                  <c:v>7.7169556E-2</c:v>
                </c:pt>
                <c:pt idx="2040">
                  <c:v>7.7007780999999997E-2</c:v>
                </c:pt>
                <c:pt idx="2041">
                  <c:v>7.6845995E-2</c:v>
                </c:pt>
                <c:pt idx="2042">
                  <c:v>7.6684231999999991E-2</c:v>
                </c:pt>
                <c:pt idx="2043">
                  <c:v>7.652252100000001E-2</c:v>
                </c:pt>
                <c:pt idx="2044">
                  <c:v>7.6360894999999998E-2</c:v>
                </c:pt>
                <c:pt idx="2045">
                  <c:v>7.6199384000000009E-2</c:v>
                </c:pt>
                <c:pt idx="2046">
                  <c:v>7.6038018999999998E-2</c:v>
                </c:pt>
                <c:pt idx="2047">
                  <c:v>7.5876831000000006E-2</c:v>
                </c:pt>
                <c:pt idx="2048">
                  <c:v>7.5715851000000001E-2</c:v>
                </c:pt>
                <c:pt idx="2049">
                  <c:v>7.555510800000001E-2</c:v>
                </c:pt>
                <c:pt idx="2050">
                  <c:v>7.5394631999999989E-2</c:v>
                </c:pt>
                <c:pt idx="2051">
                  <c:v>7.5234453000000007E-2</c:v>
                </c:pt>
                <c:pt idx="2052">
                  <c:v>7.5074599999999991E-2</c:v>
                </c:pt>
                <c:pt idx="2053">
                  <c:v>7.4915101999999997E-2</c:v>
                </c:pt>
                <c:pt idx="2054">
                  <c:v>7.4755987999999995E-2</c:v>
                </c:pt>
                <c:pt idx="2055">
                  <c:v>7.4597284999999999E-2</c:v>
                </c:pt>
                <c:pt idx="2056">
                  <c:v>7.4439021999999994E-2</c:v>
                </c:pt>
                <c:pt idx="2057">
                  <c:v>7.4281226000000006E-2</c:v>
                </c:pt>
                <c:pt idx="2058">
                  <c:v>7.4123925000000007E-2</c:v>
                </c:pt>
                <c:pt idx="2059">
                  <c:v>7.3967142999999985E-2</c:v>
                </c:pt>
                <c:pt idx="2060">
                  <c:v>7.3810909000000008E-2</c:v>
                </c:pt>
                <c:pt idx="2061">
                  <c:v>7.3655247000000007E-2</c:v>
                </c:pt>
                <c:pt idx="2062">
                  <c:v>7.3500183999999996E-2</c:v>
                </c:pt>
                <c:pt idx="2063">
                  <c:v>7.3345742999999991E-2</c:v>
                </c:pt>
                <c:pt idx="2064">
                  <c:v>7.3191949000000006E-2</c:v>
                </c:pt>
                <c:pt idx="2065">
                  <c:v>7.3038826000000001E-2</c:v>
                </c:pt>
                <c:pt idx="2066">
                  <c:v>7.2886397999999991E-2</c:v>
                </c:pt>
                <c:pt idx="2067">
                  <c:v>7.2734686999999992E-2</c:v>
                </c:pt>
                <c:pt idx="2068">
                  <c:v>7.2583716999999992E-2</c:v>
                </c:pt>
                <c:pt idx="2069">
                  <c:v>7.2433508000000008E-2</c:v>
                </c:pt>
                <c:pt idx="2070">
                  <c:v>7.2284082999999999E-2</c:v>
                </c:pt>
                <c:pt idx="2071">
                  <c:v>7.2135461999999997E-2</c:v>
                </c:pt>
                <c:pt idx="2072">
                  <c:v>7.1987666000000006E-2</c:v>
                </c:pt>
                <c:pt idx="2073">
                  <c:v>7.1840714999999999E-2</c:v>
                </c:pt>
                <c:pt idx="2074">
                  <c:v>7.1694627999999996E-2</c:v>
                </c:pt>
                <c:pt idx="2075">
                  <c:v>7.1549425E-2</c:v>
                </c:pt>
                <c:pt idx="2076">
                  <c:v>7.1405121999999988E-2</c:v>
                </c:pt>
                <c:pt idx="2077">
                  <c:v>7.1261737999999991E-2</c:v>
                </c:pt>
                <c:pt idx="2078">
                  <c:v>7.1119290000000002E-2</c:v>
                </c:pt>
                <c:pt idx="2079">
                  <c:v>7.0977794999999996E-2</c:v>
                </c:pt>
                <c:pt idx="2080">
                  <c:v>7.0837268000000009E-2</c:v>
                </c:pt>
                <c:pt idx="2081">
                  <c:v>7.069772399999999E-2</c:v>
                </c:pt>
                <c:pt idx="2082">
                  <c:v>7.0559179999999999E-2</c:v>
                </c:pt>
                <c:pt idx="2083">
                  <c:v>7.0421647000000004E-2</c:v>
                </c:pt>
                <c:pt idx="2084">
                  <c:v>7.0285140999999995E-2</c:v>
                </c:pt>
                <c:pt idx="2085">
                  <c:v>7.0149672999999996E-2</c:v>
                </c:pt>
                <c:pt idx="2086">
                  <c:v>7.0015255999999998E-2</c:v>
                </c:pt>
                <c:pt idx="2087">
                  <c:v>6.9881900699999999E-2</c:v>
                </c:pt>
                <c:pt idx="2088">
                  <c:v>6.9749618799999996E-2</c:v>
                </c:pt>
                <c:pt idx="2089">
                  <c:v>6.961842E-2</c:v>
                </c:pt>
                <c:pt idx="2090">
                  <c:v>6.9488313800000007E-2</c:v>
                </c:pt>
                <c:pt idx="2091">
                  <c:v>6.9359308600000003E-2</c:v>
                </c:pt>
                <c:pt idx="2092">
                  <c:v>6.9231412699999995E-2</c:v>
                </c:pt>
                <c:pt idx="2093">
                  <c:v>6.9104632999999999E-2</c:v>
                </c:pt>
                <c:pt idx="2094">
                  <c:v>6.8978976199999986E-2</c:v>
                </c:pt>
                <c:pt idx="2095">
                  <c:v>6.8854447999999999E-2</c:v>
                </c:pt>
                <c:pt idx="2096">
                  <c:v>6.8731053399999992E-2</c:v>
                </c:pt>
                <c:pt idx="2097">
                  <c:v>6.8608796499999999E-2</c:v>
                </c:pt>
                <c:pt idx="2098">
                  <c:v>6.8487680699999998E-2</c:v>
                </c:pt>
                <c:pt idx="2099">
                  <c:v>6.8367708799999996E-2</c:v>
                </c:pt>
                <c:pt idx="2100">
                  <c:v>6.8248882499999997E-2</c:v>
                </c:pt>
                <c:pt idx="2101">
                  <c:v>6.813120319999999E-2</c:v>
                </c:pt>
                <c:pt idx="2102">
                  <c:v>6.8014671299999996E-2</c:v>
                </c:pt>
                <c:pt idx="2103">
                  <c:v>6.7899286700000006E-2</c:v>
                </c:pt>
                <c:pt idx="2104">
                  <c:v>6.77850485E-2</c:v>
                </c:pt>
                <c:pt idx="2105">
                  <c:v>6.7671955399999997E-2</c:v>
                </c:pt>
                <c:pt idx="2106">
                  <c:v>6.7560005300000003E-2</c:v>
                </c:pt>
                <c:pt idx="2107">
                  <c:v>6.7449195599999998E-2</c:v>
                </c:pt>
                <c:pt idx="2108">
                  <c:v>6.733952339999999E-2</c:v>
                </c:pt>
                <c:pt idx="2109">
                  <c:v>6.7230984800000004E-2</c:v>
                </c:pt>
                <c:pt idx="2110">
                  <c:v>6.712357599999999E-2</c:v>
                </c:pt>
                <c:pt idx="2111">
                  <c:v>6.7017292199999995E-2</c:v>
                </c:pt>
                <c:pt idx="2112">
                  <c:v>6.6912128399999993E-2</c:v>
                </c:pt>
                <c:pt idx="2113">
                  <c:v>6.6808079399999998E-2</c:v>
                </c:pt>
                <c:pt idx="2114">
                  <c:v>6.6705139199999999E-2</c:v>
                </c:pt>
                <c:pt idx="2115">
                  <c:v>6.6603301599999998E-2</c:v>
                </c:pt>
                <c:pt idx="2116">
                  <c:v>6.6502560299999999E-2</c:v>
                </c:pt>
                <c:pt idx="2117">
                  <c:v>6.6402908199999999E-2</c:v>
                </c:pt>
                <c:pt idx="2118">
                  <c:v>6.6304338399999996E-2</c:v>
                </c:pt>
                <c:pt idx="2119">
                  <c:v>6.6206843399999993E-2</c:v>
                </c:pt>
                <c:pt idx="2120">
                  <c:v>6.61104156E-2</c:v>
                </c:pt>
                <c:pt idx="2121">
                  <c:v>6.6015047100000002E-2</c:v>
                </c:pt>
                <c:pt idx="2122">
                  <c:v>6.5920729900000002E-2</c:v>
                </c:pt>
                <c:pt idx="2123">
                  <c:v>6.5827455699999995E-2</c:v>
                </c:pt>
                <c:pt idx="2124">
                  <c:v>6.5735216200000002E-2</c:v>
                </c:pt>
                <c:pt idx="2125">
                  <c:v>6.5644002899999998E-2</c:v>
                </c:pt>
                <c:pt idx="2126">
                  <c:v>6.5553806999999992E-2</c:v>
                </c:pt>
                <c:pt idx="2127">
                  <c:v>6.5464620000000001E-2</c:v>
                </c:pt>
                <c:pt idx="2128">
                  <c:v>6.5376433099999992E-2</c:v>
                </c:pt>
                <c:pt idx="2129">
                  <c:v>6.5289237400000005E-2</c:v>
                </c:pt>
                <c:pt idx="2130">
                  <c:v>6.5203024199999987E-2</c:v>
                </c:pt>
                <c:pt idx="2131">
                  <c:v>6.51177847E-2</c:v>
                </c:pt>
                <c:pt idx="2132">
                  <c:v>6.5033509999999989E-2</c:v>
                </c:pt>
                <c:pt idx="2133">
                  <c:v>6.4950191500000004E-2</c:v>
                </c:pt>
                <c:pt idx="2134">
                  <c:v>6.4867820500000006E-2</c:v>
                </c:pt>
                <c:pt idx="2135">
                  <c:v>6.47863885E-2</c:v>
                </c:pt>
                <c:pt idx="2136">
                  <c:v>6.4705886899999995E-2</c:v>
                </c:pt>
                <c:pt idx="2137">
                  <c:v>6.4626307599999988E-2</c:v>
                </c:pt>
                <c:pt idx="2138">
                  <c:v>6.4547642299999999E-2</c:v>
                </c:pt>
                <c:pt idx="2139">
                  <c:v>6.44698831E-2</c:v>
                </c:pt>
                <c:pt idx="2140">
                  <c:v>6.4393022199999997E-2</c:v>
                </c:pt>
                <c:pt idx="2141">
                  <c:v>6.4317051900000005E-2</c:v>
                </c:pt>
                <c:pt idx="2142">
                  <c:v>6.4241964699999987E-2</c:v>
                </c:pt>
                <c:pt idx="2143">
                  <c:v>6.4167753199999997E-2</c:v>
                </c:pt>
                <c:pt idx="2144">
                  <c:v>6.4094410299999988E-2</c:v>
                </c:pt>
                <c:pt idx="2145">
                  <c:v>6.4021928899999997E-2</c:v>
                </c:pt>
                <c:pt idx="2146">
                  <c:v>6.3950302000000001E-2</c:v>
                </c:pt>
                <c:pt idx="2147">
                  <c:v>6.3879522899999999E-2</c:v>
                </c:pt>
                <c:pt idx="2148">
                  <c:v>6.3809585000000002E-2</c:v>
                </c:pt>
                <c:pt idx="2149">
                  <c:v>6.3740481799999998E-2</c:v>
                </c:pt>
                <c:pt idx="2150">
                  <c:v>6.3672206799999992E-2</c:v>
                </c:pt>
                <c:pt idx="2151">
                  <c:v>6.3604753799999997E-2</c:v>
                </c:pt>
                <c:pt idx="2152">
                  <c:v>6.3538116700000008E-2</c:v>
                </c:pt>
                <c:pt idx="2153">
                  <c:v>6.3472289399999993E-2</c:v>
                </c:pt>
                <c:pt idx="2154">
                  <c:v>6.3407265899999996E-2</c:v>
                </c:pt>
                <c:pt idx="2155">
                  <c:v>6.3343040599999997E-2</c:v>
                </c:pt>
                <c:pt idx="2156">
                  <c:v>6.3279607599999996E-2</c:v>
                </c:pt>
                <c:pt idx="2157">
                  <c:v>6.3216961299999999E-2</c:v>
                </c:pt>
                <c:pt idx="2158">
                  <c:v>6.3155096299999991E-2</c:v>
                </c:pt>
                <c:pt idx="2159">
                  <c:v>6.3094006899999999E-2</c:v>
                </c:pt>
                <c:pt idx="2160">
                  <c:v>6.3033687899999996E-2</c:v>
                </c:pt>
                <c:pt idx="2161">
                  <c:v>6.2974134000000001E-2</c:v>
                </c:pt>
                <c:pt idx="2162">
                  <c:v>6.2915339900000006E-2</c:v>
                </c:pt>
                <c:pt idx="2163">
                  <c:v>6.2857300399999996E-2</c:v>
                </c:pt>
                <c:pt idx="2164">
                  <c:v>6.2800010599999997E-2</c:v>
                </c:pt>
                <c:pt idx="2165">
                  <c:v>6.2743465100000007E-2</c:v>
                </c:pt>
                <c:pt idx="2166">
                  <c:v>6.2687659199999995E-2</c:v>
                </c:pt>
                <c:pt idx="2167">
                  <c:v>6.26325878E-2</c:v>
                </c:pt>
                <c:pt idx="2168">
                  <c:v>6.2578245899999996E-2</c:v>
                </c:pt>
                <c:pt idx="2169">
                  <c:v>6.2524628700000001E-2</c:v>
                </c:pt>
                <c:pt idx="2170">
                  <c:v>6.24717313E-2</c:v>
                </c:pt>
                <c:pt idx="2171">
                  <c:v>6.2419548899999996E-2</c:v>
                </c:pt>
                <c:pt idx="2172">
                  <c:v>6.2368076500000001E-2</c:v>
                </c:pt>
                <c:pt idx="2173">
                  <c:v>6.2317309299999998E-2</c:v>
                </c:pt>
                <c:pt idx="2174">
                  <c:v>6.2267242399999999E-2</c:v>
                </c:pt>
                <c:pt idx="2175">
                  <c:v>6.2217871099999995E-2</c:v>
                </c:pt>
                <c:pt idx="2176">
                  <c:v>6.2169190499999999E-2</c:v>
                </c:pt>
                <c:pt idx="2177">
                  <c:v>6.2121195599999998E-2</c:v>
                </c:pt>
                <c:pt idx="2178">
                  <c:v>6.2073881499999997E-2</c:v>
                </c:pt>
                <c:pt idx="2179">
                  <c:v>6.2027243399999994E-2</c:v>
                </c:pt>
                <c:pt idx="2180">
                  <c:v>6.1981276099999996E-2</c:v>
                </c:pt>
                <c:pt idx="2181">
                  <c:v>6.1935974899999996E-2</c:v>
                </c:pt>
                <c:pt idx="2182">
                  <c:v>6.1891334499999999E-2</c:v>
                </c:pt>
                <c:pt idx="2183">
                  <c:v>6.1847350099999997E-2</c:v>
                </c:pt>
                <c:pt idx="2184">
                  <c:v>6.1804016499999996E-2</c:v>
                </c:pt>
                <c:pt idx="2185">
                  <c:v>6.17613287E-2</c:v>
                </c:pt>
                <c:pt idx="2186">
                  <c:v>6.1719281799999998E-2</c:v>
                </c:pt>
                <c:pt idx="2187">
                  <c:v>6.1677870499999995E-2</c:v>
                </c:pt>
                <c:pt idx="2188">
                  <c:v>6.1637089799999996E-2</c:v>
                </c:pt>
                <c:pt idx="2189">
                  <c:v>6.1596934799999996E-2</c:v>
                </c:pt>
                <c:pt idx="2190">
                  <c:v>6.1557400200000001E-2</c:v>
                </c:pt>
                <c:pt idx="2191">
                  <c:v>6.1518481100000001E-2</c:v>
                </c:pt>
                <c:pt idx="2192">
                  <c:v>6.1480172399999998E-2</c:v>
                </c:pt>
                <c:pt idx="2193">
                  <c:v>6.1442469E-2</c:v>
                </c:pt>
                <c:pt idx="2194">
                  <c:v>6.1405366099999997E-2</c:v>
                </c:pt>
                <c:pt idx="2195">
                  <c:v>6.1368858399999997E-2</c:v>
                </c:pt>
                <c:pt idx="2196">
                  <c:v>6.1332940999999995E-2</c:v>
                </c:pt>
                <c:pt idx="2197">
                  <c:v>6.1297608999999996E-2</c:v>
                </c:pt>
                <c:pt idx="2198">
                  <c:v>6.1262857399999995E-2</c:v>
                </c:pt>
                <c:pt idx="2199">
                  <c:v>6.1228681199999996E-2</c:v>
                </c:pt>
                <c:pt idx="2200">
                  <c:v>6.1195075599999996E-2</c:v>
                </c:pt>
                <c:pt idx="2201">
                  <c:v>6.1162035599999998E-2</c:v>
                </c:pt>
                <c:pt idx="2202">
                  <c:v>6.1129556299999999E-2</c:v>
                </c:pt>
                <c:pt idx="2203">
                  <c:v>6.10976331E-2</c:v>
                </c:pt>
                <c:pt idx="2204">
                  <c:v>6.1066260899999995E-2</c:v>
                </c:pt>
                <c:pt idx="2205">
                  <c:v>6.10354351E-2</c:v>
                </c:pt>
                <c:pt idx="2206">
                  <c:v>6.1005151000000001E-2</c:v>
                </c:pt>
                <c:pt idx="2207">
                  <c:v>6.0975403739999996E-2</c:v>
                </c:pt>
                <c:pt idx="2208">
                  <c:v>6.0946188749999998E-2</c:v>
                </c:pt>
                <c:pt idx="2209">
                  <c:v>6.0917501379999996E-2</c:v>
                </c:pt>
                <c:pt idx="2210">
                  <c:v>6.0889337029999997E-2</c:v>
                </c:pt>
                <c:pt idx="2211">
                  <c:v>6.086169114E-2</c:v>
                </c:pt>
                <c:pt idx="2212">
                  <c:v>6.0834559189999998E-2</c:v>
                </c:pt>
                <c:pt idx="2213">
                  <c:v>6.0807936719999997E-2</c:v>
                </c:pt>
                <c:pt idx="2214">
                  <c:v>6.0781819279999996E-2</c:v>
                </c:pt>
                <c:pt idx="2215">
                  <c:v>6.0756202490000001E-2</c:v>
                </c:pt>
                <c:pt idx="2216">
                  <c:v>6.0731081989999998E-2</c:v>
                </c:pt>
                <c:pt idx="2217">
                  <c:v>6.0706453489999999E-2</c:v>
                </c:pt>
                <c:pt idx="2218">
                  <c:v>6.0682312719999999E-2</c:v>
                </c:pt>
                <c:pt idx="2219">
                  <c:v>6.0658655479999997E-2</c:v>
                </c:pt>
                <c:pt idx="2220">
                  <c:v>6.0635477569999999E-2</c:v>
                </c:pt>
                <c:pt idx="2221">
                  <c:v>6.0612774859999996E-2</c:v>
                </c:pt>
                <c:pt idx="2222">
                  <c:v>6.0590543239999996E-2</c:v>
                </c:pt>
                <c:pt idx="2223">
                  <c:v>6.056877863E-2</c:v>
                </c:pt>
                <c:pt idx="2224">
                  <c:v>6.0547476959999999E-2</c:v>
                </c:pt>
                <c:pt idx="2225">
                  <c:v>6.0526634189999998E-2</c:v>
                </c:pt>
                <c:pt idx="2226">
                  <c:v>6.0506246289999996E-2</c:v>
                </c:pt>
                <c:pt idx="2227">
                  <c:v>6.0486309240000001E-2</c:v>
                </c:pt>
                <c:pt idx="2228">
                  <c:v>6.0466819009999999E-2</c:v>
                </c:pt>
                <c:pt idx="2229">
                  <c:v>6.0447771589999998E-2</c:v>
                </c:pt>
                <c:pt idx="2230">
                  <c:v>6.0429162959999998E-2</c:v>
                </c:pt>
                <c:pt idx="2231">
                  <c:v>6.0410989079999998E-2</c:v>
                </c:pt>
                <c:pt idx="2232">
                  <c:v>6.0393245889999995E-2</c:v>
                </c:pt>
                <c:pt idx="2233">
                  <c:v>6.0375929329999994E-2</c:v>
                </c:pt>
                <c:pt idx="2234">
                  <c:v>6.0359035289999995E-2</c:v>
                </c:pt>
                <c:pt idx="2235">
                  <c:v>6.0342559669999997E-2</c:v>
                </c:pt>
                <c:pt idx="2236">
                  <c:v>6.0326498279999995E-2</c:v>
                </c:pt>
                <c:pt idx="2237">
                  <c:v>6.0310846920000001E-2</c:v>
                </c:pt>
                <c:pt idx="2238">
                  <c:v>6.0295601359999999E-2</c:v>
                </c:pt>
                <c:pt idx="2239">
                  <c:v>6.028075729E-2</c:v>
                </c:pt>
                <c:pt idx="2240">
                  <c:v>6.0266310349999998E-2</c:v>
                </c:pt>
                <c:pt idx="2241">
                  <c:v>6.0252256130000001E-2</c:v>
                </c:pt>
                <c:pt idx="2242">
                  <c:v>6.0238590139999999E-2</c:v>
                </c:pt>
                <c:pt idx="2243">
                  <c:v>6.0225307819999997E-2</c:v>
                </c:pt>
                <c:pt idx="2244">
                  <c:v>6.0212404550000001E-2</c:v>
                </c:pt>
                <c:pt idx="2245">
                  <c:v>6.0199875600000001E-2</c:v>
                </c:pt>
                <c:pt idx="2246">
                  <c:v>6.0187716169999995E-2</c:v>
                </c:pt>
                <c:pt idx="2247">
                  <c:v>6.0175921359999995E-2</c:v>
                </c:pt>
                <c:pt idx="2248">
                  <c:v>6.0164486169999996E-2</c:v>
                </c:pt>
                <c:pt idx="2249">
                  <c:v>6.01534055E-2</c:v>
                </c:pt>
                <c:pt idx="2250">
                  <c:v>6.0142674109999995E-2</c:v>
                </c:pt>
                <c:pt idx="2251">
                  <c:v>6.0132286689999995E-2</c:v>
                </c:pt>
                <c:pt idx="2252">
                  <c:v>6.0122237769999996E-2</c:v>
                </c:pt>
                <c:pt idx="2253">
                  <c:v>6.0112521779999997E-2</c:v>
                </c:pt>
                <c:pt idx="2254">
                  <c:v>6.0103132979999994E-2</c:v>
                </c:pt>
                <c:pt idx="2255">
                  <c:v>6.0094065512999999E-2</c:v>
                </c:pt>
                <c:pt idx="2256">
                  <c:v>6.0085313380999997E-2</c:v>
                </c:pt>
                <c:pt idx="2257">
                  <c:v>6.0076870420999996E-2</c:v>
                </c:pt>
                <c:pt idx="2258">
                  <c:v>6.0068730315999998E-2</c:v>
                </c:pt>
                <c:pt idx="2259">
                  <c:v>6.0060886593999996E-2</c:v>
                </c:pt>
                <c:pt idx="2260">
                  <c:v>6.0053332631999995E-2</c:v>
                </c:pt>
                <c:pt idx="2261">
                  <c:v>6.0046061662000001E-2</c:v>
                </c:pt>
                <c:pt idx="2262">
                  <c:v>6.0039066783999999E-2</c:v>
                </c:pt>
                <c:pt idx="2263">
                  <c:v>6.0032340972999997E-2</c:v>
                </c:pt>
                <c:pt idx="2264">
                  <c:v>6.0025877089999999E-2</c:v>
                </c:pt>
                <c:pt idx="2265">
                  <c:v>6.0019667888999997E-2</c:v>
                </c:pt>
                <c:pt idx="2266">
                  <c:v>6.0013706026999999E-2</c:v>
                </c:pt>
                <c:pt idx="2267">
                  <c:v>6.0007984075699995E-2</c:v>
                </c:pt>
                <c:pt idx="2268">
                  <c:v>6.0002494526599996E-2</c:v>
                </c:pt>
                <c:pt idx="2269">
                  <c:v>5.9997229802699996E-2</c:v>
                </c:pt>
                <c:pt idx="2270">
                  <c:v>5.99921822669E-2</c:v>
                </c:pt>
                <c:pt idx="2271">
                  <c:v>5.9987344230999995E-2</c:v>
                </c:pt>
                <c:pt idx="2272">
                  <c:v>5.9982707965E-2</c:v>
                </c:pt>
                <c:pt idx="2273">
                  <c:v>5.9978265705999997E-2</c:v>
                </c:pt>
                <c:pt idx="2274">
                  <c:v>5.9974009666999999E-2</c:v>
                </c:pt>
                <c:pt idx="2275">
                  <c:v>5.9969932045E-2</c:v>
                </c:pt>
                <c:pt idx="2276">
                  <c:v>5.9966025033999996E-2</c:v>
                </c:pt>
                <c:pt idx="2277">
                  <c:v>5.9962280826999996E-2</c:v>
                </c:pt>
                <c:pt idx="2278">
                  <c:v>5.9958691630999997E-2</c:v>
                </c:pt>
                <c:pt idx="2279">
                  <c:v>5.9955249673999997E-2</c:v>
                </c:pt>
                <c:pt idx="2280">
                  <c:v>5.9951947211999999E-2</c:v>
                </c:pt>
                <c:pt idx="2281">
                  <c:v>5.9948776540999997E-2</c:v>
                </c:pt>
                <c:pt idx="2282">
                  <c:v>5.9945730002999999E-2</c:v>
                </c:pt>
                <c:pt idx="2283">
                  <c:v>5.9942799996999994E-2</c:v>
                </c:pt>
                <c:pt idx="2284">
                  <c:v>5.9939978985999995E-2</c:v>
                </c:pt>
                <c:pt idx="2285">
                  <c:v>5.9937259506999997E-2</c:v>
                </c:pt>
                <c:pt idx="2286">
                  <c:v>5.9934634181E-2</c:v>
                </c:pt>
                <c:pt idx="2287">
                  <c:v>5.9932095716999999E-2</c:v>
                </c:pt>
                <c:pt idx="2288">
                  <c:v>5.9929636926999999E-2</c:v>
                </c:pt>
                <c:pt idx="2289">
                  <c:v>5.9927250729999999E-2</c:v>
                </c:pt>
                <c:pt idx="2290">
                  <c:v>5.9924930163999995E-2</c:v>
                </c:pt>
                <c:pt idx="2291">
                  <c:v>5.9922668390999995E-2</c:v>
                </c:pt>
                <c:pt idx="2292">
                  <c:v>5.9920458709999999E-2</c:v>
                </c:pt>
                <c:pt idx="2293">
                  <c:v>5.9918294562999998E-2</c:v>
                </c:pt>
                <c:pt idx="2294">
                  <c:v>5.9916169542999997E-2</c:v>
                </c:pt>
                <c:pt idx="2295">
                  <c:v>5.9914077407999998E-2</c:v>
                </c:pt>
                <c:pt idx="2296">
                  <c:v>5.991201208E-2</c:v>
                </c:pt>
                <c:pt idx="2297">
                  <c:v>5.9909967665000001E-2</c:v>
                </c:pt>
                <c:pt idx="2298">
                  <c:v>5.9907938452000001E-2</c:v>
                </c:pt>
                <c:pt idx="2299">
                  <c:v>5.9905918923999997E-2</c:v>
                </c:pt>
                <c:pt idx="2300">
                  <c:v>5.9903903754999994E-2</c:v>
                </c:pt>
                <c:pt idx="2301">
                  <c:v>5.9901887814999999E-2</c:v>
                </c:pt>
                <c:pt idx="2302">
                  <c:v>5.9899866159999995E-2</c:v>
                </c:pt>
                <c:pt idx="2303">
                  <c:v>5.9897834050000001E-2</c:v>
                </c:pt>
                <c:pt idx="2304">
                  <c:v>5.9895786909999998E-2</c:v>
                </c:pt>
                <c:pt idx="2305">
                  <c:v>5.989372036E-2</c:v>
                </c:pt>
                <c:pt idx="2306">
                  <c:v>5.9891630229999999E-2</c:v>
                </c:pt>
                <c:pt idx="2307">
                  <c:v>5.9889512499999999E-2</c:v>
                </c:pt>
                <c:pt idx="2308">
                  <c:v>5.9887363339999999E-2</c:v>
                </c:pt>
                <c:pt idx="2309">
                  <c:v>5.988517912E-2</c:v>
                </c:pt>
                <c:pt idx="2310">
                  <c:v>5.9882956359999996E-2</c:v>
                </c:pt>
                <c:pt idx="2311">
                  <c:v>5.9880691789999996E-2</c:v>
                </c:pt>
                <c:pt idx="2312">
                  <c:v>5.9878382279999996E-2</c:v>
                </c:pt>
                <c:pt idx="2313">
                  <c:v>5.987602492E-2</c:v>
                </c:pt>
                <c:pt idx="2314">
                  <c:v>5.9873616919999997E-2</c:v>
                </c:pt>
                <c:pt idx="2315">
                  <c:v>5.9871155709999999E-2</c:v>
                </c:pt>
                <c:pt idx="2316">
                  <c:v>5.9868638869999997E-2</c:v>
                </c:pt>
                <c:pt idx="2317">
                  <c:v>5.986606413E-2</c:v>
                </c:pt>
                <c:pt idx="2318">
                  <c:v>5.9863429429999997E-2</c:v>
                </c:pt>
                <c:pt idx="2319">
                  <c:v>5.986073284E-2</c:v>
                </c:pt>
                <c:pt idx="2320">
                  <c:v>5.9857972609999997E-2</c:v>
                </c:pt>
                <c:pt idx="2321">
                  <c:v>5.9855147159999997E-2</c:v>
                </c:pt>
                <c:pt idx="2322">
                  <c:v>5.9852255049999997E-2</c:v>
                </c:pt>
                <c:pt idx="2323">
                  <c:v>5.9849295019999998E-2</c:v>
                </c:pt>
                <c:pt idx="2324">
                  <c:v>5.9846265959999999E-2</c:v>
                </c:pt>
                <c:pt idx="2325">
                  <c:v>5.9843166929999997E-2</c:v>
                </c:pt>
                <c:pt idx="2326">
                  <c:v>5.9839997139999997E-2</c:v>
                </c:pt>
                <c:pt idx="2327">
                  <c:v>5.9836755929999999E-2</c:v>
                </c:pt>
                <c:pt idx="2328">
                  <c:v>5.9833442840000001E-2</c:v>
                </c:pt>
                <c:pt idx="2329">
                  <c:v>5.983005752E-2</c:v>
                </c:pt>
                <c:pt idx="2330">
                  <c:v>5.9826599809999999E-2</c:v>
                </c:pt>
                <c:pt idx="2331">
                  <c:v>5.9823069649999998E-2</c:v>
                </c:pt>
                <c:pt idx="2332">
                  <c:v>5.9819467189999996E-2</c:v>
                </c:pt>
                <c:pt idx="2333">
                  <c:v>5.9815792659999999E-2</c:v>
                </c:pt>
                <c:pt idx="2334">
                  <c:v>5.98120465E-2</c:v>
                </c:pt>
                <c:pt idx="2335">
                  <c:v>5.9808229249999997E-2</c:v>
                </c:pt>
                <c:pt idx="2336">
                  <c:v>5.9804341609999999E-2</c:v>
                </c:pt>
                <c:pt idx="2337">
                  <c:v>5.9800384409999997E-2</c:v>
                </c:pt>
                <c:pt idx="2338">
                  <c:v>5.9796358639999998E-2</c:v>
                </c:pt>
                <c:pt idx="2339">
                  <c:v>5.9792265419999997E-2</c:v>
                </c:pt>
                <c:pt idx="2340">
                  <c:v>5.9788106000000001E-2</c:v>
                </c:pt>
                <c:pt idx="2341">
                  <c:v>5.9783881749999997E-2</c:v>
                </c:pt>
                <c:pt idx="2342">
                  <c:v>5.9779594209999995E-2</c:v>
                </c:pt>
                <c:pt idx="2343">
                  <c:v>5.9775244989999997E-2</c:v>
                </c:pt>
                <c:pt idx="2344">
                  <c:v>5.9770835859999996E-2</c:v>
                </c:pt>
                <c:pt idx="2345">
                  <c:v>5.9766368689999995E-2</c:v>
                </c:pt>
                <c:pt idx="2346">
                  <c:v>5.9761845459999997E-2</c:v>
                </c:pt>
                <c:pt idx="2347">
                  <c:v>5.9757268279999998E-2</c:v>
                </c:pt>
                <c:pt idx="2348">
                  <c:v>5.9752639319999995E-2</c:v>
                </c:pt>
                <c:pt idx="2349">
                  <c:v>5.9747960900000001E-2</c:v>
                </c:pt>
                <c:pt idx="2350">
                  <c:v>5.9743235399999997E-2</c:v>
                </c:pt>
                <c:pt idx="2351">
                  <c:v>5.9738465309999995E-2</c:v>
                </c:pt>
                <c:pt idx="2352">
                  <c:v>5.9733653210000001E-2</c:v>
                </c:pt>
                <c:pt idx="2353">
                  <c:v>5.9728801759999998E-2</c:v>
                </c:pt>
                <c:pt idx="2354">
                  <c:v>5.9723913699999999E-2</c:v>
                </c:pt>
                <c:pt idx="2355">
                  <c:v>5.971899185E-2</c:v>
                </c:pt>
                <c:pt idx="2356">
                  <c:v>5.9714039089999997E-2</c:v>
                </c:pt>
                <c:pt idx="2357">
                  <c:v>5.9709058400000001E-2</c:v>
                </c:pt>
                <c:pt idx="2358">
                  <c:v>5.9704052799999997E-2</c:v>
                </c:pt>
                <c:pt idx="2359">
                  <c:v>5.969902539E-2</c:v>
                </c:pt>
                <c:pt idx="2360">
                  <c:v>5.9693979289999997E-2</c:v>
                </c:pt>
                <c:pt idx="2361">
                  <c:v>5.9688917729999999E-2</c:v>
                </c:pt>
                <c:pt idx="2362">
                  <c:v>5.9683843949999996E-2</c:v>
                </c:pt>
                <c:pt idx="2363">
                  <c:v>5.9678761259999998E-2</c:v>
                </c:pt>
                <c:pt idx="2364">
                  <c:v>5.9673672979999995E-2</c:v>
                </c:pt>
                <c:pt idx="2365">
                  <c:v>5.9668582509999998E-2</c:v>
                </c:pt>
                <c:pt idx="2366">
                  <c:v>5.9663493249999998E-2</c:v>
                </c:pt>
                <c:pt idx="2367">
                  <c:v>5.9658408669999996E-2</c:v>
                </c:pt>
                <c:pt idx="2368">
                  <c:v>5.9653332220000001E-2</c:v>
                </c:pt>
                <c:pt idx="2369">
                  <c:v>5.9648267409999997E-2</c:v>
                </c:pt>
                <c:pt idx="2370">
                  <c:v>5.9643217759999999E-2</c:v>
                </c:pt>
                <c:pt idx="2371">
                  <c:v>5.96381868E-2</c:v>
                </c:pt>
                <c:pt idx="2372">
                  <c:v>5.9633178070000001E-2</c:v>
                </c:pt>
                <c:pt idx="2373">
                  <c:v>5.962819514E-2</c:v>
                </c:pt>
                <c:pt idx="2374">
                  <c:v>5.9623241559999998E-2</c:v>
                </c:pt>
                <c:pt idx="2375">
                  <c:v>5.9618320879999999E-2</c:v>
                </c:pt>
                <c:pt idx="2376">
                  <c:v>5.9613436669999999E-2</c:v>
                </c:pt>
                <c:pt idx="2377">
                  <c:v>5.960859248E-2</c:v>
                </c:pt>
                <c:pt idx="2378">
                  <c:v>5.9603791839999996E-2</c:v>
                </c:pt>
                <c:pt idx="2379">
                  <c:v>5.9599038279999995E-2</c:v>
                </c:pt>
                <c:pt idx="2380">
                  <c:v>5.9594335299999995E-2</c:v>
                </c:pt>
                <c:pt idx="2381">
                  <c:v>5.9589686409999995E-2</c:v>
                </c:pt>
                <c:pt idx="2382">
                  <c:v>5.9585095059999996E-2</c:v>
                </c:pt>
                <c:pt idx="2383">
                  <c:v>5.9580564699999998E-2</c:v>
                </c:pt>
                <c:pt idx="2384">
                  <c:v>5.9576098779999996E-2</c:v>
                </c:pt>
                <c:pt idx="2385">
                  <c:v>5.9571700679999999E-2</c:v>
                </c:pt>
                <c:pt idx="2386">
                  <c:v>5.9567373799999997E-2</c:v>
                </c:pt>
                <c:pt idx="2387">
                  <c:v>5.9563121479999995E-2</c:v>
                </c:pt>
                <c:pt idx="2388">
                  <c:v>5.9558947059999999E-2</c:v>
                </c:pt>
                <c:pt idx="2389">
                  <c:v>5.9554853829999997E-2</c:v>
                </c:pt>
                <c:pt idx="2390">
                  <c:v>5.9550845059999996E-2</c:v>
                </c:pt>
                <c:pt idx="2391">
                  <c:v>5.954692399E-2</c:v>
                </c:pt>
                <c:pt idx="2392">
                  <c:v>5.9543093819999997E-2</c:v>
                </c:pt>
                <c:pt idx="2393">
                  <c:v>5.9539357729999999E-2</c:v>
                </c:pt>
                <c:pt idx="2394">
                  <c:v>5.9535718849999995E-2</c:v>
                </c:pt>
                <c:pt idx="2395">
                  <c:v>5.9532180279999999E-2</c:v>
                </c:pt>
                <c:pt idx="2396">
                  <c:v>5.952874507E-2</c:v>
                </c:pt>
                <c:pt idx="2397">
                  <c:v>5.9525416249999998E-2</c:v>
                </c:pt>
                <c:pt idx="2398">
                  <c:v>5.9522196809999997E-2</c:v>
                </c:pt>
                <c:pt idx="2399">
                  <c:v>5.9519089669999997E-2</c:v>
                </c:pt>
                <c:pt idx="2400">
                  <c:v>5.9516097720000001E-2</c:v>
                </c:pt>
                <c:pt idx="2401">
                  <c:v>5.9513223819999996E-2</c:v>
                </c:pt>
                <c:pt idx="2402">
                  <c:v>5.9510470769999997E-2</c:v>
                </c:pt>
                <c:pt idx="2403">
                  <c:v>5.9507841319999998E-2</c:v>
                </c:pt>
                <c:pt idx="2404">
                  <c:v>5.9505338159999997E-2</c:v>
                </c:pt>
                <c:pt idx="2405">
                  <c:v>5.9502963959999995E-2</c:v>
                </c:pt>
                <c:pt idx="2406">
                  <c:v>5.9500721299999997E-2</c:v>
                </c:pt>
                <c:pt idx="2407">
                  <c:v>5.9498612729999997E-2</c:v>
                </c:pt>
                <c:pt idx="2408">
                  <c:v>5.9496640739999995E-2</c:v>
                </c:pt>
                <c:pt idx="2409">
                  <c:v>5.9494807749999996E-2</c:v>
                </c:pt>
                <c:pt idx="2410">
                  <c:v>5.9493116139999996E-2</c:v>
                </c:pt>
                <c:pt idx="2411">
                  <c:v>5.9491568209999998E-2</c:v>
                </c:pt>
                <c:pt idx="2412">
                  <c:v>5.94901662E-2</c:v>
                </c:pt>
                <c:pt idx="2413">
                  <c:v>5.9488912299999995E-2</c:v>
                </c:pt>
                <c:pt idx="2414">
                  <c:v>5.948780863E-2</c:v>
                </c:pt>
                <c:pt idx="2415">
                  <c:v>5.9486857219999995E-2</c:v>
                </c:pt>
                <c:pt idx="2416">
                  <c:v>5.9486060069999999E-2</c:v>
                </c:pt>
                <c:pt idx="2417">
                  <c:v>5.9485419059999996E-2</c:v>
                </c:pt>
                <c:pt idx="2418">
                  <c:v>5.9484936049999999E-2</c:v>
                </c:pt>
                <c:pt idx="2419">
                  <c:v>5.9484612789999995E-2</c:v>
                </c:pt>
                <c:pt idx="2420">
                  <c:v>5.9484450959999997E-2</c:v>
                </c:pt>
                <c:pt idx="2421">
                  <c:v>5.948445217E-2</c:v>
                </c:pt>
                <c:pt idx="2422">
                  <c:v>5.948461796E-2</c:v>
                </c:pt>
                <c:pt idx="2423">
                  <c:v>5.9484949789999998E-2</c:v>
                </c:pt>
                <c:pt idx="2424">
                  <c:v>5.9485449039999999E-2</c:v>
                </c:pt>
                <c:pt idx="2425">
                  <c:v>5.9486117030000001E-2</c:v>
                </c:pt>
                <c:pt idx="2426">
                  <c:v>5.9486955000000001E-2</c:v>
                </c:pt>
                <c:pt idx="2427">
                  <c:v>5.9487964089999998E-2</c:v>
                </c:pt>
                <c:pt idx="2428">
                  <c:v>5.9489145409999999E-2</c:v>
                </c:pt>
                <c:pt idx="2429">
                  <c:v>5.9490499969999999E-2</c:v>
                </c:pt>
                <c:pt idx="2430">
                  <c:v>5.9492028709999999E-2</c:v>
                </c:pt>
                <c:pt idx="2431">
                  <c:v>5.9493732479999999E-2</c:v>
                </c:pt>
                <c:pt idx="2432">
                  <c:v>5.9495612099999998E-2</c:v>
                </c:pt>
                <c:pt idx="2433">
                  <c:v>5.9497668259999997E-2</c:v>
                </c:pt>
                <c:pt idx="2434">
                  <c:v>5.9499901629999997E-2</c:v>
                </c:pt>
                <c:pt idx="2435">
                  <c:v>5.9502312750000001E-2</c:v>
                </c:pt>
                <c:pt idx="2436">
                  <c:v>5.9504902139999996E-2</c:v>
                </c:pt>
                <c:pt idx="2437">
                  <c:v>5.9507670199999994E-2</c:v>
                </c:pt>
                <c:pt idx="2438">
                  <c:v>5.9510617289999998E-2</c:v>
                </c:pt>
                <c:pt idx="2439">
                  <c:v>5.9513743679999995E-2</c:v>
                </c:pt>
                <c:pt idx="2440">
                  <c:v>5.951704956E-2</c:v>
                </c:pt>
                <c:pt idx="2441">
                  <c:v>5.9520535049999997E-2</c:v>
                </c:pt>
                <c:pt idx="2442">
                  <c:v>5.9524200209999996E-2</c:v>
                </c:pt>
                <c:pt idx="2443">
                  <c:v>5.952804498E-2</c:v>
                </c:pt>
                <c:pt idx="2444">
                  <c:v>5.9532069289999996E-2</c:v>
                </c:pt>
                <c:pt idx="2445">
                  <c:v>5.9536272929999995E-2</c:v>
                </c:pt>
                <c:pt idx="2446">
                  <c:v>5.9540655649999996E-2</c:v>
                </c:pt>
                <c:pt idx="2447">
                  <c:v>5.954521711E-2</c:v>
                </c:pt>
                <c:pt idx="2448">
                  <c:v>5.954995691E-2</c:v>
                </c:pt>
                <c:pt idx="2449">
                  <c:v>5.9554874559999998E-2</c:v>
                </c:pt>
                <c:pt idx="2450">
                  <c:v>5.9559969479999995E-2</c:v>
                </c:pt>
                <c:pt idx="2451">
                  <c:v>5.956524103E-2</c:v>
                </c:pt>
                <c:pt idx="2452">
                  <c:v>5.9570688479999995E-2</c:v>
                </c:pt>
                <c:pt idx="2453">
                  <c:v>5.9576311039999996E-2</c:v>
                </c:pt>
                <c:pt idx="2454">
                  <c:v>5.9582107820000001E-2</c:v>
                </c:pt>
                <c:pt idx="2455">
                  <c:v>5.9588077849999997E-2</c:v>
                </c:pt>
                <c:pt idx="2456">
                  <c:v>5.9594220089999997E-2</c:v>
                </c:pt>
                <c:pt idx="2457">
                  <c:v>5.9600533419999997E-2</c:v>
                </c:pt>
                <c:pt idx="2458">
                  <c:v>5.9607016629999995E-2</c:v>
                </c:pt>
                <c:pt idx="2459">
                  <c:v>5.9613668429999996E-2</c:v>
                </c:pt>
                <c:pt idx="2460">
                  <c:v>5.9620487469999997E-2</c:v>
                </c:pt>
                <c:pt idx="2461">
                  <c:v>5.9627472299999998E-2</c:v>
                </c:pt>
                <c:pt idx="2462">
                  <c:v>5.9634621419999999E-2</c:v>
                </c:pt>
                <c:pt idx="2463">
                  <c:v>5.9641933269999996E-2</c:v>
                </c:pt>
                <c:pt idx="2464">
                  <c:v>5.9649406249999995E-2</c:v>
                </c:pt>
                <c:pt idx="2465">
                  <c:v>5.9657038689999997E-2</c:v>
                </c:pt>
                <c:pt idx="2466">
                  <c:v>5.9664828919999996E-2</c:v>
                </c:pt>
                <c:pt idx="2467">
                  <c:v>5.9672775210000001E-2</c:v>
                </c:pt>
                <c:pt idx="2468">
                  <c:v>5.9680875830000001E-2</c:v>
                </c:pt>
                <c:pt idx="2469">
                  <c:v>5.9689129009999994E-2</c:v>
                </c:pt>
                <c:pt idx="2470">
                  <c:v>5.9697533009999998E-2</c:v>
                </c:pt>
                <c:pt idx="2471">
                  <c:v>5.9706086049999996E-2</c:v>
                </c:pt>
                <c:pt idx="2472">
                  <c:v>5.9714786379999996E-2</c:v>
                </c:pt>
                <c:pt idx="2473">
                  <c:v>5.9723632259999999E-2</c:v>
                </c:pt>
                <c:pt idx="2474">
                  <c:v>5.9732621969999997E-2</c:v>
                </c:pt>
                <c:pt idx="2475">
                  <c:v>5.974175382E-2</c:v>
                </c:pt>
                <c:pt idx="2476">
                  <c:v>5.9751026159999998E-2</c:v>
                </c:pt>
                <c:pt idx="2477">
                  <c:v>5.9760437350000001E-2</c:v>
                </c:pt>
                <c:pt idx="2478">
                  <c:v>5.9769985849999999E-2</c:v>
                </c:pt>
                <c:pt idx="2479">
                  <c:v>5.9779670149999999E-2</c:v>
                </c:pt>
                <c:pt idx="2480">
                  <c:v>5.9789488779999997E-2</c:v>
                </c:pt>
                <c:pt idx="2481">
                  <c:v>5.979944039E-2</c:v>
                </c:pt>
                <c:pt idx="2482">
                  <c:v>5.9809523659999995E-2</c:v>
                </c:pt>
                <c:pt idx="2483">
                  <c:v>5.9819737389999995E-2</c:v>
                </c:pt>
                <c:pt idx="2484">
                  <c:v>5.9830080439999996E-2</c:v>
                </c:pt>
                <c:pt idx="2485">
                  <c:v>5.9840551799999996E-2</c:v>
                </c:pt>
                <c:pt idx="2486">
                  <c:v>5.9851150530000001E-2</c:v>
                </c:pt>
                <c:pt idx="2487">
                  <c:v>5.9861875830000001E-2</c:v>
                </c:pt>
                <c:pt idx="2488">
                  <c:v>5.9872727009999994E-2</c:v>
                </c:pt>
                <c:pt idx="2489">
                  <c:v>5.9883703489999995E-2</c:v>
                </c:pt>
                <c:pt idx="2490">
                  <c:v>5.9894804839999996E-2</c:v>
                </c:pt>
                <c:pt idx="2491">
                  <c:v>5.9906030767999996E-2</c:v>
                </c:pt>
                <c:pt idx="2492">
                  <c:v>5.9917381118999996E-2</c:v>
                </c:pt>
                <c:pt idx="2493">
                  <c:v>5.9928855892999996E-2</c:v>
                </c:pt>
                <c:pt idx="2494">
                  <c:v>5.9940455250999995E-2</c:v>
                </c:pt>
                <c:pt idx="2495">
                  <c:v>5.9952179518999997E-2</c:v>
                </c:pt>
                <c:pt idx="2496">
                  <c:v>5.9964029194999997E-2</c:v>
                </c:pt>
                <c:pt idx="2497">
                  <c:v>5.9976004957999998E-2</c:v>
                </c:pt>
                <c:pt idx="2498">
                  <c:v>5.9988107670999997E-2</c:v>
                </c:pt>
                <c:pt idx="2499">
                  <c:v>6.0000338387289999E-2</c:v>
                </c:pt>
                <c:pt idx="2500">
                  <c:v>6.0012698350999996E-2</c:v>
                </c:pt>
                <c:pt idx="2501">
                  <c:v>6.0025188984999998E-2</c:v>
                </c:pt>
                <c:pt idx="2502">
                  <c:v>6.0037811882999996E-2</c:v>
                </c:pt>
                <c:pt idx="2503">
                  <c:v>6.0050568794999995E-2</c:v>
                </c:pt>
                <c:pt idx="2504">
                  <c:v>6.0063461613999995E-2</c:v>
                </c:pt>
                <c:pt idx="2505">
                  <c:v>6.0076492366999995E-2</c:v>
                </c:pt>
                <c:pt idx="2506">
                  <c:v>6.0089663195999996E-2</c:v>
                </c:pt>
                <c:pt idx="2507">
                  <c:v>6.0102976349999997E-2</c:v>
                </c:pt>
                <c:pt idx="2508">
                  <c:v>6.0116434169999997E-2</c:v>
                </c:pt>
                <c:pt idx="2509">
                  <c:v>6.0130039079999996E-2</c:v>
                </c:pt>
                <c:pt idx="2510">
                  <c:v>6.0143793559999999E-2</c:v>
                </c:pt>
                <c:pt idx="2511">
                  <c:v>6.0157700160000001E-2</c:v>
                </c:pt>
                <c:pt idx="2512">
                  <c:v>6.0171761460000001E-2</c:v>
                </c:pt>
                <c:pt idx="2513">
                  <c:v>6.0185980069999999E-2</c:v>
                </c:pt>
                <c:pt idx="2514">
                  <c:v>6.0200358619999998E-2</c:v>
                </c:pt>
                <c:pt idx="2515">
                  <c:v>6.0214899740000001E-2</c:v>
                </c:pt>
                <c:pt idx="2516">
                  <c:v>6.0229606049999995E-2</c:v>
                </c:pt>
                <c:pt idx="2517">
                  <c:v>6.0244480140000001E-2</c:v>
                </c:pt>
                <c:pt idx="2518">
                  <c:v>6.025952457E-2</c:v>
                </c:pt>
                <c:pt idx="2519">
                  <c:v>6.027474184E-2</c:v>
                </c:pt>
                <c:pt idx="2520">
                  <c:v>6.0290134409999994E-2</c:v>
                </c:pt>
                <c:pt idx="2521">
                  <c:v>6.0305704639999999E-2</c:v>
                </c:pt>
                <c:pt idx="2522">
                  <c:v>6.0321454819999995E-2</c:v>
                </c:pt>
                <c:pt idx="2523">
                  <c:v>6.0337387129999996E-2</c:v>
                </c:pt>
                <c:pt idx="2524">
                  <c:v>6.0353503619999999E-2</c:v>
                </c:pt>
                <c:pt idx="2525">
                  <c:v>6.0369806239999997E-2</c:v>
                </c:pt>
                <c:pt idx="2526">
                  <c:v>6.038629677E-2</c:v>
                </c:pt>
                <c:pt idx="2527">
                  <c:v>6.040297687E-2</c:v>
                </c:pt>
                <c:pt idx="2528">
                  <c:v>6.0419847989999997E-2</c:v>
                </c:pt>
                <c:pt idx="2529">
                  <c:v>6.0436911439999998E-2</c:v>
                </c:pt>
                <c:pt idx="2530">
                  <c:v>6.045416831E-2</c:v>
                </c:pt>
                <c:pt idx="2531">
                  <c:v>6.0471619479999995E-2</c:v>
                </c:pt>
                <c:pt idx="2532">
                  <c:v>6.0489265639999998E-2</c:v>
                </c:pt>
                <c:pt idx="2533">
                  <c:v>6.05071072E-2</c:v>
                </c:pt>
                <c:pt idx="2534">
                  <c:v>6.0525144359999998E-2</c:v>
                </c:pt>
                <c:pt idx="2535">
                  <c:v>6.0543377039999999E-2</c:v>
                </c:pt>
                <c:pt idx="2536">
                  <c:v>6.0561804890000001E-2</c:v>
                </c:pt>
                <c:pt idx="2537">
                  <c:v>6.0580427289999995E-2</c:v>
                </c:pt>
                <c:pt idx="2538">
                  <c:v>6.0599243279999999E-2</c:v>
                </c:pt>
                <c:pt idx="2539">
                  <c:v>6.0618251620000001E-2</c:v>
                </c:pt>
                <c:pt idx="2540">
                  <c:v>6.0637450739999994E-2</c:v>
                </c:pt>
                <c:pt idx="2541">
                  <c:v>6.0656838759999998E-2</c:v>
                </c:pt>
                <c:pt idx="2542">
                  <c:v>6.0676413489999997E-2</c:v>
                </c:pt>
                <c:pt idx="2543">
                  <c:v>6.0696172430000001E-2</c:v>
                </c:pt>
                <c:pt idx="2544">
                  <c:v>6.071611281E-2</c:v>
                </c:pt>
                <c:pt idx="2545">
                  <c:v>6.0736231580000001E-2</c:v>
                </c:pt>
                <c:pt idx="2546">
                  <c:v>6.0756525389999996E-2</c:v>
                </c:pt>
                <c:pt idx="2547">
                  <c:v>6.0776990679999997E-2</c:v>
                </c:pt>
                <c:pt idx="2548">
                  <c:v>6.0797623589999995E-2</c:v>
                </c:pt>
                <c:pt idx="2549">
                  <c:v>6.0818420039999994E-2</c:v>
                </c:pt>
                <c:pt idx="2550">
                  <c:v>6.0839375729999999E-2</c:v>
                </c:pt>
                <c:pt idx="2551">
                  <c:v>6.0860486119999994E-2</c:v>
                </c:pt>
                <c:pt idx="2552">
                  <c:v>6.0881746449999996E-2</c:v>
                </c:pt>
                <c:pt idx="2553">
                  <c:v>6.0903151769999997E-2</c:v>
                </c:pt>
                <c:pt idx="2554">
                  <c:v>6.092469692E-2</c:v>
                </c:pt>
                <c:pt idx="2555">
                  <c:v>6.0946376569999995E-2</c:v>
                </c:pt>
                <c:pt idx="2556">
                  <c:v>6.0968185199999997E-2</c:v>
                </c:pt>
                <c:pt idx="2557">
                  <c:v>6.099011713E-2</c:v>
                </c:pt>
                <c:pt idx="2558">
                  <c:v>6.1012166499999999E-2</c:v>
                </c:pt>
                <c:pt idx="2559">
                  <c:v>6.1034327299999996E-2</c:v>
                </c:pt>
                <c:pt idx="2560">
                  <c:v>6.1056593499999999E-2</c:v>
                </c:pt>
                <c:pt idx="2561">
                  <c:v>6.1078958699999998E-2</c:v>
                </c:pt>
                <c:pt idx="2562">
                  <c:v>6.11014166E-2</c:v>
                </c:pt>
                <c:pt idx="2563">
                  <c:v>6.1123960599999999E-2</c:v>
                </c:pt>
                <c:pt idx="2564">
                  <c:v>6.11465842E-2</c:v>
                </c:pt>
                <c:pt idx="2565">
                  <c:v>6.1169280699999995E-2</c:v>
                </c:pt>
                <c:pt idx="2566">
                  <c:v>6.1192043199999997E-2</c:v>
                </c:pt>
                <c:pt idx="2567">
                  <c:v>6.1214864899999999E-2</c:v>
                </c:pt>
                <c:pt idx="2568">
                  <c:v>6.1237738899999998E-2</c:v>
                </c:pt>
                <c:pt idx="2569">
                  <c:v>6.1260658099999997E-2</c:v>
                </c:pt>
                <c:pt idx="2570">
                  <c:v>6.1283615499999999E-2</c:v>
                </c:pt>
                <c:pt idx="2571">
                  <c:v>6.1306604099999995E-2</c:v>
                </c:pt>
                <c:pt idx="2572">
                  <c:v>6.1329616599999998E-2</c:v>
                </c:pt>
                <c:pt idx="2573">
                  <c:v>6.1352646099999998E-2</c:v>
                </c:pt>
                <c:pt idx="2574">
                  <c:v>6.1375685199999995E-2</c:v>
                </c:pt>
                <c:pt idx="2575">
                  <c:v>6.1398726899999999E-2</c:v>
                </c:pt>
                <c:pt idx="2576">
                  <c:v>6.1421763899999995E-2</c:v>
                </c:pt>
                <c:pt idx="2577">
                  <c:v>6.1444789199999995E-2</c:v>
                </c:pt>
                <c:pt idx="2578">
                  <c:v>6.14677956E-2</c:v>
                </c:pt>
                <c:pt idx="2579">
                  <c:v>6.1490775999999997E-2</c:v>
                </c:pt>
                <c:pt idx="2580">
                  <c:v>6.1513723299999996E-2</c:v>
                </c:pt>
                <c:pt idx="2581">
                  <c:v>6.1536630499999995E-2</c:v>
                </c:pt>
                <c:pt idx="2582">
                  <c:v>6.1559490799999998E-2</c:v>
                </c:pt>
                <c:pt idx="2583">
                  <c:v>6.1582297000000001E-2</c:v>
                </c:pt>
                <c:pt idx="2584">
                  <c:v>6.1605042399999997E-2</c:v>
                </c:pt>
                <c:pt idx="2585">
                  <c:v>6.1627720099999998E-2</c:v>
                </c:pt>
                <c:pt idx="2586">
                  <c:v>6.16503235E-2</c:v>
                </c:pt>
                <c:pt idx="2587">
                  <c:v>6.1672845599999998E-2</c:v>
                </c:pt>
                <c:pt idx="2588">
                  <c:v>6.1695279999999998E-2</c:v>
                </c:pt>
                <c:pt idx="2589">
                  <c:v>6.1717620000000001E-2</c:v>
                </c:pt>
                <c:pt idx="2590">
                  <c:v>6.1739859099999995E-2</c:v>
                </c:pt>
                <c:pt idx="2591">
                  <c:v>6.17619908E-2</c:v>
                </c:pt>
                <c:pt idx="2592">
                  <c:v>6.1784008799999998E-2</c:v>
                </c:pt>
                <c:pt idx="2593">
                  <c:v>6.1805906799999998E-2</c:v>
                </c:pt>
                <c:pt idx="2594">
                  <c:v>6.1827678399999995E-2</c:v>
                </c:pt>
                <c:pt idx="2595">
                  <c:v>6.1849317699999996E-2</c:v>
                </c:pt>
                <c:pt idx="2596">
                  <c:v>6.1870818399999999E-2</c:v>
                </c:pt>
                <c:pt idx="2597">
                  <c:v>6.1892174699999997E-2</c:v>
                </c:pt>
                <c:pt idx="2598">
                  <c:v>6.1913380499999997E-2</c:v>
                </c:pt>
                <c:pt idx="2599">
                  <c:v>6.1934430199999994E-2</c:v>
                </c:pt>
                <c:pt idx="2600">
                  <c:v>6.1955317900000001E-2</c:v>
                </c:pt>
                <c:pt idx="2601">
                  <c:v>6.1976037999999997E-2</c:v>
                </c:pt>
                <c:pt idx="2602">
                  <c:v>6.1996585099999994E-2</c:v>
                </c:pt>
                <c:pt idx="2603">
                  <c:v>6.2016953600000001E-2</c:v>
                </c:pt>
                <c:pt idx="2604">
                  <c:v>6.2037138299999996E-2</c:v>
                </c:pt>
                <c:pt idx="2605">
                  <c:v>6.2057133899999999E-2</c:v>
                </c:pt>
                <c:pt idx="2606">
                  <c:v>6.2076935299999997E-2</c:v>
                </c:pt>
                <c:pt idx="2607">
                  <c:v>6.2096537599999994E-2</c:v>
                </c:pt>
                <c:pt idx="2608">
                  <c:v>6.2115935800000001E-2</c:v>
                </c:pt>
                <c:pt idx="2609">
                  <c:v>6.2135125199999995E-2</c:v>
                </c:pt>
                <c:pt idx="2610">
                  <c:v>6.2154101099999998E-2</c:v>
                </c:pt>
                <c:pt idx="2611">
                  <c:v>6.2172858999999997E-2</c:v>
                </c:pt>
                <c:pt idx="2612">
                  <c:v>6.2191394499999997E-2</c:v>
                </c:pt>
                <c:pt idx="2613">
                  <c:v>6.2209703299999995E-2</c:v>
                </c:pt>
                <c:pt idx="2614">
                  <c:v>6.2227781399999994E-2</c:v>
                </c:pt>
                <c:pt idx="2615">
                  <c:v>6.22456246E-2</c:v>
                </c:pt>
                <c:pt idx="2616">
                  <c:v>6.2263229199999999E-2</c:v>
                </c:pt>
                <c:pt idx="2617">
                  <c:v>6.22805913E-2</c:v>
                </c:pt>
                <c:pt idx="2618">
                  <c:v>6.2297707599999995E-2</c:v>
                </c:pt>
                <c:pt idx="2619">
                  <c:v>6.2314574399999996E-2</c:v>
                </c:pt>
                <c:pt idx="2620">
                  <c:v>6.2331188599999997E-2</c:v>
                </c:pt>
                <c:pt idx="2621">
                  <c:v>6.2347546899999995E-2</c:v>
                </c:pt>
                <c:pt idx="2622">
                  <c:v>6.2363646500000001E-2</c:v>
                </c:pt>
                <c:pt idx="2623">
                  <c:v>6.2379484499999999E-2</c:v>
                </c:pt>
                <c:pt idx="2624">
                  <c:v>6.2395058199999999E-2</c:v>
                </c:pt>
                <c:pt idx="2625">
                  <c:v>6.2410365099999997E-2</c:v>
                </c:pt>
                <c:pt idx="2626">
                  <c:v>6.24254027E-2</c:v>
                </c:pt>
                <c:pt idx="2627">
                  <c:v>6.2440168899999995E-2</c:v>
                </c:pt>
                <c:pt idx="2628">
                  <c:v>6.2454661599999996E-2</c:v>
                </c:pt>
                <c:pt idx="2629">
                  <c:v>6.2468878700000001E-2</c:v>
                </c:pt>
                <c:pt idx="2630">
                  <c:v>6.2482818499999995E-2</c:v>
                </c:pt>
                <c:pt idx="2631">
                  <c:v>6.2496479299999998E-2</c:v>
                </c:pt>
                <c:pt idx="2632">
                  <c:v>6.2509859500000001E-2</c:v>
                </c:pt>
                <c:pt idx="2633">
                  <c:v>6.2522957699999993E-2</c:v>
                </c:pt>
                <c:pt idx="2634">
                  <c:v>6.25357728E-2</c:v>
                </c:pt>
                <c:pt idx="2635">
                  <c:v>6.2548303400000005E-2</c:v>
                </c:pt>
                <c:pt idx="2636">
                  <c:v>6.2560548800000004E-2</c:v>
                </c:pt>
                <c:pt idx="2637">
                  <c:v>6.2572507899999991E-2</c:v>
                </c:pt>
                <c:pt idx="2638">
                  <c:v>6.2584180200000006E-2</c:v>
                </c:pt>
                <c:pt idx="2639">
                  <c:v>6.2595564999999992E-2</c:v>
                </c:pt>
                <c:pt idx="2640">
                  <c:v>6.2606661799999991E-2</c:v>
                </c:pt>
                <c:pt idx="2641">
                  <c:v>6.2617470300000005E-2</c:v>
                </c:pt>
                <c:pt idx="2642">
                  <c:v>6.2627990500000008E-2</c:v>
                </c:pt>
                <c:pt idx="2643">
                  <c:v>6.2638222100000002E-2</c:v>
                </c:pt>
                <c:pt idx="2644">
                  <c:v>6.2648165300000003E-2</c:v>
                </c:pt>
                <c:pt idx="2645">
                  <c:v>6.26578203E-2</c:v>
                </c:pt>
                <c:pt idx="2646">
                  <c:v>6.2667187499999999E-2</c:v>
                </c:pt>
                <c:pt idx="2647">
                  <c:v>6.2676267199999997E-2</c:v>
                </c:pt>
                <c:pt idx="2648">
                  <c:v>6.2685060200000003E-2</c:v>
                </c:pt>
                <c:pt idx="2649">
                  <c:v>6.26935671E-2</c:v>
                </c:pt>
                <c:pt idx="2650">
                  <c:v>6.2701788899999999E-2</c:v>
                </c:pt>
                <c:pt idx="2651">
                  <c:v>6.2709726399999999E-2</c:v>
                </c:pt>
                <c:pt idx="2652">
                  <c:v>6.27173808E-2</c:v>
                </c:pt>
                <c:pt idx="2653">
                  <c:v>6.27247534E-2</c:v>
                </c:pt>
                <c:pt idx="2654">
                  <c:v>6.2731845600000002E-2</c:v>
                </c:pt>
                <c:pt idx="2655">
                  <c:v>6.2738658700000005E-2</c:v>
                </c:pt>
                <c:pt idx="2656">
                  <c:v>6.2745194599999998E-2</c:v>
                </c:pt>
                <c:pt idx="2657">
                  <c:v>6.2751454900000003E-2</c:v>
                </c:pt>
                <c:pt idx="2658">
                  <c:v>6.2757441499999997E-2</c:v>
                </c:pt>
                <c:pt idx="2659">
                  <c:v>6.27631565E-2</c:v>
                </c:pt>
                <c:pt idx="2660">
                  <c:v>6.2768601899999998E-2</c:v>
                </c:pt>
                <c:pt idx="2661">
                  <c:v>6.277378019999999E-2</c:v>
                </c:pt>
                <c:pt idx="2662">
                  <c:v>6.2778693599999991E-2</c:v>
                </c:pt>
                <c:pt idx="2663">
                  <c:v>6.2783344599999999E-2</c:v>
                </c:pt>
                <c:pt idx="2664">
                  <c:v>6.2787735999999997E-2</c:v>
                </c:pt>
                <c:pt idx="2665">
                  <c:v>6.2791870400000005E-2</c:v>
                </c:pt>
                <c:pt idx="2666">
                  <c:v>6.2795750600000005E-2</c:v>
                </c:pt>
                <c:pt idx="2667">
                  <c:v>6.2799379799999999E-2</c:v>
                </c:pt>
                <c:pt idx="2668">
                  <c:v>6.2802760900000004E-2</c:v>
                </c:pt>
                <c:pt idx="2669">
                  <c:v>6.2805896999999999E-2</c:v>
                </c:pt>
                <c:pt idx="2670">
                  <c:v>6.2808791499999989E-2</c:v>
                </c:pt>
                <c:pt idx="2671">
                  <c:v>6.2811447699999995E-2</c:v>
                </c:pt>
                <c:pt idx="2672">
                  <c:v>6.2813868999999994E-2</c:v>
                </c:pt>
                <c:pt idx="2673">
                  <c:v>6.2816059000000007E-2</c:v>
                </c:pt>
                <c:pt idx="2674">
                  <c:v>6.2818021299999999E-2</c:v>
                </c:pt>
                <c:pt idx="2675">
                  <c:v>6.2819759599999997E-2</c:v>
                </c:pt>
                <c:pt idx="2676">
                  <c:v>6.2821277699999997E-2</c:v>
                </c:pt>
                <c:pt idx="2677">
                  <c:v>6.28225793E-2</c:v>
                </c:pt>
                <c:pt idx="2678">
                  <c:v>6.2823668599999993E-2</c:v>
                </c:pt>
                <c:pt idx="2679">
                  <c:v>6.2824549399999999E-2</c:v>
                </c:pt>
                <c:pt idx="2680">
                  <c:v>6.2825225799999995E-2</c:v>
                </c:pt>
                <c:pt idx="2681">
                  <c:v>6.2825701900000003E-2</c:v>
                </c:pt>
                <c:pt idx="2682">
                  <c:v>6.2825982000000002E-2</c:v>
                </c:pt>
                <c:pt idx="2683">
                  <c:v>6.2826070299999995E-2</c:v>
                </c:pt>
                <c:pt idx="2684">
                  <c:v>6.2825971000000008E-2</c:v>
                </c:pt>
                <c:pt idx="2685">
                  <c:v>6.2825688599999999E-2</c:v>
                </c:pt>
                <c:pt idx="2686">
                  <c:v>6.2825227499999997E-2</c:v>
                </c:pt>
                <c:pt idx="2687">
                  <c:v>6.2824592099999993E-2</c:v>
                </c:pt>
                <c:pt idx="2688">
                  <c:v>6.2823786999999992E-2</c:v>
                </c:pt>
                <c:pt idx="2689">
                  <c:v>6.2822816599999998E-2</c:v>
                </c:pt>
                <c:pt idx="2690">
                  <c:v>6.2821685500000002E-2</c:v>
                </c:pt>
                <c:pt idx="2691">
                  <c:v>6.2820398400000005E-2</c:v>
                </c:pt>
                <c:pt idx="2692">
                  <c:v>6.2818960000000007E-2</c:v>
                </c:pt>
                <c:pt idx="2693">
                  <c:v>6.28173749E-2</c:v>
                </c:pt>
                <c:pt idx="2694">
                  <c:v>6.2815647899999993E-2</c:v>
                </c:pt>
                <c:pt idx="2695">
                  <c:v>6.2813783600000006E-2</c:v>
                </c:pt>
                <c:pt idx="2696">
                  <c:v>6.2811787000000008E-2</c:v>
                </c:pt>
                <c:pt idx="2697">
                  <c:v>6.2809662599999996E-2</c:v>
                </c:pt>
                <c:pt idx="2698">
                  <c:v>6.2807415499999991E-2</c:v>
                </c:pt>
                <c:pt idx="2699">
                  <c:v>6.2805050299999998E-2</c:v>
                </c:pt>
                <c:pt idx="2700">
                  <c:v>6.2802572000000001E-2</c:v>
                </c:pt>
                <c:pt idx="2701">
                  <c:v>6.2799985400000008E-2</c:v>
                </c:pt>
                <c:pt idx="2702">
                  <c:v>6.27972953E-2</c:v>
                </c:pt>
                <c:pt idx="2703">
                  <c:v>6.2794506700000002E-2</c:v>
                </c:pt>
                <c:pt idx="2704">
                  <c:v>6.2791624299999987E-2</c:v>
                </c:pt>
                <c:pt idx="2705">
                  <c:v>6.2788653E-2</c:v>
                </c:pt>
                <c:pt idx="2706">
                  <c:v>6.2785597599999993E-2</c:v>
                </c:pt>
                <c:pt idx="2707">
                  <c:v>6.2782462999999997E-2</c:v>
                </c:pt>
                <c:pt idx="2708">
                  <c:v>6.277925379999999E-2</c:v>
                </c:pt>
                <c:pt idx="2709">
                  <c:v>6.2775974799999995E-2</c:v>
                </c:pt>
                <c:pt idx="2710">
                  <c:v>6.2772630800000007E-2</c:v>
                </c:pt>
                <c:pt idx="2711">
                  <c:v>6.2769226300000008E-2</c:v>
                </c:pt>
                <c:pt idx="2712">
                  <c:v>6.2765766000000001E-2</c:v>
                </c:pt>
                <c:pt idx="2713">
                  <c:v>6.2762254399999995E-2</c:v>
                </c:pt>
                <c:pt idx="2714">
                  <c:v>6.2758696000000003E-2</c:v>
                </c:pt>
                <c:pt idx="2715">
                  <c:v>6.27550952E-2</c:v>
                </c:pt>
                <c:pt idx="2716">
                  <c:v>6.2751456399999989E-2</c:v>
                </c:pt>
                <c:pt idx="2717">
                  <c:v>6.2747783700000004E-2</c:v>
                </c:pt>
                <c:pt idx="2718">
                  <c:v>6.2744081399999999E-2</c:v>
                </c:pt>
                <c:pt idx="2719">
                  <c:v>6.2740353599999993E-2</c:v>
                </c:pt>
                <c:pt idx="2720">
                  <c:v>6.2736604299999998E-2</c:v>
                </c:pt>
                <c:pt idx="2721">
                  <c:v>6.2732837299999997E-2</c:v>
                </c:pt>
                <c:pt idx="2722">
                  <c:v>6.2729056499999991E-2</c:v>
                </c:pt>
                <c:pt idx="2723">
                  <c:v>6.2725265499999988E-2</c:v>
                </c:pt>
                <c:pt idx="2724">
                  <c:v>6.27214678E-2</c:v>
                </c:pt>
                <c:pt idx="2725">
                  <c:v>6.2717667000000005E-2</c:v>
                </c:pt>
                <c:pt idx="2726">
                  <c:v>6.2713866300000004E-2</c:v>
                </c:pt>
                <c:pt idx="2727">
                  <c:v>6.2710068899999999E-2</c:v>
                </c:pt>
                <c:pt idx="2728">
                  <c:v>6.2706277899999996E-2</c:v>
                </c:pt>
                <c:pt idx="2729">
                  <c:v>6.2702496100000005E-2</c:v>
                </c:pt>
                <c:pt idx="2730">
                  <c:v>6.2698726300000007E-2</c:v>
                </c:pt>
                <c:pt idx="2731">
                  <c:v>6.2694970999999988E-2</c:v>
                </c:pt>
                <c:pt idx="2732">
                  <c:v>6.2691232799999996E-2</c:v>
                </c:pt>
                <c:pt idx="2733">
                  <c:v>6.2687513799999997E-2</c:v>
                </c:pt>
                <c:pt idx="2734">
                  <c:v>6.2683816099999998E-2</c:v>
                </c:pt>
                <c:pt idx="2735">
                  <c:v>6.2680141699999997E-2</c:v>
                </c:pt>
                <c:pt idx="2736">
                  <c:v>6.2676492299999997E-2</c:v>
                </c:pt>
                <c:pt idx="2737">
                  <c:v>6.2672869399999998E-2</c:v>
                </c:pt>
                <c:pt idx="2738">
                  <c:v>6.2669274400000002E-2</c:v>
                </c:pt>
                <c:pt idx="2739">
                  <c:v>6.26657085E-2</c:v>
                </c:pt>
                <c:pt idx="2740">
                  <c:v>6.2662172500000002E-2</c:v>
                </c:pt>
                <c:pt idx="2741">
                  <c:v>6.265866719999999E-2</c:v>
                </c:pt>
                <c:pt idx="2742">
                  <c:v>6.2655193200000001E-2</c:v>
                </c:pt>
                <c:pt idx="2743">
                  <c:v>6.2651750799999989E-2</c:v>
                </c:pt>
                <c:pt idx="2744">
                  <c:v>6.2648340199999999E-2</c:v>
                </c:pt>
                <c:pt idx="2745">
                  <c:v>6.2644961299999996E-2</c:v>
                </c:pt>
                <c:pt idx="2746">
                  <c:v>6.2641613999999998E-2</c:v>
                </c:pt>
                <c:pt idx="2747">
                  <c:v>6.2638297900000001E-2</c:v>
                </c:pt>
                <c:pt idx="2748">
                  <c:v>6.2635012500000004E-2</c:v>
                </c:pt>
                <c:pt idx="2749">
                  <c:v>6.2631756999999996E-2</c:v>
                </c:pt>
                <c:pt idx="2750">
                  <c:v>6.262853069999999E-2</c:v>
                </c:pt>
                <c:pt idx="2751">
                  <c:v>6.2625332499999992E-2</c:v>
                </c:pt>
                <c:pt idx="2752">
                  <c:v>6.2622161399999987E-2</c:v>
                </c:pt>
                <c:pt idx="2753">
                  <c:v>6.2619016E-2</c:v>
                </c:pt>
                <c:pt idx="2754">
                  <c:v>6.2615895099999999E-2</c:v>
                </c:pt>
                <c:pt idx="2755">
                  <c:v>6.2612797100000006E-2</c:v>
                </c:pt>
                <c:pt idx="2756">
                  <c:v>6.2609720399999999E-2</c:v>
                </c:pt>
                <c:pt idx="2757">
                  <c:v>6.2606663300000004E-2</c:v>
                </c:pt>
                <c:pt idx="2758">
                  <c:v>6.2603623899999988E-2</c:v>
                </c:pt>
                <c:pt idx="2759">
                  <c:v>6.2600600399999998E-2</c:v>
                </c:pt>
                <c:pt idx="2760">
                  <c:v>6.2597590799999991E-2</c:v>
                </c:pt>
                <c:pt idx="2761">
                  <c:v>6.2594592899999996E-2</c:v>
                </c:pt>
                <c:pt idx="2762">
                  <c:v>6.2591604599999989E-2</c:v>
                </c:pt>
                <c:pt idx="2763">
                  <c:v>6.2588623699999998E-2</c:v>
                </c:pt>
                <c:pt idx="2764">
                  <c:v>6.2585647800000005E-2</c:v>
                </c:pt>
                <c:pt idx="2765">
                  <c:v>6.2582674700000007E-2</c:v>
                </c:pt>
                <c:pt idx="2766">
                  <c:v>6.2579701799999998E-2</c:v>
                </c:pt>
                <c:pt idx="2767">
                  <c:v>6.2576726799999996E-2</c:v>
                </c:pt>
                <c:pt idx="2768">
                  <c:v>6.2573747099999993E-2</c:v>
                </c:pt>
                <c:pt idx="2769">
                  <c:v>6.25707603E-2</c:v>
                </c:pt>
                <c:pt idx="2770">
                  <c:v>6.2567763700000001E-2</c:v>
                </c:pt>
                <c:pt idx="2771">
                  <c:v>6.2564754799999997E-2</c:v>
                </c:pt>
                <c:pt idx="2772">
                  <c:v>6.2561730999999995E-2</c:v>
                </c:pt>
                <c:pt idx="2773">
                  <c:v>6.2558689799999997E-2</c:v>
                </c:pt>
                <c:pt idx="2774">
                  <c:v>6.2555628400000007E-2</c:v>
                </c:pt>
                <c:pt idx="2775">
                  <c:v>6.2552544299999999E-2</c:v>
                </c:pt>
                <c:pt idx="2776">
                  <c:v>6.2549434900000006E-2</c:v>
                </c:pt>
                <c:pt idx="2777">
                  <c:v>6.2546297599999995E-2</c:v>
                </c:pt>
                <c:pt idx="2778">
                  <c:v>6.2543130000000002E-2</c:v>
                </c:pt>
                <c:pt idx="2779">
                  <c:v>6.2539929299999991E-2</c:v>
                </c:pt>
                <c:pt idx="2780">
                  <c:v>6.2536693300000001E-2</c:v>
                </c:pt>
                <c:pt idx="2781">
                  <c:v>6.2533419300000004E-2</c:v>
                </c:pt>
                <c:pt idx="2782">
                  <c:v>6.2530105099999997E-2</c:v>
                </c:pt>
                <c:pt idx="2783">
                  <c:v>6.2526748199999996E-2</c:v>
                </c:pt>
                <c:pt idx="2784">
                  <c:v>6.2523346399999999E-2</c:v>
                </c:pt>
                <c:pt idx="2785">
                  <c:v>6.2519897399999996E-2</c:v>
                </c:pt>
                <c:pt idx="2786">
                  <c:v>6.2516399E-2</c:v>
                </c:pt>
                <c:pt idx="2787">
                  <c:v>6.251284909999999E-2</c:v>
                </c:pt>
                <c:pt idx="2788">
                  <c:v>6.2509245800000002E-2</c:v>
                </c:pt>
                <c:pt idx="2789">
                  <c:v>6.2505586899999993E-2</c:v>
                </c:pt>
                <c:pt idx="2790">
                  <c:v>6.2501870799999998E-2</c:v>
                </c:pt>
                <c:pt idx="2791">
                  <c:v>6.2498095499999996E-2</c:v>
                </c:pt>
                <c:pt idx="2792">
                  <c:v>6.24942593E-2</c:v>
                </c:pt>
                <c:pt idx="2793">
                  <c:v>6.2490360799999999E-2</c:v>
                </c:pt>
                <c:pt idx="2794">
                  <c:v>6.2486398399999997E-2</c:v>
                </c:pt>
                <c:pt idx="2795">
                  <c:v>6.2482370699999998E-2</c:v>
                </c:pt>
                <c:pt idx="2796">
                  <c:v>6.2478276399999998E-2</c:v>
                </c:pt>
                <c:pt idx="2797">
                  <c:v>6.2474114399999996E-2</c:v>
                </c:pt>
                <c:pt idx="2798">
                  <c:v>6.2469883599999998E-2</c:v>
                </c:pt>
                <c:pt idx="2799">
                  <c:v>6.2465583200000001E-2</c:v>
                </c:pt>
                <c:pt idx="2800">
                  <c:v>6.24612124E-2</c:v>
                </c:pt>
                <c:pt idx="2801">
                  <c:v>6.2456770500000001E-2</c:v>
                </c:pt>
                <c:pt idx="2802">
                  <c:v>6.2452257099999998E-2</c:v>
                </c:pt>
                <c:pt idx="2803">
                  <c:v>6.2447671699999999E-2</c:v>
                </c:pt>
                <c:pt idx="2804">
                  <c:v>6.2443014299999995E-2</c:v>
                </c:pt>
                <c:pt idx="2805">
                  <c:v>6.2438284699999999E-2</c:v>
                </c:pt>
                <c:pt idx="2806">
                  <c:v>6.2433482999999998E-2</c:v>
                </c:pt>
                <c:pt idx="2807">
                  <c:v>6.2428609599999997E-2</c:v>
                </c:pt>
                <c:pt idx="2808">
                  <c:v>6.2423664899999995E-2</c:v>
                </c:pt>
                <c:pt idx="2809">
                  <c:v>6.2418649600000001E-2</c:v>
                </c:pt>
                <c:pt idx="2810">
                  <c:v>6.2413564399999996E-2</c:v>
                </c:pt>
                <c:pt idx="2811">
                  <c:v>6.2408410299999995E-2</c:v>
                </c:pt>
                <c:pt idx="2812">
                  <c:v>6.2403188599999999E-2</c:v>
                </c:pt>
                <c:pt idx="2813">
                  <c:v>6.2397900699999995E-2</c:v>
                </c:pt>
                <c:pt idx="2814">
                  <c:v>6.2392547999999999E-2</c:v>
                </c:pt>
                <c:pt idx="2815">
                  <c:v>6.2387132499999998E-2</c:v>
                </c:pt>
                <c:pt idx="2816">
                  <c:v>6.2381656099999995E-2</c:v>
                </c:pt>
                <c:pt idx="2817">
                  <c:v>6.2376121E-2</c:v>
                </c:pt>
                <c:pt idx="2818">
                  <c:v>6.2370529599999995E-2</c:v>
                </c:pt>
                <c:pt idx="2819">
                  <c:v>6.2364884699999998E-2</c:v>
                </c:pt>
                <c:pt idx="2820">
                  <c:v>6.2359189199999998E-2</c:v>
                </c:pt>
                <c:pt idx="2821">
                  <c:v>6.2353446099999994E-2</c:v>
                </c:pt>
                <c:pt idx="2822">
                  <c:v>6.2347658799999997E-2</c:v>
                </c:pt>
                <c:pt idx="2823">
                  <c:v>6.2341830799999998E-2</c:v>
                </c:pt>
                <c:pt idx="2824">
                  <c:v>6.2335966E-2</c:v>
                </c:pt>
                <c:pt idx="2825">
                  <c:v>6.2330068099999997E-2</c:v>
                </c:pt>
                <c:pt idx="2826">
                  <c:v>6.2324141399999998E-2</c:v>
                </c:pt>
                <c:pt idx="2827">
                  <c:v>6.2318189999999996E-2</c:v>
                </c:pt>
                <c:pt idx="2828">
                  <c:v>6.23122183E-2</c:v>
                </c:pt>
                <c:pt idx="2829">
                  <c:v>6.23062307E-2</c:v>
                </c:pt>
                <c:pt idx="2830">
                  <c:v>6.2300231899999996E-2</c:v>
                </c:pt>
                <c:pt idx="2831">
                  <c:v>6.2294226599999995E-2</c:v>
                </c:pt>
                <c:pt idx="2832">
                  <c:v>6.2288219399999997E-2</c:v>
                </c:pt>
                <c:pt idx="2833">
                  <c:v>6.2282215299999999E-2</c:v>
                </c:pt>
                <c:pt idx="2834">
                  <c:v>6.2276218899999999E-2</c:v>
                </c:pt>
                <c:pt idx="2835">
                  <c:v>6.2270235299999997E-2</c:v>
                </c:pt>
                <c:pt idx="2836">
                  <c:v>6.2264269300000001E-2</c:v>
                </c:pt>
                <c:pt idx="2837">
                  <c:v>6.22583258E-2</c:v>
                </c:pt>
                <c:pt idx="2838">
                  <c:v>6.2252409799999998E-2</c:v>
                </c:pt>
                <c:pt idx="2839">
                  <c:v>6.2246525899999995E-2</c:v>
                </c:pt>
                <c:pt idx="2840">
                  <c:v>6.2240679099999995E-2</c:v>
                </c:pt>
                <c:pt idx="2841">
                  <c:v>6.2234874099999997E-2</c:v>
                </c:pt>
                <c:pt idx="2842">
                  <c:v>6.2229115599999996E-2</c:v>
                </c:pt>
                <c:pt idx="2843">
                  <c:v>6.2223408199999997E-2</c:v>
                </c:pt>
                <c:pt idx="2844">
                  <c:v>6.2217756299999996E-2</c:v>
                </c:pt>
                <c:pt idx="2845">
                  <c:v>6.2212164299999997E-2</c:v>
                </c:pt>
                <c:pt idx="2846">
                  <c:v>6.2206636499999995E-2</c:v>
                </c:pt>
                <c:pt idx="2847">
                  <c:v>6.2201176800000001E-2</c:v>
                </c:pt>
                <c:pt idx="2848">
                  <c:v>6.21957894E-2</c:v>
                </c:pt>
                <c:pt idx="2849">
                  <c:v>6.2190477799999998E-2</c:v>
                </c:pt>
                <c:pt idx="2850">
                  <c:v>6.2185245699999996E-2</c:v>
                </c:pt>
                <c:pt idx="2851">
                  <c:v>6.2180096299999994E-2</c:v>
                </c:pt>
                <c:pt idx="2852">
                  <c:v>6.2175032899999996E-2</c:v>
                </c:pt>
                <c:pt idx="2853">
                  <c:v>6.2170058299999997E-2</c:v>
                </c:pt>
                <c:pt idx="2854">
                  <c:v>6.2165175099999997E-2</c:v>
                </c:pt>
                <c:pt idx="2855">
                  <c:v>6.2160385799999995E-2</c:v>
                </c:pt>
                <c:pt idx="2856">
                  <c:v>6.2155692299999996E-2</c:v>
                </c:pt>
                <c:pt idx="2857">
                  <c:v>6.2151096499999996E-2</c:v>
                </c:pt>
                <c:pt idx="2858">
                  <c:v>6.2146599899999995E-2</c:v>
                </c:pt>
                <c:pt idx="2859">
                  <c:v>6.2142203599999994E-2</c:v>
                </c:pt>
                <c:pt idx="2860">
                  <c:v>6.2137908399999997E-2</c:v>
                </c:pt>
                <c:pt idx="2861">
                  <c:v>6.2133714799999996E-2</c:v>
                </c:pt>
                <c:pt idx="2862">
                  <c:v>6.2129622999999995E-2</c:v>
                </c:pt>
                <c:pt idx="2863">
                  <c:v>6.2125632699999996E-2</c:v>
                </c:pt>
                <c:pt idx="2864">
                  <c:v>6.2121743299999997E-2</c:v>
                </c:pt>
                <c:pt idx="2865">
                  <c:v>6.2117953899999995E-2</c:v>
                </c:pt>
                <c:pt idx="2866">
                  <c:v>6.2114263499999996E-2</c:v>
                </c:pt>
                <c:pt idx="2867">
                  <c:v>6.21106705E-2</c:v>
                </c:pt>
                <c:pt idx="2868">
                  <c:v>6.2107173099999996E-2</c:v>
                </c:pt>
                <c:pt idx="2869">
                  <c:v>6.2103769399999995E-2</c:v>
                </c:pt>
                <c:pt idx="2870">
                  <c:v>6.2100456799999995E-2</c:v>
                </c:pt>
                <c:pt idx="2871">
                  <c:v>6.2097232999999995E-2</c:v>
                </c:pt>
                <c:pt idx="2872">
                  <c:v>6.2094094999999995E-2</c:v>
                </c:pt>
                <c:pt idx="2873">
                  <c:v>6.2091039799999997E-2</c:v>
                </c:pt>
                <c:pt idx="2874">
                  <c:v>6.2088063999999998E-2</c:v>
                </c:pt>
                <c:pt idx="2875">
                  <c:v>6.20851641E-2</c:v>
                </c:pt>
                <c:pt idx="2876">
                  <c:v>6.20823364E-2</c:v>
                </c:pt>
                <c:pt idx="2877">
                  <c:v>6.2079576899999996E-2</c:v>
                </c:pt>
                <c:pt idx="2878">
                  <c:v>6.2076881600000001E-2</c:v>
                </c:pt>
                <c:pt idx="2879">
                  <c:v>6.2074246E-2</c:v>
                </c:pt>
                <c:pt idx="2880">
                  <c:v>6.20716657E-2</c:v>
                </c:pt>
                <c:pt idx="2881">
                  <c:v>6.2069135999999997E-2</c:v>
                </c:pt>
                <c:pt idx="2882">
                  <c:v>6.2066652199999996E-2</c:v>
                </c:pt>
                <c:pt idx="2883">
                  <c:v>6.2064209199999998E-2</c:v>
                </c:pt>
                <c:pt idx="2884">
                  <c:v>6.2061802100000001E-2</c:v>
                </c:pt>
                <c:pt idx="2885">
                  <c:v>6.2059425499999994E-2</c:v>
                </c:pt>
                <c:pt idx="2886">
                  <c:v>6.2057074199999999E-2</c:v>
                </c:pt>
                <c:pt idx="2887">
                  <c:v>6.2054742699999998E-2</c:v>
                </c:pt>
                <c:pt idx="2888">
                  <c:v>6.2052425599999995E-2</c:v>
                </c:pt>
                <c:pt idx="2889">
                  <c:v>6.2050117199999998E-2</c:v>
                </c:pt>
                <c:pt idx="2890">
                  <c:v>6.2047811899999999E-2</c:v>
                </c:pt>
                <c:pt idx="2891">
                  <c:v>6.2045503799999999E-2</c:v>
                </c:pt>
                <c:pt idx="2892">
                  <c:v>6.2043187299999997E-2</c:v>
                </c:pt>
                <c:pt idx="2893">
                  <c:v>6.2040856399999997E-2</c:v>
                </c:pt>
                <c:pt idx="2894">
                  <c:v>6.2038505399999999E-2</c:v>
                </c:pt>
                <c:pt idx="2895">
                  <c:v>6.2036128199999999E-2</c:v>
                </c:pt>
                <c:pt idx="2896">
                  <c:v>6.20337189E-2</c:v>
                </c:pt>
                <c:pt idx="2897">
                  <c:v>6.2031271799999996E-2</c:v>
                </c:pt>
                <c:pt idx="2898">
                  <c:v>6.2028780700000001E-2</c:v>
                </c:pt>
                <c:pt idx="2899">
                  <c:v>6.2026239800000001E-2</c:v>
                </c:pt>
                <c:pt idx="2900">
                  <c:v>6.20236433E-2</c:v>
                </c:pt>
                <c:pt idx="2901">
                  <c:v>6.2020985199999996E-2</c:v>
                </c:pt>
                <c:pt idx="2902">
                  <c:v>6.2018259799999996E-2</c:v>
                </c:pt>
                <c:pt idx="2903">
                  <c:v>6.2015461199999997E-2</c:v>
                </c:pt>
                <c:pt idx="2904">
                  <c:v>6.20125838E-2</c:v>
                </c:pt>
                <c:pt idx="2905">
                  <c:v>6.2009621799999998E-2</c:v>
                </c:pt>
                <c:pt idx="2906">
                  <c:v>6.2006569599999999E-2</c:v>
                </c:pt>
                <c:pt idx="2907">
                  <c:v>6.2003421599999997E-2</c:v>
                </c:pt>
                <c:pt idx="2908">
                  <c:v>6.2000172299999996E-2</c:v>
                </c:pt>
                <c:pt idx="2909">
                  <c:v>6.1996816099999998E-2</c:v>
                </c:pt>
                <c:pt idx="2910">
                  <c:v>6.19933477E-2</c:v>
                </c:pt>
                <c:pt idx="2911">
                  <c:v>6.19897617E-2</c:v>
                </c:pt>
                <c:pt idx="2912">
                  <c:v>6.1986052699999995E-2</c:v>
                </c:pt>
                <c:pt idx="2913">
                  <c:v>6.1982215599999994E-2</c:v>
                </c:pt>
                <c:pt idx="2914">
                  <c:v>6.1978245099999996E-2</c:v>
                </c:pt>
                <c:pt idx="2915">
                  <c:v>6.1974136199999995E-2</c:v>
                </c:pt>
                <c:pt idx="2916">
                  <c:v>6.19698838E-2</c:v>
                </c:pt>
                <c:pt idx="2917">
                  <c:v>6.1965483099999996E-2</c:v>
                </c:pt>
                <c:pt idx="2918">
                  <c:v>6.1960928999999998E-2</c:v>
                </c:pt>
                <c:pt idx="2919">
                  <c:v>6.1956216799999998E-2</c:v>
                </c:pt>
                <c:pt idx="2920">
                  <c:v>6.1951341899999998E-2</c:v>
                </c:pt>
                <c:pt idx="2921">
                  <c:v>6.1946299599999997E-2</c:v>
                </c:pt>
                <c:pt idx="2922">
                  <c:v>6.1941085299999997E-2</c:v>
                </c:pt>
                <c:pt idx="2923">
                  <c:v>6.1935694699999995E-2</c:v>
                </c:pt>
                <c:pt idx="2924">
                  <c:v>6.1930123300000001E-2</c:v>
                </c:pt>
                <c:pt idx="2925">
                  <c:v>6.1924367000000001E-2</c:v>
                </c:pt>
                <c:pt idx="2926">
                  <c:v>6.1918421599999995E-2</c:v>
                </c:pt>
                <c:pt idx="2927">
                  <c:v>6.1912282999999999E-2</c:v>
                </c:pt>
                <c:pt idx="2928">
                  <c:v>6.1905947400000001E-2</c:v>
                </c:pt>
                <c:pt idx="2929">
                  <c:v>6.1899410799999999E-2</c:v>
                </c:pt>
                <c:pt idx="2930">
                  <c:v>6.1892669599999998E-2</c:v>
                </c:pt>
                <c:pt idx="2931">
                  <c:v>6.1885720200000001E-2</c:v>
                </c:pt>
                <c:pt idx="2932">
                  <c:v>6.1878559100000001E-2</c:v>
                </c:pt>
                <c:pt idx="2933">
                  <c:v>6.1871182899999995E-2</c:v>
                </c:pt>
                <c:pt idx="2934">
                  <c:v>6.1863588399999996E-2</c:v>
                </c:pt>
                <c:pt idx="2935">
                  <c:v>6.1855772599999997E-2</c:v>
                </c:pt>
                <c:pt idx="2936">
                  <c:v>6.18477323E-2</c:v>
                </c:pt>
                <c:pt idx="2937">
                  <c:v>6.1839464800000001E-2</c:v>
                </c:pt>
                <c:pt idx="2938">
                  <c:v>6.1830967399999999E-2</c:v>
                </c:pt>
                <c:pt idx="2939">
                  <c:v>6.1822237400000001E-2</c:v>
                </c:pt>
                <c:pt idx="2940">
                  <c:v>6.1813272499999995E-2</c:v>
                </c:pt>
                <c:pt idx="2941">
                  <c:v>6.1804070400000001E-2</c:v>
                </c:pt>
                <c:pt idx="2942">
                  <c:v>6.1794628899999995E-2</c:v>
                </c:pt>
                <c:pt idx="2943">
                  <c:v>6.1784946099999995E-2</c:v>
                </c:pt>
                <c:pt idx="2944">
                  <c:v>6.1775020100000001E-2</c:v>
                </c:pt>
                <c:pt idx="2945">
                  <c:v>6.1764849300000001E-2</c:v>
                </c:pt>
                <c:pt idx="2946">
                  <c:v>6.1754432099999999E-2</c:v>
                </c:pt>
                <c:pt idx="2947">
                  <c:v>6.1743767200000001E-2</c:v>
                </c:pt>
                <c:pt idx="2948">
                  <c:v>6.1732853499999997E-2</c:v>
                </c:pt>
                <c:pt idx="2949">
                  <c:v>6.17216898E-2</c:v>
                </c:pt>
                <c:pt idx="2950">
                  <c:v>6.17102754E-2</c:v>
                </c:pt>
                <c:pt idx="2951">
                  <c:v>6.1698609699999997E-2</c:v>
                </c:pt>
                <c:pt idx="2952">
                  <c:v>6.1686691999999994E-2</c:v>
                </c:pt>
                <c:pt idx="2953">
                  <c:v>6.1674522099999997E-2</c:v>
                </c:pt>
                <c:pt idx="2954">
                  <c:v>6.1662099999999997E-2</c:v>
                </c:pt>
                <c:pt idx="2955">
                  <c:v>6.16494255E-2</c:v>
                </c:pt>
                <c:pt idx="2956">
                  <c:v>6.1636499099999999E-2</c:v>
                </c:pt>
                <c:pt idx="2957">
                  <c:v>6.1623321099999996E-2</c:v>
                </c:pt>
                <c:pt idx="2958">
                  <c:v>6.1609892299999997E-2</c:v>
                </c:pt>
                <c:pt idx="2959">
                  <c:v>6.1596213399999995E-2</c:v>
                </c:pt>
                <c:pt idx="2960">
                  <c:v>6.15822855E-2</c:v>
                </c:pt>
                <c:pt idx="2961">
                  <c:v>6.1568109900000001E-2</c:v>
                </c:pt>
                <c:pt idx="2962">
                  <c:v>6.1553687999999995E-2</c:v>
                </c:pt>
                <c:pt idx="2963">
                  <c:v>6.1539021499999999E-2</c:v>
                </c:pt>
                <c:pt idx="2964">
                  <c:v>6.1524112399999997E-2</c:v>
                </c:pt>
                <c:pt idx="2965">
                  <c:v>6.1508962699999996E-2</c:v>
                </c:pt>
                <c:pt idx="2966">
                  <c:v>6.1493574799999999E-2</c:v>
                </c:pt>
                <c:pt idx="2967">
                  <c:v>6.1477951199999999E-2</c:v>
                </c:pt>
                <c:pt idx="2968">
                  <c:v>6.14620949E-2</c:v>
                </c:pt>
                <c:pt idx="2969">
                  <c:v>6.14460088E-2</c:v>
                </c:pt>
                <c:pt idx="2970">
                  <c:v>6.1429696199999995E-2</c:v>
                </c:pt>
                <c:pt idx="2971">
                  <c:v>6.1413160599999995E-2</c:v>
                </c:pt>
                <c:pt idx="2972">
                  <c:v>6.1396405799999998E-2</c:v>
                </c:pt>
                <c:pt idx="2973">
                  <c:v>6.13794358E-2</c:v>
                </c:pt>
                <c:pt idx="2974">
                  <c:v>6.1362254899999996E-2</c:v>
                </c:pt>
                <c:pt idx="2975">
                  <c:v>6.1344867599999998E-2</c:v>
                </c:pt>
                <c:pt idx="2976">
                  <c:v>6.1327278699999994E-2</c:v>
                </c:pt>
                <c:pt idx="2977">
                  <c:v>6.1309493299999997E-2</c:v>
                </c:pt>
                <c:pt idx="2978">
                  <c:v>6.1291516599999998E-2</c:v>
                </c:pt>
                <c:pt idx="2979">
                  <c:v>6.1273354299999999E-2</c:v>
                </c:pt>
                <c:pt idx="2980">
                  <c:v>6.1255012299999995E-2</c:v>
                </c:pt>
                <c:pt idx="2981">
                  <c:v>6.1236496699999997E-2</c:v>
                </c:pt>
                <c:pt idx="2982">
                  <c:v>6.1217813900000001E-2</c:v>
                </c:pt>
                <c:pt idx="2983">
                  <c:v>6.1198970599999999E-2</c:v>
                </c:pt>
                <c:pt idx="2984">
                  <c:v>6.1179973799999995E-2</c:v>
                </c:pt>
                <c:pt idx="2985">
                  <c:v>6.11608306E-2</c:v>
                </c:pt>
                <c:pt idx="2986">
                  <c:v>6.1141548499999997E-2</c:v>
                </c:pt>
                <c:pt idx="2987">
                  <c:v>6.1122135199999997E-2</c:v>
                </c:pt>
                <c:pt idx="2988">
                  <c:v>6.1102598500000001E-2</c:v>
                </c:pt>
                <c:pt idx="2989">
                  <c:v>6.10829466E-2</c:v>
                </c:pt>
                <c:pt idx="2990">
                  <c:v>6.10631877E-2</c:v>
                </c:pt>
                <c:pt idx="2991">
                  <c:v>6.1043330399999998E-2</c:v>
                </c:pt>
                <c:pt idx="2992">
                  <c:v>6.1023383199999996E-2</c:v>
                </c:pt>
                <c:pt idx="2993">
                  <c:v>6.1003354999999995E-2</c:v>
                </c:pt>
                <c:pt idx="2994">
                  <c:v>6.0983254869999996E-2</c:v>
                </c:pt>
                <c:pt idx="2995">
                  <c:v>6.0963091839999997E-2</c:v>
                </c:pt>
                <c:pt idx="2996">
                  <c:v>6.0942875229999999E-2</c:v>
                </c:pt>
                <c:pt idx="2997">
                  <c:v>6.0922614430000001E-2</c:v>
                </c:pt>
                <c:pt idx="2998">
                  <c:v>6.0902318989999996E-2</c:v>
                </c:pt>
                <c:pt idx="2999">
                  <c:v>6.0881998539999996E-2</c:v>
                </c:pt>
                <c:pt idx="3000">
                  <c:v>6.0861662809999995E-2</c:v>
                </c:pt>
                <c:pt idx="3001">
                  <c:v>6.0841321639999994E-2</c:v>
                </c:pt>
                <c:pt idx="3002">
                  <c:v>6.0820984929999995E-2</c:v>
                </c:pt>
                <c:pt idx="3003">
                  <c:v>6.0800662649999997E-2</c:v>
                </c:pt>
                <c:pt idx="3004">
                  <c:v>6.0780364849999997E-2</c:v>
                </c:pt>
                <c:pt idx="3005">
                  <c:v>6.076010162E-2</c:v>
                </c:pt>
                <c:pt idx="3006">
                  <c:v>6.0739883089999995E-2</c:v>
                </c:pt>
                <c:pt idx="3007">
                  <c:v>6.0719719409999998E-2</c:v>
                </c:pt>
                <c:pt idx="3008">
                  <c:v>6.0699620769999997E-2</c:v>
                </c:pt>
                <c:pt idx="3009">
                  <c:v>6.0679597369999998E-2</c:v>
                </c:pt>
                <c:pt idx="3010">
                  <c:v>6.0659659399999996E-2</c:v>
                </c:pt>
                <c:pt idx="3011">
                  <c:v>6.0639817049999996E-2</c:v>
                </c:pt>
                <c:pt idx="3012">
                  <c:v>6.0620080479999998E-2</c:v>
                </c:pt>
                <c:pt idx="3013">
                  <c:v>6.0600459839999996E-2</c:v>
                </c:pt>
                <c:pt idx="3014">
                  <c:v>6.0580965219999998E-2</c:v>
                </c:pt>
                <c:pt idx="3015">
                  <c:v>6.0561606689999999E-2</c:v>
                </c:pt>
                <c:pt idx="3016">
                  <c:v>6.0542394229999998E-2</c:v>
                </c:pt>
                <c:pt idx="3017">
                  <c:v>6.0523337769999998E-2</c:v>
                </c:pt>
                <c:pt idx="3018">
                  <c:v>6.0504447179999997E-2</c:v>
                </c:pt>
                <c:pt idx="3019">
                  <c:v>6.0485732189999995E-2</c:v>
                </c:pt>
                <c:pt idx="3020">
                  <c:v>6.0467202489999997E-2</c:v>
                </c:pt>
                <c:pt idx="3021">
                  <c:v>6.0448867619999999E-2</c:v>
                </c:pt>
                <c:pt idx="3022">
                  <c:v>6.0430737030000001E-2</c:v>
                </c:pt>
                <c:pt idx="3023">
                  <c:v>6.0412820029999995E-2</c:v>
                </c:pt>
                <c:pt idx="3024">
                  <c:v>6.0395125789999997E-2</c:v>
                </c:pt>
                <c:pt idx="3025">
                  <c:v>6.037766336E-2</c:v>
                </c:pt>
                <c:pt idx="3026">
                  <c:v>6.0360441609999996E-2</c:v>
                </c:pt>
                <c:pt idx="3027">
                  <c:v>6.0343469279999999E-2</c:v>
                </c:pt>
                <c:pt idx="3028">
                  <c:v>6.0326754929999997E-2</c:v>
                </c:pt>
                <c:pt idx="3029">
                  <c:v>6.0310306939999996E-2</c:v>
                </c:pt>
                <c:pt idx="3030">
                  <c:v>6.0294133499999999E-2</c:v>
                </c:pt>
                <c:pt idx="3031">
                  <c:v>6.027824264E-2</c:v>
                </c:pt>
                <c:pt idx="3032">
                  <c:v>6.0262642159999998E-2</c:v>
                </c:pt>
                <c:pt idx="3033">
                  <c:v>6.0247339659999996E-2</c:v>
                </c:pt>
                <c:pt idx="3034">
                  <c:v>6.0232342519999996E-2</c:v>
                </c:pt>
                <c:pt idx="3035">
                  <c:v>6.0217657889999998E-2</c:v>
                </c:pt>
                <c:pt idx="3036">
                  <c:v>6.020329269E-2</c:v>
                </c:pt>
                <c:pt idx="3037">
                  <c:v>6.018925361E-2</c:v>
                </c:pt>
                <c:pt idx="3038">
                  <c:v>6.0175547069999995E-2</c:v>
                </c:pt>
                <c:pt idx="3039">
                  <c:v>6.0162179229999994E-2</c:v>
                </c:pt>
                <c:pt idx="3040">
                  <c:v>6.0149155999999995E-2</c:v>
                </c:pt>
                <c:pt idx="3041">
                  <c:v>6.0136482989999997E-2</c:v>
                </c:pt>
                <c:pt idx="3042">
                  <c:v>6.0124165519999995E-2</c:v>
                </c:pt>
                <c:pt idx="3043">
                  <c:v>6.0112208649999999E-2</c:v>
                </c:pt>
                <c:pt idx="3044">
                  <c:v>6.0100617099999996E-2</c:v>
                </c:pt>
                <c:pt idx="3045">
                  <c:v>6.0089395285E-2</c:v>
                </c:pt>
                <c:pt idx="3046">
                  <c:v>6.0078547307999997E-2</c:v>
                </c:pt>
                <c:pt idx="3047">
                  <c:v>6.0068076934E-2</c:v>
                </c:pt>
                <c:pt idx="3048">
                  <c:v>6.0057987586999997E-2</c:v>
                </c:pt>
                <c:pt idx="3049">
                  <c:v>6.0048282343999997E-2</c:v>
                </c:pt>
                <c:pt idx="3050">
                  <c:v>6.0038963921999998E-2</c:v>
                </c:pt>
                <c:pt idx="3051">
                  <c:v>6.0030034672999999E-2</c:v>
                </c:pt>
                <c:pt idx="3052">
                  <c:v>6.0021496569999999E-2</c:v>
                </c:pt>
                <c:pt idx="3053">
                  <c:v>6.0013351198999997E-2</c:v>
                </c:pt>
                <c:pt idx="3054">
                  <c:v>6.0005599755399999E-2</c:v>
                </c:pt>
                <c:pt idx="3055">
                  <c:v>5.9998243025299998E-2</c:v>
                </c:pt>
                <c:pt idx="3056">
                  <c:v>5.9991281383099997E-2</c:v>
                </c:pt>
                <c:pt idx="3057">
                  <c:v>5.9984714778999998E-2</c:v>
                </c:pt>
                <c:pt idx="3058">
                  <c:v>5.9978542731999998E-2</c:v>
                </c:pt>
                <c:pt idx="3059">
                  <c:v>5.9972764315999995E-2</c:v>
                </c:pt>
                <c:pt idx="3060">
                  <c:v>5.9967378155000001E-2</c:v>
                </c:pt>
                <c:pt idx="3061">
                  <c:v>5.9962382412999997E-2</c:v>
                </c:pt>
                <c:pt idx="3062">
                  <c:v>5.9957774792999997E-2</c:v>
                </c:pt>
                <c:pt idx="3063">
                  <c:v>5.9953552548E-2</c:v>
                </c:pt>
                <c:pt idx="3064">
                  <c:v>5.9949712490000001E-2</c:v>
                </c:pt>
                <c:pt idx="3065">
                  <c:v>5.9946251015999999E-2</c:v>
                </c:pt>
                <c:pt idx="3066">
                  <c:v>5.9943164114999996E-2</c:v>
                </c:pt>
                <c:pt idx="3067">
                  <c:v>5.9940447391999996E-2</c:v>
                </c:pt>
                <c:pt idx="3068">
                  <c:v>5.9938096079999996E-2</c:v>
                </c:pt>
                <c:pt idx="3069">
                  <c:v>5.9936105056E-2</c:v>
                </c:pt>
                <c:pt idx="3070">
                  <c:v>5.9934468864000001E-2</c:v>
                </c:pt>
                <c:pt idx="3071">
                  <c:v>5.9933181720999998E-2</c:v>
                </c:pt>
                <c:pt idx="3072">
                  <c:v>5.9932237542999998E-2</c:v>
                </c:pt>
                <c:pt idx="3073">
                  <c:v>5.9931629954999996E-2</c:v>
                </c:pt>
                <c:pt idx="3074">
                  <c:v>5.9931352309999998E-2</c:v>
                </c:pt>
                <c:pt idx="3075">
                  <c:v>5.9931397705E-2</c:v>
                </c:pt>
                <c:pt idx="3076">
                  <c:v>5.9931758995000001E-2</c:v>
                </c:pt>
                <c:pt idx="3077">
                  <c:v>5.9932428813999995E-2</c:v>
                </c:pt>
                <c:pt idx="3078">
                  <c:v>5.9933399583999999E-2</c:v>
                </c:pt>
                <c:pt idx="3079">
                  <c:v>5.9934663536999999E-2</c:v>
                </c:pt>
                <c:pt idx="3080">
                  <c:v>5.9936212730999999E-2</c:v>
                </c:pt>
                <c:pt idx="3081">
                  <c:v>5.9938039058999998E-2</c:v>
                </c:pt>
                <c:pt idx="3082">
                  <c:v>5.9940134273999995E-2</c:v>
                </c:pt>
                <c:pt idx="3083">
                  <c:v>5.9942490000000001E-2</c:v>
                </c:pt>
                <c:pt idx="3084">
                  <c:v>5.9945097746999999E-2</c:v>
                </c:pt>
                <c:pt idx="3085">
                  <c:v>5.9947948931E-2</c:v>
                </c:pt>
                <c:pt idx="3086">
                  <c:v>5.9951034884999997E-2</c:v>
                </c:pt>
                <c:pt idx="3087">
                  <c:v>5.9954346878999996E-2</c:v>
                </c:pt>
                <c:pt idx="3088">
                  <c:v>5.9957876131999994E-2</c:v>
                </c:pt>
                <c:pt idx="3089">
                  <c:v>5.9961613832000001E-2</c:v>
                </c:pt>
                <c:pt idx="3090">
                  <c:v>5.9965551146999994E-2</c:v>
                </c:pt>
                <c:pt idx="3091">
                  <c:v>5.9969679245999996E-2</c:v>
                </c:pt>
                <c:pt idx="3092">
                  <c:v>5.9973989308999998E-2</c:v>
                </c:pt>
                <c:pt idx="3093">
                  <c:v>5.9978472546E-2</c:v>
                </c:pt>
                <c:pt idx="3094">
                  <c:v>5.9983120213E-2</c:v>
                </c:pt>
                <c:pt idx="3095">
                  <c:v>5.9987923626999999E-2</c:v>
                </c:pt>
                <c:pt idx="3096">
                  <c:v>5.99928741791E-2</c:v>
                </c:pt>
                <c:pt idx="3097">
                  <c:v>5.9997963353799998E-2</c:v>
                </c:pt>
                <c:pt idx="3098">
                  <c:v>6.0003182742799997E-2</c:v>
                </c:pt>
                <c:pt idx="3099">
                  <c:v>6.0008524060299995E-2</c:v>
                </c:pt>
                <c:pt idx="3100">
                  <c:v>6.0013979158999996E-2</c:v>
                </c:pt>
                <c:pt idx="3101">
                  <c:v>6.0019540045999999E-2</c:v>
                </c:pt>
                <c:pt idx="3102">
                  <c:v>6.0025198889E-2</c:v>
                </c:pt>
                <c:pt idx="3103">
                  <c:v>6.0030948027999999E-2</c:v>
                </c:pt>
                <c:pt idx="3104">
                  <c:v>6.0036779969999995E-2</c:v>
                </c:pt>
                <c:pt idx="3105">
                  <c:v>6.0042687391999999E-2</c:v>
                </c:pt>
                <c:pt idx="3106">
                  <c:v>6.0048663137999995E-2</c:v>
                </c:pt>
                <c:pt idx="3107">
                  <c:v>6.0054700217999996E-2</c:v>
                </c:pt>
                <c:pt idx="3108">
                  <c:v>6.0060791809000001E-2</c:v>
                </c:pt>
                <c:pt idx="3109">
                  <c:v>6.0066931249999997E-2</c:v>
                </c:pt>
                <c:pt idx="3110">
                  <c:v>6.0073112046999999E-2</c:v>
                </c:pt>
                <c:pt idx="3111">
                  <c:v>6.0079327866999994E-2</c:v>
                </c:pt>
                <c:pt idx="3112">
                  <c:v>6.0085572536999997E-2</c:v>
                </c:pt>
                <c:pt idx="3113">
                  <c:v>6.0091840046999995E-2</c:v>
                </c:pt>
                <c:pt idx="3114">
                  <c:v>6.0098124544999999E-2</c:v>
                </c:pt>
                <c:pt idx="3115">
                  <c:v>6.0104420339999999E-2</c:v>
                </c:pt>
                <c:pt idx="3116">
                  <c:v>6.0110721889999996E-2</c:v>
                </c:pt>
                <c:pt idx="3117">
                  <c:v>6.0117023829999998E-2</c:v>
                </c:pt>
                <c:pt idx="3118">
                  <c:v>6.0123320920000001E-2</c:v>
                </c:pt>
                <c:pt idx="3119">
                  <c:v>6.0129608109999996E-2</c:v>
                </c:pt>
                <c:pt idx="3120">
                  <c:v>6.0135880459999999E-2</c:v>
                </c:pt>
                <c:pt idx="3121">
                  <c:v>6.0142133229999999E-2</c:v>
                </c:pt>
                <c:pt idx="3122">
                  <c:v>6.0148361800000001E-2</c:v>
                </c:pt>
                <c:pt idx="3123">
                  <c:v>6.0154561709999999E-2</c:v>
                </c:pt>
                <c:pt idx="3124">
                  <c:v>6.0160728640000001E-2</c:v>
                </c:pt>
                <c:pt idx="3125">
                  <c:v>6.0166858429999998E-2</c:v>
                </c:pt>
                <c:pt idx="3126">
                  <c:v>6.0172947069999996E-2</c:v>
                </c:pt>
                <c:pt idx="3127">
                  <c:v>6.0178990689999996E-2</c:v>
                </c:pt>
                <c:pt idx="3128">
                  <c:v>6.0184985560000001E-2</c:v>
                </c:pt>
                <c:pt idx="3129">
                  <c:v>6.0190928099999999E-2</c:v>
                </c:pt>
                <c:pt idx="3130">
                  <c:v>6.0196814879999998E-2</c:v>
                </c:pt>
                <c:pt idx="3131">
                  <c:v>6.0202642599999995E-2</c:v>
                </c:pt>
                <c:pt idx="3132">
                  <c:v>6.0208408099999999E-2</c:v>
                </c:pt>
                <c:pt idx="3133">
                  <c:v>6.0214108379999999E-2</c:v>
                </c:pt>
                <c:pt idx="3134">
                  <c:v>6.0219740569999999E-2</c:v>
                </c:pt>
                <c:pt idx="3135">
                  <c:v>6.0225301919999995E-2</c:v>
                </c:pt>
                <c:pt idx="3136">
                  <c:v>6.023078984E-2</c:v>
                </c:pt>
                <c:pt idx="3137">
                  <c:v>6.023620188E-2</c:v>
                </c:pt>
                <c:pt idx="3138">
                  <c:v>6.0241535700000001E-2</c:v>
                </c:pt>
                <c:pt idx="3139">
                  <c:v>6.0246789119999998E-2</c:v>
                </c:pt>
                <c:pt idx="3140">
                  <c:v>6.025196008E-2</c:v>
                </c:pt>
                <c:pt idx="3141">
                  <c:v>6.0257046660000001E-2</c:v>
                </c:pt>
                <c:pt idx="3142">
                  <c:v>6.0262047059999997E-2</c:v>
                </c:pt>
                <c:pt idx="3143">
                  <c:v>6.0266959629999999E-2</c:v>
                </c:pt>
                <c:pt idx="3144">
                  <c:v>6.0271782839999996E-2</c:v>
                </c:pt>
                <c:pt idx="3145">
                  <c:v>6.0276515259999996E-2</c:v>
                </c:pt>
                <c:pt idx="3146">
                  <c:v>6.028115563E-2</c:v>
                </c:pt>
                <c:pt idx="3147">
                  <c:v>6.0285702769999998E-2</c:v>
                </c:pt>
                <c:pt idx="3148">
                  <c:v>6.0290155639999995E-2</c:v>
                </c:pt>
                <c:pt idx="3149">
                  <c:v>6.0294513299999998E-2</c:v>
                </c:pt>
                <c:pt idx="3150">
                  <c:v>6.0298774940000001E-2</c:v>
                </c:pt>
                <c:pt idx="3151">
                  <c:v>6.0302939850000001E-2</c:v>
                </c:pt>
                <c:pt idx="3152">
                  <c:v>6.0307007439999998E-2</c:v>
                </c:pt>
                <c:pt idx="3153">
                  <c:v>6.0310977219999999E-2</c:v>
                </c:pt>
                <c:pt idx="3154">
                  <c:v>6.031484879E-2</c:v>
                </c:pt>
                <c:pt idx="3155">
                  <c:v>6.0318621869999998E-2</c:v>
                </c:pt>
                <c:pt idx="3156">
                  <c:v>6.0322296290000001E-2</c:v>
                </c:pt>
                <c:pt idx="3157">
                  <c:v>6.0325871939999998E-2</c:v>
                </c:pt>
                <c:pt idx="3158">
                  <c:v>6.0329348839999998E-2</c:v>
                </c:pt>
                <c:pt idx="3159">
                  <c:v>6.0332727099999997E-2</c:v>
                </c:pt>
                <c:pt idx="3160">
                  <c:v>6.0336006889999995E-2</c:v>
                </c:pt>
                <c:pt idx="3161">
                  <c:v>6.0339188499999995E-2</c:v>
                </c:pt>
                <c:pt idx="3162">
                  <c:v>6.0342272299999999E-2</c:v>
                </c:pt>
                <c:pt idx="3163">
                  <c:v>6.0345258729999997E-2</c:v>
                </c:pt>
                <c:pt idx="3164">
                  <c:v>6.0348148339999998E-2</c:v>
                </c:pt>
                <c:pt idx="3165">
                  <c:v>6.0350941719999995E-2</c:v>
                </c:pt>
                <c:pt idx="3166">
                  <c:v>6.0353639569999999E-2</c:v>
                </c:pt>
                <c:pt idx="3167">
                  <c:v>6.0356242659999997E-2</c:v>
                </c:pt>
                <c:pt idx="3168">
                  <c:v>6.035875181E-2</c:v>
                </c:pt>
                <c:pt idx="3169">
                  <c:v>6.0361167949999996E-2</c:v>
                </c:pt>
                <c:pt idx="3170">
                  <c:v>6.0363492040000001E-2</c:v>
                </c:pt>
                <c:pt idx="3171">
                  <c:v>6.036572514E-2</c:v>
                </c:pt>
                <c:pt idx="3172">
                  <c:v>6.0367868349999999E-2</c:v>
                </c:pt>
                <c:pt idx="3173">
                  <c:v>6.036992285E-2</c:v>
                </c:pt>
                <c:pt idx="3174">
                  <c:v>6.0371889870000001E-2</c:v>
                </c:pt>
                <c:pt idx="3175">
                  <c:v>6.0373770689999995E-2</c:v>
                </c:pt>
                <c:pt idx="3176">
                  <c:v>6.0375566679999999E-2</c:v>
                </c:pt>
                <c:pt idx="3177">
                  <c:v>6.0377279219999996E-2</c:v>
                </c:pt>
                <c:pt idx="3178">
                  <c:v>6.0378909779999997E-2</c:v>
                </c:pt>
                <c:pt idx="3179">
                  <c:v>6.038045987E-2</c:v>
                </c:pt>
                <c:pt idx="3180">
                  <c:v>6.0381931029999995E-2</c:v>
                </c:pt>
                <c:pt idx="3181">
                  <c:v>6.0383324859999997E-2</c:v>
                </c:pt>
                <c:pt idx="3182">
                  <c:v>6.0384643019999996E-2</c:v>
                </c:pt>
                <c:pt idx="3183">
                  <c:v>6.0385887169999999E-2</c:v>
                </c:pt>
                <c:pt idx="3184">
                  <c:v>6.0387059059999998E-2</c:v>
                </c:pt>
                <c:pt idx="3185">
                  <c:v>6.0388160429999997E-2</c:v>
                </c:pt>
                <c:pt idx="3186">
                  <c:v>6.0389193059999999E-2</c:v>
                </c:pt>
                <c:pt idx="3187">
                  <c:v>6.0390158770000001E-2</c:v>
                </c:pt>
                <c:pt idx="3188">
                  <c:v>6.0391059380000001E-2</c:v>
                </c:pt>
                <c:pt idx="3189">
                  <c:v>6.0391896739999999E-2</c:v>
                </c:pt>
                <c:pt idx="3190">
                  <c:v>6.0392672699999997E-2</c:v>
                </c:pt>
                <c:pt idx="3191">
                  <c:v>6.0393389149999997E-2</c:v>
                </c:pt>
                <c:pt idx="3192">
                  <c:v>6.0394047940000001E-2</c:v>
                </c:pt>
                <c:pt idx="3193">
                  <c:v>6.0394650959999997E-2</c:v>
                </c:pt>
                <c:pt idx="3194">
                  <c:v>6.0395200060000001E-2</c:v>
                </c:pt>
                <c:pt idx="3195">
                  <c:v>6.0395697120000001E-2</c:v>
                </c:pt>
                <c:pt idx="3196">
                  <c:v>6.0396143969999996E-2</c:v>
                </c:pt>
                <c:pt idx="3197">
                  <c:v>6.0396542469999995E-2</c:v>
                </c:pt>
                <c:pt idx="3198">
                  <c:v>6.039689442E-2</c:v>
                </c:pt>
                <c:pt idx="3199">
                  <c:v>6.0397201609999999E-2</c:v>
                </c:pt>
                <c:pt idx="3200">
                  <c:v>6.0397465819999996E-2</c:v>
                </c:pt>
                <c:pt idx="3201">
                  <c:v>6.0397688759999998E-2</c:v>
                </c:pt>
                <c:pt idx="3202">
                  <c:v>6.0397872149999997E-2</c:v>
                </c:pt>
                <c:pt idx="3203">
                  <c:v>6.0398017629999995E-2</c:v>
                </c:pt>
                <c:pt idx="3204">
                  <c:v>6.0398126829999996E-2</c:v>
                </c:pt>
                <c:pt idx="3205">
                  <c:v>6.0398201309999996E-2</c:v>
                </c:pt>
                <c:pt idx="3206">
                  <c:v>6.0398242579999997E-2</c:v>
                </c:pt>
                <c:pt idx="3207">
                  <c:v>6.0398252119999996E-2</c:v>
                </c:pt>
                <c:pt idx="3208">
                  <c:v>6.0398231309999995E-2</c:v>
                </c:pt>
                <c:pt idx="3209">
                  <c:v>6.0398181509999996E-2</c:v>
                </c:pt>
                <c:pt idx="3210">
                  <c:v>6.0398103979999999E-2</c:v>
                </c:pt>
                <c:pt idx="3211">
                  <c:v>6.0397999920000001E-2</c:v>
                </c:pt>
                <c:pt idx="3212">
                  <c:v>6.0397870459999996E-2</c:v>
                </c:pt>
                <c:pt idx="3213">
                  <c:v>6.0397716639999995E-2</c:v>
                </c:pt>
                <c:pt idx="3214">
                  <c:v>6.0397539439999995E-2</c:v>
                </c:pt>
                <c:pt idx="3215">
                  <c:v>6.0397339719999998E-2</c:v>
                </c:pt>
                <c:pt idx="3216">
                  <c:v>6.0397118279999995E-2</c:v>
                </c:pt>
                <c:pt idx="3217">
                  <c:v>6.039687581E-2</c:v>
                </c:pt>
                <c:pt idx="3218">
                  <c:v>6.039661289E-2</c:v>
                </c:pt>
                <c:pt idx="3219">
                  <c:v>6.0396330030000001E-2</c:v>
                </c:pt>
                <c:pt idx="3220">
                  <c:v>6.039602761E-2</c:v>
                </c:pt>
                <c:pt idx="3221">
                  <c:v>6.0395705899999999E-2</c:v>
                </c:pt>
                <c:pt idx="3222">
                  <c:v>6.0395365069999998E-2</c:v>
                </c:pt>
                <c:pt idx="3223">
                  <c:v>6.0395005160000001E-2</c:v>
                </c:pt>
                <c:pt idx="3224">
                  <c:v>6.0394626109999995E-2</c:v>
                </c:pt>
                <c:pt idx="3225">
                  <c:v>6.0394227749999994E-2</c:v>
                </c:pt>
                <c:pt idx="3226">
                  <c:v>6.0393809789999996E-2</c:v>
                </c:pt>
                <c:pt idx="3227">
                  <c:v>6.0393371849999995E-2</c:v>
                </c:pt>
                <c:pt idx="3228">
                  <c:v>6.0392913449999995E-2</c:v>
                </c:pt>
                <c:pt idx="3229">
                  <c:v>6.0392433999999995E-2</c:v>
                </c:pt>
                <c:pt idx="3230">
                  <c:v>6.0391932799999999E-2</c:v>
                </c:pt>
                <c:pt idx="3231">
                  <c:v>6.0391409099999994E-2</c:v>
                </c:pt>
                <c:pt idx="3232">
                  <c:v>6.0390862019999998E-2</c:v>
                </c:pt>
                <c:pt idx="3233">
                  <c:v>6.0390290610000001E-2</c:v>
                </c:pt>
                <c:pt idx="3234">
                  <c:v>6.0389693830000001E-2</c:v>
                </c:pt>
                <c:pt idx="3235">
                  <c:v>6.038907055E-2</c:v>
                </c:pt>
                <c:pt idx="3236">
                  <c:v>6.0388419569999997E-2</c:v>
                </c:pt>
                <c:pt idx="3237">
                  <c:v>6.0387739619999999E-2</c:v>
                </c:pt>
                <c:pt idx="3238">
                  <c:v>6.0387029329999994E-2</c:v>
                </c:pt>
                <c:pt idx="3239">
                  <c:v>6.038628729E-2</c:v>
                </c:pt>
                <c:pt idx="3240">
                  <c:v>6.0385511999999995E-2</c:v>
                </c:pt>
                <c:pt idx="3241">
                  <c:v>6.0384701889999996E-2</c:v>
                </c:pt>
                <c:pt idx="3242">
                  <c:v>6.0383855349999994E-2</c:v>
                </c:pt>
                <c:pt idx="3243">
                  <c:v>6.0382970699999997E-2</c:v>
                </c:pt>
                <c:pt idx="3244">
                  <c:v>6.0382046169999995E-2</c:v>
                </c:pt>
                <c:pt idx="3245">
                  <c:v>6.0381079999999997E-2</c:v>
                </c:pt>
                <c:pt idx="3246">
                  <c:v>6.0380070309999999E-2</c:v>
                </c:pt>
                <c:pt idx="3247">
                  <c:v>6.0379015209999998E-2</c:v>
                </c:pt>
                <c:pt idx="3248">
                  <c:v>6.037791277E-2</c:v>
                </c:pt>
                <c:pt idx="3249">
                  <c:v>6.0376760979999999E-2</c:v>
                </c:pt>
                <c:pt idx="3250">
                  <c:v>6.0375557819999995E-2</c:v>
                </c:pt>
                <c:pt idx="3251">
                  <c:v>6.0374301219999996E-2</c:v>
                </c:pt>
                <c:pt idx="3252">
                  <c:v>6.0372989079999995E-2</c:v>
                </c:pt>
                <c:pt idx="3253">
                  <c:v>6.0371619259999995E-2</c:v>
                </c:pt>
                <c:pt idx="3254">
                  <c:v>6.0370189589999998E-2</c:v>
                </c:pt>
                <c:pt idx="3255">
                  <c:v>6.0368697879999995E-2</c:v>
                </c:pt>
                <c:pt idx="3256">
                  <c:v>6.0367141919999999E-2</c:v>
                </c:pt>
                <c:pt idx="3257">
                  <c:v>6.0365519459999996E-2</c:v>
                </c:pt>
                <c:pt idx="3258">
                  <c:v>6.0363828250000001E-2</c:v>
                </c:pt>
                <c:pt idx="3259">
                  <c:v>6.0362066020000001E-2</c:v>
                </c:pt>
                <c:pt idx="3260">
                  <c:v>6.0360230479999999E-2</c:v>
                </c:pt>
                <c:pt idx="3261">
                  <c:v>6.035831933E-2</c:v>
                </c:pt>
                <c:pt idx="3262">
                  <c:v>6.0356330279999995E-2</c:v>
                </c:pt>
                <c:pt idx="3263">
                  <c:v>6.0354261029999995E-2</c:v>
                </c:pt>
                <c:pt idx="3264">
                  <c:v>6.0352109269999996E-2</c:v>
                </c:pt>
                <c:pt idx="3265">
                  <c:v>6.0349872729999997E-2</c:v>
                </c:pt>
                <c:pt idx="3266">
                  <c:v>6.0347549129999997E-2</c:v>
                </c:pt>
                <c:pt idx="3267">
                  <c:v>6.034513625E-2</c:v>
                </c:pt>
                <c:pt idx="3268">
                  <c:v>6.0342631889999998E-2</c:v>
                </c:pt>
                <c:pt idx="3269">
                  <c:v>6.0340033889999999E-2</c:v>
                </c:pt>
                <c:pt idx="3270">
                  <c:v>6.0337340149999995E-2</c:v>
                </c:pt>
                <c:pt idx="3271">
                  <c:v>6.0334548619999998E-2</c:v>
                </c:pt>
                <c:pt idx="3272">
                  <c:v>6.0331657339999997E-2</c:v>
                </c:pt>
                <c:pt idx="3273">
                  <c:v>6.0328664409999996E-2</c:v>
                </c:pt>
                <c:pt idx="3274">
                  <c:v>6.0325567999999996E-2</c:v>
                </c:pt>
                <c:pt idx="3275">
                  <c:v>6.032236639E-2</c:v>
                </c:pt>
                <c:pt idx="3276">
                  <c:v>6.0319057959999998E-2</c:v>
                </c:pt>
                <c:pt idx="3277">
                  <c:v>6.0315641199999999E-2</c:v>
                </c:pt>
                <c:pt idx="3278">
                  <c:v>6.0312114689999995E-2</c:v>
                </c:pt>
                <c:pt idx="3279">
                  <c:v>6.0308477159999999E-2</c:v>
                </c:pt>
                <c:pt idx="3280">
                  <c:v>6.030472747E-2</c:v>
                </c:pt>
                <c:pt idx="3281">
                  <c:v>6.0300864589999996E-2</c:v>
                </c:pt>
                <c:pt idx="3282">
                  <c:v>6.0296887680000001E-2</c:v>
                </c:pt>
                <c:pt idx="3283">
                  <c:v>6.0292796029999998E-2</c:v>
                </c:pt>
                <c:pt idx="3284">
                  <c:v>6.0288589079999996E-2</c:v>
                </c:pt>
                <c:pt idx="3285">
                  <c:v>6.028426647E-2</c:v>
                </c:pt>
                <c:pt idx="3286">
                  <c:v>6.0279828009999994E-2</c:v>
                </c:pt>
                <c:pt idx="3287">
                  <c:v>6.0275273689999999E-2</c:v>
                </c:pt>
                <c:pt idx="3288">
                  <c:v>6.0270603690000001E-2</c:v>
                </c:pt>
                <c:pt idx="3289">
                  <c:v>6.0265818419999999E-2</c:v>
                </c:pt>
                <c:pt idx="3290">
                  <c:v>6.0260918479999995E-2</c:v>
                </c:pt>
                <c:pt idx="3291">
                  <c:v>6.025590468E-2</c:v>
                </c:pt>
                <c:pt idx="3292">
                  <c:v>6.0250778089999998E-2</c:v>
                </c:pt>
                <c:pt idx="3293">
                  <c:v>6.0245539989999999E-2</c:v>
                </c:pt>
                <c:pt idx="3294">
                  <c:v>6.0240191909999997E-2</c:v>
                </c:pt>
                <c:pt idx="3295">
                  <c:v>6.0234735630000001E-2</c:v>
                </c:pt>
                <c:pt idx="3296">
                  <c:v>6.022917321E-2</c:v>
                </c:pt>
                <c:pt idx="3297">
                  <c:v>6.0223506949999998E-2</c:v>
                </c:pt>
                <c:pt idx="3298">
                  <c:v>6.0217739449999995E-2</c:v>
                </c:pt>
                <c:pt idx="3299">
                  <c:v>6.0211873579999999E-2</c:v>
                </c:pt>
                <c:pt idx="3300">
                  <c:v>6.02059125E-2</c:v>
                </c:pt>
                <c:pt idx="3301">
                  <c:v>6.0199859689999996E-2</c:v>
                </c:pt>
                <c:pt idx="3302">
                  <c:v>6.019371892E-2</c:v>
                </c:pt>
                <c:pt idx="3303">
                  <c:v>6.0187494289999997E-2</c:v>
                </c:pt>
                <c:pt idx="3304">
                  <c:v>6.0181190159999995E-2</c:v>
                </c:pt>
                <c:pt idx="3305">
                  <c:v>6.0174811219999999E-2</c:v>
                </c:pt>
                <c:pt idx="3306">
                  <c:v>6.0168362399999994E-2</c:v>
                </c:pt>
                <c:pt idx="3307">
                  <c:v>6.0161848890000001E-2</c:v>
                </c:pt>
                <c:pt idx="3308">
                  <c:v>6.0155276139999998E-2</c:v>
                </c:pt>
                <c:pt idx="3309">
                  <c:v>6.0148649799999995E-2</c:v>
                </c:pt>
                <c:pt idx="3310">
                  <c:v>6.0141975739999999E-2</c:v>
                </c:pt>
                <c:pt idx="3311">
                  <c:v>6.0135260029999998E-2</c:v>
                </c:pt>
                <c:pt idx="3312">
                  <c:v>6.0128508899999995E-2</c:v>
                </c:pt>
                <c:pt idx="3313">
                  <c:v>6.0121728779999994E-2</c:v>
                </c:pt>
                <c:pt idx="3314">
                  <c:v>6.0114926219999996E-2</c:v>
                </c:pt>
                <c:pt idx="3315">
                  <c:v>6.010810791E-2</c:v>
                </c:pt>
                <c:pt idx="3316">
                  <c:v>6.0101280659999999E-2</c:v>
                </c:pt>
                <c:pt idx="3317">
                  <c:v>6.0094451399999999E-2</c:v>
                </c:pt>
                <c:pt idx="3318">
                  <c:v>6.0087627126999998E-2</c:v>
                </c:pt>
                <c:pt idx="3319">
                  <c:v>6.0080814924999996E-2</c:v>
                </c:pt>
                <c:pt idx="3320">
                  <c:v>6.0074021934000001E-2</c:v>
                </c:pt>
                <c:pt idx="3321">
                  <c:v>6.0067255337999996E-2</c:v>
                </c:pt>
                <c:pt idx="3322">
                  <c:v>6.0060522351999997E-2</c:v>
                </c:pt>
                <c:pt idx="3323">
                  <c:v>6.0053830204E-2</c:v>
                </c:pt>
                <c:pt idx="3324">
                  <c:v>6.0047186119E-2</c:v>
                </c:pt>
                <c:pt idx="3325">
                  <c:v>6.0040597309999999E-2</c:v>
                </c:pt>
                <c:pt idx="3326">
                  <c:v>6.0034070955999996E-2</c:v>
                </c:pt>
                <c:pt idx="3327">
                  <c:v>6.0027614189999995E-2</c:v>
                </c:pt>
                <c:pt idx="3328">
                  <c:v>6.0021234084000001E-2</c:v>
                </c:pt>
                <c:pt idx="3329">
                  <c:v>6.0014937634999994E-2</c:v>
                </c:pt>
                <c:pt idx="3330">
                  <c:v>6.00087317464E-2</c:v>
                </c:pt>
                <c:pt idx="3331">
                  <c:v>6.0002623216299997E-2</c:v>
                </c:pt>
                <c:pt idx="3332">
                  <c:v>5.9996618720399998E-2</c:v>
                </c:pt>
                <c:pt idx="3333">
                  <c:v>5.9990724797799995E-2</c:v>
                </c:pt>
                <c:pt idx="3334">
                  <c:v>5.9984947834999996E-2</c:v>
                </c:pt>
                <c:pt idx="3335">
                  <c:v>5.9979294052999996E-2</c:v>
                </c:pt>
                <c:pt idx="3336">
                  <c:v>5.9973769487999998E-2</c:v>
                </c:pt>
                <c:pt idx="3337">
                  <c:v>5.9968379980999999E-2</c:v>
                </c:pt>
                <c:pt idx="3338">
                  <c:v>5.9963131156999999E-2</c:v>
                </c:pt>
                <c:pt idx="3339">
                  <c:v>5.9958028417000001E-2</c:v>
                </c:pt>
                <c:pt idx="3340">
                  <c:v>5.9953076915E-2</c:v>
                </c:pt>
                <c:pt idx="3341">
                  <c:v>5.9948281549999996E-2</c:v>
                </c:pt>
                <c:pt idx="3342">
                  <c:v>5.9943646945999997E-2</c:v>
                </c:pt>
                <c:pt idx="3343">
                  <c:v>5.9939177446999996E-2</c:v>
                </c:pt>
                <c:pt idx="3344">
                  <c:v>5.9934877116999997E-2</c:v>
                </c:pt>
                <c:pt idx="3345">
                  <c:v>5.9930749743999999E-2</c:v>
                </c:pt>
                <c:pt idx="3346">
                  <c:v>5.9926798851999995E-2</c:v>
                </c:pt>
                <c:pt idx="3347">
                  <c:v>5.9923027705E-2</c:v>
                </c:pt>
                <c:pt idx="3348">
                  <c:v>5.9919439314999996E-2</c:v>
                </c:pt>
                <c:pt idx="3349">
                  <c:v>5.9916036454999995E-2</c:v>
                </c:pt>
                <c:pt idx="3350">
                  <c:v>5.9912821658999998E-2</c:v>
                </c:pt>
                <c:pt idx="3351">
                  <c:v>5.9909797237999995E-2</c:v>
                </c:pt>
                <c:pt idx="3352">
                  <c:v>5.9906965279999995E-2</c:v>
                </c:pt>
                <c:pt idx="3353">
                  <c:v>5.9904327664000001E-2</c:v>
                </c:pt>
                <c:pt idx="3354">
                  <c:v>5.9901886065E-2</c:v>
                </c:pt>
                <c:pt idx="3355">
                  <c:v>5.989964196E-2</c:v>
                </c:pt>
                <c:pt idx="3356">
                  <c:v>5.9897596649999996E-2</c:v>
                </c:pt>
                <c:pt idx="3357">
                  <c:v>5.9895751229999995E-2</c:v>
                </c:pt>
                <c:pt idx="3358">
                  <c:v>5.9894106650000001E-2</c:v>
                </c:pt>
                <c:pt idx="3359">
                  <c:v>5.989266368E-2</c:v>
                </c:pt>
                <c:pt idx="3360">
                  <c:v>5.9891422940000001E-2</c:v>
                </c:pt>
                <c:pt idx="3361">
                  <c:v>5.9890384889999995E-2</c:v>
                </c:pt>
                <c:pt idx="3362">
                  <c:v>5.9889549859999995E-2</c:v>
                </c:pt>
                <c:pt idx="3363">
                  <c:v>5.9888918039999996E-2</c:v>
                </c:pt>
                <c:pt idx="3364">
                  <c:v>5.9888489489999995E-2</c:v>
                </c:pt>
                <c:pt idx="3365">
                  <c:v>5.9888264159999996E-2</c:v>
                </c:pt>
                <c:pt idx="3366">
                  <c:v>5.9888241869999997E-2</c:v>
                </c:pt>
                <c:pt idx="3367">
                  <c:v>5.9888422359999999E-2</c:v>
                </c:pt>
                <c:pt idx="3368">
                  <c:v>5.9888805259999997E-2</c:v>
                </c:pt>
                <c:pt idx="3369">
                  <c:v>5.9889390109999996E-2</c:v>
                </c:pt>
                <c:pt idx="3370">
                  <c:v>5.9890176369999999E-2</c:v>
                </c:pt>
                <c:pt idx="3371">
                  <c:v>5.9891163419999997E-2</c:v>
                </c:pt>
                <c:pt idx="3372">
                  <c:v>5.9892350589999997E-2</c:v>
                </c:pt>
                <c:pt idx="3373">
                  <c:v>5.9893737129999999E-2</c:v>
                </c:pt>
                <c:pt idx="3374">
                  <c:v>5.9895322250000001E-2</c:v>
                </c:pt>
                <c:pt idx="3375">
                  <c:v>5.98971051E-2</c:v>
                </c:pt>
                <c:pt idx="3376">
                  <c:v>5.9899084819999997E-2</c:v>
                </c:pt>
                <c:pt idx="3377">
                  <c:v>5.9901260499999998E-2</c:v>
                </c:pt>
                <c:pt idx="3378">
                  <c:v>5.9903631199999995E-2</c:v>
                </c:pt>
                <c:pt idx="3379">
                  <c:v>5.9906195978999995E-2</c:v>
                </c:pt>
                <c:pt idx="3380">
                  <c:v>5.9908953878999999E-2</c:v>
                </c:pt>
                <c:pt idx="3381">
                  <c:v>5.9911903943999999E-2</c:v>
                </c:pt>
                <c:pt idx="3382">
                  <c:v>5.9915045219999997E-2</c:v>
                </c:pt>
                <c:pt idx="3383">
                  <c:v>5.9918376763999998E-2</c:v>
                </c:pt>
                <c:pt idx="3384">
                  <c:v>5.9921897639999999E-2</c:v>
                </c:pt>
                <c:pt idx="3385">
                  <c:v>5.9925606917999995E-2</c:v>
                </c:pt>
                <c:pt idx="3386">
                  <c:v>5.9929503666999999E-2</c:v>
                </c:pt>
                <c:pt idx="3387">
                  <c:v>5.9933586952999995E-2</c:v>
                </c:pt>
                <c:pt idx="3388">
                  <c:v>5.9937855828999999E-2</c:v>
                </c:pt>
                <c:pt idx="3389">
                  <c:v>5.9942309335999998E-2</c:v>
                </c:pt>
                <c:pt idx="3390">
                  <c:v>5.9946946492999996E-2</c:v>
                </c:pt>
                <c:pt idx="3391">
                  <c:v>5.9951766293999995E-2</c:v>
                </c:pt>
                <c:pt idx="3392">
                  <c:v>5.9956767700999995E-2</c:v>
                </c:pt>
                <c:pt idx="3393">
                  <c:v>5.9961949641999995E-2</c:v>
                </c:pt>
                <c:pt idx="3394">
                  <c:v>5.9967311003999997E-2</c:v>
                </c:pt>
                <c:pt idx="3395">
                  <c:v>5.9972850626999995E-2</c:v>
                </c:pt>
                <c:pt idx="3396">
                  <c:v>5.9978567300000001E-2</c:v>
                </c:pt>
                <c:pt idx="3397">
                  <c:v>5.9984459754999997E-2</c:v>
                </c:pt>
                <c:pt idx="3398">
                  <c:v>5.9990526661999999E-2</c:v>
                </c:pt>
                <c:pt idx="3399">
                  <c:v>5.9996766623499995E-2</c:v>
                </c:pt>
                <c:pt idx="3400">
                  <c:v>6.0003178169699994E-2</c:v>
                </c:pt>
                <c:pt idx="3401">
                  <c:v>6.0009759752699995E-2</c:v>
                </c:pt>
                <c:pt idx="3402">
                  <c:v>6.0016509741E-2</c:v>
                </c:pt>
                <c:pt idx="3403">
                  <c:v>6.0023426414999997E-2</c:v>
                </c:pt>
                <c:pt idx="3404">
                  <c:v>6.0030507958999994E-2</c:v>
                </c:pt>
                <c:pt idx="3405">
                  <c:v>6.0037752460999995E-2</c:v>
                </c:pt>
                <c:pt idx="3406">
                  <c:v>6.0045157900999999E-2</c:v>
                </c:pt>
                <c:pt idx="3407">
                  <c:v>6.0052722148999996E-2</c:v>
                </c:pt>
                <c:pt idx="3408">
                  <c:v>6.0060442961E-2</c:v>
                </c:pt>
                <c:pt idx="3409">
                  <c:v>6.0068317967999996E-2</c:v>
                </c:pt>
                <c:pt idx="3410">
                  <c:v>6.0076344678E-2</c:v>
                </c:pt>
                <c:pt idx="3411">
                  <c:v>6.0084520462999995E-2</c:v>
                </c:pt>
                <c:pt idx="3412">
                  <c:v>6.0092842558000001E-2</c:v>
                </c:pt>
                <c:pt idx="3413">
                  <c:v>6.0101308059999997E-2</c:v>
                </c:pt>
                <c:pt idx="3414">
                  <c:v>6.0109913899999999E-2</c:v>
                </c:pt>
                <c:pt idx="3415">
                  <c:v>6.0118656869999995E-2</c:v>
                </c:pt>
                <c:pt idx="3416">
                  <c:v>6.0127533599999998E-2</c:v>
                </c:pt>
                <c:pt idx="3417">
                  <c:v>6.0136540549999999E-2</c:v>
                </c:pt>
                <c:pt idx="3418">
                  <c:v>6.0145674009999997E-2</c:v>
                </c:pt>
                <c:pt idx="3419">
                  <c:v>6.0154930089999996E-2</c:v>
                </c:pt>
                <c:pt idx="3420">
                  <c:v>6.0164304719999999E-2</c:v>
                </c:pt>
                <c:pt idx="3421">
                  <c:v>6.017379363E-2</c:v>
                </c:pt>
                <c:pt idx="3422">
                  <c:v>6.0183392379999999E-2</c:v>
                </c:pt>
                <c:pt idx="3423">
                  <c:v>6.0193096309999999E-2</c:v>
                </c:pt>
                <c:pt idx="3424">
                  <c:v>6.0202900579999996E-2</c:v>
                </c:pt>
                <c:pt idx="3425">
                  <c:v>6.0212800159999996E-2</c:v>
                </c:pt>
                <c:pt idx="3426">
                  <c:v>6.0222789879999995E-2</c:v>
                </c:pt>
                <c:pt idx="3427">
                  <c:v>6.0232864359999999E-2</c:v>
                </c:pt>
                <c:pt idx="3428">
                  <c:v>6.0243018119999998E-2</c:v>
                </c:pt>
                <c:pt idx="3429">
                  <c:v>6.0253245529999999E-2</c:v>
                </c:pt>
                <c:pt idx="3430">
                  <c:v>6.0263540839999998E-2</c:v>
                </c:pt>
                <c:pt idx="3431">
                  <c:v>6.0273898190000001E-2</c:v>
                </c:pt>
                <c:pt idx="3432">
                  <c:v>6.0284311619999996E-2</c:v>
                </c:pt>
                <c:pt idx="3433">
                  <c:v>6.0294775109999997E-2</c:v>
                </c:pt>
                <c:pt idx="3434">
                  <c:v>6.0305282529999997E-2</c:v>
                </c:pt>
                <c:pt idx="3435">
                  <c:v>6.031582773E-2</c:v>
                </c:pt>
                <c:pt idx="3436">
                  <c:v>6.0326404479999998E-2</c:v>
                </c:pt>
                <c:pt idx="3437">
                  <c:v>6.0337006530000001E-2</c:v>
                </c:pt>
                <c:pt idx="3438">
                  <c:v>6.0347627619999997E-2</c:v>
                </c:pt>
                <c:pt idx="3439">
                  <c:v>6.0358261470000001E-2</c:v>
                </c:pt>
                <c:pt idx="3440">
                  <c:v>6.0368901779999998E-2</c:v>
                </c:pt>
                <c:pt idx="3441">
                  <c:v>6.0379542309999999E-2</c:v>
                </c:pt>
                <c:pt idx="3442">
                  <c:v>6.0390176800000001E-2</c:v>
                </c:pt>
                <c:pt idx="3443">
                  <c:v>6.0400799059999996E-2</c:v>
                </c:pt>
                <c:pt idx="3444">
                  <c:v>6.0411402939999997E-2</c:v>
                </c:pt>
                <c:pt idx="3445">
                  <c:v>6.042198235E-2</c:v>
                </c:pt>
                <c:pt idx="3446">
                  <c:v>6.0432531290000001E-2</c:v>
                </c:pt>
                <c:pt idx="3447">
                  <c:v>6.0443043839999995E-2</c:v>
                </c:pt>
                <c:pt idx="3448">
                  <c:v>6.045351417E-2</c:v>
                </c:pt>
                <c:pt idx="3449">
                  <c:v>6.0463936569999994E-2</c:v>
                </c:pt>
                <c:pt idx="3450">
                  <c:v>6.0474305469999996E-2</c:v>
                </c:pt>
                <c:pt idx="3451">
                  <c:v>6.0484615409999998E-2</c:v>
                </c:pt>
                <c:pt idx="3452">
                  <c:v>6.0494861109999999E-2</c:v>
                </c:pt>
                <c:pt idx="3453">
                  <c:v>6.0505037419999998E-2</c:v>
                </c:pt>
                <c:pt idx="3454">
                  <c:v>6.0515139379999999E-2</c:v>
                </c:pt>
                <c:pt idx="3455">
                  <c:v>6.0525162219999998E-2</c:v>
                </c:pt>
                <c:pt idx="3456">
                  <c:v>6.0535101369999997E-2</c:v>
                </c:pt>
                <c:pt idx="3457">
                  <c:v>6.0544952449999995E-2</c:v>
                </c:pt>
                <c:pt idx="3458">
                  <c:v>6.0554711329999997E-2</c:v>
                </c:pt>
                <c:pt idx="3459">
                  <c:v>6.0564374099999999E-2</c:v>
                </c:pt>
                <c:pt idx="3460">
                  <c:v>6.0573937109999997E-2</c:v>
                </c:pt>
                <c:pt idx="3461">
                  <c:v>6.058339695E-2</c:v>
                </c:pt>
                <c:pt idx="3462">
                  <c:v>6.0592750500000001E-2</c:v>
                </c:pt>
                <c:pt idx="3463">
                  <c:v>6.060199493E-2</c:v>
                </c:pt>
                <c:pt idx="3464">
                  <c:v>6.0611127649999999E-2</c:v>
                </c:pt>
                <c:pt idx="3465">
                  <c:v>6.0620146399999998E-2</c:v>
                </c:pt>
                <c:pt idx="3466">
                  <c:v>6.0629049159999997E-2</c:v>
                </c:pt>
                <c:pt idx="3467">
                  <c:v>6.0637834160000001E-2</c:v>
                </c:pt>
                <c:pt idx="3468">
                  <c:v>6.0646499909999999E-2</c:v>
                </c:pt>
                <c:pt idx="3469">
                  <c:v>6.0655045139999995E-2</c:v>
                </c:pt>
                <c:pt idx="3470">
                  <c:v>6.0663468809999996E-2</c:v>
                </c:pt>
                <c:pt idx="3471">
                  <c:v>6.0671770119999996E-2</c:v>
                </c:pt>
                <c:pt idx="3472">
                  <c:v>6.0679948469999995E-2</c:v>
                </c:pt>
                <c:pt idx="3473">
                  <c:v>6.0688003460000001E-2</c:v>
                </c:pt>
                <c:pt idx="3474">
                  <c:v>6.0695934909999999E-2</c:v>
                </c:pt>
                <c:pt idx="3475">
                  <c:v>6.0703742790000001E-2</c:v>
                </c:pt>
                <c:pt idx="3476">
                  <c:v>6.071142727E-2</c:v>
                </c:pt>
                <c:pt idx="3477">
                  <c:v>6.0718988679999995E-2</c:v>
                </c:pt>
                <c:pt idx="3478">
                  <c:v>6.0726427520000001E-2</c:v>
                </c:pt>
                <c:pt idx="3479">
                  <c:v>6.073374443E-2</c:v>
                </c:pt>
                <c:pt idx="3480">
                  <c:v>6.074094017E-2</c:v>
                </c:pt>
                <c:pt idx="3481">
                  <c:v>6.0748015679999996E-2</c:v>
                </c:pt>
                <c:pt idx="3482">
                  <c:v>6.0754971969999995E-2</c:v>
                </c:pt>
                <c:pt idx="3483">
                  <c:v>6.0761810189999994E-2</c:v>
                </c:pt>
                <c:pt idx="3484">
                  <c:v>6.0768531609999996E-2</c:v>
                </c:pt>
                <c:pt idx="3485">
                  <c:v>6.0775137549999997E-2</c:v>
                </c:pt>
                <c:pt idx="3486">
                  <c:v>6.0781629449999999E-2</c:v>
                </c:pt>
                <c:pt idx="3487">
                  <c:v>6.0788008829999997E-2</c:v>
                </c:pt>
                <c:pt idx="3488">
                  <c:v>6.0794277250000001E-2</c:v>
                </c:pt>
                <c:pt idx="3489">
                  <c:v>6.0800436350000001E-2</c:v>
                </c:pt>
                <c:pt idx="3490">
                  <c:v>6.0806487809999997E-2</c:v>
                </c:pt>
                <c:pt idx="3491">
                  <c:v>6.0812433369999995E-2</c:v>
                </c:pt>
                <c:pt idx="3492">
                  <c:v>6.0818274780000001E-2</c:v>
                </c:pt>
                <c:pt idx="3493">
                  <c:v>6.0824013819999995E-2</c:v>
                </c:pt>
                <c:pt idx="3494">
                  <c:v>6.082965228E-2</c:v>
                </c:pt>
                <c:pt idx="3495">
                  <c:v>6.0835191979999995E-2</c:v>
                </c:pt>
                <c:pt idx="3496">
                  <c:v>6.0840634689999999E-2</c:v>
                </c:pt>
                <c:pt idx="3497">
                  <c:v>6.0845982219999997E-2</c:v>
                </c:pt>
                <c:pt idx="3498">
                  <c:v>6.0851236319999995E-2</c:v>
                </c:pt>
                <c:pt idx="3499">
                  <c:v>6.0856398729999997E-2</c:v>
                </c:pt>
                <c:pt idx="3500">
                  <c:v>6.0861471139999998E-2</c:v>
                </c:pt>
                <c:pt idx="3501">
                  <c:v>6.0866455189999995E-2</c:v>
                </c:pt>
                <c:pt idx="3502">
                  <c:v>6.0871352489999996E-2</c:v>
                </c:pt>
                <c:pt idx="3503">
                  <c:v>6.087616455E-2</c:v>
                </c:pt>
                <c:pt idx="3504">
                  <c:v>6.0880892839999999E-2</c:v>
                </c:pt>
                <c:pt idx="3505">
                  <c:v>6.0885538739999995E-2</c:v>
                </c:pt>
                <c:pt idx="3506">
                  <c:v>6.0890103590000001E-2</c:v>
                </c:pt>
                <c:pt idx="3507">
                  <c:v>6.0894588659999999E-2</c:v>
                </c:pt>
                <c:pt idx="3508">
                  <c:v>6.0898995149999996E-2</c:v>
                </c:pt>
                <c:pt idx="3509">
                  <c:v>6.0903324219999999E-2</c:v>
                </c:pt>
                <c:pt idx="3510">
                  <c:v>6.0907576969999995E-2</c:v>
                </c:pt>
                <c:pt idx="3511">
                  <c:v>6.0911754459999995E-2</c:v>
                </c:pt>
                <c:pt idx="3512">
                  <c:v>6.0915857689999998E-2</c:v>
                </c:pt>
                <c:pt idx="3513">
                  <c:v>6.0919887639999996E-2</c:v>
                </c:pt>
                <c:pt idx="3514">
                  <c:v>6.0923845239999996E-2</c:v>
                </c:pt>
                <c:pt idx="3515">
                  <c:v>6.0927731369999995E-2</c:v>
                </c:pt>
                <c:pt idx="3516">
                  <c:v>6.0931546909999995E-2</c:v>
                </c:pt>
                <c:pt idx="3517">
                  <c:v>6.0935292669999995E-2</c:v>
                </c:pt>
                <c:pt idx="3518">
                  <c:v>6.0938969480000001E-2</c:v>
                </c:pt>
                <c:pt idx="3519">
                  <c:v>6.0942578109999999E-2</c:v>
                </c:pt>
                <c:pt idx="3520">
                  <c:v>6.094611934E-2</c:v>
                </c:pt>
                <c:pt idx="3521">
                  <c:v>6.0949593899999994E-2</c:v>
                </c:pt>
                <c:pt idx="3522">
                  <c:v>6.0953002529999994E-2</c:v>
                </c:pt>
                <c:pt idx="3523">
                  <c:v>6.0956345969999999E-2</c:v>
                </c:pt>
                <c:pt idx="3524">
                  <c:v>6.0959624939999998E-2</c:v>
                </c:pt>
                <c:pt idx="3525">
                  <c:v>6.0962840149999996E-2</c:v>
                </c:pt>
                <c:pt idx="3526">
                  <c:v>6.0965992319999995E-2</c:v>
                </c:pt>
                <c:pt idx="3527">
                  <c:v>6.0969082170000001E-2</c:v>
                </c:pt>
                <c:pt idx="3528">
                  <c:v>6.0972110439999998E-2</c:v>
                </c:pt>
                <c:pt idx="3529">
                  <c:v>6.0975077869999998E-2</c:v>
                </c:pt>
                <c:pt idx="3530">
                  <c:v>6.0977985209999995E-2</c:v>
                </c:pt>
                <c:pt idx="3531">
                  <c:v>6.0980833229999996E-2</c:v>
                </c:pt>
                <c:pt idx="3532">
                  <c:v>6.0983622729999999E-2</c:v>
                </c:pt>
                <c:pt idx="3533">
                  <c:v>6.0986354520000001E-2</c:v>
                </c:pt>
                <c:pt idx="3534">
                  <c:v>6.0989029449999996E-2</c:v>
                </c:pt>
                <c:pt idx="3535">
                  <c:v>6.099164839E-2</c:v>
                </c:pt>
                <c:pt idx="3536">
                  <c:v>6.099421226E-2</c:v>
                </c:pt>
                <c:pt idx="3537">
                  <c:v>6.0996721989999995E-2</c:v>
                </c:pt>
                <c:pt idx="3538">
                  <c:v>6.099917857E-2</c:v>
                </c:pt>
                <c:pt idx="3539">
                  <c:v>6.1001582999999998E-2</c:v>
                </c:pt>
                <c:pt idx="3540">
                  <c:v>6.1003936499999994E-2</c:v>
                </c:pt>
                <c:pt idx="3541">
                  <c:v>6.1006239999999996E-2</c:v>
                </c:pt>
                <c:pt idx="3542">
                  <c:v>6.10084948E-2</c:v>
                </c:pt>
                <c:pt idx="3543">
                  <c:v>6.1010702199999996E-2</c:v>
                </c:pt>
                <c:pt idx="3544">
                  <c:v>6.1012863299999998E-2</c:v>
                </c:pt>
                <c:pt idx="3545">
                  <c:v>6.1014979699999999E-2</c:v>
                </c:pt>
                <c:pt idx="3546">
                  <c:v>6.1017052599999996E-2</c:v>
                </c:pt>
                <c:pt idx="3547">
                  <c:v>6.1019083499999995E-2</c:v>
                </c:pt>
                <c:pt idx="3548">
                  <c:v>6.1021073999999995E-2</c:v>
                </c:pt>
                <c:pt idx="3549">
                  <c:v>6.1023025599999996E-2</c:v>
                </c:pt>
                <c:pt idx="3550">
                  <c:v>6.1024939799999997E-2</c:v>
                </c:pt>
                <c:pt idx="3551">
                  <c:v>6.1026818199999999E-2</c:v>
                </c:pt>
                <c:pt idx="3552">
                  <c:v>6.1028662499999997E-2</c:v>
                </c:pt>
                <c:pt idx="3553">
                  <c:v>6.1030474199999997E-2</c:v>
                </c:pt>
                <c:pt idx="3554">
                  <c:v>6.1032255099999995E-2</c:v>
                </c:pt>
                <c:pt idx="3555">
                  <c:v>6.1034006799999999E-2</c:v>
                </c:pt>
                <c:pt idx="3556">
                  <c:v>6.1035731099999997E-2</c:v>
                </c:pt>
                <c:pt idx="3557">
                  <c:v>6.1037429399999996E-2</c:v>
                </c:pt>
                <c:pt idx="3558">
                  <c:v>6.10391037E-2</c:v>
                </c:pt>
                <c:pt idx="3559">
                  <c:v>6.10407554E-2</c:v>
                </c:pt>
                <c:pt idx="3560">
                  <c:v>6.1042386300000001E-2</c:v>
                </c:pt>
                <c:pt idx="3561">
                  <c:v>6.1043997999999995E-2</c:v>
                </c:pt>
                <c:pt idx="3562">
                  <c:v>6.1045592099999997E-2</c:v>
                </c:pt>
                <c:pt idx="3563">
                  <c:v>6.1047170299999995E-2</c:v>
                </c:pt>
                <c:pt idx="3564">
                  <c:v>6.1048734099999995E-2</c:v>
                </c:pt>
                <c:pt idx="3565">
                  <c:v>6.1050284999999996E-2</c:v>
                </c:pt>
                <c:pt idx="3566">
                  <c:v>6.1051824599999999E-2</c:v>
                </c:pt>
                <c:pt idx="3567">
                  <c:v>6.1053354299999994E-2</c:v>
                </c:pt>
                <c:pt idx="3568">
                  <c:v>6.1054875500000001E-2</c:v>
                </c:pt>
                <c:pt idx="3569">
                  <c:v>6.1056389599999997E-2</c:v>
                </c:pt>
                <c:pt idx="3570">
                  <c:v>6.1057897899999998E-2</c:v>
                </c:pt>
                <c:pt idx="3571">
                  <c:v>6.10594016E-2</c:v>
                </c:pt>
                <c:pt idx="3572">
                  <c:v>6.1060902E-2</c:v>
                </c:pt>
                <c:pt idx="3573">
                  <c:v>6.1062400099999997E-2</c:v>
                </c:pt>
                <c:pt idx="3574">
                  <c:v>6.10638971E-2</c:v>
                </c:pt>
                <c:pt idx="3575">
                  <c:v>6.1065393799999999E-2</c:v>
                </c:pt>
                <c:pt idx="3576">
                  <c:v>6.1066891099999999E-2</c:v>
                </c:pt>
                <c:pt idx="3577">
                  <c:v>6.1068389899999999E-2</c:v>
                </c:pt>
                <c:pt idx="3578">
                  <c:v>6.10698909E-2</c:v>
                </c:pt>
                <c:pt idx="3579">
                  <c:v>6.1071394699999997E-2</c:v>
                </c:pt>
                <c:pt idx="3580">
                  <c:v>6.1072901899999997E-2</c:v>
                </c:pt>
                <c:pt idx="3581">
                  <c:v>6.1074412699999997E-2</c:v>
                </c:pt>
                <c:pt idx="3582">
                  <c:v>6.1075927599999996E-2</c:v>
                </c:pt>
                <c:pt idx="3583">
                  <c:v>6.1077446799999997E-2</c:v>
                </c:pt>
                <c:pt idx="3584">
                  <c:v>6.10789703E-2</c:v>
                </c:pt>
                <c:pt idx="3585">
                  <c:v>6.10804982E-2</c:v>
                </c:pt>
                <c:pt idx="3586">
                  <c:v>6.1082030199999998E-2</c:v>
                </c:pt>
                <c:pt idx="3587">
                  <c:v>6.1083566299999996E-2</c:v>
                </c:pt>
                <c:pt idx="3588">
                  <c:v>6.1085106E-2</c:v>
                </c:pt>
                <c:pt idx="3589">
                  <c:v>6.1086649099999994E-2</c:v>
                </c:pt>
                <c:pt idx="3590">
                  <c:v>6.1088195099999999E-2</c:v>
                </c:pt>
                <c:pt idx="3591">
                  <c:v>6.1089743499999995E-2</c:v>
                </c:pt>
                <c:pt idx="3592">
                  <c:v>6.1091293799999995E-2</c:v>
                </c:pt>
                <c:pt idx="3593">
                  <c:v>6.1092845299999997E-2</c:v>
                </c:pt>
                <c:pt idx="3594">
                  <c:v>6.1094397499999994E-2</c:v>
                </c:pt>
                <c:pt idx="3595">
                  <c:v>6.1095949599999998E-2</c:v>
                </c:pt>
                <c:pt idx="3596">
                  <c:v>6.1097500999999999E-2</c:v>
                </c:pt>
                <c:pt idx="3597">
                  <c:v>6.1099051099999996E-2</c:v>
                </c:pt>
                <c:pt idx="3598">
                  <c:v>6.11005991E-2</c:v>
                </c:pt>
                <c:pt idx="3599">
                  <c:v>6.11021442E-2</c:v>
                </c:pt>
                <c:pt idx="3600">
                  <c:v>6.1103685999999997E-2</c:v>
                </c:pt>
                <c:pt idx="3601">
                  <c:v>6.1105223699999996E-2</c:v>
                </c:pt>
                <c:pt idx="3602">
                  <c:v>6.1106756599999999E-2</c:v>
                </c:pt>
                <c:pt idx="3603">
                  <c:v>6.1108284199999995E-2</c:v>
                </c:pt>
                <c:pt idx="3604">
                  <c:v>6.1109805899999994E-2</c:v>
                </c:pt>
                <c:pt idx="3605">
                  <c:v>6.11113213E-2</c:v>
                </c:pt>
                <c:pt idx="3606">
                  <c:v>6.1112829899999999E-2</c:v>
                </c:pt>
                <c:pt idx="3607">
                  <c:v>6.1114331399999999E-2</c:v>
                </c:pt>
                <c:pt idx="3608">
                  <c:v>6.1115825299999996E-2</c:v>
                </c:pt>
                <c:pt idx="3609">
                  <c:v>6.1117311699999996E-2</c:v>
                </c:pt>
                <c:pt idx="3610">
                  <c:v>6.1118790199999995E-2</c:v>
                </c:pt>
                <c:pt idx="3611">
                  <c:v>6.1120260999999995E-2</c:v>
                </c:pt>
                <c:pt idx="3612">
                  <c:v>6.1121724099999997E-2</c:v>
                </c:pt>
                <c:pt idx="3613">
                  <c:v>6.1123179699999995E-2</c:v>
                </c:pt>
                <c:pt idx="3614">
                  <c:v>6.1124628099999995E-2</c:v>
                </c:pt>
                <c:pt idx="3615">
                  <c:v>6.1126069899999996E-2</c:v>
                </c:pt>
                <c:pt idx="3616">
                  <c:v>6.11275056E-2</c:v>
                </c:pt>
                <c:pt idx="3617">
                  <c:v>6.1128935999999995E-2</c:v>
                </c:pt>
                <c:pt idx="3618">
                  <c:v>6.1130362099999995E-2</c:v>
                </c:pt>
                <c:pt idx="3619">
                  <c:v>6.1131784799999998E-2</c:v>
                </c:pt>
                <c:pt idx="3620">
                  <c:v>6.1133205399999994E-2</c:v>
                </c:pt>
                <c:pt idx="3621">
                  <c:v>6.1134625399999996E-2</c:v>
                </c:pt>
                <c:pt idx="3622">
                  <c:v>6.1136046399999998E-2</c:v>
                </c:pt>
                <c:pt idx="3623">
                  <c:v>6.1137470199999995E-2</c:v>
                </c:pt>
                <c:pt idx="3624">
                  <c:v>6.1138898800000001E-2</c:v>
                </c:pt>
                <c:pt idx="3625">
                  <c:v>6.1140334399999996E-2</c:v>
                </c:pt>
                <c:pt idx="3626">
                  <c:v>6.11417795E-2</c:v>
                </c:pt>
                <c:pt idx="3627">
                  <c:v>6.1143236599999998E-2</c:v>
                </c:pt>
                <c:pt idx="3628">
                  <c:v>6.1144708399999997E-2</c:v>
                </c:pt>
                <c:pt idx="3629">
                  <c:v>6.1146197899999997E-2</c:v>
                </c:pt>
                <c:pt idx="3630">
                  <c:v>6.1147708199999998E-2</c:v>
                </c:pt>
                <c:pt idx="3631">
                  <c:v>6.1149242399999998E-2</c:v>
                </c:pt>
                <c:pt idx="3632">
                  <c:v>6.1150803999999996E-2</c:v>
                </c:pt>
                <c:pt idx="3633">
                  <c:v>6.1152396299999995E-2</c:v>
                </c:pt>
                <c:pt idx="3634">
                  <c:v>6.1154023199999998E-2</c:v>
                </c:pt>
                <c:pt idx="3635">
                  <c:v>6.1155688100000001E-2</c:v>
                </c:pt>
                <c:pt idx="3636">
                  <c:v>6.1157394999999996E-2</c:v>
                </c:pt>
                <c:pt idx="3637">
                  <c:v>6.1159147800000001E-2</c:v>
                </c:pt>
                <c:pt idx="3638">
                  <c:v>6.1160950499999998E-2</c:v>
                </c:pt>
                <c:pt idx="3639">
                  <c:v>6.1162807199999995E-2</c:v>
                </c:pt>
                <c:pt idx="3640">
                  <c:v>6.1164721999999998E-2</c:v>
                </c:pt>
                <c:pt idx="3641">
                  <c:v>6.1166698999999998E-2</c:v>
                </c:pt>
                <c:pt idx="3642">
                  <c:v>6.1168742700000001E-2</c:v>
                </c:pt>
                <c:pt idx="3643">
                  <c:v>6.1170857299999999E-2</c:v>
                </c:pt>
                <c:pt idx="3644">
                  <c:v>6.1173047000000001E-2</c:v>
                </c:pt>
                <c:pt idx="3645">
                  <c:v>6.1175316299999997E-2</c:v>
                </c:pt>
                <c:pt idx="3646">
                  <c:v>6.1177669599999998E-2</c:v>
                </c:pt>
                <c:pt idx="3647">
                  <c:v>6.1180111099999997E-2</c:v>
                </c:pt>
                <c:pt idx="3648">
                  <c:v>6.1182645399999999E-2</c:v>
                </c:pt>
                <c:pt idx="3649">
                  <c:v>6.1185276699999999E-2</c:v>
                </c:pt>
                <c:pt idx="3650">
                  <c:v>6.1188009499999994E-2</c:v>
                </c:pt>
                <c:pt idx="3651">
                  <c:v>6.1190847999999999E-2</c:v>
                </c:pt>
                <c:pt idx="3652">
                  <c:v>6.1193796499999994E-2</c:v>
                </c:pt>
                <c:pt idx="3653">
                  <c:v>6.1196859199999995E-2</c:v>
                </c:pt>
                <c:pt idx="3654">
                  <c:v>6.1200040399999996E-2</c:v>
                </c:pt>
                <c:pt idx="3655">
                  <c:v>6.1203344199999996E-2</c:v>
                </c:pt>
                <c:pt idx="3656">
                  <c:v>6.1206774499999998E-2</c:v>
                </c:pt>
                <c:pt idx="3657">
                  <c:v>6.1210335499999997E-2</c:v>
                </c:pt>
                <c:pt idx="3658">
                  <c:v>6.1214030799999999E-2</c:v>
                </c:pt>
                <c:pt idx="3659">
                  <c:v>6.1217864399999995E-2</c:v>
                </c:pt>
                <c:pt idx="3660">
                  <c:v>6.1221839899999998E-2</c:v>
                </c:pt>
                <c:pt idx="3661">
                  <c:v>6.12259608E-2</c:v>
                </c:pt>
                <c:pt idx="3662">
                  <c:v>6.1230230599999998E-2</c:v>
                </c:pt>
                <c:pt idx="3663">
                  <c:v>6.1234652599999995E-2</c:v>
                </c:pt>
                <c:pt idx="3664">
                  <c:v>6.1239229799999996E-2</c:v>
                </c:pt>
                <c:pt idx="3665">
                  <c:v>6.1243965399999996E-2</c:v>
                </c:pt>
                <c:pt idx="3666">
                  <c:v>6.1248862099999996E-2</c:v>
                </c:pt>
                <c:pt idx="3667">
                  <c:v>6.1253922699999998E-2</c:v>
                </c:pt>
                <c:pt idx="3668">
                  <c:v>6.1259149799999996E-2</c:v>
                </c:pt>
                <c:pt idx="3669">
                  <c:v>6.12645458E-2</c:v>
                </c:pt>
                <c:pt idx="3670">
                  <c:v>6.1270112799999998E-2</c:v>
                </c:pt>
                <c:pt idx="3671">
                  <c:v>6.1275853200000001E-2</c:v>
                </c:pt>
                <c:pt idx="3672">
                  <c:v>6.1281768799999997E-2</c:v>
                </c:pt>
                <c:pt idx="3673">
                  <c:v>6.12878616E-2</c:v>
                </c:pt>
                <c:pt idx="3674">
                  <c:v>6.1294133099999995E-2</c:v>
                </c:pt>
                <c:pt idx="3675">
                  <c:v>6.1300585099999999E-2</c:v>
                </c:pt>
                <c:pt idx="3676">
                  <c:v>6.13072188E-2</c:v>
                </c:pt>
                <c:pt idx="3677">
                  <c:v>6.1314035499999996E-2</c:v>
                </c:pt>
                <c:pt idx="3678">
                  <c:v>6.1321036499999995E-2</c:v>
                </c:pt>
                <c:pt idx="3679">
                  <c:v>6.1328222499999994E-2</c:v>
                </c:pt>
                <c:pt idx="3680">
                  <c:v>6.1335594599999994E-2</c:v>
                </c:pt>
                <c:pt idx="3681">
                  <c:v>6.1343153299999995E-2</c:v>
                </c:pt>
                <c:pt idx="3682">
                  <c:v>6.1350899299999997E-2</c:v>
                </c:pt>
                <c:pt idx="3683">
                  <c:v>6.1358832999999995E-2</c:v>
                </c:pt>
                <c:pt idx="3684">
                  <c:v>6.1366954500000001E-2</c:v>
                </c:pt>
                <c:pt idx="3685">
                  <c:v>6.13752641E-2</c:v>
                </c:pt>
                <c:pt idx="3686">
                  <c:v>6.1383761699999997E-2</c:v>
                </c:pt>
                <c:pt idx="3687">
                  <c:v>6.1392447099999997E-2</c:v>
                </c:pt>
                <c:pt idx="3688">
                  <c:v>6.1401320099999997E-2</c:v>
                </c:pt>
                <c:pt idx="3689">
                  <c:v>6.1410380099999995E-2</c:v>
                </c:pt>
                <c:pt idx="3690">
                  <c:v>6.1419626599999999E-2</c:v>
                </c:pt>
                <c:pt idx="3691">
                  <c:v>6.14290589E-2</c:v>
                </c:pt>
                <c:pt idx="3692">
                  <c:v>6.1438675999999998E-2</c:v>
                </c:pt>
                <c:pt idx="3693">
                  <c:v>6.1448476999999994E-2</c:v>
                </c:pt>
                <c:pt idx="3694">
                  <c:v>6.1458460600000001E-2</c:v>
                </c:pt>
                <c:pt idx="3695">
                  <c:v>6.14686256E-2</c:v>
                </c:pt>
                <c:pt idx="3696">
                  <c:v>6.1478970500000001E-2</c:v>
                </c:pt>
                <c:pt idx="3697">
                  <c:v>6.14894936E-2</c:v>
                </c:pt>
                <c:pt idx="3698">
                  <c:v>6.1500193199999997E-2</c:v>
                </c:pt>
                <c:pt idx="3699">
                  <c:v>6.1511067400000001E-2</c:v>
                </c:pt>
                <c:pt idx="3700">
                  <c:v>6.1522114199999998E-2</c:v>
                </c:pt>
                <c:pt idx="3701">
                  <c:v>6.1533331399999995E-2</c:v>
                </c:pt>
                <c:pt idx="3702">
                  <c:v>6.15447166E-2</c:v>
                </c:pt>
                <c:pt idx="3703">
                  <c:v>6.1556267399999996E-2</c:v>
                </c:pt>
                <c:pt idx="3704">
                  <c:v>6.1567981000000001E-2</c:v>
                </c:pt>
                <c:pt idx="3705">
                  <c:v>6.15798548E-2</c:v>
                </c:pt>
                <c:pt idx="3706">
                  <c:v>6.1591885799999996E-2</c:v>
                </c:pt>
                <c:pt idx="3707">
                  <c:v>6.1604070899999995E-2</c:v>
                </c:pt>
                <c:pt idx="3708">
                  <c:v>6.1616406899999997E-2</c:v>
                </c:pt>
                <c:pt idx="3709">
                  <c:v>6.1628890499999998E-2</c:v>
                </c:pt>
                <c:pt idx="3710">
                  <c:v>6.1641518199999995E-2</c:v>
                </c:pt>
                <c:pt idx="3711">
                  <c:v>6.1654286400000001E-2</c:v>
                </c:pt>
                <c:pt idx="3712">
                  <c:v>6.1667191399999995E-2</c:v>
                </c:pt>
                <c:pt idx="3713">
                  <c:v>6.1680229199999999E-2</c:v>
                </c:pt>
                <c:pt idx="3714">
                  <c:v>6.1693395999999998E-2</c:v>
                </c:pt>
                <c:pt idx="3715">
                  <c:v>6.1706687699999999E-2</c:v>
                </c:pt>
                <c:pt idx="3716">
                  <c:v>6.1720099899999999E-2</c:v>
                </c:pt>
                <c:pt idx="3717">
                  <c:v>6.1733628399999997E-2</c:v>
                </c:pt>
                <c:pt idx="3718">
                  <c:v>6.1747268799999998E-2</c:v>
                </c:pt>
                <c:pt idx="3719">
                  <c:v>6.17610164E-2</c:v>
                </c:pt>
                <c:pt idx="3720">
                  <c:v>6.1774866599999999E-2</c:v>
                </c:pt>
                <c:pt idx="3721">
                  <c:v>6.17888147E-2</c:v>
                </c:pt>
                <c:pt idx="3722">
                  <c:v>6.1802855800000001E-2</c:v>
                </c:pt>
                <c:pt idx="3723">
                  <c:v>6.1816984899999997E-2</c:v>
                </c:pt>
                <c:pt idx="3724">
                  <c:v>6.1831196899999996E-2</c:v>
                </c:pt>
                <c:pt idx="3725">
                  <c:v>6.1845486700000001E-2</c:v>
                </c:pt>
                <c:pt idx="3726">
                  <c:v>6.1859849099999996E-2</c:v>
                </c:pt>
                <c:pt idx="3727">
                  <c:v>6.18742787E-2</c:v>
                </c:pt>
                <c:pt idx="3728">
                  <c:v>6.1888770099999997E-2</c:v>
                </c:pt>
                <c:pt idx="3729">
                  <c:v>6.1903317699999995E-2</c:v>
                </c:pt>
                <c:pt idx="3730">
                  <c:v>6.1917915999999996E-2</c:v>
                </c:pt>
                <c:pt idx="3731">
                  <c:v>6.1932559299999995E-2</c:v>
                </c:pt>
                <c:pt idx="3732">
                  <c:v>6.1947241799999997E-2</c:v>
                </c:pt>
                <c:pt idx="3733">
                  <c:v>6.1961957799999995E-2</c:v>
                </c:pt>
                <c:pt idx="3734">
                  <c:v>6.1976701299999999E-2</c:v>
                </c:pt>
                <c:pt idx="3735">
                  <c:v>6.19914664E-2</c:v>
                </c:pt>
                <c:pt idx="3736">
                  <c:v>6.2006247E-2</c:v>
                </c:pt>
                <c:pt idx="3737">
                  <c:v>6.2021037000000001E-2</c:v>
                </c:pt>
                <c:pt idx="3738">
                  <c:v>6.2035830299999997E-2</c:v>
                </c:pt>
                <c:pt idx="3739">
                  <c:v>6.2050620699999996E-2</c:v>
                </c:pt>
                <c:pt idx="3740">
                  <c:v>6.2065401799999996E-2</c:v>
                </c:pt>
                <c:pt idx="3741">
                  <c:v>6.2080167299999996E-2</c:v>
                </c:pt>
                <c:pt idx="3742">
                  <c:v>6.2094910900000001E-2</c:v>
                </c:pt>
                <c:pt idx="3743">
                  <c:v>6.2109626099999996E-2</c:v>
                </c:pt>
                <c:pt idx="3744">
                  <c:v>6.2124306399999996E-2</c:v>
                </c:pt>
                <c:pt idx="3745">
                  <c:v>6.2138945399999999E-2</c:v>
                </c:pt>
                <c:pt idx="3746">
                  <c:v>6.2153536299999999E-2</c:v>
                </c:pt>
                <c:pt idx="3747">
                  <c:v>6.21680727E-2</c:v>
                </c:pt>
                <c:pt idx="3748">
                  <c:v>6.2182547999999997E-2</c:v>
                </c:pt>
                <c:pt idx="3749">
                  <c:v>6.2196955399999997E-2</c:v>
                </c:pt>
                <c:pt idx="3750">
                  <c:v>6.2211288499999996E-2</c:v>
                </c:pt>
                <c:pt idx="3751">
                  <c:v>6.2225540599999997E-2</c:v>
                </c:pt>
                <c:pt idx="3752">
                  <c:v>6.2239704999999999E-2</c:v>
                </c:pt>
                <c:pt idx="3753">
                  <c:v>6.2253775399999996E-2</c:v>
                </c:pt>
                <c:pt idx="3754">
                  <c:v>6.2267744999999999E-2</c:v>
                </c:pt>
                <c:pt idx="3755">
                  <c:v>6.2281607499999996E-2</c:v>
                </c:pt>
                <c:pt idx="3756">
                  <c:v>6.22953563E-2</c:v>
                </c:pt>
                <c:pt idx="3757">
                  <c:v>6.23089852E-2</c:v>
                </c:pt>
                <c:pt idx="3758">
                  <c:v>6.2322487699999998E-2</c:v>
                </c:pt>
                <c:pt idx="3759">
                  <c:v>6.2335857699999997E-2</c:v>
                </c:pt>
                <c:pt idx="3760">
                  <c:v>6.2349088999999996E-2</c:v>
                </c:pt>
                <c:pt idx="3761">
                  <c:v>6.23621756E-2</c:v>
                </c:pt>
                <c:pt idx="3762">
                  <c:v>6.2375111399999995E-2</c:v>
                </c:pt>
                <c:pt idx="3763">
                  <c:v>6.2387890699999997E-2</c:v>
                </c:pt>
                <c:pt idx="3764">
                  <c:v>6.2400507699999996E-2</c:v>
                </c:pt>
                <c:pt idx="3765">
                  <c:v>6.2412956799999995E-2</c:v>
                </c:pt>
                <c:pt idx="3766">
                  <c:v>6.2425232599999998E-2</c:v>
                </c:pt>
                <c:pt idx="3767">
                  <c:v>6.2437329799999997E-2</c:v>
                </c:pt>
                <c:pt idx="3768">
                  <c:v>6.2449243199999997E-2</c:v>
                </c:pt>
                <c:pt idx="3769">
                  <c:v>6.2460967899999997E-2</c:v>
                </c:pt>
                <c:pt idx="3770">
                  <c:v>6.2472498899999999E-2</c:v>
                </c:pt>
                <c:pt idx="3771">
                  <c:v>6.2483831699999999E-2</c:v>
                </c:pt>
                <c:pt idx="3772">
                  <c:v>6.2494961799999998E-2</c:v>
                </c:pt>
                <c:pt idx="3773">
                  <c:v>6.2505884999999997E-2</c:v>
                </c:pt>
                <c:pt idx="3774">
                  <c:v>6.2516597300000004E-2</c:v>
                </c:pt>
                <c:pt idx="3775">
                  <c:v>6.2527094799999988E-2</c:v>
                </c:pt>
                <c:pt idx="3776">
                  <c:v>6.2537373899999998E-2</c:v>
                </c:pt>
                <c:pt idx="3777">
                  <c:v>6.2547431200000003E-2</c:v>
                </c:pt>
                <c:pt idx="3778">
                  <c:v>6.2557263700000004E-2</c:v>
                </c:pt>
                <c:pt idx="3779">
                  <c:v>6.2566868499999997E-2</c:v>
                </c:pt>
                <c:pt idx="3780">
                  <c:v>6.2576243000000004E-2</c:v>
                </c:pt>
                <c:pt idx="3781">
                  <c:v>6.2585384899999999E-2</c:v>
                </c:pt>
                <c:pt idx="3782">
                  <c:v>6.2594292100000004E-2</c:v>
                </c:pt>
                <c:pt idx="3783">
                  <c:v>6.2602962799999995E-2</c:v>
                </c:pt>
                <c:pt idx="3784">
                  <c:v>6.2611395699999989E-2</c:v>
                </c:pt>
                <c:pt idx="3785">
                  <c:v>6.2619589499999989E-2</c:v>
                </c:pt>
                <c:pt idx="3786">
                  <c:v>6.2627543300000005E-2</c:v>
                </c:pt>
                <c:pt idx="3787">
                  <c:v>6.2635256700000003E-2</c:v>
                </c:pt>
                <c:pt idx="3788">
                  <c:v>6.2642729300000005E-2</c:v>
                </c:pt>
                <c:pt idx="3789">
                  <c:v>6.2649961000000004E-2</c:v>
                </c:pt>
                <c:pt idx="3790">
                  <c:v>6.2656951999999988E-2</c:v>
                </c:pt>
                <c:pt idx="3791">
                  <c:v>6.2663702900000007E-2</c:v>
                </c:pt>
                <c:pt idx="3792">
                  <c:v>6.2670214299999999E-2</c:v>
                </c:pt>
                <c:pt idx="3793">
                  <c:v>6.2676487199999992E-2</c:v>
                </c:pt>
                <c:pt idx="3794">
                  <c:v>6.2682522699999993E-2</c:v>
                </c:pt>
                <c:pt idx="3795">
                  <c:v>6.2688322099999999E-2</c:v>
                </c:pt>
                <c:pt idx="3796">
                  <c:v>6.2693887099999998E-2</c:v>
                </c:pt>
                <c:pt idx="3797">
                  <c:v>6.2699219400000006E-2</c:v>
                </c:pt>
                <c:pt idx="3798">
                  <c:v>6.2704321000000007E-2</c:v>
                </c:pt>
                <c:pt idx="3799">
                  <c:v>6.2709193899999988E-2</c:v>
                </c:pt>
                <c:pt idx="3800">
                  <c:v>6.2713840399999998E-2</c:v>
                </c:pt>
                <c:pt idx="3801">
                  <c:v>6.2718262999999996E-2</c:v>
                </c:pt>
                <c:pt idx="3802">
                  <c:v>6.2722464199999994E-2</c:v>
                </c:pt>
                <c:pt idx="3803">
                  <c:v>6.2726446699999994E-2</c:v>
                </c:pt>
                <c:pt idx="3804">
                  <c:v>6.2730213499999993E-2</c:v>
                </c:pt>
                <c:pt idx="3805">
                  <c:v>6.2733767499999996E-2</c:v>
                </c:pt>
                <c:pt idx="3806">
                  <c:v>6.2737111700000001E-2</c:v>
                </c:pt>
                <c:pt idx="3807">
                  <c:v>6.2740249299999995E-2</c:v>
                </c:pt>
                <c:pt idx="3808">
                  <c:v>6.2743183699999996E-2</c:v>
                </c:pt>
                <c:pt idx="3809">
                  <c:v>6.2745918099999992E-2</c:v>
                </c:pt>
                <c:pt idx="3810">
                  <c:v>6.2748456000000008E-2</c:v>
                </c:pt>
                <c:pt idx="3811">
                  <c:v>6.2750800800000006E-2</c:v>
                </c:pt>
                <c:pt idx="3812">
                  <c:v>6.2752956199999987E-2</c:v>
                </c:pt>
                <c:pt idx="3813">
                  <c:v>6.27549258E-2</c:v>
                </c:pt>
                <c:pt idx="3814">
                  <c:v>6.2756713200000008E-2</c:v>
                </c:pt>
                <c:pt idx="3815">
                  <c:v>6.2758322000000005E-2</c:v>
                </c:pt>
                <c:pt idx="3816">
                  <c:v>6.2759756E-2</c:v>
                </c:pt>
                <c:pt idx="3817">
                  <c:v>6.2761018799999999E-2</c:v>
                </c:pt>
                <c:pt idx="3818">
                  <c:v>6.2762114300000005E-2</c:v>
                </c:pt>
                <c:pt idx="3819">
                  <c:v>6.2763045999999989E-2</c:v>
                </c:pt>
                <c:pt idx="3820">
                  <c:v>6.2763817799999996E-2</c:v>
                </c:pt>
                <c:pt idx="3821">
                  <c:v>6.2764433199999997E-2</c:v>
                </c:pt>
                <c:pt idx="3822">
                  <c:v>6.2764896000000001E-2</c:v>
                </c:pt>
                <c:pt idx="3823">
                  <c:v>6.2765209799999999E-2</c:v>
                </c:pt>
                <c:pt idx="3824">
                  <c:v>6.2765377999999997E-2</c:v>
                </c:pt>
                <c:pt idx="3825">
                  <c:v>6.2765404299999994E-2</c:v>
                </c:pt>
                <c:pt idx="3826">
                  <c:v>6.2765292099999995E-2</c:v>
                </c:pt>
                <c:pt idx="3827">
                  <c:v>6.2765044800000003E-2</c:v>
                </c:pt>
                <c:pt idx="3828">
                  <c:v>6.2764665599999991E-2</c:v>
                </c:pt>
                <c:pt idx="3829">
                  <c:v>6.2764158E-2</c:v>
                </c:pt>
                <c:pt idx="3830">
                  <c:v>6.2763525099999995E-2</c:v>
                </c:pt>
                <c:pt idx="3831">
                  <c:v>6.2762769999999996E-2</c:v>
                </c:pt>
                <c:pt idx="3832">
                  <c:v>6.2761895700000001E-2</c:v>
                </c:pt>
                <c:pt idx="3833">
                  <c:v>6.2760905300000003E-2</c:v>
                </c:pt>
                <c:pt idx="3834">
                  <c:v>6.2759801599999998E-2</c:v>
                </c:pt>
                <c:pt idx="3835">
                  <c:v>6.275858749999999E-2</c:v>
                </c:pt>
                <c:pt idx="3836">
                  <c:v>6.2757265600000001E-2</c:v>
                </c:pt>
                <c:pt idx="3837">
                  <c:v>6.2755838699999997E-2</c:v>
                </c:pt>
                <c:pt idx="3838">
                  <c:v>6.2754309300000005E-2</c:v>
                </c:pt>
                <c:pt idx="3839">
                  <c:v>6.2752679700000008E-2</c:v>
                </c:pt>
                <c:pt idx="3840">
                  <c:v>6.2750952499999998E-2</c:v>
                </c:pt>
                <c:pt idx="3841">
                  <c:v>6.2749129799999998E-2</c:v>
                </c:pt>
                <c:pt idx="3842">
                  <c:v>6.2747213800000007E-2</c:v>
                </c:pt>
                <c:pt idx="3843">
                  <c:v>6.2745206499999998E-2</c:v>
                </c:pt>
                <c:pt idx="3844">
                  <c:v>6.2743109999999991E-2</c:v>
                </c:pt>
                <c:pt idx="3845">
                  <c:v>6.2740926099999997E-2</c:v>
                </c:pt>
                <c:pt idx="3846">
                  <c:v>6.2738656399999995E-2</c:v>
                </c:pt>
                <c:pt idx="3847">
                  <c:v>6.2736302599999988E-2</c:v>
                </c:pt>
                <c:pt idx="3848">
                  <c:v>6.2733866199999988E-2</c:v>
                </c:pt>
                <c:pt idx="3849">
                  <c:v>6.27313486E-2</c:v>
                </c:pt>
                <c:pt idx="3850">
                  <c:v>6.2728751100000008E-2</c:v>
                </c:pt>
                <c:pt idx="3851">
                  <c:v>6.2726074699999995E-2</c:v>
                </c:pt>
                <c:pt idx="3852">
                  <c:v>6.2723320400000004E-2</c:v>
                </c:pt>
                <c:pt idx="3853">
                  <c:v>6.2720489299999987E-2</c:v>
                </c:pt>
                <c:pt idx="3854">
                  <c:v>6.27175819E-2</c:v>
                </c:pt>
                <c:pt idx="3855">
                  <c:v>6.2714598900000001E-2</c:v>
                </c:pt>
                <c:pt idx="3856">
                  <c:v>6.2711540900000001E-2</c:v>
                </c:pt>
                <c:pt idx="3857">
                  <c:v>6.2708407999999993E-2</c:v>
                </c:pt>
                <c:pt idx="3858">
                  <c:v>6.2705200500000002E-2</c:v>
                </c:pt>
                <c:pt idx="3859">
                  <c:v>6.2701918499999995E-2</c:v>
                </c:pt>
                <c:pt idx="3860">
                  <c:v>6.2698561900000005E-2</c:v>
                </c:pt>
                <c:pt idx="3861">
                  <c:v>6.2695130299999999E-2</c:v>
                </c:pt>
                <c:pt idx="3862">
                  <c:v>6.2691623499999988E-2</c:v>
                </c:pt>
                <c:pt idx="3863">
                  <c:v>6.2688040799999997E-2</c:v>
                </c:pt>
                <c:pt idx="3864">
                  <c:v>6.2684381600000005E-2</c:v>
                </c:pt>
                <c:pt idx="3865">
                  <c:v>6.2680644899999999E-2</c:v>
                </c:pt>
                <c:pt idx="3866">
                  <c:v>6.26768298E-2</c:v>
                </c:pt>
                <c:pt idx="3867">
                  <c:v>6.2672935099999993E-2</c:v>
                </c:pt>
                <c:pt idx="3868">
                  <c:v>6.2668959400000002E-2</c:v>
                </c:pt>
                <c:pt idx="3869">
                  <c:v>6.2664901499999995E-2</c:v>
                </c:pt>
                <c:pt idx="3870">
                  <c:v>6.2660759600000004E-2</c:v>
                </c:pt>
                <c:pt idx="3871">
                  <c:v>6.2656532200000004E-2</c:v>
                </c:pt>
                <c:pt idx="3872">
                  <c:v>6.2652217399999988E-2</c:v>
                </c:pt>
                <c:pt idx="3873">
                  <c:v>6.2647813499999996E-2</c:v>
                </c:pt>
                <c:pt idx="3874">
                  <c:v>6.26433183E-2</c:v>
                </c:pt>
                <c:pt idx="3875">
                  <c:v>6.2638729899999995E-2</c:v>
                </c:pt>
                <c:pt idx="3876">
                  <c:v>6.2634046100000007E-2</c:v>
                </c:pt>
                <c:pt idx="3877">
                  <c:v>6.2629264800000001E-2</c:v>
                </c:pt>
                <c:pt idx="3878">
                  <c:v>6.26243836E-2</c:v>
                </c:pt>
                <c:pt idx="3879">
                  <c:v>6.2619400200000008E-2</c:v>
                </c:pt>
                <c:pt idx="3880">
                  <c:v>6.2614312300000002E-2</c:v>
                </c:pt>
                <c:pt idx="3881">
                  <c:v>6.2609117399999997E-2</c:v>
                </c:pt>
                <c:pt idx="3882">
                  <c:v>6.2603813199999997E-2</c:v>
                </c:pt>
                <c:pt idx="3883">
                  <c:v>6.2598397E-2</c:v>
                </c:pt>
                <c:pt idx="3884">
                  <c:v>6.2592866599999991E-2</c:v>
                </c:pt>
                <c:pt idx="3885">
                  <c:v>6.2587219199999988E-2</c:v>
                </c:pt>
                <c:pt idx="3886">
                  <c:v>6.2581452600000004E-2</c:v>
                </c:pt>
                <c:pt idx="3887">
                  <c:v>6.2575564100000008E-2</c:v>
                </c:pt>
                <c:pt idx="3888">
                  <c:v>6.2569551299999998E-2</c:v>
                </c:pt>
                <c:pt idx="3889">
                  <c:v>6.2563411699999988E-2</c:v>
                </c:pt>
                <c:pt idx="3890">
                  <c:v>6.2557142900000001E-2</c:v>
                </c:pt>
                <c:pt idx="3891">
                  <c:v>6.2550742500000006E-2</c:v>
                </c:pt>
                <c:pt idx="3892">
                  <c:v>6.2544208200000007E-2</c:v>
                </c:pt>
                <c:pt idx="3893">
                  <c:v>6.2537537599999998E-2</c:v>
                </c:pt>
                <c:pt idx="3894">
                  <c:v>6.2530728600000002E-2</c:v>
                </c:pt>
                <c:pt idx="3895">
                  <c:v>6.2523778899999993E-2</c:v>
                </c:pt>
                <c:pt idx="3896">
                  <c:v>6.2516686399999993E-2</c:v>
                </c:pt>
                <c:pt idx="3897">
                  <c:v>6.2509449100000003E-2</c:v>
                </c:pt>
                <c:pt idx="3898">
                  <c:v>6.2502065199999998E-2</c:v>
                </c:pt>
                <c:pt idx="3899">
                  <c:v>6.2494532700000001E-2</c:v>
                </c:pt>
                <c:pt idx="3900">
                  <c:v>6.2486849999999997E-2</c:v>
                </c:pt>
                <c:pt idx="3901">
                  <c:v>6.2479015399999997E-2</c:v>
                </c:pt>
                <c:pt idx="3902">
                  <c:v>6.2471027499999998E-2</c:v>
                </c:pt>
                <c:pt idx="3903">
                  <c:v>6.2462884899999994E-2</c:v>
                </c:pt>
                <c:pt idx="3904">
                  <c:v>6.2454586399999998E-2</c:v>
                </c:pt>
                <c:pt idx="3905">
                  <c:v>6.2446130999999995E-2</c:v>
                </c:pt>
                <c:pt idx="3906">
                  <c:v>6.2437517599999999E-2</c:v>
                </c:pt>
                <c:pt idx="3907">
                  <c:v>6.2428745500000001E-2</c:v>
                </c:pt>
                <c:pt idx="3908">
                  <c:v>6.2419814099999998E-2</c:v>
                </c:pt>
                <c:pt idx="3909">
                  <c:v>6.24107229E-2</c:v>
                </c:pt>
                <c:pt idx="3910">
                  <c:v>6.24014715E-2</c:v>
                </c:pt>
                <c:pt idx="3911">
                  <c:v>6.2392059799999997E-2</c:v>
                </c:pt>
                <c:pt idx="3912">
                  <c:v>6.2382487699999996E-2</c:v>
                </c:pt>
                <c:pt idx="3913">
                  <c:v>6.23727554E-2</c:v>
                </c:pt>
                <c:pt idx="3914">
                  <c:v>6.2362862999999998E-2</c:v>
                </c:pt>
                <c:pt idx="3915">
                  <c:v>6.2352811000000001E-2</c:v>
                </c:pt>
                <c:pt idx="3916">
                  <c:v>6.2342599999999998E-2</c:v>
                </c:pt>
                <c:pt idx="3917">
                  <c:v>6.2332230599999996E-2</c:v>
                </c:pt>
                <c:pt idx="3918">
                  <c:v>6.2321703700000002E-2</c:v>
                </c:pt>
                <c:pt idx="3919">
                  <c:v>6.2311020299999999E-2</c:v>
                </c:pt>
                <c:pt idx="3920">
                  <c:v>6.2300181499999996E-2</c:v>
                </c:pt>
                <c:pt idx="3921">
                  <c:v>6.2289188599999996E-2</c:v>
                </c:pt>
                <c:pt idx="3922">
                  <c:v>6.2278043200000001E-2</c:v>
                </c:pt>
                <c:pt idx="3923">
                  <c:v>6.22667467E-2</c:v>
                </c:pt>
                <c:pt idx="3924">
                  <c:v>6.2255300899999998E-2</c:v>
                </c:pt>
                <c:pt idx="3925">
                  <c:v>6.2243707799999999E-2</c:v>
                </c:pt>
                <c:pt idx="3926">
                  <c:v>6.2231969399999996E-2</c:v>
                </c:pt>
                <c:pt idx="3927">
                  <c:v>6.2220087799999997E-2</c:v>
                </c:pt>
                <c:pt idx="3928">
                  <c:v>6.2208065600000001E-2</c:v>
                </c:pt>
                <c:pt idx="3929">
                  <c:v>6.2195904999999996E-2</c:v>
                </c:pt>
                <c:pt idx="3930">
                  <c:v>6.2183608899999999E-2</c:v>
                </c:pt>
                <c:pt idx="3931">
                  <c:v>6.2171180100000001E-2</c:v>
                </c:pt>
                <c:pt idx="3932">
                  <c:v>6.2158621399999996E-2</c:v>
                </c:pt>
                <c:pt idx="3933">
                  <c:v>6.21459361E-2</c:v>
                </c:pt>
                <c:pt idx="3934">
                  <c:v>6.2133127499999996E-2</c:v>
                </c:pt>
                <c:pt idx="3935">
                  <c:v>6.2120198799999998E-2</c:v>
                </c:pt>
                <c:pt idx="3936">
                  <c:v>6.2107153799999995E-2</c:v>
                </c:pt>
                <c:pt idx="3937">
                  <c:v>6.2093996299999996E-2</c:v>
                </c:pt>
                <c:pt idx="3938">
                  <c:v>6.2080730000000001E-2</c:v>
                </c:pt>
                <c:pt idx="3939">
                  <c:v>6.2067359099999997E-2</c:v>
                </c:pt>
                <c:pt idx="3940">
                  <c:v>6.2053887799999999E-2</c:v>
                </c:pt>
                <c:pt idx="3941">
                  <c:v>6.2040320399999994E-2</c:v>
                </c:pt>
                <c:pt idx="3942">
                  <c:v>6.2026661599999998E-2</c:v>
                </c:pt>
                <c:pt idx="3943">
                  <c:v>6.2012915999999994E-2</c:v>
                </c:pt>
                <c:pt idx="3944">
                  <c:v>6.1999088500000001E-2</c:v>
                </c:pt>
                <c:pt idx="3945">
                  <c:v>6.1985183999999999E-2</c:v>
                </c:pt>
                <c:pt idx="3946">
                  <c:v>6.1971207899999999E-2</c:v>
                </c:pt>
                <c:pt idx="3947">
                  <c:v>6.1957165299999999E-2</c:v>
                </c:pt>
                <c:pt idx="3948">
                  <c:v>6.1943061899999999E-2</c:v>
                </c:pt>
                <c:pt idx="3949">
                  <c:v>6.1928903E-2</c:v>
                </c:pt>
                <c:pt idx="3950">
                  <c:v>6.19146946E-2</c:v>
                </c:pt>
                <c:pt idx="3951">
                  <c:v>6.1900442399999998E-2</c:v>
                </c:pt>
                <c:pt idx="3952">
                  <c:v>6.1886152399999998E-2</c:v>
                </c:pt>
                <c:pt idx="3953">
                  <c:v>6.1871830499999995E-2</c:v>
                </c:pt>
                <c:pt idx="3954">
                  <c:v>6.1857482999999998E-2</c:v>
                </c:pt>
                <c:pt idx="3955">
                  <c:v>6.1843116099999998E-2</c:v>
                </c:pt>
                <c:pt idx="3956">
                  <c:v>6.1828735999999995E-2</c:v>
                </c:pt>
                <c:pt idx="3957">
                  <c:v>6.1814349099999999E-2</c:v>
                </c:pt>
                <c:pt idx="3958">
                  <c:v>6.1799961799999997E-2</c:v>
                </c:pt>
                <c:pt idx="3959">
                  <c:v>6.1785580600000001E-2</c:v>
                </c:pt>
                <c:pt idx="3960">
                  <c:v>6.1771211899999998E-2</c:v>
                </c:pt>
                <c:pt idx="3961">
                  <c:v>6.1756862400000001E-2</c:v>
                </c:pt>
                <c:pt idx="3962">
                  <c:v>6.1742538499999999E-2</c:v>
                </c:pt>
                <c:pt idx="3963">
                  <c:v>6.1728246899999999E-2</c:v>
                </c:pt>
                <c:pt idx="3964">
                  <c:v>6.1713994099999996E-2</c:v>
                </c:pt>
                <c:pt idx="3965">
                  <c:v>6.1699786699999995E-2</c:v>
                </c:pt>
                <c:pt idx="3966">
                  <c:v>6.1685631299999995E-2</c:v>
                </c:pt>
                <c:pt idx="3967">
                  <c:v>6.16715345E-2</c:v>
                </c:pt>
                <c:pt idx="3968">
                  <c:v>6.1657502699999998E-2</c:v>
                </c:pt>
                <c:pt idx="3969">
                  <c:v>6.1643542599999997E-2</c:v>
                </c:pt>
                <c:pt idx="3970">
                  <c:v>6.1629660400000001E-2</c:v>
                </c:pt>
                <c:pt idx="3971">
                  <c:v>6.1615862699999996E-2</c:v>
                </c:pt>
                <c:pt idx="3972">
                  <c:v>6.1602155799999996E-2</c:v>
                </c:pt>
                <c:pt idx="3973">
                  <c:v>6.1588546000000001E-2</c:v>
                </c:pt>
                <c:pt idx="3974">
                  <c:v>6.1575039399999996E-2</c:v>
                </c:pt>
                <c:pt idx="3975">
                  <c:v>6.1561642299999997E-2</c:v>
                </c:pt>
                <c:pt idx="3976">
                  <c:v>6.1548360599999997E-2</c:v>
                </c:pt>
                <c:pt idx="3977">
                  <c:v>6.1535200299999995E-2</c:v>
                </c:pt>
                <c:pt idx="3978">
                  <c:v>6.1522167199999998E-2</c:v>
                </c:pt>
                <c:pt idx="3979">
                  <c:v>6.1509267100000001E-2</c:v>
                </c:pt>
                <c:pt idx="3980">
                  <c:v>6.1496505399999998E-2</c:v>
                </c:pt>
                <c:pt idx="3981">
                  <c:v>6.1483887599999995E-2</c:v>
                </c:pt>
                <c:pt idx="3982">
                  <c:v>6.1471419100000001E-2</c:v>
                </c:pt>
                <c:pt idx="3983">
                  <c:v>6.1459105E-2</c:v>
                </c:pt>
                <c:pt idx="3984">
                  <c:v>6.1446950299999997E-2</c:v>
                </c:pt>
                <c:pt idx="3985">
                  <c:v>6.1434959899999995E-2</c:v>
                </c:pt>
                <c:pt idx="3986">
                  <c:v>6.1423138400000001E-2</c:v>
                </c:pt>
                <c:pt idx="3987">
                  <c:v>6.1411490199999995E-2</c:v>
                </c:pt>
                <c:pt idx="3988">
                  <c:v>6.1400019799999997E-2</c:v>
                </c:pt>
                <c:pt idx="3989">
                  <c:v>6.13887314E-2</c:v>
                </c:pt>
                <c:pt idx="3990">
                  <c:v>6.1377628999999996E-2</c:v>
                </c:pt>
                <c:pt idx="3991">
                  <c:v>6.13667164E-2</c:v>
                </c:pt>
                <c:pt idx="3992">
                  <c:v>6.1355997499999995E-2</c:v>
                </c:pt>
                <c:pt idx="3993">
                  <c:v>6.13454758E-2</c:v>
                </c:pt>
                <c:pt idx="3994">
                  <c:v>6.1335154999999995E-2</c:v>
                </c:pt>
                <c:pt idx="3995">
                  <c:v>6.1325038299999995E-2</c:v>
                </c:pt>
                <c:pt idx="3996">
                  <c:v>6.1315129099999997E-2</c:v>
                </c:pt>
                <c:pt idx="3997">
                  <c:v>6.1305430500000001E-2</c:v>
                </c:pt>
                <c:pt idx="3998">
                  <c:v>6.1295945499999997E-2</c:v>
                </c:pt>
                <c:pt idx="3999">
                  <c:v>6.1286677099999999E-2</c:v>
                </c:pt>
                <c:pt idx="4000">
                  <c:v>6.1277628299999998E-2</c:v>
                </c:pt>
                <c:pt idx="4001">
                  <c:v>6.1268801599999999E-2</c:v>
                </c:pt>
                <c:pt idx="4002">
                  <c:v>6.1260200000000001E-2</c:v>
                </c:pt>
                <c:pt idx="4003">
                  <c:v>6.12518258E-2</c:v>
                </c:pt>
                <c:pt idx="4004">
                  <c:v>6.1243681799999998E-2</c:v>
                </c:pt>
                <c:pt idx="4005">
                  <c:v>6.1235770299999999E-2</c:v>
                </c:pt>
                <c:pt idx="4006">
                  <c:v>6.1228093800000001E-2</c:v>
                </c:pt>
                <c:pt idx="4007">
                  <c:v>6.1220654699999995E-2</c:v>
                </c:pt>
                <c:pt idx="4008">
                  <c:v>6.1213455100000001E-2</c:v>
                </c:pt>
                <c:pt idx="4009">
                  <c:v>6.1206497399999997E-2</c:v>
                </c:pt>
                <c:pt idx="4010">
                  <c:v>6.1199783799999997E-2</c:v>
                </c:pt>
                <c:pt idx="4011">
                  <c:v>6.1193316399999996E-2</c:v>
                </c:pt>
                <c:pt idx="4012">
                  <c:v>6.1187097399999994E-2</c:v>
                </c:pt>
                <c:pt idx="4013">
                  <c:v>6.1181128799999998E-2</c:v>
                </c:pt>
                <c:pt idx="4014">
                  <c:v>6.1175412899999997E-2</c:v>
                </c:pt>
                <c:pt idx="4015">
                  <c:v>6.1169951600000001E-2</c:v>
                </c:pt>
                <c:pt idx="4016">
                  <c:v>6.1164746899999997E-2</c:v>
                </c:pt>
                <c:pt idx="4017">
                  <c:v>6.1159801100000001E-2</c:v>
                </c:pt>
                <c:pt idx="4018">
                  <c:v>6.1155115900000001E-2</c:v>
                </c:pt>
                <c:pt idx="4019">
                  <c:v>6.1150693699999994E-2</c:v>
                </c:pt>
                <c:pt idx="4020">
                  <c:v>6.1146536199999997E-2</c:v>
                </c:pt>
                <c:pt idx="4021">
                  <c:v>6.1142645699999998E-2</c:v>
                </c:pt>
                <c:pt idx="4022">
                  <c:v>6.1139024299999997E-2</c:v>
                </c:pt>
                <c:pt idx="4023">
                  <c:v>6.11356739E-2</c:v>
                </c:pt>
                <c:pt idx="4024">
                  <c:v>6.11325967E-2</c:v>
                </c:pt>
                <c:pt idx="4025">
                  <c:v>6.1129794899999999E-2</c:v>
                </c:pt>
                <c:pt idx="4026">
                  <c:v>6.1127270599999999E-2</c:v>
                </c:pt>
                <c:pt idx="4027">
                  <c:v>6.11250261E-2</c:v>
                </c:pt>
                <c:pt idx="4028">
                  <c:v>6.1123063499999998E-2</c:v>
                </c:pt>
                <c:pt idx="4029">
                  <c:v>6.1121385099999995E-2</c:v>
                </c:pt>
                <c:pt idx="4030">
                  <c:v>6.1119993299999995E-2</c:v>
                </c:pt>
                <c:pt idx="4031">
                  <c:v>6.1118890099999997E-2</c:v>
                </c:pt>
                <c:pt idx="4032">
                  <c:v>6.1118078100000001E-2</c:v>
                </c:pt>
                <c:pt idx="4033">
                  <c:v>6.1117559299999999E-2</c:v>
                </c:pt>
                <c:pt idx="4034">
                  <c:v>6.1117336199999997E-2</c:v>
                </c:pt>
                <c:pt idx="4035">
                  <c:v>6.1117411099999998E-2</c:v>
                </c:pt>
                <c:pt idx="4036">
                  <c:v>6.1117786199999996E-2</c:v>
                </c:pt>
                <c:pt idx="4037">
                  <c:v>6.11184637E-2</c:v>
                </c:pt>
                <c:pt idx="4038">
                  <c:v>6.1119446099999995E-2</c:v>
                </c:pt>
                <c:pt idx="4039">
                  <c:v>6.1120735499999995E-2</c:v>
                </c:pt>
                <c:pt idx="4040">
                  <c:v>6.1122334199999996E-2</c:v>
                </c:pt>
                <c:pt idx="4041">
                  <c:v>6.1124244299999998E-2</c:v>
                </c:pt>
                <c:pt idx="4042">
                  <c:v>6.1126468099999998E-2</c:v>
                </c:pt>
                <c:pt idx="4043">
                  <c:v>6.1129007799999996E-2</c:v>
                </c:pt>
                <c:pt idx="4044">
                  <c:v>6.1131865299999998E-2</c:v>
                </c:pt>
                <c:pt idx="4045">
                  <c:v>6.1135042899999999E-2</c:v>
                </c:pt>
                <c:pt idx="4046">
                  <c:v>6.1138542399999996E-2</c:v>
                </c:pt>
                <c:pt idx="4047">
                  <c:v>6.1142365999999997E-2</c:v>
                </c:pt>
                <c:pt idx="4048">
                  <c:v>6.1146515499999998E-2</c:v>
                </c:pt>
                <c:pt idx="4049">
                  <c:v>6.1150992799999998E-2</c:v>
                </c:pt>
                <c:pt idx="4050">
                  <c:v>6.1155799800000001E-2</c:v>
                </c:pt>
                <c:pt idx="4051">
                  <c:v>6.1160938099999999E-2</c:v>
                </c:pt>
                <c:pt idx="4052">
                  <c:v>6.1166409399999996E-2</c:v>
                </c:pt>
                <c:pt idx="4053">
                  <c:v>6.1172215299999999E-2</c:v>
                </c:pt>
                <c:pt idx="4054">
                  <c:v>6.1178357400000001E-2</c:v>
                </c:pt>
                <c:pt idx="4055">
                  <c:v>6.11848371E-2</c:v>
                </c:pt>
                <c:pt idx="4056">
                  <c:v>6.11916557E-2</c:v>
                </c:pt>
                <c:pt idx="4057">
                  <c:v>6.1198814499999997E-2</c:v>
                </c:pt>
                <c:pt idx="4058">
                  <c:v>6.12063147E-2</c:v>
                </c:pt>
                <c:pt idx="4059">
                  <c:v>6.1214157299999995E-2</c:v>
                </c:pt>
                <c:pt idx="4060">
                  <c:v>6.1222343200000001E-2</c:v>
                </c:pt>
                <c:pt idx="4061">
                  <c:v>6.1230873399999997E-2</c:v>
                </c:pt>
                <c:pt idx="4062">
                  <c:v>6.1239748499999996E-2</c:v>
                </c:pt>
                <c:pt idx="4063">
                  <c:v>6.1248969099999995E-2</c:v>
                </c:pt>
                <c:pt idx="4064">
                  <c:v>6.12585358E-2</c:v>
                </c:pt>
                <c:pt idx="4065">
                  <c:v>6.12684488E-2</c:v>
                </c:pt>
                <c:pt idx="4066">
                  <c:v>6.1278708500000001E-2</c:v>
                </c:pt>
                <c:pt idx="4067">
                  <c:v>6.1289314800000001E-2</c:v>
                </c:pt>
                <c:pt idx="4068">
                  <c:v>6.1300267899999997E-2</c:v>
                </c:pt>
                <c:pt idx="4069">
                  <c:v>6.1311567599999998E-2</c:v>
                </c:pt>
                <c:pt idx="4070">
                  <c:v>6.1323213599999996E-2</c:v>
                </c:pt>
                <c:pt idx="4071">
                  <c:v>6.1335205800000001E-2</c:v>
                </c:pt>
                <c:pt idx="4072">
                  <c:v>6.1347543800000001E-2</c:v>
                </c:pt>
                <c:pt idx="4073">
                  <c:v>6.1360227099999998E-2</c:v>
                </c:pt>
                <c:pt idx="4074">
                  <c:v>6.13732554E-2</c:v>
                </c:pt>
                <c:pt idx="4075">
                  <c:v>6.1386628199999994E-2</c:v>
                </c:pt>
                <c:pt idx="4076">
                  <c:v>6.1400344900000001E-2</c:v>
                </c:pt>
                <c:pt idx="4077">
                  <c:v>6.14144051E-2</c:v>
                </c:pt>
                <c:pt idx="4078">
                  <c:v>6.1428808199999997E-2</c:v>
                </c:pt>
                <c:pt idx="4079">
                  <c:v>6.14435537E-2</c:v>
                </c:pt>
                <c:pt idx="4080">
                  <c:v>6.1458641000000001E-2</c:v>
                </c:pt>
                <c:pt idx="4081">
                  <c:v>6.1474069799999996E-2</c:v>
                </c:pt>
                <c:pt idx="4082">
                  <c:v>6.14898397E-2</c:v>
                </c:pt>
                <c:pt idx="4083">
                  <c:v>6.1505950099999998E-2</c:v>
                </c:pt>
                <c:pt idx="4084">
                  <c:v>6.1522400799999995E-2</c:v>
                </c:pt>
                <c:pt idx="4085">
                  <c:v>6.15391915E-2</c:v>
                </c:pt>
                <c:pt idx="4086">
                  <c:v>6.1556322099999998E-2</c:v>
                </c:pt>
                <c:pt idx="4087">
                  <c:v>6.1573792499999995E-2</c:v>
                </c:pt>
                <c:pt idx="4088">
                  <c:v>6.1591602599999996E-2</c:v>
                </c:pt>
                <c:pt idx="4089">
                  <c:v>6.1609752599999998E-2</c:v>
                </c:pt>
                <c:pt idx="4090">
                  <c:v>6.1628242699999995E-2</c:v>
                </c:pt>
                <c:pt idx="4091">
                  <c:v>6.1647073399999995E-2</c:v>
                </c:pt>
                <c:pt idx="4092">
                  <c:v>6.1666245099999996E-2</c:v>
                </c:pt>
                <c:pt idx="4093">
                  <c:v>6.1685758399999999E-2</c:v>
                </c:pt>
                <c:pt idx="4094">
                  <c:v>6.1705614299999996E-2</c:v>
                </c:pt>
                <c:pt idx="4095">
                  <c:v>6.1725813599999999E-2</c:v>
                </c:pt>
                <c:pt idx="4096">
                  <c:v>6.1746357499999995E-2</c:v>
                </c:pt>
                <c:pt idx="4097">
                  <c:v>6.1767247499999997E-2</c:v>
                </c:pt>
                <c:pt idx="4098">
                  <c:v>6.1788485099999998E-2</c:v>
                </c:pt>
                <c:pt idx="4099">
                  <c:v>6.1810071899999999E-2</c:v>
                </c:pt>
                <c:pt idx="4100">
                  <c:v>6.1832010100000001E-2</c:v>
                </c:pt>
                <c:pt idx="4101">
                  <c:v>6.1854301799999997E-2</c:v>
                </c:pt>
                <c:pt idx="4102">
                  <c:v>6.18769495E-2</c:v>
                </c:pt>
                <c:pt idx="4103">
                  <c:v>6.1899955799999996E-2</c:v>
                </c:pt>
                <c:pt idx="4104">
                  <c:v>6.1923323799999999E-2</c:v>
                </c:pt>
                <c:pt idx="4105">
                  <c:v>6.1947056600000001E-2</c:v>
                </c:pt>
                <c:pt idx="4106">
                  <c:v>6.1971157699999994E-2</c:v>
                </c:pt>
                <c:pt idx="4107">
                  <c:v>6.1995630900000001E-2</c:v>
                </c:pt>
                <c:pt idx="4108">
                  <c:v>6.2020480099999997E-2</c:v>
                </c:pt>
                <c:pt idx="4109">
                  <c:v>6.2045709599999999E-2</c:v>
                </c:pt>
                <c:pt idx="4110">
                  <c:v>6.2071323599999999E-2</c:v>
                </c:pt>
                <c:pt idx="4111">
                  <c:v>6.2097326799999998E-2</c:v>
                </c:pt>
                <c:pt idx="4112">
                  <c:v>6.2123723899999997E-2</c:v>
                </c:pt>
                <c:pt idx="4113">
                  <c:v>6.2150519799999998E-2</c:v>
                </c:pt>
                <c:pt idx="4114">
                  <c:v>6.2177719399999998E-2</c:v>
                </c:pt>
                <c:pt idx="4115">
                  <c:v>6.22053277E-2</c:v>
                </c:pt>
                <c:pt idx="4116">
                  <c:v>6.223335E-2</c:v>
                </c:pt>
                <c:pt idx="4117">
                  <c:v>6.2261791499999997E-2</c:v>
                </c:pt>
                <c:pt idx="4118">
                  <c:v>6.2290657299999996E-2</c:v>
                </c:pt>
                <c:pt idx="4119">
                  <c:v>6.23199527E-2</c:v>
                </c:pt>
                <c:pt idx="4120">
                  <c:v>6.2349682900000002E-2</c:v>
                </c:pt>
                <c:pt idx="4121">
                  <c:v>6.2379853299999996E-2</c:v>
                </c:pt>
                <c:pt idx="4122">
                  <c:v>6.24104688E-2</c:v>
                </c:pt>
                <c:pt idx="4123">
                  <c:v>6.2441534699999995E-2</c:v>
                </c:pt>
                <c:pt idx="4124">
                  <c:v>6.2473055899999998E-2</c:v>
                </c:pt>
                <c:pt idx="4125">
                  <c:v>6.2505037399999991E-2</c:v>
                </c:pt>
                <c:pt idx="4126">
                  <c:v>6.2537483899999996E-2</c:v>
                </c:pt>
                <c:pt idx="4127">
                  <c:v>6.2570399999999998E-2</c:v>
                </c:pt>
                <c:pt idx="4128">
                  <c:v>6.2603790199999995E-2</c:v>
                </c:pt>
                <c:pt idx="4129">
                  <c:v>6.2637658699999987E-2</c:v>
                </c:pt>
                <c:pt idx="4130">
                  <c:v>6.26720095E-2</c:v>
                </c:pt>
                <c:pt idx="4131">
                  <c:v>6.2706846499999996E-2</c:v>
                </c:pt>
                <c:pt idx="4132">
                  <c:v>6.2742173299999995E-2</c:v>
                </c:pt>
                <c:pt idx="4133">
                  <c:v>6.2777993000000004E-2</c:v>
                </c:pt>
                <c:pt idx="4134">
                  <c:v>6.2814308600000007E-2</c:v>
                </c:pt>
                <c:pt idx="4135">
                  <c:v>6.2851122799999992E-2</c:v>
                </c:pt>
                <c:pt idx="4136">
                  <c:v>6.2888437899999997E-2</c:v>
                </c:pt>
                <c:pt idx="4137">
                  <c:v>6.2926255900000005E-2</c:v>
                </c:pt>
                <c:pt idx="4138">
                  <c:v>6.2964578199999996E-2</c:v>
                </c:pt>
                <c:pt idx="4139">
                  <c:v>6.3003406099999992E-2</c:v>
                </c:pt>
                <c:pt idx="4140">
                  <c:v>6.3042740200000003E-2</c:v>
                </c:pt>
                <c:pt idx="4141">
                  <c:v>6.308258089999999E-2</c:v>
                </c:pt>
                <c:pt idx="4142">
                  <c:v>6.3122927999999995E-2</c:v>
                </c:pt>
                <c:pt idx="4143">
                  <c:v>6.3163780599999997E-2</c:v>
                </c:pt>
                <c:pt idx="4144">
                  <c:v>6.3205137699999997E-2</c:v>
                </c:pt>
                <c:pt idx="4145">
                  <c:v>6.3246997499999999E-2</c:v>
                </c:pt>
                <c:pt idx="4146">
                  <c:v>6.3289357800000001E-2</c:v>
                </c:pt>
                <c:pt idx="4147">
                  <c:v>6.3332215599999991E-2</c:v>
                </c:pt>
                <c:pt idx="4148">
                  <c:v>6.3375567599999988E-2</c:v>
                </c:pt>
                <c:pt idx="4149">
                  <c:v>6.3419409999999996E-2</c:v>
                </c:pt>
                <c:pt idx="4150">
                  <c:v>6.3463738399999997E-2</c:v>
                </c:pt>
                <c:pt idx="4151">
                  <c:v>6.3508547999999998E-2</c:v>
                </c:pt>
                <c:pt idx="4152">
                  <c:v>6.3553833399999995E-2</c:v>
                </c:pt>
                <c:pt idx="4153">
                  <c:v>6.3599589099999992E-2</c:v>
                </c:pt>
                <c:pt idx="4154">
                  <c:v>6.3645808899999989E-2</c:v>
                </c:pt>
                <c:pt idx="4155">
                  <c:v>6.3692486100000001E-2</c:v>
                </c:pt>
                <c:pt idx="4156">
                  <c:v>6.3739614100000008E-2</c:v>
                </c:pt>
                <c:pt idx="4157">
                  <c:v>6.3787185499999996E-2</c:v>
                </c:pt>
                <c:pt idx="4158">
                  <c:v>6.3835192700000001E-2</c:v>
                </c:pt>
                <c:pt idx="4159">
                  <c:v>6.3883627799999995E-2</c:v>
                </c:pt>
                <c:pt idx="4160">
                  <c:v>6.3932482699999987E-2</c:v>
                </c:pt>
                <c:pt idx="4161">
                  <c:v>6.3981748899999996E-2</c:v>
                </c:pt>
                <c:pt idx="4162">
                  <c:v>6.4031417499999993E-2</c:v>
                </c:pt>
                <c:pt idx="4163">
                  <c:v>6.4081479699999999E-2</c:v>
                </c:pt>
                <c:pt idx="4164">
                  <c:v>6.41319261E-2</c:v>
                </c:pt>
                <c:pt idx="4165">
                  <c:v>6.4182747499999998E-2</c:v>
                </c:pt>
                <c:pt idx="4166">
                  <c:v>6.4233934100000001E-2</c:v>
                </c:pt>
                <c:pt idx="4167">
                  <c:v>6.4285476199999997E-2</c:v>
                </c:pt>
                <c:pt idx="4168">
                  <c:v>6.43373639E-2</c:v>
                </c:pt>
                <c:pt idx="4169">
                  <c:v>6.4389587199999987E-2</c:v>
                </c:pt>
                <c:pt idx="4170">
                  <c:v>6.44421357E-2</c:v>
                </c:pt>
                <c:pt idx="4171">
                  <c:v>6.4494999400000003E-2</c:v>
                </c:pt>
                <c:pt idx="4172">
                  <c:v>6.4548167699999992E-2</c:v>
                </c:pt>
                <c:pt idx="4173">
                  <c:v>6.4601630399999999E-2</c:v>
                </c:pt>
                <c:pt idx="4174">
                  <c:v>6.4655376900000006E-2</c:v>
                </c:pt>
                <c:pt idx="4175">
                  <c:v>6.4709396799999999E-2</c:v>
                </c:pt>
                <c:pt idx="4176">
                  <c:v>6.4763679699999993E-2</c:v>
                </c:pt>
                <c:pt idx="4177">
                  <c:v>6.4818214900000004E-2</c:v>
                </c:pt>
                <c:pt idx="4178">
                  <c:v>6.4872992200000007E-2</c:v>
                </c:pt>
                <c:pt idx="4179">
                  <c:v>6.4928001099999993E-2</c:v>
                </c:pt>
                <c:pt idx="4180">
                  <c:v>6.4983231299999999E-2</c:v>
                </c:pt>
                <c:pt idx="4181">
                  <c:v>6.50386726E-2</c:v>
                </c:pt>
                <c:pt idx="4182">
                  <c:v>6.5094314799999997E-2</c:v>
                </c:pt>
                <c:pt idx="4183">
                  <c:v>6.5150147899999997E-2</c:v>
                </c:pt>
                <c:pt idx="4184">
                  <c:v>6.5206162099999992E-2</c:v>
                </c:pt>
                <c:pt idx="4185">
                  <c:v>6.5262347599999992E-2</c:v>
                </c:pt>
                <c:pt idx="4186">
                  <c:v>6.5318694900000002E-2</c:v>
                </c:pt>
                <c:pt idx="4187">
                  <c:v>6.5375194599999992E-2</c:v>
                </c:pt>
                <c:pt idx="4188">
                  <c:v>6.5431837500000006E-2</c:v>
                </c:pt>
                <c:pt idx="4189">
                  <c:v>6.54886145E-2</c:v>
                </c:pt>
                <c:pt idx="4190">
                  <c:v>6.5545516799999995E-2</c:v>
                </c:pt>
                <c:pt idx="4191">
                  <c:v>6.5602535599999998E-2</c:v>
                </c:pt>
                <c:pt idx="4192">
                  <c:v>6.5659662300000005E-2</c:v>
                </c:pt>
                <c:pt idx="4193">
                  <c:v>6.5716888400000006E-2</c:v>
                </c:pt>
                <c:pt idx="4194">
                  <c:v>6.5774205499999988E-2</c:v>
                </c:pt>
                <c:pt idx="4195">
                  <c:v>6.5831605500000001E-2</c:v>
                </c:pt>
                <c:pt idx="4196">
                  <c:v>6.5889080099999997E-2</c:v>
                </c:pt>
                <c:pt idx="4197">
                  <c:v>6.5946621399999988E-2</c:v>
                </c:pt>
                <c:pt idx="4198">
                  <c:v>6.6004221499999988E-2</c:v>
                </c:pt>
                <c:pt idx="4199">
                  <c:v>6.6061872500000007E-2</c:v>
                </c:pt>
                <c:pt idx="4200">
                  <c:v>6.6119566599999999E-2</c:v>
                </c:pt>
                <c:pt idx="4201">
                  <c:v>6.6177296199999999E-2</c:v>
                </c:pt>
                <c:pt idx="4202">
                  <c:v>6.6235053699999991E-2</c:v>
                </c:pt>
                <c:pt idx="4203">
                  <c:v>6.6292831400000002E-2</c:v>
                </c:pt>
                <c:pt idx="4204">
                  <c:v>6.635062189999999E-2</c:v>
                </c:pt>
                <c:pt idx="4205">
                  <c:v>6.64084177E-2</c:v>
                </c:pt>
                <c:pt idx="4206">
                  <c:v>6.6466211299999994E-2</c:v>
                </c:pt>
                <c:pt idx="4207">
                  <c:v>6.6523995400000008E-2</c:v>
                </c:pt>
                <c:pt idx="4208">
                  <c:v>6.6581762599999997E-2</c:v>
                </c:pt>
                <c:pt idx="4209">
                  <c:v>6.6639505500000001E-2</c:v>
                </c:pt>
                <c:pt idx="4210">
                  <c:v>6.6697216700000006E-2</c:v>
                </c:pt>
                <c:pt idx="4211">
                  <c:v>6.6754888900000003E-2</c:v>
                </c:pt>
                <c:pt idx="4212">
                  <c:v>6.6812514699999992E-2</c:v>
                </c:pt>
                <c:pt idx="4213">
                  <c:v>6.6870086800000006E-2</c:v>
                </c:pt>
                <c:pt idx="4214">
                  <c:v>6.6927597599999999E-2</c:v>
                </c:pt>
                <c:pt idx="4215">
                  <c:v>6.6985039800000007E-2</c:v>
                </c:pt>
                <c:pt idx="4216">
                  <c:v>6.7042405899999991E-2</c:v>
                </c:pt>
                <c:pt idx="4217">
                  <c:v>6.7099688299999988E-2</c:v>
                </c:pt>
                <c:pt idx="4218">
                  <c:v>6.7156879599999997E-2</c:v>
                </c:pt>
                <c:pt idx="4219">
                  <c:v>6.7213971900000002E-2</c:v>
                </c:pt>
                <c:pt idx="4220">
                  <c:v>6.7270957699999995E-2</c:v>
                </c:pt>
                <c:pt idx="4221">
                  <c:v>6.73278291E-2</c:v>
                </c:pt>
                <c:pt idx="4222">
                  <c:v>6.7384578299999998E-2</c:v>
                </c:pt>
                <c:pt idx="4223">
                  <c:v>6.7441197300000005E-2</c:v>
                </c:pt>
                <c:pt idx="4224">
                  <c:v>6.74976781E-2</c:v>
                </c:pt>
                <c:pt idx="4225">
                  <c:v>6.7554012599999991E-2</c:v>
                </c:pt>
                <c:pt idx="4226">
                  <c:v>6.7610192399999991E-2</c:v>
                </c:pt>
                <c:pt idx="4227">
                  <c:v>6.7666209099999999E-2</c:v>
                </c:pt>
                <c:pt idx="4228">
                  <c:v>6.7722054399999995E-2</c:v>
                </c:pt>
                <c:pt idx="4229">
                  <c:v>6.7777719600000008E-2</c:v>
                </c:pt>
                <c:pt idx="4230">
                  <c:v>6.7833196099999993E-2</c:v>
                </c:pt>
                <c:pt idx="4231">
                  <c:v>6.7888475199999992E-2</c:v>
                </c:pt>
                <c:pt idx="4232">
                  <c:v>6.7943547999999993E-2</c:v>
                </c:pt>
                <c:pt idx="4233">
                  <c:v>6.7998405600000006E-2</c:v>
                </c:pt>
                <c:pt idx="4234">
                  <c:v>6.8053039300000007E-2</c:v>
                </c:pt>
                <c:pt idx="4235">
                  <c:v>6.8107439899999997E-2</c:v>
                </c:pt>
                <c:pt idx="4236">
                  <c:v>6.8161598599999998E-2</c:v>
                </c:pt>
                <c:pt idx="4237">
                  <c:v>6.8215506199999998E-2</c:v>
                </c:pt>
                <c:pt idx="4238">
                  <c:v>6.8269153700000001E-2</c:v>
                </c:pt>
                <c:pt idx="4239">
                  <c:v>6.8322531999999991E-2</c:v>
                </c:pt>
                <c:pt idx="4240">
                  <c:v>6.8375632200000008E-2</c:v>
                </c:pt>
                <c:pt idx="4241">
                  <c:v>6.8428445000000004E-2</c:v>
                </c:pt>
                <c:pt idx="4242">
                  <c:v>6.8480961499999993E-2</c:v>
                </c:pt>
                <c:pt idx="4243">
                  <c:v>6.8533172700000006E-2</c:v>
                </c:pt>
                <c:pt idx="4244">
                  <c:v>6.8585069499999998E-2</c:v>
                </c:pt>
                <c:pt idx="4245">
                  <c:v>6.8636642899999989E-2</c:v>
                </c:pt>
                <c:pt idx="4246">
                  <c:v>6.8687884199999993E-2</c:v>
                </c:pt>
                <c:pt idx="4247">
                  <c:v>6.8738784299999994E-2</c:v>
                </c:pt>
                <c:pt idx="4248">
                  <c:v>6.8789334600000002E-2</c:v>
                </c:pt>
                <c:pt idx="4249">
                  <c:v>6.8839526299999995E-2</c:v>
                </c:pt>
                <c:pt idx="4250">
                  <c:v>6.8889350799999999E-2</c:v>
                </c:pt>
                <c:pt idx="4251">
                  <c:v>6.8938799500000009E-2</c:v>
                </c:pt>
                <c:pt idx="4252">
                  <c:v>6.8987863999999996E-2</c:v>
                </c:pt>
                <c:pt idx="4253">
                  <c:v>6.9036535900000001E-2</c:v>
                </c:pt>
                <c:pt idx="4254">
                  <c:v>6.9084807100000006E-2</c:v>
                </c:pt>
                <c:pt idx="4255">
                  <c:v>6.9132669499999994E-2</c:v>
                </c:pt>
                <c:pt idx="4256">
                  <c:v>6.9180115E-2</c:v>
                </c:pt>
                <c:pt idx="4257">
                  <c:v>6.9227135999999995E-2</c:v>
                </c:pt>
                <c:pt idx="4258">
                  <c:v>6.9273724699999997E-2</c:v>
                </c:pt>
                <c:pt idx="4259">
                  <c:v>6.9319873700000006E-2</c:v>
                </c:pt>
                <c:pt idx="4260">
                  <c:v>6.9365575600000007E-2</c:v>
                </c:pt>
                <c:pt idx="4261">
                  <c:v>6.9410823399999988E-2</c:v>
                </c:pt>
                <c:pt idx="4262">
                  <c:v>6.9455610000000001E-2</c:v>
                </c:pt>
                <c:pt idx="4263">
                  <c:v>6.9499928699999991E-2</c:v>
                </c:pt>
                <c:pt idx="4264">
                  <c:v>6.9543773000000003E-2</c:v>
                </c:pt>
                <c:pt idx="4265">
                  <c:v>6.9587136599999988E-2</c:v>
                </c:pt>
                <c:pt idx="4266">
                  <c:v>6.9630013500000004E-2</c:v>
                </c:pt>
                <c:pt idx="4267">
                  <c:v>6.9672397599999991E-2</c:v>
                </c:pt>
                <c:pt idx="4268">
                  <c:v>6.9714283500000002E-2</c:v>
                </c:pt>
                <c:pt idx="4269">
                  <c:v>6.9755665699999997E-2</c:v>
                </c:pt>
                <c:pt idx="4270">
                  <c:v>6.9796538999999991E-2</c:v>
                </c:pt>
                <c:pt idx="4271">
                  <c:v>6.9836898300000005E-2</c:v>
                </c:pt>
                <c:pt idx="4272">
                  <c:v>6.9876739100000002E-2</c:v>
                </c:pt>
                <c:pt idx="4273">
                  <c:v>6.991605649999999E-2</c:v>
                </c:pt>
                <c:pt idx="4274">
                  <c:v>6.9954846200000004E-2</c:v>
                </c:pt>
                <c:pt idx="4275">
                  <c:v>6.9993104E-2</c:v>
                </c:pt>
                <c:pt idx="4276">
                  <c:v>7.003082599999999E-2</c:v>
                </c:pt>
                <c:pt idx="4277">
                  <c:v>7.0068007999999987E-2</c:v>
                </c:pt>
                <c:pt idx="4278">
                  <c:v>7.0104645999999993E-2</c:v>
                </c:pt>
                <c:pt idx="4279">
                  <c:v>7.0140737000000009E-2</c:v>
                </c:pt>
                <c:pt idx="4280">
                  <c:v>7.0176277000000009E-2</c:v>
                </c:pt>
                <c:pt idx="4281">
                  <c:v>7.0211263999999995E-2</c:v>
                </c:pt>
                <c:pt idx="4282">
                  <c:v>7.0245692999999998E-2</c:v>
                </c:pt>
                <c:pt idx="4283">
                  <c:v>7.027956199999999E-2</c:v>
                </c:pt>
                <c:pt idx="4284">
                  <c:v>7.0312868000000001E-2</c:v>
                </c:pt>
                <c:pt idx="4285">
                  <c:v>7.0345608000000004E-2</c:v>
                </c:pt>
                <c:pt idx="4286">
                  <c:v>7.0377780000000001E-2</c:v>
                </c:pt>
                <c:pt idx="4287">
                  <c:v>7.0409379999999994E-2</c:v>
                </c:pt>
                <c:pt idx="4288">
                  <c:v>7.0440406999999997E-2</c:v>
                </c:pt>
                <c:pt idx="4289">
                  <c:v>7.0470857999999997E-2</c:v>
                </c:pt>
                <c:pt idx="4290">
                  <c:v>7.0500729999999998E-2</c:v>
                </c:pt>
                <c:pt idx="4291">
                  <c:v>7.0530021999999998E-2</c:v>
                </c:pt>
                <c:pt idx="4292">
                  <c:v>7.0558731E-2</c:v>
                </c:pt>
                <c:pt idx="4293">
                  <c:v>7.0586856000000003E-2</c:v>
                </c:pt>
                <c:pt idx="4294">
                  <c:v>7.0614392999999998E-2</c:v>
                </c:pt>
                <c:pt idx="4295">
                  <c:v>7.0641341999999996E-2</c:v>
                </c:pt>
                <c:pt idx="4296">
                  <c:v>7.0667700999999999E-2</c:v>
                </c:pt>
                <c:pt idx="4297">
                  <c:v>7.0693466999999996E-2</c:v>
                </c:pt>
                <c:pt idx="4298">
                  <c:v>7.0718638E-2</c:v>
                </c:pt>
                <c:pt idx="4299">
                  <c:v>7.0743213999999999E-2</c:v>
                </c:pt>
                <c:pt idx="4300">
                  <c:v>7.0767192000000007E-2</c:v>
                </c:pt>
                <c:pt idx="4301">
                  <c:v>7.0790569999999997E-2</c:v>
                </c:pt>
                <c:pt idx="4302">
                  <c:v>7.0813346999999999E-2</c:v>
                </c:pt>
                <c:pt idx="4303">
                  <c:v>7.0835521999999998E-2</c:v>
                </c:pt>
                <c:pt idx="4304">
                  <c:v>7.0857091999999997E-2</c:v>
                </c:pt>
                <c:pt idx="4305">
                  <c:v>7.0878055999999995E-2</c:v>
                </c:pt>
                <c:pt idx="4306">
                  <c:v>7.0898411999999994E-2</c:v>
                </c:pt>
                <c:pt idx="4307">
                  <c:v>7.0918159000000008E-2</c:v>
                </c:pt>
                <c:pt idx="4308">
                  <c:v>7.0937295999999997E-2</c:v>
                </c:pt>
                <c:pt idx="4309">
                  <c:v>7.0955820000000003E-2</c:v>
                </c:pt>
                <c:pt idx="4310">
                  <c:v>7.0973728999999999E-2</c:v>
                </c:pt>
                <c:pt idx="4311">
                  <c:v>7.0991022999999986E-2</c:v>
                </c:pt>
                <c:pt idx="4312">
                  <c:v>7.1007700000000007E-2</c:v>
                </c:pt>
                <c:pt idx="4313">
                  <c:v>7.1023756999999993E-2</c:v>
                </c:pt>
                <c:pt idx="4314">
                  <c:v>7.1039194E-2</c:v>
                </c:pt>
                <c:pt idx="4315">
                  <c:v>7.1054009000000001E-2</c:v>
                </c:pt>
                <c:pt idx="4316">
                  <c:v>7.1068198999999999E-2</c:v>
                </c:pt>
                <c:pt idx="4317">
                  <c:v>7.1081763999999992E-2</c:v>
                </c:pt>
                <c:pt idx="4318">
                  <c:v>7.1094701999999996E-2</c:v>
                </c:pt>
                <c:pt idx="4319">
                  <c:v>7.1107009999999998E-2</c:v>
                </c:pt>
                <c:pt idx="4320">
                  <c:v>7.1118687E-2</c:v>
                </c:pt>
                <c:pt idx="4321">
                  <c:v>7.1129732000000001E-2</c:v>
                </c:pt>
                <c:pt idx="4322">
                  <c:v>7.114014199999999E-2</c:v>
                </c:pt>
                <c:pt idx="4323">
                  <c:v>7.1149915000000008E-2</c:v>
                </c:pt>
                <c:pt idx="4324">
                  <c:v>7.1159051000000001E-2</c:v>
                </c:pt>
                <c:pt idx="4325">
                  <c:v>7.1167546999999998E-2</c:v>
                </c:pt>
                <c:pt idx="4326">
                  <c:v>7.11754E-2</c:v>
                </c:pt>
                <c:pt idx="4327">
                  <c:v>7.1182610000000007E-2</c:v>
                </c:pt>
                <c:pt idx="4328">
                  <c:v>7.1189173999999994E-2</c:v>
                </c:pt>
                <c:pt idx="4329">
                  <c:v>7.1195089999999989E-2</c:v>
                </c:pt>
                <c:pt idx="4330">
                  <c:v>7.1200356999999992E-2</c:v>
                </c:pt>
                <c:pt idx="4331">
                  <c:v>7.1204972000000005E-2</c:v>
                </c:pt>
                <c:pt idx="4332">
                  <c:v>7.1208933000000002E-2</c:v>
                </c:pt>
                <c:pt idx="4333">
                  <c:v>7.1212236999999998E-2</c:v>
                </c:pt>
                <c:pt idx="4334">
                  <c:v>7.1214884000000006E-2</c:v>
                </c:pt>
                <c:pt idx="4335">
                  <c:v>7.1216870999999987E-2</c:v>
                </c:pt>
                <c:pt idx="4336">
                  <c:v>7.1218194999999998E-2</c:v>
                </c:pt>
                <c:pt idx="4337">
                  <c:v>7.1218854999999998E-2</c:v>
                </c:pt>
                <c:pt idx="4338">
                  <c:v>7.1218848000000001E-2</c:v>
                </c:pt>
                <c:pt idx="4339">
                  <c:v>7.1218170999999997E-2</c:v>
                </c:pt>
                <c:pt idx="4340">
                  <c:v>7.1216822999999999E-2</c:v>
                </c:pt>
                <c:pt idx="4341">
                  <c:v>7.1214801999999994E-2</c:v>
                </c:pt>
                <c:pt idx="4342">
                  <c:v>7.1212103999999998E-2</c:v>
                </c:pt>
                <c:pt idx="4343">
                  <c:v>7.1208727999999999E-2</c:v>
                </c:pt>
                <c:pt idx="4344">
                  <c:v>7.1204671999999997E-2</c:v>
                </c:pt>
                <c:pt idx="4345">
                  <c:v>7.1199930999999994E-2</c:v>
                </c:pt>
                <c:pt idx="4346">
                  <c:v>7.1194504999999991E-2</c:v>
                </c:pt>
                <c:pt idx="4347">
                  <c:v>7.118839099999999E-2</c:v>
                </c:pt>
                <c:pt idx="4348">
                  <c:v>7.1181585999999991E-2</c:v>
                </c:pt>
                <c:pt idx="4349">
                  <c:v>7.1174087999999996E-2</c:v>
                </c:pt>
                <c:pt idx="4350">
                  <c:v>7.1165894000000007E-2</c:v>
                </c:pt>
                <c:pt idx="4351">
                  <c:v>7.1157000999999998E-2</c:v>
                </c:pt>
                <c:pt idx="4352">
                  <c:v>7.1147407999999995E-2</c:v>
                </c:pt>
                <c:pt idx="4353">
                  <c:v>7.1137112000000002E-2</c:v>
                </c:pt>
                <c:pt idx="4354">
                  <c:v>7.1126109999999992E-2</c:v>
                </c:pt>
                <c:pt idx="4355">
                  <c:v>7.1114399999999994E-2</c:v>
                </c:pt>
                <c:pt idx="4356">
                  <c:v>7.1101980000000009E-2</c:v>
                </c:pt>
                <c:pt idx="4357">
                  <c:v>7.1088846999999997E-2</c:v>
                </c:pt>
                <c:pt idx="4358">
                  <c:v>7.1074999E-2</c:v>
                </c:pt>
                <c:pt idx="4359">
                  <c:v>7.1060434000000006E-2</c:v>
                </c:pt>
                <c:pt idx="4360">
                  <c:v>7.1045151000000001E-2</c:v>
                </c:pt>
                <c:pt idx="4361">
                  <c:v>7.1029145999999987E-2</c:v>
                </c:pt>
                <c:pt idx="4362">
                  <c:v>7.1012419999999993E-2</c:v>
                </c:pt>
                <c:pt idx="4363">
                  <c:v>7.0994967999999992E-2</c:v>
                </c:pt>
                <c:pt idx="4364">
                  <c:v>7.0976790999999997E-2</c:v>
                </c:pt>
                <c:pt idx="4365">
                  <c:v>7.0957886999999997E-2</c:v>
                </c:pt>
                <c:pt idx="4366">
                  <c:v>7.0938254000000006E-2</c:v>
                </c:pt>
                <c:pt idx="4367">
                  <c:v>7.0917891999999996E-2</c:v>
                </c:pt>
                <c:pt idx="4368">
                  <c:v>7.0896798999999996E-2</c:v>
                </c:pt>
                <c:pt idx="4369">
                  <c:v>7.0874974000000007E-2</c:v>
                </c:pt>
                <c:pt idx="4370">
                  <c:v>7.0852418E-2</c:v>
                </c:pt>
                <c:pt idx="4371">
                  <c:v>7.082912999999999E-2</c:v>
                </c:pt>
                <c:pt idx="4372">
                  <c:v>7.0805109000000005E-2</c:v>
                </c:pt>
                <c:pt idx="4373">
                  <c:v>7.0780355999999989E-2</c:v>
                </c:pt>
                <c:pt idx="4374">
                  <c:v>7.0754869999999997E-2</c:v>
                </c:pt>
                <c:pt idx="4375">
                  <c:v>7.0728654000000002E-2</c:v>
                </c:pt>
                <c:pt idx="4376">
                  <c:v>7.0701706000000003E-2</c:v>
                </c:pt>
                <c:pt idx="4377">
                  <c:v>7.0674028999999999E-2</c:v>
                </c:pt>
                <c:pt idx="4378">
                  <c:v>7.064562399999999E-2</c:v>
                </c:pt>
                <c:pt idx="4379">
                  <c:v>7.0616492000000003E-2</c:v>
                </c:pt>
                <c:pt idx="4380">
                  <c:v>7.0586636000000008E-2</c:v>
                </c:pt>
                <c:pt idx="4381">
                  <c:v>7.0556056000000006E-2</c:v>
                </c:pt>
                <c:pt idx="4382">
                  <c:v>7.0524756999999993E-2</c:v>
                </c:pt>
                <c:pt idx="4383">
                  <c:v>7.0492740999999998E-2</c:v>
                </c:pt>
                <c:pt idx="4384">
                  <c:v>7.0460010999999989E-2</c:v>
                </c:pt>
                <c:pt idx="4385">
                  <c:v>7.0426570999999993E-2</c:v>
                </c:pt>
                <c:pt idx="4386">
                  <c:v>7.0392423999999995E-2</c:v>
                </c:pt>
                <c:pt idx="4387">
                  <c:v>7.0357575000000006E-2</c:v>
                </c:pt>
                <c:pt idx="4388">
                  <c:v>7.0322029000000008E-2</c:v>
                </c:pt>
                <c:pt idx="4389">
                  <c:v>7.0285791E-2</c:v>
                </c:pt>
                <c:pt idx="4390">
                  <c:v>7.0248865999999993E-2</c:v>
                </c:pt>
                <c:pt idx="4391">
                  <c:v>7.0211258999999998E-2</c:v>
                </c:pt>
                <c:pt idx="4392">
                  <c:v>7.0172977999999997E-2</c:v>
                </c:pt>
                <c:pt idx="4393">
                  <c:v>7.0134028000000001E-2</c:v>
                </c:pt>
                <c:pt idx="4394">
                  <c:v>7.0094415999999993E-2</c:v>
                </c:pt>
                <c:pt idx="4395">
                  <c:v>7.0054148999999996E-2</c:v>
                </c:pt>
                <c:pt idx="4396">
                  <c:v>7.0013235000000007E-2</c:v>
                </c:pt>
                <c:pt idx="4397">
                  <c:v>6.9971680799999991E-2</c:v>
                </c:pt>
                <c:pt idx="4398">
                  <c:v>6.9929495199999997E-2</c:v>
                </c:pt>
                <c:pt idx="4399">
                  <c:v>6.9886686099999998E-2</c:v>
                </c:pt>
                <c:pt idx="4400">
                  <c:v>6.9843262200000006E-2</c:v>
                </c:pt>
                <c:pt idx="4401">
                  <c:v>6.9799232099999997E-2</c:v>
                </c:pt>
                <c:pt idx="4402">
                  <c:v>6.9754605100000006E-2</c:v>
                </c:pt>
                <c:pt idx="4403">
                  <c:v>6.9709390499999996E-2</c:v>
                </c:pt>
                <c:pt idx="4404">
                  <c:v>6.9663597899999999E-2</c:v>
                </c:pt>
                <c:pt idx="4405">
                  <c:v>6.9617237199999987E-2</c:v>
                </c:pt>
                <c:pt idx="4406">
                  <c:v>6.9570318500000006E-2</c:v>
                </c:pt>
                <c:pt idx="4407">
                  <c:v>6.9522852100000004E-2</c:v>
                </c:pt>
                <c:pt idx="4408">
                  <c:v>6.9474848700000008E-2</c:v>
                </c:pt>
                <c:pt idx="4409">
                  <c:v>6.9426318999999986E-2</c:v>
                </c:pt>
                <c:pt idx="4410">
                  <c:v>6.9377274099999997E-2</c:v>
                </c:pt>
                <c:pt idx="4411">
                  <c:v>6.9327725099999987E-2</c:v>
                </c:pt>
                <c:pt idx="4412">
                  <c:v>6.9277683499999992E-2</c:v>
                </c:pt>
                <c:pt idx="4413">
                  <c:v>6.9227160900000001E-2</c:v>
                </c:pt>
                <c:pt idx="4414">
                  <c:v>6.9176169199999998E-2</c:v>
                </c:pt>
                <c:pt idx="4415">
                  <c:v>6.9124720299999998E-2</c:v>
                </c:pt>
                <c:pt idx="4416">
                  <c:v>6.9072826399999995E-2</c:v>
                </c:pt>
                <c:pt idx="4417">
                  <c:v>6.9020499999999999E-2</c:v>
                </c:pt>
                <c:pt idx="4418">
                  <c:v>6.8967753399999998E-2</c:v>
                </c:pt>
                <c:pt idx="4419">
                  <c:v>6.8914599399999998E-2</c:v>
                </c:pt>
                <c:pt idx="4420">
                  <c:v>6.8861050899999998E-2</c:v>
                </c:pt>
                <c:pt idx="4421">
                  <c:v>6.8807120799999996E-2</c:v>
                </c:pt>
                <c:pt idx="4422">
                  <c:v>6.8752822200000008E-2</c:v>
                </c:pt>
                <c:pt idx="4423">
                  <c:v>6.869816849999999E-2</c:v>
                </c:pt>
                <c:pt idx="4424">
                  <c:v>6.8643173099999996E-2</c:v>
                </c:pt>
                <c:pt idx="4425">
                  <c:v>6.8587849399999998E-2</c:v>
                </c:pt>
                <c:pt idx="4426">
                  <c:v>6.853221109999999E-2</c:v>
                </c:pt>
                <c:pt idx="4427">
                  <c:v>6.8476272099999999E-2</c:v>
                </c:pt>
                <c:pt idx="4428">
                  <c:v>6.8420046099999993E-2</c:v>
                </c:pt>
                <c:pt idx="4429">
                  <c:v>6.8363547199999999E-2</c:v>
                </c:pt>
                <c:pt idx="4430">
                  <c:v>6.8306789499999992E-2</c:v>
                </c:pt>
                <c:pt idx="4431">
                  <c:v>6.8249787100000001E-2</c:v>
                </c:pt>
                <c:pt idx="4432">
                  <c:v>6.81925543E-2</c:v>
                </c:pt>
                <c:pt idx="4433">
                  <c:v>6.8135105299999998E-2</c:v>
                </c:pt>
                <c:pt idx="4434">
                  <c:v>6.8077454699999998E-2</c:v>
                </c:pt>
                <c:pt idx="4435">
                  <c:v>6.8019616799999988E-2</c:v>
                </c:pt>
                <c:pt idx="4436">
                  <c:v>6.7961606199999997E-2</c:v>
                </c:pt>
                <c:pt idx="4437">
                  <c:v>6.7903437300000008E-2</c:v>
                </c:pt>
                <c:pt idx="4438">
                  <c:v>6.7845125000000006E-2</c:v>
                </c:pt>
                <c:pt idx="4439">
                  <c:v>6.7786683600000008E-2</c:v>
                </c:pt>
                <c:pt idx="4440">
                  <c:v>6.7728128100000007E-2</c:v>
                </c:pt>
                <c:pt idx="4441">
                  <c:v>6.7669472899999999E-2</c:v>
                </c:pt>
                <c:pt idx="4442">
                  <c:v>6.761073279999999E-2</c:v>
                </c:pt>
                <c:pt idx="4443">
                  <c:v>6.7551922600000008E-2</c:v>
                </c:pt>
                <c:pt idx="4444">
                  <c:v>6.7493056900000001E-2</c:v>
                </c:pt>
                <c:pt idx="4445">
                  <c:v>6.7434150400000004E-2</c:v>
                </c:pt>
                <c:pt idx="4446">
                  <c:v>6.7375217799999998E-2</c:v>
                </c:pt>
                <c:pt idx="4447">
                  <c:v>6.7316273900000001E-2</c:v>
                </c:pt>
                <c:pt idx="4448">
                  <c:v>6.72573333E-2</c:v>
                </c:pt>
                <c:pt idx="4449">
                  <c:v>6.71984105E-2</c:v>
                </c:pt>
                <c:pt idx="4450">
                  <c:v>6.7139520199999997E-2</c:v>
                </c:pt>
                <c:pt idx="4451">
                  <c:v>6.7080676899999997E-2</c:v>
                </c:pt>
                <c:pt idx="4452">
                  <c:v>6.7021894999999998E-2</c:v>
                </c:pt>
                <c:pt idx="4453">
                  <c:v>6.6963189099999987E-2</c:v>
                </c:pt>
                <c:pt idx="4454">
                  <c:v>6.6904573499999995E-2</c:v>
                </c:pt>
                <c:pt idx="4455">
                  <c:v>6.6846062499999997E-2</c:v>
                </c:pt>
                <c:pt idx="4456">
                  <c:v>6.6787670199999996E-2</c:v>
                </c:pt>
                <c:pt idx="4457">
                  <c:v>6.6729410900000008E-2</c:v>
                </c:pt>
                <c:pt idx="4458">
                  <c:v>6.6671298500000004E-2</c:v>
                </c:pt>
                <c:pt idx="4459">
                  <c:v>6.6613346999999989E-2</c:v>
                </c:pt>
                <c:pt idx="4460">
                  <c:v>6.6555570300000005E-2</c:v>
                </c:pt>
                <c:pt idx="4461">
                  <c:v>6.6497982099999992E-2</c:v>
                </c:pt>
                <c:pt idx="4462">
                  <c:v>6.6440595899999996E-2</c:v>
                </c:pt>
                <c:pt idx="4463">
                  <c:v>6.6383425299999993E-2</c:v>
                </c:pt>
                <c:pt idx="4464">
                  <c:v>6.63264836E-2</c:v>
                </c:pt>
                <c:pt idx="4465">
                  <c:v>6.6269784100000007E-2</c:v>
                </c:pt>
                <c:pt idx="4466">
                  <c:v>6.6213339799999993E-2</c:v>
                </c:pt>
                <c:pt idx="4467">
                  <c:v>6.6157163599999999E-2</c:v>
                </c:pt>
                <c:pt idx="4468">
                  <c:v>6.6101268200000007E-2</c:v>
                </c:pt>
                <c:pt idx="4469">
                  <c:v>6.6045666400000008E-2</c:v>
                </c:pt>
                <c:pt idx="4470">
                  <c:v>6.5990370500000006E-2</c:v>
                </c:pt>
                <c:pt idx="4471">
                  <c:v>6.5935392799999992E-2</c:v>
                </c:pt>
                <c:pt idx="4472">
                  <c:v>6.5880745399999996E-2</c:v>
                </c:pt>
                <c:pt idx="4473">
                  <c:v>6.5826440200000003E-2</c:v>
                </c:pt>
                <c:pt idx="4474">
                  <c:v>6.577248899999999E-2</c:v>
                </c:pt>
                <c:pt idx="4475">
                  <c:v>6.5718903299999992E-2</c:v>
                </c:pt>
                <c:pt idx="4476">
                  <c:v>6.5665694499999996E-2</c:v>
                </c:pt>
                <c:pt idx="4477">
                  <c:v>6.5612873699999991E-2</c:v>
                </c:pt>
                <c:pt idx="4478">
                  <c:v>6.5560451999999991E-2</c:v>
                </c:pt>
                <c:pt idx="4479">
                  <c:v>6.5508440099999996E-2</c:v>
                </c:pt>
                <c:pt idx="4480">
                  <c:v>6.5456848600000006E-2</c:v>
                </c:pt>
                <c:pt idx="4481">
                  <c:v>6.5405687899999995E-2</c:v>
                </c:pt>
                <c:pt idx="4482">
                  <c:v>6.5354968099999994E-2</c:v>
                </c:pt>
                <c:pt idx="4483">
                  <c:v>6.5304699100000002E-2</c:v>
                </c:pt>
                <c:pt idx="4484">
                  <c:v>6.5254890699999998E-2</c:v>
                </c:pt>
                <c:pt idx="4485">
                  <c:v>6.5205552400000005E-2</c:v>
                </c:pt>
                <c:pt idx="4486">
                  <c:v>6.5156693399999993E-2</c:v>
                </c:pt>
                <c:pt idx="4487">
                  <c:v>6.5108322699999999E-2</c:v>
                </c:pt>
                <c:pt idx="4488">
                  <c:v>6.5060449100000001E-2</c:v>
                </c:pt>
                <c:pt idx="4489">
                  <c:v>6.5013081100000009E-2</c:v>
                </c:pt>
                <c:pt idx="4490">
                  <c:v>6.4966227099999996E-2</c:v>
                </c:pt>
                <c:pt idx="4491">
                  <c:v>6.4919895000000005E-2</c:v>
                </c:pt>
                <c:pt idx="4492">
                  <c:v>6.4874092699999997E-2</c:v>
                </c:pt>
                <c:pt idx="4493">
                  <c:v>6.48288276E-2</c:v>
                </c:pt>
                <c:pt idx="4494">
                  <c:v>6.4784107000000007E-2</c:v>
                </c:pt>
                <c:pt idx="4495">
                  <c:v>6.4739937800000008E-2</c:v>
                </c:pt>
                <c:pt idx="4496">
                  <c:v>6.4696326700000001E-2</c:v>
                </c:pt>
                <c:pt idx="4497">
                  <c:v>6.4653280199999996E-2</c:v>
                </c:pt>
                <c:pt idx="4498">
                  <c:v>6.4610804399999999E-2</c:v>
                </c:pt>
                <c:pt idx="4499">
                  <c:v>6.4568904999999996E-2</c:v>
                </c:pt>
                <c:pt idx="4500">
                  <c:v>6.4527587499999997E-2</c:v>
                </c:pt>
                <c:pt idx="4501">
                  <c:v>6.4486857300000006E-2</c:v>
                </c:pt>
                <c:pt idx="4502">
                  <c:v>6.4446719099999994E-2</c:v>
                </c:pt>
                <c:pt idx="4503">
                  <c:v>6.4407177699999998E-2</c:v>
                </c:pt>
                <c:pt idx="4504">
                  <c:v>6.4368237100000003E-2</c:v>
                </c:pt>
                <c:pt idx="4505">
                  <c:v>6.43299014E-2</c:v>
                </c:pt>
                <c:pt idx="4506">
                  <c:v>6.4292174199999996E-2</c:v>
                </c:pt>
                <c:pt idx="4507">
                  <c:v>6.4255058799999987E-2</c:v>
                </c:pt>
                <c:pt idx="4508">
                  <c:v>6.4218557900000001E-2</c:v>
                </c:pt>
                <c:pt idx="4509">
                  <c:v>6.4182674299999992E-2</c:v>
                </c:pt>
                <c:pt idx="4510">
                  <c:v>6.4147410200000005E-2</c:v>
                </c:pt>
                <c:pt idx="4511">
                  <c:v>6.4112767500000001E-2</c:v>
                </c:pt>
                <c:pt idx="4512">
                  <c:v>6.4078747800000002E-2</c:v>
                </c:pt>
                <c:pt idx="4513">
                  <c:v>6.4045352400000005E-2</c:v>
                </c:pt>
                <c:pt idx="4514">
                  <c:v>6.4012582299999995E-2</c:v>
                </c:pt>
                <c:pt idx="4515">
                  <c:v>6.3980437899999992E-2</c:v>
                </c:pt>
                <c:pt idx="4516">
                  <c:v>6.3948919800000004E-2</c:v>
                </c:pt>
                <c:pt idx="4517">
                  <c:v>6.3918027900000007E-2</c:v>
                </c:pt>
                <c:pt idx="4518">
                  <c:v>6.3887761900000006E-2</c:v>
                </c:pt>
                <c:pt idx="4519">
                  <c:v>6.3858121200000006E-2</c:v>
                </c:pt>
                <c:pt idx="4520">
                  <c:v>6.3829104999999997E-2</c:v>
                </c:pt>
                <c:pt idx="4521">
                  <c:v>6.3800711900000001E-2</c:v>
                </c:pt>
                <c:pt idx="4522">
                  <c:v>6.3772940599999994E-2</c:v>
                </c:pt>
                <c:pt idx="4523">
                  <c:v>6.3745789299999994E-2</c:v>
                </c:pt>
                <c:pt idx="4524">
                  <c:v>6.3719255899999994E-2</c:v>
                </c:pt>
                <c:pt idx="4525">
                  <c:v>6.3693337999999988E-2</c:v>
                </c:pt>
                <c:pt idx="4526">
                  <c:v>6.3668033099999993E-2</c:v>
                </c:pt>
                <c:pt idx="4527">
                  <c:v>6.3643338100000002E-2</c:v>
                </c:pt>
                <c:pt idx="4528">
                  <c:v>6.3619249999999988E-2</c:v>
                </c:pt>
                <c:pt idx="4529">
                  <c:v>6.3595765100000007E-2</c:v>
                </c:pt>
                <c:pt idx="4530">
                  <c:v>6.357287989999999E-2</c:v>
                </c:pt>
                <c:pt idx="4531">
                  <c:v>6.3550590300000001E-2</c:v>
                </c:pt>
                <c:pt idx="4532">
                  <c:v>6.3528891899999995E-2</c:v>
                </c:pt>
                <c:pt idx="4533">
                  <c:v>6.3507780299999997E-2</c:v>
                </c:pt>
                <c:pt idx="4534">
                  <c:v>6.3487250599999989E-2</c:v>
                </c:pt>
                <c:pt idx="4535">
                  <c:v>6.3467297799999989E-2</c:v>
                </c:pt>
                <c:pt idx="4536">
                  <c:v>6.3447916500000007E-2</c:v>
                </c:pt>
                <c:pt idx="4537">
                  <c:v>6.3429101200000004E-2</c:v>
                </c:pt>
                <c:pt idx="4538">
                  <c:v>6.3410845899999999E-2</c:v>
                </c:pt>
                <c:pt idx="4539">
                  <c:v>6.3393144499999998E-2</c:v>
                </c:pt>
                <c:pt idx="4540">
                  <c:v>6.3375990800000004E-2</c:v>
                </c:pt>
                <c:pt idx="4541">
                  <c:v>6.3359377999999994E-2</c:v>
                </c:pt>
                <c:pt idx="4542">
                  <c:v>6.3343299399999997E-2</c:v>
                </c:pt>
                <c:pt idx="4543">
                  <c:v>6.33277478E-2</c:v>
                </c:pt>
                <c:pt idx="4544">
                  <c:v>6.3312715899999997E-2</c:v>
                </c:pt>
                <c:pt idx="4545">
                  <c:v>6.3298196000000001E-2</c:v>
                </c:pt>
                <c:pt idx="4546">
                  <c:v>6.3284180299999993E-2</c:v>
                </c:pt>
                <c:pt idx="4547">
                  <c:v>6.3270660699999995E-2</c:v>
                </c:pt>
                <c:pt idx="4548">
                  <c:v>6.3257628799999993E-2</c:v>
                </c:pt>
                <c:pt idx="4549">
                  <c:v>6.3245076300000008E-2</c:v>
                </c:pt>
                <c:pt idx="4550">
                  <c:v>6.3232994200000003E-2</c:v>
                </c:pt>
                <c:pt idx="4551">
                  <c:v>6.3221373599999992E-2</c:v>
                </c:pt>
                <c:pt idx="4552">
                  <c:v>6.3210205500000005E-2</c:v>
                </c:pt>
                <c:pt idx="4553">
                  <c:v>6.3199480599999996E-2</c:v>
                </c:pt>
                <c:pt idx="4554">
                  <c:v>6.3189189399999998E-2</c:v>
                </c:pt>
                <c:pt idx="4555">
                  <c:v>6.3179322499999996E-2</c:v>
                </c:pt>
                <c:pt idx="4556">
                  <c:v>6.3169870099999997E-2</c:v>
                </c:pt>
                <c:pt idx="4557">
                  <c:v>6.3160822700000008E-2</c:v>
                </c:pt>
                <c:pt idx="4558">
                  <c:v>6.3152170399999999E-2</c:v>
                </c:pt>
                <c:pt idx="4559">
                  <c:v>6.3143903400000007E-2</c:v>
                </c:pt>
                <c:pt idx="4560">
                  <c:v>6.3136011699999994E-2</c:v>
                </c:pt>
                <c:pt idx="4561">
                  <c:v>6.3128485499999998E-2</c:v>
                </c:pt>
                <c:pt idx="4562">
                  <c:v>6.3121314799999995E-2</c:v>
                </c:pt>
                <c:pt idx="4563">
                  <c:v>6.3114489800000007E-2</c:v>
                </c:pt>
                <c:pt idx="4564">
                  <c:v>6.3108000499999997E-2</c:v>
                </c:pt>
                <c:pt idx="4565">
                  <c:v>6.3101837100000002E-2</c:v>
                </c:pt>
                <c:pt idx="4566">
                  <c:v>6.3095989899999996E-2</c:v>
                </c:pt>
                <c:pt idx="4567">
                  <c:v>6.3090449100000001E-2</c:v>
                </c:pt>
                <c:pt idx="4568">
                  <c:v>6.3085205199999994E-2</c:v>
                </c:pt>
                <c:pt idx="4569">
                  <c:v>6.3080248499999991E-2</c:v>
                </c:pt>
                <c:pt idx="4570">
                  <c:v>6.30755697E-2</c:v>
                </c:pt>
                <c:pt idx="4571">
                  <c:v>6.3071159599999996E-2</c:v>
                </c:pt>
                <c:pt idx="4572">
                  <c:v>6.3067009000000007E-2</c:v>
                </c:pt>
                <c:pt idx="4573">
                  <c:v>6.3063109000000006E-2</c:v>
                </c:pt>
                <c:pt idx="4574">
                  <c:v>6.3059450900000008E-2</c:v>
                </c:pt>
                <c:pt idx="4575">
                  <c:v>6.3056026099999996E-2</c:v>
                </c:pt>
                <c:pt idx="4576">
                  <c:v>6.3052826300000003E-2</c:v>
                </c:pt>
                <c:pt idx="4577">
                  <c:v>6.30498434E-2</c:v>
                </c:pt>
                <c:pt idx="4578">
                  <c:v>6.3047069499999997E-2</c:v>
                </c:pt>
                <c:pt idx="4579">
                  <c:v>6.3044497000000005E-2</c:v>
                </c:pt>
                <c:pt idx="4580">
                  <c:v>6.3042118699999997E-2</c:v>
                </c:pt>
                <c:pt idx="4581">
                  <c:v>6.3039927499999995E-2</c:v>
                </c:pt>
                <c:pt idx="4582">
                  <c:v>6.3037916700000002E-2</c:v>
                </c:pt>
                <c:pt idx="4583">
                  <c:v>6.3036079999999994E-2</c:v>
                </c:pt>
                <c:pt idx="4584">
                  <c:v>6.3034411200000001E-2</c:v>
                </c:pt>
                <c:pt idx="4585">
                  <c:v>6.3032904799999998E-2</c:v>
                </c:pt>
                <c:pt idx="4586">
                  <c:v>6.3031555399999994E-2</c:v>
                </c:pt>
                <c:pt idx="4587">
                  <c:v>6.3030357999999995E-2</c:v>
                </c:pt>
                <c:pt idx="4588">
                  <c:v>6.3029308199999995E-2</c:v>
                </c:pt>
                <c:pt idx="4589">
                  <c:v>6.3028401799999995E-2</c:v>
                </c:pt>
                <c:pt idx="4590">
                  <c:v>6.3027635100000007E-2</c:v>
                </c:pt>
                <c:pt idx="4591">
                  <c:v>6.30270047E-2</c:v>
                </c:pt>
                <c:pt idx="4592">
                  <c:v>6.3026507499999995E-2</c:v>
                </c:pt>
                <c:pt idx="4593">
                  <c:v>6.3026141000000008E-2</c:v>
                </c:pt>
                <c:pt idx="4594">
                  <c:v>6.3025902699999997E-2</c:v>
                </c:pt>
                <c:pt idx="4595">
                  <c:v>6.3025790799999995E-2</c:v>
                </c:pt>
                <c:pt idx="4596">
                  <c:v>6.3025803500000005E-2</c:v>
                </c:pt>
                <c:pt idx="4597">
                  <c:v>6.3025939599999997E-2</c:v>
                </c:pt>
                <c:pt idx="4598">
                  <c:v>6.30261981E-2</c:v>
                </c:pt>
                <c:pt idx="4599">
                  <c:v>6.3026578199999989E-2</c:v>
                </c:pt>
                <c:pt idx="4600">
                  <c:v>6.3027079600000008E-2</c:v>
                </c:pt>
                <c:pt idx="4601">
                  <c:v>6.3027701999999991E-2</c:v>
                </c:pt>
                <c:pt idx="4602">
                  <c:v>6.3028445799999999E-2</c:v>
                </c:pt>
                <c:pt idx="4603">
                  <c:v>6.3029311199999993E-2</c:v>
                </c:pt>
                <c:pt idx="4604">
                  <c:v>6.3030298900000004E-2</c:v>
                </c:pt>
                <c:pt idx="4605">
                  <c:v>6.3031409999999996E-2</c:v>
                </c:pt>
                <c:pt idx="4606">
                  <c:v>6.3032645400000004E-2</c:v>
                </c:pt>
                <c:pt idx="4607">
                  <c:v>6.3034006700000006E-2</c:v>
                </c:pt>
                <c:pt idx="4608">
                  <c:v>6.3035495400000002E-2</c:v>
                </c:pt>
                <c:pt idx="4609">
                  <c:v>6.3037113399999997E-2</c:v>
                </c:pt>
                <c:pt idx="4610">
                  <c:v>6.3038862599999995E-2</c:v>
                </c:pt>
                <c:pt idx="4611">
                  <c:v>6.3040745400000001E-2</c:v>
                </c:pt>
                <c:pt idx="4612">
                  <c:v>6.3042764000000001E-2</c:v>
                </c:pt>
                <c:pt idx="4613">
                  <c:v>6.3044921199999993E-2</c:v>
                </c:pt>
                <c:pt idx="4614">
                  <c:v>6.3047219500000001E-2</c:v>
                </c:pt>
                <c:pt idx="4615">
                  <c:v>6.3049662000000006E-2</c:v>
                </c:pt>
                <c:pt idx="4616">
                  <c:v>6.3052251700000006E-2</c:v>
                </c:pt>
                <c:pt idx="4617">
                  <c:v>6.3054991700000007E-2</c:v>
                </c:pt>
                <c:pt idx="4618">
                  <c:v>6.3057885399999999E-2</c:v>
                </c:pt>
                <c:pt idx="4619">
                  <c:v>6.3060936200000001E-2</c:v>
                </c:pt>
                <c:pt idx="4620">
                  <c:v>6.3064147599999995E-2</c:v>
                </c:pt>
                <c:pt idx="4621">
                  <c:v>6.3067523299999997E-2</c:v>
                </c:pt>
                <c:pt idx="4622">
                  <c:v>6.3071067000000008E-2</c:v>
                </c:pt>
                <c:pt idx="4623">
                  <c:v>6.307478259999999E-2</c:v>
                </c:pt>
                <c:pt idx="4624">
                  <c:v>6.3078673899999993E-2</c:v>
                </c:pt>
                <c:pt idx="4625">
                  <c:v>6.3082744899999987E-2</c:v>
                </c:pt>
                <c:pt idx="4626">
                  <c:v>6.3086999499999991E-2</c:v>
                </c:pt>
                <c:pt idx="4627">
                  <c:v>6.3091441899999989E-2</c:v>
                </c:pt>
                <c:pt idx="4628">
                  <c:v>6.3096076099999995E-2</c:v>
                </c:pt>
                <c:pt idx="4629">
                  <c:v>6.3100906200000001E-2</c:v>
                </c:pt>
                <c:pt idx="4630">
                  <c:v>6.3105936400000007E-2</c:v>
                </c:pt>
                <c:pt idx="4631">
                  <c:v>6.3111170999999994E-2</c:v>
                </c:pt>
                <c:pt idx="4632">
                  <c:v>6.3116614200000004E-2</c:v>
                </c:pt>
                <c:pt idx="4633">
                  <c:v>6.3122270300000005E-2</c:v>
                </c:pt>
                <c:pt idx="4634">
                  <c:v>6.3128143899999989E-2</c:v>
                </c:pt>
                <c:pt idx="4635">
                  <c:v>6.3134239300000006E-2</c:v>
                </c:pt>
                <c:pt idx="4636">
                  <c:v>6.3140561099999992E-2</c:v>
                </c:pt>
                <c:pt idx="4637">
                  <c:v>6.3147114099999999E-2</c:v>
                </c:pt>
                <c:pt idx="4638">
                  <c:v>6.3153902900000003E-2</c:v>
                </c:pt>
                <c:pt idx="4639">
                  <c:v>6.3160932400000008E-2</c:v>
                </c:pt>
                <c:pt idx="4640">
                  <c:v>6.3168207599999998E-2</c:v>
                </c:pt>
                <c:pt idx="4641">
                  <c:v>6.3175733399999989E-2</c:v>
                </c:pt>
                <c:pt idx="4642">
                  <c:v>6.3183515199999998E-2</c:v>
                </c:pt>
                <c:pt idx="4643">
                  <c:v>6.3191558199999998E-2</c:v>
                </c:pt>
                <c:pt idx="4644">
                  <c:v>6.3199867899999998E-2</c:v>
                </c:pt>
                <c:pt idx="4645">
                  <c:v>6.3208449700000002E-2</c:v>
                </c:pt>
                <c:pt idx="4646">
                  <c:v>6.3217309499999999E-2</c:v>
                </c:pt>
                <c:pt idx="4647">
                  <c:v>6.3226452999999988E-2</c:v>
                </c:pt>
                <c:pt idx="4648">
                  <c:v>6.3235886299999988E-2</c:v>
                </c:pt>
                <c:pt idx="4649">
                  <c:v>6.3245615499999991E-2</c:v>
                </c:pt>
                <c:pt idx="4650">
                  <c:v>6.325564689999999E-2</c:v>
                </c:pt>
                <c:pt idx="4651">
                  <c:v>6.3265986999999996E-2</c:v>
                </c:pt>
                <c:pt idx="4652">
                  <c:v>6.3276642500000008E-2</c:v>
                </c:pt>
                <c:pt idx="4653">
                  <c:v>6.32876203E-2</c:v>
                </c:pt>
                <c:pt idx="4654">
                  <c:v>6.3298927199999994E-2</c:v>
                </c:pt>
                <c:pt idx="4655">
                  <c:v>6.3310570600000005E-2</c:v>
                </c:pt>
                <c:pt idx="4656">
                  <c:v>6.3322557799999998E-2</c:v>
                </c:pt>
                <c:pt idx="4657">
                  <c:v>6.3334896400000007E-2</c:v>
                </c:pt>
                <c:pt idx="4658">
                  <c:v>6.3347594199999996E-2</c:v>
                </c:pt>
                <c:pt idx="4659">
                  <c:v>6.3360659299999997E-2</c:v>
                </c:pt>
                <c:pt idx="4660">
                  <c:v>6.3374099900000008E-2</c:v>
                </c:pt>
                <c:pt idx="4661">
                  <c:v>6.338792439999999E-2</c:v>
                </c:pt>
                <c:pt idx="4662">
                  <c:v>6.3402141499999995E-2</c:v>
                </c:pt>
                <c:pt idx="4663">
                  <c:v>6.3416759999999989E-2</c:v>
                </c:pt>
                <c:pt idx="4664">
                  <c:v>6.3431789200000005E-2</c:v>
                </c:pt>
                <c:pt idx="4665">
                  <c:v>6.3447238500000003E-2</c:v>
                </c:pt>
                <c:pt idx="4666">
                  <c:v>6.3463117299999997E-2</c:v>
                </c:pt>
                <c:pt idx="4667">
                  <c:v>6.3479435599999995E-2</c:v>
                </c:pt>
                <c:pt idx="4668">
                  <c:v>6.3496203599999995E-2</c:v>
                </c:pt>
                <c:pt idx="4669">
                  <c:v>6.3513431600000003E-2</c:v>
                </c:pt>
                <c:pt idx="4670">
                  <c:v>6.3531130099999999E-2</c:v>
                </c:pt>
                <c:pt idx="4671">
                  <c:v>6.3549310100000006E-2</c:v>
                </c:pt>
                <c:pt idx="4672">
                  <c:v>6.3567982499999995E-2</c:v>
                </c:pt>
                <c:pt idx="4673">
                  <c:v>6.3587158599999999E-2</c:v>
                </c:pt>
                <c:pt idx="4674">
                  <c:v>6.3606849999999993E-2</c:v>
                </c:pt>
                <c:pt idx="4675">
                  <c:v>6.3627067999999995E-2</c:v>
                </c:pt>
                <c:pt idx="4676">
                  <c:v>6.3647824699999994E-2</c:v>
                </c:pt>
                <c:pt idx="4677">
                  <c:v>6.3669131899999995E-2</c:v>
                </c:pt>
                <c:pt idx="4678">
                  <c:v>6.3691001800000008E-2</c:v>
                </c:pt>
                <c:pt idx="4679">
                  <c:v>6.3713446600000001E-2</c:v>
                </c:pt>
                <c:pt idx="4680">
                  <c:v>6.3736478600000007E-2</c:v>
                </c:pt>
                <c:pt idx="4681">
                  <c:v>6.37601104E-2</c:v>
                </c:pt>
                <c:pt idx="4682">
                  <c:v>6.3784354599999996E-2</c:v>
                </c:pt>
                <c:pt idx="4683">
                  <c:v>6.3809223899999989E-2</c:v>
                </c:pt>
                <c:pt idx="4684">
                  <c:v>6.3834731000000006E-2</c:v>
                </c:pt>
                <c:pt idx="4685">
                  <c:v>6.3860888799999987E-2</c:v>
                </c:pt>
                <c:pt idx="4686">
                  <c:v>6.3887710200000003E-2</c:v>
                </c:pt>
                <c:pt idx="4687">
                  <c:v>6.391520819999999E-2</c:v>
                </c:pt>
                <c:pt idx="4688">
                  <c:v>6.3943395699999989E-2</c:v>
                </c:pt>
                <c:pt idx="4689">
                  <c:v>6.3972285699999992E-2</c:v>
                </c:pt>
                <c:pt idx="4690">
                  <c:v>6.4001891399999997E-2</c:v>
                </c:pt>
                <c:pt idx="4691">
                  <c:v>6.4032225599999992E-2</c:v>
                </c:pt>
                <c:pt idx="4692">
                  <c:v>6.4063301500000003E-2</c:v>
                </c:pt>
                <c:pt idx="4693">
                  <c:v>6.4095131999999999E-2</c:v>
                </c:pt>
                <c:pt idx="4694">
                  <c:v>6.4127730100000002E-2</c:v>
                </c:pt>
                <c:pt idx="4695">
                  <c:v>6.4161108699999997E-2</c:v>
                </c:pt>
                <c:pt idx="4696">
                  <c:v>6.4195280699999996E-2</c:v>
                </c:pt>
                <c:pt idx="4697">
                  <c:v>6.4230258700000001E-2</c:v>
                </c:pt>
                <c:pt idx="4698">
                  <c:v>6.4266055599999997E-2</c:v>
                </c:pt>
                <c:pt idx="4699">
                  <c:v>6.4302683799999996E-2</c:v>
                </c:pt>
                <c:pt idx="4700">
                  <c:v>6.4340155900000001E-2</c:v>
                </c:pt>
                <c:pt idx="4701">
                  <c:v>6.4378484200000002E-2</c:v>
                </c:pt>
                <c:pt idx="4702">
                  <c:v>6.4417681000000004E-2</c:v>
                </c:pt>
                <c:pt idx="4703">
                  <c:v>6.4457758300000001E-2</c:v>
                </c:pt>
                <c:pt idx="4704">
                  <c:v>6.4498728000000005E-2</c:v>
                </c:pt>
                <c:pt idx="4705">
                  <c:v>6.4540601899999994E-2</c:v>
                </c:pt>
                <c:pt idx="4706">
                  <c:v>6.4583391500000004E-2</c:v>
                </c:pt>
                <c:pt idx="4707">
                  <c:v>6.4627107999999989E-2</c:v>
                </c:pt>
                <c:pt idx="4708">
                  <c:v>6.4671762800000004E-2</c:v>
                </c:pt>
                <c:pt idx="4709">
                  <c:v>6.4717366499999998E-2</c:v>
                </c:pt>
                <c:pt idx="4710">
                  <c:v>6.4763929999999997E-2</c:v>
                </c:pt>
                <c:pt idx="4711">
                  <c:v>6.4811463799999997E-2</c:v>
                </c:pt>
                <c:pt idx="4712">
                  <c:v>6.4859977999999999E-2</c:v>
                </c:pt>
                <c:pt idx="4713">
                  <c:v>6.4909482699999993E-2</c:v>
                </c:pt>
                <c:pt idx="4714">
                  <c:v>6.4959987800000007E-2</c:v>
                </c:pt>
                <c:pt idx="4715">
                  <c:v>6.501150289999999E-2</c:v>
                </c:pt>
                <c:pt idx="4716">
                  <c:v>6.5064037399999997E-2</c:v>
                </c:pt>
                <c:pt idx="4717">
                  <c:v>6.5117600499999997E-2</c:v>
                </c:pt>
                <c:pt idx="4718">
                  <c:v>6.5172201299999996E-2</c:v>
                </c:pt>
                <c:pt idx="4719">
                  <c:v>6.5227848599999999E-2</c:v>
                </c:pt>
                <c:pt idx="4720">
                  <c:v>6.5284551100000004E-2</c:v>
                </c:pt>
                <c:pt idx="4721">
                  <c:v>6.5342316999999997E-2</c:v>
                </c:pt>
                <c:pt idx="4722">
                  <c:v>6.54011548E-2</c:v>
                </c:pt>
                <c:pt idx="4723">
                  <c:v>6.5461072300000006E-2</c:v>
                </c:pt>
                <c:pt idx="4724">
                  <c:v>6.5522077499999998E-2</c:v>
                </c:pt>
                <c:pt idx="4725">
                  <c:v>6.5584177999999993E-2</c:v>
                </c:pt>
                <c:pt idx="4726">
                  <c:v>6.5647381199999993E-2</c:v>
                </c:pt>
                <c:pt idx="4727">
                  <c:v>6.5711694500000001E-2</c:v>
                </c:pt>
                <c:pt idx="4728">
                  <c:v>6.5777124800000003E-2</c:v>
                </c:pt>
                <c:pt idx="4729">
                  <c:v>6.5843679200000005E-2</c:v>
                </c:pt>
                <c:pt idx="4730">
                  <c:v>6.5911364100000008E-2</c:v>
                </c:pt>
                <c:pt idx="4731">
                  <c:v>6.5980186199999999E-2</c:v>
                </c:pt>
                <c:pt idx="4732">
                  <c:v>6.6050151799999998E-2</c:v>
                </c:pt>
                <c:pt idx="4733">
                  <c:v>6.6121266999999997E-2</c:v>
                </c:pt>
                <c:pt idx="4734">
                  <c:v>6.6193537599999991E-2</c:v>
                </c:pt>
                <c:pt idx="4735">
                  <c:v>6.6266969499999995E-2</c:v>
                </c:pt>
                <c:pt idx="4736">
                  <c:v>6.6341568200000006E-2</c:v>
                </c:pt>
                <c:pt idx="4737">
                  <c:v>6.6417338899999998E-2</c:v>
                </c:pt>
                <c:pt idx="4738">
                  <c:v>6.6494286900000005E-2</c:v>
                </c:pt>
                <c:pt idx="4739">
                  <c:v>6.6572417199999998E-2</c:v>
                </c:pt>
                <c:pt idx="4740">
                  <c:v>6.6651734399999996E-2</c:v>
                </c:pt>
                <c:pt idx="4741">
                  <c:v>6.6732243100000005E-2</c:v>
                </c:pt>
                <c:pt idx="4742">
                  <c:v>6.6813947699999987E-2</c:v>
                </c:pt>
                <c:pt idx="4743">
                  <c:v>6.6896852399999998E-2</c:v>
                </c:pt>
                <c:pt idx="4744">
                  <c:v>6.69809611E-2</c:v>
                </c:pt>
                <c:pt idx="4745">
                  <c:v>6.7066277499999993E-2</c:v>
                </c:pt>
                <c:pt idx="4746">
                  <c:v>6.7152805199999999E-2</c:v>
                </c:pt>
                <c:pt idx="4747">
                  <c:v>6.7240547600000006E-2</c:v>
                </c:pt>
                <c:pt idx="4748">
                  <c:v>6.7329507699999999E-2</c:v>
                </c:pt>
                <c:pt idx="4749">
                  <c:v>6.7419688499999991E-2</c:v>
                </c:pt>
                <c:pt idx="4750">
                  <c:v>6.7511092699999997E-2</c:v>
                </c:pt>
                <c:pt idx="4751">
                  <c:v>6.7603722700000007E-2</c:v>
                </c:pt>
                <c:pt idx="4752">
                  <c:v>6.769758079999999E-2</c:v>
                </c:pt>
                <c:pt idx="4753">
                  <c:v>6.7792669100000008E-2</c:v>
                </c:pt>
                <c:pt idx="4754">
                  <c:v>6.7888989300000008E-2</c:v>
                </c:pt>
                <c:pt idx="4755">
                  <c:v>6.7986543099999991E-2</c:v>
                </c:pt>
                <c:pt idx="4756">
                  <c:v>6.8085331700000001E-2</c:v>
                </c:pt>
                <c:pt idx="4757">
                  <c:v>6.8185356400000008E-2</c:v>
                </c:pt>
                <c:pt idx="4758">
                  <c:v>6.8286617800000005E-2</c:v>
                </c:pt>
                <c:pt idx="4759">
                  <c:v>6.8389116700000002E-2</c:v>
                </c:pt>
                <c:pt idx="4760">
                  <c:v>6.8492853500000006E-2</c:v>
                </c:pt>
                <c:pt idx="4761">
                  <c:v>6.8597828299999997E-2</c:v>
                </c:pt>
                <c:pt idx="4762">
                  <c:v>6.8704040899999999E-2</c:v>
                </c:pt>
                <c:pt idx="4763">
                  <c:v>6.8811490899999994E-2</c:v>
                </c:pt>
                <c:pt idx="4764">
                  <c:v>6.8920177799999996E-2</c:v>
                </c:pt>
                <c:pt idx="4765">
                  <c:v>6.9030100499999997E-2</c:v>
                </c:pt>
                <c:pt idx="4766">
                  <c:v>6.9141257900000003E-2</c:v>
                </c:pt>
                <c:pt idx="4767">
                  <c:v>6.9253648499999987E-2</c:v>
                </c:pt>
                <c:pt idx="4768">
                  <c:v>6.9367270499999995E-2</c:v>
                </c:pt>
                <c:pt idx="4769">
                  <c:v>6.9482122000000007E-2</c:v>
                </c:pt>
                <c:pt idx="4770">
                  <c:v>6.9598200400000004E-2</c:v>
                </c:pt>
                <c:pt idx="4771">
                  <c:v>6.9715503300000009E-2</c:v>
                </c:pt>
                <c:pt idx="4772">
                  <c:v>6.9834027599999987E-2</c:v>
                </c:pt>
                <c:pt idx="4773">
                  <c:v>6.9953770100000007E-2</c:v>
                </c:pt>
                <c:pt idx="4774">
                  <c:v>7.0074727000000003E-2</c:v>
                </c:pt>
                <c:pt idx="4775">
                  <c:v>7.0196895000000009E-2</c:v>
                </c:pt>
                <c:pt idx="4776">
                  <c:v>7.032026999999999E-2</c:v>
                </c:pt>
                <c:pt idx="4777">
                  <c:v>7.0444846000000005E-2</c:v>
                </c:pt>
                <c:pt idx="4778">
                  <c:v>7.0570619000000001E-2</c:v>
                </c:pt>
                <c:pt idx="4779">
                  <c:v>7.0697584000000008E-2</c:v>
                </c:pt>
                <c:pt idx="4780">
                  <c:v>7.0825736E-2</c:v>
                </c:pt>
                <c:pt idx="4781">
                  <c:v>7.0955067999999996E-2</c:v>
                </c:pt>
                <c:pt idx="4782">
                  <c:v>7.1085572999999999E-2</c:v>
                </c:pt>
                <c:pt idx="4783">
                  <c:v>7.1217245999999998E-2</c:v>
                </c:pt>
                <c:pt idx="4784">
                  <c:v>7.1350078999999997E-2</c:v>
                </c:pt>
                <c:pt idx="4785">
                  <c:v>7.1484063999999986E-2</c:v>
                </c:pt>
                <c:pt idx="4786">
                  <c:v>7.1619193999999997E-2</c:v>
                </c:pt>
                <c:pt idx="4787">
                  <c:v>7.1755460999999993E-2</c:v>
                </c:pt>
                <c:pt idx="4788">
                  <c:v>7.1892856000000005E-2</c:v>
                </c:pt>
                <c:pt idx="4789">
                  <c:v>7.2031368999999998E-2</c:v>
                </c:pt>
                <c:pt idx="4790">
                  <c:v>7.217099099999999E-2</c:v>
                </c:pt>
                <c:pt idx="4791">
                  <c:v>7.2311713E-2</c:v>
                </c:pt>
                <c:pt idx="4792">
                  <c:v>7.2453523999999991E-2</c:v>
                </c:pt>
                <c:pt idx="4793">
                  <c:v>7.2596411999999999E-2</c:v>
                </c:pt>
                <c:pt idx="4794">
                  <c:v>7.2740368E-2</c:v>
                </c:pt>
                <c:pt idx="4795">
                  <c:v>7.2885379E-2</c:v>
                </c:pt>
                <c:pt idx="4796">
                  <c:v>7.3031434000000006E-2</c:v>
                </c:pt>
                <c:pt idx="4797">
                  <c:v>7.3178519999999997E-2</c:v>
                </c:pt>
                <c:pt idx="4798">
                  <c:v>7.3326624000000007E-2</c:v>
                </c:pt>
                <c:pt idx="4799">
                  <c:v>7.3475732999999988E-2</c:v>
                </c:pt>
                <c:pt idx="4800">
                  <c:v>7.3625835000000001E-2</c:v>
                </c:pt>
                <c:pt idx="4801">
                  <c:v>7.3776913E-2</c:v>
                </c:pt>
                <c:pt idx="4802">
                  <c:v>7.392895599999999E-2</c:v>
                </c:pt>
                <c:pt idx="4803">
                  <c:v>7.4081945999999996E-2</c:v>
                </c:pt>
                <c:pt idx="4804">
                  <c:v>7.4235871000000009E-2</c:v>
                </c:pt>
                <c:pt idx="4805">
                  <c:v>7.4390712999999997E-2</c:v>
                </c:pt>
                <c:pt idx="4806">
                  <c:v>7.4546456999999997E-2</c:v>
                </c:pt>
                <c:pt idx="4807">
                  <c:v>7.4703087000000001E-2</c:v>
                </c:pt>
                <c:pt idx="4808">
                  <c:v>7.4860587000000006E-2</c:v>
                </c:pt>
                <c:pt idx="4809">
                  <c:v>7.5018938000000007E-2</c:v>
                </c:pt>
                <c:pt idx="4810">
                  <c:v>7.5178123999999999E-2</c:v>
                </c:pt>
                <c:pt idx="4811">
                  <c:v>7.5338126000000005E-2</c:v>
                </c:pt>
                <c:pt idx="4812">
                  <c:v>7.5498926999999993E-2</c:v>
                </c:pt>
                <c:pt idx="4813">
                  <c:v>7.5660506999999988E-2</c:v>
                </c:pt>
                <c:pt idx="4814">
                  <c:v>7.5822847999999998E-2</c:v>
                </c:pt>
                <c:pt idx="4815">
                  <c:v>7.5985931000000007E-2</c:v>
                </c:pt>
                <c:pt idx="4816">
                  <c:v>7.6149734999999996E-2</c:v>
                </c:pt>
                <c:pt idx="4817">
                  <c:v>7.6314240000000005E-2</c:v>
                </c:pt>
                <c:pt idx="4818">
                  <c:v>7.6479425999999989E-2</c:v>
                </c:pt>
                <c:pt idx="4819">
                  <c:v>7.6645270999999987E-2</c:v>
                </c:pt>
                <c:pt idx="4820">
                  <c:v>7.6811755000000009E-2</c:v>
                </c:pt>
                <c:pt idx="4821">
                  <c:v>7.6978854999999985E-2</c:v>
                </c:pt>
                <c:pt idx="4822">
                  <c:v>7.7146550000000008E-2</c:v>
                </c:pt>
                <c:pt idx="4823">
                  <c:v>7.7314816000000008E-2</c:v>
                </c:pt>
                <c:pt idx="4824">
                  <c:v>7.7483630999999997E-2</c:v>
                </c:pt>
                <c:pt idx="4825">
                  <c:v>7.7652971999999987E-2</c:v>
                </c:pt>
                <c:pt idx="4826">
                  <c:v>7.782281399999999E-2</c:v>
                </c:pt>
                <c:pt idx="4827">
                  <c:v>7.7993133999999992E-2</c:v>
                </c:pt>
                <c:pt idx="4828">
                  <c:v>7.8163906000000005E-2</c:v>
                </c:pt>
                <c:pt idx="4829">
                  <c:v>7.8335106999999987E-2</c:v>
                </c:pt>
                <c:pt idx="4830">
                  <c:v>7.8506710000000007E-2</c:v>
                </c:pt>
                <c:pt idx="4831">
                  <c:v>7.8678689999999996E-2</c:v>
                </c:pt>
                <c:pt idx="4832">
                  <c:v>7.8851020999999993E-2</c:v>
                </c:pt>
                <c:pt idx="4833">
                  <c:v>7.9023675999999987E-2</c:v>
                </c:pt>
                <c:pt idx="4834">
                  <c:v>7.9196628999999991E-2</c:v>
                </c:pt>
                <c:pt idx="4835">
                  <c:v>7.936985299999999E-2</c:v>
                </c:pt>
                <c:pt idx="4836">
                  <c:v>7.9543320000000001E-2</c:v>
                </c:pt>
                <c:pt idx="4837">
                  <c:v>7.9717002000000009E-2</c:v>
                </c:pt>
                <c:pt idx="4838">
                  <c:v>7.9890873000000001E-2</c:v>
                </c:pt>
                <c:pt idx="4839">
                  <c:v>8.0064902999999993E-2</c:v>
                </c:pt>
                <c:pt idx="4840">
                  <c:v>8.0239064999999998E-2</c:v>
                </c:pt>
                <c:pt idx="4841">
                  <c:v>8.0413330000000005E-2</c:v>
                </c:pt>
                <c:pt idx="4842">
                  <c:v>8.0587669000000001E-2</c:v>
                </c:pt>
                <c:pt idx="4843">
                  <c:v>8.0762054E-2</c:v>
                </c:pt>
                <c:pt idx="4844">
                  <c:v>8.0936453999999991E-2</c:v>
                </c:pt>
                <c:pt idx="4845">
                  <c:v>8.1110841999999989E-2</c:v>
                </c:pt>
                <c:pt idx="4846">
                  <c:v>8.1285187000000009E-2</c:v>
                </c:pt>
                <c:pt idx="4847">
                  <c:v>8.1459460999999997E-2</c:v>
                </c:pt>
                <c:pt idx="4848">
                  <c:v>8.1633632999999997E-2</c:v>
                </c:pt>
                <c:pt idx="4849">
                  <c:v>8.1807673999999997E-2</c:v>
                </c:pt>
                <c:pt idx="4850">
                  <c:v>8.1981553999999998E-2</c:v>
                </c:pt>
                <c:pt idx="4851">
                  <c:v>8.2155243999999988E-2</c:v>
                </c:pt>
                <c:pt idx="4852">
                  <c:v>8.2328712999999998E-2</c:v>
                </c:pt>
                <c:pt idx="4853">
                  <c:v>8.2501932E-2</c:v>
                </c:pt>
                <c:pt idx="4854">
                  <c:v>8.2674869999999998E-2</c:v>
                </c:pt>
                <c:pt idx="4855">
                  <c:v>8.2847498999999991E-2</c:v>
                </c:pt>
                <c:pt idx="4856">
                  <c:v>8.3019787999999997E-2</c:v>
                </c:pt>
                <c:pt idx="4857">
                  <c:v>8.3191707000000004E-2</c:v>
                </c:pt>
                <c:pt idx="4858">
                  <c:v>8.3363225999999999E-2</c:v>
                </c:pt>
                <c:pt idx="4859">
                  <c:v>8.3534316999999997E-2</c:v>
                </c:pt>
                <c:pt idx="4860">
                  <c:v>8.3704948000000001E-2</c:v>
                </c:pt>
                <c:pt idx="4861">
                  <c:v>8.3875091999999998E-2</c:v>
                </c:pt>
                <c:pt idx="4862">
                  <c:v>8.404471799999999E-2</c:v>
                </c:pt>
                <c:pt idx="4863">
                  <c:v>8.4213797000000007E-2</c:v>
                </c:pt>
                <c:pt idx="4864">
                  <c:v>8.4382299999999993E-2</c:v>
                </c:pt>
                <c:pt idx="4865">
                  <c:v>8.4550197999999993E-2</c:v>
                </c:pt>
                <c:pt idx="4866">
                  <c:v>8.4717462999999993E-2</c:v>
                </c:pt>
                <c:pt idx="4867">
                  <c:v>8.4884066000000008E-2</c:v>
                </c:pt>
                <c:pt idx="4868">
                  <c:v>8.5049977999999998E-2</c:v>
                </c:pt>
                <c:pt idx="4869">
                  <c:v>8.5215171000000006E-2</c:v>
                </c:pt>
                <c:pt idx="4870">
                  <c:v>8.537961799999999E-2</c:v>
                </c:pt>
                <c:pt idx="4871">
                  <c:v>8.5543290999999994E-2</c:v>
                </c:pt>
                <c:pt idx="4872">
                  <c:v>8.5706162000000002E-2</c:v>
                </c:pt>
                <c:pt idx="4873">
                  <c:v>8.5868205000000003E-2</c:v>
                </c:pt>
                <c:pt idx="4874">
                  <c:v>8.602939200000001E-2</c:v>
                </c:pt>
                <c:pt idx="4875">
                  <c:v>8.6189697999999981E-2</c:v>
                </c:pt>
                <c:pt idx="4876">
                  <c:v>8.6349094999999987E-2</c:v>
                </c:pt>
                <c:pt idx="4877">
                  <c:v>8.6507557999999984E-2</c:v>
                </c:pt>
                <c:pt idx="4878">
                  <c:v>8.6665060999999988E-2</c:v>
                </c:pt>
                <c:pt idx="4879">
                  <c:v>8.682157900000001E-2</c:v>
                </c:pt>
                <c:pt idx="4880">
                  <c:v>8.6977086000000009E-2</c:v>
                </c:pt>
                <c:pt idx="4881">
                  <c:v>8.7131558999999997E-2</c:v>
                </c:pt>
                <c:pt idx="4882">
                  <c:v>8.7284972999999988E-2</c:v>
                </c:pt>
                <c:pt idx="4883">
                  <c:v>8.7437303999999993E-2</c:v>
                </c:pt>
                <c:pt idx="4884">
                  <c:v>8.7588527999999999E-2</c:v>
                </c:pt>
                <c:pt idx="4885">
                  <c:v>8.7738621999999988E-2</c:v>
                </c:pt>
                <c:pt idx="4886">
                  <c:v>8.7887564000000001E-2</c:v>
                </c:pt>
                <c:pt idx="4887">
                  <c:v>8.8035329999999995E-2</c:v>
                </c:pt>
                <c:pt idx="4888">
                  <c:v>8.8181899000000008E-2</c:v>
                </c:pt>
                <c:pt idx="4889">
                  <c:v>8.8327248999999997E-2</c:v>
                </c:pt>
                <c:pt idx="4890">
                  <c:v>8.8471358999999999E-2</c:v>
                </c:pt>
                <c:pt idx="4891">
                  <c:v>8.8614208999999999E-2</c:v>
                </c:pt>
                <c:pt idx="4892">
                  <c:v>8.8755777000000008E-2</c:v>
                </c:pt>
                <c:pt idx="4893">
                  <c:v>8.8896045000000007E-2</c:v>
                </c:pt>
                <c:pt idx="4894">
                  <c:v>8.9034992000000007E-2</c:v>
                </c:pt>
                <c:pt idx="4895">
                  <c:v>8.9172599999999991E-2</c:v>
                </c:pt>
                <c:pt idx="4896">
                  <c:v>8.9308850999999995E-2</c:v>
                </c:pt>
                <c:pt idx="4897">
                  <c:v>8.9443726000000001E-2</c:v>
                </c:pt>
                <c:pt idx="4898">
                  <c:v>8.9577208999999991E-2</c:v>
                </c:pt>
                <c:pt idx="4899">
                  <c:v>8.9709282000000001E-2</c:v>
                </c:pt>
                <c:pt idx="4900">
                  <c:v>8.9839928999999985E-2</c:v>
                </c:pt>
                <c:pt idx="4901">
                  <c:v>8.9969135000000006E-2</c:v>
                </c:pt>
                <c:pt idx="4902">
                  <c:v>9.0096882999999989E-2</c:v>
                </c:pt>
                <c:pt idx="4903">
                  <c:v>9.0223160999999996E-2</c:v>
                </c:pt>
                <c:pt idx="4904">
                  <c:v>9.0347953000000009E-2</c:v>
                </c:pt>
                <c:pt idx="4905">
                  <c:v>9.0471246000000005E-2</c:v>
                </c:pt>
                <c:pt idx="4906">
                  <c:v>9.0593027999999992E-2</c:v>
                </c:pt>
                <c:pt idx="4907">
                  <c:v>9.0713287000000004E-2</c:v>
                </c:pt>
                <c:pt idx="4908">
                  <c:v>9.0832009999999991E-2</c:v>
                </c:pt>
                <c:pt idx="4909">
                  <c:v>9.0949186999999987E-2</c:v>
                </c:pt>
                <c:pt idx="4910">
                  <c:v>9.1064807999999997E-2</c:v>
                </c:pt>
                <c:pt idx="4911">
                  <c:v>9.1178862999999999E-2</c:v>
                </c:pt>
                <c:pt idx="4912">
                  <c:v>9.1291343999999996E-2</c:v>
                </c:pt>
                <c:pt idx="4913">
                  <c:v>9.1402240999999995E-2</c:v>
                </c:pt>
                <c:pt idx="4914">
                  <c:v>9.1511547999999998E-2</c:v>
                </c:pt>
                <c:pt idx="4915">
                  <c:v>9.1619258000000009E-2</c:v>
                </c:pt>
                <c:pt idx="4916">
                  <c:v>9.1725364000000004E-2</c:v>
                </c:pt>
                <c:pt idx="4917">
                  <c:v>9.1829859999999985E-2</c:v>
                </c:pt>
                <c:pt idx="4918">
                  <c:v>9.1932740999999984E-2</c:v>
                </c:pt>
                <c:pt idx="4919">
                  <c:v>9.2034004000000003E-2</c:v>
                </c:pt>
                <c:pt idx="4920">
                  <c:v>9.2133641999999988E-2</c:v>
                </c:pt>
                <c:pt idx="4921">
                  <c:v>9.2231654999999996E-2</c:v>
                </c:pt>
                <c:pt idx="4922">
                  <c:v>9.2328038000000001E-2</c:v>
                </c:pt>
                <c:pt idx="4923">
                  <c:v>9.2422790000000005E-2</c:v>
                </c:pt>
                <c:pt idx="4924">
                  <c:v>9.2515908000000008E-2</c:v>
                </c:pt>
                <c:pt idx="4925">
                  <c:v>9.2607392999999982E-2</c:v>
                </c:pt>
                <c:pt idx="4926">
                  <c:v>9.2697243999999984E-2</c:v>
                </c:pt>
                <c:pt idx="4927">
                  <c:v>9.2785460999999986E-2</c:v>
                </c:pt>
                <c:pt idx="4928">
                  <c:v>9.2872044999999986E-2</c:v>
                </c:pt>
                <c:pt idx="4929">
                  <c:v>9.2956996999999986E-2</c:v>
                </c:pt>
                <c:pt idx="4930">
                  <c:v>9.3040318999999982E-2</c:v>
                </c:pt>
                <c:pt idx="4931">
                  <c:v>9.3122014000000003E-2</c:v>
                </c:pt>
                <c:pt idx="4932">
                  <c:v>9.3202083999999991E-2</c:v>
                </c:pt>
                <c:pt idx="4933">
                  <c:v>9.3280533999999998E-2</c:v>
                </c:pt>
                <c:pt idx="4934">
                  <c:v>9.3357367999999996E-2</c:v>
                </c:pt>
                <c:pt idx="4935">
                  <c:v>9.3432591000000009E-2</c:v>
                </c:pt>
                <c:pt idx="4936">
                  <c:v>9.350620799999998E-2</c:v>
                </c:pt>
                <c:pt idx="4937">
                  <c:v>9.3578223999999988E-2</c:v>
                </c:pt>
                <c:pt idx="4938">
                  <c:v>9.3648647000000002E-2</c:v>
                </c:pt>
                <c:pt idx="4939">
                  <c:v>9.371748299999999E-2</c:v>
                </c:pt>
                <c:pt idx="4940">
                  <c:v>9.3784741000000005E-2</c:v>
                </c:pt>
                <c:pt idx="4941">
                  <c:v>9.3850427999999986E-2</c:v>
                </c:pt>
                <c:pt idx="4942">
                  <c:v>9.3914552999999984E-2</c:v>
                </c:pt>
                <c:pt idx="4943">
                  <c:v>9.3977125999999994E-2</c:v>
                </c:pt>
                <c:pt idx="4944">
                  <c:v>9.4038155999999984E-2</c:v>
                </c:pt>
                <c:pt idx="4945">
                  <c:v>9.4097653000000003E-2</c:v>
                </c:pt>
                <c:pt idx="4946">
                  <c:v>9.415562999999999E-2</c:v>
                </c:pt>
                <c:pt idx="4947">
                  <c:v>9.4212096999999995E-2</c:v>
                </c:pt>
                <c:pt idx="4948">
                  <c:v>9.4267066999999982E-2</c:v>
                </c:pt>
                <c:pt idx="4949">
                  <c:v>9.4320552000000002E-2</c:v>
                </c:pt>
                <c:pt idx="4950">
                  <c:v>9.4372565999999991E-2</c:v>
                </c:pt>
                <c:pt idx="4951">
                  <c:v>9.4423121999999998E-2</c:v>
                </c:pt>
                <c:pt idx="4952">
                  <c:v>9.4472234999999988E-2</c:v>
                </c:pt>
                <c:pt idx="4953">
                  <c:v>9.4519920000000007E-2</c:v>
                </c:pt>
                <c:pt idx="4954">
                  <c:v>9.4566191999999993E-2</c:v>
                </c:pt>
                <c:pt idx="4955">
                  <c:v>9.4611065999999994E-2</c:v>
                </c:pt>
                <c:pt idx="4956">
                  <c:v>9.4654559999999999E-2</c:v>
                </c:pt>
                <c:pt idx="4957">
                  <c:v>9.469669E-2</c:v>
                </c:pt>
                <c:pt idx="4958">
                  <c:v>9.4737471999999989E-2</c:v>
                </c:pt>
                <c:pt idx="4959">
                  <c:v>9.4776924999999984E-2</c:v>
                </c:pt>
                <c:pt idx="4960">
                  <c:v>9.4815066000000003E-2</c:v>
                </c:pt>
                <c:pt idx="4961">
                  <c:v>9.4851913999999982E-2</c:v>
                </c:pt>
                <c:pt idx="4962">
                  <c:v>9.4887487999999992E-2</c:v>
                </c:pt>
                <c:pt idx="4963">
                  <c:v>9.4921805999999997E-2</c:v>
                </c:pt>
                <c:pt idx="4964">
                  <c:v>9.4954886999999988E-2</c:v>
                </c:pt>
                <c:pt idx="4965">
                  <c:v>9.4986752000000008E-2</c:v>
                </c:pt>
                <c:pt idx="4966">
                  <c:v>9.5017420999999991E-2</c:v>
                </c:pt>
                <c:pt idx="4967">
                  <c:v>9.5046912999999983E-2</c:v>
                </c:pt>
                <c:pt idx="4968">
                  <c:v>9.5075249000000001E-2</c:v>
                </c:pt>
                <c:pt idx="4969">
                  <c:v>9.5102450000000005E-2</c:v>
                </c:pt>
                <c:pt idx="4970">
                  <c:v>9.5128536999999985E-2</c:v>
                </c:pt>
                <c:pt idx="4971">
                  <c:v>9.5153530999999986E-2</c:v>
                </c:pt>
                <c:pt idx="4972">
                  <c:v>9.5177452999999995E-2</c:v>
                </c:pt>
                <c:pt idx="4973">
                  <c:v>9.5200326000000002E-2</c:v>
                </c:pt>
                <c:pt idx="4974">
                  <c:v>9.5222169999999995E-2</c:v>
                </c:pt>
                <c:pt idx="4975">
                  <c:v>9.524300899999999E-2</c:v>
                </c:pt>
                <c:pt idx="4976">
                  <c:v>9.5262864000000003E-2</c:v>
                </c:pt>
                <c:pt idx="4977">
                  <c:v>9.5281756999999995E-2</c:v>
                </c:pt>
                <c:pt idx="4978">
                  <c:v>9.5299711999999981E-2</c:v>
                </c:pt>
                <c:pt idx="4979">
                  <c:v>9.5316749000000006E-2</c:v>
                </c:pt>
                <c:pt idx="4980">
                  <c:v>9.5332893000000002E-2</c:v>
                </c:pt>
                <c:pt idx="4981">
                  <c:v>9.5348164999999985E-2</c:v>
                </c:pt>
                <c:pt idx="4982">
                  <c:v>9.5362588999999998E-2</c:v>
                </c:pt>
                <c:pt idx="4983">
                  <c:v>9.5376188000000001E-2</c:v>
                </c:pt>
                <c:pt idx="4984">
                  <c:v>9.5388983999999982E-2</c:v>
                </c:pt>
                <c:pt idx="4985">
                  <c:v>9.5400999999999986E-2</c:v>
                </c:pt>
                <c:pt idx="4986">
                  <c:v>9.5412259999999999E-2</c:v>
                </c:pt>
                <c:pt idx="4987">
                  <c:v>9.5422786000000009E-2</c:v>
                </c:pt>
                <c:pt idx="4988">
                  <c:v>9.5432601000000006E-2</c:v>
                </c:pt>
                <c:pt idx="4989">
                  <c:v>9.5441729000000003E-2</c:v>
                </c:pt>
                <c:pt idx="4990">
                  <c:v>9.5450191999999989E-2</c:v>
                </c:pt>
                <c:pt idx="4991">
                  <c:v>9.545801299999998E-2</c:v>
                </c:pt>
                <c:pt idx="4992">
                  <c:v>9.5465214999999992E-2</c:v>
                </c:pt>
                <c:pt idx="4993">
                  <c:v>9.5471820999999985E-2</c:v>
                </c:pt>
                <c:pt idx="4994">
                  <c:v>9.5477853000000001E-2</c:v>
                </c:pt>
                <c:pt idx="4995">
                  <c:v>9.5483335000000003E-2</c:v>
                </c:pt>
                <c:pt idx="4996">
                  <c:v>9.5488288000000004E-2</c:v>
                </c:pt>
                <c:pt idx="4997">
                  <c:v>9.5492735999999995E-2</c:v>
                </c:pt>
                <c:pt idx="4998">
                  <c:v>9.5496700999999989E-2</c:v>
                </c:pt>
                <c:pt idx="4999">
                  <c:v>9.5500204000000005E-2</c:v>
                </c:pt>
                <c:pt idx="5000">
                  <c:v>9.5503268000000002E-2</c:v>
                </c:pt>
                <c:pt idx="5001">
                  <c:v>9.5505913999999997E-2</c:v>
                </c:pt>
                <c:pt idx="5002">
                  <c:v>9.5508165000000006E-2</c:v>
                </c:pt>
                <c:pt idx="5003">
                  <c:v>9.5510041999999989E-2</c:v>
                </c:pt>
                <c:pt idx="5004">
                  <c:v>9.5511566999999992E-2</c:v>
                </c:pt>
                <c:pt idx="5005">
                  <c:v>9.5512759000000003E-2</c:v>
                </c:pt>
                <c:pt idx="5006">
                  <c:v>9.5513641999999982E-2</c:v>
                </c:pt>
                <c:pt idx="5007">
                  <c:v>9.5514234000000003E-2</c:v>
                </c:pt>
                <c:pt idx="5008">
                  <c:v>9.5514557E-2</c:v>
                </c:pt>
                <c:pt idx="5009">
                  <c:v>9.5514629999999989E-2</c:v>
                </c:pt>
                <c:pt idx="5010">
                  <c:v>9.5514473999999988E-2</c:v>
                </c:pt>
                <c:pt idx="5011">
                  <c:v>9.5514108999999986E-2</c:v>
                </c:pt>
                <c:pt idx="5012">
                  <c:v>9.5513554000000001E-2</c:v>
                </c:pt>
                <c:pt idx="5013">
                  <c:v>9.5512826999999995E-2</c:v>
                </c:pt>
                <c:pt idx="5014">
                  <c:v>9.5511947999999985E-2</c:v>
                </c:pt>
                <c:pt idx="5015">
                  <c:v>9.5510935999999991E-2</c:v>
                </c:pt>
                <c:pt idx="5016">
                  <c:v>9.5509808000000002E-2</c:v>
                </c:pt>
                <c:pt idx="5017">
                  <c:v>9.550858299999998E-2</c:v>
                </c:pt>
                <c:pt idx="5018">
                  <c:v>9.5507277000000002E-2</c:v>
                </c:pt>
                <c:pt idx="5019">
                  <c:v>9.5505908E-2</c:v>
                </c:pt>
                <c:pt idx="5020">
                  <c:v>9.5504492999999996E-2</c:v>
                </c:pt>
                <c:pt idx="5021">
                  <c:v>9.5503048000000007E-2</c:v>
                </c:pt>
                <c:pt idx="5022">
                  <c:v>9.5501588999999998E-2</c:v>
                </c:pt>
                <c:pt idx="5023">
                  <c:v>9.5500130999999988E-2</c:v>
                </c:pt>
                <c:pt idx="5024">
                  <c:v>9.5498689999999997E-2</c:v>
                </c:pt>
                <c:pt idx="5025">
                  <c:v>9.5497280999999989E-2</c:v>
                </c:pt>
                <c:pt idx="5026">
                  <c:v>9.5495917999999985E-2</c:v>
                </c:pt>
                <c:pt idx="5027">
                  <c:v>9.5494614000000005E-2</c:v>
                </c:pt>
                <c:pt idx="5028">
                  <c:v>9.5493383999999987E-2</c:v>
                </c:pt>
                <c:pt idx="5029">
                  <c:v>9.5492239000000007E-2</c:v>
                </c:pt>
                <c:pt idx="5030">
                  <c:v>9.5491193000000002E-2</c:v>
                </c:pt>
                <c:pt idx="5031">
                  <c:v>9.5490257999999995E-2</c:v>
                </c:pt>
                <c:pt idx="5032">
                  <c:v>9.5489445000000006E-2</c:v>
                </c:pt>
                <c:pt idx="5033">
                  <c:v>9.5488764000000004E-2</c:v>
                </c:pt>
                <c:pt idx="5034">
                  <c:v>9.5488227999999981E-2</c:v>
                </c:pt>
                <c:pt idx="5035">
                  <c:v>9.5487845999999987E-2</c:v>
                </c:pt>
                <c:pt idx="5036">
                  <c:v>9.5487628999999991E-2</c:v>
                </c:pt>
                <c:pt idx="5037">
                  <c:v>9.5487584999999986E-2</c:v>
                </c:pt>
                <c:pt idx="5038">
                  <c:v>9.5487723999999996E-2</c:v>
                </c:pt>
                <c:pt idx="5039">
                  <c:v>9.5488054999999988E-2</c:v>
                </c:pt>
                <c:pt idx="5040">
                  <c:v>9.5488586999999986E-2</c:v>
                </c:pt>
                <c:pt idx="5041">
                  <c:v>9.5489327999999984E-2</c:v>
                </c:pt>
                <c:pt idx="5042">
                  <c:v>9.5490285000000008E-2</c:v>
                </c:pt>
                <c:pt idx="5043">
                  <c:v>9.5491467999999996E-2</c:v>
                </c:pt>
                <c:pt idx="5044">
                  <c:v>9.5492882000000001E-2</c:v>
                </c:pt>
                <c:pt idx="5045">
                  <c:v>9.5494535999999991E-2</c:v>
                </c:pt>
                <c:pt idx="5046">
                  <c:v>9.549643599999999E-2</c:v>
                </c:pt>
                <c:pt idx="5047">
                  <c:v>9.5498588999999995E-2</c:v>
                </c:pt>
                <c:pt idx="5048">
                  <c:v>9.5501002000000002E-2</c:v>
                </c:pt>
                <c:pt idx="5049">
                  <c:v>9.5503681000000007E-2</c:v>
                </c:pt>
                <c:pt idx="5050">
                  <c:v>9.5506633000000007E-2</c:v>
                </c:pt>
                <c:pt idx="5051">
                  <c:v>9.5509863E-2</c:v>
                </c:pt>
                <c:pt idx="5052">
                  <c:v>9.551337700000001E-2</c:v>
                </c:pt>
                <c:pt idx="5053">
                  <c:v>9.5517182000000006E-2</c:v>
                </c:pt>
                <c:pt idx="5054">
                  <c:v>9.5521282999999985E-2</c:v>
                </c:pt>
                <c:pt idx="5055">
                  <c:v>9.5525684999999999E-2</c:v>
                </c:pt>
                <c:pt idx="5056">
                  <c:v>9.553039499999999E-2</c:v>
                </c:pt>
                <c:pt idx="5057">
                  <c:v>9.5535417999999983E-2</c:v>
                </c:pt>
                <c:pt idx="5058">
                  <c:v>9.5540759000000003E-2</c:v>
                </c:pt>
                <c:pt idx="5059">
                  <c:v>9.5546422999999991E-2</c:v>
                </c:pt>
                <c:pt idx="5060">
                  <c:v>9.5552416000000001E-2</c:v>
                </c:pt>
                <c:pt idx="5061">
                  <c:v>9.5558744000000001E-2</c:v>
                </c:pt>
                <c:pt idx="5062">
                  <c:v>9.5565411999999988E-2</c:v>
                </c:pt>
                <c:pt idx="5063">
                  <c:v>9.5572424999999989E-2</c:v>
                </c:pt>
                <c:pt idx="5064">
                  <c:v>9.5579787999999999E-2</c:v>
                </c:pt>
                <c:pt idx="5065">
                  <c:v>9.5587508999999987E-2</c:v>
                </c:pt>
                <c:pt idx="5066">
                  <c:v>9.559558999999998E-2</c:v>
                </c:pt>
                <c:pt idx="5067">
                  <c:v>9.5604040000000001E-2</c:v>
                </c:pt>
                <c:pt idx="5068">
                  <c:v>9.5612862999999992E-2</c:v>
                </c:pt>
                <c:pt idx="5069">
                  <c:v>9.5622064999999978E-2</c:v>
                </c:pt>
                <c:pt idx="5070">
                  <c:v>9.5631651999999984E-2</c:v>
                </c:pt>
                <c:pt idx="5071">
                  <c:v>9.5641631000000005E-2</c:v>
                </c:pt>
                <c:pt idx="5072">
                  <c:v>9.5652007999999983E-2</c:v>
                </c:pt>
                <c:pt idx="5073">
                  <c:v>9.5662787999999999E-2</c:v>
                </c:pt>
                <c:pt idx="5074">
                  <c:v>9.5673978999999992E-2</c:v>
                </c:pt>
                <c:pt idx="5075">
                  <c:v>9.5685585999999989E-2</c:v>
                </c:pt>
                <c:pt idx="5076">
                  <c:v>9.5697615999999985E-2</c:v>
                </c:pt>
                <c:pt idx="5077">
                  <c:v>9.5710077000000005E-2</c:v>
                </c:pt>
                <c:pt idx="5078">
                  <c:v>9.5722972999999989E-2</c:v>
                </c:pt>
                <c:pt idx="5079">
                  <c:v>9.573631199999999E-2</c:v>
                </c:pt>
                <c:pt idx="5080">
                  <c:v>9.5750100000000005E-2</c:v>
                </c:pt>
                <c:pt idx="5081">
                  <c:v>9.5764344000000001E-2</c:v>
                </c:pt>
                <c:pt idx="5082">
                  <c:v>9.5779051000000004E-2</c:v>
                </c:pt>
                <c:pt idx="5083">
                  <c:v>9.5794225999999982E-2</c:v>
                </c:pt>
                <c:pt idx="5084">
                  <c:v>9.5809875999999988E-2</c:v>
                </c:pt>
                <c:pt idx="5085">
                  <c:v>9.5826006999999991E-2</c:v>
                </c:pt>
                <c:pt idx="5086">
                  <c:v>9.5842625999999986E-2</c:v>
                </c:pt>
                <c:pt idx="5087">
                  <c:v>9.5859738999999999E-2</c:v>
                </c:pt>
                <c:pt idx="5088">
                  <c:v>9.5877351E-2</c:v>
                </c:pt>
                <c:pt idx="5089">
                  <c:v>9.5895469000000011E-2</c:v>
                </c:pt>
                <c:pt idx="5090">
                  <c:v>9.5914098000000003E-2</c:v>
                </c:pt>
                <c:pt idx="5091">
                  <c:v>9.5933245E-2</c:v>
                </c:pt>
                <c:pt idx="5092">
                  <c:v>9.5952913000000001E-2</c:v>
                </c:pt>
                <c:pt idx="5093">
                  <c:v>9.597311E-2</c:v>
                </c:pt>
                <c:pt idx="5094">
                  <c:v>9.5993837999999998E-2</c:v>
                </c:pt>
                <c:pt idx="5095">
                  <c:v>9.6015104999999989E-2</c:v>
                </c:pt>
                <c:pt idx="5096">
                  <c:v>9.6036913000000002E-2</c:v>
                </c:pt>
                <c:pt idx="5097">
                  <c:v>9.6059269000000003E-2</c:v>
                </c:pt>
                <c:pt idx="5098">
                  <c:v>9.6082174999999992E-2</c:v>
                </c:pt>
                <c:pt idx="5099">
                  <c:v>9.6105634999999995E-2</c:v>
                </c:pt>
                <c:pt idx="5100">
                  <c:v>9.6129653999999981E-2</c:v>
                </c:pt>
                <c:pt idx="5101">
                  <c:v>9.6154234000000005E-2</c:v>
                </c:pt>
                <c:pt idx="5102">
                  <c:v>9.6179378999999982E-2</c:v>
                </c:pt>
                <c:pt idx="5103">
                  <c:v>9.6205090999999993E-2</c:v>
                </c:pt>
                <c:pt idx="5104">
                  <c:v>9.6231373000000009E-2</c:v>
                </c:pt>
                <c:pt idx="5105">
                  <c:v>9.6258226000000002E-2</c:v>
                </c:pt>
                <c:pt idx="5106">
                  <c:v>9.6285652999999999E-2</c:v>
                </c:pt>
                <c:pt idx="5107">
                  <c:v>9.6313654999999998E-2</c:v>
                </c:pt>
                <c:pt idx="5108">
                  <c:v>9.6342232E-2</c:v>
                </c:pt>
                <c:pt idx="5109">
                  <c:v>9.6371385000000004E-2</c:v>
                </c:pt>
                <c:pt idx="5110">
                  <c:v>9.6401113999999982E-2</c:v>
                </c:pt>
                <c:pt idx="5111">
                  <c:v>9.6431417999999991E-2</c:v>
                </c:pt>
                <c:pt idx="5112">
                  <c:v>9.6462298000000002E-2</c:v>
                </c:pt>
                <c:pt idx="5113">
                  <c:v>9.6493751999999988E-2</c:v>
                </c:pt>
                <c:pt idx="5114">
                  <c:v>9.6525778000000007E-2</c:v>
                </c:pt>
                <c:pt idx="5115">
                  <c:v>9.6558375000000002E-2</c:v>
                </c:pt>
                <c:pt idx="5116">
                  <c:v>9.6591540000000004E-2</c:v>
                </c:pt>
                <c:pt idx="5117">
                  <c:v>9.6625270999999985E-2</c:v>
                </c:pt>
                <c:pt idx="5118">
                  <c:v>9.6659564000000003E-2</c:v>
                </c:pt>
                <c:pt idx="5119">
                  <c:v>9.6694418000000004E-2</c:v>
                </c:pt>
                <c:pt idx="5120">
                  <c:v>9.672982699999999E-2</c:v>
                </c:pt>
                <c:pt idx="5121">
                  <c:v>9.6765788999999991E-2</c:v>
                </c:pt>
                <c:pt idx="5122">
                  <c:v>9.6802298999999981E-2</c:v>
                </c:pt>
                <c:pt idx="5123">
                  <c:v>9.6839352999999989E-2</c:v>
                </c:pt>
                <c:pt idx="5124">
                  <c:v>9.6876945999999992E-2</c:v>
                </c:pt>
                <c:pt idx="5125">
                  <c:v>9.6915071999999991E-2</c:v>
                </c:pt>
                <c:pt idx="5126">
                  <c:v>9.6953727999999989E-2</c:v>
                </c:pt>
                <c:pt idx="5127">
                  <c:v>9.6992906999999989E-2</c:v>
                </c:pt>
                <c:pt idx="5128">
                  <c:v>9.7032603999999995E-2</c:v>
                </c:pt>
                <c:pt idx="5129">
                  <c:v>9.7072811999999981E-2</c:v>
                </c:pt>
                <c:pt idx="5130">
                  <c:v>9.7113526000000006E-2</c:v>
                </c:pt>
                <c:pt idx="5131">
                  <c:v>9.7154739999999989E-2</c:v>
                </c:pt>
                <c:pt idx="5132">
                  <c:v>9.7196445999999992E-2</c:v>
                </c:pt>
                <c:pt idx="5133">
                  <c:v>9.7238637999999988E-2</c:v>
                </c:pt>
                <c:pt idx="5134">
                  <c:v>9.7281307999999983E-2</c:v>
                </c:pt>
                <c:pt idx="5135">
                  <c:v>9.7324451000000006E-2</c:v>
                </c:pt>
                <c:pt idx="5136">
                  <c:v>9.7368058000000007E-2</c:v>
                </c:pt>
                <c:pt idx="5137">
                  <c:v>9.7412122999999989E-2</c:v>
                </c:pt>
                <c:pt idx="5138">
                  <c:v>9.7456636999999985E-2</c:v>
                </c:pt>
                <c:pt idx="5139">
                  <c:v>9.7501592999999998E-2</c:v>
                </c:pt>
                <c:pt idx="5140">
                  <c:v>9.7546983000000004E-2</c:v>
                </c:pt>
                <c:pt idx="5141">
                  <c:v>9.7592800000000007E-2</c:v>
                </c:pt>
                <c:pt idx="5142">
                  <c:v>9.7639033999999986E-2</c:v>
                </c:pt>
                <c:pt idx="5143">
                  <c:v>9.7685678999999997E-2</c:v>
                </c:pt>
                <c:pt idx="5144">
                  <c:v>9.7732724999999993E-2</c:v>
                </c:pt>
                <c:pt idx="5145">
                  <c:v>9.7780164000000003E-2</c:v>
                </c:pt>
                <c:pt idx="5146">
                  <c:v>9.7827989000000004E-2</c:v>
                </c:pt>
                <c:pt idx="5147">
                  <c:v>9.7876189000000002E-2</c:v>
                </c:pt>
                <c:pt idx="5148">
                  <c:v>9.7924758000000001E-2</c:v>
                </c:pt>
                <c:pt idx="5149">
                  <c:v>9.7973687000000004E-2</c:v>
                </c:pt>
                <c:pt idx="5150">
                  <c:v>9.8022965999999989E-2</c:v>
                </c:pt>
                <c:pt idx="5151">
                  <c:v>9.8072586999999989E-2</c:v>
                </c:pt>
                <c:pt idx="5152">
                  <c:v>9.8122541999999979E-2</c:v>
                </c:pt>
                <c:pt idx="5153">
                  <c:v>9.8172820999999993E-2</c:v>
                </c:pt>
                <c:pt idx="5154">
                  <c:v>9.822341599999998E-2</c:v>
                </c:pt>
                <c:pt idx="5155">
                  <c:v>9.8274318999999999E-2</c:v>
                </c:pt>
                <c:pt idx="5156">
                  <c:v>9.832552E-2</c:v>
                </c:pt>
                <c:pt idx="5157">
                  <c:v>9.8377009999999987E-2</c:v>
                </c:pt>
                <c:pt idx="5158">
                  <c:v>9.8428780999999993E-2</c:v>
                </c:pt>
                <c:pt idx="5159">
                  <c:v>9.8480822999999995E-2</c:v>
                </c:pt>
                <c:pt idx="5160">
                  <c:v>9.8533127999999998E-2</c:v>
                </c:pt>
                <c:pt idx="5161">
                  <c:v>9.8585686000000006E-2</c:v>
                </c:pt>
                <c:pt idx="5162">
                  <c:v>9.8638489999999995E-2</c:v>
                </c:pt>
                <c:pt idx="5163">
                  <c:v>9.8691528000000001E-2</c:v>
                </c:pt>
                <c:pt idx="5164">
                  <c:v>9.8744792999999997E-2</c:v>
                </c:pt>
                <c:pt idx="5165">
                  <c:v>9.879827599999999E-2</c:v>
                </c:pt>
                <c:pt idx="5166">
                  <c:v>9.8851966999999985E-2</c:v>
                </c:pt>
                <c:pt idx="5167">
                  <c:v>9.8905856999999986E-2</c:v>
                </c:pt>
                <c:pt idx="5168">
                  <c:v>9.8959935999999998E-2</c:v>
                </c:pt>
                <c:pt idx="5169">
                  <c:v>9.9014196999999998E-2</c:v>
                </c:pt>
                <c:pt idx="5170">
                  <c:v>9.9068628999999991E-2</c:v>
                </c:pt>
                <c:pt idx="5171">
                  <c:v>9.9123222999999983E-2</c:v>
                </c:pt>
                <c:pt idx="5172">
                  <c:v>9.9177969000000005E-2</c:v>
                </c:pt>
                <c:pt idx="5173">
                  <c:v>9.9232860000000006E-2</c:v>
                </c:pt>
                <c:pt idx="5174">
                  <c:v>9.9287883999999993E-2</c:v>
                </c:pt>
                <c:pt idx="5175">
                  <c:v>9.9343032999999997E-2</c:v>
                </c:pt>
                <c:pt idx="5176">
                  <c:v>9.9398297999999996E-2</c:v>
                </c:pt>
                <c:pt idx="5177">
                  <c:v>9.9453668999999995E-2</c:v>
                </c:pt>
                <c:pt idx="5178">
                  <c:v>9.9509135999999998E-2</c:v>
                </c:pt>
                <c:pt idx="5179">
                  <c:v>9.9564689999999983E-2</c:v>
                </c:pt>
                <c:pt idx="5180">
                  <c:v>9.9620321999999983E-2</c:v>
                </c:pt>
                <c:pt idx="5181">
                  <c:v>9.9676022000000003E-2</c:v>
                </c:pt>
                <c:pt idx="5182">
                  <c:v>9.9731780999999992E-2</c:v>
                </c:pt>
                <c:pt idx="5183">
                  <c:v>9.9787587999999983E-2</c:v>
                </c:pt>
                <c:pt idx="5184">
                  <c:v>9.984343499999998E-2</c:v>
                </c:pt>
                <c:pt idx="5185">
                  <c:v>9.989931199999999E-2</c:v>
                </c:pt>
                <c:pt idx="5186">
                  <c:v>9.9955208999999989E-2</c:v>
                </c:pt>
                <c:pt idx="5187">
                  <c:v>0.10001111699999998</c:v>
                </c:pt>
                <c:pt idx="5188">
                  <c:v>0.100067026</c:v>
                </c:pt>
                <c:pt idx="5189">
                  <c:v>0.100122925</c:v>
                </c:pt>
                <c:pt idx="5190">
                  <c:v>0.10017880700000001</c:v>
                </c:pt>
                <c:pt idx="5191">
                  <c:v>0.10023466</c:v>
                </c:pt>
                <c:pt idx="5192">
                  <c:v>0.10029047499999999</c:v>
                </c:pt>
                <c:pt idx="5193">
                  <c:v>0.100346243</c:v>
                </c:pt>
                <c:pt idx="5194">
                  <c:v>0.10040195299999999</c:v>
                </c:pt>
                <c:pt idx="5195">
                  <c:v>0.10045759599999998</c:v>
                </c:pt>
                <c:pt idx="5196">
                  <c:v>0.10051316099999999</c:v>
                </c:pt>
                <c:pt idx="5197">
                  <c:v>0.10056863999999999</c:v>
                </c:pt>
                <c:pt idx="5198">
                  <c:v>0.10062402200000001</c:v>
                </c:pt>
                <c:pt idx="5199">
                  <c:v>0.100679298</c:v>
                </c:pt>
                <c:pt idx="5200">
                  <c:v>0.100734457</c:v>
                </c:pt>
                <c:pt idx="5201">
                  <c:v>0.10078948999999998</c:v>
                </c:pt>
                <c:pt idx="5202">
                  <c:v>0.10084438599999998</c:v>
                </c:pt>
                <c:pt idx="5203">
                  <c:v>0.100899137</c:v>
                </c:pt>
                <c:pt idx="5204">
                  <c:v>0.10095373099999999</c:v>
                </c:pt>
                <c:pt idx="5205">
                  <c:v>0.10100815999999999</c:v>
                </c:pt>
                <c:pt idx="5206">
                  <c:v>0.10106241199999999</c:v>
                </c:pt>
                <c:pt idx="5207">
                  <c:v>0.10111647899999998</c:v>
                </c:pt>
                <c:pt idx="5208">
                  <c:v>0.10117034999999999</c:v>
                </c:pt>
                <c:pt idx="5209">
                  <c:v>0.101224015</c:v>
                </c:pt>
                <c:pt idx="5210">
                  <c:v>0.10127746499999998</c:v>
                </c:pt>
                <c:pt idx="5211">
                  <c:v>0.10133069</c:v>
                </c:pt>
                <c:pt idx="5212">
                  <c:v>0.101383678</c:v>
                </c:pt>
                <c:pt idx="5213">
                  <c:v>0.101436422</c:v>
                </c:pt>
                <c:pt idx="5214">
                  <c:v>0.10148890999999999</c:v>
                </c:pt>
                <c:pt idx="5215">
                  <c:v>0.10154113300000001</c:v>
                </c:pt>
                <c:pt idx="5216">
                  <c:v>0.101593081</c:v>
                </c:pt>
                <c:pt idx="5217">
                  <c:v>0.10164474299999998</c:v>
                </c:pt>
                <c:pt idx="5218">
                  <c:v>0.10169611100000001</c:v>
                </c:pt>
                <c:pt idx="5219">
                  <c:v>0.101747173</c:v>
                </c:pt>
                <c:pt idx="5220">
                  <c:v>0.10179792099999999</c:v>
                </c:pt>
                <c:pt idx="5221">
                  <c:v>0.10184834399999998</c:v>
                </c:pt>
                <c:pt idx="5222">
                  <c:v>0.10189843199999998</c:v>
                </c:pt>
                <c:pt idx="5223">
                  <c:v>0.101948176</c:v>
                </c:pt>
                <c:pt idx="5224">
                  <c:v>0.10199756499999998</c:v>
                </c:pt>
                <c:pt idx="5225">
                  <c:v>0.10204658999999999</c:v>
                </c:pt>
                <c:pt idx="5226">
                  <c:v>0.102095242</c:v>
                </c:pt>
                <c:pt idx="5227">
                  <c:v>0.10214350899999999</c:v>
                </c:pt>
                <c:pt idx="5228">
                  <c:v>0.102191383</c:v>
                </c:pt>
                <c:pt idx="5229">
                  <c:v>0.10223885399999999</c:v>
                </c:pt>
                <c:pt idx="5230">
                  <c:v>0.10228591200000001</c:v>
                </c:pt>
                <c:pt idx="5231">
                  <c:v>0.102332547</c:v>
                </c:pt>
                <c:pt idx="5232">
                  <c:v>0.10237874999999999</c:v>
                </c:pt>
                <c:pt idx="5233">
                  <c:v>0.10242451</c:v>
                </c:pt>
                <c:pt idx="5234">
                  <c:v>0.10246981899999999</c:v>
                </c:pt>
                <c:pt idx="5235">
                  <c:v>0.102514667</c:v>
                </c:pt>
                <c:pt idx="5236">
                  <c:v>0.10255904399999999</c:v>
                </c:pt>
                <c:pt idx="5237">
                  <c:v>0.10260294</c:v>
                </c:pt>
                <c:pt idx="5238">
                  <c:v>0.102646346</c:v>
                </c:pt>
                <c:pt idx="5239">
                  <c:v>0.10268925300000001</c:v>
                </c:pt>
                <c:pt idx="5240">
                  <c:v>0.10273165000000001</c:v>
                </c:pt>
                <c:pt idx="5241">
                  <c:v>0.102773528</c:v>
                </c:pt>
                <c:pt idx="5242">
                  <c:v>0.102814879</c:v>
                </c:pt>
                <c:pt idx="5243">
                  <c:v>0.102855691</c:v>
                </c:pt>
                <c:pt idx="5244">
                  <c:v>0.10289595599999998</c:v>
                </c:pt>
                <c:pt idx="5245">
                  <c:v>0.10293566499999998</c:v>
                </c:pt>
                <c:pt idx="5246">
                  <c:v>0.102974807</c:v>
                </c:pt>
                <c:pt idx="5247">
                  <c:v>0.10301337299999999</c:v>
                </c:pt>
                <c:pt idx="5248">
                  <c:v>0.10305135299999998</c:v>
                </c:pt>
                <c:pt idx="5249">
                  <c:v>0.10308873899999998</c:v>
                </c:pt>
                <c:pt idx="5250">
                  <c:v>0.10312552</c:v>
                </c:pt>
                <c:pt idx="5251">
                  <c:v>0.103161687</c:v>
                </c:pt>
                <c:pt idx="5252">
                  <c:v>0.10319723</c:v>
                </c:pt>
                <c:pt idx="5253">
                  <c:v>0.103232141</c:v>
                </c:pt>
                <c:pt idx="5254">
                  <c:v>0.103266408</c:v>
                </c:pt>
                <c:pt idx="5255">
                  <c:v>0.10330002399999999</c:v>
                </c:pt>
                <c:pt idx="5256">
                  <c:v>0.10333297799999999</c:v>
                </c:pt>
                <c:pt idx="5257">
                  <c:v>0.10336525999999999</c:v>
                </c:pt>
                <c:pt idx="5258">
                  <c:v>0.10339686200000001</c:v>
                </c:pt>
                <c:pt idx="5259">
                  <c:v>0.103427773</c:v>
                </c:pt>
                <c:pt idx="5260">
                  <c:v>0.103457984</c:v>
                </c:pt>
                <c:pt idx="5261">
                  <c:v>0.10348748599999999</c:v>
                </c:pt>
                <c:pt idx="5262">
                  <c:v>0.10351626799999999</c:v>
                </c:pt>
                <c:pt idx="5263">
                  <c:v>0.10354432199999999</c:v>
                </c:pt>
                <c:pt idx="5264">
                  <c:v>0.10357163699999999</c:v>
                </c:pt>
                <c:pt idx="5265">
                  <c:v>0.103598204</c:v>
                </c:pt>
                <c:pt idx="5266">
                  <c:v>0.10362401399999999</c:v>
                </c:pt>
                <c:pt idx="5267">
                  <c:v>0.10364905699999999</c:v>
                </c:pt>
                <c:pt idx="5268">
                  <c:v>0.10367332199999998</c:v>
                </c:pt>
                <c:pt idx="5269">
                  <c:v>0.103696802</c:v>
                </c:pt>
                <c:pt idx="5270">
                  <c:v>0.103719485</c:v>
                </c:pt>
                <c:pt idx="5271">
                  <c:v>0.103741362</c:v>
                </c:pt>
                <c:pt idx="5272">
                  <c:v>0.10376242499999999</c:v>
                </c:pt>
                <c:pt idx="5273">
                  <c:v>0.103782662</c:v>
                </c:pt>
                <c:pt idx="5274">
                  <c:v>0.103802065</c:v>
                </c:pt>
                <c:pt idx="5275">
                  <c:v>0.103820623</c:v>
                </c:pt>
                <c:pt idx="5276">
                  <c:v>0.10383832900000001</c:v>
                </c:pt>
                <c:pt idx="5277">
                  <c:v>0.103855171</c:v>
                </c:pt>
                <c:pt idx="5278">
                  <c:v>0.10387114</c:v>
                </c:pt>
                <c:pt idx="5279">
                  <c:v>0.103886228</c:v>
                </c:pt>
                <c:pt idx="5280">
                  <c:v>0.10390042399999999</c:v>
                </c:pt>
                <c:pt idx="5281">
                  <c:v>0.10391371999999999</c:v>
                </c:pt>
                <c:pt idx="5282">
                  <c:v>0.10392610599999999</c:v>
                </c:pt>
                <c:pt idx="5283">
                  <c:v>0.10393757300000001</c:v>
                </c:pt>
                <c:pt idx="5284">
                  <c:v>0.10394811300000001</c:v>
                </c:pt>
                <c:pt idx="5285">
                  <c:v>0.10395771500000001</c:v>
                </c:pt>
                <c:pt idx="5286">
                  <c:v>0.103966372</c:v>
                </c:pt>
                <c:pt idx="5287">
                  <c:v>0.103974074</c:v>
                </c:pt>
                <c:pt idx="5288">
                  <c:v>0.10398081300000001</c:v>
                </c:pt>
                <c:pt idx="5289">
                  <c:v>0.10398658099999999</c:v>
                </c:pt>
                <c:pt idx="5290">
                  <c:v>0.103991368</c:v>
                </c:pt>
                <c:pt idx="5291">
                  <c:v>0.103995168</c:v>
                </c:pt>
                <c:pt idx="5292">
                  <c:v>0.10399797099999999</c:v>
                </c:pt>
                <c:pt idx="5293">
                  <c:v>0.10399976999999999</c:v>
                </c:pt>
                <c:pt idx="5294">
                  <c:v>0.10400055699999999</c:v>
                </c:pt>
                <c:pt idx="5295">
                  <c:v>0.10400032400000001</c:v>
                </c:pt>
                <c:pt idx="5296">
                  <c:v>0.103999064</c:v>
                </c:pt>
                <c:pt idx="5297">
                  <c:v>0.10399677099999999</c:v>
                </c:pt>
                <c:pt idx="5298">
                  <c:v>0.103993435</c:v>
                </c:pt>
                <c:pt idx="5299">
                  <c:v>0.103989052</c:v>
                </c:pt>
                <c:pt idx="5300">
                  <c:v>0.103983614</c:v>
                </c:pt>
                <c:pt idx="5301">
                  <c:v>0.10397711499999998</c:v>
                </c:pt>
                <c:pt idx="5302">
                  <c:v>0.10396954899999999</c:v>
                </c:pt>
                <c:pt idx="5303">
                  <c:v>0.10396090999999999</c:v>
                </c:pt>
                <c:pt idx="5304">
                  <c:v>0.103951191</c:v>
                </c:pt>
                <c:pt idx="5305">
                  <c:v>0.10394038899999999</c:v>
                </c:pt>
                <c:pt idx="5306">
                  <c:v>0.10392849699999998</c:v>
                </c:pt>
                <c:pt idx="5307">
                  <c:v>0.10391551099999999</c:v>
                </c:pt>
                <c:pt idx="5308">
                  <c:v>0.10390142599999999</c:v>
                </c:pt>
                <c:pt idx="5309">
                  <c:v>0.10388623799999999</c:v>
                </c:pt>
                <c:pt idx="5310">
                  <c:v>0.10386994399999999</c:v>
                </c:pt>
                <c:pt idx="5311">
                  <c:v>0.10385253899999999</c:v>
                </c:pt>
                <c:pt idx="5312">
                  <c:v>0.103834019</c:v>
                </c:pt>
                <c:pt idx="5313">
                  <c:v>0.10381438299999998</c:v>
                </c:pt>
                <c:pt idx="5314">
                  <c:v>0.103793628</c:v>
                </c:pt>
                <c:pt idx="5315">
                  <c:v>0.103771751</c:v>
                </c:pt>
                <c:pt idx="5316">
                  <c:v>0.103748749</c:v>
                </c:pt>
                <c:pt idx="5317">
                  <c:v>0.10372462199999999</c:v>
                </c:pt>
                <c:pt idx="5318">
                  <c:v>0.10369936799999999</c:v>
                </c:pt>
                <c:pt idx="5319">
                  <c:v>0.10367298599999999</c:v>
                </c:pt>
                <c:pt idx="5320">
                  <c:v>0.10364547599999999</c:v>
                </c:pt>
                <c:pt idx="5321">
                  <c:v>0.10361683599999999</c:v>
                </c:pt>
                <c:pt idx="5322">
                  <c:v>0.103587067</c:v>
                </c:pt>
                <c:pt idx="5323">
                  <c:v>0.103556168</c:v>
                </c:pt>
                <c:pt idx="5324">
                  <c:v>0.10352414199999999</c:v>
                </c:pt>
                <c:pt idx="5325">
                  <c:v>0.10349098800000001</c:v>
                </c:pt>
                <c:pt idx="5326">
                  <c:v>0.10345670699999998</c:v>
                </c:pt>
                <c:pt idx="5327">
                  <c:v>0.10342130199999999</c:v>
                </c:pt>
                <c:pt idx="5328">
                  <c:v>0.10338477399999998</c:v>
                </c:pt>
                <c:pt idx="5329">
                  <c:v>0.10334712599999998</c:v>
                </c:pt>
                <c:pt idx="5330">
                  <c:v>0.10330835999999999</c:v>
                </c:pt>
                <c:pt idx="5331">
                  <c:v>0.103268479</c:v>
                </c:pt>
                <c:pt idx="5332">
                  <c:v>0.10322748599999998</c:v>
                </c:pt>
                <c:pt idx="5333">
                  <c:v>0.10318538599999999</c:v>
                </c:pt>
                <c:pt idx="5334">
                  <c:v>0.103142181</c:v>
                </c:pt>
                <c:pt idx="5335">
                  <c:v>0.103097878</c:v>
                </c:pt>
                <c:pt idx="5336">
                  <c:v>0.103052479</c:v>
                </c:pt>
                <c:pt idx="5337">
                  <c:v>0.10300599099999999</c:v>
                </c:pt>
                <c:pt idx="5338">
                  <c:v>0.102958418</c:v>
                </c:pt>
                <c:pt idx="5339">
                  <c:v>0.10290976699999999</c:v>
                </c:pt>
                <c:pt idx="5340">
                  <c:v>0.10286004399999998</c:v>
                </c:pt>
                <c:pt idx="5341">
                  <c:v>0.10280925599999999</c:v>
                </c:pt>
                <c:pt idx="5342">
                  <c:v>0.10275740899999999</c:v>
                </c:pt>
                <c:pt idx="5343">
                  <c:v>0.102704511</c:v>
                </c:pt>
                <c:pt idx="5344">
                  <c:v>0.102650569</c:v>
                </c:pt>
                <c:pt idx="5345">
                  <c:v>0.10259559299999998</c:v>
                </c:pt>
                <c:pt idx="5346">
                  <c:v>0.10253958999999999</c:v>
                </c:pt>
                <c:pt idx="5347">
                  <c:v>0.102482569</c:v>
                </c:pt>
                <c:pt idx="5348">
                  <c:v>0.10242454000000001</c:v>
                </c:pt>
                <c:pt idx="5349">
                  <c:v>0.10236551199999999</c:v>
                </c:pt>
                <c:pt idx="5350">
                  <c:v>0.102305496</c:v>
                </c:pt>
                <c:pt idx="5351">
                  <c:v>0.10224450299999999</c:v>
                </c:pt>
                <c:pt idx="5352">
                  <c:v>0.10218254299999999</c:v>
                </c:pt>
                <c:pt idx="5353">
                  <c:v>0.10211962799999999</c:v>
                </c:pt>
                <c:pt idx="5354">
                  <c:v>0.10205576999999999</c:v>
                </c:pt>
                <c:pt idx="5355">
                  <c:v>0.10199098099999998</c:v>
                </c:pt>
                <c:pt idx="5356">
                  <c:v>0.10192527399999998</c:v>
                </c:pt>
                <c:pt idx="5357">
                  <c:v>0.10185866099999999</c:v>
                </c:pt>
                <c:pt idx="5358">
                  <c:v>0.10179115699999999</c:v>
                </c:pt>
                <c:pt idx="5359">
                  <c:v>0.10172277399999999</c:v>
                </c:pt>
                <c:pt idx="5360">
                  <c:v>0.10165352799999999</c:v>
                </c:pt>
                <c:pt idx="5361">
                  <c:v>0.101583432</c:v>
                </c:pt>
                <c:pt idx="5362">
                  <c:v>0.101512502</c:v>
                </c:pt>
                <c:pt idx="5363">
                  <c:v>0.101440752</c:v>
                </c:pt>
                <c:pt idx="5364">
                  <c:v>0.10136819899999999</c:v>
                </c:pt>
                <c:pt idx="5365">
                  <c:v>0.10129485699999999</c:v>
                </c:pt>
                <c:pt idx="5366">
                  <c:v>0.101220743</c:v>
                </c:pt>
                <c:pt idx="5367">
                  <c:v>0.101145874</c:v>
                </c:pt>
                <c:pt idx="5368">
                  <c:v>0.10107026699999999</c:v>
                </c:pt>
                <c:pt idx="5369">
                  <c:v>0.10099393700000001</c:v>
                </c:pt>
                <c:pt idx="5370">
                  <c:v>0.100916904</c:v>
                </c:pt>
                <c:pt idx="5371">
                  <c:v>0.100839184</c:v>
                </c:pt>
                <c:pt idx="5372">
                  <c:v>0.10076079499999999</c:v>
                </c:pt>
                <c:pt idx="5373">
                  <c:v>0.10068175599999998</c:v>
                </c:pt>
                <c:pt idx="5374">
                  <c:v>0.10060208500000001</c:v>
                </c:pt>
                <c:pt idx="5375">
                  <c:v>0.10052180099999999</c:v>
                </c:pt>
                <c:pt idx="5376">
                  <c:v>0.10044092299999999</c:v>
                </c:pt>
                <c:pt idx="5377">
                  <c:v>0.10035947100000001</c:v>
                </c:pt>
                <c:pt idx="5378">
                  <c:v>0.10027746299999998</c:v>
                </c:pt>
                <c:pt idx="5379">
                  <c:v>0.10019491999999999</c:v>
                </c:pt>
                <c:pt idx="5380">
                  <c:v>0.100111862</c:v>
                </c:pt>
                <c:pt idx="5381">
                  <c:v>0.10002830799999998</c:v>
                </c:pt>
                <c:pt idx="5382">
                  <c:v>9.9944279999999996E-2</c:v>
                </c:pt>
                <c:pt idx="5383">
                  <c:v>9.9859798999999999E-2</c:v>
                </c:pt>
                <c:pt idx="5384">
                  <c:v>9.977488399999998E-2</c:v>
                </c:pt>
                <c:pt idx="5385">
                  <c:v>9.9689557999999984E-2</c:v>
                </c:pt>
                <c:pt idx="5386">
                  <c:v>9.9603841999999998E-2</c:v>
                </c:pt>
                <c:pt idx="5387">
                  <c:v>9.9517756999999984E-2</c:v>
                </c:pt>
                <c:pt idx="5388">
                  <c:v>9.9431325999999987E-2</c:v>
                </c:pt>
                <c:pt idx="5389">
                  <c:v>9.9344569999999993E-2</c:v>
                </c:pt>
                <c:pt idx="5390">
                  <c:v>9.9257510999999993E-2</c:v>
                </c:pt>
                <c:pt idx="5391">
                  <c:v>9.9170172000000001E-2</c:v>
                </c:pt>
                <c:pt idx="5392">
                  <c:v>9.9082575000000006E-2</c:v>
                </c:pt>
                <c:pt idx="5393">
                  <c:v>9.8994743999999996E-2</c:v>
                </c:pt>
                <c:pt idx="5394">
                  <c:v>9.8906700999999986E-2</c:v>
                </c:pt>
                <c:pt idx="5395">
                  <c:v>9.8818468999999992E-2</c:v>
                </c:pt>
                <c:pt idx="5396">
                  <c:v>9.8730071000000003E-2</c:v>
                </c:pt>
                <c:pt idx="5397">
                  <c:v>9.8641532000000004E-2</c:v>
                </c:pt>
                <c:pt idx="5398">
                  <c:v>9.8552872999999985E-2</c:v>
                </c:pt>
                <c:pt idx="5399">
                  <c:v>9.8464119999999988E-2</c:v>
                </c:pt>
                <c:pt idx="5400">
                  <c:v>9.8375296000000001E-2</c:v>
                </c:pt>
                <c:pt idx="5401">
                  <c:v>9.8286425000000011E-2</c:v>
                </c:pt>
                <c:pt idx="5402">
                  <c:v>9.8197531000000005E-2</c:v>
                </c:pt>
                <c:pt idx="5403">
                  <c:v>9.8108636999999999E-2</c:v>
                </c:pt>
                <c:pt idx="5404">
                  <c:v>9.8019770000000006E-2</c:v>
                </c:pt>
                <c:pt idx="5405">
                  <c:v>9.7930951999999988E-2</c:v>
                </c:pt>
                <c:pt idx="5406">
                  <c:v>9.7842207999999986E-2</c:v>
                </c:pt>
                <c:pt idx="5407">
                  <c:v>9.7753563999999987E-2</c:v>
                </c:pt>
                <c:pt idx="5408">
                  <c:v>9.7665042000000007E-2</c:v>
                </c:pt>
                <c:pt idx="5409">
                  <c:v>9.7576670000000004E-2</c:v>
                </c:pt>
                <c:pt idx="5410">
                  <c:v>9.7488469999999994E-2</c:v>
                </c:pt>
                <c:pt idx="5411">
                  <c:v>9.740046899999999E-2</c:v>
                </c:pt>
                <c:pt idx="5412">
                  <c:v>9.7312689999999979E-2</c:v>
                </c:pt>
                <c:pt idx="5413">
                  <c:v>9.7225159000000005E-2</c:v>
                </c:pt>
                <c:pt idx="5414">
                  <c:v>9.7137901999999998E-2</c:v>
                </c:pt>
                <c:pt idx="5415">
                  <c:v>9.7050942000000001E-2</c:v>
                </c:pt>
                <c:pt idx="5416">
                  <c:v>9.6964305000000001E-2</c:v>
                </c:pt>
                <c:pt idx="5417">
                  <c:v>9.6878016999999983E-2</c:v>
                </c:pt>
                <c:pt idx="5418">
                  <c:v>9.679210299999999E-2</c:v>
                </c:pt>
                <c:pt idx="5419">
                  <c:v>9.6706586999999983E-2</c:v>
                </c:pt>
                <c:pt idx="5420">
                  <c:v>9.6621494000000002E-2</c:v>
                </c:pt>
                <c:pt idx="5421">
                  <c:v>9.6536851000000007E-2</c:v>
                </c:pt>
                <c:pt idx="5422">
                  <c:v>9.6452681999999984E-2</c:v>
                </c:pt>
                <c:pt idx="5423">
                  <c:v>9.6369012000000004E-2</c:v>
                </c:pt>
                <c:pt idx="5424">
                  <c:v>9.6285866999999997E-2</c:v>
                </c:pt>
                <c:pt idx="5425">
                  <c:v>9.6203272000000006E-2</c:v>
                </c:pt>
                <c:pt idx="5426">
                  <c:v>9.6121250999999991E-2</c:v>
                </c:pt>
                <c:pt idx="5427">
                  <c:v>9.6039828999999993E-2</c:v>
                </c:pt>
                <c:pt idx="5428">
                  <c:v>9.5959032999999999E-2</c:v>
                </c:pt>
                <c:pt idx="5429">
                  <c:v>9.5878885999999997E-2</c:v>
                </c:pt>
                <c:pt idx="5430">
                  <c:v>9.5799413E-2</c:v>
                </c:pt>
                <c:pt idx="5431">
                  <c:v>9.5720639999999996E-2</c:v>
                </c:pt>
                <c:pt idx="5432">
                  <c:v>9.5642590999999999E-2</c:v>
                </c:pt>
                <c:pt idx="5433">
                  <c:v>9.5565289999999997E-2</c:v>
                </c:pt>
                <c:pt idx="5434">
                  <c:v>9.5488763000000004E-2</c:v>
                </c:pt>
                <c:pt idx="5435">
                  <c:v>9.5413033000000008E-2</c:v>
                </c:pt>
                <c:pt idx="5436">
                  <c:v>9.5338124999999996E-2</c:v>
                </c:pt>
                <c:pt idx="5437">
                  <c:v>9.5264061999999983E-2</c:v>
                </c:pt>
                <c:pt idx="5438">
                  <c:v>9.5190868999999984E-2</c:v>
                </c:pt>
                <c:pt idx="5439">
                  <c:v>9.5118568999999986E-2</c:v>
                </c:pt>
                <c:pt idx="5440">
                  <c:v>9.5047186000000006E-2</c:v>
                </c:pt>
                <c:pt idx="5441">
                  <c:v>9.4976742000000003E-2</c:v>
                </c:pt>
                <c:pt idx="5442">
                  <c:v>9.4907260999999993E-2</c:v>
                </c:pt>
                <c:pt idx="5443">
                  <c:v>9.4838763999999992E-2</c:v>
                </c:pt>
                <c:pt idx="5444">
                  <c:v>9.4771274999999988E-2</c:v>
                </c:pt>
                <c:pt idx="5445">
                  <c:v>9.4704814999999998E-2</c:v>
                </c:pt>
                <c:pt idx="5446">
                  <c:v>9.4639404999999982E-2</c:v>
                </c:pt>
                <c:pt idx="5447">
                  <c:v>9.4575066999999985E-2</c:v>
                </c:pt>
                <c:pt idx="5448">
                  <c:v>9.4511821999999995E-2</c:v>
                </c:pt>
                <c:pt idx="5449">
                  <c:v>9.4449690000000003E-2</c:v>
                </c:pt>
                <c:pt idx="5450">
                  <c:v>9.4388689999999997E-2</c:v>
                </c:pt>
                <c:pt idx="5451">
                  <c:v>9.4328842999999996E-2</c:v>
                </c:pt>
                <c:pt idx="5452">
                  <c:v>9.4270166999999988E-2</c:v>
                </c:pt>
                <c:pt idx="5453">
                  <c:v>9.4212680999999993E-2</c:v>
                </c:pt>
                <c:pt idx="5454">
                  <c:v>9.4156403E-2</c:v>
                </c:pt>
                <c:pt idx="5455">
                  <c:v>9.410135E-2</c:v>
                </c:pt>
                <c:pt idx="5456">
                  <c:v>9.4047538999999986E-2</c:v>
                </c:pt>
                <c:pt idx="5457">
                  <c:v>9.3994986000000003E-2</c:v>
                </c:pt>
                <c:pt idx="5458">
                  <c:v>9.3943707999999987E-2</c:v>
                </c:pt>
                <c:pt idx="5459">
                  <c:v>9.3893718999999987E-2</c:v>
                </c:pt>
                <c:pt idx="5460">
                  <c:v>9.3845032999999994E-2</c:v>
                </c:pt>
                <c:pt idx="5461">
                  <c:v>9.3797665000000002E-2</c:v>
                </c:pt>
                <c:pt idx="5462">
                  <c:v>9.3751627000000004E-2</c:v>
                </c:pt>
                <c:pt idx="5463">
                  <c:v>9.3706931999999993E-2</c:v>
                </c:pt>
                <c:pt idx="5464">
                  <c:v>9.366359199999999E-2</c:v>
                </c:pt>
                <c:pt idx="5465">
                  <c:v>9.362161699999999E-2</c:v>
                </c:pt>
                <c:pt idx="5466">
                  <c:v>9.3581016999999989E-2</c:v>
                </c:pt>
                <c:pt idx="5467">
                  <c:v>9.3541802000000007E-2</c:v>
                </c:pt>
                <c:pt idx="5468">
                  <c:v>9.3503979999999987E-2</c:v>
                </c:pt>
                <c:pt idx="5469">
                  <c:v>9.3467559000000006E-2</c:v>
                </c:pt>
                <c:pt idx="5470">
                  <c:v>9.3432546000000005E-2</c:v>
                </c:pt>
                <c:pt idx="5471">
                  <c:v>9.3398945999999983E-2</c:v>
                </c:pt>
                <c:pt idx="5472">
                  <c:v>9.336676499999999E-2</c:v>
                </c:pt>
                <c:pt idx="5473">
                  <c:v>9.3336005999999999E-2</c:v>
                </c:pt>
                <c:pt idx="5474">
                  <c:v>9.3306673000000007E-2</c:v>
                </c:pt>
                <c:pt idx="5475">
                  <c:v>9.3278767999999984E-2</c:v>
                </c:pt>
                <c:pt idx="5476">
                  <c:v>9.3252292999999986E-2</c:v>
                </c:pt>
                <c:pt idx="5477">
                  <c:v>9.3227247999999985E-2</c:v>
                </c:pt>
                <c:pt idx="5478">
                  <c:v>9.3203635000000007E-2</c:v>
                </c:pt>
                <c:pt idx="5479">
                  <c:v>9.3181450999999998E-2</c:v>
                </c:pt>
                <c:pt idx="5480">
                  <c:v>9.3160694999999988E-2</c:v>
                </c:pt>
                <c:pt idx="5481">
                  <c:v>9.3141365000000004E-2</c:v>
                </c:pt>
                <c:pt idx="5482">
                  <c:v>9.3123458999999992E-2</c:v>
                </c:pt>
                <c:pt idx="5483">
                  <c:v>9.3106971999999982E-2</c:v>
                </c:pt>
                <c:pt idx="5484">
                  <c:v>9.3091900000000005E-2</c:v>
                </c:pt>
                <c:pt idx="5485">
                  <c:v>9.307823799999998E-2</c:v>
                </c:pt>
                <c:pt idx="5486">
                  <c:v>9.3065979999999993E-2</c:v>
                </c:pt>
                <c:pt idx="5487">
                  <c:v>9.3055119999999991E-2</c:v>
                </c:pt>
                <c:pt idx="5488">
                  <c:v>9.3045652000000006E-2</c:v>
                </c:pt>
                <c:pt idx="5489">
                  <c:v>9.3037565999999988E-2</c:v>
                </c:pt>
                <c:pt idx="5490">
                  <c:v>9.3030855999999995E-2</c:v>
                </c:pt>
                <c:pt idx="5491">
                  <c:v>9.3025513000000004E-2</c:v>
                </c:pt>
                <c:pt idx="5492">
                  <c:v>9.3021525999999993E-2</c:v>
                </c:pt>
                <c:pt idx="5493">
                  <c:v>9.3018886999999995E-2</c:v>
                </c:pt>
                <c:pt idx="5494">
                  <c:v>9.3017584999999986E-2</c:v>
                </c:pt>
                <c:pt idx="5495">
                  <c:v>9.3017609000000001E-2</c:v>
                </c:pt>
                <c:pt idx="5496">
                  <c:v>9.301894799999999E-2</c:v>
                </c:pt>
                <c:pt idx="5497">
                  <c:v>9.3021588999999988E-2</c:v>
                </c:pt>
                <c:pt idx="5498">
                  <c:v>9.302552E-2</c:v>
                </c:pt>
                <c:pt idx="5499">
                  <c:v>9.3030729000000006E-2</c:v>
                </c:pt>
                <c:pt idx="5500">
                  <c:v>9.3037201999999986E-2</c:v>
                </c:pt>
                <c:pt idx="5501">
                  <c:v>9.3044925000000001E-2</c:v>
                </c:pt>
                <c:pt idx="5502">
                  <c:v>9.3053884000000003E-2</c:v>
                </c:pt>
                <c:pt idx="5503">
                  <c:v>9.3064065000000001E-2</c:v>
                </c:pt>
                <c:pt idx="5504">
                  <c:v>9.3075452000000003E-2</c:v>
                </c:pt>
                <c:pt idx="5505">
                  <c:v>9.3088029999999988E-2</c:v>
                </c:pt>
                <c:pt idx="5506">
                  <c:v>9.3101783999999993E-2</c:v>
                </c:pt>
                <c:pt idx="5507">
                  <c:v>9.3116696999999998E-2</c:v>
                </c:pt>
                <c:pt idx="5508">
                  <c:v>9.3132751999999985E-2</c:v>
                </c:pt>
                <c:pt idx="5509">
                  <c:v>9.314993399999999E-2</c:v>
                </c:pt>
                <c:pt idx="5510">
                  <c:v>9.3168223999999994E-2</c:v>
                </c:pt>
                <c:pt idx="5511">
                  <c:v>9.3187606000000006E-2</c:v>
                </c:pt>
                <c:pt idx="5512">
                  <c:v>9.3208060999999981E-2</c:v>
                </c:pt>
                <c:pt idx="5513">
                  <c:v>9.3229571999999983E-2</c:v>
                </c:pt>
                <c:pt idx="5514">
                  <c:v>9.3252120999999993E-2</c:v>
                </c:pt>
                <c:pt idx="5515">
                  <c:v>9.3275686999999996E-2</c:v>
                </c:pt>
                <c:pt idx="5516">
                  <c:v>9.3300253999999999E-2</c:v>
                </c:pt>
                <c:pt idx="5517">
                  <c:v>9.3325800999999986E-2</c:v>
                </c:pt>
                <c:pt idx="5518">
                  <c:v>9.3352309999999994E-2</c:v>
                </c:pt>
                <c:pt idx="5519">
                  <c:v>9.3379761000000006E-2</c:v>
                </c:pt>
                <c:pt idx="5520">
                  <c:v>9.3408133000000004E-2</c:v>
                </c:pt>
                <c:pt idx="5521">
                  <c:v>9.3437407E-2</c:v>
                </c:pt>
                <c:pt idx="5522">
                  <c:v>9.3467563000000004E-2</c:v>
                </c:pt>
                <c:pt idx="5523">
                  <c:v>9.3498580999999997E-2</c:v>
                </c:pt>
                <c:pt idx="5524">
                  <c:v>9.3530438999999993E-2</c:v>
                </c:pt>
                <c:pt idx="5525">
                  <c:v>9.3563116000000002E-2</c:v>
                </c:pt>
                <c:pt idx="5526">
                  <c:v>9.3596593000000006E-2</c:v>
                </c:pt>
                <c:pt idx="5527">
                  <c:v>9.3630847999999989E-2</c:v>
                </c:pt>
                <c:pt idx="5528">
                  <c:v>9.366585899999999E-2</c:v>
                </c:pt>
                <c:pt idx="5529">
                  <c:v>9.3701604999999993E-2</c:v>
                </c:pt>
                <c:pt idx="5530">
                  <c:v>9.373806400000001E-2</c:v>
                </c:pt>
                <c:pt idx="5531">
                  <c:v>9.3775214999999995E-2</c:v>
                </c:pt>
                <c:pt idx="5532">
                  <c:v>9.3813036999999988E-2</c:v>
                </c:pt>
                <c:pt idx="5533">
                  <c:v>9.3851506000000001E-2</c:v>
                </c:pt>
                <c:pt idx="5534">
                  <c:v>9.389060099999999E-2</c:v>
                </c:pt>
                <c:pt idx="5535">
                  <c:v>9.3930299999999994E-2</c:v>
                </c:pt>
                <c:pt idx="5536">
                  <c:v>9.3970580999999997E-2</c:v>
                </c:pt>
                <c:pt idx="5537">
                  <c:v>9.4011420999999984E-2</c:v>
                </c:pt>
                <c:pt idx="5538">
                  <c:v>9.4052797999999993E-2</c:v>
                </c:pt>
                <c:pt idx="5539">
                  <c:v>9.4094690000000009E-2</c:v>
                </c:pt>
                <c:pt idx="5540">
                  <c:v>9.4137072999999988E-2</c:v>
                </c:pt>
                <c:pt idx="5541">
                  <c:v>9.4179925999999997E-2</c:v>
                </c:pt>
                <c:pt idx="5542">
                  <c:v>9.4223225999999993E-2</c:v>
                </c:pt>
                <c:pt idx="5543">
                  <c:v>9.4266949999999988E-2</c:v>
                </c:pt>
                <c:pt idx="5544">
                  <c:v>9.4311074999999994E-2</c:v>
                </c:pt>
                <c:pt idx="5545">
                  <c:v>9.4355578999999995E-2</c:v>
                </c:pt>
                <c:pt idx="5546">
                  <c:v>9.4400439000000003E-2</c:v>
                </c:pt>
                <c:pt idx="5547">
                  <c:v>9.4445633000000001E-2</c:v>
                </c:pt>
                <c:pt idx="5548">
                  <c:v>9.4491137000000003E-2</c:v>
                </c:pt>
                <c:pt idx="5549">
                  <c:v>9.4536928999999992E-2</c:v>
                </c:pt>
                <c:pt idx="5550">
                  <c:v>9.4582986000000008E-2</c:v>
                </c:pt>
                <c:pt idx="5551">
                  <c:v>9.4629286000000007E-2</c:v>
                </c:pt>
                <c:pt idx="5552">
                  <c:v>9.4675806000000001E-2</c:v>
                </c:pt>
                <c:pt idx="5553">
                  <c:v>9.4722523000000003E-2</c:v>
                </c:pt>
                <c:pt idx="5554">
                  <c:v>9.4769413999999996E-2</c:v>
                </c:pt>
                <c:pt idx="5555">
                  <c:v>9.4816457999999992E-2</c:v>
                </c:pt>
                <c:pt idx="5556">
                  <c:v>9.4863632000000003E-2</c:v>
                </c:pt>
                <c:pt idx="5557">
                  <c:v>9.4910912999999986E-2</c:v>
                </c:pt>
                <c:pt idx="5558">
                  <c:v>9.4958279000000007E-2</c:v>
                </c:pt>
                <c:pt idx="5559">
                  <c:v>9.5005707999999994E-2</c:v>
                </c:pt>
                <c:pt idx="5560">
                  <c:v>9.5053177999999988E-2</c:v>
                </c:pt>
                <c:pt idx="5561">
                  <c:v>9.5100666E-2</c:v>
                </c:pt>
                <c:pt idx="5562">
                  <c:v>9.5148151999999986E-2</c:v>
                </c:pt>
                <c:pt idx="5563">
                  <c:v>9.5195613999999984E-2</c:v>
                </c:pt>
                <c:pt idx="5564">
                  <c:v>9.5243029000000007E-2</c:v>
                </c:pt>
                <c:pt idx="5565">
                  <c:v>9.5290376999999982E-2</c:v>
                </c:pt>
                <c:pt idx="5566">
                  <c:v>9.5337637000000003E-2</c:v>
                </c:pt>
                <c:pt idx="5567">
                  <c:v>9.5384786999999999E-2</c:v>
                </c:pt>
                <c:pt idx="5568">
                  <c:v>9.543180699999998E-2</c:v>
                </c:pt>
                <c:pt idx="5569">
                  <c:v>9.5478674999999985E-2</c:v>
                </c:pt>
                <c:pt idx="5570">
                  <c:v>9.5525372999999997E-2</c:v>
                </c:pt>
                <c:pt idx="5571">
                  <c:v>9.5571878999999998E-2</c:v>
                </c:pt>
                <c:pt idx="5572">
                  <c:v>9.5618173000000001E-2</c:v>
                </c:pt>
                <c:pt idx="5573">
                  <c:v>9.5664236999999985E-2</c:v>
                </c:pt>
                <c:pt idx="5574">
                  <c:v>9.5710049999999991E-2</c:v>
                </c:pt>
                <c:pt idx="5575">
                  <c:v>9.5755593999999999E-2</c:v>
                </c:pt>
                <c:pt idx="5576">
                  <c:v>9.5800848999999993E-2</c:v>
                </c:pt>
                <c:pt idx="5577">
                  <c:v>9.5845796999999983E-2</c:v>
                </c:pt>
                <c:pt idx="5578">
                  <c:v>9.5890419000000005E-2</c:v>
                </c:pt>
                <c:pt idx="5579">
                  <c:v>9.5934697999999985E-2</c:v>
                </c:pt>
                <c:pt idx="5580">
                  <c:v>9.5978616999999988E-2</c:v>
                </c:pt>
                <c:pt idx="5581">
                  <c:v>9.6022156999999997E-2</c:v>
                </c:pt>
                <c:pt idx="5582">
                  <c:v>9.6065301999999991E-2</c:v>
                </c:pt>
                <c:pt idx="5583">
                  <c:v>9.6108033999999981E-2</c:v>
                </c:pt>
                <c:pt idx="5584">
                  <c:v>9.6150339000000001E-2</c:v>
                </c:pt>
                <c:pt idx="5585">
                  <c:v>9.6192200000000005E-2</c:v>
                </c:pt>
                <c:pt idx="5586">
                  <c:v>9.6233600000000002E-2</c:v>
                </c:pt>
                <c:pt idx="5587">
                  <c:v>9.6274526999999999E-2</c:v>
                </c:pt>
                <c:pt idx="5588">
                  <c:v>9.6314964000000003E-2</c:v>
                </c:pt>
                <c:pt idx="5589">
                  <c:v>9.6354896999999995E-2</c:v>
                </c:pt>
                <c:pt idx="5590">
                  <c:v>9.639431200000001E-2</c:v>
                </c:pt>
                <c:pt idx="5591">
                  <c:v>9.6433196999999998E-2</c:v>
                </c:pt>
                <c:pt idx="5592">
                  <c:v>9.6471536999999996E-2</c:v>
                </c:pt>
                <c:pt idx="5593">
                  <c:v>9.6509320999999981E-2</c:v>
                </c:pt>
                <c:pt idx="5594">
                  <c:v>9.6546536999999988E-2</c:v>
                </c:pt>
                <c:pt idx="5595">
                  <c:v>9.6583171999999995E-2</c:v>
                </c:pt>
                <c:pt idx="5596">
                  <c:v>9.6619216000000008E-2</c:v>
                </c:pt>
                <c:pt idx="5597">
                  <c:v>9.6654657000000005E-2</c:v>
                </c:pt>
                <c:pt idx="5598">
                  <c:v>9.6689485999999991E-2</c:v>
                </c:pt>
                <c:pt idx="5599">
                  <c:v>9.6723692999999999E-2</c:v>
                </c:pt>
                <c:pt idx="5600">
                  <c:v>9.6757267000000008E-2</c:v>
                </c:pt>
                <c:pt idx="5601">
                  <c:v>9.6790200999999992E-2</c:v>
                </c:pt>
                <c:pt idx="5602">
                  <c:v>9.6822484999999986E-2</c:v>
                </c:pt>
                <c:pt idx="5603">
                  <c:v>9.6854110999999993E-2</c:v>
                </c:pt>
                <c:pt idx="5604">
                  <c:v>9.6885070999999989E-2</c:v>
                </c:pt>
                <c:pt idx="5605">
                  <c:v>9.6915357999999979E-2</c:v>
                </c:pt>
                <c:pt idx="5606">
                  <c:v>9.6944965999999994E-2</c:v>
                </c:pt>
                <c:pt idx="5607">
                  <c:v>9.6973885999999981E-2</c:v>
                </c:pt>
                <c:pt idx="5608">
                  <c:v>9.7002114E-2</c:v>
                </c:pt>
                <c:pt idx="5609">
                  <c:v>9.7029643999999998E-2</c:v>
                </c:pt>
                <c:pt idx="5610">
                  <c:v>9.7056470000000006E-2</c:v>
                </c:pt>
                <c:pt idx="5611">
                  <c:v>9.7082586999999998E-2</c:v>
                </c:pt>
                <c:pt idx="5612">
                  <c:v>9.7107992000000004E-2</c:v>
                </c:pt>
                <c:pt idx="5613">
                  <c:v>9.7132679E-2</c:v>
                </c:pt>
                <c:pt idx="5614">
                  <c:v>9.7156644999999986E-2</c:v>
                </c:pt>
                <c:pt idx="5615">
                  <c:v>9.7179885999999993E-2</c:v>
                </c:pt>
                <c:pt idx="5616">
                  <c:v>9.7202400999999994E-2</c:v>
                </c:pt>
                <c:pt idx="5617">
                  <c:v>9.722418699999999E-2</c:v>
                </c:pt>
                <c:pt idx="5618">
                  <c:v>9.7245239999999983E-2</c:v>
                </c:pt>
                <c:pt idx="5619">
                  <c:v>9.7265560000000001E-2</c:v>
                </c:pt>
                <c:pt idx="5620">
                  <c:v>9.7285145999999989E-2</c:v>
                </c:pt>
                <c:pt idx="5621">
                  <c:v>9.7303996000000004E-2</c:v>
                </c:pt>
                <c:pt idx="5622">
                  <c:v>9.7322109999999989E-2</c:v>
                </c:pt>
                <c:pt idx="5623">
                  <c:v>9.7339487000000002E-2</c:v>
                </c:pt>
                <c:pt idx="5624">
                  <c:v>9.7356128999999986E-2</c:v>
                </c:pt>
                <c:pt idx="5625">
                  <c:v>9.7372035999999995E-2</c:v>
                </c:pt>
                <c:pt idx="5626">
                  <c:v>9.7387208000000003E-2</c:v>
                </c:pt>
                <c:pt idx="5627">
                  <c:v>9.7401648000000007E-2</c:v>
                </c:pt>
                <c:pt idx="5628">
                  <c:v>9.7415357000000008E-2</c:v>
                </c:pt>
                <c:pt idx="5629">
                  <c:v>9.7428337000000004E-2</c:v>
                </c:pt>
                <c:pt idx="5630">
                  <c:v>9.7440591999999993E-2</c:v>
                </c:pt>
                <c:pt idx="5631">
                  <c:v>9.7452123000000002E-2</c:v>
                </c:pt>
                <c:pt idx="5632">
                  <c:v>9.7462936E-2</c:v>
                </c:pt>
                <c:pt idx="5633">
                  <c:v>9.7473031999999987E-2</c:v>
                </c:pt>
                <c:pt idx="5634">
                  <c:v>9.7482416999999988E-2</c:v>
                </c:pt>
                <c:pt idx="5635">
                  <c:v>9.7491095999999999E-2</c:v>
                </c:pt>
                <c:pt idx="5636">
                  <c:v>9.7499071999999992E-2</c:v>
                </c:pt>
                <c:pt idx="5637">
                  <c:v>9.7506350999999991E-2</c:v>
                </c:pt>
                <c:pt idx="5638">
                  <c:v>9.7512939999999992E-2</c:v>
                </c:pt>
                <c:pt idx="5639">
                  <c:v>9.7518842999999994E-2</c:v>
                </c:pt>
                <c:pt idx="5640">
                  <c:v>9.7524065999999993E-2</c:v>
                </c:pt>
                <c:pt idx="5641">
                  <c:v>9.7528616999999984E-2</c:v>
                </c:pt>
                <c:pt idx="5642">
                  <c:v>9.7532501999999993E-2</c:v>
                </c:pt>
                <c:pt idx="5643">
                  <c:v>9.7535727999999988E-2</c:v>
                </c:pt>
                <c:pt idx="5644">
                  <c:v>9.7538300999999994E-2</c:v>
                </c:pt>
                <c:pt idx="5645">
                  <c:v>9.7540231000000005E-2</c:v>
                </c:pt>
                <c:pt idx="5646">
                  <c:v>9.7541522999999991E-2</c:v>
                </c:pt>
                <c:pt idx="5647">
                  <c:v>9.7542187000000002E-2</c:v>
                </c:pt>
                <c:pt idx="5648">
                  <c:v>9.7542230000000008E-2</c:v>
                </c:pt>
                <c:pt idx="5649">
                  <c:v>9.7541661000000002E-2</c:v>
                </c:pt>
                <c:pt idx="5650">
                  <c:v>9.7540487999999981E-2</c:v>
                </c:pt>
                <c:pt idx="5651">
                  <c:v>9.7538719999999995E-2</c:v>
                </c:pt>
                <c:pt idx="5652">
                  <c:v>9.7536364999999986E-2</c:v>
                </c:pt>
                <c:pt idx="5653">
                  <c:v>9.7533434000000002E-2</c:v>
                </c:pt>
                <c:pt idx="5654">
                  <c:v>9.7529933999999985E-2</c:v>
                </c:pt>
                <c:pt idx="5655">
                  <c:v>9.7525874999999984E-2</c:v>
                </c:pt>
                <c:pt idx="5656">
                  <c:v>9.7521265999999995E-2</c:v>
                </c:pt>
                <c:pt idx="5657">
                  <c:v>9.7516116999999986E-2</c:v>
                </c:pt>
                <c:pt idx="5658">
                  <c:v>9.7510438000000005E-2</c:v>
                </c:pt>
                <c:pt idx="5659">
                  <c:v>9.7504237999999993E-2</c:v>
                </c:pt>
                <c:pt idx="5660">
                  <c:v>9.7497528E-2</c:v>
                </c:pt>
                <c:pt idx="5661">
                  <c:v>9.7490315999999994E-2</c:v>
                </c:pt>
                <c:pt idx="5662">
                  <c:v>9.7482611999999996E-2</c:v>
                </c:pt>
                <c:pt idx="5663">
                  <c:v>9.7474428000000002E-2</c:v>
                </c:pt>
                <c:pt idx="5664">
                  <c:v>9.7465772000000006E-2</c:v>
                </c:pt>
                <c:pt idx="5665">
                  <c:v>9.7456654000000004E-2</c:v>
                </c:pt>
                <c:pt idx="5666">
                  <c:v>9.7447085999999988E-2</c:v>
                </c:pt>
                <c:pt idx="5667">
                  <c:v>9.7437075999999984E-2</c:v>
                </c:pt>
                <c:pt idx="5668">
                  <c:v>9.7426634999999984E-2</c:v>
                </c:pt>
                <c:pt idx="5669">
                  <c:v>9.7415771999999984E-2</c:v>
                </c:pt>
                <c:pt idx="5670">
                  <c:v>9.7404499000000005E-2</c:v>
                </c:pt>
                <c:pt idx="5671">
                  <c:v>9.7392823999999989E-2</c:v>
                </c:pt>
                <c:pt idx="5672">
                  <c:v>9.7380757999999984E-2</c:v>
                </c:pt>
                <c:pt idx="5673">
                  <c:v>9.7368309999999986E-2</c:v>
                </c:pt>
                <c:pt idx="5674">
                  <c:v>9.7355490999999988E-2</c:v>
                </c:pt>
                <c:pt idx="5675">
                  <c:v>9.7342309999999987E-2</c:v>
                </c:pt>
                <c:pt idx="5676">
                  <c:v>9.7328777000000005E-2</c:v>
                </c:pt>
                <c:pt idx="5677">
                  <c:v>9.7314900999999981E-2</c:v>
                </c:pt>
                <c:pt idx="5678">
                  <c:v>9.7300693999999993E-2</c:v>
                </c:pt>
                <c:pt idx="5679">
                  <c:v>9.7286162999999981E-2</c:v>
                </c:pt>
                <c:pt idx="5680">
                  <c:v>9.7271318999999995E-2</c:v>
                </c:pt>
                <c:pt idx="5681">
                  <c:v>9.7256172000000002E-2</c:v>
                </c:pt>
                <c:pt idx="5682">
                  <c:v>9.7240729999999997E-2</c:v>
                </c:pt>
                <c:pt idx="5683">
                  <c:v>9.7225005000000003E-2</c:v>
                </c:pt>
                <c:pt idx="5684">
                  <c:v>9.7209003999999988E-2</c:v>
                </c:pt>
                <c:pt idx="5685">
                  <c:v>9.7192738000000001E-2</c:v>
                </c:pt>
                <c:pt idx="5686">
                  <c:v>9.7176217000000009E-2</c:v>
                </c:pt>
                <c:pt idx="5687">
                  <c:v>9.7159449000000009E-2</c:v>
                </c:pt>
                <c:pt idx="5688">
                  <c:v>9.7142443999999994E-2</c:v>
                </c:pt>
                <c:pt idx="5689">
                  <c:v>9.7125212999999988E-2</c:v>
                </c:pt>
                <c:pt idx="5690">
                  <c:v>9.7107762999999986E-2</c:v>
                </c:pt>
                <c:pt idx="5691">
                  <c:v>9.7090104999999982E-2</c:v>
                </c:pt>
                <c:pt idx="5692">
                  <c:v>9.7072248E-2</c:v>
                </c:pt>
                <c:pt idx="5693">
                  <c:v>9.7054202000000006E-2</c:v>
                </c:pt>
                <c:pt idx="5694">
                  <c:v>9.7035975999999996E-2</c:v>
                </c:pt>
                <c:pt idx="5695">
                  <c:v>9.7017579999999992E-2</c:v>
                </c:pt>
                <c:pt idx="5696">
                  <c:v>9.699902199999999E-2</c:v>
                </c:pt>
                <c:pt idx="5697">
                  <c:v>9.6980313999999984E-2</c:v>
                </c:pt>
                <c:pt idx="5698">
                  <c:v>9.6961462999999998E-2</c:v>
                </c:pt>
                <c:pt idx="5699">
                  <c:v>9.6942478999999998E-2</c:v>
                </c:pt>
                <c:pt idx="5700">
                  <c:v>9.6923372999999979E-2</c:v>
                </c:pt>
                <c:pt idx="5701">
                  <c:v>9.6904153999999992E-2</c:v>
                </c:pt>
                <c:pt idx="5702">
                  <c:v>9.6884830000000005E-2</c:v>
                </c:pt>
                <c:pt idx="5703">
                  <c:v>9.6865412999999984E-2</c:v>
                </c:pt>
                <c:pt idx="5704">
                  <c:v>9.684590999999998E-2</c:v>
                </c:pt>
                <c:pt idx="5705">
                  <c:v>9.6826332999999987E-2</c:v>
                </c:pt>
                <c:pt idx="5706">
                  <c:v>9.6806690000000001E-2</c:v>
                </c:pt>
                <c:pt idx="5707">
                  <c:v>9.6786991999999988E-2</c:v>
                </c:pt>
                <c:pt idx="5708">
                  <c:v>9.6767248E-2</c:v>
                </c:pt>
                <c:pt idx="5709">
                  <c:v>9.6747468000000003E-2</c:v>
                </c:pt>
                <c:pt idx="5710">
                  <c:v>9.6727660999999993E-2</c:v>
                </c:pt>
                <c:pt idx="5711">
                  <c:v>9.670783799999999E-2</c:v>
                </c:pt>
                <c:pt idx="5712">
                  <c:v>9.6688007999999992E-2</c:v>
                </c:pt>
                <c:pt idx="5713">
                  <c:v>9.6668181999999991E-2</c:v>
                </c:pt>
                <c:pt idx="5714">
                  <c:v>9.6648368999999984E-2</c:v>
                </c:pt>
                <c:pt idx="5715">
                  <c:v>9.6628579999999992E-2</c:v>
                </c:pt>
                <c:pt idx="5716">
                  <c:v>9.6608822999999983E-2</c:v>
                </c:pt>
                <c:pt idx="5717">
                  <c:v>9.6589110000000006E-2</c:v>
                </c:pt>
                <c:pt idx="5718">
                  <c:v>9.6569451000000001E-2</c:v>
                </c:pt>
                <c:pt idx="5719">
                  <c:v>9.654985499999999E-2</c:v>
                </c:pt>
                <c:pt idx="5720">
                  <c:v>9.6530331999999996E-2</c:v>
                </c:pt>
                <c:pt idx="5721">
                  <c:v>9.6510892999999986E-2</c:v>
                </c:pt>
                <c:pt idx="5722">
                  <c:v>9.6491547000000011E-2</c:v>
                </c:pt>
                <c:pt idx="5723">
                  <c:v>9.6472305000000008E-2</c:v>
                </c:pt>
                <c:pt idx="5724">
                  <c:v>9.6453175000000002E-2</c:v>
                </c:pt>
                <c:pt idx="5725">
                  <c:v>9.6434169999999986E-2</c:v>
                </c:pt>
                <c:pt idx="5726">
                  <c:v>9.6415296999999983E-2</c:v>
                </c:pt>
                <c:pt idx="5727">
                  <c:v>9.6396566999999989E-2</c:v>
                </c:pt>
                <c:pt idx="5728">
                  <c:v>9.6377988999999997E-2</c:v>
                </c:pt>
                <c:pt idx="5729">
                  <c:v>9.6359574000000003E-2</c:v>
                </c:pt>
                <c:pt idx="5730">
                  <c:v>9.6341330000000003E-2</c:v>
                </c:pt>
                <c:pt idx="5731">
                  <c:v>9.632326699999999E-2</c:v>
                </c:pt>
                <c:pt idx="5732">
                  <c:v>9.6305394999999988E-2</c:v>
                </c:pt>
                <c:pt idx="5733">
                  <c:v>9.6287722999999992E-2</c:v>
                </c:pt>
                <c:pt idx="5734">
                  <c:v>9.6270258999999997E-2</c:v>
                </c:pt>
                <c:pt idx="5735">
                  <c:v>9.6253013999999998E-2</c:v>
                </c:pt>
                <c:pt idx="5736">
                  <c:v>9.6235994999999991E-2</c:v>
                </c:pt>
                <c:pt idx="5737">
                  <c:v>9.6219211999999998E-2</c:v>
                </c:pt>
                <c:pt idx="5738">
                  <c:v>9.6202673999999988E-2</c:v>
                </c:pt>
                <c:pt idx="5739">
                  <c:v>9.6186388999999983E-2</c:v>
                </c:pt>
                <c:pt idx="5740">
                  <c:v>9.6170364000000008E-2</c:v>
                </c:pt>
                <c:pt idx="5741">
                  <c:v>9.6154610000000001E-2</c:v>
                </c:pt>
                <c:pt idx="5742">
                  <c:v>9.6139131999999988E-2</c:v>
                </c:pt>
                <c:pt idx="5743">
                  <c:v>9.6123939999999991E-2</c:v>
                </c:pt>
                <c:pt idx="5744">
                  <c:v>9.6109042000000006E-2</c:v>
                </c:pt>
                <c:pt idx="5745">
                  <c:v>9.6094443000000002E-2</c:v>
                </c:pt>
                <c:pt idx="5746">
                  <c:v>9.6080153000000001E-2</c:v>
                </c:pt>
                <c:pt idx="5747">
                  <c:v>9.6066178000000002E-2</c:v>
                </c:pt>
                <c:pt idx="5748">
                  <c:v>9.6052524E-2</c:v>
                </c:pt>
                <c:pt idx="5749">
                  <c:v>9.6039198999999992E-2</c:v>
                </c:pt>
                <c:pt idx="5750">
                  <c:v>9.6026209000000001E-2</c:v>
                </c:pt>
                <c:pt idx="5751">
                  <c:v>9.6013559999999998E-2</c:v>
                </c:pt>
                <c:pt idx="5752">
                  <c:v>9.6001258000000006E-2</c:v>
                </c:pt>
                <c:pt idx="5753">
                  <c:v>9.5989307999999995E-2</c:v>
                </c:pt>
                <c:pt idx="5754">
                  <c:v>9.597771799999999E-2</c:v>
                </c:pt>
                <c:pt idx="5755">
                  <c:v>9.5966489999999988E-2</c:v>
                </c:pt>
                <c:pt idx="5756">
                  <c:v>9.5955631999999985E-2</c:v>
                </c:pt>
                <c:pt idx="5757">
                  <c:v>9.5945145999999981E-2</c:v>
                </c:pt>
                <c:pt idx="5758">
                  <c:v>9.5935038E-2</c:v>
                </c:pt>
                <c:pt idx="5759">
                  <c:v>9.5925312999999984E-2</c:v>
                </c:pt>
                <c:pt idx="5760">
                  <c:v>9.5915972999999988E-2</c:v>
                </c:pt>
                <c:pt idx="5761">
                  <c:v>9.5907024000000007E-2</c:v>
                </c:pt>
                <c:pt idx="5762">
                  <c:v>9.5898466999999987E-2</c:v>
                </c:pt>
                <c:pt idx="5763">
                  <c:v>9.589030799999998E-2</c:v>
                </c:pt>
                <c:pt idx="5764">
                  <c:v>9.5882548999999984E-2</c:v>
                </c:pt>
                <c:pt idx="5765">
                  <c:v>9.5875191999999998E-2</c:v>
                </c:pt>
                <c:pt idx="5766">
                  <c:v>9.5868240999999993E-2</c:v>
                </c:pt>
                <c:pt idx="5767">
                  <c:v>9.5861697999999995E-2</c:v>
                </c:pt>
                <c:pt idx="5768">
                  <c:v>9.5855566000000003E-2</c:v>
                </c:pt>
                <c:pt idx="5769">
                  <c:v>9.5849844999999989E-2</c:v>
                </c:pt>
                <c:pt idx="5770">
                  <c:v>9.5844538000000007E-2</c:v>
                </c:pt>
                <c:pt idx="5771">
                  <c:v>9.5839647E-2</c:v>
                </c:pt>
                <c:pt idx="5772">
                  <c:v>9.5835171999999996E-2</c:v>
                </c:pt>
                <c:pt idx="5773">
                  <c:v>9.5831114999999994E-2</c:v>
                </c:pt>
                <c:pt idx="5774">
                  <c:v>9.5827476999999994E-2</c:v>
                </c:pt>
                <c:pt idx="5775">
                  <c:v>9.5824257999999995E-2</c:v>
                </c:pt>
                <c:pt idx="5776">
                  <c:v>9.5821458999999998E-2</c:v>
                </c:pt>
                <c:pt idx="5777">
                  <c:v>9.5819080000000001E-2</c:v>
                </c:pt>
                <c:pt idx="5778">
                  <c:v>9.5817121000000005E-2</c:v>
                </c:pt>
                <c:pt idx="5779">
                  <c:v>9.5815581999999982E-2</c:v>
                </c:pt>
                <c:pt idx="5780">
                  <c:v>9.5814461999999989E-2</c:v>
                </c:pt>
                <c:pt idx="5781">
                  <c:v>9.5813759999999998E-2</c:v>
                </c:pt>
                <c:pt idx="5782">
                  <c:v>9.5813477000000008E-2</c:v>
                </c:pt>
                <c:pt idx="5783">
                  <c:v>9.5813609999999994E-2</c:v>
                </c:pt>
                <c:pt idx="5784">
                  <c:v>9.5814157999999983E-2</c:v>
                </c:pt>
                <c:pt idx="5785">
                  <c:v>9.5815120000000004E-2</c:v>
                </c:pt>
                <c:pt idx="5786">
                  <c:v>9.5816495000000002E-2</c:v>
                </c:pt>
                <c:pt idx="5787">
                  <c:v>9.5818279000000006E-2</c:v>
                </c:pt>
                <c:pt idx="5788">
                  <c:v>9.582047099999999E-2</c:v>
                </c:pt>
                <c:pt idx="5789">
                  <c:v>9.5823068999999983E-2</c:v>
                </c:pt>
                <c:pt idx="5790">
                  <c:v>9.5826069999999985E-2</c:v>
                </c:pt>
                <c:pt idx="5791">
                  <c:v>9.5829470999999999E-2</c:v>
                </c:pt>
                <c:pt idx="5792">
                  <c:v>9.5833268999999999E-2</c:v>
                </c:pt>
                <c:pt idx="5793">
                  <c:v>9.5837460999999985E-2</c:v>
                </c:pt>
                <c:pt idx="5794">
                  <c:v>9.5842042999999988E-2</c:v>
                </c:pt>
                <c:pt idx="5795">
                  <c:v>9.5847011999999981E-2</c:v>
                </c:pt>
                <c:pt idx="5796">
                  <c:v>9.5852363999999995E-2</c:v>
                </c:pt>
                <c:pt idx="5797">
                  <c:v>9.5858094000000005E-2</c:v>
                </c:pt>
                <c:pt idx="5798">
                  <c:v>9.5864198999999983E-2</c:v>
                </c:pt>
                <c:pt idx="5799">
                  <c:v>9.5870673999999989E-2</c:v>
                </c:pt>
                <c:pt idx="5800">
                  <c:v>9.5877513999999997E-2</c:v>
                </c:pt>
                <c:pt idx="5801">
                  <c:v>9.5884714999999981E-2</c:v>
                </c:pt>
                <c:pt idx="5802">
                  <c:v>9.5892271000000001E-2</c:v>
                </c:pt>
                <c:pt idx="5803">
                  <c:v>9.5900177000000003E-2</c:v>
                </c:pt>
                <c:pt idx="5804">
                  <c:v>9.5908428999999989E-2</c:v>
                </c:pt>
                <c:pt idx="5805">
                  <c:v>9.5917018999999992E-2</c:v>
                </c:pt>
                <c:pt idx="5806">
                  <c:v>9.5925942999999986E-2</c:v>
                </c:pt>
                <c:pt idx="5807">
                  <c:v>9.5935195000000001E-2</c:v>
                </c:pt>
                <c:pt idx="5808">
                  <c:v>9.5944768999999985E-2</c:v>
                </c:pt>
                <c:pt idx="5809">
                  <c:v>9.5954657999999998E-2</c:v>
                </c:pt>
                <c:pt idx="5810">
                  <c:v>9.5964855999999987E-2</c:v>
                </c:pt>
                <c:pt idx="5811">
                  <c:v>9.5975356999999983E-2</c:v>
                </c:pt>
                <c:pt idx="5812">
                  <c:v>9.5986152999999991E-2</c:v>
                </c:pt>
                <c:pt idx="5813">
                  <c:v>9.5997238999999984E-2</c:v>
                </c:pt>
                <c:pt idx="5814">
                  <c:v>9.6008606999999996E-2</c:v>
                </c:pt>
                <c:pt idx="5815">
                  <c:v>9.6020250000000001E-2</c:v>
                </c:pt>
                <c:pt idx="5816">
                  <c:v>9.6032161000000005E-2</c:v>
                </c:pt>
                <c:pt idx="5817">
                  <c:v>9.6044332999999982E-2</c:v>
                </c:pt>
                <c:pt idx="5818">
                  <c:v>9.6056756999999993E-2</c:v>
                </c:pt>
                <c:pt idx="5819">
                  <c:v>9.6069426999999985E-2</c:v>
                </c:pt>
                <c:pt idx="5820">
                  <c:v>9.6082334999999991E-2</c:v>
                </c:pt>
                <c:pt idx="5821">
                  <c:v>9.6095471999999987E-2</c:v>
                </c:pt>
                <c:pt idx="5822">
                  <c:v>9.6108831000000006E-2</c:v>
                </c:pt>
                <c:pt idx="5823">
                  <c:v>9.6122403999999995E-2</c:v>
                </c:pt>
                <c:pt idx="5824">
                  <c:v>9.6136181999999987E-2</c:v>
                </c:pt>
                <c:pt idx="5825">
                  <c:v>9.6150157999999986E-2</c:v>
                </c:pt>
                <c:pt idx="5826">
                  <c:v>9.6164321999999997E-2</c:v>
                </c:pt>
                <c:pt idx="5827">
                  <c:v>9.6178665999999996E-2</c:v>
                </c:pt>
                <c:pt idx="5828">
                  <c:v>9.6193181999999988E-2</c:v>
                </c:pt>
                <c:pt idx="5829">
                  <c:v>9.6207861000000006E-2</c:v>
                </c:pt>
                <c:pt idx="5830">
                  <c:v>9.6222692999999998E-2</c:v>
                </c:pt>
                <c:pt idx="5831">
                  <c:v>9.6237670999999997E-2</c:v>
                </c:pt>
                <c:pt idx="5832">
                  <c:v>9.6252784000000008E-2</c:v>
                </c:pt>
                <c:pt idx="5833">
                  <c:v>9.6268024000000008E-2</c:v>
                </c:pt>
                <c:pt idx="5834">
                  <c:v>9.6283382000000001E-2</c:v>
                </c:pt>
                <c:pt idx="5835">
                  <c:v>9.6298847999999992E-2</c:v>
                </c:pt>
                <c:pt idx="5836">
                  <c:v>9.6314412999999988E-2</c:v>
                </c:pt>
                <c:pt idx="5837">
                  <c:v>9.6330067999999991E-2</c:v>
                </c:pt>
                <c:pt idx="5838">
                  <c:v>9.634580199999998E-2</c:v>
                </c:pt>
                <c:pt idx="5839">
                  <c:v>9.6361606999999988E-2</c:v>
                </c:pt>
                <c:pt idx="5840">
                  <c:v>9.6377472999999991E-2</c:v>
                </c:pt>
                <c:pt idx="5841">
                  <c:v>9.6393389999999995E-2</c:v>
                </c:pt>
                <c:pt idx="5842">
                  <c:v>9.6409348000000006E-2</c:v>
                </c:pt>
                <c:pt idx="5843">
                  <c:v>9.6425337999999999E-2</c:v>
                </c:pt>
                <c:pt idx="5844">
                  <c:v>9.644134900000001E-2</c:v>
                </c:pt>
                <c:pt idx="5845">
                  <c:v>9.6457371999999986E-2</c:v>
                </c:pt>
                <c:pt idx="5846">
                  <c:v>9.6473396999999989E-2</c:v>
                </c:pt>
                <c:pt idx="5847">
                  <c:v>9.6489413999999996E-2</c:v>
                </c:pt>
                <c:pt idx="5848">
                  <c:v>9.6505412999999984E-2</c:v>
                </c:pt>
                <c:pt idx="5849">
                  <c:v>9.6521383999999988E-2</c:v>
                </c:pt>
                <c:pt idx="5850">
                  <c:v>9.6537315999999984E-2</c:v>
                </c:pt>
                <c:pt idx="5851">
                  <c:v>9.6553201000000005E-2</c:v>
                </c:pt>
                <c:pt idx="5852">
                  <c:v>9.6569027000000002E-2</c:v>
                </c:pt>
                <c:pt idx="5853">
                  <c:v>9.6584785000000006E-2</c:v>
                </c:pt>
                <c:pt idx="5854">
                  <c:v>9.6600463999999997E-2</c:v>
                </c:pt>
                <c:pt idx="5855">
                  <c:v>9.6616055000000006E-2</c:v>
                </c:pt>
                <c:pt idx="5856">
                  <c:v>9.6631546999999984E-2</c:v>
                </c:pt>
                <c:pt idx="5857">
                  <c:v>9.6646930999999991E-2</c:v>
                </c:pt>
                <c:pt idx="5858">
                  <c:v>9.6662196000000006E-2</c:v>
                </c:pt>
                <c:pt idx="5859">
                  <c:v>9.6677332000000005E-2</c:v>
                </c:pt>
                <c:pt idx="5860">
                  <c:v>9.6692329999999993E-2</c:v>
                </c:pt>
                <c:pt idx="5861">
                  <c:v>9.6707178000000005E-2</c:v>
                </c:pt>
                <c:pt idx="5862">
                  <c:v>9.6721867999999989E-2</c:v>
                </c:pt>
                <c:pt idx="5863">
                  <c:v>9.6736389000000006E-2</c:v>
                </c:pt>
                <c:pt idx="5864">
                  <c:v>9.6750731000000006E-2</c:v>
                </c:pt>
                <c:pt idx="5865">
                  <c:v>9.6764884999999995E-2</c:v>
                </c:pt>
                <c:pt idx="5866">
                  <c:v>9.6778840000000005E-2</c:v>
                </c:pt>
                <c:pt idx="5867">
                  <c:v>9.6792586999999985E-2</c:v>
                </c:pt>
                <c:pt idx="5868">
                  <c:v>9.6806116999999997E-2</c:v>
                </c:pt>
                <c:pt idx="5869">
                  <c:v>9.681941799999999E-2</c:v>
                </c:pt>
                <c:pt idx="5870">
                  <c:v>9.6832482999999997E-2</c:v>
                </c:pt>
                <c:pt idx="5871">
                  <c:v>9.6845300999999995E-2</c:v>
                </c:pt>
                <c:pt idx="5872">
                  <c:v>9.6857861999999989E-2</c:v>
                </c:pt>
                <c:pt idx="5873">
                  <c:v>9.6870157999999984E-2</c:v>
                </c:pt>
                <c:pt idx="5874">
                  <c:v>9.6882178999999985E-2</c:v>
                </c:pt>
                <c:pt idx="5875">
                  <c:v>9.6893914999999997E-2</c:v>
                </c:pt>
                <c:pt idx="5876">
                  <c:v>9.6905357999999997E-2</c:v>
                </c:pt>
                <c:pt idx="5877">
                  <c:v>9.6916498999999989E-2</c:v>
                </c:pt>
                <c:pt idx="5878">
                  <c:v>9.6927327000000008E-2</c:v>
                </c:pt>
                <c:pt idx="5879">
                  <c:v>9.6937835999999999E-2</c:v>
                </c:pt>
                <c:pt idx="5880">
                  <c:v>9.6948013999999999E-2</c:v>
                </c:pt>
                <c:pt idx="5881">
                  <c:v>9.6957854999999982E-2</c:v>
                </c:pt>
                <c:pt idx="5882">
                  <c:v>9.6967347999999981E-2</c:v>
                </c:pt>
                <c:pt idx="5883">
                  <c:v>9.6976485000000001E-2</c:v>
                </c:pt>
                <c:pt idx="5884">
                  <c:v>9.698525899999999E-2</c:v>
                </c:pt>
                <c:pt idx="5885">
                  <c:v>9.699365900000001E-2</c:v>
                </c:pt>
                <c:pt idx="5886">
                  <c:v>9.700167799999998E-2</c:v>
                </c:pt>
                <c:pt idx="5887">
                  <c:v>9.7009307999999989E-2</c:v>
                </c:pt>
                <c:pt idx="5888">
                  <c:v>9.7016538999999985E-2</c:v>
                </c:pt>
                <c:pt idx="5889">
                  <c:v>9.7023365E-2</c:v>
                </c:pt>
                <c:pt idx="5890">
                  <c:v>9.7029775999999984E-2</c:v>
                </c:pt>
                <c:pt idx="5891">
                  <c:v>9.7035764999999996E-2</c:v>
                </c:pt>
                <c:pt idx="5892">
                  <c:v>9.7041323999999984E-2</c:v>
                </c:pt>
                <c:pt idx="5893">
                  <c:v>9.7046444999999981E-2</c:v>
                </c:pt>
                <c:pt idx="5894">
                  <c:v>9.705112099999999E-2</c:v>
                </c:pt>
                <c:pt idx="5895">
                  <c:v>9.7055341999999989E-2</c:v>
                </c:pt>
                <c:pt idx="5896">
                  <c:v>9.705910299999998E-2</c:v>
                </c:pt>
                <c:pt idx="5897">
                  <c:v>9.7062395999999995E-2</c:v>
                </c:pt>
                <c:pt idx="5898">
                  <c:v>9.7065211999999984E-2</c:v>
                </c:pt>
                <c:pt idx="5899">
                  <c:v>9.7067545000000005E-2</c:v>
                </c:pt>
                <c:pt idx="5900">
                  <c:v>9.7069387999999979E-2</c:v>
                </c:pt>
                <c:pt idx="5901">
                  <c:v>9.7070732999999992E-2</c:v>
                </c:pt>
                <c:pt idx="5902">
                  <c:v>9.7071573999999994E-2</c:v>
                </c:pt>
                <c:pt idx="5903">
                  <c:v>9.7071902999999987E-2</c:v>
                </c:pt>
                <c:pt idx="5904">
                  <c:v>9.7071713000000004E-2</c:v>
                </c:pt>
                <c:pt idx="5905">
                  <c:v>9.7070998999999991E-2</c:v>
                </c:pt>
                <c:pt idx="5906">
                  <c:v>9.7069752999999981E-2</c:v>
                </c:pt>
                <c:pt idx="5907">
                  <c:v>9.7067969000000004E-2</c:v>
                </c:pt>
                <c:pt idx="5908">
                  <c:v>9.7065640000000009E-2</c:v>
                </c:pt>
                <c:pt idx="5909">
                  <c:v>9.7062759999999998E-2</c:v>
                </c:pt>
                <c:pt idx="5910">
                  <c:v>9.7059323000000003E-2</c:v>
                </c:pt>
                <c:pt idx="5911">
                  <c:v>9.7055321999999999E-2</c:v>
                </c:pt>
                <c:pt idx="5912">
                  <c:v>9.705075299999999E-2</c:v>
                </c:pt>
                <c:pt idx="5913">
                  <c:v>9.7045609000000005E-2</c:v>
                </c:pt>
                <c:pt idx="5914">
                  <c:v>9.7039883999999993E-2</c:v>
                </c:pt>
                <c:pt idx="5915">
                  <c:v>9.7033571999999985E-2</c:v>
                </c:pt>
                <c:pt idx="5916">
                  <c:v>9.7026668999999982E-2</c:v>
                </c:pt>
                <c:pt idx="5917">
                  <c:v>9.7019168999999988E-2</c:v>
                </c:pt>
                <c:pt idx="5918">
                  <c:v>9.7011066000000007E-2</c:v>
                </c:pt>
                <c:pt idx="5919">
                  <c:v>9.7002356999999984E-2</c:v>
                </c:pt>
                <c:pt idx="5920">
                  <c:v>9.6993034000000006E-2</c:v>
                </c:pt>
                <c:pt idx="5921">
                  <c:v>9.6983094999999991E-2</c:v>
                </c:pt>
                <c:pt idx="5922">
                  <c:v>9.6972534999999999E-2</c:v>
                </c:pt>
                <c:pt idx="5923">
                  <c:v>9.6961348000000003E-2</c:v>
                </c:pt>
                <c:pt idx="5924">
                  <c:v>9.6949531000000005E-2</c:v>
                </c:pt>
                <c:pt idx="5925">
                  <c:v>9.6937079999999981E-2</c:v>
                </c:pt>
                <c:pt idx="5926">
                  <c:v>9.6923990999999987E-2</c:v>
                </c:pt>
                <c:pt idx="5927">
                  <c:v>9.6910259999999998E-2</c:v>
                </c:pt>
                <c:pt idx="5928">
                  <c:v>9.6895882999999988E-2</c:v>
                </c:pt>
                <c:pt idx="5929">
                  <c:v>9.6880857999999986E-2</c:v>
                </c:pt>
                <c:pt idx="5930">
                  <c:v>9.6865179999999995E-2</c:v>
                </c:pt>
                <c:pt idx="5931">
                  <c:v>9.6848847999999987E-2</c:v>
                </c:pt>
                <c:pt idx="5932">
                  <c:v>9.6831857999999993E-2</c:v>
                </c:pt>
                <c:pt idx="5933">
                  <c:v>9.6814206999999985E-2</c:v>
                </c:pt>
                <c:pt idx="5934">
                  <c:v>9.6795894999999993E-2</c:v>
                </c:pt>
                <c:pt idx="5935">
                  <c:v>9.677691799999999E-2</c:v>
                </c:pt>
                <c:pt idx="5936">
                  <c:v>9.6757274000000004E-2</c:v>
                </c:pt>
                <c:pt idx="5937">
                  <c:v>9.6736962999999981E-2</c:v>
                </c:pt>
                <c:pt idx="5938">
                  <c:v>9.6715982000000006E-2</c:v>
                </c:pt>
                <c:pt idx="5939">
                  <c:v>9.6694330999999994E-2</c:v>
                </c:pt>
                <c:pt idx="5940">
                  <c:v>9.6672008000000004E-2</c:v>
                </c:pt>
                <c:pt idx="5941">
                  <c:v>9.6649014000000005E-2</c:v>
                </c:pt>
                <c:pt idx="5942">
                  <c:v>9.6625348E-2</c:v>
                </c:pt>
                <c:pt idx="5943">
                  <c:v>9.6601008999999988E-2</c:v>
                </c:pt>
                <c:pt idx="5944">
                  <c:v>9.6575997999999996E-2</c:v>
                </c:pt>
                <c:pt idx="5945">
                  <c:v>9.6550315999999997E-2</c:v>
                </c:pt>
                <c:pt idx="5946">
                  <c:v>9.652396299999999E-2</c:v>
                </c:pt>
                <c:pt idx="5947">
                  <c:v>9.6496941000000003E-2</c:v>
                </c:pt>
                <c:pt idx="5948">
                  <c:v>9.6469251000000006E-2</c:v>
                </c:pt>
                <c:pt idx="5949">
                  <c:v>9.6440893999999999E-2</c:v>
                </c:pt>
                <c:pt idx="5950">
                  <c:v>9.6411873000000009E-2</c:v>
                </c:pt>
                <c:pt idx="5951">
                  <c:v>9.6382190000000006E-2</c:v>
                </c:pt>
                <c:pt idx="5952">
                  <c:v>9.635184799999999E-2</c:v>
                </c:pt>
                <c:pt idx="5953">
                  <c:v>9.6320849999999986E-2</c:v>
                </c:pt>
                <c:pt idx="5954">
                  <c:v>9.6289198999999992E-2</c:v>
                </c:pt>
                <c:pt idx="5955">
                  <c:v>9.6256898000000007E-2</c:v>
                </c:pt>
                <c:pt idx="5956">
                  <c:v>9.6223954E-2</c:v>
                </c:pt>
                <c:pt idx="5957">
                  <c:v>9.6190367999999998E-2</c:v>
                </c:pt>
                <c:pt idx="5958">
                  <c:v>9.6156146999999997E-2</c:v>
                </c:pt>
                <c:pt idx="5959">
                  <c:v>9.6121293999999996E-2</c:v>
                </c:pt>
                <c:pt idx="5960">
                  <c:v>9.6085815999999991E-2</c:v>
                </c:pt>
                <c:pt idx="5961">
                  <c:v>9.6049718000000006E-2</c:v>
                </c:pt>
                <c:pt idx="5962">
                  <c:v>9.6013005999999984E-2</c:v>
                </c:pt>
                <c:pt idx="5963">
                  <c:v>9.5975686000000004E-2</c:v>
                </c:pt>
                <c:pt idx="5964">
                  <c:v>9.5937765000000008E-2</c:v>
                </c:pt>
                <c:pt idx="5965">
                  <c:v>9.5899248999999992E-2</c:v>
                </c:pt>
                <c:pt idx="5966">
                  <c:v>9.5860145000000008E-2</c:v>
                </c:pt>
                <c:pt idx="5967">
                  <c:v>9.5820460999999996E-2</c:v>
                </c:pt>
                <c:pt idx="5968">
                  <c:v>9.578020399999998E-2</c:v>
                </c:pt>
                <c:pt idx="5969">
                  <c:v>9.5739380999999985E-2</c:v>
                </c:pt>
                <c:pt idx="5970">
                  <c:v>9.5698002000000004E-2</c:v>
                </c:pt>
                <c:pt idx="5971">
                  <c:v>9.565607299999998E-2</c:v>
                </c:pt>
                <c:pt idx="5972">
                  <c:v>9.5613603999999991E-2</c:v>
                </c:pt>
                <c:pt idx="5973">
                  <c:v>9.5570604000000003E-2</c:v>
                </c:pt>
                <c:pt idx="5974">
                  <c:v>9.5527080999999986E-2</c:v>
                </c:pt>
                <c:pt idx="5975">
                  <c:v>9.5483043999999989E-2</c:v>
                </c:pt>
                <c:pt idx="5976">
                  <c:v>9.543850299999998E-2</c:v>
                </c:pt>
                <c:pt idx="5977">
                  <c:v>9.5393468000000009E-2</c:v>
                </c:pt>
                <c:pt idx="5978">
                  <c:v>9.5347947999999988E-2</c:v>
                </c:pt>
                <c:pt idx="5979">
                  <c:v>9.5301952999999995E-2</c:v>
                </c:pt>
                <c:pt idx="5980">
                  <c:v>9.5255493999999996E-2</c:v>
                </c:pt>
                <c:pt idx="5981">
                  <c:v>9.5208580999999987E-2</c:v>
                </c:pt>
                <c:pt idx="5982">
                  <c:v>9.5161224999999988E-2</c:v>
                </c:pt>
                <c:pt idx="5983">
                  <c:v>9.5113435999999996E-2</c:v>
                </c:pt>
                <c:pt idx="5984">
                  <c:v>9.5065226000000003E-2</c:v>
                </c:pt>
                <c:pt idx="5985">
                  <c:v>9.5016605000000004E-2</c:v>
                </c:pt>
                <c:pt idx="5986">
                  <c:v>9.4967584999999993E-2</c:v>
                </c:pt>
                <c:pt idx="5987">
                  <c:v>9.4918177999999992E-2</c:v>
                </c:pt>
                <c:pt idx="5988">
                  <c:v>9.4868393999999995E-2</c:v>
                </c:pt>
                <c:pt idx="5989">
                  <c:v>9.4818246999999994E-2</c:v>
                </c:pt>
                <c:pt idx="5990">
                  <c:v>9.4767746999999986E-2</c:v>
                </c:pt>
                <c:pt idx="5991">
                  <c:v>9.4716907999999989E-2</c:v>
                </c:pt>
                <c:pt idx="5992">
                  <c:v>9.4665740999999998E-2</c:v>
                </c:pt>
                <c:pt idx="5993">
                  <c:v>9.4614258000000007E-2</c:v>
                </c:pt>
                <c:pt idx="5994">
                  <c:v>9.4562473000000008E-2</c:v>
                </c:pt>
                <c:pt idx="5995">
                  <c:v>9.4510397999999995E-2</c:v>
                </c:pt>
                <c:pt idx="5996">
                  <c:v>9.445804599999999E-2</c:v>
                </c:pt>
                <c:pt idx="5997">
                  <c:v>9.4405428999999985E-2</c:v>
                </c:pt>
                <c:pt idx="5998">
                  <c:v>9.4352562000000001E-2</c:v>
                </c:pt>
                <c:pt idx="5999">
                  <c:v>9.4299456000000004E-2</c:v>
                </c:pt>
                <c:pt idx="6000">
                  <c:v>9.4246124999999986E-2</c:v>
                </c:pt>
                <c:pt idx="6001">
                  <c:v>9.4192582999999996E-2</c:v>
                </c:pt>
                <c:pt idx="6002">
                  <c:v>9.4138842E-2</c:v>
                </c:pt>
                <c:pt idx="6003">
                  <c:v>9.408491699999999E-2</c:v>
                </c:pt>
                <c:pt idx="6004">
                  <c:v>9.4030819999999987E-2</c:v>
                </c:pt>
                <c:pt idx="6005">
                  <c:v>9.3976564999999984E-2</c:v>
                </c:pt>
                <c:pt idx="6006">
                  <c:v>9.3922165000000002E-2</c:v>
                </c:pt>
                <c:pt idx="6007">
                  <c:v>9.3867635000000005E-2</c:v>
                </c:pt>
                <c:pt idx="6008">
                  <c:v>9.3812987999999986E-2</c:v>
                </c:pt>
                <c:pt idx="6009">
                  <c:v>9.3758235999999995E-2</c:v>
                </c:pt>
                <c:pt idx="6010">
                  <c:v>9.3703394999999995E-2</c:v>
                </c:pt>
                <c:pt idx="6011">
                  <c:v>9.3648475999999981E-2</c:v>
                </c:pt>
                <c:pt idx="6012">
                  <c:v>9.3593494999999999E-2</c:v>
                </c:pt>
                <c:pt idx="6013">
                  <c:v>9.3538463999999988E-2</c:v>
                </c:pt>
                <c:pt idx="6014">
                  <c:v>9.3483395999999996E-2</c:v>
                </c:pt>
                <c:pt idx="6015">
                  <c:v>9.3428305999999989E-2</c:v>
                </c:pt>
                <c:pt idx="6016">
                  <c:v>9.3373206999999986E-2</c:v>
                </c:pt>
                <c:pt idx="6017">
                  <c:v>9.3318110999999981E-2</c:v>
                </c:pt>
                <c:pt idx="6018">
                  <c:v>9.3263031999999996E-2</c:v>
                </c:pt>
                <c:pt idx="6019">
                  <c:v>9.3207982999999994E-2</c:v>
                </c:pt>
                <c:pt idx="6020">
                  <c:v>9.3152977999999997E-2</c:v>
                </c:pt>
                <c:pt idx="6021">
                  <c:v>9.3098028999999999E-2</c:v>
                </c:pt>
                <c:pt idx="6022">
                  <c:v>9.3043147999999992E-2</c:v>
                </c:pt>
                <c:pt idx="6023">
                  <c:v>9.2988349999999997E-2</c:v>
                </c:pt>
                <c:pt idx="6024">
                  <c:v>9.2933645000000009E-2</c:v>
                </c:pt>
                <c:pt idx="6025">
                  <c:v>9.2879046999999992E-2</c:v>
                </c:pt>
                <c:pt idx="6026">
                  <c:v>9.2824568999999996E-2</c:v>
                </c:pt>
                <c:pt idx="6027">
                  <c:v>9.2770220999999986E-2</c:v>
                </c:pt>
                <c:pt idx="6028">
                  <c:v>9.2716016999999984E-2</c:v>
                </c:pt>
                <c:pt idx="6029">
                  <c:v>9.2661967999999983E-2</c:v>
                </c:pt>
                <c:pt idx="6030">
                  <c:v>9.2608085999999978E-2</c:v>
                </c:pt>
                <c:pt idx="6031">
                  <c:v>9.2554380999999991E-2</c:v>
                </c:pt>
                <c:pt idx="6032">
                  <c:v>9.2500865999999987E-2</c:v>
                </c:pt>
                <c:pt idx="6033">
                  <c:v>9.2447551999999988E-2</c:v>
                </c:pt>
                <c:pt idx="6034">
                  <c:v>9.239444899999999E-2</c:v>
                </c:pt>
                <c:pt idx="6035">
                  <c:v>9.2341567999999985E-2</c:v>
                </c:pt>
                <c:pt idx="6036">
                  <c:v>9.2288919999999997E-2</c:v>
                </c:pt>
                <c:pt idx="6037">
                  <c:v>9.2236513999999992E-2</c:v>
                </c:pt>
                <c:pt idx="6038">
                  <c:v>9.2184360999999992E-2</c:v>
                </c:pt>
                <c:pt idx="6039">
                  <c:v>9.2132470999999994E-2</c:v>
                </c:pt>
                <c:pt idx="6040">
                  <c:v>9.208085299999999E-2</c:v>
                </c:pt>
                <c:pt idx="6041">
                  <c:v>9.2029516000000006E-2</c:v>
                </c:pt>
                <c:pt idx="6042">
                  <c:v>9.1978470000000007E-2</c:v>
                </c:pt>
                <c:pt idx="6043">
                  <c:v>9.1927723999999988E-2</c:v>
                </c:pt>
                <c:pt idx="6044">
                  <c:v>9.1877287000000002E-2</c:v>
                </c:pt>
                <c:pt idx="6045">
                  <c:v>9.1827166999999987E-2</c:v>
                </c:pt>
                <c:pt idx="6046">
                  <c:v>9.1777371999999996E-2</c:v>
                </c:pt>
                <c:pt idx="6047">
                  <c:v>9.1727909999999996E-2</c:v>
                </c:pt>
                <c:pt idx="6048">
                  <c:v>9.1678789999999982E-2</c:v>
                </c:pt>
                <c:pt idx="6049">
                  <c:v>9.1630018999999979E-2</c:v>
                </c:pt>
                <c:pt idx="6050">
                  <c:v>9.1581604999999983E-2</c:v>
                </c:pt>
                <c:pt idx="6051">
                  <c:v>9.1533554999999989E-2</c:v>
                </c:pt>
                <c:pt idx="6052">
                  <c:v>9.1485874999999994E-2</c:v>
                </c:pt>
                <c:pt idx="6053">
                  <c:v>9.1438573999999995E-2</c:v>
                </c:pt>
                <c:pt idx="6054">
                  <c:v>9.1391655999999988E-2</c:v>
                </c:pt>
                <c:pt idx="6055">
                  <c:v>9.1345129999999997E-2</c:v>
                </c:pt>
                <c:pt idx="6056">
                  <c:v>9.1298999999999991E-2</c:v>
                </c:pt>
                <c:pt idx="6057">
                  <c:v>9.1253272999999996E-2</c:v>
                </c:pt>
                <c:pt idx="6058">
                  <c:v>9.1207955000000007E-2</c:v>
                </c:pt>
                <c:pt idx="6059">
                  <c:v>9.1163050999999995E-2</c:v>
                </c:pt>
                <c:pt idx="6060">
                  <c:v>9.1118565999999984E-2</c:v>
                </c:pt>
                <c:pt idx="6061">
                  <c:v>9.1074506E-2</c:v>
                </c:pt>
                <c:pt idx="6062">
                  <c:v>9.1030874999999983E-2</c:v>
                </c:pt>
                <c:pt idx="6063">
                  <c:v>9.0987676999999989E-2</c:v>
                </c:pt>
                <c:pt idx="6064">
                  <c:v>9.0944917999999986E-2</c:v>
                </c:pt>
                <c:pt idx="6065">
                  <c:v>9.0902601E-2</c:v>
                </c:pt>
                <c:pt idx="6066">
                  <c:v>9.0860731E-2</c:v>
                </c:pt>
                <c:pt idx="6067">
                  <c:v>9.0819309999999986E-2</c:v>
                </c:pt>
                <c:pt idx="6068">
                  <c:v>9.0778341999999984E-2</c:v>
                </c:pt>
                <c:pt idx="6069">
                  <c:v>9.0737830999999991E-2</c:v>
                </c:pt>
                <c:pt idx="6070">
                  <c:v>9.0697780000000006E-2</c:v>
                </c:pt>
                <c:pt idx="6071">
                  <c:v>9.065819E-2</c:v>
                </c:pt>
                <c:pt idx="6072">
                  <c:v>9.0619064999999999E-2</c:v>
                </c:pt>
                <c:pt idx="6073">
                  <c:v>9.0580407000000002E-2</c:v>
                </c:pt>
                <c:pt idx="6074">
                  <c:v>9.0542218000000008E-2</c:v>
                </c:pt>
                <c:pt idx="6075">
                  <c:v>9.0504499999999988E-2</c:v>
                </c:pt>
                <c:pt idx="6076">
                  <c:v>9.0467252999999997E-2</c:v>
                </c:pt>
                <c:pt idx="6077">
                  <c:v>9.0430480000000008E-2</c:v>
                </c:pt>
                <c:pt idx="6078">
                  <c:v>9.039418099999999E-2</c:v>
                </c:pt>
                <c:pt idx="6079">
                  <c:v>9.0358357E-2</c:v>
                </c:pt>
                <c:pt idx="6080">
                  <c:v>9.032300900000001E-2</c:v>
                </c:pt>
                <c:pt idx="6081">
                  <c:v>9.0288136999999991E-2</c:v>
                </c:pt>
                <c:pt idx="6082">
                  <c:v>9.0253741999999998E-2</c:v>
                </c:pt>
                <c:pt idx="6083">
                  <c:v>9.0219822000000005E-2</c:v>
                </c:pt>
                <c:pt idx="6084">
                  <c:v>9.0186378999999983E-2</c:v>
                </c:pt>
                <c:pt idx="6085">
                  <c:v>9.0153411999999988E-2</c:v>
                </c:pt>
                <c:pt idx="6086">
                  <c:v>9.0120918999999994E-2</c:v>
                </c:pt>
                <c:pt idx="6087">
                  <c:v>9.0088900999999999E-2</c:v>
                </c:pt>
                <c:pt idx="6088">
                  <c:v>9.0057355000000006E-2</c:v>
                </c:pt>
                <c:pt idx="6089">
                  <c:v>9.0026281999999985E-2</c:v>
                </c:pt>
                <c:pt idx="6090">
                  <c:v>8.9995678999999995E-2</c:v>
                </c:pt>
                <c:pt idx="6091">
                  <c:v>8.9965544000000008E-2</c:v>
                </c:pt>
                <c:pt idx="6092">
                  <c:v>8.9935876999999997E-2</c:v>
                </c:pt>
                <c:pt idx="6093">
                  <c:v>8.9906674999999991E-2</c:v>
                </c:pt>
                <c:pt idx="6094">
                  <c:v>8.9877935999999992E-2</c:v>
                </c:pt>
                <c:pt idx="6095">
                  <c:v>8.9849657999999999E-2</c:v>
                </c:pt>
                <c:pt idx="6096">
                  <c:v>8.9821838999999987E-2</c:v>
                </c:pt>
                <c:pt idx="6097">
                  <c:v>8.9794473999999985E-2</c:v>
                </c:pt>
                <c:pt idx="6098">
                  <c:v>8.9767562999999995E-2</c:v>
                </c:pt>
                <c:pt idx="6099">
                  <c:v>8.9741101999999989E-2</c:v>
                </c:pt>
                <c:pt idx="6100">
                  <c:v>8.9715087999999998E-2</c:v>
                </c:pt>
                <c:pt idx="6101">
                  <c:v>8.9689516999999996E-2</c:v>
                </c:pt>
                <c:pt idx="6102">
                  <c:v>8.9664386999999984E-2</c:v>
                </c:pt>
                <c:pt idx="6103">
                  <c:v>8.9639693999999992E-2</c:v>
                </c:pt>
                <c:pt idx="6104">
                  <c:v>8.9615432999999994E-2</c:v>
                </c:pt>
                <c:pt idx="6105">
                  <c:v>8.9591601999999992E-2</c:v>
                </c:pt>
                <c:pt idx="6106">
                  <c:v>8.9568196999999988E-2</c:v>
                </c:pt>
                <c:pt idx="6107">
                  <c:v>8.9545211999999985E-2</c:v>
                </c:pt>
                <c:pt idx="6108">
                  <c:v>8.9522644999999984E-2</c:v>
                </c:pt>
                <c:pt idx="6109">
                  <c:v>8.9500489999999988E-2</c:v>
                </c:pt>
                <c:pt idx="6110">
                  <c:v>8.9478743999999999E-2</c:v>
                </c:pt>
                <c:pt idx="6111">
                  <c:v>8.9457400999999992E-2</c:v>
                </c:pt>
                <c:pt idx="6112">
                  <c:v>8.9436456999999997E-2</c:v>
                </c:pt>
                <c:pt idx="6113">
                  <c:v>8.9415906999999989E-2</c:v>
                </c:pt>
                <c:pt idx="6114">
                  <c:v>8.9395745999999998E-2</c:v>
                </c:pt>
                <c:pt idx="6115">
                  <c:v>8.9375969E-2</c:v>
                </c:pt>
                <c:pt idx="6116">
                  <c:v>8.9356570999999996E-2</c:v>
                </c:pt>
                <c:pt idx="6117">
                  <c:v>8.933754599999999E-2</c:v>
                </c:pt>
                <c:pt idx="6118">
                  <c:v>8.9318888999999985E-2</c:v>
                </c:pt>
                <c:pt idx="6119">
                  <c:v>8.9300593999999983E-2</c:v>
                </c:pt>
                <c:pt idx="6120">
                  <c:v>8.9282655999999988E-2</c:v>
                </c:pt>
                <c:pt idx="6121">
                  <c:v>8.9265068000000003E-2</c:v>
                </c:pt>
                <c:pt idx="6122">
                  <c:v>8.9247826000000002E-2</c:v>
                </c:pt>
                <c:pt idx="6123">
                  <c:v>8.9230920999999991E-2</c:v>
                </c:pt>
                <c:pt idx="6124">
                  <c:v>8.9214349999999998E-2</c:v>
                </c:pt>
                <c:pt idx="6125">
                  <c:v>8.9198104E-2</c:v>
                </c:pt>
                <c:pt idx="6126">
                  <c:v>8.9182178000000001E-2</c:v>
                </c:pt>
                <c:pt idx="6127">
                  <c:v>8.9166566000000003E-2</c:v>
                </c:pt>
                <c:pt idx="6128">
                  <c:v>8.9151258999999983E-2</c:v>
                </c:pt>
                <c:pt idx="6129">
                  <c:v>8.9136251999999999E-2</c:v>
                </c:pt>
                <c:pt idx="6130">
                  <c:v>8.9121537000000001E-2</c:v>
                </c:pt>
                <c:pt idx="6131">
                  <c:v>8.9107106999999991E-2</c:v>
                </c:pt>
                <c:pt idx="6132">
                  <c:v>8.9092955000000001E-2</c:v>
                </c:pt>
                <c:pt idx="6133">
                  <c:v>8.9079074000000008E-2</c:v>
                </c:pt>
                <c:pt idx="6134">
                  <c:v>8.9065455999999987E-2</c:v>
                </c:pt>
                <c:pt idx="6135">
                  <c:v>8.9052091999999999E-2</c:v>
                </c:pt>
                <c:pt idx="6136">
                  <c:v>8.9038976999999991E-2</c:v>
                </c:pt>
                <c:pt idx="6137">
                  <c:v>8.9026099999999997E-2</c:v>
                </c:pt>
                <c:pt idx="6138">
                  <c:v>8.9013454999999991E-2</c:v>
                </c:pt>
                <c:pt idx="6139">
                  <c:v>8.9001033000000007E-2</c:v>
                </c:pt>
                <c:pt idx="6140">
                  <c:v>8.8988824999999994E-2</c:v>
                </c:pt>
                <c:pt idx="6141">
                  <c:v>8.8976823999999982E-2</c:v>
                </c:pt>
                <c:pt idx="6142">
                  <c:v>8.8965020000000006E-2</c:v>
                </c:pt>
                <c:pt idx="6143">
                  <c:v>8.8953402999999986E-2</c:v>
                </c:pt>
                <c:pt idx="6144">
                  <c:v>8.8941966999999983E-2</c:v>
                </c:pt>
                <c:pt idx="6145">
                  <c:v>8.8930700000000001E-2</c:v>
                </c:pt>
                <c:pt idx="6146">
                  <c:v>8.891959499999999E-2</c:v>
                </c:pt>
                <c:pt idx="6147">
                  <c:v>8.8908640000000011E-2</c:v>
                </c:pt>
                <c:pt idx="6148">
                  <c:v>8.8897826999999985E-2</c:v>
                </c:pt>
                <c:pt idx="6149">
                  <c:v>8.8887146E-2</c:v>
                </c:pt>
                <c:pt idx="6150">
                  <c:v>8.8876587000000007E-2</c:v>
                </c:pt>
                <c:pt idx="6151">
                  <c:v>8.8866138999999983E-2</c:v>
                </c:pt>
                <c:pt idx="6152">
                  <c:v>8.8855792999999988E-2</c:v>
                </c:pt>
                <c:pt idx="6153">
                  <c:v>8.8845538000000002E-2</c:v>
                </c:pt>
                <c:pt idx="6154">
                  <c:v>8.8835363000000001E-2</c:v>
                </c:pt>
                <c:pt idx="6155">
                  <c:v>8.8825256999999991E-2</c:v>
                </c:pt>
                <c:pt idx="6156">
                  <c:v>8.8815210000000006E-2</c:v>
                </c:pt>
                <c:pt idx="6157">
                  <c:v>8.8805209999999996E-2</c:v>
                </c:pt>
                <c:pt idx="6158">
                  <c:v>8.8795245999999994E-2</c:v>
                </c:pt>
                <c:pt idx="6159">
                  <c:v>8.8785306000000008E-2</c:v>
                </c:pt>
                <c:pt idx="6160">
                  <c:v>8.8775379999999987E-2</c:v>
                </c:pt>
                <c:pt idx="6161">
                  <c:v>8.8765455999999993E-2</c:v>
                </c:pt>
                <c:pt idx="6162">
                  <c:v>8.8755522000000003E-2</c:v>
                </c:pt>
                <c:pt idx="6163">
                  <c:v>8.8745565999999998E-2</c:v>
                </c:pt>
                <c:pt idx="6164">
                  <c:v>8.8735575999999983E-2</c:v>
                </c:pt>
                <c:pt idx="6165">
                  <c:v>8.8725540999999991E-2</c:v>
                </c:pt>
                <c:pt idx="6166">
                  <c:v>8.8715449000000002E-2</c:v>
                </c:pt>
                <c:pt idx="6167">
                  <c:v>8.8705286999999994E-2</c:v>
                </c:pt>
                <c:pt idx="6168">
                  <c:v>8.8695044000000001E-2</c:v>
                </c:pt>
                <c:pt idx="6169">
                  <c:v>8.8684707000000002E-2</c:v>
                </c:pt>
                <c:pt idx="6170">
                  <c:v>8.8674265000000002E-2</c:v>
                </c:pt>
                <c:pt idx="6171">
                  <c:v>8.8663704999999982E-2</c:v>
                </c:pt>
                <c:pt idx="6172">
                  <c:v>8.8653016000000001E-2</c:v>
                </c:pt>
                <c:pt idx="6173">
                  <c:v>8.8642184999999984E-2</c:v>
                </c:pt>
                <c:pt idx="6174">
                  <c:v>8.8631200999999993E-2</c:v>
                </c:pt>
                <c:pt idx="6175">
                  <c:v>8.8620050000000006E-2</c:v>
                </c:pt>
                <c:pt idx="6176">
                  <c:v>8.8608723E-2</c:v>
                </c:pt>
                <c:pt idx="6177">
                  <c:v>8.8597205999999984E-2</c:v>
                </c:pt>
                <c:pt idx="6178">
                  <c:v>8.8585486999999991E-2</c:v>
                </c:pt>
                <c:pt idx="6179">
                  <c:v>8.8573555999999998E-2</c:v>
                </c:pt>
                <c:pt idx="6180">
                  <c:v>8.8561399999999985E-2</c:v>
                </c:pt>
                <c:pt idx="6181">
                  <c:v>8.8549006999999985E-2</c:v>
                </c:pt>
                <c:pt idx="6182">
                  <c:v>8.8536367000000005E-2</c:v>
                </c:pt>
                <c:pt idx="6183">
                  <c:v>8.8523467999999994E-2</c:v>
                </c:pt>
                <c:pt idx="6184">
                  <c:v>8.8510297999999987E-2</c:v>
                </c:pt>
                <c:pt idx="6185">
                  <c:v>8.849684699999999E-2</c:v>
                </c:pt>
                <c:pt idx="6186">
                  <c:v>8.8483104000000007E-2</c:v>
                </c:pt>
                <c:pt idx="6187">
                  <c:v>8.8469057999999989E-2</c:v>
                </c:pt>
                <c:pt idx="6188">
                  <c:v>8.8454697999999998E-2</c:v>
                </c:pt>
                <c:pt idx="6189">
                  <c:v>8.8440012999999984E-2</c:v>
                </c:pt>
                <c:pt idx="6190">
                  <c:v>8.8424995000000006E-2</c:v>
                </c:pt>
                <c:pt idx="6191">
                  <c:v>8.8409630999999989E-2</c:v>
                </c:pt>
                <c:pt idx="6192">
                  <c:v>8.8393912999999991E-2</c:v>
                </c:pt>
                <c:pt idx="6193">
                  <c:v>8.837783099999999E-2</c:v>
                </c:pt>
                <c:pt idx="6194">
                  <c:v>8.8361375999999991E-2</c:v>
                </c:pt>
                <c:pt idx="6195">
                  <c:v>8.8344538E-2</c:v>
                </c:pt>
                <c:pt idx="6196">
                  <c:v>8.8327307999999993E-2</c:v>
                </c:pt>
                <c:pt idx="6197">
                  <c:v>8.8309677000000003E-2</c:v>
                </c:pt>
                <c:pt idx="6198">
                  <c:v>8.8291638000000006E-2</c:v>
                </c:pt>
                <c:pt idx="6199">
                  <c:v>8.8273181000000006E-2</c:v>
                </c:pt>
                <c:pt idx="6200">
                  <c:v>8.8254298999999981E-2</c:v>
                </c:pt>
                <c:pt idx="6201">
                  <c:v>8.8234982999999989E-2</c:v>
                </c:pt>
                <c:pt idx="6202">
                  <c:v>8.8215226000000008E-2</c:v>
                </c:pt>
                <c:pt idx="6203">
                  <c:v>8.8195021000000012E-2</c:v>
                </c:pt>
                <c:pt idx="6204">
                  <c:v>8.8174359000000008E-2</c:v>
                </c:pt>
                <c:pt idx="6205">
                  <c:v>8.8153234999999996E-2</c:v>
                </c:pt>
                <c:pt idx="6206">
                  <c:v>8.8131641000000011E-2</c:v>
                </c:pt>
                <c:pt idx="6207">
                  <c:v>8.8109569999999998E-2</c:v>
                </c:pt>
                <c:pt idx="6208">
                  <c:v>8.808701599999999E-2</c:v>
                </c:pt>
                <c:pt idx="6209">
                  <c:v>8.806397199999999E-2</c:v>
                </c:pt>
                <c:pt idx="6210">
                  <c:v>8.8040433000000001E-2</c:v>
                </c:pt>
                <c:pt idx="6211">
                  <c:v>8.8016392999999998E-2</c:v>
                </c:pt>
                <c:pt idx="6212">
                  <c:v>8.7991844999999985E-2</c:v>
                </c:pt>
                <c:pt idx="6213">
                  <c:v>8.7966783999999992E-2</c:v>
                </c:pt>
                <c:pt idx="6214">
                  <c:v>8.7941204999999995E-2</c:v>
                </c:pt>
                <c:pt idx="6215">
                  <c:v>8.7915102999999994E-2</c:v>
                </c:pt>
                <c:pt idx="6216">
                  <c:v>8.7888472999999995E-2</c:v>
                </c:pt>
                <c:pt idx="6217">
                  <c:v>8.7861308999999999E-2</c:v>
                </c:pt>
                <c:pt idx="6218">
                  <c:v>8.7833607000000008E-2</c:v>
                </c:pt>
                <c:pt idx="6219">
                  <c:v>8.7805362999999997E-2</c:v>
                </c:pt>
                <c:pt idx="6220">
                  <c:v>8.7776570999999998E-2</c:v>
                </c:pt>
                <c:pt idx="6221">
                  <c:v>8.7747228999999982E-2</c:v>
                </c:pt>
                <c:pt idx="6222">
                  <c:v>8.7717333000000008E-2</c:v>
                </c:pt>
                <c:pt idx="6223">
                  <c:v>8.7686876999999996E-2</c:v>
                </c:pt>
                <c:pt idx="6224">
                  <c:v>8.7655859000000003E-2</c:v>
                </c:pt>
                <c:pt idx="6225">
                  <c:v>8.7624275000000001E-2</c:v>
                </c:pt>
                <c:pt idx="6226">
                  <c:v>8.7592121999999994E-2</c:v>
                </c:pt>
                <c:pt idx="6227">
                  <c:v>8.7559395999999984E-2</c:v>
                </c:pt>
                <c:pt idx="6228">
                  <c:v>8.7526094999999998E-2</c:v>
                </c:pt>
                <c:pt idx="6229">
                  <c:v>8.7492216000000012E-2</c:v>
                </c:pt>
                <c:pt idx="6230">
                  <c:v>8.7457755999999998E-2</c:v>
                </c:pt>
                <c:pt idx="6231">
                  <c:v>8.7422712999999985E-2</c:v>
                </c:pt>
                <c:pt idx="6232">
                  <c:v>8.7387084000000004E-2</c:v>
                </c:pt>
                <c:pt idx="6233">
                  <c:v>8.7350866999999999E-2</c:v>
                </c:pt>
                <c:pt idx="6234">
                  <c:v>8.7314060999999998E-2</c:v>
                </c:pt>
                <c:pt idx="6235">
                  <c:v>8.7276662000000005E-2</c:v>
                </c:pt>
                <c:pt idx="6236">
                  <c:v>8.723866999999999E-2</c:v>
                </c:pt>
                <c:pt idx="6237">
                  <c:v>8.7200082999999984E-2</c:v>
                </c:pt>
                <c:pt idx="6238">
                  <c:v>8.7160899999999986E-2</c:v>
                </c:pt>
                <c:pt idx="6239">
                  <c:v>8.7121118999999997E-2</c:v>
                </c:pt>
                <c:pt idx="6240">
                  <c:v>8.708073899999999E-2</c:v>
                </c:pt>
                <c:pt idx="6241">
                  <c:v>8.7039758999999994E-2</c:v>
                </c:pt>
                <c:pt idx="6242">
                  <c:v>8.6998178000000009E-2</c:v>
                </c:pt>
                <c:pt idx="6243">
                  <c:v>8.6955997000000007E-2</c:v>
                </c:pt>
                <c:pt idx="6244">
                  <c:v>8.6913212999999989E-2</c:v>
                </c:pt>
                <c:pt idx="6245">
                  <c:v>8.6869826999999983E-2</c:v>
                </c:pt>
                <c:pt idx="6246">
                  <c:v>8.6825838999999988E-2</c:v>
                </c:pt>
                <c:pt idx="6247">
                  <c:v>8.6781247000000006E-2</c:v>
                </c:pt>
                <c:pt idx="6248">
                  <c:v>8.6736054000000007E-2</c:v>
                </c:pt>
                <c:pt idx="6249">
                  <c:v>8.6690257999999992E-2</c:v>
                </c:pt>
                <c:pt idx="6250">
                  <c:v>8.664385899999999E-2</c:v>
                </c:pt>
                <c:pt idx="6251">
                  <c:v>8.6596858999999998E-2</c:v>
                </c:pt>
                <c:pt idx="6252">
                  <c:v>8.6549256999999991E-2</c:v>
                </c:pt>
                <c:pt idx="6253">
                  <c:v>8.6501054999999993E-2</c:v>
                </c:pt>
                <c:pt idx="6254">
                  <c:v>8.6452253000000007E-2</c:v>
                </c:pt>
                <c:pt idx="6255">
                  <c:v>8.6402853000000002E-2</c:v>
                </c:pt>
                <c:pt idx="6256">
                  <c:v>8.6352854000000007E-2</c:v>
                </c:pt>
                <c:pt idx="6257">
                  <c:v>8.6302258999999992E-2</c:v>
                </c:pt>
                <c:pt idx="6258">
                  <c:v>8.6251068999999986E-2</c:v>
                </c:pt>
                <c:pt idx="6259">
                  <c:v>8.6199283999999987E-2</c:v>
                </c:pt>
                <c:pt idx="6260">
                  <c:v>8.6146907999999994E-2</c:v>
                </c:pt>
                <c:pt idx="6261">
                  <c:v>8.6093940000000008E-2</c:v>
                </c:pt>
                <c:pt idx="6262">
                  <c:v>8.6040383999999998E-2</c:v>
                </c:pt>
                <c:pt idx="6263">
                  <c:v>8.5986240999999991E-2</c:v>
                </c:pt>
                <c:pt idx="6264">
                  <c:v>8.5931512999999987E-2</c:v>
                </c:pt>
                <c:pt idx="6265">
                  <c:v>8.5876202999999984E-2</c:v>
                </c:pt>
                <c:pt idx="6266">
                  <c:v>8.582031200000001E-2</c:v>
                </c:pt>
                <c:pt idx="6267">
                  <c:v>8.5763843000000006E-2</c:v>
                </c:pt>
                <c:pt idx="6268">
                  <c:v>8.5706799E-2</c:v>
                </c:pt>
                <c:pt idx="6269">
                  <c:v>8.564918299999999E-2</c:v>
                </c:pt>
                <c:pt idx="6270">
                  <c:v>8.5590996000000003E-2</c:v>
                </c:pt>
                <c:pt idx="6271">
                  <c:v>8.5532243000000008E-2</c:v>
                </c:pt>
                <c:pt idx="6272">
                  <c:v>8.5472926000000005E-2</c:v>
                </c:pt>
                <c:pt idx="6273">
                  <c:v>8.5413047999999991E-2</c:v>
                </c:pt>
                <c:pt idx="6274">
                  <c:v>8.5352611999999994E-2</c:v>
                </c:pt>
                <c:pt idx="6275">
                  <c:v>8.5291623000000011E-2</c:v>
                </c:pt>
                <c:pt idx="6276">
                  <c:v>8.5230082999999984E-2</c:v>
                </c:pt>
                <c:pt idx="6277">
                  <c:v>8.5167996999999995E-2</c:v>
                </c:pt>
                <c:pt idx="6278">
                  <c:v>8.5105367999999987E-2</c:v>
                </c:pt>
                <c:pt idx="6279">
                  <c:v>8.5042199999999984E-2</c:v>
                </c:pt>
                <c:pt idx="6280">
                  <c:v>8.4978496999999986E-2</c:v>
                </c:pt>
                <c:pt idx="6281">
                  <c:v>8.4914263999999989E-2</c:v>
                </c:pt>
                <c:pt idx="6282">
                  <c:v>8.4849503999999992E-2</c:v>
                </c:pt>
                <c:pt idx="6283">
                  <c:v>8.4784221999999992E-2</c:v>
                </c:pt>
                <c:pt idx="6284">
                  <c:v>8.4718421999999988E-2</c:v>
                </c:pt>
                <c:pt idx="6285">
                  <c:v>8.4652110000000003E-2</c:v>
                </c:pt>
                <c:pt idx="6286">
                  <c:v>8.4585290000000007E-2</c:v>
                </c:pt>
                <c:pt idx="6287">
                  <c:v>8.4517966999999999E-2</c:v>
                </c:pt>
                <c:pt idx="6288">
                  <c:v>8.4450146000000004E-2</c:v>
                </c:pt>
                <c:pt idx="6289">
                  <c:v>8.438183199999999E-2</c:v>
                </c:pt>
                <c:pt idx="6290">
                  <c:v>8.4313029999999997E-2</c:v>
                </c:pt>
                <c:pt idx="6291">
                  <c:v>8.4243747000000008E-2</c:v>
                </c:pt>
                <c:pt idx="6292">
                  <c:v>8.4173986000000006E-2</c:v>
                </c:pt>
                <c:pt idx="6293">
                  <c:v>8.4103755000000002E-2</c:v>
                </c:pt>
                <c:pt idx="6294">
                  <c:v>8.4033058999999993E-2</c:v>
                </c:pt>
                <c:pt idx="6295">
                  <c:v>8.3961903000000004E-2</c:v>
                </c:pt>
                <c:pt idx="6296">
                  <c:v>8.3890294000000004E-2</c:v>
                </c:pt>
                <c:pt idx="6297">
                  <c:v>8.3818237999999989E-2</c:v>
                </c:pt>
                <c:pt idx="6298">
                  <c:v>8.3745739999999999E-2</c:v>
                </c:pt>
                <c:pt idx="6299">
                  <c:v>8.3672808999999987E-2</c:v>
                </c:pt>
                <c:pt idx="6300">
                  <c:v>8.3599448999999992E-2</c:v>
                </c:pt>
                <c:pt idx="6301">
                  <c:v>8.3525667999999997E-2</c:v>
                </c:pt>
                <c:pt idx="6302">
                  <c:v>8.3451472999999998E-2</c:v>
                </c:pt>
                <c:pt idx="6303">
                  <c:v>8.3376869999999992E-2</c:v>
                </c:pt>
                <c:pt idx="6304">
                  <c:v>8.3301866000000002E-2</c:v>
                </c:pt>
                <c:pt idx="6305">
                  <c:v>8.3226468999999997E-2</c:v>
                </c:pt>
                <c:pt idx="6306">
                  <c:v>8.3150686000000001E-2</c:v>
                </c:pt>
                <c:pt idx="6307">
                  <c:v>8.3074523999999997E-2</c:v>
                </c:pt>
                <c:pt idx="6308">
                  <c:v>8.2997990999999993E-2</c:v>
                </c:pt>
                <c:pt idx="6309">
                  <c:v>8.2921094000000001E-2</c:v>
                </c:pt>
                <c:pt idx="6310">
                  <c:v>8.2843842000000001E-2</c:v>
                </c:pt>
                <c:pt idx="6311">
                  <c:v>8.276624199999999E-2</c:v>
                </c:pt>
                <c:pt idx="6312">
                  <c:v>8.2688302999999991E-2</c:v>
                </c:pt>
                <c:pt idx="6313">
                  <c:v>8.2610032E-2</c:v>
                </c:pt>
                <c:pt idx="6314">
                  <c:v>8.2531438999999998E-2</c:v>
                </c:pt>
                <c:pt idx="6315">
                  <c:v>8.2452530999999996E-2</c:v>
                </c:pt>
                <c:pt idx="6316">
                  <c:v>8.2373318000000001E-2</c:v>
                </c:pt>
                <c:pt idx="6317">
                  <c:v>8.2293807999999996E-2</c:v>
                </c:pt>
                <c:pt idx="6318">
                  <c:v>8.2214009000000005E-2</c:v>
                </c:pt>
                <c:pt idx="6319">
                  <c:v>8.2133931999999993E-2</c:v>
                </c:pt>
                <c:pt idx="6320">
                  <c:v>8.2053583999999999E-2</c:v>
                </c:pt>
                <c:pt idx="6321">
                  <c:v>8.1972976000000003E-2</c:v>
                </c:pt>
                <c:pt idx="6322">
                  <c:v>8.1892116999999987E-2</c:v>
                </c:pt>
                <c:pt idx="6323">
                  <c:v>8.1811014999999987E-2</c:v>
                </c:pt>
                <c:pt idx="6324">
                  <c:v>8.1729680999999998E-2</c:v>
                </c:pt>
                <c:pt idx="6325">
                  <c:v>8.1648122999999989E-2</c:v>
                </c:pt>
                <c:pt idx="6326">
                  <c:v>8.1566351000000009E-2</c:v>
                </c:pt>
                <c:pt idx="6327">
                  <c:v>8.1484374999999998E-2</c:v>
                </c:pt>
                <c:pt idx="6328">
                  <c:v>8.1402204000000006E-2</c:v>
                </c:pt>
                <c:pt idx="6329">
                  <c:v>8.1319848E-2</c:v>
                </c:pt>
                <c:pt idx="6330">
                  <c:v>8.1237316000000004E-2</c:v>
                </c:pt>
                <c:pt idx="6331">
                  <c:v>8.1154617999999998E-2</c:v>
                </c:pt>
                <c:pt idx="6332">
                  <c:v>8.1071763999999991E-2</c:v>
                </c:pt>
                <c:pt idx="6333">
                  <c:v>8.0988761999999992E-2</c:v>
                </c:pt>
                <c:pt idx="6334">
                  <c:v>8.0905624000000009E-2</c:v>
                </c:pt>
                <c:pt idx="6335">
                  <c:v>8.0822356999999997E-2</c:v>
                </c:pt>
                <c:pt idx="6336">
                  <c:v>8.0738971999999992E-2</c:v>
                </c:pt>
                <c:pt idx="6337">
                  <c:v>8.0655478000000003E-2</c:v>
                </c:pt>
                <c:pt idx="6338">
                  <c:v>8.0571883999999996E-2</c:v>
                </c:pt>
                <c:pt idx="6339">
                  <c:v>8.048820000000001E-2</c:v>
                </c:pt>
                <c:pt idx="6340">
                  <c:v>8.0404433999999997E-2</c:v>
                </c:pt>
                <c:pt idx="6341">
                  <c:v>8.0320596999999994E-2</c:v>
                </c:pt>
                <c:pt idx="6342">
                  <c:v>8.0236696999999996E-2</c:v>
                </c:pt>
                <c:pt idx="6343">
                  <c:v>8.0152742999999999E-2</c:v>
                </c:pt>
                <c:pt idx="6344">
                  <c:v>8.0068742999999998E-2</c:v>
                </c:pt>
                <c:pt idx="6345">
                  <c:v>7.9984706999999988E-2</c:v>
                </c:pt>
                <c:pt idx="6346">
                  <c:v>7.9900643999999993E-2</c:v>
                </c:pt>
                <c:pt idx="6347">
                  <c:v>7.9816561000000008E-2</c:v>
                </c:pt>
                <c:pt idx="6348">
                  <c:v>7.9732468000000001E-2</c:v>
                </c:pt>
                <c:pt idx="6349">
                  <c:v>7.9648370999999996E-2</c:v>
                </c:pt>
                <c:pt idx="6350">
                  <c:v>7.9564280999999987E-2</c:v>
                </c:pt>
                <c:pt idx="6351">
                  <c:v>7.9480202999999999E-2</c:v>
                </c:pt>
                <c:pt idx="6352">
                  <c:v>7.9396146000000001E-2</c:v>
                </c:pt>
                <c:pt idx="6353">
                  <c:v>7.9312117999999987E-2</c:v>
                </c:pt>
                <c:pt idx="6354">
                  <c:v>7.922812600000001E-2</c:v>
                </c:pt>
                <c:pt idx="6355">
                  <c:v>7.9144176999999996E-2</c:v>
                </c:pt>
                <c:pt idx="6356">
                  <c:v>7.9060277999999998E-2</c:v>
                </c:pt>
                <c:pt idx="6357">
                  <c:v>7.8976434999999998E-2</c:v>
                </c:pt>
                <c:pt idx="6358">
                  <c:v>7.8892657000000005E-2</c:v>
                </c:pt>
                <c:pt idx="6359">
                  <c:v>7.880894799999999E-2</c:v>
                </c:pt>
                <c:pt idx="6360">
                  <c:v>7.872531599999999E-2</c:v>
                </c:pt>
                <c:pt idx="6361">
                  <c:v>7.8641766000000002E-2</c:v>
                </c:pt>
                <c:pt idx="6362">
                  <c:v>7.8558303999999995E-2</c:v>
                </c:pt>
                <c:pt idx="6363">
                  <c:v>7.8474935999999995E-2</c:v>
                </c:pt>
                <c:pt idx="6364">
                  <c:v>7.8391668999999997E-2</c:v>
                </c:pt>
                <c:pt idx="6365">
                  <c:v>7.8308506999999999E-2</c:v>
                </c:pt>
                <c:pt idx="6366">
                  <c:v>7.8225455999999999E-2</c:v>
                </c:pt>
                <c:pt idx="6367">
                  <c:v>7.8142520999999993E-2</c:v>
                </c:pt>
                <c:pt idx="6368">
                  <c:v>7.8059708000000005E-2</c:v>
                </c:pt>
                <c:pt idx="6369">
                  <c:v>7.7977021000000007E-2</c:v>
                </c:pt>
                <c:pt idx="6370">
                  <c:v>7.7894464999999996E-2</c:v>
                </c:pt>
                <c:pt idx="6371">
                  <c:v>7.7812045999999996E-2</c:v>
                </c:pt>
                <c:pt idx="6372">
                  <c:v>7.7729767000000005E-2</c:v>
                </c:pt>
                <c:pt idx="6373">
                  <c:v>7.7647634999999993E-2</c:v>
                </c:pt>
                <c:pt idx="6374">
                  <c:v>7.7565651999999999E-2</c:v>
                </c:pt>
                <c:pt idx="6375">
                  <c:v>7.7483825000000006E-2</c:v>
                </c:pt>
                <c:pt idx="6376">
                  <c:v>7.7402156E-2</c:v>
                </c:pt>
                <c:pt idx="6377">
                  <c:v>7.732065099999999E-2</c:v>
                </c:pt>
                <c:pt idx="6378">
                  <c:v>7.7239314000000003E-2</c:v>
                </c:pt>
                <c:pt idx="6379">
                  <c:v>7.715814800000001E-2</c:v>
                </c:pt>
                <c:pt idx="6380">
                  <c:v>7.7077159000000006E-2</c:v>
                </c:pt>
                <c:pt idx="6381">
                  <c:v>7.6996349999999991E-2</c:v>
                </c:pt>
                <c:pt idx="6382">
                  <c:v>7.691572499999999E-2</c:v>
                </c:pt>
                <c:pt idx="6383">
                  <c:v>7.6835288000000002E-2</c:v>
                </c:pt>
                <c:pt idx="6384">
                  <c:v>7.6755042999999995E-2</c:v>
                </c:pt>
                <c:pt idx="6385">
                  <c:v>7.6674994999999996E-2</c:v>
                </c:pt>
                <c:pt idx="6386">
                  <c:v>7.6595146000000003E-2</c:v>
                </c:pt>
                <c:pt idx="6387">
                  <c:v>7.6515501999999999E-2</c:v>
                </c:pt>
                <c:pt idx="6388">
                  <c:v>7.6436064999999997E-2</c:v>
                </c:pt>
                <c:pt idx="6389">
                  <c:v>7.6356840000000009E-2</c:v>
                </c:pt>
                <c:pt idx="6390">
                  <c:v>7.627783099999999E-2</c:v>
                </c:pt>
                <c:pt idx="6391">
                  <c:v>7.6199039999999996E-2</c:v>
                </c:pt>
                <c:pt idx="6392">
                  <c:v>7.6120472999999994E-2</c:v>
                </c:pt>
                <c:pt idx="6393">
                  <c:v>7.6042132999999998E-2</c:v>
                </c:pt>
                <c:pt idx="6394">
                  <c:v>7.5964023999999991E-2</c:v>
                </c:pt>
                <c:pt idx="6395">
                  <c:v>7.5886149999999999E-2</c:v>
                </c:pt>
                <c:pt idx="6396">
                  <c:v>7.5808514999999993E-2</c:v>
                </c:pt>
                <c:pt idx="6397">
                  <c:v>7.5731121999999998E-2</c:v>
                </c:pt>
                <c:pt idx="6398">
                  <c:v>7.5653975999999998E-2</c:v>
                </c:pt>
                <c:pt idx="6399">
                  <c:v>7.557708099999999E-2</c:v>
                </c:pt>
                <c:pt idx="6400">
                  <c:v>7.5500440000000002E-2</c:v>
                </c:pt>
                <c:pt idx="6401">
                  <c:v>7.5424057999999988E-2</c:v>
                </c:pt>
                <c:pt idx="6402">
                  <c:v>7.5347938000000003E-2</c:v>
                </c:pt>
                <c:pt idx="6403">
                  <c:v>7.5272084999999989E-2</c:v>
                </c:pt>
                <c:pt idx="6404">
                  <c:v>7.5196501999999998E-2</c:v>
                </c:pt>
                <c:pt idx="6405">
                  <c:v>7.5121194000000002E-2</c:v>
                </c:pt>
                <c:pt idx="6406">
                  <c:v>7.5046164999999998E-2</c:v>
                </c:pt>
                <c:pt idx="6407">
                  <c:v>7.4971417999999998E-2</c:v>
                </c:pt>
                <c:pt idx="6408">
                  <c:v>7.4896958999999999E-2</c:v>
                </c:pt>
                <c:pt idx="6409">
                  <c:v>7.482279E-2</c:v>
                </c:pt>
                <c:pt idx="6410">
                  <c:v>7.4748915999999999E-2</c:v>
                </c:pt>
                <c:pt idx="6411">
                  <c:v>7.4675341000000006E-2</c:v>
                </c:pt>
                <c:pt idx="6412">
                  <c:v>7.4602068999999993E-2</c:v>
                </c:pt>
                <c:pt idx="6413">
                  <c:v>7.4529103999999999E-2</c:v>
                </c:pt>
                <c:pt idx="6414">
                  <c:v>7.4456450000000007E-2</c:v>
                </c:pt>
                <c:pt idx="6415">
                  <c:v>7.4384112000000002E-2</c:v>
                </c:pt>
                <c:pt idx="6416">
                  <c:v>7.4312092999999996E-2</c:v>
                </c:pt>
                <c:pt idx="6417">
                  <c:v>7.4240397999999999E-2</c:v>
                </c:pt>
                <c:pt idx="6418">
                  <c:v>7.4169029999999997E-2</c:v>
                </c:pt>
                <c:pt idx="6419">
                  <c:v>7.4097994E-2</c:v>
                </c:pt>
                <c:pt idx="6420">
                  <c:v>7.4027292999999994E-2</c:v>
                </c:pt>
                <c:pt idx="6421">
                  <c:v>7.3956933000000002E-2</c:v>
                </c:pt>
                <c:pt idx="6422">
                  <c:v>7.3886914999999997E-2</c:v>
                </c:pt>
                <c:pt idx="6423">
                  <c:v>7.3817246000000003E-2</c:v>
                </c:pt>
                <c:pt idx="6424">
                  <c:v>7.374792799999999E-2</c:v>
                </c:pt>
                <c:pt idx="6425">
                  <c:v>7.3678966999999998E-2</c:v>
                </c:pt>
                <c:pt idx="6426">
                  <c:v>7.3610363999999998E-2</c:v>
                </c:pt>
                <c:pt idx="6427">
                  <c:v>7.3542125999999999E-2</c:v>
                </c:pt>
                <c:pt idx="6428">
                  <c:v>7.3474254999999988E-2</c:v>
                </c:pt>
                <c:pt idx="6429">
                  <c:v>7.340675599999999E-2</c:v>
                </c:pt>
                <c:pt idx="6430">
                  <c:v>7.3339631999999988E-2</c:v>
                </c:pt>
                <c:pt idx="6431">
                  <c:v>7.3272888000000008E-2</c:v>
                </c:pt>
                <c:pt idx="6432">
                  <c:v>7.3206526999999993E-2</c:v>
                </c:pt>
                <c:pt idx="6433">
                  <c:v>7.3140552999999997E-2</c:v>
                </c:pt>
                <c:pt idx="6434">
                  <c:v>7.307496899999999E-2</c:v>
                </c:pt>
                <c:pt idx="6435">
                  <c:v>7.3009779999999996E-2</c:v>
                </c:pt>
                <c:pt idx="6436">
                  <c:v>7.2944988999999988E-2</c:v>
                </c:pt>
                <c:pt idx="6437">
                  <c:v>7.288059999999999E-2</c:v>
                </c:pt>
                <c:pt idx="6438">
                  <c:v>7.2816617E-2</c:v>
                </c:pt>
                <c:pt idx="6439">
                  <c:v>7.2753042999999989E-2</c:v>
                </c:pt>
                <c:pt idx="6440">
                  <c:v>7.2689880999999998E-2</c:v>
                </c:pt>
                <c:pt idx="6441">
                  <c:v>7.2627136000000009E-2</c:v>
                </c:pt>
                <c:pt idx="6442">
                  <c:v>7.2564811000000007E-2</c:v>
                </c:pt>
                <c:pt idx="6443">
                  <c:v>7.2502909000000004E-2</c:v>
                </c:pt>
                <c:pt idx="6444">
                  <c:v>7.2441433999999999E-2</c:v>
                </c:pt>
                <c:pt idx="6445">
                  <c:v>7.2380389999999989E-2</c:v>
                </c:pt>
                <c:pt idx="6446">
                  <c:v>7.2319779000000001E-2</c:v>
                </c:pt>
                <c:pt idx="6447">
                  <c:v>7.2259606000000004E-2</c:v>
                </c:pt>
                <c:pt idx="6448">
                  <c:v>7.2199872999999998E-2</c:v>
                </c:pt>
                <c:pt idx="6449">
                  <c:v>7.2140585000000007E-2</c:v>
                </c:pt>
                <c:pt idx="6450">
                  <c:v>7.2081744000000003E-2</c:v>
                </c:pt>
                <c:pt idx="6451">
                  <c:v>7.2023354999999997E-2</c:v>
                </c:pt>
                <c:pt idx="6452">
                  <c:v>7.1965419000000003E-2</c:v>
                </c:pt>
                <c:pt idx="6453">
                  <c:v>7.1907941000000003E-2</c:v>
                </c:pt>
                <c:pt idx="6454">
                  <c:v>7.1850924999999996E-2</c:v>
                </c:pt>
                <c:pt idx="6455">
                  <c:v>7.1794372999999995E-2</c:v>
                </c:pt>
                <c:pt idx="6456">
                  <c:v>7.1738287999999997E-2</c:v>
                </c:pt>
                <c:pt idx="6457">
                  <c:v>7.1682675000000001E-2</c:v>
                </c:pt>
                <c:pt idx="6458">
                  <c:v>7.1627535999999992E-2</c:v>
                </c:pt>
                <c:pt idx="6459">
                  <c:v>7.1572875000000008E-2</c:v>
                </c:pt>
                <c:pt idx="6460">
                  <c:v>7.1518694999999993E-2</c:v>
                </c:pt>
                <c:pt idx="6461">
                  <c:v>7.1464999000000001E-2</c:v>
                </c:pt>
                <c:pt idx="6462">
                  <c:v>7.1411791000000002E-2</c:v>
                </c:pt>
                <c:pt idx="6463">
                  <c:v>7.1359073999999995E-2</c:v>
                </c:pt>
                <c:pt idx="6464">
                  <c:v>7.1306851000000004E-2</c:v>
                </c:pt>
                <c:pt idx="6465">
                  <c:v>7.1255126000000002E-2</c:v>
                </c:pt>
                <c:pt idx="6466">
                  <c:v>7.1203901E-2</c:v>
                </c:pt>
                <c:pt idx="6467">
                  <c:v>7.1153180999999996E-2</c:v>
                </c:pt>
                <c:pt idx="6468">
                  <c:v>7.1102966999999989E-2</c:v>
                </c:pt>
                <c:pt idx="6469">
                  <c:v>7.1053265000000004E-2</c:v>
                </c:pt>
                <c:pt idx="6470">
                  <c:v>7.1004075999999999E-2</c:v>
                </c:pt>
                <c:pt idx="6471">
                  <c:v>7.0955404E-2</c:v>
                </c:pt>
                <c:pt idx="6472">
                  <c:v>7.0907253000000003E-2</c:v>
                </c:pt>
                <c:pt idx="6473">
                  <c:v>7.0859624999999996E-2</c:v>
                </c:pt>
                <c:pt idx="6474">
                  <c:v>7.0812523999999988E-2</c:v>
                </c:pt>
                <c:pt idx="6475">
                  <c:v>7.0765952999999993E-2</c:v>
                </c:pt>
                <c:pt idx="6476">
                  <c:v>7.0719914999999994E-2</c:v>
                </c:pt>
                <c:pt idx="6477">
                  <c:v>7.0674412999999991E-2</c:v>
                </c:pt>
                <c:pt idx="6478">
                  <c:v>7.0629450999999996E-2</c:v>
                </c:pt>
                <c:pt idx="6479">
                  <c:v>7.0585031999999992E-2</c:v>
                </c:pt>
                <c:pt idx="6480">
                  <c:v>7.0541158999999992E-2</c:v>
                </c:pt>
                <c:pt idx="6481">
                  <c:v>7.0497834000000009E-2</c:v>
                </c:pt>
                <c:pt idx="6482">
                  <c:v>7.0455060999999999E-2</c:v>
                </c:pt>
                <c:pt idx="6483">
                  <c:v>7.0412843000000003E-2</c:v>
                </c:pt>
                <c:pt idx="6484">
                  <c:v>7.0371183000000004E-2</c:v>
                </c:pt>
                <c:pt idx="6485">
                  <c:v>7.0330082999999988E-2</c:v>
                </c:pt>
                <c:pt idx="6486">
                  <c:v>7.0289547000000008E-2</c:v>
                </c:pt>
                <c:pt idx="6487">
                  <c:v>7.0249575000000009E-2</c:v>
                </c:pt>
                <c:pt idx="6488">
                  <c:v>7.0210173000000001E-2</c:v>
                </c:pt>
                <c:pt idx="6489">
                  <c:v>7.0171339999999999E-2</c:v>
                </c:pt>
                <c:pt idx="6490">
                  <c:v>7.0133081E-2</c:v>
                </c:pt>
                <c:pt idx="6491">
                  <c:v>7.0095397000000004E-2</c:v>
                </c:pt>
                <c:pt idx="6492">
                  <c:v>7.0058288999999996E-2</c:v>
                </c:pt>
                <c:pt idx="6493">
                  <c:v>7.0021760999999988E-2</c:v>
                </c:pt>
                <c:pt idx="6494">
                  <c:v>6.9985813699999996E-2</c:v>
                </c:pt>
                <c:pt idx="6495">
                  <c:v>6.9950448400000004E-2</c:v>
                </c:pt>
                <c:pt idx="6496">
                  <c:v>6.9915666900000006E-2</c:v>
                </c:pt>
                <c:pt idx="6497">
                  <c:v>6.9881470299999998E-2</c:v>
                </c:pt>
                <c:pt idx="6498">
                  <c:v>6.9847859600000006E-2</c:v>
                </c:pt>
                <c:pt idx="6499">
                  <c:v>6.9814835899999997E-2</c:v>
                </c:pt>
                <c:pt idx="6500">
                  <c:v>6.9782399699999997E-2</c:v>
                </c:pt>
                <c:pt idx="6501">
                  <c:v>6.9750551599999988E-2</c:v>
                </c:pt>
                <c:pt idx="6502">
                  <c:v>6.9719291699999991E-2</c:v>
                </c:pt>
                <c:pt idx="6503">
                  <c:v>6.9688620099999987E-2</c:v>
                </c:pt>
                <c:pt idx="6504">
                  <c:v>6.9658536699999996E-2</c:v>
                </c:pt>
                <c:pt idx="6505">
                  <c:v>6.9629040899999994E-2</c:v>
                </c:pt>
                <c:pt idx="6506">
                  <c:v>6.9600132000000009E-2</c:v>
                </c:pt>
                <c:pt idx="6507">
                  <c:v>6.9571809200000001E-2</c:v>
                </c:pt>
                <c:pt idx="6508">
                  <c:v>6.9544071099999993E-2</c:v>
                </c:pt>
                <c:pt idx="6509">
                  <c:v>6.9516916299999995E-2</c:v>
                </c:pt>
                <c:pt idx="6510">
                  <c:v>6.9490342999999996E-2</c:v>
                </c:pt>
                <c:pt idx="6511">
                  <c:v>6.9464349099999989E-2</c:v>
                </c:pt>
                <c:pt idx="6512">
                  <c:v>6.9438932199999998E-2</c:v>
                </c:pt>
                <c:pt idx="6513">
                  <c:v>6.9414089600000006E-2</c:v>
                </c:pt>
                <c:pt idx="6514">
                  <c:v>6.9389818200000009E-2</c:v>
                </c:pt>
                <c:pt idx="6515">
                  <c:v>6.9366114799999989E-2</c:v>
                </c:pt>
                <c:pt idx="6516">
                  <c:v>6.9342975499999987E-2</c:v>
                </c:pt>
                <c:pt idx="6517">
                  <c:v>6.9320396499999992E-2</c:v>
                </c:pt>
                <c:pt idx="6518">
                  <c:v>6.9298373299999994E-2</c:v>
                </c:pt>
                <c:pt idx="6519">
                  <c:v>6.9276901400000007E-2</c:v>
                </c:pt>
                <c:pt idx="6520">
                  <c:v>6.9255975800000008E-2</c:v>
                </c:pt>
                <c:pt idx="6521">
                  <c:v>6.9235591399999991E-2</c:v>
                </c:pt>
                <c:pt idx="6522">
                  <c:v>6.9215742699999999E-2</c:v>
                </c:pt>
                <c:pt idx="6523">
                  <c:v>6.9196424000000006E-2</c:v>
                </c:pt>
                <c:pt idx="6524">
                  <c:v>6.9177629200000007E-2</c:v>
                </c:pt>
                <c:pt idx="6525">
                  <c:v>6.9159352300000004E-2</c:v>
                </c:pt>
                <c:pt idx="6526">
                  <c:v>6.9141586799999988E-2</c:v>
                </c:pt>
                <c:pt idx="6527">
                  <c:v>6.9124326099999994E-2</c:v>
                </c:pt>
                <c:pt idx="6528">
                  <c:v>6.91075632E-2</c:v>
                </c:pt>
                <c:pt idx="6529">
                  <c:v>6.9091291199999988E-2</c:v>
                </c:pt>
                <c:pt idx="6530">
                  <c:v>6.9075502799999994E-2</c:v>
                </c:pt>
                <c:pt idx="6531">
                  <c:v>6.9060190699999996E-2</c:v>
                </c:pt>
                <c:pt idx="6532">
                  <c:v>6.9045347199999996E-2</c:v>
                </c:pt>
                <c:pt idx="6533">
                  <c:v>6.9030964599999994E-2</c:v>
                </c:pt>
                <c:pt idx="6534">
                  <c:v>6.9017035000000004E-2</c:v>
                </c:pt>
                <c:pt idx="6535">
                  <c:v>6.9003550599999991E-2</c:v>
                </c:pt>
                <c:pt idx="6536">
                  <c:v>6.8990503000000009E-2</c:v>
                </c:pt>
                <c:pt idx="6537">
                  <c:v>6.8977884099999998E-2</c:v>
                </c:pt>
                <c:pt idx="6538">
                  <c:v>6.8965685499999999E-2</c:v>
                </c:pt>
                <c:pt idx="6539">
                  <c:v>6.8953898699999988E-2</c:v>
                </c:pt>
                <c:pt idx="6540">
                  <c:v>6.8942515300000007E-2</c:v>
                </c:pt>
                <c:pt idx="6541">
                  <c:v>6.8931526500000007E-2</c:v>
                </c:pt>
                <c:pt idx="6542">
                  <c:v>6.8920923800000006E-2</c:v>
                </c:pt>
                <c:pt idx="6543">
                  <c:v>6.891069829999999E-2</c:v>
                </c:pt>
                <c:pt idx="6544">
                  <c:v>6.8900841200000007E-2</c:v>
                </c:pt>
                <c:pt idx="6545">
                  <c:v>6.8891343800000004E-2</c:v>
                </c:pt>
                <c:pt idx="6546">
                  <c:v>6.8882197100000001E-2</c:v>
                </c:pt>
                <c:pt idx="6547">
                  <c:v>6.8873392300000003E-2</c:v>
                </c:pt>
                <c:pt idx="6548">
                  <c:v>6.8864920499999996E-2</c:v>
                </c:pt>
                <c:pt idx="6549">
                  <c:v>6.8856772699999999E-2</c:v>
                </c:pt>
                <c:pt idx="6550">
                  <c:v>6.8848939999999997E-2</c:v>
                </c:pt>
                <c:pt idx="6551">
                  <c:v>6.8841413599999998E-2</c:v>
                </c:pt>
                <c:pt idx="6552">
                  <c:v>6.8834184699999995E-2</c:v>
                </c:pt>
                <c:pt idx="6553">
                  <c:v>6.8827244300000007E-2</c:v>
                </c:pt>
                <c:pt idx="6554">
                  <c:v>6.8820583699999993E-2</c:v>
                </c:pt>
                <c:pt idx="6555">
                  <c:v>6.8814194199999998E-2</c:v>
                </c:pt>
                <c:pt idx="6556">
                  <c:v>6.8808067000000001E-2</c:v>
                </c:pt>
                <c:pt idx="6557">
                  <c:v>6.8802193600000006E-2</c:v>
                </c:pt>
                <c:pt idx="6558">
                  <c:v>6.8796565399999995E-2</c:v>
                </c:pt>
                <c:pt idx="6559">
                  <c:v>6.8791173999999997E-2</c:v>
                </c:pt>
                <c:pt idx="6560">
                  <c:v>6.8786010799999991E-2</c:v>
                </c:pt>
                <c:pt idx="6561">
                  <c:v>6.8781067599999995E-2</c:v>
                </c:pt>
                <c:pt idx="6562">
                  <c:v>6.8776336100000002E-2</c:v>
                </c:pt>
                <c:pt idx="6563">
                  <c:v>6.877180799999999E-2</c:v>
                </c:pt>
                <c:pt idx="6564">
                  <c:v>6.8767475299999992E-2</c:v>
                </c:pt>
                <c:pt idx="6565">
                  <c:v>6.8763329900000003E-2</c:v>
                </c:pt>
                <c:pt idx="6566">
                  <c:v>6.8759363899999995E-2</c:v>
                </c:pt>
                <c:pt idx="6567">
                  <c:v>6.8755569399999994E-2</c:v>
                </c:pt>
                <c:pt idx="6568">
                  <c:v>6.8751938600000007E-2</c:v>
                </c:pt>
                <c:pt idx="6569">
                  <c:v>6.8748463900000001E-2</c:v>
                </c:pt>
                <c:pt idx="6570">
                  <c:v>6.8745137699999986E-2</c:v>
                </c:pt>
                <c:pt idx="6571">
                  <c:v>6.8741952499999995E-2</c:v>
                </c:pt>
                <c:pt idx="6572">
                  <c:v>6.8738900800000002E-2</c:v>
                </c:pt>
                <c:pt idx="6573">
                  <c:v>6.8735975499999991E-2</c:v>
                </c:pt>
                <c:pt idx="6574">
                  <c:v>6.8733169300000008E-2</c:v>
                </c:pt>
                <c:pt idx="6575">
                  <c:v>6.8730475200000002E-2</c:v>
                </c:pt>
                <c:pt idx="6576">
                  <c:v>6.8727886200000005E-2</c:v>
                </c:pt>
                <c:pt idx="6577">
                  <c:v>6.87253954E-2</c:v>
                </c:pt>
                <c:pt idx="6578">
                  <c:v>6.8722996199999997E-2</c:v>
                </c:pt>
                <c:pt idx="6579">
                  <c:v>6.8720681899999997E-2</c:v>
                </c:pt>
                <c:pt idx="6580">
                  <c:v>6.8718445999999989E-2</c:v>
                </c:pt>
                <c:pt idx="6581">
                  <c:v>6.8716282099999998E-2</c:v>
                </c:pt>
                <c:pt idx="6582">
                  <c:v>6.8714183999999998E-2</c:v>
                </c:pt>
                <c:pt idx="6583">
                  <c:v>6.8712145599999996E-2</c:v>
                </c:pt>
                <c:pt idx="6584">
                  <c:v>6.8710160899999997E-2</c:v>
                </c:pt>
                <c:pt idx="6585">
                  <c:v>6.8708223999999998E-2</c:v>
                </c:pt>
                <c:pt idx="6586">
                  <c:v>6.8706329199999999E-2</c:v>
                </c:pt>
                <c:pt idx="6587">
                  <c:v>6.87044708E-2</c:v>
                </c:pt>
                <c:pt idx="6588">
                  <c:v>6.8702643600000002E-2</c:v>
                </c:pt>
                <c:pt idx="6589">
                  <c:v>6.8700841999999998E-2</c:v>
                </c:pt>
                <c:pt idx="6590">
                  <c:v>6.8699061000000006E-2</c:v>
                </c:pt>
                <c:pt idx="6591">
                  <c:v>6.8697295500000005E-2</c:v>
                </c:pt>
                <c:pt idx="6592">
                  <c:v>6.8695540799999996E-2</c:v>
                </c:pt>
                <c:pt idx="6593">
                  <c:v>6.8693791899999995E-2</c:v>
                </c:pt>
                <c:pt idx="6594">
                  <c:v>6.8692044399999999E-2</c:v>
                </c:pt>
                <c:pt idx="6595">
                  <c:v>6.8690293900000005E-2</c:v>
                </c:pt>
                <c:pt idx="6596">
                  <c:v>6.8688536100000003E-2</c:v>
                </c:pt>
                <c:pt idx="6597">
                  <c:v>6.8686766799999993E-2</c:v>
                </c:pt>
                <c:pt idx="6598">
                  <c:v>6.8684982199999994E-2</c:v>
                </c:pt>
                <c:pt idx="6599">
                  <c:v>6.8683178499999997E-2</c:v>
                </c:pt>
                <c:pt idx="6600">
                  <c:v>6.8681351899999993E-2</c:v>
                </c:pt>
                <c:pt idx="6601">
                  <c:v>6.8679499099999999E-2</c:v>
                </c:pt>
                <c:pt idx="6602">
                  <c:v>6.8677616699999999E-2</c:v>
                </c:pt>
                <c:pt idx="6603">
                  <c:v>6.86757016E-2</c:v>
                </c:pt>
                <c:pt idx="6604">
                  <c:v>6.8673750700000008E-2</c:v>
                </c:pt>
                <c:pt idx="6605">
                  <c:v>6.8671761100000006E-2</c:v>
                </c:pt>
                <c:pt idx="6606">
                  <c:v>6.8669730300000009E-2</c:v>
                </c:pt>
                <c:pt idx="6607">
                  <c:v>6.8667655599999988E-2</c:v>
                </c:pt>
                <c:pt idx="6608">
                  <c:v>6.8665534599999994E-2</c:v>
                </c:pt>
                <c:pt idx="6609">
                  <c:v>6.8663365199999993E-2</c:v>
                </c:pt>
                <c:pt idx="6610">
                  <c:v>6.8661145300000004E-2</c:v>
                </c:pt>
                <c:pt idx="6611">
                  <c:v>6.8658872799999993E-2</c:v>
                </c:pt>
                <c:pt idx="6612">
                  <c:v>6.8656546200000002E-2</c:v>
                </c:pt>
                <c:pt idx="6613">
                  <c:v>6.8654163699999993E-2</c:v>
                </c:pt>
                <c:pt idx="6614">
                  <c:v>6.8651723999999997E-2</c:v>
                </c:pt>
                <c:pt idx="6615">
                  <c:v>6.8649225699999997E-2</c:v>
                </c:pt>
                <c:pt idx="6616">
                  <c:v>6.8646667699999997E-2</c:v>
                </c:pt>
                <c:pt idx="6617">
                  <c:v>6.8644048999999999E-2</c:v>
                </c:pt>
                <c:pt idx="6618">
                  <c:v>6.8641368699999997E-2</c:v>
                </c:pt>
                <c:pt idx="6619">
                  <c:v>6.86386264E-2</c:v>
                </c:pt>
                <c:pt idx="6620">
                  <c:v>6.8635821299999997E-2</c:v>
                </c:pt>
                <c:pt idx="6621">
                  <c:v>6.8632953100000005E-2</c:v>
                </c:pt>
                <c:pt idx="6622">
                  <c:v>6.8630021799999996E-2</c:v>
                </c:pt>
                <c:pt idx="6623">
                  <c:v>6.8627027099999988E-2</c:v>
                </c:pt>
                <c:pt idx="6624">
                  <c:v>6.8623969300000004E-2</c:v>
                </c:pt>
                <c:pt idx="6625">
                  <c:v>6.8620848499999998E-2</c:v>
                </c:pt>
                <c:pt idx="6626">
                  <c:v>6.8617665299999991E-2</c:v>
                </c:pt>
                <c:pt idx="6627">
                  <c:v>6.8614420199999998E-2</c:v>
                </c:pt>
                <c:pt idx="6628">
                  <c:v>6.8611113899999993E-2</c:v>
                </c:pt>
                <c:pt idx="6629">
                  <c:v>6.8607747400000002E-2</c:v>
                </c:pt>
                <c:pt idx="6630">
                  <c:v>6.8604321699999998E-2</c:v>
                </c:pt>
                <c:pt idx="6631">
                  <c:v>6.8600837899999989E-2</c:v>
                </c:pt>
                <c:pt idx="6632">
                  <c:v>6.8597297599999996E-2</c:v>
                </c:pt>
                <c:pt idx="6633">
                  <c:v>6.8593702099999987E-2</c:v>
                </c:pt>
                <c:pt idx="6634">
                  <c:v>6.8590053200000001E-2</c:v>
                </c:pt>
                <c:pt idx="6635">
                  <c:v>6.85863528E-2</c:v>
                </c:pt>
                <c:pt idx="6636">
                  <c:v>6.8582602800000003E-2</c:v>
                </c:pt>
                <c:pt idx="6637">
                  <c:v>6.857880529999999E-2</c:v>
                </c:pt>
                <c:pt idx="6638">
                  <c:v>6.8574962699999992E-2</c:v>
                </c:pt>
                <c:pt idx="6639">
                  <c:v>6.8571077300000005E-2</c:v>
                </c:pt>
                <c:pt idx="6640">
                  <c:v>6.8567151800000004E-2</c:v>
                </c:pt>
                <c:pt idx="6641">
                  <c:v>6.85631887E-2</c:v>
                </c:pt>
                <c:pt idx="6642">
                  <c:v>6.8559190800000003E-2</c:v>
                </c:pt>
                <c:pt idx="6643">
                  <c:v>6.8555161000000003E-2</c:v>
                </c:pt>
                <c:pt idx="6644">
                  <c:v>6.85511023E-2</c:v>
                </c:pt>
                <c:pt idx="6645">
                  <c:v>6.854701769999999E-2</c:v>
                </c:pt>
                <c:pt idx="6646">
                  <c:v>6.8542910200000001E-2</c:v>
                </c:pt>
                <c:pt idx="6647">
                  <c:v>6.85387831E-2</c:v>
                </c:pt>
                <c:pt idx="6648">
                  <c:v>6.8534639600000002E-2</c:v>
                </c:pt>
                <c:pt idx="6649">
                  <c:v>6.8530483099999998E-2</c:v>
                </c:pt>
                <c:pt idx="6650">
                  <c:v>6.8526316700000006E-2</c:v>
                </c:pt>
                <c:pt idx="6651">
                  <c:v>6.8522144000000007E-2</c:v>
                </c:pt>
                <c:pt idx="6652">
                  <c:v>6.8517968200000001E-2</c:v>
                </c:pt>
                <c:pt idx="6653">
                  <c:v>6.8513792900000009E-2</c:v>
                </c:pt>
                <c:pt idx="6654">
                  <c:v>6.850962129999999E-2</c:v>
                </c:pt>
                <c:pt idx="6655">
                  <c:v>6.8505456999999992E-2</c:v>
                </c:pt>
                <c:pt idx="6656">
                  <c:v>6.8501303200000002E-2</c:v>
                </c:pt>
                <c:pt idx="6657">
                  <c:v>6.8497163599999994E-2</c:v>
                </c:pt>
                <c:pt idx="6658">
                  <c:v>6.8493041300000002E-2</c:v>
                </c:pt>
                <c:pt idx="6659">
                  <c:v>6.8488939700000001E-2</c:v>
                </c:pt>
                <c:pt idx="6660">
                  <c:v>6.8484862199999996E-2</c:v>
                </c:pt>
                <c:pt idx="6661">
                  <c:v>6.8480811899999994E-2</c:v>
                </c:pt>
                <c:pt idx="6662">
                  <c:v>6.8476792099999989E-2</c:v>
                </c:pt>
                <c:pt idx="6663">
                  <c:v>6.8472805999999997E-2</c:v>
                </c:pt>
                <c:pt idx="6664">
                  <c:v>6.84688564E-2</c:v>
                </c:pt>
                <c:pt idx="6665">
                  <c:v>6.8464946599999993E-2</c:v>
                </c:pt>
                <c:pt idx="6666">
                  <c:v>6.8461079199999997E-2</c:v>
                </c:pt>
                <c:pt idx="6667">
                  <c:v>6.8457257100000002E-2</c:v>
                </c:pt>
                <c:pt idx="6668">
                  <c:v>6.8453482999999996E-2</c:v>
                </c:pt>
                <c:pt idx="6669">
                  <c:v>6.8449759499999999E-2</c:v>
                </c:pt>
                <c:pt idx="6670">
                  <c:v>6.8446088900000007E-2</c:v>
                </c:pt>
                <c:pt idx="6671">
                  <c:v>6.8442473599999998E-2</c:v>
                </c:pt>
                <c:pt idx="6672">
                  <c:v>6.84389158E-2</c:v>
                </c:pt>
                <c:pt idx="6673">
                  <c:v>6.8435417599999993E-2</c:v>
                </c:pt>
                <c:pt idx="6674">
                  <c:v>6.8431980599999997E-2</c:v>
                </c:pt>
                <c:pt idx="6675">
                  <c:v>6.84286068E-2</c:v>
                </c:pt>
                <c:pt idx="6676">
                  <c:v>6.842529759999999E-2</c:v>
                </c:pt>
                <c:pt idx="6677">
                  <c:v>6.8422054399999988E-2</c:v>
                </c:pt>
                <c:pt idx="6678">
                  <c:v>6.8418878299999999E-2</c:v>
                </c:pt>
                <c:pt idx="6679">
                  <c:v>6.8415770600000009E-2</c:v>
                </c:pt>
                <c:pt idx="6680">
                  <c:v>6.8412732000000004E-2</c:v>
                </c:pt>
                <c:pt idx="6681">
                  <c:v>6.8409763299999996E-2</c:v>
                </c:pt>
                <c:pt idx="6682">
                  <c:v>6.8406865099999992E-2</c:v>
                </c:pt>
                <c:pt idx="6683">
                  <c:v>6.8404038E-2</c:v>
                </c:pt>
                <c:pt idx="6684">
                  <c:v>6.8401282199999996E-2</c:v>
                </c:pt>
                <c:pt idx="6685">
                  <c:v>6.8398598000000005E-2</c:v>
                </c:pt>
                <c:pt idx="6686">
                  <c:v>6.8395985500000006E-2</c:v>
                </c:pt>
                <c:pt idx="6687">
                  <c:v>6.83934447E-2</c:v>
                </c:pt>
                <c:pt idx="6688">
                  <c:v>6.8390975399999998E-2</c:v>
                </c:pt>
                <c:pt idx="6689">
                  <c:v>6.8388577499999992E-2</c:v>
                </c:pt>
                <c:pt idx="6690">
                  <c:v>6.8386250600000004E-2</c:v>
                </c:pt>
                <c:pt idx="6691">
                  <c:v>6.8383994300000001E-2</c:v>
                </c:pt>
                <c:pt idx="6692">
                  <c:v>6.8381808200000005E-2</c:v>
                </c:pt>
                <c:pt idx="6693">
                  <c:v>6.8379691599999987E-2</c:v>
                </c:pt>
                <c:pt idx="6694">
                  <c:v>6.8377643799999999E-2</c:v>
                </c:pt>
                <c:pt idx="6695">
                  <c:v>6.8375664199999991E-2</c:v>
                </c:pt>
                <c:pt idx="6696">
                  <c:v>6.8373751900000002E-2</c:v>
                </c:pt>
                <c:pt idx="6697">
                  <c:v>6.8371906199999999E-2</c:v>
                </c:pt>
                <c:pt idx="6698">
                  <c:v>6.8370126000000003E-2</c:v>
                </c:pt>
                <c:pt idx="6699">
                  <c:v>6.8368410399999996E-2</c:v>
                </c:pt>
                <c:pt idx="6700">
                  <c:v>6.8366758499999999E-2</c:v>
                </c:pt>
                <c:pt idx="6701">
                  <c:v>6.8365169099999998E-2</c:v>
                </c:pt>
                <c:pt idx="6702">
                  <c:v>6.8363641099999997E-2</c:v>
                </c:pt>
                <c:pt idx="6703">
                  <c:v>6.8362173599999992E-2</c:v>
                </c:pt>
                <c:pt idx="6704">
                  <c:v>6.8360765200000007E-2</c:v>
                </c:pt>
                <c:pt idx="6705">
                  <c:v>6.8359414899999998E-2</c:v>
                </c:pt>
                <c:pt idx="6706">
                  <c:v>6.8358121500000008E-2</c:v>
                </c:pt>
                <c:pt idx="6707">
                  <c:v>6.835688379999999E-2</c:v>
                </c:pt>
                <c:pt idx="6708">
                  <c:v>6.8355700699999994E-2</c:v>
                </c:pt>
                <c:pt idx="6709">
                  <c:v>6.8354570899999995E-2</c:v>
                </c:pt>
                <c:pt idx="6710">
                  <c:v>6.8353493299999998E-2</c:v>
                </c:pt>
                <c:pt idx="6711">
                  <c:v>6.8352466599999995E-2</c:v>
                </c:pt>
                <c:pt idx="6712">
                  <c:v>6.8351489900000006E-2</c:v>
                </c:pt>
                <c:pt idx="6713">
                  <c:v>6.8350561899999995E-2</c:v>
                </c:pt>
                <c:pt idx="6714">
                  <c:v>6.8349681499999995E-2</c:v>
                </c:pt>
                <c:pt idx="6715">
                  <c:v>6.8348847599999998E-2</c:v>
                </c:pt>
                <c:pt idx="6716">
                  <c:v>6.8348059399999994E-2</c:v>
                </c:pt>
                <c:pt idx="6717">
                  <c:v>6.83473156E-2</c:v>
                </c:pt>
                <c:pt idx="6718">
                  <c:v>6.8346615499999999E-2</c:v>
                </c:pt>
                <c:pt idx="6719">
                  <c:v>6.8345957900000004E-2</c:v>
                </c:pt>
                <c:pt idx="6720">
                  <c:v>6.8345342000000003E-2</c:v>
                </c:pt>
                <c:pt idx="6721">
                  <c:v>6.8344766799999998E-2</c:v>
                </c:pt>
                <c:pt idx="6722">
                  <c:v>6.8344231399999997E-2</c:v>
                </c:pt>
                <c:pt idx="6723">
                  <c:v>6.83437348E-2</c:v>
                </c:pt>
                <c:pt idx="6724">
                  <c:v>6.8343276099999989E-2</c:v>
                </c:pt>
                <c:pt idx="6725">
                  <c:v>6.8342854199999997E-2</c:v>
                </c:pt>
                <c:pt idx="6726">
                  <c:v>6.8342468099999998E-2</c:v>
                </c:pt>
                <c:pt idx="6727">
                  <c:v>6.8342116799999991E-2</c:v>
                </c:pt>
                <c:pt idx="6728">
                  <c:v>6.8341799000000009E-2</c:v>
                </c:pt>
                <c:pt idx="6729">
                  <c:v>6.8341513699999995E-2</c:v>
                </c:pt>
                <c:pt idx="6730">
                  <c:v>6.8341259599999996E-2</c:v>
                </c:pt>
                <c:pt idx="6731">
                  <c:v>6.83410354E-2</c:v>
                </c:pt>
                <c:pt idx="6732">
                  <c:v>6.8340839600000008E-2</c:v>
                </c:pt>
                <c:pt idx="6733">
                  <c:v>6.8340670899999997E-2</c:v>
                </c:pt>
                <c:pt idx="6734">
                  <c:v>6.8340527600000006E-2</c:v>
                </c:pt>
                <c:pt idx="6735">
                  <c:v>6.83404081E-2</c:v>
                </c:pt>
                <c:pt idx="6736">
                  <c:v>6.8340310599999995E-2</c:v>
                </c:pt>
                <c:pt idx="6737">
                  <c:v>6.8340233199999989E-2</c:v>
                </c:pt>
                <c:pt idx="6738">
                  <c:v>6.8340173899999995E-2</c:v>
                </c:pt>
              </c:numCache>
            </c:numRef>
          </c:yVal>
          <c:smooth val="1"/>
        </c:ser>
        <c:ser>
          <c:idx val="1"/>
          <c:order val="1"/>
          <c:tx>
            <c:strRef>
              <c:f>'PW+AT'!$V$5</c:f>
              <c:strCache>
                <c:ptCount val="1"/>
                <c:pt idx="0">
                  <c:v>Intermediate</c:v>
                </c:pt>
              </c:strCache>
            </c:strRef>
          </c:tx>
          <c:spPr>
            <a:ln>
              <a:solidFill>
                <a:schemeClr val="tx1"/>
              </a:solidFill>
              <a:prstDash val="lgDashDot"/>
            </a:ln>
          </c:spPr>
          <c:marker>
            <c:symbol val="none"/>
          </c:marker>
          <c:xVal>
            <c:numRef>
              <c:f>AT!$G$2:$G$6740</c:f>
              <c:numCache>
                <c:formatCode>General</c:formatCode>
                <c:ptCount val="6739"/>
                <c:pt idx="0">
                  <c:v>0</c:v>
                </c:pt>
                <c:pt idx="1">
                  <c:v>4.8828125E-4</c:v>
                </c:pt>
                <c:pt idx="2">
                  <c:v>9.765625E-4</c:v>
                </c:pt>
                <c:pt idx="3">
                  <c:v>1.46484375E-3</c:v>
                </c:pt>
                <c:pt idx="4">
                  <c:v>1.953125E-3</c:v>
                </c:pt>
                <c:pt idx="5">
                  <c:v>2.44140625E-3</c:v>
                </c:pt>
                <c:pt idx="6">
                  <c:v>2.9296875E-3</c:v>
                </c:pt>
                <c:pt idx="7">
                  <c:v>3.41796875E-3</c:v>
                </c:pt>
                <c:pt idx="8">
                  <c:v>3.90625E-3</c:v>
                </c:pt>
                <c:pt idx="9">
                  <c:v>4.39453125E-3</c:v>
                </c:pt>
                <c:pt idx="10">
                  <c:v>4.8828125E-3</c:v>
                </c:pt>
                <c:pt idx="11">
                  <c:v>5.37109375E-3</c:v>
                </c:pt>
                <c:pt idx="12">
                  <c:v>5.859375E-3</c:v>
                </c:pt>
                <c:pt idx="13">
                  <c:v>6.34765625E-3</c:v>
                </c:pt>
                <c:pt idx="14">
                  <c:v>6.8359375E-3</c:v>
                </c:pt>
                <c:pt idx="15">
                  <c:v>7.32421875E-3</c:v>
                </c:pt>
                <c:pt idx="16">
                  <c:v>7.8125E-3</c:v>
                </c:pt>
                <c:pt idx="17">
                  <c:v>8.30078125E-3</c:v>
                </c:pt>
                <c:pt idx="18">
                  <c:v>8.7890625E-3</c:v>
                </c:pt>
                <c:pt idx="19">
                  <c:v>9.27734375E-3</c:v>
                </c:pt>
                <c:pt idx="20">
                  <c:v>9.765625E-3</c:v>
                </c:pt>
                <c:pt idx="21">
                  <c:v>1.025390625E-2</c:v>
                </c:pt>
                <c:pt idx="22">
                  <c:v>1.07421875E-2</c:v>
                </c:pt>
                <c:pt idx="23">
                  <c:v>1.123046875E-2</c:v>
                </c:pt>
                <c:pt idx="24">
                  <c:v>1.171875E-2</c:v>
                </c:pt>
                <c:pt idx="25">
                  <c:v>1.220703125E-2</c:v>
                </c:pt>
                <c:pt idx="26">
                  <c:v>1.26953125E-2</c:v>
                </c:pt>
                <c:pt idx="27">
                  <c:v>1.318359375E-2</c:v>
                </c:pt>
                <c:pt idx="28">
                  <c:v>1.3671875E-2</c:v>
                </c:pt>
                <c:pt idx="29">
                  <c:v>1.416015625E-2</c:v>
                </c:pt>
                <c:pt idx="30">
                  <c:v>1.46484375E-2</c:v>
                </c:pt>
                <c:pt idx="31">
                  <c:v>1.513671875E-2</c:v>
                </c:pt>
                <c:pt idx="32">
                  <c:v>1.5625E-2</c:v>
                </c:pt>
                <c:pt idx="33">
                  <c:v>1.611328125E-2</c:v>
                </c:pt>
                <c:pt idx="34">
                  <c:v>1.66015625E-2</c:v>
                </c:pt>
                <c:pt idx="35">
                  <c:v>1.708984375E-2</c:v>
                </c:pt>
                <c:pt idx="36">
                  <c:v>1.7578125E-2</c:v>
                </c:pt>
                <c:pt idx="37">
                  <c:v>1.806640625E-2</c:v>
                </c:pt>
                <c:pt idx="38">
                  <c:v>1.85546875E-2</c:v>
                </c:pt>
                <c:pt idx="39">
                  <c:v>1.904296875E-2</c:v>
                </c:pt>
                <c:pt idx="40">
                  <c:v>1.953125E-2</c:v>
                </c:pt>
                <c:pt idx="41">
                  <c:v>2.001953125E-2</c:v>
                </c:pt>
                <c:pt idx="42">
                  <c:v>2.05078125E-2</c:v>
                </c:pt>
                <c:pt idx="43">
                  <c:v>2.099609375E-2</c:v>
                </c:pt>
                <c:pt idx="44">
                  <c:v>2.1484375E-2</c:v>
                </c:pt>
                <c:pt idx="45">
                  <c:v>2.197265625E-2</c:v>
                </c:pt>
                <c:pt idx="46">
                  <c:v>2.24609375E-2</c:v>
                </c:pt>
                <c:pt idx="47">
                  <c:v>2.294921875E-2</c:v>
                </c:pt>
                <c:pt idx="48">
                  <c:v>2.34375E-2</c:v>
                </c:pt>
                <c:pt idx="49">
                  <c:v>2.392578125E-2</c:v>
                </c:pt>
                <c:pt idx="50">
                  <c:v>2.44140625E-2</c:v>
                </c:pt>
                <c:pt idx="51">
                  <c:v>2.490234375E-2</c:v>
                </c:pt>
                <c:pt idx="52">
                  <c:v>2.5390625E-2</c:v>
                </c:pt>
                <c:pt idx="53">
                  <c:v>2.587890625E-2</c:v>
                </c:pt>
                <c:pt idx="54">
                  <c:v>2.63671875E-2</c:v>
                </c:pt>
                <c:pt idx="55">
                  <c:v>2.685546875E-2</c:v>
                </c:pt>
                <c:pt idx="56">
                  <c:v>2.734375E-2</c:v>
                </c:pt>
                <c:pt idx="57">
                  <c:v>2.783203125E-2</c:v>
                </c:pt>
                <c:pt idx="58">
                  <c:v>2.83203125E-2</c:v>
                </c:pt>
                <c:pt idx="59">
                  <c:v>2.880859375E-2</c:v>
                </c:pt>
                <c:pt idx="60">
                  <c:v>2.9296875E-2</c:v>
                </c:pt>
                <c:pt idx="61">
                  <c:v>2.978515625E-2</c:v>
                </c:pt>
                <c:pt idx="62">
                  <c:v>3.02734375E-2</c:v>
                </c:pt>
                <c:pt idx="63">
                  <c:v>3.076171875E-2</c:v>
                </c:pt>
                <c:pt idx="64">
                  <c:v>3.125E-2</c:v>
                </c:pt>
                <c:pt idx="65">
                  <c:v>3.173828125E-2</c:v>
                </c:pt>
                <c:pt idx="66">
                  <c:v>3.22265625E-2</c:v>
                </c:pt>
                <c:pt idx="67">
                  <c:v>3.271484375E-2</c:v>
                </c:pt>
                <c:pt idx="68">
                  <c:v>3.3203125E-2</c:v>
                </c:pt>
                <c:pt idx="69">
                  <c:v>3.369140625E-2</c:v>
                </c:pt>
                <c:pt idx="70">
                  <c:v>3.41796875E-2</c:v>
                </c:pt>
                <c:pt idx="71">
                  <c:v>3.466796875E-2</c:v>
                </c:pt>
                <c:pt idx="72">
                  <c:v>3.515625E-2</c:v>
                </c:pt>
                <c:pt idx="73">
                  <c:v>3.564453125E-2</c:v>
                </c:pt>
                <c:pt idx="74">
                  <c:v>3.61328125E-2</c:v>
                </c:pt>
                <c:pt idx="75">
                  <c:v>3.662109375E-2</c:v>
                </c:pt>
                <c:pt idx="76">
                  <c:v>3.7109375E-2</c:v>
                </c:pt>
                <c:pt idx="77">
                  <c:v>3.759765625E-2</c:v>
                </c:pt>
                <c:pt idx="78">
                  <c:v>3.80859375E-2</c:v>
                </c:pt>
                <c:pt idx="79">
                  <c:v>3.857421875E-2</c:v>
                </c:pt>
                <c:pt idx="80">
                  <c:v>3.90625E-2</c:v>
                </c:pt>
                <c:pt idx="81">
                  <c:v>3.955078125E-2</c:v>
                </c:pt>
                <c:pt idx="82">
                  <c:v>4.00390625E-2</c:v>
                </c:pt>
                <c:pt idx="83">
                  <c:v>4.052734375E-2</c:v>
                </c:pt>
                <c:pt idx="84">
                  <c:v>4.1015625E-2</c:v>
                </c:pt>
                <c:pt idx="85">
                  <c:v>4.150390625E-2</c:v>
                </c:pt>
                <c:pt idx="86">
                  <c:v>4.19921875E-2</c:v>
                </c:pt>
                <c:pt idx="87">
                  <c:v>4.248046875E-2</c:v>
                </c:pt>
                <c:pt idx="88">
                  <c:v>4.296875E-2</c:v>
                </c:pt>
                <c:pt idx="89">
                  <c:v>4.345703125E-2</c:v>
                </c:pt>
                <c:pt idx="90">
                  <c:v>4.39453125E-2</c:v>
                </c:pt>
                <c:pt idx="91">
                  <c:v>4.443359375E-2</c:v>
                </c:pt>
                <c:pt idx="92">
                  <c:v>4.4921875E-2</c:v>
                </c:pt>
                <c:pt idx="93">
                  <c:v>4.541015625E-2</c:v>
                </c:pt>
                <c:pt idx="94">
                  <c:v>4.58984375E-2</c:v>
                </c:pt>
                <c:pt idx="95">
                  <c:v>4.638671875E-2</c:v>
                </c:pt>
                <c:pt idx="96">
                  <c:v>4.6875E-2</c:v>
                </c:pt>
                <c:pt idx="97">
                  <c:v>4.736328125E-2</c:v>
                </c:pt>
                <c:pt idx="98">
                  <c:v>4.78515625E-2</c:v>
                </c:pt>
                <c:pt idx="99">
                  <c:v>4.833984375E-2</c:v>
                </c:pt>
                <c:pt idx="100">
                  <c:v>4.8828125E-2</c:v>
                </c:pt>
                <c:pt idx="101">
                  <c:v>4.931640625E-2</c:v>
                </c:pt>
                <c:pt idx="102">
                  <c:v>4.98046875E-2</c:v>
                </c:pt>
                <c:pt idx="103">
                  <c:v>5.029296875E-2</c:v>
                </c:pt>
                <c:pt idx="104">
                  <c:v>5.078125E-2</c:v>
                </c:pt>
                <c:pt idx="105">
                  <c:v>5.126953125E-2</c:v>
                </c:pt>
                <c:pt idx="106">
                  <c:v>5.17578125E-2</c:v>
                </c:pt>
                <c:pt idx="107">
                  <c:v>5.224609375E-2</c:v>
                </c:pt>
                <c:pt idx="108">
                  <c:v>5.2734375E-2</c:v>
                </c:pt>
                <c:pt idx="109">
                  <c:v>5.322265625E-2</c:v>
                </c:pt>
                <c:pt idx="110">
                  <c:v>5.37109375E-2</c:v>
                </c:pt>
                <c:pt idx="111">
                  <c:v>5.419921875E-2</c:v>
                </c:pt>
                <c:pt idx="112">
                  <c:v>5.46875E-2</c:v>
                </c:pt>
                <c:pt idx="113">
                  <c:v>5.517578125E-2</c:v>
                </c:pt>
                <c:pt idx="114">
                  <c:v>5.56640625E-2</c:v>
                </c:pt>
                <c:pt idx="115">
                  <c:v>5.615234375E-2</c:v>
                </c:pt>
                <c:pt idx="116">
                  <c:v>5.6640625E-2</c:v>
                </c:pt>
                <c:pt idx="117">
                  <c:v>5.712890625E-2</c:v>
                </c:pt>
                <c:pt idx="118">
                  <c:v>5.76171875E-2</c:v>
                </c:pt>
                <c:pt idx="119">
                  <c:v>5.810546875E-2</c:v>
                </c:pt>
                <c:pt idx="120">
                  <c:v>5.859375E-2</c:v>
                </c:pt>
                <c:pt idx="121">
                  <c:v>5.908203125E-2</c:v>
                </c:pt>
                <c:pt idx="122">
                  <c:v>5.95703125E-2</c:v>
                </c:pt>
                <c:pt idx="123">
                  <c:v>6.005859375E-2</c:v>
                </c:pt>
                <c:pt idx="124">
                  <c:v>6.0546875E-2</c:v>
                </c:pt>
                <c:pt idx="125">
                  <c:v>6.103515625E-2</c:v>
                </c:pt>
                <c:pt idx="126">
                  <c:v>6.15234375E-2</c:v>
                </c:pt>
                <c:pt idx="127">
                  <c:v>6.201171875E-2</c:v>
                </c:pt>
                <c:pt idx="128">
                  <c:v>6.25E-2</c:v>
                </c:pt>
                <c:pt idx="129">
                  <c:v>6.298828125E-2</c:v>
                </c:pt>
                <c:pt idx="130">
                  <c:v>6.34765625E-2</c:v>
                </c:pt>
                <c:pt idx="131">
                  <c:v>6.396484375E-2</c:v>
                </c:pt>
                <c:pt idx="132">
                  <c:v>6.4453125E-2</c:v>
                </c:pt>
                <c:pt idx="133">
                  <c:v>6.494140625E-2</c:v>
                </c:pt>
                <c:pt idx="134">
                  <c:v>6.54296875E-2</c:v>
                </c:pt>
                <c:pt idx="135">
                  <c:v>6.591796875E-2</c:v>
                </c:pt>
                <c:pt idx="136">
                  <c:v>6.640625E-2</c:v>
                </c:pt>
                <c:pt idx="137">
                  <c:v>6.689453125E-2</c:v>
                </c:pt>
                <c:pt idx="138">
                  <c:v>6.73828125E-2</c:v>
                </c:pt>
                <c:pt idx="139">
                  <c:v>6.787109375E-2</c:v>
                </c:pt>
                <c:pt idx="140">
                  <c:v>6.8359375E-2</c:v>
                </c:pt>
                <c:pt idx="141">
                  <c:v>6.884765625E-2</c:v>
                </c:pt>
                <c:pt idx="142">
                  <c:v>6.93359375E-2</c:v>
                </c:pt>
                <c:pt idx="143">
                  <c:v>6.982421875E-2</c:v>
                </c:pt>
                <c:pt idx="144">
                  <c:v>7.03125E-2</c:v>
                </c:pt>
                <c:pt idx="145">
                  <c:v>7.080078125E-2</c:v>
                </c:pt>
                <c:pt idx="146">
                  <c:v>7.12890625E-2</c:v>
                </c:pt>
                <c:pt idx="147">
                  <c:v>7.177734375E-2</c:v>
                </c:pt>
                <c:pt idx="148">
                  <c:v>7.2265625E-2</c:v>
                </c:pt>
                <c:pt idx="149">
                  <c:v>7.275390625E-2</c:v>
                </c:pt>
                <c:pt idx="150">
                  <c:v>7.32421875E-2</c:v>
                </c:pt>
                <c:pt idx="151">
                  <c:v>7.373046875E-2</c:v>
                </c:pt>
                <c:pt idx="152">
                  <c:v>7.421875E-2</c:v>
                </c:pt>
                <c:pt idx="153">
                  <c:v>7.470703125E-2</c:v>
                </c:pt>
                <c:pt idx="154">
                  <c:v>7.51953125E-2</c:v>
                </c:pt>
                <c:pt idx="155">
                  <c:v>7.568359375E-2</c:v>
                </c:pt>
                <c:pt idx="156">
                  <c:v>7.6171875E-2</c:v>
                </c:pt>
                <c:pt idx="157">
                  <c:v>7.666015625E-2</c:v>
                </c:pt>
                <c:pt idx="158">
                  <c:v>7.71484375E-2</c:v>
                </c:pt>
                <c:pt idx="159">
                  <c:v>7.763671875E-2</c:v>
                </c:pt>
                <c:pt idx="160">
                  <c:v>7.8125E-2</c:v>
                </c:pt>
                <c:pt idx="161">
                  <c:v>7.861328125E-2</c:v>
                </c:pt>
                <c:pt idx="162">
                  <c:v>7.91015625E-2</c:v>
                </c:pt>
                <c:pt idx="163">
                  <c:v>7.958984375E-2</c:v>
                </c:pt>
                <c:pt idx="164">
                  <c:v>8.0078125E-2</c:v>
                </c:pt>
                <c:pt idx="165">
                  <c:v>8.056640625E-2</c:v>
                </c:pt>
                <c:pt idx="166">
                  <c:v>8.10546875E-2</c:v>
                </c:pt>
                <c:pt idx="167">
                  <c:v>8.154296875E-2</c:v>
                </c:pt>
                <c:pt idx="168">
                  <c:v>8.203125E-2</c:v>
                </c:pt>
                <c:pt idx="169">
                  <c:v>8.251953125E-2</c:v>
                </c:pt>
                <c:pt idx="170">
                  <c:v>8.30078125E-2</c:v>
                </c:pt>
                <c:pt idx="171">
                  <c:v>8.349609375E-2</c:v>
                </c:pt>
                <c:pt idx="172">
                  <c:v>8.3984375E-2</c:v>
                </c:pt>
                <c:pt idx="173">
                  <c:v>8.447265625E-2</c:v>
                </c:pt>
                <c:pt idx="174">
                  <c:v>8.49609375E-2</c:v>
                </c:pt>
                <c:pt idx="175">
                  <c:v>8.544921875E-2</c:v>
                </c:pt>
                <c:pt idx="176">
                  <c:v>8.59375E-2</c:v>
                </c:pt>
                <c:pt idx="177">
                  <c:v>8.642578125E-2</c:v>
                </c:pt>
                <c:pt idx="178">
                  <c:v>8.69140625E-2</c:v>
                </c:pt>
                <c:pt idx="179">
                  <c:v>8.740234375E-2</c:v>
                </c:pt>
                <c:pt idx="180">
                  <c:v>8.7890625E-2</c:v>
                </c:pt>
                <c:pt idx="181">
                  <c:v>8.837890625E-2</c:v>
                </c:pt>
                <c:pt idx="182">
                  <c:v>8.88671875E-2</c:v>
                </c:pt>
                <c:pt idx="183">
                  <c:v>8.935546875E-2</c:v>
                </c:pt>
                <c:pt idx="184">
                  <c:v>8.984375E-2</c:v>
                </c:pt>
                <c:pt idx="185">
                  <c:v>9.033203125E-2</c:v>
                </c:pt>
                <c:pt idx="186">
                  <c:v>9.08203125E-2</c:v>
                </c:pt>
                <c:pt idx="187">
                  <c:v>9.130859375E-2</c:v>
                </c:pt>
                <c:pt idx="188">
                  <c:v>9.1796875E-2</c:v>
                </c:pt>
                <c:pt idx="189">
                  <c:v>9.228515625E-2</c:v>
                </c:pt>
                <c:pt idx="190">
                  <c:v>9.27734375E-2</c:v>
                </c:pt>
                <c:pt idx="191">
                  <c:v>9.326171875E-2</c:v>
                </c:pt>
                <c:pt idx="192">
                  <c:v>9.375E-2</c:v>
                </c:pt>
                <c:pt idx="193">
                  <c:v>9.423828125E-2</c:v>
                </c:pt>
                <c:pt idx="194">
                  <c:v>9.47265625E-2</c:v>
                </c:pt>
                <c:pt idx="195">
                  <c:v>9.521484375E-2</c:v>
                </c:pt>
                <c:pt idx="196">
                  <c:v>9.5703125E-2</c:v>
                </c:pt>
                <c:pt idx="197">
                  <c:v>9.619140625E-2</c:v>
                </c:pt>
                <c:pt idx="198">
                  <c:v>9.66796875E-2</c:v>
                </c:pt>
                <c:pt idx="199">
                  <c:v>9.716796875E-2</c:v>
                </c:pt>
                <c:pt idx="200">
                  <c:v>9.765625E-2</c:v>
                </c:pt>
                <c:pt idx="201">
                  <c:v>9.814453125E-2</c:v>
                </c:pt>
                <c:pt idx="202">
                  <c:v>9.86328125E-2</c:v>
                </c:pt>
                <c:pt idx="203">
                  <c:v>9.912109375E-2</c:v>
                </c:pt>
                <c:pt idx="204">
                  <c:v>9.9609375E-2</c:v>
                </c:pt>
                <c:pt idx="205">
                  <c:v>0.10009765625</c:v>
                </c:pt>
                <c:pt idx="206">
                  <c:v>0.1005859375</c:v>
                </c:pt>
                <c:pt idx="207">
                  <c:v>0.10107421875</c:v>
                </c:pt>
                <c:pt idx="208">
                  <c:v>0.1015625</c:v>
                </c:pt>
                <c:pt idx="209">
                  <c:v>0.10205078125</c:v>
                </c:pt>
                <c:pt idx="210">
                  <c:v>0.1025390625</c:v>
                </c:pt>
                <c:pt idx="211">
                  <c:v>0.10302734375</c:v>
                </c:pt>
                <c:pt idx="212">
                  <c:v>0.103515625</c:v>
                </c:pt>
                <c:pt idx="213">
                  <c:v>0.10400390625</c:v>
                </c:pt>
                <c:pt idx="214">
                  <c:v>0.1044921875</c:v>
                </c:pt>
                <c:pt idx="215">
                  <c:v>0.10498046875</c:v>
                </c:pt>
                <c:pt idx="216">
                  <c:v>0.10546875</c:v>
                </c:pt>
                <c:pt idx="217">
                  <c:v>0.10595703125</c:v>
                </c:pt>
                <c:pt idx="218">
                  <c:v>0.1064453125</c:v>
                </c:pt>
                <c:pt idx="219">
                  <c:v>0.10693359375</c:v>
                </c:pt>
                <c:pt idx="220">
                  <c:v>0.107421875</c:v>
                </c:pt>
                <c:pt idx="221">
                  <c:v>0.10791015625</c:v>
                </c:pt>
                <c:pt idx="222">
                  <c:v>0.1083984375</c:v>
                </c:pt>
                <c:pt idx="223">
                  <c:v>0.10888671875</c:v>
                </c:pt>
                <c:pt idx="224">
                  <c:v>0.109375</c:v>
                </c:pt>
                <c:pt idx="225">
                  <c:v>0.10986328125</c:v>
                </c:pt>
                <c:pt idx="226">
                  <c:v>0.1103515625</c:v>
                </c:pt>
                <c:pt idx="227">
                  <c:v>0.11083984375</c:v>
                </c:pt>
                <c:pt idx="228">
                  <c:v>0.111328125</c:v>
                </c:pt>
                <c:pt idx="229">
                  <c:v>0.11181640625</c:v>
                </c:pt>
                <c:pt idx="230">
                  <c:v>0.1123046875</c:v>
                </c:pt>
                <c:pt idx="231">
                  <c:v>0.11279296875</c:v>
                </c:pt>
                <c:pt idx="232">
                  <c:v>0.11328125</c:v>
                </c:pt>
                <c:pt idx="233">
                  <c:v>0.11376953125</c:v>
                </c:pt>
                <c:pt idx="234">
                  <c:v>0.1142578125</c:v>
                </c:pt>
                <c:pt idx="235">
                  <c:v>0.11474609375</c:v>
                </c:pt>
                <c:pt idx="236">
                  <c:v>0.115234375</c:v>
                </c:pt>
                <c:pt idx="237">
                  <c:v>0.11572265625</c:v>
                </c:pt>
                <c:pt idx="238">
                  <c:v>0.1162109375</c:v>
                </c:pt>
                <c:pt idx="239">
                  <c:v>0.11669921875</c:v>
                </c:pt>
                <c:pt idx="240">
                  <c:v>0.1171875</c:v>
                </c:pt>
                <c:pt idx="241">
                  <c:v>0.11767578125</c:v>
                </c:pt>
                <c:pt idx="242">
                  <c:v>0.1181640625</c:v>
                </c:pt>
                <c:pt idx="243">
                  <c:v>0.11865234375</c:v>
                </c:pt>
                <c:pt idx="244">
                  <c:v>0.119140625</c:v>
                </c:pt>
                <c:pt idx="245">
                  <c:v>0.11962890625</c:v>
                </c:pt>
                <c:pt idx="246">
                  <c:v>0.1201171875</c:v>
                </c:pt>
                <c:pt idx="247">
                  <c:v>0.12060546875</c:v>
                </c:pt>
                <c:pt idx="248">
                  <c:v>0.12109375</c:v>
                </c:pt>
                <c:pt idx="249">
                  <c:v>0.12158203125</c:v>
                </c:pt>
                <c:pt idx="250">
                  <c:v>0.1220703125</c:v>
                </c:pt>
                <c:pt idx="251">
                  <c:v>0.12255859375</c:v>
                </c:pt>
                <c:pt idx="252">
                  <c:v>0.123046875</c:v>
                </c:pt>
                <c:pt idx="253">
                  <c:v>0.12353515625</c:v>
                </c:pt>
                <c:pt idx="254">
                  <c:v>0.1240234375</c:v>
                </c:pt>
                <c:pt idx="255">
                  <c:v>0.12451171875</c:v>
                </c:pt>
                <c:pt idx="256">
                  <c:v>0.125</c:v>
                </c:pt>
                <c:pt idx="257">
                  <c:v>0.12548828125</c:v>
                </c:pt>
                <c:pt idx="258">
                  <c:v>0.1259765625</c:v>
                </c:pt>
                <c:pt idx="259">
                  <c:v>0.12646484375</c:v>
                </c:pt>
                <c:pt idx="260">
                  <c:v>0.126953125</c:v>
                </c:pt>
                <c:pt idx="261">
                  <c:v>0.12744140625</c:v>
                </c:pt>
                <c:pt idx="262">
                  <c:v>0.1279296875</c:v>
                </c:pt>
                <c:pt idx="263">
                  <c:v>0.12841796875</c:v>
                </c:pt>
                <c:pt idx="264">
                  <c:v>0.12890625</c:v>
                </c:pt>
                <c:pt idx="265">
                  <c:v>0.12939453125</c:v>
                </c:pt>
                <c:pt idx="266">
                  <c:v>0.1298828125</c:v>
                </c:pt>
                <c:pt idx="267">
                  <c:v>0.13037109375</c:v>
                </c:pt>
                <c:pt idx="268">
                  <c:v>0.130859375</c:v>
                </c:pt>
                <c:pt idx="269">
                  <c:v>0.13134765625</c:v>
                </c:pt>
                <c:pt idx="270">
                  <c:v>0.1318359375</c:v>
                </c:pt>
                <c:pt idx="271">
                  <c:v>0.13232421875</c:v>
                </c:pt>
                <c:pt idx="272">
                  <c:v>0.1328125</c:v>
                </c:pt>
                <c:pt idx="273">
                  <c:v>0.13330078125</c:v>
                </c:pt>
                <c:pt idx="274">
                  <c:v>0.1337890625</c:v>
                </c:pt>
                <c:pt idx="275">
                  <c:v>0.13427734375</c:v>
                </c:pt>
                <c:pt idx="276">
                  <c:v>0.134765625</c:v>
                </c:pt>
                <c:pt idx="277">
                  <c:v>0.13525390625</c:v>
                </c:pt>
                <c:pt idx="278">
                  <c:v>0.1357421875</c:v>
                </c:pt>
                <c:pt idx="279">
                  <c:v>0.13623046875</c:v>
                </c:pt>
                <c:pt idx="280">
                  <c:v>0.13671875</c:v>
                </c:pt>
                <c:pt idx="281">
                  <c:v>0.13720703125</c:v>
                </c:pt>
                <c:pt idx="282">
                  <c:v>0.1376953125</c:v>
                </c:pt>
                <c:pt idx="283">
                  <c:v>0.13818359375</c:v>
                </c:pt>
                <c:pt idx="284">
                  <c:v>0.138671875</c:v>
                </c:pt>
                <c:pt idx="285">
                  <c:v>0.13916015625</c:v>
                </c:pt>
                <c:pt idx="286">
                  <c:v>0.1396484375</c:v>
                </c:pt>
                <c:pt idx="287">
                  <c:v>0.14013671875</c:v>
                </c:pt>
                <c:pt idx="288">
                  <c:v>0.140625</c:v>
                </c:pt>
                <c:pt idx="289">
                  <c:v>0.14111328125</c:v>
                </c:pt>
                <c:pt idx="290">
                  <c:v>0.1416015625</c:v>
                </c:pt>
                <c:pt idx="291">
                  <c:v>0.14208984375</c:v>
                </c:pt>
                <c:pt idx="292">
                  <c:v>0.142578125</c:v>
                </c:pt>
                <c:pt idx="293">
                  <c:v>0.14306640625</c:v>
                </c:pt>
                <c:pt idx="294">
                  <c:v>0.1435546875</c:v>
                </c:pt>
                <c:pt idx="295">
                  <c:v>0.14404296875</c:v>
                </c:pt>
                <c:pt idx="296">
                  <c:v>0.14453125</c:v>
                </c:pt>
                <c:pt idx="297">
                  <c:v>0.14501953125</c:v>
                </c:pt>
                <c:pt idx="298">
                  <c:v>0.1455078125</c:v>
                </c:pt>
                <c:pt idx="299">
                  <c:v>0.14599609375</c:v>
                </c:pt>
                <c:pt idx="300">
                  <c:v>0.146484375</c:v>
                </c:pt>
                <c:pt idx="301">
                  <c:v>0.14697265625</c:v>
                </c:pt>
                <c:pt idx="302">
                  <c:v>0.1474609375</c:v>
                </c:pt>
                <c:pt idx="303">
                  <c:v>0.14794921875</c:v>
                </c:pt>
                <c:pt idx="304">
                  <c:v>0.1484375</c:v>
                </c:pt>
                <c:pt idx="305">
                  <c:v>0.14892578125</c:v>
                </c:pt>
                <c:pt idx="306">
                  <c:v>0.1494140625</c:v>
                </c:pt>
                <c:pt idx="307">
                  <c:v>0.14990234375</c:v>
                </c:pt>
                <c:pt idx="308">
                  <c:v>0.150390625</c:v>
                </c:pt>
                <c:pt idx="309">
                  <c:v>0.15087890625</c:v>
                </c:pt>
                <c:pt idx="310">
                  <c:v>0.1513671875</c:v>
                </c:pt>
                <c:pt idx="311">
                  <c:v>0.15185546875</c:v>
                </c:pt>
                <c:pt idx="312">
                  <c:v>0.15234375</c:v>
                </c:pt>
                <c:pt idx="313">
                  <c:v>0.15283203125</c:v>
                </c:pt>
                <c:pt idx="314">
                  <c:v>0.1533203125</c:v>
                </c:pt>
                <c:pt idx="315">
                  <c:v>0.15380859375</c:v>
                </c:pt>
                <c:pt idx="316">
                  <c:v>0.154296875</c:v>
                </c:pt>
                <c:pt idx="317">
                  <c:v>0.15478515625</c:v>
                </c:pt>
                <c:pt idx="318">
                  <c:v>0.1552734375</c:v>
                </c:pt>
                <c:pt idx="319">
                  <c:v>0.15576171875</c:v>
                </c:pt>
                <c:pt idx="320">
                  <c:v>0.15625</c:v>
                </c:pt>
                <c:pt idx="321">
                  <c:v>0.15673828125</c:v>
                </c:pt>
                <c:pt idx="322">
                  <c:v>0.1572265625</c:v>
                </c:pt>
                <c:pt idx="323">
                  <c:v>0.15771484375</c:v>
                </c:pt>
                <c:pt idx="324">
                  <c:v>0.158203125</c:v>
                </c:pt>
                <c:pt idx="325">
                  <c:v>0.15869140625</c:v>
                </c:pt>
                <c:pt idx="326">
                  <c:v>0.1591796875</c:v>
                </c:pt>
                <c:pt idx="327">
                  <c:v>0.15966796875</c:v>
                </c:pt>
                <c:pt idx="328">
                  <c:v>0.16015625</c:v>
                </c:pt>
                <c:pt idx="329">
                  <c:v>0.16064453125</c:v>
                </c:pt>
                <c:pt idx="330">
                  <c:v>0.1611328125</c:v>
                </c:pt>
                <c:pt idx="331">
                  <c:v>0.16162109375</c:v>
                </c:pt>
                <c:pt idx="332">
                  <c:v>0.162109375</c:v>
                </c:pt>
                <c:pt idx="333">
                  <c:v>0.16259765625</c:v>
                </c:pt>
                <c:pt idx="334">
                  <c:v>0.1630859375</c:v>
                </c:pt>
                <c:pt idx="335">
                  <c:v>0.16357421875</c:v>
                </c:pt>
                <c:pt idx="336">
                  <c:v>0.1640625</c:v>
                </c:pt>
                <c:pt idx="337">
                  <c:v>0.16455078125</c:v>
                </c:pt>
                <c:pt idx="338">
                  <c:v>0.1650390625</c:v>
                </c:pt>
                <c:pt idx="339">
                  <c:v>0.16552734375</c:v>
                </c:pt>
                <c:pt idx="340">
                  <c:v>0.166015625</c:v>
                </c:pt>
                <c:pt idx="341">
                  <c:v>0.16650390625</c:v>
                </c:pt>
                <c:pt idx="342">
                  <c:v>0.1669921875</c:v>
                </c:pt>
                <c:pt idx="343">
                  <c:v>0.16748046875</c:v>
                </c:pt>
                <c:pt idx="344">
                  <c:v>0.16796875</c:v>
                </c:pt>
                <c:pt idx="345">
                  <c:v>0.16845703125</c:v>
                </c:pt>
                <c:pt idx="346">
                  <c:v>0.1689453125</c:v>
                </c:pt>
                <c:pt idx="347">
                  <c:v>0.16943359375</c:v>
                </c:pt>
                <c:pt idx="348">
                  <c:v>0.169921875</c:v>
                </c:pt>
                <c:pt idx="349">
                  <c:v>0.17041015625</c:v>
                </c:pt>
                <c:pt idx="350">
                  <c:v>0.1708984375</c:v>
                </c:pt>
                <c:pt idx="351">
                  <c:v>0.17138671875</c:v>
                </c:pt>
                <c:pt idx="352">
                  <c:v>0.171875</c:v>
                </c:pt>
                <c:pt idx="353">
                  <c:v>0.17236328125</c:v>
                </c:pt>
                <c:pt idx="354">
                  <c:v>0.1728515625</c:v>
                </c:pt>
                <c:pt idx="355">
                  <c:v>0.17333984375</c:v>
                </c:pt>
                <c:pt idx="356">
                  <c:v>0.173828125</c:v>
                </c:pt>
                <c:pt idx="357">
                  <c:v>0.17431640625</c:v>
                </c:pt>
                <c:pt idx="358">
                  <c:v>0.1748046875</c:v>
                </c:pt>
                <c:pt idx="359">
                  <c:v>0.17529296875</c:v>
                </c:pt>
                <c:pt idx="360">
                  <c:v>0.17578125</c:v>
                </c:pt>
                <c:pt idx="361">
                  <c:v>0.17626953125</c:v>
                </c:pt>
                <c:pt idx="362">
                  <c:v>0.1767578125</c:v>
                </c:pt>
                <c:pt idx="363">
                  <c:v>0.17724609375</c:v>
                </c:pt>
                <c:pt idx="364">
                  <c:v>0.177734375</c:v>
                </c:pt>
                <c:pt idx="365">
                  <c:v>0.17822265625</c:v>
                </c:pt>
                <c:pt idx="366">
                  <c:v>0.1787109375</c:v>
                </c:pt>
                <c:pt idx="367">
                  <c:v>0.17919921875</c:v>
                </c:pt>
                <c:pt idx="368">
                  <c:v>0.1796875</c:v>
                </c:pt>
                <c:pt idx="369">
                  <c:v>0.18017578125</c:v>
                </c:pt>
                <c:pt idx="370">
                  <c:v>0.1806640625</c:v>
                </c:pt>
                <c:pt idx="371">
                  <c:v>0.18115234375</c:v>
                </c:pt>
                <c:pt idx="372">
                  <c:v>0.181640625</c:v>
                </c:pt>
                <c:pt idx="373">
                  <c:v>0.18212890625</c:v>
                </c:pt>
                <c:pt idx="374">
                  <c:v>0.1826171875</c:v>
                </c:pt>
                <c:pt idx="375">
                  <c:v>0.18310546875</c:v>
                </c:pt>
                <c:pt idx="376">
                  <c:v>0.18359375</c:v>
                </c:pt>
                <c:pt idx="377">
                  <c:v>0.18408203125</c:v>
                </c:pt>
                <c:pt idx="378">
                  <c:v>0.1845703125</c:v>
                </c:pt>
                <c:pt idx="379">
                  <c:v>0.18505859375</c:v>
                </c:pt>
                <c:pt idx="380">
                  <c:v>0.185546875</c:v>
                </c:pt>
                <c:pt idx="381">
                  <c:v>0.18603515625</c:v>
                </c:pt>
                <c:pt idx="382">
                  <c:v>0.1865234375</c:v>
                </c:pt>
                <c:pt idx="383">
                  <c:v>0.18701171875</c:v>
                </c:pt>
                <c:pt idx="384">
                  <c:v>0.1875</c:v>
                </c:pt>
                <c:pt idx="385">
                  <c:v>0.18798828125</c:v>
                </c:pt>
                <c:pt idx="386">
                  <c:v>0.1884765625</c:v>
                </c:pt>
                <c:pt idx="387">
                  <c:v>0.18896484375</c:v>
                </c:pt>
                <c:pt idx="388">
                  <c:v>0.189453125</c:v>
                </c:pt>
                <c:pt idx="389">
                  <c:v>0.18994140625</c:v>
                </c:pt>
                <c:pt idx="390">
                  <c:v>0.1904296875</c:v>
                </c:pt>
                <c:pt idx="391">
                  <c:v>0.19091796875</c:v>
                </c:pt>
                <c:pt idx="392">
                  <c:v>0.19140625</c:v>
                </c:pt>
                <c:pt idx="393">
                  <c:v>0.19189453125</c:v>
                </c:pt>
                <c:pt idx="394">
                  <c:v>0.1923828125</c:v>
                </c:pt>
                <c:pt idx="395">
                  <c:v>0.19287109375</c:v>
                </c:pt>
                <c:pt idx="396">
                  <c:v>0.193359375</c:v>
                </c:pt>
                <c:pt idx="397">
                  <c:v>0.19384765625</c:v>
                </c:pt>
                <c:pt idx="398">
                  <c:v>0.1943359375</c:v>
                </c:pt>
                <c:pt idx="399">
                  <c:v>0.19482421875</c:v>
                </c:pt>
                <c:pt idx="400">
                  <c:v>0.1953125</c:v>
                </c:pt>
                <c:pt idx="401">
                  <c:v>0.19580078125</c:v>
                </c:pt>
                <c:pt idx="402">
                  <c:v>0.1962890625</c:v>
                </c:pt>
                <c:pt idx="403">
                  <c:v>0.19677734375</c:v>
                </c:pt>
                <c:pt idx="404">
                  <c:v>0.197265625</c:v>
                </c:pt>
                <c:pt idx="405">
                  <c:v>0.19775390625</c:v>
                </c:pt>
                <c:pt idx="406">
                  <c:v>0.1982421875</c:v>
                </c:pt>
                <c:pt idx="407">
                  <c:v>0.19873046875</c:v>
                </c:pt>
                <c:pt idx="408">
                  <c:v>0.19921875</c:v>
                </c:pt>
                <c:pt idx="409">
                  <c:v>0.19970703125</c:v>
                </c:pt>
                <c:pt idx="410">
                  <c:v>0.2001953125</c:v>
                </c:pt>
                <c:pt idx="411">
                  <c:v>0.20068359375</c:v>
                </c:pt>
                <c:pt idx="412">
                  <c:v>0.201171875</c:v>
                </c:pt>
                <c:pt idx="413">
                  <c:v>0.20166015625</c:v>
                </c:pt>
                <c:pt idx="414">
                  <c:v>0.2021484375</c:v>
                </c:pt>
                <c:pt idx="415">
                  <c:v>0.20263671875</c:v>
                </c:pt>
                <c:pt idx="416">
                  <c:v>0.203125</c:v>
                </c:pt>
                <c:pt idx="417">
                  <c:v>0.20361328125</c:v>
                </c:pt>
                <c:pt idx="418">
                  <c:v>0.2041015625</c:v>
                </c:pt>
                <c:pt idx="419">
                  <c:v>0.20458984375</c:v>
                </c:pt>
                <c:pt idx="420">
                  <c:v>0.205078125</c:v>
                </c:pt>
                <c:pt idx="421">
                  <c:v>0.20556640625</c:v>
                </c:pt>
                <c:pt idx="422">
                  <c:v>0.2060546875</c:v>
                </c:pt>
                <c:pt idx="423">
                  <c:v>0.20654296875</c:v>
                </c:pt>
                <c:pt idx="424">
                  <c:v>0.20703125</c:v>
                </c:pt>
                <c:pt idx="425">
                  <c:v>0.20751953125</c:v>
                </c:pt>
                <c:pt idx="426">
                  <c:v>0.2080078125</c:v>
                </c:pt>
                <c:pt idx="427">
                  <c:v>0.20849609375</c:v>
                </c:pt>
                <c:pt idx="428">
                  <c:v>0.208984375</c:v>
                </c:pt>
                <c:pt idx="429">
                  <c:v>0.20947265625</c:v>
                </c:pt>
                <c:pt idx="430">
                  <c:v>0.2099609375</c:v>
                </c:pt>
                <c:pt idx="431">
                  <c:v>0.21044921875</c:v>
                </c:pt>
                <c:pt idx="432">
                  <c:v>0.2109375</c:v>
                </c:pt>
                <c:pt idx="433">
                  <c:v>0.21142578125</c:v>
                </c:pt>
                <c:pt idx="434">
                  <c:v>0.2119140625</c:v>
                </c:pt>
                <c:pt idx="435">
                  <c:v>0.21240234375</c:v>
                </c:pt>
                <c:pt idx="436">
                  <c:v>0.212890625</c:v>
                </c:pt>
                <c:pt idx="437">
                  <c:v>0.21337890625</c:v>
                </c:pt>
                <c:pt idx="438">
                  <c:v>0.2138671875</c:v>
                </c:pt>
                <c:pt idx="439">
                  <c:v>0.21435546875</c:v>
                </c:pt>
                <c:pt idx="440">
                  <c:v>0.21484375</c:v>
                </c:pt>
                <c:pt idx="441">
                  <c:v>0.21533203125</c:v>
                </c:pt>
                <c:pt idx="442">
                  <c:v>0.2158203125</c:v>
                </c:pt>
                <c:pt idx="443">
                  <c:v>0.21630859375</c:v>
                </c:pt>
                <c:pt idx="444">
                  <c:v>0.216796875</c:v>
                </c:pt>
                <c:pt idx="445">
                  <c:v>0.21728515625</c:v>
                </c:pt>
                <c:pt idx="446">
                  <c:v>0.2177734375</c:v>
                </c:pt>
                <c:pt idx="447">
                  <c:v>0.21826171875</c:v>
                </c:pt>
                <c:pt idx="448">
                  <c:v>0.21875</c:v>
                </c:pt>
                <c:pt idx="449">
                  <c:v>0.21923828125</c:v>
                </c:pt>
                <c:pt idx="450">
                  <c:v>0.2197265625</c:v>
                </c:pt>
                <c:pt idx="451">
                  <c:v>0.22021484375</c:v>
                </c:pt>
                <c:pt idx="452">
                  <c:v>0.220703125</c:v>
                </c:pt>
                <c:pt idx="453">
                  <c:v>0.22119140625</c:v>
                </c:pt>
                <c:pt idx="454">
                  <c:v>0.2216796875</c:v>
                </c:pt>
                <c:pt idx="455">
                  <c:v>0.22216796875</c:v>
                </c:pt>
                <c:pt idx="456">
                  <c:v>0.22265625</c:v>
                </c:pt>
                <c:pt idx="457">
                  <c:v>0.22314453125</c:v>
                </c:pt>
                <c:pt idx="458">
                  <c:v>0.2236328125</c:v>
                </c:pt>
                <c:pt idx="459">
                  <c:v>0.22412109375</c:v>
                </c:pt>
                <c:pt idx="460">
                  <c:v>0.224609375</c:v>
                </c:pt>
                <c:pt idx="461">
                  <c:v>0.22509765625</c:v>
                </c:pt>
                <c:pt idx="462">
                  <c:v>0.2255859375</c:v>
                </c:pt>
                <c:pt idx="463">
                  <c:v>0.22607421875</c:v>
                </c:pt>
                <c:pt idx="464">
                  <c:v>0.2265625</c:v>
                </c:pt>
                <c:pt idx="465">
                  <c:v>0.22705078125</c:v>
                </c:pt>
                <c:pt idx="466">
                  <c:v>0.2275390625</c:v>
                </c:pt>
                <c:pt idx="467">
                  <c:v>0.22802734375</c:v>
                </c:pt>
                <c:pt idx="468">
                  <c:v>0.228515625</c:v>
                </c:pt>
                <c:pt idx="469">
                  <c:v>0.22900390625</c:v>
                </c:pt>
                <c:pt idx="470">
                  <c:v>0.2294921875</c:v>
                </c:pt>
                <c:pt idx="471">
                  <c:v>0.22998046875</c:v>
                </c:pt>
                <c:pt idx="472">
                  <c:v>0.23046875</c:v>
                </c:pt>
                <c:pt idx="473">
                  <c:v>0.23095703125</c:v>
                </c:pt>
                <c:pt idx="474">
                  <c:v>0.2314453125</c:v>
                </c:pt>
                <c:pt idx="475">
                  <c:v>0.23193359375</c:v>
                </c:pt>
                <c:pt idx="476">
                  <c:v>0.232421875</c:v>
                </c:pt>
                <c:pt idx="477">
                  <c:v>0.23291015625</c:v>
                </c:pt>
                <c:pt idx="478">
                  <c:v>0.2333984375</c:v>
                </c:pt>
                <c:pt idx="479">
                  <c:v>0.23388671875</c:v>
                </c:pt>
                <c:pt idx="480">
                  <c:v>0.234375</c:v>
                </c:pt>
                <c:pt idx="481">
                  <c:v>0.23486328125</c:v>
                </c:pt>
                <c:pt idx="482">
                  <c:v>0.2353515625</c:v>
                </c:pt>
                <c:pt idx="483">
                  <c:v>0.23583984375</c:v>
                </c:pt>
                <c:pt idx="484">
                  <c:v>0.236328125</c:v>
                </c:pt>
                <c:pt idx="485">
                  <c:v>0.23681640625</c:v>
                </c:pt>
                <c:pt idx="486">
                  <c:v>0.2373046875</c:v>
                </c:pt>
                <c:pt idx="487">
                  <c:v>0.23779296875</c:v>
                </c:pt>
                <c:pt idx="488">
                  <c:v>0.23828125</c:v>
                </c:pt>
                <c:pt idx="489">
                  <c:v>0.23876953125</c:v>
                </c:pt>
                <c:pt idx="490">
                  <c:v>0.2392578125</c:v>
                </c:pt>
                <c:pt idx="491">
                  <c:v>0.23974609375</c:v>
                </c:pt>
                <c:pt idx="492">
                  <c:v>0.240234375</c:v>
                </c:pt>
                <c:pt idx="493">
                  <c:v>0.24072265625</c:v>
                </c:pt>
                <c:pt idx="494">
                  <c:v>0.2412109375</c:v>
                </c:pt>
                <c:pt idx="495">
                  <c:v>0.24169921875</c:v>
                </c:pt>
                <c:pt idx="496">
                  <c:v>0.2421875</c:v>
                </c:pt>
                <c:pt idx="497">
                  <c:v>0.24267578125</c:v>
                </c:pt>
                <c:pt idx="498">
                  <c:v>0.2431640625</c:v>
                </c:pt>
                <c:pt idx="499">
                  <c:v>0.24365234375</c:v>
                </c:pt>
                <c:pt idx="500">
                  <c:v>0.244140625</c:v>
                </c:pt>
                <c:pt idx="501">
                  <c:v>0.24462890625</c:v>
                </c:pt>
                <c:pt idx="502">
                  <c:v>0.2451171875</c:v>
                </c:pt>
                <c:pt idx="503">
                  <c:v>0.24560546875</c:v>
                </c:pt>
                <c:pt idx="504">
                  <c:v>0.24609375</c:v>
                </c:pt>
                <c:pt idx="505">
                  <c:v>0.24658203125</c:v>
                </c:pt>
                <c:pt idx="506">
                  <c:v>0.2470703125</c:v>
                </c:pt>
                <c:pt idx="507">
                  <c:v>0.24755859375</c:v>
                </c:pt>
                <c:pt idx="508">
                  <c:v>0.248046875</c:v>
                </c:pt>
                <c:pt idx="509">
                  <c:v>0.24853515625</c:v>
                </c:pt>
                <c:pt idx="510">
                  <c:v>0.2490234375</c:v>
                </c:pt>
                <c:pt idx="511">
                  <c:v>0.24951171875</c:v>
                </c:pt>
                <c:pt idx="512">
                  <c:v>0.25</c:v>
                </c:pt>
                <c:pt idx="513">
                  <c:v>0.25048828125</c:v>
                </c:pt>
                <c:pt idx="514">
                  <c:v>0.2509765625</c:v>
                </c:pt>
                <c:pt idx="515">
                  <c:v>0.25146484375</c:v>
                </c:pt>
                <c:pt idx="516">
                  <c:v>0.251953125</c:v>
                </c:pt>
                <c:pt idx="517">
                  <c:v>0.25244140625</c:v>
                </c:pt>
                <c:pt idx="518">
                  <c:v>0.2529296875</c:v>
                </c:pt>
                <c:pt idx="519">
                  <c:v>0.25341796875</c:v>
                </c:pt>
                <c:pt idx="520">
                  <c:v>0.25390625</c:v>
                </c:pt>
                <c:pt idx="521">
                  <c:v>0.25439453125</c:v>
                </c:pt>
                <c:pt idx="522">
                  <c:v>0.2548828125</c:v>
                </c:pt>
                <c:pt idx="523">
                  <c:v>0.25537109375</c:v>
                </c:pt>
                <c:pt idx="524">
                  <c:v>0.255859375</c:v>
                </c:pt>
                <c:pt idx="525">
                  <c:v>0.25634765625</c:v>
                </c:pt>
                <c:pt idx="526">
                  <c:v>0.2568359375</c:v>
                </c:pt>
                <c:pt idx="527">
                  <c:v>0.25732421875</c:v>
                </c:pt>
                <c:pt idx="528">
                  <c:v>0.2578125</c:v>
                </c:pt>
                <c:pt idx="529">
                  <c:v>0.25830078125</c:v>
                </c:pt>
                <c:pt idx="530">
                  <c:v>0.2587890625</c:v>
                </c:pt>
                <c:pt idx="531">
                  <c:v>0.25927734375</c:v>
                </c:pt>
                <c:pt idx="532">
                  <c:v>0.259765625</c:v>
                </c:pt>
                <c:pt idx="533">
                  <c:v>0.26025390625</c:v>
                </c:pt>
                <c:pt idx="534">
                  <c:v>0.2607421875</c:v>
                </c:pt>
                <c:pt idx="535">
                  <c:v>0.26123046875</c:v>
                </c:pt>
                <c:pt idx="536">
                  <c:v>0.26171875</c:v>
                </c:pt>
                <c:pt idx="537">
                  <c:v>0.26220703125</c:v>
                </c:pt>
                <c:pt idx="538">
                  <c:v>0.2626953125</c:v>
                </c:pt>
                <c:pt idx="539">
                  <c:v>0.26318359375</c:v>
                </c:pt>
                <c:pt idx="540">
                  <c:v>0.263671875</c:v>
                </c:pt>
                <c:pt idx="541">
                  <c:v>0.26416015625</c:v>
                </c:pt>
                <c:pt idx="542">
                  <c:v>0.2646484375</c:v>
                </c:pt>
                <c:pt idx="543">
                  <c:v>0.26513671875</c:v>
                </c:pt>
                <c:pt idx="544">
                  <c:v>0.265625</c:v>
                </c:pt>
                <c:pt idx="545">
                  <c:v>0.26611328125</c:v>
                </c:pt>
                <c:pt idx="546">
                  <c:v>0.2666015625</c:v>
                </c:pt>
                <c:pt idx="547">
                  <c:v>0.26708984375</c:v>
                </c:pt>
                <c:pt idx="548">
                  <c:v>0.267578125</c:v>
                </c:pt>
                <c:pt idx="549">
                  <c:v>0.26806640625</c:v>
                </c:pt>
                <c:pt idx="550">
                  <c:v>0.2685546875</c:v>
                </c:pt>
                <c:pt idx="551">
                  <c:v>0.26904296875</c:v>
                </c:pt>
                <c:pt idx="552">
                  <c:v>0.26953125</c:v>
                </c:pt>
                <c:pt idx="553">
                  <c:v>0.27001953125</c:v>
                </c:pt>
                <c:pt idx="554">
                  <c:v>0.2705078125</c:v>
                </c:pt>
                <c:pt idx="555">
                  <c:v>0.27099609375</c:v>
                </c:pt>
                <c:pt idx="556">
                  <c:v>0.271484375</c:v>
                </c:pt>
                <c:pt idx="557">
                  <c:v>0.27197265625</c:v>
                </c:pt>
                <c:pt idx="558">
                  <c:v>0.2724609375</c:v>
                </c:pt>
                <c:pt idx="559">
                  <c:v>0.27294921875</c:v>
                </c:pt>
                <c:pt idx="560">
                  <c:v>0.2734375</c:v>
                </c:pt>
                <c:pt idx="561">
                  <c:v>0.27392578125</c:v>
                </c:pt>
                <c:pt idx="562">
                  <c:v>0.2744140625</c:v>
                </c:pt>
                <c:pt idx="563">
                  <c:v>0.27490234375</c:v>
                </c:pt>
                <c:pt idx="564">
                  <c:v>0.275390625</c:v>
                </c:pt>
                <c:pt idx="565">
                  <c:v>0.27587890625</c:v>
                </c:pt>
                <c:pt idx="566">
                  <c:v>0.2763671875</c:v>
                </c:pt>
                <c:pt idx="567">
                  <c:v>0.27685546875</c:v>
                </c:pt>
                <c:pt idx="568">
                  <c:v>0.27734375</c:v>
                </c:pt>
                <c:pt idx="569">
                  <c:v>0.27783203125</c:v>
                </c:pt>
                <c:pt idx="570">
                  <c:v>0.2783203125</c:v>
                </c:pt>
                <c:pt idx="571">
                  <c:v>0.27880859375</c:v>
                </c:pt>
                <c:pt idx="572">
                  <c:v>0.279296875</c:v>
                </c:pt>
                <c:pt idx="573">
                  <c:v>0.27978515625</c:v>
                </c:pt>
                <c:pt idx="574">
                  <c:v>0.2802734375</c:v>
                </c:pt>
                <c:pt idx="575">
                  <c:v>0.28076171875</c:v>
                </c:pt>
                <c:pt idx="576">
                  <c:v>0.28125</c:v>
                </c:pt>
                <c:pt idx="577">
                  <c:v>0.28173828125</c:v>
                </c:pt>
                <c:pt idx="578">
                  <c:v>0.2822265625</c:v>
                </c:pt>
                <c:pt idx="579">
                  <c:v>0.28271484375</c:v>
                </c:pt>
                <c:pt idx="580">
                  <c:v>0.283203125</c:v>
                </c:pt>
                <c:pt idx="581">
                  <c:v>0.28369140625</c:v>
                </c:pt>
                <c:pt idx="582">
                  <c:v>0.2841796875</c:v>
                </c:pt>
                <c:pt idx="583">
                  <c:v>0.28466796875</c:v>
                </c:pt>
                <c:pt idx="584">
                  <c:v>0.28515625</c:v>
                </c:pt>
                <c:pt idx="585">
                  <c:v>0.28564453125</c:v>
                </c:pt>
                <c:pt idx="586">
                  <c:v>0.2861328125</c:v>
                </c:pt>
                <c:pt idx="587">
                  <c:v>0.28662109375</c:v>
                </c:pt>
                <c:pt idx="588">
                  <c:v>0.287109375</c:v>
                </c:pt>
                <c:pt idx="589">
                  <c:v>0.28759765625</c:v>
                </c:pt>
                <c:pt idx="590">
                  <c:v>0.2880859375</c:v>
                </c:pt>
                <c:pt idx="591">
                  <c:v>0.28857421875</c:v>
                </c:pt>
                <c:pt idx="592">
                  <c:v>0.2890625</c:v>
                </c:pt>
                <c:pt idx="593">
                  <c:v>0.28955078125</c:v>
                </c:pt>
                <c:pt idx="594">
                  <c:v>0.2900390625</c:v>
                </c:pt>
                <c:pt idx="595">
                  <c:v>0.29052734375</c:v>
                </c:pt>
                <c:pt idx="596">
                  <c:v>0.291015625</c:v>
                </c:pt>
                <c:pt idx="597">
                  <c:v>0.29150390625</c:v>
                </c:pt>
                <c:pt idx="598">
                  <c:v>0.2919921875</c:v>
                </c:pt>
                <c:pt idx="599">
                  <c:v>0.29248046875</c:v>
                </c:pt>
                <c:pt idx="600">
                  <c:v>0.29296875</c:v>
                </c:pt>
                <c:pt idx="601">
                  <c:v>0.29345703125</c:v>
                </c:pt>
                <c:pt idx="602">
                  <c:v>0.2939453125</c:v>
                </c:pt>
                <c:pt idx="603">
                  <c:v>0.29443359375</c:v>
                </c:pt>
                <c:pt idx="604">
                  <c:v>0.294921875</c:v>
                </c:pt>
                <c:pt idx="605">
                  <c:v>0.29541015625</c:v>
                </c:pt>
                <c:pt idx="606">
                  <c:v>0.2958984375</c:v>
                </c:pt>
                <c:pt idx="607">
                  <c:v>0.29638671875</c:v>
                </c:pt>
                <c:pt idx="608">
                  <c:v>0.296875</c:v>
                </c:pt>
                <c:pt idx="609">
                  <c:v>0.29736328125</c:v>
                </c:pt>
                <c:pt idx="610">
                  <c:v>0.2978515625</c:v>
                </c:pt>
                <c:pt idx="611">
                  <c:v>0.29833984375</c:v>
                </c:pt>
                <c:pt idx="612">
                  <c:v>0.298828125</c:v>
                </c:pt>
                <c:pt idx="613">
                  <c:v>0.29931640625</c:v>
                </c:pt>
                <c:pt idx="614">
                  <c:v>0.2998046875</c:v>
                </c:pt>
                <c:pt idx="615">
                  <c:v>0.30029296875</c:v>
                </c:pt>
                <c:pt idx="616">
                  <c:v>0.30078125</c:v>
                </c:pt>
                <c:pt idx="617">
                  <c:v>0.30126953125</c:v>
                </c:pt>
                <c:pt idx="618">
                  <c:v>0.3017578125</c:v>
                </c:pt>
                <c:pt idx="619">
                  <c:v>0.30224609375</c:v>
                </c:pt>
                <c:pt idx="620">
                  <c:v>0.302734375</c:v>
                </c:pt>
                <c:pt idx="621">
                  <c:v>0.30322265625</c:v>
                </c:pt>
                <c:pt idx="622">
                  <c:v>0.3037109375</c:v>
                </c:pt>
                <c:pt idx="623">
                  <c:v>0.30419921875</c:v>
                </c:pt>
                <c:pt idx="624">
                  <c:v>0.3046875</c:v>
                </c:pt>
                <c:pt idx="625">
                  <c:v>0.30517578125</c:v>
                </c:pt>
                <c:pt idx="626">
                  <c:v>0.3056640625</c:v>
                </c:pt>
                <c:pt idx="627">
                  <c:v>0.30615234375</c:v>
                </c:pt>
                <c:pt idx="628">
                  <c:v>0.306640625</c:v>
                </c:pt>
                <c:pt idx="629">
                  <c:v>0.30712890625</c:v>
                </c:pt>
                <c:pt idx="630">
                  <c:v>0.3076171875</c:v>
                </c:pt>
                <c:pt idx="631">
                  <c:v>0.30810546875</c:v>
                </c:pt>
                <c:pt idx="632">
                  <c:v>0.30859375</c:v>
                </c:pt>
                <c:pt idx="633">
                  <c:v>0.30908203125</c:v>
                </c:pt>
                <c:pt idx="634">
                  <c:v>0.3095703125</c:v>
                </c:pt>
                <c:pt idx="635">
                  <c:v>0.31005859375</c:v>
                </c:pt>
                <c:pt idx="636">
                  <c:v>0.310546875</c:v>
                </c:pt>
                <c:pt idx="637">
                  <c:v>0.31103515625</c:v>
                </c:pt>
                <c:pt idx="638">
                  <c:v>0.3115234375</c:v>
                </c:pt>
                <c:pt idx="639">
                  <c:v>0.31201171875</c:v>
                </c:pt>
                <c:pt idx="640">
                  <c:v>0.3125</c:v>
                </c:pt>
                <c:pt idx="641">
                  <c:v>0.31298828125</c:v>
                </c:pt>
                <c:pt idx="642">
                  <c:v>0.3134765625</c:v>
                </c:pt>
                <c:pt idx="643">
                  <c:v>0.31396484375</c:v>
                </c:pt>
                <c:pt idx="644">
                  <c:v>0.314453125</c:v>
                </c:pt>
                <c:pt idx="645">
                  <c:v>0.31494140625</c:v>
                </c:pt>
                <c:pt idx="646">
                  <c:v>0.3154296875</c:v>
                </c:pt>
                <c:pt idx="647">
                  <c:v>0.31591796875</c:v>
                </c:pt>
                <c:pt idx="648">
                  <c:v>0.31640625</c:v>
                </c:pt>
                <c:pt idx="649">
                  <c:v>0.31689453125</c:v>
                </c:pt>
                <c:pt idx="650">
                  <c:v>0.3173828125</c:v>
                </c:pt>
                <c:pt idx="651">
                  <c:v>0.31787109375</c:v>
                </c:pt>
                <c:pt idx="652">
                  <c:v>0.318359375</c:v>
                </c:pt>
                <c:pt idx="653">
                  <c:v>0.31884765625</c:v>
                </c:pt>
                <c:pt idx="654">
                  <c:v>0.3193359375</c:v>
                </c:pt>
                <c:pt idx="655">
                  <c:v>0.31982421875</c:v>
                </c:pt>
                <c:pt idx="656">
                  <c:v>0.3203125</c:v>
                </c:pt>
                <c:pt idx="657">
                  <c:v>0.32080078125</c:v>
                </c:pt>
                <c:pt idx="658">
                  <c:v>0.3212890625</c:v>
                </c:pt>
                <c:pt idx="659">
                  <c:v>0.32177734375</c:v>
                </c:pt>
                <c:pt idx="660">
                  <c:v>0.322265625</c:v>
                </c:pt>
                <c:pt idx="661">
                  <c:v>0.32275390625</c:v>
                </c:pt>
                <c:pt idx="662">
                  <c:v>0.3232421875</c:v>
                </c:pt>
                <c:pt idx="663">
                  <c:v>0.32373046875</c:v>
                </c:pt>
                <c:pt idx="664">
                  <c:v>0.32421875</c:v>
                </c:pt>
                <c:pt idx="665">
                  <c:v>0.32470703125</c:v>
                </c:pt>
                <c:pt idx="666">
                  <c:v>0.3251953125</c:v>
                </c:pt>
                <c:pt idx="667">
                  <c:v>0.32568359375</c:v>
                </c:pt>
                <c:pt idx="668">
                  <c:v>0.326171875</c:v>
                </c:pt>
                <c:pt idx="669">
                  <c:v>0.32666015625</c:v>
                </c:pt>
                <c:pt idx="670">
                  <c:v>0.3271484375</c:v>
                </c:pt>
                <c:pt idx="671">
                  <c:v>0.32763671875</c:v>
                </c:pt>
                <c:pt idx="672">
                  <c:v>0.328125</c:v>
                </c:pt>
                <c:pt idx="673">
                  <c:v>0.32861328125</c:v>
                </c:pt>
                <c:pt idx="674">
                  <c:v>0.3291015625</c:v>
                </c:pt>
                <c:pt idx="675">
                  <c:v>0.32958984375</c:v>
                </c:pt>
                <c:pt idx="676">
                  <c:v>0.330078125</c:v>
                </c:pt>
                <c:pt idx="677">
                  <c:v>0.33056640625</c:v>
                </c:pt>
                <c:pt idx="678">
                  <c:v>0.3310546875</c:v>
                </c:pt>
                <c:pt idx="679">
                  <c:v>0.33154296875</c:v>
                </c:pt>
                <c:pt idx="680">
                  <c:v>0.33203125</c:v>
                </c:pt>
                <c:pt idx="681">
                  <c:v>0.33251953125</c:v>
                </c:pt>
                <c:pt idx="682">
                  <c:v>0.3330078125</c:v>
                </c:pt>
                <c:pt idx="683">
                  <c:v>0.33349609375</c:v>
                </c:pt>
                <c:pt idx="684">
                  <c:v>0.333984375</c:v>
                </c:pt>
                <c:pt idx="685">
                  <c:v>0.33447265625</c:v>
                </c:pt>
                <c:pt idx="686">
                  <c:v>0.3349609375</c:v>
                </c:pt>
                <c:pt idx="687">
                  <c:v>0.33544921875</c:v>
                </c:pt>
                <c:pt idx="688">
                  <c:v>0.3359375</c:v>
                </c:pt>
                <c:pt idx="689">
                  <c:v>0.33642578125</c:v>
                </c:pt>
                <c:pt idx="690">
                  <c:v>0.3369140625</c:v>
                </c:pt>
                <c:pt idx="691">
                  <c:v>0.33740234375</c:v>
                </c:pt>
                <c:pt idx="692">
                  <c:v>0.337890625</c:v>
                </c:pt>
                <c:pt idx="693">
                  <c:v>0.33837890625</c:v>
                </c:pt>
                <c:pt idx="694">
                  <c:v>0.3388671875</c:v>
                </c:pt>
                <c:pt idx="695">
                  <c:v>0.33935546875</c:v>
                </c:pt>
                <c:pt idx="696">
                  <c:v>0.33984375</c:v>
                </c:pt>
                <c:pt idx="697">
                  <c:v>0.34033203125</c:v>
                </c:pt>
                <c:pt idx="698">
                  <c:v>0.3408203125</c:v>
                </c:pt>
                <c:pt idx="699">
                  <c:v>0.34130859375</c:v>
                </c:pt>
                <c:pt idx="700">
                  <c:v>0.341796875</c:v>
                </c:pt>
                <c:pt idx="701">
                  <c:v>0.34228515625</c:v>
                </c:pt>
                <c:pt idx="702">
                  <c:v>0.3427734375</c:v>
                </c:pt>
                <c:pt idx="703">
                  <c:v>0.34326171875</c:v>
                </c:pt>
                <c:pt idx="704">
                  <c:v>0.34375</c:v>
                </c:pt>
                <c:pt idx="705">
                  <c:v>0.34423828125</c:v>
                </c:pt>
                <c:pt idx="706">
                  <c:v>0.3447265625</c:v>
                </c:pt>
                <c:pt idx="707">
                  <c:v>0.34521484375</c:v>
                </c:pt>
                <c:pt idx="708">
                  <c:v>0.345703125</c:v>
                </c:pt>
                <c:pt idx="709">
                  <c:v>0.34619140625</c:v>
                </c:pt>
                <c:pt idx="710">
                  <c:v>0.3466796875</c:v>
                </c:pt>
                <c:pt idx="711">
                  <c:v>0.34716796875</c:v>
                </c:pt>
                <c:pt idx="712">
                  <c:v>0.34765625</c:v>
                </c:pt>
                <c:pt idx="713">
                  <c:v>0.34814453125</c:v>
                </c:pt>
                <c:pt idx="714">
                  <c:v>0.3486328125</c:v>
                </c:pt>
                <c:pt idx="715">
                  <c:v>0.34912109375</c:v>
                </c:pt>
                <c:pt idx="716">
                  <c:v>0.349609375</c:v>
                </c:pt>
                <c:pt idx="717">
                  <c:v>0.35009765625</c:v>
                </c:pt>
                <c:pt idx="718">
                  <c:v>0.3505859375</c:v>
                </c:pt>
                <c:pt idx="719">
                  <c:v>0.35107421875</c:v>
                </c:pt>
                <c:pt idx="720">
                  <c:v>0.3515625</c:v>
                </c:pt>
                <c:pt idx="721">
                  <c:v>0.35205078125</c:v>
                </c:pt>
                <c:pt idx="722">
                  <c:v>0.3525390625</c:v>
                </c:pt>
                <c:pt idx="723">
                  <c:v>0.35302734375</c:v>
                </c:pt>
                <c:pt idx="724">
                  <c:v>0.353515625</c:v>
                </c:pt>
                <c:pt idx="725">
                  <c:v>0.35400390625</c:v>
                </c:pt>
                <c:pt idx="726">
                  <c:v>0.3544921875</c:v>
                </c:pt>
                <c:pt idx="727">
                  <c:v>0.35498046875</c:v>
                </c:pt>
                <c:pt idx="728">
                  <c:v>0.35546875</c:v>
                </c:pt>
                <c:pt idx="729">
                  <c:v>0.35595703125</c:v>
                </c:pt>
                <c:pt idx="730">
                  <c:v>0.3564453125</c:v>
                </c:pt>
                <c:pt idx="731">
                  <c:v>0.35693359375</c:v>
                </c:pt>
                <c:pt idx="732">
                  <c:v>0.357421875</c:v>
                </c:pt>
                <c:pt idx="733">
                  <c:v>0.35791015625</c:v>
                </c:pt>
                <c:pt idx="734">
                  <c:v>0.3583984375</c:v>
                </c:pt>
                <c:pt idx="735">
                  <c:v>0.35888671875</c:v>
                </c:pt>
                <c:pt idx="736">
                  <c:v>0.359375</c:v>
                </c:pt>
                <c:pt idx="737">
                  <c:v>0.35986328125</c:v>
                </c:pt>
                <c:pt idx="738">
                  <c:v>0.3603515625</c:v>
                </c:pt>
                <c:pt idx="739">
                  <c:v>0.36083984375</c:v>
                </c:pt>
                <c:pt idx="740">
                  <c:v>0.361328125</c:v>
                </c:pt>
                <c:pt idx="741">
                  <c:v>0.36181640625</c:v>
                </c:pt>
                <c:pt idx="742">
                  <c:v>0.3623046875</c:v>
                </c:pt>
                <c:pt idx="743">
                  <c:v>0.36279296875</c:v>
                </c:pt>
                <c:pt idx="744">
                  <c:v>0.36328125</c:v>
                </c:pt>
                <c:pt idx="745">
                  <c:v>0.36376953125</c:v>
                </c:pt>
                <c:pt idx="746">
                  <c:v>0.3642578125</c:v>
                </c:pt>
                <c:pt idx="747">
                  <c:v>0.36474609375</c:v>
                </c:pt>
                <c:pt idx="748">
                  <c:v>0.365234375</c:v>
                </c:pt>
                <c:pt idx="749">
                  <c:v>0.36572265625</c:v>
                </c:pt>
                <c:pt idx="750">
                  <c:v>0.3662109375</c:v>
                </c:pt>
                <c:pt idx="751">
                  <c:v>0.36669921875</c:v>
                </c:pt>
                <c:pt idx="752">
                  <c:v>0.3671875</c:v>
                </c:pt>
                <c:pt idx="753">
                  <c:v>0.36767578125</c:v>
                </c:pt>
                <c:pt idx="754">
                  <c:v>0.3681640625</c:v>
                </c:pt>
                <c:pt idx="755">
                  <c:v>0.36865234375</c:v>
                </c:pt>
                <c:pt idx="756">
                  <c:v>0.369140625</c:v>
                </c:pt>
                <c:pt idx="757">
                  <c:v>0.36962890625</c:v>
                </c:pt>
                <c:pt idx="758">
                  <c:v>0.3701171875</c:v>
                </c:pt>
                <c:pt idx="759">
                  <c:v>0.37060546875</c:v>
                </c:pt>
                <c:pt idx="760">
                  <c:v>0.37109375</c:v>
                </c:pt>
                <c:pt idx="761">
                  <c:v>0.37158203125</c:v>
                </c:pt>
                <c:pt idx="762">
                  <c:v>0.3720703125</c:v>
                </c:pt>
                <c:pt idx="763">
                  <c:v>0.37255859375</c:v>
                </c:pt>
                <c:pt idx="764">
                  <c:v>0.373046875</c:v>
                </c:pt>
                <c:pt idx="765">
                  <c:v>0.37353515625</c:v>
                </c:pt>
                <c:pt idx="766">
                  <c:v>0.3740234375</c:v>
                </c:pt>
                <c:pt idx="767">
                  <c:v>0.37451171875</c:v>
                </c:pt>
                <c:pt idx="768">
                  <c:v>0.375</c:v>
                </c:pt>
                <c:pt idx="769">
                  <c:v>0.37548828125</c:v>
                </c:pt>
                <c:pt idx="770">
                  <c:v>0.3759765625</c:v>
                </c:pt>
                <c:pt idx="771">
                  <c:v>0.37646484375</c:v>
                </c:pt>
                <c:pt idx="772">
                  <c:v>0.376953125</c:v>
                </c:pt>
                <c:pt idx="773">
                  <c:v>0.37744140625</c:v>
                </c:pt>
                <c:pt idx="774">
                  <c:v>0.3779296875</c:v>
                </c:pt>
                <c:pt idx="775">
                  <c:v>0.37841796875</c:v>
                </c:pt>
                <c:pt idx="776">
                  <c:v>0.37890625</c:v>
                </c:pt>
                <c:pt idx="777">
                  <c:v>0.37939453125</c:v>
                </c:pt>
                <c:pt idx="778">
                  <c:v>0.3798828125</c:v>
                </c:pt>
                <c:pt idx="779">
                  <c:v>0.38037109375</c:v>
                </c:pt>
                <c:pt idx="780">
                  <c:v>0.380859375</c:v>
                </c:pt>
                <c:pt idx="781">
                  <c:v>0.38134765625</c:v>
                </c:pt>
                <c:pt idx="782">
                  <c:v>0.3818359375</c:v>
                </c:pt>
                <c:pt idx="783">
                  <c:v>0.38232421875</c:v>
                </c:pt>
                <c:pt idx="784">
                  <c:v>0.3828125</c:v>
                </c:pt>
                <c:pt idx="785">
                  <c:v>0.38330078125</c:v>
                </c:pt>
                <c:pt idx="786">
                  <c:v>0.3837890625</c:v>
                </c:pt>
                <c:pt idx="787">
                  <c:v>0.38427734375</c:v>
                </c:pt>
                <c:pt idx="788">
                  <c:v>0.384765625</c:v>
                </c:pt>
                <c:pt idx="789">
                  <c:v>0.38525390625</c:v>
                </c:pt>
                <c:pt idx="790">
                  <c:v>0.3857421875</c:v>
                </c:pt>
                <c:pt idx="791">
                  <c:v>0.38623046875</c:v>
                </c:pt>
                <c:pt idx="792">
                  <c:v>0.38671875</c:v>
                </c:pt>
                <c:pt idx="793">
                  <c:v>0.38720703125</c:v>
                </c:pt>
                <c:pt idx="794">
                  <c:v>0.3876953125</c:v>
                </c:pt>
                <c:pt idx="795">
                  <c:v>0.38818359375</c:v>
                </c:pt>
                <c:pt idx="796">
                  <c:v>0.388671875</c:v>
                </c:pt>
                <c:pt idx="797">
                  <c:v>0.38916015625</c:v>
                </c:pt>
                <c:pt idx="798">
                  <c:v>0.3896484375</c:v>
                </c:pt>
                <c:pt idx="799">
                  <c:v>0.39013671875</c:v>
                </c:pt>
                <c:pt idx="800">
                  <c:v>0.390625</c:v>
                </c:pt>
                <c:pt idx="801">
                  <c:v>0.39111328125</c:v>
                </c:pt>
                <c:pt idx="802">
                  <c:v>0.3916015625</c:v>
                </c:pt>
                <c:pt idx="803">
                  <c:v>0.39208984375</c:v>
                </c:pt>
                <c:pt idx="804">
                  <c:v>0.392578125</c:v>
                </c:pt>
                <c:pt idx="805">
                  <c:v>0.39306640625</c:v>
                </c:pt>
                <c:pt idx="806">
                  <c:v>0.3935546875</c:v>
                </c:pt>
                <c:pt idx="807">
                  <c:v>0.39404296875</c:v>
                </c:pt>
                <c:pt idx="808">
                  <c:v>0.39453125</c:v>
                </c:pt>
                <c:pt idx="809">
                  <c:v>0.39501953125</c:v>
                </c:pt>
                <c:pt idx="810">
                  <c:v>0.3955078125</c:v>
                </c:pt>
                <c:pt idx="811">
                  <c:v>0.39599609375</c:v>
                </c:pt>
                <c:pt idx="812">
                  <c:v>0.396484375</c:v>
                </c:pt>
                <c:pt idx="813">
                  <c:v>0.39697265625</c:v>
                </c:pt>
                <c:pt idx="814">
                  <c:v>0.3974609375</c:v>
                </c:pt>
                <c:pt idx="815">
                  <c:v>0.39794921875</c:v>
                </c:pt>
                <c:pt idx="816">
                  <c:v>0.3984375</c:v>
                </c:pt>
                <c:pt idx="817">
                  <c:v>0.39892578125</c:v>
                </c:pt>
                <c:pt idx="818">
                  <c:v>0.3994140625</c:v>
                </c:pt>
                <c:pt idx="819">
                  <c:v>0.39990234375</c:v>
                </c:pt>
                <c:pt idx="820">
                  <c:v>0.400390625</c:v>
                </c:pt>
                <c:pt idx="821">
                  <c:v>0.40087890625</c:v>
                </c:pt>
                <c:pt idx="822">
                  <c:v>0.4013671875</c:v>
                </c:pt>
                <c:pt idx="823">
                  <c:v>0.40185546875</c:v>
                </c:pt>
                <c:pt idx="824">
                  <c:v>0.40234375</c:v>
                </c:pt>
                <c:pt idx="825">
                  <c:v>0.40283203125</c:v>
                </c:pt>
                <c:pt idx="826">
                  <c:v>0.4033203125</c:v>
                </c:pt>
                <c:pt idx="827">
                  <c:v>0.40380859375</c:v>
                </c:pt>
                <c:pt idx="828">
                  <c:v>0.404296875</c:v>
                </c:pt>
                <c:pt idx="829">
                  <c:v>0.40478515625</c:v>
                </c:pt>
                <c:pt idx="830">
                  <c:v>0.4052734375</c:v>
                </c:pt>
                <c:pt idx="831">
                  <c:v>0.40576171875</c:v>
                </c:pt>
                <c:pt idx="832">
                  <c:v>0.40625</c:v>
                </c:pt>
                <c:pt idx="833">
                  <c:v>0.40673828125</c:v>
                </c:pt>
                <c:pt idx="834">
                  <c:v>0.4072265625</c:v>
                </c:pt>
                <c:pt idx="835">
                  <c:v>0.40771484375</c:v>
                </c:pt>
                <c:pt idx="836">
                  <c:v>0.408203125</c:v>
                </c:pt>
                <c:pt idx="837">
                  <c:v>0.40869140625</c:v>
                </c:pt>
                <c:pt idx="838">
                  <c:v>0.4091796875</c:v>
                </c:pt>
                <c:pt idx="839">
                  <c:v>0.40966796875</c:v>
                </c:pt>
                <c:pt idx="840">
                  <c:v>0.41015625</c:v>
                </c:pt>
                <c:pt idx="841">
                  <c:v>0.41064453125</c:v>
                </c:pt>
                <c:pt idx="842">
                  <c:v>0.4111328125</c:v>
                </c:pt>
                <c:pt idx="843">
                  <c:v>0.41162109375</c:v>
                </c:pt>
                <c:pt idx="844">
                  <c:v>0.412109375</c:v>
                </c:pt>
                <c:pt idx="845">
                  <c:v>0.41259765625</c:v>
                </c:pt>
                <c:pt idx="846">
                  <c:v>0.4130859375</c:v>
                </c:pt>
                <c:pt idx="847">
                  <c:v>0.41357421875</c:v>
                </c:pt>
                <c:pt idx="848">
                  <c:v>0.4140625</c:v>
                </c:pt>
                <c:pt idx="849">
                  <c:v>0.41455078125</c:v>
                </c:pt>
                <c:pt idx="850">
                  <c:v>0.4150390625</c:v>
                </c:pt>
                <c:pt idx="851">
                  <c:v>0.41552734375</c:v>
                </c:pt>
                <c:pt idx="852">
                  <c:v>0.416015625</c:v>
                </c:pt>
                <c:pt idx="853">
                  <c:v>0.41650390625</c:v>
                </c:pt>
                <c:pt idx="854">
                  <c:v>0.4169921875</c:v>
                </c:pt>
                <c:pt idx="855">
                  <c:v>0.41748046875</c:v>
                </c:pt>
                <c:pt idx="856">
                  <c:v>0.41796875</c:v>
                </c:pt>
                <c:pt idx="857">
                  <c:v>0.41845703125</c:v>
                </c:pt>
                <c:pt idx="858">
                  <c:v>0.4189453125</c:v>
                </c:pt>
                <c:pt idx="859">
                  <c:v>0.41943359375</c:v>
                </c:pt>
                <c:pt idx="860">
                  <c:v>0.419921875</c:v>
                </c:pt>
                <c:pt idx="861">
                  <c:v>0.42041015625</c:v>
                </c:pt>
                <c:pt idx="862">
                  <c:v>0.4208984375</c:v>
                </c:pt>
                <c:pt idx="863">
                  <c:v>0.42138671875</c:v>
                </c:pt>
                <c:pt idx="864">
                  <c:v>0.421875</c:v>
                </c:pt>
                <c:pt idx="865">
                  <c:v>0.42236328125</c:v>
                </c:pt>
                <c:pt idx="866">
                  <c:v>0.4228515625</c:v>
                </c:pt>
                <c:pt idx="867">
                  <c:v>0.42333984375</c:v>
                </c:pt>
                <c:pt idx="868">
                  <c:v>0.423828125</c:v>
                </c:pt>
                <c:pt idx="869">
                  <c:v>0.42431640625</c:v>
                </c:pt>
                <c:pt idx="870">
                  <c:v>0.4248046875</c:v>
                </c:pt>
                <c:pt idx="871">
                  <c:v>0.42529296875</c:v>
                </c:pt>
                <c:pt idx="872">
                  <c:v>0.42578125</c:v>
                </c:pt>
                <c:pt idx="873">
                  <c:v>0.42626953125</c:v>
                </c:pt>
                <c:pt idx="874">
                  <c:v>0.4267578125</c:v>
                </c:pt>
                <c:pt idx="875">
                  <c:v>0.42724609375</c:v>
                </c:pt>
                <c:pt idx="876">
                  <c:v>0.427734375</c:v>
                </c:pt>
                <c:pt idx="877">
                  <c:v>0.42822265625</c:v>
                </c:pt>
                <c:pt idx="878">
                  <c:v>0.4287109375</c:v>
                </c:pt>
                <c:pt idx="879">
                  <c:v>0.42919921875</c:v>
                </c:pt>
                <c:pt idx="880">
                  <c:v>0.4296875</c:v>
                </c:pt>
                <c:pt idx="881">
                  <c:v>0.43017578125</c:v>
                </c:pt>
                <c:pt idx="882">
                  <c:v>0.4306640625</c:v>
                </c:pt>
                <c:pt idx="883">
                  <c:v>0.43115234375</c:v>
                </c:pt>
                <c:pt idx="884">
                  <c:v>0.431640625</c:v>
                </c:pt>
                <c:pt idx="885">
                  <c:v>0.43212890625</c:v>
                </c:pt>
                <c:pt idx="886">
                  <c:v>0.4326171875</c:v>
                </c:pt>
                <c:pt idx="887">
                  <c:v>0.43310546875</c:v>
                </c:pt>
                <c:pt idx="888">
                  <c:v>0.43359375</c:v>
                </c:pt>
                <c:pt idx="889">
                  <c:v>0.43408203125</c:v>
                </c:pt>
                <c:pt idx="890">
                  <c:v>0.4345703125</c:v>
                </c:pt>
                <c:pt idx="891">
                  <c:v>0.43505859375</c:v>
                </c:pt>
                <c:pt idx="892">
                  <c:v>0.435546875</c:v>
                </c:pt>
                <c:pt idx="893">
                  <c:v>0.43603515625</c:v>
                </c:pt>
                <c:pt idx="894">
                  <c:v>0.4365234375</c:v>
                </c:pt>
                <c:pt idx="895">
                  <c:v>0.43701171875</c:v>
                </c:pt>
                <c:pt idx="896">
                  <c:v>0.4375</c:v>
                </c:pt>
                <c:pt idx="897">
                  <c:v>0.43798828125</c:v>
                </c:pt>
                <c:pt idx="898">
                  <c:v>0.4384765625</c:v>
                </c:pt>
                <c:pt idx="899">
                  <c:v>0.43896484375</c:v>
                </c:pt>
                <c:pt idx="900">
                  <c:v>0.439453125</c:v>
                </c:pt>
                <c:pt idx="901">
                  <c:v>0.43994140625</c:v>
                </c:pt>
                <c:pt idx="902">
                  <c:v>0.4404296875</c:v>
                </c:pt>
                <c:pt idx="903">
                  <c:v>0.44091796875</c:v>
                </c:pt>
                <c:pt idx="904">
                  <c:v>0.44140625</c:v>
                </c:pt>
                <c:pt idx="905">
                  <c:v>0.44189453125</c:v>
                </c:pt>
                <c:pt idx="906">
                  <c:v>0.4423828125</c:v>
                </c:pt>
                <c:pt idx="907">
                  <c:v>0.44287109375</c:v>
                </c:pt>
                <c:pt idx="908">
                  <c:v>0.443359375</c:v>
                </c:pt>
                <c:pt idx="909">
                  <c:v>0.44384765625</c:v>
                </c:pt>
                <c:pt idx="910">
                  <c:v>0.4443359375</c:v>
                </c:pt>
                <c:pt idx="911">
                  <c:v>0.44482421875</c:v>
                </c:pt>
                <c:pt idx="912">
                  <c:v>0.4453125</c:v>
                </c:pt>
                <c:pt idx="913">
                  <c:v>0.44580078125</c:v>
                </c:pt>
                <c:pt idx="914">
                  <c:v>0.4462890625</c:v>
                </c:pt>
                <c:pt idx="915">
                  <c:v>0.44677734375</c:v>
                </c:pt>
                <c:pt idx="916">
                  <c:v>0.447265625</c:v>
                </c:pt>
                <c:pt idx="917">
                  <c:v>0.44775390625</c:v>
                </c:pt>
                <c:pt idx="918">
                  <c:v>0.4482421875</c:v>
                </c:pt>
                <c:pt idx="919">
                  <c:v>0.44873046875</c:v>
                </c:pt>
                <c:pt idx="920">
                  <c:v>0.44921875</c:v>
                </c:pt>
                <c:pt idx="921">
                  <c:v>0.44970703125</c:v>
                </c:pt>
                <c:pt idx="922">
                  <c:v>0.4501953125</c:v>
                </c:pt>
                <c:pt idx="923">
                  <c:v>0.45068359375</c:v>
                </c:pt>
                <c:pt idx="924">
                  <c:v>0.451171875</c:v>
                </c:pt>
                <c:pt idx="925">
                  <c:v>0.45166015625</c:v>
                </c:pt>
                <c:pt idx="926">
                  <c:v>0.4521484375</c:v>
                </c:pt>
                <c:pt idx="927">
                  <c:v>0.45263671875</c:v>
                </c:pt>
                <c:pt idx="928">
                  <c:v>0.453125</c:v>
                </c:pt>
                <c:pt idx="929">
                  <c:v>0.45361328125</c:v>
                </c:pt>
                <c:pt idx="930">
                  <c:v>0.4541015625</c:v>
                </c:pt>
                <c:pt idx="931">
                  <c:v>0.45458984375</c:v>
                </c:pt>
                <c:pt idx="932">
                  <c:v>0.455078125</c:v>
                </c:pt>
                <c:pt idx="933">
                  <c:v>0.45556640625</c:v>
                </c:pt>
                <c:pt idx="934">
                  <c:v>0.4560546875</c:v>
                </c:pt>
                <c:pt idx="935">
                  <c:v>0.45654296875</c:v>
                </c:pt>
                <c:pt idx="936">
                  <c:v>0.45703125</c:v>
                </c:pt>
                <c:pt idx="937">
                  <c:v>0.45751953125</c:v>
                </c:pt>
                <c:pt idx="938">
                  <c:v>0.4580078125</c:v>
                </c:pt>
                <c:pt idx="939">
                  <c:v>0.45849609375</c:v>
                </c:pt>
                <c:pt idx="940">
                  <c:v>0.458984375</c:v>
                </c:pt>
                <c:pt idx="941">
                  <c:v>0.45947265625</c:v>
                </c:pt>
                <c:pt idx="942">
                  <c:v>0.4599609375</c:v>
                </c:pt>
                <c:pt idx="943">
                  <c:v>0.46044921875</c:v>
                </c:pt>
                <c:pt idx="944">
                  <c:v>0.4609375</c:v>
                </c:pt>
                <c:pt idx="945">
                  <c:v>0.46142578125</c:v>
                </c:pt>
                <c:pt idx="946">
                  <c:v>0.4619140625</c:v>
                </c:pt>
                <c:pt idx="947">
                  <c:v>0.46240234375</c:v>
                </c:pt>
                <c:pt idx="948">
                  <c:v>0.462890625</c:v>
                </c:pt>
                <c:pt idx="949">
                  <c:v>0.46337890625</c:v>
                </c:pt>
                <c:pt idx="950">
                  <c:v>0.4638671875</c:v>
                </c:pt>
                <c:pt idx="951">
                  <c:v>0.46435546875</c:v>
                </c:pt>
                <c:pt idx="952">
                  <c:v>0.46484375</c:v>
                </c:pt>
                <c:pt idx="953">
                  <c:v>0.46533203125</c:v>
                </c:pt>
                <c:pt idx="954">
                  <c:v>0.4658203125</c:v>
                </c:pt>
                <c:pt idx="955">
                  <c:v>0.46630859375</c:v>
                </c:pt>
                <c:pt idx="956">
                  <c:v>0.466796875</c:v>
                </c:pt>
                <c:pt idx="957">
                  <c:v>0.46728515625</c:v>
                </c:pt>
                <c:pt idx="958">
                  <c:v>0.4677734375</c:v>
                </c:pt>
                <c:pt idx="959">
                  <c:v>0.46826171875</c:v>
                </c:pt>
                <c:pt idx="960">
                  <c:v>0.46875</c:v>
                </c:pt>
                <c:pt idx="961">
                  <c:v>0.46923828125</c:v>
                </c:pt>
                <c:pt idx="962">
                  <c:v>0.4697265625</c:v>
                </c:pt>
                <c:pt idx="963">
                  <c:v>0.47021484375</c:v>
                </c:pt>
                <c:pt idx="964">
                  <c:v>0.470703125</c:v>
                </c:pt>
                <c:pt idx="965">
                  <c:v>0.47119140625</c:v>
                </c:pt>
                <c:pt idx="966">
                  <c:v>0.4716796875</c:v>
                </c:pt>
                <c:pt idx="967">
                  <c:v>0.47216796875</c:v>
                </c:pt>
                <c:pt idx="968">
                  <c:v>0.47265625</c:v>
                </c:pt>
                <c:pt idx="969">
                  <c:v>0.47314453125</c:v>
                </c:pt>
                <c:pt idx="970">
                  <c:v>0.4736328125</c:v>
                </c:pt>
                <c:pt idx="971">
                  <c:v>0.47412109375</c:v>
                </c:pt>
                <c:pt idx="972">
                  <c:v>0.474609375</c:v>
                </c:pt>
                <c:pt idx="973">
                  <c:v>0.47509765625</c:v>
                </c:pt>
                <c:pt idx="974">
                  <c:v>0.4755859375</c:v>
                </c:pt>
                <c:pt idx="975">
                  <c:v>0.47607421875</c:v>
                </c:pt>
                <c:pt idx="976">
                  <c:v>0.4765625</c:v>
                </c:pt>
                <c:pt idx="977">
                  <c:v>0.47705078125</c:v>
                </c:pt>
                <c:pt idx="978">
                  <c:v>0.4775390625</c:v>
                </c:pt>
                <c:pt idx="979">
                  <c:v>0.47802734375</c:v>
                </c:pt>
                <c:pt idx="980">
                  <c:v>0.478515625</c:v>
                </c:pt>
                <c:pt idx="981">
                  <c:v>0.47900390625</c:v>
                </c:pt>
                <c:pt idx="982">
                  <c:v>0.4794921875</c:v>
                </c:pt>
                <c:pt idx="983">
                  <c:v>0.47998046875</c:v>
                </c:pt>
                <c:pt idx="984">
                  <c:v>0.48046875</c:v>
                </c:pt>
                <c:pt idx="985">
                  <c:v>0.48095703125</c:v>
                </c:pt>
                <c:pt idx="986">
                  <c:v>0.4814453125</c:v>
                </c:pt>
                <c:pt idx="987">
                  <c:v>0.48193359375</c:v>
                </c:pt>
                <c:pt idx="988">
                  <c:v>0.482421875</c:v>
                </c:pt>
                <c:pt idx="989">
                  <c:v>0.48291015625</c:v>
                </c:pt>
                <c:pt idx="990">
                  <c:v>0.4833984375</c:v>
                </c:pt>
                <c:pt idx="991">
                  <c:v>0.48388671875</c:v>
                </c:pt>
                <c:pt idx="992">
                  <c:v>0.484375</c:v>
                </c:pt>
                <c:pt idx="993">
                  <c:v>0.48486328125</c:v>
                </c:pt>
                <c:pt idx="994">
                  <c:v>0.4853515625</c:v>
                </c:pt>
                <c:pt idx="995">
                  <c:v>0.48583984375</c:v>
                </c:pt>
                <c:pt idx="996">
                  <c:v>0.486328125</c:v>
                </c:pt>
                <c:pt idx="997">
                  <c:v>0.48681640625</c:v>
                </c:pt>
                <c:pt idx="998">
                  <c:v>0.4873046875</c:v>
                </c:pt>
                <c:pt idx="999">
                  <c:v>0.48779296875</c:v>
                </c:pt>
                <c:pt idx="1000">
                  <c:v>0.48828125</c:v>
                </c:pt>
                <c:pt idx="1001">
                  <c:v>0.48876953125</c:v>
                </c:pt>
                <c:pt idx="1002">
                  <c:v>0.4892578125</c:v>
                </c:pt>
                <c:pt idx="1003">
                  <c:v>0.48974609375</c:v>
                </c:pt>
                <c:pt idx="1004">
                  <c:v>0.490234375</c:v>
                </c:pt>
                <c:pt idx="1005">
                  <c:v>0.49072265625</c:v>
                </c:pt>
                <c:pt idx="1006">
                  <c:v>0.4912109375</c:v>
                </c:pt>
                <c:pt idx="1007">
                  <c:v>0.49169921875</c:v>
                </c:pt>
                <c:pt idx="1008">
                  <c:v>0.4921875</c:v>
                </c:pt>
                <c:pt idx="1009">
                  <c:v>0.49267578125</c:v>
                </c:pt>
                <c:pt idx="1010">
                  <c:v>0.4931640625</c:v>
                </c:pt>
                <c:pt idx="1011">
                  <c:v>0.49365234375</c:v>
                </c:pt>
                <c:pt idx="1012">
                  <c:v>0.494140625</c:v>
                </c:pt>
                <c:pt idx="1013">
                  <c:v>0.49462890625</c:v>
                </c:pt>
                <c:pt idx="1014">
                  <c:v>0.4951171875</c:v>
                </c:pt>
                <c:pt idx="1015">
                  <c:v>0.49560546875</c:v>
                </c:pt>
                <c:pt idx="1016">
                  <c:v>0.49609375</c:v>
                </c:pt>
                <c:pt idx="1017">
                  <c:v>0.49658203125</c:v>
                </c:pt>
                <c:pt idx="1018">
                  <c:v>0.4970703125</c:v>
                </c:pt>
                <c:pt idx="1019">
                  <c:v>0.49755859375</c:v>
                </c:pt>
                <c:pt idx="1020">
                  <c:v>0.498046875</c:v>
                </c:pt>
                <c:pt idx="1021">
                  <c:v>0.49853515625</c:v>
                </c:pt>
                <c:pt idx="1022">
                  <c:v>0.4990234375</c:v>
                </c:pt>
                <c:pt idx="1023">
                  <c:v>0.49951171875</c:v>
                </c:pt>
                <c:pt idx="1024">
                  <c:v>0.5</c:v>
                </c:pt>
                <c:pt idx="1025">
                  <c:v>0.50048828125</c:v>
                </c:pt>
                <c:pt idx="1026">
                  <c:v>0.5009765625</c:v>
                </c:pt>
                <c:pt idx="1027">
                  <c:v>0.50146484375</c:v>
                </c:pt>
                <c:pt idx="1028">
                  <c:v>0.501953125</c:v>
                </c:pt>
                <c:pt idx="1029">
                  <c:v>0.50244140625</c:v>
                </c:pt>
                <c:pt idx="1030">
                  <c:v>0.5029296875</c:v>
                </c:pt>
                <c:pt idx="1031">
                  <c:v>0.50341796875</c:v>
                </c:pt>
                <c:pt idx="1032">
                  <c:v>0.50390625</c:v>
                </c:pt>
                <c:pt idx="1033">
                  <c:v>0.50439453125</c:v>
                </c:pt>
                <c:pt idx="1034">
                  <c:v>0.5048828125</c:v>
                </c:pt>
                <c:pt idx="1035">
                  <c:v>0.50537109375</c:v>
                </c:pt>
                <c:pt idx="1036">
                  <c:v>0.505859375</c:v>
                </c:pt>
                <c:pt idx="1037">
                  <c:v>0.50634765625</c:v>
                </c:pt>
                <c:pt idx="1038">
                  <c:v>0.5068359375</c:v>
                </c:pt>
                <c:pt idx="1039">
                  <c:v>0.50732421875</c:v>
                </c:pt>
                <c:pt idx="1040">
                  <c:v>0.5078125</c:v>
                </c:pt>
                <c:pt idx="1041">
                  <c:v>0.50830078125</c:v>
                </c:pt>
                <c:pt idx="1042">
                  <c:v>0.5087890625</c:v>
                </c:pt>
                <c:pt idx="1043">
                  <c:v>0.50927734375</c:v>
                </c:pt>
                <c:pt idx="1044">
                  <c:v>0.509765625</c:v>
                </c:pt>
                <c:pt idx="1045">
                  <c:v>0.51025390625</c:v>
                </c:pt>
                <c:pt idx="1046">
                  <c:v>0.5107421875</c:v>
                </c:pt>
                <c:pt idx="1047">
                  <c:v>0.51123046875</c:v>
                </c:pt>
                <c:pt idx="1048">
                  <c:v>0.51171875</c:v>
                </c:pt>
                <c:pt idx="1049">
                  <c:v>0.51220703125</c:v>
                </c:pt>
                <c:pt idx="1050">
                  <c:v>0.5126953125</c:v>
                </c:pt>
                <c:pt idx="1051">
                  <c:v>0.51318359375</c:v>
                </c:pt>
                <c:pt idx="1052">
                  <c:v>0.513671875</c:v>
                </c:pt>
                <c:pt idx="1053">
                  <c:v>0.51416015625</c:v>
                </c:pt>
                <c:pt idx="1054">
                  <c:v>0.5146484375</c:v>
                </c:pt>
                <c:pt idx="1055">
                  <c:v>0.51513671875</c:v>
                </c:pt>
                <c:pt idx="1056">
                  <c:v>0.515625</c:v>
                </c:pt>
                <c:pt idx="1057">
                  <c:v>0.51611328125</c:v>
                </c:pt>
                <c:pt idx="1058">
                  <c:v>0.5166015625</c:v>
                </c:pt>
                <c:pt idx="1059">
                  <c:v>0.51708984375</c:v>
                </c:pt>
                <c:pt idx="1060">
                  <c:v>0.517578125</c:v>
                </c:pt>
                <c:pt idx="1061">
                  <c:v>0.51806640625</c:v>
                </c:pt>
                <c:pt idx="1062">
                  <c:v>0.5185546875</c:v>
                </c:pt>
                <c:pt idx="1063">
                  <c:v>0.51904296875</c:v>
                </c:pt>
                <c:pt idx="1064">
                  <c:v>0.51953125</c:v>
                </c:pt>
                <c:pt idx="1065">
                  <c:v>0.52001953125</c:v>
                </c:pt>
                <c:pt idx="1066">
                  <c:v>0.5205078125</c:v>
                </c:pt>
                <c:pt idx="1067">
                  <c:v>0.52099609375</c:v>
                </c:pt>
                <c:pt idx="1068">
                  <c:v>0.521484375</c:v>
                </c:pt>
                <c:pt idx="1069">
                  <c:v>0.52197265625</c:v>
                </c:pt>
                <c:pt idx="1070">
                  <c:v>0.5224609375</c:v>
                </c:pt>
                <c:pt idx="1071">
                  <c:v>0.52294921875</c:v>
                </c:pt>
                <c:pt idx="1072">
                  <c:v>0.5234375</c:v>
                </c:pt>
                <c:pt idx="1073">
                  <c:v>0.52392578125</c:v>
                </c:pt>
                <c:pt idx="1074">
                  <c:v>0.5244140625</c:v>
                </c:pt>
                <c:pt idx="1075">
                  <c:v>0.52490234375</c:v>
                </c:pt>
                <c:pt idx="1076">
                  <c:v>0.525390625</c:v>
                </c:pt>
                <c:pt idx="1077">
                  <c:v>0.52587890625</c:v>
                </c:pt>
                <c:pt idx="1078">
                  <c:v>0.5263671875</c:v>
                </c:pt>
                <c:pt idx="1079">
                  <c:v>0.52685546875</c:v>
                </c:pt>
                <c:pt idx="1080">
                  <c:v>0.52734375</c:v>
                </c:pt>
                <c:pt idx="1081">
                  <c:v>0.52783203125</c:v>
                </c:pt>
                <c:pt idx="1082">
                  <c:v>0.5283203125</c:v>
                </c:pt>
                <c:pt idx="1083">
                  <c:v>0.52880859375</c:v>
                </c:pt>
                <c:pt idx="1084">
                  <c:v>0.529296875</c:v>
                </c:pt>
                <c:pt idx="1085">
                  <c:v>0.52978515625</c:v>
                </c:pt>
                <c:pt idx="1086">
                  <c:v>0.5302734375</c:v>
                </c:pt>
                <c:pt idx="1087">
                  <c:v>0.53076171875</c:v>
                </c:pt>
                <c:pt idx="1088">
                  <c:v>0.53125</c:v>
                </c:pt>
                <c:pt idx="1089">
                  <c:v>0.53173828125</c:v>
                </c:pt>
                <c:pt idx="1090">
                  <c:v>0.5322265625</c:v>
                </c:pt>
                <c:pt idx="1091">
                  <c:v>0.53271484375</c:v>
                </c:pt>
                <c:pt idx="1092">
                  <c:v>0.533203125</c:v>
                </c:pt>
                <c:pt idx="1093">
                  <c:v>0.53369140625</c:v>
                </c:pt>
                <c:pt idx="1094">
                  <c:v>0.5341796875</c:v>
                </c:pt>
                <c:pt idx="1095">
                  <c:v>0.53466796875</c:v>
                </c:pt>
                <c:pt idx="1096">
                  <c:v>0.53515625</c:v>
                </c:pt>
                <c:pt idx="1097">
                  <c:v>0.53564453125</c:v>
                </c:pt>
                <c:pt idx="1098">
                  <c:v>0.5361328125</c:v>
                </c:pt>
                <c:pt idx="1099">
                  <c:v>0.53662109375</c:v>
                </c:pt>
                <c:pt idx="1100">
                  <c:v>0.537109375</c:v>
                </c:pt>
                <c:pt idx="1101">
                  <c:v>0.53759765625</c:v>
                </c:pt>
                <c:pt idx="1102">
                  <c:v>0.5380859375</c:v>
                </c:pt>
                <c:pt idx="1103">
                  <c:v>0.53857421875</c:v>
                </c:pt>
                <c:pt idx="1104">
                  <c:v>0.5390625</c:v>
                </c:pt>
                <c:pt idx="1105">
                  <c:v>0.53955078125</c:v>
                </c:pt>
                <c:pt idx="1106">
                  <c:v>0.5400390625</c:v>
                </c:pt>
                <c:pt idx="1107">
                  <c:v>0.54052734375</c:v>
                </c:pt>
                <c:pt idx="1108">
                  <c:v>0.541015625</c:v>
                </c:pt>
                <c:pt idx="1109">
                  <c:v>0.54150390625</c:v>
                </c:pt>
                <c:pt idx="1110">
                  <c:v>0.5419921875</c:v>
                </c:pt>
                <c:pt idx="1111">
                  <c:v>0.54248046875</c:v>
                </c:pt>
                <c:pt idx="1112">
                  <c:v>0.54296875</c:v>
                </c:pt>
                <c:pt idx="1113">
                  <c:v>0.54345703125</c:v>
                </c:pt>
                <c:pt idx="1114">
                  <c:v>0.5439453125</c:v>
                </c:pt>
                <c:pt idx="1115">
                  <c:v>0.54443359375</c:v>
                </c:pt>
                <c:pt idx="1116">
                  <c:v>0.544921875</c:v>
                </c:pt>
                <c:pt idx="1117">
                  <c:v>0.54541015625</c:v>
                </c:pt>
                <c:pt idx="1118">
                  <c:v>0.5458984375</c:v>
                </c:pt>
                <c:pt idx="1119">
                  <c:v>0.54638671875</c:v>
                </c:pt>
                <c:pt idx="1120">
                  <c:v>0.546875</c:v>
                </c:pt>
                <c:pt idx="1121">
                  <c:v>0.54736328125</c:v>
                </c:pt>
                <c:pt idx="1122">
                  <c:v>0.5478515625</c:v>
                </c:pt>
                <c:pt idx="1123">
                  <c:v>0.54833984375</c:v>
                </c:pt>
                <c:pt idx="1124">
                  <c:v>0.548828125</c:v>
                </c:pt>
                <c:pt idx="1125">
                  <c:v>0.54931640625</c:v>
                </c:pt>
                <c:pt idx="1126">
                  <c:v>0.5498046875</c:v>
                </c:pt>
                <c:pt idx="1127">
                  <c:v>0.55029296875</c:v>
                </c:pt>
                <c:pt idx="1128">
                  <c:v>0.55078125</c:v>
                </c:pt>
                <c:pt idx="1129">
                  <c:v>0.55126953125</c:v>
                </c:pt>
                <c:pt idx="1130">
                  <c:v>0.5517578125</c:v>
                </c:pt>
                <c:pt idx="1131">
                  <c:v>0.55224609375</c:v>
                </c:pt>
                <c:pt idx="1132">
                  <c:v>0.552734375</c:v>
                </c:pt>
                <c:pt idx="1133">
                  <c:v>0.55322265625</c:v>
                </c:pt>
                <c:pt idx="1134">
                  <c:v>0.5537109375</c:v>
                </c:pt>
                <c:pt idx="1135">
                  <c:v>0.55419921875</c:v>
                </c:pt>
                <c:pt idx="1136">
                  <c:v>0.5546875</c:v>
                </c:pt>
                <c:pt idx="1137">
                  <c:v>0.55517578125</c:v>
                </c:pt>
                <c:pt idx="1138">
                  <c:v>0.5556640625</c:v>
                </c:pt>
                <c:pt idx="1139">
                  <c:v>0.55615234375</c:v>
                </c:pt>
                <c:pt idx="1140">
                  <c:v>0.556640625</c:v>
                </c:pt>
                <c:pt idx="1141">
                  <c:v>0.55712890625</c:v>
                </c:pt>
                <c:pt idx="1142">
                  <c:v>0.5576171875</c:v>
                </c:pt>
                <c:pt idx="1143">
                  <c:v>0.55810546875</c:v>
                </c:pt>
                <c:pt idx="1144">
                  <c:v>0.55859375</c:v>
                </c:pt>
                <c:pt idx="1145">
                  <c:v>0.55908203125</c:v>
                </c:pt>
                <c:pt idx="1146">
                  <c:v>0.5595703125</c:v>
                </c:pt>
                <c:pt idx="1147">
                  <c:v>0.56005859375</c:v>
                </c:pt>
                <c:pt idx="1148">
                  <c:v>0.560546875</c:v>
                </c:pt>
                <c:pt idx="1149">
                  <c:v>0.56103515625</c:v>
                </c:pt>
                <c:pt idx="1150">
                  <c:v>0.5615234375</c:v>
                </c:pt>
                <c:pt idx="1151">
                  <c:v>0.56201171875</c:v>
                </c:pt>
                <c:pt idx="1152">
                  <c:v>0.5625</c:v>
                </c:pt>
                <c:pt idx="1153">
                  <c:v>0.56298828125</c:v>
                </c:pt>
                <c:pt idx="1154">
                  <c:v>0.5634765625</c:v>
                </c:pt>
                <c:pt idx="1155">
                  <c:v>0.56396484375</c:v>
                </c:pt>
                <c:pt idx="1156">
                  <c:v>0.564453125</c:v>
                </c:pt>
                <c:pt idx="1157">
                  <c:v>0.56494140625</c:v>
                </c:pt>
                <c:pt idx="1158">
                  <c:v>0.5654296875</c:v>
                </c:pt>
                <c:pt idx="1159">
                  <c:v>0.56591796875</c:v>
                </c:pt>
                <c:pt idx="1160">
                  <c:v>0.56640625</c:v>
                </c:pt>
                <c:pt idx="1161">
                  <c:v>0.56689453125</c:v>
                </c:pt>
                <c:pt idx="1162">
                  <c:v>0.5673828125</c:v>
                </c:pt>
                <c:pt idx="1163">
                  <c:v>0.56787109375</c:v>
                </c:pt>
                <c:pt idx="1164">
                  <c:v>0.568359375</c:v>
                </c:pt>
                <c:pt idx="1165">
                  <c:v>0.56884765625</c:v>
                </c:pt>
                <c:pt idx="1166">
                  <c:v>0.5693359375</c:v>
                </c:pt>
                <c:pt idx="1167">
                  <c:v>0.56982421875</c:v>
                </c:pt>
                <c:pt idx="1168">
                  <c:v>0.5703125</c:v>
                </c:pt>
                <c:pt idx="1169">
                  <c:v>0.57080078125</c:v>
                </c:pt>
                <c:pt idx="1170">
                  <c:v>0.5712890625</c:v>
                </c:pt>
                <c:pt idx="1171">
                  <c:v>0.57177734375</c:v>
                </c:pt>
                <c:pt idx="1172">
                  <c:v>0.572265625</c:v>
                </c:pt>
                <c:pt idx="1173">
                  <c:v>0.57275390625</c:v>
                </c:pt>
                <c:pt idx="1174">
                  <c:v>0.5732421875</c:v>
                </c:pt>
                <c:pt idx="1175">
                  <c:v>0.57373046875</c:v>
                </c:pt>
                <c:pt idx="1176">
                  <c:v>0.57421875</c:v>
                </c:pt>
                <c:pt idx="1177">
                  <c:v>0.57470703125</c:v>
                </c:pt>
                <c:pt idx="1178">
                  <c:v>0.5751953125</c:v>
                </c:pt>
                <c:pt idx="1179">
                  <c:v>0.57568359375</c:v>
                </c:pt>
                <c:pt idx="1180">
                  <c:v>0.576171875</c:v>
                </c:pt>
                <c:pt idx="1181">
                  <c:v>0.57666015625</c:v>
                </c:pt>
                <c:pt idx="1182">
                  <c:v>0.5771484375</c:v>
                </c:pt>
                <c:pt idx="1183">
                  <c:v>0.57763671875</c:v>
                </c:pt>
                <c:pt idx="1184">
                  <c:v>0.578125</c:v>
                </c:pt>
                <c:pt idx="1185">
                  <c:v>0.57861328125</c:v>
                </c:pt>
                <c:pt idx="1186">
                  <c:v>0.5791015625</c:v>
                </c:pt>
                <c:pt idx="1187">
                  <c:v>0.57958984375</c:v>
                </c:pt>
                <c:pt idx="1188">
                  <c:v>0.580078125</c:v>
                </c:pt>
                <c:pt idx="1189">
                  <c:v>0.58056640625</c:v>
                </c:pt>
                <c:pt idx="1190">
                  <c:v>0.5810546875</c:v>
                </c:pt>
                <c:pt idx="1191">
                  <c:v>0.58154296875</c:v>
                </c:pt>
                <c:pt idx="1192">
                  <c:v>0.58203125</c:v>
                </c:pt>
                <c:pt idx="1193">
                  <c:v>0.58251953125</c:v>
                </c:pt>
                <c:pt idx="1194">
                  <c:v>0.5830078125</c:v>
                </c:pt>
                <c:pt idx="1195">
                  <c:v>0.58349609375</c:v>
                </c:pt>
                <c:pt idx="1196">
                  <c:v>0.583984375</c:v>
                </c:pt>
                <c:pt idx="1197">
                  <c:v>0.58447265625</c:v>
                </c:pt>
                <c:pt idx="1198">
                  <c:v>0.5849609375</c:v>
                </c:pt>
                <c:pt idx="1199">
                  <c:v>0.58544921875</c:v>
                </c:pt>
                <c:pt idx="1200">
                  <c:v>0.5859375</c:v>
                </c:pt>
                <c:pt idx="1201">
                  <c:v>0.58642578125</c:v>
                </c:pt>
                <c:pt idx="1202">
                  <c:v>0.5869140625</c:v>
                </c:pt>
                <c:pt idx="1203">
                  <c:v>0.58740234375</c:v>
                </c:pt>
                <c:pt idx="1204">
                  <c:v>0.587890625</c:v>
                </c:pt>
                <c:pt idx="1205">
                  <c:v>0.58837890625</c:v>
                </c:pt>
                <c:pt idx="1206">
                  <c:v>0.5888671875</c:v>
                </c:pt>
                <c:pt idx="1207">
                  <c:v>0.58935546875</c:v>
                </c:pt>
                <c:pt idx="1208">
                  <c:v>0.58984375</c:v>
                </c:pt>
                <c:pt idx="1209">
                  <c:v>0.59033203125</c:v>
                </c:pt>
                <c:pt idx="1210">
                  <c:v>0.5908203125</c:v>
                </c:pt>
                <c:pt idx="1211">
                  <c:v>0.59130859375</c:v>
                </c:pt>
                <c:pt idx="1212">
                  <c:v>0.591796875</c:v>
                </c:pt>
                <c:pt idx="1213">
                  <c:v>0.59228515625</c:v>
                </c:pt>
                <c:pt idx="1214">
                  <c:v>0.5927734375</c:v>
                </c:pt>
                <c:pt idx="1215">
                  <c:v>0.59326171875</c:v>
                </c:pt>
                <c:pt idx="1216">
                  <c:v>0.59375</c:v>
                </c:pt>
                <c:pt idx="1217">
                  <c:v>0.59423828125</c:v>
                </c:pt>
                <c:pt idx="1218">
                  <c:v>0.5947265625</c:v>
                </c:pt>
                <c:pt idx="1219">
                  <c:v>0.59521484375</c:v>
                </c:pt>
                <c:pt idx="1220">
                  <c:v>0.595703125</c:v>
                </c:pt>
                <c:pt idx="1221">
                  <c:v>0.59619140625</c:v>
                </c:pt>
                <c:pt idx="1222">
                  <c:v>0.5966796875</c:v>
                </c:pt>
                <c:pt idx="1223">
                  <c:v>0.59716796875</c:v>
                </c:pt>
                <c:pt idx="1224">
                  <c:v>0.59765625</c:v>
                </c:pt>
                <c:pt idx="1225">
                  <c:v>0.59814453125</c:v>
                </c:pt>
                <c:pt idx="1226">
                  <c:v>0.5986328125</c:v>
                </c:pt>
                <c:pt idx="1227">
                  <c:v>0.59912109375</c:v>
                </c:pt>
                <c:pt idx="1228">
                  <c:v>0.599609375</c:v>
                </c:pt>
                <c:pt idx="1229">
                  <c:v>0.60009765625</c:v>
                </c:pt>
                <c:pt idx="1230">
                  <c:v>0.6005859375</c:v>
                </c:pt>
                <c:pt idx="1231">
                  <c:v>0.60107421875</c:v>
                </c:pt>
                <c:pt idx="1232">
                  <c:v>0.6015625</c:v>
                </c:pt>
                <c:pt idx="1233">
                  <c:v>0.60205078125</c:v>
                </c:pt>
                <c:pt idx="1234">
                  <c:v>0.6025390625</c:v>
                </c:pt>
                <c:pt idx="1235">
                  <c:v>0.60302734375</c:v>
                </c:pt>
                <c:pt idx="1236">
                  <c:v>0.603515625</c:v>
                </c:pt>
                <c:pt idx="1237">
                  <c:v>0.60400390625</c:v>
                </c:pt>
                <c:pt idx="1238">
                  <c:v>0.6044921875</c:v>
                </c:pt>
                <c:pt idx="1239">
                  <c:v>0.60498046875</c:v>
                </c:pt>
                <c:pt idx="1240">
                  <c:v>0.60546875</c:v>
                </c:pt>
                <c:pt idx="1241">
                  <c:v>0.60595703125</c:v>
                </c:pt>
                <c:pt idx="1242">
                  <c:v>0.6064453125</c:v>
                </c:pt>
                <c:pt idx="1243">
                  <c:v>0.60693359375</c:v>
                </c:pt>
                <c:pt idx="1244">
                  <c:v>0.607421875</c:v>
                </c:pt>
                <c:pt idx="1245">
                  <c:v>0.60791015625</c:v>
                </c:pt>
                <c:pt idx="1246">
                  <c:v>0.6083984375</c:v>
                </c:pt>
                <c:pt idx="1247">
                  <c:v>0.60888671875</c:v>
                </c:pt>
                <c:pt idx="1248">
                  <c:v>0.609375</c:v>
                </c:pt>
                <c:pt idx="1249">
                  <c:v>0.60986328125</c:v>
                </c:pt>
                <c:pt idx="1250">
                  <c:v>0.6103515625</c:v>
                </c:pt>
                <c:pt idx="1251">
                  <c:v>0.61083984375</c:v>
                </c:pt>
                <c:pt idx="1252">
                  <c:v>0.611328125</c:v>
                </c:pt>
                <c:pt idx="1253">
                  <c:v>0.61181640625</c:v>
                </c:pt>
                <c:pt idx="1254">
                  <c:v>0.6123046875</c:v>
                </c:pt>
                <c:pt idx="1255">
                  <c:v>0.61279296875</c:v>
                </c:pt>
                <c:pt idx="1256">
                  <c:v>0.61328125</c:v>
                </c:pt>
                <c:pt idx="1257">
                  <c:v>0.61376953125</c:v>
                </c:pt>
                <c:pt idx="1258">
                  <c:v>0.6142578125</c:v>
                </c:pt>
                <c:pt idx="1259">
                  <c:v>0.61474609375</c:v>
                </c:pt>
                <c:pt idx="1260">
                  <c:v>0.615234375</c:v>
                </c:pt>
                <c:pt idx="1261">
                  <c:v>0.61572265625</c:v>
                </c:pt>
                <c:pt idx="1262">
                  <c:v>0.6162109375</c:v>
                </c:pt>
                <c:pt idx="1263">
                  <c:v>0.61669921875</c:v>
                </c:pt>
                <c:pt idx="1264">
                  <c:v>0.6171875</c:v>
                </c:pt>
                <c:pt idx="1265">
                  <c:v>0.61767578125</c:v>
                </c:pt>
                <c:pt idx="1266">
                  <c:v>0.6181640625</c:v>
                </c:pt>
                <c:pt idx="1267">
                  <c:v>0.61865234375</c:v>
                </c:pt>
                <c:pt idx="1268">
                  <c:v>0.619140625</c:v>
                </c:pt>
                <c:pt idx="1269">
                  <c:v>0.61962890625</c:v>
                </c:pt>
                <c:pt idx="1270">
                  <c:v>0.6201171875</c:v>
                </c:pt>
                <c:pt idx="1271">
                  <c:v>0.62060546875</c:v>
                </c:pt>
                <c:pt idx="1272">
                  <c:v>0.62109375</c:v>
                </c:pt>
                <c:pt idx="1273">
                  <c:v>0.62158203125</c:v>
                </c:pt>
                <c:pt idx="1274">
                  <c:v>0.6220703125</c:v>
                </c:pt>
                <c:pt idx="1275">
                  <c:v>0.62255859375</c:v>
                </c:pt>
                <c:pt idx="1276">
                  <c:v>0.623046875</c:v>
                </c:pt>
                <c:pt idx="1277">
                  <c:v>0.62353515625</c:v>
                </c:pt>
                <c:pt idx="1278">
                  <c:v>0.6240234375</c:v>
                </c:pt>
                <c:pt idx="1279">
                  <c:v>0.62451171875</c:v>
                </c:pt>
                <c:pt idx="1280">
                  <c:v>0.625</c:v>
                </c:pt>
                <c:pt idx="1281">
                  <c:v>0.62548828125</c:v>
                </c:pt>
                <c:pt idx="1282">
                  <c:v>0.6259765625</c:v>
                </c:pt>
                <c:pt idx="1283">
                  <c:v>0.62646484375</c:v>
                </c:pt>
                <c:pt idx="1284">
                  <c:v>0.626953125</c:v>
                </c:pt>
                <c:pt idx="1285">
                  <c:v>0.62744140625</c:v>
                </c:pt>
                <c:pt idx="1286">
                  <c:v>0.6279296875</c:v>
                </c:pt>
                <c:pt idx="1287">
                  <c:v>0.62841796875</c:v>
                </c:pt>
                <c:pt idx="1288">
                  <c:v>0.62890625</c:v>
                </c:pt>
                <c:pt idx="1289">
                  <c:v>0.62939453125</c:v>
                </c:pt>
                <c:pt idx="1290">
                  <c:v>0.6298828125</c:v>
                </c:pt>
                <c:pt idx="1291">
                  <c:v>0.63037109375</c:v>
                </c:pt>
                <c:pt idx="1292">
                  <c:v>0.630859375</c:v>
                </c:pt>
                <c:pt idx="1293">
                  <c:v>0.63134765625</c:v>
                </c:pt>
                <c:pt idx="1294">
                  <c:v>0.6318359375</c:v>
                </c:pt>
                <c:pt idx="1295">
                  <c:v>0.63232421875</c:v>
                </c:pt>
                <c:pt idx="1296">
                  <c:v>0.6328125</c:v>
                </c:pt>
                <c:pt idx="1297">
                  <c:v>0.63330078125</c:v>
                </c:pt>
                <c:pt idx="1298">
                  <c:v>0.6337890625</c:v>
                </c:pt>
                <c:pt idx="1299">
                  <c:v>0.63427734375</c:v>
                </c:pt>
                <c:pt idx="1300">
                  <c:v>0.634765625</c:v>
                </c:pt>
                <c:pt idx="1301">
                  <c:v>0.63525390625</c:v>
                </c:pt>
                <c:pt idx="1302">
                  <c:v>0.6357421875</c:v>
                </c:pt>
                <c:pt idx="1303">
                  <c:v>0.63623046875</c:v>
                </c:pt>
                <c:pt idx="1304">
                  <c:v>0.63671875</c:v>
                </c:pt>
                <c:pt idx="1305">
                  <c:v>0.63720703125</c:v>
                </c:pt>
                <c:pt idx="1306">
                  <c:v>0.6376953125</c:v>
                </c:pt>
                <c:pt idx="1307">
                  <c:v>0.63818359375</c:v>
                </c:pt>
                <c:pt idx="1308">
                  <c:v>0.638671875</c:v>
                </c:pt>
                <c:pt idx="1309">
                  <c:v>0.63916015625</c:v>
                </c:pt>
                <c:pt idx="1310">
                  <c:v>0.6396484375</c:v>
                </c:pt>
                <c:pt idx="1311">
                  <c:v>0.64013671875</c:v>
                </c:pt>
                <c:pt idx="1312">
                  <c:v>0.640625</c:v>
                </c:pt>
                <c:pt idx="1313">
                  <c:v>0.64111328125</c:v>
                </c:pt>
                <c:pt idx="1314">
                  <c:v>0.6416015625</c:v>
                </c:pt>
                <c:pt idx="1315">
                  <c:v>0.64208984375</c:v>
                </c:pt>
                <c:pt idx="1316">
                  <c:v>0.642578125</c:v>
                </c:pt>
                <c:pt idx="1317">
                  <c:v>0.64306640625</c:v>
                </c:pt>
                <c:pt idx="1318">
                  <c:v>0.6435546875</c:v>
                </c:pt>
                <c:pt idx="1319">
                  <c:v>0.64404296875</c:v>
                </c:pt>
                <c:pt idx="1320">
                  <c:v>0.64453125</c:v>
                </c:pt>
                <c:pt idx="1321">
                  <c:v>0.64501953125</c:v>
                </c:pt>
                <c:pt idx="1322">
                  <c:v>0.6455078125</c:v>
                </c:pt>
                <c:pt idx="1323">
                  <c:v>0.64599609375</c:v>
                </c:pt>
                <c:pt idx="1324">
                  <c:v>0.646484375</c:v>
                </c:pt>
                <c:pt idx="1325">
                  <c:v>0.64697265625</c:v>
                </c:pt>
                <c:pt idx="1326">
                  <c:v>0.6474609375</c:v>
                </c:pt>
                <c:pt idx="1327">
                  <c:v>0.64794921875</c:v>
                </c:pt>
                <c:pt idx="1328">
                  <c:v>0.6484375</c:v>
                </c:pt>
                <c:pt idx="1329">
                  <c:v>0.64892578125</c:v>
                </c:pt>
                <c:pt idx="1330">
                  <c:v>0.6494140625</c:v>
                </c:pt>
                <c:pt idx="1331">
                  <c:v>0.64990234375</c:v>
                </c:pt>
                <c:pt idx="1332">
                  <c:v>0.650390625</c:v>
                </c:pt>
                <c:pt idx="1333">
                  <c:v>0.65087890625</c:v>
                </c:pt>
                <c:pt idx="1334">
                  <c:v>0.6513671875</c:v>
                </c:pt>
                <c:pt idx="1335">
                  <c:v>0.65185546875</c:v>
                </c:pt>
                <c:pt idx="1336">
                  <c:v>0.65234375</c:v>
                </c:pt>
                <c:pt idx="1337">
                  <c:v>0.65283203125</c:v>
                </c:pt>
                <c:pt idx="1338">
                  <c:v>0.6533203125</c:v>
                </c:pt>
                <c:pt idx="1339">
                  <c:v>0.65380859375</c:v>
                </c:pt>
                <c:pt idx="1340">
                  <c:v>0.654296875</c:v>
                </c:pt>
                <c:pt idx="1341">
                  <c:v>0.65478515625</c:v>
                </c:pt>
                <c:pt idx="1342">
                  <c:v>0.6552734375</c:v>
                </c:pt>
                <c:pt idx="1343">
                  <c:v>0.65576171875</c:v>
                </c:pt>
                <c:pt idx="1344">
                  <c:v>0.65625</c:v>
                </c:pt>
                <c:pt idx="1345">
                  <c:v>0.65673828125</c:v>
                </c:pt>
                <c:pt idx="1346">
                  <c:v>0.6572265625</c:v>
                </c:pt>
                <c:pt idx="1347">
                  <c:v>0.65771484375</c:v>
                </c:pt>
                <c:pt idx="1348">
                  <c:v>0.658203125</c:v>
                </c:pt>
                <c:pt idx="1349">
                  <c:v>0.65869140625</c:v>
                </c:pt>
                <c:pt idx="1350">
                  <c:v>0.6591796875</c:v>
                </c:pt>
                <c:pt idx="1351">
                  <c:v>0.65966796875</c:v>
                </c:pt>
                <c:pt idx="1352">
                  <c:v>0.66015625</c:v>
                </c:pt>
                <c:pt idx="1353">
                  <c:v>0.66064453125</c:v>
                </c:pt>
                <c:pt idx="1354">
                  <c:v>0.6611328125</c:v>
                </c:pt>
                <c:pt idx="1355">
                  <c:v>0.66162109375</c:v>
                </c:pt>
                <c:pt idx="1356">
                  <c:v>0.662109375</c:v>
                </c:pt>
                <c:pt idx="1357">
                  <c:v>0.66259765625</c:v>
                </c:pt>
                <c:pt idx="1358">
                  <c:v>0.6630859375</c:v>
                </c:pt>
                <c:pt idx="1359">
                  <c:v>0.66357421875</c:v>
                </c:pt>
                <c:pt idx="1360">
                  <c:v>0.6640625</c:v>
                </c:pt>
                <c:pt idx="1361">
                  <c:v>0.66455078125</c:v>
                </c:pt>
                <c:pt idx="1362">
                  <c:v>0.6650390625</c:v>
                </c:pt>
                <c:pt idx="1363">
                  <c:v>0.66552734375</c:v>
                </c:pt>
                <c:pt idx="1364">
                  <c:v>0.666015625</c:v>
                </c:pt>
                <c:pt idx="1365">
                  <c:v>0.66650390625</c:v>
                </c:pt>
                <c:pt idx="1366">
                  <c:v>0.6669921875</c:v>
                </c:pt>
                <c:pt idx="1367">
                  <c:v>0.66748046875</c:v>
                </c:pt>
                <c:pt idx="1368">
                  <c:v>0.66796875</c:v>
                </c:pt>
                <c:pt idx="1369">
                  <c:v>0.66845703125</c:v>
                </c:pt>
                <c:pt idx="1370">
                  <c:v>0.6689453125</c:v>
                </c:pt>
                <c:pt idx="1371">
                  <c:v>0.66943359375</c:v>
                </c:pt>
                <c:pt idx="1372">
                  <c:v>0.669921875</c:v>
                </c:pt>
                <c:pt idx="1373">
                  <c:v>0.67041015625</c:v>
                </c:pt>
                <c:pt idx="1374">
                  <c:v>0.6708984375</c:v>
                </c:pt>
                <c:pt idx="1375">
                  <c:v>0.67138671875</c:v>
                </c:pt>
                <c:pt idx="1376">
                  <c:v>0.671875</c:v>
                </c:pt>
                <c:pt idx="1377">
                  <c:v>0.67236328125</c:v>
                </c:pt>
                <c:pt idx="1378">
                  <c:v>0.6728515625</c:v>
                </c:pt>
                <c:pt idx="1379">
                  <c:v>0.67333984375</c:v>
                </c:pt>
                <c:pt idx="1380">
                  <c:v>0.673828125</c:v>
                </c:pt>
                <c:pt idx="1381">
                  <c:v>0.67431640625</c:v>
                </c:pt>
                <c:pt idx="1382">
                  <c:v>0.6748046875</c:v>
                </c:pt>
                <c:pt idx="1383">
                  <c:v>0.67529296875</c:v>
                </c:pt>
                <c:pt idx="1384">
                  <c:v>0.67578125</c:v>
                </c:pt>
                <c:pt idx="1385">
                  <c:v>0.67626953125</c:v>
                </c:pt>
                <c:pt idx="1386">
                  <c:v>0.6767578125</c:v>
                </c:pt>
                <c:pt idx="1387">
                  <c:v>0.67724609375</c:v>
                </c:pt>
                <c:pt idx="1388">
                  <c:v>0.677734375</c:v>
                </c:pt>
                <c:pt idx="1389">
                  <c:v>0.67822265625</c:v>
                </c:pt>
                <c:pt idx="1390">
                  <c:v>0.6787109375</c:v>
                </c:pt>
                <c:pt idx="1391">
                  <c:v>0.67919921875</c:v>
                </c:pt>
                <c:pt idx="1392">
                  <c:v>0.6796875</c:v>
                </c:pt>
                <c:pt idx="1393">
                  <c:v>0.68017578125</c:v>
                </c:pt>
                <c:pt idx="1394">
                  <c:v>0.6806640625</c:v>
                </c:pt>
                <c:pt idx="1395">
                  <c:v>0.68115234375</c:v>
                </c:pt>
                <c:pt idx="1396">
                  <c:v>0.681640625</c:v>
                </c:pt>
                <c:pt idx="1397">
                  <c:v>0.68212890625</c:v>
                </c:pt>
                <c:pt idx="1398">
                  <c:v>0.6826171875</c:v>
                </c:pt>
                <c:pt idx="1399">
                  <c:v>0.68310546875</c:v>
                </c:pt>
                <c:pt idx="1400">
                  <c:v>0.68359375</c:v>
                </c:pt>
                <c:pt idx="1401">
                  <c:v>0.68408203125</c:v>
                </c:pt>
                <c:pt idx="1402">
                  <c:v>0.6845703125</c:v>
                </c:pt>
                <c:pt idx="1403">
                  <c:v>0.68505859375</c:v>
                </c:pt>
                <c:pt idx="1404">
                  <c:v>0.685546875</c:v>
                </c:pt>
                <c:pt idx="1405">
                  <c:v>0.68603515625</c:v>
                </c:pt>
                <c:pt idx="1406">
                  <c:v>0.6865234375</c:v>
                </c:pt>
                <c:pt idx="1407">
                  <c:v>0.68701171875</c:v>
                </c:pt>
                <c:pt idx="1408">
                  <c:v>0.6875</c:v>
                </c:pt>
                <c:pt idx="1409">
                  <c:v>0.68798828125</c:v>
                </c:pt>
                <c:pt idx="1410">
                  <c:v>0.6884765625</c:v>
                </c:pt>
                <c:pt idx="1411">
                  <c:v>0.68896484375</c:v>
                </c:pt>
                <c:pt idx="1412">
                  <c:v>0.689453125</c:v>
                </c:pt>
                <c:pt idx="1413">
                  <c:v>0.68994140625</c:v>
                </c:pt>
                <c:pt idx="1414">
                  <c:v>0.6904296875</c:v>
                </c:pt>
                <c:pt idx="1415">
                  <c:v>0.69091796875</c:v>
                </c:pt>
                <c:pt idx="1416">
                  <c:v>0.69140625</c:v>
                </c:pt>
                <c:pt idx="1417">
                  <c:v>0.69189453125</c:v>
                </c:pt>
                <c:pt idx="1418">
                  <c:v>0.6923828125</c:v>
                </c:pt>
                <c:pt idx="1419">
                  <c:v>0.69287109375</c:v>
                </c:pt>
                <c:pt idx="1420">
                  <c:v>0.693359375</c:v>
                </c:pt>
                <c:pt idx="1421">
                  <c:v>0.69384765625</c:v>
                </c:pt>
                <c:pt idx="1422">
                  <c:v>0.6943359375</c:v>
                </c:pt>
                <c:pt idx="1423">
                  <c:v>0.69482421875</c:v>
                </c:pt>
                <c:pt idx="1424">
                  <c:v>0.6953125</c:v>
                </c:pt>
                <c:pt idx="1425">
                  <c:v>0.69580078125</c:v>
                </c:pt>
                <c:pt idx="1426">
                  <c:v>0.6962890625</c:v>
                </c:pt>
                <c:pt idx="1427">
                  <c:v>0.69677734375</c:v>
                </c:pt>
                <c:pt idx="1428">
                  <c:v>0.697265625</c:v>
                </c:pt>
                <c:pt idx="1429">
                  <c:v>0.69775390625</c:v>
                </c:pt>
                <c:pt idx="1430">
                  <c:v>0.6982421875</c:v>
                </c:pt>
                <c:pt idx="1431">
                  <c:v>0.69873046875</c:v>
                </c:pt>
                <c:pt idx="1432">
                  <c:v>0.69921875</c:v>
                </c:pt>
                <c:pt idx="1433">
                  <c:v>0.69970703125</c:v>
                </c:pt>
                <c:pt idx="1434">
                  <c:v>0.7001953125</c:v>
                </c:pt>
                <c:pt idx="1435">
                  <c:v>0.70068359375</c:v>
                </c:pt>
                <c:pt idx="1436">
                  <c:v>0.701171875</c:v>
                </c:pt>
                <c:pt idx="1437">
                  <c:v>0.70166015625</c:v>
                </c:pt>
                <c:pt idx="1438">
                  <c:v>0.7021484375</c:v>
                </c:pt>
                <c:pt idx="1439">
                  <c:v>0.70263671875</c:v>
                </c:pt>
                <c:pt idx="1440">
                  <c:v>0.703125</c:v>
                </c:pt>
                <c:pt idx="1441">
                  <c:v>0.70361328125</c:v>
                </c:pt>
                <c:pt idx="1442">
                  <c:v>0.7041015625</c:v>
                </c:pt>
                <c:pt idx="1443">
                  <c:v>0.70458984375</c:v>
                </c:pt>
                <c:pt idx="1444">
                  <c:v>0.705078125</c:v>
                </c:pt>
                <c:pt idx="1445">
                  <c:v>0.70556640625</c:v>
                </c:pt>
                <c:pt idx="1446">
                  <c:v>0.7060546875</c:v>
                </c:pt>
                <c:pt idx="1447">
                  <c:v>0.70654296875</c:v>
                </c:pt>
                <c:pt idx="1448">
                  <c:v>0.70703125</c:v>
                </c:pt>
                <c:pt idx="1449">
                  <c:v>0.70751953125</c:v>
                </c:pt>
                <c:pt idx="1450">
                  <c:v>0.7080078125</c:v>
                </c:pt>
                <c:pt idx="1451">
                  <c:v>0.70849609375</c:v>
                </c:pt>
                <c:pt idx="1452">
                  <c:v>0.708984375</c:v>
                </c:pt>
                <c:pt idx="1453">
                  <c:v>0.70947265625</c:v>
                </c:pt>
                <c:pt idx="1454">
                  <c:v>0.7099609375</c:v>
                </c:pt>
                <c:pt idx="1455">
                  <c:v>0.71044921875</c:v>
                </c:pt>
                <c:pt idx="1456">
                  <c:v>0.7109375</c:v>
                </c:pt>
                <c:pt idx="1457">
                  <c:v>0.71142578125</c:v>
                </c:pt>
                <c:pt idx="1458">
                  <c:v>0.7119140625</c:v>
                </c:pt>
                <c:pt idx="1459">
                  <c:v>0.71240234375</c:v>
                </c:pt>
                <c:pt idx="1460">
                  <c:v>0.712890625</c:v>
                </c:pt>
                <c:pt idx="1461">
                  <c:v>0.71337890625</c:v>
                </c:pt>
                <c:pt idx="1462">
                  <c:v>0.7138671875</c:v>
                </c:pt>
                <c:pt idx="1463">
                  <c:v>0.71435546875</c:v>
                </c:pt>
                <c:pt idx="1464">
                  <c:v>0.71484375</c:v>
                </c:pt>
                <c:pt idx="1465">
                  <c:v>0.71533203125</c:v>
                </c:pt>
                <c:pt idx="1466">
                  <c:v>0.7158203125</c:v>
                </c:pt>
                <c:pt idx="1467">
                  <c:v>0.71630859375</c:v>
                </c:pt>
                <c:pt idx="1468">
                  <c:v>0.716796875</c:v>
                </c:pt>
                <c:pt idx="1469">
                  <c:v>0.71728515625</c:v>
                </c:pt>
                <c:pt idx="1470">
                  <c:v>0.7177734375</c:v>
                </c:pt>
                <c:pt idx="1471">
                  <c:v>0.71826171875</c:v>
                </c:pt>
                <c:pt idx="1472">
                  <c:v>0.71875</c:v>
                </c:pt>
                <c:pt idx="1473">
                  <c:v>0.71923828125</c:v>
                </c:pt>
                <c:pt idx="1474">
                  <c:v>0.7197265625</c:v>
                </c:pt>
                <c:pt idx="1475">
                  <c:v>0.72021484375</c:v>
                </c:pt>
                <c:pt idx="1476">
                  <c:v>0.720703125</c:v>
                </c:pt>
                <c:pt idx="1477">
                  <c:v>0.72119140625</c:v>
                </c:pt>
                <c:pt idx="1478">
                  <c:v>0.7216796875</c:v>
                </c:pt>
                <c:pt idx="1479">
                  <c:v>0.72216796875</c:v>
                </c:pt>
                <c:pt idx="1480">
                  <c:v>0.72265625</c:v>
                </c:pt>
                <c:pt idx="1481">
                  <c:v>0.72314453125</c:v>
                </c:pt>
                <c:pt idx="1482">
                  <c:v>0.7236328125</c:v>
                </c:pt>
                <c:pt idx="1483">
                  <c:v>0.72412109375</c:v>
                </c:pt>
                <c:pt idx="1484">
                  <c:v>0.724609375</c:v>
                </c:pt>
                <c:pt idx="1485">
                  <c:v>0.72509765625</c:v>
                </c:pt>
                <c:pt idx="1486">
                  <c:v>0.7255859375</c:v>
                </c:pt>
                <c:pt idx="1487">
                  <c:v>0.72607421875</c:v>
                </c:pt>
                <c:pt idx="1488">
                  <c:v>0.7265625</c:v>
                </c:pt>
                <c:pt idx="1489">
                  <c:v>0.72705078125</c:v>
                </c:pt>
                <c:pt idx="1490">
                  <c:v>0.7275390625</c:v>
                </c:pt>
                <c:pt idx="1491">
                  <c:v>0.72802734375</c:v>
                </c:pt>
                <c:pt idx="1492">
                  <c:v>0.728515625</c:v>
                </c:pt>
                <c:pt idx="1493">
                  <c:v>0.72900390625</c:v>
                </c:pt>
                <c:pt idx="1494">
                  <c:v>0.7294921875</c:v>
                </c:pt>
                <c:pt idx="1495">
                  <c:v>0.72998046875</c:v>
                </c:pt>
                <c:pt idx="1496">
                  <c:v>0.73046875</c:v>
                </c:pt>
                <c:pt idx="1497">
                  <c:v>0.73095703125</c:v>
                </c:pt>
                <c:pt idx="1498">
                  <c:v>0.7314453125</c:v>
                </c:pt>
                <c:pt idx="1499">
                  <c:v>0.73193359375</c:v>
                </c:pt>
                <c:pt idx="1500">
                  <c:v>0.732421875</c:v>
                </c:pt>
                <c:pt idx="1501">
                  <c:v>0.73291015625</c:v>
                </c:pt>
                <c:pt idx="1502">
                  <c:v>0.7333984375</c:v>
                </c:pt>
                <c:pt idx="1503">
                  <c:v>0.73388671875</c:v>
                </c:pt>
                <c:pt idx="1504">
                  <c:v>0.734375</c:v>
                </c:pt>
                <c:pt idx="1505">
                  <c:v>0.73486328125</c:v>
                </c:pt>
                <c:pt idx="1506">
                  <c:v>0.7353515625</c:v>
                </c:pt>
                <c:pt idx="1507">
                  <c:v>0.73583984375</c:v>
                </c:pt>
                <c:pt idx="1508">
                  <c:v>0.736328125</c:v>
                </c:pt>
                <c:pt idx="1509">
                  <c:v>0.73681640625</c:v>
                </c:pt>
                <c:pt idx="1510">
                  <c:v>0.7373046875</c:v>
                </c:pt>
                <c:pt idx="1511">
                  <c:v>0.73779296875</c:v>
                </c:pt>
                <c:pt idx="1512">
                  <c:v>0.73828125</c:v>
                </c:pt>
                <c:pt idx="1513">
                  <c:v>0.73876953125</c:v>
                </c:pt>
                <c:pt idx="1514">
                  <c:v>0.7392578125</c:v>
                </c:pt>
                <c:pt idx="1515">
                  <c:v>0.73974609375</c:v>
                </c:pt>
                <c:pt idx="1516">
                  <c:v>0.740234375</c:v>
                </c:pt>
                <c:pt idx="1517">
                  <c:v>0.74072265625</c:v>
                </c:pt>
                <c:pt idx="1518">
                  <c:v>0.7412109375</c:v>
                </c:pt>
                <c:pt idx="1519">
                  <c:v>0.74169921875</c:v>
                </c:pt>
                <c:pt idx="1520">
                  <c:v>0.7421875</c:v>
                </c:pt>
                <c:pt idx="1521">
                  <c:v>0.74267578125</c:v>
                </c:pt>
                <c:pt idx="1522">
                  <c:v>0.7431640625</c:v>
                </c:pt>
                <c:pt idx="1523">
                  <c:v>0.74365234375</c:v>
                </c:pt>
                <c:pt idx="1524">
                  <c:v>0.744140625</c:v>
                </c:pt>
                <c:pt idx="1525">
                  <c:v>0.74462890625</c:v>
                </c:pt>
                <c:pt idx="1526">
                  <c:v>0.7451171875</c:v>
                </c:pt>
                <c:pt idx="1527">
                  <c:v>0.74560546875</c:v>
                </c:pt>
                <c:pt idx="1528">
                  <c:v>0.74609375</c:v>
                </c:pt>
                <c:pt idx="1529">
                  <c:v>0.74658203125</c:v>
                </c:pt>
                <c:pt idx="1530">
                  <c:v>0.7470703125</c:v>
                </c:pt>
                <c:pt idx="1531">
                  <c:v>0.74755859375</c:v>
                </c:pt>
                <c:pt idx="1532">
                  <c:v>0.748046875</c:v>
                </c:pt>
                <c:pt idx="1533">
                  <c:v>0.74853515625</c:v>
                </c:pt>
                <c:pt idx="1534">
                  <c:v>0.7490234375</c:v>
                </c:pt>
                <c:pt idx="1535">
                  <c:v>0.74951171875</c:v>
                </c:pt>
                <c:pt idx="1536">
                  <c:v>0.75</c:v>
                </c:pt>
                <c:pt idx="1537">
                  <c:v>0.75048828125</c:v>
                </c:pt>
                <c:pt idx="1538">
                  <c:v>0.7509765625</c:v>
                </c:pt>
                <c:pt idx="1539">
                  <c:v>0.75146484375</c:v>
                </c:pt>
                <c:pt idx="1540">
                  <c:v>0.751953125</c:v>
                </c:pt>
                <c:pt idx="1541">
                  <c:v>0.75244140625</c:v>
                </c:pt>
                <c:pt idx="1542">
                  <c:v>0.7529296875</c:v>
                </c:pt>
                <c:pt idx="1543">
                  <c:v>0.75341796875</c:v>
                </c:pt>
                <c:pt idx="1544">
                  <c:v>0.75390625</c:v>
                </c:pt>
                <c:pt idx="1545">
                  <c:v>0.75439453125</c:v>
                </c:pt>
                <c:pt idx="1546">
                  <c:v>0.7548828125</c:v>
                </c:pt>
                <c:pt idx="1547">
                  <c:v>0.75537109375</c:v>
                </c:pt>
                <c:pt idx="1548">
                  <c:v>0.755859375</c:v>
                </c:pt>
                <c:pt idx="1549">
                  <c:v>0.75634765625</c:v>
                </c:pt>
                <c:pt idx="1550">
                  <c:v>0.7568359375</c:v>
                </c:pt>
                <c:pt idx="1551">
                  <c:v>0.75732421875</c:v>
                </c:pt>
                <c:pt idx="1552">
                  <c:v>0.7578125</c:v>
                </c:pt>
                <c:pt idx="1553">
                  <c:v>0.75830078125</c:v>
                </c:pt>
                <c:pt idx="1554">
                  <c:v>0.7587890625</c:v>
                </c:pt>
                <c:pt idx="1555">
                  <c:v>0.75927734375</c:v>
                </c:pt>
                <c:pt idx="1556">
                  <c:v>0.759765625</c:v>
                </c:pt>
                <c:pt idx="1557">
                  <c:v>0.76025390625</c:v>
                </c:pt>
                <c:pt idx="1558">
                  <c:v>0.7607421875</c:v>
                </c:pt>
                <c:pt idx="1559">
                  <c:v>0.76123046875</c:v>
                </c:pt>
                <c:pt idx="1560">
                  <c:v>0.76171875</c:v>
                </c:pt>
                <c:pt idx="1561">
                  <c:v>0.76220703125</c:v>
                </c:pt>
                <c:pt idx="1562">
                  <c:v>0.7626953125</c:v>
                </c:pt>
                <c:pt idx="1563">
                  <c:v>0.76318359375</c:v>
                </c:pt>
                <c:pt idx="1564">
                  <c:v>0.763671875</c:v>
                </c:pt>
                <c:pt idx="1565">
                  <c:v>0.76416015625</c:v>
                </c:pt>
                <c:pt idx="1566">
                  <c:v>0.7646484375</c:v>
                </c:pt>
                <c:pt idx="1567">
                  <c:v>0.76513671875</c:v>
                </c:pt>
                <c:pt idx="1568">
                  <c:v>0.765625</c:v>
                </c:pt>
                <c:pt idx="1569">
                  <c:v>0.76611328125</c:v>
                </c:pt>
                <c:pt idx="1570">
                  <c:v>0.7666015625</c:v>
                </c:pt>
                <c:pt idx="1571">
                  <c:v>0.76708984375</c:v>
                </c:pt>
                <c:pt idx="1572">
                  <c:v>0.767578125</c:v>
                </c:pt>
                <c:pt idx="1573">
                  <c:v>0.76806640625</c:v>
                </c:pt>
                <c:pt idx="1574">
                  <c:v>0.7685546875</c:v>
                </c:pt>
                <c:pt idx="1575">
                  <c:v>0.76904296875</c:v>
                </c:pt>
                <c:pt idx="1576">
                  <c:v>0.76953125</c:v>
                </c:pt>
                <c:pt idx="1577">
                  <c:v>0.77001953125</c:v>
                </c:pt>
                <c:pt idx="1578">
                  <c:v>0.7705078125</c:v>
                </c:pt>
                <c:pt idx="1579">
                  <c:v>0.77099609375</c:v>
                </c:pt>
                <c:pt idx="1580">
                  <c:v>0.771484375</c:v>
                </c:pt>
                <c:pt idx="1581">
                  <c:v>0.77197265625</c:v>
                </c:pt>
                <c:pt idx="1582">
                  <c:v>0.7724609375</c:v>
                </c:pt>
                <c:pt idx="1583">
                  <c:v>0.77294921875</c:v>
                </c:pt>
                <c:pt idx="1584">
                  <c:v>0.7734375</c:v>
                </c:pt>
                <c:pt idx="1585">
                  <c:v>0.77392578125</c:v>
                </c:pt>
                <c:pt idx="1586">
                  <c:v>0.7744140625</c:v>
                </c:pt>
                <c:pt idx="1587">
                  <c:v>0.77490234375</c:v>
                </c:pt>
                <c:pt idx="1588">
                  <c:v>0.775390625</c:v>
                </c:pt>
                <c:pt idx="1589">
                  <c:v>0.77587890625</c:v>
                </c:pt>
                <c:pt idx="1590">
                  <c:v>0.7763671875</c:v>
                </c:pt>
                <c:pt idx="1591">
                  <c:v>0.77685546875</c:v>
                </c:pt>
                <c:pt idx="1592">
                  <c:v>0.77734375</c:v>
                </c:pt>
                <c:pt idx="1593">
                  <c:v>0.77783203125</c:v>
                </c:pt>
                <c:pt idx="1594">
                  <c:v>0.7783203125</c:v>
                </c:pt>
                <c:pt idx="1595">
                  <c:v>0.77880859375</c:v>
                </c:pt>
                <c:pt idx="1596">
                  <c:v>0.779296875</c:v>
                </c:pt>
                <c:pt idx="1597">
                  <c:v>0.77978515625</c:v>
                </c:pt>
                <c:pt idx="1598">
                  <c:v>0.7802734375</c:v>
                </c:pt>
                <c:pt idx="1599">
                  <c:v>0.78076171875</c:v>
                </c:pt>
                <c:pt idx="1600">
                  <c:v>0.78125</c:v>
                </c:pt>
                <c:pt idx="1601">
                  <c:v>0.78173828125</c:v>
                </c:pt>
                <c:pt idx="1602">
                  <c:v>0.7822265625</c:v>
                </c:pt>
                <c:pt idx="1603">
                  <c:v>0.78271484375</c:v>
                </c:pt>
                <c:pt idx="1604">
                  <c:v>0.783203125</c:v>
                </c:pt>
                <c:pt idx="1605">
                  <c:v>0.78369140625</c:v>
                </c:pt>
                <c:pt idx="1606">
                  <c:v>0.7841796875</c:v>
                </c:pt>
                <c:pt idx="1607">
                  <c:v>0.78466796875</c:v>
                </c:pt>
                <c:pt idx="1608">
                  <c:v>0.78515625</c:v>
                </c:pt>
                <c:pt idx="1609">
                  <c:v>0.78564453125</c:v>
                </c:pt>
                <c:pt idx="1610">
                  <c:v>0.7861328125</c:v>
                </c:pt>
                <c:pt idx="1611">
                  <c:v>0.78662109375</c:v>
                </c:pt>
                <c:pt idx="1612">
                  <c:v>0.787109375</c:v>
                </c:pt>
                <c:pt idx="1613">
                  <c:v>0.78759765625</c:v>
                </c:pt>
                <c:pt idx="1614">
                  <c:v>0.7880859375</c:v>
                </c:pt>
                <c:pt idx="1615">
                  <c:v>0.78857421875</c:v>
                </c:pt>
                <c:pt idx="1616">
                  <c:v>0.7890625</c:v>
                </c:pt>
                <c:pt idx="1617">
                  <c:v>0.78955078125</c:v>
                </c:pt>
                <c:pt idx="1618">
                  <c:v>0.7900390625</c:v>
                </c:pt>
                <c:pt idx="1619">
                  <c:v>0.79052734375</c:v>
                </c:pt>
                <c:pt idx="1620">
                  <c:v>0.791015625</c:v>
                </c:pt>
                <c:pt idx="1621">
                  <c:v>0.79150390625</c:v>
                </c:pt>
                <c:pt idx="1622">
                  <c:v>0.7919921875</c:v>
                </c:pt>
                <c:pt idx="1623">
                  <c:v>0.79248046875</c:v>
                </c:pt>
                <c:pt idx="1624">
                  <c:v>0.79296875</c:v>
                </c:pt>
                <c:pt idx="1625">
                  <c:v>0.79345703125</c:v>
                </c:pt>
                <c:pt idx="1626">
                  <c:v>0.7939453125</c:v>
                </c:pt>
                <c:pt idx="1627">
                  <c:v>0.79443359375</c:v>
                </c:pt>
                <c:pt idx="1628">
                  <c:v>0.794921875</c:v>
                </c:pt>
                <c:pt idx="1629">
                  <c:v>0.79541015625</c:v>
                </c:pt>
                <c:pt idx="1630">
                  <c:v>0.7958984375</c:v>
                </c:pt>
                <c:pt idx="1631">
                  <c:v>0.79638671875</c:v>
                </c:pt>
                <c:pt idx="1632">
                  <c:v>0.796875</c:v>
                </c:pt>
                <c:pt idx="1633">
                  <c:v>0.79736328125</c:v>
                </c:pt>
                <c:pt idx="1634">
                  <c:v>0.7978515625</c:v>
                </c:pt>
                <c:pt idx="1635">
                  <c:v>0.79833984375</c:v>
                </c:pt>
                <c:pt idx="1636">
                  <c:v>0.798828125</c:v>
                </c:pt>
                <c:pt idx="1637">
                  <c:v>0.79931640625</c:v>
                </c:pt>
                <c:pt idx="1638">
                  <c:v>0.7998046875</c:v>
                </c:pt>
                <c:pt idx="1639">
                  <c:v>0.80029296875</c:v>
                </c:pt>
                <c:pt idx="1640">
                  <c:v>0.80078125</c:v>
                </c:pt>
                <c:pt idx="1641">
                  <c:v>0.80126953125</c:v>
                </c:pt>
                <c:pt idx="1642">
                  <c:v>0.8017578125</c:v>
                </c:pt>
                <c:pt idx="1643">
                  <c:v>0.80224609375</c:v>
                </c:pt>
                <c:pt idx="1644">
                  <c:v>0.802734375</c:v>
                </c:pt>
                <c:pt idx="1645">
                  <c:v>0.80322265625</c:v>
                </c:pt>
                <c:pt idx="1646">
                  <c:v>0.8037109375</c:v>
                </c:pt>
                <c:pt idx="1647">
                  <c:v>0.80419921875</c:v>
                </c:pt>
                <c:pt idx="1648">
                  <c:v>0.8046875</c:v>
                </c:pt>
                <c:pt idx="1649">
                  <c:v>0.80517578125</c:v>
                </c:pt>
                <c:pt idx="1650">
                  <c:v>0.8056640625</c:v>
                </c:pt>
                <c:pt idx="1651">
                  <c:v>0.80615234375</c:v>
                </c:pt>
                <c:pt idx="1652">
                  <c:v>0.806640625</c:v>
                </c:pt>
                <c:pt idx="1653">
                  <c:v>0.80712890625</c:v>
                </c:pt>
                <c:pt idx="1654">
                  <c:v>0.8076171875</c:v>
                </c:pt>
                <c:pt idx="1655">
                  <c:v>0.80810546875</c:v>
                </c:pt>
                <c:pt idx="1656">
                  <c:v>0.80859375</c:v>
                </c:pt>
                <c:pt idx="1657">
                  <c:v>0.80908203125</c:v>
                </c:pt>
                <c:pt idx="1658">
                  <c:v>0.8095703125</c:v>
                </c:pt>
                <c:pt idx="1659">
                  <c:v>0.81005859375</c:v>
                </c:pt>
                <c:pt idx="1660">
                  <c:v>0.810546875</c:v>
                </c:pt>
                <c:pt idx="1661">
                  <c:v>0.81103515625</c:v>
                </c:pt>
                <c:pt idx="1662">
                  <c:v>0.8115234375</c:v>
                </c:pt>
                <c:pt idx="1663">
                  <c:v>0.81201171875</c:v>
                </c:pt>
                <c:pt idx="1664">
                  <c:v>0.8125</c:v>
                </c:pt>
                <c:pt idx="1665">
                  <c:v>0.81298828125</c:v>
                </c:pt>
                <c:pt idx="1666">
                  <c:v>0.8134765625</c:v>
                </c:pt>
                <c:pt idx="1667">
                  <c:v>0.81396484375</c:v>
                </c:pt>
                <c:pt idx="1668">
                  <c:v>0.814453125</c:v>
                </c:pt>
                <c:pt idx="1669">
                  <c:v>0.81494140625</c:v>
                </c:pt>
                <c:pt idx="1670">
                  <c:v>0.8154296875</c:v>
                </c:pt>
                <c:pt idx="1671">
                  <c:v>0.81591796875</c:v>
                </c:pt>
                <c:pt idx="1672">
                  <c:v>0.81640625</c:v>
                </c:pt>
                <c:pt idx="1673">
                  <c:v>0.81689453125</c:v>
                </c:pt>
                <c:pt idx="1674">
                  <c:v>0.8173828125</c:v>
                </c:pt>
                <c:pt idx="1675">
                  <c:v>0.81787109375</c:v>
                </c:pt>
                <c:pt idx="1676">
                  <c:v>0.818359375</c:v>
                </c:pt>
                <c:pt idx="1677">
                  <c:v>0.81884765625</c:v>
                </c:pt>
                <c:pt idx="1678">
                  <c:v>0.8193359375</c:v>
                </c:pt>
                <c:pt idx="1679">
                  <c:v>0.81982421875</c:v>
                </c:pt>
                <c:pt idx="1680">
                  <c:v>0.8203125</c:v>
                </c:pt>
                <c:pt idx="1681">
                  <c:v>0.82080078125</c:v>
                </c:pt>
                <c:pt idx="1682">
                  <c:v>0.8212890625</c:v>
                </c:pt>
                <c:pt idx="1683">
                  <c:v>0.82177734375</c:v>
                </c:pt>
                <c:pt idx="1684">
                  <c:v>0.822265625</c:v>
                </c:pt>
                <c:pt idx="1685">
                  <c:v>0.82275390625</c:v>
                </c:pt>
                <c:pt idx="1686">
                  <c:v>0.8232421875</c:v>
                </c:pt>
                <c:pt idx="1687">
                  <c:v>0.82373046875</c:v>
                </c:pt>
                <c:pt idx="1688">
                  <c:v>0.82421875</c:v>
                </c:pt>
                <c:pt idx="1689">
                  <c:v>0.82470703125</c:v>
                </c:pt>
                <c:pt idx="1690">
                  <c:v>0.8251953125</c:v>
                </c:pt>
                <c:pt idx="1691">
                  <c:v>0.82568359375</c:v>
                </c:pt>
                <c:pt idx="1692">
                  <c:v>0.826171875</c:v>
                </c:pt>
                <c:pt idx="1693">
                  <c:v>0.82666015625</c:v>
                </c:pt>
                <c:pt idx="1694">
                  <c:v>0.8271484375</c:v>
                </c:pt>
                <c:pt idx="1695">
                  <c:v>0.82763671875</c:v>
                </c:pt>
                <c:pt idx="1696">
                  <c:v>0.828125</c:v>
                </c:pt>
                <c:pt idx="1697">
                  <c:v>0.82861328125</c:v>
                </c:pt>
                <c:pt idx="1698">
                  <c:v>0.8291015625</c:v>
                </c:pt>
                <c:pt idx="1699">
                  <c:v>0.82958984375</c:v>
                </c:pt>
                <c:pt idx="1700">
                  <c:v>0.830078125</c:v>
                </c:pt>
                <c:pt idx="1701">
                  <c:v>0.83056640625</c:v>
                </c:pt>
                <c:pt idx="1702">
                  <c:v>0.8310546875</c:v>
                </c:pt>
                <c:pt idx="1703">
                  <c:v>0.83154296875</c:v>
                </c:pt>
                <c:pt idx="1704">
                  <c:v>0.83203125</c:v>
                </c:pt>
                <c:pt idx="1705">
                  <c:v>0.83251953125</c:v>
                </c:pt>
                <c:pt idx="1706">
                  <c:v>0.8330078125</c:v>
                </c:pt>
                <c:pt idx="1707">
                  <c:v>0.83349609375</c:v>
                </c:pt>
                <c:pt idx="1708">
                  <c:v>0.833984375</c:v>
                </c:pt>
                <c:pt idx="1709">
                  <c:v>0.83447265625</c:v>
                </c:pt>
                <c:pt idx="1710">
                  <c:v>0.8349609375</c:v>
                </c:pt>
                <c:pt idx="1711">
                  <c:v>0.83544921875</c:v>
                </c:pt>
                <c:pt idx="1712">
                  <c:v>0.8359375</c:v>
                </c:pt>
                <c:pt idx="1713">
                  <c:v>0.83642578125</c:v>
                </c:pt>
                <c:pt idx="1714">
                  <c:v>0.8369140625</c:v>
                </c:pt>
                <c:pt idx="1715">
                  <c:v>0.83740234375</c:v>
                </c:pt>
                <c:pt idx="1716">
                  <c:v>0.837890625</c:v>
                </c:pt>
                <c:pt idx="1717">
                  <c:v>0.83837890625</c:v>
                </c:pt>
                <c:pt idx="1718">
                  <c:v>0.8388671875</c:v>
                </c:pt>
                <c:pt idx="1719">
                  <c:v>0.83935546875</c:v>
                </c:pt>
                <c:pt idx="1720">
                  <c:v>0.83984375</c:v>
                </c:pt>
                <c:pt idx="1721">
                  <c:v>0.84033203125</c:v>
                </c:pt>
                <c:pt idx="1722">
                  <c:v>0.8408203125</c:v>
                </c:pt>
                <c:pt idx="1723">
                  <c:v>0.84130859375</c:v>
                </c:pt>
                <c:pt idx="1724">
                  <c:v>0.841796875</c:v>
                </c:pt>
                <c:pt idx="1725">
                  <c:v>0.84228515625</c:v>
                </c:pt>
                <c:pt idx="1726">
                  <c:v>0.8427734375</c:v>
                </c:pt>
                <c:pt idx="1727">
                  <c:v>0.84326171875</c:v>
                </c:pt>
                <c:pt idx="1728">
                  <c:v>0.84375</c:v>
                </c:pt>
                <c:pt idx="1729">
                  <c:v>0.84423828125</c:v>
                </c:pt>
                <c:pt idx="1730">
                  <c:v>0.8447265625</c:v>
                </c:pt>
                <c:pt idx="1731">
                  <c:v>0.84521484375</c:v>
                </c:pt>
                <c:pt idx="1732">
                  <c:v>0.845703125</c:v>
                </c:pt>
                <c:pt idx="1733">
                  <c:v>0.84619140625</c:v>
                </c:pt>
                <c:pt idx="1734">
                  <c:v>0.8466796875</c:v>
                </c:pt>
                <c:pt idx="1735">
                  <c:v>0.84716796875</c:v>
                </c:pt>
                <c:pt idx="1736">
                  <c:v>0.84765625</c:v>
                </c:pt>
                <c:pt idx="1737">
                  <c:v>0.84814453125</c:v>
                </c:pt>
                <c:pt idx="1738">
                  <c:v>0.8486328125</c:v>
                </c:pt>
                <c:pt idx="1739">
                  <c:v>0.84912109375</c:v>
                </c:pt>
                <c:pt idx="1740">
                  <c:v>0.849609375</c:v>
                </c:pt>
                <c:pt idx="1741">
                  <c:v>0.85009765625</c:v>
                </c:pt>
                <c:pt idx="1742">
                  <c:v>0.8505859375</c:v>
                </c:pt>
                <c:pt idx="1743">
                  <c:v>0.85107421875</c:v>
                </c:pt>
                <c:pt idx="1744">
                  <c:v>0.8515625</c:v>
                </c:pt>
                <c:pt idx="1745">
                  <c:v>0.85205078125</c:v>
                </c:pt>
                <c:pt idx="1746">
                  <c:v>0.8525390625</c:v>
                </c:pt>
                <c:pt idx="1747">
                  <c:v>0.85302734375</c:v>
                </c:pt>
                <c:pt idx="1748">
                  <c:v>0.853515625</c:v>
                </c:pt>
                <c:pt idx="1749">
                  <c:v>0.85400390625</c:v>
                </c:pt>
                <c:pt idx="1750">
                  <c:v>0.8544921875</c:v>
                </c:pt>
                <c:pt idx="1751">
                  <c:v>0.85498046875</c:v>
                </c:pt>
                <c:pt idx="1752">
                  <c:v>0.85546875</c:v>
                </c:pt>
                <c:pt idx="1753">
                  <c:v>0.85595703125</c:v>
                </c:pt>
                <c:pt idx="1754">
                  <c:v>0.8564453125</c:v>
                </c:pt>
                <c:pt idx="1755">
                  <c:v>0.85693359375</c:v>
                </c:pt>
                <c:pt idx="1756">
                  <c:v>0.857421875</c:v>
                </c:pt>
                <c:pt idx="1757">
                  <c:v>0.85791015625</c:v>
                </c:pt>
                <c:pt idx="1758">
                  <c:v>0.8583984375</c:v>
                </c:pt>
                <c:pt idx="1759">
                  <c:v>0.85888671875</c:v>
                </c:pt>
                <c:pt idx="1760">
                  <c:v>0.859375</c:v>
                </c:pt>
                <c:pt idx="1761">
                  <c:v>0.85986328125</c:v>
                </c:pt>
                <c:pt idx="1762">
                  <c:v>0.8603515625</c:v>
                </c:pt>
                <c:pt idx="1763">
                  <c:v>0.86083984375</c:v>
                </c:pt>
                <c:pt idx="1764">
                  <c:v>0.861328125</c:v>
                </c:pt>
                <c:pt idx="1765">
                  <c:v>0.86181640625</c:v>
                </c:pt>
                <c:pt idx="1766">
                  <c:v>0.8623046875</c:v>
                </c:pt>
                <c:pt idx="1767">
                  <c:v>0.86279296875</c:v>
                </c:pt>
                <c:pt idx="1768">
                  <c:v>0.86328125</c:v>
                </c:pt>
                <c:pt idx="1769">
                  <c:v>0.86376953125</c:v>
                </c:pt>
                <c:pt idx="1770">
                  <c:v>0.8642578125</c:v>
                </c:pt>
                <c:pt idx="1771">
                  <c:v>0.86474609375</c:v>
                </c:pt>
                <c:pt idx="1772">
                  <c:v>0.865234375</c:v>
                </c:pt>
                <c:pt idx="1773">
                  <c:v>0.86572265625</c:v>
                </c:pt>
                <c:pt idx="1774">
                  <c:v>0.8662109375</c:v>
                </c:pt>
                <c:pt idx="1775">
                  <c:v>0.86669921875</c:v>
                </c:pt>
                <c:pt idx="1776">
                  <c:v>0.8671875</c:v>
                </c:pt>
                <c:pt idx="1777">
                  <c:v>0.86767578125</c:v>
                </c:pt>
                <c:pt idx="1778">
                  <c:v>0.8681640625</c:v>
                </c:pt>
                <c:pt idx="1779">
                  <c:v>0.86865234375</c:v>
                </c:pt>
                <c:pt idx="1780">
                  <c:v>0.869140625</c:v>
                </c:pt>
                <c:pt idx="1781">
                  <c:v>0.86962890625</c:v>
                </c:pt>
                <c:pt idx="1782">
                  <c:v>0.8701171875</c:v>
                </c:pt>
                <c:pt idx="1783">
                  <c:v>0.87060546875</c:v>
                </c:pt>
                <c:pt idx="1784">
                  <c:v>0.87109375</c:v>
                </c:pt>
                <c:pt idx="1785">
                  <c:v>0.87158203125</c:v>
                </c:pt>
                <c:pt idx="1786">
                  <c:v>0.8720703125</c:v>
                </c:pt>
                <c:pt idx="1787">
                  <c:v>0.87255859375</c:v>
                </c:pt>
                <c:pt idx="1788">
                  <c:v>0.873046875</c:v>
                </c:pt>
                <c:pt idx="1789">
                  <c:v>0.87353515625</c:v>
                </c:pt>
                <c:pt idx="1790">
                  <c:v>0.8740234375</c:v>
                </c:pt>
                <c:pt idx="1791">
                  <c:v>0.87451171875</c:v>
                </c:pt>
                <c:pt idx="1792">
                  <c:v>0.875</c:v>
                </c:pt>
                <c:pt idx="1793">
                  <c:v>0.87548828125</c:v>
                </c:pt>
                <c:pt idx="1794">
                  <c:v>0.8759765625</c:v>
                </c:pt>
                <c:pt idx="1795">
                  <c:v>0.87646484375</c:v>
                </c:pt>
                <c:pt idx="1796">
                  <c:v>0.876953125</c:v>
                </c:pt>
                <c:pt idx="1797">
                  <c:v>0.87744140625</c:v>
                </c:pt>
                <c:pt idx="1798">
                  <c:v>0.8779296875</c:v>
                </c:pt>
                <c:pt idx="1799">
                  <c:v>0.87841796875</c:v>
                </c:pt>
                <c:pt idx="1800">
                  <c:v>0.87890625</c:v>
                </c:pt>
                <c:pt idx="1801">
                  <c:v>0.87939453125</c:v>
                </c:pt>
                <c:pt idx="1802">
                  <c:v>0.8798828125</c:v>
                </c:pt>
                <c:pt idx="1803">
                  <c:v>0.88037109375</c:v>
                </c:pt>
                <c:pt idx="1804">
                  <c:v>0.880859375</c:v>
                </c:pt>
                <c:pt idx="1805">
                  <c:v>0.88134765625</c:v>
                </c:pt>
                <c:pt idx="1806">
                  <c:v>0.8818359375</c:v>
                </c:pt>
                <c:pt idx="1807">
                  <c:v>0.88232421875</c:v>
                </c:pt>
                <c:pt idx="1808">
                  <c:v>0.8828125</c:v>
                </c:pt>
                <c:pt idx="1809">
                  <c:v>0.88330078125</c:v>
                </c:pt>
                <c:pt idx="1810">
                  <c:v>0.8837890625</c:v>
                </c:pt>
                <c:pt idx="1811">
                  <c:v>0.88427734375</c:v>
                </c:pt>
                <c:pt idx="1812">
                  <c:v>0.884765625</c:v>
                </c:pt>
                <c:pt idx="1813">
                  <c:v>0.88525390625</c:v>
                </c:pt>
                <c:pt idx="1814">
                  <c:v>0.8857421875</c:v>
                </c:pt>
                <c:pt idx="1815">
                  <c:v>0.88623046875</c:v>
                </c:pt>
                <c:pt idx="1816">
                  <c:v>0.88671875</c:v>
                </c:pt>
                <c:pt idx="1817">
                  <c:v>0.88720703125</c:v>
                </c:pt>
                <c:pt idx="1818">
                  <c:v>0.8876953125</c:v>
                </c:pt>
                <c:pt idx="1819">
                  <c:v>0.88818359375</c:v>
                </c:pt>
                <c:pt idx="1820">
                  <c:v>0.888671875</c:v>
                </c:pt>
                <c:pt idx="1821">
                  <c:v>0.88916015625</c:v>
                </c:pt>
                <c:pt idx="1822">
                  <c:v>0.8896484375</c:v>
                </c:pt>
                <c:pt idx="1823">
                  <c:v>0.89013671875</c:v>
                </c:pt>
                <c:pt idx="1824">
                  <c:v>0.890625</c:v>
                </c:pt>
                <c:pt idx="1825">
                  <c:v>0.89111328125</c:v>
                </c:pt>
                <c:pt idx="1826">
                  <c:v>0.8916015625</c:v>
                </c:pt>
                <c:pt idx="1827">
                  <c:v>0.89208984375</c:v>
                </c:pt>
                <c:pt idx="1828">
                  <c:v>0.892578125</c:v>
                </c:pt>
                <c:pt idx="1829">
                  <c:v>0.89306640625</c:v>
                </c:pt>
                <c:pt idx="1830">
                  <c:v>0.8935546875</c:v>
                </c:pt>
                <c:pt idx="1831">
                  <c:v>0.89404296875</c:v>
                </c:pt>
                <c:pt idx="1832">
                  <c:v>0.89453125</c:v>
                </c:pt>
                <c:pt idx="1833">
                  <c:v>0.89501953125</c:v>
                </c:pt>
                <c:pt idx="1834">
                  <c:v>0.8955078125</c:v>
                </c:pt>
                <c:pt idx="1835">
                  <c:v>0.89599609375</c:v>
                </c:pt>
                <c:pt idx="1836">
                  <c:v>0.896484375</c:v>
                </c:pt>
                <c:pt idx="1837">
                  <c:v>0.89697265625</c:v>
                </c:pt>
                <c:pt idx="1838">
                  <c:v>0.8974609375</c:v>
                </c:pt>
                <c:pt idx="1839">
                  <c:v>0.89794921875</c:v>
                </c:pt>
                <c:pt idx="1840">
                  <c:v>0.8984375</c:v>
                </c:pt>
                <c:pt idx="1841">
                  <c:v>0.89892578125</c:v>
                </c:pt>
                <c:pt idx="1842">
                  <c:v>0.8994140625</c:v>
                </c:pt>
                <c:pt idx="1843">
                  <c:v>0.89990234375</c:v>
                </c:pt>
                <c:pt idx="1844">
                  <c:v>0.900390625</c:v>
                </c:pt>
                <c:pt idx="1845">
                  <c:v>0.90087890625</c:v>
                </c:pt>
                <c:pt idx="1846">
                  <c:v>0.9013671875</c:v>
                </c:pt>
                <c:pt idx="1847">
                  <c:v>0.90185546875</c:v>
                </c:pt>
                <c:pt idx="1848">
                  <c:v>0.90234375</c:v>
                </c:pt>
                <c:pt idx="1849">
                  <c:v>0.90283203125</c:v>
                </c:pt>
                <c:pt idx="1850">
                  <c:v>0.9033203125</c:v>
                </c:pt>
                <c:pt idx="1851">
                  <c:v>0.90380859375</c:v>
                </c:pt>
                <c:pt idx="1852">
                  <c:v>0.904296875</c:v>
                </c:pt>
                <c:pt idx="1853">
                  <c:v>0.90478515625</c:v>
                </c:pt>
                <c:pt idx="1854">
                  <c:v>0.9052734375</c:v>
                </c:pt>
                <c:pt idx="1855">
                  <c:v>0.90576171875</c:v>
                </c:pt>
                <c:pt idx="1856">
                  <c:v>0.90625</c:v>
                </c:pt>
                <c:pt idx="1857">
                  <c:v>0.90673828125</c:v>
                </c:pt>
                <c:pt idx="1858">
                  <c:v>0.9072265625</c:v>
                </c:pt>
                <c:pt idx="1859">
                  <c:v>0.90771484375</c:v>
                </c:pt>
                <c:pt idx="1860">
                  <c:v>0.908203125</c:v>
                </c:pt>
                <c:pt idx="1861">
                  <c:v>0.90869140625</c:v>
                </c:pt>
                <c:pt idx="1862">
                  <c:v>0.9091796875</c:v>
                </c:pt>
                <c:pt idx="1863">
                  <c:v>0.90966796875</c:v>
                </c:pt>
                <c:pt idx="1864">
                  <c:v>0.91015625</c:v>
                </c:pt>
                <c:pt idx="1865">
                  <c:v>0.91064453125</c:v>
                </c:pt>
                <c:pt idx="1866">
                  <c:v>0.9111328125</c:v>
                </c:pt>
                <c:pt idx="1867">
                  <c:v>0.91162109375</c:v>
                </c:pt>
                <c:pt idx="1868">
                  <c:v>0.912109375</c:v>
                </c:pt>
                <c:pt idx="1869">
                  <c:v>0.91259765625</c:v>
                </c:pt>
                <c:pt idx="1870">
                  <c:v>0.9130859375</c:v>
                </c:pt>
                <c:pt idx="1871">
                  <c:v>0.91357421875</c:v>
                </c:pt>
                <c:pt idx="1872">
                  <c:v>0.9140625</c:v>
                </c:pt>
                <c:pt idx="1873">
                  <c:v>0.91455078125</c:v>
                </c:pt>
                <c:pt idx="1874">
                  <c:v>0.9150390625</c:v>
                </c:pt>
                <c:pt idx="1875">
                  <c:v>0.91552734375</c:v>
                </c:pt>
                <c:pt idx="1876">
                  <c:v>0.916015625</c:v>
                </c:pt>
                <c:pt idx="1877">
                  <c:v>0.91650390625</c:v>
                </c:pt>
                <c:pt idx="1878">
                  <c:v>0.9169921875</c:v>
                </c:pt>
                <c:pt idx="1879">
                  <c:v>0.91748046875</c:v>
                </c:pt>
                <c:pt idx="1880">
                  <c:v>0.91796875</c:v>
                </c:pt>
                <c:pt idx="1881">
                  <c:v>0.91845703125</c:v>
                </c:pt>
                <c:pt idx="1882">
                  <c:v>0.9189453125</c:v>
                </c:pt>
                <c:pt idx="1883">
                  <c:v>0.91943359375</c:v>
                </c:pt>
                <c:pt idx="1884">
                  <c:v>0.919921875</c:v>
                </c:pt>
                <c:pt idx="1885">
                  <c:v>0.92041015625</c:v>
                </c:pt>
                <c:pt idx="1886">
                  <c:v>0.9208984375</c:v>
                </c:pt>
                <c:pt idx="1887">
                  <c:v>0.92138671875</c:v>
                </c:pt>
                <c:pt idx="1888">
                  <c:v>0.921875</c:v>
                </c:pt>
                <c:pt idx="1889">
                  <c:v>0.92236328125</c:v>
                </c:pt>
                <c:pt idx="1890">
                  <c:v>0.9228515625</c:v>
                </c:pt>
                <c:pt idx="1891">
                  <c:v>0.92333984375</c:v>
                </c:pt>
                <c:pt idx="1892">
                  <c:v>0.923828125</c:v>
                </c:pt>
                <c:pt idx="1893">
                  <c:v>0.92431640625</c:v>
                </c:pt>
                <c:pt idx="1894">
                  <c:v>0.9248046875</c:v>
                </c:pt>
                <c:pt idx="1895">
                  <c:v>0.92529296875</c:v>
                </c:pt>
                <c:pt idx="1896">
                  <c:v>0.92578125</c:v>
                </c:pt>
                <c:pt idx="1897">
                  <c:v>0.92626953125</c:v>
                </c:pt>
                <c:pt idx="1898">
                  <c:v>0.9267578125</c:v>
                </c:pt>
                <c:pt idx="1899">
                  <c:v>0.92724609375</c:v>
                </c:pt>
                <c:pt idx="1900">
                  <c:v>0.927734375</c:v>
                </c:pt>
                <c:pt idx="1901">
                  <c:v>0.92822265625</c:v>
                </c:pt>
                <c:pt idx="1902">
                  <c:v>0.9287109375</c:v>
                </c:pt>
                <c:pt idx="1903">
                  <c:v>0.92919921875</c:v>
                </c:pt>
                <c:pt idx="1904">
                  <c:v>0.9296875</c:v>
                </c:pt>
                <c:pt idx="1905">
                  <c:v>0.93017578125</c:v>
                </c:pt>
                <c:pt idx="1906">
                  <c:v>0.9306640625</c:v>
                </c:pt>
                <c:pt idx="1907">
                  <c:v>0.93115234375</c:v>
                </c:pt>
                <c:pt idx="1908">
                  <c:v>0.931640625</c:v>
                </c:pt>
                <c:pt idx="1909">
                  <c:v>0.93212890625</c:v>
                </c:pt>
                <c:pt idx="1910">
                  <c:v>0.9326171875</c:v>
                </c:pt>
                <c:pt idx="1911">
                  <c:v>0.93310546875</c:v>
                </c:pt>
                <c:pt idx="1912">
                  <c:v>0.93359375</c:v>
                </c:pt>
                <c:pt idx="1913">
                  <c:v>0.93408203125</c:v>
                </c:pt>
                <c:pt idx="1914">
                  <c:v>0.9345703125</c:v>
                </c:pt>
                <c:pt idx="1915">
                  <c:v>0.93505859375</c:v>
                </c:pt>
                <c:pt idx="1916">
                  <c:v>0.935546875</c:v>
                </c:pt>
                <c:pt idx="1917">
                  <c:v>0.93603515625</c:v>
                </c:pt>
                <c:pt idx="1918">
                  <c:v>0.9365234375</c:v>
                </c:pt>
                <c:pt idx="1919">
                  <c:v>0.93701171875</c:v>
                </c:pt>
                <c:pt idx="1920">
                  <c:v>0.9375</c:v>
                </c:pt>
                <c:pt idx="1921">
                  <c:v>0.93798828125</c:v>
                </c:pt>
                <c:pt idx="1922">
                  <c:v>0.9384765625</c:v>
                </c:pt>
                <c:pt idx="1923">
                  <c:v>0.93896484375</c:v>
                </c:pt>
                <c:pt idx="1924">
                  <c:v>0.939453125</c:v>
                </c:pt>
                <c:pt idx="1925">
                  <c:v>0.93994140625</c:v>
                </c:pt>
                <c:pt idx="1926">
                  <c:v>0.9404296875</c:v>
                </c:pt>
                <c:pt idx="1927">
                  <c:v>0.94091796875</c:v>
                </c:pt>
                <c:pt idx="1928">
                  <c:v>0.94140625</c:v>
                </c:pt>
                <c:pt idx="1929">
                  <c:v>0.94189453125</c:v>
                </c:pt>
                <c:pt idx="1930">
                  <c:v>0.9423828125</c:v>
                </c:pt>
                <c:pt idx="1931">
                  <c:v>0.94287109375</c:v>
                </c:pt>
                <c:pt idx="1932">
                  <c:v>0.943359375</c:v>
                </c:pt>
                <c:pt idx="1933">
                  <c:v>0.94384765625</c:v>
                </c:pt>
                <c:pt idx="1934">
                  <c:v>0.9443359375</c:v>
                </c:pt>
                <c:pt idx="1935">
                  <c:v>0.94482421875</c:v>
                </c:pt>
                <c:pt idx="1936">
                  <c:v>0.9453125</c:v>
                </c:pt>
                <c:pt idx="1937">
                  <c:v>0.94580078125</c:v>
                </c:pt>
                <c:pt idx="1938">
                  <c:v>0.9462890625</c:v>
                </c:pt>
                <c:pt idx="1939">
                  <c:v>0.94677734375</c:v>
                </c:pt>
                <c:pt idx="1940">
                  <c:v>0.947265625</c:v>
                </c:pt>
                <c:pt idx="1941">
                  <c:v>0.94775390625</c:v>
                </c:pt>
                <c:pt idx="1942">
                  <c:v>0.9482421875</c:v>
                </c:pt>
                <c:pt idx="1943">
                  <c:v>0.94873046875</c:v>
                </c:pt>
                <c:pt idx="1944">
                  <c:v>0.94921875</c:v>
                </c:pt>
                <c:pt idx="1945">
                  <c:v>0.94970703125</c:v>
                </c:pt>
                <c:pt idx="1946">
                  <c:v>0.9501953125</c:v>
                </c:pt>
                <c:pt idx="1947">
                  <c:v>0.95068359375</c:v>
                </c:pt>
                <c:pt idx="1948">
                  <c:v>0.951171875</c:v>
                </c:pt>
                <c:pt idx="1949">
                  <c:v>0.95166015625</c:v>
                </c:pt>
                <c:pt idx="1950">
                  <c:v>0.9521484375</c:v>
                </c:pt>
                <c:pt idx="1951">
                  <c:v>0.95263671875</c:v>
                </c:pt>
                <c:pt idx="1952">
                  <c:v>0.953125</c:v>
                </c:pt>
                <c:pt idx="1953">
                  <c:v>0.95361328125</c:v>
                </c:pt>
                <c:pt idx="1954">
                  <c:v>0.9541015625</c:v>
                </c:pt>
                <c:pt idx="1955">
                  <c:v>0.95458984375</c:v>
                </c:pt>
                <c:pt idx="1956">
                  <c:v>0.955078125</c:v>
                </c:pt>
                <c:pt idx="1957">
                  <c:v>0.95556640625</c:v>
                </c:pt>
                <c:pt idx="1958">
                  <c:v>0.9560546875</c:v>
                </c:pt>
                <c:pt idx="1959">
                  <c:v>0.95654296875</c:v>
                </c:pt>
                <c:pt idx="1960">
                  <c:v>0.95703125</c:v>
                </c:pt>
                <c:pt idx="1961">
                  <c:v>0.95751953125</c:v>
                </c:pt>
                <c:pt idx="1962">
                  <c:v>0.9580078125</c:v>
                </c:pt>
                <c:pt idx="1963">
                  <c:v>0.95849609375</c:v>
                </c:pt>
                <c:pt idx="1964">
                  <c:v>0.958984375</c:v>
                </c:pt>
                <c:pt idx="1965">
                  <c:v>0.95947265625</c:v>
                </c:pt>
                <c:pt idx="1966">
                  <c:v>0.9599609375</c:v>
                </c:pt>
                <c:pt idx="1967">
                  <c:v>0.96044921875</c:v>
                </c:pt>
                <c:pt idx="1968">
                  <c:v>0.9609375</c:v>
                </c:pt>
                <c:pt idx="1969">
                  <c:v>0.96142578125</c:v>
                </c:pt>
                <c:pt idx="1970">
                  <c:v>0.9619140625</c:v>
                </c:pt>
                <c:pt idx="1971">
                  <c:v>0.96240234375</c:v>
                </c:pt>
                <c:pt idx="1972">
                  <c:v>0.962890625</c:v>
                </c:pt>
                <c:pt idx="1973">
                  <c:v>0.96337890625</c:v>
                </c:pt>
                <c:pt idx="1974">
                  <c:v>0.9638671875</c:v>
                </c:pt>
                <c:pt idx="1975">
                  <c:v>0.96435546875</c:v>
                </c:pt>
                <c:pt idx="1976">
                  <c:v>0.96484375</c:v>
                </c:pt>
                <c:pt idx="1977">
                  <c:v>0.96533203125</c:v>
                </c:pt>
                <c:pt idx="1978">
                  <c:v>0.9658203125</c:v>
                </c:pt>
                <c:pt idx="1979">
                  <c:v>0.96630859375</c:v>
                </c:pt>
                <c:pt idx="1980">
                  <c:v>0.966796875</c:v>
                </c:pt>
                <c:pt idx="1981">
                  <c:v>0.96728515625</c:v>
                </c:pt>
                <c:pt idx="1982">
                  <c:v>0.9677734375</c:v>
                </c:pt>
                <c:pt idx="1983">
                  <c:v>0.96826171875</c:v>
                </c:pt>
                <c:pt idx="1984">
                  <c:v>0.96875</c:v>
                </c:pt>
                <c:pt idx="1985">
                  <c:v>0.96923828125</c:v>
                </c:pt>
                <c:pt idx="1986">
                  <c:v>0.9697265625</c:v>
                </c:pt>
                <c:pt idx="1987">
                  <c:v>0.97021484375</c:v>
                </c:pt>
                <c:pt idx="1988">
                  <c:v>0.970703125</c:v>
                </c:pt>
                <c:pt idx="1989">
                  <c:v>0.97119140625</c:v>
                </c:pt>
                <c:pt idx="1990">
                  <c:v>0.9716796875</c:v>
                </c:pt>
                <c:pt idx="1991">
                  <c:v>0.97216796875</c:v>
                </c:pt>
                <c:pt idx="1992">
                  <c:v>0.97265625</c:v>
                </c:pt>
                <c:pt idx="1993">
                  <c:v>0.97314453125</c:v>
                </c:pt>
                <c:pt idx="1994">
                  <c:v>0.9736328125</c:v>
                </c:pt>
                <c:pt idx="1995">
                  <c:v>0.97412109375</c:v>
                </c:pt>
                <c:pt idx="1996">
                  <c:v>0.974609375</c:v>
                </c:pt>
                <c:pt idx="1997">
                  <c:v>0.97509765625</c:v>
                </c:pt>
                <c:pt idx="1998">
                  <c:v>0.9755859375</c:v>
                </c:pt>
                <c:pt idx="1999">
                  <c:v>0.97607421875</c:v>
                </c:pt>
                <c:pt idx="2000">
                  <c:v>0.9765625</c:v>
                </c:pt>
                <c:pt idx="2001">
                  <c:v>0.97705078125</c:v>
                </c:pt>
                <c:pt idx="2002">
                  <c:v>0.9775390625</c:v>
                </c:pt>
                <c:pt idx="2003">
                  <c:v>0.97802734375</c:v>
                </c:pt>
                <c:pt idx="2004">
                  <c:v>0.978515625</c:v>
                </c:pt>
                <c:pt idx="2005">
                  <c:v>0.97900390625</c:v>
                </c:pt>
                <c:pt idx="2006">
                  <c:v>0.9794921875</c:v>
                </c:pt>
                <c:pt idx="2007">
                  <c:v>0.97998046875</c:v>
                </c:pt>
                <c:pt idx="2008">
                  <c:v>0.98046875</c:v>
                </c:pt>
                <c:pt idx="2009">
                  <c:v>0.98095703125</c:v>
                </c:pt>
                <c:pt idx="2010">
                  <c:v>0.9814453125</c:v>
                </c:pt>
                <c:pt idx="2011">
                  <c:v>0.98193359375</c:v>
                </c:pt>
                <c:pt idx="2012">
                  <c:v>0.982421875</c:v>
                </c:pt>
                <c:pt idx="2013">
                  <c:v>0.98291015625</c:v>
                </c:pt>
                <c:pt idx="2014">
                  <c:v>0.9833984375</c:v>
                </c:pt>
                <c:pt idx="2015">
                  <c:v>0.98388671875</c:v>
                </c:pt>
                <c:pt idx="2016">
                  <c:v>0.984375</c:v>
                </c:pt>
                <c:pt idx="2017">
                  <c:v>0.98486328125</c:v>
                </c:pt>
                <c:pt idx="2018">
                  <c:v>0.9853515625</c:v>
                </c:pt>
                <c:pt idx="2019">
                  <c:v>0.98583984375</c:v>
                </c:pt>
                <c:pt idx="2020">
                  <c:v>0.986328125</c:v>
                </c:pt>
                <c:pt idx="2021">
                  <c:v>0.98681640625</c:v>
                </c:pt>
                <c:pt idx="2022">
                  <c:v>0.9873046875</c:v>
                </c:pt>
                <c:pt idx="2023">
                  <c:v>0.98779296875</c:v>
                </c:pt>
                <c:pt idx="2024">
                  <c:v>0.98828125</c:v>
                </c:pt>
                <c:pt idx="2025">
                  <c:v>0.98876953125</c:v>
                </c:pt>
                <c:pt idx="2026">
                  <c:v>0.9892578125</c:v>
                </c:pt>
                <c:pt idx="2027">
                  <c:v>0.98974609375</c:v>
                </c:pt>
                <c:pt idx="2028">
                  <c:v>0.990234375</c:v>
                </c:pt>
                <c:pt idx="2029">
                  <c:v>0.99072265625</c:v>
                </c:pt>
                <c:pt idx="2030">
                  <c:v>0.9912109375</c:v>
                </c:pt>
                <c:pt idx="2031">
                  <c:v>0.99169921875</c:v>
                </c:pt>
                <c:pt idx="2032">
                  <c:v>0.9921875</c:v>
                </c:pt>
                <c:pt idx="2033">
                  <c:v>0.99267578125</c:v>
                </c:pt>
                <c:pt idx="2034">
                  <c:v>0.9931640625</c:v>
                </c:pt>
                <c:pt idx="2035">
                  <c:v>0.99365234375</c:v>
                </c:pt>
                <c:pt idx="2036">
                  <c:v>0.994140625</c:v>
                </c:pt>
                <c:pt idx="2037">
                  <c:v>0.99462890625</c:v>
                </c:pt>
                <c:pt idx="2038">
                  <c:v>0.9951171875</c:v>
                </c:pt>
                <c:pt idx="2039">
                  <c:v>0.99560546875</c:v>
                </c:pt>
                <c:pt idx="2040">
                  <c:v>0.99609375</c:v>
                </c:pt>
                <c:pt idx="2041">
                  <c:v>0.99658203125</c:v>
                </c:pt>
                <c:pt idx="2042">
                  <c:v>0.9970703125</c:v>
                </c:pt>
                <c:pt idx="2043">
                  <c:v>0.99755859375</c:v>
                </c:pt>
                <c:pt idx="2044">
                  <c:v>0.998046875</c:v>
                </c:pt>
                <c:pt idx="2045">
                  <c:v>0.99853515625</c:v>
                </c:pt>
                <c:pt idx="2046">
                  <c:v>0.9990234375</c:v>
                </c:pt>
                <c:pt idx="2047">
                  <c:v>0.99951171875</c:v>
                </c:pt>
                <c:pt idx="2048">
                  <c:v>1</c:v>
                </c:pt>
                <c:pt idx="2049">
                  <c:v>1.00048828125</c:v>
                </c:pt>
                <c:pt idx="2050">
                  <c:v>1.0009765625</c:v>
                </c:pt>
                <c:pt idx="2051">
                  <c:v>1.00146484375</c:v>
                </c:pt>
                <c:pt idx="2052">
                  <c:v>1.001953125</c:v>
                </c:pt>
                <c:pt idx="2053">
                  <c:v>1.00244140625</c:v>
                </c:pt>
                <c:pt idx="2054">
                  <c:v>1.0029296875</c:v>
                </c:pt>
                <c:pt idx="2055">
                  <c:v>1.00341796875</c:v>
                </c:pt>
                <c:pt idx="2056">
                  <c:v>1.00390625</c:v>
                </c:pt>
                <c:pt idx="2057">
                  <c:v>1.00439453125</c:v>
                </c:pt>
                <c:pt idx="2058">
                  <c:v>1.0048828125</c:v>
                </c:pt>
                <c:pt idx="2059">
                  <c:v>1.00537109375</c:v>
                </c:pt>
                <c:pt idx="2060">
                  <c:v>1.005859375</c:v>
                </c:pt>
                <c:pt idx="2061">
                  <c:v>1.00634765625</c:v>
                </c:pt>
                <c:pt idx="2062">
                  <c:v>1.0068359375</c:v>
                </c:pt>
                <c:pt idx="2063">
                  <c:v>1.00732421875</c:v>
                </c:pt>
                <c:pt idx="2064">
                  <c:v>1.0078125</c:v>
                </c:pt>
                <c:pt idx="2065">
                  <c:v>1.00830078125</c:v>
                </c:pt>
                <c:pt idx="2066">
                  <c:v>1.0087890625</c:v>
                </c:pt>
                <c:pt idx="2067">
                  <c:v>1.00927734375</c:v>
                </c:pt>
                <c:pt idx="2068">
                  <c:v>1.009765625</c:v>
                </c:pt>
                <c:pt idx="2069">
                  <c:v>1.01025390625</c:v>
                </c:pt>
                <c:pt idx="2070">
                  <c:v>1.0107421875</c:v>
                </c:pt>
                <c:pt idx="2071">
                  <c:v>1.01123046875</c:v>
                </c:pt>
                <c:pt idx="2072">
                  <c:v>1.01171875</c:v>
                </c:pt>
                <c:pt idx="2073">
                  <c:v>1.01220703125</c:v>
                </c:pt>
                <c:pt idx="2074">
                  <c:v>1.0126953125</c:v>
                </c:pt>
                <c:pt idx="2075">
                  <c:v>1.01318359375</c:v>
                </c:pt>
                <c:pt idx="2076">
                  <c:v>1.013671875</c:v>
                </c:pt>
                <c:pt idx="2077">
                  <c:v>1.01416015625</c:v>
                </c:pt>
                <c:pt idx="2078">
                  <c:v>1.0146484375</c:v>
                </c:pt>
                <c:pt idx="2079">
                  <c:v>1.01513671875</c:v>
                </c:pt>
                <c:pt idx="2080">
                  <c:v>1.015625</c:v>
                </c:pt>
                <c:pt idx="2081">
                  <c:v>1.01611328125</c:v>
                </c:pt>
                <c:pt idx="2082">
                  <c:v>1.0166015625</c:v>
                </c:pt>
                <c:pt idx="2083">
                  <c:v>1.01708984375</c:v>
                </c:pt>
                <c:pt idx="2084">
                  <c:v>1.017578125</c:v>
                </c:pt>
                <c:pt idx="2085">
                  <c:v>1.01806640625</c:v>
                </c:pt>
                <c:pt idx="2086">
                  <c:v>1.0185546875</c:v>
                </c:pt>
                <c:pt idx="2087">
                  <c:v>1.01904296875</c:v>
                </c:pt>
                <c:pt idx="2088">
                  <c:v>1.01953125</c:v>
                </c:pt>
                <c:pt idx="2089">
                  <c:v>1.02001953125</c:v>
                </c:pt>
                <c:pt idx="2090">
                  <c:v>1.0205078125</c:v>
                </c:pt>
                <c:pt idx="2091">
                  <c:v>1.02099609375</c:v>
                </c:pt>
                <c:pt idx="2092">
                  <c:v>1.021484375</c:v>
                </c:pt>
                <c:pt idx="2093">
                  <c:v>1.02197265625</c:v>
                </c:pt>
                <c:pt idx="2094">
                  <c:v>1.0224609375</c:v>
                </c:pt>
                <c:pt idx="2095">
                  <c:v>1.02294921875</c:v>
                </c:pt>
                <c:pt idx="2096">
                  <c:v>1.0234375</c:v>
                </c:pt>
                <c:pt idx="2097">
                  <c:v>1.02392578125</c:v>
                </c:pt>
                <c:pt idx="2098">
                  <c:v>1.0244140625</c:v>
                </c:pt>
                <c:pt idx="2099">
                  <c:v>1.02490234375</c:v>
                </c:pt>
                <c:pt idx="2100">
                  <c:v>1.025390625</c:v>
                </c:pt>
                <c:pt idx="2101">
                  <c:v>1.02587890625</c:v>
                </c:pt>
                <c:pt idx="2102">
                  <c:v>1.0263671875</c:v>
                </c:pt>
                <c:pt idx="2103">
                  <c:v>1.02685546875</c:v>
                </c:pt>
                <c:pt idx="2104">
                  <c:v>1.02734375</c:v>
                </c:pt>
                <c:pt idx="2105">
                  <c:v>1.02783203125</c:v>
                </c:pt>
                <c:pt idx="2106">
                  <c:v>1.0283203125</c:v>
                </c:pt>
                <c:pt idx="2107">
                  <c:v>1.02880859375</c:v>
                </c:pt>
                <c:pt idx="2108">
                  <c:v>1.029296875</c:v>
                </c:pt>
                <c:pt idx="2109">
                  <c:v>1.02978515625</c:v>
                </c:pt>
                <c:pt idx="2110">
                  <c:v>1.0302734375</c:v>
                </c:pt>
                <c:pt idx="2111">
                  <c:v>1.03076171875</c:v>
                </c:pt>
                <c:pt idx="2112">
                  <c:v>1.03125</c:v>
                </c:pt>
                <c:pt idx="2113">
                  <c:v>1.03173828125</c:v>
                </c:pt>
                <c:pt idx="2114">
                  <c:v>1.0322265625</c:v>
                </c:pt>
                <c:pt idx="2115">
                  <c:v>1.03271484375</c:v>
                </c:pt>
                <c:pt idx="2116">
                  <c:v>1.033203125</c:v>
                </c:pt>
                <c:pt idx="2117">
                  <c:v>1.03369140625</c:v>
                </c:pt>
                <c:pt idx="2118">
                  <c:v>1.0341796875</c:v>
                </c:pt>
                <c:pt idx="2119">
                  <c:v>1.03466796875</c:v>
                </c:pt>
                <c:pt idx="2120">
                  <c:v>1.03515625</c:v>
                </c:pt>
                <c:pt idx="2121">
                  <c:v>1.03564453125</c:v>
                </c:pt>
                <c:pt idx="2122">
                  <c:v>1.0361328125</c:v>
                </c:pt>
                <c:pt idx="2123">
                  <c:v>1.03662109375</c:v>
                </c:pt>
                <c:pt idx="2124">
                  <c:v>1.037109375</c:v>
                </c:pt>
                <c:pt idx="2125">
                  <c:v>1.03759765625</c:v>
                </c:pt>
                <c:pt idx="2126">
                  <c:v>1.0380859375</c:v>
                </c:pt>
                <c:pt idx="2127">
                  <c:v>1.03857421875</c:v>
                </c:pt>
                <c:pt idx="2128">
                  <c:v>1.0390625</c:v>
                </c:pt>
                <c:pt idx="2129">
                  <c:v>1.03955078125</c:v>
                </c:pt>
                <c:pt idx="2130">
                  <c:v>1.0400390625</c:v>
                </c:pt>
                <c:pt idx="2131">
                  <c:v>1.04052734375</c:v>
                </c:pt>
                <c:pt idx="2132">
                  <c:v>1.041015625</c:v>
                </c:pt>
                <c:pt idx="2133">
                  <c:v>1.04150390625</c:v>
                </c:pt>
                <c:pt idx="2134">
                  <c:v>1.0419921875</c:v>
                </c:pt>
                <c:pt idx="2135">
                  <c:v>1.04248046875</c:v>
                </c:pt>
                <c:pt idx="2136">
                  <c:v>1.04296875</c:v>
                </c:pt>
                <c:pt idx="2137">
                  <c:v>1.04345703125</c:v>
                </c:pt>
                <c:pt idx="2138">
                  <c:v>1.0439453125</c:v>
                </c:pt>
                <c:pt idx="2139">
                  <c:v>1.04443359375</c:v>
                </c:pt>
                <c:pt idx="2140">
                  <c:v>1.044921875</c:v>
                </c:pt>
                <c:pt idx="2141">
                  <c:v>1.04541015625</c:v>
                </c:pt>
                <c:pt idx="2142">
                  <c:v>1.0458984375</c:v>
                </c:pt>
                <c:pt idx="2143">
                  <c:v>1.04638671875</c:v>
                </c:pt>
                <c:pt idx="2144">
                  <c:v>1.046875</c:v>
                </c:pt>
                <c:pt idx="2145">
                  <c:v>1.04736328125</c:v>
                </c:pt>
                <c:pt idx="2146">
                  <c:v>1.0478515625</c:v>
                </c:pt>
                <c:pt idx="2147">
                  <c:v>1.04833984375</c:v>
                </c:pt>
                <c:pt idx="2148">
                  <c:v>1.048828125</c:v>
                </c:pt>
                <c:pt idx="2149">
                  <c:v>1.04931640625</c:v>
                </c:pt>
                <c:pt idx="2150">
                  <c:v>1.0498046875</c:v>
                </c:pt>
                <c:pt idx="2151">
                  <c:v>1.05029296875</c:v>
                </c:pt>
                <c:pt idx="2152">
                  <c:v>1.05078125</c:v>
                </c:pt>
                <c:pt idx="2153">
                  <c:v>1.05126953125</c:v>
                </c:pt>
                <c:pt idx="2154">
                  <c:v>1.0517578125</c:v>
                </c:pt>
                <c:pt idx="2155">
                  <c:v>1.05224609375</c:v>
                </c:pt>
                <c:pt idx="2156">
                  <c:v>1.052734375</c:v>
                </c:pt>
                <c:pt idx="2157">
                  <c:v>1.05322265625</c:v>
                </c:pt>
                <c:pt idx="2158">
                  <c:v>1.0537109375</c:v>
                </c:pt>
                <c:pt idx="2159">
                  <c:v>1.05419921875</c:v>
                </c:pt>
                <c:pt idx="2160">
                  <c:v>1.0546875</c:v>
                </c:pt>
                <c:pt idx="2161">
                  <c:v>1.05517578125</c:v>
                </c:pt>
                <c:pt idx="2162">
                  <c:v>1.0556640625</c:v>
                </c:pt>
                <c:pt idx="2163">
                  <c:v>1.05615234375</c:v>
                </c:pt>
                <c:pt idx="2164">
                  <c:v>1.056640625</c:v>
                </c:pt>
                <c:pt idx="2165">
                  <c:v>1.05712890625</c:v>
                </c:pt>
                <c:pt idx="2166">
                  <c:v>1.0576171875</c:v>
                </c:pt>
                <c:pt idx="2167">
                  <c:v>1.05810546875</c:v>
                </c:pt>
                <c:pt idx="2168">
                  <c:v>1.05859375</c:v>
                </c:pt>
                <c:pt idx="2169">
                  <c:v>1.05908203125</c:v>
                </c:pt>
                <c:pt idx="2170">
                  <c:v>1.0595703125</c:v>
                </c:pt>
                <c:pt idx="2171">
                  <c:v>1.06005859375</c:v>
                </c:pt>
                <c:pt idx="2172">
                  <c:v>1.060546875</c:v>
                </c:pt>
                <c:pt idx="2173">
                  <c:v>1.06103515625</c:v>
                </c:pt>
                <c:pt idx="2174">
                  <c:v>1.0615234375</c:v>
                </c:pt>
                <c:pt idx="2175">
                  <c:v>1.06201171875</c:v>
                </c:pt>
                <c:pt idx="2176">
                  <c:v>1.0625</c:v>
                </c:pt>
                <c:pt idx="2177">
                  <c:v>1.06298828125</c:v>
                </c:pt>
                <c:pt idx="2178">
                  <c:v>1.0634765625</c:v>
                </c:pt>
                <c:pt idx="2179">
                  <c:v>1.06396484375</c:v>
                </c:pt>
                <c:pt idx="2180">
                  <c:v>1.064453125</c:v>
                </c:pt>
                <c:pt idx="2181">
                  <c:v>1.06494140625</c:v>
                </c:pt>
                <c:pt idx="2182">
                  <c:v>1.0654296875</c:v>
                </c:pt>
                <c:pt idx="2183">
                  <c:v>1.06591796875</c:v>
                </c:pt>
                <c:pt idx="2184">
                  <c:v>1.06640625</c:v>
                </c:pt>
                <c:pt idx="2185">
                  <c:v>1.06689453125</c:v>
                </c:pt>
                <c:pt idx="2186">
                  <c:v>1.0673828125</c:v>
                </c:pt>
                <c:pt idx="2187">
                  <c:v>1.06787109375</c:v>
                </c:pt>
                <c:pt idx="2188">
                  <c:v>1.068359375</c:v>
                </c:pt>
                <c:pt idx="2189">
                  <c:v>1.06884765625</c:v>
                </c:pt>
                <c:pt idx="2190">
                  <c:v>1.0693359375</c:v>
                </c:pt>
                <c:pt idx="2191">
                  <c:v>1.06982421875</c:v>
                </c:pt>
                <c:pt idx="2192">
                  <c:v>1.0703125</c:v>
                </c:pt>
                <c:pt idx="2193">
                  <c:v>1.07080078125</c:v>
                </c:pt>
                <c:pt idx="2194">
                  <c:v>1.0712890625</c:v>
                </c:pt>
                <c:pt idx="2195">
                  <c:v>1.07177734375</c:v>
                </c:pt>
                <c:pt idx="2196">
                  <c:v>1.072265625</c:v>
                </c:pt>
                <c:pt idx="2197">
                  <c:v>1.07275390625</c:v>
                </c:pt>
                <c:pt idx="2198">
                  <c:v>1.0732421875</c:v>
                </c:pt>
                <c:pt idx="2199">
                  <c:v>1.07373046875</c:v>
                </c:pt>
                <c:pt idx="2200">
                  <c:v>1.07421875</c:v>
                </c:pt>
                <c:pt idx="2201">
                  <c:v>1.07470703125</c:v>
                </c:pt>
                <c:pt idx="2202">
                  <c:v>1.0751953125</c:v>
                </c:pt>
                <c:pt idx="2203">
                  <c:v>1.07568359375</c:v>
                </c:pt>
                <c:pt idx="2204">
                  <c:v>1.076171875</c:v>
                </c:pt>
                <c:pt idx="2205">
                  <c:v>1.07666015625</c:v>
                </c:pt>
                <c:pt idx="2206">
                  <c:v>1.0771484375</c:v>
                </c:pt>
                <c:pt idx="2207">
                  <c:v>1.07763671875</c:v>
                </c:pt>
                <c:pt idx="2208">
                  <c:v>1.078125</c:v>
                </c:pt>
                <c:pt idx="2209">
                  <c:v>1.07861328125</c:v>
                </c:pt>
                <c:pt idx="2210">
                  <c:v>1.0791015625</c:v>
                </c:pt>
                <c:pt idx="2211">
                  <c:v>1.07958984375</c:v>
                </c:pt>
                <c:pt idx="2212">
                  <c:v>1.080078125</c:v>
                </c:pt>
                <c:pt idx="2213">
                  <c:v>1.08056640625</c:v>
                </c:pt>
                <c:pt idx="2214">
                  <c:v>1.0810546875</c:v>
                </c:pt>
                <c:pt idx="2215">
                  <c:v>1.08154296875</c:v>
                </c:pt>
                <c:pt idx="2216">
                  <c:v>1.08203125</c:v>
                </c:pt>
                <c:pt idx="2217">
                  <c:v>1.08251953125</c:v>
                </c:pt>
                <c:pt idx="2218">
                  <c:v>1.0830078125</c:v>
                </c:pt>
                <c:pt idx="2219">
                  <c:v>1.08349609375</c:v>
                </c:pt>
                <c:pt idx="2220">
                  <c:v>1.083984375</c:v>
                </c:pt>
                <c:pt idx="2221">
                  <c:v>1.08447265625</c:v>
                </c:pt>
                <c:pt idx="2222">
                  <c:v>1.0849609375</c:v>
                </c:pt>
                <c:pt idx="2223">
                  <c:v>1.08544921875</c:v>
                </c:pt>
                <c:pt idx="2224">
                  <c:v>1.0859375</c:v>
                </c:pt>
                <c:pt idx="2225">
                  <c:v>1.08642578125</c:v>
                </c:pt>
                <c:pt idx="2226">
                  <c:v>1.0869140625</c:v>
                </c:pt>
                <c:pt idx="2227">
                  <c:v>1.08740234375</c:v>
                </c:pt>
                <c:pt idx="2228">
                  <c:v>1.087890625</c:v>
                </c:pt>
                <c:pt idx="2229">
                  <c:v>1.08837890625</c:v>
                </c:pt>
                <c:pt idx="2230">
                  <c:v>1.0888671875</c:v>
                </c:pt>
                <c:pt idx="2231">
                  <c:v>1.08935546875</c:v>
                </c:pt>
                <c:pt idx="2232">
                  <c:v>1.08984375</c:v>
                </c:pt>
                <c:pt idx="2233">
                  <c:v>1.09033203125</c:v>
                </c:pt>
                <c:pt idx="2234">
                  <c:v>1.0908203125</c:v>
                </c:pt>
                <c:pt idx="2235">
                  <c:v>1.09130859375</c:v>
                </c:pt>
                <c:pt idx="2236">
                  <c:v>1.091796875</c:v>
                </c:pt>
                <c:pt idx="2237">
                  <c:v>1.09228515625</c:v>
                </c:pt>
                <c:pt idx="2238">
                  <c:v>1.0927734375</c:v>
                </c:pt>
                <c:pt idx="2239">
                  <c:v>1.09326171875</c:v>
                </c:pt>
                <c:pt idx="2240">
                  <c:v>1.09375</c:v>
                </c:pt>
                <c:pt idx="2241">
                  <c:v>1.09423828125</c:v>
                </c:pt>
                <c:pt idx="2242">
                  <c:v>1.0947265625</c:v>
                </c:pt>
                <c:pt idx="2243">
                  <c:v>1.09521484375</c:v>
                </c:pt>
                <c:pt idx="2244">
                  <c:v>1.095703125</c:v>
                </c:pt>
                <c:pt idx="2245">
                  <c:v>1.09619140625</c:v>
                </c:pt>
                <c:pt idx="2246">
                  <c:v>1.0966796875</c:v>
                </c:pt>
                <c:pt idx="2247">
                  <c:v>1.09716796875</c:v>
                </c:pt>
                <c:pt idx="2248">
                  <c:v>1.09765625</c:v>
                </c:pt>
                <c:pt idx="2249">
                  <c:v>1.09814453125</c:v>
                </c:pt>
                <c:pt idx="2250">
                  <c:v>1.0986328125</c:v>
                </c:pt>
                <c:pt idx="2251">
                  <c:v>1.09912109375</c:v>
                </c:pt>
                <c:pt idx="2252">
                  <c:v>1.099609375</c:v>
                </c:pt>
                <c:pt idx="2253">
                  <c:v>1.10009765625</c:v>
                </c:pt>
                <c:pt idx="2254">
                  <c:v>1.1005859375</c:v>
                </c:pt>
                <c:pt idx="2255">
                  <c:v>1.10107421875</c:v>
                </c:pt>
                <c:pt idx="2256">
                  <c:v>1.1015625</c:v>
                </c:pt>
                <c:pt idx="2257">
                  <c:v>1.10205078125</c:v>
                </c:pt>
                <c:pt idx="2258">
                  <c:v>1.1025390625</c:v>
                </c:pt>
                <c:pt idx="2259">
                  <c:v>1.10302734375</c:v>
                </c:pt>
                <c:pt idx="2260">
                  <c:v>1.103515625</c:v>
                </c:pt>
                <c:pt idx="2261">
                  <c:v>1.10400390625</c:v>
                </c:pt>
                <c:pt idx="2262">
                  <c:v>1.1044921875</c:v>
                </c:pt>
                <c:pt idx="2263">
                  <c:v>1.10498046875</c:v>
                </c:pt>
                <c:pt idx="2264">
                  <c:v>1.10546875</c:v>
                </c:pt>
                <c:pt idx="2265">
                  <c:v>1.10595703125</c:v>
                </c:pt>
                <c:pt idx="2266">
                  <c:v>1.1064453125</c:v>
                </c:pt>
                <c:pt idx="2267">
                  <c:v>1.10693359375</c:v>
                </c:pt>
                <c:pt idx="2268">
                  <c:v>1.107421875</c:v>
                </c:pt>
                <c:pt idx="2269">
                  <c:v>1.10791015625</c:v>
                </c:pt>
                <c:pt idx="2270">
                  <c:v>1.1083984375</c:v>
                </c:pt>
                <c:pt idx="2271">
                  <c:v>1.10888671875</c:v>
                </c:pt>
                <c:pt idx="2272">
                  <c:v>1.109375</c:v>
                </c:pt>
                <c:pt idx="2273">
                  <c:v>1.10986328125</c:v>
                </c:pt>
                <c:pt idx="2274">
                  <c:v>1.1103515625</c:v>
                </c:pt>
                <c:pt idx="2275">
                  <c:v>1.11083984375</c:v>
                </c:pt>
                <c:pt idx="2276">
                  <c:v>1.111328125</c:v>
                </c:pt>
                <c:pt idx="2277">
                  <c:v>1.11181640625</c:v>
                </c:pt>
                <c:pt idx="2278">
                  <c:v>1.1123046875</c:v>
                </c:pt>
                <c:pt idx="2279">
                  <c:v>1.11279296875</c:v>
                </c:pt>
                <c:pt idx="2280">
                  <c:v>1.11328125</c:v>
                </c:pt>
                <c:pt idx="2281">
                  <c:v>1.11376953125</c:v>
                </c:pt>
                <c:pt idx="2282">
                  <c:v>1.1142578125</c:v>
                </c:pt>
                <c:pt idx="2283">
                  <c:v>1.11474609375</c:v>
                </c:pt>
                <c:pt idx="2284">
                  <c:v>1.115234375</c:v>
                </c:pt>
                <c:pt idx="2285">
                  <c:v>1.11572265625</c:v>
                </c:pt>
                <c:pt idx="2286">
                  <c:v>1.1162109375</c:v>
                </c:pt>
                <c:pt idx="2287">
                  <c:v>1.11669921875</c:v>
                </c:pt>
                <c:pt idx="2288">
                  <c:v>1.1171875</c:v>
                </c:pt>
                <c:pt idx="2289">
                  <c:v>1.11767578125</c:v>
                </c:pt>
                <c:pt idx="2290">
                  <c:v>1.1181640625</c:v>
                </c:pt>
                <c:pt idx="2291">
                  <c:v>1.11865234375</c:v>
                </c:pt>
                <c:pt idx="2292">
                  <c:v>1.119140625</c:v>
                </c:pt>
                <c:pt idx="2293">
                  <c:v>1.11962890625</c:v>
                </c:pt>
                <c:pt idx="2294">
                  <c:v>1.1201171875</c:v>
                </c:pt>
                <c:pt idx="2295">
                  <c:v>1.12060546875</c:v>
                </c:pt>
                <c:pt idx="2296">
                  <c:v>1.12109375</c:v>
                </c:pt>
                <c:pt idx="2297">
                  <c:v>1.12158203125</c:v>
                </c:pt>
                <c:pt idx="2298">
                  <c:v>1.1220703125</c:v>
                </c:pt>
                <c:pt idx="2299">
                  <c:v>1.12255859375</c:v>
                </c:pt>
                <c:pt idx="2300">
                  <c:v>1.123046875</c:v>
                </c:pt>
                <c:pt idx="2301">
                  <c:v>1.12353515625</c:v>
                </c:pt>
                <c:pt idx="2302">
                  <c:v>1.1240234375</c:v>
                </c:pt>
                <c:pt idx="2303">
                  <c:v>1.12451171875</c:v>
                </c:pt>
                <c:pt idx="2304">
                  <c:v>1.125</c:v>
                </c:pt>
                <c:pt idx="2305">
                  <c:v>1.12548828125</c:v>
                </c:pt>
                <c:pt idx="2306">
                  <c:v>1.1259765625</c:v>
                </c:pt>
                <c:pt idx="2307">
                  <c:v>1.12646484375</c:v>
                </c:pt>
                <c:pt idx="2308">
                  <c:v>1.126953125</c:v>
                </c:pt>
                <c:pt idx="2309">
                  <c:v>1.12744140625</c:v>
                </c:pt>
                <c:pt idx="2310">
                  <c:v>1.1279296875</c:v>
                </c:pt>
                <c:pt idx="2311">
                  <c:v>1.12841796875</c:v>
                </c:pt>
                <c:pt idx="2312">
                  <c:v>1.12890625</c:v>
                </c:pt>
                <c:pt idx="2313">
                  <c:v>1.12939453125</c:v>
                </c:pt>
                <c:pt idx="2314">
                  <c:v>1.1298828125</c:v>
                </c:pt>
                <c:pt idx="2315">
                  <c:v>1.13037109375</c:v>
                </c:pt>
                <c:pt idx="2316">
                  <c:v>1.130859375</c:v>
                </c:pt>
                <c:pt idx="2317">
                  <c:v>1.13134765625</c:v>
                </c:pt>
                <c:pt idx="2318">
                  <c:v>1.1318359375</c:v>
                </c:pt>
                <c:pt idx="2319">
                  <c:v>1.13232421875</c:v>
                </c:pt>
                <c:pt idx="2320">
                  <c:v>1.1328125</c:v>
                </c:pt>
                <c:pt idx="2321">
                  <c:v>1.13330078125</c:v>
                </c:pt>
                <c:pt idx="2322">
                  <c:v>1.1337890625</c:v>
                </c:pt>
                <c:pt idx="2323">
                  <c:v>1.13427734375</c:v>
                </c:pt>
                <c:pt idx="2324">
                  <c:v>1.134765625</c:v>
                </c:pt>
                <c:pt idx="2325">
                  <c:v>1.13525390625</c:v>
                </c:pt>
                <c:pt idx="2326">
                  <c:v>1.1357421875</c:v>
                </c:pt>
                <c:pt idx="2327">
                  <c:v>1.13623046875</c:v>
                </c:pt>
                <c:pt idx="2328">
                  <c:v>1.13671875</c:v>
                </c:pt>
                <c:pt idx="2329">
                  <c:v>1.13720703125</c:v>
                </c:pt>
                <c:pt idx="2330">
                  <c:v>1.1376953125</c:v>
                </c:pt>
                <c:pt idx="2331">
                  <c:v>1.13818359375</c:v>
                </c:pt>
                <c:pt idx="2332">
                  <c:v>1.138671875</c:v>
                </c:pt>
                <c:pt idx="2333">
                  <c:v>1.13916015625</c:v>
                </c:pt>
                <c:pt idx="2334">
                  <c:v>1.1396484375</c:v>
                </c:pt>
                <c:pt idx="2335">
                  <c:v>1.14013671875</c:v>
                </c:pt>
                <c:pt idx="2336">
                  <c:v>1.140625</c:v>
                </c:pt>
                <c:pt idx="2337">
                  <c:v>1.14111328125</c:v>
                </c:pt>
                <c:pt idx="2338">
                  <c:v>1.1416015625</c:v>
                </c:pt>
                <c:pt idx="2339">
                  <c:v>1.14208984375</c:v>
                </c:pt>
                <c:pt idx="2340">
                  <c:v>1.142578125</c:v>
                </c:pt>
                <c:pt idx="2341">
                  <c:v>1.14306640625</c:v>
                </c:pt>
                <c:pt idx="2342">
                  <c:v>1.1435546875</c:v>
                </c:pt>
                <c:pt idx="2343">
                  <c:v>1.14404296875</c:v>
                </c:pt>
                <c:pt idx="2344">
                  <c:v>1.14453125</c:v>
                </c:pt>
                <c:pt idx="2345">
                  <c:v>1.14501953125</c:v>
                </c:pt>
                <c:pt idx="2346">
                  <c:v>1.1455078125</c:v>
                </c:pt>
                <c:pt idx="2347">
                  <c:v>1.14599609375</c:v>
                </c:pt>
                <c:pt idx="2348">
                  <c:v>1.146484375</c:v>
                </c:pt>
                <c:pt idx="2349">
                  <c:v>1.14697265625</c:v>
                </c:pt>
                <c:pt idx="2350">
                  <c:v>1.1474609375</c:v>
                </c:pt>
                <c:pt idx="2351">
                  <c:v>1.14794921875</c:v>
                </c:pt>
                <c:pt idx="2352">
                  <c:v>1.1484375</c:v>
                </c:pt>
                <c:pt idx="2353">
                  <c:v>1.14892578125</c:v>
                </c:pt>
                <c:pt idx="2354">
                  <c:v>1.1494140625</c:v>
                </c:pt>
                <c:pt idx="2355">
                  <c:v>1.14990234375</c:v>
                </c:pt>
                <c:pt idx="2356">
                  <c:v>1.150390625</c:v>
                </c:pt>
                <c:pt idx="2357">
                  <c:v>1.15087890625</c:v>
                </c:pt>
                <c:pt idx="2358">
                  <c:v>1.1513671875</c:v>
                </c:pt>
                <c:pt idx="2359">
                  <c:v>1.15185546875</c:v>
                </c:pt>
                <c:pt idx="2360">
                  <c:v>1.15234375</c:v>
                </c:pt>
                <c:pt idx="2361">
                  <c:v>1.15283203125</c:v>
                </c:pt>
                <c:pt idx="2362">
                  <c:v>1.1533203125</c:v>
                </c:pt>
                <c:pt idx="2363">
                  <c:v>1.15380859375</c:v>
                </c:pt>
                <c:pt idx="2364">
                  <c:v>1.154296875</c:v>
                </c:pt>
                <c:pt idx="2365">
                  <c:v>1.15478515625</c:v>
                </c:pt>
                <c:pt idx="2366">
                  <c:v>1.1552734375</c:v>
                </c:pt>
                <c:pt idx="2367">
                  <c:v>1.15576171875</c:v>
                </c:pt>
                <c:pt idx="2368">
                  <c:v>1.15625</c:v>
                </c:pt>
                <c:pt idx="2369">
                  <c:v>1.15673828125</c:v>
                </c:pt>
                <c:pt idx="2370">
                  <c:v>1.1572265625</c:v>
                </c:pt>
                <c:pt idx="2371">
                  <c:v>1.15771484375</c:v>
                </c:pt>
                <c:pt idx="2372">
                  <c:v>1.158203125</c:v>
                </c:pt>
                <c:pt idx="2373">
                  <c:v>1.15869140625</c:v>
                </c:pt>
                <c:pt idx="2374">
                  <c:v>1.1591796875</c:v>
                </c:pt>
                <c:pt idx="2375">
                  <c:v>1.15966796875</c:v>
                </c:pt>
                <c:pt idx="2376">
                  <c:v>1.16015625</c:v>
                </c:pt>
                <c:pt idx="2377">
                  <c:v>1.16064453125</c:v>
                </c:pt>
                <c:pt idx="2378">
                  <c:v>1.1611328125</c:v>
                </c:pt>
                <c:pt idx="2379">
                  <c:v>1.16162109375</c:v>
                </c:pt>
                <c:pt idx="2380">
                  <c:v>1.162109375</c:v>
                </c:pt>
                <c:pt idx="2381">
                  <c:v>1.16259765625</c:v>
                </c:pt>
                <c:pt idx="2382">
                  <c:v>1.1630859375</c:v>
                </c:pt>
                <c:pt idx="2383">
                  <c:v>1.16357421875</c:v>
                </c:pt>
                <c:pt idx="2384">
                  <c:v>1.1640625</c:v>
                </c:pt>
                <c:pt idx="2385">
                  <c:v>1.16455078125</c:v>
                </c:pt>
                <c:pt idx="2386">
                  <c:v>1.1650390625</c:v>
                </c:pt>
                <c:pt idx="2387">
                  <c:v>1.16552734375</c:v>
                </c:pt>
                <c:pt idx="2388">
                  <c:v>1.166015625</c:v>
                </c:pt>
                <c:pt idx="2389">
                  <c:v>1.16650390625</c:v>
                </c:pt>
                <c:pt idx="2390">
                  <c:v>1.1669921875</c:v>
                </c:pt>
                <c:pt idx="2391">
                  <c:v>1.16748046875</c:v>
                </c:pt>
                <c:pt idx="2392">
                  <c:v>1.16796875</c:v>
                </c:pt>
                <c:pt idx="2393">
                  <c:v>1.16845703125</c:v>
                </c:pt>
                <c:pt idx="2394">
                  <c:v>1.1689453125</c:v>
                </c:pt>
                <c:pt idx="2395">
                  <c:v>1.16943359375</c:v>
                </c:pt>
                <c:pt idx="2396">
                  <c:v>1.169921875</c:v>
                </c:pt>
                <c:pt idx="2397">
                  <c:v>1.17041015625</c:v>
                </c:pt>
                <c:pt idx="2398">
                  <c:v>1.1708984375</c:v>
                </c:pt>
                <c:pt idx="2399">
                  <c:v>1.17138671875</c:v>
                </c:pt>
                <c:pt idx="2400">
                  <c:v>1.171875</c:v>
                </c:pt>
                <c:pt idx="2401">
                  <c:v>1.17236328125</c:v>
                </c:pt>
                <c:pt idx="2402">
                  <c:v>1.1728515625</c:v>
                </c:pt>
                <c:pt idx="2403">
                  <c:v>1.17333984375</c:v>
                </c:pt>
                <c:pt idx="2404">
                  <c:v>1.173828125</c:v>
                </c:pt>
                <c:pt idx="2405">
                  <c:v>1.17431640625</c:v>
                </c:pt>
                <c:pt idx="2406">
                  <c:v>1.1748046875</c:v>
                </c:pt>
                <c:pt idx="2407">
                  <c:v>1.17529296875</c:v>
                </c:pt>
                <c:pt idx="2408">
                  <c:v>1.17578125</c:v>
                </c:pt>
                <c:pt idx="2409">
                  <c:v>1.17626953125</c:v>
                </c:pt>
                <c:pt idx="2410">
                  <c:v>1.1767578125</c:v>
                </c:pt>
                <c:pt idx="2411">
                  <c:v>1.17724609375</c:v>
                </c:pt>
                <c:pt idx="2412">
                  <c:v>1.177734375</c:v>
                </c:pt>
                <c:pt idx="2413">
                  <c:v>1.17822265625</c:v>
                </c:pt>
                <c:pt idx="2414">
                  <c:v>1.1787109375</c:v>
                </c:pt>
                <c:pt idx="2415">
                  <c:v>1.17919921875</c:v>
                </c:pt>
                <c:pt idx="2416">
                  <c:v>1.1796875</c:v>
                </c:pt>
                <c:pt idx="2417">
                  <c:v>1.18017578125</c:v>
                </c:pt>
                <c:pt idx="2418">
                  <c:v>1.1806640625</c:v>
                </c:pt>
                <c:pt idx="2419">
                  <c:v>1.18115234375</c:v>
                </c:pt>
                <c:pt idx="2420">
                  <c:v>1.181640625</c:v>
                </c:pt>
                <c:pt idx="2421">
                  <c:v>1.18212890625</c:v>
                </c:pt>
                <c:pt idx="2422">
                  <c:v>1.1826171875</c:v>
                </c:pt>
                <c:pt idx="2423">
                  <c:v>1.18310546875</c:v>
                </c:pt>
                <c:pt idx="2424">
                  <c:v>1.18359375</c:v>
                </c:pt>
                <c:pt idx="2425">
                  <c:v>1.18408203125</c:v>
                </c:pt>
                <c:pt idx="2426">
                  <c:v>1.1845703125</c:v>
                </c:pt>
                <c:pt idx="2427">
                  <c:v>1.18505859375</c:v>
                </c:pt>
                <c:pt idx="2428">
                  <c:v>1.185546875</c:v>
                </c:pt>
                <c:pt idx="2429">
                  <c:v>1.18603515625</c:v>
                </c:pt>
                <c:pt idx="2430">
                  <c:v>1.1865234375</c:v>
                </c:pt>
                <c:pt idx="2431">
                  <c:v>1.18701171875</c:v>
                </c:pt>
                <c:pt idx="2432">
                  <c:v>1.1875</c:v>
                </c:pt>
                <c:pt idx="2433">
                  <c:v>1.18798828125</c:v>
                </c:pt>
                <c:pt idx="2434">
                  <c:v>1.1884765625</c:v>
                </c:pt>
                <c:pt idx="2435">
                  <c:v>1.18896484375</c:v>
                </c:pt>
                <c:pt idx="2436">
                  <c:v>1.189453125</c:v>
                </c:pt>
                <c:pt idx="2437">
                  <c:v>1.18994140625</c:v>
                </c:pt>
                <c:pt idx="2438">
                  <c:v>1.1904296875</c:v>
                </c:pt>
                <c:pt idx="2439">
                  <c:v>1.19091796875</c:v>
                </c:pt>
                <c:pt idx="2440">
                  <c:v>1.19140625</c:v>
                </c:pt>
                <c:pt idx="2441">
                  <c:v>1.19189453125</c:v>
                </c:pt>
                <c:pt idx="2442">
                  <c:v>1.1923828125</c:v>
                </c:pt>
                <c:pt idx="2443">
                  <c:v>1.19287109375</c:v>
                </c:pt>
                <c:pt idx="2444">
                  <c:v>1.193359375</c:v>
                </c:pt>
                <c:pt idx="2445">
                  <c:v>1.19384765625</c:v>
                </c:pt>
                <c:pt idx="2446">
                  <c:v>1.1943359375</c:v>
                </c:pt>
                <c:pt idx="2447">
                  <c:v>1.19482421875</c:v>
                </c:pt>
                <c:pt idx="2448">
                  <c:v>1.1953125</c:v>
                </c:pt>
                <c:pt idx="2449">
                  <c:v>1.19580078125</c:v>
                </c:pt>
                <c:pt idx="2450">
                  <c:v>1.1962890625</c:v>
                </c:pt>
                <c:pt idx="2451">
                  <c:v>1.19677734375</c:v>
                </c:pt>
                <c:pt idx="2452">
                  <c:v>1.197265625</c:v>
                </c:pt>
                <c:pt idx="2453">
                  <c:v>1.19775390625</c:v>
                </c:pt>
                <c:pt idx="2454">
                  <c:v>1.1982421875</c:v>
                </c:pt>
                <c:pt idx="2455">
                  <c:v>1.19873046875</c:v>
                </c:pt>
                <c:pt idx="2456">
                  <c:v>1.19921875</c:v>
                </c:pt>
                <c:pt idx="2457">
                  <c:v>1.19970703125</c:v>
                </c:pt>
                <c:pt idx="2458">
                  <c:v>1.2001953125</c:v>
                </c:pt>
                <c:pt idx="2459">
                  <c:v>1.20068359375</c:v>
                </c:pt>
                <c:pt idx="2460">
                  <c:v>1.201171875</c:v>
                </c:pt>
                <c:pt idx="2461">
                  <c:v>1.20166015625</c:v>
                </c:pt>
                <c:pt idx="2462">
                  <c:v>1.2021484375</c:v>
                </c:pt>
                <c:pt idx="2463">
                  <c:v>1.20263671875</c:v>
                </c:pt>
                <c:pt idx="2464">
                  <c:v>1.203125</c:v>
                </c:pt>
                <c:pt idx="2465">
                  <c:v>1.20361328125</c:v>
                </c:pt>
                <c:pt idx="2466">
                  <c:v>1.2041015625</c:v>
                </c:pt>
                <c:pt idx="2467">
                  <c:v>1.20458984375</c:v>
                </c:pt>
                <c:pt idx="2468">
                  <c:v>1.205078125</c:v>
                </c:pt>
                <c:pt idx="2469">
                  <c:v>1.20556640625</c:v>
                </c:pt>
                <c:pt idx="2470">
                  <c:v>1.2060546875</c:v>
                </c:pt>
                <c:pt idx="2471">
                  <c:v>1.20654296875</c:v>
                </c:pt>
                <c:pt idx="2472">
                  <c:v>1.20703125</c:v>
                </c:pt>
                <c:pt idx="2473">
                  <c:v>1.20751953125</c:v>
                </c:pt>
                <c:pt idx="2474">
                  <c:v>1.2080078125</c:v>
                </c:pt>
                <c:pt idx="2475">
                  <c:v>1.20849609375</c:v>
                </c:pt>
                <c:pt idx="2476">
                  <c:v>1.208984375</c:v>
                </c:pt>
                <c:pt idx="2477">
                  <c:v>1.20947265625</c:v>
                </c:pt>
                <c:pt idx="2478">
                  <c:v>1.2099609375</c:v>
                </c:pt>
                <c:pt idx="2479">
                  <c:v>1.21044921875</c:v>
                </c:pt>
                <c:pt idx="2480">
                  <c:v>1.2109375</c:v>
                </c:pt>
                <c:pt idx="2481">
                  <c:v>1.21142578125</c:v>
                </c:pt>
                <c:pt idx="2482">
                  <c:v>1.2119140625</c:v>
                </c:pt>
                <c:pt idx="2483">
                  <c:v>1.21240234375</c:v>
                </c:pt>
                <c:pt idx="2484">
                  <c:v>1.212890625</c:v>
                </c:pt>
                <c:pt idx="2485">
                  <c:v>1.21337890625</c:v>
                </c:pt>
                <c:pt idx="2486">
                  <c:v>1.2138671875</c:v>
                </c:pt>
                <c:pt idx="2487">
                  <c:v>1.21435546875</c:v>
                </c:pt>
                <c:pt idx="2488">
                  <c:v>1.21484375</c:v>
                </c:pt>
                <c:pt idx="2489">
                  <c:v>1.21533203125</c:v>
                </c:pt>
                <c:pt idx="2490">
                  <c:v>1.2158203125</c:v>
                </c:pt>
                <c:pt idx="2491">
                  <c:v>1.21630859375</c:v>
                </c:pt>
                <c:pt idx="2492">
                  <c:v>1.216796875</c:v>
                </c:pt>
                <c:pt idx="2493">
                  <c:v>1.21728515625</c:v>
                </c:pt>
                <c:pt idx="2494">
                  <c:v>1.2177734375</c:v>
                </c:pt>
                <c:pt idx="2495">
                  <c:v>1.21826171875</c:v>
                </c:pt>
                <c:pt idx="2496">
                  <c:v>1.21875</c:v>
                </c:pt>
                <c:pt idx="2497">
                  <c:v>1.21923828125</c:v>
                </c:pt>
                <c:pt idx="2498">
                  <c:v>1.2197265625</c:v>
                </c:pt>
                <c:pt idx="2499">
                  <c:v>1.22021484375</c:v>
                </c:pt>
                <c:pt idx="2500">
                  <c:v>1.220703125</c:v>
                </c:pt>
                <c:pt idx="2501">
                  <c:v>1.22119140625</c:v>
                </c:pt>
                <c:pt idx="2502">
                  <c:v>1.2216796875</c:v>
                </c:pt>
                <c:pt idx="2503">
                  <c:v>1.22216796875</c:v>
                </c:pt>
                <c:pt idx="2504">
                  <c:v>1.22265625</c:v>
                </c:pt>
                <c:pt idx="2505">
                  <c:v>1.22314453125</c:v>
                </c:pt>
                <c:pt idx="2506">
                  <c:v>1.2236328125</c:v>
                </c:pt>
                <c:pt idx="2507">
                  <c:v>1.22412109375</c:v>
                </c:pt>
                <c:pt idx="2508">
                  <c:v>1.224609375</c:v>
                </c:pt>
                <c:pt idx="2509">
                  <c:v>1.22509765625</c:v>
                </c:pt>
                <c:pt idx="2510">
                  <c:v>1.2255859375</c:v>
                </c:pt>
                <c:pt idx="2511">
                  <c:v>1.22607421875</c:v>
                </c:pt>
                <c:pt idx="2512">
                  <c:v>1.2265625</c:v>
                </c:pt>
                <c:pt idx="2513">
                  <c:v>1.22705078125</c:v>
                </c:pt>
                <c:pt idx="2514">
                  <c:v>1.2275390625</c:v>
                </c:pt>
                <c:pt idx="2515">
                  <c:v>1.22802734375</c:v>
                </c:pt>
                <c:pt idx="2516">
                  <c:v>1.228515625</c:v>
                </c:pt>
                <c:pt idx="2517">
                  <c:v>1.22900390625</c:v>
                </c:pt>
                <c:pt idx="2518">
                  <c:v>1.2294921875</c:v>
                </c:pt>
                <c:pt idx="2519">
                  <c:v>1.22998046875</c:v>
                </c:pt>
                <c:pt idx="2520">
                  <c:v>1.23046875</c:v>
                </c:pt>
                <c:pt idx="2521">
                  <c:v>1.23095703125</c:v>
                </c:pt>
                <c:pt idx="2522">
                  <c:v>1.2314453125</c:v>
                </c:pt>
                <c:pt idx="2523">
                  <c:v>1.23193359375</c:v>
                </c:pt>
                <c:pt idx="2524">
                  <c:v>1.232421875</c:v>
                </c:pt>
                <c:pt idx="2525">
                  <c:v>1.23291015625</c:v>
                </c:pt>
                <c:pt idx="2526">
                  <c:v>1.2333984375</c:v>
                </c:pt>
                <c:pt idx="2527">
                  <c:v>1.23388671875</c:v>
                </c:pt>
                <c:pt idx="2528">
                  <c:v>1.234375</c:v>
                </c:pt>
                <c:pt idx="2529">
                  <c:v>1.23486328125</c:v>
                </c:pt>
                <c:pt idx="2530">
                  <c:v>1.2353515625</c:v>
                </c:pt>
                <c:pt idx="2531">
                  <c:v>1.23583984375</c:v>
                </c:pt>
                <c:pt idx="2532">
                  <c:v>1.236328125</c:v>
                </c:pt>
                <c:pt idx="2533">
                  <c:v>1.23681640625</c:v>
                </c:pt>
                <c:pt idx="2534">
                  <c:v>1.2373046875</c:v>
                </c:pt>
                <c:pt idx="2535">
                  <c:v>1.23779296875</c:v>
                </c:pt>
                <c:pt idx="2536">
                  <c:v>1.23828125</c:v>
                </c:pt>
                <c:pt idx="2537">
                  <c:v>1.23876953125</c:v>
                </c:pt>
                <c:pt idx="2538">
                  <c:v>1.2392578125</c:v>
                </c:pt>
                <c:pt idx="2539">
                  <c:v>1.23974609375</c:v>
                </c:pt>
                <c:pt idx="2540">
                  <c:v>1.240234375</c:v>
                </c:pt>
                <c:pt idx="2541">
                  <c:v>1.24072265625</c:v>
                </c:pt>
                <c:pt idx="2542">
                  <c:v>1.2412109375</c:v>
                </c:pt>
                <c:pt idx="2543">
                  <c:v>1.24169921875</c:v>
                </c:pt>
                <c:pt idx="2544">
                  <c:v>1.2421875</c:v>
                </c:pt>
                <c:pt idx="2545">
                  <c:v>1.24267578125</c:v>
                </c:pt>
                <c:pt idx="2546">
                  <c:v>1.2431640625</c:v>
                </c:pt>
                <c:pt idx="2547">
                  <c:v>1.24365234375</c:v>
                </c:pt>
                <c:pt idx="2548">
                  <c:v>1.244140625</c:v>
                </c:pt>
                <c:pt idx="2549">
                  <c:v>1.24462890625</c:v>
                </c:pt>
                <c:pt idx="2550">
                  <c:v>1.2451171875</c:v>
                </c:pt>
                <c:pt idx="2551">
                  <c:v>1.24560546875</c:v>
                </c:pt>
                <c:pt idx="2552">
                  <c:v>1.24609375</c:v>
                </c:pt>
                <c:pt idx="2553">
                  <c:v>1.24658203125</c:v>
                </c:pt>
                <c:pt idx="2554">
                  <c:v>1.2470703125</c:v>
                </c:pt>
                <c:pt idx="2555">
                  <c:v>1.24755859375</c:v>
                </c:pt>
                <c:pt idx="2556">
                  <c:v>1.248046875</c:v>
                </c:pt>
                <c:pt idx="2557">
                  <c:v>1.24853515625</c:v>
                </c:pt>
                <c:pt idx="2558">
                  <c:v>1.2490234375</c:v>
                </c:pt>
                <c:pt idx="2559">
                  <c:v>1.24951171875</c:v>
                </c:pt>
                <c:pt idx="2560">
                  <c:v>1.25</c:v>
                </c:pt>
                <c:pt idx="2561">
                  <c:v>1.25048828125</c:v>
                </c:pt>
                <c:pt idx="2562">
                  <c:v>1.2509765625</c:v>
                </c:pt>
                <c:pt idx="2563">
                  <c:v>1.25146484375</c:v>
                </c:pt>
                <c:pt idx="2564">
                  <c:v>1.251953125</c:v>
                </c:pt>
                <c:pt idx="2565">
                  <c:v>1.25244140625</c:v>
                </c:pt>
                <c:pt idx="2566">
                  <c:v>1.2529296875</c:v>
                </c:pt>
                <c:pt idx="2567">
                  <c:v>1.25341796875</c:v>
                </c:pt>
                <c:pt idx="2568">
                  <c:v>1.25390625</c:v>
                </c:pt>
                <c:pt idx="2569">
                  <c:v>1.25439453125</c:v>
                </c:pt>
                <c:pt idx="2570">
                  <c:v>1.2548828125</c:v>
                </c:pt>
                <c:pt idx="2571">
                  <c:v>1.25537109375</c:v>
                </c:pt>
                <c:pt idx="2572">
                  <c:v>1.255859375</c:v>
                </c:pt>
                <c:pt idx="2573">
                  <c:v>1.25634765625</c:v>
                </c:pt>
                <c:pt idx="2574">
                  <c:v>1.2568359375</c:v>
                </c:pt>
                <c:pt idx="2575">
                  <c:v>1.25732421875</c:v>
                </c:pt>
                <c:pt idx="2576">
                  <c:v>1.2578125</c:v>
                </c:pt>
                <c:pt idx="2577">
                  <c:v>1.25830078125</c:v>
                </c:pt>
                <c:pt idx="2578">
                  <c:v>1.2587890625</c:v>
                </c:pt>
                <c:pt idx="2579">
                  <c:v>1.25927734375</c:v>
                </c:pt>
                <c:pt idx="2580">
                  <c:v>1.259765625</c:v>
                </c:pt>
                <c:pt idx="2581">
                  <c:v>1.26025390625</c:v>
                </c:pt>
                <c:pt idx="2582">
                  <c:v>1.2607421875</c:v>
                </c:pt>
                <c:pt idx="2583">
                  <c:v>1.26123046875</c:v>
                </c:pt>
                <c:pt idx="2584">
                  <c:v>1.26171875</c:v>
                </c:pt>
                <c:pt idx="2585">
                  <c:v>1.26220703125</c:v>
                </c:pt>
                <c:pt idx="2586">
                  <c:v>1.2626953125</c:v>
                </c:pt>
                <c:pt idx="2587">
                  <c:v>1.26318359375</c:v>
                </c:pt>
                <c:pt idx="2588">
                  <c:v>1.263671875</c:v>
                </c:pt>
                <c:pt idx="2589">
                  <c:v>1.26416015625</c:v>
                </c:pt>
                <c:pt idx="2590">
                  <c:v>1.2646484375</c:v>
                </c:pt>
                <c:pt idx="2591">
                  <c:v>1.26513671875</c:v>
                </c:pt>
                <c:pt idx="2592">
                  <c:v>1.265625</c:v>
                </c:pt>
                <c:pt idx="2593">
                  <c:v>1.26611328125</c:v>
                </c:pt>
                <c:pt idx="2594">
                  <c:v>1.2666015625</c:v>
                </c:pt>
                <c:pt idx="2595">
                  <c:v>1.26708984375</c:v>
                </c:pt>
                <c:pt idx="2596">
                  <c:v>1.267578125</c:v>
                </c:pt>
                <c:pt idx="2597">
                  <c:v>1.26806640625</c:v>
                </c:pt>
                <c:pt idx="2598">
                  <c:v>1.2685546875</c:v>
                </c:pt>
                <c:pt idx="2599">
                  <c:v>1.26904296875</c:v>
                </c:pt>
                <c:pt idx="2600">
                  <c:v>1.26953125</c:v>
                </c:pt>
                <c:pt idx="2601">
                  <c:v>1.27001953125</c:v>
                </c:pt>
                <c:pt idx="2602">
                  <c:v>1.2705078125</c:v>
                </c:pt>
                <c:pt idx="2603">
                  <c:v>1.27099609375</c:v>
                </c:pt>
                <c:pt idx="2604">
                  <c:v>1.271484375</c:v>
                </c:pt>
                <c:pt idx="2605">
                  <c:v>1.27197265625</c:v>
                </c:pt>
                <c:pt idx="2606">
                  <c:v>1.2724609375</c:v>
                </c:pt>
                <c:pt idx="2607">
                  <c:v>1.27294921875</c:v>
                </c:pt>
                <c:pt idx="2608">
                  <c:v>1.2734375</c:v>
                </c:pt>
                <c:pt idx="2609">
                  <c:v>1.27392578125</c:v>
                </c:pt>
                <c:pt idx="2610">
                  <c:v>1.2744140625</c:v>
                </c:pt>
                <c:pt idx="2611">
                  <c:v>1.27490234375</c:v>
                </c:pt>
                <c:pt idx="2612">
                  <c:v>1.275390625</c:v>
                </c:pt>
                <c:pt idx="2613">
                  <c:v>1.27587890625</c:v>
                </c:pt>
                <c:pt idx="2614">
                  <c:v>1.2763671875</c:v>
                </c:pt>
                <c:pt idx="2615">
                  <c:v>1.27685546875</c:v>
                </c:pt>
                <c:pt idx="2616">
                  <c:v>1.27734375</c:v>
                </c:pt>
                <c:pt idx="2617">
                  <c:v>1.27783203125</c:v>
                </c:pt>
                <c:pt idx="2618">
                  <c:v>1.2783203125</c:v>
                </c:pt>
                <c:pt idx="2619">
                  <c:v>1.27880859375</c:v>
                </c:pt>
                <c:pt idx="2620">
                  <c:v>1.279296875</c:v>
                </c:pt>
                <c:pt idx="2621">
                  <c:v>1.27978515625</c:v>
                </c:pt>
                <c:pt idx="2622">
                  <c:v>1.2802734375</c:v>
                </c:pt>
                <c:pt idx="2623">
                  <c:v>1.28076171875</c:v>
                </c:pt>
                <c:pt idx="2624">
                  <c:v>1.28125</c:v>
                </c:pt>
                <c:pt idx="2625">
                  <c:v>1.28173828125</c:v>
                </c:pt>
                <c:pt idx="2626">
                  <c:v>1.2822265625</c:v>
                </c:pt>
                <c:pt idx="2627">
                  <c:v>1.28271484375</c:v>
                </c:pt>
                <c:pt idx="2628">
                  <c:v>1.283203125</c:v>
                </c:pt>
                <c:pt idx="2629">
                  <c:v>1.28369140625</c:v>
                </c:pt>
                <c:pt idx="2630">
                  <c:v>1.2841796875</c:v>
                </c:pt>
                <c:pt idx="2631">
                  <c:v>1.28466796875</c:v>
                </c:pt>
                <c:pt idx="2632">
                  <c:v>1.28515625</c:v>
                </c:pt>
                <c:pt idx="2633">
                  <c:v>1.28564453125</c:v>
                </c:pt>
                <c:pt idx="2634">
                  <c:v>1.2861328125</c:v>
                </c:pt>
                <c:pt idx="2635">
                  <c:v>1.28662109375</c:v>
                </c:pt>
                <c:pt idx="2636">
                  <c:v>1.287109375</c:v>
                </c:pt>
                <c:pt idx="2637">
                  <c:v>1.28759765625</c:v>
                </c:pt>
                <c:pt idx="2638">
                  <c:v>1.2880859375</c:v>
                </c:pt>
                <c:pt idx="2639">
                  <c:v>1.28857421875</c:v>
                </c:pt>
                <c:pt idx="2640">
                  <c:v>1.2890625</c:v>
                </c:pt>
                <c:pt idx="2641">
                  <c:v>1.28955078125</c:v>
                </c:pt>
                <c:pt idx="2642">
                  <c:v>1.2900390625</c:v>
                </c:pt>
                <c:pt idx="2643">
                  <c:v>1.29052734375</c:v>
                </c:pt>
                <c:pt idx="2644">
                  <c:v>1.291015625</c:v>
                </c:pt>
                <c:pt idx="2645">
                  <c:v>1.29150390625</c:v>
                </c:pt>
                <c:pt idx="2646">
                  <c:v>1.2919921875</c:v>
                </c:pt>
                <c:pt idx="2647">
                  <c:v>1.29248046875</c:v>
                </c:pt>
                <c:pt idx="2648">
                  <c:v>1.29296875</c:v>
                </c:pt>
                <c:pt idx="2649">
                  <c:v>1.29345703125</c:v>
                </c:pt>
                <c:pt idx="2650">
                  <c:v>1.2939453125</c:v>
                </c:pt>
                <c:pt idx="2651">
                  <c:v>1.29443359375</c:v>
                </c:pt>
                <c:pt idx="2652">
                  <c:v>1.294921875</c:v>
                </c:pt>
                <c:pt idx="2653">
                  <c:v>1.29541015625</c:v>
                </c:pt>
                <c:pt idx="2654">
                  <c:v>1.2958984375</c:v>
                </c:pt>
                <c:pt idx="2655">
                  <c:v>1.29638671875</c:v>
                </c:pt>
                <c:pt idx="2656">
                  <c:v>1.296875</c:v>
                </c:pt>
                <c:pt idx="2657">
                  <c:v>1.29736328125</c:v>
                </c:pt>
                <c:pt idx="2658">
                  <c:v>1.2978515625</c:v>
                </c:pt>
                <c:pt idx="2659">
                  <c:v>1.29833984375</c:v>
                </c:pt>
                <c:pt idx="2660">
                  <c:v>1.298828125</c:v>
                </c:pt>
                <c:pt idx="2661">
                  <c:v>1.29931640625</c:v>
                </c:pt>
                <c:pt idx="2662">
                  <c:v>1.2998046875</c:v>
                </c:pt>
                <c:pt idx="2663">
                  <c:v>1.30029296875</c:v>
                </c:pt>
                <c:pt idx="2664">
                  <c:v>1.30078125</c:v>
                </c:pt>
                <c:pt idx="2665">
                  <c:v>1.30126953125</c:v>
                </c:pt>
                <c:pt idx="2666">
                  <c:v>1.3017578125</c:v>
                </c:pt>
                <c:pt idx="2667">
                  <c:v>1.30224609375</c:v>
                </c:pt>
                <c:pt idx="2668">
                  <c:v>1.302734375</c:v>
                </c:pt>
                <c:pt idx="2669">
                  <c:v>1.30322265625</c:v>
                </c:pt>
                <c:pt idx="2670">
                  <c:v>1.3037109375</c:v>
                </c:pt>
                <c:pt idx="2671">
                  <c:v>1.30419921875</c:v>
                </c:pt>
                <c:pt idx="2672">
                  <c:v>1.3046875</c:v>
                </c:pt>
                <c:pt idx="2673">
                  <c:v>1.30517578125</c:v>
                </c:pt>
                <c:pt idx="2674">
                  <c:v>1.3056640625</c:v>
                </c:pt>
                <c:pt idx="2675">
                  <c:v>1.30615234375</c:v>
                </c:pt>
                <c:pt idx="2676">
                  <c:v>1.306640625</c:v>
                </c:pt>
                <c:pt idx="2677">
                  <c:v>1.30712890625</c:v>
                </c:pt>
                <c:pt idx="2678">
                  <c:v>1.3076171875</c:v>
                </c:pt>
                <c:pt idx="2679">
                  <c:v>1.30810546875</c:v>
                </c:pt>
                <c:pt idx="2680">
                  <c:v>1.30859375</c:v>
                </c:pt>
                <c:pt idx="2681">
                  <c:v>1.30908203125</c:v>
                </c:pt>
                <c:pt idx="2682">
                  <c:v>1.3095703125</c:v>
                </c:pt>
                <c:pt idx="2683">
                  <c:v>1.31005859375</c:v>
                </c:pt>
                <c:pt idx="2684">
                  <c:v>1.310546875</c:v>
                </c:pt>
                <c:pt idx="2685">
                  <c:v>1.31103515625</c:v>
                </c:pt>
                <c:pt idx="2686">
                  <c:v>1.3115234375</c:v>
                </c:pt>
                <c:pt idx="2687">
                  <c:v>1.31201171875</c:v>
                </c:pt>
                <c:pt idx="2688">
                  <c:v>1.3125</c:v>
                </c:pt>
                <c:pt idx="2689">
                  <c:v>1.31298828125</c:v>
                </c:pt>
                <c:pt idx="2690">
                  <c:v>1.3134765625</c:v>
                </c:pt>
                <c:pt idx="2691">
                  <c:v>1.31396484375</c:v>
                </c:pt>
                <c:pt idx="2692">
                  <c:v>1.314453125</c:v>
                </c:pt>
                <c:pt idx="2693">
                  <c:v>1.31494140625</c:v>
                </c:pt>
                <c:pt idx="2694">
                  <c:v>1.3154296875</c:v>
                </c:pt>
                <c:pt idx="2695">
                  <c:v>1.31591796875</c:v>
                </c:pt>
                <c:pt idx="2696">
                  <c:v>1.31640625</c:v>
                </c:pt>
                <c:pt idx="2697">
                  <c:v>1.31689453125</c:v>
                </c:pt>
                <c:pt idx="2698">
                  <c:v>1.3173828125</c:v>
                </c:pt>
                <c:pt idx="2699">
                  <c:v>1.31787109375</c:v>
                </c:pt>
                <c:pt idx="2700">
                  <c:v>1.318359375</c:v>
                </c:pt>
                <c:pt idx="2701">
                  <c:v>1.31884765625</c:v>
                </c:pt>
                <c:pt idx="2702">
                  <c:v>1.3193359375</c:v>
                </c:pt>
                <c:pt idx="2703">
                  <c:v>1.31982421875</c:v>
                </c:pt>
                <c:pt idx="2704">
                  <c:v>1.3203125</c:v>
                </c:pt>
                <c:pt idx="2705">
                  <c:v>1.32080078125</c:v>
                </c:pt>
                <c:pt idx="2706">
                  <c:v>1.3212890625</c:v>
                </c:pt>
                <c:pt idx="2707">
                  <c:v>1.32177734375</c:v>
                </c:pt>
                <c:pt idx="2708">
                  <c:v>1.322265625</c:v>
                </c:pt>
                <c:pt idx="2709">
                  <c:v>1.32275390625</c:v>
                </c:pt>
                <c:pt idx="2710">
                  <c:v>1.3232421875</c:v>
                </c:pt>
                <c:pt idx="2711">
                  <c:v>1.32373046875</c:v>
                </c:pt>
                <c:pt idx="2712">
                  <c:v>1.32421875</c:v>
                </c:pt>
                <c:pt idx="2713">
                  <c:v>1.32470703125</c:v>
                </c:pt>
                <c:pt idx="2714">
                  <c:v>1.3251953125</c:v>
                </c:pt>
                <c:pt idx="2715">
                  <c:v>1.32568359375</c:v>
                </c:pt>
                <c:pt idx="2716">
                  <c:v>1.326171875</c:v>
                </c:pt>
                <c:pt idx="2717">
                  <c:v>1.32666015625</c:v>
                </c:pt>
                <c:pt idx="2718">
                  <c:v>1.3271484375</c:v>
                </c:pt>
                <c:pt idx="2719">
                  <c:v>1.32763671875</c:v>
                </c:pt>
                <c:pt idx="2720">
                  <c:v>1.328125</c:v>
                </c:pt>
                <c:pt idx="2721">
                  <c:v>1.32861328125</c:v>
                </c:pt>
                <c:pt idx="2722">
                  <c:v>1.3291015625</c:v>
                </c:pt>
                <c:pt idx="2723">
                  <c:v>1.32958984375</c:v>
                </c:pt>
                <c:pt idx="2724">
                  <c:v>1.330078125</c:v>
                </c:pt>
                <c:pt idx="2725">
                  <c:v>1.33056640625</c:v>
                </c:pt>
                <c:pt idx="2726">
                  <c:v>1.3310546875</c:v>
                </c:pt>
                <c:pt idx="2727">
                  <c:v>1.33154296875</c:v>
                </c:pt>
                <c:pt idx="2728">
                  <c:v>1.33203125</c:v>
                </c:pt>
                <c:pt idx="2729">
                  <c:v>1.33251953125</c:v>
                </c:pt>
                <c:pt idx="2730">
                  <c:v>1.3330078125</c:v>
                </c:pt>
                <c:pt idx="2731">
                  <c:v>1.33349609375</c:v>
                </c:pt>
                <c:pt idx="2732">
                  <c:v>1.333984375</c:v>
                </c:pt>
                <c:pt idx="2733">
                  <c:v>1.33447265625</c:v>
                </c:pt>
                <c:pt idx="2734">
                  <c:v>1.3349609375</c:v>
                </c:pt>
                <c:pt idx="2735">
                  <c:v>1.33544921875</c:v>
                </c:pt>
                <c:pt idx="2736">
                  <c:v>1.3359375</c:v>
                </c:pt>
                <c:pt idx="2737">
                  <c:v>1.33642578125</c:v>
                </c:pt>
                <c:pt idx="2738">
                  <c:v>1.3369140625</c:v>
                </c:pt>
                <c:pt idx="2739">
                  <c:v>1.33740234375</c:v>
                </c:pt>
                <c:pt idx="2740">
                  <c:v>1.337890625</c:v>
                </c:pt>
                <c:pt idx="2741">
                  <c:v>1.33837890625</c:v>
                </c:pt>
                <c:pt idx="2742">
                  <c:v>1.3388671875</c:v>
                </c:pt>
                <c:pt idx="2743">
                  <c:v>1.33935546875</c:v>
                </c:pt>
                <c:pt idx="2744">
                  <c:v>1.33984375</c:v>
                </c:pt>
                <c:pt idx="2745">
                  <c:v>1.34033203125</c:v>
                </c:pt>
                <c:pt idx="2746">
                  <c:v>1.3408203125</c:v>
                </c:pt>
                <c:pt idx="2747">
                  <c:v>1.34130859375</c:v>
                </c:pt>
                <c:pt idx="2748">
                  <c:v>1.341796875</c:v>
                </c:pt>
                <c:pt idx="2749">
                  <c:v>1.34228515625</c:v>
                </c:pt>
                <c:pt idx="2750">
                  <c:v>1.3427734375</c:v>
                </c:pt>
                <c:pt idx="2751">
                  <c:v>1.34326171875</c:v>
                </c:pt>
                <c:pt idx="2752">
                  <c:v>1.34375</c:v>
                </c:pt>
                <c:pt idx="2753">
                  <c:v>1.34423828125</c:v>
                </c:pt>
                <c:pt idx="2754">
                  <c:v>1.3447265625</c:v>
                </c:pt>
                <c:pt idx="2755">
                  <c:v>1.34521484375</c:v>
                </c:pt>
                <c:pt idx="2756">
                  <c:v>1.345703125</c:v>
                </c:pt>
                <c:pt idx="2757">
                  <c:v>1.34619140625</c:v>
                </c:pt>
                <c:pt idx="2758">
                  <c:v>1.3466796875</c:v>
                </c:pt>
                <c:pt idx="2759">
                  <c:v>1.34716796875</c:v>
                </c:pt>
                <c:pt idx="2760">
                  <c:v>1.34765625</c:v>
                </c:pt>
                <c:pt idx="2761">
                  <c:v>1.34814453125</c:v>
                </c:pt>
                <c:pt idx="2762">
                  <c:v>1.3486328125</c:v>
                </c:pt>
                <c:pt idx="2763">
                  <c:v>1.34912109375</c:v>
                </c:pt>
                <c:pt idx="2764">
                  <c:v>1.349609375</c:v>
                </c:pt>
                <c:pt idx="2765">
                  <c:v>1.35009765625</c:v>
                </c:pt>
                <c:pt idx="2766">
                  <c:v>1.3505859375</c:v>
                </c:pt>
                <c:pt idx="2767">
                  <c:v>1.35107421875</c:v>
                </c:pt>
                <c:pt idx="2768">
                  <c:v>1.3515625</c:v>
                </c:pt>
                <c:pt idx="2769">
                  <c:v>1.35205078125</c:v>
                </c:pt>
                <c:pt idx="2770">
                  <c:v>1.3525390625</c:v>
                </c:pt>
                <c:pt idx="2771">
                  <c:v>1.35302734375</c:v>
                </c:pt>
                <c:pt idx="2772">
                  <c:v>1.353515625</c:v>
                </c:pt>
                <c:pt idx="2773">
                  <c:v>1.35400390625</c:v>
                </c:pt>
                <c:pt idx="2774">
                  <c:v>1.3544921875</c:v>
                </c:pt>
                <c:pt idx="2775">
                  <c:v>1.35498046875</c:v>
                </c:pt>
                <c:pt idx="2776">
                  <c:v>1.35546875</c:v>
                </c:pt>
                <c:pt idx="2777">
                  <c:v>1.35595703125</c:v>
                </c:pt>
                <c:pt idx="2778">
                  <c:v>1.3564453125</c:v>
                </c:pt>
                <c:pt idx="2779">
                  <c:v>1.35693359375</c:v>
                </c:pt>
                <c:pt idx="2780">
                  <c:v>1.357421875</c:v>
                </c:pt>
                <c:pt idx="2781">
                  <c:v>1.35791015625</c:v>
                </c:pt>
                <c:pt idx="2782">
                  <c:v>1.3583984375</c:v>
                </c:pt>
                <c:pt idx="2783">
                  <c:v>1.35888671875</c:v>
                </c:pt>
                <c:pt idx="2784">
                  <c:v>1.359375</c:v>
                </c:pt>
                <c:pt idx="2785">
                  <c:v>1.35986328125</c:v>
                </c:pt>
                <c:pt idx="2786">
                  <c:v>1.3603515625</c:v>
                </c:pt>
                <c:pt idx="2787">
                  <c:v>1.36083984375</c:v>
                </c:pt>
                <c:pt idx="2788">
                  <c:v>1.361328125</c:v>
                </c:pt>
                <c:pt idx="2789">
                  <c:v>1.36181640625</c:v>
                </c:pt>
                <c:pt idx="2790">
                  <c:v>1.3623046875</c:v>
                </c:pt>
                <c:pt idx="2791">
                  <c:v>1.36279296875</c:v>
                </c:pt>
                <c:pt idx="2792">
                  <c:v>1.36328125</c:v>
                </c:pt>
                <c:pt idx="2793">
                  <c:v>1.36376953125</c:v>
                </c:pt>
                <c:pt idx="2794">
                  <c:v>1.3642578125</c:v>
                </c:pt>
                <c:pt idx="2795">
                  <c:v>1.36474609375</c:v>
                </c:pt>
                <c:pt idx="2796">
                  <c:v>1.365234375</c:v>
                </c:pt>
                <c:pt idx="2797">
                  <c:v>1.36572265625</c:v>
                </c:pt>
                <c:pt idx="2798">
                  <c:v>1.3662109375</c:v>
                </c:pt>
                <c:pt idx="2799">
                  <c:v>1.36669921875</c:v>
                </c:pt>
                <c:pt idx="2800">
                  <c:v>1.3671875</c:v>
                </c:pt>
                <c:pt idx="2801">
                  <c:v>1.36767578125</c:v>
                </c:pt>
                <c:pt idx="2802">
                  <c:v>1.3681640625</c:v>
                </c:pt>
                <c:pt idx="2803">
                  <c:v>1.36865234375</c:v>
                </c:pt>
                <c:pt idx="2804">
                  <c:v>1.369140625</c:v>
                </c:pt>
                <c:pt idx="2805">
                  <c:v>1.36962890625</c:v>
                </c:pt>
                <c:pt idx="2806">
                  <c:v>1.3701171875</c:v>
                </c:pt>
                <c:pt idx="2807">
                  <c:v>1.37060546875</c:v>
                </c:pt>
                <c:pt idx="2808">
                  <c:v>1.37109375</c:v>
                </c:pt>
                <c:pt idx="2809">
                  <c:v>1.37158203125</c:v>
                </c:pt>
                <c:pt idx="2810">
                  <c:v>1.3720703125</c:v>
                </c:pt>
                <c:pt idx="2811">
                  <c:v>1.37255859375</c:v>
                </c:pt>
                <c:pt idx="2812">
                  <c:v>1.373046875</c:v>
                </c:pt>
                <c:pt idx="2813">
                  <c:v>1.37353515625</c:v>
                </c:pt>
                <c:pt idx="2814">
                  <c:v>1.3740234375</c:v>
                </c:pt>
                <c:pt idx="2815">
                  <c:v>1.37451171875</c:v>
                </c:pt>
                <c:pt idx="2816">
                  <c:v>1.375</c:v>
                </c:pt>
                <c:pt idx="2817">
                  <c:v>1.37548828125</c:v>
                </c:pt>
                <c:pt idx="2818">
                  <c:v>1.3759765625</c:v>
                </c:pt>
                <c:pt idx="2819">
                  <c:v>1.37646484375</c:v>
                </c:pt>
                <c:pt idx="2820">
                  <c:v>1.376953125</c:v>
                </c:pt>
                <c:pt idx="2821">
                  <c:v>1.37744140625</c:v>
                </c:pt>
                <c:pt idx="2822">
                  <c:v>1.3779296875</c:v>
                </c:pt>
                <c:pt idx="2823">
                  <c:v>1.37841796875</c:v>
                </c:pt>
                <c:pt idx="2824">
                  <c:v>1.37890625</c:v>
                </c:pt>
                <c:pt idx="2825">
                  <c:v>1.37939453125</c:v>
                </c:pt>
                <c:pt idx="2826">
                  <c:v>1.3798828125</c:v>
                </c:pt>
                <c:pt idx="2827">
                  <c:v>1.38037109375</c:v>
                </c:pt>
                <c:pt idx="2828">
                  <c:v>1.380859375</c:v>
                </c:pt>
                <c:pt idx="2829">
                  <c:v>1.38134765625</c:v>
                </c:pt>
                <c:pt idx="2830">
                  <c:v>1.3818359375</c:v>
                </c:pt>
                <c:pt idx="2831">
                  <c:v>1.38232421875</c:v>
                </c:pt>
                <c:pt idx="2832">
                  <c:v>1.3828125</c:v>
                </c:pt>
                <c:pt idx="2833">
                  <c:v>1.38330078125</c:v>
                </c:pt>
                <c:pt idx="2834">
                  <c:v>1.3837890625</c:v>
                </c:pt>
                <c:pt idx="2835">
                  <c:v>1.38427734375</c:v>
                </c:pt>
                <c:pt idx="2836">
                  <c:v>1.384765625</c:v>
                </c:pt>
                <c:pt idx="2837">
                  <c:v>1.38525390625</c:v>
                </c:pt>
                <c:pt idx="2838">
                  <c:v>1.3857421875</c:v>
                </c:pt>
                <c:pt idx="2839">
                  <c:v>1.38623046875</c:v>
                </c:pt>
                <c:pt idx="2840">
                  <c:v>1.38671875</c:v>
                </c:pt>
                <c:pt idx="2841">
                  <c:v>1.38720703125</c:v>
                </c:pt>
                <c:pt idx="2842">
                  <c:v>1.3876953125</c:v>
                </c:pt>
                <c:pt idx="2843">
                  <c:v>1.38818359375</c:v>
                </c:pt>
                <c:pt idx="2844">
                  <c:v>1.388671875</c:v>
                </c:pt>
                <c:pt idx="2845">
                  <c:v>1.38916015625</c:v>
                </c:pt>
                <c:pt idx="2846">
                  <c:v>1.3896484375</c:v>
                </c:pt>
                <c:pt idx="2847">
                  <c:v>1.39013671875</c:v>
                </c:pt>
                <c:pt idx="2848">
                  <c:v>1.390625</c:v>
                </c:pt>
                <c:pt idx="2849">
                  <c:v>1.39111328125</c:v>
                </c:pt>
                <c:pt idx="2850">
                  <c:v>1.3916015625</c:v>
                </c:pt>
                <c:pt idx="2851">
                  <c:v>1.39208984375</c:v>
                </c:pt>
                <c:pt idx="2852">
                  <c:v>1.392578125</c:v>
                </c:pt>
                <c:pt idx="2853">
                  <c:v>1.39306640625</c:v>
                </c:pt>
                <c:pt idx="2854">
                  <c:v>1.3935546875</c:v>
                </c:pt>
                <c:pt idx="2855">
                  <c:v>1.39404296875</c:v>
                </c:pt>
                <c:pt idx="2856">
                  <c:v>1.39453125</c:v>
                </c:pt>
                <c:pt idx="2857">
                  <c:v>1.39501953125</c:v>
                </c:pt>
                <c:pt idx="2858">
                  <c:v>1.3955078125</c:v>
                </c:pt>
                <c:pt idx="2859">
                  <c:v>1.39599609375</c:v>
                </c:pt>
                <c:pt idx="2860">
                  <c:v>1.396484375</c:v>
                </c:pt>
                <c:pt idx="2861">
                  <c:v>1.39697265625</c:v>
                </c:pt>
                <c:pt idx="2862">
                  <c:v>1.3974609375</c:v>
                </c:pt>
                <c:pt idx="2863">
                  <c:v>1.39794921875</c:v>
                </c:pt>
                <c:pt idx="2864">
                  <c:v>1.3984375</c:v>
                </c:pt>
                <c:pt idx="2865">
                  <c:v>1.39892578125</c:v>
                </c:pt>
                <c:pt idx="2866">
                  <c:v>1.3994140625</c:v>
                </c:pt>
                <c:pt idx="2867">
                  <c:v>1.39990234375</c:v>
                </c:pt>
                <c:pt idx="2868">
                  <c:v>1.400390625</c:v>
                </c:pt>
                <c:pt idx="2869">
                  <c:v>1.40087890625</c:v>
                </c:pt>
                <c:pt idx="2870">
                  <c:v>1.4013671875</c:v>
                </c:pt>
                <c:pt idx="2871">
                  <c:v>1.40185546875</c:v>
                </c:pt>
                <c:pt idx="2872">
                  <c:v>1.40234375</c:v>
                </c:pt>
                <c:pt idx="2873">
                  <c:v>1.40283203125</c:v>
                </c:pt>
                <c:pt idx="2874">
                  <c:v>1.4033203125</c:v>
                </c:pt>
                <c:pt idx="2875">
                  <c:v>1.40380859375</c:v>
                </c:pt>
                <c:pt idx="2876">
                  <c:v>1.404296875</c:v>
                </c:pt>
                <c:pt idx="2877">
                  <c:v>1.40478515625</c:v>
                </c:pt>
                <c:pt idx="2878">
                  <c:v>1.4052734375</c:v>
                </c:pt>
                <c:pt idx="2879">
                  <c:v>1.40576171875</c:v>
                </c:pt>
                <c:pt idx="2880">
                  <c:v>1.40625</c:v>
                </c:pt>
                <c:pt idx="2881">
                  <c:v>1.40673828125</c:v>
                </c:pt>
                <c:pt idx="2882">
                  <c:v>1.4072265625</c:v>
                </c:pt>
                <c:pt idx="2883">
                  <c:v>1.40771484375</c:v>
                </c:pt>
                <c:pt idx="2884">
                  <c:v>1.408203125</c:v>
                </c:pt>
                <c:pt idx="2885">
                  <c:v>1.40869140625</c:v>
                </c:pt>
                <c:pt idx="2886">
                  <c:v>1.4091796875</c:v>
                </c:pt>
                <c:pt idx="2887">
                  <c:v>1.40966796875</c:v>
                </c:pt>
                <c:pt idx="2888">
                  <c:v>1.41015625</c:v>
                </c:pt>
                <c:pt idx="2889">
                  <c:v>1.41064453125</c:v>
                </c:pt>
                <c:pt idx="2890">
                  <c:v>1.4111328125</c:v>
                </c:pt>
                <c:pt idx="2891">
                  <c:v>1.41162109375</c:v>
                </c:pt>
                <c:pt idx="2892">
                  <c:v>1.412109375</c:v>
                </c:pt>
                <c:pt idx="2893">
                  <c:v>1.41259765625</c:v>
                </c:pt>
                <c:pt idx="2894">
                  <c:v>1.4130859375</c:v>
                </c:pt>
                <c:pt idx="2895">
                  <c:v>1.41357421875</c:v>
                </c:pt>
                <c:pt idx="2896">
                  <c:v>1.4140625</c:v>
                </c:pt>
                <c:pt idx="2897">
                  <c:v>1.41455078125</c:v>
                </c:pt>
                <c:pt idx="2898">
                  <c:v>1.4150390625</c:v>
                </c:pt>
                <c:pt idx="2899">
                  <c:v>1.41552734375</c:v>
                </c:pt>
                <c:pt idx="2900">
                  <c:v>1.416015625</c:v>
                </c:pt>
                <c:pt idx="2901">
                  <c:v>1.41650390625</c:v>
                </c:pt>
                <c:pt idx="2902">
                  <c:v>1.4169921875</c:v>
                </c:pt>
                <c:pt idx="2903">
                  <c:v>1.41748046875</c:v>
                </c:pt>
                <c:pt idx="2904">
                  <c:v>1.41796875</c:v>
                </c:pt>
                <c:pt idx="2905">
                  <c:v>1.41845703125</c:v>
                </c:pt>
                <c:pt idx="2906">
                  <c:v>1.4189453125</c:v>
                </c:pt>
                <c:pt idx="2907">
                  <c:v>1.41943359375</c:v>
                </c:pt>
                <c:pt idx="2908">
                  <c:v>1.419921875</c:v>
                </c:pt>
                <c:pt idx="2909">
                  <c:v>1.42041015625</c:v>
                </c:pt>
                <c:pt idx="2910">
                  <c:v>1.4208984375</c:v>
                </c:pt>
                <c:pt idx="2911">
                  <c:v>1.42138671875</c:v>
                </c:pt>
                <c:pt idx="2912">
                  <c:v>1.421875</c:v>
                </c:pt>
                <c:pt idx="2913">
                  <c:v>1.42236328125</c:v>
                </c:pt>
                <c:pt idx="2914">
                  <c:v>1.4228515625</c:v>
                </c:pt>
                <c:pt idx="2915">
                  <c:v>1.42333984375</c:v>
                </c:pt>
                <c:pt idx="2916">
                  <c:v>1.423828125</c:v>
                </c:pt>
                <c:pt idx="2917">
                  <c:v>1.42431640625</c:v>
                </c:pt>
                <c:pt idx="2918">
                  <c:v>1.4248046875</c:v>
                </c:pt>
                <c:pt idx="2919">
                  <c:v>1.42529296875</c:v>
                </c:pt>
                <c:pt idx="2920">
                  <c:v>1.42578125</c:v>
                </c:pt>
                <c:pt idx="2921">
                  <c:v>1.42626953125</c:v>
                </c:pt>
                <c:pt idx="2922">
                  <c:v>1.4267578125</c:v>
                </c:pt>
                <c:pt idx="2923">
                  <c:v>1.42724609375</c:v>
                </c:pt>
                <c:pt idx="2924">
                  <c:v>1.427734375</c:v>
                </c:pt>
                <c:pt idx="2925">
                  <c:v>1.42822265625</c:v>
                </c:pt>
                <c:pt idx="2926">
                  <c:v>1.4287109375</c:v>
                </c:pt>
                <c:pt idx="2927">
                  <c:v>1.42919921875</c:v>
                </c:pt>
                <c:pt idx="2928">
                  <c:v>1.4296875</c:v>
                </c:pt>
                <c:pt idx="2929">
                  <c:v>1.43017578125</c:v>
                </c:pt>
                <c:pt idx="2930">
                  <c:v>1.4306640625</c:v>
                </c:pt>
                <c:pt idx="2931">
                  <c:v>1.43115234375</c:v>
                </c:pt>
                <c:pt idx="2932">
                  <c:v>1.431640625</c:v>
                </c:pt>
                <c:pt idx="2933">
                  <c:v>1.43212890625</c:v>
                </c:pt>
                <c:pt idx="2934">
                  <c:v>1.4326171875</c:v>
                </c:pt>
                <c:pt idx="2935">
                  <c:v>1.43310546875</c:v>
                </c:pt>
                <c:pt idx="2936">
                  <c:v>1.43359375</c:v>
                </c:pt>
                <c:pt idx="2937">
                  <c:v>1.43408203125</c:v>
                </c:pt>
                <c:pt idx="2938">
                  <c:v>1.4345703125</c:v>
                </c:pt>
                <c:pt idx="2939">
                  <c:v>1.43505859375</c:v>
                </c:pt>
                <c:pt idx="2940">
                  <c:v>1.435546875</c:v>
                </c:pt>
                <c:pt idx="2941">
                  <c:v>1.43603515625</c:v>
                </c:pt>
                <c:pt idx="2942">
                  <c:v>1.4365234375</c:v>
                </c:pt>
                <c:pt idx="2943">
                  <c:v>1.43701171875</c:v>
                </c:pt>
                <c:pt idx="2944">
                  <c:v>1.4375</c:v>
                </c:pt>
                <c:pt idx="2945">
                  <c:v>1.43798828125</c:v>
                </c:pt>
                <c:pt idx="2946">
                  <c:v>1.4384765625</c:v>
                </c:pt>
                <c:pt idx="2947">
                  <c:v>1.43896484375</c:v>
                </c:pt>
                <c:pt idx="2948">
                  <c:v>1.439453125</c:v>
                </c:pt>
                <c:pt idx="2949">
                  <c:v>1.43994140625</c:v>
                </c:pt>
                <c:pt idx="2950">
                  <c:v>1.4404296875</c:v>
                </c:pt>
                <c:pt idx="2951">
                  <c:v>1.44091796875</c:v>
                </c:pt>
                <c:pt idx="2952">
                  <c:v>1.44140625</c:v>
                </c:pt>
                <c:pt idx="2953">
                  <c:v>1.44189453125</c:v>
                </c:pt>
                <c:pt idx="2954">
                  <c:v>1.4423828125</c:v>
                </c:pt>
                <c:pt idx="2955">
                  <c:v>1.44287109375</c:v>
                </c:pt>
                <c:pt idx="2956">
                  <c:v>1.443359375</c:v>
                </c:pt>
                <c:pt idx="2957">
                  <c:v>1.44384765625</c:v>
                </c:pt>
                <c:pt idx="2958">
                  <c:v>1.4443359375</c:v>
                </c:pt>
                <c:pt idx="2959">
                  <c:v>1.44482421875</c:v>
                </c:pt>
                <c:pt idx="2960">
                  <c:v>1.4453125</c:v>
                </c:pt>
                <c:pt idx="2961">
                  <c:v>1.44580078125</c:v>
                </c:pt>
                <c:pt idx="2962">
                  <c:v>1.4462890625</c:v>
                </c:pt>
                <c:pt idx="2963">
                  <c:v>1.44677734375</c:v>
                </c:pt>
                <c:pt idx="2964">
                  <c:v>1.447265625</c:v>
                </c:pt>
                <c:pt idx="2965">
                  <c:v>1.44775390625</c:v>
                </c:pt>
                <c:pt idx="2966">
                  <c:v>1.4482421875</c:v>
                </c:pt>
                <c:pt idx="2967">
                  <c:v>1.44873046875</c:v>
                </c:pt>
                <c:pt idx="2968">
                  <c:v>1.44921875</c:v>
                </c:pt>
                <c:pt idx="2969">
                  <c:v>1.44970703125</c:v>
                </c:pt>
                <c:pt idx="2970">
                  <c:v>1.4501953125</c:v>
                </c:pt>
                <c:pt idx="2971">
                  <c:v>1.45068359375</c:v>
                </c:pt>
                <c:pt idx="2972">
                  <c:v>1.451171875</c:v>
                </c:pt>
                <c:pt idx="2973">
                  <c:v>1.45166015625</c:v>
                </c:pt>
                <c:pt idx="2974">
                  <c:v>1.4521484375</c:v>
                </c:pt>
                <c:pt idx="2975">
                  <c:v>1.45263671875</c:v>
                </c:pt>
                <c:pt idx="2976">
                  <c:v>1.453125</c:v>
                </c:pt>
                <c:pt idx="2977">
                  <c:v>1.45361328125</c:v>
                </c:pt>
                <c:pt idx="2978">
                  <c:v>1.4541015625</c:v>
                </c:pt>
                <c:pt idx="2979">
                  <c:v>1.45458984375</c:v>
                </c:pt>
                <c:pt idx="2980">
                  <c:v>1.455078125</c:v>
                </c:pt>
                <c:pt idx="2981">
                  <c:v>1.45556640625</c:v>
                </c:pt>
                <c:pt idx="2982">
                  <c:v>1.4560546875</c:v>
                </c:pt>
                <c:pt idx="2983">
                  <c:v>1.45654296875</c:v>
                </c:pt>
                <c:pt idx="2984">
                  <c:v>1.45703125</c:v>
                </c:pt>
                <c:pt idx="2985">
                  <c:v>1.45751953125</c:v>
                </c:pt>
                <c:pt idx="2986">
                  <c:v>1.4580078125</c:v>
                </c:pt>
                <c:pt idx="2987">
                  <c:v>1.45849609375</c:v>
                </c:pt>
                <c:pt idx="2988">
                  <c:v>1.458984375</c:v>
                </c:pt>
                <c:pt idx="2989">
                  <c:v>1.45947265625</c:v>
                </c:pt>
                <c:pt idx="2990">
                  <c:v>1.4599609375</c:v>
                </c:pt>
                <c:pt idx="2991">
                  <c:v>1.46044921875</c:v>
                </c:pt>
                <c:pt idx="2992">
                  <c:v>1.4609375</c:v>
                </c:pt>
                <c:pt idx="2993">
                  <c:v>1.46142578125</c:v>
                </c:pt>
                <c:pt idx="2994">
                  <c:v>1.4619140625</c:v>
                </c:pt>
                <c:pt idx="2995">
                  <c:v>1.46240234375</c:v>
                </c:pt>
                <c:pt idx="2996">
                  <c:v>1.462890625</c:v>
                </c:pt>
                <c:pt idx="2997">
                  <c:v>1.46337890625</c:v>
                </c:pt>
                <c:pt idx="2998">
                  <c:v>1.4638671875</c:v>
                </c:pt>
                <c:pt idx="2999">
                  <c:v>1.46435546875</c:v>
                </c:pt>
                <c:pt idx="3000">
                  <c:v>1.46484375</c:v>
                </c:pt>
                <c:pt idx="3001">
                  <c:v>1.46533203125</c:v>
                </c:pt>
                <c:pt idx="3002">
                  <c:v>1.4658203125</c:v>
                </c:pt>
                <c:pt idx="3003">
                  <c:v>1.46630859375</c:v>
                </c:pt>
                <c:pt idx="3004">
                  <c:v>1.466796875</c:v>
                </c:pt>
                <c:pt idx="3005">
                  <c:v>1.46728515625</c:v>
                </c:pt>
                <c:pt idx="3006">
                  <c:v>1.4677734375</c:v>
                </c:pt>
                <c:pt idx="3007">
                  <c:v>1.46826171875</c:v>
                </c:pt>
                <c:pt idx="3008">
                  <c:v>1.46875</c:v>
                </c:pt>
                <c:pt idx="3009">
                  <c:v>1.46923828125</c:v>
                </c:pt>
                <c:pt idx="3010">
                  <c:v>1.4697265625</c:v>
                </c:pt>
                <c:pt idx="3011">
                  <c:v>1.47021484375</c:v>
                </c:pt>
                <c:pt idx="3012">
                  <c:v>1.470703125</c:v>
                </c:pt>
                <c:pt idx="3013">
                  <c:v>1.47119140625</c:v>
                </c:pt>
                <c:pt idx="3014">
                  <c:v>1.4716796875</c:v>
                </c:pt>
                <c:pt idx="3015">
                  <c:v>1.47216796875</c:v>
                </c:pt>
                <c:pt idx="3016">
                  <c:v>1.47265625</c:v>
                </c:pt>
                <c:pt idx="3017">
                  <c:v>1.47314453125</c:v>
                </c:pt>
                <c:pt idx="3018">
                  <c:v>1.4736328125</c:v>
                </c:pt>
                <c:pt idx="3019">
                  <c:v>1.47412109375</c:v>
                </c:pt>
                <c:pt idx="3020">
                  <c:v>1.474609375</c:v>
                </c:pt>
                <c:pt idx="3021">
                  <c:v>1.47509765625</c:v>
                </c:pt>
                <c:pt idx="3022">
                  <c:v>1.4755859375</c:v>
                </c:pt>
                <c:pt idx="3023">
                  <c:v>1.47607421875</c:v>
                </c:pt>
                <c:pt idx="3024">
                  <c:v>1.4765625</c:v>
                </c:pt>
                <c:pt idx="3025">
                  <c:v>1.47705078125</c:v>
                </c:pt>
                <c:pt idx="3026">
                  <c:v>1.4775390625</c:v>
                </c:pt>
                <c:pt idx="3027">
                  <c:v>1.47802734375</c:v>
                </c:pt>
                <c:pt idx="3028">
                  <c:v>1.478515625</c:v>
                </c:pt>
                <c:pt idx="3029">
                  <c:v>1.47900390625</c:v>
                </c:pt>
                <c:pt idx="3030">
                  <c:v>1.4794921875</c:v>
                </c:pt>
                <c:pt idx="3031">
                  <c:v>1.47998046875</c:v>
                </c:pt>
                <c:pt idx="3032">
                  <c:v>1.48046875</c:v>
                </c:pt>
                <c:pt idx="3033">
                  <c:v>1.48095703125</c:v>
                </c:pt>
                <c:pt idx="3034">
                  <c:v>1.4814453125</c:v>
                </c:pt>
                <c:pt idx="3035">
                  <c:v>1.48193359375</c:v>
                </c:pt>
                <c:pt idx="3036">
                  <c:v>1.482421875</c:v>
                </c:pt>
                <c:pt idx="3037">
                  <c:v>1.48291015625</c:v>
                </c:pt>
                <c:pt idx="3038">
                  <c:v>1.4833984375</c:v>
                </c:pt>
                <c:pt idx="3039">
                  <c:v>1.48388671875</c:v>
                </c:pt>
                <c:pt idx="3040">
                  <c:v>1.484375</c:v>
                </c:pt>
                <c:pt idx="3041">
                  <c:v>1.48486328125</c:v>
                </c:pt>
                <c:pt idx="3042">
                  <c:v>1.4853515625</c:v>
                </c:pt>
                <c:pt idx="3043">
                  <c:v>1.48583984375</c:v>
                </c:pt>
                <c:pt idx="3044">
                  <c:v>1.486328125</c:v>
                </c:pt>
                <c:pt idx="3045">
                  <c:v>1.48681640625</c:v>
                </c:pt>
                <c:pt idx="3046">
                  <c:v>1.4873046875</c:v>
                </c:pt>
                <c:pt idx="3047">
                  <c:v>1.48779296875</c:v>
                </c:pt>
                <c:pt idx="3048">
                  <c:v>1.48828125</c:v>
                </c:pt>
                <c:pt idx="3049">
                  <c:v>1.48876953125</c:v>
                </c:pt>
                <c:pt idx="3050">
                  <c:v>1.4892578125</c:v>
                </c:pt>
                <c:pt idx="3051">
                  <c:v>1.48974609375</c:v>
                </c:pt>
                <c:pt idx="3052">
                  <c:v>1.490234375</c:v>
                </c:pt>
                <c:pt idx="3053">
                  <c:v>1.49072265625</c:v>
                </c:pt>
                <c:pt idx="3054">
                  <c:v>1.4912109375</c:v>
                </c:pt>
                <c:pt idx="3055">
                  <c:v>1.49169921875</c:v>
                </c:pt>
                <c:pt idx="3056">
                  <c:v>1.4921875</c:v>
                </c:pt>
                <c:pt idx="3057">
                  <c:v>1.49267578125</c:v>
                </c:pt>
                <c:pt idx="3058">
                  <c:v>1.4931640625</c:v>
                </c:pt>
                <c:pt idx="3059">
                  <c:v>1.49365234375</c:v>
                </c:pt>
                <c:pt idx="3060">
                  <c:v>1.494140625</c:v>
                </c:pt>
                <c:pt idx="3061">
                  <c:v>1.49462890625</c:v>
                </c:pt>
                <c:pt idx="3062">
                  <c:v>1.4951171875</c:v>
                </c:pt>
                <c:pt idx="3063">
                  <c:v>1.49560546875</c:v>
                </c:pt>
                <c:pt idx="3064">
                  <c:v>1.49609375</c:v>
                </c:pt>
                <c:pt idx="3065">
                  <c:v>1.49658203125</c:v>
                </c:pt>
                <c:pt idx="3066">
                  <c:v>1.4970703125</c:v>
                </c:pt>
                <c:pt idx="3067">
                  <c:v>1.49755859375</c:v>
                </c:pt>
                <c:pt idx="3068">
                  <c:v>1.498046875</c:v>
                </c:pt>
                <c:pt idx="3069">
                  <c:v>1.49853515625</c:v>
                </c:pt>
                <c:pt idx="3070">
                  <c:v>1.4990234375</c:v>
                </c:pt>
                <c:pt idx="3071">
                  <c:v>1.49951171875</c:v>
                </c:pt>
                <c:pt idx="3072">
                  <c:v>1.5</c:v>
                </c:pt>
                <c:pt idx="3073">
                  <c:v>1.50048828125</c:v>
                </c:pt>
                <c:pt idx="3074">
                  <c:v>1.5009765625</c:v>
                </c:pt>
                <c:pt idx="3075">
                  <c:v>1.50146484375</c:v>
                </c:pt>
                <c:pt idx="3076">
                  <c:v>1.501953125</c:v>
                </c:pt>
                <c:pt idx="3077">
                  <c:v>1.50244140625</c:v>
                </c:pt>
                <c:pt idx="3078">
                  <c:v>1.5029296875</c:v>
                </c:pt>
                <c:pt idx="3079">
                  <c:v>1.50341796875</c:v>
                </c:pt>
                <c:pt idx="3080">
                  <c:v>1.50390625</c:v>
                </c:pt>
                <c:pt idx="3081">
                  <c:v>1.50439453125</c:v>
                </c:pt>
                <c:pt idx="3082">
                  <c:v>1.5048828125</c:v>
                </c:pt>
                <c:pt idx="3083">
                  <c:v>1.50537109375</c:v>
                </c:pt>
                <c:pt idx="3084">
                  <c:v>1.505859375</c:v>
                </c:pt>
                <c:pt idx="3085">
                  <c:v>1.50634765625</c:v>
                </c:pt>
                <c:pt idx="3086">
                  <c:v>1.5068359375</c:v>
                </c:pt>
                <c:pt idx="3087">
                  <c:v>1.50732421875</c:v>
                </c:pt>
                <c:pt idx="3088">
                  <c:v>1.5078125</c:v>
                </c:pt>
                <c:pt idx="3089">
                  <c:v>1.50830078125</c:v>
                </c:pt>
                <c:pt idx="3090">
                  <c:v>1.5087890625</c:v>
                </c:pt>
                <c:pt idx="3091">
                  <c:v>1.50927734375</c:v>
                </c:pt>
                <c:pt idx="3092">
                  <c:v>1.509765625</c:v>
                </c:pt>
                <c:pt idx="3093">
                  <c:v>1.51025390625</c:v>
                </c:pt>
                <c:pt idx="3094">
                  <c:v>1.5107421875</c:v>
                </c:pt>
                <c:pt idx="3095">
                  <c:v>1.51123046875</c:v>
                </c:pt>
                <c:pt idx="3096">
                  <c:v>1.51171875</c:v>
                </c:pt>
                <c:pt idx="3097">
                  <c:v>1.51220703125</c:v>
                </c:pt>
                <c:pt idx="3098">
                  <c:v>1.5126953125</c:v>
                </c:pt>
                <c:pt idx="3099">
                  <c:v>1.51318359375</c:v>
                </c:pt>
                <c:pt idx="3100">
                  <c:v>1.513671875</c:v>
                </c:pt>
                <c:pt idx="3101">
                  <c:v>1.51416015625</c:v>
                </c:pt>
                <c:pt idx="3102">
                  <c:v>1.5146484375</c:v>
                </c:pt>
                <c:pt idx="3103">
                  <c:v>1.51513671875</c:v>
                </c:pt>
                <c:pt idx="3104">
                  <c:v>1.515625</c:v>
                </c:pt>
                <c:pt idx="3105">
                  <c:v>1.51611328125</c:v>
                </c:pt>
                <c:pt idx="3106">
                  <c:v>1.5166015625</c:v>
                </c:pt>
                <c:pt idx="3107">
                  <c:v>1.51708984375</c:v>
                </c:pt>
                <c:pt idx="3108">
                  <c:v>1.517578125</c:v>
                </c:pt>
                <c:pt idx="3109">
                  <c:v>1.51806640625</c:v>
                </c:pt>
                <c:pt idx="3110">
                  <c:v>1.5185546875</c:v>
                </c:pt>
                <c:pt idx="3111">
                  <c:v>1.51904296875</c:v>
                </c:pt>
                <c:pt idx="3112">
                  <c:v>1.51953125</c:v>
                </c:pt>
                <c:pt idx="3113">
                  <c:v>1.52001953125</c:v>
                </c:pt>
                <c:pt idx="3114">
                  <c:v>1.5205078125</c:v>
                </c:pt>
                <c:pt idx="3115">
                  <c:v>1.52099609375</c:v>
                </c:pt>
                <c:pt idx="3116">
                  <c:v>1.521484375</c:v>
                </c:pt>
                <c:pt idx="3117">
                  <c:v>1.52197265625</c:v>
                </c:pt>
                <c:pt idx="3118">
                  <c:v>1.5224609375</c:v>
                </c:pt>
                <c:pt idx="3119">
                  <c:v>1.52294921875</c:v>
                </c:pt>
                <c:pt idx="3120">
                  <c:v>1.5234375</c:v>
                </c:pt>
                <c:pt idx="3121">
                  <c:v>1.52392578125</c:v>
                </c:pt>
                <c:pt idx="3122">
                  <c:v>1.5244140625</c:v>
                </c:pt>
                <c:pt idx="3123">
                  <c:v>1.52490234375</c:v>
                </c:pt>
                <c:pt idx="3124">
                  <c:v>1.525390625</c:v>
                </c:pt>
                <c:pt idx="3125">
                  <c:v>1.52587890625</c:v>
                </c:pt>
                <c:pt idx="3126">
                  <c:v>1.5263671875</c:v>
                </c:pt>
                <c:pt idx="3127">
                  <c:v>1.52685546875</c:v>
                </c:pt>
                <c:pt idx="3128">
                  <c:v>1.52734375</c:v>
                </c:pt>
                <c:pt idx="3129">
                  <c:v>1.52783203125</c:v>
                </c:pt>
                <c:pt idx="3130">
                  <c:v>1.5283203125</c:v>
                </c:pt>
                <c:pt idx="3131">
                  <c:v>1.52880859375</c:v>
                </c:pt>
                <c:pt idx="3132">
                  <c:v>1.529296875</c:v>
                </c:pt>
                <c:pt idx="3133">
                  <c:v>1.52978515625</c:v>
                </c:pt>
                <c:pt idx="3134">
                  <c:v>1.5302734375</c:v>
                </c:pt>
                <c:pt idx="3135">
                  <c:v>1.53076171875</c:v>
                </c:pt>
                <c:pt idx="3136">
                  <c:v>1.53125</c:v>
                </c:pt>
                <c:pt idx="3137">
                  <c:v>1.53173828125</c:v>
                </c:pt>
                <c:pt idx="3138">
                  <c:v>1.5322265625</c:v>
                </c:pt>
                <c:pt idx="3139">
                  <c:v>1.53271484375</c:v>
                </c:pt>
                <c:pt idx="3140">
                  <c:v>1.533203125</c:v>
                </c:pt>
                <c:pt idx="3141">
                  <c:v>1.53369140625</c:v>
                </c:pt>
                <c:pt idx="3142">
                  <c:v>1.5341796875</c:v>
                </c:pt>
                <c:pt idx="3143">
                  <c:v>1.53466796875</c:v>
                </c:pt>
                <c:pt idx="3144">
                  <c:v>1.53515625</c:v>
                </c:pt>
                <c:pt idx="3145">
                  <c:v>1.53564453125</c:v>
                </c:pt>
                <c:pt idx="3146">
                  <c:v>1.5361328125</c:v>
                </c:pt>
                <c:pt idx="3147">
                  <c:v>1.53662109375</c:v>
                </c:pt>
                <c:pt idx="3148">
                  <c:v>1.537109375</c:v>
                </c:pt>
                <c:pt idx="3149">
                  <c:v>1.53759765625</c:v>
                </c:pt>
                <c:pt idx="3150">
                  <c:v>1.5380859375</c:v>
                </c:pt>
                <c:pt idx="3151">
                  <c:v>1.53857421875</c:v>
                </c:pt>
                <c:pt idx="3152">
                  <c:v>1.5390625</c:v>
                </c:pt>
                <c:pt idx="3153">
                  <c:v>1.53955078125</c:v>
                </c:pt>
                <c:pt idx="3154">
                  <c:v>1.5400390625</c:v>
                </c:pt>
                <c:pt idx="3155">
                  <c:v>1.54052734375</c:v>
                </c:pt>
                <c:pt idx="3156">
                  <c:v>1.541015625</c:v>
                </c:pt>
                <c:pt idx="3157">
                  <c:v>1.54150390625</c:v>
                </c:pt>
                <c:pt idx="3158">
                  <c:v>1.5419921875</c:v>
                </c:pt>
                <c:pt idx="3159">
                  <c:v>1.54248046875</c:v>
                </c:pt>
                <c:pt idx="3160">
                  <c:v>1.54296875</c:v>
                </c:pt>
                <c:pt idx="3161">
                  <c:v>1.54345703125</c:v>
                </c:pt>
                <c:pt idx="3162">
                  <c:v>1.5439453125</c:v>
                </c:pt>
                <c:pt idx="3163">
                  <c:v>1.54443359375</c:v>
                </c:pt>
                <c:pt idx="3164">
                  <c:v>1.544921875</c:v>
                </c:pt>
                <c:pt idx="3165">
                  <c:v>1.54541015625</c:v>
                </c:pt>
                <c:pt idx="3166">
                  <c:v>1.5458984375</c:v>
                </c:pt>
                <c:pt idx="3167">
                  <c:v>1.54638671875</c:v>
                </c:pt>
                <c:pt idx="3168">
                  <c:v>1.546875</c:v>
                </c:pt>
                <c:pt idx="3169">
                  <c:v>1.54736328125</c:v>
                </c:pt>
                <c:pt idx="3170">
                  <c:v>1.5478515625</c:v>
                </c:pt>
                <c:pt idx="3171">
                  <c:v>1.54833984375</c:v>
                </c:pt>
                <c:pt idx="3172">
                  <c:v>1.548828125</c:v>
                </c:pt>
                <c:pt idx="3173">
                  <c:v>1.54931640625</c:v>
                </c:pt>
                <c:pt idx="3174">
                  <c:v>1.5498046875</c:v>
                </c:pt>
                <c:pt idx="3175">
                  <c:v>1.55029296875</c:v>
                </c:pt>
                <c:pt idx="3176">
                  <c:v>1.55078125</c:v>
                </c:pt>
                <c:pt idx="3177">
                  <c:v>1.55126953125</c:v>
                </c:pt>
                <c:pt idx="3178">
                  <c:v>1.5517578125</c:v>
                </c:pt>
                <c:pt idx="3179">
                  <c:v>1.55224609375</c:v>
                </c:pt>
                <c:pt idx="3180">
                  <c:v>1.552734375</c:v>
                </c:pt>
                <c:pt idx="3181">
                  <c:v>1.55322265625</c:v>
                </c:pt>
                <c:pt idx="3182">
                  <c:v>1.5537109375</c:v>
                </c:pt>
                <c:pt idx="3183">
                  <c:v>1.55419921875</c:v>
                </c:pt>
                <c:pt idx="3184">
                  <c:v>1.5546875</c:v>
                </c:pt>
                <c:pt idx="3185">
                  <c:v>1.55517578125</c:v>
                </c:pt>
                <c:pt idx="3186">
                  <c:v>1.5556640625</c:v>
                </c:pt>
                <c:pt idx="3187">
                  <c:v>1.55615234375</c:v>
                </c:pt>
                <c:pt idx="3188">
                  <c:v>1.556640625</c:v>
                </c:pt>
                <c:pt idx="3189">
                  <c:v>1.55712890625</c:v>
                </c:pt>
                <c:pt idx="3190">
                  <c:v>1.5576171875</c:v>
                </c:pt>
                <c:pt idx="3191">
                  <c:v>1.55810546875</c:v>
                </c:pt>
                <c:pt idx="3192">
                  <c:v>1.55859375</c:v>
                </c:pt>
                <c:pt idx="3193">
                  <c:v>1.55908203125</c:v>
                </c:pt>
                <c:pt idx="3194">
                  <c:v>1.5595703125</c:v>
                </c:pt>
                <c:pt idx="3195">
                  <c:v>1.56005859375</c:v>
                </c:pt>
                <c:pt idx="3196">
                  <c:v>1.560546875</c:v>
                </c:pt>
                <c:pt idx="3197">
                  <c:v>1.56103515625</c:v>
                </c:pt>
                <c:pt idx="3198">
                  <c:v>1.5615234375</c:v>
                </c:pt>
                <c:pt idx="3199">
                  <c:v>1.56201171875</c:v>
                </c:pt>
                <c:pt idx="3200">
                  <c:v>1.5625</c:v>
                </c:pt>
                <c:pt idx="3201">
                  <c:v>1.56298828125</c:v>
                </c:pt>
                <c:pt idx="3202">
                  <c:v>1.5634765625</c:v>
                </c:pt>
                <c:pt idx="3203">
                  <c:v>1.56396484375</c:v>
                </c:pt>
                <c:pt idx="3204">
                  <c:v>1.564453125</c:v>
                </c:pt>
                <c:pt idx="3205">
                  <c:v>1.56494140625</c:v>
                </c:pt>
                <c:pt idx="3206">
                  <c:v>1.5654296875</c:v>
                </c:pt>
                <c:pt idx="3207">
                  <c:v>1.56591796875</c:v>
                </c:pt>
                <c:pt idx="3208">
                  <c:v>1.56640625</c:v>
                </c:pt>
                <c:pt idx="3209">
                  <c:v>1.56689453125</c:v>
                </c:pt>
                <c:pt idx="3210">
                  <c:v>1.5673828125</c:v>
                </c:pt>
                <c:pt idx="3211">
                  <c:v>1.56787109375</c:v>
                </c:pt>
                <c:pt idx="3212">
                  <c:v>1.568359375</c:v>
                </c:pt>
                <c:pt idx="3213">
                  <c:v>1.56884765625</c:v>
                </c:pt>
                <c:pt idx="3214">
                  <c:v>1.5693359375</c:v>
                </c:pt>
                <c:pt idx="3215">
                  <c:v>1.56982421875</c:v>
                </c:pt>
                <c:pt idx="3216">
                  <c:v>1.5703125</c:v>
                </c:pt>
                <c:pt idx="3217">
                  <c:v>1.57080078125</c:v>
                </c:pt>
                <c:pt idx="3218">
                  <c:v>1.5712890625</c:v>
                </c:pt>
                <c:pt idx="3219">
                  <c:v>1.57177734375</c:v>
                </c:pt>
                <c:pt idx="3220">
                  <c:v>1.572265625</c:v>
                </c:pt>
                <c:pt idx="3221">
                  <c:v>1.57275390625</c:v>
                </c:pt>
                <c:pt idx="3222">
                  <c:v>1.5732421875</c:v>
                </c:pt>
                <c:pt idx="3223">
                  <c:v>1.57373046875</c:v>
                </c:pt>
                <c:pt idx="3224">
                  <c:v>1.57421875</c:v>
                </c:pt>
                <c:pt idx="3225">
                  <c:v>1.57470703125</c:v>
                </c:pt>
                <c:pt idx="3226">
                  <c:v>1.5751953125</c:v>
                </c:pt>
                <c:pt idx="3227">
                  <c:v>1.57568359375</c:v>
                </c:pt>
                <c:pt idx="3228">
                  <c:v>1.576171875</c:v>
                </c:pt>
                <c:pt idx="3229">
                  <c:v>1.57666015625</c:v>
                </c:pt>
                <c:pt idx="3230">
                  <c:v>1.5771484375</c:v>
                </c:pt>
                <c:pt idx="3231">
                  <c:v>1.57763671875</c:v>
                </c:pt>
                <c:pt idx="3232">
                  <c:v>1.578125</c:v>
                </c:pt>
                <c:pt idx="3233">
                  <c:v>1.57861328125</c:v>
                </c:pt>
                <c:pt idx="3234">
                  <c:v>1.5791015625</c:v>
                </c:pt>
                <c:pt idx="3235">
                  <c:v>1.57958984375</c:v>
                </c:pt>
                <c:pt idx="3236">
                  <c:v>1.580078125</c:v>
                </c:pt>
                <c:pt idx="3237">
                  <c:v>1.58056640625</c:v>
                </c:pt>
                <c:pt idx="3238">
                  <c:v>1.5810546875</c:v>
                </c:pt>
                <c:pt idx="3239">
                  <c:v>1.58154296875</c:v>
                </c:pt>
                <c:pt idx="3240">
                  <c:v>1.58203125</c:v>
                </c:pt>
                <c:pt idx="3241">
                  <c:v>1.58251953125</c:v>
                </c:pt>
                <c:pt idx="3242">
                  <c:v>1.5830078125</c:v>
                </c:pt>
                <c:pt idx="3243">
                  <c:v>1.58349609375</c:v>
                </c:pt>
                <c:pt idx="3244">
                  <c:v>1.583984375</c:v>
                </c:pt>
                <c:pt idx="3245">
                  <c:v>1.58447265625</c:v>
                </c:pt>
                <c:pt idx="3246">
                  <c:v>1.5849609375</c:v>
                </c:pt>
                <c:pt idx="3247">
                  <c:v>1.58544921875</c:v>
                </c:pt>
                <c:pt idx="3248">
                  <c:v>1.5859375</c:v>
                </c:pt>
                <c:pt idx="3249">
                  <c:v>1.58642578125</c:v>
                </c:pt>
                <c:pt idx="3250">
                  <c:v>1.5869140625</c:v>
                </c:pt>
                <c:pt idx="3251">
                  <c:v>1.58740234375</c:v>
                </c:pt>
                <c:pt idx="3252">
                  <c:v>1.587890625</c:v>
                </c:pt>
                <c:pt idx="3253">
                  <c:v>1.58837890625</c:v>
                </c:pt>
                <c:pt idx="3254">
                  <c:v>1.5888671875</c:v>
                </c:pt>
                <c:pt idx="3255">
                  <c:v>1.58935546875</c:v>
                </c:pt>
                <c:pt idx="3256">
                  <c:v>1.58984375</c:v>
                </c:pt>
                <c:pt idx="3257">
                  <c:v>1.59033203125</c:v>
                </c:pt>
                <c:pt idx="3258">
                  <c:v>1.5908203125</c:v>
                </c:pt>
                <c:pt idx="3259">
                  <c:v>1.59130859375</c:v>
                </c:pt>
                <c:pt idx="3260">
                  <c:v>1.591796875</c:v>
                </c:pt>
                <c:pt idx="3261">
                  <c:v>1.59228515625</c:v>
                </c:pt>
                <c:pt idx="3262">
                  <c:v>1.5927734375</c:v>
                </c:pt>
                <c:pt idx="3263">
                  <c:v>1.59326171875</c:v>
                </c:pt>
                <c:pt idx="3264">
                  <c:v>1.59375</c:v>
                </c:pt>
                <c:pt idx="3265">
                  <c:v>1.59423828125</c:v>
                </c:pt>
                <c:pt idx="3266">
                  <c:v>1.5947265625</c:v>
                </c:pt>
                <c:pt idx="3267">
                  <c:v>1.59521484375</c:v>
                </c:pt>
                <c:pt idx="3268">
                  <c:v>1.595703125</c:v>
                </c:pt>
                <c:pt idx="3269">
                  <c:v>1.59619140625</c:v>
                </c:pt>
                <c:pt idx="3270">
                  <c:v>1.5966796875</c:v>
                </c:pt>
                <c:pt idx="3271">
                  <c:v>1.59716796875</c:v>
                </c:pt>
                <c:pt idx="3272">
                  <c:v>1.59765625</c:v>
                </c:pt>
                <c:pt idx="3273">
                  <c:v>1.59814453125</c:v>
                </c:pt>
                <c:pt idx="3274">
                  <c:v>1.5986328125</c:v>
                </c:pt>
                <c:pt idx="3275">
                  <c:v>1.59912109375</c:v>
                </c:pt>
                <c:pt idx="3276">
                  <c:v>1.599609375</c:v>
                </c:pt>
                <c:pt idx="3277">
                  <c:v>1.60009765625</c:v>
                </c:pt>
                <c:pt idx="3278">
                  <c:v>1.6005859375</c:v>
                </c:pt>
                <c:pt idx="3279">
                  <c:v>1.60107421875</c:v>
                </c:pt>
                <c:pt idx="3280">
                  <c:v>1.6015625</c:v>
                </c:pt>
                <c:pt idx="3281">
                  <c:v>1.60205078125</c:v>
                </c:pt>
                <c:pt idx="3282">
                  <c:v>1.6025390625</c:v>
                </c:pt>
                <c:pt idx="3283">
                  <c:v>1.60302734375</c:v>
                </c:pt>
                <c:pt idx="3284">
                  <c:v>1.603515625</c:v>
                </c:pt>
                <c:pt idx="3285">
                  <c:v>1.60400390625</c:v>
                </c:pt>
                <c:pt idx="3286">
                  <c:v>1.6044921875</c:v>
                </c:pt>
                <c:pt idx="3287">
                  <c:v>1.60498046875</c:v>
                </c:pt>
                <c:pt idx="3288">
                  <c:v>1.60546875</c:v>
                </c:pt>
                <c:pt idx="3289">
                  <c:v>1.60595703125</c:v>
                </c:pt>
                <c:pt idx="3290">
                  <c:v>1.6064453125</c:v>
                </c:pt>
                <c:pt idx="3291">
                  <c:v>1.60693359375</c:v>
                </c:pt>
                <c:pt idx="3292">
                  <c:v>1.607421875</c:v>
                </c:pt>
                <c:pt idx="3293">
                  <c:v>1.60791015625</c:v>
                </c:pt>
                <c:pt idx="3294">
                  <c:v>1.6083984375</c:v>
                </c:pt>
                <c:pt idx="3295">
                  <c:v>1.60888671875</c:v>
                </c:pt>
                <c:pt idx="3296">
                  <c:v>1.609375</c:v>
                </c:pt>
                <c:pt idx="3297">
                  <c:v>1.60986328125</c:v>
                </c:pt>
                <c:pt idx="3298">
                  <c:v>1.6103515625</c:v>
                </c:pt>
                <c:pt idx="3299">
                  <c:v>1.61083984375</c:v>
                </c:pt>
                <c:pt idx="3300">
                  <c:v>1.611328125</c:v>
                </c:pt>
                <c:pt idx="3301">
                  <c:v>1.61181640625</c:v>
                </c:pt>
                <c:pt idx="3302">
                  <c:v>1.6123046875</c:v>
                </c:pt>
                <c:pt idx="3303">
                  <c:v>1.61279296875</c:v>
                </c:pt>
                <c:pt idx="3304">
                  <c:v>1.61328125</c:v>
                </c:pt>
                <c:pt idx="3305">
                  <c:v>1.61376953125</c:v>
                </c:pt>
                <c:pt idx="3306">
                  <c:v>1.6142578125</c:v>
                </c:pt>
                <c:pt idx="3307">
                  <c:v>1.61474609375</c:v>
                </c:pt>
                <c:pt idx="3308">
                  <c:v>1.615234375</c:v>
                </c:pt>
                <c:pt idx="3309">
                  <c:v>1.61572265625</c:v>
                </c:pt>
                <c:pt idx="3310">
                  <c:v>1.6162109375</c:v>
                </c:pt>
                <c:pt idx="3311">
                  <c:v>1.61669921875</c:v>
                </c:pt>
                <c:pt idx="3312">
                  <c:v>1.6171875</c:v>
                </c:pt>
                <c:pt idx="3313">
                  <c:v>1.61767578125</c:v>
                </c:pt>
                <c:pt idx="3314">
                  <c:v>1.6181640625</c:v>
                </c:pt>
                <c:pt idx="3315">
                  <c:v>1.61865234375</c:v>
                </c:pt>
                <c:pt idx="3316">
                  <c:v>1.619140625</c:v>
                </c:pt>
                <c:pt idx="3317">
                  <c:v>1.61962890625</c:v>
                </c:pt>
                <c:pt idx="3318">
                  <c:v>1.6201171875</c:v>
                </c:pt>
                <c:pt idx="3319">
                  <c:v>1.62060546875</c:v>
                </c:pt>
                <c:pt idx="3320">
                  <c:v>1.62109375</c:v>
                </c:pt>
                <c:pt idx="3321">
                  <c:v>1.62158203125</c:v>
                </c:pt>
                <c:pt idx="3322">
                  <c:v>1.6220703125</c:v>
                </c:pt>
                <c:pt idx="3323">
                  <c:v>1.62255859375</c:v>
                </c:pt>
                <c:pt idx="3324">
                  <c:v>1.623046875</c:v>
                </c:pt>
                <c:pt idx="3325">
                  <c:v>1.62353515625</c:v>
                </c:pt>
                <c:pt idx="3326">
                  <c:v>1.6240234375</c:v>
                </c:pt>
                <c:pt idx="3327">
                  <c:v>1.62451171875</c:v>
                </c:pt>
                <c:pt idx="3328">
                  <c:v>1.625</c:v>
                </c:pt>
                <c:pt idx="3329">
                  <c:v>1.62548828125</c:v>
                </c:pt>
                <c:pt idx="3330">
                  <c:v>1.6259765625</c:v>
                </c:pt>
                <c:pt idx="3331">
                  <c:v>1.62646484375</c:v>
                </c:pt>
                <c:pt idx="3332">
                  <c:v>1.626953125</c:v>
                </c:pt>
                <c:pt idx="3333">
                  <c:v>1.62744140625</c:v>
                </c:pt>
                <c:pt idx="3334">
                  <c:v>1.6279296875</c:v>
                </c:pt>
                <c:pt idx="3335">
                  <c:v>1.62841796875</c:v>
                </c:pt>
                <c:pt idx="3336">
                  <c:v>1.62890625</c:v>
                </c:pt>
                <c:pt idx="3337">
                  <c:v>1.62939453125</c:v>
                </c:pt>
                <c:pt idx="3338">
                  <c:v>1.6298828125</c:v>
                </c:pt>
                <c:pt idx="3339">
                  <c:v>1.63037109375</c:v>
                </c:pt>
                <c:pt idx="3340">
                  <c:v>1.630859375</c:v>
                </c:pt>
                <c:pt idx="3341">
                  <c:v>1.63134765625</c:v>
                </c:pt>
                <c:pt idx="3342">
                  <c:v>1.6318359375</c:v>
                </c:pt>
                <c:pt idx="3343">
                  <c:v>1.63232421875</c:v>
                </c:pt>
                <c:pt idx="3344">
                  <c:v>1.6328125</c:v>
                </c:pt>
                <c:pt idx="3345">
                  <c:v>1.63330078125</c:v>
                </c:pt>
                <c:pt idx="3346">
                  <c:v>1.6337890625</c:v>
                </c:pt>
                <c:pt idx="3347">
                  <c:v>1.63427734375</c:v>
                </c:pt>
                <c:pt idx="3348">
                  <c:v>1.634765625</c:v>
                </c:pt>
                <c:pt idx="3349">
                  <c:v>1.63525390625</c:v>
                </c:pt>
                <c:pt idx="3350">
                  <c:v>1.6357421875</c:v>
                </c:pt>
                <c:pt idx="3351">
                  <c:v>1.63623046875</c:v>
                </c:pt>
                <c:pt idx="3352">
                  <c:v>1.63671875</c:v>
                </c:pt>
                <c:pt idx="3353">
                  <c:v>1.63720703125</c:v>
                </c:pt>
                <c:pt idx="3354">
                  <c:v>1.6376953125</c:v>
                </c:pt>
                <c:pt idx="3355">
                  <c:v>1.63818359375</c:v>
                </c:pt>
                <c:pt idx="3356">
                  <c:v>1.638671875</c:v>
                </c:pt>
                <c:pt idx="3357">
                  <c:v>1.63916015625</c:v>
                </c:pt>
                <c:pt idx="3358">
                  <c:v>1.6396484375</c:v>
                </c:pt>
                <c:pt idx="3359">
                  <c:v>1.64013671875</c:v>
                </c:pt>
                <c:pt idx="3360">
                  <c:v>1.640625</c:v>
                </c:pt>
                <c:pt idx="3361">
                  <c:v>1.64111328125</c:v>
                </c:pt>
                <c:pt idx="3362">
                  <c:v>1.6416015625</c:v>
                </c:pt>
                <c:pt idx="3363">
                  <c:v>1.64208984375</c:v>
                </c:pt>
                <c:pt idx="3364">
                  <c:v>1.642578125</c:v>
                </c:pt>
                <c:pt idx="3365">
                  <c:v>1.64306640625</c:v>
                </c:pt>
                <c:pt idx="3366">
                  <c:v>1.6435546875</c:v>
                </c:pt>
                <c:pt idx="3367">
                  <c:v>1.64404296875</c:v>
                </c:pt>
                <c:pt idx="3368">
                  <c:v>1.64453125</c:v>
                </c:pt>
                <c:pt idx="3369">
                  <c:v>1.64501953125</c:v>
                </c:pt>
                <c:pt idx="3370">
                  <c:v>1.6455078125</c:v>
                </c:pt>
                <c:pt idx="3371">
                  <c:v>1.64599609375</c:v>
                </c:pt>
                <c:pt idx="3372">
                  <c:v>1.646484375</c:v>
                </c:pt>
                <c:pt idx="3373">
                  <c:v>1.64697265625</c:v>
                </c:pt>
                <c:pt idx="3374">
                  <c:v>1.6474609375</c:v>
                </c:pt>
                <c:pt idx="3375">
                  <c:v>1.64794921875</c:v>
                </c:pt>
                <c:pt idx="3376">
                  <c:v>1.6484375</c:v>
                </c:pt>
                <c:pt idx="3377">
                  <c:v>1.64892578125</c:v>
                </c:pt>
                <c:pt idx="3378">
                  <c:v>1.6494140625</c:v>
                </c:pt>
                <c:pt idx="3379">
                  <c:v>1.64990234375</c:v>
                </c:pt>
                <c:pt idx="3380">
                  <c:v>1.650390625</c:v>
                </c:pt>
                <c:pt idx="3381">
                  <c:v>1.65087890625</c:v>
                </c:pt>
                <c:pt idx="3382">
                  <c:v>1.6513671875</c:v>
                </c:pt>
                <c:pt idx="3383">
                  <c:v>1.65185546875</c:v>
                </c:pt>
                <c:pt idx="3384">
                  <c:v>1.65234375</c:v>
                </c:pt>
                <c:pt idx="3385">
                  <c:v>1.65283203125</c:v>
                </c:pt>
                <c:pt idx="3386">
                  <c:v>1.6533203125</c:v>
                </c:pt>
                <c:pt idx="3387">
                  <c:v>1.65380859375</c:v>
                </c:pt>
                <c:pt idx="3388">
                  <c:v>1.654296875</c:v>
                </c:pt>
                <c:pt idx="3389">
                  <c:v>1.65478515625</c:v>
                </c:pt>
                <c:pt idx="3390">
                  <c:v>1.6552734375</c:v>
                </c:pt>
                <c:pt idx="3391">
                  <c:v>1.65576171875</c:v>
                </c:pt>
                <c:pt idx="3392">
                  <c:v>1.65625</c:v>
                </c:pt>
                <c:pt idx="3393">
                  <c:v>1.65673828125</c:v>
                </c:pt>
                <c:pt idx="3394">
                  <c:v>1.6572265625</c:v>
                </c:pt>
                <c:pt idx="3395">
                  <c:v>1.65771484375</c:v>
                </c:pt>
                <c:pt idx="3396">
                  <c:v>1.658203125</c:v>
                </c:pt>
                <c:pt idx="3397">
                  <c:v>1.65869140625</c:v>
                </c:pt>
                <c:pt idx="3398">
                  <c:v>1.6591796875</c:v>
                </c:pt>
                <c:pt idx="3399">
                  <c:v>1.65966796875</c:v>
                </c:pt>
                <c:pt idx="3400">
                  <c:v>1.66015625</c:v>
                </c:pt>
                <c:pt idx="3401">
                  <c:v>1.66064453125</c:v>
                </c:pt>
                <c:pt idx="3402">
                  <c:v>1.6611328125</c:v>
                </c:pt>
                <c:pt idx="3403">
                  <c:v>1.66162109375</c:v>
                </c:pt>
                <c:pt idx="3404">
                  <c:v>1.662109375</c:v>
                </c:pt>
                <c:pt idx="3405">
                  <c:v>1.66259765625</c:v>
                </c:pt>
                <c:pt idx="3406">
                  <c:v>1.6630859375</c:v>
                </c:pt>
                <c:pt idx="3407">
                  <c:v>1.66357421875</c:v>
                </c:pt>
                <c:pt idx="3408">
                  <c:v>1.6640625</c:v>
                </c:pt>
                <c:pt idx="3409">
                  <c:v>1.66455078125</c:v>
                </c:pt>
                <c:pt idx="3410">
                  <c:v>1.6650390625</c:v>
                </c:pt>
                <c:pt idx="3411">
                  <c:v>1.66552734375</c:v>
                </c:pt>
                <c:pt idx="3412">
                  <c:v>1.666015625</c:v>
                </c:pt>
                <c:pt idx="3413">
                  <c:v>1.66650390625</c:v>
                </c:pt>
                <c:pt idx="3414">
                  <c:v>1.6669921875</c:v>
                </c:pt>
                <c:pt idx="3415">
                  <c:v>1.66748046875</c:v>
                </c:pt>
                <c:pt idx="3416">
                  <c:v>1.66796875</c:v>
                </c:pt>
                <c:pt idx="3417">
                  <c:v>1.66845703125</c:v>
                </c:pt>
                <c:pt idx="3418">
                  <c:v>1.6689453125</c:v>
                </c:pt>
                <c:pt idx="3419">
                  <c:v>1.66943359375</c:v>
                </c:pt>
                <c:pt idx="3420">
                  <c:v>1.669921875</c:v>
                </c:pt>
                <c:pt idx="3421">
                  <c:v>1.67041015625</c:v>
                </c:pt>
                <c:pt idx="3422">
                  <c:v>1.6708984375</c:v>
                </c:pt>
                <c:pt idx="3423">
                  <c:v>1.67138671875</c:v>
                </c:pt>
                <c:pt idx="3424">
                  <c:v>1.671875</c:v>
                </c:pt>
                <c:pt idx="3425">
                  <c:v>1.67236328125</c:v>
                </c:pt>
                <c:pt idx="3426">
                  <c:v>1.6728515625</c:v>
                </c:pt>
                <c:pt idx="3427">
                  <c:v>1.67333984375</c:v>
                </c:pt>
                <c:pt idx="3428">
                  <c:v>1.673828125</c:v>
                </c:pt>
                <c:pt idx="3429">
                  <c:v>1.67431640625</c:v>
                </c:pt>
                <c:pt idx="3430">
                  <c:v>1.6748046875</c:v>
                </c:pt>
                <c:pt idx="3431">
                  <c:v>1.67529296875</c:v>
                </c:pt>
                <c:pt idx="3432">
                  <c:v>1.67578125</c:v>
                </c:pt>
                <c:pt idx="3433">
                  <c:v>1.67626953125</c:v>
                </c:pt>
                <c:pt idx="3434">
                  <c:v>1.6767578125</c:v>
                </c:pt>
                <c:pt idx="3435">
                  <c:v>1.67724609375</c:v>
                </c:pt>
                <c:pt idx="3436">
                  <c:v>1.677734375</c:v>
                </c:pt>
                <c:pt idx="3437">
                  <c:v>1.67822265625</c:v>
                </c:pt>
                <c:pt idx="3438">
                  <c:v>1.6787109375</c:v>
                </c:pt>
                <c:pt idx="3439">
                  <c:v>1.67919921875</c:v>
                </c:pt>
                <c:pt idx="3440">
                  <c:v>1.6796875</c:v>
                </c:pt>
                <c:pt idx="3441">
                  <c:v>1.68017578125</c:v>
                </c:pt>
                <c:pt idx="3442">
                  <c:v>1.6806640625</c:v>
                </c:pt>
                <c:pt idx="3443">
                  <c:v>1.68115234375</c:v>
                </c:pt>
                <c:pt idx="3444">
                  <c:v>1.681640625</c:v>
                </c:pt>
                <c:pt idx="3445">
                  <c:v>1.68212890625</c:v>
                </c:pt>
                <c:pt idx="3446">
                  <c:v>1.6826171875</c:v>
                </c:pt>
                <c:pt idx="3447">
                  <c:v>1.68310546875</c:v>
                </c:pt>
                <c:pt idx="3448">
                  <c:v>1.68359375</c:v>
                </c:pt>
                <c:pt idx="3449">
                  <c:v>1.68408203125</c:v>
                </c:pt>
                <c:pt idx="3450">
                  <c:v>1.6845703125</c:v>
                </c:pt>
                <c:pt idx="3451">
                  <c:v>1.68505859375</c:v>
                </c:pt>
                <c:pt idx="3452">
                  <c:v>1.685546875</c:v>
                </c:pt>
                <c:pt idx="3453">
                  <c:v>1.68603515625</c:v>
                </c:pt>
                <c:pt idx="3454">
                  <c:v>1.6865234375</c:v>
                </c:pt>
                <c:pt idx="3455">
                  <c:v>1.68701171875</c:v>
                </c:pt>
                <c:pt idx="3456">
                  <c:v>1.6875</c:v>
                </c:pt>
                <c:pt idx="3457">
                  <c:v>1.68798828125</c:v>
                </c:pt>
                <c:pt idx="3458">
                  <c:v>1.6884765625</c:v>
                </c:pt>
                <c:pt idx="3459">
                  <c:v>1.68896484375</c:v>
                </c:pt>
                <c:pt idx="3460">
                  <c:v>1.689453125</c:v>
                </c:pt>
                <c:pt idx="3461">
                  <c:v>1.68994140625</c:v>
                </c:pt>
                <c:pt idx="3462">
                  <c:v>1.6904296875</c:v>
                </c:pt>
                <c:pt idx="3463">
                  <c:v>1.69091796875</c:v>
                </c:pt>
                <c:pt idx="3464">
                  <c:v>1.69140625</c:v>
                </c:pt>
                <c:pt idx="3465">
                  <c:v>1.69189453125</c:v>
                </c:pt>
                <c:pt idx="3466">
                  <c:v>1.6923828125</c:v>
                </c:pt>
                <c:pt idx="3467">
                  <c:v>1.69287109375</c:v>
                </c:pt>
                <c:pt idx="3468">
                  <c:v>1.693359375</c:v>
                </c:pt>
                <c:pt idx="3469">
                  <c:v>1.69384765625</c:v>
                </c:pt>
                <c:pt idx="3470">
                  <c:v>1.6943359375</c:v>
                </c:pt>
                <c:pt idx="3471">
                  <c:v>1.69482421875</c:v>
                </c:pt>
                <c:pt idx="3472">
                  <c:v>1.6953125</c:v>
                </c:pt>
                <c:pt idx="3473">
                  <c:v>1.69580078125</c:v>
                </c:pt>
                <c:pt idx="3474">
                  <c:v>1.6962890625</c:v>
                </c:pt>
                <c:pt idx="3475">
                  <c:v>1.69677734375</c:v>
                </c:pt>
                <c:pt idx="3476">
                  <c:v>1.697265625</c:v>
                </c:pt>
                <c:pt idx="3477">
                  <c:v>1.69775390625</c:v>
                </c:pt>
                <c:pt idx="3478">
                  <c:v>1.6982421875</c:v>
                </c:pt>
                <c:pt idx="3479">
                  <c:v>1.69873046875</c:v>
                </c:pt>
                <c:pt idx="3480">
                  <c:v>1.69921875</c:v>
                </c:pt>
                <c:pt idx="3481">
                  <c:v>1.69970703125</c:v>
                </c:pt>
                <c:pt idx="3482">
                  <c:v>1.7001953125</c:v>
                </c:pt>
                <c:pt idx="3483">
                  <c:v>1.70068359375</c:v>
                </c:pt>
                <c:pt idx="3484">
                  <c:v>1.701171875</c:v>
                </c:pt>
                <c:pt idx="3485">
                  <c:v>1.70166015625</c:v>
                </c:pt>
                <c:pt idx="3486">
                  <c:v>1.7021484375</c:v>
                </c:pt>
                <c:pt idx="3487">
                  <c:v>1.70263671875</c:v>
                </c:pt>
                <c:pt idx="3488">
                  <c:v>1.703125</c:v>
                </c:pt>
                <c:pt idx="3489">
                  <c:v>1.70361328125</c:v>
                </c:pt>
                <c:pt idx="3490">
                  <c:v>1.7041015625</c:v>
                </c:pt>
                <c:pt idx="3491">
                  <c:v>1.70458984375</c:v>
                </c:pt>
                <c:pt idx="3492">
                  <c:v>1.705078125</c:v>
                </c:pt>
                <c:pt idx="3493">
                  <c:v>1.70556640625</c:v>
                </c:pt>
                <c:pt idx="3494">
                  <c:v>1.7060546875</c:v>
                </c:pt>
                <c:pt idx="3495">
                  <c:v>1.70654296875</c:v>
                </c:pt>
                <c:pt idx="3496">
                  <c:v>1.70703125</c:v>
                </c:pt>
                <c:pt idx="3497">
                  <c:v>1.70751953125</c:v>
                </c:pt>
                <c:pt idx="3498">
                  <c:v>1.7080078125</c:v>
                </c:pt>
                <c:pt idx="3499">
                  <c:v>1.70849609375</c:v>
                </c:pt>
                <c:pt idx="3500">
                  <c:v>1.708984375</c:v>
                </c:pt>
                <c:pt idx="3501">
                  <c:v>1.70947265625</c:v>
                </c:pt>
                <c:pt idx="3502">
                  <c:v>1.7099609375</c:v>
                </c:pt>
                <c:pt idx="3503">
                  <c:v>1.71044921875</c:v>
                </c:pt>
                <c:pt idx="3504">
                  <c:v>1.7109375</c:v>
                </c:pt>
                <c:pt idx="3505">
                  <c:v>1.71142578125</c:v>
                </c:pt>
                <c:pt idx="3506">
                  <c:v>1.7119140625</c:v>
                </c:pt>
                <c:pt idx="3507">
                  <c:v>1.71240234375</c:v>
                </c:pt>
                <c:pt idx="3508">
                  <c:v>1.712890625</c:v>
                </c:pt>
                <c:pt idx="3509">
                  <c:v>1.71337890625</c:v>
                </c:pt>
                <c:pt idx="3510">
                  <c:v>1.7138671875</c:v>
                </c:pt>
                <c:pt idx="3511">
                  <c:v>1.71435546875</c:v>
                </c:pt>
                <c:pt idx="3512">
                  <c:v>1.71484375</c:v>
                </c:pt>
                <c:pt idx="3513">
                  <c:v>1.71533203125</c:v>
                </c:pt>
                <c:pt idx="3514">
                  <c:v>1.7158203125</c:v>
                </c:pt>
                <c:pt idx="3515">
                  <c:v>1.71630859375</c:v>
                </c:pt>
                <c:pt idx="3516">
                  <c:v>1.716796875</c:v>
                </c:pt>
                <c:pt idx="3517">
                  <c:v>1.71728515625</c:v>
                </c:pt>
                <c:pt idx="3518">
                  <c:v>1.7177734375</c:v>
                </c:pt>
                <c:pt idx="3519">
                  <c:v>1.71826171875</c:v>
                </c:pt>
                <c:pt idx="3520">
                  <c:v>1.71875</c:v>
                </c:pt>
                <c:pt idx="3521">
                  <c:v>1.71923828125</c:v>
                </c:pt>
                <c:pt idx="3522">
                  <c:v>1.7197265625</c:v>
                </c:pt>
                <c:pt idx="3523">
                  <c:v>1.72021484375</c:v>
                </c:pt>
                <c:pt idx="3524">
                  <c:v>1.720703125</c:v>
                </c:pt>
                <c:pt idx="3525">
                  <c:v>1.72119140625</c:v>
                </c:pt>
                <c:pt idx="3526">
                  <c:v>1.7216796875</c:v>
                </c:pt>
                <c:pt idx="3527">
                  <c:v>1.72216796875</c:v>
                </c:pt>
                <c:pt idx="3528">
                  <c:v>1.72265625</c:v>
                </c:pt>
                <c:pt idx="3529">
                  <c:v>1.72314453125</c:v>
                </c:pt>
                <c:pt idx="3530">
                  <c:v>1.7236328125</c:v>
                </c:pt>
                <c:pt idx="3531">
                  <c:v>1.72412109375</c:v>
                </c:pt>
                <c:pt idx="3532">
                  <c:v>1.724609375</c:v>
                </c:pt>
                <c:pt idx="3533">
                  <c:v>1.72509765625</c:v>
                </c:pt>
                <c:pt idx="3534">
                  <c:v>1.7255859375</c:v>
                </c:pt>
                <c:pt idx="3535">
                  <c:v>1.72607421875</c:v>
                </c:pt>
                <c:pt idx="3536">
                  <c:v>1.7265625</c:v>
                </c:pt>
                <c:pt idx="3537">
                  <c:v>1.72705078125</c:v>
                </c:pt>
                <c:pt idx="3538">
                  <c:v>1.7275390625</c:v>
                </c:pt>
                <c:pt idx="3539">
                  <c:v>1.72802734375</c:v>
                </c:pt>
                <c:pt idx="3540">
                  <c:v>1.728515625</c:v>
                </c:pt>
                <c:pt idx="3541">
                  <c:v>1.72900390625</c:v>
                </c:pt>
                <c:pt idx="3542">
                  <c:v>1.7294921875</c:v>
                </c:pt>
                <c:pt idx="3543">
                  <c:v>1.72998046875</c:v>
                </c:pt>
                <c:pt idx="3544">
                  <c:v>1.73046875</c:v>
                </c:pt>
                <c:pt idx="3545">
                  <c:v>1.73095703125</c:v>
                </c:pt>
                <c:pt idx="3546">
                  <c:v>1.7314453125</c:v>
                </c:pt>
                <c:pt idx="3547">
                  <c:v>1.73193359375</c:v>
                </c:pt>
                <c:pt idx="3548">
                  <c:v>1.732421875</c:v>
                </c:pt>
                <c:pt idx="3549">
                  <c:v>1.73291015625</c:v>
                </c:pt>
                <c:pt idx="3550">
                  <c:v>1.7333984375</c:v>
                </c:pt>
                <c:pt idx="3551">
                  <c:v>1.73388671875</c:v>
                </c:pt>
                <c:pt idx="3552">
                  <c:v>1.734375</c:v>
                </c:pt>
                <c:pt idx="3553">
                  <c:v>1.73486328125</c:v>
                </c:pt>
                <c:pt idx="3554">
                  <c:v>1.7353515625</c:v>
                </c:pt>
                <c:pt idx="3555">
                  <c:v>1.73583984375</c:v>
                </c:pt>
                <c:pt idx="3556">
                  <c:v>1.736328125</c:v>
                </c:pt>
                <c:pt idx="3557">
                  <c:v>1.73681640625</c:v>
                </c:pt>
                <c:pt idx="3558">
                  <c:v>1.7373046875</c:v>
                </c:pt>
                <c:pt idx="3559">
                  <c:v>1.73779296875</c:v>
                </c:pt>
                <c:pt idx="3560">
                  <c:v>1.73828125</c:v>
                </c:pt>
                <c:pt idx="3561">
                  <c:v>1.73876953125</c:v>
                </c:pt>
                <c:pt idx="3562">
                  <c:v>1.7392578125</c:v>
                </c:pt>
                <c:pt idx="3563">
                  <c:v>1.73974609375</c:v>
                </c:pt>
                <c:pt idx="3564">
                  <c:v>1.740234375</c:v>
                </c:pt>
                <c:pt idx="3565">
                  <c:v>1.74072265625</c:v>
                </c:pt>
                <c:pt idx="3566">
                  <c:v>1.7412109375</c:v>
                </c:pt>
                <c:pt idx="3567">
                  <c:v>1.74169921875</c:v>
                </c:pt>
                <c:pt idx="3568">
                  <c:v>1.7421875</c:v>
                </c:pt>
                <c:pt idx="3569">
                  <c:v>1.74267578125</c:v>
                </c:pt>
                <c:pt idx="3570">
                  <c:v>1.7431640625</c:v>
                </c:pt>
                <c:pt idx="3571">
                  <c:v>1.74365234375</c:v>
                </c:pt>
                <c:pt idx="3572">
                  <c:v>1.744140625</c:v>
                </c:pt>
                <c:pt idx="3573">
                  <c:v>1.74462890625</c:v>
                </c:pt>
                <c:pt idx="3574">
                  <c:v>1.7451171875</c:v>
                </c:pt>
                <c:pt idx="3575">
                  <c:v>1.74560546875</c:v>
                </c:pt>
                <c:pt idx="3576">
                  <c:v>1.74609375</c:v>
                </c:pt>
                <c:pt idx="3577">
                  <c:v>1.74658203125</c:v>
                </c:pt>
                <c:pt idx="3578">
                  <c:v>1.7470703125</c:v>
                </c:pt>
                <c:pt idx="3579">
                  <c:v>1.74755859375</c:v>
                </c:pt>
                <c:pt idx="3580">
                  <c:v>1.748046875</c:v>
                </c:pt>
                <c:pt idx="3581">
                  <c:v>1.74853515625</c:v>
                </c:pt>
                <c:pt idx="3582">
                  <c:v>1.7490234375</c:v>
                </c:pt>
                <c:pt idx="3583">
                  <c:v>1.74951171875</c:v>
                </c:pt>
                <c:pt idx="3584">
                  <c:v>1.75</c:v>
                </c:pt>
                <c:pt idx="3585">
                  <c:v>1.75048828125</c:v>
                </c:pt>
                <c:pt idx="3586">
                  <c:v>1.7509765625</c:v>
                </c:pt>
                <c:pt idx="3587">
                  <c:v>1.75146484375</c:v>
                </c:pt>
                <c:pt idx="3588">
                  <c:v>1.751953125</c:v>
                </c:pt>
                <c:pt idx="3589">
                  <c:v>1.75244140625</c:v>
                </c:pt>
                <c:pt idx="3590">
                  <c:v>1.7529296875</c:v>
                </c:pt>
                <c:pt idx="3591">
                  <c:v>1.75341796875</c:v>
                </c:pt>
                <c:pt idx="3592">
                  <c:v>1.75390625</c:v>
                </c:pt>
                <c:pt idx="3593">
                  <c:v>1.75439453125</c:v>
                </c:pt>
                <c:pt idx="3594">
                  <c:v>1.7548828125</c:v>
                </c:pt>
                <c:pt idx="3595">
                  <c:v>1.75537109375</c:v>
                </c:pt>
                <c:pt idx="3596">
                  <c:v>1.755859375</c:v>
                </c:pt>
                <c:pt idx="3597">
                  <c:v>1.75634765625</c:v>
                </c:pt>
                <c:pt idx="3598">
                  <c:v>1.7568359375</c:v>
                </c:pt>
                <c:pt idx="3599">
                  <c:v>1.75732421875</c:v>
                </c:pt>
                <c:pt idx="3600">
                  <c:v>1.7578125</c:v>
                </c:pt>
                <c:pt idx="3601">
                  <c:v>1.75830078125</c:v>
                </c:pt>
                <c:pt idx="3602">
                  <c:v>1.7587890625</c:v>
                </c:pt>
                <c:pt idx="3603">
                  <c:v>1.75927734375</c:v>
                </c:pt>
                <c:pt idx="3604">
                  <c:v>1.759765625</c:v>
                </c:pt>
                <c:pt idx="3605">
                  <c:v>1.76025390625</c:v>
                </c:pt>
                <c:pt idx="3606">
                  <c:v>1.7607421875</c:v>
                </c:pt>
                <c:pt idx="3607">
                  <c:v>1.76123046875</c:v>
                </c:pt>
                <c:pt idx="3608">
                  <c:v>1.76171875</c:v>
                </c:pt>
                <c:pt idx="3609">
                  <c:v>1.76220703125</c:v>
                </c:pt>
                <c:pt idx="3610">
                  <c:v>1.7626953125</c:v>
                </c:pt>
                <c:pt idx="3611">
                  <c:v>1.76318359375</c:v>
                </c:pt>
                <c:pt idx="3612">
                  <c:v>1.763671875</c:v>
                </c:pt>
                <c:pt idx="3613">
                  <c:v>1.76416015625</c:v>
                </c:pt>
                <c:pt idx="3614">
                  <c:v>1.7646484375</c:v>
                </c:pt>
                <c:pt idx="3615">
                  <c:v>1.76513671875</c:v>
                </c:pt>
                <c:pt idx="3616">
                  <c:v>1.765625</c:v>
                </c:pt>
                <c:pt idx="3617">
                  <c:v>1.76611328125</c:v>
                </c:pt>
                <c:pt idx="3618">
                  <c:v>1.7666015625</c:v>
                </c:pt>
                <c:pt idx="3619">
                  <c:v>1.76708984375</c:v>
                </c:pt>
                <c:pt idx="3620">
                  <c:v>1.767578125</c:v>
                </c:pt>
                <c:pt idx="3621">
                  <c:v>1.76806640625</c:v>
                </c:pt>
                <c:pt idx="3622">
                  <c:v>1.7685546875</c:v>
                </c:pt>
                <c:pt idx="3623">
                  <c:v>1.76904296875</c:v>
                </c:pt>
                <c:pt idx="3624">
                  <c:v>1.76953125</c:v>
                </c:pt>
                <c:pt idx="3625">
                  <c:v>1.77001953125</c:v>
                </c:pt>
                <c:pt idx="3626">
                  <c:v>1.7705078125</c:v>
                </c:pt>
                <c:pt idx="3627">
                  <c:v>1.77099609375</c:v>
                </c:pt>
                <c:pt idx="3628">
                  <c:v>1.771484375</c:v>
                </c:pt>
                <c:pt idx="3629">
                  <c:v>1.77197265625</c:v>
                </c:pt>
                <c:pt idx="3630">
                  <c:v>1.7724609375</c:v>
                </c:pt>
                <c:pt idx="3631">
                  <c:v>1.77294921875</c:v>
                </c:pt>
                <c:pt idx="3632">
                  <c:v>1.7734375</c:v>
                </c:pt>
                <c:pt idx="3633">
                  <c:v>1.77392578125</c:v>
                </c:pt>
                <c:pt idx="3634">
                  <c:v>1.7744140625</c:v>
                </c:pt>
                <c:pt idx="3635">
                  <c:v>1.77490234375</c:v>
                </c:pt>
                <c:pt idx="3636">
                  <c:v>1.775390625</c:v>
                </c:pt>
                <c:pt idx="3637">
                  <c:v>1.77587890625</c:v>
                </c:pt>
                <c:pt idx="3638">
                  <c:v>1.7763671875</c:v>
                </c:pt>
                <c:pt idx="3639">
                  <c:v>1.77685546875</c:v>
                </c:pt>
                <c:pt idx="3640">
                  <c:v>1.77734375</c:v>
                </c:pt>
                <c:pt idx="3641">
                  <c:v>1.77783203125</c:v>
                </c:pt>
                <c:pt idx="3642">
                  <c:v>1.7783203125</c:v>
                </c:pt>
                <c:pt idx="3643">
                  <c:v>1.77880859375</c:v>
                </c:pt>
                <c:pt idx="3644">
                  <c:v>1.779296875</c:v>
                </c:pt>
                <c:pt idx="3645">
                  <c:v>1.77978515625</c:v>
                </c:pt>
                <c:pt idx="3646">
                  <c:v>1.7802734375</c:v>
                </c:pt>
                <c:pt idx="3647">
                  <c:v>1.78076171875</c:v>
                </c:pt>
                <c:pt idx="3648">
                  <c:v>1.78125</c:v>
                </c:pt>
                <c:pt idx="3649">
                  <c:v>1.78173828125</c:v>
                </c:pt>
                <c:pt idx="3650">
                  <c:v>1.7822265625</c:v>
                </c:pt>
                <c:pt idx="3651">
                  <c:v>1.78271484375</c:v>
                </c:pt>
                <c:pt idx="3652">
                  <c:v>1.783203125</c:v>
                </c:pt>
                <c:pt idx="3653">
                  <c:v>1.78369140625</c:v>
                </c:pt>
                <c:pt idx="3654">
                  <c:v>1.7841796875</c:v>
                </c:pt>
                <c:pt idx="3655">
                  <c:v>1.78466796875</c:v>
                </c:pt>
                <c:pt idx="3656">
                  <c:v>1.78515625</c:v>
                </c:pt>
                <c:pt idx="3657">
                  <c:v>1.78564453125</c:v>
                </c:pt>
                <c:pt idx="3658">
                  <c:v>1.7861328125</c:v>
                </c:pt>
                <c:pt idx="3659">
                  <c:v>1.78662109375</c:v>
                </c:pt>
                <c:pt idx="3660">
                  <c:v>1.787109375</c:v>
                </c:pt>
                <c:pt idx="3661">
                  <c:v>1.78759765625</c:v>
                </c:pt>
                <c:pt idx="3662">
                  <c:v>1.7880859375</c:v>
                </c:pt>
                <c:pt idx="3663">
                  <c:v>1.78857421875</c:v>
                </c:pt>
                <c:pt idx="3664">
                  <c:v>1.7890625</c:v>
                </c:pt>
                <c:pt idx="3665">
                  <c:v>1.78955078125</c:v>
                </c:pt>
                <c:pt idx="3666">
                  <c:v>1.7900390625</c:v>
                </c:pt>
                <c:pt idx="3667">
                  <c:v>1.79052734375</c:v>
                </c:pt>
                <c:pt idx="3668">
                  <c:v>1.791015625</c:v>
                </c:pt>
                <c:pt idx="3669">
                  <c:v>1.79150390625</c:v>
                </c:pt>
                <c:pt idx="3670">
                  <c:v>1.7919921875</c:v>
                </c:pt>
                <c:pt idx="3671">
                  <c:v>1.79248046875</c:v>
                </c:pt>
                <c:pt idx="3672">
                  <c:v>1.79296875</c:v>
                </c:pt>
                <c:pt idx="3673">
                  <c:v>1.79345703125</c:v>
                </c:pt>
                <c:pt idx="3674">
                  <c:v>1.7939453125</c:v>
                </c:pt>
                <c:pt idx="3675">
                  <c:v>1.79443359375</c:v>
                </c:pt>
                <c:pt idx="3676">
                  <c:v>1.794921875</c:v>
                </c:pt>
                <c:pt idx="3677">
                  <c:v>1.79541015625</c:v>
                </c:pt>
                <c:pt idx="3678">
                  <c:v>1.7958984375</c:v>
                </c:pt>
                <c:pt idx="3679">
                  <c:v>1.79638671875</c:v>
                </c:pt>
                <c:pt idx="3680">
                  <c:v>1.796875</c:v>
                </c:pt>
                <c:pt idx="3681">
                  <c:v>1.79736328125</c:v>
                </c:pt>
                <c:pt idx="3682">
                  <c:v>1.7978515625</c:v>
                </c:pt>
                <c:pt idx="3683">
                  <c:v>1.79833984375</c:v>
                </c:pt>
                <c:pt idx="3684">
                  <c:v>1.798828125</c:v>
                </c:pt>
                <c:pt idx="3685">
                  <c:v>1.79931640625</c:v>
                </c:pt>
                <c:pt idx="3686">
                  <c:v>1.7998046875</c:v>
                </c:pt>
                <c:pt idx="3687">
                  <c:v>1.80029296875</c:v>
                </c:pt>
                <c:pt idx="3688">
                  <c:v>1.80078125</c:v>
                </c:pt>
                <c:pt idx="3689">
                  <c:v>1.80126953125</c:v>
                </c:pt>
                <c:pt idx="3690">
                  <c:v>1.8017578125</c:v>
                </c:pt>
                <c:pt idx="3691">
                  <c:v>1.80224609375</c:v>
                </c:pt>
                <c:pt idx="3692">
                  <c:v>1.802734375</c:v>
                </c:pt>
                <c:pt idx="3693">
                  <c:v>1.80322265625</c:v>
                </c:pt>
                <c:pt idx="3694">
                  <c:v>1.8037109375</c:v>
                </c:pt>
                <c:pt idx="3695">
                  <c:v>1.80419921875</c:v>
                </c:pt>
                <c:pt idx="3696">
                  <c:v>1.8046875</c:v>
                </c:pt>
                <c:pt idx="3697">
                  <c:v>1.80517578125</c:v>
                </c:pt>
                <c:pt idx="3698">
                  <c:v>1.8056640625</c:v>
                </c:pt>
                <c:pt idx="3699">
                  <c:v>1.80615234375</c:v>
                </c:pt>
                <c:pt idx="3700">
                  <c:v>1.806640625</c:v>
                </c:pt>
                <c:pt idx="3701">
                  <c:v>1.80712890625</c:v>
                </c:pt>
                <c:pt idx="3702">
                  <c:v>1.8076171875</c:v>
                </c:pt>
                <c:pt idx="3703">
                  <c:v>1.80810546875</c:v>
                </c:pt>
                <c:pt idx="3704">
                  <c:v>1.80859375</c:v>
                </c:pt>
                <c:pt idx="3705">
                  <c:v>1.80908203125</c:v>
                </c:pt>
                <c:pt idx="3706">
                  <c:v>1.8095703125</c:v>
                </c:pt>
                <c:pt idx="3707">
                  <c:v>1.81005859375</c:v>
                </c:pt>
                <c:pt idx="3708">
                  <c:v>1.810546875</c:v>
                </c:pt>
                <c:pt idx="3709">
                  <c:v>1.81103515625</c:v>
                </c:pt>
                <c:pt idx="3710">
                  <c:v>1.8115234375</c:v>
                </c:pt>
                <c:pt idx="3711">
                  <c:v>1.81201171875</c:v>
                </c:pt>
                <c:pt idx="3712">
                  <c:v>1.8125</c:v>
                </c:pt>
                <c:pt idx="3713">
                  <c:v>1.81298828125</c:v>
                </c:pt>
                <c:pt idx="3714">
                  <c:v>1.8134765625</c:v>
                </c:pt>
                <c:pt idx="3715">
                  <c:v>1.81396484375</c:v>
                </c:pt>
                <c:pt idx="3716">
                  <c:v>1.814453125</c:v>
                </c:pt>
                <c:pt idx="3717">
                  <c:v>1.81494140625</c:v>
                </c:pt>
                <c:pt idx="3718">
                  <c:v>1.8154296875</c:v>
                </c:pt>
                <c:pt idx="3719">
                  <c:v>1.81591796875</c:v>
                </c:pt>
                <c:pt idx="3720">
                  <c:v>1.81640625</c:v>
                </c:pt>
                <c:pt idx="3721">
                  <c:v>1.81689453125</c:v>
                </c:pt>
                <c:pt idx="3722">
                  <c:v>1.8173828125</c:v>
                </c:pt>
                <c:pt idx="3723">
                  <c:v>1.81787109375</c:v>
                </c:pt>
                <c:pt idx="3724">
                  <c:v>1.818359375</c:v>
                </c:pt>
                <c:pt idx="3725">
                  <c:v>1.81884765625</c:v>
                </c:pt>
                <c:pt idx="3726">
                  <c:v>1.8193359375</c:v>
                </c:pt>
                <c:pt idx="3727">
                  <c:v>1.81982421875</c:v>
                </c:pt>
                <c:pt idx="3728">
                  <c:v>1.8203125</c:v>
                </c:pt>
                <c:pt idx="3729">
                  <c:v>1.82080078125</c:v>
                </c:pt>
                <c:pt idx="3730">
                  <c:v>1.8212890625</c:v>
                </c:pt>
                <c:pt idx="3731">
                  <c:v>1.82177734375</c:v>
                </c:pt>
                <c:pt idx="3732">
                  <c:v>1.822265625</c:v>
                </c:pt>
                <c:pt idx="3733">
                  <c:v>1.82275390625</c:v>
                </c:pt>
                <c:pt idx="3734">
                  <c:v>1.8232421875</c:v>
                </c:pt>
                <c:pt idx="3735">
                  <c:v>1.82373046875</c:v>
                </c:pt>
                <c:pt idx="3736">
                  <c:v>1.82421875</c:v>
                </c:pt>
                <c:pt idx="3737">
                  <c:v>1.82470703125</c:v>
                </c:pt>
                <c:pt idx="3738">
                  <c:v>1.8251953125</c:v>
                </c:pt>
                <c:pt idx="3739">
                  <c:v>1.82568359375</c:v>
                </c:pt>
                <c:pt idx="3740">
                  <c:v>1.826171875</c:v>
                </c:pt>
                <c:pt idx="3741">
                  <c:v>1.82666015625</c:v>
                </c:pt>
                <c:pt idx="3742">
                  <c:v>1.8271484375</c:v>
                </c:pt>
                <c:pt idx="3743">
                  <c:v>1.82763671875</c:v>
                </c:pt>
                <c:pt idx="3744">
                  <c:v>1.828125</c:v>
                </c:pt>
                <c:pt idx="3745">
                  <c:v>1.82861328125</c:v>
                </c:pt>
                <c:pt idx="3746">
                  <c:v>1.8291015625</c:v>
                </c:pt>
                <c:pt idx="3747">
                  <c:v>1.82958984375</c:v>
                </c:pt>
                <c:pt idx="3748">
                  <c:v>1.830078125</c:v>
                </c:pt>
                <c:pt idx="3749">
                  <c:v>1.83056640625</c:v>
                </c:pt>
                <c:pt idx="3750">
                  <c:v>1.8310546875</c:v>
                </c:pt>
                <c:pt idx="3751">
                  <c:v>1.83154296875</c:v>
                </c:pt>
                <c:pt idx="3752">
                  <c:v>1.83203125</c:v>
                </c:pt>
                <c:pt idx="3753">
                  <c:v>1.83251953125</c:v>
                </c:pt>
                <c:pt idx="3754">
                  <c:v>1.8330078125</c:v>
                </c:pt>
                <c:pt idx="3755">
                  <c:v>1.83349609375</c:v>
                </c:pt>
                <c:pt idx="3756">
                  <c:v>1.833984375</c:v>
                </c:pt>
                <c:pt idx="3757">
                  <c:v>1.83447265625</c:v>
                </c:pt>
                <c:pt idx="3758">
                  <c:v>1.8349609375</c:v>
                </c:pt>
                <c:pt idx="3759">
                  <c:v>1.83544921875</c:v>
                </c:pt>
                <c:pt idx="3760">
                  <c:v>1.8359375</c:v>
                </c:pt>
                <c:pt idx="3761">
                  <c:v>1.83642578125</c:v>
                </c:pt>
                <c:pt idx="3762">
                  <c:v>1.8369140625</c:v>
                </c:pt>
                <c:pt idx="3763">
                  <c:v>1.83740234375</c:v>
                </c:pt>
                <c:pt idx="3764">
                  <c:v>1.837890625</c:v>
                </c:pt>
                <c:pt idx="3765">
                  <c:v>1.83837890625</c:v>
                </c:pt>
                <c:pt idx="3766">
                  <c:v>1.8388671875</c:v>
                </c:pt>
                <c:pt idx="3767">
                  <c:v>1.83935546875</c:v>
                </c:pt>
                <c:pt idx="3768">
                  <c:v>1.83984375</c:v>
                </c:pt>
                <c:pt idx="3769">
                  <c:v>1.84033203125</c:v>
                </c:pt>
                <c:pt idx="3770">
                  <c:v>1.8408203125</c:v>
                </c:pt>
                <c:pt idx="3771">
                  <c:v>1.84130859375</c:v>
                </c:pt>
                <c:pt idx="3772">
                  <c:v>1.841796875</c:v>
                </c:pt>
                <c:pt idx="3773">
                  <c:v>1.84228515625</c:v>
                </c:pt>
                <c:pt idx="3774">
                  <c:v>1.8427734375</c:v>
                </c:pt>
                <c:pt idx="3775">
                  <c:v>1.84326171875</c:v>
                </c:pt>
                <c:pt idx="3776">
                  <c:v>1.84375</c:v>
                </c:pt>
                <c:pt idx="3777">
                  <c:v>1.84423828125</c:v>
                </c:pt>
                <c:pt idx="3778">
                  <c:v>1.8447265625</c:v>
                </c:pt>
                <c:pt idx="3779">
                  <c:v>1.84521484375</c:v>
                </c:pt>
                <c:pt idx="3780">
                  <c:v>1.845703125</c:v>
                </c:pt>
                <c:pt idx="3781">
                  <c:v>1.84619140625</c:v>
                </c:pt>
                <c:pt idx="3782">
                  <c:v>1.8466796875</c:v>
                </c:pt>
                <c:pt idx="3783">
                  <c:v>1.84716796875</c:v>
                </c:pt>
                <c:pt idx="3784">
                  <c:v>1.84765625</c:v>
                </c:pt>
                <c:pt idx="3785">
                  <c:v>1.84814453125</c:v>
                </c:pt>
                <c:pt idx="3786">
                  <c:v>1.8486328125</c:v>
                </c:pt>
                <c:pt idx="3787">
                  <c:v>1.84912109375</c:v>
                </c:pt>
                <c:pt idx="3788">
                  <c:v>1.849609375</c:v>
                </c:pt>
                <c:pt idx="3789">
                  <c:v>1.85009765625</c:v>
                </c:pt>
                <c:pt idx="3790">
                  <c:v>1.8505859375</c:v>
                </c:pt>
                <c:pt idx="3791">
                  <c:v>1.85107421875</c:v>
                </c:pt>
                <c:pt idx="3792">
                  <c:v>1.8515625</c:v>
                </c:pt>
                <c:pt idx="3793">
                  <c:v>1.85205078125</c:v>
                </c:pt>
                <c:pt idx="3794">
                  <c:v>1.8525390625</c:v>
                </c:pt>
                <c:pt idx="3795">
                  <c:v>1.85302734375</c:v>
                </c:pt>
                <c:pt idx="3796">
                  <c:v>1.853515625</c:v>
                </c:pt>
                <c:pt idx="3797">
                  <c:v>1.85400390625</c:v>
                </c:pt>
                <c:pt idx="3798">
                  <c:v>1.8544921875</c:v>
                </c:pt>
                <c:pt idx="3799">
                  <c:v>1.85498046875</c:v>
                </c:pt>
                <c:pt idx="3800">
                  <c:v>1.85546875</c:v>
                </c:pt>
                <c:pt idx="3801">
                  <c:v>1.85595703125</c:v>
                </c:pt>
                <c:pt idx="3802">
                  <c:v>1.8564453125</c:v>
                </c:pt>
                <c:pt idx="3803">
                  <c:v>1.85693359375</c:v>
                </c:pt>
                <c:pt idx="3804">
                  <c:v>1.857421875</c:v>
                </c:pt>
                <c:pt idx="3805">
                  <c:v>1.85791015625</c:v>
                </c:pt>
                <c:pt idx="3806">
                  <c:v>1.8583984375</c:v>
                </c:pt>
                <c:pt idx="3807">
                  <c:v>1.85888671875</c:v>
                </c:pt>
                <c:pt idx="3808">
                  <c:v>1.859375</c:v>
                </c:pt>
                <c:pt idx="3809">
                  <c:v>1.85986328125</c:v>
                </c:pt>
                <c:pt idx="3810">
                  <c:v>1.8603515625</c:v>
                </c:pt>
                <c:pt idx="3811">
                  <c:v>1.86083984375</c:v>
                </c:pt>
                <c:pt idx="3812">
                  <c:v>1.861328125</c:v>
                </c:pt>
                <c:pt idx="3813">
                  <c:v>1.86181640625</c:v>
                </c:pt>
                <c:pt idx="3814">
                  <c:v>1.8623046875</c:v>
                </c:pt>
                <c:pt idx="3815">
                  <c:v>1.86279296875</c:v>
                </c:pt>
                <c:pt idx="3816">
                  <c:v>1.86328125</c:v>
                </c:pt>
                <c:pt idx="3817">
                  <c:v>1.86376953125</c:v>
                </c:pt>
                <c:pt idx="3818">
                  <c:v>1.8642578125</c:v>
                </c:pt>
                <c:pt idx="3819">
                  <c:v>1.86474609375</c:v>
                </c:pt>
                <c:pt idx="3820">
                  <c:v>1.865234375</c:v>
                </c:pt>
                <c:pt idx="3821">
                  <c:v>1.86572265625</c:v>
                </c:pt>
                <c:pt idx="3822">
                  <c:v>1.8662109375</c:v>
                </c:pt>
                <c:pt idx="3823">
                  <c:v>1.86669921875</c:v>
                </c:pt>
                <c:pt idx="3824">
                  <c:v>1.8671875</c:v>
                </c:pt>
                <c:pt idx="3825">
                  <c:v>1.86767578125</c:v>
                </c:pt>
                <c:pt idx="3826">
                  <c:v>1.8681640625</c:v>
                </c:pt>
                <c:pt idx="3827">
                  <c:v>1.86865234375</c:v>
                </c:pt>
                <c:pt idx="3828">
                  <c:v>1.869140625</c:v>
                </c:pt>
                <c:pt idx="3829">
                  <c:v>1.86962890625</c:v>
                </c:pt>
                <c:pt idx="3830">
                  <c:v>1.8701171875</c:v>
                </c:pt>
                <c:pt idx="3831">
                  <c:v>1.87060546875</c:v>
                </c:pt>
                <c:pt idx="3832">
                  <c:v>1.87109375</c:v>
                </c:pt>
                <c:pt idx="3833">
                  <c:v>1.87158203125</c:v>
                </c:pt>
                <c:pt idx="3834">
                  <c:v>1.8720703125</c:v>
                </c:pt>
                <c:pt idx="3835">
                  <c:v>1.87255859375</c:v>
                </c:pt>
                <c:pt idx="3836">
                  <c:v>1.873046875</c:v>
                </c:pt>
                <c:pt idx="3837">
                  <c:v>1.87353515625</c:v>
                </c:pt>
                <c:pt idx="3838">
                  <c:v>1.8740234375</c:v>
                </c:pt>
                <c:pt idx="3839">
                  <c:v>1.87451171875</c:v>
                </c:pt>
                <c:pt idx="3840">
                  <c:v>1.875</c:v>
                </c:pt>
                <c:pt idx="3841">
                  <c:v>1.87548828125</c:v>
                </c:pt>
                <c:pt idx="3842">
                  <c:v>1.8759765625</c:v>
                </c:pt>
                <c:pt idx="3843">
                  <c:v>1.87646484375</c:v>
                </c:pt>
                <c:pt idx="3844">
                  <c:v>1.876953125</c:v>
                </c:pt>
                <c:pt idx="3845">
                  <c:v>1.87744140625</c:v>
                </c:pt>
                <c:pt idx="3846">
                  <c:v>1.8779296875</c:v>
                </c:pt>
                <c:pt idx="3847">
                  <c:v>1.87841796875</c:v>
                </c:pt>
                <c:pt idx="3848">
                  <c:v>1.87890625</c:v>
                </c:pt>
                <c:pt idx="3849">
                  <c:v>1.87939453125</c:v>
                </c:pt>
                <c:pt idx="3850">
                  <c:v>1.8798828125</c:v>
                </c:pt>
                <c:pt idx="3851">
                  <c:v>1.88037109375</c:v>
                </c:pt>
                <c:pt idx="3852">
                  <c:v>1.880859375</c:v>
                </c:pt>
                <c:pt idx="3853">
                  <c:v>1.88134765625</c:v>
                </c:pt>
                <c:pt idx="3854">
                  <c:v>1.8818359375</c:v>
                </c:pt>
                <c:pt idx="3855">
                  <c:v>1.88232421875</c:v>
                </c:pt>
                <c:pt idx="3856">
                  <c:v>1.8828125</c:v>
                </c:pt>
                <c:pt idx="3857">
                  <c:v>1.88330078125</c:v>
                </c:pt>
                <c:pt idx="3858">
                  <c:v>1.8837890625</c:v>
                </c:pt>
                <c:pt idx="3859">
                  <c:v>1.88427734375</c:v>
                </c:pt>
                <c:pt idx="3860">
                  <c:v>1.884765625</c:v>
                </c:pt>
                <c:pt idx="3861">
                  <c:v>1.88525390625</c:v>
                </c:pt>
                <c:pt idx="3862">
                  <c:v>1.8857421875</c:v>
                </c:pt>
                <c:pt idx="3863">
                  <c:v>1.88623046875</c:v>
                </c:pt>
                <c:pt idx="3864">
                  <c:v>1.88671875</c:v>
                </c:pt>
                <c:pt idx="3865">
                  <c:v>1.88720703125</c:v>
                </c:pt>
                <c:pt idx="3866">
                  <c:v>1.8876953125</c:v>
                </c:pt>
                <c:pt idx="3867">
                  <c:v>1.88818359375</c:v>
                </c:pt>
                <c:pt idx="3868">
                  <c:v>1.888671875</c:v>
                </c:pt>
                <c:pt idx="3869">
                  <c:v>1.88916015625</c:v>
                </c:pt>
                <c:pt idx="3870">
                  <c:v>1.8896484375</c:v>
                </c:pt>
                <c:pt idx="3871">
                  <c:v>1.89013671875</c:v>
                </c:pt>
                <c:pt idx="3872">
                  <c:v>1.890625</c:v>
                </c:pt>
                <c:pt idx="3873">
                  <c:v>1.89111328125</c:v>
                </c:pt>
                <c:pt idx="3874">
                  <c:v>1.8916015625</c:v>
                </c:pt>
                <c:pt idx="3875">
                  <c:v>1.89208984375</c:v>
                </c:pt>
                <c:pt idx="3876">
                  <c:v>1.892578125</c:v>
                </c:pt>
                <c:pt idx="3877">
                  <c:v>1.89306640625</c:v>
                </c:pt>
                <c:pt idx="3878">
                  <c:v>1.8935546875</c:v>
                </c:pt>
                <c:pt idx="3879">
                  <c:v>1.89404296875</c:v>
                </c:pt>
                <c:pt idx="3880">
                  <c:v>1.89453125</c:v>
                </c:pt>
                <c:pt idx="3881">
                  <c:v>1.89501953125</c:v>
                </c:pt>
                <c:pt idx="3882">
                  <c:v>1.8955078125</c:v>
                </c:pt>
                <c:pt idx="3883">
                  <c:v>1.89599609375</c:v>
                </c:pt>
                <c:pt idx="3884">
                  <c:v>1.896484375</c:v>
                </c:pt>
                <c:pt idx="3885">
                  <c:v>1.89697265625</c:v>
                </c:pt>
                <c:pt idx="3886">
                  <c:v>1.8974609375</c:v>
                </c:pt>
                <c:pt idx="3887">
                  <c:v>1.89794921875</c:v>
                </c:pt>
                <c:pt idx="3888">
                  <c:v>1.8984375</c:v>
                </c:pt>
                <c:pt idx="3889">
                  <c:v>1.89892578125</c:v>
                </c:pt>
                <c:pt idx="3890">
                  <c:v>1.8994140625</c:v>
                </c:pt>
                <c:pt idx="3891">
                  <c:v>1.89990234375</c:v>
                </c:pt>
                <c:pt idx="3892">
                  <c:v>1.900390625</c:v>
                </c:pt>
                <c:pt idx="3893">
                  <c:v>1.90087890625</c:v>
                </c:pt>
                <c:pt idx="3894">
                  <c:v>1.9013671875</c:v>
                </c:pt>
                <c:pt idx="3895">
                  <c:v>1.90185546875</c:v>
                </c:pt>
                <c:pt idx="3896">
                  <c:v>1.90234375</c:v>
                </c:pt>
                <c:pt idx="3897">
                  <c:v>1.90283203125</c:v>
                </c:pt>
                <c:pt idx="3898">
                  <c:v>1.9033203125</c:v>
                </c:pt>
                <c:pt idx="3899">
                  <c:v>1.90380859375</c:v>
                </c:pt>
                <c:pt idx="3900">
                  <c:v>1.904296875</c:v>
                </c:pt>
                <c:pt idx="3901">
                  <c:v>1.90478515625</c:v>
                </c:pt>
                <c:pt idx="3902">
                  <c:v>1.9052734375</c:v>
                </c:pt>
                <c:pt idx="3903">
                  <c:v>1.90576171875</c:v>
                </c:pt>
                <c:pt idx="3904">
                  <c:v>1.90625</c:v>
                </c:pt>
                <c:pt idx="3905">
                  <c:v>1.90673828125</c:v>
                </c:pt>
                <c:pt idx="3906">
                  <c:v>1.9072265625</c:v>
                </c:pt>
                <c:pt idx="3907">
                  <c:v>1.90771484375</c:v>
                </c:pt>
                <c:pt idx="3908">
                  <c:v>1.908203125</c:v>
                </c:pt>
                <c:pt idx="3909">
                  <c:v>1.90869140625</c:v>
                </c:pt>
                <c:pt idx="3910">
                  <c:v>1.9091796875</c:v>
                </c:pt>
                <c:pt idx="3911">
                  <c:v>1.90966796875</c:v>
                </c:pt>
                <c:pt idx="3912">
                  <c:v>1.91015625</c:v>
                </c:pt>
                <c:pt idx="3913">
                  <c:v>1.91064453125</c:v>
                </c:pt>
                <c:pt idx="3914">
                  <c:v>1.9111328125</c:v>
                </c:pt>
                <c:pt idx="3915">
                  <c:v>1.91162109375</c:v>
                </c:pt>
                <c:pt idx="3916">
                  <c:v>1.912109375</c:v>
                </c:pt>
                <c:pt idx="3917">
                  <c:v>1.91259765625</c:v>
                </c:pt>
                <c:pt idx="3918">
                  <c:v>1.9130859375</c:v>
                </c:pt>
                <c:pt idx="3919">
                  <c:v>1.91357421875</c:v>
                </c:pt>
                <c:pt idx="3920">
                  <c:v>1.9140625</c:v>
                </c:pt>
                <c:pt idx="3921">
                  <c:v>1.91455078125</c:v>
                </c:pt>
                <c:pt idx="3922">
                  <c:v>1.9150390625</c:v>
                </c:pt>
                <c:pt idx="3923">
                  <c:v>1.91552734375</c:v>
                </c:pt>
                <c:pt idx="3924">
                  <c:v>1.916015625</c:v>
                </c:pt>
                <c:pt idx="3925">
                  <c:v>1.91650390625</c:v>
                </c:pt>
                <c:pt idx="3926">
                  <c:v>1.9169921875</c:v>
                </c:pt>
                <c:pt idx="3927">
                  <c:v>1.91748046875</c:v>
                </c:pt>
                <c:pt idx="3928">
                  <c:v>1.91796875</c:v>
                </c:pt>
                <c:pt idx="3929">
                  <c:v>1.91845703125</c:v>
                </c:pt>
                <c:pt idx="3930">
                  <c:v>1.9189453125</c:v>
                </c:pt>
                <c:pt idx="3931">
                  <c:v>1.91943359375</c:v>
                </c:pt>
                <c:pt idx="3932">
                  <c:v>1.919921875</c:v>
                </c:pt>
                <c:pt idx="3933">
                  <c:v>1.92041015625</c:v>
                </c:pt>
                <c:pt idx="3934">
                  <c:v>1.9208984375</c:v>
                </c:pt>
                <c:pt idx="3935">
                  <c:v>1.92138671875</c:v>
                </c:pt>
                <c:pt idx="3936">
                  <c:v>1.921875</c:v>
                </c:pt>
                <c:pt idx="3937">
                  <c:v>1.92236328125</c:v>
                </c:pt>
                <c:pt idx="3938">
                  <c:v>1.9228515625</c:v>
                </c:pt>
                <c:pt idx="3939">
                  <c:v>1.92333984375</c:v>
                </c:pt>
                <c:pt idx="3940">
                  <c:v>1.923828125</c:v>
                </c:pt>
                <c:pt idx="3941">
                  <c:v>1.92431640625</c:v>
                </c:pt>
                <c:pt idx="3942">
                  <c:v>1.9248046875</c:v>
                </c:pt>
                <c:pt idx="3943">
                  <c:v>1.92529296875</c:v>
                </c:pt>
                <c:pt idx="3944">
                  <c:v>1.92578125</c:v>
                </c:pt>
                <c:pt idx="3945">
                  <c:v>1.92626953125</c:v>
                </c:pt>
                <c:pt idx="3946">
                  <c:v>1.9267578125</c:v>
                </c:pt>
                <c:pt idx="3947">
                  <c:v>1.92724609375</c:v>
                </c:pt>
                <c:pt idx="3948">
                  <c:v>1.927734375</c:v>
                </c:pt>
                <c:pt idx="3949">
                  <c:v>1.92822265625</c:v>
                </c:pt>
                <c:pt idx="3950">
                  <c:v>1.9287109375</c:v>
                </c:pt>
                <c:pt idx="3951">
                  <c:v>1.92919921875</c:v>
                </c:pt>
                <c:pt idx="3952">
                  <c:v>1.9296875</c:v>
                </c:pt>
                <c:pt idx="3953">
                  <c:v>1.93017578125</c:v>
                </c:pt>
                <c:pt idx="3954">
                  <c:v>1.9306640625</c:v>
                </c:pt>
                <c:pt idx="3955">
                  <c:v>1.93115234375</c:v>
                </c:pt>
                <c:pt idx="3956">
                  <c:v>1.931640625</c:v>
                </c:pt>
                <c:pt idx="3957">
                  <c:v>1.93212890625</c:v>
                </c:pt>
                <c:pt idx="3958">
                  <c:v>1.9326171875</c:v>
                </c:pt>
                <c:pt idx="3959">
                  <c:v>1.93310546875</c:v>
                </c:pt>
                <c:pt idx="3960">
                  <c:v>1.93359375</c:v>
                </c:pt>
                <c:pt idx="3961">
                  <c:v>1.93408203125</c:v>
                </c:pt>
                <c:pt idx="3962">
                  <c:v>1.9345703125</c:v>
                </c:pt>
                <c:pt idx="3963">
                  <c:v>1.93505859375</c:v>
                </c:pt>
                <c:pt idx="3964">
                  <c:v>1.935546875</c:v>
                </c:pt>
                <c:pt idx="3965">
                  <c:v>1.93603515625</c:v>
                </c:pt>
                <c:pt idx="3966">
                  <c:v>1.9365234375</c:v>
                </c:pt>
                <c:pt idx="3967">
                  <c:v>1.93701171875</c:v>
                </c:pt>
                <c:pt idx="3968">
                  <c:v>1.9375</c:v>
                </c:pt>
                <c:pt idx="3969">
                  <c:v>1.93798828125</c:v>
                </c:pt>
                <c:pt idx="3970">
                  <c:v>1.9384765625</c:v>
                </c:pt>
                <c:pt idx="3971">
                  <c:v>1.93896484375</c:v>
                </c:pt>
                <c:pt idx="3972">
                  <c:v>1.939453125</c:v>
                </c:pt>
                <c:pt idx="3973">
                  <c:v>1.93994140625</c:v>
                </c:pt>
                <c:pt idx="3974">
                  <c:v>1.9404296875</c:v>
                </c:pt>
                <c:pt idx="3975">
                  <c:v>1.94091796875</c:v>
                </c:pt>
                <c:pt idx="3976">
                  <c:v>1.94140625</c:v>
                </c:pt>
                <c:pt idx="3977">
                  <c:v>1.94189453125</c:v>
                </c:pt>
                <c:pt idx="3978">
                  <c:v>1.9423828125</c:v>
                </c:pt>
                <c:pt idx="3979">
                  <c:v>1.94287109375</c:v>
                </c:pt>
                <c:pt idx="3980">
                  <c:v>1.943359375</c:v>
                </c:pt>
                <c:pt idx="3981">
                  <c:v>1.94384765625</c:v>
                </c:pt>
                <c:pt idx="3982">
                  <c:v>1.9443359375</c:v>
                </c:pt>
                <c:pt idx="3983">
                  <c:v>1.94482421875</c:v>
                </c:pt>
                <c:pt idx="3984">
                  <c:v>1.9453125</c:v>
                </c:pt>
                <c:pt idx="3985">
                  <c:v>1.94580078125</c:v>
                </c:pt>
                <c:pt idx="3986">
                  <c:v>1.9462890625</c:v>
                </c:pt>
                <c:pt idx="3987">
                  <c:v>1.94677734375</c:v>
                </c:pt>
                <c:pt idx="3988">
                  <c:v>1.947265625</c:v>
                </c:pt>
                <c:pt idx="3989">
                  <c:v>1.94775390625</c:v>
                </c:pt>
                <c:pt idx="3990">
                  <c:v>1.9482421875</c:v>
                </c:pt>
                <c:pt idx="3991">
                  <c:v>1.94873046875</c:v>
                </c:pt>
                <c:pt idx="3992">
                  <c:v>1.94921875</c:v>
                </c:pt>
                <c:pt idx="3993">
                  <c:v>1.94970703125</c:v>
                </c:pt>
                <c:pt idx="3994">
                  <c:v>1.9501953125</c:v>
                </c:pt>
                <c:pt idx="3995">
                  <c:v>1.95068359375</c:v>
                </c:pt>
                <c:pt idx="3996">
                  <c:v>1.951171875</c:v>
                </c:pt>
                <c:pt idx="3997">
                  <c:v>1.95166015625</c:v>
                </c:pt>
                <c:pt idx="3998">
                  <c:v>1.9521484375</c:v>
                </c:pt>
                <c:pt idx="3999">
                  <c:v>1.95263671875</c:v>
                </c:pt>
                <c:pt idx="4000">
                  <c:v>1.953125</c:v>
                </c:pt>
                <c:pt idx="4001">
                  <c:v>1.95361328125</c:v>
                </c:pt>
                <c:pt idx="4002">
                  <c:v>1.9541015625</c:v>
                </c:pt>
                <c:pt idx="4003">
                  <c:v>1.95458984375</c:v>
                </c:pt>
                <c:pt idx="4004">
                  <c:v>1.955078125</c:v>
                </c:pt>
                <c:pt idx="4005">
                  <c:v>1.95556640625</c:v>
                </c:pt>
                <c:pt idx="4006">
                  <c:v>1.9560546875</c:v>
                </c:pt>
                <c:pt idx="4007">
                  <c:v>1.95654296875</c:v>
                </c:pt>
                <c:pt idx="4008">
                  <c:v>1.95703125</c:v>
                </c:pt>
                <c:pt idx="4009">
                  <c:v>1.95751953125</c:v>
                </c:pt>
                <c:pt idx="4010">
                  <c:v>1.9580078125</c:v>
                </c:pt>
                <c:pt idx="4011">
                  <c:v>1.95849609375</c:v>
                </c:pt>
                <c:pt idx="4012">
                  <c:v>1.958984375</c:v>
                </c:pt>
                <c:pt idx="4013">
                  <c:v>1.95947265625</c:v>
                </c:pt>
                <c:pt idx="4014">
                  <c:v>1.9599609375</c:v>
                </c:pt>
                <c:pt idx="4015">
                  <c:v>1.96044921875</c:v>
                </c:pt>
                <c:pt idx="4016">
                  <c:v>1.9609375</c:v>
                </c:pt>
                <c:pt idx="4017">
                  <c:v>1.96142578125</c:v>
                </c:pt>
                <c:pt idx="4018">
                  <c:v>1.9619140625</c:v>
                </c:pt>
                <c:pt idx="4019">
                  <c:v>1.96240234375</c:v>
                </c:pt>
                <c:pt idx="4020">
                  <c:v>1.962890625</c:v>
                </c:pt>
                <c:pt idx="4021">
                  <c:v>1.96337890625</c:v>
                </c:pt>
                <c:pt idx="4022">
                  <c:v>1.9638671875</c:v>
                </c:pt>
                <c:pt idx="4023">
                  <c:v>1.96435546875</c:v>
                </c:pt>
                <c:pt idx="4024">
                  <c:v>1.96484375</c:v>
                </c:pt>
                <c:pt idx="4025">
                  <c:v>1.96533203125</c:v>
                </c:pt>
                <c:pt idx="4026">
                  <c:v>1.9658203125</c:v>
                </c:pt>
                <c:pt idx="4027">
                  <c:v>1.96630859375</c:v>
                </c:pt>
                <c:pt idx="4028">
                  <c:v>1.966796875</c:v>
                </c:pt>
                <c:pt idx="4029">
                  <c:v>1.96728515625</c:v>
                </c:pt>
                <c:pt idx="4030">
                  <c:v>1.9677734375</c:v>
                </c:pt>
                <c:pt idx="4031">
                  <c:v>1.96826171875</c:v>
                </c:pt>
                <c:pt idx="4032">
                  <c:v>1.96875</c:v>
                </c:pt>
                <c:pt idx="4033">
                  <c:v>1.96923828125</c:v>
                </c:pt>
                <c:pt idx="4034">
                  <c:v>1.9697265625</c:v>
                </c:pt>
                <c:pt idx="4035">
                  <c:v>1.97021484375</c:v>
                </c:pt>
                <c:pt idx="4036">
                  <c:v>1.970703125</c:v>
                </c:pt>
                <c:pt idx="4037">
                  <c:v>1.97119140625</c:v>
                </c:pt>
                <c:pt idx="4038">
                  <c:v>1.9716796875</c:v>
                </c:pt>
                <c:pt idx="4039">
                  <c:v>1.97216796875</c:v>
                </c:pt>
                <c:pt idx="4040">
                  <c:v>1.97265625</c:v>
                </c:pt>
                <c:pt idx="4041">
                  <c:v>1.97314453125</c:v>
                </c:pt>
                <c:pt idx="4042">
                  <c:v>1.9736328125</c:v>
                </c:pt>
                <c:pt idx="4043">
                  <c:v>1.97412109375</c:v>
                </c:pt>
                <c:pt idx="4044">
                  <c:v>1.974609375</c:v>
                </c:pt>
                <c:pt idx="4045">
                  <c:v>1.97509765625</c:v>
                </c:pt>
                <c:pt idx="4046">
                  <c:v>1.9755859375</c:v>
                </c:pt>
                <c:pt idx="4047">
                  <c:v>1.97607421875</c:v>
                </c:pt>
                <c:pt idx="4048">
                  <c:v>1.9765625</c:v>
                </c:pt>
                <c:pt idx="4049">
                  <c:v>1.97705078125</c:v>
                </c:pt>
                <c:pt idx="4050">
                  <c:v>1.9775390625</c:v>
                </c:pt>
                <c:pt idx="4051">
                  <c:v>1.97802734375</c:v>
                </c:pt>
                <c:pt idx="4052">
                  <c:v>1.978515625</c:v>
                </c:pt>
                <c:pt idx="4053">
                  <c:v>1.97900390625</c:v>
                </c:pt>
                <c:pt idx="4054">
                  <c:v>1.9794921875</c:v>
                </c:pt>
                <c:pt idx="4055">
                  <c:v>1.97998046875</c:v>
                </c:pt>
                <c:pt idx="4056">
                  <c:v>1.98046875</c:v>
                </c:pt>
                <c:pt idx="4057">
                  <c:v>1.98095703125</c:v>
                </c:pt>
                <c:pt idx="4058">
                  <c:v>1.9814453125</c:v>
                </c:pt>
                <c:pt idx="4059">
                  <c:v>1.98193359375</c:v>
                </c:pt>
                <c:pt idx="4060">
                  <c:v>1.982421875</c:v>
                </c:pt>
                <c:pt idx="4061">
                  <c:v>1.98291015625</c:v>
                </c:pt>
                <c:pt idx="4062">
                  <c:v>1.9833984375</c:v>
                </c:pt>
                <c:pt idx="4063">
                  <c:v>1.98388671875</c:v>
                </c:pt>
                <c:pt idx="4064">
                  <c:v>1.984375</c:v>
                </c:pt>
                <c:pt idx="4065">
                  <c:v>1.98486328125</c:v>
                </c:pt>
                <c:pt idx="4066">
                  <c:v>1.9853515625</c:v>
                </c:pt>
                <c:pt idx="4067">
                  <c:v>1.98583984375</c:v>
                </c:pt>
                <c:pt idx="4068">
                  <c:v>1.986328125</c:v>
                </c:pt>
                <c:pt idx="4069">
                  <c:v>1.98681640625</c:v>
                </c:pt>
                <c:pt idx="4070">
                  <c:v>1.9873046875</c:v>
                </c:pt>
                <c:pt idx="4071">
                  <c:v>1.98779296875</c:v>
                </c:pt>
                <c:pt idx="4072">
                  <c:v>1.98828125</c:v>
                </c:pt>
                <c:pt idx="4073">
                  <c:v>1.98876953125</c:v>
                </c:pt>
                <c:pt idx="4074">
                  <c:v>1.9892578125</c:v>
                </c:pt>
                <c:pt idx="4075">
                  <c:v>1.98974609375</c:v>
                </c:pt>
                <c:pt idx="4076">
                  <c:v>1.990234375</c:v>
                </c:pt>
                <c:pt idx="4077">
                  <c:v>1.99072265625</c:v>
                </c:pt>
                <c:pt idx="4078">
                  <c:v>1.9912109375</c:v>
                </c:pt>
                <c:pt idx="4079">
                  <c:v>1.99169921875</c:v>
                </c:pt>
                <c:pt idx="4080">
                  <c:v>1.9921875</c:v>
                </c:pt>
                <c:pt idx="4081">
                  <c:v>1.99267578125</c:v>
                </c:pt>
                <c:pt idx="4082">
                  <c:v>1.9931640625</c:v>
                </c:pt>
                <c:pt idx="4083">
                  <c:v>1.99365234375</c:v>
                </c:pt>
                <c:pt idx="4084">
                  <c:v>1.994140625</c:v>
                </c:pt>
                <c:pt idx="4085">
                  <c:v>1.99462890625</c:v>
                </c:pt>
                <c:pt idx="4086">
                  <c:v>1.9951171875</c:v>
                </c:pt>
                <c:pt idx="4087">
                  <c:v>1.99560546875</c:v>
                </c:pt>
                <c:pt idx="4088">
                  <c:v>1.99609375</c:v>
                </c:pt>
                <c:pt idx="4089">
                  <c:v>1.99658203125</c:v>
                </c:pt>
                <c:pt idx="4090">
                  <c:v>1.9970703125</c:v>
                </c:pt>
                <c:pt idx="4091">
                  <c:v>1.99755859375</c:v>
                </c:pt>
                <c:pt idx="4092">
                  <c:v>1.998046875</c:v>
                </c:pt>
                <c:pt idx="4093">
                  <c:v>1.99853515625</c:v>
                </c:pt>
                <c:pt idx="4094">
                  <c:v>1.9990234375</c:v>
                </c:pt>
                <c:pt idx="4095">
                  <c:v>1.99951171875</c:v>
                </c:pt>
                <c:pt idx="4096">
                  <c:v>2</c:v>
                </c:pt>
                <c:pt idx="4097">
                  <c:v>2.00048828125</c:v>
                </c:pt>
                <c:pt idx="4098">
                  <c:v>2.0009765625</c:v>
                </c:pt>
                <c:pt idx="4099">
                  <c:v>2.00146484375</c:v>
                </c:pt>
                <c:pt idx="4100">
                  <c:v>2.001953125</c:v>
                </c:pt>
                <c:pt idx="4101">
                  <c:v>2.00244140625</c:v>
                </c:pt>
                <c:pt idx="4102">
                  <c:v>2.0029296875</c:v>
                </c:pt>
                <c:pt idx="4103">
                  <c:v>2.00341796875</c:v>
                </c:pt>
                <c:pt idx="4104">
                  <c:v>2.00390625</c:v>
                </c:pt>
                <c:pt idx="4105">
                  <c:v>2.00439453125</c:v>
                </c:pt>
                <c:pt idx="4106">
                  <c:v>2.0048828125</c:v>
                </c:pt>
                <c:pt idx="4107">
                  <c:v>2.00537109375</c:v>
                </c:pt>
                <c:pt idx="4108">
                  <c:v>2.005859375</c:v>
                </c:pt>
                <c:pt idx="4109">
                  <c:v>2.00634765625</c:v>
                </c:pt>
                <c:pt idx="4110">
                  <c:v>2.0068359375</c:v>
                </c:pt>
                <c:pt idx="4111">
                  <c:v>2.00732421875</c:v>
                </c:pt>
                <c:pt idx="4112">
                  <c:v>2.0078125</c:v>
                </c:pt>
                <c:pt idx="4113">
                  <c:v>2.00830078125</c:v>
                </c:pt>
                <c:pt idx="4114">
                  <c:v>2.0087890625</c:v>
                </c:pt>
                <c:pt idx="4115">
                  <c:v>2.00927734375</c:v>
                </c:pt>
                <c:pt idx="4116">
                  <c:v>2.009765625</c:v>
                </c:pt>
                <c:pt idx="4117">
                  <c:v>2.01025390625</c:v>
                </c:pt>
                <c:pt idx="4118">
                  <c:v>2.0107421875</c:v>
                </c:pt>
                <c:pt idx="4119">
                  <c:v>2.01123046875</c:v>
                </c:pt>
                <c:pt idx="4120">
                  <c:v>2.01171875</c:v>
                </c:pt>
                <c:pt idx="4121">
                  <c:v>2.01220703125</c:v>
                </c:pt>
                <c:pt idx="4122">
                  <c:v>2.0126953125</c:v>
                </c:pt>
                <c:pt idx="4123">
                  <c:v>2.01318359375</c:v>
                </c:pt>
                <c:pt idx="4124">
                  <c:v>2.013671875</c:v>
                </c:pt>
                <c:pt idx="4125">
                  <c:v>2.01416015625</c:v>
                </c:pt>
                <c:pt idx="4126">
                  <c:v>2.0146484375</c:v>
                </c:pt>
                <c:pt idx="4127">
                  <c:v>2.01513671875</c:v>
                </c:pt>
                <c:pt idx="4128">
                  <c:v>2.015625</c:v>
                </c:pt>
                <c:pt idx="4129">
                  <c:v>2.01611328125</c:v>
                </c:pt>
                <c:pt idx="4130">
                  <c:v>2.0166015625</c:v>
                </c:pt>
                <c:pt idx="4131">
                  <c:v>2.01708984375</c:v>
                </c:pt>
                <c:pt idx="4132">
                  <c:v>2.017578125</c:v>
                </c:pt>
                <c:pt idx="4133">
                  <c:v>2.01806640625</c:v>
                </c:pt>
                <c:pt idx="4134">
                  <c:v>2.0185546875</c:v>
                </c:pt>
                <c:pt idx="4135">
                  <c:v>2.01904296875</c:v>
                </c:pt>
                <c:pt idx="4136">
                  <c:v>2.01953125</c:v>
                </c:pt>
                <c:pt idx="4137">
                  <c:v>2.02001953125</c:v>
                </c:pt>
                <c:pt idx="4138">
                  <c:v>2.0205078125</c:v>
                </c:pt>
                <c:pt idx="4139">
                  <c:v>2.02099609375</c:v>
                </c:pt>
                <c:pt idx="4140">
                  <c:v>2.021484375</c:v>
                </c:pt>
                <c:pt idx="4141">
                  <c:v>2.02197265625</c:v>
                </c:pt>
                <c:pt idx="4142">
                  <c:v>2.0224609375</c:v>
                </c:pt>
                <c:pt idx="4143">
                  <c:v>2.02294921875</c:v>
                </c:pt>
                <c:pt idx="4144">
                  <c:v>2.0234375</c:v>
                </c:pt>
                <c:pt idx="4145">
                  <c:v>2.02392578125</c:v>
                </c:pt>
                <c:pt idx="4146">
                  <c:v>2.0244140625</c:v>
                </c:pt>
                <c:pt idx="4147">
                  <c:v>2.02490234375</c:v>
                </c:pt>
                <c:pt idx="4148">
                  <c:v>2.025390625</c:v>
                </c:pt>
                <c:pt idx="4149">
                  <c:v>2.02587890625</c:v>
                </c:pt>
                <c:pt idx="4150">
                  <c:v>2.0263671875</c:v>
                </c:pt>
                <c:pt idx="4151">
                  <c:v>2.02685546875</c:v>
                </c:pt>
                <c:pt idx="4152">
                  <c:v>2.02734375</c:v>
                </c:pt>
                <c:pt idx="4153">
                  <c:v>2.02783203125</c:v>
                </c:pt>
                <c:pt idx="4154">
                  <c:v>2.0283203125</c:v>
                </c:pt>
                <c:pt idx="4155">
                  <c:v>2.02880859375</c:v>
                </c:pt>
                <c:pt idx="4156">
                  <c:v>2.029296875</c:v>
                </c:pt>
                <c:pt idx="4157">
                  <c:v>2.02978515625</c:v>
                </c:pt>
                <c:pt idx="4158">
                  <c:v>2.0302734375</c:v>
                </c:pt>
                <c:pt idx="4159">
                  <c:v>2.03076171875</c:v>
                </c:pt>
                <c:pt idx="4160">
                  <c:v>2.03125</c:v>
                </c:pt>
                <c:pt idx="4161">
                  <c:v>2.03173828125</c:v>
                </c:pt>
                <c:pt idx="4162">
                  <c:v>2.0322265625</c:v>
                </c:pt>
                <c:pt idx="4163">
                  <c:v>2.03271484375</c:v>
                </c:pt>
                <c:pt idx="4164">
                  <c:v>2.033203125</c:v>
                </c:pt>
                <c:pt idx="4165">
                  <c:v>2.03369140625</c:v>
                </c:pt>
                <c:pt idx="4166">
                  <c:v>2.0341796875</c:v>
                </c:pt>
                <c:pt idx="4167">
                  <c:v>2.03466796875</c:v>
                </c:pt>
                <c:pt idx="4168">
                  <c:v>2.03515625</c:v>
                </c:pt>
                <c:pt idx="4169">
                  <c:v>2.03564453125</c:v>
                </c:pt>
                <c:pt idx="4170">
                  <c:v>2.0361328125</c:v>
                </c:pt>
                <c:pt idx="4171">
                  <c:v>2.03662109375</c:v>
                </c:pt>
                <c:pt idx="4172">
                  <c:v>2.037109375</c:v>
                </c:pt>
                <c:pt idx="4173">
                  <c:v>2.03759765625</c:v>
                </c:pt>
                <c:pt idx="4174">
                  <c:v>2.0380859375</c:v>
                </c:pt>
                <c:pt idx="4175">
                  <c:v>2.03857421875</c:v>
                </c:pt>
                <c:pt idx="4176">
                  <c:v>2.0390625</c:v>
                </c:pt>
                <c:pt idx="4177">
                  <c:v>2.03955078125</c:v>
                </c:pt>
                <c:pt idx="4178">
                  <c:v>2.0400390625</c:v>
                </c:pt>
                <c:pt idx="4179">
                  <c:v>2.04052734375</c:v>
                </c:pt>
                <c:pt idx="4180">
                  <c:v>2.041015625</c:v>
                </c:pt>
                <c:pt idx="4181">
                  <c:v>2.04150390625</c:v>
                </c:pt>
                <c:pt idx="4182">
                  <c:v>2.0419921875</c:v>
                </c:pt>
                <c:pt idx="4183">
                  <c:v>2.04248046875</c:v>
                </c:pt>
                <c:pt idx="4184">
                  <c:v>2.04296875</c:v>
                </c:pt>
                <c:pt idx="4185">
                  <c:v>2.04345703125</c:v>
                </c:pt>
                <c:pt idx="4186">
                  <c:v>2.0439453125</c:v>
                </c:pt>
                <c:pt idx="4187">
                  <c:v>2.04443359375</c:v>
                </c:pt>
                <c:pt idx="4188">
                  <c:v>2.044921875</c:v>
                </c:pt>
                <c:pt idx="4189">
                  <c:v>2.04541015625</c:v>
                </c:pt>
                <c:pt idx="4190">
                  <c:v>2.0458984375</c:v>
                </c:pt>
                <c:pt idx="4191">
                  <c:v>2.04638671875</c:v>
                </c:pt>
                <c:pt idx="4192">
                  <c:v>2.046875</c:v>
                </c:pt>
                <c:pt idx="4193">
                  <c:v>2.04736328125</c:v>
                </c:pt>
                <c:pt idx="4194">
                  <c:v>2.0478515625</c:v>
                </c:pt>
                <c:pt idx="4195">
                  <c:v>2.04833984375</c:v>
                </c:pt>
                <c:pt idx="4196">
                  <c:v>2.048828125</c:v>
                </c:pt>
                <c:pt idx="4197">
                  <c:v>2.04931640625</c:v>
                </c:pt>
                <c:pt idx="4198">
                  <c:v>2.0498046875</c:v>
                </c:pt>
                <c:pt idx="4199">
                  <c:v>2.05029296875</c:v>
                </c:pt>
                <c:pt idx="4200">
                  <c:v>2.05078125</c:v>
                </c:pt>
                <c:pt idx="4201">
                  <c:v>2.05126953125</c:v>
                </c:pt>
                <c:pt idx="4202">
                  <c:v>2.0517578125</c:v>
                </c:pt>
                <c:pt idx="4203">
                  <c:v>2.05224609375</c:v>
                </c:pt>
                <c:pt idx="4204">
                  <c:v>2.052734375</c:v>
                </c:pt>
                <c:pt idx="4205">
                  <c:v>2.05322265625</c:v>
                </c:pt>
                <c:pt idx="4206">
                  <c:v>2.0537109375</c:v>
                </c:pt>
                <c:pt idx="4207">
                  <c:v>2.05419921875</c:v>
                </c:pt>
                <c:pt idx="4208">
                  <c:v>2.0546875</c:v>
                </c:pt>
                <c:pt idx="4209">
                  <c:v>2.05517578125</c:v>
                </c:pt>
                <c:pt idx="4210">
                  <c:v>2.0556640625</c:v>
                </c:pt>
                <c:pt idx="4211">
                  <c:v>2.05615234375</c:v>
                </c:pt>
                <c:pt idx="4212">
                  <c:v>2.056640625</c:v>
                </c:pt>
                <c:pt idx="4213">
                  <c:v>2.05712890625</c:v>
                </c:pt>
                <c:pt idx="4214">
                  <c:v>2.0576171875</c:v>
                </c:pt>
                <c:pt idx="4215">
                  <c:v>2.05810546875</c:v>
                </c:pt>
                <c:pt idx="4216">
                  <c:v>2.05859375</c:v>
                </c:pt>
                <c:pt idx="4217">
                  <c:v>2.05908203125</c:v>
                </c:pt>
                <c:pt idx="4218">
                  <c:v>2.0595703125</c:v>
                </c:pt>
                <c:pt idx="4219">
                  <c:v>2.06005859375</c:v>
                </c:pt>
                <c:pt idx="4220">
                  <c:v>2.060546875</c:v>
                </c:pt>
                <c:pt idx="4221">
                  <c:v>2.06103515625</c:v>
                </c:pt>
                <c:pt idx="4222">
                  <c:v>2.0615234375</c:v>
                </c:pt>
                <c:pt idx="4223">
                  <c:v>2.06201171875</c:v>
                </c:pt>
                <c:pt idx="4224">
                  <c:v>2.0625</c:v>
                </c:pt>
                <c:pt idx="4225">
                  <c:v>2.06298828125</c:v>
                </c:pt>
                <c:pt idx="4226">
                  <c:v>2.0634765625</c:v>
                </c:pt>
                <c:pt idx="4227">
                  <c:v>2.06396484375</c:v>
                </c:pt>
                <c:pt idx="4228">
                  <c:v>2.064453125</c:v>
                </c:pt>
                <c:pt idx="4229">
                  <c:v>2.06494140625</c:v>
                </c:pt>
                <c:pt idx="4230">
                  <c:v>2.0654296875</c:v>
                </c:pt>
                <c:pt idx="4231">
                  <c:v>2.06591796875</c:v>
                </c:pt>
                <c:pt idx="4232">
                  <c:v>2.06640625</c:v>
                </c:pt>
                <c:pt idx="4233">
                  <c:v>2.06689453125</c:v>
                </c:pt>
                <c:pt idx="4234">
                  <c:v>2.0673828125</c:v>
                </c:pt>
                <c:pt idx="4235">
                  <c:v>2.06787109375</c:v>
                </c:pt>
                <c:pt idx="4236">
                  <c:v>2.068359375</c:v>
                </c:pt>
                <c:pt idx="4237">
                  <c:v>2.06884765625</c:v>
                </c:pt>
                <c:pt idx="4238">
                  <c:v>2.0693359375</c:v>
                </c:pt>
                <c:pt idx="4239">
                  <c:v>2.06982421875</c:v>
                </c:pt>
                <c:pt idx="4240">
                  <c:v>2.0703125</c:v>
                </c:pt>
                <c:pt idx="4241">
                  <c:v>2.07080078125</c:v>
                </c:pt>
                <c:pt idx="4242">
                  <c:v>2.0712890625</c:v>
                </c:pt>
                <c:pt idx="4243">
                  <c:v>2.07177734375</c:v>
                </c:pt>
                <c:pt idx="4244">
                  <c:v>2.072265625</c:v>
                </c:pt>
                <c:pt idx="4245">
                  <c:v>2.07275390625</c:v>
                </c:pt>
                <c:pt idx="4246">
                  <c:v>2.0732421875</c:v>
                </c:pt>
                <c:pt idx="4247">
                  <c:v>2.07373046875</c:v>
                </c:pt>
                <c:pt idx="4248">
                  <c:v>2.07421875</c:v>
                </c:pt>
                <c:pt idx="4249">
                  <c:v>2.07470703125</c:v>
                </c:pt>
                <c:pt idx="4250">
                  <c:v>2.0751953125</c:v>
                </c:pt>
                <c:pt idx="4251">
                  <c:v>2.07568359375</c:v>
                </c:pt>
                <c:pt idx="4252">
                  <c:v>2.076171875</c:v>
                </c:pt>
                <c:pt idx="4253">
                  <c:v>2.07666015625</c:v>
                </c:pt>
                <c:pt idx="4254">
                  <c:v>2.0771484375</c:v>
                </c:pt>
                <c:pt idx="4255">
                  <c:v>2.07763671875</c:v>
                </c:pt>
                <c:pt idx="4256">
                  <c:v>2.078125</c:v>
                </c:pt>
                <c:pt idx="4257">
                  <c:v>2.07861328125</c:v>
                </c:pt>
                <c:pt idx="4258">
                  <c:v>2.0791015625</c:v>
                </c:pt>
                <c:pt idx="4259">
                  <c:v>2.07958984375</c:v>
                </c:pt>
                <c:pt idx="4260">
                  <c:v>2.080078125</c:v>
                </c:pt>
                <c:pt idx="4261">
                  <c:v>2.08056640625</c:v>
                </c:pt>
                <c:pt idx="4262">
                  <c:v>2.0810546875</c:v>
                </c:pt>
                <c:pt idx="4263">
                  <c:v>2.08154296875</c:v>
                </c:pt>
                <c:pt idx="4264">
                  <c:v>2.08203125</c:v>
                </c:pt>
                <c:pt idx="4265">
                  <c:v>2.08251953125</c:v>
                </c:pt>
                <c:pt idx="4266">
                  <c:v>2.0830078125</c:v>
                </c:pt>
                <c:pt idx="4267">
                  <c:v>2.08349609375</c:v>
                </c:pt>
                <c:pt idx="4268">
                  <c:v>2.083984375</c:v>
                </c:pt>
                <c:pt idx="4269">
                  <c:v>2.08447265625</c:v>
                </c:pt>
                <c:pt idx="4270">
                  <c:v>2.0849609375</c:v>
                </c:pt>
                <c:pt idx="4271">
                  <c:v>2.08544921875</c:v>
                </c:pt>
                <c:pt idx="4272">
                  <c:v>2.0859375</c:v>
                </c:pt>
                <c:pt idx="4273">
                  <c:v>2.08642578125</c:v>
                </c:pt>
                <c:pt idx="4274">
                  <c:v>2.0869140625</c:v>
                </c:pt>
                <c:pt idx="4275">
                  <c:v>2.08740234375</c:v>
                </c:pt>
                <c:pt idx="4276">
                  <c:v>2.087890625</c:v>
                </c:pt>
                <c:pt idx="4277">
                  <c:v>2.08837890625</c:v>
                </c:pt>
                <c:pt idx="4278">
                  <c:v>2.0888671875</c:v>
                </c:pt>
                <c:pt idx="4279">
                  <c:v>2.08935546875</c:v>
                </c:pt>
                <c:pt idx="4280">
                  <c:v>2.08984375</c:v>
                </c:pt>
                <c:pt idx="4281">
                  <c:v>2.09033203125</c:v>
                </c:pt>
                <c:pt idx="4282">
                  <c:v>2.0908203125</c:v>
                </c:pt>
                <c:pt idx="4283">
                  <c:v>2.09130859375</c:v>
                </c:pt>
                <c:pt idx="4284">
                  <c:v>2.091796875</c:v>
                </c:pt>
                <c:pt idx="4285">
                  <c:v>2.09228515625</c:v>
                </c:pt>
                <c:pt idx="4286">
                  <c:v>2.0927734375</c:v>
                </c:pt>
                <c:pt idx="4287">
                  <c:v>2.09326171875</c:v>
                </c:pt>
                <c:pt idx="4288">
                  <c:v>2.09375</c:v>
                </c:pt>
                <c:pt idx="4289">
                  <c:v>2.09423828125</c:v>
                </c:pt>
                <c:pt idx="4290">
                  <c:v>2.0947265625</c:v>
                </c:pt>
                <c:pt idx="4291">
                  <c:v>2.09521484375</c:v>
                </c:pt>
                <c:pt idx="4292">
                  <c:v>2.095703125</c:v>
                </c:pt>
                <c:pt idx="4293">
                  <c:v>2.09619140625</c:v>
                </c:pt>
                <c:pt idx="4294">
                  <c:v>2.0966796875</c:v>
                </c:pt>
                <c:pt idx="4295">
                  <c:v>2.09716796875</c:v>
                </c:pt>
                <c:pt idx="4296">
                  <c:v>2.09765625</c:v>
                </c:pt>
                <c:pt idx="4297">
                  <c:v>2.09814453125</c:v>
                </c:pt>
                <c:pt idx="4298">
                  <c:v>2.0986328125</c:v>
                </c:pt>
                <c:pt idx="4299">
                  <c:v>2.09912109375</c:v>
                </c:pt>
                <c:pt idx="4300">
                  <c:v>2.099609375</c:v>
                </c:pt>
                <c:pt idx="4301">
                  <c:v>2.10009765625</c:v>
                </c:pt>
                <c:pt idx="4302">
                  <c:v>2.1005859375</c:v>
                </c:pt>
                <c:pt idx="4303">
                  <c:v>2.10107421875</c:v>
                </c:pt>
                <c:pt idx="4304">
                  <c:v>2.1015625</c:v>
                </c:pt>
                <c:pt idx="4305">
                  <c:v>2.10205078125</c:v>
                </c:pt>
                <c:pt idx="4306">
                  <c:v>2.1025390625</c:v>
                </c:pt>
                <c:pt idx="4307">
                  <c:v>2.10302734375</c:v>
                </c:pt>
                <c:pt idx="4308">
                  <c:v>2.103515625</c:v>
                </c:pt>
                <c:pt idx="4309">
                  <c:v>2.10400390625</c:v>
                </c:pt>
                <c:pt idx="4310">
                  <c:v>2.1044921875</c:v>
                </c:pt>
                <c:pt idx="4311">
                  <c:v>2.10498046875</c:v>
                </c:pt>
                <c:pt idx="4312">
                  <c:v>2.10546875</c:v>
                </c:pt>
                <c:pt idx="4313">
                  <c:v>2.10595703125</c:v>
                </c:pt>
                <c:pt idx="4314">
                  <c:v>2.1064453125</c:v>
                </c:pt>
                <c:pt idx="4315">
                  <c:v>2.10693359375</c:v>
                </c:pt>
                <c:pt idx="4316">
                  <c:v>2.107421875</c:v>
                </c:pt>
                <c:pt idx="4317">
                  <c:v>2.10791015625</c:v>
                </c:pt>
                <c:pt idx="4318">
                  <c:v>2.1083984375</c:v>
                </c:pt>
                <c:pt idx="4319">
                  <c:v>2.10888671875</c:v>
                </c:pt>
                <c:pt idx="4320">
                  <c:v>2.109375</c:v>
                </c:pt>
                <c:pt idx="4321">
                  <c:v>2.10986328125</c:v>
                </c:pt>
                <c:pt idx="4322">
                  <c:v>2.1103515625</c:v>
                </c:pt>
                <c:pt idx="4323">
                  <c:v>2.11083984375</c:v>
                </c:pt>
                <c:pt idx="4324">
                  <c:v>2.111328125</c:v>
                </c:pt>
                <c:pt idx="4325">
                  <c:v>2.11181640625</c:v>
                </c:pt>
                <c:pt idx="4326">
                  <c:v>2.1123046875</c:v>
                </c:pt>
                <c:pt idx="4327">
                  <c:v>2.11279296875</c:v>
                </c:pt>
                <c:pt idx="4328">
                  <c:v>2.11328125</c:v>
                </c:pt>
                <c:pt idx="4329">
                  <c:v>2.11376953125</c:v>
                </c:pt>
                <c:pt idx="4330">
                  <c:v>2.1142578125</c:v>
                </c:pt>
                <c:pt idx="4331">
                  <c:v>2.11474609375</c:v>
                </c:pt>
                <c:pt idx="4332">
                  <c:v>2.115234375</c:v>
                </c:pt>
                <c:pt idx="4333">
                  <c:v>2.11572265625</c:v>
                </c:pt>
                <c:pt idx="4334">
                  <c:v>2.1162109375</c:v>
                </c:pt>
                <c:pt idx="4335">
                  <c:v>2.11669921875</c:v>
                </c:pt>
                <c:pt idx="4336">
                  <c:v>2.1171875</c:v>
                </c:pt>
                <c:pt idx="4337">
                  <c:v>2.11767578125</c:v>
                </c:pt>
                <c:pt idx="4338">
                  <c:v>2.1181640625</c:v>
                </c:pt>
                <c:pt idx="4339">
                  <c:v>2.11865234375</c:v>
                </c:pt>
                <c:pt idx="4340">
                  <c:v>2.119140625</c:v>
                </c:pt>
                <c:pt idx="4341">
                  <c:v>2.11962890625</c:v>
                </c:pt>
                <c:pt idx="4342">
                  <c:v>2.1201171875</c:v>
                </c:pt>
                <c:pt idx="4343">
                  <c:v>2.12060546875</c:v>
                </c:pt>
                <c:pt idx="4344">
                  <c:v>2.12109375</c:v>
                </c:pt>
                <c:pt idx="4345">
                  <c:v>2.12158203125</c:v>
                </c:pt>
                <c:pt idx="4346">
                  <c:v>2.1220703125</c:v>
                </c:pt>
                <c:pt idx="4347">
                  <c:v>2.12255859375</c:v>
                </c:pt>
                <c:pt idx="4348">
                  <c:v>2.123046875</c:v>
                </c:pt>
                <c:pt idx="4349">
                  <c:v>2.12353515625</c:v>
                </c:pt>
                <c:pt idx="4350">
                  <c:v>2.1240234375</c:v>
                </c:pt>
                <c:pt idx="4351">
                  <c:v>2.12451171875</c:v>
                </c:pt>
                <c:pt idx="4352">
                  <c:v>2.125</c:v>
                </c:pt>
                <c:pt idx="4353">
                  <c:v>2.12548828125</c:v>
                </c:pt>
                <c:pt idx="4354">
                  <c:v>2.1259765625</c:v>
                </c:pt>
                <c:pt idx="4355">
                  <c:v>2.12646484375</c:v>
                </c:pt>
                <c:pt idx="4356">
                  <c:v>2.126953125</c:v>
                </c:pt>
                <c:pt idx="4357">
                  <c:v>2.12744140625</c:v>
                </c:pt>
                <c:pt idx="4358">
                  <c:v>2.1279296875</c:v>
                </c:pt>
                <c:pt idx="4359">
                  <c:v>2.12841796875</c:v>
                </c:pt>
                <c:pt idx="4360">
                  <c:v>2.12890625</c:v>
                </c:pt>
                <c:pt idx="4361">
                  <c:v>2.12939453125</c:v>
                </c:pt>
                <c:pt idx="4362">
                  <c:v>2.1298828125</c:v>
                </c:pt>
                <c:pt idx="4363">
                  <c:v>2.13037109375</c:v>
                </c:pt>
                <c:pt idx="4364">
                  <c:v>2.130859375</c:v>
                </c:pt>
                <c:pt idx="4365">
                  <c:v>2.13134765625</c:v>
                </c:pt>
                <c:pt idx="4366">
                  <c:v>2.1318359375</c:v>
                </c:pt>
                <c:pt idx="4367">
                  <c:v>2.13232421875</c:v>
                </c:pt>
                <c:pt idx="4368">
                  <c:v>2.1328125</c:v>
                </c:pt>
                <c:pt idx="4369">
                  <c:v>2.13330078125</c:v>
                </c:pt>
                <c:pt idx="4370">
                  <c:v>2.1337890625</c:v>
                </c:pt>
                <c:pt idx="4371">
                  <c:v>2.13427734375</c:v>
                </c:pt>
                <c:pt idx="4372">
                  <c:v>2.134765625</c:v>
                </c:pt>
                <c:pt idx="4373">
                  <c:v>2.13525390625</c:v>
                </c:pt>
                <c:pt idx="4374">
                  <c:v>2.1357421875</c:v>
                </c:pt>
                <c:pt idx="4375">
                  <c:v>2.13623046875</c:v>
                </c:pt>
                <c:pt idx="4376">
                  <c:v>2.13671875</c:v>
                </c:pt>
                <c:pt idx="4377">
                  <c:v>2.13720703125</c:v>
                </c:pt>
                <c:pt idx="4378">
                  <c:v>2.1376953125</c:v>
                </c:pt>
                <c:pt idx="4379">
                  <c:v>2.13818359375</c:v>
                </c:pt>
                <c:pt idx="4380">
                  <c:v>2.138671875</c:v>
                </c:pt>
                <c:pt idx="4381">
                  <c:v>2.13916015625</c:v>
                </c:pt>
                <c:pt idx="4382">
                  <c:v>2.1396484375</c:v>
                </c:pt>
                <c:pt idx="4383">
                  <c:v>2.14013671875</c:v>
                </c:pt>
                <c:pt idx="4384">
                  <c:v>2.140625</c:v>
                </c:pt>
                <c:pt idx="4385">
                  <c:v>2.14111328125</c:v>
                </c:pt>
                <c:pt idx="4386">
                  <c:v>2.1416015625</c:v>
                </c:pt>
                <c:pt idx="4387">
                  <c:v>2.14208984375</c:v>
                </c:pt>
                <c:pt idx="4388">
                  <c:v>2.142578125</c:v>
                </c:pt>
                <c:pt idx="4389">
                  <c:v>2.14306640625</c:v>
                </c:pt>
                <c:pt idx="4390">
                  <c:v>2.1435546875</c:v>
                </c:pt>
                <c:pt idx="4391">
                  <c:v>2.14404296875</c:v>
                </c:pt>
                <c:pt idx="4392">
                  <c:v>2.14453125</c:v>
                </c:pt>
                <c:pt idx="4393">
                  <c:v>2.14501953125</c:v>
                </c:pt>
                <c:pt idx="4394">
                  <c:v>2.1455078125</c:v>
                </c:pt>
                <c:pt idx="4395">
                  <c:v>2.14599609375</c:v>
                </c:pt>
                <c:pt idx="4396">
                  <c:v>2.146484375</c:v>
                </c:pt>
                <c:pt idx="4397">
                  <c:v>2.14697265625</c:v>
                </c:pt>
                <c:pt idx="4398">
                  <c:v>2.1474609375</c:v>
                </c:pt>
                <c:pt idx="4399">
                  <c:v>2.14794921875</c:v>
                </c:pt>
                <c:pt idx="4400">
                  <c:v>2.1484375</c:v>
                </c:pt>
                <c:pt idx="4401">
                  <c:v>2.14892578125</c:v>
                </c:pt>
                <c:pt idx="4402">
                  <c:v>2.1494140625</c:v>
                </c:pt>
                <c:pt idx="4403">
                  <c:v>2.14990234375</c:v>
                </c:pt>
                <c:pt idx="4404">
                  <c:v>2.150390625</c:v>
                </c:pt>
                <c:pt idx="4405">
                  <c:v>2.15087890625</c:v>
                </c:pt>
                <c:pt idx="4406">
                  <c:v>2.1513671875</c:v>
                </c:pt>
                <c:pt idx="4407">
                  <c:v>2.15185546875</c:v>
                </c:pt>
                <c:pt idx="4408">
                  <c:v>2.15234375</c:v>
                </c:pt>
                <c:pt idx="4409">
                  <c:v>2.15283203125</c:v>
                </c:pt>
                <c:pt idx="4410">
                  <c:v>2.1533203125</c:v>
                </c:pt>
                <c:pt idx="4411">
                  <c:v>2.15380859375</c:v>
                </c:pt>
                <c:pt idx="4412">
                  <c:v>2.154296875</c:v>
                </c:pt>
                <c:pt idx="4413">
                  <c:v>2.15478515625</c:v>
                </c:pt>
                <c:pt idx="4414">
                  <c:v>2.1552734375</c:v>
                </c:pt>
                <c:pt idx="4415">
                  <c:v>2.15576171875</c:v>
                </c:pt>
                <c:pt idx="4416">
                  <c:v>2.15625</c:v>
                </c:pt>
                <c:pt idx="4417">
                  <c:v>2.15673828125</c:v>
                </c:pt>
                <c:pt idx="4418">
                  <c:v>2.1572265625</c:v>
                </c:pt>
                <c:pt idx="4419">
                  <c:v>2.15771484375</c:v>
                </c:pt>
                <c:pt idx="4420">
                  <c:v>2.158203125</c:v>
                </c:pt>
                <c:pt idx="4421">
                  <c:v>2.15869140625</c:v>
                </c:pt>
                <c:pt idx="4422">
                  <c:v>2.1591796875</c:v>
                </c:pt>
                <c:pt idx="4423">
                  <c:v>2.15966796875</c:v>
                </c:pt>
                <c:pt idx="4424">
                  <c:v>2.16015625</c:v>
                </c:pt>
                <c:pt idx="4425">
                  <c:v>2.16064453125</c:v>
                </c:pt>
                <c:pt idx="4426">
                  <c:v>2.1611328125</c:v>
                </c:pt>
                <c:pt idx="4427">
                  <c:v>2.16162109375</c:v>
                </c:pt>
                <c:pt idx="4428">
                  <c:v>2.162109375</c:v>
                </c:pt>
                <c:pt idx="4429">
                  <c:v>2.16259765625</c:v>
                </c:pt>
                <c:pt idx="4430">
                  <c:v>2.1630859375</c:v>
                </c:pt>
                <c:pt idx="4431">
                  <c:v>2.16357421875</c:v>
                </c:pt>
                <c:pt idx="4432">
                  <c:v>2.1640625</c:v>
                </c:pt>
                <c:pt idx="4433">
                  <c:v>2.16455078125</c:v>
                </c:pt>
                <c:pt idx="4434">
                  <c:v>2.1650390625</c:v>
                </c:pt>
                <c:pt idx="4435">
                  <c:v>2.16552734375</c:v>
                </c:pt>
                <c:pt idx="4436">
                  <c:v>2.166015625</c:v>
                </c:pt>
                <c:pt idx="4437">
                  <c:v>2.16650390625</c:v>
                </c:pt>
                <c:pt idx="4438">
                  <c:v>2.1669921875</c:v>
                </c:pt>
                <c:pt idx="4439">
                  <c:v>2.16748046875</c:v>
                </c:pt>
                <c:pt idx="4440">
                  <c:v>2.16796875</c:v>
                </c:pt>
                <c:pt idx="4441">
                  <c:v>2.16845703125</c:v>
                </c:pt>
                <c:pt idx="4442">
                  <c:v>2.1689453125</c:v>
                </c:pt>
                <c:pt idx="4443">
                  <c:v>2.16943359375</c:v>
                </c:pt>
                <c:pt idx="4444">
                  <c:v>2.169921875</c:v>
                </c:pt>
                <c:pt idx="4445">
                  <c:v>2.17041015625</c:v>
                </c:pt>
                <c:pt idx="4446">
                  <c:v>2.1708984375</c:v>
                </c:pt>
                <c:pt idx="4447">
                  <c:v>2.17138671875</c:v>
                </c:pt>
                <c:pt idx="4448">
                  <c:v>2.171875</c:v>
                </c:pt>
                <c:pt idx="4449">
                  <c:v>2.17236328125</c:v>
                </c:pt>
                <c:pt idx="4450">
                  <c:v>2.1728515625</c:v>
                </c:pt>
                <c:pt idx="4451">
                  <c:v>2.17333984375</c:v>
                </c:pt>
                <c:pt idx="4452">
                  <c:v>2.173828125</c:v>
                </c:pt>
                <c:pt idx="4453">
                  <c:v>2.17431640625</c:v>
                </c:pt>
                <c:pt idx="4454">
                  <c:v>2.1748046875</c:v>
                </c:pt>
                <c:pt idx="4455">
                  <c:v>2.17529296875</c:v>
                </c:pt>
                <c:pt idx="4456">
                  <c:v>2.17578125</c:v>
                </c:pt>
                <c:pt idx="4457">
                  <c:v>2.17626953125</c:v>
                </c:pt>
                <c:pt idx="4458">
                  <c:v>2.1767578125</c:v>
                </c:pt>
                <c:pt idx="4459">
                  <c:v>2.17724609375</c:v>
                </c:pt>
                <c:pt idx="4460">
                  <c:v>2.177734375</c:v>
                </c:pt>
                <c:pt idx="4461">
                  <c:v>2.17822265625</c:v>
                </c:pt>
                <c:pt idx="4462">
                  <c:v>2.1787109375</c:v>
                </c:pt>
                <c:pt idx="4463">
                  <c:v>2.17919921875</c:v>
                </c:pt>
                <c:pt idx="4464">
                  <c:v>2.1796875</c:v>
                </c:pt>
                <c:pt idx="4465">
                  <c:v>2.18017578125</c:v>
                </c:pt>
                <c:pt idx="4466">
                  <c:v>2.1806640625</c:v>
                </c:pt>
                <c:pt idx="4467">
                  <c:v>2.18115234375</c:v>
                </c:pt>
                <c:pt idx="4468">
                  <c:v>2.181640625</c:v>
                </c:pt>
                <c:pt idx="4469">
                  <c:v>2.18212890625</c:v>
                </c:pt>
                <c:pt idx="4470">
                  <c:v>2.1826171875</c:v>
                </c:pt>
                <c:pt idx="4471">
                  <c:v>2.18310546875</c:v>
                </c:pt>
                <c:pt idx="4472">
                  <c:v>2.18359375</c:v>
                </c:pt>
                <c:pt idx="4473">
                  <c:v>2.18408203125</c:v>
                </c:pt>
                <c:pt idx="4474">
                  <c:v>2.1845703125</c:v>
                </c:pt>
                <c:pt idx="4475">
                  <c:v>2.18505859375</c:v>
                </c:pt>
                <c:pt idx="4476">
                  <c:v>2.185546875</c:v>
                </c:pt>
                <c:pt idx="4477">
                  <c:v>2.18603515625</c:v>
                </c:pt>
                <c:pt idx="4478">
                  <c:v>2.1865234375</c:v>
                </c:pt>
                <c:pt idx="4479">
                  <c:v>2.18701171875</c:v>
                </c:pt>
                <c:pt idx="4480">
                  <c:v>2.1875</c:v>
                </c:pt>
                <c:pt idx="4481">
                  <c:v>2.18798828125</c:v>
                </c:pt>
                <c:pt idx="4482">
                  <c:v>2.1884765625</c:v>
                </c:pt>
                <c:pt idx="4483">
                  <c:v>2.18896484375</c:v>
                </c:pt>
                <c:pt idx="4484">
                  <c:v>2.189453125</c:v>
                </c:pt>
                <c:pt idx="4485">
                  <c:v>2.18994140625</c:v>
                </c:pt>
                <c:pt idx="4486">
                  <c:v>2.1904296875</c:v>
                </c:pt>
                <c:pt idx="4487">
                  <c:v>2.19091796875</c:v>
                </c:pt>
                <c:pt idx="4488">
                  <c:v>2.19140625</c:v>
                </c:pt>
                <c:pt idx="4489">
                  <c:v>2.19189453125</c:v>
                </c:pt>
                <c:pt idx="4490">
                  <c:v>2.1923828125</c:v>
                </c:pt>
                <c:pt idx="4491">
                  <c:v>2.19287109375</c:v>
                </c:pt>
                <c:pt idx="4492">
                  <c:v>2.193359375</c:v>
                </c:pt>
                <c:pt idx="4493">
                  <c:v>2.19384765625</c:v>
                </c:pt>
                <c:pt idx="4494">
                  <c:v>2.1943359375</c:v>
                </c:pt>
                <c:pt idx="4495">
                  <c:v>2.19482421875</c:v>
                </c:pt>
                <c:pt idx="4496">
                  <c:v>2.1953125</c:v>
                </c:pt>
                <c:pt idx="4497">
                  <c:v>2.19580078125</c:v>
                </c:pt>
                <c:pt idx="4498">
                  <c:v>2.1962890625</c:v>
                </c:pt>
                <c:pt idx="4499">
                  <c:v>2.19677734375</c:v>
                </c:pt>
                <c:pt idx="4500">
                  <c:v>2.197265625</c:v>
                </c:pt>
                <c:pt idx="4501">
                  <c:v>2.19775390625</c:v>
                </c:pt>
                <c:pt idx="4502">
                  <c:v>2.1982421875</c:v>
                </c:pt>
                <c:pt idx="4503">
                  <c:v>2.19873046875</c:v>
                </c:pt>
                <c:pt idx="4504">
                  <c:v>2.19921875</c:v>
                </c:pt>
                <c:pt idx="4505">
                  <c:v>2.19970703125</c:v>
                </c:pt>
                <c:pt idx="4506">
                  <c:v>2.2001953125</c:v>
                </c:pt>
                <c:pt idx="4507">
                  <c:v>2.20068359375</c:v>
                </c:pt>
                <c:pt idx="4508">
                  <c:v>2.201171875</c:v>
                </c:pt>
                <c:pt idx="4509">
                  <c:v>2.20166015625</c:v>
                </c:pt>
                <c:pt idx="4510">
                  <c:v>2.2021484375</c:v>
                </c:pt>
                <c:pt idx="4511">
                  <c:v>2.20263671875</c:v>
                </c:pt>
                <c:pt idx="4512">
                  <c:v>2.203125</c:v>
                </c:pt>
                <c:pt idx="4513">
                  <c:v>2.20361328125</c:v>
                </c:pt>
                <c:pt idx="4514">
                  <c:v>2.2041015625</c:v>
                </c:pt>
                <c:pt idx="4515">
                  <c:v>2.20458984375</c:v>
                </c:pt>
                <c:pt idx="4516">
                  <c:v>2.205078125</c:v>
                </c:pt>
                <c:pt idx="4517">
                  <c:v>2.20556640625</c:v>
                </c:pt>
                <c:pt idx="4518">
                  <c:v>2.2060546875</c:v>
                </c:pt>
                <c:pt idx="4519">
                  <c:v>2.20654296875</c:v>
                </c:pt>
                <c:pt idx="4520">
                  <c:v>2.20703125</c:v>
                </c:pt>
                <c:pt idx="4521">
                  <c:v>2.20751953125</c:v>
                </c:pt>
                <c:pt idx="4522">
                  <c:v>2.2080078125</c:v>
                </c:pt>
                <c:pt idx="4523">
                  <c:v>2.20849609375</c:v>
                </c:pt>
                <c:pt idx="4524">
                  <c:v>2.208984375</c:v>
                </c:pt>
                <c:pt idx="4525">
                  <c:v>2.20947265625</c:v>
                </c:pt>
                <c:pt idx="4526">
                  <c:v>2.2099609375</c:v>
                </c:pt>
                <c:pt idx="4527">
                  <c:v>2.21044921875</c:v>
                </c:pt>
                <c:pt idx="4528">
                  <c:v>2.2109375</c:v>
                </c:pt>
                <c:pt idx="4529">
                  <c:v>2.21142578125</c:v>
                </c:pt>
                <c:pt idx="4530">
                  <c:v>2.2119140625</c:v>
                </c:pt>
                <c:pt idx="4531">
                  <c:v>2.21240234375</c:v>
                </c:pt>
                <c:pt idx="4532">
                  <c:v>2.212890625</c:v>
                </c:pt>
                <c:pt idx="4533">
                  <c:v>2.21337890625</c:v>
                </c:pt>
                <c:pt idx="4534">
                  <c:v>2.2138671875</c:v>
                </c:pt>
                <c:pt idx="4535">
                  <c:v>2.21435546875</c:v>
                </c:pt>
                <c:pt idx="4536">
                  <c:v>2.21484375</c:v>
                </c:pt>
                <c:pt idx="4537">
                  <c:v>2.21533203125</c:v>
                </c:pt>
                <c:pt idx="4538">
                  <c:v>2.2158203125</c:v>
                </c:pt>
                <c:pt idx="4539">
                  <c:v>2.21630859375</c:v>
                </c:pt>
                <c:pt idx="4540">
                  <c:v>2.216796875</c:v>
                </c:pt>
                <c:pt idx="4541">
                  <c:v>2.21728515625</c:v>
                </c:pt>
                <c:pt idx="4542">
                  <c:v>2.2177734375</c:v>
                </c:pt>
                <c:pt idx="4543">
                  <c:v>2.21826171875</c:v>
                </c:pt>
                <c:pt idx="4544">
                  <c:v>2.21875</c:v>
                </c:pt>
                <c:pt idx="4545">
                  <c:v>2.21923828125</c:v>
                </c:pt>
                <c:pt idx="4546">
                  <c:v>2.2197265625</c:v>
                </c:pt>
                <c:pt idx="4547">
                  <c:v>2.22021484375</c:v>
                </c:pt>
                <c:pt idx="4548">
                  <c:v>2.220703125</c:v>
                </c:pt>
                <c:pt idx="4549">
                  <c:v>2.22119140625</c:v>
                </c:pt>
                <c:pt idx="4550">
                  <c:v>2.2216796875</c:v>
                </c:pt>
                <c:pt idx="4551">
                  <c:v>2.22216796875</c:v>
                </c:pt>
                <c:pt idx="4552">
                  <c:v>2.22265625</c:v>
                </c:pt>
                <c:pt idx="4553">
                  <c:v>2.22314453125</c:v>
                </c:pt>
                <c:pt idx="4554">
                  <c:v>2.2236328125</c:v>
                </c:pt>
                <c:pt idx="4555">
                  <c:v>2.22412109375</c:v>
                </c:pt>
                <c:pt idx="4556">
                  <c:v>2.224609375</c:v>
                </c:pt>
                <c:pt idx="4557">
                  <c:v>2.22509765625</c:v>
                </c:pt>
                <c:pt idx="4558">
                  <c:v>2.2255859375</c:v>
                </c:pt>
                <c:pt idx="4559">
                  <c:v>2.22607421875</c:v>
                </c:pt>
                <c:pt idx="4560">
                  <c:v>2.2265625</c:v>
                </c:pt>
                <c:pt idx="4561">
                  <c:v>2.22705078125</c:v>
                </c:pt>
                <c:pt idx="4562">
                  <c:v>2.2275390625</c:v>
                </c:pt>
                <c:pt idx="4563">
                  <c:v>2.22802734375</c:v>
                </c:pt>
                <c:pt idx="4564">
                  <c:v>2.228515625</c:v>
                </c:pt>
                <c:pt idx="4565">
                  <c:v>2.22900390625</c:v>
                </c:pt>
                <c:pt idx="4566">
                  <c:v>2.2294921875</c:v>
                </c:pt>
                <c:pt idx="4567">
                  <c:v>2.22998046875</c:v>
                </c:pt>
                <c:pt idx="4568">
                  <c:v>2.23046875</c:v>
                </c:pt>
                <c:pt idx="4569">
                  <c:v>2.23095703125</c:v>
                </c:pt>
                <c:pt idx="4570">
                  <c:v>2.2314453125</c:v>
                </c:pt>
                <c:pt idx="4571">
                  <c:v>2.23193359375</c:v>
                </c:pt>
                <c:pt idx="4572">
                  <c:v>2.232421875</c:v>
                </c:pt>
                <c:pt idx="4573">
                  <c:v>2.23291015625</c:v>
                </c:pt>
                <c:pt idx="4574">
                  <c:v>2.2333984375</c:v>
                </c:pt>
                <c:pt idx="4575">
                  <c:v>2.23388671875</c:v>
                </c:pt>
                <c:pt idx="4576">
                  <c:v>2.234375</c:v>
                </c:pt>
                <c:pt idx="4577">
                  <c:v>2.23486328125</c:v>
                </c:pt>
                <c:pt idx="4578">
                  <c:v>2.2353515625</c:v>
                </c:pt>
                <c:pt idx="4579">
                  <c:v>2.23583984375</c:v>
                </c:pt>
                <c:pt idx="4580">
                  <c:v>2.236328125</c:v>
                </c:pt>
                <c:pt idx="4581">
                  <c:v>2.23681640625</c:v>
                </c:pt>
                <c:pt idx="4582">
                  <c:v>2.2373046875</c:v>
                </c:pt>
                <c:pt idx="4583">
                  <c:v>2.23779296875</c:v>
                </c:pt>
                <c:pt idx="4584">
                  <c:v>2.23828125</c:v>
                </c:pt>
                <c:pt idx="4585">
                  <c:v>2.23876953125</c:v>
                </c:pt>
                <c:pt idx="4586">
                  <c:v>2.2392578125</c:v>
                </c:pt>
                <c:pt idx="4587">
                  <c:v>2.23974609375</c:v>
                </c:pt>
                <c:pt idx="4588">
                  <c:v>2.240234375</c:v>
                </c:pt>
                <c:pt idx="4589">
                  <c:v>2.24072265625</c:v>
                </c:pt>
                <c:pt idx="4590">
                  <c:v>2.2412109375</c:v>
                </c:pt>
                <c:pt idx="4591">
                  <c:v>2.24169921875</c:v>
                </c:pt>
                <c:pt idx="4592">
                  <c:v>2.2421875</c:v>
                </c:pt>
                <c:pt idx="4593">
                  <c:v>2.24267578125</c:v>
                </c:pt>
                <c:pt idx="4594">
                  <c:v>2.2431640625</c:v>
                </c:pt>
                <c:pt idx="4595">
                  <c:v>2.24365234375</c:v>
                </c:pt>
                <c:pt idx="4596">
                  <c:v>2.244140625</c:v>
                </c:pt>
                <c:pt idx="4597">
                  <c:v>2.24462890625</c:v>
                </c:pt>
                <c:pt idx="4598">
                  <c:v>2.2451171875</c:v>
                </c:pt>
                <c:pt idx="4599">
                  <c:v>2.24560546875</c:v>
                </c:pt>
                <c:pt idx="4600">
                  <c:v>2.24609375</c:v>
                </c:pt>
                <c:pt idx="4601">
                  <c:v>2.24658203125</c:v>
                </c:pt>
                <c:pt idx="4602">
                  <c:v>2.2470703125</c:v>
                </c:pt>
                <c:pt idx="4603">
                  <c:v>2.24755859375</c:v>
                </c:pt>
                <c:pt idx="4604">
                  <c:v>2.248046875</c:v>
                </c:pt>
                <c:pt idx="4605">
                  <c:v>2.24853515625</c:v>
                </c:pt>
                <c:pt idx="4606">
                  <c:v>2.2490234375</c:v>
                </c:pt>
                <c:pt idx="4607">
                  <c:v>2.24951171875</c:v>
                </c:pt>
                <c:pt idx="4608">
                  <c:v>2.25</c:v>
                </c:pt>
                <c:pt idx="4609">
                  <c:v>2.25048828125</c:v>
                </c:pt>
                <c:pt idx="4610">
                  <c:v>2.2509765625</c:v>
                </c:pt>
                <c:pt idx="4611">
                  <c:v>2.25146484375</c:v>
                </c:pt>
                <c:pt idx="4612">
                  <c:v>2.251953125</c:v>
                </c:pt>
                <c:pt idx="4613">
                  <c:v>2.25244140625</c:v>
                </c:pt>
                <c:pt idx="4614">
                  <c:v>2.2529296875</c:v>
                </c:pt>
                <c:pt idx="4615">
                  <c:v>2.25341796875</c:v>
                </c:pt>
                <c:pt idx="4616">
                  <c:v>2.25390625</c:v>
                </c:pt>
                <c:pt idx="4617">
                  <c:v>2.25439453125</c:v>
                </c:pt>
                <c:pt idx="4618">
                  <c:v>2.2548828125</c:v>
                </c:pt>
                <c:pt idx="4619">
                  <c:v>2.25537109375</c:v>
                </c:pt>
                <c:pt idx="4620">
                  <c:v>2.255859375</c:v>
                </c:pt>
                <c:pt idx="4621">
                  <c:v>2.25634765625</c:v>
                </c:pt>
                <c:pt idx="4622">
                  <c:v>2.2568359375</c:v>
                </c:pt>
                <c:pt idx="4623">
                  <c:v>2.25732421875</c:v>
                </c:pt>
                <c:pt idx="4624">
                  <c:v>2.2578125</c:v>
                </c:pt>
                <c:pt idx="4625">
                  <c:v>2.25830078125</c:v>
                </c:pt>
                <c:pt idx="4626">
                  <c:v>2.2587890625</c:v>
                </c:pt>
                <c:pt idx="4627">
                  <c:v>2.25927734375</c:v>
                </c:pt>
                <c:pt idx="4628">
                  <c:v>2.259765625</c:v>
                </c:pt>
                <c:pt idx="4629">
                  <c:v>2.26025390625</c:v>
                </c:pt>
                <c:pt idx="4630">
                  <c:v>2.2607421875</c:v>
                </c:pt>
                <c:pt idx="4631">
                  <c:v>2.26123046875</c:v>
                </c:pt>
                <c:pt idx="4632">
                  <c:v>2.26171875</c:v>
                </c:pt>
                <c:pt idx="4633">
                  <c:v>2.26220703125</c:v>
                </c:pt>
                <c:pt idx="4634">
                  <c:v>2.2626953125</c:v>
                </c:pt>
                <c:pt idx="4635">
                  <c:v>2.26318359375</c:v>
                </c:pt>
                <c:pt idx="4636">
                  <c:v>2.263671875</c:v>
                </c:pt>
                <c:pt idx="4637">
                  <c:v>2.26416015625</c:v>
                </c:pt>
                <c:pt idx="4638">
                  <c:v>2.2646484375</c:v>
                </c:pt>
                <c:pt idx="4639">
                  <c:v>2.26513671875</c:v>
                </c:pt>
                <c:pt idx="4640">
                  <c:v>2.265625</c:v>
                </c:pt>
                <c:pt idx="4641">
                  <c:v>2.26611328125</c:v>
                </c:pt>
                <c:pt idx="4642">
                  <c:v>2.2666015625</c:v>
                </c:pt>
                <c:pt idx="4643">
                  <c:v>2.26708984375</c:v>
                </c:pt>
                <c:pt idx="4644">
                  <c:v>2.267578125</c:v>
                </c:pt>
                <c:pt idx="4645">
                  <c:v>2.26806640625</c:v>
                </c:pt>
                <c:pt idx="4646">
                  <c:v>2.2685546875</c:v>
                </c:pt>
                <c:pt idx="4647">
                  <c:v>2.26904296875</c:v>
                </c:pt>
                <c:pt idx="4648">
                  <c:v>2.26953125</c:v>
                </c:pt>
                <c:pt idx="4649">
                  <c:v>2.27001953125</c:v>
                </c:pt>
                <c:pt idx="4650">
                  <c:v>2.2705078125</c:v>
                </c:pt>
                <c:pt idx="4651">
                  <c:v>2.27099609375</c:v>
                </c:pt>
                <c:pt idx="4652">
                  <c:v>2.271484375</c:v>
                </c:pt>
                <c:pt idx="4653">
                  <c:v>2.27197265625</c:v>
                </c:pt>
                <c:pt idx="4654">
                  <c:v>2.2724609375</c:v>
                </c:pt>
                <c:pt idx="4655">
                  <c:v>2.27294921875</c:v>
                </c:pt>
                <c:pt idx="4656">
                  <c:v>2.2734375</c:v>
                </c:pt>
                <c:pt idx="4657">
                  <c:v>2.27392578125</c:v>
                </c:pt>
                <c:pt idx="4658">
                  <c:v>2.2744140625</c:v>
                </c:pt>
                <c:pt idx="4659">
                  <c:v>2.27490234375</c:v>
                </c:pt>
                <c:pt idx="4660">
                  <c:v>2.275390625</c:v>
                </c:pt>
                <c:pt idx="4661">
                  <c:v>2.27587890625</c:v>
                </c:pt>
                <c:pt idx="4662">
                  <c:v>2.2763671875</c:v>
                </c:pt>
                <c:pt idx="4663">
                  <c:v>2.27685546875</c:v>
                </c:pt>
                <c:pt idx="4664">
                  <c:v>2.27734375</c:v>
                </c:pt>
                <c:pt idx="4665">
                  <c:v>2.27783203125</c:v>
                </c:pt>
                <c:pt idx="4666">
                  <c:v>2.2783203125</c:v>
                </c:pt>
                <c:pt idx="4667">
                  <c:v>2.27880859375</c:v>
                </c:pt>
                <c:pt idx="4668">
                  <c:v>2.279296875</c:v>
                </c:pt>
                <c:pt idx="4669">
                  <c:v>2.27978515625</c:v>
                </c:pt>
                <c:pt idx="4670">
                  <c:v>2.2802734375</c:v>
                </c:pt>
                <c:pt idx="4671">
                  <c:v>2.28076171875</c:v>
                </c:pt>
                <c:pt idx="4672">
                  <c:v>2.28125</c:v>
                </c:pt>
                <c:pt idx="4673">
                  <c:v>2.28173828125</c:v>
                </c:pt>
                <c:pt idx="4674">
                  <c:v>2.2822265625</c:v>
                </c:pt>
                <c:pt idx="4675">
                  <c:v>2.28271484375</c:v>
                </c:pt>
                <c:pt idx="4676">
                  <c:v>2.283203125</c:v>
                </c:pt>
                <c:pt idx="4677">
                  <c:v>2.28369140625</c:v>
                </c:pt>
                <c:pt idx="4678">
                  <c:v>2.2841796875</c:v>
                </c:pt>
                <c:pt idx="4679">
                  <c:v>2.28466796875</c:v>
                </c:pt>
                <c:pt idx="4680">
                  <c:v>2.28515625</c:v>
                </c:pt>
                <c:pt idx="4681">
                  <c:v>2.28564453125</c:v>
                </c:pt>
                <c:pt idx="4682">
                  <c:v>2.2861328125</c:v>
                </c:pt>
                <c:pt idx="4683">
                  <c:v>2.28662109375</c:v>
                </c:pt>
                <c:pt idx="4684">
                  <c:v>2.287109375</c:v>
                </c:pt>
                <c:pt idx="4685">
                  <c:v>2.28759765625</c:v>
                </c:pt>
                <c:pt idx="4686">
                  <c:v>2.2880859375</c:v>
                </c:pt>
                <c:pt idx="4687">
                  <c:v>2.28857421875</c:v>
                </c:pt>
                <c:pt idx="4688">
                  <c:v>2.2890625</c:v>
                </c:pt>
                <c:pt idx="4689">
                  <c:v>2.28955078125</c:v>
                </c:pt>
                <c:pt idx="4690">
                  <c:v>2.2900390625</c:v>
                </c:pt>
                <c:pt idx="4691">
                  <c:v>2.29052734375</c:v>
                </c:pt>
                <c:pt idx="4692">
                  <c:v>2.291015625</c:v>
                </c:pt>
                <c:pt idx="4693">
                  <c:v>2.29150390625</c:v>
                </c:pt>
                <c:pt idx="4694">
                  <c:v>2.2919921875</c:v>
                </c:pt>
                <c:pt idx="4695">
                  <c:v>2.29248046875</c:v>
                </c:pt>
                <c:pt idx="4696">
                  <c:v>2.29296875</c:v>
                </c:pt>
                <c:pt idx="4697">
                  <c:v>2.29345703125</c:v>
                </c:pt>
                <c:pt idx="4698">
                  <c:v>2.2939453125</c:v>
                </c:pt>
                <c:pt idx="4699">
                  <c:v>2.29443359375</c:v>
                </c:pt>
                <c:pt idx="4700">
                  <c:v>2.294921875</c:v>
                </c:pt>
                <c:pt idx="4701">
                  <c:v>2.29541015625</c:v>
                </c:pt>
                <c:pt idx="4702">
                  <c:v>2.2958984375</c:v>
                </c:pt>
                <c:pt idx="4703">
                  <c:v>2.29638671875</c:v>
                </c:pt>
                <c:pt idx="4704">
                  <c:v>2.296875</c:v>
                </c:pt>
                <c:pt idx="4705">
                  <c:v>2.29736328125</c:v>
                </c:pt>
                <c:pt idx="4706">
                  <c:v>2.2978515625</c:v>
                </c:pt>
                <c:pt idx="4707">
                  <c:v>2.29833984375</c:v>
                </c:pt>
                <c:pt idx="4708">
                  <c:v>2.298828125</c:v>
                </c:pt>
                <c:pt idx="4709">
                  <c:v>2.29931640625</c:v>
                </c:pt>
                <c:pt idx="4710">
                  <c:v>2.2998046875</c:v>
                </c:pt>
                <c:pt idx="4711">
                  <c:v>2.30029296875</c:v>
                </c:pt>
                <c:pt idx="4712">
                  <c:v>2.30078125</c:v>
                </c:pt>
                <c:pt idx="4713">
                  <c:v>2.30126953125</c:v>
                </c:pt>
                <c:pt idx="4714">
                  <c:v>2.3017578125</c:v>
                </c:pt>
                <c:pt idx="4715">
                  <c:v>2.30224609375</c:v>
                </c:pt>
                <c:pt idx="4716">
                  <c:v>2.302734375</c:v>
                </c:pt>
                <c:pt idx="4717">
                  <c:v>2.30322265625</c:v>
                </c:pt>
                <c:pt idx="4718">
                  <c:v>2.3037109375</c:v>
                </c:pt>
                <c:pt idx="4719">
                  <c:v>2.30419921875</c:v>
                </c:pt>
                <c:pt idx="4720">
                  <c:v>2.3046875</c:v>
                </c:pt>
                <c:pt idx="4721">
                  <c:v>2.30517578125</c:v>
                </c:pt>
                <c:pt idx="4722">
                  <c:v>2.3056640625</c:v>
                </c:pt>
                <c:pt idx="4723">
                  <c:v>2.30615234375</c:v>
                </c:pt>
                <c:pt idx="4724">
                  <c:v>2.306640625</c:v>
                </c:pt>
                <c:pt idx="4725">
                  <c:v>2.30712890625</c:v>
                </c:pt>
                <c:pt idx="4726">
                  <c:v>2.3076171875</c:v>
                </c:pt>
                <c:pt idx="4727">
                  <c:v>2.30810546875</c:v>
                </c:pt>
                <c:pt idx="4728">
                  <c:v>2.30859375</c:v>
                </c:pt>
                <c:pt idx="4729">
                  <c:v>2.30908203125</c:v>
                </c:pt>
                <c:pt idx="4730">
                  <c:v>2.3095703125</c:v>
                </c:pt>
                <c:pt idx="4731">
                  <c:v>2.31005859375</c:v>
                </c:pt>
                <c:pt idx="4732">
                  <c:v>2.310546875</c:v>
                </c:pt>
                <c:pt idx="4733">
                  <c:v>2.31103515625</c:v>
                </c:pt>
                <c:pt idx="4734">
                  <c:v>2.3115234375</c:v>
                </c:pt>
                <c:pt idx="4735">
                  <c:v>2.31201171875</c:v>
                </c:pt>
                <c:pt idx="4736">
                  <c:v>2.3125</c:v>
                </c:pt>
                <c:pt idx="4737">
                  <c:v>2.31298828125</c:v>
                </c:pt>
                <c:pt idx="4738">
                  <c:v>2.3134765625</c:v>
                </c:pt>
                <c:pt idx="4739">
                  <c:v>2.31396484375</c:v>
                </c:pt>
                <c:pt idx="4740">
                  <c:v>2.314453125</c:v>
                </c:pt>
                <c:pt idx="4741">
                  <c:v>2.31494140625</c:v>
                </c:pt>
                <c:pt idx="4742">
                  <c:v>2.3154296875</c:v>
                </c:pt>
                <c:pt idx="4743">
                  <c:v>2.31591796875</c:v>
                </c:pt>
                <c:pt idx="4744">
                  <c:v>2.31640625</c:v>
                </c:pt>
                <c:pt idx="4745">
                  <c:v>2.31689453125</c:v>
                </c:pt>
                <c:pt idx="4746">
                  <c:v>2.3173828125</c:v>
                </c:pt>
                <c:pt idx="4747">
                  <c:v>2.31787109375</c:v>
                </c:pt>
                <c:pt idx="4748">
                  <c:v>2.318359375</c:v>
                </c:pt>
                <c:pt idx="4749">
                  <c:v>2.31884765625</c:v>
                </c:pt>
                <c:pt idx="4750">
                  <c:v>2.3193359375</c:v>
                </c:pt>
                <c:pt idx="4751">
                  <c:v>2.31982421875</c:v>
                </c:pt>
                <c:pt idx="4752">
                  <c:v>2.3203125</c:v>
                </c:pt>
                <c:pt idx="4753">
                  <c:v>2.32080078125</c:v>
                </c:pt>
                <c:pt idx="4754">
                  <c:v>2.3212890625</c:v>
                </c:pt>
                <c:pt idx="4755">
                  <c:v>2.32177734375</c:v>
                </c:pt>
                <c:pt idx="4756">
                  <c:v>2.322265625</c:v>
                </c:pt>
                <c:pt idx="4757">
                  <c:v>2.32275390625</c:v>
                </c:pt>
                <c:pt idx="4758">
                  <c:v>2.3232421875</c:v>
                </c:pt>
                <c:pt idx="4759">
                  <c:v>2.32373046875</c:v>
                </c:pt>
                <c:pt idx="4760">
                  <c:v>2.32421875</c:v>
                </c:pt>
                <c:pt idx="4761">
                  <c:v>2.32470703125</c:v>
                </c:pt>
                <c:pt idx="4762">
                  <c:v>2.3251953125</c:v>
                </c:pt>
                <c:pt idx="4763">
                  <c:v>2.32568359375</c:v>
                </c:pt>
                <c:pt idx="4764">
                  <c:v>2.326171875</c:v>
                </c:pt>
                <c:pt idx="4765">
                  <c:v>2.32666015625</c:v>
                </c:pt>
                <c:pt idx="4766">
                  <c:v>2.3271484375</c:v>
                </c:pt>
                <c:pt idx="4767">
                  <c:v>2.32763671875</c:v>
                </c:pt>
                <c:pt idx="4768">
                  <c:v>2.328125</c:v>
                </c:pt>
                <c:pt idx="4769">
                  <c:v>2.32861328125</c:v>
                </c:pt>
                <c:pt idx="4770">
                  <c:v>2.3291015625</c:v>
                </c:pt>
                <c:pt idx="4771">
                  <c:v>2.32958984375</c:v>
                </c:pt>
                <c:pt idx="4772">
                  <c:v>2.330078125</c:v>
                </c:pt>
                <c:pt idx="4773">
                  <c:v>2.33056640625</c:v>
                </c:pt>
                <c:pt idx="4774">
                  <c:v>2.3310546875</c:v>
                </c:pt>
                <c:pt idx="4775">
                  <c:v>2.33154296875</c:v>
                </c:pt>
                <c:pt idx="4776">
                  <c:v>2.33203125</c:v>
                </c:pt>
                <c:pt idx="4777">
                  <c:v>2.33251953125</c:v>
                </c:pt>
                <c:pt idx="4778">
                  <c:v>2.3330078125</c:v>
                </c:pt>
                <c:pt idx="4779">
                  <c:v>2.33349609375</c:v>
                </c:pt>
                <c:pt idx="4780">
                  <c:v>2.333984375</c:v>
                </c:pt>
                <c:pt idx="4781">
                  <c:v>2.33447265625</c:v>
                </c:pt>
                <c:pt idx="4782">
                  <c:v>2.3349609375</c:v>
                </c:pt>
                <c:pt idx="4783">
                  <c:v>2.33544921875</c:v>
                </c:pt>
                <c:pt idx="4784">
                  <c:v>2.3359375</c:v>
                </c:pt>
                <c:pt idx="4785">
                  <c:v>2.33642578125</c:v>
                </c:pt>
                <c:pt idx="4786">
                  <c:v>2.3369140625</c:v>
                </c:pt>
                <c:pt idx="4787">
                  <c:v>2.33740234375</c:v>
                </c:pt>
                <c:pt idx="4788">
                  <c:v>2.337890625</c:v>
                </c:pt>
                <c:pt idx="4789">
                  <c:v>2.33837890625</c:v>
                </c:pt>
                <c:pt idx="4790">
                  <c:v>2.3388671875</c:v>
                </c:pt>
                <c:pt idx="4791">
                  <c:v>2.33935546875</c:v>
                </c:pt>
                <c:pt idx="4792">
                  <c:v>2.33984375</c:v>
                </c:pt>
                <c:pt idx="4793">
                  <c:v>2.34033203125</c:v>
                </c:pt>
                <c:pt idx="4794">
                  <c:v>2.3408203125</c:v>
                </c:pt>
                <c:pt idx="4795">
                  <c:v>2.34130859375</c:v>
                </c:pt>
                <c:pt idx="4796">
                  <c:v>2.341796875</c:v>
                </c:pt>
                <c:pt idx="4797">
                  <c:v>2.34228515625</c:v>
                </c:pt>
                <c:pt idx="4798">
                  <c:v>2.3427734375</c:v>
                </c:pt>
                <c:pt idx="4799">
                  <c:v>2.34326171875</c:v>
                </c:pt>
                <c:pt idx="4800">
                  <c:v>2.34375</c:v>
                </c:pt>
                <c:pt idx="4801">
                  <c:v>2.34423828125</c:v>
                </c:pt>
                <c:pt idx="4802">
                  <c:v>2.3447265625</c:v>
                </c:pt>
                <c:pt idx="4803">
                  <c:v>2.34521484375</c:v>
                </c:pt>
                <c:pt idx="4804">
                  <c:v>2.345703125</c:v>
                </c:pt>
                <c:pt idx="4805">
                  <c:v>2.34619140625</c:v>
                </c:pt>
                <c:pt idx="4806">
                  <c:v>2.3466796875</c:v>
                </c:pt>
                <c:pt idx="4807">
                  <c:v>2.34716796875</c:v>
                </c:pt>
                <c:pt idx="4808">
                  <c:v>2.34765625</c:v>
                </c:pt>
                <c:pt idx="4809">
                  <c:v>2.34814453125</c:v>
                </c:pt>
                <c:pt idx="4810">
                  <c:v>2.3486328125</c:v>
                </c:pt>
                <c:pt idx="4811">
                  <c:v>2.34912109375</c:v>
                </c:pt>
                <c:pt idx="4812">
                  <c:v>2.349609375</c:v>
                </c:pt>
                <c:pt idx="4813">
                  <c:v>2.35009765625</c:v>
                </c:pt>
                <c:pt idx="4814">
                  <c:v>2.3505859375</c:v>
                </c:pt>
                <c:pt idx="4815">
                  <c:v>2.35107421875</c:v>
                </c:pt>
                <c:pt idx="4816">
                  <c:v>2.3515625</c:v>
                </c:pt>
                <c:pt idx="4817">
                  <c:v>2.35205078125</c:v>
                </c:pt>
                <c:pt idx="4818">
                  <c:v>2.3525390625</c:v>
                </c:pt>
                <c:pt idx="4819">
                  <c:v>2.35302734375</c:v>
                </c:pt>
                <c:pt idx="4820">
                  <c:v>2.353515625</c:v>
                </c:pt>
                <c:pt idx="4821">
                  <c:v>2.35400390625</c:v>
                </c:pt>
                <c:pt idx="4822">
                  <c:v>2.3544921875</c:v>
                </c:pt>
                <c:pt idx="4823">
                  <c:v>2.35498046875</c:v>
                </c:pt>
                <c:pt idx="4824">
                  <c:v>2.35546875</c:v>
                </c:pt>
                <c:pt idx="4825">
                  <c:v>2.35595703125</c:v>
                </c:pt>
                <c:pt idx="4826">
                  <c:v>2.3564453125</c:v>
                </c:pt>
                <c:pt idx="4827">
                  <c:v>2.35693359375</c:v>
                </c:pt>
                <c:pt idx="4828">
                  <c:v>2.357421875</c:v>
                </c:pt>
                <c:pt idx="4829">
                  <c:v>2.35791015625</c:v>
                </c:pt>
                <c:pt idx="4830">
                  <c:v>2.3583984375</c:v>
                </c:pt>
                <c:pt idx="4831">
                  <c:v>2.35888671875</c:v>
                </c:pt>
                <c:pt idx="4832">
                  <c:v>2.359375</c:v>
                </c:pt>
                <c:pt idx="4833">
                  <c:v>2.35986328125</c:v>
                </c:pt>
                <c:pt idx="4834">
                  <c:v>2.3603515625</c:v>
                </c:pt>
                <c:pt idx="4835">
                  <c:v>2.36083984375</c:v>
                </c:pt>
                <c:pt idx="4836">
                  <c:v>2.361328125</c:v>
                </c:pt>
                <c:pt idx="4837">
                  <c:v>2.36181640625</c:v>
                </c:pt>
                <c:pt idx="4838">
                  <c:v>2.3623046875</c:v>
                </c:pt>
                <c:pt idx="4839">
                  <c:v>2.36279296875</c:v>
                </c:pt>
                <c:pt idx="4840">
                  <c:v>2.36328125</c:v>
                </c:pt>
                <c:pt idx="4841">
                  <c:v>2.36376953125</c:v>
                </c:pt>
                <c:pt idx="4842">
                  <c:v>2.3642578125</c:v>
                </c:pt>
                <c:pt idx="4843">
                  <c:v>2.36474609375</c:v>
                </c:pt>
                <c:pt idx="4844">
                  <c:v>2.365234375</c:v>
                </c:pt>
                <c:pt idx="4845">
                  <c:v>2.36572265625</c:v>
                </c:pt>
                <c:pt idx="4846">
                  <c:v>2.3662109375</c:v>
                </c:pt>
                <c:pt idx="4847">
                  <c:v>2.36669921875</c:v>
                </c:pt>
                <c:pt idx="4848">
                  <c:v>2.3671875</c:v>
                </c:pt>
                <c:pt idx="4849">
                  <c:v>2.36767578125</c:v>
                </c:pt>
                <c:pt idx="4850">
                  <c:v>2.3681640625</c:v>
                </c:pt>
                <c:pt idx="4851">
                  <c:v>2.36865234375</c:v>
                </c:pt>
                <c:pt idx="4852">
                  <c:v>2.369140625</c:v>
                </c:pt>
                <c:pt idx="4853">
                  <c:v>2.36962890625</c:v>
                </c:pt>
                <c:pt idx="4854">
                  <c:v>2.3701171875</c:v>
                </c:pt>
                <c:pt idx="4855">
                  <c:v>2.37060546875</c:v>
                </c:pt>
                <c:pt idx="4856">
                  <c:v>2.37109375</c:v>
                </c:pt>
                <c:pt idx="4857">
                  <c:v>2.37158203125</c:v>
                </c:pt>
                <c:pt idx="4858">
                  <c:v>2.3720703125</c:v>
                </c:pt>
                <c:pt idx="4859">
                  <c:v>2.37255859375</c:v>
                </c:pt>
                <c:pt idx="4860">
                  <c:v>2.373046875</c:v>
                </c:pt>
                <c:pt idx="4861">
                  <c:v>2.37353515625</c:v>
                </c:pt>
                <c:pt idx="4862">
                  <c:v>2.3740234375</c:v>
                </c:pt>
                <c:pt idx="4863">
                  <c:v>2.37451171875</c:v>
                </c:pt>
                <c:pt idx="4864">
                  <c:v>2.375</c:v>
                </c:pt>
                <c:pt idx="4865">
                  <c:v>2.37548828125</c:v>
                </c:pt>
                <c:pt idx="4866">
                  <c:v>2.3759765625</c:v>
                </c:pt>
                <c:pt idx="4867">
                  <c:v>2.37646484375</c:v>
                </c:pt>
                <c:pt idx="4868">
                  <c:v>2.376953125</c:v>
                </c:pt>
                <c:pt idx="4869">
                  <c:v>2.37744140625</c:v>
                </c:pt>
                <c:pt idx="4870">
                  <c:v>2.3779296875</c:v>
                </c:pt>
                <c:pt idx="4871">
                  <c:v>2.37841796875</c:v>
                </c:pt>
                <c:pt idx="4872">
                  <c:v>2.37890625</c:v>
                </c:pt>
                <c:pt idx="4873">
                  <c:v>2.37939453125</c:v>
                </c:pt>
                <c:pt idx="4874">
                  <c:v>2.3798828125</c:v>
                </c:pt>
                <c:pt idx="4875">
                  <c:v>2.38037109375</c:v>
                </c:pt>
                <c:pt idx="4876">
                  <c:v>2.380859375</c:v>
                </c:pt>
                <c:pt idx="4877">
                  <c:v>2.38134765625</c:v>
                </c:pt>
                <c:pt idx="4878">
                  <c:v>2.3818359375</c:v>
                </c:pt>
                <c:pt idx="4879">
                  <c:v>2.38232421875</c:v>
                </c:pt>
                <c:pt idx="4880">
                  <c:v>2.3828125</c:v>
                </c:pt>
                <c:pt idx="4881">
                  <c:v>2.38330078125</c:v>
                </c:pt>
                <c:pt idx="4882">
                  <c:v>2.3837890625</c:v>
                </c:pt>
                <c:pt idx="4883">
                  <c:v>2.38427734375</c:v>
                </c:pt>
                <c:pt idx="4884">
                  <c:v>2.384765625</c:v>
                </c:pt>
                <c:pt idx="4885">
                  <c:v>2.38525390625</c:v>
                </c:pt>
                <c:pt idx="4886">
                  <c:v>2.3857421875</c:v>
                </c:pt>
                <c:pt idx="4887">
                  <c:v>2.38623046875</c:v>
                </c:pt>
                <c:pt idx="4888">
                  <c:v>2.38671875</c:v>
                </c:pt>
                <c:pt idx="4889">
                  <c:v>2.38720703125</c:v>
                </c:pt>
                <c:pt idx="4890">
                  <c:v>2.3876953125</c:v>
                </c:pt>
                <c:pt idx="4891">
                  <c:v>2.38818359375</c:v>
                </c:pt>
                <c:pt idx="4892">
                  <c:v>2.388671875</c:v>
                </c:pt>
                <c:pt idx="4893">
                  <c:v>2.38916015625</c:v>
                </c:pt>
                <c:pt idx="4894">
                  <c:v>2.3896484375</c:v>
                </c:pt>
                <c:pt idx="4895">
                  <c:v>2.39013671875</c:v>
                </c:pt>
                <c:pt idx="4896">
                  <c:v>2.390625</c:v>
                </c:pt>
                <c:pt idx="4897">
                  <c:v>2.39111328125</c:v>
                </c:pt>
                <c:pt idx="4898">
                  <c:v>2.3916015625</c:v>
                </c:pt>
                <c:pt idx="4899">
                  <c:v>2.39208984375</c:v>
                </c:pt>
                <c:pt idx="4900">
                  <c:v>2.392578125</c:v>
                </c:pt>
                <c:pt idx="4901">
                  <c:v>2.39306640625</c:v>
                </c:pt>
                <c:pt idx="4902">
                  <c:v>2.3935546875</c:v>
                </c:pt>
                <c:pt idx="4903">
                  <c:v>2.39404296875</c:v>
                </c:pt>
                <c:pt idx="4904">
                  <c:v>2.39453125</c:v>
                </c:pt>
                <c:pt idx="4905">
                  <c:v>2.39501953125</c:v>
                </c:pt>
                <c:pt idx="4906">
                  <c:v>2.3955078125</c:v>
                </c:pt>
                <c:pt idx="4907">
                  <c:v>2.39599609375</c:v>
                </c:pt>
                <c:pt idx="4908">
                  <c:v>2.396484375</c:v>
                </c:pt>
                <c:pt idx="4909">
                  <c:v>2.39697265625</c:v>
                </c:pt>
                <c:pt idx="4910">
                  <c:v>2.3974609375</c:v>
                </c:pt>
                <c:pt idx="4911">
                  <c:v>2.39794921875</c:v>
                </c:pt>
                <c:pt idx="4912">
                  <c:v>2.3984375</c:v>
                </c:pt>
                <c:pt idx="4913">
                  <c:v>2.39892578125</c:v>
                </c:pt>
                <c:pt idx="4914">
                  <c:v>2.3994140625</c:v>
                </c:pt>
                <c:pt idx="4915">
                  <c:v>2.39990234375</c:v>
                </c:pt>
                <c:pt idx="4916">
                  <c:v>2.400390625</c:v>
                </c:pt>
                <c:pt idx="4917">
                  <c:v>2.40087890625</c:v>
                </c:pt>
                <c:pt idx="4918">
                  <c:v>2.4013671875</c:v>
                </c:pt>
                <c:pt idx="4919">
                  <c:v>2.40185546875</c:v>
                </c:pt>
                <c:pt idx="4920">
                  <c:v>2.40234375</c:v>
                </c:pt>
                <c:pt idx="4921">
                  <c:v>2.40283203125</c:v>
                </c:pt>
                <c:pt idx="4922">
                  <c:v>2.4033203125</c:v>
                </c:pt>
                <c:pt idx="4923">
                  <c:v>2.40380859375</c:v>
                </c:pt>
                <c:pt idx="4924">
                  <c:v>2.404296875</c:v>
                </c:pt>
                <c:pt idx="4925">
                  <c:v>2.40478515625</c:v>
                </c:pt>
                <c:pt idx="4926">
                  <c:v>2.4052734375</c:v>
                </c:pt>
                <c:pt idx="4927">
                  <c:v>2.40576171875</c:v>
                </c:pt>
                <c:pt idx="4928">
                  <c:v>2.40625</c:v>
                </c:pt>
                <c:pt idx="4929">
                  <c:v>2.40673828125</c:v>
                </c:pt>
                <c:pt idx="4930">
                  <c:v>2.4072265625</c:v>
                </c:pt>
                <c:pt idx="4931">
                  <c:v>2.40771484375</c:v>
                </c:pt>
                <c:pt idx="4932">
                  <c:v>2.408203125</c:v>
                </c:pt>
                <c:pt idx="4933">
                  <c:v>2.40869140625</c:v>
                </c:pt>
                <c:pt idx="4934">
                  <c:v>2.4091796875</c:v>
                </c:pt>
                <c:pt idx="4935">
                  <c:v>2.40966796875</c:v>
                </c:pt>
                <c:pt idx="4936">
                  <c:v>2.41015625</c:v>
                </c:pt>
                <c:pt idx="4937">
                  <c:v>2.41064453125</c:v>
                </c:pt>
                <c:pt idx="4938">
                  <c:v>2.4111328125</c:v>
                </c:pt>
                <c:pt idx="4939">
                  <c:v>2.41162109375</c:v>
                </c:pt>
                <c:pt idx="4940">
                  <c:v>2.412109375</c:v>
                </c:pt>
                <c:pt idx="4941">
                  <c:v>2.41259765625</c:v>
                </c:pt>
                <c:pt idx="4942">
                  <c:v>2.4130859375</c:v>
                </c:pt>
                <c:pt idx="4943">
                  <c:v>2.41357421875</c:v>
                </c:pt>
                <c:pt idx="4944">
                  <c:v>2.4140625</c:v>
                </c:pt>
                <c:pt idx="4945">
                  <c:v>2.41455078125</c:v>
                </c:pt>
                <c:pt idx="4946">
                  <c:v>2.4150390625</c:v>
                </c:pt>
                <c:pt idx="4947">
                  <c:v>2.41552734375</c:v>
                </c:pt>
                <c:pt idx="4948">
                  <c:v>2.416015625</c:v>
                </c:pt>
                <c:pt idx="4949">
                  <c:v>2.41650390625</c:v>
                </c:pt>
                <c:pt idx="4950">
                  <c:v>2.4169921875</c:v>
                </c:pt>
                <c:pt idx="4951">
                  <c:v>2.41748046875</c:v>
                </c:pt>
                <c:pt idx="4952">
                  <c:v>2.41796875</c:v>
                </c:pt>
                <c:pt idx="4953">
                  <c:v>2.41845703125</c:v>
                </c:pt>
                <c:pt idx="4954">
                  <c:v>2.4189453125</c:v>
                </c:pt>
                <c:pt idx="4955">
                  <c:v>2.41943359375</c:v>
                </c:pt>
                <c:pt idx="4956">
                  <c:v>2.419921875</c:v>
                </c:pt>
                <c:pt idx="4957">
                  <c:v>2.42041015625</c:v>
                </c:pt>
                <c:pt idx="4958">
                  <c:v>2.4208984375</c:v>
                </c:pt>
                <c:pt idx="4959">
                  <c:v>2.42138671875</c:v>
                </c:pt>
                <c:pt idx="4960">
                  <c:v>2.421875</c:v>
                </c:pt>
                <c:pt idx="4961">
                  <c:v>2.42236328125</c:v>
                </c:pt>
                <c:pt idx="4962">
                  <c:v>2.4228515625</c:v>
                </c:pt>
                <c:pt idx="4963">
                  <c:v>2.42333984375</c:v>
                </c:pt>
                <c:pt idx="4964">
                  <c:v>2.423828125</c:v>
                </c:pt>
                <c:pt idx="4965">
                  <c:v>2.42431640625</c:v>
                </c:pt>
                <c:pt idx="4966">
                  <c:v>2.4248046875</c:v>
                </c:pt>
                <c:pt idx="4967">
                  <c:v>2.42529296875</c:v>
                </c:pt>
                <c:pt idx="4968">
                  <c:v>2.42578125</c:v>
                </c:pt>
                <c:pt idx="4969">
                  <c:v>2.42626953125</c:v>
                </c:pt>
                <c:pt idx="4970">
                  <c:v>2.4267578125</c:v>
                </c:pt>
                <c:pt idx="4971">
                  <c:v>2.42724609375</c:v>
                </c:pt>
                <c:pt idx="4972">
                  <c:v>2.427734375</c:v>
                </c:pt>
                <c:pt idx="4973">
                  <c:v>2.42822265625</c:v>
                </c:pt>
                <c:pt idx="4974">
                  <c:v>2.4287109375</c:v>
                </c:pt>
                <c:pt idx="4975">
                  <c:v>2.42919921875</c:v>
                </c:pt>
                <c:pt idx="4976">
                  <c:v>2.4296875</c:v>
                </c:pt>
                <c:pt idx="4977">
                  <c:v>2.43017578125</c:v>
                </c:pt>
                <c:pt idx="4978">
                  <c:v>2.4306640625</c:v>
                </c:pt>
                <c:pt idx="4979">
                  <c:v>2.43115234375</c:v>
                </c:pt>
                <c:pt idx="4980">
                  <c:v>2.431640625</c:v>
                </c:pt>
                <c:pt idx="4981">
                  <c:v>2.43212890625</c:v>
                </c:pt>
                <c:pt idx="4982">
                  <c:v>2.4326171875</c:v>
                </c:pt>
                <c:pt idx="4983">
                  <c:v>2.43310546875</c:v>
                </c:pt>
                <c:pt idx="4984">
                  <c:v>2.43359375</c:v>
                </c:pt>
                <c:pt idx="4985">
                  <c:v>2.43408203125</c:v>
                </c:pt>
                <c:pt idx="4986">
                  <c:v>2.4345703125</c:v>
                </c:pt>
                <c:pt idx="4987">
                  <c:v>2.43505859375</c:v>
                </c:pt>
                <c:pt idx="4988">
                  <c:v>2.435546875</c:v>
                </c:pt>
                <c:pt idx="4989">
                  <c:v>2.43603515625</c:v>
                </c:pt>
                <c:pt idx="4990">
                  <c:v>2.4365234375</c:v>
                </c:pt>
                <c:pt idx="4991">
                  <c:v>2.43701171875</c:v>
                </c:pt>
                <c:pt idx="4992">
                  <c:v>2.4375</c:v>
                </c:pt>
                <c:pt idx="4993">
                  <c:v>2.43798828125</c:v>
                </c:pt>
                <c:pt idx="4994">
                  <c:v>2.4384765625</c:v>
                </c:pt>
                <c:pt idx="4995">
                  <c:v>2.43896484375</c:v>
                </c:pt>
                <c:pt idx="4996">
                  <c:v>2.439453125</c:v>
                </c:pt>
                <c:pt idx="4997">
                  <c:v>2.43994140625</c:v>
                </c:pt>
                <c:pt idx="4998">
                  <c:v>2.4404296875</c:v>
                </c:pt>
                <c:pt idx="4999">
                  <c:v>2.44091796875</c:v>
                </c:pt>
                <c:pt idx="5000">
                  <c:v>2.44140625</c:v>
                </c:pt>
                <c:pt idx="5001">
                  <c:v>2.44189453125</c:v>
                </c:pt>
                <c:pt idx="5002">
                  <c:v>2.4423828125</c:v>
                </c:pt>
                <c:pt idx="5003">
                  <c:v>2.44287109375</c:v>
                </c:pt>
                <c:pt idx="5004">
                  <c:v>2.443359375</c:v>
                </c:pt>
                <c:pt idx="5005">
                  <c:v>2.44384765625</c:v>
                </c:pt>
                <c:pt idx="5006">
                  <c:v>2.4443359375</c:v>
                </c:pt>
                <c:pt idx="5007">
                  <c:v>2.44482421875</c:v>
                </c:pt>
                <c:pt idx="5008">
                  <c:v>2.4453125</c:v>
                </c:pt>
                <c:pt idx="5009">
                  <c:v>2.44580078125</c:v>
                </c:pt>
                <c:pt idx="5010">
                  <c:v>2.4462890625</c:v>
                </c:pt>
                <c:pt idx="5011">
                  <c:v>2.44677734375</c:v>
                </c:pt>
                <c:pt idx="5012">
                  <c:v>2.447265625</c:v>
                </c:pt>
                <c:pt idx="5013">
                  <c:v>2.44775390625</c:v>
                </c:pt>
                <c:pt idx="5014">
                  <c:v>2.4482421875</c:v>
                </c:pt>
                <c:pt idx="5015">
                  <c:v>2.44873046875</c:v>
                </c:pt>
                <c:pt idx="5016">
                  <c:v>2.44921875</c:v>
                </c:pt>
                <c:pt idx="5017">
                  <c:v>2.44970703125</c:v>
                </c:pt>
                <c:pt idx="5018">
                  <c:v>2.4501953125</c:v>
                </c:pt>
                <c:pt idx="5019">
                  <c:v>2.45068359375</c:v>
                </c:pt>
                <c:pt idx="5020">
                  <c:v>2.451171875</c:v>
                </c:pt>
                <c:pt idx="5021">
                  <c:v>2.45166015625</c:v>
                </c:pt>
                <c:pt idx="5022">
                  <c:v>2.4521484375</c:v>
                </c:pt>
                <c:pt idx="5023">
                  <c:v>2.45263671875</c:v>
                </c:pt>
                <c:pt idx="5024">
                  <c:v>2.453125</c:v>
                </c:pt>
                <c:pt idx="5025">
                  <c:v>2.45361328125</c:v>
                </c:pt>
                <c:pt idx="5026">
                  <c:v>2.4541015625</c:v>
                </c:pt>
                <c:pt idx="5027">
                  <c:v>2.45458984375</c:v>
                </c:pt>
                <c:pt idx="5028">
                  <c:v>2.455078125</c:v>
                </c:pt>
                <c:pt idx="5029">
                  <c:v>2.45556640625</c:v>
                </c:pt>
                <c:pt idx="5030">
                  <c:v>2.4560546875</c:v>
                </c:pt>
                <c:pt idx="5031">
                  <c:v>2.45654296875</c:v>
                </c:pt>
                <c:pt idx="5032">
                  <c:v>2.45703125</c:v>
                </c:pt>
                <c:pt idx="5033">
                  <c:v>2.45751953125</c:v>
                </c:pt>
                <c:pt idx="5034">
                  <c:v>2.4580078125</c:v>
                </c:pt>
                <c:pt idx="5035">
                  <c:v>2.45849609375</c:v>
                </c:pt>
                <c:pt idx="5036">
                  <c:v>2.458984375</c:v>
                </c:pt>
                <c:pt idx="5037">
                  <c:v>2.45947265625</c:v>
                </c:pt>
                <c:pt idx="5038">
                  <c:v>2.4599609375</c:v>
                </c:pt>
                <c:pt idx="5039">
                  <c:v>2.46044921875</c:v>
                </c:pt>
                <c:pt idx="5040">
                  <c:v>2.4609375</c:v>
                </c:pt>
                <c:pt idx="5041">
                  <c:v>2.46142578125</c:v>
                </c:pt>
                <c:pt idx="5042">
                  <c:v>2.4619140625</c:v>
                </c:pt>
                <c:pt idx="5043">
                  <c:v>2.46240234375</c:v>
                </c:pt>
                <c:pt idx="5044">
                  <c:v>2.462890625</c:v>
                </c:pt>
                <c:pt idx="5045">
                  <c:v>2.46337890625</c:v>
                </c:pt>
                <c:pt idx="5046">
                  <c:v>2.4638671875</c:v>
                </c:pt>
                <c:pt idx="5047">
                  <c:v>2.46435546875</c:v>
                </c:pt>
                <c:pt idx="5048">
                  <c:v>2.46484375</c:v>
                </c:pt>
                <c:pt idx="5049">
                  <c:v>2.46533203125</c:v>
                </c:pt>
                <c:pt idx="5050">
                  <c:v>2.4658203125</c:v>
                </c:pt>
                <c:pt idx="5051">
                  <c:v>2.46630859375</c:v>
                </c:pt>
                <c:pt idx="5052">
                  <c:v>2.466796875</c:v>
                </c:pt>
                <c:pt idx="5053">
                  <c:v>2.46728515625</c:v>
                </c:pt>
                <c:pt idx="5054">
                  <c:v>2.4677734375</c:v>
                </c:pt>
                <c:pt idx="5055">
                  <c:v>2.46826171875</c:v>
                </c:pt>
                <c:pt idx="5056">
                  <c:v>2.46875</c:v>
                </c:pt>
                <c:pt idx="5057">
                  <c:v>2.46923828125</c:v>
                </c:pt>
                <c:pt idx="5058">
                  <c:v>2.4697265625</c:v>
                </c:pt>
                <c:pt idx="5059">
                  <c:v>2.47021484375</c:v>
                </c:pt>
                <c:pt idx="5060">
                  <c:v>2.470703125</c:v>
                </c:pt>
                <c:pt idx="5061">
                  <c:v>2.47119140625</c:v>
                </c:pt>
                <c:pt idx="5062">
                  <c:v>2.4716796875</c:v>
                </c:pt>
                <c:pt idx="5063">
                  <c:v>2.47216796875</c:v>
                </c:pt>
                <c:pt idx="5064">
                  <c:v>2.47265625</c:v>
                </c:pt>
                <c:pt idx="5065">
                  <c:v>2.47314453125</c:v>
                </c:pt>
                <c:pt idx="5066">
                  <c:v>2.4736328125</c:v>
                </c:pt>
                <c:pt idx="5067">
                  <c:v>2.47412109375</c:v>
                </c:pt>
                <c:pt idx="5068">
                  <c:v>2.474609375</c:v>
                </c:pt>
                <c:pt idx="5069">
                  <c:v>2.47509765625</c:v>
                </c:pt>
                <c:pt idx="5070">
                  <c:v>2.4755859375</c:v>
                </c:pt>
                <c:pt idx="5071">
                  <c:v>2.47607421875</c:v>
                </c:pt>
                <c:pt idx="5072">
                  <c:v>2.4765625</c:v>
                </c:pt>
                <c:pt idx="5073">
                  <c:v>2.47705078125</c:v>
                </c:pt>
                <c:pt idx="5074">
                  <c:v>2.4775390625</c:v>
                </c:pt>
                <c:pt idx="5075">
                  <c:v>2.47802734375</c:v>
                </c:pt>
                <c:pt idx="5076">
                  <c:v>2.478515625</c:v>
                </c:pt>
                <c:pt idx="5077">
                  <c:v>2.47900390625</c:v>
                </c:pt>
                <c:pt idx="5078">
                  <c:v>2.4794921875</c:v>
                </c:pt>
                <c:pt idx="5079">
                  <c:v>2.47998046875</c:v>
                </c:pt>
                <c:pt idx="5080">
                  <c:v>2.48046875</c:v>
                </c:pt>
                <c:pt idx="5081">
                  <c:v>2.48095703125</c:v>
                </c:pt>
                <c:pt idx="5082">
                  <c:v>2.4814453125</c:v>
                </c:pt>
                <c:pt idx="5083">
                  <c:v>2.48193359375</c:v>
                </c:pt>
                <c:pt idx="5084">
                  <c:v>2.482421875</c:v>
                </c:pt>
                <c:pt idx="5085">
                  <c:v>2.48291015625</c:v>
                </c:pt>
                <c:pt idx="5086">
                  <c:v>2.4833984375</c:v>
                </c:pt>
                <c:pt idx="5087">
                  <c:v>2.48388671875</c:v>
                </c:pt>
                <c:pt idx="5088">
                  <c:v>2.484375</c:v>
                </c:pt>
                <c:pt idx="5089">
                  <c:v>2.48486328125</c:v>
                </c:pt>
                <c:pt idx="5090">
                  <c:v>2.4853515625</c:v>
                </c:pt>
                <c:pt idx="5091">
                  <c:v>2.48583984375</c:v>
                </c:pt>
                <c:pt idx="5092">
                  <c:v>2.486328125</c:v>
                </c:pt>
                <c:pt idx="5093">
                  <c:v>2.48681640625</c:v>
                </c:pt>
                <c:pt idx="5094">
                  <c:v>2.4873046875</c:v>
                </c:pt>
                <c:pt idx="5095">
                  <c:v>2.48779296875</c:v>
                </c:pt>
                <c:pt idx="5096">
                  <c:v>2.48828125</c:v>
                </c:pt>
                <c:pt idx="5097">
                  <c:v>2.48876953125</c:v>
                </c:pt>
                <c:pt idx="5098">
                  <c:v>2.4892578125</c:v>
                </c:pt>
                <c:pt idx="5099">
                  <c:v>2.48974609375</c:v>
                </c:pt>
                <c:pt idx="5100">
                  <c:v>2.490234375</c:v>
                </c:pt>
                <c:pt idx="5101">
                  <c:v>2.49072265625</c:v>
                </c:pt>
                <c:pt idx="5102">
                  <c:v>2.4912109375</c:v>
                </c:pt>
                <c:pt idx="5103">
                  <c:v>2.49169921875</c:v>
                </c:pt>
                <c:pt idx="5104">
                  <c:v>2.4921875</c:v>
                </c:pt>
                <c:pt idx="5105">
                  <c:v>2.49267578125</c:v>
                </c:pt>
                <c:pt idx="5106">
                  <c:v>2.4931640625</c:v>
                </c:pt>
                <c:pt idx="5107">
                  <c:v>2.49365234375</c:v>
                </c:pt>
                <c:pt idx="5108">
                  <c:v>2.494140625</c:v>
                </c:pt>
                <c:pt idx="5109">
                  <c:v>2.49462890625</c:v>
                </c:pt>
                <c:pt idx="5110">
                  <c:v>2.4951171875</c:v>
                </c:pt>
                <c:pt idx="5111">
                  <c:v>2.49560546875</c:v>
                </c:pt>
                <c:pt idx="5112">
                  <c:v>2.49609375</c:v>
                </c:pt>
                <c:pt idx="5113">
                  <c:v>2.49658203125</c:v>
                </c:pt>
                <c:pt idx="5114">
                  <c:v>2.4970703125</c:v>
                </c:pt>
                <c:pt idx="5115">
                  <c:v>2.49755859375</c:v>
                </c:pt>
                <c:pt idx="5116">
                  <c:v>2.498046875</c:v>
                </c:pt>
                <c:pt idx="5117">
                  <c:v>2.49853515625</c:v>
                </c:pt>
                <c:pt idx="5118">
                  <c:v>2.4990234375</c:v>
                </c:pt>
                <c:pt idx="5119">
                  <c:v>2.49951171875</c:v>
                </c:pt>
                <c:pt idx="5120">
                  <c:v>2.5</c:v>
                </c:pt>
                <c:pt idx="5121">
                  <c:v>2.50048828125</c:v>
                </c:pt>
                <c:pt idx="5122">
                  <c:v>2.5009765625</c:v>
                </c:pt>
                <c:pt idx="5123">
                  <c:v>2.50146484375</c:v>
                </c:pt>
                <c:pt idx="5124">
                  <c:v>2.501953125</c:v>
                </c:pt>
                <c:pt idx="5125">
                  <c:v>2.50244140625</c:v>
                </c:pt>
                <c:pt idx="5126">
                  <c:v>2.5029296875</c:v>
                </c:pt>
                <c:pt idx="5127">
                  <c:v>2.50341796875</c:v>
                </c:pt>
                <c:pt idx="5128">
                  <c:v>2.50390625</c:v>
                </c:pt>
                <c:pt idx="5129">
                  <c:v>2.50439453125</c:v>
                </c:pt>
                <c:pt idx="5130">
                  <c:v>2.5048828125</c:v>
                </c:pt>
                <c:pt idx="5131">
                  <c:v>2.50537109375</c:v>
                </c:pt>
                <c:pt idx="5132">
                  <c:v>2.505859375</c:v>
                </c:pt>
                <c:pt idx="5133">
                  <c:v>2.50634765625</c:v>
                </c:pt>
                <c:pt idx="5134">
                  <c:v>2.5068359375</c:v>
                </c:pt>
                <c:pt idx="5135">
                  <c:v>2.50732421875</c:v>
                </c:pt>
                <c:pt idx="5136">
                  <c:v>2.5078125</c:v>
                </c:pt>
                <c:pt idx="5137">
                  <c:v>2.50830078125</c:v>
                </c:pt>
                <c:pt idx="5138">
                  <c:v>2.5087890625</c:v>
                </c:pt>
                <c:pt idx="5139">
                  <c:v>2.50927734375</c:v>
                </c:pt>
                <c:pt idx="5140">
                  <c:v>2.509765625</c:v>
                </c:pt>
                <c:pt idx="5141">
                  <c:v>2.51025390625</c:v>
                </c:pt>
                <c:pt idx="5142">
                  <c:v>2.5107421875</c:v>
                </c:pt>
                <c:pt idx="5143">
                  <c:v>2.51123046875</c:v>
                </c:pt>
                <c:pt idx="5144">
                  <c:v>2.51171875</c:v>
                </c:pt>
                <c:pt idx="5145">
                  <c:v>2.51220703125</c:v>
                </c:pt>
                <c:pt idx="5146">
                  <c:v>2.5126953125</c:v>
                </c:pt>
                <c:pt idx="5147">
                  <c:v>2.51318359375</c:v>
                </c:pt>
                <c:pt idx="5148">
                  <c:v>2.513671875</c:v>
                </c:pt>
                <c:pt idx="5149">
                  <c:v>2.51416015625</c:v>
                </c:pt>
                <c:pt idx="5150">
                  <c:v>2.5146484375</c:v>
                </c:pt>
                <c:pt idx="5151">
                  <c:v>2.51513671875</c:v>
                </c:pt>
                <c:pt idx="5152">
                  <c:v>2.515625</c:v>
                </c:pt>
                <c:pt idx="5153">
                  <c:v>2.51611328125</c:v>
                </c:pt>
                <c:pt idx="5154">
                  <c:v>2.5166015625</c:v>
                </c:pt>
                <c:pt idx="5155">
                  <c:v>2.51708984375</c:v>
                </c:pt>
                <c:pt idx="5156">
                  <c:v>2.517578125</c:v>
                </c:pt>
                <c:pt idx="5157">
                  <c:v>2.51806640625</c:v>
                </c:pt>
                <c:pt idx="5158">
                  <c:v>2.5185546875</c:v>
                </c:pt>
                <c:pt idx="5159">
                  <c:v>2.51904296875</c:v>
                </c:pt>
                <c:pt idx="5160">
                  <c:v>2.51953125</c:v>
                </c:pt>
                <c:pt idx="5161">
                  <c:v>2.52001953125</c:v>
                </c:pt>
                <c:pt idx="5162">
                  <c:v>2.5205078125</c:v>
                </c:pt>
                <c:pt idx="5163">
                  <c:v>2.52099609375</c:v>
                </c:pt>
                <c:pt idx="5164">
                  <c:v>2.521484375</c:v>
                </c:pt>
                <c:pt idx="5165">
                  <c:v>2.52197265625</c:v>
                </c:pt>
                <c:pt idx="5166">
                  <c:v>2.5224609375</c:v>
                </c:pt>
                <c:pt idx="5167">
                  <c:v>2.52294921875</c:v>
                </c:pt>
                <c:pt idx="5168">
                  <c:v>2.5234375</c:v>
                </c:pt>
                <c:pt idx="5169">
                  <c:v>2.52392578125</c:v>
                </c:pt>
                <c:pt idx="5170">
                  <c:v>2.5244140625</c:v>
                </c:pt>
                <c:pt idx="5171">
                  <c:v>2.52490234375</c:v>
                </c:pt>
                <c:pt idx="5172">
                  <c:v>2.525390625</c:v>
                </c:pt>
                <c:pt idx="5173">
                  <c:v>2.52587890625</c:v>
                </c:pt>
                <c:pt idx="5174">
                  <c:v>2.5263671875</c:v>
                </c:pt>
                <c:pt idx="5175">
                  <c:v>2.52685546875</c:v>
                </c:pt>
                <c:pt idx="5176">
                  <c:v>2.52734375</c:v>
                </c:pt>
                <c:pt idx="5177">
                  <c:v>2.52783203125</c:v>
                </c:pt>
                <c:pt idx="5178">
                  <c:v>2.5283203125</c:v>
                </c:pt>
                <c:pt idx="5179">
                  <c:v>2.52880859375</c:v>
                </c:pt>
                <c:pt idx="5180">
                  <c:v>2.529296875</c:v>
                </c:pt>
                <c:pt idx="5181">
                  <c:v>2.52978515625</c:v>
                </c:pt>
                <c:pt idx="5182">
                  <c:v>2.5302734375</c:v>
                </c:pt>
                <c:pt idx="5183">
                  <c:v>2.53076171875</c:v>
                </c:pt>
                <c:pt idx="5184">
                  <c:v>2.53125</c:v>
                </c:pt>
                <c:pt idx="5185">
                  <c:v>2.53173828125</c:v>
                </c:pt>
                <c:pt idx="5186">
                  <c:v>2.5322265625</c:v>
                </c:pt>
                <c:pt idx="5187">
                  <c:v>2.53271484375</c:v>
                </c:pt>
                <c:pt idx="5188">
                  <c:v>2.533203125</c:v>
                </c:pt>
                <c:pt idx="5189">
                  <c:v>2.53369140625</c:v>
                </c:pt>
                <c:pt idx="5190">
                  <c:v>2.5341796875</c:v>
                </c:pt>
                <c:pt idx="5191">
                  <c:v>2.53466796875</c:v>
                </c:pt>
                <c:pt idx="5192">
                  <c:v>2.53515625</c:v>
                </c:pt>
                <c:pt idx="5193">
                  <c:v>2.53564453125</c:v>
                </c:pt>
                <c:pt idx="5194">
                  <c:v>2.5361328125</c:v>
                </c:pt>
                <c:pt idx="5195">
                  <c:v>2.53662109375</c:v>
                </c:pt>
                <c:pt idx="5196">
                  <c:v>2.537109375</c:v>
                </c:pt>
                <c:pt idx="5197">
                  <c:v>2.53759765625</c:v>
                </c:pt>
                <c:pt idx="5198">
                  <c:v>2.5380859375</c:v>
                </c:pt>
                <c:pt idx="5199">
                  <c:v>2.53857421875</c:v>
                </c:pt>
                <c:pt idx="5200">
                  <c:v>2.5390625</c:v>
                </c:pt>
                <c:pt idx="5201">
                  <c:v>2.53955078125</c:v>
                </c:pt>
                <c:pt idx="5202">
                  <c:v>2.5400390625</c:v>
                </c:pt>
                <c:pt idx="5203">
                  <c:v>2.54052734375</c:v>
                </c:pt>
                <c:pt idx="5204">
                  <c:v>2.541015625</c:v>
                </c:pt>
                <c:pt idx="5205">
                  <c:v>2.54150390625</c:v>
                </c:pt>
                <c:pt idx="5206">
                  <c:v>2.5419921875</c:v>
                </c:pt>
                <c:pt idx="5207">
                  <c:v>2.54248046875</c:v>
                </c:pt>
                <c:pt idx="5208">
                  <c:v>2.54296875</c:v>
                </c:pt>
                <c:pt idx="5209">
                  <c:v>2.54345703125</c:v>
                </c:pt>
                <c:pt idx="5210">
                  <c:v>2.5439453125</c:v>
                </c:pt>
                <c:pt idx="5211">
                  <c:v>2.54443359375</c:v>
                </c:pt>
                <c:pt idx="5212">
                  <c:v>2.544921875</c:v>
                </c:pt>
                <c:pt idx="5213">
                  <c:v>2.54541015625</c:v>
                </c:pt>
                <c:pt idx="5214">
                  <c:v>2.5458984375</c:v>
                </c:pt>
                <c:pt idx="5215">
                  <c:v>2.54638671875</c:v>
                </c:pt>
                <c:pt idx="5216">
                  <c:v>2.546875</c:v>
                </c:pt>
                <c:pt idx="5217">
                  <c:v>2.54736328125</c:v>
                </c:pt>
                <c:pt idx="5218">
                  <c:v>2.5478515625</c:v>
                </c:pt>
                <c:pt idx="5219">
                  <c:v>2.54833984375</c:v>
                </c:pt>
                <c:pt idx="5220">
                  <c:v>2.548828125</c:v>
                </c:pt>
                <c:pt idx="5221">
                  <c:v>2.54931640625</c:v>
                </c:pt>
                <c:pt idx="5222">
                  <c:v>2.5498046875</c:v>
                </c:pt>
                <c:pt idx="5223">
                  <c:v>2.55029296875</c:v>
                </c:pt>
                <c:pt idx="5224">
                  <c:v>2.55078125</c:v>
                </c:pt>
                <c:pt idx="5225">
                  <c:v>2.55126953125</c:v>
                </c:pt>
                <c:pt idx="5226">
                  <c:v>2.5517578125</c:v>
                </c:pt>
                <c:pt idx="5227">
                  <c:v>2.55224609375</c:v>
                </c:pt>
                <c:pt idx="5228">
                  <c:v>2.552734375</c:v>
                </c:pt>
                <c:pt idx="5229">
                  <c:v>2.55322265625</c:v>
                </c:pt>
                <c:pt idx="5230">
                  <c:v>2.5537109375</c:v>
                </c:pt>
                <c:pt idx="5231">
                  <c:v>2.55419921875</c:v>
                </c:pt>
                <c:pt idx="5232">
                  <c:v>2.5546875</c:v>
                </c:pt>
                <c:pt idx="5233">
                  <c:v>2.55517578125</c:v>
                </c:pt>
                <c:pt idx="5234">
                  <c:v>2.5556640625</c:v>
                </c:pt>
                <c:pt idx="5235">
                  <c:v>2.55615234375</c:v>
                </c:pt>
                <c:pt idx="5236">
                  <c:v>2.556640625</c:v>
                </c:pt>
                <c:pt idx="5237">
                  <c:v>2.55712890625</c:v>
                </c:pt>
                <c:pt idx="5238">
                  <c:v>2.5576171875</c:v>
                </c:pt>
                <c:pt idx="5239">
                  <c:v>2.55810546875</c:v>
                </c:pt>
                <c:pt idx="5240">
                  <c:v>2.55859375</c:v>
                </c:pt>
                <c:pt idx="5241">
                  <c:v>2.55908203125</c:v>
                </c:pt>
                <c:pt idx="5242">
                  <c:v>2.5595703125</c:v>
                </c:pt>
                <c:pt idx="5243">
                  <c:v>2.56005859375</c:v>
                </c:pt>
                <c:pt idx="5244">
                  <c:v>2.560546875</c:v>
                </c:pt>
                <c:pt idx="5245">
                  <c:v>2.56103515625</c:v>
                </c:pt>
                <c:pt idx="5246">
                  <c:v>2.5615234375</c:v>
                </c:pt>
                <c:pt idx="5247">
                  <c:v>2.56201171875</c:v>
                </c:pt>
                <c:pt idx="5248">
                  <c:v>2.5625</c:v>
                </c:pt>
                <c:pt idx="5249">
                  <c:v>2.56298828125</c:v>
                </c:pt>
                <c:pt idx="5250">
                  <c:v>2.5634765625</c:v>
                </c:pt>
                <c:pt idx="5251">
                  <c:v>2.56396484375</c:v>
                </c:pt>
                <c:pt idx="5252">
                  <c:v>2.564453125</c:v>
                </c:pt>
                <c:pt idx="5253">
                  <c:v>2.56494140625</c:v>
                </c:pt>
                <c:pt idx="5254">
                  <c:v>2.5654296875</c:v>
                </c:pt>
                <c:pt idx="5255">
                  <c:v>2.56591796875</c:v>
                </c:pt>
                <c:pt idx="5256">
                  <c:v>2.56640625</c:v>
                </c:pt>
                <c:pt idx="5257">
                  <c:v>2.56689453125</c:v>
                </c:pt>
                <c:pt idx="5258">
                  <c:v>2.5673828125</c:v>
                </c:pt>
                <c:pt idx="5259">
                  <c:v>2.56787109375</c:v>
                </c:pt>
                <c:pt idx="5260">
                  <c:v>2.568359375</c:v>
                </c:pt>
                <c:pt idx="5261">
                  <c:v>2.56884765625</c:v>
                </c:pt>
                <c:pt idx="5262">
                  <c:v>2.5693359375</c:v>
                </c:pt>
                <c:pt idx="5263">
                  <c:v>2.56982421875</c:v>
                </c:pt>
                <c:pt idx="5264">
                  <c:v>2.5703125</c:v>
                </c:pt>
                <c:pt idx="5265">
                  <c:v>2.57080078125</c:v>
                </c:pt>
                <c:pt idx="5266">
                  <c:v>2.5712890625</c:v>
                </c:pt>
                <c:pt idx="5267">
                  <c:v>2.57177734375</c:v>
                </c:pt>
                <c:pt idx="5268">
                  <c:v>2.572265625</c:v>
                </c:pt>
                <c:pt idx="5269">
                  <c:v>2.57275390625</c:v>
                </c:pt>
                <c:pt idx="5270">
                  <c:v>2.5732421875</c:v>
                </c:pt>
                <c:pt idx="5271">
                  <c:v>2.57373046875</c:v>
                </c:pt>
                <c:pt idx="5272">
                  <c:v>2.57421875</c:v>
                </c:pt>
                <c:pt idx="5273">
                  <c:v>2.57470703125</c:v>
                </c:pt>
                <c:pt idx="5274">
                  <c:v>2.5751953125</c:v>
                </c:pt>
                <c:pt idx="5275">
                  <c:v>2.57568359375</c:v>
                </c:pt>
                <c:pt idx="5276">
                  <c:v>2.576171875</c:v>
                </c:pt>
                <c:pt idx="5277">
                  <c:v>2.57666015625</c:v>
                </c:pt>
                <c:pt idx="5278">
                  <c:v>2.5771484375</c:v>
                </c:pt>
                <c:pt idx="5279">
                  <c:v>2.57763671875</c:v>
                </c:pt>
                <c:pt idx="5280">
                  <c:v>2.578125</c:v>
                </c:pt>
                <c:pt idx="5281">
                  <c:v>2.57861328125</c:v>
                </c:pt>
                <c:pt idx="5282">
                  <c:v>2.5791015625</c:v>
                </c:pt>
                <c:pt idx="5283">
                  <c:v>2.57958984375</c:v>
                </c:pt>
                <c:pt idx="5284">
                  <c:v>2.580078125</c:v>
                </c:pt>
                <c:pt idx="5285">
                  <c:v>2.58056640625</c:v>
                </c:pt>
                <c:pt idx="5286">
                  <c:v>2.5810546875</c:v>
                </c:pt>
                <c:pt idx="5287">
                  <c:v>2.58154296875</c:v>
                </c:pt>
                <c:pt idx="5288">
                  <c:v>2.58203125</c:v>
                </c:pt>
                <c:pt idx="5289">
                  <c:v>2.58251953125</c:v>
                </c:pt>
                <c:pt idx="5290">
                  <c:v>2.5830078125</c:v>
                </c:pt>
                <c:pt idx="5291">
                  <c:v>2.58349609375</c:v>
                </c:pt>
                <c:pt idx="5292">
                  <c:v>2.583984375</c:v>
                </c:pt>
                <c:pt idx="5293">
                  <c:v>2.58447265625</c:v>
                </c:pt>
                <c:pt idx="5294">
                  <c:v>2.5849609375</c:v>
                </c:pt>
                <c:pt idx="5295">
                  <c:v>2.58544921875</c:v>
                </c:pt>
                <c:pt idx="5296">
                  <c:v>2.5859375</c:v>
                </c:pt>
                <c:pt idx="5297">
                  <c:v>2.58642578125</c:v>
                </c:pt>
                <c:pt idx="5298">
                  <c:v>2.5869140625</c:v>
                </c:pt>
                <c:pt idx="5299">
                  <c:v>2.58740234375</c:v>
                </c:pt>
                <c:pt idx="5300">
                  <c:v>2.587890625</c:v>
                </c:pt>
                <c:pt idx="5301">
                  <c:v>2.58837890625</c:v>
                </c:pt>
                <c:pt idx="5302">
                  <c:v>2.5888671875</c:v>
                </c:pt>
                <c:pt idx="5303">
                  <c:v>2.58935546875</c:v>
                </c:pt>
                <c:pt idx="5304">
                  <c:v>2.58984375</c:v>
                </c:pt>
                <c:pt idx="5305">
                  <c:v>2.59033203125</c:v>
                </c:pt>
                <c:pt idx="5306">
                  <c:v>2.5908203125</c:v>
                </c:pt>
                <c:pt idx="5307">
                  <c:v>2.59130859375</c:v>
                </c:pt>
                <c:pt idx="5308">
                  <c:v>2.591796875</c:v>
                </c:pt>
                <c:pt idx="5309">
                  <c:v>2.59228515625</c:v>
                </c:pt>
                <c:pt idx="5310">
                  <c:v>2.5927734375</c:v>
                </c:pt>
                <c:pt idx="5311">
                  <c:v>2.59326171875</c:v>
                </c:pt>
                <c:pt idx="5312">
                  <c:v>2.59375</c:v>
                </c:pt>
                <c:pt idx="5313">
                  <c:v>2.59423828125</c:v>
                </c:pt>
                <c:pt idx="5314">
                  <c:v>2.5947265625</c:v>
                </c:pt>
                <c:pt idx="5315">
                  <c:v>2.59521484375</c:v>
                </c:pt>
                <c:pt idx="5316">
                  <c:v>2.595703125</c:v>
                </c:pt>
                <c:pt idx="5317">
                  <c:v>2.59619140625</c:v>
                </c:pt>
                <c:pt idx="5318">
                  <c:v>2.5966796875</c:v>
                </c:pt>
                <c:pt idx="5319">
                  <c:v>2.59716796875</c:v>
                </c:pt>
                <c:pt idx="5320">
                  <c:v>2.59765625</c:v>
                </c:pt>
                <c:pt idx="5321">
                  <c:v>2.59814453125</c:v>
                </c:pt>
                <c:pt idx="5322">
                  <c:v>2.5986328125</c:v>
                </c:pt>
                <c:pt idx="5323">
                  <c:v>2.59912109375</c:v>
                </c:pt>
                <c:pt idx="5324">
                  <c:v>2.599609375</c:v>
                </c:pt>
                <c:pt idx="5325">
                  <c:v>2.60009765625</c:v>
                </c:pt>
                <c:pt idx="5326">
                  <c:v>2.6005859375</c:v>
                </c:pt>
                <c:pt idx="5327">
                  <c:v>2.60107421875</c:v>
                </c:pt>
                <c:pt idx="5328">
                  <c:v>2.6015625</c:v>
                </c:pt>
                <c:pt idx="5329">
                  <c:v>2.60205078125</c:v>
                </c:pt>
                <c:pt idx="5330">
                  <c:v>2.6025390625</c:v>
                </c:pt>
                <c:pt idx="5331">
                  <c:v>2.60302734375</c:v>
                </c:pt>
                <c:pt idx="5332">
                  <c:v>2.603515625</c:v>
                </c:pt>
                <c:pt idx="5333">
                  <c:v>2.60400390625</c:v>
                </c:pt>
                <c:pt idx="5334">
                  <c:v>2.6044921875</c:v>
                </c:pt>
                <c:pt idx="5335">
                  <c:v>2.60498046875</c:v>
                </c:pt>
                <c:pt idx="5336">
                  <c:v>2.60546875</c:v>
                </c:pt>
                <c:pt idx="5337">
                  <c:v>2.60595703125</c:v>
                </c:pt>
                <c:pt idx="5338">
                  <c:v>2.6064453125</c:v>
                </c:pt>
                <c:pt idx="5339">
                  <c:v>2.60693359375</c:v>
                </c:pt>
                <c:pt idx="5340">
                  <c:v>2.607421875</c:v>
                </c:pt>
                <c:pt idx="5341">
                  <c:v>2.60791015625</c:v>
                </c:pt>
                <c:pt idx="5342">
                  <c:v>2.6083984375</c:v>
                </c:pt>
                <c:pt idx="5343">
                  <c:v>2.60888671875</c:v>
                </c:pt>
                <c:pt idx="5344">
                  <c:v>2.609375</c:v>
                </c:pt>
                <c:pt idx="5345">
                  <c:v>2.60986328125</c:v>
                </c:pt>
                <c:pt idx="5346">
                  <c:v>2.6103515625</c:v>
                </c:pt>
                <c:pt idx="5347">
                  <c:v>2.61083984375</c:v>
                </c:pt>
                <c:pt idx="5348">
                  <c:v>2.611328125</c:v>
                </c:pt>
                <c:pt idx="5349">
                  <c:v>2.61181640625</c:v>
                </c:pt>
                <c:pt idx="5350">
                  <c:v>2.6123046875</c:v>
                </c:pt>
                <c:pt idx="5351">
                  <c:v>2.61279296875</c:v>
                </c:pt>
                <c:pt idx="5352">
                  <c:v>2.61328125</c:v>
                </c:pt>
                <c:pt idx="5353">
                  <c:v>2.61376953125</c:v>
                </c:pt>
                <c:pt idx="5354">
                  <c:v>2.6142578125</c:v>
                </c:pt>
                <c:pt idx="5355">
                  <c:v>2.61474609375</c:v>
                </c:pt>
                <c:pt idx="5356">
                  <c:v>2.615234375</c:v>
                </c:pt>
                <c:pt idx="5357">
                  <c:v>2.61572265625</c:v>
                </c:pt>
                <c:pt idx="5358">
                  <c:v>2.6162109375</c:v>
                </c:pt>
                <c:pt idx="5359">
                  <c:v>2.61669921875</c:v>
                </c:pt>
                <c:pt idx="5360">
                  <c:v>2.6171875</c:v>
                </c:pt>
                <c:pt idx="5361">
                  <c:v>2.61767578125</c:v>
                </c:pt>
                <c:pt idx="5362">
                  <c:v>2.6181640625</c:v>
                </c:pt>
                <c:pt idx="5363">
                  <c:v>2.61865234375</c:v>
                </c:pt>
                <c:pt idx="5364">
                  <c:v>2.619140625</c:v>
                </c:pt>
                <c:pt idx="5365">
                  <c:v>2.61962890625</c:v>
                </c:pt>
                <c:pt idx="5366">
                  <c:v>2.6201171875</c:v>
                </c:pt>
                <c:pt idx="5367">
                  <c:v>2.62060546875</c:v>
                </c:pt>
                <c:pt idx="5368">
                  <c:v>2.62109375</c:v>
                </c:pt>
                <c:pt idx="5369">
                  <c:v>2.62158203125</c:v>
                </c:pt>
                <c:pt idx="5370">
                  <c:v>2.6220703125</c:v>
                </c:pt>
                <c:pt idx="5371">
                  <c:v>2.62255859375</c:v>
                </c:pt>
                <c:pt idx="5372">
                  <c:v>2.623046875</c:v>
                </c:pt>
                <c:pt idx="5373">
                  <c:v>2.62353515625</c:v>
                </c:pt>
                <c:pt idx="5374">
                  <c:v>2.6240234375</c:v>
                </c:pt>
                <c:pt idx="5375">
                  <c:v>2.62451171875</c:v>
                </c:pt>
                <c:pt idx="5376">
                  <c:v>2.625</c:v>
                </c:pt>
                <c:pt idx="5377">
                  <c:v>2.62548828125</c:v>
                </c:pt>
                <c:pt idx="5378">
                  <c:v>2.6259765625</c:v>
                </c:pt>
                <c:pt idx="5379">
                  <c:v>2.62646484375</c:v>
                </c:pt>
                <c:pt idx="5380">
                  <c:v>2.626953125</c:v>
                </c:pt>
                <c:pt idx="5381">
                  <c:v>2.62744140625</c:v>
                </c:pt>
                <c:pt idx="5382">
                  <c:v>2.6279296875</c:v>
                </c:pt>
                <c:pt idx="5383">
                  <c:v>2.62841796875</c:v>
                </c:pt>
                <c:pt idx="5384">
                  <c:v>2.62890625</c:v>
                </c:pt>
                <c:pt idx="5385">
                  <c:v>2.62939453125</c:v>
                </c:pt>
                <c:pt idx="5386">
                  <c:v>2.6298828125</c:v>
                </c:pt>
                <c:pt idx="5387">
                  <c:v>2.63037109375</c:v>
                </c:pt>
                <c:pt idx="5388">
                  <c:v>2.630859375</c:v>
                </c:pt>
                <c:pt idx="5389">
                  <c:v>2.63134765625</c:v>
                </c:pt>
                <c:pt idx="5390">
                  <c:v>2.6318359375</c:v>
                </c:pt>
                <c:pt idx="5391">
                  <c:v>2.63232421875</c:v>
                </c:pt>
                <c:pt idx="5392">
                  <c:v>2.6328125</c:v>
                </c:pt>
                <c:pt idx="5393">
                  <c:v>2.63330078125</c:v>
                </c:pt>
                <c:pt idx="5394">
                  <c:v>2.6337890625</c:v>
                </c:pt>
                <c:pt idx="5395">
                  <c:v>2.63427734375</c:v>
                </c:pt>
                <c:pt idx="5396">
                  <c:v>2.634765625</c:v>
                </c:pt>
                <c:pt idx="5397">
                  <c:v>2.63525390625</c:v>
                </c:pt>
                <c:pt idx="5398">
                  <c:v>2.6357421875</c:v>
                </c:pt>
                <c:pt idx="5399">
                  <c:v>2.63623046875</c:v>
                </c:pt>
                <c:pt idx="5400">
                  <c:v>2.63671875</c:v>
                </c:pt>
                <c:pt idx="5401">
                  <c:v>2.63720703125</c:v>
                </c:pt>
                <c:pt idx="5402">
                  <c:v>2.6376953125</c:v>
                </c:pt>
                <c:pt idx="5403">
                  <c:v>2.63818359375</c:v>
                </c:pt>
                <c:pt idx="5404">
                  <c:v>2.638671875</c:v>
                </c:pt>
                <c:pt idx="5405">
                  <c:v>2.63916015625</c:v>
                </c:pt>
                <c:pt idx="5406">
                  <c:v>2.6396484375</c:v>
                </c:pt>
                <c:pt idx="5407">
                  <c:v>2.64013671875</c:v>
                </c:pt>
                <c:pt idx="5408">
                  <c:v>2.640625</c:v>
                </c:pt>
                <c:pt idx="5409">
                  <c:v>2.64111328125</c:v>
                </c:pt>
                <c:pt idx="5410">
                  <c:v>2.6416015625</c:v>
                </c:pt>
                <c:pt idx="5411">
                  <c:v>2.64208984375</c:v>
                </c:pt>
                <c:pt idx="5412">
                  <c:v>2.642578125</c:v>
                </c:pt>
                <c:pt idx="5413">
                  <c:v>2.64306640625</c:v>
                </c:pt>
                <c:pt idx="5414">
                  <c:v>2.6435546875</c:v>
                </c:pt>
                <c:pt idx="5415">
                  <c:v>2.64404296875</c:v>
                </c:pt>
                <c:pt idx="5416">
                  <c:v>2.64453125</c:v>
                </c:pt>
                <c:pt idx="5417">
                  <c:v>2.64501953125</c:v>
                </c:pt>
                <c:pt idx="5418">
                  <c:v>2.6455078125</c:v>
                </c:pt>
                <c:pt idx="5419">
                  <c:v>2.64599609375</c:v>
                </c:pt>
                <c:pt idx="5420">
                  <c:v>2.646484375</c:v>
                </c:pt>
                <c:pt idx="5421">
                  <c:v>2.64697265625</c:v>
                </c:pt>
                <c:pt idx="5422">
                  <c:v>2.6474609375</c:v>
                </c:pt>
                <c:pt idx="5423">
                  <c:v>2.64794921875</c:v>
                </c:pt>
                <c:pt idx="5424">
                  <c:v>2.6484375</c:v>
                </c:pt>
                <c:pt idx="5425">
                  <c:v>2.64892578125</c:v>
                </c:pt>
                <c:pt idx="5426">
                  <c:v>2.6494140625</c:v>
                </c:pt>
                <c:pt idx="5427">
                  <c:v>2.64990234375</c:v>
                </c:pt>
                <c:pt idx="5428">
                  <c:v>2.650390625</c:v>
                </c:pt>
                <c:pt idx="5429">
                  <c:v>2.65087890625</c:v>
                </c:pt>
                <c:pt idx="5430">
                  <c:v>2.6513671875</c:v>
                </c:pt>
                <c:pt idx="5431">
                  <c:v>2.65185546875</c:v>
                </c:pt>
                <c:pt idx="5432">
                  <c:v>2.65234375</c:v>
                </c:pt>
                <c:pt idx="5433">
                  <c:v>2.65283203125</c:v>
                </c:pt>
                <c:pt idx="5434">
                  <c:v>2.6533203125</c:v>
                </c:pt>
                <c:pt idx="5435">
                  <c:v>2.65380859375</c:v>
                </c:pt>
                <c:pt idx="5436">
                  <c:v>2.654296875</c:v>
                </c:pt>
                <c:pt idx="5437">
                  <c:v>2.65478515625</c:v>
                </c:pt>
                <c:pt idx="5438">
                  <c:v>2.6552734375</c:v>
                </c:pt>
                <c:pt idx="5439">
                  <c:v>2.65576171875</c:v>
                </c:pt>
                <c:pt idx="5440">
                  <c:v>2.65625</c:v>
                </c:pt>
                <c:pt idx="5441">
                  <c:v>2.65673828125</c:v>
                </c:pt>
                <c:pt idx="5442">
                  <c:v>2.6572265625</c:v>
                </c:pt>
                <c:pt idx="5443">
                  <c:v>2.65771484375</c:v>
                </c:pt>
                <c:pt idx="5444">
                  <c:v>2.658203125</c:v>
                </c:pt>
                <c:pt idx="5445">
                  <c:v>2.65869140625</c:v>
                </c:pt>
                <c:pt idx="5446">
                  <c:v>2.6591796875</c:v>
                </c:pt>
                <c:pt idx="5447">
                  <c:v>2.65966796875</c:v>
                </c:pt>
                <c:pt idx="5448">
                  <c:v>2.66015625</c:v>
                </c:pt>
                <c:pt idx="5449">
                  <c:v>2.66064453125</c:v>
                </c:pt>
                <c:pt idx="5450">
                  <c:v>2.6611328125</c:v>
                </c:pt>
                <c:pt idx="5451">
                  <c:v>2.66162109375</c:v>
                </c:pt>
                <c:pt idx="5452">
                  <c:v>2.662109375</c:v>
                </c:pt>
                <c:pt idx="5453">
                  <c:v>2.66259765625</c:v>
                </c:pt>
                <c:pt idx="5454">
                  <c:v>2.6630859375</c:v>
                </c:pt>
                <c:pt idx="5455">
                  <c:v>2.66357421875</c:v>
                </c:pt>
                <c:pt idx="5456">
                  <c:v>2.6640625</c:v>
                </c:pt>
                <c:pt idx="5457">
                  <c:v>2.66455078125</c:v>
                </c:pt>
                <c:pt idx="5458">
                  <c:v>2.6650390625</c:v>
                </c:pt>
                <c:pt idx="5459">
                  <c:v>2.66552734375</c:v>
                </c:pt>
                <c:pt idx="5460">
                  <c:v>2.666015625</c:v>
                </c:pt>
                <c:pt idx="5461">
                  <c:v>2.66650390625</c:v>
                </c:pt>
                <c:pt idx="5462">
                  <c:v>2.6669921875</c:v>
                </c:pt>
                <c:pt idx="5463">
                  <c:v>2.66748046875</c:v>
                </c:pt>
                <c:pt idx="5464">
                  <c:v>2.66796875</c:v>
                </c:pt>
                <c:pt idx="5465">
                  <c:v>2.66845703125</c:v>
                </c:pt>
                <c:pt idx="5466">
                  <c:v>2.6689453125</c:v>
                </c:pt>
                <c:pt idx="5467">
                  <c:v>2.66943359375</c:v>
                </c:pt>
                <c:pt idx="5468">
                  <c:v>2.669921875</c:v>
                </c:pt>
                <c:pt idx="5469">
                  <c:v>2.67041015625</c:v>
                </c:pt>
                <c:pt idx="5470">
                  <c:v>2.6708984375</c:v>
                </c:pt>
                <c:pt idx="5471">
                  <c:v>2.67138671875</c:v>
                </c:pt>
                <c:pt idx="5472">
                  <c:v>2.671875</c:v>
                </c:pt>
                <c:pt idx="5473">
                  <c:v>2.67236328125</c:v>
                </c:pt>
                <c:pt idx="5474">
                  <c:v>2.6728515625</c:v>
                </c:pt>
                <c:pt idx="5475">
                  <c:v>2.67333984375</c:v>
                </c:pt>
                <c:pt idx="5476">
                  <c:v>2.673828125</c:v>
                </c:pt>
                <c:pt idx="5477">
                  <c:v>2.67431640625</c:v>
                </c:pt>
                <c:pt idx="5478">
                  <c:v>2.6748046875</c:v>
                </c:pt>
                <c:pt idx="5479">
                  <c:v>2.67529296875</c:v>
                </c:pt>
                <c:pt idx="5480">
                  <c:v>2.67578125</c:v>
                </c:pt>
                <c:pt idx="5481">
                  <c:v>2.67626953125</c:v>
                </c:pt>
                <c:pt idx="5482">
                  <c:v>2.6767578125</c:v>
                </c:pt>
                <c:pt idx="5483">
                  <c:v>2.67724609375</c:v>
                </c:pt>
                <c:pt idx="5484">
                  <c:v>2.677734375</c:v>
                </c:pt>
                <c:pt idx="5485">
                  <c:v>2.67822265625</c:v>
                </c:pt>
                <c:pt idx="5486">
                  <c:v>2.6787109375</c:v>
                </c:pt>
                <c:pt idx="5487">
                  <c:v>2.67919921875</c:v>
                </c:pt>
                <c:pt idx="5488">
                  <c:v>2.6796875</c:v>
                </c:pt>
                <c:pt idx="5489">
                  <c:v>2.68017578125</c:v>
                </c:pt>
                <c:pt idx="5490">
                  <c:v>2.6806640625</c:v>
                </c:pt>
                <c:pt idx="5491">
                  <c:v>2.68115234375</c:v>
                </c:pt>
                <c:pt idx="5492">
                  <c:v>2.681640625</c:v>
                </c:pt>
                <c:pt idx="5493">
                  <c:v>2.68212890625</c:v>
                </c:pt>
                <c:pt idx="5494">
                  <c:v>2.6826171875</c:v>
                </c:pt>
                <c:pt idx="5495">
                  <c:v>2.68310546875</c:v>
                </c:pt>
                <c:pt idx="5496">
                  <c:v>2.68359375</c:v>
                </c:pt>
                <c:pt idx="5497">
                  <c:v>2.68408203125</c:v>
                </c:pt>
                <c:pt idx="5498">
                  <c:v>2.6845703125</c:v>
                </c:pt>
                <c:pt idx="5499">
                  <c:v>2.68505859375</c:v>
                </c:pt>
                <c:pt idx="5500">
                  <c:v>2.685546875</c:v>
                </c:pt>
                <c:pt idx="5501">
                  <c:v>2.68603515625</c:v>
                </c:pt>
                <c:pt idx="5502">
                  <c:v>2.6865234375</c:v>
                </c:pt>
                <c:pt idx="5503">
                  <c:v>2.68701171875</c:v>
                </c:pt>
                <c:pt idx="5504">
                  <c:v>2.6875</c:v>
                </c:pt>
                <c:pt idx="5505">
                  <c:v>2.68798828125</c:v>
                </c:pt>
                <c:pt idx="5506">
                  <c:v>2.6884765625</c:v>
                </c:pt>
                <c:pt idx="5507">
                  <c:v>2.68896484375</c:v>
                </c:pt>
                <c:pt idx="5508">
                  <c:v>2.689453125</c:v>
                </c:pt>
                <c:pt idx="5509">
                  <c:v>2.68994140625</c:v>
                </c:pt>
                <c:pt idx="5510">
                  <c:v>2.6904296875</c:v>
                </c:pt>
                <c:pt idx="5511">
                  <c:v>2.69091796875</c:v>
                </c:pt>
                <c:pt idx="5512">
                  <c:v>2.69140625</c:v>
                </c:pt>
                <c:pt idx="5513">
                  <c:v>2.69189453125</c:v>
                </c:pt>
                <c:pt idx="5514">
                  <c:v>2.6923828125</c:v>
                </c:pt>
                <c:pt idx="5515">
                  <c:v>2.69287109375</c:v>
                </c:pt>
                <c:pt idx="5516">
                  <c:v>2.693359375</c:v>
                </c:pt>
                <c:pt idx="5517">
                  <c:v>2.69384765625</c:v>
                </c:pt>
                <c:pt idx="5518">
                  <c:v>2.6943359375</c:v>
                </c:pt>
                <c:pt idx="5519">
                  <c:v>2.69482421875</c:v>
                </c:pt>
                <c:pt idx="5520">
                  <c:v>2.6953125</c:v>
                </c:pt>
                <c:pt idx="5521">
                  <c:v>2.69580078125</c:v>
                </c:pt>
                <c:pt idx="5522">
                  <c:v>2.6962890625</c:v>
                </c:pt>
                <c:pt idx="5523">
                  <c:v>2.69677734375</c:v>
                </c:pt>
                <c:pt idx="5524">
                  <c:v>2.697265625</c:v>
                </c:pt>
                <c:pt idx="5525">
                  <c:v>2.69775390625</c:v>
                </c:pt>
                <c:pt idx="5526">
                  <c:v>2.6982421875</c:v>
                </c:pt>
                <c:pt idx="5527">
                  <c:v>2.69873046875</c:v>
                </c:pt>
                <c:pt idx="5528">
                  <c:v>2.69921875</c:v>
                </c:pt>
                <c:pt idx="5529">
                  <c:v>2.69970703125</c:v>
                </c:pt>
                <c:pt idx="5530">
                  <c:v>2.7001953125</c:v>
                </c:pt>
                <c:pt idx="5531">
                  <c:v>2.70068359375</c:v>
                </c:pt>
                <c:pt idx="5532">
                  <c:v>2.701171875</c:v>
                </c:pt>
                <c:pt idx="5533">
                  <c:v>2.70166015625</c:v>
                </c:pt>
                <c:pt idx="5534">
                  <c:v>2.7021484375</c:v>
                </c:pt>
                <c:pt idx="5535">
                  <c:v>2.70263671875</c:v>
                </c:pt>
                <c:pt idx="5536">
                  <c:v>2.703125</c:v>
                </c:pt>
                <c:pt idx="5537">
                  <c:v>2.70361328125</c:v>
                </c:pt>
                <c:pt idx="5538">
                  <c:v>2.7041015625</c:v>
                </c:pt>
                <c:pt idx="5539">
                  <c:v>2.70458984375</c:v>
                </c:pt>
                <c:pt idx="5540">
                  <c:v>2.705078125</c:v>
                </c:pt>
                <c:pt idx="5541">
                  <c:v>2.70556640625</c:v>
                </c:pt>
                <c:pt idx="5542">
                  <c:v>2.7060546875</c:v>
                </c:pt>
                <c:pt idx="5543">
                  <c:v>2.70654296875</c:v>
                </c:pt>
                <c:pt idx="5544">
                  <c:v>2.70703125</c:v>
                </c:pt>
                <c:pt idx="5545">
                  <c:v>2.70751953125</c:v>
                </c:pt>
                <c:pt idx="5546">
                  <c:v>2.7080078125</c:v>
                </c:pt>
                <c:pt idx="5547">
                  <c:v>2.70849609375</c:v>
                </c:pt>
                <c:pt idx="5548">
                  <c:v>2.708984375</c:v>
                </c:pt>
                <c:pt idx="5549">
                  <c:v>2.70947265625</c:v>
                </c:pt>
                <c:pt idx="5550">
                  <c:v>2.7099609375</c:v>
                </c:pt>
                <c:pt idx="5551">
                  <c:v>2.71044921875</c:v>
                </c:pt>
                <c:pt idx="5552">
                  <c:v>2.7109375</c:v>
                </c:pt>
                <c:pt idx="5553">
                  <c:v>2.71142578125</c:v>
                </c:pt>
                <c:pt idx="5554">
                  <c:v>2.7119140625</c:v>
                </c:pt>
                <c:pt idx="5555">
                  <c:v>2.71240234375</c:v>
                </c:pt>
                <c:pt idx="5556">
                  <c:v>2.712890625</c:v>
                </c:pt>
                <c:pt idx="5557">
                  <c:v>2.71337890625</c:v>
                </c:pt>
                <c:pt idx="5558">
                  <c:v>2.7138671875</c:v>
                </c:pt>
                <c:pt idx="5559">
                  <c:v>2.71435546875</c:v>
                </c:pt>
                <c:pt idx="5560">
                  <c:v>2.71484375</c:v>
                </c:pt>
                <c:pt idx="5561">
                  <c:v>2.71533203125</c:v>
                </c:pt>
                <c:pt idx="5562">
                  <c:v>2.7158203125</c:v>
                </c:pt>
                <c:pt idx="5563">
                  <c:v>2.71630859375</c:v>
                </c:pt>
                <c:pt idx="5564">
                  <c:v>2.716796875</c:v>
                </c:pt>
                <c:pt idx="5565">
                  <c:v>2.71728515625</c:v>
                </c:pt>
                <c:pt idx="5566">
                  <c:v>2.7177734375</c:v>
                </c:pt>
                <c:pt idx="5567">
                  <c:v>2.71826171875</c:v>
                </c:pt>
                <c:pt idx="5568">
                  <c:v>2.71875</c:v>
                </c:pt>
                <c:pt idx="5569">
                  <c:v>2.71923828125</c:v>
                </c:pt>
                <c:pt idx="5570">
                  <c:v>2.7197265625</c:v>
                </c:pt>
                <c:pt idx="5571">
                  <c:v>2.72021484375</c:v>
                </c:pt>
                <c:pt idx="5572">
                  <c:v>2.720703125</c:v>
                </c:pt>
                <c:pt idx="5573">
                  <c:v>2.72119140625</c:v>
                </c:pt>
                <c:pt idx="5574">
                  <c:v>2.7216796875</c:v>
                </c:pt>
                <c:pt idx="5575">
                  <c:v>2.72216796875</c:v>
                </c:pt>
                <c:pt idx="5576">
                  <c:v>2.72265625</c:v>
                </c:pt>
                <c:pt idx="5577">
                  <c:v>2.72314453125</c:v>
                </c:pt>
                <c:pt idx="5578">
                  <c:v>2.7236328125</c:v>
                </c:pt>
                <c:pt idx="5579">
                  <c:v>2.72412109375</c:v>
                </c:pt>
                <c:pt idx="5580">
                  <c:v>2.724609375</c:v>
                </c:pt>
                <c:pt idx="5581">
                  <c:v>2.72509765625</c:v>
                </c:pt>
                <c:pt idx="5582">
                  <c:v>2.7255859375</c:v>
                </c:pt>
                <c:pt idx="5583">
                  <c:v>2.72607421875</c:v>
                </c:pt>
                <c:pt idx="5584">
                  <c:v>2.7265625</c:v>
                </c:pt>
                <c:pt idx="5585">
                  <c:v>2.72705078125</c:v>
                </c:pt>
                <c:pt idx="5586">
                  <c:v>2.7275390625</c:v>
                </c:pt>
                <c:pt idx="5587">
                  <c:v>2.72802734375</c:v>
                </c:pt>
                <c:pt idx="5588">
                  <c:v>2.728515625</c:v>
                </c:pt>
                <c:pt idx="5589">
                  <c:v>2.72900390625</c:v>
                </c:pt>
                <c:pt idx="5590">
                  <c:v>2.7294921875</c:v>
                </c:pt>
                <c:pt idx="5591">
                  <c:v>2.72998046875</c:v>
                </c:pt>
                <c:pt idx="5592">
                  <c:v>2.73046875</c:v>
                </c:pt>
                <c:pt idx="5593">
                  <c:v>2.73095703125</c:v>
                </c:pt>
                <c:pt idx="5594">
                  <c:v>2.7314453125</c:v>
                </c:pt>
                <c:pt idx="5595">
                  <c:v>2.73193359375</c:v>
                </c:pt>
                <c:pt idx="5596">
                  <c:v>2.732421875</c:v>
                </c:pt>
                <c:pt idx="5597">
                  <c:v>2.73291015625</c:v>
                </c:pt>
                <c:pt idx="5598">
                  <c:v>2.7333984375</c:v>
                </c:pt>
                <c:pt idx="5599">
                  <c:v>2.73388671875</c:v>
                </c:pt>
                <c:pt idx="5600">
                  <c:v>2.734375</c:v>
                </c:pt>
                <c:pt idx="5601">
                  <c:v>2.73486328125</c:v>
                </c:pt>
                <c:pt idx="5602">
                  <c:v>2.7353515625</c:v>
                </c:pt>
                <c:pt idx="5603">
                  <c:v>2.73583984375</c:v>
                </c:pt>
                <c:pt idx="5604">
                  <c:v>2.736328125</c:v>
                </c:pt>
                <c:pt idx="5605">
                  <c:v>2.73681640625</c:v>
                </c:pt>
                <c:pt idx="5606">
                  <c:v>2.7373046875</c:v>
                </c:pt>
                <c:pt idx="5607">
                  <c:v>2.73779296875</c:v>
                </c:pt>
                <c:pt idx="5608">
                  <c:v>2.73828125</c:v>
                </c:pt>
                <c:pt idx="5609">
                  <c:v>2.73876953125</c:v>
                </c:pt>
                <c:pt idx="5610">
                  <c:v>2.7392578125</c:v>
                </c:pt>
                <c:pt idx="5611">
                  <c:v>2.73974609375</c:v>
                </c:pt>
                <c:pt idx="5612">
                  <c:v>2.740234375</c:v>
                </c:pt>
                <c:pt idx="5613">
                  <c:v>2.74072265625</c:v>
                </c:pt>
                <c:pt idx="5614">
                  <c:v>2.7412109375</c:v>
                </c:pt>
                <c:pt idx="5615">
                  <c:v>2.74169921875</c:v>
                </c:pt>
                <c:pt idx="5616">
                  <c:v>2.7421875</c:v>
                </c:pt>
                <c:pt idx="5617">
                  <c:v>2.74267578125</c:v>
                </c:pt>
                <c:pt idx="5618">
                  <c:v>2.7431640625</c:v>
                </c:pt>
                <c:pt idx="5619">
                  <c:v>2.74365234375</c:v>
                </c:pt>
                <c:pt idx="5620">
                  <c:v>2.744140625</c:v>
                </c:pt>
                <c:pt idx="5621">
                  <c:v>2.74462890625</c:v>
                </c:pt>
                <c:pt idx="5622">
                  <c:v>2.7451171875</c:v>
                </c:pt>
                <c:pt idx="5623">
                  <c:v>2.74560546875</c:v>
                </c:pt>
                <c:pt idx="5624">
                  <c:v>2.74609375</c:v>
                </c:pt>
                <c:pt idx="5625">
                  <c:v>2.74658203125</c:v>
                </c:pt>
                <c:pt idx="5626">
                  <c:v>2.7470703125</c:v>
                </c:pt>
                <c:pt idx="5627">
                  <c:v>2.74755859375</c:v>
                </c:pt>
                <c:pt idx="5628">
                  <c:v>2.748046875</c:v>
                </c:pt>
                <c:pt idx="5629">
                  <c:v>2.74853515625</c:v>
                </c:pt>
                <c:pt idx="5630">
                  <c:v>2.7490234375</c:v>
                </c:pt>
                <c:pt idx="5631">
                  <c:v>2.74951171875</c:v>
                </c:pt>
                <c:pt idx="5632">
                  <c:v>2.75</c:v>
                </c:pt>
                <c:pt idx="5633">
                  <c:v>2.75048828125</c:v>
                </c:pt>
                <c:pt idx="5634">
                  <c:v>2.7509765625</c:v>
                </c:pt>
                <c:pt idx="5635">
                  <c:v>2.75146484375</c:v>
                </c:pt>
                <c:pt idx="5636">
                  <c:v>2.751953125</c:v>
                </c:pt>
                <c:pt idx="5637">
                  <c:v>2.75244140625</c:v>
                </c:pt>
                <c:pt idx="5638">
                  <c:v>2.7529296875</c:v>
                </c:pt>
                <c:pt idx="5639">
                  <c:v>2.75341796875</c:v>
                </c:pt>
                <c:pt idx="5640">
                  <c:v>2.75390625</c:v>
                </c:pt>
                <c:pt idx="5641">
                  <c:v>2.75439453125</c:v>
                </c:pt>
                <c:pt idx="5642">
                  <c:v>2.7548828125</c:v>
                </c:pt>
                <c:pt idx="5643">
                  <c:v>2.75537109375</c:v>
                </c:pt>
                <c:pt idx="5644">
                  <c:v>2.755859375</c:v>
                </c:pt>
                <c:pt idx="5645">
                  <c:v>2.75634765625</c:v>
                </c:pt>
                <c:pt idx="5646">
                  <c:v>2.7568359375</c:v>
                </c:pt>
                <c:pt idx="5647">
                  <c:v>2.75732421875</c:v>
                </c:pt>
                <c:pt idx="5648">
                  <c:v>2.7578125</c:v>
                </c:pt>
                <c:pt idx="5649">
                  <c:v>2.75830078125</c:v>
                </c:pt>
                <c:pt idx="5650">
                  <c:v>2.7587890625</c:v>
                </c:pt>
                <c:pt idx="5651">
                  <c:v>2.75927734375</c:v>
                </c:pt>
                <c:pt idx="5652">
                  <c:v>2.759765625</c:v>
                </c:pt>
                <c:pt idx="5653">
                  <c:v>2.76025390625</c:v>
                </c:pt>
                <c:pt idx="5654">
                  <c:v>2.7607421875</c:v>
                </c:pt>
                <c:pt idx="5655">
                  <c:v>2.76123046875</c:v>
                </c:pt>
                <c:pt idx="5656">
                  <c:v>2.76171875</c:v>
                </c:pt>
                <c:pt idx="5657">
                  <c:v>2.76220703125</c:v>
                </c:pt>
                <c:pt idx="5658">
                  <c:v>2.7626953125</c:v>
                </c:pt>
                <c:pt idx="5659">
                  <c:v>2.76318359375</c:v>
                </c:pt>
                <c:pt idx="5660">
                  <c:v>2.763671875</c:v>
                </c:pt>
                <c:pt idx="5661">
                  <c:v>2.76416015625</c:v>
                </c:pt>
                <c:pt idx="5662">
                  <c:v>2.7646484375</c:v>
                </c:pt>
                <c:pt idx="5663">
                  <c:v>2.76513671875</c:v>
                </c:pt>
                <c:pt idx="5664">
                  <c:v>2.765625</c:v>
                </c:pt>
                <c:pt idx="5665">
                  <c:v>2.76611328125</c:v>
                </c:pt>
                <c:pt idx="5666">
                  <c:v>2.7666015625</c:v>
                </c:pt>
                <c:pt idx="5667">
                  <c:v>2.76708984375</c:v>
                </c:pt>
                <c:pt idx="5668">
                  <c:v>2.767578125</c:v>
                </c:pt>
                <c:pt idx="5669">
                  <c:v>2.76806640625</c:v>
                </c:pt>
                <c:pt idx="5670">
                  <c:v>2.7685546875</c:v>
                </c:pt>
                <c:pt idx="5671">
                  <c:v>2.76904296875</c:v>
                </c:pt>
                <c:pt idx="5672">
                  <c:v>2.76953125</c:v>
                </c:pt>
                <c:pt idx="5673">
                  <c:v>2.77001953125</c:v>
                </c:pt>
                <c:pt idx="5674">
                  <c:v>2.7705078125</c:v>
                </c:pt>
                <c:pt idx="5675">
                  <c:v>2.77099609375</c:v>
                </c:pt>
                <c:pt idx="5676">
                  <c:v>2.771484375</c:v>
                </c:pt>
                <c:pt idx="5677">
                  <c:v>2.77197265625</c:v>
                </c:pt>
                <c:pt idx="5678">
                  <c:v>2.7724609375</c:v>
                </c:pt>
                <c:pt idx="5679">
                  <c:v>2.77294921875</c:v>
                </c:pt>
                <c:pt idx="5680">
                  <c:v>2.7734375</c:v>
                </c:pt>
                <c:pt idx="5681">
                  <c:v>2.77392578125</c:v>
                </c:pt>
                <c:pt idx="5682">
                  <c:v>2.7744140625</c:v>
                </c:pt>
                <c:pt idx="5683">
                  <c:v>2.77490234375</c:v>
                </c:pt>
                <c:pt idx="5684">
                  <c:v>2.775390625</c:v>
                </c:pt>
                <c:pt idx="5685">
                  <c:v>2.77587890625</c:v>
                </c:pt>
                <c:pt idx="5686">
                  <c:v>2.7763671875</c:v>
                </c:pt>
                <c:pt idx="5687">
                  <c:v>2.77685546875</c:v>
                </c:pt>
                <c:pt idx="5688">
                  <c:v>2.77734375</c:v>
                </c:pt>
                <c:pt idx="5689">
                  <c:v>2.77783203125</c:v>
                </c:pt>
                <c:pt idx="5690">
                  <c:v>2.7783203125</c:v>
                </c:pt>
                <c:pt idx="5691">
                  <c:v>2.77880859375</c:v>
                </c:pt>
                <c:pt idx="5692">
                  <c:v>2.779296875</c:v>
                </c:pt>
                <c:pt idx="5693">
                  <c:v>2.77978515625</c:v>
                </c:pt>
                <c:pt idx="5694">
                  <c:v>2.7802734375</c:v>
                </c:pt>
                <c:pt idx="5695">
                  <c:v>2.78076171875</c:v>
                </c:pt>
                <c:pt idx="5696">
                  <c:v>2.78125</c:v>
                </c:pt>
                <c:pt idx="5697">
                  <c:v>2.78173828125</c:v>
                </c:pt>
                <c:pt idx="5698">
                  <c:v>2.7822265625</c:v>
                </c:pt>
                <c:pt idx="5699">
                  <c:v>2.78271484375</c:v>
                </c:pt>
                <c:pt idx="5700">
                  <c:v>2.783203125</c:v>
                </c:pt>
                <c:pt idx="5701">
                  <c:v>2.78369140625</c:v>
                </c:pt>
                <c:pt idx="5702">
                  <c:v>2.7841796875</c:v>
                </c:pt>
                <c:pt idx="5703">
                  <c:v>2.78466796875</c:v>
                </c:pt>
                <c:pt idx="5704">
                  <c:v>2.78515625</c:v>
                </c:pt>
                <c:pt idx="5705">
                  <c:v>2.78564453125</c:v>
                </c:pt>
                <c:pt idx="5706">
                  <c:v>2.7861328125</c:v>
                </c:pt>
                <c:pt idx="5707">
                  <c:v>2.78662109375</c:v>
                </c:pt>
                <c:pt idx="5708">
                  <c:v>2.787109375</c:v>
                </c:pt>
                <c:pt idx="5709">
                  <c:v>2.78759765625</c:v>
                </c:pt>
                <c:pt idx="5710">
                  <c:v>2.7880859375</c:v>
                </c:pt>
                <c:pt idx="5711">
                  <c:v>2.78857421875</c:v>
                </c:pt>
                <c:pt idx="5712">
                  <c:v>2.7890625</c:v>
                </c:pt>
                <c:pt idx="5713">
                  <c:v>2.78955078125</c:v>
                </c:pt>
                <c:pt idx="5714">
                  <c:v>2.7900390625</c:v>
                </c:pt>
                <c:pt idx="5715">
                  <c:v>2.79052734375</c:v>
                </c:pt>
                <c:pt idx="5716">
                  <c:v>2.791015625</c:v>
                </c:pt>
                <c:pt idx="5717">
                  <c:v>2.79150390625</c:v>
                </c:pt>
                <c:pt idx="5718">
                  <c:v>2.7919921875</c:v>
                </c:pt>
                <c:pt idx="5719">
                  <c:v>2.79248046875</c:v>
                </c:pt>
                <c:pt idx="5720">
                  <c:v>2.79296875</c:v>
                </c:pt>
                <c:pt idx="5721">
                  <c:v>2.79345703125</c:v>
                </c:pt>
                <c:pt idx="5722">
                  <c:v>2.7939453125</c:v>
                </c:pt>
                <c:pt idx="5723">
                  <c:v>2.79443359375</c:v>
                </c:pt>
                <c:pt idx="5724">
                  <c:v>2.794921875</c:v>
                </c:pt>
                <c:pt idx="5725">
                  <c:v>2.79541015625</c:v>
                </c:pt>
                <c:pt idx="5726">
                  <c:v>2.7958984375</c:v>
                </c:pt>
                <c:pt idx="5727">
                  <c:v>2.79638671875</c:v>
                </c:pt>
                <c:pt idx="5728">
                  <c:v>2.796875</c:v>
                </c:pt>
                <c:pt idx="5729">
                  <c:v>2.79736328125</c:v>
                </c:pt>
                <c:pt idx="5730">
                  <c:v>2.7978515625</c:v>
                </c:pt>
                <c:pt idx="5731">
                  <c:v>2.79833984375</c:v>
                </c:pt>
                <c:pt idx="5732">
                  <c:v>2.798828125</c:v>
                </c:pt>
                <c:pt idx="5733">
                  <c:v>2.79931640625</c:v>
                </c:pt>
                <c:pt idx="5734">
                  <c:v>2.7998046875</c:v>
                </c:pt>
                <c:pt idx="5735">
                  <c:v>2.80029296875</c:v>
                </c:pt>
                <c:pt idx="5736">
                  <c:v>2.80078125</c:v>
                </c:pt>
                <c:pt idx="5737">
                  <c:v>2.80126953125</c:v>
                </c:pt>
                <c:pt idx="5738">
                  <c:v>2.8017578125</c:v>
                </c:pt>
                <c:pt idx="5739">
                  <c:v>2.80224609375</c:v>
                </c:pt>
                <c:pt idx="5740">
                  <c:v>2.802734375</c:v>
                </c:pt>
                <c:pt idx="5741">
                  <c:v>2.80322265625</c:v>
                </c:pt>
                <c:pt idx="5742">
                  <c:v>2.8037109375</c:v>
                </c:pt>
                <c:pt idx="5743">
                  <c:v>2.80419921875</c:v>
                </c:pt>
                <c:pt idx="5744">
                  <c:v>2.8046875</c:v>
                </c:pt>
                <c:pt idx="5745">
                  <c:v>2.80517578125</c:v>
                </c:pt>
                <c:pt idx="5746">
                  <c:v>2.8056640625</c:v>
                </c:pt>
                <c:pt idx="5747">
                  <c:v>2.80615234375</c:v>
                </c:pt>
                <c:pt idx="5748">
                  <c:v>2.806640625</c:v>
                </c:pt>
                <c:pt idx="5749">
                  <c:v>2.80712890625</c:v>
                </c:pt>
                <c:pt idx="5750">
                  <c:v>2.8076171875</c:v>
                </c:pt>
                <c:pt idx="5751">
                  <c:v>2.80810546875</c:v>
                </c:pt>
                <c:pt idx="5752">
                  <c:v>2.80859375</c:v>
                </c:pt>
                <c:pt idx="5753">
                  <c:v>2.80908203125</c:v>
                </c:pt>
                <c:pt idx="5754">
                  <c:v>2.8095703125</c:v>
                </c:pt>
                <c:pt idx="5755">
                  <c:v>2.81005859375</c:v>
                </c:pt>
                <c:pt idx="5756">
                  <c:v>2.810546875</c:v>
                </c:pt>
                <c:pt idx="5757">
                  <c:v>2.81103515625</c:v>
                </c:pt>
                <c:pt idx="5758">
                  <c:v>2.8115234375</c:v>
                </c:pt>
                <c:pt idx="5759">
                  <c:v>2.81201171875</c:v>
                </c:pt>
                <c:pt idx="5760">
                  <c:v>2.8125</c:v>
                </c:pt>
                <c:pt idx="5761">
                  <c:v>2.81298828125</c:v>
                </c:pt>
                <c:pt idx="5762">
                  <c:v>2.8134765625</c:v>
                </c:pt>
                <c:pt idx="5763">
                  <c:v>2.81396484375</c:v>
                </c:pt>
                <c:pt idx="5764">
                  <c:v>2.814453125</c:v>
                </c:pt>
                <c:pt idx="5765">
                  <c:v>2.81494140625</c:v>
                </c:pt>
                <c:pt idx="5766">
                  <c:v>2.8154296875</c:v>
                </c:pt>
                <c:pt idx="5767">
                  <c:v>2.81591796875</c:v>
                </c:pt>
                <c:pt idx="5768">
                  <c:v>2.81640625</c:v>
                </c:pt>
                <c:pt idx="5769">
                  <c:v>2.81689453125</c:v>
                </c:pt>
                <c:pt idx="5770">
                  <c:v>2.8173828125</c:v>
                </c:pt>
                <c:pt idx="5771">
                  <c:v>2.81787109375</c:v>
                </c:pt>
                <c:pt idx="5772">
                  <c:v>2.818359375</c:v>
                </c:pt>
                <c:pt idx="5773">
                  <c:v>2.81884765625</c:v>
                </c:pt>
                <c:pt idx="5774">
                  <c:v>2.8193359375</c:v>
                </c:pt>
                <c:pt idx="5775">
                  <c:v>2.81982421875</c:v>
                </c:pt>
                <c:pt idx="5776">
                  <c:v>2.8203125</c:v>
                </c:pt>
                <c:pt idx="5777">
                  <c:v>2.82080078125</c:v>
                </c:pt>
                <c:pt idx="5778">
                  <c:v>2.8212890625</c:v>
                </c:pt>
                <c:pt idx="5779">
                  <c:v>2.82177734375</c:v>
                </c:pt>
                <c:pt idx="5780">
                  <c:v>2.822265625</c:v>
                </c:pt>
                <c:pt idx="5781">
                  <c:v>2.82275390625</c:v>
                </c:pt>
                <c:pt idx="5782">
                  <c:v>2.8232421875</c:v>
                </c:pt>
                <c:pt idx="5783">
                  <c:v>2.82373046875</c:v>
                </c:pt>
                <c:pt idx="5784">
                  <c:v>2.82421875</c:v>
                </c:pt>
                <c:pt idx="5785">
                  <c:v>2.82470703125</c:v>
                </c:pt>
                <c:pt idx="5786">
                  <c:v>2.8251953125</c:v>
                </c:pt>
                <c:pt idx="5787">
                  <c:v>2.82568359375</c:v>
                </c:pt>
                <c:pt idx="5788">
                  <c:v>2.826171875</c:v>
                </c:pt>
                <c:pt idx="5789">
                  <c:v>2.82666015625</c:v>
                </c:pt>
                <c:pt idx="5790">
                  <c:v>2.8271484375</c:v>
                </c:pt>
                <c:pt idx="5791">
                  <c:v>2.82763671875</c:v>
                </c:pt>
                <c:pt idx="5792">
                  <c:v>2.828125</c:v>
                </c:pt>
                <c:pt idx="5793">
                  <c:v>2.82861328125</c:v>
                </c:pt>
                <c:pt idx="5794">
                  <c:v>2.8291015625</c:v>
                </c:pt>
                <c:pt idx="5795">
                  <c:v>2.82958984375</c:v>
                </c:pt>
                <c:pt idx="5796">
                  <c:v>2.830078125</c:v>
                </c:pt>
                <c:pt idx="5797">
                  <c:v>2.83056640625</c:v>
                </c:pt>
                <c:pt idx="5798">
                  <c:v>2.8310546875</c:v>
                </c:pt>
                <c:pt idx="5799">
                  <c:v>2.83154296875</c:v>
                </c:pt>
                <c:pt idx="5800">
                  <c:v>2.83203125</c:v>
                </c:pt>
                <c:pt idx="5801">
                  <c:v>2.83251953125</c:v>
                </c:pt>
                <c:pt idx="5802">
                  <c:v>2.8330078125</c:v>
                </c:pt>
                <c:pt idx="5803">
                  <c:v>2.83349609375</c:v>
                </c:pt>
                <c:pt idx="5804">
                  <c:v>2.833984375</c:v>
                </c:pt>
                <c:pt idx="5805">
                  <c:v>2.83447265625</c:v>
                </c:pt>
                <c:pt idx="5806">
                  <c:v>2.8349609375</c:v>
                </c:pt>
                <c:pt idx="5807">
                  <c:v>2.83544921875</c:v>
                </c:pt>
                <c:pt idx="5808">
                  <c:v>2.8359375</c:v>
                </c:pt>
                <c:pt idx="5809">
                  <c:v>2.83642578125</c:v>
                </c:pt>
                <c:pt idx="5810">
                  <c:v>2.8369140625</c:v>
                </c:pt>
                <c:pt idx="5811">
                  <c:v>2.83740234375</c:v>
                </c:pt>
                <c:pt idx="5812">
                  <c:v>2.837890625</c:v>
                </c:pt>
                <c:pt idx="5813">
                  <c:v>2.83837890625</c:v>
                </c:pt>
                <c:pt idx="5814">
                  <c:v>2.8388671875</c:v>
                </c:pt>
                <c:pt idx="5815">
                  <c:v>2.83935546875</c:v>
                </c:pt>
                <c:pt idx="5816">
                  <c:v>2.83984375</c:v>
                </c:pt>
                <c:pt idx="5817">
                  <c:v>2.84033203125</c:v>
                </c:pt>
                <c:pt idx="5818">
                  <c:v>2.8408203125</c:v>
                </c:pt>
                <c:pt idx="5819">
                  <c:v>2.84130859375</c:v>
                </c:pt>
                <c:pt idx="5820">
                  <c:v>2.841796875</c:v>
                </c:pt>
                <c:pt idx="5821">
                  <c:v>2.84228515625</c:v>
                </c:pt>
                <c:pt idx="5822">
                  <c:v>2.8427734375</c:v>
                </c:pt>
                <c:pt idx="5823">
                  <c:v>2.84326171875</c:v>
                </c:pt>
                <c:pt idx="5824">
                  <c:v>2.84375</c:v>
                </c:pt>
                <c:pt idx="5825">
                  <c:v>2.84423828125</c:v>
                </c:pt>
                <c:pt idx="5826">
                  <c:v>2.8447265625</c:v>
                </c:pt>
                <c:pt idx="5827">
                  <c:v>2.84521484375</c:v>
                </c:pt>
                <c:pt idx="5828">
                  <c:v>2.845703125</c:v>
                </c:pt>
                <c:pt idx="5829">
                  <c:v>2.84619140625</c:v>
                </c:pt>
                <c:pt idx="5830">
                  <c:v>2.8466796875</c:v>
                </c:pt>
                <c:pt idx="5831">
                  <c:v>2.84716796875</c:v>
                </c:pt>
                <c:pt idx="5832">
                  <c:v>2.84765625</c:v>
                </c:pt>
                <c:pt idx="5833">
                  <c:v>2.84814453125</c:v>
                </c:pt>
                <c:pt idx="5834">
                  <c:v>2.8486328125</c:v>
                </c:pt>
                <c:pt idx="5835">
                  <c:v>2.84912109375</c:v>
                </c:pt>
                <c:pt idx="5836">
                  <c:v>2.849609375</c:v>
                </c:pt>
                <c:pt idx="5837">
                  <c:v>2.85009765625</c:v>
                </c:pt>
                <c:pt idx="5838">
                  <c:v>2.8505859375</c:v>
                </c:pt>
                <c:pt idx="5839">
                  <c:v>2.85107421875</c:v>
                </c:pt>
                <c:pt idx="5840">
                  <c:v>2.8515625</c:v>
                </c:pt>
                <c:pt idx="5841">
                  <c:v>2.85205078125</c:v>
                </c:pt>
                <c:pt idx="5842">
                  <c:v>2.8525390625</c:v>
                </c:pt>
                <c:pt idx="5843">
                  <c:v>2.85302734375</c:v>
                </c:pt>
                <c:pt idx="5844">
                  <c:v>2.853515625</c:v>
                </c:pt>
                <c:pt idx="5845">
                  <c:v>2.85400390625</c:v>
                </c:pt>
                <c:pt idx="5846">
                  <c:v>2.8544921875</c:v>
                </c:pt>
                <c:pt idx="5847">
                  <c:v>2.85498046875</c:v>
                </c:pt>
                <c:pt idx="5848">
                  <c:v>2.85546875</c:v>
                </c:pt>
                <c:pt idx="5849">
                  <c:v>2.85595703125</c:v>
                </c:pt>
                <c:pt idx="5850">
                  <c:v>2.8564453125</c:v>
                </c:pt>
                <c:pt idx="5851">
                  <c:v>2.85693359375</c:v>
                </c:pt>
                <c:pt idx="5852">
                  <c:v>2.857421875</c:v>
                </c:pt>
                <c:pt idx="5853">
                  <c:v>2.85791015625</c:v>
                </c:pt>
                <c:pt idx="5854">
                  <c:v>2.8583984375</c:v>
                </c:pt>
                <c:pt idx="5855">
                  <c:v>2.85888671875</c:v>
                </c:pt>
                <c:pt idx="5856">
                  <c:v>2.859375</c:v>
                </c:pt>
                <c:pt idx="5857">
                  <c:v>2.85986328125</c:v>
                </c:pt>
                <c:pt idx="5858">
                  <c:v>2.8603515625</c:v>
                </c:pt>
                <c:pt idx="5859">
                  <c:v>2.86083984375</c:v>
                </c:pt>
                <c:pt idx="5860">
                  <c:v>2.861328125</c:v>
                </c:pt>
                <c:pt idx="5861">
                  <c:v>2.86181640625</c:v>
                </c:pt>
                <c:pt idx="5862">
                  <c:v>2.8623046875</c:v>
                </c:pt>
                <c:pt idx="5863">
                  <c:v>2.86279296875</c:v>
                </c:pt>
                <c:pt idx="5864">
                  <c:v>2.86328125</c:v>
                </c:pt>
                <c:pt idx="5865">
                  <c:v>2.86376953125</c:v>
                </c:pt>
                <c:pt idx="5866">
                  <c:v>2.8642578125</c:v>
                </c:pt>
                <c:pt idx="5867">
                  <c:v>2.86474609375</c:v>
                </c:pt>
                <c:pt idx="5868">
                  <c:v>2.865234375</c:v>
                </c:pt>
                <c:pt idx="5869">
                  <c:v>2.86572265625</c:v>
                </c:pt>
                <c:pt idx="5870">
                  <c:v>2.8662109375</c:v>
                </c:pt>
                <c:pt idx="5871">
                  <c:v>2.86669921875</c:v>
                </c:pt>
                <c:pt idx="5872">
                  <c:v>2.8671875</c:v>
                </c:pt>
                <c:pt idx="5873">
                  <c:v>2.86767578125</c:v>
                </c:pt>
                <c:pt idx="5874">
                  <c:v>2.8681640625</c:v>
                </c:pt>
                <c:pt idx="5875">
                  <c:v>2.86865234375</c:v>
                </c:pt>
                <c:pt idx="5876">
                  <c:v>2.869140625</c:v>
                </c:pt>
                <c:pt idx="5877">
                  <c:v>2.86962890625</c:v>
                </c:pt>
                <c:pt idx="5878">
                  <c:v>2.8701171875</c:v>
                </c:pt>
                <c:pt idx="5879">
                  <c:v>2.87060546875</c:v>
                </c:pt>
                <c:pt idx="5880">
                  <c:v>2.87109375</c:v>
                </c:pt>
                <c:pt idx="5881">
                  <c:v>2.87158203125</c:v>
                </c:pt>
                <c:pt idx="5882">
                  <c:v>2.8720703125</c:v>
                </c:pt>
                <c:pt idx="5883">
                  <c:v>2.87255859375</c:v>
                </c:pt>
                <c:pt idx="5884">
                  <c:v>2.873046875</c:v>
                </c:pt>
                <c:pt idx="5885">
                  <c:v>2.87353515625</c:v>
                </c:pt>
                <c:pt idx="5886">
                  <c:v>2.8740234375</c:v>
                </c:pt>
                <c:pt idx="5887">
                  <c:v>2.87451171875</c:v>
                </c:pt>
                <c:pt idx="5888">
                  <c:v>2.875</c:v>
                </c:pt>
                <c:pt idx="5889">
                  <c:v>2.87548828125</c:v>
                </c:pt>
                <c:pt idx="5890">
                  <c:v>2.8759765625</c:v>
                </c:pt>
                <c:pt idx="5891">
                  <c:v>2.87646484375</c:v>
                </c:pt>
                <c:pt idx="5892">
                  <c:v>2.876953125</c:v>
                </c:pt>
                <c:pt idx="5893">
                  <c:v>2.87744140625</c:v>
                </c:pt>
                <c:pt idx="5894">
                  <c:v>2.8779296875</c:v>
                </c:pt>
                <c:pt idx="5895">
                  <c:v>2.87841796875</c:v>
                </c:pt>
                <c:pt idx="5896">
                  <c:v>2.87890625</c:v>
                </c:pt>
                <c:pt idx="5897">
                  <c:v>2.87939453125</c:v>
                </c:pt>
                <c:pt idx="5898">
                  <c:v>2.8798828125</c:v>
                </c:pt>
                <c:pt idx="5899">
                  <c:v>2.88037109375</c:v>
                </c:pt>
                <c:pt idx="5900">
                  <c:v>2.880859375</c:v>
                </c:pt>
                <c:pt idx="5901">
                  <c:v>2.88134765625</c:v>
                </c:pt>
                <c:pt idx="5902">
                  <c:v>2.8818359375</c:v>
                </c:pt>
                <c:pt idx="5903">
                  <c:v>2.88232421875</c:v>
                </c:pt>
                <c:pt idx="5904">
                  <c:v>2.8828125</c:v>
                </c:pt>
                <c:pt idx="5905">
                  <c:v>2.88330078125</c:v>
                </c:pt>
                <c:pt idx="5906">
                  <c:v>2.8837890625</c:v>
                </c:pt>
                <c:pt idx="5907">
                  <c:v>2.88427734375</c:v>
                </c:pt>
                <c:pt idx="5908">
                  <c:v>2.884765625</c:v>
                </c:pt>
                <c:pt idx="5909">
                  <c:v>2.88525390625</c:v>
                </c:pt>
                <c:pt idx="5910">
                  <c:v>2.8857421875</c:v>
                </c:pt>
                <c:pt idx="5911">
                  <c:v>2.88623046875</c:v>
                </c:pt>
                <c:pt idx="5912">
                  <c:v>2.88671875</c:v>
                </c:pt>
                <c:pt idx="5913">
                  <c:v>2.88720703125</c:v>
                </c:pt>
                <c:pt idx="5914">
                  <c:v>2.8876953125</c:v>
                </c:pt>
                <c:pt idx="5915">
                  <c:v>2.88818359375</c:v>
                </c:pt>
                <c:pt idx="5916">
                  <c:v>2.888671875</c:v>
                </c:pt>
                <c:pt idx="5917">
                  <c:v>2.88916015625</c:v>
                </c:pt>
                <c:pt idx="5918">
                  <c:v>2.8896484375</c:v>
                </c:pt>
                <c:pt idx="5919">
                  <c:v>2.89013671875</c:v>
                </c:pt>
                <c:pt idx="5920">
                  <c:v>2.890625</c:v>
                </c:pt>
                <c:pt idx="5921">
                  <c:v>2.89111328125</c:v>
                </c:pt>
                <c:pt idx="5922">
                  <c:v>2.8916015625</c:v>
                </c:pt>
                <c:pt idx="5923">
                  <c:v>2.89208984375</c:v>
                </c:pt>
                <c:pt idx="5924">
                  <c:v>2.892578125</c:v>
                </c:pt>
                <c:pt idx="5925">
                  <c:v>2.89306640625</c:v>
                </c:pt>
                <c:pt idx="5926">
                  <c:v>2.8935546875</c:v>
                </c:pt>
                <c:pt idx="5927">
                  <c:v>2.89404296875</c:v>
                </c:pt>
                <c:pt idx="5928">
                  <c:v>2.89453125</c:v>
                </c:pt>
                <c:pt idx="5929">
                  <c:v>2.89501953125</c:v>
                </c:pt>
                <c:pt idx="5930">
                  <c:v>2.8955078125</c:v>
                </c:pt>
                <c:pt idx="5931">
                  <c:v>2.89599609375</c:v>
                </c:pt>
                <c:pt idx="5932">
                  <c:v>2.896484375</c:v>
                </c:pt>
                <c:pt idx="5933">
                  <c:v>2.89697265625</c:v>
                </c:pt>
                <c:pt idx="5934">
                  <c:v>2.8974609375</c:v>
                </c:pt>
                <c:pt idx="5935">
                  <c:v>2.89794921875</c:v>
                </c:pt>
                <c:pt idx="5936">
                  <c:v>2.8984375</c:v>
                </c:pt>
                <c:pt idx="5937">
                  <c:v>2.89892578125</c:v>
                </c:pt>
                <c:pt idx="5938">
                  <c:v>2.8994140625</c:v>
                </c:pt>
                <c:pt idx="5939">
                  <c:v>2.89990234375</c:v>
                </c:pt>
                <c:pt idx="5940">
                  <c:v>2.900390625</c:v>
                </c:pt>
                <c:pt idx="5941">
                  <c:v>2.90087890625</c:v>
                </c:pt>
                <c:pt idx="5942">
                  <c:v>2.9013671875</c:v>
                </c:pt>
                <c:pt idx="5943">
                  <c:v>2.90185546875</c:v>
                </c:pt>
                <c:pt idx="5944">
                  <c:v>2.90234375</c:v>
                </c:pt>
                <c:pt idx="5945">
                  <c:v>2.90283203125</c:v>
                </c:pt>
                <c:pt idx="5946">
                  <c:v>2.9033203125</c:v>
                </c:pt>
                <c:pt idx="5947">
                  <c:v>2.90380859375</c:v>
                </c:pt>
                <c:pt idx="5948">
                  <c:v>2.904296875</c:v>
                </c:pt>
                <c:pt idx="5949">
                  <c:v>2.90478515625</c:v>
                </c:pt>
                <c:pt idx="5950">
                  <c:v>2.9052734375</c:v>
                </c:pt>
                <c:pt idx="5951">
                  <c:v>2.90576171875</c:v>
                </c:pt>
                <c:pt idx="5952">
                  <c:v>2.90625</c:v>
                </c:pt>
                <c:pt idx="5953">
                  <c:v>2.90673828125</c:v>
                </c:pt>
                <c:pt idx="5954">
                  <c:v>2.9072265625</c:v>
                </c:pt>
                <c:pt idx="5955">
                  <c:v>2.90771484375</c:v>
                </c:pt>
                <c:pt idx="5956">
                  <c:v>2.908203125</c:v>
                </c:pt>
                <c:pt idx="5957">
                  <c:v>2.90869140625</c:v>
                </c:pt>
                <c:pt idx="5958">
                  <c:v>2.9091796875</c:v>
                </c:pt>
                <c:pt idx="5959">
                  <c:v>2.90966796875</c:v>
                </c:pt>
                <c:pt idx="5960">
                  <c:v>2.91015625</c:v>
                </c:pt>
                <c:pt idx="5961">
                  <c:v>2.91064453125</c:v>
                </c:pt>
                <c:pt idx="5962">
                  <c:v>2.9111328125</c:v>
                </c:pt>
                <c:pt idx="5963">
                  <c:v>2.91162109375</c:v>
                </c:pt>
                <c:pt idx="5964">
                  <c:v>2.912109375</c:v>
                </c:pt>
                <c:pt idx="5965">
                  <c:v>2.91259765625</c:v>
                </c:pt>
                <c:pt idx="5966">
                  <c:v>2.9130859375</c:v>
                </c:pt>
                <c:pt idx="5967">
                  <c:v>2.91357421875</c:v>
                </c:pt>
                <c:pt idx="5968">
                  <c:v>2.9140625</c:v>
                </c:pt>
                <c:pt idx="5969">
                  <c:v>2.91455078125</c:v>
                </c:pt>
                <c:pt idx="5970">
                  <c:v>2.9150390625</c:v>
                </c:pt>
                <c:pt idx="5971">
                  <c:v>2.91552734375</c:v>
                </c:pt>
                <c:pt idx="5972">
                  <c:v>2.916015625</c:v>
                </c:pt>
                <c:pt idx="5973">
                  <c:v>2.91650390625</c:v>
                </c:pt>
                <c:pt idx="5974">
                  <c:v>2.9169921875</c:v>
                </c:pt>
                <c:pt idx="5975">
                  <c:v>2.91748046875</c:v>
                </c:pt>
                <c:pt idx="5976">
                  <c:v>2.91796875</c:v>
                </c:pt>
                <c:pt idx="5977">
                  <c:v>2.91845703125</c:v>
                </c:pt>
                <c:pt idx="5978">
                  <c:v>2.9189453125</c:v>
                </c:pt>
                <c:pt idx="5979">
                  <c:v>2.91943359375</c:v>
                </c:pt>
                <c:pt idx="5980">
                  <c:v>2.919921875</c:v>
                </c:pt>
                <c:pt idx="5981">
                  <c:v>2.92041015625</c:v>
                </c:pt>
                <c:pt idx="5982">
                  <c:v>2.9208984375</c:v>
                </c:pt>
                <c:pt idx="5983">
                  <c:v>2.92138671875</c:v>
                </c:pt>
                <c:pt idx="5984">
                  <c:v>2.921875</c:v>
                </c:pt>
                <c:pt idx="5985">
                  <c:v>2.92236328125</c:v>
                </c:pt>
                <c:pt idx="5986">
                  <c:v>2.9228515625</c:v>
                </c:pt>
                <c:pt idx="5987">
                  <c:v>2.92333984375</c:v>
                </c:pt>
                <c:pt idx="5988">
                  <c:v>2.923828125</c:v>
                </c:pt>
                <c:pt idx="5989">
                  <c:v>2.92431640625</c:v>
                </c:pt>
                <c:pt idx="5990">
                  <c:v>2.9248046875</c:v>
                </c:pt>
                <c:pt idx="5991">
                  <c:v>2.92529296875</c:v>
                </c:pt>
                <c:pt idx="5992">
                  <c:v>2.92578125</c:v>
                </c:pt>
                <c:pt idx="5993">
                  <c:v>2.92626953125</c:v>
                </c:pt>
                <c:pt idx="5994">
                  <c:v>2.9267578125</c:v>
                </c:pt>
                <c:pt idx="5995">
                  <c:v>2.92724609375</c:v>
                </c:pt>
                <c:pt idx="5996">
                  <c:v>2.927734375</c:v>
                </c:pt>
                <c:pt idx="5997">
                  <c:v>2.92822265625</c:v>
                </c:pt>
                <c:pt idx="5998">
                  <c:v>2.9287109375</c:v>
                </c:pt>
                <c:pt idx="5999">
                  <c:v>2.92919921875</c:v>
                </c:pt>
                <c:pt idx="6000">
                  <c:v>2.9296875</c:v>
                </c:pt>
                <c:pt idx="6001">
                  <c:v>2.93017578125</c:v>
                </c:pt>
                <c:pt idx="6002">
                  <c:v>2.9306640625</c:v>
                </c:pt>
                <c:pt idx="6003">
                  <c:v>2.93115234375</c:v>
                </c:pt>
                <c:pt idx="6004">
                  <c:v>2.931640625</c:v>
                </c:pt>
                <c:pt idx="6005">
                  <c:v>2.93212890625</c:v>
                </c:pt>
                <c:pt idx="6006">
                  <c:v>2.9326171875</c:v>
                </c:pt>
                <c:pt idx="6007">
                  <c:v>2.93310546875</c:v>
                </c:pt>
                <c:pt idx="6008">
                  <c:v>2.93359375</c:v>
                </c:pt>
                <c:pt idx="6009">
                  <c:v>2.93408203125</c:v>
                </c:pt>
                <c:pt idx="6010">
                  <c:v>2.9345703125</c:v>
                </c:pt>
                <c:pt idx="6011">
                  <c:v>2.93505859375</c:v>
                </c:pt>
                <c:pt idx="6012">
                  <c:v>2.935546875</c:v>
                </c:pt>
                <c:pt idx="6013">
                  <c:v>2.93603515625</c:v>
                </c:pt>
                <c:pt idx="6014">
                  <c:v>2.9365234375</c:v>
                </c:pt>
                <c:pt idx="6015">
                  <c:v>2.93701171875</c:v>
                </c:pt>
                <c:pt idx="6016">
                  <c:v>2.9375</c:v>
                </c:pt>
                <c:pt idx="6017">
                  <c:v>2.93798828125</c:v>
                </c:pt>
                <c:pt idx="6018">
                  <c:v>2.9384765625</c:v>
                </c:pt>
                <c:pt idx="6019">
                  <c:v>2.93896484375</c:v>
                </c:pt>
                <c:pt idx="6020">
                  <c:v>2.939453125</c:v>
                </c:pt>
                <c:pt idx="6021">
                  <c:v>2.93994140625</c:v>
                </c:pt>
                <c:pt idx="6022">
                  <c:v>2.9404296875</c:v>
                </c:pt>
                <c:pt idx="6023">
                  <c:v>2.94091796875</c:v>
                </c:pt>
                <c:pt idx="6024">
                  <c:v>2.94140625</c:v>
                </c:pt>
                <c:pt idx="6025">
                  <c:v>2.94189453125</c:v>
                </c:pt>
                <c:pt idx="6026">
                  <c:v>2.9423828125</c:v>
                </c:pt>
                <c:pt idx="6027">
                  <c:v>2.94287109375</c:v>
                </c:pt>
                <c:pt idx="6028">
                  <c:v>2.943359375</c:v>
                </c:pt>
                <c:pt idx="6029">
                  <c:v>2.94384765625</c:v>
                </c:pt>
                <c:pt idx="6030">
                  <c:v>2.9443359375</c:v>
                </c:pt>
                <c:pt idx="6031">
                  <c:v>2.94482421875</c:v>
                </c:pt>
                <c:pt idx="6032">
                  <c:v>2.9453125</c:v>
                </c:pt>
                <c:pt idx="6033">
                  <c:v>2.94580078125</c:v>
                </c:pt>
                <c:pt idx="6034">
                  <c:v>2.9462890625</c:v>
                </c:pt>
                <c:pt idx="6035">
                  <c:v>2.94677734375</c:v>
                </c:pt>
                <c:pt idx="6036">
                  <c:v>2.947265625</c:v>
                </c:pt>
                <c:pt idx="6037">
                  <c:v>2.94775390625</c:v>
                </c:pt>
                <c:pt idx="6038">
                  <c:v>2.9482421875</c:v>
                </c:pt>
                <c:pt idx="6039">
                  <c:v>2.94873046875</c:v>
                </c:pt>
                <c:pt idx="6040">
                  <c:v>2.94921875</c:v>
                </c:pt>
                <c:pt idx="6041">
                  <c:v>2.94970703125</c:v>
                </c:pt>
                <c:pt idx="6042">
                  <c:v>2.9501953125</c:v>
                </c:pt>
                <c:pt idx="6043">
                  <c:v>2.95068359375</c:v>
                </c:pt>
                <c:pt idx="6044">
                  <c:v>2.951171875</c:v>
                </c:pt>
                <c:pt idx="6045">
                  <c:v>2.95166015625</c:v>
                </c:pt>
                <c:pt idx="6046">
                  <c:v>2.9521484375</c:v>
                </c:pt>
                <c:pt idx="6047">
                  <c:v>2.95263671875</c:v>
                </c:pt>
                <c:pt idx="6048">
                  <c:v>2.953125</c:v>
                </c:pt>
                <c:pt idx="6049">
                  <c:v>2.95361328125</c:v>
                </c:pt>
                <c:pt idx="6050">
                  <c:v>2.9541015625</c:v>
                </c:pt>
                <c:pt idx="6051">
                  <c:v>2.95458984375</c:v>
                </c:pt>
                <c:pt idx="6052">
                  <c:v>2.955078125</c:v>
                </c:pt>
                <c:pt idx="6053">
                  <c:v>2.95556640625</c:v>
                </c:pt>
                <c:pt idx="6054">
                  <c:v>2.9560546875</c:v>
                </c:pt>
                <c:pt idx="6055">
                  <c:v>2.95654296875</c:v>
                </c:pt>
                <c:pt idx="6056">
                  <c:v>2.95703125</c:v>
                </c:pt>
                <c:pt idx="6057">
                  <c:v>2.95751953125</c:v>
                </c:pt>
                <c:pt idx="6058">
                  <c:v>2.9580078125</c:v>
                </c:pt>
                <c:pt idx="6059">
                  <c:v>2.95849609375</c:v>
                </c:pt>
                <c:pt idx="6060">
                  <c:v>2.958984375</c:v>
                </c:pt>
                <c:pt idx="6061">
                  <c:v>2.95947265625</c:v>
                </c:pt>
                <c:pt idx="6062">
                  <c:v>2.9599609375</c:v>
                </c:pt>
                <c:pt idx="6063">
                  <c:v>2.96044921875</c:v>
                </c:pt>
                <c:pt idx="6064">
                  <c:v>2.9609375</c:v>
                </c:pt>
                <c:pt idx="6065">
                  <c:v>2.96142578125</c:v>
                </c:pt>
                <c:pt idx="6066">
                  <c:v>2.9619140625</c:v>
                </c:pt>
                <c:pt idx="6067">
                  <c:v>2.96240234375</c:v>
                </c:pt>
                <c:pt idx="6068">
                  <c:v>2.962890625</c:v>
                </c:pt>
                <c:pt idx="6069">
                  <c:v>2.96337890625</c:v>
                </c:pt>
                <c:pt idx="6070">
                  <c:v>2.9638671875</c:v>
                </c:pt>
                <c:pt idx="6071">
                  <c:v>2.96435546875</c:v>
                </c:pt>
                <c:pt idx="6072">
                  <c:v>2.96484375</c:v>
                </c:pt>
                <c:pt idx="6073">
                  <c:v>2.96533203125</c:v>
                </c:pt>
                <c:pt idx="6074">
                  <c:v>2.9658203125</c:v>
                </c:pt>
                <c:pt idx="6075">
                  <c:v>2.96630859375</c:v>
                </c:pt>
                <c:pt idx="6076">
                  <c:v>2.966796875</c:v>
                </c:pt>
                <c:pt idx="6077">
                  <c:v>2.96728515625</c:v>
                </c:pt>
                <c:pt idx="6078">
                  <c:v>2.9677734375</c:v>
                </c:pt>
                <c:pt idx="6079">
                  <c:v>2.96826171875</c:v>
                </c:pt>
                <c:pt idx="6080">
                  <c:v>2.96875</c:v>
                </c:pt>
                <c:pt idx="6081">
                  <c:v>2.96923828125</c:v>
                </c:pt>
                <c:pt idx="6082">
                  <c:v>2.9697265625</c:v>
                </c:pt>
                <c:pt idx="6083">
                  <c:v>2.97021484375</c:v>
                </c:pt>
                <c:pt idx="6084">
                  <c:v>2.970703125</c:v>
                </c:pt>
                <c:pt idx="6085">
                  <c:v>2.97119140625</c:v>
                </c:pt>
                <c:pt idx="6086">
                  <c:v>2.9716796875</c:v>
                </c:pt>
                <c:pt idx="6087">
                  <c:v>2.97216796875</c:v>
                </c:pt>
                <c:pt idx="6088">
                  <c:v>2.97265625</c:v>
                </c:pt>
                <c:pt idx="6089">
                  <c:v>2.97314453125</c:v>
                </c:pt>
                <c:pt idx="6090">
                  <c:v>2.9736328125</c:v>
                </c:pt>
                <c:pt idx="6091">
                  <c:v>2.97412109375</c:v>
                </c:pt>
                <c:pt idx="6092">
                  <c:v>2.974609375</c:v>
                </c:pt>
                <c:pt idx="6093">
                  <c:v>2.97509765625</c:v>
                </c:pt>
                <c:pt idx="6094">
                  <c:v>2.9755859375</c:v>
                </c:pt>
                <c:pt idx="6095">
                  <c:v>2.97607421875</c:v>
                </c:pt>
                <c:pt idx="6096">
                  <c:v>2.9765625</c:v>
                </c:pt>
                <c:pt idx="6097">
                  <c:v>2.97705078125</c:v>
                </c:pt>
                <c:pt idx="6098">
                  <c:v>2.9775390625</c:v>
                </c:pt>
                <c:pt idx="6099">
                  <c:v>2.97802734375</c:v>
                </c:pt>
                <c:pt idx="6100">
                  <c:v>2.978515625</c:v>
                </c:pt>
                <c:pt idx="6101">
                  <c:v>2.97900390625</c:v>
                </c:pt>
                <c:pt idx="6102">
                  <c:v>2.9794921875</c:v>
                </c:pt>
                <c:pt idx="6103">
                  <c:v>2.97998046875</c:v>
                </c:pt>
                <c:pt idx="6104">
                  <c:v>2.98046875</c:v>
                </c:pt>
                <c:pt idx="6105">
                  <c:v>2.98095703125</c:v>
                </c:pt>
                <c:pt idx="6106">
                  <c:v>2.9814453125</c:v>
                </c:pt>
                <c:pt idx="6107">
                  <c:v>2.98193359375</c:v>
                </c:pt>
                <c:pt idx="6108">
                  <c:v>2.982421875</c:v>
                </c:pt>
                <c:pt idx="6109">
                  <c:v>2.98291015625</c:v>
                </c:pt>
                <c:pt idx="6110">
                  <c:v>2.9833984375</c:v>
                </c:pt>
                <c:pt idx="6111">
                  <c:v>2.98388671875</c:v>
                </c:pt>
                <c:pt idx="6112">
                  <c:v>2.984375</c:v>
                </c:pt>
                <c:pt idx="6113">
                  <c:v>2.98486328125</c:v>
                </c:pt>
                <c:pt idx="6114">
                  <c:v>2.9853515625</c:v>
                </c:pt>
                <c:pt idx="6115">
                  <c:v>2.98583984375</c:v>
                </c:pt>
                <c:pt idx="6116">
                  <c:v>2.986328125</c:v>
                </c:pt>
                <c:pt idx="6117">
                  <c:v>2.98681640625</c:v>
                </c:pt>
                <c:pt idx="6118">
                  <c:v>2.9873046875</c:v>
                </c:pt>
                <c:pt idx="6119">
                  <c:v>2.98779296875</c:v>
                </c:pt>
                <c:pt idx="6120">
                  <c:v>2.98828125</c:v>
                </c:pt>
                <c:pt idx="6121">
                  <c:v>2.98876953125</c:v>
                </c:pt>
                <c:pt idx="6122">
                  <c:v>2.9892578125</c:v>
                </c:pt>
                <c:pt idx="6123">
                  <c:v>2.98974609375</c:v>
                </c:pt>
                <c:pt idx="6124">
                  <c:v>2.990234375</c:v>
                </c:pt>
                <c:pt idx="6125">
                  <c:v>2.99072265625</c:v>
                </c:pt>
                <c:pt idx="6126">
                  <c:v>2.9912109375</c:v>
                </c:pt>
                <c:pt idx="6127">
                  <c:v>2.99169921875</c:v>
                </c:pt>
                <c:pt idx="6128">
                  <c:v>2.9921875</c:v>
                </c:pt>
                <c:pt idx="6129">
                  <c:v>2.99267578125</c:v>
                </c:pt>
                <c:pt idx="6130">
                  <c:v>2.9931640625</c:v>
                </c:pt>
                <c:pt idx="6131">
                  <c:v>2.99365234375</c:v>
                </c:pt>
                <c:pt idx="6132">
                  <c:v>2.994140625</c:v>
                </c:pt>
                <c:pt idx="6133">
                  <c:v>2.99462890625</c:v>
                </c:pt>
                <c:pt idx="6134">
                  <c:v>2.9951171875</c:v>
                </c:pt>
                <c:pt idx="6135">
                  <c:v>2.99560546875</c:v>
                </c:pt>
                <c:pt idx="6136">
                  <c:v>2.99609375</c:v>
                </c:pt>
                <c:pt idx="6137">
                  <c:v>2.99658203125</c:v>
                </c:pt>
                <c:pt idx="6138">
                  <c:v>2.9970703125</c:v>
                </c:pt>
                <c:pt idx="6139">
                  <c:v>2.99755859375</c:v>
                </c:pt>
                <c:pt idx="6140">
                  <c:v>2.998046875</c:v>
                </c:pt>
                <c:pt idx="6141">
                  <c:v>2.99853515625</c:v>
                </c:pt>
                <c:pt idx="6142">
                  <c:v>2.9990234375</c:v>
                </c:pt>
                <c:pt idx="6143">
                  <c:v>2.99951171875</c:v>
                </c:pt>
                <c:pt idx="6144">
                  <c:v>3</c:v>
                </c:pt>
                <c:pt idx="6145">
                  <c:v>3.00048828125</c:v>
                </c:pt>
                <c:pt idx="6146">
                  <c:v>3.0009765625</c:v>
                </c:pt>
                <c:pt idx="6147">
                  <c:v>3.00146484375</c:v>
                </c:pt>
                <c:pt idx="6148">
                  <c:v>3.001953125</c:v>
                </c:pt>
                <c:pt idx="6149">
                  <c:v>3.00244140625</c:v>
                </c:pt>
                <c:pt idx="6150">
                  <c:v>3.0029296875</c:v>
                </c:pt>
                <c:pt idx="6151">
                  <c:v>3.00341796875</c:v>
                </c:pt>
                <c:pt idx="6152">
                  <c:v>3.00390625</c:v>
                </c:pt>
                <c:pt idx="6153">
                  <c:v>3.00439453125</c:v>
                </c:pt>
                <c:pt idx="6154">
                  <c:v>3.0048828125</c:v>
                </c:pt>
                <c:pt idx="6155">
                  <c:v>3.00537109375</c:v>
                </c:pt>
                <c:pt idx="6156">
                  <c:v>3.005859375</c:v>
                </c:pt>
                <c:pt idx="6157">
                  <c:v>3.00634765625</c:v>
                </c:pt>
                <c:pt idx="6158">
                  <c:v>3.0068359375</c:v>
                </c:pt>
                <c:pt idx="6159">
                  <c:v>3.00732421875</c:v>
                </c:pt>
                <c:pt idx="6160">
                  <c:v>3.0078125</c:v>
                </c:pt>
                <c:pt idx="6161">
                  <c:v>3.00830078125</c:v>
                </c:pt>
                <c:pt idx="6162">
                  <c:v>3.0087890625</c:v>
                </c:pt>
                <c:pt idx="6163">
                  <c:v>3.00927734375</c:v>
                </c:pt>
                <c:pt idx="6164">
                  <c:v>3.009765625</c:v>
                </c:pt>
                <c:pt idx="6165">
                  <c:v>3.01025390625</c:v>
                </c:pt>
                <c:pt idx="6166">
                  <c:v>3.0107421875</c:v>
                </c:pt>
                <c:pt idx="6167">
                  <c:v>3.01123046875</c:v>
                </c:pt>
                <c:pt idx="6168">
                  <c:v>3.01171875</c:v>
                </c:pt>
                <c:pt idx="6169">
                  <c:v>3.01220703125</c:v>
                </c:pt>
                <c:pt idx="6170">
                  <c:v>3.0126953125</c:v>
                </c:pt>
                <c:pt idx="6171">
                  <c:v>3.01318359375</c:v>
                </c:pt>
                <c:pt idx="6172">
                  <c:v>3.013671875</c:v>
                </c:pt>
                <c:pt idx="6173">
                  <c:v>3.01416015625</c:v>
                </c:pt>
                <c:pt idx="6174">
                  <c:v>3.0146484375</c:v>
                </c:pt>
                <c:pt idx="6175">
                  <c:v>3.01513671875</c:v>
                </c:pt>
                <c:pt idx="6176">
                  <c:v>3.015625</c:v>
                </c:pt>
                <c:pt idx="6177">
                  <c:v>3.01611328125</c:v>
                </c:pt>
                <c:pt idx="6178">
                  <c:v>3.0166015625</c:v>
                </c:pt>
                <c:pt idx="6179">
                  <c:v>3.01708984375</c:v>
                </c:pt>
                <c:pt idx="6180">
                  <c:v>3.017578125</c:v>
                </c:pt>
                <c:pt idx="6181">
                  <c:v>3.01806640625</c:v>
                </c:pt>
                <c:pt idx="6182">
                  <c:v>3.0185546875</c:v>
                </c:pt>
                <c:pt idx="6183">
                  <c:v>3.01904296875</c:v>
                </c:pt>
                <c:pt idx="6184">
                  <c:v>3.01953125</c:v>
                </c:pt>
                <c:pt idx="6185">
                  <c:v>3.02001953125</c:v>
                </c:pt>
                <c:pt idx="6186">
                  <c:v>3.0205078125</c:v>
                </c:pt>
                <c:pt idx="6187">
                  <c:v>3.02099609375</c:v>
                </c:pt>
                <c:pt idx="6188">
                  <c:v>3.021484375</c:v>
                </c:pt>
                <c:pt idx="6189">
                  <c:v>3.02197265625</c:v>
                </c:pt>
                <c:pt idx="6190">
                  <c:v>3.0224609375</c:v>
                </c:pt>
                <c:pt idx="6191">
                  <c:v>3.02294921875</c:v>
                </c:pt>
                <c:pt idx="6192">
                  <c:v>3.0234375</c:v>
                </c:pt>
                <c:pt idx="6193">
                  <c:v>3.02392578125</c:v>
                </c:pt>
                <c:pt idx="6194">
                  <c:v>3.0244140625</c:v>
                </c:pt>
                <c:pt idx="6195">
                  <c:v>3.02490234375</c:v>
                </c:pt>
                <c:pt idx="6196">
                  <c:v>3.025390625</c:v>
                </c:pt>
                <c:pt idx="6197">
                  <c:v>3.02587890625</c:v>
                </c:pt>
                <c:pt idx="6198">
                  <c:v>3.0263671875</c:v>
                </c:pt>
                <c:pt idx="6199">
                  <c:v>3.02685546875</c:v>
                </c:pt>
                <c:pt idx="6200">
                  <c:v>3.02734375</c:v>
                </c:pt>
                <c:pt idx="6201">
                  <c:v>3.02783203125</c:v>
                </c:pt>
                <c:pt idx="6202">
                  <c:v>3.0283203125</c:v>
                </c:pt>
                <c:pt idx="6203">
                  <c:v>3.02880859375</c:v>
                </c:pt>
                <c:pt idx="6204">
                  <c:v>3.029296875</c:v>
                </c:pt>
                <c:pt idx="6205">
                  <c:v>3.02978515625</c:v>
                </c:pt>
                <c:pt idx="6206">
                  <c:v>3.0302734375</c:v>
                </c:pt>
                <c:pt idx="6207">
                  <c:v>3.03076171875</c:v>
                </c:pt>
                <c:pt idx="6208">
                  <c:v>3.03125</c:v>
                </c:pt>
                <c:pt idx="6209">
                  <c:v>3.03173828125</c:v>
                </c:pt>
                <c:pt idx="6210">
                  <c:v>3.0322265625</c:v>
                </c:pt>
                <c:pt idx="6211">
                  <c:v>3.03271484375</c:v>
                </c:pt>
                <c:pt idx="6212">
                  <c:v>3.033203125</c:v>
                </c:pt>
                <c:pt idx="6213">
                  <c:v>3.03369140625</c:v>
                </c:pt>
                <c:pt idx="6214">
                  <c:v>3.0341796875</c:v>
                </c:pt>
                <c:pt idx="6215">
                  <c:v>3.03466796875</c:v>
                </c:pt>
                <c:pt idx="6216">
                  <c:v>3.03515625</c:v>
                </c:pt>
                <c:pt idx="6217">
                  <c:v>3.03564453125</c:v>
                </c:pt>
                <c:pt idx="6218">
                  <c:v>3.0361328125</c:v>
                </c:pt>
                <c:pt idx="6219">
                  <c:v>3.03662109375</c:v>
                </c:pt>
                <c:pt idx="6220">
                  <c:v>3.037109375</c:v>
                </c:pt>
                <c:pt idx="6221">
                  <c:v>3.03759765625</c:v>
                </c:pt>
                <c:pt idx="6222">
                  <c:v>3.0380859375</c:v>
                </c:pt>
                <c:pt idx="6223">
                  <c:v>3.03857421875</c:v>
                </c:pt>
                <c:pt idx="6224">
                  <c:v>3.0390625</c:v>
                </c:pt>
                <c:pt idx="6225">
                  <c:v>3.03955078125</c:v>
                </c:pt>
                <c:pt idx="6226">
                  <c:v>3.0400390625</c:v>
                </c:pt>
                <c:pt idx="6227">
                  <c:v>3.04052734375</c:v>
                </c:pt>
                <c:pt idx="6228">
                  <c:v>3.041015625</c:v>
                </c:pt>
                <c:pt idx="6229">
                  <c:v>3.04150390625</c:v>
                </c:pt>
                <c:pt idx="6230">
                  <c:v>3.0419921875</c:v>
                </c:pt>
                <c:pt idx="6231">
                  <c:v>3.04248046875</c:v>
                </c:pt>
                <c:pt idx="6232">
                  <c:v>3.04296875</c:v>
                </c:pt>
                <c:pt idx="6233">
                  <c:v>3.04345703125</c:v>
                </c:pt>
                <c:pt idx="6234">
                  <c:v>3.0439453125</c:v>
                </c:pt>
                <c:pt idx="6235">
                  <c:v>3.04443359375</c:v>
                </c:pt>
                <c:pt idx="6236">
                  <c:v>3.044921875</c:v>
                </c:pt>
                <c:pt idx="6237">
                  <c:v>3.04541015625</c:v>
                </c:pt>
                <c:pt idx="6238">
                  <c:v>3.0458984375</c:v>
                </c:pt>
                <c:pt idx="6239">
                  <c:v>3.04638671875</c:v>
                </c:pt>
                <c:pt idx="6240">
                  <c:v>3.046875</c:v>
                </c:pt>
                <c:pt idx="6241">
                  <c:v>3.04736328125</c:v>
                </c:pt>
                <c:pt idx="6242">
                  <c:v>3.0478515625</c:v>
                </c:pt>
                <c:pt idx="6243">
                  <c:v>3.04833984375</c:v>
                </c:pt>
                <c:pt idx="6244">
                  <c:v>3.048828125</c:v>
                </c:pt>
                <c:pt idx="6245">
                  <c:v>3.04931640625</c:v>
                </c:pt>
                <c:pt idx="6246">
                  <c:v>3.0498046875</c:v>
                </c:pt>
                <c:pt idx="6247">
                  <c:v>3.05029296875</c:v>
                </c:pt>
                <c:pt idx="6248">
                  <c:v>3.05078125</c:v>
                </c:pt>
                <c:pt idx="6249">
                  <c:v>3.05126953125</c:v>
                </c:pt>
                <c:pt idx="6250">
                  <c:v>3.0517578125</c:v>
                </c:pt>
                <c:pt idx="6251">
                  <c:v>3.05224609375</c:v>
                </c:pt>
                <c:pt idx="6252">
                  <c:v>3.052734375</c:v>
                </c:pt>
                <c:pt idx="6253">
                  <c:v>3.05322265625</c:v>
                </c:pt>
                <c:pt idx="6254">
                  <c:v>3.0537109375</c:v>
                </c:pt>
                <c:pt idx="6255">
                  <c:v>3.05419921875</c:v>
                </c:pt>
                <c:pt idx="6256">
                  <c:v>3.0546875</c:v>
                </c:pt>
                <c:pt idx="6257">
                  <c:v>3.05517578125</c:v>
                </c:pt>
                <c:pt idx="6258">
                  <c:v>3.0556640625</c:v>
                </c:pt>
                <c:pt idx="6259">
                  <c:v>3.05615234375</c:v>
                </c:pt>
                <c:pt idx="6260">
                  <c:v>3.056640625</c:v>
                </c:pt>
                <c:pt idx="6261">
                  <c:v>3.05712890625</c:v>
                </c:pt>
                <c:pt idx="6262">
                  <c:v>3.0576171875</c:v>
                </c:pt>
                <c:pt idx="6263">
                  <c:v>3.05810546875</c:v>
                </c:pt>
                <c:pt idx="6264">
                  <c:v>3.05859375</c:v>
                </c:pt>
                <c:pt idx="6265">
                  <c:v>3.05908203125</c:v>
                </c:pt>
                <c:pt idx="6266">
                  <c:v>3.0595703125</c:v>
                </c:pt>
                <c:pt idx="6267">
                  <c:v>3.06005859375</c:v>
                </c:pt>
                <c:pt idx="6268">
                  <c:v>3.060546875</c:v>
                </c:pt>
                <c:pt idx="6269">
                  <c:v>3.06103515625</c:v>
                </c:pt>
                <c:pt idx="6270">
                  <c:v>3.0615234375</c:v>
                </c:pt>
                <c:pt idx="6271">
                  <c:v>3.06201171875</c:v>
                </c:pt>
                <c:pt idx="6272">
                  <c:v>3.0625</c:v>
                </c:pt>
                <c:pt idx="6273">
                  <c:v>3.06298828125</c:v>
                </c:pt>
                <c:pt idx="6274">
                  <c:v>3.0634765625</c:v>
                </c:pt>
                <c:pt idx="6275">
                  <c:v>3.06396484375</c:v>
                </c:pt>
                <c:pt idx="6276">
                  <c:v>3.064453125</c:v>
                </c:pt>
                <c:pt idx="6277">
                  <c:v>3.06494140625</c:v>
                </c:pt>
                <c:pt idx="6278">
                  <c:v>3.0654296875</c:v>
                </c:pt>
                <c:pt idx="6279">
                  <c:v>3.06591796875</c:v>
                </c:pt>
                <c:pt idx="6280">
                  <c:v>3.06640625</c:v>
                </c:pt>
                <c:pt idx="6281">
                  <c:v>3.06689453125</c:v>
                </c:pt>
                <c:pt idx="6282">
                  <c:v>3.0673828125</c:v>
                </c:pt>
                <c:pt idx="6283">
                  <c:v>3.06787109375</c:v>
                </c:pt>
                <c:pt idx="6284">
                  <c:v>3.068359375</c:v>
                </c:pt>
                <c:pt idx="6285">
                  <c:v>3.06884765625</c:v>
                </c:pt>
                <c:pt idx="6286">
                  <c:v>3.0693359375</c:v>
                </c:pt>
                <c:pt idx="6287">
                  <c:v>3.06982421875</c:v>
                </c:pt>
                <c:pt idx="6288">
                  <c:v>3.0703125</c:v>
                </c:pt>
                <c:pt idx="6289">
                  <c:v>3.07080078125</c:v>
                </c:pt>
                <c:pt idx="6290">
                  <c:v>3.0712890625</c:v>
                </c:pt>
                <c:pt idx="6291">
                  <c:v>3.07177734375</c:v>
                </c:pt>
                <c:pt idx="6292">
                  <c:v>3.072265625</c:v>
                </c:pt>
                <c:pt idx="6293">
                  <c:v>3.07275390625</c:v>
                </c:pt>
                <c:pt idx="6294">
                  <c:v>3.0732421875</c:v>
                </c:pt>
                <c:pt idx="6295">
                  <c:v>3.07373046875</c:v>
                </c:pt>
                <c:pt idx="6296">
                  <c:v>3.07421875</c:v>
                </c:pt>
                <c:pt idx="6297">
                  <c:v>3.07470703125</c:v>
                </c:pt>
                <c:pt idx="6298">
                  <c:v>3.0751953125</c:v>
                </c:pt>
                <c:pt idx="6299">
                  <c:v>3.07568359375</c:v>
                </c:pt>
                <c:pt idx="6300">
                  <c:v>3.076171875</c:v>
                </c:pt>
                <c:pt idx="6301">
                  <c:v>3.07666015625</c:v>
                </c:pt>
                <c:pt idx="6302">
                  <c:v>3.0771484375</c:v>
                </c:pt>
                <c:pt idx="6303">
                  <c:v>3.07763671875</c:v>
                </c:pt>
                <c:pt idx="6304">
                  <c:v>3.078125</c:v>
                </c:pt>
                <c:pt idx="6305">
                  <c:v>3.07861328125</c:v>
                </c:pt>
                <c:pt idx="6306">
                  <c:v>3.0791015625</c:v>
                </c:pt>
                <c:pt idx="6307">
                  <c:v>3.07958984375</c:v>
                </c:pt>
                <c:pt idx="6308">
                  <c:v>3.080078125</c:v>
                </c:pt>
                <c:pt idx="6309">
                  <c:v>3.08056640625</c:v>
                </c:pt>
                <c:pt idx="6310">
                  <c:v>3.0810546875</c:v>
                </c:pt>
                <c:pt idx="6311">
                  <c:v>3.08154296875</c:v>
                </c:pt>
                <c:pt idx="6312">
                  <c:v>3.08203125</c:v>
                </c:pt>
                <c:pt idx="6313">
                  <c:v>3.08251953125</c:v>
                </c:pt>
                <c:pt idx="6314">
                  <c:v>3.0830078125</c:v>
                </c:pt>
                <c:pt idx="6315">
                  <c:v>3.08349609375</c:v>
                </c:pt>
                <c:pt idx="6316">
                  <c:v>3.083984375</c:v>
                </c:pt>
                <c:pt idx="6317">
                  <c:v>3.08447265625</c:v>
                </c:pt>
                <c:pt idx="6318">
                  <c:v>3.0849609375</c:v>
                </c:pt>
                <c:pt idx="6319">
                  <c:v>3.08544921875</c:v>
                </c:pt>
                <c:pt idx="6320">
                  <c:v>3.0859375</c:v>
                </c:pt>
                <c:pt idx="6321">
                  <c:v>3.08642578125</c:v>
                </c:pt>
                <c:pt idx="6322">
                  <c:v>3.0869140625</c:v>
                </c:pt>
                <c:pt idx="6323">
                  <c:v>3.08740234375</c:v>
                </c:pt>
                <c:pt idx="6324">
                  <c:v>3.087890625</c:v>
                </c:pt>
                <c:pt idx="6325">
                  <c:v>3.08837890625</c:v>
                </c:pt>
                <c:pt idx="6326">
                  <c:v>3.0888671875</c:v>
                </c:pt>
                <c:pt idx="6327">
                  <c:v>3.08935546875</c:v>
                </c:pt>
                <c:pt idx="6328">
                  <c:v>3.08984375</c:v>
                </c:pt>
                <c:pt idx="6329">
                  <c:v>3.09033203125</c:v>
                </c:pt>
                <c:pt idx="6330">
                  <c:v>3.0908203125</c:v>
                </c:pt>
                <c:pt idx="6331">
                  <c:v>3.09130859375</c:v>
                </c:pt>
                <c:pt idx="6332">
                  <c:v>3.091796875</c:v>
                </c:pt>
                <c:pt idx="6333">
                  <c:v>3.09228515625</c:v>
                </c:pt>
                <c:pt idx="6334">
                  <c:v>3.0927734375</c:v>
                </c:pt>
                <c:pt idx="6335">
                  <c:v>3.09326171875</c:v>
                </c:pt>
                <c:pt idx="6336">
                  <c:v>3.09375</c:v>
                </c:pt>
                <c:pt idx="6337">
                  <c:v>3.09423828125</c:v>
                </c:pt>
                <c:pt idx="6338">
                  <c:v>3.0947265625</c:v>
                </c:pt>
                <c:pt idx="6339">
                  <c:v>3.09521484375</c:v>
                </c:pt>
                <c:pt idx="6340">
                  <c:v>3.095703125</c:v>
                </c:pt>
                <c:pt idx="6341">
                  <c:v>3.09619140625</c:v>
                </c:pt>
                <c:pt idx="6342">
                  <c:v>3.0966796875</c:v>
                </c:pt>
                <c:pt idx="6343">
                  <c:v>3.09716796875</c:v>
                </c:pt>
                <c:pt idx="6344">
                  <c:v>3.09765625</c:v>
                </c:pt>
                <c:pt idx="6345">
                  <c:v>3.09814453125</c:v>
                </c:pt>
                <c:pt idx="6346">
                  <c:v>3.0986328125</c:v>
                </c:pt>
                <c:pt idx="6347">
                  <c:v>3.09912109375</c:v>
                </c:pt>
                <c:pt idx="6348">
                  <c:v>3.099609375</c:v>
                </c:pt>
                <c:pt idx="6349">
                  <c:v>3.10009765625</c:v>
                </c:pt>
                <c:pt idx="6350">
                  <c:v>3.1005859375</c:v>
                </c:pt>
                <c:pt idx="6351">
                  <c:v>3.10107421875</c:v>
                </c:pt>
                <c:pt idx="6352">
                  <c:v>3.1015625</c:v>
                </c:pt>
                <c:pt idx="6353">
                  <c:v>3.10205078125</c:v>
                </c:pt>
                <c:pt idx="6354">
                  <c:v>3.1025390625</c:v>
                </c:pt>
                <c:pt idx="6355">
                  <c:v>3.10302734375</c:v>
                </c:pt>
                <c:pt idx="6356">
                  <c:v>3.103515625</c:v>
                </c:pt>
                <c:pt idx="6357">
                  <c:v>3.10400390625</c:v>
                </c:pt>
                <c:pt idx="6358">
                  <c:v>3.1044921875</c:v>
                </c:pt>
                <c:pt idx="6359">
                  <c:v>3.10498046875</c:v>
                </c:pt>
                <c:pt idx="6360">
                  <c:v>3.10546875</c:v>
                </c:pt>
                <c:pt idx="6361">
                  <c:v>3.10595703125</c:v>
                </c:pt>
                <c:pt idx="6362">
                  <c:v>3.1064453125</c:v>
                </c:pt>
                <c:pt idx="6363">
                  <c:v>3.10693359375</c:v>
                </c:pt>
                <c:pt idx="6364">
                  <c:v>3.107421875</c:v>
                </c:pt>
                <c:pt idx="6365">
                  <c:v>3.10791015625</c:v>
                </c:pt>
                <c:pt idx="6366">
                  <c:v>3.1083984375</c:v>
                </c:pt>
                <c:pt idx="6367">
                  <c:v>3.10888671875</c:v>
                </c:pt>
                <c:pt idx="6368">
                  <c:v>3.109375</c:v>
                </c:pt>
                <c:pt idx="6369">
                  <c:v>3.10986328125</c:v>
                </c:pt>
                <c:pt idx="6370">
                  <c:v>3.1103515625</c:v>
                </c:pt>
                <c:pt idx="6371">
                  <c:v>3.11083984375</c:v>
                </c:pt>
                <c:pt idx="6372">
                  <c:v>3.111328125</c:v>
                </c:pt>
                <c:pt idx="6373">
                  <c:v>3.11181640625</c:v>
                </c:pt>
                <c:pt idx="6374">
                  <c:v>3.1123046875</c:v>
                </c:pt>
                <c:pt idx="6375">
                  <c:v>3.11279296875</c:v>
                </c:pt>
                <c:pt idx="6376">
                  <c:v>3.11328125</c:v>
                </c:pt>
                <c:pt idx="6377">
                  <c:v>3.11376953125</c:v>
                </c:pt>
                <c:pt idx="6378">
                  <c:v>3.1142578125</c:v>
                </c:pt>
                <c:pt idx="6379">
                  <c:v>3.11474609375</c:v>
                </c:pt>
                <c:pt idx="6380">
                  <c:v>3.115234375</c:v>
                </c:pt>
                <c:pt idx="6381">
                  <c:v>3.11572265625</c:v>
                </c:pt>
                <c:pt idx="6382">
                  <c:v>3.1162109375</c:v>
                </c:pt>
                <c:pt idx="6383">
                  <c:v>3.11669921875</c:v>
                </c:pt>
                <c:pt idx="6384">
                  <c:v>3.1171875</c:v>
                </c:pt>
                <c:pt idx="6385">
                  <c:v>3.11767578125</c:v>
                </c:pt>
                <c:pt idx="6386">
                  <c:v>3.1181640625</c:v>
                </c:pt>
                <c:pt idx="6387">
                  <c:v>3.11865234375</c:v>
                </c:pt>
                <c:pt idx="6388">
                  <c:v>3.119140625</c:v>
                </c:pt>
                <c:pt idx="6389">
                  <c:v>3.11962890625</c:v>
                </c:pt>
                <c:pt idx="6390">
                  <c:v>3.1201171875</c:v>
                </c:pt>
                <c:pt idx="6391">
                  <c:v>3.12060546875</c:v>
                </c:pt>
                <c:pt idx="6392">
                  <c:v>3.12109375</c:v>
                </c:pt>
                <c:pt idx="6393">
                  <c:v>3.12158203125</c:v>
                </c:pt>
                <c:pt idx="6394">
                  <c:v>3.1220703125</c:v>
                </c:pt>
                <c:pt idx="6395">
                  <c:v>3.12255859375</c:v>
                </c:pt>
                <c:pt idx="6396">
                  <c:v>3.123046875</c:v>
                </c:pt>
                <c:pt idx="6397">
                  <c:v>3.12353515625</c:v>
                </c:pt>
                <c:pt idx="6398">
                  <c:v>3.1240234375</c:v>
                </c:pt>
                <c:pt idx="6399">
                  <c:v>3.12451171875</c:v>
                </c:pt>
                <c:pt idx="6400">
                  <c:v>3.125</c:v>
                </c:pt>
                <c:pt idx="6401">
                  <c:v>3.12548828125</c:v>
                </c:pt>
                <c:pt idx="6402">
                  <c:v>3.1259765625</c:v>
                </c:pt>
                <c:pt idx="6403">
                  <c:v>3.12646484375</c:v>
                </c:pt>
                <c:pt idx="6404">
                  <c:v>3.126953125</c:v>
                </c:pt>
                <c:pt idx="6405">
                  <c:v>3.12744140625</c:v>
                </c:pt>
                <c:pt idx="6406">
                  <c:v>3.1279296875</c:v>
                </c:pt>
                <c:pt idx="6407">
                  <c:v>3.12841796875</c:v>
                </c:pt>
                <c:pt idx="6408">
                  <c:v>3.12890625</c:v>
                </c:pt>
                <c:pt idx="6409">
                  <c:v>3.12939453125</c:v>
                </c:pt>
                <c:pt idx="6410">
                  <c:v>3.1298828125</c:v>
                </c:pt>
                <c:pt idx="6411">
                  <c:v>3.13037109375</c:v>
                </c:pt>
                <c:pt idx="6412">
                  <c:v>3.130859375</c:v>
                </c:pt>
                <c:pt idx="6413">
                  <c:v>3.13134765625</c:v>
                </c:pt>
                <c:pt idx="6414">
                  <c:v>3.1318359375</c:v>
                </c:pt>
                <c:pt idx="6415">
                  <c:v>3.13232421875</c:v>
                </c:pt>
                <c:pt idx="6416">
                  <c:v>3.1328125</c:v>
                </c:pt>
                <c:pt idx="6417">
                  <c:v>3.13330078125</c:v>
                </c:pt>
                <c:pt idx="6418">
                  <c:v>3.1337890625</c:v>
                </c:pt>
                <c:pt idx="6419">
                  <c:v>3.13427734375</c:v>
                </c:pt>
                <c:pt idx="6420">
                  <c:v>3.134765625</c:v>
                </c:pt>
                <c:pt idx="6421">
                  <c:v>3.13525390625</c:v>
                </c:pt>
                <c:pt idx="6422">
                  <c:v>3.1357421875</c:v>
                </c:pt>
                <c:pt idx="6423">
                  <c:v>3.13623046875</c:v>
                </c:pt>
                <c:pt idx="6424">
                  <c:v>3.13671875</c:v>
                </c:pt>
                <c:pt idx="6425">
                  <c:v>3.13720703125</c:v>
                </c:pt>
                <c:pt idx="6426">
                  <c:v>3.1376953125</c:v>
                </c:pt>
                <c:pt idx="6427">
                  <c:v>3.13818359375</c:v>
                </c:pt>
                <c:pt idx="6428">
                  <c:v>3.138671875</c:v>
                </c:pt>
                <c:pt idx="6429">
                  <c:v>3.13916015625</c:v>
                </c:pt>
                <c:pt idx="6430">
                  <c:v>3.1396484375</c:v>
                </c:pt>
                <c:pt idx="6431">
                  <c:v>3.14013671875</c:v>
                </c:pt>
                <c:pt idx="6432">
                  <c:v>3.140625</c:v>
                </c:pt>
                <c:pt idx="6433">
                  <c:v>3.14111328125</c:v>
                </c:pt>
                <c:pt idx="6434">
                  <c:v>3.1416015625</c:v>
                </c:pt>
                <c:pt idx="6435">
                  <c:v>3.14208984375</c:v>
                </c:pt>
                <c:pt idx="6436">
                  <c:v>3.142578125</c:v>
                </c:pt>
                <c:pt idx="6437">
                  <c:v>3.14306640625</c:v>
                </c:pt>
                <c:pt idx="6438">
                  <c:v>3.1435546875</c:v>
                </c:pt>
                <c:pt idx="6439">
                  <c:v>3.14404296875</c:v>
                </c:pt>
                <c:pt idx="6440">
                  <c:v>3.14453125</c:v>
                </c:pt>
                <c:pt idx="6441">
                  <c:v>3.14501953125</c:v>
                </c:pt>
                <c:pt idx="6442">
                  <c:v>3.1455078125</c:v>
                </c:pt>
                <c:pt idx="6443">
                  <c:v>3.14599609375</c:v>
                </c:pt>
                <c:pt idx="6444">
                  <c:v>3.146484375</c:v>
                </c:pt>
                <c:pt idx="6445">
                  <c:v>3.14697265625</c:v>
                </c:pt>
                <c:pt idx="6446">
                  <c:v>3.1474609375</c:v>
                </c:pt>
                <c:pt idx="6447">
                  <c:v>3.14794921875</c:v>
                </c:pt>
                <c:pt idx="6448">
                  <c:v>3.1484375</c:v>
                </c:pt>
                <c:pt idx="6449">
                  <c:v>3.14892578125</c:v>
                </c:pt>
                <c:pt idx="6450">
                  <c:v>3.1494140625</c:v>
                </c:pt>
                <c:pt idx="6451">
                  <c:v>3.14990234375</c:v>
                </c:pt>
                <c:pt idx="6452">
                  <c:v>3.150390625</c:v>
                </c:pt>
                <c:pt idx="6453">
                  <c:v>3.15087890625</c:v>
                </c:pt>
                <c:pt idx="6454">
                  <c:v>3.1513671875</c:v>
                </c:pt>
                <c:pt idx="6455">
                  <c:v>3.15185546875</c:v>
                </c:pt>
                <c:pt idx="6456">
                  <c:v>3.15234375</c:v>
                </c:pt>
                <c:pt idx="6457">
                  <c:v>3.15283203125</c:v>
                </c:pt>
                <c:pt idx="6458">
                  <c:v>3.1533203125</c:v>
                </c:pt>
                <c:pt idx="6459">
                  <c:v>3.15380859375</c:v>
                </c:pt>
                <c:pt idx="6460">
                  <c:v>3.154296875</c:v>
                </c:pt>
                <c:pt idx="6461">
                  <c:v>3.15478515625</c:v>
                </c:pt>
                <c:pt idx="6462">
                  <c:v>3.1552734375</c:v>
                </c:pt>
                <c:pt idx="6463">
                  <c:v>3.15576171875</c:v>
                </c:pt>
                <c:pt idx="6464">
                  <c:v>3.15625</c:v>
                </c:pt>
                <c:pt idx="6465">
                  <c:v>3.15673828125</c:v>
                </c:pt>
                <c:pt idx="6466">
                  <c:v>3.1572265625</c:v>
                </c:pt>
                <c:pt idx="6467">
                  <c:v>3.15771484375</c:v>
                </c:pt>
                <c:pt idx="6468">
                  <c:v>3.158203125</c:v>
                </c:pt>
                <c:pt idx="6469">
                  <c:v>3.15869140625</c:v>
                </c:pt>
                <c:pt idx="6470">
                  <c:v>3.1591796875</c:v>
                </c:pt>
                <c:pt idx="6471">
                  <c:v>3.15966796875</c:v>
                </c:pt>
                <c:pt idx="6472">
                  <c:v>3.16015625</c:v>
                </c:pt>
                <c:pt idx="6473">
                  <c:v>3.16064453125</c:v>
                </c:pt>
                <c:pt idx="6474">
                  <c:v>3.1611328125</c:v>
                </c:pt>
                <c:pt idx="6475">
                  <c:v>3.16162109375</c:v>
                </c:pt>
                <c:pt idx="6476">
                  <c:v>3.162109375</c:v>
                </c:pt>
                <c:pt idx="6477">
                  <c:v>3.16259765625</c:v>
                </c:pt>
                <c:pt idx="6478">
                  <c:v>3.1630859375</c:v>
                </c:pt>
                <c:pt idx="6479">
                  <c:v>3.16357421875</c:v>
                </c:pt>
                <c:pt idx="6480">
                  <c:v>3.1640625</c:v>
                </c:pt>
                <c:pt idx="6481">
                  <c:v>3.16455078125</c:v>
                </c:pt>
                <c:pt idx="6482">
                  <c:v>3.1650390625</c:v>
                </c:pt>
                <c:pt idx="6483">
                  <c:v>3.16552734375</c:v>
                </c:pt>
                <c:pt idx="6484">
                  <c:v>3.166015625</c:v>
                </c:pt>
                <c:pt idx="6485">
                  <c:v>3.16650390625</c:v>
                </c:pt>
                <c:pt idx="6486">
                  <c:v>3.1669921875</c:v>
                </c:pt>
                <c:pt idx="6487">
                  <c:v>3.16748046875</c:v>
                </c:pt>
                <c:pt idx="6488">
                  <c:v>3.16796875</c:v>
                </c:pt>
                <c:pt idx="6489">
                  <c:v>3.16845703125</c:v>
                </c:pt>
                <c:pt idx="6490">
                  <c:v>3.1689453125</c:v>
                </c:pt>
                <c:pt idx="6491">
                  <c:v>3.16943359375</c:v>
                </c:pt>
                <c:pt idx="6492">
                  <c:v>3.169921875</c:v>
                </c:pt>
                <c:pt idx="6493">
                  <c:v>3.17041015625</c:v>
                </c:pt>
                <c:pt idx="6494">
                  <c:v>3.1708984375</c:v>
                </c:pt>
                <c:pt idx="6495">
                  <c:v>3.17138671875</c:v>
                </c:pt>
                <c:pt idx="6496">
                  <c:v>3.171875</c:v>
                </c:pt>
                <c:pt idx="6497">
                  <c:v>3.17236328125</c:v>
                </c:pt>
                <c:pt idx="6498">
                  <c:v>3.1728515625</c:v>
                </c:pt>
                <c:pt idx="6499">
                  <c:v>3.17333984375</c:v>
                </c:pt>
                <c:pt idx="6500">
                  <c:v>3.173828125</c:v>
                </c:pt>
                <c:pt idx="6501">
                  <c:v>3.17431640625</c:v>
                </c:pt>
                <c:pt idx="6502">
                  <c:v>3.1748046875</c:v>
                </c:pt>
                <c:pt idx="6503">
                  <c:v>3.17529296875</c:v>
                </c:pt>
                <c:pt idx="6504">
                  <c:v>3.17578125</c:v>
                </c:pt>
                <c:pt idx="6505">
                  <c:v>3.17626953125</c:v>
                </c:pt>
                <c:pt idx="6506">
                  <c:v>3.1767578125</c:v>
                </c:pt>
                <c:pt idx="6507">
                  <c:v>3.17724609375</c:v>
                </c:pt>
                <c:pt idx="6508">
                  <c:v>3.177734375</c:v>
                </c:pt>
                <c:pt idx="6509">
                  <c:v>3.17822265625</c:v>
                </c:pt>
                <c:pt idx="6510">
                  <c:v>3.1787109375</c:v>
                </c:pt>
                <c:pt idx="6511">
                  <c:v>3.17919921875</c:v>
                </c:pt>
                <c:pt idx="6512">
                  <c:v>3.1796875</c:v>
                </c:pt>
                <c:pt idx="6513">
                  <c:v>3.18017578125</c:v>
                </c:pt>
                <c:pt idx="6514">
                  <c:v>3.1806640625</c:v>
                </c:pt>
                <c:pt idx="6515">
                  <c:v>3.18115234375</c:v>
                </c:pt>
                <c:pt idx="6516">
                  <c:v>3.181640625</c:v>
                </c:pt>
                <c:pt idx="6517">
                  <c:v>3.18212890625</c:v>
                </c:pt>
                <c:pt idx="6518">
                  <c:v>3.1826171875</c:v>
                </c:pt>
                <c:pt idx="6519">
                  <c:v>3.18310546875</c:v>
                </c:pt>
                <c:pt idx="6520">
                  <c:v>3.18359375</c:v>
                </c:pt>
                <c:pt idx="6521">
                  <c:v>3.18408203125</c:v>
                </c:pt>
                <c:pt idx="6522">
                  <c:v>3.1845703125</c:v>
                </c:pt>
                <c:pt idx="6523">
                  <c:v>3.18505859375</c:v>
                </c:pt>
                <c:pt idx="6524">
                  <c:v>3.185546875</c:v>
                </c:pt>
                <c:pt idx="6525">
                  <c:v>3.18603515625</c:v>
                </c:pt>
                <c:pt idx="6526">
                  <c:v>3.1865234375</c:v>
                </c:pt>
                <c:pt idx="6527">
                  <c:v>3.18701171875</c:v>
                </c:pt>
                <c:pt idx="6528">
                  <c:v>3.1875</c:v>
                </c:pt>
                <c:pt idx="6529">
                  <c:v>3.18798828125</c:v>
                </c:pt>
                <c:pt idx="6530">
                  <c:v>3.1884765625</c:v>
                </c:pt>
                <c:pt idx="6531">
                  <c:v>3.18896484375</c:v>
                </c:pt>
                <c:pt idx="6532">
                  <c:v>3.189453125</c:v>
                </c:pt>
                <c:pt idx="6533">
                  <c:v>3.18994140625</c:v>
                </c:pt>
                <c:pt idx="6534">
                  <c:v>3.1904296875</c:v>
                </c:pt>
                <c:pt idx="6535">
                  <c:v>3.19091796875</c:v>
                </c:pt>
                <c:pt idx="6536">
                  <c:v>3.19140625</c:v>
                </c:pt>
                <c:pt idx="6537">
                  <c:v>3.19189453125</c:v>
                </c:pt>
                <c:pt idx="6538">
                  <c:v>3.1923828125</c:v>
                </c:pt>
                <c:pt idx="6539">
                  <c:v>3.19287109375</c:v>
                </c:pt>
                <c:pt idx="6540">
                  <c:v>3.193359375</c:v>
                </c:pt>
                <c:pt idx="6541">
                  <c:v>3.19384765625</c:v>
                </c:pt>
                <c:pt idx="6542">
                  <c:v>3.1943359375</c:v>
                </c:pt>
                <c:pt idx="6543">
                  <c:v>3.19482421875</c:v>
                </c:pt>
                <c:pt idx="6544">
                  <c:v>3.1953125</c:v>
                </c:pt>
                <c:pt idx="6545">
                  <c:v>3.19580078125</c:v>
                </c:pt>
                <c:pt idx="6546">
                  <c:v>3.1962890625</c:v>
                </c:pt>
                <c:pt idx="6547">
                  <c:v>3.19677734375</c:v>
                </c:pt>
                <c:pt idx="6548">
                  <c:v>3.197265625</c:v>
                </c:pt>
                <c:pt idx="6549">
                  <c:v>3.19775390625</c:v>
                </c:pt>
                <c:pt idx="6550">
                  <c:v>3.1982421875</c:v>
                </c:pt>
                <c:pt idx="6551">
                  <c:v>3.19873046875</c:v>
                </c:pt>
                <c:pt idx="6552">
                  <c:v>3.19921875</c:v>
                </c:pt>
                <c:pt idx="6553">
                  <c:v>3.19970703125</c:v>
                </c:pt>
                <c:pt idx="6554">
                  <c:v>3.2001953125</c:v>
                </c:pt>
                <c:pt idx="6555">
                  <c:v>3.20068359375</c:v>
                </c:pt>
                <c:pt idx="6556">
                  <c:v>3.201171875</c:v>
                </c:pt>
                <c:pt idx="6557">
                  <c:v>3.20166015625</c:v>
                </c:pt>
                <c:pt idx="6558">
                  <c:v>3.2021484375</c:v>
                </c:pt>
                <c:pt idx="6559">
                  <c:v>3.20263671875</c:v>
                </c:pt>
                <c:pt idx="6560">
                  <c:v>3.203125</c:v>
                </c:pt>
                <c:pt idx="6561">
                  <c:v>3.20361328125</c:v>
                </c:pt>
                <c:pt idx="6562">
                  <c:v>3.2041015625</c:v>
                </c:pt>
                <c:pt idx="6563">
                  <c:v>3.20458984375</c:v>
                </c:pt>
                <c:pt idx="6564">
                  <c:v>3.205078125</c:v>
                </c:pt>
                <c:pt idx="6565">
                  <c:v>3.20556640625</c:v>
                </c:pt>
                <c:pt idx="6566">
                  <c:v>3.2060546875</c:v>
                </c:pt>
                <c:pt idx="6567">
                  <c:v>3.20654296875</c:v>
                </c:pt>
                <c:pt idx="6568">
                  <c:v>3.20703125</c:v>
                </c:pt>
                <c:pt idx="6569">
                  <c:v>3.20751953125</c:v>
                </c:pt>
                <c:pt idx="6570">
                  <c:v>3.2080078125</c:v>
                </c:pt>
                <c:pt idx="6571">
                  <c:v>3.20849609375</c:v>
                </c:pt>
                <c:pt idx="6572">
                  <c:v>3.208984375</c:v>
                </c:pt>
                <c:pt idx="6573">
                  <c:v>3.20947265625</c:v>
                </c:pt>
                <c:pt idx="6574">
                  <c:v>3.2099609375</c:v>
                </c:pt>
                <c:pt idx="6575">
                  <c:v>3.21044921875</c:v>
                </c:pt>
                <c:pt idx="6576">
                  <c:v>3.2109375</c:v>
                </c:pt>
                <c:pt idx="6577">
                  <c:v>3.21142578125</c:v>
                </c:pt>
                <c:pt idx="6578">
                  <c:v>3.2119140625</c:v>
                </c:pt>
                <c:pt idx="6579">
                  <c:v>3.21240234375</c:v>
                </c:pt>
                <c:pt idx="6580">
                  <c:v>3.212890625</c:v>
                </c:pt>
                <c:pt idx="6581">
                  <c:v>3.21337890625</c:v>
                </c:pt>
                <c:pt idx="6582">
                  <c:v>3.2138671875</c:v>
                </c:pt>
                <c:pt idx="6583">
                  <c:v>3.21435546875</c:v>
                </c:pt>
                <c:pt idx="6584">
                  <c:v>3.21484375</c:v>
                </c:pt>
                <c:pt idx="6585">
                  <c:v>3.21533203125</c:v>
                </c:pt>
                <c:pt idx="6586">
                  <c:v>3.2158203125</c:v>
                </c:pt>
                <c:pt idx="6587">
                  <c:v>3.21630859375</c:v>
                </c:pt>
                <c:pt idx="6588">
                  <c:v>3.216796875</c:v>
                </c:pt>
                <c:pt idx="6589">
                  <c:v>3.21728515625</c:v>
                </c:pt>
                <c:pt idx="6590">
                  <c:v>3.2177734375</c:v>
                </c:pt>
                <c:pt idx="6591">
                  <c:v>3.21826171875</c:v>
                </c:pt>
                <c:pt idx="6592">
                  <c:v>3.21875</c:v>
                </c:pt>
                <c:pt idx="6593">
                  <c:v>3.21923828125</c:v>
                </c:pt>
                <c:pt idx="6594">
                  <c:v>3.2197265625</c:v>
                </c:pt>
                <c:pt idx="6595">
                  <c:v>3.22021484375</c:v>
                </c:pt>
                <c:pt idx="6596">
                  <c:v>3.220703125</c:v>
                </c:pt>
                <c:pt idx="6597">
                  <c:v>3.22119140625</c:v>
                </c:pt>
                <c:pt idx="6598">
                  <c:v>3.2216796875</c:v>
                </c:pt>
                <c:pt idx="6599">
                  <c:v>3.22216796875</c:v>
                </c:pt>
                <c:pt idx="6600">
                  <c:v>3.22265625</c:v>
                </c:pt>
                <c:pt idx="6601">
                  <c:v>3.22314453125</c:v>
                </c:pt>
                <c:pt idx="6602">
                  <c:v>3.2236328125</c:v>
                </c:pt>
                <c:pt idx="6603">
                  <c:v>3.22412109375</c:v>
                </c:pt>
                <c:pt idx="6604">
                  <c:v>3.224609375</c:v>
                </c:pt>
                <c:pt idx="6605">
                  <c:v>3.22509765625</c:v>
                </c:pt>
                <c:pt idx="6606">
                  <c:v>3.2255859375</c:v>
                </c:pt>
                <c:pt idx="6607">
                  <c:v>3.22607421875</c:v>
                </c:pt>
                <c:pt idx="6608">
                  <c:v>3.2265625</c:v>
                </c:pt>
                <c:pt idx="6609">
                  <c:v>3.22705078125</c:v>
                </c:pt>
                <c:pt idx="6610">
                  <c:v>3.2275390625</c:v>
                </c:pt>
                <c:pt idx="6611">
                  <c:v>3.22802734375</c:v>
                </c:pt>
                <c:pt idx="6612">
                  <c:v>3.228515625</c:v>
                </c:pt>
                <c:pt idx="6613">
                  <c:v>3.22900390625</c:v>
                </c:pt>
                <c:pt idx="6614">
                  <c:v>3.2294921875</c:v>
                </c:pt>
                <c:pt idx="6615">
                  <c:v>3.22998046875</c:v>
                </c:pt>
                <c:pt idx="6616">
                  <c:v>3.23046875</c:v>
                </c:pt>
                <c:pt idx="6617">
                  <c:v>3.23095703125</c:v>
                </c:pt>
                <c:pt idx="6618">
                  <c:v>3.2314453125</c:v>
                </c:pt>
                <c:pt idx="6619">
                  <c:v>3.23193359375</c:v>
                </c:pt>
                <c:pt idx="6620">
                  <c:v>3.232421875</c:v>
                </c:pt>
                <c:pt idx="6621">
                  <c:v>3.23291015625</c:v>
                </c:pt>
                <c:pt idx="6622">
                  <c:v>3.2333984375</c:v>
                </c:pt>
                <c:pt idx="6623">
                  <c:v>3.23388671875</c:v>
                </c:pt>
                <c:pt idx="6624">
                  <c:v>3.234375</c:v>
                </c:pt>
                <c:pt idx="6625">
                  <c:v>3.23486328125</c:v>
                </c:pt>
                <c:pt idx="6626">
                  <c:v>3.2353515625</c:v>
                </c:pt>
                <c:pt idx="6627">
                  <c:v>3.23583984375</c:v>
                </c:pt>
                <c:pt idx="6628">
                  <c:v>3.236328125</c:v>
                </c:pt>
                <c:pt idx="6629">
                  <c:v>3.23681640625</c:v>
                </c:pt>
                <c:pt idx="6630">
                  <c:v>3.2373046875</c:v>
                </c:pt>
                <c:pt idx="6631">
                  <c:v>3.23779296875</c:v>
                </c:pt>
                <c:pt idx="6632">
                  <c:v>3.23828125</c:v>
                </c:pt>
                <c:pt idx="6633">
                  <c:v>3.23876953125</c:v>
                </c:pt>
                <c:pt idx="6634">
                  <c:v>3.2392578125</c:v>
                </c:pt>
                <c:pt idx="6635">
                  <c:v>3.23974609375</c:v>
                </c:pt>
                <c:pt idx="6636">
                  <c:v>3.240234375</c:v>
                </c:pt>
                <c:pt idx="6637">
                  <c:v>3.24072265625</c:v>
                </c:pt>
                <c:pt idx="6638">
                  <c:v>3.2412109375</c:v>
                </c:pt>
                <c:pt idx="6639">
                  <c:v>3.24169921875</c:v>
                </c:pt>
                <c:pt idx="6640">
                  <c:v>3.2421875</c:v>
                </c:pt>
                <c:pt idx="6641">
                  <c:v>3.24267578125</c:v>
                </c:pt>
                <c:pt idx="6642">
                  <c:v>3.2431640625</c:v>
                </c:pt>
                <c:pt idx="6643">
                  <c:v>3.24365234375</c:v>
                </c:pt>
                <c:pt idx="6644">
                  <c:v>3.244140625</c:v>
                </c:pt>
                <c:pt idx="6645">
                  <c:v>3.24462890625</c:v>
                </c:pt>
                <c:pt idx="6646">
                  <c:v>3.2451171875</c:v>
                </c:pt>
                <c:pt idx="6647">
                  <c:v>3.24560546875</c:v>
                </c:pt>
                <c:pt idx="6648">
                  <c:v>3.24609375</c:v>
                </c:pt>
                <c:pt idx="6649">
                  <c:v>3.24658203125</c:v>
                </c:pt>
                <c:pt idx="6650">
                  <c:v>3.2470703125</c:v>
                </c:pt>
                <c:pt idx="6651">
                  <c:v>3.24755859375</c:v>
                </c:pt>
                <c:pt idx="6652">
                  <c:v>3.248046875</c:v>
                </c:pt>
                <c:pt idx="6653">
                  <c:v>3.24853515625</c:v>
                </c:pt>
                <c:pt idx="6654">
                  <c:v>3.2490234375</c:v>
                </c:pt>
                <c:pt idx="6655">
                  <c:v>3.24951171875</c:v>
                </c:pt>
                <c:pt idx="6656">
                  <c:v>3.25</c:v>
                </c:pt>
                <c:pt idx="6657">
                  <c:v>3.25048828125</c:v>
                </c:pt>
                <c:pt idx="6658">
                  <c:v>3.2509765625</c:v>
                </c:pt>
                <c:pt idx="6659">
                  <c:v>3.25146484375</c:v>
                </c:pt>
                <c:pt idx="6660">
                  <c:v>3.251953125</c:v>
                </c:pt>
                <c:pt idx="6661">
                  <c:v>3.25244140625</c:v>
                </c:pt>
                <c:pt idx="6662">
                  <c:v>3.2529296875</c:v>
                </c:pt>
                <c:pt idx="6663">
                  <c:v>3.25341796875</c:v>
                </c:pt>
                <c:pt idx="6664">
                  <c:v>3.25390625</c:v>
                </c:pt>
                <c:pt idx="6665">
                  <c:v>3.25439453125</c:v>
                </c:pt>
                <c:pt idx="6666">
                  <c:v>3.2548828125</c:v>
                </c:pt>
                <c:pt idx="6667">
                  <c:v>3.25537109375</c:v>
                </c:pt>
                <c:pt idx="6668">
                  <c:v>3.255859375</c:v>
                </c:pt>
                <c:pt idx="6669">
                  <c:v>3.25634765625</c:v>
                </c:pt>
                <c:pt idx="6670">
                  <c:v>3.2568359375</c:v>
                </c:pt>
                <c:pt idx="6671">
                  <c:v>3.25732421875</c:v>
                </c:pt>
                <c:pt idx="6672">
                  <c:v>3.2578125</c:v>
                </c:pt>
                <c:pt idx="6673">
                  <c:v>3.25830078125</c:v>
                </c:pt>
                <c:pt idx="6674">
                  <c:v>3.2587890625</c:v>
                </c:pt>
                <c:pt idx="6675">
                  <c:v>3.25927734375</c:v>
                </c:pt>
                <c:pt idx="6676">
                  <c:v>3.259765625</c:v>
                </c:pt>
                <c:pt idx="6677">
                  <c:v>3.26025390625</c:v>
                </c:pt>
                <c:pt idx="6678">
                  <c:v>3.2607421875</c:v>
                </c:pt>
                <c:pt idx="6679">
                  <c:v>3.26123046875</c:v>
                </c:pt>
                <c:pt idx="6680">
                  <c:v>3.26171875</c:v>
                </c:pt>
                <c:pt idx="6681">
                  <c:v>3.26220703125</c:v>
                </c:pt>
                <c:pt idx="6682">
                  <c:v>3.2626953125</c:v>
                </c:pt>
                <c:pt idx="6683">
                  <c:v>3.26318359375</c:v>
                </c:pt>
                <c:pt idx="6684">
                  <c:v>3.263671875</c:v>
                </c:pt>
                <c:pt idx="6685">
                  <c:v>3.26416015625</c:v>
                </c:pt>
                <c:pt idx="6686">
                  <c:v>3.2646484375</c:v>
                </c:pt>
                <c:pt idx="6687">
                  <c:v>3.26513671875</c:v>
                </c:pt>
                <c:pt idx="6688">
                  <c:v>3.265625</c:v>
                </c:pt>
                <c:pt idx="6689">
                  <c:v>3.26611328125</c:v>
                </c:pt>
                <c:pt idx="6690">
                  <c:v>3.2666015625</c:v>
                </c:pt>
                <c:pt idx="6691">
                  <c:v>3.26708984375</c:v>
                </c:pt>
                <c:pt idx="6692">
                  <c:v>3.267578125</c:v>
                </c:pt>
                <c:pt idx="6693">
                  <c:v>3.26806640625</c:v>
                </c:pt>
                <c:pt idx="6694">
                  <c:v>3.2685546875</c:v>
                </c:pt>
                <c:pt idx="6695">
                  <c:v>3.26904296875</c:v>
                </c:pt>
                <c:pt idx="6696">
                  <c:v>3.26953125</c:v>
                </c:pt>
                <c:pt idx="6697">
                  <c:v>3.27001953125</c:v>
                </c:pt>
                <c:pt idx="6698">
                  <c:v>3.2705078125</c:v>
                </c:pt>
                <c:pt idx="6699">
                  <c:v>3.27099609375</c:v>
                </c:pt>
                <c:pt idx="6700">
                  <c:v>3.271484375</c:v>
                </c:pt>
                <c:pt idx="6701">
                  <c:v>3.27197265625</c:v>
                </c:pt>
                <c:pt idx="6702">
                  <c:v>3.2724609375</c:v>
                </c:pt>
                <c:pt idx="6703">
                  <c:v>3.27294921875</c:v>
                </c:pt>
                <c:pt idx="6704">
                  <c:v>3.2734375</c:v>
                </c:pt>
                <c:pt idx="6705">
                  <c:v>3.27392578125</c:v>
                </c:pt>
                <c:pt idx="6706">
                  <c:v>3.2744140625</c:v>
                </c:pt>
                <c:pt idx="6707">
                  <c:v>3.27490234375</c:v>
                </c:pt>
                <c:pt idx="6708">
                  <c:v>3.275390625</c:v>
                </c:pt>
                <c:pt idx="6709">
                  <c:v>3.27587890625</c:v>
                </c:pt>
                <c:pt idx="6710">
                  <c:v>3.2763671875</c:v>
                </c:pt>
                <c:pt idx="6711">
                  <c:v>3.27685546875</c:v>
                </c:pt>
                <c:pt idx="6712">
                  <c:v>3.27734375</c:v>
                </c:pt>
                <c:pt idx="6713">
                  <c:v>3.27783203125</c:v>
                </c:pt>
                <c:pt idx="6714">
                  <c:v>3.2783203125</c:v>
                </c:pt>
                <c:pt idx="6715">
                  <c:v>3.27880859375</c:v>
                </c:pt>
                <c:pt idx="6716">
                  <c:v>3.279296875</c:v>
                </c:pt>
                <c:pt idx="6717">
                  <c:v>3.27978515625</c:v>
                </c:pt>
                <c:pt idx="6718">
                  <c:v>3.2802734375</c:v>
                </c:pt>
                <c:pt idx="6719">
                  <c:v>3.28076171875</c:v>
                </c:pt>
                <c:pt idx="6720">
                  <c:v>3.28125</c:v>
                </c:pt>
                <c:pt idx="6721">
                  <c:v>3.28173828125</c:v>
                </c:pt>
                <c:pt idx="6722">
                  <c:v>3.2822265625</c:v>
                </c:pt>
                <c:pt idx="6723">
                  <c:v>3.28271484375</c:v>
                </c:pt>
                <c:pt idx="6724">
                  <c:v>3.283203125</c:v>
                </c:pt>
                <c:pt idx="6725">
                  <c:v>3.28369140625</c:v>
                </c:pt>
                <c:pt idx="6726">
                  <c:v>3.2841796875</c:v>
                </c:pt>
                <c:pt idx="6727">
                  <c:v>3.28466796875</c:v>
                </c:pt>
                <c:pt idx="6728">
                  <c:v>3.28515625</c:v>
                </c:pt>
                <c:pt idx="6729">
                  <c:v>3.28564453125</c:v>
                </c:pt>
                <c:pt idx="6730">
                  <c:v>3.2861328125</c:v>
                </c:pt>
                <c:pt idx="6731">
                  <c:v>3.28662109375</c:v>
                </c:pt>
                <c:pt idx="6732">
                  <c:v>3.287109375</c:v>
                </c:pt>
                <c:pt idx="6733">
                  <c:v>3.28759765625</c:v>
                </c:pt>
                <c:pt idx="6734">
                  <c:v>3.2880859375</c:v>
                </c:pt>
                <c:pt idx="6735">
                  <c:v>3.28857421875</c:v>
                </c:pt>
                <c:pt idx="6736">
                  <c:v>3.2890625</c:v>
                </c:pt>
                <c:pt idx="6737">
                  <c:v>3.28955078125</c:v>
                </c:pt>
                <c:pt idx="6738">
                  <c:v>3.2900390625</c:v>
                </c:pt>
              </c:numCache>
            </c:numRef>
          </c:xVal>
          <c:yVal>
            <c:numRef>
              <c:f>'PW+AT'!$V$6:$V$6744</c:f>
              <c:numCache>
                <c:formatCode>General</c:formatCode>
                <c:ptCount val="6739"/>
                <c:pt idx="0">
                  <c:v>6.2045202799999997E-2</c:v>
                </c:pt>
                <c:pt idx="1">
                  <c:v>6.2031052499999996E-2</c:v>
                </c:pt>
                <c:pt idx="2">
                  <c:v>6.2016714799999997E-2</c:v>
                </c:pt>
                <c:pt idx="3">
                  <c:v>6.2002189399999998E-2</c:v>
                </c:pt>
                <c:pt idx="4">
                  <c:v>6.1987476600000001E-2</c:v>
                </c:pt>
                <c:pt idx="5">
                  <c:v>6.1972576299999999E-2</c:v>
                </c:pt>
                <c:pt idx="6">
                  <c:v>6.1957488599999999E-2</c:v>
                </c:pt>
                <c:pt idx="7">
                  <c:v>6.19422138E-2</c:v>
                </c:pt>
                <c:pt idx="8">
                  <c:v>6.1926752199999997E-2</c:v>
                </c:pt>
                <c:pt idx="9">
                  <c:v>6.1911103999999995E-2</c:v>
                </c:pt>
                <c:pt idx="10">
                  <c:v>6.1895269699999998E-2</c:v>
                </c:pt>
                <c:pt idx="11">
                  <c:v>6.18792497E-2</c:v>
                </c:pt>
                <c:pt idx="12">
                  <c:v>6.1863044499999999E-2</c:v>
                </c:pt>
                <c:pt idx="13">
                  <c:v>6.1846654699999996E-2</c:v>
                </c:pt>
                <c:pt idx="14">
                  <c:v>6.1830080999999995E-2</c:v>
                </c:pt>
                <c:pt idx="15">
                  <c:v>6.1813323999999996E-2</c:v>
                </c:pt>
                <c:pt idx="16">
                  <c:v>6.1796384599999997E-2</c:v>
                </c:pt>
                <c:pt idx="17">
                  <c:v>6.1779263599999995E-2</c:v>
                </c:pt>
                <c:pt idx="18">
                  <c:v>6.1761961899999995E-2</c:v>
                </c:pt>
                <c:pt idx="19">
                  <c:v>6.1744480399999996E-2</c:v>
                </c:pt>
                <c:pt idx="20">
                  <c:v>6.1726820199999997E-2</c:v>
                </c:pt>
                <c:pt idx="21">
                  <c:v>6.1708982499999995E-2</c:v>
                </c:pt>
                <c:pt idx="22">
                  <c:v>6.1690968299999996E-2</c:v>
                </c:pt>
                <c:pt idx="23">
                  <c:v>6.1672778899999996E-2</c:v>
                </c:pt>
                <c:pt idx="24">
                  <c:v>6.1654415599999998E-2</c:v>
                </c:pt>
                <c:pt idx="25">
                  <c:v>6.16358797E-2</c:v>
                </c:pt>
                <c:pt idx="26">
                  <c:v>6.1617172799999995E-2</c:v>
                </c:pt>
                <c:pt idx="27">
                  <c:v>6.1598296300000001E-2</c:v>
                </c:pt>
                <c:pt idx="28">
                  <c:v>6.1579251599999996E-2</c:v>
                </c:pt>
                <c:pt idx="29">
                  <c:v>6.1560040599999998E-2</c:v>
                </c:pt>
                <c:pt idx="30">
                  <c:v>6.1540664799999999E-2</c:v>
                </c:pt>
                <c:pt idx="31">
                  <c:v>6.1521126099999997E-2</c:v>
                </c:pt>
                <c:pt idx="32">
                  <c:v>6.1501426200000001E-2</c:v>
                </c:pt>
                <c:pt idx="33">
                  <c:v>6.1481567099999995E-2</c:v>
                </c:pt>
                <c:pt idx="34">
                  <c:v>6.1461550699999999E-2</c:v>
                </c:pt>
                <c:pt idx="35">
                  <c:v>6.1441379099999999E-2</c:v>
                </c:pt>
                <c:pt idx="36">
                  <c:v>6.14210543E-2</c:v>
                </c:pt>
                <c:pt idx="37">
                  <c:v>6.1400578499999997E-2</c:v>
                </c:pt>
                <c:pt idx="38">
                  <c:v>6.1379954099999995E-2</c:v>
                </c:pt>
                <c:pt idx="39">
                  <c:v>6.13591832E-2</c:v>
                </c:pt>
                <c:pt idx="40">
                  <c:v>6.1338268299999998E-2</c:v>
                </c:pt>
                <c:pt idx="41">
                  <c:v>6.13172118E-2</c:v>
                </c:pt>
                <c:pt idx="42">
                  <c:v>6.1296016299999999E-2</c:v>
                </c:pt>
                <c:pt idx="43">
                  <c:v>6.12746843E-2</c:v>
                </c:pt>
                <c:pt idx="44">
                  <c:v>6.1253218499999998E-2</c:v>
                </c:pt>
                <c:pt idx="45">
                  <c:v>6.1231621799999997E-2</c:v>
                </c:pt>
                <c:pt idx="46">
                  <c:v>6.1209896799999997E-2</c:v>
                </c:pt>
                <c:pt idx="47">
                  <c:v>6.1188046499999996E-2</c:v>
                </c:pt>
                <c:pt idx="48">
                  <c:v>6.1166073899999999E-2</c:v>
                </c:pt>
                <c:pt idx="49">
                  <c:v>6.1143981899999998E-2</c:v>
                </c:pt>
                <c:pt idx="50">
                  <c:v>6.1121773800000001E-2</c:v>
                </c:pt>
                <c:pt idx="51">
                  <c:v>6.1099452700000001E-2</c:v>
                </c:pt>
                <c:pt idx="52">
                  <c:v>6.10770219E-2</c:v>
                </c:pt>
                <c:pt idx="53">
                  <c:v>6.1054484799999996E-2</c:v>
                </c:pt>
                <c:pt idx="54">
                  <c:v>6.1031844599999996E-2</c:v>
                </c:pt>
                <c:pt idx="55">
                  <c:v>6.1009105000000001E-2</c:v>
                </c:pt>
                <c:pt idx="56">
                  <c:v>6.0986269509999996E-2</c:v>
                </c:pt>
                <c:pt idx="57">
                  <c:v>6.0963341669999997E-2</c:v>
                </c:pt>
                <c:pt idx="58">
                  <c:v>6.0940325179999998E-2</c:v>
                </c:pt>
                <c:pt idx="59">
                  <c:v>6.0917223779999995E-2</c:v>
                </c:pt>
                <c:pt idx="60">
                  <c:v>6.0894041279999998E-2</c:v>
                </c:pt>
                <c:pt idx="61">
                  <c:v>6.087078152E-2</c:v>
                </c:pt>
                <c:pt idx="62">
                  <c:v>6.0847448429999999E-2</c:v>
                </c:pt>
                <c:pt idx="63">
                  <c:v>6.0824045969999997E-2</c:v>
                </c:pt>
                <c:pt idx="64">
                  <c:v>6.080057816E-2</c:v>
                </c:pt>
                <c:pt idx="65">
                  <c:v>6.0777049079999999E-2</c:v>
                </c:pt>
                <c:pt idx="66">
                  <c:v>6.0753462849999995E-2</c:v>
                </c:pt>
                <c:pt idx="67">
                  <c:v>6.072982365E-2</c:v>
                </c:pt>
                <c:pt idx="68">
                  <c:v>6.0706135689999996E-2</c:v>
                </c:pt>
                <c:pt idx="69">
                  <c:v>6.0682403259999997E-2</c:v>
                </c:pt>
                <c:pt idx="70">
                  <c:v>6.0658630659999997E-2</c:v>
                </c:pt>
                <c:pt idx="71">
                  <c:v>6.0634822239999997E-2</c:v>
                </c:pt>
                <c:pt idx="72">
                  <c:v>6.0610982399999999E-2</c:v>
                </c:pt>
                <c:pt idx="73">
                  <c:v>6.0587115589999997E-2</c:v>
                </c:pt>
                <c:pt idx="74">
                  <c:v>6.0563226269999999E-2</c:v>
                </c:pt>
                <c:pt idx="75">
                  <c:v>6.0539318949999997E-2</c:v>
                </c:pt>
                <c:pt idx="76">
                  <c:v>6.051539819E-2</c:v>
                </c:pt>
                <c:pt idx="77">
                  <c:v>6.0491468569999998E-2</c:v>
                </c:pt>
                <c:pt idx="78">
                  <c:v>6.0467534689999998E-2</c:v>
                </c:pt>
                <c:pt idx="79">
                  <c:v>6.0443601209999996E-2</c:v>
                </c:pt>
                <c:pt idx="80">
                  <c:v>6.0419672799999997E-2</c:v>
                </c:pt>
                <c:pt idx="81">
                  <c:v>6.0395754149999994E-2</c:v>
                </c:pt>
                <c:pt idx="82">
                  <c:v>6.0371849999999998E-2</c:v>
                </c:pt>
                <c:pt idx="83">
                  <c:v>6.0347965089999997E-2</c:v>
                </c:pt>
                <c:pt idx="84">
                  <c:v>6.032410421E-2</c:v>
                </c:pt>
                <c:pt idx="85">
                  <c:v>6.030027214E-2</c:v>
                </c:pt>
                <c:pt idx="86">
                  <c:v>6.0276473720000001E-2</c:v>
                </c:pt>
                <c:pt idx="87">
                  <c:v>6.025271376E-2</c:v>
                </c:pt>
                <c:pt idx="88">
                  <c:v>6.0228997129999996E-2</c:v>
                </c:pt>
                <c:pt idx="89">
                  <c:v>6.0205328689999997E-2</c:v>
                </c:pt>
                <c:pt idx="90">
                  <c:v>6.0181713329999997E-2</c:v>
                </c:pt>
                <c:pt idx="91">
                  <c:v>6.0158155929999999E-2</c:v>
                </c:pt>
                <c:pt idx="92">
                  <c:v>6.0134661419999999E-2</c:v>
                </c:pt>
                <c:pt idx="93">
                  <c:v>6.0111234699999995E-2</c:v>
                </c:pt>
                <c:pt idx="94">
                  <c:v>6.0087880701999996E-2</c:v>
                </c:pt>
                <c:pt idx="95">
                  <c:v>6.0064604367999999E-2</c:v>
                </c:pt>
                <c:pt idx="96">
                  <c:v>6.0041410638999995E-2</c:v>
                </c:pt>
                <c:pt idx="97">
                  <c:v>6.0018304467999994E-2</c:v>
                </c:pt>
                <c:pt idx="98">
                  <c:v>5.9995290813299997E-2</c:v>
                </c:pt>
                <c:pt idx="99">
                  <c:v>5.9972374635999998E-2</c:v>
                </c:pt>
                <c:pt idx="100">
                  <c:v>5.9949560904999998E-2</c:v>
                </c:pt>
                <c:pt idx="101">
                  <c:v>5.9926854586999999E-2</c:v>
                </c:pt>
                <c:pt idx="102">
                  <c:v>5.9904260655E-2</c:v>
                </c:pt>
                <c:pt idx="103">
                  <c:v>5.988178408E-2</c:v>
                </c:pt>
                <c:pt idx="104">
                  <c:v>5.9859429839999999E-2</c:v>
                </c:pt>
                <c:pt idx="105">
                  <c:v>5.9837202889999996E-2</c:v>
                </c:pt>
                <c:pt idx="106">
                  <c:v>5.9815108209999995E-2</c:v>
                </c:pt>
                <c:pt idx="107">
                  <c:v>5.9793150759999997E-2</c:v>
                </c:pt>
                <c:pt idx="108">
                  <c:v>5.9771335499999995E-2</c:v>
                </c:pt>
                <c:pt idx="109">
                  <c:v>5.9749667389999997E-2</c:v>
                </c:pt>
                <c:pt idx="110">
                  <c:v>5.9728151359999995E-2</c:v>
                </c:pt>
                <c:pt idx="111">
                  <c:v>5.9706792359999997E-2</c:v>
                </c:pt>
                <c:pt idx="112">
                  <c:v>5.9685595309999999E-2</c:v>
                </c:pt>
                <c:pt idx="113">
                  <c:v>5.966456514E-2</c:v>
                </c:pt>
                <c:pt idx="114">
                  <c:v>5.9643706739999997E-2</c:v>
                </c:pt>
                <c:pt idx="115">
                  <c:v>5.9623025009999997E-2</c:v>
                </c:pt>
                <c:pt idx="116">
                  <c:v>5.9602524829999996E-2</c:v>
                </c:pt>
                <c:pt idx="117">
                  <c:v>5.9582211060000001E-2</c:v>
                </c:pt>
                <c:pt idx="118">
                  <c:v>5.9562088539999995E-2</c:v>
                </c:pt>
                <c:pt idx="119">
                  <c:v>5.9542162089999996E-2</c:v>
                </c:pt>
                <c:pt idx="120">
                  <c:v>5.952243653E-2</c:v>
                </c:pt>
                <c:pt idx="121">
                  <c:v>5.9502916649999994E-2</c:v>
                </c:pt>
                <c:pt idx="122">
                  <c:v>5.9483607189999996E-2</c:v>
                </c:pt>
                <c:pt idx="123">
                  <c:v>5.9464512899999995E-2</c:v>
                </c:pt>
                <c:pt idx="124">
                  <c:v>5.9445638499999995E-2</c:v>
                </c:pt>
                <c:pt idx="125">
                  <c:v>5.942698867E-2</c:v>
                </c:pt>
                <c:pt idx="126">
                  <c:v>5.9408568049999999E-2</c:v>
                </c:pt>
                <c:pt idx="127">
                  <c:v>5.9390381299999996E-2</c:v>
                </c:pt>
                <c:pt idx="128">
                  <c:v>5.9372432989999994E-2</c:v>
                </c:pt>
                <c:pt idx="129">
                  <c:v>5.9354727689999998E-2</c:v>
                </c:pt>
                <c:pt idx="130">
                  <c:v>5.9337269919999998E-2</c:v>
                </c:pt>
                <c:pt idx="131">
                  <c:v>5.9320064190000001E-2</c:v>
                </c:pt>
                <c:pt idx="132">
                  <c:v>5.9303114939999999E-2</c:v>
                </c:pt>
                <c:pt idx="133">
                  <c:v>5.9286426599999997E-2</c:v>
                </c:pt>
                <c:pt idx="134">
                  <c:v>5.9270003559999999E-2</c:v>
                </c:pt>
                <c:pt idx="135">
                  <c:v>5.9253850169999997E-2</c:v>
                </c:pt>
                <c:pt idx="136">
                  <c:v>5.9237970729999999E-2</c:v>
                </c:pt>
                <c:pt idx="137">
                  <c:v>5.9222369550000001E-2</c:v>
                </c:pt>
                <c:pt idx="138">
                  <c:v>5.9207050849999998E-2</c:v>
                </c:pt>
                <c:pt idx="139">
                  <c:v>5.9192018860000001E-2</c:v>
                </c:pt>
                <c:pt idx="140">
                  <c:v>5.9177277739999999E-2</c:v>
                </c:pt>
                <c:pt idx="141">
                  <c:v>5.9162831639999997E-2</c:v>
                </c:pt>
                <c:pt idx="142">
                  <c:v>5.9148684659999999E-2</c:v>
                </c:pt>
                <c:pt idx="143">
                  <c:v>5.9134840869999997E-2</c:v>
                </c:pt>
                <c:pt idx="144">
                  <c:v>5.9121304299999997E-2</c:v>
                </c:pt>
                <c:pt idx="145">
                  <c:v>5.9108078959999998E-2</c:v>
                </c:pt>
                <c:pt idx="146">
                  <c:v>5.9095168789999999E-2</c:v>
                </c:pt>
                <c:pt idx="147">
                  <c:v>5.9082577719999994E-2</c:v>
                </c:pt>
                <c:pt idx="148">
                  <c:v>5.907030965E-2</c:v>
                </c:pt>
                <c:pt idx="149">
                  <c:v>5.9058368399999998E-2</c:v>
                </c:pt>
                <c:pt idx="150">
                  <c:v>5.9046757799999995E-2</c:v>
                </c:pt>
                <c:pt idx="151">
                  <c:v>5.9035481619999997E-2</c:v>
                </c:pt>
                <c:pt idx="152">
                  <c:v>5.9024543579999998E-2</c:v>
                </c:pt>
                <c:pt idx="153">
                  <c:v>5.9013947389999995E-2</c:v>
                </c:pt>
                <c:pt idx="154">
                  <c:v>5.9003696679999995E-2</c:v>
                </c:pt>
                <c:pt idx="155">
                  <c:v>5.8993795099999996E-2</c:v>
                </c:pt>
                <c:pt idx="156">
                  <c:v>5.8984246099999998E-2</c:v>
                </c:pt>
                <c:pt idx="157">
                  <c:v>5.8975053399999998E-2</c:v>
                </c:pt>
                <c:pt idx="158">
                  <c:v>5.8966220399999998E-2</c:v>
                </c:pt>
                <c:pt idx="159">
                  <c:v>5.8957750399999995E-2</c:v>
                </c:pt>
                <c:pt idx="160">
                  <c:v>5.8949647000000001E-2</c:v>
                </c:pt>
                <c:pt idx="161">
                  <c:v>5.8941913399999997E-2</c:v>
                </c:pt>
                <c:pt idx="162">
                  <c:v>5.8934553099999995E-2</c:v>
                </c:pt>
                <c:pt idx="163">
                  <c:v>5.89275691E-2</c:v>
                </c:pt>
                <c:pt idx="164">
                  <c:v>5.8920964799999996E-2</c:v>
                </c:pt>
                <c:pt idx="165">
                  <c:v>5.8914743200000001E-2</c:v>
                </c:pt>
                <c:pt idx="166">
                  <c:v>5.8908907599999998E-2</c:v>
                </c:pt>
                <c:pt idx="167">
                  <c:v>5.8903460799999995E-2</c:v>
                </c:pt>
                <c:pt idx="168">
                  <c:v>5.8898406099999995E-2</c:v>
                </c:pt>
                <c:pt idx="169">
                  <c:v>5.8893746199999999E-2</c:v>
                </c:pt>
                <c:pt idx="170">
                  <c:v>5.88894841E-2</c:v>
                </c:pt>
                <c:pt idx="171">
                  <c:v>5.8885622700000001E-2</c:v>
                </c:pt>
                <c:pt idx="172">
                  <c:v>5.8882164599999995E-2</c:v>
                </c:pt>
                <c:pt idx="173">
                  <c:v>5.88791127E-2</c:v>
                </c:pt>
                <c:pt idx="174">
                  <c:v>5.88764695E-2</c:v>
                </c:pt>
                <c:pt idx="175">
                  <c:v>5.8874237699999998E-2</c:v>
                </c:pt>
                <c:pt idx="176">
                  <c:v>5.8872419799999999E-2</c:v>
                </c:pt>
                <c:pt idx="177">
                  <c:v>5.8871018300000001E-2</c:v>
                </c:pt>
                <c:pt idx="178">
                  <c:v>5.8870035500000001E-2</c:v>
                </c:pt>
                <c:pt idx="179">
                  <c:v>5.8869473899999997E-2</c:v>
                </c:pt>
                <c:pt idx="180">
                  <c:v>5.8869335699999997E-2</c:v>
                </c:pt>
                <c:pt idx="181">
                  <c:v>5.8869622999999996E-2</c:v>
                </c:pt>
                <c:pt idx="182">
                  <c:v>5.8870338000000001E-2</c:v>
                </c:pt>
                <c:pt idx="183">
                  <c:v>5.88714828E-2</c:v>
                </c:pt>
                <c:pt idx="184">
                  <c:v>5.8873059299999995E-2</c:v>
                </c:pt>
                <c:pt idx="185">
                  <c:v>5.88750694E-2</c:v>
                </c:pt>
                <c:pt idx="186">
                  <c:v>5.8877514999999998E-2</c:v>
                </c:pt>
                <c:pt idx="187">
                  <c:v>5.8880397799999998E-2</c:v>
                </c:pt>
                <c:pt idx="188">
                  <c:v>5.8883719399999999E-2</c:v>
                </c:pt>
                <c:pt idx="189">
                  <c:v>5.8887481399999997E-2</c:v>
                </c:pt>
                <c:pt idx="190">
                  <c:v>5.8891685399999998E-2</c:v>
                </c:pt>
                <c:pt idx="191">
                  <c:v>5.8896332699999998E-2</c:v>
                </c:pt>
                <c:pt idx="192">
                  <c:v>5.8901424500000001E-2</c:v>
                </c:pt>
                <c:pt idx="193">
                  <c:v>5.8906962199999996E-2</c:v>
                </c:pt>
                <c:pt idx="194">
                  <c:v>5.8912946899999999E-2</c:v>
                </c:pt>
                <c:pt idx="195">
                  <c:v>5.8919379500000001E-2</c:v>
                </c:pt>
                <c:pt idx="196">
                  <c:v>5.8926261099999995E-2</c:v>
                </c:pt>
                <c:pt idx="197">
                  <c:v>5.8933592299999997E-2</c:v>
                </c:pt>
                <c:pt idx="198">
                  <c:v>5.8941373999999998E-2</c:v>
                </c:pt>
                <c:pt idx="199">
                  <c:v>5.8949606699999997E-2</c:v>
                </c:pt>
                <c:pt idx="200">
                  <c:v>5.8958290999999996E-2</c:v>
                </c:pt>
                <c:pt idx="201">
                  <c:v>5.8967427199999999E-2</c:v>
                </c:pt>
                <c:pt idx="202">
                  <c:v>5.8977015599999995E-2</c:v>
                </c:pt>
                <c:pt idx="203">
                  <c:v>5.89870563E-2</c:v>
                </c:pt>
                <c:pt idx="204">
                  <c:v>5.8997549499999996E-2</c:v>
                </c:pt>
                <c:pt idx="205">
                  <c:v>5.9008494979999999E-2</c:v>
                </c:pt>
                <c:pt idx="206">
                  <c:v>5.9019892579999997E-2</c:v>
                </c:pt>
                <c:pt idx="207">
                  <c:v>5.903174194E-2</c:v>
                </c:pt>
                <c:pt idx="208">
                  <c:v>5.9044042589999998E-2</c:v>
                </c:pt>
                <c:pt idx="209">
                  <c:v>5.9056793939999998E-2</c:v>
                </c:pt>
                <c:pt idx="210">
                  <c:v>5.9069995239999999E-2</c:v>
                </c:pt>
                <c:pt idx="211">
                  <c:v>5.9083645599999998E-2</c:v>
                </c:pt>
                <c:pt idx="212">
                  <c:v>5.9097744019999995E-2</c:v>
                </c:pt>
                <c:pt idx="213">
                  <c:v>5.9112289339999999E-2</c:v>
                </c:pt>
                <c:pt idx="214">
                  <c:v>5.912728028E-2</c:v>
                </c:pt>
                <c:pt idx="215">
                  <c:v>5.9142715409999998E-2</c:v>
                </c:pt>
                <c:pt idx="216">
                  <c:v>5.9158593199999998E-2</c:v>
                </c:pt>
                <c:pt idx="217">
                  <c:v>5.9174911979999995E-2</c:v>
                </c:pt>
                <c:pt idx="218">
                  <c:v>5.9191669929999996E-2</c:v>
                </c:pt>
                <c:pt idx="219">
                  <c:v>5.9208865149999998E-2</c:v>
                </c:pt>
                <c:pt idx="220">
                  <c:v>5.9226495579999996E-2</c:v>
                </c:pt>
                <c:pt idx="221">
                  <c:v>5.924455906E-2</c:v>
                </c:pt>
                <c:pt idx="222">
                  <c:v>5.92630533E-2</c:v>
                </c:pt>
                <c:pt idx="223">
                  <c:v>5.928197592E-2</c:v>
                </c:pt>
                <c:pt idx="224">
                  <c:v>5.9301324379999999E-2</c:v>
                </c:pt>
                <c:pt idx="225">
                  <c:v>5.9321096059999995E-2</c:v>
                </c:pt>
                <c:pt idx="226">
                  <c:v>5.9341288209999996E-2</c:v>
                </c:pt>
                <c:pt idx="227">
                  <c:v>5.9361897989999995E-2</c:v>
                </c:pt>
                <c:pt idx="228">
                  <c:v>5.9382922419999998E-2</c:v>
                </c:pt>
                <c:pt idx="229">
                  <c:v>5.9404358429999998E-2</c:v>
                </c:pt>
                <c:pt idx="230">
                  <c:v>5.9426202839999998E-2</c:v>
                </c:pt>
                <c:pt idx="231">
                  <c:v>5.9448452360000001E-2</c:v>
                </c:pt>
                <c:pt idx="232">
                  <c:v>5.9471103599999998E-2</c:v>
                </c:pt>
                <c:pt idx="233">
                  <c:v>5.9494153059999999E-2</c:v>
                </c:pt>
                <c:pt idx="234">
                  <c:v>5.9517597139999996E-2</c:v>
                </c:pt>
                <c:pt idx="235">
                  <c:v>5.9541432139999996E-2</c:v>
                </c:pt>
                <c:pt idx="236">
                  <c:v>5.9565654269999997E-2</c:v>
                </c:pt>
                <c:pt idx="237">
                  <c:v>5.9590259600000001E-2</c:v>
                </c:pt>
                <c:pt idx="238">
                  <c:v>5.9615244149999996E-2</c:v>
                </c:pt>
                <c:pt idx="239">
                  <c:v>5.9640603809999998E-2</c:v>
                </c:pt>
                <c:pt idx="240">
                  <c:v>5.9666334379999998E-2</c:v>
                </c:pt>
                <c:pt idx="241">
                  <c:v>5.9692431569999996E-2</c:v>
                </c:pt>
                <c:pt idx="242">
                  <c:v>5.9718890979999995E-2</c:v>
                </c:pt>
                <c:pt idx="243">
                  <c:v>5.9745708139999999E-2</c:v>
                </c:pt>
                <c:pt idx="244">
                  <c:v>5.9772878449999997E-2</c:v>
                </c:pt>
                <c:pt idx="245">
                  <c:v>5.9800397239999997E-2</c:v>
                </c:pt>
                <c:pt idx="246">
                  <c:v>5.9828259749999994E-2</c:v>
                </c:pt>
                <c:pt idx="247">
                  <c:v>5.9856461100000001E-2</c:v>
                </c:pt>
                <c:pt idx="248">
                  <c:v>5.9884996339999996E-2</c:v>
                </c:pt>
                <c:pt idx="249">
                  <c:v>5.9913860424000001E-2</c:v>
                </c:pt>
                <c:pt idx="250">
                  <c:v>5.9943048209999995E-2</c:v>
                </c:pt>
                <c:pt idx="251">
                  <c:v>5.9972554466E-2</c:v>
                </c:pt>
                <c:pt idx="252">
                  <c:v>6.0002373870699996E-2</c:v>
                </c:pt>
                <c:pt idx="253">
                  <c:v>6.0032501013999998E-2</c:v>
                </c:pt>
                <c:pt idx="254">
                  <c:v>6.0062930399999999E-2</c:v>
                </c:pt>
                <c:pt idx="255">
                  <c:v>6.0093656448999999E-2</c:v>
                </c:pt>
                <c:pt idx="256">
                  <c:v>6.0124673499999996E-2</c:v>
                </c:pt>
                <c:pt idx="257">
                  <c:v>6.0155975799999997E-2</c:v>
                </c:pt>
                <c:pt idx="258">
                  <c:v>6.0187557539999999E-2</c:v>
                </c:pt>
                <c:pt idx="259">
                  <c:v>6.0219412799999997E-2</c:v>
                </c:pt>
                <c:pt idx="260">
                  <c:v>6.0251535619999998E-2</c:v>
                </c:pt>
                <c:pt idx="261">
                  <c:v>6.028391994E-2</c:v>
                </c:pt>
                <c:pt idx="262">
                  <c:v>6.0316559629999995E-2</c:v>
                </c:pt>
                <c:pt idx="263">
                  <c:v>6.03494485E-2</c:v>
                </c:pt>
                <c:pt idx="264">
                  <c:v>6.0382580280000001E-2</c:v>
                </c:pt>
                <c:pt idx="265">
                  <c:v>6.0415948630000001E-2</c:v>
                </c:pt>
                <c:pt idx="266">
                  <c:v>6.0449547139999997E-2</c:v>
                </c:pt>
                <c:pt idx="267">
                  <c:v>6.0483369359999997E-2</c:v>
                </c:pt>
                <c:pt idx="268">
                  <c:v>6.051740874E-2</c:v>
                </c:pt>
                <c:pt idx="269">
                  <c:v>6.0551658679999995E-2</c:v>
                </c:pt>
                <c:pt idx="270">
                  <c:v>6.058611253E-2</c:v>
                </c:pt>
                <c:pt idx="271">
                  <c:v>6.0620763559999999E-2</c:v>
                </c:pt>
                <c:pt idx="272">
                  <c:v>6.065560499E-2</c:v>
                </c:pt>
                <c:pt idx="273">
                  <c:v>6.0690629989999995E-2</c:v>
                </c:pt>
                <c:pt idx="274">
                  <c:v>6.0725831649999999E-2</c:v>
                </c:pt>
                <c:pt idx="275">
                  <c:v>6.0761203029999995E-2</c:v>
                </c:pt>
                <c:pt idx="276">
                  <c:v>6.079673712E-2</c:v>
                </c:pt>
                <c:pt idx="277">
                  <c:v>6.0832426849999996E-2</c:v>
                </c:pt>
                <c:pt idx="278">
                  <c:v>6.0868265120000001E-2</c:v>
                </c:pt>
                <c:pt idx="279">
                  <c:v>6.0904244759999997E-2</c:v>
                </c:pt>
                <c:pt idx="280">
                  <c:v>6.0940358549999997E-2</c:v>
                </c:pt>
                <c:pt idx="281">
                  <c:v>6.0976599229999998E-2</c:v>
                </c:pt>
                <c:pt idx="282">
                  <c:v>6.1012959499999998E-2</c:v>
                </c:pt>
                <c:pt idx="283">
                  <c:v>6.1049432000000001E-2</c:v>
                </c:pt>
                <c:pt idx="284">
                  <c:v>6.1086009199999999E-2</c:v>
                </c:pt>
                <c:pt idx="285">
                  <c:v>6.1122683899999995E-2</c:v>
                </c:pt>
                <c:pt idx="286">
                  <c:v>6.1159448399999997E-2</c:v>
                </c:pt>
                <c:pt idx="287">
                  <c:v>6.1196295299999995E-2</c:v>
                </c:pt>
                <c:pt idx="288">
                  <c:v>6.1233216799999997E-2</c:v>
                </c:pt>
                <c:pt idx="289">
                  <c:v>6.1270205599999995E-2</c:v>
                </c:pt>
                <c:pt idx="290">
                  <c:v>6.1307253699999995E-2</c:v>
                </c:pt>
                <c:pt idx="291">
                  <c:v>6.13443537E-2</c:v>
                </c:pt>
                <c:pt idx="292">
                  <c:v>6.1381497599999994E-2</c:v>
                </c:pt>
                <c:pt idx="293">
                  <c:v>6.1418677899999996E-2</c:v>
                </c:pt>
                <c:pt idx="294">
                  <c:v>6.1455886500000001E-2</c:v>
                </c:pt>
                <c:pt idx="295">
                  <c:v>6.1493115799999998E-2</c:v>
                </c:pt>
                <c:pt idx="296">
                  <c:v>6.1530357899999999E-2</c:v>
                </c:pt>
                <c:pt idx="297">
                  <c:v>6.1567604899999996E-2</c:v>
                </c:pt>
                <c:pt idx="298">
                  <c:v>6.1604848800000001E-2</c:v>
                </c:pt>
                <c:pt idx="299">
                  <c:v>6.1642081799999998E-2</c:v>
                </c:pt>
                <c:pt idx="300">
                  <c:v>6.16792959E-2</c:v>
                </c:pt>
                <c:pt idx="301">
                  <c:v>6.1716483199999998E-2</c:v>
                </c:pt>
                <c:pt idx="302">
                  <c:v>6.1753635699999997E-2</c:v>
                </c:pt>
                <c:pt idx="303">
                  <c:v>6.1790745500000001E-2</c:v>
                </c:pt>
                <c:pt idx="304">
                  <c:v>6.18278045E-2</c:v>
                </c:pt>
                <c:pt idx="305">
                  <c:v>6.1864804900000001E-2</c:v>
                </c:pt>
                <c:pt idx="306">
                  <c:v>6.1901738599999999E-2</c:v>
                </c:pt>
                <c:pt idx="307">
                  <c:v>6.19385977E-2</c:v>
                </c:pt>
                <c:pt idx="308">
                  <c:v>6.1975374100000001E-2</c:v>
                </c:pt>
                <c:pt idx="309">
                  <c:v>6.2012060099999995E-2</c:v>
                </c:pt>
                <c:pt idx="310">
                  <c:v>6.2048647499999998E-2</c:v>
                </c:pt>
                <c:pt idx="311">
                  <c:v>6.2085128499999996E-2</c:v>
                </c:pt>
                <c:pt idx="312">
                  <c:v>6.2121495199999995E-2</c:v>
                </c:pt>
                <c:pt idx="313">
                  <c:v>6.2157739599999998E-2</c:v>
                </c:pt>
                <c:pt idx="314">
                  <c:v>6.2193853899999998E-2</c:v>
                </c:pt>
                <c:pt idx="315">
                  <c:v>6.2229830299999997E-2</c:v>
                </c:pt>
                <c:pt idx="316">
                  <c:v>6.2265661E-2</c:v>
                </c:pt>
                <c:pt idx="317">
                  <c:v>6.2301337999999998E-2</c:v>
                </c:pt>
                <c:pt idx="318">
                  <c:v>6.2336853800000001E-2</c:v>
                </c:pt>
                <c:pt idx="319">
                  <c:v>6.2372200499999995E-2</c:v>
                </c:pt>
                <c:pt idx="320">
                  <c:v>6.2407370499999996E-2</c:v>
                </c:pt>
                <c:pt idx="321">
                  <c:v>6.24423562E-2</c:v>
                </c:pt>
                <c:pt idx="322">
                  <c:v>6.2477149900000001E-2</c:v>
                </c:pt>
                <c:pt idx="323">
                  <c:v>6.2511744199999997E-2</c:v>
                </c:pt>
                <c:pt idx="324">
                  <c:v>6.2546131399999996E-2</c:v>
                </c:pt>
                <c:pt idx="325">
                  <c:v>6.25803043E-2</c:v>
                </c:pt>
                <c:pt idx="326">
                  <c:v>6.2614255300000005E-2</c:v>
                </c:pt>
                <c:pt idx="327">
                  <c:v>6.2647977299999991E-2</c:v>
                </c:pt>
                <c:pt idx="328">
                  <c:v>6.2681462800000004E-2</c:v>
                </c:pt>
                <c:pt idx="329">
                  <c:v>6.2714704799999993E-2</c:v>
                </c:pt>
                <c:pt idx="330">
                  <c:v>6.2747695999999992E-2</c:v>
                </c:pt>
                <c:pt idx="331">
                  <c:v>6.2780429499999998E-2</c:v>
                </c:pt>
                <c:pt idx="332">
                  <c:v>6.2812898199999995E-2</c:v>
                </c:pt>
                <c:pt idx="333">
                  <c:v>6.2845095300000001E-2</c:v>
                </c:pt>
                <c:pt idx="334">
                  <c:v>6.2877013900000001E-2</c:v>
                </c:pt>
                <c:pt idx="335">
                  <c:v>6.2908647200000001E-2</c:v>
                </c:pt>
                <c:pt idx="336">
                  <c:v>6.2939988599999996E-2</c:v>
                </c:pt>
                <c:pt idx="337">
                  <c:v>6.2971031499999996E-2</c:v>
                </c:pt>
                <c:pt idx="338">
                  <c:v>6.3001769399999991E-2</c:v>
                </c:pt>
                <c:pt idx="339">
                  <c:v>6.3032195900000004E-2</c:v>
                </c:pt>
                <c:pt idx="340">
                  <c:v>6.3062304499999999E-2</c:v>
                </c:pt>
                <c:pt idx="341">
                  <c:v>6.3092089099999998E-2</c:v>
                </c:pt>
                <c:pt idx="342">
                  <c:v>6.3121543400000008E-2</c:v>
                </c:pt>
                <c:pt idx="343">
                  <c:v>6.3150661400000002E-2</c:v>
                </c:pt>
                <c:pt idx="344">
                  <c:v>6.3179437099999999E-2</c:v>
                </c:pt>
                <c:pt idx="345">
                  <c:v>6.3207864599999997E-2</c:v>
                </c:pt>
                <c:pt idx="346">
                  <c:v>6.3235937999999992E-2</c:v>
                </c:pt>
                <c:pt idx="347">
                  <c:v>6.3263651700000006E-2</c:v>
                </c:pt>
                <c:pt idx="348">
                  <c:v>6.3291E-2</c:v>
                </c:pt>
                <c:pt idx="349">
                  <c:v>6.3317977499999997E-2</c:v>
                </c:pt>
                <c:pt idx="350">
                  <c:v>6.3344578700000001E-2</c:v>
                </c:pt>
                <c:pt idx="351">
                  <c:v>6.3370798300000003E-2</c:v>
                </c:pt>
                <c:pt idx="352">
                  <c:v>6.3396631099999989E-2</c:v>
                </c:pt>
                <c:pt idx="353">
                  <c:v>6.3422071899999988E-2</c:v>
                </c:pt>
                <c:pt idx="354">
                  <c:v>6.3447115799999995E-2</c:v>
                </c:pt>
                <c:pt idx="355">
                  <c:v>6.3471757999999989E-2</c:v>
                </c:pt>
                <c:pt idx="356">
                  <c:v>6.3495993599999995E-2</c:v>
                </c:pt>
                <c:pt idx="357">
                  <c:v>6.3519818000000006E-2</c:v>
                </c:pt>
                <c:pt idx="358">
                  <c:v>6.3543226600000002E-2</c:v>
                </c:pt>
                <c:pt idx="359">
                  <c:v>6.3566214999999995E-2</c:v>
                </c:pt>
                <c:pt idx="360">
                  <c:v>6.3588778999999998E-2</c:v>
                </c:pt>
                <c:pt idx="361">
                  <c:v>6.3610914299999988E-2</c:v>
                </c:pt>
                <c:pt idx="362">
                  <c:v>6.3632616899999994E-2</c:v>
                </c:pt>
                <c:pt idx="363">
                  <c:v>6.36538829E-2</c:v>
                </c:pt>
                <c:pt idx="364">
                  <c:v>6.3674708400000002E-2</c:v>
                </c:pt>
                <c:pt idx="365">
                  <c:v>6.3695089900000001E-2</c:v>
                </c:pt>
                <c:pt idx="366">
                  <c:v>6.3715023900000001E-2</c:v>
                </c:pt>
                <c:pt idx="367">
                  <c:v>6.3734506899999988E-2</c:v>
                </c:pt>
                <c:pt idx="368">
                  <c:v>6.3753535599999994E-2</c:v>
                </c:pt>
                <c:pt idx="369">
                  <c:v>6.3772107100000003E-2</c:v>
                </c:pt>
                <c:pt idx="370">
                  <c:v>6.3790218399999987E-2</c:v>
                </c:pt>
                <c:pt idx="371">
                  <c:v>6.3807866599999999E-2</c:v>
                </c:pt>
                <c:pt idx="372">
                  <c:v>6.3825049100000003E-2</c:v>
                </c:pt>
                <c:pt idx="373">
                  <c:v>6.3841763400000001E-2</c:v>
                </c:pt>
                <c:pt idx="374">
                  <c:v>6.3858007199999997E-2</c:v>
                </c:pt>
                <c:pt idx="375">
                  <c:v>6.3873778199999995E-2</c:v>
                </c:pt>
                <c:pt idx="376">
                  <c:v>6.3889074500000004E-2</c:v>
                </c:pt>
                <c:pt idx="377">
                  <c:v>6.3903893999999989E-2</c:v>
                </c:pt>
                <c:pt idx="378">
                  <c:v>6.391823499999999E-2</c:v>
                </c:pt>
                <c:pt idx="379">
                  <c:v>6.3932095899999999E-2</c:v>
                </c:pt>
                <c:pt idx="380">
                  <c:v>6.394547519999999E-2</c:v>
                </c:pt>
                <c:pt idx="381">
                  <c:v>6.3958371399999991E-2</c:v>
                </c:pt>
                <c:pt idx="382">
                  <c:v>6.3970783499999989E-2</c:v>
                </c:pt>
                <c:pt idx="383">
                  <c:v>6.3982710400000004E-2</c:v>
                </c:pt>
                <c:pt idx="384">
                  <c:v>6.3994150999999999E-2</c:v>
                </c:pt>
                <c:pt idx="385">
                  <c:v>6.4005104600000001E-2</c:v>
                </c:pt>
                <c:pt idx="386">
                  <c:v>6.4015570500000007E-2</c:v>
                </c:pt>
                <c:pt idx="387">
                  <c:v>6.4025548299999999E-2</c:v>
                </c:pt>
                <c:pt idx="388">
                  <c:v>6.4035037399999994E-2</c:v>
                </c:pt>
                <c:pt idx="389">
                  <c:v>6.4044037700000001E-2</c:v>
                </c:pt>
                <c:pt idx="390">
                  <c:v>6.4052548900000006E-2</c:v>
                </c:pt>
                <c:pt idx="391">
                  <c:v>6.4060571099999991E-2</c:v>
                </c:pt>
                <c:pt idx="392">
                  <c:v>6.40681045E-2</c:v>
                </c:pt>
                <c:pt idx="393">
                  <c:v>6.4075149299999995E-2</c:v>
                </c:pt>
                <c:pt idx="394">
                  <c:v>6.4081705900000008E-2</c:v>
                </c:pt>
                <c:pt idx="395">
                  <c:v>6.4087774799999997E-2</c:v>
                </c:pt>
                <c:pt idx="396">
                  <c:v>6.4093356599999998E-2</c:v>
                </c:pt>
                <c:pt idx="397">
                  <c:v>6.4098452299999997E-2</c:v>
                </c:pt>
                <c:pt idx="398">
                  <c:v>6.4103062599999996E-2</c:v>
                </c:pt>
                <c:pt idx="399">
                  <c:v>6.4107188799999992E-2</c:v>
                </c:pt>
                <c:pt idx="400">
                  <c:v>6.411083179999999E-2</c:v>
                </c:pt>
                <c:pt idx="401">
                  <c:v>6.4113993099999989E-2</c:v>
                </c:pt>
                <c:pt idx="402">
                  <c:v>6.4116674099999993E-2</c:v>
                </c:pt>
                <c:pt idx="403">
                  <c:v>6.4118876500000005E-2</c:v>
                </c:pt>
                <c:pt idx="404">
                  <c:v>6.4120601799999996E-2</c:v>
                </c:pt>
                <c:pt idx="405">
                  <c:v>6.4121852000000007E-2</c:v>
                </c:pt>
                <c:pt idx="406">
                  <c:v>6.4122629E-2</c:v>
                </c:pt>
                <c:pt idx="407">
                  <c:v>6.4122934999999992E-2</c:v>
                </c:pt>
                <c:pt idx="408">
                  <c:v>6.4122772199999997E-2</c:v>
                </c:pt>
                <c:pt idx="409">
                  <c:v>6.4122142899999998E-2</c:v>
                </c:pt>
                <c:pt idx="410">
                  <c:v>6.4121049799999996E-2</c:v>
                </c:pt>
                <c:pt idx="411">
                  <c:v>6.4119495400000004E-2</c:v>
                </c:pt>
                <c:pt idx="412">
                  <c:v>6.4117482499999989E-2</c:v>
                </c:pt>
                <c:pt idx="413">
                  <c:v>6.4115014100000006E-2</c:v>
                </c:pt>
                <c:pt idx="414">
                  <c:v>6.4112093300000006E-2</c:v>
                </c:pt>
                <c:pt idx="415">
                  <c:v>6.4108723100000001E-2</c:v>
                </c:pt>
                <c:pt idx="416">
                  <c:v>6.4104906900000008E-2</c:v>
                </c:pt>
                <c:pt idx="417">
                  <c:v>6.4100648199999999E-2</c:v>
                </c:pt>
                <c:pt idx="418">
                  <c:v>6.409595039999999E-2</c:v>
                </c:pt>
                <c:pt idx="419">
                  <c:v>6.4090817199999997E-2</c:v>
                </c:pt>
                <c:pt idx="420">
                  <c:v>6.4085252499999995E-2</c:v>
                </c:pt>
                <c:pt idx="421">
                  <c:v>6.4079260100000007E-2</c:v>
                </c:pt>
                <c:pt idx="422">
                  <c:v>6.407284399999999E-2</c:v>
                </c:pt>
                <c:pt idx="423">
                  <c:v>6.4066008399999999E-2</c:v>
                </c:pt>
                <c:pt idx="424">
                  <c:v>6.4058757399999999E-2</c:v>
                </c:pt>
                <c:pt idx="425">
                  <c:v>6.4051095400000008E-2</c:v>
                </c:pt>
                <c:pt idx="426">
                  <c:v>6.40430268E-2</c:v>
                </c:pt>
                <c:pt idx="427">
                  <c:v>6.4034556199999995E-2</c:v>
                </c:pt>
                <c:pt idx="428">
                  <c:v>6.4025688100000006E-2</c:v>
                </c:pt>
                <c:pt idx="429">
                  <c:v>6.4016427399999992E-2</c:v>
                </c:pt>
                <c:pt idx="430">
                  <c:v>6.4006778799999997E-2</c:v>
                </c:pt>
                <c:pt idx="431">
                  <c:v>6.399674729999999E-2</c:v>
                </c:pt>
                <c:pt idx="432">
                  <c:v>6.3986337799999987E-2</c:v>
                </c:pt>
                <c:pt idx="433">
                  <c:v>6.3975555500000003E-2</c:v>
                </c:pt>
                <c:pt idx="434">
                  <c:v>6.3964405599999996E-2</c:v>
                </c:pt>
                <c:pt idx="435">
                  <c:v>6.3952893399999988E-2</c:v>
                </c:pt>
                <c:pt idx="436">
                  <c:v>6.3941024099999993E-2</c:v>
                </c:pt>
                <c:pt idx="437">
                  <c:v>6.3928803399999998E-2</c:v>
                </c:pt>
                <c:pt idx="438">
                  <c:v>6.3916236599999995E-2</c:v>
                </c:pt>
                <c:pt idx="439">
                  <c:v>6.3903329499999995E-2</c:v>
                </c:pt>
                <c:pt idx="440">
                  <c:v>6.3890087700000001E-2</c:v>
                </c:pt>
                <c:pt idx="441">
                  <c:v>6.3876516899999999E-2</c:v>
                </c:pt>
                <c:pt idx="442">
                  <c:v>6.3862623099999988E-2</c:v>
                </c:pt>
                <c:pt idx="443">
                  <c:v>6.3848412199999996E-2</c:v>
                </c:pt>
                <c:pt idx="444">
                  <c:v>6.3833890199999993E-2</c:v>
                </c:pt>
                <c:pt idx="445">
                  <c:v>6.381906309999999E-2</c:v>
                </c:pt>
                <c:pt idx="446">
                  <c:v>6.3803937099999999E-2</c:v>
                </c:pt>
                <c:pt idx="447">
                  <c:v>6.3788518500000002E-2</c:v>
                </c:pt>
                <c:pt idx="448">
                  <c:v>6.3772813499999997E-2</c:v>
                </c:pt>
                <c:pt idx="449">
                  <c:v>6.3756828500000001E-2</c:v>
                </c:pt>
                <c:pt idx="450">
                  <c:v>6.3740569899999988E-2</c:v>
                </c:pt>
                <c:pt idx="451">
                  <c:v>6.3724044300000005E-2</c:v>
                </c:pt>
                <c:pt idx="452">
                  <c:v>6.3707258099999997E-2</c:v>
                </c:pt>
                <c:pt idx="453">
                  <c:v>6.3690218100000001E-2</c:v>
                </c:pt>
                <c:pt idx="454">
                  <c:v>6.3672930900000008E-2</c:v>
                </c:pt>
                <c:pt idx="455">
                  <c:v>6.3655403199999988E-2</c:v>
                </c:pt>
                <c:pt idx="456">
                  <c:v>6.3637641999999994E-2</c:v>
                </c:pt>
                <c:pt idx="457">
                  <c:v>6.3619653899999989E-2</c:v>
                </c:pt>
                <c:pt idx="458">
                  <c:v>6.3601446000000006E-2</c:v>
                </c:pt>
                <c:pt idx="459">
                  <c:v>6.3583025200000004E-2</c:v>
                </c:pt>
                <c:pt idx="460">
                  <c:v>6.3564398500000008E-2</c:v>
                </c:pt>
                <c:pt idx="461">
                  <c:v>6.35455729E-2</c:v>
                </c:pt>
                <c:pt idx="462">
                  <c:v>6.3526555499999998E-2</c:v>
                </c:pt>
                <c:pt idx="463">
                  <c:v>6.3507353399999994E-2</c:v>
                </c:pt>
                <c:pt idx="464">
                  <c:v>6.3487973700000006E-2</c:v>
                </c:pt>
                <c:pt idx="465">
                  <c:v>6.3468423699999998E-2</c:v>
                </c:pt>
                <c:pt idx="466">
                  <c:v>6.3448710500000005E-2</c:v>
                </c:pt>
                <c:pt idx="467">
                  <c:v>6.3428841399999991E-2</c:v>
                </c:pt>
                <c:pt idx="468">
                  <c:v>6.3408823599999997E-2</c:v>
                </c:pt>
                <c:pt idx="469">
                  <c:v>6.3388664399999989E-2</c:v>
                </c:pt>
                <c:pt idx="470">
                  <c:v>6.3368371100000001E-2</c:v>
                </c:pt>
                <c:pt idx="471">
                  <c:v>6.3347951E-2</c:v>
                </c:pt>
                <c:pt idx="472">
                  <c:v>6.3327411400000005E-2</c:v>
                </c:pt>
                <c:pt idx="473">
                  <c:v>6.3306759599999998E-2</c:v>
                </c:pt>
                <c:pt idx="474">
                  <c:v>6.3286003099999988E-2</c:v>
                </c:pt>
                <c:pt idx="475">
                  <c:v>6.3265149100000001E-2</c:v>
                </c:pt>
                <c:pt idx="476">
                  <c:v>6.324420489999999E-2</c:v>
                </c:pt>
                <c:pt idx="477">
                  <c:v>6.3223177999999991E-2</c:v>
                </c:pt>
                <c:pt idx="478">
                  <c:v>6.3202075699999999E-2</c:v>
                </c:pt>
                <c:pt idx="479">
                  <c:v>6.3180905300000006E-2</c:v>
                </c:pt>
                <c:pt idx="480">
                  <c:v>6.3159674199999988E-2</c:v>
                </c:pt>
                <c:pt idx="481">
                  <c:v>6.3138389599999997E-2</c:v>
                </c:pt>
                <c:pt idx="482">
                  <c:v>6.3117059000000003E-2</c:v>
                </c:pt>
                <c:pt idx="483">
                  <c:v>6.3095689600000004E-2</c:v>
                </c:pt>
                <c:pt idx="484">
                  <c:v>6.3074288799999989E-2</c:v>
                </c:pt>
                <c:pt idx="485">
                  <c:v>6.3052863699999989E-2</c:v>
                </c:pt>
                <c:pt idx="486">
                  <c:v>6.3031421700000007E-2</c:v>
                </c:pt>
                <c:pt idx="487">
                  <c:v>6.300996989999999E-2</c:v>
                </c:pt>
                <c:pt idx="488">
                  <c:v>6.2988515599999989E-2</c:v>
                </c:pt>
                <c:pt idx="489">
                  <c:v>6.2967065900000008E-2</c:v>
                </c:pt>
                <c:pt idx="490">
                  <c:v>6.2945628099999998E-2</c:v>
                </c:pt>
                <c:pt idx="491">
                  <c:v>6.2924209199999998E-2</c:v>
                </c:pt>
                <c:pt idx="492">
                  <c:v>6.2902816199999989E-2</c:v>
                </c:pt>
                <c:pt idx="493">
                  <c:v>6.2881456400000008E-2</c:v>
                </c:pt>
                <c:pt idx="494">
                  <c:v>6.2860136499999997E-2</c:v>
                </c:pt>
                <c:pt idx="495">
                  <c:v>6.2838863800000005E-2</c:v>
                </c:pt>
                <c:pt idx="496">
                  <c:v>6.2817644899999997E-2</c:v>
                </c:pt>
                <c:pt idx="497">
                  <c:v>6.2796486999999998E-2</c:v>
                </c:pt>
                <c:pt idx="498">
                  <c:v>6.2775396900000002E-2</c:v>
                </c:pt>
                <c:pt idx="499">
                  <c:v>6.2754381299999995E-2</c:v>
                </c:pt>
                <c:pt idx="500">
                  <c:v>6.2733447100000006E-2</c:v>
                </c:pt>
                <c:pt idx="501">
                  <c:v>6.2712601000000007E-2</c:v>
                </c:pt>
                <c:pt idx="502">
                  <c:v>6.2691849699999996E-2</c:v>
                </c:pt>
                <c:pt idx="503">
                  <c:v>6.2671199999999996E-2</c:v>
                </c:pt>
                <c:pt idx="504">
                  <c:v>6.2650658400000003E-2</c:v>
                </c:pt>
                <c:pt idx="505">
                  <c:v>6.2630231600000003E-2</c:v>
                </c:pt>
                <c:pt idx="506">
                  <c:v>6.2609926099999991E-2</c:v>
                </c:pt>
                <c:pt idx="507">
                  <c:v>6.2589748400000006E-2</c:v>
                </c:pt>
                <c:pt idx="508">
                  <c:v>6.2569705000000003E-2</c:v>
                </c:pt>
                <c:pt idx="509">
                  <c:v>6.2549802299999999E-2</c:v>
                </c:pt>
                <c:pt idx="510">
                  <c:v>6.2530046700000008E-2</c:v>
                </c:pt>
                <c:pt idx="511">
                  <c:v>6.2510444499999998E-2</c:v>
                </c:pt>
                <c:pt idx="512">
                  <c:v>6.2491002099999998E-2</c:v>
                </c:pt>
                <c:pt idx="513">
                  <c:v>6.2471725700000001E-2</c:v>
                </c:pt>
                <c:pt idx="514">
                  <c:v>6.2452621399999998E-2</c:v>
                </c:pt>
                <c:pt idx="515">
                  <c:v>6.2433695499999997E-2</c:v>
                </c:pt>
                <c:pt idx="516">
                  <c:v>6.2414953999999995E-2</c:v>
                </c:pt>
                <c:pt idx="517">
                  <c:v>6.2396402999999996E-2</c:v>
                </c:pt>
                <c:pt idx="518">
                  <c:v>6.2378048499999998E-2</c:v>
                </c:pt>
                <c:pt idx="519">
                  <c:v>6.2359896599999999E-2</c:v>
                </c:pt>
                <c:pt idx="520">
                  <c:v>6.2341952999999999E-2</c:v>
                </c:pt>
                <c:pt idx="521">
                  <c:v>6.23242237E-2</c:v>
                </c:pt>
                <c:pt idx="522">
                  <c:v>6.2306714399999998E-2</c:v>
                </c:pt>
                <c:pt idx="523">
                  <c:v>6.2289430999999999E-2</c:v>
                </c:pt>
                <c:pt idx="524">
                  <c:v>6.2272378999999996E-2</c:v>
                </c:pt>
                <c:pt idx="525">
                  <c:v>6.2255564199999995E-2</c:v>
                </c:pt>
                <c:pt idx="526">
                  <c:v>6.2238992199999996E-2</c:v>
                </c:pt>
                <c:pt idx="527">
                  <c:v>6.2222668499999995E-2</c:v>
                </c:pt>
                <c:pt idx="528">
                  <c:v>6.2206598499999995E-2</c:v>
                </c:pt>
                <c:pt idx="529">
                  <c:v>6.21907877E-2</c:v>
                </c:pt>
                <c:pt idx="530">
                  <c:v>6.2175241399999998E-2</c:v>
                </c:pt>
                <c:pt idx="531">
                  <c:v>6.2159964899999996E-2</c:v>
                </c:pt>
                <c:pt idx="532">
                  <c:v>6.2144963499999997E-2</c:v>
                </c:pt>
                <c:pt idx="533">
                  <c:v>6.2130242299999999E-2</c:v>
                </c:pt>
                <c:pt idx="534">
                  <c:v>6.2115806400000001E-2</c:v>
                </c:pt>
                <c:pt idx="535">
                  <c:v>6.2101660900000001E-2</c:v>
                </c:pt>
                <c:pt idx="536">
                  <c:v>6.2087810599999994E-2</c:v>
                </c:pt>
                <c:pt idx="537">
                  <c:v>6.20742606E-2</c:v>
                </c:pt>
                <c:pt idx="538">
                  <c:v>6.2061015599999998E-2</c:v>
                </c:pt>
                <c:pt idx="539">
                  <c:v>6.2048080399999997E-2</c:v>
                </c:pt>
                <c:pt idx="540">
                  <c:v>6.2035459500000001E-2</c:v>
                </c:pt>
                <c:pt idx="541">
                  <c:v>6.2023157599999997E-2</c:v>
                </c:pt>
                <c:pt idx="542">
                  <c:v>6.2011179199999995E-2</c:v>
                </c:pt>
                <c:pt idx="543">
                  <c:v>6.1999528700000001E-2</c:v>
                </c:pt>
                <c:pt idx="544">
                  <c:v>6.19882104E-2</c:v>
                </c:pt>
                <c:pt idx="545">
                  <c:v>6.1977228499999995E-2</c:v>
                </c:pt>
                <c:pt idx="546">
                  <c:v>6.1966587099999998E-2</c:v>
                </c:pt>
                <c:pt idx="547">
                  <c:v>6.1956290399999996E-2</c:v>
                </c:pt>
                <c:pt idx="548">
                  <c:v>6.1946342099999996E-2</c:v>
                </c:pt>
                <c:pt idx="549">
                  <c:v>6.1936746199999997E-2</c:v>
                </c:pt>
                <c:pt idx="550">
                  <c:v>6.1927506399999999E-2</c:v>
                </c:pt>
                <c:pt idx="551">
                  <c:v>6.19186262E-2</c:v>
                </c:pt>
                <c:pt idx="552">
                  <c:v>6.1910109299999995E-2</c:v>
                </c:pt>
                <c:pt idx="553">
                  <c:v>6.1901958999999999E-2</c:v>
                </c:pt>
                <c:pt idx="554">
                  <c:v>6.1894178500000001E-2</c:v>
                </c:pt>
                <c:pt idx="555">
                  <c:v>6.1886771199999996E-2</c:v>
                </c:pt>
                <c:pt idx="556">
                  <c:v>6.1879739900000001E-2</c:v>
                </c:pt>
                <c:pt idx="557">
                  <c:v>6.1873087599999994E-2</c:v>
                </c:pt>
                <c:pt idx="558">
                  <c:v>6.18668172E-2</c:v>
                </c:pt>
                <c:pt idx="559">
                  <c:v>6.1860931199999997E-2</c:v>
                </c:pt>
                <c:pt idx="560">
                  <c:v>6.1855432299999999E-2</c:v>
                </c:pt>
                <c:pt idx="561">
                  <c:v>6.1850322699999995E-2</c:v>
                </c:pt>
                <c:pt idx="562">
                  <c:v>6.1845604899999997E-2</c:v>
                </c:pt>
                <c:pt idx="563">
                  <c:v>6.1841280700000001E-2</c:v>
                </c:pt>
                <c:pt idx="564">
                  <c:v>6.1837352299999995E-2</c:v>
                </c:pt>
                <c:pt idx="565">
                  <c:v>6.1833821499999997E-2</c:v>
                </c:pt>
                <c:pt idx="566">
                  <c:v>6.1830689799999998E-2</c:v>
                </c:pt>
                <c:pt idx="567">
                  <c:v>6.18279589E-2</c:v>
                </c:pt>
                <c:pt idx="568">
                  <c:v>6.1825630100000001E-2</c:v>
                </c:pt>
                <c:pt idx="569">
                  <c:v>6.18237045E-2</c:v>
                </c:pt>
                <c:pt idx="570">
                  <c:v>6.1822183099999997E-2</c:v>
                </c:pt>
                <c:pt idx="571">
                  <c:v>6.1821066899999999E-2</c:v>
                </c:pt>
                <c:pt idx="572">
                  <c:v>6.18203565E-2</c:v>
                </c:pt>
                <c:pt idx="573">
                  <c:v>6.1820052399999999E-2</c:v>
                </c:pt>
                <c:pt idx="574">
                  <c:v>6.18201549E-2</c:v>
                </c:pt>
                <c:pt idx="575">
                  <c:v>6.18206642E-2</c:v>
                </c:pt>
                <c:pt idx="576">
                  <c:v>6.1821580299999998E-2</c:v>
                </c:pt>
                <c:pt idx="577">
                  <c:v>6.18229031E-2</c:v>
                </c:pt>
                <c:pt idx="578">
                  <c:v>6.18246322E-2</c:v>
                </c:pt>
                <c:pt idx="579">
                  <c:v>6.1826767099999999E-2</c:v>
                </c:pt>
                <c:pt idx="580">
                  <c:v>6.1829307199999996E-2</c:v>
                </c:pt>
                <c:pt idx="581">
                  <c:v>6.1832251599999999E-2</c:v>
                </c:pt>
                <c:pt idx="582">
                  <c:v>6.1835599499999998E-2</c:v>
                </c:pt>
                <c:pt idx="583">
                  <c:v>6.1839349799999999E-2</c:v>
                </c:pt>
                <c:pt idx="584">
                  <c:v>6.1843501099999997E-2</c:v>
                </c:pt>
                <c:pt idx="585">
                  <c:v>6.1848052000000001E-2</c:v>
                </c:pt>
                <c:pt idx="586">
                  <c:v>6.1853001099999999E-2</c:v>
                </c:pt>
                <c:pt idx="587">
                  <c:v>6.1858346599999996E-2</c:v>
                </c:pt>
                <c:pt idx="588">
                  <c:v>6.1864086700000001E-2</c:v>
                </c:pt>
                <c:pt idx="589">
                  <c:v>6.1870219399999996E-2</c:v>
                </c:pt>
                <c:pt idx="590">
                  <c:v>6.1876742499999998E-2</c:v>
                </c:pt>
                <c:pt idx="591">
                  <c:v>6.1883653899999995E-2</c:v>
                </c:pt>
                <c:pt idx="592">
                  <c:v>6.1890951E-2</c:v>
                </c:pt>
                <c:pt idx="593">
                  <c:v>6.1898631499999995E-2</c:v>
                </c:pt>
                <c:pt idx="594">
                  <c:v>6.1906692499999999E-2</c:v>
                </c:pt>
                <c:pt idx="595">
                  <c:v>6.1915131399999997E-2</c:v>
                </c:pt>
                <c:pt idx="596">
                  <c:v>6.1923945099999995E-2</c:v>
                </c:pt>
                <c:pt idx="597">
                  <c:v>6.1933130599999997E-2</c:v>
                </c:pt>
                <c:pt idx="598">
                  <c:v>6.19426847E-2</c:v>
                </c:pt>
                <c:pt idx="599">
                  <c:v>6.1952603999999994E-2</c:v>
                </c:pt>
                <c:pt idx="600">
                  <c:v>6.1962885199999998E-2</c:v>
                </c:pt>
                <c:pt idx="601">
                  <c:v>6.1973524599999996E-2</c:v>
                </c:pt>
                <c:pt idx="602">
                  <c:v>6.1984518599999996E-2</c:v>
                </c:pt>
                <c:pt idx="603">
                  <c:v>6.1995863200000001E-2</c:v>
                </c:pt>
                <c:pt idx="604">
                  <c:v>6.2007554600000001E-2</c:v>
                </c:pt>
                <c:pt idx="605">
                  <c:v>6.2019588699999996E-2</c:v>
                </c:pt>
                <c:pt idx="606">
                  <c:v>6.2031961199999999E-2</c:v>
                </c:pt>
                <c:pt idx="607">
                  <c:v>6.2044667899999996E-2</c:v>
                </c:pt>
                <c:pt idx="608">
                  <c:v>6.2057704299999995E-2</c:v>
                </c:pt>
                <c:pt idx="609">
                  <c:v>6.2071065799999998E-2</c:v>
                </c:pt>
                <c:pt idx="610">
                  <c:v>6.2084747699999998E-2</c:v>
                </c:pt>
                <c:pt idx="611">
                  <c:v>6.2098745399999995E-2</c:v>
                </c:pt>
                <c:pt idx="612">
                  <c:v>6.2113053699999997E-2</c:v>
                </c:pt>
                <c:pt idx="613">
                  <c:v>6.2127667800000001E-2</c:v>
                </c:pt>
                <c:pt idx="614">
                  <c:v>6.2142582499999995E-2</c:v>
                </c:pt>
                <c:pt idx="615">
                  <c:v>6.2157792499999996E-2</c:v>
                </c:pt>
                <c:pt idx="616">
                  <c:v>6.2173292499999998E-2</c:v>
                </c:pt>
                <c:pt idx="617">
                  <c:v>6.2189076999999995E-2</c:v>
                </c:pt>
                <c:pt idx="618">
                  <c:v>6.2205140499999999E-2</c:v>
                </c:pt>
                <c:pt idx="619">
                  <c:v>6.2221477399999996E-2</c:v>
                </c:pt>
                <c:pt idx="620">
                  <c:v>6.2238082E-2</c:v>
                </c:pt>
                <c:pt idx="621">
                  <c:v>6.2254948499999997E-2</c:v>
                </c:pt>
                <c:pt idx="622">
                  <c:v>6.2272070999999998E-2</c:v>
                </c:pt>
                <c:pt idx="623">
                  <c:v>6.2289443600000001E-2</c:v>
                </c:pt>
                <c:pt idx="624">
                  <c:v>6.2307060299999995E-2</c:v>
                </c:pt>
                <c:pt idx="625">
                  <c:v>6.2324915099999996E-2</c:v>
                </c:pt>
                <c:pt idx="626">
                  <c:v>6.2343001799999999E-2</c:v>
                </c:pt>
                <c:pt idx="627">
                  <c:v>6.2361314199999997E-2</c:v>
                </c:pt>
                <c:pt idx="628">
                  <c:v>6.2379846199999998E-2</c:v>
                </c:pt>
                <c:pt idx="629">
                  <c:v>6.2398591499999996E-2</c:v>
                </c:pt>
                <c:pt idx="630">
                  <c:v>6.2417543699999994E-2</c:v>
                </c:pt>
                <c:pt idx="631">
                  <c:v>6.2436696600000001E-2</c:v>
                </c:pt>
                <c:pt idx="632">
                  <c:v>6.2456043699999998E-2</c:v>
                </c:pt>
                <c:pt idx="633">
                  <c:v>6.2475578699999999E-2</c:v>
                </c:pt>
                <c:pt idx="634">
                  <c:v>6.2495295100000001E-2</c:v>
                </c:pt>
                <c:pt idx="635">
                  <c:v>6.25151865E-2</c:v>
                </c:pt>
                <c:pt idx="636">
                  <c:v>6.2535246399999994E-2</c:v>
                </c:pt>
                <c:pt idx="637">
                  <c:v>6.25554683E-2</c:v>
                </c:pt>
                <c:pt idx="638">
                  <c:v>6.2575845699999993E-2</c:v>
                </c:pt>
                <c:pt idx="639">
                  <c:v>6.25963722E-2</c:v>
                </c:pt>
                <c:pt idx="640">
                  <c:v>6.2617041299999995E-2</c:v>
                </c:pt>
                <c:pt idx="641">
                  <c:v>6.2637846400000002E-2</c:v>
                </c:pt>
                <c:pt idx="642">
                  <c:v>6.2658781100000005E-2</c:v>
                </c:pt>
                <c:pt idx="643">
                  <c:v>6.2679838900000007E-2</c:v>
                </c:pt>
                <c:pt idx="644">
                  <c:v>6.2701013299999997E-2</c:v>
                </c:pt>
                <c:pt idx="645">
                  <c:v>6.2722297999999996E-2</c:v>
                </c:pt>
                <c:pt idx="646">
                  <c:v>6.2743686399999998E-2</c:v>
                </c:pt>
                <c:pt idx="647">
                  <c:v>6.2765172099999988E-2</c:v>
                </c:pt>
                <c:pt idx="648">
                  <c:v>6.2786748899999995E-2</c:v>
                </c:pt>
                <c:pt idx="649">
                  <c:v>6.28084104E-2</c:v>
                </c:pt>
                <c:pt idx="650">
                  <c:v>6.2830150299999998E-2</c:v>
                </c:pt>
                <c:pt idx="651">
                  <c:v>6.2851962300000008E-2</c:v>
                </c:pt>
                <c:pt idx="652">
                  <c:v>6.2873840200000003E-2</c:v>
                </c:pt>
                <c:pt idx="653">
                  <c:v>6.2895777799999997E-2</c:v>
                </c:pt>
                <c:pt idx="654">
                  <c:v>6.2917769099999993E-2</c:v>
                </c:pt>
                <c:pt idx="655">
                  <c:v>6.2939807900000005E-2</c:v>
                </c:pt>
                <c:pt idx="656">
                  <c:v>6.2961888299999991E-2</c:v>
                </c:pt>
                <c:pt idx="657">
                  <c:v>6.2984004300000007E-2</c:v>
                </c:pt>
                <c:pt idx="658">
                  <c:v>6.3006149799999994E-2</c:v>
                </c:pt>
                <c:pt idx="659">
                  <c:v>6.3028319199999988E-2</c:v>
                </c:pt>
                <c:pt idx="660">
                  <c:v>6.3050506399999998E-2</c:v>
                </c:pt>
                <c:pt idx="661">
                  <c:v>6.3072705899999998E-2</c:v>
                </c:pt>
                <c:pt idx="662">
                  <c:v>6.3094911700000006E-2</c:v>
                </c:pt>
                <c:pt idx="663">
                  <c:v>6.3117118299999997E-2</c:v>
                </c:pt>
                <c:pt idx="664">
                  <c:v>6.3139319899999991E-2</c:v>
                </c:pt>
                <c:pt idx="665">
                  <c:v>6.3161511199999992E-2</c:v>
                </c:pt>
                <c:pt idx="666">
                  <c:v>6.3183686399999994E-2</c:v>
                </c:pt>
                <c:pt idx="667">
                  <c:v>6.3205840200000002E-2</c:v>
                </c:pt>
                <c:pt idx="668">
                  <c:v>6.3227967100000004E-2</c:v>
                </c:pt>
                <c:pt idx="669">
                  <c:v>6.3250061699999999E-2</c:v>
                </c:pt>
                <c:pt idx="670">
                  <c:v>6.3272118799999999E-2</c:v>
                </c:pt>
                <c:pt idx="671">
                  <c:v>6.3294133099999997E-2</c:v>
                </c:pt>
                <c:pt idx="672">
                  <c:v>6.3316099399999992E-2</c:v>
                </c:pt>
                <c:pt idx="673">
                  <c:v>6.3338012400000004E-2</c:v>
                </c:pt>
                <c:pt idx="674">
                  <c:v>6.3359867200000003E-2</c:v>
                </c:pt>
                <c:pt idx="675">
                  <c:v>6.3381658699999996E-2</c:v>
                </c:pt>
                <c:pt idx="676">
                  <c:v>6.3403381799999992E-2</c:v>
                </c:pt>
                <c:pt idx="677">
                  <c:v>6.3425031699999995E-2</c:v>
                </c:pt>
                <c:pt idx="678">
                  <c:v>6.3446603500000004E-2</c:v>
                </c:pt>
                <c:pt idx="679">
                  <c:v>6.3468092399999995E-2</c:v>
                </c:pt>
                <c:pt idx="680">
                  <c:v>6.3489493600000002E-2</c:v>
                </c:pt>
                <c:pt idx="681">
                  <c:v>6.3510802300000002E-2</c:v>
                </c:pt>
                <c:pt idx="682">
                  <c:v>6.3532014100000006E-2</c:v>
                </c:pt>
                <c:pt idx="683">
                  <c:v>6.3553124200000005E-2</c:v>
                </c:pt>
                <c:pt idx="684">
                  <c:v>6.3574128099999988E-2</c:v>
                </c:pt>
                <c:pt idx="685">
                  <c:v>6.3595021400000007E-2</c:v>
                </c:pt>
                <c:pt idx="686">
                  <c:v>6.3615799700000003E-2</c:v>
                </c:pt>
                <c:pt idx="687">
                  <c:v>6.3636458600000001E-2</c:v>
                </c:pt>
                <c:pt idx="688">
                  <c:v>6.3656993800000006E-2</c:v>
                </c:pt>
                <c:pt idx="689">
                  <c:v>6.3677401199999997E-2</c:v>
                </c:pt>
                <c:pt idx="690">
                  <c:v>6.3697676499999994E-2</c:v>
                </c:pt>
                <c:pt idx="691">
                  <c:v>6.3717815600000005E-2</c:v>
                </c:pt>
                <c:pt idx="692">
                  <c:v>6.373781449999999E-2</c:v>
                </c:pt>
                <c:pt idx="693">
                  <c:v>6.37576693E-2</c:v>
                </c:pt>
                <c:pt idx="694">
                  <c:v>6.3777375999999997E-2</c:v>
                </c:pt>
                <c:pt idx="695">
                  <c:v>6.3796930799999998E-2</c:v>
                </c:pt>
                <c:pt idx="696">
                  <c:v>6.3816330000000004E-2</c:v>
                </c:pt>
                <c:pt idx="697">
                  <c:v>6.3835569699999997E-2</c:v>
                </c:pt>
                <c:pt idx="698">
                  <c:v>6.3854646500000001E-2</c:v>
                </c:pt>
                <c:pt idx="699">
                  <c:v>6.38735567E-2</c:v>
                </c:pt>
                <c:pt idx="700">
                  <c:v>6.3892296799999998E-2</c:v>
                </c:pt>
                <c:pt idx="701">
                  <c:v>6.3910863499999998E-2</c:v>
                </c:pt>
                <c:pt idx="702">
                  <c:v>6.3929253500000005E-2</c:v>
                </c:pt>
                <c:pt idx="703">
                  <c:v>6.3947463399999988E-2</c:v>
                </c:pt>
                <c:pt idx="704">
                  <c:v>6.3965490099999994E-2</c:v>
                </c:pt>
                <c:pt idx="705">
                  <c:v>6.3983330499999991E-2</c:v>
                </c:pt>
                <c:pt idx="706">
                  <c:v>6.4000981600000006E-2</c:v>
                </c:pt>
                <c:pt idx="707">
                  <c:v>6.4018440600000004E-2</c:v>
                </c:pt>
                <c:pt idx="708">
                  <c:v>6.4035704400000004E-2</c:v>
                </c:pt>
                <c:pt idx="709">
                  <c:v>6.4052770499999995E-2</c:v>
                </c:pt>
                <c:pt idx="710">
                  <c:v>6.4069636200000002E-2</c:v>
                </c:pt>
                <c:pt idx="711">
                  <c:v>6.4086298900000005E-2</c:v>
                </c:pt>
                <c:pt idx="712">
                  <c:v>6.4102755999999997E-2</c:v>
                </c:pt>
                <c:pt idx="713">
                  <c:v>6.4119005399999998E-2</c:v>
                </c:pt>
                <c:pt idx="714">
                  <c:v>6.4135044599999996E-2</c:v>
                </c:pt>
                <c:pt idx="715">
                  <c:v>6.4150871599999992E-2</c:v>
                </c:pt>
                <c:pt idx="716">
                  <c:v>6.4166484100000004E-2</c:v>
                </c:pt>
                <c:pt idx="717">
                  <c:v>6.4181880400000002E-2</c:v>
                </c:pt>
                <c:pt idx="718">
                  <c:v>6.4197058400000007E-2</c:v>
                </c:pt>
                <c:pt idx="719">
                  <c:v>6.4212016399999988E-2</c:v>
                </c:pt>
                <c:pt idx="720">
                  <c:v>6.4226752799999995E-2</c:v>
                </c:pt>
                <c:pt idx="721">
                  <c:v>6.42412661E-2</c:v>
                </c:pt>
                <c:pt idx="722">
                  <c:v>6.4255554699999995E-2</c:v>
                </c:pt>
                <c:pt idx="723">
                  <c:v>6.4269617400000006E-2</c:v>
                </c:pt>
                <c:pt idx="724">
                  <c:v>6.428345299999999E-2</c:v>
                </c:pt>
                <c:pt idx="725">
                  <c:v>6.4297060399999995E-2</c:v>
                </c:pt>
                <c:pt idx="726">
                  <c:v>6.4310438599999992E-2</c:v>
                </c:pt>
                <c:pt idx="727">
                  <c:v>6.4323586799999999E-2</c:v>
                </c:pt>
                <c:pt idx="728">
                  <c:v>6.43365043E-2</c:v>
                </c:pt>
                <c:pt idx="729">
                  <c:v>6.43491905E-2</c:v>
                </c:pt>
                <c:pt idx="730">
                  <c:v>6.4361644900000001E-2</c:v>
                </c:pt>
                <c:pt idx="731">
                  <c:v>6.437386719999999E-2</c:v>
                </c:pt>
                <c:pt idx="732">
                  <c:v>6.4385857200000007E-2</c:v>
                </c:pt>
                <c:pt idx="733">
                  <c:v>6.4397614899999997E-2</c:v>
                </c:pt>
                <c:pt idx="734">
                  <c:v>6.4409140199999992E-2</c:v>
                </c:pt>
                <c:pt idx="735">
                  <c:v>6.4420433499999999E-2</c:v>
                </c:pt>
                <c:pt idx="736">
                  <c:v>6.4431495000000005E-2</c:v>
                </c:pt>
                <c:pt idx="737">
                  <c:v>6.4442325299999992E-2</c:v>
                </c:pt>
                <c:pt idx="738">
                  <c:v>6.4452924800000005E-2</c:v>
                </c:pt>
                <c:pt idx="739">
                  <c:v>6.4463294300000001E-2</c:v>
                </c:pt>
                <c:pt idx="740">
                  <c:v>6.4473434699999999E-2</c:v>
                </c:pt>
                <c:pt idx="741">
                  <c:v>6.4483346699999999E-2</c:v>
                </c:pt>
                <c:pt idx="742">
                  <c:v>6.44930316E-2</c:v>
                </c:pt>
                <c:pt idx="743">
                  <c:v>6.4502490499999995E-2</c:v>
                </c:pt>
                <c:pt idx="744">
                  <c:v>6.4511724699999995E-2</c:v>
                </c:pt>
                <c:pt idx="745">
                  <c:v>6.4520735499999995E-2</c:v>
                </c:pt>
                <c:pt idx="746">
                  <c:v>6.4529524499999991E-2</c:v>
                </c:pt>
                <c:pt idx="747">
                  <c:v>6.4538093299999988E-2</c:v>
                </c:pt>
                <c:pt idx="748">
                  <c:v>6.4546443600000003E-2</c:v>
                </c:pt>
                <c:pt idx="749">
                  <c:v>6.4554577299999999E-2</c:v>
                </c:pt>
                <c:pt idx="750">
                  <c:v>6.4562496100000005E-2</c:v>
                </c:pt>
                <c:pt idx="751">
                  <c:v>6.457020229999999E-2</c:v>
                </c:pt>
                <c:pt idx="752">
                  <c:v>6.45776978E-2</c:v>
                </c:pt>
                <c:pt idx="753">
                  <c:v>6.4584984900000003E-2</c:v>
                </c:pt>
                <c:pt idx="754">
                  <c:v>6.4592066000000004E-2</c:v>
                </c:pt>
                <c:pt idx="755">
                  <c:v>6.4598943299999989E-2</c:v>
                </c:pt>
                <c:pt idx="756">
                  <c:v>6.4605619499999989E-2</c:v>
                </c:pt>
                <c:pt idx="757">
                  <c:v>6.4612097000000007E-2</c:v>
                </c:pt>
                <c:pt idx="758">
                  <c:v>6.4618378700000006E-2</c:v>
                </c:pt>
                <c:pt idx="759">
                  <c:v>6.4624467099999999E-2</c:v>
                </c:pt>
                <c:pt idx="760">
                  <c:v>6.4630365199999998E-2</c:v>
                </c:pt>
                <c:pt idx="761">
                  <c:v>6.4636076000000001E-2</c:v>
                </c:pt>
                <c:pt idx="762">
                  <c:v>6.464160229999999E-2</c:v>
                </c:pt>
                <c:pt idx="763">
                  <c:v>6.4646947300000007E-2</c:v>
                </c:pt>
                <c:pt idx="764">
                  <c:v>6.4652114199999999E-2</c:v>
                </c:pt>
                <c:pt idx="765">
                  <c:v>6.4657106199999995E-2</c:v>
                </c:pt>
                <c:pt idx="766">
                  <c:v>6.4661926699999997E-2</c:v>
                </c:pt>
                <c:pt idx="767">
                  <c:v>6.4666578899999994E-2</c:v>
                </c:pt>
                <c:pt idx="768">
                  <c:v>6.4671066499999999E-2</c:v>
                </c:pt>
                <c:pt idx="769">
                  <c:v>6.4675392999999998E-2</c:v>
                </c:pt>
                <c:pt idx="770">
                  <c:v>6.4679561899999988E-2</c:v>
                </c:pt>
                <c:pt idx="771">
                  <c:v>6.4683576999999992E-2</c:v>
                </c:pt>
                <c:pt idx="772">
                  <c:v>6.4687441900000003E-2</c:v>
                </c:pt>
                <c:pt idx="773">
                  <c:v>6.4691160599999992E-2</c:v>
                </c:pt>
                <c:pt idx="774">
                  <c:v>6.4694736899999994E-2</c:v>
                </c:pt>
                <c:pt idx="775">
                  <c:v>6.4698174800000008E-2</c:v>
                </c:pt>
                <c:pt idx="776">
                  <c:v>6.4701478199999995E-2</c:v>
                </c:pt>
                <c:pt idx="777">
                  <c:v>6.4704651199999991E-2</c:v>
                </c:pt>
                <c:pt idx="778">
                  <c:v>6.4707698000000008E-2</c:v>
                </c:pt>
                <c:pt idx="779">
                  <c:v>6.471062259999999E-2</c:v>
                </c:pt>
                <c:pt idx="780">
                  <c:v>6.4713429200000006E-2</c:v>
                </c:pt>
                <c:pt idx="781">
                  <c:v>6.4716122200000004E-2</c:v>
                </c:pt>
                <c:pt idx="782">
                  <c:v>6.4718705799999998E-2</c:v>
                </c:pt>
                <c:pt idx="783">
                  <c:v>6.4721184299999998E-2</c:v>
                </c:pt>
                <c:pt idx="784">
                  <c:v>6.4723562099999993E-2</c:v>
                </c:pt>
                <c:pt idx="785">
                  <c:v>6.4725843499999991E-2</c:v>
                </c:pt>
                <c:pt idx="786">
                  <c:v>6.472803299999999E-2</c:v>
                </c:pt>
                <c:pt idx="787">
                  <c:v>6.47301349E-2</c:v>
                </c:pt>
                <c:pt idx="788">
                  <c:v>6.4732153799999997E-2</c:v>
                </c:pt>
                <c:pt idx="789">
                  <c:v>6.4734094199999995E-2</c:v>
                </c:pt>
                <c:pt idx="790">
                  <c:v>6.4735960400000001E-2</c:v>
                </c:pt>
                <c:pt idx="791">
                  <c:v>6.4737757000000007E-2</c:v>
                </c:pt>
                <c:pt idx="792">
                  <c:v>6.4739488499999998E-2</c:v>
                </c:pt>
                <c:pt idx="793">
                  <c:v>6.4741159399999998E-2</c:v>
                </c:pt>
                <c:pt idx="794">
                  <c:v>6.47427743E-2</c:v>
                </c:pt>
                <c:pt idx="795">
                  <c:v>6.4744337600000007E-2</c:v>
                </c:pt>
                <c:pt idx="796">
                  <c:v>6.4745853899999997E-2</c:v>
                </c:pt>
                <c:pt idx="797">
                  <c:v>6.4747327699999996E-2</c:v>
                </c:pt>
                <c:pt idx="798">
                  <c:v>6.4748763500000001E-2</c:v>
                </c:pt>
                <c:pt idx="799">
                  <c:v>6.4750165700000001E-2</c:v>
                </c:pt>
                <c:pt idx="800">
                  <c:v>6.4751538899999989E-2</c:v>
                </c:pt>
                <c:pt idx="801">
                  <c:v>6.4752887499999995E-2</c:v>
                </c:pt>
                <c:pt idx="802">
                  <c:v>6.4754216000000003E-2</c:v>
                </c:pt>
                <c:pt idx="803">
                  <c:v>6.475552879999999E-2</c:v>
                </c:pt>
                <c:pt idx="804">
                  <c:v>6.4756830200000004E-2</c:v>
                </c:pt>
                <c:pt idx="805">
                  <c:v>6.4758124599999994E-2</c:v>
                </c:pt>
                <c:pt idx="806">
                  <c:v>6.4759416399999992E-2</c:v>
                </c:pt>
                <c:pt idx="807">
                  <c:v>6.4760709899999991E-2</c:v>
                </c:pt>
                <c:pt idx="808">
                  <c:v>6.4762009300000006E-2</c:v>
                </c:pt>
                <c:pt idx="809">
                  <c:v>6.4763318900000005E-2</c:v>
                </c:pt>
                <c:pt idx="810">
                  <c:v>6.4764642799999994E-2</c:v>
                </c:pt>
                <c:pt idx="811">
                  <c:v>6.4765985100000006E-2</c:v>
                </c:pt>
                <c:pt idx="812">
                  <c:v>6.4767350000000001E-2</c:v>
                </c:pt>
                <c:pt idx="813">
                  <c:v>6.4768741500000004E-2</c:v>
                </c:pt>
                <c:pt idx="814">
                  <c:v>6.4770163500000005E-2</c:v>
                </c:pt>
                <c:pt idx="815">
                  <c:v>6.4771620099999996E-2</c:v>
                </c:pt>
                <c:pt idx="816">
                  <c:v>6.4773114999999992E-2</c:v>
                </c:pt>
                <c:pt idx="817">
                  <c:v>6.4774651999999988E-2</c:v>
                </c:pt>
                <c:pt idx="818">
                  <c:v>6.4776234999999988E-2</c:v>
                </c:pt>
                <c:pt idx="819">
                  <c:v>6.4777867699999991E-2</c:v>
                </c:pt>
                <c:pt idx="820">
                  <c:v>6.4779553599999998E-2</c:v>
                </c:pt>
                <c:pt idx="821">
                  <c:v>6.4781296299999999E-2</c:v>
                </c:pt>
                <c:pt idx="822">
                  <c:v>6.4783099399999988E-2</c:v>
                </c:pt>
                <c:pt idx="823">
                  <c:v>6.4784966199999988E-2</c:v>
                </c:pt>
                <c:pt idx="824">
                  <c:v>6.4786900199999997E-2</c:v>
                </c:pt>
                <c:pt idx="825">
                  <c:v>6.4788904600000002E-2</c:v>
                </c:pt>
                <c:pt idx="826">
                  <c:v>6.4790982800000008E-2</c:v>
                </c:pt>
                <c:pt idx="827">
                  <c:v>6.4793137700000003E-2</c:v>
                </c:pt>
                <c:pt idx="828">
                  <c:v>6.4795372599999998E-2</c:v>
                </c:pt>
                <c:pt idx="829">
                  <c:v>6.4797690399999996E-2</c:v>
                </c:pt>
                <c:pt idx="830">
                  <c:v>6.4800094000000003E-2</c:v>
                </c:pt>
                <c:pt idx="831">
                  <c:v>6.4802586400000001E-2</c:v>
                </c:pt>
                <c:pt idx="832">
                  <c:v>6.4805170299999992E-2</c:v>
                </c:pt>
                <c:pt idx="833">
                  <c:v>6.4807848299999998E-2</c:v>
                </c:pt>
                <c:pt idx="834">
                  <c:v>6.4810623099999992E-2</c:v>
                </c:pt>
                <c:pt idx="835">
                  <c:v>6.4813497299999995E-2</c:v>
                </c:pt>
                <c:pt idx="836">
                  <c:v>6.4816473200000002E-2</c:v>
                </c:pt>
                <c:pt idx="837">
                  <c:v>6.4819553199999991E-2</c:v>
                </c:pt>
                <c:pt idx="838">
                  <c:v>6.4822739500000004E-2</c:v>
                </c:pt>
                <c:pt idx="839">
                  <c:v>6.4826034399999996E-2</c:v>
                </c:pt>
                <c:pt idx="840">
                  <c:v>6.4829439900000008E-2</c:v>
                </c:pt>
                <c:pt idx="841">
                  <c:v>6.4832957999999996E-2</c:v>
                </c:pt>
                <c:pt idx="842">
                  <c:v>6.4836590499999999E-2</c:v>
                </c:pt>
                <c:pt idx="843">
                  <c:v>6.4840339299999994E-2</c:v>
                </c:pt>
                <c:pt idx="844">
                  <c:v>6.4844205999999988E-2</c:v>
                </c:pt>
                <c:pt idx="845">
                  <c:v>6.4848192299999996E-2</c:v>
                </c:pt>
                <c:pt idx="846">
                  <c:v>6.4852299499999988E-2</c:v>
                </c:pt>
                <c:pt idx="847">
                  <c:v>6.4856529199999999E-2</c:v>
                </c:pt>
                <c:pt idx="848">
                  <c:v>6.4860882499999994E-2</c:v>
                </c:pt>
                <c:pt idx="849">
                  <c:v>6.4865360600000005E-2</c:v>
                </c:pt>
                <c:pt idx="850">
                  <c:v>6.4869964599999996E-2</c:v>
                </c:pt>
                <c:pt idx="851">
                  <c:v>6.4874695300000007E-2</c:v>
                </c:pt>
                <c:pt idx="852">
                  <c:v>6.4879553700000009E-2</c:v>
                </c:pt>
                <c:pt idx="853">
                  <c:v>6.4884540500000004E-2</c:v>
                </c:pt>
                <c:pt idx="854">
                  <c:v>6.4889656200000007E-2</c:v>
                </c:pt>
                <c:pt idx="855">
                  <c:v>6.4894901199999994E-2</c:v>
                </c:pt>
                <c:pt idx="856">
                  <c:v>6.4900276099999987E-2</c:v>
                </c:pt>
                <c:pt idx="857">
                  <c:v>6.4905780999999996E-2</c:v>
                </c:pt>
                <c:pt idx="858">
                  <c:v>6.4911416E-2</c:v>
                </c:pt>
                <c:pt idx="859">
                  <c:v>6.4917181200000007E-2</c:v>
                </c:pt>
                <c:pt idx="860">
                  <c:v>6.4923076499999996E-2</c:v>
                </c:pt>
                <c:pt idx="861">
                  <c:v>6.4929101599999997E-2</c:v>
                </c:pt>
                <c:pt idx="862">
                  <c:v>6.4935256299999994E-2</c:v>
                </c:pt>
                <c:pt idx="863">
                  <c:v>6.4941539999999992E-2</c:v>
                </c:pt>
                <c:pt idx="864">
                  <c:v>6.49479523E-2</c:v>
                </c:pt>
                <c:pt idx="865">
                  <c:v>6.4954492400000008E-2</c:v>
                </c:pt>
                <c:pt idx="866">
                  <c:v>6.4961159599999999E-2</c:v>
                </c:pt>
                <c:pt idx="867">
                  <c:v>6.4967952999999995E-2</c:v>
                </c:pt>
                <c:pt idx="868">
                  <c:v>6.4974871599999998E-2</c:v>
                </c:pt>
                <c:pt idx="869">
                  <c:v>6.4981914199999991E-2</c:v>
                </c:pt>
                <c:pt idx="870">
                  <c:v>6.4989079599999999E-2</c:v>
                </c:pt>
                <c:pt idx="871">
                  <c:v>6.49963665E-2</c:v>
                </c:pt>
                <c:pt idx="872">
                  <c:v>6.5003773299999998E-2</c:v>
                </c:pt>
                <c:pt idx="873">
                  <c:v>6.5011298599999989E-2</c:v>
                </c:pt>
                <c:pt idx="874">
                  <c:v>6.5018940599999991E-2</c:v>
                </c:pt>
                <c:pt idx="875">
                  <c:v>6.5026697500000008E-2</c:v>
                </c:pt>
                <c:pt idx="876">
                  <c:v>6.5034567399999993E-2</c:v>
                </c:pt>
                <c:pt idx="877">
                  <c:v>6.5042548300000003E-2</c:v>
                </c:pt>
                <c:pt idx="878">
                  <c:v>6.50506379E-2</c:v>
                </c:pt>
                <c:pt idx="879">
                  <c:v>6.5058834199999999E-2</c:v>
                </c:pt>
                <c:pt idx="880">
                  <c:v>6.5067134499999998E-2</c:v>
                </c:pt>
                <c:pt idx="881">
                  <c:v>6.5075536599999997E-2</c:v>
                </c:pt>
                <c:pt idx="882">
                  <c:v>6.5084037799999994E-2</c:v>
                </c:pt>
                <c:pt idx="883">
                  <c:v>6.5092635300000007E-2</c:v>
                </c:pt>
                <c:pt idx="884">
                  <c:v>6.5101326399999992E-2</c:v>
                </c:pt>
                <c:pt idx="885">
                  <c:v>6.5110108E-2</c:v>
                </c:pt>
                <c:pt idx="886">
                  <c:v>6.5118977199999997E-2</c:v>
                </c:pt>
                <c:pt idx="887">
                  <c:v>6.5127930799999997E-2</c:v>
                </c:pt>
                <c:pt idx="888">
                  <c:v>6.5136965399999996E-2</c:v>
                </c:pt>
                <c:pt idx="889">
                  <c:v>6.5146077599999991E-2</c:v>
                </c:pt>
                <c:pt idx="890">
                  <c:v>6.5155264099999999E-2</c:v>
                </c:pt>
                <c:pt idx="891">
                  <c:v>6.5164521000000003E-2</c:v>
                </c:pt>
                <c:pt idx="892">
                  <c:v>6.5173844600000003E-2</c:v>
                </c:pt>
                <c:pt idx="893">
                  <c:v>6.5183231199999997E-2</c:v>
                </c:pt>
                <c:pt idx="894">
                  <c:v>6.5192676599999999E-2</c:v>
                </c:pt>
                <c:pt idx="895">
                  <c:v>6.5202176899999992E-2</c:v>
                </c:pt>
                <c:pt idx="896">
                  <c:v>6.5211727800000008E-2</c:v>
                </c:pt>
                <c:pt idx="897">
                  <c:v>6.5221324999999997E-2</c:v>
                </c:pt>
                <c:pt idx="898">
                  <c:v>6.5230964199999991E-2</c:v>
                </c:pt>
                <c:pt idx="899">
                  <c:v>6.5240640900000008E-2</c:v>
                </c:pt>
                <c:pt idx="900">
                  <c:v>6.525035039999999E-2</c:v>
                </c:pt>
                <c:pt idx="901">
                  <c:v>6.5260088199999997E-2</c:v>
                </c:pt>
                <c:pt idx="902">
                  <c:v>6.5269849500000005E-2</c:v>
                </c:pt>
                <c:pt idx="903">
                  <c:v>6.52796296E-2</c:v>
                </c:pt>
                <c:pt idx="904">
                  <c:v>6.5289423499999999E-2</c:v>
                </c:pt>
                <c:pt idx="905">
                  <c:v>6.5299226399999993E-2</c:v>
                </c:pt>
                <c:pt idx="906">
                  <c:v>6.5309033200000005E-2</c:v>
                </c:pt>
                <c:pt idx="907">
                  <c:v>6.5318838800000001E-2</c:v>
                </c:pt>
                <c:pt idx="908">
                  <c:v>6.5328638299999992E-2</c:v>
                </c:pt>
                <c:pt idx="909">
                  <c:v>6.5338426499999991E-2</c:v>
                </c:pt>
                <c:pt idx="910">
                  <c:v>6.5348198100000005E-2</c:v>
                </c:pt>
                <c:pt idx="911">
                  <c:v>6.5357947999999999E-2</c:v>
                </c:pt>
                <c:pt idx="912">
                  <c:v>6.5367670900000008E-2</c:v>
                </c:pt>
                <c:pt idx="913">
                  <c:v>6.5377361500000009E-2</c:v>
                </c:pt>
                <c:pt idx="914">
                  <c:v>6.5387014500000007E-2</c:v>
                </c:pt>
                <c:pt idx="915">
                  <c:v>6.5396624600000008E-2</c:v>
                </c:pt>
                <c:pt idx="916">
                  <c:v>6.5406186499999991E-2</c:v>
                </c:pt>
                <c:pt idx="917">
                  <c:v>6.5415694699999999E-2</c:v>
                </c:pt>
                <c:pt idx="918">
                  <c:v>6.5425144099999999E-2</c:v>
                </c:pt>
                <c:pt idx="919">
                  <c:v>6.54345291E-2</c:v>
                </c:pt>
                <c:pt idx="920">
                  <c:v>6.5443844500000001E-2</c:v>
                </c:pt>
                <c:pt idx="921">
                  <c:v>6.54530849E-2</c:v>
                </c:pt>
                <c:pt idx="922">
                  <c:v>6.5462245000000002E-2</c:v>
                </c:pt>
                <c:pt idx="923">
                  <c:v>6.5471319400000005E-2</c:v>
                </c:pt>
                <c:pt idx="924">
                  <c:v>6.548030299999999E-2</c:v>
                </c:pt>
                <c:pt idx="925">
                  <c:v>6.54891903E-2</c:v>
                </c:pt>
                <c:pt idx="926">
                  <c:v>6.5497976299999996E-2</c:v>
                </c:pt>
                <c:pt idx="927">
                  <c:v>6.5506655599999991E-2</c:v>
                </c:pt>
                <c:pt idx="928">
                  <c:v>6.55152232E-2</c:v>
                </c:pt>
                <c:pt idx="929">
                  <c:v>6.5523673899999996E-2</c:v>
                </c:pt>
                <c:pt idx="930">
                  <c:v>6.55320026E-2</c:v>
                </c:pt>
                <c:pt idx="931">
                  <c:v>6.5540204399999996E-2</c:v>
                </c:pt>
                <c:pt idx="932">
                  <c:v>6.5548274300000001E-2</c:v>
                </c:pt>
                <c:pt idx="933">
                  <c:v>6.5556207399999997E-2</c:v>
                </c:pt>
                <c:pt idx="934">
                  <c:v>6.5563998900000003E-2</c:v>
                </c:pt>
                <c:pt idx="935">
                  <c:v>6.5571644099999993E-2</c:v>
                </c:pt>
                <c:pt idx="936">
                  <c:v>6.5579138199999998E-2</c:v>
                </c:pt>
                <c:pt idx="937">
                  <c:v>6.5586476700000007E-2</c:v>
                </c:pt>
                <c:pt idx="938">
                  <c:v>6.5593654899999992E-2</c:v>
                </c:pt>
                <c:pt idx="939">
                  <c:v>6.5600668499999987E-2</c:v>
                </c:pt>
                <c:pt idx="940">
                  <c:v>6.5607512899999998E-2</c:v>
                </c:pt>
                <c:pt idx="941">
                  <c:v>6.5614183899999998E-2</c:v>
                </c:pt>
                <c:pt idx="942">
                  <c:v>6.5620677099999997E-2</c:v>
                </c:pt>
                <c:pt idx="943">
                  <c:v>6.5626988299999994E-2</c:v>
                </c:pt>
                <c:pt idx="944">
                  <c:v>6.5633113500000007E-2</c:v>
                </c:pt>
                <c:pt idx="945">
                  <c:v>6.5639048399999997E-2</c:v>
                </c:pt>
                <c:pt idx="946">
                  <c:v>6.5644789199999998E-2</c:v>
                </c:pt>
                <c:pt idx="947">
                  <c:v>6.5650331799999989E-2</c:v>
                </c:pt>
                <c:pt idx="948">
                  <c:v>6.5655672400000004E-2</c:v>
                </c:pt>
                <c:pt idx="949">
                  <c:v>6.5660807200000004E-2</c:v>
                </c:pt>
                <c:pt idx="950">
                  <c:v>6.566573249999999E-2</c:v>
                </c:pt>
                <c:pt idx="951">
                  <c:v>6.5670444500000008E-2</c:v>
                </c:pt>
                <c:pt idx="952">
                  <c:v>6.5674939799999998E-2</c:v>
                </c:pt>
                <c:pt idx="953">
                  <c:v>6.5679214799999996E-2</c:v>
                </c:pt>
                <c:pt idx="954">
                  <c:v>6.5683266099999998E-2</c:v>
                </c:pt>
                <c:pt idx="955">
                  <c:v>6.5687090300000001E-2</c:v>
                </c:pt>
                <c:pt idx="956">
                  <c:v>6.5690683999999999E-2</c:v>
                </c:pt>
                <c:pt idx="957">
                  <c:v>6.5694044099999988E-2</c:v>
                </c:pt>
                <c:pt idx="958">
                  <c:v>6.56971675E-2</c:v>
                </c:pt>
                <c:pt idx="959">
                  <c:v>6.5700050900000001E-2</c:v>
                </c:pt>
                <c:pt idx="960">
                  <c:v>6.5702691600000002E-2</c:v>
                </c:pt>
                <c:pt idx="961">
                  <c:v>6.5705086400000001E-2</c:v>
                </c:pt>
                <c:pt idx="962">
                  <c:v>6.5707232700000007E-2</c:v>
                </c:pt>
                <c:pt idx="963">
                  <c:v>6.5709127499999992E-2</c:v>
                </c:pt>
                <c:pt idx="964">
                  <c:v>6.57107683E-2</c:v>
                </c:pt>
                <c:pt idx="965">
                  <c:v>6.5712152400000001E-2</c:v>
                </c:pt>
                <c:pt idx="966">
                  <c:v>6.5713277200000003E-2</c:v>
                </c:pt>
                <c:pt idx="967">
                  <c:v>6.5714140399999996E-2</c:v>
                </c:pt>
                <c:pt idx="968">
                  <c:v>6.5714739599999988E-2</c:v>
                </c:pt>
                <c:pt idx="969">
                  <c:v>6.5715072499999999E-2</c:v>
                </c:pt>
                <c:pt idx="970">
                  <c:v>6.571513679999999E-2</c:v>
                </c:pt>
                <c:pt idx="971">
                  <c:v>6.5714930499999991E-2</c:v>
                </c:pt>
                <c:pt idx="972">
                  <c:v>6.5714451499999993E-2</c:v>
                </c:pt>
                <c:pt idx="973">
                  <c:v>6.5713697900000007E-2</c:v>
                </c:pt>
                <c:pt idx="974">
                  <c:v>6.5712667899999994E-2</c:v>
                </c:pt>
                <c:pt idx="975">
                  <c:v>6.5711359599999991E-2</c:v>
                </c:pt>
                <c:pt idx="976">
                  <c:v>6.5709771400000005E-2</c:v>
                </c:pt>
                <c:pt idx="977">
                  <c:v>6.5707901699999988E-2</c:v>
                </c:pt>
                <c:pt idx="978">
                  <c:v>6.5705749000000008E-2</c:v>
                </c:pt>
                <c:pt idx="979">
                  <c:v>6.5703311799999997E-2</c:v>
                </c:pt>
                <c:pt idx="980">
                  <c:v>6.5700588899999995E-2</c:v>
                </c:pt>
                <c:pt idx="981">
                  <c:v>6.5697579000000006E-2</c:v>
                </c:pt>
                <c:pt idx="982">
                  <c:v>6.5694280999999993E-2</c:v>
                </c:pt>
                <c:pt idx="983">
                  <c:v>6.5690693699999997E-2</c:v>
                </c:pt>
                <c:pt idx="984">
                  <c:v>6.5686816300000006E-2</c:v>
                </c:pt>
                <c:pt idx="985">
                  <c:v>6.5682647900000002E-2</c:v>
                </c:pt>
                <c:pt idx="986">
                  <c:v>6.5678187599999993E-2</c:v>
                </c:pt>
                <c:pt idx="987">
                  <c:v>6.5673434899999994E-2</c:v>
                </c:pt>
                <c:pt idx="988">
                  <c:v>6.5668388999999994E-2</c:v>
                </c:pt>
                <c:pt idx="989">
                  <c:v>6.5663049599999995E-2</c:v>
                </c:pt>
                <c:pt idx="990">
                  <c:v>6.5657416100000004E-2</c:v>
                </c:pt>
                <c:pt idx="991">
                  <c:v>6.5651488300000005E-2</c:v>
                </c:pt>
                <c:pt idx="992">
                  <c:v>6.5645266000000008E-2</c:v>
                </c:pt>
                <c:pt idx="993">
                  <c:v>6.5638749100000005E-2</c:v>
                </c:pt>
                <c:pt idx="994">
                  <c:v>6.5631937499999987E-2</c:v>
                </c:pt>
                <c:pt idx="995">
                  <c:v>6.5624831299999992E-2</c:v>
                </c:pt>
                <c:pt idx="996">
                  <c:v>6.5617430700000007E-2</c:v>
                </c:pt>
                <c:pt idx="997">
                  <c:v>6.5609735899999994E-2</c:v>
                </c:pt>
                <c:pt idx="998">
                  <c:v>6.5601747500000002E-2</c:v>
                </c:pt>
                <c:pt idx="999">
                  <c:v>6.5593465699999992E-2</c:v>
                </c:pt>
                <c:pt idx="1000">
                  <c:v>6.5584891300000003E-2</c:v>
                </c:pt>
                <c:pt idx="1001">
                  <c:v>6.5576024999999996E-2</c:v>
                </c:pt>
                <c:pt idx="1002">
                  <c:v>6.5566867400000006E-2</c:v>
                </c:pt>
                <c:pt idx="1003">
                  <c:v>6.55574196E-2</c:v>
                </c:pt>
                <c:pt idx="1004">
                  <c:v>6.554768259999999E-2</c:v>
                </c:pt>
                <c:pt idx="1005">
                  <c:v>6.5537657400000005E-2</c:v>
                </c:pt>
                <c:pt idx="1006">
                  <c:v>6.5527345299999998E-2</c:v>
                </c:pt>
                <c:pt idx="1007">
                  <c:v>6.5516747699999989E-2</c:v>
                </c:pt>
                <c:pt idx="1008">
                  <c:v>6.5505865999999996E-2</c:v>
                </c:pt>
                <c:pt idx="1009">
                  <c:v>6.5494701699999991E-2</c:v>
                </c:pt>
                <c:pt idx="1010">
                  <c:v>6.5483256699999992E-2</c:v>
                </c:pt>
                <c:pt idx="1011">
                  <c:v>6.5471532599999993E-2</c:v>
                </c:pt>
                <c:pt idx="1012">
                  <c:v>6.5459531500000001E-2</c:v>
                </c:pt>
                <c:pt idx="1013">
                  <c:v>6.5447255300000007E-2</c:v>
                </c:pt>
                <c:pt idx="1014">
                  <c:v>6.5434706300000006E-2</c:v>
                </c:pt>
                <c:pt idx="1015">
                  <c:v>6.5421886700000001E-2</c:v>
                </c:pt>
                <c:pt idx="1016">
                  <c:v>6.5408798899999995E-2</c:v>
                </c:pt>
                <c:pt idx="1017">
                  <c:v>6.5395445400000002E-2</c:v>
                </c:pt>
                <c:pt idx="1018">
                  <c:v>6.5381828899999994E-2</c:v>
                </c:pt>
                <c:pt idx="1019">
                  <c:v>6.5367952099999987E-2</c:v>
                </c:pt>
                <c:pt idx="1020">
                  <c:v>6.5353817799999991E-2</c:v>
                </c:pt>
                <c:pt idx="1021">
                  <c:v>6.5339428899999996E-2</c:v>
                </c:pt>
                <c:pt idx="1022">
                  <c:v>6.53247884E-2</c:v>
                </c:pt>
                <c:pt idx="1023">
                  <c:v>6.5309899599999999E-2</c:v>
                </c:pt>
                <c:pt idx="1024">
                  <c:v>6.529476549999999E-2</c:v>
                </c:pt>
                <c:pt idx="1025">
                  <c:v>6.5279389399999999E-2</c:v>
                </c:pt>
                <c:pt idx="1026">
                  <c:v>6.5263774800000007E-2</c:v>
                </c:pt>
                <c:pt idx="1027">
                  <c:v>6.5247924999999998E-2</c:v>
                </c:pt>
                <c:pt idx="1028">
                  <c:v>6.52318437E-2</c:v>
                </c:pt>
                <c:pt idx="1029">
                  <c:v>6.5215534299999989E-2</c:v>
                </c:pt>
                <c:pt idx="1030">
                  <c:v>6.5199000699999995E-2</c:v>
                </c:pt>
                <c:pt idx="1031">
                  <c:v>6.5182246400000005E-2</c:v>
                </c:pt>
                <c:pt idx="1032">
                  <c:v>6.51652754E-2</c:v>
                </c:pt>
                <c:pt idx="1033">
                  <c:v>6.5148091399999997E-2</c:v>
                </c:pt>
                <c:pt idx="1034">
                  <c:v>6.51306985E-2</c:v>
                </c:pt>
                <c:pt idx="1035">
                  <c:v>6.5113100600000001E-2</c:v>
                </c:pt>
                <c:pt idx="1036">
                  <c:v>6.5095301699999997E-2</c:v>
                </c:pt>
                <c:pt idx="1037">
                  <c:v>6.5077305899999993E-2</c:v>
                </c:pt>
                <c:pt idx="1038">
                  <c:v>6.5059117400000005E-2</c:v>
                </c:pt>
                <c:pt idx="1039">
                  <c:v>6.5040740299999997E-2</c:v>
                </c:pt>
                <c:pt idx="1040">
                  <c:v>6.5022178900000005E-2</c:v>
                </c:pt>
                <c:pt idx="1041">
                  <c:v>6.5003437400000003E-2</c:v>
                </c:pt>
                <c:pt idx="1042">
                  <c:v>6.4984520099999998E-2</c:v>
                </c:pt>
                <c:pt idx="1043">
                  <c:v>6.4965431399999995E-2</c:v>
                </c:pt>
                <c:pt idx="1044">
                  <c:v>6.4946175599999989E-2</c:v>
                </c:pt>
                <c:pt idx="1045">
                  <c:v>6.4926757099999996E-2</c:v>
                </c:pt>
                <c:pt idx="1046">
                  <c:v>6.49071804E-2</c:v>
                </c:pt>
                <c:pt idx="1047">
                  <c:v>6.4887449799999997E-2</c:v>
                </c:pt>
                <c:pt idx="1048">
                  <c:v>6.4867569900000005E-2</c:v>
                </c:pt>
                <c:pt idx="1049">
                  <c:v>6.4847545099999987E-2</c:v>
                </c:pt>
                <c:pt idx="1050">
                  <c:v>6.482737999999999E-2</c:v>
                </c:pt>
                <c:pt idx="1051">
                  <c:v>6.480707899999999E-2</c:v>
                </c:pt>
                <c:pt idx="1052">
                  <c:v>6.4786646700000006E-2</c:v>
                </c:pt>
                <c:pt idx="1053">
                  <c:v>6.4766087599999994E-2</c:v>
                </c:pt>
                <c:pt idx="1054">
                  <c:v>6.4745406300000002E-2</c:v>
                </c:pt>
                <c:pt idx="1055">
                  <c:v>6.4724607300000001E-2</c:v>
                </c:pt>
                <c:pt idx="1056">
                  <c:v>6.47036951E-2</c:v>
                </c:pt>
                <c:pt idx="1057">
                  <c:v>6.4682674400000001E-2</c:v>
                </c:pt>
                <c:pt idx="1058">
                  <c:v>6.4661549699999987E-2</c:v>
                </c:pt>
                <c:pt idx="1059">
                  <c:v>6.4640325499999998E-2</c:v>
                </c:pt>
                <c:pt idx="1060">
                  <c:v>6.4619006499999992E-2</c:v>
                </c:pt>
                <c:pt idx="1061">
                  <c:v>6.4597597099999987E-2</c:v>
                </c:pt>
                <c:pt idx="1062">
                  <c:v>6.4576102100000005E-2</c:v>
                </c:pt>
                <c:pt idx="1063">
                  <c:v>6.4554525799999998E-2</c:v>
                </c:pt>
                <c:pt idx="1064">
                  <c:v>6.4532872999999991E-2</c:v>
                </c:pt>
                <c:pt idx="1065">
                  <c:v>6.4511148099999999E-2</c:v>
                </c:pt>
                <c:pt idx="1066">
                  <c:v>6.4489355899999989E-2</c:v>
                </c:pt>
                <c:pt idx="1067">
                  <c:v>6.4467500699999999E-2</c:v>
                </c:pt>
                <c:pt idx="1068">
                  <c:v>6.4445587299999996E-2</c:v>
                </c:pt>
                <c:pt idx="1069">
                  <c:v>6.4423620099999995E-2</c:v>
                </c:pt>
                <c:pt idx="1070">
                  <c:v>6.4401603799999999E-2</c:v>
                </c:pt>
                <c:pt idx="1071">
                  <c:v>6.4379542900000003E-2</c:v>
                </c:pt>
                <c:pt idx="1072">
                  <c:v>6.4357441900000006E-2</c:v>
                </c:pt>
                <c:pt idx="1073">
                  <c:v>6.4335305499999995E-2</c:v>
                </c:pt>
                <c:pt idx="1074">
                  <c:v>6.43131381E-2</c:v>
                </c:pt>
                <c:pt idx="1075">
                  <c:v>6.4290944399999994E-2</c:v>
                </c:pt>
                <c:pt idx="1076">
                  <c:v>6.4268728800000008E-2</c:v>
                </c:pt>
                <c:pt idx="1077">
                  <c:v>6.4246495900000006E-2</c:v>
                </c:pt>
                <c:pt idx="1078">
                  <c:v>6.4224250300000008E-2</c:v>
                </c:pt>
                <c:pt idx="1079">
                  <c:v>6.4201996399999989E-2</c:v>
                </c:pt>
                <c:pt idx="1080">
                  <c:v>6.4179738799999997E-2</c:v>
                </c:pt>
                <c:pt idx="1081">
                  <c:v>6.4157481999999988E-2</c:v>
                </c:pt>
                <c:pt idx="1082">
                  <c:v>6.4135230500000001E-2</c:v>
                </c:pt>
                <c:pt idx="1083">
                  <c:v>6.4112988799999993E-2</c:v>
                </c:pt>
                <c:pt idx="1084">
                  <c:v>6.4090761400000001E-2</c:v>
                </c:pt>
                <c:pt idx="1085">
                  <c:v>6.4068552700000003E-2</c:v>
                </c:pt>
                <c:pt idx="1086">
                  <c:v>6.4046367199999996E-2</c:v>
                </c:pt>
                <c:pt idx="1087">
                  <c:v>6.4024209499999998E-2</c:v>
                </c:pt>
                <c:pt idx="1088">
                  <c:v>6.4002083799999998E-2</c:v>
                </c:pt>
                <c:pt idx="1089">
                  <c:v>6.3979994700000001E-2</c:v>
                </c:pt>
                <c:pt idx="1090">
                  <c:v>6.395794669999999E-2</c:v>
                </c:pt>
                <c:pt idx="1091">
                  <c:v>6.3935943999999995E-2</c:v>
                </c:pt>
                <c:pt idx="1092">
                  <c:v>6.3913991199999992E-2</c:v>
                </c:pt>
                <c:pt idx="1093">
                  <c:v>6.3892092499999997E-2</c:v>
                </c:pt>
                <c:pt idx="1094">
                  <c:v>6.3870252500000002E-2</c:v>
                </c:pt>
                <c:pt idx="1095">
                  <c:v>6.3848475399999993E-2</c:v>
                </c:pt>
                <c:pt idx="1096">
                  <c:v>6.3826765600000002E-2</c:v>
                </c:pt>
                <c:pt idx="1097">
                  <c:v>6.3805127399999995E-2</c:v>
                </c:pt>
                <c:pt idx="1098">
                  <c:v>6.3783565200000003E-2</c:v>
                </c:pt>
                <c:pt idx="1099">
                  <c:v>6.37620832E-2</c:v>
                </c:pt>
                <c:pt idx="1100">
                  <c:v>6.3740685800000002E-2</c:v>
                </c:pt>
                <c:pt idx="1101">
                  <c:v>6.3719376999999994E-2</c:v>
                </c:pt>
                <c:pt idx="1102">
                  <c:v>6.36981613E-2</c:v>
                </c:pt>
                <c:pt idx="1103">
                  <c:v>6.36770428E-2</c:v>
                </c:pt>
                <c:pt idx="1104">
                  <c:v>6.3656025499999991E-2</c:v>
                </c:pt>
                <c:pt idx="1105">
                  <c:v>6.3635113800000004E-2</c:v>
                </c:pt>
                <c:pt idx="1106">
                  <c:v>6.3614311699999995E-2</c:v>
                </c:pt>
                <c:pt idx="1107">
                  <c:v>6.3593623299999999E-2</c:v>
                </c:pt>
                <c:pt idx="1108">
                  <c:v>6.3573052599999999E-2</c:v>
                </c:pt>
                <c:pt idx="1109">
                  <c:v>6.3552603699999988E-2</c:v>
                </c:pt>
                <c:pt idx="1110">
                  <c:v>6.3532280499999996E-2</c:v>
                </c:pt>
                <c:pt idx="1111">
                  <c:v>6.35120869E-2</c:v>
                </c:pt>
                <c:pt idx="1112">
                  <c:v>6.3492026899999998E-2</c:v>
                </c:pt>
                <c:pt idx="1113">
                  <c:v>6.3472104299999998E-2</c:v>
                </c:pt>
                <c:pt idx="1114">
                  <c:v>6.3452323000000005E-2</c:v>
                </c:pt>
                <c:pt idx="1115">
                  <c:v>6.3432686599999996E-2</c:v>
                </c:pt>
                <c:pt idx="1116">
                  <c:v>6.3413199000000003E-2</c:v>
                </c:pt>
                <c:pt idx="1117">
                  <c:v>6.3393863699999997E-2</c:v>
                </c:pt>
                <c:pt idx="1118">
                  <c:v>6.33746845E-2</c:v>
                </c:pt>
                <c:pt idx="1119">
                  <c:v>6.3355664799999989E-2</c:v>
                </c:pt>
                <c:pt idx="1120">
                  <c:v>6.3336808299999992E-2</c:v>
                </c:pt>
                <c:pt idx="1121">
                  <c:v>6.3318118300000004E-2</c:v>
                </c:pt>
                <c:pt idx="1122">
                  <c:v>6.3299598299999996E-2</c:v>
                </c:pt>
                <c:pt idx="1123">
                  <c:v>6.3281251600000005E-2</c:v>
                </c:pt>
                <c:pt idx="1124">
                  <c:v>6.3263081599999993E-2</c:v>
                </c:pt>
                <c:pt idx="1125">
                  <c:v>6.3245091399999995E-2</c:v>
                </c:pt>
                <c:pt idx="1126">
                  <c:v>6.3227284199999997E-2</c:v>
                </c:pt>
                <c:pt idx="1127">
                  <c:v>6.3209663100000008E-2</c:v>
                </c:pt>
                <c:pt idx="1128">
                  <c:v>6.3192231099999996E-2</c:v>
                </c:pt>
                <c:pt idx="1129">
                  <c:v>6.3174991200000002E-2</c:v>
                </c:pt>
                <c:pt idx="1130">
                  <c:v>6.315794629999999E-2</c:v>
                </c:pt>
                <c:pt idx="1131">
                  <c:v>6.3141099199999995E-2</c:v>
                </c:pt>
                <c:pt idx="1132">
                  <c:v>6.3124452599999992E-2</c:v>
                </c:pt>
                <c:pt idx="1133">
                  <c:v>6.3108009199999995E-2</c:v>
                </c:pt>
                <c:pt idx="1134">
                  <c:v>6.3091771599999999E-2</c:v>
                </c:pt>
                <c:pt idx="1135">
                  <c:v>6.3075742299999987E-2</c:v>
                </c:pt>
                <c:pt idx="1136">
                  <c:v>6.3059923599999998E-2</c:v>
                </c:pt>
                <c:pt idx="1137">
                  <c:v>6.3044317999999988E-2</c:v>
                </c:pt>
                <c:pt idx="1138">
                  <c:v>6.3028927699999987E-2</c:v>
                </c:pt>
                <c:pt idx="1139">
                  <c:v>6.3013754799999988E-2</c:v>
                </c:pt>
                <c:pt idx="1140">
                  <c:v>6.2998801599999987E-2</c:v>
                </c:pt>
                <c:pt idx="1141">
                  <c:v>6.2984070000000003E-2</c:v>
                </c:pt>
                <c:pt idx="1142">
                  <c:v>6.2969561899999998E-2</c:v>
                </c:pt>
                <c:pt idx="1143">
                  <c:v>6.2955279400000008E-2</c:v>
                </c:pt>
                <c:pt idx="1144">
                  <c:v>6.2941224099999998E-2</c:v>
                </c:pt>
                <c:pt idx="1145">
                  <c:v>6.2927397699999998E-2</c:v>
                </c:pt>
                <c:pt idx="1146">
                  <c:v>6.2913802099999999E-2</c:v>
                </c:pt>
                <c:pt idx="1147">
                  <c:v>6.2900438599999997E-2</c:v>
                </c:pt>
                <c:pt idx="1148">
                  <c:v>6.28873088E-2</c:v>
                </c:pt>
                <c:pt idx="1149">
                  <c:v>6.2874414200000006E-2</c:v>
                </c:pt>
                <c:pt idx="1150">
                  <c:v>6.2861756099999999E-2</c:v>
                </c:pt>
                <c:pt idx="1151">
                  <c:v>6.2849335699999995E-2</c:v>
                </c:pt>
                <c:pt idx="1152">
                  <c:v>6.2837154399999998E-2</c:v>
                </c:pt>
                <c:pt idx="1153">
                  <c:v>6.2825213099999999E-2</c:v>
                </c:pt>
                <c:pt idx="1154">
                  <c:v>6.2813512999999987E-2</c:v>
                </c:pt>
                <c:pt idx="1155">
                  <c:v>6.2802054999999996E-2</c:v>
                </c:pt>
                <c:pt idx="1156">
                  <c:v>6.2790840099999995E-2</c:v>
                </c:pt>
                <c:pt idx="1157">
                  <c:v>6.2779869099999996E-2</c:v>
                </c:pt>
                <c:pt idx="1158">
                  <c:v>6.2769142700000002E-2</c:v>
                </c:pt>
                <c:pt idx="1159">
                  <c:v>6.2758661599999988E-2</c:v>
                </c:pt>
                <c:pt idx="1160">
                  <c:v>6.2748426499999996E-2</c:v>
                </c:pt>
                <c:pt idx="1161">
                  <c:v>6.2738437899999999E-2</c:v>
                </c:pt>
                <c:pt idx="1162">
                  <c:v>6.2728696199999989E-2</c:v>
                </c:pt>
                <c:pt idx="1163">
                  <c:v>6.2719201899999993E-2</c:v>
                </c:pt>
                <c:pt idx="1164">
                  <c:v>6.27099552E-2</c:v>
                </c:pt>
                <c:pt idx="1165">
                  <c:v>6.2700956400000007E-2</c:v>
                </c:pt>
                <c:pt idx="1166">
                  <c:v>6.2692205700000003E-2</c:v>
                </c:pt>
                <c:pt idx="1167">
                  <c:v>6.2683703199999996E-2</c:v>
                </c:pt>
                <c:pt idx="1168">
                  <c:v>6.2675448800000005E-2</c:v>
                </c:pt>
                <c:pt idx="1169">
                  <c:v>6.2667442599999998E-2</c:v>
                </c:pt>
                <c:pt idx="1170">
                  <c:v>6.265968429999999E-2</c:v>
                </c:pt>
                <c:pt idx="1171">
                  <c:v>6.2652173899999997E-2</c:v>
                </c:pt>
                <c:pt idx="1172">
                  <c:v>6.2644910899999989E-2</c:v>
                </c:pt>
                <c:pt idx="1173">
                  <c:v>6.2637894999999999E-2</c:v>
                </c:pt>
                <c:pt idx="1174">
                  <c:v>6.2631125799999993E-2</c:v>
                </c:pt>
                <c:pt idx="1175">
                  <c:v>6.2624602799999998E-2</c:v>
                </c:pt>
                <c:pt idx="1176">
                  <c:v>6.26183253E-2</c:v>
                </c:pt>
                <c:pt idx="1177">
                  <c:v>6.2612292699999988E-2</c:v>
                </c:pt>
                <c:pt idx="1178">
                  <c:v>6.2606504300000004E-2</c:v>
                </c:pt>
                <c:pt idx="1179">
                  <c:v>6.2600959299999995E-2</c:v>
                </c:pt>
                <c:pt idx="1180">
                  <c:v>6.2595656700000002E-2</c:v>
                </c:pt>
                <c:pt idx="1181">
                  <c:v>6.2590595700000001E-2</c:v>
                </c:pt>
                <c:pt idx="1182">
                  <c:v>6.2585775300000007E-2</c:v>
                </c:pt>
                <c:pt idx="1183">
                  <c:v>6.2581194300000004E-2</c:v>
                </c:pt>
                <c:pt idx="1184">
                  <c:v>6.25768518E-2</c:v>
                </c:pt>
                <c:pt idx="1185">
                  <c:v>6.2572746499999998E-2</c:v>
                </c:pt>
                <c:pt idx="1186">
                  <c:v>6.2568877199999998E-2</c:v>
                </c:pt>
                <c:pt idx="1187">
                  <c:v>6.2565242699999996E-2</c:v>
                </c:pt>
                <c:pt idx="1188">
                  <c:v>6.2561841499999993E-2</c:v>
                </c:pt>
                <c:pt idx="1189">
                  <c:v>6.2558672399999987E-2</c:v>
                </c:pt>
                <c:pt idx="1190">
                  <c:v>6.2555734000000002E-2</c:v>
                </c:pt>
                <c:pt idx="1191">
                  <c:v>6.2553024799999996E-2</c:v>
                </c:pt>
                <c:pt idx="1192">
                  <c:v>6.2550543200000003E-2</c:v>
                </c:pt>
                <c:pt idx="1193">
                  <c:v>6.2548287799999991E-2</c:v>
                </c:pt>
                <c:pt idx="1194">
                  <c:v>6.2546256999999994E-2</c:v>
                </c:pt>
                <c:pt idx="1195">
                  <c:v>6.2544449099999996E-2</c:v>
                </c:pt>
                <c:pt idx="1196">
                  <c:v>6.2542862599999999E-2</c:v>
                </c:pt>
                <c:pt idx="1197">
                  <c:v>6.2541495700000005E-2</c:v>
                </c:pt>
                <c:pt idx="1198">
                  <c:v>6.2540346800000007E-2</c:v>
                </c:pt>
                <c:pt idx="1199">
                  <c:v>6.2539413999999988E-2</c:v>
                </c:pt>
                <c:pt idx="1200">
                  <c:v>6.2538695799999988E-2</c:v>
                </c:pt>
                <c:pt idx="1201">
                  <c:v>6.2538190100000002E-2</c:v>
                </c:pt>
                <c:pt idx="1202">
                  <c:v>6.2537895399999988E-2</c:v>
                </c:pt>
                <c:pt idx="1203">
                  <c:v>6.2537809599999994E-2</c:v>
                </c:pt>
                <c:pt idx="1204">
                  <c:v>6.2537930999999991E-2</c:v>
                </c:pt>
                <c:pt idx="1205">
                  <c:v>6.2538257600000008E-2</c:v>
                </c:pt>
                <c:pt idx="1206">
                  <c:v>6.2538787700000001E-2</c:v>
                </c:pt>
                <c:pt idx="1207">
                  <c:v>6.2539519200000004E-2</c:v>
                </c:pt>
                <c:pt idx="1208">
                  <c:v>6.2540450299999994E-2</c:v>
                </c:pt>
                <c:pt idx="1209">
                  <c:v>6.2541579E-2</c:v>
                </c:pt>
                <c:pt idx="1210">
                  <c:v>6.2542903399999988E-2</c:v>
                </c:pt>
                <c:pt idx="1211">
                  <c:v>6.2544421500000003E-2</c:v>
                </c:pt>
                <c:pt idx="1212">
                  <c:v>6.2546131300000002E-2</c:v>
                </c:pt>
                <c:pt idx="1213">
                  <c:v>6.2548030899999996E-2</c:v>
                </c:pt>
                <c:pt idx="1214">
                  <c:v>6.2550118299999999E-2</c:v>
                </c:pt>
                <c:pt idx="1215">
                  <c:v>6.2552391499999999E-2</c:v>
                </c:pt>
                <c:pt idx="1216">
                  <c:v>6.2554848400000002E-2</c:v>
                </c:pt>
                <c:pt idx="1217">
                  <c:v>6.2557487199999998E-2</c:v>
                </c:pt>
                <c:pt idx="1218">
                  <c:v>6.2560305799999993E-2</c:v>
                </c:pt>
                <c:pt idx="1219">
                  <c:v>6.2563302099999996E-2</c:v>
                </c:pt>
                <c:pt idx="1220">
                  <c:v>6.25664742E-2</c:v>
                </c:pt>
                <c:pt idx="1221">
                  <c:v>6.2569819999999998E-2</c:v>
                </c:pt>
                <c:pt idx="1222">
                  <c:v>6.2573337499999993E-2</c:v>
                </c:pt>
                <c:pt idx="1223">
                  <c:v>6.2577024600000003E-2</c:v>
                </c:pt>
                <c:pt idx="1224">
                  <c:v>6.2580879199999995E-2</c:v>
                </c:pt>
                <c:pt idx="1225">
                  <c:v>6.2584899299999996E-2</c:v>
                </c:pt>
                <c:pt idx="1226">
                  <c:v>6.2589082800000001E-2</c:v>
                </c:pt>
                <c:pt idx="1227">
                  <c:v>6.2593427499999993E-2</c:v>
                </c:pt>
                <c:pt idx="1228">
                  <c:v>6.2597931400000001E-2</c:v>
                </c:pt>
                <c:pt idx="1229">
                  <c:v>6.2602592299999996E-2</c:v>
                </c:pt>
                <c:pt idx="1230">
                  <c:v>6.2607407899999995E-2</c:v>
                </c:pt>
                <c:pt idx="1231">
                  <c:v>6.2612376299999994E-2</c:v>
                </c:pt>
                <c:pt idx="1232">
                  <c:v>6.2617495100000004E-2</c:v>
                </c:pt>
                <c:pt idx="1233">
                  <c:v>6.2622762199999987E-2</c:v>
                </c:pt>
                <c:pt idx="1234">
                  <c:v>6.2628175199999997E-2</c:v>
                </c:pt>
                <c:pt idx="1235">
                  <c:v>6.2633732100000006E-2</c:v>
                </c:pt>
                <c:pt idx="1236">
                  <c:v>6.2639430400000001E-2</c:v>
                </c:pt>
                <c:pt idx="1237">
                  <c:v>6.2645267799999987E-2</c:v>
                </c:pt>
                <c:pt idx="1238">
                  <c:v>6.2651242100000004E-2</c:v>
                </c:pt>
                <c:pt idx="1239">
                  <c:v>6.2657350899999992E-2</c:v>
                </c:pt>
                <c:pt idx="1240">
                  <c:v>6.2663591800000001E-2</c:v>
                </c:pt>
                <c:pt idx="1241">
                  <c:v>6.2669962400000001E-2</c:v>
                </c:pt>
                <c:pt idx="1242">
                  <c:v>6.2676460200000006E-2</c:v>
                </c:pt>
                <c:pt idx="1243">
                  <c:v>6.2683082799999998E-2</c:v>
                </c:pt>
                <c:pt idx="1244">
                  <c:v>6.2689827599999998E-2</c:v>
                </c:pt>
                <c:pt idx="1245">
                  <c:v>6.2696692200000001E-2</c:v>
                </c:pt>
                <c:pt idx="1246">
                  <c:v>6.2703674000000001E-2</c:v>
                </c:pt>
                <c:pt idx="1247">
                  <c:v>6.2710770299999996E-2</c:v>
                </c:pt>
                <c:pt idx="1248">
                  <c:v>6.2717978499999993E-2</c:v>
                </c:pt>
                <c:pt idx="1249">
                  <c:v>6.2725296E-2</c:v>
                </c:pt>
                <c:pt idx="1250">
                  <c:v>6.2732719999999992E-2</c:v>
                </c:pt>
                <c:pt idx="1251">
                  <c:v>6.2740247799999996E-2</c:v>
                </c:pt>
                <c:pt idx="1252">
                  <c:v>6.2747876499999994E-2</c:v>
                </c:pt>
                <c:pt idx="1253">
                  <c:v>6.275560329999999E-2</c:v>
                </c:pt>
                <c:pt idx="1254">
                  <c:v>6.2763425299999995E-2</c:v>
                </c:pt>
                <c:pt idx="1255">
                  <c:v>6.2771339699999998E-2</c:v>
                </c:pt>
                <c:pt idx="1256">
                  <c:v>6.2779343399999993E-2</c:v>
                </c:pt>
                <c:pt idx="1257">
                  <c:v>6.2787433399999995E-2</c:v>
                </c:pt>
                <c:pt idx="1258">
                  <c:v>6.2795606700000006E-2</c:v>
                </c:pt>
                <c:pt idx="1259">
                  <c:v>6.2803860099999997E-2</c:v>
                </c:pt>
                <c:pt idx="1260">
                  <c:v>6.2812190699999992E-2</c:v>
                </c:pt>
                <c:pt idx="1261">
                  <c:v>6.2820595099999987E-2</c:v>
                </c:pt>
                <c:pt idx="1262">
                  <c:v>6.2829070299999998E-2</c:v>
                </c:pt>
                <c:pt idx="1263">
                  <c:v>6.2837613E-2</c:v>
                </c:pt>
                <c:pt idx="1264">
                  <c:v>6.2846220000000008E-2</c:v>
                </c:pt>
                <c:pt idx="1265">
                  <c:v>6.2854887999999998E-2</c:v>
                </c:pt>
                <c:pt idx="1266">
                  <c:v>6.2863613900000004E-2</c:v>
                </c:pt>
                <c:pt idx="1267">
                  <c:v>6.2872394200000001E-2</c:v>
                </c:pt>
                <c:pt idx="1268">
                  <c:v>6.2881225699999987E-2</c:v>
                </c:pt>
                <c:pt idx="1269">
                  <c:v>6.2890105000000002E-2</c:v>
                </c:pt>
                <c:pt idx="1270">
                  <c:v>6.2899028900000001E-2</c:v>
                </c:pt>
                <c:pt idx="1271">
                  <c:v>6.2907993999999995E-2</c:v>
                </c:pt>
                <c:pt idx="1272">
                  <c:v>6.2916996899999994E-2</c:v>
                </c:pt>
                <c:pt idx="1273">
                  <c:v>6.2926034299999989E-2</c:v>
                </c:pt>
                <c:pt idx="1274">
                  <c:v>6.2935102899999998E-2</c:v>
                </c:pt>
                <c:pt idx="1275">
                  <c:v>6.2944199300000003E-2</c:v>
                </c:pt>
                <c:pt idx="1276">
                  <c:v>6.2953320000000007E-2</c:v>
                </c:pt>
                <c:pt idx="1277">
                  <c:v>6.2962461899999989E-2</c:v>
                </c:pt>
                <c:pt idx="1278">
                  <c:v>6.29716216E-2</c:v>
                </c:pt>
                <c:pt idx="1279">
                  <c:v>6.29807956E-2</c:v>
                </c:pt>
                <c:pt idx="1280">
                  <c:v>6.2989980799999998E-2</c:v>
                </c:pt>
                <c:pt idx="1281">
                  <c:v>6.2999173699999994E-2</c:v>
                </c:pt>
                <c:pt idx="1282">
                  <c:v>6.3008371099999988E-2</c:v>
                </c:pt>
                <c:pt idx="1283">
                  <c:v>6.3017569699999998E-2</c:v>
                </c:pt>
                <c:pt idx="1284">
                  <c:v>6.3026766299999995E-2</c:v>
                </c:pt>
                <c:pt idx="1285">
                  <c:v>6.3035957599999998E-2</c:v>
                </c:pt>
                <c:pt idx="1286">
                  <c:v>6.3045140400000005E-2</c:v>
                </c:pt>
                <c:pt idx="1287">
                  <c:v>6.3054311499999988E-2</c:v>
                </c:pt>
                <c:pt idx="1288">
                  <c:v>6.3063467799999995E-2</c:v>
                </c:pt>
                <c:pt idx="1289">
                  <c:v>6.3072606000000003E-2</c:v>
                </c:pt>
                <c:pt idx="1290">
                  <c:v>6.3081723199999995E-2</c:v>
                </c:pt>
                <c:pt idx="1291">
                  <c:v>6.3090816199999997E-2</c:v>
                </c:pt>
                <c:pt idx="1292">
                  <c:v>6.3099882100000004E-2</c:v>
                </c:pt>
                <c:pt idx="1293">
                  <c:v>6.3108917799999997E-2</c:v>
                </c:pt>
                <c:pt idx="1294">
                  <c:v>6.3117920299999991E-2</c:v>
                </c:pt>
                <c:pt idx="1295">
                  <c:v>6.3126886800000004E-2</c:v>
                </c:pt>
                <c:pt idx="1296">
                  <c:v>6.3135814499999998E-2</c:v>
                </c:pt>
                <c:pt idx="1297">
                  <c:v>6.3144700400000003E-2</c:v>
                </c:pt>
                <c:pt idx="1298">
                  <c:v>6.315354179999999E-2</c:v>
                </c:pt>
                <c:pt idx="1299">
                  <c:v>6.3162336099999994E-2</c:v>
                </c:pt>
                <c:pt idx="1300">
                  <c:v>6.3171080399999996E-2</c:v>
                </c:pt>
                <c:pt idx="1301">
                  <c:v>6.3179772299999992E-2</c:v>
                </c:pt>
                <c:pt idx="1302">
                  <c:v>6.3188409000000001E-2</c:v>
                </c:pt>
                <c:pt idx="1303">
                  <c:v>6.3196988199999998E-2</c:v>
                </c:pt>
                <c:pt idx="1304">
                  <c:v>6.3205507399999999E-2</c:v>
                </c:pt>
                <c:pt idx="1305">
                  <c:v>6.3213964099999992E-2</c:v>
                </c:pt>
                <c:pt idx="1306">
                  <c:v>6.3222356000000007E-2</c:v>
                </c:pt>
                <c:pt idx="1307">
                  <c:v>6.3230680799999994E-2</c:v>
                </c:pt>
                <c:pt idx="1308">
                  <c:v>6.3238936299999993E-2</c:v>
                </c:pt>
                <c:pt idx="1309">
                  <c:v>6.3247120399999995E-2</c:v>
                </c:pt>
                <c:pt idx="1310">
                  <c:v>6.3255230999999995E-2</c:v>
                </c:pt>
                <c:pt idx="1311">
                  <c:v>6.3263265900000004E-2</c:v>
                </c:pt>
                <c:pt idx="1312">
                  <c:v>6.3271223399999993E-2</c:v>
                </c:pt>
                <c:pt idx="1313">
                  <c:v>6.3279101399999996E-2</c:v>
                </c:pt>
                <c:pt idx="1314">
                  <c:v>6.3286898099999989E-2</c:v>
                </c:pt>
                <c:pt idx="1315">
                  <c:v>6.3294611899999992E-2</c:v>
                </c:pt>
                <c:pt idx="1316">
                  <c:v>6.3302240999999995E-2</c:v>
                </c:pt>
                <c:pt idx="1317">
                  <c:v>6.33097839E-2</c:v>
                </c:pt>
                <c:pt idx="1318">
                  <c:v>6.3317238899999989E-2</c:v>
                </c:pt>
                <c:pt idx="1319">
                  <c:v>6.3324604799999989E-2</c:v>
                </c:pt>
                <c:pt idx="1320">
                  <c:v>6.3331880000000007E-2</c:v>
                </c:pt>
                <c:pt idx="1321">
                  <c:v>6.3339063400000006E-2</c:v>
                </c:pt>
                <c:pt idx="1322">
                  <c:v>6.3346153799999999E-2</c:v>
                </c:pt>
                <c:pt idx="1323">
                  <c:v>6.3353149899999989E-2</c:v>
                </c:pt>
                <c:pt idx="1324">
                  <c:v>6.3360050899999992E-2</c:v>
                </c:pt>
                <c:pt idx="1325">
                  <c:v>6.3366855700000002E-2</c:v>
                </c:pt>
                <c:pt idx="1326">
                  <c:v>6.3373563500000007E-2</c:v>
                </c:pt>
                <c:pt idx="1327">
                  <c:v>6.3380173600000006E-2</c:v>
                </c:pt>
                <c:pt idx="1328">
                  <c:v>6.3386685299999995E-2</c:v>
                </c:pt>
                <c:pt idx="1329">
                  <c:v>6.3393098099999989E-2</c:v>
                </c:pt>
                <c:pt idx="1330">
                  <c:v>6.3399411399999994E-2</c:v>
                </c:pt>
                <c:pt idx="1331">
                  <c:v>6.3405624899999999E-2</c:v>
                </c:pt>
                <c:pt idx="1332">
                  <c:v>6.3411738299999992E-2</c:v>
                </c:pt>
                <c:pt idx="1333">
                  <c:v>6.3417751500000008E-2</c:v>
                </c:pt>
                <c:pt idx="1334">
                  <c:v>6.3423664299999988E-2</c:v>
                </c:pt>
                <c:pt idx="1335">
                  <c:v>6.3429476900000004E-2</c:v>
                </c:pt>
                <c:pt idx="1336">
                  <c:v>6.3435189400000008E-2</c:v>
                </c:pt>
                <c:pt idx="1337">
                  <c:v>6.3440801899999996E-2</c:v>
                </c:pt>
                <c:pt idx="1338">
                  <c:v>6.3446315000000003E-2</c:v>
                </c:pt>
                <c:pt idx="1339">
                  <c:v>6.3451728799999996E-2</c:v>
                </c:pt>
                <c:pt idx="1340">
                  <c:v>6.3457044099999999E-2</c:v>
                </c:pt>
                <c:pt idx="1341">
                  <c:v>6.3462261299999989E-2</c:v>
                </c:pt>
                <c:pt idx="1342">
                  <c:v>6.3467381200000006E-2</c:v>
                </c:pt>
                <c:pt idx="1343">
                  <c:v>6.3472404499999996E-2</c:v>
                </c:pt>
                <c:pt idx="1344">
                  <c:v>6.3477331999999997E-2</c:v>
                </c:pt>
                <c:pt idx="1345">
                  <c:v>6.3482164600000002E-2</c:v>
                </c:pt>
                <c:pt idx="1346">
                  <c:v>6.3486903300000008E-2</c:v>
                </c:pt>
                <c:pt idx="1347">
                  <c:v>6.3491549000000008E-2</c:v>
                </c:pt>
                <c:pt idx="1348">
                  <c:v>6.349610289999999E-2</c:v>
                </c:pt>
                <c:pt idx="1349">
                  <c:v>6.3500566000000008E-2</c:v>
                </c:pt>
                <c:pt idx="1350">
                  <c:v>6.3504939600000004E-2</c:v>
                </c:pt>
                <c:pt idx="1351">
                  <c:v>6.35092248E-2</c:v>
                </c:pt>
                <c:pt idx="1352">
                  <c:v>6.3513422900000005E-2</c:v>
                </c:pt>
                <c:pt idx="1353">
                  <c:v>6.3517535099999994E-2</c:v>
                </c:pt>
                <c:pt idx="1354">
                  <c:v>6.3521562899999995E-2</c:v>
                </c:pt>
                <c:pt idx="1355">
                  <c:v>6.3525507499999995E-2</c:v>
                </c:pt>
                <c:pt idx="1356">
                  <c:v>6.3529370299999999E-2</c:v>
                </c:pt>
                <c:pt idx="1357">
                  <c:v>6.3533152799999992E-2</c:v>
                </c:pt>
                <c:pt idx="1358">
                  <c:v>6.35368563E-2</c:v>
                </c:pt>
                <c:pt idx="1359">
                  <c:v>6.3540482199999998E-2</c:v>
                </c:pt>
                <c:pt idx="1360">
                  <c:v>6.3544032099999995E-2</c:v>
                </c:pt>
                <c:pt idx="1361">
                  <c:v>6.35475073E-2</c:v>
                </c:pt>
                <c:pt idx="1362">
                  <c:v>6.3550909399999994E-2</c:v>
                </c:pt>
                <c:pt idx="1363">
                  <c:v>6.3554239700000001E-2</c:v>
                </c:pt>
                <c:pt idx="1364">
                  <c:v>6.3557499699999992E-2</c:v>
                </c:pt>
                <c:pt idx="1365">
                  <c:v>6.35606908E-2</c:v>
                </c:pt>
                <c:pt idx="1366">
                  <c:v>6.3563814499999996E-2</c:v>
                </c:pt>
                <c:pt idx="1367">
                  <c:v>6.3566872199999999E-2</c:v>
                </c:pt>
                <c:pt idx="1368">
                  <c:v>6.35698653E-2</c:v>
                </c:pt>
                <c:pt idx="1369">
                  <c:v>6.3572795099999996E-2</c:v>
                </c:pt>
                <c:pt idx="1370">
                  <c:v>6.3575662899999996E-2</c:v>
                </c:pt>
                <c:pt idx="1371">
                  <c:v>6.3578470200000001E-2</c:v>
                </c:pt>
                <c:pt idx="1372">
                  <c:v>6.3581218100000003E-2</c:v>
                </c:pt>
                <c:pt idx="1373">
                  <c:v>6.35839079E-2</c:v>
                </c:pt>
                <c:pt idx="1374">
                  <c:v>6.3586540800000008E-2</c:v>
                </c:pt>
                <c:pt idx="1375">
                  <c:v>6.3589118E-2</c:v>
                </c:pt>
                <c:pt idx="1376">
                  <c:v>6.3591640499999991E-2</c:v>
                </c:pt>
                <c:pt idx="1377">
                  <c:v>6.3594109499999996E-2</c:v>
                </c:pt>
                <c:pt idx="1378">
                  <c:v>6.3596526E-2</c:v>
                </c:pt>
                <c:pt idx="1379">
                  <c:v>6.3598890999999991E-2</c:v>
                </c:pt>
                <c:pt idx="1380">
                  <c:v>6.3601205299999991E-2</c:v>
                </c:pt>
                <c:pt idx="1381">
                  <c:v>6.3603469999999995E-2</c:v>
                </c:pt>
                <c:pt idx="1382">
                  <c:v>6.3605685999999995E-2</c:v>
                </c:pt>
                <c:pt idx="1383">
                  <c:v>6.3607853999999991E-2</c:v>
                </c:pt>
                <c:pt idx="1384">
                  <c:v>6.3609974900000005E-2</c:v>
                </c:pt>
                <c:pt idx="1385">
                  <c:v>6.3612049599999998E-2</c:v>
                </c:pt>
                <c:pt idx="1386">
                  <c:v>6.3614078800000001E-2</c:v>
                </c:pt>
                <c:pt idx="1387">
                  <c:v>6.3616063299999998E-2</c:v>
                </c:pt>
                <c:pt idx="1388">
                  <c:v>6.3618003699999995E-2</c:v>
                </c:pt>
                <c:pt idx="1389">
                  <c:v>6.3619900899999998E-2</c:v>
                </c:pt>
                <c:pt idx="1390">
                  <c:v>6.3621755599999996E-2</c:v>
                </c:pt>
                <c:pt idx="1391">
                  <c:v>6.3623568399999997E-2</c:v>
                </c:pt>
                <c:pt idx="1392">
                  <c:v>6.3625340000000002E-2</c:v>
                </c:pt>
                <c:pt idx="1393">
                  <c:v>6.3627071099999988E-2</c:v>
                </c:pt>
                <c:pt idx="1394">
                  <c:v>6.3628762399999997E-2</c:v>
                </c:pt>
                <c:pt idx="1395">
                  <c:v>6.3630414499999996E-2</c:v>
                </c:pt>
                <c:pt idx="1396">
                  <c:v>6.3632028099999988E-2</c:v>
                </c:pt>
                <c:pt idx="1397">
                  <c:v>6.3633603900000002E-2</c:v>
                </c:pt>
                <c:pt idx="1398">
                  <c:v>6.36351426E-2</c:v>
                </c:pt>
                <c:pt idx="1399">
                  <c:v>6.3636644699999995E-2</c:v>
                </c:pt>
                <c:pt idx="1400">
                  <c:v>6.3638110999999997E-2</c:v>
                </c:pt>
                <c:pt idx="1401">
                  <c:v>6.3639542199999996E-2</c:v>
                </c:pt>
                <c:pt idx="1402">
                  <c:v>6.3640939000000007E-2</c:v>
                </c:pt>
                <c:pt idx="1403">
                  <c:v>6.3642301999999998E-2</c:v>
                </c:pt>
                <c:pt idx="1404">
                  <c:v>6.36436321E-2</c:v>
                </c:pt>
                <c:pt idx="1405">
                  <c:v>6.3644929900000008E-2</c:v>
                </c:pt>
                <c:pt idx="1406">
                  <c:v>6.3646196200000005E-2</c:v>
                </c:pt>
                <c:pt idx="1407">
                  <c:v>6.3647431799999987E-2</c:v>
                </c:pt>
                <c:pt idx="1408">
                  <c:v>6.3648637499999994E-2</c:v>
                </c:pt>
                <c:pt idx="1409">
                  <c:v>6.3649814199999988E-2</c:v>
                </c:pt>
                <c:pt idx="1410">
                  <c:v>6.3650962700000008E-2</c:v>
                </c:pt>
                <c:pt idx="1411">
                  <c:v>6.3652083899999989E-2</c:v>
                </c:pt>
                <c:pt idx="1412">
                  <c:v>6.3653178799999988E-2</c:v>
                </c:pt>
                <c:pt idx="1413">
                  <c:v>6.3654248199999999E-2</c:v>
                </c:pt>
                <c:pt idx="1414">
                  <c:v>6.3655293299999999E-2</c:v>
                </c:pt>
                <c:pt idx="1415">
                  <c:v>6.3656315099999999E-2</c:v>
                </c:pt>
                <c:pt idx="1416">
                  <c:v>6.3657314600000001E-2</c:v>
                </c:pt>
                <c:pt idx="1417">
                  <c:v>6.3658292899999996E-2</c:v>
                </c:pt>
                <c:pt idx="1418">
                  <c:v>6.3659251299999997E-2</c:v>
                </c:pt>
                <c:pt idx="1419">
                  <c:v>6.3660190899999997E-2</c:v>
                </c:pt>
                <c:pt idx="1420">
                  <c:v>6.3661112999999991E-2</c:v>
                </c:pt>
                <c:pt idx="1421">
                  <c:v>6.3662018799999998E-2</c:v>
                </c:pt>
                <c:pt idx="1422">
                  <c:v>6.3662909599999998E-2</c:v>
                </c:pt>
                <c:pt idx="1423">
                  <c:v>6.3663786799999997E-2</c:v>
                </c:pt>
                <c:pt idx="1424">
                  <c:v>6.3664651599999997E-2</c:v>
                </c:pt>
                <c:pt idx="1425">
                  <c:v>6.3665505499999997E-2</c:v>
                </c:pt>
                <c:pt idx="1426">
                  <c:v>6.3666349999999997E-2</c:v>
                </c:pt>
                <c:pt idx="1427">
                  <c:v>6.3667186299999998E-2</c:v>
                </c:pt>
                <c:pt idx="1428">
                  <c:v>6.3668015999999994E-2</c:v>
                </c:pt>
                <c:pt idx="1429">
                  <c:v>6.3668840599999998E-2</c:v>
                </c:pt>
                <c:pt idx="1430">
                  <c:v>6.3669661500000002E-2</c:v>
                </c:pt>
                <c:pt idx="1431">
                  <c:v>6.367048019999999E-2</c:v>
                </c:pt>
                <c:pt idx="1432">
                  <c:v>6.3671298399999993E-2</c:v>
                </c:pt>
                <c:pt idx="1433">
                  <c:v>6.36721175E-2</c:v>
                </c:pt>
                <c:pt idx="1434">
                  <c:v>6.3672939200000001E-2</c:v>
                </c:pt>
                <c:pt idx="1435">
                  <c:v>6.3673764899999999E-2</c:v>
                </c:pt>
                <c:pt idx="1436">
                  <c:v>6.3674596299999997E-2</c:v>
                </c:pt>
                <c:pt idx="1437">
                  <c:v>6.3675434899999994E-2</c:v>
                </c:pt>
                <c:pt idx="1438">
                  <c:v>6.3676282400000006E-2</c:v>
                </c:pt>
                <c:pt idx="1439">
                  <c:v>6.3677140399999999E-2</c:v>
                </c:pt>
                <c:pt idx="1440">
                  <c:v>6.3678010600000001E-2</c:v>
                </c:pt>
                <c:pt idx="1441">
                  <c:v>6.3678894399999991E-2</c:v>
                </c:pt>
                <c:pt idx="1442">
                  <c:v>6.3679793600000006E-2</c:v>
                </c:pt>
                <c:pt idx="1443">
                  <c:v>6.3680709700000004E-2</c:v>
                </c:pt>
                <c:pt idx="1444">
                  <c:v>6.3681644499999995E-2</c:v>
                </c:pt>
                <c:pt idx="1445">
                  <c:v>6.3682599499999992E-2</c:v>
                </c:pt>
                <c:pt idx="1446">
                  <c:v>6.3683576299999989E-2</c:v>
                </c:pt>
                <c:pt idx="1447">
                  <c:v>6.3684576500000006E-2</c:v>
                </c:pt>
                <c:pt idx="1448">
                  <c:v>6.3685601799999991E-2</c:v>
                </c:pt>
                <c:pt idx="1449">
                  <c:v>6.3686653799999993E-2</c:v>
                </c:pt>
                <c:pt idx="1450">
                  <c:v>6.3687733999999996E-2</c:v>
                </c:pt>
                <c:pt idx="1451">
                  <c:v>6.3688844100000003E-2</c:v>
                </c:pt>
                <c:pt idx="1452">
                  <c:v>6.3689985599999999E-2</c:v>
                </c:pt>
                <c:pt idx="1453">
                  <c:v>6.3691159999999997E-2</c:v>
                </c:pt>
                <c:pt idx="1454">
                  <c:v>6.369236889999999E-2</c:v>
                </c:pt>
                <c:pt idx="1455">
                  <c:v>6.3693613799999993E-2</c:v>
                </c:pt>
                <c:pt idx="1456">
                  <c:v>6.369489619999999E-2</c:v>
                </c:pt>
                <c:pt idx="1457">
                  <c:v>6.3696217700000002E-2</c:v>
                </c:pt>
                <c:pt idx="1458">
                  <c:v>6.3697579599999998E-2</c:v>
                </c:pt>
                <c:pt idx="1459">
                  <c:v>6.3698983399999992E-2</c:v>
                </c:pt>
                <c:pt idx="1460">
                  <c:v>6.3700430499999988E-2</c:v>
                </c:pt>
                <c:pt idx="1461">
                  <c:v>6.37019224E-2</c:v>
                </c:pt>
                <c:pt idx="1462">
                  <c:v>6.37034603E-2</c:v>
                </c:pt>
                <c:pt idx="1463">
                  <c:v>6.370504569999999E-2</c:v>
                </c:pt>
                <c:pt idx="1464">
                  <c:v>6.3706679799999999E-2</c:v>
                </c:pt>
                <c:pt idx="1465">
                  <c:v>6.3708363899999995E-2</c:v>
                </c:pt>
                <c:pt idx="1466">
                  <c:v>6.3710099199999995E-2</c:v>
                </c:pt>
                <c:pt idx="1467">
                  <c:v>6.3711886999999995E-2</c:v>
                </c:pt>
                <c:pt idx="1468">
                  <c:v>6.3713728400000003E-2</c:v>
                </c:pt>
                <c:pt idx="1469">
                  <c:v>6.3715624599999993E-2</c:v>
                </c:pt>
                <c:pt idx="1470">
                  <c:v>6.37175767E-2</c:v>
                </c:pt>
                <c:pt idx="1471">
                  <c:v>6.3719585699999998E-2</c:v>
                </c:pt>
                <c:pt idx="1472">
                  <c:v>6.3721652699999992E-2</c:v>
                </c:pt>
                <c:pt idx="1473">
                  <c:v>6.3723778600000003E-2</c:v>
                </c:pt>
                <c:pt idx="1474">
                  <c:v>6.3725964400000001E-2</c:v>
                </c:pt>
                <c:pt idx="1475">
                  <c:v>6.3728210899999999E-2</c:v>
                </c:pt>
                <c:pt idx="1476">
                  <c:v>6.3730518999999999E-2</c:v>
                </c:pt>
                <c:pt idx="1477">
                  <c:v>6.3732889399999992E-2</c:v>
                </c:pt>
                <c:pt idx="1478">
                  <c:v>6.3735322999999997E-2</c:v>
                </c:pt>
                <c:pt idx="1479">
                  <c:v>6.37378205E-2</c:v>
                </c:pt>
                <c:pt idx="1480">
                  <c:v>6.3740382299999995E-2</c:v>
                </c:pt>
                <c:pt idx="1481">
                  <c:v>6.3743009200000006E-2</c:v>
                </c:pt>
                <c:pt idx="1482">
                  <c:v>6.374570169999999E-2</c:v>
                </c:pt>
                <c:pt idx="1483">
                  <c:v>6.3748460099999987E-2</c:v>
                </c:pt>
                <c:pt idx="1484">
                  <c:v>6.3751284999999991E-2</c:v>
                </c:pt>
                <c:pt idx="1485">
                  <c:v>6.3754176699999998E-2</c:v>
                </c:pt>
                <c:pt idx="1486">
                  <c:v>6.3757135399999998E-2</c:v>
                </c:pt>
                <c:pt idx="1487">
                  <c:v>6.3760161399999987E-2</c:v>
                </c:pt>
                <c:pt idx="1488">
                  <c:v>6.3763254800000002E-2</c:v>
                </c:pt>
                <c:pt idx="1489">
                  <c:v>6.3766415800000004E-2</c:v>
                </c:pt>
                <c:pt idx="1490">
                  <c:v>6.3769644299999997E-2</c:v>
                </c:pt>
                <c:pt idx="1491">
                  <c:v>6.3772940299999997E-2</c:v>
                </c:pt>
                <c:pt idx="1492">
                  <c:v>6.3776303600000001E-2</c:v>
                </c:pt>
                <c:pt idx="1493">
                  <c:v>6.3779734099999999E-2</c:v>
                </c:pt>
                <c:pt idx="1494">
                  <c:v>6.3783231400000001E-2</c:v>
                </c:pt>
                <c:pt idx="1495">
                  <c:v>6.3786795300000004E-2</c:v>
                </c:pt>
                <c:pt idx="1496">
                  <c:v>6.3790425299999995E-2</c:v>
                </c:pt>
                <c:pt idx="1497">
                  <c:v>6.3794120900000001E-2</c:v>
                </c:pt>
                <c:pt idx="1498">
                  <c:v>6.37978815E-2</c:v>
                </c:pt>
                <c:pt idx="1499">
                  <c:v>6.3801706499999999E-2</c:v>
                </c:pt>
                <c:pt idx="1500">
                  <c:v>6.3805595199999995E-2</c:v>
                </c:pt>
                <c:pt idx="1501">
                  <c:v>6.3809546599999989E-2</c:v>
                </c:pt>
                <c:pt idx="1502">
                  <c:v>6.38135601E-2</c:v>
                </c:pt>
                <c:pt idx="1503">
                  <c:v>6.38176347E-2</c:v>
                </c:pt>
                <c:pt idx="1504">
                  <c:v>6.3821769299999997E-2</c:v>
                </c:pt>
                <c:pt idx="1505">
                  <c:v>6.3825962999999999E-2</c:v>
                </c:pt>
                <c:pt idx="1506">
                  <c:v>6.383021459999999E-2</c:v>
                </c:pt>
                <c:pt idx="1507">
                  <c:v>6.3834522899999996E-2</c:v>
                </c:pt>
                <c:pt idx="1508">
                  <c:v>6.3838886799999994E-2</c:v>
                </c:pt>
                <c:pt idx="1509">
                  <c:v>6.3843304999999989E-2</c:v>
                </c:pt>
                <c:pt idx="1510">
                  <c:v>6.3847776199999998E-2</c:v>
                </c:pt>
                <c:pt idx="1511">
                  <c:v>6.3852298899999993E-2</c:v>
                </c:pt>
                <c:pt idx="1512">
                  <c:v>6.3856871699999998E-2</c:v>
                </c:pt>
                <c:pt idx="1513">
                  <c:v>6.3861493299999988E-2</c:v>
                </c:pt>
                <c:pt idx="1514">
                  <c:v>6.3866162000000004E-2</c:v>
                </c:pt>
                <c:pt idx="1515">
                  <c:v>6.387087629999999E-2</c:v>
                </c:pt>
                <c:pt idx="1516">
                  <c:v>6.3875634599999995E-2</c:v>
                </c:pt>
                <c:pt idx="1517">
                  <c:v>6.3880435200000002E-2</c:v>
                </c:pt>
                <c:pt idx="1518">
                  <c:v>6.3885276599999999E-2</c:v>
                </c:pt>
                <c:pt idx="1519">
                  <c:v>6.3890156899999995E-2</c:v>
                </c:pt>
                <c:pt idx="1520">
                  <c:v>6.3895074499999996E-2</c:v>
                </c:pt>
                <c:pt idx="1521">
                  <c:v>6.3900027499999998E-2</c:v>
                </c:pt>
                <c:pt idx="1522">
                  <c:v>6.3905014199999999E-2</c:v>
                </c:pt>
                <c:pt idx="1523">
                  <c:v>6.39100326E-2</c:v>
                </c:pt>
                <c:pt idx="1524">
                  <c:v>6.3915080999999999E-2</c:v>
                </c:pt>
                <c:pt idx="1525">
                  <c:v>6.3920157499999991E-2</c:v>
                </c:pt>
                <c:pt idx="1526">
                  <c:v>6.3925260099999992E-2</c:v>
                </c:pt>
                <c:pt idx="1527">
                  <c:v>6.3930386899999997E-2</c:v>
                </c:pt>
                <c:pt idx="1528">
                  <c:v>6.3935535900000007E-2</c:v>
                </c:pt>
                <c:pt idx="1529">
                  <c:v>6.3940705200000003E-2</c:v>
                </c:pt>
                <c:pt idx="1530">
                  <c:v>6.3945892899999995E-2</c:v>
                </c:pt>
                <c:pt idx="1531">
                  <c:v>6.3951096699999987E-2</c:v>
                </c:pt>
                <c:pt idx="1532">
                  <c:v>6.3956314900000005E-2</c:v>
                </c:pt>
                <c:pt idx="1533">
                  <c:v>6.3961545300000006E-2</c:v>
                </c:pt>
                <c:pt idx="1534">
                  <c:v>6.3966785899999989E-2</c:v>
                </c:pt>
                <c:pt idx="1535">
                  <c:v>6.3972034699999999E-2</c:v>
                </c:pt>
                <c:pt idx="1536">
                  <c:v>6.3977289500000006E-2</c:v>
                </c:pt>
                <c:pt idx="1537">
                  <c:v>6.3982548400000006E-2</c:v>
                </c:pt>
                <c:pt idx="1538">
                  <c:v>6.3987809300000004E-2</c:v>
                </c:pt>
                <c:pt idx="1539">
                  <c:v>6.3993070099999994E-2</c:v>
                </c:pt>
                <c:pt idx="1540">
                  <c:v>6.3998328800000004E-2</c:v>
                </c:pt>
                <c:pt idx="1541">
                  <c:v>6.40035833E-2</c:v>
                </c:pt>
                <c:pt idx="1542">
                  <c:v>6.4008831399999994E-2</c:v>
                </c:pt>
                <c:pt idx="1543">
                  <c:v>6.4014071199999995E-2</c:v>
                </c:pt>
                <c:pt idx="1544">
                  <c:v>6.4019300599999995E-2</c:v>
                </c:pt>
                <c:pt idx="1545">
                  <c:v>6.4024517499999989E-2</c:v>
                </c:pt>
                <c:pt idx="1546">
                  <c:v>6.4029719900000004E-2</c:v>
                </c:pt>
                <c:pt idx="1547">
                  <c:v>6.4034905599999997E-2</c:v>
                </c:pt>
                <c:pt idx="1548">
                  <c:v>6.4040072599999998E-2</c:v>
                </c:pt>
                <c:pt idx="1549">
                  <c:v>6.4045218900000006E-2</c:v>
                </c:pt>
                <c:pt idx="1550">
                  <c:v>6.4050342300000007E-2</c:v>
                </c:pt>
                <c:pt idx="1551">
                  <c:v>6.4055440999999991E-2</c:v>
                </c:pt>
                <c:pt idx="1552">
                  <c:v>6.4060512799999997E-2</c:v>
                </c:pt>
                <c:pt idx="1553">
                  <c:v>6.4065555699999999E-2</c:v>
                </c:pt>
                <c:pt idx="1554">
                  <c:v>6.4070567699999997E-2</c:v>
                </c:pt>
                <c:pt idx="1555">
                  <c:v>6.4075546799999994E-2</c:v>
                </c:pt>
                <c:pt idx="1556">
                  <c:v>6.4080490899999995E-2</c:v>
                </c:pt>
                <c:pt idx="1557">
                  <c:v>6.4085398200000004E-2</c:v>
                </c:pt>
                <c:pt idx="1558">
                  <c:v>6.4090266499999993E-2</c:v>
                </c:pt>
                <c:pt idx="1559">
                  <c:v>6.40950941E-2</c:v>
                </c:pt>
                <c:pt idx="1560">
                  <c:v>6.4099878799999996E-2</c:v>
                </c:pt>
                <c:pt idx="1561">
                  <c:v>6.4104618899999993E-2</c:v>
                </c:pt>
                <c:pt idx="1562">
                  <c:v>6.4109312299999999E-2</c:v>
                </c:pt>
                <c:pt idx="1563">
                  <c:v>6.4113957100000007E-2</c:v>
                </c:pt>
                <c:pt idx="1564">
                  <c:v>6.411855159999999E-2</c:v>
                </c:pt>
                <c:pt idx="1565">
                  <c:v>6.4123093800000003E-2</c:v>
                </c:pt>
                <c:pt idx="1566">
                  <c:v>6.41275818E-2</c:v>
                </c:pt>
                <c:pt idx="1567">
                  <c:v>6.4132013999999987E-2</c:v>
                </c:pt>
                <c:pt idx="1568">
                  <c:v>6.41363883E-2</c:v>
                </c:pt>
                <c:pt idx="1569">
                  <c:v>6.4140703199999996E-2</c:v>
                </c:pt>
                <c:pt idx="1570">
                  <c:v>6.41449568E-2</c:v>
                </c:pt>
                <c:pt idx="1571">
                  <c:v>6.4149147399999995E-2</c:v>
                </c:pt>
                <c:pt idx="1572">
                  <c:v>6.4153273199999999E-2</c:v>
                </c:pt>
                <c:pt idx="1573">
                  <c:v>6.41573327E-2</c:v>
                </c:pt>
                <c:pt idx="1574">
                  <c:v>6.41613241E-2</c:v>
                </c:pt>
                <c:pt idx="1575">
                  <c:v>6.4165245799999993E-2</c:v>
                </c:pt>
                <c:pt idx="1576">
                  <c:v>6.4169096199999998E-2</c:v>
                </c:pt>
                <c:pt idx="1577">
                  <c:v>6.4172873800000002E-2</c:v>
                </c:pt>
                <c:pt idx="1578">
                  <c:v>6.4176576999999999E-2</c:v>
                </c:pt>
                <c:pt idx="1579">
                  <c:v>6.4180204399999996E-2</c:v>
                </c:pt>
                <c:pt idx="1580">
                  <c:v>6.4183754300000007E-2</c:v>
                </c:pt>
                <c:pt idx="1581">
                  <c:v>6.4187225399999992E-2</c:v>
                </c:pt>
                <c:pt idx="1582">
                  <c:v>6.4190616199999995E-2</c:v>
                </c:pt>
                <c:pt idx="1583">
                  <c:v>6.419392539999999E-2</c:v>
                </c:pt>
                <c:pt idx="1584">
                  <c:v>6.4197151600000002E-2</c:v>
                </c:pt>
                <c:pt idx="1585">
                  <c:v>6.4200293500000005E-2</c:v>
                </c:pt>
                <c:pt idx="1586">
                  <c:v>6.4203349599999987E-2</c:v>
                </c:pt>
                <c:pt idx="1587">
                  <c:v>6.4206318900000003E-2</c:v>
                </c:pt>
                <c:pt idx="1588">
                  <c:v>6.4209199999999994E-2</c:v>
                </c:pt>
                <c:pt idx="1589">
                  <c:v>6.4211991699999998E-2</c:v>
                </c:pt>
                <c:pt idx="1590">
                  <c:v>6.4214692800000001E-2</c:v>
                </c:pt>
                <c:pt idx="1591">
                  <c:v>6.4217302199999993E-2</c:v>
                </c:pt>
                <c:pt idx="1592">
                  <c:v>6.42198187E-2</c:v>
                </c:pt>
                <c:pt idx="1593">
                  <c:v>6.4222241299999996E-2</c:v>
                </c:pt>
                <c:pt idx="1594">
                  <c:v>6.4224568900000001E-2</c:v>
                </c:pt>
                <c:pt idx="1595">
                  <c:v>6.42268005E-2</c:v>
                </c:pt>
                <c:pt idx="1596">
                  <c:v>6.4228934999999987E-2</c:v>
                </c:pt>
                <c:pt idx="1597">
                  <c:v>6.4230971499999998E-2</c:v>
                </c:pt>
                <c:pt idx="1598">
                  <c:v>6.4232909099999999E-2</c:v>
                </c:pt>
                <c:pt idx="1599">
                  <c:v>6.4234746799999992E-2</c:v>
                </c:pt>
                <c:pt idx="1600">
                  <c:v>6.4236483799999994E-2</c:v>
                </c:pt>
                <c:pt idx="1601">
                  <c:v>6.4238119300000007E-2</c:v>
                </c:pt>
                <c:pt idx="1602">
                  <c:v>6.42396524E-2</c:v>
                </c:pt>
                <c:pt idx="1603">
                  <c:v>6.4241082300000002E-2</c:v>
                </c:pt>
                <c:pt idx="1604">
                  <c:v>6.4242408400000006E-2</c:v>
                </c:pt>
                <c:pt idx="1605">
                  <c:v>6.4243629999999996E-2</c:v>
                </c:pt>
                <c:pt idx="1606">
                  <c:v>6.4244746200000008E-2</c:v>
                </c:pt>
                <c:pt idx="1607">
                  <c:v>6.4245756599999995E-2</c:v>
                </c:pt>
                <c:pt idx="1608">
                  <c:v>6.4246660499999997E-2</c:v>
                </c:pt>
                <c:pt idx="1609">
                  <c:v>6.4247457399999999E-2</c:v>
                </c:pt>
                <c:pt idx="1610">
                  <c:v>6.42481466E-2</c:v>
                </c:pt>
                <c:pt idx="1611">
                  <c:v>6.4248727799999988E-2</c:v>
                </c:pt>
                <c:pt idx="1612">
                  <c:v>6.4249200499999992E-2</c:v>
                </c:pt>
                <c:pt idx="1613">
                  <c:v>6.4249564199999998E-2</c:v>
                </c:pt>
                <c:pt idx="1614">
                  <c:v>6.42498185E-2</c:v>
                </c:pt>
                <c:pt idx="1615">
                  <c:v>6.4249963199999996E-2</c:v>
                </c:pt>
                <c:pt idx="1616">
                  <c:v>6.4249997899999994E-2</c:v>
                </c:pt>
                <c:pt idx="1617">
                  <c:v>6.4249922299999998E-2</c:v>
                </c:pt>
                <c:pt idx="1618">
                  <c:v>6.4249736199999991E-2</c:v>
                </c:pt>
                <c:pt idx="1619">
                  <c:v>6.4249439500000005E-2</c:v>
                </c:pt>
                <c:pt idx="1620">
                  <c:v>6.4249031900000003E-2</c:v>
                </c:pt>
                <c:pt idx="1621">
                  <c:v>6.4248513300000004E-2</c:v>
                </c:pt>
                <c:pt idx="1622">
                  <c:v>6.4247883700000008E-2</c:v>
                </c:pt>
                <c:pt idx="1623">
                  <c:v>6.4247143000000007E-2</c:v>
                </c:pt>
                <c:pt idx="1624">
                  <c:v>6.4246291300000008E-2</c:v>
                </c:pt>
                <c:pt idx="1625">
                  <c:v>6.4245328500000004E-2</c:v>
                </c:pt>
                <c:pt idx="1626">
                  <c:v>6.4244254799999997E-2</c:v>
                </c:pt>
                <c:pt idx="1627">
                  <c:v>6.4243070299999996E-2</c:v>
                </c:pt>
                <c:pt idx="1628">
                  <c:v>6.4241775099999995E-2</c:v>
                </c:pt>
                <c:pt idx="1629">
                  <c:v>6.4240369500000005E-2</c:v>
                </c:pt>
                <c:pt idx="1630">
                  <c:v>6.4238853600000007E-2</c:v>
                </c:pt>
                <c:pt idx="1631">
                  <c:v>6.4237227899999999E-2</c:v>
                </c:pt>
                <c:pt idx="1632">
                  <c:v>6.4235492499999991E-2</c:v>
                </c:pt>
                <c:pt idx="1633">
                  <c:v>6.4233647899999996E-2</c:v>
                </c:pt>
                <c:pt idx="1634">
                  <c:v>6.4231694399999997E-2</c:v>
                </c:pt>
                <c:pt idx="1635">
                  <c:v>6.4229632600000003E-2</c:v>
                </c:pt>
                <c:pt idx="1636">
                  <c:v>6.4227462900000004E-2</c:v>
                </c:pt>
                <c:pt idx="1637">
                  <c:v>6.4225185800000001E-2</c:v>
                </c:pt>
                <c:pt idx="1638">
                  <c:v>6.4222801999999996E-2</c:v>
                </c:pt>
                <c:pt idx="1639">
                  <c:v>6.4220312099999996E-2</c:v>
                </c:pt>
                <c:pt idx="1640">
                  <c:v>6.4217716699999997E-2</c:v>
                </c:pt>
                <c:pt idx="1641">
                  <c:v>6.4215016499999999E-2</c:v>
                </c:pt>
                <c:pt idx="1642">
                  <c:v>6.4212212299999988E-2</c:v>
                </c:pt>
                <c:pt idx="1643">
                  <c:v>6.42093049E-2</c:v>
                </c:pt>
                <c:pt idx="1644">
                  <c:v>6.4206295199999999E-2</c:v>
                </c:pt>
                <c:pt idx="1645">
                  <c:v>6.4203183999999996E-2</c:v>
                </c:pt>
                <c:pt idx="1646">
                  <c:v>6.4199972299999991E-2</c:v>
                </c:pt>
                <c:pt idx="1647">
                  <c:v>6.4196660999999988E-2</c:v>
                </c:pt>
                <c:pt idx="1648">
                  <c:v>6.4193251199999996E-2</c:v>
                </c:pt>
                <c:pt idx="1649">
                  <c:v>6.4189744100000001E-2</c:v>
                </c:pt>
                <c:pt idx="1650">
                  <c:v>6.4186140599999997E-2</c:v>
                </c:pt>
                <c:pt idx="1651">
                  <c:v>6.4182442100000001E-2</c:v>
                </c:pt>
                <c:pt idx="1652">
                  <c:v>6.4178649599999998E-2</c:v>
                </c:pt>
                <c:pt idx="1653">
                  <c:v>6.4174764599999989E-2</c:v>
                </c:pt>
                <c:pt idx="1654">
                  <c:v>6.4170788300000003E-2</c:v>
                </c:pt>
                <c:pt idx="1655">
                  <c:v>6.416672209999999E-2</c:v>
                </c:pt>
                <c:pt idx="1656">
                  <c:v>6.416256749999999E-2</c:v>
                </c:pt>
                <c:pt idx="1657">
                  <c:v>6.4158325799999999E-2</c:v>
                </c:pt>
                <c:pt idx="1658">
                  <c:v>6.4153998800000001E-2</c:v>
                </c:pt>
                <c:pt idx="1659">
                  <c:v>6.4149587899999999E-2</c:v>
                </c:pt>
                <c:pt idx="1660">
                  <c:v>6.4145094699999988E-2</c:v>
                </c:pt>
                <c:pt idx="1661">
                  <c:v>6.4140521000000006E-2</c:v>
                </c:pt>
                <c:pt idx="1662">
                  <c:v>6.4135868299999996E-2</c:v>
                </c:pt>
                <c:pt idx="1663">
                  <c:v>6.4131138599999998E-2</c:v>
                </c:pt>
                <c:pt idx="1664">
                  <c:v>6.4126333399999999E-2</c:v>
                </c:pt>
                <c:pt idx="1665">
                  <c:v>6.4121454699999997E-2</c:v>
                </c:pt>
                <c:pt idx="1666">
                  <c:v>6.4116504200000007E-2</c:v>
                </c:pt>
                <c:pt idx="1667">
                  <c:v>6.4111483899999988E-2</c:v>
                </c:pt>
                <c:pt idx="1668">
                  <c:v>6.4106395499999996E-2</c:v>
                </c:pt>
                <c:pt idx="1669">
                  <c:v>6.4101241099999998E-2</c:v>
                </c:pt>
                <c:pt idx="1670">
                  <c:v>6.4096022499999988E-2</c:v>
                </c:pt>
                <c:pt idx="1671">
                  <c:v>6.4090741699999995E-2</c:v>
                </c:pt>
                <c:pt idx="1672">
                  <c:v>6.4085400699999989E-2</c:v>
                </c:pt>
                <c:pt idx="1673">
                  <c:v>6.4080001400000003E-2</c:v>
                </c:pt>
                <c:pt idx="1674">
                  <c:v>6.4074545799999993E-2</c:v>
                </c:pt>
                <c:pt idx="1675">
                  <c:v>6.4069035899999988E-2</c:v>
                </c:pt>
                <c:pt idx="1676">
                  <c:v>6.4063473699999998E-2</c:v>
                </c:pt>
                <c:pt idx="1677">
                  <c:v>6.4057861299999991E-2</c:v>
                </c:pt>
                <c:pt idx="1678">
                  <c:v>6.4052200599999998E-2</c:v>
                </c:pt>
                <c:pt idx="1679">
                  <c:v>6.4046493600000004E-2</c:v>
                </c:pt>
                <c:pt idx="1680">
                  <c:v>6.4040742399999989E-2</c:v>
                </c:pt>
                <c:pt idx="1681">
                  <c:v>6.4034949000000008E-2</c:v>
                </c:pt>
                <c:pt idx="1682">
                  <c:v>6.4029115400000003E-2</c:v>
                </c:pt>
                <c:pt idx="1683">
                  <c:v>6.4023243600000002E-2</c:v>
                </c:pt>
                <c:pt idx="1684">
                  <c:v>6.4017335499999994E-2</c:v>
                </c:pt>
                <c:pt idx="1685">
                  <c:v>6.4011393100000008E-2</c:v>
                </c:pt>
                <c:pt idx="1686">
                  <c:v>6.40054184E-2</c:v>
                </c:pt>
                <c:pt idx="1687">
                  <c:v>6.3999413300000002E-2</c:v>
                </c:pt>
                <c:pt idx="1688">
                  <c:v>6.39933798E-2</c:v>
                </c:pt>
                <c:pt idx="1689">
                  <c:v>6.3987319699999989E-2</c:v>
                </c:pt>
                <c:pt idx="1690">
                  <c:v>6.3981234899999989E-2</c:v>
                </c:pt>
                <c:pt idx="1691">
                  <c:v>6.397512729999999E-2</c:v>
                </c:pt>
                <c:pt idx="1692">
                  <c:v>6.3968998700000002E-2</c:v>
                </c:pt>
                <c:pt idx="1693">
                  <c:v>6.3962850799999998E-2</c:v>
                </c:pt>
                <c:pt idx="1694">
                  <c:v>6.3956685499999999E-2</c:v>
                </c:pt>
                <c:pt idx="1695">
                  <c:v>6.3950504399999997E-2</c:v>
                </c:pt>
                <c:pt idx="1696">
                  <c:v>6.3944309399999996E-2</c:v>
                </c:pt>
                <c:pt idx="1697">
                  <c:v>6.3938101899999988E-2</c:v>
                </c:pt>
                <c:pt idx="1698">
                  <c:v>6.3931883599999989E-2</c:v>
                </c:pt>
                <c:pt idx="1699">
                  <c:v>6.39256562E-2</c:v>
                </c:pt>
                <c:pt idx="1700">
                  <c:v>6.3919421099999998E-2</c:v>
                </c:pt>
                <c:pt idx="1701">
                  <c:v>6.391318E-2</c:v>
                </c:pt>
                <c:pt idx="1702">
                  <c:v>6.3906934299999996E-2</c:v>
                </c:pt>
                <c:pt idx="1703">
                  <c:v>6.3900685499999998E-2</c:v>
                </c:pt>
                <c:pt idx="1704">
                  <c:v>6.3894434999999999E-2</c:v>
                </c:pt>
                <c:pt idx="1705">
                  <c:v>6.3888184399999992E-2</c:v>
                </c:pt>
                <c:pt idx="1706">
                  <c:v>6.3881935099999995E-2</c:v>
                </c:pt>
                <c:pt idx="1707">
                  <c:v>6.3875688399999991E-2</c:v>
                </c:pt>
                <c:pt idx="1708">
                  <c:v>6.3869445699999999E-2</c:v>
                </c:pt>
                <c:pt idx="1709">
                  <c:v>6.3863208599999999E-2</c:v>
                </c:pt>
                <c:pt idx="1710">
                  <c:v>6.3856978300000006E-2</c:v>
                </c:pt>
                <c:pt idx="1711">
                  <c:v>6.3850756300000006E-2</c:v>
                </c:pt>
                <c:pt idx="1712">
                  <c:v>6.3844543899999995E-2</c:v>
                </c:pt>
                <c:pt idx="1713">
                  <c:v>6.3838342500000006E-2</c:v>
                </c:pt>
                <c:pt idx="1714">
                  <c:v>6.3832153599999997E-2</c:v>
                </c:pt>
                <c:pt idx="1715">
                  <c:v>6.3825978499999991E-2</c:v>
                </c:pt>
                <c:pt idx="1716">
                  <c:v>6.3819818599999995E-2</c:v>
                </c:pt>
                <c:pt idx="1717">
                  <c:v>6.3813675399999992E-2</c:v>
                </c:pt>
                <c:pt idx="1718">
                  <c:v>6.3807550200000007E-2</c:v>
                </c:pt>
                <c:pt idx="1719">
                  <c:v>6.3801444600000007E-2</c:v>
                </c:pt>
                <c:pt idx="1720">
                  <c:v>6.3795359899999987E-2</c:v>
                </c:pt>
                <c:pt idx="1721">
                  <c:v>6.3789297800000005E-2</c:v>
                </c:pt>
                <c:pt idx="1722">
                  <c:v>6.3783259499999995E-2</c:v>
                </c:pt>
                <c:pt idx="1723">
                  <c:v>6.3777246799999993E-2</c:v>
                </c:pt>
                <c:pt idx="1724">
                  <c:v>6.3771261100000004E-2</c:v>
                </c:pt>
                <c:pt idx="1725">
                  <c:v>6.3765304100000003E-2</c:v>
                </c:pt>
                <c:pt idx="1726">
                  <c:v>6.3759377300000003E-2</c:v>
                </c:pt>
                <c:pt idx="1727">
                  <c:v>6.3753482400000006E-2</c:v>
                </c:pt>
                <c:pt idx="1728">
                  <c:v>6.3747621099999999E-2</c:v>
                </c:pt>
                <c:pt idx="1729">
                  <c:v>6.3741795099999998E-2</c:v>
                </c:pt>
                <c:pt idx="1730">
                  <c:v>6.37360062E-2</c:v>
                </c:pt>
                <c:pt idx="1731">
                  <c:v>6.3730256099999993E-2</c:v>
                </c:pt>
                <c:pt idx="1732">
                  <c:v>6.3724546800000004E-2</c:v>
                </c:pt>
                <c:pt idx="1733">
                  <c:v>6.37188801E-2</c:v>
                </c:pt>
                <c:pt idx="1734">
                  <c:v>6.3713258100000003E-2</c:v>
                </c:pt>
                <c:pt idx="1735">
                  <c:v>6.3707682599999996E-2</c:v>
                </c:pt>
                <c:pt idx="1736">
                  <c:v>6.3702155699999999E-2</c:v>
                </c:pt>
                <c:pt idx="1737">
                  <c:v>6.3696679699999995E-2</c:v>
                </c:pt>
                <c:pt idx="1738">
                  <c:v>6.3691256499999988E-2</c:v>
                </c:pt>
                <c:pt idx="1739">
                  <c:v>6.3685888499999996E-2</c:v>
                </c:pt>
                <c:pt idx="1740">
                  <c:v>6.3680577900000007E-2</c:v>
                </c:pt>
                <c:pt idx="1741">
                  <c:v>6.3675327099999998E-2</c:v>
                </c:pt>
                <c:pt idx="1742">
                  <c:v>6.3670138399999993E-2</c:v>
                </c:pt>
                <c:pt idx="1743">
                  <c:v>6.3665014299999989E-2</c:v>
                </c:pt>
                <c:pt idx="1744">
                  <c:v>6.3659957099999998E-2</c:v>
                </c:pt>
                <c:pt idx="1745">
                  <c:v>6.36549696E-2</c:v>
                </c:pt>
                <c:pt idx="1746">
                  <c:v>6.3650054099999992E-2</c:v>
                </c:pt>
                <c:pt idx="1747">
                  <c:v>6.3645213399999997E-2</c:v>
                </c:pt>
                <c:pt idx="1748">
                  <c:v>6.3640449999999987E-2</c:v>
                </c:pt>
                <c:pt idx="1749">
                  <c:v>6.3635766699999999E-2</c:v>
                </c:pt>
                <c:pt idx="1750">
                  <c:v>6.36311663E-2</c:v>
                </c:pt>
                <c:pt idx="1751">
                  <c:v>6.3626651499999992E-2</c:v>
                </c:pt>
                <c:pt idx="1752">
                  <c:v>6.3622225000000004E-2</c:v>
                </c:pt>
                <c:pt idx="1753">
                  <c:v>6.3617889900000002E-2</c:v>
                </c:pt>
                <c:pt idx="1754">
                  <c:v>6.36136489E-2</c:v>
                </c:pt>
                <c:pt idx="1755">
                  <c:v>6.3609505099999991E-2</c:v>
                </c:pt>
                <c:pt idx="1756">
                  <c:v>6.3605461299999999E-2</c:v>
                </c:pt>
                <c:pt idx="1757">
                  <c:v>6.3601520599999989E-2</c:v>
                </c:pt>
                <c:pt idx="1758">
                  <c:v>6.3597686E-2</c:v>
                </c:pt>
                <c:pt idx="1759">
                  <c:v>6.3593960499999991E-2</c:v>
                </c:pt>
                <c:pt idx="1760">
                  <c:v>6.3590347299999989E-2</c:v>
                </c:pt>
                <c:pt idx="1761">
                  <c:v>6.3586849400000006E-2</c:v>
                </c:pt>
                <c:pt idx="1762">
                  <c:v>6.3583470099999997E-2</c:v>
                </c:pt>
                <c:pt idx="1763">
                  <c:v>6.3580212400000002E-2</c:v>
                </c:pt>
                <c:pt idx="1764">
                  <c:v>6.3577079499999994E-2</c:v>
                </c:pt>
                <c:pt idx="1765">
                  <c:v>6.3574074799999991E-2</c:v>
                </c:pt>
                <c:pt idx="1766">
                  <c:v>6.3571201299999991E-2</c:v>
                </c:pt>
                <c:pt idx="1767">
                  <c:v>6.3568462500000006E-2</c:v>
                </c:pt>
                <c:pt idx="1768">
                  <c:v>6.3565861400000007E-2</c:v>
                </c:pt>
                <c:pt idx="1769">
                  <c:v>6.35634016E-2</c:v>
                </c:pt>
                <c:pt idx="1770">
                  <c:v>6.3561086099999997E-2</c:v>
                </c:pt>
                <c:pt idx="1771">
                  <c:v>6.3558918399999997E-2</c:v>
                </c:pt>
                <c:pt idx="1772">
                  <c:v>6.3556901799999996E-2</c:v>
                </c:pt>
                <c:pt idx="1773">
                  <c:v>6.3555039600000002E-2</c:v>
                </c:pt>
                <c:pt idx="1774">
                  <c:v>6.35533353E-2</c:v>
                </c:pt>
                <c:pt idx="1775">
                  <c:v>6.3551792100000004E-2</c:v>
                </c:pt>
                <c:pt idx="1776">
                  <c:v>6.3550413400000005E-2</c:v>
                </c:pt>
                <c:pt idx="1777">
                  <c:v>6.3549202599999993E-2</c:v>
                </c:pt>
                <c:pt idx="1778">
                  <c:v>6.3548163099999999E-2</c:v>
                </c:pt>
                <c:pt idx="1779">
                  <c:v>6.3547298299999999E-2</c:v>
                </c:pt>
                <c:pt idx="1780">
                  <c:v>6.3546611499999989E-2</c:v>
                </c:pt>
                <c:pt idx="1781">
                  <c:v>6.3546106200000008E-2</c:v>
                </c:pt>
                <c:pt idx="1782">
                  <c:v>6.3545785899999999E-2</c:v>
                </c:pt>
                <c:pt idx="1783">
                  <c:v>6.354565379999999E-2</c:v>
                </c:pt>
                <c:pt idx="1784">
                  <c:v>6.354571349999999E-2</c:v>
                </c:pt>
                <c:pt idx="1785">
                  <c:v>6.3545968300000005E-2</c:v>
                </c:pt>
                <c:pt idx="1786">
                  <c:v>6.3546421899999997E-2</c:v>
                </c:pt>
                <c:pt idx="1787">
                  <c:v>6.3547077499999993E-2</c:v>
                </c:pt>
                <c:pt idx="1788">
                  <c:v>6.3547938799999995E-2</c:v>
                </c:pt>
                <c:pt idx="1789">
                  <c:v>6.3549009200000006E-2</c:v>
                </c:pt>
                <c:pt idx="1790">
                  <c:v>6.3550292199999997E-2</c:v>
                </c:pt>
                <c:pt idx="1791">
                  <c:v>6.3551791299999993E-2</c:v>
                </c:pt>
                <c:pt idx="1792">
                  <c:v>6.3553510199999996E-2</c:v>
                </c:pt>
                <c:pt idx="1793">
                  <c:v>6.3555452200000001E-2</c:v>
                </c:pt>
                <c:pt idx="1794">
                  <c:v>6.3557621099999989E-2</c:v>
                </c:pt>
                <c:pt idx="1795">
                  <c:v>6.35600204E-2</c:v>
                </c:pt>
                <c:pt idx="1796">
                  <c:v>6.3562653800000007E-2</c:v>
                </c:pt>
                <c:pt idx="1797">
                  <c:v>6.3565524799999995E-2</c:v>
                </c:pt>
                <c:pt idx="1798">
                  <c:v>6.3568636999999997E-2</c:v>
                </c:pt>
                <c:pt idx="1799">
                  <c:v>6.357199429999999E-2</c:v>
                </c:pt>
                <c:pt idx="1800">
                  <c:v>6.357560009999999E-2</c:v>
                </c:pt>
                <c:pt idx="1801">
                  <c:v>6.3579458300000002E-2</c:v>
                </c:pt>
                <c:pt idx="1802">
                  <c:v>6.3583572599999999E-2</c:v>
                </c:pt>
                <c:pt idx="1803">
                  <c:v>6.35879466E-2</c:v>
                </c:pt>
                <c:pt idx="1804">
                  <c:v>6.3592584199999996E-2</c:v>
                </c:pt>
                <c:pt idx="1805">
                  <c:v>6.3597489099999988E-2</c:v>
                </c:pt>
                <c:pt idx="1806">
                  <c:v>6.3602665199999991E-2</c:v>
                </c:pt>
                <c:pt idx="1807">
                  <c:v>6.3608116100000001E-2</c:v>
                </c:pt>
                <c:pt idx="1808">
                  <c:v>6.3613845899999993E-2</c:v>
                </c:pt>
                <c:pt idx="1809">
                  <c:v>6.361985819999999E-2</c:v>
                </c:pt>
                <c:pt idx="1810">
                  <c:v>6.3626157099999997E-2</c:v>
                </c:pt>
                <c:pt idx="1811">
                  <c:v>6.3632746399999995E-2</c:v>
                </c:pt>
                <c:pt idx="1812">
                  <c:v>6.3639630000000003E-2</c:v>
                </c:pt>
                <c:pt idx="1813">
                  <c:v>6.3646811799999994E-2</c:v>
                </c:pt>
                <c:pt idx="1814">
                  <c:v>6.3654295799999996E-2</c:v>
                </c:pt>
                <c:pt idx="1815">
                  <c:v>6.3662086099999987E-2</c:v>
                </c:pt>
                <c:pt idx="1816">
                  <c:v>6.3670186500000003E-2</c:v>
                </c:pt>
                <c:pt idx="1817">
                  <c:v>6.3678601000000001E-2</c:v>
                </c:pt>
                <c:pt idx="1818">
                  <c:v>6.3687333799999996E-2</c:v>
                </c:pt>
                <c:pt idx="1819">
                  <c:v>6.3696388699999995E-2</c:v>
                </c:pt>
                <c:pt idx="1820">
                  <c:v>6.3705769800000006E-2</c:v>
                </c:pt>
                <c:pt idx="1821">
                  <c:v>6.3715481099999999E-2</c:v>
                </c:pt>
                <c:pt idx="1822">
                  <c:v>6.3725526300000002E-2</c:v>
                </c:pt>
                <c:pt idx="1823">
                  <c:v>6.3735909300000004E-2</c:v>
                </c:pt>
                <c:pt idx="1824">
                  <c:v>6.3746633899999988E-2</c:v>
                </c:pt>
                <c:pt idx="1825">
                  <c:v>6.3757703700000001E-2</c:v>
                </c:pt>
                <c:pt idx="1826">
                  <c:v>6.3769122300000008E-2</c:v>
                </c:pt>
                <c:pt idx="1827">
                  <c:v>6.3780892899999997E-2</c:v>
                </c:pt>
                <c:pt idx="1828">
                  <c:v>6.3793019000000006E-2</c:v>
                </c:pt>
                <c:pt idx="1829">
                  <c:v>6.3805503499999999E-2</c:v>
                </c:pt>
                <c:pt idx="1830">
                  <c:v>6.3818349499999996E-2</c:v>
                </c:pt>
                <c:pt idx="1831">
                  <c:v>6.3831559600000004E-2</c:v>
                </c:pt>
                <c:pt idx="1832">
                  <c:v>6.3845136499999997E-2</c:v>
                </c:pt>
                <c:pt idx="1833">
                  <c:v>6.3859082399999989E-2</c:v>
                </c:pt>
                <c:pt idx="1834">
                  <c:v>6.3873399499999997E-2</c:v>
                </c:pt>
                <c:pt idx="1835">
                  <c:v>6.3888089499999995E-2</c:v>
                </c:pt>
                <c:pt idx="1836">
                  <c:v>6.3903154099999998E-2</c:v>
                </c:pt>
                <c:pt idx="1837">
                  <c:v>6.3918594599999989E-2</c:v>
                </c:pt>
                <c:pt idx="1838">
                  <c:v>6.3934411999999996E-2</c:v>
                </c:pt>
                <c:pt idx="1839">
                  <c:v>6.3950606999999993E-2</c:v>
                </c:pt>
                <c:pt idx="1840">
                  <c:v>6.3967179900000004E-2</c:v>
                </c:pt>
                <c:pt idx="1841">
                  <c:v>6.3984130899999991E-2</c:v>
                </c:pt>
                <c:pt idx="1842">
                  <c:v>6.4001459600000005E-2</c:v>
                </c:pt>
                <c:pt idx="1843">
                  <c:v>6.40191653E-2</c:v>
                </c:pt>
                <c:pt idx="1844">
                  <c:v>6.4037246999999992E-2</c:v>
                </c:pt>
                <c:pt idx="1845">
                  <c:v>6.40557031E-2</c:v>
                </c:pt>
                <c:pt idx="1846">
                  <c:v>6.4074531899999995E-2</c:v>
                </c:pt>
                <c:pt idx="1847">
                  <c:v>6.4093730900000007E-2</c:v>
                </c:pt>
                <c:pt idx="1848">
                  <c:v>6.4113297399999991E-2</c:v>
                </c:pt>
                <c:pt idx="1849">
                  <c:v>6.4133228099999995E-2</c:v>
                </c:pt>
                <c:pt idx="1850">
                  <c:v>6.4153519399999998E-2</c:v>
                </c:pt>
                <c:pt idx="1851">
                  <c:v>6.4174167099999999E-2</c:v>
                </c:pt>
                <c:pt idx="1852">
                  <c:v>6.4195166299999995E-2</c:v>
                </c:pt>
                <c:pt idx="1853">
                  <c:v>6.4216511899999995E-2</c:v>
                </c:pt>
                <c:pt idx="1854">
                  <c:v>6.4238197999999996E-2</c:v>
                </c:pt>
                <c:pt idx="1855">
                  <c:v>6.4260218300000005E-2</c:v>
                </c:pt>
                <c:pt idx="1856">
                  <c:v>6.4282565799999997E-2</c:v>
                </c:pt>
                <c:pt idx="1857">
                  <c:v>6.4305233099999998E-2</c:v>
                </c:pt>
                <c:pt idx="1858">
                  <c:v>6.4328211999999996E-2</c:v>
                </c:pt>
                <c:pt idx="1859">
                  <c:v>6.4351493900000001E-2</c:v>
                </c:pt>
                <c:pt idx="1860">
                  <c:v>6.4375069600000001E-2</c:v>
                </c:pt>
                <c:pt idx="1861">
                  <c:v>6.4398929500000007E-2</c:v>
                </c:pt>
                <c:pt idx="1862">
                  <c:v>6.44230633E-2</c:v>
                </c:pt>
                <c:pt idx="1863">
                  <c:v>6.4447460499999998E-2</c:v>
                </c:pt>
                <c:pt idx="1864">
                  <c:v>6.4472109899999991E-2</c:v>
                </c:pt>
                <c:pt idx="1865">
                  <c:v>6.4497000199999988E-2</c:v>
                </c:pt>
                <c:pt idx="1866">
                  <c:v>6.4522119399999994E-2</c:v>
                </c:pt>
                <c:pt idx="1867">
                  <c:v>6.4547455300000001E-2</c:v>
                </c:pt>
                <c:pt idx="1868">
                  <c:v>6.4572995399999999E-2</c:v>
                </c:pt>
                <c:pt idx="1869">
                  <c:v>6.4598726800000006E-2</c:v>
                </c:pt>
                <c:pt idx="1870">
                  <c:v>6.4624636200000002E-2</c:v>
                </c:pt>
                <c:pt idx="1871">
                  <c:v>6.4650710400000005E-2</c:v>
                </c:pt>
                <c:pt idx="1872">
                  <c:v>6.4676935500000005E-2</c:v>
                </c:pt>
                <c:pt idx="1873">
                  <c:v>6.4703297599999987E-2</c:v>
                </c:pt>
                <c:pt idx="1874">
                  <c:v>6.4729782699999988E-2</c:v>
                </c:pt>
                <c:pt idx="1875">
                  <c:v>6.475637649999999E-2</c:v>
                </c:pt>
                <c:pt idx="1876">
                  <c:v>6.4783064499999987E-2</c:v>
                </c:pt>
                <c:pt idx="1877">
                  <c:v>6.48098322E-2</c:v>
                </c:pt>
                <c:pt idx="1878">
                  <c:v>6.4836664799999999E-2</c:v>
                </c:pt>
                <c:pt idx="1879">
                  <c:v>6.4863547699999996E-2</c:v>
                </c:pt>
                <c:pt idx="1880">
                  <c:v>6.4890466099999988E-2</c:v>
                </c:pt>
                <c:pt idx="1881">
                  <c:v>6.4917405099999992E-2</c:v>
                </c:pt>
                <c:pt idx="1882">
                  <c:v>6.4944349799999995E-2</c:v>
                </c:pt>
                <c:pt idx="1883">
                  <c:v>6.4971285500000003E-2</c:v>
                </c:pt>
                <c:pt idx="1884">
                  <c:v>6.4998197300000005E-2</c:v>
                </c:pt>
                <c:pt idx="1885">
                  <c:v>6.5025070500000004E-2</c:v>
                </c:pt>
                <c:pt idx="1886">
                  <c:v>6.5051890499999987E-2</c:v>
                </c:pt>
                <c:pt idx="1887">
                  <c:v>6.50786426E-2</c:v>
                </c:pt>
                <c:pt idx="1888">
                  <c:v>6.5105312599999993E-2</c:v>
                </c:pt>
                <c:pt idx="1889">
                  <c:v>6.5131886100000008E-2</c:v>
                </c:pt>
                <c:pt idx="1890">
                  <c:v>6.5158349099999999E-2</c:v>
                </c:pt>
                <c:pt idx="1891">
                  <c:v>6.5184687599999999E-2</c:v>
                </c:pt>
                <c:pt idx="1892">
                  <c:v>6.5210888100000003E-2</c:v>
                </c:pt>
                <c:pt idx="1893">
                  <c:v>6.5236937100000003E-2</c:v>
                </c:pt>
                <c:pt idx="1894">
                  <c:v>6.5262821499999998E-2</c:v>
                </c:pt>
                <c:pt idx="1895">
                  <c:v>6.5288528499999998E-2</c:v>
                </c:pt>
                <c:pt idx="1896">
                  <c:v>6.5314045599999995E-2</c:v>
                </c:pt>
                <c:pt idx="1897">
                  <c:v>6.5339360600000007E-2</c:v>
                </c:pt>
                <c:pt idx="1898">
                  <c:v>6.5364461600000007E-2</c:v>
                </c:pt>
                <c:pt idx="1899">
                  <c:v>6.5389337200000008E-2</c:v>
                </c:pt>
                <c:pt idx="1900">
                  <c:v>6.5413976299999996E-2</c:v>
                </c:pt>
                <c:pt idx="1901">
                  <c:v>6.5438367999999997E-2</c:v>
                </c:pt>
                <c:pt idx="1902">
                  <c:v>6.5462501899999997E-2</c:v>
                </c:pt>
                <c:pt idx="1903">
                  <c:v>6.5486367899999995E-2</c:v>
                </c:pt>
                <c:pt idx="1904">
                  <c:v>6.5509956099999989E-2</c:v>
                </c:pt>
                <c:pt idx="1905">
                  <c:v>6.5533257099999992E-2</c:v>
                </c:pt>
                <c:pt idx="1906">
                  <c:v>6.5556261599999999E-2</c:v>
                </c:pt>
                <c:pt idx="1907">
                  <c:v>6.5578960999999991E-2</c:v>
                </c:pt>
                <c:pt idx="1908">
                  <c:v>6.5601346499999991E-2</c:v>
                </c:pt>
                <c:pt idx="1909">
                  <c:v>6.5623410100000001E-2</c:v>
                </c:pt>
                <c:pt idx="1910">
                  <c:v>6.5645143699999992E-2</c:v>
                </c:pt>
                <c:pt idx="1911">
                  <c:v>6.5666539800000007E-2</c:v>
                </c:pt>
                <c:pt idx="1912">
                  <c:v>6.568759099999999E-2</c:v>
                </c:pt>
                <c:pt idx="1913">
                  <c:v>6.57082903E-2</c:v>
                </c:pt>
                <c:pt idx="1914">
                  <c:v>6.5728630900000001E-2</c:v>
                </c:pt>
                <c:pt idx="1915">
                  <c:v>6.5748606500000001E-2</c:v>
                </c:pt>
                <c:pt idx="1916">
                  <c:v>6.5768210800000004E-2</c:v>
                </c:pt>
                <c:pt idx="1917">
                  <c:v>6.5787437899999995E-2</c:v>
                </c:pt>
                <c:pt idx="1918">
                  <c:v>6.5806282199999996E-2</c:v>
                </c:pt>
                <c:pt idx="1919">
                  <c:v>6.5824738500000007E-2</c:v>
                </c:pt>
                <c:pt idx="1920">
                  <c:v>6.5842801499999992E-2</c:v>
                </c:pt>
                <c:pt idx="1921">
                  <c:v>6.5860466499999992E-2</c:v>
                </c:pt>
                <c:pt idx="1922">
                  <c:v>6.5877728899999988E-2</c:v>
                </c:pt>
                <c:pt idx="1923">
                  <c:v>6.5894584499999992E-2</c:v>
                </c:pt>
                <c:pt idx="1924">
                  <c:v>6.5911029300000007E-2</c:v>
                </c:pt>
                <c:pt idx="1925">
                  <c:v>6.5927059300000007E-2</c:v>
                </c:pt>
                <c:pt idx="1926">
                  <c:v>6.5942671199999997E-2</c:v>
                </c:pt>
                <c:pt idx="1927">
                  <c:v>6.5957861600000001E-2</c:v>
                </c:pt>
                <c:pt idx="1928">
                  <c:v>6.59726276E-2</c:v>
                </c:pt>
                <c:pt idx="1929">
                  <c:v>6.5986966199999997E-2</c:v>
                </c:pt>
                <c:pt idx="1930">
                  <c:v>6.6000875000000001E-2</c:v>
                </c:pt>
                <c:pt idx="1931">
                  <c:v>6.6014351599999993E-2</c:v>
                </c:pt>
                <c:pt idx="1932">
                  <c:v>6.6027393899999995E-2</c:v>
                </c:pt>
                <c:pt idx="1933">
                  <c:v>6.6040000099999996E-2</c:v>
                </c:pt>
                <c:pt idx="1934">
                  <c:v>6.6052168500000008E-2</c:v>
                </c:pt>
                <c:pt idx="1935">
                  <c:v>6.6063897799999993E-2</c:v>
                </c:pt>
                <c:pt idx="1936">
                  <c:v>6.6075186799999991E-2</c:v>
                </c:pt>
                <c:pt idx="1937">
                  <c:v>6.6086034399999993E-2</c:v>
                </c:pt>
                <c:pt idx="1938">
                  <c:v>6.6096440000000006E-2</c:v>
                </c:pt>
                <c:pt idx="1939">
                  <c:v>6.6106403000000008E-2</c:v>
                </c:pt>
                <c:pt idx="1940">
                  <c:v>6.6115922999999993E-2</c:v>
                </c:pt>
                <c:pt idx="1941">
                  <c:v>6.6124999999999989E-2</c:v>
                </c:pt>
                <c:pt idx="1942">
                  <c:v>6.6133634100000005E-2</c:v>
                </c:pt>
                <c:pt idx="1943">
                  <c:v>6.6141825500000001E-2</c:v>
                </c:pt>
                <c:pt idx="1944">
                  <c:v>6.6149574599999997E-2</c:v>
                </c:pt>
                <c:pt idx="1945">
                  <c:v>6.6156882299999997E-2</c:v>
                </c:pt>
                <c:pt idx="1946">
                  <c:v>6.6163749299999991E-2</c:v>
                </c:pt>
                <c:pt idx="1947">
                  <c:v>6.61701767E-2</c:v>
                </c:pt>
                <c:pt idx="1948">
                  <c:v>6.6176165699999998E-2</c:v>
                </c:pt>
                <c:pt idx="1949">
                  <c:v>6.6181717700000003E-2</c:v>
                </c:pt>
                <c:pt idx="1950">
                  <c:v>6.6186834299999997E-2</c:v>
                </c:pt>
                <c:pt idx="1951">
                  <c:v>6.6191517300000002E-2</c:v>
                </c:pt>
                <c:pt idx="1952">
                  <c:v>6.6195768599999996E-2</c:v>
                </c:pt>
                <c:pt idx="1953">
                  <c:v>6.6199590400000008E-2</c:v>
                </c:pt>
                <c:pt idx="1954">
                  <c:v>6.6202984800000003E-2</c:v>
                </c:pt>
                <c:pt idx="1955">
                  <c:v>6.6205954300000008E-2</c:v>
                </c:pt>
                <c:pt idx="1956">
                  <c:v>6.6208501599999997E-2</c:v>
                </c:pt>
                <c:pt idx="1957">
                  <c:v>6.6210629199999996E-2</c:v>
                </c:pt>
                <c:pt idx="1958">
                  <c:v>6.6212340300000005E-2</c:v>
                </c:pt>
                <c:pt idx="1959">
                  <c:v>6.6213637699999994E-2</c:v>
                </c:pt>
                <c:pt idx="1960">
                  <c:v>6.6214524800000008E-2</c:v>
                </c:pt>
                <c:pt idx="1961">
                  <c:v>6.6215004899999999E-2</c:v>
                </c:pt>
                <c:pt idx="1962">
                  <c:v>6.62150814E-2</c:v>
                </c:pt>
                <c:pt idx="1963">
                  <c:v>6.6214757999999999E-2</c:v>
                </c:pt>
                <c:pt idx="1964">
                  <c:v>6.6214038599999997E-2</c:v>
                </c:pt>
                <c:pt idx="1965">
                  <c:v>6.6212927000000005E-2</c:v>
                </c:pt>
                <c:pt idx="1966">
                  <c:v>6.6211427200000006E-2</c:v>
                </c:pt>
                <c:pt idx="1967">
                  <c:v>6.6209543499999995E-2</c:v>
                </c:pt>
                <c:pt idx="1968">
                  <c:v>6.6207280199999996E-2</c:v>
                </c:pt>
                <c:pt idx="1969">
                  <c:v>6.6204641699999997E-2</c:v>
                </c:pt>
                <c:pt idx="1970">
                  <c:v>6.6201632600000004E-2</c:v>
                </c:pt>
                <c:pt idx="1971">
                  <c:v>6.6198257600000004E-2</c:v>
                </c:pt>
                <c:pt idx="1972">
                  <c:v>6.61945216E-2</c:v>
                </c:pt>
                <c:pt idx="1973">
                  <c:v>6.6190429499999995E-2</c:v>
                </c:pt>
                <c:pt idx="1974">
                  <c:v>6.6185986299999999E-2</c:v>
                </c:pt>
                <c:pt idx="1975">
                  <c:v>6.61811972E-2</c:v>
                </c:pt>
                <c:pt idx="1976">
                  <c:v>6.6176067599999999E-2</c:v>
                </c:pt>
                <c:pt idx="1977">
                  <c:v>6.6170602800000006E-2</c:v>
                </c:pt>
                <c:pt idx="1978">
                  <c:v>6.6164808399999997E-2</c:v>
                </c:pt>
                <c:pt idx="1979">
                  <c:v>6.6158689999999992E-2</c:v>
                </c:pt>
                <c:pt idx="1980">
                  <c:v>6.61522534E-2</c:v>
                </c:pt>
                <c:pt idx="1981">
                  <c:v>6.6145504199999997E-2</c:v>
                </c:pt>
                <c:pt idx="1982">
                  <c:v>6.6138448599999997E-2</c:v>
                </c:pt>
                <c:pt idx="1983">
                  <c:v>6.6131092400000008E-2</c:v>
                </c:pt>
                <c:pt idx="1984">
                  <c:v>6.6123441700000007E-2</c:v>
                </c:pt>
                <c:pt idx="1985">
                  <c:v>6.6115502600000001E-2</c:v>
                </c:pt>
                <c:pt idx="1986">
                  <c:v>6.6107281500000004E-2</c:v>
                </c:pt>
                <c:pt idx="1987">
                  <c:v>6.6098784399999999E-2</c:v>
                </c:pt>
                <c:pt idx="1988">
                  <c:v>6.6090017799999998E-2</c:v>
                </c:pt>
                <c:pt idx="1989">
                  <c:v>6.6080988099999988E-2</c:v>
                </c:pt>
                <c:pt idx="1990">
                  <c:v>6.6071701600000005E-2</c:v>
                </c:pt>
                <c:pt idx="1991">
                  <c:v>6.6062164699999995E-2</c:v>
                </c:pt>
                <c:pt idx="1992">
                  <c:v>6.60523841E-2</c:v>
                </c:pt>
                <c:pt idx="1993">
                  <c:v>6.60423661E-2</c:v>
                </c:pt>
                <c:pt idx="1994">
                  <c:v>6.6032117299999998E-2</c:v>
                </c:pt>
                <c:pt idx="1995">
                  <c:v>6.6021644299999988E-2</c:v>
                </c:pt>
                <c:pt idx="1996">
                  <c:v>6.60109537E-2</c:v>
                </c:pt>
                <c:pt idx="1997">
                  <c:v>6.6000052000000003E-2</c:v>
                </c:pt>
                <c:pt idx="1998">
                  <c:v>6.5988945699999996E-2</c:v>
                </c:pt>
                <c:pt idx="1999">
                  <c:v>6.5977641499999989E-2</c:v>
                </c:pt>
                <c:pt idx="2000">
                  <c:v>6.5966145899999995E-2</c:v>
                </c:pt>
                <c:pt idx="2001">
                  <c:v>6.5954465399999995E-2</c:v>
                </c:pt>
                <c:pt idx="2002">
                  <c:v>6.5942606699999989E-2</c:v>
                </c:pt>
                <c:pt idx="2003">
                  <c:v>6.5930576099999999E-2</c:v>
                </c:pt>
                <c:pt idx="2004">
                  <c:v>6.5918380199999987E-2</c:v>
                </c:pt>
                <c:pt idx="2005">
                  <c:v>6.5906025300000004E-2</c:v>
                </c:pt>
                <c:pt idx="2006">
                  <c:v>6.5893517999999998E-2</c:v>
                </c:pt>
                <c:pt idx="2007">
                  <c:v>6.5880864499999997E-2</c:v>
                </c:pt>
                <c:pt idx="2008">
                  <c:v>6.5868071100000009E-2</c:v>
                </c:pt>
                <c:pt idx="2009">
                  <c:v>6.5855144099999999E-2</c:v>
                </c:pt>
                <c:pt idx="2010">
                  <c:v>6.5842089800000003E-2</c:v>
                </c:pt>
                <c:pt idx="2011">
                  <c:v>6.5828914099999997E-2</c:v>
                </c:pt>
                <c:pt idx="2012">
                  <c:v>6.5815623200000006E-2</c:v>
                </c:pt>
                <c:pt idx="2013">
                  <c:v>6.5802223100000001E-2</c:v>
                </c:pt>
                <c:pt idx="2014">
                  <c:v>6.578871959999999E-2</c:v>
                </c:pt>
                <c:pt idx="2015">
                  <c:v>6.5775118599999988E-2</c:v>
                </c:pt>
                <c:pt idx="2016">
                  <c:v>6.5761425799999995E-2</c:v>
                </c:pt>
                <c:pt idx="2017">
                  <c:v>6.5747646899999998E-2</c:v>
                </c:pt>
                <c:pt idx="2018">
                  <c:v>6.5733787299999999E-2</c:v>
                </c:pt>
                <c:pt idx="2019">
                  <c:v>6.5719852599999989E-2</c:v>
                </c:pt>
                <c:pt idx="2020">
                  <c:v>6.5705847999999997E-2</c:v>
                </c:pt>
                <c:pt idx="2021">
                  <c:v>6.5691778899999997E-2</c:v>
                </c:pt>
                <c:pt idx="2022">
                  <c:v>6.5677650399999996E-2</c:v>
                </c:pt>
                <c:pt idx="2023">
                  <c:v>6.5663467599999997E-2</c:v>
                </c:pt>
                <c:pt idx="2024">
                  <c:v>6.5649235400000006E-2</c:v>
                </c:pt>
                <c:pt idx="2025">
                  <c:v>6.5634958800000004E-2</c:v>
                </c:pt>
                <c:pt idx="2026">
                  <c:v>6.5620642499999993E-2</c:v>
                </c:pt>
                <c:pt idx="2027">
                  <c:v>6.56062912E-2</c:v>
                </c:pt>
                <c:pt idx="2028">
                  <c:v>6.5591909700000006E-2</c:v>
                </c:pt>
                <c:pt idx="2029">
                  <c:v>6.5577502399999987E-2</c:v>
                </c:pt>
                <c:pt idx="2030">
                  <c:v>6.5563073799999996E-2</c:v>
                </c:pt>
                <c:pt idx="2031">
                  <c:v>6.5548628299999995E-2</c:v>
                </c:pt>
                <c:pt idx="2032">
                  <c:v>6.5534170199999991E-2</c:v>
                </c:pt>
                <c:pt idx="2033">
                  <c:v>6.5519703699999987E-2</c:v>
                </c:pt>
                <c:pt idx="2034">
                  <c:v>6.5505232999999996E-2</c:v>
                </c:pt>
                <c:pt idx="2035">
                  <c:v>6.5490762099999988E-2</c:v>
                </c:pt>
                <c:pt idx="2036">
                  <c:v>6.5476295099999998E-2</c:v>
                </c:pt>
                <c:pt idx="2037">
                  <c:v>6.5461835800000007E-2</c:v>
                </c:pt>
                <c:pt idx="2038">
                  <c:v>6.5447388100000004E-2</c:v>
                </c:pt>
                <c:pt idx="2039">
                  <c:v>6.5432955900000006E-2</c:v>
                </c:pt>
                <c:pt idx="2040">
                  <c:v>6.5418542699999999E-2</c:v>
                </c:pt>
                <c:pt idx="2041">
                  <c:v>6.540415229999999E-2</c:v>
                </c:pt>
                <c:pt idx="2042">
                  <c:v>6.5389788199999993E-2</c:v>
                </c:pt>
                <c:pt idx="2043">
                  <c:v>6.5375453899999991E-2</c:v>
                </c:pt>
                <c:pt idx="2044">
                  <c:v>6.5361152899999997E-2</c:v>
                </c:pt>
                <c:pt idx="2045">
                  <c:v>6.53468886E-2</c:v>
                </c:pt>
                <c:pt idx="2046">
                  <c:v>6.5332664299999996E-2</c:v>
                </c:pt>
                <c:pt idx="2047">
                  <c:v>6.5318483199999999E-2</c:v>
                </c:pt>
                <c:pt idx="2048">
                  <c:v>6.5304348499999998E-2</c:v>
                </c:pt>
                <c:pt idx="2049">
                  <c:v>6.5290263399999993E-2</c:v>
                </c:pt>
                <c:pt idx="2050">
                  <c:v>6.5276231099999998E-2</c:v>
                </c:pt>
                <c:pt idx="2051">
                  <c:v>6.5262254399999997E-2</c:v>
                </c:pt>
                <c:pt idx="2052">
                  <c:v>6.5248336399999995E-2</c:v>
                </c:pt>
                <c:pt idx="2053">
                  <c:v>6.5234480099999992E-2</c:v>
                </c:pt>
                <c:pt idx="2054">
                  <c:v>6.5220688199999988E-2</c:v>
                </c:pt>
                <c:pt idx="2055">
                  <c:v>6.5206963699999995E-2</c:v>
                </c:pt>
                <c:pt idx="2056">
                  <c:v>6.5193309199999994E-2</c:v>
                </c:pt>
                <c:pt idx="2057">
                  <c:v>6.5179727599999987E-2</c:v>
                </c:pt>
                <c:pt idx="2058">
                  <c:v>6.5166221400000002E-2</c:v>
                </c:pt>
                <c:pt idx="2059">
                  <c:v>6.5152793399999992E-2</c:v>
                </c:pt>
                <c:pt idx="2060">
                  <c:v>6.5139446099999998E-2</c:v>
                </c:pt>
                <c:pt idx="2061">
                  <c:v>6.5126182000000005E-2</c:v>
                </c:pt>
                <c:pt idx="2062">
                  <c:v>6.5113003499999988E-2</c:v>
                </c:pt>
                <c:pt idx="2063">
                  <c:v>6.5099912999999995E-2</c:v>
                </c:pt>
                <c:pt idx="2064">
                  <c:v>6.5086912800000007E-2</c:v>
                </c:pt>
                <c:pt idx="2065">
                  <c:v>6.5074005099999999E-2</c:v>
                </c:pt>
                <c:pt idx="2066">
                  <c:v>6.5061192099999998E-2</c:v>
                </c:pt>
                <c:pt idx="2067">
                  <c:v>6.5048475699999997E-2</c:v>
                </c:pt>
                <c:pt idx="2068">
                  <c:v>6.5035857899999994E-2</c:v>
                </c:pt>
                <c:pt idx="2069">
                  <c:v>6.5023340499999999E-2</c:v>
                </c:pt>
                <c:pt idx="2070">
                  <c:v>6.50109252E-2</c:v>
                </c:pt>
                <c:pt idx="2071">
                  <c:v>6.4998613600000005E-2</c:v>
                </c:pt>
                <c:pt idx="2072">
                  <c:v>6.4986407199999999E-2</c:v>
                </c:pt>
                <c:pt idx="2073">
                  <c:v>6.49743074E-2</c:v>
                </c:pt>
                <c:pt idx="2074">
                  <c:v>6.496231529999999E-2</c:v>
                </c:pt>
                <c:pt idx="2075">
                  <c:v>6.4950432099999997E-2</c:v>
                </c:pt>
                <c:pt idx="2076">
                  <c:v>6.4938658699999999E-2</c:v>
                </c:pt>
                <c:pt idx="2077">
                  <c:v>6.4926995900000006E-2</c:v>
                </c:pt>
                <c:pt idx="2078">
                  <c:v>6.4915444399999994E-2</c:v>
                </c:pt>
                <c:pt idx="2079">
                  <c:v>6.4904004599999995E-2</c:v>
                </c:pt>
                <c:pt idx="2080">
                  <c:v>6.4892676799999993E-2</c:v>
                </c:pt>
                <c:pt idx="2081">
                  <c:v>6.4881461299999998E-2</c:v>
                </c:pt>
                <c:pt idx="2082">
                  <c:v>6.4870357999999989E-2</c:v>
                </c:pt>
                <c:pt idx="2083">
                  <c:v>6.4859366599999996E-2</c:v>
                </c:pt>
                <c:pt idx="2084">
                  <c:v>6.4848486900000002E-2</c:v>
                </c:pt>
                <c:pt idx="2085">
                  <c:v>6.48377183E-2</c:v>
                </c:pt>
                <c:pt idx="2086">
                  <c:v>6.4827059899999998E-2</c:v>
                </c:pt>
                <c:pt idx="2087">
                  <c:v>6.4816510899999999E-2</c:v>
                </c:pt>
                <c:pt idx="2088">
                  <c:v>6.4806069899999999E-2</c:v>
                </c:pt>
                <c:pt idx="2089">
                  <c:v>6.4795735800000004E-2</c:v>
                </c:pt>
                <c:pt idx="2090">
                  <c:v>6.4785506699999995E-2</c:v>
                </c:pt>
                <c:pt idx="2091">
                  <c:v>6.4775380999999993E-2</c:v>
                </c:pt>
                <c:pt idx="2092">
                  <c:v>6.4765356499999996E-2</c:v>
                </c:pt>
                <c:pt idx="2093">
                  <c:v>6.4755430899999994E-2</c:v>
                </c:pt>
                <c:pt idx="2094">
                  <c:v>6.4745601799999997E-2</c:v>
                </c:pt>
                <c:pt idx="2095">
                  <c:v>6.4735866199999992E-2</c:v>
                </c:pt>
                <c:pt idx="2096">
                  <c:v>6.4726221299999998E-2</c:v>
                </c:pt>
                <c:pt idx="2097">
                  <c:v>6.4716663699999996E-2</c:v>
                </c:pt>
                <c:pt idx="2098">
                  <c:v>6.4707189799999995E-2</c:v>
                </c:pt>
                <c:pt idx="2099">
                  <c:v>6.4697795899999994E-2</c:v>
                </c:pt>
                <c:pt idx="2100">
                  <c:v>6.4688477800000005E-2</c:v>
                </c:pt>
                <c:pt idx="2101">
                  <c:v>6.467923149999999E-2</c:v>
                </c:pt>
                <c:pt idx="2102">
                  <c:v>6.4670052300000003E-2</c:v>
                </c:pt>
                <c:pt idx="2103">
                  <c:v>6.4660935599999997E-2</c:v>
                </c:pt>
                <c:pt idx="2104">
                  <c:v>6.4651876699999999E-2</c:v>
                </c:pt>
                <c:pt idx="2105">
                  <c:v>6.4642870299999988E-2</c:v>
                </c:pt>
                <c:pt idx="2106">
                  <c:v>6.4633911500000002E-2</c:v>
                </c:pt>
                <c:pt idx="2107">
                  <c:v>6.4624994899999996E-2</c:v>
                </c:pt>
                <c:pt idx="2108">
                  <c:v>6.4616115000000002E-2</c:v>
                </c:pt>
                <c:pt idx="2109">
                  <c:v>6.4607266400000002E-2</c:v>
                </c:pt>
                <c:pt idx="2110">
                  <c:v>6.4598443499999991E-2</c:v>
                </c:pt>
                <c:pt idx="2111">
                  <c:v>6.4589640399999995E-2</c:v>
                </c:pt>
                <c:pt idx="2112">
                  <c:v>6.4580851500000008E-2</c:v>
                </c:pt>
                <c:pt idx="2113">
                  <c:v>6.45720709E-2</c:v>
                </c:pt>
                <c:pt idx="2114">
                  <c:v>6.4563292699999997E-2</c:v>
                </c:pt>
                <c:pt idx="2115">
                  <c:v>6.4554511199999998E-2</c:v>
                </c:pt>
                <c:pt idx="2116">
                  <c:v>6.4545720299999998E-2</c:v>
                </c:pt>
                <c:pt idx="2117">
                  <c:v>6.4536914299999998E-2</c:v>
                </c:pt>
                <c:pt idx="2118">
                  <c:v>6.4528087200000001E-2</c:v>
                </c:pt>
                <c:pt idx="2119">
                  <c:v>6.4519233300000006E-2</c:v>
                </c:pt>
                <c:pt idx="2120">
                  <c:v>6.4510346699999999E-2</c:v>
                </c:pt>
                <c:pt idx="2121">
                  <c:v>6.4501421700000006E-2</c:v>
                </c:pt>
                <c:pt idx="2122">
                  <c:v>6.4492452799999989E-2</c:v>
                </c:pt>
                <c:pt idx="2123">
                  <c:v>6.4483434300000003E-2</c:v>
                </c:pt>
                <c:pt idx="2124">
                  <c:v>6.44743609E-2</c:v>
                </c:pt>
                <c:pt idx="2125">
                  <c:v>6.4465227200000003E-2</c:v>
                </c:pt>
                <c:pt idx="2126">
                  <c:v>6.4456028100000007E-2</c:v>
                </c:pt>
                <c:pt idx="2127">
                  <c:v>6.4446758399999998E-2</c:v>
                </c:pt>
                <c:pt idx="2128">
                  <c:v>6.4437413499999999E-2</c:v>
                </c:pt>
                <c:pt idx="2129">
                  <c:v>6.4427988500000005E-2</c:v>
                </c:pt>
                <c:pt idx="2130">
                  <c:v>6.4418479099999995E-2</c:v>
                </c:pt>
                <c:pt idx="2131">
                  <c:v>6.4408880899999993E-2</c:v>
                </c:pt>
                <c:pt idx="2132">
                  <c:v>6.4399189800000006E-2</c:v>
                </c:pt>
                <c:pt idx="2133">
                  <c:v>6.4389402099999993E-2</c:v>
                </c:pt>
                <c:pt idx="2134">
                  <c:v>6.4379514199999988E-2</c:v>
                </c:pt>
                <c:pt idx="2135">
                  <c:v>6.4369522700000001E-2</c:v>
                </c:pt>
                <c:pt idx="2136">
                  <c:v>6.4359424799999995E-2</c:v>
                </c:pt>
                <c:pt idx="2137">
                  <c:v>6.4349217600000008E-2</c:v>
                </c:pt>
                <c:pt idx="2138">
                  <c:v>6.4338898700000008E-2</c:v>
                </c:pt>
                <c:pt idx="2139">
                  <c:v>6.4328466000000001E-2</c:v>
                </c:pt>
                <c:pt idx="2140">
                  <c:v>6.4317917700000005E-2</c:v>
                </c:pt>
                <c:pt idx="2141">
                  <c:v>6.4307252199999998E-2</c:v>
                </c:pt>
                <c:pt idx="2142">
                  <c:v>6.4296468299999993E-2</c:v>
                </c:pt>
                <c:pt idx="2143">
                  <c:v>6.4285564999999989E-2</c:v>
                </c:pt>
                <c:pt idx="2144">
                  <c:v>6.4274541500000004E-2</c:v>
                </c:pt>
                <c:pt idx="2145">
                  <c:v>6.42633975E-2</c:v>
                </c:pt>
                <c:pt idx="2146">
                  <c:v>6.4252132500000003E-2</c:v>
                </c:pt>
                <c:pt idx="2147">
                  <c:v>6.4240746500000001E-2</c:v>
                </c:pt>
                <c:pt idx="2148">
                  <c:v>6.4229239800000004E-2</c:v>
                </c:pt>
                <c:pt idx="2149">
                  <c:v>6.4217612699999996E-2</c:v>
                </c:pt>
                <c:pt idx="2150">
                  <c:v>6.4205865799999998E-2</c:v>
                </c:pt>
                <c:pt idx="2151">
                  <c:v>6.4193999799999998E-2</c:v>
                </c:pt>
                <c:pt idx="2152">
                  <c:v>6.4182015699999997E-2</c:v>
                </c:pt>
                <c:pt idx="2153">
                  <c:v>6.41699144E-2</c:v>
                </c:pt>
                <c:pt idx="2154">
                  <c:v>6.4157697399999991E-2</c:v>
                </c:pt>
                <c:pt idx="2155">
                  <c:v>6.4145365799999993E-2</c:v>
                </c:pt>
                <c:pt idx="2156">
                  <c:v>6.4132921300000006E-2</c:v>
                </c:pt>
                <c:pt idx="2157">
                  <c:v>6.412036539999999E-2</c:v>
                </c:pt>
                <c:pt idx="2158">
                  <c:v>6.4107699800000001E-2</c:v>
                </c:pt>
                <c:pt idx="2159">
                  <c:v>6.4094926499999996E-2</c:v>
                </c:pt>
                <c:pt idx="2160">
                  <c:v>6.4082047199999992E-2</c:v>
                </c:pt>
                <c:pt idx="2161">
                  <c:v>6.4069063999999995E-2</c:v>
                </c:pt>
                <c:pt idx="2162">
                  <c:v>6.4055978900000005E-2</c:v>
                </c:pt>
                <c:pt idx="2163">
                  <c:v>6.4042794E-2</c:v>
                </c:pt>
                <c:pt idx="2164">
                  <c:v>6.4029511499999997E-2</c:v>
                </c:pt>
                <c:pt idx="2165">
                  <c:v>6.4016133599999997E-2</c:v>
                </c:pt>
                <c:pt idx="2166">
                  <c:v>6.4002662399999993E-2</c:v>
                </c:pt>
                <c:pt idx="2167">
                  <c:v>6.398910029999999E-2</c:v>
                </c:pt>
                <c:pt idx="2168">
                  <c:v>6.3975449299999987E-2</c:v>
                </c:pt>
                <c:pt idx="2169">
                  <c:v>6.3961711899999996E-2</c:v>
                </c:pt>
                <c:pt idx="2170">
                  <c:v>6.3947890099999988E-2</c:v>
                </c:pt>
                <c:pt idx="2171">
                  <c:v>6.3933986100000006E-2</c:v>
                </c:pt>
                <c:pt idx="2172">
                  <c:v>6.3920002199999992E-2</c:v>
                </c:pt>
                <c:pt idx="2173">
                  <c:v>6.3905940299999991E-2</c:v>
                </c:pt>
                <c:pt idx="2174">
                  <c:v>6.3891802599999992E-2</c:v>
                </c:pt>
                <c:pt idx="2175">
                  <c:v>6.3877590999999997E-2</c:v>
                </c:pt>
                <c:pt idx="2176">
                  <c:v>6.38633074E-2</c:v>
                </c:pt>
                <c:pt idx="2177">
                  <c:v>6.3848953600000008E-2</c:v>
                </c:pt>
                <c:pt idx="2178">
                  <c:v>6.3834531299999997E-2</c:v>
                </c:pt>
                <c:pt idx="2179">
                  <c:v>6.3820042199999996E-2</c:v>
                </c:pt>
                <c:pt idx="2180">
                  <c:v>6.3805487800000005E-2</c:v>
                </c:pt>
                <c:pt idx="2181">
                  <c:v>6.3790869400000005E-2</c:v>
                </c:pt>
                <c:pt idx="2182">
                  <c:v>6.3776188499999997E-2</c:v>
                </c:pt>
                <c:pt idx="2183">
                  <c:v>6.3761446100000008E-2</c:v>
                </c:pt>
                <c:pt idx="2184">
                  <c:v>6.3746643500000005E-2</c:v>
                </c:pt>
                <c:pt idx="2185">
                  <c:v>6.373178169999999E-2</c:v>
                </c:pt>
                <c:pt idx="2186">
                  <c:v>6.3716861600000008E-2</c:v>
                </c:pt>
                <c:pt idx="2187">
                  <c:v>6.3701884099999995E-2</c:v>
                </c:pt>
                <c:pt idx="2188">
                  <c:v>6.3686849899999995E-2</c:v>
                </c:pt>
                <c:pt idx="2189">
                  <c:v>6.3671759800000005E-2</c:v>
                </c:pt>
                <c:pt idx="2190">
                  <c:v>6.3656614400000006E-2</c:v>
                </c:pt>
                <c:pt idx="2191">
                  <c:v>6.3641414099999988E-2</c:v>
                </c:pt>
                <c:pt idx="2192">
                  <c:v>6.3626159299999999E-2</c:v>
                </c:pt>
                <c:pt idx="2193">
                  <c:v>6.3610850599999991E-2</c:v>
                </c:pt>
                <c:pt idx="2194">
                  <c:v>6.35954881E-2</c:v>
                </c:pt>
                <c:pt idx="2195">
                  <c:v>6.3580072099999996E-2</c:v>
                </c:pt>
                <c:pt idx="2196">
                  <c:v>6.35646027E-2</c:v>
                </c:pt>
                <c:pt idx="2197">
                  <c:v>6.35490799E-2</c:v>
                </c:pt>
                <c:pt idx="2198">
                  <c:v>6.3533503800000002E-2</c:v>
                </c:pt>
                <c:pt idx="2199">
                  <c:v>6.3517874299999999E-2</c:v>
                </c:pt>
                <c:pt idx="2200">
                  <c:v>6.3502191299999997E-2</c:v>
                </c:pt>
                <c:pt idx="2201">
                  <c:v>6.3486454599999992E-2</c:v>
                </c:pt>
                <c:pt idx="2202">
                  <c:v>6.3470663799999993E-2</c:v>
                </c:pt>
                <c:pt idx="2203">
                  <c:v>6.3454818800000007E-2</c:v>
                </c:pt>
                <c:pt idx="2204">
                  <c:v>6.3438918999999996E-2</c:v>
                </c:pt>
                <c:pt idx="2205">
                  <c:v>6.3422964100000007E-2</c:v>
                </c:pt>
                <c:pt idx="2206">
                  <c:v>6.3406953599999996E-2</c:v>
                </c:pt>
                <c:pt idx="2207">
                  <c:v>6.3390887000000007E-2</c:v>
                </c:pt>
                <c:pt idx="2208">
                  <c:v>6.3374763599999995E-2</c:v>
                </c:pt>
                <c:pt idx="2209">
                  <c:v>6.3358582899999988E-2</c:v>
                </c:pt>
                <c:pt idx="2210">
                  <c:v>6.3342343999999995E-2</c:v>
                </c:pt>
                <c:pt idx="2211">
                  <c:v>6.3326046400000002E-2</c:v>
                </c:pt>
                <c:pt idx="2212">
                  <c:v>6.3309689099999997E-2</c:v>
                </c:pt>
                <c:pt idx="2213">
                  <c:v>6.3293271499999998E-2</c:v>
                </c:pt>
                <c:pt idx="2214">
                  <c:v>6.3276792599999993E-2</c:v>
                </c:pt>
                <c:pt idx="2215">
                  <c:v>6.3260251599999998E-2</c:v>
                </c:pt>
                <c:pt idx="2216">
                  <c:v>6.32436475E-2</c:v>
                </c:pt>
                <c:pt idx="2217">
                  <c:v>6.3226979399999994E-2</c:v>
                </c:pt>
                <c:pt idx="2218">
                  <c:v>6.32102462E-2</c:v>
                </c:pt>
                <c:pt idx="2219">
                  <c:v>6.3193447E-2</c:v>
                </c:pt>
                <c:pt idx="2220">
                  <c:v>6.3176580699999998E-2</c:v>
                </c:pt>
                <c:pt idx="2221">
                  <c:v>6.3159646200000003E-2</c:v>
                </c:pt>
                <c:pt idx="2222">
                  <c:v>6.3142642499999999E-2</c:v>
                </c:pt>
                <c:pt idx="2223">
                  <c:v>6.3125568500000007E-2</c:v>
                </c:pt>
                <c:pt idx="2224">
                  <c:v>6.3108422999999997E-2</c:v>
                </c:pt>
                <c:pt idx="2225">
                  <c:v>6.3091205099999992E-2</c:v>
                </c:pt>
                <c:pt idx="2226">
                  <c:v>6.3073913499999995E-2</c:v>
                </c:pt>
                <c:pt idx="2227">
                  <c:v>6.3056547299999988E-2</c:v>
                </c:pt>
                <c:pt idx="2228">
                  <c:v>6.303910539999999E-2</c:v>
                </c:pt>
                <c:pt idx="2229">
                  <c:v>6.3021586699999993E-2</c:v>
                </c:pt>
                <c:pt idx="2230">
                  <c:v>6.3003990199999999E-2</c:v>
                </c:pt>
                <c:pt idx="2231">
                  <c:v>6.2986315000000001E-2</c:v>
                </c:pt>
                <c:pt idx="2232">
                  <c:v>6.2968560099999987E-2</c:v>
                </c:pt>
                <c:pt idx="2233">
                  <c:v>6.2950724600000008E-2</c:v>
                </c:pt>
                <c:pt idx="2234">
                  <c:v>6.2932807600000001E-2</c:v>
                </c:pt>
                <c:pt idx="2235">
                  <c:v>6.2914808399999994E-2</c:v>
                </c:pt>
                <c:pt idx="2236">
                  <c:v>6.2896726200000003E-2</c:v>
                </c:pt>
                <c:pt idx="2237">
                  <c:v>6.2878560199999989E-2</c:v>
                </c:pt>
                <c:pt idx="2238">
                  <c:v>6.2860310000000003E-2</c:v>
                </c:pt>
                <c:pt idx="2239">
                  <c:v>6.2841974800000006E-2</c:v>
                </c:pt>
                <c:pt idx="2240">
                  <c:v>6.2823554300000001E-2</c:v>
                </c:pt>
                <c:pt idx="2241">
                  <c:v>6.2805048099999997E-2</c:v>
                </c:pt>
                <c:pt idx="2242">
                  <c:v>6.2786455800000002E-2</c:v>
                </c:pt>
                <c:pt idx="2243">
                  <c:v>6.2767777199999999E-2</c:v>
                </c:pt>
                <c:pt idx="2244">
                  <c:v>6.2749012199999996E-2</c:v>
                </c:pt>
                <c:pt idx="2245">
                  <c:v>6.273016079999999E-2</c:v>
                </c:pt>
                <c:pt idx="2246">
                  <c:v>6.2711222999999996E-2</c:v>
                </c:pt>
                <c:pt idx="2247">
                  <c:v>6.2692199199999993E-2</c:v>
                </c:pt>
                <c:pt idx="2248">
                  <c:v>6.2673089500000001E-2</c:v>
                </c:pt>
                <c:pt idx="2249">
                  <c:v>6.2653894399999993E-2</c:v>
                </c:pt>
                <c:pt idx="2250">
                  <c:v>6.2634614499999991E-2</c:v>
                </c:pt>
                <c:pt idx="2251">
                  <c:v>6.2615250600000005E-2</c:v>
                </c:pt>
                <c:pt idx="2252">
                  <c:v>6.2595803300000002E-2</c:v>
                </c:pt>
                <c:pt idx="2253">
                  <c:v>6.2576273799999999E-2</c:v>
                </c:pt>
                <c:pt idx="2254">
                  <c:v>6.2556663099999993E-2</c:v>
                </c:pt>
                <c:pt idx="2255">
                  <c:v>6.2536972499999996E-2</c:v>
                </c:pt>
                <c:pt idx="2256">
                  <c:v>6.2517203500000007E-2</c:v>
                </c:pt>
                <c:pt idx="2257">
                  <c:v>6.2497357599999998E-2</c:v>
                </c:pt>
                <c:pt idx="2258">
                  <c:v>6.24774367E-2</c:v>
                </c:pt>
                <c:pt idx="2259">
                  <c:v>6.2457442699999997E-2</c:v>
                </c:pt>
                <c:pt idx="2260">
                  <c:v>6.2437377699999998E-2</c:v>
                </c:pt>
                <c:pt idx="2261">
                  <c:v>6.2417243899999995E-2</c:v>
                </c:pt>
                <c:pt idx="2262">
                  <c:v>6.2397043899999997E-2</c:v>
                </c:pt>
                <c:pt idx="2263">
                  <c:v>6.2376780099999994E-2</c:v>
                </c:pt>
                <c:pt idx="2264">
                  <c:v>6.2356455200000001E-2</c:v>
                </c:pt>
                <c:pt idx="2265">
                  <c:v>6.2336072199999995E-2</c:v>
                </c:pt>
                <c:pt idx="2266">
                  <c:v>6.2315633999999995E-2</c:v>
                </c:pt>
                <c:pt idx="2267">
                  <c:v>6.22951437E-2</c:v>
                </c:pt>
                <c:pt idx="2268">
                  <c:v>6.2274604499999997E-2</c:v>
                </c:pt>
                <c:pt idx="2269">
                  <c:v>6.2254019799999998E-2</c:v>
                </c:pt>
                <c:pt idx="2270">
                  <c:v>6.2233392999999998E-2</c:v>
                </c:pt>
                <c:pt idx="2271">
                  <c:v>6.2212727599999997E-2</c:v>
                </c:pt>
                <c:pt idx="2272">
                  <c:v>6.2192027300000001E-2</c:v>
                </c:pt>
                <c:pt idx="2273">
                  <c:v>6.2171295699999997E-2</c:v>
                </c:pt>
                <c:pt idx="2274">
                  <c:v>6.2150536799999996E-2</c:v>
                </c:pt>
                <c:pt idx="2275">
                  <c:v>6.2129754400000001E-2</c:v>
                </c:pt>
                <c:pt idx="2276">
                  <c:v>6.2108952299999999E-2</c:v>
                </c:pt>
                <c:pt idx="2277">
                  <c:v>6.2088134699999999E-2</c:v>
                </c:pt>
                <c:pt idx="2278">
                  <c:v>6.2067305599999997E-2</c:v>
                </c:pt>
                <c:pt idx="2279">
                  <c:v>6.2046469099999994E-2</c:v>
                </c:pt>
                <c:pt idx="2280">
                  <c:v>6.2025629399999997E-2</c:v>
                </c:pt>
                <c:pt idx="2281">
                  <c:v>6.20047907E-2</c:v>
                </c:pt>
                <c:pt idx="2282">
                  <c:v>6.1983957199999995E-2</c:v>
                </c:pt>
                <c:pt idx="2283">
                  <c:v>6.1963133199999999E-2</c:v>
                </c:pt>
                <c:pt idx="2284">
                  <c:v>6.1942323000000001E-2</c:v>
                </c:pt>
                <c:pt idx="2285">
                  <c:v>6.1921530900000001E-2</c:v>
                </c:pt>
                <c:pt idx="2286">
                  <c:v>6.1900761200000001E-2</c:v>
                </c:pt>
                <c:pt idx="2287">
                  <c:v>6.1880018199999998E-2</c:v>
                </c:pt>
                <c:pt idx="2288">
                  <c:v>6.1859306199999999E-2</c:v>
                </c:pt>
                <c:pt idx="2289">
                  <c:v>6.18386296E-2</c:v>
                </c:pt>
                <c:pt idx="2290">
                  <c:v>6.1817992599999996E-2</c:v>
                </c:pt>
                <c:pt idx="2291">
                  <c:v>6.1797399499999996E-2</c:v>
                </c:pt>
                <c:pt idx="2292">
                  <c:v>6.17768546E-2</c:v>
                </c:pt>
                <c:pt idx="2293">
                  <c:v>6.1756361999999995E-2</c:v>
                </c:pt>
                <c:pt idx="2294">
                  <c:v>6.1735925899999995E-2</c:v>
                </c:pt>
                <c:pt idx="2295">
                  <c:v>6.1715550500000001E-2</c:v>
                </c:pt>
                <c:pt idx="2296">
                  <c:v>6.1695239799999996E-2</c:v>
                </c:pt>
                <c:pt idx="2297">
                  <c:v>6.16749979E-2</c:v>
                </c:pt>
                <c:pt idx="2298">
                  <c:v>6.1654828699999997E-2</c:v>
                </c:pt>
                <c:pt idx="2299">
                  <c:v>6.1634736099999997E-2</c:v>
                </c:pt>
                <c:pt idx="2300">
                  <c:v>6.1614723899999994E-2</c:v>
                </c:pt>
                <c:pt idx="2301">
                  <c:v>6.1594795899999999E-2</c:v>
                </c:pt>
                <c:pt idx="2302">
                  <c:v>6.1574955799999997E-2</c:v>
                </c:pt>
                <c:pt idx="2303">
                  <c:v>6.1555207099999995E-2</c:v>
                </c:pt>
                <c:pt idx="2304">
                  <c:v>6.15355535E-2</c:v>
                </c:pt>
                <c:pt idx="2305">
                  <c:v>6.1515998499999995E-2</c:v>
                </c:pt>
                <c:pt idx="2306">
                  <c:v>6.1496545399999998E-2</c:v>
                </c:pt>
                <c:pt idx="2307">
                  <c:v>6.1477197499999997E-2</c:v>
                </c:pt>
                <c:pt idx="2308">
                  <c:v>6.1457958299999997E-2</c:v>
                </c:pt>
                <c:pt idx="2309">
                  <c:v>6.1438830999999999E-2</c:v>
                </c:pt>
                <c:pt idx="2310">
                  <c:v>6.1419818500000001E-2</c:v>
                </c:pt>
                <c:pt idx="2311">
                  <c:v>6.1400924199999998E-2</c:v>
                </c:pt>
                <c:pt idx="2312">
                  <c:v>6.1382150999999996E-2</c:v>
                </c:pt>
                <c:pt idx="2313">
                  <c:v>6.1363501799999998E-2</c:v>
                </c:pt>
                <c:pt idx="2314">
                  <c:v>6.1344979599999995E-2</c:v>
                </c:pt>
                <c:pt idx="2315">
                  <c:v>6.1326587299999999E-2</c:v>
                </c:pt>
                <c:pt idx="2316">
                  <c:v>6.1308327499999996E-2</c:v>
                </c:pt>
                <c:pt idx="2317">
                  <c:v>6.1290202999999994E-2</c:v>
                </c:pt>
                <c:pt idx="2318">
                  <c:v>6.1272216499999997E-2</c:v>
                </c:pt>
                <c:pt idx="2319">
                  <c:v>6.1254370499999995E-2</c:v>
                </c:pt>
                <c:pt idx="2320">
                  <c:v>6.1236667500000001E-2</c:v>
                </c:pt>
                <c:pt idx="2321">
                  <c:v>6.1219110099999995E-2</c:v>
                </c:pt>
                <c:pt idx="2322">
                  <c:v>6.1201700599999999E-2</c:v>
                </c:pt>
                <c:pt idx="2323">
                  <c:v>6.1184441399999998E-2</c:v>
                </c:pt>
                <c:pt idx="2324">
                  <c:v>6.1167334599999998E-2</c:v>
                </c:pt>
                <c:pt idx="2325">
                  <c:v>6.1150382699999999E-2</c:v>
                </c:pt>
                <c:pt idx="2326">
                  <c:v>6.1133587599999997E-2</c:v>
                </c:pt>
                <c:pt idx="2327">
                  <c:v>6.1116951499999995E-2</c:v>
                </c:pt>
                <c:pt idx="2328">
                  <c:v>6.1100476299999998E-2</c:v>
                </c:pt>
                <c:pt idx="2329">
                  <c:v>6.1084164199999999E-2</c:v>
                </c:pt>
                <c:pt idx="2330">
                  <c:v>6.1068016900000001E-2</c:v>
                </c:pt>
                <c:pt idx="2331">
                  <c:v>6.1052036399999995E-2</c:v>
                </c:pt>
                <c:pt idx="2332">
                  <c:v>6.1036224299999997E-2</c:v>
                </c:pt>
                <c:pt idx="2333">
                  <c:v>6.1020582399999995E-2</c:v>
                </c:pt>
                <c:pt idx="2334">
                  <c:v>6.1005112399999999E-2</c:v>
                </c:pt>
                <c:pt idx="2335">
                  <c:v>6.098981581E-2</c:v>
                </c:pt>
                <c:pt idx="2336">
                  <c:v>6.0974694199999999E-2</c:v>
                </c:pt>
                <c:pt idx="2337">
                  <c:v>6.0959749029999996E-2</c:v>
                </c:pt>
                <c:pt idx="2338">
                  <c:v>6.0944981699999998E-2</c:v>
                </c:pt>
                <c:pt idx="2339">
                  <c:v>6.0930393539999995E-2</c:v>
                </c:pt>
                <c:pt idx="2340">
                  <c:v>6.091598585E-2</c:v>
                </c:pt>
                <c:pt idx="2341">
                  <c:v>6.0901759819999998E-2</c:v>
                </c:pt>
                <c:pt idx="2342">
                  <c:v>6.0887716619999997E-2</c:v>
                </c:pt>
                <c:pt idx="2343">
                  <c:v>6.0873857349999998E-2</c:v>
                </c:pt>
                <c:pt idx="2344">
                  <c:v>6.0860183039999995E-2</c:v>
                </c:pt>
                <c:pt idx="2345">
                  <c:v>6.084669467E-2</c:v>
                </c:pt>
                <c:pt idx="2346">
                  <c:v>6.0833393149999998E-2</c:v>
                </c:pt>
                <c:pt idx="2347">
                  <c:v>6.0820279370000001E-2</c:v>
                </c:pt>
                <c:pt idx="2348">
                  <c:v>6.0807354119999997E-2</c:v>
                </c:pt>
                <c:pt idx="2349">
                  <c:v>6.0794618160000001E-2</c:v>
                </c:pt>
                <c:pt idx="2350">
                  <c:v>6.0782072189999994E-2</c:v>
                </c:pt>
                <c:pt idx="2351">
                  <c:v>6.0769716859999996E-2</c:v>
                </c:pt>
                <c:pt idx="2352">
                  <c:v>6.0757552770000001E-2</c:v>
                </c:pt>
                <c:pt idx="2353">
                  <c:v>6.0745580439999995E-2</c:v>
                </c:pt>
                <c:pt idx="2354">
                  <c:v>6.0733800380000001E-2</c:v>
                </c:pt>
                <c:pt idx="2355">
                  <c:v>6.0722213019999999E-2</c:v>
                </c:pt>
                <c:pt idx="2356">
                  <c:v>6.0710818739999999E-2</c:v>
                </c:pt>
                <c:pt idx="2357">
                  <c:v>6.0699617899999996E-2</c:v>
                </c:pt>
                <c:pt idx="2358">
                  <c:v>6.0688610769999998E-2</c:v>
                </c:pt>
                <c:pt idx="2359">
                  <c:v>6.067779761E-2</c:v>
                </c:pt>
                <c:pt idx="2360">
                  <c:v>6.0667178579999995E-2</c:v>
                </c:pt>
                <c:pt idx="2361">
                  <c:v>6.0656753859999996E-2</c:v>
                </c:pt>
                <c:pt idx="2362">
                  <c:v>6.0646523519999995E-2</c:v>
                </c:pt>
                <c:pt idx="2363">
                  <c:v>6.0636487619999999E-2</c:v>
                </c:pt>
                <c:pt idx="2364">
                  <c:v>6.0626646149999998E-2</c:v>
                </c:pt>
                <c:pt idx="2365">
                  <c:v>6.0616999089999998E-2</c:v>
                </c:pt>
                <c:pt idx="2366">
                  <c:v>6.0607546329999998E-2</c:v>
                </c:pt>
                <c:pt idx="2367">
                  <c:v>6.0598287739999999E-2</c:v>
                </c:pt>
                <c:pt idx="2368">
                  <c:v>6.0589223149999996E-2</c:v>
                </c:pt>
                <c:pt idx="2369">
                  <c:v>6.0580352319999996E-2</c:v>
                </c:pt>
                <c:pt idx="2370">
                  <c:v>6.0571674979999997E-2</c:v>
                </c:pt>
                <c:pt idx="2371">
                  <c:v>6.0563190819999994E-2</c:v>
                </c:pt>
                <c:pt idx="2372">
                  <c:v>6.0554899490000001E-2</c:v>
                </c:pt>
                <c:pt idx="2373">
                  <c:v>6.0546800559999996E-2</c:v>
                </c:pt>
                <c:pt idx="2374">
                  <c:v>6.0538893609999998E-2</c:v>
                </c:pt>
                <c:pt idx="2375">
                  <c:v>6.0531178139999996E-2</c:v>
                </c:pt>
                <c:pt idx="2376">
                  <c:v>6.0523653609999999E-2</c:v>
                </c:pt>
                <c:pt idx="2377">
                  <c:v>6.0516319449999995E-2</c:v>
                </c:pt>
                <c:pt idx="2378">
                  <c:v>6.0509175030000001E-2</c:v>
                </c:pt>
                <c:pt idx="2379">
                  <c:v>6.0502219689999998E-2</c:v>
                </c:pt>
                <c:pt idx="2380">
                  <c:v>6.0495452719999995E-2</c:v>
                </c:pt>
                <c:pt idx="2381">
                  <c:v>6.0488873369999994E-2</c:v>
                </c:pt>
                <c:pt idx="2382">
                  <c:v>6.048248086E-2</c:v>
                </c:pt>
                <c:pt idx="2383">
                  <c:v>6.0476274359999999E-2</c:v>
                </c:pt>
                <c:pt idx="2384">
                  <c:v>6.0470253009999995E-2</c:v>
                </c:pt>
                <c:pt idx="2385">
                  <c:v>6.0464415889999998E-2</c:v>
                </c:pt>
                <c:pt idx="2386">
                  <c:v>6.045876209E-2</c:v>
                </c:pt>
                <c:pt idx="2387">
                  <c:v>6.0453290619999996E-2</c:v>
                </c:pt>
                <c:pt idx="2388">
                  <c:v>6.044800048E-2</c:v>
                </c:pt>
                <c:pt idx="2389">
                  <c:v>6.0442890639999997E-2</c:v>
                </c:pt>
                <c:pt idx="2390">
                  <c:v>6.0437960020000001E-2</c:v>
                </c:pt>
                <c:pt idx="2391">
                  <c:v>6.0433207539999999E-2</c:v>
                </c:pt>
                <c:pt idx="2392">
                  <c:v>6.0428632069999995E-2</c:v>
                </c:pt>
                <c:pt idx="2393">
                  <c:v>6.0424232439999996E-2</c:v>
                </c:pt>
                <c:pt idx="2394">
                  <c:v>6.0420007489999997E-2</c:v>
                </c:pt>
                <c:pt idx="2395">
                  <c:v>6.0415956E-2</c:v>
                </c:pt>
                <c:pt idx="2396">
                  <c:v>6.0412076740000001E-2</c:v>
                </c:pt>
                <c:pt idx="2397">
                  <c:v>6.040836846E-2</c:v>
                </c:pt>
                <c:pt idx="2398">
                  <c:v>6.0404829859999995E-2</c:v>
                </c:pt>
                <c:pt idx="2399">
                  <c:v>6.0401459669999998E-2</c:v>
                </c:pt>
                <c:pt idx="2400">
                  <c:v>6.039825653E-2</c:v>
                </c:pt>
                <c:pt idx="2401">
                  <c:v>6.0395219119999996E-2</c:v>
                </c:pt>
                <c:pt idx="2402">
                  <c:v>6.0392346069999998E-2</c:v>
                </c:pt>
                <c:pt idx="2403">
                  <c:v>6.0389635989999996E-2</c:v>
                </c:pt>
                <c:pt idx="2404">
                  <c:v>6.0387087469999996E-2</c:v>
                </c:pt>
                <c:pt idx="2405">
                  <c:v>6.0384699109999995E-2</c:v>
                </c:pt>
                <c:pt idx="2406">
                  <c:v>6.0382469449999997E-2</c:v>
                </c:pt>
                <c:pt idx="2407">
                  <c:v>6.038039706E-2</c:v>
                </c:pt>
                <c:pt idx="2408">
                  <c:v>6.037848044E-2</c:v>
                </c:pt>
                <c:pt idx="2409">
                  <c:v>6.037671813E-2</c:v>
                </c:pt>
                <c:pt idx="2410">
                  <c:v>6.037510863E-2</c:v>
                </c:pt>
                <c:pt idx="2411">
                  <c:v>6.037365041E-2</c:v>
                </c:pt>
                <c:pt idx="2412">
                  <c:v>6.0372341959999999E-2</c:v>
                </c:pt>
                <c:pt idx="2413">
                  <c:v>6.0371181739999995E-2</c:v>
                </c:pt>
                <c:pt idx="2414">
                  <c:v>6.0370168189999997E-2</c:v>
                </c:pt>
                <c:pt idx="2415">
                  <c:v>6.0369299759999995E-2</c:v>
                </c:pt>
                <c:pt idx="2416">
                  <c:v>6.0368574879999998E-2</c:v>
                </c:pt>
                <c:pt idx="2417">
                  <c:v>6.0367991959999999E-2</c:v>
                </c:pt>
                <c:pt idx="2418">
                  <c:v>6.0367549409999999E-2</c:v>
                </c:pt>
                <c:pt idx="2419">
                  <c:v>6.0367245639999997E-2</c:v>
                </c:pt>
                <c:pt idx="2420">
                  <c:v>6.036707903E-2</c:v>
                </c:pt>
                <c:pt idx="2421">
                  <c:v>6.0367047979999998E-2</c:v>
                </c:pt>
                <c:pt idx="2422">
                  <c:v>6.0367150879999998E-2</c:v>
                </c:pt>
                <c:pt idx="2423">
                  <c:v>6.0367386109999997E-2</c:v>
                </c:pt>
                <c:pt idx="2424">
                  <c:v>6.0367752089999997E-2</c:v>
                </c:pt>
                <c:pt idx="2425">
                  <c:v>6.0368247209999996E-2</c:v>
                </c:pt>
                <c:pt idx="2426">
                  <c:v>6.0368869899999997E-2</c:v>
                </c:pt>
                <c:pt idx="2427">
                  <c:v>6.036961859E-2</c:v>
                </c:pt>
                <c:pt idx="2428">
                  <c:v>6.0370491739999997E-2</c:v>
                </c:pt>
                <c:pt idx="2429">
                  <c:v>6.0371487830000001E-2</c:v>
                </c:pt>
                <c:pt idx="2430">
                  <c:v>6.0372605359999998E-2</c:v>
                </c:pt>
                <c:pt idx="2431">
                  <c:v>6.0373842859999999E-2</c:v>
                </c:pt>
                <c:pt idx="2432">
                  <c:v>6.0375198899999996E-2</c:v>
                </c:pt>
                <c:pt idx="2433">
                  <c:v>6.0376672069999998E-2</c:v>
                </c:pt>
                <c:pt idx="2434">
                  <c:v>6.0378261009999996E-2</c:v>
                </c:pt>
                <c:pt idx="2435">
                  <c:v>6.03799644E-2</c:v>
                </c:pt>
                <c:pt idx="2436">
                  <c:v>6.0381780959999999E-2</c:v>
                </c:pt>
                <c:pt idx="2437">
                  <c:v>6.0383709449999996E-2</c:v>
                </c:pt>
                <c:pt idx="2438">
                  <c:v>6.0385748699999998E-2</c:v>
                </c:pt>
                <c:pt idx="2439">
                  <c:v>6.0387897589999996E-2</c:v>
                </c:pt>
                <c:pt idx="2440">
                  <c:v>6.0390155029999996E-2</c:v>
                </c:pt>
                <c:pt idx="2441">
                  <c:v>6.0392520009999999E-2</c:v>
                </c:pt>
                <c:pt idx="2442">
                  <c:v>6.0394991599999996E-2</c:v>
                </c:pt>
                <c:pt idx="2443">
                  <c:v>6.0397568889999996E-2</c:v>
                </c:pt>
                <c:pt idx="2444">
                  <c:v>6.0400251089999996E-2</c:v>
                </c:pt>
                <c:pt idx="2445">
                  <c:v>6.0403037439999994E-2</c:v>
                </c:pt>
                <c:pt idx="2446">
                  <c:v>6.040592727E-2</c:v>
                </c:pt>
                <c:pt idx="2447">
                  <c:v>6.0408919999999998E-2</c:v>
                </c:pt>
                <c:pt idx="2448">
                  <c:v>6.0412015109999995E-2</c:v>
                </c:pt>
                <c:pt idx="2449">
                  <c:v>6.0415212169999996E-2</c:v>
                </c:pt>
                <c:pt idx="2450">
                  <c:v>6.0418510839999995E-2</c:v>
                </c:pt>
                <c:pt idx="2451">
                  <c:v>6.0421910859999997E-2</c:v>
                </c:pt>
                <c:pt idx="2452">
                  <c:v>6.0425412079999997E-2</c:v>
                </c:pt>
                <c:pt idx="2453">
                  <c:v>6.0429014439999998E-2</c:v>
                </c:pt>
                <c:pt idx="2454">
                  <c:v>6.0432717949999999E-2</c:v>
                </c:pt>
                <c:pt idx="2455">
                  <c:v>6.0436522749999999E-2</c:v>
                </c:pt>
                <c:pt idx="2456">
                  <c:v>6.0440429089999997E-2</c:v>
                </c:pt>
                <c:pt idx="2457">
                  <c:v>6.044443729E-2</c:v>
                </c:pt>
                <c:pt idx="2458">
                  <c:v>6.0448547809999996E-2</c:v>
                </c:pt>
                <c:pt idx="2459">
                  <c:v>6.0452761219999998E-2</c:v>
                </c:pt>
                <c:pt idx="2460">
                  <c:v>6.0457078169999998E-2</c:v>
                </c:pt>
                <c:pt idx="2461">
                  <c:v>6.0461499459999998E-2</c:v>
                </c:pt>
                <c:pt idx="2462">
                  <c:v>6.0466025959999996E-2</c:v>
                </c:pt>
                <c:pt idx="2463">
                  <c:v>6.0470658640000001E-2</c:v>
                </c:pt>
                <c:pt idx="2464">
                  <c:v>6.0475398579999999E-2</c:v>
                </c:pt>
                <c:pt idx="2465">
                  <c:v>6.0480246939999996E-2</c:v>
                </c:pt>
                <c:pt idx="2466">
                  <c:v>6.0485204939999995E-2</c:v>
                </c:pt>
                <c:pt idx="2467">
                  <c:v>6.0490273919999997E-2</c:v>
                </c:pt>
                <c:pt idx="2468">
                  <c:v>6.0495455259999997E-2</c:v>
                </c:pt>
                <c:pt idx="2469">
                  <c:v>6.0500750409999998E-2</c:v>
                </c:pt>
                <c:pt idx="2470">
                  <c:v>6.0506160899999994E-2</c:v>
                </c:pt>
                <c:pt idx="2471">
                  <c:v>6.0511688299999998E-2</c:v>
                </c:pt>
                <c:pt idx="2472">
                  <c:v>6.051733426E-2</c:v>
                </c:pt>
                <c:pt idx="2473">
                  <c:v>6.0523100439999998E-2</c:v>
                </c:pt>
                <c:pt idx="2474">
                  <c:v>6.0528988559999997E-2</c:v>
                </c:pt>
                <c:pt idx="2475">
                  <c:v>6.0535000399999997E-2</c:v>
                </c:pt>
                <c:pt idx="2476">
                  <c:v>6.0541137740000001E-2</c:v>
                </c:pt>
                <c:pt idx="2477">
                  <c:v>6.0547402399999999E-2</c:v>
                </c:pt>
                <c:pt idx="2478">
                  <c:v>6.0553796219999997E-2</c:v>
                </c:pt>
                <c:pt idx="2479">
                  <c:v>6.0560321069999999E-2</c:v>
                </c:pt>
                <c:pt idx="2480">
                  <c:v>6.056697883E-2</c:v>
                </c:pt>
                <c:pt idx="2481">
                  <c:v>6.0573771360000001E-2</c:v>
                </c:pt>
                <c:pt idx="2482">
                  <c:v>6.058070057E-2</c:v>
                </c:pt>
                <c:pt idx="2483">
                  <c:v>6.0587768319999999E-2</c:v>
                </c:pt>
                <c:pt idx="2484">
                  <c:v>6.0594976490000001E-2</c:v>
                </c:pt>
                <c:pt idx="2485">
                  <c:v>6.0602326939999999E-2</c:v>
                </c:pt>
                <c:pt idx="2486">
                  <c:v>6.0609821519999996E-2</c:v>
                </c:pt>
                <c:pt idx="2487">
                  <c:v>6.0617462029999999E-2</c:v>
                </c:pt>
                <c:pt idx="2488">
                  <c:v>6.0625250289999995E-2</c:v>
                </c:pt>
                <c:pt idx="2489">
                  <c:v>6.063318803E-2</c:v>
                </c:pt>
                <c:pt idx="2490">
                  <c:v>6.0641276969999998E-2</c:v>
                </c:pt>
                <c:pt idx="2491">
                  <c:v>6.0649518799999996E-2</c:v>
                </c:pt>
                <c:pt idx="2492">
                  <c:v>6.0657915119999996E-2</c:v>
                </c:pt>
                <c:pt idx="2493">
                  <c:v>6.0666467519999996E-2</c:v>
                </c:pt>
                <c:pt idx="2494">
                  <c:v>6.0675177499999997E-2</c:v>
                </c:pt>
                <c:pt idx="2495">
                  <c:v>6.0684046489999997E-2</c:v>
                </c:pt>
                <c:pt idx="2496">
                  <c:v>6.0693075879999996E-2</c:v>
                </c:pt>
                <c:pt idx="2497">
                  <c:v>6.0702266960000001E-2</c:v>
                </c:pt>
                <c:pt idx="2498">
                  <c:v>6.0711620939999995E-2</c:v>
                </c:pt>
                <c:pt idx="2499">
                  <c:v>6.0721138939999995E-2</c:v>
                </c:pt>
                <c:pt idx="2500">
                  <c:v>6.0730822019999998E-2</c:v>
                </c:pt>
                <c:pt idx="2501">
                  <c:v>6.0740671099999997E-2</c:v>
                </c:pt>
                <c:pt idx="2502">
                  <c:v>6.0750687049999995E-2</c:v>
                </c:pt>
                <c:pt idx="2503">
                  <c:v>6.0760870619999997E-2</c:v>
                </c:pt>
                <c:pt idx="2504">
                  <c:v>6.0771222469999997E-2</c:v>
                </c:pt>
                <c:pt idx="2505">
                  <c:v>6.078174318E-2</c:v>
                </c:pt>
                <c:pt idx="2506">
                  <c:v>6.0792433209999996E-2</c:v>
                </c:pt>
                <c:pt idx="2507">
                  <c:v>6.0803292939999996E-2</c:v>
                </c:pt>
                <c:pt idx="2508">
                  <c:v>6.0814322649999995E-2</c:v>
                </c:pt>
                <c:pt idx="2509">
                  <c:v>6.082552251E-2</c:v>
                </c:pt>
                <c:pt idx="2510">
                  <c:v>6.0836892599999998E-2</c:v>
                </c:pt>
                <c:pt idx="2511">
                  <c:v>6.0848432889999998E-2</c:v>
                </c:pt>
                <c:pt idx="2512">
                  <c:v>6.086014327E-2</c:v>
                </c:pt>
                <c:pt idx="2513">
                  <c:v>6.0872023489999996E-2</c:v>
                </c:pt>
                <c:pt idx="2514">
                  <c:v>6.0884073239999996E-2</c:v>
                </c:pt>
                <c:pt idx="2515">
                  <c:v>6.0896292059999996E-2</c:v>
                </c:pt>
                <c:pt idx="2516">
                  <c:v>6.090867941E-2</c:v>
                </c:pt>
                <c:pt idx="2517">
                  <c:v>6.0921234649999996E-2</c:v>
                </c:pt>
                <c:pt idx="2518">
                  <c:v>6.0933957009999998E-2</c:v>
                </c:pt>
                <c:pt idx="2519">
                  <c:v>6.0946845609999994E-2</c:v>
                </c:pt>
                <c:pt idx="2520">
                  <c:v>6.0959899489999997E-2</c:v>
                </c:pt>
                <c:pt idx="2521">
                  <c:v>6.0973117549999997E-2</c:v>
                </c:pt>
                <c:pt idx="2522">
                  <c:v>6.0986498569999999E-2</c:v>
                </c:pt>
                <c:pt idx="2523">
                  <c:v>6.1000041299999995E-2</c:v>
                </c:pt>
                <c:pt idx="2524">
                  <c:v>6.1013744099999996E-2</c:v>
                </c:pt>
                <c:pt idx="2525">
                  <c:v>6.1027605700000001E-2</c:v>
                </c:pt>
                <c:pt idx="2526">
                  <c:v>6.1041624199999998E-2</c:v>
                </c:pt>
                <c:pt idx="2527">
                  <c:v>6.1055798000000001E-2</c:v>
                </c:pt>
                <c:pt idx="2528">
                  <c:v>6.1070124999999996E-2</c:v>
                </c:pt>
                <c:pt idx="2529">
                  <c:v>6.1084603299999998E-2</c:v>
                </c:pt>
                <c:pt idx="2530">
                  <c:v>6.10992307E-2</c:v>
                </c:pt>
                <c:pt idx="2531">
                  <c:v>6.1114004999999999E-2</c:v>
                </c:pt>
                <c:pt idx="2532">
                  <c:v>6.1128923599999996E-2</c:v>
                </c:pt>
                <c:pt idx="2533">
                  <c:v>6.1143984200000001E-2</c:v>
                </c:pt>
                <c:pt idx="2534">
                  <c:v>6.1159183899999997E-2</c:v>
                </c:pt>
                <c:pt idx="2535">
                  <c:v>6.1174520099999997E-2</c:v>
                </c:pt>
                <c:pt idx="2536">
                  <c:v>6.1189989799999997E-2</c:v>
                </c:pt>
                <c:pt idx="2537">
                  <c:v>6.1205589899999996E-2</c:v>
                </c:pt>
                <c:pt idx="2538">
                  <c:v>6.1221317299999994E-2</c:v>
                </c:pt>
                <c:pt idx="2539">
                  <c:v>6.1237168599999996E-2</c:v>
                </c:pt>
                <c:pt idx="2540">
                  <c:v>6.1253140399999996E-2</c:v>
                </c:pt>
                <c:pt idx="2541">
                  <c:v>6.1269229099999996E-2</c:v>
                </c:pt>
                <c:pt idx="2542">
                  <c:v>6.12854309E-2</c:v>
                </c:pt>
                <c:pt idx="2543">
                  <c:v>6.1301742100000001E-2</c:v>
                </c:pt>
                <c:pt idx="2544">
                  <c:v>6.13181587E-2</c:v>
                </c:pt>
                <c:pt idx="2545">
                  <c:v>6.1334676599999999E-2</c:v>
                </c:pt>
                <c:pt idx="2546">
                  <c:v>6.1351291699999998E-2</c:v>
                </c:pt>
                <c:pt idx="2547">
                  <c:v>6.1367999799999996E-2</c:v>
                </c:pt>
                <c:pt idx="2548">
                  <c:v>6.1384796599999999E-2</c:v>
                </c:pt>
                <c:pt idx="2549">
                  <c:v>6.1401677699999997E-2</c:v>
                </c:pt>
                <c:pt idx="2550">
                  <c:v>6.1418638499999997E-2</c:v>
                </c:pt>
                <c:pt idx="2551">
                  <c:v>6.1435674699999998E-2</c:v>
                </c:pt>
                <c:pt idx="2552">
                  <c:v>6.14527817E-2</c:v>
                </c:pt>
                <c:pt idx="2553">
                  <c:v>6.1469954699999996E-2</c:v>
                </c:pt>
                <c:pt idx="2554">
                  <c:v>6.1487189099999999E-2</c:v>
                </c:pt>
                <c:pt idx="2555">
                  <c:v>6.1504480299999997E-2</c:v>
                </c:pt>
                <c:pt idx="2556">
                  <c:v>6.1521823399999995E-2</c:v>
                </c:pt>
                <c:pt idx="2557">
                  <c:v>6.1539213799999999E-2</c:v>
                </c:pt>
                <c:pt idx="2558">
                  <c:v>6.1556646600000001E-2</c:v>
                </c:pt>
                <c:pt idx="2559">
                  <c:v>6.15741172E-2</c:v>
                </c:pt>
                <c:pt idx="2560">
                  <c:v>6.1591620499999999E-2</c:v>
                </c:pt>
                <c:pt idx="2561">
                  <c:v>6.1609152E-2</c:v>
                </c:pt>
                <c:pt idx="2562">
                  <c:v>6.16267068E-2</c:v>
                </c:pt>
                <c:pt idx="2563">
                  <c:v>6.1644280199999998E-2</c:v>
                </c:pt>
                <c:pt idx="2564">
                  <c:v>6.1661867299999999E-2</c:v>
                </c:pt>
                <c:pt idx="2565">
                  <c:v>6.1679463599999998E-2</c:v>
                </c:pt>
                <c:pt idx="2566">
                  <c:v>6.1697064399999994E-2</c:v>
                </c:pt>
                <c:pt idx="2567">
                  <c:v>6.1714664900000001E-2</c:v>
                </c:pt>
                <c:pt idx="2568">
                  <c:v>6.17322607E-2</c:v>
                </c:pt>
                <c:pt idx="2569">
                  <c:v>6.1749847300000001E-2</c:v>
                </c:pt>
                <c:pt idx="2570">
                  <c:v>6.1767420099999998E-2</c:v>
                </c:pt>
                <c:pt idx="2571">
                  <c:v>6.1784974699999995E-2</c:v>
                </c:pt>
                <c:pt idx="2572">
                  <c:v>6.1802507E-2</c:v>
                </c:pt>
                <c:pt idx="2573">
                  <c:v>6.18200125E-2</c:v>
                </c:pt>
                <c:pt idx="2574">
                  <c:v>6.1837487199999999E-2</c:v>
                </c:pt>
                <c:pt idx="2575">
                  <c:v>6.1854927099999998E-2</c:v>
                </c:pt>
                <c:pt idx="2576">
                  <c:v>6.18723282E-2</c:v>
                </c:pt>
                <c:pt idx="2577">
                  <c:v>6.18896866E-2</c:v>
                </c:pt>
                <c:pt idx="2578">
                  <c:v>6.1906998599999999E-2</c:v>
                </c:pt>
                <c:pt idx="2579">
                  <c:v>6.1924260699999997E-2</c:v>
                </c:pt>
                <c:pt idx="2580">
                  <c:v>6.1941469399999997E-2</c:v>
                </c:pt>
                <c:pt idx="2581">
                  <c:v>6.1958621200000001E-2</c:v>
                </c:pt>
                <c:pt idx="2582">
                  <c:v>6.1975712999999995E-2</c:v>
                </c:pt>
                <c:pt idx="2583">
                  <c:v>6.1992741599999998E-2</c:v>
                </c:pt>
                <c:pt idx="2584">
                  <c:v>6.2009703999999999E-2</c:v>
                </c:pt>
                <c:pt idx="2585">
                  <c:v>6.20265973E-2</c:v>
                </c:pt>
                <c:pt idx="2586">
                  <c:v>6.2043418499999996E-2</c:v>
                </c:pt>
                <c:pt idx="2587">
                  <c:v>6.2060164899999999E-2</c:v>
                </c:pt>
                <c:pt idx="2588">
                  <c:v>6.2076833899999996E-2</c:v>
                </c:pt>
                <c:pt idx="2589">
                  <c:v>6.2093422599999996E-2</c:v>
                </c:pt>
                <c:pt idx="2590">
                  <c:v>6.2109928499999995E-2</c:v>
                </c:pt>
                <c:pt idx="2591">
                  <c:v>6.2126349099999999E-2</c:v>
                </c:pt>
                <c:pt idx="2592">
                  <c:v>6.2142681799999995E-2</c:v>
                </c:pt>
                <c:pt idx="2593">
                  <c:v>6.21589242E-2</c:v>
                </c:pt>
                <c:pt idx="2594">
                  <c:v>6.21750737E-2</c:v>
                </c:pt>
                <c:pt idx="2595">
                  <c:v>6.2191127899999997E-2</c:v>
                </c:pt>
                <c:pt idx="2596">
                  <c:v>6.2207084399999994E-2</c:v>
                </c:pt>
                <c:pt idx="2597">
                  <c:v>6.22229407E-2</c:v>
                </c:pt>
                <c:pt idx="2598">
                  <c:v>6.2238694399999996E-2</c:v>
                </c:pt>
                <c:pt idx="2599">
                  <c:v>6.2254342899999995E-2</c:v>
                </c:pt>
                <c:pt idx="2600">
                  <c:v>6.2269883799999995E-2</c:v>
                </c:pt>
                <c:pt idx="2601">
                  <c:v>6.2285314500000001E-2</c:v>
                </c:pt>
                <c:pt idx="2602">
                  <c:v>6.2300632500000001E-2</c:v>
                </c:pt>
                <c:pt idx="2603">
                  <c:v>6.2315835199999996E-2</c:v>
                </c:pt>
                <c:pt idx="2604">
                  <c:v>6.2330919899999997E-2</c:v>
                </c:pt>
                <c:pt idx="2605">
                  <c:v>6.2345883799999995E-2</c:v>
                </c:pt>
                <c:pt idx="2606">
                  <c:v>6.2360724199999995E-2</c:v>
                </c:pt>
                <c:pt idx="2607">
                  <c:v>6.2375438200000001E-2</c:v>
                </c:pt>
                <c:pt idx="2608">
                  <c:v>6.2390022899999995E-2</c:v>
                </c:pt>
                <c:pt idx="2609">
                  <c:v>6.2404475099999995E-2</c:v>
                </c:pt>
                <c:pt idx="2610">
                  <c:v>6.2418791799999998E-2</c:v>
                </c:pt>
                <c:pt idx="2611">
                  <c:v>6.24329697E-2</c:v>
                </c:pt>
                <c:pt idx="2612">
                  <c:v>6.2447005399999998E-2</c:v>
                </c:pt>
                <c:pt idx="2613">
                  <c:v>6.2460895400000001E-2</c:v>
                </c:pt>
                <c:pt idx="2614">
                  <c:v>6.2474636199999996E-2</c:v>
                </c:pt>
                <c:pt idx="2615">
                  <c:v>6.2488223999999995E-2</c:v>
                </c:pt>
                <c:pt idx="2616">
                  <c:v>6.2501654800000001E-2</c:v>
                </c:pt>
                <c:pt idx="2617">
                  <c:v>6.2514924700000002E-2</c:v>
                </c:pt>
                <c:pt idx="2618">
                  <c:v>6.252802939999999E-2</c:v>
                </c:pt>
                <c:pt idx="2619">
                  <c:v>6.2540964599999999E-2</c:v>
                </c:pt>
                <c:pt idx="2620">
                  <c:v>6.2553725799999987E-2</c:v>
                </c:pt>
                <c:pt idx="2621">
                  <c:v>6.2566308299999998E-2</c:v>
                </c:pt>
                <c:pt idx="2622">
                  <c:v>6.2578707099999992E-2</c:v>
                </c:pt>
                <c:pt idx="2623">
                  <c:v>6.2590917499999996E-2</c:v>
                </c:pt>
                <c:pt idx="2624">
                  <c:v>6.2602934199999988E-2</c:v>
                </c:pt>
                <c:pt idx="2625">
                  <c:v>6.2614752100000004E-2</c:v>
                </c:pt>
                <c:pt idx="2626">
                  <c:v>6.2626365900000008E-2</c:v>
                </c:pt>
                <c:pt idx="2627">
                  <c:v>6.2637770199999998E-2</c:v>
                </c:pt>
                <c:pt idx="2628">
                  <c:v>6.2648959599999998E-2</c:v>
                </c:pt>
                <c:pt idx="2629">
                  <c:v>6.2659928599999998E-2</c:v>
                </c:pt>
                <c:pt idx="2630">
                  <c:v>6.26706717E-2</c:v>
                </c:pt>
                <c:pt idx="2631">
                  <c:v>6.2681183299999998E-2</c:v>
                </c:pt>
                <c:pt idx="2632">
                  <c:v>6.2691458000000005E-2</c:v>
                </c:pt>
                <c:pt idx="2633">
                  <c:v>6.2701490199999987E-2</c:v>
                </c:pt>
                <c:pt idx="2634">
                  <c:v>6.2711274399999989E-2</c:v>
                </c:pt>
                <c:pt idx="2635">
                  <c:v>6.2720804999999991E-2</c:v>
                </c:pt>
                <c:pt idx="2636">
                  <c:v>6.2730076800000006E-2</c:v>
                </c:pt>
                <c:pt idx="2637">
                  <c:v>6.2739084199999989E-2</c:v>
                </c:pt>
                <c:pt idx="2638">
                  <c:v>6.2747822199999997E-2</c:v>
                </c:pt>
                <c:pt idx="2639">
                  <c:v>6.2756285299999992E-2</c:v>
                </c:pt>
                <c:pt idx="2640">
                  <c:v>6.2764468699999992E-2</c:v>
                </c:pt>
                <c:pt idx="2641">
                  <c:v>6.2772367400000001E-2</c:v>
                </c:pt>
                <c:pt idx="2642">
                  <c:v>6.2779976399999993E-2</c:v>
                </c:pt>
                <c:pt idx="2643">
                  <c:v>6.2787291299999992E-2</c:v>
                </c:pt>
                <c:pt idx="2644">
                  <c:v>6.2794307399999999E-2</c:v>
                </c:pt>
                <c:pt idx="2645">
                  <c:v>6.2801020600000007E-2</c:v>
                </c:pt>
                <c:pt idx="2646">
                  <c:v>6.2807426599999994E-2</c:v>
                </c:pt>
                <c:pt idx="2647">
                  <c:v>6.2813521600000005E-2</c:v>
                </c:pt>
                <c:pt idx="2648">
                  <c:v>6.2819301899999999E-2</c:v>
                </c:pt>
                <c:pt idx="2649">
                  <c:v>6.28247641E-2</c:v>
                </c:pt>
                <c:pt idx="2650">
                  <c:v>6.28299051E-2</c:v>
                </c:pt>
                <c:pt idx="2651">
                  <c:v>6.2834721799999993E-2</c:v>
                </c:pt>
                <c:pt idx="2652">
                  <c:v>6.2839211799999989E-2</c:v>
                </c:pt>
                <c:pt idx="2653">
                  <c:v>6.2843372699999997E-2</c:v>
                </c:pt>
                <c:pt idx="2654">
                  <c:v>6.2847202500000005E-2</c:v>
                </c:pt>
                <c:pt idx="2655">
                  <c:v>6.2850699499999996E-2</c:v>
                </c:pt>
                <c:pt idx="2656">
                  <c:v>6.2853862499999996E-2</c:v>
                </c:pt>
                <c:pt idx="2657">
                  <c:v>6.2856690500000006E-2</c:v>
                </c:pt>
                <c:pt idx="2658">
                  <c:v>6.2859182799999996E-2</c:v>
                </c:pt>
                <c:pt idx="2659">
                  <c:v>6.2861339399999994E-2</c:v>
                </c:pt>
                <c:pt idx="2660">
                  <c:v>6.2863160500000001E-2</c:v>
                </c:pt>
                <c:pt idx="2661">
                  <c:v>6.286464659999999E-2</c:v>
                </c:pt>
                <c:pt idx="2662">
                  <c:v>6.2865798899999992E-2</c:v>
                </c:pt>
                <c:pt idx="2663">
                  <c:v>6.2866618600000007E-2</c:v>
                </c:pt>
                <c:pt idx="2664">
                  <c:v>6.2867107499999991E-2</c:v>
                </c:pt>
                <c:pt idx="2665">
                  <c:v>6.2867267799999987E-2</c:v>
                </c:pt>
                <c:pt idx="2666">
                  <c:v>6.2867101799999991E-2</c:v>
                </c:pt>
                <c:pt idx="2667">
                  <c:v>6.2866612500000002E-2</c:v>
                </c:pt>
                <c:pt idx="2668">
                  <c:v>6.2865802799999995E-2</c:v>
                </c:pt>
                <c:pt idx="2669">
                  <c:v>6.2864676199999997E-2</c:v>
                </c:pt>
                <c:pt idx="2670">
                  <c:v>6.2863236399999994E-2</c:v>
                </c:pt>
                <c:pt idx="2671">
                  <c:v>6.2861487299999991E-2</c:v>
                </c:pt>
                <c:pt idx="2672">
                  <c:v>6.2859433100000001E-2</c:v>
                </c:pt>
                <c:pt idx="2673">
                  <c:v>6.2857078399999988E-2</c:v>
                </c:pt>
                <c:pt idx="2674">
                  <c:v>6.2854427699999993E-2</c:v>
                </c:pt>
                <c:pt idx="2675">
                  <c:v>6.2851486200000001E-2</c:v>
                </c:pt>
                <c:pt idx="2676">
                  <c:v>6.2848258899999995E-2</c:v>
                </c:pt>
                <c:pt idx="2677">
                  <c:v>6.2844751199999993E-2</c:v>
                </c:pt>
                <c:pt idx="2678">
                  <c:v>6.2840968599999991E-2</c:v>
                </c:pt>
                <c:pt idx="2679">
                  <c:v>6.2836916800000003E-2</c:v>
                </c:pt>
                <c:pt idx="2680">
                  <c:v>6.283260169999999E-2</c:v>
                </c:pt>
                <c:pt idx="2681">
                  <c:v>6.2828029399999999E-2</c:v>
                </c:pt>
                <c:pt idx="2682">
                  <c:v>6.2823205999999993E-2</c:v>
                </c:pt>
                <c:pt idx="2683">
                  <c:v>6.2818137699999999E-2</c:v>
                </c:pt>
                <c:pt idx="2684">
                  <c:v>6.2812831099999994E-2</c:v>
                </c:pt>
                <c:pt idx="2685">
                  <c:v>6.28072925E-2</c:v>
                </c:pt>
                <c:pt idx="2686">
                  <c:v>6.2801528599999989E-2</c:v>
                </c:pt>
                <c:pt idx="2687">
                  <c:v>6.2795546099999988E-2</c:v>
                </c:pt>
                <c:pt idx="2688">
                  <c:v>6.2789351599999987E-2</c:v>
                </c:pt>
                <c:pt idx="2689">
                  <c:v>6.2782952000000003E-2</c:v>
                </c:pt>
                <c:pt idx="2690">
                  <c:v>6.2776354100000001E-2</c:v>
                </c:pt>
                <c:pt idx="2691">
                  <c:v>6.2769564700000002E-2</c:v>
                </c:pt>
                <c:pt idx="2692">
                  <c:v>6.2762590600000001E-2</c:v>
                </c:pt>
                <c:pt idx="2693">
                  <c:v>6.2755438800000007E-2</c:v>
                </c:pt>
                <c:pt idx="2694">
                  <c:v>6.2748116100000001E-2</c:v>
                </c:pt>
                <c:pt idx="2695">
                  <c:v>6.2740629299999989E-2</c:v>
                </c:pt>
                <c:pt idx="2696">
                  <c:v>6.2732985200000008E-2</c:v>
                </c:pt>
                <c:pt idx="2697">
                  <c:v>6.2725190600000008E-2</c:v>
                </c:pt>
                <c:pt idx="2698">
                  <c:v>6.2717252099999996E-2</c:v>
                </c:pt>
                <c:pt idx="2699">
                  <c:v>6.2709176399999997E-2</c:v>
                </c:pt>
                <c:pt idx="2700">
                  <c:v>6.2700970100000003E-2</c:v>
                </c:pt>
                <c:pt idx="2701">
                  <c:v>6.26926394E-2</c:v>
                </c:pt>
                <c:pt idx="2702">
                  <c:v>6.2684190899999992E-2</c:v>
                </c:pt>
                <c:pt idx="2703">
                  <c:v>6.2675630900000001E-2</c:v>
                </c:pt>
                <c:pt idx="2704">
                  <c:v>6.2666965399999996E-2</c:v>
                </c:pt>
                <c:pt idx="2705">
                  <c:v>6.2658200499999997E-2</c:v>
                </c:pt>
                <c:pt idx="2706">
                  <c:v>6.2649342400000002E-2</c:v>
                </c:pt>
                <c:pt idx="2707">
                  <c:v>6.2640396900000006E-2</c:v>
                </c:pt>
                <c:pt idx="2708">
                  <c:v>6.2631369699999995E-2</c:v>
                </c:pt>
                <c:pt idx="2709">
                  <c:v>6.2622266699999998E-2</c:v>
                </c:pt>
                <c:pt idx="2710">
                  <c:v>6.26130934E-2</c:v>
                </c:pt>
                <c:pt idx="2711">
                  <c:v>6.2603855399999991E-2</c:v>
                </c:pt>
                <c:pt idx="2712">
                  <c:v>6.2594558100000003E-2</c:v>
                </c:pt>
                <c:pt idx="2713">
                  <c:v>6.2585206899999996E-2</c:v>
                </c:pt>
                <c:pt idx="2714">
                  <c:v>6.2575806999999997E-2</c:v>
                </c:pt>
                <c:pt idx="2715">
                  <c:v>6.25663635E-2</c:v>
                </c:pt>
                <c:pt idx="2716">
                  <c:v>6.2556881600000003E-2</c:v>
                </c:pt>
                <c:pt idx="2717">
                  <c:v>6.2547366100000001E-2</c:v>
                </c:pt>
                <c:pt idx="2718">
                  <c:v>6.2537821999999993E-2</c:v>
                </c:pt>
                <c:pt idx="2719">
                  <c:v>6.2528253899999997E-2</c:v>
                </c:pt>
                <c:pt idx="2720">
                  <c:v>6.2518666599999995E-2</c:v>
                </c:pt>
                <c:pt idx="2721">
                  <c:v>6.2509064599999997E-2</c:v>
                </c:pt>
                <c:pt idx="2722">
                  <c:v>6.2499452399999995E-2</c:v>
                </c:pt>
                <c:pt idx="2723">
                  <c:v>6.2489834399999999E-2</c:v>
                </c:pt>
                <c:pt idx="2724">
                  <c:v>6.2480214799999996E-2</c:v>
                </c:pt>
                <c:pt idx="2725">
                  <c:v>6.24705978E-2</c:v>
                </c:pt>
                <c:pt idx="2726">
                  <c:v>6.2460987400000001E-2</c:v>
                </c:pt>
                <c:pt idx="2727">
                  <c:v>6.2451387599999998E-2</c:v>
                </c:pt>
                <c:pt idx="2728">
                  <c:v>6.2441802299999995E-2</c:v>
                </c:pt>
                <c:pt idx="2729">
                  <c:v>6.24322353E-2</c:v>
                </c:pt>
                <c:pt idx="2730">
                  <c:v>6.2422690199999999E-2</c:v>
                </c:pt>
                <c:pt idx="2731">
                  <c:v>6.2413170499999997E-2</c:v>
                </c:pt>
                <c:pt idx="2732">
                  <c:v>6.24036798E-2</c:v>
                </c:pt>
                <c:pt idx="2733">
                  <c:v>6.2394221299999997E-2</c:v>
                </c:pt>
                <c:pt idx="2734">
                  <c:v>6.2384798299999995E-2</c:v>
                </c:pt>
                <c:pt idx="2735">
                  <c:v>6.2375413999999997E-2</c:v>
                </c:pt>
                <c:pt idx="2736">
                  <c:v>6.2366071299999999E-2</c:v>
                </c:pt>
                <c:pt idx="2737">
                  <c:v>6.2356773299999994E-2</c:v>
                </c:pt>
                <c:pt idx="2738">
                  <c:v>6.2347522799999999E-2</c:v>
                </c:pt>
                <c:pt idx="2739">
                  <c:v>6.23383224E-2</c:v>
                </c:pt>
                <c:pt idx="2740">
                  <c:v>6.2329174799999998E-2</c:v>
                </c:pt>
                <c:pt idx="2741">
                  <c:v>6.2320082499999999E-2</c:v>
                </c:pt>
                <c:pt idx="2742">
                  <c:v>6.2311047899999999E-2</c:v>
                </c:pt>
                <c:pt idx="2743">
                  <c:v>6.2302073299999997E-2</c:v>
                </c:pt>
                <c:pt idx="2744">
                  <c:v>6.2293160899999998E-2</c:v>
                </c:pt>
                <c:pt idx="2745">
                  <c:v>6.2284312799999998E-2</c:v>
                </c:pt>
                <c:pt idx="2746">
                  <c:v>6.2275530900000001E-2</c:v>
                </c:pt>
                <c:pt idx="2747">
                  <c:v>6.2266817299999999E-2</c:v>
                </c:pt>
                <c:pt idx="2748">
                  <c:v>6.22581735E-2</c:v>
                </c:pt>
                <c:pt idx="2749">
                  <c:v>6.2249601499999994E-2</c:v>
                </c:pt>
                <c:pt idx="2750">
                  <c:v>6.2241102699999995E-2</c:v>
                </c:pt>
                <c:pt idx="2751">
                  <c:v>6.2232678699999995E-2</c:v>
                </c:pt>
                <c:pt idx="2752">
                  <c:v>6.2224330799999998E-2</c:v>
                </c:pt>
                <c:pt idx="2753">
                  <c:v>6.2216060499999996E-2</c:v>
                </c:pt>
                <c:pt idx="2754">
                  <c:v>6.2207868799999996E-2</c:v>
                </c:pt>
                <c:pt idx="2755">
                  <c:v>6.21997569E-2</c:v>
                </c:pt>
                <c:pt idx="2756">
                  <c:v>6.2191725900000001E-2</c:v>
                </c:pt>
                <c:pt idx="2757">
                  <c:v>6.2183776699999999E-2</c:v>
                </c:pt>
                <c:pt idx="2758">
                  <c:v>6.2175910199999997E-2</c:v>
                </c:pt>
                <c:pt idx="2759">
                  <c:v>6.2168127099999998E-2</c:v>
                </c:pt>
                <c:pt idx="2760">
                  <c:v>6.2160428199999999E-2</c:v>
                </c:pt>
                <c:pt idx="2761">
                  <c:v>6.2152813899999999E-2</c:v>
                </c:pt>
                <c:pt idx="2762">
                  <c:v>6.2145284799999999E-2</c:v>
                </c:pt>
                <c:pt idx="2763">
                  <c:v>6.2137841399999998E-2</c:v>
                </c:pt>
                <c:pt idx="2764">
                  <c:v>6.2130484E-2</c:v>
                </c:pt>
                <c:pt idx="2765">
                  <c:v>6.2123212800000001E-2</c:v>
                </c:pt>
                <c:pt idx="2766">
                  <c:v>6.2116027999999997E-2</c:v>
                </c:pt>
                <c:pt idx="2767">
                  <c:v>6.2108929699999996E-2</c:v>
                </c:pt>
                <c:pt idx="2768">
                  <c:v>6.2101917899999998E-2</c:v>
                </c:pt>
                <c:pt idx="2769">
                  <c:v>6.2094992599999996E-2</c:v>
                </c:pt>
                <c:pt idx="2770">
                  <c:v>6.2088153599999994E-2</c:v>
                </c:pt>
                <c:pt idx="2771">
                  <c:v>6.2081400599999996E-2</c:v>
                </c:pt>
                <c:pt idx="2772">
                  <c:v>6.20747335E-2</c:v>
                </c:pt>
                <c:pt idx="2773">
                  <c:v>6.2068151699999997E-2</c:v>
                </c:pt>
                <c:pt idx="2774">
                  <c:v>6.2061654899999999E-2</c:v>
                </c:pt>
                <c:pt idx="2775">
                  <c:v>6.2055242399999995E-2</c:v>
                </c:pt>
                <c:pt idx="2776">
                  <c:v>6.2048913800000001E-2</c:v>
                </c:pt>
                <c:pt idx="2777">
                  <c:v>6.2042668400000001E-2</c:v>
                </c:pt>
                <c:pt idx="2778">
                  <c:v>6.2036505299999996E-2</c:v>
                </c:pt>
                <c:pt idx="2779">
                  <c:v>6.2030423799999998E-2</c:v>
                </c:pt>
                <c:pt idx="2780">
                  <c:v>6.2024422999999995E-2</c:v>
                </c:pt>
                <c:pt idx="2781">
                  <c:v>6.2018501899999995E-2</c:v>
                </c:pt>
                <c:pt idx="2782">
                  <c:v>6.2012659499999997E-2</c:v>
                </c:pt>
                <c:pt idx="2783">
                  <c:v>6.2006894699999995E-2</c:v>
                </c:pt>
                <c:pt idx="2784">
                  <c:v>6.20012063E-2</c:v>
                </c:pt>
                <c:pt idx="2785">
                  <c:v>6.1995593199999997E-2</c:v>
                </c:pt>
                <c:pt idx="2786">
                  <c:v>6.1990053899999994E-2</c:v>
                </c:pt>
                <c:pt idx="2787">
                  <c:v>6.1984587299999998E-2</c:v>
                </c:pt>
                <c:pt idx="2788">
                  <c:v>6.1979191999999995E-2</c:v>
                </c:pt>
                <c:pt idx="2789">
                  <c:v>6.1973866400000001E-2</c:v>
                </c:pt>
                <c:pt idx="2790">
                  <c:v>6.1968609099999995E-2</c:v>
                </c:pt>
                <c:pt idx="2791">
                  <c:v>6.1963418499999999E-2</c:v>
                </c:pt>
                <c:pt idx="2792">
                  <c:v>6.1958293099999999E-2</c:v>
                </c:pt>
                <c:pt idx="2793">
                  <c:v>6.1953231299999995E-2</c:v>
                </c:pt>
                <c:pt idx="2794">
                  <c:v>6.1948231299999997E-2</c:v>
                </c:pt>
                <c:pt idx="2795">
                  <c:v>6.1943291499999997E-2</c:v>
                </c:pt>
                <c:pt idx="2796">
                  <c:v>6.1938410100000001E-2</c:v>
                </c:pt>
                <c:pt idx="2797">
                  <c:v>6.1933585399999998E-2</c:v>
                </c:pt>
                <c:pt idx="2798">
                  <c:v>6.1928815499999998E-2</c:v>
                </c:pt>
                <c:pt idx="2799">
                  <c:v>6.1924098699999999E-2</c:v>
                </c:pt>
                <c:pt idx="2800">
                  <c:v>6.1919432999999996E-2</c:v>
                </c:pt>
                <c:pt idx="2801">
                  <c:v>6.1914816499999997E-2</c:v>
                </c:pt>
                <c:pt idx="2802">
                  <c:v>6.1910247299999999E-2</c:v>
                </c:pt>
                <c:pt idx="2803">
                  <c:v>6.1905723599999997E-2</c:v>
                </c:pt>
                <c:pt idx="2804">
                  <c:v>6.1901243299999999E-2</c:v>
                </c:pt>
                <c:pt idx="2805">
                  <c:v>6.1896804399999998E-2</c:v>
                </c:pt>
                <c:pt idx="2806">
                  <c:v>6.1892404999999998E-2</c:v>
                </c:pt>
                <c:pt idx="2807">
                  <c:v>6.1888043099999998E-2</c:v>
                </c:pt>
                <c:pt idx="2808">
                  <c:v>6.1883716700000001E-2</c:v>
                </c:pt>
                <c:pt idx="2809">
                  <c:v>6.1879423699999998E-2</c:v>
                </c:pt>
                <c:pt idx="2810">
                  <c:v>6.1875162099999999E-2</c:v>
                </c:pt>
                <c:pt idx="2811">
                  <c:v>6.1870929899999996E-2</c:v>
                </c:pt>
                <c:pt idx="2812">
                  <c:v>6.1866725099999999E-2</c:v>
                </c:pt>
                <c:pt idx="2813">
                  <c:v>6.1862545599999999E-2</c:v>
                </c:pt>
                <c:pt idx="2814">
                  <c:v>6.1858389299999997E-2</c:v>
                </c:pt>
                <c:pt idx="2815">
                  <c:v>6.1854254399999996E-2</c:v>
                </c:pt>
                <c:pt idx="2816">
                  <c:v>6.18501386E-2</c:v>
                </c:pt>
                <c:pt idx="2817">
                  <c:v>6.1846040099999999E-2</c:v>
                </c:pt>
                <c:pt idx="2818">
                  <c:v>6.18419568E-2</c:v>
                </c:pt>
                <c:pt idx="2819">
                  <c:v>6.1837886699999997E-2</c:v>
                </c:pt>
                <c:pt idx="2820">
                  <c:v>6.1833827899999999E-2</c:v>
                </c:pt>
                <c:pt idx="2821">
                  <c:v>6.18297784E-2</c:v>
                </c:pt>
                <c:pt idx="2822">
                  <c:v>6.1825736199999995E-2</c:v>
                </c:pt>
                <c:pt idx="2823">
                  <c:v>6.1821699500000001E-2</c:v>
                </c:pt>
                <c:pt idx="2824">
                  <c:v>6.1817666299999997E-2</c:v>
                </c:pt>
                <c:pt idx="2825">
                  <c:v>6.1813634799999996E-2</c:v>
                </c:pt>
                <c:pt idx="2826">
                  <c:v>6.1809603099999999E-2</c:v>
                </c:pt>
                <c:pt idx="2827">
                  <c:v>6.1805569399999996E-2</c:v>
                </c:pt>
                <c:pt idx="2828">
                  <c:v>6.1801531899999998E-2</c:v>
                </c:pt>
                <c:pt idx="2829">
                  <c:v>6.1797488799999994E-2</c:v>
                </c:pt>
                <c:pt idx="2830">
                  <c:v>6.1793438499999999E-2</c:v>
                </c:pt>
                <c:pt idx="2831">
                  <c:v>6.1789379200000001E-2</c:v>
                </c:pt>
                <c:pt idx="2832">
                  <c:v>6.1785309300000001E-2</c:v>
                </c:pt>
                <c:pt idx="2833">
                  <c:v>6.1781227199999997E-2</c:v>
                </c:pt>
                <c:pt idx="2834">
                  <c:v>6.1777131399999997E-2</c:v>
                </c:pt>
                <c:pt idx="2835">
                  <c:v>6.1773020200000001E-2</c:v>
                </c:pt>
                <c:pt idx="2836">
                  <c:v>6.1768892299999996E-2</c:v>
                </c:pt>
                <c:pt idx="2837">
                  <c:v>6.1764746199999998E-2</c:v>
                </c:pt>
                <c:pt idx="2838">
                  <c:v>6.1760580499999995E-2</c:v>
                </c:pt>
                <c:pt idx="2839">
                  <c:v>6.1756393999999999E-2</c:v>
                </c:pt>
                <c:pt idx="2840">
                  <c:v>6.1752185199999997E-2</c:v>
                </c:pt>
                <c:pt idx="2841">
                  <c:v>6.1747953099999996E-2</c:v>
                </c:pt>
                <c:pt idx="2842">
                  <c:v>6.17436965E-2</c:v>
                </c:pt>
                <c:pt idx="2843">
                  <c:v>6.1739414199999995E-2</c:v>
                </c:pt>
                <c:pt idx="2844">
                  <c:v>6.1735105299999996E-2</c:v>
                </c:pt>
                <c:pt idx="2845">
                  <c:v>6.1730768799999995E-2</c:v>
                </c:pt>
                <c:pt idx="2846">
                  <c:v>6.1726403699999995E-2</c:v>
                </c:pt>
                <c:pt idx="2847">
                  <c:v>6.1722009299999998E-2</c:v>
                </c:pt>
                <c:pt idx="2848">
                  <c:v>6.1717584700000001E-2</c:v>
                </c:pt>
                <c:pt idx="2849">
                  <c:v>6.1713129299999996E-2</c:v>
                </c:pt>
                <c:pt idx="2850">
                  <c:v>6.1708642500000001E-2</c:v>
                </c:pt>
                <c:pt idx="2851">
                  <c:v>6.1704123699999995E-2</c:v>
                </c:pt>
                <c:pt idx="2852">
                  <c:v>6.16995724E-2</c:v>
                </c:pt>
                <c:pt idx="2853">
                  <c:v>6.1694988299999996E-2</c:v>
                </c:pt>
                <c:pt idx="2854">
                  <c:v>6.1690371099999995E-2</c:v>
                </c:pt>
                <c:pt idx="2855">
                  <c:v>6.1685720499999999E-2</c:v>
                </c:pt>
                <c:pt idx="2856">
                  <c:v>6.16810364E-2</c:v>
                </c:pt>
                <c:pt idx="2857">
                  <c:v>6.1676318799999998E-2</c:v>
                </c:pt>
                <c:pt idx="2858">
                  <c:v>6.1671567699999999E-2</c:v>
                </c:pt>
                <c:pt idx="2859">
                  <c:v>6.16667833E-2</c:v>
                </c:pt>
                <c:pt idx="2860">
                  <c:v>6.1661965799999996E-2</c:v>
                </c:pt>
                <c:pt idx="2861">
                  <c:v>6.1657115499999998E-2</c:v>
                </c:pt>
                <c:pt idx="2862">
                  <c:v>6.1652232799999998E-2</c:v>
                </c:pt>
                <c:pt idx="2863">
                  <c:v>6.1647318399999998E-2</c:v>
                </c:pt>
                <c:pt idx="2864">
                  <c:v>6.1642372599999995E-2</c:v>
                </c:pt>
                <c:pt idx="2865">
                  <c:v>6.1637396300000001E-2</c:v>
                </c:pt>
                <c:pt idx="2866">
                  <c:v>6.1632390199999998E-2</c:v>
                </c:pt>
                <c:pt idx="2867">
                  <c:v>6.1627355099999996E-2</c:v>
                </c:pt>
                <c:pt idx="2868">
                  <c:v>6.1622291900000001E-2</c:v>
                </c:pt>
                <c:pt idx="2869">
                  <c:v>6.1617201599999998E-2</c:v>
                </c:pt>
                <c:pt idx="2870">
                  <c:v>6.16120852E-2</c:v>
                </c:pt>
                <c:pt idx="2871">
                  <c:v>6.1606943800000001E-2</c:v>
                </c:pt>
                <c:pt idx="2872">
                  <c:v>6.1601778499999996E-2</c:v>
                </c:pt>
                <c:pt idx="2873">
                  <c:v>6.1596590600000001E-2</c:v>
                </c:pt>
                <c:pt idx="2874">
                  <c:v>6.1591381299999998E-2</c:v>
                </c:pt>
                <c:pt idx="2875">
                  <c:v>6.1586151799999996E-2</c:v>
                </c:pt>
                <c:pt idx="2876">
                  <c:v>6.1580903399999998E-2</c:v>
                </c:pt>
                <c:pt idx="2877">
                  <c:v>6.1575637599999997E-2</c:v>
                </c:pt>
                <c:pt idx="2878">
                  <c:v>6.1570355699999996E-2</c:v>
                </c:pt>
                <c:pt idx="2879">
                  <c:v>6.15650591E-2</c:v>
                </c:pt>
                <c:pt idx="2880">
                  <c:v>6.1559749300000001E-2</c:v>
                </c:pt>
                <c:pt idx="2881">
                  <c:v>6.1554427699999997E-2</c:v>
                </c:pt>
                <c:pt idx="2882">
                  <c:v>6.1549095799999995E-2</c:v>
                </c:pt>
                <c:pt idx="2883">
                  <c:v>6.1543754999999999E-2</c:v>
                </c:pt>
                <c:pt idx="2884">
                  <c:v>6.1538406800000001E-2</c:v>
                </c:pt>
                <c:pt idx="2885">
                  <c:v>6.1533052799999995E-2</c:v>
                </c:pt>
                <c:pt idx="2886">
                  <c:v>6.1527694399999999E-2</c:v>
                </c:pt>
                <c:pt idx="2887">
                  <c:v>6.1522333199999994E-2</c:v>
                </c:pt>
                <c:pt idx="2888">
                  <c:v>6.1516970499999997E-2</c:v>
                </c:pt>
                <c:pt idx="2889">
                  <c:v>6.15116078E-2</c:v>
                </c:pt>
                <c:pt idx="2890">
                  <c:v>6.1506246699999996E-2</c:v>
                </c:pt>
                <c:pt idx="2891">
                  <c:v>6.1500888499999996E-2</c:v>
                </c:pt>
                <c:pt idx="2892">
                  <c:v>6.14955347E-2</c:v>
                </c:pt>
                <c:pt idx="2893">
                  <c:v>6.1490186499999995E-2</c:v>
                </c:pt>
                <c:pt idx="2894">
                  <c:v>6.1484845499999996E-2</c:v>
                </c:pt>
                <c:pt idx="2895">
                  <c:v>6.1479512799999997E-2</c:v>
                </c:pt>
                <c:pt idx="2896">
                  <c:v>6.1474189799999995E-2</c:v>
                </c:pt>
                <c:pt idx="2897">
                  <c:v>6.1468877599999999E-2</c:v>
                </c:pt>
                <c:pt idx="2898">
                  <c:v>6.1463577499999998E-2</c:v>
                </c:pt>
                <c:pt idx="2899">
                  <c:v>6.14582906E-2</c:v>
                </c:pt>
                <c:pt idx="2900">
                  <c:v>6.1453017999999998E-2</c:v>
                </c:pt>
                <c:pt idx="2901">
                  <c:v>6.1447760599999998E-2</c:v>
                </c:pt>
                <c:pt idx="2902">
                  <c:v>6.1442519500000001E-2</c:v>
                </c:pt>
                <c:pt idx="2903">
                  <c:v>6.1437295599999997E-2</c:v>
                </c:pt>
                <c:pt idx="2904">
                  <c:v>6.1432089599999996E-2</c:v>
                </c:pt>
                <c:pt idx="2905">
                  <c:v>6.1426902399999997E-2</c:v>
                </c:pt>
                <c:pt idx="2906">
                  <c:v>6.1421734799999995E-2</c:v>
                </c:pt>
                <c:pt idx="2907">
                  <c:v>6.1416587299999999E-2</c:v>
                </c:pt>
                <c:pt idx="2908">
                  <c:v>6.1411460500000001E-2</c:v>
                </c:pt>
                <c:pt idx="2909">
                  <c:v>6.1406355099999997E-2</c:v>
                </c:pt>
                <c:pt idx="2910">
                  <c:v>6.1401271599999994E-2</c:v>
                </c:pt>
                <c:pt idx="2911">
                  <c:v>6.1396210299999997E-2</c:v>
                </c:pt>
                <c:pt idx="2912">
                  <c:v>6.1391171799999998E-2</c:v>
                </c:pt>
                <c:pt idx="2913">
                  <c:v>6.13861562E-2</c:v>
                </c:pt>
                <c:pt idx="2914">
                  <c:v>6.1381163999999995E-2</c:v>
                </c:pt>
                <c:pt idx="2915">
                  <c:v>6.13761954E-2</c:v>
                </c:pt>
                <c:pt idx="2916">
                  <c:v>6.1371250400000001E-2</c:v>
                </c:pt>
                <c:pt idx="2917">
                  <c:v>6.1366329300000001E-2</c:v>
                </c:pt>
                <c:pt idx="2918">
                  <c:v>6.1361432199999996E-2</c:v>
                </c:pt>
                <c:pt idx="2919">
                  <c:v>6.1356559099999999E-2</c:v>
                </c:pt>
                <c:pt idx="2920">
                  <c:v>6.1351709899999995E-2</c:v>
                </c:pt>
                <c:pt idx="2921">
                  <c:v>6.1346884599999998E-2</c:v>
                </c:pt>
                <c:pt idx="2922">
                  <c:v>6.13420831E-2</c:v>
                </c:pt>
                <c:pt idx="2923">
                  <c:v>6.1337305199999997E-2</c:v>
                </c:pt>
                <c:pt idx="2924">
                  <c:v>6.1332550799999996E-2</c:v>
                </c:pt>
                <c:pt idx="2925">
                  <c:v>6.1327819399999997E-2</c:v>
                </c:pt>
                <c:pt idx="2926">
                  <c:v>6.1323110899999998E-2</c:v>
                </c:pt>
                <c:pt idx="2927">
                  <c:v>6.1318424999999996E-2</c:v>
                </c:pt>
                <c:pt idx="2928">
                  <c:v>6.1313761099999996E-2</c:v>
                </c:pt>
                <c:pt idx="2929">
                  <c:v>6.13091188E-2</c:v>
                </c:pt>
                <c:pt idx="2930">
                  <c:v>6.1304497799999996E-2</c:v>
                </c:pt>
                <c:pt idx="2931">
                  <c:v>6.1299897399999997E-2</c:v>
                </c:pt>
                <c:pt idx="2932">
                  <c:v>6.1295317099999996E-2</c:v>
                </c:pt>
                <c:pt idx="2933">
                  <c:v>6.1290756199999998E-2</c:v>
                </c:pt>
                <c:pt idx="2934">
                  <c:v>6.12862141E-2</c:v>
                </c:pt>
                <c:pt idx="2935">
                  <c:v>6.1281690199999996E-2</c:v>
                </c:pt>
                <c:pt idx="2936">
                  <c:v>6.12771836E-2</c:v>
                </c:pt>
                <c:pt idx="2937">
                  <c:v>6.1272693699999999E-2</c:v>
                </c:pt>
                <c:pt idx="2938">
                  <c:v>6.1268219399999997E-2</c:v>
                </c:pt>
                <c:pt idx="2939">
                  <c:v>6.1263760099999995E-2</c:v>
                </c:pt>
                <c:pt idx="2940">
                  <c:v>6.12593149E-2</c:v>
                </c:pt>
                <c:pt idx="2941">
                  <c:v>6.1254882599999998E-2</c:v>
                </c:pt>
                <c:pt idx="2942">
                  <c:v>6.1250462499999998E-2</c:v>
                </c:pt>
                <c:pt idx="2943">
                  <c:v>6.1246053499999994E-2</c:v>
                </c:pt>
                <c:pt idx="2944">
                  <c:v>6.1241654499999999E-2</c:v>
                </c:pt>
                <c:pt idx="2945">
                  <c:v>6.1237264499999999E-2</c:v>
                </c:pt>
                <c:pt idx="2946">
                  <c:v>6.1232882299999999E-2</c:v>
                </c:pt>
                <c:pt idx="2947">
                  <c:v>6.1228506699999997E-2</c:v>
                </c:pt>
                <c:pt idx="2948">
                  <c:v>6.1224136700000001E-2</c:v>
                </c:pt>
                <c:pt idx="2949">
                  <c:v>6.1219770899999998E-2</c:v>
                </c:pt>
                <c:pt idx="2950">
                  <c:v>6.12154081E-2</c:v>
                </c:pt>
                <c:pt idx="2951">
                  <c:v>6.1211047099999999E-2</c:v>
                </c:pt>
                <c:pt idx="2952">
                  <c:v>6.1206686499999996E-2</c:v>
                </c:pt>
                <c:pt idx="2953">
                  <c:v>6.1202324999999995E-2</c:v>
                </c:pt>
                <c:pt idx="2954">
                  <c:v>6.1197961199999998E-2</c:v>
                </c:pt>
                <c:pt idx="2955">
                  <c:v>6.11935937E-2</c:v>
                </c:pt>
                <c:pt idx="2956">
                  <c:v>6.1189221099999996E-2</c:v>
                </c:pt>
                <c:pt idx="2957">
                  <c:v>6.1184841899999995E-2</c:v>
                </c:pt>
                <c:pt idx="2958">
                  <c:v>6.1180454699999998E-2</c:v>
                </c:pt>
                <c:pt idx="2959">
                  <c:v>6.1176057899999997E-2</c:v>
                </c:pt>
                <c:pt idx="2960">
                  <c:v>6.1171650099999995E-2</c:v>
                </c:pt>
                <c:pt idx="2961">
                  <c:v>6.1167229599999998E-2</c:v>
                </c:pt>
                <c:pt idx="2962">
                  <c:v>6.1162794899999998E-2</c:v>
                </c:pt>
                <c:pt idx="2963">
                  <c:v>6.1158344499999996E-2</c:v>
                </c:pt>
                <c:pt idx="2964">
                  <c:v>6.1153876599999997E-2</c:v>
                </c:pt>
                <c:pt idx="2965">
                  <c:v>6.1149389799999995E-2</c:v>
                </c:pt>
                <c:pt idx="2966">
                  <c:v>6.11448822E-2</c:v>
                </c:pt>
                <c:pt idx="2967">
                  <c:v>6.1140352299999999E-2</c:v>
                </c:pt>
                <c:pt idx="2968">
                  <c:v>6.1135798399999997E-2</c:v>
                </c:pt>
                <c:pt idx="2969">
                  <c:v>6.1131218699999997E-2</c:v>
                </c:pt>
                <c:pt idx="2970">
                  <c:v>6.1126611499999997E-2</c:v>
                </c:pt>
                <c:pt idx="2971">
                  <c:v>6.1121975199999998E-2</c:v>
                </c:pt>
                <c:pt idx="2972">
                  <c:v>6.1117307799999999E-2</c:v>
                </c:pt>
                <c:pt idx="2973">
                  <c:v>6.1112607799999996E-2</c:v>
                </c:pt>
                <c:pt idx="2974">
                  <c:v>6.1107873299999997E-2</c:v>
                </c:pt>
                <c:pt idx="2975">
                  <c:v>6.1103102499999999E-2</c:v>
                </c:pt>
                <c:pt idx="2976">
                  <c:v>6.10982937E-2</c:v>
                </c:pt>
                <c:pt idx="2977">
                  <c:v>6.1093444899999995E-2</c:v>
                </c:pt>
                <c:pt idx="2978">
                  <c:v>6.1088554499999996E-2</c:v>
                </c:pt>
                <c:pt idx="2979">
                  <c:v>6.1083620499999998E-2</c:v>
                </c:pt>
                <c:pt idx="2980">
                  <c:v>6.1078641199999999E-2</c:v>
                </c:pt>
                <c:pt idx="2981">
                  <c:v>6.1073614700000001E-2</c:v>
                </c:pt>
                <c:pt idx="2982">
                  <c:v>6.1068539200000001E-2</c:v>
                </c:pt>
                <c:pt idx="2983">
                  <c:v>6.10634127E-2</c:v>
                </c:pt>
                <c:pt idx="2984">
                  <c:v>6.1058233499999996E-2</c:v>
                </c:pt>
                <c:pt idx="2985">
                  <c:v>6.10529998E-2</c:v>
                </c:pt>
                <c:pt idx="2986">
                  <c:v>6.10477096E-2</c:v>
                </c:pt>
                <c:pt idx="2987">
                  <c:v>6.1042361099999998E-2</c:v>
                </c:pt>
                <c:pt idx="2988">
                  <c:v>6.1036952499999998E-2</c:v>
                </c:pt>
                <c:pt idx="2989">
                  <c:v>6.1031482099999999E-2</c:v>
                </c:pt>
                <c:pt idx="2990">
                  <c:v>6.1025947800000001E-2</c:v>
                </c:pt>
                <c:pt idx="2991">
                  <c:v>6.1020348099999996E-2</c:v>
                </c:pt>
                <c:pt idx="2992">
                  <c:v>6.1014681000000001E-2</c:v>
                </c:pt>
                <c:pt idx="2993">
                  <c:v>6.1008944900000001E-2</c:v>
                </c:pt>
                <c:pt idx="2994">
                  <c:v>6.1003137899999997E-2</c:v>
                </c:pt>
                <c:pt idx="2995">
                  <c:v>6.0997258459999995E-2</c:v>
                </c:pt>
                <c:pt idx="2996">
                  <c:v>6.0991304749999996E-2</c:v>
                </c:pt>
                <c:pt idx="2997">
                  <c:v>6.0985275149999997E-2</c:v>
                </c:pt>
                <c:pt idx="2998">
                  <c:v>6.0979168029999996E-2</c:v>
                </c:pt>
                <c:pt idx="2999">
                  <c:v>6.0972981759999996E-2</c:v>
                </c:pt>
                <c:pt idx="3000">
                  <c:v>6.0966714790000001E-2</c:v>
                </c:pt>
                <c:pt idx="3001">
                  <c:v>6.0960365570000001E-2</c:v>
                </c:pt>
                <c:pt idx="3002">
                  <c:v>6.0953932619999998E-2</c:v>
                </c:pt>
                <c:pt idx="3003">
                  <c:v>6.0947414459999995E-2</c:v>
                </c:pt>
                <c:pt idx="3004">
                  <c:v>6.0940809700000001E-2</c:v>
                </c:pt>
                <c:pt idx="3005">
                  <c:v>6.0934116949999999E-2</c:v>
                </c:pt>
                <c:pt idx="3006">
                  <c:v>6.0927334909999999E-2</c:v>
                </c:pt>
                <c:pt idx="3007">
                  <c:v>6.0920462289999998E-2</c:v>
                </c:pt>
                <c:pt idx="3008">
                  <c:v>6.091349788E-2</c:v>
                </c:pt>
                <c:pt idx="3009">
                  <c:v>6.090644051E-2</c:v>
                </c:pt>
                <c:pt idx="3010">
                  <c:v>6.0899289089999996E-2</c:v>
                </c:pt>
                <c:pt idx="3011">
                  <c:v>6.0892042539999996E-2</c:v>
                </c:pt>
                <c:pt idx="3012">
                  <c:v>6.0884699899999999E-2</c:v>
                </c:pt>
                <c:pt idx="3013">
                  <c:v>6.0877260239999995E-2</c:v>
                </c:pt>
                <c:pt idx="3014">
                  <c:v>6.0869722699999997E-2</c:v>
                </c:pt>
                <c:pt idx="3015">
                  <c:v>6.0862086489999995E-2</c:v>
                </c:pt>
                <c:pt idx="3016">
                  <c:v>6.08543509E-2</c:v>
                </c:pt>
                <c:pt idx="3017">
                  <c:v>6.0846515279999999E-2</c:v>
                </c:pt>
                <c:pt idx="3018">
                  <c:v>6.0838579059999995E-2</c:v>
                </c:pt>
                <c:pt idx="3019">
                  <c:v>6.0830541759999995E-2</c:v>
                </c:pt>
                <c:pt idx="3020">
                  <c:v>6.0822402969999995E-2</c:v>
                </c:pt>
                <c:pt idx="3021">
                  <c:v>6.081416236E-2</c:v>
                </c:pt>
                <c:pt idx="3022">
                  <c:v>6.0805819689999999E-2</c:v>
                </c:pt>
                <c:pt idx="3023">
                  <c:v>6.0797374789999997E-2</c:v>
                </c:pt>
                <c:pt idx="3024">
                  <c:v>6.0788827599999998E-2</c:v>
                </c:pt>
                <c:pt idx="3025">
                  <c:v>6.0780178079999997E-2</c:v>
                </c:pt>
                <c:pt idx="3026">
                  <c:v>6.0771426319999995E-2</c:v>
                </c:pt>
                <c:pt idx="3027">
                  <c:v>6.0762572449999996E-2</c:v>
                </c:pt>
                <c:pt idx="3028">
                  <c:v>6.0753616649999995E-2</c:v>
                </c:pt>
                <c:pt idx="3029">
                  <c:v>6.0744559199999999E-2</c:v>
                </c:pt>
                <c:pt idx="3030">
                  <c:v>6.0735400410000001E-2</c:v>
                </c:pt>
                <c:pt idx="3031">
                  <c:v>6.0726140659999997E-2</c:v>
                </c:pt>
                <c:pt idx="3032">
                  <c:v>6.0716780379999995E-2</c:v>
                </c:pt>
                <c:pt idx="3033">
                  <c:v>6.0707320049999999E-2</c:v>
                </c:pt>
                <c:pt idx="3034">
                  <c:v>6.0697760189999998E-2</c:v>
                </c:pt>
                <c:pt idx="3035">
                  <c:v>6.0688101389999999E-2</c:v>
                </c:pt>
                <c:pt idx="3036">
                  <c:v>6.0678344240000001E-2</c:v>
                </c:pt>
                <c:pt idx="3037">
                  <c:v>6.0668489409999998E-2</c:v>
                </c:pt>
                <c:pt idx="3038">
                  <c:v>6.0658537569999997E-2</c:v>
                </c:pt>
                <c:pt idx="3039">
                  <c:v>6.0648489439999995E-2</c:v>
                </c:pt>
                <c:pt idx="3040">
                  <c:v>6.0638345769999998E-2</c:v>
                </c:pt>
                <c:pt idx="3041">
                  <c:v>6.0628107319999999E-2</c:v>
                </c:pt>
                <c:pt idx="3042">
                  <c:v>6.0617774909999998E-2</c:v>
                </c:pt>
                <c:pt idx="3043">
                  <c:v>6.0607349319999997E-2</c:v>
                </c:pt>
                <c:pt idx="3044">
                  <c:v>6.0596831409999996E-2</c:v>
                </c:pt>
                <c:pt idx="3045">
                  <c:v>6.0586222009999996E-2</c:v>
                </c:pt>
                <c:pt idx="3046">
                  <c:v>6.0575521989999999E-2</c:v>
                </c:pt>
                <c:pt idx="3047">
                  <c:v>6.0564732189999998E-2</c:v>
                </c:pt>
                <c:pt idx="3048">
                  <c:v>6.0553853509999998E-2</c:v>
                </c:pt>
                <c:pt idx="3049">
                  <c:v>6.0542886800000001E-2</c:v>
                </c:pt>
                <c:pt idx="3050">
                  <c:v>6.0531832939999995E-2</c:v>
                </c:pt>
                <c:pt idx="3051">
                  <c:v>6.0520692789999997E-2</c:v>
                </c:pt>
                <c:pt idx="3052">
                  <c:v>6.0509467229999996E-2</c:v>
                </c:pt>
                <c:pt idx="3053">
                  <c:v>6.0498157099999998E-2</c:v>
                </c:pt>
                <c:pt idx="3054">
                  <c:v>6.0486763239999998E-2</c:v>
                </c:pt>
                <c:pt idx="3055">
                  <c:v>6.047528647E-2</c:v>
                </c:pt>
                <c:pt idx="3056">
                  <c:v>6.0463727609999997E-2</c:v>
                </c:pt>
                <c:pt idx="3057">
                  <c:v>6.0452087449999997E-2</c:v>
                </c:pt>
                <c:pt idx="3058">
                  <c:v>6.0440366740000001E-2</c:v>
                </c:pt>
                <c:pt idx="3059">
                  <c:v>6.0428566230000001E-2</c:v>
                </c:pt>
                <c:pt idx="3060">
                  <c:v>6.0416686609999999E-2</c:v>
                </c:pt>
                <c:pt idx="3061">
                  <c:v>6.0404728579999997E-2</c:v>
                </c:pt>
                <c:pt idx="3062">
                  <c:v>6.039269278E-2</c:v>
                </c:pt>
                <c:pt idx="3063">
                  <c:v>6.0380579809999994E-2</c:v>
                </c:pt>
                <c:pt idx="3064">
                  <c:v>6.0368390259999995E-2</c:v>
                </c:pt>
                <c:pt idx="3065">
                  <c:v>6.0356124679999998E-2</c:v>
                </c:pt>
                <c:pt idx="3066">
                  <c:v>6.0343783599999999E-2</c:v>
                </c:pt>
                <c:pt idx="3067">
                  <c:v>6.0331367519999998E-2</c:v>
                </c:pt>
                <c:pt idx="3068">
                  <c:v>6.031887692E-2</c:v>
                </c:pt>
                <c:pt idx="3069">
                  <c:v>6.0306312250000001E-2</c:v>
                </c:pt>
                <c:pt idx="3070">
                  <c:v>6.0293673959999995E-2</c:v>
                </c:pt>
                <c:pt idx="3071">
                  <c:v>6.0280962469999998E-2</c:v>
                </c:pt>
                <c:pt idx="3072">
                  <c:v>6.026817818E-2</c:v>
                </c:pt>
                <c:pt idx="3073">
                  <c:v>6.0255321479999999E-2</c:v>
                </c:pt>
                <c:pt idx="3074">
                  <c:v>6.024239277E-2</c:v>
                </c:pt>
                <c:pt idx="3075">
                  <c:v>6.0229392409999999E-2</c:v>
                </c:pt>
                <c:pt idx="3076">
                  <c:v>6.0216320769999998E-2</c:v>
                </c:pt>
                <c:pt idx="3077">
                  <c:v>6.020317821E-2</c:v>
                </c:pt>
                <c:pt idx="3078">
                  <c:v>6.0189965089999999E-2</c:v>
                </c:pt>
                <c:pt idx="3079">
                  <c:v>6.0176681759999996E-2</c:v>
                </c:pt>
                <c:pt idx="3080">
                  <c:v>6.0163328589999995E-2</c:v>
                </c:pt>
                <c:pt idx="3081">
                  <c:v>6.0149905939999998E-2</c:v>
                </c:pt>
                <c:pt idx="3082">
                  <c:v>6.0136414169999999E-2</c:v>
                </c:pt>
                <c:pt idx="3083">
                  <c:v>6.0122853669999997E-2</c:v>
                </c:pt>
                <c:pt idx="3084">
                  <c:v>6.01092248E-2</c:v>
                </c:pt>
                <c:pt idx="3085">
                  <c:v>6.0095527969000001E-2</c:v>
                </c:pt>
                <c:pt idx="3086">
                  <c:v>6.0081763582999999E-2</c:v>
                </c:pt>
                <c:pt idx="3087">
                  <c:v>6.0067932067E-2</c:v>
                </c:pt>
                <c:pt idx="3088">
                  <c:v>6.0054033861999999E-2</c:v>
                </c:pt>
                <c:pt idx="3089">
                  <c:v>6.0040069427999998E-2</c:v>
                </c:pt>
                <c:pt idx="3090">
                  <c:v>6.0026039249999996E-2</c:v>
                </c:pt>
                <c:pt idx="3091">
                  <c:v>6.0011943834999998E-2</c:v>
                </c:pt>
                <c:pt idx="3092">
                  <c:v>5.9997783716499997E-2</c:v>
                </c:pt>
                <c:pt idx="3093">
                  <c:v>5.9983559456E-2</c:v>
                </c:pt>
                <c:pt idx="3094">
                  <c:v>5.9969271647E-2</c:v>
                </c:pt>
                <c:pt idx="3095">
                  <c:v>5.9954920913999996E-2</c:v>
                </c:pt>
                <c:pt idx="3096">
                  <c:v>5.9940507917000001E-2</c:v>
                </c:pt>
                <c:pt idx="3097">
                  <c:v>5.9926033351999995E-2</c:v>
                </c:pt>
                <c:pt idx="3098">
                  <c:v>5.9911497955999996E-2</c:v>
                </c:pt>
                <c:pt idx="3099">
                  <c:v>5.9896902509999995E-2</c:v>
                </c:pt>
                <c:pt idx="3100">
                  <c:v>5.9882247819999998E-2</c:v>
                </c:pt>
                <c:pt idx="3101">
                  <c:v>5.9867534769999994E-2</c:v>
                </c:pt>
                <c:pt idx="3102">
                  <c:v>5.9852764279999998E-2</c:v>
                </c:pt>
                <c:pt idx="3103">
                  <c:v>5.9837937289999997E-2</c:v>
                </c:pt>
                <c:pt idx="3104">
                  <c:v>5.9823054859999995E-2</c:v>
                </c:pt>
                <c:pt idx="3105">
                  <c:v>5.9808118049999998E-2</c:v>
                </c:pt>
                <c:pt idx="3106">
                  <c:v>5.9793128039999997E-2</c:v>
                </c:pt>
                <c:pt idx="3107">
                  <c:v>5.9778086039999997E-2</c:v>
                </c:pt>
                <c:pt idx="3108">
                  <c:v>5.9762993359999995E-2</c:v>
                </c:pt>
                <c:pt idx="3109">
                  <c:v>5.9747851399999996E-2</c:v>
                </c:pt>
                <c:pt idx="3110">
                  <c:v>5.9732661629999996E-2</c:v>
                </c:pt>
                <c:pt idx="3111">
                  <c:v>5.9717425609999999E-2</c:v>
                </c:pt>
                <c:pt idx="3112">
                  <c:v>5.9702145009999999E-2</c:v>
                </c:pt>
                <c:pt idx="3113">
                  <c:v>5.9686821609999996E-2</c:v>
                </c:pt>
                <c:pt idx="3114">
                  <c:v>5.9671457269999999E-2</c:v>
                </c:pt>
                <c:pt idx="3115">
                  <c:v>5.9656054E-2</c:v>
                </c:pt>
                <c:pt idx="3116">
                  <c:v>5.9640613879999999E-2</c:v>
                </c:pt>
                <c:pt idx="3117">
                  <c:v>5.962513916E-2</c:v>
                </c:pt>
                <c:pt idx="3118">
                  <c:v>5.9609632179999997E-2</c:v>
                </c:pt>
                <c:pt idx="3119">
                  <c:v>5.9594095449999995E-2</c:v>
                </c:pt>
                <c:pt idx="3120">
                  <c:v>5.9578531579999996E-2</c:v>
                </c:pt>
                <c:pt idx="3121">
                  <c:v>5.9562943340000001E-2</c:v>
                </c:pt>
                <c:pt idx="3122">
                  <c:v>5.9547333670000001E-2</c:v>
                </c:pt>
                <c:pt idx="3123">
                  <c:v>5.9531705609999999E-2</c:v>
                </c:pt>
                <c:pt idx="3124">
                  <c:v>5.9516062419999995E-2</c:v>
                </c:pt>
                <c:pt idx="3125">
                  <c:v>5.9500407469999995E-2</c:v>
                </c:pt>
                <c:pt idx="3126">
                  <c:v>5.9484744329999999E-2</c:v>
                </c:pt>
                <c:pt idx="3127">
                  <c:v>5.9469076730000001E-2</c:v>
                </c:pt>
                <c:pt idx="3128">
                  <c:v>5.945340859E-2</c:v>
                </c:pt>
                <c:pt idx="3129">
                  <c:v>5.9437744000000001E-2</c:v>
                </c:pt>
                <c:pt idx="3130">
                  <c:v>5.9422087239999997E-2</c:v>
                </c:pt>
                <c:pt idx="3131">
                  <c:v>5.9406442800000001E-2</c:v>
                </c:pt>
                <c:pt idx="3132">
                  <c:v>5.9390815350000001E-2</c:v>
                </c:pt>
                <c:pt idx="3133">
                  <c:v>5.9375209759999999E-2</c:v>
                </c:pt>
                <c:pt idx="3134">
                  <c:v>5.935963113E-2</c:v>
                </c:pt>
                <c:pt idx="3135">
                  <c:v>5.934408477E-2</c:v>
                </c:pt>
                <c:pt idx="3136">
                  <c:v>5.9328576189999996E-2</c:v>
                </c:pt>
                <c:pt idx="3137">
                  <c:v>5.9313111129999999E-2</c:v>
                </c:pt>
                <c:pt idx="3138">
                  <c:v>5.9297695579999997E-2</c:v>
                </c:pt>
                <c:pt idx="3139">
                  <c:v>5.9282335739999997E-2</c:v>
                </c:pt>
                <c:pt idx="3140">
                  <c:v>5.9267038059999999E-2</c:v>
                </c:pt>
                <c:pt idx="3141">
                  <c:v>5.9251809230000001E-2</c:v>
                </c:pt>
                <c:pt idx="3142">
                  <c:v>5.923665618E-2</c:v>
                </c:pt>
                <c:pt idx="3143">
                  <c:v>5.922158609E-2</c:v>
                </c:pt>
                <c:pt idx="3144">
                  <c:v>5.9206606369999998E-2</c:v>
                </c:pt>
                <c:pt idx="3145">
                  <c:v>5.9191724639999999E-2</c:v>
                </c:pt>
                <c:pt idx="3146">
                  <c:v>5.9176948729999998E-2</c:v>
                </c:pt>
                <c:pt idx="3147">
                  <c:v>5.9162286669999994E-2</c:v>
                </c:pt>
                <c:pt idx="3148">
                  <c:v>5.914774666E-2</c:v>
                </c:pt>
                <c:pt idx="3149">
                  <c:v>5.9133337089999995E-2</c:v>
                </c:pt>
                <c:pt idx="3150">
                  <c:v>5.9119066499999998E-2</c:v>
                </c:pt>
                <c:pt idx="3151">
                  <c:v>5.9104943579999999E-2</c:v>
                </c:pt>
                <c:pt idx="3152">
                  <c:v>5.9090977159999995E-2</c:v>
                </c:pt>
                <c:pt idx="3153">
                  <c:v>5.9077176189999997E-2</c:v>
                </c:pt>
                <c:pt idx="3154">
                  <c:v>5.9063549729999998E-2</c:v>
                </c:pt>
                <c:pt idx="3155">
                  <c:v>5.9050106959999994E-2</c:v>
                </c:pt>
                <c:pt idx="3156">
                  <c:v>5.9036857120000001E-2</c:v>
                </c:pt>
                <c:pt idx="3157">
                  <c:v>5.902380955E-2</c:v>
                </c:pt>
                <c:pt idx="3158">
                  <c:v>5.901097365E-2</c:v>
                </c:pt>
                <c:pt idx="3159">
                  <c:v>5.8998358899999999E-2</c:v>
                </c:pt>
                <c:pt idx="3160">
                  <c:v>5.8985974699999999E-2</c:v>
                </c:pt>
                <c:pt idx="3161">
                  <c:v>5.89738307E-2</c:v>
                </c:pt>
                <c:pt idx="3162">
                  <c:v>5.8961936399999998E-2</c:v>
                </c:pt>
                <c:pt idx="3163">
                  <c:v>5.8950301199999999E-2</c:v>
                </c:pt>
                <c:pt idx="3164">
                  <c:v>5.8938934899999997E-2</c:v>
                </c:pt>
                <c:pt idx="3165">
                  <c:v>5.8927846899999997E-2</c:v>
                </c:pt>
                <c:pt idx="3166">
                  <c:v>5.8917046599999995E-2</c:v>
                </c:pt>
                <c:pt idx="3167">
                  <c:v>5.89065436E-2</c:v>
                </c:pt>
                <c:pt idx="3168">
                  <c:v>5.8896347299999999E-2</c:v>
                </c:pt>
                <c:pt idx="3169">
                  <c:v>5.8886466899999997E-2</c:v>
                </c:pt>
                <c:pt idx="3170">
                  <c:v>5.8876911699999999E-2</c:v>
                </c:pt>
                <c:pt idx="3171">
                  <c:v>5.8867690899999998E-2</c:v>
                </c:pt>
                <c:pt idx="3172">
                  <c:v>5.8858813499999996E-2</c:v>
                </c:pt>
                <c:pt idx="3173">
                  <c:v>5.88502885E-2</c:v>
                </c:pt>
                <c:pt idx="3174">
                  <c:v>5.8842124699999998E-2</c:v>
                </c:pt>
                <c:pt idx="3175">
                  <c:v>5.88343307E-2</c:v>
                </c:pt>
                <c:pt idx="3176">
                  <c:v>5.8826915099999995E-2</c:v>
                </c:pt>
                <c:pt idx="3177">
                  <c:v>5.8819886299999999E-2</c:v>
                </c:pt>
                <c:pt idx="3178">
                  <c:v>5.88132523E-2</c:v>
                </c:pt>
                <c:pt idx="3179">
                  <c:v>5.8807021199999997E-2</c:v>
                </c:pt>
                <c:pt idx="3180">
                  <c:v>5.88012007E-2</c:v>
                </c:pt>
                <c:pt idx="3181">
                  <c:v>5.8795798499999996E-2</c:v>
                </c:pt>
                <c:pt idx="3182">
                  <c:v>5.8790821799999997E-2</c:v>
                </c:pt>
                <c:pt idx="3183">
                  <c:v>5.8786277799999995E-2</c:v>
                </c:pt>
                <c:pt idx="3184">
                  <c:v>5.8782173299999997E-2</c:v>
                </c:pt>
                <c:pt idx="3185">
                  <c:v>5.8778514999999996E-2</c:v>
                </c:pt>
                <c:pt idx="3186">
                  <c:v>5.87753092E-2</c:v>
                </c:pt>
                <c:pt idx="3187">
                  <c:v>5.8772562099999995E-2</c:v>
                </c:pt>
                <c:pt idx="3188">
                  <c:v>5.8770279599999996E-2</c:v>
                </c:pt>
                <c:pt idx="3189">
                  <c:v>5.8768467499999998E-2</c:v>
                </c:pt>
                <c:pt idx="3190">
                  <c:v>5.8767131E-2</c:v>
                </c:pt>
                <c:pt idx="3191">
                  <c:v>5.8766275399999998E-2</c:v>
                </c:pt>
                <c:pt idx="3192">
                  <c:v>5.8765905699999996E-2</c:v>
                </c:pt>
                <c:pt idx="3193">
                  <c:v>5.87660266E-2</c:v>
                </c:pt>
                <c:pt idx="3194">
                  <c:v>5.8766642399999999E-2</c:v>
                </c:pt>
                <c:pt idx="3195">
                  <c:v>5.8767757399999995E-2</c:v>
                </c:pt>
                <c:pt idx="3196">
                  <c:v>5.87693756E-2</c:v>
                </c:pt>
                <c:pt idx="3197">
                  <c:v>5.8771500499999997E-2</c:v>
                </c:pt>
                <c:pt idx="3198">
                  <c:v>5.8774135799999995E-2</c:v>
                </c:pt>
                <c:pt idx="3199">
                  <c:v>5.8777284399999997E-2</c:v>
                </c:pt>
                <c:pt idx="3200">
                  <c:v>5.8780949499999999E-2</c:v>
                </c:pt>
                <c:pt idx="3201">
                  <c:v>5.8785133499999996E-2</c:v>
                </c:pt>
                <c:pt idx="3202">
                  <c:v>5.8789838999999997E-2</c:v>
                </c:pt>
                <c:pt idx="3203">
                  <c:v>5.87950681E-2</c:v>
                </c:pt>
                <c:pt idx="3204">
                  <c:v>5.8800822599999997E-2</c:v>
                </c:pt>
                <c:pt idx="3205">
                  <c:v>5.8807104199999995E-2</c:v>
                </c:pt>
                <c:pt idx="3206">
                  <c:v>5.8813914199999998E-2</c:v>
                </c:pt>
                <c:pt idx="3207">
                  <c:v>5.8821253599999998E-2</c:v>
                </c:pt>
                <c:pt idx="3208">
                  <c:v>5.88291232E-2</c:v>
                </c:pt>
                <c:pt idx="3209">
                  <c:v>5.8837523599999997E-2</c:v>
                </c:pt>
                <c:pt idx="3210">
                  <c:v>5.8846454999999999E-2</c:v>
                </c:pt>
                <c:pt idx="3211">
                  <c:v>5.8855917299999998E-2</c:v>
                </c:pt>
                <c:pt idx="3212">
                  <c:v>5.8865910199999996E-2</c:v>
                </c:pt>
                <c:pt idx="3213">
                  <c:v>5.88764331E-2</c:v>
                </c:pt>
                <c:pt idx="3214">
                  <c:v>5.8887484999999996E-2</c:v>
                </c:pt>
                <c:pt idx="3215">
                  <c:v>5.8899064799999998E-2</c:v>
                </c:pt>
                <c:pt idx="3216">
                  <c:v>5.8911170999999998E-2</c:v>
                </c:pt>
                <c:pt idx="3217">
                  <c:v>5.89238017E-2</c:v>
                </c:pt>
                <c:pt idx="3218">
                  <c:v>5.8936954899999998E-2</c:v>
                </c:pt>
                <c:pt idx="3219">
                  <c:v>5.8950628200000001E-2</c:v>
                </c:pt>
                <c:pt idx="3220">
                  <c:v>5.89648189E-2</c:v>
                </c:pt>
                <c:pt idx="3221">
                  <c:v>5.8979523899999997E-2</c:v>
                </c:pt>
                <c:pt idx="3222">
                  <c:v>5.8994739899999996E-2</c:v>
                </c:pt>
                <c:pt idx="3223">
                  <c:v>5.9010463299999996E-2</c:v>
                </c:pt>
                <c:pt idx="3224">
                  <c:v>5.902669017E-2</c:v>
                </c:pt>
                <c:pt idx="3225">
                  <c:v>5.9043416250000001E-2</c:v>
                </c:pt>
                <c:pt idx="3226">
                  <c:v>5.906063701E-2</c:v>
                </c:pt>
                <c:pt idx="3227">
                  <c:v>5.9078347649999995E-2</c:v>
                </c:pt>
                <c:pt idx="3228">
                  <c:v>5.909654307E-2</c:v>
                </c:pt>
                <c:pt idx="3229">
                  <c:v>5.9115217929999998E-2</c:v>
                </c:pt>
                <c:pt idx="3230">
                  <c:v>5.9134366590000001E-2</c:v>
                </c:pt>
                <c:pt idx="3231">
                  <c:v>5.9153983199999996E-2</c:v>
                </c:pt>
                <c:pt idx="3232">
                  <c:v>5.9174061609999995E-2</c:v>
                </c:pt>
                <c:pt idx="3233">
                  <c:v>5.9194595480000001E-2</c:v>
                </c:pt>
                <c:pt idx="3234">
                  <c:v>5.921557819E-2</c:v>
                </c:pt>
                <c:pt idx="3235">
                  <c:v>5.9237002929999998E-2</c:v>
                </c:pt>
                <c:pt idx="3236">
                  <c:v>5.9258862619999998E-2</c:v>
                </c:pt>
                <c:pt idx="3237">
                  <c:v>5.9281150019999999E-2</c:v>
                </c:pt>
                <c:pt idx="3238">
                  <c:v>5.9303857629999998E-2</c:v>
                </c:pt>
                <c:pt idx="3239">
                  <c:v>5.9326977789999999E-2</c:v>
                </c:pt>
                <c:pt idx="3240">
                  <c:v>5.93505026E-2</c:v>
                </c:pt>
                <c:pt idx="3241">
                  <c:v>5.9374424009999996E-2</c:v>
                </c:pt>
                <c:pt idx="3242">
                  <c:v>5.9398733769999996E-2</c:v>
                </c:pt>
                <c:pt idx="3243">
                  <c:v>5.9423423429999997E-2</c:v>
                </c:pt>
                <c:pt idx="3244">
                  <c:v>5.9448484409999995E-2</c:v>
                </c:pt>
                <c:pt idx="3245">
                  <c:v>5.947390793E-2</c:v>
                </c:pt>
                <c:pt idx="3246">
                  <c:v>5.9499685069999995E-2</c:v>
                </c:pt>
                <c:pt idx="3247">
                  <c:v>5.952580675E-2</c:v>
                </c:pt>
                <c:pt idx="3248">
                  <c:v>5.955226374E-2</c:v>
                </c:pt>
                <c:pt idx="3249">
                  <c:v>5.9579046669999997E-2</c:v>
                </c:pt>
                <c:pt idx="3250">
                  <c:v>5.9606146029999994E-2</c:v>
                </c:pt>
                <c:pt idx="3251">
                  <c:v>5.9633552199999995E-2</c:v>
                </c:pt>
                <c:pt idx="3252">
                  <c:v>5.9661255409999996E-2</c:v>
                </c:pt>
                <c:pt idx="3253">
                  <c:v>5.9689245789999998E-2</c:v>
                </c:pt>
                <c:pt idx="3254">
                  <c:v>5.9717513350000001E-2</c:v>
                </c:pt>
                <c:pt idx="3255">
                  <c:v>5.9746047989999995E-2</c:v>
                </c:pt>
                <c:pt idx="3256">
                  <c:v>5.9774839509999997E-2</c:v>
                </c:pt>
                <c:pt idx="3257">
                  <c:v>5.9803877639999996E-2</c:v>
                </c:pt>
                <c:pt idx="3258">
                  <c:v>5.9833151969999998E-2</c:v>
                </c:pt>
                <c:pt idx="3259">
                  <c:v>5.986265206E-2</c:v>
                </c:pt>
                <c:pt idx="3260">
                  <c:v>5.9892367359999997E-2</c:v>
                </c:pt>
                <c:pt idx="3261">
                  <c:v>5.9922287244999997E-2</c:v>
                </c:pt>
                <c:pt idx="3262">
                  <c:v>5.9952401040999997E-2</c:v>
                </c:pt>
                <c:pt idx="3263">
                  <c:v>5.9982698006999999E-2</c:v>
                </c:pt>
                <c:pt idx="3264">
                  <c:v>6.0013167357999997E-2</c:v>
                </c:pt>
                <c:pt idx="3265">
                  <c:v>6.0043798270999996E-2</c:v>
                </c:pt>
                <c:pt idx="3266">
                  <c:v>6.0074579904999995E-2</c:v>
                </c:pt>
                <c:pt idx="3267">
                  <c:v>6.0105501409999998E-2</c:v>
                </c:pt>
                <c:pt idx="3268">
                  <c:v>6.0136551929999997E-2</c:v>
                </c:pt>
                <c:pt idx="3269">
                  <c:v>6.0167720639999998E-2</c:v>
                </c:pt>
                <c:pt idx="3270">
                  <c:v>6.0198996729999996E-2</c:v>
                </c:pt>
                <c:pt idx="3271">
                  <c:v>6.0230369440000001E-2</c:v>
                </c:pt>
                <c:pt idx="3272">
                  <c:v>6.0261828059999994E-2</c:v>
                </c:pt>
                <c:pt idx="3273">
                  <c:v>6.0293361939999998E-2</c:v>
                </c:pt>
                <c:pt idx="3274">
                  <c:v>6.0324960529999999E-2</c:v>
                </c:pt>
                <c:pt idx="3275">
                  <c:v>6.0356613339999997E-2</c:v>
                </c:pt>
                <c:pt idx="3276">
                  <c:v>6.0388310009999994E-2</c:v>
                </c:pt>
                <c:pt idx="3277">
                  <c:v>6.0420040279999997E-2</c:v>
                </c:pt>
                <c:pt idx="3278">
                  <c:v>6.0451794019999998E-2</c:v>
                </c:pt>
                <c:pt idx="3279">
                  <c:v>6.0483561259999999E-2</c:v>
                </c:pt>
                <c:pt idx="3280">
                  <c:v>6.0515332149999997E-2</c:v>
                </c:pt>
                <c:pt idx="3281">
                  <c:v>6.0547097039999997E-2</c:v>
                </c:pt>
                <c:pt idx="3282">
                  <c:v>6.057884643E-2</c:v>
                </c:pt>
                <c:pt idx="3283">
                  <c:v>6.0610571039999998E-2</c:v>
                </c:pt>
                <c:pt idx="3284">
                  <c:v>6.0642261769999997E-2</c:v>
                </c:pt>
                <c:pt idx="3285">
                  <c:v>6.0673909729999996E-2</c:v>
                </c:pt>
                <c:pt idx="3286">
                  <c:v>6.0705506299999996E-2</c:v>
                </c:pt>
                <c:pt idx="3287">
                  <c:v>6.0737043049999995E-2</c:v>
                </c:pt>
                <c:pt idx="3288">
                  <c:v>6.0768511829999997E-2</c:v>
                </c:pt>
                <c:pt idx="3289">
                  <c:v>6.0799904749999995E-2</c:v>
                </c:pt>
                <c:pt idx="3290">
                  <c:v>6.0831214219999999E-2</c:v>
                </c:pt>
                <c:pt idx="3291">
                  <c:v>6.0862432889999998E-2</c:v>
                </c:pt>
                <c:pt idx="3292">
                  <c:v>6.0893553779999998E-2</c:v>
                </c:pt>
                <c:pt idx="3293">
                  <c:v>6.0924570159999997E-2</c:v>
                </c:pt>
                <c:pt idx="3294">
                  <c:v>6.0955475669999995E-2</c:v>
                </c:pt>
                <c:pt idx="3295">
                  <c:v>6.0986264289999995E-2</c:v>
                </c:pt>
                <c:pt idx="3296">
                  <c:v>6.1016930300000001E-2</c:v>
                </c:pt>
                <c:pt idx="3297">
                  <c:v>6.10474685E-2</c:v>
                </c:pt>
                <c:pt idx="3298">
                  <c:v>6.1077873799999995E-2</c:v>
                </c:pt>
                <c:pt idx="3299">
                  <c:v>6.1108141799999995E-2</c:v>
                </c:pt>
                <c:pt idx="3300">
                  <c:v>6.1138268400000001E-2</c:v>
                </c:pt>
                <c:pt idx="3301">
                  <c:v>6.1168249699999996E-2</c:v>
                </c:pt>
                <c:pt idx="3302">
                  <c:v>6.1198082500000001E-2</c:v>
                </c:pt>
                <c:pt idx="3303">
                  <c:v>6.1227763899999996E-2</c:v>
                </c:pt>
                <c:pt idx="3304">
                  <c:v>6.12572916E-2</c:v>
                </c:pt>
                <c:pt idx="3305">
                  <c:v>6.1286663399999997E-2</c:v>
                </c:pt>
                <c:pt idx="3306">
                  <c:v>6.1315877799999995E-2</c:v>
                </c:pt>
                <c:pt idx="3307">
                  <c:v>6.1344933499999997E-2</c:v>
                </c:pt>
                <c:pt idx="3308">
                  <c:v>6.13738297E-2</c:v>
                </c:pt>
                <c:pt idx="3309">
                  <c:v>6.1402565899999997E-2</c:v>
                </c:pt>
                <c:pt idx="3310">
                  <c:v>6.1431141799999998E-2</c:v>
                </c:pt>
                <c:pt idx="3311">
                  <c:v>6.14595577E-2</c:v>
                </c:pt>
                <c:pt idx="3312">
                  <c:v>6.1487813999999995E-2</c:v>
                </c:pt>
                <c:pt idx="3313">
                  <c:v>6.1515911600000001E-2</c:v>
                </c:pt>
                <c:pt idx="3314">
                  <c:v>6.1543851499999996E-2</c:v>
                </c:pt>
                <c:pt idx="3315">
                  <c:v>6.1571635199999995E-2</c:v>
                </c:pt>
                <c:pt idx="3316">
                  <c:v>6.1599264199999997E-2</c:v>
                </c:pt>
                <c:pt idx="3317">
                  <c:v>6.1626740399999998E-2</c:v>
                </c:pt>
                <c:pt idx="3318">
                  <c:v>6.1654066E-2</c:v>
                </c:pt>
                <c:pt idx="3319">
                  <c:v>6.1681243300000001E-2</c:v>
                </c:pt>
                <c:pt idx="3320">
                  <c:v>6.1708274899999999E-2</c:v>
                </c:pt>
                <c:pt idx="3321">
                  <c:v>6.1735163599999997E-2</c:v>
                </c:pt>
                <c:pt idx="3322">
                  <c:v>6.1761912299999999E-2</c:v>
                </c:pt>
                <c:pt idx="3323">
                  <c:v>6.1788524099999999E-2</c:v>
                </c:pt>
                <c:pt idx="3324">
                  <c:v>6.1815002399999999E-2</c:v>
                </c:pt>
                <c:pt idx="3325">
                  <c:v>6.1841350599999997E-2</c:v>
                </c:pt>
                <c:pt idx="3326">
                  <c:v>6.1867572199999998E-2</c:v>
                </c:pt>
                <c:pt idx="3327">
                  <c:v>6.1893670999999997E-2</c:v>
                </c:pt>
                <c:pt idx="3328">
                  <c:v>6.1919650799999996E-2</c:v>
                </c:pt>
                <c:pt idx="3329">
                  <c:v>6.1945515399999998E-2</c:v>
                </c:pt>
                <c:pt idx="3330">
                  <c:v>6.1971268900000001E-2</c:v>
                </c:pt>
                <c:pt idx="3331">
                  <c:v>6.1996915199999995E-2</c:v>
                </c:pt>
                <c:pt idx="3332">
                  <c:v>6.2022458599999997E-2</c:v>
                </c:pt>
                <c:pt idx="3333">
                  <c:v>6.2047903199999997E-2</c:v>
                </c:pt>
                <c:pt idx="3334">
                  <c:v>6.2073253199999998E-2</c:v>
                </c:pt>
                <c:pt idx="3335">
                  <c:v>6.2098512699999997E-2</c:v>
                </c:pt>
                <c:pt idx="3336">
                  <c:v>6.2123685999999997E-2</c:v>
                </c:pt>
                <c:pt idx="3337">
                  <c:v>6.2148777299999999E-2</c:v>
                </c:pt>
                <c:pt idx="3338">
                  <c:v>6.2173790699999995E-2</c:v>
                </c:pt>
                <c:pt idx="3339">
                  <c:v>6.21987305E-2</c:v>
                </c:pt>
                <c:pt idx="3340">
                  <c:v>6.2223600699999999E-2</c:v>
                </c:pt>
                <c:pt idx="3341">
                  <c:v>6.2248405299999997E-2</c:v>
                </c:pt>
                <c:pt idx="3342">
                  <c:v>6.2273148399999999E-2</c:v>
                </c:pt>
                <c:pt idx="3343">
                  <c:v>6.2297833800000001E-2</c:v>
                </c:pt>
                <c:pt idx="3344">
                  <c:v>6.2322465299999998E-2</c:v>
                </c:pt>
                <c:pt idx="3345">
                  <c:v>6.2347046699999999E-2</c:v>
                </c:pt>
                <c:pt idx="3346">
                  <c:v>6.2371581499999995E-2</c:v>
                </c:pt>
                <c:pt idx="3347">
                  <c:v>6.23960733E-2</c:v>
                </c:pt>
                <c:pt idx="3348">
                  <c:v>6.2420525499999997E-2</c:v>
                </c:pt>
                <c:pt idx="3349">
                  <c:v>6.2444941300000001E-2</c:v>
                </c:pt>
                <c:pt idx="3350">
                  <c:v>6.2469324E-2</c:v>
                </c:pt>
                <c:pt idx="3351">
                  <c:v>6.2493676599999999E-2</c:v>
                </c:pt>
                <c:pt idx="3352">
                  <c:v>6.2518001999999989E-2</c:v>
                </c:pt>
                <c:pt idx="3353">
                  <c:v>6.2542303199999996E-2</c:v>
                </c:pt>
                <c:pt idx="3354">
                  <c:v>6.2566582799999992E-2</c:v>
                </c:pt>
                <c:pt idx="3355">
                  <c:v>6.2590843300000004E-2</c:v>
                </c:pt>
                <c:pt idx="3356">
                  <c:v>6.2615087200000002E-2</c:v>
                </c:pt>
                <c:pt idx="3357">
                  <c:v>6.2639316799999997E-2</c:v>
                </c:pt>
                <c:pt idx="3358">
                  <c:v>6.266353429999999E-2</c:v>
                </c:pt>
                <c:pt idx="3359">
                  <c:v>6.2687741699999994E-2</c:v>
                </c:pt>
                <c:pt idx="3360">
                  <c:v>6.2711940800000004E-2</c:v>
                </c:pt>
                <c:pt idx="3361">
                  <c:v>6.2736133199999988E-2</c:v>
                </c:pt>
                <c:pt idx="3362">
                  <c:v>6.2760320699999997E-2</c:v>
                </c:pt>
                <c:pt idx="3363">
                  <c:v>6.2784504500000005E-2</c:v>
                </c:pt>
                <c:pt idx="3364">
                  <c:v>6.2808685899999994E-2</c:v>
                </c:pt>
                <c:pt idx="3365">
                  <c:v>6.2832865999999987E-2</c:v>
                </c:pt>
                <c:pt idx="3366">
                  <c:v>6.28570455E-2</c:v>
                </c:pt>
                <c:pt idx="3367">
                  <c:v>6.2881225299999996E-2</c:v>
                </c:pt>
                <c:pt idx="3368">
                  <c:v>6.2905405800000008E-2</c:v>
                </c:pt>
                <c:pt idx="3369">
                  <c:v>6.2929587400000001E-2</c:v>
                </c:pt>
                <c:pt idx="3370">
                  <c:v>6.2953770299999989E-2</c:v>
                </c:pt>
                <c:pt idx="3371">
                  <c:v>6.29779543E-2</c:v>
                </c:pt>
                <c:pt idx="3372">
                  <c:v>6.300213939999999E-2</c:v>
                </c:pt>
                <c:pt idx="3373">
                  <c:v>6.3026324999999994E-2</c:v>
                </c:pt>
                <c:pt idx="3374">
                  <c:v>6.305051049999999E-2</c:v>
                </c:pt>
                <c:pt idx="3375">
                  <c:v>6.3074695099999994E-2</c:v>
                </c:pt>
                <c:pt idx="3376">
                  <c:v>6.30988777E-2</c:v>
                </c:pt>
                <c:pt idx="3377">
                  <c:v>6.3123057099999991E-2</c:v>
                </c:pt>
                <c:pt idx="3378">
                  <c:v>6.3147231700000001E-2</c:v>
                </c:pt>
                <c:pt idx="3379">
                  <c:v>6.3171399999999989E-2</c:v>
                </c:pt>
                <c:pt idx="3380">
                  <c:v>6.3195559999999998E-2</c:v>
                </c:pt>
                <c:pt idx="3381">
                  <c:v>6.321970939999999E-2</c:v>
                </c:pt>
                <c:pt idx="3382">
                  <c:v>6.3243845999999992E-2</c:v>
                </c:pt>
                <c:pt idx="3383">
                  <c:v>6.3267967099999989E-2</c:v>
                </c:pt>
                <c:pt idx="3384">
                  <c:v>6.3292069899999998E-2</c:v>
                </c:pt>
                <c:pt idx="3385">
                  <c:v>6.3316151399999993E-2</c:v>
                </c:pt>
                <c:pt idx="3386">
                  <c:v>6.3340208099999989E-2</c:v>
                </c:pt>
                <c:pt idx="3387">
                  <c:v>6.3364236599999998E-2</c:v>
                </c:pt>
                <c:pt idx="3388">
                  <c:v>6.3388233200000005E-2</c:v>
                </c:pt>
                <c:pt idx="3389">
                  <c:v>6.3412194099999999E-2</c:v>
                </c:pt>
                <c:pt idx="3390">
                  <c:v>6.3436114999999987E-2</c:v>
                </c:pt>
                <c:pt idx="3391">
                  <c:v>6.3459991800000004E-2</c:v>
                </c:pt>
                <c:pt idx="3392">
                  <c:v>6.3483819899999988E-2</c:v>
                </c:pt>
                <c:pt idx="3393">
                  <c:v>6.3507594700000003E-2</c:v>
                </c:pt>
                <c:pt idx="3394">
                  <c:v>6.3531311499999993E-2</c:v>
                </c:pt>
                <c:pt idx="3395">
                  <c:v>6.3554965299999988E-2</c:v>
                </c:pt>
                <c:pt idx="3396">
                  <c:v>6.3578550900000003E-2</c:v>
                </c:pt>
                <c:pt idx="3397">
                  <c:v>6.3602063099999995E-2</c:v>
                </c:pt>
                <c:pt idx="3398">
                  <c:v>6.3625496499999989E-2</c:v>
                </c:pt>
                <c:pt idx="3399">
                  <c:v>6.3648845600000004E-2</c:v>
                </c:pt>
                <c:pt idx="3400">
                  <c:v>6.3672104699999996E-2</c:v>
                </c:pt>
                <c:pt idx="3401">
                  <c:v>6.3695268100000008E-2</c:v>
                </c:pt>
                <c:pt idx="3402">
                  <c:v>6.3718329899999995E-2</c:v>
                </c:pt>
                <c:pt idx="3403">
                  <c:v>6.374128409999999E-2</c:v>
                </c:pt>
                <c:pt idx="3404">
                  <c:v>6.3764124599999999E-2</c:v>
                </c:pt>
                <c:pt idx="3405">
                  <c:v>6.3786845199999997E-2</c:v>
                </c:pt>
                <c:pt idx="3406">
                  <c:v>6.380943959999999E-2</c:v>
                </c:pt>
                <c:pt idx="3407">
                  <c:v>6.3831901599999991E-2</c:v>
                </c:pt>
                <c:pt idx="3408">
                  <c:v>6.3854224599999995E-2</c:v>
                </c:pt>
                <c:pt idx="3409">
                  <c:v>6.3876402299999996E-2</c:v>
                </c:pt>
                <c:pt idx="3410">
                  <c:v>6.3898428099999988E-2</c:v>
                </c:pt>
                <c:pt idx="3411">
                  <c:v>6.3920295299999999E-2</c:v>
                </c:pt>
                <c:pt idx="3412">
                  <c:v>6.3941997400000006E-2</c:v>
                </c:pt>
                <c:pt idx="3413">
                  <c:v>6.3963527699999995E-2</c:v>
                </c:pt>
                <c:pt idx="3414">
                  <c:v>6.3984879500000008E-2</c:v>
                </c:pt>
                <c:pt idx="3415">
                  <c:v>6.4006046099999991E-2</c:v>
                </c:pt>
                <c:pt idx="3416">
                  <c:v>6.4027020599999998E-2</c:v>
                </c:pt>
                <c:pt idx="3417">
                  <c:v>6.4047796399999996E-2</c:v>
                </c:pt>
                <c:pt idx="3418">
                  <c:v>6.406836669999999E-2</c:v>
                </c:pt>
                <c:pt idx="3419">
                  <c:v>6.4088724799999996E-2</c:v>
                </c:pt>
                <c:pt idx="3420">
                  <c:v>6.4108863799999999E-2</c:v>
                </c:pt>
                <c:pt idx="3421">
                  <c:v>6.4128777199999987E-2</c:v>
                </c:pt>
                <c:pt idx="3422">
                  <c:v>6.41484581E-2</c:v>
                </c:pt>
                <c:pt idx="3423">
                  <c:v>6.41679E-2</c:v>
                </c:pt>
                <c:pt idx="3424">
                  <c:v>6.4187096100000007E-2</c:v>
                </c:pt>
                <c:pt idx="3425">
                  <c:v>6.4206039899999998E-2</c:v>
                </c:pt>
                <c:pt idx="3426">
                  <c:v>6.4224724900000002E-2</c:v>
                </c:pt>
                <c:pt idx="3427">
                  <c:v>6.4243144400000007E-2</c:v>
                </c:pt>
                <c:pt idx="3428">
                  <c:v>6.42612922E-2</c:v>
                </c:pt>
                <c:pt idx="3429">
                  <c:v>6.4279161599999995E-2</c:v>
                </c:pt>
                <c:pt idx="3430">
                  <c:v>6.4296746399999993E-2</c:v>
                </c:pt>
                <c:pt idx="3431">
                  <c:v>6.43140403E-2</c:v>
                </c:pt>
                <c:pt idx="3432">
                  <c:v>6.4331037000000008E-2</c:v>
                </c:pt>
                <c:pt idx="3433">
                  <c:v>6.4347730299999989E-2</c:v>
                </c:pt>
                <c:pt idx="3434">
                  <c:v>6.4364114E-2</c:v>
                </c:pt>
                <c:pt idx="3435">
                  <c:v>6.4380182000000008E-2</c:v>
                </c:pt>
                <c:pt idx="3436">
                  <c:v>6.4395928500000005E-2</c:v>
                </c:pt>
                <c:pt idx="3437">
                  <c:v>6.4411347300000005E-2</c:v>
                </c:pt>
                <c:pt idx="3438">
                  <c:v>6.4426432700000008E-2</c:v>
                </c:pt>
                <c:pt idx="3439">
                  <c:v>6.444117869999999E-2</c:v>
                </c:pt>
                <c:pt idx="3440">
                  <c:v>6.4455579799999996E-2</c:v>
                </c:pt>
                <c:pt idx="3441">
                  <c:v>6.4469630299999997E-2</c:v>
                </c:pt>
                <c:pt idx="3442">
                  <c:v>6.4483324499999994E-2</c:v>
                </c:pt>
                <c:pt idx="3443">
                  <c:v>6.4496657099999993E-2</c:v>
                </c:pt>
                <c:pt idx="3444">
                  <c:v>6.4509622599999997E-2</c:v>
                </c:pt>
                <c:pt idx="3445">
                  <c:v>6.4522215699999996E-2</c:v>
                </c:pt>
                <c:pt idx="3446">
                  <c:v>6.4534431199999992E-2</c:v>
                </c:pt>
                <c:pt idx="3447">
                  <c:v>6.4546263999999992E-2</c:v>
                </c:pt>
                <c:pt idx="3448">
                  <c:v>6.4557709099999999E-2</c:v>
                </c:pt>
                <c:pt idx="3449">
                  <c:v>6.4568761599999996E-2</c:v>
                </c:pt>
                <c:pt idx="3450">
                  <c:v>6.4579416700000003E-2</c:v>
                </c:pt>
                <c:pt idx="3451">
                  <c:v>6.4589669699999991E-2</c:v>
                </c:pt>
                <c:pt idx="3452">
                  <c:v>6.4599515999999996E-2</c:v>
                </c:pt>
                <c:pt idx="3453">
                  <c:v>6.46089512E-2</c:v>
                </c:pt>
                <c:pt idx="3454">
                  <c:v>6.4617970899999988E-2</c:v>
                </c:pt>
                <c:pt idx="3455">
                  <c:v>6.4626570800000005E-2</c:v>
                </c:pt>
                <c:pt idx="3456">
                  <c:v>6.4634746999999992E-2</c:v>
                </c:pt>
                <c:pt idx="3457">
                  <c:v>6.46424954E-2</c:v>
                </c:pt>
                <c:pt idx="3458">
                  <c:v>6.464981219999999E-2</c:v>
                </c:pt>
                <c:pt idx="3459">
                  <c:v>6.465669369999999E-2</c:v>
                </c:pt>
                <c:pt idx="3460">
                  <c:v>6.4663136399999988E-2</c:v>
                </c:pt>
                <c:pt idx="3461">
                  <c:v>6.4669136900000007E-2</c:v>
                </c:pt>
                <c:pt idx="3462">
                  <c:v>6.4674691799999989E-2</c:v>
                </c:pt>
                <c:pt idx="3463">
                  <c:v>6.4679798199999999E-2</c:v>
                </c:pt>
                <c:pt idx="3464">
                  <c:v>6.4684453000000003E-2</c:v>
                </c:pt>
                <c:pt idx="3465">
                  <c:v>6.468865339999999E-2</c:v>
                </c:pt>
                <c:pt idx="3466">
                  <c:v>6.4692396900000004E-2</c:v>
                </c:pt>
                <c:pt idx="3467">
                  <c:v>6.4695681000000005E-2</c:v>
                </c:pt>
                <c:pt idx="3468">
                  <c:v>6.4698503299999988E-2</c:v>
                </c:pt>
                <c:pt idx="3469">
                  <c:v>6.4700861799999995E-2</c:v>
                </c:pt>
                <c:pt idx="3470">
                  <c:v>6.4702754500000001E-2</c:v>
                </c:pt>
                <c:pt idx="3471">
                  <c:v>6.4704179700000003E-2</c:v>
                </c:pt>
                <c:pt idx="3472">
                  <c:v>6.4705135899999988E-2</c:v>
                </c:pt>
                <c:pt idx="3473">
                  <c:v>6.4705621599999999E-2</c:v>
                </c:pt>
                <c:pt idx="3474">
                  <c:v>6.4705635600000005E-2</c:v>
                </c:pt>
                <c:pt idx="3475">
                  <c:v>6.4705177099999997E-2</c:v>
                </c:pt>
                <c:pt idx="3476">
                  <c:v>6.4704245199999996E-2</c:v>
                </c:pt>
                <c:pt idx="3477">
                  <c:v>6.470283939999999E-2</c:v>
                </c:pt>
                <c:pt idx="3478">
                  <c:v>6.4700959299999999E-2</c:v>
                </c:pt>
                <c:pt idx="3479">
                  <c:v>6.4698604899999998E-2</c:v>
                </c:pt>
                <c:pt idx="3480">
                  <c:v>6.4695776099999991E-2</c:v>
                </c:pt>
                <c:pt idx="3481">
                  <c:v>6.4692473299999997E-2</c:v>
                </c:pt>
                <c:pt idx="3482">
                  <c:v>6.4688697099999998E-2</c:v>
                </c:pt>
                <c:pt idx="3483">
                  <c:v>6.4684448300000003E-2</c:v>
                </c:pt>
                <c:pt idx="3484">
                  <c:v>6.4679727800000003E-2</c:v>
                </c:pt>
                <c:pt idx="3485">
                  <c:v>6.4674537099999999E-2</c:v>
                </c:pt>
                <c:pt idx="3486">
                  <c:v>6.4668877499999999E-2</c:v>
                </c:pt>
                <c:pt idx="3487">
                  <c:v>6.4662750899999996E-2</c:v>
                </c:pt>
                <c:pt idx="3488">
                  <c:v>6.4656159399999996E-2</c:v>
                </c:pt>
                <c:pt idx="3489">
                  <c:v>6.4649105200000001E-2</c:v>
                </c:pt>
                <c:pt idx="3490">
                  <c:v>6.464159089999999E-2</c:v>
                </c:pt>
                <c:pt idx="3491">
                  <c:v>6.4633619499999989E-2</c:v>
                </c:pt>
                <c:pt idx="3492">
                  <c:v>6.4625193899999989E-2</c:v>
                </c:pt>
                <c:pt idx="3493">
                  <c:v>6.4616317799999989E-2</c:v>
                </c:pt>
                <c:pt idx="3494">
                  <c:v>6.4606994700000003E-2</c:v>
                </c:pt>
                <c:pt idx="3495">
                  <c:v>6.4597228699999995E-2</c:v>
                </c:pt>
                <c:pt idx="3496">
                  <c:v>6.4587024199999996E-2</c:v>
                </c:pt>
                <c:pt idx="3497">
                  <c:v>6.4576385799999997E-2</c:v>
                </c:pt>
                <c:pt idx="3498">
                  <c:v>6.4565318300000007E-2</c:v>
                </c:pt>
                <c:pt idx="3499">
                  <c:v>6.4553827199999997E-2</c:v>
                </c:pt>
                <c:pt idx="3500">
                  <c:v>6.4541917899999995E-2</c:v>
                </c:pt>
                <c:pt idx="3501">
                  <c:v>6.45295964E-2</c:v>
                </c:pt>
                <c:pt idx="3502">
                  <c:v>6.4516868899999996E-2</c:v>
                </c:pt>
                <c:pt idx="3503">
                  <c:v>6.4503742099999997E-2</c:v>
                </c:pt>
                <c:pt idx="3504">
                  <c:v>6.4490222900000005E-2</c:v>
                </c:pt>
                <c:pt idx="3505">
                  <c:v>6.4476318599999999E-2</c:v>
                </c:pt>
                <c:pt idx="3506">
                  <c:v>6.4462036700000003E-2</c:v>
                </c:pt>
                <c:pt idx="3507">
                  <c:v>6.4447385100000004E-2</c:v>
                </c:pt>
                <c:pt idx="3508">
                  <c:v>6.4432371900000007E-2</c:v>
                </c:pt>
                <c:pt idx="3509">
                  <c:v>6.4417005700000002E-2</c:v>
                </c:pt>
                <c:pt idx="3510">
                  <c:v>6.44012952E-2</c:v>
                </c:pt>
                <c:pt idx="3511">
                  <c:v>6.4385249199999994E-2</c:v>
                </c:pt>
                <c:pt idx="3512">
                  <c:v>6.4368876999999991E-2</c:v>
                </c:pt>
                <c:pt idx="3513">
                  <c:v>6.4352188000000005E-2</c:v>
                </c:pt>
                <c:pt idx="3514">
                  <c:v>6.4335191699999988E-2</c:v>
                </c:pt>
                <c:pt idx="3515">
                  <c:v>6.4317898200000001E-2</c:v>
                </c:pt>
                <c:pt idx="3516">
                  <c:v>6.4300317199999998E-2</c:v>
                </c:pt>
                <c:pt idx="3517">
                  <c:v>6.4282459E-2</c:v>
                </c:pt>
                <c:pt idx="3518">
                  <c:v>6.4264334000000006E-2</c:v>
                </c:pt>
                <c:pt idx="3519">
                  <c:v>6.4245952499999995E-2</c:v>
                </c:pt>
                <c:pt idx="3520">
                  <c:v>6.4227325199999991E-2</c:v>
                </c:pt>
                <c:pt idx="3521">
                  <c:v>6.4208462800000005E-2</c:v>
                </c:pt>
                <c:pt idx="3522">
                  <c:v>6.4189376199999995E-2</c:v>
                </c:pt>
                <c:pt idx="3523">
                  <c:v>6.4170076199999995E-2</c:v>
                </c:pt>
                <c:pt idx="3524">
                  <c:v>6.4150573799999999E-2</c:v>
                </c:pt>
                <c:pt idx="3525">
                  <c:v>6.4130880099999996E-2</c:v>
                </c:pt>
                <c:pt idx="3526">
                  <c:v>6.4111006199999987E-2</c:v>
                </c:pt>
                <c:pt idx="3527">
                  <c:v>6.4090963299999998E-2</c:v>
                </c:pt>
                <c:pt idx="3528">
                  <c:v>6.4070762499999989E-2</c:v>
                </c:pt>
                <c:pt idx="3529">
                  <c:v>6.4050414999999999E-2</c:v>
                </c:pt>
                <c:pt idx="3530">
                  <c:v>6.4029932099999992E-2</c:v>
                </c:pt>
                <c:pt idx="3531">
                  <c:v>6.4009324899999998E-2</c:v>
                </c:pt>
                <c:pt idx="3532">
                  <c:v>6.3988604599999999E-2</c:v>
                </c:pt>
                <c:pt idx="3533">
                  <c:v>6.3967782299999998E-2</c:v>
                </c:pt>
                <c:pt idx="3534">
                  <c:v>6.3946869099999998E-2</c:v>
                </c:pt>
                <c:pt idx="3535">
                  <c:v>6.3925875999999993E-2</c:v>
                </c:pt>
                <c:pt idx="3536">
                  <c:v>6.3904814000000004E-2</c:v>
                </c:pt>
                <c:pt idx="3537">
                  <c:v>6.3883693899999996E-2</c:v>
                </c:pt>
                <c:pt idx="3538">
                  <c:v>6.3862526499999989E-2</c:v>
                </c:pt>
                <c:pt idx="3539">
                  <c:v>6.3841322499999992E-2</c:v>
                </c:pt>
                <c:pt idx="3540">
                  <c:v>6.3820092299999992E-2</c:v>
                </c:pt>
                <c:pt idx="3541">
                  <c:v>6.3798846299999989E-2</c:v>
                </c:pt>
                <c:pt idx="3542">
                  <c:v>6.3777594899999998E-2</c:v>
                </c:pt>
                <c:pt idx="3543">
                  <c:v>6.3756348099999999E-2</c:v>
                </c:pt>
                <c:pt idx="3544">
                  <c:v>6.3735115699999997E-2</c:v>
                </c:pt>
                <c:pt idx="3545">
                  <c:v>6.37139075E-2</c:v>
                </c:pt>
                <c:pt idx="3546">
                  <c:v>6.369273319999999E-2</c:v>
                </c:pt>
                <c:pt idx="3547">
                  <c:v>6.3671601899999999E-2</c:v>
                </c:pt>
                <c:pt idx="3548">
                  <c:v>6.3650523000000001E-2</c:v>
                </c:pt>
                <c:pt idx="3549">
                  <c:v>6.3629505499999989E-2</c:v>
                </c:pt>
                <c:pt idx="3550">
                  <c:v>6.3608557999999996E-2</c:v>
                </c:pt>
                <c:pt idx="3551">
                  <c:v>6.35876893E-2</c:v>
                </c:pt>
                <c:pt idx="3552">
                  <c:v>6.3566907700000008E-2</c:v>
                </c:pt>
                <c:pt idx="3553">
                  <c:v>6.35462215E-2</c:v>
                </c:pt>
                <c:pt idx="3554">
                  <c:v>6.352563859999999E-2</c:v>
                </c:pt>
                <c:pt idx="3555">
                  <c:v>6.3505166899999993E-2</c:v>
                </c:pt>
                <c:pt idx="3556">
                  <c:v>6.3484813899999992E-2</c:v>
                </c:pt>
                <c:pt idx="3557">
                  <c:v>6.3464586899999995E-2</c:v>
                </c:pt>
                <c:pt idx="3558">
                  <c:v>6.3444493200000007E-2</c:v>
                </c:pt>
                <c:pt idx="3559">
                  <c:v>6.3424539599999996E-2</c:v>
                </c:pt>
                <c:pt idx="3560">
                  <c:v>6.3404732800000002E-2</c:v>
                </c:pt>
                <c:pt idx="3561">
                  <c:v>6.3385079300000008E-2</c:v>
                </c:pt>
                <c:pt idx="3562">
                  <c:v>6.3365585299999999E-2</c:v>
                </c:pt>
                <c:pt idx="3563">
                  <c:v>6.33462568E-2</c:v>
                </c:pt>
                <c:pt idx="3564">
                  <c:v>6.3327099599999992E-2</c:v>
                </c:pt>
                <c:pt idx="3565">
                  <c:v>6.3308119100000004E-2</c:v>
                </c:pt>
                <c:pt idx="3566">
                  <c:v>6.3289320699999999E-2</c:v>
                </c:pt>
                <c:pt idx="3567">
                  <c:v>6.3270709300000005E-2</c:v>
                </c:pt>
                <c:pt idx="3568">
                  <c:v>6.3252289699999992E-2</c:v>
                </c:pt>
                <c:pt idx="3569">
                  <c:v>6.3234066399999997E-2</c:v>
                </c:pt>
                <c:pt idx="3570">
                  <c:v>6.3216043599999994E-2</c:v>
                </c:pt>
                <c:pt idx="3571">
                  <c:v>6.3198225299999994E-2</c:v>
                </c:pt>
                <c:pt idx="3572">
                  <c:v>6.3180615199999998E-2</c:v>
                </c:pt>
                <c:pt idx="3573">
                  <c:v>6.3163216800000005E-2</c:v>
                </c:pt>
                <c:pt idx="3574">
                  <c:v>6.3146033099999999E-2</c:v>
                </c:pt>
                <c:pt idx="3575">
                  <c:v>6.3129067099999991E-2</c:v>
                </c:pt>
                <c:pt idx="3576">
                  <c:v>6.3112321400000004E-2</c:v>
                </c:pt>
                <c:pt idx="3577">
                  <c:v>6.3095798199999997E-2</c:v>
                </c:pt>
                <c:pt idx="3578">
                  <c:v>6.3079499600000005E-2</c:v>
                </c:pt>
                <c:pt idx="3579">
                  <c:v>6.3063427300000002E-2</c:v>
                </c:pt>
                <c:pt idx="3580">
                  <c:v>6.3047582699999993E-2</c:v>
                </c:pt>
                <c:pt idx="3581">
                  <c:v>6.30319669E-2</c:v>
                </c:pt>
                <c:pt idx="3582">
                  <c:v>6.3016580799999999E-2</c:v>
                </c:pt>
                <c:pt idx="3583">
                  <c:v>6.3001424799999997E-2</c:v>
                </c:pt>
                <c:pt idx="3584">
                  <c:v>6.2986499099999996E-2</c:v>
                </c:pt>
                <c:pt idx="3585">
                  <c:v>6.2971803600000001E-2</c:v>
                </c:pt>
                <c:pt idx="3586">
                  <c:v>6.2957338000000002E-2</c:v>
                </c:pt>
                <c:pt idx="3587">
                  <c:v>6.2943101400000007E-2</c:v>
                </c:pt>
                <c:pt idx="3588">
                  <c:v>6.29290931E-2</c:v>
                </c:pt>
                <c:pt idx="3589">
                  <c:v>6.2915311700000004E-2</c:v>
                </c:pt>
                <c:pt idx="3590">
                  <c:v>6.29017558E-2</c:v>
                </c:pt>
                <c:pt idx="3591">
                  <c:v>6.2888423700000001E-2</c:v>
                </c:pt>
                <c:pt idx="3592">
                  <c:v>6.2875313399999994E-2</c:v>
                </c:pt>
                <c:pt idx="3593">
                  <c:v>6.2862422899999992E-2</c:v>
                </c:pt>
                <c:pt idx="3594">
                  <c:v>6.2849749699999999E-2</c:v>
                </c:pt>
                <c:pt idx="3595">
                  <c:v>6.2837291300000001E-2</c:v>
                </c:pt>
                <c:pt idx="3596">
                  <c:v>6.2825044999999996E-2</c:v>
                </c:pt>
                <c:pt idx="3597">
                  <c:v>6.2813007800000001E-2</c:v>
                </c:pt>
                <c:pt idx="3598">
                  <c:v>6.2801176699999989E-2</c:v>
                </c:pt>
                <c:pt idx="3599">
                  <c:v>6.27895485E-2</c:v>
                </c:pt>
                <c:pt idx="3600">
                  <c:v>6.2778119899999998E-2</c:v>
                </c:pt>
                <c:pt idx="3601">
                  <c:v>6.2766887199999996E-2</c:v>
                </c:pt>
                <c:pt idx="3602">
                  <c:v>6.2755846899999995E-2</c:v>
                </c:pt>
                <c:pt idx="3603">
                  <c:v>6.2744995200000001E-2</c:v>
                </c:pt>
                <c:pt idx="3604">
                  <c:v>6.2734328399999997E-2</c:v>
                </c:pt>
                <c:pt idx="3605">
                  <c:v>6.2723842499999988E-2</c:v>
                </c:pt>
                <c:pt idx="3606">
                  <c:v>6.2713533500000002E-2</c:v>
                </c:pt>
                <c:pt idx="3607">
                  <c:v>6.2703397399999999E-2</c:v>
                </c:pt>
                <c:pt idx="3608">
                  <c:v>6.26934299E-2</c:v>
                </c:pt>
                <c:pt idx="3609">
                  <c:v>6.2683626999999992E-2</c:v>
                </c:pt>
                <c:pt idx="3610">
                  <c:v>6.2673984399999993E-2</c:v>
                </c:pt>
                <c:pt idx="3611">
                  <c:v>6.2664497900000005E-2</c:v>
                </c:pt>
                <c:pt idx="3612">
                  <c:v>6.2655163299999997E-2</c:v>
                </c:pt>
                <c:pt idx="3613">
                  <c:v>6.2645976199999995E-2</c:v>
                </c:pt>
                <c:pt idx="3614">
                  <c:v>6.2636932399999998E-2</c:v>
                </c:pt>
                <c:pt idx="3615">
                  <c:v>6.2628027700000005E-2</c:v>
                </c:pt>
                <c:pt idx="3616">
                  <c:v>6.2619257799999994E-2</c:v>
                </c:pt>
                <c:pt idx="3617">
                  <c:v>6.2610618499999993E-2</c:v>
                </c:pt>
                <c:pt idx="3618">
                  <c:v>6.2602105800000002E-2</c:v>
                </c:pt>
                <c:pt idx="3619">
                  <c:v>6.2593715500000008E-2</c:v>
                </c:pt>
                <c:pt idx="3620">
                  <c:v>6.2585443599999999E-2</c:v>
                </c:pt>
                <c:pt idx="3621">
                  <c:v>6.257728609999999E-2</c:v>
                </c:pt>
                <c:pt idx="3622">
                  <c:v>6.2569239299999996E-2</c:v>
                </c:pt>
                <c:pt idx="3623">
                  <c:v>6.2561299200000003E-2</c:v>
                </c:pt>
                <c:pt idx="3624">
                  <c:v>6.2553462300000001E-2</c:v>
                </c:pt>
                <c:pt idx="3625">
                  <c:v>6.2545724999999996E-2</c:v>
                </c:pt>
                <c:pt idx="3626">
                  <c:v>6.2538083800000005E-2</c:v>
                </c:pt>
                <c:pt idx="3627">
                  <c:v>6.2530535499999998E-2</c:v>
                </c:pt>
                <c:pt idx="3628">
                  <c:v>6.2523076699999999E-2</c:v>
                </c:pt>
                <c:pt idx="3629">
                  <c:v>6.2515704300000002E-2</c:v>
                </c:pt>
                <c:pt idx="3630">
                  <c:v>6.2508415499999997E-2</c:v>
                </c:pt>
                <c:pt idx="3631">
                  <c:v>6.2501207099999997E-2</c:v>
                </c:pt>
                <c:pt idx="3632">
                  <c:v>6.2494076599999997E-2</c:v>
                </c:pt>
                <c:pt idx="3633">
                  <c:v>6.2487021199999999E-2</c:v>
                </c:pt>
                <c:pt idx="3634">
                  <c:v>6.24800384E-2</c:v>
                </c:pt>
                <c:pt idx="3635">
                  <c:v>6.24731257E-2</c:v>
                </c:pt>
                <c:pt idx="3636">
                  <c:v>6.2466280799999996E-2</c:v>
                </c:pt>
                <c:pt idx="3637">
                  <c:v>6.2459501599999995E-2</c:v>
                </c:pt>
                <c:pt idx="3638">
                  <c:v>6.2452785999999996E-2</c:v>
                </c:pt>
                <c:pt idx="3639">
                  <c:v>6.24461319E-2</c:v>
                </c:pt>
                <c:pt idx="3640">
                  <c:v>6.2439537699999999E-2</c:v>
                </c:pt>
                <c:pt idx="3641">
                  <c:v>6.2433001499999995E-2</c:v>
                </c:pt>
                <c:pt idx="3642">
                  <c:v>6.2426521899999997E-2</c:v>
                </c:pt>
                <c:pt idx="3643">
                  <c:v>6.2420097199999997E-2</c:v>
                </c:pt>
                <c:pt idx="3644">
                  <c:v>6.2413726199999998E-2</c:v>
                </c:pt>
                <c:pt idx="3645">
                  <c:v>6.24074077E-2</c:v>
                </c:pt>
                <c:pt idx="3646">
                  <c:v>6.2401140599999995E-2</c:v>
                </c:pt>
                <c:pt idx="3647">
                  <c:v>6.2394923899999996E-2</c:v>
                </c:pt>
                <c:pt idx="3648">
                  <c:v>6.23887568E-2</c:v>
                </c:pt>
                <c:pt idx="3649">
                  <c:v>6.2382638499999997E-2</c:v>
                </c:pt>
                <c:pt idx="3650">
                  <c:v>6.2376568599999994E-2</c:v>
                </c:pt>
                <c:pt idx="3651">
                  <c:v>6.2370546499999999E-2</c:v>
                </c:pt>
                <c:pt idx="3652">
                  <c:v>6.2364571899999999E-2</c:v>
                </c:pt>
                <c:pt idx="3653">
                  <c:v>6.23586447E-2</c:v>
                </c:pt>
                <c:pt idx="3654">
                  <c:v>6.2352764799999995E-2</c:v>
                </c:pt>
                <c:pt idx="3655">
                  <c:v>6.2346932299999998E-2</c:v>
                </c:pt>
                <c:pt idx="3656">
                  <c:v>6.2341147299999997E-2</c:v>
                </c:pt>
                <c:pt idx="3657">
                  <c:v>6.2335410199999997E-2</c:v>
                </c:pt>
                <c:pt idx="3658">
                  <c:v>6.2329721599999999E-2</c:v>
                </c:pt>
                <c:pt idx="3659">
                  <c:v>6.2324081899999995E-2</c:v>
                </c:pt>
                <c:pt idx="3660">
                  <c:v>6.2318492099999998E-2</c:v>
                </c:pt>
                <c:pt idx="3661">
                  <c:v>6.2312952799999995E-2</c:v>
                </c:pt>
                <c:pt idx="3662">
                  <c:v>6.2307465299999996E-2</c:v>
                </c:pt>
                <c:pt idx="3663">
                  <c:v>6.2302030599999995E-2</c:v>
                </c:pt>
                <c:pt idx="3664">
                  <c:v>6.2296649999999995E-2</c:v>
                </c:pt>
                <c:pt idx="3665">
                  <c:v>6.2291325099999996E-2</c:v>
                </c:pt>
                <c:pt idx="3666">
                  <c:v>6.2286057200000002E-2</c:v>
                </c:pt>
                <c:pt idx="3667">
                  <c:v>6.2280848299999997E-2</c:v>
                </c:pt>
                <c:pt idx="3668">
                  <c:v>6.2275699999999996E-2</c:v>
                </c:pt>
                <c:pt idx="3669">
                  <c:v>6.2270614299999999E-2</c:v>
                </c:pt>
                <c:pt idx="3670">
                  <c:v>6.2265593299999998E-2</c:v>
                </c:pt>
                <c:pt idx="3671">
                  <c:v>6.2260639199999995E-2</c:v>
                </c:pt>
                <c:pt idx="3672">
                  <c:v>6.2255754399999995E-2</c:v>
                </c:pt>
                <c:pt idx="3673">
                  <c:v>6.2250941099999998E-2</c:v>
                </c:pt>
                <c:pt idx="3674">
                  <c:v>6.2246202099999995E-2</c:v>
                </c:pt>
                <c:pt idx="3675">
                  <c:v>6.2241539699999994E-2</c:v>
                </c:pt>
                <c:pt idx="3676">
                  <c:v>6.2236956999999996E-2</c:v>
                </c:pt>
                <c:pt idx="3677">
                  <c:v>6.2232456499999998E-2</c:v>
                </c:pt>
                <c:pt idx="3678">
                  <c:v>6.2228041399999996E-2</c:v>
                </c:pt>
                <c:pt idx="3679">
                  <c:v>6.2223714499999999E-2</c:v>
                </c:pt>
                <c:pt idx="3680">
                  <c:v>6.2219479099999996E-2</c:v>
                </c:pt>
                <c:pt idx="3681">
                  <c:v>6.2215338299999999E-2</c:v>
                </c:pt>
                <c:pt idx="3682">
                  <c:v>6.2211295399999998E-2</c:v>
                </c:pt>
                <c:pt idx="3683">
                  <c:v>6.2207353799999997E-2</c:v>
                </c:pt>
                <c:pt idx="3684">
                  <c:v>6.2203516899999999E-2</c:v>
                </c:pt>
                <c:pt idx="3685">
                  <c:v>6.21997881E-2</c:v>
                </c:pt>
                <c:pt idx="3686">
                  <c:v>6.2196171199999997E-2</c:v>
                </c:pt>
                <c:pt idx="3687">
                  <c:v>6.2192669700000001E-2</c:v>
                </c:pt>
                <c:pt idx="3688">
                  <c:v>6.2189287399999994E-2</c:v>
                </c:pt>
                <c:pt idx="3689">
                  <c:v>6.2186027999999997E-2</c:v>
                </c:pt>
                <c:pt idx="3690">
                  <c:v>6.2182895299999999E-2</c:v>
                </c:pt>
                <c:pt idx="3691">
                  <c:v>6.2179893299999997E-2</c:v>
                </c:pt>
                <c:pt idx="3692">
                  <c:v>6.2177025899999995E-2</c:v>
                </c:pt>
                <c:pt idx="3693">
                  <c:v>6.2174296899999995E-2</c:v>
                </c:pt>
                <c:pt idx="3694">
                  <c:v>6.2171710599999999E-2</c:v>
                </c:pt>
                <c:pt idx="3695">
                  <c:v>6.2169270899999997E-2</c:v>
                </c:pt>
                <c:pt idx="3696">
                  <c:v>6.2166981899999994E-2</c:v>
                </c:pt>
                <c:pt idx="3697">
                  <c:v>6.2164847699999998E-2</c:v>
                </c:pt>
                <c:pt idx="3698">
                  <c:v>6.2162872599999995E-2</c:v>
                </c:pt>
                <c:pt idx="3699">
                  <c:v>6.21610607E-2</c:v>
                </c:pt>
                <c:pt idx="3700">
                  <c:v>6.2159416099999996E-2</c:v>
                </c:pt>
                <c:pt idx="3701">
                  <c:v>6.2157943199999996E-2</c:v>
                </c:pt>
                <c:pt idx="3702">
                  <c:v>6.2156646199999999E-2</c:v>
                </c:pt>
                <c:pt idx="3703">
                  <c:v>6.2155529299999998E-2</c:v>
                </c:pt>
                <c:pt idx="3704">
                  <c:v>6.2154596799999996E-2</c:v>
                </c:pt>
                <c:pt idx="3705">
                  <c:v>6.2153852999999995E-2</c:v>
                </c:pt>
                <c:pt idx="3706">
                  <c:v>6.2153302099999995E-2</c:v>
                </c:pt>
                <c:pt idx="3707">
                  <c:v>6.2152948399999998E-2</c:v>
                </c:pt>
                <c:pt idx="3708">
                  <c:v>6.2152796199999999E-2</c:v>
                </c:pt>
                <c:pt idx="3709">
                  <c:v>6.2152849699999999E-2</c:v>
                </c:pt>
                <c:pt idx="3710">
                  <c:v>6.2153113199999999E-2</c:v>
                </c:pt>
                <c:pt idx="3711">
                  <c:v>6.2153591000000001E-2</c:v>
                </c:pt>
                <c:pt idx="3712">
                  <c:v>6.2154287199999998E-2</c:v>
                </c:pt>
                <c:pt idx="3713">
                  <c:v>6.2155206099999999E-2</c:v>
                </c:pt>
                <c:pt idx="3714">
                  <c:v>6.2156351799999995E-2</c:v>
                </c:pt>
                <c:pt idx="3715">
                  <c:v>6.2157728699999998E-2</c:v>
                </c:pt>
                <c:pt idx="3716">
                  <c:v>6.2159340699999996E-2</c:v>
                </c:pt>
                <c:pt idx="3717">
                  <c:v>6.2161191999999997E-2</c:v>
                </c:pt>
                <c:pt idx="3718">
                  <c:v>6.2163286799999995E-2</c:v>
                </c:pt>
                <c:pt idx="3719">
                  <c:v>6.2165629E-2</c:v>
                </c:pt>
                <c:pt idx="3720">
                  <c:v>6.2168222799999999E-2</c:v>
                </c:pt>
                <c:pt idx="3721">
                  <c:v>6.2171072000000001E-2</c:v>
                </c:pt>
                <c:pt idx="3722">
                  <c:v>6.2174180599999997E-2</c:v>
                </c:pt>
                <c:pt idx="3723">
                  <c:v>6.2177552599999998E-2</c:v>
                </c:pt>
                <c:pt idx="3724">
                  <c:v>6.2181191699999999E-2</c:v>
                </c:pt>
                <c:pt idx="3725">
                  <c:v>6.2185101799999996E-2</c:v>
                </c:pt>
                <c:pt idx="3726">
                  <c:v>6.2189286599999997E-2</c:v>
                </c:pt>
                <c:pt idx="3727">
                  <c:v>6.2193749799999996E-2</c:v>
                </c:pt>
                <c:pt idx="3728">
                  <c:v>6.2198494999999999E-2</c:v>
                </c:pt>
                <c:pt idx="3729">
                  <c:v>6.2203525799999999E-2</c:v>
                </c:pt>
                <c:pt idx="3730">
                  <c:v>6.22088456E-2</c:v>
                </c:pt>
                <c:pt idx="3731">
                  <c:v>6.2214457899999999E-2</c:v>
                </c:pt>
                <c:pt idx="3732">
                  <c:v>6.2220366100000001E-2</c:v>
                </c:pt>
                <c:pt idx="3733">
                  <c:v>6.2226573299999997E-2</c:v>
                </c:pt>
                <c:pt idx="3734">
                  <c:v>6.22330829E-2</c:v>
                </c:pt>
                <c:pt idx="3735">
                  <c:v>6.2239897799999999E-2</c:v>
                </c:pt>
                <c:pt idx="3736">
                  <c:v>6.2247021199999995E-2</c:v>
                </c:pt>
                <c:pt idx="3737">
                  <c:v>6.2254455899999998E-2</c:v>
                </c:pt>
                <c:pt idx="3738">
                  <c:v>6.2262204799999998E-2</c:v>
                </c:pt>
                <c:pt idx="3739">
                  <c:v>6.2270270599999997E-2</c:v>
                </c:pt>
                <c:pt idx="3740">
                  <c:v>6.2278655999999995E-2</c:v>
                </c:pt>
                <c:pt idx="3741">
                  <c:v>6.2287363399999997E-2</c:v>
                </c:pt>
                <c:pt idx="3742">
                  <c:v>6.2296395399999996E-2</c:v>
                </c:pt>
                <c:pt idx="3743">
                  <c:v>6.2305754099999999E-2</c:v>
                </c:pt>
                <c:pt idx="3744">
                  <c:v>6.2315441899999997E-2</c:v>
                </c:pt>
                <c:pt idx="3745">
                  <c:v>6.2325460699999995E-2</c:v>
                </c:pt>
                <c:pt idx="3746">
                  <c:v>6.2335812499999997E-2</c:v>
                </c:pt>
                <c:pt idx="3747">
                  <c:v>6.2346499100000001E-2</c:v>
                </c:pt>
                <c:pt idx="3748">
                  <c:v>6.2357522199999994E-2</c:v>
                </c:pt>
                <c:pt idx="3749">
                  <c:v>6.2368883299999997E-2</c:v>
                </c:pt>
                <c:pt idx="3750">
                  <c:v>6.23805838E-2</c:v>
                </c:pt>
                <c:pt idx="3751">
                  <c:v>6.2392624899999999E-2</c:v>
                </c:pt>
                <c:pt idx="3752">
                  <c:v>6.24050076E-2</c:v>
                </c:pt>
                <c:pt idx="3753">
                  <c:v>6.24177328E-2</c:v>
                </c:pt>
                <c:pt idx="3754">
                  <c:v>6.2430801299999998E-2</c:v>
                </c:pt>
                <c:pt idx="3755">
                  <c:v>6.2444213399999997E-2</c:v>
                </c:pt>
                <c:pt idx="3756">
                  <c:v>6.2457969599999996E-2</c:v>
                </c:pt>
                <c:pt idx="3757">
                  <c:v>6.2472069999999998E-2</c:v>
                </c:pt>
                <c:pt idx="3758">
                  <c:v>6.2486514399999998E-2</c:v>
                </c:pt>
                <c:pt idx="3759">
                  <c:v>6.2501302600000003E-2</c:v>
                </c:pt>
                <c:pt idx="3760">
                  <c:v>6.2516434199999998E-2</c:v>
                </c:pt>
                <c:pt idx="3761">
                  <c:v>6.25319082E-2</c:v>
                </c:pt>
                <c:pt idx="3762">
                  <c:v>6.2547723899999991E-2</c:v>
                </c:pt>
                <c:pt idx="3763">
                  <c:v>6.2563879999999988E-2</c:v>
                </c:pt>
                <c:pt idx="3764">
                  <c:v>6.2580374999999994E-2</c:v>
                </c:pt>
                <c:pt idx="3765">
                  <c:v>6.2597207200000005E-2</c:v>
                </c:pt>
                <c:pt idx="3766">
                  <c:v>6.2614374799999997E-2</c:v>
                </c:pt>
                <c:pt idx="3767">
                  <c:v>6.2631875399999995E-2</c:v>
                </c:pt>
                <c:pt idx="3768">
                  <c:v>6.2649706599999994E-2</c:v>
                </c:pt>
                <c:pt idx="3769">
                  <c:v>6.2667865500000003E-2</c:v>
                </c:pt>
                <c:pt idx="3770">
                  <c:v>6.2686349199999991E-2</c:v>
                </c:pt>
                <c:pt idx="3771">
                  <c:v>6.2705154299999996E-2</c:v>
                </c:pt>
                <c:pt idx="3772">
                  <c:v>6.2724277100000003E-2</c:v>
                </c:pt>
                <c:pt idx="3773">
                  <c:v>6.2743713699999995E-2</c:v>
                </c:pt>
                <c:pt idx="3774">
                  <c:v>6.2763459699999996E-2</c:v>
                </c:pt>
                <c:pt idx="3775">
                  <c:v>6.2783510599999995E-2</c:v>
                </c:pt>
                <c:pt idx="3776">
                  <c:v>6.2803861500000002E-2</c:v>
                </c:pt>
                <c:pt idx="3777">
                  <c:v>6.2824507000000002E-2</c:v>
                </c:pt>
                <c:pt idx="3778">
                  <c:v>6.2845441499999988E-2</c:v>
                </c:pt>
                <c:pt idx="3779">
                  <c:v>6.2866659200000008E-2</c:v>
                </c:pt>
                <c:pt idx="3780">
                  <c:v>6.2888153499999988E-2</c:v>
                </c:pt>
                <c:pt idx="3781">
                  <c:v>6.2909917900000001E-2</c:v>
                </c:pt>
                <c:pt idx="3782">
                  <c:v>6.29319453E-2</c:v>
                </c:pt>
                <c:pt idx="3783">
                  <c:v>6.295422819999999E-2</c:v>
                </c:pt>
                <c:pt idx="3784">
                  <c:v>6.2976758800000004E-2</c:v>
                </c:pt>
                <c:pt idx="3785">
                  <c:v>6.299952889999999E-2</c:v>
                </c:pt>
                <c:pt idx="3786">
                  <c:v>6.3022529800000004E-2</c:v>
                </c:pt>
                <c:pt idx="3787">
                  <c:v>6.3045752600000005E-2</c:v>
                </c:pt>
                <c:pt idx="3788">
                  <c:v>6.306918789999999E-2</c:v>
                </c:pt>
                <c:pt idx="3789">
                  <c:v>6.3092826200000007E-2</c:v>
                </c:pt>
                <c:pt idx="3790">
                  <c:v>6.3116657500000006E-2</c:v>
                </c:pt>
                <c:pt idx="3791">
                  <c:v>6.3140671499999995E-2</c:v>
                </c:pt>
                <c:pt idx="3792">
                  <c:v>6.3164857599999999E-2</c:v>
                </c:pt>
                <c:pt idx="3793">
                  <c:v>6.3189205100000007E-2</c:v>
                </c:pt>
                <c:pt idx="3794">
                  <c:v>6.3213702999999996E-2</c:v>
                </c:pt>
                <c:pt idx="3795">
                  <c:v>6.3238339799999987E-2</c:v>
                </c:pt>
                <c:pt idx="3796">
                  <c:v>6.3263104099999995E-2</c:v>
                </c:pt>
                <c:pt idx="3797">
                  <c:v>6.32879841E-2</c:v>
                </c:pt>
                <c:pt idx="3798">
                  <c:v>6.3312967999999997E-2</c:v>
                </c:pt>
                <c:pt idx="3799">
                  <c:v>6.3338043499999996E-2</c:v>
                </c:pt>
                <c:pt idx="3800">
                  <c:v>6.3363198499999995E-2</c:v>
                </c:pt>
                <c:pt idx="3801">
                  <c:v>6.3388420500000001E-2</c:v>
                </c:pt>
                <c:pt idx="3802">
                  <c:v>6.3413697099999999E-2</c:v>
                </c:pt>
                <c:pt idx="3803">
                  <c:v>6.3439015399999993E-2</c:v>
                </c:pt>
                <c:pt idx="3804">
                  <c:v>6.3464362800000007E-2</c:v>
                </c:pt>
                <c:pt idx="3805">
                  <c:v>6.3489726400000002E-2</c:v>
                </c:pt>
                <c:pt idx="3806">
                  <c:v>6.3515093199999997E-2</c:v>
                </c:pt>
                <c:pt idx="3807">
                  <c:v>6.3540450400000004E-2</c:v>
                </c:pt>
                <c:pt idx="3808">
                  <c:v>6.3565784900000005E-2</c:v>
                </c:pt>
                <c:pt idx="3809">
                  <c:v>6.3591083699999995E-2</c:v>
                </c:pt>
                <c:pt idx="3810">
                  <c:v>6.3616333599999991E-2</c:v>
                </c:pt>
                <c:pt idx="3811">
                  <c:v>6.3641521799999989E-2</c:v>
                </c:pt>
                <c:pt idx="3812">
                  <c:v>6.3666634999999999E-2</c:v>
                </c:pt>
                <c:pt idx="3813">
                  <c:v>6.3691660399999989E-2</c:v>
                </c:pt>
                <c:pt idx="3814">
                  <c:v>6.3716585100000001E-2</c:v>
                </c:pt>
                <c:pt idx="3815">
                  <c:v>6.3741396000000006E-2</c:v>
                </c:pt>
                <c:pt idx="3816">
                  <c:v>6.3766080499999989E-2</c:v>
                </c:pt>
                <c:pt idx="3817">
                  <c:v>6.3790625899999995E-2</c:v>
                </c:pt>
                <c:pt idx="3818">
                  <c:v>6.38150195E-2</c:v>
                </c:pt>
                <c:pt idx="3819">
                  <c:v>6.3839248900000006E-2</c:v>
                </c:pt>
                <c:pt idx="3820">
                  <c:v>6.3863301799999994E-2</c:v>
                </c:pt>
                <c:pt idx="3821">
                  <c:v>6.3887166100000004E-2</c:v>
                </c:pt>
                <c:pt idx="3822">
                  <c:v>6.3910829700000005E-2</c:v>
                </c:pt>
                <c:pt idx="3823">
                  <c:v>6.3934280999999996E-2</c:v>
                </c:pt>
                <c:pt idx="3824">
                  <c:v>6.3957508100000005E-2</c:v>
                </c:pt>
                <c:pt idx="3825">
                  <c:v>6.3980499899999987E-2</c:v>
                </c:pt>
                <c:pt idx="3826">
                  <c:v>6.4003245200000003E-2</c:v>
                </c:pt>
                <c:pt idx="3827">
                  <c:v>6.4025732899999993E-2</c:v>
                </c:pt>
                <c:pt idx="3828">
                  <c:v>6.4047952399999997E-2</c:v>
                </c:pt>
                <c:pt idx="3829">
                  <c:v>6.4069893200000005E-2</c:v>
                </c:pt>
                <c:pt idx="3830">
                  <c:v>6.4091544899999991E-2</c:v>
                </c:pt>
                <c:pt idx="3831">
                  <c:v>6.4112897499999988E-2</c:v>
                </c:pt>
                <c:pt idx="3832">
                  <c:v>6.4133941100000008E-2</c:v>
                </c:pt>
                <c:pt idx="3833">
                  <c:v>6.4154665999999999E-2</c:v>
                </c:pt>
                <c:pt idx="3834">
                  <c:v>6.4175062799999988E-2</c:v>
                </c:pt>
                <c:pt idx="3835">
                  <c:v>6.4195122199999996E-2</c:v>
                </c:pt>
                <c:pt idx="3836">
                  <c:v>6.4214835299999995E-2</c:v>
                </c:pt>
                <c:pt idx="3837">
                  <c:v>6.4234193199999998E-2</c:v>
                </c:pt>
                <c:pt idx="3838">
                  <c:v>6.4253187200000006E-2</c:v>
                </c:pt>
                <c:pt idx="3839">
                  <c:v>6.4271808999999999E-2</c:v>
                </c:pt>
                <c:pt idx="3840">
                  <c:v>6.4290050500000001E-2</c:v>
                </c:pt>
                <c:pt idx="3841">
                  <c:v>6.4307903499999999E-2</c:v>
                </c:pt>
                <c:pt idx="3842">
                  <c:v>6.4325360299999995E-2</c:v>
                </c:pt>
                <c:pt idx="3843">
                  <c:v>6.4342413399999993E-2</c:v>
                </c:pt>
                <c:pt idx="3844">
                  <c:v>6.4359055299999995E-2</c:v>
                </c:pt>
                <c:pt idx="3845">
                  <c:v>6.4375279000000007E-2</c:v>
                </c:pt>
                <c:pt idx="3846">
                  <c:v>6.4391077500000005E-2</c:v>
                </c:pt>
                <c:pt idx="3847">
                  <c:v>6.4406443899999999E-2</c:v>
                </c:pt>
                <c:pt idx="3848">
                  <c:v>6.4421371899999996E-2</c:v>
                </c:pt>
                <c:pt idx="3849">
                  <c:v>6.4435855E-2</c:v>
                </c:pt>
                <c:pt idx="3850">
                  <c:v>6.4449887099999992E-2</c:v>
                </c:pt>
                <c:pt idx="3851">
                  <c:v>6.4463462299999996E-2</c:v>
                </c:pt>
                <c:pt idx="3852">
                  <c:v>6.4476574799999992E-2</c:v>
                </c:pt>
                <c:pt idx="3853">
                  <c:v>6.4489219299999997E-2</c:v>
                </c:pt>
                <c:pt idx="3854">
                  <c:v>6.4501390200000008E-2</c:v>
                </c:pt>
                <c:pt idx="3855">
                  <c:v>6.4513082700000002E-2</c:v>
                </c:pt>
                <c:pt idx="3856">
                  <c:v>6.45242917E-2</c:v>
                </c:pt>
                <c:pt idx="3857">
                  <c:v>6.4535012599999997E-2</c:v>
                </c:pt>
                <c:pt idx="3858">
                  <c:v>6.4545241000000003E-2</c:v>
                </c:pt>
                <c:pt idx="3859">
                  <c:v>6.4554972500000002E-2</c:v>
                </c:pt>
                <c:pt idx="3860">
                  <c:v>6.4564203099999995E-2</c:v>
                </c:pt>
                <c:pt idx="3861">
                  <c:v>6.4572928899999993E-2</c:v>
                </c:pt>
                <c:pt idx="3862">
                  <c:v>6.4581146399999997E-2</c:v>
                </c:pt>
                <c:pt idx="3863">
                  <c:v>6.4588852099999997E-2</c:v>
                </c:pt>
                <c:pt idx="3864">
                  <c:v>6.4596042800000003E-2</c:v>
                </c:pt>
                <c:pt idx="3865">
                  <c:v>6.4602715399999996E-2</c:v>
                </c:pt>
                <c:pt idx="3866">
                  <c:v>6.4608867299999997E-2</c:v>
                </c:pt>
                <c:pt idx="3867">
                  <c:v>6.4614495800000005E-2</c:v>
                </c:pt>
                <c:pt idx="3868">
                  <c:v>6.4619598599999994E-2</c:v>
                </c:pt>
                <c:pt idx="3869">
                  <c:v>6.4624173499999993E-2</c:v>
                </c:pt>
                <c:pt idx="3870">
                  <c:v>6.462821869999999E-2</c:v>
                </c:pt>
                <c:pt idx="3871">
                  <c:v>6.4631732299999994E-2</c:v>
                </c:pt>
                <c:pt idx="3872">
                  <c:v>6.4634712999999996E-2</c:v>
                </c:pt>
                <c:pt idx="3873">
                  <c:v>6.4637159400000005E-2</c:v>
                </c:pt>
                <c:pt idx="3874">
                  <c:v>6.4639070600000001E-2</c:v>
                </c:pt>
                <c:pt idx="3875">
                  <c:v>6.4640445599999999E-2</c:v>
                </c:pt>
                <c:pt idx="3876">
                  <c:v>6.4641283800000005E-2</c:v>
                </c:pt>
                <c:pt idx="3877">
                  <c:v>6.4641585000000001E-2</c:v>
                </c:pt>
                <c:pt idx="3878">
                  <c:v>6.4641348900000006E-2</c:v>
                </c:pt>
                <c:pt idx="3879">
                  <c:v>6.46405756E-2</c:v>
                </c:pt>
                <c:pt idx="3880">
                  <c:v>6.4639265400000007E-2</c:v>
                </c:pt>
                <c:pt idx="3881">
                  <c:v>6.4637418799999999E-2</c:v>
                </c:pt>
                <c:pt idx="3882">
                  <c:v>6.4635036499999993E-2</c:v>
                </c:pt>
                <c:pt idx="3883">
                  <c:v>6.463211969999999E-2</c:v>
                </c:pt>
                <c:pt idx="3884">
                  <c:v>6.4628669400000005E-2</c:v>
                </c:pt>
                <c:pt idx="3885">
                  <c:v>6.4624687099999994E-2</c:v>
                </c:pt>
                <c:pt idx="3886">
                  <c:v>6.4620174499999988E-2</c:v>
                </c:pt>
                <c:pt idx="3887">
                  <c:v>6.4615133699999994E-2</c:v>
                </c:pt>
                <c:pt idx="3888">
                  <c:v>6.4609566600000001E-2</c:v>
                </c:pt>
                <c:pt idx="3889">
                  <c:v>6.4603475800000004E-2</c:v>
                </c:pt>
                <c:pt idx="3890">
                  <c:v>6.4596863899999996E-2</c:v>
                </c:pt>
                <c:pt idx="3891">
                  <c:v>6.4589733699999999E-2</c:v>
                </c:pt>
                <c:pt idx="3892">
                  <c:v>6.4582088600000004E-2</c:v>
                </c:pt>
                <c:pt idx="3893">
                  <c:v>6.4573931799999998E-2</c:v>
                </c:pt>
                <c:pt idx="3894">
                  <c:v>6.456526709999999E-2</c:v>
                </c:pt>
                <c:pt idx="3895">
                  <c:v>6.4556098199999995E-2</c:v>
                </c:pt>
                <c:pt idx="3896">
                  <c:v>6.4546429500000002E-2</c:v>
                </c:pt>
                <c:pt idx="3897">
                  <c:v>6.4536265399999987E-2</c:v>
                </c:pt>
                <c:pt idx="3898">
                  <c:v>6.4525610499999997E-2</c:v>
                </c:pt>
                <c:pt idx="3899">
                  <c:v>6.4514469699999993E-2</c:v>
                </c:pt>
                <c:pt idx="3900">
                  <c:v>6.4502848400000007E-2</c:v>
                </c:pt>
                <c:pt idx="3901">
                  <c:v>6.4490752099999993E-2</c:v>
                </c:pt>
                <c:pt idx="3902">
                  <c:v>6.4478186399999998E-2</c:v>
                </c:pt>
                <c:pt idx="3903">
                  <c:v>6.4465157499999995E-2</c:v>
                </c:pt>
                <c:pt idx="3904">
                  <c:v>6.4451671599999996E-2</c:v>
                </c:pt>
                <c:pt idx="3905">
                  <c:v>6.4437735499999996E-2</c:v>
                </c:pt>
                <c:pt idx="3906">
                  <c:v>6.4423355799999998E-2</c:v>
                </c:pt>
                <c:pt idx="3907">
                  <c:v>6.4408539900000006E-2</c:v>
                </c:pt>
                <c:pt idx="3908">
                  <c:v>6.4393294999999989E-2</c:v>
                </c:pt>
                <c:pt idx="3909">
                  <c:v>6.4377628899999997E-2</c:v>
                </c:pt>
                <c:pt idx="3910">
                  <c:v>6.4361549399999995E-2</c:v>
                </c:pt>
                <c:pt idx="3911">
                  <c:v>6.4345064499999993E-2</c:v>
                </c:pt>
                <c:pt idx="3912">
                  <c:v>6.4328182600000006E-2</c:v>
                </c:pt>
                <c:pt idx="3913">
                  <c:v>6.4310912100000006E-2</c:v>
                </c:pt>
                <c:pt idx="3914">
                  <c:v>6.4293261899999996E-2</c:v>
                </c:pt>
                <c:pt idx="3915">
                  <c:v>6.4275240600000005E-2</c:v>
                </c:pt>
                <c:pt idx="3916">
                  <c:v>6.4256857400000006E-2</c:v>
                </c:pt>
                <c:pt idx="3917">
                  <c:v>6.4238121499999995E-2</c:v>
                </c:pt>
                <c:pt idx="3918">
                  <c:v>6.4219042199999993E-2</c:v>
                </c:pt>
                <c:pt idx="3919">
                  <c:v>6.4199629000000008E-2</c:v>
                </c:pt>
                <c:pt idx="3920">
                  <c:v>6.4179891599999997E-2</c:v>
                </c:pt>
                <c:pt idx="3921">
                  <c:v>6.4159839499999996E-2</c:v>
                </c:pt>
                <c:pt idx="3922">
                  <c:v>6.4139482799999994E-2</c:v>
                </c:pt>
                <c:pt idx="3923">
                  <c:v>6.4118831299999998E-2</c:v>
                </c:pt>
                <c:pt idx="3924">
                  <c:v>6.4097895099999996E-2</c:v>
                </c:pt>
                <c:pt idx="3925">
                  <c:v>6.4076684299999992E-2</c:v>
                </c:pt>
                <c:pt idx="3926">
                  <c:v>6.4055209000000002E-2</c:v>
                </c:pt>
                <c:pt idx="3927">
                  <c:v>6.4033479599999998E-2</c:v>
                </c:pt>
                <c:pt idx="3928">
                  <c:v>6.4011506199999998E-2</c:v>
                </c:pt>
                <c:pt idx="3929">
                  <c:v>6.3989299299999997E-2</c:v>
                </c:pt>
                <c:pt idx="3930">
                  <c:v>6.396686909999999E-2</c:v>
                </c:pt>
                <c:pt idx="3931">
                  <c:v>6.3944226100000001E-2</c:v>
                </c:pt>
                <c:pt idx="3932">
                  <c:v>6.3921380700000002E-2</c:v>
                </c:pt>
                <c:pt idx="3933">
                  <c:v>6.3898343199999999E-2</c:v>
                </c:pt>
                <c:pt idx="3934">
                  <c:v>6.3875124000000005E-2</c:v>
                </c:pt>
                <c:pt idx="3935">
                  <c:v>6.3851733500000007E-2</c:v>
                </c:pt>
                <c:pt idx="3936">
                  <c:v>6.3828182099999992E-2</c:v>
                </c:pt>
                <c:pt idx="3937">
                  <c:v>6.3804479899999988E-2</c:v>
                </c:pt>
                <c:pt idx="3938">
                  <c:v>6.3780637400000006E-2</c:v>
                </c:pt>
                <c:pt idx="3939">
                  <c:v>6.3756664599999999E-2</c:v>
                </c:pt>
                <c:pt idx="3940">
                  <c:v>6.373257169999999E-2</c:v>
                </c:pt>
                <c:pt idx="3941">
                  <c:v>6.370836869999999E-2</c:v>
                </c:pt>
                <c:pt idx="3942">
                  <c:v>6.36840657E-2</c:v>
                </c:pt>
                <c:pt idx="3943">
                  <c:v>6.36596725E-2</c:v>
                </c:pt>
                <c:pt idx="3944">
                  <c:v>6.3635198800000001E-2</c:v>
                </c:pt>
                <c:pt idx="3945">
                  <c:v>6.36106543E-2</c:v>
                </c:pt>
                <c:pt idx="3946">
                  <c:v>6.35860486E-2</c:v>
                </c:pt>
                <c:pt idx="3947">
                  <c:v>6.3561391100000003E-2</c:v>
                </c:pt>
                <c:pt idx="3948">
                  <c:v>6.3536691100000001E-2</c:v>
                </c:pt>
                <c:pt idx="3949">
                  <c:v>6.3511957699999996E-2</c:v>
                </c:pt>
                <c:pt idx="3950">
                  <c:v>6.3487200100000002E-2</c:v>
                </c:pt>
                <c:pt idx="3951">
                  <c:v>6.3462427299999999E-2</c:v>
                </c:pt>
                <c:pt idx="3952">
                  <c:v>6.3437648099999994E-2</c:v>
                </c:pt>
                <c:pt idx="3953">
                  <c:v>6.3412871199999998E-2</c:v>
                </c:pt>
                <c:pt idx="3954">
                  <c:v>6.3388105299999997E-2</c:v>
                </c:pt>
                <c:pt idx="3955">
                  <c:v>6.33633589E-2</c:v>
                </c:pt>
                <c:pt idx="3956">
                  <c:v>6.3338640500000001E-2</c:v>
                </c:pt>
                <c:pt idx="3957">
                  <c:v>6.3313958300000001E-2</c:v>
                </c:pt>
                <c:pt idx="3958">
                  <c:v>6.3289320600000004E-2</c:v>
                </c:pt>
                <c:pt idx="3959">
                  <c:v>6.3264735500000002E-2</c:v>
                </c:pt>
                <c:pt idx="3960">
                  <c:v>6.3240210999999991E-2</c:v>
                </c:pt>
                <c:pt idx="3961">
                  <c:v>6.3215754999999998E-2</c:v>
                </c:pt>
                <c:pt idx="3962">
                  <c:v>6.3191375299999991E-2</c:v>
                </c:pt>
                <c:pt idx="3963">
                  <c:v>6.3167079599999995E-2</c:v>
                </c:pt>
                <c:pt idx="3964">
                  <c:v>6.3142875500000001E-2</c:v>
                </c:pt>
                <c:pt idx="3965">
                  <c:v>6.3118770500000004E-2</c:v>
                </c:pt>
                <c:pt idx="3966">
                  <c:v>6.3094772100000002E-2</c:v>
                </c:pt>
                <c:pt idx="3967">
                  <c:v>6.3070887500000006E-2</c:v>
                </c:pt>
                <c:pt idx="3968">
                  <c:v>6.3047123900000002E-2</c:v>
                </c:pt>
                <c:pt idx="3969">
                  <c:v>6.3023488500000002E-2</c:v>
                </c:pt>
                <c:pt idx="3970">
                  <c:v>6.2999988300000004E-2</c:v>
                </c:pt>
                <c:pt idx="3971">
                  <c:v>6.2976630199999994E-2</c:v>
                </c:pt>
                <c:pt idx="3972">
                  <c:v>6.295342109999999E-2</c:v>
                </c:pt>
                <c:pt idx="3973">
                  <c:v>6.2930367699999989E-2</c:v>
                </c:pt>
                <c:pt idx="3974">
                  <c:v>6.2907476699999992E-2</c:v>
                </c:pt>
                <c:pt idx="3975">
                  <c:v>6.288475469999999E-2</c:v>
                </c:pt>
                <c:pt idx="3976">
                  <c:v>6.2862208099999997E-2</c:v>
                </c:pt>
                <c:pt idx="3977">
                  <c:v>6.2839843300000003E-2</c:v>
                </c:pt>
                <c:pt idx="3978">
                  <c:v>6.2817666699999997E-2</c:v>
                </c:pt>
                <c:pt idx="3979">
                  <c:v>6.2795684500000004E-2</c:v>
                </c:pt>
                <c:pt idx="3980">
                  <c:v>6.2773902699999995E-2</c:v>
                </c:pt>
                <c:pt idx="3981">
                  <c:v>6.2752327499999996E-2</c:v>
                </c:pt>
                <c:pt idx="3982">
                  <c:v>6.2730964799999997E-2</c:v>
                </c:pt>
                <c:pt idx="3983">
                  <c:v>6.2709820499999999E-2</c:v>
                </c:pt>
                <c:pt idx="3984">
                  <c:v>6.2688900399999997E-2</c:v>
                </c:pt>
                <c:pt idx="3985">
                  <c:v>6.2668210299999999E-2</c:v>
                </c:pt>
                <c:pt idx="3986">
                  <c:v>6.2647755700000002E-2</c:v>
                </c:pt>
                <c:pt idx="3987">
                  <c:v>6.2627542099999989E-2</c:v>
                </c:pt>
                <c:pt idx="3988">
                  <c:v>6.2607575199999987E-2</c:v>
                </c:pt>
                <c:pt idx="3989">
                  <c:v>6.2587860199999998E-2</c:v>
                </c:pt>
                <c:pt idx="3990">
                  <c:v>6.2568402499999995E-2</c:v>
                </c:pt>
                <c:pt idx="3991">
                  <c:v>6.2549207299999993E-2</c:v>
                </c:pt>
                <c:pt idx="3992">
                  <c:v>6.2530279699999997E-2</c:v>
                </c:pt>
                <c:pt idx="3993">
                  <c:v>6.2511624799999999E-2</c:v>
                </c:pt>
                <c:pt idx="3994">
                  <c:v>6.2493247599999996E-2</c:v>
                </c:pt>
                <c:pt idx="3995">
                  <c:v>6.2475152999999999E-2</c:v>
                </c:pt>
                <c:pt idx="3996">
                  <c:v>6.2457345899999996E-2</c:v>
                </c:pt>
                <c:pt idx="3997">
                  <c:v>6.2439830799999999E-2</c:v>
                </c:pt>
                <c:pt idx="3998">
                  <c:v>6.2422612599999996E-2</c:v>
                </c:pt>
                <c:pt idx="3999">
                  <c:v>6.2405695800000001E-2</c:v>
                </c:pt>
                <c:pt idx="4000">
                  <c:v>6.2389084800000001E-2</c:v>
                </c:pt>
                <c:pt idx="4001">
                  <c:v>6.2372784199999996E-2</c:v>
                </c:pt>
                <c:pt idx="4002">
                  <c:v>6.2356798099999999E-2</c:v>
                </c:pt>
                <c:pt idx="4003">
                  <c:v>6.2341131000000001E-2</c:v>
                </c:pt>
                <c:pt idx="4004">
                  <c:v>6.2325786899999999E-2</c:v>
                </c:pt>
                <c:pt idx="4005">
                  <c:v>6.23107699E-2</c:v>
                </c:pt>
                <c:pt idx="4006">
                  <c:v>6.2296083999999995E-2</c:v>
                </c:pt>
                <c:pt idx="4007">
                  <c:v>6.22817331E-2</c:v>
                </c:pt>
                <c:pt idx="4008">
                  <c:v>6.2267721200000001E-2</c:v>
                </c:pt>
                <c:pt idx="4009">
                  <c:v>6.2254051799999995E-2</c:v>
                </c:pt>
                <c:pt idx="4010">
                  <c:v>6.2240728699999998E-2</c:v>
                </c:pt>
                <c:pt idx="4011">
                  <c:v>6.2227755399999994E-2</c:v>
                </c:pt>
                <c:pt idx="4012">
                  <c:v>6.2215135499999998E-2</c:v>
                </c:pt>
                <c:pt idx="4013">
                  <c:v>6.2202872299999996E-2</c:v>
                </c:pt>
                <c:pt idx="4014">
                  <c:v>6.21909691E-2</c:v>
                </c:pt>
                <c:pt idx="4015">
                  <c:v>6.2179429199999997E-2</c:v>
                </c:pt>
                <c:pt idx="4016">
                  <c:v>6.2168255700000001E-2</c:v>
                </c:pt>
                <c:pt idx="4017">
                  <c:v>6.2157451699999998E-2</c:v>
                </c:pt>
                <c:pt idx="4018">
                  <c:v>6.2147019999999997E-2</c:v>
                </c:pt>
                <c:pt idx="4019">
                  <c:v>6.2136963599999998E-2</c:v>
                </c:pt>
                <c:pt idx="4020">
                  <c:v>6.21272852E-2</c:v>
                </c:pt>
                <c:pt idx="4021">
                  <c:v>6.2117987499999999E-2</c:v>
                </c:pt>
                <c:pt idx="4022">
                  <c:v>6.2109073000000001E-2</c:v>
                </c:pt>
                <c:pt idx="4023">
                  <c:v>6.2100544299999998E-2</c:v>
                </c:pt>
                <c:pt idx="4024">
                  <c:v>6.2092403799999994E-2</c:v>
                </c:pt>
                <c:pt idx="4025">
                  <c:v>6.2084653599999998E-2</c:v>
                </c:pt>
                <c:pt idx="4026">
                  <c:v>6.2077295999999997E-2</c:v>
                </c:pt>
                <c:pt idx="4027">
                  <c:v>6.2070333200000001E-2</c:v>
                </c:pt>
                <c:pt idx="4028">
                  <c:v>6.2063766999999999E-2</c:v>
                </c:pt>
                <c:pt idx="4029">
                  <c:v>6.2057599299999995E-2</c:v>
                </c:pt>
                <c:pt idx="4030">
                  <c:v>6.2051832099999996E-2</c:v>
                </c:pt>
                <c:pt idx="4031">
                  <c:v>6.2046467000000001E-2</c:v>
                </c:pt>
                <c:pt idx="4032">
                  <c:v>6.2041505599999998E-2</c:v>
                </c:pt>
                <c:pt idx="4033">
                  <c:v>6.2036949399999999E-2</c:v>
                </c:pt>
                <c:pt idx="4034">
                  <c:v>6.2032799999999999E-2</c:v>
                </c:pt>
                <c:pt idx="4035">
                  <c:v>6.2029058599999999E-2</c:v>
                </c:pt>
                <c:pt idx="4036">
                  <c:v>6.2025726599999997E-2</c:v>
                </c:pt>
                <c:pt idx="4037">
                  <c:v>6.2022805099999995E-2</c:v>
                </c:pt>
                <c:pt idx="4038">
                  <c:v>6.20202953E-2</c:v>
                </c:pt>
                <c:pt idx="4039">
                  <c:v>6.2018198199999999E-2</c:v>
                </c:pt>
                <c:pt idx="4040">
                  <c:v>6.2016514699999997E-2</c:v>
                </c:pt>
                <c:pt idx="4041">
                  <c:v>6.2015245699999999E-2</c:v>
                </c:pt>
                <c:pt idx="4042">
                  <c:v>6.2014391999999995E-2</c:v>
                </c:pt>
                <c:pt idx="4043">
                  <c:v>6.20139543E-2</c:v>
                </c:pt>
                <c:pt idx="4044">
                  <c:v>6.2013933299999997E-2</c:v>
                </c:pt>
                <c:pt idx="4045">
                  <c:v>6.20143295E-2</c:v>
                </c:pt>
                <c:pt idx="4046">
                  <c:v>6.20151434E-2</c:v>
                </c:pt>
                <c:pt idx="4047">
                  <c:v>6.2016375299999996E-2</c:v>
                </c:pt>
                <c:pt idx="4048">
                  <c:v>6.2018025799999994E-2</c:v>
                </c:pt>
                <c:pt idx="4049">
                  <c:v>6.2020094899999996E-2</c:v>
                </c:pt>
                <c:pt idx="4050">
                  <c:v>6.2022582999999999E-2</c:v>
                </c:pt>
                <c:pt idx="4051">
                  <c:v>6.2025490099999997E-2</c:v>
                </c:pt>
                <c:pt idx="4052">
                  <c:v>6.2028816199999996E-2</c:v>
                </c:pt>
                <c:pt idx="4053">
                  <c:v>6.2032561399999998E-2</c:v>
                </c:pt>
                <c:pt idx="4054">
                  <c:v>6.2036725500000001E-2</c:v>
                </c:pt>
                <c:pt idx="4055">
                  <c:v>6.2041308499999996E-2</c:v>
                </c:pt>
                <c:pt idx="4056">
                  <c:v>6.204631E-2</c:v>
                </c:pt>
                <c:pt idx="4057">
                  <c:v>6.2051729699999995E-2</c:v>
                </c:pt>
                <c:pt idx="4058">
                  <c:v>6.2057567299999998E-2</c:v>
                </c:pt>
                <c:pt idx="4059">
                  <c:v>6.2063822299999995E-2</c:v>
                </c:pt>
                <c:pt idx="4060">
                  <c:v>6.2070494300000001E-2</c:v>
                </c:pt>
                <c:pt idx="4061">
                  <c:v>6.2077582499999999E-2</c:v>
                </c:pt>
                <c:pt idx="4062">
                  <c:v>6.2085086399999996E-2</c:v>
                </c:pt>
                <c:pt idx="4063">
                  <c:v>6.2093005299999997E-2</c:v>
                </c:pt>
                <c:pt idx="4064">
                  <c:v>6.2101338299999996E-2</c:v>
                </c:pt>
                <c:pt idx="4065">
                  <c:v>6.2110084599999997E-2</c:v>
                </c:pt>
                <c:pt idx="4066">
                  <c:v>6.21192432E-2</c:v>
                </c:pt>
                <c:pt idx="4067">
                  <c:v>6.2128813200000001E-2</c:v>
                </c:pt>
                <c:pt idx="4068">
                  <c:v>6.2138793399999996E-2</c:v>
                </c:pt>
                <c:pt idx="4069">
                  <c:v>6.21491827E-2</c:v>
                </c:pt>
                <c:pt idx="4070">
                  <c:v>6.2159979800000001E-2</c:v>
                </c:pt>
                <c:pt idx="4071">
                  <c:v>6.2171183499999998E-2</c:v>
                </c:pt>
                <c:pt idx="4072">
                  <c:v>6.2182792199999996E-2</c:v>
                </c:pt>
                <c:pt idx="4073">
                  <c:v>6.21948046E-2</c:v>
                </c:pt>
                <c:pt idx="4074">
                  <c:v>6.2207219099999995E-2</c:v>
                </c:pt>
                <c:pt idx="4075">
                  <c:v>6.2220034E-2</c:v>
                </c:pt>
                <c:pt idx="4076">
                  <c:v>6.2233247399999997E-2</c:v>
                </c:pt>
                <c:pt idx="4077">
                  <c:v>6.2246857699999998E-2</c:v>
                </c:pt>
                <c:pt idx="4078">
                  <c:v>6.2260862699999996E-2</c:v>
                </c:pt>
                <c:pt idx="4079">
                  <c:v>6.22752606E-2</c:v>
                </c:pt>
                <c:pt idx="4080">
                  <c:v>6.2290049E-2</c:v>
                </c:pt>
                <c:pt idx="4081">
                  <c:v>6.2305225899999997E-2</c:v>
                </c:pt>
                <c:pt idx="4082">
                  <c:v>6.2320788699999997E-2</c:v>
                </c:pt>
                <c:pt idx="4083">
                  <c:v>6.2336734999999997E-2</c:v>
                </c:pt>
                <c:pt idx="4084">
                  <c:v>6.2353062199999996E-2</c:v>
                </c:pt>
                <c:pt idx="4085">
                  <c:v>6.2369767699999995E-2</c:v>
                </c:pt>
                <c:pt idx="4086">
                  <c:v>6.2386848500000001E-2</c:v>
                </c:pt>
                <c:pt idx="4087">
                  <c:v>6.2404301799999999E-2</c:v>
                </c:pt>
                <c:pt idx="4088">
                  <c:v>6.2422124499999995E-2</c:v>
                </c:pt>
                <c:pt idx="4089">
                  <c:v>6.2440313300000001E-2</c:v>
                </c:pt>
                <c:pt idx="4090">
                  <c:v>6.2458865099999997E-2</c:v>
                </c:pt>
                <c:pt idx="4091">
                  <c:v>6.2477776199999994E-2</c:v>
                </c:pt>
                <c:pt idx="4092">
                  <c:v>6.2497042999999995E-2</c:v>
                </c:pt>
                <c:pt idx="4093">
                  <c:v>6.2516662000000001E-2</c:v>
                </c:pt>
                <c:pt idx="4094">
                  <c:v>6.2536629099999991E-2</c:v>
                </c:pt>
                <c:pt idx="4095">
                  <c:v>6.2556940399999997E-2</c:v>
                </c:pt>
                <c:pt idx="4096">
                  <c:v>6.2577591599999996E-2</c:v>
                </c:pt>
                <c:pt idx="4097">
                  <c:v>6.2598578500000002E-2</c:v>
                </c:pt>
                <c:pt idx="4098">
                  <c:v>6.2619896499999994E-2</c:v>
                </c:pt>
                <c:pt idx="4099">
                  <c:v>6.2641541100000003E-2</c:v>
                </c:pt>
                <c:pt idx="4100">
                  <c:v>6.2663507300000004E-2</c:v>
                </c:pt>
                <c:pt idx="4101">
                  <c:v>6.2685790299999988E-2</c:v>
                </c:pt>
                <c:pt idx="4102">
                  <c:v>6.2708384899999997E-2</c:v>
                </c:pt>
                <c:pt idx="4103">
                  <c:v>6.2731285799999995E-2</c:v>
                </c:pt>
                <c:pt idx="4104">
                  <c:v>6.2754487400000003E-2</c:v>
                </c:pt>
                <c:pt idx="4105">
                  <c:v>6.2777984199999998E-2</c:v>
                </c:pt>
                <c:pt idx="4106">
                  <c:v>6.2801770199999996E-2</c:v>
                </c:pt>
                <c:pt idx="4107">
                  <c:v>6.2825839500000008E-2</c:v>
                </c:pt>
                <c:pt idx="4108">
                  <c:v>6.28501858E-2</c:v>
                </c:pt>
                <c:pt idx="4109">
                  <c:v>6.287480279999999E-2</c:v>
                </c:pt>
                <c:pt idx="4110">
                  <c:v>6.2899684099999992E-2</c:v>
                </c:pt>
                <c:pt idx="4111">
                  <c:v>6.2924822999999991E-2</c:v>
                </c:pt>
                <c:pt idx="4112">
                  <c:v>6.2950212799999988E-2</c:v>
                </c:pt>
                <c:pt idx="4113">
                  <c:v>6.2975846700000004E-2</c:v>
                </c:pt>
                <c:pt idx="4114">
                  <c:v>6.3001717699999987E-2</c:v>
                </c:pt>
                <c:pt idx="4115">
                  <c:v>6.3027818799999996E-2</c:v>
                </c:pt>
                <c:pt idx="4116">
                  <c:v>6.3054142899999999E-2</c:v>
                </c:pt>
                <c:pt idx="4117">
                  <c:v>6.308068289999999E-2</c:v>
                </c:pt>
                <c:pt idx="4118">
                  <c:v>6.3107431500000005E-2</c:v>
                </c:pt>
                <c:pt idx="4119">
                  <c:v>6.3134381500000003E-2</c:v>
                </c:pt>
                <c:pt idx="4120">
                  <c:v>6.3161525499999996E-2</c:v>
                </c:pt>
                <c:pt idx="4121">
                  <c:v>6.3188856299999999E-2</c:v>
                </c:pt>
                <c:pt idx="4122">
                  <c:v>6.3216366499999996E-2</c:v>
                </c:pt>
                <c:pt idx="4123">
                  <c:v>6.3244048800000008E-2</c:v>
                </c:pt>
                <c:pt idx="4124">
                  <c:v>6.3271895800000005E-2</c:v>
                </c:pt>
                <c:pt idx="4125">
                  <c:v>6.3299900199999995E-2</c:v>
                </c:pt>
                <c:pt idx="4126">
                  <c:v>6.3328054800000005E-2</c:v>
                </c:pt>
                <c:pt idx="4127">
                  <c:v>6.3356352300000002E-2</c:v>
                </c:pt>
                <c:pt idx="4128">
                  <c:v>6.3384785400000004E-2</c:v>
                </c:pt>
                <c:pt idx="4129">
                  <c:v>6.3413347199999998E-2</c:v>
                </c:pt>
                <c:pt idx="4130">
                  <c:v>6.3442030399999988E-2</c:v>
                </c:pt>
                <c:pt idx="4131">
                  <c:v>6.3470828199999996E-2</c:v>
                </c:pt>
                <c:pt idx="4132">
                  <c:v>6.3499733499999989E-2</c:v>
                </c:pt>
                <c:pt idx="4133">
                  <c:v>6.3528739700000003E-2</c:v>
                </c:pt>
                <c:pt idx="4134">
                  <c:v>6.3557840000000004E-2</c:v>
                </c:pt>
                <c:pt idx="4135">
                  <c:v>6.3587027899999995E-2</c:v>
                </c:pt>
                <c:pt idx="4136">
                  <c:v>6.3616296999999988E-2</c:v>
                </c:pt>
                <c:pt idx="4137">
                  <c:v>6.3645640899999995E-2</c:v>
                </c:pt>
                <c:pt idx="4138">
                  <c:v>6.3675053499999995E-2</c:v>
                </c:pt>
                <c:pt idx="4139">
                  <c:v>6.3704528900000001E-2</c:v>
                </c:pt>
                <c:pt idx="4140">
                  <c:v>6.3734061300000006E-2</c:v>
                </c:pt>
                <c:pt idx="4141">
                  <c:v>6.3763645000000008E-2</c:v>
                </c:pt>
                <c:pt idx="4142">
                  <c:v>6.3793274600000005E-2</c:v>
                </c:pt>
                <c:pt idx="4143">
                  <c:v>6.3822944899999998E-2</c:v>
                </c:pt>
                <c:pt idx="4144">
                  <c:v>6.3852650900000002E-2</c:v>
                </c:pt>
                <c:pt idx="4145">
                  <c:v>6.3882387799999996E-2</c:v>
                </c:pt>
                <c:pt idx="4146">
                  <c:v>6.3912151099999995E-2</c:v>
                </c:pt>
                <c:pt idx="4147">
                  <c:v>6.3941936399999996E-2</c:v>
                </c:pt>
                <c:pt idx="4148">
                  <c:v>6.3971739599999994E-2</c:v>
                </c:pt>
                <c:pt idx="4149">
                  <c:v>6.4001556900000006E-2</c:v>
                </c:pt>
                <c:pt idx="4150">
                  <c:v>6.4031384499999996E-2</c:v>
                </c:pt>
                <c:pt idx="4151">
                  <c:v>6.4061219000000003E-2</c:v>
                </c:pt>
                <c:pt idx="4152">
                  <c:v>6.4091057099999987E-2</c:v>
                </c:pt>
                <c:pt idx="4153">
                  <c:v>6.41208957E-2</c:v>
                </c:pt>
                <c:pt idx="4154">
                  <c:v>6.4150731799999999E-2</c:v>
                </c:pt>
                <c:pt idx="4155">
                  <c:v>6.4180562800000007E-2</c:v>
                </c:pt>
                <c:pt idx="4156">
                  <c:v>6.42103859E-2</c:v>
                </c:pt>
                <c:pt idx="4157">
                  <c:v>6.4240198799999995E-2</c:v>
                </c:pt>
                <c:pt idx="4158">
                  <c:v>6.4269999100000003E-2</c:v>
                </c:pt>
                <c:pt idx="4159">
                  <c:v>6.4299784700000001E-2</c:v>
                </c:pt>
                <c:pt idx="4160">
                  <c:v>6.4329553600000006E-2</c:v>
                </c:pt>
                <c:pt idx="4161">
                  <c:v>6.435930379999999E-2</c:v>
                </c:pt>
                <c:pt idx="4162">
                  <c:v>6.4389033600000006E-2</c:v>
                </c:pt>
                <c:pt idx="4163">
                  <c:v>6.4418741299999999E-2</c:v>
                </c:pt>
                <c:pt idx="4164">
                  <c:v>6.4448425300000001E-2</c:v>
                </c:pt>
                <c:pt idx="4165">
                  <c:v>6.4478084099999999E-2</c:v>
                </c:pt>
                <c:pt idx="4166">
                  <c:v>6.450771629999999E-2</c:v>
                </c:pt>
                <c:pt idx="4167">
                  <c:v>6.4537320499999995E-2</c:v>
                </c:pt>
                <c:pt idx="4168">
                  <c:v>6.4566895600000007E-2</c:v>
                </c:pt>
                <c:pt idx="4169">
                  <c:v>6.4596440300000002E-2</c:v>
                </c:pt>
                <c:pt idx="4170">
                  <c:v>6.46259535E-2</c:v>
                </c:pt>
                <c:pt idx="4171">
                  <c:v>6.4655434099999992E-2</c:v>
                </c:pt>
                <c:pt idx="4172">
                  <c:v>6.4684880899999991E-2</c:v>
                </c:pt>
                <c:pt idx="4173">
                  <c:v>6.47142931E-2</c:v>
                </c:pt>
                <c:pt idx="4174">
                  <c:v>6.4743669599999998E-2</c:v>
                </c:pt>
                <c:pt idx="4175">
                  <c:v>6.4773009500000006E-2</c:v>
                </c:pt>
                <c:pt idx="4176">
                  <c:v>6.4802311599999995E-2</c:v>
                </c:pt>
                <c:pt idx="4177">
                  <c:v>6.4831575199999991E-2</c:v>
                </c:pt>
                <c:pt idx="4178">
                  <c:v>6.4860799100000005E-2</c:v>
                </c:pt>
                <c:pt idx="4179">
                  <c:v>6.488998239999999E-2</c:v>
                </c:pt>
                <c:pt idx="4180">
                  <c:v>6.4919124199999997E-2</c:v>
                </c:pt>
                <c:pt idx="4181">
                  <c:v>6.4948223199999988E-2</c:v>
                </c:pt>
                <c:pt idx="4182">
                  <c:v>6.4977278499999999E-2</c:v>
                </c:pt>
                <c:pt idx="4183">
                  <c:v>6.5006288999999995E-2</c:v>
                </c:pt>
                <c:pt idx="4184">
                  <c:v>6.5035253399999993E-2</c:v>
                </c:pt>
                <c:pt idx="4185">
                  <c:v>6.5064170599999999E-2</c:v>
                </c:pt>
                <c:pt idx="4186">
                  <c:v>6.5093039200000008E-2</c:v>
                </c:pt>
                <c:pt idx="4187">
                  <c:v>6.5121857799999988E-2</c:v>
                </c:pt>
                <c:pt idx="4188">
                  <c:v>6.5150625099999998E-2</c:v>
                </c:pt>
                <c:pt idx="4189">
                  <c:v>6.5179339499999989E-2</c:v>
                </c:pt>
                <c:pt idx="4190">
                  <c:v>6.5207999399999994E-2</c:v>
                </c:pt>
                <c:pt idx="4191">
                  <c:v>6.5236603300000001E-2</c:v>
                </c:pt>
                <c:pt idx="4192">
                  <c:v>6.52651494E-2</c:v>
                </c:pt>
                <c:pt idx="4193">
                  <c:v>6.5293635900000008E-2</c:v>
                </c:pt>
                <c:pt idx="4194">
                  <c:v>6.5322061099999995E-2</c:v>
                </c:pt>
                <c:pt idx="4195">
                  <c:v>6.5350422999999991E-2</c:v>
                </c:pt>
                <c:pt idx="4196">
                  <c:v>6.5378719700000004E-2</c:v>
                </c:pt>
                <c:pt idx="4197">
                  <c:v>6.5406949199999995E-2</c:v>
                </c:pt>
                <c:pt idx="4198">
                  <c:v>6.5435109399999997E-2</c:v>
                </c:pt>
                <c:pt idx="4199">
                  <c:v>6.5463198199999989E-2</c:v>
                </c:pt>
                <c:pt idx="4200">
                  <c:v>6.5491213500000006E-2</c:v>
                </c:pt>
                <c:pt idx="4201">
                  <c:v>6.5519152800000008E-2</c:v>
                </c:pt>
                <c:pt idx="4202">
                  <c:v>6.5547014099999995E-2</c:v>
                </c:pt>
                <c:pt idx="4203">
                  <c:v>6.5574794800000002E-2</c:v>
                </c:pt>
                <c:pt idx="4204">
                  <c:v>6.5602492600000006E-2</c:v>
                </c:pt>
                <c:pt idx="4205">
                  <c:v>6.5630105100000002E-2</c:v>
                </c:pt>
                <c:pt idx="4206">
                  <c:v>6.5657629699999998E-2</c:v>
                </c:pt>
                <c:pt idx="4207">
                  <c:v>6.5685063900000007E-2</c:v>
                </c:pt>
                <c:pt idx="4208">
                  <c:v>6.5712405000000002E-2</c:v>
                </c:pt>
                <c:pt idx="4209">
                  <c:v>6.5739650399999988E-2</c:v>
                </c:pt>
                <c:pt idx="4210">
                  <c:v>6.5766797399999993E-2</c:v>
                </c:pt>
                <c:pt idx="4211">
                  <c:v>6.5793843200000007E-2</c:v>
                </c:pt>
                <c:pt idx="4212">
                  <c:v>6.5820784999999993E-2</c:v>
                </c:pt>
                <c:pt idx="4213">
                  <c:v>6.5847619999999996E-2</c:v>
                </c:pt>
                <c:pt idx="4214">
                  <c:v>6.587434519999999E-2</c:v>
                </c:pt>
                <c:pt idx="4215">
                  <c:v>6.5900957699999999E-2</c:v>
                </c:pt>
                <c:pt idx="4216">
                  <c:v>6.5927454599999991E-2</c:v>
                </c:pt>
                <c:pt idx="4217">
                  <c:v>6.5953832899999995E-2</c:v>
                </c:pt>
                <c:pt idx="4218">
                  <c:v>6.5980089399999997E-2</c:v>
                </c:pt>
                <c:pt idx="4219">
                  <c:v>6.6006221000000004E-2</c:v>
                </c:pt>
                <c:pt idx="4220">
                  <c:v>6.6032224700000003E-2</c:v>
                </c:pt>
                <c:pt idx="4221">
                  <c:v>6.6058097300000007E-2</c:v>
                </c:pt>
                <c:pt idx="4222">
                  <c:v>6.6083835399999999E-2</c:v>
                </c:pt>
                <c:pt idx="4223">
                  <c:v>6.6109435999999994E-2</c:v>
                </c:pt>
                <c:pt idx="4224">
                  <c:v>6.6134895799999996E-2</c:v>
                </c:pt>
                <c:pt idx="4225">
                  <c:v>6.6160211299999994E-2</c:v>
                </c:pt>
                <c:pt idx="4226">
                  <c:v>6.6185379399999994E-2</c:v>
                </c:pt>
                <c:pt idx="4227">
                  <c:v>6.6210396499999991E-2</c:v>
                </c:pt>
                <c:pt idx="4228">
                  <c:v>6.6235259399999996E-2</c:v>
                </c:pt>
                <c:pt idx="4229">
                  <c:v>6.6259964599999999E-2</c:v>
                </c:pt>
                <c:pt idx="4230">
                  <c:v>6.62845086E-2</c:v>
                </c:pt>
                <c:pt idx="4231">
                  <c:v>6.6308888199999999E-2</c:v>
                </c:pt>
                <c:pt idx="4232">
                  <c:v>6.6333099600000001E-2</c:v>
                </c:pt>
                <c:pt idx="4233">
                  <c:v>6.6357139699999998E-2</c:v>
                </c:pt>
                <c:pt idx="4234">
                  <c:v>6.6381004699999996E-2</c:v>
                </c:pt>
                <c:pt idx="4235">
                  <c:v>6.6404691299999999E-2</c:v>
                </c:pt>
                <c:pt idx="4236">
                  <c:v>6.6428196100000003E-2</c:v>
                </c:pt>
                <c:pt idx="4237">
                  <c:v>6.6451515399999994E-2</c:v>
                </c:pt>
                <c:pt idx="4238">
                  <c:v>6.6474645999999998E-2</c:v>
                </c:pt>
                <c:pt idx="4239">
                  <c:v>6.6497584299999996E-2</c:v>
                </c:pt>
                <c:pt idx="4240">
                  <c:v>6.6520326899999996E-2</c:v>
                </c:pt>
                <c:pt idx="4241">
                  <c:v>6.6542870399999995E-2</c:v>
                </c:pt>
                <c:pt idx="4242">
                  <c:v>6.6565211499999999E-2</c:v>
                </c:pt>
                <c:pt idx="4243">
                  <c:v>6.6587346699999994E-2</c:v>
                </c:pt>
                <c:pt idx="4244">
                  <c:v>6.6609272800000008E-2</c:v>
                </c:pt>
                <c:pt idx="4245">
                  <c:v>6.6630986400000008E-2</c:v>
                </c:pt>
                <c:pt idx="4246">
                  <c:v>6.6652484300000009E-2</c:v>
                </c:pt>
                <c:pt idx="4247">
                  <c:v>6.6673763299999994E-2</c:v>
                </c:pt>
                <c:pt idx="4248">
                  <c:v>6.6694820299999999E-2</c:v>
                </c:pt>
                <c:pt idx="4249">
                  <c:v>6.6715652E-2</c:v>
                </c:pt>
                <c:pt idx="4250">
                  <c:v>6.6736255500000008E-2</c:v>
                </c:pt>
                <c:pt idx="4251">
                  <c:v>6.6756627699999987E-2</c:v>
                </c:pt>
                <c:pt idx="4252">
                  <c:v>6.677676569999999E-2</c:v>
                </c:pt>
                <c:pt idx="4253">
                  <c:v>6.6796666599999999E-2</c:v>
                </c:pt>
                <c:pt idx="4254">
                  <c:v>6.6816327600000003E-2</c:v>
                </c:pt>
                <c:pt idx="4255">
                  <c:v>6.6835746000000001E-2</c:v>
                </c:pt>
                <c:pt idx="4256">
                  <c:v>6.6854918999999999E-2</c:v>
                </c:pt>
                <c:pt idx="4257">
                  <c:v>6.6873844099999996E-2</c:v>
                </c:pt>
                <c:pt idx="4258">
                  <c:v>6.6892518900000003E-2</c:v>
                </c:pt>
                <c:pt idx="4259">
                  <c:v>6.6910940799999999E-2</c:v>
                </c:pt>
                <c:pt idx="4260">
                  <c:v>6.6929107599999996E-2</c:v>
                </c:pt>
                <c:pt idx="4261">
                  <c:v>6.6947016999999998E-2</c:v>
                </c:pt>
                <c:pt idx="4262">
                  <c:v>6.6964666899999997E-2</c:v>
                </c:pt>
                <c:pt idx="4263">
                  <c:v>6.6982055299999996E-2</c:v>
                </c:pt>
                <c:pt idx="4264">
                  <c:v>6.6999180299999989E-2</c:v>
                </c:pt>
                <c:pt idx="4265">
                  <c:v>6.7016040100000007E-2</c:v>
                </c:pt>
                <c:pt idx="4266">
                  <c:v>6.7032633000000008E-2</c:v>
                </c:pt>
                <c:pt idx="4267">
                  <c:v>6.7048957500000006E-2</c:v>
                </c:pt>
                <c:pt idx="4268">
                  <c:v>6.7065012000000007E-2</c:v>
                </c:pt>
                <c:pt idx="4269">
                  <c:v>6.7080795299999996E-2</c:v>
                </c:pt>
                <c:pt idx="4270">
                  <c:v>6.7096306199999997E-2</c:v>
                </c:pt>
                <c:pt idx="4271">
                  <c:v>6.7111543400000001E-2</c:v>
                </c:pt>
                <c:pt idx="4272">
                  <c:v>6.7126506099999997E-2</c:v>
                </c:pt>
                <c:pt idx="4273">
                  <c:v>6.7141193399999993E-2</c:v>
                </c:pt>
                <c:pt idx="4274">
                  <c:v>6.7155604399999999E-2</c:v>
                </c:pt>
                <c:pt idx="4275">
                  <c:v>6.7169738499999992E-2</c:v>
                </c:pt>
                <c:pt idx="4276">
                  <c:v>6.7183595099999993E-2</c:v>
                </c:pt>
                <c:pt idx="4277">
                  <c:v>6.7197173799999996E-2</c:v>
                </c:pt>
                <c:pt idx="4278">
                  <c:v>6.7210473999999992E-2</c:v>
                </c:pt>
                <c:pt idx="4279">
                  <c:v>6.7223495699999997E-2</c:v>
                </c:pt>
                <c:pt idx="4280">
                  <c:v>6.7236238400000009E-2</c:v>
                </c:pt>
                <c:pt idx="4281">
                  <c:v>6.7248702299999991E-2</c:v>
                </c:pt>
                <c:pt idx="4282">
                  <c:v>6.7260887200000008E-2</c:v>
                </c:pt>
                <c:pt idx="4283">
                  <c:v>6.7272793299999994E-2</c:v>
                </c:pt>
                <c:pt idx="4284">
                  <c:v>6.72844207E-2</c:v>
                </c:pt>
                <c:pt idx="4285">
                  <c:v>6.7295769700000008E-2</c:v>
                </c:pt>
                <c:pt idx="4286">
                  <c:v>6.7306840600000001E-2</c:v>
                </c:pt>
                <c:pt idx="4287">
                  <c:v>6.7317633799999999E-2</c:v>
                </c:pt>
                <c:pt idx="4288">
                  <c:v>6.7328149899999995E-2</c:v>
                </c:pt>
                <c:pt idx="4289">
                  <c:v>6.7338389499999998E-2</c:v>
                </c:pt>
                <c:pt idx="4290">
                  <c:v>6.7348353199999988E-2</c:v>
                </c:pt>
                <c:pt idx="4291">
                  <c:v>6.735804179999999E-2</c:v>
                </c:pt>
                <c:pt idx="4292">
                  <c:v>6.7367456100000001E-2</c:v>
                </c:pt>
                <c:pt idx="4293">
                  <c:v>6.7376596999999996E-2</c:v>
                </c:pt>
                <c:pt idx="4294">
                  <c:v>6.7385465499999991E-2</c:v>
                </c:pt>
                <c:pt idx="4295">
                  <c:v>6.7394062599999999E-2</c:v>
                </c:pt>
                <c:pt idx="4296">
                  <c:v>6.7402389499999993E-2</c:v>
                </c:pt>
                <c:pt idx="4297">
                  <c:v>6.7410447299999995E-2</c:v>
                </c:pt>
                <c:pt idx="4298">
                  <c:v>6.7418237299999989E-2</c:v>
                </c:pt>
                <c:pt idx="4299">
                  <c:v>6.7425760899999992E-2</c:v>
                </c:pt>
                <c:pt idx="4300">
                  <c:v>6.7433019499999997E-2</c:v>
                </c:pt>
                <c:pt idx="4301">
                  <c:v>6.7440014399999998E-2</c:v>
                </c:pt>
                <c:pt idx="4302">
                  <c:v>6.7446747299999998E-2</c:v>
                </c:pt>
                <c:pt idx="4303">
                  <c:v>6.7453219799999992E-2</c:v>
                </c:pt>
                <c:pt idx="4304">
                  <c:v>6.7459433399999991E-2</c:v>
                </c:pt>
                <c:pt idx="4305">
                  <c:v>6.7465389900000006E-2</c:v>
                </c:pt>
                <c:pt idx="4306">
                  <c:v>6.74710912E-2</c:v>
                </c:pt>
                <c:pt idx="4307">
                  <c:v>6.7476539000000002E-2</c:v>
                </c:pt>
                <c:pt idx="4308">
                  <c:v>6.7481735200000004E-2</c:v>
                </c:pt>
                <c:pt idx="4309">
                  <c:v>6.7486681899999998E-2</c:v>
                </c:pt>
                <c:pt idx="4310">
                  <c:v>6.7491380900000009E-2</c:v>
                </c:pt>
                <c:pt idx="4311">
                  <c:v>6.7495834399999996E-2</c:v>
                </c:pt>
                <c:pt idx="4312">
                  <c:v>6.75000444E-2</c:v>
                </c:pt>
                <c:pt idx="4313">
                  <c:v>6.7504013099999996E-2</c:v>
                </c:pt>
                <c:pt idx="4314">
                  <c:v>6.7507742699999998E-2</c:v>
                </c:pt>
                <c:pt idx="4315">
                  <c:v>6.75112353E-2</c:v>
                </c:pt>
                <c:pt idx="4316">
                  <c:v>6.7514493199999998E-2</c:v>
                </c:pt>
                <c:pt idx="4317">
                  <c:v>6.7517518700000001E-2</c:v>
                </c:pt>
                <c:pt idx="4318">
                  <c:v>6.752031389999999E-2</c:v>
                </c:pt>
                <c:pt idx="4319">
                  <c:v>6.7522881399999998E-2</c:v>
                </c:pt>
                <c:pt idx="4320">
                  <c:v>6.7525223299999992E-2</c:v>
                </c:pt>
                <c:pt idx="4321">
                  <c:v>6.752734199999999E-2</c:v>
                </c:pt>
                <c:pt idx="4322">
                  <c:v>6.7529239800000002E-2</c:v>
                </c:pt>
                <c:pt idx="4323">
                  <c:v>6.7530919199999997E-2</c:v>
                </c:pt>
                <c:pt idx="4324">
                  <c:v>6.7532382400000007E-2</c:v>
                </c:pt>
                <c:pt idx="4325">
                  <c:v>6.7533631900000002E-2</c:v>
                </c:pt>
                <c:pt idx="4326">
                  <c:v>6.7534669999999991E-2</c:v>
                </c:pt>
                <c:pt idx="4327">
                  <c:v>6.7535499100000007E-2</c:v>
                </c:pt>
                <c:pt idx="4328">
                  <c:v>6.753612149999999E-2</c:v>
                </c:pt>
                <c:pt idx="4329">
                  <c:v>6.7536539499999992E-2</c:v>
                </c:pt>
                <c:pt idx="4330">
                  <c:v>6.7536755599999998E-2</c:v>
                </c:pt>
                <c:pt idx="4331">
                  <c:v>6.7536771999999995E-2</c:v>
                </c:pt>
                <c:pt idx="4332">
                  <c:v>6.7536591000000007E-2</c:v>
                </c:pt>
                <c:pt idx="4333">
                  <c:v>6.7536214900000002E-2</c:v>
                </c:pt>
                <c:pt idx="4334">
                  <c:v>6.7535646000000005E-2</c:v>
                </c:pt>
                <c:pt idx="4335">
                  <c:v>6.7534886500000002E-2</c:v>
                </c:pt>
                <c:pt idx="4336">
                  <c:v>6.7533938500000001E-2</c:v>
                </c:pt>
                <c:pt idx="4337">
                  <c:v>6.7532804299999999E-2</c:v>
                </c:pt>
                <c:pt idx="4338">
                  <c:v>6.7531486099999996E-2</c:v>
                </c:pt>
                <c:pt idx="4339">
                  <c:v>6.7529985799999998E-2</c:v>
                </c:pt>
                <c:pt idx="4340">
                  <c:v>6.7528305499999997E-2</c:v>
                </c:pt>
                <c:pt idx="4341">
                  <c:v>6.7526447299999987E-2</c:v>
                </c:pt>
                <c:pt idx="4342">
                  <c:v>6.7524413199999994E-2</c:v>
                </c:pt>
                <c:pt idx="4343">
                  <c:v>6.7522205000000002E-2</c:v>
                </c:pt>
                <c:pt idx="4344">
                  <c:v>6.75198246E-2</c:v>
                </c:pt>
                <c:pt idx="4345">
                  <c:v>6.7517273799999999E-2</c:v>
                </c:pt>
                <c:pt idx="4346">
                  <c:v>6.751455449999999E-2</c:v>
                </c:pt>
                <c:pt idx="4347">
                  <c:v>6.7511668299999994E-2</c:v>
                </c:pt>
                <c:pt idx="4348">
                  <c:v>6.7508616899999999E-2</c:v>
                </c:pt>
                <c:pt idx="4349">
                  <c:v>6.7505401800000003E-2</c:v>
                </c:pt>
                <c:pt idx="4350">
                  <c:v>6.7502024599999988E-2</c:v>
                </c:pt>
                <c:pt idx="4351">
                  <c:v>6.7498486699999999E-2</c:v>
                </c:pt>
                <c:pt idx="4352">
                  <c:v>6.7494789599999994E-2</c:v>
                </c:pt>
                <c:pt idx="4353">
                  <c:v>6.7490934499999988E-2</c:v>
                </c:pt>
                <c:pt idx="4354">
                  <c:v>6.7486922899999996E-2</c:v>
                </c:pt>
                <c:pt idx="4355">
                  <c:v>6.7482755799999988E-2</c:v>
                </c:pt>
                <c:pt idx="4356">
                  <c:v>6.7478434399999995E-2</c:v>
                </c:pt>
                <c:pt idx="4357">
                  <c:v>6.7473959799999997E-2</c:v>
                </c:pt>
                <c:pt idx="4358">
                  <c:v>6.7469332999999992E-2</c:v>
                </c:pt>
                <c:pt idx="4359">
                  <c:v>6.7464554900000001E-2</c:v>
                </c:pt>
                <c:pt idx="4360">
                  <c:v>6.74596264E-2</c:v>
                </c:pt>
                <c:pt idx="4361">
                  <c:v>6.7454548400000008E-2</c:v>
                </c:pt>
                <c:pt idx="4362">
                  <c:v>6.7449321499999992E-2</c:v>
                </c:pt>
                <c:pt idx="4363">
                  <c:v>6.7443946399999996E-2</c:v>
                </c:pt>
                <c:pt idx="4364">
                  <c:v>6.74384237E-2</c:v>
                </c:pt>
                <c:pt idx="4365">
                  <c:v>6.7432753900000003E-2</c:v>
                </c:pt>
                <c:pt idx="4366">
                  <c:v>6.7426937500000006E-2</c:v>
                </c:pt>
                <c:pt idx="4367">
                  <c:v>6.7420974800000005E-2</c:v>
                </c:pt>
                <c:pt idx="4368">
                  <c:v>6.741486599999999E-2</c:v>
                </c:pt>
                <c:pt idx="4369">
                  <c:v>6.7408611499999993E-2</c:v>
                </c:pt>
                <c:pt idx="4370">
                  <c:v>6.7402211399999995E-2</c:v>
                </c:pt>
                <c:pt idx="4371">
                  <c:v>6.7395665699999996E-2</c:v>
                </c:pt>
                <c:pt idx="4372">
                  <c:v>6.7388974399999996E-2</c:v>
                </c:pt>
                <c:pt idx="4373">
                  <c:v>6.7382137499999994E-2</c:v>
                </c:pt>
                <c:pt idx="4374">
                  <c:v>6.7375154699999995E-2</c:v>
                </c:pt>
                <c:pt idx="4375">
                  <c:v>6.7368025799999995E-2</c:v>
                </c:pt>
                <c:pt idx="4376">
                  <c:v>6.7360750599999991E-2</c:v>
                </c:pt>
                <c:pt idx="4377">
                  <c:v>6.7353328500000004E-2</c:v>
                </c:pt>
                <c:pt idx="4378">
                  <c:v>6.7345759099999999E-2</c:v>
                </c:pt>
                <c:pt idx="4379">
                  <c:v>6.7338041799999998E-2</c:v>
                </c:pt>
                <c:pt idx="4380">
                  <c:v>6.73301761E-2</c:v>
                </c:pt>
                <c:pt idx="4381">
                  <c:v>6.73221611E-2</c:v>
                </c:pt>
                <c:pt idx="4382">
                  <c:v>6.7313996099999995E-2</c:v>
                </c:pt>
                <c:pt idx="4383">
                  <c:v>6.7305680099999987E-2</c:v>
                </c:pt>
                <c:pt idx="4384">
                  <c:v>6.7297212199999998E-2</c:v>
                </c:pt>
                <c:pt idx="4385">
                  <c:v>6.7288591300000006E-2</c:v>
                </c:pt>
                <c:pt idx="4386">
                  <c:v>6.7279816399999998E-2</c:v>
                </c:pt>
                <c:pt idx="4387">
                  <c:v>6.7270886099999996E-2</c:v>
                </c:pt>
                <c:pt idx="4388">
                  <c:v>6.72617992E-2</c:v>
                </c:pt>
                <c:pt idx="4389">
                  <c:v>6.7252554200000009E-2</c:v>
                </c:pt>
                <c:pt idx="4390">
                  <c:v>6.7243149899999993E-2</c:v>
                </c:pt>
                <c:pt idx="4391">
                  <c:v>6.7233584699999988E-2</c:v>
                </c:pt>
                <c:pt idx="4392">
                  <c:v>6.7223857100000006E-2</c:v>
                </c:pt>
                <c:pt idx="4393">
                  <c:v>6.7213965399999992E-2</c:v>
                </c:pt>
                <c:pt idx="4394">
                  <c:v>6.7203908199999995E-2</c:v>
                </c:pt>
                <c:pt idx="4395">
                  <c:v>6.7193683700000006E-2</c:v>
                </c:pt>
                <c:pt idx="4396">
                  <c:v>6.7183290399999998E-2</c:v>
                </c:pt>
                <c:pt idx="4397">
                  <c:v>6.7172726500000002E-2</c:v>
                </c:pt>
                <c:pt idx="4398">
                  <c:v>6.7161990399999996E-2</c:v>
                </c:pt>
                <c:pt idx="4399">
                  <c:v>6.7151080599999996E-2</c:v>
                </c:pt>
                <c:pt idx="4400">
                  <c:v>6.7139995199999997E-2</c:v>
                </c:pt>
                <c:pt idx="4401">
                  <c:v>6.7128732800000007E-2</c:v>
                </c:pt>
                <c:pt idx="4402">
                  <c:v>6.7117291699999998E-2</c:v>
                </c:pt>
                <c:pt idx="4403">
                  <c:v>6.7105670399999998E-2</c:v>
                </c:pt>
                <c:pt idx="4404">
                  <c:v>6.7093867299999999E-2</c:v>
                </c:pt>
                <c:pt idx="4405">
                  <c:v>6.708188109999999E-2</c:v>
                </c:pt>
                <c:pt idx="4406">
                  <c:v>6.7069710199999993E-2</c:v>
                </c:pt>
                <c:pt idx="4407">
                  <c:v>6.70573535E-2</c:v>
                </c:pt>
                <c:pt idx="4408">
                  <c:v>6.7044809600000005E-2</c:v>
                </c:pt>
                <c:pt idx="4409">
                  <c:v>6.7032077299999993E-2</c:v>
                </c:pt>
                <c:pt idx="4410">
                  <c:v>6.7019155599999991E-2</c:v>
                </c:pt>
                <c:pt idx="4411">
                  <c:v>6.7006043500000001E-2</c:v>
                </c:pt>
                <c:pt idx="4412">
                  <c:v>6.6992740100000003E-2</c:v>
                </c:pt>
                <c:pt idx="4413">
                  <c:v>6.6979244699999996E-2</c:v>
                </c:pt>
                <c:pt idx="4414">
                  <c:v>6.6965556600000004E-2</c:v>
                </c:pt>
                <c:pt idx="4415">
                  <c:v>6.6951675200000005E-2</c:v>
                </c:pt>
                <c:pt idx="4416">
                  <c:v>6.6937600299999997E-2</c:v>
                </c:pt>
                <c:pt idx="4417">
                  <c:v>6.6923331599999997E-2</c:v>
                </c:pt>
                <c:pt idx="4418">
                  <c:v>6.6908868999999996E-2</c:v>
                </c:pt>
                <c:pt idx="4419">
                  <c:v>6.6894212600000003E-2</c:v>
                </c:pt>
                <c:pt idx="4420">
                  <c:v>6.68793627E-2</c:v>
                </c:pt>
                <c:pt idx="4421">
                  <c:v>6.6864319700000008E-2</c:v>
                </c:pt>
                <c:pt idx="4422">
                  <c:v>6.6849084199999992E-2</c:v>
                </c:pt>
                <c:pt idx="4423">
                  <c:v>6.6833656999999991E-2</c:v>
                </c:pt>
                <c:pt idx="4424">
                  <c:v>6.6818039299999993E-2</c:v>
                </c:pt>
                <c:pt idx="4425">
                  <c:v>6.6802231999999989E-2</c:v>
                </c:pt>
                <c:pt idx="4426">
                  <c:v>6.678623689999999E-2</c:v>
                </c:pt>
                <c:pt idx="4427">
                  <c:v>6.67700554E-2</c:v>
                </c:pt>
                <c:pt idx="4428">
                  <c:v>6.6753689499999991E-2</c:v>
                </c:pt>
                <c:pt idx="4429">
                  <c:v>6.6737141400000005E-2</c:v>
                </c:pt>
                <c:pt idx="4430">
                  <c:v>6.6720413300000003E-2</c:v>
                </c:pt>
                <c:pt idx="4431">
                  <c:v>6.6703507800000006E-2</c:v>
                </c:pt>
                <c:pt idx="4432">
                  <c:v>6.6686427600000001E-2</c:v>
                </c:pt>
                <c:pt idx="4433">
                  <c:v>6.6669175800000008E-2</c:v>
                </c:pt>
                <c:pt idx="4434">
                  <c:v>6.6651755399999998E-2</c:v>
                </c:pt>
                <c:pt idx="4435">
                  <c:v>6.6634169999999993E-2</c:v>
                </c:pt>
                <c:pt idx="4436">
                  <c:v>6.66164229E-2</c:v>
                </c:pt>
                <c:pt idx="4437">
                  <c:v>6.6598517899999987E-2</c:v>
                </c:pt>
                <c:pt idx="4438">
                  <c:v>6.6580459099999989E-2</c:v>
                </c:pt>
                <c:pt idx="4439">
                  <c:v>6.6562250399999995E-2</c:v>
                </c:pt>
                <c:pt idx="4440">
                  <c:v>6.6543896299999988E-2</c:v>
                </c:pt>
                <c:pt idx="4441">
                  <c:v>6.6525401099999992E-2</c:v>
                </c:pt>
                <c:pt idx="4442">
                  <c:v>6.6506769399999999E-2</c:v>
                </c:pt>
                <c:pt idx="4443">
                  <c:v>6.6488006200000005E-2</c:v>
                </c:pt>
                <c:pt idx="4444">
                  <c:v>6.6469116199999997E-2</c:v>
                </c:pt>
                <c:pt idx="4445">
                  <c:v>6.6450104799999993E-2</c:v>
                </c:pt>
                <c:pt idx="4446">
                  <c:v>6.6430977000000002E-2</c:v>
                </c:pt>
                <c:pt idx="4447">
                  <c:v>6.6411738499999998E-2</c:v>
                </c:pt>
                <c:pt idx="4448">
                  <c:v>6.6392394599999988E-2</c:v>
                </c:pt>
                <c:pt idx="4449">
                  <c:v>6.6372951200000002E-2</c:v>
                </c:pt>
                <c:pt idx="4450">
                  <c:v>6.6353413999999999E-2</c:v>
                </c:pt>
                <c:pt idx="4451">
                  <c:v>6.6333789099999999E-2</c:v>
                </c:pt>
                <c:pt idx="4452">
                  <c:v>6.6314082599999991E-2</c:v>
                </c:pt>
                <c:pt idx="4453">
                  <c:v>6.6294300599999995E-2</c:v>
                </c:pt>
                <c:pt idx="4454">
                  <c:v>6.6274449699999988E-2</c:v>
                </c:pt>
                <c:pt idx="4455">
                  <c:v>6.6254536199999992E-2</c:v>
                </c:pt>
                <c:pt idx="4456">
                  <c:v>6.6234566800000005E-2</c:v>
                </c:pt>
                <c:pt idx="4457">
                  <c:v>6.6214548200000001E-2</c:v>
                </c:pt>
                <c:pt idx="4458">
                  <c:v>6.6194487100000005E-2</c:v>
                </c:pt>
                <c:pt idx="4459">
                  <c:v>6.6174390599999994E-2</c:v>
                </c:pt>
                <c:pt idx="4460">
                  <c:v>6.6154265599999998E-2</c:v>
                </c:pt>
                <c:pt idx="4461">
                  <c:v>6.6134119299999988E-2</c:v>
                </c:pt>
                <c:pt idx="4462">
                  <c:v>6.6113958799999997E-2</c:v>
                </c:pt>
                <c:pt idx="4463">
                  <c:v>6.6093791600000007E-2</c:v>
                </c:pt>
                <c:pt idx="4464">
                  <c:v>6.6073624899999989E-2</c:v>
                </c:pt>
                <c:pt idx="4465">
                  <c:v>6.6053466300000002E-2</c:v>
                </c:pt>
                <c:pt idx="4466">
                  <c:v>6.6033323199999994E-2</c:v>
                </c:pt>
                <c:pt idx="4467">
                  <c:v>6.6013203399999998E-2</c:v>
                </c:pt>
                <c:pt idx="4468">
                  <c:v>6.59931146E-2</c:v>
                </c:pt>
                <c:pt idx="4469">
                  <c:v>6.5973064299999995E-2</c:v>
                </c:pt>
                <c:pt idx="4470">
                  <c:v>6.5953060600000002E-2</c:v>
                </c:pt>
                <c:pt idx="4471">
                  <c:v>6.59331113E-2</c:v>
                </c:pt>
                <c:pt idx="4472">
                  <c:v>6.5913224199999995E-2</c:v>
                </c:pt>
                <c:pt idx="4473">
                  <c:v>6.5893407399999993E-2</c:v>
                </c:pt>
                <c:pt idx="4474">
                  <c:v>6.5873668800000007E-2</c:v>
                </c:pt>
                <c:pt idx="4475">
                  <c:v>6.5854016500000001E-2</c:v>
                </c:pt>
                <c:pt idx="4476">
                  <c:v>6.5834458499999998E-2</c:v>
                </c:pt>
                <c:pt idx="4477">
                  <c:v>6.5815002900000003E-2</c:v>
                </c:pt>
                <c:pt idx="4478">
                  <c:v>6.579565779999999E-2</c:v>
                </c:pt>
                <c:pt idx="4479">
                  <c:v>6.5776431299999993E-2</c:v>
                </c:pt>
                <c:pt idx="4480">
                  <c:v>6.5757331400000008E-2</c:v>
                </c:pt>
                <c:pt idx="4481">
                  <c:v>6.573836629999999E-2</c:v>
                </c:pt>
                <c:pt idx="4482">
                  <c:v>6.5719544099999999E-2</c:v>
                </c:pt>
                <c:pt idx="4483">
                  <c:v>6.5700872699999996E-2</c:v>
                </c:pt>
                <c:pt idx="4484">
                  <c:v>6.5682360400000001E-2</c:v>
                </c:pt>
                <c:pt idx="4485">
                  <c:v>6.5664014999999992E-2</c:v>
                </c:pt>
                <c:pt idx="4486">
                  <c:v>6.5645844600000003E-2</c:v>
                </c:pt>
                <c:pt idx="4487">
                  <c:v>6.56278572E-2</c:v>
                </c:pt>
                <c:pt idx="4488">
                  <c:v>6.5610060599999992E-2</c:v>
                </c:pt>
                <c:pt idx="4489">
                  <c:v>6.5592462800000001E-2</c:v>
                </c:pt>
                <c:pt idx="4490">
                  <c:v>6.5575071499999998E-2</c:v>
                </c:pt>
                <c:pt idx="4491">
                  <c:v>6.5557894399999997E-2</c:v>
                </c:pt>
                <c:pt idx="4492">
                  <c:v>6.5540939399999998E-2</c:v>
                </c:pt>
                <c:pt idx="4493">
                  <c:v>6.5524213899999989E-2</c:v>
                </c:pt>
                <c:pt idx="4494">
                  <c:v>6.5507725500000002E-2</c:v>
                </c:pt>
                <c:pt idx="4495">
                  <c:v>6.5491481599999998E-2</c:v>
                </c:pt>
                <c:pt idx="4496">
                  <c:v>6.54754897E-2</c:v>
                </c:pt>
                <c:pt idx="4497">
                  <c:v>6.5459757000000007E-2</c:v>
                </c:pt>
                <c:pt idx="4498">
                  <c:v>6.5444290500000002E-2</c:v>
                </c:pt>
                <c:pt idx="4499">
                  <c:v>6.5429097500000005E-2</c:v>
                </c:pt>
                <c:pt idx="4500">
                  <c:v>6.5414184699999989E-2</c:v>
                </c:pt>
                <c:pt idx="4501">
                  <c:v>6.5399559100000004E-2</c:v>
                </c:pt>
                <c:pt idx="4502">
                  <c:v>6.5385227299999987E-2</c:v>
                </c:pt>
                <c:pt idx="4503">
                  <c:v>6.5371195899999998E-2</c:v>
                </c:pt>
                <c:pt idx="4504">
                  <c:v>6.5357471199999989E-2</c:v>
                </c:pt>
                <c:pt idx="4505">
                  <c:v>6.5344059699999998E-2</c:v>
                </c:pt>
                <c:pt idx="4506">
                  <c:v>6.5330967200000006E-2</c:v>
                </c:pt>
                <c:pt idx="4507">
                  <c:v>6.5318199999999993E-2</c:v>
                </c:pt>
                <c:pt idx="4508">
                  <c:v>6.5305763599999997E-2</c:v>
                </c:pt>
                <c:pt idx="4509">
                  <c:v>6.5293663899999993E-2</c:v>
                </c:pt>
                <c:pt idx="4510">
                  <c:v>6.5281906099999995E-2</c:v>
                </c:pt>
                <c:pt idx="4511">
                  <c:v>6.52704957E-2</c:v>
                </c:pt>
                <c:pt idx="4512">
                  <c:v>6.5259437599999998E-2</c:v>
                </c:pt>
                <c:pt idx="4513">
                  <c:v>6.5248736899999993E-2</c:v>
                </c:pt>
                <c:pt idx="4514">
                  <c:v>6.5238398199999992E-2</c:v>
                </c:pt>
                <c:pt idx="4515">
                  <c:v>6.52284261E-2</c:v>
                </c:pt>
                <c:pt idx="4516">
                  <c:v>6.52188249E-2</c:v>
                </c:pt>
                <c:pt idx="4517">
                  <c:v>6.5209598699999996E-2</c:v>
                </c:pt>
                <c:pt idx="4518">
                  <c:v>6.5200751400000007E-2</c:v>
                </c:pt>
                <c:pt idx="4519">
                  <c:v>6.5192286799999999E-2</c:v>
                </c:pt>
                <c:pt idx="4520">
                  <c:v>6.5184208299999991E-2</c:v>
                </c:pt>
                <c:pt idx="4521">
                  <c:v>6.5176519099999997E-2</c:v>
                </c:pt>
                <c:pt idx="4522">
                  <c:v>6.5169222400000004E-2</c:v>
                </c:pt>
                <c:pt idx="4523">
                  <c:v>6.5162320900000001E-2</c:v>
                </c:pt>
                <c:pt idx="4524">
                  <c:v>6.5155817199999994E-2</c:v>
                </c:pt>
                <c:pt idx="4525">
                  <c:v>6.5149713499999998E-2</c:v>
                </c:pt>
                <c:pt idx="4526">
                  <c:v>6.5144012000000001E-2</c:v>
                </c:pt>
                <c:pt idx="4527">
                  <c:v>6.51387145E-2</c:v>
                </c:pt>
                <c:pt idx="4528">
                  <c:v>6.5133822499999994E-2</c:v>
                </c:pt>
                <c:pt idx="4529">
                  <c:v>6.5129337300000006E-2</c:v>
                </c:pt>
                <c:pt idx="4530">
                  <c:v>6.5125259899999996E-2</c:v>
                </c:pt>
                <c:pt idx="4531">
                  <c:v>6.5121591099999987E-2</c:v>
                </c:pt>
                <c:pt idx="4532">
                  <c:v>6.5118331400000007E-2</c:v>
                </c:pt>
                <c:pt idx="4533">
                  <c:v>6.51154808E-2</c:v>
                </c:pt>
                <c:pt idx="4534">
                  <c:v>6.5113039499999997E-2</c:v>
                </c:pt>
                <c:pt idx="4535">
                  <c:v>6.5111006799999996E-2</c:v>
                </c:pt>
                <c:pt idx="4536">
                  <c:v>6.5109382199999996E-2</c:v>
                </c:pt>
                <c:pt idx="4537">
                  <c:v>6.5108164499999996E-2</c:v>
                </c:pt>
                <c:pt idx="4538">
                  <c:v>6.5107352499999993E-2</c:v>
                </c:pt>
                <c:pt idx="4539">
                  <c:v>6.5106944599999994E-2</c:v>
                </c:pt>
                <c:pt idx="4540">
                  <c:v>6.5106938700000005E-2</c:v>
                </c:pt>
                <c:pt idx="4541">
                  <c:v>6.5107332599999998E-2</c:v>
                </c:pt>
                <c:pt idx="4542">
                  <c:v>6.5108123500000004E-2</c:v>
                </c:pt>
                <c:pt idx="4543">
                  <c:v>6.5109308700000007E-2</c:v>
                </c:pt>
                <c:pt idx="4544">
                  <c:v>6.5110884600000002E-2</c:v>
                </c:pt>
                <c:pt idx="4545">
                  <c:v>6.5112847700000004E-2</c:v>
                </c:pt>
                <c:pt idx="4546">
                  <c:v>6.5115193900000007E-2</c:v>
                </c:pt>
                <c:pt idx="4547">
                  <c:v>6.5117918800000008E-2</c:v>
                </c:pt>
                <c:pt idx="4548">
                  <c:v>6.5121017599999997E-2</c:v>
                </c:pt>
                <c:pt idx="4549">
                  <c:v>6.5124485300000007E-2</c:v>
                </c:pt>
                <c:pt idx="4550">
                  <c:v>6.5128316299999989E-2</c:v>
                </c:pt>
                <c:pt idx="4551">
                  <c:v>6.5132505000000007E-2</c:v>
                </c:pt>
                <c:pt idx="4552">
                  <c:v>6.5137045199999993E-2</c:v>
                </c:pt>
                <c:pt idx="4553">
                  <c:v>6.5141930599999995E-2</c:v>
                </c:pt>
                <c:pt idx="4554">
                  <c:v>6.5147154600000007E-2</c:v>
                </c:pt>
                <c:pt idx="4555">
                  <c:v>6.5152710400000008E-2</c:v>
                </c:pt>
                <c:pt idx="4556">
                  <c:v>6.5158590799999999E-2</c:v>
                </c:pt>
                <c:pt idx="4557">
                  <c:v>6.5164788599999995E-2</c:v>
                </c:pt>
                <c:pt idx="4558">
                  <c:v>6.5171296099999998E-2</c:v>
                </c:pt>
                <c:pt idx="4559">
                  <c:v>6.5178105799999997E-2</c:v>
                </c:pt>
                <c:pt idx="4560">
                  <c:v>6.5185209699999996E-2</c:v>
                </c:pt>
                <c:pt idx="4561">
                  <c:v>6.5192599699999992E-2</c:v>
                </c:pt>
                <c:pt idx="4562">
                  <c:v>6.5200267899999997E-2</c:v>
                </c:pt>
                <c:pt idx="4563">
                  <c:v>6.5208205699999994E-2</c:v>
                </c:pt>
                <c:pt idx="4564">
                  <c:v>6.5216404899999997E-2</c:v>
                </c:pt>
                <c:pt idx="4565">
                  <c:v>6.5224856999999997E-2</c:v>
                </c:pt>
                <c:pt idx="4566">
                  <c:v>6.5233553499999999E-2</c:v>
                </c:pt>
                <c:pt idx="4567">
                  <c:v>6.5242485599999997E-2</c:v>
                </c:pt>
                <c:pt idx="4568">
                  <c:v>6.5251644800000008E-2</c:v>
                </c:pt>
                <c:pt idx="4569">
                  <c:v>6.5261022299999999E-2</c:v>
                </c:pt>
                <c:pt idx="4570">
                  <c:v>6.5270609600000001E-2</c:v>
                </c:pt>
                <c:pt idx="4571">
                  <c:v>6.5280397800000001E-2</c:v>
                </c:pt>
                <c:pt idx="4572">
                  <c:v>6.5290378399999988E-2</c:v>
                </c:pt>
                <c:pt idx="4573">
                  <c:v>6.53005428E-2</c:v>
                </c:pt>
                <c:pt idx="4574">
                  <c:v>6.5310882299999998E-2</c:v>
                </c:pt>
                <c:pt idx="4575">
                  <c:v>6.5321388399999999E-2</c:v>
                </c:pt>
                <c:pt idx="4576">
                  <c:v>6.5332052799999998E-2</c:v>
                </c:pt>
                <c:pt idx="4577">
                  <c:v>6.5342867199999988E-2</c:v>
                </c:pt>
                <c:pt idx="4578">
                  <c:v>6.5353823300000002E-2</c:v>
                </c:pt>
                <c:pt idx="4579">
                  <c:v>6.5364912999999997E-2</c:v>
                </c:pt>
                <c:pt idx="4580">
                  <c:v>6.53761286E-2</c:v>
                </c:pt>
                <c:pt idx="4581">
                  <c:v>6.5387462099999988E-2</c:v>
                </c:pt>
                <c:pt idx="4582">
                  <c:v>6.5398906099999987E-2</c:v>
                </c:pt>
                <c:pt idx="4583">
                  <c:v>6.5410453099999988E-2</c:v>
                </c:pt>
                <c:pt idx="4584">
                  <c:v>6.5422096099999993E-2</c:v>
                </c:pt>
                <c:pt idx="4585">
                  <c:v>6.5433827999999999E-2</c:v>
                </c:pt>
                <c:pt idx="4586">
                  <c:v>6.5445642200000001E-2</c:v>
                </c:pt>
                <c:pt idx="4587">
                  <c:v>6.5457532200000001E-2</c:v>
                </c:pt>
                <c:pt idx="4588">
                  <c:v>6.5469491899999996E-2</c:v>
                </c:pt>
                <c:pt idx="4589">
                  <c:v>6.5481515299999987E-2</c:v>
                </c:pt>
                <c:pt idx="4590">
                  <c:v>6.5493596799999998E-2</c:v>
                </c:pt>
                <c:pt idx="4591">
                  <c:v>6.5505730900000003E-2</c:v>
                </c:pt>
                <c:pt idx="4592">
                  <c:v>6.5517912600000006E-2</c:v>
                </c:pt>
                <c:pt idx="4593">
                  <c:v>6.55301368E-2</c:v>
                </c:pt>
                <c:pt idx="4594">
                  <c:v>6.5542398899999993E-2</c:v>
                </c:pt>
                <c:pt idx="4595">
                  <c:v>6.5554694299999994E-2</c:v>
                </c:pt>
                <c:pt idx="4596">
                  <c:v>6.5567018899999996E-2</c:v>
                </c:pt>
                <c:pt idx="4597">
                  <c:v>6.5579368499999999E-2</c:v>
                </c:pt>
                <c:pt idx="4598">
                  <c:v>6.5591739300000007E-2</c:v>
                </c:pt>
                <c:pt idx="4599">
                  <c:v>6.5604127600000006E-2</c:v>
                </c:pt>
                <c:pt idx="4600">
                  <c:v>6.5616529899999998E-2</c:v>
                </c:pt>
                <c:pt idx="4601">
                  <c:v>6.5628942999999995E-2</c:v>
                </c:pt>
                <c:pt idx="4602">
                  <c:v>6.5641363499999994E-2</c:v>
                </c:pt>
                <c:pt idx="4603">
                  <c:v>6.5653788699999993E-2</c:v>
                </c:pt>
                <c:pt idx="4604">
                  <c:v>6.5666215599999994E-2</c:v>
                </c:pt>
                <c:pt idx="4605">
                  <c:v>6.5678641499999996E-2</c:v>
                </c:pt>
                <c:pt idx="4606">
                  <c:v>6.5691063999999993E-2</c:v>
                </c:pt>
                <c:pt idx="4607">
                  <c:v>6.5703480600000003E-2</c:v>
                </c:pt>
                <c:pt idx="4608">
                  <c:v>6.5715889E-2</c:v>
                </c:pt>
                <c:pt idx="4609">
                  <c:v>6.5728287100000005E-2</c:v>
                </c:pt>
                <c:pt idx="4610">
                  <c:v>6.5740672799999997E-2</c:v>
                </c:pt>
                <c:pt idx="4611">
                  <c:v>6.5753044199999999E-2</c:v>
                </c:pt>
                <c:pt idx="4612">
                  <c:v>6.5765399299999999E-2</c:v>
                </c:pt>
                <c:pt idx="4613">
                  <c:v>6.5777736499999989E-2</c:v>
                </c:pt>
                <c:pt idx="4614">
                  <c:v>6.5790054099999995E-2</c:v>
                </c:pt>
                <c:pt idx="4615">
                  <c:v>6.5802350300000007E-2</c:v>
                </c:pt>
                <c:pt idx="4616">
                  <c:v>6.5814623799999999E-2</c:v>
                </c:pt>
                <c:pt idx="4617">
                  <c:v>6.5826873000000008E-2</c:v>
                </c:pt>
                <c:pt idx="4618">
                  <c:v>6.5839096399999991E-2</c:v>
                </c:pt>
                <c:pt idx="4619">
                  <c:v>6.5851292700000008E-2</c:v>
                </c:pt>
                <c:pt idx="4620">
                  <c:v>6.5863460600000007E-2</c:v>
                </c:pt>
                <c:pt idx="4621">
                  <c:v>6.5875598699999996E-2</c:v>
                </c:pt>
                <c:pt idx="4622">
                  <c:v>6.5887705699999993E-2</c:v>
                </c:pt>
                <c:pt idx="4623">
                  <c:v>6.5899780299999988E-2</c:v>
                </c:pt>
                <c:pt idx="4624">
                  <c:v>6.5911821300000006E-2</c:v>
                </c:pt>
                <c:pt idx="4625">
                  <c:v>6.5923827299999987E-2</c:v>
                </c:pt>
                <c:pt idx="4626">
                  <c:v>6.5935797200000007E-2</c:v>
                </c:pt>
                <c:pt idx="4627">
                  <c:v>6.5947729600000005E-2</c:v>
                </c:pt>
                <c:pt idx="4628">
                  <c:v>6.5959623199999998E-2</c:v>
                </c:pt>
                <c:pt idx="4629">
                  <c:v>6.5971476700000004E-2</c:v>
                </c:pt>
                <c:pt idx="4630">
                  <c:v>6.5983288700000003E-2</c:v>
                </c:pt>
                <c:pt idx="4631">
                  <c:v>6.5995057899999987E-2</c:v>
                </c:pt>
                <c:pt idx="4632">
                  <c:v>6.6006782799999997E-2</c:v>
                </c:pt>
                <c:pt idx="4633">
                  <c:v>6.6018462100000008E-2</c:v>
                </c:pt>
                <c:pt idx="4634">
                  <c:v>6.6030094299999995E-2</c:v>
                </c:pt>
                <c:pt idx="4635">
                  <c:v>6.6041677899999998E-2</c:v>
                </c:pt>
                <c:pt idx="4636">
                  <c:v>6.60532115E-2</c:v>
                </c:pt>
                <c:pt idx="4637">
                  <c:v>6.6064693600000002E-2</c:v>
                </c:pt>
                <c:pt idx="4638">
                  <c:v>6.607612269999999E-2</c:v>
                </c:pt>
                <c:pt idx="4639">
                  <c:v>6.6087497299999992E-2</c:v>
                </c:pt>
                <c:pt idx="4640">
                  <c:v>6.6098815700000008E-2</c:v>
                </c:pt>
                <c:pt idx="4641">
                  <c:v>6.6110076500000003E-2</c:v>
                </c:pt>
                <c:pt idx="4642">
                  <c:v>6.6121278000000006E-2</c:v>
                </c:pt>
                <c:pt idx="4643">
                  <c:v>6.6132418599999993E-2</c:v>
                </c:pt>
                <c:pt idx="4644">
                  <c:v>6.6143496699999998E-2</c:v>
                </c:pt>
                <c:pt idx="4645">
                  <c:v>6.6154510700000002E-2</c:v>
                </c:pt>
                <c:pt idx="4646">
                  <c:v>6.6165458799999993E-2</c:v>
                </c:pt>
                <c:pt idx="4647">
                  <c:v>6.61763395E-2</c:v>
                </c:pt>
                <c:pt idx="4648">
                  <c:v>6.6187151E-2</c:v>
                </c:pt>
                <c:pt idx="4649">
                  <c:v>6.6197891600000003E-2</c:v>
                </c:pt>
                <c:pt idx="4650">
                  <c:v>6.62085595E-2</c:v>
                </c:pt>
                <c:pt idx="4651">
                  <c:v>6.6219153099999997E-2</c:v>
                </c:pt>
                <c:pt idx="4652">
                  <c:v>6.6229670599999999E-2</c:v>
                </c:pt>
                <c:pt idx="4653">
                  <c:v>6.6240110099999999E-2</c:v>
                </c:pt>
                <c:pt idx="4654">
                  <c:v>6.6250470000000006E-2</c:v>
                </c:pt>
                <c:pt idx="4655">
                  <c:v>6.6260748300000005E-2</c:v>
                </c:pt>
                <c:pt idx="4656">
                  <c:v>6.6270943199999988E-2</c:v>
                </c:pt>
                <c:pt idx="4657">
                  <c:v>6.6281053000000006E-2</c:v>
                </c:pt>
                <c:pt idx="4658">
                  <c:v>6.6291075700000007E-2</c:v>
                </c:pt>
                <c:pt idx="4659">
                  <c:v>6.6301009500000008E-2</c:v>
                </c:pt>
                <c:pt idx="4660">
                  <c:v>6.6310852599999998E-2</c:v>
                </c:pt>
                <c:pt idx="4661">
                  <c:v>6.6320602899999997E-2</c:v>
                </c:pt>
                <c:pt idx="4662">
                  <c:v>6.6330258700000005E-2</c:v>
                </c:pt>
                <c:pt idx="4663">
                  <c:v>6.6339817999999995E-2</c:v>
                </c:pt>
                <c:pt idx="4664">
                  <c:v>6.6349278799999994E-2</c:v>
                </c:pt>
                <c:pt idx="4665">
                  <c:v>6.6358639299999994E-2</c:v>
                </c:pt>
                <c:pt idx="4666">
                  <c:v>6.6367897399999987E-2</c:v>
                </c:pt>
                <c:pt idx="4667">
                  <c:v>6.637705129999999E-2</c:v>
                </c:pt>
                <c:pt idx="4668">
                  <c:v>6.6386098899999996E-2</c:v>
                </c:pt>
                <c:pt idx="4669">
                  <c:v>6.6395038200000006E-2</c:v>
                </c:pt>
                <c:pt idx="4670">
                  <c:v>6.6403867399999997E-2</c:v>
                </c:pt>
                <c:pt idx="4671">
                  <c:v>6.6412584400000002E-2</c:v>
                </c:pt>
                <c:pt idx="4672">
                  <c:v>6.6421187399999998E-2</c:v>
                </c:pt>
                <c:pt idx="4673">
                  <c:v>6.6429674399999999E-2</c:v>
                </c:pt>
                <c:pt idx="4674">
                  <c:v>6.6438043700000005E-2</c:v>
                </c:pt>
                <c:pt idx="4675">
                  <c:v>6.6446293500000003E-2</c:v>
                </c:pt>
                <c:pt idx="4676">
                  <c:v>6.6454422099999994E-2</c:v>
                </c:pt>
                <c:pt idx="4677">
                  <c:v>6.6462427899999996E-2</c:v>
                </c:pt>
                <c:pt idx="4678">
                  <c:v>6.6470309399999997E-2</c:v>
                </c:pt>
                <c:pt idx="4679">
                  <c:v>6.6478065199999992E-2</c:v>
                </c:pt>
                <c:pt idx="4680">
                  <c:v>6.6485693900000004E-2</c:v>
                </c:pt>
                <c:pt idx="4681">
                  <c:v>6.6493194399999997E-2</c:v>
                </c:pt>
                <c:pt idx="4682">
                  <c:v>6.6500565600000006E-2</c:v>
                </c:pt>
                <c:pt idx="4683">
                  <c:v>6.6507806799999999E-2</c:v>
                </c:pt>
                <c:pt idx="4684">
                  <c:v>6.6514917000000007E-2</c:v>
                </c:pt>
                <c:pt idx="4685">
                  <c:v>6.6521895899999989E-2</c:v>
                </c:pt>
                <c:pt idx="4686">
                  <c:v>6.6528742799999999E-2</c:v>
                </c:pt>
                <c:pt idx="4687">
                  <c:v>6.6535457800000003E-2</c:v>
                </c:pt>
                <c:pt idx="4688">
                  <c:v>6.6542040699999999E-2</c:v>
                </c:pt>
                <c:pt idx="4689">
                  <c:v>6.6548491799999998E-2</c:v>
                </c:pt>
                <c:pt idx="4690">
                  <c:v>6.6554811500000005E-2</c:v>
                </c:pt>
                <c:pt idx="4691">
                  <c:v>6.6561000400000001E-2</c:v>
                </c:pt>
                <c:pt idx="4692">
                  <c:v>6.6567059600000006E-2</c:v>
                </c:pt>
                <c:pt idx="4693">
                  <c:v>6.6572989999999999E-2</c:v>
                </c:pt>
                <c:pt idx="4694">
                  <c:v>6.6578793100000006E-2</c:v>
                </c:pt>
                <c:pt idx="4695">
                  <c:v>6.6584470699999995E-2</c:v>
                </c:pt>
                <c:pt idx="4696">
                  <c:v>6.65900247E-2</c:v>
                </c:pt>
                <c:pt idx="4697">
                  <c:v>6.6595457400000002E-2</c:v>
                </c:pt>
                <c:pt idx="4698">
                  <c:v>6.66007713E-2</c:v>
                </c:pt>
                <c:pt idx="4699">
                  <c:v>6.6605969399999992E-2</c:v>
                </c:pt>
                <c:pt idx="4700">
                  <c:v>6.6611054899999994E-2</c:v>
                </c:pt>
                <c:pt idx="4701">
                  <c:v>6.6616031299999989E-2</c:v>
                </c:pt>
                <c:pt idx="4702">
                  <c:v>6.6620902699999998E-2</c:v>
                </c:pt>
                <c:pt idx="4703">
                  <c:v>6.6625673199999999E-2</c:v>
                </c:pt>
                <c:pt idx="4704">
                  <c:v>6.6630347499999992E-2</c:v>
                </c:pt>
                <c:pt idx="4705">
                  <c:v>6.6634930799999992E-2</c:v>
                </c:pt>
                <c:pt idx="4706">
                  <c:v>6.6639428299999998E-2</c:v>
                </c:pt>
                <c:pt idx="4707">
                  <c:v>6.6643845899999998E-2</c:v>
                </c:pt>
                <c:pt idx="4708">
                  <c:v>6.6648189999999996E-2</c:v>
                </c:pt>
                <c:pt idx="4709">
                  <c:v>6.6652467100000001E-2</c:v>
                </c:pt>
                <c:pt idx="4710">
                  <c:v>6.6656684299999991E-2</c:v>
                </c:pt>
                <c:pt idx="4711">
                  <c:v>6.6660848999999994E-2</c:v>
                </c:pt>
                <c:pt idx="4712">
                  <c:v>6.6664968999999991E-2</c:v>
                </c:pt>
                <c:pt idx="4713">
                  <c:v>6.6669052499999992E-2</c:v>
                </c:pt>
                <c:pt idx="4714">
                  <c:v>6.66731079E-2</c:v>
                </c:pt>
                <c:pt idx="4715">
                  <c:v>6.6677143999999994E-2</c:v>
                </c:pt>
                <c:pt idx="4716">
                  <c:v>6.6681169799999995E-2</c:v>
                </c:pt>
                <c:pt idx="4717">
                  <c:v>6.6685194599999997E-2</c:v>
                </c:pt>
                <c:pt idx="4718">
                  <c:v>6.6689228200000006E-2</c:v>
                </c:pt>
                <c:pt idx="4719">
                  <c:v>6.6693280299999991E-2</c:v>
                </c:pt>
                <c:pt idx="4720">
                  <c:v>6.6697361099999991E-2</c:v>
                </c:pt>
                <c:pt idx="4721">
                  <c:v>6.670148079999999E-2</c:v>
                </c:pt>
                <c:pt idx="4722">
                  <c:v>6.6705649799999989E-2</c:v>
                </c:pt>
                <c:pt idx="4723">
                  <c:v>6.6709878899999991E-2</c:v>
                </c:pt>
                <c:pt idx="4724">
                  <c:v>6.6714178900000004E-2</c:v>
                </c:pt>
                <c:pt idx="4725">
                  <c:v>6.6718560799999993E-2</c:v>
                </c:pt>
                <c:pt idx="4726">
                  <c:v>6.6723035600000008E-2</c:v>
                </c:pt>
                <c:pt idx="4727">
                  <c:v>6.6727614599999999E-2</c:v>
                </c:pt>
                <c:pt idx="4728">
                  <c:v>6.6732309099999998E-2</c:v>
                </c:pt>
                <c:pt idx="4729">
                  <c:v>6.6737130499999991E-2</c:v>
                </c:pt>
                <c:pt idx="4730">
                  <c:v>6.6742090099999998E-2</c:v>
                </c:pt>
                <c:pt idx="4731">
                  <c:v>6.6747199600000001E-2</c:v>
                </c:pt>
                <c:pt idx="4732">
                  <c:v>6.67524704E-2</c:v>
                </c:pt>
                <c:pt idx="4733">
                  <c:v>6.6757914099999996E-2</c:v>
                </c:pt>
                <c:pt idx="4734">
                  <c:v>6.676354209999999E-2</c:v>
                </c:pt>
                <c:pt idx="4735">
                  <c:v>6.6769365999999997E-2</c:v>
                </c:pt>
                <c:pt idx="4736">
                  <c:v>6.6775397399999992E-2</c:v>
                </c:pt>
                <c:pt idx="4737">
                  <c:v>6.6781647400000005E-2</c:v>
                </c:pt>
                <c:pt idx="4738">
                  <c:v>6.6788127700000005E-2</c:v>
                </c:pt>
                <c:pt idx="4739">
                  <c:v>6.6794849200000006E-2</c:v>
                </c:pt>
                <c:pt idx="4740">
                  <c:v>6.6801823300000007E-2</c:v>
                </c:pt>
                <c:pt idx="4741">
                  <c:v>6.6809061000000003E-2</c:v>
                </c:pt>
                <c:pt idx="4742">
                  <c:v>6.6816573099999998E-2</c:v>
                </c:pt>
                <c:pt idx="4743">
                  <c:v>6.6824370299999991E-2</c:v>
                </c:pt>
                <c:pt idx="4744">
                  <c:v>6.6832463199999997E-2</c:v>
                </c:pt>
                <c:pt idx="4745">
                  <c:v>6.684086219999999E-2</c:v>
                </c:pt>
                <c:pt idx="4746">
                  <c:v>6.6849577500000007E-2</c:v>
                </c:pt>
                <c:pt idx="4747">
                  <c:v>6.68586189E-2</c:v>
                </c:pt>
                <c:pt idx="4748">
                  <c:v>6.6867996099999993E-2</c:v>
                </c:pt>
                <c:pt idx="4749">
                  <c:v>6.6877718700000005E-2</c:v>
                </c:pt>
                <c:pt idx="4750">
                  <c:v>6.6887795700000002E-2</c:v>
                </c:pt>
                <c:pt idx="4751">
                  <c:v>6.6898236199999989E-2</c:v>
                </c:pt>
                <c:pt idx="4752">
                  <c:v>6.690904889999999E-2</c:v>
                </c:pt>
                <c:pt idx="4753">
                  <c:v>6.6920242099999999E-2</c:v>
                </c:pt>
                <c:pt idx="4754">
                  <c:v>6.693182419999999E-2</c:v>
                </c:pt>
                <c:pt idx="4755">
                  <c:v>6.6943802999999996E-2</c:v>
                </c:pt>
                <c:pt idx="4756">
                  <c:v>6.6956186299999998E-2</c:v>
                </c:pt>
                <c:pt idx="4757">
                  <c:v>6.6968981699999999E-2</c:v>
                </c:pt>
                <c:pt idx="4758">
                  <c:v>6.6982196199999997E-2</c:v>
                </c:pt>
                <c:pt idx="4759">
                  <c:v>6.6995837000000003E-2</c:v>
                </c:pt>
                <c:pt idx="4760">
                  <c:v>6.7009910700000008E-2</c:v>
                </c:pt>
                <c:pt idx="4761">
                  <c:v>6.7024423999999999E-2</c:v>
                </c:pt>
                <c:pt idx="4762">
                  <c:v>6.7039383000000008E-2</c:v>
                </c:pt>
                <c:pt idx="4763">
                  <c:v>6.7054793799999998E-2</c:v>
                </c:pt>
                <c:pt idx="4764">
                  <c:v>6.70706623E-2</c:v>
                </c:pt>
                <c:pt idx="4765">
                  <c:v>6.7086993900000003E-2</c:v>
                </c:pt>
                <c:pt idx="4766">
                  <c:v>6.7103793999999994E-2</c:v>
                </c:pt>
                <c:pt idx="4767">
                  <c:v>6.7121067799999989E-2</c:v>
                </c:pt>
                <c:pt idx="4768">
                  <c:v>6.7138820099999996E-2</c:v>
                </c:pt>
                <c:pt idx="4769">
                  <c:v>6.7157055399999999E-2</c:v>
                </c:pt>
                <c:pt idx="4770">
                  <c:v>6.7175778200000008E-2</c:v>
                </c:pt>
                <c:pt idx="4771">
                  <c:v>6.7194992699999997E-2</c:v>
                </c:pt>
                <c:pt idx="4772">
                  <c:v>6.721470269999999E-2</c:v>
                </c:pt>
                <c:pt idx="4773">
                  <c:v>6.72349119E-2</c:v>
                </c:pt>
                <c:pt idx="4774">
                  <c:v>6.7255623799999997E-2</c:v>
                </c:pt>
                <c:pt idx="4775">
                  <c:v>6.7276841599999998E-2</c:v>
                </c:pt>
                <c:pt idx="4776">
                  <c:v>6.72985683E-2</c:v>
                </c:pt>
                <c:pt idx="4777">
                  <c:v>6.7320806600000005E-2</c:v>
                </c:pt>
                <c:pt idx="4778">
                  <c:v>6.7343558999999997E-2</c:v>
                </c:pt>
                <c:pt idx="4779">
                  <c:v>6.7366827800000001E-2</c:v>
                </c:pt>
                <c:pt idx="4780">
                  <c:v>6.7390614999999987E-2</c:v>
                </c:pt>
                <c:pt idx="4781">
                  <c:v>6.7414922399999994E-2</c:v>
                </c:pt>
                <c:pt idx="4782">
                  <c:v>6.74397516E-2</c:v>
                </c:pt>
                <c:pt idx="4783">
                  <c:v>6.746510389999999E-2</c:v>
                </c:pt>
                <c:pt idx="4784">
                  <c:v>6.7490980399999997E-2</c:v>
                </c:pt>
                <c:pt idx="4785">
                  <c:v>6.7517382000000001E-2</c:v>
                </c:pt>
                <c:pt idx="4786">
                  <c:v>6.7544309199999999E-2</c:v>
                </c:pt>
                <c:pt idx="4787">
                  <c:v>6.7571762300000004E-2</c:v>
                </c:pt>
                <c:pt idx="4788">
                  <c:v>6.7599741699999993E-2</c:v>
                </c:pt>
                <c:pt idx="4789">
                  <c:v>6.7628247000000002E-2</c:v>
                </c:pt>
                <c:pt idx="4790">
                  <c:v>6.7657277999999987E-2</c:v>
                </c:pt>
                <c:pt idx="4791">
                  <c:v>6.7686834099999996E-2</c:v>
                </c:pt>
                <c:pt idx="4792">
                  <c:v>6.7716914500000003E-2</c:v>
                </c:pt>
                <c:pt idx="4793">
                  <c:v>6.7747518199999995E-2</c:v>
                </c:pt>
                <c:pt idx="4794">
                  <c:v>6.7778643899999991E-2</c:v>
                </c:pt>
                <c:pt idx="4795">
                  <c:v>6.7810290199999998E-2</c:v>
                </c:pt>
                <c:pt idx="4796">
                  <c:v>6.7842455400000001E-2</c:v>
                </c:pt>
                <c:pt idx="4797">
                  <c:v>6.7875137599999996E-2</c:v>
                </c:pt>
                <c:pt idx="4798">
                  <c:v>6.7908334900000006E-2</c:v>
                </c:pt>
                <c:pt idx="4799">
                  <c:v>6.7942044899999998E-2</c:v>
                </c:pt>
                <c:pt idx="4800">
                  <c:v>6.7976265300000005E-2</c:v>
                </c:pt>
                <c:pt idx="4801">
                  <c:v>6.8010993299999989E-2</c:v>
                </c:pt>
                <c:pt idx="4802">
                  <c:v>6.8046226299999998E-2</c:v>
                </c:pt>
                <c:pt idx="4803">
                  <c:v>6.8081961100000005E-2</c:v>
                </c:pt>
                <c:pt idx="4804">
                  <c:v>6.8118194699999995E-2</c:v>
                </c:pt>
                <c:pt idx="4805">
                  <c:v>6.8154923799999989E-2</c:v>
                </c:pt>
                <c:pt idx="4806">
                  <c:v>6.8192144799999993E-2</c:v>
                </c:pt>
                <c:pt idx="4807">
                  <c:v>6.8229854199999995E-2</c:v>
                </c:pt>
                <c:pt idx="4808">
                  <c:v>6.8268048100000006E-2</c:v>
                </c:pt>
                <c:pt idx="4809">
                  <c:v>6.83067225E-2</c:v>
                </c:pt>
                <c:pt idx="4810">
                  <c:v>6.8345873499999987E-2</c:v>
                </c:pt>
                <c:pt idx="4811">
                  <c:v>6.8385496599999998E-2</c:v>
                </c:pt>
                <c:pt idx="4812">
                  <c:v>6.8425587699999998E-2</c:v>
                </c:pt>
                <c:pt idx="4813">
                  <c:v>6.8466142000000008E-2</c:v>
                </c:pt>
                <c:pt idx="4814">
                  <c:v>6.8507155099999995E-2</c:v>
                </c:pt>
                <c:pt idx="4815">
                  <c:v>6.8548622099999998E-2</c:v>
                </c:pt>
                <c:pt idx="4816">
                  <c:v>6.8590538100000001E-2</c:v>
                </c:pt>
                <c:pt idx="4817">
                  <c:v>6.8632897999999998E-2</c:v>
                </c:pt>
                <c:pt idx="4818">
                  <c:v>6.8675696799999991E-2</c:v>
                </c:pt>
                <c:pt idx="4819">
                  <c:v>6.8718929099999992E-2</c:v>
                </c:pt>
                <c:pt idx="4820">
                  <c:v>6.8762589600000007E-2</c:v>
                </c:pt>
                <c:pt idx="4821">
                  <c:v>6.8806672799999996E-2</c:v>
                </c:pt>
                <c:pt idx="4822">
                  <c:v>6.8851173099999996E-2</c:v>
                </c:pt>
                <c:pt idx="4823">
                  <c:v>6.8896084800000007E-2</c:v>
                </c:pt>
                <c:pt idx="4824">
                  <c:v>6.8941402099999993E-2</c:v>
                </c:pt>
                <c:pt idx="4825">
                  <c:v>6.8987119099999994E-2</c:v>
                </c:pt>
                <c:pt idx="4826">
                  <c:v>6.9033229799999998E-2</c:v>
                </c:pt>
                <c:pt idx="4827">
                  <c:v>6.9079728099999987E-2</c:v>
                </c:pt>
                <c:pt idx="4828">
                  <c:v>6.9126608000000006E-2</c:v>
                </c:pt>
                <c:pt idx="4829">
                  <c:v>6.9173863000000002E-2</c:v>
                </c:pt>
                <c:pt idx="4830">
                  <c:v>6.922148689999999E-2</c:v>
                </c:pt>
                <c:pt idx="4831">
                  <c:v>6.9269473199999987E-2</c:v>
                </c:pt>
                <c:pt idx="4832">
                  <c:v>6.9317815300000002E-2</c:v>
                </c:pt>
                <c:pt idx="4833">
                  <c:v>6.9366506800000005E-2</c:v>
                </c:pt>
                <c:pt idx="4834">
                  <c:v>6.94155407E-2</c:v>
                </c:pt>
                <c:pt idx="4835">
                  <c:v>6.9464910200000007E-2</c:v>
                </c:pt>
                <c:pt idx="4836">
                  <c:v>6.9514608399999997E-2</c:v>
                </c:pt>
                <c:pt idx="4837">
                  <c:v>6.9564628099999998E-2</c:v>
                </c:pt>
                <c:pt idx="4838">
                  <c:v>6.9614962199999991E-2</c:v>
                </c:pt>
                <c:pt idx="4839">
                  <c:v>6.9665603199999995E-2</c:v>
                </c:pt>
                <c:pt idx="4840">
                  <c:v>6.9716543800000003E-2</c:v>
                </c:pt>
                <c:pt idx="4841">
                  <c:v>6.9767776300000001E-2</c:v>
                </c:pt>
                <c:pt idx="4842">
                  <c:v>6.9819293000000004E-2</c:v>
                </c:pt>
                <c:pt idx="4843">
                  <c:v>6.9871085899999991E-2</c:v>
                </c:pt>
                <c:pt idx="4844">
                  <c:v>6.9923147099999999E-2</c:v>
                </c:pt>
                <c:pt idx="4845">
                  <c:v>6.9975468200000002E-2</c:v>
                </c:pt>
                <c:pt idx="4846">
                  <c:v>7.0028040999999999E-2</c:v>
                </c:pt>
                <c:pt idx="4847">
                  <c:v>7.0080856999999996E-2</c:v>
                </c:pt>
                <c:pt idx="4848">
                  <c:v>7.0133906999999995E-2</c:v>
                </c:pt>
                <c:pt idx="4849">
                  <c:v>7.0187183E-2</c:v>
                </c:pt>
                <c:pt idx="4850">
                  <c:v>7.0240676000000002E-2</c:v>
                </c:pt>
                <c:pt idx="4851">
                  <c:v>7.0294375999999992E-2</c:v>
                </c:pt>
                <c:pt idx="4852">
                  <c:v>7.0348273999999988E-2</c:v>
                </c:pt>
                <c:pt idx="4853">
                  <c:v>7.0402359999999997E-2</c:v>
                </c:pt>
                <c:pt idx="4854">
                  <c:v>7.0456623999999995E-2</c:v>
                </c:pt>
                <c:pt idx="4855">
                  <c:v>7.0511057999999988E-2</c:v>
                </c:pt>
                <c:pt idx="4856">
                  <c:v>7.0565649000000008E-2</c:v>
                </c:pt>
                <c:pt idx="4857">
                  <c:v>7.0620389000000006E-2</c:v>
                </c:pt>
                <c:pt idx="4858">
                  <c:v>7.0675264999999987E-2</c:v>
                </c:pt>
                <c:pt idx="4859">
                  <c:v>7.0730268999999998E-2</c:v>
                </c:pt>
                <c:pt idx="4860">
                  <c:v>7.0785387000000005E-2</c:v>
                </c:pt>
                <c:pt idx="4861">
                  <c:v>7.0840609999999998E-2</c:v>
                </c:pt>
                <c:pt idx="4862">
                  <c:v>7.0895925999999998E-2</c:v>
                </c:pt>
                <c:pt idx="4863">
                  <c:v>7.0951321999999997E-2</c:v>
                </c:pt>
                <c:pt idx="4864">
                  <c:v>7.1006786999999988E-2</c:v>
                </c:pt>
                <c:pt idx="4865">
                  <c:v>7.106230899999999E-2</c:v>
                </c:pt>
                <c:pt idx="4866">
                  <c:v>7.1117873999999998E-2</c:v>
                </c:pt>
                <c:pt idx="4867">
                  <c:v>7.1173470999999988E-2</c:v>
                </c:pt>
                <c:pt idx="4868">
                  <c:v>7.1229086999999996E-2</c:v>
                </c:pt>
                <c:pt idx="4869">
                  <c:v>7.1284707000000003E-2</c:v>
                </c:pt>
                <c:pt idx="4870">
                  <c:v>7.1340318E-2</c:v>
                </c:pt>
                <c:pt idx="4871">
                  <c:v>7.1395907000000008E-2</c:v>
                </c:pt>
                <c:pt idx="4872">
                  <c:v>7.1451459999999994E-2</c:v>
                </c:pt>
                <c:pt idx="4873">
                  <c:v>7.1506963000000007E-2</c:v>
                </c:pt>
                <c:pt idx="4874">
                  <c:v>7.1562399999999998E-2</c:v>
                </c:pt>
                <c:pt idx="4875">
                  <c:v>7.1617758000000004E-2</c:v>
                </c:pt>
                <c:pt idx="4876">
                  <c:v>7.1673022000000003E-2</c:v>
                </c:pt>
                <c:pt idx="4877">
                  <c:v>7.1728177000000004E-2</c:v>
                </c:pt>
                <c:pt idx="4878">
                  <c:v>7.1783207999999987E-2</c:v>
                </c:pt>
                <c:pt idx="4879">
                  <c:v>7.1838099999999988E-2</c:v>
                </c:pt>
                <c:pt idx="4880">
                  <c:v>7.1892838000000001E-2</c:v>
                </c:pt>
                <c:pt idx="4881">
                  <c:v>7.1947406999999991E-2</c:v>
                </c:pt>
                <c:pt idx="4882">
                  <c:v>7.2001792000000009E-2</c:v>
                </c:pt>
                <c:pt idx="4883">
                  <c:v>7.2055976999999993E-2</c:v>
                </c:pt>
                <c:pt idx="4884">
                  <c:v>7.2109948000000007E-2</c:v>
                </c:pt>
                <c:pt idx="4885">
                  <c:v>7.2163689000000003E-2</c:v>
                </c:pt>
                <c:pt idx="4886">
                  <c:v>7.2217184999999989E-2</c:v>
                </c:pt>
                <c:pt idx="4887">
                  <c:v>7.2270420000000002E-2</c:v>
                </c:pt>
                <c:pt idx="4888">
                  <c:v>7.2323380999999992E-2</c:v>
                </c:pt>
                <c:pt idx="4889">
                  <c:v>7.2376051999999996E-2</c:v>
                </c:pt>
                <c:pt idx="4890">
                  <c:v>7.2428416999999995E-2</c:v>
                </c:pt>
                <c:pt idx="4891">
                  <c:v>7.2480462999999995E-2</c:v>
                </c:pt>
                <c:pt idx="4892">
                  <c:v>7.2532175000000004E-2</c:v>
                </c:pt>
                <c:pt idx="4893">
                  <c:v>7.2583538000000003E-2</c:v>
                </c:pt>
                <c:pt idx="4894">
                  <c:v>7.2634537999999998E-2</c:v>
                </c:pt>
                <c:pt idx="4895">
                  <c:v>7.2685160999999998E-2</c:v>
                </c:pt>
                <c:pt idx="4896">
                  <c:v>7.2735393000000009E-2</c:v>
                </c:pt>
                <c:pt idx="4897">
                  <c:v>7.2785219999999998E-2</c:v>
                </c:pt>
                <c:pt idx="4898">
                  <c:v>7.2834629999999997E-2</c:v>
                </c:pt>
                <c:pt idx="4899">
                  <c:v>7.2883608999999988E-2</c:v>
                </c:pt>
                <c:pt idx="4900">
                  <c:v>7.2932144000000004E-2</c:v>
                </c:pt>
                <c:pt idx="4901">
                  <c:v>7.2980222999999997E-2</c:v>
                </c:pt>
                <c:pt idx="4902">
                  <c:v>7.3027833999999986E-2</c:v>
                </c:pt>
                <c:pt idx="4903">
                  <c:v>7.3074963999999992E-2</c:v>
                </c:pt>
                <c:pt idx="4904">
                  <c:v>7.3121603000000007E-2</c:v>
                </c:pt>
                <c:pt idx="4905">
                  <c:v>7.3167737999999996E-2</c:v>
                </c:pt>
                <c:pt idx="4906">
                  <c:v>7.3213361000000005E-2</c:v>
                </c:pt>
                <c:pt idx="4907">
                  <c:v>7.3258458999999998E-2</c:v>
                </c:pt>
                <c:pt idx="4908">
                  <c:v>7.3303022999999995E-2</c:v>
                </c:pt>
                <c:pt idx="4909">
                  <c:v>7.3347045E-2</c:v>
                </c:pt>
                <c:pt idx="4910">
                  <c:v>7.339051399999999E-2</c:v>
                </c:pt>
                <c:pt idx="4911">
                  <c:v>7.3433421999999998E-2</c:v>
                </c:pt>
                <c:pt idx="4912">
                  <c:v>7.3475762E-2</c:v>
                </c:pt>
                <c:pt idx="4913">
                  <c:v>7.3517526E-2</c:v>
                </c:pt>
                <c:pt idx="4914">
                  <c:v>7.3558706000000001E-2</c:v>
                </c:pt>
                <c:pt idx="4915">
                  <c:v>7.3599296000000008E-2</c:v>
                </c:pt>
                <c:pt idx="4916">
                  <c:v>7.3639289999999996E-2</c:v>
                </c:pt>
                <c:pt idx="4917">
                  <c:v>7.3678681999999995E-2</c:v>
                </c:pt>
                <c:pt idx="4918">
                  <c:v>7.3717465999999995E-2</c:v>
                </c:pt>
                <c:pt idx="4919">
                  <c:v>7.3755637999999998E-2</c:v>
                </c:pt>
                <c:pt idx="4920">
                  <c:v>7.3793193000000007E-2</c:v>
                </c:pt>
                <c:pt idx="4921">
                  <c:v>7.3830126999999995E-2</c:v>
                </c:pt>
                <c:pt idx="4922">
                  <c:v>7.3866437000000007E-2</c:v>
                </c:pt>
                <c:pt idx="4923">
                  <c:v>7.3902119999999988E-2</c:v>
                </c:pt>
                <c:pt idx="4924">
                  <c:v>7.3937172999999995E-2</c:v>
                </c:pt>
                <c:pt idx="4925">
                  <c:v>7.3971593000000002E-2</c:v>
                </c:pt>
                <c:pt idx="4926">
                  <c:v>7.4005379999999996E-2</c:v>
                </c:pt>
                <c:pt idx="4927">
                  <c:v>7.4038530999999991E-2</c:v>
                </c:pt>
                <c:pt idx="4928">
                  <c:v>7.4071047000000001E-2</c:v>
                </c:pt>
                <c:pt idx="4929">
                  <c:v>7.4102926E-2</c:v>
                </c:pt>
                <c:pt idx="4930">
                  <c:v>7.4134169E-2</c:v>
                </c:pt>
                <c:pt idx="4931">
                  <c:v>7.4164775999999988E-2</c:v>
                </c:pt>
                <c:pt idx="4932">
                  <c:v>7.4194748000000005E-2</c:v>
                </c:pt>
                <c:pt idx="4933">
                  <c:v>7.4224086999999994E-2</c:v>
                </c:pt>
                <c:pt idx="4934">
                  <c:v>7.4252794999999996E-2</c:v>
                </c:pt>
                <c:pt idx="4935">
                  <c:v>7.4280873999999997E-2</c:v>
                </c:pt>
                <c:pt idx="4936">
                  <c:v>7.4308327000000007E-2</c:v>
                </c:pt>
                <c:pt idx="4937">
                  <c:v>7.4335155999999999E-2</c:v>
                </c:pt>
                <c:pt idx="4938">
                  <c:v>7.4361366999999998E-2</c:v>
                </c:pt>
                <c:pt idx="4939">
                  <c:v>7.4386963E-2</c:v>
                </c:pt>
                <c:pt idx="4940">
                  <c:v>7.4411948000000006E-2</c:v>
                </c:pt>
                <c:pt idx="4941">
                  <c:v>7.4436328999999996E-2</c:v>
                </c:pt>
                <c:pt idx="4942">
                  <c:v>7.4460109999999996E-2</c:v>
                </c:pt>
                <c:pt idx="4943">
                  <c:v>7.4483297000000004E-2</c:v>
                </c:pt>
                <c:pt idx="4944">
                  <c:v>7.4505897999999987E-2</c:v>
                </c:pt>
                <c:pt idx="4945">
                  <c:v>7.4527918999999998E-2</c:v>
                </c:pt>
                <c:pt idx="4946">
                  <c:v>7.4549367000000005E-2</c:v>
                </c:pt>
                <c:pt idx="4947">
                  <c:v>7.4570251000000004E-2</c:v>
                </c:pt>
                <c:pt idx="4948">
                  <c:v>7.459057899999999E-2</c:v>
                </c:pt>
                <c:pt idx="4949">
                  <c:v>7.4610359999999987E-2</c:v>
                </c:pt>
                <c:pt idx="4950">
                  <c:v>7.4629603999999988E-2</c:v>
                </c:pt>
                <c:pt idx="4951">
                  <c:v>7.4648318999999991E-2</c:v>
                </c:pt>
                <c:pt idx="4952">
                  <c:v>7.4666516999999988E-2</c:v>
                </c:pt>
                <c:pt idx="4953">
                  <c:v>7.4684208000000002E-2</c:v>
                </c:pt>
                <c:pt idx="4954">
                  <c:v>7.4701403E-2</c:v>
                </c:pt>
                <c:pt idx="4955">
                  <c:v>7.4718113000000003E-2</c:v>
                </c:pt>
                <c:pt idx="4956">
                  <c:v>7.4734351000000004E-2</c:v>
                </c:pt>
                <c:pt idx="4957">
                  <c:v>7.4750127E-2</c:v>
                </c:pt>
                <c:pt idx="4958">
                  <c:v>7.4765456000000008E-2</c:v>
                </c:pt>
                <c:pt idx="4959">
                  <c:v>7.4780347999999996E-2</c:v>
                </c:pt>
                <c:pt idx="4960">
                  <c:v>7.4794817999999999E-2</c:v>
                </c:pt>
                <c:pt idx="4961">
                  <c:v>7.4808877999999995E-2</c:v>
                </c:pt>
                <c:pt idx="4962">
                  <c:v>7.4822541999999992E-2</c:v>
                </c:pt>
                <c:pt idx="4963">
                  <c:v>7.4835822999999996E-2</c:v>
                </c:pt>
                <c:pt idx="4964">
                  <c:v>7.4848735E-2</c:v>
                </c:pt>
                <c:pt idx="4965">
                  <c:v>7.4861290999999996E-2</c:v>
                </c:pt>
                <c:pt idx="4966">
                  <c:v>7.4873507000000006E-2</c:v>
                </c:pt>
                <c:pt idx="4967">
                  <c:v>7.4885395999999993E-2</c:v>
                </c:pt>
                <c:pt idx="4968">
                  <c:v>7.4896973000000006E-2</c:v>
                </c:pt>
                <c:pt idx="4969">
                  <c:v>7.4908251000000009E-2</c:v>
                </c:pt>
                <c:pt idx="4970">
                  <c:v>7.4919245999999995E-2</c:v>
                </c:pt>
                <c:pt idx="4971">
                  <c:v>7.4929970999999998E-2</c:v>
                </c:pt>
                <c:pt idx="4972">
                  <c:v>7.4940441999999996E-2</c:v>
                </c:pt>
                <c:pt idx="4973">
                  <c:v>7.4950671999999996E-2</c:v>
                </c:pt>
                <c:pt idx="4974">
                  <c:v>7.4960677000000003E-2</c:v>
                </c:pt>
                <c:pt idx="4975">
                  <c:v>7.4970470999999997E-2</c:v>
                </c:pt>
                <c:pt idx="4976">
                  <c:v>7.4980067999999997E-2</c:v>
                </c:pt>
                <c:pt idx="4977">
                  <c:v>7.4989481999999996E-2</c:v>
                </c:pt>
                <c:pt idx="4978">
                  <c:v>7.4998729E-2</c:v>
                </c:pt>
                <c:pt idx="4979">
                  <c:v>7.5007821000000002E-2</c:v>
                </c:pt>
                <c:pt idx="4980">
                  <c:v>7.5016774000000008E-2</c:v>
                </c:pt>
                <c:pt idx="4981">
                  <c:v>7.5025599999999998E-2</c:v>
                </c:pt>
                <c:pt idx="4982">
                  <c:v>7.503431499999999E-2</c:v>
                </c:pt>
                <c:pt idx="4983">
                  <c:v>7.5042930000000008E-2</c:v>
                </c:pt>
                <c:pt idx="4984">
                  <c:v>7.505146E-2</c:v>
                </c:pt>
                <c:pt idx="4985">
                  <c:v>7.5059918000000003E-2</c:v>
                </c:pt>
                <c:pt idx="4986">
                  <c:v>7.5068315999999996E-2</c:v>
                </c:pt>
                <c:pt idx="4987">
                  <c:v>7.5076667E-2</c:v>
                </c:pt>
                <c:pt idx="4988">
                  <c:v>7.5084982999999994E-2</c:v>
                </c:pt>
                <c:pt idx="4989">
                  <c:v>7.5093277E-2</c:v>
                </c:pt>
                <c:pt idx="4990">
                  <c:v>7.5101559999999998E-2</c:v>
                </c:pt>
                <c:pt idx="4991">
                  <c:v>7.5109844000000009E-2</c:v>
                </c:pt>
                <c:pt idx="4992">
                  <c:v>7.5118139E-2</c:v>
                </c:pt>
                <c:pt idx="4993">
                  <c:v>7.5126455999999994E-2</c:v>
                </c:pt>
                <c:pt idx="4994">
                  <c:v>7.5134806999999998E-2</c:v>
                </c:pt>
                <c:pt idx="4995">
                  <c:v>7.5143200999999993E-2</c:v>
                </c:pt>
                <c:pt idx="4996">
                  <c:v>7.5151647999999988E-2</c:v>
                </c:pt>
                <c:pt idx="4997">
                  <c:v>7.5160158000000005E-2</c:v>
                </c:pt>
                <c:pt idx="4998">
                  <c:v>7.5168739999999998E-2</c:v>
                </c:pt>
                <c:pt idx="4999">
                  <c:v>7.5177405000000003E-2</c:v>
                </c:pt>
                <c:pt idx="5000">
                  <c:v>7.5186159000000002E-2</c:v>
                </c:pt>
                <c:pt idx="5001">
                  <c:v>7.5195013000000005E-2</c:v>
                </c:pt>
                <c:pt idx="5002">
                  <c:v>7.5203975000000006E-2</c:v>
                </c:pt>
                <c:pt idx="5003">
                  <c:v>7.5213053000000002E-2</c:v>
                </c:pt>
                <c:pt idx="5004">
                  <c:v>7.5222254999999988E-2</c:v>
                </c:pt>
                <c:pt idx="5005">
                  <c:v>7.5231588999999988E-2</c:v>
                </c:pt>
                <c:pt idx="5006">
                  <c:v>7.5241061999999997E-2</c:v>
                </c:pt>
                <c:pt idx="5007">
                  <c:v>7.5250681999999999E-2</c:v>
                </c:pt>
                <c:pt idx="5008">
                  <c:v>7.5260456000000003E-2</c:v>
                </c:pt>
                <c:pt idx="5009">
                  <c:v>7.5270390999999992E-2</c:v>
                </c:pt>
                <c:pt idx="5010">
                  <c:v>7.5280493000000004E-2</c:v>
                </c:pt>
                <c:pt idx="5011">
                  <c:v>7.5290770000000007E-2</c:v>
                </c:pt>
                <c:pt idx="5012">
                  <c:v>7.5301227999999998E-2</c:v>
                </c:pt>
                <c:pt idx="5013">
                  <c:v>7.5311873000000001E-2</c:v>
                </c:pt>
                <c:pt idx="5014">
                  <c:v>7.5322711000000001E-2</c:v>
                </c:pt>
                <c:pt idx="5015">
                  <c:v>7.5333748000000006E-2</c:v>
                </c:pt>
                <c:pt idx="5016">
                  <c:v>7.5344990000000001E-2</c:v>
                </c:pt>
                <c:pt idx="5017">
                  <c:v>7.5356441999999996E-2</c:v>
                </c:pt>
                <c:pt idx="5018">
                  <c:v>7.5368109999999988E-2</c:v>
                </c:pt>
                <c:pt idx="5019">
                  <c:v>7.5380000000000003E-2</c:v>
                </c:pt>
                <c:pt idx="5020">
                  <c:v>7.5392115999999995E-2</c:v>
                </c:pt>
                <c:pt idx="5021">
                  <c:v>7.5404463000000005E-2</c:v>
                </c:pt>
                <c:pt idx="5022">
                  <c:v>7.5417046999999987E-2</c:v>
                </c:pt>
                <c:pt idx="5023">
                  <c:v>7.5429870999999996E-2</c:v>
                </c:pt>
                <c:pt idx="5024">
                  <c:v>7.5442941999999999E-2</c:v>
                </c:pt>
                <c:pt idx="5025">
                  <c:v>7.5456263999999995E-2</c:v>
                </c:pt>
                <c:pt idx="5026">
                  <c:v>7.5469839999999996E-2</c:v>
                </c:pt>
                <c:pt idx="5027">
                  <c:v>7.5483676E-2</c:v>
                </c:pt>
                <c:pt idx="5028">
                  <c:v>7.5497775999999989E-2</c:v>
                </c:pt>
                <c:pt idx="5029">
                  <c:v>7.5512144000000003E-2</c:v>
                </c:pt>
                <c:pt idx="5030">
                  <c:v>7.5526784E-2</c:v>
                </c:pt>
                <c:pt idx="5031">
                  <c:v>7.5541699999999989E-2</c:v>
                </c:pt>
                <c:pt idx="5032">
                  <c:v>7.5556895999999998E-2</c:v>
                </c:pt>
                <c:pt idx="5033">
                  <c:v>7.5572376999999996E-2</c:v>
                </c:pt>
                <c:pt idx="5034">
                  <c:v>7.5588144999999995E-2</c:v>
                </c:pt>
                <c:pt idx="5035">
                  <c:v>7.5604205000000008E-2</c:v>
                </c:pt>
                <c:pt idx="5036">
                  <c:v>7.5620560000000003E-2</c:v>
                </c:pt>
                <c:pt idx="5037">
                  <c:v>7.5637215000000008E-2</c:v>
                </c:pt>
                <c:pt idx="5038">
                  <c:v>7.5654170999999992E-2</c:v>
                </c:pt>
                <c:pt idx="5039">
                  <c:v>7.5671433999999996E-2</c:v>
                </c:pt>
                <c:pt idx="5040">
                  <c:v>7.5689006000000003E-2</c:v>
                </c:pt>
                <c:pt idx="5041">
                  <c:v>7.5706890999999998E-2</c:v>
                </c:pt>
                <c:pt idx="5042">
                  <c:v>7.5725090999999994E-2</c:v>
                </c:pt>
                <c:pt idx="5043">
                  <c:v>7.5743610999999988E-2</c:v>
                </c:pt>
                <c:pt idx="5044">
                  <c:v>7.5762452000000008E-2</c:v>
                </c:pt>
                <c:pt idx="5045">
                  <c:v>7.5781618999999995E-2</c:v>
                </c:pt>
                <c:pt idx="5046">
                  <c:v>7.5801114000000003E-2</c:v>
                </c:pt>
                <c:pt idx="5047">
                  <c:v>7.5820939000000004E-2</c:v>
                </c:pt>
                <c:pt idx="5048">
                  <c:v>7.5841098999999995E-2</c:v>
                </c:pt>
                <c:pt idx="5049">
                  <c:v>7.5861594000000004E-2</c:v>
                </c:pt>
                <c:pt idx="5050">
                  <c:v>7.5882429000000001E-2</c:v>
                </c:pt>
                <c:pt idx="5051">
                  <c:v>7.5903605999999998E-2</c:v>
                </c:pt>
                <c:pt idx="5052">
                  <c:v>7.5925127000000009E-2</c:v>
                </c:pt>
                <c:pt idx="5053">
                  <c:v>7.5946994999999989E-2</c:v>
                </c:pt>
                <c:pt idx="5054">
                  <c:v>7.5969212000000008E-2</c:v>
                </c:pt>
                <c:pt idx="5055">
                  <c:v>7.5991780000000009E-2</c:v>
                </c:pt>
                <c:pt idx="5056">
                  <c:v>7.601470199999999E-2</c:v>
                </c:pt>
                <c:pt idx="5057">
                  <c:v>7.6037980000000005E-2</c:v>
                </c:pt>
                <c:pt idx="5058">
                  <c:v>7.6061616999999998E-2</c:v>
                </c:pt>
                <c:pt idx="5059">
                  <c:v>7.6085612999999996E-2</c:v>
                </c:pt>
                <c:pt idx="5060">
                  <c:v>7.6109971999999998E-2</c:v>
                </c:pt>
                <c:pt idx="5061">
                  <c:v>7.6134695000000002E-2</c:v>
                </c:pt>
                <c:pt idx="5062">
                  <c:v>7.6159783000000009E-2</c:v>
                </c:pt>
                <c:pt idx="5063">
                  <c:v>7.6185239999999987E-2</c:v>
                </c:pt>
                <c:pt idx="5064">
                  <c:v>7.6211065999999994E-2</c:v>
                </c:pt>
                <c:pt idx="5065">
                  <c:v>7.6237263999999999E-2</c:v>
                </c:pt>
                <c:pt idx="5066">
                  <c:v>7.6263834000000003E-2</c:v>
                </c:pt>
                <c:pt idx="5067">
                  <c:v>7.6290778000000004E-2</c:v>
                </c:pt>
                <c:pt idx="5068">
                  <c:v>7.6318098000000001E-2</c:v>
                </c:pt>
                <c:pt idx="5069">
                  <c:v>7.6345795999999994E-2</c:v>
                </c:pt>
                <c:pt idx="5070">
                  <c:v>7.6373872000000009E-2</c:v>
                </c:pt>
                <c:pt idx="5071">
                  <c:v>7.6402326999999992E-2</c:v>
                </c:pt>
                <c:pt idx="5072">
                  <c:v>7.6431163999999996E-2</c:v>
                </c:pt>
                <c:pt idx="5073">
                  <c:v>7.6460382999999993E-2</c:v>
                </c:pt>
                <c:pt idx="5074">
                  <c:v>7.6489984000000011E-2</c:v>
                </c:pt>
                <c:pt idx="5075">
                  <c:v>7.6519969999999993E-2</c:v>
                </c:pt>
                <c:pt idx="5076">
                  <c:v>7.6550339999999995E-2</c:v>
                </c:pt>
                <c:pt idx="5077">
                  <c:v>7.6581094999999988E-2</c:v>
                </c:pt>
                <c:pt idx="5078">
                  <c:v>7.6612236E-2</c:v>
                </c:pt>
                <c:pt idx="5079">
                  <c:v>7.6643764000000003E-2</c:v>
                </c:pt>
                <c:pt idx="5080">
                  <c:v>7.6675677999999997E-2</c:v>
                </c:pt>
                <c:pt idx="5081">
                  <c:v>7.6707979000000009E-2</c:v>
                </c:pt>
                <c:pt idx="5082">
                  <c:v>7.6740665999999985E-2</c:v>
                </c:pt>
                <c:pt idx="5083">
                  <c:v>7.6773741000000006E-2</c:v>
                </c:pt>
                <c:pt idx="5084">
                  <c:v>7.6807200999999992E-2</c:v>
                </c:pt>
                <c:pt idx="5085">
                  <c:v>7.6841047999999995E-2</c:v>
                </c:pt>
                <c:pt idx="5086">
                  <c:v>7.687527999999999E-2</c:v>
                </c:pt>
                <c:pt idx="5087">
                  <c:v>7.6909897000000005E-2</c:v>
                </c:pt>
                <c:pt idx="5088">
                  <c:v>7.6944896999999998E-2</c:v>
                </c:pt>
                <c:pt idx="5089">
                  <c:v>7.6980279999999998E-2</c:v>
                </c:pt>
                <c:pt idx="5090">
                  <c:v>7.7016044000000006E-2</c:v>
                </c:pt>
                <c:pt idx="5091">
                  <c:v>7.7052187999999994E-2</c:v>
                </c:pt>
                <c:pt idx="5092">
                  <c:v>7.7088710000000005E-2</c:v>
                </c:pt>
                <c:pt idx="5093">
                  <c:v>7.7125606999999999E-2</c:v>
                </c:pt>
                <c:pt idx="5094">
                  <c:v>7.716287899999999E-2</c:v>
                </c:pt>
                <c:pt idx="5095">
                  <c:v>7.7200522999999993E-2</c:v>
                </c:pt>
                <c:pt idx="5096">
                  <c:v>7.7238534999999997E-2</c:v>
                </c:pt>
                <c:pt idx="5097">
                  <c:v>7.7276914000000002E-2</c:v>
                </c:pt>
                <c:pt idx="5098">
                  <c:v>7.7315655000000011E-2</c:v>
                </c:pt>
                <c:pt idx="5099">
                  <c:v>7.7354756999999996E-2</c:v>
                </c:pt>
                <c:pt idx="5100">
                  <c:v>7.7394213999999989E-2</c:v>
                </c:pt>
                <c:pt idx="5101">
                  <c:v>7.743402399999999E-2</c:v>
                </c:pt>
                <c:pt idx="5102">
                  <c:v>7.7474182000000003E-2</c:v>
                </c:pt>
                <c:pt idx="5103">
                  <c:v>7.7514685E-2</c:v>
                </c:pt>
                <c:pt idx="5104">
                  <c:v>7.7555526E-2</c:v>
                </c:pt>
                <c:pt idx="5105">
                  <c:v>7.759670099999999E-2</c:v>
                </c:pt>
                <c:pt idx="5106">
                  <c:v>7.7638205999999987E-2</c:v>
                </c:pt>
                <c:pt idx="5107">
                  <c:v>7.7680033000000009E-2</c:v>
                </c:pt>
                <c:pt idx="5108">
                  <c:v>7.7722179000000002E-2</c:v>
                </c:pt>
                <c:pt idx="5109">
                  <c:v>7.7764634999999999E-2</c:v>
                </c:pt>
                <c:pt idx="5110">
                  <c:v>7.7807397E-2</c:v>
                </c:pt>
                <c:pt idx="5111">
                  <c:v>7.7850455999999998E-2</c:v>
                </c:pt>
                <c:pt idx="5112">
                  <c:v>7.7893807000000009E-2</c:v>
                </c:pt>
                <c:pt idx="5113">
                  <c:v>7.7937439999999997E-2</c:v>
                </c:pt>
                <c:pt idx="5114">
                  <c:v>7.7981350000000005E-2</c:v>
                </c:pt>
                <c:pt idx="5115">
                  <c:v>7.8025526999999997E-2</c:v>
                </c:pt>
                <c:pt idx="5116">
                  <c:v>7.8069963999999992E-2</c:v>
                </c:pt>
                <c:pt idx="5117">
                  <c:v>7.8114652000000007E-2</c:v>
                </c:pt>
                <c:pt idx="5118">
                  <c:v>7.8159582000000005E-2</c:v>
                </c:pt>
                <c:pt idx="5119">
                  <c:v>7.8204745999999992E-2</c:v>
                </c:pt>
                <c:pt idx="5120">
                  <c:v>7.8250133999999999E-2</c:v>
                </c:pt>
                <c:pt idx="5121">
                  <c:v>7.8295737000000004E-2</c:v>
                </c:pt>
                <c:pt idx="5122">
                  <c:v>7.8341544999999999E-2</c:v>
                </c:pt>
                <c:pt idx="5123">
                  <c:v>7.838755E-2</c:v>
                </c:pt>
                <c:pt idx="5124">
                  <c:v>7.8433740000000002E-2</c:v>
                </c:pt>
                <c:pt idx="5125">
                  <c:v>7.8480105999999994E-2</c:v>
                </c:pt>
                <c:pt idx="5126">
                  <c:v>7.852663800000001E-2</c:v>
                </c:pt>
                <c:pt idx="5127">
                  <c:v>7.8573324999999999E-2</c:v>
                </c:pt>
                <c:pt idx="5128">
                  <c:v>7.8620157999999996E-2</c:v>
                </c:pt>
                <c:pt idx="5129">
                  <c:v>7.8667125000000004E-2</c:v>
                </c:pt>
                <c:pt idx="5130">
                  <c:v>7.8714216000000004E-2</c:v>
                </c:pt>
                <c:pt idx="5131">
                  <c:v>7.8761419999999999E-2</c:v>
                </c:pt>
                <c:pt idx="5132">
                  <c:v>7.8808726999999995E-2</c:v>
                </c:pt>
                <c:pt idx="5133">
                  <c:v>7.8856125999999999E-2</c:v>
                </c:pt>
                <c:pt idx="5134">
                  <c:v>7.8903604999999988E-2</c:v>
                </c:pt>
                <c:pt idx="5135">
                  <c:v>7.8951154999999995E-2</c:v>
                </c:pt>
                <c:pt idx="5136">
                  <c:v>7.8998763E-2</c:v>
                </c:pt>
                <c:pt idx="5137">
                  <c:v>7.9046420000000006E-2</c:v>
                </c:pt>
                <c:pt idx="5138">
                  <c:v>7.9094112999999994E-2</c:v>
                </c:pt>
                <c:pt idx="5139">
                  <c:v>7.9141832999999995E-2</c:v>
                </c:pt>
                <c:pt idx="5140">
                  <c:v>7.9189567999999988E-2</c:v>
                </c:pt>
                <c:pt idx="5141">
                  <c:v>7.9237307000000007E-2</c:v>
                </c:pt>
                <c:pt idx="5142">
                  <c:v>7.9285039000000002E-2</c:v>
                </c:pt>
                <c:pt idx="5143">
                  <c:v>7.9332755000000005E-2</c:v>
                </c:pt>
                <c:pt idx="5144">
                  <c:v>7.9380440999999996E-2</c:v>
                </c:pt>
                <c:pt idx="5145">
                  <c:v>7.9428090000000007E-2</c:v>
                </c:pt>
                <c:pt idx="5146">
                  <c:v>7.9475687999999989E-2</c:v>
                </c:pt>
                <c:pt idx="5147">
                  <c:v>7.9523227000000002E-2</c:v>
                </c:pt>
                <c:pt idx="5148">
                  <c:v>7.9570694999999997E-2</c:v>
                </c:pt>
                <c:pt idx="5149">
                  <c:v>7.9618082000000007E-2</c:v>
                </c:pt>
                <c:pt idx="5150">
                  <c:v>7.9665378000000009E-2</c:v>
                </c:pt>
                <c:pt idx="5151">
                  <c:v>7.9712574000000008E-2</c:v>
                </c:pt>
                <c:pt idx="5152">
                  <c:v>7.9759657999999997E-2</c:v>
                </c:pt>
                <c:pt idx="5153">
                  <c:v>7.9806621999999994E-2</c:v>
                </c:pt>
                <c:pt idx="5154">
                  <c:v>7.9853455999999989E-2</c:v>
                </c:pt>
                <c:pt idx="5155">
                  <c:v>7.9900149000000004E-2</c:v>
                </c:pt>
                <c:pt idx="5156">
                  <c:v>7.9946693999999999E-2</c:v>
                </c:pt>
                <c:pt idx="5157">
                  <c:v>7.9993078999999995E-2</c:v>
                </c:pt>
                <c:pt idx="5158">
                  <c:v>8.0039295999999996E-2</c:v>
                </c:pt>
                <c:pt idx="5159">
                  <c:v>8.0085336000000007E-2</c:v>
                </c:pt>
                <c:pt idx="5160">
                  <c:v>8.0131189999999991E-2</c:v>
                </c:pt>
                <c:pt idx="5161">
                  <c:v>8.0176848999999994E-2</c:v>
                </c:pt>
                <c:pt idx="5162">
                  <c:v>8.0222302999999995E-2</c:v>
                </c:pt>
                <c:pt idx="5163">
                  <c:v>8.0267543999999996E-2</c:v>
                </c:pt>
                <c:pt idx="5164">
                  <c:v>8.0312564000000003E-2</c:v>
                </c:pt>
                <c:pt idx="5165">
                  <c:v>8.0357352999999992E-2</c:v>
                </c:pt>
                <c:pt idx="5166">
                  <c:v>8.0401902999999997E-2</c:v>
                </c:pt>
                <c:pt idx="5167">
                  <c:v>8.0446204999999993E-2</c:v>
                </c:pt>
                <c:pt idx="5168">
                  <c:v>8.0490250999999999E-2</c:v>
                </c:pt>
                <c:pt idx="5169">
                  <c:v>8.0534033000000005E-2</c:v>
                </c:pt>
                <c:pt idx="5170">
                  <c:v>8.0577542000000002E-2</c:v>
                </c:pt>
                <c:pt idx="5171">
                  <c:v>8.0620770000000008E-2</c:v>
                </c:pt>
                <c:pt idx="5172">
                  <c:v>8.0663709E-2</c:v>
                </c:pt>
                <c:pt idx="5173">
                  <c:v>8.070635000000001E-2</c:v>
                </c:pt>
                <c:pt idx="5174">
                  <c:v>8.0748686E-2</c:v>
                </c:pt>
                <c:pt idx="5175">
                  <c:v>8.0790706999999989E-2</c:v>
                </c:pt>
                <c:pt idx="5176">
                  <c:v>8.0832406999999995E-2</c:v>
                </c:pt>
                <c:pt idx="5177">
                  <c:v>8.0873777000000008E-2</c:v>
                </c:pt>
                <c:pt idx="5178">
                  <c:v>8.0914809000000004E-2</c:v>
                </c:pt>
                <c:pt idx="5179">
                  <c:v>8.0955494999999988E-2</c:v>
                </c:pt>
                <c:pt idx="5180">
                  <c:v>8.0995827999999992E-2</c:v>
                </c:pt>
                <c:pt idx="5181">
                  <c:v>8.1035798999999992E-2</c:v>
                </c:pt>
                <c:pt idx="5182">
                  <c:v>8.1075399999999992E-2</c:v>
                </c:pt>
                <c:pt idx="5183">
                  <c:v>8.1114622999999997E-2</c:v>
                </c:pt>
                <c:pt idx="5184">
                  <c:v>8.1153460999999996E-2</c:v>
                </c:pt>
                <c:pt idx="5185">
                  <c:v>8.1191906000000008E-2</c:v>
                </c:pt>
                <c:pt idx="5186">
                  <c:v>8.1229949999999995E-2</c:v>
                </c:pt>
                <c:pt idx="5187">
                  <c:v>8.1267585000000003E-2</c:v>
                </c:pt>
                <c:pt idx="5188">
                  <c:v>8.1304803000000009E-2</c:v>
                </c:pt>
                <c:pt idx="5189">
                  <c:v>8.1341595999999988E-2</c:v>
                </c:pt>
                <c:pt idx="5190">
                  <c:v>8.1377957000000001E-2</c:v>
                </c:pt>
                <c:pt idx="5191">
                  <c:v>8.1413876999999996E-2</c:v>
                </c:pt>
                <c:pt idx="5192">
                  <c:v>8.1449349000000004E-2</c:v>
                </c:pt>
                <c:pt idx="5193">
                  <c:v>8.1484366000000003E-2</c:v>
                </c:pt>
                <c:pt idx="5194">
                  <c:v>8.1518917999999996E-2</c:v>
                </c:pt>
                <c:pt idx="5195">
                  <c:v>8.1552998999999987E-2</c:v>
                </c:pt>
                <c:pt idx="5196">
                  <c:v>8.1586601000000009E-2</c:v>
                </c:pt>
                <c:pt idx="5197">
                  <c:v>8.1619717000000008E-2</c:v>
                </c:pt>
                <c:pt idx="5198">
                  <c:v>8.1652336999999992E-2</c:v>
                </c:pt>
                <c:pt idx="5199">
                  <c:v>8.1684455999999989E-2</c:v>
                </c:pt>
                <c:pt idx="5200">
                  <c:v>8.1716066000000004E-2</c:v>
                </c:pt>
                <c:pt idx="5201">
                  <c:v>8.1747158999999986E-2</c:v>
                </c:pt>
                <c:pt idx="5202">
                  <c:v>8.1777727999999994E-2</c:v>
                </c:pt>
                <c:pt idx="5203">
                  <c:v>8.1807766000000004E-2</c:v>
                </c:pt>
                <c:pt idx="5204">
                  <c:v>8.1837266999999991E-2</c:v>
                </c:pt>
                <c:pt idx="5205">
                  <c:v>8.1866221999999989E-2</c:v>
                </c:pt>
                <c:pt idx="5206">
                  <c:v>8.1894626999999998E-2</c:v>
                </c:pt>
                <c:pt idx="5207">
                  <c:v>8.1922472999999996E-2</c:v>
                </c:pt>
                <c:pt idx="5208">
                  <c:v>8.1949754999999985E-2</c:v>
                </c:pt>
                <c:pt idx="5209">
                  <c:v>8.1976465999999998E-2</c:v>
                </c:pt>
                <c:pt idx="5210">
                  <c:v>8.2002600000000009E-2</c:v>
                </c:pt>
                <c:pt idx="5211">
                  <c:v>8.2028151999999993E-2</c:v>
                </c:pt>
                <c:pt idx="5212">
                  <c:v>8.2053114999999996E-2</c:v>
                </c:pt>
                <c:pt idx="5213">
                  <c:v>8.2077485000000006E-2</c:v>
                </c:pt>
                <c:pt idx="5214">
                  <c:v>8.2101255999999997E-2</c:v>
                </c:pt>
                <c:pt idx="5215">
                  <c:v>8.2124423000000002E-2</c:v>
                </c:pt>
                <c:pt idx="5216">
                  <c:v>8.2146981000000008E-2</c:v>
                </c:pt>
                <c:pt idx="5217">
                  <c:v>8.2168926000000003E-2</c:v>
                </c:pt>
                <c:pt idx="5218">
                  <c:v>8.2190252999999991E-2</c:v>
                </c:pt>
                <c:pt idx="5219">
                  <c:v>8.2210958000000001E-2</c:v>
                </c:pt>
                <c:pt idx="5220">
                  <c:v>8.2231039000000006E-2</c:v>
                </c:pt>
                <c:pt idx="5221">
                  <c:v>8.2250489999999996E-2</c:v>
                </c:pt>
                <c:pt idx="5222">
                  <c:v>8.2269309999999984E-2</c:v>
                </c:pt>
                <c:pt idx="5223">
                  <c:v>8.2287494999999988E-2</c:v>
                </c:pt>
                <c:pt idx="5224">
                  <c:v>8.2305042999999994E-2</c:v>
                </c:pt>
                <c:pt idx="5225">
                  <c:v>8.2321951000000004E-2</c:v>
                </c:pt>
                <c:pt idx="5226">
                  <c:v>8.2338217999999991E-2</c:v>
                </c:pt>
                <c:pt idx="5227">
                  <c:v>8.235384300000001E-2</c:v>
                </c:pt>
                <c:pt idx="5228">
                  <c:v>8.2368824000000007E-2</c:v>
                </c:pt>
                <c:pt idx="5229">
                  <c:v>8.2383159999999997E-2</c:v>
                </c:pt>
                <c:pt idx="5230">
                  <c:v>8.2396851999999993E-2</c:v>
                </c:pt>
                <c:pt idx="5231">
                  <c:v>8.2409898000000009E-2</c:v>
                </c:pt>
                <c:pt idx="5232">
                  <c:v>8.2422301000000003E-2</c:v>
                </c:pt>
                <c:pt idx="5233">
                  <c:v>8.2434059000000004E-2</c:v>
                </c:pt>
                <c:pt idx="5234">
                  <c:v>8.2445175000000009E-2</c:v>
                </c:pt>
                <c:pt idx="5235">
                  <c:v>8.2455650999999991E-2</c:v>
                </c:pt>
                <c:pt idx="5236">
                  <c:v>8.2465486000000005E-2</c:v>
                </c:pt>
                <c:pt idx="5237">
                  <c:v>8.2474684999999992E-2</c:v>
                </c:pt>
                <c:pt idx="5238">
                  <c:v>8.2483248000000009E-2</c:v>
                </c:pt>
                <c:pt idx="5239">
                  <c:v>8.2491179999999997E-2</c:v>
                </c:pt>
                <c:pt idx="5240">
                  <c:v>8.2498481999999998E-2</c:v>
                </c:pt>
                <c:pt idx="5241">
                  <c:v>8.2505157999999995E-2</c:v>
                </c:pt>
                <c:pt idx="5242">
                  <c:v>8.2511211000000001E-2</c:v>
                </c:pt>
                <c:pt idx="5243">
                  <c:v>8.2516645E-2</c:v>
                </c:pt>
                <c:pt idx="5244">
                  <c:v>8.2521462999999989E-2</c:v>
                </c:pt>
                <c:pt idx="5245">
                  <c:v>8.2525670999999995E-2</c:v>
                </c:pt>
                <c:pt idx="5246">
                  <c:v>8.2529271999999987E-2</c:v>
                </c:pt>
                <c:pt idx="5247">
                  <c:v>8.2532269999999991E-2</c:v>
                </c:pt>
                <c:pt idx="5248">
                  <c:v>8.2534670000000004E-2</c:v>
                </c:pt>
                <c:pt idx="5249">
                  <c:v>8.2536476999999997E-2</c:v>
                </c:pt>
                <c:pt idx="5250">
                  <c:v>8.2537695999999994E-2</c:v>
                </c:pt>
                <c:pt idx="5251">
                  <c:v>8.2538331999999992E-2</c:v>
                </c:pt>
                <c:pt idx="5252">
                  <c:v>8.2538389999999989E-2</c:v>
                </c:pt>
                <c:pt idx="5253">
                  <c:v>8.2537874999999997E-2</c:v>
                </c:pt>
                <c:pt idx="5254">
                  <c:v>8.2536792999999997E-2</c:v>
                </c:pt>
                <c:pt idx="5255">
                  <c:v>8.2535149000000002E-2</c:v>
                </c:pt>
                <c:pt idx="5256">
                  <c:v>8.2532948999999994E-2</c:v>
                </c:pt>
                <c:pt idx="5257">
                  <c:v>8.2530197999999999E-2</c:v>
                </c:pt>
                <c:pt idx="5258">
                  <c:v>8.2526901999999999E-2</c:v>
                </c:pt>
                <c:pt idx="5259">
                  <c:v>8.2523067000000005E-2</c:v>
                </c:pt>
                <c:pt idx="5260">
                  <c:v>8.2518698000000001E-2</c:v>
                </c:pt>
                <c:pt idx="5261">
                  <c:v>8.2513801999999997E-2</c:v>
                </c:pt>
                <c:pt idx="5262">
                  <c:v>8.2508382999999991E-2</c:v>
                </c:pt>
                <c:pt idx="5263">
                  <c:v>8.2502449000000005E-2</c:v>
                </c:pt>
                <c:pt idx="5264">
                  <c:v>8.2496002999999998E-2</c:v>
                </c:pt>
                <c:pt idx="5265">
                  <c:v>8.2489053000000007E-2</c:v>
                </c:pt>
                <c:pt idx="5266">
                  <c:v>8.2481603999999986E-2</c:v>
                </c:pt>
                <c:pt idx="5267">
                  <c:v>8.2473661000000004E-2</c:v>
                </c:pt>
                <c:pt idx="5268">
                  <c:v>8.2465231E-2</c:v>
                </c:pt>
                <c:pt idx="5269">
                  <c:v>8.2456318000000001E-2</c:v>
                </c:pt>
                <c:pt idx="5270">
                  <c:v>8.2446928000000003E-2</c:v>
                </c:pt>
                <c:pt idx="5271">
                  <c:v>8.2437066000000003E-2</c:v>
                </c:pt>
                <c:pt idx="5272">
                  <c:v>8.2426737999999999E-2</c:v>
                </c:pt>
                <c:pt idx="5273">
                  <c:v>8.2415948999999988E-2</c:v>
                </c:pt>
                <c:pt idx="5274">
                  <c:v>8.2404703999999995E-2</c:v>
                </c:pt>
                <c:pt idx="5275">
                  <c:v>8.239300799999999E-2</c:v>
                </c:pt>
                <c:pt idx="5276">
                  <c:v>8.2380865999999997E-2</c:v>
                </c:pt>
                <c:pt idx="5277">
                  <c:v>8.2368283999999986E-2</c:v>
                </c:pt>
                <c:pt idx="5278">
                  <c:v>8.2355265999999996E-2</c:v>
                </c:pt>
                <c:pt idx="5279">
                  <c:v>8.2341816999999998E-2</c:v>
                </c:pt>
                <c:pt idx="5280">
                  <c:v>8.2327941999999987E-2</c:v>
                </c:pt>
                <c:pt idx="5281">
                  <c:v>8.231364599999999E-2</c:v>
                </c:pt>
                <c:pt idx="5282">
                  <c:v>8.229893499999999E-2</c:v>
                </c:pt>
                <c:pt idx="5283">
                  <c:v>8.2283812999999997E-2</c:v>
                </c:pt>
                <c:pt idx="5284">
                  <c:v>8.2268283999999997E-2</c:v>
                </c:pt>
                <c:pt idx="5285">
                  <c:v>8.2252355999999999E-2</c:v>
                </c:pt>
                <c:pt idx="5286">
                  <c:v>8.2236030999999987E-2</c:v>
                </c:pt>
                <c:pt idx="5287">
                  <c:v>8.2219315999999987E-2</c:v>
                </c:pt>
                <c:pt idx="5288">
                  <c:v>8.2202214999999995E-2</c:v>
                </c:pt>
                <c:pt idx="5289">
                  <c:v>8.2184734000000009E-2</c:v>
                </c:pt>
                <c:pt idx="5290">
                  <c:v>8.2166878999999998E-2</c:v>
                </c:pt>
                <c:pt idx="5291">
                  <c:v>8.2148653999999988E-2</c:v>
                </c:pt>
                <c:pt idx="5292">
                  <c:v>8.2130065000000002E-2</c:v>
                </c:pt>
                <c:pt idx="5293">
                  <c:v>8.2111117999999997E-2</c:v>
                </c:pt>
                <c:pt idx="5294">
                  <c:v>8.2091817999999997E-2</c:v>
                </c:pt>
                <c:pt idx="5295">
                  <c:v>8.2072171999999999E-2</c:v>
                </c:pt>
                <c:pt idx="5296">
                  <c:v>8.2052185E-2</c:v>
                </c:pt>
                <c:pt idx="5297">
                  <c:v>8.203186300000001E-2</c:v>
                </c:pt>
                <c:pt idx="5298">
                  <c:v>8.2011212999999999E-2</c:v>
                </c:pt>
                <c:pt idx="5299">
                  <c:v>8.1990239999999992E-2</c:v>
                </c:pt>
                <c:pt idx="5300">
                  <c:v>8.1968951999999998E-2</c:v>
                </c:pt>
                <c:pt idx="5301">
                  <c:v>8.1947355999999999E-2</c:v>
                </c:pt>
                <c:pt idx="5302">
                  <c:v>8.1925458000000007E-2</c:v>
                </c:pt>
                <c:pt idx="5303">
                  <c:v>8.1903265000000003E-2</c:v>
                </c:pt>
                <c:pt idx="5304">
                  <c:v>8.1880783999999998E-2</c:v>
                </c:pt>
                <c:pt idx="5305">
                  <c:v>8.1858024000000001E-2</c:v>
                </c:pt>
                <c:pt idx="5306">
                  <c:v>8.1834990999999996E-2</c:v>
                </c:pt>
                <c:pt idx="5307">
                  <c:v>8.181169399999999E-2</c:v>
                </c:pt>
                <c:pt idx="5308">
                  <c:v>8.1788141000000009E-2</c:v>
                </c:pt>
                <c:pt idx="5309">
                  <c:v>8.176434099999999E-2</c:v>
                </c:pt>
                <c:pt idx="5310">
                  <c:v>8.1740301999999987E-2</c:v>
                </c:pt>
                <c:pt idx="5311">
                  <c:v>8.1716031999999994E-2</c:v>
                </c:pt>
                <c:pt idx="5312">
                  <c:v>8.1691542000000006E-2</c:v>
                </c:pt>
                <c:pt idx="5313">
                  <c:v>8.166684099999999E-2</c:v>
                </c:pt>
                <c:pt idx="5314">
                  <c:v>8.1641937999999997E-2</c:v>
                </c:pt>
                <c:pt idx="5315">
                  <c:v>8.1616842999999994E-2</c:v>
                </c:pt>
                <c:pt idx="5316">
                  <c:v>8.1591567000000004E-2</c:v>
                </c:pt>
                <c:pt idx="5317">
                  <c:v>8.1566118999999992E-2</c:v>
                </c:pt>
                <c:pt idx="5318">
                  <c:v>8.1540509999999997E-2</c:v>
                </c:pt>
                <c:pt idx="5319">
                  <c:v>8.1514750999999996E-2</c:v>
                </c:pt>
                <c:pt idx="5320">
                  <c:v>8.1488852000000001E-2</c:v>
                </c:pt>
                <c:pt idx="5321">
                  <c:v>8.1462823999999989E-2</c:v>
                </c:pt>
                <c:pt idx="5322">
                  <c:v>8.1436678999999998E-2</c:v>
                </c:pt>
                <c:pt idx="5323">
                  <c:v>8.1410427000000007E-2</c:v>
                </c:pt>
                <c:pt idx="5324">
                  <c:v>8.1384079999999998E-2</c:v>
                </c:pt>
                <c:pt idx="5325">
                  <c:v>8.1357649000000004E-2</c:v>
                </c:pt>
                <c:pt idx="5326">
                  <c:v>8.1331145999999993E-2</c:v>
                </c:pt>
                <c:pt idx="5327">
                  <c:v>8.1304580999999987E-2</c:v>
                </c:pt>
                <c:pt idx="5328">
                  <c:v>8.1277968000000006E-2</c:v>
                </c:pt>
                <c:pt idx="5329">
                  <c:v>8.125131699999999E-2</c:v>
                </c:pt>
                <c:pt idx="5330">
                  <c:v>8.1224638999999987E-2</c:v>
                </c:pt>
                <c:pt idx="5331">
                  <c:v>8.1197947999999992E-2</c:v>
                </c:pt>
                <c:pt idx="5332">
                  <c:v>8.1171253999999998E-2</c:v>
                </c:pt>
                <c:pt idx="5333">
                  <c:v>8.1144569E-2</c:v>
                </c:pt>
                <c:pt idx="5334">
                  <c:v>8.111790599999999E-2</c:v>
                </c:pt>
                <c:pt idx="5335">
                  <c:v>8.1091273999999991E-2</c:v>
                </c:pt>
                <c:pt idx="5336">
                  <c:v>8.1064687999999996E-2</c:v>
                </c:pt>
                <c:pt idx="5337">
                  <c:v>8.1038157E-2</c:v>
                </c:pt>
                <c:pt idx="5338">
                  <c:v>8.1011693999999995E-2</c:v>
                </c:pt>
                <c:pt idx="5339">
                  <c:v>8.0985310000000005E-2</c:v>
                </c:pt>
                <c:pt idx="5340">
                  <c:v>8.0959016999999994E-2</c:v>
                </c:pt>
                <c:pt idx="5341">
                  <c:v>8.0932825999999999E-2</c:v>
                </c:pt>
                <c:pt idx="5342">
                  <c:v>8.0906749E-2</c:v>
                </c:pt>
                <c:pt idx="5343">
                  <c:v>8.0880795000000005E-2</c:v>
                </c:pt>
                <c:pt idx="5344">
                  <c:v>8.0854977999999994E-2</c:v>
                </c:pt>
                <c:pt idx="5345">
                  <c:v>8.0829306999999989E-2</c:v>
                </c:pt>
                <c:pt idx="5346">
                  <c:v>8.0803792999999985E-2</c:v>
                </c:pt>
                <c:pt idx="5347">
                  <c:v>8.0778447000000003E-2</c:v>
                </c:pt>
                <c:pt idx="5348">
                  <c:v>8.0753280000000011E-2</c:v>
                </c:pt>
                <c:pt idx="5349">
                  <c:v>8.0728301000000002E-2</c:v>
                </c:pt>
                <c:pt idx="5350">
                  <c:v>8.0703521E-2</c:v>
                </c:pt>
                <c:pt idx="5351">
                  <c:v>8.0678949999999999E-2</c:v>
                </c:pt>
                <c:pt idx="5352">
                  <c:v>8.0654597999999994E-2</c:v>
                </c:pt>
                <c:pt idx="5353">
                  <c:v>8.0630473000000008E-2</c:v>
                </c:pt>
                <c:pt idx="5354">
                  <c:v>8.0606586000000008E-2</c:v>
                </c:pt>
                <c:pt idx="5355">
                  <c:v>8.0582944999999989E-2</c:v>
                </c:pt>
                <c:pt idx="5356">
                  <c:v>8.0559560000000002E-2</c:v>
                </c:pt>
                <c:pt idx="5357">
                  <c:v>8.0536438999999987E-2</c:v>
                </c:pt>
                <c:pt idx="5358">
                  <c:v>8.0513590999999995E-2</c:v>
                </c:pt>
                <c:pt idx="5359">
                  <c:v>8.0491023999999994E-2</c:v>
                </c:pt>
                <c:pt idx="5360">
                  <c:v>8.0468747000000007E-2</c:v>
                </c:pt>
                <c:pt idx="5361">
                  <c:v>8.0446767000000002E-2</c:v>
                </c:pt>
                <c:pt idx="5362">
                  <c:v>8.0425092000000004E-2</c:v>
                </c:pt>
                <c:pt idx="5363">
                  <c:v>8.0403731000000006E-2</c:v>
                </c:pt>
                <c:pt idx="5364">
                  <c:v>8.0382690000000007E-2</c:v>
                </c:pt>
                <c:pt idx="5365">
                  <c:v>8.0361977000000001E-2</c:v>
                </c:pt>
                <c:pt idx="5366">
                  <c:v>8.0341599999999999E-2</c:v>
                </c:pt>
                <c:pt idx="5367">
                  <c:v>8.0321564999999998E-2</c:v>
                </c:pt>
                <c:pt idx="5368">
                  <c:v>8.0301878999999993E-2</c:v>
                </c:pt>
                <c:pt idx="5369">
                  <c:v>8.0282548000000009E-2</c:v>
                </c:pt>
                <c:pt idx="5370">
                  <c:v>8.0263580000000001E-2</c:v>
                </c:pt>
                <c:pt idx="5371">
                  <c:v>8.0244980999999993E-2</c:v>
                </c:pt>
                <c:pt idx="5372">
                  <c:v>8.022675700000001E-2</c:v>
                </c:pt>
                <c:pt idx="5373">
                  <c:v>8.0208913999999992E-2</c:v>
                </c:pt>
                <c:pt idx="5374">
                  <c:v>8.0191457999999993E-2</c:v>
                </c:pt>
                <c:pt idx="5375">
                  <c:v>8.017439400000001E-2</c:v>
                </c:pt>
                <c:pt idx="5376">
                  <c:v>8.015773000000001E-2</c:v>
                </c:pt>
                <c:pt idx="5377">
                  <c:v>8.0141467999999993E-2</c:v>
                </c:pt>
                <c:pt idx="5378">
                  <c:v>8.0125615999999997E-2</c:v>
                </c:pt>
                <c:pt idx="5379">
                  <c:v>8.0110179000000004E-2</c:v>
                </c:pt>
                <c:pt idx="5380">
                  <c:v>8.0095160999999998E-2</c:v>
                </c:pt>
                <c:pt idx="5381">
                  <c:v>8.0080566999999991E-2</c:v>
                </c:pt>
                <c:pt idx="5382">
                  <c:v>8.0066402000000009E-2</c:v>
                </c:pt>
                <c:pt idx="5383">
                  <c:v>8.0052669999999992E-2</c:v>
                </c:pt>
                <c:pt idx="5384">
                  <c:v>8.0039376999999995E-2</c:v>
                </c:pt>
                <c:pt idx="5385">
                  <c:v>8.0026526000000001E-2</c:v>
                </c:pt>
                <c:pt idx="5386">
                  <c:v>8.0014120999999994E-2</c:v>
                </c:pt>
                <c:pt idx="5387">
                  <c:v>8.0002166999999999E-2</c:v>
                </c:pt>
                <c:pt idx="5388">
                  <c:v>7.9990666999999988E-2</c:v>
                </c:pt>
                <c:pt idx="5389">
                  <c:v>7.9979625999999998E-2</c:v>
                </c:pt>
                <c:pt idx="5390">
                  <c:v>7.9969045999999988E-2</c:v>
                </c:pt>
                <c:pt idx="5391">
                  <c:v>7.9958931999999996E-2</c:v>
                </c:pt>
                <c:pt idx="5392">
                  <c:v>7.9949286000000008E-2</c:v>
                </c:pt>
                <c:pt idx="5393">
                  <c:v>7.9940112000000008E-2</c:v>
                </c:pt>
                <c:pt idx="5394">
                  <c:v>7.9931413000000007E-2</c:v>
                </c:pt>
                <c:pt idx="5395">
                  <c:v>7.9923192000000004E-2</c:v>
                </c:pt>
                <c:pt idx="5396">
                  <c:v>7.9915450999999998E-2</c:v>
                </c:pt>
                <c:pt idx="5397">
                  <c:v>7.9908192999999988E-2</c:v>
                </c:pt>
                <c:pt idx="5398">
                  <c:v>7.9901421E-2</c:v>
                </c:pt>
                <c:pt idx="5399">
                  <c:v>7.9895137000000005E-2</c:v>
                </c:pt>
                <c:pt idx="5400">
                  <c:v>7.9889343000000002E-2</c:v>
                </c:pt>
                <c:pt idx="5401">
                  <c:v>7.9884040999999989E-2</c:v>
                </c:pt>
                <c:pt idx="5402">
                  <c:v>7.9879232999999994E-2</c:v>
                </c:pt>
                <c:pt idx="5403">
                  <c:v>7.9874919999999988E-2</c:v>
                </c:pt>
                <c:pt idx="5404">
                  <c:v>7.9871103999999998E-2</c:v>
                </c:pt>
                <c:pt idx="5405">
                  <c:v>7.9867785999999996E-2</c:v>
                </c:pt>
                <c:pt idx="5406">
                  <c:v>7.9864968000000008E-2</c:v>
                </c:pt>
                <c:pt idx="5407">
                  <c:v>7.9862649000000008E-2</c:v>
                </c:pt>
                <c:pt idx="5408">
                  <c:v>7.9860831999999993E-2</c:v>
                </c:pt>
                <c:pt idx="5409">
                  <c:v>7.9859515999999992E-2</c:v>
                </c:pt>
                <c:pt idx="5410">
                  <c:v>7.9858701000000004E-2</c:v>
                </c:pt>
                <c:pt idx="5411">
                  <c:v>7.9858389000000002E-2</c:v>
                </c:pt>
                <c:pt idx="5412">
                  <c:v>7.9858577999999986E-2</c:v>
                </c:pt>
                <c:pt idx="5413">
                  <c:v>7.9859268999999997E-2</c:v>
                </c:pt>
                <c:pt idx="5414">
                  <c:v>7.9860459999999994E-2</c:v>
                </c:pt>
                <c:pt idx="5415">
                  <c:v>7.9862151999999992E-2</c:v>
                </c:pt>
                <c:pt idx="5416">
                  <c:v>7.9864343000000004E-2</c:v>
                </c:pt>
                <c:pt idx="5417">
                  <c:v>7.9867033000000004E-2</c:v>
                </c:pt>
                <c:pt idx="5418">
                  <c:v>7.9870218999999992E-2</c:v>
                </c:pt>
                <c:pt idx="5419">
                  <c:v>7.9873900999999997E-2</c:v>
                </c:pt>
                <c:pt idx="5420">
                  <c:v>7.9878074999999993E-2</c:v>
                </c:pt>
                <c:pt idx="5421">
                  <c:v>7.9882741000000007E-2</c:v>
                </c:pt>
                <c:pt idx="5422">
                  <c:v>7.9887896E-2</c:v>
                </c:pt>
                <c:pt idx="5423">
                  <c:v>7.9893538E-2</c:v>
                </c:pt>
                <c:pt idx="5424">
                  <c:v>7.989966200000001E-2</c:v>
                </c:pt>
                <c:pt idx="5425">
                  <c:v>7.9906268000000003E-2</c:v>
                </c:pt>
                <c:pt idx="5426">
                  <c:v>7.9913349999999994E-2</c:v>
                </c:pt>
                <c:pt idx="5427">
                  <c:v>7.9920904999999987E-2</c:v>
                </c:pt>
                <c:pt idx="5428">
                  <c:v>7.9928930000000009E-2</c:v>
                </c:pt>
                <c:pt idx="5429">
                  <c:v>7.9937421000000008E-2</c:v>
                </c:pt>
                <c:pt idx="5430">
                  <c:v>7.9946371999999988E-2</c:v>
                </c:pt>
                <c:pt idx="5431">
                  <c:v>7.9955779000000005E-2</c:v>
                </c:pt>
                <c:pt idx="5432">
                  <c:v>7.9965637000000006E-2</c:v>
                </c:pt>
                <c:pt idx="5433">
                  <c:v>7.9975940999999995E-2</c:v>
                </c:pt>
                <c:pt idx="5434">
                  <c:v>7.9986686000000001E-2</c:v>
                </c:pt>
                <c:pt idx="5435">
                  <c:v>7.9997865000000001E-2</c:v>
                </c:pt>
                <c:pt idx="5436">
                  <c:v>8.0009471999999998E-2</c:v>
                </c:pt>
                <c:pt idx="5437">
                  <c:v>8.0021501999999994E-2</c:v>
                </c:pt>
                <c:pt idx="5438">
                  <c:v>8.0033946999999994E-2</c:v>
                </c:pt>
                <c:pt idx="5439">
                  <c:v>8.0046802E-2</c:v>
                </c:pt>
                <c:pt idx="5440">
                  <c:v>8.0060058999999989E-2</c:v>
                </c:pt>
                <c:pt idx="5441">
                  <c:v>8.0073711999999991E-2</c:v>
                </c:pt>
                <c:pt idx="5442">
                  <c:v>8.0087752999999998E-2</c:v>
                </c:pt>
                <c:pt idx="5443">
                  <c:v>8.0102174999999998E-2</c:v>
                </c:pt>
                <c:pt idx="5444">
                  <c:v>8.0116971000000009E-2</c:v>
                </c:pt>
                <c:pt idx="5445">
                  <c:v>8.0132133999999994E-2</c:v>
                </c:pt>
                <c:pt idx="5446">
                  <c:v>8.0147654999999998E-2</c:v>
                </c:pt>
                <c:pt idx="5447">
                  <c:v>8.0163526999999998E-2</c:v>
                </c:pt>
                <c:pt idx="5448">
                  <c:v>8.0179742999999998E-2</c:v>
                </c:pt>
                <c:pt idx="5449">
                  <c:v>8.0196294000000001E-2</c:v>
                </c:pt>
                <c:pt idx="5450">
                  <c:v>8.0213172999999999E-2</c:v>
                </c:pt>
                <c:pt idx="5451">
                  <c:v>8.0230371999999994E-2</c:v>
                </c:pt>
                <c:pt idx="5452">
                  <c:v>8.0247881999999993E-2</c:v>
                </c:pt>
                <c:pt idx="5453">
                  <c:v>8.0265696999999997E-2</c:v>
                </c:pt>
                <c:pt idx="5454">
                  <c:v>8.0283806999999985E-2</c:v>
                </c:pt>
                <c:pt idx="5455">
                  <c:v>8.0302205999999987E-2</c:v>
                </c:pt>
                <c:pt idx="5456">
                  <c:v>8.0320884000000009E-2</c:v>
                </c:pt>
                <c:pt idx="5457">
                  <c:v>8.0339834999999998E-2</c:v>
                </c:pt>
                <c:pt idx="5458">
                  <c:v>8.0359049999999987E-2</c:v>
                </c:pt>
                <c:pt idx="5459">
                  <c:v>8.0378521000000008E-2</c:v>
                </c:pt>
                <c:pt idx="5460">
                  <c:v>8.0398242000000009E-2</c:v>
                </c:pt>
                <c:pt idx="5461">
                  <c:v>8.0418202999999994E-2</c:v>
                </c:pt>
                <c:pt idx="5462">
                  <c:v>8.0438397999999994E-2</c:v>
                </c:pt>
                <c:pt idx="5463">
                  <c:v>8.0458819999999986E-2</c:v>
                </c:pt>
                <c:pt idx="5464">
                  <c:v>8.0479460000000003E-2</c:v>
                </c:pt>
                <c:pt idx="5465">
                  <c:v>8.0500310999999991E-2</c:v>
                </c:pt>
                <c:pt idx="5466">
                  <c:v>8.052136700000001E-2</c:v>
                </c:pt>
                <c:pt idx="5467">
                  <c:v>8.0542621000000009E-2</c:v>
                </c:pt>
                <c:pt idx="5468">
                  <c:v>8.056406499999999E-2</c:v>
                </c:pt>
                <c:pt idx="5469">
                  <c:v>8.0585693999999999E-2</c:v>
                </c:pt>
                <c:pt idx="5470">
                  <c:v>8.0607499999999999E-2</c:v>
                </c:pt>
                <c:pt idx="5471">
                  <c:v>8.0629478000000004E-2</c:v>
                </c:pt>
                <c:pt idx="5472">
                  <c:v>8.0651621000000007E-2</c:v>
                </c:pt>
                <c:pt idx="5473">
                  <c:v>8.0673924000000008E-2</c:v>
                </c:pt>
                <c:pt idx="5474">
                  <c:v>8.0696379999999998E-2</c:v>
                </c:pt>
                <c:pt idx="5475">
                  <c:v>8.0718984999999993E-2</c:v>
                </c:pt>
                <c:pt idx="5476">
                  <c:v>8.0741732999999996E-2</c:v>
                </c:pt>
                <c:pt idx="5477">
                  <c:v>8.0764618999999996E-2</c:v>
                </c:pt>
                <c:pt idx="5478">
                  <c:v>8.0787637999999995E-2</c:v>
                </c:pt>
                <c:pt idx="5479">
                  <c:v>8.0810784999999996E-2</c:v>
                </c:pt>
                <c:pt idx="5480">
                  <c:v>8.0834054999999988E-2</c:v>
                </c:pt>
                <c:pt idx="5481">
                  <c:v>8.0857443000000001E-2</c:v>
                </c:pt>
                <c:pt idx="5482">
                  <c:v>8.088094500000001E-2</c:v>
                </c:pt>
                <c:pt idx="5483">
                  <c:v>8.0904556999999988E-2</c:v>
                </c:pt>
                <c:pt idx="5484">
                  <c:v>8.0928273999999994E-2</c:v>
                </c:pt>
                <c:pt idx="5485">
                  <c:v>8.0952092000000003E-2</c:v>
                </c:pt>
                <c:pt idx="5486">
                  <c:v>8.0976005999999989E-2</c:v>
                </c:pt>
                <c:pt idx="5487">
                  <c:v>8.100001300000001E-2</c:v>
                </c:pt>
                <c:pt idx="5488">
                  <c:v>8.1024109000000011E-2</c:v>
                </c:pt>
                <c:pt idx="5489">
                  <c:v>8.1048289999999995E-2</c:v>
                </c:pt>
                <c:pt idx="5490">
                  <c:v>8.1072550999999993E-2</c:v>
                </c:pt>
                <c:pt idx="5491">
                  <c:v>8.1096889000000005E-2</c:v>
                </c:pt>
                <c:pt idx="5492">
                  <c:v>8.1121300000000007E-2</c:v>
                </c:pt>
                <c:pt idx="5493">
                  <c:v>8.1145781E-2</c:v>
                </c:pt>
                <c:pt idx="5494">
                  <c:v>8.1170325999999987E-2</c:v>
                </c:pt>
                <c:pt idx="5495">
                  <c:v>8.1194933999999996E-2</c:v>
                </c:pt>
                <c:pt idx="5496">
                  <c:v>8.1219599000000003E-2</c:v>
                </c:pt>
                <c:pt idx="5497">
                  <c:v>8.1244318999999995E-2</c:v>
                </c:pt>
                <c:pt idx="5498">
                  <c:v>8.1269087999999989E-2</c:v>
                </c:pt>
                <c:pt idx="5499">
                  <c:v>8.1293904E-2</c:v>
                </c:pt>
                <c:pt idx="5500">
                  <c:v>8.1318762999999988E-2</c:v>
                </c:pt>
                <c:pt idx="5501">
                  <c:v>8.1343659999999998E-2</c:v>
                </c:pt>
                <c:pt idx="5502">
                  <c:v>8.136859199999999E-2</c:v>
                </c:pt>
                <c:pt idx="5503">
                  <c:v>8.1393555000000006E-2</c:v>
                </c:pt>
                <c:pt idx="5504">
                  <c:v>8.1418544000000009E-2</c:v>
                </c:pt>
                <c:pt idx="5505">
                  <c:v>8.1443556E-2</c:v>
                </c:pt>
                <c:pt idx="5506">
                  <c:v>8.1468585999999996E-2</c:v>
                </c:pt>
                <c:pt idx="5507">
                  <c:v>8.1493630999999997E-2</c:v>
                </c:pt>
                <c:pt idx="5508">
                  <c:v>8.1518684000000008E-2</c:v>
                </c:pt>
                <c:pt idx="5509">
                  <c:v>8.1543743000000002E-2</c:v>
                </c:pt>
                <c:pt idx="5510">
                  <c:v>8.1568801999999996E-2</c:v>
                </c:pt>
                <c:pt idx="5511">
                  <c:v>8.1593856999999992E-2</c:v>
                </c:pt>
                <c:pt idx="5512">
                  <c:v>8.1618902999999993E-2</c:v>
                </c:pt>
                <c:pt idx="5513">
                  <c:v>8.1643934000000001E-2</c:v>
                </c:pt>
                <c:pt idx="5514">
                  <c:v>8.1668945999999992E-2</c:v>
                </c:pt>
                <c:pt idx="5515">
                  <c:v>8.1693933999999996E-2</c:v>
                </c:pt>
                <c:pt idx="5516">
                  <c:v>8.1718891999999987E-2</c:v>
                </c:pt>
                <c:pt idx="5517">
                  <c:v>8.1743814999999997E-2</c:v>
                </c:pt>
                <c:pt idx="5518">
                  <c:v>8.1768698000000001E-2</c:v>
                </c:pt>
                <c:pt idx="5519">
                  <c:v>8.1793534000000001E-2</c:v>
                </c:pt>
                <c:pt idx="5520">
                  <c:v>8.1818318000000001E-2</c:v>
                </c:pt>
                <c:pt idx="5521">
                  <c:v>8.1843045000000003E-2</c:v>
                </c:pt>
                <c:pt idx="5522">
                  <c:v>8.1867708999999997E-2</c:v>
                </c:pt>
                <c:pt idx="5523">
                  <c:v>8.1892303999999999E-2</c:v>
                </c:pt>
                <c:pt idx="5524">
                  <c:v>8.1916823999999999E-2</c:v>
                </c:pt>
                <c:pt idx="5525">
                  <c:v>8.1941262999999986E-2</c:v>
                </c:pt>
                <c:pt idx="5526">
                  <c:v>8.1965614999999992E-2</c:v>
                </c:pt>
                <c:pt idx="5527">
                  <c:v>8.198987499999999E-2</c:v>
                </c:pt>
                <c:pt idx="5528">
                  <c:v>8.2014035999999985E-2</c:v>
                </c:pt>
                <c:pt idx="5529">
                  <c:v>8.2038093000000006E-2</c:v>
                </c:pt>
                <c:pt idx="5530">
                  <c:v>8.2062038000000004E-2</c:v>
                </c:pt>
                <c:pt idx="5531">
                  <c:v>8.2085868000000006E-2</c:v>
                </c:pt>
                <c:pt idx="5532">
                  <c:v>8.2109573999999991E-2</c:v>
                </c:pt>
                <c:pt idx="5533">
                  <c:v>8.2133151999999987E-2</c:v>
                </c:pt>
                <c:pt idx="5534">
                  <c:v>8.2156594999999999E-2</c:v>
                </c:pt>
                <c:pt idx="5535">
                  <c:v>8.2179898000000001E-2</c:v>
                </c:pt>
                <c:pt idx="5536">
                  <c:v>8.2203052999999998E-2</c:v>
                </c:pt>
                <c:pt idx="5537">
                  <c:v>8.2226056999999991E-2</c:v>
                </c:pt>
                <c:pt idx="5538">
                  <c:v>8.2248901999999999E-2</c:v>
                </c:pt>
                <c:pt idx="5539">
                  <c:v>8.2271583000000009E-2</c:v>
                </c:pt>
                <c:pt idx="5540">
                  <c:v>8.2294093999999998E-2</c:v>
                </c:pt>
                <c:pt idx="5541">
                  <c:v>8.2316428999999997E-2</c:v>
                </c:pt>
                <c:pt idx="5542">
                  <c:v>8.2338582999999993E-2</c:v>
                </c:pt>
                <c:pt idx="5543">
                  <c:v>8.2360551000000004E-2</c:v>
                </c:pt>
                <c:pt idx="5544">
                  <c:v>8.2382325000000006E-2</c:v>
                </c:pt>
                <c:pt idx="5545">
                  <c:v>8.2403903000000001E-2</c:v>
                </c:pt>
                <c:pt idx="5546">
                  <c:v>8.2425276999999991E-2</c:v>
                </c:pt>
                <c:pt idx="5547">
                  <c:v>8.2446443000000008E-2</c:v>
                </c:pt>
                <c:pt idx="5548">
                  <c:v>8.2467394999999999E-2</c:v>
                </c:pt>
                <c:pt idx="5549">
                  <c:v>8.2488128999999993E-2</c:v>
                </c:pt>
                <c:pt idx="5550">
                  <c:v>8.2508639999999994E-2</c:v>
                </c:pt>
                <c:pt idx="5551">
                  <c:v>8.2528923000000004E-2</c:v>
                </c:pt>
                <c:pt idx="5552">
                  <c:v>8.2548973999999997E-2</c:v>
                </c:pt>
                <c:pt idx="5553">
                  <c:v>8.2568787000000005E-2</c:v>
                </c:pt>
                <c:pt idx="5554">
                  <c:v>8.2588359E-2</c:v>
                </c:pt>
                <c:pt idx="5555">
                  <c:v>8.2607685E-2</c:v>
                </c:pt>
                <c:pt idx="5556">
                  <c:v>8.2626761999999992E-2</c:v>
                </c:pt>
                <c:pt idx="5557">
                  <c:v>8.2645584999999994E-2</c:v>
                </c:pt>
                <c:pt idx="5558">
                  <c:v>8.2664149999999992E-2</c:v>
                </c:pt>
                <c:pt idx="5559">
                  <c:v>8.2682453999999989E-2</c:v>
                </c:pt>
                <c:pt idx="5560">
                  <c:v>8.2700491999999987E-2</c:v>
                </c:pt>
                <c:pt idx="5561">
                  <c:v>8.2718262999999986E-2</c:v>
                </c:pt>
                <c:pt idx="5562">
                  <c:v>8.273576199999999E-2</c:v>
                </c:pt>
                <c:pt idx="5563">
                  <c:v>8.2752986000000001E-2</c:v>
                </c:pt>
                <c:pt idx="5564">
                  <c:v>8.2769930999999991E-2</c:v>
                </c:pt>
                <c:pt idx="5565">
                  <c:v>8.278659599999999E-2</c:v>
                </c:pt>
                <c:pt idx="5566">
                  <c:v>8.2802977E-2</c:v>
                </c:pt>
                <c:pt idx="5567">
                  <c:v>8.2819070999999994E-2</c:v>
                </c:pt>
                <c:pt idx="5568">
                  <c:v>8.2834876000000002E-2</c:v>
                </c:pt>
                <c:pt idx="5569">
                  <c:v>8.2850388999999997E-2</c:v>
                </c:pt>
                <c:pt idx="5570">
                  <c:v>8.2865608000000007E-2</c:v>
                </c:pt>
                <c:pt idx="5571">
                  <c:v>8.2880530000000008E-2</c:v>
                </c:pt>
                <c:pt idx="5572">
                  <c:v>8.2895153999999999E-2</c:v>
                </c:pt>
                <c:pt idx="5573">
                  <c:v>8.2909477999999995E-2</c:v>
                </c:pt>
                <c:pt idx="5574">
                  <c:v>8.2923498999999998E-2</c:v>
                </c:pt>
                <c:pt idx="5575">
                  <c:v>8.2937216000000008E-2</c:v>
                </c:pt>
                <c:pt idx="5576">
                  <c:v>8.2950626999999999E-2</c:v>
                </c:pt>
                <c:pt idx="5577">
                  <c:v>8.2963730999999999E-2</c:v>
                </c:pt>
                <c:pt idx="5578">
                  <c:v>8.2976525999999995E-2</c:v>
                </c:pt>
                <c:pt idx="5579">
                  <c:v>8.2989011000000001E-2</c:v>
                </c:pt>
                <c:pt idx="5580">
                  <c:v>8.3001185000000005E-2</c:v>
                </c:pt>
                <c:pt idx="5581">
                  <c:v>8.3013046000000007E-2</c:v>
                </c:pt>
                <c:pt idx="5582">
                  <c:v>8.3024595000000007E-2</c:v>
                </c:pt>
                <c:pt idx="5583">
                  <c:v>8.3035829000000005E-2</c:v>
                </c:pt>
                <c:pt idx="5584">
                  <c:v>8.3046749000000003E-2</c:v>
                </c:pt>
                <c:pt idx="5585">
                  <c:v>8.3057354E-2</c:v>
                </c:pt>
                <c:pt idx="5586">
                  <c:v>8.3067643999999996E-2</c:v>
                </c:pt>
                <c:pt idx="5587">
                  <c:v>8.3077616999999992E-2</c:v>
                </c:pt>
                <c:pt idx="5588">
                  <c:v>8.3087273999999989E-2</c:v>
                </c:pt>
                <c:pt idx="5589">
                  <c:v>8.3096615999999998E-2</c:v>
                </c:pt>
                <c:pt idx="5590">
                  <c:v>8.3105641000000008E-2</c:v>
                </c:pt>
                <c:pt idx="5591">
                  <c:v>8.3114350000000004E-2</c:v>
                </c:pt>
                <c:pt idx="5592">
                  <c:v>8.3122743999999998E-2</c:v>
                </c:pt>
                <c:pt idx="5593">
                  <c:v>8.3130822999999993E-2</c:v>
                </c:pt>
                <c:pt idx="5594">
                  <c:v>8.3138587E-2</c:v>
                </c:pt>
                <c:pt idx="5595">
                  <c:v>8.3146037000000006E-2</c:v>
                </c:pt>
                <c:pt idx="5596">
                  <c:v>8.3153174999999996E-2</c:v>
                </c:pt>
                <c:pt idx="5597">
                  <c:v>8.3159999999999998E-2</c:v>
                </c:pt>
                <c:pt idx="5598">
                  <c:v>8.3166513999999997E-2</c:v>
                </c:pt>
                <c:pt idx="5599">
                  <c:v>8.3172719000000006E-2</c:v>
                </c:pt>
                <c:pt idx="5600">
                  <c:v>8.3178614999999997E-2</c:v>
                </c:pt>
                <c:pt idx="5601">
                  <c:v>8.3184203999999998E-2</c:v>
                </c:pt>
                <c:pt idx="5602">
                  <c:v>8.3189487000000006E-2</c:v>
                </c:pt>
                <c:pt idx="5603">
                  <c:v>8.3194466999999994E-2</c:v>
                </c:pt>
                <c:pt idx="5604">
                  <c:v>8.3199145000000002E-2</c:v>
                </c:pt>
                <c:pt idx="5605">
                  <c:v>8.3203522000000002E-2</c:v>
                </c:pt>
                <c:pt idx="5606">
                  <c:v>8.3207601999999992E-2</c:v>
                </c:pt>
                <c:pt idx="5607">
                  <c:v>8.3211385999999998E-2</c:v>
                </c:pt>
                <c:pt idx="5608">
                  <c:v>8.3214876999999993E-2</c:v>
                </c:pt>
                <c:pt idx="5609">
                  <c:v>8.3218076000000002E-2</c:v>
                </c:pt>
                <c:pt idx="5610">
                  <c:v>8.3220986999999996E-2</c:v>
                </c:pt>
                <c:pt idx="5611">
                  <c:v>8.3223613000000002E-2</c:v>
                </c:pt>
                <c:pt idx="5612">
                  <c:v>8.322595499999999E-2</c:v>
                </c:pt>
                <c:pt idx="5613">
                  <c:v>8.3228017999999987E-2</c:v>
                </c:pt>
                <c:pt idx="5614">
                  <c:v>8.3229802999999991E-2</c:v>
                </c:pt>
                <c:pt idx="5615">
                  <c:v>8.3231315E-2</c:v>
                </c:pt>
                <c:pt idx="5616">
                  <c:v>8.3232556999999999E-2</c:v>
                </c:pt>
                <c:pt idx="5617">
                  <c:v>8.3233531999999999E-2</c:v>
                </c:pt>
                <c:pt idx="5618">
                  <c:v>8.3234242999999999E-2</c:v>
                </c:pt>
                <c:pt idx="5619">
                  <c:v>8.3234694999999997E-2</c:v>
                </c:pt>
                <c:pt idx="5620">
                  <c:v>8.3234892000000005E-2</c:v>
                </c:pt>
                <c:pt idx="5621">
                  <c:v>8.3234837000000006E-2</c:v>
                </c:pt>
                <c:pt idx="5622">
                  <c:v>8.3234533999999999E-2</c:v>
                </c:pt>
                <c:pt idx="5623">
                  <c:v>8.3233988000000009E-2</c:v>
                </c:pt>
                <c:pt idx="5624">
                  <c:v>8.3233203000000006E-2</c:v>
                </c:pt>
                <c:pt idx="5625">
                  <c:v>8.3232183999999987E-2</c:v>
                </c:pt>
                <c:pt idx="5626">
                  <c:v>8.3230935000000006E-2</c:v>
                </c:pt>
                <c:pt idx="5627">
                  <c:v>8.3229461000000005E-2</c:v>
                </c:pt>
                <c:pt idx="5628">
                  <c:v>8.3227768000000008E-2</c:v>
                </c:pt>
                <c:pt idx="5629">
                  <c:v>8.3225859999999999E-2</c:v>
                </c:pt>
                <c:pt idx="5630">
                  <c:v>8.3223741999999989E-2</c:v>
                </c:pt>
                <c:pt idx="5631">
                  <c:v>8.322141999999999E-2</c:v>
                </c:pt>
                <c:pt idx="5632">
                  <c:v>8.3218898999999985E-2</c:v>
                </c:pt>
                <c:pt idx="5633">
                  <c:v>8.3216184999999998E-2</c:v>
                </c:pt>
                <c:pt idx="5634">
                  <c:v>8.3213284999999998E-2</c:v>
                </c:pt>
                <c:pt idx="5635">
                  <c:v>8.3210202000000011E-2</c:v>
                </c:pt>
                <c:pt idx="5636">
                  <c:v>8.3206945000000004E-2</c:v>
                </c:pt>
                <c:pt idx="5637">
                  <c:v>8.3203519000000004E-2</c:v>
                </c:pt>
                <c:pt idx="5638">
                  <c:v>8.3199930000000005E-2</c:v>
                </c:pt>
                <c:pt idx="5639">
                  <c:v>8.3196185000000006E-2</c:v>
                </c:pt>
                <c:pt idx="5640">
                  <c:v>8.3192290000000002E-2</c:v>
                </c:pt>
                <c:pt idx="5641">
                  <c:v>8.318825299999999E-2</c:v>
                </c:pt>
                <c:pt idx="5642">
                  <c:v>8.3184079999999994E-2</c:v>
                </c:pt>
                <c:pt idx="5643">
                  <c:v>8.3179777999999996E-2</c:v>
                </c:pt>
                <c:pt idx="5644">
                  <c:v>8.3175355000000006E-2</c:v>
                </c:pt>
                <c:pt idx="5645">
                  <c:v>8.3170818000000007E-2</c:v>
                </c:pt>
                <c:pt idx="5646">
                  <c:v>8.3166174000000009E-2</c:v>
                </c:pt>
                <c:pt idx="5647">
                  <c:v>8.3161431000000008E-2</c:v>
                </c:pt>
                <c:pt idx="5648">
                  <c:v>8.3156596999999999E-2</c:v>
                </c:pt>
                <c:pt idx="5649">
                  <c:v>8.3151680000000006E-2</c:v>
                </c:pt>
                <c:pt idx="5650">
                  <c:v>8.3146686999999997E-2</c:v>
                </c:pt>
                <c:pt idx="5651">
                  <c:v>8.3141626999999996E-2</c:v>
                </c:pt>
                <c:pt idx="5652">
                  <c:v>8.3136507999999998E-2</c:v>
                </c:pt>
                <c:pt idx="5653">
                  <c:v>8.3131338999999999E-2</c:v>
                </c:pt>
                <c:pt idx="5654">
                  <c:v>8.3126128999999993E-2</c:v>
                </c:pt>
                <c:pt idx="5655">
                  <c:v>8.3120885000000005E-2</c:v>
                </c:pt>
                <c:pt idx="5656">
                  <c:v>8.3115617000000003E-2</c:v>
                </c:pt>
                <c:pt idx="5657">
                  <c:v>8.3110334000000008E-2</c:v>
                </c:pt>
                <c:pt idx="5658">
                  <c:v>8.3105045999999988E-2</c:v>
                </c:pt>
                <c:pt idx="5659">
                  <c:v>8.3099760999999994E-2</c:v>
                </c:pt>
                <c:pt idx="5660">
                  <c:v>8.3094487999999994E-2</c:v>
                </c:pt>
                <c:pt idx="5661">
                  <c:v>8.3089239000000009E-2</c:v>
                </c:pt>
                <c:pt idx="5662">
                  <c:v>8.3084021000000008E-2</c:v>
                </c:pt>
                <c:pt idx="5663">
                  <c:v>8.3078845999999998E-2</c:v>
                </c:pt>
                <c:pt idx="5664">
                  <c:v>8.3073721999999989E-2</c:v>
                </c:pt>
                <c:pt idx="5665">
                  <c:v>8.3068660999999988E-2</c:v>
                </c:pt>
                <c:pt idx="5666">
                  <c:v>8.3063672000000005E-2</c:v>
                </c:pt>
                <c:pt idx="5667">
                  <c:v>8.3058767000000006E-2</c:v>
                </c:pt>
                <c:pt idx="5668">
                  <c:v>8.3053954999999985E-2</c:v>
                </c:pt>
                <c:pt idx="5669">
                  <c:v>8.3049246999999993E-2</c:v>
                </c:pt>
                <c:pt idx="5670">
                  <c:v>8.3044653999999996E-2</c:v>
                </c:pt>
                <c:pt idx="5671">
                  <c:v>8.3040187999999987E-2</c:v>
                </c:pt>
                <c:pt idx="5672">
                  <c:v>8.303585899999999E-2</c:v>
                </c:pt>
                <c:pt idx="5673">
                  <c:v>8.3031677999999998E-2</c:v>
                </c:pt>
                <c:pt idx="5674">
                  <c:v>8.3027657000000005E-2</c:v>
                </c:pt>
                <c:pt idx="5675">
                  <c:v>8.3023808000000004E-2</c:v>
                </c:pt>
                <c:pt idx="5676">
                  <c:v>8.3020140999999992E-2</c:v>
                </c:pt>
                <c:pt idx="5677">
                  <c:v>8.3016669999999987E-2</c:v>
                </c:pt>
                <c:pt idx="5678">
                  <c:v>8.3013403999999999E-2</c:v>
                </c:pt>
                <c:pt idx="5679">
                  <c:v>8.3010357000000007E-2</c:v>
                </c:pt>
                <c:pt idx="5680">
                  <c:v>8.3007539999999991E-2</c:v>
                </c:pt>
                <c:pt idx="5681">
                  <c:v>8.3004965E-2</c:v>
                </c:pt>
                <c:pt idx="5682">
                  <c:v>8.3002643999999987E-2</c:v>
                </c:pt>
                <c:pt idx="5683">
                  <c:v>8.3000587999999986E-2</c:v>
                </c:pt>
                <c:pt idx="5684">
                  <c:v>8.2998810000000006E-2</c:v>
                </c:pt>
                <c:pt idx="5685">
                  <c:v>8.2997320999999999E-2</c:v>
                </c:pt>
                <c:pt idx="5686">
                  <c:v>8.2996133999999999E-2</c:v>
                </c:pt>
                <c:pt idx="5687">
                  <c:v>8.2995259999999987E-2</c:v>
                </c:pt>
                <c:pt idx="5688">
                  <c:v>8.2994710999999999E-2</c:v>
                </c:pt>
                <c:pt idx="5689">
                  <c:v>8.2994498999999999E-2</c:v>
                </c:pt>
                <c:pt idx="5690">
                  <c:v>8.2994634999999997E-2</c:v>
                </c:pt>
                <c:pt idx="5691">
                  <c:v>8.2995131E-2</c:v>
                </c:pt>
                <c:pt idx="5692">
                  <c:v>8.2995997999999988E-2</c:v>
                </c:pt>
                <c:pt idx="5693">
                  <c:v>8.2997247999999996E-2</c:v>
                </c:pt>
                <c:pt idx="5694">
                  <c:v>8.2998890999999991E-2</c:v>
                </c:pt>
                <c:pt idx="5695">
                  <c:v>8.3000939999999995E-2</c:v>
                </c:pt>
                <c:pt idx="5696">
                  <c:v>8.3003404000000003E-2</c:v>
                </c:pt>
                <c:pt idx="5697">
                  <c:v>8.3006295000000008E-2</c:v>
                </c:pt>
                <c:pt idx="5698">
                  <c:v>8.3009623000000005E-2</c:v>
                </c:pt>
                <c:pt idx="5699">
                  <c:v>8.3013397999999988E-2</c:v>
                </c:pt>
                <c:pt idx="5700">
                  <c:v>8.3017631000000008E-2</c:v>
                </c:pt>
                <c:pt idx="5701">
                  <c:v>8.3022332000000004E-2</c:v>
                </c:pt>
                <c:pt idx="5702">
                  <c:v>8.3027509999999999E-2</c:v>
                </c:pt>
                <c:pt idx="5703">
                  <c:v>8.3033174999999987E-2</c:v>
                </c:pt>
                <c:pt idx="5704">
                  <c:v>8.3039335999999991E-2</c:v>
                </c:pt>
                <c:pt idx="5705">
                  <c:v>8.3046002000000008E-2</c:v>
                </c:pt>
                <c:pt idx="5706">
                  <c:v>8.3053182000000003E-2</c:v>
                </c:pt>
                <c:pt idx="5707">
                  <c:v>8.3060884000000001E-2</c:v>
                </c:pt>
                <c:pt idx="5708">
                  <c:v>8.3069115999999998E-2</c:v>
                </c:pt>
                <c:pt idx="5709">
                  <c:v>8.307788599999999E-2</c:v>
                </c:pt>
                <c:pt idx="5710">
                  <c:v>8.3087201999999999E-2</c:v>
                </c:pt>
                <c:pt idx="5711">
                  <c:v>8.3097069999999995E-2</c:v>
                </c:pt>
                <c:pt idx="5712">
                  <c:v>8.3107497000000002E-2</c:v>
                </c:pt>
                <c:pt idx="5713">
                  <c:v>8.3118489999999989E-2</c:v>
                </c:pt>
                <c:pt idx="5714">
                  <c:v>8.3130054000000009E-2</c:v>
                </c:pt>
                <c:pt idx="5715">
                  <c:v>8.3142196000000002E-2</c:v>
                </c:pt>
                <c:pt idx="5716">
                  <c:v>8.3154919999999993E-2</c:v>
                </c:pt>
                <c:pt idx="5717">
                  <c:v>8.3168232000000009E-2</c:v>
                </c:pt>
                <c:pt idx="5718">
                  <c:v>8.318213499999999E-2</c:v>
                </c:pt>
                <c:pt idx="5719">
                  <c:v>8.319663599999999E-2</c:v>
                </c:pt>
                <c:pt idx="5720">
                  <c:v>8.3211736000000008E-2</c:v>
                </c:pt>
                <c:pt idx="5721">
                  <c:v>8.3227440999999985E-2</c:v>
                </c:pt>
                <c:pt idx="5722">
                  <c:v>8.3243754000000003E-2</c:v>
                </c:pt>
                <c:pt idx="5723">
                  <c:v>8.3260677000000005E-2</c:v>
                </c:pt>
                <c:pt idx="5724">
                  <c:v>8.327821299999999E-2</c:v>
                </c:pt>
                <c:pt idx="5725">
                  <c:v>8.3296365999999997E-2</c:v>
                </c:pt>
                <c:pt idx="5726">
                  <c:v>8.3315136999999997E-2</c:v>
                </c:pt>
                <c:pt idx="5727">
                  <c:v>8.3334526999999992E-2</c:v>
                </c:pt>
                <c:pt idx="5728">
                  <c:v>8.3354540000000005E-2</c:v>
                </c:pt>
                <c:pt idx="5729">
                  <c:v>8.3375174999999996E-2</c:v>
                </c:pt>
                <c:pt idx="5730">
                  <c:v>8.3396434999999991E-2</c:v>
                </c:pt>
                <c:pt idx="5731">
                  <c:v>8.341831999999999E-2</c:v>
                </c:pt>
                <c:pt idx="5732">
                  <c:v>8.3440829999999994E-2</c:v>
                </c:pt>
                <c:pt idx="5733">
                  <c:v>8.3463967E-2</c:v>
                </c:pt>
                <c:pt idx="5734">
                  <c:v>8.3487728999999997E-2</c:v>
                </c:pt>
                <c:pt idx="5735">
                  <c:v>8.3512117999999996E-2</c:v>
                </c:pt>
                <c:pt idx="5736">
                  <c:v>8.3537133E-2</c:v>
                </c:pt>
                <c:pt idx="5737">
                  <c:v>8.3562772000000007E-2</c:v>
                </c:pt>
                <c:pt idx="5738">
                  <c:v>8.3589036000000005E-2</c:v>
                </c:pt>
                <c:pt idx="5739">
                  <c:v>8.3615923000000009E-2</c:v>
                </c:pt>
                <c:pt idx="5740">
                  <c:v>8.364343199999999E-2</c:v>
                </c:pt>
                <c:pt idx="5741">
                  <c:v>8.3671561000000005E-2</c:v>
                </c:pt>
                <c:pt idx="5742">
                  <c:v>8.370031E-2</c:v>
                </c:pt>
                <c:pt idx="5743">
                  <c:v>8.3729675000000003E-2</c:v>
                </c:pt>
                <c:pt idx="5744">
                  <c:v>8.3759654999999988E-2</c:v>
                </c:pt>
                <c:pt idx="5745">
                  <c:v>8.3790247999999998E-2</c:v>
                </c:pt>
                <c:pt idx="5746">
                  <c:v>8.3821450999999991E-2</c:v>
                </c:pt>
                <c:pt idx="5747">
                  <c:v>8.3853261999999998E-2</c:v>
                </c:pt>
                <c:pt idx="5748">
                  <c:v>8.3885676999999992E-2</c:v>
                </c:pt>
                <c:pt idx="5749">
                  <c:v>8.3918693999999988E-2</c:v>
                </c:pt>
                <c:pt idx="5750">
                  <c:v>8.3952309000000003E-2</c:v>
                </c:pt>
                <c:pt idx="5751">
                  <c:v>8.3986519999999995E-2</c:v>
                </c:pt>
                <c:pt idx="5752">
                  <c:v>8.4021322000000009E-2</c:v>
                </c:pt>
                <c:pt idx="5753">
                  <c:v>8.4056712000000006E-2</c:v>
                </c:pt>
                <c:pt idx="5754">
                  <c:v>8.4092686E-2</c:v>
                </c:pt>
                <c:pt idx="5755">
                  <c:v>8.4129239999999994E-2</c:v>
                </c:pt>
                <c:pt idx="5756">
                  <c:v>8.416636999999999E-2</c:v>
                </c:pt>
                <c:pt idx="5757">
                  <c:v>8.4204071999999991E-2</c:v>
                </c:pt>
                <c:pt idx="5758">
                  <c:v>8.4242339999999999E-2</c:v>
                </c:pt>
                <c:pt idx="5759">
                  <c:v>8.4281169999999989E-2</c:v>
                </c:pt>
                <c:pt idx="5760">
                  <c:v>8.432055799999999E-2</c:v>
                </c:pt>
                <c:pt idx="5761">
                  <c:v>8.4360498000000006E-2</c:v>
                </c:pt>
                <c:pt idx="5762">
                  <c:v>8.4400983999999998E-2</c:v>
                </c:pt>
                <c:pt idx="5763">
                  <c:v>8.4442011999999997E-2</c:v>
                </c:pt>
                <c:pt idx="5764">
                  <c:v>8.4483575000000005E-2</c:v>
                </c:pt>
                <c:pt idx="5765">
                  <c:v>8.4525668999999998E-2</c:v>
                </c:pt>
                <c:pt idx="5766">
                  <c:v>8.4568285999999993E-2</c:v>
                </c:pt>
                <c:pt idx="5767">
                  <c:v>8.4611419999999993E-2</c:v>
                </c:pt>
                <c:pt idx="5768">
                  <c:v>8.4655066000000001E-2</c:v>
                </c:pt>
                <c:pt idx="5769">
                  <c:v>8.4699214999999994E-2</c:v>
                </c:pt>
                <c:pt idx="5770">
                  <c:v>8.4743863000000003E-2</c:v>
                </c:pt>
                <c:pt idx="5771">
                  <c:v>8.4789000000000003E-2</c:v>
                </c:pt>
                <c:pt idx="5772">
                  <c:v>8.4834620999999999E-2</c:v>
                </c:pt>
                <c:pt idx="5773">
                  <c:v>8.4880717999999994E-2</c:v>
                </c:pt>
                <c:pt idx="5774">
                  <c:v>8.4927281999999993E-2</c:v>
                </c:pt>
                <c:pt idx="5775">
                  <c:v>8.4974305999999999E-2</c:v>
                </c:pt>
                <c:pt idx="5776">
                  <c:v>8.502178199999999E-2</c:v>
                </c:pt>
                <c:pt idx="5777">
                  <c:v>8.5069700999999998E-2</c:v>
                </c:pt>
                <c:pt idx="5778">
                  <c:v>8.5118054999999998E-2</c:v>
                </c:pt>
                <c:pt idx="5779">
                  <c:v>8.5166834999999996E-2</c:v>
                </c:pt>
                <c:pt idx="5780">
                  <c:v>8.5216031999999997E-2</c:v>
                </c:pt>
                <c:pt idx="5781">
                  <c:v>8.5265636000000006E-2</c:v>
                </c:pt>
                <c:pt idx="5782">
                  <c:v>8.5315637999999999E-2</c:v>
                </c:pt>
                <c:pt idx="5783">
                  <c:v>8.5366026999999983E-2</c:v>
                </c:pt>
                <c:pt idx="5784">
                  <c:v>8.541679499999999E-2</c:v>
                </c:pt>
                <c:pt idx="5785">
                  <c:v>8.5467929999999998E-2</c:v>
                </c:pt>
                <c:pt idx="5786">
                  <c:v>8.5519422999999983E-2</c:v>
                </c:pt>
                <c:pt idx="5787">
                  <c:v>8.557126100000001E-2</c:v>
                </c:pt>
                <c:pt idx="5788">
                  <c:v>8.5623433999999998E-2</c:v>
                </c:pt>
                <c:pt idx="5789">
                  <c:v>8.5675931000000011E-2</c:v>
                </c:pt>
                <c:pt idx="5790">
                  <c:v>8.5728739999999998E-2</c:v>
                </c:pt>
                <c:pt idx="5791">
                  <c:v>8.5781847999999994E-2</c:v>
                </c:pt>
                <c:pt idx="5792">
                  <c:v>8.5835244000000005E-2</c:v>
                </c:pt>
                <c:pt idx="5793">
                  <c:v>8.588891600000001E-2</c:v>
                </c:pt>
                <c:pt idx="5794">
                  <c:v>8.5942849999999987E-2</c:v>
                </c:pt>
                <c:pt idx="5795">
                  <c:v>8.5997033000000001E-2</c:v>
                </c:pt>
                <c:pt idx="5796">
                  <c:v>8.6051452E-2</c:v>
                </c:pt>
                <c:pt idx="5797">
                  <c:v>8.6106093999999994E-2</c:v>
                </c:pt>
                <c:pt idx="5798">
                  <c:v>8.6160944999999989E-2</c:v>
                </c:pt>
                <c:pt idx="5799">
                  <c:v>8.6215989999999992E-2</c:v>
                </c:pt>
                <c:pt idx="5800">
                  <c:v>8.6271215999999984E-2</c:v>
                </c:pt>
                <c:pt idx="5801">
                  <c:v>8.6326608999999999E-2</c:v>
                </c:pt>
                <c:pt idx="5802">
                  <c:v>8.6382152999999989E-2</c:v>
                </c:pt>
                <c:pt idx="5803">
                  <c:v>8.6437834999999991E-2</c:v>
                </c:pt>
                <c:pt idx="5804">
                  <c:v>8.6493639000000011E-2</c:v>
                </c:pt>
                <c:pt idx="5805">
                  <c:v>8.6549550000000003E-2</c:v>
                </c:pt>
                <c:pt idx="5806">
                  <c:v>8.6605553000000002E-2</c:v>
                </c:pt>
                <c:pt idx="5807">
                  <c:v>8.6661632999999988E-2</c:v>
                </c:pt>
                <c:pt idx="5808">
                  <c:v>8.6717773999999997E-2</c:v>
                </c:pt>
                <c:pt idx="5809">
                  <c:v>8.677396200000001E-2</c:v>
                </c:pt>
                <c:pt idx="5810">
                  <c:v>8.6830179000000007E-2</c:v>
                </c:pt>
                <c:pt idx="5811">
                  <c:v>8.6886410999999997E-2</c:v>
                </c:pt>
                <c:pt idx="5812">
                  <c:v>8.6942641999999987E-2</c:v>
                </c:pt>
                <c:pt idx="5813">
                  <c:v>8.6998855999999986E-2</c:v>
                </c:pt>
                <c:pt idx="5814">
                  <c:v>8.7055037000000002E-2</c:v>
                </c:pt>
                <c:pt idx="5815">
                  <c:v>8.7111169999999988E-2</c:v>
                </c:pt>
                <c:pt idx="5816">
                  <c:v>8.7167237000000009E-2</c:v>
                </c:pt>
                <c:pt idx="5817">
                  <c:v>8.7223223999999988E-2</c:v>
                </c:pt>
                <c:pt idx="5818">
                  <c:v>8.7279113999999991E-2</c:v>
                </c:pt>
                <c:pt idx="5819">
                  <c:v>8.7334890999999998E-2</c:v>
                </c:pt>
                <c:pt idx="5820">
                  <c:v>8.7390538999999989E-2</c:v>
                </c:pt>
                <c:pt idx="5821">
                  <c:v>8.7446043000000001E-2</c:v>
                </c:pt>
                <c:pt idx="5822">
                  <c:v>8.7501385999999987E-2</c:v>
                </c:pt>
                <c:pt idx="5823">
                  <c:v>8.7556553000000009E-2</c:v>
                </c:pt>
                <c:pt idx="5824">
                  <c:v>8.7611526999999995E-2</c:v>
                </c:pt>
                <c:pt idx="5825">
                  <c:v>8.7666293000000006E-2</c:v>
                </c:pt>
                <c:pt idx="5826">
                  <c:v>8.7720835999999996E-2</c:v>
                </c:pt>
                <c:pt idx="5827">
                  <c:v>8.7775138000000003E-2</c:v>
                </c:pt>
                <c:pt idx="5828">
                  <c:v>8.7829186000000004E-2</c:v>
                </c:pt>
                <c:pt idx="5829">
                  <c:v>8.7882964000000008E-2</c:v>
                </c:pt>
                <c:pt idx="5830">
                  <c:v>8.7936455999999996E-2</c:v>
                </c:pt>
                <c:pt idx="5831">
                  <c:v>8.7989646000000005E-2</c:v>
                </c:pt>
                <c:pt idx="5832">
                  <c:v>8.8042522000000012E-2</c:v>
                </c:pt>
                <c:pt idx="5833">
                  <c:v>8.8095066E-2</c:v>
                </c:pt>
                <c:pt idx="5834">
                  <c:v>8.8147265000000002E-2</c:v>
                </c:pt>
                <c:pt idx="5835">
                  <c:v>8.8199104E-2</c:v>
                </c:pt>
                <c:pt idx="5836">
                  <c:v>8.8250568000000001E-2</c:v>
                </c:pt>
                <c:pt idx="5837">
                  <c:v>8.8301642999999985E-2</c:v>
                </c:pt>
                <c:pt idx="5838">
                  <c:v>8.8352315999999986E-2</c:v>
                </c:pt>
                <c:pt idx="5839">
                  <c:v>8.8402570999999985E-2</c:v>
                </c:pt>
                <c:pt idx="5840">
                  <c:v>8.8452395999999989E-2</c:v>
                </c:pt>
                <c:pt idx="5841">
                  <c:v>8.8501776000000004E-2</c:v>
                </c:pt>
                <c:pt idx="5842">
                  <c:v>8.8550698999999983E-2</c:v>
                </c:pt>
                <c:pt idx="5843">
                  <c:v>8.8599148999999988E-2</c:v>
                </c:pt>
                <c:pt idx="5844">
                  <c:v>8.8647114999999999E-2</c:v>
                </c:pt>
                <c:pt idx="5845">
                  <c:v>8.8694583999999993E-2</c:v>
                </c:pt>
                <c:pt idx="5846">
                  <c:v>8.8741541000000007E-2</c:v>
                </c:pt>
                <c:pt idx="5847">
                  <c:v>8.8787974999999991E-2</c:v>
                </c:pt>
                <c:pt idx="5848">
                  <c:v>8.8833872000000008E-2</c:v>
                </c:pt>
                <c:pt idx="5849">
                  <c:v>8.8879221000000008E-2</c:v>
                </c:pt>
                <c:pt idx="5850">
                  <c:v>8.8924007999999999E-2</c:v>
                </c:pt>
                <c:pt idx="5851">
                  <c:v>8.8968221999999986E-2</c:v>
                </c:pt>
                <c:pt idx="5852">
                  <c:v>8.9011851000000003E-2</c:v>
                </c:pt>
                <c:pt idx="5853">
                  <c:v>8.9054882000000002E-2</c:v>
                </c:pt>
                <c:pt idx="5854">
                  <c:v>8.9097304999999988E-2</c:v>
                </c:pt>
                <c:pt idx="5855">
                  <c:v>8.9139105999999996E-2</c:v>
                </c:pt>
                <c:pt idx="5856">
                  <c:v>8.9180275000000003E-2</c:v>
                </c:pt>
                <c:pt idx="5857">
                  <c:v>8.9220800999999988E-2</c:v>
                </c:pt>
                <c:pt idx="5858">
                  <c:v>8.9260671999999985E-2</c:v>
                </c:pt>
                <c:pt idx="5859">
                  <c:v>8.9299877999999999E-2</c:v>
                </c:pt>
                <c:pt idx="5860">
                  <c:v>8.9338407000000009E-2</c:v>
                </c:pt>
                <c:pt idx="5861">
                  <c:v>8.9376248999999991E-2</c:v>
                </c:pt>
                <c:pt idx="5862">
                  <c:v>8.9413393000000008E-2</c:v>
                </c:pt>
                <c:pt idx="5863">
                  <c:v>8.944982999999998E-2</c:v>
                </c:pt>
                <c:pt idx="5864">
                  <c:v>8.9485547999999998E-2</c:v>
                </c:pt>
                <c:pt idx="5865">
                  <c:v>8.9520537999999983E-2</c:v>
                </c:pt>
                <c:pt idx="5866">
                  <c:v>8.9554790999999995E-2</c:v>
                </c:pt>
                <c:pt idx="5867">
                  <c:v>8.9588294999999984E-2</c:v>
                </c:pt>
                <c:pt idx="5868">
                  <c:v>8.9621042999999984E-2</c:v>
                </c:pt>
                <c:pt idx="5869">
                  <c:v>8.9653023999999998E-2</c:v>
                </c:pt>
                <c:pt idx="5870">
                  <c:v>8.9684230000000004E-2</c:v>
                </c:pt>
                <c:pt idx="5871">
                  <c:v>8.9714651000000006E-2</c:v>
                </c:pt>
                <c:pt idx="5872">
                  <c:v>8.974427900000001E-2</c:v>
                </c:pt>
                <c:pt idx="5873">
                  <c:v>8.9773103999999992E-2</c:v>
                </c:pt>
                <c:pt idx="5874">
                  <c:v>8.9801119999999984E-2</c:v>
                </c:pt>
                <c:pt idx="5875">
                  <c:v>8.9828316999999991E-2</c:v>
                </c:pt>
                <c:pt idx="5876">
                  <c:v>8.9854686999999989E-2</c:v>
                </c:pt>
                <c:pt idx="5877">
                  <c:v>8.9880223000000009E-2</c:v>
                </c:pt>
                <c:pt idx="5878">
                  <c:v>8.9904916000000001E-2</c:v>
                </c:pt>
                <c:pt idx="5879">
                  <c:v>8.9928760999999996E-2</c:v>
                </c:pt>
                <c:pt idx="5880">
                  <c:v>8.9951747999999998E-2</c:v>
                </c:pt>
                <c:pt idx="5881">
                  <c:v>8.9973871000000011E-2</c:v>
                </c:pt>
                <c:pt idx="5882">
                  <c:v>8.9995125000000009E-2</c:v>
                </c:pt>
                <c:pt idx="5883">
                  <c:v>9.0015499999999998E-2</c:v>
                </c:pt>
                <c:pt idx="5884">
                  <c:v>9.003499299999998E-2</c:v>
                </c:pt>
                <c:pt idx="5885">
                  <c:v>9.0053594999999986E-2</c:v>
                </c:pt>
                <c:pt idx="5886">
                  <c:v>9.0071302999999991E-2</c:v>
                </c:pt>
                <c:pt idx="5887">
                  <c:v>9.0088109E-2</c:v>
                </c:pt>
                <c:pt idx="5888">
                  <c:v>9.0104007999999985E-2</c:v>
                </c:pt>
                <c:pt idx="5889">
                  <c:v>9.0118996000000007E-2</c:v>
                </c:pt>
                <c:pt idx="5890">
                  <c:v>9.0133066999999983E-2</c:v>
                </c:pt>
                <c:pt idx="5891">
                  <c:v>9.0146217000000001E-2</c:v>
                </c:pt>
                <c:pt idx="5892">
                  <c:v>9.0158441000000006E-2</c:v>
                </c:pt>
                <c:pt idx="5893">
                  <c:v>9.0169735000000001E-2</c:v>
                </c:pt>
                <c:pt idx="5894">
                  <c:v>9.0180095999999987E-2</c:v>
                </c:pt>
                <c:pt idx="5895">
                  <c:v>9.0189518999999996E-2</c:v>
                </c:pt>
                <c:pt idx="5896">
                  <c:v>9.0198001999999999E-2</c:v>
                </c:pt>
                <c:pt idx="5897">
                  <c:v>9.0205542E-2</c:v>
                </c:pt>
                <c:pt idx="5898">
                  <c:v>9.0212134999999999E-2</c:v>
                </c:pt>
                <c:pt idx="5899">
                  <c:v>9.0217779999999997E-2</c:v>
                </c:pt>
                <c:pt idx="5900">
                  <c:v>9.0222474999999996E-2</c:v>
                </c:pt>
                <c:pt idx="5901">
                  <c:v>9.0226216999999997E-2</c:v>
                </c:pt>
                <c:pt idx="5902">
                  <c:v>9.0229005000000001E-2</c:v>
                </c:pt>
                <c:pt idx="5903">
                  <c:v>9.0230838000000008E-2</c:v>
                </c:pt>
                <c:pt idx="5904">
                  <c:v>9.023171599999999E-2</c:v>
                </c:pt>
                <c:pt idx="5905">
                  <c:v>9.0231637000000003E-2</c:v>
                </c:pt>
                <c:pt idx="5906">
                  <c:v>9.0230601999999993E-2</c:v>
                </c:pt>
                <c:pt idx="5907">
                  <c:v>9.0228611999999986E-2</c:v>
                </c:pt>
                <c:pt idx="5908">
                  <c:v>9.022566600000001E-2</c:v>
                </c:pt>
                <c:pt idx="5909">
                  <c:v>9.0221764999999982E-2</c:v>
                </c:pt>
                <c:pt idx="5910">
                  <c:v>9.021691200000001E-2</c:v>
                </c:pt>
                <c:pt idx="5911">
                  <c:v>9.0211106999999985E-2</c:v>
                </c:pt>
                <c:pt idx="5912">
                  <c:v>9.0204353999999987E-2</c:v>
                </c:pt>
                <c:pt idx="5913">
                  <c:v>9.0196652999999988E-2</c:v>
                </c:pt>
                <c:pt idx="5914">
                  <c:v>9.0188008999999986E-2</c:v>
                </c:pt>
                <c:pt idx="5915">
                  <c:v>9.0178425000000006E-2</c:v>
                </c:pt>
                <c:pt idx="5916">
                  <c:v>9.0167903999999993E-2</c:v>
                </c:pt>
                <c:pt idx="5917">
                  <c:v>9.0156450999999999E-2</c:v>
                </c:pt>
                <c:pt idx="5918">
                  <c:v>9.0144068999999993E-2</c:v>
                </c:pt>
                <c:pt idx="5919">
                  <c:v>9.0130764000000002E-2</c:v>
                </c:pt>
                <c:pt idx="5920">
                  <c:v>9.0116539999999995E-2</c:v>
                </c:pt>
                <c:pt idx="5921">
                  <c:v>9.0101403999999996E-2</c:v>
                </c:pt>
                <c:pt idx="5922">
                  <c:v>9.0085360000000003E-2</c:v>
                </c:pt>
                <c:pt idx="5923">
                  <c:v>9.0068414999999985E-2</c:v>
                </c:pt>
                <c:pt idx="5924">
                  <c:v>9.0050574999999994E-2</c:v>
                </c:pt>
                <c:pt idx="5925">
                  <c:v>9.0031846999999998E-2</c:v>
                </c:pt>
                <c:pt idx="5926">
                  <c:v>9.0012237999999994E-2</c:v>
                </c:pt>
                <c:pt idx="5927">
                  <c:v>8.9991755000000007E-2</c:v>
                </c:pt>
                <c:pt idx="5928">
                  <c:v>8.9970406000000003E-2</c:v>
                </c:pt>
                <c:pt idx="5929">
                  <c:v>8.9948199000000006E-2</c:v>
                </c:pt>
                <c:pt idx="5930">
                  <c:v>8.9925139999999987E-2</c:v>
                </c:pt>
                <c:pt idx="5931">
                  <c:v>8.9901239999999993E-2</c:v>
                </c:pt>
                <c:pt idx="5932">
                  <c:v>8.9876505999999995E-2</c:v>
                </c:pt>
                <c:pt idx="5933">
                  <c:v>8.9850947999999986E-2</c:v>
                </c:pt>
                <c:pt idx="5934">
                  <c:v>8.982457399999999E-2</c:v>
                </c:pt>
                <c:pt idx="5935">
                  <c:v>8.9797394000000003E-2</c:v>
                </c:pt>
                <c:pt idx="5936">
                  <c:v>8.976941699999999E-2</c:v>
                </c:pt>
                <c:pt idx="5937">
                  <c:v>8.9740654000000003E-2</c:v>
                </c:pt>
                <c:pt idx="5938">
                  <c:v>8.9711113000000009E-2</c:v>
                </c:pt>
                <c:pt idx="5939">
                  <c:v>8.9680806000000002E-2</c:v>
                </c:pt>
                <c:pt idx="5940">
                  <c:v>8.9649743000000004E-2</c:v>
                </c:pt>
                <c:pt idx="5941">
                  <c:v>8.961793400000001E-2</c:v>
                </c:pt>
                <c:pt idx="5942">
                  <c:v>8.9585389999999987E-2</c:v>
                </c:pt>
                <c:pt idx="5943">
                  <c:v>8.9552122999999983E-2</c:v>
                </c:pt>
                <c:pt idx="5944">
                  <c:v>8.9518141999999995E-2</c:v>
                </c:pt>
                <c:pt idx="5945">
                  <c:v>8.9483460999999986E-2</c:v>
                </c:pt>
                <c:pt idx="5946">
                  <c:v>8.9448089000000008E-2</c:v>
                </c:pt>
                <c:pt idx="5947">
                  <c:v>8.9412039999999998E-2</c:v>
                </c:pt>
                <c:pt idx="5948">
                  <c:v>8.9375324000000006E-2</c:v>
                </c:pt>
                <c:pt idx="5949">
                  <c:v>8.9337953999999997E-2</c:v>
                </c:pt>
                <c:pt idx="5950">
                  <c:v>8.9299941999999993E-2</c:v>
                </c:pt>
                <c:pt idx="5951">
                  <c:v>8.9261299999999988E-2</c:v>
                </c:pt>
                <c:pt idx="5952">
                  <c:v>8.9222040000000002E-2</c:v>
                </c:pt>
                <c:pt idx="5953">
                  <c:v>8.9182176000000002E-2</c:v>
                </c:pt>
                <c:pt idx="5954">
                  <c:v>8.9141720000000008E-2</c:v>
                </c:pt>
                <c:pt idx="5955">
                  <c:v>8.9100683999999986E-2</c:v>
                </c:pt>
                <c:pt idx="5956">
                  <c:v>8.9059082999999983E-2</c:v>
                </c:pt>
                <c:pt idx="5957">
                  <c:v>8.9016927999999995E-2</c:v>
                </c:pt>
                <c:pt idx="5958">
                  <c:v>8.8974231999999986E-2</c:v>
                </c:pt>
                <c:pt idx="5959">
                  <c:v>8.8931011000000004E-2</c:v>
                </c:pt>
                <c:pt idx="5960">
                  <c:v>8.8887274999999988E-2</c:v>
                </c:pt>
                <c:pt idx="5961">
                  <c:v>8.8843039999999984E-2</c:v>
                </c:pt>
                <c:pt idx="5962">
                  <c:v>8.8798318999999987E-2</c:v>
                </c:pt>
                <c:pt idx="5963">
                  <c:v>8.8753124999999988E-2</c:v>
                </c:pt>
                <c:pt idx="5964">
                  <c:v>8.8707472000000009E-2</c:v>
                </c:pt>
                <c:pt idx="5965">
                  <c:v>8.8661374999999987E-2</c:v>
                </c:pt>
                <c:pt idx="5966">
                  <c:v>8.8614846999999997E-2</c:v>
                </c:pt>
                <c:pt idx="5967">
                  <c:v>8.8567901000000004E-2</c:v>
                </c:pt>
                <c:pt idx="5968">
                  <c:v>8.8520553000000002E-2</c:v>
                </c:pt>
                <c:pt idx="5969">
                  <c:v>8.8472816999999981E-2</c:v>
                </c:pt>
                <c:pt idx="5970">
                  <c:v>8.8424705999999992E-2</c:v>
                </c:pt>
                <c:pt idx="5971">
                  <c:v>8.8376235999999997E-2</c:v>
                </c:pt>
                <c:pt idx="5972">
                  <c:v>8.832741999999999E-2</c:v>
                </c:pt>
                <c:pt idx="5973">
                  <c:v>8.827827299999999E-2</c:v>
                </c:pt>
                <c:pt idx="5974">
                  <c:v>8.8228808999999991E-2</c:v>
                </c:pt>
                <c:pt idx="5975">
                  <c:v>8.8179043999999984E-2</c:v>
                </c:pt>
                <c:pt idx="5976">
                  <c:v>8.812899099999999E-2</c:v>
                </c:pt>
                <c:pt idx="5977">
                  <c:v>8.8078666E-2</c:v>
                </c:pt>
                <c:pt idx="5978">
                  <c:v>8.8028083000000007E-2</c:v>
                </c:pt>
                <c:pt idx="5979">
                  <c:v>8.7977257000000003E-2</c:v>
                </c:pt>
                <c:pt idx="5980">
                  <c:v>8.7926202999999981E-2</c:v>
                </c:pt>
                <c:pt idx="5981">
                  <c:v>8.7874934999999987E-2</c:v>
                </c:pt>
                <c:pt idx="5982">
                  <c:v>8.7823468999999987E-2</c:v>
                </c:pt>
                <c:pt idx="5983">
                  <c:v>8.7771819000000001E-2</c:v>
                </c:pt>
                <c:pt idx="5984">
                  <c:v>8.7720000999999992E-2</c:v>
                </c:pt>
                <c:pt idx="5985">
                  <c:v>8.7668029000000008E-2</c:v>
                </c:pt>
                <c:pt idx="5986">
                  <c:v>8.7615917999999987E-2</c:v>
                </c:pt>
                <c:pt idx="5987">
                  <c:v>8.7563684000000003E-2</c:v>
                </c:pt>
                <c:pt idx="5988">
                  <c:v>8.7511340999999992E-2</c:v>
                </c:pt>
                <c:pt idx="5989">
                  <c:v>8.7458905000000003E-2</c:v>
                </c:pt>
                <c:pt idx="5990">
                  <c:v>8.740639E-2</c:v>
                </c:pt>
                <c:pt idx="5991">
                  <c:v>8.7353812000000003E-2</c:v>
                </c:pt>
                <c:pt idx="5992">
                  <c:v>8.7301186000000003E-2</c:v>
                </c:pt>
                <c:pt idx="5993">
                  <c:v>8.7248525999999993E-2</c:v>
                </c:pt>
                <c:pt idx="5994">
                  <c:v>8.7195848999999992E-2</c:v>
                </c:pt>
                <c:pt idx="5995">
                  <c:v>8.7143167999999993E-2</c:v>
                </c:pt>
                <c:pt idx="5996">
                  <c:v>8.7090499999999987E-2</c:v>
                </c:pt>
                <c:pt idx="5997">
                  <c:v>8.7037858999999995E-2</c:v>
                </c:pt>
                <c:pt idx="5998">
                  <c:v>8.6985259000000009E-2</c:v>
                </c:pt>
                <c:pt idx="5999">
                  <c:v>8.6932716999999993E-2</c:v>
                </c:pt>
                <c:pt idx="6000">
                  <c:v>8.6880246999999994E-2</c:v>
                </c:pt>
                <c:pt idx="6001">
                  <c:v>8.6827864000000005E-2</c:v>
                </c:pt>
                <c:pt idx="6002">
                  <c:v>8.677558199999999E-2</c:v>
                </c:pt>
                <c:pt idx="6003">
                  <c:v>8.6723416999999997E-2</c:v>
                </c:pt>
                <c:pt idx="6004">
                  <c:v>8.6671382999999991E-2</c:v>
                </c:pt>
                <c:pt idx="6005">
                  <c:v>8.6619493999999991E-2</c:v>
                </c:pt>
                <c:pt idx="6006">
                  <c:v>8.656776599999999E-2</c:v>
                </c:pt>
                <c:pt idx="6007">
                  <c:v>8.6516210999999982E-2</c:v>
                </c:pt>
                <c:pt idx="6008">
                  <c:v>8.6464845999999984E-2</c:v>
                </c:pt>
                <c:pt idx="6009">
                  <c:v>8.6413682999999991E-2</c:v>
                </c:pt>
                <c:pt idx="6010">
                  <c:v>8.6362736999999995E-2</c:v>
                </c:pt>
                <c:pt idx="6011">
                  <c:v>8.6312020999999989E-2</c:v>
                </c:pt>
                <c:pt idx="6012">
                  <c:v>8.6261548999999993E-2</c:v>
                </c:pt>
                <c:pt idx="6013">
                  <c:v>8.6211336E-2</c:v>
                </c:pt>
                <c:pt idx="6014">
                  <c:v>8.6161393000000003E-2</c:v>
                </c:pt>
                <c:pt idx="6015">
                  <c:v>8.6111734999999995E-2</c:v>
                </c:pt>
                <c:pt idx="6016">
                  <c:v>8.6062373999999997E-2</c:v>
                </c:pt>
                <c:pt idx="6017">
                  <c:v>8.6013324000000002E-2</c:v>
                </c:pt>
                <c:pt idx="6018">
                  <c:v>8.5964596000000004E-2</c:v>
                </c:pt>
                <c:pt idx="6019">
                  <c:v>8.5916203999999996E-2</c:v>
                </c:pt>
                <c:pt idx="6020">
                  <c:v>8.5868158999999999E-2</c:v>
                </c:pt>
                <c:pt idx="6021">
                  <c:v>8.5820474000000008E-2</c:v>
                </c:pt>
                <c:pt idx="6022">
                  <c:v>8.5773160999999987E-2</c:v>
                </c:pt>
                <c:pt idx="6023">
                  <c:v>8.5726229999999987E-2</c:v>
                </c:pt>
                <c:pt idx="6024">
                  <c:v>8.5679693000000001E-2</c:v>
                </c:pt>
                <c:pt idx="6025">
                  <c:v>8.5633561999999996E-2</c:v>
                </c:pt>
                <c:pt idx="6026">
                  <c:v>8.5587846999999995E-2</c:v>
                </c:pt>
                <c:pt idx="6027">
                  <c:v>8.5542557999999991E-2</c:v>
                </c:pt>
                <c:pt idx="6028">
                  <c:v>8.5497706000000007E-2</c:v>
                </c:pt>
                <c:pt idx="6029">
                  <c:v>8.5453300999999982E-2</c:v>
                </c:pt>
                <c:pt idx="6030">
                  <c:v>8.5409351999999994E-2</c:v>
                </c:pt>
                <c:pt idx="6031">
                  <c:v>8.5365868999999983E-2</c:v>
                </c:pt>
                <c:pt idx="6032">
                  <c:v>8.5322861E-2</c:v>
                </c:pt>
                <c:pt idx="6033">
                  <c:v>8.5280334999999985E-2</c:v>
                </c:pt>
                <c:pt idx="6034">
                  <c:v>8.5238301999999988E-2</c:v>
                </c:pt>
                <c:pt idx="6035">
                  <c:v>8.5196768000000006E-2</c:v>
                </c:pt>
                <c:pt idx="6036">
                  <c:v>8.5155742000000006E-2</c:v>
                </c:pt>
                <c:pt idx="6037">
                  <c:v>8.5115230999999986E-2</c:v>
                </c:pt>
                <c:pt idx="6038">
                  <c:v>8.5075241999999995E-2</c:v>
                </c:pt>
                <c:pt idx="6039">
                  <c:v>8.5035781000000005E-2</c:v>
                </c:pt>
                <c:pt idx="6040">
                  <c:v>8.499685600000001E-2</c:v>
                </c:pt>
                <c:pt idx="6041">
                  <c:v>8.4958473000000007E-2</c:v>
                </c:pt>
                <c:pt idx="6042">
                  <c:v>8.4920636999999993E-2</c:v>
                </c:pt>
                <c:pt idx="6043">
                  <c:v>8.4883353999999994E-2</c:v>
                </c:pt>
                <c:pt idx="6044">
                  <c:v>8.4846629000000007E-2</c:v>
                </c:pt>
                <c:pt idx="6045">
                  <c:v>8.4810468999999999E-2</c:v>
                </c:pt>
                <c:pt idx="6046">
                  <c:v>8.4774876999999998E-2</c:v>
                </c:pt>
                <c:pt idx="6047">
                  <c:v>8.4739858000000001E-2</c:v>
                </c:pt>
                <c:pt idx="6048">
                  <c:v>8.4705416000000006E-2</c:v>
                </c:pt>
                <c:pt idx="6049">
                  <c:v>8.4671557000000008E-2</c:v>
                </c:pt>
                <c:pt idx="6050">
                  <c:v>8.4638282000000009E-2</c:v>
                </c:pt>
                <c:pt idx="6051">
                  <c:v>8.4605597000000005E-2</c:v>
                </c:pt>
                <c:pt idx="6052">
                  <c:v>8.4573504999999993E-2</c:v>
                </c:pt>
                <c:pt idx="6053">
                  <c:v>8.4542008000000002E-2</c:v>
                </c:pt>
                <c:pt idx="6054">
                  <c:v>8.451111E-2</c:v>
                </c:pt>
                <c:pt idx="6055">
                  <c:v>8.4480813999999987E-2</c:v>
                </c:pt>
                <c:pt idx="6056">
                  <c:v>8.445112099999999E-2</c:v>
                </c:pt>
                <c:pt idx="6057">
                  <c:v>8.4422035000000006E-2</c:v>
                </c:pt>
                <c:pt idx="6058">
                  <c:v>8.4393557000000008E-2</c:v>
                </c:pt>
                <c:pt idx="6059">
                  <c:v>8.4365689999999993E-2</c:v>
                </c:pt>
                <c:pt idx="6060">
                  <c:v>8.4338434999999989E-2</c:v>
                </c:pt>
                <c:pt idx="6061">
                  <c:v>8.4311793999999995E-2</c:v>
                </c:pt>
                <c:pt idx="6062">
                  <c:v>8.4285766999999998E-2</c:v>
                </c:pt>
                <c:pt idx="6063">
                  <c:v>8.4260357000000008E-2</c:v>
                </c:pt>
                <c:pt idx="6064">
                  <c:v>8.4235564999999998E-2</c:v>
                </c:pt>
                <c:pt idx="6065">
                  <c:v>8.4211389999999997E-2</c:v>
                </c:pt>
                <c:pt idx="6066">
                  <c:v>8.4187833999999989E-2</c:v>
                </c:pt>
                <c:pt idx="6067">
                  <c:v>8.4164897999999988E-2</c:v>
                </c:pt>
                <c:pt idx="6068">
                  <c:v>8.4142580999999994E-2</c:v>
                </c:pt>
                <c:pt idx="6069">
                  <c:v>8.4120884000000007E-2</c:v>
                </c:pt>
                <c:pt idx="6070">
                  <c:v>8.4099806999999999E-2</c:v>
                </c:pt>
                <c:pt idx="6071">
                  <c:v>8.4079348999999998E-2</c:v>
                </c:pt>
                <c:pt idx="6072">
                  <c:v>8.4059511000000003E-2</c:v>
                </c:pt>
                <c:pt idx="6073">
                  <c:v>8.4040291999999989E-2</c:v>
                </c:pt>
                <c:pt idx="6074">
                  <c:v>8.4021691999999995E-2</c:v>
                </c:pt>
                <c:pt idx="6075">
                  <c:v>8.400370900000001E-2</c:v>
                </c:pt>
                <c:pt idx="6076">
                  <c:v>8.3986343999999991E-2</c:v>
                </c:pt>
                <c:pt idx="6077">
                  <c:v>8.3969595000000008E-2</c:v>
                </c:pt>
                <c:pt idx="6078">
                  <c:v>8.3953460000000008E-2</c:v>
                </c:pt>
                <c:pt idx="6079">
                  <c:v>8.3937939999999989E-2</c:v>
                </c:pt>
                <c:pt idx="6080">
                  <c:v>8.3923031000000009E-2</c:v>
                </c:pt>
                <c:pt idx="6081">
                  <c:v>8.3908732999999999E-2</c:v>
                </c:pt>
                <c:pt idx="6082">
                  <c:v>8.3895045000000001E-2</c:v>
                </c:pt>
                <c:pt idx="6083">
                  <c:v>8.3881963000000004E-2</c:v>
                </c:pt>
                <c:pt idx="6084">
                  <c:v>8.3869486999999993E-2</c:v>
                </c:pt>
                <c:pt idx="6085">
                  <c:v>8.3857612999999998E-2</c:v>
                </c:pt>
                <c:pt idx="6086">
                  <c:v>8.3846340999999991E-2</c:v>
                </c:pt>
                <c:pt idx="6087">
                  <c:v>8.3835666000000003E-2</c:v>
                </c:pt>
                <c:pt idx="6088">
                  <c:v>8.3825588000000006E-2</c:v>
                </c:pt>
                <c:pt idx="6089">
                  <c:v>8.3816102000000003E-2</c:v>
                </c:pt>
                <c:pt idx="6090">
                  <c:v>8.3807204999999996E-2</c:v>
                </c:pt>
                <c:pt idx="6091">
                  <c:v>8.3798895999999998E-2</c:v>
                </c:pt>
                <c:pt idx="6092">
                  <c:v>8.3791169999999998E-2</c:v>
                </c:pt>
                <c:pt idx="6093">
                  <c:v>8.3784023999999999E-2</c:v>
                </c:pt>
                <c:pt idx="6094">
                  <c:v>8.3777454000000001E-2</c:v>
                </c:pt>
                <c:pt idx="6095">
                  <c:v>8.3771456999999994E-2</c:v>
                </c:pt>
                <c:pt idx="6096">
                  <c:v>8.3766027999999992E-2</c:v>
                </c:pt>
                <c:pt idx="6097">
                  <c:v>8.3761163999999999E-2</c:v>
                </c:pt>
                <c:pt idx="6098">
                  <c:v>8.3756859999999989E-2</c:v>
                </c:pt>
                <c:pt idx="6099">
                  <c:v>8.3753111999999991E-2</c:v>
                </c:pt>
                <c:pt idx="6100">
                  <c:v>8.3749914000000009E-2</c:v>
                </c:pt>
                <c:pt idx="6101">
                  <c:v>8.3747261999999989E-2</c:v>
                </c:pt>
                <c:pt idx="6102">
                  <c:v>8.3745151999999989E-2</c:v>
                </c:pt>
                <c:pt idx="6103">
                  <c:v>8.3743576999999986E-2</c:v>
                </c:pt>
                <c:pt idx="6104">
                  <c:v>8.3742532000000008E-2</c:v>
                </c:pt>
                <c:pt idx="6105">
                  <c:v>8.3742011000000005E-2</c:v>
                </c:pt>
                <c:pt idx="6106">
                  <c:v>8.3742009000000006E-2</c:v>
                </c:pt>
                <c:pt idx="6107">
                  <c:v>8.3742519999999987E-2</c:v>
                </c:pt>
                <c:pt idx="6108">
                  <c:v>8.3743537000000007E-2</c:v>
                </c:pt>
                <c:pt idx="6109">
                  <c:v>8.3745053999999985E-2</c:v>
                </c:pt>
                <c:pt idx="6110">
                  <c:v>8.3747062999999997E-2</c:v>
                </c:pt>
                <c:pt idx="6111">
                  <c:v>8.3749559000000001E-2</c:v>
                </c:pt>
                <c:pt idx="6112">
                  <c:v>8.375253399999999E-2</c:v>
                </c:pt>
                <c:pt idx="6113">
                  <c:v>8.3755980000000008E-2</c:v>
                </c:pt>
                <c:pt idx="6114">
                  <c:v>8.3759891000000003E-2</c:v>
                </c:pt>
                <c:pt idx="6115">
                  <c:v>8.3764257000000009E-2</c:v>
                </c:pt>
                <c:pt idx="6116">
                  <c:v>8.3769071000000001E-2</c:v>
                </c:pt>
                <c:pt idx="6117">
                  <c:v>8.3774325999999996E-2</c:v>
                </c:pt>
                <c:pt idx="6118">
                  <c:v>8.3780011999999987E-2</c:v>
                </c:pt>
                <c:pt idx="6119">
                  <c:v>8.3786119999999992E-2</c:v>
                </c:pt>
                <c:pt idx="6120">
                  <c:v>8.3792642000000001E-2</c:v>
                </c:pt>
                <c:pt idx="6121">
                  <c:v>8.379956899999999E-2</c:v>
                </c:pt>
                <c:pt idx="6122">
                  <c:v>8.3806891999999994E-2</c:v>
                </c:pt>
                <c:pt idx="6123">
                  <c:v>8.3814600999999989E-2</c:v>
                </c:pt>
                <c:pt idx="6124">
                  <c:v>8.3822687000000007E-2</c:v>
                </c:pt>
                <c:pt idx="6125">
                  <c:v>8.3831138999999999E-2</c:v>
                </c:pt>
                <c:pt idx="6126">
                  <c:v>8.3839947999999997E-2</c:v>
                </c:pt>
                <c:pt idx="6127">
                  <c:v>8.3849104000000008E-2</c:v>
                </c:pt>
                <c:pt idx="6128">
                  <c:v>8.3858596000000007E-2</c:v>
                </c:pt>
                <c:pt idx="6129">
                  <c:v>8.3868415000000002E-2</c:v>
                </c:pt>
                <c:pt idx="6130">
                  <c:v>8.3878548999999997E-2</c:v>
                </c:pt>
                <c:pt idx="6131">
                  <c:v>8.3888986999999998E-2</c:v>
                </c:pt>
                <c:pt idx="6132">
                  <c:v>8.3899719999999997E-2</c:v>
                </c:pt>
                <c:pt idx="6133">
                  <c:v>8.3910735999999986E-2</c:v>
                </c:pt>
                <c:pt idx="6134">
                  <c:v>8.3922023999999998E-2</c:v>
                </c:pt>
                <c:pt idx="6135">
                  <c:v>8.3933571999999998E-2</c:v>
                </c:pt>
                <c:pt idx="6136">
                  <c:v>8.3945369999999991E-2</c:v>
                </c:pt>
                <c:pt idx="6137">
                  <c:v>8.3957404999999999E-2</c:v>
                </c:pt>
                <c:pt idx="6138">
                  <c:v>8.3969666999999998E-2</c:v>
                </c:pt>
                <c:pt idx="6139">
                  <c:v>8.3982143000000009E-2</c:v>
                </c:pt>
                <c:pt idx="6140">
                  <c:v>8.3994821999999997E-2</c:v>
                </c:pt>
                <c:pt idx="6141">
                  <c:v>8.4007690999999995E-2</c:v>
                </c:pt>
                <c:pt idx="6142">
                  <c:v>8.402074000000001E-2</c:v>
                </c:pt>
                <c:pt idx="6143">
                  <c:v>8.4033953999999994E-2</c:v>
                </c:pt>
                <c:pt idx="6144">
                  <c:v>8.4047324000000007E-2</c:v>
                </c:pt>
                <c:pt idx="6145">
                  <c:v>8.4060835E-2</c:v>
                </c:pt>
                <c:pt idx="6146">
                  <c:v>8.4074477000000009E-2</c:v>
                </c:pt>
                <c:pt idx="6147">
                  <c:v>8.4088234999999997E-2</c:v>
                </c:pt>
                <c:pt idx="6148">
                  <c:v>8.4102099E-2</c:v>
                </c:pt>
                <c:pt idx="6149">
                  <c:v>8.4116054999999995E-2</c:v>
                </c:pt>
                <c:pt idx="6150">
                  <c:v>8.4130089999999991E-2</c:v>
                </c:pt>
                <c:pt idx="6151">
                  <c:v>8.4144192000000007E-2</c:v>
                </c:pt>
                <c:pt idx="6152">
                  <c:v>8.4158348999999993E-2</c:v>
                </c:pt>
                <c:pt idx="6153">
                  <c:v>8.4172546999999986E-2</c:v>
                </c:pt>
                <c:pt idx="6154">
                  <c:v>8.4186772999999993E-2</c:v>
                </c:pt>
                <c:pt idx="6155">
                  <c:v>8.420101499999999E-2</c:v>
                </c:pt>
                <c:pt idx="6156">
                  <c:v>8.4215258999999987E-2</c:v>
                </c:pt>
                <c:pt idx="6157">
                  <c:v>8.4229492999999989E-2</c:v>
                </c:pt>
                <c:pt idx="6158">
                  <c:v>8.4243704000000003E-2</c:v>
                </c:pt>
                <c:pt idx="6159">
                  <c:v>8.4257878000000008E-2</c:v>
                </c:pt>
                <c:pt idx="6160">
                  <c:v>8.4272002999999998E-2</c:v>
                </c:pt>
                <c:pt idx="6161">
                  <c:v>8.4286064999999993E-2</c:v>
                </c:pt>
                <c:pt idx="6162">
                  <c:v>8.4300051999999986E-2</c:v>
                </c:pt>
                <c:pt idx="6163">
                  <c:v>8.4313949999999999E-2</c:v>
                </c:pt>
                <c:pt idx="6164">
                  <c:v>8.4327746000000009E-2</c:v>
                </c:pt>
                <c:pt idx="6165">
                  <c:v>8.4341426999999997E-2</c:v>
                </c:pt>
                <c:pt idx="6166">
                  <c:v>8.4354980999999996E-2</c:v>
                </c:pt>
                <c:pt idx="6167">
                  <c:v>8.4368393E-2</c:v>
                </c:pt>
                <c:pt idx="6168">
                  <c:v>8.4381651000000002E-2</c:v>
                </c:pt>
                <c:pt idx="6169">
                  <c:v>8.4394741999999995E-2</c:v>
                </c:pt>
                <c:pt idx="6170">
                  <c:v>8.4407653999999999E-2</c:v>
                </c:pt>
                <c:pt idx="6171">
                  <c:v>8.4420371999999994E-2</c:v>
                </c:pt>
                <c:pt idx="6172">
                  <c:v>8.4432884999999985E-2</c:v>
                </c:pt>
                <c:pt idx="6173">
                  <c:v>8.444517800000001E-2</c:v>
                </c:pt>
                <c:pt idx="6174">
                  <c:v>8.4457240999999988E-2</c:v>
                </c:pt>
                <c:pt idx="6175">
                  <c:v>8.4469058999999985E-2</c:v>
                </c:pt>
                <c:pt idx="6176">
                  <c:v>8.4480620000000006E-2</c:v>
                </c:pt>
                <c:pt idx="6177">
                  <c:v>8.4491911000000003E-2</c:v>
                </c:pt>
                <c:pt idx="6178">
                  <c:v>8.4502921000000009E-2</c:v>
                </c:pt>
                <c:pt idx="6179">
                  <c:v>8.4513636000000003E-2</c:v>
                </c:pt>
                <c:pt idx="6180">
                  <c:v>8.4524043999999993E-2</c:v>
                </c:pt>
                <c:pt idx="6181">
                  <c:v>8.4534131999999984E-2</c:v>
                </c:pt>
                <c:pt idx="6182">
                  <c:v>8.4543889999999983E-2</c:v>
                </c:pt>
                <c:pt idx="6183">
                  <c:v>8.4553302999999996E-2</c:v>
                </c:pt>
                <c:pt idx="6184">
                  <c:v>8.4562362000000002E-2</c:v>
                </c:pt>
                <c:pt idx="6185">
                  <c:v>8.4571052000000008E-2</c:v>
                </c:pt>
                <c:pt idx="6186">
                  <c:v>8.457936399999999E-2</c:v>
                </c:pt>
                <c:pt idx="6187">
                  <c:v>8.4587283999999985E-2</c:v>
                </c:pt>
                <c:pt idx="6188">
                  <c:v>8.4594801999999997E-2</c:v>
                </c:pt>
                <c:pt idx="6189">
                  <c:v>8.4601906000000004E-2</c:v>
                </c:pt>
                <c:pt idx="6190">
                  <c:v>8.4608584999999986E-2</c:v>
                </c:pt>
                <c:pt idx="6191">
                  <c:v>8.4614828000000003E-2</c:v>
                </c:pt>
                <c:pt idx="6192">
                  <c:v>8.4620624000000005E-2</c:v>
                </c:pt>
                <c:pt idx="6193">
                  <c:v>8.4625961999999999E-2</c:v>
                </c:pt>
                <c:pt idx="6194">
                  <c:v>8.463083099999999E-2</c:v>
                </c:pt>
                <c:pt idx="6195">
                  <c:v>8.4635219999999983E-2</c:v>
                </c:pt>
                <c:pt idx="6196">
                  <c:v>8.4639120999999984E-2</c:v>
                </c:pt>
                <c:pt idx="6197">
                  <c:v>8.4642520999999998E-2</c:v>
                </c:pt>
                <c:pt idx="6198">
                  <c:v>8.4645412000000003E-2</c:v>
                </c:pt>
                <c:pt idx="6199">
                  <c:v>8.4647783000000004E-2</c:v>
                </c:pt>
                <c:pt idx="6200">
                  <c:v>8.4649625000000006E-2</c:v>
                </c:pt>
                <c:pt idx="6201">
                  <c:v>8.4650927999999986E-2</c:v>
                </c:pt>
                <c:pt idx="6202">
                  <c:v>8.4651682000000006E-2</c:v>
                </c:pt>
                <c:pt idx="6203">
                  <c:v>8.4651878999999985E-2</c:v>
                </c:pt>
                <c:pt idx="6204">
                  <c:v>8.4651508999999986E-2</c:v>
                </c:pt>
                <c:pt idx="6205">
                  <c:v>8.4650562999999984E-2</c:v>
                </c:pt>
                <c:pt idx="6206">
                  <c:v>8.4649031999999985E-2</c:v>
                </c:pt>
                <c:pt idx="6207">
                  <c:v>8.4646907999999993E-2</c:v>
                </c:pt>
                <c:pt idx="6208">
                  <c:v>8.4644181999999984E-2</c:v>
                </c:pt>
                <c:pt idx="6209">
                  <c:v>8.4640844999999992E-2</c:v>
                </c:pt>
                <c:pt idx="6210">
                  <c:v>8.4636889999999992E-2</c:v>
                </c:pt>
                <c:pt idx="6211">
                  <c:v>8.463230699999999E-2</c:v>
                </c:pt>
                <c:pt idx="6212">
                  <c:v>8.4627088999999989E-2</c:v>
                </c:pt>
                <c:pt idx="6213">
                  <c:v>8.4621227999999993E-2</c:v>
                </c:pt>
                <c:pt idx="6214">
                  <c:v>8.4614717000000006E-2</c:v>
                </c:pt>
                <c:pt idx="6215">
                  <c:v>8.4607546000000006E-2</c:v>
                </c:pt>
                <c:pt idx="6216">
                  <c:v>8.4599709999999995E-2</c:v>
                </c:pt>
                <c:pt idx="6217">
                  <c:v>8.4591199000000006E-2</c:v>
                </c:pt>
                <c:pt idx="6218">
                  <c:v>8.4582007999999986E-2</c:v>
                </c:pt>
                <c:pt idx="6219">
                  <c:v>8.4572128999999996E-2</c:v>
                </c:pt>
                <c:pt idx="6220">
                  <c:v>8.456155500000001E-2</c:v>
                </c:pt>
                <c:pt idx="6221">
                  <c:v>8.4550279000000006E-2</c:v>
                </c:pt>
                <c:pt idx="6222">
                  <c:v>8.4538292999999987E-2</c:v>
                </c:pt>
                <c:pt idx="6223">
                  <c:v>8.452559300000001E-2</c:v>
                </c:pt>
                <c:pt idx="6224">
                  <c:v>8.4512169999999998E-2</c:v>
                </c:pt>
                <c:pt idx="6225">
                  <c:v>8.4498018000000008E-2</c:v>
                </c:pt>
                <c:pt idx="6226">
                  <c:v>8.4483130999999989E-2</c:v>
                </c:pt>
                <c:pt idx="6227">
                  <c:v>8.4467502999999999E-2</c:v>
                </c:pt>
                <c:pt idx="6228">
                  <c:v>8.4451127999999986E-2</c:v>
                </c:pt>
                <c:pt idx="6229">
                  <c:v>8.4434000000000009E-2</c:v>
                </c:pt>
                <c:pt idx="6230">
                  <c:v>8.4416112999999987E-2</c:v>
                </c:pt>
                <c:pt idx="6231">
                  <c:v>8.4397461000000007E-2</c:v>
                </c:pt>
                <c:pt idx="6232">
                  <c:v>8.4378037999999989E-2</c:v>
                </c:pt>
                <c:pt idx="6233">
                  <c:v>8.4357839999999989E-2</c:v>
                </c:pt>
                <c:pt idx="6234">
                  <c:v>8.4336859999999986E-2</c:v>
                </c:pt>
                <c:pt idx="6235">
                  <c:v>8.4315094000000007E-2</c:v>
                </c:pt>
                <c:pt idx="6236">
                  <c:v>8.4292536000000001E-2</c:v>
                </c:pt>
                <c:pt idx="6237">
                  <c:v>8.4269181999999998E-2</c:v>
                </c:pt>
                <c:pt idx="6238">
                  <c:v>8.4245027E-2</c:v>
                </c:pt>
                <c:pt idx="6239">
                  <c:v>8.4220064999999997E-2</c:v>
                </c:pt>
                <c:pt idx="6240">
                  <c:v>8.4194293000000003E-2</c:v>
                </c:pt>
                <c:pt idx="6241">
                  <c:v>8.4167706000000009E-2</c:v>
                </c:pt>
                <c:pt idx="6242">
                  <c:v>8.4140300000000001E-2</c:v>
                </c:pt>
                <c:pt idx="6243">
                  <c:v>8.4112069999999997E-2</c:v>
                </c:pt>
                <c:pt idx="6244">
                  <c:v>8.4083012999999998E-2</c:v>
                </c:pt>
                <c:pt idx="6245">
                  <c:v>8.4053125000000006E-2</c:v>
                </c:pt>
                <c:pt idx="6246">
                  <c:v>8.4022401999999996E-2</c:v>
                </c:pt>
                <c:pt idx="6247">
                  <c:v>8.399084200000001E-2</c:v>
                </c:pt>
                <c:pt idx="6248">
                  <c:v>8.3958438999999996E-2</c:v>
                </c:pt>
                <c:pt idx="6249">
                  <c:v>8.3925192999999995E-2</c:v>
                </c:pt>
                <c:pt idx="6250">
                  <c:v>8.3891098999999997E-2</c:v>
                </c:pt>
                <c:pt idx="6251">
                  <c:v>8.3856153999999988E-2</c:v>
                </c:pt>
                <c:pt idx="6252">
                  <c:v>8.3820357999999998E-2</c:v>
                </c:pt>
                <c:pt idx="6253">
                  <c:v>8.3783705999999999E-2</c:v>
                </c:pt>
                <c:pt idx="6254">
                  <c:v>8.3746196999999994E-2</c:v>
                </c:pt>
                <c:pt idx="6255">
                  <c:v>8.3707828999999997E-2</c:v>
                </c:pt>
                <c:pt idx="6256">
                  <c:v>8.366860000000001E-2</c:v>
                </c:pt>
                <c:pt idx="6257">
                  <c:v>8.362850899999999E-2</c:v>
                </c:pt>
                <c:pt idx="6258">
                  <c:v>8.3587554000000008E-2</c:v>
                </c:pt>
                <c:pt idx="6259">
                  <c:v>8.3545734999999996E-2</c:v>
                </c:pt>
                <c:pt idx="6260">
                  <c:v>8.3503050999999995E-2</c:v>
                </c:pt>
                <c:pt idx="6261">
                  <c:v>8.3459499999999992E-2</c:v>
                </c:pt>
                <c:pt idx="6262">
                  <c:v>8.3415083000000001E-2</c:v>
                </c:pt>
                <c:pt idx="6263">
                  <c:v>8.3369799999999994E-2</c:v>
                </c:pt>
                <c:pt idx="6264">
                  <c:v>8.3323650999999999E-2</c:v>
                </c:pt>
                <c:pt idx="6265">
                  <c:v>8.3276634999999988E-2</c:v>
                </c:pt>
                <c:pt idx="6266">
                  <c:v>8.3228754999999988E-2</c:v>
                </c:pt>
                <c:pt idx="6267">
                  <c:v>8.3180009999999999E-2</c:v>
                </c:pt>
                <c:pt idx="6268">
                  <c:v>8.3130402999999992E-2</c:v>
                </c:pt>
                <c:pt idx="6269">
                  <c:v>8.3079934999999994E-2</c:v>
                </c:pt>
                <c:pt idx="6270">
                  <c:v>8.3028606000000005E-2</c:v>
                </c:pt>
                <c:pt idx="6271">
                  <c:v>8.2976420999999995E-2</c:v>
                </c:pt>
                <c:pt idx="6272">
                  <c:v>8.2923379999999991E-2</c:v>
                </c:pt>
                <c:pt idx="6273">
                  <c:v>8.2869487999999991E-2</c:v>
                </c:pt>
                <c:pt idx="6274">
                  <c:v>8.2814745999999995E-2</c:v>
                </c:pt>
                <c:pt idx="6275">
                  <c:v>8.2759158999999999E-2</c:v>
                </c:pt>
                <c:pt idx="6276">
                  <c:v>8.2702729000000003E-2</c:v>
                </c:pt>
                <c:pt idx="6277">
                  <c:v>8.2645462000000003E-2</c:v>
                </c:pt>
                <c:pt idx="6278">
                  <c:v>8.2587360999999998E-2</c:v>
                </c:pt>
                <c:pt idx="6279">
                  <c:v>8.2528429999999986E-2</c:v>
                </c:pt>
                <c:pt idx="6280">
                  <c:v>8.2468675999999991E-2</c:v>
                </c:pt>
                <c:pt idx="6281">
                  <c:v>8.2408101999999997E-2</c:v>
                </c:pt>
                <c:pt idx="6282">
                  <c:v>8.2346713999999988E-2</c:v>
                </c:pt>
                <c:pt idx="6283">
                  <c:v>8.2284518000000001E-2</c:v>
                </c:pt>
                <c:pt idx="6284">
                  <c:v>8.2221519999999992E-2</c:v>
                </c:pt>
                <c:pt idx="6285">
                  <c:v>8.2157725999999986E-2</c:v>
                </c:pt>
                <c:pt idx="6286">
                  <c:v>8.2093142000000008E-2</c:v>
                </c:pt>
                <c:pt idx="6287">
                  <c:v>8.2027774999999997E-2</c:v>
                </c:pt>
                <c:pt idx="6288">
                  <c:v>8.1961632000000006E-2</c:v>
                </c:pt>
                <c:pt idx="6289">
                  <c:v>8.1894719000000005E-2</c:v>
                </c:pt>
                <c:pt idx="6290">
                  <c:v>8.1827043999999988E-2</c:v>
                </c:pt>
                <c:pt idx="6291">
                  <c:v>8.1758615000000007E-2</c:v>
                </c:pt>
                <c:pt idx="6292">
                  <c:v>8.1689439000000003E-2</c:v>
                </c:pt>
                <c:pt idx="6293">
                  <c:v>8.1619522999999999E-2</c:v>
                </c:pt>
                <c:pt idx="6294">
                  <c:v>8.1548875999999992E-2</c:v>
                </c:pt>
                <c:pt idx="6295">
                  <c:v>8.1477506000000005E-2</c:v>
                </c:pt>
                <c:pt idx="6296">
                  <c:v>8.1405422000000005E-2</c:v>
                </c:pt>
                <c:pt idx="6297">
                  <c:v>8.1332630999999989E-2</c:v>
                </c:pt>
                <c:pt idx="6298">
                  <c:v>8.1259143000000006E-2</c:v>
                </c:pt>
                <c:pt idx="6299">
                  <c:v>8.1184964999999998E-2</c:v>
                </c:pt>
                <c:pt idx="6300">
                  <c:v>8.1110107999999986E-2</c:v>
                </c:pt>
                <c:pt idx="6301">
                  <c:v>8.1034580999999994E-2</c:v>
                </c:pt>
                <c:pt idx="6302">
                  <c:v>8.0958390999999991E-2</c:v>
                </c:pt>
                <c:pt idx="6303">
                  <c:v>8.0881548999999997E-2</c:v>
                </c:pt>
                <c:pt idx="6304">
                  <c:v>8.0804065000000008E-2</c:v>
                </c:pt>
                <c:pt idx="6305">
                  <c:v>8.0725946999999992E-2</c:v>
                </c:pt>
                <c:pt idx="6306">
                  <c:v>8.0647205999999999E-2</c:v>
                </c:pt>
                <c:pt idx="6307">
                  <c:v>8.0567849999999996E-2</c:v>
                </c:pt>
                <c:pt idx="6308">
                  <c:v>8.0487891000000006E-2</c:v>
                </c:pt>
                <c:pt idx="6309">
                  <c:v>8.0407336999999995E-2</c:v>
                </c:pt>
                <c:pt idx="6310">
                  <c:v>8.0326199999999987E-2</c:v>
                </c:pt>
                <c:pt idx="6311">
                  <c:v>8.0244489000000002E-2</c:v>
                </c:pt>
                <c:pt idx="6312">
                  <c:v>8.0162214000000009E-2</c:v>
                </c:pt>
                <c:pt idx="6313">
                  <c:v>8.0079385000000003E-2</c:v>
                </c:pt>
                <c:pt idx="6314">
                  <c:v>7.9996013000000005E-2</c:v>
                </c:pt>
                <c:pt idx="6315">
                  <c:v>7.9912109000000009E-2</c:v>
                </c:pt>
                <c:pt idx="6316">
                  <c:v>7.9827681999999997E-2</c:v>
                </c:pt>
                <c:pt idx="6317">
                  <c:v>7.9742743000000005E-2</c:v>
                </c:pt>
                <c:pt idx="6318">
                  <c:v>7.9657302999999985E-2</c:v>
                </c:pt>
                <c:pt idx="6319">
                  <c:v>7.9571373000000001E-2</c:v>
                </c:pt>
                <c:pt idx="6320">
                  <c:v>7.9484961999999992E-2</c:v>
                </c:pt>
                <c:pt idx="6321">
                  <c:v>7.9398082000000009E-2</c:v>
                </c:pt>
                <c:pt idx="6322">
                  <c:v>7.9310742999999989E-2</c:v>
                </c:pt>
                <c:pt idx="6323">
                  <c:v>7.9222956999999997E-2</c:v>
                </c:pt>
                <c:pt idx="6324">
                  <c:v>7.9134732999999999E-2</c:v>
                </c:pt>
                <c:pt idx="6325">
                  <c:v>7.9046082999999989E-2</c:v>
                </c:pt>
                <c:pt idx="6326">
                  <c:v>7.895701799999999E-2</c:v>
                </c:pt>
                <c:pt idx="6327">
                  <c:v>7.8867549000000009E-2</c:v>
                </c:pt>
                <c:pt idx="6328">
                  <c:v>7.8777685999999986E-2</c:v>
                </c:pt>
                <c:pt idx="6329">
                  <c:v>7.8687439999999997E-2</c:v>
                </c:pt>
                <c:pt idx="6330">
                  <c:v>7.859682400000001E-2</c:v>
                </c:pt>
                <c:pt idx="6331">
                  <c:v>7.850584599999999E-2</c:v>
                </c:pt>
                <c:pt idx="6332">
                  <c:v>7.8414519999999988E-2</c:v>
                </c:pt>
                <c:pt idx="6333">
                  <c:v>7.8322854999999997E-2</c:v>
                </c:pt>
                <c:pt idx="6334">
                  <c:v>7.8230862999999998E-2</c:v>
                </c:pt>
                <c:pt idx="6335">
                  <c:v>7.8138553999999999E-2</c:v>
                </c:pt>
                <c:pt idx="6336">
                  <c:v>7.8045941000000008E-2</c:v>
                </c:pt>
                <c:pt idx="6337">
                  <c:v>7.7953034000000004E-2</c:v>
                </c:pt>
                <c:pt idx="6338">
                  <c:v>7.7859843999999997E-2</c:v>
                </c:pt>
                <c:pt idx="6339">
                  <c:v>7.7766382999999994E-2</c:v>
                </c:pt>
                <c:pt idx="6340">
                  <c:v>7.7672662000000003E-2</c:v>
                </c:pt>
                <c:pt idx="6341">
                  <c:v>7.7578691000000005E-2</c:v>
                </c:pt>
                <c:pt idx="6342">
                  <c:v>7.7484481999999993E-2</c:v>
                </c:pt>
                <c:pt idx="6343">
                  <c:v>7.739004599999999E-2</c:v>
                </c:pt>
                <c:pt idx="6344">
                  <c:v>7.7295394999999989E-2</c:v>
                </c:pt>
                <c:pt idx="6345">
                  <c:v>7.7200539999999998E-2</c:v>
                </c:pt>
                <c:pt idx="6346">
                  <c:v>7.7105490999999998E-2</c:v>
                </c:pt>
                <c:pt idx="6347">
                  <c:v>7.7010260999999997E-2</c:v>
                </c:pt>
                <c:pt idx="6348">
                  <c:v>7.6914859000000002E-2</c:v>
                </c:pt>
                <c:pt idx="6349">
                  <c:v>7.6819298000000008E-2</c:v>
                </c:pt>
                <c:pt idx="6350">
                  <c:v>7.6723589000000009E-2</c:v>
                </c:pt>
                <c:pt idx="6351">
                  <c:v>7.6627741999999999E-2</c:v>
                </c:pt>
                <c:pt idx="6352">
                  <c:v>7.6531769999999999E-2</c:v>
                </c:pt>
                <c:pt idx="6353">
                  <c:v>7.6435682000000005E-2</c:v>
                </c:pt>
                <c:pt idx="6354">
                  <c:v>7.6339491000000009E-2</c:v>
                </c:pt>
                <c:pt idx="6355">
                  <c:v>7.6243208000000007E-2</c:v>
                </c:pt>
                <c:pt idx="6356">
                  <c:v>7.6146842999999992E-2</c:v>
                </c:pt>
                <c:pt idx="6357">
                  <c:v>7.6050407999999986E-2</c:v>
                </c:pt>
                <c:pt idx="6358">
                  <c:v>7.5953913999999997E-2</c:v>
                </c:pt>
                <c:pt idx="6359">
                  <c:v>7.5857372000000006E-2</c:v>
                </c:pt>
                <c:pt idx="6360">
                  <c:v>7.5760791999999993E-2</c:v>
                </c:pt>
                <c:pt idx="6361">
                  <c:v>7.5664186999999994E-2</c:v>
                </c:pt>
                <c:pt idx="6362">
                  <c:v>7.5567568000000002E-2</c:v>
                </c:pt>
                <c:pt idx="6363">
                  <c:v>7.5470943999999998E-2</c:v>
                </c:pt>
                <c:pt idx="6364">
                  <c:v>7.5374326999999991E-2</c:v>
                </c:pt>
                <c:pt idx="6365">
                  <c:v>7.5277727999999988E-2</c:v>
                </c:pt>
                <c:pt idx="6366">
                  <c:v>7.5181158999999997E-2</c:v>
                </c:pt>
                <c:pt idx="6367">
                  <c:v>7.5084629E-2</c:v>
                </c:pt>
                <c:pt idx="6368">
                  <c:v>7.4988149000000004E-2</c:v>
                </c:pt>
                <c:pt idx="6369">
                  <c:v>7.4891730999999989E-2</c:v>
                </c:pt>
                <c:pt idx="6370">
                  <c:v>7.4795384999999992E-2</c:v>
                </c:pt>
                <c:pt idx="6371">
                  <c:v>7.4699121000000007E-2</c:v>
                </c:pt>
                <c:pt idx="6372">
                  <c:v>7.4602951000000001E-2</c:v>
                </c:pt>
                <c:pt idx="6373">
                  <c:v>7.4506884999999995E-2</c:v>
                </c:pt>
                <c:pt idx="6374">
                  <c:v>7.4410932999999999E-2</c:v>
                </c:pt>
                <c:pt idx="6375">
                  <c:v>7.4315105999999992E-2</c:v>
                </c:pt>
                <c:pt idx="6376">
                  <c:v>7.4219413999999997E-2</c:v>
                </c:pt>
                <c:pt idx="6377">
                  <c:v>7.412386700000001E-2</c:v>
                </c:pt>
                <c:pt idx="6378">
                  <c:v>7.4028477000000009E-2</c:v>
                </c:pt>
                <c:pt idx="6379">
                  <c:v>7.3933252000000005E-2</c:v>
                </c:pt>
                <c:pt idx="6380">
                  <c:v>7.3838203999999991E-2</c:v>
                </c:pt>
                <c:pt idx="6381">
                  <c:v>7.374334099999999E-2</c:v>
                </c:pt>
                <c:pt idx="6382">
                  <c:v>7.3648674999999997E-2</c:v>
                </c:pt>
                <c:pt idx="6383">
                  <c:v>7.3554215000000006E-2</c:v>
                </c:pt>
                <c:pt idx="6384">
                  <c:v>7.3459969999999999E-2</c:v>
                </c:pt>
                <c:pt idx="6385">
                  <c:v>7.3365951999999998E-2</c:v>
                </c:pt>
                <c:pt idx="6386">
                  <c:v>7.3272167999999999E-2</c:v>
                </c:pt>
                <c:pt idx="6387">
                  <c:v>7.3178628999999995E-2</c:v>
                </c:pt>
                <c:pt idx="6388">
                  <c:v>7.3085343999999997E-2</c:v>
                </c:pt>
                <c:pt idx="6389">
                  <c:v>7.2992322999999998E-2</c:v>
                </c:pt>
                <c:pt idx="6390">
                  <c:v>7.2899573999999995E-2</c:v>
                </c:pt>
                <c:pt idx="6391">
                  <c:v>7.2807107999999995E-2</c:v>
                </c:pt>
                <c:pt idx="6392">
                  <c:v>7.2714931999999996E-2</c:v>
                </c:pt>
                <c:pt idx="6393">
                  <c:v>7.2623056999999991E-2</c:v>
                </c:pt>
                <c:pt idx="6394">
                  <c:v>7.2531490000000004E-2</c:v>
                </c:pt>
                <c:pt idx="6395">
                  <c:v>7.2440240999999989E-2</c:v>
                </c:pt>
                <c:pt idx="6396">
                  <c:v>7.2349317999999996E-2</c:v>
                </c:pt>
                <c:pt idx="6397">
                  <c:v>7.2258729999999993E-2</c:v>
                </c:pt>
                <c:pt idx="6398">
                  <c:v>7.2168484000000005E-2</c:v>
                </c:pt>
                <c:pt idx="6399">
                  <c:v>7.2078590999999997E-2</c:v>
                </c:pt>
                <c:pt idx="6400">
                  <c:v>7.1989055999999996E-2</c:v>
                </c:pt>
                <c:pt idx="6401">
                  <c:v>7.1899889999999994E-2</c:v>
                </c:pt>
                <c:pt idx="6402">
                  <c:v>7.1811098999999989E-2</c:v>
                </c:pt>
                <c:pt idx="6403">
                  <c:v>7.1722692000000005E-2</c:v>
                </c:pt>
                <c:pt idx="6404">
                  <c:v>7.1634677000000008E-2</c:v>
                </c:pt>
                <c:pt idx="6405">
                  <c:v>7.1547060999999995E-2</c:v>
                </c:pt>
                <c:pt idx="6406">
                  <c:v>7.145985199999999E-2</c:v>
                </c:pt>
                <c:pt idx="6407">
                  <c:v>7.137305699999999E-2</c:v>
                </c:pt>
                <c:pt idx="6408">
                  <c:v>7.1286684999999989E-2</c:v>
                </c:pt>
                <c:pt idx="6409">
                  <c:v>7.1200742999999997E-2</c:v>
                </c:pt>
                <c:pt idx="6410">
                  <c:v>7.1115236999999998E-2</c:v>
                </c:pt>
                <c:pt idx="6411">
                  <c:v>7.1030176E-2</c:v>
                </c:pt>
                <c:pt idx="6412">
                  <c:v>7.0945565999999988E-2</c:v>
                </c:pt>
                <c:pt idx="6413">
                  <c:v>7.0861414999999997E-2</c:v>
                </c:pt>
                <c:pt idx="6414">
                  <c:v>7.0777729999999997E-2</c:v>
                </c:pt>
                <c:pt idx="6415">
                  <c:v>7.0694517999999998E-2</c:v>
                </c:pt>
                <c:pt idx="6416">
                  <c:v>7.0611785999999996E-2</c:v>
                </c:pt>
                <c:pt idx="6417">
                  <c:v>7.0529540000000002E-2</c:v>
                </c:pt>
                <c:pt idx="6418">
                  <c:v>7.0447788999999997E-2</c:v>
                </c:pt>
                <c:pt idx="6419">
                  <c:v>7.0366538000000006E-2</c:v>
                </c:pt>
                <c:pt idx="6420">
                  <c:v>7.0285793999999999E-2</c:v>
                </c:pt>
                <c:pt idx="6421">
                  <c:v>7.0205564999999998E-2</c:v>
                </c:pt>
                <c:pt idx="6422">
                  <c:v>7.0125856E-2</c:v>
                </c:pt>
                <c:pt idx="6423">
                  <c:v>7.0046675000000003E-2</c:v>
                </c:pt>
                <c:pt idx="6424">
                  <c:v>6.9968028399999993E-2</c:v>
                </c:pt>
                <c:pt idx="6425">
                  <c:v>6.9889921999999993E-2</c:v>
                </c:pt>
                <c:pt idx="6426">
                  <c:v>6.9812362900000008E-2</c:v>
                </c:pt>
                <c:pt idx="6427">
                  <c:v>6.9735357400000003E-2</c:v>
                </c:pt>
                <c:pt idx="6428">
                  <c:v>6.9658911899999995E-2</c:v>
                </c:pt>
                <c:pt idx="6429">
                  <c:v>6.9583032999999989E-2</c:v>
                </c:pt>
                <c:pt idx="6430">
                  <c:v>6.9507726899999997E-2</c:v>
                </c:pt>
                <c:pt idx="6431">
                  <c:v>6.9432999999999995E-2</c:v>
                </c:pt>
                <c:pt idx="6432">
                  <c:v>6.9358858499999995E-2</c:v>
                </c:pt>
                <c:pt idx="6433">
                  <c:v>6.9285308899999995E-2</c:v>
                </c:pt>
                <c:pt idx="6434">
                  <c:v>6.9212357199999991E-2</c:v>
                </c:pt>
                <c:pt idx="6435">
                  <c:v>6.9140009799999999E-2</c:v>
                </c:pt>
                <c:pt idx="6436">
                  <c:v>6.9068272699999989E-2</c:v>
                </c:pt>
                <c:pt idx="6437">
                  <c:v>6.8997152099999987E-2</c:v>
                </c:pt>
                <c:pt idx="6438">
                  <c:v>6.8926654099999998E-2</c:v>
                </c:pt>
                <c:pt idx="6439">
                  <c:v>6.8856784799999987E-2</c:v>
                </c:pt>
                <c:pt idx="6440">
                  <c:v>6.8787550199999992E-2</c:v>
                </c:pt>
                <c:pt idx="6441">
                  <c:v>6.8718956199999987E-2</c:v>
                </c:pt>
                <c:pt idx="6442">
                  <c:v>6.8651008699999988E-2</c:v>
                </c:pt>
                <c:pt idx="6443">
                  <c:v>6.8583713699999993E-2</c:v>
                </c:pt>
                <c:pt idx="6444">
                  <c:v>6.8517076799999993E-2</c:v>
                </c:pt>
                <c:pt idx="6445">
                  <c:v>6.8451103900000004E-2</c:v>
                </c:pt>
                <c:pt idx="6446">
                  <c:v>6.8385800499999996E-2</c:v>
                </c:pt>
                <c:pt idx="6447">
                  <c:v>6.8321172299999997E-2</c:v>
                </c:pt>
                <c:pt idx="6448">
                  <c:v>6.8257224899999996E-2</c:v>
                </c:pt>
                <c:pt idx="6449">
                  <c:v>6.8193963499999996E-2</c:v>
                </c:pt>
                <c:pt idx="6450">
                  <c:v>6.8131393699999987E-2</c:v>
                </c:pt>
                <c:pt idx="6451">
                  <c:v>6.8069520599999989E-2</c:v>
                </c:pt>
                <c:pt idx="6452">
                  <c:v>6.8008349499999995E-2</c:v>
                </c:pt>
                <c:pt idx="6453">
                  <c:v>6.7947885399999991E-2</c:v>
                </c:pt>
                <c:pt idx="6454">
                  <c:v>6.7888133299999986E-2</c:v>
                </c:pt>
                <c:pt idx="6455">
                  <c:v>6.7829098199999993E-2</c:v>
                </c:pt>
                <c:pt idx="6456">
                  <c:v>6.7770784700000003E-2</c:v>
                </c:pt>
                <c:pt idx="6457">
                  <c:v>6.7713197599999997E-2</c:v>
                </c:pt>
                <c:pt idx="6458">
                  <c:v>6.76563414E-2</c:v>
                </c:pt>
                <c:pt idx="6459">
                  <c:v>6.7600220500000002E-2</c:v>
                </c:pt>
                <c:pt idx="6460">
                  <c:v>6.7544839199999998E-2</c:v>
                </c:pt>
                <c:pt idx="6461">
                  <c:v>6.7490201700000002E-2</c:v>
                </c:pt>
                <c:pt idx="6462">
                  <c:v>6.7436311999999998E-2</c:v>
                </c:pt>
                <c:pt idx="6463">
                  <c:v>6.738317399999999E-2</c:v>
                </c:pt>
                <c:pt idx="6464">
                  <c:v>6.7330791499999987E-2</c:v>
                </c:pt>
                <c:pt idx="6465">
                  <c:v>6.7279167899999992E-2</c:v>
                </c:pt>
                <c:pt idx="6466">
                  <c:v>6.7228306799999998E-2</c:v>
                </c:pt>
                <c:pt idx="6467">
                  <c:v>6.7178211399999993E-2</c:v>
                </c:pt>
                <c:pt idx="6468">
                  <c:v>6.7128884899999991E-2</c:v>
                </c:pt>
                <c:pt idx="6469">
                  <c:v>6.7080329999999994E-2</c:v>
                </c:pt>
                <c:pt idx="6470">
                  <c:v>6.7032549699999999E-2</c:v>
                </c:pt>
                <c:pt idx="6471">
                  <c:v>6.6985546300000004E-2</c:v>
                </c:pt>
                <c:pt idx="6472">
                  <c:v>6.6939322400000001E-2</c:v>
                </c:pt>
                <c:pt idx="6473">
                  <c:v>6.6893879999999989E-2</c:v>
                </c:pt>
                <c:pt idx="6474">
                  <c:v>6.6849221200000003E-2</c:v>
                </c:pt>
                <c:pt idx="6475">
                  <c:v>6.6805347599999995E-2</c:v>
                </c:pt>
                <c:pt idx="6476">
                  <c:v>6.6762260899999995E-2</c:v>
                </c:pt>
                <c:pt idx="6477">
                  <c:v>6.6719962299999991E-2</c:v>
                </c:pt>
                <c:pt idx="6478">
                  <c:v>6.6678452999999999E-2</c:v>
                </c:pt>
                <c:pt idx="6479">
                  <c:v>6.6637733899999996E-2</c:v>
                </c:pt>
                <c:pt idx="6480">
                  <c:v>6.6597805799999993E-2</c:v>
                </c:pt>
                <c:pt idx="6481">
                  <c:v>6.6558669099999995E-2</c:v>
                </c:pt>
                <c:pt idx="6482">
                  <c:v>6.6520324200000008E-2</c:v>
                </c:pt>
                <c:pt idx="6483">
                  <c:v>6.6482771199999999E-2</c:v>
                </c:pt>
                <c:pt idx="6484">
                  <c:v>6.644601E-2</c:v>
                </c:pt>
                <c:pt idx="6485">
                  <c:v>6.6410040199999992E-2</c:v>
                </c:pt>
                <c:pt idx="6486">
                  <c:v>6.6374861600000001E-2</c:v>
                </c:pt>
                <c:pt idx="6487">
                  <c:v>6.63404732E-2</c:v>
                </c:pt>
                <c:pt idx="6488">
                  <c:v>6.6306874399999993E-2</c:v>
                </c:pt>
                <c:pt idx="6489">
                  <c:v>6.6274063899999999E-2</c:v>
                </c:pt>
                <c:pt idx="6490">
                  <c:v>6.6242040599999996E-2</c:v>
                </c:pt>
                <c:pt idx="6491">
                  <c:v>6.6210802999999999E-2</c:v>
                </c:pt>
                <c:pt idx="6492">
                  <c:v>6.6180349299999996E-2</c:v>
                </c:pt>
                <c:pt idx="6493">
                  <c:v>6.6150677899999996E-2</c:v>
                </c:pt>
                <c:pt idx="6494">
                  <c:v>6.6121786500000002E-2</c:v>
                </c:pt>
                <c:pt idx="6495">
                  <c:v>6.6093672999999992E-2</c:v>
                </c:pt>
                <c:pt idx="6496">
                  <c:v>6.6066335000000004E-2</c:v>
                </c:pt>
                <c:pt idx="6497">
                  <c:v>6.6039769799999995E-2</c:v>
                </c:pt>
                <c:pt idx="6498">
                  <c:v>6.6013974499999989E-2</c:v>
                </c:pt>
                <c:pt idx="6499">
                  <c:v>6.5988946199999995E-2</c:v>
                </c:pt>
                <c:pt idx="6500">
                  <c:v>6.5964681599999991E-2</c:v>
                </c:pt>
                <c:pt idx="6501">
                  <c:v>6.5941177399999995E-2</c:v>
                </c:pt>
                <c:pt idx="6502">
                  <c:v>6.5918429899999992E-2</c:v>
                </c:pt>
                <c:pt idx="6503">
                  <c:v>6.58964353E-2</c:v>
                </c:pt>
                <c:pt idx="6504">
                  <c:v>6.5875189700000003E-2</c:v>
                </c:pt>
                <c:pt idx="6505">
                  <c:v>6.5854688699999997E-2</c:v>
                </c:pt>
                <c:pt idx="6506">
                  <c:v>6.5834927999999987E-2</c:v>
                </c:pt>
                <c:pt idx="6507">
                  <c:v>6.5815903099999989E-2</c:v>
                </c:pt>
                <c:pt idx="6508">
                  <c:v>6.5797609000000007E-2</c:v>
                </c:pt>
                <c:pt idx="6509">
                  <c:v>6.5780040799999995E-2</c:v>
                </c:pt>
                <c:pt idx="6510">
                  <c:v>6.5763193299999995E-2</c:v>
                </c:pt>
                <c:pt idx="6511">
                  <c:v>6.5747060999999996E-2</c:v>
                </c:pt>
                <c:pt idx="6512">
                  <c:v>6.57316384E-2</c:v>
                </c:pt>
                <c:pt idx="6513">
                  <c:v>6.5716919499999998E-2</c:v>
                </c:pt>
                <c:pt idx="6514">
                  <c:v>6.5702898300000007E-2</c:v>
                </c:pt>
                <c:pt idx="6515">
                  <c:v>6.5689568700000006E-2</c:v>
                </c:pt>
                <c:pt idx="6516">
                  <c:v>6.5676923999999998E-2</c:v>
                </c:pt>
                <c:pt idx="6517">
                  <c:v>6.5664957699999998E-2</c:v>
                </c:pt>
                <c:pt idx="6518">
                  <c:v>6.5653662899999993E-2</c:v>
                </c:pt>
                <c:pt idx="6519">
                  <c:v>6.5643032599999998E-2</c:v>
                </c:pt>
                <c:pt idx="6520">
                  <c:v>6.5633059500000007E-2</c:v>
                </c:pt>
                <c:pt idx="6521">
                  <c:v>6.5623736299999999E-2</c:v>
                </c:pt>
                <c:pt idx="6522">
                  <c:v>6.5615055399999997E-2</c:v>
                </c:pt>
                <c:pt idx="6523">
                  <c:v>6.5607009100000002E-2</c:v>
                </c:pt>
                <c:pt idx="6524">
                  <c:v>6.5599589600000008E-2</c:v>
                </c:pt>
                <c:pt idx="6525">
                  <c:v>6.5592788799999996E-2</c:v>
                </c:pt>
                <c:pt idx="6526">
                  <c:v>6.5586598800000007E-2</c:v>
                </c:pt>
                <c:pt idx="6527">
                  <c:v>6.5581011299999992E-2</c:v>
                </c:pt>
                <c:pt idx="6528">
                  <c:v>6.5576017799999997E-2</c:v>
                </c:pt>
                <c:pt idx="6529">
                  <c:v>6.5571610000000002E-2</c:v>
                </c:pt>
                <c:pt idx="6530">
                  <c:v>6.556777929999999E-2</c:v>
                </c:pt>
                <c:pt idx="6531">
                  <c:v>6.5564517099999997E-2</c:v>
                </c:pt>
                <c:pt idx="6532">
                  <c:v>6.556181459999999E-2</c:v>
                </c:pt>
                <c:pt idx="6533">
                  <c:v>6.5559662899999996E-2</c:v>
                </c:pt>
                <c:pt idx="6534">
                  <c:v>6.5558053300000002E-2</c:v>
                </c:pt>
                <c:pt idx="6535">
                  <c:v>6.55569768E-2</c:v>
                </c:pt>
                <c:pt idx="6536">
                  <c:v>6.5556424400000007E-2</c:v>
                </c:pt>
                <c:pt idx="6537">
                  <c:v>6.5556386899999999E-2</c:v>
                </c:pt>
                <c:pt idx="6538">
                  <c:v>6.5556855299999994E-2</c:v>
                </c:pt>
                <c:pt idx="6539">
                  <c:v>6.5557820399999994E-2</c:v>
                </c:pt>
                <c:pt idx="6540">
                  <c:v>6.555927319999999E-2</c:v>
                </c:pt>
                <c:pt idx="6541">
                  <c:v>6.5561204200000001E-2</c:v>
                </c:pt>
                <c:pt idx="6542">
                  <c:v>6.5563604499999997E-2</c:v>
                </c:pt>
                <c:pt idx="6543">
                  <c:v>6.5566464599999999E-2</c:v>
                </c:pt>
                <c:pt idx="6544">
                  <c:v>6.5569775400000002E-2</c:v>
                </c:pt>
                <c:pt idx="6545">
                  <c:v>6.5573527600000001E-2</c:v>
                </c:pt>
                <c:pt idx="6546">
                  <c:v>6.5577711999999996E-2</c:v>
                </c:pt>
                <c:pt idx="6547">
                  <c:v>6.5582319400000005E-2</c:v>
                </c:pt>
                <c:pt idx="6548">
                  <c:v>6.5587340599999988E-2</c:v>
                </c:pt>
                <c:pt idx="6549">
                  <c:v>6.5592766299999994E-2</c:v>
                </c:pt>
                <c:pt idx="6550">
                  <c:v>6.5598587600000008E-2</c:v>
                </c:pt>
                <c:pt idx="6551">
                  <c:v>6.5604795100000002E-2</c:v>
                </c:pt>
                <c:pt idx="6552">
                  <c:v>6.5611379999999997E-2</c:v>
                </c:pt>
                <c:pt idx="6553">
                  <c:v>6.5618333099999995E-2</c:v>
                </c:pt>
                <c:pt idx="6554">
                  <c:v>6.5625645499999996E-2</c:v>
                </c:pt>
                <c:pt idx="6555">
                  <c:v>6.5633308400000007E-2</c:v>
                </c:pt>
                <c:pt idx="6556">
                  <c:v>6.564131279999999E-2</c:v>
                </c:pt>
                <c:pt idx="6557">
                  <c:v>6.5649650000000004E-2</c:v>
                </c:pt>
                <c:pt idx="6558">
                  <c:v>6.5658311400000002E-2</c:v>
                </c:pt>
                <c:pt idx="6559">
                  <c:v>6.5667288099999999E-2</c:v>
                </c:pt>
                <c:pt idx="6560">
                  <c:v>6.56765718E-2</c:v>
                </c:pt>
                <c:pt idx="6561">
                  <c:v>6.5686153899999988E-2</c:v>
                </c:pt>
                <c:pt idx="6562">
                  <c:v>6.5696025899999996E-2</c:v>
                </c:pt>
                <c:pt idx="6563">
                  <c:v>6.5706179599999998E-2</c:v>
                </c:pt>
                <c:pt idx="6564">
                  <c:v>6.5716606499999997E-2</c:v>
                </c:pt>
                <c:pt idx="6565">
                  <c:v>6.5727298500000003E-2</c:v>
                </c:pt>
                <c:pt idx="6566">
                  <c:v>6.5738247299999997E-2</c:v>
                </c:pt>
                <c:pt idx="6567">
                  <c:v>6.5749445099999998E-2</c:v>
                </c:pt>
                <c:pt idx="6568">
                  <c:v>6.57608836E-2</c:v>
                </c:pt>
                <c:pt idx="6569">
                  <c:v>6.5772554900000002E-2</c:v>
                </c:pt>
                <c:pt idx="6570">
                  <c:v>6.5784451199999996E-2</c:v>
                </c:pt>
                <c:pt idx="6571">
                  <c:v>6.5796564700000004E-2</c:v>
                </c:pt>
                <c:pt idx="6572">
                  <c:v>6.5808887600000004E-2</c:v>
                </c:pt>
                <c:pt idx="6573">
                  <c:v>6.5821412299999993E-2</c:v>
                </c:pt>
                <c:pt idx="6574">
                  <c:v>6.5834131200000007E-2</c:v>
                </c:pt>
                <c:pt idx="6575">
                  <c:v>6.58470367E-2</c:v>
                </c:pt>
                <c:pt idx="6576">
                  <c:v>6.5860121399999999E-2</c:v>
                </c:pt>
                <c:pt idx="6577">
                  <c:v>6.5873377900000002E-2</c:v>
                </c:pt>
                <c:pt idx="6578">
                  <c:v>6.5886798899999988E-2</c:v>
                </c:pt>
                <c:pt idx="6579">
                  <c:v>6.5900377199999999E-2</c:v>
                </c:pt>
                <c:pt idx="6580">
                  <c:v>6.59141055E-2</c:v>
                </c:pt>
                <c:pt idx="6581">
                  <c:v>6.592797689999999E-2</c:v>
                </c:pt>
                <c:pt idx="6582">
                  <c:v>6.5941984199999998E-2</c:v>
                </c:pt>
                <c:pt idx="6583">
                  <c:v>6.5956120600000001E-2</c:v>
                </c:pt>
                <c:pt idx="6584">
                  <c:v>6.5970379100000004E-2</c:v>
                </c:pt>
                <c:pt idx="6585">
                  <c:v>6.5984752899999999E-2</c:v>
                </c:pt>
                <c:pt idx="6586">
                  <c:v>6.5999235399999995E-2</c:v>
                </c:pt>
                <c:pt idx="6587">
                  <c:v>6.6013819700000004E-2</c:v>
                </c:pt>
                <c:pt idx="6588">
                  <c:v>6.6028499299999988E-2</c:v>
                </c:pt>
                <c:pt idx="6589">
                  <c:v>6.60432678E-2</c:v>
                </c:pt>
                <c:pt idx="6590">
                  <c:v>6.6058118499999999E-2</c:v>
                </c:pt>
                <c:pt idx="6591">
                  <c:v>6.60730452E-2</c:v>
                </c:pt>
                <c:pt idx="6592">
                  <c:v>6.60880415E-2</c:v>
                </c:pt>
                <c:pt idx="6593">
                  <c:v>6.6103101100000006E-2</c:v>
                </c:pt>
                <c:pt idx="6594">
                  <c:v>6.6118217899999998E-2</c:v>
                </c:pt>
                <c:pt idx="6595">
                  <c:v>6.61333858E-2</c:v>
                </c:pt>
                <c:pt idx="6596">
                  <c:v>6.6148598700000005E-2</c:v>
                </c:pt>
                <c:pt idx="6597">
                  <c:v>6.6163850699999999E-2</c:v>
                </c:pt>
                <c:pt idx="6598">
                  <c:v>6.6179135700000002E-2</c:v>
                </c:pt>
                <c:pt idx="6599">
                  <c:v>6.6194448099999997E-2</c:v>
                </c:pt>
                <c:pt idx="6600">
                  <c:v>6.6209782100000003E-2</c:v>
                </c:pt>
                <c:pt idx="6601">
                  <c:v>6.6225131899999998E-2</c:v>
                </c:pt>
                <c:pt idx="6602">
                  <c:v>6.6240491900000004E-2</c:v>
                </c:pt>
                <c:pt idx="6603">
                  <c:v>6.6255856599999996E-2</c:v>
                </c:pt>
                <c:pt idx="6604">
                  <c:v>6.62712206E-2</c:v>
                </c:pt>
                <c:pt idx="6605">
                  <c:v>6.628657839999999E-2</c:v>
                </c:pt>
                <c:pt idx="6606">
                  <c:v>6.6301924799999995E-2</c:v>
                </c:pt>
                <c:pt idx="6607">
                  <c:v>6.6317254399999997E-2</c:v>
                </c:pt>
                <c:pt idx="6608">
                  <c:v>6.6332562099999992E-2</c:v>
                </c:pt>
                <c:pt idx="6609">
                  <c:v>6.6347842899999995E-2</c:v>
                </c:pt>
                <c:pt idx="6610">
                  <c:v>6.6363091699999988E-2</c:v>
                </c:pt>
                <c:pt idx="6611">
                  <c:v>6.6378303499999999E-2</c:v>
                </c:pt>
                <c:pt idx="6612">
                  <c:v>6.6393473699999997E-2</c:v>
                </c:pt>
                <c:pt idx="6613">
                  <c:v>6.6408597299999997E-2</c:v>
                </c:pt>
                <c:pt idx="6614">
                  <c:v>6.6423669599999999E-2</c:v>
                </c:pt>
                <c:pt idx="6615">
                  <c:v>6.6438686199999999E-2</c:v>
                </c:pt>
                <c:pt idx="6616">
                  <c:v>6.6453642399999999E-2</c:v>
                </c:pt>
                <c:pt idx="6617">
                  <c:v>6.6468533800000007E-2</c:v>
                </c:pt>
                <c:pt idx="6618">
                  <c:v>6.6483355999999993E-2</c:v>
                </c:pt>
                <c:pt idx="6619">
                  <c:v>6.6498104799999999E-2</c:v>
                </c:pt>
                <c:pt idx="6620">
                  <c:v>6.6512775999999996E-2</c:v>
                </c:pt>
                <c:pt idx="6621">
                  <c:v>6.6527365399999996E-2</c:v>
                </c:pt>
                <c:pt idx="6622">
                  <c:v>6.6541869199999992E-2</c:v>
                </c:pt>
                <c:pt idx="6623">
                  <c:v>6.6556283199999997E-2</c:v>
                </c:pt>
                <c:pt idx="6624">
                  <c:v>6.6570603699999994E-2</c:v>
                </c:pt>
                <c:pt idx="6625">
                  <c:v>6.6584826999999999E-2</c:v>
                </c:pt>
                <c:pt idx="6626">
                  <c:v>6.6598949299999988E-2</c:v>
                </c:pt>
                <c:pt idx="6627">
                  <c:v>6.6612967100000003E-2</c:v>
                </c:pt>
                <c:pt idx="6628">
                  <c:v>6.6626876899999993E-2</c:v>
                </c:pt>
                <c:pt idx="6629">
                  <c:v>6.6640675300000007E-2</c:v>
                </c:pt>
                <c:pt idx="6630">
                  <c:v>6.6654358999999996E-2</c:v>
                </c:pt>
                <c:pt idx="6631">
                  <c:v>6.66679248E-2</c:v>
                </c:pt>
                <c:pt idx="6632">
                  <c:v>6.6681369599999998E-2</c:v>
                </c:pt>
                <c:pt idx="6633">
                  <c:v>6.6694690400000006E-2</c:v>
                </c:pt>
                <c:pt idx="6634">
                  <c:v>6.6707884199999998E-2</c:v>
                </c:pt>
                <c:pt idx="6635">
                  <c:v>6.6720948199999991E-2</c:v>
                </c:pt>
                <c:pt idx="6636">
                  <c:v>6.6733879699999998E-2</c:v>
                </c:pt>
                <c:pt idx="6637">
                  <c:v>6.6746676099999999E-2</c:v>
                </c:pt>
                <c:pt idx="6638">
                  <c:v>6.6759334899999995E-2</c:v>
                </c:pt>
                <c:pt idx="6639">
                  <c:v>6.6771853500000006E-2</c:v>
                </c:pt>
                <c:pt idx="6640">
                  <c:v>6.6784229700000003E-2</c:v>
                </c:pt>
                <c:pt idx="6641">
                  <c:v>6.6796461099999996E-2</c:v>
                </c:pt>
                <c:pt idx="6642">
                  <c:v>6.6808545699999999E-2</c:v>
                </c:pt>
                <c:pt idx="6643">
                  <c:v>6.6820481399999992E-2</c:v>
                </c:pt>
                <c:pt idx="6644">
                  <c:v>6.6832266099999996E-2</c:v>
                </c:pt>
                <c:pt idx="6645">
                  <c:v>6.6843898099999993E-2</c:v>
                </c:pt>
                <c:pt idx="6646">
                  <c:v>6.6855375499999994E-2</c:v>
                </c:pt>
                <c:pt idx="6647">
                  <c:v>6.6866696700000006E-2</c:v>
                </c:pt>
                <c:pt idx="6648">
                  <c:v>6.6877859900000003E-2</c:v>
                </c:pt>
                <c:pt idx="6649">
                  <c:v>6.6888863800000004E-2</c:v>
                </c:pt>
                <c:pt idx="6650">
                  <c:v>6.68997068E-2</c:v>
                </c:pt>
                <c:pt idx="6651">
                  <c:v>6.691038769999999E-2</c:v>
                </c:pt>
                <c:pt idx="6652">
                  <c:v>6.6920905099999997E-2</c:v>
                </c:pt>
                <c:pt idx="6653">
                  <c:v>6.6931257999999993E-2</c:v>
                </c:pt>
                <c:pt idx="6654">
                  <c:v>6.6941445200000005E-2</c:v>
                </c:pt>
                <c:pt idx="6655">
                  <c:v>6.695146569999999E-2</c:v>
                </c:pt>
                <c:pt idx="6656">
                  <c:v>6.6961318699999994E-2</c:v>
                </c:pt>
                <c:pt idx="6657">
                  <c:v>6.6971003299999998E-2</c:v>
                </c:pt>
                <c:pt idx="6658">
                  <c:v>6.6980518699999991E-2</c:v>
                </c:pt>
                <c:pt idx="6659">
                  <c:v>6.6989864399999988E-2</c:v>
                </c:pt>
                <c:pt idx="6660">
                  <c:v>6.6999039799999993E-2</c:v>
                </c:pt>
                <c:pt idx="6661">
                  <c:v>6.7008044399999994E-2</c:v>
                </c:pt>
                <c:pt idx="6662">
                  <c:v>6.7016877700000005E-2</c:v>
                </c:pt>
                <c:pt idx="6663">
                  <c:v>6.7025539599999989E-2</c:v>
                </c:pt>
                <c:pt idx="6664">
                  <c:v>6.7034029699999997E-2</c:v>
                </c:pt>
                <c:pt idx="6665">
                  <c:v>6.7042347899999993E-2</c:v>
                </c:pt>
                <c:pt idx="6666">
                  <c:v>6.7050494200000005E-2</c:v>
                </c:pt>
                <c:pt idx="6667">
                  <c:v>6.7058468600000004E-2</c:v>
                </c:pt>
                <c:pt idx="6668">
                  <c:v>6.7066271199999999E-2</c:v>
                </c:pt>
                <c:pt idx="6669">
                  <c:v>6.7073902099999999E-2</c:v>
                </c:pt>
                <c:pt idx="6670">
                  <c:v>6.7081361799999989E-2</c:v>
                </c:pt>
                <c:pt idx="6671">
                  <c:v>6.7088650400000005E-2</c:v>
                </c:pt>
                <c:pt idx="6672">
                  <c:v>6.70957685E-2</c:v>
                </c:pt>
                <c:pt idx="6673">
                  <c:v>6.7102716600000001E-2</c:v>
                </c:pt>
                <c:pt idx="6674">
                  <c:v>6.7109495299999988E-2</c:v>
                </c:pt>
                <c:pt idx="6675">
                  <c:v>6.7116105300000006E-2</c:v>
                </c:pt>
                <c:pt idx="6676">
                  <c:v>6.7122547300000002E-2</c:v>
                </c:pt>
                <c:pt idx="6677">
                  <c:v>6.7128822300000002E-2</c:v>
                </c:pt>
                <c:pt idx="6678">
                  <c:v>6.7134931000000009E-2</c:v>
                </c:pt>
                <c:pt idx="6679">
                  <c:v>6.7140874699999992E-2</c:v>
                </c:pt>
                <c:pt idx="6680">
                  <c:v>6.7146654199999989E-2</c:v>
                </c:pt>
                <c:pt idx="6681">
                  <c:v>6.7152270900000005E-2</c:v>
                </c:pt>
                <c:pt idx="6682">
                  <c:v>6.7157725899999993E-2</c:v>
                </c:pt>
                <c:pt idx="6683">
                  <c:v>6.7163020599999998E-2</c:v>
                </c:pt>
                <c:pt idx="6684">
                  <c:v>6.7168156199999995E-2</c:v>
                </c:pt>
                <c:pt idx="6685">
                  <c:v>6.7173134400000001E-2</c:v>
                </c:pt>
                <c:pt idx="6686">
                  <c:v>6.7177956600000005E-2</c:v>
                </c:pt>
                <c:pt idx="6687">
                  <c:v>6.7182624299999993E-2</c:v>
                </c:pt>
                <c:pt idx="6688">
                  <c:v>6.7187139300000004E-2</c:v>
                </c:pt>
                <c:pt idx="6689">
                  <c:v>6.7191503200000002E-2</c:v>
                </c:pt>
                <c:pt idx="6690">
                  <c:v>6.7195717900000007E-2</c:v>
                </c:pt>
                <c:pt idx="6691">
                  <c:v>6.7199785099999992E-2</c:v>
                </c:pt>
                <c:pt idx="6692">
                  <c:v>6.7203706799999999E-2</c:v>
                </c:pt>
                <c:pt idx="6693">
                  <c:v>6.7207484900000003E-2</c:v>
                </c:pt>
                <c:pt idx="6694">
                  <c:v>6.7211121499999998E-2</c:v>
                </c:pt>
                <c:pt idx="6695">
                  <c:v>6.7214618599999998E-2</c:v>
                </c:pt>
                <c:pt idx="6696">
                  <c:v>6.7217978399999989E-2</c:v>
                </c:pt>
                <c:pt idx="6697">
                  <c:v>6.7221203000000007E-2</c:v>
                </c:pt>
                <c:pt idx="6698">
                  <c:v>6.7224294699999992E-2</c:v>
                </c:pt>
                <c:pt idx="6699">
                  <c:v>6.7227255799999996E-2</c:v>
                </c:pt>
                <c:pt idx="6700">
                  <c:v>6.7230088500000007E-2</c:v>
                </c:pt>
                <c:pt idx="6701">
                  <c:v>6.7232795399999989E-2</c:v>
                </c:pt>
                <c:pt idx="6702">
                  <c:v>6.7235378799999995E-2</c:v>
                </c:pt>
                <c:pt idx="6703">
                  <c:v>6.7237841199999995E-2</c:v>
                </c:pt>
                <c:pt idx="6704">
                  <c:v>6.7240185199999997E-2</c:v>
                </c:pt>
                <c:pt idx="6705">
                  <c:v>6.7242413299999998E-2</c:v>
                </c:pt>
                <c:pt idx="6706">
                  <c:v>6.7244528100000006E-2</c:v>
                </c:pt>
                <c:pt idx="6707">
                  <c:v>6.7246532400000003E-2</c:v>
                </c:pt>
                <c:pt idx="6708">
                  <c:v>6.7248428799999996E-2</c:v>
                </c:pt>
                <c:pt idx="6709">
                  <c:v>6.7250220100000008E-2</c:v>
                </c:pt>
                <c:pt idx="6710">
                  <c:v>6.7251909100000007E-2</c:v>
                </c:pt>
                <c:pt idx="6711">
                  <c:v>6.7253498500000009E-2</c:v>
                </c:pt>
                <c:pt idx="6712">
                  <c:v>6.7254991399999992E-2</c:v>
                </c:pt>
                <c:pt idx="6713">
                  <c:v>6.7256390499999999E-2</c:v>
                </c:pt>
                <c:pt idx="6714">
                  <c:v>6.7257698799999988E-2</c:v>
                </c:pt>
                <c:pt idx="6715">
                  <c:v>6.7258919199999989E-2</c:v>
                </c:pt>
                <c:pt idx="6716">
                  <c:v>6.7260054900000005E-2</c:v>
                </c:pt>
                <c:pt idx="6717">
                  <c:v>6.7261108799999997E-2</c:v>
                </c:pt>
                <c:pt idx="6718">
                  <c:v>6.7262084E-2</c:v>
                </c:pt>
                <c:pt idx="6719">
                  <c:v>6.7262983599999993E-2</c:v>
                </c:pt>
                <c:pt idx="6720">
                  <c:v>6.7263810699999996E-2</c:v>
                </c:pt>
                <c:pt idx="6721">
                  <c:v>6.7264568400000002E-2</c:v>
                </c:pt>
                <c:pt idx="6722">
                  <c:v>6.7265259899999999E-2</c:v>
                </c:pt>
                <c:pt idx="6723">
                  <c:v>6.7265888299999993E-2</c:v>
                </c:pt>
                <c:pt idx="6724">
                  <c:v>6.7266456700000005E-2</c:v>
                </c:pt>
                <c:pt idx="6725">
                  <c:v>6.7266968300000007E-2</c:v>
                </c:pt>
                <c:pt idx="6726">
                  <c:v>6.7267426200000008E-2</c:v>
                </c:pt>
                <c:pt idx="6727">
                  <c:v>6.7267833599999993E-2</c:v>
                </c:pt>
                <c:pt idx="6728">
                  <c:v>6.7268193599999998E-2</c:v>
                </c:pt>
                <c:pt idx="6729">
                  <c:v>6.7268509300000001E-2</c:v>
                </c:pt>
                <c:pt idx="6730">
                  <c:v>6.7268783700000001E-2</c:v>
                </c:pt>
                <c:pt idx="6731">
                  <c:v>6.7269019999999999E-2</c:v>
                </c:pt>
                <c:pt idx="6732">
                  <c:v>6.7269221099999998E-2</c:v>
                </c:pt>
                <c:pt idx="6733">
                  <c:v>6.7269390099999993E-2</c:v>
                </c:pt>
                <c:pt idx="6734">
                  <c:v>6.7269529999999994E-2</c:v>
                </c:pt>
                <c:pt idx="6735">
                  <c:v>6.7269643599999998E-2</c:v>
                </c:pt>
                <c:pt idx="6736">
                  <c:v>6.7269733799999995E-2</c:v>
                </c:pt>
                <c:pt idx="6737">
                  <c:v>6.7269803500000003E-2</c:v>
                </c:pt>
                <c:pt idx="6738">
                  <c:v>6.7269855500000003E-2</c:v>
                </c:pt>
              </c:numCache>
            </c:numRef>
          </c:yVal>
          <c:smooth val="1"/>
        </c:ser>
        <c:ser>
          <c:idx val="2"/>
          <c:order val="2"/>
          <c:tx>
            <c:strRef>
              <c:f>'PW+AT'!$W$5</c:f>
              <c:strCache>
                <c:ptCount val="1"/>
                <c:pt idx="0">
                  <c:v>Deep</c:v>
                </c:pt>
              </c:strCache>
            </c:strRef>
          </c:tx>
          <c:spPr>
            <a:ln>
              <a:solidFill>
                <a:schemeClr val="tx1"/>
              </a:solidFill>
              <a:prstDash val="sysDot"/>
            </a:ln>
          </c:spPr>
          <c:marker>
            <c:symbol val="none"/>
          </c:marker>
          <c:xVal>
            <c:numRef>
              <c:f>AT!$G$2:$G$6740</c:f>
              <c:numCache>
                <c:formatCode>General</c:formatCode>
                <c:ptCount val="6739"/>
                <c:pt idx="0">
                  <c:v>0</c:v>
                </c:pt>
                <c:pt idx="1">
                  <c:v>4.8828125E-4</c:v>
                </c:pt>
                <c:pt idx="2">
                  <c:v>9.765625E-4</c:v>
                </c:pt>
                <c:pt idx="3">
                  <c:v>1.46484375E-3</c:v>
                </c:pt>
                <c:pt idx="4">
                  <c:v>1.953125E-3</c:v>
                </c:pt>
                <c:pt idx="5">
                  <c:v>2.44140625E-3</c:v>
                </c:pt>
                <c:pt idx="6">
                  <c:v>2.9296875E-3</c:v>
                </c:pt>
                <c:pt idx="7">
                  <c:v>3.41796875E-3</c:v>
                </c:pt>
                <c:pt idx="8">
                  <c:v>3.90625E-3</c:v>
                </c:pt>
                <c:pt idx="9">
                  <c:v>4.39453125E-3</c:v>
                </c:pt>
                <c:pt idx="10">
                  <c:v>4.8828125E-3</c:v>
                </c:pt>
                <c:pt idx="11">
                  <c:v>5.37109375E-3</c:v>
                </c:pt>
                <c:pt idx="12">
                  <c:v>5.859375E-3</c:v>
                </c:pt>
                <c:pt idx="13">
                  <c:v>6.34765625E-3</c:v>
                </c:pt>
                <c:pt idx="14">
                  <c:v>6.8359375E-3</c:v>
                </c:pt>
                <c:pt idx="15">
                  <c:v>7.32421875E-3</c:v>
                </c:pt>
                <c:pt idx="16">
                  <c:v>7.8125E-3</c:v>
                </c:pt>
                <c:pt idx="17">
                  <c:v>8.30078125E-3</c:v>
                </c:pt>
                <c:pt idx="18">
                  <c:v>8.7890625E-3</c:v>
                </c:pt>
                <c:pt idx="19">
                  <c:v>9.27734375E-3</c:v>
                </c:pt>
                <c:pt idx="20">
                  <c:v>9.765625E-3</c:v>
                </c:pt>
                <c:pt idx="21">
                  <c:v>1.025390625E-2</c:v>
                </c:pt>
                <c:pt idx="22">
                  <c:v>1.07421875E-2</c:v>
                </c:pt>
                <c:pt idx="23">
                  <c:v>1.123046875E-2</c:v>
                </c:pt>
                <c:pt idx="24">
                  <c:v>1.171875E-2</c:v>
                </c:pt>
                <c:pt idx="25">
                  <c:v>1.220703125E-2</c:v>
                </c:pt>
                <c:pt idx="26">
                  <c:v>1.26953125E-2</c:v>
                </c:pt>
                <c:pt idx="27">
                  <c:v>1.318359375E-2</c:v>
                </c:pt>
                <c:pt idx="28">
                  <c:v>1.3671875E-2</c:v>
                </c:pt>
                <c:pt idx="29">
                  <c:v>1.416015625E-2</c:v>
                </c:pt>
                <c:pt idx="30">
                  <c:v>1.46484375E-2</c:v>
                </c:pt>
                <c:pt idx="31">
                  <c:v>1.513671875E-2</c:v>
                </c:pt>
                <c:pt idx="32">
                  <c:v>1.5625E-2</c:v>
                </c:pt>
                <c:pt idx="33">
                  <c:v>1.611328125E-2</c:v>
                </c:pt>
                <c:pt idx="34">
                  <c:v>1.66015625E-2</c:v>
                </c:pt>
                <c:pt idx="35">
                  <c:v>1.708984375E-2</c:v>
                </c:pt>
                <c:pt idx="36">
                  <c:v>1.7578125E-2</c:v>
                </c:pt>
                <c:pt idx="37">
                  <c:v>1.806640625E-2</c:v>
                </c:pt>
                <c:pt idx="38">
                  <c:v>1.85546875E-2</c:v>
                </c:pt>
                <c:pt idx="39">
                  <c:v>1.904296875E-2</c:v>
                </c:pt>
                <c:pt idx="40">
                  <c:v>1.953125E-2</c:v>
                </c:pt>
                <c:pt idx="41">
                  <c:v>2.001953125E-2</c:v>
                </c:pt>
                <c:pt idx="42">
                  <c:v>2.05078125E-2</c:v>
                </c:pt>
                <c:pt idx="43">
                  <c:v>2.099609375E-2</c:v>
                </c:pt>
                <c:pt idx="44">
                  <c:v>2.1484375E-2</c:v>
                </c:pt>
                <c:pt idx="45">
                  <c:v>2.197265625E-2</c:v>
                </c:pt>
                <c:pt idx="46">
                  <c:v>2.24609375E-2</c:v>
                </c:pt>
                <c:pt idx="47">
                  <c:v>2.294921875E-2</c:v>
                </c:pt>
                <c:pt idx="48">
                  <c:v>2.34375E-2</c:v>
                </c:pt>
                <c:pt idx="49">
                  <c:v>2.392578125E-2</c:v>
                </c:pt>
                <c:pt idx="50">
                  <c:v>2.44140625E-2</c:v>
                </c:pt>
                <c:pt idx="51">
                  <c:v>2.490234375E-2</c:v>
                </c:pt>
                <c:pt idx="52">
                  <c:v>2.5390625E-2</c:v>
                </c:pt>
                <c:pt idx="53">
                  <c:v>2.587890625E-2</c:v>
                </c:pt>
                <c:pt idx="54">
                  <c:v>2.63671875E-2</c:v>
                </c:pt>
                <c:pt idx="55">
                  <c:v>2.685546875E-2</c:v>
                </c:pt>
                <c:pt idx="56">
                  <c:v>2.734375E-2</c:v>
                </c:pt>
                <c:pt idx="57">
                  <c:v>2.783203125E-2</c:v>
                </c:pt>
                <c:pt idx="58">
                  <c:v>2.83203125E-2</c:v>
                </c:pt>
                <c:pt idx="59">
                  <c:v>2.880859375E-2</c:v>
                </c:pt>
                <c:pt idx="60">
                  <c:v>2.9296875E-2</c:v>
                </c:pt>
                <c:pt idx="61">
                  <c:v>2.978515625E-2</c:v>
                </c:pt>
                <c:pt idx="62">
                  <c:v>3.02734375E-2</c:v>
                </c:pt>
                <c:pt idx="63">
                  <c:v>3.076171875E-2</c:v>
                </c:pt>
                <c:pt idx="64">
                  <c:v>3.125E-2</c:v>
                </c:pt>
                <c:pt idx="65">
                  <c:v>3.173828125E-2</c:v>
                </c:pt>
                <c:pt idx="66">
                  <c:v>3.22265625E-2</c:v>
                </c:pt>
                <c:pt idx="67">
                  <c:v>3.271484375E-2</c:v>
                </c:pt>
                <c:pt idx="68">
                  <c:v>3.3203125E-2</c:v>
                </c:pt>
                <c:pt idx="69">
                  <c:v>3.369140625E-2</c:v>
                </c:pt>
                <c:pt idx="70">
                  <c:v>3.41796875E-2</c:v>
                </c:pt>
                <c:pt idx="71">
                  <c:v>3.466796875E-2</c:v>
                </c:pt>
                <c:pt idx="72">
                  <c:v>3.515625E-2</c:v>
                </c:pt>
                <c:pt idx="73">
                  <c:v>3.564453125E-2</c:v>
                </c:pt>
                <c:pt idx="74">
                  <c:v>3.61328125E-2</c:v>
                </c:pt>
                <c:pt idx="75">
                  <c:v>3.662109375E-2</c:v>
                </c:pt>
                <c:pt idx="76">
                  <c:v>3.7109375E-2</c:v>
                </c:pt>
                <c:pt idx="77">
                  <c:v>3.759765625E-2</c:v>
                </c:pt>
                <c:pt idx="78">
                  <c:v>3.80859375E-2</c:v>
                </c:pt>
                <c:pt idx="79">
                  <c:v>3.857421875E-2</c:v>
                </c:pt>
                <c:pt idx="80">
                  <c:v>3.90625E-2</c:v>
                </c:pt>
                <c:pt idx="81">
                  <c:v>3.955078125E-2</c:v>
                </c:pt>
                <c:pt idx="82">
                  <c:v>4.00390625E-2</c:v>
                </c:pt>
                <c:pt idx="83">
                  <c:v>4.052734375E-2</c:v>
                </c:pt>
                <c:pt idx="84">
                  <c:v>4.1015625E-2</c:v>
                </c:pt>
                <c:pt idx="85">
                  <c:v>4.150390625E-2</c:v>
                </c:pt>
                <c:pt idx="86">
                  <c:v>4.19921875E-2</c:v>
                </c:pt>
                <c:pt idx="87">
                  <c:v>4.248046875E-2</c:v>
                </c:pt>
                <c:pt idx="88">
                  <c:v>4.296875E-2</c:v>
                </c:pt>
                <c:pt idx="89">
                  <c:v>4.345703125E-2</c:v>
                </c:pt>
                <c:pt idx="90">
                  <c:v>4.39453125E-2</c:v>
                </c:pt>
                <c:pt idx="91">
                  <c:v>4.443359375E-2</c:v>
                </c:pt>
                <c:pt idx="92">
                  <c:v>4.4921875E-2</c:v>
                </c:pt>
                <c:pt idx="93">
                  <c:v>4.541015625E-2</c:v>
                </c:pt>
                <c:pt idx="94">
                  <c:v>4.58984375E-2</c:v>
                </c:pt>
                <c:pt idx="95">
                  <c:v>4.638671875E-2</c:v>
                </c:pt>
                <c:pt idx="96">
                  <c:v>4.6875E-2</c:v>
                </c:pt>
                <c:pt idx="97">
                  <c:v>4.736328125E-2</c:v>
                </c:pt>
                <c:pt idx="98">
                  <c:v>4.78515625E-2</c:v>
                </c:pt>
                <c:pt idx="99">
                  <c:v>4.833984375E-2</c:v>
                </c:pt>
                <c:pt idx="100">
                  <c:v>4.8828125E-2</c:v>
                </c:pt>
                <c:pt idx="101">
                  <c:v>4.931640625E-2</c:v>
                </c:pt>
                <c:pt idx="102">
                  <c:v>4.98046875E-2</c:v>
                </c:pt>
                <c:pt idx="103">
                  <c:v>5.029296875E-2</c:v>
                </c:pt>
                <c:pt idx="104">
                  <c:v>5.078125E-2</c:v>
                </c:pt>
                <c:pt idx="105">
                  <c:v>5.126953125E-2</c:v>
                </c:pt>
                <c:pt idx="106">
                  <c:v>5.17578125E-2</c:v>
                </c:pt>
                <c:pt idx="107">
                  <c:v>5.224609375E-2</c:v>
                </c:pt>
                <c:pt idx="108">
                  <c:v>5.2734375E-2</c:v>
                </c:pt>
                <c:pt idx="109">
                  <c:v>5.322265625E-2</c:v>
                </c:pt>
                <c:pt idx="110">
                  <c:v>5.37109375E-2</c:v>
                </c:pt>
                <c:pt idx="111">
                  <c:v>5.419921875E-2</c:v>
                </c:pt>
                <c:pt idx="112">
                  <c:v>5.46875E-2</c:v>
                </c:pt>
                <c:pt idx="113">
                  <c:v>5.517578125E-2</c:v>
                </c:pt>
                <c:pt idx="114">
                  <c:v>5.56640625E-2</c:v>
                </c:pt>
                <c:pt idx="115">
                  <c:v>5.615234375E-2</c:v>
                </c:pt>
                <c:pt idx="116">
                  <c:v>5.6640625E-2</c:v>
                </c:pt>
                <c:pt idx="117">
                  <c:v>5.712890625E-2</c:v>
                </c:pt>
                <c:pt idx="118">
                  <c:v>5.76171875E-2</c:v>
                </c:pt>
                <c:pt idx="119">
                  <c:v>5.810546875E-2</c:v>
                </c:pt>
                <c:pt idx="120">
                  <c:v>5.859375E-2</c:v>
                </c:pt>
                <c:pt idx="121">
                  <c:v>5.908203125E-2</c:v>
                </c:pt>
                <c:pt idx="122">
                  <c:v>5.95703125E-2</c:v>
                </c:pt>
                <c:pt idx="123">
                  <c:v>6.005859375E-2</c:v>
                </c:pt>
                <c:pt idx="124">
                  <c:v>6.0546875E-2</c:v>
                </c:pt>
                <c:pt idx="125">
                  <c:v>6.103515625E-2</c:v>
                </c:pt>
                <c:pt idx="126">
                  <c:v>6.15234375E-2</c:v>
                </c:pt>
                <c:pt idx="127">
                  <c:v>6.201171875E-2</c:v>
                </c:pt>
                <c:pt idx="128">
                  <c:v>6.25E-2</c:v>
                </c:pt>
                <c:pt idx="129">
                  <c:v>6.298828125E-2</c:v>
                </c:pt>
                <c:pt idx="130">
                  <c:v>6.34765625E-2</c:v>
                </c:pt>
                <c:pt idx="131">
                  <c:v>6.396484375E-2</c:v>
                </c:pt>
                <c:pt idx="132">
                  <c:v>6.4453125E-2</c:v>
                </c:pt>
                <c:pt idx="133">
                  <c:v>6.494140625E-2</c:v>
                </c:pt>
                <c:pt idx="134">
                  <c:v>6.54296875E-2</c:v>
                </c:pt>
                <c:pt idx="135">
                  <c:v>6.591796875E-2</c:v>
                </c:pt>
                <c:pt idx="136">
                  <c:v>6.640625E-2</c:v>
                </c:pt>
                <c:pt idx="137">
                  <c:v>6.689453125E-2</c:v>
                </c:pt>
                <c:pt idx="138">
                  <c:v>6.73828125E-2</c:v>
                </c:pt>
                <c:pt idx="139">
                  <c:v>6.787109375E-2</c:v>
                </c:pt>
                <c:pt idx="140">
                  <c:v>6.8359375E-2</c:v>
                </c:pt>
                <c:pt idx="141">
                  <c:v>6.884765625E-2</c:v>
                </c:pt>
                <c:pt idx="142">
                  <c:v>6.93359375E-2</c:v>
                </c:pt>
                <c:pt idx="143">
                  <c:v>6.982421875E-2</c:v>
                </c:pt>
                <c:pt idx="144">
                  <c:v>7.03125E-2</c:v>
                </c:pt>
                <c:pt idx="145">
                  <c:v>7.080078125E-2</c:v>
                </c:pt>
                <c:pt idx="146">
                  <c:v>7.12890625E-2</c:v>
                </c:pt>
                <c:pt idx="147">
                  <c:v>7.177734375E-2</c:v>
                </c:pt>
                <c:pt idx="148">
                  <c:v>7.2265625E-2</c:v>
                </c:pt>
                <c:pt idx="149">
                  <c:v>7.275390625E-2</c:v>
                </c:pt>
                <c:pt idx="150">
                  <c:v>7.32421875E-2</c:v>
                </c:pt>
                <c:pt idx="151">
                  <c:v>7.373046875E-2</c:v>
                </c:pt>
                <c:pt idx="152">
                  <c:v>7.421875E-2</c:v>
                </c:pt>
                <c:pt idx="153">
                  <c:v>7.470703125E-2</c:v>
                </c:pt>
                <c:pt idx="154">
                  <c:v>7.51953125E-2</c:v>
                </c:pt>
                <c:pt idx="155">
                  <c:v>7.568359375E-2</c:v>
                </c:pt>
                <c:pt idx="156">
                  <c:v>7.6171875E-2</c:v>
                </c:pt>
                <c:pt idx="157">
                  <c:v>7.666015625E-2</c:v>
                </c:pt>
                <c:pt idx="158">
                  <c:v>7.71484375E-2</c:v>
                </c:pt>
                <c:pt idx="159">
                  <c:v>7.763671875E-2</c:v>
                </c:pt>
                <c:pt idx="160">
                  <c:v>7.8125E-2</c:v>
                </c:pt>
                <c:pt idx="161">
                  <c:v>7.861328125E-2</c:v>
                </c:pt>
                <c:pt idx="162">
                  <c:v>7.91015625E-2</c:v>
                </c:pt>
                <c:pt idx="163">
                  <c:v>7.958984375E-2</c:v>
                </c:pt>
                <c:pt idx="164">
                  <c:v>8.0078125E-2</c:v>
                </c:pt>
                <c:pt idx="165">
                  <c:v>8.056640625E-2</c:v>
                </c:pt>
                <c:pt idx="166">
                  <c:v>8.10546875E-2</c:v>
                </c:pt>
                <c:pt idx="167">
                  <c:v>8.154296875E-2</c:v>
                </c:pt>
                <c:pt idx="168">
                  <c:v>8.203125E-2</c:v>
                </c:pt>
                <c:pt idx="169">
                  <c:v>8.251953125E-2</c:v>
                </c:pt>
                <c:pt idx="170">
                  <c:v>8.30078125E-2</c:v>
                </c:pt>
                <c:pt idx="171">
                  <c:v>8.349609375E-2</c:v>
                </c:pt>
                <c:pt idx="172">
                  <c:v>8.3984375E-2</c:v>
                </c:pt>
                <c:pt idx="173">
                  <c:v>8.447265625E-2</c:v>
                </c:pt>
                <c:pt idx="174">
                  <c:v>8.49609375E-2</c:v>
                </c:pt>
                <c:pt idx="175">
                  <c:v>8.544921875E-2</c:v>
                </c:pt>
                <c:pt idx="176">
                  <c:v>8.59375E-2</c:v>
                </c:pt>
                <c:pt idx="177">
                  <c:v>8.642578125E-2</c:v>
                </c:pt>
                <c:pt idx="178">
                  <c:v>8.69140625E-2</c:v>
                </c:pt>
                <c:pt idx="179">
                  <c:v>8.740234375E-2</c:v>
                </c:pt>
                <c:pt idx="180">
                  <c:v>8.7890625E-2</c:v>
                </c:pt>
                <c:pt idx="181">
                  <c:v>8.837890625E-2</c:v>
                </c:pt>
                <c:pt idx="182">
                  <c:v>8.88671875E-2</c:v>
                </c:pt>
                <c:pt idx="183">
                  <c:v>8.935546875E-2</c:v>
                </c:pt>
                <c:pt idx="184">
                  <c:v>8.984375E-2</c:v>
                </c:pt>
                <c:pt idx="185">
                  <c:v>9.033203125E-2</c:v>
                </c:pt>
                <c:pt idx="186">
                  <c:v>9.08203125E-2</c:v>
                </c:pt>
                <c:pt idx="187">
                  <c:v>9.130859375E-2</c:v>
                </c:pt>
                <c:pt idx="188">
                  <c:v>9.1796875E-2</c:v>
                </c:pt>
                <c:pt idx="189">
                  <c:v>9.228515625E-2</c:v>
                </c:pt>
                <c:pt idx="190">
                  <c:v>9.27734375E-2</c:v>
                </c:pt>
                <c:pt idx="191">
                  <c:v>9.326171875E-2</c:v>
                </c:pt>
                <c:pt idx="192">
                  <c:v>9.375E-2</c:v>
                </c:pt>
                <c:pt idx="193">
                  <c:v>9.423828125E-2</c:v>
                </c:pt>
                <c:pt idx="194">
                  <c:v>9.47265625E-2</c:v>
                </c:pt>
                <c:pt idx="195">
                  <c:v>9.521484375E-2</c:v>
                </c:pt>
                <c:pt idx="196">
                  <c:v>9.5703125E-2</c:v>
                </c:pt>
                <c:pt idx="197">
                  <c:v>9.619140625E-2</c:v>
                </c:pt>
                <c:pt idx="198">
                  <c:v>9.66796875E-2</c:v>
                </c:pt>
                <c:pt idx="199">
                  <c:v>9.716796875E-2</c:v>
                </c:pt>
                <c:pt idx="200">
                  <c:v>9.765625E-2</c:v>
                </c:pt>
                <c:pt idx="201">
                  <c:v>9.814453125E-2</c:v>
                </c:pt>
                <c:pt idx="202">
                  <c:v>9.86328125E-2</c:v>
                </c:pt>
                <c:pt idx="203">
                  <c:v>9.912109375E-2</c:v>
                </c:pt>
                <c:pt idx="204">
                  <c:v>9.9609375E-2</c:v>
                </c:pt>
                <c:pt idx="205">
                  <c:v>0.10009765625</c:v>
                </c:pt>
                <c:pt idx="206">
                  <c:v>0.1005859375</c:v>
                </c:pt>
                <c:pt idx="207">
                  <c:v>0.10107421875</c:v>
                </c:pt>
                <c:pt idx="208">
                  <c:v>0.1015625</c:v>
                </c:pt>
                <c:pt idx="209">
                  <c:v>0.10205078125</c:v>
                </c:pt>
                <c:pt idx="210">
                  <c:v>0.1025390625</c:v>
                </c:pt>
                <c:pt idx="211">
                  <c:v>0.10302734375</c:v>
                </c:pt>
                <c:pt idx="212">
                  <c:v>0.103515625</c:v>
                </c:pt>
                <c:pt idx="213">
                  <c:v>0.10400390625</c:v>
                </c:pt>
                <c:pt idx="214">
                  <c:v>0.1044921875</c:v>
                </c:pt>
                <c:pt idx="215">
                  <c:v>0.10498046875</c:v>
                </c:pt>
                <c:pt idx="216">
                  <c:v>0.10546875</c:v>
                </c:pt>
                <c:pt idx="217">
                  <c:v>0.10595703125</c:v>
                </c:pt>
                <c:pt idx="218">
                  <c:v>0.1064453125</c:v>
                </c:pt>
                <c:pt idx="219">
                  <c:v>0.10693359375</c:v>
                </c:pt>
                <c:pt idx="220">
                  <c:v>0.107421875</c:v>
                </c:pt>
                <c:pt idx="221">
                  <c:v>0.10791015625</c:v>
                </c:pt>
                <c:pt idx="222">
                  <c:v>0.1083984375</c:v>
                </c:pt>
                <c:pt idx="223">
                  <c:v>0.10888671875</c:v>
                </c:pt>
                <c:pt idx="224">
                  <c:v>0.109375</c:v>
                </c:pt>
                <c:pt idx="225">
                  <c:v>0.10986328125</c:v>
                </c:pt>
                <c:pt idx="226">
                  <c:v>0.1103515625</c:v>
                </c:pt>
                <c:pt idx="227">
                  <c:v>0.11083984375</c:v>
                </c:pt>
                <c:pt idx="228">
                  <c:v>0.111328125</c:v>
                </c:pt>
                <c:pt idx="229">
                  <c:v>0.11181640625</c:v>
                </c:pt>
                <c:pt idx="230">
                  <c:v>0.1123046875</c:v>
                </c:pt>
                <c:pt idx="231">
                  <c:v>0.11279296875</c:v>
                </c:pt>
                <c:pt idx="232">
                  <c:v>0.11328125</c:v>
                </c:pt>
                <c:pt idx="233">
                  <c:v>0.11376953125</c:v>
                </c:pt>
                <c:pt idx="234">
                  <c:v>0.1142578125</c:v>
                </c:pt>
                <c:pt idx="235">
                  <c:v>0.11474609375</c:v>
                </c:pt>
                <c:pt idx="236">
                  <c:v>0.115234375</c:v>
                </c:pt>
                <c:pt idx="237">
                  <c:v>0.11572265625</c:v>
                </c:pt>
                <c:pt idx="238">
                  <c:v>0.1162109375</c:v>
                </c:pt>
                <c:pt idx="239">
                  <c:v>0.11669921875</c:v>
                </c:pt>
                <c:pt idx="240">
                  <c:v>0.1171875</c:v>
                </c:pt>
                <c:pt idx="241">
                  <c:v>0.11767578125</c:v>
                </c:pt>
                <c:pt idx="242">
                  <c:v>0.1181640625</c:v>
                </c:pt>
                <c:pt idx="243">
                  <c:v>0.11865234375</c:v>
                </c:pt>
                <c:pt idx="244">
                  <c:v>0.119140625</c:v>
                </c:pt>
                <c:pt idx="245">
                  <c:v>0.11962890625</c:v>
                </c:pt>
                <c:pt idx="246">
                  <c:v>0.1201171875</c:v>
                </c:pt>
                <c:pt idx="247">
                  <c:v>0.12060546875</c:v>
                </c:pt>
                <c:pt idx="248">
                  <c:v>0.12109375</c:v>
                </c:pt>
                <c:pt idx="249">
                  <c:v>0.12158203125</c:v>
                </c:pt>
                <c:pt idx="250">
                  <c:v>0.1220703125</c:v>
                </c:pt>
                <c:pt idx="251">
                  <c:v>0.12255859375</c:v>
                </c:pt>
                <c:pt idx="252">
                  <c:v>0.123046875</c:v>
                </c:pt>
                <c:pt idx="253">
                  <c:v>0.12353515625</c:v>
                </c:pt>
                <c:pt idx="254">
                  <c:v>0.1240234375</c:v>
                </c:pt>
                <c:pt idx="255">
                  <c:v>0.12451171875</c:v>
                </c:pt>
                <c:pt idx="256">
                  <c:v>0.125</c:v>
                </c:pt>
                <c:pt idx="257">
                  <c:v>0.12548828125</c:v>
                </c:pt>
                <c:pt idx="258">
                  <c:v>0.1259765625</c:v>
                </c:pt>
                <c:pt idx="259">
                  <c:v>0.12646484375</c:v>
                </c:pt>
                <c:pt idx="260">
                  <c:v>0.126953125</c:v>
                </c:pt>
                <c:pt idx="261">
                  <c:v>0.12744140625</c:v>
                </c:pt>
                <c:pt idx="262">
                  <c:v>0.1279296875</c:v>
                </c:pt>
                <c:pt idx="263">
                  <c:v>0.12841796875</c:v>
                </c:pt>
                <c:pt idx="264">
                  <c:v>0.12890625</c:v>
                </c:pt>
                <c:pt idx="265">
                  <c:v>0.12939453125</c:v>
                </c:pt>
                <c:pt idx="266">
                  <c:v>0.1298828125</c:v>
                </c:pt>
                <c:pt idx="267">
                  <c:v>0.13037109375</c:v>
                </c:pt>
                <c:pt idx="268">
                  <c:v>0.130859375</c:v>
                </c:pt>
                <c:pt idx="269">
                  <c:v>0.13134765625</c:v>
                </c:pt>
                <c:pt idx="270">
                  <c:v>0.1318359375</c:v>
                </c:pt>
                <c:pt idx="271">
                  <c:v>0.13232421875</c:v>
                </c:pt>
                <c:pt idx="272">
                  <c:v>0.1328125</c:v>
                </c:pt>
                <c:pt idx="273">
                  <c:v>0.13330078125</c:v>
                </c:pt>
                <c:pt idx="274">
                  <c:v>0.1337890625</c:v>
                </c:pt>
                <c:pt idx="275">
                  <c:v>0.13427734375</c:v>
                </c:pt>
                <c:pt idx="276">
                  <c:v>0.134765625</c:v>
                </c:pt>
                <c:pt idx="277">
                  <c:v>0.13525390625</c:v>
                </c:pt>
                <c:pt idx="278">
                  <c:v>0.1357421875</c:v>
                </c:pt>
                <c:pt idx="279">
                  <c:v>0.13623046875</c:v>
                </c:pt>
                <c:pt idx="280">
                  <c:v>0.13671875</c:v>
                </c:pt>
                <c:pt idx="281">
                  <c:v>0.13720703125</c:v>
                </c:pt>
                <c:pt idx="282">
                  <c:v>0.1376953125</c:v>
                </c:pt>
                <c:pt idx="283">
                  <c:v>0.13818359375</c:v>
                </c:pt>
                <c:pt idx="284">
                  <c:v>0.138671875</c:v>
                </c:pt>
                <c:pt idx="285">
                  <c:v>0.13916015625</c:v>
                </c:pt>
                <c:pt idx="286">
                  <c:v>0.1396484375</c:v>
                </c:pt>
                <c:pt idx="287">
                  <c:v>0.14013671875</c:v>
                </c:pt>
                <c:pt idx="288">
                  <c:v>0.140625</c:v>
                </c:pt>
                <c:pt idx="289">
                  <c:v>0.14111328125</c:v>
                </c:pt>
                <c:pt idx="290">
                  <c:v>0.1416015625</c:v>
                </c:pt>
                <c:pt idx="291">
                  <c:v>0.14208984375</c:v>
                </c:pt>
                <c:pt idx="292">
                  <c:v>0.142578125</c:v>
                </c:pt>
                <c:pt idx="293">
                  <c:v>0.14306640625</c:v>
                </c:pt>
                <c:pt idx="294">
                  <c:v>0.1435546875</c:v>
                </c:pt>
                <c:pt idx="295">
                  <c:v>0.14404296875</c:v>
                </c:pt>
                <c:pt idx="296">
                  <c:v>0.14453125</c:v>
                </c:pt>
                <c:pt idx="297">
                  <c:v>0.14501953125</c:v>
                </c:pt>
                <c:pt idx="298">
                  <c:v>0.1455078125</c:v>
                </c:pt>
                <c:pt idx="299">
                  <c:v>0.14599609375</c:v>
                </c:pt>
                <c:pt idx="300">
                  <c:v>0.146484375</c:v>
                </c:pt>
                <c:pt idx="301">
                  <c:v>0.14697265625</c:v>
                </c:pt>
                <c:pt idx="302">
                  <c:v>0.1474609375</c:v>
                </c:pt>
                <c:pt idx="303">
                  <c:v>0.14794921875</c:v>
                </c:pt>
                <c:pt idx="304">
                  <c:v>0.1484375</c:v>
                </c:pt>
                <c:pt idx="305">
                  <c:v>0.14892578125</c:v>
                </c:pt>
                <c:pt idx="306">
                  <c:v>0.1494140625</c:v>
                </c:pt>
                <c:pt idx="307">
                  <c:v>0.14990234375</c:v>
                </c:pt>
                <c:pt idx="308">
                  <c:v>0.150390625</c:v>
                </c:pt>
                <c:pt idx="309">
                  <c:v>0.15087890625</c:v>
                </c:pt>
                <c:pt idx="310">
                  <c:v>0.1513671875</c:v>
                </c:pt>
                <c:pt idx="311">
                  <c:v>0.15185546875</c:v>
                </c:pt>
                <c:pt idx="312">
                  <c:v>0.15234375</c:v>
                </c:pt>
                <c:pt idx="313">
                  <c:v>0.15283203125</c:v>
                </c:pt>
                <c:pt idx="314">
                  <c:v>0.1533203125</c:v>
                </c:pt>
                <c:pt idx="315">
                  <c:v>0.15380859375</c:v>
                </c:pt>
                <c:pt idx="316">
                  <c:v>0.154296875</c:v>
                </c:pt>
                <c:pt idx="317">
                  <c:v>0.15478515625</c:v>
                </c:pt>
                <c:pt idx="318">
                  <c:v>0.1552734375</c:v>
                </c:pt>
                <c:pt idx="319">
                  <c:v>0.15576171875</c:v>
                </c:pt>
                <c:pt idx="320">
                  <c:v>0.15625</c:v>
                </c:pt>
                <c:pt idx="321">
                  <c:v>0.15673828125</c:v>
                </c:pt>
                <c:pt idx="322">
                  <c:v>0.1572265625</c:v>
                </c:pt>
                <c:pt idx="323">
                  <c:v>0.15771484375</c:v>
                </c:pt>
                <c:pt idx="324">
                  <c:v>0.158203125</c:v>
                </c:pt>
                <c:pt idx="325">
                  <c:v>0.15869140625</c:v>
                </c:pt>
                <c:pt idx="326">
                  <c:v>0.1591796875</c:v>
                </c:pt>
                <c:pt idx="327">
                  <c:v>0.15966796875</c:v>
                </c:pt>
                <c:pt idx="328">
                  <c:v>0.16015625</c:v>
                </c:pt>
                <c:pt idx="329">
                  <c:v>0.16064453125</c:v>
                </c:pt>
                <c:pt idx="330">
                  <c:v>0.1611328125</c:v>
                </c:pt>
                <c:pt idx="331">
                  <c:v>0.16162109375</c:v>
                </c:pt>
                <c:pt idx="332">
                  <c:v>0.162109375</c:v>
                </c:pt>
                <c:pt idx="333">
                  <c:v>0.16259765625</c:v>
                </c:pt>
                <c:pt idx="334">
                  <c:v>0.1630859375</c:v>
                </c:pt>
                <c:pt idx="335">
                  <c:v>0.16357421875</c:v>
                </c:pt>
                <c:pt idx="336">
                  <c:v>0.1640625</c:v>
                </c:pt>
                <c:pt idx="337">
                  <c:v>0.16455078125</c:v>
                </c:pt>
                <c:pt idx="338">
                  <c:v>0.1650390625</c:v>
                </c:pt>
                <c:pt idx="339">
                  <c:v>0.16552734375</c:v>
                </c:pt>
                <c:pt idx="340">
                  <c:v>0.166015625</c:v>
                </c:pt>
                <c:pt idx="341">
                  <c:v>0.16650390625</c:v>
                </c:pt>
                <c:pt idx="342">
                  <c:v>0.1669921875</c:v>
                </c:pt>
                <c:pt idx="343">
                  <c:v>0.16748046875</c:v>
                </c:pt>
                <c:pt idx="344">
                  <c:v>0.16796875</c:v>
                </c:pt>
                <c:pt idx="345">
                  <c:v>0.16845703125</c:v>
                </c:pt>
                <c:pt idx="346">
                  <c:v>0.1689453125</c:v>
                </c:pt>
                <c:pt idx="347">
                  <c:v>0.16943359375</c:v>
                </c:pt>
                <c:pt idx="348">
                  <c:v>0.169921875</c:v>
                </c:pt>
                <c:pt idx="349">
                  <c:v>0.17041015625</c:v>
                </c:pt>
                <c:pt idx="350">
                  <c:v>0.1708984375</c:v>
                </c:pt>
                <c:pt idx="351">
                  <c:v>0.17138671875</c:v>
                </c:pt>
                <c:pt idx="352">
                  <c:v>0.171875</c:v>
                </c:pt>
                <c:pt idx="353">
                  <c:v>0.17236328125</c:v>
                </c:pt>
                <c:pt idx="354">
                  <c:v>0.1728515625</c:v>
                </c:pt>
                <c:pt idx="355">
                  <c:v>0.17333984375</c:v>
                </c:pt>
                <c:pt idx="356">
                  <c:v>0.173828125</c:v>
                </c:pt>
                <c:pt idx="357">
                  <c:v>0.17431640625</c:v>
                </c:pt>
                <c:pt idx="358">
                  <c:v>0.1748046875</c:v>
                </c:pt>
                <c:pt idx="359">
                  <c:v>0.17529296875</c:v>
                </c:pt>
                <c:pt idx="360">
                  <c:v>0.17578125</c:v>
                </c:pt>
                <c:pt idx="361">
                  <c:v>0.17626953125</c:v>
                </c:pt>
                <c:pt idx="362">
                  <c:v>0.1767578125</c:v>
                </c:pt>
                <c:pt idx="363">
                  <c:v>0.17724609375</c:v>
                </c:pt>
                <c:pt idx="364">
                  <c:v>0.177734375</c:v>
                </c:pt>
                <c:pt idx="365">
                  <c:v>0.17822265625</c:v>
                </c:pt>
                <c:pt idx="366">
                  <c:v>0.1787109375</c:v>
                </c:pt>
                <c:pt idx="367">
                  <c:v>0.17919921875</c:v>
                </c:pt>
                <c:pt idx="368">
                  <c:v>0.1796875</c:v>
                </c:pt>
                <c:pt idx="369">
                  <c:v>0.18017578125</c:v>
                </c:pt>
                <c:pt idx="370">
                  <c:v>0.1806640625</c:v>
                </c:pt>
                <c:pt idx="371">
                  <c:v>0.18115234375</c:v>
                </c:pt>
                <c:pt idx="372">
                  <c:v>0.181640625</c:v>
                </c:pt>
                <c:pt idx="373">
                  <c:v>0.18212890625</c:v>
                </c:pt>
                <c:pt idx="374">
                  <c:v>0.1826171875</c:v>
                </c:pt>
                <c:pt idx="375">
                  <c:v>0.18310546875</c:v>
                </c:pt>
                <c:pt idx="376">
                  <c:v>0.18359375</c:v>
                </c:pt>
                <c:pt idx="377">
                  <c:v>0.18408203125</c:v>
                </c:pt>
                <c:pt idx="378">
                  <c:v>0.1845703125</c:v>
                </c:pt>
                <c:pt idx="379">
                  <c:v>0.18505859375</c:v>
                </c:pt>
                <c:pt idx="380">
                  <c:v>0.185546875</c:v>
                </c:pt>
                <c:pt idx="381">
                  <c:v>0.18603515625</c:v>
                </c:pt>
                <c:pt idx="382">
                  <c:v>0.1865234375</c:v>
                </c:pt>
                <c:pt idx="383">
                  <c:v>0.18701171875</c:v>
                </c:pt>
                <c:pt idx="384">
                  <c:v>0.1875</c:v>
                </c:pt>
                <c:pt idx="385">
                  <c:v>0.18798828125</c:v>
                </c:pt>
                <c:pt idx="386">
                  <c:v>0.1884765625</c:v>
                </c:pt>
                <c:pt idx="387">
                  <c:v>0.18896484375</c:v>
                </c:pt>
                <c:pt idx="388">
                  <c:v>0.189453125</c:v>
                </c:pt>
                <c:pt idx="389">
                  <c:v>0.18994140625</c:v>
                </c:pt>
                <c:pt idx="390">
                  <c:v>0.1904296875</c:v>
                </c:pt>
                <c:pt idx="391">
                  <c:v>0.19091796875</c:v>
                </c:pt>
                <c:pt idx="392">
                  <c:v>0.19140625</c:v>
                </c:pt>
                <c:pt idx="393">
                  <c:v>0.19189453125</c:v>
                </c:pt>
                <c:pt idx="394">
                  <c:v>0.1923828125</c:v>
                </c:pt>
                <c:pt idx="395">
                  <c:v>0.19287109375</c:v>
                </c:pt>
                <c:pt idx="396">
                  <c:v>0.193359375</c:v>
                </c:pt>
                <c:pt idx="397">
                  <c:v>0.19384765625</c:v>
                </c:pt>
                <c:pt idx="398">
                  <c:v>0.1943359375</c:v>
                </c:pt>
                <c:pt idx="399">
                  <c:v>0.19482421875</c:v>
                </c:pt>
                <c:pt idx="400">
                  <c:v>0.1953125</c:v>
                </c:pt>
                <c:pt idx="401">
                  <c:v>0.19580078125</c:v>
                </c:pt>
                <c:pt idx="402">
                  <c:v>0.1962890625</c:v>
                </c:pt>
                <c:pt idx="403">
                  <c:v>0.19677734375</c:v>
                </c:pt>
                <c:pt idx="404">
                  <c:v>0.197265625</c:v>
                </c:pt>
                <c:pt idx="405">
                  <c:v>0.19775390625</c:v>
                </c:pt>
                <c:pt idx="406">
                  <c:v>0.1982421875</c:v>
                </c:pt>
                <c:pt idx="407">
                  <c:v>0.19873046875</c:v>
                </c:pt>
                <c:pt idx="408">
                  <c:v>0.19921875</c:v>
                </c:pt>
                <c:pt idx="409">
                  <c:v>0.19970703125</c:v>
                </c:pt>
                <c:pt idx="410">
                  <c:v>0.2001953125</c:v>
                </c:pt>
                <c:pt idx="411">
                  <c:v>0.20068359375</c:v>
                </c:pt>
                <c:pt idx="412">
                  <c:v>0.201171875</c:v>
                </c:pt>
                <c:pt idx="413">
                  <c:v>0.20166015625</c:v>
                </c:pt>
                <c:pt idx="414">
                  <c:v>0.2021484375</c:v>
                </c:pt>
                <c:pt idx="415">
                  <c:v>0.20263671875</c:v>
                </c:pt>
                <c:pt idx="416">
                  <c:v>0.203125</c:v>
                </c:pt>
                <c:pt idx="417">
                  <c:v>0.20361328125</c:v>
                </c:pt>
                <c:pt idx="418">
                  <c:v>0.2041015625</c:v>
                </c:pt>
                <c:pt idx="419">
                  <c:v>0.20458984375</c:v>
                </c:pt>
                <c:pt idx="420">
                  <c:v>0.205078125</c:v>
                </c:pt>
                <c:pt idx="421">
                  <c:v>0.20556640625</c:v>
                </c:pt>
                <c:pt idx="422">
                  <c:v>0.2060546875</c:v>
                </c:pt>
                <c:pt idx="423">
                  <c:v>0.20654296875</c:v>
                </c:pt>
                <c:pt idx="424">
                  <c:v>0.20703125</c:v>
                </c:pt>
                <c:pt idx="425">
                  <c:v>0.20751953125</c:v>
                </c:pt>
                <c:pt idx="426">
                  <c:v>0.2080078125</c:v>
                </c:pt>
                <c:pt idx="427">
                  <c:v>0.20849609375</c:v>
                </c:pt>
                <c:pt idx="428">
                  <c:v>0.208984375</c:v>
                </c:pt>
                <c:pt idx="429">
                  <c:v>0.20947265625</c:v>
                </c:pt>
                <c:pt idx="430">
                  <c:v>0.2099609375</c:v>
                </c:pt>
                <c:pt idx="431">
                  <c:v>0.21044921875</c:v>
                </c:pt>
                <c:pt idx="432">
                  <c:v>0.2109375</c:v>
                </c:pt>
                <c:pt idx="433">
                  <c:v>0.21142578125</c:v>
                </c:pt>
                <c:pt idx="434">
                  <c:v>0.2119140625</c:v>
                </c:pt>
                <c:pt idx="435">
                  <c:v>0.21240234375</c:v>
                </c:pt>
                <c:pt idx="436">
                  <c:v>0.212890625</c:v>
                </c:pt>
                <c:pt idx="437">
                  <c:v>0.21337890625</c:v>
                </c:pt>
                <c:pt idx="438">
                  <c:v>0.2138671875</c:v>
                </c:pt>
                <c:pt idx="439">
                  <c:v>0.21435546875</c:v>
                </c:pt>
                <c:pt idx="440">
                  <c:v>0.21484375</c:v>
                </c:pt>
                <c:pt idx="441">
                  <c:v>0.21533203125</c:v>
                </c:pt>
                <c:pt idx="442">
                  <c:v>0.2158203125</c:v>
                </c:pt>
                <c:pt idx="443">
                  <c:v>0.21630859375</c:v>
                </c:pt>
                <c:pt idx="444">
                  <c:v>0.216796875</c:v>
                </c:pt>
                <c:pt idx="445">
                  <c:v>0.21728515625</c:v>
                </c:pt>
                <c:pt idx="446">
                  <c:v>0.2177734375</c:v>
                </c:pt>
                <c:pt idx="447">
                  <c:v>0.21826171875</c:v>
                </c:pt>
                <c:pt idx="448">
                  <c:v>0.21875</c:v>
                </c:pt>
                <c:pt idx="449">
                  <c:v>0.21923828125</c:v>
                </c:pt>
                <c:pt idx="450">
                  <c:v>0.2197265625</c:v>
                </c:pt>
                <c:pt idx="451">
                  <c:v>0.22021484375</c:v>
                </c:pt>
                <c:pt idx="452">
                  <c:v>0.220703125</c:v>
                </c:pt>
                <c:pt idx="453">
                  <c:v>0.22119140625</c:v>
                </c:pt>
                <c:pt idx="454">
                  <c:v>0.2216796875</c:v>
                </c:pt>
                <c:pt idx="455">
                  <c:v>0.22216796875</c:v>
                </c:pt>
                <c:pt idx="456">
                  <c:v>0.22265625</c:v>
                </c:pt>
                <c:pt idx="457">
                  <c:v>0.22314453125</c:v>
                </c:pt>
                <c:pt idx="458">
                  <c:v>0.2236328125</c:v>
                </c:pt>
                <c:pt idx="459">
                  <c:v>0.22412109375</c:v>
                </c:pt>
                <c:pt idx="460">
                  <c:v>0.224609375</c:v>
                </c:pt>
                <c:pt idx="461">
                  <c:v>0.22509765625</c:v>
                </c:pt>
                <c:pt idx="462">
                  <c:v>0.2255859375</c:v>
                </c:pt>
                <c:pt idx="463">
                  <c:v>0.22607421875</c:v>
                </c:pt>
                <c:pt idx="464">
                  <c:v>0.2265625</c:v>
                </c:pt>
                <c:pt idx="465">
                  <c:v>0.22705078125</c:v>
                </c:pt>
                <c:pt idx="466">
                  <c:v>0.2275390625</c:v>
                </c:pt>
                <c:pt idx="467">
                  <c:v>0.22802734375</c:v>
                </c:pt>
                <c:pt idx="468">
                  <c:v>0.228515625</c:v>
                </c:pt>
                <c:pt idx="469">
                  <c:v>0.22900390625</c:v>
                </c:pt>
                <c:pt idx="470">
                  <c:v>0.2294921875</c:v>
                </c:pt>
                <c:pt idx="471">
                  <c:v>0.22998046875</c:v>
                </c:pt>
                <c:pt idx="472">
                  <c:v>0.23046875</c:v>
                </c:pt>
                <c:pt idx="473">
                  <c:v>0.23095703125</c:v>
                </c:pt>
                <c:pt idx="474">
                  <c:v>0.2314453125</c:v>
                </c:pt>
                <c:pt idx="475">
                  <c:v>0.23193359375</c:v>
                </c:pt>
                <c:pt idx="476">
                  <c:v>0.232421875</c:v>
                </c:pt>
                <c:pt idx="477">
                  <c:v>0.23291015625</c:v>
                </c:pt>
                <c:pt idx="478">
                  <c:v>0.2333984375</c:v>
                </c:pt>
                <c:pt idx="479">
                  <c:v>0.23388671875</c:v>
                </c:pt>
                <c:pt idx="480">
                  <c:v>0.234375</c:v>
                </c:pt>
                <c:pt idx="481">
                  <c:v>0.23486328125</c:v>
                </c:pt>
                <c:pt idx="482">
                  <c:v>0.2353515625</c:v>
                </c:pt>
                <c:pt idx="483">
                  <c:v>0.23583984375</c:v>
                </c:pt>
                <c:pt idx="484">
                  <c:v>0.236328125</c:v>
                </c:pt>
                <c:pt idx="485">
                  <c:v>0.23681640625</c:v>
                </c:pt>
                <c:pt idx="486">
                  <c:v>0.2373046875</c:v>
                </c:pt>
                <c:pt idx="487">
                  <c:v>0.23779296875</c:v>
                </c:pt>
                <c:pt idx="488">
                  <c:v>0.23828125</c:v>
                </c:pt>
                <c:pt idx="489">
                  <c:v>0.23876953125</c:v>
                </c:pt>
                <c:pt idx="490">
                  <c:v>0.2392578125</c:v>
                </c:pt>
                <c:pt idx="491">
                  <c:v>0.23974609375</c:v>
                </c:pt>
                <c:pt idx="492">
                  <c:v>0.240234375</c:v>
                </c:pt>
                <c:pt idx="493">
                  <c:v>0.24072265625</c:v>
                </c:pt>
                <c:pt idx="494">
                  <c:v>0.2412109375</c:v>
                </c:pt>
                <c:pt idx="495">
                  <c:v>0.24169921875</c:v>
                </c:pt>
                <c:pt idx="496">
                  <c:v>0.2421875</c:v>
                </c:pt>
                <c:pt idx="497">
                  <c:v>0.24267578125</c:v>
                </c:pt>
                <c:pt idx="498">
                  <c:v>0.2431640625</c:v>
                </c:pt>
                <c:pt idx="499">
                  <c:v>0.24365234375</c:v>
                </c:pt>
                <c:pt idx="500">
                  <c:v>0.244140625</c:v>
                </c:pt>
                <c:pt idx="501">
                  <c:v>0.24462890625</c:v>
                </c:pt>
                <c:pt idx="502">
                  <c:v>0.2451171875</c:v>
                </c:pt>
                <c:pt idx="503">
                  <c:v>0.24560546875</c:v>
                </c:pt>
                <c:pt idx="504">
                  <c:v>0.24609375</c:v>
                </c:pt>
                <c:pt idx="505">
                  <c:v>0.24658203125</c:v>
                </c:pt>
                <c:pt idx="506">
                  <c:v>0.2470703125</c:v>
                </c:pt>
                <c:pt idx="507">
                  <c:v>0.24755859375</c:v>
                </c:pt>
                <c:pt idx="508">
                  <c:v>0.248046875</c:v>
                </c:pt>
                <c:pt idx="509">
                  <c:v>0.24853515625</c:v>
                </c:pt>
                <c:pt idx="510">
                  <c:v>0.2490234375</c:v>
                </c:pt>
                <c:pt idx="511">
                  <c:v>0.24951171875</c:v>
                </c:pt>
                <c:pt idx="512">
                  <c:v>0.25</c:v>
                </c:pt>
                <c:pt idx="513">
                  <c:v>0.25048828125</c:v>
                </c:pt>
                <c:pt idx="514">
                  <c:v>0.2509765625</c:v>
                </c:pt>
                <c:pt idx="515">
                  <c:v>0.25146484375</c:v>
                </c:pt>
                <c:pt idx="516">
                  <c:v>0.251953125</c:v>
                </c:pt>
                <c:pt idx="517">
                  <c:v>0.25244140625</c:v>
                </c:pt>
                <c:pt idx="518">
                  <c:v>0.2529296875</c:v>
                </c:pt>
                <c:pt idx="519">
                  <c:v>0.25341796875</c:v>
                </c:pt>
                <c:pt idx="520">
                  <c:v>0.25390625</c:v>
                </c:pt>
                <c:pt idx="521">
                  <c:v>0.25439453125</c:v>
                </c:pt>
                <c:pt idx="522">
                  <c:v>0.2548828125</c:v>
                </c:pt>
                <c:pt idx="523">
                  <c:v>0.25537109375</c:v>
                </c:pt>
                <c:pt idx="524">
                  <c:v>0.255859375</c:v>
                </c:pt>
                <c:pt idx="525">
                  <c:v>0.25634765625</c:v>
                </c:pt>
                <c:pt idx="526">
                  <c:v>0.2568359375</c:v>
                </c:pt>
                <c:pt idx="527">
                  <c:v>0.25732421875</c:v>
                </c:pt>
                <c:pt idx="528">
                  <c:v>0.2578125</c:v>
                </c:pt>
                <c:pt idx="529">
                  <c:v>0.25830078125</c:v>
                </c:pt>
                <c:pt idx="530">
                  <c:v>0.2587890625</c:v>
                </c:pt>
                <c:pt idx="531">
                  <c:v>0.25927734375</c:v>
                </c:pt>
                <c:pt idx="532">
                  <c:v>0.259765625</c:v>
                </c:pt>
                <c:pt idx="533">
                  <c:v>0.26025390625</c:v>
                </c:pt>
                <c:pt idx="534">
                  <c:v>0.2607421875</c:v>
                </c:pt>
                <c:pt idx="535">
                  <c:v>0.26123046875</c:v>
                </c:pt>
                <c:pt idx="536">
                  <c:v>0.26171875</c:v>
                </c:pt>
                <c:pt idx="537">
                  <c:v>0.26220703125</c:v>
                </c:pt>
                <c:pt idx="538">
                  <c:v>0.2626953125</c:v>
                </c:pt>
                <c:pt idx="539">
                  <c:v>0.26318359375</c:v>
                </c:pt>
                <c:pt idx="540">
                  <c:v>0.263671875</c:v>
                </c:pt>
                <c:pt idx="541">
                  <c:v>0.26416015625</c:v>
                </c:pt>
                <c:pt idx="542">
                  <c:v>0.2646484375</c:v>
                </c:pt>
                <c:pt idx="543">
                  <c:v>0.26513671875</c:v>
                </c:pt>
                <c:pt idx="544">
                  <c:v>0.265625</c:v>
                </c:pt>
                <c:pt idx="545">
                  <c:v>0.26611328125</c:v>
                </c:pt>
                <c:pt idx="546">
                  <c:v>0.2666015625</c:v>
                </c:pt>
                <c:pt idx="547">
                  <c:v>0.26708984375</c:v>
                </c:pt>
                <c:pt idx="548">
                  <c:v>0.267578125</c:v>
                </c:pt>
                <c:pt idx="549">
                  <c:v>0.26806640625</c:v>
                </c:pt>
                <c:pt idx="550">
                  <c:v>0.2685546875</c:v>
                </c:pt>
                <c:pt idx="551">
                  <c:v>0.26904296875</c:v>
                </c:pt>
                <c:pt idx="552">
                  <c:v>0.26953125</c:v>
                </c:pt>
                <c:pt idx="553">
                  <c:v>0.27001953125</c:v>
                </c:pt>
                <c:pt idx="554">
                  <c:v>0.2705078125</c:v>
                </c:pt>
                <c:pt idx="555">
                  <c:v>0.27099609375</c:v>
                </c:pt>
                <c:pt idx="556">
                  <c:v>0.271484375</c:v>
                </c:pt>
                <c:pt idx="557">
                  <c:v>0.27197265625</c:v>
                </c:pt>
                <c:pt idx="558">
                  <c:v>0.2724609375</c:v>
                </c:pt>
                <c:pt idx="559">
                  <c:v>0.27294921875</c:v>
                </c:pt>
                <c:pt idx="560">
                  <c:v>0.2734375</c:v>
                </c:pt>
                <c:pt idx="561">
                  <c:v>0.27392578125</c:v>
                </c:pt>
                <c:pt idx="562">
                  <c:v>0.2744140625</c:v>
                </c:pt>
                <c:pt idx="563">
                  <c:v>0.27490234375</c:v>
                </c:pt>
                <c:pt idx="564">
                  <c:v>0.275390625</c:v>
                </c:pt>
                <c:pt idx="565">
                  <c:v>0.27587890625</c:v>
                </c:pt>
                <c:pt idx="566">
                  <c:v>0.2763671875</c:v>
                </c:pt>
                <c:pt idx="567">
                  <c:v>0.27685546875</c:v>
                </c:pt>
                <c:pt idx="568">
                  <c:v>0.27734375</c:v>
                </c:pt>
                <c:pt idx="569">
                  <c:v>0.27783203125</c:v>
                </c:pt>
                <c:pt idx="570">
                  <c:v>0.2783203125</c:v>
                </c:pt>
                <c:pt idx="571">
                  <c:v>0.27880859375</c:v>
                </c:pt>
                <c:pt idx="572">
                  <c:v>0.279296875</c:v>
                </c:pt>
                <c:pt idx="573">
                  <c:v>0.27978515625</c:v>
                </c:pt>
                <c:pt idx="574">
                  <c:v>0.2802734375</c:v>
                </c:pt>
                <c:pt idx="575">
                  <c:v>0.28076171875</c:v>
                </c:pt>
                <c:pt idx="576">
                  <c:v>0.28125</c:v>
                </c:pt>
                <c:pt idx="577">
                  <c:v>0.28173828125</c:v>
                </c:pt>
                <c:pt idx="578">
                  <c:v>0.2822265625</c:v>
                </c:pt>
                <c:pt idx="579">
                  <c:v>0.28271484375</c:v>
                </c:pt>
                <c:pt idx="580">
                  <c:v>0.283203125</c:v>
                </c:pt>
                <c:pt idx="581">
                  <c:v>0.28369140625</c:v>
                </c:pt>
                <c:pt idx="582">
                  <c:v>0.2841796875</c:v>
                </c:pt>
                <c:pt idx="583">
                  <c:v>0.28466796875</c:v>
                </c:pt>
                <c:pt idx="584">
                  <c:v>0.28515625</c:v>
                </c:pt>
                <c:pt idx="585">
                  <c:v>0.28564453125</c:v>
                </c:pt>
                <c:pt idx="586">
                  <c:v>0.2861328125</c:v>
                </c:pt>
                <c:pt idx="587">
                  <c:v>0.28662109375</c:v>
                </c:pt>
                <c:pt idx="588">
                  <c:v>0.287109375</c:v>
                </c:pt>
                <c:pt idx="589">
                  <c:v>0.28759765625</c:v>
                </c:pt>
                <c:pt idx="590">
                  <c:v>0.2880859375</c:v>
                </c:pt>
                <c:pt idx="591">
                  <c:v>0.28857421875</c:v>
                </c:pt>
                <c:pt idx="592">
                  <c:v>0.2890625</c:v>
                </c:pt>
                <c:pt idx="593">
                  <c:v>0.28955078125</c:v>
                </c:pt>
                <c:pt idx="594">
                  <c:v>0.2900390625</c:v>
                </c:pt>
                <c:pt idx="595">
                  <c:v>0.29052734375</c:v>
                </c:pt>
                <c:pt idx="596">
                  <c:v>0.291015625</c:v>
                </c:pt>
                <c:pt idx="597">
                  <c:v>0.29150390625</c:v>
                </c:pt>
                <c:pt idx="598">
                  <c:v>0.2919921875</c:v>
                </c:pt>
                <c:pt idx="599">
                  <c:v>0.29248046875</c:v>
                </c:pt>
                <c:pt idx="600">
                  <c:v>0.29296875</c:v>
                </c:pt>
                <c:pt idx="601">
                  <c:v>0.29345703125</c:v>
                </c:pt>
                <c:pt idx="602">
                  <c:v>0.2939453125</c:v>
                </c:pt>
                <c:pt idx="603">
                  <c:v>0.29443359375</c:v>
                </c:pt>
                <c:pt idx="604">
                  <c:v>0.294921875</c:v>
                </c:pt>
                <c:pt idx="605">
                  <c:v>0.29541015625</c:v>
                </c:pt>
                <c:pt idx="606">
                  <c:v>0.2958984375</c:v>
                </c:pt>
                <c:pt idx="607">
                  <c:v>0.29638671875</c:v>
                </c:pt>
                <c:pt idx="608">
                  <c:v>0.296875</c:v>
                </c:pt>
                <c:pt idx="609">
                  <c:v>0.29736328125</c:v>
                </c:pt>
                <c:pt idx="610">
                  <c:v>0.2978515625</c:v>
                </c:pt>
                <c:pt idx="611">
                  <c:v>0.29833984375</c:v>
                </c:pt>
                <c:pt idx="612">
                  <c:v>0.298828125</c:v>
                </c:pt>
                <c:pt idx="613">
                  <c:v>0.29931640625</c:v>
                </c:pt>
                <c:pt idx="614">
                  <c:v>0.2998046875</c:v>
                </c:pt>
                <c:pt idx="615">
                  <c:v>0.30029296875</c:v>
                </c:pt>
                <c:pt idx="616">
                  <c:v>0.30078125</c:v>
                </c:pt>
                <c:pt idx="617">
                  <c:v>0.30126953125</c:v>
                </c:pt>
                <c:pt idx="618">
                  <c:v>0.3017578125</c:v>
                </c:pt>
                <c:pt idx="619">
                  <c:v>0.30224609375</c:v>
                </c:pt>
                <c:pt idx="620">
                  <c:v>0.302734375</c:v>
                </c:pt>
                <c:pt idx="621">
                  <c:v>0.30322265625</c:v>
                </c:pt>
                <c:pt idx="622">
                  <c:v>0.3037109375</c:v>
                </c:pt>
                <c:pt idx="623">
                  <c:v>0.30419921875</c:v>
                </c:pt>
                <c:pt idx="624">
                  <c:v>0.3046875</c:v>
                </c:pt>
                <c:pt idx="625">
                  <c:v>0.30517578125</c:v>
                </c:pt>
                <c:pt idx="626">
                  <c:v>0.3056640625</c:v>
                </c:pt>
                <c:pt idx="627">
                  <c:v>0.30615234375</c:v>
                </c:pt>
                <c:pt idx="628">
                  <c:v>0.306640625</c:v>
                </c:pt>
                <c:pt idx="629">
                  <c:v>0.30712890625</c:v>
                </c:pt>
                <c:pt idx="630">
                  <c:v>0.3076171875</c:v>
                </c:pt>
                <c:pt idx="631">
                  <c:v>0.30810546875</c:v>
                </c:pt>
                <c:pt idx="632">
                  <c:v>0.30859375</c:v>
                </c:pt>
                <c:pt idx="633">
                  <c:v>0.30908203125</c:v>
                </c:pt>
                <c:pt idx="634">
                  <c:v>0.3095703125</c:v>
                </c:pt>
                <c:pt idx="635">
                  <c:v>0.31005859375</c:v>
                </c:pt>
                <c:pt idx="636">
                  <c:v>0.310546875</c:v>
                </c:pt>
                <c:pt idx="637">
                  <c:v>0.31103515625</c:v>
                </c:pt>
                <c:pt idx="638">
                  <c:v>0.3115234375</c:v>
                </c:pt>
                <c:pt idx="639">
                  <c:v>0.31201171875</c:v>
                </c:pt>
                <c:pt idx="640">
                  <c:v>0.3125</c:v>
                </c:pt>
                <c:pt idx="641">
                  <c:v>0.31298828125</c:v>
                </c:pt>
                <c:pt idx="642">
                  <c:v>0.3134765625</c:v>
                </c:pt>
                <c:pt idx="643">
                  <c:v>0.31396484375</c:v>
                </c:pt>
                <c:pt idx="644">
                  <c:v>0.314453125</c:v>
                </c:pt>
                <c:pt idx="645">
                  <c:v>0.31494140625</c:v>
                </c:pt>
                <c:pt idx="646">
                  <c:v>0.3154296875</c:v>
                </c:pt>
                <c:pt idx="647">
                  <c:v>0.31591796875</c:v>
                </c:pt>
                <c:pt idx="648">
                  <c:v>0.31640625</c:v>
                </c:pt>
                <c:pt idx="649">
                  <c:v>0.31689453125</c:v>
                </c:pt>
                <c:pt idx="650">
                  <c:v>0.3173828125</c:v>
                </c:pt>
                <c:pt idx="651">
                  <c:v>0.31787109375</c:v>
                </c:pt>
                <c:pt idx="652">
                  <c:v>0.318359375</c:v>
                </c:pt>
                <c:pt idx="653">
                  <c:v>0.31884765625</c:v>
                </c:pt>
                <c:pt idx="654">
                  <c:v>0.3193359375</c:v>
                </c:pt>
                <c:pt idx="655">
                  <c:v>0.31982421875</c:v>
                </c:pt>
                <c:pt idx="656">
                  <c:v>0.3203125</c:v>
                </c:pt>
                <c:pt idx="657">
                  <c:v>0.32080078125</c:v>
                </c:pt>
                <c:pt idx="658">
                  <c:v>0.3212890625</c:v>
                </c:pt>
                <c:pt idx="659">
                  <c:v>0.32177734375</c:v>
                </c:pt>
                <c:pt idx="660">
                  <c:v>0.322265625</c:v>
                </c:pt>
                <c:pt idx="661">
                  <c:v>0.32275390625</c:v>
                </c:pt>
                <c:pt idx="662">
                  <c:v>0.3232421875</c:v>
                </c:pt>
                <c:pt idx="663">
                  <c:v>0.32373046875</c:v>
                </c:pt>
                <c:pt idx="664">
                  <c:v>0.32421875</c:v>
                </c:pt>
                <c:pt idx="665">
                  <c:v>0.32470703125</c:v>
                </c:pt>
                <c:pt idx="666">
                  <c:v>0.3251953125</c:v>
                </c:pt>
                <c:pt idx="667">
                  <c:v>0.32568359375</c:v>
                </c:pt>
                <c:pt idx="668">
                  <c:v>0.326171875</c:v>
                </c:pt>
                <c:pt idx="669">
                  <c:v>0.32666015625</c:v>
                </c:pt>
                <c:pt idx="670">
                  <c:v>0.3271484375</c:v>
                </c:pt>
                <c:pt idx="671">
                  <c:v>0.32763671875</c:v>
                </c:pt>
                <c:pt idx="672">
                  <c:v>0.328125</c:v>
                </c:pt>
                <c:pt idx="673">
                  <c:v>0.32861328125</c:v>
                </c:pt>
                <c:pt idx="674">
                  <c:v>0.3291015625</c:v>
                </c:pt>
                <c:pt idx="675">
                  <c:v>0.32958984375</c:v>
                </c:pt>
                <c:pt idx="676">
                  <c:v>0.330078125</c:v>
                </c:pt>
                <c:pt idx="677">
                  <c:v>0.33056640625</c:v>
                </c:pt>
                <c:pt idx="678">
                  <c:v>0.3310546875</c:v>
                </c:pt>
                <c:pt idx="679">
                  <c:v>0.33154296875</c:v>
                </c:pt>
                <c:pt idx="680">
                  <c:v>0.33203125</c:v>
                </c:pt>
                <c:pt idx="681">
                  <c:v>0.33251953125</c:v>
                </c:pt>
                <c:pt idx="682">
                  <c:v>0.3330078125</c:v>
                </c:pt>
                <c:pt idx="683">
                  <c:v>0.33349609375</c:v>
                </c:pt>
                <c:pt idx="684">
                  <c:v>0.333984375</c:v>
                </c:pt>
                <c:pt idx="685">
                  <c:v>0.33447265625</c:v>
                </c:pt>
                <c:pt idx="686">
                  <c:v>0.3349609375</c:v>
                </c:pt>
                <c:pt idx="687">
                  <c:v>0.33544921875</c:v>
                </c:pt>
                <c:pt idx="688">
                  <c:v>0.3359375</c:v>
                </c:pt>
                <c:pt idx="689">
                  <c:v>0.33642578125</c:v>
                </c:pt>
                <c:pt idx="690">
                  <c:v>0.3369140625</c:v>
                </c:pt>
                <c:pt idx="691">
                  <c:v>0.33740234375</c:v>
                </c:pt>
                <c:pt idx="692">
                  <c:v>0.337890625</c:v>
                </c:pt>
                <c:pt idx="693">
                  <c:v>0.33837890625</c:v>
                </c:pt>
                <c:pt idx="694">
                  <c:v>0.3388671875</c:v>
                </c:pt>
                <c:pt idx="695">
                  <c:v>0.33935546875</c:v>
                </c:pt>
                <c:pt idx="696">
                  <c:v>0.33984375</c:v>
                </c:pt>
                <c:pt idx="697">
                  <c:v>0.34033203125</c:v>
                </c:pt>
                <c:pt idx="698">
                  <c:v>0.3408203125</c:v>
                </c:pt>
                <c:pt idx="699">
                  <c:v>0.34130859375</c:v>
                </c:pt>
                <c:pt idx="700">
                  <c:v>0.341796875</c:v>
                </c:pt>
                <c:pt idx="701">
                  <c:v>0.34228515625</c:v>
                </c:pt>
                <c:pt idx="702">
                  <c:v>0.3427734375</c:v>
                </c:pt>
                <c:pt idx="703">
                  <c:v>0.34326171875</c:v>
                </c:pt>
                <c:pt idx="704">
                  <c:v>0.34375</c:v>
                </c:pt>
                <c:pt idx="705">
                  <c:v>0.34423828125</c:v>
                </c:pt>
                <c:pt idx="706">
                  <c:v>0.3447265625</c:v>
                </c:pt>
                <c:pt idx="707">
                  <c:v>0.34521484375</c:v>
                </c:pt>
                <c:pt idx="708">
                  <c:v>0.345703125</c:v>
                </c:pt>
                <c:pt idx="709">
                  <c:v>0.34619140625</c:v>
                </c:pt>
                <c:pt idx="710">
                  <c:v>0.3466796875</c:v>
                </c:pt>
                <c:pt idx="711">
                  <c:v>0.34716796875</c:v>
                </c:pt>
                <c:pt idx="712">
                  <c:v>0.34765625</c:v>
                </c:pt>
                <c:pt idx="713">
                  <c:v>0.34814453125</c:v>
                </c:pt>
                <c:pt idx="714">
                  <c:v>0.3486328125</c:v>
                </c:pt>
                <c:pt idx="715">
                  <c:v>0.34912109375</c:v>
                </c:pt>
                <c:pt idx="716">
                  <c:v>0.349609375</c:v>
                </c:pt>
                <c:pt idx="717">
                  <c:v>0.35009765625</c:v>
                </c:pt>
                <c:pt idx="718">
                  <c:v>0.3505859375</c:v>
                </c:pt>
                <c:pt idx="719">
                  <c:v>0.35107421875</c:v>
                </c:pt>
                <c:pt idx="720">
                  <c:v>0.3515625</c:v>
                </c:pt>
                <c:pt idx="721">
                  <c:v>0.35205078125</c:v>
                </c:pt>
                <c:pt idx="722">
                  <c:v>0.3525390625</c:v>
                </c:pt>
                <c:pt idx="723">
                  <c:v>0.35302734375</c:v>
                </c:pt>
                <c:pt idx="724">
                  <c:v>0.353515625</c:v>
                </c:pt>
                <c:pt idx="725">
                  <c:v>0.35400390625</c:v>
                </c:pt>
                <c:pt idx="726">
                  <c:v>0.3544921875</c:v>
                </c:pt>
                <c:pt idx="727">
                  <c:v>0.35498046875</c:v>
                </c:pt>
                <c:pt idx="728">
                  <c:v>0.35546875</c:v>
                </c:pt>
                <c:pt idx="729">
                  <c:v>0.35595703125</c:v>
                </c:pt>
                <c:pt idx="730">
                  <c:v>0.3564453125</c:v>
                </c:pt>
                <c:pt idx="731">
                  <c:v>0.35693359375</c:v>
                </c:pt>
                <c:pt idx="732">
                  <c:v>0.357421875</c:v>
                </c:pt>
                <c:pt idx="733">
                  <c:v>0.35791015625</c:v>
                </c:pt>
                <c:pt idx="734">
                  <c:v>0.3583984375</c:v>
                </c:pt>
                <c:pt idx="735">
                  <c:v>0.35888671875</c:v>
                </c:pt>
                <c:pt idx="736">
                  <c:v>0.359375</c:v>
                </c:pt>
                <c:pt idx="737">
                  <c:v>0.35986328125</c:v>
                </c:pt>
                <c:pt idx="738">
                  <c:v>0.3603515625</c:v>
                </c:pt>
                <c:pt idx="739">
                  <c:v>0.36083984375</c:v>
                </c:pt>
                <c:pt idx="740">
                  <c:v>0.361328125</c:v>
                </c:pt>
                <c:pt idx="741">
                  <c:v>0.36181640625</c:v>
                </c:pt>
                <c:pt idx="742">
                  <c:v>0.3623046875</c:v>
                </c:pt>
                <c:pt idx="743">
                  <c:v>0.36279296875</c:v>
                </c:pt>
                <c:pt idx="744">
                  <c:v>0.36328125</c:v>
                </c:pt>
                <c:pt idx="745">
                  <c:v>0.36376953125</c:v>
                </c:pt>
                <c:pt idx="746">
                  <c:v>0.3642578125</c:v>
                </c:pt>
                <c:pt idx="747">
                  <c:v>0.36474609375</c:v>
                </c:pt>
                <c:pt idx="748">
                  <c:v>0.365234375</c:v>
                </c:pt>
                <c:pt idx="749">
                  <c:v>0.36572265625</c:v>
                </c:pt>
                <c:pt idx="750">
                  <c:v>0.3662109375</c:v>
                </c:pt>
                <c:pt idx="751">
                  <c:v>0.36669921875</c:v>
                </c:pt>
                <c:pt idx="752">
                  <c:v>0.3671875</c:v>
                </c:pt>
                <c:pt idx="753">
                  <c:v>0.36767578125</c:v>
                </c:pt>
                <c:pt idx="754">
                  <c:v>0.3681640625</c:v>
                </c:pt>
                <c:pt idx="755">
                  <c:v>0.36865234375</c:v>
                </c:pt>
                <c:pt idx="756">
                  <c:v>0.369140625</c:v>
                </c:pt>
                <c:pt idx="757">
                  <c:v>0.36962890625</c:v>
                </c:pt>
                <c:pt idx="758">
                  <c:v>0.3701171875</c:v>
                </c:pt>
                <c:pt idx="759">
                  <c:v>0.37060546875</c:v>
                </c:pt>
                <c:pt idx="760">
                  <c:v>0.37109375</c:v>
                </c:pt>
                <c:pt idx="761">
                  <c:v>0.37158203125</c:v>
                </c:pt>
                <c:pt idx="762">
                  <c:v>0.3720703125</c:v>
                </c:pt>
                <c:pt idx="763">
                  <c:v>0.37255859375</c:v>
                </c:pt>
                <c:pt idx="764">
                  <c:v>0.373046875</c:v>
                </c:pt>
                <c:pt idx="765">
                  <c:v>0.37353515625</c:v>
                </c:pt>
                <c:pt idx="766">
                  <c:v>0.3740234375</c:v>
                </c:pt>
                <c:pt idx="767">
                  <c:v>0.37451171875</c:v>
                </c:pt>
                <c:pt idx="768">
                  <c:v>0.375</c:v>
                </c:pt>
                <c:pt idx="769">
                  <c:v>0.37548828125</c:v>
                </c:pt>
                <c:pt idx="770">
                  <c:v>0.3759765625</c:v>
                </c:pt>
                <c:pt idx="771">
                  <c:v>0.37646484375</c:v>
                </c:pt>
                <c:pt idx="772">
                  <c:v>0.376953125</c:v>
                </c:pt>
                <c:pt idx="773">
                  <c:v>0.37744140625</c:v>
                </c:pt>
                <c:pt idx="774">
                  <c:v>0.3779296875</c:v>
                </c:pt>
                <c:pt idx="775">
                  <c:v>0.37841796875</c:v>
                </c:pt>
                <c:pt idx="776">
                  <c:v>0.37890625</c:v>
                </c:pt>
                <c:pt idx="777">
                  <c:v>0.37939453125</c:v>
                </c:pt>
                <c:pt idx="778">
                  <c:v>0.3798828125</c:v>
                </c:pt>
                <c:pt idx="779">
                  <c:v>0.38037109375</c:v>
                </c:pt>
                <c:pt idx="780">
                  <c:v>0.380859375</c:v>
                </c:pt>
                <c:pt idx="781">
                  <c:v>0.38134765625</c:v>
                </c:pt>
                <c:pt idx="782">
                  <c:v>0.3818359375</c:v>
                </c:pt>
                <c:pt idx="783">
                  <c:v>0.38232421875</c:v>
                </c:pt>
                <c:pt idx="784">
                  <c:v>0.3828125</c:v>
                </c:pt>
                <c:pt idx="785">
                  <c:v>0.38330078125</c:v>
                </c:pt>
                <c:pt idx="786">
                  <c:v>0.3837890625</c:v>
                </c:pt>
                <c:pt idx="787">
                  <c:v>0.38427734375</c:v>
                </c:pt>
                <c:pt idx="788">
                  <c:v>0.384765625</c:v>
                </c:pt>
                <c:pt idx="789">
                  <c:v>0.38525390625</c:v>
                </c:pt>
                <c:pt idx="790">
                  <c:v>0.3857421875</c:v>
                </c:pt>
                <c:pt idx="791">
                  <c:v>0.38623046875</c:v>
                </c:pt>
                <c:pt idx="792">
                  <c:v>0.38671875</c:v>
                </c:pt>
                <c:pt idx="793">
                  <c:v>0.38720703125</c:v>
                </c:pt>
                <c:pt idx="794">
                  <c:v>0.3876953125</c:v>
                </c:pt>
                <c:pt idx="795">
                  <c:v>0.38818359375</c:v>
                </c:pt>
                <c:pt idx="796">
                  <c:v>0.388671875</c:v>
                </c:pt>
                <c:pt idx="797">
                  <c:v>0.38916015625</c:v>
                </c:pt>
                <c:pt idx="798">
                  <c:v>0.3896484375</c:v>
                </c:pt>
                <c:pt idx="799">
                  <c:v>0.39013671875</c:v>
                </c:pt>
                <c:pt idx="800">
                  <c:v>0.390625</c:v>
                </c:pt>
                <c:pt idx="801">
                  <c:v>0.39111328125</c:v>
                </c:pt>
                <c:pt idx="802">
                  <c:v>0.3916015625</c:v>
                </c:pt>
                <c:pt idx="803">
                  <c:v>0.39208984375</c:v>
                </c:pt>
                <c:pt idx="804">
                  <c:v>0.392578125</c:v>
                </c:pt>
                <c:pt idx="805">
                  <c:v>0.39306640625</c:v>
                </c:pt>
                <c:pt idx="806">
                  <c:v>0.3935546875</c:v>
                </c:pt>
                <c:pt idx="807">
                  <c:v>0.39404296875</c:v>
                </c:pt>
                <c:pt idx="808">
                  <c:v>0.39453125</c:v>
                </c:pt>
                <c:pt idx="809">
                  <c:v>0.39501953125</c:v>
                </c:pt>
                <c:pt idx="810">
                  <c:v>0.3955078125</c:v>
                </c:pt>
                <c:pt idx="811">
                  <c:v>0.39599609375</c:v>
                </c:pt>
                <c:pt idx="812">
                  <c:v>0.396484375</c:v>
                </c:pt>
                <c:pt idx="813">
                  <c:v>0.39697265625</c:v>
                </c:pt>
                <c:pt idx="814">
                  <c:v>0.3974609375</c:v>
                </c:pt>
                <c:pt idx="815">
                  <c:v>0.39794921875</c:v>
                </c:pt>
                <c:pt idx="816">
                  <c:v>0.3984375</c:v>
                </c:pt>
                <c:pt idx="817">
                  <c:v>0.39892578125</c:v>
                </c:pt>
                <c:pt idx="818">
                  <c:v>0.3994140625</c:v>
                </c:pt>
                <c:pt idx="819">
                  <c:v>0.39990234375</c:v>
                </c:pt>
                <c:pt idx="820">
                  <c:v>0.400390625</c:v>
                </c:pt>
                <c:pt idx="821">
                  <c:v>0.40087890625</c:v>
                </c:pt>
                <c:pt idx="822">
                  <c:v>0.4013671875</c:v>
                </c:pt>
                <c:pt idx="823">
                  <c:v>0.40185546875</c:v>
                </c:pt>
                <c:pt idx="824">
                  <c:v>0.40234375</c:v>
                </c:pt>
                <c:pt idx="825">
                  <c:v>0.40283203125</c:v>
                </c:pt>
                <c:pt idx="826">
                  <c:v>0.4033203125</c:v>
                </c:pt>
                <c:pt idx="827">
                  <c:v>0.40380859375</c:v>
                </c:pt>
                <c:pt idx="828">
                  <c:v>0.404296875</c:v>
                </c:pt>
                <c:pt idx="829">
                  <c:v>0.40478515625</c:v>
                </c:pt>
                <c:pt idx="830">
                  <c:v>0.4052734375</c:v>
                </c:pt>
                <c:pt idx="831">
                  <c:v>0.40576171875</c:v>
                </c:pt>
                <c:pt idx="832">
                  <c:v>0.40625</c:v>
                </c:pt>
                <c:pt idx="833">
                  <c:v>0.40673828125</c:v>
                </c:pt>
                <c:pt idx="834">
                  <c:v>0.4072265625</c:v>
                </c:pt>
                <c:pt idx="835">
                  <c:v>0.40771484375</c:v>
                </c:pt>
                <c:pt idx="836">
                  <c:v>0.408203125</c:v>
                </c:pt>
                <c:pt idx="837">
                  <c:v>0.40869140625</c:v>
                </c:pt>
                <c:pt idx="838">
                  <c:v>0.4091796875</c:v>
                </c:pt>
                <c:pt idx="839">
                  <c:v>0.40966796875</c:v>
                </c:pt>
                <c:pt idx="840">
                  <c:v>0.41015625</c:v>
                </c:pt>
                <c:pt idx="841">
                  <c:v>0.41064453125</c:v>
                </c:pt>
                <c:pt idx="842">
                  <c:v>0.4111328125</c:v>
                </c:pt>
                <c:pt idx="843">
                  <c:v>0.41162109375</c:v>
                </c:pt>
                <c:pt idx="844">
                  <c:v>0.412109375</c:v>
                </c:pt>
                <c:pt idx="845">
                  <c:v>0.41259765625</c:v>
                </c:pt>
                <c:pt idx="846">
                  <c:v>0.4130859375</c:v>
                </c:pt>
                <c:pt idx="847">
                  <c:v>0.41357421875</c:v>
                </c:pt>
                <c:pt idx="848">
                  <c:v>0.4140625</c:v>
                </c:pt>
                <c:pt idx="849">
                  <c:v>0.41455078125</c:v>
                </c:pt>
                <c:pt idx="850">
                  <c:v>0.4150390625</c:v>
                </c:pt>
                <c:pt idx="851">
                  <c:v>0.41552734375</c:v>
                </c:pt>
                <c:pt idx="852">
                  <c:v>0.416015625</c:v>
                </c:pt>
                <c:pt idx="853">
                  <c:v>0.41650390625</c:v>
                </c:pt>
                <c:pt idx="854">
                  <c:v>0.4169921875</c:v>
                </c:pt>
                <c:pt idx="855">
                  <c:v>0.41748046875</c:v>
                </c:pt>
                <c:pt idx="856">
                  <c:v>0.41796875</c:v>
                </c:pt>
                <c:pt idx="857">
                  <c:v>0.41845703125</c:v>
                </c:pt>
                <c:pt idx="858">
                  <c:v>0.4189453125</c:v>
                </c:pt>
                <c:pt idx="859">
                  <c:v>0.41943359375</c:v>
                </c:pt>
                <c:pt idx="860">
                  <c:v>0.419921875</c:v>
                </c:pt>
                <c:pt idx="861">
                  <c:v>0.42041015625</c:v>
                </c:pt>
                <c:pt idx="862">
                  <c:v>0.4208984375</c:v>
                </c:pt>
                <c:pt idx="863">
                  <c:v>0.42138671875</c:v>
                </c:pt>
                <c:pt idx="864">
                  <c:v>0.421875</c:v>
                </c:pt>
                <c:pt idx="865">
                  <c:v>0.42236328125</c:v>
                </c:pt>
                <c:pt idx="866">
                  <c:v>0.4228515625</c:v>
                </c:pt>
                <c:pt idx="867">
                  <c:v>0.42333984375</c:v>
                </c:pt>
                <c:pt idx="868">
                  <c:v>0.423828125</c:v>
                </c:pt>
                <c:pt idx="869">
                  <c:v>0.42431640625</c:v>
                </c:pt>
                <c:pt idx="870">
                  <c:v>0.4248046875</c:v>
                </c:pt>
                <c:pt idx="871">
                  <c:v>0.42529296875</c:v>
                </c:pt>
                <c:pt idx="872">
                  <c:v>0.42578125</c:v>
                </c:pt>
                <c:pt idx="873">
                  <c:v>0.42626953125</c:v>
                </c:pt>
                <c:pt idx="874">
                  <c:v>0.4267578125</c:v>
                </c:pt>
                <c:pt idx="875">
                  <c:v>0.42724609375</c:v>
                </c:pt>
                <c:pt idx="876">
                  <c:v>0.427734375</c:v>
                </c:pt>
                <c:pt idx="877">
                  <c:v>0.42822265625</c:v>
                </c:pt>
                <c:pt idx="878">
                  <c:v>0.4287109375</c:v>
                </c:pt>
                <c:pt idx="879">
                  <c:v>0.42919921875</c:v>
                </c:pt>
                <c:pt idx="880">
                  <c:v>0.4296875</c:v>
                </c:pt>
                <c:pt idx="881">
                  <c:v>0.43017578125</c:v>
                </c:pt>
                <c:pt idx="882">
                  <c:v>0.4306640625</c:v>
                </c:pt>
                <c:pt idx="883">
                  <c:v>0.43115234375</c:v>
                </c:pt>
                <c:pt idx="884">
                  <c:v>0.431640625</c:v>
                </c:pt>
                <c:pt idx="885">
                  <c:v>0.43212890625</c:v>
                </c:pt>
                <c:pt idx="886">
                  <c:v>0.4326171875</c:v>
                </c:pt>
                <c:pt idx="887">
                  <c:v>0.43310546875</c:v>
                </c:pt>
                <c:pt idx="888">
                  <c:v>0.43359375</c:v>
                </c:pt>
                <c:pt idx="889">
                  <c:v>0.43408203125</c:v>
                </c:pt>
                <c:pt idx="890">
                  <c:v>0.4345703125</c:v>
                </c:pt>
                <c:pt idx="891">
                  <c:v>0.43505859375</c:v>
                </c:pt>
                <c:pt idx="892">
                  <c:v>0.435546875</c:v>
                </c:pt>
                <c:pt idx="893">
                  <c:v>0.43603515625</c:v>
                </c:pt>
                <c:pt idx="894">
                  <c:v>0.4365234375</c:v>
                </c:pt>
                <c:pt idx="895">
                  <c:v>0.43701171875</c:v>
                </c:pt>
                <c:pt idx="896">
                  <c:v>0.4375</c:v>
                </c:pt>
                <c:pt idx="897">
                  <c:v>0.43798828125</c:v>
                </c:pt>
                <c:pt idx="898">
                  <c:v>0.4384765625</c:v>
                </c:pt>
                <c:pt idx="899">
                  <c:v>0.43896484375</c:v>
                </c:pt>
                <c:pt idx="900">
                  <c:v>0.439453125</c:v>
                </c:pt>
                <c:pt idx="901">
                  <c:v>0.43994140625</c:v>
                </c:pt>
                <c:pt idx="902">
                  <c:v>0.4404296875</c:v>
                </c:pt>
                <c:pt idx="903">
                  <c:v>0.44091796875</c:v>
                </c:pt>
                <c:pt idx="904">
                  <c:v>0.44140625</c:v>
                </c:pt>
                <c:pt idx="905">
                  <c:v>0.44189453125</c:v>
                </c:pt>
                <c:pt idx="906">
                  <c:v>0.4423828125</c:v>
                </c:pt>
                <c:pt idx="907">
                  <c:v>0.44287109375</c:v>
                </c:pt>
                <c:pt idx="908">
                  <c:v>0.443359375</c:v>
                </c:pt>
                <c:pt idx="909">
                  <c:v>0.44384765625</c:v>
                </c:pt>
                <c:pt idx="910">
                  <c:v>0.4443359375</c:v>
                </c:pt>
                <c:pt idx="911">
                  <c:v>0.44482421875</c:v>
                </c:pt>
                <c:pt idx="912">
                  <c:v>0.4453125</c:v>
                </c:pt>
                <c:pt idx="913">
                  <c:v>0.44580078125</c:v>
                </c:pt>
                <c:pt idx="914">
                  <c:v>0.4462890625</c:v>
                </c:pt>
                <c:pt idx="915">
                  <c:v>0.44677734375</c:v>
                </c:pt>
                <c:pt idx="916">
                  <c:v>0.447265625</c:v>
                </c:pt>
                <c:pt idx="917">
                  <c:v>0.44775390625</c:v>
                </c:pt>
                <c:pt idx="918">
                  <c:v>0.4482421875</c:v>
                </c:pt>
                <c:pt idx="919">
                  <c:v>0.44873046875</c:v>
                </c:pt>
                <c:pt idx="920">
                  <c:v>0.44921875</c:v>
                </c:pt>
                <c:pt idx="921">
                  <c:v>0.44970703125</c:v>
                </c:pt>
                <c:pt idx="922">
                  <c:v>0.4501953125</c:v>
                </c:pt>
                <c:pt idx="923">
                  <c:v>0.45068359375</c:v>
                </c:pt>
                <c:pt idx="924">
                  <c:v>0.451171875</c:v>
                </c:pt>
                <c:pt idx="925">
                  <c:v>0.45166015625</c:v>
                </c:pt>
                <c:pt idx="926">
                  <c:v>0.4521484375</c:v>
                </c:pt>
                <c:pt idx="927">
                  <c:v>0.45263671875</c:v>
                </c:pt>
                <c:pt idx="928">
                  <c:v>0.453125</c:v>
                </c:pt>
                <c:pt idx="929">
                  <c:v>0.45361328125</c:v>
                </c:pt>
                <c:pt idx="930">
                  <c:v>0.4541015625</c:v>
                </c:pt>
                <c:pt idx="931">
                  <c:v>0.45458984375</c:v>
                </c:pt>
                <c:pt idx="932">
                  <c:v>0.455078125</c:v>
                </c:pt>
                <c:pt idx="933">
                  <c:v>0.45556640625</c:v>
                </c:pt>
                <c:pt idx="934">
                  <c:v>0.4560546875</c:v>
                </c:pt>
                <c:pt idx="935">
                  <c:v>0.45654296875</c:v>
                </c:pt>
                <c:pt idx="936">
                  <c:v>0.45703125</c:v>
                </c:pt>
                <c:pt idx="937">
                  <c:v>0.45751953125</c:v>
                </c:pt>
                <c:pt idx="938">
                  <c:v>0.4580078125</c:v>
                </c:pt>
                <c:pt idx="939">
                  <c:v>0.45849609375</c:v>
                </c:pt>
                <c:pt idx="940">
                  <c:v>0.458984375</c:v>
                </c:pt>
                <c:pt idx="941">
                  <c:v>0.45947265625</c:v>
                </c:pt>
                <c:pt idx="942">
                  <c:v>0.4599609375</c:v>
                </c:pt>
                <c:pt idx="943">
                  <c:v>0.46044921875</c:v>
                </c:pt>
                <c:pt idx="944">
                  <c:v>0.4609375</c:v>
                </c:pt>
                <c:pt idx="945">
                  <c:v>0.46142578125</c:v>
                </c:pt>
                <c:pt idx="946">
                  <c:v>0.4619140625</c:v>
                </c:pt>
                <c:pt idx="947">
                  <c:v>0.46240234375</c:v>
                </c:pt>
                <c:pt idx="948">
                  <c:v>0.462890625</c:v>
                </c:pt>
                <c:pt idx="949">
                  <c:v>0.46337890625</c:v>
                </c:pt>
                <c:pt idx="950">
                  <c:v>0.4638671875</c:v>
                </c:pt>
                <c:pt idx="951">
                  <c:v>0.46435546875</c:v>
                </c:pt>
                <c:pt idx="952">
                  <c:v>0.46484375</c:v>
                </c:pt>
                <c:pt idx="953">
                  <c:v>0.46533203125</c:v>
                </c:pt>
                <c:pt idx="954">
                  <c:v>0.4658203125</c:v>
                </c:pt>
                <c:pt idx="955">
                  <c:v>0.46630859375</c:v>
                </c:pt>
                <c:pt idx="956">
                  <c:v>0.466796875</c:v>
                </c:pt>
                <c:pt idx="957">
                  <c:v>0.46728515625</c:v>
                </c:pt>
                <c:pt idx="958">
                  <c:v>0.4677734375</c:v>
                </c:pt>
                <c:pt idx="959">
                  <c:v>0.46826171875</c:v>
                </c:pt>
                <c:pt idx="960">
                  <c:v>0.46875</c:v>
                </c:pt>
                <c:pt idx="961">
                  <c:v>0.46923828125</c:v>
                </c:pt>
                <c:pt idx="962">
                  <c:v>0.4697265625</c:v>
                </c:pt>
                <c:pt idx="963">
                  <c:v>0.47021484375</c:v>
                </c:pt>
                <c:pt idx="964">
                  <c:v>0.470703125</c:v>
                </c:pt>
                <c:pt idx="965">
                  <c:v>0.47119140625</c:v>
                </c:pt>
                <c:pt idx="966">
                  <c:v>0.4716796875</c:v>
                </c:pt>
                <c:pt idx="967">
                  <c:v>0.47216796875</c:v>
                </c:pt>
                <c:pt idx="968">
                  <c:v>0.47265625</c:v>
                </c:pt>
                <c:pt idx="969">
                  <c:v>0.47314453125</c:v>
                </c:pt>
                <c:pt idx="970">
                  <c:v>0.4736328125</c:v>
                </c:pt>
                <c:pt idx="971">
                  <c:v>0.47412109375</c:v>
                </c:pt>
                <c:pt idx="972">
                  <c:v>0.474609375</c:v>
                </c:pt>
                <c:pt idx="973">
                  <c:v>0.47509765625</c:v>
                </c:pt>
                <c:pt idx="974">
                  <c:v>0.4755859375</c:v>
                </c:pt>
                <c:pt idx="975">
                  <c:v>0.47607421875</c:v>
                </c:pt>
                <c:pt idx="976">
                  <c:v>0.4765625</c:v>
                </c:pt>
                <c:pt idx="977">
                  <c:v>0.47705078125</c:v>
                </c:pt>
                <c:pt idx="978">
                  <c:v>0.4775390625</c:v>
                </c:pt>
                <c:pt idx="979">
                  <c:v>0.47802734375</c:v>
                </c:pt>
                <c:pt idx="980">
                  <c:v>0.478515625</c:v>
                </c:pt>
                <c:pt idx="981">
                  <c:v>0.47900390625</c:v>
                </c:pt>
                <c:pt idx="982">
                  <c:v>0.4794921875</c:v>
                </c:pt>
                <c:pt idx="983">
                  <c:v>0.47998046875</c:v>
                </c:pt>
                <c:pt idx="984">
                  <c:v>0.48046875</c:v>
                </c:pt>
                <c:pt idx="985">
                  <c:v>0.48095703125</c:v>
                </c:pt>
                <c:pt idx="986">
                  <c:v>0.4814453125</c:v>
                </c:pt>
                <c:pt idx="987">
                  <c:v>0.48193359375</c:v>
                </c:pt>
                <c:pt idx="988">
                  <c:v>0.482421875</c:v>
                </c:pt>
                <c:pt idx="989">
                  <c:v>0.48291015625</c:v>
                </c:pt>
                <c:pt idx="990">
                  <c:v>0.4833984375</c:v>
                </c:pt>
                <c:pt idx="991">
                  <c:v>0.48388671875</c:v>
                </c:pt>
                <c:pt idx="992">
                  <c:v>0.484375</c:v>
                </c:pt>
                <c:pt idx="993">
                  <c:v>0.48486328125</c:v>
                </c:pt>
                <c:pt idx="994">
                  <c:v>0.4853515625</c:v>
                </c:pt>
                <c:pt idx="995">
                  <c:v>0.48583984375</c:v>
                </c:pt>
                <c:pt idx="996">
                  <c:v>0.486328125</c:v>
                </c:pt>
                <c:pt idx="997">
                  <c:v>0.48681640625</c:v>
                </c:pt>
                <c:pt idx="998">
                  <c:v>0.4873046875</c:v>
                </c:pt>
                <c:pt idx="999">
                  <c:v>0.48779296875</c:v>
                </c:pt>
                <c:pt idx="1000">
                  <c:v>0.48828125</c:v>
                </c:pt>
                <c:pt idx="1001">
                  <c:v>0.48876953125</c:v>
                </c:pt>
                <c:pt idx="1002">
                  <c:v>0.4892578125</c:v>
                </c:pt>
                <c:pt idx="1003">
                  <c:v>0.48974609375</c:v>
                </c:pt>
                <c:pt idx="1004">
                  <c:v>0.490234375</c:v>
                </c:pt>
                <c:pt idx="1005">
                  <c:v>0.49072265625</c:v>
                </c:pt>
                <c:pt idx="1006">
                  <c:v>0.4912109375</c:v>
                </c:pt>
                <c:pt idx="1007">
                  <c:v>0.49169921875</c:v>
                </c:pt>
                <c:pt idx="1008">
                  <c:v>0.4921875</c:v>
                </c:pt>
                <c:pt idx="1009">
                  <c:v>0.49267578125</c:v>
                </c:pt>
                <c:pt idx="1010">
                  <c:v>0.4931640625</c:v>
                </c:pt>
                <c:pt idx="1011">
                  <c:v>0.49365234375</c:v>
                </c:pt>
                <c:pt idx="1012">
                  <c:v>0.494140625</c:v>
                </c:pt>
                <c:pt idx="1013">
                  <c:v>0.49462890625</c:v>
                </c:pt>
                <c:pt idx="1014">
                  <c:v>0.4951171875</c:v>
                </c:pt>
                <c:pt idx="1015">
                  <c:v>0.49560546875</c:v>
                </c:pt>
                <c:pt idx="1016">
                  <c:v>0.49609375</c:v>
                </c:pt>
                <c:pt idx="1017">
                  <c:v>0.49658203125</c:v>
                </c:pt>
                <c:pt idx="1018">
                  <c:v>0.4970703125</c:v>
                </c:pt>
                <c:pt idx="1019">
                  <c:v>0.49755859375</c:v>
                </c:pt>
                <c:pt idx="1020">
                  <c:v>0.498046875</c:v>
                </c:pt>
                <c:pt idx="1021">
                  <c:v>0.49853515625</c:v>
                </c:pt>
                <c:pt idx="1022">
                  <c:v>0.4990234375</c:v>
                </c:pt>
                <c:pt idx="1023">
                  <c:v>0.49951171875</c:v>
                </c:pt>
                <c:pt idx="1024">
                  <c:v>0.5</c:v>
                </c:pt>
                <c:pt idx="1025">
                  <c:v>0.50048828125</c:v>
                </c:pt>
                <c:pt idx="1026">
                  <c:v>0.5009765625</c:v>
                </c:pt>
                <c:pt idx="1027">
                  <c:v>0.50146484375</c:v>
                </c:pt>
                <c:pt idx="1028">
                  <c:v>0.501953125</c:v>
                </c:pt>
                <c:pt idx="1029">
                  <c:v>0.50244140625</c:v>
                </c:pt>
                <c:pt idx="1030">
                  <c:v>0.5029296875</c:v>
                </c:pt>
                <c:pt idx="1031">
                  <c:v>0.50341796875</c:v>
                </c:pt>
                <c:pt idx="1032">
                  <c:v>0.50390625</c:v>
                </c:pt>
                <c:pt idx="1033">
                  <c:v>0.50439453125</c:v>
                </c:pt>
                <c:pt idx="1034">
                  <c:v>0.5048828125</c:v>
                </c:pt>
                <c:pt idx="1035">
                  <c:v>0.50537109375</c:v>
                </c:pt>
                <c:pt idx="1036">
                  <c:v>0.505859375</c:v>
                </c:pt>
                <c:pt idx="1037">
                  <c:v>0.50634765625</c:v>
                </c:pt>
                <c:pt idx="1038">
                  <c:v>0.5068359375</c:v>
                </c:pt>
                <c:pt idx="1039">
                  <c:v>0.50732421875</c:v>
                </c:pt>
                <c:pt idx="1040">
                  <c:v>0.5078125</c:v>
                </c:pt>
                <c:pt idx="1041">
                  <c:v>0.50830078125</c:v>
                </c:pt>
                <c:pt idx="1042">
                  <c:v>0.5087890625</c:v>
                </c:pt>
                <c:pt idx="1043">
                  <c:v>0.50927734375</c:v>
                </c:pt>
                <c:pt idx="1044">
                  <c:v>0.509765625</c:v>
                </c:pt>
                <c:pt idx="1045">
                  <c:v>0.51025390625</c:v>
                </c:pt>
                <c:pt idx="1046">
                  <c:v>0.5107421875</c:v>
                </c:pt>
                <c:pt idx="1047">
                  <c:v>0.51123046875</c:v>
                </c:pt>
                <c:pt idx="1048">
                  <c:v>0.51171875</c:v>
                </c:pt>
                <c:pt idx="1049">
                  <c:v>0.51220703125</c:v>
                </c:pt>
                <c:pt idx="1050">
                  <c:v>0.5126953125</c:v>
                </c:pt>
                <c:pt idx="1051">
                  <c:v>0.51318359375</c:v>
                </c:pt>
                <c:pt idx="1052">
                  <c:v>0.513671875</c:v>
                </c:pt>
                <c:pt idx="1053">
                  <c:v>0.51416015625</c:v>
                </c:pt>
                <c:pt idx="1054">
                  <c:v>0.5146484375</c:v>
                </c:pt>
                <c:pt idx="1055">
                  <c:v>0.51513671875</c:v>
                </c:pt>
                <c:pt idx="1056">
                  <c:v>0.515625</c:v>
                </c:pt>
                <c:pt idx="1057">
                  <c:v>0.51611328125</c:v>
                </c:pt>
                <c:pt idx="1058">
                  <c:v>0.5166015625</c:v>
                </c:pt>
                <c:pt idx="1059">
                  <c:v>0.51708984375</c:v>
                </c:pt>
                <c:pt idx="1060">
                  <c:v>0.517578125</c:v>
                </c:pt>
                <c:pt idx="1061">
                  <c:v>0.51806640625</c:v>
                </c:pt>
                <c:pt idx="1062">
                  <c:v>0.5185546875</c:v>
                </c:pt>
                <c:pt idx="1063">
                  <c:v>0.51904296875</c:v>
                </c:pt>
                <c:pt idx="1064">
                  <c:v>0.51953125</c:v>
                </c:pt>
                <c:pt idx="1065">
                  <c:v>0.52001953125</c:v>
                </c:pt>
                <c:pt idx="1066">
                  <c:v>0.5205078125</c:v>
                </c:pt>
                <c:pt idx="1067">
                  <c:v>0.52099609375</c:v>
                </c:pt>
                <c:pt idx="1068">
                  <c:v>0.521484375</c:v>
                </c:pt>
                <c:pt idx="1069">
                  <c:v>0.52197265625</c:v>
                </c:pt>
                <c:pt idx="1070">
                  <c:v>0.5224609375</c:v>
                </c:pt>
                <c:pt idx="1071">
                  <c:v>0.52294921875</c:v>
                </c:pt>
                <c:pt idx="1072">
                  <c:v>0.5234375</c:v>
                </c:pt>
                <c:pt idx="1073">
                  <c:v>0.52392578125</c:v>
                </c:pt>
                <c:pt idx="1074">
                  <c:v>0.5244140625</c:v>
                </c:pt>
                <c:pt idx="1075">
                  <c:v>0.52490234375</c:v>
                </c:pt>
                <c:pt idx="1076">
                  <c:v>0.525390625</c:v>
                </c:pt>
                <c:pt idx="1077">
                  <c:v>0.52587890625</c:v>
                </c:pt>
                <c:pt idx="1078">
                  <c:v>0.5263671875</c:v>
                </c:pt>
                <c:pt idx="1079">
                  <c:v>0.52685546875</c:v>
                </c:pt>
                <c:pt idx="1080">
                  <c:v>0.52734375</c:v>
                </c:pt>
                <c:pt idx="1081">
                  <c:v>0.52783203125</c:v>
                </c:pt>
                <c:pt idx="1082">
                  <c:v>0.5283203125</c:v>
                </c:pt>
                <c:pt idx="1083">
                  <c:v>0.52880859375</c:v>
                </c:pt>
                <c:pt idx="1084">
                  <c:v>0.529296875</c:v>
                </c:pt>
                <c:pt idx="1085">
                  <c:v>0.52978515625</c:v>
                </c:pt>
                <c:pt idx="1086">
                  <c:v>0.5302734375</c:v>
                </c:pt>
                <c:pt idx="1087">
                  <c:v>0.53076171875</c:v>
                </c:pt>
                <c:pt idx="1088">
                  <c:v>0.53125</c:v>
                </c:pt>
                <c:pt idx="1089">
                  <c:v>0.53173828125</c:v>
                </c:pt>
                <c:pt idx="1090">
                  <c:v>0.5322265625</c:v>
                </c:pt>
                <c:pt idx="1091">
                  <c:v>0.53271484375</c:v>
                </c:pt>
                <c:pt idx="1092">
                  <c:v>0.533203125</c:v>
                </c:pt>
                <c:pt idx="1093">
                  <c:v>0.53369140625</c:v>
                </c:pt>
                <c:pt idx="1094">
                  <c:v>0.5341796875</c:v>
                </c:pt>
                <c:pt idx="1095">
                  <c:v>0.53466796875</c:v>
                </c:pt>
                <c:pt idx="1096">
                  <c:v>0.53515625</c:v>
                </c:pt>
                <c:pt idx="1097">
                  <c:v>0.53564453125</c:v>
                </c:pt>
                <c:pt idx="1098">
                  <c:v>0.5361328125</c:v>
                </c:pt>
                <c:pt idx="1099">
                  <c:v>0.53662109375</c:v>
                </c:pt>
                <c:pt idx="1100">
                  <c:v>0.537109375</c:v>
                </c:pt>
                <c:pt idx="1101">
                  <c:v>0.53759765625</c:v>
                </c:pt>
                <c:pt idx="1102">
                  <c:v>0.5380859375</c:v>
                </c:pt>
                <c:pt idx="1103">
                  <c:v>0.53857421875</c:v>
                </c:pt>
                <c:pt idx="1104">
                  <c:v>0.5390625</c:v>
                </c:pt>
                <c:pt idx="1105">
                  <c:v>0.53955078125</c:v>
                </c:pt>
                <c:pt idx="1106">
                  <c:v>0.5400390625</c:v>
                </c:pt>
                <c:pt idx="1107">
                  <c:v>0.54052734375</c:v>
                </c:pt>
                <c:pt idx="1108">
                  <c:v>0.541015625</c:v>
                </c:pt>
                <c:pt idx="1109">
                  <c:v>0.54150390625</c:v>
                </c:pt>
                <c:pt idx="1110">
                  <c:v>0.5419921875</c:v>
                </c:pt>
                <c:pt idx="1111">
                  <c:v>0.54248046875</c:v>
                </c:pt>
                <c:pt idx="1112">
                  <c:v>0.54296875</c:v>
                </c:pt>
                <c:pt idx="1113">
                  <c:v>0.54345703125</c:v>
                </c:pt>
                <c:pt idx="1114">
                  <c:v>0.5439453125</c:v>
                </c:pt>
                <c:pt idx="1115">
                  <c:v>0.54443359375</c:v>
                </c:pt>
                <c:pt idx="1116">
                  <c:v>0.544921875</c:v>
                </c:pt>
                <c:pt idx="1117">
                  <c:v>0.54541015625</c:v>
                </c:pt>
                <c:pt idx="1118">
                  <c:v>0.5458984375</c:v>
                </c:pt>
                <c:pt idx="1119">
                  <c:v>0.54638671875</c:v>
                </c:pt>
                <c:pt idx="1120">
                  <c:v>0.546875</c:v>
                </c:pt>
                <c:pt idx="1121">
                  <c:v>0.54736328125</c:v>
                </c:pt>
                <c:pt idx="1122">
                  <c:v>0.5478515625</c:v>
                </c:pt>
                <c:pt idx="1123">
                  <c:v>0.54833984375</c:v>
                </c:pt>
                <c:pt idx="1124">
                  <c:v>0.548828125</c:v>
                </c:pt>
                <c:pt idx="1125">
                  <c:v>0.54931640625</c:v>
                </c:pt>
                <c:pt idx="1126">
                  <c:v>0.5498046875</c:v>
                </c:pt>
                <c:pt idx="1127">
                  <c:v>0.55029296875</c:v>
                </c:pt>
                <c:pt idx="1128">
                  <c:v>0.55078125</c:v>
                </c:pt>
                <c:pt idx="1129">
                  <c:v>0.55126953125</c:v>
                </c:pt>
                <c:pt idx="1130">
                  <c:v>0.5517578125</c:v>
                </c:pt>
                <c:pt idx="1131">
                  <c:v>0.55224609375</c:v>
                </c:pt>
                <c:pt idx="1132">
                  <c:v>0.552734375</c:v>
                </c:pt>
                <c:pt idx="1133">
                  <c:v>0.55322265625</c:v>
                </c:pt>
                <c:pt idx="1134">
                  <c:v>0.5537109375</c:v>
                </c:pt>
                <c:pt idx="1135">
                  <c:v>0.55419921875</c:v>
                </c:pt>
                <c:pt idx="1136">
                  <c:v>0.5546875</c:v>
                </c:pt>
                <c:pt idx="1137">
                  <c:v>0.55517578125</c:v>
                </c:pt>
                <c:pt idx="1138">
                  <c:v>0.5556640625</c:v>
                </c:pt>
                <c:pt idx="1139">
                  <c:v>0.55615234375</c:v>
                </c:pt>
                <c:pt idx="1140">
                  <c:v>0.556640625</c:v>
                </c:pt>
                <c:pt idx="1141">
                  <c:v>0.55712890625</c:v>
                </c:pt>
                <c:pt idx="1142">
                  <c:v>0.5576171875</c:v>
                </c:pt>
                <c:pt idx="1143">
                  <c:v>0.55810546875</c:v>
                </c:pt>
                <c:pt idx="1144">
                  <c:v>0.55859375</c:v>
                </c:pt>
                <c:pt idx="1145">
                  <c:v>0.55908203125</c:v>
                </c:pt>
                <c:pt idx="1146">
                  <c:v>0.5595703125</c:v>
                </c:pt>
                <c:pt idx="1147">
                  <c:v>0.56005859375</c:v>
                </c:pt>
                <c:pt idx="1148">
                  <c:v>0.560546875</c:v>
                </c:pt>
                <c:pt idx="1149">
                  <c:v>0.56103515625</c:v>
                </c:pt>
                <c:pt idx="1150">
                  <c:v>0.5615234375</c:v>
                </c:pt>
                <c:pt idx="1151">
                  <c:v>0.56201171875</c:v>
                </c:pt>
                <c:pt idx="1152">
                  <c:v>0.5625</c:v>
                </c:pt>
                <c:pt idx="1153">
                  <c:v>0.56298828125</c:v>
                </c:pt>
                <c:pt idx="1154">
                  <c:v>0.5634765625</c:v>
                </c:pt>
                <c:pt idx="1155">
                  <c:v>0.56396484375</c:v>
                </c:pt>
                <c:pt idx="1156">
                  <c:v>0.564453125</c:v>
                </c:pt>
                <c:pt idx="1157">
                  <c:v>0.56494140625</c:v>
                </c:pt>
                <c:pt idx="1158">
                  <c:v>0.5654296875</c:v>
                </c:pt>
                <c:pt idx="1159">
                  <c:v>0.56591796875</c:v>
                </c:pt>
                <c:pt idx="1160">
                  <c:v>0.56640625</c:v>
                </c:pt>
                <c:pt idx="1161">
                  <c:v>0.56689453125</c:v>
                </c:pt>
                <c:pt idx="1162">
                  <c:v>0.5673828125</c:v>
                </c:pt>
                <c:pt idx="1163">
                  <c:v>0.56787109375</c:v>
                </c:pt>
                <c:pt idx="1164">
                  <c:v>0.568359375</c:v>
                </c:pt>
                <c:pt idx="1165">
                  <c:v>0.56884765625</c:v>
                </c:pt>
                <c:pt idx="1166">
                  <c:v>0.5693359375</c:v>
                </c:pt>
                <c:pt idx="1167">
                  <c:v>0.56982421875</c:v>
                </c:pt>
                <c:pt idx="1168">
                  <c:v>0.5703125</c:v>
                </c:pt>
                <c:pt idx="1169">
                  <c:v>0.57080078125</c:v>
                </c:pt>
                <c:pt idx="1170">
                  <c:v>0.5712890625</c:v>
                </c:pt>
                <c:pt idx="1171">
                  <c:v>0.57177734375</c:v>
                </c:pt>
                <c:pt idx="1172">
                  <c:v>0.572265625</c:v>
                </c:pt>
                <c:pt idx="1173">
                  <c:v>0.57275390625</c:v>
                </c:pt>
                <c:pt idx="1174">
                  <c:v>0.5732421875</c:v>
                </c:pt>
                <c:pt idx="1175">
                  <c:v>0.57373046875</c:v>
                </c:pt>
                <c:pt idx="1176">
                  <c:v>0.57421875</c:v>
                </c:pt>
                <c:pt idx="1177">
                  <c:v>0.57470703125</c:v>
                </c:pt>
                <c:pt idx="1178">
                  <c:v>0.5751953125</c:v>
                </c:pt>
                <c:pt idx="1179">
                  <c:v>0.57568359375</c:v>
                </c:pt>
                <c:pt idx="1180">
                  <c:v>0.576171875</c:v>
                </c:pt>
                <c:pt idx="1181">
                  <c:v>0.57666015625</c:v>
                </c:pt>
                <c:pt idx="1182">
                  <c:v>0.5771484375</c:v>
                </c:pt>
                <c:pt idx="1183">
                  <c:v>0.57763671875</c:v>
                </c:pt>
                <c:pt idx="1184">
                  <c:v>0.578125</c:v>
                </c:pt>
                <c:pt idx="1185">
                  <c:v>0.57861328125</c:v>
                </c:pt>
                <c:pt idx="1186">
                  <c:v>0.5791015625</c:v>
                </c:pt>
                <c:pt idx="1187">
                  <c:v>0.57958984375</c:v>
                </c:pt>
                <c:pt idx="1188">
                  <c:v>0.580078125</c:v>
                </c:pt>
                <c:pt idx="1189">
                  <c:v>0.58056640625</c:v>
                </c:pt>
                <c:pt idx="1190">
                  <c:v>0.5810546875</c:v>
                </c:pt>
                <c:pt idx="1191">
                  <c:v>0.58154296875</c:v>
                </c:pt>
                <c:pt idx="1192">
                  <c:v>0.58203125</c:v>
                </c:pt>
                <c:pt idx="1193">
                  <c:v>0.58251953125</c:v>
                </c:pt>
                <c:pt idx="1194">
                  <c:v>0.5830078125</c:v>
                </c:pt>
                <c:pt idx="1195">
                  <c:v>0.58349609375</c:v>
                </c:pt>
                <c:pt idx="1196">
                  <c:v>0.583984375</c:v>
                </c:pt>
                <c:pt idx="1197">
                  <c:v>0.58447265625</c:v>
                </c:pt>
                <c:pt idx="1198">
                  <c:v>0.5849609375</c:v>
                </c:pt>
                <c:pt idx="1199">
                  <c:v>0.58544921875</c:v>
                </c:pt>
                <c:pt idx="1200">
                  <c:v>0.5859375</c:v>
                </c:pt>
                <c:pt idx="1201">
                  <c:v>0.58642578125</c:v>
                </c:pt>
                <c:pt idx="1202">
                  <c:v>0.5869140625</c:v>
                </c:pt>
                <c:pt idx="1203">
                  <c:v>0.58740234375</c:v>
                </c:pt>
                <c:pt idx="1204">
                  <c:v>0.587890625</c:v>
                </c:pt>
                <c:pt idx="1205">
                  <c:v>0.58837890625</c:v>
                </c:pt>
                <c:pt idx="1206">
                  <c:v>0.5888671875</c:v>
                </c:pt>
                <c:pt idx="1207">
                  <c:v>0.58935546875</c:v>
                </c:pt>
                <c:pt idx="1208">
                  <c:v>0.58984375</c:v>
                </c:pt>
                <c:pt idx="1209">
                  <c:v>0.59033203125</c:v>
                </c:pt>
                <c:pt idx="1210">
                  <c:v>0.5908203125</c:v>
                </c:pt>
                <c:pt idx="1211">
                  <c:v>0.59130859375</c:v>
                </c:pt>
                <c:pt idx="1212">
                  <c:v>0.591796875</c:v>
                </c:pt>
                <c:pt idx="1213">
                  <c:v>0.59228515625</c:v>
                </c:pt>
                <c:pt idx="1214">
                  <c:v>0.5927734375</c:v>
                </c:pt>
                <c:pt idx="1215">
                  <c:v>0.59326171875</c:v>
                </c:pt>
                <c:pt idx="1216">
                  <c:v>0.59375</c:v>
                </c:pt>
                <c:pt idx="1217">
                  <c:v>0.59423828125</c:v>
                </c:pt>
                <c:pt idx="1218">
                  <c:v>0.5947265625</c:v>
                </c:pt>
                <c:pt idx="1219">
                  <c:v>0.59521484375</c:v>
                </c:pt>
                <c:pt idx="1220">
                  <c:v>0.595703125</c:v>
                </c:pt>
                <c:pt idx="1221">
                  <c:v>0.59619140625</c:v>
                </c:pt>
                <c:pt idx="1222">
                  <c:v>0.5966796875</c:v>
                </c:pt>
                <c:pt idx="1223">
                  <c:v>0.59716796875</c:v>
                </c:pt>
                <c:pt idx="1224">
                  <c:v>0.59765625</c:v>
                </c:pt>
                <c:pt idx="1225">
                  <c:v>0.59814453125</c:v>
                </c:pt>
                <c:pt idx="1226">
                  <c:v>0.5986328125</c:v>
                </c:pt>
                <c:pt idx="1227">
                  <c:v>0.59912109375</c:v>
                </c:pt>
                <c:pt idx="1228">
                  <c:v>0.599609375</c:v>
                </c:pt>
                <c:pt idx="1229">
                  <c:v>0.60009765625</c:v>
                </c:pt>
                <c:pt idx="1230">
                  <c:v>0.6005859375</c:v>
                </c:pt>
                <c:pt idx="1231">
                  <c:v>0.60107421875</c:v>
                </c:pt>
                <c:pt idx="1232">
                  <c:v>0.6015625</c:v>
                </c:pt>
                <c:pt idx="1233">
                  <c:v>0.60205078125</c:v>
                </c:pt>
                <c:pt idx="1234">
                  <c:v>0.6025390625</c:v>
                </c:pt>
                <c:pt idx="1235">
                  <c:v>0.60302734375</c:v>
                </c:pt>
                <c:pt idx="1236">
                  <c:v>0.603515625</c:v>
                </c:pt>
                <c:pt idx="1237">
                  <c:v>0.60400390625</c:v>
                </c:pt>
                <c:pt idx="1238">
                  <c:v>0.6044921875</c:v>
                </c:pt>
                <c:pt idx="1239">
                  <c:v>0.60498046875</c:v>
                </c:pt>
                <c:pt idx="1240">
                  <c:v>0.60546875</c:v>
                </c:pt>
                <c:pt idx="1241">
                  <c:v>0.60595703125</c:v>
                </c:pt>
                <c:pt idx="1242">
                  <c:v>0.6064453125</c:v>
                </c:pt>
                <c:pt idx="1243">
                  <c:v>0.60693359375</c:v>
                </c:pt>
                <c:pt idx="1244">
                  <c:v>0.607421875</c:v>
                </c:pt>
                <c:pt idx="1245">
                  <c:v>0.60791015625</c:v>
                </c:pt>
                <c:pt idx="1246">
                  <c:v>0.6083984375</c:v>
                </c:pt>
                <c:pt idx="1247">
                  <c:v>0.60888671875</c:v>
                </c:pt>
                <c:pt idx="1248">
                  <c:v>0.609375</c:v>
                </c:pt>
                <c:pt idx="1249">
                  <c:v>0.60986328125</c:v>
                </c:pt>
                <c:pt idx="1250">
                  <c:v>0.6103515625</c:v>
                </c:pt>
                <c:pt idx="1251">
                  <c:v>0.61083984375</c:v>
                </c:pt>
                <c:pt idx="1252">
                  <c:v>0.611328125</c:v>
                </c:pt>
                <c:pt idx="1253">
                  <c:v>0.61181640625</c:v>
                </c:pt>
                <c:pt idx="1254">
                  <c:v>0.6123046875</c:v>
                </c:pt>
                <c:pt idx="1255">
                  <c:v>0.61279296875</c:v>
                </c:pt>
                <c:pt idx="1256">
                  <c:v>0.61328125</c:v>
                </c:pt>
                <c:pt idx="1257">
                  <c:v>0.61376953125</c:v>
                </c:pt>
                <c:pt idx="1258">
                  <c:v>0.6142578125</c:v>
                </c:pt>
                <c:pt idx="1259">
                  <c:v>0.61474609375</c:v>
                </c:pt>
                <c:pt idx="1260">
                  <c:v>0.615234375</c:v>
                </c:pt>
                <c:pt idx="1261">
                  <c:v>0.61572265625</c:v>
                </c:pt>
                <c:pt idx="1262">
                  <c:v>0.6162109375</c:v>
                </c:pt>
                <c:pt idx="1263">
                  <c:v>0.61669921875</c:v>
                </c:pt>
                <c:pt idx="1264">
                  <c:v>0.6171875</c:v>
                </c:pt>
                <c:pt idx="1265">
                  <c:v>0.61767578125</c:v>
                </c:pt>
                <c:pt idx="1266">
                  <c:v>0.6181640625</c:v>
                </c:pt>
                <c:pt idx="1267">
                  <c:v>0.61865234375</c:v>
                </c:pt>
                <c:pt idx="1268">
                  <c:v>0.619140625</c:v>
                </c:pt>
                <c:pt idx="1269">
                  <c:v>0.61962890625</c:v>
                </c:pt>
                <c:pt idx="1270">
                  <c:v>0.6201171875</c:v>
                </c:pt>
                <c:pt idx="1271">
                  <c:v>0.62060546875</c:v>
                </c:pt>
                <c:pt idx="1272">
                  <c:v>0.62109375</c:v>
                </c:pt>
                <c:pt idx="1273">
                  <c:v>0.62158203125</c:v>
                </c:pt>
                <c:pt idx="1274">
                  <c:v>0.6220703125</c:v>
                </c:pt>
                <c:pt idx="1275">
                  <c:v>0.62255859375</c:v>
                </c:pt>
                <c:pt idx="1276">
                  <c:v>0.623046875</c:v>
                </c:pt>
                <c:pt idx="1277">
                  <c:v>0.62353515625</c:v>
                </c:pt>
                <c:pt idx="1278">
                  <c:v>0.6240234375</c:v>
                </c:pt>
                <c:pt idx="1279">
                  <c:v>0.62451171875</c:v>
                </c:pt>
                <c:pt idx="1280">
                  <c:v>0.625</c:v>
                </c:pt>
                <c:pt idx="1281">
                  <c:v>0.62548828125</c:v>
                </c:pt>
                <c:pt idx="1282">
                  <c:v>0.6259765625</c:v>
                </c:pt>
                <c:pt idx="1283">
                  <c:v>0.62646484375</c:v>
                </c:pt>
                <c:pt idx="1284">
                  <c:v>0.626953125</c:v>
                </c:pt>
                <c:pt idx="1285">
                  <c:v>0.62744140625</c:v>
                </c:pt>
                <c:pt idx="1286">
                  <c:v>0.6279296875</c:v>
                </c:pt>
                <c:pt idx="1287">
                  <c:v>0.62841796875</c:v>
                </c:pt>
                <c:pt idx="1288">
                  <c:v>0.62890625</c:v>
                </c:pt>
                <c:pt idx="1289">
                  <c:v>0.62939453125</c:v>
                </c:pt>
                <c:pt idx="1290">
                  <c:v>0.6298828125</c:v>
                </c:pt>
                <c:pt idx="1291">
                  <c:v>0.63037109375</c:v>
                </c:pt>
                <c:pt idx="1292">
                  <c:v>0.630859375</c:v>
                </c:pt>
                <c:pt idx="1293">
                  <c:v>0.63134765625</c:v>
                </c:pt>
                <c:pt idx="1294">
                  <c:v>0.6318359375</c:v>
                </c:pt>
                <c:pt idx="1295">
                  <c:v>0.63232421875</c:v>
                </c:pt>
                <c:pt idx="1296">
                  <c:v>0.6328125</c:v>
                </c:pt>
                <c:pt idx="1297">
                  <c:v>0.63330078125</c:v>
                </c:pt>
                <c:pt idx="1298">
                  <c:v>0.6337890625</c:v>
                </c:pt>
                <c:pt idx="1299">
                  <c:v>0.63427734375</c:v>
                </c:pt>
                <c:pt idx="1300">
                  <c:v>0.634765625</c:v>
                </c:pt>
                <c:pt idx="1301">
                  <c:v>0.63525390625</c:v>
                </c:pt>
                <c:pt idx="1302">
                  <c:v>0.6357421875</c:v>
                </c:pt>
                <c:pt idx="1303">
                  <c:v>0.63623046875</c:v>
                </c:pt>
                <c:pt idx="1304">
                  <c:v>0.63671875</c:v>
                </c:pt>
                <c:pt idx="1305">
                  <c:v>0.63720703125</c:v>
                </c:pt>
                <c:pt idx="1306">
                  <c:v>0.6376953125</c:v>
                </c:pt>
                <c:pt idx="1307">
                  <c:v>0.63818359375</c:v>
                </c:pt>
                <c:pt idx="1308">
                  <c:v>0.638671875</c:v>
                </c:pt>
                <c:pt idx="1309">
                  <c:v>0.63916015625</c:v>
                </c:pt>
                <c:pt idx="1310">
                  <c:v>0.6396484375</c:v>
                </c:pt>
                <c:pt idx="1311">
                  <c:v>0.64013671875</c:v>
                </c:pt>
                <c:pt idx="1312">
                  <c:v>0.640625</c:v>
                </c:pt>
                <c:pt idx="1313">
                  <c:v>0.64111328125</c:v>
                </c:pt>
                <c:pt idx="1314">
                  <c:v>0.6416015625</c:v>
                </c:pt>
                <c:pt idx="1315">
                  <c:v>0.64208984375</c:v>
                </c:pt>
                <c:pt idx="1316">
                  <c:v>0.642578125</c:v>
                </c:pt>
                <c:pt idx="1317">
                  <c:v>0.64306640625</c:v>
                </c:pt>
                <c:pt idx="1318">
                  <c:v>0.6435546875</c:v>
                </c:pt>
                <c:pt idx="1319">
                  <c:v>0.64404296875</c:v>
                </c:pt>
                <c:pt idx="1320">
                  <c:v>0.64453125</c:v>
                </c:pt>
                <c:pt idx="1321">
                  <c:v>0.64501953125</c:v>
                </c:pt>
                <c:pt idx="1322">
                  <c:v>0.6455078125</c:v>
                </c:pt>
                <c:pt idx="1323">
                  <c:v>0.64599609375</c:v>
                </c:pt>
                <c:pt idx="1324">
                  <c:v>0.646484375</c:v>
                </c:pt>
                <c:pt idx="1325">
                  <c:v>0.64697265625</c:v>
                </c:pt>
                <c:pt idx="1326">
                  <c:v>0.6474609375</c:v>
                </c:pt>
                <c:pt idx="1327">
                  <c:v>0.64794921875</c:v>
                </c:pt>
                <c:pt idx="1328">
                  <c:v>0.6484375</c:v>
                </c:pt>
                <c:pt idx="1329">
                  <c:v>0.64892578125</c:v>
                </c:pt>
                <c:pt idx="1330">
                  <c:v>0.6494140625</c:v>
                </c:pt>
                <c:pt idx="1331">
                  <c:v>0.64990234375</c:v>
                </c:pt>
                <c:pt idx="1332">
                  <c:v>0.650390625</c:v>
                </c:pt>
                <c:pt idx="1333">
                  <c:v>0.65087890625</c:v>
                </c:pt>
                <c:pt idx="1334">
                  <c:v>0.6513671875</c:v>
                </c:pt>
                <c:pt idx="1335">
                  <c:v>0.65185546875</c:v>
                </c:pt>
                <c:pt idx="1336">
                  <c:v>0.65234375</c:v>
                </c:pt>
                <c:pt idx="1337">
                  <c:v>0.65283203125</c:v>
                </c:pt>
                <c:pt idx="1338">
                  <c:v>0.6533203125</c:v>
                </c:pt>
                <c:pt idx="1339">
                  <c:v>0.65380859375</c:v>
                </c:pt>
                <c:pt idx="1340">
                  <c:v>0.654296875</c:v>
                </c:pt>
                <c:pt idx="1341">
                  <c:v>0.65478515625</c:v>
                </c:pt>
                <c:pt idx="1342">
                  <c:v>0.6552734375</c:v>
                </c:pt>
                <c:pt idx="1343">
                  <c:v>0.65576171875</c:v>
                </c:pt>
                <c:pt idx="1344">
                  <c:v>0.65625</c:v>
                </c:pt>
                <c:pt idx="1345">
                  <c:v>0.65673828125</c:v>
                </c:pt>
                <c:pt idx="1346">
                  <c:v>0.6572265625</c:v>
                </c:pt>
                <c:pt idx="1347">
                  <c:v>0.65771484375</c:v>
                </c:pt>
                <c:pt idx="1348">
                  <c:v>0.658203125</c:v>
                </c:pt>
                <c:pt idx="1349">
                  <c:v>0.65869140625</c:v>
                </c:pt>
                <c:pt idx="1350">
                  <c:v>0.6591796875</c:v>
                </c:pt>
                <c:pt idx="1351">
                  <c:v>0.65966796875</c:v>
                </c:pt>
                <c:pt idx="1352">
                  <c:v>0.66015625</c:v>
                </c:pt>
                <c:pt idx="1353">
                  <c:v>0.66064453125</c:v>
                </c:pt>
                <c:pt idx="1354">
                  <c:v>0.6611328125</c:v>
                </c:pt>
                <c:pt idx="1355">
                  <c:v>0.66162109375</c:v>
                </c:pt>
                <c:pt idx="1356">
                  <c:v>0.662109375</c:v>
                </c:pt>
                <c:pt idx="1357">
                  <c:v>0.66259765625</c:v>
                </c:pt>
                <c:pt idx="1358">
                  <c:v>0.6630859375</c:v>
                </c:pt>
                <c:pt idx="1359">
                  <c:v>0.66357421875</c:v>
                </c:pt>
                <c:pt idx="1360">
                  <c:v>0.6640625</c:v>
                </c:pt>
                <c:pt idx="1361">
                  <c:v>0.66455078125</c:v>
                </c:pt>
                <c:pt idx="1362">
                  <c:v>0.6650390625</c:v>
                </c:pt>
                <c:pt idx="1363">
                  <c:v>0.66552734375</c:v>
                </c:pt>
                <c:pt idx="1364">
                  <c:v>0.666015625</c:v>
                </c:pt>
                <c:pt idx="1365">
                  <c:v>0.66650390625</c:v>
                </c:pt>
                <c:pt idx="1366">
                  <c:v>0.6669921875</c:v>
                </c:pt>
                <c:pt idx="1367">
                  <c:v>0.66748046875</c:v>
                </c:pt>
                <c:pt idx="1368">
                  <c:v>0.66796875</c:v>
                </c:pt>
                <c:pt idx="1369">
                  <c:v>0.66845703125</c:v>
                </c:pt>
                <c:pt idx="1370">
                  <c:v>0.6689453125</c:v>
                </c:pt>
                <c:pt idx="1371">
                  <c:v>0.66943359375</c:v>
                </c:pt>
                <c:pt idx="1372">
                  <c:v>0.669921875</c:v>
                </c:pt>
                <c:pt idx="1373">
                  <c:v>0.67041015625</c:v>
                </c:pt>
                <c:pt idx="1374">
                  <c:v>0.6708984375</c:v>
                </c:pt>
                <c:pt idx="1375">
                  <c:v>0.67138671875</c:v>
                </c:pt>
                <c:pt idx="1376">
                  <c:v>0.671875</c:v>
                </c:pt>
                <c:pt idx="1377">
                  <c:v>0.67236328125</c:v>
                </c:pt>
                <c:pt idx="1378">
                  <c:v>0.6728515625</c:v>
                </c:pt>
                <c:pt idx="1379">
                  <c:v>0.67333984375</c:v>
                </c:pt>
                <c:pt idx="1380">
                  <c:v>0.673828125</c:v>
                </c:pt>
                <c:pt idx="1381">
                  <c:v>0.67431640625</c:v>
                </c:pt>
                <c:pt idx="1382">
                  <c:v>0.6748046875</c:v>
                </c:pt>
                <c:pt idx="1383">
                  <c:v>0.67529296875</c:v>
                </c:pt>
                <c:pt idx="1384">
                  <c:v>0.67578125</c:v>
                </c:pt>
                <c:pt idx="1385">
                  <c:v>0.67626953125</c:v>
                </c:pt>
                <c:pt idx="1386">
                  <c:v>0.6767578125</c:v>
                </c:pt>
                <c:pt idx="1387">
                  <c:v>0.67724609375</c:v>
                </c:pt>
                <c:pt idx="1388">
                  <c:v>0.677734375</c:v>
                </c:pt>
                <c:pt idx="1389">
                  <c:v>0.67822265625</c:v>
                </c:pt>
                <c:pt idx="1390">
                  <c:v>0.6787109375</c:v>
                </c:pt>
                <c:pt idx="1391">
                  <c:v>0.67919921875</c:v>
                </c:pt>
                <c:pt idx="1392">
                  <c:v>0.6796875</c:v>
                </c:pt>
                <c:pt idx="1393">
                  <c:v>0.68017578125</c:v>
                </c:pt>
                <c:pt idx="1394">
                  <c:v>0.6806640625</c:v>
                </c:pt>
                <c:pt idx="1395">
                  <c:v>0.68115234375</c:v>
                </c:pt>
                <c:pt idx="1396">
                  <c:v>0.681640625</c:v>
                </c:pt>
                <c:pt idx="1397">
                  <c:v>0.68212890625</c:v>
                </c:pt>
                <c:pt idx="1398">
                  <c:v>0.6826171875</c:v>
                </c:pt>
                <c:pt idx="1399">
                  <c:v>0.68310546875</c:v>
                </c:pt>
                <c:pt idx="1400">
                  <c:v>0.68359375</c:v>
                </c:pt>
                <c:pt idx="1401">
                  <c:v>0.68408203125</c:v>
                </c:pt>
                <c:pt idx="1402">
                  <c:v>0.6845703125</c:v>
                </c:pt>
                <c:pt idx="1403">
                  <c:v>0.68505859375</c:v>
                </c:pt>
                <c:pt idx="1404">
                  <c:v>0.685546875</c:v>
                </c:pt>
                <c:pt idx="1405">
                  <c:v>0.68603515625</c:v>
                </c:pt>
                <c:pt idx="1406">
                  <c:v>0.6865234375</c:v>
                </c:pt>
                <c:pt idx="1407">
                  <c:v>0.68701171875</c:v>
                </c:pt>
                <c:pt idx="1408">
                  <c:v>0.6875</c:v>
                </c:pt>
                <c:pt idx="1409">
                  <c:v>0.68798828125</c:v>
                </c:pt>
                <c:pt idx="1410">
                  <c:v>0.6884765625</c:v>
                </c:pt>
                <c:pt idx="1411">
                  <c:v>0.68896484375</c:v>
                </c:pt>
                <c:pt idx="1412">
                  <c:v>0.689453125</c:v>
                </c:pt>
                <c:pt idx="1413">
                  <c:v>0.68994140625</c:v>
                </c:pt>
                <c:pt idx="1414">
                  <c:v>0.6904296875</c:v>
                </c:pt>
                <c:pt idx="1415">
                  <c:v>0.69091796875</c:v>
                </c:pt>
                <c:pt idx="1416">
                  <c:v>0.69140625</c:v>
                </c:pt>
                <c:pt idx="1417">
                  <c:v>0.69189453125</c:v>
                </c:pt>
                <c:pt idx="1418">
                  <c:v>0.6923828125</c:v>
                </c:pt>
                <c:pt idx="1419">
                  <c:v>0.69287109375</c:v>
                </c:pt>
                <c:pt idx="1420">
                  <c:v>0.693359375</c:v>
                </c:pt>
                <c:pt idx="1421">
                  <c:v>0.69384765625</c:v>
                </c:pt>
                <c:pt idx="1422">
                  <c:v>0.6943359375</c:v>
                </c:pt>
                <c:pt idx="1423">
                  <c:v>0.69482421875</c:v>
                </c:pt>
                <c:pt idx="1424">
                  <c:v>0.6953125</c:v>
                </c:pt>
                <c:pt idx="1425">
                  <c:v>0.69580078125</c:v>
                </c:pt>
                <c:pt idx="1426">
                  <c:v>0.6962890625</c:v>
                </c:pt>
                <c:pt idx="1427">
                  <c:v>0.69677734375</c:v>
                </c:pt>
                <c:pt idx="1428">
                  <c:v>0.697265625</c:v>
                </c:pt>
                <c:pt idx="1429">
                  <c:v>0.69775390625</c:v>
                </c:pt>
                <c:pt idx="1430">
                  <c:v>0.6982421875</c:v>
                </c:pt>
                <c:pt idx="1431">
                  <c:v>0.69873046875</c:v>
                </c:pt>
                <c:pt idx="1432">
                  <c:v>0.69921875</c:v>
                </c:pt>
                <c:pt idx="1433">
                  <c:v>0.69970703125</c:v>
                </c:pt>
                <c:pt idx="1434">
                  <c:v>0.7001953125</c:v>
                </c:pt>
                <c:pt idx="1435">
                  <c:v>0.70068359375</c:v>
                </c:pt>
                <c:pt idx="1436">
                  <c:v>0.701171875</c:v>
                </c:pt>
                <c:pt idx="1437">
                  <c:v>0.70166015625</c:v>
                </c:pt>
                <c:pt idx="1438">
                  <c:v>0.7021484375</c:v>
                </c:pt>
                <c:pt idx="1439">
                  <c:v>0.70263671875</c:v>
                </c:pt>
                <c:pt idx="1440">
                  <c:v>0.703125</c:v>
                </c:pt>
                <c:pt idx="1441">
                  <c:v>0.70361328125</c:v>
                </c:pt>
                <c:pt idx="1442">
                  <c:v>0.7041015625</c:v>
                </c:pt>
                <c:pt idx="1443">
                  <c:v>0.70458984375</c:v>
                </c:pt>
                <c:pt idx="1444">
                  <c:v>0.705078125</c:v>
                </c:pt>
                <c:pt idx="1445">
                  <c:v>0.70556640625</c:v>
                </c:pt>
                <c:pt idx="1446">
                  <c:v>0.7060546875</c:v>
                </c:pt>
                <c:pt idx="1447">
                  <c:v>0.70654296875</c:v>
                </c:pt>
                <c:pt idx="1448">
                  <c:v>0.70703125</c:v>
                </c:pt>
                <c:pt idx="1449">
                  <c:v>0.70751953125</c:v>
                </c:pt>
                <c:pt idx="1450">
                  <c:v>0.7080078125</c:v>
                </c:pt>
                <c:pt idx="1451">
                  <c:v>0.70849609375</c:v>
                </c:pt>
                <c:pt idx="1452">
                  <c:v>0.708984375</c:v>
                </c:pt>
                <c:pt idx="1453">
                  <c:v>0.70947265625</c:v>
                </c:pt>
                <c:pt idx="1454">
                  <c:v>0.7099609375</c:v>
                </c:pt>
                <c:pt idx="1455">
                  <c:v>0.71044921875</c:v>
                </c:pt>
                <c:pt idx="1456">
                  <c:v>0.7109375</c:v>
                </c:pt>
                <c:pt idx="1457">
                  <c:v>0.71142578125</c:v>
                </c:pt>
                <c:pt idx="1458">
                  <c:v>0.7119140625</c:v>
                </c:pt>
                <c:pt idx="1459">
                  <c:v>0.71240234375</c:v>
                </c:pt>
                <c:pt idx="1460">
                  <c:v>0.712890625</c:v>
                </c:pt>
                <c:pt idx="1461">
                  <c:v>0.71337890625</c:v>
                </c:pt>
                <c:pt idx="1462">
                  <c:v>0.7138671875</c:v>
                </c:pt>
                <c:pt idx="1463">
                  <c:v>0.71435546875</c:v>
                </c:pt>
                <c:pt idx="1464">
                  <c:v>0.71484375</c:v>
                </c:pt>
                <c:pt idx="1465">
                  <c:v>0.71533203125</c:v>
                </c:pt>
                <c:pt idx="1466">
                  <c:v>0.7158203125</c:v>
                </c:pt>
                <c:pt idx="1467">
                  <c:v>0.71630859375</c:v>
                </c:pt>
                <c:pt idx="1468">
                  <c:v>0.716796875</c:v>
                </c:pt>
                <c:pt idx="1469">
                  <c:v>0.71728515625</c:v>
                </c:pt>
                <c:pt idx="1470">
                  <c:v>0.7177734375</c:v>
                </c:pt>
                <c:pt idx="1471">
                  <c:v>0.71826171875</c:v>
                </c:pt>
                <c:pt idx="1472">
                  <c:v>0.71875</c:v>
                </c:pt>
                <c:pt idx="1473">
                  <c:v>0.71923828125</c:v>
                </c:pt>
                <c:pt idx="1474">
                  <c:v>0.7197265625</c:v>
                </c:pt>
                <c:pt idx="1475">
                  <c:v>0.72021484375</c:v>
                </c:pt>
                <c:pt idx="1476">
                  <c:v>0.720703125</c:v>
                </c:pt>
                <c:pt idx="1477">
                  <c:v>0.72119140625</c:v>
                </c:pt>
                <c:pt idx="1478">
                  <c:v>0.7216796875</c:v>
                </c:pt>
                <c:pt idx="1479">
                  <c:v>0.72216796875</c:v>
                </c:pt>
                <c:pt idx="1480">
                  <c:v>0.72265625</c:v>
                </c:pt>
                <c:pt idx="1481">
                  <c:v>0.72314453125</c:v>
                </c:pt>
                <c:pt idx="1482">
                  <c:v>0.7236328125</c:v>
                </c:pt>
                <c:pt idx="1483">
                  <c:v>0.72412109375</c:v>
                </c:pt>
                <c:pt idx="1484">
                  <c:v>0.724609375</c:v>
                </c:pt>
                <c:pt idx="1485">
                  <c:v>0.72509765625</c:v>
                </c:pt>
                <c:pt idx="1486">
                  <c:v>0.7255859375</c:v>
                </c:pt>
                <c:pt idx="1487">
                  <c:v>0.72607421875</c:v>
                </c:pt>
                <c:pt idx="1488">
                  <c:v>0.7265625</c:v>
                </c:pt>
                <c:pt idx="1489">
                  <c:v>0.72705078125</c:v>
                </c:pt>
                <c:pt idx="1490">
                  <c:v>0.7275390625</c:v>
                </c:pt>
                <c:pt idx="1491">
                  <c:v>0.72802734375</c:v>
                </c:pt>
                <c:pt idx="1492">
                  <c:v>0.728515625</c:v>
                </c:pt>
                <c:pt idx="1493">
                  <c:v>0.72900390625</c:v>
                </c:pt>
                <c:pt idx="1494">
                  <c:v>0.7294921875</c:v>
                </c:pt>
                <c:pt idx="1495">
                  <c:v>0.72998046875</c:v>
                </c:pt>
                <c:pt idx="1496">
                  <c:v>0.73046875</c:v>
                </c:pt>
                <c:pt idx="1497">
                  <c:v>0.73095703125</c:v>
                </c:pt>
                <c:pt idx="1498">
                  <c:v>0.7314453125</c:v>
                </c:pt>
                <c:pt idx="1499">
                  <c:v>0.73193359375</c:v>
                </c:pt>
                <c:pt idx="1500">
                  <c:v>0.732421875</c:v>
                </c:pt>
                <c:pt idx="1501">
                  <c:v>0.73291015625</c:v>
                </c:pt>
                <c:pt idx="1502">
                  <c:v>0.7333984375</c:v>
                </c:pt>
                <c:pt idx="1503">
                  <c:v>0.73388671875</c:v>
                </c:pt>
                <c:pt idx="1504">
                  <c:v>0.734375</c:v>
                </c:pt>
                <c:pt idx="1505">
                  <c:v>0.73486328125</c:v>
                </c:pt>
                <c:pt idx="1506">
                  <c:v>0.7353515625</c:v>
                </c:pt>
                <c:pt idx="1507">
                  <c:v>0.73583984375</c:v>
                </c:pt>
                <c:pt idx="1508">
                  <c:v>0.736328125</c:v>
                </c:pt>
                <c:pt idx="1509">
                  <c:v>0.73681640625</c:v>
                </c:pt>
                <c:pt idx="1510">
                  <c:v>0.7373046875</c:v>
                </c:pt>
                <c:pt idx="1511">
                  <c:v>0.73779296875</c:v>
                </c:pt>
                <c:pt idx="1512">
                  <c:v>0.73828125</c:v>
                </c:pt>
                <c:pt idx="1513">
                  <c:v>0.73876953125</c:v>
                </c:pt>
                <c:pt idx="1514">
                  <c:v>0.7392578125</c:v>
                </c:pt>
                <c:pt idx="1515">
                  <c:v>0.73974609375</c:v>
                </c:pt>
                <c:pt idx="1516">
                  <c:v>0.740234375</c:v>
                </c:pt>
                <c:pt idx="1517">
                  <c:v>0.74072265625</c:v>
                </c:pt>
                <c:pt idx="1518">
                  <c:v>0.7412109375</c:v>
                </c:pt>
                <c:pt idx="1519">
                  <c:v>0.74169921875</c:v>
                </c:pt>
                <c:pt idx="1520">
                  <c:v>0.7421875</c:v>
                </c:pt>
                <c:pt idx="1521">
                  <c:v>0.74267578125</c:v>
                </c:pt>
                <c:pt idx="1522">
                  <c:v>0.7431640625</c:v>
                </c:pt>
                <c:pt idx="1523">
                  <c:v>0.74365234375</c:v>
                </c:pt>
                <c:pt idx="1524">
                  <c:v>0.744140625</c:v>
                </c:pt>
                <c:pt idx="1525">
                  <c:v>0.74462890625</c:v>
                </c:pt>
                <c:pt idx="1526">
                  <c:v>0.7451171875</c:v>
                </c:pt>
                <c:pt idx="1527">
                  <c:v>0.74560546875</c:v>
                </c:pt>
                <c:pt idx="1528">
                  <c:v>0.74609375</c:v>
                </c:pt>
                <c:pt idx="1529">
                  <c:v>0.74658203125</c:v>
                </c:pt>
                <c:pt idx="1530">
                  <c:v>0.7470703125</c:v>
                </c:pt>
                <c:pt idx="1531">
                  <c:v>0.74755859375</c:v>
                </c:pt>
                <c:pt idx="1532">
                  <c:v>0.748046875</c:v>
                </c:pt>
                <c:pt idx="1533">
                  <c:v>0.74853515625</c:v>
                </c:pt>
                <c:pt idx="1534">
                  <c:v>0.7490234375</c:v>
                </c:pt>
                <c:pt idx="1535">
                  <c:v>0.74951171875</c:v>
                </c:pt>
                <c:pt idx="1536">
                  <c:v>0.75</c:v>
                </c:pt>
                <c:pt idx="1537">
                  <c:v>0.75048828125</c:v>
                </c:pt>
                <c:pt idx="1538">
                  <c:v>0.7509765625</c:v>
                </c:pt>
                <c:pt idx="1539">
                  <c:v>0.75146484375</c:v>
                </c:pt>
                <c:pt idx="1540">
                  <c:v>0.751953125</c:v>
                </c:pt>
                <c:pt idx="1541">
                  <c:v>0.75244140625</c:v>
                </c:pt>
                <c:pt idx="1542">
                  <c:v>0.7529296875</c:v>
                </c:pt>
                <c:pt idx="1543">
                  <c:v>0.75341796875</c:v>
                </c:pt>
                <c:pt idx="1544">
                  <c:v>0.75390625</c:v>
                </c:pt>
                <c:pt idx="1545">
                  <c:v>0.75439453125</c:v>
                </c:pt>
                <c:pt idx="1546">
                  <c:v>0.7548828125</c:v>
                </c:pt>
                <c:pt idx="1547">
                  <c:v>0.75537109375</c:v>
                </c:pt>
                <c:pt idx="1548">
                  <c:v>0.755859375</c:v>
                </c:pt>
                <c:pt idx="1549">
                  <c:v>0.75634765625</c:v>
                </c:pt>
                <c:pt idx="1550">
                  <c:v>0.7568359375</c:v>
                </c:pt>
                <c:pt idx="1551">
                  <c:v>0.75732421875</c:v>
                </c:pt>
                <c:pt idx="1552">
                  <c:v>0.7578125</c:v>
                </c:pt>
                <c:pt idx="1553">
                  <c:v>0.75830078125</c:v>
                </c:pt>
                <c:pt idx="1554">
                  <c:v>0.7587890625</c:v>
                </c:pt>
                <c:pt idx="1555">
                  <c:v>0.75927734375</c:v>
                </c:pt>
                <c:pt idx="1556">
                  <c:v>0.759765625</c:v>
                </c:pt>
                <c:pt idx="1557">
                  <c:v>0.76025390625</c:v>
                </c:pt>
                <c:pt idx="1558">
                  <c:v>0.7607421875</c:v>
                </c:pt>
                <c:pt idx="1559">
                  <c:v>0.76123046875</c:v>
                </c:pt>
                <c:pt idx="1560">
                  <c:v>0.76171875</c:v>
                </c:pt>
                <c:pt idx="1561">
                  <c:v>0.76220703125</c:v>
                </c:pt>
                <c:pt idx="1562">
                  <c:v>0.7626953125</c:v>
                </c:pt>
                <c:pt idx="1563">
                  <c:v>0.76318359375</c:v>
                </c:pt>
                <c:pt idx="1564">
                  <c:v>0.763671875</c:v>
                </c:pt>
                <c:pt idx="1565">
                  <c:v>0.76416015625</c:v>
                </c:pt>
                <c:pt idx="1566">
                  <c:v>0.7646484375</c:v>
                </c:pt>
                <c:pt idx="1567">
                  <c:v>0.76513671875</c:v>
                </c:pt>
                <c:pt idx="1568">
                  <c:v>0.765625</c:v>
                </c:pt>
                <c:pt idx="1569">
                  <c:v>0.76611328125</c:v>
                </c:pt>
                <c:pt idx="1570">
                  <c:v>0.7666015625</c:v>
                </c:pt>
                <c:pt idx="1571">
                  <c:v>0.76708984375</c:v>
                </c:pt>
                <c:pt idx="1572">
                  <c:v>0.767578125</c:v>
                </c:pt>
                <c:pt idx="1573">
                  <c:v>0.76806640625</c:v>
                </c:pt>
                <c:pt idx="1574">
                  <c:v>0.7685546875</c:v>
                </c:pt>
                <c:pt idx="1575">
                  <c:v>0.76904296875</c:v>
                </c:pt>
                <c:pt idx="1576">
                  <c:v>0.76953125</c:v>
                </c:pt>
                <c:pt idx="1577">
                  <c:v>0.77001953125</c:v>
                </c:pt>
                <c:pt idx="1578">
                  <c:v>0.7705078125</c:v>
                </c:pt>
                <c:pt idx="1579">
                  <c:v>0.77099609375</c:v>
                </c:pt>
                <c:pt idx="1580">
                  <c:v>0.771484375</c:v>
                </c:pt>
                <c:pt idx="1581">
                  <c:v>0.77197265625</c:v>
                </c:pt>
                <c:pt idx="1582">
                  <c:v>0.7724609375</c:v>
                </c:pt>
                <c:pt idx="1583">
                  <c:v>0.77294921875</c:v>
                </c:pt>
                <c:pt idx="1584">
                  <c:v>0.7734375</c:v>
                </c:pt>
                <c:pt idx="1585">
                  <c:v>0.77392578125</c:v>
                </c:pt>
                <c:pt idx="1586">
                  <c:v>0.7744140625</c:v>
                </c:pt>
                <c:pt idx="1587">
                  <c:v>0.77490234375</c:v>
                </c:pt>
                <c:pt idx="1588">
                  <c:v>0.775390625</c:v>
                </c:pt>
                <c:pt idx="1589">
                  <c:v>0.77587890625</c:v>
                </c:pt>
                <c:pt idx="1590">
                  <c:v>0.7763671875</c:v>
                </c:pt>
                <c:pt idx="1591">
                  <c:v>0.77685546875</c:v>
                </c:pt>
                <c:pt idx="1592">
                  <c:v>0.77734375</c:v>
                </c:pt>
                <c:pt idx="1593">
                  <c:v>0.77783203125</c:v>
                </c:pt>
                <c:pt idx="1594">
                  <c:v>0.7783203125</c:v>
                </c:pt>
                <c:pt idx="1595">
                  <c:v>0.77880859375</c:v>
                </c:pt>
                <c:pt idx="1596">
                  <c:v>0.779296875</c:v>
                </c:pt>
                <c:pt idx="1597">
                  <c:v>0.77978515625</c:v>
                </c:pt>
                <c:pt idx="1598">
                  <c:v>0.7802734375</c:v>
                </c:pt>
                <c:pt idx="1599">
                  <c:v>0.78076171875</c:v>
                </c:pt>
                <c:pt idx="1600">
                  <c:v>0.78125</c:v>
                </c:pt>
                <c:pt idx="1601">
                  <c:v>0.78173828125</c:v>
                </c:pt>
                <c:pt idx="1602">
                  <c:v>0.7822265625</c:v>
                </c:pt>
                <c:pt idx="1603">
                  <c:v>0.78271484375</c:v>
                </c:pt>
                <c:pt idx="1604">
                  <c:v>0.783203125</c:v>
                </c:pt>
                <c:pt idx="1605">
                  <c:v>0.78369140625</c:v>
                </c:pt>
                <c:pt idx="1606">
                  <c:v>0.7841796875</c:v>
                </c:pt>
                <c:pt idx="1607">
                  <c:v>0.78466796875</c:v>
                </c:pt>
                <c:pt idx="1608">
                  <c:v>0.78515625</c:v>
                </c:pt>
                <c:pt idx="1609">
                  <c:v>0.78564453125</c:v>
                </c:pt>
                <c:pt idx="1610">
                  <c:v>0.7861328125</c:v>
                </c:pt>
                <c:pt idx="1611">
                  <c:v>0.78662109375</c:v>
                </c:pt>
                <c:pt idx="1612">
                  <c:v>0.787109375</c:v>
                </c:pt>
                <c:pt idx="1613">
                  <c:v>0.78759765625</c:v>
                </c:pt>
                <c:pt idx="1614">
                  <c:v>0.7880859375</c:v>
                </c:pt>
                <c:pt idx="1615">
                  <c:v>0.78857421875</c:v>
                </c:pt>
                <c:pt idx="1616">
                  <c:v>0.7890625</c:v>
                </c:pt>
                <c:pt idx="1617">
                  <c:v>0.78955078125</c:v>
                </c:pt>
                <c:pt idx="1618">
                  <c:v>0.7900390625</c:v>
                </c:pt>
                <c:pt idx="1619">
                  <c:v>0.79052734375</c:v>
                </c:pt>
                <c:pt idx="1620">
                  <c:v>0.791015625</c:v>
                </c:pt>
                <c:pt idx="1621">
                  <c:v>0.79150390625</c:v>
                </c:pt>
                <c:pt idx="1622">
                  <c:v>0.7919921875</c:v>
                </c:pt>
                <c:pt idx="1623">
                  <c:v>0.79248046875</c:v>
                </c:pt>
                <c:pt idx="1624">
                  <c:v>0.79296875</c:v>
                </c:pt>
                <c:pt idx="1625">
                  <c:v>0.79345703125</c:v>
                </c:pt>
                <c:pt idx="1626">
                  <c:v>0.7939453125</c:v>
                </c:pt>
                <c:pt idx="1627">
                  <c:v>0.79443359375</c:v>
                </c:pt>
                <c:pt idx="1628">
                  <c:v>0.794921875</c:v>
                </c:pt>
                <c:pt idx="1629">
                  <c:v>0.79541015625</c:v>
                </c:pt>
                <c:pt idx="1630">
                  <c:v>0.7958984375</c:v>
                </c:pt>
                <c:pt idx="1631">
                  <c:v>0.79638671875</c:v>
                </c:pt>
                <c:pt idx="1632">
                  <c:v>0.796875</c:v>
                </c:pt>
                <c:pt idx="1633">
                  <c:v>0.79736328125</c:v>
                </c:pt>
                <c:pt idx="1634">
                  <c:v>0.7978515625</c:v>
                </c:pt>
                <c:pt idx="1635">
                  <c:v>0.79833984375</c:v>
                </c:pt>
                <c:pt idx="1636">
                  <c:v>0.798828125</c:v>
                </c:pt>
                <c:pt idx="1637">
                  <c:v>0.79931640625</c:v>
                </c:pt>
                <c:pt idx="1638">
                  <c:v>0.7998046875</c:v>
                </c:pt>
                <c:pt idx="1639">
                  <c:v>0.80029296875</c:v>
                </c:pt>
                <c:pt idx="1640">
                  <c:v>0.80078125</c:v>
                </c:pt>
                <c:pt idx="1641">
                  <c:v>0.80126953125</c:v>
                </c:pt>
                <c:pt idx="1642">
                  <c:v>0.8017578125</c:v>
                </c:pt>
                <c:pt idx="1643">
                  <c:v>0.80224609375</c:v>
                </c:pt>
                <c:pt idx="1644">
                  <c:v>0.802734375</c:v>
                </c:pt>
                <c:pt idx="1645">
                  <c:v>0.80322265625</c:v>
                </c:pt>
                <c:pt idx="1646">
                  <c:v>0.8037109375</c:v>
                </c:pt>
                <c:pt idx="1647">
                  <c:v>0.80419921875</c:v>
                </c:pt>
                <c:pt idx="1648">
                  <c:v>0.8046875</c:v>
                </c:pt>
                <c:pt idx="1649">
                  <c:v>0.80517578125</c:v>
                </c:pt>
                <c:pt idx="1650">
                  <c:v>0.8056640625</c:v>
                </c:pt>
                <c:pt idx="1651">
                  <c:v>0.80615234375</c:v>
                </c:pt>
                <c:pt idx="1652">
                  <c:v>0.806640625</c:v>
                </c:pt>
                <c:pt idx="1653">
                  <c:v>0.80712890625</c:v>
                </c:pt>
                <c:pt idx="1654">
                  <c:v>0.8076171875</c:v>
                </c:pt>
                <c:pt idx="1655">
                  <c:v>0.80810546875</c:v>
                </c:pt>
                <c:pt idx="1656">
                  <c:v>0.80859375</c:v>
                </c:pt>
                <c:pt idx="1657">
                  <c:v>0.80908203125</c:v>
                </c:pt>
                <c:pt idx="1658">
                  <c:v>0.8095703125</c:v>
                </c:pt>
                <c:pt idx="1659">
                  <c:v>0.81005859375</c:v>
                </c:pt>
                <c:pt idx="1660">
                  <c:v>0.810546875</c:v>
                </c:pt>
                <c:pt idx="1661">
                  <c:v>0.81103515625</c:v>
                </c:pt>
                <c:pt idx="1662">
                  <c:v>0.8115234375</c:v>
                </c:pt>
                <c:pt idx="1663">
                  <c:v>0.81201171875</c:v>
                </c:pt>
                <c:pt idx="1664">
                  <c:v>0.8125</c:v>
                </c:pt>
                <c:pt idx="1665">
                  <c:v>0.81298828125</c:v>
                </c:pt>
                <c:pt idx="1666">
                  <c:v>0.8134765625</c:v>
                </c:pt>
                <c:pt idx="1667">
                  <c:v>0.81396484375</c:v>
                </c:pt>
                <c:pt idx="1668">
                  <c:v>0.814453125</c:v>
                </c:pt>
                <c:pt idx="1669">
                  <c:v>0.81494140625</c:v>
                </c:pt>
                <c:pt idx="1670">
                  <c:v>0.8154296875</c:v>
                </c:pt>
                <c:pt idx="1671">
                  <c:v>0.81591796875</c:v>
                </c:pt>
                <c:pt idx="1672">
                  <c:v>0.81640625</c:v>
                </c:pt>
                <c:pt idx="1673">
                  <c:v>0.81689453125</c:v>
                </c:pt>
                <c:pt idx="1674">
                  <c:v>0.8173828125</c:v>
                </c:pt>
                <c:pt idx="1675">
                  <c:v>0.81787109375</c:v>
                </c:pt>
                <c:pt idx="1676">
                  <c:v>0.818359375</c:v>
                </c:pt>
                <c:pt idx="1677">
                  <c:v>0.81884765625</c:v>
                </c:pt>
                <c:pt idx="1678">
                  <c:v>0.8193359375</c:v>
                </c:pt>
                <c:pt idx="1679">
                  <c:v>0.81982421875</c:v>
                </c:pt>
                <c:pt idx="1680">
                  <c:v>0.8203125</c:v>
                </c:pt>
                <c:pt idx="1681">
                  <c:v>0.82080078125</c:v>
                </c:pt>
                <c:pt idx="1682">
                  <c:v>0.8212890625</c:v>
                </c:pt>
                <c:pt idx="1683">
                  <c:v>0.82177734375</c:v>
                </c:pt>
                <c:pt idx="1684">
                  <c:v>0.822265625</c:v>
                </c:pt>
                <c:pt idx="1685">
                  <c:v>0.82275390625</c:v>
                </c:pt>
                <c:pt idx="1686">
                  <c:v>0.8232421875</c:v>
                </c:pt>
                <c:pt idx="1687">
                  <c:v>0.82373046875</c:v>
                </c:pt>
                <c:pt idx="1688">
                  <c:v>0.82421875</c:v>
                </c:pt>
                <c:pt idx="1689">
                  <c:v>0.82470703125</c:v>
                </c:pt>
                <c:pt idx="1690">
                  <c:v>0.8251953125</c:v>
                </c:pt>
                <c:pt idx="1691">
                  <c:v>0.82568359375</c:v>
                </c:pt>
                <c:pt idx="1692">
                  <c:v>0.826171875</c:v>
                </c:pt>
                <c:pt idx="1693">
                  <c:v>0.82666015625</c:v>
                </c:pt>
                <c:pt idx="1694">
                  <c:v>0.8271484375</c:v>
                </c:pt>
                <c:pt idx="1695">
                  <c:v>0.82763671875</c:v>
                </c:pt>
                <c:pt idx="1696">
                  <c:v>0.828125</c:v>
                </c:pt>
                <c:pt idx="1697">
                  <c:v>0.82861328125</c:v>
                </c:pt>
                <c:pt idx="1698">
                  <c:v>0.8291015625</c:v>
                </c:pt>
                <c:pt idx="1699">
                  <c:v>0.82958984375</c:v>
                </c:pt>
                <c:pt idx="1700">
                  <c:v>0.830078125</c:v>
                </c:pt>
                <c:pt idx="1701">
                  <c:v>0.83056640625</c:v>
                </c:pt>
                <c:pt idx="1702">
                  <c:v>0.8310546875</c:v>
                </c:pt>
                <c:pt idx="1703">
                  <c:v>0.83154296875</c:v>
                </c:pt>
                <c:pt idx="1704">
                  <c:v>0.83203125</c:v>
                </c:pt>
                <c:pt idx="1705">
                  <c:v>0.83251953125</c:v>
                </c:pt>
                <c:pt idx="1706">
                  <c:v>0.8330078125</c:v>
                </c:pt>
                <c:pt idx="1707">
                  <c:v>0.83349609375</c:v>
                </c:pt>
                <c:pt idx="1708">
                  <c:v>0.833984375</c:v>
                </c:pt>
                <c:pt idx="1709">
                  <c:v>0.83447265625</c:v>
                </c:pt>
                <c:pt idx="1710">
                  <c:v>0.8349609375</c:v>
                </c:pt>
                <c:pt idx="1711">
                  <c:v>0.83544921875</c:v>
                </c:pt>
                <c:pt idx="1712">
                  <c:v>0.8359375</c:v>
                </c:pt>
                <c:pt idx="1713">
                  <c:v>0.83642578125</c:v>
                </c:pt>
                <c:pt idx="1714">
                  <c:v>0.8369140625</c:v>
                </c:pt>
                <c:pt idx="1715">
                  <c:v>0.83740234375</c:v>
                </c:pt>
                <c:pt idx="1716">
                  <c:v>0.837890625</c:v>
                </c:pt>
                <c:pt idx="1717">
                  <c:v>0.83837890625</c:v>
                </c:pt>
                <c:pt idx="1718">
                  <c:v>0.8388671875</c:v>
                </c:pt>
                <c:pt idx="1719">
                  <c:v>0.83935546875</c:v>
                </c:pt>
                <c:pt idx="1720">
                  <c:v>0.83984375</c:v>
                </c:pt>
                <c:pt idx="1721">
                  <c:v>0.84033203125</c:v>
                </c:pt>
                <c:pt idx="1722">
                  <c:v>0.8408203125</c:v>
                </c:pt>
                <c:pt idx="1723">
                  <c:v>0.84130859375</c:v>
                </c:pt>
                <c:pt idx="1724">
                  <c:v>0.841796875</c:v>
                </c:pt>
                <c:pt idx="1725">
                  <c:v>0.84228515625</c:v>
                </c:pt>
                <c:pt idx="1726">
                  <c:v>0.8427734375</c:v>
                </c:pt>
                <c:pt idx="1727">
                  <c:v>0.84326171875</c:v>
                </c:pt>
                <c:pt idx="1728">
                  <c:v>0.84375</c:v>
                </c:pt>
                <c:pt idx="1729">
                  <c:v>0.84423828125</c:v>
                </c:pt>
                <c:pt idx="1730">
                  <c:v>0.8447265625</c:v>
                </c:pt>
                <c:pt idx="1731">
                  <c:v>0.84521484375</c:v>
                </c:pt>
                <c:pt idx="1732">
                  <c:v>0.845703125</c:v>
                </c:pt>
                <c:pt idx="1733">
                  <c:v>0.84619140625</c:v>
                </c:pt>
                <c:pt idx="1734">
                  <c:v>0.8466796875</c:v>
                </c:pt>
                <c:pt idx="1735">
                  <c:v>0.84716796875</c:v>
                </c:pt>
                <c:pt idx="1736">
                  <c:v>0.84765625</c:v>
                </c:pt>
                <c:pt idx="1737">
                  <c:v>0.84814453125</c:v>
                </c:pt>
                <c:pt idx="1738">
                  <c:v>0.8486328125</c:v>
                </c:pt>
                <c:pt idx="1739">
                  <c:v>0.84912109375</c:v>
                </c:pt>
                <c:pt idx="1740">
                  <c:v>0.849609375</c:v>
                </c:pt>
                <c:pt idx="1741">
                  <c:v>0.85009765625</c:v>
                </c:pt>
                <c:pt idx="1742">
                  <c:v>0.8505859375</c:v>
                </c:pt>
                <c:pt idx="1743">
                  <c:v>0.85107421875</c:v>
                </c:pt>
                <c:pt idx="1744">
                  <c:v>0.8515625</c:v>
                </c:pt>
                <c:pt idx="1745">
                  <c:v>0.85205078125</c:v>
                </c:pt>
                <c:pt idx="1746">
                  <c:v>0.8525390625</c:v>
                </c:pt>
                <c:pt idx="1747">
                  <c:v>0.85302734375</c:v>
                </c:pt>
                <c:pt idx="1748">
                  <c:v>0.853515625</c:v>
                </c:pt>
                <c:pt idx="1749">
                  <c:v>0.85400390625</c:v>
                </c:pt>
                <c:pt idx="1750">
                  <c:v>0.8544921875</c:v>
                </c:pt>
                <c:pt idx="1751">
                  <c:v>0.85498046875</c:v>
                </c:pt>
                <c:pt idx="1752">
                  <c:v>0.85546875</c:v>
                </c:pt>
                <c:pt idx="1753">
                  <c:v>0.85595703125</c:v>
                </c:pt>
                <c:pt idx="1754">
                  <c:v>0.8564453125</c:v>
                </c:pt>
                <c:pt idx="1755">
                  <c:v>0.85693359375</c:v>
                </c:pt>
                <c:pt idx="1756">
                  <c:v>0.857421875</c:v>
                </c:pt>
                <c:pt idx="1757">
                  <c:v>0.85791015625</c:v>
                </c:pt>
                <c:pt idx="1758">
                  <c:v>0.8583984375</c:v>
                </c:pt>
                <c:pt idx="1759">
                  <c:v>0.85888671875</c:v>
                </c:pt>
                <c:pt idx="1760">
                  <c:v>0.859375</c:v>
                </c:pt>
                <c:pt idx="1761">
                  <c:v>0.85986328125</c:v>
                </c:pt>
                <c:pt idx="1762">
                  <c:v>0.8603515625</c:v>
                </c:pt>
                <c:pt idx="1763">
                  <c:v>0.86083984375</c:v>
                </c:pt>
                <c:pt idx="1764">
                  <c:v>0.861328125</c:v>
                </c:pt>
                <c:pt idx="1765">
                  <c:v>0.86181640625</c:v>
                </c:pt>
                <c:pt idx="1766">
                  <c:v>0.8623046875</c:v>
                </c:pt>
                <c:pt idx="1767">
                  <c:v>0.86279296875</c:v>
                </c:pt>
                <c:pt idx="1768">
                  <c:v>0.86328125</c:v>
                </c:pt>
                <c:pt idx="1769">
                  <c:v>0.86376953125</c:v>
                </c:pt>
                <c:pt idx="1770">
                  <c:v>0.8642578125</c:v>
                </c:pt>
                <c:pt idx="1771">
                  <c:v>0.86474609375</c:v>
                </c:pt>
                <c:pt idx="1772">
                  <c:v>0.865234375</c:v>
                </c:pt>
                <c:pt idx="1773">
                  <c:v>0.86572265625</c:v>
                </c:pt>
                <c:pt idx="1774">
                  <c:v>0.8662109375</c:v>
                </c:pt>
                <c:pt idx="1775">
                  <c:v>0.86669921875</c:v>
                </c:pt>
                <c:pt idx="1776">
                  <c:v>0.8671875</c:v>
                </c:pt>
                <c:pt idx="1777">
                  <c:v>0.86767578125</c:v>
                </c:pt>
                <c:pt idx="1778">
                  <c:v>0.8681640625</c:v>
                </c:pt>
                <c:pt idx="1779">
                  <c:v>0.86865234375</c:v>
                </c:pt>
                <c:pt idx="1780">
                  <c:v>0.869140625</c:v>
                </c:pt>
                <c:pt idx="1781">
                  <c:v>0.86962890625</c:v>
                </c:pt>
                <c:pt idx="1782">
                  <c:v>0.8701171875</c:v>
                </c:pt>
                <c:pt idx="1783">
                  <c:v>0.87060546875</c:v>
                </c:pt>
                <c:pt idx="1784">
                  <c:v>0.87109375</c:v>
                </c:pt>
                <c:pt idx="1785">
                  <c:v>0.87158203125</c:v>
                </c:pt>
                <c:pt idx="1786">
                  <c:v>0.8720703125</c:v>
                </c:pt>
                <c:pt idx="1787">
                  <c:v>0.87255859375</c:v>
                </c:pt>
                <c:pt idx="1788">
                  <c:v>0.873046875</c:v>
                </c:pt>
                <c:pt idx="1789">
                  <c:v>0.87353515625</c:v>
                </c:pt>
                <c:pt idx="1790">
                  <c:v>0.8740234375</c:v>
                </c:pt>
                <c:pt idx="1791">
                  <c:v>0.87451171875</c:v>
                </c:pt>
                <c:pt idx="1792">
                  <c:v>0.875</c:v>
                </c:pt>
                <c:pt idx="1793">
                  <c:v>0.87548828125</c:v>
                </c:pt>
                <c:pt idx="1794">
                  <c:v>0.8759765625</c:v>
                </c:pt>
                <c:pt idx="1795">
                  <c:v>0.87646484375</c:v>
                </c:pt>
                <c:pt idx="1796">
                  <c:v>0.876953125</c:v>
                </c:pt>
                <c:pt idx="1797">
                  <c:v>0.87744140625</c:v>
                </c:pt>
                <c:pt idx="1798">
                  <c:v>0.8779296875</c:v>
                </c:pt>
                <c:pt idx="1799">
                  <c:v>0.87841796875</c:v>
                </c:pt>
                <c:pt idx="1800">
                  <c:v>0.87890625</c:v>
                </c:pt>
                <c:pt idx="1801">
                  <c:v>0.87939453125</c:v>
                </c:pt>
                <c:pt idx="1802">
                  <c:v>0.8798828125</c:v>
                </c:pt>
                <c:pt idx="1803">
                  <c:v>0.88037109375</c:v>
                </c:pt>
                <c:pt idx="1804">
                  <c:v>0.880859375</c:v>
                </c:pt>
                <c:pt idx="1805">
                  <c:v>0.88134765625</c:v>
                </c:pt>
                <c:pt idx="1806">
                  <c:v>0.8818359375</c:v>
                </c:pt>
                <c:pt idx="1807">
                  <c:v>0.88232421875</c:v>
                </c:pt>
                <c:pt idx="1808">
                  <c:v>0.8828125</c:v>
                </c:pt>
                <c:pt idx="1809">
                  <c:v>0.88330078125</c:v>
                </c:pt>
                <c:pt idx="1810">
                  <c:v>0.8837890625</c:v>
                </c:pt>
                <c:pt idx="1811">
                  <c:v>0.88427734375</c:v>
                </c:pt>
                <c:pt idx="1812">
                  <c:v>0.884765625</c:v>
                </c:pt>
                <c:pt idx="1813">
                  <c:v>0.88525390625</c:v>
                </c:pt>
                <c:pt idx="1814">
                  <c:v>0.8857421875</c:v>
                </c:pt>
                <c:pt idx="1815">
                  <c:v>0.88623046875</c:v>
                </c:pt>
                <c:pt idx="1816">
                  <c:v>0.88671875</c:v>
                </c:pt>
                <c:pt idx="1817">
                  <c:v>0.88720703125</c:v>
                </c:pt>
                <c:pt idx="1818">
                  <c:v>0.8876953125</c:v>
                </c:pt>
                <c:pt idx="1819">
                  <c:v>0.88818359375</c:v>
                </c:pt>
                <c:pt idx="1820">
                  <c:v>0.888671875</c:v>
                </c:pt>
                <c:pt idx="1821">
                  <c:v>0.88916015625</c:v>
                </c:pt>
                <c:pt idx="1822">
                  <c:v>0.8896484375</c:v>
                </c:pt>
                <c:pt idx="1823">
                  <c:v>0.89013671875</c:v>
                </c:pt>
                <c:pt idx="1824">
                  <c:v>0.890625</c:v>
                </c:pt>
                <c:pt idx="1825">
                  <c:v>0.89111328125</c:v>
                </c:pt>
                <c:pt idx="1826">
                  <c:v>0.8916015625</c:v>
                </c:pt>
                <c:pt idx="1827">
                  <c:v>0.89208984375</c:v>
                </c:pt>
                <c:pt idx="1828">
                  <c:v>0.892578125</c:v>
                </c:pt>
                <c:pt idx="1829">
                  <c:v>0.89306640625</c:v>
                </c:pt>
                <c:pt idx="1830">
                  <c:v>0.8935546875</c:v>
                </c:pt>
                <c:pt idx="1831">
                  <c:v>0.89404296875</c:v>
                </c:pt>
                <c:pt idx="1832">
                  <c:v>0.89453125</c:v>
                </c:pt>
                <c:pt idx="1833">
                  <c:v>0.89501953125</c:v>
                </c:pt>
                <c:pt idx="1834">
                  <c:v>0.8955078125</c:v>
                </c:pt>
                <c:pt idx="1835">
                  <c:v>0.89599609375</c:v>
                </c:pt>
                <c:pt idx="1836">
                  <c:v>0.896484375</c:v>
                </c:pt>
                <c:pt idx="1837">
                  <c:v>0.89697265625</c:v>
                </c:pt>
                <c:pt idx="1838">
                  <c:v>0.8974609375</c:v>
                </c:pt>
                <c:pt idx="1839">
                  <c:v>0.89794921875</c:v>
                </c:pt>
                <c:pt idx="1840">
                  <c:v>0.8984375</c:v>
                </c:pt>
                <c:pt idx="1841">
                  <c:v>0.89892578125</c:v>
                </c:pt>
                <c:pt idx="1842">
                  <c:v>0.8994140625</c:v>
                </c:pt>
                <c:pt idx="1843">
                  <c:v>0.89990234375</c:v>
                </c:pt>
                <c:pt idx="1844">
                  <c:v>0.900390625</c:v>
                </c:pt>
                <c:pt idx="1845">
                  <c:v>0.90087890625</c:v>
                </c:pt>
                <c:pt idx="1846">
                  <c:v>0.9013671875</c:v>
                </c:pt>
                <c:pt idx="1847">
                  <c:v>0.90185546875</c:v>
                </c:pt>
                <c:pt idx="1848">
                  <c:v>0.90234375</c:v>
                </c:pt>
                <c:pt idx="1849">
                  <c:v>0.90283203125</c:v>
                </c:pt>
                <c:pt idx="1850">
                  <c:v>0.9033203125</c:v>
                </c:pt>
                <c:pt idx="1851">
                  <c:v>0.90380859375</c:v>
                </c:pt>
                <c:pt idx="1852">
                  <c:v>0.904296875</c:v>
                </c:pt>
                <c:pt idx="1853">
                  <c:v>0.90478515625</c:v>
                </c:pt>
                <c:pt idx="1854">
                  <c:v>0.9052734375</c:v>
                </c:pt>
                <c:pt idx="1855">
                  <c:v>0.90576171875</c:v>
                </c:pt>
                <c:pt idx="1856">
                  <c:v>0.90625</c:v>
                </c:pt>
                <c:pt idx="1857">
                  <c:v>0.90673828125</c:v>
                </c:pt>
                <c:pt idx="1858">
                  <c:v>0.9072265625</c:v>
                </c:pt>
                <c:pt idx="1859">
                  <c:v>0.90771484375</c:v>
                </c:pt>
                <c:pt idx="1860">
                  <c:v>0.908203125</c:v>
                </c:pt>
                <c:pt idx="1861">
                  <c:v>0.90869140625</c:v>
                </c:pt>
                <c:pt idx="1862">
                  <c:v>0.9091796875</c:v>
                </c:pt>
                <c:pt idx="1863">
                  <c:v>0.90966796875</c:v>
                </c:pt>
                <c:pt idx="1864">
                  <c:v>0.91015625</c:v>
                </c:pt>
                <c:pt idx="1865">
                  <c:v>0.91064453125</c:v>
                </c:pt>
                <c:pt idx="1866">
                  <c:v>0.9111328125</c:v>
                </c:pt>
                <c:pt idx="1867">
                  <c:v>0.91162109375</c:v>
                </c:pt>
                <c:pt idx="1868">
                  <c:v>0.912109375</c:v>
                </c:pt>
                <c:pt idx="1869">
                  <c:v>0.91259765625</c:v>
                </c:pt>
                <c:pt idx="1870">
                  <c:v>0.9130859375</c:v>
                </c:pt>
                <c:pt idx="1871">
                  <c:v>0.91357421875</c:v>
                </c:pt>
                <c:pt idx="1872">
                  <c:v>0.9140625</c:v>
                </c:pt>
                <c:pt idx="1873">
                  <c:v>0.91455078125</c:v>
                </c:pt>
                <c:pt idx="1874">
                  <c:v>0.9150390625</c:v>
                </c:pt>
                <c:pt idx="1875">
                  <c:v>0.91552734375</c:v>
                </c:pt>
                <c:pt idx="1876">
                  <c:v>0.916015625</c:v>
                </c:pt>
                <c:pt idx="1877">
                  <c:v>0.91650390625</c:v>
                </c:pt>
                <c:pt idx="1878">
                  <c:v>0.9169921875</c:v>
                </c:pt>
                <c:pt idx="1879">
                  <c:v>0.91748046875</c:v>
                </c:pt>
                <c:pt idx="1880">
                  <c:v>0.91796875</c:v>
                </c:pt>
                <c:pt idx="1881">
                  <c:v>0.91845703125</c:v>
                </c:pt>
                <c:pt idx="1882">
                  <c:v>0.9189453125</c:v>
                </c:pt>
                <c:pt idx="1883">
                  <c:v>0.91943359375</c:v>
                </c:pt>
                <c:pt idx="1884">
                  <c:v>0.919921875</c:v>
                </c:pt>
                <c:pt idx="1885">
                  <c:v>0.92041015625</c:v>
                </c:pt>
                <c:pt idx="1886">
                  <c:v>0.9208984375</c:v>
                </c:pt>
                <c:pt idx="1887">
                  <c:v>0.92138671875</c:v>
                </c:pt>
                <c:pt idx="1888">
                  <c:v>0.921875</c:v>
                </c:pt>
                <c:pt idx="1889">
                  <c:v>0.92236328125</c:v>
                </c:pt>
                <c:pt idx="1890">
                  <c:v>0.9228515625</c:v>
                </c:pt>
                <c:pt idx="1891">
                  <c:v>0.92333984375</c:v>
                </c:pt>
                <c:pt idx="1892">
                  <c:v>0.923828125</c:v>
                </c:pt>
                <c:pt idx="1893">
                  <c:v>0.92431640625</c:v>
                </c:pt>
                <c:pt idx="1894">
                  <c:v>0.9248046875</c:v>
                </c:pt>
                <c:pt idx="1895">
                  <c:v>0.92529296875</c:v>
                </c:pt>
                <c:pt idx="1896">
                  <c:v>0.92578125</c:v>
                </c:pt>
                <c:pt idx="1897">
                  <c:v>0.92626953125</c:v>
                </c:pt>
                <c:pt idx="1898">
                  <c:v>0.9267578125</c:v>
                </c:pt>
                <c:pt idx="1899">
                  <c:v>0.92724609375</c:v>
                </c:pt>
                <c:pt idx="1900">
                  <c:v>0.927734375</c:v>
                </c:pt>
                <c:pt idx="1901">
                  <c:v>0.92822265625</c:v>
                </c:pt>
                <c:pt idx="1902">
                  <c:v>0.9287109375</c:v>
                </c:pt>
                <c:pt idx="1903">
                  <c:v>0.92919921875</c:v>
                </c:pt>
                <c:pt idx="1904">
                  <c:v>0.9296875</c:v>
                </c:pt>
                <c:pt idx="1905">
                  <c:v>0.93017578125</c:v>
                </c:pt>
                <c:pt idx="1906">
                  <c:v>0.9306640625</c:v>
                </c:pt>
                <c:pt idx="1907">
                  <c:v>0.93115234375</c:v>
                </c:pt>
                <c:pt idx="1908">
                  <c:v>0.931640625</c:v>
                </c:pt>
                <c:pt idx="1909">
                  <c:v>0.93212890625</c:v>
                </c:pt>
                <c:pt idx="1910">
                  <c:v>0.9326171875</c:v>
                </c:pt>
                <c:pt idx="1911">
                  <c:v>0.93310546875</c:v>
                </c:pt>
                <c:pt idx="1912">
                  <c:v>0.93359375</c:v>
                </c:pt>
                <c:pt idx="1913">
                  <c:v>0.93408203125</c:v>
                </c:pt>
                <c:pt idx="1914">
                  <c:v>0.9345703125</c:v>
                </c:pt>
                <c:pt idx="1915">
                  <c:v>0.93505859375</c:v>
                </c:pt>
                <c:pt idx="1916">
                  <c:v>0.935546875</c:v>
                </c:pt>
                <c:pt idx="1917">
                  <c:v>0.93603515625</c:v>
                </c:pt>
                <c:pt idx="1918">
                  <c:v>0.9365234375</c:v>
                </c:pt>
                <c:pt idx="1919">
                  <c:v>0.93701171875</c:v>
                </c:pt>
                <c:pt idx="1920">
                  <c:v>0.9375</c:v>
                </c:pt>
                <c:pt idx="1921">
                  <c:v>0.93798828125</c:v>
                </c:pt>
                <c:pt idx="1922">
                  <c:v>0.9384765625</c:v>
                </c:pt>
                <c:pt idx="1923">
                  <c:v>0.93896484375</c:v>
                </c:pt>
                <c:pt idx="1924">
                  <c:v>0.939453125</c:v>
                </c:pt>
                <c:pt idx="1925">
                  <c:v>0.93994140625</c:v>
                </c:pt>
                <c:pt idx="1926">
                  <c:v>0.9404296875</c:v>
                </c:pt>
                <c:pt idx="1927">
                  <c:v>0.94091796875</c:v>
                </c:pt>
                <c:pt idx="1928">
                  <c:v>0.94140625</c:v>
                </c:pt>
                <c:pt idx="1929">
                  <c:v>0.94189453125</c:v>
                </c:pt>
                <c:pt idx="1930">
                  <c:v>0.9423828125</c:v>
                </c:pt>
                <c:pt idx="1931">
                  <c:v>0.94287109375</c:v>
                </c:pt>
                <c:pt idx="1932">
                  <c:v>0.943359375</c:v>
                </c:pt>
                <c:pt idx="1933">
                  <c:v>0.94384765625</c:v>
                </c:pt>
                <c:pt idx="1934">
                  <c:v>0.9443359375</c:v>
                </c:pt>
                <c:pt idx="1935">
                  <c:v>0.94482421875</c:v>
                </c:pt>
                <c:pt idx="1936">
                  <c:v>0.9453125</c:v>
                </c:pt>
                <c:pt idx="1937">
                  <c:v>0.94580078125</c:v>
                </c:pt>
                <c:pt idx="1938">
                  <c:v>0.9462890625</c:v>
                </c:pt>
                <c:pt idx="1939">
                  <c:v>0.94677734375</c:v>
                </c:pt>
                <c:pt idx="1940">
                  <c:v>0.947265625</c:v>
                </c:pt>
                <c:pt idx="1941">
                  <c:v>0.94775390625</c:v>
                </c:pt>
                <c:pt idx="1942">
                  <c:v>0.9482421875</c:v>
                </c:pt>
                <c:pt idx="1943">
                  <c:v>0.94873046875</c:v>
                </c:pt>
                <c:pt idx="1944">
                  <c:v>0.94921875</c:v>
                </c:pt>
                <c:pt idx="1945">
                  <c:v>0.94970703125</c:v>
                </c:pt>
                <c:pt idx="1946">
                  <c:v>0.9501953125</c:v>
                </c:pt>
                <c:pt idx="1947">
                  <c:v>0.95068359375</c:v>
                </c:pt>
                <c:pt idx="1948">
                  <c:v>0.951171875</c:v>
                </c:pt>
                <c:pt idx="1949">
                  <c:v>0.95166015625</c:v>
                </c:pt>
                <c:pt idx="1950">
                  <c:v>0.9521484375</c:v>
                </c:pt>
                <c:pt idx="1951">
                  <c:v>0.95263671875</c:v>
                </c:pt>
                <c:pt idx="1952">
                  <c:v>0.953125</c:v>
                </c:pt>
                <c:pt idx="1953">
                  <c:v>0.95361328125</c:v>
                </c:pt>
                <c:pt idx="1954">
                  <c:v>0.9541015625</c:v>
                </c:pt>
                <c:pt idx="1955">
                  <c:v>0.95458984375</c:v>
                </c:pt>
                <c:pt idx="1956">
                  <c:v>0.955078125</c:v>
                </c:pt>
                <c:pt idx="1957">
                  <c:v>0.95556640625</c:v>
                </c:pt>
                <c:pt idx="1958">
                  <c:v>0.9560546875</c:v>
                </c:pt>
                <c:pt idx="1959">
                  <c:v>0.95654296875</c:v>
                </c:pt>
                <c:pt idx="1960">
                  <c:v>0.95703125</c:v>
                </c:pt>
                <c:pt idx="1961">
                  <c:v>0.95751953125</c:v>
                </c:pt>
                <c:pt idx="1962">
                  <c:v>0.9580078125</c:v>
                </c:pt>
                <c:pt idx="1963">
                  <c:v>0.95849609375</c:v>
                </c:pt>
                <c:pt idx="1964">
                  <c:v>0.958984375</c:v>
                </c:pt>
                <c:pt idx="1965">
                  <c:v>0.95947265625</c:v>
                </c:pt>
                <c:pt idx="1966">
                  <c:v>0.9599609375</c:v>
                </c:pt>
                <c:pt idx="1967">
                  <c:v>0.96044921875</c:v>
                </c:pt>
                <c:pt idx="1968">
                  <c:v>0.9609375</c:v>
                </c:pt>
                <c:pt idx="1969">
                  <c:v>0.96142578125</c:v>
                </c:pt>
                <c:pt idx="1970">
                  <c:v>0.9619140625</c:v>
                </c:pt>
                <c:pt idx="1971">
                  <c:v>0.96240234375</c:v>
                </c:pt>
                <c:pt idx="1972">
                  <c:v>0.962890625</c:v>
                </c:pt>
                <c:pt idx="1973">
                  <c:v>0.96337890625</c:v>
                </c:pt>
                <c:pt idx="1974">
                  <c:v>0.9638671875</c:v>
                </c:pt>
                <c:pt idx="1975">
                  <c:v>0.96435546875</c:v>
                </c:pt>
                <c:pt idx="1976">
                  <c:v>0.96484375</c:v>
                </c:pt>
                <c:pt idx="1977">
                  <c:v>0.96533203125</c:v>
                </c:pt>
                <c:pt idx="1978">
                  <c:v>0.9658203125</c:v>
                </c:pt>
                <c:pt idx="1979">
                  <c:v>0.96630859375</c:v>
                </c:pt>
                <c:pt idx="1980">
                  <c:v>0.966796875</c:v>
                </c:pt>
                <c:pt idx="1981">
                  <c:v>0.96728515625</c:v>
                </c:pt>
                <c:pt idx="1982">
                  <c:v>0.9677734375</c:v>
                </c:pt>
                <c:pt idx="1983">
                  <c:v>0.96826171875</c:v>
                </c:pt>
                <c:pt idx="1984">
                  <c:v>0.96875</c:v>
                </c:pt>
                <c:pt idx="1985">
                  <c:v>0.96923828125</c:v>
                </c:pt>
                <c:pt idx="1986">
                  <c:v>0.9697265625</c:v>
                </c:pt>
                <c:pt idx="1987">
                  <c:v>0.97021484375</c:v>
                </c:pt>
                <c:pt idx="1988">
                  <c:v>0.970703125</c:v>
                </c:pt>
                <c:pt idx="1989">
                  <c:v>0.97119140625</c:v>
                </c:pt>
                <c:pt idx="1990">
                  <c:v>0.9716796875</c:v>
                </c:pt>
                <c:pt idx="1991">
                  <c:v>0.97216796875</c:v>
                </c:pt>
                <c:pt idx="1992">
                  <c:v>0.97265625</c:v>
                </c:pt>
                <c:pt idx="1993">
                  <c:v>0.97314453125</c:v>
                </c:pt>
                <c:pt idx="1994">
                  <c:v>0.9736328125</c:v>
                </c:pt>
                <c:pt idx="1995">
                  <c:v>0.97412109375</c:v>
                </c:pt>
                <c:pt idx="1996">
                  <c:v>0.974609375</c:v>
                </c:pt>
                <c:pt idx="1997">
                  <c:v>0.97509765625</c:v>
                </c:pt>
                <c:pt idx="1998">
                  <c:v>0.9755859375</c:v>
                </c:pt>
                <c:pt idx="1999">
                  <c:v>0.97607421875</c:v>
                </c:pt>
                <c:pt idx="2000">
                  <c:v>0.9765625</c:v>
                </c:pt>
                <c:pt idx="2001">
                  <c:v>0.97705078125</c:v>
                </c:pt>
                <c:pt idx="2002">
                  <c:v>0.9775390625</c:v>
                </c:pt>
                <c:pt idx="2003">
                  <c:v>0.97802734375</c:v>
                </c:pt>
                <c:pt idx="2004">
                  <c:v>0.978515625</c:v>
                </c:pt>
                <c:pt idx="2005">
                  <c:v>0.97900390625</c:v>
                </c:pt>
                <c:pt idx="2006">
                  <c:v>0.9794921875</c:v>
                </c:pt>
                <c:pt idx="2007">
                  <c:v>0.97998046875</c:v>
                </c:pt>
                <c:pt idx="2008">
                  <c:v>0.98046875</c:v>
                </c:pt>
                <c:pt idx="2009">
                  <c:v>0.98095703125</c:v>
                </c:pt>
                <c:pt idx="2010">
                  <c:v>0.9814453125</c:v>
                </c:pt>
                <c:pt idx="2011">
                  <c:v>0.98193359375</c:v>
                </c:pt>
                <c:pt idx="2012">
                  <c:v>0.982421875</c:v>
                </c:pt>
                <c:pt idx="2013">
                  <c:v>0.98291015625</c:v>
                </c:pt>
                <c:pt idx="2014">
                  <c:v>0.9833984375</c:v>
                </c:pt>
                <c:pt idx="2015">
                  <c:v>0.98388671875</c:v>
                </c:pt>
                <c:pt idx="2016">
                  <c:v>0.984375</c:v>
                </c:pt>
                <c:pt idx="2017">
                  <c:v>0.98486328125</c:v>
                </c:pt>
                <c:pt idx="2018">
                  <c:v>0.9853515625</c:v>
                </c:pt>
                <c:pt idx="2019">
                  <c:v>0.98583984375</c:v>
                </c:pt>
                <c:pt idx="2020">
                  <c:v>0.986328125</c:v>
                </c:pt>
                <c:pt idx="2021">
                  <c:v>0.98681640625</c:v>
                </c:pt>
                <c:pt idx="2022">
                  <c:v>0.9873046875</c:v>
                </c:pt>
                <c:pt idx="2023">
                  <c:v>0.98779296875</c:v>
                </c:pt>
                <c:pt idx="2024">
                  <c:v>0.98828125</c:v>
                </c:pt>
                <c:pt idx="2025">
                  <c:v>0.98876953125</c:v>
                </c:pt>
                <c:pt idx="2026">
                  <c:v>0.9892578125</c:v>
                </c:pt>
                <c:pt idx="2027">
                  <c:v>0.98974609375</c:v>
                </c:pt>
                <c:pt idx="2028">
                  <c:v>0.990234375</c:v>
                </c:pt>
                <c:pt idx="2029">
                  <c:v>0.99072265625</c:v>
                </c:pt>
                <c:pt idx="2030">
                  <c:v>0.9912109375</c:v>
                </c:pt>
                <c:pt idx="2031">
                  <c:v>0.99169921875</c:v>
                </c:pt>
                <c:pt idx="2032">
                  <c:v>0.9921875</c:v>
                </c:pt>
                <c:pt idx="2033">
                  <c:v>0.99267578125</c:v>
                </c:pt>
                <c:pt idx="2034">
                  <c:v>0.9931640625</c:v>
                </c:pt>
                <c:pt idx="2035">
                  <c:v>0.99365234375</c:v>
                </c:pt>
                <c:pt idx="2036">
                  <c:v>0.994140625</c:v>
                </c:pt>
                <c:pt idx="2037">
                  <c:v>0.99462890625</c:v>
                </c:pt>
                <c:pt idx="2038">
                  <c:v>0.9951171875</c:v>
                </c:pt>
                <c:pt idx="2039">
                  <c:v>0.99560546875</c:v>
                </c:pt>
                <c:pt idx="2040">
                  <c:v>0.99609375</c:v>
                </c:pt>
                <c:pt idx="2041">
                  <c:v>0.99658203125</c:v>
                </c:pt>
                <c:pt idx="2042">
                  <c:v>0.9970703125</c:v>
                </c:pt>
                <c:pt idx="2043">
                  <c:v>0.99755859375</c:v>
                </c:pt>
                <c:pt idx="2044">
                  <c:v>0.998046875</c:v>
                </c:pt>
                <c:pt idx="2045">
                  <c:v>0.99853515625</c:v>
                </c:pt>
                <c:pt idx="2046">
                  <c:v>0.9990234375</c:v>
                </c:pt>
                <c:pt idx="2047">
                  <c:v>0.99951171875</c:v>
                </c:pt>
                <c:pt idx="2048">
                  <c:v>1</c:v>
                </c:pt>
                <c:pt idx="2049">
                  <c:v>1.00048828125</c:v>
                </c:pt>
                <c:pt idx="2050">
                  <c:v>1.0009765625</c:v>
                </c:pt>
                <c:pt idx="2051">
                  <c:v>1.00146484375</c:v>
                </c:pt>
                <c:pt idx="2052">
                  <c:v>1.001953125</c:v>
                </c:pt>
                <c:pt idx="2053">
                  <c:v>1.00244140625</c:v>
                </c:pt>
                <c:pt idx="2054">
                  <c:v>1.0029296875</c:v>
                </c:pt>
                <c:pt idx="2055">
                  <c:v>1.00341796875</c:v>
                </c:pt>
                <c:pt idx="2056">
                  <c:v>1.00390625</c:v>
                </c:pt>
                <c:pt idx="2057">
                  <c:v>1.00439453125</c:v>
                </c:pt>
                <c:pt idx="2058">
                  <c:v>1.0048828125</c:v>
                </c:pt>
                <c:pt idx="2059">
                  <c:v>1.00537109375</c:v>
                </c:pt>
                <c:pt idx="2060">
                  <c:v>1.005859375</c:v>
                </c:pt>
                <c:pt idx="2061">
                  <c:v>1.00634765625</c:v>
                </c:pt>
                <c:pt idx="2062">
                  <c:v>1.0068359375</c:v>
                </c:pt>
                <c:pt idx="2063">
                  <c:v>1.00732421875</c:v>
                </c:pt>
                <c:pt idx="2064">
                  <c:v>1.0078125</c:v>
                </c:pt>
                <c:pt idx="2065">
                  <c:v>1.00830078125</c:v>
                </c:pt>
                <c:pt idx="2066">
                  <c:v>1.0087890625</c:v>
                </c:pt>
                <c:pt idx="2067">
                  <c:v>1.00927734375</c:v>
                </c:pt>
                <c:pt idx="2068">
                  <c:v>1.009765625</c:v>
                </c:pt>
                <c:pt idx="2069">
                  <c:v>1.01025390625</c:v>
                </c:pt>
                <c:pt idx="2070">
                  <c:v>1.0107421875</c:v>
                </c:pt>
                <c:pt idx="2071">
                  <c:v>1.01123046875</c:v>
                </c:pt>
                <c:pt idx="2072">
                  <c:v>1.01171875</c:v>
                </c:pt>
                <c:pt idx="2073">
                  <c:v>1.01220703125</c:v>
                </c:pt>
                <c:pt idx="2074">
                  <c:v>1.0126953125</c:v>
                </c:pt>
                <c:pt idx="2075">
                  <c:v>1.01318359375</c:v>
                </c:pt>
                <c:pt idx="2076">
                  <c:v>1.013671875</c:v>
                </c:pt>
                <c:pt idx="2077">
                  <c:v>1.01416015625</c:v>
                </c:pt>
                <c:pt idx="2078">
                  <c:v>1.0146484375</c:v>
                </c:pt>
                <c:pt idx="2079">
                  <c:v>1.01513671875</c:v>
                </c:pt>
                <c:pt idx="2080">
                  <c:v>1.015625</c:v>
                </c:pt>
                <c:pt idx="2081">
                  <c:v>1.01611328125</c:v>
                </c:pt>
                <c:pt idx="2082">
                  <c:v>1.0166015625</c:v>
                </c:pt>
                <c:pt idx="2083">
                  <c:v>1.01708984375</c:v>
                </c:pt>
                <c:pt idx="2084">
                  <c:v>1.017578125</c:v>
                </c:pt>
                <c:pt idx="2085">
                  <c:v>1.01806640625</c:v>
                </c:pt>
                <c:pt idx="2086">
                  <c:v>1.0185546875</c:v>
                </c:pt>
                <c:pt idx="2087">
                  <c:v>1.01904296875</c:v>
                </c:pt>
                <c:pt idx="2088">
                  <c:v>1.01953125</c:v>
                </c:pt>
                <c:pt idx="2089">
                  <c:v>1.02001953125</c:v>
                </c:pt>
                <c:pt idx="2090">
                  <c:v>1.0205078125</c:v>
                </c:pt>
                <c:pt idx="2091">
                  <c:v>1.02099609375</c:v>
                </c:pt>
                <c:pt idx="2092">
                  <c:v>1.021484375</c:v>
                </c:pt>
                <c:pt idx="2093">
                  <c:v>1.02197265625</c:v>
                </c:pt>
                <c:pt idx="2094">
                  <c:v>1.0224609375</c:v>
                </c:pt>
                <c:pt idx="2095">
                  <c:v>1.02294921875</c:v>
                </c:pt>
                <c:pt idx="2096">
                  <c:v>1.0234375</c:v>
                </c:pt>
                <c:pt idx="2097">
                  <c:v>1.02392578125</c:v>
                </c:pt>
                <c:pt idx="2098">
                  <c:v>1.0244140625</c:v>
                </c:pt>
                <c:pt idx="2099">
                  <c:v>1.02490234375</c:v>
                </c:pt>
                <c:pt idx="2100">
                  <c:v>1.025390625</c:v>
                </c:pt>
                <c:pt idx="2101">
                  <c:v>1.02587890625</c:v>
                </c:pt>
                <c:pt idx="2102">
                  <c:v>1.0263671875</c:v>
                </c:pt>
                <c:pt idx="2103">
                  <c:v>1.02685546875</c:v>
                </c:pt>
                <c:pt idx="2104">
                  <c:v>1.02734375</c:v>
                </c:pt>
                <c:pt idx="2105">
                  <c:v>1.02783203125</c:v>
                </c:pt>
                <c:pt idx="2106">
                  <c:v>1.0283203125</c:v>
                </c:pt>
                <c:pt idx="2107">
                  <c:v>1.02880859375</c:v>
                </c:pt>
                <c:pt idx="2108">
                  <c:v>1.029296875</c:v>
                </c:pt>
                <c:pt idx="2109">
                  <c:v>1.02978515625</c:v>
                </c:pt>
                <c:pt idx="2110">
                  <c:v>1.0302734375</c:v>
                </c:pt>
                <c:pt idx="2111">
                  <c:v>1.03076171875</c:v>
                </c:pt>
                <c:pt idx="2112">
                  <c:v>1.03125</c:v>
                </c:pt>
                <c:pt idx="2113">
                  <c:v>1.03173828125</c:v>
                </c:pt>
                <c:pt idx="2114">
                  <c:v>1.0322265625</c:v>
                </c:pt>
                <c:pt idx="2115">
                  <c:v>1.03271484375</c:v>
                </c:pt>
                <c:pt idx="2116">
                  <c:v>1.033203125</c:v>
                </c:pt>
                <c:pt idx="2117">
                  <c:v>1.03369140625</c:v>
                </c:pt>
                <c:pt idx="2118">
                  <c:v>1.0341796875</c:v>
                </c:pt>
                <c:pt idx="2119">
                  <c:v>1.03466796875</c:v>
                </c:pt>
                <c:pt idx="2120">
                  <c:v>1.03515625</c:v>
                </c:pt>
                <c:pt idx="2121">
                  <c:v>1.03564453125</c:v>
                </c:pt>
                <c:pt idx="2122">
                  <c:v>1.0361328125</c:v>
                </c:pt>
                <c:pt idx="2123">
                  <c:v>1.03662109375</c:v>
                </c:pt>
                <c:pt idx="2124">
                  <c:v>1.037109375</c:v>
                </c:pt>
                <c:pt idx="2125">
                  <c:v>1.03759765625</c:v>
                </c:pt>
                <c:pt idx="2126">
                  <c:v>1.0380859375</c:v>
                </c:pt>
                <c:pt idx="2127">
                  <c:v>1.03857421875</c:v>
                </c:pt>
                <c:pt idx="2128">
                  <c:v>1.0390625</c:v>
                </c:pt>
                <c:pt idx="2129">
                  <c:v>1.03955078125</c:v>
                </c:pt>
                <c:pt idx="2130">
                  <c:v>1.0400390625</c:v>
                </c:pt>
                <c:pt idx="2131">
                  <c:v>1.04052734375</c:v>
                </c:pt>
                <c:pt idx="2132">
                  <c:v>1.041015625</c:v>
                </c:pt>
                <c:pt idx="2133">
                  <c:v>1.04150390625</c:v>
                </c:pt>
                <c:pt idx="2134">
                  <c:v>1.0419921875</c:v>
                </c:pt>
                <c:pt idx="2135">
                  <c:v>1.04248046875</c:v>
                </c:pt>
                <c:pt idx="2136">
                  <c:v>1.04296875</c:v>
                </c:pt>
                <c:pt idx="2137">
                  <c:v>1.04345703125</c:v>
                </c:pt>
                <c:pt idx="2138">
                  <c:v>1.0439453125</c:v>
                </c:pt>
                <c:pt idx="2139">
                  <c:v>1.04443359375</c:v>
                </c:pt>
                <c:pt idx="2140">
                  <c:v>1.044921875</c:v>
                </c:pt>
                <c:pt idx="2141">
                  <c:v>1.04541015625</c:v>
                </c:pt>
                <c:pt idx="2142">
                  <c:v>1.0458984375</c:v>
                </c:pt>
                <c:pt idx="2143">
                  <c:v>1.04638671875</c:v>
                </c:pt>
                <c:pt idx="2144">
                  <c:v>1.046875</c:v>
                </c:pt>
                <c:pt idx="2145">
                  <c:v>1.04736328125</c:v>
                </c:pt>
                <c:pt idx="2146">
                  <c:v>1.0478515625</c:v>
                </c:pt>
                <c:pt idx="2147">
                  <c:v>1.04833984375</c:v>
                </c:pt>
                <c:pt idx="2148">
                  <c:v>1.048828125</c:v>
                </c:pt>
                <c:pt idx="2149">
                  <c:v>1.04931640625</c:v>
                </c:pt>
                <c:pt idx="2150">
                  <c:v>1.0498046875</c:v>
                </c:pt>
                <c:pt idx="2151">
                  <c:v>1.05029296875</c:v>
                </c:pt>
                <c:pt idx="2152">
                  <c:v>1.05078125</c:v>
                </c:pt>
                <c:pt idx="2153">
                  <c:v>1.05126953125</c:v>
                </c:pt>
                <c:pt idx="2154">
                  <c:v>1.0517578125</c:v>
                </c:pt>
                <c:pt idx="2155">
                  <c:v>1.05224609375</c:v>
                </c:pt>
                <c:pt idx="2156">
                  <c:v>1.052734375</c:v>
                </c:pt>
                <c:pt idx="2157">
                  <c:v>1.05322265625</c:v>
                </c:pt>
                <c:pt idx="2158">
                  <c:v>1.0537109375</c:v>
                </c:pt>
                <c:pt idx="2159">
                  <c:v>1.05419921875</c:v>
                </c:pt>
                <c:pt idx="2160">
                  <c:v>1.0546875</c:v>
                </c:pt>
                <c:pt idx="2161">
                  <c:v>1.05517578125</c:v>
                </c:pt>
                <c:pt idx="2162">
                  <c:v>1.0556640625</c:v>
                </c:pt>
                <c:pt idx="2163">
                  <c:v>1.05615234375</c:v>
                </c:pt>
                <c:pt idx="2164">
                  <c:v>1.056640625</c:v>
                </c:pt>
                <c:pt idx="2165">
                  <c:v>1.05712890625</c:v>
                </c:pt>
                <c:pt idx="2166">
                  <c:v>1.0576171875</c:v>
                </c:pt>
                <c:pt idx="2167">
                  <c:v>1.05810546875</c:v>
                </c:pt>
                <c:pt idx="2168">
                  <c:v>1.05859375</c:v>
                </c:pt>
                <c:pt idx="2169">
                  <c:v>1.05908203125</c:v>
                </c:pt>
                <c:pt idx="2170">
                  <c:v>1.0595703125</c:v>
                </c:pt>
                <c:pt idx="2171">
                  <c:v>1.06005859375</c:v>
                </c:pt>
                <c:pt idx="2172">
                  <c:v>1.060546875</c:v>
                </c:pt>
                <c:pt idx="2173">
                  <c:v>1.06103515625</c:v>
                </c:pt>
                <c:pt idx="2174">
                  <c:v>1.0615234375</c:v>
                </c:pt>
                <c:pt idx="2175">
                  <c:v>1.06201171875</c:v>
                </c:pt>
                <c:pt idx="2176">
                  <c:v>1.0625</c:v>
                </c:pt>
                <c:pt idx="2177">
                  <c:v>1.06298828125</c:v>
                </c:pt>
                <c:pt idx="2178">
                  <c:v>1.0634765625</c:v>
                </c:pt>
                <c:pt idx="2179">
                  <c:v>1.06396484375</c:v>
                </c:pt>
                <c:pt idx="2180">
                  <c:v>1.064453125</c:v>
                </c:pt>
                <c:pt idx="2181">
                  <c:v>1.06494140625</c:v>
                </c:pt>
                <c:pt idx="2182">
                  <c:v>1.0654296875</c:v>
                </c:pt>
                <c:pt idx="2183">
                  <c:v>1.06591796875</c:v>
                </c:pt>
                <c:pt idx="2184">
                  <c:v>1.06640625</c:v>
                </c:pt>
                <c:pt idx="2185">
                  <c:v>1.06689453125</c:v>
                </c:pt>
                <c:pt idx="2186">
                  <c:v>1.0673828125</c:v>
                </c:pt>
                <c:pt idx="2187">
                  <c:v>1.06787109375</c:v>
                </c:pt>
                <c:pt idx="2188">
                  <c:v>1.068359375</c:v>
                </c:pt>
                <c:pt idx="2189">
                  <c:v>1.06884765625</c:v>
                </c:pt>
                <c:pt idx="2190">
                  <c:v>1.0693359375</c:v>
                </c:pt>
                <c:pt idx="2191">
                  <c:v>1.06982421875</c:v>
                </c:pt>
                <c:pt idx="2192">
                  <c:v>1.0703125</c:v>
                </c:pt>
                <c:pt idx="2193">
                  <c:v>1.07080078125</c:v>
                </c:pt>
                <c:pt idx="2194">
                  <c:v>1.0712890625</c:v>
                </c:pt>
                <c:pt idx="2195">
                  <c:v>1.07177734375</c:v>
                </c:pt>
                <c:pt idx="2196">
                  <c:v>1.072265625</c:v>
                </c:pt>
                <c:pt idx="2197">
                  <c:v>1.07275390625</c:v>
                </c:pt>
                <c:pt idx="2198">
                  <c:v>1.0732421875</c:v>
                </c:pt>
                <c:pt idx="2199">
                  <c:v>1.07373046875</c:v>
                </c:pt>
                <c:pt idx="2200">
                  <c:v>1.07421875</c:v>
                </c:pt>
                <c:pt idx="2201">
                  <c:v>1.07470703125</c:v>
                </c:pt>
                <c:pt idx="2202">
                  <c:v>1.0751953125</c:v>
                </c:pt>
                <c:pt idx="2203">
                  <c:v>1.07568359375</c:v>
                </c:pt>
                <c:pt idx="2204">
                  <c:v>1.076171875</c:v>
                </c:pt>
                <c:pt idx="2205">
                  <c:v>1.07666015625</c:v>
                </c:pt>
                <c:pt idx="2206">
                  <c:v>1.0771484375</c:v>
                </c:pt>
                <c:pt idx="2207">
                  <c:v>1.07763671875</c:v>
                </c:pt>
                <c:pt idx="2208">
                  <c:v>1.078125</c:v>
                </c:pt>
                <c:pt idx="2209">
                  <c:v>1.07861328125</c:v>
                </c:pt>
                <c:pt idx="2210">
                  <c:v>1.0791015625</c:v>
                </c:pt>
                <c:pt idx="2211">
                  <c:v>1.07958984375</c:v>
                </c:pt>
                <c:pt idx="2212">
                  <c:v>1.080078125</c:v>
                </c:pt>
                <c:pt idx="2213">
                  <c:v>1.08056640625</c:v>
                </c:pt>
                <c:pt idx="2214">
                  <c:v>1.0810546875</c:v>
                </c:pt>
                <c:pt idx="2215">
                  <c:v>1.08154296875</c:v>
                </c:pt>
                <c:pt idx="2216">
                  <c:v>1.08203125</c:v>
                </c:pt>
                <c:pt idx="2217">
                  <c:v>1.08251953125</c:v>
                </c:pt>
                <c:pt idx="2218">
                  <c:v>1.0830078125</c:v>
                </c:pt>
                <c:pt idx="2219">
                  <c:v>1.08349609375</c:v>
                </c:pt>
                <c:pt idx="2220">
                  <c:v>1.083984375</c:v>
                </c:pt>
                <c:pt idx="2221">
                  <c:v>1.08447265625</c:v>
                </c:pt>
                <c:pt idx="2222">
                  <c:v>1.0849609375</c:v>
                </c:pt>
                <c:pt idx="2223">
                  <c:v>1.08544921875</c:v>
                </c:pt>
                <c:pt idx="2224">
                  <c:v>1.0859375</c:v>
                </c:pt>
                <c:pt idx="2225">
                  <c:v>1.08642578125</c:v>
                </c:pt>
                <c:pt idx="2226">
                  <c:v>1.0869140625</c:v>
                </c:pt>
                <c:pt idx="2227">
                  <c:v>1.08740234375</c:v>
                </c:pt>
                <c:pt idx="2228">
                  <c:v>1.087890625</c:v>
                </c:pt>
                <c:pt idx="2229">
                  <c:v>1.08837890625</c:v>
                </c:pt>
                <c:pt idx="2230">
                  <c:v>1.0888671875</c:v>
                </c:pt>
                <c:pt idx="2231">
                  <c:v>1.08935546875</c:v>
                </c:pt>
                <c:pt idx="2232">
                  <c:v>1.08984375</c:v>
                </c:pt>
                <c:pt idx="2233">
                  <c:v>1.09033203125</c:v>
                </c:pt>
                <c:pt idx="2234">
                  <c:v>1.0908203125</c:v>
                </c:pt>
                <c:pt idx="2235">
                  <c:v>1.09130859375</c:v>
                </c:pt>
                <c:pt idx="2236">
                  <c:v>1.091796875</c:v>
                </c:pt>
                <c:pt idx="2237">
                  <c:v>1.09228515625</c:v>
                </c:pt>
                <c:pt idx="2238">
                  <c:v>1.0927734375</c:v>
                </c:pt>
                <c:pt idx="2239">
                  <c:v>1.09326171875</c:v>
                </c:pt>
                <c:pt idx="2240">
                  <c:v>1.09375</c:v>
                </c:pt>
                <c:pt idx="2241">
                  <c:v>1.09423828125</c:v>
                </c:pt>
                <c:pt idx="2242">
                  <c:v>1.0947265625</c:v>
                </c:pt>
                <c:pt idx="2243">
                  <c:v>1.09521484375</c:v>
                </c:pt>
                <c:pt idx="2244">
                  <c:v>1.095703125</c:v>
                </c:pt>
                <c:pt idx="2245">
                  <c:v>1.09619140625</c:v>
                </c:pt>
                <c:pt idx="2246">
                  <c:v>1.0966796875</c:v>
                </c:pt>
                <c:pt idx="2247">
                  <c:v>1.09716796875</c:v>
                </c:pt>
                <c:pt idx="2248">
                  <c:v>1.09765625</c:v>
                </c:pt>
                <c:pt idx="2249">
                  <c:v>1.09814453125</c:v>
                </c:pt>
                <c:pt idx="2250">
                  <c:v>1.0986328125</c:v>
                </c:pt>
                <c:pt idx="2251">
                  <c:v>1.09912109375</c:v>
                </c:pt>
                <c:pt idx="2252">
                  <c:v>1.099609375</c:v>
                </c:pt>
                <c:pt idx="2253">
                  <c:v>1.10009765625</c:v>
                </c:pt>
                <c:pt idx="2254">
                  <c:v>1.1005859375</c:v>
                </c:pt>
                <c:pt idx="2255">
                  <c:v>1.10107421875</c:v>
                </c:pt>
                <c:pt idx="2256">
                  <c:v>1.1015625</c:v>
                </c:pt>
                <c:pt idx="2257">
                  <c:v>1.10205078125</c:v>
                </c:pt>
                <c:pt idx="2258">
                  <c:v>1.1025390625</c:v>
                </c:pt>
                <c:pt idx="2259">
                  <c:v>1.10302734375</c:v>
                </c:pt>
                <c:pt idx="2260">
                  <c:v>1.103515625</c:v>
                </c:pt>
                <c:pt idx="2261">
                  <c:v>1.10400390625</c:v>
                </c:pt>
                <c:pt idx="2262">
                  <c:v>1.1044921875</c:v>
                </c:pt>
                <c:pt idx="2263">
                  <c:v>1.10498046875</c:v>
                </c:pt>
                <c:pt idx="2264">
                  <c:v>1.10546875</c:v>
                </c:pt>
                <c:pt idx="2265">
                  <c:v>1.10595703125</c:v>
                </c:pt>
                <c:pt idx="2266">
                  <c:v>1.1064453125</c:v>
                </c:pt>
                <c:pt idx="2267">
                  <c:v>1.10693359375</c:v>
                </c:pt>
                <c:pt idx="2268">
                  <c:v>1.107421875</c:v>
                </c:pt>
                <c:pt idx="2269">
                  <c:v>1.10791015625</c:v>
                </c:pt>
                <c:pt idx="2270">
                  <c:v>1.1083984375</c:v>
                </c:pt>
                <c:pt idx="2271">
                  <c:v>1.10888671875</c:v>
                </c:pt>
                <c:pt idx="2272">
                  <c:v>1.109375</c:v>
                </c:pt>
                <c:pt idx="2273">
                  <c:v>1.10986328125</c:v>
                </c:pt>
                <c:pt idx="2274">
                  <c:v>1.1103515625</c:v>
                </c:pt>
                <c:pt idx="2275">
                  <c:v>1.11083984375</c:v>
                </c:pt>
                <c:pt idx="2276">
                  <c:v>1.111328125</c:v>
                </c:pt>
                <c:pt idx="2277">
                  <c:v>1.11181640625</c:v>
                </c:pt>
                <c:pt idx="2278">
                  <c:v>1.1123046875</c:v>
                </c:pt>
                <c:pt idx="2279">
                  <c:v>1.11279296875</c:v>
                </c:pt>
                <c:pt idx="2280">
                  <c:v>1.11328125</c:v>
                </c:pt>
                <c:pt idx="2281">
                  <c:v>1.11376953125</c:v>
                </c:pt>
                <c:pt idx="2282">
                  <c:v>1.1142578125</c:v>
                </c:pt>
                <c:pt idx="2283">
                  <c:v>1.11474609375</c:v>
                </c:pt>
                <c:pt idx="2284">
                  <c:v>1.115234375</c:v>
                </c:pt>
                <c:pt idx="2285">
                  <c:v>1.11572265625</c:v>
                </c:pt>
                <c:pt idx="2286">
                  <c:v>1.1162109375</c:v>
                </c:pt>
                <c:pt idx="2287">
                  <c:v>1.11669921875</c:v>
                </c:pt>
                <c:pt idx="2288">
                  <c:v>1.1171875</c:v>
                </c:pt>
                <c:pt idx="2289">
                  <c:v>1.11767578125</c:v>
                </c:pt>
                <c:pt idx="2290">
                  <c:v>1.1181640625</c:v>
                </c:pt>
                <c:pt idx="2291">
                  <c:v>1.11865234375</c:v>
                </c:pt>
                <c:pt idx="2292">
                  <c:v>1.119140625</c:v>
                </c:pt>
                <c:pt idx="2293">
                  <c:v>1.11962890625</c:v>
                </c:pt>
                <c:pt idx="2294">
                  <c:v>1.1201171875</c:v>
                </c:pt>
                <c:pt idx="2295">
                  <c:v>1.12060546875</c:v>
                </c:pt>
                <c:pt idx="2296">
                  <c:v>1.12109375</c:v>
                </c:pt>
                <c:pt idx="2297">
                  <c:v>1.12158203125</c:v>
                </c:pt>
                <c:pt idx="2298">
                  <c:v>1.1220703125</c:v>
                </c:pt>
                <c:pt idx="2299">
                  <c:v>1.12255859375</c:v>
                </c:pt>
                <c:pt idx="2300">
                  <c:v>1.123046875</c:v>
                </c:pt>
                <c:pt idx="2301">
                  <c:v>1.12353515625</c:v>
                </c:pt>
                <c:pt idx="2302">
                  <c:v>1.1240234375</c:v>
                </c:pt>
                <c:pt idx="2303">
                  <c:v>1.12451171875</c:v>
                </c:pt>
                <c:pt idx="2304">
                  <c:v>1.125</c:v>
                </c:pt>
                <c:pt idx="2305">
                  <c:v>1.12548828125</c:v>
                </c:pt>
                <c:pt idx="2306">
                  <c:v>1.1259765625</c:v>
                </c:pt>
                <c:pt idx="2307">
                  <c:v>1.12646484375</c:v>
                </c:pt>
                <c:pt idx="2308">
                  <c:v>1.126953125</c:v>
                </c:pt>
                <c:pt idx="2309">
                  <c:v>1.12744140625</c:v>
                </c:pt>
                <c:pt idx="2310">
                  <c:v>1.1279296875</c:v>
                </c:pt>
                <c:pt idx="2311">
                  <c:v>1.12841796875</c:v>
                </c:pt>
                <c:pt idx="2312">
                  <c:v>1.12890625</c:v>
                </c:pt>
                <c:pt idx="2313">
                  <c:v>1.12939453125</c:v>
                </c:pt>
                <c:pt idx="2314">
                  <c:v>1.1298828125</c:v>
                </c:pt>
                <c:pt idx="2315">
                  <c:v>1.13037109375</c:v>
                </c:pt>
                <c:pt idx="2316">
                  <c:v>1.130859375</c:v>
                </c:pt>
                <c:pt idx="2317">
                  <c:v>1.13134765625</c:v>
                </c:pt>
                <c:pt idx="2318">
                  <c:v>1.1318359375</c:v>
                </c:pt>
                <c:pt idx="2319">
                  <c:v>1.13232421875</c:v>
                </c:pt>
                <c:pt idx="2320">
                  <c:v>1.1328125</c:v>
                </c:pt>
                <c:pt idx="2321">
                  <c:v>1.13330078125</c:v>
                </c:pt>
                <c:pt idx="2322">
                  <c:v>1.1337890625</c:v>
                </c:pt>
                <c:pt idx="2323">
                  <c:v>1.13427734375</c:v>
                </c:pt>
                <c:pt idx="2324">
                  <c:v>1.134765625</c:v>
                </c:pt>
                <c:pt idx="2325">
                  <c:v>1.13525390625</c:v>
                </c:pt>
                <c:pt idx="2326">
                  <c:v>1.1357421875</c:v>
                </c:pt>
                <c:pt idx="2327">
                  <c:v>1.13623046875</c:v>
                </c:pt>
                <c:pt idx="2328">
                  <c:v>1.13671875</c:v>
                </c:pt>
                <c:pt idx="2329">
                  <c:v>1.13720703125</c:v>
                </c:pt>
                <c:pt idx="2330">
                  <c:v>1.1376953125</c:v>
                </c:pt>
                <c:pt idx="2331">
                  <c:v>1.13818359375</c:v>
                </c:pt>
                <c:pt idx="2332">
                  <c:v>1.138671875</c:v>
                </c:pt>
                <c:pt idx="2333">
                  <c:v>1.13916015625</c:v>
                </c:pt>
                <c:pt idx="2334">
                  <c:v>1.1396484375</c:v>
                </c:pt>
                <c:pt idx="2335">
                  <c:v>1.14013671875</c:v>
                </c:pt>
                <c:pt idx="2336">
                  <c:v>1.140625</c:v>
                </c:pt>
                <c:pt idx="2337">
                  <c:v>1.14111328125</c:v>
                </c:pt>
                <c:pt idx="2338">
                  <c:v>1.1416015625</c:v>
                </c:pt>
                <c:pt idx="2339">
                  <c:v>1.14208984375</c:v>
                </c:pt>
                <c:pt idx="2340">
                  <c:v>1.142578125</c:v>
                </c:pt>
                <c:pt idx="2341">
                  <c:v>1.14306640625</c:v>
                </c:pt>
                <c:pt idx="2342">
                  <c:v>1.1435546875</c:v>
                </c:pt>
                <c:pt idx="2343">
                  <c:v>1.14404296875</c:v>
                </c:pt>
                <c:pt idx="2344">
                  <c:v>1.14453125</c:v>
                </c:pt>
                <c:pt idx="2345">
                  <c:v>1.14501953125</c:v>
                </c:pt>
                <c:pt idx="2346">
                  <c:v>1.1455078125</c:v>
                </c:pt>
                <c:pt idx="2347">
                  <c:v>1.14599609375</c:v>
                </c:pt>
                <c:pt idx="2348">
                  <c:v>1.146484375</c:v>
                </c:pt>
                <c:pt idx="2349">
                  <c:v>1.14697265625</c:v>
                </c:pt>
                <c:pt idx="2350">
                  <c:v>1.1474609375</c:v>
                </c:pt>
                <c:pt idx="2351">
                  <c:v>1.14794921875</c:v>
                </c:pt>
                <c:pt idx="2352">
                  <c:v>1.1484375</c:v>
                </c:pt>
                <c:pt idx="2353">
                  <c:v>1.14892578125</c:v>
                </c:pt>
                <c:pt idx="2354">
                  <c:v>1.1494140625</c:v>
                </c:pt>
                <c:pt idx="2355">
                  <c:v>1.14990234375</c:v>
                </c:pt>
                <c:pt idx="2356">
                  <c:v>1.150390625</c:v>
                </c:pt>
                <c:pt idx="2357">
                  <c:v>1.15087890625</c:v>
                </c:pt>
                <c:pt idx="2358">
                  <c:v>1.1513671875</c:v>
                </c:pt>
                <c:pt idx="2359">
                  <c:v>1.15185546875</c:v>
                </c:pt>
                <c:pt idx="2360">
                  <c:v>1.15234375</c:v>
                </c:pt>
                <c:pt idx="2361">
                  <c:v>1.15283203125</c:v>
                </c:pt>
                <c:pt idx="2362">
                  <c:v>1.1533203125</c:v>
                </c:pt>
                <c:pt idx="2363">
                  <c:v>1.15380859375</c:v>
                </c:pt>
                <c:pt idx="2364">
                  <c:v>1.154296875</c:v>
                </c:pt>
                <c:pt idx="2365">
                  <c:v>1.15478515625</c:v>
                </c:pt>
                <c:pt idx="2366">
                  <c:v>1.1552734375</c:v>
                </c:pt>
                <c:pt idx="2367">
                  <c:v>1.15576171875</c:v>
                </c:pt>
                <c:pt idx="2368">
                  <c:v>1.15625</c:v>
                </c:pt>
                <c:pt idx="2369">
                  <c:v>1.15673828125</c:v>
                </c:pt>
                <c:pt idx="2370">
                  <c:v>1.1572265625</c:v>
                </c:pt>
                <c:pt idx="2371">
                  <c:v>1.15771484375</c:v>
                </c:pt>
                <c:pt idx="2372">
                  <c:v>1.158203125</c:v>
                </c:pt>
                <c:pt idx="2373">
                  <c:v>1.15869140625</c:v>
                </c:pt>
                <c:pt idx="2374">
                  <c:v>1.1591796875</c:v>
                </c:pt>
                <c:pt idx="2375">
                  <c:v>1.15966796875</c:v>
                </c:pt>
                <c:pt idx="2376">
                  <c:v>1.16015625</c:v>
                </c:pt>
                <c:pt idx="2377">
                  <c:v>1.16064453125</c:v>
                </c:pt>
                <c:pt idx="2378">
                  <c:v>1.1611328125</c:v>
                </c:pt>
                <c:pt idx="2379">
                  <c:v>1.16162109375</c:v>
                </c:pt>
                <c:pt idx="2380">
                  <c:v>1.162109375</c:v>
                </c:pt>
                <c:pt idx="2381">
                  <c:v>1.16259765625</c:v>
                </c:pt>
                <c:pt idx="2382">
                  <c:v>1.1630859375</c:v>
                </c:pt>
                <c:pt idx="2383">
                  <c:v>1.16357421875</c:v>
                </c:pt>
                <c:pt idx="2384">
                  <c:v>1.1640625</c:v>
                </c:pt>
                <c:pt idx="2385">
                  <c:v>1.16455078125</c:v>
                </c:pt>
                <c:pt idx="2386">
                  <c:v>1.1650390625</c:v>
                </c:pt>
                <c:pt idx="2387">
                  <c:v>1.16552734375</c:v>
                </c:pt>
                <c:pt idx="2388">
                  <c:v>1.166015625</c:v>
                </c:pt>
                <c:pt idx="2389">
                  <c:v>1.16650390625</c:v>
                </c:pt>
                <c:pt idx="2390">
                  <c:v>1.1669921875</c:v>
                </c:pt>
                <c:pt idx="2391">
                  <c:v>1.16748046875</c:v>
                </c:pt>
                <c:pt idx="2392">
                  <c:v>1.16796875</c:v>
                </c:pt>
                <c:pt idx="2393">
                  <c:v>1.16845703125</c:v>
                </c:pt>
                <c:pt idx="2394">
                  <c:v>1.1689453125</c:v>
                </c:pt>
                <c:pt idx="2395">
                  <c:v>1.16943359375</c:v>
                </c:pt>
                <c:pt idx="2396">
                  <c:v>1.169921875</c:v>
                </c:pt>
                <c:pt idx="2397">
                  <c:v>1.17041015625</c:v>
                </c:pt>
                <c:pt idx="2398">
                  <c:v>1.1708984375</c:v>
                </c:pt>
                <c:pt idx="2399">
                  <c:v>1.17138671875</c:v>
                </c:pt>
                <c:pt idx="2400">
                  <c:v>1.171875</c:v>
                </c:pt>
                <c:pt idx="2401">
                  <c:v>1.17236328125</c:v>
                </c:pt>
                <c:pt idx="2402">
                  <c:v>1.1728515625</c:v>
                </c:pt>
                <c:pt idx="2403">
                  <c:v>1.17333984375</c:v>
                </c:pt>
                <c:pt idx="2404">
                  <c:v>1.173828125</c:v>
                </c:pt>
                <c:pt idx="2405">
                  <c:v>1.17431640625</c:v>
                </c:pt>
                <c:pt idx="2406">
                  <c:v>1.1748046875</c:v>
                </c:pt>
                <c:pt idx="2407">
                  <c:v>1.17529296875</c:v>
                </c:pt>
                <c:pt idx="2408">
                  <c:v>1.17578125</c:v>
                </c:pt>
                <c:pt idx="2409">
                  <c:v>1.17626953125</c:v>
                </c:pt>
                <c:pt idx="2410">
                  <c:v>1.1767578125</c:v>
                </c:pt>
                <c:pt idx="2411">
                  <c:v>1.17724609375</c:v>
                </c:pt>
                <c:pt idx="2412">
                  <c:v>1.177734375</c:v>
                </c:pt>
                <c:pt idx="2413">
                  <c:v>1.17822265625</c:v>
                </c:pt>
                <c:pt idx="2414">
                  <c:v>1.1787109375</c:v>
                </c:pt>
                <c:pt idx="2415">
                  <c:v>1.17919921875</c:v>
                </c:pt>
                <c:pt idx="2416">
                  <c:v>1.1796875</c:v>
                </c:pt>
                <c:pt idx="2417">
                  <c:v>1.18017578125</c:v>
                </c:pt>
                <c:pt idx="2418">
                  <c:v>1.1806640625</c:v>
                </c:pt>
                <c:pt idx="2419">
                  <c:v>1.18115234375</c:v>
                </c:pt>
                <c:pt idx="2420">
                  <c:v>1.181640625</c:v>
                </c:pt>
                <c:pt idx="2421">
                  <c:v>1.18212890625</c:v>
                </c:pt>
                <c:pt idx="2422">
                  <c:v>1.1826171875</c:v>
                </c:pt>
                <c:pt idx="2423">
                  <c:v>1.18310546875</c:v>
                </c:pt>
                <c:pt idx="2424">
                  <c:v>1.18359375</c:v>
                </c:pt>
                <c:pt idx="2425">
                  <c:v>1.18408203125</c:v>
                </c:pt>
                <c:pt idx="2426">
                  <c:v>1.1845703125</c:v>
                </c:pt>
                <c:pt idx="2427">
                  <c:v>1.18505859375</c:v>
                </c:pt>
                <c:pt idx="2428">
                  <c:v>1.185546875</c:v>
                </c:pt>
                <c:pt idx="2429">
                  <c:v>1.18603515625</c:v>
                </c:pt>
                <c:pt idx="2430">
                  <c:v>1.1865234375</c:v>
                </c:pt>
                <c:pt idx="2431">
                  <c:v>1.18701171875</c:v>
                </c:pt>
                <c:pt idx="2432">
                  <c:v>1.1875</c:v>
                </c:pt>
                <c:pt idx="2433">
                  <c:v>1.18798828125</c:v>
                </c:pt>
                <c:pt idx="2434">
                  <c:v>1.1884765625</c:v>
                </c:pt>
                <c:pt idx="2435">
                  <c:v>1.18896484375</c:v>
                </c:pt>
                <c:pt idx="2436">
                  <c:v>1.189453125</c:v>
                </c:pt>
                <c:pt idx="2437">
                  <c:v>1.18994140625</c:v>
                </c:pt>
                <c:pt idx="2438">
                  <c:v>1.1904296875</c:v>
                </c:pt>
                <c:pt idx="2439">
                  <c:v>1.19091796875</c:v>
                </c:pt>
                <c:pt idx="2440">
                  <c:v>1.19140625</c:v>
                </c:pt>
                <c:pt idx="2441">
                  <c:v>1.19189453125</c:v>
                </c:pt>
                <c:pt idx="2442">
                  <c:v>1.1923828125</c:v>
                </c:pt>
                <c:pt idx="2443">
                  <c:v>1.19287109375</c:v>
                </c:pt>
                <c:pt idx="2444">
                  <c:v>1.193359375</c:v>
                </c:pt>
                <c:pt idx="2445">
                  <c:v>1.19384765625</c:v>
                </c:pt>
                <c:pt idx="2446">
                  <c:v>1.1943359375</c:v>
                </c:pt>
                <c:pt idx="2447">
                  <c:v>1.19482421875</c:v>
                </c:pt>
                <c:pt idx="2448">
                  <c:v>1.1953125</c:v>
                </c:pt>
                <c:pt idx="2449">
                  <c:v>1.19580078125</c:v>
                </c:pt>
                <c:pt idx="2450">
                  <c:v>1.1962890625</c:v>
                </c:pt>
                <c:pt idx="2451">
                  <c:v>1.19677734375</c:v>
                </c:pt>
                <c:pt idx="2452">
                  <c:v>1.197265625</c:v>
                </c:pt>
                <c:pt idx="2453">
                  <c:v>1.19775390625</c:v>
                </c:pt>
                <c:pt idx="2454">
                  <c:v>1.1982421875</c:v>
                </c:pt>
                <c:pt idx="2455">
                  <c:v>1.19873046875</c:v>
                </c:pt>
                <c:pt idx="2456">
                  <c:v>1.19921875</c:v>
                </c:pt>
                <c:pt idx="2457">
                  <c:v>1.19970703125</c:v>
                </c:pt>
                <c:pt idx="2458">
                  <c:v>1.2001953125</c:v>
                </c:pt>
                <c:pt idx="2459">
                  <c:v>1.20068359375</c:v>
                </c:pt>
                <c:pt idx="2460">
                  <c:v>1.201171875</c:v>
                </c:pt>
                <c:pt idx="2461">
                  <c:v>1.20166015625</c:v>
                </c:pt>
                <c:pt idx="2462">
                  <c:v>1.2021484375</c:v>
                </c:pt>
                <c:pt idx="2463">
                  <c:v>1.20263671875</c:v>
                </c:pt>
                <c:pt idx="2464">
                  <c:v>1.203125</c:v>
                </c:pt>
                <c:pt idx="2465">
                  <c:v>1.20361328125</c:v>
                </c:pt>
                <c:pt idx="2466">
                  <c:v>1.2041015625</c:v>
                </c:pt>
                <c:pt idx="2467">
                  <c:v>1.20458984375</c:v>
                </c:pt>
                <c:pt idx="2468">
                  <c:v>1.205078125</c:v>
                </c:pt>
                <c:pt idx="2469">
                  <c:v>1.20556640625</c:v>
                </c:pt>
                <c:pt idx="2470">
                  <c:v>1.2060546875</c:v>
                </c:pt>
                <c:pt idx="2471">
                  <c:v>1.20654296875</c:v>
                </c:pt>
                <c:pt idx="2472">
                  <c:v>1.20703125</c:v>
                </c:pt>
                <c:pt idx="2473">
                  <c:v>1.20751953125</c:v>
                </c:pt>
                <c:pt idx="2474">
                  <c:v>1.2080078125</c:v>
                </c:pt>
                <c:pt idx="2475">
                  <c:v>1.20849609375</c:v>
                </c:pt>
                <c:pt idx="2476">
                  <c:v>1.208984375</c:v>
                </c:pt>
                <c:pt idx="2477">
                  <c:v>1.20947265625</c:v>
                </c:pt>
                <c:pt idx="2478">
                  <c:v>1.2099609375</c:v>
                </c:pt>
                <c:pt idx="2479">
                  <c:v>1.21044921875</c:v>
                </c:pt>
                <c:pt idx="2480">
                  <c:v>1.2109375</c:v>
                </c:pt>
                <c:pt idx="2481">
                  <c:v>1.21142578125</c:v>
                </c:pt>
                <c:pt idx="2482">
                  <c:v>1.2119140625</c:v>
                </c:pt>
                <c:pt idx="2483">
                  <c:v>1.21240234375</c:v>
                </c:pt>
                <c:pt idx="2484">
                  <c:v>1.212890625</c:v>
                </c:pt>
                <c:pt idx="2485">
                  <c:v>1.21337890625</c:v>
                </c:pt>
                <c:pt idx="2486">
                  <c:v>1.2138671875</c:v>
                </c:pt>
                <c:pt idx="2487">
                  <c:v>1.21435546875</c:v>
                </c:pt>
                <c:pt idx="2488">
                  <c:v>1.21484375</c:v>
                </c:pt>
                <c:pt idx="2489">
                  <c:v>1.21533203125</c:v>
                </c:pt>
                <c:pt idx="2490">
                  <c:v>1.2158203125</c:v>
                </c:pt>
                <c:pt idx="2491">
                  <c:v>1.21630859375</c:v>
                </c:pt>
                <c:pt idx="2492">
                  <c:v>1.216796875</c:v>
                </c:pt>
                <c:pt idx="2493">
                  <c:v>1.21728515625</c:v>
                </c:pt>
                <c:pt idx="2494">
                  <c:v>1.2177734375</c:v>
                </c:pt>
                <c:pt idx="2495">
                  <c:v>1.21826171875</c:v>
                </c:pt>
                <c:pt idx="2496">
                  <c:v>1.21875</c:v>
                </c:pt>
                <c:pt idx="2497">
                  <c:v>1.21923828125</c:v>
                </c:pt>
                <c:pt idx="2498">
                  <c:v>1.2197265625</c:v>
                </c:pt>
                <c:pt idx="2499">
                  <c:v>1.22021484375</c:v>
                </c:pt>
                <c:pt idx="2500">
                  <c:v>1.220703125</c:v>
                </c:pt>
                <c:pt idx="2501">
                  <c:v>1.22119140625</c:v>
                </c:pt>
                <c:pt idx="2502">
                  <c:v>1.2216796875</c:v>
                </c:pt>
                <c:pt idx="2503">
                  <c:v>1.22216796875</c:v>
                </c:pt>
                <c:pt idx="2504">
                  <c:v>1.22265625</c:v>
                </c:pt>
                <c:pt idx="2505">
                  <c:v>1.22314453125</c:v>
                </c:pt>
                <c:pt idx="2506">
                  <c:v>1.2236328125</c:v>
                </c:pt>
                <c:pt idx="2507">
                  <c:v>1.22412109375</c:v>
                </c:pt>
                <c:pt idx="2508">
                  <c:v>1.224609375</c:v>
                </c:pt>
                <c:pt idx="2509">
                  <c:v>1.22509765625</c:v>
                </c:pt>
                <c:pt idx="2510">
                  <c:v>1.2255859375</c:v>
                </c:pt>
                <c:pt idx="2511">
                  <c:v>1.22607421875</c:v>
                </c:pt>
                <c:pt idx="2512">
                  <c:v>1.2265625</c:v>
                </c:pt>
                <c:pt idx="2513">
                  <c:v>1.22705078125</c:v>
                </c:pt>
                <c:pt idx="2514">
                  <c:v>1.2275390625</c:v>
                </c:pt>
                <c:pt idx="2515">
                  <c:v>1.22802734375</c:v>
                </c:pt>
                <c:pt idx="2516">
                  <c:v>1.228515625</c:v>
                </c:pt>
                <c:pt idx="2517">
                  <c:v>1.22900390625</c:v>
                </c:pt>
                <c:pt idx="2518">
                  <c:v>1.2294921875</c:v>
                </c:pt>
                <c:pt idx="2519">
                  <c:v>1.22998046875</c:v>
                </c:pt>
                <c:pt idx="2520">
                  <c:v>1.23046875</c:v>
                </c:pt>
                <c:pt idx="2521">
                  <c:v>1.23095703125</c:v>
                </c:pt>
                <c:pt idx="2522">
                  <c:v>1.2314453125</c:v>
                </c:pt>
                <c:pt idx="2523">
                  <c:v>1.23193359375</c:v>
                </c:pt>
                <c:pt idx="2524">
                  <c:v>1.232421875</c:v>
                </c:pt>
                <c:pt idx="2525">
                  <c:v>1.23291015625</c:v>
                </c:pt>
                <c:pt idx="2526">
                  <c:v>1.2333984375</c:v>
                </c:pt>
                <c:pt idx="2527">
                  <c:v>1.23388671875</c:v>
                </c:pt>
                <c:pt idx="2528">
                  <c:v>1.234375</c:v>
                </c:pt>
                <c:pt idx="2529">
                  <c:v>1.23486328125</c:v>
                </c:pt>
                <c:pt idx="2530">
                  <c:v>1.2353515625</c:v>
                </c:pt>
                <c:pt idx="2531">
                  <c:v>1.23583984375</c:v>
                </c:pt>
                <c:pt idx="2532">
                  <c:v>1.236328125</c:v>
                </c:pt>
                <c:pt idx="2533">
                  <c:v>1.23681640625</c:v>
                </c:pt>
                <c:pt idx="2534">
                  <c:v>1.2373046875</c:v>
                </c:pt>
                <c:pt idx="2535">
                  <c:v>1.23779296875</c:v>
                </c:pt>
                <c:pt idx="2536">
                  <c:v>1.23828125</c:v>
                </c:pt>
                <c:pt idx="2537">
                  <c:v>1.23876953125</c:v>
                </c:pt>
                <c:pt idx="2538">
                  <c:v>1.2392578125</c:v>
                </c:pt>
                <c:pt idx="2539">
                  <c:v>1.23974609375</c:v>
                </c:pt>
                <c:pt idx="2540">
                  <c:v>1.240234375</c:v>
                </c:pt>
                <c:pt idx="2541">
                  <c:v>1.24072265625</c:v>
                </c:pt>
                <c:pt idx="2542">
                  <c:v>1.2412109375</c:v>
                </c:pt>
                <c:pt idx="2543">
                  <c:v>1.24169921875</c:v>
                </c:pt>
                <c:pt idx="2544">
                  <c:v>1.2421875</c:v>
                </c:pt>
                <c:pt idx="2545">
                  <c:v>1.24267578125</c:v>
                </c:pt>
                <c:pt idx="2546">
                  <c:v>1.2431640625</c:v>
                </c:pt>
                <c:pt idx="2547">
                  <c:v>1.24365234375</c:v>
                </c:pt>
                <c:pt idx="2548">
                  <c:v>1.244140625</c:v>
                </c:pt>
                <c:pt idx="2549">
                  <c:v>1.24462890625</c:v>
                </c:pt>
                <c:pt idx="2550">
                  <c:v>1.2451171875</c:v>
                </c:pt>
                <c:pt idx="2551">
                  <c:v>1.24560546875</c:v>
                </c:pt>
                <c:pt idx="2552">
                  <c:v>1.24609375</c:v>
                </c:pt>
                <c:pt idx="2553">
                  <c:v>1.24658203125</c:v>
                </c:pt>
                <c:pt idx="2554">
                  <c:v>1.2470703125</c:v>
                </c:pt>
                <c:pt idx="2555">
                  <c:v>1.24755859375</c:v>
                </c:pt>
                <c:pt idx="2556">
                  <c:v>1.248046875</c:v>
                </c:pt>
                <c:pt idx="2557">
                  <c:v>1.24853515625</c:v>
                </c:pt>
                <c:pt idx="2558">
                  <c:v>1.2490234375</c:v>
                </c:pt>
                <c:pt idx="2559">
                  <c:v>1.24951171875</c:v>
                </c:pt>
                <c:pt idx="2560">
                  <c:v>1.25</c:v>
                </c:pt>
                <c:pt idx="2561">
                  <c:v>1.25048828125</c:v>
                </c:pt>
                <c:pt idx="2562">
                  <c:v>1.2509765625</c:v>
                </c:pt>
                <c:pt idx="2563">
                  <c:v>1.25146484375</c:v>
                </c:pt>
                <c:pt idx="2564">
                  <c:v>1.251953125</c:v>
                </c:pt>
                <c:pt idx="2565">
                  <c:v>1.25244140625</c:v>
                </c:pt>
                <c:pt idx="2566">
                  <c:v>1.2529296875</c:v>
                </c:pt>
                <c:pt idx="2567">
                  <c:v>1.25341796875</c:v>
                </c:pt>
                <c:pt idx="2568">
                  <c:v>1.25390625</c:v>
                </c:pt>
                <c:pt idx="2569">
                  <c:v>1.25439453125</c:v>
                </c:pt>
                <c:pt idx="2570">
                  <c:v>1.2548828125</c:v>
                </c:pt>
                <c:pt idx="2571">
                  <c:v>1.25537109375</c:v>
                </c:pt>
                <c:pt idx="2572">
                  <c:v>1.255859375</c:v>
                </c:pt>
                <c:pt idx="2573">
                  <c:v>1.25634765625</c:v>
                </c:pt>
                <c:pt idx="2574">
                  <c:v>1.2568359375</c:v>
                </c:pt>
                <c:pt idx="2575">
                  <c:v>1.25732421875</c:v>
                </c:pt>
                <c:pt idx="2576">
                  <c:v>1.2578125</c:v>
                </c:pt>
                <c:pt idx="2577">
                  <c:v>1.25830078125</c:v>
                </c:pt>
                <c:pt idx="2578">
                  <c:v>1.2587890625</c:v>
                </c:pt>
                <c:pt idx="2579">
                  <c:v>1.25927734375</c:v>
                </c:pt>
                <c:pt idx="2580">
                  <c:v>1.259765625</c:v>
                </c:pt>
                <c:pt idx="2581">
                  <c:v>1.26025390625</c:v>
                </c:pt>
                <c:pt idx="2582">
                  <c:v>1.2607421875</c:v>
                </c:pt>
                <c:pt idx="2583">
                  <c:v>1.26123046875</c:v>
                </c:pt>
                <c:pt idx="2584">
                  <c:v>1.26171875</c:v>
                </c:pt>
                <c:pt idx="2585">
                  <c:v>1.26220703125</c:v>
                </c:pt>
                <c:pt idx="2586">
                  <c:v>1.2626953125</c:v>
                </c:pt>
                <c:pt idx="2587">
                  <c:v>1.26318359375</c:v>
                </c:pt>
                <c:pt idx="2588">
                  <c:v>1.263671875</c:v>
                </c:pt>
                <c:pt idx="2589">
                  <c:v>1.26416015625</c:v>
                </c:pt>
                <c:pt idx="2590">
                  <c:v>1.2646484375</c:v>
                </c:pt>
                <c:pt idx="2591">
                  <c:v>1.26513671875</c:v>
                </c:pt>
                <c:pt idx="2592">
                  <c:v>1.265625</c:v>
                </c:pt>
                <c:pt idx="2593">
                  <c:v>1.26611328125</c:v>
                </c:pt>
                <c:pt idx="2594">
                  <c:v>1.2666015625</c:v>
                </c:pt>
                <c:pt idx="2595">
                  <c:v>1.26708984375</c:v>
                </c:pt>
                <c:pt idx="2596">
                  <c:v>1.267578125</c:v>
                </c:pt>
                <c:pt idx="2597">
                  <c:v>1.26806640625</c:v>
                </c:pt>
                <c:pt idx="2598">
                  <c:v>1.2685546875</c:v>
                </c:pt>
                <c:pt idx="2599">
                  <c:v>1.26904296875</c:v>
                </c:pt>
                <c:pt idx="2600">
                  <c:v>1.26953125</c:v>
                </c:pt>
                <c:pt idx="2601">
                  <c:v>1.27001953125</c:v>
                </c:pt>
                <c:pt idx="2602">
                  <c:v>1.2705078125</c:v>
                </c:pt>
                <c:pt idx="2603">
                  <c:v>1.27099609375</c:v>
                </c:pt>
                <c:pt idx="2604">
                  <c:v>1.271484375</c:v>
                </c:pt>
                <c:pt idx="2605">
                  <c:v>1.27197265625</c:v>
                </c:pt>
                <c:pt idx="2606">
                  <c:v>1.2724609375</c:v>
                </c:pt>
                <c:pt idx="2607">
                  <c:v>1.27294921875</c:v>
                </c:pt>
                <c:pt idx="2608">
                  <c:v>1.2734375</c:v>
                </c:pt>
                <c:pt idx="2609">
                  <c:v>1.27392578125</c:v>
                </c:pt>
                <c:pt idx="2610">
                  <c:v>1.2744140625</c:v>
                </c:pt>
                <c:pt idx="2611">
                  <c:v>1.27490234375</c:v>
                </c:pt>
                <c:pt idx="2612">
                  <c:v>1.275390625</c:v>
                </c:pt>
                <c:pt idx="2613">
                  <c:v>1.27587890625</c:v>
                </c:pt>
                <c:pt idx="2614">
                  <c:v>1.2763671875</c:v>
                </c:pt>
                <c:pt idx="2615">
                  <c:v>1.27685546875</c:v>
                </c:pt>
                <c:pt idx="2616">
                  <c:v>1.27734375</c:v>
                </c:pt>
                <c:pt idx="2617">
                  <c:v>1.27783203125</c:v>
                </c:pt>
                <c:pt idx="2618">
                  <c:v>1.2783203125</c:v>
                </c:pt>
                <c:pt idx="2619">
                  <c:v>1.27880859375</c:v>
                </c:pt>
                <c:pt idx="2620">
                  <c:v>1.279296875</c:v>
                </c:pt>
                <c:pt idx="2621">
                  <c:v>1.27978515625</c:v>
                </c:pt>
                <c:pt idx="2622">
                  <c:v>1.2802734375</c:v>
                </c:pt>
                <c:pt idx="2623">
                  <c:v>1.28076171875</c:v>
                </c:pt>
                <c:pt idx="2624">
                  <c:v>1.28125</c:v>
                </c:pt>
                <c:pt idx="2625">
                  <c:v>1.28173828125</c:v>
                </c:pt>
                <c:pt idx="2626">
                  <c:v>1.2822265625</c:v>
                </c:pt>
                <c:pt idx="2627">
                  <c:v>1.28271484375</c:v>
                </c:pt>
                <c:pt idx="2628">
                  <c:v>1.283203125</c:v>
                </c:pt>
                <c:pt idx="2629">
                  <c:v>1.28369140625</c:v>
                </c:pt>
                <c:pt idx="2630">
                  <c:v>1.2841796875</c:v>
                </c:pt>
                <c:pt idx="2631">
                  <c:v>1.28466796875</c:v>
                </c:pt>
                <c:pt idx="2632">
                  <c:v>1.28515625</c:v>
                </c:pt>
                <c:pt idx="2633">
                  <c:v>1.28564453125</c:v>
                </c:pt>
                <c:pt idx="2634">
                  <c:v>1.2861328125</c:v>
                </c:pt>
                <c:pt idx="2635">
                  <c:v>1.28662109375</c:v>
                </c:pt>
                <c:pt idx="2636">
                  <c:v>1.287109375</c:v>
                </c:pt>
                <c:pt idx="2637">
                  <c:v>1.28759765625</c:v>
                </c:pt>
                <c:pt idx="2638">
                  <c:v>1.2880859375</c:v>
                </c:pt>
                <c:pt idx="2639">
                  <c:v>1.28857421875</c:v>
                </c:pt>
                <c:pt idx="2640">
                  <c:v>1.2890625</c:v>
                </c:pt>
                <c:pt idx="2641">
                  <c:v>1.28955078125</c:v>
                </c:pt>
                <c:pt idx="2642">
                  <c:v>1.2900390625</c:v>
                </c:pt>
                <c:pt idx="2643">
                  <c:v>1.29052734375</c:v>
                </c:pt>
                <c:pt idx="2644">
                  <c:v>1.291015625</c:v>
                </c:pt>
                <c:pt idx="2645">
                  <c:v>1.29150390625</c:v>
                </c:pt>
                <c:pt idx="2646">
                  <c:v>1.2919921875</c:v>
                </c:pt>
                <c:pt idx="2647">
                  <c:v>1.29248046875</c:v>
                </c:pt>
                <c:pt idx="2648">
                  <c:v>1.29296875</c:v>
                </c:pt>
                <c:pt idx="2649">
                  <c:v>1.29345703125</c:v>
                </c:pt>
                <c:pt idx="2650">
                  <c:v>1.2939453125</c:v>
                </c:pt>
                <c:pt idx="2651">
                  <c:v>1.29443359375</c:v>
                </c:pt>
                <c:pt idx="2652">
                  <c:v>1.294921875</c:v>
                </c:pt>
                <c:pt idx="2653">
                  <c:v>1.29541015625</c:v>
                </c:pt>
                <c:pt idx="2654">
                  <c:v>1.2958984375</c:v>
                </c:pt>
                <c:pt idx="2655">
                  <c:v>1.29638671875</c:v>
                </c:pt>
                <c:pt idx="2656">
                  <c:v>1.296875</c:v>
                </c:pt>
                <c:pt idx="2657">
                  <c:v>1.29736328125</c:v>
                </c:pt>
                <c:pt idx="2658">
                  <c:v>1.2978515625</c:v>
                </c:pt>
                <c:pt idx="2659">
                  <c:v>1.29833984375</c:v>
                </c:pt>
                <c:pt idx="2660">
                  <c:v>1.298828125</c:v>
                </c:pt>
                <c:pt idx="2661">
                  <c:v>1.29931640625</c:v>
                </c:pt>
                <c:pt idx="2662">
                  <c:v>1.2998046875</c:v>
                </c:pt>
                <c:pt idx="2663">
                  <c:v>1.30029296875</c:v>
                </c:pt>
                <c:pt idx="2664">
                  <c:v>1.30078125</c:v>
                </c:pt>
                <c:pt idx="2665">
                  <c:v>1.30126953125</c:v>
                </c:pt>
                <c:pt idx="2666">
                  <c:v>1.3017578125</c:v>
                </c:pt>
                <c:pt idx="2667">
                  <c:v>1.30224609375</c:v>
                </c:pt>
                <c:pt idx="2668">
                  <c:v>1.302734375</c:v>
                </c:pt>
                <c:pt idx="2669">
                  <c:v>1.30322265625</c:v>
                </c:pt>
                <c:pt idx="2670">
                  <c:v>1.3037109375</c:v>
                </c:pt>
                <c:pt idx="2671">
                  <c:v>1.30419921875</c:v>
                </c:pt>
                <c:pt idx="2672">
                  <c:v>1.3046875</c:v>
                </c:pt>
                <c:pt idx="2673">
                  <c:v>1.30517578125</c:v>
                </c:pt>
                <c:pt idx="2674">
                  <c:v>1.3056640625</c:v>
                </c:pt>
                <c:pt idx="2675">
                  <c:v>1.30615234375</c:v>
                </c:pt>
                <c:pt idx="2676">
                  <c:v>1.306640625</c:v>
                </c:pt>
                <c:pt idx="2677">
                  <c:v>1.30712890625</c:v>
                </c:pt>
                <c:pt idx="2678">
                  <c:v>1.3076171875</c:v>
                </c:pt>
                <c:pt idx="2679">
                  <c:v>1.30810546875</c:v>
                </c:pt>
                <c:pt idx="2680">
                  <c:v>1.30859375</c:v>
                </c:pt>
                <c:pt idx="2681">
                  <c:v>1.30908203125</c:v>
                </c:pt>
                <c:pt idx="2682">
                  <c:v>1.3095703125</c:v>
                </c:pt>
                <c:pt idx="2683">
                  <c:v>1.31005859375</c:v>
                </c:pt>
                <c:pt idx="2684">
                  <c:v>1.310546875</c:v>
                </c:pt>
                <c:pt idx="2685">
                  <c:v>1.31103515625</c:v>
                </c:pt>
                <c:pt idx="2686">
                  <c:v>1.3115234375</c:v>
                </c:pt>
                <c:pt idx="2687">
                  <c:v>1.31201171875</c:v>
                </c:pt>
                <c:pt idx="2688">
                  <c:v>1.3125</c:v>
                </c:pt>
                <c:pt idx="2689">
                  <c:v>1.31298828125</c:v>
                </c:pt>
                <c:pt idx="2690">
                  <c:v>1.3134765625</c:v>
                </c:pt>
                <c:pt idx="2691">
                  <c:v>1.31396484375</c:v>
                </c:pt>
                <c:pt idx="2692">
                  <c:v>1.314453125</c:v>
                </c:pt>
                <c:pt idx="2693">
                  <c:v>1.31494140625</c:v>
                </c:pt>
                <c:pt idx="2694">
                  <c:v>1.3154296875</c:v>
                </c:pt>
                <c:pt idx="2695">
                  <c:v>1.31591796875</c:v>
                </c:pt>
                <c:pt idx="2696">
                  <c:v>1.31640625</c:v>
                </c:pt>
                <c:pt idx="2697">
                  <c:v>1.31689453125</c:v>
                </c:pt>
                <c:pt idx="2698">
                  <c:v>1.3173828125</c:v>
                </c:pt>
                <c:pt idx="2699">
                  <c:v>1.31787109375</c:v>
                </c:pt>
                <c:pt idx="2700">
                  <c:v>1.318359375</c:v>
                </c:pt>
                <c:pt idx="2701">
                  <c:v>1.31884765625</c:v>
                </c:pt>
                <c:pt idx="2702">
                  <c:v>1.3193359375</c:v>
                </c:pt>
                <c:pt idx="2703">
                  <c:v>1.31982421875</c:v>
                </c:pt>
                <c:pt idx="2704">
                  <c:v>1.3203125</c:v>
                </c:pt>
                <c:pt idx="2705">
                  <c:v>1.32080078125</c:v>
                </c:pt>
                <c:pt idx="2706">
                  <c:v>1.3212890625</c:v>
                </c:pt>
                <c:pt idx="2707">
                  <c:v>1.32177734375</c:v>
                </c:pt>
                <c:pt idx="2708">
                  <c:v>1.322265625</c:v>
                </c:pt>
                <c:pt idx="2709">
                  <c:v>1.32275390625</c:v>
                </c:pt>
                <c:pt idx="2710">
                  <c:v>1.3232421875</c:v>
                </c:pt>
                <c:pt idx="2711">
                  <c:v>1.32373046875</c:v>
                </c:pt>
                <c:pt idx="2712">
                  <c:v>1.32421875</c:v>
                </c:pt>
                <c:pt idx="2713">
                  <c:v>1.32470703125</c:v>
                </c:pt>
                <c:pt idx="2714">
                  <c:v>1.3251953125</c:v>
                </c:pt>
                <c:pt idx="2715">
                  <c:v>1.32568359375</c:v>
                </c:pt>
                <c:pt idx="2716">
                  <c:v>1.326171875</c:v>
                </c:pt>
                <c:pt idx="2717">
                  <c:v>1.32666015625</c:v>
                </c:pt>
                <c:pt idx="2718">
                  <c:v>1.3271484375</c:v>
                </c:pt>
                <c:pt idx="2719">
                  <c:v>1.32763671875</c:v>
                </c:pt>
                <c:pt idx="2720">
                  <c:v>1.328125</c:v>
                </c:pt>
                <c:pt idx="2721">
                  <c:v>1.32861328125</c:v>
                </c:pt>
                <c:pt idx="2722">
                  <c:v>1.3291015625</c:v>
                </c:pt>
                <c:pt idx="2723">
                  <c:v>1.32958984375</c:v>
                </c:pt>
                <c:pt idx="2724">
                  <c:v>1.330078125</c:v>
                </c:pt>
                <c:pt idx="2725">
                  <c:v>1.33056640625</c:v>
                </c:pt>
                <c:pt idx="2726">
                  <c:v>1.3310546875</c:v>
                </c:pt>
                <c:pt idx="2727">
                  <c:v>1.33154296875</c:v>
                </c:pt>
                <c:pt idx="2728">
                  <c:v>1.33203125</c:v>
                </c:pt>
                <c:pt idx="2729">
                  <c:v>1.33251953125</c:v>
                </c:pt>
                <c:pt idx="2730">
                  <c:v>1.3330078125</c:v>
                </c:pt>
                <c:pt idx="2731">
                  <c:v>1.33349609375</c:v>
                </c:pt>
                <c:pt idx="2732">
                  <c:v>1.333984375</c:v>
                </c:pt>
                <c:pt idx="2733">
                  <c:v>1.33447265625</c:v>
                </c:pt>
                <c:pt idx="2734">
                  <c:v>1.3349609375</c:v>
                </c:pt>
                <c:pt idx="2735">
                  <c:v>1.33544921875</c:v>
                </c:pt>
                <c:pt idx="2736">
                  <c:v>1.3359375</c:v>
                </c:pt>
                <c:pt idx="2737">
                  <c:v>1.33642578125</c:v>
                </c:pt>
                <c:pt idx="2738">
                  <c:v>1.3369140625</c:v>
                </c:pt>
                <c:pt idx="2739">
                  <c:v>1.33740234375</c:v>
                </c:pt>
                <c:pt idx="2740">
                  <c:v>1.337890625</c:v>
                </c:pt>
                <c:pt idx="2741">
                  <c:v>1.33837890625</c:v>
                </c:pt>
                <c:pt idx="2742">
                  <c:v>1.3388671875</c:v>
                </c:pt>
                <c:pt idx="2743">
                  <c:v>1.33935546875</c:v>
                </c:pt>
                <c:pt idx="2744">
                  <c:v>1.33984375</c:v>
                </c:pt>
                <c:pt idx="2745">
                  <c:v>1.34033203125</c:v>
                </c:pt>
                <c:pt idx="2746">
                  <c:v>1.3408203125</c:v>
                </c:pt>
                <c:pt idx="2747">
                  <c:v>1.34130859375</c:v>
                </c:pt>
                <c:pt idx="2748">
                  <c:v>1.341796875</c:v>
                </c:pt>
                <c:pt idx="2749">
                  <c:v>1.34228515625</c:v>
                </c:pt>
                <c:pt idx="2750">
                  <c:v>1.3427734375</c:v>
                </c:pt>
                <c:pt idx="2751">
                  <c:v>1.34326171875</c:v>
                </c:pt>
                <c:pt idx="2752">
                  <c:v>1.34375</c:v>
                </c:pt>
                <c:pt idx="2753">
                  <c:v>1.34423828125</c:v>
                </c:pt>
                <c:pt idx="2754">
                  <c:v>1.3447265625</c:v>
                </c:pt>
                <c:pt idx="2755">
                  <c:v>1.34521484375</c:v>
                </c:pt>
                <c:pt idx="2756">
                  <c:v>1.345703125</c:v>
                </c:pt>
                <c:pt idx="2757">
                  <c:v>1.34619140625</c:v>
                </c:pt>
                <c:pt idx="2758">
                  <c:v>1.3466796875</c:v>
                </c:pt>
                <c:pt idx="2759">
                  <c:v>1.34716796875</c:v>
                </c:pt>
                <c:pt idx="2760">
                  <c:v>1.34765625</c:v>
                </c:pt>
                <c:pt idx="2761">
                  <c:v>1.34814453125</c:v>
                </c:pt>
                <c:pt idx="2762">
                  <c:v>1.3486328125</c:v>
                </c:pt>
                <c:pt idx="2763">
                  <c:v>1.34912109375</c:v>
                </c:pt>
                <c:pt idx="2764">
                  <c:v>1.349609375</c:v>
                </c:pt>
                <c:pt idx="2765">
                  <c:v>1.35009765625</c:v>
                </c:pt>
                <c:pt idx="2766">
                  <c:v>1.3505859375</c:v>
                </c:pt>
                <c:pt idx="2767">
                  <c:v>1.35107421875</c:v>
                </c:pt>
                <c:pt idx="2768">
                  <c:v>1.3515625</c:v>
                </c:pt>
                <c:pt idx="2769">
                  <c:v>1.35205078125</c:v>
                </c:pt>
                <c:pt idx="2770">
                  <c:v>1.3525390625</c:v>
                </c:pt>
                <c:pt idx="2771">
                  <c:v>1.35302734375</c:v>
                </c:pt>
                <c:pt idx="2772">
                  <c:v>1.353515625</c:v>
                </c:pt>
                <c:pt idx="2773">
                  <c:v>1.35400390625</c:v>
                </c:pt>
                <c:pt idx="2774">
                  <c:v>1.3544921875</c:v>
                </c:pt>
                <c:pt idx="2775">
                  <c:v>1.35498046875</c:v>
                </c:pt>
                <c:pt idx="2776">
                  <c:v>1.35546875</c:v>
                </c:pt>
                <c:pt idx="2777">
                  <c:v>1.35595703125</c:v>
                </c:pt>
                <c:pt idx="2778">
                  <c:v>1.3564453125</c:v>
                </c:pt>
                <c:pt idx="2779">
                  <c:v>1.35693359375</c:v>
                </c:pt>
                <c:pt idx="2780">
                  <c:v>1.357421875</c:v>
                </c:pt>
                <c:pt idx="2781">
                  <c:v>1.35791015625</c:v>
                </c:pt>
                <c:pt idx="2782">
                  <c:v>1.3583984375</c:v>
                </c:pt>
                <c:pt idx="2783">
                  <c:v>1.35888671875</c:v>
                </c:pt>
                <c:pt idx="2784">
                  <c:v>1.359375</c:v>
                </c:pt>
                <c:pt idx="2785">
                  <c:v>1.35986328125</c:v>
                </c:pt>
                <c:pt idx="2786">
                  <c:v>1.3603515625</c:v>
                </c:pt>
                <c:pt idx="2787">
                  <c:v>1.36083984375</c:v>
                </c:pt>
                <c:pt idx="2788">
                  <c:v>1.361328125</c:v>
                </c:pt>
                <c:pt idx="2789">
                  <c:v>1.36181640625</c:v>
                </c:pt>
                <c:pt idx="2790">
                  <c:v>1.3623046875</c:v>
                </c:pt>
                <c:pt idx="2791">
                  <c:v>1.36279296875</c:v>
                </c:pt>
                <c:pt idx="2792">
                  <c:v>1.36328125</c:v>
                </c:pt>
                <c:pt idx="2793">
                  <c:v>1.36376953125</c:v>
                </c:pt>
                <c:pt idx="2794">
                  <c:v>1.3642578125</c:v>
                </c:pt>
                <c:pt idx="2795">
                  <c:v>1.36474609375</c:v>
                </c:pt>
                <c:pt idx="2796">
                  <c:v>1.365234375</c:v>
                </c:pt>
                <c:pt idx="2797">
                  <c:v>1.36572265625</c:v>
                </c:pt>
                <c:pt idx="2798">
                  <c:v>1.3662109375</c:v>
                </c:pt>
                <c:pt idx="2799">
                  <c:v>1.36669921875</c:v>
                </c:pt>
                <c:pt idx="2800">
                  <c:v>1.3671875</c:v>
                </c:pt>
                <c:pt idx="2801">
                  <c:v>1.36767578125</c:v>
                </c:pt>
                <c:pt idx="2802">
                  <c:v>1.3681640625</c:v>
                </c:pt>
                <c:pt idx="2803">
                  <c:v>1.36865234375</c:v>
                </c:pt>
                <c:pt idx="2804">
                  <c:v>1.369140625</c:v>
                </c:pt>
                <c:pt idx="2805">
                  <c:v>1.36962890625</c:v>
                </c:pt>
                <c:pt idx="2806">
                  <c:v>1.3701171875</c:v>
                </c:pt>
                <c:pt idx="2807">
                  <c:v>1.37060546875</c:v>
                </c:pt>
                <c:pt idx="2808">
                  <c:v>1.37109375</c:v>
                </c:pt>
                <c:pt idx="2809">
                  <c:v>1.37158203125</c:v>
                </c:pt>
                <c:pt idx="2810">
                  <c:v>1.3720703125</c:v>
                </c:pt>
                <c:pt idx="2811">
                  <c:v>1.37255859375</c:v>
                </c:pt>
                <c:pt idx="2812">
                  <c:v>1.373046875</c:v>
                </c:pt>
                <c:pt idx="2813">
                  <c:v>1.37353515625</c:v>
                </c:pt>
                <c:pt idx="2814">
                  <c:v>1.3740234375</c:v>
                </c:pt>
                <c:pt idx="2815">
                  <c:v>1.37451171875</c:v>
                </c:pt>
                <c:pt idx="2816">
                  <c:v>1.375</c:v>
                </c:pt>
                <c:pt idx="2817">
                  <c:v>1.37548828125</c:v>
                </c:pt>
                <c:pt idx="2818">
                  <c:v>1.3759765625</c:v>
                </c:pt>
                <c:pt idx="2819">
                  <c:v>1.37646484375</c:v>
                </c:pt>
                <c:pt idx="2820">
                  <c:v>1.376953125</c:v>
                </c:pt>
                <c:pt idx="2821">
                  <c:v>1.37744140625</c:v>
                </c:pt>
                <c:pt idx="2822">
                  <c:v>1.3779296875</c:v>
                </c:pt>
                <c:pt idx="2823">
                  <c:v>1.37841796875</c:v>
                </c:pt>
                <c:pt idx="2824">
                  <c:v>1.37890625</c:v>
                </c:pt>
                <c:pt idx="2825">
                  <c:v>1.37939453125</c:v>
                </c:pt>
                <c:pt idx="2826">
                  <c:v>1.3798828125</c:v>
                </c:pt>
                <c:pt idx="2827">
                  <c:v>1.38037109375</c:v>
                </c:pt>
                <c:pt idx="2828">
                  <c:v>1.380859375</c:v>
                </c:pt>
                <c:pt idx="2829">
                  <c:v>1.38134765625</c:v>
                </c:pt>
                <c:pt idx="2830">
                  <c:v>1.3818359375</c:v>
                </c:pt>
                <c:pt idx="2831">
                  <c:v>1.38232421875</c:v>
                </c:pt>
                <c:pt idx="2832">
                  <c:v>1.3828125</c:v>
                </c:pt>
                <c:pt idx="2833">
                  <c:v>1.38330078125</c:v>
                </c:pt>
                <c:pt idx="2834">
                  <c:v>1.3837890625</c:v>
                </c:pt>
                <c:pt idx="2835">
                  <c:v>1.38427734375</c:v>
                </c:pt>
                <c:pt idx="2836">
                  <c:v>1.384765625</c:v>
                </c:pt>
                <c:pt idx="2837">
                  <c:v>1.38525390625</c:v>
                </c:pt>
                <c:pt idx="2838">
                  <c:v>1.3857421875</c:v>
                </c:pt>
                <c:pt idx="2839">
                  <c:v>1.38623046875</c:v>
                </c:pt>
                <c:pt idx="2840">
                  <c:v>1.38671875</c:v>
                </c:pt>
                <c:pt idx="2841">
                  <c:v>1.38720703125</c:v>
                </c:pt>
                <c:pt idx="2842">
                  <c:v>1.3876953125</c:v>
                </c:pt>
                <c:pt idx="2843">
                  <c:v>1.38818359375</c:v>
                </c:pt>
                <c:pt idx="2844">
                  <c:v>1.388671875</c:v>
                </c:pt>
                <c:pt idx="2845">
                  <c:v>1.38916015625</c:v>
                </c:pt>
                <c:pt idx="2846">
                  <c:v>1.3896484375</c:v>
                </c:pt>
                <c:pt idx="2847">
                  <c:v>1.39013671875</c:v>
                </c:pt>
                <c:pt idx="2848">
                  <c:v>1.390625</c:v>
                </c:pt>
                <c:pt idx="2849">
                  <c:v>1.39111328125</c:v>
                </c:pt>
                <c:pt idx="2850">
                  <c:v>1.3916015625</c:v>
                </c:pt>
                <c:pt idx="2851">
                  <c:v>1.39208984375</c:v>
                </c:pt>
                <c:pt idx="2852">
                  <c:v>1.392578125</c:v>
                </c:pt>
                <c:pt idx="2853">
                  <c:v>1.39306640625</c:v>
                </c:pt>
                <c:pt idx="2854">
                  <c:v>1.3935546875</c:v>
                </c:pt>
                <c:pt idx="2855">
                  <c:v>1.39404296875</c:v>
                </c:pt>
                <c:pt idx="2856">
                  <c:v>1.39453125</c:v>
                </c:pt>
                <c:pt idx="2857">
                  <c:v>1.39501953125</c:v>
                </c:pt>
                <c:pt idx="2858">
                  <c:v>1.3955078125</c:v>
                </c:pt>
                <c:pt idx="2859">
                  <c:v>1.39599609375</c:v>
                </c:pt>
                <c:pt idx="2860">
                  <c:v>1.396484375</c:v>
                </c:pt>
                <c:pt idx="2861">
                  <c:v>1.39697265625</c:v>
                </c:pt>
                <c:pt idx="2862">
                  <c:v>1.3974609375</c:v>
                </c:pt>
                <c:pt idx="2863">
                  <c:v>1.39794921875</c:v>
                </c:pt>
                <c:pt idx="2864">
                  <c:v>1.3984375</c:v>
                </c:pt>
                <c:pt idx="2865">
                  <c:v>1.39892578125</c:v>
                </c:pt>
                <c:pt idx="2866">
                  <c:v>1.3994140625</c:v>
                </c:pt>
                <c:pt idx="2867">
                  <c:v>1.39990234375</c:v>
                </c:pt>
                <c:pt idx="2868">
                  <c:v>1.400390625</c:v>
                </c:pt>
                <c:pt idx="2869">
                  <c:v>1.40087890625</c:v>
                </c:pt>
                <c:pt idx="2870">
                  <c:v>1.4013671875</c:v>
                </c:pt>
                <c:pt idx="2871">
                  <c:v>1.40185546875</c:v>
                </c:pt>
                <c:pt idx="2872">
                  <c:v>1.40234375</c:v>
                </c:pt>
                <c:pt idx="2873">
                  <c:v>1.40283203125</c:v>
                </c:pt>
                <c:pt idx="2874">
                  <c:v>1.4033203125</c:v>
                </c:pt>
                <c:pt idx="2875">
                  <c:v>1.40380859375</c:v>
                </c:pt>
                <c:pt idx="2876">
                  <c:v>1.404296875</c:v>
                </c:pt>
                <c:pt idx="2877">
                  <c:v>1.40478515625</c:v>
                </c:pt>
                <c:pt idx="2878">
                  <c:v>1.4052734375</c:v>
                </c:pt>
                <c:pt idx="2879">
                  <c:v>1.40576171875</c:v>
                </c:pt>
                <c:pt idx="2880">
                  <c:v>1.40625</c:v>
                </c:pt>
                <c:pt idx="2881">
                  <c:v>1.40673828125</c:v>
                </c:pt>
                <c:pt idx="2882">
                  <c:v>1.4072265625</c:v>
                </c:pt>
                <c:pt idx="2883">
                  <c:v>1.40771484375</c:v>
                </c:pt>
                <c:pt idx="2884">
                  <c:v>1.408203125</c:v>
                </c:pt>
                <c:pt idx="2885">
                  <c:v>1.40869140625</c:v>
                </c:pt>
                <c:pt idx="2886">
                  <c:v>1.4091796875</c:v>
                </c:pt>
                <c:pt idx="2887">
                  <c:v>1.40966796875</c:v>
                </c:pt>
                <c:pt idx="2888">
                  <c:v>1.41015625</c:v>
                </c:pt>
                <c:pt idx="2889">
                  <c:v>1.41064453125</c:v>
                </c:pt>
                <c:pt idx="2890">
                  <c:v>1.4111328125</c:v>
                </c:pt>
                <c:pt idx="2891">
                  <c:v>1.41162109375</c:v>
                </c:pt>
                <c:pt idx="2892">
                  <c:v>1.412109375</c:v>
                </c:pt>
                <c:pt idx="2893">
                  <c:v>1.41259765625</c:v>
                </c:pt>
                <c:pt idx="2894">
                  <c:v>1.4130859375</c:v>
                </c:pt>
                <c:pt idx="2895">
                  <c:v>1.41357421875</c:v>
                </c:pt>
                <c:pt idx="2896">
                  <c:v>1.4140625</c:v>
                </c:pt>
                <c:pt idx="2897">
                  <c:v>1.41455078125</c:v>
                </c:pt>
                <c:pt idx="2898">
                  <c:v>1.4150390625</c:v>
                </c:pt>
                <c:pt idx="2899">
                  <c:v>1.41552734375</c:v>
                </c:pt>
                <c:pt idx="2900">
                  <c:v>1.416015625</c:v>
                </c:pt>
                <c:pt idx="2901">
                  <c:v>1.41650390625</c:v>
                </c:pt>
                <c:pt idx="2902">
                  <c:v>1.4169921875</c:v>
                </c:pt>
                <c:pt idx="2903">
                  <c:v>1.41748046875</c:v>
                </c:pt>
                <c:pt idx="2904">
                  <c:v>1.41796875</c:v>
                </c:pt>
                <c:pt idx="2905">
                  <c:v>1.41845703125</c:v>
                </c:pt>
                <c:pt idx="2906">
                  <c:v>1.4189453125</c:v>
                </c:pt>
                <c:pt idx="2907">
                  <c:v>1.41943359375</c:v>
                </c:pt>
                <c:pt idx="2908">
                  <c:v>1.419921875</c:v>
                </c:pt>
                <c:pt idx="2909">
                  <c:v>1.42041015625</c:v>
                </c:pt>
                <c:pt idx="2910">
                  <c:v>1.4208984375</c:v>
                </c:pt>
                <c:pt idx="2911">
                  <c:v>1.42138671875</c:v>
                </c:pt>
                <c:pt idx="2912">
                  <c:v>1.421875</c:v>
                </c:pt>
                <c:pt idx="2913">
                  <c:v>1.42236328125</c:v>
                </c:pt>
                <c:pt idx="2914">
                  <c:v>1.4228515625</c:v>
                </c:pt>
                <c:pt idx="2915">
                  <c:v>1.42333984375</c:v>
                </c:pt>
                <c:pt idx="2916">
                  <c:v>1.423828125</c:v>
                </c:pt>
                <c:pt idx="2917">
                  <c:v>1.42431640625</c:v>
                </c:pt>
                <c:pt idx="2918">
                  <c:v>1.4248046875</c:v>
                </c:pt>
                <c:pt idx="2919">
                  <c:v>1.42529296875</c:v>
                </c:pt>
                <c:pt idx="2920">
                  <c:v>1.42578125</c:v>
                </c:pt>
                <c:pt idx="2921">
                  <c:v>1.42626953125</c:v>
                </c:pt>
                <c:pt idx="2922">
                  <c:v>1.4267578125</c:v>
                </c:pt>
                <c:pt idx="2923">
                  <c:v>1.42724609375</c:v>
                </c:pt>
                <c:pt idx="2924">
                  <c:v>1.427734375</c:v>
                </c:pt>
                <c:pt idx="2925">
                  <c:v>1.42822265625</c:v>
                </c:pt>
                <c:pt idx="2926">
                  <c:v>1.4287109375</c:v>
                </c:pt>
                <c:pt idx="2927">
                  <c:v>1.42919921875</c:v>
                </c:pt>
                <c:pt idx="2928">
                  <c:v>1.4296875</c:v>
                </c:pt>
                <c:pt idx="2929">
                  <c:v>1.43017578125</c:v>
                </c:pt>
                <c:pt idx="2930">
                  <c:v>1.4306640625</c:v>
                </c:pt>
                <c:pt idx="2931">
                  <c:v>1.43115234375</c:v>
                </c:pt>
                <c:pt idx="2932">
                  <c:v>1.431640625</c:v>
                </c:pt>
                <c:pt idx="2933">
                  <c:v>1.43212890625</c:v>
                </c:pt>
                <c:pt idx="2934">
                  <c:v>1.4326171875</c:v>
                </c:pt>
                <c:pt idx="2935">
                  <c:v>1.43310546875</c:v>
                </c:pt>
                <c:pt idx="2936">
                  <c:v>1.43359375</c:v>
                </c:pt>
                <c:pt idx="2937">
                  <c:v>1.43408203125</c:v>
                </c:pt>
                <c:pt idx="2938">
                  <c:v>1.4345703125</c:v>
                </c:pt>
                <c:pt idx="2939">
                  <c:v>1.43505859375</c:v>
                </c:pt>
                <c:pt idx="2940">
                  <c:v>1.435546875</c:v>
                </c:pt>
                <c:pt idx="2941">
                  <c:v>1.43603515625</c:v>
                </c:pt>
                <c:pt idx="2942">
                  <c:v>1.4365234375</c:v>
                </c:pt>
                <c:pt idx="2943">
                  <c:v>1.43701171875</c:v>
                </c:pt>
                <c:pt idx="2944">
                  <c:v>1.4375</c:v>
                </c:pt>
                <c:pt idx="2945">
                  <c:v>1.43798828125</c:v>
                </c:pt>
                <c:pt idx="2946">
                  <c:v>1.4384765625</c:v>
                </c:pt>
                <c:pt idx="2947">
                  <c:v>1.43896484375</c:v>
                </c:pt>
                <c:pt idx="2948">
                  <c:v>1.439453125</c:v>
                </c:pt>
                <c:pt idx="2949">
                  <c:v>1.43994140625</c:v>
                </c:pt>
                <c:pt idx="2950">
                  <c:v>1.4404296875</c:v>
                </c:pt>
                <c:pt idx="2951">
                  <c:v>1.44091796875</c:v>
                </c:pt>
                <c:pt idx="2952">
                  <c:v>1.44140625</c:v>
                </c:pt>
                <c:pt idx="2953">
                  <c:v>1.44189453125</c:v>
                </c:pt>
                <c:pt idx="2954">
                  <c:v>1.4423828125</c:v>
                </c:pt>
                <c:pt idx="2955">
                  <c:v>1.44287109375</c:v>
                </c:pt>
                <c:pt idx="2956">
                  <c:v>1.443359375</c:v>
                </c:pt>
                <c:pt idx="2957">
                  <c:v>1.44384765625</c:v>
                </c:pt>
                <c:pt idx="2958">
                  <c:v>1.4443359375</c:v>
                </c:pt>
                <c:pt idx="2959">
                  <c:v>1.44482421875</c:v>
                </c:pt>
                <c:pt idx="2960">
                  <c:v>1.4453125</c:v>
                </c:pt>
                <c:pt idx="2961">
                  <c:v>1.44580078125</c:v>
                </c:pt>
                <c:pt idx="2962">
                  <c:v>1.4462890625</c:v>
                </c:pt>
                <c:pt idx="2963">
                  <c:v>1.44677734375</c:v>
                </c:pt>
                <c:pt idx="2964">
                  <c:v>1.447265625</c:v>
                </c:pt>
                <c:pt idx="2965">
                  <c:v>1.44775390625</c:v>
                </c:pt>
                <c:pt idx="2966">
                  <c:v>1.4482421875</c:v>
                </c:pt>
                <c:pt idx="2967">
                  <c:v>1.44873046875</c:v>
                </c:pt>
                <c:pt idx="2968">
                  <c:v>1.44921875</c:v>
                </c:pt>
                <c:pt idx="2969">
                  <c:v>1.44970703125</c:v>
                </c:pt>
                <c:pt idx="2970">
                  <c:v>1.4501953125</c:v>
                </c:pt>
                <c:pt idx="2971">
                  <c:v>1.45068359375</c:v>
                </c:pt>
                <c:pt idx="2972">
                  <c:v>1.451171875</c:v>
                </c:pt>
                <c:pt idx="2973">
                  <c:v>1.45166015625</c:v>
                </c:pt>
                <c:pt idx="2974">
                  <c:v>1.4521484375</c:v>
                </c:pt>
                <c:pt idx="2975">
                  <c:v>1.45263671875</c:v>
                </c:pt>
                <c:pt idx="2976">
                  <c:v>1.453125</c:v>
                </c:pt>
                <c:pt idx="2977">
                  <c:v>1.45361328125</c:v>
                </c:pt>
                <c:pt idx="2978">
                  <c:v>1.4541015625</c:v>
                </c:pt>
                <c:pt idx="2979">
                  <c:v>1.45458984375</c:v>
                </c:pt>
                <c:pt idx="2980">
                  <c:v>1.455078125</c:v>
                </c:pt>
                <c:pt idx="2981">
                  <c:v>1.45556640625</c:v>
                </c:pt>
                <c:pt idx="2982">
                  <c:v>1.4560546875</c:v>
                </c:pt>
                <c:pt idx="2983">
                  <c:v>1.45654296875</c:v>
                </c:pt>
                <c:pt idx="2984">
                  <c:v>1.45703125</c:v>
                </c:pt>
                <c:pt idx="2985">
                  <c:v>1.45751953125</c:v>
                </c:pt>
                <c:pt idx="2986">
                  <c:v>1.4580078125</c:v>
                </c:pt>
                <c:pt idx="2987">
                  <c:v>1.45849609375</c:v>
                </c:pt>
                <c:pt idx="2988">
                  <c:v>1.458984375</c:v>
                </c:pt>
                <c:pt idx="2989">
                  <c:v>1.45947265625</c:v>
                </c:pt>
                <c:pt idx="2990">
                  <c:v>1.4599609375</c:v>
                </c:pt>
                <c:pt idx="2991">
                  <c:v>1.46044921875</c:v>
                </c:pt>
                <c:pt idx="2992">
                  <c:v>1.4609375</c:v>
                </c:pt>
                <c:pt idx="2993">
                  <c:v>1.46142578125</c:v>
                </c:pt>
                <c:pt idx="2994">
                  <c:v>1.4619140625</c:v>
                </c:pt>
                <c:pt idx="2995">
                  <c:v>1.46240234375</c:v>
                </c:pt>
                <c:pt idx="2996">
                  <c:v>1.462890625</c:v>
                </c:pt>
                <c:pt idx="2997">
                  <c:v>1.46337890625</c:v>
                </c:pt>
                <c:pt idx="2998">
                  <c:v>1.4638671875</c:v>
                </c:pt>
                <c:pt idx="2999">
                  <c:v>1.46435546875</c:v>
                </c:pt>
                <c:pt idx="3000">
                  <c:v>1.46484375</c:v>
                </c:pt>
                <c:pt idx="3001">
                  <c:v>1.46533203125</c:v>
                </c:pt>
                <c:pt idx="3002">
                  <c:v>1.4658203125</c:v>
                </c:pt>
                <c:pt idx="3003">
                  <c:v>1.46630859375</c:v>
                </c:pt>
                <c:pt idx="3004">
                  <c:v>1.466796875</c:v>
                </c:pt>
                <c:pt idx="3005">
                  <c:v>1.46728515625</c:v>
                </c:pt>
                <c:pt idx="3006">
                  <c:v>1.4677734375</c:v>
                </c:pt>
                <c:pt idx="3007">
                  <c:v>1.46826171875</c:v>
                </c:pt>
                <c:pt idx="3008">
                  <c:v>1.46875</c:v>
                </c:pt>
                <c:pt idx="3009">
                  <c:v>1.46923828125</c:v>
                </c:pt>
                <c:pt idx="3010">
                  <c:v>1.4697265625</c:v>
                </c:pt>
                <c:pt idx="3011">
                  <c:v>1.47021484375</c:v>
                </c:pt>
                <c:pt idx="3012">
                  <c:v>1.470703125</c:v>
                </c:pt>
                <c:pt idx="3013">
                  <c:v>1.47119140625</c:v>
                </c:pt>
                <c:pt idx="3014">
                  <c:v>1.4716796875</c:v>
                </c:pt>
                <c:pt idx="3015">
                  <c:v>1.47216796875</c:v>
                </c:pt>
                <c:pt idx="3016">
                  <c:v>1.47265625</c:v>
                </c:pt>
                <c:pt idx="3017">
                  <c:v>1.47314453125</c:v>
                </c:pt>
                <c:pt idx="3018">
                  <c:v>1.4736328125</c:v>
                </c:pt>
                <c:pt idx="3019">
                  <c:v>1.47412109375</c:v>
                </c:pt>
                <c:pt idx="3020">
                  <c:v>1.474609375</c:v>
                </c:pt>
                <c:pt idx="3021">
                  <c:v>1.47509765625</c:v>
                </c:pt>
                <c:pt idx="3022">
                  <c:v>1.4755859375</c:v>
                </c:pt>
                <c:pt idx="3023">
                  <c:v>1.47607421875</c:v>
                </c:pt>
                <c:pt idx="3024">
                  <c:v>1.4765625</c:v>
                </c:pt>
                <c:pt idx="3025">
                  <c:v>1.47705078125</c:v>
                </c:pt>
                <c:pt idx="3026">
                  <c:v>1.4775390625</c:v>
                </c:pt>
                <c:pt idx="3027">
                  <c:v>1.47802734375</c:v>
                </c:pt>
                <c:pt idx="3028">
                  <c:v>1.478515625</c:v>
                </c:pt>
                <c:pt idx="3029">
                  <c:v>1.47900390625</c:v>
                </c:pt>
                <c:pt idx="3030">
                  <c:v>1.4794921875</c:v>
                </c:pt>
                <c:pt idx="3031">
                  <c:v>1.47998046875</c:v>
                </c:pt>
                <c:pt idx="3032">
                  <c:v>1.48046875</c:v>
                </c:pt>
                <c:pt idx="3033">
                  <c:v>1.48095703125</c:v>
                </c:pt>
                <c:pt idx="3034">
                  <c:v>1.4814453125</c:v>
                </c:pt>
                <c:pt idx="3035">
                  <c:v>1.48193359375</c:v>
                </c:pt>
                <c:pt idx="3036">
                  <c:v>1.482421875</c:v>
                </c:pt>
                <c:pt idx="3037">
                  <c:v>1.48291015625</c:v>
                </c:pt>
                <c:pt idx="3038">
                  <c:v>1.4833984375</c:v>
                </c:pt>
                <c:pt idx="3039">
                  <c:v>1.48388671875</c:v>
                </c:pt>
                <c:pt idx="3040">
                  <c:v>1.484375</c:v>
                </c:pt>
                <c:pt idx="3041">
                  <c:v>1.48486328125</c:v>
                </c:pt>
                <c:pt idx="3042">
                  <c:v>1.4853515625</c:v>
                </c:pt>
                <c:pt idx="3043">
                  <c:v>1.48583984375</c:v>
                </c:pt>
                <c:pt idx="3044">
                  <c:v>1.486328125</c:v>
                </c:pt>
                <c:pt idx="3045">
                  <c:v>1.48681640625</c:v>
                </c:pt>
                <c:pt idx="3046">
                  <c:v>1.4873046875</c:v>
                </c:pt>
                <c:pt idx="3047">
                  <c:v>1.48779296875</c:v>
                </c:pt>
                <c:pt idx="3048">
                  <c:v>1.48828125</c:v>
                </c:pt>
                <c:pt idx="3049">
                  <c:v>1.48876953125</c:v>
                </c:pt>
                <c:pt idx="3050">
                  <c:v>1.4892578125</c:v>
                </c:pt>
                <c:pt idx="3051">
                  <c:v>1.48974609375</c:v>
                </c:pt>
                <c:pt idx="3052">
                  <c:v>1.490234375</c:v>
                </c:pt>
                <c:pt idx="3053">
                  <c:v>1.49072265625</c:v>
                </c:pt>
                <c:pt idx="3054">
                  <c:v>1.4912109375</c:v>
                </c:pt>
                <c:pt idx="3055">
                  <c:v>1.49169921875</c:v>
                </c:pt>
                <c:pt idx="3056">
                  <c:v>1.4921875</c:v>
                </c:pt>
                <c:pt idx="3057">
                  <c:v>1.49267578125</c:v>
                </c:pt>
                <c:pt idx="3058">
                  <c:v>1.4931640625</c:v>
                </c:pt>
                <c:pt idx="3059">
                  <c:v>1.49365234375</c:v>
                </c:pt>
                <c:pt idx="3060">
                  <c:v>1.494140625</c:v>
                </c:pt>
                <c:pt idx="3061">
                  <c:v>1.49462890625</c:v>
                </c:pt>
                <c:pt idx="3062">
                  <c:v>1.4951171875</c:v>
                </c:pt>
                <c:pt idx="3063">
                  <c:v>1.49560546875</c:v>
                </c:pt>
                <c:pt idx="3064">
                  <c:v>1.49609375</c:v>
                </c:pt>
                <c:pt idx="3065">
                  <c:v>1.49658203125</c:v>
                </c:pt>
                <c:pt idx="3066">
                  <c:v>1.4970703125</c:v>
                </c:pt>
                <c:pt idx="3067">
                  <c:v>1.49755859375</c:v>
                </c:pt>
                <c:pt idx="3068">
                  <c:v>1.498046875</c:v>
                </c:pt>
                <c:pt idx="3069">
                  <c:v>1.49853515625</c:v>
                </c:pt>
                <c:pt idx="3070">
                  <c:v>1.4990234375</c:v>
                </c:pt>
                <c:pt idx="3071">
                  <c:v>1.49951171875</c:v>
                </c:pt>
                <c:pt idx="3072">
                  <c:v>1.5</c:v>
                </c:pt>
                <c:pt idx="3073">
                  <c:v>1.50048828125</c:v>
                </c:pt>
                <c:pt idx="3074">
                  <c:v>1.5009765625</c:v>
                </c:pt>
                <c:pt idx="3075">
                  <c:v>1.50146484375</c:v>
                </c:pt>
                <c:pt idx="3076">
                  <c:v>1.501953125</c:v>
                </c:pt>
                <c:pt idx="3077">
                  <c:v>1.50244140625</c:v>
                </c:pt>
                <c:pt idx="3078">
                  <c:v>1.5029296875</c:v>
                </c:pt>
                <c:pt idx="3079">
                  <c:v>1.50341796875</c:v>
                </c:pt>
                <c:pt idx="3080">
                  <c:v>1.50390625</c:v>
                </c:pt>
                <c:pt idx="3081">
                  <c:v>1.50439453125</c:v>
                </c:pt>
                <c:pt idx="3082">
                  <c:v>1.5048828125</c:v>
                </c:pt>
                <c:pt idx="3083">
                  <c:v>1.50537109375</c:v>
                </c:pt>
                <c:pt idx="3084">
                  <c:v>1.505859375</c:v>
                </c:pt>
                <c:pt idx="3085">
                  <c:v>1.50634765625</c:v>
                </c:pt>
                <c:pt idx="3086">
                  <c:v>1.5068359375</c:v>
                </c:pt>
                <c:pt idx="3087">
                  <c:v>1.50732421875</c:v>
                </c:pt>
                <c:pt idx="3088">
                  <c:v>1.5078125</c:v>
                </c:pt>
                <c:pt idx="3089">
                  <c:v>1.50830078125</c:v>
                </c:pt>
                <c:pt idx="3090">
                  <c:v>1.5087890625</c:v>
                </c:pt>
                <c:pt idx="3091">
                  <c:v>1.50927734375</c:v>
                </c:pt>
                <c:pt idx="3092">
                  <c:v>1.509765625</c:v>
                </c:pt>
                <c:pt idx="3093">
                  <c:v>1.51025390625</c:v>
                </c:pt>
                <c:pt idx="3094">
                  <c:v>1.5107421875</c:v>
                </c:pt>
                <c:pt idx="3095">
                  <c:v>1.51123046875</c:v>
                </c:pt>
                <c:pt idx="3096">
                  <c:v>1.51171875</c:v>
                </c:pt>
                <c:pt idx="3097">
                  <c:v>1.51220703125</c:v>
                </c:pt>
                <c:pt idx="3098">
                  <c:v>1.5126953125</c:v>
                </c:pt>
                <c:pt idx="3099">
                  <c:v>1.51318359375</c:v>
                </c:pt>
                <c:pt idx="3100">
                  <c:v>1.513671875</c:v>
                </c:pt>
                <c:pt idx="3101">
                  <c:v>1.51416015625</c:v>
                </c:pt>
                <c:pt idx="3102">
                  <c:v>1.5146484375</c:v>
                </c:pt>
                <c:pt idx="3103">
                  <c:v>1.51513671875</c:v>
                </c:pt>
                <c:pt idx="3104">
                  <c:v>1.515625</c:v>
                </c:pt>
                <c:pt idx="3105">
                  <c:v>1.51611328125</c:v>
                </c:pt>
                <c:pt idx="3106">
                  <c:v>1.5166015625</c:v>
                </c:pt>
                <c:pt idx="3107">
                  <c:v>1.51708984375</c:v>
                </c:pt>
                <c:pt idx="3108">
                  <c:v>1.517578125</c:v>
                </c:pt>
                <c:pt idx="3109">
                  <c:v>1.51806640625</c:v>
                </c:pt>
                <c:pt idx="3110">
                  <c:v>1.5185546875</c:v>
                </c:pt>
                <c:pt idx="3111">
                  <c:v>1.51904296875</c:v>
                </c:pt>
                <c:pt idx="3112">
                  <c:v>1.51953125</c:v>
                </c:pt>
                <c:pt idx="3113">
                  <c:v>1.52001953125</c:v>
                </c:pt>
                <c:pt idx="3114">
                  <c:v>1.5205078125</c:v>
                </c:pt>
                <c:pt idx="3115">
                  <c:v>1.52099609375</c:v>
                </c:pt>
                <c:pt idx="3116">
                  <c:v>1.521484375</c:v>
                </c:pt>
                <c:pt idx="3117">
                  <c:v>1.52197265625</c:v>
                </c:pt>
                <c:pt idx="3118">
                  <c:v>1.5224609375</c:v>
                </c:pt>
                <c:pt idx="3119">
                  <c:v>1.52294921875</c:v>
                </c:pt>
                <c:pt idx="3120">
                  <c:v>1.5234375</c:v>
                </c:pt>
                <c:pt idx="3121">
                  <c:v>1.52392578125</c:v>
                </c:pt>
                <c:pt idx="3122">
                  <c:v>1.5244140625</c:v>
                </c:pt>
                <c:pt idx="3123">
                  <c:v>1.52490234375</c:v>
                </c:pt>
                <c:pt idx="3124">
                  <c:v>1.525390625</c:v>
                </c:pt>
                <c:pt idx="3125">
                  <c:v>1.52587890625</c:v>
                </c:pt>
                <c:pt idx="3126">
                  <c:v>1.5263671875</c:v>
                </c:pt>
                <c:pt idx="3127">
                  <c:v>1.52685546875</c:v>
                </c:pt>
                <c:pt idx="3128">
                  <c:v>1.52734375</c:v>
                </c:pt>
                <c:pt idx="3129">
                  <c:v>1.52783203125</c:v>
                </c:pt>
                <c:pt idx="3130">
                  <c:v>1.5283203125</c:v>
                </c:pt>
                <c:pt idx="3131">
                  <c:v>1.52880859375</c:v>
                </c:pt>
                <c:pt idx="3132">
                  <c:v>1.529296875</c:v>
                </c:pt>
                <c:pt idx="3133">
                  <c:v>1.52978515625</c:v>
                </c:pt>
                <c:pt idx="3134">
                  <c:v>1.5302734375</c:v>
                </c:pt>
                <c:pt idx="3135">
                  <c:v>1.53076171875</c:v>
                </c:pt>
                <c:pt idx="3136">
                  <c:v>1.53125</c:v>
                </c:pt>
                <c:pt idx="3137">
                  <c:v>1.53173828125</c:v>
                </c:pt>
                <c:pt idx="3138">
                  <c:v>1.5322265625</c:v>
                </c:pt>
                <c:pt idx="3139">
                  <c:v>1.53271484375</c:v>
                </c:pt>
                <c:pt idx="3140">
                  <c:v>1.533203125</c:v>
                </c:pt>
                <c:pt idx="3141">
                  <c:v>1.53369140625</c:v>
                </c:pt>
                <c:pt idx="3142">
                  <c:v>1.5341796875</c:v>
                </c:pt>
                <c:pt idx="3143">
                  <c:v>1.53466796875</c:v>
                </c:pt>
                <c:pt idx="3144">
                  <c:v>1.53515625</c:v>
                </c:pt>
                <c:pt idx="3145">
                  <c:v>1.53564453125</c:v>
                </c:pt>
                <c:pt idx="3146">
                  <c:v>1.5361328125</c:v>
                </c:pt>
                <c:pt idx="3147">
                  <c:v>1.53662109375</c:v>
                </c:pt>
                <c:pt idx="3148">
                  <c:v>1.537109375</c:v>
                </c:pt>
                <c:pt idx="3149">
                  <c:v>1.53759765625</c:v>
                </c:pt>
                <c:pt idx="3150">
                  <c:v>1.5380859375</c:v>
                </c:pt>
                <c:pt idx="3151">
                  <c:v>1.53857421875</c:v>
                </c:pt>
                <c:pt idx="3152">
                  <c:v>1.5390625</c:v>
                </c:pt>
                <c:pt idx="3153">
                  <c:v>1.53955078125</c:v>
                </c:pt>
                <c:pt idx="3154">
                  <c:v>1.5400390625</c:v>
                </c:pt>
                <c:pt idx="3155">
                  <c:v>1.54052734375</c:v>
                </c:pt>
                <c:pt idx="3156">
                  <c:v>1.541015625</c:v>
                </c:pt>
                <c:pt idx="3157">
                  <c:v>1.54150390625</c:v>
                </c:pt>
                <c:pt idx="3158">
                  <c:v>1.5419921875</c:v>
                </c:pt>
                <c:pt idx="3159">
                  <c:v>1.54248046875</c:v>
                </c:pt>
                <c:pt idx="3160">
                  <c:v>1.54296875</c:v>
                </c:pt>
                <c:pt idx="3161">
                  <c:v>1.54345703125</c:v>
                </c:pt>
                <c:pt idx="3162">
                  <c:v>1.5439453125</c:v>
                </c:pt>
                <c:pt idx="3163">
                  <c:v>1.54443359375</c:v>
                </c:pt>
                <c:pt idx="3164">
                  <c:v>1.544921875</c:v>
                </c:pt>
                <c:pt idx="3165">
                  <c:v>1.54541015625</c:v>
                </c:pt>
                <c:pt idx="3166">
                  <c:v>1.5458984375</c:v>
                </c:pt>
                <c:pt idx="3167">
                  <c:v>1.54638671875</c:v>
                </c:pt>
                <c:pt idx="3168">
                  <c:v>1.546875</c:v>
                </c:pt>
                <c:pt idx="3169">
                  <c:v>1.54736328125</c:v>
                </c:pt>
                <c:pt idx="3170">
                  <c:v>1.5478515625</c:v>
                </c:pt>
                <c:pt idx="3171">
                  <c:v>1.54833984375</c:v>
                </c:pt>
                <c:pt idx="3172">
                  <c:v>1.548828125</c:v>
                </c:pt>
                <c:pt idx="3173">
                  <c:v>1.54931640625</c:v>
                </c:pt>
                <c:pt idx="3174">
                  <c:v>1.5498046875</c:v>
                </c:pt>
                <c:pt idx="3175">
                  <c:v>1.55029296875</c:v>
                </c:pt>
                <c:pt idx="3176">
                  <c:v>1.55078125</c:v>
                </c:pt>
                <c:pt idx="3177">
                  <c:v>1.55126953125</c:v>
                </c:pt>
                <c:pt idx="3178">
                  <c:v>1.5517578125</c:v>
                </c:pt>
                <c:pt idx="3179">
                  <c:v>1.55224609375</c:v>
                </c:pt>
                <c:pt idx="3180">
                  <c:v>1.552734375</c:v>
                </c:pt>
                <c:pt idx="3181">
                  <c:v>1.55322265625</c:v>
                </c:pt>
                <c:pt idx="3182">
                  <c:v>1.5537109375</c:v>
                </c:pt>
                <c:pt idx="3183">
                  <c:v>1.55419921875</c:v>
                </c:pt>
                <c:pt idx="3184">
                  <c:v>1.5546875</c:v>
                </c:pt>
                <c:pt idx="3185">
                  <c:v>1.55517578125</c:v>
                </c:pt>
                <c:pt idx="3186">
                  <c:v>1.5556640625</c:v>
                </c:pt>
                <c:pt idx="3187">
                  <c:v>1.55615234375</c:v>
                </c:pt>
                <c:pt idx="3188">
                  <c:v>1.556640625</c:v>
                </c:pt>
                <c:pt idx="3189">
                  <c:v>1.55712890625</c:v>
                </c:pt>
                <c:pt idx="3190">
                  <c:v>1.5576171875</c:v>
                </c:pt>
                <c:pt idx="3191">
                  <c:v>1.55810546875</c:v>
                </c:pt>
                <c:pt idx="3192">
                  <c:v>1.55859375</c:v>
                </c:pt>
                <c:pt idx="3193">
                  <c:v>1.55908203125</c:v>
                </c:pt>
                <c:pt idx="3194">
                  <c:v>1.5595703125</c:v>
                </c:pt>
                <c:pt idx="3195">
                  <c:v>1.56005859375</c:v>
                </c:pt>
                <c:pt idx="3196">
                  <c:v>1.560546875</c:v>
                </c:pt>
                <c:pt idx="3197">
                  <c:v>1.56103515625</c:v>
                </c:pt>
                <c:pt idx="3198">
                  <c:v>1.5615234375</c:v>
                </c:pt>
                <c:pt idx="3199">
                  <c:v>1.56201171875</c:v>
                </c:pt>
                <c:pt idx="3200">
                  <c:v>1.5625</c:v>
                </c:pt>
                <c:pt idx="3201">
                  <c:v>1.56298828125</c:v>
                </c:pt>
                <c:pt idx="3202">
                  <c:v>1.5634765625</c:v>
                </c:pt>
                <c:pt idx="3203">
                  <c:v>1.56396484375</c:v>
                </c:pt>
                <c:pt idx="3204">
                  <c:v>1.564453125</c:v>
                </c:pt>
                <c:pt idx="3205">
                  <c:v>1.56494140625</c:v>
                </c:pt>
                <c:pt idx="3206">
                  <c:v>1.5654296875</c:v>
                </c:pt>
                <c:pt idx="3207">
                  <c:v>1.56591796875</c:v>
                </c:pt>
                <c:pt idx="3208">
                  <c:v>1.56640625</c:v>
                </c:pt>
                <c:pt idx="3209">
                  <c:v>1.56689453125</c:v>
                </c:pt>
                <c:pt idx="3210">
                  <c:v>1.5673828125</c:v>
                </c:pt>
                <c:pt idx="3211">
                  <c:v>1.56787109375</c:v>
                </c:pt>
                <c:pt idx="3212">
                  <c:v>1.568359375</c:v>
                </c:pt>
                <c:pt idx="3213">
                  <c:v>1.56884765625</c:v>
                </c:pt>
                <c:pt idx="3214">
                  <c:v>1.5693359375</c:v>
                </c:pt>
                <c:pt idx="3215">
                  <c:v>1.56982421875</c:v>
                </c:pt>
                <c:pt idx="3216">
                  <c:v>1.5703125</c:v>
                </c:pt>
                <c:pt idx="3217">
                  <c:v>1.57080078125</c:v>
                </c:pt>
                <c:pt idx="3218">
                  <c:v>1.5712890625</c:v>
                </c:pt>
                <c:pt idx="3219">
                  <c:v>1.57177734375</c:v>
                </c:pt>
                <c:pt idx="3220">
                  <c:v>1.572265625</c:v>
                </c:pt>
                <c:pt idx="3221">
                  <c:v>1.57275390625</c:v>
                </c:pt>
                <c:pt idx="3222">
                  <c:v>1.5732421875</c:v>
                </c:pt>
                <c:pt idx="3223">
                  <c:v>1.57373046875</c:v>
                </c:pt>
                <c:pt idx="3224">
                  <c:v>1.57421875</c:v>
                </c:pt>
                <c:pt idx="3225">
                  <c:v>1.57470703125</c:v>
                </c:pt>
                <c:pt idx="3226">
                  <c:v>1.5751953125</c:v>
                </c:pt>
                <c:pt idx="3227">
                  <c:v>1.57568359375</c:v>
                </c:pt>
                <c:pt idx="3228">
                  <c:v>1.576171875</c:v>
                </c:pt>
                <c:pt idx="3229">
                  <c:v>1.57666015625</c:v>
                </c:pt>
                <c:pt idx="3230">
                  <c:v>1.5771484375</c:v>
                </c:pt>
                <c:pt idx="3231">
                  <c:v>1.57763671875</c:v>
                </c:pt>
                <c:pt idx="3232">
                  <c:v>1.578125</c:v>
                </c:pt>
                <c:pt idx="3233">
                  <c:v>1.57861328125</c:v>
                </c:pt>
                <c:pt idx="3234">
                  <c:v>1.5791015625</c:v>
                </c:pt>
                <c:pt idx="3235">
                  <c:v>1.57958984375</c:v>
                </c:pt>
                <c:pt idx="3236">
                  <c:v>1.580078125</c:v>
                </c:pt>
                <c:pt idx="3237">
                  <c:v>1.58056640625</c:v>
                </c:pt>
                <c:pt idx="3238">
                  <c:v>1.5810546875</c:v>
                </c:pt>
                <c:pt idx="3239">
                  <c:v>1.58154296875</c:v>
                </c:pt>
                <c:pt idx="3240">
                  <c:v>1.58203125</c:v>
                </c:pt>
                <c:pt idx="3241">
                  <c:v>1.58251953125</c:v>
                </c:pt>
                <c:pt idx="3242">
                  <c:v>1.5830078125</c:v>
                </c:pt>
                <c:pt idx="3243">
                  <c:v>1.58349609375</c:v>
                </c:pt>
                <c:pt idx="3244">
                  <c:v>1.583984375</c:v>
                </c:pt>
                <c:pt idx="3245">
                  <c:v>1.58447265625</c:v>
                </c:pt>
                <c:pt idx="3246">
                  <c:v>1.5849609375</c:v>
                </c:pt>
                <c:pt idx="3247">
                  <c:v>1.58544921875</c:v>
                </c:pt>
                <c:pt idx="3248">
                  <c:v>1.5859375</c:v>
                </c:pt>
                <c:pt idx="3249">
                  <c:v>1.58642578125</c:v>
                </c:pt>
                <c:pt idx="3250">
                  <c:v>1.5869140625</c:v>
                </c:pt>
                <c:pt idx="3251">
                  <c:v>1.58740234375</c:v>
                </c:pt>
                <c:pt idx="3252">
                  <c:v>1.587890625</c:v>
                </c:pt>
                <c:pt idx="3253">
                  <c:v>1.58837890625</c:v>
                </c:pt>
                <c:pt idx="3254">
                  <c:v>1.5888671875</c:v>
                </c:pt>
                <c:pt idx="3255">
                  <c:v>1.58935546875</c:v>
                </c:pt>
                <c:pt idx="3256">
                  <c:v>1.58984375</c:v>
                </c:pt>
                <c:pt idx="3257">
                  <c:v>1.59033203125</c:v>
                </c:pt>
                <c:pt idx="3258">
                  <c:v>1.5908203125</c:v>
                </c:pt>
                <c:pt idx="3259">
                  <c:v>1.59130859375</c:v>
                </c:pt>
                <c:pt idx="3260">
                  <c:v>1.591796875</c:v>
                </c:pt>
                <c:pt idx="3261">
                  <c:v>1.59228515625</c:v>
                </c:pt>
                <c:pt idx="3262">
                  <c:v>1.5927734375</c:v>
                </c:pt>
                <c:pt idx="3263">
                  <c:v>1.59326171875</c:v>
                </c:pt>
                <c:pt idx="3264">
                  <c:v>1.59375</c:v>
                </c:pt>
                <c:pt idx="3265">
                  <c:v>1.59423828125</c:v>
                </c:pt>
                <c:pt idx="3266">
                  <c:v>1.5947265625</c:v>
                </c:pt>
                <c:pt idx="3267">
                  <c:v>1.59521484375</c:v>
                </c:pt>
                <c:pt idx="3268">
                  <c:v>1.595703125</c:v>
                </c:pt>
                <c:pt idx="3269">
                  <c:v>1.59619140625</c:v>
                </c:pt>
                <c:pt idx="3270">
                  <c:v>1.5966796875</c:v>
                </c:pt>
                <c:pt idx="3271">
                  <c:v>1.59716796875</c:v>
                </c:pt>
                <c:pt idx="3272">
                  <c:v>1.59765625</c:v>
                </c:pt>
                <c:pt idx="3273">
                  <c:v>1.59814453125</c:v>
                </c:pt>
                <c:pt idx="3274">
                  <c:v>1.5986328125</c:v>
                </c:pt>
                <c:pt idx="3275">
                  <c:v>1.59912109375</c:v>
                </c:pt>
                <c:pt idx="3276">
                  <c:v>1.599609375</c:v>
                </c:pt>
                <c:pt idx="3277">
                  <c:v>1.60009765625</c:v>
                </c:pt>
                <c:pt idx="3278">
                  <c:v>1.6005859375</c:v>
                </c:pt>
                <c:pt idx="3279">
                  <c:v>1.60107421875</c:v>
                </c:pt>
                <c:pt idx="3280">
                  <c:v>1.6015625</c:v>
                </c:pt>
                <c:pt idx="3281">
                  <c:v>1.60205078125</c:v>
                </c:pt>
                <c:pt idx="3282">
                  <c:v>1.6025390625</c:v>
                </c:pt>
                <c:pt idx="3283">
                  <c:v>1.60302734375</c:v>
                </c:pt>
                <c:pt idx="3284">
                  <c:v>1.603515625</c:v>
                </c:pt>
                <c:pt idx="3285">
                  <c:v>1.60400390625</c:v>
                </c:pt>
                <c:pt idx="3286">
                  <c:v>1.6044921875</c:v>
                </c:pt>
                <c:pt idx="3287">
                  <c:v>1.60498046875</c:v>
                </c:pt>
                <c:pt idx="3288">
                  <c:v>1.60546875</c:v>
                </c:pt>
                <c:pt idx="3289">
                  <c:v>1.60595703125</c:v>
                </c:pt>
                <c:pt idx="3290">
                  <c:v>1.6064453125</c:v>
                </c:pt>
                <c:pt idx="3291">
                  <c:v>1.60693359375</c:v>
                </c:pt>
                <c:pt idx="3292">
                  <c:v>1.607421875</c:v>
                </c:pt>
                <c:pt idx="3293">
                  <c:v>1.60791015625</c:v>
                </c:pt>
                <c:pt idx="3294">
                  <c:v>1.6083984375</c:v>
                </c:pt>
                <c:pt idx="3295">
                  <c:v>1.60888671875</c:v>
                </c:pt>
                <c:pt idx="3296">
                  <c:v>1.609375</c:v>
                </c:pt>
                <c:pt idx="3297">
                  <c:v>1.60986328125</c:v>
                </c:pt>
                <c:pt idx="3298">
                  <c:v>1.6103515625</c:v>
                </c:pt>
                <c:pt idx="3299">
                  <c:v>1.61083984375</c:v>
                </c:pt>
                <c:pt idx="3300">
                  <c:v>1.611328125</c:v>
                </c:pt>
                <c:pt idx="3301">
                  <c:v>1.61181640625</c:v>
                </c:pt>
                <c:pt idx="3302">
                  <c:v>1.6123046875</c:v>
                </c:pt>
                <c:pt idx="3303">
                  <c:v>1.61279296875</c:v>
                </c:pt>
                <c:pt idx="3304">
                  <c:v>1.61328125</c:v>
                </c:pt>
                <c:pt idx="3305">
                  <c:v>1.61376953125</c:v>
                </c:pt>
                <c:pt idx="3306">
                  <c:v>1.6142578125</c:v>
                </c:pt>
                <c:pt idx="3307">
                  <c:v>1.61474609375</c:v>
                </c:pt>
                <c:pt idx="3308">
                  <c:v>1.615234375</c:v>
                </c:pt>
                <c:pt idx="3309">
                  <c:v>1.61572265625</c:v>
                </c:pt>
                <c:pt idx="3310">
                  <c:v>1.6162109375</c:v>
                </c:pt>
                <c:pt idx="3311">
                  <c:v>1.61669921875</c:v>
                </c:pt>
                <c:pt idx="3312">
                  <c:v>1.6171875</c:v>
                </c:pt>
                <c:pt idx="3313">
                  <c:v>1.61767578125</c:v>
                </c:pt>
                <c:pt idx="3314">
                  <c:v>1.6181640625</c:v>
                </c:pt>
                <c:pt idx="3315">
                  <c:v>1.61865234375</c:v>
                </c:pt>
                <c:pt idx="3316">
                  <c:v>1.619140625</c:v>
                </c:pt>
                <c:pt idx="3317">
                  <c:v>1.61962890625</c:v>
                </c:pt>
                <c:pt idx="3318">
                  <c:v>1.6201171875</c:v>
                </c:pt>
                <c:pt idx="3319">
                  <c:v>1.62060546875</c:v>
                </c:pt>
                <c:pt idx="3320">
                  <c:v>1.62109375</c:v>
                </c:pt>
                <c:pt idx="3321">
                  <c:v>1.62158203125</c:v>
                </c:pt>
                <c:pt idx="3322">
                  <c:v>1.6220703125</c:v>
                </c:pt>
                <c:pt idx="3323">
                  <c:v>1.62255859375</c:v>
                </c:pt>
                <c:pt idx="3324">
                  <c:v>1.623046875</c:v>
                </c:pt>
                <c:pt idx="3325">
                  <c:v>1.62353515625</c:v>
                </c:pt>
                <c:pt idx="3326">
                  <c:v>1.6240234375</c:v>
                </c:pt>
                <c:pt idx="3327">
                  <c:v>1.62451171875</c:v>
                </c:pt>
                <c:pt idx="3328">
                  <c:v>1.625</c:v>
                </c:pt>
                <c:pt idx="3329">
                  <c:v>1.62548828125</c:v>
                </c:pt>
                <c:pt idx="3330">
                  <c:v>1.6259765625</c:v>
                </c:pt>
                <c:pt idx="3331">
                  <c:v>1.62646484375</c:v>
                </c:pt>
                <c:pt idx="3332">
                  <c:v>1.626953125</c:v>
                </c:pt>
                <c:pt idx="3333">
                  <c:v>1.62744140625</c:v>
                </c:pt>
                <c:pt idx="3334">
                  <c:v>1.6279296875</c:v>
                </c:pt>
                <c:pt idx="3335">
                  <c:v>1.62841796875</c:v>
                </c:pt>
                <c:pt idx="3336">
                  <c:v>1.62890625</c:v>
                </c:pt>
                <c:pt idx="3337">
                  <c:v>1.62939453125</c:v>
                </c:pt>
                <c:pt idx="3338">
                  <c:v>1.6298828125</c:v>
                </c:pt>
                <c:pt idx="3339">
                  <c:v>1.63037109375</c:v>
                </c:pt>
                <c:pt idx="3340">
                  <c:v>1.630859375</c:v>
                </c:pt>
                <c:pt idx="3341">
                  <c:v>1.63134765625</c:v>
                </c:pt>
                <c:pt idx="3342">
                  <c:v>1.6318359375</c:v>
                </c:pt>
                <c:pt idx="3343">
                  <c:v>1.63232421875</c:v>
                </c:pt>
                <c:pt idx="3344">
                  <c:v>1.6328125</c:v>
                </c:pt>
                <c:pt idx="3345">
                  <c:v>1.63330078125</c:v>
                </c:pt>
                <c:pt idx="3346">
                  <c:v>1.6337890625</c:v>
                </c:pt>
                <c:pt idx="3347">
                  <c:v>1.63427734375</c:v>
                </c:pt>
                <c:pt idx="3348">
                  <c:v>1.634765625</c:v>
                </c:pt>
                <c:pt idx="3349">
                  <c:v>1.63525390625</c:v>
                </c:pt>
                <c:pt idx="3350">
                  <c:v>1.6357421875</c:v>
                </c:pt>
                <c:pt idx="3351">
                  <c:v>1.63623046875</c:v>
                </c:pt>
                <c:pt idx="3352">
                  <c:v>1.63671875</c:v>
                </c:pt>
                <c:pt idx="3353">
                  <c:v>1.63720703125</c:v>
                </c:pt>
                <c:pt idx="3354">
                  <c:v>1.6376953125</c:v>
                </c:pt>
                <c:pt idx="3355">
                  <c:v>1.63818359375</c:v>
                </c:pt>
                <c:pt idx="3356">
                  <c:v>1.638671875</c:v>
                </c:pt>
                <c:pt idx="3357">
                  <c:v>1.63916015625</c:v>
                </c:pt>
                <c:pt idx="3358">
                  <c:v>1.6396484375</c:v>
                </c:pt>
                <c:pt idx="3359">
                  <c:v>1.64013671875</c:v>
                </c:pt>
                <c:pt idx="3360">
                  <c:v>1.640625</c:v>
                </c:pt>
                <c:pt idx="3361">
                  <c:v>1.64111328125</c:v>
                </c:pt>
                <c:pt idx="3362">
                  <c:v>1.6416015625</c:v>
                </c:pt>
                <c:pt idx="3363">
                  <c:v>1.64208984375</c:v>
                </c:pt>
                <c:pt idx="3364">
                  <c:v>1.642578125</c:v>
                </c:pt>
                <c:pt idx="3365">
                  <c:v>1.64306640625</c:v>
                </c:pt>
                <c:pt idx="3366">
                  <c:v>1.6435546875</c:v>
                </c:pt>
                <c:pt idx="3367">
                  <c:v>1.64404296875</c:v>
                </c:pt>
                <c:pt idx="3368">
                  <c:v>1.64453125</c:v>
                </c:pt>
                <c:pt idx="3369">
                  <c:v>1.64501953125</c:v>
                </c:pt>
                <c:pt idx="3370">
                  <c:v>1.6455078125</c:v>
                </c:pt>
                <c:pt idx="3371">
                  <c:v>1.64599609375</c:v>
                </c:pt>
                <c:pt idx="3372">
                  <c:v>1.646484375</c:v>
                </c:pt>
                <c:pt idx="3373">
                  <c:v>1.64697265625</c:v>
                </c:pt>
                <c:pt idx="3374">
                  <c:v>1.6474609375</c:v>
                </c:pt>
                <c:pt idx="3375">
                  <c:v>1.64794921875</c:v>
                </c:pt>
                <c:pt idx="3376">
                  <c:v>1.6484375</c:v>
                </c:pt>
                <c:pt idx="3377">
                  <c:v>1.64892578125</c:v>
                </c:pt>
                <c:pt idx="3378">
                  <c:v>1.6494140625</c:v>
                </c:pt>
                <c:pt idx="3379">
                  <c:v>1.64990234375</c:v>
                </c:pt>
                <c:pt idx="3380">
                  <c:v>1.650390625</c:v>
                </c:pt>
                <c:pt idx="3381">
                  <c:v>1.65087890625</c:v>
                </c:pt>
                <c:pt idx="3382">
                  <c:v>1.6513671875</c:v>
                </c:pt>
                <c:pt idx="3383">
                  <c:v>1.65185546875</c:v>
                </c:pt>
                <c:pt idx="3384">
                  <c:v>1.65234375</c:v>
                </c:pt>
                <c:pt idx="3385">
                  <c:v>1.65283203125</c:v>
                </c:pt>
                <c:pt idx="3386">
                  <c:v>1.6533203125</c:v>
                </c:pt>
                <c:pt idx="3387">
                  <c:v>1.65380859375</c:v>
                </c:pt>
                <c:pt idx="3388">
                  <c:v>1.654296875</c:v>
                </c:pt>
                <c:pt idx="3389">
                  <c:v>1.65478515625</c:v>
                </c:pt>
                <c:pt idx="3390">
                  <c:v>1.6552734375</c:v>
                </c:pt>
                <c:pt idx="3391">
                  <c:v>1.65576171875</c:v>
                </c:pt>
                <c:pt idx="3392">
                  <c:v>1.65625</c:v>
                </c:pt>
                <c:pt idx="3393">
                  <c:v>1.65673828125</c:v>
                </c:pt>
                <c:pt idx="3394">
                  <c:v>1.6572265625</c:v>
                </c:pt>
                <c:pt idx="3395">
                  <c:v>1.65771484375</c:v>
                </c:pt>
                <c:pt idx="3396">
                  <c:v>1.658203125</c:v>
                </c:pt>
                <c:pt idx="3397">
                  <c:v>1.65869140625</c:v>
                </c:pt>
                <c:pt idx="3398">
                  <c:v>1.6591796875</c:v>
                </c:pt>
                <c:pt idx="3399">
                  <c:v>1.65966796875</c:v>
                </c:pt>
                <c:pt idx="3400">
                  <c:v>1.66015625</c:v>
                </c:pt>
                <c:pt idx="3401">
                  <c:v>1.66064453125</c:v>
                </c:pt>
                <c:pt idx="3402">
                  <c:v>1.6611328125</c:v>
                </c:pt>
                <c:pt idx="3403">
                  <c:v>1.66162109375</c:v>
                </c:pt>
                <c:pt idx="3404">
                  <c:v>1.662109375</c:v>
                </c:pt>
                <c:pt idx="3405">
                  <c:v>1.66259765625</c:v>
                </c:pt>
                <c:pt idx="3406">
                  <c:v>1.6630859375</c:v>
                </c:pt>
                <c:pt idx="3407">
                  <c:v>1.66357421875</c:v>
                </c:pt>
                <c:pt idx="3408">
                  <c:v>1.6640625</c:v>
                </c:pt>
                <c:pt idx="3409">
                  <c:v>1.66455078125</c:v>
                </c:pt>
                <c:pt idx="3410">
                  <c:v>1.6650390625</c:v>
                </c:pt>
                <c:pt idx="3411">
                  <c:v>1.66552734375</c:v>
                </c:pt>
                <c:pt idx="3412">
                  <c:v>1.666015625</c:v>
                </c:pt>
                <c:pt idx="3413">
                  <c:v>1.66650390625</c:v>
                </c:pt>
                <c:pt idx="3414">
                  <c:v>1.6669921875</c:v>
                </c:pt>
                <c:pt idx="3415">
                  <c:v>1.66748046875</c:v>
                </c:pt>
                <c:pt idx="3416">
                  <c:v>1.66796875</c:v>
                </c:pt>
                <c:pt idx="3417">
                  <c:v>1.66845703125</c:v>
                </c:pt>
                <c:pt idx="3418">
                  <c:v>1.6689453125</c:v>
                </c:pt>
                <c:pt idx="3419">
                  <c:v>1.66943359375</c:v>
                </c:pt>
                <c:pt idx="3420">
                  <c:v>1.669921875</c:v>
                </c:pt>
                <c:pt idx="3421">
                  <c:v>1.67041015625</c:v>
                </c:pt>
                <c:pt idx="3422">
                  <c:v>1.6708984375</c:v>
                </c:pt>
                <c:pt idx="3423">
                  <c:v>1.67138671875</c:v>
                </c:pt>
                <c:pt idx="3424">
                  <c:v>1.671875</c:v>
                </c:pt>
                <c:pt idx="3425">
                  <c:v>1.67236328125</c:v>
                </c:pt>
                <c:pt idx="3426">
                  <c:v>1.6728515625</c:v>
                </c:pt>
                <c:pt idx="3427">
                  <c:v>1.67333984375</c:v>
                </c:pt>
                <c:pt idx="3428">
                  <c:v>1.673828125</c:v>
                </c:pt>
                <c:pt idx="3429">
                  <c:v>1.67431640625</c:v>
                </c:pt>
                <c:pt idx="3430">
                  <c:v>1.6748046875</c:v>
                </c:pt>
                <c:pt idx="3431">
                  <c:v>1.67529296875</c:v>
                </c:pt>
                <c:pt idx="3432">
                  <c:v>1.67578125</c:v>
                </c:pt>
                <c:pt idx="3433">
                  <c:v>1.67626953125</c:v>
                </c:pt>
                <c:pt idx="3434">
                  <c:v>1.6767578125</c:v>
                </c:pt>
                <c:pt idx="3435">
                  <c:v>1.67724609375</c:v>
                </c:pt>
                <c:pt idx="3436">
                  <c:v>1.677734375</c:v>
                </c:pt>
                <c:pt idx="3437">
                  <c:v>1.67822265625</c:v>
                </c:pt>
                <c:pt idx="3438">
                  <c:v>1.6787109375</c:v>
                </c:pt>
                <c:pt idx="3439">
                  <c:v>1.67919921875</c:v>
                </c:pt>
                <c:pt idx="3440">
                  <c:v>1.6796875</c:v>
                </c:pt>
                <c:pt idx="3441">
                  <c:v>1.68017578125</c:v>
                </c:pt>
                <c:pt idx="3442">
                  <c:v>1.6806640625</c:v>
                </c:pt>
                <c:pt idx="3443">
                  <c:v>1.68115234375</c:v>
                </c:pt>
                <c:pt idx="3444">
                  <c:v>1.681640625</c:v>
                </c:pt>
                <c:pt idx="3445">
                  <c:v>1.68212890625</c:v>
                </c:pt>
                <c:pt idx="3446">
                  <c:v>1.6826171875</c:v>
                </c:pt>
                <c:pt idx="3447">
                  <c:v>1.68310546875</c:v>
                </c:pt>
                <c:pt idx="3448">
                  <c:v>1.68359375</c:v>
                </c:pt>
                <c:pt idx="3449">
                  <c:v>1.68408203125</c:v>
                </c:pt>
                <c:pt idx="3450">
                  <c:v>1.6845703125</c:v>
                </c:pt>
                <c:pt idx="3451">
                  <c:v>1.68505859375</c:v>
                </c:pt>
                <c:pt idx="3452">
                  <c:v>1.685546875</c:v>
                </c:pt>
                <c:pt idx="3453">
                  <c:v>1.68603515625</c:v>
                </c:pt>
                <c:pt idx="3454">
                  <c:v>1.6865234375</c:v>
                </c:pt>
                <c:pt idx="3455">
                  <c:v>1.68701171875</c:v>
                </c:pt>
                <c:pt idx="3456">
                  <c:v>1.6875</c:v>
                </c:pt>
                <c:pt idx="3457">
                  <c:v>1.68798828125</c:v>
                </c:pt>
                <c:pt idx="3458">
                  <c:v>1.6884765625</c:v>
                </c:pt>
                <c:pt idx="3459">
                  <c:v>1.68896484375</c:v>
                </c:pt>
                <c:pt idx="3460">
                  <c:v>1.689453125</c:v>
                </c:pt>
                <c:pt idx="3461">
                  <c:v>1.68994140625</c:v>
                </c:pt>
                <c:pt idx="3462">
                  <c:v>1.6904296875</c:v>
                </c:pt>
                <c:pt idx="3463">
                  <c:v>1.69091796875</c:v>
                </c:pt>
                <c:pt idx="3464">
                  <c:v>1.69140625</c:v>
                </c:pt>
                <c:pt idx="3465">
                  <c:v>1.69189453125</c:v>
                </c:pt>
                <c:pt idx="3466">
                  <c:v>1.6923828125</c:v>
                </c:pt>
                <c:pt idx="3467">
                  <c:v>1.69287109375</c:v>
                </c:pt>
                <c:pt idx="3468">
                  <c:v>1.693359375</c:v>
                </c:pt>
                <c:pt idx="3469">
                  <c:v>1.69384765625</c:v>
                </c:pt>
                <c:pt idx="3470">
                  <c:v>1.6943359375</c:v>
                </c:pt>
                <c:pt idx="3471">
                  <c:v>1.69482421875</c:v>
                </c:pt>
                <c:pt idx="3472">
                  <c:v>1.6953125</c:v>
                </c:pt>
                <c:pt idx="3473">
                  <c:v>1.69580078125</c:v>
                </c:pt>
                <c:pt idx="3474">
                  <c:v>1.6962890625</c:v>
                </c:pt>
                <c:pt idx="3475">
                  <c:v>1.69677734375</c:v>
                </c:pt>
                <c:pt idx="3476">
                  <c:v>1.697265625</c:v>
                </c:pt>
                <c:pt idx="3477">
                  <c:v>1.69775390625</c:v>
                </c:pt>
                <c:pt idx="3478">
                  <c:v>1.6982421875</c:v>
                </c:pt>
                <c:pt idx="3479">
                  <c:v>1.69873046875</c:v>
                </c:pt>
                <c:pt idx="3480">
                  <c:v>1.69921875</c:v>
                </c:pt>
                <c:pt idx="3481">
                  <c:v>1.69970703125</c:v>
                </c:pt>
                <c:pt idx="3482">
                  <c:v>1.7001953125</c:v>
                </c:pt>
                <c:pt idx="3483">
                  <c:v>1.70068359375</c:v>
                </c:pt>
                <c:pt idx="3484">
                  <c:v>1.701171875</c:v>
                </c:pt>
                <c:pt idx="3485">
                  <c:v>1.70166015625</c:v>
                </c:pt>
                <c:pt idx="3486">
                  <c:v>1.7021484375</c:v>
                </c:pt>
                <c:pt idx="3487">
                  <c:v>1.70263671875</c:v>
                </c:pt>
                <c:pt idx="3488">
                  <c:v>1.703125</c:v>
                </c:pt>
                <c:pt idx="3489">
                  <c:v>1.70361328125</c:v>
                </c:pt>
                <c:pt idx="3490">
                  <c:v>1.7041015625</c:v>
                </c:pt>
                <c:pt idx="3491">
                  <c:v>1.70458984375</c:v>
                </c:pt>
                <c:pt idx="3492">
                  <c:v>1.705078125</c:v>
                </c:pt>
                <c:pt idx="3493">
                  <c:v>1.70556640625</c:v>
                </c:pt>
                <c:pt idx="3494">
                  <c:v>1.7060546875</c:v>
                </c:pt>
                <c:pt idx="3495">
                  <c:v>1.70654296875</c:v>
                </c:pt>
                <c:pt idx="3496">
                  <c:v>1.70703125</c:v>
                </c:pt>
                <c:pt idx="3497">
                  <c:v>1.70751953125</c:v>
                </c:pt>
                <c:pt idx="3498">
                  <c:v>1.7080078125</c:v>
                </c:pt>
                <c:pt idx="3499">
                  <c:v>1.70849609375</c:v>
                </c:pt>
                <c:pt idx="3500">
                  <c:v>1.708984375</c:v>
                </c:pt>
                <c:pt idx="3501">
                  <c:v>1.70947265625</c:v>
                </c:pt>
                <c:pt idx="3502">
                  <c:v>1.7099609375</c:v>
                </c:pt>
                <c:pt idx="3503">
                  <c:v>1.71044921875</c:v>
                </c:pt>
                <c:pt idx="3504">
                  <c:v>1.7109375</c:v>
                </c:pt>
                <c:pt idx="3505">
                  <c:v>1.71142578125</c:v>
                </c:pt>
                <c:pt idx="3506">
                  <c:v>1.7119140625</c:v>
                </c:pt>
                <c:pt idx="3507">
                  <c:v>1.71240234375</c:v>
                </c:pt>
                <c:pt idx="3508">
                  <c:v>1.712890625</c:v>
                </c:pt>
                <c:pt idx="3509">
                  <c:v>1.71337890625</c:v>
                </c:pt>
                <c:pt idx="3510">
                  <c:v>1.7138671875</c:v>
                </c:pt>
                <c:pt idx="3511">
                  <c:v>1.71435546875</c:v>
                </c:pt>
                <c:pt idx="3512">
                  <c:v>1.71484375</c:v>
                </c:pt>
                <c:pt idx="3513">
                  <c:v>1.71533203125</c:v>
                </c:pt>
                <c:pt idx="3514">
                  <c:v>1.7158203125</c:v>
                </c:pt>
                <c:pt idx="3515">
                  <c:v>1.71630859375</c:v>
                </c:pt>
                <c:pt idx="3516">
                  <c:v>1.716796875</c:v>
                </c:pt>
                <c:pt idx="3517">
                  <c:v>1.71728515625</c:v>
                </c:pt>
                <c:pt idx="3518">
                  <c:v>1.7177734375</c:v>
                </c:pt>
                <c:pt idx="3519">
                  <c:v>1.71826171875</c:v>
                </c:pt>
                <c:pt idx="3520">
                  <c:v>1.71875</c:v>
                </c:pt>
                <c:pt idx="3521">
                  <c:v>1.71923828125</c:v>
                </c:pt>
                <c:pt idx="3522">
                  <c:v>1.7197265625</c:v>
                </c:pt>
                <c:pt idx="3523">
                  <c:v>1.72021484375</c:v>
                </c:pt>
                <c:pt idx="3524">
                  <c:v>1.720703125</c:v>
                </c:pt>
                <c:pt idx="3525">
                  <c:v>1.72119140625</c:v>
                </c:pt>
                <c:pt idx="3526">
                  <c:v>1.7216796875</c:v>
                </c:pt>
                <c:pt idx="3527">
                  <c:v>1.72216796875</c:v>
                </c:pt>
                <c:pt idx="3528">
                  <c:v>1.72265625</c:v>
                </c:pt>
                <c:pt idx="3529">
                  <c:v>1.72314453125</c:v>
                </c:pt>
                <c:pt idx="3530">
                  <c:v>1.7236328125</c:v>
                </c:pt>
                <c:pt idx="3531">
                  <c:v>1.72412109375</c:v>
                </c:pt>
                <c:pt idx="3532">
                  <c:v>1.724609375</c:v>
                </c:pt>
                <c:pt idx="3533">
                  <c:v>1.72509765625</c:v>
                </c:pt>
                <c:pt idx="3534">
                  <c:v>1.7255859375</c:v>
                </c:pt>
                <c:pt idx="3535">
                  <c:v>1.72607421875</c:v>
                </c:pt>
                <c:pt idx="3536">
                  <c:v>1.7265625</c:v>
                </c:pt>
                <c:pt idx="3537">
                  <c:v>1.72705078125</c:v>
                </c:pt>
                <c:pt idx="3538">
                  <c:v>1.7275390625</c:v>
                </c:pt>
                <c:pt idx="3539">
                  <c:v>1.72802734375</c:v>
                </c:pt>
                <c:pt idx="3540">
                  <c:v>1.728515625</c:v>
                </c:pt>
                <c:pt idx="3541">
                  <c:v>1.72900390625</c:v>
                </c:pt>
                <c:pt idx="3542">
                  <c:v>1.7294921875</c:v>
                </c:pt>
                <c:pt idx="3543">
                  <c:v>1.72998046875</c:v>
                </c:pt>
                <c:pt idx="3544">
                  <c:v>1.73046875</c:v>
                </c:pt>
                <c:pt idx="3545">
                  <c:v>1.73095703125</c:v>
                </c:pt>
                <c:pt idx="3546">
                  <c:v>1.7314453125</c:v>
                </c:pt>
                <c:pt idx="3547">
                  <c:v>1.73193359375</c:v>
                </c:pt>
                <c:pt idx="3548">
                  <c:v>1.732421875</c:v>
                </c:pt>
                <c:pt idx="3549">
                  <c:v>1.73291015625</c:v>
                </c:pt>
                <c:pt idx="3550">
                  <c:v>1.7333984375</c:v>
                </c:pt>
                <c:pt idx="3551">
                  <c:v>1.73388671875</c:v>
                </c:pt>
                <c:pt idx="3552">
                  <c:v>1.734375</c:v>
                </c:pt>
                <c:pt idx="3553">
                  <c:v>1.73486328125</c:v>
                </c:pt>
                <c:pt idx="3554">
                  <c:v>1.7353515625</c:v>
                </c:pt>
                <c:pt idx="3555">
                  <c:v>1.73583984375</c:v>
                </c:pt>
                <c:pt idx="3556">
                  <c:v>1.736328125</c:v>
                </c:pt>
                <c:pt idx="3557">
                  <c:v>1.73681640625</c:v>
                </c:pt>
                <c:pt idx="3558">
                  <c:v>1.7373046875</c:v>
                </c:pt>
                <c:pt idx="3559">
                  <c:v>1.73779296875</c:v>
                </c:pt>
                <c:pt idx="3560">
                  <c:v>1.73828125</c:v>
                </c:pt>
                <c:pt idx="3561">
                  <c:v>1.73876953125</c:v>
                </c:pt>
                <c:pt idx="3562">
                  <c:v>1.7392578125</c:v>
                </c:pt>
                <c:pt idx="3563">
                  <c:v>1.73974609375</c:v>
                </c:pt>
                <c:pt idx="3564">
                  <c:v>1.740234375</c:v>
                </c:pt>
                <c:pt idx="3565">
                  <c:v>1.74072265625</c:v>
                </c:pt>
                <c:pt idx="3566">
                  <c:v>1.7412109375</c:v>
                </c:pt>
                <c:pt idx="3567">
                  <c:v>1.74169921875</c:v>
                </c:pt>
                <c:pt idx="3568">
                  <c:v>1.7421875</c:v>
                </c:pt>
                <c:pt idx="3569">
                  <c:v>1.74267578125</c:v>
                </c:pt>
                <c:pt idx="3570">
                  <c:v>1.7431640625</c:v>
                </c:pt>
                <c:pt idx="3571">
                  <c:v>1.74365234375</c:v>
                </c:pt>
                <c:pt idx="3572">
                  <c:v>1.744140625</c:v>
                </c:pt>
                <c:pt idx="3573">
                  <c:v>1.74462890625</c:v>
                </c:pt>
                <c:pt idx="3574">
                  <c:v>1.7451171875</c:v>
                </c:pt>
                <c:pt idx="3575">
                  <c:v>1.74560546875</c:v>
                </c:pt>
                <c:pt idx="3576">
                  <c:v>1.74609375</c:v>
                </c:pt>
                <c:pt idx="3577">
                  <c:v>1.74658203125</c:v>
                </c:pt>
                <c:pt idx="3578">
                  <c:v>1.7470703125</c:v>
                </c:pt>
                <c:pt idx="3579">
                  <c:v>1.74755859375</c:v>
                </c:pt>
                <c:pt idx="3580">
                  <c:v>1.748046875</c:v>
                </c:pt>
                <c:pt idx="3581">
                  <c:v>1.74853515625</c:v>
                </c:pt>
                <c:pt idx="3582">
                  <c:v>1.7490234375</c:v>
                </c:pt>
                <c:pt idx="3583">
                  <c:v>1.74951171875</c:v>
                </c:pt>
                <c:pt idx="3584">
                  <c:v>1.75</c:v>
                </c:pt>
                <c:pt idx="3585">
                  <c:v>1.75048828125</c:v>
                </c:pt>
                <c:pt idx="3586">
                  <c:v>1.7509765625</c:v>
                </c:pt>
                <c:pt idx="3587">
                  <c:v>1.75146484375</c:v>
                </c:pt>
                <c:pt idx="3588">
                  <c:v>1.751953125</c:v>
                </c:pt>
                <c:pt idx="3589">
                  <c:v>1.75244140625</c:v>
                </c:pt>
                <c:pt idx="3590">
                  <c:v>1.7529296875</c:v>
                </c:pt>
                <c:pt idx="3591">
                  <c:v>1.75341796875</c:v>
                </c:pt>
                <c:pt idx="3592">
                  <c:v>1.75390625</c:v>
                </c:pt>
                <c:pt idx="3593">
                  <c:v>1.75439453125</c:v>
                </c:pt>
                <c:pt idx="3594">
                  <c:v>1.7548828125</c:v>
                </c:pt>
                <c:pt idx="3595">
                  <c:v>1.75537109375</c:v>
                </c:pt>
                <c:pt idx="3596">
                  <c:v>1.755859375</c:v>
                </c:pt>
                <c:pt idx="3597">
                  <c:v>1.75634765625</c:v>
                </c:pt>
                <c:pt idx="3598">
                  <c:v>1.7568359375</c:v>
                </c:pt>
                <c:pt idx="3599">
                  <c:v>1.75732421875</c:v>
                </c:pt>
                <c:pt idx="3600">
                  <c:v>1.7578125</c:v>
                </c:pt>
                <c:pt idx="3601">
                  <c:v>1.75830078125</c:v>
                </c:pt>
                <c:pt idx="3602">
                  <c:v>1.7587890625</c:v>
                </c:pt>
                <c:pt idx="3603">
                  <c:v>1.75927734375</c:v>
                </c:pt>
                <c:pt idx="3604">
                  <c:v>1.759765625</c:v>
                </c:pt>
                <c:pt idx="3605">
                  <c:v>1.76025390625</c:v>
                </c:pt>
                <c:pt idx="3606">
                  <c:v>1.7607421875</c:v>
                </c:pt>
                <c:pt idx="3607">
                  <c:v>1.76123046875</c:v>
                </c:pt>
                <c:pt idx="3608">
                  <c:v>1.76171875</c:v>
                </c:pt>
                <c:pt idx="3609">
                  <c:v>1.76220703125</c:v>
                </c:pt>
                <c:pt idx="3610">
                  <c:v>1.7626953125</c:v>
                </c:pt>
                <c:pt idx="3611">
                  <c:v>1.76318359375</c:v>
                </c:pt>
                <c:pt idx="3612">
                  <c:v>1.763671875</c:v>
                </c:pt>
                <c:pt idx="3613">
                  <c:v>1.76416015625</c:v>
                </c:pt>
                <c:pt idx="3614">
                  <c:v>1.7646484375</c:v>
                </c:pt>
                <c:pt idx="3615">
                  <c:v>1.76513671875</c:v>
                </c:pt>
                <c:pt idx="3616">
                  <c:v>1.765625</c:v>
                </c:pt>
                <c:pt idx="3617">
                  <c:v>1.76611328125</c:v>
                </c:pt>
                <c:pt idx="3618">
                  <c:v>1.7666015625</c:v>
                </c:pt>
                <c:pt idx="3619">
                  <c:v>1.76708984375</c:v>
                </c:pt>
                <c:pt idx="3620">
                  <c:v>1.767578125</c:v>
                </c:pt>
                <c:pt idx="3621">
                  <c:v>1.76806640625</c:v>
                </c:pt>
                <c:pt idx="3622">
                  <c:v>1.7685546875</c:v>
                </c:pt>
                <c:pt idx="3623">
                  <c:v>1.76904296875</c:v>
                </c:pt>
                <c:pt idx="3624">
                  <c:v>1.76953125</c:v>
                </c:pt>
                <c:pt idx="3625">
                  <c:v>1.77001953125</c:v>
                </c:pt>
                <c:pt idx="3626">
                  <c:v>1.7705078125</c:v>
                </c:pt>
                <c:pt idx="3627">
                  <c:v>1.77099609375</c:v>
                </c:pt>
                <c:pt idx="3628">
                  <c:v>1.771484375</c:v>
                </c:pt>
                <c:pt idx="3629">
                  <c:v>1.77197265625</c:v>
                </c:pt>
                <c:pt idx="3630">
                  <c:v>1.7724609375</c:v>
                </c:pt>
                <c:pt idx="3631">
                  <c:v>1.77294921875</c:v>
                </c:pt>
                <c:pt idx="3632">
                  <c:v>1.7734375</c:v>
                </c:pt>
                <c:pt idx="3633">
                  <c:v>1.77392578125</c:v>
                </c:pt>
                <c:pt idx="3634">
                  <c:v>1.7744140625</c:v>
                </c:pt>
                <c:pt idx="3635">
                  <c:v>1.77490234375</c:v>
                </c:pt>
                <c:pt idx="3636">
                  <c:v>1.775390625</c:v>
                </c:pt>
                <c:pt idx="3637">
                  <c:v>1.77587890625</c:v>
                </c:pt>
                <c:pt idx="3638">
                  <c:v>1.7763671875</c:v>
                </c:pt>
                <c:pt idx="3639">
                  <c:v>1.77685546875</c:v>
                </c:pt>
                <c:pt idx="3640">
                  <c:v>1.77734375</c:v>
                </c:pt>
                <c:pt idx="3641">
                  <c:v>1.77783203125</c:v>
                </c:pt>
                <c:pt idx="3642">
                  <c:v>1.7783203125</c:v>
                </c:pt>
                <c:pt idx="3643">
                  <c:v>1.77880859375</c:v>
                </c:pt>
                <c:pt idx="3644">
                  <c:v>1.779296875</c:v>
                </c:pt>
                <c:pt idx="3645">
                  <c:v>1.77978515625</c:v>
                </c:pt>
                <c:pt idx="3646">
                  <c:v>1.7802734375</c:v>
                </c:pt>
                <c:pt idx="3647">
                  <c:v>1.78076171875</c:v>
                </c:pt>
                <c:pt idx="3648">
                  <c:v>1.78125</c:v>
                </c:pt>
                <c:pt idx="3649">
                  <c:v>1.78173828125</c:v>
                </c:pt>
                <c:pt idx="3650">
                  <c:v>1.7822265625</c:v>
                </c:pt>
                <c:pt idx="3651">
                  <c:v>1.78271484375</c:v>
                </c:pt>
                <c:pt idx="3652">
                  <c:v>1.783203125</c:v>
                </c:pt>
                <c:pt idx="3653">
                  <c:v>1.78369140625</c:v>
                </c:pt>
                <c:pt idx="3654">
                  <c:v>1.7841796875</c:v>
                </c:pt>
                <c:pt idx="3655">
                  <c:v>1.78466796875</c:v>
                </c:pt>
                <c:pt idx="3656">
                  <c:v>1.78515625</c:v>
                </c:pt>
                <c:pt idx="3657">
                  <c:v>1.78564453125</c:v>
                </c:pt>
                <c:pt idx="3658">
                  <c:v>1.7861328125</c:v>
                </c:pt>
                <c:pt idx="3659">
                  <c:v>1.78662109375</c:v>
                </c:pt>
                <c:pt idx="3660">
                  <c:v>1.787109375</c:v>
                </c:pt>
                <c:pt idx="3661">
                  <c:v>1.78759765625</c:v>
                </c:pt>
                <c:pt idx="3662">
                  <c:v>1.7880859375</c:v>
                </c:pt>
                <c:pt idx="3663">
                  <c:v>1.78857421875</c:v>
                </c:pt>
                <c:pt idx="3664">
                  <c:v>1.7890625</c:v>
                </c:pt>
                <c:pt idx="3665">
                  <c:v>1.78955078125</c:v>
                </c:pt>
                <c:pt idx="3666">
                  <c:v>1.7900390625</c:v>
                </c:pt>
                <c:pt idx="3667">
                  <c:v>1.79052734375</c:v>
                </c:pt>
                <c:pt idx="3668">
                  <c:v>1.791015625</c:v>
                </c:pt>
                <c:pt idx="3669">
                  <c:v>1.79150390625</c:v>
                </c:pt>
                <c:pt idx="3670">
                  <c:v>1.7919921875</c:v>
                </c:pt>
                <c:pt idx="3671">
                  <c:v>1.79248046875</c:v>
                </c:pt>
                <c:pt idx="3672">
                  <c:v>1.79296875</c:v>
                </c:pt>
                <c:pt idx="3673">
                  <c:v>1.79345703125</c:v>
                </c:pt>
                <c:pt idx="3674">
                  <c:v>1.7939453125</c:v>
                </c:pt>
                <c:pt idx="3675">
                  <c:v>1.79443359375</c:v>
                </c:pt>
                <c:pt idx="3676">
                  <c:v>1.794921875</c:v>
                </c:pt>
                <c:pt idx="3677">
                  <c:v>1.79541015625</c:v>
                </c:pt>
                <c:pt idx="3678">
                  <c:v>1.7958984375</c:v>
                </c:pt>
                <c:pt idx="3679">
                  <c:v>1.79638671875</c:v>
                </c:pt>
                <c:pt idx="3680">
                  <c:v>1.796875</c:v>
                </c:pt>
                <c:pt idx="3681">
                  <c:v>1.79736328125</c:v>
                </c:pt>
                <c:pt idx="3682">
                  <c:v>1.7978515625</c:v>
                </c:pt>
                <c:pt idx="3683">
                  <c:v>1.79833984375</c:v>
                </c:pt>
                <c:pt idx="3684">
                  <c:v>1.798828125</c:v>
                </c:pt>
                <c:pt idx="3685">
                  <c:v>1.79931640625</c:v>
                </c:pt>
                <c:pt idx="3686">
                  <c:v>1.7998046875</c:v>
                </c:pt>
                <c:pt idx="3687">
                  <c:v>1.80029296875</c:v>
                </c:pt>
                <c:pt idx="3688">
                  <c:v>1.80078125</c:v>
                </c:pt>
                <c:pt idx="3689">
                  <c:v>1.80126953125</c:v>
                </c:pt>
                <c:pt idx="3690">
                  <c:v>1.8017578125</c:v>
                </c:pt>
                <c:pt idx="3691">
                  <c:v>1.80224609375</c:v>
                </c:pt>
                <c:pt idx="3692">
                  <c:v>1.802734375</c:v>
                </c:pt>
                <c:pt idx="3693">
                  <c:v>1.80322265625</c:v>
                </c:pt>
                <c:pt idx="3694">
                  <c:v>1.8037109375</c:v>
                </c:pt>
                <c:pt idx="3695">
                  <c:v>1.80419921875</c:v>
                </c:pt>
                <c:pt idx="3696">
                  <c:v>1.8046875</c:v>
                </c:pt>
                <c:pt idx="3697">
                  <c:v>1.80517578125</c:v>
                </c:pt>
                <c:pt idx="3698">
                  <c:v>1.8056640625</c:v>
                </c:pt>
                <c:pt idx="3699">
                  <c:v>1.80615234375</c:v>
                </c:pt>
                <c:pt idx="3700">
                  <c:v>1.806640625</c:v>
                </c:pt>
                <c:pt idx="3701">
                  <c:v>1.80712890625</c:v>
                </c:pt>
                <c:pt idx="3702">
                  <c:v>1.8076171875</c:v>
                </c:pt>
                <c:pt idx="3703">
                  <c:v>1.80810546875</c:v>
                </c:pt>
                <c:pt idx="3704">
                  <c:v>1.80859375</c:v>
                </c:pt>
                <c:pt idx="3705">
                  <c:v>1.80908203125</c:v>
                </c:pt>
                <c:pt idx="3706">
                  <c:v>1.8095703125</c:v>
                </c:pt>
                <c:pt idx="3707">
                  <c:v>1.81005859375</c:v>
                </c:pt>
                <c:pt idx="3708">
                  <c:v>1.810546875</c:v>
                </c:pt>
                <c:pt idx="3709">
                  <c:v>1.81103515625</c:v>
                </c:pt>
                <c:pt idx="3710">
                  <c:v>1.8115234375</c:v>
                </c:pt>
                <c:pt idx="3711">
                  <c:v>1.81201171875</c:v>
                </c:pt>
                <c:pt idx="3712">
                  <c:v>1.8125</c:v>
                </c:pt>
                <c:pt idx="3713">
                  <c:v>1.81298828125</c:v>
                </c:pt>
                <c:pt idx="3714">
                  <c:v>1.8134765625</c:v>
                </c:pt>
                <c:pt idx="3715">
                  <c:v>1.81396484375</c:v>
                </c:pt>
                <c:pt idx="3716">
                  <c:v>1.814453125</c:v>
                </c:pt>
                <c:pt idx="3717">
                  <c:v>1.81494140625</c:v>
                </c:pt>
                <c:pt idx="3718">
                  <c:v>1.8154296875</c:v>
                </c:pt>
                <c:pt idx="3719">
                  <c:v>1.81591796875</c:v>
                </c:pt>
                <c:pt idx="3720">
                  <c:v>1.81640625</c:v>
                </c:pt>
                <c:pt idx="3721">
                  <c:v>1.81689453125</c:v>
                </c:pt>
                <c:pt idx="3722">
                  <c:v>1.8173828125</c:v>
                </c:pt>
                <c:pt idx="3723">
                  <c:v>1.81787109375</c:v>
                </c:pt>
                <c:pt idx="3724">
                  <c:v>1.818359375</c:v>
                </c:pt>
                <c:pt idx="3725">
                  <c:v>1.81884765625</c:v>
                </c:pt>
                <c:pt idx="3726">
                  <c:v>1.8193359375</c:v>
                </c:pt>
                <c:pt idx="3727">
                  <c:v>1.81982421875</c:v>
                </c:pt>
                <c:pt idx="3728">
                  <c:v>1.8203125</c:v>
                </c:pt>
                <c:pt idx="3729">
                  <c:v>1.82080078125</c:v>
                </c:pt>
                <c:pt idx="3730">
                  <c:v>1.8212890625</c:v>
                </c:pt>
                <c:pt idx="3731">
                  <c:v>1.82177734375</c:v>
                </c:pt>
                <c:pt idx="3732">
                  <c:v>1.822265625</c:v>
                </c:pt>
                <c:pt idx="3733">
                  <c:v>1.82275390625</c:v>
                </c:pt>
                <c:pt idx="3734">
                  <c:v>1.8232421875</c:v>
                </c:pt>
                <c:pt idx="3735">
                  <c:v>1.82373046875</c:v>
                </c:pt>
                <c:pt idx="3736">
                  <c:v>1.82421875</c:v>
                </c:pt>
                <c:pt idx="3737">
                  <c:v>1.82470703125</c:v>
                </c:pt>
                <c:pt idx="3738">
                  <c:v>1.8251953125</c:v>
                </c:pt>
                <c:pt idx="3739">
                  <c:v>1.82568359375</c:v>
                </c:pt>
                <c:pt idx="3740">
                  <c:v>1.826171875</c:v>
                </c:pt>
                <c:pt idx="3741">
                  <c:v>1.82666015625</c:v>
                </c:pt>
                <c:pt idx="3742">
                  <c:v>1.8271484375</c:v>
                </c:pt>
                <c:pt idx="3743">
                  <c:v>1.82763671875</c:v>
                </c:pt>
                <c:pt idx="3744">
                  <c:v>1.828125</c:v>
                </c:pt>
                <c:pt idx="3745">
                  <c:v>1.82861328125</c:v>
                </c:pt>
                <c:pt idx="3746">
                  <c:v>1.8291015625</c:v>
                </c:pt>
                <c:pt idx="3747">
                  <c:v>1.82958984375</c:v>
                </c:pt>
                <c:pt idx="3748">
                  <c:v>1.830078125</c:v>
                </c:pt>
                <c:pt idx="3749">
                  <c:v>1.83056640625</c:v>
                </c:pt>
                <c:pt idx="3750">
                  <c:v>1.8310546875</c:v>
                </c:pt>
                <c:pt idx="3751">
                  <c:v>1.83154296875</c:v>
                </c:pt>
                <c:pt idx="3752">
                  <c:v>1.83203125</c:v>
                </c:pt>
                <c:pt idx="3753">
                  <c:v>1.83251953125</c:v>
                </c:pt>
                <c:pt idx="3754">
                  <c:v>1.8330078125</c:v>
                </c:pt>
                <c:pt idx="3755">
                  <c:v>1.83349609375</c:v>
                </c:pt>
                <c:pt idx="3756">
                  <c:v>1.833984375</c:v>
                </c:pt>
                <c:pt idx="3757">
                  <c:v>1.83447265625</c:v>
                </c:pt>
                <c:pt idx="3758">
                  <c:v>1.8349609375</c:v>
                </c:pt>
                <c:pt idx="3759">
                  <c:v>1.83544921875</c:v>
                </c:pt>
                <c:pt idx="3760">
                  <c:v>1.8359375</c:v>
                </c:pt>
                <c:pt idx="3761">
                  <c:v>1.83642578125</c:v>
                </c:pt>
                <c:pt idx="3762">
                  <c:v>1.8369140625</c:v>
                </c:pt>
                <c:pt idx="3763">
                  <c:v>1.83740234375</c:v>
                </c:pt>
                <c:pt idx="3764">
                  <c:v>1.837890625</c:v>
                </c:pt>
                <c:pt idx="3765">
                  <c:v>1.83837890625</c:v>
                </c:pt>
                <c:pt idx="3766">
                  <c:v>1.8388671875</c:v>
                </c:pt>
                <c:pt idx="3767">
                  <c:v>1.83935546875</c:v>
                </c:pt>
                <c:pt idx="3768">
                  <c:v>1.83984375</c:v>
                </c:pt>
                <c:pt idx="3769">
                  <c:v>1.84033203125</c:v>
                </c:pt>
                <c:pt idx="3770">
                  <c:v>1.8408203125</c:v>
                </c:pt>
                <c:pt idx="3771">
                  <c:v>1.84130859375</c:v>
                </c:pt>
                <c:pt idx="3772">
                  <c:v>1.841796875</c:v>
                </c:pt>
                <c:pt idx="3773">
                  <c:v>1.84228515625</c:v>
                </c:pt>
                <c:pt idx="3774">
                  <c:v>1.8427734375</c:v>
                </c:pt>
                <c:pt idx="3775">
                  <c:v>1.84326171875</c:v>
                </c:pt>
                <c:pt idx="3776">
                  <c:v>1.84375</c:v>
                </c:pt>
                <c:pt idx="3777">
                  <c:v>1.84423828125</c:v>
                </c:pt>
                <c:pt idx="3778">
                  <c:v>1.8447265625</c:v>
                </c:pt>
                <c:pt idx="3779">
                  <c:v>1.84521484375</c:v>
                </c:pt>
                <c:pt idx="3780">
                  <c:v>1.845703125</c:v>
                </c:pt>
                <c:pt idx="3781">
                  <c:v>1.84619140625</c:v>
                </c:pt>
                <c:pt idx="3782">
                  <c:v>1.8466796875</c:v>
                </c:pt>
                <c:pt idx="3783">
                  <c:v>1.84716796875</c:v>
                </c:pt>
                <c:pt idx="3784">
                  <c:v>1.84765625</c:v>
                </c:pt>
                <c:pt idx="3785">
                  <c:v>1.84814453125</c:v>
                </c:pt>
                <c:pt idx="3786">
                  <c:v>1.8486328125</c:v>
                </c:pt>
                <c:pt idx="3787">
                  <c:v>1.84912109375</c:v>
                </c:pt>
                <c:pt idx="3788">
                  <c:v>1.849609375</c:v>
                </c:pt>
                <c:pt idx="3789">
                  <c:v>1.85009765625</c:v>
                </c:pt>
                <c:pt idx="3790">
                  <c:v>1.8505859375</c:v>
                </c:pt>
                <c:pt idx="3791">
                  <c:v>1.85107421875</c:v>
                </c:pt>
                <c:pt idx="3792">
                  <c:v>1.8515625</c:v>
                </c:pt>
                <c:pt idx="3793">
                  <c:v>1.85205078125</c:v>
                </c:pt>
                <c:pt idx="3794">
                  <c:v>1.8525390625</c:v>
                </c:pt>
                <c:pt idx="3795">
                  <c:v>1.85302734375</c:v>
                </c:pt>
                <c:pt idx="3796">
                  <c:v>1.853515625</c:v>
                </c:pt>
                <c:pt idx="3797">
                  <c:v>1.85400390625</c:v>
                </c:pt>
                <c:pt idx="3798">
                  <c:v>1.8544921875</c:v>
                </c:pt>
                <c:pt idx="3799">
                  <c:v>1.85498046875</c:v>
                </c:pt>
                <c:pt idx="3800">
                  <c:v>1.85546875</c:v>
                </c:pt>
                <c:pt idx="3801">
                  <c:v>1.85595703125</c:v>
                </c:pt>
                <c:pt idx="3802">
                  <c:v>1.8564453125</c:v>
                </c:pt>
                <c:pt idx="3803">
                  <c:v>1.85693359375</c:v>
                </c:pt>
                <c:pt idx="3804">
                  <c:v>1.857421875</c:v>
                </c:pt>
                <c:pt idx="3805">
                  <c:v>1.85791015625</c:v>
                </c:pt>
                <c:pt idx="3806">
                  <c:v>1.8583984375</c:v>
                </c:pt>
                <c:pt idx="3807">
                  <c:v>1.85888671875</c:v>
                </c:pt>
                <c:pt idx="3808">
                  <c:v>1.859375</c:v>
                </c:pt>
                <c:pt idx="3809">
                  <c:v>1.85986328125</c:v>
                </c:pt>
                <c:pt idx="3810">
                  <c:v>1.8603515625</c:v>
                </c:pt>
                <c:pt idx="3811">
                  <c:v>1.86083984375</c:v>
                </c:pt>
                <c:pt idx="3812">
                  <c:v>1.861328125</c:v>
                </c:pt>
                <c:pt idx="3813">
                  <c:v>1.86181640625</c:v>
                </c:pt>
                <c:pt idx="3814">
                  <c:v>1.8623046875</c:v>
                </c:pt>
                <c:pt idx="3815">
                  <c:v>1.86279296875</c:v>
                </c:pt>
                <c:pt idx="3816">
                  <c:v>1.86328125</c:v>
                </c:pt>
                <c:pt idx="3817">
                  <c:v>1.86376953125</c:v>
                </c:pt>
                <c:pt idx="3818">
                  <c:v>1.8642578125</c:v>
                </c:pt>
                <c:pt idx="3819">
                  <c:v>1.86474609375</c:v>
                </c:pt>
                <c:pt idx="3820">
                  <c:v>1.865234375</c:v>
                </c:pt>
                <c:pt idx="3821">
                  <c:v>1.86572265625</c:v>
                </c:pt>
                <c:pt idx="3822">
                  <c:v>1.8662109375</c:v>
                </c:pt>
                <c:pt idx="3823">
                  <c:v>1.86669921875</c:v>
                </c:pt>
                <c:pt idx="3824">
                  <c:v>1.8671875</c:v>
                </c:pt>
                <c:pt idx="3825">
                  <c:v>1.86767578125</c:v>
                </c:pt>
                <c:pt idx="3826">
                  <c:v>1.8681640625</c:v>
                </c:pt>
                <c:pt idx="3827">
                  <c:v>1.86865234375</c:v>
                </c:pt>
                <c:pt idx="3828">
                  <c:v>1.869140625</c:v>
                </c:pt>
                <c:pt idx="3829">
                  <c:v>1.86962890625</c:v>
                </c:pt>
                <c:pt idx="3830">
                  <c:v>1.8701171875</c:v>
                </c:pt>
                <c:pt idx="3831">
                  <c:v>1.87060546875</c:v>
                </c:pt>
                <c:pt idx="3832">
                  <c:v>1.87109375</c:v>
                </c:pt>
                <c:pt idx="3833">
                  <c:v>1.87158203125</c:v>
                </c:pt>
                <c:pt idx="3834">
                  <c:v>1.8720703125</c:v>
                </c:pt>
                <c:pt idx="3835">
                  <c:v>1.87255859375</c:v>
                </c:pt>
                <c:pt idx="3836">
                  <c:v>1.873046875</c:v>
                </c:pt>
                <c:pt idx="3837">
                  <c:v>1.87353515625</c:v>
                </c:pt>
                <c:pt idx="3838">
                  <c:v>1.8740234375</c:v>
                </c:pt>
                <c:pt idx="3839">
                  <c:v>1.87451171875</c:v>
                </c:pt>
                <c:pt idx="3840">
                  <c:v>1.875</c:v>
                </c:pt>
                <c:pt idx="3841">
                  <c:v>1.87548828125</c:v>
                </c:pt>
                <c:pt idx="3842">
                  <c:v>1.8759765625</c:v>
                </c:pt>
                <c:pt idx="3843">
                  <c:v>1.87646484375</c:v>
                </c:pt>
                <c:pt idx="3844">
                  <c:v>1.876953125</c:v>
                </c:pt>
                <c:pt idx="3845">
                  <c:v>1.87744140625</c:v>
                </c:pt>
                <c:pt idx="3846">
                  <c:v>1.8779296875</c:v>
                </c:pt>
                <c:pt idx="3847">
                  <c:v>1.87841796875</c:v>
                </c:pt>
                <c:pt idx="3848">
                  <c:v>1.87890625</c:v>
                </c:pt>
                <c:pt idx="3849">
                  <c:v>1.87939453125</c:v>
                </c:pt>
                <c:pt idx="3850">
                  <c:v>1.8798828125</c:v>
                </c:pt>
                <c:pt idx="3851">
                  <c:v>1.88037109375</c:v>
                </c:pt>
                <c:pt idx="3852">
                  <c:v>1.880859375</c:v>
                </c:pt>
                <c:pt idx="3853">
                  <c:v>1.88134765625</c:v>
                </c:pt>
                <c:pt idx="3854">
                  <c:v>1.8818359375</c:v>
                </c:pt>
                <c:pt idx="3855">
                  <c:v>1.88232421875</c:v>
                </c:pt>
                <c:pt idx="3856">
                  <c:v>1.8828125</c:v>
                </c:pt>
                <c:pt idx="3857">
                  <c:v>1.88330078125</c:v>
                </c:pt>
                <c:pt idx="3858">
                  <c:v>1.8837890625</c:v>
                </c:pt>
                <c:pt idx="3859">
                  <c:v>1.88427734375</c:v>
                </c:pt>
                <c:pt idx="3860">
                  <c:v>1.884765625</c:v>
                </c:pt>
                <c:pt idx="3861">
                  <c:v>1.88525390625</c:v>
                </c:pt>
                <c:pt idx="3862">
                  <c:v>1.8857421875</c:v>
                </c:pt>
                <c:pt idx="3863">
                  <c:v>1.88623046875</c:v>
                </c:pt>
                <c:pt idx="3864">
                  <c:v>1.88671875</c:v>
                </c:pt>
                <c:pt idx="3865">
                  <c:v>1.88720703125</c:v>
                </c:pt>
                <c:pt idx="3866">
                  <c:v>1.8876953125</c:v>
                </c:pt>
                <c:pt idx="3867">
                  <c:v>1.88818359375</c:v>
                </c:pt>
                <c:pt idx="3868">
                  <c:v>1.888671875</c:v>
                </c:pt>
                <c:pt idx="3869">
                  <c:v>1.88916015625</c:v>
                </c:pt>
                <c:pt idx="3870">
                  <c:v>1.8896484375</c:v>
                </c:pt>
                <c:pt idx="3871">
                  <c:v>1.89013671875</c:v>
                </c:pt>
                <c:pt idx="3872">
                  <c:v>1.890625</c:v>
                </c:pt>
                <c:pt idx="3873">
                  <c:v>1.89111328125</c:v>
                </c:pt>
                <c:pt idx="3874">
                  <c:v>1.8916015625</c:v>
                </c:pt>
                <c:pt idx="3875">
                  <c:v>1.89208984375</c:v>
                </c:pt>
                <c:pt idx="3876">
                  <c:v>1.892578125</c:v>
                </c:pt>
                <c:pt idx="3877">
                  <c:v>1.89306640625</c:v>
                </c:pt>
                <c:pt idx="3878">
                  <c:v>1.8935546875</c:v>
                </c:pt>
                <c:pt idx="3879">
                  <c:v>1.89404296875</c:v>
                </c:pt>
                <c:pt idx="3880">
                  <c:v>1.89453125</c:v>
                </c:pt>
                <c:pt idx="3881">
                  <c:v>1.89501953125</c:v>
                </c:pt>
                <c:pt idx="3882">
                  <c:v>1.8955078125</c:v>
                </c:pt>
                <c:pt idx="3883">
                  <c:v>1.89599609375</c:v>
                </c:pt>
                <c:pt idx="3884">
                  <c:v>1.896484375</c:v>
                </c:pt>
                <c:pt idx="3885">
                  <c:v>1.89697265625</c:v>
                </c:pt>
                <c:pt idx="3886">
                  <c:v>1.8974609375</c:v>
                </c:pt>
                <c:pt idx="3887">
                  <c:v>1.89794921875</c:v>
                </c:pt>
                <c:pt idx="3888">
                  <c:v>1.8984375</c:v>
                </c:pt>
                <c:pt idx="3889">
                  <c:v>1.89892578125</c:v>
                </c:pt>
                <c:pt idx="3890">
                  <c:v>1.8994140625</c:v>
                </c:pt>
                <c:pt idx="3891">
                  <c:v>1.89990234375</c:v>
                </c:pt>
                <c:pt idx="3892">
                  <c:v>1.900390625</c:v>
                </c:pt>
                <c:pt idx="3893">
                  <c:v>1.90087890625</c:v>
                </c:pt>
                <c:pt idx="3894">
                  <c:v>1.9013671875</c:v>
                </c:pt>
                <c:pt idx="3895">
                  <c:v>1.90185546875</c:v>
                </c:pt>
                <c:pt idx="3896">
                  <c:v>1.90234375</c:v>
                </c:pt>
                <c:pt idx="3897">
                  <c:v>1.90283203125</c:v>
                </c:pt>
                <c:pt idx="3898">
                  <c:v>1.9033203125</c:v>
                </c:pt>
                <c:pt idx="3899">
                  <c:v>1.90380859375</c:v>
                </c:pt>
                <c:pt idx="3900">
                  <c:v>1.904296875</c:v>
                </c:pt>
                <c:pt idx="3901">
                  <c:v>1.90478515625</c:v>
                </c:pt>
                <c:pt idx="3902">
                  <c:v>1.9052734375</c:v>
                </c:pt>
                <c:pt idx="3903">
                  <c:v>1.90576171875</c:v>
                </c:pt>
                <c:pt idx="3904">
                  <c:v>1.90625</c:v>
                </c:pt>
                <c:pt idx="3905">
                  <c:v>1.90673828125</c:v>
                </c:pt>
                <c:pt idx="3906">
                  <c:v>1.9072265625</c:v>
                </c:pt>
                <c:pt idx="3907">
                  <c:v>1.90771484375</c:v>
                </c:pt>
                <c:pt idx="3908">
                  <c:v>1.908203125</c:v>
                </c:pt>
                <c:pt idx="3909">
                  <c:v>1.90869140625</c:v>
                </c:pt>
                <c:pt idx="3910">
                  <c:v>1.9091796875</c:v>
                </c:pt>
                <c:pt idx="3911">
                  <c:v>1.90966796875</c:v>
                </c:pt>
                <c:pt idx="3912">
                  <c:v>1.91015625</c:v>
                </c:pt>
                <c:pt idx="3913">
                  <c:v>1.91064453125</c:v>
                </c:pt>
                <c:pt idx="3914">
                  <c:v>1.9111328125</c:v>
                </c:pt>
                <c:pt idx="3915">
                  <c:v>1.91162109375</c:v>
                </c:pt>
                <c:pt idx="3916">
                  <c:v>1.912109375</c:v>
                </c:pt>
                <c:pt idx="3917">
                  <c:v>1.91259765625</c:v>
                </c:pt>
                <c:pt idx="3918">
                  <c:v>1.9130859375</c:v>
                </c:pt>
                <c:pt idx="3919">
                  <c:v>1.91357421875</c:v>
                </c:pt>
                <c:pt idx="3920">
                  <c:v>1.9140625</c:v>
                </c:pt>
                <c:pt idx="3921">
                  <c:v>1.91455078125</c:v>
                </c:pt>
                <c:pt idx="3922">
                  <c:v>1.9150390625</c:v>
                </c:pt>
                <c:pt idx="3923">
                  <c:v>1.91552734375</c:v>
                </c:pt>
                <c:pt idx="3924">
                  <c:v>1.916015625</c:v>
                </c:pt>
                <c:pt idx="3925">
                  <c:v>1.91650390625</c:v>
                </c:pt>
                <c:pt idx="3926">
                  <c:v>1.9169921875</c:v>
                </c:pt>
                <c:pt idx="3927">
                  <c:v>1.91748046875</c:v>
                </c:pt>
                <c:pt idx="3928">
                  <c:v>1.91796875</c:v>
                </c:pt>
                <c:pt idx="3929">
                  <c:v>1.91845703125</c:v>
                </c:pt>
                <c:pt idx="3930">
                  <c:v>1.9189453125</c:v>
                </c:pt>
                <c:pt idx="3931">
                  <c:v>1.91943359375</c:v>
                </c:pt>
                <c:pt idx="3932">
                  <c:v>1.919921875</c:v>
                </c:pt>
                <c:pt idx="3933">
                  <c:v>1.92041015625</c:v>
                </c:pt>
                <c:pt idx="3934">
                  <c:v>1.9208984375</c:v>
                </c:pt>
                <c:pt idx="3935">
                  <c:v>1.92138671875</c:v>
                </c:pt>
                <c:pt idx="3936">
                  <c:v>1.921875</c:v>
                </c:pt>
                <c:pt idx="3937">
                  <c:v>1.92236328125</c:v>
                </c:pt>
                <c:pt idx="3938">
                  <c:v>1.9228515625</c:v>
                </c:pt>
                <c:pt idx="3939">
                  <c:v>1.92333984375</c:v>
                </c:pt>
                <c:pt idx="3940">
                  <c:v>1.923828125</c:v>
                </c:pt>
                <c:pt idx="3941">
                  <c:v>1.92431640625</c:v>
                </c:pt>
                <c:pt idx="3942">
                  <c:v>1.9248046875</c:v>
                </c:pt>
                <c:pt idx="3943">
                  <c:v>1.92529296875</c:v>
                </c:pt>
                <c:pt idx="3944">
                  <c:v>1.92578125</c:v>
                </c:pt>
                <c:pt idx="3945">
                  <c:v>1.92626953125</c:v>
                </c:pt>
                <c:pt idx="3946">
                  <c:v>1.9267578125</c:v>
                </c:pt>
                <c:pt idx="3947">
                  <c:v>1.92724609375</c:v>
                </c:pt>
                <c:pt idx="3948">
                  <c:v>1.927734375</c:v>
                </c:pt>
                <c:pt idx="3949">
                  <c:v>1.92822265625</c:v>
                </c:pt>
                <c:pt idx="3950">
                  <c:v>1.9287109375</c:v>
                </c:pt>
                <c:pt idx="3951">
                  <c:v>1.92919921875</c:v>
                </c:pt>
                <c:pt idx="3952">
                  <c:v>1.9296875</c:v>
                </c:pt>
                <c:pt idx="3953">
                  <c:v>1.93017578125</c:v>
                </c:pt>
                <c:pt idx="3954">
                  <c:v>1.9306640625</c:v>
                </c:pt>
                <c:pt idx="3955">
                  <c:v>1.93115234375</c:v>
                </c:pt>
                <c:pt idx="3956">
                  <c:v>1.931640625</c:v>
                </c:pt>
                <c:pt idx="3957">
                  <c:v>1.93212890625</c:v>
                </c:pt>
                <c:pt idx="3958">
                  <c:v>1.9326171875</c:v>
                </c:pt>
                <c:pt idx="3959">
                  <c:v>1.93310546875</c:v>
                </c:pt>
                <c:pt idx="3960">
                  <c:v>1.93359375</c:v>
                </c:pt>
                <c:pt idx="3961">
                  <c:v>1.93408203125</c:v>
                </c:pt>
                <c:pt idx="3962">
                  <c:v>1.9345703125</c:v>
                </c:pt>
                <c:pt idx="3963">
                  <c:v>1.93505859375</c:v>
                </c:pt>
                <c:pt idx="3964">
                  <c:v>1.935546875</c:v>
                </c:pt>
                <c:pt idx="3965">
                  <c:v>1.93603515625</c:v>
                </c:pt>
                <c:pt idx="3966">
                  <c:v>1.9365234375</c:v>
                </c:pt>
                <c:pt idx="3967">
                  <c:v>1.93701171875</c:v>
                </c:pt>
                <c:pt idx="3968">
                  <c:v>1.9375</c:v>
                </c:pt>
                <c:pt idx="3969">
                  <c:v>1.93798828125</c:v>
                </c:pt>
                <c:pt idx="3970">
                  <c:v>1.9384765625</c:v>
                </c:pt>
                <c:pt idx="3971">
                  <c:v>1.93896484375</c:v>
                </c:pt>
                <c:pt idx="3972">
                  <c:v>1.939453125</c:v>
                </c:pt>
                <c:pt idx="3973">
                  <c:v>1.93994140625</c:v>
                </c:pt>
                <c:pt idx="3974">
                  <c:v>1.9404296875</c:v>
                </c:pt>
                <c:pt idx="3975">
                  <c:v>1.94091796875</c:v>
                </c:pt>
                <c:pt idx="3976">
                  <c:v>1.94140625</c:v>
                </c:pt>
                <c:pt idx="3977">
                  <c:v>1.94189453125</c:v>
                </c:pt>
                <c:pt idx="3978">
                  <c:v>1.9423828125</c:v>
                </c:pt>
                <c:pt idx="3979">
                  <c:v>1.94287109375</c:v>
                </c:pt>
                <c:pt idx="3980">
                  <c:v>1.943359375</c:v>
                </c:pt>
                <c:pt idx="3981">
                  <c:v>1.94384765625</c:v>
                </c:pt>
                <c:pt idx="3982">
                  <c:v>1.9443359375</c:v>
                </c:pt>
                <c:pt idx="3983">
                  <c:v>1.94482421875</c:v>
                </c:pt>
                <c:pt idx="3984">
                  <c:v>1.9453125</c:v>
                </c:pt>
                <c:pt idx="3985">
                  <c:v>1.94580078125</c:v>
                </c:pt>
                <c:pt idx="3986">
                  <c:v>1.9462890625</c:v>
                </c:pt>
                <c:pt idx="3987">
                  <c:v>1.94677734375</c:v>
                </c:pt>
                <c:pt idx="3988">
                  <c:v>1.947265625</c:v>
                </c:pt>
                <c:pt idx="3989">
                  <c:v>1.94775390625</c:v>
                </c:pt>
                <c:pt idx="3990">
                  <c:v>1.9482421875</c:v>
                </c:pt>
                <c:pt idx="3991">
                  <c:v>1.94873046875</c:v>
                </c:pt>
                <c:pt idx="3992">
                  <c:v>1.94921875</c:v>
                </c:pt>
                <c:pt idx="3993">
                  <c:v>1.94970703125</c:v>
                </c:pt>
                <c:pt idx="3994">
                  <c:v>1.9501953125</c:v>
                </c:pt>
                <c:pt idx="3995">
                  <c:v>1.95068359375</c:v>
                </c:pt>
                <c:pt idx="3996">
                  <c:v>1.951171875</c:v>
                </c:pt>
                <c:pt idx="3997">
                  <c:v>1.95166015625</c:v>
                </c:pt>
                <c:pt idx="3998">
                  <c:v>1.9521484375</c:v>
                </c:pt>
                <c:pt idx="3999">
                  <c:v>1.95263671875</c:v>
                </c:pt>
                <c:pt idx="4000">
                  <c:v>1.953125</c:v>
                </c:pt>
                <c:pt idx="4001">
                  <c:v>1.95361328125</c:v>
                </c:pt>
                <c:pt idx="4002">
                  <c:v>1.9541015625</c:v>
                </c:pt>
                <c:pt idx="4003">
                  <c:v>1.95458984375</c:v>
                </c:pt>
                <c:pt idx="4004">
                  <c:v>1.955078125</c:v>
                </c:pt>
                <c:pt idx="4005">
                  <c:v>1.95556640625</c:v>
                </c:pt>
                <c:pt idx="4006">
                  <c:v>1.9560546875</c:v>
                </c:pt>
                <c:pt idx="4007">
                  <c:v>1.95654296875</c:v>
                </c:pt>
                <c:pt idx="4008">
                  <c:v>1.95703125</c:v>
                </c:pt>
                <c:pt idx="4009">
                  <c:v>1.95751953125</c:v>
                </c:pt>
                <c:pt idx="4010">
                  <c:v>1.9580078125</c:v>
                </c:pt>
                <c:pt idx="4011">
                  <c:v>1.95849609375</c:v>
                </c:pt>
                <c:pt idx="4012">
                  <c:v>1.958984375</c:v>
                </c:pt>
                <c:pt idx="4013">
                  <c:v>1.95947265625</c:v>
                </c:pt>
                <c:pt idx="4014">
                  <c:v>1.9599609375</c:v>
                </c:pt>
                <c:pt idx="4015">
                  <c:v>1.96044921875</c:v>
                </c:pt>
                <c:pt idx="4016">
                  <c:v>1.9609375</c:v>
                </c:pt>
                <c:pt idx="4017">
                  <c:v>1.96142578125</c:v>
                </c:pt>
                <c:pt idx="4018">
                  <c:v>1.9619140625</c:v>
                </c:pt>
                <c:pt idx="4019">
                  <c:v>1.96240234375</c:v>
                </c:pt>
                <c:pt idx="4020">
                  <c:v>1.962890625</c:v>
                </c:pt>
                <c:pt idx="4021">
                  <c:v>1.96337890625</c:v>
                </c:pt>
                <c:pt idx="4022">
                  <c:v>1.9638671875</c:v>
                </c:pt>
                <c:pt idx="4023">
                  <c:v>1.96435546875</c:v>
                </c:pt>
                <c:pt idx="4024">
                  <c:v>1.96484375</c:v>
                </c:pt>
                <c:pt idx="4025">
                  <c:v>1.96533203125</c:v>
                </c:pt>
                <c:pt idx="4026">
                  <c:v>1.9658203125</c:v>
                </c:pt>
                <c:pt idx="4027">
                  <c:v>1.96630859375</c:v>
                </c:pt>
                <c:pt idx="4028">
                  <c:v>1.966796875</c:v>
                </c:pt>
                <c:pt idx="4029">
                  <c:v>1.96728515625</c:v>
                </c:pt>
                <c:pt idx="4030">
                  <c:v>1.9677734375</c:v>
                </c:pt>
                <c:pt idx="4031">
                  <c:v>1.96826171875</c:v>
                </c:pt>
                <c:pt idx="4032">
                  <c:v>1.96875</c:v>
                </c:pt>
                <c:pt idx="4033">
                  <c:v>1.96923828125</c:v>
                </c:pt>
                <c:pt idx="4034">
                  <c:v>1.9697265625</c:v>
                </c:pt>
                <c:pt idx="4035">
                  <c:v>1.97021484375</c:v>
                </c:pt>
                <c:pt idx="4036">
                  <c:v>1.970703125</c:v>
                </c:pt>
                <c:pt idx="4037">
                  <c:v>1.97119140625</c:v>
                </c:pt>
                <c:pt idx="4038">
                  <c:v>1.9716796875</c:v>
                </c:pt>
                <c:pt idx="4039">
                  <c:v>1.97216796875</c:v>
                </c:pt>
                <c:pt idx="4040">
                  <c:v>1.97265625</c:v>
                </c:pt>
                <c:pt idx="4041">
                  <c:v>1.97314453125</c:v>
                </c:pt>
                <c:pt idx="4042">
                  <c:v>1.9736328125</c:v>
                </c:pt>
                <c:pt idx="4043">
                  <c:v>1.97412109375</c:v>
                </c:pt>
                <c:pt idx="4044">
                  <c:v>1.974609375</c:v>
                </c:pt>
                <c:pt idx="4045">
                  <c:v>1.97509765625</c:v>
                </c:pt>
                <c:pt idx="4046">
                  <c:v>1.9755859375</c:v>
                </c:pt>
                <c:pt idx="4047">
                  <c:v>1.97607421875</c:v>
                </c:pt>
                <c:pt idx="4048">
                  <c:v>1.9765625</c:v>
                </c:pt>
                <c:pt idx="4049">
                  <c:v>1.97705078125</c:v>
                </c:pt>
                <c:pt idx="4050">
                  <c:v>1.9775390625</c:v>
                </c:pt>
                <c:pt idx="4051">
                  <c:v>1.97802734375</c:v>
                </c:pt>
                <c:pt idx="4052">
                  <c:v>1.978515625</c:v>
                </c:pt>
                <c:pt idx="4053">
                  <c:v>1.97900390625</c:v>
                </c:pt>
                <c:pt idx="4054">
                  <c:v>1.9794921875</c:v>
                </c:pt>
                <c:pt idx="4055">
                  <c:v>1.97998046875</c:v>
                </c:pt>
                <c:pt idx="4056">
                  <c:v>1.98046875</c:v>
                </c:pt>
                <c:pt idx="4057">
                  <c:v>1.98095703125</c:v>
                </c:pt>
                <c:pt idx="4058">
                  <c:v>1.9814453125</c:v>
                </c:pt>
                <c:pt idx="4059">
                  <c:v>1.98193359375</c:v>
                </c:pt>
                <c:pt idx="4060">
                  <c:v>1.982421875</c:v>
                </c:pt>
                <c:pt idx="4061">
                  <c:v>1.98291015625</c:v>
                </c:pt>
                <c:pt idx="4062">
                  <c:v>1.9833984375</c:v>
                </c:pt>
                <c:pt idx="4063">
                  <c:v>1.98388671875</c:v>
                </c:pt>
                <c:pt idx="4064">
                  <c:v>1.984375</c:v>
                </c:pt>
                <c:pt idx="4065">
                  <c:v>1.98486328125</c:v>
                </c:pt>
                <c:pt idx="4066">
                  <c:v>1.9853515625</c:v>
                </c:pt>
                <c:pt idx="4067">
                  <c:v>1.98583984375</c:v>
                </c:pt>
                <c:pt idx="4068">
                  <c:v>1.986328125</c:v>
                </c:pt>
                <c:pt idx="4069">
                  <c:v>1.98681640625</c:v>
                </c:pt>
                <c:pt idx="4070">
                  <c:v>1.9873046875</c:v>
                </c:pt>
                <c:pt idx="4071">
                  <c:v>1.98779296875</c:v>
                </c:pt>
                <c:pt idx="4072">
                  <c:v>1.98828125</c:v>
                </c:pt>
                <c:pt idx="4073">
                  <c:v>1.98876953125</c:v>
                </c:pt>
                <c:pt idx="4074">
                  <c:v>1.9892578125</c:v>
                </c:pt>
                <c:pt idx="4075">
                  <c:v>1.98974609375</c:v>
                </c:pt>
                <c:pt idx="4076">
                  <c:v>1.990234375</c:v>
                </c:pt>
                <c:pt idx="4077">
                  <c:v>1.99072265625</c:v>
                </c:pt>
                <c:pt idx="4078">
                  <c:v>1.9912109375</c:v>
                </c:pt>
                <c:pt idx="4079">
                  <c:v>1.99169921875</c:v>
                </c:pt>
                <c:pt idx="4080">
                  <c:v>1.9921875</c:v>
                </c:pt>
                <c:pt idx="4081">
                  <c:v>1.99267578125</c:v>
                </c:pt>
                <c:pt idx="4082">
                  <c:v>1.9931640625</c:v>
                </c:pt>
                <c:pt idx="4083">
                  <c:v>1.99365234375</c:v>
                </c:pt>
                <c:pt idx="4084">
                  <c:v>1.994140625</c:v>
                </c:pt>
                <c:pt idx="4085">
                  <c:v>1.99462890625</c:v>
                </c:pt>
                <c:pt idx="4086">
                  <c:v>1.9951171875</c:v>
                </c:pt>
                <c:pt idx="4087">
                  <c:v>1.99560546875</c:v>
                </c:pt>
                <c:pt idx="4088">
                  <c:v>1.99609375</c:v>
                </c:pt>
                <c:pt idx="4089">
                  <c:v>1.99658203125</c:v>
                </c:pt>
                <c:pt idx="4090">
                  <c:v>1.9970703125</c:v>
                </c:pt>
                <c:pt idx="4091">
                  <c:v>1.99755859375</c:v>
                </c:pt>
                <c:pt idx="4092">
                  <c:v>1.998046875</c:v>
                </c:pt>
                <c:pt idx="4093">
                  <c:v>1.99853515625</c:v>
                </c:pt>
                <c:pt idx="4094">
                  <c:v>1.9990234375</c:v>
                </c:pt>
                <c:pt idx="4095">
                  <c:v>1.99951171875</c:v>
                </c:pt>
                <c:pt idx="4096">
                  <c:v>2</c:v>
                </c:pt>
                <c:pt idx="4097">
                  <c:v>2.00048828125</c:v>
                </c:pt>
                <c:pt idx="4098">
                  <c:v>2.0009765625</c:v>
                </c:pt>
                <c:pt idx="4099">
                  <c:v>2.00146484375</c:v>
                </c:pt>
                <c:pt idx="4100">
                  <c:v>2.001953125</c:v>
                </c:pt>
                <c:pt idx="4101">
                  <c:v>2.00244140625</c:v>
                </c:pt>
                <c:pt idx="4102">
                  <c:v>2.0029296875</c:v>
                </c:pt>
                <c:pt idx="4103">
                  <c:v>2.00341796875</c:v>
                </c:pt>
                <c:pt idx="4104">
                  <c:v>2.00390625</c:v>
                </c:pt>
                <c:pt idx="4105">
                  <c:v>2.00439453125</c:v>
                </c:pt>
                <c:pt idx="4106">
                  <c:v>2.0048828125</c:v>
                </c:pt>
                <c:pt idx="4107">
                  <c:v>2.00537109375</c:v>
                </c:pt>
                <c:pt idx="4108">
                  <c:v>2.005859375</c:v>
                </c:pt>
                <c:pt idx="4109">
                  <c:v>2.00634765625</c:v>
                </c:pt>
                <c:pt idx="4110">
                  <c:v>2.0068359375</c:v>
                </c:pt>
                <c:pt idx="4111">
                  <c:v>2.00732421875</c:v>
                </c:pt>
                <c:pt idx="4112">
                  <c:v>2.0078125</c:v>
                </c:pt>
                <c:pt idx="4113">
                  <c:v>2.00830078125</c:v>
                </c:pt>
                <c:pt idx="4114">
                  <c:v>2.0087890625</c:v>
                </c:pt>
                <c:pt idx="4115">
                  <c:v>2.00927734375</c:v>
                </c:pt>
                <c:pt idx="4116">
                  <c:v>2.009765625</c:v>
                </c:pt>
                <c:pt idx="4117">
                  <c:v>2.01025390625</c:v>
                </c:pt>
                <c:pt idx="4118">
                  <c:v>2.0107421875</c:v>
                </c:pt>
                <c:pt idx="4119">
                  <c:v>2.01123046875</c:v>
                </c:pt>
                <c:pt idx="4120">
                  <c:v>2.01171875</c:v>
                </c:pt>
                <c:pt idx="4121">
                  <c:v>2.01220703125</c:v>
                </c:pt>
                <c:pt idx="4122">
                  <c:v>2.0126953125</c:v>
                </c:pt>
                <c:pt idx="4123">
                  <c:v>2.01318359375</c:v>
                </c:pt>
                <c:pt idx="4124">
                  <c:v>2.013671875</c:v>
                </c:pt>
                <c:pt idx="4125">
                  <c:v>2.01416015625</c:v>
                </c:pt>
                <c:pt idx="4126">
                  <c:v>2.0146484375</c:v>
                </c:pt>
                <c:pt idx="4127">
                  <c:v>2.01513671875</c:v>
                </c:pt>
                <c:pt idx="4128">
                  <c:v>2.015625</c:v>
                </c:pt>
                <c:pt idx="4129">
                  <c:v>2.01611328125</c:v>
                </c:pt>
                <c:pt idx="4130">
                  <c:v>2.0166015625</c:v>
                </c:pt>
                <c:pt idx="4131">
                  <c:v>2.01708984375</c:v>
                </c:pt>
                <c:pt idx="4132">
                  <c:v>2.017578125</c:v>
                </c:pt>
                <c:pt idx="4133">
                  <c:v>2.01806640625</c:v>
                </c:pt>
                <c:pt idx="4134">
                  <c:v>2.0185546875</c:v>
                </c:pt>
                <c:pt idx="4135">
                  <c:v>2.01904296875</c:v>
                </c:pt>
                <c:pt idx="4136">
                  <c:v>2.01953125</c:v>
                </c:pt>
                <c:pt idx="4137">
                  <c:v>2.02001953125</c:v>
                </c:pt>
                <c:pt idx="4138">
                  <c:v>2.0205078125</c:v>
                </c:pt>
                <c:pt idx="4139">
                  <c:v>2.02099609375</c:v>
                </c:pt>
                <c:pt idx="4140">
                  <c:v>2.021484375</c:v>
                </c:pt>
                <c:pt idx="4141">
                  <c:v>2.02197265625</c:v>
                </c:pt>
                <c:pt idx="4142">
                  <c:v>2.0224609375</c:v>
                </c:pt>
                <c:pt idx="4143">
                  <c:v>2.02294921875</c:v>
                </c:pt>
                <c:pt idx="4144">
                  <c:v>2.0234375</c:v>
                </c:pt>
                <c:pt idx="4145">
                  <c:v>2.02392578125</c:v>
                </c:pt>
                <c:pt idx="4146">
                  <c:v>2.0244140625</c:v>
                </c:pt>
                <c:pt idx="4147">
                  <c:v>2.02490234375</c:v>
                </c:pt>
                <c:pt idx="4148">
                  <c:v>2.025390625</c:v>
                </c:pt>
                <c:pt idx="4149">
                  <c:v>2.02587890625</c:v>
                </c:pt>
                <c:pt idx="4150">
                  <c:v>2.0263671875</c:v>
                </c:pt>
                <c:pt idx="4151">
                  <c:v>2.02685546875</c:v>
                </c:pt>
                <c:pt idx="4152">
                  <c:v>2.02734375</c:v>
                </c:pt>
                <c:pt idx="4153">
                  <c:v>2.02783203125</c:v>
                </c:pt>
                <c:pt idx="4154">
                  <c:v>2.0283203125</c:v>
                </c:pt>
                <c:pt idx="4155">
                  <c:v>2.02880859375</c:v>
                </c:pt>
                <c:pt idx="4156">
                  <c:v>2.029296875</c:v>
                </c:pt>
                <c:pt idx="4157">
                  <c:v>2.02978515625</c:v>
                </c:pt>
                <c:pt idx="4158">
                  <c:v>2.0302734375</c:v>
                </c:pt>
                <c:pt idx="4159">
                  <c:v>2.03076171875</c:v>
                </c:pt>
                <c:pt idx="4160">
                  <c:v>2.03125</c:v>
                </c:pt>
                <c:pt idx="4161">
                  <c:v>2.03173828125</c:v>
                </c:pt>
                <c:pt idx="4162">
                  <c:v>2.0322265625</c:v>
                </c:pt>
                <c:pt idx="4163">
                  <c:v>2.03271484375</c:v>
                </c:pt>
                <c:pt idx="4164">
                  <c:v>2.033203125</c:v>
                </c:pt>
                <c:pt idx="4165">
                  <c:v>2.03369140625</c:v>
                </c:pt>
                <c:pt idx="4166">
                  <c:v>2.0341796875</c:v>
                </c:pt>
                <c:pt idx="4167">
                  <c:v>2.03466796875</c:v>
                </c:pt>
                <c:pt idx="4168">
                  <c:v>2.03515625</c:v>
                </c:pt>
                <c:pt idx="4169">
                  <c:v>2.03564453125</c:v>
                </c:pt>
                <c:pt idx="4170">
                  <c:v>2.0361328125</c:v>
                </c:pt>
                <c:pt idx="4171">
                  <c:v>2.03662109375</c:v>
                </c:pt>
                <c:pt idx="4172">
                  <c:v>2.037109375</c:v>
                </c:pt>
                <c:pt idx="4173">
                  <c:v>2.03759765625</c:v>
                </c:pt>
                <c:pt idx="4174">
                  <c:v>2.0380859375</c:v>
                </c:pt>
                <c:pt idx="4175">
                  <c:v>2.03857421875</c:v>
                </c:pt>
                <c:pt idx="4176">
                  <c:v>2.0390625</c:v>
                </c:pt>
                <c:pt idx="4177">
                  <c:v>2.03955078125</c:v>
                </c:pt>
                <c:pt idx="4178">
                  <c:v>2.0400390625</c:v>
                </c:pt>
                <c:pt idx="4179">
                  <c:v>2.04052734375</c:v>
                </c:pt>
                <c:pt idx="4180">
                  <c:v>2.041015625</c:v>
                </c:pt>
                <c:pt idx="4181">
                  <c:v>2.04150390625</c:v>
                </c:pt>
                <c:pt idx="4182">
                  <c:v>2.0419921875</c:v>
                </c:pt>
                <c:pt idx="4183">
                  <c:v>2.04248046875</c:v>
                </c:pt>
                <c:pt idx="4184">
                  <c:v>2.04296875</c:v>
                </c:pt>
                <c:pt idx="4185">
                  <c:v>2.04345703125</c:v>
                </c:pt>
                <c:pt idx="4186">
                  <c:v>2.0439453125</c:v>
                </c:pt>
                <c:pt idx="4187">
                  <c:v>2.04443359375</c:v>
                </c:pt>
                <c:pt idx="4188">
                  <c:v>2.044921875</c:v>
                </c:pt>
                <c:pt idx="4189">
                  <c:v>2.04541015625</c:v>
                </c:pt>
                <c:pt idx="4190">
                  <c:v>2.0458984375</c:v>
                </c:pt>
                <c:pt idx="4191">
                  <c:v>2.04638671875</c:v>
                </c:pt>
                <c:pt idx="4192">
                  <c:v>2.046875</c:v>
                </c:pt>
                <c:pt idx="4193">
                  <c:v>2.04736328125</c:v>
                </c:pt>
                <c:pt idx="4194">
                  <c:v>2.0478515625</c:v>
                </c:pt>
                <c:pt idx="4195">
                  <c:v>2.04833984375</c:v>
                </c:pt>
                <c:pt idx="4196">
                  <c:v>2.048828125</c:v>
                </c:pt>
                <c:pt idx="4197">
                  <c:v>2.04931640625</c:v>
                </c:pt>
                <c:pt idx="4198">
                  <c:v>2.0498046875</c:v>
                </c:pt>
                <c:pt idx="4199">
                  <c:v>2.05029296875</c:v>
                </c:pt>
                <c:pt idx="4200">
                  <c:v>2.05078125</c:v>
                </c:pt>
                <c:pt idx="4201">
                  <c:v>2.05126953125</c:v>
                </c:pt>
                <c:pt idx="4202">
                  <c:v>2.0517578125</c:v>
                </c:pt>
                <c:pt idx="4203">
                  <c:v>2.05224609375</c:v>
                </c:pt>
                <c:pt idx="4204">
                  <c:v>2.052734375</c:v>
                </c:pt>
                <c:pt idx="4205">
                  <c:v>2.05322265625</c:v>
                </c:pt>
                <c:pt idx="4206">
                  <c:v>2.0537109375</c:v>
                </c:pt>
                <c:pt idx="4207">
                  <c:v>2.05419921875</c:v>
                </c:pt>
                <c:pt idx="4208">
                  <c:v>2.0546875</c:v>
                </c:pt>
                <c:pt idx="4209">
                  <c:v>2.05517578125</c:v>
                </c:pt>
                <c:pt idx="4210">
                  <c:v>2.0556640625</c:v>
                </c:pt>
                <c:pt idx="4211">
                  <c:v>2.05615234375</c:v>
                </c:pt>
                <c:pt idx="4212">
                  <c:v>2.056640625</c:v>
                </c:pt>
                <c:pt idx="4213">
                  <c:v>2.05712890625</c:v>
                </c:pt>
                <c:pt idx="4214">
                  <c:v>2.0576171875</c:v>
                </c:pt>
                <c:pt idx="4215">
                  <c:v>2.05810546875</c:v>
                </c:pt>
                <c:pt idx="4216">
                  <c:v>2.05859375</c:v>
                </c:pt>
                <c:pt idx="4217">
                  <c:v>2.05908203125</c:v>
                </c:pt>
                <c:pt idx="4218">
                  <c:v>2.0595703125</c:v>
                </c:pt>
                <c:pt idx="4219">
                  <c:v>2.06005859375</c:v>
                </c:pt>
                <c:pt idx="4220">
                  <c:v>2.060546875</c:v>
                </c:pt>
                <c:pt idx="4221">
                  <c:v>2.06103515625</c:v>
                </c:pt>
                <c:pt idx="4222">
                  <c:v>2.0615234375</c:v>
                </c:pt>
                <c:pt idx="4223">
                  <c:v>2.06201171875</c:v>
                </c:pt>
                <c:pt idx="4224">
                  <c:v>2.0625</c:v>
                </c:pt>
                <c:pt idx="4225">
                  <c:v>2.06298828125</c:v>
                </c:pt>
                <c:pt idx="4226">
                  <c:v>2.0634765625</c:v>
                </c:pt>
                <c:pt idx="4227">
                  <c:v>2.06396484375</c:v>
                </c:pt>
                <c:pt idx="4228">
                  <c:v>2.064453125</c:v>
                </c:pt>
                <c:pt idx="4229">
                  <c:v>2.06494140625</c:v>
                </c:pt>
                <c:pt idx="4230">
                  <c:v>2.0654296875</c:v>
                </c:pt>
                <c:pt idx="4231">
                  <c:v>2.06591796875</c:v>
                </c:pt>
                <c:pt idx="4232">
                  <c:v>2.06640625</c:v>
                </c:pt>
                <c:pt idx="4233">
                  <c:v>2.06689453125</c:v>
                </c:pt>
                <c:pt idx="4234">
                  <c:v>2.0673828125</c:v>
                </c:pt>
                <c:pt idx="4235">
                  <c:v>2.06787109375</c:v>
                </c:pt>
                <c:pt idx="4236">
                  <c:v>2.068359375</c:v>
                </c:pt>
                <c:pt idx="4237">
                  <c:v>2.06884765625</c:v>
                </c:pt>
                <c:pt idx="4238">
                  <c:v>2.0693359375</c:v>
                </c:pt>
                <c:pt idx="4239">
                  <c:v>2.06982421875</c:v>
                </c:pt>
                <c:pt idx="4240">
                  <c:v>2.0703125</c:v>
                </c:pt>
                <c:pt idx="4241">
                  <c:v>2.07080078125</c:v>
                </c:pt>
                <c:pt idx="4242">
                  <c:v>2.0712890625</c:v>
                </c:pt>
                <c:pt idx="4243">
                  <c:v>2.07177734375</c:v>
                </c:pt>
                <c:pt idx="4244">
                  <c:v>2.072265625</c:v>
                </c:pt>
                <c:pt idx="4245">
                  <c:v>2.07275390625</c:v>
                </c:pt>
                <c:pt idx="4246">
                  <c:v>2.0732421875</c:v>
                </c:pt>
                <c:pt idx="4247">
                  <c:v>2.07373046875</c:v>
                </c:pt>
                <c:pt idx="4248">
                  <c:v>2.07421875</c:v>
                </c:pt>
                <c:pt idx="4249">
                  <c:v>2.07470703125</c:v>
                </c:pt>
                <c:pt idx="4250">
                  <c:v>2.0751953125</c:v>
                </c:pt>
                <c:pt idx="4251">
                  <c:v>2.07568359375</c:v>
                </c:pt>
                <c:pt idx="4252">
                  <c:v>2.076171875</c:v>
                </c:pt>
                <c:pt idx="4253">
                  <c:v>2.07666015625</c:v>
                </c:pt>
                <c:pt idx="4254">
                  <c:v>2.0771484375</c:v>
                </c:pt>
                <c:pt idx="4255">
                  <c:v>2.07763671875</c:v>
                </c:pt>
                <c:pt idx="4256">
                  <c:v>2.078125</c:v>
                </c:pt>
                <c:pt idx="4257">
                  <c:v>2.07861328125</c:v>
                </c:pt>
                <c:pt idx="4258">
                  <c:v>2.0791015625</c:v>
                </c:pt>
                <c:pt idx="4259">
                  <c:v>2.07958984375</c:v>
                </c:pt>
                <c:pt idx="4260">
                  <c:v>2.080078125</c:v>
                </c:pt>
                <c:pt idx="4261">
                  <c:v>2.08056640625</c:v>
                </c:pt>
                <c:pt idx="4262">
                  <c:v>2.0810546875</c:v>
                </c:pt>
                <c:pt idx="4263">
                  <c:v>2.08154296875</c:v>
                </c:pt>
                <c:pt idx="4264">
                  <c:v>2.08203125</c:v>
                </c:pt>
                <c:pt idx="4265">
                  <c:v>2.08251953125</c:v>
                </c:pt>
                <c:pt idx="4266">
                  <c:v>2.0830078125</c:v>
                </c:pt>
                <c:pt idx="4267">
                  <c:v>2.08349609375</c:v>
                </c:pt>
                <c:pt idx="4268">
                  <c:v>2.083984375</c:v>
                </c:pt>
                <c:pt idx="4269">
                  <c:v>2.08447265625</c:v>
                </c:pt>
                <c:pt idx="4270">
                  <c:v>2.0849609375</c:v>
                </c:pt>
                <c:pt idx="4271">
                  <c:v>2.08544921875</c:v>
                </c:pt>
                <c:pt idx="4272">
                  <c:v>2.0859375</c:v>
                </c:pt>
                <c:pt idx="4273">
                  <c:v>2.08642578125</c:v>
                </c:pt>
                <c:pt idx="4274">
                  <c:v>2.0869140625</c:v>
                </c:pt>
                <c:pt idx="4275">
                  <c:v>2.08740234375</c:v>
                </c:pt>
                <c:pt idx="4276">
                  <c:v>2.087890625</c:v>
                </c:pt>
                <c:pt idx="4277">
                  <c:v>2.08837890625</c:v>
                </c:pt>
                <c:pt idx="4278">
                  <c:v>2.0888671875</c:v>
                </c:pt>
                <c:pt idx="4279">
                  <c:v>2.08935546875</c:v>
                </c:pt>
                <c:pt idx="4280">
                  <c:v>2.08984375</c:v>
                </c:pt>
                <c:pt idx="4281">
                  <c:v>2.09033203125</c:v>
                </c:pt>
                <c:pt idx="4282">
                  <c:v>2.0908203125</c:v>
                </c:pt>
                <c:pt idx="4283">
                  <c:v>2.09130859375</c:v>
                </c:pt>
                <c:pt idx="4284">
                  <c:v>2.091796875</c:v>
                </c:pt>
                <c:pt idx="4285">
                  <c:v>2.09228515625</c:v>
                </c:pt>
                <c:pt idx="4286">
                  <c:v>2.0927734375</c:v>
                </c:pt>
                <c:pt idx="4287">
                  <c:v>2.09326171875</c:v>
                </c:pt>
                <c:pt idx="4288">
                  <c:v>2.09375</c:v>
                </c:pt>
                <c:pt idx="4289">
                  <c:v>2.09423828125</c:v>
                </c:pt>
                <c:pt idx="4290">
                  <c:v>2.0947265625</c:v>
                </c:pt>
                <c:pt idx="4291">
                  <c:v>2.09521484375</c:v>
                </c:pt>
                <c:pt idx="4292">
                  <c:v>2.095703125</c:v>
                </c:pt>
                <c:pt idx="4293">
                  <c:v>2.09619140625</c:v>
                </c:pt>
                <c:pt idx="4294">
                  <c:v>2.0966796875</c:v>
                </c:pt>
                <c:pt idx="4295">
                  <c:v>2.09716796875</c:v>
                </c:pt>
                <c:pt idx="4296">
                  <c:v>2.09765625</c:v>
                </c:pt>
                <c:pt idx="4297">
                  <c:v>2.09814453125</c:v>
                </c:pt>
                <c:pt idx="4298">
                  <c:v>2.0986328125</c:v>
                </c:pt>
                <c:pt idx="4299">
                  <c:v>2.09912109375</c:v>
                </c:pt>
                <c:pt idx="4300">
                  <c:v>2.099609375</c:v>
                </c:pt>
                <c:pt idx="4301">
                  <c:v>2.10009765625</c:v>
                </c:pt>
                <c:pt idx="4302">
                  <c:v>2.1005859375</c:v>
                </c:pt>
                <c:pt idx="4303">
                  <c:v>2.10107421875</c:v>
                </c:pt>
                <c:pt idx="4304">
                  <c:v>2.1015625</c:v>
                </c:pt>
                <c:pt idx="4305">
                  <c:v>2.10205078125</c:v>
                </c:pt>
                <c:pt idx="4306">
                  <c:v>2.1025390625</c:v>
                </c:pt>
                <c:pt idx="4307">
                  <c:v>2.10302734375</c:v>
                </c:pt>
                <c:pt idx="4308">
                  <c:v>2.103515625</c:v>
                </c:pt>
                <c:pt idx="4309">
                  <c:v>2.10400390625</c:v>
                </c:pt>
                <c:pt idx="4310">
                  <c:v>2.1044921875</c:v>
                </c:pt>
                <c:pt idx="4311">
                  <c:v>2.10498046875</c:v>
                </c:pt>
                <c:pt idx="4312">
                  <c:v>2.10546875</c:v>
                </c:pt>
                <c:pt idx="4313">
                  <c:v>2.10595703125</c:v>
                </c:pt>
                <c:pt idx="4314">
                  <c:v>2.1064453125</c:v>
                </c:pt>
                <c:pt idx="4315">
                  <c:v>2.10693359375</c:v>
                </c:pt>
                <c:pt idx="4316">
                  <c:v>2.107421875</c:v>
                </c:pt>
                <c:pt idx="4317">
                  <c:v>2.10791015625</c:v>
                </c:pt>
                <c:pt idx="4318">
                  <c:v>2.1083984375</c:v>
                </c:pt>
                <c:pt idx="4319">
                  <c:v>2.10888671875</c:v>
                </c:pt>
                <c:pt idx="4320">
                  <c:v>2.109375</c:v>
                </c:pt>
                <c:pt idx="4321">
                  <c:v>2.10986328125</c:v>
                </c:pt>
                <c:pt idx="4322">
                  <c:v>2.1103515625</c:v>
                </c:pt>
                <c:pt idx="4323">
                  <c:v>2.11083984375</c:v>
                </c:pt>
                <c:pt idx="4324">
                  <c:v>2.111328125</c:v>
                </c:pt>
                <c:pt idx="4325">
                  <c:v>2.11181640625</c:v>
                </c:pt>
                <c:pt idx="4326">
                  <c:v>2.1123046875</c:v>
                </c:pt>
                <c:pt idx="4327">
                  <c:v>2.11279296875</c:v>
                </c:pt>
                <c:pt idx="4328">
                  <c:v>2.11328125</c:v>
                </c:pt>
                <c:pt idx="4329">
                  <c:v>2.11376953125</c:v>
                </c:pt>
                <c:pt idx="4330">
                  <c:v>2.1142578125</c:v>
                </c:pt>
                <c:pt idx="4331">
                  <c:v>2.11474609375</c:v>
                </c:pt>
                <c:pt idx="4332">
                  <c:v>2.115234375</c:v>
                </c:pt>
                <c:pt idx="4333">
                  <c:v>2.11572265625</c:v>
                </c:pt>
                <c:pt idx="4334">
                  <c:v>2.1162109375</c:v>
                </c:pt>
                <c:pt idx="4335">
                  <c:v>2.11669921875</c:v>
                </c:pt>
                <c:pt idx="4336">
                  <c:v>2.1171875</c:v>
                </c:pt>
                <c:pt idx="4337">
                  <c:v>2.11767578125</c:v>
                </c:pt>
                <c:pt idx="4338">
                  <c:v>2.1181640625</c:v>
                </c:pt>
                <c:pt idx="4339">
                  <c:v>2.11865234375</c:v>
                </c:pt>
                <c:pt idx="4340">
                  <c:v>2.119140625</c:v>
                </c:pt>
                <c:pt idx="4341">
                  <c:v>2.11962890625</c:v>
                </c:pt>
                <c:pt idx="4342">
                  <c:v>2.1201171875</c:v>
                </c:pt>
                <c:pt idx="4343">
                  <c:v>2.12060546875</c:v>
                </c:pt>
                <c:pt idx="4344">
                  <c:v>2.12109375</c:v>
                </c:pt>
                <c:pt idx="4345">
                  <c:v>2.12158203125</c:v>
                </c:pt>
                <c:pt idx="4346">
                  <c:v>2.1220703125</c:v>
                </c:pt>
                <c:pt idx="4347">
                  <c:v>2.12255859375</c:v>
                </c:pt>
                <c:pt idx="4348">
                  <c:v>2.123046875</c:v>
                </c:pt>
                <c:pt idx="4349">
                  <c:v>2.12353515625</c:v>
                </c:pt>
                <c:pt idx="4350">
                  <c:v>2.1240234375</c:v>
                </c:pt>
                <c:pt idx="4351">
                  <c:v>2.12451171875</c:v>
                </c:pt>
                <c:pt idx="4352">
                  <c:v>2.125</c:v>
                </c:pt>
                <c:pt idx="4353">
                  <c:v>2.12548828125</c:v>
                </c:pt>
                <c:pt idx="4354">
                  <c:v>2.1259765625</c:v>
                </c:pt>
                <c:pt idx="4355">
                  <c:v>2.12646484375</c:v>
                </c:pt>
                <c:pt idx="4356">
                  <c:v>2.126953125</c:v>
                </c:pt>
                <c:pt idx="4357">
                  <c:v>2.12744140625</c:v>
                </c:pt>
                <c:pt idx="4358">
                  <c:v>2.1279296875</c:v>
                </c:pt>
                <c:pt idx="4359">
                  <c:v>2.12841796875</c:v>
                </c:pt>
                <c:pt idx="4360">
                  <c:v>2.12890625</c:v>
                </c:pt>
                <c:pt idx="4361">
                  <c:v>2.12939453125</c:v>
                </c:pt>
                <c:pt idx="4362">
                  <c:v>2.1298828125</c:v>
                </c:pt>
                <c:pt idx="4363">
                  <c:v>2.13037109375</c:v>
                </c:pt>
                <c:pt idx="4364">
                  <c:v>2.130859375</c:v>
                </c:pt>
                <c:pt idx="4365">
                  <c:v>2.13134765625</c:v>
                </c:pt>
                <c:pt idx="4366">
                  <c:v>2.1318359375</c:v>
                </c:pt>
                <c:pt idx="4367">
                  <c:v>2.13232421875</c:v>
                </c:pt>
                <c:pt idx="4368">
                  <c:v>2.1328125</c:v>
                </c:pt>
                <c:pt idx="4369">
                  <c:v>2.13330078125</c:v>
                </c:pt>
                <c:pt idx="4370">
                  <c:v>2.1337890625</c:v>
                </c:pt>
                <c:pt idx="4371">
                  <c:v>2.13427734375</c:v>
                </c:pt>
                <c:pt idx="4372">
                  <c:v>2.134765625</c:v>
                </c:pt>
                <c:pt idx="4373">
                  <c:v>2.13525390625</c:v>
                </c:pt>
                <c:pt idx="4374">
                  <c:v>2.1357421875</c:v>
                </c:pt>
                <c:pt idx="4375">
                  <c:v>2.13623046875</c:v>
                </c:pt>
                <c:pt idx="4376">
                  <c:v>2.13671875</c:v>
                </c:pt>
                <c:pt idx="4377">
                  <c:v>2.13720703125</c:v>
                </c:pt>
                <c:pt idx="4378">
                  <c:v>2.1376953125</c:v>
                </c:pt>
                <c:pt idx="4379">
                  <c:v>2.13818359375</c:v>
                </c:pt>
                <c:pt idx="4380">
                  <c:v>2.138671875</c:v>
                </c:pt>
                <c:pt idx="4381">
                  <c:v>2.13916015625</c:v>
                </c:pt>
                <c:pt idx="4382">
                  <c:v>2.1396484375</c:v>
                </c:pt>
                <c:pt idx="4383">
                  <c:v>2.14013671875</c:v>
                </c:pt>
                <c:pt idx="4384">
                  <c:v>2.140625</c:v>
                </c:pt>
                <c:pt idx="4385">
                  <c:v>2.14111328125</c:v>
                </c:pt>
                <c:pt idx="4386">
                  <c:v>2.1416015625</c:v>
                </c:pt>
                <c:pt idx="4387">
                  <c:v>2.14208984375</c:v>
                </c:pt>
                <c:pt idx="4388">
                  <c:v>2.142578125</c:v>
                </c:pt>
                <c:pt idx="4389">
                  <c:v>2.14306640625</c:v>
                </c:pt>
                <c:pt idx="4390">
                  <c:v>2.1435546875</c:v>
                </c:pt>
                <c:pt idx="4391">
                  <c:v>2.14404296875</c:v>
                </c:pt>
                <c:pt idx="4392">
                  <c:v>2.14453125</c:v>
                </c:pt>
                <c:pt idx="4393">
                  <c:v>2.14501953125</c:v>
                </c:pt>
                <c:pt idx="4394">
                  <c:v>2.1455078125</c:v>
                </c:pt>
                <c:pt idx="4395">
                  <c:v>2.14599609375</c:v>
                </c:pt>
                <c:pt idx="4396">
                  <c:v>2.146484375</c:v>
                </c:pt>
                <c:pt idx="4397">
                  <c:v>2.14697265625</c:v>
                </c:pt>
                <c:pt idx="4398">
                  <c:v>2.1474609375</c:v>
                </c:pt>
                <c:pt idx="4399">
                  <c:v>2.14794921875</c:v>
                </c:pt>
                <c:pt idx="4400">
                  <c:v>2.1484375</c:v>
                </c:pt>
                <c:pt idx="4401">
                  <c:v>2.14892578125</c:v>
                </c:pt>
                <c:pt idx="4402">
                  <c:v>2.1494140625</c:v>
                </c:pt>
                <c:pt idx="4403">
                  <c:v>2.14990234375</c:v>
                </c:pt>
                <c:pt idx="4404">
                  <c:v>2.150390625</c:v>
                </c:pt>
                <c:pt idx="4405">
                  <c:v>2.15087890625</c:v>
                </c:pt>
                <c:pt idx="4406">
                  <c:v>2.1513671875</c:v>
                </c:pt>
                <c:pt idx="4407">
                  <c:v>2.15185546875</c:v>
                </c:pt>
                <c:pt idx="4408">
                  <c:v>2.15234375</c:v>
                </c:pt>
                <c:pt idx="4409">
                  <c:v>2.15283203125</c:v>
                </c:pt>
                <c:pt idx="4410">
                  <c:v>2.1533203125</c:v>
                </c:pt>
                <c:pt idx="4411">
                  <c:v>2.15380859375</c:v>
                </c:pt>
                <c:pt idx="4412">
                  <c:v>2.154296875</c:v>
                </c:pt>
                <c:pt idx="4413">
                  <c:v>2.15478515625</c:v>
                </c:pt>
                <c:pt idx="4414">
                  <c:v>2.1552734375</c:v>
                </c:pt>
                <c:pt idx="4415">
                  <c:v>2.15576171875</c:v>
                </c:pt>
                <c:pt idx="4416">
                  <c:v>2.15625</c:v>
                </c:pt>
                <c:pt idx="4417">
                  <c:v>2.15673828125</c:v>
                </c:pt>
                <c:pt idx="4418">
                  <c:v>2.1572265625</c:v>
                </c:pt>
                <c:pt idx="4419">
                  <c:v>2.15771484375</c:v>
                </c:pt>
                <c:pt idx="4420">
                  <c:v>2.158203125</c:v>
                </c:pt>
                <c:pt idx="4421">
                  <c:v>2.15869140625</c:v>
                </c:pt>
                <c:pt idx="4422">
                  <c:v>2.1591796875</c:v>
                </c:pt>
                <c:pt idx="4423">
                  <c:v>2.15966796875</c:v>
                </c:pt>
                <c:pt idx="4424">
                  <c:v>2.16015625</c:v>
                </c:pt>
                <c:pt idx="4425">
                  <c:v>2.16064453125</c:v>
                </c:pt>
                <c:pt idx="4426">
                  <c:v>2.1611328125</c:v>
                </c:pt>
                <c:pt idx="4427">
                  <c:v>2.16162109375</c:v>
                </c:pt>
                <c:pt idx="4428">
                  <c:v>2.162109375</c:v>
                </c:pt>
                <c:pt idx="4429">
                  <c:v>2.16259765625</c:v>
                </c:pt>
                <c:pt idx="4430">
                  <c:v>2.1630859375</c:v>
                </c:pt>
                <c:pt idx="4431">
                  <c:v>2.16357421875</c:v>
                </c:pt>
                <c:pt idx="4432">
                  <c:v>2.1640625</c:v>
                </c:pt>
                <c:pt idx="4433">
                  <c:v>2.16455078125</c:v>
                </c:pt>
                <c:pt idx="4434">
                  <c:v>2.1650390625</c:v>
                </c:pt>
                <c:pt idx="4435">
                  <c:v>2.16552734375</c:v>
                </c:pt>
                <c:pt idx="4436">
                  <c:v>2.166015625</c:v>
                </c:pt>
                <c:pt idx="4437">
                  <c:v>2.16650390625</c:v>
                </c:pt>
                <c:pt idx="4438">
                  <c:v>2.1669921875</c:v>
                </c:pt>
                <c:pt idx="4439">
                  <c:v>2.16748046875</c:v>
                </c:pt>
                <c:pt idx="4440">
                  <c:v>2.16796875</c:v>
                </c:pt>
                <c:pt idx="4441">
                  <c:v>2.16845703125</c:v>
                </c:pt>
                <c:pt idx="4442">
                  <c:v>2.1689453125</c:v>
                </c:pt>
                <c:pt idx="4443">
                  <c:v>2.16943359375</c:v>
                </c:pt>
                <c:pt idx="4444">
                  <c:v>2.169921875</c:v>
                </c:pt>
                <c:pt idx="4445">
                  <c:v>2.17041015625</c:v>
                </c:pt>
                <c:pt idx="4446">
                  <c:v>2.1708984375</c:v>
                </c:pt>
                <c:pt idx="4447">
                  <c:v>2.17138671875</c:v>
                </c:pt>
                <c:pt idx="4448">
                  <c:v>2.171875</c:v>
                </c:pt>
                <c:pt idx="4449">
                  <c:v>2.17236328125</c:v>
                </c:pt>
                <c:pt idx="4450">
                  <c:v>2.1728515625</c:v>
                </c:pt>
                <c:pt idx="4451">
                  <c:v>2.17333984375</c:v>
                </c:pt>
                <c:pt idx="4452">
                  <c:v>2.173828125</c:v>
                </c:pt>
                <c:pt idx="4453">
                  <c:v>2.17431640625</c:v>
                </c:pt>
                <c:pt idx="4454">
                  <c:v>2.1748046875</c:v>
                </c:pt>
                <c:pt idx="4455">
                  <c:v>2.17529296875</c:v>
                </c:pt>
                <c:pt idx="4456">
                  <c:v>2.17578125</c:v>
                </c:pt>
                <c:pt idx="4457">
                  <c:v>2.17626953125</c:v>
                </c:pt>
                <c:pt idx="4458">
                  <c:v>2.1767578125</c:v>
                </c:pt>
                <c:pt idx="4459">
                  <c:v>2.17724609375</c:v>
                </c:pt>
                <c:pt idx="4460">
                  <c:v>2.177734375</c:v>
                </c:pt>
                <c:pt idx="4461">
                  <c:v>2.17822265625</c:v>
                </c:pt>
                <c:pt idx="4462">
                  <c:v>2.1787109375</c:v>
                </c:pt>
                <c:pt idx="4463">
                  <c:v>2.17919921875</c:v>
                </c:pt>
                <c:pt idx="4464">
                  <c:v>2.1796875</c:v>
                </c:pt>
                <c:pt idx="4465">
                  <c:v>2.18017578125</c:v>
                </c:pt>
                <c:pt idx="4466">
                  <c:v>2.1806640625</c:v>
                </c:pt>
                <c:pt idx="4467">
                  <c:v>2.18115234375</c:v>
                </c:pt>
                <c:pt idx="4468">
                  <c:v>2.181640625</c:v>
                </c:pt>
                <c:pt idx="4469">
                  <c:v>2.18212890625</c:v>
                </c:pt>
                <c:pt idx="4470">
                  <c:v>2.1826171875</c:v>
                </c:pt>
                <c:pt idx="4471">
                  <c:v>2.18310546875</c:v>
                </c:pt>
                <c:pt idx="4472">
                  <c:v>2.18359375</c:v>
                </c:pt>
                <c:pt idx="4473">
                  <c:v>2.18408203125</c:v>
                </c:pt>
                <c:pt idx="4474">
                  <c:v>2.1845703125</c:v>
                </c:pt>
                <c:pt idx="4475">
                  <c:v>2.18505859375</c:v>
                </c:pt>
                <c:pt idx="4476">
                  <c:v>2.185546875</c:v>
                </c:pt>
                <c:pt idx="4477">
                  <c:v>2.18603515625</c:v>
                </c:pt>
                <c:pt idx="4478">
                  <c:v>2.1865234375</c:v>
                </c:pt>
                <c:pt idx="4479">
                  <c:v>2.18701171875</c:v>
                </c:pt>
                <c:pt idx="4480">
                  <c:v>2.1875</c:v>
                </c:pt>
                <c:pt idx="4481">
                  <c:v>2.18798828125</c:v>
                </c:pt>
                <c:pt idx="4482">
                  <c:v>2.1884765625</c:v>
                </c:pt>
                <c:pt idx="4483">
                  <c:v>2.18896484375</c:v>
                </c:pt>
                <c:pt idx="4484">
                  <c:v>2.189453125</c:v>
                </c:pt>
                <c:pt idx="4485">
                  <c:v>2.18994140625</c:v>
                </c:pt>
                <c:pt idx="4486">
                  <c:v>2.1904296875</c:v>
                </c:pt>
                <c:pt idx="4487">
                  <c:v>2.19091796875</c:v>
                </c:pt>
                <c:pt idx="4488">
                  <c:v>2.19140625</c:v>
                </c:pt>
                <c:pt idx="4489">
                  <c:v>2.19189453125</c:v>
                </c:pt>
                <c:pt idx="4490">
                  <c:v>2.1923828125</c:v>
                </c:pt>
                <c:pt idx="4491">
                  <c:v>2.19287109375</c:v>
                </c:pt>
                <c:pt idx="4492">
                  <c:v>2.193359375</c:v>
                </c:pt>
                <c:pt idx="4493">
                  <c:v>2.19384765625</c:v>
                </c:pt>
                <c:pt idx="4494">
                  <c:v>2.1943359375</c:v>
                </c:pt>
                <c:pt idx="4495">
                  <c:v>2.19482421875</c:v>
                </c:pt>
                <c:pt idx="4496">
                  <c:v>2.1953125</c:v>
                </c:pt>
                <c:pt idx="4497">
                  <c:v>2.19580078125</c:v>
                </c:pt>
                <c:pt idx="4498">
                  <c:v>2.1962890625</c:v>
                </c:pt>
                <c:pt idx="4499">
                  <c:v>2.19677734375</c:v>
                </c:pt>
                <c:pt idx="4500">
                  <c:v>2.197265625</c:v>
                </c:pt>
                <c:pt idx="4501">
                  <c:v>2.19775390625</c:v>
                </c:pt>
                <c:pt idx="4502">
                  <c:v>2.1982421875</c:v>
                </c:pt>
                <c:pt idx="4503">
                  <c:v>2.19873046875</c:v>
                </c:pt>
                <c:pt idx="4504">
                  <c:v>2.19921875</c:v>
                </c:pt>
                <c:pt idx="4505">
                  <c:v>2.19970703125</c:v>
                </c:pt>
                <c:pt idx="4506">
                  <c:v>2.2001953125</c:v>
                </c:pt>
                <c:pt idx="4507">
                  <c:v>2.20068359375</c:v>
                </c:pt>
                <c:pt idx="4508">
                  <c:v>2.201171875</c:v>
                </c:pt>
                <c:pt idx="4509">
                  <c:v>2.20166015625</c:v>
                </c:pt>
                <c:pt idx="4510">
                  <c:v>2.2021484375</c:v>
                </c:pt>
                <c:pt idx="4511">
                  <c:v>2.20263671875</c:v>
                </c:pt>
                <c:pt idx="4512">
                  <c:v>2.203125</c:v>
                </c:pt>
                <c:pt idx="4513">
                  <c:v>2.20361328125</c:v>
                </c:pt>
                <c:pt idx="4514">
                  <c:v>2.2041015625</c:v>
                </c:pt>
                <c:pt idx="4515">
                  <c:v>2.20458984375</c:v>
                </c:pt>
                <c:pt idx="4516">
                  <c:v>2.205078125</c:v>
                </c:pt>
                <c:pt idx="4517">
                  <c:v>2.20556640625</c:v>
                </c:pt>
                <c:pt idx="4518">
                  <c:v>2.2060546875</c:v>
                </c:pt>
                <c:pt idx="4519">
                  <c:v>2.20654296875</c:v>
                </c:pt>
                <c:pt idx="4520">
                  <c:v>2.20703125</c:v>
                </c:pt>
                <c:pt idx="4521">
                  <c:v>2.20751953125</c:v>
                </c:pt>
                <c:pt idx="4522">
                  <c:v>2.2080078125</c:v>
                </c:pt>
                <c:pt idx="4523">
                  <c:v>2.20849609375</c:v>
                </c:pt>
                <c:pt idx="4524">
                  <c:v>2.208984375</c:v>
                </c:pt>
                <c:pt idx="4525">
                  <c:v>2.20947265625</c:v>
                </c:pt>
                <c:pt idx="4526">
                  <c:v>2.2099609375</c:v>
                </c:pt>
                <c:pt idx="4527">
                  <c:v>2.21044921875</c:v>
                </c:pt>
                <c:pt idx="4528">
                  <c:v>2.2109375</c:v>
                </c:pt>
                <c:pt idx="4529">
                  <c:v>2.21142578125</c:v>
                </c:pt>
                <c:pt idx="4530">
                  <c:v>2.2119140625</c:v>
                </c:pt>
                <c:pt idx="4531">
                  <c:v>2.21240234375</c:v>
                </c:pt>
                <c:pt idx="4532">
                  <c:v>2.212890625</c:v>
                </c:pt>
                <c:pt idx="4533">
                  <c:v>2.21337890625</c:v>
                </c:pt>
                <c:pt idx="4534">
                  <c:v>2.2138671875</c:v>
                </c:pt>
                <c:pt idx="4535">
                  <c:v>2.21435546875</c:v>
                </c:pt>
                <c:pt idx="4536">
                  <c:v>2.21484375</c:v>
                </c:pt>
                <c:pt idx="4537">
                  <c:v>2.21533203125</c:v>
                </c:pt>
                <c:pt idx="4538">
                  <c:v>2.2158203125</c:v>
                </c:pt>
                <c:pt idx="4539">
                  <c:v>2.21630859375</c:v>
                </c:pt>
                <c:pt idx="4540">
                  <c:v>2.216796875</c:v>
                </c:pt>
                <c:pt idx="4541">
                  <c:v>2.21728515625</c:v>
                </c:pt>
                <c:pt idx="4542">
                  <c:v>2.2177734375</c:v>
                </c:pt>
                <c:pt idx="4543">
                  <c:v>2.21826171875</c:v>
                </c:pt>
                <c:pt idx="4544">
                  <c:v>2.21875</c:v>
                </c:pt>
                <c:pt idx="4545">
                  <c:v>2.21923828125</c:v>
                </c:pt>
                <c:pt idx="4546">
                  <c:v>2.2197265625</c:v>
                </c:pt>
                <c:pt idx="4547">
                  <c:v>2.22021484375</c:v>
                </c:pt>
                <c:pt idx="4548">
                  <c:v>2.220703125</c:v>
                </c:pt>
                <c:pt idx="4549">
                  <c:v>2.22119140625</c:v>
                </c:pt>
                <c:pt idx="4550">
                  <c:v>2.2216796875</c:v>
                </c:pt>
                <c:pt idx="4551">
                  <c:v>2.22216796875</c:v>
                </c:pt>
                <c:pt idx="4552">
                  <c:v>2.22265625</c:v>
                </c:pt>
                <c:pt idx="4553">
                  <c:v>2.22314453125</c:v>
                </c:pt>
                <c:pt idx="4554">
                  <c:v>2.2236328125</c:v>
                </c:pt>
                <c:pt idx="4555">
                  <c:v>2.22412109375</c:v>
                </c:pt>
                <c:pt idx="4556">
                  <c:v>2.224609375</c:v>
                </c:pt>
                <c:pt idx="4557">
                  <c:v>2.22509765625</c:v>
                </c:pt>
                <c:pt idx="4558">
                  <c:v>2.2255859375</c:v>
                </c:pt>
                <c:pt idx="4559">
                  <c:v>2.22607421875</c:v>
                </c:pt>
                <c:pt idx="4560">
                  <c:v>2.2265625</c:v>
                </c:pt>
                <c:pt idx="4561">
                  <c:v>2.22705078125</c:v>
                </c:pt>
                <c:pt idx="4562">
                  <c:v>2.2275390625</c:v>
                </c:pt>
                <c:pt idx="4563">
                  <c:v>2.22802734375</c:v>
                </c:pt>
                <c:pt idx="4564">
                  <c:v>2.228515625</c:v>
                </c:pt>
                <c:pt idx="4565">
                  <c:v>2.22900390625</c:v>
                </c:pt>
                <c:pt idx="4566">
                  <c:v>2.2294921875</c:v>
                </c:pt>
                <c:pt idx="4567">
                  <c:v>2.22998046875</c:v>
                </c:pt>
                <c:pt idx="4568">
                  <c:v>2.23046875</c:v>
                </c:pt>
                <c:pt idx="4569">
                  <c:v>2.23095703125</c:v>
                </c:pt>
                <c:pt idx="4570">
                  <c:v>2.2314453125</c:v>
                </c:pt>
                <c:pt idx="4571">
                  <c:v>2.23193359375</c:v>
                </c:pt>
                <c:pt idx="4572">
                  <c:v>2.232421875</c:v>
                </c:pt>
                <c:pt idx="4573">
                  <c:v>2.23291015625</c:v>
                </c:pt>
                <c:pt idx="4574">
                  <c:v>2.2333984375</c:v>
                </c:pt>
                <c:pt idx="4575">
                  <c:v>2.23388671875</c:v>
                </c:pt>
                <c:pt idx="4576">
                  <c:v>2.234375</c:v>
                </c:pt>
                <c:pt idx="4577">
                  <c:v>2.23486328125</c:v>
                </c:pt>
                <c:pt idx="4578">
                  <c:v>2.2353515625</c:v>
                </c:pt>
                <c:pt idx="4579">
                  <c:v>2.23583984375</c:v>
                </c:pt>
                <c:pt idx="4580">
                  <c:v>2.236328125</c:v>
                </c:pt>
                <c:pt idx="4581">
                  <c:v>2.23681640625</c:v>
                </c:pt>
                <c:pt idx="4582">
                  <c:v>2.2373046875</c:v>
                </c:pt>
                <c:pt idx="4583">
                  <c:v>2.23779296875</c:v>
                </c:pt>
                <c:pt idx="4584">
                  <c:v>2.23828125</c:v>
                </c:pt>
                <c:pt idx="4585">
                  <c:v>2.23876953125</c:v>
                </c:pt>
                <c:pt idx="4586">
                  <c:v>2.2392578125</c:v>
                </c:pt>
                <c:pt idx="4587">
                  <c:v>2.23974609375</c:v>
                </c:pt>
                <c:pt idx="4588">
                  <c:v>2.240234375</c:v>
                </c:pt>
                <c:pt idx="4589">
                  <c:v>2.24072265625</c:v>
                </c:pt>
                <c:pt idx="4590">
                  <c:v>2.2412109375</c:v>
                </c:pt>
                <c:pt idx="4591">
                  <c:v>2.24169921875</c:v>
                </c:pt>
                <c:pt idx="4592">
                  <c:v>2.2421875</c:v>
                </c:pt>
                <c:pt idx="4593">
                  <c:v>2.24267578125</c:v>
                </c:pt>
                <c:pt idx="4594">
                  <c:v>2.2431640625</c:v>
                </c:pt>
                <c:pt idx="4595">
                  <c:v>2.24365234375</c:v>
                </c:pt>
                <c:pt idx="4596">
                  <c:v>2.244140625</c:v>
                </c:pt>
                <c:pt idx="4597">
                  <c:v>2.24462890625</c:v>
                </c:pt>
                <c:pt idx="4598">
                  <c:v>2.2451171875</c:v>
                </c:pt>
                <c:pt idx="4599">
                  <c:v>2.24560546875</c:v>
                </c:pt>
                <c:pt idx="4600">
                  <c:v>2.24609375</c:v>
                </c:pt>
                <c:pt idx="4601">
                  <c:v>2.24658203125</c:v>
                </c:pt>
                <c:pt idx="4602">
                  <c:v>2.2470703125</c:v>
                </c:pt>
                <c:pt idx="4603">
                  <c:v>2.24755859375</c:v>
                </c:pt>
                <c:pt idx="4604">
                  <c:v>2.248046875</c:v>
                </c:pt>
                <c:pt idx="4605">
                  <c:v>2.24853515625</c:v>
                </c:pt>
                <c:pt idx="4606">
                  <c:v>2.2490234375</c:v>
                </c:pt>
                <c:pt idx="4607">
                  <c:v>2.24951171875</c:v>
                </c:pt>
                <c:pt idx="4608">
                  <c:v>2.25</c:v>
                </c:pt>
                <c:pt idx="4609">
                  <c:v>2.25048828125</c:v>
                </c:pt>
                <c:pt idx="4610">
                  <c:v>2.2509765625</c:v>
                </c:pt>
                <c:pt idx="4611">
                  <c:v>2.25146484375</c:v>
                </c:pt>
                <c:pt idx="4612">
                  <c:v>2.251953125</c:v>
                </c:pt>
                <c:pt idx="4613">
                  <c:v>2.25244140625</c:v>
                </c:pt>
                <c:pt idx="4614">
                  <c:v>2.2529296875</c:v>
                </c:pt>
                <c:pt idx="4615">
                  <c:v>2.25341796875</c:v>
                </c:pt>
                <c:pt idx="4616">
                  <c:v>2.25390625</c:v>
                </c:pt>
                <c:pt idx="4617">
                  <c:v>2.25439453125</c:v>
                </c:pt>
                <c:pt idx="4618">
                  <c:v>2.2548828125</c:v>
                </c:pt>
                <c:pt idx="4619">
                  <c:v>2.25537109375</c:v>
                </c:pt>
                <c:pt idx="4620">
                  <c:v>2.255859375</c:v>
                </c:pt>
                <c:pt idx="4621">
                  <c:v>2.25634765625</c:v>
                </c:pt>
                <c:pt idx="4622">
                  <c:v>2.2568359375</c:v>
                </c:pt>
                <c:pt idx="4623">
                  <c:v>2.25732421875</c:v>
                </c:pt>
                <c:pt idx="4624">
                  <c:v>2.2578125</c:v>
                </c:pt>
                <c:pt idx="4625">
                  <c:v>2.25830078125</c:v>
                </c:pt>
                <c:pt idx="4626">
                  <c:v>2.2587890625</c:v>
                </c:pt>
                <c:pt idx="4627">
                  <c:v>2.25927734375</c:v>
                </c:pt>
                <c:pt idx="4628">
                  <c:v>2.259765625</c:v>
                </c:pt>
                <c:pt idx="4629">
                  <c:v>2.26025390625</c:v>
                </c:pt>
                <c:pt idx="4630">
                  <c:v>2.2607421875</c:v>
                </c:pt>
                <c:pt idx="4631">
                  <c:v>2.26123046875</c:v>
                </c:pt>
                <c:pt idx="4632">
                  <c:v>2.26171875</c:v>
                </c:pt>
                <c:pt idx="4633">
                  <c:v>2.26220703125</c:v>
                </c:pt>
                <c:pt idx="4634">
                  <c:v>2.2626953125</c:v>
                </c:pt>
                <c:pt idx="4635">
                  <c:v>2.26318359375</c:v>
                </c:pt>
                <c:pt idx="4636">
                  <c:v>2.263671875</c:v>
                </c:pt>
                <c:pt idx="4637">
                  <c:v>2.26416015625</c:v>
                </c:pt>
                <c:pt idx="4638">
                  <c:v>2.2646484375</c:v>
                </c:pt>
                <c:pt idx="4639">
                  <c:v>2.26513671875</c:v>
                </c:pt>
                <c:pt idx="4640">
                  <c:v>2.265625</c:v>
                </c:pt>
                <c:pt idx="4641">
                  <c:v>2.26611328125</c:v>
                </c:pt>
                <c:pt idx="4642">
                  <c:v>2.2666015625</c:v>
                </c:pt>
                <c:pt idx="4643">
                  <c:v>2.26708984375</c:v>
                </c:pt>
                <c:pt idx="4644">
                  <c:v>2.267578125</c:v>
                </c:pt>
                <c:pt idx="4645">
                  <c:v>2.26806640625</c:v>
                </c:pt>
                <c:pt idx="4646">
                  <c:v>2.2685546875</c:v>
                </c:pt>
                <c:pt idx="4647">
                  <c:v>2.26904296875</c:v>
                </c:pt>
                <c:pt idx="4648">
                  <c:v>2.26953125</c:v>
                </c:pt>
                <c:pt idx="4649">
                  <c:v>2.27001953125</c:v>
                </c:pt>
                <c:pt idx="4650">
                  <c:v>2.2705078125</c:v>
                </c:pt>
                <c:pt idx="4651">
                  <c:v>2.27099609375</c:v>
                </c:pt>
                <c:pt idx="4652">
                  <c:v>2.271484375</c:v>
                </c:pt>
                <c:pt idx="4653">
                  <c:v>2.27197265625</c:v>
                </c:pt>
                <c:pt idx="4654">
                  <c:v>2.2724609375</c:v>
                </c:pt>
                <c:pt idx="4655">
                  <c:v>2.27294921875</c:v>
                </c:pt>
                <c:pt idx="4656">
                  <c:v>2.2734375</c:v>
                </c:pt>
                <c:pt idx="4657">
                  <c:v>2.27392578125</c:v>
                </c:pt>
                <c:pt idx="4658">
                  <c:v>2.2744140625</c:v>
                </c:pt>
                <c:pt idx="4659">
                  <c:v>2.27490234375</c:v>
                </c:pt>
                <c:pt idx="4660">
                  <c:v>2.275390625</c:v>
                </c:pt>
                <c:pt idx="4661">
                  <c:v>2.27587890625</c:v>
                </c:pt>
                <c:pt idx="4662">
                  <c:v>2.2763671875</c:v>
                </c:pt>
                <c:pt idx="4663">
                  <c:v>2.27685546875</c:v>
                </c:pt>
                <c:pt idx="4664">
                  <c:v>2.27734375</c:v>
                </c:pt>
                <c:pt idx="4665">
                  <c:v>2.27783203125</c:v>
                </c:pt>
                <c:pt idx="4666">
                  <c:v>2.2783203125</c:v>
                </c:pt>
                <c:pt idx="4667">
                  <c:v>2.27880859375</c:v>
                </c:pt>
                <c:pt idx="4668">
                  <c:v>2.279296875</c:v>
                </c:pt>
                <c:pt idx="4669">
                  <c:v>2.27978515625</c:v>
                </c:pt>
                <c:pt idx="4670">
                  <c:v>2.2802734375</c:v>
                </c:pt>
                <c:pt idx="4671">
                  <c:v>2.28076171875</c:v>
                </c:pt>
                <c:pt idx="4672">
                  <c:v>2.28125</c:v>
                </c:pt>
                <c:pt idx="4673">
                  <c:v>2.28173828125</c:v>
                </c:pt>
                <c:pt idx="4674">
                  <c:v>2.2822265625</c:v>
                </c:pt>
                <c:pt idx="4675">
                  <c:v>2.28271484375</c:v>
                </c:pt>
                <c:pt idx="4676">
                  <c:v>2.283203125</c:v>
                </c:pt>
                <c:pt idx="4677">
                  <c:v>2.28369140625</c:v>
                </c:pt>
                <c:pt idx="4678">
                  <c:v>2.2841796875</c:v>
                </c:pt>
                <c:pt idx="4679">
                  <c:v>2.28466796875</c:v>
                </c:pt>
                <c:pt idx="4680">
                  <c:v>2.28515625</c:v>
                </c:pt>
                <c:pt idx="4681">
                  <c:v>2.28564453125</c:v>
                </c:pt>
                <c:pt idx="4682">
                  <c:v>2.2861328125</c:v>
                </c:pt>
                <c:pt idx="4683">
                  <c:v>2.28662109375</c:v>
                </c:pt>
                <c:pt idx="4684">
                  <c:v>2.287109375</c:v>
                </c:pt>
                <c:pt idx="4685">
                  <c:v>2.28759765625</c:v>
                </c:pt>
                <c:pt idx="4686">
                  <c:v>2.2880859375</c:v>
                </c:pt>
                <c:pt idx="4687">
                  <c:v>2.28857421875</c:v>
                </c:pt>
                <c:pt idx="4688">
                  <c:v>2.2890625</c:v>
                </c:pt>
                <c:pt idx="4689">
                  <c:v>2.28955078125</c:v>
                </c:pt>
                <c:pt idx="4690">
                  <c:v>2.2900390625</c:v>
                </c:pt>
                <c:pt idx="4691">
                  <c:v>2.29052734375</c:v>
                </c:pt>
                <c:pt idx="4692">
                  <c:v>2.291015625</c:v>
                </c:pt>
                <c:pt idx="4693">
                  <c:v>2.29150390625</c:v>
                </c:pt>
                <c:pt idx="4694">
                  <c:v>2.2919921875</c:v>
                </c:pt>
                <c:pt idx="4695">
                  <c:v>2.29248046875</c:v>
                </c:pt>
                <c:pt idx="4696">
                  <c:v>2.29296875</c:v>
                </c:pt>
                <c:pt idx="4697">
                  <c:v>2.29345703125</c:v>
                </c:pt>
                <c:pt idx="4698">
                  <c:v>2.2939453125</c:v>
                </c:pt>
                <c:pt idx="4699">
                  <c:v>2.29443359375</c:v>
                </c:pt>
                <c:pt idx="4700">
                  <c:v>2.294921875</c:v>
                </c:pt>
                <c:pt idx="4701">
                  <c:v>2.29541015625</c:v>
                </c:pt>
                <c:pt idx="4702">
                  <c:v>2.2958984375</c:v>
                </c:pt>
                <c:pt idx="4703">
                  <c:v>2.29638671875</c:v>
                </c:pt>
                <c:pt idx="4704">
                  <c:v>2.296875</c:v>
                </c:pt>
                <c:pt idx="4705">
                  <c:v>2.29736328125</c:v>
                </c:pt>
                <c:pt idx="4706">
                  <c:v>2.2978515625</c:v>
                </c:pt>
                <c:pt idx="4707">
                  <c:v>2.29833984375</c:v>
                </c:pt>
                <c:pt idx="4708">
                  <c:v>2.298828125</c:v>
                </c:pt>
                <c:pt idx="4709">
                  <c:v>2.29931640625</c:v>
                </c:pt>
                <c:pt idx="4710">
                  <c:v>2.2998046875</c:v>
                </c:pt>
                <c:pt idx="4711">
                  <c:v>2.30029296875</c:v>
                </c:pt>
                <c:pt idx="4712">
                  <c:v>2.30078125</c:v>
                </c:pt>
                <c:pt idx="4713">
                  <c:v>2.30126953125</c:v>
                </c:pt>
                <c:pt idx="4714">
                  <c:v>2.3017578125</c:v>
                </c:pt>
                <c:pt idx="4715">
                  <c:v>2.30224609375</c:v>
                </c:pt>
                <c:pt idx="4716">
                  <c:v>2.302734375</c:v>
                </c:pt>
                <c:pt idx="4717">
                  <c:v>2.30322265625</c:v>
                </c:pt>
                <c:pt idx="4718">
                  <c:v>2.3037109375</c:v>
                </c:pt>
                <c:pt idx="4719">
                  <c:v>2.30419921875</c:v>
                </c:pt>
                <c:pt idx="4720">
                  <c:v>2.3046875</c:v>
                </c:pt>
                <c:pt idx="4721">
                  <c:v>2.30517578125</c:v>
                </c:pt>
                <c:pt idx="4722">
                  <c:v>2.3056640625</c:v>
                </c:pt>
                <c:pt idx="4723">
                  <c:v>2.30615234375</c:v>
                </c:pt>
                <c:pt idx="4724">
                  <c:v>2.306640625</c:v>
                </c:pt>
                <c:pt idx="4725">
                  <c:v>2.30712890625</c:v>
                </c:pt>
                <c:pt idx="4726">
                  <c:v>2.3076171875</c:v>
                </c:pt>
                <c:pt idx="4727">
                  <c:v>2.30810546875</c:v>
                </c:pt>
                <c:pt idx="4728">
                  <c:v>2.30859375</c:v>
                </c:pt>
                <c:pt idx="4729">
                  <c:v>2.30908203125</c:v>
                </c:pt>
                <c:pt idx="4730">
                  <c:v>2.3095703125</c:v>
                </c:pt>
                <c:pt idx="4731">
                  <c:v>2.31005859375</c:v>
                </c:pt>
                <c:pt idx="4732">
                  <c:v>2.310546875</c:v>
                </c:pt>
                <c:pt idx="4733">
                  <c:v>2.31103515625</c:v>
                </c:pt>
                <c:pt idx="4734">
                  <c:v>2.3115234375</c:v>
                </c:pt>
                <c:pt idx="4735">
                  <c:v>2.31201171875</c:v>
                </c:pt>
                <c:pt idx="4736">
                  <c:v>2.3125</c:v>
                </c:pt>
                <c:pt idx="4737">
                  <c:v>2.31298828125</c:v>
                </c:pt>
                <c:pt idx="4738">
                  <c:v>2.3134765625</c:v>
                </c:pt>
                <c:pt idx="4739">
                  <c:v>2.31396484375</c:v>
                </c:pt>
                <c:pt idx="4740">
                  <c:v>2.314453125</c:v>
                </c:pt>
                <c:pt idx="4741">
                  <c:v>2.31494140625</c:v>
                </c:pt>
                <c:pt idx="4742">
                  <c:v>2.3154296875</c:v>
                </c:pt>
                <c:pt idx="4743">
                  <c:v>2.31591796875</c:v>
                </c:pt>
                <c:pt idx="4744">
                  <c:v>2.31640625</c:v>
                </c:pt>
                <c:pt idx="4745">
                  <c:v>2.31689453125</c:v>
                </c:pt>
                <c:pt idx="4746">
                  <c:v>2.3173828125</c:v>
                </c:pt>
                <c:pt idx="4747">
                  <c:v>2.31787109375</c:v>
                </c:pt>
                <c:pt idx="4748">
                  <c:v>2.318359375</c:v>
                </c:pt>
                <c:pt idx="4749">
                  <c:v>2.31884765625</c:v>
                </c:pt>
                <c:pt idx="4750">
                  <c:v>2.3193359375</c:v>
                </c:pt>
                <c:pt idx="4751">
                  <c:v>2.31982421875</c:v>
                </c:pt>
                <c:pt idx="4752">
                  <c:v>2.3203125</c:v>
                </c:pt>
                <c:pt idx="4753">
                  <c:v>2.32080078125</c:v>
                </c:pt>
                <c:pt idx="4754">
                  <c:v>2.3212890625</c:v>
                </c:pt>
                <c:pt idx="4755">
                  <c:v>2.32177734375</c:v>
                </c:pt>
                <c:pt idx="4756">
                  <c:v>2.322265625</c:v>
                </c:pt>
                <c:pt idx="4757">
                  <c:v>2.32275390625</c:v>
                </c:pt>
                <c:pt idx="4758">
                  <c:v>2.3232421875</c:v>
                </c:pt>
                <c:pt idx="4759">
                  <c:v>2.32373046875</c:v>
                </c:pt>
                <c:pt idx="4760">
                  <c:v>2.32421875</c:v>
                </c:pt>
                <c:pt idx="4761">
                  <c:v>2.32470703125</c:v>
                </c:pt>
                <c:pt idx="4762">
                  <c:v>2.3251953125</c:v>
                </c:pt>
                <c:pt idx="4763">
                  <c:v>2.32568359375</c:v>
                </c:pt>
                <c:pt idx="4764">
                  <c:v>2.326171875</c:v>
                </c:pt>
                <c:pt idx="4765">
                  <c:v>2.32666015625</c:v>
                </c:pt>
                <c:pt idx="4766">
                  <c:v>2.3271484375</c:v>
                </c:pt>
                <c:pt idx="4767">
                  <c:v>2.32763671875</c:v>
                </c:pt>
                <c:pt idx="4768">
                  <c:v>2.328125</c:v>
                </c:pt>
                <c:pt idx="4769">
                  <c:v>2.32861328125</c:v>
                </c:pt>
                <c:pt idx="4770">
                  <c:v>2.3291015625</c:v>
                </c:pt>
                <c:pt idx="4771">
                  <c:v>2.32958984375</c:v>
                </c:pt>
                <c:pt idx="4772">
                  <c:v>2.330078125</c:v>
                </c:pt>
                <c:pt idx="4773">
                  <c:v>2.33056640625</c:v>
                </c:pt>
                <c:pt idx="4774">
                  <c:v>2.3310546875</c:v>
                </c:pt>
                <c:pt idx="4775">
                  <c:v>2.33154296875</c:v>
                </c:pt>
                <c:pt idx="4776">
                  <c:v>2.33203125</c:v>
                </c:pt>
                <c:pt idx="4777">
                  <c:v>2.33251953125</c:v>
                </c:pt>
                <c:pt idx="4778">
                  <c:v>2.3330078125</c:v>
                </c:pt>
                <c:pt idx="4779">
                  <c:v>2.33349609375</c:v>
                </c:pt>
                <c:pt idx="4780">
                  <c:v>2.333984375</c:v>
                </c:pt>
                <c:pt idx="4781">
                  <c:v>2.33447265625</c:v>
                </c:pt>
                <c:pt idx="4782">
                  <c:v>2.3349609375</c:v>
                </c:pt>
                <c:pt idx="4783">
                  <c:v>2.33544921875</c:v>
                </c:pt>
                <c:pt idx="4784">
                  <c:v>2.3359375</c:v>
                </c:pt>
                <c:pt idx="4785">
                  <c:v>2.33642578125</c:v>
                </c:pt>
                <c:pt idx="4786">
                  <c:v>2.3369140625</c:v>
                </c:pt>
                <c:pt idx="4787">
                  <c:v>2.33740234375</c:v>
                </c:pt>
                <c:pt idx="4788">
                  <c:v>2.337890625</c:v>
                </c:pt>
                <c:pt idx="4789">
                  <c:v>2.33837890625</c:v>
                </c:pt>
                <c:pt idx="4790">
                  <c:v>2.3388671875</c:v>
                </c:pt>
                <c:pt idx="4791">
                  <c:v>2.33935546875</c:v>
                </c:pt>
                <c:pt idx="4792">
                  <c:v>2.33984375</c:v>
                </c:pt>
                <c:pt idx="4793">
                  <c:v>2.34033203125</c:v>
                </c:pt>
                <c:pt idx="4794">
                  <c:v>2.3408203125</c:v>
                </c:pt>
                <c:pt idx="4795">
                  <c:v>2.34130859375</c:v>
                </c:pt>
                <c:pt idx="4796">
                  <c:v>2.341796875</c:v>
                </c:pt>
                <c:pt idx="4797">
                  <c:v>2.34228515625</c:v>
                </c:pt>
                <c:pt idx="4798">
                  <c:v>2.3427734375</c:v>
                </c:pt>
                <c:pt idx="4799">
                  <c:v>2.34326171875</c:v>
                </c:pt>
                <c:pt idx="4800">
                  <c:v>2.34375</c:v>
                </c:pt>
                <c:pt idx="4801">
                  <c:v>2.34423828125</c:v>
                </c:pt>
                <c:pt idx="4802">
                  <c:v>2.3447265625</c:v>
                </c:pt>
                <c:pt idx="4803">
                  <c:v>2.34521484375</c:v>
                </c:pt>
                <c:pt idx="4804">
                  <c:v>2.345703125</c:v>
                </c:pt>
                <c:pt idx="4805">
                  <c:v>2.34619140625</c:v>
                </c:pt>
                <c:pt idx="4806">
                  <c:v>2.3466796875</c:v>
                </c:pt>
                <c:pt idx="4807">
                  <c:v>2.34716796875</c:v>
                </c:pt>
                <c:pt idx="4808">
                  <c:v>2.34765625</c:v>
                </c:pt>
                <c:pt idx="4809">
                  <c:v>2.34814453125</c:v>
                </c:pt>
                <c:pt idx="4810">
                  <c:v>2.3486328125</c:v>
                </c:pt>
                <c:pt idx="4811">
                  <c:v>2.34912109375</c:v>
                </c:pt>
                <c:pt idx="4812">
                  <c:v>2.349609375</c:v>
                </c:pt>
                <c:pt idx="4813">
                  <c:v>2.35009765625</c:v>
                </c:pt>
                <c:pt idx="4814">
                  <c:v>2.3505859375</c:v>
                </c:pt>
                <c:pt idx="4815">
                  <c:v>2.35107421875</c:v>
                </c:pt>
                <c:pt idx="4816">
                  <c:v>2.3515625</c:v>
                </c:pt>
                <c:pt idx="4817">
                  <c:v>2.35205078125</c:v>
                </c:pt>
                <c:pt idx="4818">
                  <c:v>2.3525390625</c:v>
                </c:pt>
                <c:pt idx="4819">
                  <c:v>2.35302734375</c:v>
                </c:pt>
                <c:pt idx="4820">
                  <c:v>2.353515625</c:v>
                </c:pt>
                <c:pt idx="4821">
                  <c:v>2.35400390625</c:v>
                </c:pt>
                <c:pt idx="4822">
                  <c:v>2.3544921875</c:v>
                </c:pt>
                <c:pt idx="4823">
                  <c:v>2.35498046875</c:v>
                </c:pt>
                <c:pt idx="4824">
                  <c:v>2.35546875</c:v>
                </c:pt>
                <c:pt idx="4825">
                  <c:v>2.35595703125</c:v>
                </c:pt>
                <c:pt idx="4826">
                  <c:v>2.3564453125</c:v>
                </c:pt>
                <c:pt idx="4827">
                  <c:v>2.35693359375</c:v>
                </c:pt>
                <c:pt idx="4828">
                  <c:v>2.357421875</c:v>
                </c:pt>
                <c:pt idx="4829">
                  <c:v>2.35791015625</c:v>
                </c:pt>
                <c:pt idx="4830">
                  <c:v>2.3583984375</c:v>
                </c:pt>
                <c:pt idx="4831">
                  <c:v>2.35888671875</c:v>
                </c:pt>
                <c:pt idx="4832">
                  <c:v>2.359375</c:v>
                </c:pt>
                <c:pt idx="4833">
                  <c:v>2.35986328125</c:v>
                </c:pt>
                <c:pt idx="4834">
                  <c:v>2.3603515625</c:v>
                </c:pt>
                <c:pt idx="4835">
                  <c:v>2.36083984375</c:v>
                </c:pt>
                <c:pt idx="4836">
                  <c:v>2.361328125</c:v>
                </c:pt>
                <c:pt idx="4837">
                  <c:v>2.36181640625</c:v>
                </c:pt>
                <c:pt idx="4838">
                  <c:v>2.3623046875</c:v>
                </c:pt>
                <c:pt idx="4839">
                  <c:v>2.36279296875</c:v>
                </c:pt>
                <c:pt idx="4840">
                  <c:v>2.36328125</c:v>
                </c:pt>
                <c:pt idx="4841">
                  <c:v>2.36376953125</c:v>
                </c:pt>
                <c:pt idx="4842">
                  <c:v>2.3642578125</c:v>
                </c:pt>
                <c:pt idx="4843">
                  <c:v>2.36474609375</c:v>
                </c:pt>
                <c:pt idx="4844">
                  <c:v>2.365234375</c:v>
                </c:pt>
                <c:pt idx="4845">
                  <c:v>2.36572265625</c:v>
                </c:pt>
                <c:pt idx="4846">
                  <c:v>2.3662109375</c:v>
                </c:pt>
                <c:pt idx="4847">
                  <c:v>2.36669921875</c:v>
                </c:pt>
                <c:pt idx="4848">
                  <c:v>2.3671875</c:v>
                </c:pt>
                <c:pt idx="4849">
                  <c:v>2.36767578125</c:v>
                </c:pt>
                <c:pt idx="4850">
                  <c:v>2.3681640625</c:v>
                </c:pt>
                <c:pt idx="4851">
                  <c:v>2.36865234375</c:v>
                </c:pt>
                <c:pt idx="4852">
                  <c:v>2.369140625</c:v>
                </c:pt>
                <c:pt idx="4853">
                  <c:v>2.36962890625</c:v>
                </c:pt>
                <c:pt idx="4854">
                  <c:v>2.3701171875</c:v>
                </c:pt>
                <c:pt idx="4855">
                  <c:v>2.37060546875</c:v>
                </c:pt>
                <c:pt idx="4856">
                  <c:v>2.37109375</c:v>
                </c:pt>
                <c:pt idx="4857">
                  <c:v>2.37158203125</c:v>
                </c:pt>
                <c:pt idx="4858">
                  <c:v>2.3720703125</c:v>
                </c:pt>
                <c:pt idx="4859">
                  <c:v>2.37255859375</c:v>
                </c:pt>
                <c:pt idx="4860">
                  <c:v>2.373046875</c:v>
                </c:pt>
                <c:pt idx="4861">
                  <c:v>2.37353515625</c:v>
                </c:pt>
                <c:pt idx="4862">
                  <c:v>2.3740234375</c:v>
                </c:pt>
                <c:pt idx="4863">
                  <c:v>2.37451171875</c:v>
                </c:pt>
                <c:pt idx="4864">
                  <c:v>2.375</c:v>
                </c:pt>
                <c:pt idx="4865">
                  <c:v>2.37548828125</c:v>
                </c:pt>
                <c:pt idx="4866">
                  <c:v>2.3759765625</c:v>
                </c:pt>
                <c:pt idx="4867">
                  <c:v>2.37646484375</c:v>
                </c:pt>
                <c:pt idx="4868">
                  <c:v>2.376953125</c:v>
                </c:pt>
                <c:pt idx="4869">
                  <c:v>2.37744140625</c:v>
                </c:pt>
                <c:pt idx="4870">
                  <c:v>2.3779296875</c:v>
                </c:pt>
                <c:pt idx="4871">
                  <c:v>2.37841796875</c:v>
                </c:pt>
                <c:pt idx="4872">
                  <c:v>2.37890625</c:v>
                </c:pt>
                <c:pt idx="4873">
                  <c:v>2.37939453125</c:v>
                </c:pt>
                <c:pt idx="4874">
                  <c:v>2.3798828125</c:v>
                </c:pt>
                <c:pt idx="4875">
                  <c:v>2.38037109375</c:v>
                </c:pt>
                <c:pt idx="4876">
                  <c:v>2.380859375</c:v>
                </c:pt>
                <c:pt idx="4877">
                  <c:v>2.38134765625</c:v>
                </c:pt>
                <c:pt idx="4878">
                  <c:v>2.3818359375</c:v>
                </c:pt>
                <c:pt idx="4879">
                  <c:v>2.38232421875</c:v>
                </c:pt>
                <c:pt idx="4880">
                  <c:v>2.3828125</c:v>
                </c:pt>
                <c:pt idx="4881">
                  <c:v>2.38330078125</c:v>
                </c:pt>
                <c:pt idx="4882">
                  <c:v>2.3837890625</c:v>
                </c:pt>
                <c:pt idx="4883">
                  <c:v>2.38427734375</c:v>
                </c:pt>
                <c:pt idx="4884">
                  <c:v>2.384765625</c:v>
                </c:pt>
                <c:pt idx="4885">
                  <c:v>2.38525390625</c:v>
                </c:pt>
                <c:pt idx="4886">
                  <c:v>2.3857421875</c:v>
                </c:pt>
                <c:pt idx="4887">
                  <c:v>2.38623046875</c:v>
                </c:pt>
                <c:pt idx="4888">
                  <c:v>2.38671875</c:v>
                </c:pt>
                <c:pt idx="4889">
                  <c:v>2.38720703125</c:v>
                </c:pt>
                <c:pt idx="4890">
                  <c:v>2.3876953125</c:v>
                </c:pt>
                <c:pt idx="4891">
                  <c:v>2.38818359375</c:v>
                </c:pt>
                <c:pt idx="4892">
                  <c:v>2.388671875</c:v>
                </c:pt>
                <c:pt idx="4893">
                  <c:v>2.38916015625</c:v>
                </c:pt>
                <c:pt idx="4894">
                  <c:v>2.3896484375</c:v>
                </c:pt>
                <c:pt idx="4895">
                  <c:v>2.39013671875</c:v>
                </c:pt>
                <c:pt idx="4896">
                  <c:v>2.390625</c:v>
                </c:pt>
                <c:pt idx="4897">
                  <c:v>2.39111328125</c:v>
                </c:pt>
                <c:pt idx="4898">
                  <c:v>2.3916015625</c:v>
                </c:pt>
                <c:pt idx="4899">
                  <c:v>2.39208984375</c:v>
                </c:pt>
                <c:pt idx="4900">
                  <c:v>2.392578125</c:v>
                </c:pt>
                <c:pt idx="4901">
                  <c:v>2.39306640625</c:v>
                </c:pt>
                <c:pt idx="4902">
                  <c:v>2.3935546875</c:v>
                </c:pt>
                <c:pt idx="4903">
                  <c:v>2.39404296875</c:v>
                </c:pt>
                <c:pt idx="4904">
                  <c:v>2.39453125</c:v>
                </c:pt>
                <c:pt idx="4905">
                  <c:v>2.39501953125</c:v>
                </c:pt>
                <c:pt idx="4906">
                  <c:v>2.3955078125</c:v>
                </c:pt>
                <c:pt idx="4907">
                  <c:v>2.39599609375</c:v>
                </c:pt>
                <c:pt idx="4908">
                  <c:v>2.396484375</c:v>
                </c:pt>
                <c:pt idx="4909">
                  <c:v>2.39697265625</c:v>
                </c:pt>
                <c:pt idx="4910">
                  <c:v>2.3974609375</c:v>
                </c:pt>
                <c:pt idx="4911">
                  <c:v>2.39794921875</c:v>
                </c:pt>
                <c:pt idx="4912">
                  <c:v>2.3984375</c:v>
                </c:pt>
                <c:pt idx="4913">
                  <c:v>2.39892578125</c:v>
                </c:pt>
                <c:pt idx="4914">
                  <c:v>2.3994140625</c:v>
                </c:pt>
                <c:pt idx="4915">
                  <c:v>2.39990234375</c:v>
                </c:pt>
                <c:pt idx="4916">
                  <c:v>2.400390625</c:v>
                </c:pt>
                <c:pt idx="4917">
                  <c:v>2.40087890625</c:v>
                </c:pt>
                <c:pt idx="4918">
                  <c:v>2.4013671875</c:v>
                </c:pt>
                <c:pt idx="4919">
                  <c:v>2.40185546875</c:v>
                </c:pt>
                <c:pt idx="4920">
                  <c:v>2.40234375</c:v>
                </c:pt>
                <c:pt idx="4921">
                  <c:v>2.40283203125</c:v>
                </c:pt>
                <c:pt idx="4922">
                  <c:v>2.4033203125</c:v>
                </c:pt>
                <c:pt idx="4923">
                  <c:v>2.40380859375</c:v>
                </c:pt>
                <c:pt idx="4924">
                  <c:v>2.404296875</c:v>
                </c:pt>
                <c:pt idx="4925">
                  <c:v>2.40478515625</c:v>
                </c:pt>
                <c:pt idx="4926">
                  <c:v>2.4052734375</c:v>
                </c:pt>
                <c:pt idx="4927">
                  <c:v>2.40576171875</c:v>
                </c:pt>
                <c:pt idx="4928">
                  <c:v>2.40625</c:v>
                </c:pt>
                <c:pt idx="4929">
                  <c:v>2.40673828125</c:v>
                </c:pt>
                <c:pt idx="4930">
                  <c:v>2.4072265625</c:v>
                </c:pt>
                <c:pt idx="4931">
                  <c:v>2.40771484375</c:v>
                </c:pt>
                <c:pt idx="4932">
                  <c:v>2.408203125</c:v>
                </c:pt>
                <c:pt idx="4933">
                  <c:v>2.40869140625</c:v>
                </c:pt>
                <c:pt idx="4934">
                  <c:v>2.4091796875</c:v>
                </c:pt>
                <c:pt idx="4935">
                  <c:v>2.40966796875</c:v>
                </c:pt>
                <c:pt idx="4936">
                  <c:v>2.41015625</c:v>
                </c:pt>
                <c:pt idx="4937">
                  <c:v>2.41064453125</c:v>
                </c:pt>
                <c:pt idx="4938">
                  <c:v>2.4111328125</c:v>
                </c:pt>
                <c:pt idx="4939">
                  <c:v>2.41162109375</c:v>
                </c:pt>
                <c:pt idx="4940">
                  <c:v>2.412109375</c:v>
                </c:pt>
                <c:pt idx="4941">
                  <c:v>2.41259765625</c:v>
                </c:pt>
                <c:pt idx="4942">
                  <c:v>2.4130859375</c:v>
                </c:pt>
                <c:pt idx="4943">
                  <c:v>2.41357421875</c:v>
                </c:pt>
                <c:pt idx="4944">
                  <c:v>2.4140625</c:v>
                </c:pt>
                <c:pt idx="4945">
                  <c:v>2.41455078125</c:v>
                </c:pt>
                <c:pt idx="4946">
                  <c:v>2.4150390625</c:v>
                </c:pt>
                <c:pt idx="4947">
                  <c:v>2.41552734375</c:v>
                </c:pt>
                <c:pt idx="4948">
                  <c:v>2.416015625</c:v>
                </c:pt>
                <c:pt idx="4949">
                  <c:v>2.41650390625</c:v>
                </c:pt>
                <c:pt idx="4950">
                  <c:v>2.4169921875</c:v>
                </c:pt>
                <c:pt idx="4951">
                  <c:v>2.41748046875</c:v>
                </c:pt>
                <c:pt idx="4952">
                  <c:v>2.41796875</c:v>
                </c:pt>
                <c:pt idx="4953">
                  <c:v>2.41845703125</c:v>
                </c:pt>
                <c:pt idx="4954">
                  <c:v>2.4189453125</c:v>
                </c:pt>
                <c:pt idx="4955">
                  <c:v>2.41943359375</c:v>
                </c:pt>
                <c:pt idx="4956">
                  <c:v>2.419921875</c:v>
                </c:pt>
                <c:pt idx="4957">
                  <c:v>2.42041015625</c:v>
                </c:pt>
                <c:pt idx="4958">
                  <c:v>2.4208984375</c:v>
                </c:pt>
                <c:pt idx="4959">
                  <c:v>2.42138671875</c:v>
                </c:pt>
                <c:pt idx="4960">
                  <c:v>2.421875</c:v>
                </c:pt>
                <c:pt idx="4961">
                  <c:v>2.42236328125</c:v>
                </c:pt>
                <c:pt idx="4962">
                  <c:v>2.4228515625</c:v>
                </c:pt>
                <c:pt idx="4963">
                  <c:v>2.42333984375</c:v>
                </c:pt>
                <c:pt idx="4964">
                  <c:v>2.423828125</c:v>
                </c:pt>
                <c:pt idx="4965">
                  <c:v>2.42431640625</c:v>
                </c:pt>
                <c:pt idx="4966">
                  <c:v>2.4248046875</c:v>
                </c:pt>
                <c:pt idx="4967">
                  <c:v>2.42529296875</c:v>
                </c:pt>
                <c:pt idx="4968">
                  <c:v>2.42578125</c:v>
                </c:pt>
                <c:pt idx="4969">
                  <c:v>2.42626953125</c:v>
                </c:pt>
                <c:pt idx="4970">
                  <c:v>2.4267578125</c:v>
                </c:pt>
                <c:pt idx="4971">
                  <c:v>2.42724609375</c:v>
                </c:pt>
                <c:pt idx="4972">
                  <c:v>2.427734375</c:v>
                </c:pt>
                <c:pt idx="4973">
                  <c:v>2.42822265625</c:v>
                </c:pt>
                <c:pt idx="4974">
                  <c:v>2.4287109375</c:v>
                </c:pt>
                <c:pt idx="4975">
                  <c:v>2.42919921875</c:v>
                </c:pt>
                <c:pt idx="4976">
                  <c:v>2.4296875</c:v>
                </c:pt>
                <c:pt idx="4977">
                  <c:v>2.43017578125</c:v>
                </c:pt>
                <c:pt idx="4978">
                  <c:v>2.4306640625</c:v>
                </c:pt>
                <c:pt idx="4979">
                  <c:v>2.43115234375</c:v>
                </c:pt>
                <c:pt idx="4980">
                  <c:v>2.431640625</c:v>
                </c:pt>
                <c:pt idx="4981">
                  <c:v>2.43212890625</c:v>
                </c:pt>
                <c:pt idx="4982">
                  <c:v>2.4326171875</c:v>
                </c:pt>
                <c:pt idx="4983">
                  <c:v>2.43310546875</c:v>
                </c:pt>
                <c:pt idx="4984">
                  <c:v>2.43359375</c:v>
                </c:pt>
                <c:pt idx="4985">
                  <c:v>2.43408203125</c:v>
                </c:pt>
                <c:pt idx="4986">
                  <c:v>2.4345703125</c:v>
                </c:pt>
                <c:pt idx="4987">
                  <c:v>2.43505859375</c:v>
                </c:pt>
                <c:pt idx="4988">
                  <c:v>2.435546875</c:v>
                </c:pt>
                <c:pt idx="4989">
                  <c:v>2.43603515625</c:v>
                </c:pt>
                <c:pt idx="4990">
                  <c:v>2.4365234375</c:v>
                </c:pt>
                <c:pt idx="4991">
                  <c:v>2.43701171875</c:v>
                </c:pt>
                <c:pt idx="4992">
                  <c:v>2.4375</c:v>
                </c:pt>
                <c:pt idx="4993">
                  <c:v>2.43798828125</c:v>
                </c:pt>
                <c:pt idx="4994">
                  <c:v>2.4384765625</c:v>
                </c:pt>
                <c:pt idx="4995">
                  <c:v>2.43896484375</c:v>
                </c:pt>
                <c:pt idx="4996">
                  <c:v>2.439453125</c:v>
                </c:pt>
                <c:pt idx="4997">
                  <c:v>2.43994140625</c:v>
                </c:pt>
                <c:pt idx="4998">
                  <c:v>2.4404296875</c:v>
                </c:pt>
                <c:pt idx="4999">
                  <c:v>2.44091796875</c:v>
                </c:pt>
                <c:pt idx="5000">
                  <c:v>2.44140625</c:v>
                </c:pt>
                <c:pt idx="5001">
                  <c:v>2.44189453125</c:v>
                </c:pt>
                <c:pt idx="5002">
                  <c:v>2.4423828125</c:v>
                </c:pt>
                <c:pt idx="5003">
                  <c:v>2.44287109375</c:v>
                </c:pt>
                <c:pt idx="5004">
                  <c:v>2.443359375</c:v>
                </c:pt>
                <c:pt idx="5005">
                  <c:v>2.44384765625</c:v>
                </c:pt>
                <c:pt idx="5006">
                  <c:v>2.4443359375</c:v>
                </c:pt>
                <c:pt idx="5007">
                  <c:v>2.44482421875</c:v>
                </c:pt>
                <c:pt idx="5008">
                  <c:v>2.4453125</c:v>
                </c:pt>
                <c:pt idx="5009">
                  <c:v>2.44580078125</c:v>
                </c:pt>
                <c:pt idx="5010">
                  <c:v>2.4462890625</c:v>
                </c:pt>
                <c:pt idx="5011">
                  <c:v>2.44677734375</c:v>
                </c:pt>
                <c:pt idx="5012">
                  <c:v>2.447265625</c:v>
                </c:pt>
                <c:pt idx="5013">
                  <c:v>2.44775390625</c:v>
                </c:pt>
                <c:pt idx="5014">
                  <c:v>2.4482421875</c:v>
                </c:pt>
                <c:pt idx="5015">
                  <c:v>2.44873046875</c:v>
                </c:pt>
                <c:pt idx="5016">
                  <c:v>2.44921875</c:v>
                </c:pt>
                <c:pt idx="5017">
                  <c:v>2.44970703125</c:v>
                </c:pt>
                <c:pt idx="5018">
                  <c:v>2.4501953125</c:v>
                </c:pt>
                <c:pt idx="5019">
                  <c:v>2.45068359375</c:v>
                </c:pt>
                <c:pt idx="5020">
                  <c:v>2.451171875</c:v>
                </c:pt>
                <c:pt idx="5021">
                  <c:v>2.45166015625</c:v>
                </c:pt>
                <c:pt idx="5022">
                  <c:v>2.4521484375</c:v>
                </c:pt>
                <c:pt idx="5023">
                  <c:v>2.45263671875</c:v>
                </c:pt>
                <c:pt idx="5024">
                  <c:v>2.453125</c:v>
                </c:pt>
                <c:pt idx="5025">
                  <c:v>2.45361328125</c:v>
                </c:pt>
                <c:pt idx="5026">
                  <c:v>2.4541015625</c:v>
                </c:pt>
                <c:pt idx="5027">
                  <c:v>2.45458984375</c:v>
                </c:pt>
                <c:pt idx="5028">
                  <c:v>2.455078125</c:v>
                </c:pt>
                <c:pt idx="5029">
                  <c:v>2.45556640625</c:v>
                </c:pt>
                <c:pt idx="5030">
                  <c:v>2.4560546875</c:v>
                </c:pt>
                <c:pt idx="5031">
                  <c:v>2.45654296875</c:v>
                </c:pt>
                <c:pt idx="5032">
                  <c:v>2.45703125</c:v>
                </c:pt>
                <c:pt idx="5033">
                  <c:v>2.45751953125</c:v>
                </c:pt>
                <c:pt idx="5034">
                  <c:v>2.4580078125</c:v>
                </c:pt>
                <c:pt idx="5035">
                  <c:v>2.45849609375</c:v>
                </c:pt>
                <c:pt idx="5036">
                  <c:v>2.458984375</c:v>
                </c:pt>
                <c:pt idx="5037">
                  <c:v>2.45947265625</c:v>
                </c:pt>
                <c:pt idx="5038">
                  <c:v>2.4599609375</c:v>
                </c:pt>
                <c:pt idx="5039">
                  <c:v>2.46044921875</c:v>
                </c:pt>
                <c:pt idx="5040">
                  <c:v>2.4609375</c:v>
                </c:pt>
                <c:pt idx="5041">
                  <c:v>2.46142578125</c:v>
                </c:pt>
                <c:pt idx="5042">
                  <c:v>2.4619140625</c:v>
                </c:pt>
                <c:pt idx="5043">
                  <c:v>2.46240234375</c:v>
                </c:pt>
                <c:pt idx="5044">
                  <c:v>2.462890625</c:v>
                </c:pt>
                <c:pt idx="5045">
                  <c:v>2.46337890625</c:v>
                </c:pt>
                <c:pt idx="5046">
                  <c:v>2.4638671875</c:v>
                </c:pt>
                <c:pt idx="5047">
                  <c:v>2.46435546875</c:v>
                </c:pt>
                <c:pt idx="5048">
                  <c:v>2.46484375</c:v>
                </c:pt>
                <c:pt idx="5049">
                  <c:v>2.46533203125</c:v>
                </c:pt>
                <c:pt idx="5050">
                  <c:v>2.4658203125</c:v>
                </c:pt>
                <c:pt idx="5051">
                  <c:v>2.46630859375</c:v>
                </c:pt>
                <c:pt idx="5052">
                  <c:v>2.466796875</c:v>
                </c:pt>
                <c:pt idx="5053">
                  <c:v>2.46728515625</c:v>
                </c:pt>
                <c:pt idx="5054">
                  <c:v>2.4677734375</c:v>
                </c:pt>
                <c:pt idx="5055">
                  <c:v>2.46826171875</c:v>
                </c:pt>
                <c:pt idx="5056">
                  <c:v>2.46875</c:v>
                </c:pt>
                <c:pt idx="5057">
                  <c:v>2.46923828125</c:v>
                </c:pt>
                <c:pt idx="5058">
                  <c:v>2.4697265625</c:v>
                </c:pt>
                <c:pt idx="5059">
                  <c:v>2.47021484375</c:v>
                </c:pt>
                <c:pt idx="5060">
                  <c:v>2.470703125</c:v>
                </c:pt>
                <c:pt idx="5061">
                  <c:v>2.47119140625</c:v>
                </c:pt>
                <c:pt idx="5062">
                  <c:v>2.4716796875</c:v>
                </c:pt>
                <c:pt idx="5063">
                  <c:v>2.47216796875</c:v>
                </c:pt>
                <c:pt idx="5064">
                  <c:v>2.47265625</c:v>
                </c:pt>
                <c:pt idx="5065">
                  <c:v>2.47314453125</c:v>
                </c:pt>
                <c:pt idx="5066">
                  <c:v>2.4736328125</c:v>
                </c:pt>
                <c:pt idx="5067">
                  <c:v>2.47412109375</c:v>
                </c:pt>
                <c:pt idx="5068">
                  <c:v>2.474609375</c:v>
                </c:pt>
                <c:pt idx="5069">
                  <c:v>2.47509765625</c:v>
                </c:pt>
                <c:pt idx="5070">
                  <c:v>2.4755859375</c:v>
                </c:pt>
                <c:pt idx="5071">
                  <c:v>2.47607421875</c:v>
                </c:pt>
                <c:pt idx="5072">
                  <c:v>2.4765625</c:v>
                </c:pt>
                <c:pt idx="5073">
                  <c:v>2.47705078125</c:v>
                </c:pt>
                <c:pt idx="5074">
                  <c:v>2.4775390625</c:v>
                </c:pt>
                <c:pt idx="5075">
                  <c:v>2.47802734375</c:v>
                </c:pt>
                <c:pt idx="5076">
                  <c:v>2.478515625</c:v>
                </c:pt>
                <c:pt idx="5077">
                  <c:v>2.47900390625</c:v>
                </c:pt>
                <c:pt idx="5078">
                  <c:v>2.4794921875</c:v>
                </c:pt>
                <c:pt idx="5079">
                  <c:v>2.47998046875</c:v>
                </c:pt>
                <c:pt idx="5080">
                  <c:v>2.48046875</c:v>
                </c:pt>
                <c:pt idx="5081">
                  <c:v>2.48095703125</c:v>
                </c:pt>
                <c:pt idx="5082">
                  <c:v>2.4814453125</c:v>
                </c:pt>
                <c:pt idx="5083">
                  <c:v>2.48193359375</c:v>
                </c:pt>
                <c:pt idx="5084">
                  <c:v>2.482421875</c:v>
                </c:pt>
                <c:pt idx="5085">
                  <c:v>2.48291015625</c:v>
                </c:pt>
                <c:pt idx="5086">
                  <c:v>2.4833984375</c:v>
                </c:pt>
                <c:pt idx="5087">
                  <c:v>2.48388671875</c:v>
                </c:pt>
                <c:pt idx="5088">
                  <c:v>2.484375</c:v>
                </c:pt>
                <c:pt idx="5089">
                  <c:v>2.48486328125</c:v>
                </c:pt>
                <c:pt idx="5090">
                  <c:v>2.4853515625</c:v>
                </c:pt>
                <c:pt idx="5091">
                  <c:v>2.48583984375</c:v>
                </c:pt>
                <c:pt idx="5092">
                  <c:v>2.486328125</c:v>
                </c:pt>
                <c:pt idx="5093">
                  <c:v>2.48681640625</c:v>
                </c:pt>
                <c:pt idx="5094">
                  <c:v>2.4873046875</c:v>
                </c:pt>
                <c:pt idx="5095">
                  <c:v>2.48779296875</c:v>
                </c:pt>
                <c:pt idx="5096">
                  <c:v>2.48828125</c:v>
                </c:pt>
                <c:pt idx="5097">
                  <c:v>2.48876953125</c:v>
                </c:pt>
                <c:pt idx="5098">
                  <c:v>2.4892578125</c:v>
                </c:pt>
                <c:pt idx="5099">
                  <c:v>2.48974609375</c:v>
                </c:pt>
                <c:pt idx="5100">
                  <c:v>2.490234375</c:v>
                </c:pt>
                <c:pt idx="5101">
                  <c:v>2.49072265625</c:v>
                </c:pt>
                <c:pt idx="5102">
                  <c:v>2.4912109375</c:v>
                </c:pt>
                <c:pt idx="5103">
                  <c:v>2.49169921875</c:v>
                </c:pt>
                <c:pt idx="5104">
                  <c:v>2.4921875</c:v>
                </c:pt>
                <c:pt idx="5105">
                  <c:v>2.49267578125</c:v>
                </c:pt>
                <c:pt idx="5106">
                  <c:v>2.4931640625</c:v>
                </c:pt>
                <c:pt idx="5107">
                  <c:v>2.49365234375</c:v>
                </c:pt>
                <c:pt idx="5108">
                  <c:v>2.494140625</c:v>
                </c:pt>
                <c:pt idx="5109">
                  <c:v>2.49462890625</c:v>
                </c:pt>
                <c:pt idx="5110">
                  <c:v>2.4951171875</c:v>
                </c:pt>
                <c:pt idx="5111">
                  <c:v>2.49560546875</c:v>
                </c:pt>
                <c:pt idx="5112">
                  <c:v>2.49609375</c:v>
                </c:pt>
                <c:pt idx="5113">
                  <c:v>2.49658203125</c:v>
                </c:pt>
                <c:pt idx="5114">
                  <c:v>2.4970703125</c:v>
                </c:pt>
                <c:pt idx="5115">
                  <c:v>2.49755859375</c:v>
                </c:pt>
                <c:pt idx="5116">
                  <c:v>2.498046875</c:v>
                </c:pt>
                <c:pt idx="5117">
                  <c:v>2.49853515625</c:v>
                </c:pt>
                <c:pt idx="5118">
                  <c:v>2.4990234375</c:v>
                </c:pt>
                <c:pt idx="5119">
                  <c:v>2.49951171875</c:v>
                </c:pt>
                <c:pt idx="5120">
                  <c:v>2.5</c:v>
                </c:pt>
                <c:pt idx="5121">
                  <c:v>2.50048828125</c:v>
                </c:pt>
                <c:pt idx="5122">
                  <c:v>2.5009765625</c:v>
                </c:pt>
                <c:pt idx="5123">
                  <c:v>2.50146484375</c:v>
                </c:pt>
                <c:pt idx="5124">
                  <c:v>2.501953125</c:v>
                </c:pt>
                <c:pt idx="5125">
                  <c:v>2.50244140625</c:v>
                </c:pt>
                <c:pt idx="5126">
                  <c:v>2.5029296875</c:v>
                </c:pt>
                <c:pt idx="5127">
                  <c:v>2.50341796875</c:v>
                </c:pt>
                <c:pt idx="5128">
                  <c:v>2.50390625</c:v>
                </c:pt>
                <c:pt idx="5129">
                  <c:v>2.50439453125</c:v>
                </c:pt>
                <c:pt idx="5130">
                  <c:v>2.5048828125</c:v>
                </c:pt>
                <c:pt idx="5131">
                  <c:v>2.50537109375</c:v>
                </c:pt>
                <c:pt idx="5132">
                  <c:v>2.505859375</c:v>
                </c:pt>
                <c:pt idx="5133">
                  <c:v>2.50634765625</c:v>
                </c:pt>
                <c:pt idx="5134">
                  <c:v>2.5068359375</c:v>
                </c:pt>
                <c:pt idx="5135">
                  <c:v>2.50732421875</c:v>
                </c:pt>
                <c:pt idx="5136">
                  <c:v>2.5078125</c:v>
                </c:pt>
                <c:pt idx="5137">
                  <c:v>2.50830078125</c:v>
                </c:pt>
                <c:pt idx="5138">
                  <c:v>2.5087890625</c:v>
                </c:pt>
                <c:pt idx="5139">
                  <c:v>2.50927734375</c:v>
                </c:pt>
                <c:pt idx="5140">
                  <c:v>2.509765625</c:v>
                </c:pt>
                <c:pt idx="5141">
                  <c:v>2.51025390625</c:v>
                </c:pt>
                <c:pt idx="5142">
                  <c:v>2.5107421875</c:v>
                </c:pt>
                <c:pt idx="5143">
                  <c:v>2.51123046875</c:v>
                </c:pt>
                <c:pt idx="5144">
                  <c:v>2.51171875</c:v>
                </c:pt>
                <c:pt idx="5145">
                  <c:v>2.51220703125</c:v>
                </c:pt>
                <c:pt idx="5146">
                  <c:v>2.5126953125</c:v>
                </c:pt>
                <c:pt idx="5147">
                  <c:v>2.51318359375</c:v>
                </c:pt>
                <c:pt idx="5148">
                  <c:v>2.513671875</c:v>
                </c:pt>
                <c:pt idx="5149">
                  <c:v>2.51416015625</c:v>
                </c:pt>
                <c:pt idx="5150">
                  <c:v>2.5146484375</c:v>
                </c:pt>
                <c:pt idx="5151">
                  <c:v>2.51513671875</c:v>
                </c:pt>
                <c:pt idx="5152">
                  <c:v>2.515625</c:v>
                </c:pt>
                <c:pt idx="5153">
                  <c:v>2.51611328125</c:v>
                </c:pt>
                <c:pt idx="5154">
                  <c:v>2.5166015625</c:v>
                </c:pt>
                <c:pt idx="5155">
                  <c:v>2.51708984375</c:v>
                </c:pt>
                <c:pt idx="5156">
                  <c:v>2.517578125</c:v>
                </c:pt>
                <c:pt idx="5157">
                  <c:v>2.51806640625</c:v>
                </c:pt>
                <c:pt idx="5158">
                  <c:v>2.5185546875</c:v>
                </c:pt>
                <c:pt idx="5159">
                  <c:v>2.51904296875</c:v>
                </c:pt>
                <c:pt idx="5160">
                  <c:v>2.51953125</c:v>
                </c:pt>
                <c:pt idx="5161">
                  <c:v>2.52001953125</c:v>
                </c:pt>
                <c:pt idx="5162">
                  <c:v>2.5205078125</c:v>
                </c:pt>
                <c:pt idx="5163">
                  <c:v>2.52099609375</c:v>
                </c:pt>
                <c:pt idx="5164">
                  <c:v>2.521484375</c:v>
                </c:pt>
                <c:pt idx="5165">
                  <c:v>2.52197265625</c:v>
                </c:pt>
                <c:pt idx="5166">
                  <c:v>2.5224609375</c:v>
                </c:pt>
                <c:pt idx="5167">
                  <c:v>2.52294921875</c:v>
                </c:pt>
                <c:pt idx="5168">
                  <c:v>2.5234375</c:v>
                </c:pt>
                <c:pt idx="5169">
                  <c:v>2.52392578125</c:v>
                </c:pt>
                <c:pt idx="5170">
                  <c:v>2.5244140625</c:v>
                </c:pt>
                <c:pt idx="5171">
                  <c:v>2.52490234375</c:v>
                </c:pt>
                <c:pt idx="5172">
                  <c:v>2.525390625</c:v>
                </c:pt>
                <c:pt idx="5173">
                  <c:v>2.52587890625</c:v>
                </c:pt>
                <c:pt idx="5174">
                  <c:v>2.5263671875</c:v>
                </c:pt>
                <c:pt idx="5175">
                  <c:v>2.52685546875</c:v>
                </c:pt>
                <c:pt idx="5176">
                  <c:v>2.52734375</c:v>
                </c:pt>
                <c:pt idx="5177">
                  <c:v>2.52783203125</c:v>
                </c:pt>
                <c:pt idx="5178">
                  <c:v>2.5283203125</c:v>
                </c:pt>
                <c:pt idx="5179">
                  <c:v>2.52880859375</c:v>
                </c:pt>
                <c:pt idx="5180">
                  <c:v>2.529296875</c:v>
                </c:pt>
                <c:pt idx="5181">
                  <c:v>2.52978515625</c:v>
                </c:pt>
                <c:pt idx="5182">
                  <c:v>2.5302734375</c:v>
                </c:pt>
                <c:pt idx="5183">
                  <c:v>2.53076171875</c:v>
                </c:pt>
                <c:pt idx="5184">
                  <c:v>2.53125</c:v>
                </c:pt>
                <c:pt idx="5185">
                  <c:v>2.53173828125</c:v>
                </c:pt>
                <c:pt idx="5186">
                  <c:v>2.5322265625</c:v>
                </c:pt>
                <c:pt idx="5187">
                  <c:v>2.53271484375</c:v>
                </c:pt>
                <c:pt idx="5188">
                  <c:v>2.533203125</c:v>
                </c:pt>
                <c:pt idx="5189">
                  <c:v>2.53369140625</c:v>
                </c:pt>
                <c:pt idx="5190">
                  <c:v>2.5341796875</c:v>
                </c:pt>
                <c:pt idx="5191">
                  <c:v>2.53466796875</c:v>
                </c:pt>
                <c:pt idx="5192">
                  <c:v>2.53515625</c:v>
                </c:pt>
                <c:pt idx="5193">
                  <c:v>2.53564453125</c:v>
                </c:pt>
                <c:pt idx="5194">
                  <c:v>2.5361328125</c:v>
                </c:pt>
                <c:pt idx="5195">
                  <c:v>2.53662109375</c:v>
                </c:pt>
                <c:pt idx="5196">
                  <c:v>2.537109375</c:v>
                </c:pt>
                <c:pt idx="5197">
                  <c:v>2.53759765625</c:v>
                </c:pt>
                <c:pt idx="5198">
                  <c:v>2.5380859375</c:v>
                </c:pt>
                <c:pt idx="5199">
                  <c:v>2.53857421875</c:v>
                </c:pt>
                <c:pt idx="5200">
                  <c:v>2.5390625</c:v>
                </c:pt>
                <c:pt idx="5201">
                  <c:v>2.53955078125</c:v>
                </c:pt>
                <c:pt idx="5202">
                  <c:v>2.5400390625</c:v>
                </c:pt>
                <c:pt idx="5203">
                  <c:v>2.54052734375</c:v>
                </c:pt>
                <c:pt idx="5204">
                  <c:v>2.541015625</c:v>
                </c:pt>
                <c:pt idx="5205">
                  <c:v>2.54150390625</c:v>
                </c:pt>
                <c:pt idx="5206">
                  <c:v>2.5419921875</c:v>
                </c:pt>
                <c:pt idx="5207">
                  <c:v>2.54248046875</c:v>
                </c:pt>
                <c:pt idx="5208">
                  <c:v>2.54296875</c:v>
                </c:pt>
                <c:pt idx="5209">
                  <c:v>2.54345703125</c:v>
                </c:pt>
                <c:pt idx="5210">
                  <c:v>2.5439453125</c:v>
                </c:pt>
                <c:pt idx="5211">
                  <c:v>2.54443359375</c:v>
                </c:pt>
                <c:pt idx="5212">
                  <c:v>2.544921875</c:v>
                </c:pt>
                <c:pt idx="5213">
                  <c:v>2.54541015625</c:v>
                </c:pt>
                <c:pt idx="5214">
                  <c:v>2.5458984375</c:v>
                </c:pt>
                <c:pt idx="5215">
                  <c:v>2.54638671875</c:v>
                </c:pt>
                <c:pt idx="5216">
                  <c:v>2.546875</c:v>
                </c:pt>
                <c:pt idx="5217">
                  <c:v>2.54736328125</c:v>
                </c:pt>
                <c:pt idx="5218">
                  <c:v>2.5478515625</c:v>
                </c:pt>
                <c:pt idx="5219">
                  <c:v>2.54833984375</c:v>
                </c:pt>
                <c:pt idx="5220">
                  <c:v>2.548828125</c:v>
                </c:pt>
                <c:pt idx="5221">
                  <c:v>2.54931640625</c:v>
                </c:pt>
                <c:pt idx="5222">
                  <c:v>2.5498046875</c:v>
                </c:pt>
                <c:pt idx="5223">
                  <c:v>2.55029296875</c:v>
                </c:pt>
                <c:pt idx="5224">
                  <c:v>2.55078125</c:v>
                </c:pt>
                <c:pt idx="5225">
                  <c:v>2.55126953125</c:v>
                </c:pt>
                <c:pt idx="5226">
                  <c:v>2.5517578125</c:v>
                </c:pt>
                <c:pt idx="5227">
                  <c:v>2.55224609375</c:v>
                </c:pt>
                <c:pt idx="5228">
                  <c:v>2.552734375</c:v>
                </c:pt>
                <c:pt idx="5229">
                  <c:v>2.55322265625</c:v>
                </c:pt>
                <c:pt idx="5230">
                  <c:v>2.5537109375</c:v>
                </c:pt>
                <c:pt idx="5231">
                  <c:v>2.55419921875</c:v>
                </c:pt>
                <c:pt idx="5232">
                  <c:v>2.5546875</c:v>
                </c:pt>
                <c:pt idx="5233">
                  <c:v>2.55517578125</c:v>
                </c:pt>
                <c:pt idx="5234">
                  <c:v>2.5556640625</c:v>
                </c:pt>
                <c:pt idx="5235">
                  <c:v>2.55615234375</c:v>
                </c:pt>
                <c:pt idx="5236">
                  <c:v>2.556640625</c:v>
                </c:pt>
                <c:pt idx="5237">
                  <c:v>2.55712890625</c:v>
                </c:pt>
                <c:pt idx="5238">
                  <c:v>2.5576171875</c:v>
                </c:pt>
                <c:pt idx="5239">
                  <c:v>2.55810546875</c:v>
                </c:pt>
                <c:pt idx="5240">
                  <c:v>2.55859375</c:v>
                </c:pt>
                <c:pt idx="5241">
                  <c:v>2.55908203125</c:v>
                </c:pt>
                <c:pt idx="5242">
                  <c:v>2.5595703125</c:v>
                </c:pt>
                <c:pt idx="5243">
                  <c:v>2.56005859375</c:v>
                </c:pt>
                <c:pt idx="5244">
                  <c:v>2.560546875</c:v>
                </c:pt>
                <c:pt idx="5245">
                  <c:v>2.56103515625</c:v>
                </c:pt>
                <c:pt idx="5246">
                  <c:v>2.5615234375</c:v>
                </c:pt>
                <c:pt idx="5247">
                  <c:v>2.56201171875</c:v>
                </c:pt>
                <c:pt idx="5248">
                  <c:v>2.5625</c:v>
                </c:pt>
                <c:pt idx="5249">
                  <c:v>2.56298828125</c:v>
                </c:pt>
                <c:pt idx="5250">
                  <c:v>2.5634765625</c:v>
                </c:pt>
                <c:pt idx="5251">
                  <c:v>2.56396484375</c:v>
                </c:pt>
                <c:pt idx="5252">
                  <c:v>2.564453125</c:v>
                </c:pt>
                <c:pt idx="5253">
                  <c:v>2.56494140625</c:v>
                </c:pt>
                <c:pt idx="5254">
                  <c:v>2.5654296875</c:v>
                </c:pt>
                <c:pt idx="5255">
                  <c:v>2.56591796875</c:v>
                </c:pt>
                <c:pt idx="5256">
                  <c:v>2.56640625</c:v>
                </c:pt>
                <c:pt idx="5257">
                  <c:v>2.56689453125</c:v>
                </c:pt>
                <c:pt idx="5258">
                  <c:v>2.5673828125</c:v>
                </c:pt>
                <c:pt idx="5259">
                  <c:v>2.56787109375</c:v>
                </c:pt>
                <c:pt idx="5260">
                  <c:v>2.568359375</c:v>
                </c:pt>
                <c:pt idx="5261">
                  <c:v>2.56884765625</c:v>
                </c:pt>
                <c:pt idx="5262">
                  <c:v>2.5693359375</c:v>
                </c:pt>
                <c:pt idx="5263">
                  <c:v>2.56982421875</c:v>
                </c:pt>
                <c:pt idx="5264">
                  <c:v>2.5703125</c:v>
                </c:pt>
                <c:pt idx="5265">
                  <c:v>2.57080078125</c:v>
                </c:pt>
                <c:pt idx="5266">
                  <c:v>2.5712890625</c:v>
                </c:pt>
                <c:pt idx="5267">
                  <c:v>2.57177734375</c:v>
                </c:pt>
                <c:pt idx="5268">
                  <c:v>2.572265625</c:v>
                </c:pt>
                <c:pt idx="5269">
                  <c:v>2.57275390625</c:v>
                </c:pt>
                <c:pt idx="5270">
                  <c:v>2.5732421875</c:v>
                </c:pt>
                <c:pt idx="5271">
                  <c:v>2.57373046875</c:v>
                </c:pt>
                <c:pt idx="5272">
                  <c:v>2.57421875</c:v>
                </c:pt>
                <c:pt idx="5273">
                  <c:v>2.57470703125</c:v>
                </c:pt>
                <c:pt idx="5274">
                  <c:v>2.5751953125</c:v>
                </c:pt>
                <c:pt idx="5275">
                  <c:v>2.57568359375</c:v>
                </c:pt>
                <c:pt idx="5276">
                  <c:v>2.576171875</c:v>
                </c:pt>
                <c:pt idx="5277">
                  <c:v>2.57666015625</c:v>
                </c:pt>
                <c:pt idx="5278">
                  <c:v>2.5771484375</c:v>
                </c:pt>
                <c:pt idx="5279">
                  <c:v>2.57763671875</c:v>
                </c:pt>
                <c:pt idx="5280">
                  <c:v>2.578125</c:v>
                </c:pt>
                <c:pt idx="5281">
                  <c:v>2.57861328125</c:v>
                </c:pt>
                <c:pt idx="5282">
                  <c:v>2.5791015625</c:v>
                </c:pt>
                <c:pt idx="5283">
                  <c:v>2.57958984375</c:v>
                </c:pt>
                <c:pt idx="5284">
                  <c:v>2.580078125</c:v>
                </c:pt>
                <c:pt idx="5285">
                  <c:v>2.58056640625</c:v>
                </c:pt>
                <c:pt idx="5286">
                  <c:v>2.5810546875</c:v>
                </c:pt>
                <c:pt idx="5287">
                  <c:v>2.58154296875</c:v>
                </c:pt>
                <c:pt idx="5288">
                  <c:v>2.58203125</c:v>
                </c:pt>
                <c:pt idx="5289">
                  <c:v>2.58251953125</c:v>
                </c:pt>
                <c:pt idx="5290">
                  <c:v>2.5830078125</c:v>
                </c:pt>
                <c:pt idx="5291">
                  <c:v>2.58349609375</c:v>
                </c:pt>
                <c:pt idx="5292">
                  <c:v>2.583984375</c:v>
                </c:pt>
                <c:pt idx="5293">
                  <c:v>2.58447265625</c:v>
                </c:pt>
                <c:pt idx="5294">
                  <c:v>2.5849609375</c:v>
                </c:pt>
                <c:pt idx="5295">
                  <c:v>2.58544921875</c:v>
                </c:pt>
                <c:pt idx="5296">
                  <c:v>2.5859375</c:v>
                </c:pt>
                <c:pt idx="5297">
                  <c:v>2.58642578125</c:v>
                </c:pt>
                <c:pt idx="5298">
                  <c:v>2.5869140625</c:v>
                </c:pt>
                <c:pt idx="5299">
                  <c:v>2.58740234375</c:v>
                </c:pt>
                <c:pt idx="5300">
                  <c:v>2.587890625</c:v>
                </c:pt>
                <c:pt idx="5301">
                  <c:v>2.58837890625</c:v>
                </c:pt>
                <c:pt idx="5302">
                  <c:v>2.5888671875</c:v>
                </c:pt>
                <c:pt idx="5303">
                  <c:v>2.58935546875</c:v>
                </c:pt>
                <c:pt idx="5304">
                  <c:v>2.58984375</c:v>
                </c:pt>
                <c:pt idx="5305">
                  <c:v>2.59033203125</c:v>
                </c:pt>
                <c:pt idx="5306">
                  <c:v>2.5908203125</c:v>
                </c:pt>
                <c:pt idx="5307">
                  <c:v>2.59130859375</c:v>
                </c:pt>
                <c:pt idx="5308">
                  <c:v>2.591796875</c:v>
                </c:pt>
                <c:pt idx="5309">
                  <c:v>2.59228515625</c:v>
                </c:pt>
                <c:pt idx="5310">
                  <c:v>2.5927734375</c:v>
                </c:pt>
                <c:pt idx="5311">
                  <c:v>2.59326171875</c:v>
                </c:pt>
                <c:pt idx="5312">
                  <c:v>2.59375</c:v>
                </c:pt>
                <c:pt idx="5313">
                  <c:v>2.59423828125</c:v>
                </c:pt>
                <c:pt idx="5314">
                  <c:v>2.5947265625</c:v>
                </c:pt>
                <c:pt idx="5315">
                  <c:v>2.59521484375</c:v>
                </c:pt>
                <c:pt idx="5316">
                  <c:v>2.595703125</c:v>
                </c:pt>
                <c:pt idx="5317">
                  <c:v>2.59619140625</c:v>
                </c:pt>
                <c:pt idx="5318">
                  <c:v>2.5966796875</c:v>
                </c:pt>
                <c:pt idx="5319">
                  <c:v>2.59716796875</c:v>
                </c:pt>
                <c:pt idx="5320">
                  <c:v>2.59765625</c:v>
                </c:pt>
                <c:pt idx="5321">
                  <c:v>2.59814453125</c:v>
                </c:pt>
                <c:pt idx="5322">
                  <c:v>2.5986328125</c:v>
                </c:pt>
                <c:pt idx="5323">
                  <c:v>2.59912109375</c:v>
                </c:pt>
                <c:pt idx="5324">
                  <c:v>2.599609375</c:v>
                </c:pt>
                <c:pt idx="5325">
                  <c:v>2.60009765625</c:v>
                </c:pt>
                <c:pt idx="5326">
                  <c:v>2.6005859375</c:v>
                </c:pt>
                <c:pt idx="5327">
                  <c:v>2.60107421875</c:v>
                </c:pt>
                <c:pt idx="5328">
                  <c:v>2.6015625</c:v>
                </c:pt>
                <c:pt idx="5329">
                  <c:v>2.60205078125</c:v>
                </c:pt>
                <c:pt idx="5330">
                  <c:v>2.6025390625</c:v>
                </c:pt>
                <c:pt idx="5331">
                  <c:v>2.60302734375</c:v>
                </c:pt>
                <c:pt idx="5332">
                  <c:v>2.603515625</c:v>
                </c:pt>
                <c:pt idx="5333">
                  <c:v>2.60400390625</c:v>
                </c:pt>
                <c:pt idx="5334">
                  <c:v>2.6044921875</c:v>
                </c:pt>
                <c:pt idx="5335">
                  <c:v>2.60498046875</c:v>
                </c:pt>
                <c:pt idx="5336">
                  <c:v>2.60546875</c:v>
                </c:pt>
                <c:pt idx="5337">
                  <c:v>2.60595703125</c:v>
                </c:pt>
                <c:pt idx="5338">
                  <c:v>2.6064453125</c:v>
                </c:pt>
                <c:pt idx="5339">
                  <c:v>2.60693359375</c:v>
                </c:pt>
                <c:pt idx="5340">
                  <c:v>2.607421875</c:v>
                </c:pt>
                <c:pt idx="5341">
                  <c:v>2.60791015625</c:v>
                </c:pt>
                <c:pt idx="5342">
                  <c:v>2.6083984375</c:v>
                </c:pt>
                <c:pt idx="5343">
                  <c:v>2.60888671875</c:v>
                </c:pt>
                <c:pt idx="5344">
                  <c:v>2.609375</c:v>
                </c:pt>
                <c:pt idx="5345">
                  <c:v>2.60986328125</c:v>
                </c:pt>
                <c:pt idx="5346">
                  <c:v>2.6103515625</c:v>
                </c:pt>
                <c:pt idx="5347">
                  <c:v>2.61083984375</c:v>
                </c:pt>
                <c:pt idx="5348">
                  <c:v>2.611328125</c:v>
                </c:pt>
                <c:pt idx="5349">
                  <c:v>2.61181640625</c:v>
                </c:pt>
                <c:pt idx="5350">
                  <c:v>2.6123046875</c:v>
                </c:pt>
                <c:pt idx="5351">
                  <c:v>2.61279296875</c:v>
                </c:pt>
                <c:pt idx="5352">
                  <c:v>2.61328125</c:v>
                </c:pt>
                <c:pt idx="5353">
                  <c:v>2.61376953125</c:v>
                </c:pt>
                <c:pt idx="5354">
                  <c:v>2.6142578125</c:v>
                </c:pt>
                <c:pt idx="5355">
                  <c:v>2.61474609375</c:v>
                </c:pt>
                <c:pt idx="5356">
                  <c:v>2.615234375</c:v>
                </c:pt>
                <c:pt idx="5357">
                  <c:v>2.61572265625</c:v>
                </c:pt>
                <c:pt idx="5358">
                  <c:v>2.6162109375</c:v>
                </c:pt>
                <c:pt idx="5359">
                  <c:v>2.61669921875</c:v>
                </c:pt>
                <c:pt idx="5360">
                  <c:v>2.6171875</c:v>
                </c:pt>
                <c:pt idx="5361">
                  <c:v>2.61767578125</c:v>
                </c:pt>
                <c:pt idx="5362">
                  <c:v>2.6181640625</c:v>
                </c:pt>
                <c:pt idx="5363">
                  <c:v>2.61865234375</c:v>
                </c:pt>
                <c:pt idx="5364">
                  <c:v>2.619140625</c:v>
                </c:pt>
                <c:pt idx="5365">
                  <c:v>2.61962890625</c:v>
                </c:pt>
                <c:pt idx="5366">
                  <c:v>2.6201171875</c:v>
                </c:pt>
                <c:pt idx="5367">
                  <c:v>2.62060546875</c:v>
                </c:pt>
                <c:pt idx="5368">
                  <c:v>2.62109375</c:v>
                </c:pt>
                <c:pt idx="5369">
                  <c:v>2.62158203125</c:v>
                </c:pt>
                <c:pt idx="5370">
                  <c:v>2.6220703125</c:v>
                </c:pt>
                <c:pt idx="5371">
                  <c:v>2.62255859375</c:v>
                </c:pt>
                <c:pt idx="5372">
                  <c:v>2.623046875</c:v>
                </c:pt>
                <c:pt idx="5373">
                  <c:v>2.62353515625</c:v>
                </c:pt>
                <c:pt idx="5374">
                  <c:v>2.6240234375</c:v>
                </c:pt>
                <c:pt idx="5375">
                  <c:v>2.62451171875</c:v>
                </c:pt>
                <c:pt idx="5376">
                  <c:v>2.625</c:v>
                </c:pt>
                <c:pt idx="5377">
                  <c:v>2.62548828125</c:v>
                </c:pt>
                <c:pt idx="5378">
                  <c:v>2.6259765625</c:v>
                </c:pt>
                <c:pt idx="5379">
                  <c:v>2.62646484375</c:v>
                </c:pt>
                <c:pt idx="5380">
                  <c:v>2.626953125</c:v>
                </c:pt>
                <c:pt idx="5381">
                  <c:v>2.62744140625</c:v>
                </c:pt>
                <c:pt idx="5382">
                  <c:v>2.6279296875</c:v>
                </c:pt>
                <c:pt idx="5383">
                  <c:v>2.62841796875</c:v>
                </c:pt>
                <c:pt idx="5384">
                  <c:v>2.62890625</c:v>
                </c:pt>
                <c:pt idx="5385">
                  <c:v>2.62939453125</c:v>
                </c:pt>
                <c:pt idx="5386">
                  <c:v>2.6298828125</c:v>
                </c:pt>
                <c:pt idx="5387">
                  <c:v>2.63037109375</c:v>
                </c:pt>
                <c:pt idx="5388">
                  <c:v>2.630859375</c:v>
                </c:pt>
                <c:pt idx="5389">
                  <c:v>2.63134765625</c:v>
                </c:pt>
                <c:pt idx="5390">
                  <c:v>2.6318359375</c:v>
                </c:pt>
                <c:pt idx="5391">
                  <c:v>2.63232421875</c:v>
                </c:pt>
                <c:pt idx="5392">
                  <c:v>2.6328125</c:v>
                </c:pt>
                <c:pt idx="5393">
                  <c:v>2.63330078125</c:v>
                </c:pt>
                <c:pt idx="5394">
                  <c:v>2.6337890625</c:v>
                </c:pt>
                <c:pt idx="5395">
                  <c:v>2.63427734375</c:v>
                </c:pt>
                <c:pt idx="5396">
                  <c:v>2.634765625</c:v>
                </c:pt>
                <c:pt idx="5397">
                  <c:v>2.63525390625</c:v>
                </c:pt>
                <c:pt idx="5398">
                  <c:v>2.6357421875</c:v>
                </c:pt>
                <c:pt idx="5399">
                  <c:v>2.63623046875</c:v>
                </c:pt>
                <c:pt idx="5400">
                  <c:v>2.63671875</c:v>
                </c:pt>
                <c:pt idx="5401">
                  <c:v>2.63720703125</c:v>
                </c:pt>
                <c:pt idx="5402">
                  <c:v>2.6376953125</c:v>
                </c:pt>
                <c:pt idx="5403">
                  <c:v>2.63818359375</c:v>
                </c:pt>
                <c:pt idx="5404">
                  <c:v>2.638671875</c:v>
                </c:pt>
                <c:pt idx="5405">
                  <c:v>2.63916015625</c:v>
                </c:pt>
                <c:pt idx="5406">
                  <c:v>2.6396484375</c:v>
                </c:pt>
                <c:pt idx="5407">
                  <c:v>2.64013671875</c:v>
                </c:pt>
                <c:pt idx="5408">
                  <c:v>2.640625</c:v>
                </c:pt>
                <c:pt idx="5409">
                  <c:v>2.64111328125</c:v>
                </c:pt>
                <c:pt idx="5410">
                  <c:v>2.6416015625</c:v>
                </c:pt>
                <c:pt idx="5411">
                  <c:v>2.64208984375</c:v>
                </c:pt>
                <c:pt idx="5412">
                  <c:v>2.642578125</c:v>
                </c:pt>
                <c:pt idx="5413">
                  <c:v>2.64306640625</c:v>
                </c:pt>
                <c:pt idx="5414">
                  <c:v>2.6435546875</c:v>
                </c:pt>
                <c:pt idx="5415">
                  <c:v>2.64404296875</c:v>
                </c:pt>
                <c:pt idx="5416">
                  <c:v>2.64453125</c:v>
                </c:pt>
                <c:pt idx="5417">
                  <c:v>2.64501953125</c:v>
                </c:pt>
                <c:pt idx="5418">
                  <c:v>2.6455078125</c:v>
                </c:pt>
                <c:pt idx="5419">
                  <c:v>2.64599609375</c:v>
                </c:pt>
                <c:pt idx="5420">
                  <c:v>2.646484375</c:v>
                </c:pt>
                <c:pt idx="5421">
                  <c:v>2.64697265625</c:v>
                </c:pt>
                <c:pt idx="5422">
                  <c:v>2.6474609375</c:v>
                </c:pt>
                <c:pt idx="5423">
                  <c:v>2.64794921875</c:v>
                </c:pt>
                <c:pt idx="5424">
                  <c:v>2.6484375</c:v>
                </c:pt>
                <c:pt idx="5425">
                  <c:v>2.64892578125</c:v>
                </c:pt>
                <c:pt idx="5426">
                  <c:v>2.6494140625</c:v>
                </c:pt>
                <c:pt idx="5427">
                  <c:v>2.64990234375</c:v>
                </c:pt>
                <c:pt idx="5428">
                  <c:v>2.650390625</c:v>
                </c:pt>
                <c:pt idx="5429">
                  <c:v>2.65087890625</c:v>
                </c:pt>
                <c:pt idx="5430">
                  <c:v>2.6513671875</c:v>
                </c:pt>
                <c:pt idx="5431">
                  <c:v>2.65185546875</c:v>
                </c:pt>
                <c:pt idx="5432">
                  <c:v>2.65234375</c:v>
                </c:pt>
                <c:pt idx="5433">
                  <c:v>2.65283203125</c:v>
                </c:pt>
                <c:pt idx="5434">
                  <c:v>2.6533203125</c:v>
                </c:pt>
                <c:pt idx="5435">
                  <c:v>2.65380859375</c:v>
                </c:pt>
                <c:pt idx="5436">
                  <c:v>2.654296875</c:v>
                </c:pt>
                <c:pt idx="5437">
                  <c:v>2.65478515625</c:v>
                </c:pt>
                <c:pt idx="5438">
                  <c:v>2.6552734375</c:v>
                </c:pt>
                <c:pt idx="5439">
                  <c:v>2.65576171875</c:v>
                </c:pt>
                <c:pt idx="5440">
                  <c:v>2.65625</c:v>
                </c:pt>
                <c:pt idx="5441">
                  <c:v>2.65673828125</c:v>
                </c:pt>
                <c:pt idx="5442">
                  <c:v>2.6572265625</c:v>
                </c:pt>
                <c:pt idx="5443">
                  <c:v>2.65771484375</c:v>
                </c:pt>
                <c:pt idx="5444">
                  <c:v>2.658203125</c:v>
                </c:pt>
                <c:pt idx="5445">
                  <c:v>2.65869140625</c:v>
                </c:pt>
                <c:pt idx="5446">
                  <c:v>2.6591796875</c:v>
                </c:pt>
                <c:pt idx="5447">
                  <c:v>2.65966796875</c:v>
                </c:pt>
                <c:pt idx="5448">
                  <c:v>2.66015625</c:v>
                </c:pt>
                <c:pt idx="5449">
                  <c:v>2.66064453125</c:v>
                </c:pt>
                <c:pt idx="5450">
                  <c:v>2.6611328125</c:v>
                </c:pt>
                <c:pt idx="5451">
                  <c:v>2.66162109375</c:v>
                </c:pt>
                <c:pt idx="5452">
                  <c:v>2.662109375</c:v>
                </c:pt>
                <c:pt idx="5453">
                  <c:v>2.66259765625</c:v>
                </c:pt>
                <c:pt idx="5454">
                  <c:v>2.6630859375</c:v>
                </c:pt>
                <c:pt idx="5455">
                  <c:v>2.66357421875</c:v>
                </c:pt>
                <c:pt idx="5456">
                  <c:v>2.6640625</c:v>
                </c:pt>
                <c:pt idx="5457">
                  <c:v>2.66455078125</c:v>
                </c:pt>
                <c:pt idx="5458">
                  <c:v>2.6650390625</c:v>
                </c:pt>
                <c:pt idx="5459">
                  <c:v>2.66552734375</c:v>
                </c:pt>
                <c:pt idx="5460">
                  <c:v>2.666015625</c:v>
                </c:pt>
                <c:pt idx="5461">
                  <c:v>2.66650390625</c:v>
                </c:pt>
                <c:pt idx="5462">
                  <c:v>2.6669921875</c:v>
                </c:pt>
                <c:pt idx="5463">
                  <c:v>2.66748046875</c:v>
                </c:pt>
                <c:pt idx="5464">
                  <c:v>2.66796875</c:v>
                </c:pt>
                <c:pt idx="5465">
                  <c:v>2.66845703125</c:v>
                </c:pt>
                <c:pt idx="5466">
                  <c:v>2.6689453125</c:v>
                </c:pt>
                <c:pt idx="5467">
                  <c:v>2.66943359375</c:v>
                </c:pt>
                <c:pt idx="5468">
                  <c:v>2.669921875</c:v>
                </c:pt>
                <c:pt idx="5469">
                  <c:v>2.67041015625</c:v>
                </c:pt>
                <c:pt idx="5470">
                  <c:v>2.6708984375</c:v>
                </c:pt>
                <c:pt idx="5471">
                  <c:v>2.67138671875</c:v>
                </c:pt>
                <c:pt idx="5472">
                  <c:v>2.671875</c:v>
                </c:pt>
                <c:pt idx="5473">
                  <c:v>2.67236328125</c:v>
                </c:pt>
                <c:pt idx="5474">
                  <c:v>2.6728515625</c:v>
                </c:pt>
                <c:pt idx="5475">
                  <c:v>2.67333984375</c:v>
                </c:pt>
                <c:pt idx="5476">
                  <c:v>2.673828125</c:v>
                </c:pt>
                <c:pt idx="5477">
                  <c:v>2.67431640625</c:v>
                </c:pt>
                <c:pt idx="5478">
                  <c:v>2.6748046875</c:v>
                </c:pt>
                <c:pt idx="5479">
                  <c:v>2.67529296875</c:v>
                </c:pt>
                <c:pt idx="5480">
                  <c:v>2.67578125</c:v>
                </c:pt>
                <c:pt idx="5481">
                  <c:v>2.67626953125</c:v>
                </c:pt>
                <c:pt idx="5482">
                  <c:v>2.6767578125</c:v>
                </c:pt>
                <c:pt idx="5483">
                  <c:v>2.67724609375</c:v>
                </c:pt>
                <c:pt idx="5484">
                  <c:v>2.677734375</c:v>
                </c:pt>
                <c:pt idx="5485">
                  <c:v>2.67822265625</c:v>
                </c:pt>
                <c:pt idx="5486">
                  <c:v>2.6787109375</c:v>
                </c:pt>
                <c:pt idx="5487">
                  <c:v>2.67919921875</c:v>
                </c:pt>
                <c:pt idx="5488">
                  <c:v>2.6796875</c:v>
                </c:pt>
                <c:pt idx="5489">
                  <c:v>2.68017578125</c:v>
                </c:pt>
                <c:pt idx="5490">
                  <c:v>2.6806640625</c:v>
                </c:pt>
                <c:pt idx="5491">
                  <c:v>2.68115234375</c:v>
                </c:pt>
                <c:pt idx="5492">
                  <c:v>2.681640625</c:v>
                </c:pt>
                <c:pt idx="5493">
                  <c:v>2.68212890625</c:v>
                </c:pt>
                <c:pt idx="5494">
                  <c:v>2.6826171875</c:v>
                </c:pt>
                <c:pt idx="5495">
                  <c:v>2.68310546875</c:v>
                </c:pt>
                <c:pt idx="5496">
                  <c:v>2.68359375</c:v>
                </c:pt>
                <c:pt idx="5497">
                  <c:v>2.68408203125</c:v>
                </c:pt>
                <c:pt idx="5498">
                  <c:v>2.6845703125</c:v>
                </c:pt>
                <c:pt idx="5499">
                  <c:v>2.68505859375</c:v>
                </c:pt>
                <c:pt idx="5500">
                  <c:v>2.685546875</c:v>
                </c:pt>
                <c:pt idx="5501">
                  <c:v>2.68603515625</c:v>
                </c:pt>
                <c:pt idx="5502">
                  <c:v>2.6865234375</c:v>
                </c:pt>
                <c:pt idx="5503">
                  <c:v>2.68701171875</c:v>
                </c:pt>
                <c:pt idx="5504">
                  <c:v>2.6875</c:v>
                </c:pt>
                <c:pt idx="5505">
                  <c:v>2.68798828125</c:v>
                </c:pt>
                <c:pt idx="5506">
                  <c:v>2.6884765625</c:v>
                </c:pt>
                <c:pt idx="5507">
                  <c:v>2.68896484375</c:v>
                </c:pt>
                <c:pt idx="5508">
                  <c:v>2.689453125</c:v>
                </c:pt>
                <c:pt idx="5509">
                  <c:v>2.68994140625</c:v>
                </c:pt>
                <c:pt idx="5510">
                  <c:v>2.6904296875</c:v>
                </c:pt>
                <c:pt idx="5511">
                  <c:v>2.69091796875</c:v>
                </c:pt>
                <c:pt idx="5512">
                  <c:v>2.69140625</c:v>
                </c:pt>
                <c:pt idx="5513">
                  <c:v>2.69189453125</c:v>
                </c:pt>
                <c:pt idx="5514">
                  <c:v>2.6923828125</c:v>
                </c:pt>
                <c:pt idx="5515">
                  <c:v>2.69287109375</c:v>
                </c:pt>
                <c:pt idx="5516">
                  <c:v>2.693359375</c:v>
                </c:pt>
                <c:pt idx="5517">
                  <c:v>2.69384765625</c:v>
                </c:pt>
                <c:pt idx="5518">
                  <c:v>2.6943359375</c:v>
                </c:pt>
                <c:pt idx="5519">
                  <c:v>2.69482421875</c:v>
                </c:pt>
                <c:pt idx="5520">
                  <c:v>2.6953125</c:v>
                </c:pt>
                <c:pt idx="5521">
                  <c:v>2.69580078125</c:v>
                </c:pt>
                <c:pt idx="5522">
                  <c:v>2.6962890625</c:v>
                </c:pt>
                <c:pt idx="5523">
                  <c:v>2.69677734375</c:v>
                </c:pt>
                <c:pt idx="5524">
                  <c:v>2.697265625</c:v>
                </c:pt>
                <c:pt idx="5525">
                  <c:v>2.69775390625</c:v>
                </c:pt>
                <c:pt idx="5526">
                  <c:v>2.6982421875</c:v>
                </c:pt>
                <c:pt idx="5527">
                  <c:v>2.69873046875</c:v>
                </c:pt>
                <c:pt idx="5528">
                  <c:v>2.69921875</c:v>
                </c:pt>
                <c:pt idx="5529">
                  <c:v>2.69970703125</c:v>
                </c:pt>
                <c:pt idx="5530">
                  <c:v>2.7001953125</c:v>
                </c:pt>
                <c:pt idx="5531">
                  <c:v>2.70068359375</c:v>
                </c:pt>
                <c:pt idx="5532">
                  <c:v>2.701171875</c:v>
                </c:pt>
                <c:pt idx="5533">
                  <c:v>2.70166015625</c:v>
                </c:pt>
                <c:pt idx="5534">
                  <c:v>2.7021484375</c:v>
                </c:pt>
                <c:pt idx="5535">
                  <c:v>2.70263671875</c:v>
                </c:pt>
                <c:pt idx="5536">
                  <c:v>2.703125</c:v>
                </c:pt>
                <c:pt idx="5537">
                  <c:v>2.70361328125</c:v>
                </c:pt>
                <c:pt idx="5538">
                  <c:v>2.7041015625</c:v>
                </c:pt>
                <c:pt idx="5539">
                  <c:v>2.70458984375</c:v>
                </c:pt>
                <c:pt idx="5540">
                  <c:v>2.705078125</c:v>
                </c:pt>
                <c:pt idx="5541">
                  <c:v>2.70556640625</c:v>
                </c:pt>
                <c:pt idx="5542">
                  <c:v>2.7060546875</c:v>
                </c:pt>
                <c:pt idx="5543">
                  <c:v>2.70654296875</c:v>
                </c:pt>
                <c:pt idx="5544">
                  <c:v>2.70703125</c:v>
                </c:pt>
                <c:pt idx="5545">
                  <c:v>2.70751953125</c:v>
                </c:pt>
                <c:pt idx="5546">
                  <c:v>2.7080078125</c:v>
                </c:pt>
                <c:pt idx="5547">
                  <c:v>2.70849609375</c:v>
                </c:pt>
                <c:pt idx="5548">
                  <c:v>2.708984375</c:v>
                </c:pt>
                <c:pt idx="5549">
                  <c:v>2.70947265625</c:v>
                </c:pt>
                <c:pt idx="5550">
                  <c:v>2.7099609375</c:v>
                </c:pt>
                <c:pt idx="5551">
                  <c:v>2.71044921875</c:v>
                </c:pt>
                <c:pt idx="5552">
                  <c:v>2.7109375</c:v>
                </c:pt>
                <c:pt idx="5553">
                  <c:v>2.71142578125</c:v>
                </c:pt>
                <c:pt idx="5554">
                  <c:v>2.7119140625</c:v>
                </c:pt>
                <c:pt idx="5555">
                  <c:v>2.71240234375</c:v>
                </c:pt>
                <c:pt idx="5556">
                  <c:v>2.712890625</c:v>
                </c:pt>
                <c:pt idx="5557">
                  <c:v>2.71337890625</c:v>
                </c:pt>
                <c:pt idx="5558">
                  <c:v>2.7138671875</c:v>
                </c:pt>
                <c:pt idx="5559">
                  <c:v>2.71435546875</c:v>
                </c:pt>
                <c:pt idx="5560">
                  <c:v>2.71484375</c:v>
                </c:pt>
                <c:pt idx="5561">
                  <c:v>2.71533203125</c:v>
                </c:pt>
                <c:pt idx="5562">
                  <c:v>2.7158203125</c:v>
                </c:pt>
                <c:pt idx="5563">
                  <c:v>2.71630859375</c:v>
                </c:pt>
                <c:pt idx="5564">
                  <c:v>2.716796875</c:v>
                </c:pt>
                <c:pt idx="5565">
                  <c:v>2.71728515625</c:v>
                </c:pt>
                <c:pt idx="5566">
                  <c:v>2.7177734375</c:v>
                </c:pt>
                <c:pt idx="5567">
                  <c:v>2.71826171875</c:v>
                </c:pt>
                <c:pt idx="5568">
                  <c:v>2.71875</c:v>
                </c:pt>
                <c:pt idx="5569">
                  <c:v>2.71923828125</c:v>
                </c:pt>
                <c:pt idx="5570">
                  <c:v>2.7197265625</c:v>
                </c:pt>
                <c:pt idx="5571">
                  <c:v>2.72021484375</c:v>
                </c:pt>
                <c:pt idx="5572">
                  <c:v>2.720703125</c:v>
                </c:pt>
                <c:pt idx="5573">
                  <c:v>2.72119140625</c:v>
                </c:pt>
                <c:pt idx="5574">
                  <c:v>2.7216796875</c:v>
                </c:pt>
                <c:pt idx="5575">
                  <c:v>2.72216796875</c:v>
                </c:pt>
                <c:pt idx="5576">
                  <c:v>2.72265625</c:v>
                </c:pt>
                <c:pt idx="5577">
                  <c:v>2.72314453125</c:v>
                </c:pt>
                <c:pt idx="5578">
                  <c:v>2.7236328125</c:v>
                </c:pt>
                <c:pt idx="5579">
                  <c:v>2.72412109375</c:v>
                </c:pt>
                <c:pt idx="5580">
                  <c:v>2.724609375</c:v>
                </c:pt>
                <c:pt idx="5581">
                  <c:v>2.72509765625</c:v>
                </c:pt>
                <c:pt idx="5582">
                  <c:v>2.7255859375</c:v>
                </c:pt>
                <c:pt idx="5583">
                  <c:v>2.72607421875</c:v>
                </c:pt>
                <c:pt idx="5584">
                  <c:v>2.7265625</c:v>
                </c:pt>
                <c:pt idx="5585">
                  <c:v>2.72705078125</c:v>
                </c:pt>
                <c:pt idx="5586">
                  <c:v>2.7275390625</c:v>
                </c:pt>
                <c:pt idx="5587">
                  <c:v>2.72802734375</c:v>
                </c:pt>
                <c:pt idx="5588">
                  <c:v>2.728515625</c:v>
                </c:pt>
                <c:pt idx="5589">
                  <c:v>2.72900390625</c:v>
                </c:pt>
                <c:pt idx="5590">
                  <c:v>2.7294921875</c:v>
                </c:pt>
                <c:pt idx="5591">
                  <c:v>2.72998046875</c:v>
                </c:pt>
                <c:pt idx="5592">
                  <c:v>2.73046875</c:v>
                </c:pt>
                <c:pt idx="5593">
                  <c:v>2.73095703125</c:v>
                </c:pt>
                <c:pt idx="5594">
                  <c:v>2.7314453125</c:v>
                </c:pt>
                <c:pt idx="5595">
                  <c:v>2.73193359375</c:v>
                </c:pt>
                <c:pt idx="5596">
                  <c:v>2.732421875</c:v>
                </c:pt>
                <c:pt idx="5597">
                  <c:v>2.73291015625</c:v>
                </c:pt>
                <c:pt idx="5598">
                  <c:v>2.7333984375</c:v>
                </c:pt>
                <c:pt idx="5599">
                  <c:v>2.73388671875</c:v>
                </c:pt>
                <c:pt idx="5600">
                  <c:v>2.734375</c:v>
                </c:pt>
                <c:pt idx="5601">
                  <c:v>2.73486328125</c:v>
                </c:pt>
                <c:pt idx="5602">
                  <c:v>2.7353515625</c:v>
                </c:pt>
                <c:pt idx="5603">
                  <c:v>2.73583984375</c:v>
                </c:pt>
                <c:pt idx="5604">
                  <c:v>2.736328125</c:v>
                </c:pt>
                <c:pt idx="5605">
                  <c:v>2.73681640625</c:v>
                </c:pt>
                <c:pt idx="5606">
                  <c:v>2.7373046875</c:v>
                </c:pt>
                <c:pt idx="5607">
                  <c:v>2.73779296875</c:v>
                </c:pt>
                <c:pt idx="5608">
                  <c:v>2.73828125</c:v>
                </c:pt>
                <c:pt idx="5609">
                  <c:v>2.73876953125</c:v>
                </c:pt>
                <c:pt idx="5610">
                  <c:v>2.7392578125</c:v>
                </c:pt>
                <c:pt idx="5611">
                  <c:v>2.73974609375</c:v>
                </c:pt>
                <c:pt idx="5612">
                  <c:v>2.740234375</c:v>
                </c:pt>
                <c:pt idx="5613">
                  <c:v>2.74072265625</c:v>
                </c:pt>
                <c:pt idx="5614">
                  <c:v>2.7412109375</c:v>
                </c:pt>
                <c:pt idx="5615">
                  <c:v>2.74169921875</c:v>
                </c:pt>
                <c:pt idx="5616">
                  <c:v>2.7421875</c:v>
                </c:pt>
                <c:pt idx="5617">
                  <c:v>2.74267578125</c:v>
                </c:pt>
                <c:pt idx="5618">
                  <c:v>2.7431640625</c:v>
                </c:pt>
                <c:pt idx="5619">
                  <c:v>2.74365234375</c:v>
                </c:pt>
                <c:pt idx="5620">
                  <c:v>2.744140625</c:v>
                </c:pt>
                <c:pt idx="5621">
                  <c:v>2.74462890625</c:v>
                </c:pt>
                <c:pt idx="5622">
                  <c:v>2.7451171875</c:v>
                </c:pt>
                <c:pt idx="5623">
                  <c:v>2.74560546875</c:v>
                </c:pt>
                <c:pt idx="5624">
                  <c:v>2.74609375</c:v>
                </c:pt>
                <c:pt idx="5625">
                  <c:v>2.74658203125</c:v>
                </c:pt>
                <c:pt idx="5626">
                  <c:v>2.7470703125</c:v>
                </c:pt>
                <c:pt idx="5627">
                  <c:v>2.74755859375</c:v>
                </c:pt>
                <c:pt idx="5628">
                  <c:v>2.748046875</c:v>
                </c:pt>
                <c:pt idx="5629">
                  <c:v>2.74853515625</c:v>
                </c:pt>
                <c:pt idx="5630">
                  <c:v>2.7490234375</c:v>
                </c:pt>
                <c:pt idx="5631">
                  <c:v>2.74951171875</c:v>
                </c:pt>
                <c:pt idx="5632">
                  <c:v>2.75</c:v>
                </c:pt>
                <c:pt idx="5633">
                  <c:v>2.75048828125</c:v>
                </c:pt>
                <c:pt idx="5634">
                  <c:v>2.7509765625</c:v>
                </c:pt>
                <c:pt idx="5635">
                  <c:v>2.75146484375</c:v>
                </c:pt>
                <c:pt idx="5636">
                  <c:v>2.751953125</c:v>
                </c:pt>
                <c:pt idx="5637">
                  <c:v>2.75244140625</c:v>
                </c:pt>
                <c:pt idx="5638">
                  <c:v>2.7529296875</c:v>
                </c:pt>
                <c:pt idx="5639">
                  <c:v>2.75341796875</c:v>
                </c:pt>
                <c:pt idx="5640">
                  <c:v>2.75390625</c:v>
                </c:pt>
                <c:pt idx="5641">
                  <c:v>2.75439453125</c:v>
                </c:pt>
                <c:pt idx="5642">
                  <c:v>2.7548828125</c:v>
                </c:pt>
                <c:pt idx="5643">
                  <c:v>2.75537109375</c:v>
                </c:pt>
                <c:pt idx="5644">
                  <c:v>2.755859375</c:v>
                </c:pt>
                <c:pt idx="5645">
                  <c:v>2.75634765625</c:v>
                </c:pt>
                <c:pt idx="5646">
                  <c:v>2.7568359375</c:v>
                </c:pt>
                <c:pt idx="5647">
                  <c:v>2.75732421875</c:v>
                </c:pt>
                <c:pt idx="5648">
                  <c:v>2.7578125</c:v>
                </c:pt>
                <c:pt idx="5649">
                  <c:v>2.75830078125</c:v>
                </c:pt>
                <c:pt idx="5650">
                  <c:v>2.7587890625</c:v>
                </c:pt>
                <c:pt idx="5651">
                  <c:v>2.75927734375</c:v>
                </c:pt>
                <c:pt idx="5652">
                  <c:v>2.759765625</c:v>
                </c:pt>
                <c:pt idx="5653">
                  <c:v>2.76025390625</c:v>
                </c:pt>
                <c:pt idx="5654">
                  <c:v>2.7607421875</c:v>
                </c:pt>
                <c:pt idx="5655">
                  <c:v>2.76123046875</c:v>
                </c:pt>
                <c:pt idx="5656">
                  <c:v>2.76171875</c:v>
                </c:pt>
                <c:pt idx="5657">
                  <c:v>2.76220703125</c:v>
                </c:pt>
                <c:pt idx="5658">
                  <c:v>2.7626953125</c:v>
                </c:pt>
                <c:pt idx="5659">
                  <c:v>2.76318359375</c:v>
                </c:pt>
                <c:pt idx="5660">
                  <c:v>2.763671875</c:v>
                </c:pt>
                <c:pt idx="5661">
                  <c:v>2.76416015625</c:v>
                </c:pt>
                <c:pt idx="5662">
                  <c:v>2.7646484375</c:v>
                </c:pt>
                <c:pt idx="5663">
                  <c:v>2.76513671875</c:v>
                </c:pt>
                <c:pt idx="5664">
                  <c:v>2.765625</c:v>
                </c:pt>
                <c:pt idx="5665">
                  <c:v>2.76611328125</c:v>
                </c:pt>
                <c:pt idx="5666">
                  <c:v>2.7666015625</c:v>
                </c:pt>
                <c:pt idx="5667">
                  <c:v>2.76708984375</c:v>
                </c:pt>
                <c:pt idx="5668">
                  <c:v>2.767578125</c:v>
                </c:pt>
                <c:pt idx="5669">
                  <c:v>2.76806640625</c:v>
                </c:pt>
                <c:pt idx="5670">
                  <c:v>2.7685546875</c:v>
                </c:pt>
                <c:pt idx="5671">
                  <c:v>2.76904296875</c:v>
                </c:pt>
                <c:pt idx="5672">
                  <c:v>2.76953125</c:v>
                </c:pt>
                <c:pt idx="5673">
                  <c:v>2.77001953125</c:v>
                </c:pt>
                <c:pt idx="5674">
                  <c:v>2.7705078125</c:v>
                </c:pt>
                <c:pt idx="5675">
                  <c:v>2.77099609375</c:v>
                </c:pt>
                <c:pt idx="5676">
                  <c:v>2.771484375</c:v>
                </c:pt>
                <c:pt idx="5677">
                  <c:v>2.77197265625</c:v>
                </c:pt>
                <c:pt idx="5678">
                  <c:v>2.7724609375</c:v>
                </c:pt>
                <c:pt idx="5679">
                  <c:v>2.77294921875</c:v>
                </c:pt>
                <c:pt idx="5680">
                  <c:v>2.7734375</c:v>
                </c:pt>
                <c:pt idx="5681">
                  <c:v>2.77392578125</c:v>
                </c:pt>
                <c:pt idx="5682">
                  <c:v>2.7744140625</c:v>
                </c:pt>
                <c:pt idx="5683">
                  <c:v>2.77490234375</c:v>
                </c:pt>
                <c:pt idx="5684">
                  <c:v>2.775390625</c:v>
                </c:pt>
                <c:pt idx="5685">
                  <c:v>2.77587890625</c:v>
                </c:pt>
                <c:pt idx="5686">
                  <c:v>2.7763671875</c:v>
                </c:pt>
                <c:pt idx="5687">
                  <c:v>2.77685546875</c:v>
                </c:pt>
                <c:pt idx="5688">
                  <c:v>2.77734375</c:v>
                </c:pt>
                <c:pt idx="5689">
                  <c:v>2.77783203125</c:v>
                </c:pt>
                <c:pt idx="5690">
                  <c:v>2.7783203125</c:v>
                </c:pt>
                <c:pt idx="5691">
                  <c:v>2.77880859375</c:v>
                </c:pt>
                <c:pt idx="5692">
                  <c:v>2.779296875</c:v>
                </c:pt>
                <c:pt idx="5693">
                  <c:v>2.77978515625</c:v>
                </c:pt>
                <c:pt idx="5694">
                  <c:v>2.7802734375</c:v>
                </c:pt>
                <c:pt idx="5695">
                  <c:v>2.78076171875</c:v>
                </c:pt>
                <c:pt idx="5696">
                  <c:v>2.78125</c:v>
                </c:pt>
                <c:pt idx="5697">
                  <c:v>2.78173828125</c:v>
                </c:pt>
                <c:pt idx="5698">
                  <c:v>2.7822265625</c:v>
                </c:pt>
                <c:pt idx="5699">
                  <c:v>2.78271484375</c:v>
                </c:pt>
                <c:pt idx="5700">
                  <c:v>2.783203125</c:v>
                </c:pt>
                <c:pt idx="5701">
                  <c:v>2.78369140625</c:v>
                </c:pt>
                <c:pt idx="5702">
                  <c:v>2.7841796875</c:v>
                </c:pt>
                <c:pt idx="5703">
                  <c:v>2.78466796875</c:v>
                </c:pt>
                <c:pt idx="5704">
                  <c:v>2.78515625</c:v>
                </c:pt>
                <c:pt idx="5705">
                  <c:v>2.78564453125</c:v>
                </c:pt>
                <c:pt idx="5706">
                  <c:v>2.7861328125</c:v>
                </c:pt>
                <c:pt idx="5707">
                  <c:v>2.78662109375</c:v>
                </c:pt>
                <c:pt idx="5708">
                  <c:v>2.787109375</c:v>
                </c:pt>
                <c:pt idx="5709">
                  <c:v>2.78759765625</c:v>
                </c:pt>
                <c:pt idx="5710">
                  <c:v>2.7880859375</c:v>
                </c:pt>
                <c:pt idx="5711">
                  <c:v>2.78857421875</c:v>
                </c:pt>
                <c:pt idx="5712">
                  <c:v>2.7890625</c:v>
                </c:pt>
                <c:pt idx="5713">
                  <c:v>2.78955078125</c:v>
                </c:pt>
                <c:pt idx="5714">
                  <c:v>2.7900390625</c:v>
                </c:pt>
                <c:pt idx="5715">
                  <c:v>2.79052734375</c:v>
                </c:pt>
                <c:pt idx="5716">
                  <c:v>2.791015625</c:v>
                </c:pt>
                <c:pt idx="5717">
                  <c:v>2.79150390625</c:v>
                </c:pt>
                <c:pt idx="5718">
                  <c:v>2.7919921875</c:v>
                </c:pt>
                <c:pt idx="5719">
                  <c:v>2.79248046875</c:v>
                </c:pt>
                <c:pt idx="5720">
                  <c:v>2.79296875</c:v>
                </c:pt>
                <c:pt idx="5721">
                  <c:v>2.79345703125</c:v>
                </c:pt>
                <c:pt idx="5722">
                  <c:v>2.7939453125</c:v>
                </c:pt>
                <c:pt idx="5723">
                  <c:v>2.79443359375</c:v>
                </c:pt>
                <c:pt idx="5724">
                  <c:v>2.794921875</c:v>
                </c:pt>
                <c:pt idx="5725">
                  <c:v>2.79541015625</c:v>
                </c:pt>
                <c:pt idx="5726">
                  <c:v>2.7958984375</c:v>
                </c:pt>
                <c:pt idx="5727">
                  <c:v>2.79638671875</c:v>
                </c:pt>
                <c:pt idx="5728">
                  <c:v>2.796875</c:v>
                </c:pt>
                <c:pt idx="5729">
                  <c:v>2.79736328125</c:v>
                </c:pt>
                <c:pt idx="5730">
                  <c:v>2.7978515625</c:v>
                </c:pt>
                <c:pt idx="5731">
                  <c:v>2.79833984375</c:v>
                </c:pt>
                <c:pt idx="5732">
                  <c:v>2.798828125</c:v>
                </c:pt>
                <c:pt idx="5733">
                  <c:v>2.79931640625</c:v>
                </c:pt>
                <c:pt idx="5734">
                  <c:v>2.7998046875</c:v>
                </c:pt>
                <c:pt idx="5735">
                  <c:v>2.80029296875</c:v>
                </c:pt>
                <c:pt idx="5736">
                  <c:v>2.80078125</c:v>
                </c:pt>
                <c:pt idx="5737">
                  <c:v>2.80126953125</c:v>
                </c:pt>
                <c:pt idx="5738">
                  <c:v>2.8017578125</c:v>
                </c:pt>
                <c:pt idx="5739">
                  <c:v>2.80224609375</c:v>
                </c:pt>
                <c:pt idx="5740">
                  <c:v>2.802734375</c:v>
                </c:pt>
                <c:pt idx="5741">
                  <c:v>2.80322265625</c:v>
                </c:pt>
                <c:pt idx="5742">
                  <c:v>2.8037109375</c:v>
                </c:pt>
                <c:pt idx="5743">
                  <c:v>2.80419921875</c:v>
                </c:pt>
                <c:pt idx="5744">
                  <c:v>2.8046875</c:v>
                </c:pt>
                <c:pt idx="5745">
                  <c:v>2.80517578125</c:v>
                </c:pt>
                <c:pt idx="5746">
                  <c:v>2.8056640625</c:v>
                </c:pt>
                <c:pt idx="5747">
                  <c:v>2.80615234375</c:v>
                </c:pt>
                <c:pt idx="5748">
                  <c:v>2.806640625</c:v>
                </c:pt>
                <c:pt idx="5749">
                  <c:v>2.80712890625</c:v>
                </c:pt>
                <c:pt idx="5750">
                  <c:v>2.8076171875</c:v>
                </c:pt>
                <c:pt idx="5751">
                  <c:v>2.80810546875</c:v>
                </c:pt>
                <c:pt idx="5752">
                  <c:v>2.80859375</c:v>
                </c:pt>
                <c:pt idx="5753">
                  <c:v>2.80908203125</c:v>
                </c:pt>
                <c:pt idx="5754">
                  <c:v>2.8095703125</c:v>
                </c:pt>
                <c:pt idx="5755">
                  <c:v>2.81005859375</c:v>
                </c:pt>
                <c:pt idx="5756">
                  <c:v>2.810546875</c:v>
                </c:pt>
                <c:pt idx="5757">
                  <c:v>2.81103515625</c:v>
                </c:pt>
                <c:pt idx="5758">
                  <c:v>2.8115234375</c:v>
                </c:pt>
                <c:pt idx="5759">
                  <c:v>2.81201171875</c:v>
                </c:pt>
                <c:pt idx="5760">
                  <c:v>2.8125</c:v>
                </c:pt>
                <c:pt idx="5761">
                  <c:v>2.81298828125</c:v>
                </c:pt>
                <c:pt idx="5762">
                  <c:v>2.8134765625</c:v>
                </c:pt>
                <c:pt idx="5763">
                  <c:v>2.81396484375</c:v>
                </c:pt>
                <c:pt idx="5764">
                  <c:v>2.814453125</c:v>
                </c:pt>
                <c:pt idx="5765">
                  <c:v>2.81494140625</c:v>
                </c:pt>
                <c:pt idx="5766">
                  <c:v>2.8154296875</c:v>
                </c:pt>
                <c:pt idx="5767">
                  <c:v>2.81591796875</c:v>
                </c:pt>
                <c:pt idx="5768">
                  <c:v>2.81640625</c:v>
                </c:pt>
                <c:pt idx="5769">
                  <c:v>2.81689453125</c:v>
                </c:pt>
                <c:pt idx="5770">
                  <c:v>2.8173828125</c:v>
                </c:pt>
                <c:pt idx="5771">
                  <c:v>2.81787109375</c:v>
                </c:pt>
                <c:pt idx="5772">
                  <c:v>2.818359375</c:v>
                </c:pt>
                <c:pt idx="5773">
                  <c:v>2.81884765625</c:v>
                </c:pt>
                <c:pt idx="5774">
                  <c:v>2.8193359375</c:v>
                </c:pt>
                <c:pt idx="5775">
                  <c:v>2.81982421875</c:v>
                </c:pt>
                <c:pt idx="5776">
                  <c:v>2.8203125</c:v>
                </c:pt>
                <c:pt idx="5777">
                  <c:v>2.82080078125</c:v>
                </c:pt>
                <c:pt idx="5778">
                  <c:v>2.8212890625</c:v>
                </c:pt>
                <c:pt idx="5779">
                  <c:v>2.82177734375</c:v>
                </c:pt>
                <c:pt idx="5780">
                  <c:v>2.822265625</c:v>
                </c:pt>
                <c:pt idx="5781">
                  <c:v>2.82275390625</c:v>
                </c:pt>
                <c:pt idx="5782">
                  <c:v>2.8232421875</c:v>
                </c:pt>
                <c:pt idx="5783">
                  <c:v>2.82373046875</c:v>
                </c:pt>
                <c:pt idx="5784">
                  <c:v>2.82421875</c:v>
                </c:pt>
                <c:pt idx="5785">
                  <c:v>2.82470703125</c:v>
                </c:pt>
                <c:pt idx="5786">
                  <c:v>2.8251953125</c:v>
                </c:pt>
                <c:pt idx="5787">
                  <c:v>2.82568359375</c:v>
                </c:pt>
                <c:pt idx="5788">
                  <c:v>2.826171875</c:v>
                </c:pt>
                <c:pt idx="5789">
                  <c:v>2.82666015625</c:v>
                </c:pt>
                <c:pt idx="5790">
                  <c:v>2.8271484375</c:v>
                </c:pt>
                <c:pt idx="5791">
                  <c:v>2.82763671875</c:v>
                </c:pt>
                <c:pt idx="5792">
                  <c:v>2.828125</c:v>
                </c:pt>
                <c:pt idx="5793">
                  <c:v>2.82861328125</c:v>
                </c:pt>
                <c:pt idx="5794">
                  <c:v>2.8291015625</c:v>
                </c:pt>
                <c:pt idx="5795">
                  <c:v>2.82958984375</c:v>
                </c:pt>
                <c:pt idx="5796">
                  <c:v>2.830078125</c:v>
                </c:pt>
                <c:pt idx="5797">
                  <c:v>2.83056640625</c:v>
                </c:pt>
                <c:pt idx="5798">
                  <c:v>2.8310546875</c:v>
                </c:pt>
                <c:pt idx="5799">
                  <c:v>2.83154296875</c:v>
                </c:pt>
                <c:pt idx="5800">
                  <c:v>2.83203125</c:v>
                </c:pt>
                <c:pt idx="5801">
                  <c:v>2.83251953125</c:v>
                </c:pt>
                <c:pt idx="5802">
                  <c:v>2.8330078125</c:v>
                </c:pt>
                <c:pt idx="5803">
                  <c:v>2.83349609375</c:v>
                </c:pt>
                <c:pt idx="5804">
                  <c:v>2.833984375</c:v>
                </c:pt>
                <c:pt idx="5805">
                  <c:v>2.83447265625</c:v>
                </c:pt>
                <c:pt idx="5806">
                  <c:v>2.8349609375</c:v>
                </c:pt>
                <c:pt idx="5807">
                  <c:v>2.83544921875</c:v>
                </c:pt>
                <c:pt idx="5808">
                  <c:v>2.8359375</c:v>
                </c:pt>
                <c:pt idx="5809">
                  <c:v>2.83642578125</c:v>
                </c:pt>
                <c:pt idx="5810">
                  <c:v>2.8369140625</c:v>
                </c:pt>
                <c:pt idx="5811">
                  <c:v>2.83740234375</c:v>
                </c:pt>
                <c:pt idx="5812">
                  <c:v>2.837890625</c:v>
                </c:pt>
                <c:pt idx="5813">
                  <c:v>2.83837890625</c:v>
                </c:pt>
                <c:pt idx="5814">
                  <c:v>2.8388671875</c:v>
                </c:pt>
                <c:pt idx="5815">
                  <c:v>2.83935546875</c:v>
                </c:pt>
                <c:pt idx="5816">
                  <c:v>2.83984375</c:v>
                </c:pt>
                <c:pt idx="5817">
                  <c:v>2.84033203125</c:v>
                </c:pt>
                <c:pt idx="5818">
                  <c:v>2.8408203125</c:v>
                </c:pt>
                <c:pt idx="5819">
                  <c:v>2.84130859375</c:v>
                </c:pt>
                <c:pt idx="5820">
                  <c:v>2.841796875</c:v>
                </c:pt>
                <c:pt idx="5821">
                  <c:v>2.84228515625</c:v>
                </c:pt>
                <c:pt idx="5822">
                  <c:v>2.8427734375</c:v>
                </c:pt>
                <c:pt idx="5823">
                  <c:v>2.84326171875</c:v>
                </c:pt>
                <c:pt idx="5824">
                  <c:v>2.84375</c:v>
                </c:pt>
                <c:pt idx="5825">
                  <c:v>2.84423828125</c:v>
                </c:pt>
                <c:pt idx="5826">
                  <c:v>2.8447265625</c:v>
                </c:pt>
                <c:pt idx="5827">
                  <c:v>2.84521484375</c:v>
                </c:pt>
                <c:pt idx="5828">
                  <c:v>2.845703125</c:v>
                </c:pt>
                <c:pt idx="5829">
                  <c:v>2.84619140625</c:v>
                </c:pt>
                <c:pt idx="5830">
                  <c:v>2.8466796875</c:v>
                </c:pt>
                <c:pt idx="5831">
                  <c:v>2.84716796875</c:v>
                </c:pt>
                <c:pt idx="5832">
                  <c:v>2.84765625</c:v>
                </c:pt>
                <c:pt idx="5833">
                  <c:v>2.84814453125</c:v>
                </c:pt>
                <c:pt idx="5834">
                  <c:v>2.8486328125</c:v>
                </c:pt>
                <c:pt idx="5835">
                  <c:v>2.84912109375</c:v>
                </c:pt>
                <c:pt idx="5836">
                  <c:v>2.849609375</c:v>
                </c:pt>
                <c:pt idx="5837">
                  <c:v>2.85009765625</c:v>
                </c:pt>
                <c:pt idx="5838">
                  <c:v>2.8505859375</c:v>
                </c:pt>
                <c:pt idx="5839">
                  <c:v>2.85107421875</c:v>
                </c:pt>
                <c:pt idx="5840">
                  <c:v>2.8515625</c:v>
                </c:pt>
                <c:pt idx="5841">
                  <c:v>2.85205078125</c:v>
                </c:pt>
                <c:pt idx="5842">
                  <c:v>2.8525390625</c:v>
                </c:pt>
                <c:pt idx="5843">
                  <c:v>2.85302734375</c:v>
                </c:pt>
                <c:pt idx="5844">
                  <c:v>2.853515625</c:v>
                </c:pt>
                <c:pt idx="5845">
                  <c:v>2.85400390625</c:v>
                </c:pt>
                <c:pt idx="5846">
                  <c:v>2.8544921875</c:v>
                </c:pt>
                <c:pt idx="5847">
                  <c:v>2.85498046875</c:v>
                </c:pt>
                <c:pt idx="5848">
                  <c:v>2.85546875</c:v>
                </c:pt>
                <c:pt idx="5849">
                  <c:v>2.85595703125</c:v>
                </c:pt>
                <c:pt idx="5850">
                  <c:v>2.8564453125</c:v>
                </c:pt>
                <c:pt idx="5851">
                  <c:v>2.85693359375</c:v>
                </c:pt>
                <c:pt idx="5852">
                  <c:v>2.857421875</c:v>
                </c:pt>
                <c:pt idx="5853">
                  <c:v>2.85791015625</c:v>
                </c:pt>
                <c:pt idx="5854">
                  <c:v>2.8583984375</c:v>
                </c:pt>
                <c:pt idx="5855">
                  <c:v>2.85888671875</c:v>
                </c:pt>
                <c:pt idx="5856">
                  <c:v>2.859375</c:v>
                </c:pt>
                <c:pt idx="5857">
                  <c:v>2.85986328125</c:v>
                </c:pt>
                <c:pt idx="5858">
                  <c:v>2.8603515625</c:v>
                </c:pt>
                <c:pt idx="5859">
                  <c:v>2.86083984375</c:v>
                </c:pt>
                <c:pt idx="5860">
                  <c:v>2.861328125</c:v>
                </c:pt>
                <c:pt idx="5861">
                  <c:v>2.86181640625</c:v>
                </c:pt>
                <c:pt idx="5862">
                  <c:v>2.8623046875</c:v>
                </c:pt>
                <c:pt idx="5863">
                  <c:v>2.86279296875</c:v>
                </c:pt>
                <c:pt idx="5864">
                  <c:v>2.86328125</c:v>
                </c:pt>
                <c:pt idx="5865">
                  <c:v>2.86376953125</c:v>
                </c:pt>
                <c:pt idx="5866">
                  <c:v>2.8642578125</c:v>
                </c:pt>
                <c:pt idx="5867">
                  <c:v>2.86474609375</c:v>
                </c:pt>
                <c:pt idx="5868">
                  <c:v>2.865234375</c:v>
                </c:pt>
                <c:pt idx="5869">
                  <c:v>2.86572265625</c:v>
                </c:pt>
                <c:pt idx="5870">
                  <c:v>2.8662109375</c:v>
                </c:pt>
                <c:pt idx="5871">
                  <c:v>2.86669921875</c:v>
                </c:pt>
                <c:pt idx="5872">
                  <c:v>2.8671875</c:v>
                </c:pt>
                <c:pt idx="5873">
                  <c:v>2.86767578125</c:v>
                </c:pt>
                <c:pt idx="5874">
                  <c:v>2.8681640625</c:v>
                </c:pt>
                <c:pt idx="5875">
                  <c:v>2.86865234375</c:v>
                </c:pt>
                <c:pt idx="5876">
                  <c:v>2.869140625</c:v>
                </c:pt>
                <c:pt idx="5877">
                  <c:v>2.86962890625</c:v>
                </c:pt>
                <c:pt idx="5878">
                  <c:v>2.8701171875</c:v>
                </c:pt>
                <c:pt idx="5879">
                  <c:v>2.87060546875</c:v>
                </c:pt>
                <c:pt idx="5880">
                  <c:v>2.87109375</c:v>
                </c:pt>
                <c:pt idx="5881">
                  <c:v>2.87158203125</c:v>
                </c:pt>
                <c:pt idx="5882">
                  <c:v>2.8720703125</c:v>
                </c:pt>
                <c:pt idx="5883">
                  <c:v>2.87255859375</c:v>
                </c:pt>
                <c:pt idx="5884">
                  <c:v>2.873046875</c:v>
                </c:pt>
                <c:pt idx="5885">
                  <c:v>2.87353515625</c:v>
                </c:pt>
                <c:pt idx="5886">
                  <c:v>2.8740234375</c:v>
                </c:pt>
                <c:pt idx="5887">
                  <c:v>2.87451171875</c:v>
                </c:pt>
                <c:pt idx="5888">
                  <c:v>2.875</c:v>
                </c:pt>
                <c:pt idx="5889">
                  <c:v>2.87548828125</c:v>
                </c:pt>
                <c:pt idx="5890">
                  <c:v>2.8759765625</c:v>
                </c:pt>
                <c:pt idx="5891">
                  <c:v>2.87646484375</c:v>
                </c:pt>
                <c:pt idx="5892">
                  <c:v>2.876953125</c:v>
                </c:pt>
                <c:pt idx="5893">
                  <c:v>2.87744140625</c:v>
                </c:pt>
                <c:pt idx="5894">
                  <c:v>2.8779296875</c:v>
                </c:pt>
                <c:pt idx="5895">
                  <c:v>2.87841796875</c:v>
                </c:pt>
                <c:pt idx="5896">
                  <c:v>2.87890625</c:v>
                </c:pt>
                <c:pt idx="5897">
                  <c:v>2.87939453125</c:v>
                </c:pt>
                <c:pt idx="5898">
                  <c:v>2.8798828125</c:v>
                </c:pt>
                <c:pt idx="5899">
                  <c:v>2.88037109375</c:v>
                </c:pt>
                <c:pt idx="5900">
                  <c:v>2.880859375</c:v>
                </c:pt>
                <c:pt idx="5901">
                  <c:v>2.88134765625</c:v>
                </c:pt>
                <c:pt idx="5902">
                  <c:v>2.8818359375</c:v>
                </c:pt>
                <c:pt idx="5903">
                  <c:v>2.88232421875</c:v>
                </c:pt>
                <c:pt idx="5904">
                  <c:v>2.8828125</c:v>
                </c:pt>
                <c:pt idx="5905">
                  <c:v>2.88330078125</c:v>
                </c:pt>
                <c:pt idx="5906">
                  <c:v>2.8837890625</c:v>
                </c:pt>
                <c:pt idx="5907">
                  <c:v>2.88427734375</c:v>
                </c:pt>
                <c:pt idx="5908">
                  <c:v>2.884765625</c:v>
                </c:pt>
                <c:pt idx="5909">
                  <c:v>2.88525390625</c:v>
                </c:pt>
                <c:pt idx="5910">
                  <c:v>2.8857421875</c:v>
                </c:pt>
                <c:pt idx="5911">
                  <c:v>2.88623046875</c:v>
                </c:pt>
                <c:pt idx="5912">
                  <c:v>2.88671875</c:v>
                </c:pt>
                <c:pt idx="5913">
                  <c:v>2.88720703125</c:v>
                </c:pt>
                <c:pt idx="5914">
                  <c:v>2.8876953125</c:v>
                </c:pt>
                <c:pt idx="5915">
                  <c:v>2.88818359375</c:v>
                </c:pt>
                <c:pt idx="5916">
                  <c:v>2.888671875</c:v>
                </c:pt>
                <c:pt idx="5917">
                  <c:v>2.88916015625</c:v>
                </c:pt>
                <c:pt idx="5918">
                  <c:v>2.8896484375</c:v>
                </c:pt>
                <c:pt idx="5919">
                  <c:v>2.89013671875</c:v>
                </c:pt>
                <c:pt idx="5920">
                  <c:v>2.890625</c:v>
                </c:pt>
                <c:pt idx="5921">
                  <c:v>2.89111328125</c:v>
                </c:pt>
                <c:pt idx="5922">
                  <c:v>2.8916015625</c:v>
                </c:pt>
                <c:pt idx="5923">
                  <c:v>2.89208984375</c:v>
                </c:pt>
                <c:pt idx="5924">
                  <c:v>2.892578125</c:v>
                </c:pt>
                <c:pt idx="5925">
                  <c:v>2.89306640625</c:v>
                </c:pt>
                <c:pt idx="5926">
                  <c:v>2.8935546875</c:v>
                </c:pt>
                <c:pt idx="5927">
                  <c:v>2.89404296875</c:v>
                </c:pt>
                <c:pt idx="5928">
                  <c:v>2.89453125</c:v>
                </c:pt>
                <c:pt idx="5929">
                  <c:v>2.89501953125</c:v>
                </c:pt>
                <c:pt idx="5930">
                  <c:v>2.8955078125</c:v>
                </c:pt>
                <c:pt idx="5931">
                  <c:v>2.89599609375</c:v>
                </c:pt>
                <c:pt idx="5932">
                  <c:v>2.896484375</c:v>
                </c:pt>
                <c:pt idx="5933">
                  <c:v>2.89697265625</c:v>
                </c:pt>
                <c:pt idx="5934">
                  <c:v>2.8974609375</c:v>
                </c:pt>
                <c:pt idx="5935">
                  <c:v>2.89794921875</c:v>
                </c:pt>
                <c:pt idx="5936">
                  <c:v>2.8984375</c:v>
                </c:pt>
                <c:pt idx="5937">
                  <c:v>2.89892578125</c:v>
                </c:pt>
                <c:pt idx="5938">
                  <c:v>2.8994140625</c:v>
                </c:pt>
                <c:pt idx="5939">
                  <c:v>2.89990234375</c:v>
                </c:pt>
                <c:pt idx="5940">
                  <c:v>2.900390625</c:v>
                </c:pt>
                <c:pt idx="5941">
                  <c:v>2.90087890625</c:v>
                </c:pt>
                <c:pt idx="5942">
                  <c:v>2.9013671875</c:v>
                </c:pt>
                <c:pt idx="5943">
                  <c:v>2.90185546875</c:v>
                </c:pt>
                <c:pt idx="5944">
                  <c:v>2.90234375</c:v>
                </c:pt>
                <c:pt idx="5945">
                  <c:v>2.90283203125</c:v>
                </c:pt>
                <c:pt idx="5946">
                  <c:v>2.9033203125</c:v>
                </c:pt>
                <c:pt idx="5947">
                  <c:v>2.90380859375</c:v>
                </c:pt>
                <c:pt idx="5948">
                  <c:v>2.904296875</c:v>
                </c:pt>
                <c:pt idx="5949">
                  <c:v>2.90478515625</c:v>
                </c:pt>
                <c:pt idx="5950">
                  <c:v>2.9052734375</c:v>
                </c:pt>
                <c:pt idx="5951">
                  <c:v>2.90576171875</c:v>
                </c:pt>
                <c:pt idx="5952">
                  <c:v>2.90625</c:v>
                </c:pt>
                <c:pt idx="5953">
                  <c:v>2.90673828125</c:v>
                </c:pt>
                <c:pt idx="5954">
                  <c:v>2.9072265625</c:v>
                </c:pt>
                <c:pt idx="5955">
                  <c:v>2.90771484375</c:v>
                </c:pt>
                <c:pt idx="5956">
                  <c:v>2.908203125</c:v>
                </c:pt>
                <c:pt idx="5957">
                  <c:v>2.90869140625</c:v>
                </c:pt>
                <c:pt idx="5958">
                  <c:v>2.9091796875</c:v>
                </c:pt>
                <c:pt idx="5959">
                  <c:v>2.90966796875</c:v>
                </c:pt>
                <c:pt idx="5960">
                  <c:v>2.91015625</c:v>
                </c:pt>
                <c:pt idx="5961">
                  <c:v>2.91064453125</c:v>
                </c:pt>
                <c:pt idx="5962">
                  <c:v>2.9111328125</c:v>
                </c:pt>
                <c:pt idx="5963">
                  <c:v>2.91162109375</c:v>
                </c:pt>
                <c:pt idx="5964">
                  <c:v>2.912109375</c:v>
                </c:pt>
                <c:pt idx="5965">
                  <c:v>2.91259765625</c:v>
                </c:pt>
                <c:pt idx="5966">
                  <c:v>2.9130859375</c:v>
                </c:pt>
                <c:pt idx="5967">
                  <c:v>2.91357421875</c:v>
                </c:pt>
                <c:pt idx="5968">
                  <c:v>2.9140625</c:v>
                </c:pt>
                <c:pt idx="5969">
                  <c:v>2.91455078125</c:v>
                </c:pt>
                <c:pt idx="5970">
                  <c:v>2.9150390625</c:v>
                </c:pt>
                <c:pt idx="5971">
                  <c:v>2.91552734375</c:v>
                </c:pt>
                <c:pt idx="5972">
                  <c:v>2.916015625</c:v>
                </c:pt>
                <c:pt idx="5973">
                  <c:v>2.91650390625</c:v>
                </c:pt>
                <c:pt idx="5974">
                  <c:v>2.9169921875</c:v>
                </c:pt>
                <c:pt idx="5975">
                  <c:v>2.91748046875</c:v>
                </c:pt>
                <c:pt idx="5976">
                  <c:v>2.91796875</c:v>
                </c:pt>
                <c:pt idx="5977">
                  <c:v>2.91845703125</c:v>
                </c:pt>
                <c:pt idx="5978">
                  <c:v>2.9189453125</c:v>
                </c:pt>
                <c:pt idx="5979">
                  <c:v>2.91943359375</c:v>
                </c:pt>
                <c:pt idx="5980">
                  <c:v>2.919921875</c:v>
                </c:pt>
                <c:pt idx="5981">
                  <c:v>2.92041015625</c:v>
                </c:pt>
                <c:pt idx="5982">
                  <c:v>2.9208984375</c:v>
                </c:pt>
                <c:pt idx="5983">
                  <c:v>2.92138671875</c:v>
                </c:pt>
                <c:pt idx="5984">
                  <c:v>2.921875</c:v>
                </c:pt>
                <c:pt idx="5985">
                  <c:v>2.92236328125</c:v>
                </c:pt>
                <c:pt idx="5986">
                  <c:v>2.9228515625</c:v>
                </c:pt>
                <c:pt idx="5987">
                  <c:v>2.92333984375</c:v>
                </c:pt>
                <c:pt idx="5988">
                  <c:v>2.923828125</c:v>
                </c:pt>
                <c:pt idx="5989">
                  <c:v>2.92431640625</c:v>
                </c:pt>
                <c:pt idx="5990">
                  <c:v>2.9248046875</c:v>
                </c:pt>
                <c:pt idx="5991">
                  <c:v>2.92529296875</c:v>
                </c:pt>
                <c:pt idx="5992">
                  <c:v>2.92578125</c:v>
                </c:pt>
                <c:pt idx="5993">
                  <c:v>2.92626953125</c:v>
                </c:pt>
                <c:pt idx="5994">
                  <c:v>2.9267578125</c:v>
                </c:pt>
                <c:pt idx="5995">
                  <c:v>2.92724609375</c:v>
                </c:pt>
                <c:pt idx="5996">
                  <c:v>2.927734375</c:v>
                </c:pt>
                <c:pt idx="5997">
                  <c:v>2.92822265625</c:v>
                </c:pt>
                <c:pt idx="5998">
                  <c:v>2.9287109375</c:v>
                </c:pt>
                <c:pt idx="5999">
                  <c:v>2.92919921875</c:v>
                </c:pt>
                <c:pt idx="6000">
                  <c:v>2.9296875</c:v>
                </c:pt>
                <c:pt idx="6001">
                  <c:v>2.93017578125</c:v>
                </c:pt>
                <c:pt idx="6002">
                  <c:v>2.9306640625</c:v>
                </c:pt>
                <c:pt idx="6003">
                  <c:v>2.93115234375</c:v>
                </c:pt>
                <c:pt idx="6004">
                  <c:v>2.931640625</c:v>
                </c:pt>
                <c:pt idx="6005">
                  <c:v>2.93212890625</c:v>
                </c:pt>
                <c:pt idx="6006">
                  <c:v>2.9326171875</c:v>
                </c:pt>
                <c:pt idx="6007">
                  <c:v>2.93310546875</c:v>
                </c:pt>
                <c:pt idx="6008">
                  <c:v>2.93359375</c:v>
                </c:pt>
                <c:pt idx="6009">
                  <c:v>2.93408203125</c:v>
                </c:pt>
                <c:pt idx="6010">
                  <c:v>2.9345703125</c:v>
                </c:pt>
                <c:pt idx="6011">
                  <c:v>2.93505859375</c:v>
                </c:pt>
                <c:pt idx="6012">
                  <c:v>2.935546875</c:v>
                </c:pt>
                <c:pt idx="6013">
                  <c:v>2.93603515625</c:v>
                </c:pt>
                <c:pt idx="6014">
                  <c:v>2.9365234375</c:v>
                </c:pt>
                <c:pt idx="6015">
                  <c:v>2.93701171875</c:v>
                </c:pt>
                <c:pt idx="6016">
                  <c:v>2.9375</c:v>
                </c:pt>
                <c:pt idx="6017">
                  <c:v>2.93798828125</c:v>
                </c:pt>
                <c:pt idx="6018">
                  <c:v>2.9384765625</c:v>
                </c:pt>
                <c:pt idx="6019">
                  <c:v>2.93896484375</c:v>
                </c:pt>
                <c:pt idx="6020">
                  <c:v>2.939453125</c:v>
                </c:pt>
                <c:pt idx="6021">
                  <c:v>2.93994140625</c:v>
                </c:pt>
                <c:pt idx="6022">
                  <c:v>2.9404296875</c:v>
                </c:pt>
                <c:pt idx="6023">
                  <c:v>2.94091796875</c:v>
                </c:pt>
                <c:pt idx="6024">
                  <c:v>2.94140625</c:v>
                </c:pt>
                <c:pt idx="6025">
                  <c:v>2.94189453125</c:v>
                </c:pt>
                <c:pt idx="6026">
                  <c:v>2.9423828125</c:v>
                </c:pt>
                <c:pt idx="6027">
                  <c:v>2.94287109375</c:v>
                </c:pt>
                <c:pt idx="6028">
                  <c:v>2.943359375</c:v>
                </c:pt>
                <c:pt idx="6029">
                  <c:v>2.94384765625</c:v>
                </c:pt>
                <c:pt idx="6030">
                  <c:v>2.9443359375</c:v>
                </c:pt>
                <c:pt idx="6031">
                  <c:v>2.94482421875</c:v>
                </c:pt>
                <c:pt idx="6032">
                  <c:v>2.9453125</c:v>
                </c:pt>
                <c:pt idx="6033">
                  <c:v>2.94580078125</c:v>
                </c:pt>
                <c:pt idx="6034">
                  <c:v>2.9462890625</c:v>
                </c:pt>
                <c:pt idx="6035">
                  <c:v>2.94677734375</c:v>
                </c:pt>
                <c:pt idx="6036">
                  <c:v>2.947265625</c:v>
                </c:pt>
                <c:pt idx="6037">
                  <c:v>2.94775390625</c:v>
                </c:pt>
                <c:pt idx="6038">
                  <c:v>2.9482421875</c:v>
                </c:pt>
                <c:pt idx="6039">
                  <c:v>2.94873046875</c:v>
                </c:pt>
                <c:pt idx="6040">
                  <c:v>2.94921875</c:v>
                </c:pt>
                <c:pt idx="6041">
                  <c:v>2.94970703125</c:v>
                </c:pt>
                <c:pt idx="6042">
                  <c:v>2.9501953125</c:v>
                </c:pt>
                <c:pt idx="6043">
                  <c:v>2.95068359375</c:v>
                </c:pt>
                <c:pt idx="6044">
                  <c:v>2.951171875</c:v>
                </c:pt>
                <c:pt idx="6045">
                  <c:v>2.95166015625</c:v>
                </c:pt>
                <c:pt idx="6046">
                  <c:v>2.9521484375</c:v>
                </c:pt>
                <c:pt idx="6047">
                  <c:v>2.95263671875</c:v>
                </c:pt>
                <c:pt idx="6048">
                  <c:v>2.953125</c:v>
                </c:pt>
                <c:pt idx="6049">
                  <c:v>2.95361328125</c:v>
                </c:pt>
                <c:pt idx="6050">
                  <c:v>2.9541015625</c:v>
                </c:pt>
                <c:pt idx="6051">
                  <c:v>2.95458984375</c:v>
                </c:pt>
                <c:pt idx="6052">
                  <c:v>2.955078125</c:v>
                </c:pt>
                <c:pt idx="6053">
                  <c:v>2.95556640625</c:v>
                </c:pt>
                <c:pt idx="6054">
                  <c:v>2.9560546875</c:v>
                </c:pt>
                <c:pt idx="6055">
                  <c:v>2.95654296875</c:v>
                </c:pt>
                <c:pt idx="6056">
                  <c:v>2.95703125</c:v>
                </c:pt>
                <c:pt idx="6057">
                  <c:v>2.95751953125</c:v>
                </c:pt>
                <c:pt idx="6058">
                  <c:v>2.9580078125</c:v>
                </c:pt>
                <c:pt idx="6059">
                  <c:v>2.95849609375</c:v>
                </c:pt>
                <c:pt idx="6060">
                  <c:v>2.958984375</c:v>
                </c:pt>
                <c:pt idx="6061">
                  <c:v>2.95947265625</c:v>
                </c:pt>
                <c:pt idx="6062">
                  <c:v>2.9599609375</c:v>
                </c:pt>
                <c:pt idx="6063">
                  <c:v>2.96044921875</c:v>
                </c:pt>
                <c:pt idx="6064">
                  <c:v>2.9609375</c:v>
                </c:pt>
                <c:pt idx="6065">
                  <c:v>2.96142578125</c:v>
                </c:pt>
                <c:pt idx="6066">
                  <c:v>2.9619140625</c:v>
                </c:pt>
                <c:pt idx="6067">
                  <c:v>2.96240234375</c:v>
                </c:pt>
                <c:pt idx="6068">
                  <c:v>2.962890625</c:v>
                </c:pt>
                <c:pt idx="6069">
                  <c:v>2.96337890625</c:v>
                </c:pt>
                <c:pt idx="6070">
                  <c:v>2.9638671875</c:v>
                </c:pt>
                <c:pt idx="6071">
                  <c:v>2.96435546875</c:v>
                </c:pt>
                <c:pt idx="6072">
                  <c:v>2.96484375</c:v>
                </c:pt>
                <c:pt idx="6073">
                  <c:v>2.96533203125</c:v>
                </c:pt>
                <c:pt idx="6074">
                  <c:v>2.9658203125</c:v>
                </c:pt>
                <c:pt idx="6075">
                  <c:v>2.96630859375</c:v>
                </c:pt>
                <c:pt idx="6076">
                  <c:v>2.966796875</c:v>
                </c:pt>
                <c:pt idx="6077">
                  <c:v>2.96728515625</c:v>
                </c:pt>
                <c:pt idx="6078">
                  <c:v>2.9677734375</c:v>
                </c:pt>
                <c:pt idx="6079">
                  <c:v>2.96826171875</c:v>
                </c:pt>
                <c:pt idx="6080">
                  <c:v>2.96875</c:v>
                </c:pt>
                <c:pt idx="6081">
                  <c:v>2.96923828125</c:v>
                </c:pt>
                <c:pt idx="6082">
                  <c:v>2.9697265625</c:v>
                </c:pt>
                <c:pt idx="6083">
                  <c:v>2.97021484375</c:v>
                </c:pt>
                <c:pt idx="6084">
                  <c:v>2.970703125</c:v>
                </c:pt>
                <c:pt idx="6085">
                  <c:v>2.97119140625</c:v>
                </c:pt>
                <c:pt idx="6086">
                  <c:v>2.9716796875</c:v>
                </c:pt>
                <c:pt idx="6087">
                  <c:v>2.97216796875</c:v>
                </c:pt>
                <c:pt idx="6088">
                  <c:v>2.97265625</c:v>
                </c:pt>
                <c:pt idx="6089">
                  <c:v>2.97314453125</c:v>
                </c:pt>
                <c:pt idx="6090">
                  <c:v>2.9736328125</c:v>
                </c:pt>
                <c:pt idx="6091">
                  <c:v>2.97412109375</c:v>
                </c:pt>
                <c:pt idx="6092">
                  <c:v>2.974609375</c:v>
                </c:pt>
                <c:pt idx="6093">
                  <c:v>2.97509765625</c:v>
                </c:pt>
                <c:pt idx="6094">
                  <c:v>2.9755859375</c:v>
                </c:pt>
                <c:pt idx="6095">
                  <c:v>2.97607421875</c:v>
                </c:pt>
                <c:pt idx="6096">
                  <c:v>2.9765625</c:v>
                </c:pt>
                <c:pt idx="6097">
                  <c:v>2.97705078125</c:v>
                </c:pt>
                <c:pt idx="6098">
                  <c:v>2.9775390625</c:v>
                </c:pt>
                <c:pt idx="6099">
                  <c:v>2.97802734375</c:v>
                </c:pt>
                <c:pt idx="6100">
                  <c:v>2.978515625</c:v>
                </c:pt>
                <c:pt idx="6101">
                  <c:v>2.97900390625</c:v>
                </c:pt>
                <c:pt idx="6102">
                  <c:v>2.9794921875</c:v>
                </c:pt>
                <c:pt idx="6103">
                  <c:v>2.97998046875</c:v>
                </c:pt>
                <c:pt idx="6104">
                  <c:v>2.98046875</c:v>
                </c:pt>
                <c:pt idx="6105">
                  <c:v>2.98095703125</c:v>
                </c:pt>
                <c:pt idx="6106">
                  <c:v>2.9814453125</c:v>
                </c:pt>
                <c:pt idx="6107">
                  <c:v>2.98193359375</c:v>
                </c:pt>
                <c:pt idx="6108">
                  <c:v>2.982421875</c:v>
                </c:pt>
                <c:pt idx="6109">
                  <c:v>2.98291015625</c:v>
                </c:pt>
                <c:pt idx="6110">
                  <c:v>2.9833984375</c:v>
                </c:pt>
                <c:pt idx="6111">
                  <c:v>2.98388671875</c:v>
                </c:pt>
                <c:pt idx="6112">
                  <c:v>2.984375</c:v>
                </c:pt>
                <c:pt idx="6113">
                  <c:v>2.98486328125</c:v>
                </c:pt>
                <c:pt idx="6114">
                  <c:v>2.9853515625</c:v>
                </c:pt>
                <c:pt idx="6115">
                  <c:v>2.98583984375</c:v>
                </c:pt>
                <c:pt idx="6116">
                  <c:v>2.986328125</c:v>
                </c:pt>
                <c:pt idx="6117">
                  <c:v>2.98681640625</c:v>
                </c:pt>
                <c:pt idx="6118">
                  <c:v>2.9873046875</c:v>
                </c:pt>
                <c:pt idx="6119">
                  <c:v>2.98779296875</c:v>
                </c:pt>
                <c:pt idx="6120">
                  <c:v>2.98828125</c:v>
                </c:pt>
                <c:pt idx="6121">
                  <c:v>2.98876953125</c:v>
                </c:pt>
                <c:pt idx="6122">
                  <c:v>2.9892578125</c:v>
                </c:pt>
                <c:pt idx="6123">
                  <c:v>2.98974609375</c:v>
                </c:pt>
                <c:pt idx="6124">
                  <c:v>2.990234375</c:v>
                </c:pt>
                <c:pt idx="6125">
                  <c:v>2.99072265625</c:v>
                </c:pt>
                <c:pt idx="6126">
                  <c:v>2.9912109375</c:v>
                </c:pt>
                <c:pt idx="6127">
                  <c:v>2.99169921875</c:v>
                </c:pt>
                <c:pt idx="6128">
                  <c:v>2.9921875</c:v>
                </c:pt>
                <c:pt idx="6129">
                  <c:v>2.99267578125</c:v>
                </c:pt>
                <c:pt idx="6130">
                  <c:v>2.9931640625</c:v>
                </c:pt>
                <c:pt idx="6131">
                  <c:v>2.99365234375</c:v>
                </c:pt>
                <c:pt idx="6132">
                  <c:v>2.994140625</c:v>
                </c:pt>
                <c:pt idx="6133">
                  <c:v>2.99462890625</c:v>
                </c:pt>
                <c:pt idx="6134">
                  <c:v>2.9951171875</c:v>
                </c:pt>
                <c:pt idx="6135">
                  <c:v>2.99560546875</c:v>
                </c:pt>
                <c:pt idx="6136">
                  <c:v>2.99609375</c:v>
                </c:pt>
                <c:pt idx="6137">
                  <c:v>2.99658203125</c:v>
                </c:pt>
                <c:pt idx="6138">
                  <c:v>2.9970703125</c:v>
                </c:pt>
                <c:pt idx="6139">
                  <c:v>2.99755859375</c:v>
                </c:pt>
                <c:pt idx="6140">
                  <c:v>2.998046875</c:v>
                </c:pt>
                <c:pt idx="6141">
                  <c:v>2.99853515625</c:v>
                </c:pt>
                <c:pt idx="6142">
                  <c:v>2.9990234375</c:v>
                </c:pt>
                <c:pt idx="6143">
                  <c:v>2.99951171875</c:v>
                </c:pt>
                <c:pt idx="6144">
                  <c:v>3</c:v>
                </c:pt>
                <c:pt idx="6145">
                  <c:v>3.00048828125</c:v>
                </c:pt>
                <c:pt idx="6146">
                  <c:v>3.0009765625</c:v>
                </c:pt>
                <c:pt idx="6147">
                  <c:v>3.00146484375</c:v>
                </c:pt>
                <c:pt idx="6148">
                  <c:v>3.001953125</c:v>
                </c:pt>
                <c:pt idx="6149">
                  <c:v>3.00244140625</c:v>
                </c:pt>
                <c:pt idx="6150">
                  <c:v>3.0029296875</c:v>
                </c:pt>
                <c:pt idx="6151">
                  <c:v>3.00341796875</c:v>
                </c:pt>
                <c:pt idx="6152">
                  <c:v>3.00390625</c:v>
                </c:pt>
                <c:pt idx="6153">
                  <c:v>3.00439453125</c:v>
                </c:pt>
                <c:pt idx="6154">
                  <c:v>3.0048828125</c:v>
                </c:pt>
                <c:pt idx="6155">
                  <c:v>3.00537109375</c:v>
                </c:pt>
                <c:pt idx="6156">
                  <c:v>3.005859375</c:v>
                </c:pt>
                <c:pt idx="6157">
                  <c:v>3.00634765625</c:v>
                </c:pt>
                <c:pt idx="6158">
                  <c:v>3.0068359375</c:v>
                </c:pt>
                <c:pt idx="6159">
                  <c:v>3.00732421875</c:v>
                </c:pt>
                <c:pt idx="6160">
                  <c:v>3.0078125</c:v>
                </c:pt>
                <c:pt idx="6161">
                  <c:v>3.00830078125</c:v>
                </c:pt>
                <c:pt idx="6162">
                  <c:v>3.0087890625</c:v>
                </c:pt>
                <c:pt idx="6163">
                  <c:v>3.00927734375</c:v>
                </c:pt>
                <c:pt idx="6164">
                  <c:v>3.009765625</c:v>
                </c:pt>
                <c:pt idx="6165">
                  <c:v>3.01025390625</c:v>
                </c:pt>
                <c:pt idx="6166">
                  <c:v>3.0107421875</c:v>
                </c:pt>
                <c:pt idx="6167">
                  <c:v>3.01123046875</c:v>
                </c:pt>
                <c:pt idx="6168">
                  <c:v>3.01171875</c:v>
                </c:pt>
                <c:pt idx="6169">
                  <c:v>3.01220703125</c:v>
                </c:pt>
                <c:pt idx="6170">
                  <c:v>3.0126953125</c:v>
                </c:pt>
                <c:pt idx="6171">
                  <c:v>3.01318359375</c:v>
                </c:pt>
                <c:pt idx="6172">
                  <c:v>3.013671875</c:v>
                </c:pt>
                <c:pt idx="6173">
                  <c:v>3.01416015625</c:v>
                </c:pt>
                <c:pt idx="6174">
                  <c:v>3.0146484375</c:v>
                </c:pt>
                <c:pt idx="6175">
                  <c:v>3.01513671875</c:v>
                </c:pt>
                <c:pt idx="6176">
                  <c:v>3.015625</c:v>
                </c:pt>
                <c:pt idx="6177">
                  <c:v>3.01611328125</c:v>
                </c:pt>
                <c:pt idx="6178">
                  <c:v>3.0166015625</c:v>
                </c:pt>
                <c:pt idx="6179">
                  <c:v>3.01708984375</c:v>
                </c:pt>
                <c:pt idx="6180">
                  <c:v>3.017578125</c:v>
                </c:pt>
                <c:pt idx="6181">
                  <c:v>3.01806640625</c:v>
                </c:pt>
                <c:pt idx="6182">
                  <c:v>3.0185546875</c:v>
                </c:pt>
                <c:pt idx="6183">
                  <c:v>3.01904296875</c:v>
                </c:pt>
                <c:pt idx="6184">
                  <c:v>3.01953125</c:v>
                </c:pt>
                <c:pt idx="6185">
                  <c:v>3.02001953125</c:v>
                </c:pt>
                <c:pt idx="6186">
                  <c:v>3.0205078125</c:v>
                </c:pt>
                <c:pt idx="6187">
                  <c:v>3.02099609375</c:v>
                </c:pt>
                <c:pt idx="6188">
                  <c:v>3.021484375</c:v>
                </c:pt>
                <c:pt idx="6189">
                  <c:v>3.02197265625</c:v>
                </c:pt>
                <c:pt idx="6190">
                  <c:v>3.0224609375</c:v>
                </c:pt>
                <c:pt idx="6191">
                  <c:v>3.02294921875</c:v>
                </c:pt>
                <c:pt idx="6192">
                  <c:v>3.0234375</c:v>
                </c:pt>
                <c:pt idx="6193">
                  <c:v>3.02392578125</c:v>
                </c:pt>
                <c:pt idx="6194">
                  <c:v>3.0244140625</c:v>
                </c:pt>
                <c:pt idx="6195">
                  <c:v>3.02490234375</c:v>
                </c:pt>
                <c:pt idx="6196">
                  <c:v>3.025390625</c:v>
                </c:pt>
                <c:pt idx="6197">
                  <c:v>3.02587890625</c:v>
                </c:pt>
                <c:pt idx="6198">
                  <c:v>3.0263671875</c:v>
                </c:pt>
                <c:pt idx="6199">
                  <c:v>3.02685546875</c:v>
                </c:pt>
                <c:pt idx="6200">
                  <c:v>3.02734375</c:v>
                </c:pt>
                <c:pt idx="6201">
                  <c:v>3.02783203125</c:v>
                </c:pt>
                <c:pt idx="6202">
                  <c:v>3.0283203125</c:v>
                </c:pt>
                <c:pt idx="6203">
                  <c:v>3.02880859375</c:v>
                </c:pt>
                <c:pt idx="6204">
                  <c:v>3.029296875</c:v>
                </c:pt>
                <c:pt idx="6205">
                  <c:v>3.02978515625</c:v>
                </c:pt>
                <c:pt idx="6206">
                  <c:v>3.0302734375</c:v>
                </c:pt>
                <c:pt idx="6207">
                  <c:v>3.03076171875</c:v>
                </c:pt>
                <c:pt idx="6208">
                  <c:v>3.03125</c:v>
                </c:pt>
                <c:pt idx="6209">
                  <c:v>3.03173828125</c:v>
                </c:pt>
                <c:pt idx="6210">
                  <c:v>3.0322265625</c:v>
                </c:pt>
                <c:pt idx="6211">
                  <c:v>3.03271484375</c:v>
                </c:pt>
                <c:pt idx="6212">
                  <c:v>3.033203125</c:v>
                </c:pt>
                <c:pt idx="6213">
                  <c:v>3.03369140625</c:v>
                </c:pt>
                <c:pt idx="6214">
                  <c:v>3.0341796875</c:v>
                </c:pt>
                <c:pt idx="6215">
                  <c:v>3.03466796875</c:v>
                </c:pt>
                <c:pt idx="6216">
                  <c:v>3.03515625</c:v>
                </c:pt>
                <c:pt idx="6217">
                  <c:v>3.03564453125</c:v>
                </c:pt>
                <c:pt idx="6218">
                  <c:v>3.0361328125</c:v>
                </c:pt>
                <c:pt idx="6219">
                  <c:v>3.03662109375</c:v>
                </c:pt>
                <c:pt idx="6220">
                  <c:v>3.037109375</c:v>
                </c:pt>
                <c:pt idx="6221">
                  <c:v>3.03759765625</c:v>
                </c:pt>
                <c:pt idx="6222">
                  <c:v>3.0380859375</c:v>
                </c:pt>
                <c:pt idx="6223">
                  <c:v>3.03857421875</c:v>
                </c:pt>
                <c:pt idx="6224">
                  <c:v>3.0390625</c:v>
                </c:pt>
                <c:pt idx="6225">
                  <c:v>3.03955078125</c:v>
                </c:pt>
                <c:pt idx="6226">
                  <c:v>3.0400390625</c:v>
                </c:pt>
                <c:pt idx="6227">
                  <c:v>3.04052734375</c:v>
                </c:pt>
                <c:pt idx="6228">
                  <c:v>3.041015625</c:v>
                </c:pt>
                <c:pt idx="6229">
                  <c:v>3.04150390625</c:v>
                </c:pt>
                <c:pt idx="6230">
                  <c:v>3.0419921875</c:v>
                </c:pt>
                <c:pt idx="6231">
                  <c:v>3.04248046875</c:v>
                </c:pt>
                <c:pt idx="6232">
                  <c:v>3.04296875</c:v>
                </c:pt>
                <c:pt idx="6233">
                  <c:v>3.04345703125</c:v>
                </c:pt>
                <c:pt idx="6234">
                  <c:v>3.0439453125</c:v>
                </c:pt>
                <c:pt idx="6235">
                  <c:v>3.04443359375</c:v>
                </c:pt>
                <c:pt idx="6236">
                  <c:v>3.044921875</c:v>
                </c:pt>
                <c:pt idx="6237">
                  <c:v>3.04541015625</c:v>
                </c:pt>
                <c:pt idx="6238">
                  <c:v>3.0458984375</c:v>
                </c:pt>
                <c:pt idx="6239">
                  <c:v>3.04638671875</c:v>
                </c:pt>
                <c:pt idx="6240">
                  <c:v>3.046875</c:v>
                </c:pt>
                <c:pt idx="6241">
                  <c:v>3.04736328125</c:v>
                </c:pt>
                <c:pt idx="6242">
                  <c:v>3.0478515625</c:v>
                </c:pt>
                <c:pt idx="6243">
                  <c:v>3.04833984375</c:v>
                </c:pt>
                <c:pt idx="6244">
                  <c:v>3.048828125</c:v>
                </c:pt>
                <c:pt idx="6245">
                  <c:v>3.04931640625</c:v>
                </c:pt>
                <c:pt idx="6246">
                  <c:v>3.0498046875</c:v>
                </c:pt>
                <c:pt idx="6247">
                  <c:v>3.05029296875</c:v>
                </c:pt>
                <c:pt idx="6248">
                  <c:v>3.05078125</c:v>
                </c:pt>
                <c:pt idx="6249">
                  <c:v>3.05126953125</c:v>
                </c:pt>
                <c:pt idx="6250">
                  <c:v>3.0517578125</c:v>
                </c:pt>
                <c:pt idx="6251">
                  <c:v>3.05224609375</c:v>
                </c:pt>
                <c:pt idx="6252">
                  <c:v>3.052734375</c:v>
                </c:pt>
                <c:pt idx="6253">
                  <c:v>3.05322265625</c:v>
                </c:pt>
                <c:pt idx="6254">
                  <c:v>3.0537109375</c:v>
                </c:pt>
                <c:pt idx="6255">
                  <c:v>3.05419921875</c:v>
                </c:pt>
                <c:pt idx="6256">
                  <c:v>3.0546875</c:v>
                </c:pt>
                <c:pt idx="6257">
                  <c:v>3.05517578125</c:v>
                </c:pt>
                <c:pt idx="6258">
                  <c:v>3.0556640625</c:v>
                </c:pt>
                <c:pt idx="6259">
                  <c:v>3.05615234375</c:v>
                </c:pt>
                <c:pt idx="6260">
                  <c:v>3.056640625</c:v>
                </c:pt>
                <c:pt idx="6261">
                  <c:v>3.05712890625</c:v>
                </c:pt>
                <c:pt idx="6262">
                  <c:v>3.0576171875</c:v>
                </c:pt>
                <c:pt idx="6263">
                  <c:v>3.05810546875</c:v>
                </c:pt>
                <c:pt idx="6264">
                  <c:v>3.05859375</c:v>
                </c:pt>
                <c:pt idx="6265">
                  <c:v>3.05908203125</c:v>
                </c:pt>
                <c:pt idx="6266">
                  <c:v>3.0595703125</c:v>
                </c:pt>
                <c:pt idx="6267">
                  <c:v>3.06005859375</c:v>
                </c:pt>
                <c:pt idx="6268">
                  <c:v>3.060546875</c:v>
                </c:pt>
                <c:pt idx="6269">
                  <c:v>3.06103515625</c:v>
                </c:pt>
                <c:pt idx="6270">
                  <c:v>3.0615234375</c:v>
                </c:pt>
                <c:pt idx="6271">
                  <c:v>3.06201171875</c:v>
                </c:pt>
                <c:pt idx="6272">
                  <c:v>3.0625</c:v>
                </c:pt>
                <c:pt idx="6273">
                  <c:v>3.06298828125</c:v>
                </c:pt>
                <c:pt idx="6274">
                  <c:v>3.0634765625</c:v>
                </c:pt>
                <c:pt idx="6275">
                  <c:v>3.06396484375</c:v>
                </c:pt>
                <c:pt idx="6276">
                  <c:v>3.064453125</c:v>
                </c:pt>
                <c:pt idx="6277">
                  <c:v>3.06494140625</c:v>
                </c:pt>
                <c:pt idx="6278">
                  <c:v>3.0654296875</c:v>
                </c:pt>
                <c:pt idx="6279">
                  <c:v>3.06591796875</c:v>
                </c:pt>
                <c:pt idx="6280">
                  <c:v>3.06640625</c:v>
                </c:pt>
                <c:pt idx="6281">
                  <c:v>3.06689453125</c:v>
                </c:pt>
                <c:pt idx="6282">
                  <c:v>3.0673828125</c:v>
                </c:pt>
                <c:pt idx="6283">
                  <c:v>3.06787109375</c:v>
                </c:pt>
                <c:pt idx="6284">
                  <c:v>3.068359375</c:v>
                </c:pt>
                <c:pt idx="6285">
                  <c:v>3.06884765625</c:v>
                </c:pt>
                <c:pt idx="6286">
                  <c:v>3.0693359375</c:v>
                </c:pt>
                <c:pt idx="6287">
                  <c:v>3.06982421875</c:v>
                </c:pt>
                <c:pt idx="6288">
                  <c:v>3.0703125</c:v>
                </c:pt>
                <c:pt idx="6289">
                  <c:v>3.07080078125</c:v>
                </c:pt>
                <c:pt idx="6290">
                  <c:v>3.0712890625</c:v>
                </c:pt>
                <c:pt idx="6291">
                  <c:v>3.07177734375</c:v>
                </c:pt>
                <c:pt idx="6292">
                  <c:v>3.072265625</c:v>
                </c:pt>
                <c:pt idx="6293">
                  <c:v>3.07275390625</c:v>
                </c:pt>
                <c:pt idx="6294">
                  <c:v>3.0732421875</c:v>
                </c:pt>
                <c:pt idx="6295">
                  <c:v>3.07373046875</c:v>
                </c:pt>
                <c:pt idx="6296">
                  <c:v>3.07421875</c:v>
                </c:pt>
                <c:pt idx="6297">
                  <c:v>3.07470703125</c:v>
                </c:pt>
                <c:pt idx="6298">
                  <c:v>3.0751953125</c:v>
                </c:pt>
                <c:pt idx="6299">
                  <c:v>3.07568359375</c:v>
                </c:pt>
                <c:pt idx="6300">
                  <c:v>3.076171875</c:v>
                </c:pt>
                <c:pt idx="6301">
                  <c:v>3.07666015625</c:v>
                </c:pt>
                <c:pt idx="6302">
                  <c:v>3.0771484375</c:v>
                </c:pt>
                <c:pt idx="6303">
                  <c:v>3.07763671875</c:v>
                </c:pt>
                <c:pt idx="6304">
                  <c:v>3.078125</c:v>
                </c:pt>
                <c:pt idx="6305">
                  <c:v>3.07861328125</c:v>
                </c:pt>
                <c:pt idx="6306">
                  <c:v>3.0791015625</c:v>
                </c:pt>
                <c:pt idx="6307">
                  <c:v>3.07958984375</c:v>
                </c:pt>
                <c:pt idx="6308">
                  <c:v>3.080078125</c:v>
                </c:pt>
                <c:pt idx="6309">
                  <c:v>3.08056640625</c:v>
                </c:pt>
                <c:pt idx="6310">
                  <c:v>3.0810546875</c:v>
                </c:pt>
                <c:pt idx="6311">
                  <c:v>3.08154296875</c:v>
                </c:pt>
                <c:pt idx="6312">
                  <c:v>3.08203125</c:v>
                </c:pt>
                <c:pt idx="6313">
                  <c:v>3.08251953125</c:v>
                </c:pt>
                <c:pt idx="6314">
                  <c:v>3.0830078125</c:v>
                </c:pt>
                <c:pt idx="6315">
                  <c:v>3.08349609375</c:v>
                </c:pt>
                <c:pt idx="6316">
                  <c:v>3.083984375</c:v>
                </c:pt>
                <c:pt idx="6317">
                  <c:v>3.08447265625</c:v>
                </c:pt>
                <c:pt idx="6318">
                  <c:v>3.0849609375</c:v>
                </c:pt>
                <c:pt idx="6319">
                  <c:v>3.08544921875</c:v>
                </c:pt>
                <c:pt idx="6320">
                  <c:v>3.0859375</c:v>
                </c:pt>
                <c:pt idx="6321">
                  <c:v>3.08642578125</c:v>
                </c:pt>
                <c:pt idx="6322">
                  <c:v>3.0869140625</c:v>
                </c:pt>
                <c:pt idx="6323">
                  <c:v>3.08740234375</c:v>
                </c:pt>
                <c:pt idx="6324">
                  <c:v>3.087890625</c:v>
                </c:pt>
                <c:pt idx="6325">
                  <c:v>3.08837890625</c:v>
                </c:pt>
                <c:pt idx="6326">
                  <c:v>3.0888671875</c:v>
                </c:pt>
                <c:pt idx="6327">
                  <c:v>3.08935546875</c:v>
                </c:pt>
                <c:pt idx="6328">
                  <c:v>3.08984375</c:v>
                </c:pt>
                <c:pt idx="6329">
                  <c:v>3.09033203125</c:v>
                </c:pt>
                <c:pt idx="6330">
                  <c:v>3.0908203125</c:v>
                </c:pt>
                <c:pt idx="6331">
                  <c:v>3.09130859375</c:v>
                </c:pt>
                <c:pt idx="6332">
                  <c:v>3.091796875</c:v>
                </c:pt>
                <c:pt idx="6333">
                  <c:v>3.09228515625</c:v>
                </c:pt>
                <c:pt idx="6334">
                  <c:v>3.0927734375</c:v>
                </c:pt>
                <c:pt idx="6335">
                  <c:v>3.09326171875</c:v>
                </c:pt>
                <c:pt idx="6336">
                  <c:v>3.09375</c:v>
                </c:pt>
                <c:pt idx="6337">
                  <c:v>3.09423828125</c:v>
                </c:pt>
                <c:pt idx="6338">
                  <c:v>3.0947265625</c:v>
                </c:pt>
                <c:pt idx="6339">
                  <c:v>3.09521484375</c:v>
                </c:pt>
                <c:pt idx="6340">
                  <c:v>3.095703125</c:v>
                </c:pt>
                <c:pt idx="6341">
                  <c:v>3.09619140625</c:v>
                </c:pt>
                <c:pt idx="6342">
                  <c:v>3.0966796875</c:v>
                </c:pt>
                <c:pt idx="6343">
                  <c:v>3.09716796875</c:v>
                </c:pt>
                <c:pt idx="6344">
                  <c:v>3.09765625</c:v>
                </c:pt>
                <c:pt idx="6345">
                  <c:v>3.09814453125</c:v>
                </c:pt>
                <c:pt idx="6346">
                  <c:v>3.0986328125</c:v>
                </c:pt>
                <c:pt idx="6347">
                  <c:v>3.09912109375</c:v>
                </c:pt>
                <c:pt idx="6348">
                  <c:v>3.099609375</c:v>
                </c:pt>
                <c:pt idx="6349">
                  <c:v>3.10009765625</c:v>
                </c:pt>
                <c:pt idx="6350">
                  <c:v>3.1005859375</c:v>
                </c:pt>
                <c:pt idx="6351">
                  <c:v>3.10107421875</c:v>
                </c:pt>
                <c:pt idx="6352">
                  <c:v>3.1015625</c:v>
                </c:pt>
                <c:pt idx="6353">
                  <c:v>3.10205078125</c:v>
                </c:pt>
                <c:pt idx="6354">
                  <c:v>3.1025390625</c:v>
                </c:pt>
                <c:pt idx="6355">
                  <c:v>3.10302734375</c:v>
                </c:pt>
                <c:pt idx="6356">
                  <c:v>3.103515625</c:v>
                </c:pt>
                <c:pt idx="6357">
                  <c:v>3.10400390625</c:v>
                </c:pt>
                <c:pt idx="6358">
                  <c:v>3.1044921875</c:v>
                </c:pt>
                <c:pt idx="6359">
                  <c:v>3.10498046875</c:v>
                </c:pt>
                <c:pt idx="6360">
                  <c:v>3.10546875</c:v>
                </c:pt>
                <c:pt idx="6361">
                  <c:v>3.10595703125</c:v>
                </c:pt>
                <c:pt idx="6362">
                  <c:v>3.1064453125</c:v>
                </c:pt>
                <c:pt idx="6363">
                  <c:v>3.10693359375</c:v>
                </c:pt>
                <c:pt idx="6364">
                  <c:v>3.107421875</c:v>
                </c:pt>
                <c:pt idx="6365">
                  <c:v>3.10791015625</c:v>
                </c:pt>
                <c:pt idx="6366">
                  <c:v>3.1083984375</c:v>
                </c:pt>
                <c:pt idx="6367">
                  <c:v>3.10888671875</c:v>
                </c:pt>
                <c:pt idx="6368">
                  <c:v>3.109375</c:v>
                </c:pt>
                <c:pt idx="6369">
                  <c:v>3.10986328125</c:v>
                </c:pt>
                <c:pt idx="6370">
                  <c:v>3.1103515625</c:v>
                </c:pt>
                <c:pt idx="6371">
                  <c:v>3.11083984375</c:v>
                </c:pt>
                <c:pt idx="6372">
                  <c:v>3.111328125</c:v>
                </c:pt>
                <c:pt idx="6373">
                  <c:v>3.11181640625</c:v>
                </c:pt>
                <c:pt idx="6374">
                  <c:v>3.1123046875</c:v>
                </c:pt>
                <c:pt idx="6375">
                  <c:v>3.11279296875</c:v>
                </c:pt>
                <c:pt idx="6376">
                  <c:v>3.11328125</c:v>
                </c:pt>
                <c:pt idx="6377">
                  <c:v>3.11376953125</c:v>
                </c:pt>
                <c:pt idx="6378">
                  <c:v>3.1142578125</c:v>
                </c:pt>
                <c:pt idx="6379">
                  <c:v>3.11474609375</c:v>
                </c:pt>
                <c:pt idx="6380">
                  <c:v>3.115234375</c:v>
                </c:pt>
                <c:pt idx="6381">
                  <c:v>3.11572265625</c:v>
                </c:pt>
                <c:pt idx="6382">
                  <c:v>3.1162109375</c:v>
                </c:pt>
                <c:pt idx="6383">
                  <c:v>3.11669921875</c:v>
                </c:pt>
                <c:pt idx="6384">
                  <c:v>3.1171875</c:v>
                </c:pt>
                <c:pt idx="6385">
                  <c:v>3.11767578125</c:v>
                </c:pt>
                <c:pt idx="6386">
                  <c:v>3.1181640625</c:v>
                </c:pt>
                <c:pt idx="6387">
                  <c:v>3.11865234375</c:v>
                </c:pt>
                <c:pt idx="6388">
                  <c:v>3.119140625</c:v>
                </c:pt>
                <c:pt idx="6389">
                  <c:v>3.11962890625</c:v>
                </c:pt>
                <c:pt idx="6390">
                  <c:v>3.1201171875</c:v>
                </c:pt>
                <c:pt idx="6391">
                  <c:v>3.12060546875</c:v>
                </c:pt>
                <c:pt idx="6392">
                  <c:v>3.12109375</c:v>
                </c:pt>
                <c:pt idx="6393">
                  <c:v>3.12158203125</c:v>
                </c:pt>
                <c:pt idx="6394">
                  <c:v>3.1220703125</c:v>
                </c:pt>
                <c:pt idx="6395">
                  <c:v>3.12255859375</c:v>
                </c:pt>
                <c:pt idx="6396">
                  <c:v>3.123046875</c:v>
                </c:pt>
                <c:pt idx="6397">
                  <c:v>3.12353515625</c:v>
                </c:pt>
                <c:pt idx="6398">
                  <c:v>3.1240234375</c:v>
                </c:pt>
                <c:pt idx="6399">
                  <c:v>3.12451171875</c:v>
                </c:pt>
                <c:pt idx="6400">
                  <c:v>3.125</c:v>
                </c:pt>
                <c:pt idx="6401">
                  <c:v>3.12548828125</c:v>
                </c:pt>
                <c:pt idx="6402">
                  <c:v>3.1259765625</c:v>
                </c:pt>
                <c:pt idx="6403">
                  <c:v>3.12646484375</c:v>
                </c:pt>
                <c:pt idx="6404">
                  <c:v>3.126953125</c:v>
                </c:pt>
                <c:pt idx="6405">
                  <c:v>3.12744140625</c:v>
                </c:pt>
                <c:pt idx="6406">
                  <c:v>3.1279296875</c:v>
                </c:pt>
                <c:pt idx="6407">
                  <c:v>3.12841796875</c:v>
                </c:pt>
                <c:pt idx="6408">
                  <c:v>3.12890625</c:v>
                </c:pt>
                <c:pt idx="6409">
                  <c:v>3.12939453125</c:v>
                </c:pt>
                <c:pt idx="6410">
                  <c:v>3.1298828125</c:v>
                </c:pt>
                <c:pt idx="6411">
                  <c:v>3.13037109375</c:v>
                </c:pt>
                <c:pt idx="6412">
                  <c:v>3.130859375</c:v>
                </c:pt>
                <c:pt idx="6413">
                  <c:v>3.13134765625</c:v>
                </c:pt>
                <c:pt idx="6414">
                  <c:v>3.1318359375</c:v>
                </c:pt>
                <c:pt idx="6415">
                  <c:v>3.13232421875</c:v>
                </c:pt>
                <c:pt idx="6416">
                  <c:v>3.1328125</c:v>
                </c:pt>
                <c:pt idx="6417">
                  <c:v>3.13330078125</c:v>
                </c:pt>
                <c:pt idx="6418">
                  <c:v>3.1337890625</c:v>
                </c:pt>
                <c:pt idx="6419">
                  <c:v>3.13427734375</c:v>
                </c:pt>
                <c:pt idx="6420">
                  <c:v>3.134765625</c:v>
                </c:pt>
                <c:pt idx="6421">
                  <c:v>3.13525390625</c:v>
                </c:pt>
                <c:pt idx="6422">
                  <c:v>3.1357421875</c:v>
                </c:pt>
                <c:pt idx="6423">
                  <c:v>3.13623046875</c:v>
                </c:pt>
                <c:pt idx="6424">
                  <c:v>3.13671875</c:v>
                </c:pt>
                <c:pt idx="6425">
                  <c:v>3.13720703125</c:v>
                </c:pt>
                <c:pt idx="6426">
                  <c:v>3.1376953125</c:v>
                </c:pt>
                <c:pt idx="6427">
                  <c:v>3.13818359375</c:v>
                </c:pt>
                <c:pt idx="6428">
                  <c:v>3.138671875</c:v>
                </c:pt>
                <c:pt idx="6429">
                  <c:v>3.13916015625</c:v>
                </c:pt>
                <c:pt idx="6430">
                  <c:v>3.1396484375</c:v>
                </c:pt>
                <c:pt idx="6431">
                  <c:v>3.14013671875</c:v>
                </c:pt>
                <c:pt idx="6432">
                  <c:v>3.140625</c:v>
                </c:pt>
                <c:pt idx="6433">
                  <c:v>3.14111328125</c:v>
                </c:pt>
                <c:pt idx="6434">
                  <c:v>3.1416015625</c:v>
                </c:pt>
                <c:pt idx="6435">
                  <c:v>3.14208984375</c:v>
                </c:pt>
                <c:pt idx="6436">
                  <c:v>3.142578125</c:v>
                </c:pt>
                <c:pt idx="6437">
                  <c:v>3.14306640625</c:v>
                </c:pt>
                <c:pt idx="6438">
                  <c:v>3.1435546875</c:v>
                </c:pt>
                <c:pt idx="6439">
                  <c:v>3.14404296875</c:v>
                </c:pt>
                <c:pt idx="6440">
                  <c:v>3.14453125</c:v>
                </c:pt>
                <c:pt idx="6441">
                  <c:v>3.14501953125</c:v>
                </c:pt>
                <c:pt idx="6442">
                  <c:v>3.1455078125</c:v>
                </c:pt>
                <c:pt idx="6443">
                  <c:v>3.14599609375</c:v>
                </c:pt>
                <c:pt idx="6444">
                  <c:v>3.146484375</c:v>
                </c:pt>
                <c:pt idx="6445">
                  <c:v>3.14697265625</c:v>
                </c:pt>
                <c:pt idx="6446">
                  <c:v>3.1474609375</c:v>
                </c:pt>
                <c:pt idx="6447">
                  <c:v>3.14794921875</c:v>
                </c:pt>
                <c:pt idx="6448">
                  <c:v>3.1484375</c:v>
                </c:pt>
                <c:pt idx="6449">
                  <c:v>3.14892578125</c:v>
                </c:pt>
                <c:pt idx="6450">
                  <c:v>3.1494140625</c:v>
                </c:pt>
                <c:pt idx="6451">
                  <c:v>3.14990234375</c:v>
                </c:pt>
                <c:pt idx="6452">
                  <c:v>3.150390625</c:v>
                </c:pt>
                <c:pt idx="6453">
                  <c:v>3.15087890625</c:v>
                </c:pt>
                <c:pt idx="6454">
                  <c:v>3.1513671875</c:v>
                </c:pt>
                <c:pt idx="6455">
                  <c:v>3.15185546875</c:v>
                </c:pt>
                <c:pt idx="6456">
                  <c:v>3.15234375</c:v>
                </c:pt>
                <c:pt idx="6457">
                  <c:v>3.15283203125</c:v>
                </c:pt>
                <c:pt idx="6458">
                  <c:v>3.1533203125</c:v>
                </c:pt>
                <c:pt idx="6459">
                  <c:v>3.15380859375</c:v>
                </c:pt>
                <c:pt idx="6460">
                  <c:v>3.154296875</c:v>
                </c:pt>
                <c:pt idx="6461">
                  <c:v>3.15478515625</c:v>
                </c:pt>
                <c:pt idx="6462">
                  <c:v>3.1552734375</c:v>
                </c:pt>
                <c:pt idx="6463">
                  <c:v>3.15576171875</c:v>
                </c:pt>
                <c:pt idx="6464">
                  <c:v>3.15625</c:v>
                </c:pt>
                <c:pt idx="6465">
                  <c:v>3.15673828125</c:v>
                </c:pt>
                <c:pt idx="6466">
                  <c:v>3.1572265625</c:v>
                </c:pt>
                <c:pt idx="6467">
                  <c:v>3.15771484375</c:v>
                </c:pt>
                <c:pt idx="6468">
                  <c:v>3.158203125</c:v>
                </c:pt>
                <c:pt idx="6469">
                  <c:v>3.15869140625</c:v>
                </c:pt>
                <c:pt idx="6470">
                  <c:v>3.1591796875</c:v>
                </c:pt>
                <c:pt idx="6471">
                  <c:v>3.15966796875</c:v>
                </c:pt>
                <c:pt idx="6472">
                  <c:v>3.16015625</c:v>
                </c:pt>
                <c:pt idx="6473">
                  <c:v>3.16064453125</c:v>
                </c:pt>
                <c:pt idx="6474">
                  <c:v>3.1611328125</c:v>
                </c:pt>
                <c:pt idx="6475">
                  <c:v>3.16162109375</c:v>
                </c:pt>
                <c:pt idx="6476">
                  <c:v>3.162109375</c:v>
                </c:pt>
                <c:pt idx="6477">
                  <c:v>3.16259765625</c:v>
                </c:pt>
                <c:pt idx="6478">
                  <c:v>3.1630859375</c:v>
                </c:pt>
                <c:pt idx="6479">
                  <c:v>3.16357421875</c:v>
                </c:pt>
                <c:pt idx="6480">
                  <c:v>3.1640625</c:v>
                </c:pt>
                <c:pt idx="6481">
                  <c:v>3.16455078125</c:v>
                </c:pt>
                <c:pt idx="6482">
                  <c:v>3.1650390625</c:v>
                </c:pt>
                <c:pt idx="6483">
                  <c:v>3.16552734375</c:v>
                </c:pt>
                <c:pt idx="6484">
                  <c:v>3.166015625</c:v>
                </c:pt>
                <c:pt idx="6485">
                  <c:v>3.16650390625</c:v>
                </c:pt>
                <c:pt idx="6486">
                  <c:v>3.1669921875</c:v>
                </c:pt>
                <c:pt idx="6487">
                  <c:v>3.16748046875</c:v>
                </c:pt>
                <c:pt idx="6488">
                  <c:v>3.16796875</c:v>
                </c:pt>
                <c:pt idx="6489">
                  <c:v>3.16845703125</c:v>
                </c:pt>
                <c:pt idx="6490">
                  <c:v>3.1689453125</c:v>
                </c:pt>
                <c:pt idx="6491">
                  <c:v>3.16943359375</c:v>
                </c:pt>
                <c:pt idx="6492">
                  <c:v>3.169921875</c:v>
                </c:pt>
                <c:pt idx="6493">
                  <c:v>3.17041015625</c:v>
                </c:pt>
                <c:pt idx="6494">
                  <c:v>3.1708984375</c:v>
                </c:pt>
                <c:pt idx="6495">
                  <c:v>3.17138671875</c:v>
                </c:pt>
                <c:pt idx="6496">
                  <c:v>3.171875</c:v>
                </c:pt>
                <c:pt idx="6497">
                  <c:v>3.17236328125</c:v>
                </c:pt>
                <c:pt idx="6498">
                  <c:v>3.1728515625</c:v>
                </c:pt>
                <c:pt idx="6499">
                  <c:v>3.17333984375</c:v>
                </c:pt>
                <c:pt idx="6500">
                  <c:v>3.173828125</c:v>
                </c:pt>
                <c:pt idx="6501">
                  <c:v>3.17431640625</c:v>
                </c:pt>
                <c:pt idx="6502">
                  <c:v>3.1748046875</c:v>
                </c:pt>
                <c:pt idx="6503">
                  <c:v>3.17529296875</c:v>
                </c:pt>
                <c:pt idx="6504">
                  <c:v>3.17578125</c:v>
                </c:pt>
                <c:pt idx="6505">
                  <c:v>3.17626953125</c:v>
                </c:pt>
                <c:pt idx="6506">
                  <c:v>3.1767578125</c:v>
                </c:pt>
                <c:pt idx="6507">
                  <c:v>3.17724609375</c:v>
                </c:pt>
                <c:pt idx="6508">
                  <c:v>3.177734375</c:v>
                </c:pt>
                <c:pt idx="6509">
                  <c:v>3.17822265625</c:v>
                </c:pt>
                <c:pt idx="6510">
                  <c:v>3.1787109375</c:v>
                </c:pt>
                <c:pt idx="6511">
                  <c:v>3.17919921875</c:v>
                </c:pt>
                <c:pt idx="6512">
                  <c:v>3.1796875</c:v>
                </c:pt>
                <c:pt idx="6513">
                  <c:v>3.18017578125</c:v>
                </c:pt>
                <c:pt idx="6514">
                  <c:v>3.1806640625</c:v>
                </c:pt>
                <c:pt idx="6515">
                  <c:v>3.18115234375</c:v>
                </c:pt>
                <c:pt idx="6516">
                  <c:v>3.181640625</c:v>
                </c:pt>
                <c:pt idx="6517">
                  <c:v>3.18212890625</c:v>
                </c:pt>
                <c:pt idx="6518">
                  <c:v>3.1826171875</c:v>
                </c:pt>
                <c:pt idx="6519">
                  <c:v>3.18310546875</c:v>
                </c:pt>
                <c:pt idx="6520">
                  <c:v>3.18359375</c:v>
                </c:pt>
                <c:pt idx="6521">
                  <c:v>3.18408203125</c:v>
                </c:pt>
                <c:pt idx="6522">
                  <c:v>3.1845703125</c:v>
                </c:pt>
                <c:pt idx="6523">
                  <c:v>3.18505859375</c:v>
                </c:pt>
                <c:pt idx="6524">
                  <c:v>3.185546875</c:v>
                </c:pt>
                <c:pt idx="6525">
                  <c:v>3.18603515625</c:v>
                </c:pt>
                <c:pt idx="6526">
                  <c:v>3.1865234375</c:v>
                </c:pt>
                <c:pt idx="6527">
                  <c:v>3.18701171875</c:v>
                </c:pt>
                <c:pt idx="6528">
                  <c:v>3.1875</c:v>
                </c:pt>
                <c:pt idx="6529">
                  <c:v>3.18798828125</c:v>
                </c:pt>
                <c:pt idx="6530">
                  <c:v>3.1884765625</c:v>
                </c:pt>
                <c:pt idx="6531">
                  <c:v>3.18896484375</c:v>
                </c:pt>
                <c:pt idx="6532">
                  <c:v>3.189453125</c:v>
                </c:pt>
                <c:pt idx="6533">
                  <c:v>3.18994140625</c:v>
                </c:pt>
                <c:pt idx="6534">
                  <c:v>3.1904296875</c:v>
                </c:pt>
                <c:pt idx="6535">
                  <c:v>3.19091796875</c:v>
                </c:pt>
                <c:pt idx="6536">
                  <c:v>3.19140625</c:v>
                </c:pt>
                <c:pt idx="6537">
                  <c:v>3.19189453125</c:v>
                </c:pt>
                <c:pt idx="6538">
                  <c:v>3.1923828125</c:v>
                </c:pt>
                <c:pt idx="6539">
                  <c:v>3.19287109375</c:v>
                </c:pt>
                <c:pt idx="6540">
                  <c:v>3.193359375</c:v>
                </c:pt>
                <c:pt idx="6541">
                  <c:v>3.19384765625</c:v>
                </c:pt>
                <c:pt idx="6542">
                  <c:v>3.1943359375</c:v>
                </c:pt>
                <c:pt idx="6543">
                  <c:v>3.19482421875</c:v>
                </c:pt>
                <c:pt idx="6544">
                  <c:v>3.1953125</c:v>
                </c:pt>
                <c:pt idx="6545">
                  <c:v>3.19580078125</c:v>
                </c:pt>
                <c:pt idx="6546">
                  <c:v>3.1962890625</c:v>
                </c:pt>
                <c:pt idx="6547">
                  <c:v>3.19677734375</c:v>
                </c:pt>
                <c:pt idx="6548">
                  <c:v>3.197265625</c:v>
                </c:pt>
                <c:pt idx="6549">
                  <c:v>3.19775390625</c:v>
                </c:pt>
                <c:pt idx="6550">
                  <c:v>3.1982421875</c:v>
                </c:pt>
                <c:pt idx="6551">
                  <c:v>3.19873046875</c:v>
                </c:pt>
                <c:pt idx="6552">
                  <c:v>3.19921875</c:v>
                </c:pt>
                <c:pt idx="6553">
                  <c:v>3.19970703125</c:v>
                </c:pt>
                <c:pt idx="6554">
                  <c:v>3.2001953125</c:v>
                </c:pt>
                <c:pt idx="6555">
                  <c:v>3.20068359375</c:v>
                </c:pt>
                <c:pt idx="6556">
                  <c:v>3.201171875</c:v>
                </c:pt>
                <c:pt idx="6557">
                  <c:v>3.20166015625</c:v>
                </c:pt>
                <c:pt idx="6558">
                  <c:v>3.2021484375</c:v>
                </c:pt>
                <c:pt idx="6559">
                  <c:v>3.20263671875</c:v>
                </c:pt>
                <c:pt idx="6560">
                  <c:v>3.203125</c:v>
                </c:pt>
                <c:pt idx="6561">
                  <c:v>3.20361328125</c:v>
                </c:pt>
                <c:pt idx="6562">
                  <c:v>3.2041015625</c:v>
                </c:pt>
                <c:pt idx="6563">
                  <c:v>3.20458984375</c:v>
                </c:pt>
                <c:pt idx="6564">
                  <c:v>3.205078125</c:v>
                </c:pt>
                <c:pt idx="6565">
                  <c:v>3.20556640625</c:v>
                </c:pt>
                <c:pt idx="6566">
                  <c:v>3.2060546875</c:v>
                </c:pt>
                <c:pt idx="6567">
                  <c:v>3.20654296875</c:v>
                </c:pt>
                <c:pt idx="6568">
                  <c:v>3.20703125</c:v>
                </c:pt>
                <c:pt idx="6569">
                  <c:v>3.20751953125</c:v>
                </c:pt>
                <c:pt idx="6570">
                  <c:v>3.2080078125</c:v>
                </c:pt>
                <c:pt idx="6571">
                  <c:v>3.20849609375</c:v>
                </c:pt>
                <c:pt idx="6572">
                  <c:v>3.208984375</c:v>
                </c:pt>
                <c:pt idx="6573">
                  <c:v>3.20947265625</c:v>
                </c:pt>
                <c:pt idx="6574">
                  <c:v>3.2099609375</c:v>
                </c:pt>
                <c:pt idx="6575">
                  <c:v>3.21044921875</c:v>
                </c:pt>
                <c:pt idx="6576">
                  <c:v>3.2109375</c:v>
                </c:pt>
                <c:pt idx="6577">
                  <c:v>3.21142578125</c:v>
                </c:pt>
                <c:pt idx="6578">
                  <c:v>3.2119140625</c:v>
                </c:pt>
                <c:pt idx="6579">
                  <c:v>3.21240234375</c:v>
                </c:pt>
                <c:pt idx="6580">
                  <c:v>3.212890625</c:v>
                </c:pt>
                <c:pt idx="6581">
                  <c:v>3.21337890625</c:v>
                </c:pt>
                <c:pt idx="6582">
                  <c:v>3.2138671875</c:v>
                </c:pt>
                <c:pt idx="6583">
                  <c:v>3.21435546875</c:v>
                </c:pt>
                <c:pt idx="6584">
                  <c:v>3.21484375</c:v>
                </c:pt>
                <c:pt idx="6585">
                  <c:v>3.21533203125</c:v>
                </c:pt>
                <c:pt idx="6586">
                  <c:v>3.2158203125</c:v>
                </c:pt>
                <c:pt idx="6587">
                  <c:v>3.21630859375</c:v>
                </c:pt>
                <c:pt idx="6588">
                  <c:v>3.216796875</c:v>
                </c:pt>
                <c:pt idx="6589">
                  <c:v>3.21728515625</c:v>
                </c:pt>
                <c:pt idx="6590">
                  <c:v>3.2177734375</c:v>
                </c:pt>
                <c:pt idx="6591">
                  <c:v>3.21826171875</c:v>
                </c:pt>
                <c:pt idx="6592">
                  <c:v>3.21875</c:v>
                </c:pt>
                <c:pt idx="6593">
                  <c:v>3.21923828125</c:v>
                </c:pt>
                <c:pt idx="6594">
                  <c:v>3.2197265625</c:v>
                </c:pt>
                <c:pt idx="6595">
                  <c:v>3.22021484375</c:v>
                </c:pt>
                <c:pt idx="6596">
                  <c:v>3.220703125</c:v>
                </c:pt>
                <c:pt idx="6597">
                  <c:v>3.22119140625</c:v>
                </c:pt>
                <c:pt idx="6598">
                  <c:v>3.2216796875</c:v>
                </c:pt>
                <c:pt idx="6599">
                  <c:v>3.22216796875</c:v>
                </c:pt>
                <c:pt idx="6600">
                  <c:v>3.22265625</c:v>
                </c:pt>
                <c:pt idx="6601">
                  <c:v>3.22314453125</c:v>
                </c:pt>
                <c:pt idx="6602">
                  <c:v>3.2236328125</c:v>
                </c:pt>
                <c:pt idx="6603">
                  <c:v>3.22412109375</c:v>
                </c:pt>
                <c:pt idx="6604">
                  <c:v>3.224609375</c:v>
                </c:pt>
                <c:pt idx="6605">
                  <c:v>3.22509765625</c:v>
                </c:pt>
                <c:pt idx="6606">
                  <c:v>3.2255859375</c:v>
                </c:pt>
                <c:pt idx="6607">
                  <c:v>3.22607421875</c:v>
                </c:pt>
                <c:pt idx="6608">
                  <c:v>3.2265625</c:v>
                </c:pt>
                <c:pt idx="6609">
                  <c:v>3.22705078125</c:v>
                </c:pt>
                <c:pt idx="6610">
                  <c:v>3.2275390625</c:v>
                </c:pt>
                <c:pt idx="6611">
                  <c:v>3.22802734375</c:v>
                </c:pt>
                <c:pt idx="6612">
                  <c:v>3.228515625</c:v>
                </c:pt>
                <c:pt idx="6613">
                  <c:v>3.22900390625</c:v>
                </c:pt>
                <c:pt idx="6614">
                  <c:v>3.2294921875</c:v>
                </c:pt>
                <c:pt idx="6615">
                  <c:v>3.22998046875</c:v>
                </c:pt>
                <c:pt idx="6616">
                  <c:v>3.23046875</c:v>
                </c:pt>
                <c:pt idx="6617">
                  <c:v>3.23095703125</c:v>
                </c:pt>
                <c:pt idx="6618">
                  <c:v>3.2314453125</c:v>
                </c:pt>
                <c:pt idx="6619">
                  <c:v>3.23193359375</c:v>
                </c:pt>
                <c:pt idx="6620">
                  <c:v>3.232421875</c:v>
                </c:pt>
                <c:pt idx="6621">
                  <c:v>3.23291015625</c:v>
                </c:pt>
                <c:pt idx="6622">
                  <c:v>3.2333984375</c:v>
                </c:pt>
                <c:pt idx="6623">
                  <c:v>3.23388671875</c:v>
                </c:pt>
                <c:pt idx="6624">
                  <c:v>3.234375</c:v>
                </c:pt>
                <c:pt idx="6625">
                  <c:v>3.23486328125</c:v>
                </c:pt>
                <c:pt idx="6626">
                  <c:v>3.2353515625</c:v>
                </c:pt>
                <c:pt idx="6627">
                  <c:v>3.23583984375</c:v>
                </c:pt>
                <c:pt idx="6628">
                  <c:v>3.236328125</c:v>
                </c:pt>
                <c:pt idx="6629">
                  <c:v>3.23681640625</c:v>
                </c:pt>
                <c:pt idx="6630">
                  <c:v>3.2373046875</c:v>
                </c:pt>
                <c:pt idx="6631">
                  <c:v>3.23779296875</c:v>
                </c:pt>
                <c:pt idx="6632">
                  <c:v>3.23828125</c:v>
                </c:pt>
                <c:pt idx="6633">
                  <c:v>3.23876953125</c:v>
                </c:pt>
                <c:pt idx="6634">
                  <c:v>3.2392578125</c:v>
                </c:pt>
                <c:pt idx="6635">
                  <c:v>3.23974609375</c:v>
                </c:pt>
                <c:pt idx="6636">
                  <c:v>3.240234375</c:v>
                </c:pt>
                <c:pt idx="6637">
                  <c:v>3.24072265625</c:v>
                </c:pt>
                <c:pt idx="6638">
                  <c:v>3.2412109375</c:v>
                </c:pt>
                <c:pt idx="6639">
                  <c:v>3.24169921875</c:v>
                </c:pt>
                <c:pt idx="6640">
                  <c:v>3.2421875</c:v>
                </c:pt>
                <c:pt idx="6641">
                  <c:v>3.24267578125</c:v>
                </c:pt>
                <c:pt idx="6642">
                  <c:v>3.2431640625</c:v>
                </c:pt>
                <c:pt idx="6643">
                  <c:v>3.24365234375</c:v>
                </c:pt>
                <c:pt idx="6644">
                  <c:v>3.244140625</c:v>
                </c:pt>
                <c:pt idx="6645">
                  <c:v>3.24462890625</c:v>
                </c:pt>
                <c:pt idx="6646">
                  <c:v>3.2451171875</c:v>
                </c:pt>
                <c:pt idx="6647">
                  <c:v>3.24560546875</c:v>
                </c:pt>
                <c:pt idx="6648">
                  <c:v>3.24609375</c:v>
                </c:pt>
                <c:pt idx="6649">
                  <c:v>3.24658203125</c:v>
                </c:pt>
                <c:pt idx="6650">
                  <c:v>3.2470703125</c:v>
                </c:pt>
                <c:pt idx="6651">
                  <c:v>3.24755859375</c:v>
                </c:pt>
                <c:pt idx="6652">
                  <c:v>3.248046875</c:v>
                </c:pt>
                <c:pt idx="6653">
                  <c:v>3.24853515625</c:v>
                </c:pt>
                <c:pt idx="6654">
                  <c:v>3.2490234375</c:v>
                </c:pt>
                <c:pt idx="6655">
                  <c:v>3.24951171875</c:v>
                </c:pt>
                <c:pt idx="6656">
                  <c:v>3.25</c:v>
                </c:pt>
                <c:pt idx="6657">
                  <c:v>3.25048828125</c:v>
                </c:pt>
                <c:pt idx="6658">
                  <c:v>3.2509765625</c:v>
                </c:pt>
                <c:pt idx="6659">
                  <c:v>3.25146484375</c:v>
                </c:pt>
                <c:pt idx="6660">
                  <c:v>3.251953125</c:v>
                </c:pt>
                <c:pt idx="6661">
                  <c:v>3.25244140625</c:v>
                </c:pt>
                <c:pt idx="6662">
                  <c:v>3.2529296875</c:v>
                </c:pt>
                <c:pt idx="6663">
                  <c:v>3.25341796875</c:v>
                </c:pt>
                <c:pt idx="6664">
                  <c:v>3.25390625</c:v>
                </c:pt>
                <c:pt idx="6665">
                  <c:v>3.25439453125</c:v>
                </c:pt>
                <c:pt idx="6666">
                  <c:v>3.2548828125</c:v>
                </c:pt>
                <c:pt idx="6667">
                  <c:v>3.25537109375</c:v>
                </c:pt>
                <c:pt idx="6668">
                  <c:v>3.255859375</c:v>
                </c:pt>
                <c:pt idx="6669">
                  <c:v>3.25634765625</c:v>
                </c:pt>
                <c:pt idx="6670">
                  <c:v>3.2568359375</c:v>
                </c:pt>
                <c:pt idx="6671">
                  <c:v>3.25732421875</c:v>
                </c:pt>
                <c:pt idx="6672">
                  <c:v>3.2578125</c:v>
                </c:pt>
                <c:pt idx="6673">
                  <c:v>3.25830078125</c:v>
                </c:pt>
                <c:pt idx="6674">
                  <c:v>3.2587890625</c:v>
                </c:pt>
                <c:pt idx="6675">
                  <c:v>3.25927734375</c:v>
                </c:pt>
                <c:pt idx="6676">
                  <c:v>3.259765625</c:v>
                </c:pt>
                <c:pt idx="6677">
                  <c:v>3.26025390625</c:v>
                </c:pt>
                <c:pt idx="6678">
                  <c:v>3.2607421875</c:v>
                </c:pt>
                <c:pt idx="6679">
                  <c:v>3.26123046875</c:v>
                </c:pt>
                <c:pt idx="6680">
                  <c:v>3.26171875</c:v>
                </c:pt>
                <c:pt idx="6681">
                  <c:v>3.26220703125</c:v>
                </c:pt>
                <c:pt idx="6682">
                  <c:v>3.2626953125</c:v>
                </c:pt>
                <c:pt idx="6683">
                  <c:v>3.26318359375</c:v>
                </c:pt>
                <c:pt idx="6684">
                  <c:v>3.263671875</c:v>
                </c:pt>
                <c:pt idx="6685">
                  <c:v>3.26416015625</c:v>
                </c:pt>
                <c:pt idx="6686">
                  <c:v>3.2646484375</c:v>
                </c:pt>
                <c:pt idx="6687">
                  <c:v>3.26513671875</c:v>
                </c:pt>
                <c:pt idx="6688">
                  <c:v>3.265625</c:v>
                </c:pt>
                <c:pt idx="6689">
                  <c:v>3.26611328125</c:v>
                </c:pt>
                <c:pt idx="6690">
                  <c:v>3.2666015625</c:v>
                </c:pt>
                <c:pt idx="6691">
                  <c:v>3.26708984375</c:v>
                </c:pt>
                <c:pt idx="6692">
                  <c:v>3.267578125</c:v>
                </c:pt>
                <c:pt idx="6693">
                  <c:v>3.26806640625</c:v>
                </c:pt>
                <c:pt idx="6694">
                  <c:v>3.2685546875</c:v>
                </c:pt>
                <c:pt idx="6695">
                  <c:v>3.26904296875</c:v>
                </c:pt>
                <c:pt idx="6696">
                  <c:v>3.26953125</c:v>
                </c:pt>
                <c:pt idx="6697">
                  <c:v>3.27001953125</c:v>
                </c:pt>
                <c:pt idx="6698">
                  <c:v>3.2705078125</c:v>
                </c:pt>
                <c:pt idx="6699">
                  <c:v>3.27099609375</c:v>
                </c:pt>
                <c:pt idx="6700">
                  <c:v>3.271484375</c:v>
                </c:pt>
                <c:pt idx="6701">
                  <c:v>3.27197265625</c:v>
                </c:pt>
                <c:pt idx="6702">
                  <c:v>3.2724609375</c:v>
                </c:pt>
                <c:pt idx="6703">
                  <c:v>3.27294921875</c:v>
                </c:pt>
                <c:pt idx="6704">
                  <c:v>3.2734375</c:v>
                </c:pt>
                <c:pt idx="6705">
                  <c:v>3.27392578125</c:v>
                </c:pt>
                <c:pt idx="6706">
                  <c:v>3.2744140625</c:v>
                </c:pt>
                <c:pt idx="6707">
                  <c:v>3.27490234375</c:v>
                </c:pt>
                <c:pt idx="6708">
                  <c:v>3.275390625</c:v>
                </c:pt>
                <c:pt idx="6709">
                  <c:v>3.27587890625</c:v>
                </c:pt>
                <c:pt idx="6710">
                  <c:v>3.2763671875</c:v>
                </c:pt>
                <c:pt idx="6711">
                  <c:v>3.27685546875</c:v>
                </c:pt>
                <c:pt idx="6712">
                  <c:v>3.27734375</c:v>
                </c:pt>
                <c:pt idx="6713">
                  <c:v>3.27783203125</c:v>
                </c:pt>
                <c:pt idx="6714">
                  <c:v>3.2783203125</c:v>
                </c:pt>
                <c:pt idx="6715">
                  <c:v>3.27880859375</c:v>
                </c:pt>
                <c:pt idx="6716">
                  <c:v>3.279296875</c:v>
                </c:pt>
                <c:pt idx="6717">
                  <c:v>3.27978515625</c:v>
                </c:pt>
                <c:pt idx="6718">
                  <c:v>3.2802734375</c:v>
                </c:pt>
                <c:pt idx="6719">
                  <c:v>3.28076171875</c:v>
                </c:pt>
                <c:pt idx="6720">
                  <c:v>3.28125</c:v>
                </c:pt>
                <c:pt idx="6721">
                  <c:v>3.28173828125</c:v>
                </c:pt>
                <c:pt idx="6722">
                  <c:v>3.2822265625</c:v>
                </c:pt>
                <c:pt idx="6723">
                  <c:v>3.28271484375</c:v>
                </c:pt>
                <c:pt idx="6724">
                  <c:v>3.283203125</c:v>
                </c:pt>
                <c:pt idx="6725">
                  <c:v>3.28369140625</c:v>
                </c:pt>
                <c:pt idx="6726">
                  <c:v>3.2841796875</c:v>
                </c:pt>
                <c:pt idx="6727">
                  <c:v>3.28466796875</c:v>
                </c:pt>
                <c:pt idx="6728">
                  <c:v>3.28515625</c:v>
                </c:pt>
                <c:pt idx="6729">
                  <c:v>3.28564453125</c:v>
                </c:pt>
                <c:pt idx="6730">
                  <c:v>3.2861328125</c:v>
                </c:pt>
                <c:pt idx="6731">
                  <c:v>3.28662109375</c:v>
                </c:pt>
                <c:pt idx="6732">
                  <c:v>3.287109375</c:v>
                </c:pt>
                <c:pt idx="6733">
                  <c:v>3.28759765625</c:v>
                </c:pt>
                <c:pt idx="6734">
                  <c:v>3.2880859375</c:v>
                </c:pt>
                <c:pt idx="6735">
                  <c:v>3.28857421875</c:v>
                </c:pt>
                <c:pt idx="6736">
                  <c:v>3.2890625</c:v>
                </c:pt>
                <c:pt idx="6737">
                  <c:v>3.28955078125</c:v>
                </c:pt>
                <c:pt idx="6738">
                  <c:v>3.2900390625</c:v>
                </c:pt>
              </c:numCache>
            </c:numRef>
          </c:xVal>
          <c:yVal>
            <c:numRef>
              <c:f>'PW+AT'!$W$6:$W$6744</c:f>
              <c:numCache>
                <c:formatCode>General</c:formatCode>
                <c:ptCount val="6739"/>
                <c:pt idx="0">
                  <c:v>6.0892532440000001E-2</c:v>
                </c:pt>
                <c:pt idx="1">
                  <c:v>6.0861752239999997E-2</c:v>
                </c:pt>
                <c:pt idx="2">
                  <c:v>6.0830631939999998E-2</c:v>
                </c:pt>
                <c:pt idx="3">
                  <c:v>6.0799173149999997E-2</c:v>
                </c:pt>
                <c:pt idx="4">
                  <c:v>6.0767377639999995E-2</c:v>
                </c:pt>
                <c:pt idx="5">
                  <c:v>6.0735247299999996E-2</c:v>
                </c:pt>
                <c:pt idx="6">
                  <c:v>6.070278413E-2</c:v>
                </c:pt>
                <c:pt idx="7">
                  <c:v>6.0669990309999998E-2</c:v>
                </c:pt>
                <c:pt idx="8">
                  <c:v>6.063686812E-2</c:v>
                </c:pt>
                <c:pt idx="9">
                  <c:v>6.0603419999999998E-2</c:v>
                </c:pt>
                <c:pt idx="10">
                  <c:v>6.0569648489999996E-2</c:v>
                </c:pt>
                <c:pt idx="11">
                  <c:v>6.0535556309999995E-2</c:v>
                </c:pt>
                <c:pt idx="12">
                  <c:v>6.050114627E-2</c:v>
                </c:pt>
                <c:pt idx="13">
                  <c:v>6.0466421350000001E-2</c:v>
                </c:pt>
                <c:pt idx="14">
                  <c:v>6.0431384629999994E-2</c:v>
                </c:pt>
                <c:pt idx="15">
                  <c:v>6.0396039329999998E-2</c:v>
                </c:pt>
                <c:pt idx="16">
                  <c:v>6.0360388819999999E-2</c:v>
                </c:pt>
                <c:pt idx="17">
                  <c:v>6.032443656E-2</c:v>
                </c:pt>
                <c:pt idx="18">
                  <c:v>6.0288186189999995E-2</c:v>
                </c:pt>
                <c:pt idx="19">
                  <c:v>6.0251641419999995E-2</c:v>
                </c:pt>
                <c:pt idx="20">
                  <c:v>6.0214806119999999E-2</c:v>
                </c:pt>
                <c:pt idx="21">
                  <c:v>6.0177684299999999E-2</c:v>
                </c:pt>
                <c:pt idx="22">
                  <c:v>6.0140280049999995E-2</c:v>
                </c:pt>
                <c:pt idx="23">
                  <c:v>6.0102597619999996E-2</c:v>
                </c:pt>
                <c:pt idx="24">
                  <c:v>6.0064641368E-2</c:v>
                </c:pt>
                <c:pt idx="25">
                  <c:v>6.0026415788999997E-2</c:v>
                </c:pt>
                <c:pt idx="26">
                  <c:v>5.9987925487E-2</c:v>
                </c:pt>
                <c:pt idx="27">
                  <c:v>5.9949175194999996E-2</c:v>
                </c:pt>
                <c:pt idx="28">
                  <c:v>5.9910169765999999E-2</c:v>
                </c:pt>
                <c:pt idx="29">
                  <c:v>5.9870914169999997E-2</c:v>
                </c:pt>
                <c:pt idx="30">
                  <c:v>5.9831413519999994E-2</c:v>
                </c:pt>
                <c:pt idx="31">
                  <c:v>5.9791673009999997E-2</c:v>
                </c:pt>
                <c:pt idx="32">
                  <c:v>5.9751697979999997E-2</c:v>
                </c:pt>
                <c:pt idx="33">
                  <c:v>5.9711493899999996E-2</c:v>
                </c:pt>
                <c:pt idx="34">
                  <c:v>5.9671066339999995E-2</c:v>
                </c:pt>
                <c:pt idx="35">
                  <c:v>5.9630420980000001E-2</c:v>
                </c:pt>
                <c:pt idx="36">
                  <c:v>5.9589563659999997E-2</c:v>
                </c:pt>
                <c:pt idx="37">
                  <c:v>5.954850029E-2</c:v>
                </c:pt>
                <c:pt idx="38">
                  <c:v>5.9507236929999999E-2</c:v>
                </c:pt>
                <c:pt idx="39">
                  <c:v>5.9465779749999996E-2</c:v>
                </c:pt>
                <c:pt idx="40">
                  <c:v>5.9424135029999998E-2</c:v>
                </c:pt>
                <c:pt idx="41">
                  <c:v>5.9382309189999996E-2</c:v>
                </c:pt>
                <c:pt idx="42">
                  <c:v>5.934030874E-2</c:v>
                </c:pt>
                <c:pt idx="43">
                  <c:v>5.9298140329999999E-2</c:v>
                </c:pt>
                <c:pt idx="44">
                  <c:v>5.9255810709999995E-2</c:v>
                </c:pt>
                <c:pt idx="45">
                  <c:v>5.9213326769999998E-2</c:v>
                </c:pt>
                <c:pt idx="46">
                  <c:v>5.9170695490000001E-2</c:v>
                </c:pt>
                <c:pt idx="47">
                  <c:v>5.9127923989999998E-2</c:v>
                </c:pt>
                <c:pt idx="48">
                  <c:v>5.9085019499999995E-2</c:v>
                </c:pt>
                <c:pt idx="49">
                  <c:v>5.9041989359999998E-2</c:v>
                </c:pt>
                <c:pt idx="50">
                  <c:v>5.8998840999999996E-2</c:v>
                </c:pt>
                <c:pt idx="51">
                  <c:v>5.8955582100000001E-2</c:v>
                </c:pt>
                <c:pt idx="52">
                  <c:v>5.8912220299999998E-2</c:v>
                </c:pt>
                <c:pt idx="53">
                  <c:v>5.8868763299999995E-2</c:v>
                </c:pt>
                <c:pt idx="54">
                  <c:v>5.8825218999999998E-2</c:v>
                </c:pt>
                <c:pt idx="55">
                  <c:v>5.8781595499999999E-2</c:v>
                </c:pt>
                <c:pt idx="56">
                  <c:v>5.8737900699999998E-2</c:v>
                </c:pt>
                <c:pt idx="57">
                  <c:v>5.8694142799999995E-2</c:v>
                </c:pt>
                <c:pt idx="58">
                  <c:v>5.8650330099999995E-2</c:v>
                </c:pt>
                <c:pt idx="59">
                  <c:v>5.8606470699999996E-2</c:v>
                </c:pt>
                <c:pt idx="60">
                  <c:v>5.8562573E-2</c:v>
                </c:pt>
                <c:pt idx="61">
                  <c:v>5.8518645500000001E-2</c:v>
                </c:pt>
                <c:pt idx="62">
                  <c:v>5.8474696600000001E-2</c:v>
                </c:pt>
                <c:pt idx="63">
                  <c:v>5.84307347E-2</c:v>
                </c:pt>
                <c:pt idx="64">
                  <c:v>5.8386768399999997E-2</c:v>
                </c:pt>
                <c:pt idx="65">
                  <c:v>5.83428062E-2</c:v>
                </c:pt>
                <c:pt idx="66">
                  <c:v>5.8298856899999994E-2</c:v>
                </c:pt>
                <c:pt idx="67">
                  <c:v>5.8254928899999996E-2</c:v>
                </c:pt>
                <c:pt idx="68">
                  <c:v>5.8211030899999995E-2</c:v>
                </c:pt>
                <c:pt idx="69">
                  <c:v>5.8167171599999998E-2</c:v>
                </c:pt>
                <c:pt idx="70">
                  <c:v>5.8123359699999995E-2</c:v>
                </c:pt>
                <c:pt idx="71">
                  <c:v>5.8079603699999996E-2</c:v>
                </c:pt>
                <c:pt idx="72">
                  <c:v>5.8035912299999999E-2</c:v>
                </c:pt>
                <c:pt idx="73">
                  <c:v>5.7992294299999997E-2</c:v>
                </c:pt>
                <c:pt idx="74">
                  <c:v>5.7948758199999999E-2</c:v>
                </c:pt>
                <c:pt idx="75">
                  <c:v>5.79053125E-2</c:v>
                </c:pt>
                <c:pt idx="76">
                  <c:v>5.7861966000000001E-2</c:v>
                </c:pt>
                <c:pt idx="77">
                  <c:v>5.7818727199999996E-2</c:v>
                </c:pt>
                <c:pt idx="78">
                  <c:v>5.77756044E-2</c:v>
                </c:pt>
                <c:pt idx="79">
                  <c:v>5.7732606399999997E-2</c:v>
                </c:pt>
                <c:pt idx="80">
                  <c:v>5.76897413E-2</c:v>
                </c:pt>
                <c:pt idx="81">
                  <c:v>5.7647017699999997E-2</c:v>
                </c:pt>
                <c:pt idx="82">
                  <c:v>5.7604443700000001E-2</c:v>
                </c:pt>
                <c:pt idx="83">
                  <c:v>5.7562027699999997E-2</c:v>
                </c:pt>
                <c:pt idx="84">
                  <c:v>5.7519777799999998E-2</c:v>
                </c:pt>
                <c:pt idx="85">
                  <c:v>5.7477701999999999E-2</c:v>
                </c:pt>
                <c:pt idx="86">
                  <c:v>5.7435808499999998E-2</c:v>
                </c:pt>
                <c:pt idx="87">
                  <c:v>5.7394105000000001E-2</c:v>
                </c:pt>
                <c:pt idx="88">
                  <c:v>5.7352599399999996E-2</c:v>
                </c:pt>
                <c:pt idx="89">
                  <c:v>5.7311299399999995E-2</c:v>
                </c:pt>
                <c:pt idx="90">
                  <c:v>5.7270212699999996E-2</c:v>
                </c:pt>
                <c:pt idx="91">
                  <c:v>5.7229346599999995E-2</c:v>
                </c:pt>
                <c:pt idx="92">
                  <c:v>5.71887087E-2</c:v>
                </c:pt>
                <c:pt idx="93">
                  <c:v>5.7148306199999999E-2</c:v>
                </c:pt>
                <c:pt idx="94">
                  <c:v>5.7108146299999996E-2</c:v>
                </c:pt>
                <c:pt idx="95">
                  <c:v>5.7068236099999996E-2</c:v>
                </c:pt>
                <c:pt idx="96">
                  <c:v>5.7028582500000001E-2</c:v>
                </c:pt>
                <c:pt idx="97">
                  <c:v>5.6989192500000001E-2</c:v>
                </c:pt>
                <c:pt idx="98">
                  <c:v>5.6950072899999996E-2</c:v>
                </c:pt>
                <c:pt idx="99">
                  <c:v>5.6911230299999997E-2</c:v>
                </c:pt>
                <c:pt idx="100">
                  <c:v>5.6872671399999998E-2</c:v>
                </c:pt>
                <c:pt idx="101">
                  <c:v>5.68344026E-2</c:v>
                </c:pt>
                <c:pt idx="102">
                  <c:v>5.67964304E-2</c:v>
                </c:pt>
                <c:pt idx="103">
                  <c:v>5.6758761200000001E-2</c:v>
                </c:pt>
                <c:pt idx="104">
                  <c:v>5.6721401099999999E-2</c:v>
                </c:pt>
                <c:pt idx="105">
                  <c:v>5.6684356399999997E-2</c:v>
                </c:pt>
                <c:pt idx="106">
                  <c:v>5.6647633099999997E-2</c:v>
                </c:pt>
                <c:pt idx="107">
                  <c:v>5.6611237199999997E-2</c:v>
                </c:pt>
                <c:pt idx="108">
                  <c:v>5.6575174700000001E-2</c:v>
                </c:pt>
                <c:pt idx="109">
                  <c:v>5.6539451299999995E-2</c:v>
                </c:pt>
                <c:pt idx="110">
                  <c:v>5.6504072799999999E-2</c:v>
                </c:pt>
                <c:pt idx="111">
                  <c:v>5.6469044999999995E-2</c:v>
                </c:pt>
                <c:pt idx="112">
                  <c:v>5.64343733E-2</c:v>
                </c:pt>
                <c:pt idx="113">
                  <c:v>5.6400063299999997E-2</c:v>
                </c:pt>
                <c:pt idx="114">
                  <c:v>5.63661206E-2</c:v>
                </c:pt>
                <c:pt idx="115">
                  <c:v>5.6332550299999999E-2</c:v>
                </c:pt>
                <c:pt idx="116">
                  <c:v>5.6299357899999999E-2</c:v>
                </c:pt>
                <c:pt idx="117">
                  <c:v>5.6266548600000001E-2</c:v>
                </c:pt>
                <c:pt idx="118">
                  <c:v>5.6234127500000002E-2</c:v>
                </c:pt>
                <c:pt idx="119">
                  <c:v>5.6202099700000001E-2</c:v>
                </c:pt>
                <c:pt idx="120">
                  <c:v>5.6170470199999996E-2</c:v>
                </c:pt>
                <c:pt idx="121">
                  <c:v>5.6139243999999998E-2</c:v>
                </c:pt>
                <c:pt idx="122">
                  <c:v>5.6108425999999996E-2</c:v>
                </c:pt>
                <c:pt idx="123">
                  <c:v>5.6078020999999999E-2</c:v>
                </c:pt>
                <c:pt idx="124">
                  <c:v>5.60480337E-2</c:v>
                </c:pt>
                <c:pt idx="125">
                  <c:v>5.6018468799999999E-2</c:v>
                </c:pt>
                <c:pt idx="126">
                  <c:v>5.5989330999999996E-2</c:v>
                </c:pt>
                <c:pt idx="127">
                  <c:v>5.5960624699999996E-2</c:v>
                </c:pt>
                <c:pt idx="128">
                  <c:v>5.5932354399999995E-2</c:v>
                </c:pt>
                <c:pt idx="129">
                  <c:v>5.59045247E-2</c:v>
                </c:pt>
                <c:pt idx="130">
                  <c:v>5.5877139799999996E-2</c:v>
                </c:pt>
                <c:pt idx="131">
                  <c:v>5.5850204000000001E-2</c:v>
                </c:pt>
                <c:pt idx="132">
                  <c:v>5.5823721599999994E-2</c:v>
                </c:pt>
                <c:pt idx="133">
                  <c:v>5.5797696599999995E-2</c:v>
                </c:pt>
                <c:pt idx="134">
                  <c:v>5.57721334E-2</c:v>
                </c:pt>
                <c:pt idx="135">
                  <c:v>5.5747035699999996E-2</c:v>
                </c:pt>
                <c:pt idx="136">
                  <c:v>5.5722407699999997E-2</c:v>
                </c:pt>
                <c:pt idx="137">
                  <c:v>5.5698253199999999E-2</c:v>
                </c:pt>
                <c:pt idx="138">
                  <c:v>5.5674576099999998E-2</c:v>
                </c:pt>
                <c:pt idx="139">
                  <c:v>5.5651380100000002E-2</c:v>
                </c:pt>
                <c:pt idx="140">
                  <c:v>5.5628668999999999E-2</c:v>
                </c:pt>
                <c:pt idx="141">
                  <c:v>5.5606446399999995E-2</c:v>
                </c:pt>
                <c:pt idx="142">
                  <c:v>5.5584715799999997E-2</c:v>
                </c:pt>
                <c:pt idx="143">
                  <c:v>5.5563480700000001E-2</c:v>
                </c:pt>
                <c:pt idx="144">
                  <c:v>5.55427447E-2</c:v>
                </c:pt>
                <c:pt idx="145">
                  <c:v>5.5522510999999997E-2</c:v>
                </c:pt>
                <c:pt idx="146">
                  <c:v>5.5502782899999999E-2</c:v>
                </c:pt>
                <c:pt idx="147">
                  <c:v>5.5483563799999996E-2</c:v>
                </c:pt>
                <c:pt idx="148">
                  <c:v>5.5464856600000001E-2</c:v>
                </c:pt>
                <c:pt idx="149">
                  <c:v>5.5446664499999999E-2</c:v>
                </c:pt>
                <c:pt idx="150">
                  <c:v>5.5428990499999997E-2</c:v>
                </c:pt>
                <c:pt idx="151">
                  <c:v>5.54118376E-2</c:v>
                </c:pt>
                <c:pt idx="152">
                  <c:v>5.5395208499999994E-2</c:v>
                </c:pt>
                <c:pt idx="153">
                  <c:v>5.5379105999999997E-2</c:v>
                </c:pt>
                <c:pt idx="154">
                  <c:v>5.5363532799999997E-2</c:v>
                </c:pt>
                <c:pt idx="155">
                  <c:v>5.5348491600000001E-2</c:v>
                </c:pt>
                <c:pt idx="156">
                  <c:v>5.53339848E-2</c:v>
                </c:pt>
                <c:pt idx="157">
                  <c:v>5.5320014899999999E-2</c:v>
                </c:pt>
                <c:pt idx="158">
                  <c:v>5.5306584299999996E-2</c:v>
                </c:pt>
                <c:pt idx="159">
                  <c:v>5.52936952E-2</c:v>
                </c:pt>
                <c:pt idx="160">
                  <c:v>5.5281349799999997E-2</c:v>
                </c:pt>
                <c:pt idx="161">
                  <c:v>5.5269550099999995E-2</c:v>
                </c:pt>
                <c:pt idx="162">
                  <c:v>5.5258298300000001E-2</c:v>
                </c:pt>
                <c:pt idx="163">
                  <c:v>5.5247596199999999E-2</c:v>
                </c:pt>
                <c:pt idx="164">
                  <c:v>5.5237445499999996E-2</c:v>
                </c:pt>
                <c:pt idx="165">
                  <c:v>5.5227848099999997E-2</c:v>
                </c:pt>
                <c:pt idx="166">
                  <c:v>5.5218805499999996E-2</c:v>
                </c:pt>
                <c:pt idx="167">
                  <c:v>5.5210319199999996E-2</c:v>
                </c:pt>
                <c:pt idx="168">
                  <c:v>5.5202390699999999E-2</c:v>
                </c:pt>
                <c:pt idx="169">
                  <c:v>5.51950212E-2</c:v>
                </c:pt>
                <c:pt idx="170">
                  <c:v>5.5188211899999999E-2</c:v>
                </c:pt>
                <c:pt idx="171">
                  <c:v>5.5181963899999999E-2</c:v>
                </c:pt>
                <c:pt idx="172">
                  <c:v>5.5176278199999998E-2</c:v>
                </c:pt>
                <c:pt idx="173">
                  <c:v>5.5171155600000001E-2</c:v>
                </c:pt>
                <c:pt idx="174">
                  <c:v>5.5166596999999998E-2</c:v>
                </c:pt>
                <c:pt idx="175">
                  <c:v>5.5162602799999995E-2</c:v>
                </c:pt>
                <c:pt idx="176">
                  <c:v>5.5159173700000001E-2</c:v>
                </c:pt>
                <c:pt idx="177">
                  <c:v>5.5156310199999996E-2</c:v>
                </c:pt>
                <c:pt idx="178">
                  <c:v>5.5154012499999995E-2</c:v>
                </c:pt>
                <c:pt idx="179">
                  <c:v>5.5152280899999996E-2</c:v>
                </c:pt>
                <c:pt idx="180">
                  <c:v>5.5151115600000002E-2</c:v>
                </c:pt>
                <c:pt idx="181">
                  <c:v>5.5150516499999996E-2</c:v>
                </c:pt>
                <c:pt idx="182">
                  <c:v>5.51504835E-2</c:v>
                </c:pt>
                <c:pt idx="183">
                  <c:v>5.5151016599999998E-2</c:v>
                </c:pt>
                <c:pt idx="184">
                  <c:v>5.51521154E-2</c:v>
                </c:pt>
                <c:pt idx="185">
                  <c:v>5.5153779600000001E-2</c:v>
                </c:pt>
                <c:pt idx="186">
                  <c:v>5.5156008700000002E-2</c:v>
                </c:pt>
                <c:pt idx="187">
                  <c:v>5.5158802099999994E-2</c:v>
                </c:pt>
                <c:pt idx="188">
                  <c:v>5.5162159099999997E-2</c:v>
                </c:pt>
                <c:pt idx="189">
                  <c:v>5.5166079E-2</c:v>
                </c:pt>
                <c:pt idx="190">
                  <c:v>5.5170560799999997E-2</c:v>
                </c:pt>
                <c:pt idx="191">
                  <c:v>5.5175603699999999E-2</c:v>
                </c:pt>
                <c:pt idx="192">
                  <c:v>5.5181206599999998E-2</c:v>
                </c:pt>
                <c:pt idx="193">
                  <c:v>5.5187368099999995E-2</c:v>
                </c:pt>
                <c:pt idx="194">
                  <c:v>5.5194087199999999E-2</c:v>
                </c:pt>
                <c:pt idx="195">
                  <c:v>5.5201362399999995E-2</c:v>
                </c:pt>
                <c:pt idx="196">
                  <c:v>5.52091922E-2</c:v>
                </c:pt>
                <c:pt idx="197">
                  <c:v>5.5217574999999998E-2</c:v>
                </c:pt>
                <c:pt idx="198">
                  <c:v>5.5226509199999996E-2</c:v>
                </c:pt>
                <c:pt idx="199">
                  <c:v>5.5235992999999997E-2</c:v>
                </c:pt>
                <c:pt idx="200">
                  <c:v>5.5246024499999997E-2</c:v>
                </c:pt>
                <c:pt idx="201">
                  <c:v>5.5256601599999997E-2</c:v>
                </c:pt>
                <c:pt idx="202">
                  <c:v>5.5267722299999995E-2</c:v>
                </c:pt>
                <c:pt idx="203">
                  <c:v>5.5279384399999999E-2</c:v>
                </c:pt>
                <c:pt idx="204">
                  <c:v>5.5291585499999997E-2</c:v>
                </c:pt>
                <c:pt idx="205">
                  <c:v>5.5304323199999998E-2</c:v>
                </c:pt>
                <c:pt idx="206">
                  <c:v>5.5317594999999997E-2</c:v>
                </c:pt>
                <c:pt idx="207">
                  <c:v>5.5331398299999994E-2</c:v>
                </c:pt>
                <c:pt idx="208">
                  <c:v>5.5345730199999998E-2</c:v>
                </c:pt>
                <c:pt idx="209">
                  <c:v>5.5360587900000001E-2</c:v>
                </c:pt>
                <c:pt idx="210">
                  <c:v>5.5375968499999997E-2</c:v>
                </c:pt>
                <c:pt idx="211">
                  <c:v>5.5391868699999999E-2</c:v>
                </c:pt>
                <c:pt idx="212">
                  <c:v>5.5408285499999994E-2</c:v>
                </c:pt>
                <c:pt idx="213">
                  <c:v>5.5425215399999998E-2</c:v>
                </c:pt>
                <c:pt idx="214">
                  <c:v>5.5442655099999995E-2</c:v>
                </c:pt>
                <c:pt idx="215">
                  <c:v>5.5460600899999997E-2</c:v>
                </c:pt>
                <c:pt idx="216">
                  <c:v>5.54790493E-2</c:v>
                </c:pt>
                <c:pt idx="217">
                  <c:v>5.5497996399999999E-2</c:v>
                </c:pt>
                <c:pt idx="218">
                  <c:v>5.5517438400000001E-2</c:v>
                </c:pt>
                <c:pt idx="219">
                  <c:v>5.5537371199999998E-2</c:v>
                </c:pt>
                <c:pt idx="220">
                  <c:v>5.5557790899999994E-2</c:v>
                </c:pt>
                <c:pt idx="221">
                  <c:v>5.5578693299999996E-2</c:v>
                </c:pt>
                <c:pt idx="222">
                  <c:v>5.5600073899999998E-2</c:v>
                </c:pt>
                <c:pt idx="223">
                  <c:v>5.5621928499999994E-2</c:v>
                </c:pt>
                <c:pt idx="224">
                  <c:v>5.5644252499999998E-2</c:v>
                </c:pt>
                <c:pt idx="225">
                  <c:v>5.5667041399999999E-2</c:v>
                </c:pt>
                <c:pt idx="226">
                  <c:v>5.5690290399999995E-2</c:v>
                </c:pt>
                <c:pt idx="227">
                  <c:v>5.5713994699999998E-2</c:v>
                </c:pt>
                <c:pt idx="228">
                  <c:v>5.57381495E-2</c:v>
                </c:pt>
                <c:pt idx="229">
                  <c:v>5.5762749699999996E-2</c:v>
                </c:pt>
                <c:pt idx="230">
                  <c:v>5.5787790300000001E-2</c:v>
                </c:pt>
                <c:pt idx="231">
                  <c:v>5.5813266E-2</c:v>
                </c:pt>
                <c:pt idx="232">
                  <c:v>5.58391715E-2</c:v>
                </c:pt>
                <c:pt idx="233">
                  <c:v>5.5865501499999998E-2</c:v>
                </c:pt>
                <c:pt idx="234">
                  <c:v>5.5892250499999997E-2</c:v>
                </c:pt>
                <c:pt idx="235">
                  <c:v>5.59194129E-2</c:v>
                </c:pt>
                <c:pt idx="236">
                  <c:v>5.5946982899999997E-2</c:v>
                </c:pt>
                <c:pt idx="237">
                  <c:v>5.5974954799999997E-2</c:v>
                </c:pt>
                <c:pt idx="238">
                  <c:v>5.6003322799999998E-2</c:v>
                </c:pt>
                <c:pt idx="239">
                  <c:v>5.6032080799999995E-2</c:v>
                </c:pt>
                <c:pt idx="240">
                  <c:v>5.6061222799999998E-2</c:v>
                </c:pt>
                <c:pt idx="241">
                  <c:v>5.60907426E-2</c:v>
                </c:pt>
                <c:pt idx="242">
                  <c:v>5.6120633900000001E-2</c:v>
                </c:pt>
                <c:pt idx="243">
                  <c:v>5.61508904E-2</c:v>
                </c:pt>
                <c:pt idx="244">
                  <c:v>5.6181505600000001E-2</c:v>
                </c:pt>
                <c:pt idx="245">
                  <c:v>5.6212472799999996E-2</c:v>
                </c:pt>
                <c:pt idx="246">
                  <c:v>5.6243785599999999E-2</c:v>
                </c:pt>
                <c:pt idx="247">
                  <c:v>5.6275436999999998E-2</c:v>
                </c:pt>
                <c:pt idx="248">
                  <c:v>5.63074202E-2</c:v>
                </c:pt>
                <c:pt idx="249">
                  <c:v>5.6339728199999994E-2</c:v>
                </c:pt>
                <c:pt idx="250">
                  <c:v>5.6372354100000001E-2</c:v>
                </c:pt>
                <c:pt idx="251">
                  <c:v>5.6405290499999997E-2</c:v>
                </c:pt>
                <c:pt idx="252">
                  <c:v>5.6438530299999998E-2</c:v>
                </c:pt>
                <c:pt idx="253">
                  <c:v>5.6472065999999994E-2</c:v>
                </c:pt>
                <c:pt idx="254">
                  <c:v>5.65058903E-2</c:v>
                </c:pt>
                <c:pt idx="255">
                  <c:v>5.6539995599999997E-2</c:v>
                </c:pt>
                <c:pt idx="256">
                  <c:v>5.6574374300000001E-2</c:v>
                </c:pt>
                <c:pt idx="257">
                  <c:v>5.6609018599999998E-2</c:v>
                </c:pt>
                <c:pt idx="258">
                  <c:v>5.6643920899999999E-2</c:v>
                </c:pt>
                <c:pt idx="259">
                  <c:v>5.66790733E-2</c:v>
                </c:pt>
                <c:pt idx="260">
                  <c:v>5.6714467799999994E-2</c:v>
                </c:pt>
                <c:pt idx="261">
                  <c:v>5.67500965E-2</c:v>
                </c:pt>
                <c:pt idx="262">
                  <c:v>5.6785951500000001E-2</c:v>
                </c:pt>
                <c:pt idx="263">
                  <c:v>5.6822024499999998E-2</c:v>
                </c:pt>
                <c:pt idx="264">
                  <c:v>5.6858307499999997E-2</c:v>
                </c:pt>
                <c:pt idx="265">
                  <c:v>5.6894792199999995E-2</c:v>
                </c:pt>
                <c:pt idx="266">
                  <c:v>5.6931470599999999E-2</c:v>
                </c:pt>
                <c:pt idx="267">
                  <c:v>5.6968334199999998E-2</c:v>
                </c:pt>
                <c:pt idx="268">
                  <c:v>5.7005374800000001E-2</c:v>
                </c:pt>
                <c:pt idx="269">
                  <c:v>5.7042584099999995E-2</c:v>
                </c:pt>
                <c:pt idx="270">
                  <c:v>5.7079953599999997E-2</c:v>
                </c:pt>
                <c:pt idx="271">
                  <c:v>5.7117475000000001E-2</c:v>
                </c:pt>
                <c:pt idx="272">
                  <c:v>5.7155139899999999E-2</c:v>
                </c:pt>
                <c:pt idx="273">
                  <c:v>5.7192939899999996E-2</c:v>
                </c:pt>
                <c:pt idx="274">
                  <c:v>5.7230866399999997E-2</c:v>
                </c:pt>
                <c:pt idx="275">
                  <c:v>5.7268910999999999E-2</c:v>
                </c:pt>
                <c:pt idx="276">
                  <c:v>5.7307065299999994E-2</c:v>
                </c:pt>
                <c:pt idx="277">
                  <c:v>5.7345320700000001E-2</c:v>
                </c:pt>
                <c:pt idx="278">
                  <c:v>5.7383668799999996E-2</c:v>
                </c:pt>
                <c:pt idx="279">
                  <c:v>5.7422101199999999E-2</c:v>
                </c:pt>
                <c:pt idx="280">
                  <c:v>5.7460609199999998E-2</c:v>
                </c:pt>
                <c:pt idx="281">
                  <c:v>5.7499184500000002E-2</c:v>
                </c:pt>
                <c:pt idx="282">
                  <c:v>5.7537818499999997E-2</c:v>
                </c:pt>
                <c:pt idx="283">
                  <c:v>5.75765029E-2</c:v>
                </c:pt>
                <c:pt idx="284">
                  <c:v>5.7615229300000001E-2</c:v>
                </c:pt>
                <c:pt idx="285">
                  <c:v>5.7653989099999997E-2</c:v>
                </c:pt>
                <c:pt idx="286">
                  <c:v>5.7692774099999997E-2</c:v>
                </c:pt>
                <c:pt idx="287">
                  <c:v>5.7731575799999997E-2</c:v>
                </c:pt>
                <c:pt idx="288">
                  <c:v>5.7770386E-2</c:v>
                </c:pt>
                <c:pt idx="289">
                  <c:v>5.7809196399999999E-2</c:v>
                </c:pt>
                <c:pt idx="290">
                  <c:v>5.78479987E-2</c:v>
                </c:pt>
                <c:pt idx="291">
                  <c:v>5.7886784599999998E-2</c:v>
                </c:pt>
                <c:pt idx="292">
                  <c:v>5.7925546199999997E-2</c:v>
                </c:pt>
                <c:pt idx="293">
                  <c:v>5.7964275099999997E-2</c:v>
                </c:pt>
                <c:pt idx="294">
                  <c:v>5.8002963299999995E-2</c:v>
                </c:pt>
                <c:pt idx="295">
                  <c:v>5.8041602899999996E-2</c:v>
                </c:pt>
                <c:pt idx="296">
                  <c:v>5.8080185699999995E-2</c:v>
                </c:pt>
                <c:pt idx="297">
                  <c:v>5.8118703799999998E-2</c:v>
                </c:pt>
                <c:pt idx="298">
                  <c:v>5.8157149399999997E-2</c:v>
                </c:pt>
                <c:pt idx="299">
                  <c:v>5.8195514599999998E-2</c:v>
                </c:pt>
                <c:pt idx="300">
                  <c:v>5.8233791399999998E-2</c:v>
                </c:pt>
                <c:pt idx="301">
                  <c:v>5.8271972299999995E-2</c:v>
                </c:pt>
                <c:pt idx="302">
                  <c:v>5.8310049400000001E-2</c:v>
                </c:pt>
                <c:pt idx="303">
                  <c:v>5.8348014999999996E-2</c:v>
                </c:pt>
                <c:pt idx="304">
                  <c:v>5.8385861499999997E-2</c:v>
                </c:pt>
                <c:pt idx="305">
                  <c:v>5.8423581400000001E-2</c:v>
                </c:pt>
                <c:pt idx="306">
                  <c:v>5.8461167099999996E-2</c:v>
                </c:pt>
                <c:pt idx="307">
                  <c:v>5.8498610999999999E-2</c:v>
                </c:pt>
                <c:pt idx="308">
                  <c:v>5.8535905799999996E-2</c:v>
                </c:pt>
                <c:pt idx="309">
                  <c:v>5.8573044099999999E-2</c:v>
                </c:pt>
                <c:pt idx="310">
                  <c:v>5.86100185E-2</c:v>
                </c:pt>
                <c:pt idx="311">
                  <c:v>5.8646821699999997E-2</c:v>
                </c:pt>
                <c:pt idx="312">
                  <c:v>5.86834465E-2</c:v>
                </c:pt>
                <c:pt idx="313">
                  <c:v>5.8719885600000001E-2</c:v>
                </c:pt>
                <c:pt idx="314">
                  <c:v>5.8756131999999996E-2</c:v>
                </c:pt>
                <c:pt idx="315">
                  <c:v>5.8792178599999995E-2</c:v>
                </c:pt>
                <c:pt idx="316">
                  <c:v>5.88280183E-2</c:v>
                </c:pt>
                <c:pt idx="317">
                  <c:v>5.8863644100000001E-2</c:v>
                </c:pt>
                <c:pt idx="318">
                  <c:v>5.8899049199999998E-2</c:v>
                </c:pt>
                <c:pt idx="319">
                  <c:v>5.89342266E-2</c:v>
                </c:pt>
                <c:pt idx="320">
                  <c:v>5.8969169499999995E-2</c:v>
                </c:pt>
                <c:pt idx="321">
                  <c:v>5.900387126E-2</c:v>
                </c:pt>
                <c:pt idx="322">
                  <c:v>5.9038325089999996E-2</c:v>
                </c:pt>
                <c:pt idx="323">
                  <c:v>5.9072524359999996E-2</c:v>
                </c:pt>
                <c:pt idx="324">
                  <c:v>5.9106462509999999E-2</c:v>
                </c:pt>
                <c:pt idx="325">
                  <c:v>5.9140133009999998E-2</c:v>
                </c:pt>
                <c:pt idx="326">
                  <c:v>5.9173529409999995E-2</c:v>
                </c:pt>
                <c:pt idx="327">
                  <c:v>5.9206645320000001E-2</c:v>
                </c:pt>
                <c:pt idx="328">
                  <c:v>5.923947441E-2</c:v>
                </c:pt>
                <c:pt idx="329">
                  <c:v>5.9272010399999998E-2</c:v>
                </c:pt>
                <c:pt idx="330">
                  <c:v>5.9304247099999999E-2</c:v>
                </c:pt>
                <c:pt idx="331">
                  <c:v>5.9336178390000001E-2</c:v>
                </c:pt>
                <c:pt idx="332">
                  <c:v>5.936779818E-2</c:v>
                </c:pt>
                <c:pt idx="333">
                  <c:v>5.9399100479999994E-2</c:v>
                </c:pt>
                <c:pt idx="334">
                  <c:v>5.943007937E-2</c:v>
                </c:pt>
                <c:pt idx="335">
                  <c:v>5.9460728969999994E-2</c:v>
                </c:pt>
                <c:pt idx="336">
                  <c:v>5.9491043510000001E-2</c:v>
                </c:pt>
                <c:pt idx="337">
                  <c:v>5.9521017269999997E-2</c:v>
                </c:pt>
                <c:pt idx="338">
                  <c:v>5.9550644579999999E-2</c:v>
                </c:pt>
                <c:pt idx="339">
                  <c:v>5.9579919879999998E-2</c:v>
                </c:pt>
                <c:pt idx="340">
                  <c:v>5.9608837659999997E-2</c:v>
                </c:pt>
                <c:pt idx="341">
                  <c:v>5.9637392489999996E-2</c:v>
                </c:pt>
                <c:pt idx="342">
                  <c:v>5.9665579009999997E-2</c:v>
                </c:pt>
                <c:pt idx="343">
                  <c:v>5.9693391950000001E-2</c:v>
                </c:pt>
                <c:pt idx="344">
                  <c:v>5.9720826099999999E-2</c:v>
                </c:pt>
                <c:pt idx="345">
                  <c:v>5.9747876339999999E-2</c:v>
                </c:pt>
                <c:pt idx="346">
                  <c:v>5.9774537609999998E-2</c:v>
                </c:pt>
                <c:pt idx="347">
                  <c:v>5.9800804949999994E-2</c:v>
                </c:pt>
                <c:pt idx="348">
                  <c:v>5.9826673470000001E-2</c:v>
                </c:pt>
                <c:pt idx="349">
                  <c:v>5.9852138360000001E-2</c:v>
                </c:pt>
                <c:pt idx="350">
                  <c:v>5.9877194910000001E-2</c:v>
                </c:pt>
                <c:pt idx="351">
                  <c:v>5.9901838467999999E-2</c:v>
                </c:pt>
                <c:pt idx="352">
                  <c:v>5.9926064493999995E-2</c:v>
                </c:pt>
                <c:pt idx="353">
                  <c:v>5.9949868519999998E-2</c:v>
                </c:pt>
                <c:pt idx="354">
                  <c:v>5.9973246170000001E-2</c:v>
                </c:pt>
                <c:pt idx="355">
                  <c:v>5.9996193158500001E-2</c:v>
                </c:pt>
                <c:pt idx="356">
                  <c:v>6.0018705291999999E-2</c:v>
                </c:pt>
                <c:pt idx="357">
                  <c:v>6.004077847E-2</c:v>
                </c:pt>
                <c:pt idx="358">
                  <c:v>6.0062408686999996E-2</c:v>
                </c:pt>
                <c:pt idx="359">
                  <c:v>6.0083592033999995E-2</c:v>
                </c:pt>
                <c:pt idx="360">
                  <c:v>6.0104324699999996E-2</c:v>
                </c:pt>
                <c:pt idx="361">
                  <c:v>6.0124602979999997E-2</c:v>
                </c:pt>
                <c:pt idx="362">
                  <c:v>6.0144423259999996E-2</c:v>
                </c:pt>
                <c:pt idx="363">
                  <c:v>6.0163782029999995E-2</c:v>
                </c:pt>
                <c:pt idx="364">
                  <c:v>6.0182675899999996E-2</c:v>
                </c:pt>
                <c:pt idx="365">
                  <c:v>6.020110159E-2</c:v>
                </c:pt>
                <c:pt idx="366">
                  <c:v>6.0219055889999998E-2</c:v>
                </c:pt>
                <c:pt idx="367">
                  <c:v>6.023653575E-2</c:v>
                </c:pt>
                <c:pt idx="368">
                  <c:v>6.025353822E-2</c:v>
                </c:pt>
                <c:pt idx="369">
                  <c:v>6.0270060449999996E-2</c:v>
                </c:pt>
                <c:pt idx="370">
                  <c:v>6.028609972E-2</c:v>
                </c:pt>
                <c:pt idx="371">
                  <c:v>6.0301653429999998E-2</c:v>
                </c:pt>
                <c:pt idx="372">
                  <c:v>6.031671911E-2</c:v>
                </c:pt>
                <c:pt idx="373">
                  <c:v>6.0331294389999998E-2</c:v>
                </c:pt>
                <c:pt idx="374">
                  <c:v>6.0345377049999996E-2</c:v>
                </c:pt>
                <c:pt idx="375">
                  <c:v>6.0358964959999997E-2</c:v>
                </c:pt>
                <c:pt idx="376">
                  <c:v>6.0372056129999997E-2</c:v>
                </c:pt>
                <c:pt idx="377">
                  <c:v>6.0384648690000001E-2</c:v>
                </c:pt>
                <c:pt idx="378">
                  <c:v>6.0396740889999995E-2</c:v>
                </c:pt>
                <c:pt idx="379">
                  <c:v>6.0408331099999997E-2</c:v>
                </c:pt>
                <c:pt idx="380">
                  <c:v>6.0419417810000001E-2</c:v>
                </c:pt>
                <c:pt idx="381">
                  <c:v>6.0429999620000001E-2</c:v>
                </c:pt>
                <c:pt idx="382">
                  <c:v>6.0440075289999999E-2</c:v>
                </c:pt>
                <c:pt idx="383">
                  <c:v>6.0449643659999996E-2</c:v>
                </c:pt>
                <c:pt idx="384">
                  <c:v>6.045870372E-2</c:v>
                </c:pt>
                <c:pt idx="385">
                  <c:v>6.0467254559999996E-2</c:v>
                </c:pt>
                <c:pt idx="386">
                  <c:v>6.0475295409999998E-2</c:v>
                </c:pt>
                <c:pt idx="387">
                  <c:v>6.0482825630000001E-2</c:v>
                </c:pt>
                <c:pt idx="388">
                  <c:v>6.0489844689999996E-2</c:v>
                </c:pt>
                <c:pt idx="389">
                  <c:v>6.0496352179999997E-2</c:v>
                </c:pt>
                <c:pt idx="390">
                  <c:v>6.0502347839999998E-2</c:v>
                </c:pt>
                <c:pt idx="391">
                  <c:v>6.0507831519999999E-2</c:v>
                </c:pt>
                <c:pt idx="392">
                  <c:v>6.051280321E-2</c:v>
                </c:pt>
                <c:pt idx="393">
                  <c:v>6.0517262999999995E-2</c:v>
                </c:pt>
                <c:pt idx="394">
                  <c:v>6.0521211139999996E-2</c:v>
                </c:pt>
                <c:pt idx="395">
                  <c:v>6.0524648010000001E-2</c:v>
                </c:pt>
                <c:pt idx="396">
                  <c:v>6.0527574099999995E-2</c:v>
                </c:pt>
                <c:pt idx="397">
                  <c:v>6.0529990059999997E-2</c:v>
                </c:pt>
                <c:pt idx="398">
                  <c:v>6.0531896639999999E-2</c:v>
                </c:pt>
                <c:pt idx="399">
                  <c:v>6.0533294750000001E-2</c:v>
                </c:pt>
                <c:pt idx="400">
                  <c:v>6.053418545E-2</c:v>
                </c:pt>
                <c:pt idx="401">
                  <c:v>6.0534569899999995E-2</c:v>
                </c:pt>
                <c:pt idx="402">
                  <c:v>6.0534449419999997E-2</c:v>
                </c:pt>
                <c:pt idx="403">
                  <c:v>6.0533825489999998E-2</c:v>
                </c:pt>
                <c:pt idx="404">
                  <c:v>6.0532699689999997E-2</c:v>
                </c:pt>
                <c:pt idx="405">
                  <c:v>6.053107378E-2</c:v>
                </c:pt>
                <c:pt idx="406">
                  <c:v>6.0528949649999997E-2</c:v>
                </c:pt>
                <c:pt idx="407">
                  <c:v>6.0526329339999997E-2</c:v>
                </c:pt>
                <c:pt idx="408">
                  <c:v>6.0523215049999995E-2</c:v>
                </c:pt>
                <c:pt idx="409">
                  <c:v>6.0519609109999997E-2</c:v>
                </c:pt>
                <c:pt idx="410">
                  <c:v>6.0515514020000001E-2</c:v>
                </c:pt>
                <c:pt idx="411">
                  <c:v>6.0510932429999997E-2</c:v>
                </c:pt>
                <c:pt idx="412">
                  <c:v>6.0505867139999996E-2</c:v>
                </c:pt>
                <c:pt idx="413">
                  <c:v>6.0500321109999998E-2</c:v>
                </c:pt>
                <c:pt idx="414">
                  <c:v>6.0494297439999997E-2</c:v>
                </c:pt>
                <c:pt idx="415">
                  <c:v>6.0487799389999999E-2</c:v>
                </c:pt>
                <c:pt idx="416">
                  <c:v>6.0480830350000001E-2</c:v>
                </c:pt>
                <c:pt idx="417">
                  <c:v>6.0473393859999995E-2</c:v>
                </c:pt>
                <c:pt idx="418">
                  <c:v>6.0465493609999997E-2</c:v>
                </c:pt>
                <c:pt idx="419">
                  <c:v>6.0457133399999995E-2</c:v>
                </c:pt>
                <c:pt idx="420">
                  <c:v>6.0448317199999997E-2</c:v>
                </c:pt>
                <c:pt idx="421">
                  <c:v>6.0439049079999994E-2</c:v>
                </c:pt>
                <c:pt idx="422">
                  <c:v>6.0429333259999995E-2</c:v>
                </c:pt>
                <c:pt idx="423">
                  <c:v>6.041917409E-2</c:v>
                </c:pt>
                <c:pt idx="424">
                  <c:v>6.0408576030000001E-2</c:v>
                </c:pt>
                <c:pt idx="425">
                  <c:v>6.0397543679999999E-2</c:v>
                </c:pt>
                <c:pt idx="426">
                  <c:v>6.0386081750000001E-2</c:v>
                </c:pt>
                <c:pt idx="427">
                  <c:v>6.0374195079999998E-2</c:v>
                </c:pt>
                <c:pt idx="428">
                  <c:v>6.0361888629999999E-2</c:v>
                </c:pt>
                <c:pt idx="429">
                  <c:v>6.0349167459999999E-2</c:v>
                </c:pt>
                <c:pt idx="430">
                  <c:v>6.0336036749999995E-2</c:v>
                </c:pt>
                <c:pt idx="431">
                  <c:v>6.0322501809999998E-2</c:v>
                </c:pt>
                <c:pt idx="432">
                  <c:v>6.0308568039999996E-2</c:v>
                </c:pt>
                <c:pt idx="433">
                  <c:v>6.0294240969999996E-2</c:v>
                </c:pt>
                <c:pt idx="434">
                  <c:v>6.0279526209999996E-2</c:v>
                </c:pt>
                <c:pt idx="435">
                  <c:v>6.026442949E-2</c:v>
                </c:pt>
                <c:pt idx="436">
                  <c:v>6.0248956659999998E-2</c:v>
                </c:pt>
                <c:pt idx="437">
                  <c:v>6.0233113639999995E-2</c:v>
                </c:pt>
                <c:pt idx="438">
                  <c:v>6.021690649E-2</c:v>
                </c:pt>
                <c:pt idx="439">
                  <c:v>6.0200341329999997E-2</c:v>
                </c:pt>
                <c:pt idx="440">
                  <c:v>6.0183424399999998E-2</c:v>
                </c:pt>
                <c:pt idx="441">
                  <c:v>6.0166162049999999E-2</c:v>
                </c:pt>
                <c:pt idx="442">
                  <c:v>6.0148560699999999E-2</c:v>
                </c:pt>
                <c:pt idx="443">
                  <c:v>6.0130626879999996E-2</c:v>
                </c:pt>
                <c:pt idx="444">
                  <c:v>6.0112367209999996E-2</c:v>
                </c:pt>
                <c:pt idx="445">
                  <c:v>6.0093788393999995E-2</c:v>
                </c:pt>
                <c:pt idx="446">
                  <c:v>6.0074897238999996E-2</c:v>
                </c:pt>
                <c:pt idx="447">
                  <c:v>6.0055700636999998E-2</c:v>
                </c:pt>
                <c:pt idx="448">
                  <c:v>6.0036205568999995E-2</c:v>
                </c:pt>
                <c:pt idx="449">
                  <c:v>6.0016419104999996E-2</c:v>
                </c:pt>
                <c:pt idx="450">
                  <c:v>5.9996348399599997E-2</c:v>
                </c:pt>
                <c:pt idx="451">
                  <c:v>5.9976000694999997E-2</c:v>
                </c:pt>
                <c:pt idx="452">
                  <c:v>5.9955383316999997E-2</c:v>
                </c:pt>
                <c:pt idx="453">
                  <c:v>5.9934503673999995E-2</c:v>
                </c:pt>
                <c:pt idx="454">
                  <c:v>5.9913369254999994E-2</c:v>
                </c:pt>
                <c:pt idx="455">
                  <c:v>5.9891987629999997E-2</c:v>
                </c:pt>
                <c:pt idx="456">
                  <c:v>5.9870366429999995E-2</c:v>
                </c:pt>
                <c:pt idx="457">
                  <c:v>5.9848513389999997E-2</c:v>
                </c:pt>
                <c:pt idx="458">
                  <c:v>5.9826436300000001E-2</c:v>
                </c:pt>
                <c:pt idx="459">
                  <c:v>5.9804143009999998E-2</c:v>
                </c:pt>
                <c:pt idx="460">
                  <c:v>5.978164146E-2</c:v>
                </c:pt>
                <c:pt idx="461">
                  <c:v>5.9758939639999994E-2</c:v>
                </c:pt>
                <c:pt idx="462">
                  <c:v>5.9736045629999998E-2</c:v>
                </c:pt>
                <c:pt idx="463">
                  <c:v>5.9712967539999995E-2</c:v>
                </c:pt>
                <c:pt idx="464">
                  <c:v>5.9689713569999997E-2</c:v>
                </c:pt>
                <c:pt idx="465">
                  <c:v>5.9666291959999999E-2</c:v>
                </c:pt>
                <c:pt idx="466">
                  <c:v>5.9642711019999996E-2</c:v>
                </c:pt>
                <c:pt idx="467">
                  <c:v>5.9618979119999999E-2</c:v>
                </c:pt>
                <c:pt idx="468">
                  <c:v>5.9595104669999996E-2</c:v>
                </c:pt>
                <c:pt idx="469">
                  <c:v>5.9571096149999996E-2</c:v>
                </c:pt>
                <c:pt idx="470">
                  <c:v>5.9546962070000001E-2</c:v>
                </c:pt>
                <c:pt idx="471">
                  <c:v>5.9522711020000001E-2</c:v>
                </c:pt>
                <c:pt idx="472">
                  <c:v>5.949835161E-2</c:v>
                </c:pt>
                <c:pt idx="473">
                  <c:v>5.9473892510000001E-2</c:v>
                </c:pt>
                <c:pt idx="474">
                  <c:v>5.9449342439999997E-2</c:v>
                </c:pt>
                <c:pt idx="475">
                  <c:v>5.9424710139999996E-2</c:v>
                </c:pt>
                <c:pt idx="476">
                  <c:v>5.940000443E-2</c:v>
                </c:pt>
                <c:pt idx="477">
                  <c:v>5.9375234139999997E-2</c:v>
                </c:pt>
                <c:pt idx="478">
                  <c:v>5.9350408149999999E-2</c:v>
                </c:pt>
                <c:pt idx="479">
                  <c:v>5.9325535360000001E-2</c:v>
                </c:pt>
                <c:pt idx="480">
                  <c:v>5.9300624749999996E-2</c:v>
                </c:pt>
                <c:pt idx="481">
                  <c:v>5.9275685279999997E-2</c:v>
                </c:pt>
                <c:pt idx="482">
                  <c:v>5.9250725970000001E-2</c:v>
                </c:pt>
                <c:pt idx="483">
                  <c:v>5.9225755879999994E-2</c:v>
                </c:pt>
                <c:pt idx="484">
                  <c:v>5.920078409E-2</c:v>
                </c:pt>
                <c:pt idx="485">
                  <c:v>5.9175819689999999E-2</c:v>
                </c:pt>
                <c:pt idx="486">
                  <c:v>5.915087183E-2</c:v>
                </c:pt>
                <c:pt idx="487">
                  <c:v>5.9125949659999996E-2</c:v>
                </c:pt>
                <c:pt idx="488">
                  <c:v>5.9101062349999997E-2</c:v>
                </c:pt>
                <c:pt idx="489">
                  <c:v>5.9076219129999996E-2</c:v>
                </c:pt>
                <c:pt idx="490">
                  <c:v>5.9051429199999998E-2</c:v>
                </c:pt>
                <c:pt idx="491">
                  <c:v>5.9026701809999998E-2</c:v>
                </c:pt>
                <c:pt idx="492">
                  <c:v>5.900204622E-2</c:v>
                </c:pt>
                <c:pt idx="493">
                  <c:v>5.8977471699999999E-2</c:v>
                </c:pt>
                <c:pt idx="494">
                  <c:v>5.8952987499999998E-2</c:v>
                </c:pt>
                <c:pt idx="495">
                  <c:v>5.8928602999999996E-2</c:v>
                </c:pt>
                <c:pt idx="496">
                  <c:v>5.8904327399999998E-2</c:v>
                </c:pt>
                <c:pt idx="497">
                  <c:v>5.8880170099999997E-2</c:v>
                </c:pt>
                <c:pt idx="498">
                  <c:v>5.8856140199999997E-2</c:v>
                </c:pt>
                <c:pt idx="499">
                  <c:v>5.88322472E-2</c:v>
                </c:pt>
                <c:pt idx="500">
                  <c:v>5.8808500199999995E-2</c:v>
                </c:pt>
                <c:pt idx="501">
                  <c:v>5.8784908499999997E-2</c:v>
                </c:pt>
                <c:pt idx="502">
                  <c:v>5.8761481299999994E-2</c:v>
                </c:pt>
                <c:pt idx="503">
                  <c:v>5.8738227899999995E-2</c:v>
                </c:pt>
                <c:pt idx="504">
                  <c:v>5.8715157499999997E-2</c:v>
                </c:pt>
                <c:pt idx="505">
                  <c:v>5.8692279100000001E-2</c:v>
                </c:pt>
                <c:pt idx="506">
                  <c:v>5.86696019E-2</c:v>
                </c:pt>
                <c:pt idx="507">
                  <c:v>5.8647135099999997E-2</c:v>
                </c:pt>
                <c:pt idx="508">
                  <c:v>5.8624887599999995E-2</c:v>
                </c:pt>
                <c:pt idx="509">
                  <c:v>5.8602868400000001E-2</c:v>
                </c:pt>
                <c:pt idx="510">
                  <c:v>5.8581086599999999E-2</c:v>
                </c:pt>
                <c:pt idx="511">
                  <c:v>5.85595509E-2</c:v>
                </c:pt>
                <c:pt idx="512">
                  <c:v>5.85382703E-2</c:v>
                </c:pt>
                <c:pt idx="513">
                  <c:v>5.8517253399999997E-2</c:v>
                </c:pt>
                <c:pt idx="514">
                  <c:v>5.8496509099999996E-2</c:v>
                </c:pt>
                <c:pt idx="515">
                  <c:v>5.8476045999999997E-2</c:v>
                </c:pt>
                <c:pt idx="516">
                  <c:v>5.84558726E-2</c:v>
                </c:pt>
                <c:pt idx="517">
                  <c:v>5.8435997499999996E-2</c:v>
                </c:pt>
                <c:pt idx="518">
                  <c:v>5.84164291E-2</c:v>
                </c:pt>
                <c:pt idx="519">
                  <c:v>5.8397175599999997E-2</c:v>
                </c:pt>
                <c:pt idx="520">
                  <c:v>5.8378245499999995E-2</c:v>
                </c:pt>
                <c:pt idx="521">
                  <c:v>5.8359646699999997E-2</c:v>
                </c:pt>
                <c:pt idx="522">
                  <c:v>5.83413874E-2</c:v>
                </c:pt>
                <c:pt idx="523">
                  <c:v>5.8323475499999999E-2</c:v>
                </c:pt>
                <c:pt idx="524">
                  <c:v>5.8305918899999996E-2</c:v>
                </c:pt>
                <c:pt idx="525">
                  <c:v>5.8288725299999997E-2</c:v>
                </c:pt>
                <c:pt idx="526">
                  <c:v>5.8271902299999997E-2</c:v>
                </c:pt>
                <c:pt idx="527">
                  <c:v>5.8255457499999996E-2</c:v>
                </c:pt>
                <c:pt idx="528">
                  <c:v>5.82393982E-2</c:v>
                </c:pt>
                <c:pt idx="529">
                  <c:v>5.8223731799999998E-2</c:v>
                </c:pt>
                <c:pt idx="530">
                  <c:v>5.8208465199999997E-2</c:v>
                </c:pt>
                <c:pt idx="531">
                  <c:v>5.8193605599999997E-2</c:v>
                </c:pt>
                <c:pt idx="532">
                  <c:v>5.8179159699999997E-2</c:v>
                </c:pt>
                <c:pt idx="533">
                  <c:v>5.8165134299999997E-2</c:v>
                </c:pt>
                <c:pt idx="534">
                  <c:v>5.8151535899999995E-2</c:v>
                </c:pt>
                <c:pt idx="535">
                  <c:v>5.8138371000000001E-2</c:v>
                </c:pt>
                <c:pt idx="536">
                  <c:v>5.81256458E-2</c:v>
                </c:pt>
                <c:pt idx="537">
                  <c:v>5.8113366399999998E-2</c:v>
                </c:pt>
                <c:pt idx="538">
                  <c:v>5.8101538899999999E-2</c:v>
                </c:pt>
                <c:pt idx="539">
                  <c:v>5.8090169099999998E-2</c:v>
                </c:pt>
                <c:pt idx="540">
                  <c:v>5.8079262499999999E-2</c:v>
                </c:pt>
                <c:pt idx="541">
                  <c:v>5.8068824899999996E-2</c:v>
                </c:pt>
                <c:pt idx="542">
                  <c:v>5.8058861499999996E-2</c:v>
                </c:pt>
                <c:pt idx="543">
                  <c:v>5.8049377499999999E-2</c:v>
                </c:pt>
                <c:pt idx="544">
                  <c:v>5.8040378099999998E-2</c:v>
                </c:pt>
                <c:pt idx="545">
                  <c:v>5.8031868E-2</c:v>
                </c:pt>
                <c:pt idx="546">
                  <c:v>5.8023852099999995E-2</c:v>
                </c:pt>
                <c:pt idx="547">
                  <c:v>5.8016334900000001E-2</c:v>
                </c:pt>
                <c:pt idx="548">
                  <c:v>5.80093208E-2</c:v>
                </c:pt>
                <c:pt idx="549">
                  <c:v>5.8002814100000001E-2</c:v>
                </c:pt>
                <c:pt idx="550">
                  <c:v>5.7996818899999997E-2</c:v>
                </c:pt>
                <c:pt idx="551">
                  <c:v>5.7991338999999996E-2</c:v>
                </c:pt>
                <c:pt idx="552">
                  <c:v>5.7986378200000001E-2</c:v>
                </c:pt>
                <c:pt idx="553">
                  <c:v>5.7981939999999996E-2</c:v>
                </c:pt>
                <c:pt idx="554">
                  <c:v>5.79780279E-2</c:v>
                </c:pt>
                <c:pt idx="555">
                  <c:v>5.7974644899999997E-2</c:v>
                </c:pt>
                <c:pt idx="556">
                  <c:v>5.7971794299999997E-2</c:v>
                </c:pt>
                <c:pt idx="557">
                  <c:v>5.79694787E-2</c:v>
                </c:pt>
                <c:pt idx="558">
                  <c:v>5.7967700899999995E-2</c:v>
                </c:pt>
                <c:pt idx="559">
                  <c:v>5.7966463199999999E-2</c:v>
                </c:pt>
                <c:pt idx="560">
                  <c:v>5.7965768000000001E-2</c:v>
                </c:pt>
                <c:pt idx="561">
                  <c:v>5.7965617399999995E-2</c:v>
                </c:pt>
                <c:pt idx="562">
                  <c:v>5.7966013300000001E-2</c:v>
                </c:pt>
                <c:pt idx="563">
                  <c:v>5.7966957199999995E-2</c:v>
                </c:pt>
                <c:pt idx="564">
                  <c:v>5.79684507E-2</c:v>
                </c:pt>
                <c:pt idx="565">
                  <c:v>5.7970495099999998E-2</c:v>
                </c:pt>
                <c:pt idx="566">
                  <c:v>5.7973091499999997E-2</c:v>
                </c:pt>
                <c:pt idx="567">
                  <c:v>5.7976240700000001E-2</c:v>
                </c:pt>
                <c:pt idx="568">
                  <c:v>5.7979943199999995E-2</c:v>
                </c:pt>
                <c:pt idx="569">
                  <c:v>5.7984199699999996E-2</c:v>
                </c:pt>
                <c:pt idx="570">
                  <c:v>5.7989010199999996E-2</c:v>
                </c:pt>
                <c:pt idx="571">
                  <c:v>5.7994374799999998E-2</c:v>
                </c:pt>
                <c:pt idx="572">
                  <c:v>5.8000293299999998E-2</c:v>
                </c:pt>
                <c:pt idx="573">
                  <c:v>5.8006764999999995E-2</c:v>
                </c:pt>
                <c:pt idx="574">
                  <c:v>5.8013789399999995E-2</c:v>
                </c:pt>
                <c:pt idx="575">
                  <c:v>5.8021365599999999E-2</c:v>
                </c:pt>
                <c:pt idx="576">
                  <c:v>5.80294924E-2</c:v>
                </c:pt>
                <c:pt idx="577">
                  <c:v>5.8038168500000001E-2</c:v>
                </c:pt>
                <c:pt idx="578">
                  <c:v>5.80473923E-2</c:v>
                </c:pt>
                <c:pt idx="579">
                  <c:v>5.8057162099999997E-2</c:v>
                </c:pt>
                <c:pt idx="580">
                  <c:v>5.8067475899999998E-2</c:v>
                </c:pt>
                <c:pt idx="581">
                  <c:v>5.8078331499999997E-2</c:v>
                </c:pt>
                <c:pt idx="582">
                  <c:v>5.8089726599999995E-2</c:v>
                </c:pt>
                <c:pt idx="583">
                  <c:v>5.8101658599999995E-2</c:v>
                </c:pt>
                <c:pt idx="584">
                  <c:v>5.8114124699999999E-2</c:v>
                </c:pt>
                <c:pt idx="585">
                  <c:v>5.8127121899999995E-2</c:v>
                </c:pt>
                <c:pt idx="586">
                  <c:v>5.8140647099999998E-2</c:v>
                </c:pt>
                <c:pt idx="587">
                  <c:v>5.8154696999999998E-2</c:v>
                </c:pt>
                <c:pt idx="588">
                  <c:v>5.8169267899999995E-2</c:v>
                </c:pt>
                <c:pt idx="589">
                  <c:v>5.8184356199999995E-2</c:v>
                </c:pt>
                <c:pt idx="590">
                  <c:v>5.8199957999999996E-2</c:v>
                </c:pt>
                <c:pt idx="591">
                  <c:v>5.8216069099999997E-2</c:v>
                </c:pt>
                <c:pt idx="592">
                  <c:v>5.8232685299999996E-2</c:v>
                </c:pt>
                <c:pt idx="593">
                  <c:v>5.8249802199999999E-2</c:v>
                </c:pt>
                <c:pt idx="594">
                  <c:v>5.8267414999999996E-2</c:v>
                </c:pt>
                <c:pt idx="595">
                  <c:v>5.82855189E-2</c:v>
                </c:pt>
                <c:pt idx="596">
                  <c:v>5.8304109E-2</c:v>
                </c:pt>
                <c:pt idx="597">
                  <c:v>5.8323180199999998E-2</c:v>
                </c:pt>
                <c:pt idx="598">
                  <c:v>5.8342726999999997E-2</c:v>
                </c:pt>
                <c:pt idx="599">
                  <c:v>5.83627439E-2</c:v>
                </c:pt>
                <c:pt idx="600">
                  <c:v>5.8383225399999995E-2</c:v>
                </c:pt>
                <c:pt idx="601">
                  <c:v>5.8404165399999999E-2</c:v>
                </c:pt>
                <c:pt idx="602">
                  <c:v>5.8425558099999997E-2</c:v>
                </c:pt>
                <c:pt idx="603">
                  <c:v>5.8447397200000001E-2</c:v>
                </c:pt>
                <c:pt idx="604">
                  <c:v>5.8469676299999995E-2</c:v>
                </c:pt>
                <c:pt idx="605">
                  <c:v>5.8492388999999999E-2</c:v>
                </c:pt>
                <c:pt idx="606">
                  <c:v>5.8515528599999998E-2</c:v>
                </c:pt>
                <c:pt idx="607">
                  <c:v>5.85390883E-2</c:v>
                </c:pt>
                <c:pt idx="608">
                  <c:v>5.8563061E-2</c:v>
                </c:pt>
                <c:pt idx="609">
                  <c:v>5.8587439499999998E-2</c:v>
                </c:pt>
                <c:pt idx="610">
                  <c:v>5.8612216599999996E-2</c:v>
                </c:pt>
                <c:pt idx="611">
                  <c:v>5.8637384799999998E-2</c:v>
                </c:pt>
                <c:pt idx="612">
                  <c:v>5.8662936399999997E-2</c:v>
                </c:pt>
                <c:pt idx="613">
                  <c:v>5.8688863599999995E-2</c:v>
                </c:pt>
                <c:pt idx="614">
                  <c:v>5.8715158499999996E-2</c:v>
                </c:pt>
                <c:pt idx="615">
                  <c:v>5.8741812999999997E-2</c:v>
                </c:pt>
                <c:pt idx="616">
                  <c:v>5.8768818899999999E-2</c:v>
                </c:pt>
                <c:pt idx="617">
                  <c:v>5.8796167899999995E-2</c:v>
                </c:pt>
                <c:pt idx="618">
                  <c:v>5.8823851499999996E-2</c:v>
                </c:pt>
                <c:pt idx="619">
                  <c:v>5.8851860999999998E-2</c:v>
                </c:pt>
                <c:pt idx="620">
                  <c:v>5.8880187899999999E-2</c:v>
                </c:pt>
                <c:pt idx="621">
                  <c:v>5.8908823299999996E-2</c:v>
                </c:pt>
                <c:pt idx="622">
                  <c:v>5.8937758399999998E-2</c:v>
                </c:pt>
                <c:pt idx="623">
                  <c:v>5.8966984199999996E-2</c:v>
                </c:pt>
                <c:pt idx="624">
                  <c:v>5.8996491700000001E-2</c:v>
                </c:pt>
                <c:pt idx="625">
                  <c:v>5.9026271719999995E-2</c:v>
                </c:pt>
                <c:pt idx="626">
                  <c:v>5.9056315099999999E-2</c:v>
                </c:pt>
                <c:pt idx="627">
                  <c:v>5.9086612619999999E-2</c:v>
                </c:pt>
                <c:pt idx="628">
                  <c:v>5.911715495E-2</c:v>
                </c:pt>
                <c:pt idx="629">
                  <c:v>5.9147932769999995E-2</c:v>
                </c:pt>
                <c:pt idx="630">
                  <c:v>5.9178936689999996E-2</c:v>
                </c:pt>
                <c:pt idx="631">
                  <c:v>5.9210157279999995E-2</c:v>
                </c:pt>
                <c:pt idx="632">
                  <c:v>5.924158509E-2</c:v>
                </c:pt>
                <c:pt idx="633">
                  <c:v>5.9273210659999999E-2</c:v>
                </c:pt>
                <c:pt idx="634">
                  <c:v>5.9305024489999997E-2</c:v>
                </c:pt>
                <c:pt idx="635">
                  <c:v>5.9337017089999999E-2</c:v>
                </c:pt>
                <c:pt idx="636">
                  <c:v>5.9369178959999998E-2</c:v>
                </c:pt>
                <c:pt idx="637">
                  <c:v>5.9401500589999996E-2</c:v>
                </c:pt>
                <c:pt idx="638">
                  <c:v>5.9433972509999995E-2</c:v>
                </c:pt>
                <c:pt idx="639">
                  <c:v>5.9466585239999994E-2</c:v>
                </c:pt>
                <c:pt idx="640">
                  <c:v>5.9499329309999995E-2</c:v>
                </c:pt>
                <c:pt idx="641">
                  <c:v>5.9532195319999995E-2</c:v>
                </c:pt>
                <c:pt idx="642">
                  <c:v>5.9565173869999995E-2</c:v>
                </c:pt>
                <c:pt idx="643">
                  <c:v>5.9598255599999997E-2</c:v>
                </c:pt>
                <c:pt idx="644">
                  <c:v>5.9631431219999996E-2</c:v>
                </c:pt>
                <c:pt idx="645">
                  <c:v>5.9664691459999995E-2</c:v>
                </c:pt>
                <c:pt idx="646">
                  <c:v>5.9698027139999998E-2</c:v>
                </c:pt>
                <c:pt idx="647">
                  <c:v>5.9731429119999999E-2</c:v>
                </c:pt>
                <c:pt idx="648">
                  <c:v>5.9764888339999996E-2</c:v>
                </c:pt>
                <c:pt idx="649">
                  <c:v>5.9798395809999995E-2</c:v>
                </c:pt>
                <c:pt idx="650">
                  <c:v>5.9831942639999997E-2</c:v>
                </c:pt>
                <c:pt idx="651">
                  <c:v>5.9865520009999999E-2</c:v>
                </c:pt>
                <c:pt idx="652">
                  <c:v>5.9899119199999996E-2</c:v>
                </c:pt>
                <c:pt idx="653">
                  <c:v>5.9932731582E-2</c:v>
                </c:pt>
                <c:pt idx="654">
                  <c:v>5.9966348642999996E-2</c:v>
                </c:pt>
                <c:pt idx="655">
                  <c:v>5.9999961960280998E-2</c:v>
                </c:pt>
                <c:pt idx="656">
                  <c:v>6.0033563221000001E-2</c:v>
                </c:pt>
                <c:pt idx="657">
                  <c:v>6.006714422E-2</c:v>
                </c:pt>
                <c:pt idx="658">
                  <c:v>6.0100696859999997E-2</c:v>
                </c:pt>
                <c:pt idx="659">
                  <c:v>6.0134213159999998E-2</c:v>
                </c:pt>
                <c:pt idx="660">
                  <c:v>6.0167685239999998E-2</c:v>
                </c:pt>
                <c:pt idx="661">
                  <c:v>6.020110536E-2</c:v>
                </c:pt>
                <c:pt idx="662">
                  <c:v>6.0234465869999997E-2</c:v>
                </c:pt>
                <c:pt idx="663">
                  <c:v>6.0267759269999999E-2</c:v>
                </c:pt>
                <c:pt idx="664">
                  <c:v>6.0300978149999997E-2</c:v>
                </c:pt>
                <c:pt idx="665">
                  <c:v>6.0334115250000001E-2</c:v>
                </c:pt>
                <c:pt idx="666">
                  <c:v>6.0367163439999996E-2</c:v>
                </c:pt>
                <c:pt idx="667">
                  <c:v>6.0400115689999999E-2</c:v>
                </c:pt>
                <c:pt idx="668">
                  <c:v>6.0432965129999995E-2</c:v>
                </c:pt>
                <c:pt idx="669">
                  <c:v>6.0465705009999995E-2</c:v>
                </c:pt>
                <c:pt idx="670">
                  <c:v>6.0498328729999995E-2</c:v>
                </c:pt>
                <c:pt idx="671">
                  <c:v>6.0530829799999998E-2</c:v>
                </c:pt>
                <c:pt idx="672">
                  <c:v>6.0563201909999996E-2</c:v>
                </c:pt>
                <c:pt idx="673">
                  <c:v>6.0595438859999996E-2</c:v>
                </c:pt>
                <c:pt idx="674">
                  <c:v>6.0627534609999999E-2</c:v>
                </c:pt>
                <c:pt idx="675">
                  <c:v>6.0659483269999995E-2</c:v>
                </c:pt>
                <c:pt idx="676">
                  <c:v>6.069127908E-2</c:v>
                </c:pt>
                <c:pt idx="677">
                  <c:v>6.0722916459999998E-2</c:v>
                </c:pt>
                <c:pt idx="678">
                  <c:v>6.0754389969999996E-2</c:v>
                </c:pt>
                <c:pt idx="679">
                  <c:v>6.0785694330000001E-2</c:v>
                </c:pt>
                <c:pt idx="680">
                  <c:v>6.0816824419999999E-2</c:v>
                </c:pt>
                <c:pt idx="681">
                  <c:v>6.0847775269999994E-2</c:v>
                </c:pt>
                <c:pt idx="682">
                  <c:v>6.0878542089999994E-2</c:v>
                </c:pt>
                <c:pt idx="683">
                  <c:v>6.0909120249999997E-2</c:v>
                </c:pt>
                <c:pt idx="684">
                  <c:v>6.0939505299999995E-2</c:v>
                </c:pt>
                <c:pt idx="685">
                  <c:v>6.0969692949999994E-2</c:v>
                </c:pt>
                <c:pt idx="686">
                  <c:v>6.099967907E-2</c:v>
                </c:pt>
                <c:pt idx="687">
                  <c:v>6.1029459699999997E-2</c:v>
                </c:pt>
                <c:pt idx="688">
                  <c:v>6.1059031199999995E-2</c:v>
                </c:pt>
                <c:pt idx="689">
                  <c:v>6.1088389899999998E-2</c:v>
                </c:pt>
                <c:pt idx="690">
                  <c:v>6.1117532400000001E-2</c:v>
                </c:pt>
                <c:pt idx="691">
                  <c:v>6.1146455499999995E-2</c:v>
                </c:pt>
                <c:pt idx="692">
                  <c:v>6.1175156299999998E-2</c:v>
                </c:pt>
                <c:pt idx="693">
                  <c:v>6.1203631799999998E-2</c:v>
                </c:pt>
                <c:pt idx="694">
                  <c:v>6.1231879499999996E-2</c:v>
                </c:pt>
                <c:pt idx="695">
                  <c:v>6.1259896899999999E-2</c:v>
                </c:pt>
                <c:pt idx="696">
                  <c:v>6.1287681699999999E-2</c:v>
                </c:pt>
                <c:pt idx="697">
                  <c:v>6.1315231799999995E-2</c:v>
                </c:pt>
                <c:pt idx="698">
                  <c:v>6.1342545299999995E-2</c:v>
                </c:pt>
                <c:pt idx="699">
                  <c:v>6.1369620600000001E-2</c:v>
                </c:pt>
                <c:pt idx="700">
                  <c:v>6.1396455900000001E-2</c:v>
                </c:pt>
                <c:pt idx="701">
                  <c:v>6.1423049799999997E-2</c:v>
                </c:pt>
                <c:pt idx="702">
                  <c:v>6.1449401199999996E-2</c:v>
                </c:pt>
                <c:pt idx="703">
                  <c:v>6.1475508899999996E-2</c:v>
                </c:pt>
                <c:pt idx="704">
                  <c:v>6.1501371999999999E-2</c:v>
                </c:pt>
                <c:pt idx="705">
                  <c:v>6.1526989599999998E-2</c:v>
                </c:pt>
                <c:pt idx="706">
                  <c:v>6.1552361199999996E-2</c:v>
                </c:pt>
                <c:pt idx="707">
                  <c:v>6.1577486199999996E-2</c:v>
                </c:pt>
                <c:pt idx="708">
                  <c:v>6.1602364299999997E-2</c:v>
                </c:pt>
                <c:pt idx="709">
                  <c:v>6.1626995300000001E-2</c:v>
                </c:pt>
                <c:pt idx="710">
                  <c:v>6.1651379100000001E-2</c:v>
                </c:pt>
                <c:pt idx="711">
                  <c:v>6.1675515699999996E-2</c:v>
                </c:pt>
                <c:pt idx="712">
                  <c:v>6.1699405399999997E-2</c:v>
                </c:pt>
                <c:pt idx="713">
                  <c:v>6.1723048400000001E-2</c:v>
                </c:pt>
                <c:pt idx="714">
                  <c:v>6.17464452E-2</c:v>
                </c:pt>
                <c:pt idx="715">
                  <c:v>6.1769596399999994E-2</c:v>
                </c:pt>
                <c:pt idx="716">
                  <c:v>6.17925026E-2</c:v>
                </c:pt>
                <c:pt idx="717">
                  <c:v>6.1815164700000001E-2</c:v>
                </c:pt>
                <c:pt idx="718">
                  <c:v>6.1837583499999994E-2</c:v>
                </c:pt>
                <c:pt idx="719">
                  <c:v>6.185976E-2</c:v>
                </c:pt>
                <c:pt idx="720">
                  <c:v>6.18816955E-2</c:v>
                </c:pt>
                <c:pt idx="721">
                  <c:v>6.1903391099999996E-2</c:v>
                </c:pt>
                <c:pt idx="722">
                  <c:v>6.19248482E-2</c:v>
                </c:pt>
                <c:pt idx="723">
                  <c:v>6.1946068199999996E-2</c:v>
                </c:pt>
                <c:pt idx="724">
                  <c:v>6.1967052599999996E-2</c:v>
                </c:pt>
                <c:pt idx="725">
                  <c:v>6.1987803199999997E-2</c:v>
                </c:pt>
                <c:pt idx="726">
                  <c:v>6.2008321499999998E-2</c:v>
                </c:pt>
                <c:pt idx="727">
                  <c:v>6.2028609499999998E-2</c:v>
                </c:pt>
                <c:pt idx="728">
                  <c:v>6.2048669000000001E-2</c:v>
                </c:pt>
                <c:pt idx="729">
                  <c:v>6.2068502099999999E-2</c:v>
                </c:pt>
                <c:pt idx="730">
                  <c:v>6.2088110699999997E-2</c:v>
                </c:pt>
                <c:pt idx="731">
                  <c:v>6.21074972E-2</c:v>
                </c:pt>
                <c:pt idx="732">
                  <c:v>6.21266636E-2</c:v>
                </c:pt>
                <c:pt idx="733">
                  <c:v>6.21456123E-2</c:v>
                </c:pt>
                <c:pt idx="734">
                  <c:v>6.2164345599999997E-2</c:v>
                </c:pt>
                <c:pt idx="735">
                  <c:v>6.2182866099999998E-2</c:v>
                </c:pt>
                <c:pt idx="736">
                  <c:v>6.2201176300000001E-2</c:v>
                </c:pt>
                <c:pt idx="737">
                  <c:v>6.2219278699999998E-2</c:v>
                </c:pt>
                <c:pt idx="738">
                  <c:v>6.2237175999999998E-2</c:v>
                </c:pt>
                <c:pt idx="739">
                  <c:v>6.2254870999999996E-2</c:v>
                </c:pt>
                <c:pt idx="740">
                  <c:v>6.2272366399999994E-2</c:v>
                </c:pt>
                <c:pt idx="741">
                  <c:v>6.2289665099999995E-2</c:v>
                </c:pt>
                <c:pt idx="742">
                  <c:v>6.2306769999999997E-2</c:v>
                </c:pt>
                <c:pt idx="743">
                  <c:v>6.2323684099999999E-2</c:v>
                </c:pt>
                <c:pt idx="744">
                  <c:v>6.2340410399999997E-2</c:v>
                </c:pt>
                <c:pt idx="745">
                  <c:v>6.2356952E-2</c:v>
                </c:pt>
                <c:pt idx="746">
                  <c:v>6.2373312E-2</c:v>
                </c:pt>
                <c:pt idx="747">
                  <c:v>6.23894937E-2</c:v>
                </c:pt>
                <c:pt idx="748">
                  <c:v>6.24055003E-2</c:v>
                </c:pt>
                <c:pt idx="749">
                  <c:v>6.2421335099999996E-2</c:v>
                </c:pt>
                <c:pt idx="750">
                  <c:v>6.2437001399999997E-2</c:v>
                </c:pt>
                <c:pt idx="751">
                  <c:v>6.2452502699999995E-2</c:v>
                </c:pt>
                <c:pt idx="752">
                  <c:v>6.2467842400000001E-2</c:v>
                </c:pt>
                <c:pt idx="753">
                  <c:v>6.2483023899999997E-2</c:v>
                </c:pt>
                <c:pt idx="754">
                  <c:v>6.2498050899999998E-2</c:v>
                </c:pt>
                <c:pt idx="755">
                  <c:v>6.2512926800000007E-2</c:v>
                </c:pt>
                <c:pt idx="756">
                  <c:v>6.2527655399999993E-2</c:v>
                </c:pt>
                <c:pt idx="757">
                  <c:v>6.2542240299999996E-2</c:v>
                </c:pt>
                <c:pt idx="758">
                  <c:v>6.2556685099999995E-2</c:v>
                </c:pt>
                <c:pt idx="759">
                  <c:v>6.2570993599999999E-2</c:v>
                </c:pt>
                <c:pt idx="760">
                  <c:v>6.258516959999999E-2</c:v>
                </c:pt>
                <c:pt idx="761">
                  <c:v>6.2599216900000004E-2</c:v>
                </c:pt>
                <c:pt idx="762">
                  <c:v>6.261313939999999E-2</c:v>
                </c:pt>
                <c:pt idx="763">
                  <c:v>6.2626940800000003E-2</c:v>
                </c:pt>
                <c:pt idx="764">
                  <c:v>6.26406251E-2</c:v>
                </c:pt>
                <c:pt idx="765">
                  <c:v>6.2654196299999992E-2</c:v>
                </c:pt>
                <c:pt idx="766">
                  <c:v>6.2667658299999998E-2</c:v>
                </c:pt>
                <c:pt idx="767">
                  <c:v>6.2681015100000001E-2</c:v>
                </c:pt>
                <c:pt idx="768">
                  <c:v>6.2694270699999999E-2</c:v>
                </c:pt>
                <c:pt idx="769">
                  <c:v>6.2707429199999998E-2</c:v>
                </c:pt>
                <c:pt idx="770">
                  <c:v>6.272049469999999E-2</c:v>
                </c:pt>
                <c:pt idx="771">
                  <c:v>6.2733471200000002E-2</c:v>
                </c:pt>
                <c:pt idx="772">
                  <c:v>6.2746362899999991E-2</c:v>
                </c:pt>
                <c:pt idx="773">
                  <c:v>6.2759173899999993E-2</c:v>
                </c:pt>
                <c:pt idx="774">
                  <c:v>6.2771908399999993E-2</c:v>
                </c:pt>
                <c:pt idx="775">
                  <c:v>6.2784570600000006E-2</c:v>
                </c:pt>
                <c:pt idx="776">
                  <c:v>6.2797164599999997E-2</c:v>
                </c:pt>
                <c:pt idx="777">
                  <c:v>6.2809694599999993E-2</c:v>
                </c:pt>
                <c:pt idx="778">
                  <c:v>6.2822164900000005E-2</c:v>
                </c:pt>
                <c:pt idx="779">
                  <c:v>6.2834579700000004E-2</c:v>
                </c:pt>
                <c:pt idx="780">
                  <c:v>6.2846943099999997E-2</c:v>
                </c:pt>
                <c:pt idx="781">
                  <c:v>6.2859259400000006E-2</c:v>
                </c:pt>
                <c:pt idx="782">
                  <c:v>6.2871532799999991E-2</c:v>
                </c:pt>
                <c:pt idx="783">
                  <c:v>6.2883767499999993E-2</c:v>
                </c:pt>
                <c:pt idx="784">
                  <c:v>6.2895967699999999E-2</c:v>
                </c:pt>
                <c:pt idx="785">
                  <c:v>6.2908137599999997E-2</c:v>
                </c:pt>
                <c:pt idx="786">
                  <c:v>6.2920281199999997E-2</c:v>
                </c:pt>
                <c:pt idx="787">
                  <c:v>6.2932402799999995E-2</c:v>
                </c:pt>
                <c:pt idx="788">
                  <c:v>6.2944506499999997E-2</c:v>
                </c:pt>
                <c:pt idx="789">
                  <c:v>6.2956596300000001E-2</c:v>
                </c:pt>
                <c:pt idx="790">
                  <c:v>6.2968676299999998E-2</c:v>
                </c:pt>
                <c:pt idx="791">
                  <c:v>6.2980750599999996E-2</c:v>
                </c:pt>
                <c:pt idx="792">
                  <c:v>6.2992823099999998E-2</c:v>
                </c:pt>
                <c:pt idx="793">
                  <c:v>6.3004897800000001E-2</c:v>
                </c:pt>
                <c:pt idx="794">
                  <c:v>6.3016978500000001E-2</c:v>
                </c:pt>
                <c:pt idx="795">
                  <c:v>6.302906929999999E-2</c:v>
                </c:pt>
                <c:pt idx="796">
                  <c:v>6.3041173899999997E-2</c:v>
                </c:pt>
                <c:pt idx="797">
                  <c:v>6.3053295999999995E-2</c:v>
                </c:pt>
                <c:pt idx="798">
                  <c:v>6.3065439400000006E-2</c:v>
                </c:pt>
                <c:pt idx="799">
                  <c:v>6.3077607899999999E-2</c:v>
                </c:pt>
                <c:pt idx="800">
                  <c:v>6.3089804899999991E-2</c:v>
                </c:pt>
                <c:pt idx="801">
                  <c:v>6.3102034000000001E-2</c:v>
                </c:pt>
                <c:pt idx="802">
                  <c:v>6.3114298799999996E-2</c:v>
                </c:pt>
                <c:pt idx="803">
                  <c:v>6.3126602599999998E-2</c:v>
                </c:pt>
                <c:pt idx="804">
                  <c:v>6.3138948799999997E-2</c:v>
                </c:pt>
                <c:pt idx="805">
                  <c:v>6.3151340700000003E-2</c:v>
                </c:pt>
                <c:pt idx="806">
                  <c:v>6.3163781400000008E-2</c:v>
                </c:pt>
                <c:pt idx="807">
                  <c:v>6.3176274199999993E-2</c:v>
                </c:pt>
                <c:pt idx="808">
                  <c:v>6.3188822000000006E-2</c:v>
                </c:pt>
                <c:pt idx="809">
                  <c:v>6.3201427799999987E-2</c:v>
                </c:pt>
                <c:pt idx="810">
                  <c:v>6.3214094499999998E-2</c:v>
                </c:pt>
                <c:pt idx="811">
                  <c:v>6.3226824799999998E-2</c:v>
                </c:pt>
                <c:pt idx="812">
                  <c:v>6.3239621400000001E-2</c:v>
                </c:pt>
                <c:pt idx="813">
                  <c:v>6.3252486999999996E-2</c:v>
                </c:pt>
                <c:pt idx="814">
                  <c:v>6.3265423900000006E-2</c:v>
                </c:pt>
                <c:pt idx="815">
                  <c:v>6.3278434699999997E-2</c:v>
                </c:pt>
                <c:pt idx="816">
                  <c:v>6.3291521500000003E-2</c:v>
                </c:pt>
                <c:pt idx="817">
                  <c:v>6.3304686700000001E-2</c:v>
                </c:pt>
                <c:pt idx="818">
                  <c:v>6.3317932199999996E-2</c:v>
                </c:pt>
                <c:pt idx="819">
                  <c:v>6.3331260199999989E-2</c:v>
                </c:pt>
                <c:pt idx="820">
                  <c:v>6.3344672399999996E-2</c:v>
                </c:pt>
                <c:pt idx="821">
                  <c:v>6.3358170699999994E-2</c:v>
                </c:pt>
                <c:pt idx="822">
                  <c:v>6.3371756899999993E-2</c:v>
                </c:pt>
                <c:pt idx="823">
                  <c:v>6.3385432399999997E-2</c:v>
                </c:pt>
                <c:pt idx="824">
                  <c:v>6.3399198899999995E-2</c:v>
                </c:pt>
                <c:pt idx="825">
                  <c:v>6.3413057699999997E-2</c:v>
                </c:pt>
                <c:pt idx="826">
                  <c:v>6.34270101E-2</c:v>
                </c:pt>
                <c:pt idx="827">
                  <c:v>6.34410574E-2</c:v>
                </c:pt>
                <c:pt idx="828">
                  <c:v>6.3455200599999997E-2</c:v>
                </c:pt>
                <c:pt idx="829">
                  <c:v>6.346944069999999E-2</c:v>
                </c:pt>
                <c:pt idx="830">
                  <c:v>6.3483778599999999E-2</c:v>
                </c:pt>
                <c:pt idx="831">
                  <c:v>6.3498215199999999E-2</c:v>
                </c:pt>
                <c:pt idx="832">
                  <c:v>6.3512751199999995E-2</c:v>
                </c:pt>
                <c:pt idx="833">
                  <c:v>6.3527386999999991E-2</c:v>
                </c:pt>
                <c:pt idx="834">
                  <c:v>6.3542123300000003E-2</c:v>
                </c:pt>
                <c:pt idx="835">
                  <c:v>6.3556960299999993E-2</c:v>
                </c:pt>
                <c:pt idx="836">
                  <c:v>6.3571898500000001E-2</c:v>
                </c:pt>
                <c:pt idx="837">
                  <c:v>6.3586937900000001E-2</c:v>
                </c:pt>
                <c:pt idx="838">
                  <c:v>6.3602078699999995E-2</c:v>
                </c:pt>
                <c:pt idx="839">
                  <c:v>6.3617320799999988E-2</c:v>
                </c:pt>
                <c:pt idx="840">
                  <c:v>6.36326641E-2</c:v>
                </c:pt>
                <c:pt idx="841">
                  <c:v>6.3648108300000006E-2</c:v>
                </c:pt>
                <c:pt idx="842">
                  <c:v>6.3663653000000001E-2</c:v>
                </c:pt>
                <c:pt idx="843">
                  <c:v>6.3679297999999995E-2</c:v>
                </c:pt>
                <c:pt idx="844">
                  <c:v>6.3695042499999993E-2</c:v>
                </c:pt>
                <c:pt idx="845">
                  <c:v>6.37108859E-2</c:v>
                </c:pt>
                <c:pt idx="846">
                  <c:v>6.3726827399999991E-2</c:v>
                </c:pt>
                <c:pt idx="847">
                  <c:v>6.3742866199999998E-2</c:v>
                </c:pt>
                <c:pt idx="848">
                  <c:v>6.3759001199999998E-2</c:v>
                </c:pt>
                <c:pt idx="849">
                  <c:v>6.3775231299999999E-2</c:v>
                </c:pt>
                <c:pt idx="850">
                  <c:v>6.3791555400000005E-2</c:v>
                </c:pt>
                <c:pt idx="851">
                  <c:v>6.3807972099999999E-2</c:v>
                </c:pt>
                <c:pt idx="852">
                  <c:v>6.3824479899999995E-2</c:v>
                </c:pt>
                <c:pt idx="853">
                  <c:v>6.3841077299999993E-2</c:v>
                </c:pt>
                <c:pt idx="854">
                  <c:v>6.3857762600000006E-2</c:v>
                </c:pt>
                <c:pt idx="855">
                  <c:v>6.3874534099999991E-2</c:v>
                </c:pt>
                <c:pt idx="856">
                  <c:v>6.3891389899999998E-2</c:v>
                </c:pt>
                <c:pt idx="857">
                  <c:v>6.3908328E-2</c:v>
                </c:pt>
                <c:pt idx="858">
                  <c:v>6.3925346299999991E-2</c:v>
                </c:pt>
                <c:pt idx="859">
                  <c:v>6.3942442500000002E-2</c:v>
                </c:pt>
                <c:pt idx="860">
                  <c:v>6.3959614499999998E-2</c:v>
                </c:pt>
                <c:pt idx="861">
                  <c:v>6.3976859699999999E-2</c:v>
                </c:pt>
                <c:pt idx="862">
                  <c:v>6.3994175699999989E-2</c:v>
                </c:pt>
                <c:pt idx="863">
                  <c:v>6.4011559800000006E-2</c:v>
                </c:pt>
                <c:pt idx="864">
                  <c:v>6.4029009299999995E-2</c:v>
                </c:pt>
                <c:pt idx="865">
                  <c:v>6.4046521499999995E-2</c:v>
                </c:pt>
                <c:pt idx="866">
                  <c:v>6.40640933E-2</c:v>
                </c:pt>
                <c:pt idx="867">
                  <c:v>6.4081721799999991E-2</c:v>
                </c:pt>
                <c:pt idx="868">
                  <c:v>6.4099403999999999E-2</c:v>
                </c:pt>
                <c:pt idx="869">
                  <c:v>6.4117136500000005E-2</c:v>
                </c:pt>
                <c:pt idx="870">
                  <c:v>6.4134916099999995E-2</c:v>
                </c:pt>
                <c:pt idx="871">
                  <c:v>6.4152739399999992E-2</c:v>
                </c:pt>
                <c:pt idx="872">
                  <c:v>6.4170602999999993E-2</c:v>
                </c:pt>
                <c:pt idx="873">
                  <c:v>6.4188503199999997E-2</c:v>
                </c:pt>
                <c:pt idx="874">
                  <c:v>6.4206436399999997E-2</c:v>
                </c:pt>
                <c:pt idx="875">
                  <c:v>6.4224398900000007E-2</c:v>
                </c:pt>
                <c:pt idx="876">
                  <c:v>6.4242386900000004E-2</c:v>
                </c:pt>
                <c:pt idx="877">
                  <c:v>6.4260396400000003E-2</c:v>
                </c:pt>
                <c:pt idx="878">
                  <c:v>6.4278423400000007E-2</c:v>
                </c:pt>
                <c:pt idx="879">
                  <c:v>6.4296463799999995E-2</c:v>
                </c:pt>
                <c:pt idx="880">
                  <c:v>6.4314513500000003E-2</c:v>
                </c:pt>
                <c:pt idx="881">
                  <c:v>6.4332568199999995E-2</c:v>
                </c:pt>
                <c:pt idx="882">
                  <c:v>6.435062359999999E-2</c:v>
                </c:pt>
                <c:pt idx="883">
                  <c:v>6.4368675200000003E-2</c:v>
                </c:pt>
                <c:pt idx="884">
                  <c:v>6.4386718699999998E-2</c:v>
                </c:pt>
                <c:pt idx="885">
                  <c:v>6.4404749300000008E-2</c:v>
                </c:pt>
                <c:pt idx="886">
                  <c:v>6.4422762599999989E-2</c:v>
                </c:pt>
                <c:pt idx="887">
                  <c:v>6.4440753599999998E-2</c:v>
                </c:pt>
                <c:pt idx="888">
                  <c:v>6.4458717799999996E-2</c:v>
                </c:pt>
                <c:pt idx="889">
                  <c:v>6.4476650100000005E-2</c:v>
                </c:pt>
                <c:pt idx="890">
                  <c:v>6.4494545699999989E-2</c:v>
                </c:pt>
                <c:pt idx="891">
                  <c:v>6.4512399400000003E-2</c:v>
                </c:pt>
                <c:pt idx="892">
                  <c:v>6.4530206399999998E-2</c:v>
                </c:pt>
                <c:pt idx="893">
                  <c:v>6.4547961299999998E-2</c:v>
                </c:pt>
                <c:pt idx="894">
                  <c:v>6.4565658999999997E-2</c:v>
                </c:pt>
                <c:pt idx="895">
                  <c:v>6.4583294299999996E-2</c:v>
                </c:pt>
                <c:pt idx="896">
                  <c:v>6.4600861600000004E-2</c:v>
                </c:pt>
                <c:pt idx="897">
                  <c:v>6.4618355799999999E-2</c:v>
                </c:pt>
                <c:pt idx="898">
                  <c:v>6.4635771199999997E-2</c:v>
                </c:pt>
                <c:pt idx="899">
                  <c:v>6.4653102399999995E-2</c:v>
                </c:pt>
                <c:pt idx="900">
                  <c:v>6.4670343899999996E-2</c:v>
                </c:pt>
                <c:pt idx="901">
                  <c:v>6.468749E-2</c:v>
                </c:pt>
                <c:pt idx="902">
                  <c:v>6.4704535099999988E-2</c:v>
                </c:pt>
                <c:pt idx="903">
                  <c:v>6.4721473599999996E-2</c:v>
                </c:pt>
                <c:pt idx="904">
                  <c:v>6.4738299700000002E-2</c:v>
                </c:pt>
                <c:pt idx="905">
                  <c:v>6.4755007700000006E-2</c:v>
                </c:pt>
                <c:pt idx="906">
                  <c:v>6.4771591900000008E-2</c:v>
                </c:pt>
                <c:pt idx="907">
                  <c:v>6.4788046399999993E-2</c:v>
                </c:pt>
                <c:pt idx="908">
                  <c:v>6.4804365400000008E-2</c:v>
                </c:pt>
                <c:pt idx="909">
                  <c:v>6.4820543199999997E-2</c:v>
                </c:pt>
                <c:pt idx="910">
                  <c:v>6.48365739E-2</c:v>
                </c:pt>
                <c:pt idx="911">
                  <c:v>6.48524516E-2</c:v>
                </c:pt>
                <c:pt idx="912">
                  <c:v>6.4868170599999997E-2</c:v>
                </c:pt>
                <c:pt idx="913">
                  <c:v>6.4883724800000001E-2</c:v>
                </c:pt>
                <c:pt idx="914">
                  <c:v>6.4899108600000005E-2</c:v>
                </c:pt>
                <c:pt idx="915">
                  <c:v>6.4914316E-2</c:v>
                </c:pt>
                <c:pt idx="916">
                  <c:v>6.4929341299999999E-2</c:v>
                </c:pt>
                <c:pt idx="917">
                  <c:v>6.4944178500000005E-2</c:v>
                </c:pt>
                <c:pt idx="918">
                  <c:v>6.4958821899999991E-2</c:v>
                </c:pt>
                <c:pt idx="919">
                  <c:v>6.4973265700000005E-2</c:v>
                </c:pt>
                <c:pt idx="920">
                  <c:v>6.498750419999999E-2</c:v>
                </c:pt>
                <c:pt idx="921">
                  <c:v>6.5001531499999987E-2</c:v>
                </c:pt>
                <c:pt idx="922">
                  <c:v>6.5015342000000004E-2</c:v>
                </c:pt>
                <c:pt idx="923">
                  <c:v>6.5028929999999999E-2</c:v>
                </c:pt>
                <c:pt idx="924">
                  <c:v>6.5042289899999994E-2</c:v>
                </c:pt>
                <c:pt idx="925">
                  <c:v>6.5055416000000005E-2</c:v>
                </c:pt>
                <c:pt idx="926">
                  <c:v>6.50683029E-2</c:v>
                </c:pt>
                <c:pt idx="927">
                  <c:v>6.5080945000000001E-2</c:v>
                </c:pt>
                <c:pt idx="928">
                  <c:v>6.5093336799999998E-2</c:v>
                </c:pt>
                <c:pt idx="929">
                  <c:v>6.5105473100000005E-2</c:v>
                </c:pt>
                <c:pt idx="930">
                  <c:v>6.5117348399999997E-2</c:v>
                </c:pt>
                <c:pt idx="931">
                  <c:v>6.5128957500000001E-2</c:v>
                </c:pt>
                <c:pt idx="932">
                  <c:v>6.5140295200000004E-2</c:v>
                </c:pt>
                <c:pt idx="933">
                  <c:v>6.5151356399999999E-2</c:v>
                </c:pt>
                <c:pt idx="934">
                  <c:v>6.516213609999999E-2</c:v>
                </c:pt>
                <c:pt idx="935">
                  <c:v>6.5172629199999998E-2</c:v>
                </c:pt>
                <c:pt idx="936">
                  <c:v>6.5182830999999997E-2</c:v>
                </c:pt>
                <c:pt idx="937">
                  <c:v>6.5192736400000006E-2</c:v>
                </c:pt>
                <c:pt idx="938">
                  <c:v>6.5202340999999997E-2</c:v>
                </c:pt>
                <c:pt idx="939">
                  <c:v>6.5211639900000007E-2</c:v>
                </c:pt>
                <c:pt idx="940">
                  <c:v>6.5220628499999989E-2</c:v>
                </c:pt>
                <c:pt idx="941">
                  <c:v>6.5229302500000003E-2</c:v>
                </c:pt>
                <c:pt idx="942">
                  <c:v>6.5237657399999996E-2</c:v>
                </c:pt>
                <c:pt idx="943">
                  <c:v>6.5245688800000007E-2</c:v>
                </c:pt>
                <c:pt idx="944">
                  <c:v>6.5253392500000007E-2</c:v>
                </c:pt>
                <c:pt idx="945">
                  <c:v>6.5260764299999996E-2</c:v>
                </c:pt>
                <c:pt idx="946">
                  <c:v>6.5267800099999995E-2</c:v>
                </c:pt>
                <c:pt idx="947">
                  <c:v>6.5274495900000007E-2</c:v>
                </c:pt>
                <c:pt idx="948">
                  <c:v>6.52808478E-2</c:v>
                </c:pt>
                <c:pt idx="949">
                  <c:v>6.5286852000000006E-2</c:v>
                </c:pt>
                <c:pt idx="950">
                  <c:v>6.5292504599999995E-2</c:v>
                </c:pt>
                <c:pt idx="951">
                  <c:v>6.5297802099999996E-2</c:v>
                </c:pt>
                <c:pt idx="952">
                  <c:v>6.5302740800000009E-2</c:v>
                </c:pt>
                <c:pt idx="953">
                  <c:v>6.5307317300000001E-2</c:v>
                </c:pt>
                <c:pt idx="954">
                  <c:v>6.5311528099999988E-2</c:v>
                </c:pt>
                <c:pt idx="955">
                  <c:v>6.5315369999999998E-2</c:v>
                </c:pt>
                <c:pt idx="956">
                  <c:v>6.53188398E-2</c:v>
                </c:pt>
                <c:pt idx="957">
                  <c:v>6.5321934299999995E-2</c:v>
                </c:pt>
                <c:pt idx="958">
                  <c:v>6.5324650499999998E-2</c:v>
                </c:pt>
                <c:pt idx="959">
                  <c:v>6.532698549999999E-2</c:v>
                </c:pt>
                <c:pt idx="960">
                  <c:v>6.532893649999999E-2</c:v>
                </c:pt>
                <c:pt idx="961">
                  <c:v>6.5330500699999988E-2</c:v>
                </c:pt>
                <c:pt idx="962">
                  <c:v>6.5331675499999992E-2</c:v>
                </c:pt>
                <c:pt idx="963">
                  <c:v>6.5332458399999987E-2</c:v>
                </c:pt>
                <c:pt idx="964">
                  <c:v>6.5332846899999991E-2</c:v>
                </c:pt>
                <c:pt idx="965">
                  <c:v>6.5332838799999987E-2</c:v>
                </c:pt>
                <c:pt idx="966">
                  <c:v>6.5332431800000007E-2</c:v>
                </c:pt>
                <c:pt idx="967">
                  <c:v>6.5331623799999988E-2</c:v>
                </c:pt>
                <c:pt idx="968">
                  <c:v>6.5330412899999996E-2</c:v>
                </c:pt>
                <c:pt idx="969">
                  <c:v>6.5328797199999997E-2</c:v>
                </c:pt>
                <c:pt idx="970">
                  <c:v>6.5326774799999987E-2</c:v>
                </c:pt>
                <c:pt idx="971">
                  <c:v>6.5324344199999995E-2</c:v>
                </c:pt>
                <c:pt idx="972">
                  <c:v>6.53215038E-2</c:v>
                </c:pt>
                <c:pt idx="973">
                  <c:v>6.5318252199999996E-2</c:v>
                </c:pt>
                <c:pt idx="974">
                  <c:v>6.5314588099999987E-2</c:v>
                </c:pt>
                <c:pt idx="975">
                  <c:v>6.5310510399999994E-2</c:v>
                </c:pt>
                <c:pt idx="976">
                  <c:v>6.5306017899999999E-2</c:v>
                </c:pt>
                <c:pt idx="977">
                  <c:v>6.5301109800000007E-2</c:v>
                </c:pt>
                <c:pt idx="978">
                  <c:v>6.5295785100000003E-2</c:v>
                </c:pt>
                <c:pt idx="979">
                  <c:v>6.5290043299999989E-2</c:v>
                </c:pt>
                <c:pt idx="980">
                  <c:v>6.5283883699999989E-2</c:v>
                </c:pt>
                <c:pt idx="981">
                  <c:v>6.5277305699999996E-2</c:v>
                </c:pt>
                <c:pt idx="982">
                  <c:v>6.5270309100000007E-2</c:v>
                </c:pt>
                <c:pt idx="983">
                  <c:v>6.5262893599999997E-2</c:v>
                </c:pt>
                <c:pt idx="984">
                  <c:v>6.5255058799999988E-2</c:v>
                </c:pt>
                <c:pt idx="985">
                  <c:v>6.5246804899999997E-2</c:v>
                </c:pt>
                <c:pt idx="986">
                  <c:v>6.5238131799999988E-2</c:v>
                </c:pt>
                <c:pt idx="987">
                  <c:v>6.5229039699999991E-2</c:v>
                </c:pt>
                <c:pt idx="988">
                  <c:v>6.5219528799999996E-2</c:v>
                </c:pt>
                <c:pt idx="989">
                  <c:v>6.5209599499999993E-2</c:v>
                </c:pt>
                <c:pt idx="990">
                  <c:v>6.5199252200000002E-2</c:v>
                </c:pt>
                <c:pt idx="991">
                  <c:v>6.51884873E-2</c:v>
                </c:pt>
                <c:pt idx="992">
                  <c:v>6.5177305699999993E-2</c:v>
                </c:pt>
                <c:pt idx="993">
                  <c:v>6.5165707900000008E-2</c:v>
                </c:pt>
                <c:pt idx="994">
                  <c:v>6.5153694900000003E-2</c:v>
                </c:pt>
                <c:pt idx="995">
                  <c:v>6.5141267499999989E-2</c:v>
                </c:pt>
                <c:pt idx="996">
                  <c:v>6.51284268E-2</c:v>
                </c:pt>
                <c:pt idx="997">
                  <c:v>6.511517389999999E-2</c:v>
                </c:pt>
                <c:pt idx="998">
                  <c:v>6.5101509899999993E-2</c:v>
                </c:pt>
                <c:pt idx="999">
                  <c:v>6.5087436199999987E-2</c:v>
                </c:pt>
                <c:pt idx="1000">
                  <c:v>6.5072954200000005E-2</c:v>
                </c:pt>
                <c:pt idx="1001">
                  <c:v>6.5058065299999995E-2</c:v>
                </c:pt>
                <c:pt idx="1002">
                  <c:v>6.5042771100000008E-2</c:v>
                </c:pt>
                <c:pt idx="1003">
                  <c:v>6.5027073299999988E-2</c:v>
                </c:pt>
                <c:pt idx="1004">
                  <c:v>6.5010973599999994E-2</c:v>
                </c:pt>
                <c:pt idx="1005">
                  <c:v>6.4994473899999988E-2</c:v>
                </c:pt>
                <c:pt idx="1006">
                  <c:v>6.497757609999999E-2</c:v>
                </c:pt>
                <c:pt idx="1007">
                  <c:v>6.4960282199999997E-2</c:v>
                </c:pt>
                <c:pt idx="1008">
                  <c:v>6.4942594299999989E-2</c:v>
                </c:pt>
                <c:pt idx="1009">
                  <c:v>6.4924514699999991E-2</c:v>
                </c:pt>
                <c:pt idx="1010">
                  <c:v>6.490604559999999E-2</c:v>
                </c:pt>
                <c:pt idx="1011">
                  <c:v>6.4887189399999989E-2</c:v>
                </c:pt>
                <c:pt idx="1012">
                  <c:v>6.4867948600000003E-2</c:v>
                </c:pt>
                <c:pt idx="1013">
                  <c:v>6.4848325700000001E-2</c:v>
                </c:pt>
                <c:pt idx="1014">
                  <c:v>6.4828323399999999E-2</c:v>
                </c:pt>
                <c:pt idx="1015">
                  <c:v>6.4807944399999998E-2</c:v>
                </c:pt>
                <c:pt idx="1016">
                  <c:v>6.4787191599999988E-2</c:v>
                </c:pt>
                <c:pt idx="1017">
                  <c:v>6.4766067799999993E-2</c:v>
                </c:pt>
                <c:pt idx="1018">
                  <c:v>6.4744576100000006E-2</c:v>
                </c:pt>
                <c:pt idx="1019">
                  <c:v>6.4722719499999998E-2</c:v>
                </c:pt>
                <c:pt idx="1020">
                  <c:v>6.4700501100000002E-2</c:v>
                </c:pt>
                <c:pt idx="1021">
                  <c:v>6.4677924299999995E-2</c:v>
                </c:pt>
                <c:pt idx="1022">
                  <c:v>6.4654992299999992E-2</c:v>
                </c:pt>
                <c:pt idx="1023">
                  <c:v>6.4631708499999996E-2</c:v>
                </c:pt>
                <c:pt idx="1024">
                  <c:v>6.4608076299999997E-2</c:v>
                </c:pt>
                <c:pt idx="1025">
                  <c:v>6.4584099300000003E-2</c:v>
                </c:pt>
                <c:pt idx="1026">
                  <c:v>6.4559781199999999E-2</c:v>
                </c:pt>
                <c:pt idx="1027">
                  <c:v>6.4535125499999998E-2</c:v>
                </c:pt>
                <c:pt idx="1028">
                  <c:v>6.4510136100000004E-2</c:v>
                </c:pt>
                <c:pt idx="1029">
                  <c:v>6.4484816700000003E-2</c:v>
                </c:pt>
                <c:pt idx="1030">
                  <c:v>6.4459171300000007E-2</c:v>
                </c:pt>
                <c:pt idx="1031">
                  <c:v>6.4433203800000005E-2</c:v>
                </c:pt>
                <c:pt idx="1032">
                  <c:v>6.4406918199999996E-2</c:v>
                </c:pt>
                <c:pt idx="1033">
                  <c:v>6.43803186E-2</c:v>
                </c:pt>
                <c:pt idx="1034">
                  <c:v>6.4353409199999989E-2</c:v>
                </c:pt>
                <c:pt idx="1035">
                  <c:v>6.4326194199999992E-2</c:v>
                </c:pt>
                <c:pt idx="1036">
                  <c:v>6.4298677799999995E-2</c:v>
                </c:pt>
                <c:pt idx="1037">
                  <c:v>6.4270864499999997E-2</c:v>
                </c:pt>
                <c:pt idx="1038">
                  <c:v>6.4242758499999997E-2</c:v>
                </c:pt>
                <c:pt idx="1039">
                  <c:v>6.4214364400000001E-2</c:v>
                </c:pt>
                <c:pt idx="1040">
                  <c:v>6.4185686699999994E-2</c:v>
                </c:pt>
                <c:pt idx="1041">
                  <c:v>6.4156729999999995E-2</c:v>
                </c:pt>
                <c:pt idx="1042">
                  <c:v>6.4127498899999996E-2</c:v>
                </c:pt>
                <c:pt idx="1043">
                  <c:v>6.4097998099999998E-2</c:v>
                </c:pt>
                <c:pt idx="1044">
                  <c:v>6.4068232400000008E-2</c:v>
                </c:pt>
                <c:pt idx="1045">
                  <c:v>6.4038206600000008E-2</c:v>
                </c:pt>
                <c:pt idx="1046">
                  <c:v>6.4007925500000007E-2</c:v>
                </c:pt>
                <c:pt idx="1047">
                  <c:v>6.3977394100000001E-2</c:v>
                </c:pt>
                <c:pt idx="1048">
                  <c:v>6.3946617399999989E-2</c:v>
                </c:pt>
                <c:pt idx="1049">
                  <c:v>6.3915600399999994E-2</c:v>
                </c:pt>
                <c:pt idx="1050">
                  <c:v>6.3884348199999996E-2</c:v>
                </c:pt>
                <c:pt idx="1051">
                  <c:v>6.3852866000000008E-2</c:v>
                </c:pt>
                <c:pt idx="1052">
                  <c:v>6.38211588E-2</c:v>
                </c:pt>
                <c:pt idx="1053">
                  <c:v>6.3789232099999996E-2</c:v>
                </c:pt>
                <c:pt idx="1054">
                  <c:v>6.3757091200000005E-2</c:v>
                </c:pt>
                <c:pt idx="1055">
                  <c:v>6.3724741299999998E-2</c:v>
                </c:pt>
                <c:pt idx="1056">
                  <c:v>6.3692187799999994E-2</c:v>
                </c:pt>
                <c:pt idx="1057">
                  <c:v>6.3659436399999991E-2</c:v>
                </c:pt>
                <c:pt idx="1058">
                  <c:v>6.3626492399999998E-2</c:v>
                </c:pt>
                <c:pt idx="1059">
                  <c:v>6.3593361399999992E-2</c:v>
                </c:pt>
                <c:pt idx="1060">
                  <c:v>6.3560049000000007E-2</c:v>
                </c:pt>
                <c:pt idx="1061">
                  <c:v>6.3526560799999993E-2</c:v>
                </c:pt>
                <c:pt idx="1062">
                  <c:v>6.3492902599999998E-2</c:v>
                </c:pt>
                <c:pt idx="1063">
                  <c:v>6.3459080000000001E-2</c:v>
                </c:pt>
                <c:pt idx="1064">
                  <c:v>6.3425098900000004E-2</c:v>
                </c:pt>
                <c:pt idx="1065">
                  <c:v>6.3390964899999999E-2</c:v>
                </c:pt>
                <c:pt idx="1066">
                  <c:v>6.3356683899999988E-2</c:v>
                </c:pt>
                <c:pt idx="1067">
                  <c:v>6.3322261800000001E-2</c:v>
                </c:pt>
                <c:pt idx="1068">
                  <c:v>6.3287704400000006E-2</c:v>
                </c:pt>
                <c:pt idx="1069">
                  <c:v>6.3253017699999997E-2</c:v>
                </c:pt>
                <c:pt idx="1070">
                  <c:v>6.3218207599999993E-2</c:v>
                </c:pt>
                <c:pt idx="1071">
                  <c:v>6.3183280099999989E-2</c:v>
                </c:pt>
                <c:pt idx="1072">
                  <c:v>6.3148241199999997E-2</c:v>
                </c:pt>
                <c:pt idx="1073">
                  <c:v>6.3113097000000007E-2</c:v>
                </c:pt>
                <c:pt idx="1074">
                  <c:v>6.30778533E-2</c:v>
                </c:pt>
                <c:pt idx="1075">
                  <c:v>6.3042516399999998E-2</c:v>
                </c:pt>
                <c:pt idx="1076">
                  <c:v>6.3007092299999998E-2</c:v>
                </c:pt>
                <c:pt idx="1077">
                  <c:v>6.2971587100000004E-2</c:v>
                </c:pt>
                <c:pt idx="1078">
                  <c:v>6.2936006900000008E-2</c:v>
                </c:pt>
                <c:pt idx="1079">
                  <c:v>6.2900357800000001E-2</c:v>
                </c:pt>
                <c:pt idx="1080">
                  <c:v>6.2864645999999996E-2</c:v>
                </c:pt>
                <c:pt idx="1081">
                  <c:v>6.2828877700000008E-2</c:v>
                </c:pt>
                <c:pt idx="1082">
                  <c:v>6.2793059099999993E-2</c:v>
                </c:pt>
                <c:pt idx="1083">
                  <c:v>6.2757196200000004E-2</c:v>
                </c:pt>
                <c:pt idx="1084">
                  <c:v>6.2721295399999988E-2</c:v>
                </c:pt>
                <c:pt idx="1085">
                  <c:v>6.2685362699999997E-2</c:v>
                </c:pt>
                <c:pt idx="1086">
                  <c:v>6.2649404399999997E-2</c:v>
                </c:pt>
                <c:pt idx="1087">
                  <c:v>6.2613426799999997E-2</c:v>
                </c:pt>
                <c:pt idx="1088">
                  <c:v>6.2577435900000006E-2</c:v>
                </c:pt>
                <c:pt idx="1089">
                  <c:v>6.2541438099999999E-2</c:v>
                </c:pt>
                <c:pt idx="1090">
                  <c:v>6.250543959999999E-2</c:v>
                </c:pt>
                <c:pt idx="1091">
                  <c:v>6.2469446499999998E-2</c:v>
                </c:pt>
                <c:pt idx="1092">
                  <c:v>6.2433465E-2</c:v>
                </c:pt>
                <c:pt idx="1093">
                  <c:v>6.2397501399999999E-2</c:v>
                </c:pt>
                <c:pt idx="1094">
                  <c:v>6.2361561999999995E-2</c:v>
                </c:pt>
                <c:pt idx="1095">
                  <c:v>6.2325652699999998E-2</c:v>
                </c:pt>
                <c:pt idx="1096">
                  <c:v>6.2289779999999996E-2</c:v>
                </c:pt>
                <c:pt idx="1097">
                  <c:v>6.2253949900000001E-2</c:v>
                </c:pt>
                <c:pt idx="1098">
                  <c:v>6.2218168599999998E-2</c:v>
                </c:pt>
                <c:pt idx="1099">
                  <c:v>6.2182442299999995E-2</c:v>
                </c:pt>
                <c:pt idx="1100">
                  <c:v>6.2146777099999995E-2</c:v>
                </c:pt>
                <c:pt idx="1101">
                  <c:v>6.2111179199999998E-2</c:v>
                </c:pt>
                <c:pt idx="1102">
                  <c:v>6.2075654799999998E-2</c:v>
                </c:pt>
                <c:pt idx="1103">
                  <c:v>6.2040209899999997E-2</c:v>
                </c:pt>
                <c:pt idx="1104">
                  <c:v>6.2004850600000001E-2</c:v>
                </c:pt>
                <c:pt idx="1105">
                  <c:v>6.1969582999999995E-2</c:v>
                </c:pt>
                <c:pt idx="1106">
                  <c:v>6.1934413299999998E-2</c:v>
                </c:pt>
                <c:pt idx="1107">
                  <c:v>6.1899347399999999E-2</c:v>
                </c:pt>
                <c:pt idx="1108">
                  <c:v>6.1864391499999997E-2</c:v>
                </c:pt>
                <c:pt idx="1109">
                  <c:v>6.1829551399999995E-2</c:v>
                </c:pt>
                <c:pt idx="1110">
                  <c:v>6.1794833299999997E-2</c:v>
                </c:pt>
                <c:pt idx="1111">
                  <c:v>6.1760242999999999E-2</c:v>
                </c:pt>
                <c:pt idx="1112">
                  <c:v>6.17257867E-2</c:v>
                </c:pt>
                <c:pt idx="1113">
                  <c:v>6.16914701E-2</c:v>
                </c:pt>
                <c:pt idx="1114">
                  <c:v>6.1657299199999994E-2</c:v>
                </c:pt>
                <c:pt idx="1115">
                  <c:v>6.1623279999999996E-2</c:v>
                </c:pt>
                <c:pt idx="1116">
                  <c:v>6.1589418099999994E-2</c:v>
                </c:pt>
                <c:pt idx="1117">
                  <c:v>6.1555719599999996E-2</c:v>
                </c:pt>
                <c:pt idx="1118">
                  <c:v>6.1522190099999999E-2</c:v>
                </c:pt>
                <c:pt idx="1119">
                  <c:v>6.1488835499999998E-2</c:v>
                </c:pt>
                <c:pt idx="1120">
                  <c:v>6.1455661499999995E-2</c:v>
                </c:pt>
                <c:pt idx="1121">
                  <c:v>6.1422673800000001E-2</c:v>
                </c:pt>
                <c:pt idx="1122">
                  <c:v>6.1389878099999996E-2</c:v>
                </c:pt>
                <c:pt idx="1123">
                  <c:v>6.1357279899999999E-2</c:v>
                </c:pt>
                <c:pt idx="1124">
                  <c:v>6.1324885099999997E-2</c:v>
                </c:pt>
                <c:pt idx="1125">
                  <c:v>6.1292698999999999E-2</c:v>
                </c:pt>
                <c:pt idx="1126">
                  <c:v>6.1260727199999997E-2</c:v>
                </c:pt>
                <c:pt idx="1127">
                  <c:v>6.1228975299999995E-2</c:v>
                </c:pt>
                <c:pt idx="1128">
                  <c:v>6.1197448599999996E-2</c:v>
                </c:pt>
                <c:pt idx="1129">
                  <c:v>6.1166152599999996E-2</c:v>
                </c:pt>
                <c:pt idx="1130">
                  <c:v>6.1135092599999996E-2</c:v>
                </c:pt>
                <c:pt idx="1131">
                  <c:v>6.1104274E-2</c:v>
                </c:pt>
                <c:pt idx="1132">
                  <c:v>6.1073702000000001E-2</c:v>
                </c:pt>
                <c:pt idx="1133">
                  <c:v>6.1043381899999999E-2</c:v>
                </c:pt>
                <c:pt idx="1134">
                  <c:v>6.1013318699999999E-2</c:v>
                </c:pt>
                <c:pt idx="1135">
                  <c:v>6.0983517729999999E-2</c:v>
                </c:pt>
                <c:pt idx="1136">
                  <c:v>6.0953983919999996E-2</c:v>
                </c:pt>
                <c:pt idx="1137">
                  <c:v>6.092472233E-2</c:v>
                </c:pt>
                <c:pt idx="1138">
                  <c:v>6.0895737919999998E-2</c:v>
                </c:pt>
                <c:pt idx="1139">
                  <c:v>6.0867035609999995E-2</c:v>
                </c:pt>
                <c:pt idx="1140">
                  <c:v>6.0838620230000001E-2</c:v>
                </c:pt>
                <c:pt idx="1141">
                  <c:v>6.0810496579999998E-2</c:v>
                </c:pt>
                <c:pt idx="1142">
                  <c:v>6.0782669409999997E-2</c:v>
                </c:pt>
                <c:pt idx="1143">
                  <c:v>6.0755143399999996E-2</c:v>
                </c:pt>
                <c:pt idx="1144">
                  <c:v>6.0727923159999996E-2</c:v>
                </c:pt>
                <c:pt idx="1145">
                  <c:v>6.0701013249999998E-2</c:v>
                </c:pt>
                <c:pt idx="1146">
                  <c:v>6.0674418170000001E-2</c:v>
                </c:pt>
                <c:pt idx="1147">
                  <c:v>6.0648142359999997E-2</c:v>
                </c:pt>
                <c:pt idx="1148">
                  <c:v>6.062219018E-2</c:v>
                </c:pt>
                <c:pt idx="1149">
                  <c:v>6.059656594E-2</c:v>
                </c:pt>
                <c:pt idx="1150">
                  <c:v>6.0571273869999998E-2</c:v>
                </c:pt>
                <c:pt idx="1151">
                  <c:v>6.054631815E-2</c:v>
                </c:pt>
                <c:pt idx="1152">
                  <c:v>6.0521702869999999E-2</c:v>
                </c:pt>
                <c:pt idx="1153">
                  <c:v>6.0497432059999995E-2</c:v>
                </c:pt>
                <c:pt idx="1154">
                  <c:v>6.0473509669999995E-2</c:v>
                </c:pt>
                <c:pt idx="1155">
                  <c:v>6.0449939599999995E-2</c:v>
                </c:pt>
                <c:pt idx="1156">
                  <c:v>6.0426725629999997E-2</c:v>
                </c:pt>
                <c:pt idx="1157">
                  <c:v>6.0403871509999998E-2</c:v>
                </c:pt>
                <c:pt idx="1158">
                  <c:v>6.0381380889999996E-2</c:v>
                </c:pt>
                <c:pt idx="1159">
                  <c:v>6.0359257319999998E-2</c:v>
                </c:pt>
                <c:pt idx="1160">
                  <c:v>6.0337504299999997E-2</c:v>
                </c:pt>
                <c:pt idx="1161">
                  <c:v>6.0316125239999997E-2</c:v>
                </c:pt>
                <c:pt idx="1162">
                  <c:v>6.0295123449999995E-2</c:v>
                </c:pt>
                <c:pt idx="1163">
                  <c:v>6.027450216E-2</c:v>
                </c:pt>
                <c:pt idx="1164">
                  <c:v>6.0254264509999995E-2</c:v>
                </c:pt>
                <c:pt idx="1165">
                  <c:v>6.0234413549999997E-2</c:v>
                </c:pt>
                <c:pt idx="1166">
                  <c:v>6.0214952249999995E-2</c:v>
                </c:pt>
                <c:pt idx="1167">
                  <c:v>6.0195883459999995E-2</c:v>
                </c:pt>
                <c:pt idx="1168">
                  <c:v>6.0177209939999997E-2</c:v>
                </c:pt>
                <c:pt idx="1169">
                  <c:v>6.0158934359999999E-2</c:v>
                </c:pt>
                <c:pt idx="1170">
                  <c:v>6.014105929E-2</c:v>
                </c:pt>
                <c:pt idx="1171">
                  <c:v>6.012358718E-2</c:v>
                </c:pt>
                <c:pt idx="1172">
                  <c:v>6.010652038E-2</c:v>
                </c:pt>
                <c:pt idx="1173">
                  <c:v>6.0089861155999999E-2</c:v>
                </c:pt>
                <c:pt idx="1174">
                  <c:v>6.0073611627E-2</c:v>
                </c:pt>
                <c:pt idx="1175">
                  <c:v>6.0057773823999995E-2</c:v>
                </c:pt>
                <c:pt idx="1176">
                  <c:v>6.0042349663999996E-2</c:v>
                </c:pt>
                <c:pt idx="1177">
                  <c:v>6.0027340955000001E-2</c:v>
                </c:pt>
                <c:pt idx="1178">
                  <c:v>6.0012749401000001E-2</c:v>
                </c:pt>
                <c:pt idx="1179">
                  <c:v>5.99985766017E-2</c:v>
                </c:pt>
                <c:pt idx="1180">
                  <c:v>5.9984824052999999E-2</c:v>
                </c:pt>
                <c:pt idx="1181">
                  <c:v>5.9971493149000001E-2</c:v>
                </c:pt>
                <c:pt idx="1182">
                  <c:v>5.9958585187000001E-2</c:v>
                </c:pt>
                <c:pt idx="1183">
                  <c:v>5.9946101363E-2</c:v>
                </c:pt>
                <c:pt idx="1184">
                  <c:v>5.9934042777999998E-2</c:v>
                </c:pt>
                <c:pt idx="1185">
                  <c:v>5.9922410437000001E-2</c:v>
                </c:pt>
                <c:pt idx="1186">
                  <c:v>5.9911205251000001E-2</c:v>
                </c:pt>
                <c:pt idx="1187">
                  <c:v>5.9900428037999998E-2</c:v>
                </c:pt>
                <c:pt idx="1188">
                  <c:v>5.989007952E-2</c:v>
                </c:pt>
                <c:pt idx="1189">
                  <c:v>5.9880160349999996E-2</c:v>
                </c:pt>
                <c:pt idx="1190">
                  <c:v>5.9870671049999998E-2</c:v>
                </c:pt>
                <c:pt idx="1191">
                  <c:v>5.9861612089999995E-2</c:v>
                </c:pt>
                <c:pt idx="1192">
                  <c:v>5.9852983849999999E-2</c:v>
                </c:pt>
                <c:pt idx="1193">
                  <c:v>5.9844786599999998E-2</c:v>
                </c:pt>
                <c:pt idx="1194">
                  <c:v>5.9837020540000001E-2</c:v>
                </c:pt>
                <c:pt idx="1195">
                  <c:v>5.9829685789999996E-2</c:v>
                </c:pt>
                <c:pt idx="1196">
                  <c:v>5.9822782379999995E-2</c:v>
                </c:pt>
                <c:pt idx="1197">
                  <c:v>5.9816310249999997E-2</c:v>
                </c:pt>
                <c:pt idx="1198">
                  <c:v>5.9810269270000001E-2</c:v>
                </c:pt>
                <c:pt idx="1199">
                  <c:v>5.9804659229999994E-2</c:v>
                </c:pt>
                <c:pt idx="1200">
                  <c:v>5.9799479820000001E-2</c:v>
                </c:pt>
                <c:pt idx="1201">
                  <c:v>5.9794730669999997E-2</c:v>
                </c:pt>
                <c:pt idx="1202">
                  <c:v>5.979041132E-2</c:v>
                </c:pt>
                <c:pt idx="1203">
                  <c:v>5.9786521239999994E-2</c:v>
                </c:pt>
                <c:pt idx="1204">
                  <c:v>5.9783059789999995E-2</c:v>
                </c:pt>
                <c:pt idx="1205">
                  <c:v>5.9780026299999997E-2</c:v>
                </c:pt>
                <c:pt idx="1206">
                  <c:v>5.9777419969999995E-2</c:v>
                </c:pt>
                <c:pt idx="1207">
                  <c:v>5.9775239979999999E-2</c:v>
                </c:pt>
                <c:pt idx="1208">
                  <c:v>5.9773485369999997E-2</c:v>
                </c:pt>
                <c:pt idx="1209">
                  <c:v>5.9772155149999999E-2</c:v>
                </c:pt>
                <c:pt idx="1210">
                  <c:v>5.9771248219999996E-2</c:v>
                </c:pt>
                <c:pt idx="1211">
                  <c:v>5.9770763429999998E-2</c:v>
                </c:pt>
                <c:pt idx="1212">
                  <c:v>5.9770699529999999E-2</c:v>
                </c:pt>
                <c:pt idx="1213">
                  <c:v>5.977105521E-2</c:v>
                </c:pt>
                <c:pt idx="1214">
                  <c:v>5.9771829069999997E-2</c:v>
                </c:pt>
                <c:pt idx="1215">
                  <c:v>5.977301963E-2</c:v>
                </c:pt>
                <c:pt idx="1216">
                  <c:v>5.977462536E-2</c:v>
                </c:pt>
                <c:pt idx="1217">
                  <c:v>5.977664462E-2</c:v>
                </c:pt>
                <c:pt idx="1218">
                  <c:v>5.9779075719999998E-2</c:v>
                </c:pt>
                <c:pt idx="1219">
                  <c:v>5.9781916909999996E-2</c:v>
                </c:pt>
                <c:pt idx="1220">
                  <c:v>5.9785166340000001E-2</c:v>
                </c:pt>
                <c:pt idx="1221">
                  <c:v>5.9788822119999994E-2</c:v>
                </c:pt>
                <c:pt idx="1222">
                  <c:v>5.9792882280000001E-2</c:v>
                </c:pt>
                <c:pt idx="1223">
                  <c:v>5.9797344799999999E-2</c:v>
                </c:pt>
                <c:pt idx="1224">
                  <c:v>5.9802207579999996E-2</c:v>
                </c:pt>
                <c:pt idx="1225">
                  <c:v>5.980746847E-2</c:v>
                </c:pt>
                <c:pt idx="1226">
                  <c:v>5.9813125259999995E-2</c:v>
                </c:pt>
                <c:pt idx="1227">
                  <c:v>5.9819175669999995E-2</c:v>
                </c:pt>
                <c:pt idx="1228">
                  <c:v>5.9825617379999994E-2</c:v>
                </c:pt>
                <c:pt idx="1229">
                  <c:v>5.9832448009999997E-2</c:v>
                </c:pt>
                <c:pt idx="1230">
                  <c:v>5.9839665119999996E-2</c:v>
                </c:pt>
                <c:pt idx="1231">
                  <c:v>5.9847266199999999E-2</c:v>
                </c:pt>
                <c:pt idx="1232">
                  <c:v>5.9855248729999998E-2</c:v>
                </c:pt>
                <c:pt idx="1233">
                  <c:v>5.9863610089999998E-2</c:v>
                </c:pt>
                <c:pt idx="1234">
                  <c:v>5.9872347659999998E-2</c:v>
                </c:pt>
                <c:pt idx="1235">
                  <c:v>5.9881458709999995E-2</c:v>
                </c:pt>
                <c:pt idx="1236">
                  <c:v>5.9890940529999999E-2</c:v>
                </c:pt>
                <c:pt idx="1237">
                  <c:v>5.9900790294999999E-2</c:v>
                </c:pt>
                <c:pt idx="1238">
                  <c:v>5.9911005184999998E-2</c:v>
                </c:pt>
                <c:pt idx="1239">
                  <c:v>5.9921582305999997E-2</c:v>
                </c:pt>
                <c:pt idx="1240">
                  <c:v>5.9932518728999996E-2</c:v>
                </c:pt>
                <c:pt idx="1241">
                  <c:v>5.9943811475999996E-2</c:v>
                </c:pt>
                <c:pt idx="1242">
                  <c:v>5.9955457526999996E-2</c:v>
                </c:pt>
                <c:pt idx="1243">
                  <c:v>5.9967453817999998E-2</c:v>
                </c:pt>
                <c:pt idx="1244">
                  <c:v>5.9979797241999998E-2</c:v>
                </c:pt>
                <c:pt idx="1245">
                  <c:v>5.9992484648999998E-2</c:v>
                </c:pt>
                <c:pt idx="1246">
                  <c:v>6.0005512849099996E-2</c:v>
                </c:pt>
                <c:pt idx="1247">
                  <c:v>6.0018878609000001E-2</c:v>
                </c:pt>
                <c:pt idx="1248">
                  <c:v>6.0032578656999999E-2</c:v>
                </c:pt>
                <c:pt idx="1249">
                  <c:v>6.0046609676999999E-2</c:v>
                </c:pt>
                <c:pt idx="1250">
                  <c:v>6.0060968314999998E-2</c:v>
                </c:pt>
                <c:pt idx="1251">
                  <c:v>6.0075651178999996E-2</c:v>
                </c:pt>
                <c:pt idx="1252">
                  <c:v>6.0090654832999996E-2</c:v>
                </c:pt>
                <c:pt idx="1253">
                  <c:v>6.0105975809999997E-2</c:v>
                </c:pt>
                <c:pt idx="1254">
                  <c:v>6.0121610579999998E-2</c:v>
                </c:pt>
                <c:pt idx="1255">
                  <c:v>6.0137555619999998E-2</c:v>
                </c:pt>
                <c:pt idx="1256">
                  <c:v>6.0153807309999995E-2</c:v>
                </c:pt>
                <c:pt idx="1257">
                  <c:v>6.0170362049999995E-2</c:v>
                </c:pt>
                <c:pt idx="1258">
                  <c:v>6.0187216169999995E-2</c:v>
                </c:pt>
                <c:pt idx="1259">
                  <c:v>6.0204365980000001E-2</c:v>
                </c:pt>
                <c:pt idx="1260">
                  <c:v>6.0221807740000001E-2</c:v>
                </c:pt>
                <c:pt idx="1261">
                  <c:v>6.0239537699999998E-2</c:v>
                </c:pt>
                <c:pt idx="1262">
                  <c:v>6.0257552069999998E-2</c:v>
                </c:pt>
                <c:pt idx="1263">
                  <c:v>6.0275847019999995E-2</c:v>
                </c:pt>
                <c:pt idx="1264">
                  <c:v>6.0294418699999998E-2</c:v>
                </c:pt>
                <c:pt idx="1265">
                  <c:v>6.0313263239999998E-2</c:v>
                </c:pt>
                <c:pt idx="1266">
                  <c:v>6.0332376729999998E-2</c:v>
                </c:pt>
                <c:pt idx="1267">
                  <c:v>6.0351755229999998E-2</c:v>
                </c:pt>
                <c:pt idx="1268">
                  <c:v>6.0371394779999997E-2</c:v>
                </c:pt>
                <c:pt idx="1269">
                  <c:v>6.0391291409999999E-2</c:v>
                </c:pt>
                <c:pt idx="1270">
                  <c:v>6.0411441099999998E-2</c:v>
                </c:pt>
                <c:pt idx="1271">
                  <c:v>6.043183983E-2</c:v>
                </c:pt>
                <c:pt idx="1272">
                  <c:v>6.0452483529999997E-2</c:v>
                </c:pt>
                <c:pt idx="1273">
                  <c:v>6.0473368129999996E-2</c:v>
                </c:pt>
                <c:pt idx="1274">
                  <c:v>6.0494489530000001E-2</c:v>
                </c:pt>
                <c:pt idx="1275">
                  <c:v>6.0515843619999996E-2</c:v>
                </c:pt>
                <c:pt idx="1276">
                  <c:v>6.0537426249999998E-2</c:v>
                </c:pt>
                <c:pt idx="1277">
                  <c:v>6.0559233269999999E-2</c:v>
                </c:pt>
                <c:pt idx="1278">
                  <c:v>6.0581260489999997E-2</c:v>
                </c:pt>
                <c:pt idx="1279">
                  <c:v>6.060350372E-2</c:v>
                </c:pt>
                <c:pt idx="1280">
                  <c:v>6.062595875E-2</c:v>
                </c:pt>
                <c:pt idx="1281">
                  <c:v>6.064862134E-2</c:v>
                </c:pt>
                <c:pt idx="1282">
                  <c:v>6.0671487239999995E-2</c:v>
                </c:pt>
                <c:pt idx="1283">
                  <c:v>6.0694552190000001E-2</c:v>
                </c:pt>
                <c:pt idx="1284">
                  <c:v>6.0717811899999995E-2</c:v>
                </c:pt>
                <c:pt idx="1285">
                  <c:v>6.0741262069999996E-2</c:v>
                </c:pt>
                <c:pt idx="1286">
                  <c:v>6.0764898379999994E-2</c:v>
                </c:pt>
                <c:pt idx="1287">
                  <c:v>6.078871651E-2</c:v>
                </c:pt>
                <c:pt idx="1288">
                  <c:v>6.081271211E-2</c:v>
                </c:pt>
                <c:pt idx="1289">
                  <c:v>6.0836880819999994E-2</c:v>
                </c:pt>
                <c:pt idx="1290">
                  <c:v>6.0861218249999995E-2</c:v>
                </c:pt>
                <c:pt idx="1291">
                  <c:v>6.0885720040000001E-2</c:v>
                </c:pt>
                <c:pt idx="1292">
                  <c:v>6.091038176E-2</c:v>
                </c:pt>
                <c:pt idx="1293">
                  <c:v>6.0935198989999995E-2</c:v>
                </c:pt>
                <c:pt idx="1294">
                  <c:v>6.0960167320000001E-2</c:v>
                </c:pt>
                <c:pt idx="1295">
                  <c:v>6.0985282289999998E-2</c:v>
                </c:pt>
                <c:pt idx="1296">
                  <c:v>6.1010539400000001E-2</c:v>
                </c:pt>
                <c:pt idx="1297">
                  <c:v>6.1035934299999997E-2</c:v>
                </c:pt>
                <c:pt idx="1298">
                  <c:v>6.1061462399999995E-2</c:v>
                </c:pt>
                <c:pt idx="1299">
                  <c:v>6.1087119299999999E-2</c:v>
                </c:pt>
                <c:pt idx="1300">
                  <c:v>6.1112900399999996E-2</c:v>
                </c:pt>
                <c:pt idx="1301">
                  <c:v>6.1138801199999995E-2</c:v>
                </c:pt>
                <c:pt idx="1302">
                  <c:v>6.11648173E-2</c:v>
                </c:pt>
                <c:pt idx="1303">
                  <c:v>6.1190944099999998E-2</c:v>
                </c:pt>
                <c:pt idx="1304">
                  <c:v>6.1217177099999999E-2</c:v>
                </c:pt>
                <c:pt idx="1305">
                  <c:v>6.1243511699999996E-2</c:v>
                </c:pt>
                <c:pt idx="1306">
                  <c:v>6.12699435E-2</c:v>
                </c:pt>
                <c:pt idx="1307">
                  <c:v>6.1296467899999998E-2</c:v>
                </c:pt>
                <c:pt idx="1308">
                  <c:v>6.13230804E-2</c:v>
                </c:pt>
                <c:pt idx="1309">
                  <c:v>6.1349776499999994E-2</c:v>
                </c:pt>
                <c:pt idx="1310">
                  <c:v>6.1376551599999996E-2</c:v>
                </c:pt>
                <c:pt idx="1311">
                  <c:v>6.1403401099999998E-2</c:v>
                </c:pt>
                <c:pt idx="1312">
                  <c:v>6.1430320699999999E-2</c:v>
                </c:pt>
                <c:pt idx="1313">
                  <c:v>6.1457305699999999E-2</c:v>
                </c:pt>
                <c:pt idx="1314">
                  <c:v>6.1484351699999995E-2</c:v>
                </c:pt>
                <c:pt idx="1315">
                  <c:v>6.1511454099999995E-2</c:v>
                </c:pt>
                <c:pt idx="1316">
                  <c:v>6.15386084E-2</c:v>
                </c:pt>
                <c:pt idx="1317">
                  <c:v>6.15658101E-2</c:v>
                </c:pt>
                <c:pt idx="1318">
                  <c:v>6.1593054799999998E-2</c:v>
                </c:pt>
                <c:pt idx="1319">
                  <c:v>6.1620337999999997E-2</c:v>
                </c:pt>
                <c:pt idx="1320">
                  <c:v>6.1647655199999998E-2</c:v>
                </c:pt>
                <c:pt idx="1321">
                  <c:v>6.1675001899999998E-2</c:v>
                </c:pt>
                <c:pt idx="1322">
                  <c:v>6.17023737E-2</c:v>
                </c:pt>
                <c:pt idx="1323">
                  <c:v>6.1729766200000001E-2</c:v>
                </c:pt>
                <c:pt idx="1324">
                  <c:v>6.1757174899999996E-2</c:v>
                </c:pt>
                <c:pt idx="1325">
                  <c:v>6.1784595399999996E-2</c:v>
                </c:pt>
                <c:pt idx="1326">
                  <c:v>6.1812023299999998E-2</c:v>
                </c:pt>
                <c:pt idx="1327">
                  <c:v>6.18394544E-2</c:v>
                </c:pt>
                <c:pt idx="1328">
                  <c:v>6.1866884099999998E-2</c:v>
                </c:pt>
                <c:pt idx="1329">
                  <c:v>6.1894308099999996E-2</c:v>
                </c:pt>
                <c:pt idx="1330">
                  <c:v>6.1921722199999994E-2</c:v>
                </c:pt>
                <c:pt idx="1331">
                  <c:v>6.1949121999999995E-2</c:v>
                </c:pt>
                <c:pt idx="1332">
                  <c:v>6.1976503199999998E-2</c:v>
                </c:pt>
                <c:pt idx="1333">
                  <c:v>6.2003861599999995E-2</c:v>
                </c:pt>
                <c:pt idx="1334">
                  <c:v>6.2031192899999997E-2</c:v>
                </c:pt>
                <c:pt idx="1335">
                  <c:v>6.2058492799999997E-2</c:v>
                </c:pt>
                <c:pt idx="1336">
                  <c:v>6.2085757299999995E-2</c:v>
                </c:pt>
                <c:pt idx="1337">
                  <c:v>6.2112981999999997E-2</c:v>
                </c:pt>
                <c:pt idx="1338">
                  <c:v>6.2140162899999997E-2</c:v>
                </c:pt>
                <c:pt idx="1339">
                  <c:v>6.21672957E-2</c:v>
                </c:pt>
                <c:pt idx="1340">
                  <c:v>6.2194376499999995E-2</c:v>
                </c:pt>
                <c:pt idx="1341">
                  <c:v>6.2221400999999996E-2</c:v>
                </c:pt>
                <c:pt idx="1342">
                  <c:v>6.2248365299999997E-2</c:v>
                </c:pt>
                <c:pt idx="1343">
                  <c:v>6.22752653E-2</c:v>
                </c:pt>
                <c:pt idx="1344">
                  <c:v>6.2302096899999999E-2</c:v>
                </c:pt>
                <c:pt idx="1345">
                  <c:v>6.2328856099999996E-2</c:v>
                </c:pt>
                <c:pt idx="1346">
                  <c:v>6.2355539099999996E-2</c:v>
                </c:pt>
                <c:pt idx="1347">
                  <c:v>6.2382141699999998E-2</c:v>
                </c:pt>
                <c:pt idx="1348">
                  <c:v>6.24086602E-2</c:v>
                </c:pt>
                <c:pt idx="1349">
                  <c:v>6.2435090499999998E-2</c:v>
                </c:pt>
                <c:pt idx="1350">
                  <c:v>6.2461428899999998E-2</c:v>
                </c:pt>
                <c:pt idx="1351">
                  <c:v>6.24876714E-2</c:v>
                </c:pt>
                <c:pt idx="1352">
                  <c:v>6.2513814299999998E-2</c:v>
                </c:pt>
                <c:pt idx="1353">
                  <c:v>6.25398536E-2</c:v>
                </c:pt>
                <c:pt idx="1354">
                  <c:v>6.2565785699999987E-2</c:v>
                </c:pt>
                <c:pt idx="1355">
                  <c:v>6.2591606800000005E-2</c:v>
                </c:pt>
                <c:pt idx="1356">
                  <c:v>6.2617313099999988E-2</c:v>
                </c:pt>
                <c:pt idx="1357">
                  <c:v>6.2642901000000001E-2</c:v>
                </c:pt>
                <c:pt idx="1358">
                  <c:v>6.2668366700000006E-2</c:v>
                </c:pt>
                <c:pt idx="1359">
                  <c:v>6.2693706599999996E-2</c:v>
                </c:pt>
                <c:pt idx="1360">
                  <c:v>6.2718917099999993E-2</c:v>
                </c:pt>
                <c:pt idx="1361">
                  <c:v>6.2743994599999992E-2</c:v>
                </c:pt>
                <c:pt idx="1362">
                  <c:v>6.2768935499999998E-2</c:v>
                </c:pt>
                <c:pt idx="1363">
                  <c:v>6.2793736200000005E-2</c:v>
                </c:pt>
                <c:pt idx="1364">
                  <c:v>6.2818393299999997E-2</c:v>
                </c:pt>
                <c:pt idx="1365">
                  <c:v>6.2842903300000003E-2</c:v>
                </c:pt>
                <c:pt idx="1366">
                  <c:v>6.2867262600000001E-2</c:v>
                </c:pt>
                <c:pt idx="1367">
                  <c:v>6.2891468000000006E-2</c:v>
                </c:pt>
                <c:pt idx="1368">
                  <c:v>6.2915515899999996E-2</c:v>
                </c:pt>
                <c:pt idx="1369">
                  <c:v>6.2939402899999997E-2</c:v>
                </c:pt>
                <c:pt idx="1370">
                  <c:v>6.29631259E-2</c:v>
                </c:pt>
                <c:pt idx="1371">
                  <c:v>6.2986681399999994E-2</c:v>
                </c:pt>
                <c:pt idx="1372">
                  <c:v>6.3010066099999998E-2</c:v>
                </c:pt>
                <c:pt idx="1373">
                  <c:v>6.303327689999999E-2</c:v>
                </c:pt>
                <c:pt idx="1374">
                  <c:v>6.305631049999999E-2</c:v>
                </c:pt>
                <c:pt idx="1375">
                  <c:v>6.3079163699999996E-2</c:v>
                </c:pt>
                <c:pt idx="1376">
                  <c:v>6.3101833400000001E-2</c:v>
                </c:pt>
                <c:pt idx="1377">
                  <c:v>6.3124316499999999E-2</c:v>
                </c:pt>
                <c:pt idx="1378">
                  <c:v>6.3146609899999998E-2</c:v>
                </c:pt>
                <c:pt idx="1379">
                  <c:v>6.3168710599999997E-2</c:v>
                </c:pt>
                <c:pt idx="1380">
                  <c:v>6.3190615499999991E-2</c:v>
                </c:pt>
                <c:pt idx="1381">
                  <c:v>6.3212321599999996E-2</c:v>
                </c:pt>
                <c:pt idx="1382">
                  <c:v>6.3233826100000001E-2</c:v>
                </c:pt>
                <c:pt idx="1383">
                  <c:v>6.3255126100000003E-2</c:v>
                </c:pt>
                <c:pt idx="1384">
                  <c:v>6.3276218599999989E-2</c:v>
                </c:pt>
                <c:pt idx="1385">
                  <c:v>6.3297100800000006E-2</c:v>
                </c:pt>
                <c:pt idx="1386">
                  <c:v>6.3317769999999995E-2</c:v>
                </c:pt>
                <c:pt idx="1387">
                  <c:v>6.3338223299999996E-2</c:v>
                </c:pt>
                <c:pt idx="1388">
                  <c:v>6.3358458100000001E-2</c:v>
                </c:pt>
                <c:pt idx="1389">
                  <c:v>6.3378471699999994E-2</c:v>
                </c:pt>
                <c:pt idx="1390">
                  <c:v>6.3398261499999997E-2</c:v>
                </c:pt>
                <c:pt idx="1391">
                  <c:v>6.34178247E-2</c:v>
                </c:pt>
                <c:pt idx="1392">
                  <c:v>6.3437158999999993E-2</c:v>
                </c:pt>
                <c:pt idx="1393">
                  <c:v>6.3456261699999988E-2</c:v>
                </c:pt>
                <c:pt idx="1394">
                  <c:v>6.3475130299999988E-2</c:v>
                </c:pt>
                <c:pt idx="1395">
                  <c:v>6.3493762499999995E-2</c:v>
                </c:pt>
                <c:pt idx="1396">
                  <c:v>6.3512155699999989E-2</c:v>
                </c:pt>
                <c:pt idx="1397">
                  <c:v>6.3530307799999991E-2</c:v>
                </c:pt>
                <c:pt idx="1398">
                  <c:v>6.3548216299999988E-2</c:v>
                </c:pt>
                <c:pt idx="1399">
                  <c:v>6.3565878899999997E-2</c:v>
                </c:pt>
                <c:pt idx="1400">
                  <c:v>6.3583293499999999E-2</c:v>
                </c:pt>
                <c:pt idx="1401">
                  <c:v>6.360045789999999E-2</c:v>
                </c:pt>
                <c:pt idx="1402">
                  <c:v>6.3617370000000006E-2</c:v>
                </c:pt>
                <c:pt idx="1403">
                  <c:v>6.3634027600000004E-2</c:v>
                </c:pt>
                <c:pt idx="1404">
                  <c:v>6.3650428699999997E-2</c:v>
                </c:pt>
                <c:pt idx="1405">
                  <c:v>6.3666571300000002E-2</c:v>
                </c:pt>
                <c:pt idx="1406">
                  <c:v>6.3682453599999994E-2</c:v>
                </c:pt>
                <c:pt idx="1407">
                  <c:v>6.3698073599999988E-2</c:v>
                </c:pt>
                <c:pt idx="1408">
                  <c:v>6.3713429399999993E-2</c:v>
                </c:pt>
                <c:pt idx="1409">
                  <c:v>6.3728519399999989E-2</c:v>
                </c:pt>
                <c:pt idx="1410">
                  <c:v>6.3743341699999997E-2</c:v>
                </c:pt>
                <c:pt idx="1411">
                  <c:v>6.3757894799999992E-2</c:v>
                </c:pt>
                <c:pt idx="1412">
                  <c:v>6.3772176900000005E-2</c:v>
                </c:pt>
                <c:pt idx="1413">
                  <c:v>6.3786186599999989E-2</c:v>
                </c:pt>
                <c:pt idx="1414">
                  <c:v>6.37999224E-2</c:v>
                </c:pt>
                <c:pt idx="1415">
                  <c:v>6.3813382700000004E-2</c:v>
                </c:pt>
                <c:pt idx="1416">
                  <c:v>6.3826566299999998E-2</c:v>
                </c:pt>
                <c:pt idx="1417">
                  <c:v>6.3839471699999997E-2</c:v>
                </c:pt>
                <c:pt idx="1418">
                  <c:v>6.3852097899999988E-2</c:v>
                </c:pt>
                <c:pt idx="1419">
                  <c:v>6.3864443399999998E-2</c:v>
                </c:pt>
                <c:pt idx="1420">
                  <c:v>6.3876507199999988E-2</c:v>
                </c:pt>
                <c:pt idx="1421">
                  <c:v>6.3888288200000004E-2</c:v>
                </c:pt>
                <c:pt idx="1422">
                  <c:v>6.3899785200000003E-2</c:v>
                </c:pt>
                <c:pt idx="1423">
                  <c:v>6.3910997299999994E-2</c:v>
                </c:pt>
                <c:pt idx="1424">
                  <c:v>6.3921923399999997E-2</c:v>
                </c:pt>
                <c:pt idx="1425">
                  <c:v>6.3932562700000001E-2</c:v>
                </c:pt>
                <c:pt idx="1426">
                  <c:v>6.3942914200000006E-2</c:v>
                </c:pt>
                <c:pt idx="1427">
                  <c:v>6.3952976999999994E-2</c:v>
                </c:pt>
                <c:pt idx="1428">
                  <c:v>6.3962750299999996E-2</c:v>
                </c:pt>
                <c:pt idx="1429">
                  <c:v>6.39722333E-2</c:v>
                </c:pt>
                <c:pt idx="1430">
                  <c:v>6.3981425099999989E-2</c:v>
                </c:pt>
                <c:pt idx="1431">
                  <c:v>6.3990325099999995E-2</c:v>
                </c:pt>
                <c:pt idx="1432">
                  <c:v>6.3998932499999994E-2</c:v>
                </c:pt>
                <c:pt idx="1433">
                  <c:v>6.4007246599999998E-2</c:v>
                </c:pt>
                <c:pt idx="1434">
                  <c:v>6.401526669999999E-2</c:v>
                </c:pt>
                <c:pt idx="1435">
                  <c:v>6.4022992099999995E-2</c:v>
                </c:pt>
                <c:pt idx="1436">
                  <c:v>6.4030422199999992E-2</c:v>
                </c:pt>
                <c:pt idx="1437">
                  <c:v>6.4037556299999993E-2</c:v>
                </c:pt>
                <c:pt idx="1438">
                  <c:v>6.4044393899999996E-2</c:v>
                </c:pt>
                <c:pt idx="1439">
                  <c:v>6.4050934300000001E-2</c:v>
                </c:pt>
                <c:pt idx="1440">
                  <c:v>6.4057176800000004E-2</c:v>
                </c:pt>
                <c:pt idx="1441">
                  <c:v>6.4063121000000001E-2</c:v>
                </c:pt>
                <c:pt idx="1442">
                  <c:v>6.4068766199999988E-2</c:v>
                </c:pt>
                <c:pt idx="1443">
                  <c:v>6.4074111900000008E-2</c:v>
                </c:pt>
                <c:pt idx="1444">
                  <c:v>6.4079157400000003E-2</c:v>
                </c:pt>
                <c:pt idx="1445">
                  <c:v>6.4083902199999987E-2</c:v>
                </c:pt>
                <c:pt idx="1446">
                  <c:v>6.4088345699999993E-2</c:v>
                </c:pt>
                <c:pt idx="1447">
                  <c:v>6.4092487400000009E-2</c:v>
                </c:pt>
                <c:pt idx="1448">
                  <c:v>6.4096326600000003E-2</c:v>
                </c:pt>
                <c:pt idx="1449">
                  <c:v>6.4099862899999999E-2</c:v>
                </c:pt>
                <c:pt idx="1450">
                  <c:v>6.4103095499999999E-2</c:v>
                </c:pt>
                <c:pt idx="1451">
                  <c:v>6.4106023999999998E-2</c:v>
                </c:pt>
                <c:pt idx="1452">
                  <c:v>6.4108647699999993E-2</c:v>
                </c:pt>
                <c:pt idx="1453">
                  <c:v>6.4110965999999991E-2</c:v>
                </c:pt>
                <c:pt idx="1454">
                  <c:v>6.4112978299999998E-2</c:v>
                </c:pt>
                <c:pt idx="1455">
                  <c:v>6.4114684000000005E-2</c:v>
                </c:pt>
                <c:pt idx="1456">
                  <c:v>6.4116082500000005E-2</c:v>
                </c:pt>
                <c:pt idx="1457">
                  <c:v>6.4117173E-2</c:v>
                </c:pt>
                <c:pt idx="1458">
                  <c:v>6.4117955000000004E-2</c:v>
                </c:pt>
                <c:pt idx="1459">
                  <c:v>6.4118427799999989E-2</c:v>
                </c:pt>
                <c:pt idx="1460">
                  <c:v>6.4118590700000005E-2</c:v>
                </c:pt>
                <c:pt idx="1461">
                  <c:v>6.4118442899999989E-2</c:v>
                </c:pt>
                <c:pt idx="1462">
                  <c:v>6.4117983900000008E-2</c:v>
                </c:pt>
                <c:pt idx="1463">
                  <c:v>6.411721279999999E-2</c:v>
                </c:pt>
                <c:pt idx="1464">
                  <c:v>6.4116128999999994E-2</c:v>
                </c:pt>
                <c:pt idx="1465">
                  <c:v>6.4114731600000002E-2</c:v>
                </c:pt>
                <c:pt idx="1466">
                  <c:v>6.4113020100000001E-2</c:v>
                </c:pt>
                <c:pt idx="1467">
                  <c:v>6.4110993499999991E-2</c:v>
                </c:pt>
                <c:pt idx="1468">
                  <c:v>6.4108651200000005E-2</c:v>
                </c:pt>
                <c:pt idx="1469">
                  <c:v>6.4105992299999998E-2</c:v>
                </c:pt>
                <c:pt idx="1470">
                  <c:v>6.4103016099999993E-2</c:v>
                </c:pt>
                <c:pt idx="1471">
                  <c:v>6.4099721700000001E-2</c:v>
                </c:pt>
                <c:pt idx="1472">
                  <c:v>6.409610839999999E-2</c:v>
                </c:pt>
                <c:pt idx="1473">
                  <c:v>6.4092175400000007E-2</c:v>
                </c:pt>
                <c:pt idx="1474">
                  <c:v>6.4087921699999995E-2</c:v>
                </c:pt>
                <c:pt idx="1475">
                  <c:v>6.4083346600000007E-2</c:v>
                </c:pt>
                <c:pt idx="1476">
                  <c:v>6.4078449300000007E-2</c:v>
                </c:pt>
                <c:pt idx="1477">
                  <c:v>6.4073228900000001E-2</c:v>
                </c:pt>
                <c:pt idx="1478">
                  <c:v>6.4067684499999999E-2</c:v>
                </c:pt>
                <c:pt idx="1479">
                  <c:v>6.40618154E-2</c:v>
                </c:pt>
                <c:pt idx="1480">
                  <c:v>6.4055620499999993E-2</c:v>
                </c:pt>
                <c:pt idx="1481">
                  <c:v>6.4049099199999987E-2</c:v>
                </c:pt>
                <c:pt idx="1482">
                  <c:v>6.4042250500000009E-2</c:v>
                </c:pt>
                <c:pt idx="1483">
                  <c:v>6.4035073499999998E-2</c:v>
                </c:pt>
                <c:pt idx="1484">
                  <c:v>6.4027567399999999E-2</c:v>
                </c:pt>
                <c:pt idx="1485">
                  <c:v>6.4019731400000002E-2</c:v>
                </c:pt>
                <c:pt idx="1486">
                  <c:v>6.4011564500000007E-2</c:v>
                </c:pt>
                <c:pt idx="1487">
                  <c:v>6.4003065899999989E-2</c:v>
                </c:pt>
                <c:pt idx="1488">
                  <c:v>6.3994234799999994E-2</c:v>
                </c:pt>
                <c:pt idx="1489">
                  <c:v>6.3985070300000002E-2</c:v>
                </c:pt>
                <c:pt idx="1490">
                  <c:v>6.3975571499999995E-2</c:v>
                </c:pt>
                <c:pt idx="1491">
                  <c:v>6.3965737599999989E-2</c:v>
                </c:pt>
                <c:pt idx="1492">
                  <c:v>6.3955567800000002E-2</c:v>
                </c:pt>
                <c:pt idx="1493">
                  <c:v>6.39450612E-2</c:v>
                </c:pt>
                <c:pt idx="1494">
                  <c:v>6.3934217099999996E-2</c:v>
                </c:pt>
                <c:pt idx="1495">
                  <c:v>6.3923034599999998E-2</c:v>
                </c:pt>
                <c:pt idx="1496">
                  <c:v>6.3911512899999995E-2</c:v>
                </c:pt>
                <c:pt idx="1497">
                  <c:v>6.3899651400000007E-2</c:v>
                </c:pt>
                <c:pt idx="1498">
                  <c:v>6.3887449099999993E-2</c:v>
                </c:pt>
                <c:pt idx="1499">
                  <c:v>6.3874905300000007E-2</c:v>
                </c:pt>
                <c:pt idx="1500">
                  <c:v>6.3862019399999997E-2</c:v>
                </c:pt>
                <c:pt idx="1501">
                  <c:v>6.3848790500000002E-2</c:v>
                </c:pt>
                <c:pt idx="1502">
                  <c:v>6.3835217999999999E-2</c:v>
                </c:pt>
                <c:pt idx="1503">
                  <c:v>6.3821300999999997E-2</c:v>
                </c:pt>
                <c:pt idx="1504">
                  <c:v>6.3807038999999996E-2</c:v>
                </c:pt>
                <c:pt idx="1505">
                  <c:v>6.3792431199999999E-2</c:v>
                </c:pt>
                <c:pt idx="1506">
                  <c:v>6.3777476799999996E-2</c:v>
                </c:pt>
                <c:pt idx="1507">
                  <c:v>6.3762175300000001E-2</c:v>
                </c:pt>
                <c:pt idx="1508">
                  <c:v>6.374652589999999E-2</c:v>
                </c:pt>
                <c:pt idx="1509">
                  <c:v>6.3730528000000009E-2</c:v>
                </c:pt>
                <c:pt idx="1510">
                  <c:v>6.3714180799999992E-2</c:v>
                </c:pt>
                <c:pt idx="1511">
                  <c:v>6.3697483799999996E-2</c:v>
                </c:pt>
                <c:pt idx="1512">
                  <c:v>6.3680436199999996E-2</c:v>
                </c:pt>
                <c:pt idx="1513">
                  <c:v>6.3663037399999997E-2</c:v>
                </c:pt>
                <c:pt idx="1514">
                  <c:v>6.3645286800000006E-2</c:v>
                </c:pt>
                <c:pt idx="1515">
                  <c:v>6.3627183700000006E-2</c:v>
                </c:pt>
                <c:pt idx="1516">
                  <c:v>6.3608727399999995E-2</c:v>
                </c:pt>
                <c:pt idx="1517">
                  <c:v>6.3589917400000001E-2</c:v>
                </c:pt>
                <c:pt idx="1518">
                  <c:v>6.3570753000000008E-2</c:v>
                </c:pt>
                <c:pt idx="1519">
                  <c:v>6.3551233600000007E-2</c:v>
                </c:pt>
                <c:pt idx="1520">
                  <c:v>6.3531358600000004E-2</c:v>
                </c:pt>
                <c:pt idx="1521">
                  <c:v>6.3511127299999998E-2</c:v>
                </c:pt>
                <c:pt idx="1522">
                  <c:v>6.3490539200000001E-2</c:v>
                </c:pt>
                <c:pt idx="1523">
                  <c:v>6.3469593699999993E-2</c:v>
                </c:pt>
                <c:pt idx="1524">
                  <c:v>6.3448290200000007E-2</c:v>
                </c:pt>
                <c:pt idx="1525">
                  <c:v>6.3426627999999999E-2</c:v>
                </c:pt>
                <c:pt idx="1526">
                  <c:v>6.3404606799999999E-2</c:v>
                </c:pt>
                <c:pt idx="1527">
                  <c:v>6.3382225699999989E-2</c:v>
                </c:pt>
                <c:pt idx="1528">
                  <c:v>6.3359484399999999E-2</c:v>
                </c:pt>
                <c:pt idx="1529">
                  <c:v>6.3336382299999994E-2</c:v>
                </c:pt>
                <c:pt idx="1530">
                  <c:v>6.3312918800000006E-2</c:v>
                </c:pt>
                <c:pt idx="1531">
                  <c:v>6.3289093399999996E-2</c:v>
                </c:pt>
                <c:pt idx="1532">
                  <c:v>6.3264905600000004E-2</c:v>
                </c:pt>
                <c:pt idx="1533">
                  <c:v>6.3240354999999998E-2</c:v>
                </c:pt>
                <c:pt idx="1534">
                  <c:v>6.3215440900000003E-2</c:v>
                </c:pt>
                <c:pt idx="1535">
                  <c:v>6.3190162999999994E-2</c:v>
                </c:pt>
                <c:pt idx="1536">
                  <c:v>6.3164520700000004E-2</c:v>
                </c:pt>
                <c:pt idx="1537">
                  <c:v>6.3138513699999996E-2</c:v>
                </c:pt>
                <c:pt idx="1538">
                  <c:v>6.3112141499999996E-2</c:v>
                </c:pt>
                <c:pt idx="1539">
                  <c:v>6.3085403700000001E-2</c:v>
                </c:pt>
                <c:pt idx="1540">
                  <c:v>6.3058299999999998E-2</c:v>
                </c:pt>
                <c:pt idx="1541">
                  <c:v>6.3030829900000002E-2</c:v>
                </c:pt>
                <c:pt idx="1542">
                  <c:v>6.3002993300000004E-2</c:v>
                </c:pt>
                <c:pt idx="1543">
                  <c:v>6.2974789700000006E-2</c:v>
                </c:pt>
                <c:pt idx="1544">
                  <c:v>6.2946218999999998E-2</c:v>
                </c:pt>
                <c:pt idx="1545">
                  <c:v>6.2917280899999997E-2</c:v>
                </c:pt>
                <c:pt idx="1546">
                  <c:v>6.2887975299999996E-2</c:v>
                </c:pt>
                <c:pt idx="1547">
                  <c:v>6.2858302099999999E-2</c:v>
                </c:pt>
                <c:pt idx="1548">
                  <c:v>6.2828261100000005E-2</c:v>
                </c:pt>
                <c:pt idx="1549">
                  <c:v>6.2797852399999993E-2</c:v>
                </c:pt>
                <c:pt idx="1550">
                  <c:v>6.2767076000000005E-2</c:v>
                </c:pt>
                <c:pt idx="1551">
                  <c:v>6.2735931999999994E-2</c:v>
                </c:pt>
                <c:pt idx="1552">
                  <c:v>6.2704420499999997E-2</c:v>
                </c:pt>
                <c:pt idx="1553">
                  <c:v>6.2672541799999995E-2</c:v>
                </c:pt>
                <c:pt idx="1554">
                  <c:v>6.2640296099999992E-2</c:v>
                </c:pt>
                <c:pt idx="1555">
                  <c:v>6.26076837E-2</c:v>
                </c:pt>
                <c:pt idx="1556">
                  <c:v>6.2574705199999997E-2</c:v>
                </c:pt>
                <c:pt idx="1557">
                  <c:v>6.254136099999999E-2</c:v>
                </c:pt>
                <c:pt idx="1558">
                  <c:v>6.25076517E-2</c:v>
                </c:pt>
                <c:pt idx="1559">
                  <c:v>6.24735779E-2</c:v>
                </c:pt>
                <c:pt idx="1560">
                  <c:v>6.2439140399999996E-2</c:v>
                </c:pt>
                <c:pt idx="1561">
                  <c:v>6.2404340099999997E-2</c:v>
                </c:pt>
                <c:pt idx="1562">
                  <c:v>6.2369177899999996E-2</c:v>
                </c:pt>
                <c:pt idx="1563">
                  <c:v>6.2333654799999999E-2</c:v>
                </c:pt>
                <c:pt idx="1564">
                  <c:v>6.22977719E-2</c:v>
                </c:pt>
                <c:pt idx="1565">
                  <c:v>6.2261530599999997E-2</c:v>
                </c:pt>
                <c:pt idx="1566">
                  <c:v>6.2224932099999998E-2</c:v>
                </c:pt>
                <c:pt idx="1567">
                  <c:v>6.2187977999999998E-2</c:v>
                </c:pt>
                <c:pt idx="1568">
                  <c:v>6.2150669700000001E-2</c:v>
                </c:pt>
                <c:pt idx="1569">
                  <c:v>6.2113009099999998E-2</c:v>
                </c:pt>
                <c:pt idx="1570">
                  <c:v>6.2074997999999999E-2</c:v>
                </c:pt>
                <c:pt idx="1571">
                  <c:v>6.2036638200000001E-2</c:v>
                </c:pt>
                <c:pt idx="1572">
                  <c:v>6.1997931999999999E-2</c:v>
                </c:pt>
                <c:pt idx="1573">
                  <c:v>6.1958881399999999E-2</c:v>
                </c:pt>
                <c:pt idx="1574">
                  <c:v>6.1919489000000001E-2</c:v>
                </c:pt>
                <c:pt idx="1575">
                  <c:v>6.1879757199999996E-2</c:v>
                </c:pt>
                <c:pt idx="1576">
                  <c:v>6.1839688599999998E-2</c:v>
                </c:pt>
                <c:pt idx="1577">
                  <c:v>6.1799286199999998E-2</c:v>
                </c:pt>
                <c:pt idx="1578">
                  <c:v>6.1758552699999997E-2</c:v>
                </c:pt>
                <c:pt idx="1579">
                  <c:v>6.1717491499999999E-2</c:v>
                </c:pt>
                <c:pt idx="1580">
                  <c:v>6.1676105599999996E-2</c:v>
                </c:pt>
                <c:pt idx="1581">
                  <c:v>6.16343985E-2</c:v>
                </c:pt>
                <c:pt idx="1582">
                  <c:v>6.1592373699999994E-2</c:v>
                </c:pt>
                <c:pt idx="1583">
                  <c:v>6.1550034899999995E-2</c:v>
                </c:pt>
                <c:pt idx="1584">
                  <c:v>6.1507385999999997E-2</c:v>
                </c:pt>
                <c:pt idx="1585">
                  <c:v>6.1464430799999997E-2</c:v>
                </c:pt>
                <c:pt idx="1586">
                  <c:v>6.1421173499999995E-2</c:v>
                </c:pt>
                <c:pt idx="1587">
                  <c:v>6.1377618199999998E-2</c:v>
                </c:pt>
                <c:pt idx="1588">
                  <c:v>6.1333769499999996E-2</c:v>
                </c:pt>
                <c:pt idx="1589">
                  <c:v>6.12896317E-2</c:v>
                </c:pt>
                <c:pt idx="1590">
                  <c:v>6.1245209499999995E-2</c:v>
                </c:pt>
                <c:pt idx="1591">
                  <c:v>6.1200507699999997E-2</c:v>
                </c:pt>
                <c:pt idx="1592">
                  <c:v>6.1155531199999995E-2</c:v>
                </c:pt>
                <c:pt idx="1593">
                  <c:v>6.1110285E-2</c:v>
                </c:pt>
                <c:pt idx="1594">
                  <c:v>6.1064774400000001E-2</c:v>
                </c:pt>
                <c:pt idx="1595">
                  <c:v>6.1019004499999994E-2</c:v>
                </c:pt>
                <c:pt idx="1596">
                  <c:v>6.0972980769999997E-2</c:v>
                </c:pt>
                <c:pt idx="1597">
                  <c:v>6.0926708869999999E-2</c:v>
                </c:pt>
                <c:pt idx="1598">
                  <c:v>6.0880194429999999E-2</c:v>
                </c:pt>
                <c:pt idx="1599">
                  <c:v>6.0833443269999996E-2</c:v>
                </c:pt>
                <c:pt idx="1600">
                  <c:v>6.078646133E-2</c:v>
                </c:pt>
                <c:pt idx="1601">
                  <c:v>6.073925468E-2</c:v>
                </c:pt>
                <c:pt idx="1602">
                  <c:v>6.0691829519999997E-2</c:v>
                </c:pt>
                <c:pt idx="1603">
                  <c:v>6.0644192159999999E-2</c:v>
                </c:pt>
                <c:pt idx="1604">
                  <c:v>6.0596349059999999E-2</c:v>
                </c:pt>
                <c:pt idx="1605">
                  <c:v>6.0548306789999999E-2</c:v>
                </c:pt>
                <c:pt idx="1606">
                  <c:v>6.0500072039999998E-2</c:v>
                </c:pt>
                <c:pt idx="1607">
                  <c:v>6.0451651629999999E-2</c:v>
                </c:pt>
                <c:pt idx="1608">
                  <c:v>6.0403052499999998E-2</c:v>
                </c:pt>
                <c:pt idx="1609">
                  <c:v>6.0354281730000001E-2</c:v>
                </c:pt>
                <c:pt idx="1610">
                  <c:v>6.0305346499999996E-2</c:v>
                </c:pt>
                <c:pt idx="1611">
                  <c:v>6.0256254119999998E-2</c:v>
                </c:pt>
                <c:pt idx="1612">
                  <c:v>6.020701203E-2</c:v>
                </c:pt>
                <c:pt idx="1613">
                  <c:v>6.0157627799999995E-2</c:v>
                </c:pt>
                <c:pt idx="1614">
                  <c:v>6.010810909E-2</c:v>
                </c:pt>
                <c:pt idx="1615">
                  <c:v>6.0058463704999995E-2</c:v>
                </c:pt>
                <c:pt idx="1616">
                  <c:v>6.00086995703E-2</c:v>
                </c:pt>
                <c:pt idx="1617">
                  <c:v>5.9958824718999999E-2</c:v>
                </c:pt>
                <c:pt idx="1618">
                  <c:v>5.9908847298000001E-2</c:v>
                </c:pt>
                <c:pt idx="1619">
                  <c:v>5.9858775560000001E-2</c:v>
                </c:pt>
                <c:pt idx="1620">
                  <c:v>5.9808617859999996E-2</c:v>
                </c:pt>
                <c:pt idx="1621">
                  <c:v>5.9758382629999995E-2</c:v>
                </c:pt>
                <c:pt idx="1622">
                  <c:v>5.9708078409999997E-2</c:v>
                </c:pt>
                <c:pt idx="1623">
                  <c:v>5.9657713809999999E-2</c:v>
                </c:pt>
                <c:pt idx="1624">
                  <c:v>5.9607297509999997E-2</c:v>
                </c:pt>
                <c:pt idx="1625">
                  <c:v>5.9556838279999996E-2</c:v>
                </c:pt>
                <c:pt idx="1626">
                  <c:v>5.9506344909999995E-2</c:v>
                </c:pt>
                <c:pt idx="1627">
                  <c:v>5.94558263E-2</c:v>
                </c:pt>
                <c:pt idx="1628">
                  <c:v>5.9405291360000001E-2</c:v>
                </c:pt>
                <c:pt idx="1629">
                  <c:v>5.9354749069999997E-2</c:v>
                </c:pt>
                <c:pt idx="1630">
                  <c:v>5.9304208419999997E-2</c:v>
                </c:pt>
                <c:pt idx="1631">
                  <c:v>5.9253678469999994E-2</c:v>
                </c:pt>
                <c:pt idx="1632">
                  <c:v>5.9203168269999995E-2</c:v>
                </c:pt>
                <c:pt idx="1633">
                  <c:v>5.9152686909999995E-2</c:v>
                </c:pt>
                <c:pt idx="1634">
                  <c:v>5.9102243499999998E-2</c:v>
                </c:pt>
                <c:pt idx="1635">
                  <c:v>5.9051847149999996E-2</c:v>
                </c:pt>
                <c:pt idx="1636">
                  <c:v>5.9001506959999998E-2</c:v>
                </c:pt>
                <c:pt idx="1637">
                  <c:v>5.8951232100000001E-2</c:v>
                </c:pt>
                <c:pt idx="1638">
                  <c:v>5.8901031499999999E-2</c:v>
                </c:pt>
                <c:pt idx="1639">
                  <c:v>5.8850914499999997E-2</c:v>
                </c:pt>
                <c:pt idx="1640">
                  <c:v>5.88008899E-2</c:v>
                </c:pt>
                <c:pt idx="1641">
                  <c:v>5.8750966999999994E-2</c:v>
                </c:pt>
                <c:pt idx="1642">
                  <c:v>5.8701154499999998E-2</c:v>
                </c:pt>
                <c:pt idx="1643">
                  <c:v>5.8651461699999997E-2</c:v>
                </c:pt>
                <c:pt idx="1644">
                  <c:v>5.8601897199999996E-2</c:v>
                </c:pt>
                <c:pt idx="1645">
                  <c:v>5.8552470099999997E-2</c:v>
                </c:pt>
                <c:pt idx="1646">
                  <c:v>5.8503189099999998E-2</c:v>
                </c:pt>
                <c:pt idx="1647">
                  <c:v>5.8454062899999999E-2</c:v>
                </c:pt>
                <c:pt idx="1648">
                  <c:v>5.8405100199999997E-2</c:v>
                </c:pt>
                <c:pt idx="1649">
                  <c:v>5.8356309699999998E-2</c:v>
                </c:pt>
                <c:pt idx="1650">
                  <c:v>5.8307699799999994E-2</c:v>
                </c:pt>
                <c:pt idx="1651">
                  <c:v>5.8259278999999997E-2</c:v>
                </c:pt>
                <c:pt idx="1652">
                  <c:v>5.8211055599999999E-2</c:v>
                </c:pt>
                <c:pt idx="1653">
                  <c:v>5.8163037699999996E-2</c:v>
                </c:pt>
                <c:pt idx="1654">
                  <c:v>5.8115233599999996E-2</c:v>
                </c:pt>
                <c:pt idx="1655">
                  <c:v>5.8067651299999995E-2</c:v>
                </c:pt>
                <c:pt idx="1656">
                  <c:v>5.8020298499999998E-2</c:v>
                </c:pt>
                <c:pt idx="1657">
                  <c:v>5.79731832E-2</c:v>
                </c:pt>
                <c:pt idx="1658">
                  <c:v>5.7926312899999999E-2</c:v>
                </c:pt>
                <c:pt idx="1659">
                  <c:v>5.7879695199999998E-2</c:v>
                </c:pt>
                <c:pt idx="1660">
                  <c:v>5.7833337399999997E-2</c:v>
                </c:pt>
                <c:pt idx="1661">
                  <c:v>5.7787246899999999E-2</c:v>
                </c:pt>
                <c:pt idx="1662">
                  <c:v>5.77414308E-2</c:v>
                </c:pt>
                <c:pt idx="1663">
                  <c:v>5.7695896199999999E-2</c:v>
                </c:pt>
                <c:pt idx="1664">
                  <c:v>5.7650649899999996E-2</c:v>
                </c:pt>
                <c:pt idx="1665">
                  <c:v>5.7605698899999995E-2</c:v>
                </c:pt>
                <c:pt idx="1666">
                  <c:v>5.7561049900000001E-2</c:v>
                </c:pt>
                <c:pt idx="1667">
                  <c:v>5.7516709299999996E-2</c:v>
                </c:pt>
                <c:pt idx="1668">
                  <c:v>5.7472683699999999E-2</c:v>
                </c:pt>
                <c:pt idx="1669">
                  <c:v>5.7428979499999998E-2</c:v>
                </c:pt>
                <c:pt idx="1670">
                  <c:v>5.7385602899999999E-2</c:v>
                </c:pt>
                <c:pt idx="1671">
                  <c:v>5.7342560099999995E-2</c:v>
                </c:pt>
                <c:pt idx="1672">
                  <c:v>5.7299856999999996E-2</c:v>
                </c:pt>
                <c:pt idx="1673">
                  <c:v>5.7257499599999997E-2</c:v>
                </c:pt>
                <c:pt idx="1674">
                  <c:v>5.7215493699999995E-2</c:v>
                </c:pt>
                <c:pt idx="1675">
                  <c:v>5.7173845000000001E-2</c:v>
                </c:pt>
                <c:pt idx="1676">
                  <c:v>5.7132558999999999E-2</c:v>
                </c:pt>
                <c:pt idx="1677">
                  <c:v>5.7091641399999997E-2</c:v>
                </c:pt>
                <c:pt idx="1678">
                  <c:v>5.7051097299999999E-2</c:v>
                </c:pt>
                <c:pt idx="1679">
                  <c:v>5.7010932199999996E-2</c:v>
                </c:pt>
                <c:pt idx="1680">
                  <c:v>5.6971151099999999E-2</c:v>
                </c:pt>
                <c:pt idx="1681">
                  <c:v>5.6931758999999998E-2</c:v>
                </c:pt>
                <c:pt idx="1682">
                  <c:v>5.6892761E-2</c:v>
                </c:pt>
                <c:pt idx="1683">
                  <c:v>5.6854161899999998E-2</c:v>
                </c:pt>
                <c:pt idx="1684">
                  <c:v>5.68159663E-2</c:v>
                </c:pt>
                <c:pt idx="1685">
                  <c:v>5.6778178899999997E-2</c:v>
                </c:pt>
                <c:pt idx="1686">
                  <c:v>5.6740804200000002E-2</c:v>
                </c:pt>
                <c:pt idx="1687">
                  <c:v>5.6703846499999995E-2</c:v>
                </c:pt>
                <c:pt idx="1688">
                  <c:v>5.6667310299999996E-2</c:v>
                </c:pt>
                <c:pt idx="1689">
                  <c:v>5.66311995E-2</c:v>
                </c:pt>
                <c:pt idx="1690">
                  <c:v>5.6595518399999996E-2</c:v>
                </c:pt>
                <c:pt idx="1691">
                  <c:v>5.6560270899999994E-2</c:v>
                </c:pt>
                <c:pt idx="1692">
                  <c:v>5.6525460799999996E-2</c:v>
                </c:pt>
                <c:pt idx="1693">
                  <c:v>5.6491091899999998E-2</c:v>
                </c:pt>
                <c:pt idx="1694">
                  <c:v>5.6457167699999998E-2</c:v>
                </c:pt>
                <c:pt idx="1695">
                  <c:v>5.6423691899999996E-2</c:v>
                </c:pt>
                <c:pt idx="1696">
                  <c:v>5.6390667799999995E-2</c:v>
                </c:pt>
                <c:pt idx="1697">
                  <c:v>5.6358098799999999E-2</c:v>
                </c:pt>
                <c:pt idx="1698">
                  <c:v>5.6325987899999999E-2</c:v>
                </c:pt>
                <c:pt idx="1699">
                  <c:v>5.6294338399999998E-2</c:v>
                </c:pt>
                <c:pt idx="1700">
                  <c:v>5.6263152999999996E-2</c:v>
                </c:pt>
                <c:pt idx="1701">
                  <c:v>5.6232434799999995E-2</c:v>
                </c:pt>
                <c:pt idx="1702">
                  <c:v>5.6202186299999998E-2</c:v>
                </c:pt>
                <c:pt idx="1703">
                  <c:v>5.6172410299999996E-2</c:v>
                </c:pt>
                <c:pt idx="1704">
                  <c:v>5.6143109300000001E-2</c:v>
                </c:pt>
                <c:pt idx="1705">
                  <c:v>5.61142855E-2</c:v>
                </c:pt>
                <c:pt idx="1706">
                  <c:v>5.6085941399999999E-2</c:v>
                </c:pt>
                <c:pt idx="1707">
                  <c:v>5.6058078999999997E-2</c:v>
                </c:pt>
                <c:pt idx="1708">
                  <c:v>5.6030700400000001E-2</c:v>
                </c:pt>
                <c:pt idx="1709">
                  <c:v>5.6003807499999995E-2</c:v>
                </c:pt>
                <c:pt idx="1710">
                  <c:v>5.5977402199999998E-2</c:v>
                </c:pt>
                <c:pt idx="1711">
                  <c:v>5.5951485999999995E-2</c:v>
                </c:pt>
                <c:pt idx="1712">
                  <c:v>5.5926060600000001E-2</c:v>
                </c:pt>
                <c:pt idx="1713">
                  <c:v>5.5901127499999995E-2</c:v>
                </c:pt>
                <c:pt idx="1714">
                  <c:v>5.5876687799999998E-2</c:v>
                </c:pt>
                <c:pt idx="1715">
                  <c:v>5.5852742899999995E-2</c:v>
                </c:pt>
                <c:pt idx="1716">
                  <c:v>5.5829293699999998E-2</c:v>
                </c:pt>
                <c:pt idx="1717">
                  <c:v>5.5806341299999999E-2</c:v>
                </c:pt>
                <c:pt idx="1718">
                  <c:v>5.5783886399999996E-2</c:v>
                </c:pt>
                <c:pt idx="1719">
                  <c:v>5.5761929699999997E-2</c:v>
                </c:pt>
                <c:pt idx="1720">
                  <c:v>5.5740471799999997E-2</c:v>
                </c:pt>
                <c:pt idx="1721">
                  <c:v>5.57195131E-2</c:v>
                </c:pt>
                <c:pt idx="1722">
                  <c:v>5.5699053899999997E-2</c:v>
                </c:pt>
                <c:pt idx="1723">
                  <c:v>5.5679094299999995E-2</c:v>
                </c:pt>
                <c:pt idx="1724">
                  <c:v>5.5659634399999998E-2</c:v>
                </c:pt>
                <c:pt idx="1725">
                  <c:v>5.5640673999999994E-2</c:v>
                </c:pt>
                <c:pt idx="1726">
                  <c:v>5.5622212899999995E-2</c:v>
                </c:pt>
                <c:pt idx="1727">
                  <c:v>5.5604250699999996E-2</c:v>
                </c:pt>
                <c:pt idx="1728">
                  <c:v>5.5586786799999996E-2</c:v>
                </c:pt>
                <c:pt idx="1729">
                  <c:v>5.5569820499999999E-2</c:v>
                </c:pt>
                <c:pt idx="1730">
                  <c:v>5.5553350999999994E-2</c:v>
                </c:pt>
                <c:pt idx="1731">
                  <c:v>5.5537377299999996E-2</c:v>
                </c:pt>
                <c:pt idx="1732">
                  <c:v>5.5521898199999996E-2</c:v>
                </c:pt>
                <c:pt idx="1733">
                  <c:v>5.5506912499999998E-2</c:v>
                </c:pt>
                <c:pt idx="1734">
                  <c:v>5.5492418699999997E-2</c:v>
                </c:pt>
                <c:pt idx="1735">
                  <c:v>5.5478415199999999E-2</c:v>
                </c:pt>
                <c:pt idx="1736">
                  <c:v>5.5464900099999999E-2</c:v>
                </c:pt>
                <c:pt idx="1737">
                  <c:v>5.5451871699999995E-2</c:v>
                </c:pt>
                <c:pt idx="1738">
                  <c:v>5.5439327699999999E-2</c:v>
                </c:pt>
                <c:pt idx="1739">
                  <c:v>5.5427265999999996E-2</c:v>
                </c:pt>
                <c:pt idx="1740">
                  <c:v>5.5415684099999994E-2</c:v>
                </c:pt>
                <c:pt idx="1741">
                  <c:v>5.5404579499999995E-2</c:v>
                </c:pt>
                <c:pt idx="1742">
                  <c:v>5.5393949599999999E-2</c:v>
                </c:pt>
                <c:pt idx="1743">
                  <c:v>5.5383791599999996E-2</c:v>
                </c:pt>
                <c:pt idx="1744">
                  <c:v>5.5374102500000001E-2</c:v>
                </c:pt>
                <c:pt idx="1745">
                  <c:v>5.5364879299999996E-2</c:v>
                </c:pt>
                <c:pt idx="1746">
                  <c:v>5.5356118899999994E-2</c:v>
                </c:pt>
                <c:pt idx="1747">
                  <c:v>5.5347817899999999E-2</c:v>
                </c:pt>
                <c:pt idx="1748">
                  <c:v>5.5339973099999995E-2</c:v>
                </c:pt>
                <c:pt idx="1749">
                  <c:v>5.5332580899999997E-2</c:v>
                </c:pt>
                <c:pt idx="1750">
                  <c:v>5.5325637699999999E-2</c:v>
                </c:pt>
                <c:pt idx="1751">
                  <c:v>5.5319139999999996E-2</c:v>
                </c:pt>
                <c:pt idx="1752">
                  <c:v>5.5313083899999997E-2</c:v>
                </c:pt>
                <c:pt idx="1753">
                  <c:v>5.5307465600000001E-2</c:v>
                </c:pt>
                <c:pt idx="1754">
                  <c:v>5.5302281199999997E-2</c:v>
                </c:pt>
                <c:pt idx="1755">
                  <c:v>5.5297526699999995E-2</c:v>
                </c:pt>
                <c:pt idx="1756">
                  <c:v>5.5293197999999995E-2</c:v>
                </c:pt>
                <c:pt idx="1757">
                  <c:v>5.5289290999999997E-2</c:v>
                </c:pt>
                <c:pt idx="1758">
                  <c:v>5.5285801599999997E-2</c:v>
                </c:pt>
                <c:pt idx="1759">
                  <c:v>5.5282725499999998E-2</c:v>
                </c:pt>
                <c:pt idx="1760">
                  <c:v>5.5280058399999998E-2</c:v>
                </c:pt>
                <c:pt idx="1761">
                  <c:v>5.5277795899999996E-2</c:v>
                </c:pt>
                <c:pt idx="1762">
                  <c:v>5.5275933699999995E-2</c:v>
                </c:pt>
                <c:pt idx="1763">
                  <c:v>5.5274467399999999E-2</c:v>
                </c:pt>
                <c:pt idx="1764">
                  <c:v>5.5273392399999996E-2</c:v>
                </c:pt>
                <c:pt idx="1765">
                  <c:v>5.5272704299999996E-2</c:v>
                </c:pt>
                <c:pt idx="1766">
                  <c:v>5.52723985E-2</c:v>
                </c:pt>
                <c:pt idx="1767">
                  <c:v>5.5272470499999997E-2</c:v>
                </c:pt>
                <c:pt idx="1768">
                  <c:v>5.5272915700000001E-2</c:v>
                </c:pt>
                <c:pt idx="1769">
                  <c:v>5.5273729599999995E-2</c:v>
                </c:pt>
                <c:pt idx="1770">
                  <c:v>5.5274907499999998E-2</c:v>
                </c:pt>
                <c:pt idx="1771">
                  <c:v>5.5276444799999998E-2</c:v>
                </c:pt>
                <c:pt idx="1772">
                  <c:v>5.5278336800000001E-2</c:v>
                </c:pt>
                <c:pt idx="1773">
                  <c:v>5.5280579099999998E-2</c:v>
                </c:pt>
                <c:pt idx="1774">
                  <c:v>5.5283166799999998E-2</c:v>
                </c:pt>
                <c:pt idx="1775">
                  <c:v>5.52860955E-2</c:v>
                </c:pt>
                <c:pt idx="1776">
                  <c:v>5.5289360599999997E-2</c:v>
                </c:pt>
                <c:pt idx="1777">
                  <c:v>5.5292957299999994E-2</c:v>
                </c:pt>
                <c:pt idx="1778">
                  <c:v>5.52968811E-2</c:v>
                </c:pt>
                <c:pt idx="1779">
                  <c:v>5.5301127499999998E-2</c:v>
                </c:pt>
                <c:pt idx="1780">
                  <c:v>5.5305691800000001E-2</c:v>
                </c:pt>
                <c:pt idx="1781">
                  <c:v>5.5310569499999997E-2</c:v>
                </c:pt>
                <c:pt idx="1782">
                  <c:v>5.5315756000000001E-2</c:v>
                </c:pt>
                <c:pt idx="1783">
                  <c:v>5.5321246799999994E-2</c:v>
                </c:pt>
                <c:pt idx="1784">
                  <c:v>5.53270373E-2</c:v>
                </c:pt>
                <c:pt idx="1785">
                  <c:v>5.5333122799999995E-2</c:v>
                </c:pt>
                <c:pt idx="1786">
                  <c:v>5.5339498899999999E-2</c:v>
                </c:pt>
                <c:pt idx="1787">
                  <c:v>5.5346160999999998E-2</c:v>
                </c:pt>
                <c:pt idx="1788">
                  <c:v>5.53531045E-2</c:v>
                </c:pt>
                <c:pt idx="1789">
                  <c:v>5.5360324799999999E-2</c:v>
                </c:pt>
                <c:pt idx="1790">
                  <c:v>5.5367817399999998E-2</c:v>
                </c:pt>
                <c:pt idx="1791">
                  <c:v>5.5375577499999995E-2</c:v>
                </c:pt>
                <c:pt idx="1792">
                  <c:v>5.5383600599999999E-2</c:v>
                </c:pt>
                <c:pt idx="1793">
                  <c:v>5.5391882099999998E-2</c:v>
                </c:pt>
                <c:pt idx="1794">
                  <c:v>5.5400417199999996E-2</c:v>
                </c:pt>
                <c:pt idx="1795">
                  <c:v>5.5409201399999997E-2</c:v>
                </c:pt>
                <c:pt idx="1796">
                  <c:v>5.5418229899999998E-2</c:v>
                </c:pt>
                <c:pt idx="1797">
                  <c:v>5.5427497999999999E-2</c:v>
                </c:pt>
                <c:pt idx="1798">
                  <c:v>5.5437001100000001E-2</c:v>
                </c:pt>
                <c:pt idx="1799">
                  <c:v>5.54467342E-2</c:v>
                </c:pt>
                <c:pt idx="1800">
                  <c:v>5.5456692599999996E-2</c:v>
                </c:pt>
                <c:pt idx="1801">
                  <c:v>5.5466871500000001E-2</c:v>
                </c:pt>
                <c:pt idx="1802">
                  <c:v>5.5477265999999997E-2</c:v>
                </c:pt>
                <c:pt idx="1803">
                  <c:v>5.5487871299999998E-2</c:v>
                </c:pt>
                <c:pt idx="1804">
                  <c:v>5.5498682299999998E-2</c:v>
                </c:pt>
                <c:pt idx="1805">
                  <c:v>5.5509694199999994E-2</c:v>
                </c:pt>
                <c:pt idx="1806">
                  <c:v>5.5520901899999996E-2</c:v>
                </c:pt>
                <c:pt idx="1807">
                  <c:v>5.5532300299999997E-2</c:v>
                </c:pt>
                <c:pt idx="1808">
                  <c:v>5.55438844E-2</c:v>
                </c:pt>
                <c:pt idx="1809">
                  <c:v>5.5555648899999997E-2</c:v>
                </c:pt>
                <c:pt idx="1810">
                  <c:v>5.5567588699999997E-2</c:v>
                </c:pt>
                <c:pt idx="1811">
                  <c:v>5.5579698499999997E-2</c:v>
                </c:pt>
                <c:pt idx="1812">
                  <c:v>5.5591972999999996E-2</c:v>
                </c:pt>
                <c:pt idx="1813">
                  <c:v>5.5604406799999999E-2</c:v>
                </c:pt>
                <c:pt idx="1814">
                  <c:v>5.5616994599999997E-2</c:v>
                </c:pt>
                <c:pt idx="1815">
                  <c:v>5.5629730699999998E-2</c:v>
                </c:pt>
                <c:pt idx="1816">
                  <c:v>5.5642609599999997E-2</c:v>
                </c:pt>
                <c:pt idx="1817">
                  <c:v>5.5655625699999996E-2</c:v>
                </c:pt>
                <c:pt idx="1818">
                  <c:v>5.5668773399999996E-2</c:v>
                </c:pt>
                <c:pt idx="1819">
                  <c:v>5.5682046799999996E-2</c:v>
                </c:pt>
                <c:pt idx="1820">
                  <c:v>5.56954401E-2</c:v>
                </c:pt>
                <c:pt idx="1821">
                  <c:v>5.5708947599999996E-2</c:v>
                </c:pt>
                <c:pt idx="1822">
                  <c:v>5.5722563400000001E-2</c:v>
                </c:pt>
                <c:pt idx="1823">
                  <c:v>5.57362816E-2</c:v>
                </c:pt>
                <c:pt idx="1824">
                  <c:v>5.5750096199999995E-2</c:v>
                </c:pt>
                <c:pt idx="1825">
                  <c:v>5.5764001299999998E-2</c:v>
                </c:pt>
                <c:pt idx="1826">
                  <c:v>5.5777990999999999E-2</c:v>
                </c:pt>
                <c:pt idx="1827">
                  <c:v>5.5792059399999996E-2</c:v>
                </c:pt>
                <c:pt idx="1828">
                  <c:v>5.5806200399999999E-2</c:v>
                </c:pt>
                <c:pt idx="1829">
                  <c:v>5.5820408299999999E-2</c:v>
                </c:pt>
                <c:pt idx="1830">
                  <c:v>5.5834677100000001E-2</c:v>
                </c:pt>
                <c:pt idx="1831">
                  <c:v>5.5849000899999994E-2</c:v>
                </c:pt>
                <c:pt idx="1832">
                  <c:v>5.5863373799999998E-2</c:v>
                </c:pt>
                <c:pt idx="1833">
                  <c:v>5.5877790199999999E-2</c:v>
                </c:pt>
                <c:pt idx="1834">
                  <c:v>5.5892244199999996E-2</c:v>
                </c:pt>
                <c:pt idx="1835">
                  <c:v>5.5906730099999996E-2</c:v>
                </c:pt>
                <c:pt idx="1836">
                  <c:v>5.59212423E-2</c:v>
                </c:pt>
                <c:pt idx="1837">
                  <c:v>5.5935775199999996E-2</c:v>
                </c:pt>
                <c:pt idx="1838">
                  <c:v>5.59503233E-2</c:v>
                </c:pt>
                <c:pt idx="1839">
                  <c:v>5.5964881299999998E-2</c:v>
                </c:pt>
                <c:pt idx="1840">
                  <c:v>5.5979443699999999E-2</c:v>
                </c:pt>
                <c:pt idx="1841">
                  <c:v>5.5994005299999997E-2</c:v>
                </c:pt>
                <c:pt idx="1842">
                  <c:v>5.60085611E-2</c:v>
                </c:pt>
                <c:pt idx="1843">
                  <c:v>5.6023105900000002E-2</c:v>
                </c:pt>
                <c:pt idx="1844">
                  <c:v>5.60376348E-2</c:v>
                </c:pt>
                <c:pt idx="1845">
                  <c:v>5.60521431E-2</c:v>
                </c:pt>
                <c:pt idx="1846">
                  <c:v>5.6066626099999996E-2</c:v>
                </c:pt>
                <c:pt idx="1847">
                  <c:v>5.6081079299999996E-2</c:v>
                </c:pt>
                <c:pt idx="1848">
                  <c:v>5.6095498199999996E-2</c:v>
                </c:pt>
                <c:pt idx="1849">
                  <c:v>5.6109878599999996E-2</c:v>
                </c:pt>
                <c:pt idx="1850">
                  <c:v>5.6124216399999996E-2</c:v>
                </c:pt>
                <c:pt idx="1851">
                  <c:v>5.6138507800000001E-2</c:v>
                </c:pt>
                <c:pt idx="1852">
                  <c:v>5.6152748799999999E-2</c:v>
                </c:pt>
                <c:pt idx="1853">
                  <c:v>5.6166936000000001E-2</c:v>
                </c:pt>
                <c:pt idx="1854">
                  <c:v>5.61810659E-2</c:v>
                </c:pt>
                <c:pt idx="1855">
                  <c:v>5.6195135299999997E-2</c:v>
                </c:pt>
                <c:pt idx="1856">
                  <c:v>5.6209141300000001E-2</c:v>
                </c:pt>
                <c:pt idx="1857">
                  <c:v>5.6223080799999998E-2</c:v>
                </c:pt>
                <c:pt idx="1858">
                  <c:v>5.6236951399999999E-2</c:v>
                </c:pt>
                <c:pt idx="1859">
                  <c:v>5.6250750599999996E-2</c:v>
                </c:pt>
                <c:pt idx="1860">
                  <c:v>5.6264476099999995E-2</c:v>
                </c:pt>
                <c:pt idx="1861">
                  <c:v>5.6278125899999996E-2</c:v>
                </c:pt>
                <c:pt idx="1862">
                  <c:v>5.6291698099999996E-2</c:v>
                </c:pt>
                <c:pt idx="1863">
                  <c:v>5.6305190899999996E-2</c:v>
                </c:pt>
                <c:pt idx="1864">
                  <c:v>5.63186029E-2</c:v>
                </c:pt>
                <c:pt idx="1865">
                  <c:v>5.6331932599999995E-2</c:v>
                </c:pt>
                <c:pt idx="1866">
                  <c:v>5.63451788E-2</c:v>
                </c:pt>
                <c:pt idx="1867">
                  <c:v>5.6358340399999998E-2</c:v>
                </c:pt>
                <c:pt idx="1868">
                  <c:v>5.6371416399999999E-2</c:v>
                </c:pt>
                <c:pt idx="1869">
                  <c:v>5.6384406099999999E-2</c:v>
                </c:pt>
                <c:pt idx="1870">
                  <c:v>5.6397308899999998E-2</c:v>
                </c:pt>
                <c:pt idx="1871">
                  <c:v>5.6410123999999999E-2</c:v>
                </c:pt>
                <c:pt idx="1872">
                  <c:v>5.64228513E-2</c:v>
                </c:pt>
                <c:pt idx="1873">
                  <c:v>5.6435490200000001E-2</c:v>
                </c:pt>
                <c:pt idx="1874">
                  <c:v>5.6448040799999995E-2</c:v>
                </c:pt>
                <c:pt idx="1875">
                  <c:v>5.6460502799999999E-2</c:v>
                </c:pt>
                <c:pt idx="1876">
                  <c:v>5.6472876399999997E-2</c:v>
                </c:pt>
                <c:pt idx="1877">
                  <c:v>5.64851616E-2</c:v>
                </c:pt>
                <c:pt idx="1878">
                  <c:v>5.6497358599999999E-2</c:v>
                </c:pt>
                <c:pt idx="1879">
                  <c:v>5.6509467799999998E-2</c:v>
                </c:pt>
                <c:pt idx="1880">
                  <c:v>5.6521489500000001E-2</c:v>
                </c:pt>
                <c:pt idx="1881">
                  <c:v>5.6533424199999995E-2</c:v>
                </c:pt>
                <c:pt idx="1882">
                  <c:v>5.6545272399999999E-2</c:v>
                </c:pt>
                <c:pt idx="1883">
                  <c:v>5.6557034699999995E-2</c:v>
                </c:pt>
                <c:pt idx="1884">
                  <c:v>5.6568711799999997E-2</c:v>
                </c:pt>
                <c:pt idx="1885">
                  <c:v>5.6580304299999995E-2</c:v>
                </c:pt>
                <c:pt idx="1886">
                  <c:v>5.6591812999999998E-2</c:v>
                </c:pt>
                <c:pt idx="1887">
                  <c:v>5.6603238699999996E-2</c:v>
                </c:pt>
                <c:pt idx="1888">
                  <c:v>5.6614582300000001E-2</c:v>
                </c:pt>
                <c:pt idx="1889">
                  <c:v>5.6625844599999996E-2</c:v>
                </c:pt>
                <c:pt idx="1890">
                  <c:v>5.66370265E-2</c:v>
                </c:pt>
                <c:pt idx="1891">
                  <c:v>5.6648128999999998E-2</c:v>
                </c:pt>
                <c:pt idx="1892">
                  <c:v>5.6659152899999995E-2</c:v>
                </c:pt>
                <c:pt idx="1893">
                  <c:v>5.6670099299999999E-2</c:v>
                </c:pt>
                <c:pt idx="1894">
                  <c:v>5.6680969099999999E-2</c:v>
                </c:pt>
                <c:pt idx="1895">
                  <c:v>5.6691763199999995E-2</c:v>
                </c:pt>
                <c:pt idx="1896">
                  <c:v>5.6702482700000001E-2</c:v>
                </c:pt>
                <c:pt idx="1897">
                  <c:v>5.67131284E-2</c:v>
                </c:pt>
                <c:pt idx="1898">
                  <c:v>5.67237014E-2</c:v>
                </c:pt>
                <c:pt idx="1899">
                  <c:v>5.6734202499999997E-2</c:v>
                </c:pt>
                <c:pt idx="1900">
                  <c:v>5.67446328E-2</c:v>
                </c:pt>
                <c:pt idx="1901">
                  <c:v>5.6754993099999998E-2</c:v>
                </c:pt>
                <c:pt idx="1902">
                  <c:v>5.6765284299999996E-2</c:v>
                </c:pt>
                <c:pt idx="1903">
                  <c:v>5.67755073E-2</c:v>
                </c:pt>
                <c:pt idx="1904">
                  <c:v>5.6785663100000001E-2</c:v>
                </c:pt>
                <c:pt idx="1905">
                  <c:v>5.6795752399999996E-2</c:v>
                </c:pt>
                <c:pt idx="1906">
                  <c:v>5.6805776199999998E-2</c:v>
                </c:pt>
                <c:pt idx="1907">
                  <c:v>5.6815735199999995E-2</c:v>
                </c:pt>
                <c:pt idx="1908">
                  <c:v>5.68256304E-2</c:v>
                </c:pt>
                <c:pt idx="1909">
                  <c:v>5.6835462599999997E-2</c:v>
                </c:pt>
                <c:pt idx="1910">
                  <c:v>5.6845232499999995E-2</c:v>
                </c:pt>
                <c:pt idx="1911">
                  <c:v>5.6854940899999998E-2</c:v>
                </c:pt>
                <c:pt idx="1912">
                  <c:v>5.6864588799999997E-2</c:v>
                </c:pt>
                <c:pt idx="1913">
                  <c:v>5.6874176700000001E-2</c:v>
                </c:pt>
                <c:pt idx="1914">
                  <c:v>5.6883705600000001E-2</c:v>
                </c:pt>
                <c:pt idx="1915">
                  <c:v>5.6893175999999997E-2</c:v>
                </c:pt>
                <c:pt idx="1916">
                  <c:v>5.6902588800000001E-2</c:v>
                </c:pt>
                <c:pt idx="1917">
                  <c:v>5.6911944700000001E-2</c:v>
                </c:pt>
                <c:pt idx="1918">
                  <c:v>5.6921244399999994E-2</c:v>
                </c:pt>
                <c:pt idx="1919">
                  <c:v>5.6930488499999994E-2</c:v>
                </c:pt>
                <c:pt idx="1920">
                  <c:v>5.6939677799999998E-2</c:v>
                </c:pt>
                <c:pt idx="1921">
                  <c:v>5.69488129E-2</c:v>
                </c:pt>
                <c:pt idx="1922">
                  <c:v>5.69578944E-2</c:v>
                </c:pt>
                <c:pt idx="1923">
                  <c:v>5.6966922999999996E-2</c:v>
                </c:pt>
                <c:pt idx="1924">
                  <c:v>5.6975899300000001E-2</c:v>
                </c:pt>
                <c:pt idx="1925">
                  <c:v>5.6984823899999995E-2</c:v>
                </c:pt>
                <c:pt idx="1926">
                  <c:v>5.6993697399999994E-2</c:v>
                </c:pt>
                <c:pt idx="1927">
                  <c:v>5.7002520299999998E-2</c:v>
                </c:pt>
                <c:pt idx="1928">
                  <c:v>5.70112932E-2</c:v>
                </c:pt>
                <c:pt idx="1929">
                  <c:v>5.7020016600000001E-2</c:v>
                </c:pt>
                <c:pt idx="1930">
                  <c:v>5.7028691100000001E-2</c:v>
                </c:pt>
                <c:pt idx="1931">
                  <c:v>5.70373172E-2</c:v>
                </c:pt>
                <c:pt idx="1932">
                  <c:v>5.7045895299999996E-2</c:v>
                </c:pt>
                <c:pt idx="1933">
                  <c:v>5.7054425899999997E-2</c:v>
                </c:pt>
                <c:pt idx="1934">
                  <c:v>5.7062909599999996E-2</c:v>
                </c:pt>
                <c:pt idx="1935">
                  <c:v>5.7071346599999996E-2</c:v>
                </c:pt>
                <c:pt idx="1936">
                  <c:v>5.70797376E-2</c:v>
                </c:pt>
                <c:pt idx="1937">
                  <c:v>5.7088082700000001E-2</c:v>
                </c:pt>
                <c:pt idx="1938">
                  <c:v>5.7096382599999995E-2</c:v>
                </c:pt>
                <c:pt idx="1939">
                  <c:v>5.7104637499999999E-2</c:v>
                </c:pt>
                <c:pt idx="1940">
                  <c:v>5.7112847899999999E-2</c:v>
                </c:pt>
                <c:pt idx="1941">
                  <c:v>5.7121014099999999E-2</c:v>
                </c:pt>
                <c:pt idx="1942">
                  <c:v>5.7129136499999997E-2</c:v>
                </c:pt>
                <c:pt idx="1943">
                  <c:v>5.7137215499999998E-2</c:v>
                </c:pt>
                <c:pt idx="1944">
                  <c:v>5.7145251500000001E-2</c:v>
                </c:pt>
                <c:pt idx="1945">
                  <c:v>5.7153244999999998E-2</c:v>
                </c:pt>
                <c:pt idx="1946">
                  <c:v>5.7161196299999995E-2</c:v>
                </c:pt>
                <c:pt idx="1947">
                  <c:v>5.7169105999999997E-2</c:v>
                </c:pt>
                <c:pt idx="1948">
                  <c:v>5.7176974499999998E-2</c:v>
                </c:pt>
                <c:pt idx="1949">
                  <c:v>5.71848025E-2</c:v>
                </c:pt>
                <c:pt idx="1950">
                  <c:v>5.7192590299999999E-2</c:v>
                </c:pt>
                <c:pt idx="1951">
                  <c:v>5.72003388E-2</c:v>
                </c:pt>
                <c:pt idx="1952">
                  <c:v>5.7208048499999997E-2</c:v>
                </c:pt>
                <c:pt idx="1953">
                  <c:v>5.7215720099999999E-2</c:v>
                </c:pt>
                <c:pt idx="1954">
                  <c:v>5.7223354499999997E-2</c:v>
                </c:pt>
                <c:pt idx="1955">
                  <c:v>5.72309524E-2</c:v>
                </c:pt>
                <c:pt idx="1956">
                  <c:v>5.7238514800000001E-2</c:v>
                </c:pt>
                <c:pt idx="1957">
                  <c:v>5.7246042599999998E-2</c:v>
                </c:pt>
                <c:pt idx="1958">
                  <c:v>5.7253536899999999E-2</c:v>
                </c:pt>
                <c:pt idx="1959">
                  <c:v>5.7260998799999997E-2</c:v>
                </c:pt>
                <c:pt idx="1960">
                  <c:v>5.7268429599999997E-2</c:v>
                </c:pt>
                <c:pt idx="1961">
                  <c:v>5.7275830399999998E-2</c:v>
                </c:pt>
                <c:pt idx="1962">
                  <c:v>5.7283202799999995E-2</c:v>
                </c:pt>
                <c:pt idx="1963">
                  <c:v>5.7290548099999998E-2</c:v>
                </c:pt>
                <c:pt idx="1964">
                  <c:v>5.7297867999999995E-2</c:v>
                </c:pt>
                <c:pt idx="1965">
                  <c:v>5.7305164200000001E-2</c:v>
                </c:pt>
                <c:pt idx="1966">
                  <c:v>5.73124385E-2</c:v>
                </c:pt>
                <c:pt idx="1967">
                  <c:v>5.7319692700000001E-2</c:v>
                </c:pt>
                <c:pt idx="1968">
                  <c:v>5.73269291E-2</c:v>
                </c:pt>
                <c:pt idx="1969">
                  <c:v>5.7334149599999995E-2</c:v>
                </c:pt>
                <c:pt idx="1970">
                  <c:v>5.7341356599999997E-2</c:v>
                </c:pt>
                <c:pt idx="1971">
                  <c:v>5.7348552599999998E-2</c:v>
                </c:pt>
                <c:pt idx="1972">
                  <c:v>5.7355740099999997E-2</c:v>
                </c:pt>
                <c:pt idx="1973">
                  <c:v>5.7362921800000001E-2</c:v>
                </c:pt>
                <c:pt idx="1974">
                  <c:v>5.73701005E-2</c:v>
                </c:pt>
                <c:pt idx="1975">
                  <c:v>5.7377279399999995E-2</c:v>
                </c:pt>
                <c:pt idx="1976">
                  <c:v>5.7384461499999997E-2</c:v>
                </c:pt>
                <c:pt idx="1977">
                  <c:v>5.7391650099999997E-2</c:v>
                </c:pt>
                <c:pt idx="1978">
                  <c:v>5.7398848799999999E-2</c:v>
                </c:pt>
                <c:pt idx="1979">
                  <c:v>5.7406061199999997E-2</c:v>
                </c:pt>
                <c:pt idx="1980">
                  <c:v>5.7413290999999998E-2</c:v>
                </c:pt>
                <c:pt idx="1981">
                  <c:v>5.7420542200000001E-2</c:v>
                </c:pt>
                <c:pt idx="1982">
                  <c:v>5.7427818799999995E-2</c:v>
                </c:pt>
                <c:pt idx="1983">
                  <c:v>5.7435124999999997E-2</c:v>
                </c:pt>
                <c:pt idx="1984">
                  <c:v>5.7442465099999999E-2</c:v>
                </c:pt>
                <c:pt idx="1985">
                  <c:v>5.7449843399999999E-2</c:v>
                </c:pt>
                <c:pt idx="1986">
                  <c:v>5.7457264399999999E-2</c:v>
                </c:pt>
                <c:pt idx="1987">
                  <c:v>5.74647327E-2</c:v>
                </c:pt>
                <c:pt idx="1988">
                  <c:v>5.74722529E-2</c:v>
                </c:pt>
                <c:pt idx="1989">
                  <c:v>5.74798298E-2</c:v>
                </c:pt>
                <c:pt idx="1990">
                  <c:v>5.7487468100000001E-2</c:v>
                </c:pt>
                <c:pt idx="1991">
                  <c:v>5.7495172599999998E-2</c:v>
                </c:pt>
                <c:pt idx="1992">
                  <c:v>5.7502948200000001E-2</c:v>
                </c:pt>
                <c:pt idx="1993">
                  <c:v>5.7510799899999999E-2</c:v>
                </c:pt>
                <c:pt idx="1994">
                  <c:v>5.7518732499999996E-2</c:v>
                </c:pt>
                <c:pt idx="1995">
                  <c:v>5.7526751099999995E-2</c:v>
                </c:pt>
                <c:pt idx="1996">
                  <c:v>5.75348605E-2</c:v>
                </c:pt>
                <c:pt idx="1997">
                  <c:v>5.7543065899999996E-2</c:v>
                </c:pt>
                <c:pt idx="1998">
                  <c:v>5.7551372099999998E-2</c:v>
                </c:pt>
                <c:pt idx="1999">
                  <c:v>5.7559784099999997E-2</c:v>
                </c:pt>
                <c:pt idx="2000">
                  <c:v>5.7568306799999996E-2</c:v>
                </c:pt>
                <c:pt idx="2001">
                  <c:v>5.75769452E-2</c:v>
                </c:pt>
                <c:pt idx="2002">
                  <c:v>5.7585704199999997E-2</c:v>
                </c:pt>
                <c:pt idx="2003">
                  <c:v>5.7594588499999995E-2</c:v>
                </c:pt>
                <c:pt idx="2004">
                  <c:v>5.7603602899999995E-2</c:v>
                </c:pt>
                <c:pt idx="2005">
                  <c:v>5.7612752199999999E-2</c:v>
                </c:pt>
                <c:pt idx="2006">
                  <c:v>5.7622040899999998E-2</c:v>
                </c:pt>
                <c:pt idx="2007">
                  <c:v>5.7631473599999997E-2</c:v>
                </c:pt>
                <c:pt idx="2008">
                  <c:v>5.7641054800000001E-2</c:v>
                </c:pt>
                <c:pt idx="2009">
                  <c:v>5.7650788799999998E-2</c:v>
                </c:pt>
                <c:pt idx="2010">
                  <c:v>5.7660679899999998E-2</c:v>
                </c:pt>
                <c:pt idx="2011">
                  <c:v>5.7670732299999999E-2</c:v>
                </c:pt>
                <c:pt idx="2012">
                  <c:v>5.76809499E-2</c:v>
                </c:pt>
                <c:pt idx="2013">
                  <c:v>5.7691336699999998E-2</c:v>
                </c:pt>
                <c:pt idx="2014">
                  <c:v>5.77018963E-2</c:v>
                </c:pt>
                <c:pt idx="2015">
                  <c:v>5.77126325E-2</c:v>
                </c:pt>
                <c:pt idx="2016">
                  <c:v>5.7723548600000001E-2</c:v>
                </c:pt>
                <c:pt idx="2017">
                  <c:v>5.7734648E-2</c:v>
                </c:pt>
                <c:pt idx="2018">
                  <c:v>5.77459336E-2</c:v>
                </c:pt>
                <c:pt idx="2019">
                  <c:v>5.7757408499999996E-2</c:v>
                </c:pt>
                <c:pt idx="2020">
                  <c:v>5.7769075399999995E-2</c:v>
                </c:pt>
                <c:pt idx="2021">
                  <c:v>5.7780936899999996E-2</c:v>
                </c:pt>
                <c:pt idx="2022">
                  <c:v>5.7792995399999998E-2</c:v>
                </c:pt>
                <c:pt idx="2023">
                  <c:v>5.7805253099999995E-2</c:v>
                </c:pt>
                <c:pt idx="2024">
                  <c:v>5.7817712199999996E-2</c:v>
                </c:pt>
                <c:pt idx="2025">
                  <c:v>5.7830374399999995E-2</c:v>
                </c:pt>
                <c:pt idx="2026">
                  <c:v>5.7843241599999998E-2</c:v>
                </c:pt>
                <c:pt idx="2027">
                  <c:v>5.7856315200000001E-2</c:v>
                </c:pt>
                <c:pt idx="2028">
                  <c:v>5.7869596699999998E-2</c:v>
                </c:pt>
                <c:pt idx="2029">
                  <c:v>5.7883087199999995E-2</c:v>
                </c:pt>
                <c:pt idx="2030">
                  <c:v>5.7896787799999995E-2</c:v>
                </c:pt>
                <c:pt idx="2031">
                  <c:v>5.7910699399999994E-2</c:v>
                </c:pt>
                <c:pt idx="2032">
                  <c:v>5.7924822599999995E-2</c:v>
                </c:pt>
                <c:pt idx="2033">
                  <c:v>5.7939157999999998E-2</c:v>
                </c:pt>
                <c:pt idx="2034">
                  <c:v>5.7953705799999998E-2</c:v>
                </c:pt>
                <c:pt idx="2035">
                  <c:v>5.79684663E-2</c:v>
                </c:pt>
                <c:pt idx="2036">
                  <c:v>5.7983439599999999E-2</c:v>
                </c:pt>
                <c:pt idx="2037">
                  <c:v>5.7998625299999995E-2</c:v>
                </c:pt>
                <c:pt idx="2038">
                  <c:v>5.8014023200000001E-2</c:v>
                </c:pt>
                <c:pt idx="2039">
                  <c:v>5.8029632799999994E-2</c:v>
                </c:pt>
                <c:pt idx="2040">
                  <c:v>5.8045453300000001E-2</c:v>
                </c:pt>
                <c:pt idx="2041">
                  <c:v>5.8061483999999997E-2</c:v>
                </c:pt>
                <c:pt idx="2042">
                  <c:v>5.8077723799999995E-2</c:v>
                </c:pt>
                <c:pt idx="2043">
                  <c:v>5.80941715E-2</c:v>
                </c:pt>
                <c:pt idx="2044">
                  <c:v>5.81108257E-2</c:v>
                </c:pt>
                <c:pt idx="2045">
                  <c:v>5.8127684799999996E-2</c:v>
                </c:pt>
                <c:pt idx="2046">
                  <c:v>5.8144747199999999E-2</c:v>
                </c:pt>
                <c:pt idx="2047">
                  <c:v>5.8162011E-2</c:v>
                </c:pt>
                <c:pt idx="2048">
                  <c:v>5.8179474099999996E-2</c:v>
                </c:pt>
                <c:pt idx="2049">
                  <c:v>5.81971342E-2</c:v>
                </c:pt>
                <c:pt idx="2050">
                  <c:v>5.82149889E-2</c:v>
                </c:pt>
                <c:pt idx="2051">
                  <c:v>5.8233035699999998E-2</c:v>
                </c:pt>
                <c:pt idx="2052">
                  <c:v>5.8251271799999997E-2</c:v>
                </c:pt>
                <c:pt idx="2053">
                  <c:v>5.8269694099999998E-2</c:v>
                </c:pt>
                <c:pt idx="2054">
                  <c:v>5.8288299699999997E-2</c:v>
                </c:pt>
                <c:pt idx="2055">
                  <c:v>5.8307085099999996E-2</c:v>
                </c:pt>
                <c:pt idx="2056">
                  <c:v>5.8326046899999998E-2</c:v>
                </c:pt>
                <c:pt idx="2057">
                  <c:v>5.8345181599999997E-2</c:v>
                </c:pt>
                <c:pt idx="2058">
                  <c:v>5.8364485099999995E-2</c:v>
                </c:pt>
                <c:pt idx="2059">
                  <c:v>5.8383953599999996E-2</c:v>
                </c:pt>
                <c:pt idx="2060">
                  <c:v>5.8403582799999999E-2</c:v>
                </c:pt>
                <c:pt idx="2061">
                  <c:v>5.8423368499999996E-2</c:v>
                </c:pt>
                <c:pt idx="2062">
                  <c:v>5.8443306099999995E-2</c:v>
                </c:pt>
                <c:pt idx="2063">
                  <c:v>5.8463391199999999E-2</c:v>
                </c:pt>
                <c:pt idx="2064">
                  <c:v>5.8483619000000001E-2</c:v>
                </c:pt>
                <c:pt idx="2065">
                  <c:v>5.8503984499999995E-2</c:v>
                </c:pt>
                <c:pt idx="2066">
                  <c:v>5.8524482999999995E-2</c:v>
                </c:pt>
                <c:pt idx="2067">
                  <c:v>5.8545109299999995E-2</c:v>
                </c:pt>
                <c:pt idx="2068">
                  <c:v>5.8565858399999997E-2</c:v>
                </c:pt>
                <c:pt idx="2069">
                  <c:v>5.8586724899999998E-2</c:v>
                </c:pt>
                <c:pt idx="2070">
                  <c:v>5.86077037E-2</c:v>
                </c:pt>
                <c:pt idx="2071">
                  <c:v>5.8628789299999998E-2</c:v>
                </c:pt>
                <c:pt idx="2072">
                  <c:v>5.8649976299999997E-2</c:v>
                </c:pt>
                <c:pt idx="2073">
                  <c:v>5.86712593E-2</c:v>
                </c:pt>
                <c:pt idx="2074">
                  <c:v>5.8692632799999998E-2</c:v>
                </c:pt>
                <c:pt idx="2075">
                  <c:v>5.87140913E-2</c:v>
                </c:pt>
                <c:pt idx="2076">
                  <c:v>5.87356292E-2</c:v>
                </c:pt>
                <c:pt idx="2077">
                  <c:v>5.87572409E-2</c:v>
                </c:pt>
                <c:pt idx="2078">
                  <c:v>5.8778920899999997E-2</c:v>
                </c:pt>
                <c:pt idx="2079">
                  <c:v>5.8800663599999997E-2</c:v>
                </c:pt>
                <c:pt idx="2080">
                  <c:v>5.88224636E-2</c:v>
                </c:pt>
                <c:pt idx="2081">
                  <c:v>5.8844315199999997E-2</c:v>
                </c:pt>
                <c:pt idx="2082">
                  <c:v>5.8866212899999999E-2</c:v>
                </c:pt>
                <c:pt idx="2083">
                  <c:v>5.8888151399999998E-2</c:v>
                </c:pt>
                <c:pt idx="2084">
                  <c:v>5.8910125199999996E-2</c:v>
                </c:pt>
                <c:pt idx="2085">
                  <c:v>5.8932128899999998E-2</c:v>
                </c:pt>
                <c:pt idx="2086">
                  <c:v>5.8954157299999997E-2</c:v>
                </c:pt>
                <c:pt idx="2087">
                  <c:v>5.8976205199999999E-2</c:v>
                </c:pt>
                <c:pt idx="2088">
                  <c:v>5.89982675E-2</c:v>
                </c:pt>
                <c:pt idx="2089">
                  <c:v>5.902033902E-2</c:v>
                </c:pt>
                <c:pt idx="2090">
                  <c:v>5.9042414939999996E-2</c:v>
                </c:pt>
                <c:pt idx="2091">
                  <c:v>5.9064490399999996E-2</c:v>
                </c:pt>
                <c:pt idx="2092">
                  <c:v>5.908656071E-2</c:v>
                </c:pt>
                <c:pt idx="2093">
                  <c:v>5.9108621260000001E-2</c:v>
                </c:pt>
                <c:pt idx="2094">
                  <c:v>5.9130667599999999E-2</c:v>
                </c:pt>
                <c:pt idx="2095">
                  <c:v>5.915269544E-2</c:v>
                </c:pt>
                <c:pt idx="2096">
                  <c:v>5.9174700609999999E-2</c:v>
                </c:pt>
                <c:pt idx="2097">
                  <c:v>5.9196679119999998E-2</c:v>
                </c:pt>
                <c:pt idx="2098">
                  <c:v>5.9218627119999999E-2</c:v>
                </c:pt>
                <c:pt idx="2099">
                  <c:v>5.9240540949999997E-2</c:v>
                </c:pt>
                <c:pt idx="2100">
                  <c:v>5.9262417089999998E-2</c:v>
                </c:pt>
                <c:pt idx="2101">
                  <c:v>5.9284252169999996E-2</c:v>
                </c:pt>
                <c:pt idx="2102">
                  <c:v>5.9306042980000001E-2</c:v>
                </c:pt>
                <c:pt idx="2103">
                  <c:v>5.932778642E-2</c:v>
                </c:pt>
                <c:pt idx="2104">
                  <c:v>5.9349479529999999E-2</c:v>
                </c:pt>
                <c:pt idx="2105">
                  <c:v>5.9371119489999999E-2</c:v>
                </c:pt>
                <c:pt idx="2106">
                  <c:v>5.9392703549999995E-2</c:v>
                </c:pt>
                <c:pt idx="2107">
                  <c:v>5.9414229119999995E-2</c:v>
                </c:pt>
                <c:pt idx="2108">
                  <c:v>5.9435693669999998E-2</c:v>
                </c:pt>
                <c:pt idx="2109">
                  <c:v>5.9457094779999997E-2</c:v>
                </c:pt>
                <c:pt idx="2110">
                  <c:v>5.9478430110000001E-2</c:v>
                </c:pt>
                <c:pt idx="2111">
                  <c:v>5.9499697389999995E-2</c:v>
                </c:pt>
                <c:pt idx="2112">
                  <c:v>5.952089445E-2</c:v>
                </c:pt>
                <c:pt idx="2113">
                  <c:v>5.9542019160000001E-2</c:v>
                </c:pt>
                <c:pt idx="2114">
                  <c:v>5.9563069439999998E-2</c:v>
                </c:pt>
                <c:pt idx="2115">
                  <c:v>5.9584043289999999E-2</c:v>
                </c:pt>
                <c:pt idx="2116">
                  <c:v>5.960493872E-2</c:v>
                </c:pt>
                <c:pt idx="2117">
                  <c:v>5.9625753810000001E-2</c:v>
                </c:pt>
                <c:pt idx="2118">
                  <c:v>5.9646486629999995E-2</c:v>
                </c:pt>
                <c:pt idx="2119">
                  <c:v>5.9667135310000001E-2</c:v>
                </c:pt>
                <c:pt idx="2120">
                  <c:v>5.9687697969999995E-2</c:v>
                </c:pt>
                <c:pt idx="2121">
                  <c:v>5.9708172739999996E-2</c:v>
                </c:pt>
                <c:pt idx="2122">
                  <c:v>5.9728557759999995E-2</c:v>
                </c:pt>
                <c:pt idx="2123">
                  <c:v>5.9748851159999998E-2</c:v>
                </c:pt>
                <c:pt idx="2124">
                  <c:v>5.9769051050000001E-2</c:v>
                </c:pt>
                <c:pt idx="2125">
                  <c:v>5.9789155529999999E-2</c:v>
                </c:pt>
                <c:pt idx="2126">
                  <c:v>5.9809162659999998E-2</c:v>
                </c:pt>
                <c:pt idx="2127">
                  <c:v>5.9829070489999997E-2</c:v>
                </c:pt>
                <c:pt idx="2128">
                  <c:v>5.9848876990000001E-2</c:v>
                </c:pt>
                <c:pt idx="2129">
                  <c:v>5.9868580120000001E-2</c:v>
                </c:pt>
                <c:pt idx="2130">
                  <c:v>5.9888177760000001E-2</c:v>
                </c:pt>
                <c:pt idx="2131">
                  <c:v>5.9907667748E-2</c:v>
                </c:pt>
                <c:pt idx="2132">
                  <c:v>5.9927047828999998E-2</c:v>
                </c:pt>
                <c:pt idx="2133">
                  <c:v>5.9946315688999996E-2</c:v>
                </c:pt>
                <c:pt idx="2134">
                  <c:v>5.9965468926999999E-2</c:v>
                </c:pt>
                <c:pt idx="2135">
                  <c:v>5.9984505049999998E-2</c:v>
                </c:pt>
                <c:pt idx="2136">
                  <c:v>6.0003421472799995E-2</c:v>
                </c:pt>
                <c:pt idx="2137">
                  <c:v>6.0022215503E-2</c:v>
                </c:pt>
                <c:pt idx="2138">
                  <c:v>6.0040884344999997E-2</c:v>
                </c:pt>
                <c:pt idx="2139">
                  <c:v>6.0059425096999998E-2</c:v>
                </c:pt>
                <c:pt idx="2140">
                  <c:v>6.0077834755999995E-2</c:v>
                </c:pt>
                <c:pt idx="2141">
                  <c:v>6.0096110229000001E-2</c:v>
                </c:pt>
                <c:pt idx="2142">
                  <c:v>6.0114248339999996E-2</c:v>
                </c:pt>
                <c:pt idx="2143">
                  <c:v>6.013224583E-2</c:v>
                </c:pt>
                <c:pt idx="2144">
                  <c:v>6.0150099379999995E-2</c:v>
                </c:pt>
                <c:pt idx="2145">
                  <c:v>6.016780561E-2</c:v>
                </c:pt>
                <c:pt idx="2146">
                  <c:v>6.0185361079999999E-2</c:v>
                </c:pt>
                <c:pt idx="2147">
                  <c:v>6.0202762309999998E-2</c:v>
                </c:pt>
                <c:pt idx="2148">
                  <c:v>6.0220005789999996E-2</c:v>
                </c:pt>
                <c:pt idx="2149">
                  <c:v>6.0237087959999998E-2</c:v>
                </c:pt>
                <c:pt idx="2150">
                  <c:v>6.025400526E-2</c:v>
                </c:pt>
                <c:pt idx="2151">
                  <c:v>6.0270754109999998E-2</c:v>
                </c:pt>
                <c:pt idx="2152">
                  <c:v>6.0287330930000001E-2</c:v>
                </c:pt>
                <c:pt idx="2153">
                  <c:v>6.0303732129999996E-2</c:v>
                </c:pt>
                <c:pt idx="2154">
                  <c:v>6.031995414E-2</c:v>
                </c:pt>
                <c:pt idx="2155">
                  <c:v>6.0335993409999997E-2</c:v>
                </c:pt>
                <c:pt idx="2156">
                  <c:v>6.0351846420000001E-2</c:v>
                </c:pt>
                <c:pt idx="2157">
                  <c:v>6.036750967E-2</c:v>
                </c:pt>
                <c:pt idx="2158">
                  <c:v>6.0382979730000001E-2</c:v>
                </c:pt>
                <c:pt idx="2159">
                  <c:v>6.0398253199999995E-2</c:v>
                </c:pt>
                <c:pt idx="2160">
                  <c:v>6.0413326739999995E-2</c:v>
                </c:pt>
                <c:pt idx="2161">
                  <c:v>6.0428197089999997E-2</c:v>
                </c:pt>
                <c:pt idx="2162">
                  <c:v>6.0442861069999999E-2</c:v>
                </c:pt>
                <c:pt idx="2163">
                  <c:v>6.0457315549999995E-2</c:v>
                </c:pt>
                <c:pt idx="2164">
                  <c:v>6.0471557539999998E-2</c:v>
                </c:pt>
                <c:pt idx="2165">
                  <c:v>6.0485584119999998E-2</c:v>
                </c:pt>
                <c:pt idx="2166">
                  <c:v>6.0499392499999999E-2</c:v>
                </c:pt>
                <c:pt idx="2167">
                  <c:v>6.0512979969999998E-2</c:v>
                </c:pt>
                <c:pt idx="2168">
                  <c:v>6.0526343999999996E-2</c:v>
                </c:pt>
                <c:pt idx="2169">
                  <c:v>6.0539482149999997E-2</c:v>
                </c:pt>
                <c:pt idx="2170">
                  <c:v>6.0552392149999995E-2</c:v>
                </c:pt>
                <c:pt idx="2171">
                  <c:v>6.056507186E-2</c:v>
                </c:pt>
                <c:pt idx="2172">
                  <c:v>6.0577519319999995E-2</c:v>
                </c:pt>
                <c:pt idx="2173">
                  <c:v>6.0589732719999997E-2</c:v>
                </c:pt>
                <c:pt idx="2174">
                  <c:v>6.0601710439999998E-2</c:v>
                </c:pt>
                <c:pt idx="2175">
                  <c:v>6.0613451039999995E-2</c:v>
                </c:pt>
                <c:pt idx="2176">
                  <c:v>6.0624953279999998E-2</c:v>
                </c:pt>
                <c:pt idx="2177">
                  <c:v>6.0636216119999996E-2</c:v>
                </c:pt>
                <c:pt idx="2178">
                  <c:v>6.0647238709999995E-2</c:v>
                </c:pt>
                <c:pt idx="2179">
                  <c:v>6.0658020439999995E-2</c:v>
                </c:pt>
                <c:pt idx="2180">
                  <c:v>6.0668560890000001E-2</c:v>
                </c:pt>
                <c:pt idx="2181">
                  <c:v>6.0678859849999996E-2</c:v>
                </c:pt>
                <c:pt idx="2182">
                  <c:v>6.0688917339999995E-2</c:v>
                </c:pt>
                <c:pt idx="2183">
                  <c:v>6.069873353E-2</c:v>
                </c:pt>
                <c:pt idx="2184">
                  <c:v>6.0708308839999996E-2</c:v>
                </c:pt>
                <c:pt idx="2185">
                  <c:v>6.0717643859999997E-2</c:v>
                </c:pt>
                <c:pt idx="2186">
                  <c:v>6.0726739349999996E-2</c:v>
                </c:pt>
                <c:pt idx="2187">
                  <c:v>6.0735596310000001E-2</c:v>
                </c:pt>
                <c:pt idx="2188">
                  <c:v>6.0744215880000001E-2</c:v>
                </c:pt>
                <c:pt idx="2189">
                  <c:v>6.0752599389999995E-2</c:v>
                </c:pt>
                <c:pt idx="2190">
                  <c:v>6.076074838E-2</c:v>
                </c:pt>
                <c:pt idx="2191">
                  <c:v>6.0768664519999994E-2</c:v>
                </c:pt>
                <c:pt idx="2192">
                  <c:v>6.0776349689999995E-2</c:v>
                </c:pt>
                <c:pt idx="2193">
                  <c:v>6.0783805909999995E-2</c:v>
                </c:pt>
                <c:pt idx="2194">
                  <c:v>6.0791035399999999E-2</c:v>
                </c:pt>
                <c:pt idx="2195">
                  <c:v>6.079804053E-2</c:v>
                </c:pt>
                <c:pt idx="2196">
                  <c:v>6.0804823799999998E-2</c:v>
                </c:pt>
                <c:pt idx="2197">
                  <c:v>6.0811387929999995E-2</c:v>
                </c:pt>
                <c:pt idx="2198">
                  <c:v>6.0817735739999997E-2</c:v>
                </c:pt>
                <c:pt idx="2199">
                  <c:v>6.082387023E-2</c:v>
                </c:pt>
                <c:pt idx="2200">
                  <c:v>6.0829794549999996E-2</c:v>
                </c:pt>
                <c:pt idx="2201">
                  <c:v>6.083551198E-2</c:v>
                </c:pt>
                <c:pt idx="2202">
                  <c:v>6.0841025969999997E-2</c:v>
                </c:pt>
                <c:pt idx="2203">
                  <c:v>6.0846340089999999E-2</c:v>
                </c:pt>
                <c:pt idx="2204">
                  <c:v>6.0851458059999995E-2</c:v>
                </c:pt>
                <c:pt idx="2205">
                  <c:v>6.0856383739999999E-2</c:v>
                </c:pt>
                <c:pt idx="2206">
                  <c:v>6.0861121109999999E-2</c:v>
                </c:pt>
                <c:pt idx="2207">
                  <c:v>6.0865674289999998E-2</c:v>
                </c:pt>
                <c:pt idx="2208">
                  <c:v>6.0870047519999998E-2</c:v>
                </c:pt>
                <c:pt idx="2209">
                  <c:v>6.0874245189999995E-2</c:v>
                </c:pt>
                <c:pt idx="2210">
                  <c:v>6.0878271790000001E-2</c:v>
                </c:pt>
                <c:pt idx="2211">
                  <c:v>6.088213193E-2</c:v>
                </c:pt>
                <c:pt idx="2212">
                  <c:v>6.0885830349999996E-2</c:v>
                </c:pt>
                <c:pt idx="2213">
                  <c:v>6.0889371909999997E-2</c:v>
                </c:pt>
                <c:pt idx="2214">
                  <c:v>6.0892761569999995E-2</c:v>
                </c:pt>
                <c:pt idx="2215">
                  <c:v>6.0896004409999996E-2</c:v>
                </c:pt>
                <c:pt idx="2216">
                  <c:v>6.0899105599999996E-2</c:v>
                </c:pt>
                <c:pt idx="2217">
                  <c:v>6.0902070449999998E-2</c:v>
                </c:pt>
                <c:pt idx="2218">
                  <c:v>6.0904904349999997E-2</c:v>
                </c:pt>
                <c:pt idx="2219">
                  <c:v>6.0907612779999995E-2</c:v>
                </c:pt>
                <c:pt idx="2220">
                  <c:v>6.0910201329999997E-2</c:v>
                </c:pt>
                <c:pt idx="2221">
                  <c:v>6.0912675639999997E-2</c:v>
                </c:pt>
                <c:pt idx="2222">
                  <c:v>6.0915041439999998E-2</c:v>
                </c:pt>
                <c:pt idx="2223">
                  <c:v>6.0917304499999998E-2</c:v>
                </c:pt>
                <c:pt idx="2224">
                  <c:v>6.0919470649999995E-2</c:v>
                </c:pt>
                <c:pt idx="2225">
                  <c:v>6.0921545739999999E-2</c:v>
                </c:pt>
                <c:pt idx="2226">
                  <c:v>6.0923535639999998E-2</c:v>
                </c:pt>
                <c:pt idx="2227">
                  <c:v>6.0925446259999995E-2</c:v>
                </c:pt>
                <c:pt idx="2228">
                  <c:v>6.0927283479999997E-2</c:v>
                </c:pt>
                <c:pt idx="2229">
                  <c:v>6.0929053189999999E-2</c:v>
                </c:pt>
                <c:pt idx="2230">
                  <c:v>6.093076125E-2</c:v>
                </c:pt>
                <c:pt idx="2231">
                  <c:v>6.0932413499999998E-2</c:v>
                </c:pt>
                <c:pt idx="2232">
                  <c:v>6.0934015750000001E-2</c:v>
                </c:pt>
                <c:pt idx="2233">
                  <c:v>6.0935573719999997E-2</c:v>
                </c:pt>
                <c:pt idx="2234">
                  <c:v>6.093709311E-2</c:v>
                </c:pt>
                <c:pt idx="2235">
                  <c:v>6.0938579529999995E-2</c:v>
                </c:pt>
                <c:pt idx="2236">
                  <c:v>6.0940038509999996E-2</c:v>
                </c:pt>
                <c:pt idx="2237">
                  <c:v>6.094147548E-2</c:v>
                </c:pt>
                <c:pt idx="2238">
                  <c:v>6.0942895779999999E-2</c:v>
                </c:pt>
                <c:pt idx="2239">
                  <c:v>6.094430461E-2</c:v>
                </c:pt>
                <c:pt idx="2240">
                  <c:v>6.0945707079999994E-2</c:v>
                </c:pt>
                <c:pt idx="2241">
                  <c:v>6.0947108139999998E-2</c:v>
                </c:pt>
                <c:pt idx="2242">
                  <c:v>6.0948512599999997E-2</c:v>
                </c:pt>
                <c:pt idx="2243">
                  <c:v>6.0949925109999997E-2</c:v>
                </c:pt>
                <c:pt idx="2244">
                  <c:v>6.095135015E-2</c:v>
                </c:pt>
                <c:pt idx="2245">
                  <c:v>6.0952792039999995E-2</c:v>
                </c:pt>
                <c:pt idx="2246">
                  <c:v>6.0954254899999998E-2</c:v>
                </c:pt>
                <c:pt idx="2247">
                  <c:v>6.0955742629999997E-2</c:v>
                </c:pt>
                <c:pt idx="2248">
                  <c:v>6.0957258959999996E-2</c:v>
                </c:pt>
                <c:pt idx="2249">
                  <c:v>6.095880737E-2</c:v>
                </c:pt>
                <c:pt idx="2250">
                  <c:v>6.0960391119999999E-2</c:v>
                </c:pt>
                <c:pt idx="2251">
                  <c:v>6.0962013230000001E-2</c:v>
                </c:pt>
                <c:pt idx="2252">
                  <c:v>6.0963676459999998E-2</c:v>
                </c:pt>
                <c:pt idx="2253">
                  <c:v>6.0965383299999995E-2</c:v>
                </c:pt>
                <c:pt idx="2254">
                  <c:v>6.0967135999999998E-2</c:v>
                </c:pt>
                <c:pt idx="2255">
                  <c:v>6.096893649E-2</c:v>
                </c:pt>
                <c:pt idx="2256">
                  <c:v>6.0970786419999999E-2</c:v>
                </c:pt>
                <c:pt idx="2257">
                  <c:v>6.0972687129999995E-2</c:v>
                </c:pt>
                <c:pt idx="2258">
                  <c:v>6.0974639659999996E-2</c:v>
                </c:pt>
                <c:pt idx="2259">
                  <c:v>6.0976644720000001E-2</c:v>
                </c:pt>
                <c:pt idx="2260">
                  <c:v>6.0978702709999999E-2</c:v>
                </c:pt>
                <c:pt idx="2261">
                  <c:v>6.0980813719999999E-2</c:v>
                </c:pt>
                <c:pt idx="2262">
                  <c:v>6.0982977569999999E-2</c:v>
                </c:pt>
                <c:pt idx="2263">
                  <c:v>6.0985193769999994E-2</c:v>
                </c:pt>
                <c:pt idx="2264">
                  <c:v>6.0987461569999998E-2</c:v>
                </c:pt>
                <c:pt idx="2265">
                  <c:v>6.0989779939999995E-2</c:v>
                </c:pt>
                <c:pt idx="2266">
                  <c:v>6.0992147609999998E-2</c:v>
                </c:pt>
                <c:pt idx="2267">
                  <c:v>6.099456307E-2</c:v>
                </c:pt>
                <c:pt idx="2268">
                  <c:v>6.0997024559999995E-2</c:v>
                </c:pt>
                <c:pt idx="2269">
                  <c:v>6.0999530099999998E-2</c:v>
                </c:pt>
                <c:pt idx="2270">
                  <c:v>6.1002077499999995E-2</c:v>
                </c:pt>
                <c:pt idx="2271">
                  <c:v>6.1004664299999997E-2</c:v>
                </c:pt>
                <c:pt idx="2272">
                  <c:v>6.1007288E-2</c:v>
                </c:pt>
                <c:pt idx="2273">
                  <c:v>6.1009945699999998E-2</c:v>
                </c:pt>
                <c:pt idx="2274">
                  <c:v>6.1012634499999996E-2</c:v>
                </c:pt>
                <c:pt idx="2275">
                  <c:v>6.1015351299999999E-2</c:v>
                </c:pt>
                <c:pt idx="2276">
                  <c:v>6.10180928E-2</c:v>
                </c:pt>
                <c:pt idx="2277">
                  <c:v>6.1020855499999999E-2</c:v>
                </c:pt>
                <c:pt idx="2278">
                  <c:v>6.1023635799999996E-2</c:v>
                </c:pt>
                <c:pt idx="2279">
                  <c:v>6.1026430100000001E-2</c:v>
                </c:pt>
                <c:pt idx="2280">
                  <c:v>6.1029234499999994E-2</c:v>
                </c:pt>
                <c:pt idx="2281">
                  <c:v>6.1032045E-2</c:v>
                </c:pt>
                <c:pt idx="2282">
                  <c:v>6.10348577E-2</c:v>
                </c:pt>
                <c:pt idx="2283">
                  <c:v>6.1037668499999996E-2</c:v>
                </c:pt>
                <c:pt idx="2284">
                  <c:v>6.1040472999999998E-2</c:v>
                </c:pt>
                <c:pt idx="2285">
                  <c:v>6.1043266999999998E-2</c:v>
                </c:pt>
                <c:pt idx="2286">
                  <c:v>6.1046046299999997E-2</c:v>
                </c:pt>
                <c:pt idx="2287">
                  <c:v>6.1048806300000001E-2</c:v>
                </c:pt>
                <c:pt idx="2288">
                  <c:v>6.1051542699999996E-2</c:v>
                </c:pt>
                <c:pt idx="2289">
                  <c:v>6.1054250899999996E-2</c:v>
                </c:pt>
                <c:pt idx="2290">
                  <c:v>6.1056926599999999E-2</c:v>
                </c:pt>
                <c:pt idx="2291">
                  <c:v>6.1059565099999998E-2</c:v>
                </c:pt>
                <c:pt idx="2292">
                  <c:v>6.1062161999999996E-2</c:v>
                </c:pt>
                <c:pt idx="2293">
                  <c:v>6.1064712799999997E-2</c:v>
                </c:pt>
                <c:pt idx="2294">
                  <c:v>6.1067212900000001E-2</c:v>
                </c:pt>
                <c:pt idx="2295">
                  <c:v>6.1069657999999999E-2</c:v>
                </c:pt>
                <c:pt idx="2296">
                  <c:v>6.1072043600000001E-2</c:v>
                </c:pt>
                <c:pt idx="2297">
                  <c:v>6.1074365299999996E-2</c:v>
                </c:pt>
                <c:pt idx="2298">
                  <c:v>6.1076618799999996E-2</c:v>
                </c:pt>
                <c:pt idx="2299">
                  <c:v>6.10787998E-2</c:v>
                </c:pt>
                <c:pt idx="2300">
                  <c:v>6.10809041E-2</c:v>
                </c:pt>
                <c:pt idx="2301">
                  <c:v>6.1082927699999998E-2</c:v>
                </c:pt>
                <c:pt idx="2302">
                  <c:v>6.1084866299999999E-2</c:v>
                </c:pt>
                <c:pt idx="2303">
                  <c:v>6.1086716100000001E-2</c:v>
                </c:pt>
                <c:pt idx="2304">
                  <c:v>6.1088473099999999E-2</c:v>
                </c:pt>
                <c:pt idx="2305">
                  <c:v>6.1090133499999998E-2</c:v>
                </c:pt>
                <c:pt idx="2306">
                  <c:v>6.1091693599999997E-2</c:v>
                </c:pt>
                <c:pt idx="2307">
                  <c:v>6.10931496E-2</c:v>
                </c:pt>
                <c:pt idx="2308">
                  <c:v>6.1094498099999998E-2</c:v>
                </c:pt>
                <c:pt idx="2309">
                  <c:v>6.1095735599999999E-2</c:v>
                </c:pt>
                <c:pt idx="2310">
                  <c:v>6.1096858599999998E-2</c:v>
                </c:pt>
                <c:pt idx="2311">
                  <c:v>6.1097863799999999E-2</c:v>
                </c:pt>
                <c:pt idx="2312">
                  <c:v>6.1098748199999997E-2</c:v>
                </c:pt>
                <c:pt idx="2313">
                  <c:v>6.1099508499999997E-2</c:v>
                </c:pt>
                <c:pt idx="2314">
                  <c:v>6.11001418E-2</c:v>
                </c:pt>
                <c:pt idx="2315">
                  <c:v>6.1100645199999998E-2</c:v>
                </c:pt>
                <c:pt idx="2316">
                  <c:v>6.1101016000000001E-2</c:v>
                </c:pt>
                <c:pt idx="2317">
                  <c:v>6.1101251499999995E-2</c:v>
                </c:pt>
                <c:pt idx="2318">
                  <c:v>6.1101349100000001E-2</c:v>
                </c:pt>
                <c:pt idx="2319">
                  <c:v>6.1101306500000001E-2</c:v>
                </c:pt>
                <c:pt idx="2320">
                  <c:v>6.1101121199999997E-2</c:v>
                </c:pt>
                <c:pt idx="2321">
                  <c:v>6.1100791299999999E-2</c:v>
                </c:pt>
                <c:pt idx="2322">
                  <c:v>6.1100314499999996E-2</c:v>
                </c:pt>
                <c:pt idx="2323">
                  <c:v>6.10996891E-2</c:v>
                </c:pt>
                <c:pt idx="2324">
                  <c:v>6.10989132E-2</c:v>
                </c:pt>
                <c:pt idx="2325">
                  <c:v>6.1097985099999995E-2</c:v>
                </c:pt>
                <c:pt idx="2326">
                  <c:v>6.1096903399999999E-2</c:v>
                </c:pt>
                <c:pt idx="2327">
                  <c:v>6.1095666699999995E-2</c:v>
                </c:pt>
                <c:pt idx="2328">
                  <c:v>6.1094273799999994E-2</c:v>
                </c:pt>
                <c:pt idx="2329">
                  <c:v>6.1092723499999994E-2</c:v>
                </c:pt>
                <c:pt idx="2330">
                  <c:v>6.10910151E-2</c:v>
                </c:pt>
                <c:pt idx="2331">
                  <c:v>6.1089147699999999E-2</c:v>
                </c:pt>
                <c:pt idx="2332">
                  <c:v>6.1087120699999997E-2</c:v>
                </c:pt>
                <c:pt idx="2333">
                  <c:v>6.1084933599999995E-2</c:v>
                </c:pt>
                <c:pt idx="2334">
                  <c:v>6.1082586299999998E-2</c:v>
                </c:pt>
                <c:pt idx="2335">
                  <c:v>6.1080078499999996E-2</c:v>
                </c:pt>
                <c:pt idx="2336">
                  <c:v>6.1077410399999997E-2</c:v>
                </c:pt>
                <c:pt idx="2337">
                  <c:v>6.1074582099999997E-2</c:v>
                </c:pt>
                <c:pt idx="2338">
                  <c:v>6.1071594E-2</c:v>
                </c:pt>
                <c:pt idx="2339">
                  <c:v>6.1068446799999995E-2</c:v>
                </c:pt>
                <c:pt idx="2340">
                  <c:v>6.1065141199999999E-2</c:v>
                </c:pt>
                <c:pt idx="2341">
                  <c:v>6.1061678199999997E-2</c:v>
                </c:pt>
                <c:pt idx="2342">
                  <c:v>6.1058058700000001E-2</c:v>
                </c:pt>
                <c:pt idx="2343">
                  <c:v>6.1054284099999995E-2</c:v>
                </c:pt>
                <c:pt idx="2344">
                  <c:v>6.1050355799999997E-2</c:v>
                </c:pt>
                <c:pt idx="2345">
                  <c:v>6.1046275300000001E-2</c:v>
                </c:pt>
                <c:pt idx="2346">
                  <c:v>6.1042044300000001E-2</c:v>
                </c:pt>
                <c:pt idx="2347">
                  <c:v>6.1037664700000001E-2</c:v>
                </c:pt>
                <c:pt idx="2348">
                  <c:v>6.1033138399999999E-2</c:v>
                </c:pt>
                <c:pt idx="2349">
                  <c:v>6.1028467499999996E-2</c:v>
                </c:pt>
                <c:pt idx="2350">
                  <c:v>6.1023654300000001E-2</c:v>
                </c:pt>
                <c:pt idx="2351">
                  <c:v>6.1018700999999995E-2</c:v>
                </c:pt>
                <c:pt idx="2352">
                  <c:v>6.1013610199999999E-2</c:v>
                </c:pt>
                <c:pt idx="2353">
                  <c:v>6.1008384299999996E-2</c:v>
                </c:pt>
                <c:pt idx="2354">
                  <c:v>6.1003026099999996E-2</c:v>
                </c:pt>
                <c:pt idx="2355">
                  <c:v>6.09975382E-2</c:v>
                </c:pt>
                <c:pt idx="2356">
                  <c:v>6.0991923560000001E-2</c:v>
                </c:pt>
                <c:pt idx="2357">
                  <c:v>6.0986185059999996E-2</c:v>
                </c:pt>
                <c:pt idx="2358">
                  <c:v>6.0980325709999998E-2</c:v>
                </c:pt>
                <c:pt idx="2359">
                  <c:v>6.097434861E-2</c:v>
                </c:pt>
                <c:pt idx="2360">
                  <c:v>6.0968256899999997E-2</c:v>
                </c:pt>
                <c:pt idx="2361">
                  <c:v>6.096205381E-2</c:v>
                </c:pt>
                <c:pt idx="2362">
                  <c:v>6.0955742609999995E-2</c:v>
                </c:pt>
                <c:pt idx="2363">
                  <c:v>6.0949326649999996E-2</c:v>
                </c:pt>
                <c:pt idx="2364">
                  <c:v>6.0942809299999998E-2</c:v>
                </c:pt>
                <c:pt idx="2365">
                  <c:v>6.0936193999999999E-2</c:v>
                </c:pt>
                <c:pt idx="2366">
                  <c:v>6.0929484229999997E-2</c:v>
                </c:pt>
                <c:pt idx="2367">
                  <c:v>6.0922683479999996E-2</c:v>
                </c:pt>
                <c:pt idx="2368">
                  <c:v>6.0915795299999999E-2</c:v>
                </c:pt>
                <c:pt idx="2369">
                  <c:v>6.0908823250000001E-2</c:v>
                </c:pt>
                <c:pt idx="2370">
                  <c:v>6.090177091E-2</c:v>
                </c:pt>
                <c:pt idx="2371">
                  <c:v>6.0894641869999995E-2</c:v>
                </c:pt>
                <c:pt idx="2372">
                  <c:v>6.0887439759999995E-2</c:v>
                </c:pt>
                <c:pt idx="2373">
                  <c:v>6.0880168169999999E-2</c:v>
                </c:pt>
                <c:pt idx="2374">
                  <c:v>6.0872830730000001E-2</c:v>
                </c:pt>
                <c:pt idx="2375">
                  <c:v>6.0865431040000001E-2</c:v>
                </c:pt>
                <c:pt idx="2376">
                  <c:v>6.0857972699999999E-2</c:v>
                </c:pt>
                <c:pt idx="2377">
                  <c:v>6.085045931E-2</c:v>
                </c:pt>
                <c:pt idx="2378">
                  <c:v>6.0842894410000001E-2</c:v>
                </c:pt>
                <c:pt idx="2379">
                  <c:v>6.0835281569999997E-2</c:v>
                </c:pt>
                <c:pt idx="2380">
                  <c:v>6.0827624279999999E-2</c:v>
                </c:pt>
                <c:pt idx="2381">
                  <c:v>6.081992604E-2</c:v>
                </c:pt>
                <c:pt idx="2382">
                  <c:v>6.0812190299999999E-2</c:v>
                </c:pt>
                <c:pt idx="2383">
                  <c:v>6.0804420469999995E-2</c:v>
                </c:pt>
                <c:pt idx="2384">
                  <c:v>6.0796619939999998E-2</c:v>
                </c:pt>
                <c:pt idx="2385">
                  <c:v>6.0788792039999998E-2</c:v>
                </c:pt>
                <c:pt idx="2386">
                  <c:v>6.0780940059999997E-2</c:v>
                </c:pt>
                <c:pt idx="2387">
                  <c:v>6.0773067260000001E-2</c:v>
                </c:pt>
                <c:pt idx="2388">
                  <c:v>6.0765176829999996E-2</c:v>
                </c:pt>
                <c:pt idx="2389">
                  <c:v>6.0757271910000001E-2</c:v>
                </c:pt>
                <c:pt idx="2390">
                  <c:v>6.074935561E-2</c:v>
                </c:pt>
                <c:pt idx="2391">
                  <c:v>6.0741430969999996E-2</c:v>
                </c:pt>
                <c:pt idx="2392">
                  <c:v>6.0733500949999998E-2</c:v>
                </c:pt>
                <c:pt idx="2393">
                  <c:v>6.0725568469999998E-2</c:v>
                </c:pt>
                <c:pt idx="2394">
                  <c:v>6.0717636389999996E-2</c:v>
                </c:pt>
                <c:pt idx="2395">
                  <c:v>6.0709707499999994E-2</c:v>
                </c:pt>
                <c:pt idx="2396">
                  <c:v>6.0701784499999994E-2</c:v>
                </c:pt>
                <c:pt idx="2397">
                  <c:v>6.069387004E-2</c:v>
                </c:pt>
                <c:pt idx="2398">
                  <c:v>6.0685966689999996E-2</c:v>
                </c:pt>
                <c:pt idx="2399">
                  <c:v>6.0678076939999999E-2</c:v>
                </c:pt>
                <c:pt idx="2400">
                  <c:v>6.0670203190000001E-2</c:v>
                </c:pt>
                <c:pt idx="2401">
                  <c:v>6.0662347789999994E-2</c:v>
                </c:pt>
                <c:pt idx="2402">
                  <c:v>6.0654512949999996E-2</c:v>
                </c:pt>
                <c:pt idx="2403">
                  <c:v>6.064670086E-2</c:v>
                </c:pt>
                <c:pt idx="2404">
                  <c:v>6.063891355E-2</c:v>
                </c:pt>
                <c:pt idx="2405">
                  <c:v>6.0631153010000001E-2</c:v>
                </c:pt>
                <c:pt idx="2406">
                  <c:v>6.0623421109999999E-2</c:v>
                </c:pt>
                <c:pt idx="2407">
                  <c:v>6.0615719629999995E-2</c:v>
                </c:pt>
                <c:pt idx="2408">
                  <c:v>6.0608050239999996E-2</c:v>
                </c:pt>
                <c:pt idx="2409">
                  <c:v>6.0600414499999998E-2</c:v>
                </c:pt>
                <c:pt idx="2410">
                  <c:v>6.059281389E-2</c:v>
                </c:pt>
                <c:pt idx="2411">
                  <c:v>6.0585249760000001E-2</c:v>
                </c:pt>
                <c:pt idx="2412">
                  <c:v>6.0577723350000001E-2</c:v>
                </c:pt>
                <c:pt idx="2413">
                  <c:v>6.0570235789999996E-2</c:v>
                </c:pt>
                <c:pt idx="2414">
                  <c:v>6.056278809E-2</c:v>
                </c:pt>
                <c:pt idx="2415">
                  <c:v>6.0555381139999996E-2</c:v>
                </c:pt>
                <c:pt idx="2416">
                  <c:v>6.0548015720000001E-2</c:v>
                </c:pt>
                <c:pt idx="2417">
                  <c:v>6.0540692469999997E-2</c:v>
                </c:pt>
                <c:pt idx="2418">
                  <c:v>6.05334119E-2</c:v>
                </c:pt>
                <c:pt idx="2419">
                  <c:v>6.05261744E-2</c:v>
                </c:pt>
                <c:pt idx="2420">
                  <c:v>6.0518980219999997E-2</c:v>
                </c:pt>
                <c:pt idx="2421">
                  <c:v>6.0511829499999996E-2</c:v>
                </c:pt>
                <c:pt idx="2422">
                  <c:v>6.0504722249999997E-2</c:v>
                </c:pt>
                <c:pt idx="2423">
                  <c:v>6.0497658329999995E-2</c:v>
                </c:pt>
                <c:pt idx="2424">
                  <c:v>6.049063751E-2</c:v>
                </c:pt>
                <c:pt idx="2425">
                  <c:v>6.0483659419999995E-2</c:v>
                </c:pt>
                <c:pt idx="2426">
                  <c:v>6.0476723589999996E-2</c:v>
                </c:pt>
                <c:pt idx="2427">
                  <c:v>6.0469829419999996E-2</c:v>
                </c:pt>
                <c:pt idx="2428">
                  <c:v>6.0462976189999997E-2</c:v>
                </c:pt>
                <c:pt idx="2429">
                  <c:v>6.0456163099999995E-2</c:v>
                </c:pt>
                <c:pt idx="2430">
                  <c:v>6.0449389209999996E-2</c:v>
                </c:pt>
                <c:pt idx="2431">
                  <c:v>6.0442653489999998E-2</c:v>
                </c:pt>
                <c:pt idx="2432">
                  <c:v>6.0435954789999996E-2</c:v>
                </c:pt>
                <c:pt idx="2433">
                  <c:v>6.042929188E-2</c:v>
                </c:pt>
                <c:pt idx="2434">
                  <c:v>6.0422663419999995E-2</c:v>
                </c:pt>
                <c:pt idx="2435">
                  <c:v>6.0416067949999999E-2</c:v>
                </c:pt>
                <c:pt idx="2436">
                  <c:v>6.0409503949999999E-2</c:v>
                </c:pt>
                <c:pt idx="2437">
                  <c:v>6.0402969789999997E-2</c:v>
                </c:pt>
                <c:pt idx="2438">
                  <c:v>6.0396463729999995E-2</c:v>
                </c:pt>
                <c:pt idx="2439">
                  <c:v>6.0389983969999998E-2</c:v>
                </c:pt>
                <c:pt idx="2440">
                  <c:v>6.0383528610000001E-2</c:v>
                </c:pt>
                <c:pt idx="2441">
                  <c:v>6.0377095659999998E-2</c:v>
                </c:pt>
                <c:pt idx="2442">
                  <c:v>6.0370683049999999E-2</c:v>
                </c:pt>
                <c:pt idx="2443">
                  <c:v>6.0364288619999998E-2</c:v>
                </c:pt>
                <c:pt idx="2444">
                  <c:v>6.035791016E-2</c:v>
                </c:pt>
                <c:pt idx="2445">
                  <c:v>6.0351545350000001E-2</c:v>
                </c:pt>
                <c:pt idx="2446">
                  <c:v>6.0345191799999996E-2</c:v>
                </c:pt>
                <c:pt idx="2447">
                  <c:v>6.033884707E-2</c:v>
                </c:pt>
                <c:pt idx="2448">
                  <c:v>6.0332508619999996E-2</c:v>
                </c:pt>
                <c:pt idx="2449">
                  <c:v>6.0326173859999999E-2</c:v>
                </c:pt>
                <c:pt idx="2450">
                  <c:v>6.0319840129999996E-2</c:v>
                </c:pt>
                <c:pt idx="2451">
                  <c:v>6.0313504689999999E-2</c:v>
                </c:pt>
                <c:pt idx="2452">
                  <c:v>6.0307164759999997E-2</c:v>
                </c:pt>
                <c:pt idx="2453">
                  <c:v>6.0300817489999999E-2</c:v>
                </c:pt>
                <c:pt idx="2454">
                  <c:v>6.0294459959999998E-2</c:v>
                </c:pt>
                <c:pt idx="2455">
                  <c:v>6.028808922E-2</c:v>
                </c:pt>
                <c:pt idx="2456">
                  <c:v>6.0281702229999998E-2</c:v>
                </c:pt>
                <c:pt idx="2457">
                  <c:v>6.027529593E-2</c:v>
                </c:pt>
                <c:pt idx="2458">
                  <c:v>6.0268867199999999E-2</c:v>
                </c:pt>
                <c:pt idx="2459">
                  <c:v>6.0262412869999997E-2</c:v>
                </c:pt>
                <c:pt idx="2460">
                  <c:v>6.0255929709999996E-2</c:v>
                </c:pt>
                <c:pt idx="2461">
                  <c:v>6.024941449E-2</c:v>
                </c:pt>
                <c:pt idx="2462">
                  <c:v>6.0242863929999994E-2</c:v>
                </c:pt>
                <c:pt idx="2463">
                  <c:v>6.0236274709999996E-2</c:v>
                </c:pt>
                <c:pt idx="2464">
                  <c:v>6.0229643520000001E-2</c:v>
                </c:pt>
                <c:pt idx="2465">
                  <c:v>6.0222967039999999E-2</c:v>
                </c:pt>
                <c:pt idx="2466">
                  <c:v>6.0216241939999998E-2</c:v>
                </c:pt>
                <c:pt idx="2467">
                  <c:v>6.0209464880000001E-2</c:v>
                </c:pt>
                <c:pt idx="2468">
                  <c:v>6.0202632559999997E-2</c:v>
                </c:pt>
                <c:pt idx="2469">
                  <c:v>6.0195741679999998E-2</c:v>
                </c:pt>
                <c:pt idx="2470">
                  <c:v>6.0188788969999997E-2</c:v>
                </c:pt>
                <c:pt idx="2471">
                  <c:v>6.0181771199999998E-2</c:v>
                </c:pt>
                <c:pt idx="2472">
                  <c:v>6.017468518E-2</c:v>
                </c:pt>
                <c:pt idx="2473">
                  <c:v>6.0167527749999998E-2</c:v>
                </c:pt>
                <c:pt idx="2474">
                  <c:v>6.0160295820000001E-2</c:v>
                </c:pt>
                <c:pt idx="2475">
                  <c:v>6.0152986360000001E-2</c:v>
                </c:pt>
                <c:pt idx="2476">
                  <c:v>6.0145596409999995E-2</c:v>
                </c:pt>
                <c:pt idx="2477">
                  <c:v>6.0138123070000001E-2</c:v>
                </c:pt>
                <c:pt idx="2478">
                  <c:v>6.0130563549999995E-2</c:v>
                </c:pt>
                <c:pt idx="2479">
                  <c:v>6.0122915119999995E-2</c:v>
                </c:pt>
                <c:pt idx="2480">
                  <c:v>6.011517517E-2</c:v>
                </c:pt>
                <c:pt idx="2481">
                  <c:v>6.0107341169999995E-2</c:v>
                </c:pt>
                <c:pt idx="2482">
                  <c:v>6.0099410735999996E-2</c:v>
                </c:pt>
                <c:pt idx="2483">
                  <c:v>6.0091381566999995E-2</c:v>
                </c:pt>
                <c:pt idx="2484">
                  <c:v>6.0083251504999997E-2</c:v>
                </c:pt>
                <c:pt idx="2485">
                  <c:v>6.0075018523999997E-2</c:v>
                </c:pt>
                <c:pt idx="2486">
                  <c:v>6.0066680732999998E-2</c:v>
                </c:pt>
                <c:pt idx="2487">
                  <c:v>6.0058236391999996E-2</c:v>
                </c:pt>
                <c:pt idx="2488">
                  <c:v>6.0049683911999996E-2</c:v>
                </c:pt>
                <c:pt idx="2489">
                  <c:v>6.0041021867E-2</c:v>
                </c:pt>
                <c:pt idx="2490">
                  <c:v>6.0032248998999997E-2</c:v>
                </c:pt>
                <c:pt idx="2491">
                  <c:v>6.0023364225999999E-2</c:v>
                </c:pt>
                <c:pt idx="2492">
                  <c:v>6.0014366648999999E-2</c:v>
                </c:pt>
                <c:pt idx="2493">
                  <c:v>6.0005255559799998E-2</c:v>
                </c:pt>
                <c:pt idx="2494">
                  <c:v>5.9996030446799999E-2</c:v>
                </c:pt>
                <c:pt idx="2495">
                  <c:v>5.9986691003999996E-2</c:v>
                </c:pt>
                <c:pt idx="2496">
                  <c:v>5.9977237137999996E-2</c:v>
                </c:pt>
                <c:pt idx="2497">
                  <c:v>5.9967668972999995E-2</c:v>
                </c:pt>
                <c:pt idx="2498">
                  <c:v>5.9957986861999997E-2</c:v>
                </c:pt>
                <c:pt idx="2499">
                  <c:v>5.9948191391000001E-2</c:v>
                </c:pt>
                <c:pt idx="2500">
                  <c:v>5.9938283376999996E-2</c:v>
                </c:pt>
                <c:pt idx="2501">
                  <c:v>5.9928263871999995E-2</c:v>
                </c:pt>
                <c:pt idx="2502">
                  <c:v>5.9918134153999998E-2</c:v>
                </c:pt>
                <c:pt idx="2503">
                  <c:v>5.9907895720999998E-2</c:v>
                </c:pt>
                <c:pt idx="2504">
                  <c:v>5.9897550289999997E-2</c:v>
                </c:pt>
                <c:pt idx="2505">
                  <c:v>5.988709977E-2</c:v>
                </c:pt>
                <c:pt idx="2506">
                  <c:v>5.9876546310000001E-2</c:v>
                </c:pt>
                <c:pt idx="2507">
                  <c:v>5.986589221E-2</c:v>
                </c:pt>
                <c:pt idx="2508">
                  <c:v>5.9855140000000001E-2</c:v>
                </c:pt>
                <c:pt idx="2509">
                  <c:v>5.9844292369999996E-2</c:v>
                </c:pt>
                <c:pt idx="2510">
                  <c:v>5.9833352199999995E-2</c:v>
                </c:pt>
                <c:pt idx="2511">
                  <c:v>5.9822322559999995E-2</c:v>
                </c:pt>
                <c:pt idx="2512">
                  <c:v>5.9811206649999997E-2</c:v>
                </c:pt>
                <c:pt idx="2513">
                  <c:v>5.9800007879999999E-2</c:v>
                </c:pt>
                <c:pt idx="2514">
                  <c:v>5.978872977E-2</c:v>
                </c:pt>
                <c:pt idx="2515">
                  <c:v>5.9777376029999996E-2</c:v>
                </c:pt>
                <c:pt idx="2516">
                  <c:v>5.9765950489999997E-2</c:v>
                </c:pt>
                <c:pt idx="2517">
                  <c:v>5.9754457130000001E-2</c:v>
                </c:pt>
                <c:pt idx="2518">
                  <c:v>5.974290007E-2</c:v>
                </c:pt>
                <c:pt idx="2519">
                  <c:v>5.9731283529999998E-2</c:v>
                </c:pt>
                <c:pt idx="2520">
                  <c:v>5.9719611899999997E-2</c:v>
                </c:pt>
                <c:pt idx="2521">
                  <c:v>5.9707889639999998E-2</c:v>
                </c:pt>
                <c:pt idx="2522">
                  <c:v>5.9696121349999999E-2</c:v>
                </c:pt>
                <c:pt idx="2523">
                  <c:v>5.9684311729999995E-2</c:v>
                </c:pt>
                <c:pt idx="2524">
                  <c:v>5.967246557E-2</c:v>
                </c:pt>
                <c:pt idx="2525">
                  <c:v>5.9660587769999995E-2</c:v>
                </c:pt>
                <c:pt idx="2526">
                  <c:v>5.9648683289999997E-2</c:v>
                </c:pt>
                <c:pt idx="2527">
                  <c:v>5.9636757209999995E-2</c:v>
                </c:pt>
                <c:pt idx="2528">
                  <c:v>5.9624814659999997E-2</c:v>
                </c:pt>
                <c:pt idx="2529">
                  <c:v>5.9612860859999998E-2</c:v>
                </c:pt>
                <c:pt idx="2530">
                  <c:v>5.9600901069999997E-2</c:v>
                </c:pt>
                <c:pt idx="2531">
                  <c:v>5.9588940649999998E-2</c:v>
                </c:pt>
                <c:pt idx="2532">
                  <c:v>5.9576984969999996E-2</c:v>
                </c:pt>
                <c:pt idx="2533">
                  <c:v>5.9565039469999997E-2</c:v>
                </c:pt>
                <c:pt idx="2534">
                  <c:v>5.9553109649999998E-2</c:v>
                </c:pt>
                <c:pt idx="2535">
                  <c:v>5.9541201019999997E-2</c:v>
                </c:pt>
                <c:pt idx="2536">
                  <c:v>5.9529319130000001E-2</c:v>
                </c:pt>
                <c:pt idx="2537">
                  <c:v>5.9517469560000001E-2</c:v>
                </c:pt>
                <c:pt idx="2538">
                  <c:v>5.9505657909999995E-2</c:v>
                </c:pt>
                <c:pt idx="2539">
                  <c:v>5.9493889789999997E-2</c:v>
                </c:pt>
                <c:pt idx="2540">
                  <c:v>5.9482170840000001E-2</c:v>
                </c:pt>
                <c:pt idx="2541">
                  <c:v>5.9470506669999999E-2</c:v>
                </c:pt>
                <c:pt idx="2542">
                  <c:v>5.9458902939999995E-2</c:v>
                </c:pt>
                <c:pt idx="2543">
                  <c:v>5.9447365269999997E-2</c:v>
                </c:pt>
                <c:pt idx="2544">
                  <c:v>5.9435899309999998E-2</c:v>
                </c:pt>
                <c:pt idx="2545">
                  <c:v>5.9424510699999995E-2</c:v>
                </c:pt>
                <c:pt idx="2546">
                  <c:v>5.9413205069999996E-2</c:v>
                </c:pt>
                <c:pt idx="2547">
                  <c:v>5.940198805E-2</c:v>
                </c:pt>
                <c:pt idx="2548">
                  <c:v>5.9390865250000001E-2</c:v>
                </c:pt>
                <c:pt idx="2549">
                  <c:v>5.9379842299999999E-2</c:v>
                </c:pt>
                <c:pt idx="2550">
                  <c:v>5.9368924769999998E-2</c:v>
                </c:pt>
                <c:pt idx="2551">
                  <c:v>5.9358118250000001E-2</c:v>
                </c:pt>
                <c:pt idx="2552">
                  <c:v>5.9347428309999999E-2</c:v>
                </c:pt>
                <c:pt idx="2553">
                  <c:v>5.9336860479999996E-2</c:v>
                </c:pt>
                <c:pt idx="2554">
                  <c:v>5.932642028E-2</c:v>
                </c:pt>
                <c:pt idx="2555">
                  <c:v>5.9316113199999999E-2</c:v>
                </c:pt>
                <c:pt idx="2556">
                  <c:v>5.9305944719999996E-2</c:v>
                </c:pt>
                <c:pt idx="2557">
                  <c:v>5.9295920249999995E-2</c:v>
                </c:pt>
                <c:pt idx="2558">
                  <c:v>5.928604522E-2</c:v>
                </c:pt>
                <c:pt idx="2559">
                  <c:v>5.9276324979999996E-2</c:v>
                </c:pt>
                <c:pt idx="2560">
                  <c:v>5.9266764869999995E-2</c:v>
                </c:pt>
                <c:pt idx="2561">
                  <c:v>5.9257370179999998E-2</c:v>
                </c:pt>
                <c:pt idx="2562">
                  <c:v>5.9248146160000001E-2</c:v>
                </c:pt>
                <c:pt idx="2563">
                  <c:v>5.9239098009999998E-2</c:v>
                </c:pt>
                <c:pt idx="2564">
                  <c:v>5.9230230889999999E-2</c:v>
                </c:pt>
                <c:pt idx="2565">
                  <c:v>5.9221549909999997E-2</c:v>
                </c:pt>
                <c:pt idx="2566">
                  <c:v>5.9213060129999995E-2</c:v>
                </c:pt>
                <c:pt idx="2567">
                  <c:v>5.9204766530000001E-2</c:v>
                </c:pt>
                <c:pt idx="2568">
                  <c:v>5.9196674069999997E-2</c:v>
                </c:pt>
                <c:pt idx="2569">
                  <c:v>5.9188787629999996E-2</c:v>
                </c:pt>
                <c:pt idx="2570">
                  <c:v>5.9181112019999996E-2</c:v>
                </c:pt>
                <c:pt idx="2571">
                  <c:v>5.9173652E-2</c:v>
                </c:pt>
                <c:pt idx="2572">
                  <c:v>5.9166412259999995E-2</c:v>
                </c:pt>
                <c:pt idx="2573">
                  <c:v>5.9159397409999995E-2</c:v>
                </c:pt>
                <c:pt idx="2574">
                  <c:v>5.9152611979999999E-2</c:v>
                </c:pt>
                <c:pt idx="2575">
                  <c:v>5.9146060449999996E-2</c:v>
                </c:pt>
                <c:pt idx="2576">
                  <c:v>5.9139747199999995E-2</c:v>
                </c:pt>
                <c:pt idx="2577">
                  <c:v>5.9133676519999998E-2</c:v>
                </c:pt>
                <c:pt idx="2578">
                  <c:v>5.9127852639999999E-2</c:v>
                </c:pt>
                <c:pt idx="2579">
                  <c:v>5.9122279680000001E-2</c:v>
                </c:pt>
                <c:pt idx="2580">
                  <c:v>5.9116961689999997E-2</c:v>
                </c:pt>
                <c:pt idx="2581">
                  <c:v>5.9111902609999996E-2</c:v>
                </c:pt>
                <c:pt idx="2582">
                  <c:v>5.9107106289999996E-2</c:v>
                </c:pt>
                <c:pt idx="2583">
                  <c:v>5.9102576499999997E-2</c:v>
                </c:pt>
                <c:pt idx="2584">
                  <c:v>5.9098316909999997E-2</c:v>
                </c:pt>
                <c:pt idx="2585">
                  <c:v>5.9094331099999994E-2</c:v>
                </c:pt>
                <c:pt idx="2586">
                  <c:v>5.9090622539999998E-2</c:v>
                </c:pt>
                <c:pt idx="2587">
                  <c:v>5.9087194629999999E-2</c:v>
                </c:pt>
                <c:pt idx="2588">
                  <c:v>5.9084050659999998E-2</c:v>
                </c:pt>
                <c:pt idx="2589">
                  <c:v>5.9081193829999996E-2</c:v>
                </c:pt>
                <c:pt idx="2590">
                  <c:v>5.9078627240000001E-2</c:v>
                </c:pt>
                <c:pt idx="2591">
                  <c:v>5.9076353889999995E-2</c:v>
                </c:pt>
                <c:pt idx="2592">
                  <c:v>5.9074376689999999E-2</c:v>
                </c:pt>
                <c:pt idx="2593">
                  <c:v>5.9072698459999996E-2</c:v>
                </c:pt>
                <c:pt idx="2594">
                  <c:v>5.907132189E-2</c:v>
                </c:pt>
                <c:pt idx="2595">
                  <c:v>5.907024961E-2</c:v>
                </c:pt>
                <c:pt idx="2596">
                  <c:v>5.9069484110000001E-2</c:v>
                </c:pt>
                <c:pt idx="2597">
                  <c:v>5.9069027810000001E-2</c:v>
                </c:pt>
                <c:pt idx="2598">
                  <c:v>5.9068882999999996E-2</c:v>
                </c:pt>
                <c:pt idx="2599">
                  <c:v>5.9069051899999996E-2</c:v>
                </c:pt>
                <c:pt idx="2600">
                  <c:v>5.9069536589999999E-2</c:v>
                </c:pt>
                <c:pt idx="2601">
                  <c:v>5.9070339069999998E-2</c:v>
                </c:pt>
                <c:pt idx="2602">
                  <c:v>5.9071461209999995E-2</c:v>
                </c:pt>
                <c:pt idx="2603">
                  <c:v>5.907290481E-2</c:v>
                </c:pt>
                <c:pt idx="2604">
                  <c:v>5.9074671509999996E-2</c:v>
                </c:pt>
                <c:pt idx="2605">
                  <c:v>5.9076762889999995E-2</c:v>
                </c:pt>
                <c:pt idx="2606">
                  <c:v>5.9079180379999999E-2</c:v>
                </c:pt>
                <c:pt idx="2607">
                  <c:v>5.9081925319999999E-2</c:v>
                </c:pt>
                <c:pt idx="2608">
                  <c:v>5.9084998919999999E-2</c:v>
                </c:pt>
                <c:pt idx="2609">
                  <c:v>5.9088402299999995E-2</c:v>
                </c:pt>
                <c:pt idx="2610">
                  <c:v>5.9092136429999997E-2</c:v>
                </c:pt>
                <c:pt idx="2611">
                  <c:v>5.9096202189999995E-2</c:v>
                </c:pt>
                <c:pt idx="2612">
                  <c:v>5.9100600329999996E-2</c:v>
                </c:pt>
                <c:pt idx="2613">
                  <c:v>5.9105331479999995E-2</c:v>
                </c:pt>
                <c:pt idx="2614">
                  <c:v>5.911039614E-2</c:v>
                </c:pt>
                <c:pt idx="2615">
                  <c:v>5.9115794690000001E-2</c:v>
                </c:pt>
                <c:pt idx="2616">
                  <c:v>5.9121527399999999E-2</c:v>
                </c:pt>
                <c:pt idx="2617">
                  <c:v>5.9127594399999997E-2</c:v>
                </c:pt>
                <c:pt idx="2618">
                  <c:v>5.9133995679999996E-2</c:v>
                </c:pt>
                <c:pt idx="2619">
                  <c:v>5.9140731109999997E-2</c:v>
                </c:pt>
                <c:pt idx="2620">
                  <c:v>5.9147800449999996E-2</c:v>
                </c:pt>
                <c:pt idx="2621">
                  <c:v>5.9155203279999999E-2</c:v>
                </c:pt>
                <c:pt idx="2622">
                  <c:v>5.9162939079999997E-2</c:v>
                </c:pt>
                <c:pt idx="2623">
                  <c:v>5.9171007179999999E-2</c:v>
                </c:pt>
                <c:pt idx="2624">
                  <c:v>5.9179406769999998E-2</c:v>
                </c:pt>
                <c:pt idx="2625">
                  <c:v>5.9188136919999995E-2</c:v>
                </c:pt>
                <c:pt idx="2626">
                  <c:v>5.9197196519999995E-2</c:v>
                </c:pt>
                <c:pt idx="2627">
                  <c:v>5.920658434E-2</c:v>
                </c:pt>
                <c:pt idx="2628">
                  <c:v>5.9216299E-2</c:v>
                </c:pt>
                <c:pt idx="2629">
                  <c:v>5.9226338979999994E-2</c:v>
                </c:pt>
                <c:pt idx="2630">
                  <c:v>5.9236702589999995E-2</c:v>
                </c:pt>
                <c:pt idx="2631">
                  <c:v>5.9247387999999998E-2</c:v>
                </c:pt>
                <c:pt idx="2632">
                  <c:v>5.9258393229999998E-2</c:v>
                </c:pt>
                <c:pt idx="2633">
                  <c:v>5.9269716139999998E-2</c:v>
                </c:pt>
                <c:pt idx="2634">
                  <c:v>5.9281354429999995E-2</c:v>
                </c:pt>
                <c:pt idx="2635">
                  <c:v>5.9293305639999995E-2</c:v>
                </c:pt>
                <c:pt idx="2636">
                  <c:v>5.9305567149999995E-2</c:v>
                </c:pt>
                <c:pt idx="2637">
                  <c:v>5.9318136170000001E-2</c:v>
                </c:pt>
                <c:pt idx="2638">
                  <c:v>5.9331009749999997E-2</c:v>
                </c:pt>
                <c:pt idx="2639">
                  <c:v>5.9344184759999995E-2</c:v>
                </c:pt>
                <c:pt idx="2640">
                  <c:v>5.9357657920000001E-2</c:v>
                </c:pt>
                <c:pt idx="2641">
                  <c:v>5.9371425749999998E-2</c:v>
                </c:pt>
                <c:pt idx="2642">
                  <c:v>5.9385484609999997E-2</c:v>
                </c:pt>
                <c:pt idx="2643">
                  <c:v>5.9399830670000001E-2</c:v>
                </c:pt>
                <c:pt idx="2644">
                  <c:v>5.9414459939999997E-2</c:v>
                </c:pt>
                <c:pt idx="2645">
                  <c:v>5.9429368229999995E-2</c:v>
                </c:pt>
                <c:pt idx="2646">
                  <c:v>5.9444551159999998E-2</c:v>
                </c:pt>
                <c:pt idx="2647">
                  <c:v>5.9460004169999997E-2</c:v>
                </c:pt>
                <c:pt idx="2648">
                  <c:v>5.9475722499999994E-2</c:v>
                </c:pt>
                <c:pt idx="2649">
                  <c:v>5.9491701219999998E-2</c:v>
                </c:pt>
                <c:pt idx="2650">
                  <c:v>5.9507935179999999E-2</c:v>
                </c:pt>
                <c:pt idx="2651">
                  <c:v>5.9524419039999998E-2</c:v>
                </c:pt>
                <c:pt idx="2652">
                  <c:v>5.9541147249999996E-2</c:v>
                </c:pt>
                <c:pt idx="2653">
                  <c:v>5.955811406E-2</c:v>
                </c:pt>
                <c:pt idx="2654">
                  <c:v>5.9575313519999999E-2</c:v>
                </c:pt>
                <c:pt idx="2655">
                  <c:v>5.9592739459999995E-2</c:v>
                </c:pt>
                <c:pt idx="2656">
                  <c:v>5.9610385509999995E-2</c:v>
                </c:pt>
                <c:pt idx="2657">
                  <c:v>5.9628245069999995E-2</c:v>
                </c:pt>
                <c:pt idx="2658">
                  <c:v>5.964631133E-2</c:v>
                </c:pt>
                <c:pt idx="2659">
                  <c:v>5.9664577259999997E-2</c:v>
                </c:pt>
                <c:pt idx="2660">
                  <c:v>5.9683035589999996E-2</c:v>
                </c:pt>
                <c:pt idx="2661">
                  <c:v>5.9701678859999996E-2</c:v>
                </c:pt>
                <c:pt idx="2662">
                  <c:v>5.972049938E-2</c:v>
                </c:pt>
                <c:pt idx="2663">
                  <c:v>5.973948926E-2</c:v>
                </c:pt>
                <c:pt idx="2664">
                  <c:v>5.97586404E-2</c:v>
                </c:pt>
                <c:pt idx="2665">
                  <c:v>5.977794451E-2</c:v>
                </c:pt>
                <c:pt idx="2666">
                  <c:v>5.979739312E-2</c:v>
                </c:pt>
                <c:pt idx="2667">
                  <c:v>5.9816977599999994E-2</c:v>
                </c:pt>
                <c:pt idx="2668">
                  <c:v>5.98366891E-2</c:v>
                </c:pt>
                <c:pt idx="2669">
                  <c:v>5.9856518659999997E-2</c:v>
                </c:pt>
                <c:pt idx="2670">
                  <c:v>5.9876457119999997E-2</c:v>
                </c:pt>
                <c:pt idx="2671">
                  <c:v>5.9896495199999997E-2</c:v>
                </c:pt>
                <c:pt idx="2672">
                  <c:v>5.9916623471999997E-2</c:v>
                </c:pt>
                <c:pt idx="2673">
                  <c:v>5.9936832354999997E-2</c:v>
                </c:pt>
                <c:pt idx="2674">
                  <c:v>5.9957112155999998E-2</c:v>
                </c:pt>
                <c:pt idx="2675">
                  <c:v>5.9977453054999998E-2</c:v>
                </c:pt>
                <c:pt idx="2676">
                  <c:v>5.9997845116899998E-2</c:v>
                </c:pt>
                <c:pt idx="2677">
                  <c:v>6.0018278299999998E-2</c:v>
                </c:pt>
                <c:pt idx="2678">
                  <c:v>6.0038742459999996E-2</c:v>
                </c:pt>
                <c:pt idx="2679">
                  <c:v>6.0059227361E-2</c:v>
                </c:pt>
                <c:pt idx="2680">
                  <c:v>6.0079722678999997E-2</c:v>
                </c:pt>
                <c:pt idx="2681">
                  <c:v>6.0100218009999998E-2</c:v>
                </c:pt>
                <c:pt idx="2682">
                  <c:v>6.0120702879999995E-2</c:v>
                </c:pt>
                <c:pt idx="2683">
                  <c:v>6.0141166739999995E-2</c:v>
                </c:pt>
                <c:pt idx="2684">
                  <c:v>6.0161598999999996E-2</c:v>
                </c:pt>
                <c:pt idx="2685">
                  <c:v>6.0181988989999997E-2</c:v>
                </c:pt>
                <c:pt idx="2686">
                  <c:v>6.0202326029999996E-2</c:v>
                </c:pt>
                <c:pt idx="2687">
                  <c:v>6.0222599369999998E-2</c:v>
                </c:pt>
                <c:pt idx="2688">
                  <c:v>6.024279825E-2</c:v>
                </c:pt>
                <c:pt idx="2689">
                  <c:v>6.0262911879999999E-2</c:v>
                </c:pt>
                <c:pt idx="2690">
                  <c:v>6.0282929440000001E-2</c:v>
                </c:pt>
                <c:pt idx="2691">
                  <c:v>6.030284013E-2</c:v>
                </c:pt>
                <c:pt idx="2692">
                  <c:v>6.0322633109999996E-2</c:v>
                </c:pt>
                <c:pt idx="2693">
                  <c:v>6.0342297569999995E-2</c:v>
                </c:pt>
                <c:pt idx="2694">
                  <c:v>6.0361822709999999E-2</c:v>
                </c:pt>
                <c:pt idx="2695">
                  <c:v>6.0381197739999996E-2</c:v>
                </c:pt>
                <c:pt idx="2696">
                  <c:v>6.0400411879999998E-2</c:v>
                </c:pt>
                <c:pt idx="2697">
                  <c:v>6.0419454419999997E-2</c:v>
                </c:pt>
                <c:pt idx="2698">
                  <c:v>6.0438314659999999E-2</c:v>
                </c:pt>
                <c:pt idx="2699">
                  <c:v>6.0456981959999996E-2</c:v>
                </c:pt>
                <c:pt idx="2700">
                  <c:v>6.0475445730000001E-2</c:v>
                </c:pt>
                <c:pt idx="2701">
                  <c:v>6.0493695430000001E-2</c:v>
                </c:pt>
                <c:pt idx="2702">
                  <c:v>6.051172061E-2</c:v>
                </c:pt>
                <c:pt idx="2703">
                  <c:v>6.0529510879999998E-2</c:v>
                </c:pt>
                <c:pt idx="2704">
                  <c:v>6.0547055939999997E-2</c:v>
                </c:pt>
                <c:pt idx="2705">
                  <c:v>6.0564345589999999E-2</c:v>
                </c:pt>
                <c:pt idx="2706">
                  <c:v>6.0581369709999999E-2</c:v>
                </c:pt>
                <c:pt idx="2707">
                  <c:v>6.0598118309999997E-2</c:v>
                </c:pt>
                <c:pt idx="2708">
                  <c:v>6.06145815E-2</c:v>
                </c:pt>
                <c:pt idx="2709">
                  <c:v>6.0630749519999999E-2</c:v>
                </c:pt>
                <c:pt idx="2710">
                  <c:v>6.064661273E-2</c:v>
                </c:pt>
                <c:pt idx="2711">
                  <c:v>6.0662161639999997E-2</c:v>
                </c:pt>
                <c:pt idx="2712">
                  <c:v>6.0677386909999999E-2</c:v>
                </c:pt>
                <c:pt idx="2713">
                  <c:v>6.0692279359999997E-2</c:v>
                </c:pt>
                <c:pt idx="2714">
                  <c:v>6.0706829939999998E-2</c:v>
                </c:pt>
                <c:pt idx="2715">
                  <c:v>6.07210298E-2</c:v>
                </c:pt>
                <c:pt idx="2716">
                  <c:v>6.0734870269999998E-2</c:v>
                </c:pt>
                <c:pt idx="2717">
                  <c:v>6.0748342859999999E-2</c:v>
                </c:pt>
                <c:pt idx="2718">
                  <c:v>6.0761439269999995E-2</c:v>
                </c:pt>
                <c:pt idx="2719">
                  <c:v>6.0774151419999999E-2</c:v>
                </c:pt>
                <c:pt idx="2720">
                  <c:v>6.0786471410000001E-2</c:v>
                </c:pt>
                <c:pt idx="2721">
                  <c:v>6.0798391599999994E-2</c:v>
                </c:pt>
                <c:pt idx="2722">
                  <c:v>6.0809904549999995E-2</c:v>
                </c:pt>
                <c:pt idx="2723">
                  <c:v>6.0821003079999998E-2</c:v>
                </c:pt>
                <c:pt idx="2724">
                  <c:v>6.0831680229999997E-2</c:v>
                </c:pt>
                <c:pt idx="2725">
                  <c:v>6.0841929310000001E-2</c:v>
                </c:pt>
                <c:pt idx="2726">
                  <c:v>6.0851743889999997E-2</c:v>
                </c:pt>
                <c:pt idx="2727">
                  <c:v>6.0861117819999998E-2</c:v>
                </c:pt>
                <c:pt idx="2728">
                  <c:v>6.0870045210000001E-2</c:v>
                </c:pt>
                <c:pt idx="2729">
                  <c:v>6.0878520469999996E-2</c:v>
                </c:pt>
                <c:pt idx="2730">
                  <c:v>6.0886538309999995E-2</c:v>
                </c:pt>
                <c:pt idx="2731">
                  <c:v>6.0894093739999995E-2</c:v>
                </c:pt>
                <c:pt idx="2732">
                  <c:v>6.0901182089999999E-2</c:v>
                </c:pt>
                <c:pt idx="2733">
                  <c:v>6.0907799009999999E-2</c:v>
                </c:pt>
                <c:pt idx="2734">
                  <c:v>6.0913940489999999E-2</c:v>
                </c:pt>
                <c:pt idx="2735">
                  <c:v>6.0919602839999996E-2</c:v>
                </c:pt>
                <c:pt idx="2736">
                  <c:v>6.0924782759999997E-2</c:v>
                </c:pt>
                <c:pt idx="2737">
                  <c:v>6.0929477269999997E-2</c:v>
                </c:pt>
                <c:pt idx="2738">
                  <c:v>6.0933683789999998E-2</c:v>
                </c:pt>
                <c:pt idx="2739">
                  <c:v>6.0937400099999997E-2</c:v>
                </c:pt>
                <c:pt idx="2740">
                  <c:v>6.0940624360000001E-2</c:v>
                </c:pt>
                <c:pt idx="2741">
                  <c:v>6.0943355139999995E-2</c:v>
                </c:pt>
                <c:pt idx="2742">
                  <c:v>6.0945591379999997E-2</c:v>
                </c:pt>
                <c:pt idx="2743">
                  <c:v>6.0947332399999998E-2</c:v>
                </c:pt>
                <c:pt idx="2744">
                  <c:v>6.0948577890000001E-2</c:v>
                </c:pt>
                <c:pt idx="2745">
                  <c:v>6.0949327899999996E-2</c:v>
                </c:pt>
                <c:pt idx="2746">
                  <c:v>6.0949582859999997E-2</c:v>
                </c:pt>
                <c:pt idx="2747">
                  <c:v>6.0949343519999997E-2</c:v>
                </c:pt>
                <c:pt idx="2748">
                  <c:v>6.0948610989999999E-2</c:v>
                </c:pt>
                <c:pt idx="2749">
                  <c:v>6.0947386709999996E-2</c:v>
                </c:pt>
                <c:pt idx="2750">
                  <c:v>6.0945672449999995E-2</c:v>
                </c:pt>
                <c:pt idx="2751">
                  <c:v>6.0943470319999998E-2</c:v>
                </c:pt>
                <c:pt idx="2752">
                  <c:v>6.0940782729999997E-2</c:v>
                </c:pt>
                <c:pt idx="2753">
                  <c:v>6.0937612400000001E-2</c:v>
                </c:pt>
                <c:pt idx="2754">
                  <c:v>6.0933962359999996E-2</c:v>
                </c:pt>
                <c:pt idx="2755">
                  <c:v>6.0929835929999995E-2</c:v>
                </c:pt>
                <c:pt idx="2756">
                  <c:v>6.0925236739999999E-2</c:v>
                </c:pt>
                <c:pt idx="2757">
                  <c:v>6.0920168679999998E-2</c:v>
                </c:pt>
                <c:pt idx="2758">
                  <c:v>6.0914635939999996E-2</c:v>
                </c:pt>
                <c:pt idx="2759">
                  <c:v>6.0908642959999995E-2</c:v>
                </c:pt>
                <c:pt idx="2760">
                  <c:v>6.0902194479999998E-2</c:v>
                </c:pt>
                <c:pt idx="2761">
                  <c:v>6.0895295459999998E-2</c:v>
                </c:pt>
                <c:pt idx="2762">
                  <c:v>6.088795114E-2</c:v>
                </c:pt>
                <c:pt idx="2763">
                  <c:v>6.088016701E-2</c:v>
                </c:pt>
                <c:pt idx="2764">
                  <c:v>6.0871948779999997E-2</c:v>
                </c:pt>
                <c:pt idx="2765">
                  <c:v>6.0863302429999995E-2</c:v>
                </c:pt>
                <c:pt idx="2766">
                  <c:v>6.0854234129999997E-2</c:v>
                </c:pt>
                <c:pt idx="2767">
                  <c:v>6.0844750310000001E-2</c:v>
                </c:pt>
                <c:pt idx="2768">
                  <c:v>6.08348576E-2</c:v>
                </c:pt>
                <c:pt idx="2769">
                  <c:v>6.082456285E-2</c:v>
                </c:pt>
                <c:pt idx="2770">
                  <c:v>6.0813873129999994E-2</c:v>
                </c:pt>
                <c:pt idx="2771">
                  <c:v>6.080279567E-2</c:v>
                </c:pt>
                <c:pt idx="2772">
                  <c:v>6.0791337949999996E-2</c:v>
                </c:pt>
                <c:pt idx="2773">
                  <c:v>6.0779507609999998E-2</c:v>
                </c:pt>
                <c:pt idx="2774">
                  <c:v>6.0767312479999995E-2</c:v>
                </c:pt>
                <c:pt idx="2775">
                  <c:v>6.0754760579999997E-2</c:v>
                </c:pt>
                <c:pt idx="2776">
                  <c:v>6.0741860089999995E-2</c:v>
                </c:pt>
                <c:pt idx="2777">
                  <c:v>6.072861936E-2</c:v>
                </c:pt>
                <c:pt idx="2778">
                  <c:v>6.0715046929999995E-2</c:v>
                </c:pt>
                <c:pt idx="2779">
                  <c:v>6.070115148E-2</c:v>
                </c:pt>
                <c:pt idx="2780">
                  <c:v>6.068694183E-2</c:v>
                </c:pt>
                <c:pt idx="2781">
                  <c:v>6.0672426959999998E-2</c:v>
                </c:pt>
                <c:pt idx="2782">
                  <c:v>6.0657616019999999E-2</c:v>
                </c:pt>
                <c:pt idx="2783">
                  <c:v>6.0642518239999998E-2</c:v>
                </c:pt>
                <c:pt idx="2784">
                  <c:v>6.0627143019999996E-2</c:v>
                </c:pt>
                <c:pt idx="2785">
                  <c:v>6.0611499860000001E-2</c:v>
                </c:pt>
                <c:pt idx="2786">
                  <c:v>6.0595598389999998E-2</c:v>
                </c:pt>
                <c:pt idx="2787">
                  <c:v>6.0579448330000001E-2</c:v>
                </c:pt>
                <c:pt idx="2788">
                  <c:v>6.0563059509999996E-2</c:v>
                </c:pt>
                <c:pt idx="2789">
                  <c:v>6.054644184E-2</c:v>
                </c:pt>
                <c:pt idx="2790">
                  <c:v>6.0529605340000001E-2</c:v>
                </c:pt>
                <c:pt idx="2791">
                  <c:v>6.051256009E-2</c:v>
                </c:pt>
                <c:pt idx="2792">
                  <c:v>6.0495316260000001E-2</c:v>
                </c:pt>
                <c:pt idx="2793">
                  <c:v>6.0477884060000001E-2</c:v>
                </c:pt>
                <c:pt idx="2794">
                  <c:v>6.0460273779999997E-2</c:v>
                </c:pt>
                <c:pt idx="2795">
                  <c:v>6.044249577E-2</c:v>
                </c:pt>
                <c:pt idx="2796">
                  <c:v>6.0424560409999994E-2</c:v>
                </c:pt>
                <c:pt idx="2797">
                  <c:v>6.0406478119999996E-2</c:v>
                </c:pt>
                <c:pt idx="2798">
                  <c:v>6.0388259369999996E-2</c:v>
                </c:pt>
                <c:pt idx="2799">
                  <c:v>6.036991463E-2</c:v>
                </c:pt>
                <c:pt idx="2800">
                  <c:v>6.0351454419999999E-2</c:v>
                </c:pt>
                <c:pt idx="2801">
                  <c:v>6.0332889250000001E-2</c:v>
                </c:pt>
                <c:pt idx="2802">
                  <c:v>6.0314229649999995E-2</c:v>
                </c:pt>
                <c:pt idx="2803">
                  <c:v>6.0295486150000001E-2</c:v>
                </c:pt>
                <c:pt idx="2804">
                  <c:v>6.027666927E-2</c:v>
                </c:pt>
                <c:pt idx="2805">
                  <c:v>6.025778952E-2</c:v>
                </c:pt>
                <c:pt idx="2806">
                  <c:v>6.0238857379999997E-2</c:v>
                </c:pt>
                <c:pt idx="2807">
                  <c:v>6.0219883329999994E-2</c:v>
                </c:pt>
                <c:pt idx="2808">
                  <c:v>6.0200877799999997E-2</c:v>
                </c:pt>
                <c:pt idx="2809">
                  <c:v>6.0181851179999996E-2</c:v>
                </c:pt>
                <c:pt idx="2810">
                  <c:v>6.0162813820000001E-2</c:v>
                </c:pt>
                <c:pt idx="2811">
                  <c:v>6.0143776019999998E-2</c:v>
                </c:pt>
                <c:pt idx="2812">
                  <c:v>6.012474802E-2</c:v>
                </c:pt>
                <c:pt idx="2813">
                  <c:v>6.0105739999999998E-2</c:v>
                </c:pt>
                <c:pt idx="2814">
                  <c:v>6.0086762070999999E-2</c:v>
                </c:pt>
                <c:pt idx="2815">
                  <c:v>6.0067824255999998E-2</c:v>
                </c:pt>
                <c:pt idx="2816">
                  <c:v>6.0048936504999997E-2</c:v>
                </c:pt>
                <c:pt idx="2817">
                  <c:v>6.0030108672999995E-2</c:v>
                </c:pt>
                <c:pt idx="2818">
                  <c:v>6.0011350519999999E-2</c:v>
                </c:pt>
                <c:pt idx="2819">
                  <c:v>5.9992671705299996E-2</c:v>
                </c:pt>
                <c:pt idx="2820">
                  <c:v>5.9974081775999999E-2</c:v>
                </c:pt>
                <c:pt idx="2821">
                  <c:v>5.9955590167E-2</c:v>
                </c:pt>
                <c:pt idx="2822">
                  <c:v>5.9937206194999995E-2</c:v>
                </c:pt>
                <c:pt idx="2823">
                  <c:v>5.9918939062E-2</c:v>
                </c:pt>
                <c:pt idx="2824">
                  <c:v>5.9900797845999998E-2</c:v>
                </c:pt>
                <c:pt idx="2825">
                  <c:v>5.9882791509999998E-2</c:v>
                </c:pt>
                <c:pt idx="2826">
                  <c:v>5.9864928889999995E-2</c:v>
                </c:pt>
                <c:pt idx="2827">
                  <c:v>5.9847218699999996E-2</c:v>
                </c:pt>
                <c:pt idx="2828">
                  <c:v>5.9829669539999998E-2</c:v>
                </c:pt>
                <c:pt idx="2829">
                  <c:v>5.9812289859999999E-2</c:v>
                </c:pt>
                <c:pt idx="2830">
                  <c:v>5.9795088019999998E-2</c:v>
                </c:pt>
                <c:pt idx="2831">
                  <c:v>5.9778072219999999E-2</c:v>
                </c:pt>
                <c:pt idx="2832">
                  <c:v>5.9761250549999999E-2</c:v>
                </c:pt>
                <c:pt idx="2833">
                  <c:v>5.9744630969999997E-2</c:v>
                </c:pt>
                <c:pt idx="2834">
                  <c:v>5.972822128E-2</c:v>
                </c:pt>
                <c:pt idx="2835">
                  <c:v>5.9712029189999995E-2</c:v>
                </c:pt>
                <c:pt idx="2836">
                  <c:v>5.9696062250000001E-2</c:v>
                </c:pt>
                <c:pt idx="2837">
                  <c:v>5.9680327879999995E-2</c:v>
                </c:pt>
                <c:pt idx="2838">
                  <c:v>5.9664833359999996E-2</c:v>
                </c:pt>
                <c:pt idx="2839">
                  <c:v>5.9649585839999998E-2</c:v>
                </c:pt>
                <c:pt idx="2840">
                  <c:v>5.9634592319999999E-2</c:v>
                </c:pt>
                <c:pt idx="2841">
                  <c:v>5.9619859659999996E-2</c:v>
                </c:pt>
                <c:pt idx="2842">
                  <c:v>5.96053946E-2</c:v>
                </c:pt>
                <c:pt idx="2843">
                  <c:v>5.9591203689999997E-2</c:v>
                </c:pt>
                <c:pt idx="2844">
                  <c:v>5.957729338E-2</c:v>
                </c:pt>
                <c:pt idx="2845">
                  <c:v>5.9563669949999995E-2</c:v>
                </c:pt>
                <c:pt idx="2846">
                  <c:v>5.9550339529999996E-2</c:v>
                </c:pt>
                <c:pt idx="2847">
                  <c:v>5.9537308109999999E-2</c:v>
                </c:pt>
                <c:pt idx="2848">
                  <c:v>5.9524581519999994E-2</c:v>
                </c:pt>
                <c:pt idx="2849">
                  <c:v>5.9512165419999999E-2</c:v>
                </c:pt>
                <c:pt idx="2850">
                  <c:v>5.9500065349999999E-2</c:v>
                </c:pt>
                <c:pt idx="2851">
                  <c:v>5.9488286669999994E-2</c:v>
                </c:pt>
                <c:pt idx="2852">
                  <c:v>5.9476834579999999E-2</c:v>
                </c:pt>
                <c:pt idx="2853">
                  <c:v>5.9465714119999999E-2</c:v>
                </c:pt>
                <c:pt idx="2854">
                  <c:v>5.9454930169999996E-2</c:v>
                </c:pt>
                <c:pt idx="2855">
                  <c:v>5.9444487439999999E-2</c:v>
                </c:pt>
                <c:pt idx="2856">
                  <c:v>5.9434390479999995E-2</c:v>
                </c:pt>
                <c:pt idx="2857">
                  <c:v>5.9424643659999998E-2</c:v>
                </c:pt>
                <c:pt idx="2858">
                  <c:v>5.9415251189999997E-2</c:v>
                </c:pt>
                <c:pt idx="2859">
                  <c:v>5.9406217099999999E-2</c:v>
                </c:pt>
                <c:pt idx="2860">
                  <c:v>5.9397545239999995E-2</c:v>
                </c:pt>
                <c:pt idx="2861">
                  <c:v>5.938923929E-2</c:v>
                </c:pt>
                <c:pt idx="2862">
                  <c:v>5.9381302739999996E-2</c:v>
                </c:pt>
                <c:pt idx="2863">
                  <c:v>5.9373738919999995E-2</c:v>
                </c:pt>
                <c:pt idx="2864">
                  <c:v>5.936655096E-2</c:v>
                </c:pt>
                <c:pt idx="2865">
                  <c:v>5.9359741799999997E-2</c:v>
                </c:pt>
                <c:pt idx="2866">
                  <c:v>5.93533142E-2</c:v>
                </c:pt>
                <c:pt idx="2867">
                  <c:v>5.9347270729999999E-2</c:v>
                </c:pt>
                <c:pt idx="2868">
                  <c:v>5.9341613779999997E-2</c:v>
                </c:pt>
                <c:pt idx="2869">
                  <c:v>5.933634552E-2</c:v>
                </c:pt>
                <c:pt idx="2870">
                  <c:v>5.9331467969999996E-2</c:v>
                </c:pt>
                <c:pt idx="2871">
                  <c:v>5.9326982899999998E-2</c:v>
                </c:pt>
                <c:pt idx="2872">
                  <c:v>5.9322891919999995E-2</c:v>
                </c:pt>
                <c:pt idx="2873">
                  <c:v>5.9319196419999998E-2</c:v>
                </c:pt>
                <c:pt idx="2874">
                  <c:v>5.931589759E-2</c:v>
                </c:pt>
                <c:pt idx="2875">
                  <c:v>5.931299642E-2</c:v>
                </c:pt>
                <c:pt idx="2876">
                  <c:v>5.931049368E-2</c:v>
                </c:pt>
                <c:pt idx="2877">
                  <c:v>5.9308389949999998E-2</c:v>
                </c:pt>
                <c:pt idx="2878">
                  <c:v>5.9306685579999997E-2</c:v>
                </c:pt>
                <c:pt idx="2879">
                  <c:v>5.93053807E-2</c:v>
                </c:pt>
                <c:pt idx="2880">
                  <c:v>5.9304475239999994E-2</c:v>
                </c:pt>
                <c:pt idx="2881">
                  <c:v>5.9303968889999996E-2</c:v>
                </c:pt>
                <c:pt idx="2882">
                  <c:v>5.9303861139999997E-2</c:v>
                </c:pt>
                <c:pt idx="2883">
                  <c:v>5.9304151239999998E-2</c:v>
                </c:pt>
                <c:pt idx="2884">
                  <c:v>5.9304838209999995E-2</c:v>
                </c:pt>
                <c:pt idx="2885">
                  <c:v>5.9305920849999999E-2</c:v>
                </c:pt>
                <c:pt idx="2886">
                  <c:v>5.9307397710000001E-2</c:v>
                </c:pt>
                <c:pt idx="2887">
                  <c:v>5.9309267110000001E-2</c:v>
                </c:pt>
                <c:pt idx="2888">
                  <c:v>5.931152714E-2</c:v>
                </c:pt>
                <c:pt idx="2889">
                  <c:v>5.9314175640000001E-2</c:v>
                </c:pt>
                <c:pt idx="2890">
                  <c:v>5.9317210209999999E-2</c:v>
                </c:pt>
                <c:pt idx="2891">
                  <c:v>5.9320628189999995E-2</c:v>
                </c:pt>
                <c:pt idx="2892">
                  <c:v>5.9324426669999999E-2</c:v>
                </c:pt>
                <c:pt idx="2893">
                  <c:v>5.9328602500000001E-2</c:v>
                </c:pt>
                <c:pt idx="2894">
                  <c:v>5.9333152269999995E-2</c:v>
                </c:pt>
                <c:pt idx="2895">
                  <c:v>5.9338072289999995E-2</c:v>
                </c:pt>
                <c:pt idx="2896">
                  <c:v>5.9343358619999995E-2</c:v>
                </c:pt>
                <c:pt idx="2897">
                  <c:v>5.934900706E-2</c:v>
                </c:pt>
                <c:pt idx="2898">
                  <c:v>5.9355013129999995E-2</c:v>
                </c:pt>
                <c:pt idx="2899">
                  <c:v>5.9361372069999994E-2</c:v>
                </c:pt>
                <c:pt idx="2900">
                  <c:v>5.936807886E-2</c:v>
                </c:pt>
                <c:pt idx="2901">
                  <c:v>5.9375128190000001E-2</c:v>
                </c:pt>
                <c:pt idx="2902">
                  <c:v>5.9382514469999995E-2</c:v>
                </c:pt>
                <c:pt idx="2903">
                  <c:v>5.9390231869999997E-2</c:v>
                </c:pt>
                <c:pt idx="2904">
                  <c:v>5.9398274289999997E-2</c:v>
                </c:pt>
                <c:pt idx="2905">
                  <c:v>5.9406635379999996E-2</c:v>
                </c:pt>
                <c:pt idx="2906">
                  <c:v>5.9415308569999999E-2</c:v>
                </c:pt>
                <c:pt idx="2907">
                  <c:v>5.9424287039999996E-2</c:v>
                </c:pt>
                <c:pt idx="2908">
                  <c:v>5.9433563779999997E-2</c:v>
                </c:pt>
                <c:pt idx="2909">
                  <c:v>5.9443131560000001E-2</c:v>
                </c:pt>
                <c:pt idx="2910">
                  <c:v>5.9452982949999997E-2</c:v>
                </c:pt>
                <c:pt idx="2911">
                  <c:v>5.9463110359999995E-2</c:v>
                </c:pt>
                <c:pt idx="2912">
                  <c:v>5.9473505980000001E-2</c:v>
                </c:pt>
                <c:pt idx="2913">
                  <c:v>5.9484161869999996E-2</c:v>
                </c:pt>
                <c:pt idx="2914">
                  <c:v>5.9495069919999997E-2</c:v>
                </c:pt>
                <c:pt idx="2915">
                  <c:v>5.950622186E-2</c:v>
                </c:pt>
                <c:pt idx="2916">
                  <c:v>5.9517609309999997E-2</c:v>
                </c:pt>
                <c:pt idx="2917">
                  <c:v>5.9529223729999997E-2</c:v>
                </c:pt>
                <c:pt idx="2918">
                  <c:v>5.9541056469999999E-2</c:v>
                </c:pt>
                <c:pt idx="2919">
                  <c:v>5.9553098789999995E-2</c:v>
                </c:pt>
                <c:pt idx="2920">
                  <c:v>5.956534183E-2</c:v>
                </c:pt>
                <c:pt idx="2921">
                  <c:v>5.9577776629999996E-2</c:v>
                </c:pt>
                <c:pt idx="2922">
                  <c:v>5.9590394169999998E-2</c:v>
                </c:pt>
                <c:pt idx="2923">
                  <c:v>5.9603185349999997E-2</c:v>
                </c:pt>
                <c:pt idx="2924">
                  <c:v>5.9616141009999998E-2</c:v>
                </c:pt>
                <c:pt idx="2925">
                  <c:v>5.9629251920000001E-2</c:v>
                </c:pt>
                <c:pt idx="2926">
                  <c:v>5.9642508829999996E-2</c:v>
                </c:pt>
                <c:pt idx="2927">
                  <c:v>5.9655902429999998E-2</c:v>
                </c:pt>
                <c:pt idx="2928">
                  <c:v>5.9669423409999998E-2</c:v>
                </c:pt>
                <c:pt idx="2929">
                  <c:v>5.9683062429999996E-2</c:v>
                </c:pt>
                <c:pt idx="2930">
                  <c:v>5.9696810140000001E-2</c:v>
                </c:pt>
                <c:pt idx="2931">
                  <c:v>5.9710657189999995E-2</c:v>
                </c:pt>
                <c:pt idx="2932">
                  <c:v>5.9724594249999999E-2</c:v>
                </c:pt>
                <c:pt idx="2933">
                  <c:v>5.9738612019999998E-2</c:v>
                </c:pt>
                <c:pt idx="2934">
                  <c:v>5.9752701200000001E-2</c:v>
                </c:pt>
                <c:pt idx="2935">
                  <c:v>5.976685256E-2</c:v>
                </c:pt>
                <c:pt idx="2936">
                  <c:v>5.9781056889999996E-2</c:v>
                </c:pt>
                <c:pt idx="2937">
                  <c:v>5.9795305069999999E-2</c:v>
                </c:pt>
                <c:pt idx="2938">
                  <c:v>5.9809588009999998E-2</c:v>
                </c:pt>
                <c:pt idx="2939">
                  <c:v>5.9823896719999999E-2</c:v>
                </c:pt>
                <c:pt idx="2940">
                  <c:v>5.98382223E-2</c:v>
                </c:pt>
                <c:pt idx="2941">
                  <c:v>5.9852555910000001E-2</c:v>
                </c:pt>
                <c:pt idx="2942">
                  <c:v>5.9866888850000001E-2</c:v>
                </c:pt>
                <c:pt idx="2943">
                  <c:v>5.9881212480000001E-2</c:v>
                </c:pt>
                <c:pt idx="2944">
                  <c:v>5.9895518299999999E-2</c:v>
                </c:pt>
                <c:pt idx="2945">
                  <c:v>5.9909797895999997E-2</c:v>
                </c:pt>
                <c:pt idx="2946">
                  <c:v>5.9924042970000001E-2</c:v>
                </c:pt>
                <c:pt idx="2947">
                  <c:v>5.9938245335000001E-2</c:v>
                </c:pt>
                <c:pt idx="2948">
                  <c:v>5.9952396915999996E-2</c:v>
                </c:pt>
                <c:pt idx="2949">
                  <c:v>5.9966489755999997E-2</c:v>
                </c:pt>
                <c:pt idx="2950">
                  <c:v>5.9980516016999996E-2</c:v>
                </c:pt>
                <c:pt idx="2951">
                  <c:v>5.9994467979399994E-2</c:v>
                </c:pt>
                <c:pt idx="2952">
                  <c:v>6.0008338049999999E-2</c:v>
                </c:pt>
                <c:pt idx="2953">
                  <c:v>6.002211876E-2</c:v>
                </c:pt>
                <c:pt idx="2954">
                  <c:v>6.0035802768999995E-2</c:v>
                </c:pt>
                <c:pt idx="2955">
                  <c:v>6.0049382866999998E-2</c:v>
                </c:pt>
                <c:pt idx="2956">
                  <c:v>6.0062851979E-2</c:v>
                </c:pt>
                <c:pt idx="2957">
                  <c:v>6.0076203161999998E-2</c:v>
                </c:pt>
                <c:pt idx="2958">
                  <c:v>6.0089429614999995E-2</c:v>
                </c:pt>
                <c:pt idx="2959">
                  <c:v>6.0102524669999997E-2</c:v>
                </c:pt>
                <c:pt idx="2960">
                  <c:v>6.0115481819999997E-2</c:v>
                </c:pt>
                <c:pt idx="2961">
                  <c:v>6.012829468E-2</c:v>
                </c:pt>
                <c:pt idx="2962">
                  <c:v>6.0140957029999997E-2</c:v>
                </c:pt>
                <c:pt idx="2963">
                  <c:v>6.0153462790000001E-2</c:v>
                </c:pt>
                <c:pt idx="2964">
                  <c:v>6.0165806049999999E-2</c:v>
                </c:pt>
                <c:pt idx="2965">
                  <c:v>6.017798102E-2</c:v>
                </c:pt>
                <c:pt idx="2966">
                  <c:v>6.0189982119999999E-2</c:v>
                </c:pt>
                <c:pt idx="2967">
                  <c:v>6.0201803879999995E-2</c:v>
                </c:pt>
                <c:pt idx="2968">
                  <c:v>6.0213441029999995E-2</c:v>
                </c:pt>
                <c:pt idx="2969">
                  <c:v>6.022488845E-2</c:v>
                </c:pt>
                <c:pt idx="2970">
                  <c:v>6.0236141189999995E-2</c:v>
                </c:pt>
                <c:pt idx="2971">
                  <c:v>6.0247194479999995E-2</c:v>
                </c:pt>
                <c:pt idx="2972">
                  <c:v>6.025804371E-2</c:v>
                </c:pt>
                <c:pt idx="2973">
                  <c:v>6.0268684449999999E-2</c:v>
                </c:pt>
                <c:pt idx="2974">
                  <c:v>6.027911247E-2</c:v>
                </c:pt>
                <c:pt idx="2975">
                  <c:v>6.028932369E-2</c:v>
                </c:pt>
                <c:pt idx="2976">
                  <c:v>6.029931425E-2</c:v>
                </c:pt>
                <c:pt idx="2977">
                  <c:v>6.0309080449999997E-2</c:v>
                </c:pt>
                <c:pt idx="2978">
                  <c:v>6.031861879E-2</c:v>
                </c:pt>
                <c:pt idx="2979">
                  <c:v>6.0327925969999995E-2</c:v>
                </c:pt>
                <c:pt idx="2980">
                  <c:v>6.033699889E-2</c:v>
                </c:pt>
                <c:pt idx="2981">
                  <c:v>6.0345834629999998E-2</c:v>
                </c:pt>
                <c:pt idx="2982">
                  <c:v>6.0354430489999999E-2</c:v>
                </c:pt>
                <c:pt idx="2983">
                  <c:v>6.0362783939999998E-2</c:v>
                </c:pt>
                <c:pt idx="2984">
                  <c:v>6.0370892679999996E-2</c:v>
                </c:pt>
                <c:pt idx="2985">
                  <c:v>6.0378754559999998E-2</c:v>
                </c:pt>
                <c:pt idx="2986">
                  <c:v>6.038636763E-2</c:v>
                </c:pt>
                <c:pt idx="2987">
                  <c:v>6.0393730119999996E-2</c:v>
                </c:pt>
                <c:pt idx="2988">
                  <c:v>6.0400840439999999E-2</c:v>
                </c:pt>
                <c:pt idx="2989">
                  <c:v>6.0407697159999996E-2</c:v>
                </c:pt>
                <c:pt idx="2990">
                  <c:v>6.0414299019999999E-2</c:v>
                </c:pt>
                <c:pt idx="2991">
                  <c:v>6.0420644939999997E-2</c:v>
                </c:pt>
                <c:pt idx="2992">
                  <c:v>6.042673397E-2</c:v>
                </c:pt>
                <c:pt idx="2993">
                  <c:v>6.0432565349999995E-2</c:v>
                </c:pt>
                <c:pt idx="2994">
                  <c:v>6.0438138429999996E-2</c:v>
                </c:pt>
                <c:pt idx="2995">
                  <c:v>6.0443452749999994E-2</c:v>
                </c:pt>
                <c:pt idx="2996">
                  <c:v>6.0448507959999995E-2</c:v>
                </c:pt>
                <c:pt idx="2997">
                  <c:v>6.0453303879999996E-2</c:v>
                </c:pt>
                <c:pt idx="2998">
                  <c:v>6.0457840449999994E-2</c:v>
                </c:pt>
                <c:pt idx="2999">
                  <c:v>6.0462117730000001E-2</c:v>
                </c:pt>
                <c:pt idx="3000">
                  <c:v>6.0466135939999999E-2</c:v>
                </c:pt>
                <c:pt idx="3001">
                  <c:v>6.0469895409999995E-2</c:v>
                </c:pt>
                <c:pt idx="3002">
                  <c:v>6.0473396569999997E-2</c:v>
                </c:pt>
                <c:pt idx="3003">
                  <c:v>6.0476640009999999E-2</c:v>
                </c:pt>
                <c:pt idx="3004">
                  <c:v>6.04796264E-2</c:v>
                </c:pt>
                <c:pt idx="3005">
                  <c:v>6.0482356529999996E-2</c:v>
                </c:pt>
                <c:pt idx="3006">
                  <c:v>6.0484831319999995E-2</c:v>
                </c:pt>
                <c:pt idx="3007">
                  <c:v>6.048705176E-2</c:v>
                </c:pt>
                <c:pt idx="3008">
                  <c:v>6.0489018959999995E-2</c:v>
                </c:pt>
                <c:pt idx="3009">
                  <c:v>6.049073411E-2</c:v>
                </c:pt>
                <c:pt idx="3010">
                  <c:v>6.0492198519999998E-2</c:v>
                </c:pt>
                <c:pt idx="3011">
                  <c:v>6.0493413579999995E-2</c:v>
                </c:pt>
                <c:pt idx="3012">
                  <c:v>6.0494380739999999E-2</c:v>
                </c:pt>
                <c:pt idx="3013">
                  <c:v>6.0495101570000001E-2</c:v>
                </c:pt>
                <c:pt idx="3014">
                  <c:v>6.0495577709999998E-2</c:v>
                </c:pt>
                <c:pt idx="3015">
                  <c:v>6.0495810859999999E-2</c:v>
                </c:pt>
                <c:pt idx="3016">
                  <c:v>6.0495802809999999E-2</c:v>
                </c:pt>
                <c:pt idx="3017">
                  <c:v>6.049555542E-2</c:v>
                </c:pt>
                <c:pt idx="3018">
                  <c:v>6.049507061E-2</c:v>
                </c:pt>
                <c:pt idx="3019">
                  <c:v>6.0494350369999998E-2</c:v>
                </c:pt>
                <c:pt idx="3020">
                  <c:v>6.0493396749999997E-2</c:v>
                </c:pt>
                <c:pt idx="3021">
                  <c:v>6.0492211839999997E-2</c:v>
                </c:pt>
                <c:pt idx="3022">
                  <c:v>6.0490797819999997E-2</c:v>
                </c:pt>
                <c:pt idx="3023">
                  <c:v>6.04891569E-2</c:v>
                </c:pt>
                <c:pt idx="3024">
                  <c:v>6.048729135E-2</c:v>
                </c:pt>
                <c:pt idx="3025">
                  <c:v>6.0485203479999999E-2</c:v>
                </c:pt>
                <c:pt idx="3026">
                  <c:v>6.0482895679999996E-2</c:v>
                </c:pt>
                <c:pt idx="3027">
                  <c:v>6.0480370360000001E-2</c:v>
                </c:pt>
                <c:pt idx="3028">
                  <c:v>6.0477629989999997E-2</c:v>
                </c:pt>
                <c:pt idx="3029">
                  <c:v>6.0474677089999998E-2</c:v>
                </c:pt>
                <c:pt idx="3030">
                  <c:v>6.0471514229999995E-2</c:v>
                </c:pt>
                <c:pt idx="3031">
                  <c:v>6.0468144019999996E-2</c:v>
                </c:pt>
                <c:pt idx="3032">
                  <c:v>6.0464569119999999E-2</c:v>
                </c:pt>
                <c:pt idx="3033">
                  <c:v>6.0460792229999998E-2</c:v>
                </c:pt>
                <c:pt idx="3034">
                  <c:v>6.0456816109999999E-2</c:v>
                </c:pt>
                <c:pt idx="3035">
                  <c:v>6.0452643539999996E-2</c:v>
                </c:pt>
                <c:pt idx="3036">
                  <c:v>6.0448277359999997E-2</c:v>
                </c:pt>
                <c:pt idx="3037">
                  <c:v>6.0443720449999995E-2</c:v>
                </c:pt>
                <c:pt idx="3038">
                  <c:v>6.0438975719999996E-2</c:v>
                </c:pt>
                <c:pt idx="3039">
                  <c:v>6.0434046129999995E-2</c:v>
                </c:pt>
                <c:pt idx="3040">
                  <c:v>6.0428934679999997E-2</c:v>
                </c:pt>
                <c:pt idx="3041">
                  <c:v>6.0423644409999998E-2</c:v>
                </c:pt>
                <c:pt idx="3042">
                  <c:v>6.0418178390000001E-2</c:v>
                </c:pt>
                <c:pt idx="3043">
                  <c:v>6.0412539750000001E-2</c:v>
                </c:pt>
                <c:pt idx="3044">
                  <c:v>6.0406731629999995E-2</c:v>
                </c:pt>
                <c:pt idx="3045">
                  <c:v>6.0400757219999997E-2</c:v>
                </c:pt>
                <c:pt idx="3046">
                  <c:v>6.0394619759999997E-2</c:v>
                </c:pt>
                <c:pt idx="3047">
                  <c:v>6.0388322500000001E-2</c:v>
                </c:pt>
                <c:pt idx="3048">
                  <c:v>6.0381868749999998E-2</c:v>
                </c:pt>
                <c:pt idx="3049">
                  <c:v>6.037526184E-2</c:v>
                </c:pt>
                <c:pt idx="3050">
                  <c:v>6.0368505140000001E-2</c:v>
                </c:pt>
                <c:pt idx="3051">
                  <c:v>6.0361602049999998E-2</c:v>
                </c:pt>
                <c:pt idx="3052">
                  <c:v>6.0354556009999998E-2</c:v>
                </c:pt>
                <c:pt idx="3053">
                  <c:v>6.0347370499999997E-2</c:v>
                </c:pt>
                <c:pt idx="3054">
                  <c:v>6.0340049010000001E-2</c:v>
                </c:pt>
                <c:pt idx="3055">
                  <c:v>6.0332595099999997E-2</c:v>
                </c:pt>
                <c:pt idx="3056">
                  <c:v>6.0325012319999996E-2</c:v>
                </c:pt>
                <c:pt idx="3057">
                  <c:v>6.0317304279999998E-2</c:v>
                </c:pt>
                <c:pt idx="3058">
                  <c:v>6.0309474629999998E-2</c:v>
                </c:pt>
                <c:pt idx="3059">
                  <c:v>6.0301527009999994E-2</c:v>
                </c:pt>
                <c:pt idx="3060">
                  <c:v>6.0293465139999995E-2</c:v>
                </c:pt>
                <c:pt idx="3061">
                  <c:v>6.0285292739999996E-2</c:v>
                </c:pt>
                <c:pt idx="3062">
                  <c:v>6.0277013579999997E-2</c:v>
                </c:pt>
                <c:pt idx="3063">
                  <c:v>6.0268631429999997E-2</c:v>
                </c:pt>
                <c:pt idx="3064">
                  <c:v>6.02601501E-2</c:v>
                </c:pt>
                <c:pt idx="3065">
                  <c:v>6.0251573429999997E-2</c:v>
                </c:pt>
                <c:pt idx="3066">
                  <c:v>6.0242905249999999E-2</c:v>
                </c:pt>
                <c:pt idx="3067">
                  <c:v>6.023414941E-2</c:v>
                </c:pt>
                <c:pt idx="3068">
                  <c:v>6.0225309759999998E-2</c:v>
                </c:pt>
                <c:pt idx="3069">
                  <c:v>6.0216390179999996E-2</c:v>
                </c:pt>
                <c:pt idx="3070">
                  <c:v>6.0207394509999998E-2</c:v>
                </c:pt>
                <c:pt idx="3071">
                  <c:v>6.0198326599999998E-2</c:v>
                </c:pt>
                <c:pt idx="3072">
                  <c:v>6.018919029E-2</c:v>
                </c:pt>
                <c:pt idx="3073">
                  <c:v>6.0179989419999996E-2</c:v>
                </c:pt>
                <c:pt idx="3074">
                  <c:v>6.0170727769999995E-2</c:v>
                </c:pt>
                <c:pt idx="3075">
                  <c:v>6.0161409149999998E-2</c:v>
                </c:pt>
                <c:pt idx="3076">
                  <c:v>6.0152037309999996E-2</c:v>
                </c:pt>
                <c:pt idx="3077">
                  <c:v>6.014261597E-2</c:v>
                </c:pt>
                <c:pt idx="3078">
                  <c:v>6.0133148829999997E-2</c:v>
                </c:pt>
                <c:pt idx="3079">
                  <c:v>6.0123639549999996E-2</c:v>
                </c:pt>
                <c:pt idx="3080">
                  <c:v>6.0114091719999999E-2</c:v>
                </c:pt>
                <c:pt idx="3081">
                  <c:v>6.0104508929999995E-2</c:v>
                </c:pt>
                <c:pt idx="3082">
                  <c:v>6.0094894686999994E-2</c:v>
                </c:pt>
                <c:pt idx="3083">
                  <c:v>6.0085252445000001E-2</c:v>
                </c:pt>
                <c:pt idx="3084">
                  <c:v>6.0075585609999996E-2</c:v>
                </c:pt>
                <c:pt idx="3085">
                  <c:v>6.0065897518999996E-2</c:v>
                </c:pt>
                <c:pt idx="3086">
                  <c:v>6.0056191445999996E-2</c:v>
                </c:pt>
                <c:pt idx="3087">
                  <c:v>6.0046470591999995E-2</c:v>
                </c:pt>
                <c:pt idx="3088">
                  <c:v>6.0036738084000001E-2</c:v>
                </c:pt>
                <c:pt idx="3089">
                  <c:v>6.0026996970999995E-2</c:v>
                </c:pt>
                <c:pt idx="3090">
                  <c:v>6.0017250219999999E-2</c:v>
                </c:pt>
                <c:pt idx="3091">
                  <c:v>6.0007500709299999E-2</c:v>
                </c:pt>
                <c:pt idx="3092">
                  <c:v>5.9997751228699998E-2</c:v>
                </c:pt>
                <c:pt idx="3093">
                  <c:v>5.9988004472999998E-2</c:v>
                </c:pt>
                <c:pt idx="3094">
                  <c:v>5.9978263037999996E-2</c:v>
                </c:pt>
                <c:pt idx="3095">
                  <c:v>5.9968529419000001E-2</c:v>
                </c:pt>
                <c:pt idx="3096">
                  <c:v>5.9958806000999995E-2</c:v>
                </c:pt>
                <c:pt idx="3097">
                  <c:v>5.9949095064000001E-2</c:v>
                </c:pt>
                <c:pt idx="3098">
                  <c:v>5.9939398769E-2</c:v>
                </c:pt>
                <c:pt idx="3099">
                  <c:v>5.9929719160999997E-2</c:v>
                </c:pt>
                <c:pt idx="3100">
                  <c:v>5.9920058160999996E-2</c:v>
                </c:pt>
                <c:pt idx="3101">
                  <c:v>5.9910417566999996E-2</c:v>
                </c:pt>
                <c:pt idx="3102">
                  <c:v>5.9900799046999999E-2</c:v>
                </c:pt>
                <c:pt idx="3103">
                  <c:v>5.9891204140000001E-2</c:v>
                </c:pt>
                <c:pt idx="3104">
                  <c:v>5.9881634269999998E-2</c:v>
                </c:pt>
                <c:pt idx="3105">
                  <c:v>5.9872090730000001E-2</c:v>
                </c:pt>
                <c:pt idx="3106">
                  <c:v>5.9862574699999997E-2</c:v>
                </c:pt>
                <c:pt idx="3107">
                  <c:v>5.9853087249999999E-2</c:v>
                </c:pt>
                <c:pt idx="3108">
                  <c:v>5.9843629339999996E-2</c:v>
                </c:pt>
                <c:pt idx="3109">
                  <c:v>5.9834201819999995E-2</c:v>
                </c:pt>
                <c:pt idx="3110">
                  <c:v>5.9824805449999997E-2</c:v>
                </c:pt>
                <c:pt idx="3111">
                  <c:v>5.981544087E-2</c:v>
                </c:pt>
                <c:pt idx="3112">
                  <c:v>5.9806108649999995E-2</c:v>
                </c:pt>
                <c:pt idx="3113">
                  <c:v>5.9796809249999999E-2</c:v>
                </c:pt>
                <c:pt idx="3114">
                  <c:v>5.9787543049999996E-2</c:v>
                </c:pt>
                <c:pt idx="3115">
                  <c:v>5.9778310359999996E-2</c:v>
                </c:pt>
                <c:pt idx="3116">
                  <c:v>5.9769111379999997E-2</c:v>
                </c:pt>
                <c:pt idx="3117">
                  <c:v>5.9759946250000001E-2</c:v>
                </c:pt>
                <c:pt idx="3118">
                  <c:v>5.9750815049999996E-2</c:v>
                </c:pt>
                <c:pt idx="3119">
                  <c:v>5.974171776E-2</c:v>
                </c:pt>
                <c:pt idx="3120">
                  <c:v>5.9732654329999996E-2</c:v>
                </c:pt>
                <c:pt idx="3121">
                  <c:v>5.9723624619999999E-2</c:v>
                </c:pt>
                <c:pt idx="3122">
                  <c:v>5.971462844E-2</c:v>
                </c:pt>
                <c:pt idx="3123">
                  <c:v>5.9705665549999995E-2</c:v>
                </c:pt>
                <c:pt idx="3124">
                  <c:v>5.969673566E-2</c:v>
                </c:pt>
                <c:pt idx="3125">
                  <c:v>5.9687838409999999E-2</c:v>
                </c:pt>
                <c:pt idx="3126">
                  <c:v>5.9678973439999998E-2</c:v>
                </c:pt>
                <c:pt idx="3127">
                  <c:v>5.9670140300000001E-2</c:v>
                </c:pt>
                <c:pt idx="3128">
                  <c:v>5.9661338529999997E-2</c:v>
                </c:pt>
                <c:pt idx="3129">
                  <c:v>5.9652567649999995E-2</c:v>
                </c:pt>
                <c:pt idx="3130">
                  <c:v>5.9643827109999999E-2</c:v>
                </c:pt>
                <c:pt idx="3131">
                  <c:v>5.9635116369999998E-2</c:v>
                </c:pt>
                <c:pt idx="3132">
                  <c:v>5.962643485E-2</c:v>
                </c:pt>
                <c:pt idx="3133">
                  <c:v>5.9617781959999998E-2</c:v>
                </c:pt>
                <c:pt idx="3134">
                  <c:v>5.9609157089999996E-2</c:v>
                </c:pt>
                <c:pt idx="3135">
                  <c:v>5.9600559599999998E-2</c:v>
                </c:pt>
                <c:pt idx="3136">
                  <c:v>5.9591988879999995E-2</c:v>
                </c:pt>
                <c:pt idx="3137">
                  <c:v>5.9583444289999996E-2</c:v>
                </c:pt>
                <c:pt idx="3138">
                  <c:v>5.9574925189999996E-2</c:v>
                </c:pt>
                <c:pt idx="3139">
                  <c:v>5.9566430949999999E-2</c:v>
                </c:pt>
                <c:pt idx="3140">
                  <c:v>5.9557960930000001E-2</c:v>
                </c:pt>
                <c:pt idx="3141">
                  <c:v>5.9549514519999999E-2</c:v>
                </c:pt>
                <c:pt idx="3142">
                  <c:v>5.9541091099999999E-2</c:v>
                </c:pt>
                <c:pt idx="3143">
                  <c:v>5.9532690100000001E-2</c:v>
                </c:pt>
                <c:pt idx="3144">
                  <c:v>5.9524310939999998E-2</c:v>
                </c:pt>
                <c:pt idx="3145">
                  <c:v>5.9515953069999995E-2</c:v>
                </c:pt>
                <c:pt idx="3146">
                  <c:v>5.9507615979999998E-2</c:v>
                </c:pt>
                <c:pt idx="3147">
                  <c:v>5.9499299159999998E-2</c:v>
                </c:pt>
                <c:pt idx="3148">
                  <c:v>5.9491002179999995E-2</c:v>
                </c:pt>
                <c:pt idx="3149">
                  <c:v>5.9482724599999995E-2</c:v>
                </c:pt>
                <c:pt idx="3150">
                  <c:v>5.9474466059999995E-2</c:v>
                </c:pt>
                <c:pt idx="3151">
                  <c:v>5.9466226210000001E-2</c:v>
                </c:pt>
                <c:pt idx="3152">
                  <c:v>5.9458004789999998E-2</c:v>
                </c:pt>
                <c:pt idx="3153">
                  <c:v>5.944980154E-2</c:v>
                </c:pt>
                <c:pt idx="3154">
                  <c:v>5.94416163E-2</c:v>
                </c:pt>
                <c:pt idx="3155">
                  <c:v>5.9433448949999995E-2</c:v>
                </c:pt>
                <c:pt idx="3156">
                  <c:v>5.9425299429999995E-2</c:v>
                </c:pt>
                <c:pt idx="3157">
                  <c:v>5.9417167739999999E-2</c:v>
                </c:pt>
                <c:pt idx="3158">
                  <c:v>5.940905397E-2</c:v>
                </c:pt>
                <c:pt idx="3159">
                  <c:v>5.9400958269999998E-2</c:v>
                </c:pt>
                <c:pt idx="3160">
                  <c:v>5.9392880859999997E-2</c:v>
                </c:pt>
                <c:pt idx="3161">
                  <c:v>5.938482204E-2</c:v>
                </c:pt>
                <c:pt idx="3162">
                  <c:v>5.937678222E-2</c:v>
                </c:pt>
                <c:pt idx="3163">
                  <c:v>5.936876185E-2</c:v>
                </c:pt>
                <c:pt idx="3164">
                  <c:v>5.9360761519999999E-2</c:v>
                </c:pt>
                <c:pt idx="3165">
                  <c:v>5.9352781869999996E-2</c:v>
                </c:pt>
                <c:pt idx="3166">
                  <c:v>5.9344823669999998E-2</c:v>
                </c:pt>
                <c:pt idx="3167">
                  <c:v>5.9336887759999998E-2</c:v>
                </c:pt>
                <c:pt idx="3168">
                  <c:v>5.9328975119999995E-2</c:v>
                </c:pt>
                <c:pt idx="3169">
                  <c:v>5.9321086799999999E-2</c:v>
                </c:pt>
                <c:pt idx="3170">
                  <c:v>5.9313223999999998E-2</c:v>
                </c:pt>
                <c:pt idx="3171">
                  <c:v>5.930538799E-2</c:v>
                </c:pt>
                <c:pt idx="3172">
                  <c:v>5.9297580199999998E-2</c:v>
                </c:pt>
                <c:pt idx="3173">
                  <c:v>5.9289802150000001E-2</c:v>
                </c:pt>
                <c:pt idx="3174">
                  <c:v>5.92820555E-2</c:v>
                </c:pt>
                <c:pt idx="3175">
                  <c:v>5.9274342049999998E-2</c:v>
                </c:pt>
                <c:pt idx="3176">
                  <c:v>5.9266663689999999E-2</c:v>
                </c:pt>
                <c:pt idx="3177">
                  <c:v>5.925902249E-2</c:v>
                </c:pt>
                <c:pt idx="3178">
                  <c:v>5.9251420639999997E-2</c:v>
                </c:pt>
                <c:pt idx="3179">
                  <c:v>5.924386047E-2</c:v>
                </c:pt>
                <c:pt idx="3180">
                  <c:v>5.923634446E-2</c:v>
                </c:pt>
                <c:pt idx="3181">
                  <c:v>5.9228875239999999E-2</c:v>
                </c:pt>
                <c:pt idx="3182">
                  <c:v>5.9221455579999999E-2</c:v>
                </c:pt>
                <c:pt idx="3183">
                  <c:v>5.9214088409999997E-2</c:v>
                </c:pt>
                <c:pt idx="3184">
                  <c:v>5.920677681E-2</c:v>
                </c:pt>
                <c:pt idx="3185">
                  <c:v>5.9199524019999998E-2</c:v>
                </c:pt>
                <c:pt idx="3186">
                  <c:v>5.919233342E-2</c:v>
                </c:pt>
                <c:pt idx="3187">
                  <c:v>5.9185208519999997E-2</c:v>
                </c:pt>
                <c:pt idx="3188">
                  <c:v>5.9178152999999997E-2</c:v>
                </c:pt>
                <c:pt idx="3189">
                  <c:v>5.9171170660000001E-2</c:v>
                </c:pt>
                <c:pt idx="3190">
                  <c:v>5.9164265469999998E-2</c:v>
                </c:pt>
                <c:pt idx="3191">
                  <c:v>5.9157441509999999E-2</c:v>
                </c:pt>
                <c:pt idx="3192">
                  <c:v>5.915070301E-2</c:v>
                </c:pt>
                <c:pt idx="3193">
                  <c:v>5.9144054349999996E-2</c:v>
                </c:pt>
                <c:pt idx="3194">
                  <c:v>5.9137499999999996E-2</c:v>
                </c:pt>
                <c:pt idx="3195">
                  <c:v>5.9131044629999997E-2</c:v>
                </c:pt>
                <c:pt idx="3196">
                  <c:v>5.9124692969999997E-2</c:v>
                </c:pt>
                <c:pt idx="3197">
                  <c:v>5.9118449929999997E-2</c:v>
                </c:pt>
                <c:pt idx="3198">
                  <c:v>5.9112320519999997E-2</c:v>
                </c:pt>
                <c:pt idx="3199">
                  <c:v>5.9106309900000001E-2</c:v>
                </c:pt>
                <c:pt idx="3200">
                  <c:v>5.9100423319999998E-2</c:v>
                </c:pt>
                <c:pt idx="3201">
                  <c:v>5.9094666179999998E-2</c:v>
                </c:pt>
                <c:pt idx="3202">
                  <c:v>5.9089043979999999E-2</c:v>
                </c:pt>
                <c:pt idx="3203">
                  <c:v>5.9083562360000001E-2</c:v>
                </c:pt>
                <c:pt idx="3204">
                  <c:v>5.9078227049999994E-2</c:v>
                </c:pt>
                <c:pt idx="3205">
                  <c:v>5.9073043929999999E-2</c:v>
                </c:pt>
                <c:pt idx="3206">
                  <c:v>5.9068018939999994E-2</c:v>
                </c:pt>
                <c:pt idx="3207">
                  <c:v>5.9063158189999999E-2</c:v>
                </c:pt>
                <c:pt idx="3208">
                  <c:v>5.9058467839999997E-2</c:v>
                </c:pt>
                <c:pt idx="3209">
                  <c:v>5.9053954209999995E-2</c:v>
                </c:pt>
                <c:pt idx="3210">
                  <c:v>5.9049623699999998E-2</c:v>
                </c:pt>
                <c:pt idx="3211">
                  <c:v>5.90454828E-2</c:v>
                </c:pt>
                <c:pt idx="3212">
                  <c:v>5.904153811E-2</c:v>
                </c:pt>
                <c:pt idx="3213">
                  <c:v>5.9037796349999998E-2</c:v>
                </c:pt>
                <c:pt idx="3214">
                  <c:v>5.9034264310000001E-2</c:v>
                </c:pt>
                <c:pt idx="3215">
                  <c:v>5.9030948879999996E-2</c:v>
                </c:pt>
                <c:pt idx="3216">
                  <c:v>5.902785705E-2</c:v>
                </c:pt>
                <c:pt idx="3217">
                  <c:v>5.9024995899999995E-2</c:v>
                </c:pt>
                <c:pt idx="3218">
                  <c:v>5.9022372579999996E-2</c:v>
                </c:pt>
                <c:pt idx="3219">
                  <c:v>5.901999435E-2</c:v>
                </c:pt>
                <c:pt idx="3220">
                  <c:v>5.9017868539999997E-2</c:v>
                </c:pt>
                <c:pt idx="3221">
                  <c:v>5.9016002559999996E-2</c:v>
                </c:pt>
                <c:pt idx="3222">
                  <c:v>5.901440392E-2</c:v>
                </c:pt>
                <c:pt idx="3223">
                  <c:v>5.9013080159999995E-2</c:v>
                </c:pt>
                <c:pt idx="3224">
                  <c:v>5.9012038929999996E-2</c:v>
                </c:pt>
                <c:pt idx="3225">
                  <c:v>5.9011287900000001E-2</c:v>
                </c:pt>
                <c:pt idx="3226">
                  <c:v>5.9010834819999997E-2</c:v>
                </c:pt>
                <c:pt idx="3227">
                  <c:v>5.9010687440000001E-2</c:v>
                </c:pt>
                <c:pt idx="3228">
                  <c:v>5.9010853589999995E-2</c:v>
                </c:pt>
                <c:pt idx="3229">
                  <c:v>5.9011341070000001E-2</c:v>
                </c:pt>
                <c:pt idx="3230">
                  <c:v>5.9012157730000001E-2</c:v>
                </c:pt>
                <c:pt idx="3231">
                  <c:v>5.9013311389999996E-2</c:v>
                </c:pt>
                <c:pt idx="3232">
                  <c:v>5.90148099E-2</c:v>
                </c:pt>
                <c:pt idx="3233">
                  <c:v>5.9016661049999995E-2</c:v>
                </c:pt>
                <c:pt idx="3234">
                  <c:v>5.9018872649999998E-2</c:v>
                </c:pt>
                <c:pt idx="3235">
                  <c:v>5.9021452449999998E-2</c:v>
                </c:pt>
                <c:pt idx="3236">
                  <c:v>5.9024408149999999E-2</c:v>
                </c:pt>
                <c:pt idx="3237">
                  <c:v>5.9027747419999999E-2</c:v>
                </c:pt>
                <c:pt idx="3238">
                  <c:v>5.903147785E-2</c:v>
                </c:pt>
                <c:pt idx="3239">
                  <c:v>5.9035606969999994E-2</c:v>
                </c:pt>
                <c:pt idx="3240">
                  <c:v>5.9040142220000001E-2</c:v>
                </c:pt>
                <c:pt idx="3241">
                  <c:v>5.9045090949999997E-2</c:v>
                </c:pt>
                <c:pt idx="3242">
                  <c:v>5.9050460409999998E-2</c:v>
                </c:pt>
                <c:pt idx="3243">
                  <c:v>5.9056257759999994E-2</c:v>
                </c:pt>
                <c:pt idx="3244">
                  <c:v>5.9062489999999995E-2</c:v>
                </c:pt>
                <c:pt idx="3245">
                  <c:v>5.9069164049999998E-2</c:v>
                </c:pt>
                <c:pt idx="3246">
                  <c:v>5.9076286639999996E-2</c:v>
                </c:pt>
                <c:pt idx="3247">
                  <c:v>5.9083864389999997E-2</c:v>
                </c:pt>
                <c:pt idx="3248">
                  <c:v>5.9091903750000001E-2</c:v>
                </c:pt>
                <c:pt idx="3249">
                  <c:v>5.9100410999999999E-2</c:v>
                </c:pt>
                <c:pt idx="3250">
                  <c:v>5.9109392229999995E-2</c:v>
                </c:pt>
                <c:pt idx="3251">
                  <c:v>5.9118853369999995E-2</c:v>
                </c:pt>
                <c:pt idx="3252">
                  <c:v>5.9128800119999998E-2</c:v>
                </c:pt>
                <c:pt idx="3253">
                  <c:v>5.9139237999999997E-2</c:v>
                </c:pt>
                <c:pt idx="3254">
                  <c:v>5.9150172289999997E-2</c:v>
                </c:pt>
                <c:pt idx="3255">
                  <c:v>5.9161608049999995E-2</c:v>
                </c:pt>
                <c:pt idx="3256">
                  <c:v>5.91735501E-2</c:v>
                </c:pt>
                <c:pt idx="3257">
                  <c:v>5.9186003009999995E-2</c:v>
                </c:pt>
                <c:pt idx="3258">
                  <c:v>5.9198971089999997E-2</c:v>
                </c:pt>
                <c:pt idx="3259">
                  <c:v>5.921245839E-2</c:v>
                </c:pt>
                <c:pt idx="3260">
                  <c:v>5.9226468649999996E-2</c:v>
                </c:pt>
                <c:pt idx="3261">
                  <c:v>5.9241005350000001E-2</c:v>
                </c:pt>
                <c:pt idx="3262">
                  <c:v>5.925607166E-2</c:v>
                </c:pt>
                <c:pt idx="3263">
                  <c:v>5.9271670429999999E-2</c:v>
                </c:pt>
                <c:pt idx="3264">
                  <c:v>5.9287804229999998E-2</c:v>
                </c:pt>
                <c:pt idx="3265">
                  <c:v>5.9304475289999999E-2</c:v>
                </c:pt>
                <c:pt idx="3266">
                  <c:v>5.9321685559999997E-2</c:v>
                </c:pt>
                <c:pt idx="3267">
                  <c:v>5.9339436659999995E-2</c:v>
                </c:pt>
                <c:pt idx="3268">
                  <c:v>5.9357729939999999E-2</c:v>
                </c:pt>
                <c:pt idx="3269">
                  <c:v>5.9376566399999997E-2</c:v>
                </c:pt>
                <c:pt idx="3270">
                  <c:v>5.939594678E-2</c:v>
                </c:pt>
                <c:pt idx="3271">
                  <c:v>5.9415871499999995E-2</c:v>
                </c:pt>
                <c:pt idx="3272">
                  <c:v>5.9436340669999997E-2</c:v>
                </c:pt>
                <c:pt idx="3273">
                  <c:v>5.9457354109999999E-2</c:v>
                </c:pt>
                <c:pt idx="3274">
                  <c:v>5.9478911339999996E-2</c:v>
                </c:pt>
                <c:pt idx="3275">
                  <c:v>5.9501011569999998E-2</c:v>
                </c:pt>
                <c:pt idx="3276">
                  <c:v>5.9523653730000001E-2</c:v>
                </c:pt>
                <c:pt idx="3277">
                  <c:v>5.954683643E-2</c:v>
                </c:pt>
                <c:pt idx="3278">
                  <c:v>5.9570557980000001E-2</c:v>
                </c:pt>
                <c:pt idx="3279">
                  <c:v>5.9594816419999995E-2</c:v>
                </c:pt>
                <c:pt idx="3280">
                  <c:v>5.961960945E-2</c:v>
                </c:pt>
                <c:pt idx="3281">
                  <c:v>5.9644934509999997E-2</c:v>
                </c:pt>
                <c:pt idx="3282">
                  <c:v>5.967078872E-2</c:v>
                </c:pt>
                <c:pt idx="3283">
                  <c:v>5.96971689E-2</c:v>
                </c:pt>
                <c:pt idx="3284">
                  <c:v>5.9724071589999997E-2</c:v>
                </c:pt>
                <c:pt idx="3285">
                  <c:v>5.9751493009999997E-2</c:v>
                </c:pt>
                <c:pt idx="3286">
                  <c:v>5.9779429079999995E-2</c:v>
                </c:pt>
                <c:pt idx="3287">
                  <c:v>5.9807875449999999E-2</c:v>
                </c:pt>
                <c:pt idx="3288">
                  <c:v>5.9836827439999997E-2</c:v>
                </c:pt>
                <c:pt idx="3289">
                  <c:v>5.9866280089999994E-2</c:v>
                </c:pt>
                <c:pt idx="3290">
                  <c:v>5.9896228119999999E-2</c:v>
                </c:pt>
                <c:pt idx="3291">
                  <c:v>5.9926665958999994E-2</c:v>
                </c:pt>
                <c:pt idx="3292">
                  <c:v>5.9957587744E-2</c:v>
                </c:pt>
                <c:pt idx="3293">
                  <c:v>5.9988987298999999E-2</c:v>
                </c:pt>
                <c:pt idx="3294">
                  <c:v>6.0020858146E-2</c:v>
                </c:pt>
                <c:pt idx="3295">
                  <c:v>6.0053193506999995E-2</c:v>
                </c:pt>
                <c:pt idx="3296">
                  <c:v>6.0085986295999996E-2</c:v>
                </c:pt>
                <c:pt idx="3297">
                  <c:v>6.011922913E-2</c:v>
                </c:pt>
                <c:pt idx="3298">
                  <c:v>6.0152914299999999E-2</c:v>
                </c:pt>
                <c:pt idx="3299">
                  <c:v>6.0187033819999999E-2</c:v>
                </c:pt>
                <c:pt idx="3300">
                  <c:v>6.022157937E-2</c:v>
                </c:pt>
                <c:pt idx="3301">
                  <c:v>6.0256542339999997E-2</c:v>
                </c:pt>
                <c:pt idx="3302">
                  <c:v>6.0291913799999999E-2</c:v>
                </c:pt>
                <c:pt idx="3303">
                  <c:v>6.032768451E-2</c:v>
                </c:pt>
                <c:pt idx="3304">
                  <c:v>6.0363844949999995E-2</c:v>
                </c:pt>
                <c:pt idx="3305">
                  <c:v>6.0400385299999998E-2</c:v>
                </c:pt>
                <c:pt idx="3306">
                  <c:v>6.0437295459999998E-2</c:v>
                </c:pt>
                <c:pt idx="3307">
                  <c:v>6.0474565099999995E-2</c:v>
                </c:pt>
                <c:pt idx="3308">
                  <c:v>6.0512183589999997E-2</c:v>
                </c:pt>
                <c:pt idx="3309">
                  <c:v>6.0550140099999997E-2</c:v>
                </c:pt>
                <c:pt idx="3310">
                  <c:v>6.0588423549999999E-2</c:v>
                </c:pt>
                <c:pt idx="3311">
                  <c:v>6.0627022650000001E-2</c:v>
                </c:pt>
                <c:pt idx="3312">
                  <c:v>6.0665925909999995E-2</c:v>
                </c:pt>
                <c:pt idx="3313">
                  <c:v>6.0705121639999998E-2</c:v>
                </c:pt>
                <c:pt idx="3314">
                  <c:v>6.0744597960000001E-2</c:v>
                </c:pt>
                <c:pt idx="3315">
                  <c:v>6.0784342839999998E-2</c:v>
                </c:pt>
                <c:pt idx="3316">
                  <c:v>6.082434406E-2</c:v>
                </c:pt>
                <c:pt idx="3317">
                  <c:v>6.086458929E-2</c:v>
                </c:pt>
                <c:pt idx="3318">
                  <c:v>6.0905066019999995E-2</c:v>
                </c:pt>
                <c:pt idx="3319">
                  <c:v>6.0945761649999999E-2</c:v>
                </c:pt>
                <c:pt idx="3320">
                  <c:v>6.0986663439999998E-2</c:v>
                </c:pt>
                <c:pt idx="3321">
                  <c:v>6.1027758599999996E-2</c:v>
                </c:pt>
                <c:pt idx="3322">
                  <c:v>6.1069034099999996E-2</c:v>
                </c:pt>
                <c:pt idx="3323">
                  <c:v>6.1110476999999996E-2</c:v>
                </c:pt>
                <c:pt idx="3324">
                  <c:v>6.1152074199999996E-2</c:v>
                </c:pt>
                <c:pt idx="3325">
                  <c:v>6.1193812699999996E-2</c:v>
                </c:pt>
                <c:pt idx="3326">
                  <c:v>6.1235679099999996E-2</c:v>
                </c:pt>
                <c:pt idx="3327">
                  <c:v>6.1277660299999995E-2</c:v>
                </c:pt>
                <c:pt idx="3328">
                  <c:v>6.1319742999999996E-2</c:v>
                </c:pt>
                <c:pt idx="3329">
                  <c:v>6.1361913899999995E-2</c:v>
                </c:pt>
                <c:pt idx="3330">
                  <c:v>6.1404159899999998E-2</c:v>
                </c:pt>
                <c:pt idx="3331">
                  <c:v>6.1446467499999997E-2</c:v>
                </c:pt>
                <c:pt idx="3332">
                  <c:v>6.14888237E-2</c:v>
                </c:pt>
                <c:pt idx="3333">
                  <c:v>6.1531215099999995E-2</c:v>
                </c:pt>
                <c:pt idx="3334">
                  <c:v>6.1573628599999999E-2</c:v>
                </c:pt>
                <c:pt idx="3335">
                  <c:v>6.1616051099999999E-2</c:v>
                </c:pt>
                <c:pt idx="3336">
                  <c:v>6.16584695E-2</c:v>
                </c:pt>
                <c:pt idx="3337">
                  <c:v>6.1700870799999995E-2</c:v>
                </c:pt>
                <c:pt idx="3338">
                  <c:v>6.1743242099999998E-2</c:v>
                </c:pt>
                <c:pt idx="3339">
                  <c:v>6.1785570599999999E-2</c:v>
                </c:pt>
                <c:pt idx="3340">
                  <c:v>6.1827843599999995E-2</c:v>
                </c:pt>
                <c:pt idx="3341">
                  <c:v>6.1870048499999997E-2</c:v>
                </c:pt>
                <c:pt idx="3342">
                  <c:v>6.1912172799999998E-2</c:v>
                </c:pt>
                <c:pt idx="3343">
                  <c:v>6.1954204299999996E-2</c:v>
                </c:pt>
                <c:pt idx="3344">
                  <c:v>6.1996130699999999E-2</c:v>
                </c:pt>
                <c:pt idx="3345">
                  <c:v>6.2037939899999998E-2</c:v>
                </c:pt>
                <c:pt idx="3346">
                  <c:v>6.2079620199999998E-2</c:v>
                </c:pt>
                <c:pt idx="3347">
                  <c:v>6.2121159699999998E-2</c:v>
                </c:pt>
                <c:pt idx="3348">
                  <c:v>6.2162546899999997E-2</c:v>
                </c:pt>
                <c:pt idx="3349">
                  <c:v>6.2203770299999996E-2</c:v>
                </c:pt>
                <c:pt idx="3350">
                  <c:v>6.2244818699999996E-2</c:v>
                </c:pt>
                <c:pt idx="3351">
                  <c:v>6.2285680999999996E-2</c:v>
                </c:pt>
                <c:pt idx="3352">
                  <c:v>6.23263462E-2</c:v>
                </c:pt>
                <c:pt idx="3353">
                  <c:v>6.23668036E-2</c:v>
                </c:pt>
                <c:pt idx="3354">
                  <c:v>6.2407042599999997E-2</c:v>
                </c:pt>
                <c:pt idx="3355">
                  <c:v>6.24470528E-2</c:v>
                </c:pt>
                <c:pt idx="3356">
                  <c:v>6.2486823899999995E-2</c:v>
                </c:pt>
                <c:pt idx="3357">
                  <c:v>6.2526345900000002E-2</c:v>
                </c:pt>
                <c:pt idx="3358">
                  <c:v>6.25656089E-2</c:v>
                </c:pt>
                <c:pt idx="3359">
                  <c:v>6.2604603300000006E-2</c:v>
                </c:pt>
                <c:pt idx="3360">
                  <c:v>6.2643319499999989E-2</c:v>
                </c:pt>
                <c:pt idx="3361">
                  <c:v>6.2681748400000001E-2</c:v>
                </c:pt>
                <c:pt idx="3362">
                  <c:v>6.2719880700000008E-2</c:v>
                </c:pt>
                <c:pt idx="3363">
                  <c:v>6.2757707699999998E-2</c:v>
                </c:pt>
                <c:pt idx="3364">
                  <c:v>6.2795220699999987E-2</c:v>
                </c:pt>
                <c:pt idx="3365">
                  <c:v>6.2832411199999993E-2</c:v>
                </c:pt>
                <c:pt idx="3366">
                  <c:v>6.2869270899999996E-2</c:v>
                </c:pt>
                <c:pt idx="3367">
                  <c:v>6.2905791999999988E-2</c:v>
                </c:pt>
                <c:pt idx="3368">
                  <c:v>6.2941966399999993E-2</c:v>
                </c:pt>
                <c:pt idx="3369">
                  <c:v>6.2977786699999996E-2</c:v>
                </c:pt>
                <c:pt idx="3370">
                  <c:v>6.301324559999999E-2</c:v>
                </c:pt>
                <c:pt idx="3371">
                  <c:v>6.3048335900000002E-2</c:v>
                </c:pt>
                <c:pt idx="3372">
                  <c:v>6.3083050700000004E-2</c:v>
                </c:pt>
                <c:pt idx="3373">
                  <c:v>6.3117383400000004E-2</c:v>
                </c:pt>
                <c:pt idx="3374">
                  <c:v>6.3151327699999996E-2</c:v>
                </c:pt>
                <c:pt idx="3375">
                  <c:v>6.3184877299999997E-2</c:v>
                </c:pt>
                <c:pt idx="3376">
                  <c:v>6.3218026499999996E-2</c:v>
                </c:pt>
                <c:pt idx="3377">
                  <c:v>6.3250769499999998E-2</c:v>
                </c:pt>
                <c:pt idx="3378">
                  <c:v>6.3283101000000008E-2</c:v>
                </c:pt>
                <c:pt idx="3379">
                  <c:v>6.3315015899999993E-2</c:v>
                </c:pt>
                <c:pt idx="3380">
                  <c:v>6.3346509400000001E-2</c:v>
                </c:pt>
                <c:pt idx="3381">
                  <c:v>6.3377576899999996E-2</c:v>
                </c:pt>
                <c:pt idx="3382">
                  <c:v>6.3408214099999999E-2</c:v>
                </c:pt>
                <c:pt idx="3383">
                  <c:v>6.3438417100000005E-2</c:v>
                </c:pt>
                <c:pt idx="3384">
                  <c:v>6.3468182099999992E-2</c:v>
                </c:pt>
                <c:pt idx="3385">
                  <c:v>6.3497505699999998E-2</c:v>
                </c:pt>
                <c:pt idx="3386">
                  <c:v>6.3526384599999999E-2</c:v>
                </c:pt>
                <c:pt idx="3387">
                  <c:v>6.3554816099999994E-2</c:v>
                </c:pt>
                <c:pt idx="3388">
                  <c:v>6.3582797299999994E-2</c:v>
                </c:pt>
                <c:pt idx="3389">
                  <c:v>6.3610325999999995E-2</c:v>
                </c:pt>
                <c:pt idx="3390">
                  <c:v>6.3637399900000002E-2</c:v>
                </c:pt>
                <c:pt idx="3391">
                  <c:v>6.3664017200000006E-2</c:v>
                </c:pt>
                <c:pt idx="3392">
                  <c:v>6.3690176200000004E-2</c:v>
                </c:pt>
                <c:pt idx="3393">
                  <c:v>6.3715875499999991E-2</c:v>
                </c:pt>
                <c:pt idx="3394">
                  <c:v>6.3741113799999999E-2</c:v>
                </c:pt>
                <c:pt idx="3395">
                  <c:v>6.37658901E-2</c:v>
                </c:pt>
                <c:pt idx="3396">
                  <c:v>6.37902038E-2</c:v>
                </c:pt>
                <c:pt idx="3397">
                  <c:v>6.3814054199999998E-2</c:v>
                </c:pt>
                <c:pt idx="3398">
                  <c:v>6.3837441100000003E-2</c:v>
                </c:pt>
                <c:pt idx="3399">
                  <c:v>6.38603643E-2</c:v>
                </c:pt>
                <c:pt idx="3400">
                  <c:v>6.3882823799999988E-2</c:v>
                </c:pt>
                <c:pt idx="3401">
                  <c:v>6.3904820000000001E-2</c:v>
                </c:pt>
                <c:pt idx="3402">
                  <c:v>6.3926353299999988E-2</c:v>
                </c:pt>
                <c:pt idx="3403">
                  <c:v>6.3947424400000008E-2</c:v>
                </c:pt>
                <c:pt idx="3404">
                  <c:v>6.3968034099999987E-2</c:v>
                </c:pt>
                <c:pt idx="3405">
                  <c:v>6.3988183399999995E-2</c:v>
                </c:pt>
                <c:pt idx="3406">
                  <c:v>6.4007873500000007E-2</c:v>
                </c:pt>
                <c:pt idx="3407">
                  <c:v>6.4027105899999992E-2</c:v>
                </c:pt>
                <c:pt idx="3408">
                  <c:v>6.404588189999999E-2</c:v>
                </c:pt>
                <c:pt idx="3409">
                  <c:v>6.40642035E-2</c:v>
                </c:pt>
                <c:pt idx="3410">
                  <c:v>6.4082072300000001E-2</c:v>
                </c:pt>
                <c:pt idx="3411">
                  <c:v>6.40994904E-2</c:v>
                </c:pt>
                <c:pt idx="3412">
                  <c:v>6.411646E-2</c:v>
                </c:pt>
                <c:pt idx="3413">
                  <c:v>6.4132983399999996E-2</c:v>
                </c:pt>
                <c:pt idx="3414">
                  <c:v>6.4149063100000001E-2</c:v>
                </c:pt>
                <c:pt idx="3415">
                  <c:v>6.4164701599999999E-2</c:v>
                </c:pt>
                <c:pt idx="3416">
                  <c:v>6.4179901900000003E-2</c:v>
                </c:pt>
                <c:pt idx="3417">
                  <c:v>6.4194666600000005E-2</c:v>
                </c:pt>
                <c:pt idx="3418">
                  <c:v>6.42089988E-2</c:v>
                </c:pt>
                <c:pt idx="3419">
                  <c:v>6.4222901700000001E-2</c:v>
                </c:pt>
                <c:pt idx="3420">
                  <c:v>6.4236378499999996E-2</c:v>
                </c:pt>
                <c:pt idx="3421">
                  <c:v>6.4249432699999998E-2</c:v>
                </c:pt>
                <c:pt idx="3422">
                  <c:v>6.42620676E-2</c:v>
                </c:pt>
                <c:pt idx="3423">
                  <c:v>6.4274286999999999E-2</c:v>
                </c:pt>
                <c:pt idx="3424">
                  <c:v>6.4286094599999996E-2</c:v>
                </c:pt>
                <c:pt idx="3425">
                  <c:v>6.4297494099999991E-2</c:v>
                </c:pt>
                <c:pt idx="3426">
                  <c:v>6.4308489400000002E-2</c:v>
                </c:pt>
                <c:pt idx="3427">
                  <c:v>6.4319084599999993E-2</c:v>
                </c:pt>
                <c:pt idx="3428">
                  <c:v>6.4329283799999998E-2</c:v>
                </c:pt>
                <c:pt idx="3429">
                  <c:v>6.4339090900000007E-2</c:v>
                </c:pt>
                <c:pt idx="3430">
                  <c:v>6.43485102E-2</c:v>
                </c:pt>
                <c:pt idx="3431">
                  <c:v>6.4357545799999999E-2</c:v>
                </c:pt>
                <c:pt idx="3432">
                  <c:v>6.4366201999999997E-2</c:v>
                </c:pt>
                <c:pt idx="3433">
                  <c:v>6.4374482999999996E-2</c:v>
                </c:pt>
                <c:pt idx="3434">
                  <c:v>6.4382392999999996E-2</c:v>
                </c:pt>
                <c:pt idx="3435">
                  <c:v>6.43899364E-2</c:v>
                </c:pt>
                <c:pt idx="3436">
                  <c:v>6.4397117300000001E-2</c:v>
                </c:pt>
                <c:pt idx="3437">
                  <c:v>6.4403939899999998E-2</c:v>
                </c:pt>
                <c:pt idx="3438">
                  <c:v>6.4410408499999988E-2</c:v>
                </c:pt>
                <c:pt idx="3439">
                  <c:v>6.4416527099999996E-2</c:v>
                </c:pt>
                <c:pt idx="3440">
                  <c:v>6.4422299999999988E-2</c:v>
                </c:pt>
                <c:pt idx="3441">
                  <c:v>6.4427731099999996E-2</c:v>
                </c:pt>
                <c:pt idx="3442">
                  <c:v>6.4432824400000005E-2</c:v>
                </c:pt>
                <c:pt idx="3443">
                  <c:v>6.4437583800000003E-2</c:v>
                </c:pt>
                <c:pt idx="3444">
                  <c:v>6.4442013100000001E-2</c:v>
                </c:pt>
                <c:pt idx="3445">
                  <c:v>6.44461162E-2</c:v>
                </c:pt>
                <c:pt idx="3446">
                  <c:v>6.4449896499999992E-2</c:v>
                </c:pt>
                <c:pt idx="3447">
                  <c:v>6.4453357599999997E-2</c:v>
                </c:pt>
                <c:pt idx="3448">
                  <c:v>6.445650289999999E-2</c:v>
                </c:pt>
                <c:pt idx="3449">
                  <c:v>6.4459335600000001E-2</c:v>
                </c:pt>
                <c:pt idx="3450">
                  <c:v>6.4461858999999996E-2</c:v>
                </c:pt>
                <c:pt idx="3451">
                  <c:v>6.4464075900000001E-2</c:v>
                </c:pt>
                <c:pt idx="3452">
                  <c:v>6.4465989099999996E-2</c:v>
                </c:pt>
                <c:pt idx="3453">
                  <c:v>6.4467601399999991E-2</c:v>
                </c:pt>
                <c:pt idx="3454">
                  <c:v>6.4468915200000004E-2</c:v>
                </c:pt>
                <c:pt idx="3455">
                  <c:v>6.446993279999999E-2</c:v>
                </c:pt>
                <c:pt idx="3456">
                  <c:v>6.4470656299999998E-2</c:v>
                </c:pt>
                <c:pt idx="3457">
                  <c:v>6.4471087600000004E-2</c:v>
                </c:pt>
                <c:pt idx="3458">
                  <c:v>6.4471228500000005E-2</c:v>
                </c:pt>
                <c:pt idx="3459">
                  <c:v>6.4471080299999997E-2</c:v>
                </c:pt>
                <c:pt idx="3460">
                  <c:v>6.4470644299999991E-2</c:v>
                </c:pt>
                <c:pt idx="3461">
                  <c:v>6.4469921600000007E-2</c:v>
                </c:pt>
                <c:pt idx="3462">
                  <c:v>6.4468912999999989E-2</c:v>
                </c:pt>
                <c:pt idx="3463">
                  <c:v>6.4467618899999996E-2</c:v>
                </c:pt>
                <c:pt idx="3464">
                  <c:v>6.4466039700000005E-2</c:v>
                </c:pt>
                <c:pt idx="3465">
                  <c:v>6.4464175299999996E-2</c:v>
                </c:pt>
                <c:pt idx="3466">
                  <c:v>6.44620256E-2</c:v>
                </c:pt>
                <c:pt idx="3467">
                  <c:v>6.4459590300000008E-2</c:v>
                </c:pt>
                <c:pt idx="3468">
                  <c:v>6.4456868599999995E-2</c:v>
                </c:pt>
                <c:pt idx="3469">
                  <c:v>6.4453859799999999E-2</c:v>
                </c:pt>
                <c:pt idx="3470">
                  <c:v>6.4450562900000008E-2</c:v>
                </c:pt>
                <c:pt idx="3471">
                  <c:v>6.4446976699999992E-2</c:v>
                </c:pt>
                <c:pt idx="3472">
                  <c:v>6.4443099899999995E-2</c:v>
                </c:pt>
                <c:pt idx="3473">
                  <c:v>6.4438931000000005E-2</c:v>
                </c:pt>
                <c:pt idx="3474">
                  <c:v>6.44344684E-2</c:v>
                </c:pt>
                <c:pt idx="3475">
                  <c:v>6.4429710400000006E-2</c:v>
                </c:pt>
                <c:pt idx="3476">
                  <c:v>6.4424655100000006E-2</c:v>
                </c:pt>
                <c:pt idx="3477">
                  <c:v>6.4419300499999999E-2</c:v>
                </c:pt>
                <c:pt idx="3478">
                  <c:v>6.4413644500000006E-2</c:v>
                </c:pt>
                <c:pt idx="3479">
                  <c:v>6.4407685100000001E-2</c:v>
                </c:pt>
                <c:pt idx="3480">
                  <c:v>6.4401420099999995E-2</c:v>
                </c:pt>
                <c:pt idx="3481">
                  <c:v>6.4394847000000005E-2</c:v>
                </c:pt>
                <c:pt idx="3482">
                  <c:v>6.4387963800000003E-2</c:v>
                </c:pt>
                <c:pt idx="3483">
                  <c:v>6.4380767799999988E-2</c:v>
                </c:pt>
                <c:pt idx="3484">
                  <c:v>6.4373256899999995E-2</c:v>
                </c:pt>
                <c:pt idx="3485">
                  <c:v>6.4365428599999996E-2</c:v>
                </c:pt>
                <c:pt idx="3486">
                  <c:v>6.4357280500000003E-2</c:v>
                </c:pt>
                <c:pt idx="3487">
                  <c:v>6.4348810300000003E-2</c:v>
                </c:pt>
                <c:pt idx="3488">
                  <c:v>6.43400155E-2</c:v>
                </c:pt>
                <c:pt idx="3489">
                  <c:v>6.4330893899999991E-2</c:v>
                </c:pt>
                <c:pt idx="3490">
                  <c:v>6.43214431E-2</c:v>
                </c:pt>
                <c:pt idx="3491">
                  <c:v>6.43116611E-2</c:v>
                </c:pt>
                <c:pt idx="3492">
                  <c:v>6.4301545500000001E-2</c:v>
                </c:pt>
                <c:pt idx="3493">
                  <c:v>6.4291094399999998E-2</c:v>
                </c:pt>
                <c:pt idx="3494">
                  <c:v>6.4280305799999993E-2</c:v>
                </c:pt>
                <c:pt idx="3495">
                  <c:v>6.4269177900000002E-2</c:v>
                </c:pt>
                <c:pt idx="3496">
                  <c:v>6.4257708800000007E-2</c:v>
                </c:pt>
                <c:pt idx="3497">
                  <c:v>6.4245896899999988E-2</c:v>
                </c:pt>
                <c:pt idx="3498">
                  <c:v>6.4233740900000003E-2</c:v>
                </c:pt>
                <c:pt idx="3499">
                  <c:v>6.4221239399999991E-2</c:v>
                </c:pt>
                <c:pt idx="3500">
                  <c:v>6.4208391199999992E-2</c:v>
                </c:pt>
                <c:pt idx="3501">
                  <c:v>6.4195195399999988E-2</c:v>
                </c:pt>
                <c:pt idx="3502">
                  <c:v>6.4181651100000001E-2</c:v>
                </c:pt>
                <c:pt idx="3503">
                  <c:v>6.4167757899999997E-2</c:v>
                </c:pt>
                <c:pt idx="3504">
                  <c:v>6.41535154E-2</c:v>
                </c:pt>
                <c:pt idx="3505">
                  <c:v>6.4138923399999992E-2</c:v>
                </c:pt>
                <c:pt idx="3506">
                  <c:v>6.4123981999999996E-2</c:v>
                </c:pt>
                <c:pt idx="3507">
                  <c:v>6.4108691400000001E-2</c:v>
                </c:pt>
                <c:pt idx="3508">
                  <c:v>6.4093052099999992E-2</c:v>
                </c:pt>
                <c:pt idx="3509">
                  <c:v>6.4077064699999992E-2</c:v>
                </c:pt>
                <c:pt idx="3510">
                  <c:v>6.4060730300000007E-2</c:v>
                </c:pt>
                <c:pt idx="3511">
                  <c:v>6.4044049800000002E-2</c:v>
                </c:pt>
                <c:pt idx="3512">
                  <c:v>6.4027024500000002E-2</c:v>
                </c:pt>
                <c:pt idx="3513">
                  <c:v>6.400965589999999E-2</c:v>
                </c:pt>
                <c:pt idx="3514">
                  <c:v>6.3991945800000005E-2</c:v>
                </c:pt>
                <c:pt idx="3515">
                  <c:v>6.39738958E-2</c:v>
                </c:pt>
                <c:pt idx="3516">
                  <c:v>6.3955508299999991E-2</c:v>
                </c:pt>
                <c:pt idx="3517">
                  <c:v>6.3936785299999993E-2</c:v>
                </c:pt>
                <c:pt idx="3518">
                  <c:v>6.3917729300000004E-2</c:v>
                </c:pt>
                <c:pt idx="3519">
                  <c:v>6.3898343100000005E-2</c:v>
                </c:pt>
                <c:pt idx="3520">
                  <c:v>6.3878629399999998E-2</c:v>
                </c:pt>
                <c:pt idx="3521">
                  <c:v>6.3858591299999989E-2</c:v>
                </c:pt>
                <c:pt idx="3522">
                  <c:v>6.38382319E-2</c:v>
                </c:pt>
                <c:pt idx="3523">
                  <c:v>6.3817554799999995E-2</c:v>
                </c:pt>
                <c:pt idx="3524">
                  <c:v>6.3796563400000006E-2</c:v>
                </c:pt>
                <c:pt idx="3525">
                  <c:v>6.3775261599999994E-2</c:v>
                </c:pt>
                <c:pt idx="3526">
                  <c:v>6.3753653399999999E-2</c:v>
                </c:pt>
                <c:pt idx="3527">
                  <c:v>6.3731742799999991E-2</c:v>
                </c:pt>
                <c:pt idx="3528">
                  <c:v>6.3709534200000001E-2</c:v>
                </c:pt>
                <c:pt idx="3529">
                  <c:v>6.3687032099999999E-2</c:v>
                </c:pt>
                <c:pt idx="3530">
                  <c:v>6.3664241199999999E-2</c:v>
                </c:pt>
                <c:pt idx="3531">
                  <c:v>6.3641166400000004E-2</c:v>
                </c:pt>
                <c:pt idx="3532">
                  <c:v>6.3617812800000006E-2</c:v>
                </c:pt>
                <c:pt idx="3533">
                  <c:v>6.3594185499999997E-2</c:v>
                </c:pt>
                <c:pt idx="3534">
                  <c:v>6.3570290000000002E-2</c:v>
                </c:pt>
                <c:pt idx="3535">
                  <c:v>6.3546132000000005E-2</c:v>
                </c:pt>
                <c:pt idx="3536">
                  <c:v>6.3521717000000005E-2</c:v>
                </c:pt>
                <c:pt idx="3537">
                  <c:v>6.3497051199999988E-2</c:v>
                </c:pt>
                <c:pt idx="3538">
                  <c:v>6.3472140600000004E-2</c:v>
                </c:pt>
                <c:pt idx="3539">
                  <c:v>6.3446991499999994E-2</c:v>
                </c:pt>
                <c:pt idx="3540">
                  <c:v>6.3421610399999995E-2</c:v>
                </c:pt>
                <c:pt idx="3541">
                  <c:v>6.3396004000000006E-2</c:v>
                </c:pt>
                <c:pt idx="3542">
                  <c:v>6.3370179100000007E-2</c:v>
                </c:pt>
                <c:pt idx="3543">
                  <c:v>6.3344142699999995E-2</c:v>
                </c:pt>
                <c:pt idx="3544">
                  <c:v>6.3317901999999995E-2</c:v>
                </c:pt>
                <c:pt idx="3545">
                  <c:v>6.3291464299999989E-2</c:v>
                </c:pt>
                <c:pt idx="3546">
                  <c:v>6.3264837099999999E-2</c:v>
                </c:pt>
                <c:pt idx="3547">
                  <c:v>6.3238028099999996E-2</c:v>
                </c:pt>
                <c:pt idx="3548">
                  <c:v>6.3211045100000002E-2</c:v>
                </c:pt>
                <c:pt idx="3549">
                  <c:v>6.3183895899999995E-2</c:v>
                </c:pt>
                <c:pt idx="3550">
                  <c:v>6.3156588699999988E-2</c:v>
                </c:pt>
                <c:pt idx="3551">
                  <c:v>6.3129131599999999E-2</c:v>
                </c:pt>
                <c:pt idx="3552">
                  <c:v>6.3101532900000007E-2</c:v>
                </c:pt>
                <c:pt idx="3553">
                  <c:v>6.3073800999999999E-2</c:v>
                </c:pt>
                <c:pt idx="3554">
                  <c:v>6.3045944500000006E-2</c:v>
                </c:pt>
                <c:pt idx="3555">
                  <c:v>6.3017971700000008E-2</c:v>
                </c:pt>
                <c:pt idx="3556">
                  <c:v>6.29898916E-2</c:v>
                </c:pt>
                <c:pt idx="3557">
                  <c:v>6.2961712599999997E-2</c:v>
                </c:pt>
                <c:pt idx="3558">
                  <c:v>6.2933443799999988E-2</c:v>
                </c:pt>
                <c:pt idx="3559">
                  <c:v>6.29050939E-2</c:v>
                </c:pt>
                <c:pt idx="3560">
                  <c:v>6.28766719E-2</c:v>
                </c:pt>
                <c:pt idx="3561">
                  <c:v>6.2848186599999994E-2</c:v>
                </c:pt>
                <c:pt idx="3562">
                  <c:v>6.2819647199999995E-2</c:v>
                </c:pt>
                <c:pt idx="3563">
                  <c:v>6.2791062600000003E-2</c:v>
                </c:pt>
                <c:pt idx="3564">
                  <c:v>6.2762441899999993E-2</c:v>
                </c:pt>
                <c:pt idx="3565">
                  <c:v>6.273379409999999E-2</c:v>
                </c:pt>
                <c:pt idx="3566">
                  <c:v>6.2705128400000004E-2</c:v>
                </c:pt>
                <c:pt idx="3567">
                  <c:v>6.2676453699999995E-2</c:v>
                </c:pt>
                <c:pt idx="3568">
                  <c:v>6.2647779200000003E-2</c:v>
                </c:pt>
                <c:pt idx="3569">
                  <c:v>6.2619113899999995E-2</c:v>
                </c:pt>
                <c:pt idx="3570">
                  <c:v>6.2590466799999994E-2</c:v>
                </c:pt>
                <c:pt idx="3571">
                  <c:v>6.2561846899999995E-2</c:v>
                </c:pt>
                <c:pt idx="3572">
                  <c:v>6.2533263300000003E-2</c:v>
                </c:pt>
                <c:pt idx="3573">
                  <c:v>6.25047247E-2</c:v>
                </c:pt>
                <c:pt idx="3574">
                  <c:v>6.2476240099999997E-2</c:v>
                </c:pt>
                <c:pt idx="3575">
                  <c:v>6.2447818199999998E-2</c:v>
                </c:pt>
                <c:pt idx="3576">
                  <c:v>6.2419467799999996E-2</c:v>
                </c:pt>
                <c:pt idx="3577">
                  <c:v>6.2391197599999997E-2</c:v>
                </c:pt>
                <c:pt idx="3578">
                  <c:v>6.2363016099999995E-2</c:v>
                </c:pt>
                <c:pt idx="3579">
                  <c:v>6.23349318E-2</c:v>
                </c:pt>
                <c:pt idx="3580">
                  <c:v>6.23069531E-2</c:v>
                </c:pt>
                <c:pt idx="3581">
                  <c:v>6.2279088399999995E-2</c:v>
                </c:pt>
                <c:pt idx="3582">
                  <c:v>6.2251345699999995E-2</c:v>
                </c:pt>
                <c:pt idx="3583">
                  <c:v>6.2223733099999998E-2</c:v>
                </c:pt>
                <c:pt idx="3584">
                  <c:v>6.2196258599999998E-2</c:v>
                </c:pt>
                <c:pt idx="3585">
                  <c:v>6.2168929899999996E-2</c:v>
                </c:pt>
                <c:pt idx="3586">
                  <c:v>6.2141754799999997E-2</c:v>
                </c:pt>
                <c:pt idx="3587">
                  <c:v>6.2114740799999998E-2</c:v>
                </c:pt>
                <c:pt idx="3588">
                  <c:v>6.2087895299999994E-2</c:v>
                </c:pt>
                <c:pt idx="3589">
                  <c:v>6.2061225599999999E-2</c:v>
                </c:pt>
                <c:pt idx="3590">
                  <c:v>6.2034738899999997E-2</c:v>
                </c:pt>
                <c:pt idx="3591">
                  <c:v>6.20084422E-2</c:v>
                </c:pt>
                <c:pt idx="3592">
                  <c:v>6.1982342499999996E-2</c:v>
                </c:pt>
                <c:pt idx="3593">
                  <c:v>6.1956446499999998E-2</c:v>
                </c:pt>
                <c:pt idx="3594">
                  <c:v>6.1930761000000001E-2</c:v>
                </c:pt>
                <c:pt idx="3595">
                  <c:v>6.1905292299999998E-2</c:v>
                </c:pt>
                <c:pt idx="3596">
                  <c:v>6.1880047000000001E-2</c:v>
                </c:pt>
                <c:pt idx="3597">
                  <c:v>6.1855031399999996E-2</c:v>
                </c:pt>
                <c:pt idx="3598">
                  <c:v>6.1830251599999997E-2</c:v>
                </c:pt>
                <c:pt idx="3599">
                  <c:v>6.1805713599999999E-2</c:v>
                </c:pt>
                <c:pt idx="3600">
                  <c:v>6.17814234E-2</c:v>
                </c:pt>
                <c:pt idx="3601">
                  <c:v>6.1757386599999999E-2</c:v>
                </c:pt>
                <c:pt idx="3602">
                  <c:v>6.1733609099999996E-2</c:v>
                </c:pt>
                <c:pt idx="3603">
                  <c:v>6.1710096199999995E-2</c:v>
                </c:pt>
                <c:pt idx="3604">
                  <c:v>6.16868535E-2</c:v>
                </c:pt>
                <c:pt idx="3605">
                  <c:v>6.1663886099999995E-2</c:v>
                </c:pt>
                <c:pt idx="3606">
                  <c:v>6.1641199099999995E-2</c:v>
                </c:pt>
                <c:pt idx="3607">
                  <c:v>6.16187978E-2</c:v>
                </c:pt>
                <c:pt idx="3608">
                  <c:v>6.15966867E-2</c:v>
                </c:pt>
                <c:pt idx="3609">
                  <c:v>6.1574870899999995E-2</c:v>
                </c:pt>
                <c:pt idx="3610">
                  <c:v>6.1553354799999994E-2</c:v>
                </c:pt>
                <c:pt idx="3611">
                  <c:v>6.1532142899999996E-2</c:v>
                </c:pt>
                <c:pt idx="3612">
                  <c:v>6.1511239699999998E-2</c:v>
                </c:pt>
                <c:pt idx="3613">
                  <c:v>6.1490649199999997E-2</c:v>
                </c:pt>
                <c:pt idx="3614">
                  <c:v>6.1470375799999998E-2</c:v>
                </c:pt>
                <c:pt idx="3615">
                  <c:v>6.14504232E-2</c:v>
                </c:pt>
                <c:pt idx="3616">
                  <c:v>6.14307953E-2</c:v>
                </c:pt>
                <c:pt idx="3617">
                  <c:v>6.14114958E-2</c:v>
                </c:pt>
                <c:pt idx="3618">
                  <c:v>6.1392528299999999E-2</c:v>
                </c:pt>
                <c:pt idx="3619">
                  <c:v>6.13738962E-2</c:v>
                </c:pt>
                <c:pt idx="3620">
                  <c:v>6.1355602799999999E-2</c:v>
                </c:pt>
                <c:pt idx="3621">
                  <c:v>6.1337651199999996E-2</c:v>
                </c:pt>
                <c:pt idx="3622">
                  <c:v>6.1320044399999996E-2</c:v>
                </c:pt>
                <c:pt idx="3623">
                  <c:v>6.1302785299999996E-2</c:v>
                </c:pt>
                <c:pt idx="3624">
                  <c:v>6.1285876699999998E-2</c:v>
                </c:pt>
                <c:pt idx="3625">
                  <c:v>6.1269321099999996E-2</c:v>
                </c:pt>
                <c:pt idx="3626">
                  <c:v>6.1253120899999999E-2</c:v>
                </c:pt>
                <c:pt idx="3627">
                  <c:v>6.12372786E-2</c:v>
                </c:pt>
                <c:pt idx="3628">
                  <c:v>6.1221796299999999E-2</c:v>
                </c:pt>
                <c:pt idx="3629">
                  <c:v>6.1206676099999996E-2</c:v>
                </c:pt>
                <c:pt idx="3630">
                  <c:v>6.1191919999999997E-2</c:v>
                </c:pt>
                <c:pt idx="3631">
                  <c:v>6.1177529899999999E-2</c:v>
                </c:pt>
                <c:pt idx="3632">
                  <c:v>6.11635076E-2</c:v>
                </c:pt>
                <c:pt idx="3633">
                  <c:v>6.1149854599999998E-2</c:v>
                </c:pt>
                <c:pt idx="3634">
                  <c:v>6.1136572600000001E-2</c:v>
                </c:pt>
                <c:pt idx="3635">
                  <c:v>6.1123662999999995E-2</c:v>
                </c:pt>
                <c:pt idx="3636">
                  <c:v>6.1111127299999998E-2</c:v>
                </c:pt>
                <c:pt idx="3637">
                  <c:v>6.10989667E-2</c:v>
                </c:pt>
                <c:pt idx="3638">
                  <c:v>6.1087182399999995E-2</c:v>
                </c:pt>
                <c:pt idx="3639">
                  <c:v>6.10757756E-2</c:v>
                </c:pt>
                <c:pt idx="3640">
                  <c:v>6.1064747400000001E-2</c:v>
                </c:pt>
                <c:pt idx="3641">
                  <c:v>6.1054098799999998E-2</c:v>
                </c:pt>
                <c:pt idx="3642">
                  <c:v>6.1043830699999996E-2</c:v>
                </c:pt>
                <c:pt idx="3643">
                  <c:v>6.1033944E-2</c:v>
                </c:pt>
                <c:pt idx="3644">
                  <c:v>6.10244395E-2</c:v>
                </c:pt>
                <c:pt idx="3645">
                  <c:v>6.1015317999999999E-2</c:v>
                </c:pt>
                <c:pt idx="3646">
                  <c:v>6.1006580299999995E-2</c:v>
                </c:pt>
                <c:pt idx="3647">
                  <c:v>6.099822698E-2</c:v>
                </c:pt>
                <c:pt idx="3648">
                  <c:v>6.0990258729999997E-2</c:v>
                </c:pt>
                <c:pt idx="3649">
                  <c:v>6.0982676139999997E-2</c:v>
                </c:pt>
                <c:pt idx="3650">
                  <c:v>6.0975479789999995E-2</c:v>
                </c:pt>
                <c:pt idx="3651">
                  <c:v>6.096867022E-2</c:v>
                </c:pt>
                <c:pt idx="3652">
                  <c:v>6.0962247939999999E-2</c:v>
                </c:pt>
                <c:pt idx="3653">
                  <c:v>6.0956213439999997E-2</c:v>
                </c:pt>
                <c:pt idx="3654">
                  <c:v>6.0950567210000001E-2</c:v>
                </c:pt>
                <c:pt idx="3655">
                  <c:v>6.0945309679999997E-2</c:v>
                </c:pt>
                <c:pt idx="3656">
                  <c:v>6.0940441309999996E-2</c:v>
                </c:pt>
                <c:pt idx="3657">
                  <c:v>6.0935962539999999E-2</c:v>
                </c:pt>
                <c:pt idx="3658">
                  <c:v>6.093187378E-2</c:v>
                </c:pt>
                <c:pt idx="3659">
                  <c:v>6.0928175459999998E-2</c:v>
                </c:pt>
                <c:pt idx="3660">
                  <c:v>6.0924868010000001E-2</c:v>
                </c:pt>
                <c:pt idx="3661">
                  <c:v>6.0921951849999996E-2</c:v>
                </c:pt>
                <c:pt idx="3662">
                  <c:v>6.0919427419999998E-2</c:v>
                </c:pt>
                <c:pt idx="3663">
                  <c:v>6.0917295159999996E-2</c:v>
                </c:pt>
                <c:pt idx="3664">
                  <c:v>6.0915555529999998E-2</c:v>
                </c:pt>
                <c:pt idx="3665">
                  <c:v>6.0914208979999995E-2</c:v>
                </c:pt>
                <c:pt idx="3666">
                  <c:v>6.091325601E-2</c:v>
                </c:pt>
                <c:pt idx="3667">
                  <c:v>6.0912697079999994E-2</c:v>
                </c:pt>
                <c:pt idx="3668">
                  <c:v>6.0912532709999995E-2</c:v>
                </c:pt>
                <c:pt idx="3669">
                  <c:v>6.0912763379999998E-2</c:v>
                </c:pt>
                <c:pt idx="3670">
                  <c:v>6.091338961E-2</c:v>
                </c:pt>
                <c:pt idx="3671">
                  <c:v>6.0914411910000001E-2</c:v>
                </c:pt>
                <c:pt idx="3672">
                  <c:v>6.091583079E-2</c:v>
                </c:pt>
                <c:pt idx="3673">
                  <c:v>6.0917646759999999E-2</c:v>
                </c:pt>
                <c:pt idx="3674">
                  <c:v>6.091986035E-2</c:v>
                </c:pt>
                <c:pt idx="3675">
                  <c:v>6.0922472049999996E-2</c:v>
                </c:pt>
                <c:pt idx="3676">
                  <c:v>6.092548238E-2</c:v>
                </c:pt>
                <c:pt idx="3677">
                  <c:v>6.0928891829999998E-2</c:v>
                </c:pt>
                <c:pt idx="3678">
                  <c:v>6.0932700909999998E-2</c:v>
                </c:pt>
                <c:pt idx="3679">
                  <c:v>6.0936910079999997E-2</c:v>
                </c:pt>
                <c:pt idx="3680">
                  <c:v>6.0941519819999998E-2</c:v>
                </c:pt>
                <c:pt idx="3681">
                  <c:v>6.09465306E-2</c:v>
                </c:pt>
                <c:pt idx="3682">
                  <c:v>6.0951942839999995E-2</c:v>
                </c:pt>
                <c:pt idx="3683">
                  <c:v>6.0957756969999999E-2</c:v>
                </c:pt>
                <c:pt idx="3684">
                  <c:v>6.0963973399999996E-2</c:v>
                </c:pt>
                <c:pt idx="3685">
                  <c:v>6.0970592509999998E-2</c:v>
                </c:pt>
                <c:pt idx="3686">
                  <c:v>6.0977614659999999E-2</c:v>
                </c:pt>
                <c:pt idx="3687">
                  <c:v>6.0985040159999997E-2</c:v>
                </c:pt>
                <c:pt idx="3688">
                  <c:v>6.0992869339999999E-2</c:v>
                </c:pt>
                <c:pt idx="3689">
                  <c:v>6.1001102499999994E-2</c:v>
                </c:pt>
                <c:pt idx="3690">
                  <c:v>6.1009739699999996E-2</c:v>
                </c:pt>
                <c:pt idx="3691">
                  <c:v>6.10187814E-2</c:v>
                </c:pt>
                <c:pt idx="3692">
                  <c:v>6.1028227599999998E-2</c:v>
                </c:pt>
                <c:pt idx="3693">
                  <c:v>6.1038078499999995E-2</c:v>
                </c:pt>
                <c:pt idx="3694">
                  <c:v>6.1048334099999997E-2</c:v>
                </c:pt>
                <c:pt idx="3695">
                  <c:v>6.1058994399999997E-2</c:v>
                </c:pt>
                <c:pt idx="3696">
                  <c:v>6.1070059599999997E-2</c:v>
                </c:pt>
                <c:pt idx="3697">
                  <c:v>6.1081529400000001E-2</c:v>
                </c:pt>
                <c:pt idx="3698">
                  <c:v>6.10934037E-2</c:v>
                </c:pt>
                <c:pt idx="3699">
                  <c:v>6.1105682500000001E-2</c:v>
                </c:pt>
                <c:pt idx="3700">
                  <c:v>6.1118365399999999E-2</c:v>
                </c:pt>
                <c:pt idx="3701">
                  <c:v>6.1131452099999997E-2</c:v>
                </c:pt>
                <c:pt idx="3702">
                  <c:v>6.1144942299999998E-2</c:v>
                </c:pt>
                <c:pt idx="3703">
                  <c:v>6.1158835499999994E-2</c:v>
                </c:pt>
                <c:pt idx="3704">
                  <c:v>6.1173131299999996E-2</c:v>
                </c:pt>
                <c:pt idx="3705">
                  <c:v>6.1187828999999999E-2</c:v>
                </c:pt>
                <c:pt idx="3706">
                  <c:v>6.1202927999999997E-2</c:v>
                </c:pt>
                <c:pt idx="3707">
                  <c:v>6.1218427499999999E-2</c:v>
                </c:pt>
                <c:pt idx="3708">
                  <c:v>6.1234326799999995E-2</c:v>
                </c:pt>
                <c:pt idx="3709">
                  <c:v>6.1250624999999996E-2</c:v>
                </c:pt>
                <c:pt idx="3710">
                  <c:v>6.1267321199999995E-2</c:v>
                </c:pt>
                <c:pt idx="3711">
                  <c:v>6.1284414199999998E-2</c:v>
                </c:pt>
                <c:pt idx="3712">
                  <c:v>6.1301903099999999E-2</c:v>
                </c:pt>
                <c:pt idx="3713">
                  <c:v>6.1319786599999995E-2</c:v>
                </c:pt>
                <c:pt idx="3714">
                  <c:v>6.1338063499999998E-2</c:v>
                </c:pt>
                <c:pt idx="3715">
                  <c:v>6.1356732399999996E-2</c:v>
                </c:pt>
                <c:pt idx="3716">
                  <c:v>6.13757921E-2</c:v>
                </c:pt>
                <c:pt idx="3717">
                  <c:v>6.1395240999999996E-2</c:v>
                </c:pt>
                <c:pt idx="3718">
                  <c:v>6.1415077499999998E-2</c:v>
                </c:pt>
                <c:pt idx="3719">
                  <c:v>6.14353001E-2</c:v>
                </c:pt>
                <c:pt idx="3720">
                  <c:v>6.1455906999999997E-2</c:v>
                </c:pt>
                <c:pt idx="3721">
                  <c:v>6.1476896399999995E-2</c:v>
                </c:pt>
                <c:pt idx="3722">
                  <c:v>6.1498266499999996E-2</c:v>
                </c:pt>
                <c:pt idx="3723">
                  <c:v>6.1520015300000001E-2</c:v>
                </c:pt>
                <c:pt idx="3724">
                  <c:v>6.15421409E-2</c:v>
                </c:pt>
                <c:pt idx="3725">
                  <c:v>6.1564640999999996E-2</c:v>
                </c:pt>
                <c:pt idx="3726">
                  <c:v>6.1587513599999998E-2</c:v>
                </c:pt>
                <c:pt idx="3727">
                  <c:v>6.16107563E-2</c:v>
                </c:pt>
                <c:pt idx="3728">
                  <c:v>6.16343668E-2</c:v>
                </c:pt>
                <c:pt idx="3729">
                  <c:v>6.1658342599999999E-2</c:v>
                </c:pt>
                <c:pt idx="3730">
                  <c:v>6.16826813E-2</c:v>
                </c:pt>
                <c:pt idx="3731">
                  <c:v>6.1707380100000001E-2</c:v>
                </c:pt>
                <c:pt idx="3732">
                  <c:v>6.17324364E-2</c:v>
                </c:pt>
                <c:pt idx="3733">
                  <c:v>6.1757847399999996E-2</c:v>
                </c:pt>
                <c:pt idx="3734">
                  <c:v>6.1783610199999998E-2</c:v>
                </c:pt>
                <c:pt idx="3735">
                  <c:v>6.1809721799999995E-2</c:v>
                </c:pt>
                <c:pt idx="3736">
                  <c:v>6.1836179099999999E-2</c:v>
                </c:pt>
                <c:pt idx="3737">
                  <c:v>6.18629791E-2</c:v>
                </c:pt>
                <c:pt idx="3738">
                  <c:v>6.1890118299999998E-2</c:v>
                </c:pt>
                <c:pt idx="3739">
                  <c:v>6.1917593399999998E-2</c:v>
                </c:pt>
                <c:pt idx="3740">
                  <c:v>6.1945401099999998E-2</c:v>
                </c:pt>
                <c:pt idx="3741">
                  <c:v>6.1973537599999996E-2</c:v>
                </c:pt>
                <c:pt idx="3742">
                  <c:v>6.20019994E-2</c:v>
                </c:pt>
                <c:pt idx="3743">
                  <c:v>6.2030782600000001E-2</c:v>
                </c:pt>
                <c:pt idx="3744">
                  <c:v>6.2059883399999995E-2</c:v>
                </c:pt>
                <c:pt idx="3745">
                  <c:v>6.2089297799999998E-2</c:v>
                </c:pt>
                <c:pt idx="3746">
                  <c:v>6.21190218E-2</c:v>
                </c:pt>
                <c:pt idx="3747">
                  <c:v>6.2149050999999997E-2</c:v>
                </c:pt>
                <c:pt idx="3748">
                  <c:v>6.2179381199999995E-2</c:v>
                </c:pt>
                <c:pt idx="3749">
                  <c:v>6.2210007899999996E-2</c:v>
                </c:pt>
                <c:pt idx="3750">
                  <c:v>6.2240926699999997E-2</c:v>
                </c:pt>
                <c:pt idx="3751">
                  <c:v>6.2272132899999999E-2</c:v>
                </c:pt>
                <c:pt idx="3752">
                  <c:v>6.2303621599999998E-2</c:v>
                </c:pt>
                <c:pt idx="3753">
                  <c:v>6.23353881E-2</c:v>
                </c:pt>
                <c:pt idx="3754">
                  <c:v>6.23674273E-2</c:v>
                </c:pt>
                <c:pt idx="3755">
                  <c:v>6.23997341E-2</c:v>
                </c:pt>
                <c:pt idx="3756">
                  <c:v>6.2432303299999999E-2</c:v>
                </c:pt>
                <c:pt idx="3757">
                  <c:v>6.2465129500000001E-2</c:v>
                </c:pt>
                <c:pt idx="3758">
                  <c:v>6.2498207199999996E-2</c:v>
                </c:pt>
                <c:pt idx="3759">
                  <c:v>6.2531530899999993E-2</c:v>
                </c:pt>
                <c:pt idx="3760">
                  <c:v>6.2565094799999998E-2</c:v>
                </c:pt>
                <c:pt idx="3761">
                  <c:v>6.2598892999999989E-2</c:v>
                </c:pt>
                <c:pt idx="3762">
                  <c:v>6.2632919600000003E-2</c:v>
                </c:pt>
                <c:pt idx="3763">
                  <c:v>6.2667168400000001E-2</c:v>
                </c:pt>
                <c:pt idx="3764">
                  <c:v>6.2701633300000004E-2</c:v>
                </c:pt>
                <c:pt idx="3765">
                  <c:v>6.2736307699999994E-2</c:v>
                </c:pt>
                <c:pt idx="3766">
                  <c:v>6.2771185399999999E-2</c:v>
                </c:pt>
                <c:pt idx="3767">
                  <c:v>6.2806259499999989E-2</c:v>
                </c:pt>
                <c:pt idx="3768">
                  <c:v>6.2841523300000007E-2</c:v>
                </c:pt>
                <c:pt idx="3769">
                  <c:v>6.2876969899999996E-2</c:v>
                </c:pt>
                <c:pt idx="3770">
                  <c:v>6.2912592200000006E-2</c:v>
                </c:pt>
                <c:pt idx="3771">
                  <c:v>6.2948382999999997E-2</c:v>
                </c:pt>
                <c:pt idx="3772">
                  <c:v>6.2984335000000002E-2</c:v>
                </c:pt>
                <c:pt idx="3773">
                  <c:v>6.3020440699999999E-2</c:v>
                </c:pt>
                <c:pt idx="3774">
                  <c:v>6.3056692499999997E-2</c:v>
                </c:pt>
                <c:pt idx="3775">
                  <c:v>6.3093082499999995E-2</c:v>
                </c:pt>
                <c:pt idx="3776">
                  <c:v>6.312960279999999E-2</c:v>
                </c:pt>
                <c:pt idx="3777">
                  <c:v>6.3166245300000007E-2</c:v>
                </c:pt>
                <c:pt idx="3778">
                  <c:v>6.3203001799999992E-2</c:v>
                </c:pt>
                <c:pt idx="3779">
                  <c:v>6.3239863899999998E-2</c:v>
                </c:pt>
                <c:pt idx="3780">
                  <c:v>6.3276822999999996E-2</c:v>
                </c:pt>
                <c:pt idx="3781">
                  <c:v>6.3313870500000008E-2</c:v>
                </c:pt>
                <c:pt idx="3782">
                  <c:v>6.3350997299999989E-2</c:v>
                </c:pt>
                <c:pt idx="3783">
                  <c:v>6.3388194499999995E-2</c:v>
                </c:pt>
                <c:pt idx="3784">
                  <c:v>6.3425452899999998E-2</c:v>
                </c:pt>
                <c:pt idx="3785">
                  <c:v>6.34627631E-2</c:v>
                </c:pt>
                <c:pt idx="3786">
                  <c:v>6.350011559999999E-2</c:v>
                </c:pt>
                <c:pt idx="3787">
                  <c:v>6.3537500699999999E-2</c:v>
                </c:pt>
                <c:pt idx="3788">
                  <c:v>6.3574908600000007E-2</c:v>
                </c:pt>
                <c:pt idx="3789">
                  <c:v>6.3612329400000001E-2</c:v>
                </c:pt>
                <c:pt idx="3790">
                  <c:v>6.3649753000000003E-2</c:v>
                </c:pt>
                <c:pt idx="3791">
                  <c:v>6.3687169299999999E-2</c:v>
                </c:pt>
                <c:pt idx="3792">
                  <c:v>6.372456809999999E-2</c:v>
                </c:pt>
                <c:pt idx="3793">
                  <c:v>6.3761939099999998E-2</c:v>
                </c:pt>
                <c:pt idx="3794">
                  <c:v>6.3799271800000001E-2</c:v>
                </c:pt>
                <c:pt idx="3795">
                  <c:v>6.3836555699999992E-2</c:v>
                </c:pt>
                <c:pt idx="3796">
                  <c:v>6.3873780500000005E-2</c:v>
                </c:pt>
                <c:pt idx="3797">
                  <c:v>6.3910935400000007E-2</c:v>
                </c:pt>
                <c:pt idx="3798">
                  <c:v>6.394801E-2</c:v>
                </c:pt>
                <c:pt idx="3799">
                  <c:v>6.3984993599999998E-2</c:v>
                </c:pt>
                <c:pt idx="3800">
                  <c:v>6.4021875499999992E-2</c:v>
                </c:pt>
                <c:pt idx="3801">
                  <c:v>6.40586452E-2</c:v>
                </c:pt>
                <c:pt idx="3802">
                  <c:v>6.4095291999999998E-2</c:v>
                </c:pt>
                <c:pt idx="3803">
                  <c:v>6.4131805200000003E-2</c:v>
                </c:pt>
                <c:pt idx="3804">
                  <c:v>6.41681744E-2</c:v>
                </c:pt>
                <c:pt idx="3805">
                  <c:v>6.4204389000000001E-2</c:v>
                </c:pt>
                <c:pt idx="3806">
                  <c:v>6.4240438399999988E-2</c:v>
                </c:pt>
                <c:pt idx="3807">
                  <c:v>6.4276312199999991E-2</c:v>
                </c:pt>
                <c:pt idx="3808">
                  <c:v>6.4312000099999989E-2</c:v>
                </c:pt>
                <c:pt idx="3809">
                  <c:v>6.4347491699999995E-2</c:v>
                </c:pt>
                <c:pt idx="3810">
                  <c:v>6.4382776799999999E-2</c:v>
                </c:pt>
                <c:pt idx="3811">
                  <c:v>6.4417845299999998E-2</c:v>
                </c:pt>
                <c:pt idx="3812">
                  <c:v>6.4452687300000006E-2</c:v>
                </c:pt>
                <c:pt idx="3813">
                  <c:v>6.4487292799999998E-2</c:v>
                </c:pt>
                <c:pt idx="3814">
                  <c:v>6.4521651999999999E-2</c:v>
                </c:pt>
                <c:pt idx="3815">
                  <c:v>6.4555755399999998E-2</c:v>
                </c:pt>
                <c:pt idx="3816">
                  <c:v>6.45895935E-2</c:v>
                </c:pt>
                <c:pt idx="3817">
                  <c:v>6.4623156900000006E-2</c:v>
                </c:pt>
                <c:pt idx="3818">
                  <c:v>6.4656436499999997E-2</c:v>
                </c:pt>
                <c:pt idx="3819">
                  <c:v>6.4689423499999996E-2</c:v>
                </c:pt>
                <c:pt idx="3820">
                  <c:v>6.4722108899999992E-2</c:v>
                </c:pt>
                <c:pt idx="3821">
                  <c:v>6.4754484299999998E-2</c:v>
                </c:pt>
                <c:pt idx="3822">
                  <c:v>6.4786541199999992E-2</c:v>
                </c:pt>
                <c:pt idx="3823">
                  <c:v>6.4818271699999999E-2</c:v>
                </c:pt>
                <c:pt idx="3824">
                  <c:v>6.4849667700000002E-2</c:v>
                </c:pt>
                <c:pt idx="3825">
                  <c:v>6.4880721599999996E-2</c:v>
                </c:pt>
                <c:pt idx="3826">
                  <c:v>6.4911425999999994E-2</c:v>
                </c:pt>
                <c:pt idx="3827">
                  <c:v>6.4941773699999997E-2</c:v>
                </c:pt>
                <c:pt idx="3828">
                  <c:v>6.4971757899999996E-2</c:v>
                </c:pt>
                <c:pt idx="3829">
                  <c:v>6.5001371799999999E-2</c:v>
                </c:pt>
                <c:pt idx="3830">
                  <c:v>6.5030609099999998E-2</c:v>
                </c:pt>
                <c:pt idx="3831">
                  <c:v>6.5059463499999998E-2</c:v>
                </c:pt>
                <c:pt idx="3832">
                  <c:v>6.5087929099999997E-2</c:v>
                </c:pt>
                <c:pt idx="3833">
                  <c:v>6.5116000300000004E-2</c:v>
                </c:pt>
                <c:pt idx="3834">
                  <c:v>6.5143671699999989E-2</c:v>
                </c:pt>
                <c:pt idx="3835">
                  <c:v>6.5170937999999998E-2</c:v>
                </c:pt>
                <c:pt idx="3836">
                  <c:v>6.51977943E-2</c:v>
                </c:pt>
                <c:pt idx="3837">
                  <c:v>6.5224236099999999E-2</c:v>
                </c:pt>
                <c:pt idx="3838">
                  <c:v>6.5250258799999988E-2</c:v>
                </c:pt>
                <c:pt idx="3839">
                  <c:v>6.5275858399999998E-2</c:v>
                </c:pt>
                <c:pt idx="3840">
                  <c:v>6.5301030999999995E-2</c:v>
                </c:pt>
                <c:pt idx="3841">
                  <c:v>6.5325772899999995E-2</c:v>
                </c:pt>
                <c:pt idx="3842">
                  <c:v>6.5350080799999988E-2</c:v>
                </c:pt>
                <c:pt idx="3843">
                  <c:v>6.5373951499999999E-2</c:v>
                </c:pt>
                <c:pt idx="3844">
                  <c:v>6.5397382300000001E-2</c:v>
                </c:pt>
                <c:pt idx="3845">
                  <c:v>6.5420370700000008E-2</c:v>
                </c:pt>
                <c:pt idx="3846">
                  <c:v>6.5442914200000007E-2</c:v>
                </c:pt>
                <c:pt idx="3847">
                  <c:v>6.5465010800000001E-2</c:v>
                </c:pt>
                <c:pt idx="3848">
                  <c:v>6.5486658899999994E-2</c:v>
                </c:pt>
                <c:pt idx="3849">
                  <c:v>6.5507856899999994E-2</c:v>
                </c:pt>
                <c:pt idx="3850">
                  <c:v>6.5528603599999999E-2</c:v>
                </c:pt>
                <c:pt idx="3851">
                  <c:v>6.5548898100000003E-2</c:v>
                </c:pt>
                <c:pt idx="3852">
                  <c:v>6.5568739699999989E-2</c:v>
                </c:pt>
                <c:pt idx="3853">
                  <c:v>6.5588128100000004E-2</c:v>
                </c:pt>
                <c:pt idx="3854">
                  <c:v>6.5607063199999996E-2</c:v>
                </c:pt>
                <c:pt idx="3855">
                  <c:v>6.5625545199999996E-2</c:v>
                </c:pt>
                <c:pt idx="3856">
                  <c:v>6.5643574600000004E-2</c:v>
                </c:pt>
                <c:pt idx="3857">
                  <c:v>6.5661152100000009E-2</c:v>
                </c:pt>
                <c:pt idx="3858">
                  <c:v>6.567827879999999E-2</c:v>
                </c:pt>
                <c:pt idx="3859">
                  <c:v>6.5694956100000007E-2</c:v>
                </c:pt>
                <c:pt idx="3860">
                  <c:v>6.5711185700000008E-2</c:v>
                </c:pt>
                <c:pt idx="3861">
                  <c:v>6.5726969400000002E-2</c:v>
                </c:pt>
                <c:pt idx="3862">
                  <c:v>6.5742309700000001E-2</c:v>
                </c:pt>
                <c:pt idx="3863">
                  <c:v>6.5757208900000003E-2</c:v>
                </c:pt>
                <c:pt idx="3864">
                  <c:v>6.5771670099999999E-2</c:v>
                </c:pt>
                <c:pt idx="3865">
                  <c:v>6.5785696399999996E-2</c:v>
                </c:pt>
                <c:pt idx="3866">
                  <c:v>6.5799291199999999E-2</c:v>
                </c:pt>
                <c:pt idx="3867">
                  <c:v>6.5812458299999987E-2</c:v>
                </c:pt>
                <c:pt idx="3868">
                  <c:v>6.5825201700000002E-2</c:v>
                </c:pt>
                <c:pt idx="3869">
                  <c:v>6.5837525699999996E-2</c:v>
                </c:pt>
                <c:pt idx="3870">
                  <c:v>6.5849434900000003E-2</c:v>
                </c:pt>
                <c:pt idx="3871">
                  <c:v>6.5860933900000002E-2</c:v>
                </c:pt>
                <c:pt idx="3872">
                  <c:v>6.5872027700000002E-2</c:v>
                </c:pt>
                <c:pt idx="3873">
                  <c:v>6.5882721499999991E-2</c:v>
                </c:pt>
                <c:pt idx="3874">
                  <c:v>6.5893020599999991E-2</c:v>
                </c:pt>
                <c:pt idx="3875">
                  <c:v>6.5902930499999998E-2</c:v>
                </c:pt>
                <c:pt idx="3876">
                  <c:v>6.5912456899999999E-2</c:v>
                </c:pt>
                <c:pt idx="3877">
                  <c:v>6.5921605599999988E-2</c:v>
                </c:pt>
                <c:pt idx="3878">
                  <c:v>6.5930382600000004E-2</c:v>
                </c:pt>
                <c:pt idx="3879">
                  <c:v>6.5938793999999995E-2</c:v>
                </c:pt>
                <c:pt idx="3880">
                  <c:v>6.5946845799999987E-2</c:v>
                </c:pt>
                <c:pt idx="3881">
                  <c:v>6.5954544399999995E-2</c:v>
                </c:pt>
                <c:pt idx="3882">
                  <c:v>6.5961895999999992E-2</c:v>
                </c:pt>
                <c:pt idx="3883">
                  <c:v>6.5968907199999996E-2</c:v>
                </c:pt>
                <c:pt idx="3884">
                  <c:v>6.5975584300000001E-2</c:v>
                </c:pt>
                <c:pt idx="3885">
                  <c:v>6.5981933800000003E-2</c:v>
                </c:pt>
                <c:pt idx="3886">
                  <c:v>6.59879622E-2</c:v>
                </c:pt>
                <c:pt idx="3887">
                  <c:v>6.599367619999999E-2</c:v>
                </c:pt>
                <c:pt idx="3888">
                  <c:v>6.5999082099999995E-2</c:v>
                </c:pt>
                <c:pt idx="3889">
                  <c:v>6.6004186500000006E-2</c:v>
                </c:pt>
                <c:pt idx="3890">
                  <c:v>6.6008995799999998E-2</c:v>
                </c:pt>
                <c:pt idx="3891">
                  <c:v>6.6013516599999988E-2</c:v>
                </c:pt>
                <c:pt idx="3892">
                  <c:v>6.6017755099999992E-2</c:v>
                </c:pt>
                <c:pt idx="3893">
                  <c:v>6.6021717699999996E-2</c:v>
                </c:pt>
                <c:pt idx="3894">
                  <c:v>6.6025410699999995E-2</c:v>
                </c:pt>
                <c:pt idx="3895">
                  <c:v>6.60288401E-2</c:v>
                </c:pt>
                <c:pt idx="3896">
                  <c:v>6.6032012000000001E-2</c:v>
                </c:pt>
                <c:pt idx="3897">
                  <c:v>6.6034932399999996E-2</c:v>
                </c:pt>
                <c:pt idx="3898">
                  <c:v>6.603760689999999E-2</c:v>
                </c:pt>
                <c:pt idx="3899">
                  <c:v>6.6040041199999996E-2</c:v>
                </c:pt>
                <c:pt idx="3900">
                  <c:v>6.6042240799999999E-2</c:v>
                </c:pt>
                <c:pt idx="3901">
                  <c:v>6.60442111E-2</c:v>
                </c:pt>
                <c:pt idx="3902">
                  <c:v>6.6045957099999997E-2</c:v>
                </c:pt>
                <c:pt idx="3903">
                  <c:v>6.6047483699999993E-2</c:v>
                </c:pt>
                <c:pt idx="3904">
                  <c:v>6.6048795800000004E-2</c:v>
                </c:pt>
                <c:pt idx="3905">
                  <c:v>6.6049897699999999E-2</c:v>
                </c:pt>
                <c:pt idx="3906">
                  <c:v>6.6050793800000007E-2</c:v>
                </c:pt>
                <c:pt idx="3907">
                  <c:v>6.6051488200000008E-2</c:v>
                </c:pt>
                <c:pt idx="3908">
                  <c:v>6.6051984699999997E-2</c:v>
                </c:pt>
                <c:pt idx="3909">
                  <c:v>6.6052287099999996E-2</c:v>
                </c:pt>
                <c:pt idx="3910">
                  <c:v>6.6052398699999987E-2</c:v>
                </c:pt>
                <c:pt idx="3911">
                  <c:v>6.6052322999999996E-2</c:v>
                </c:pt>
                <c:pt idx="3912">
                  <c:v>6.60520629E-2</c:v>
                </c:pt>
                <c:pt idx="3913">
                  <c:v>6.6051621599999999E-2</c:v>
                </c:pt>
                <c:pt idx="3914">
                  <c:v>6.6051001800000009E-2</c:v>
                </c:pt>
                <c:pt idx="3915">
                  <c:v>6.6050206099999995E-2</c:v>
                </c:pt>
                <c:pt idx="3916">
                  <c:v>6.6049237099999991E-2</c:v>
                </c:pt>
                <c:pt idx="3917">
                  <c:v>6.6048097099999994E-2</c:v>
                </c:pt>
                <c:pt idx="3918">
                  <c:v>6.6046788400000001E-2</c:v>
                </c:pt>
                <c:pt idx="3919">
                  <c:v>6.6045312999999994E-2</c:v>
                </c:pt>
                <c:pt idx="3920">
                  <c:v>6.6043673100000005E-2</c:v>
                </c:pt>
                <c:pt idx="3921">
                  <c:v>6.60418703E-2</c:v>
                </c:pt>
                <c:pt idx="3922">
                  <c:v>6.6039906600000003E-2</c:v>
                </c:pt>
                <c:pt idx="3923">
                  <c:v>6.6037783699999991E-2</c:v>
                </c:pt>
                <c:pt idx="3924">
                  <c:v>6.6035503100000004E-2</c:v>
                </c:pt>
                <c:pt idx="3925">
                  <c:v>6.6033066500000001E-2</c:v>
                </c:pt>
                <c:pt idx="3926">
                  <c:v>6.60304751E-2</c:v>
                </c:pt>
                <c:pt idx="3927">
                  <c:v>6.6027730600000001E-2</c:v>
                </c:pt>
                <c:pt idx="3928">
                  <c:v>6.6024834099999999E-2</c:v>
                </c:pt>
                <c:pt idx="3929">
                  <c:v>6.6021787100000007E-2</c:v>
                </c:pt>
                <c:pt idx="3930">
                  <c:v>6.6018590699999991E-2</c:v>
                </c:pt>
                <c:pt idx="3931">
                  <c:v>6.6015246299999997E-2</c:v>
                </c:pt>
                <c:pt idx="3932">
                  <c:v>6.6011755000000005E-2</c:v>
                </c:pt>
                <c:pt idx="3933">
                  <c:v>6.6008118000000005E-2</c:v>
                </c:pt>
                <c:pt idx="3934">
                  <c:v>6.6004336499999997E-2</c:v>
                </c:pt>
                <c:pt idx="3935">
                  <c:v>6.6000411600000003E-2</c:v>
                </c:pt>
                <c:pt idx="3936">
                  <c:v>6.5996344700000001E-2</c:v>
                </c:pt>
                <c:pt idx="3937">
                  <c:v>6.599213679999999E-2</c:v>
                </c:pt>
                <c:pt idx="3938">
                  <c:v>6.5987789299999988E-2</c:v>
                </c:pt>
                <c:pt idx="3939">
                  <c:v>6.598330329999999E-2</c:v>
                </c:pt>
                <c:pt idx="3940">
                  <c:v>6.5978680299999995E-2</c:v>
                </c:pt>
                <c:pt idx="3941">
                  <c:v>6.5973921399999996E-2</c:v>
                </c:pt>
                <c:pt idx="3942">
                  <c:v>6.5969028200000002E-2</c:v>
                </c:pt>
                <c:pt idx="3943">
                  <c:v>6.5964002199999996E-2</c:v>
                </c:pt>
                <c:pt idx="3944">
                  <c:v>6.5958844699999991E-2</c:v>
                </c:pt>
                <c:pt idx="3945">
                  <c:v>6.5953557499999996E-2</c:v>
                </c:pt>
                <c:pt idx="3946">
                  <c:v>6.5948142299999998E-2</c:v>
                </c:pt>
                <c:pt idx="3947">
                  <c:v>6.5942600800000001E-2</c:v>
                </c:pt>
                <c:pt idx="3948">
                  <c:v>6.5936934899999994E-2</c:v>
                </c:pt>
                <c:pt idx="3949">
                  <c:v>6.5931146499999996E-2</c:v>
                </c:pt>
                <c:pt idx="3950">
                  <c:v>6.5925237499999997E-2</c:v>
                </c:pt>
                <c:pt idx="3951">
                  <c:v>6.5919209899999998E-2</c:v>
                </c:pt>
                <c:pt idx="3952">
                  <c:v>6.5913065999999992E-2</c:v>
                </c:pt>
                <c:pt idx="3953">
                  <c:v>6.5906807799999995E-2</c:v>
                </c:pt>
                <c:pt idx="3954">
                  <c:v>6.59004376E-2</c:v>
                </c:pt>
                <c:pt idx="3955">
                  <c:v>6.5893957499999989E-2</c:v>
                </c:pt>
                <c:pt idx="3956">
                  <c:v>6.5887369899999992E-2</c:v>
                </c:pt>
                <c:pt idx="3957">
                  <c:v>6.5880677100000007E-2</c:v>
                </c:pt>
                <c:pt idx="3958">
                  <c:v>6.5873881500000009E-2</c:v>
                </c:pt>
                <c:pt idx="3959">
                  <c:v>6.5866985399999994E-2</c:v>
                </c:pt>
                <c:pt idx="3960">
                  <c:v>6.5859991399999998E-2</c:v>
                </c:pt>
                <c:pt idx="3961">
                  <c:v>6.5852901899999997E-2</c:v>
                </c:pt>
                <c:pt idx="3962">
                  <c:v>6.5845719299999994E-2</c:v>
                </c:pt>
                <c:pt idx="3963">
                  <c:v>6.5838446100000003E-2</c:v>
                </c:pt>
                <c:pt idx="3964">
                  <c:v>6.5831084999999998E-2</c:v>
                </c:pt>
                <c:pt idx="3965">
                  <c:v>6.5823638299999987E-2</c:v>
                </c:pt>
                <c:pt idx="3966">
                  <c:v>6.5816108700000001E-2</c:v>
                </c:pt>
                <c:pt idx="3967">
                  <c:v>6.5808498599999987E-2</c:v>
                </c:pt>
                <c:pt idx="3968">
                  <c:v>6.580081069999999E-2</c:v>
                </c:pt>
                <c:pt idx="3969">
                  <c:v>6.5793047500000007E-2</c:v>
                </c:pt>
                <c:pt idx="3970">
                  <c:v>6.5785211399999988E-2</c:v>
                </c:pt>
                <c:pt idx="3971">
                  <c:v>6.5777305099999989E-2</c:v>
                </c:pt>
                <c:pt idx="3972">
                  <c:v>6.5769331099999995E-2</c:v>
                </c:pt>
                <c:pt idx="3973">
                  <c:v>6.5761291899999991E-2</c:v>
                </c:pt>
                <c:pt idx="3974">
                  <c:v>6.5753189900000009E-2</c:v>
                </c:pt>
                <c:pt idx="3975">
                  <c:v>6.57450277E-2</c:v>
                </c:pt>
                <c:pt idx="3976">
                  <c:v>6.5736807600000002E-2</c:v>
                </c:pt>
                <c:pt idx="3977">
                  <c:v>6.5728532100000001E-2</c:v>
                </c:pt>
                <c:pt idx="3978">
                  <c:v>6.5720203499999991E-2</c:v>
                </c:pt>
                <c:pt idx="3979">
                  <c:v>6.5711824299999999E-2</c:v>
                </c:pt>
                <c:pt idx="3980">
                  <c:v>6.57033967E-2</c:v>
                </c:pt>
                <c:pt idx="3981">
                  <c:v>6.5694922900000008E-2</c:v>
                </c:pt>
                <c:pt idx="3982">
                  <c:v>6.56864053E-2</c:v>
                </c:pt>
                <c:pt idx="3983">
                  <c:v>6.5677845999999998E-2</c:v>
                </c:pt>
                <c:pt idx="3984">
                  <c:v>6.5669247E-2</c:v>
                </c:pt>
                <c:pt idx="3985">
                  <c:v>6.5660610499999994E-2</c:v>
                </c:pt>
                <c:pt idx="3986">
                  <c:v>6.5651938500000007E-2</c:v>
                </c:pt>
                <c:pt idx="3987">
                  <c:v>6.5643232999999995E-2</c:v>
                </c:pt>
                <c:pt idx="3988">
                  <c:v>6.563449569999999E-2</c:v>
                </c:pt>
                <c:pt idx="3989">
                  <c:v>6.5625728599999988E-2</c:v>
                </c:pt>
                <c:pt idx="3990">
                  <c:v>6.5616933399999994E-2</c:v>
                </c:pt>
                <c:pt idx="3991">
                  <c:v>6.5608111899999988E-2</c:v>
                </c:pt>
                <c:pt idx="3992">
                  <c:v>6.5599265599999998E-2</c:v>
                </c:pt>
                <c:pt idx="3993">
                  <c:v>6.5590396100000004E-2</c:v>
                </c:pt>
                <c:pt idx="3994">
                  <c:v>6.5581504900000004E-2</c:v>
                </c:pt>
                <c:pt idx="3995">
                  <c:v>6.5572593499999998E-2</c:v>
                </c:pt>
                <c:pt idx="3996">
                  <c:v>6.5563663100000003E-2</c:v>
                </c:pt>
                <c:pt idx="3997">
                  <c:v>6.5554715200000002E-2</c:v>
                </c:pt>
                <c:pt idx="3998">
                  <c:v>6.5545750799999997E-2</c:v>
                </c:pt>
                <c:pt idx="3999">
                  <c:v>6.5536771199999996E-2</c:v>
                </c:pt>
                <c:pt idx="4000">
                  <c:v>6.5527777199999998E-2</c:v>
                </c:pt>
                <c:pt idx="4001">
                  <c:v>6.5518770099999998E-2</c:v>
                </c:pt>
                <c:pt idx="4002">
                  <c:v>6.5509750499999991E-2</c:v>
                </c:pt>
                <c:pt idx="4003">
                  <c:v>6.5500719299999996E-2</c:v>
                </c:pt>
                <c:pt idx="4004">
                  <c:v>6.5491677299999995E-2</c:v>
                </c:pt>
                <c:pt idx="4005">
                  <c:v>6.5482625099999997E-2</c:v>
                </c:pt>
                <c:pt idx="4006">
                  <c:v>6.5473563200000001E-2</c:v>
                </c:pt>
                <c:pt idx="4007">
                  <c:v>6.5464491999999999E-2</c:v>
                </c:pt>
                <c:pt idx="4008">
                  <c:v>6.5455411999999991E-2</c:v>
                </c:pt>
                <c:pt idx="4009">
                  <c:v>6.5446323400000006E-2</c:v>
                </c:pt>
                <c:pt idx="4010">
                  <c:v>6.5437226500000001E-2</c:v>
                </c:pt>
                <c:pt idx="4011">
                  <c:v>6.5428121199999995E-2</c:v>
                </c:pt>
                <c:pt idx="4012">
                  <c:v>6.5419007599999995E-2</c:v>
                </c:pt>
                <c:pt idx="4013">
                  <c:v>6.5409885500000001E-2</c:v>
                </c:pt>
                <c:pt idx="4014">
                  <c:v>6.5400754899999997E-2</c:v>
                </c:pt>
                <c:pt idx="4015">
                  <c:v>6.5391615299999997E-2</c:v>
                </c:pt>
                <c:pt idx="4016">
                  <c:v>6.5382466299999997E-2</c:v>
                </c:pt>
                <c:pt idx="4017">
                  <c:v>6.5373307500000005E-2</c:v>
                </c:pt>
                <c:pt idx="4018">
                  <c:v>6.5364138200000005E-2</c:v>
                </c:pt>
                <c:pt idx="4019">
                  <c:v>6.5354957699999994E-2</c:v>
                </c:pt>
                <c:pt idx="4020">
                  <c:v>6.5345765199999989E-2</c:v>
                </c:pt>
                <c:pt idx="4021">
                  <c:v>6.5336559799999999E-2</c:v>
                </c:pt>
                <c:pt idx="4022">
                  <c:v>6.53273402E-2</c:v>
                </c:pt>
                <c:pt idx="4023">
                  <c:v>6.5318105599999995E-2</c:v>
                </c:pt>
                <c:pt idx="4024">
                  <c:v>6.5308854400000005E-2</c:v>
                </c:pt>
                <c:pt idx="4025">
                  <c:v>6.5299585399999999E-2</c:v>
                </c:pt>
                <c:pt idx="4026">
                  <c:v>6.5290296999999997E-2</c:v>
                </c:pt>
                <c:pt idx="4027">
                  <c:v>6.5280987600000007E-2</c:v>
                </c:pt>
                <c:pt idx="4028">
                  <c:v>6.5271655600000006E-2</c:v>
                </c:pt>
                <c:pt idx="4029">
                  <c:v>6.5262299100000004E-2</c:v>
                </c:pt>
                <c:pt idx="4030">
                  <c:v>6.5252916199999997E-2</c:v>
                </c:pt>
                <c:pt idx="4031">
                  <c:v>6.5243505099999988E-2</c:v>
                </c:pt>
                <c:pt idx="4032">
                  <c:v>6.5234063699999997E-2</c:v>
                </c:pt>
                <c:pt idx="4033">
                  <c:v>6.5224589999999999E-2</c:v>
                </c:pt>
                <c:pt idx="4034">
                  <c:v>6.5215081799999991E-2</c:v>
                </c:pt>
                <c:pt idx="4035">
                  <c:v>6.5205537000000008E-2</c:v>
                </c:pt>
                <c:pt idx="4036">
                  <c:v>6.5195953500000001E-2</c:v>
                </c:pt>
                <c:pt idx="4037">
                  <c:v>6.5186329099999996E-2</c:v>
                </c:pt>
                <c:pt idx="4038">
                  <c:v>6.5176661599999991E-2</c:v>
                </c:pt>
                <c:pt idx="4039">
                  <c:v>6.5166948799999999E-2</c:v>
                </c:pt>
                <c:pt idx="4040">
                  <c:v>6.5157188599999999E-2</c:v>
                </c:pt>
                <c:pt idx="4041">
                  <c:v>6.5147378700000008E-2</c:v>
                </c:pt>
                <c:pt idx="4042">
                  <c:v>6.5137517000000006E-2</c:v>
                </c:pt>
                <c:pt idx="4043">
                  <c:v>6.5127601499999993E-2</c:v>
                </c:pt>
                <c:pt idx="4044">
                  <c:v>6.511763009999999E-2</c:v>
                </c:pt>
                <c:pt idx="4045">
                  <c:v>6.5107600799999998E-2</c:v>
                </c:pt>
                <c:pt idx="4046">
                  <c:v>6.5097511599999991E-2</c:v>
                </c:pt>
                <c:pt idx="4047">
                  <c:v>6.5087360699999999E-2</c:v>
                </c:pt>
                <c:pt idx="4048">
                  <c:v>6.5077146299999999E-2</c:v>
                </c:pt>
                <c:pt idx="4049">
                  <c:v>6.5066866700000003E-2</c:v>
                </c:pt>
                <c:pt idx="4050">
                  <c:v>6.5056520300000004E-2</c:v>
                </c:pt>
                <c:pt idx="4051">
                  <c:v>6.5046105599999987E-2</c:v>
                </c:pt>
                <c:pt idx="4052">
                  <c:v>6.5035621200000004E-2</c:v>
                </c:pt>
                <c:pt idx="4053">
                  <c:v>6.5025065800000004E-2</c:v>
                </c:pt>
                <c:pt idx="4054">
                  <c:v>6.5014438300000005E-2</c:v>
                </c:pt>
                <c:pt idx="4055">
                  <c:v>6.5003737799999989E-2</c:v>
                </c:pt>
                <c:pt idx="4056">
                  <c:v>6.4992963500000001E-2</c:v>
                </c:pt>
                <c:pt idx="4057">
                  <c:v>6.4982114499999993E-2</c:v>
                </c:pt>
                <c:pt idx="4058">
                  <c:v>6.4971190499999998E-2</c:v>
                </c:pt>
                <c:pt idx="4059">
                  <c:v>6.4960191100000009E-2</c:v>
                </c:pt>
                <c:pt idx="4060">
                  <c:v>6.4949116099999996E-2</c:v>
                </c:pt>
                <c:pt idx="4061">
                  <c:v>6.4937965699999989E-2</c:v>
                </c:pt>
                <c:pt idx="4062">
                  <c:v>6.4926740099999991E-2</c:v>
                </c:pt>
                <c:pt idx="4063">
                  <c:v>6.4915439699999994E-2</c:v>
                </c:pt>
                <c:pt idx="4064">
                  <c:v>6.4904065300000008E-2</c:v>
                </c:pt>
                <c:pt idx="4065">
                  <c:v>6.4892617699999988E-2</c:v>
                </c:pt>
                <c:pt idx="4066">
                  <c:v>6.4881098200000001E-2</c:v>
                </c:pt>
                <c:pt idx="4067">
                  <c:v>6.4869508100000001E-2</c:v>
                </c:pt>
                <c:pt idx="4068">
                  <c:v>6.4857848999999995E-2</c:v>
                </c:pt>
                <c:pt idx="4069">
                  <c:v>6.4846122799999989E-2</c:v>
                </c:pt>
                <c:pt idx="4070">
                  <c:v>6.4834331599999989E-2</c:v>
                </c:pt>
                <c:pt idx="4071">
                  <c:v>6.4822477500000003E-2</c:v>
                </c:pt>
                <c:pt idx="4072">
                  <c:v>6.4810563200000004E-2</c:v>
                </c:pt>
                <c:pt idx="4073">
                  <c:v>6.4798591099999997E-2</c:v>
                </c:pt>
                <c:pt idx="4074">
                  <c:v>6.4786564200000007E-2</c:v>
                </c:pt>
                <c:pt idx="4075">
                  <c:v>6.4774485599999987E-2</c:v>
                </c:pt>
                <c:pt idx="4076">
                  <c:v>6.4762358399999997E-2</c:v>
                </c:pt>
                <c:pt idx="4077">
                  <c:v>6.4750185999999987E-2</c:v>
                </c:pt>
                <c:pt idx="4078">
                  <c:v>6.4737972099999999E-2</c:v>
                </c:pt>
                <c:pt idx="4079">
                  <c:v>6.4725720299999998E-2</c:v>
                </c:pt>
                <c:pt idx="4080">
                  <c:v>6.4713434600000008E-2</c:v>
                </c:pt>
                <c:pt idx="4081">
                  <c:v>6.4701118899999993E-2</c:v>
                </c:pt>
                <c:pt idx="4082">
                  <c:v>6.4688777499999989E-2</c:v>
                </c:pt>
                <c:pt idx="4083">
                  <c:v>6.467641469999999E-2</c:v>
                </c:pt>
                <c:pt idx="4084">
                  <c:v>6.46640349E-2</c:v>
                </c:pt>
                <c:pt idx="4085">
                  <c:v>6.4651642799999992E-2</c:v>
                </c:pt>
                <c:pt idx="4086">
                  <c:v>6.4639243099999993E-2</c:v>
                </c:pt>
                <c:pt idx="4087">
                  <c:v>6.4626840500000005E-2</c:v>
                </c:pt>
                <c:pt idx="4088">
                  <c:v>6.4614439999999995E-2</c:v>
                </c:pt>
                <c:pt idx="4089">
                  <c:v>6.4602046699999999E-2</c:v>
                </c:pt>
                <c:pt idx="4090">
                  <c:v>6.4589665699999993E-2</c:v>
                </c:pt>
                <c:pt idx="4091">
                  <c:v>6.45773023E-2</c:v>
                </c:pt>
                <c:pt idx="4092">
                  <c:v>6.4564961700000006E-2</c:v>
                </c:pt>
                <c:pt idx="4093">
                  <c:v>6.4552649500000003E-2</c:v>
                </c:pt>
                <c:pt idx="4094">
                  <c:v>6.4540371099999994E-2</c:v>
                </c:pt>
                <c:pt idx="4095">
                  <c:v>6.4528131999999988E-2</c:v>
                </c:pt>
                <c:pt idx="4096">
                  <c:v>6.4515937900000001E-2</c:v>
                </c:pt>
                <c:pt idx="4097">
                  <c:v>6.4503794400000009E-2</c:v>
                </c:pt>
                <c:pt idx="4098">
                  <c:v>6.4491707400000001E-2</c:v>
                </c:pt>
                <c:pt idx="4099">
                  <c:v>6.4479682499999996E-2</c:v>
                </c:pt>
                <c:pt idx="4100">
                  <c:v>6.4467725700000006E-2</c:v>
                </c:pt>
                <c:pt idx="4101">
                  <c:v>6.4455842799999996E-2</c:v>
                </c:pt>
                <c:pt idx="4102">
                  <c:v>6.4444039699999997E-2</c:v>
                </c:pt>
                <c:pt idx="4103">
                  <c:v>6.4432322399999992E-2</c:v>
                </c:pt>
                <c:pt idx="4104">
                  <c:v>6.4420696700000002E-2</c:v>
                </c:pt>
                <c:pt idx="4105">
                  <c:v>6.4409168599999997E-2</c:v>
                </c:pt>
                <c:pt idx="4106">
                  <c:v>6.4397744099999987E-2</c:v>
                </c:pt>
                <c:pt idx="4107">
                  <c:v>6.4386429199999998E-2</c:v>
                </c:pt>
                <c:pt idx="4108">
                  <c:v>6.4375229799999989E-2</c:v>
                </c:pt>
                <c:pt idx="4109">
                  <c:v>6.43641519E-2</c:v>
                </c:pt>
                <c:pt idx="4110">
                  <c:v>6.4353201400000004E-2</c:v>
                </c:pt>
                <c:pt idx="4111">
                  <c:v>6.43423843E-2</c:v>
                </c:pt>
                <c:pt idx="4112">
                  <c:v>6.4331706399999994E-2</c:v>
                </c:pt>
                <c:pt idx="4113">
                  <c:v>6.4321173499999995E-2</c:v>
                </c:pt>
                <c:pt idx="4114">
                  <c:v>6.4310791499999992E-2</c:v>
                </c:pt>
                <c:pt idx="4115">
                  <c:v>6.4300566199999992E-2</c:v>
                </c:pt>
                <c:pt idx="4116">
                  <c:v>6.4290503100000007E-2</c:v>
                </c:pt>
                <c:pt idx="4117">
                  <c:v>6.4280608099999997E-2</c:v>
                </c:pt>
                <c:pt idx="4118">
                  <c:v>6.4270886700000002E-2</c:v>
                </c:pt>
                <c:pt idx="4119">
                  <c:v>6.4261344299999995E-2</c:v>
                </c:pt>
                <c:pt idx="4120">
                  <c:v>6.4251986399999989E-2</c:v>
                </c:pt>
                <c:pt idx="4121">
                  <c:v>6.4242818399999999E-2</c:v>
                </c:pt>
                <c:pt idx="4122">
                  <c:v>6.4233845399999989E-2</c:v>
                </c:pt>
                <c:pt idx="4123">
                  <c:v>6.4225072699999997E-2</c:v>
                </c:pt>
                <c:pt idx="4124">
                  <c:v>6.4216505300000004E-2</c:v>
                </c:pt>
                <c:pt idx="4125">
                  <c:v>6.4208148199999995E-2</c:v>
                </c:pt>
                <c:pt idx="4126">
                  <c:v>6.4200006099999998E-2</c:v>
                </c:pt>
                <c:pt idx="4127">
                  <c:v>6.4192083699999999E-2</c:v>
                </c:pt>
                <c:pt idx="4128">
                  <c:v>6.4184385699999999E-2</c:v>
                </c:pt>
                <c:pt idx="4129">
                  <c:v>6.4176916400000006E-2</c:v>
                </c:pt>
                <c:pt idx="4130">
                  <c:v>6.4169680099999987E-2</c:v>
                </c:pt>
                <c:pt idx="4131">
                  <c:v>6.4162680999999999E-2</c:v>
                </c:pt>
                <c:pt idx="4132">
                  <c:v>6.4155923000000004E-2</c:v>
                </c:pt>
                <c:pt idx="4133">
                  <c:v>6.414940999999999E-2</c:v>
                </c:pt>
                <c:pt idx="4134">
                  <c:v>6.4143145499999998E-2</c:v>
                </c:pt>
                <c:pt idx="4135">
                  <c:v>6.4137133200000002E-2</c:v>
                </c:pt>
                <c:pt idx="4136">
                  <c:v>6.4131376099999998E-2</c:v>
                </c:pt>
                <c:pt idx="4137">
                  <c:v>6.4125877599999992E-2</c:v>
                </c:pt>
                <c:pt idx="4138">
                  <c:v>6.4120640300000004E-2</c:v>
                </c:pt>
                <c:pt idx="4139">
                  <c:v>6.4115667099999996E-2</c:v>
                </c:pt>
                <c:pt idx="4140">
                  <c:v>6.4110960500000008E-2</c:v>
                </c:pt>
                <c:pt idx="4141">
                  <c:v>6.4106522599999993E-2</c:v>
                </c:pt>
                <c:pt idx="4142">
                  <c:v>6.4102355499999999E-2</c:v>
                </c:pt>
                <c:pt idx="4143">
                  <c:v>6.4098460999999995E-2</c:v>
                </c:pt>
                <c:pt idx="4144">
                  <c:v>6.4094840799999997E-2</c:v>
                </c:pt>
                <c:pt idx="4145">
                  <c:v>6.4091496100000006E-2</c:v>
                </c:pt>
                <c:pt idx="4146">
                  <c:v>6.4088428000000003E-2</c:v>
                </c:pt>
                <c:pt idx="4147">
                  <c:v>6.4085637299999998E-2</c:v>
                </c:pt>
                <c:pt idx="4148">
                  <c:v>6.4083124599999999E-2</c:v>
                </c:pt>
                <c:pt idx="4149">
                  <c:v>6.4080890400000007E-2</c:v>
                </c:pt>
                <c:pt idx="4150">
                  <c:v>6.4078934599999998E-2</c:v>
                </c:pt>
                <c:pt idx="4151">
                  <c:v>6.4077257199999987E-2</c:v>
                </c:pt>
                <c:pt idx="4152">
                  <c:v>6.4075857900000005E-2</c:v>
                </c:pt>
                <c:pt idx="4153">
                  <c:v>6.4074736100000002E-2</c:v>
                </c:pt>
                <c:pt idx="4154">
                  <c:v>6.4073891100000002E-2</c:v>
                </c:pt>
                <c:pt idx="4155">
                  <c:v>6.4073321799999999E-2</c:v>
                </c:pt>
                <c:pt idx="4156">
                  <c:v>6.4073027199999993E-2</c:v>
                </c:pt>
                <c:pt idx="4157">
                  <c:v>6.4073005900000007E-2</c:v>
                </c:pt>
                <c:pt idx="4158">
                  <c:v>6.40732564E-2</c:v>
                </c:pt>
                <c:pt idx="4159">
                  <c:v>6.407377689999999E-2</c:v>
                </c:pt>
                <c:pt idx="4160">
                  <c:v>6.4074565599999994E-2</c:v>
                </c:pt>
                <c:pt idx="4161">
                  <c:v>6.4075620299999997E-2</c:v>
                </c:pt>
                <c:pt idx="4162">
                  <c:v>6.4076938899999991E-2</c:v>
                </c:pt>
                <c:pt idx="4163">
                  <c:v>6.4078519E-2</c:v>
                </c:pt>
                <c:pt idx="4164">
                  <c:v>6.4080357899999996E-2</c:v>
                </c:pt>
                <c:pt idx="4165">
                  <c:v>6.4082452999999998E-2</c:v>
                </c:pt>
                <c:pt idx="4166">
                  <c:v>6.4084801499999997E-2</c:v>
                </c:pt>
                <c:pt idx="4167">
                  <c:v>6.40874003E-2</c:v>
                </c:pt>
                <c:pt idx="4168">
                  <c:v>6.4090246399999995E-2</c:v>
                </c:pt>
                <c:pt idx="4169">
                  <c:v>6.40933365E-2</c:v>
                </c:pt>
                <c:pt idx="4170">
                  <c:v>6.4096667100000004E-2</c:v>
                </c:pt>
                <c:pt idx="4171">
                  <c:v>6.4100234899999997E-2</c:v>
                </c:pt>
                <c:pt idx="4172">
                  <c:v>6.4104036199999992E-2</c:v>
                </c:pt>
                <c:pt idx="4173">
                  <c:v>6.4108067200000007E-2</c:v>
                </c:pt>
                <c:pt idx="4174">
                  <c:v>6.4112324100000007E-2</c:v>
                </c:pt>
                <c:pt idx="4175">
                  <c:v>6.4116803100000008E-2</c:v>
                </c:pt>
                <c:pt idx="4176">
                  <c:v>6.4121499999999998E-2</c:v>
                </c:pt>
                <c:pt idx="4177">
                  <c:v>6.4126410800000005E-2</c:v>
                </c:pt>
                <c:pt idx="4178">
                  <c:v>6.4131531299999989E-2</c:v>
                </c:pt>
                <c:pt idx="4179">
                  <c:v>6.4136857200000008E-2</c:v>
                </c:pt>
                <c:pt idx="4180">
                  <c:v>6.4142383999999997E-2</c:v>
                </c:pt>
                <c:pt idx="4181">
                  <c:v>6.4148107499999996E-2</c:v>
                </c:pt>
                <c:pt idx="4182">
                  <c:v>6.4154023000000004E-2</c:v>
                </c:pt>
                <c:pt idx="4183">
                  <c:v>6.4160126099999992E-2</c:v>
                </c:pt>
                <c:pt idx="4184">
                  <c:v>6.41664121E-2</c:v>
                </c:pt>
                <c:pt idx="4185">
                  <c:v>6.4172876399999995E-2</c:v>
                </c:pt>
                <c:pt idx="4186">
                  <c:v>6.4179514100000001E-2</c:v>
                </c:pt>
                <c:pt idx="4187">
                  <c:v>6.4186320699999994E-2</c:v>
                </c:pt>
                <c:pt idx="4188">
                  <c:v>6.4193291200000002E-2</c:v>
                </c:pt>
                <c:pt idx="4189">
                  <c:v>6.4200420899999999E-2</c:v>
                </c:pt>
                <c:pt idx="4190">
                  <c:v>6.4207704899999996E-2</c:v>
                </c:pt>
                <c:pt idx="4191">
                  <c:v>6.4215138300000002E-2</c:v>
                </c:pt>
                <c:pt idx="4192">
                  <c:v>6.4222716200000002E-2</c:v>
                </c:pt>
                <c:pt idx="4193">
                  <c:v>6.42304338E-2</c:v>
                </c:pt>
                <c:pt idx="4194">
                  <c:v>6.4238286199999994E-2</c:v>
                </c:pt>
                <c:pt idx="4195">
                  <c:v>6.4246268299999992E-2</c:v>
                </c:pt>
                <c:pt idx="4196">
                  <c:v>6.4254375499999988E-2</c:v>
                </c:pt>
                <c:pt idx="4197">
                  <c:v>6.4262602700000004E-2</c:v>
                </c:pt>
                <c:pt idx="4198">
                  <c:v>6.4270945199999999E-2</c:v>
                </c:pt>
                <c:pt idx="4199">
                  <c:v>6.4279398099999996E-2</c:v>
                </c:pt>
                <c:pt idx="4200">
                  <c:v>6.4287956499999993E-2</c:v>
                </c:pt>
                <c:pt idx="4201">
                  <c:v>6.4296615899999993E-2</c:v>
                </c:pt>
                <c:pt idx="4202">
                  <c:v>6.4305371299999997E-2</c:v>
                </c:pt>
                <c:pt idx="4203">
                  <c:v>6.4314218199999995E-2</c:v>
                </c:pt>
                <c:pt idx="4204">
                  <c:v>6.43231519E-2</c:v>
                </c:pt>
                <c:pt idx="4205">
                  <c:v>6.4332167800000006E-2</c:v>
                </c:pt>
                <c:pt idx="4206">
                  <c:v>6.4341261499999997E-2</c:v>
                </c:pt>
                <c:pt idx="4207">
                  <c:v>6.4350428500000001E-2</c:v>
                </c:pt>
                <c:pt idx="4208">
                  <c:v>6.4359664399999988E-2</c:v>
                </c:pt>
                <c:pt idx="4209">
                  <c:v>6.4368965E-2</c:v>
                </c:pt>
                <c:pt idx="4210">
                  <c:v>6.4378326099999994E-2</c:v>
                </c:pt>
                <c:pt idx="4211">
                  <c:v>6.4387743499999997E-2</c:v>
                </c:pt>
                <c:pt idx="4212">
                  <c:v>6.4397213300000006E-2</c:v>
                </c:pt>
                <c:pt idx="4213">
                  <c:v>6.4406731500000008E-2</c:v>
                </c:pt>
                <c:pt idx="4214">
                  <c:v>6.441629439999999E-2</c:v>
                </c:pt>
                <c:pt idx="4215">
                  <c:v>6.442589809999999E-2</c:v>
                </c:pt>
                <c:pt idx="4216">
                  <c:v>6.4435539299999997E-2</c:v>
                </c:pt>
                <c:pt idx="4217">
                  <c:v>6.4445214299999998E-2</c:v>
                </c:pt>
                <c:pt idx="4218">
                  <c:v>6.4454919899999991E-2</c:v>
                </c:pt>
                <c:pt idx="4219">
                  <c:v>6.4464652900000002E-2</c:v>
                </c:pt>
                <c:pt idx="4220">
                  <c:v>6.4474410300000007E-2</c:v>
                </c:pt>
                <c:pt idx="4221">
                  <c:v>6.4484188999999997E-2</c:v>
                </c:pt>
                <c:pt idx="4222">
                  <c:v>6.4493986400000008E-2</c:v>
                </c:pt>
                <c:pt idx="4223">
                  <c:v>6.4503799799999997E-2</c:v>
                </c:pt>
                <c:pt idx="4224">
                  <c:v>6.4513626800000001E-2</c:v>
                </c:pt>
                <c:pt idx="4225">
                  <c:v>6.4523465099999996E-2</c:v>
                </c:pt>
                <c:pt idx="4226">
                  <c:v>6.4533312699999998E-2</c:v>
                </c:pt>
                <c:pt idx="4227">
                  <c:v>6.454316739999999E-2</c:v>
                </c:pt>
                <c:pt idx="4228">
                  <c:v>6.4553027600000007E-2</c:v>
                </c:pt>
                <c:pt idx="4229">
                  <c:v>6.4562891600000005E-2</c:v>
                </c:pt>
                <c:pt idx="4230">
                  <c:v>6.4572757799999991E-2</c:v>
                </c:pt>
                <c:pt idx="4231">
                  <c:v>6.4582624899999996E-2</c:v>
                </c:pt>
                <c:pt idx="4232">
                  <c:v>6.4592491700000004E-2</c:v>
                </c:pt>
                <c:pt idx="4233">
                  <c:v>6.4602356799999996E-2</c:v>
                </c:pt>
                <c:pt idx="4234">
                  <c:v>6.4612219400000004E-2</c:v>
                </c:pt>
                <c:pt idx="4235">
                  <c:v>6.4622078299999997E-2</c:v>
                </c:pt>
                <c:pt idx="4236">
                  <c:v>6.4631932700000005E-2</c:v>
                </c:pt>
                <c:pt idx="4237">
                  <c:v>6.4641781699999998E-2</c:v>
                </c:pt>
                <c:pt idx="4238">
                  <c:v>6.4651624500000004E-2</c:v>
                </c:pt>
                <c:pt idx="4239">
                  <c:v>6.4661460399999995E-2</c:v>
                </c:pt>
                <c:pt idx="4240">
                  <c:v>6.4671288500000007E-2</c:v>
                </c:pt>
                <c:pt idx="4241">
                  <c:v>6.4681108299999998E-2</c:v>
                </c:pt>
                <c:pt idx="4242">
                  <c:v>6.4690919E-2</c:v>
                </c:pt>
                <c:pt idx="4243">
                  <c:v>6.4700719899999995E-2</c:v>
                </c:pt>
                <c:pt idx="4244">
                  <c:v>6.4710510199999988E-2</c:v>
                </c:pt>
                <c:pt idx="4245">
                  <c:v>6.4720289399999992E-2</c:v>
                </c:pt>
                <c:pt idx="4246">
                  <c:v>6.4730056499999994E-2</c:v>
                </c:pt>
                <c:pt idx="4247">
                  <c:v>6.4739810799999992E-2</c:v>
                </c:pt>
                <c:pt idx="4248">
                  <c:v>6.4749551399999994E-2</c:v>
                </c:pt>
                <c:pt idx="4249">
                  <c:v>6.4759277399999995E-2</c:v>
                </c:pt>
                <c:pt idx="4250">
                  <c:v>6.4768987799999997E-2</c:v>
                </c:pt>
                <c:pt idx="4251">
                  <c:v>6.4778681599999999E-2</c:v>
                </c:pt>
                <c:pt idx="4252">
                  <c:v>6.4788357500000004E-2</c:v>
                </c:pt>
                <c:pt idx="4253">
                  <c:v>6.4798014200000004E-2</c:v>
                </c:pt>
                <c:pt idx="4254">
                  <c:v>6.48076504E-2</c:v>
                </c:pt>
                <c:pt idx="4255">
                  <c:v>6.4817264399999991E-2</c:v>
                </c:pt>
                <c:pt idx="4256">
                  <c:v>6.48268548E-2</c:v>
                </c:pt>
                <c:pt idx="4257">
                  <c:v>6.48364196E-2</c:v>
                </c:pt>
                <c:pt idx="4258">
                  <c:v>6.4845956799999993E-2</c:v>
                </c:pt>
                <c:pt idx="4259">
                  <c:v>6.4855464400000007E-2</c:v>
                </c:pt>
                <c:pt idx="4260">
                  <c:v>6.4864939999999996E-2</c:v>
                </c:pt>
                <c:pt idx="4261">
                  <c:v>6.4874381099999989E-2</c:v>
                </c:pt>
                <c:pt idx="4262">
                  <c:v>6.4883784899999991E-2</c:v>
                </c:pt>
                <c:pt idx="4263">
                  <c:v>6.48931487E-2</c:v>
                </c:pt>
                <c:pt idx="4264">
                  <c:v>6.4902469099999999E-2</c:v>
                </c:pt>
                <c:pt idx="4265">
                  <c:v>6.49117429E-2</c:v>
                </c:pt>
                <c:pt idx="4266">
                  <c:v>6.4920966499999996E-2</c:v>
                </c:pt>
                <c:pt idx="4267">
                  <c:v>6.4930135899999991E-2</c:v>
                </c:pt>
                <c:pt idx="4268">
                  <c:v>6.49392471E-2</c:v>
                </c:pt>
                <c:pt idx="4269">
                  <c:v>6.4948295900000008E-2</c:v>
                </c:pt>
                <c:pt idx="4270">
                  <c:v>6.4957277600000002E-2</c:v>
                </c:pt>
                <c:pt idx="4271">
                  <c:v>6.4966187699999997E-2</c:v>
                </c:pt>
                <c:pt idx="4272">
                  <c:v>6.4975021199999997E-2</c:v>
                </c:pt>
                <c:pt idx="4273">
                  <c:v>6.4983773100000003E-2</c:v>
                </c:pt>
                <c:pt idx="4274">
                  <c:v>6.4992438299999997E-2</c:v>
                </c:pt>
                <c:pt idx="4275">
                  <c:v>6.5001011299999994E-2</c:v>
                </c:pt>
                <c:pt idx="4276">
                  <c:v>6.5009486899999996E-2</c:v>
                </c:pt>
                <c:pt idx="4277">
                  <c:v>6.5017859399999989E-2</c:v>
                </c:pt>
                <c:pt idx="4278">
                  <c:v>6.50261231E-2</c:v>
                </c:pt>
                <c:pt idx="4279">
                  <c:v>6.503427249999999E-2</c:v>
                </c:pt>
                <c:pt idx="4280">
                  <c:v>6.5042301599999991E-2</c:v>
                </c:pt>
                <c:pt idx="4281">
                  <c:v>6.5050204599999994E-2</c:v>
                </c:pt>
                <c:pt idx="4282">
                  <c:v>6.5057975699999993E-2</c:v>
                </c:pt>
                <c:pt idx="4283">
                  <c:v>6.5065608899999988E-2</c:v>
                </c:pt>
                <c:pt idx="4284">
                  <c:v>6.5073098400000001E-2</c:v>
                </c:pt>
                <c:pt idx="4285">
                  <c:v>6.5080438099999999E-2</c:v>
                </c:pt>
                <c:pt idx="4286">
                  <c:v>6.50876222E-2</c:v>
                </c:pt>
                <c:pt idx="4287">
                  <c:v>6.509464479999999E-2</c:v>
                </c:pt>
                <c:pt idx="4288">
                  <c:v>6.5101500000000007E-2</c:v>
                </c:pt>
                <c:pt idx="4289">
                  <c:v>6.5108182200000003E-2</c:v>
                </c:pt>
                <c:pt idx="4290">
                  <c:v>6.5114685499999991E-2</c:v>
                </c:pt>
                <c:pt idx="4291">
                  <c:v>6.5121004399999988E-2</c:v>
                </c:pt>
                <c:pt idx="4292">
                  <c:v>6.5127133300000001E-2</c:v>
                </c:pt>
                <c:pt idx="4293">
                  <c:v>6.51330668E-2</c:v>
                </c:pt>
                <c:pt idx="4294">
                  <c:v>6.5138799599999991E-2</c:v>
                </c:pt>
                <c:pt idx="4295">
                  <c:v>6.5144326599999997E-2</c:v>
                </c:pt>
                <c:pt idx="4296">
                  <c:v>6.5149642799999991E-2</c:v>
                </c:pt>
                <c:pt idx="4297">
                  <c:v>6.5154743399999993E-2</c:v>
                </c:pt>
                <c:pt idx="4298">
                  <c:v>6.5159623599999994E-2</c:v>
                </c:pt>
                <c:pt idx="4299">
                  <c:v>6.51642791E-2</c:v>
                </c:pt>
                <c:pt idx="4300">
                  <c:v>6.5168705599999988E-2</c:v>
                </c:pt>
                <c:pt idx="4301">
                  <c:v>6.5172899199999995E-2</c:v>
                </c:pt>
                <c:pt idx="4302">
                  <c:v>6.5176855899999997E-2</c:v>
                </c:pt>
                <c:pt idx="4303">
                  <c:v>6.5180572399999998E-2</c:v>
                </c:pt>
                <c:pt idx="4304">
                  <c:v>6.5184045299999993E-2</c:v>
                </c:pt>
                <c:pt idx="4305">
                  <c:v>6.5187271699999993E-2</c:v>
                </c:pt>
                <c:pt idx="4306">
                  <c:v>6.5190248799999989E-2</c:v>
                </c:pt>
                <c:pt idx="4307">
                  <c:v>6.5192974399999992E-2</c:v>
                </c:pt>
                <c:pt idx="4308">
                  <c:v>6.5195446299999987E-2</c:v>
                </c:pt>
                <c:pt idx="4309">
                  <c:v>6.5197662699999992E-2</c:v>
                </c:pt>
                <c:pt idx="4310">
                  <c:v>6.5199622200000001E-2</c:v>
                </c:pt>
                <c:pt idx="4311">
                  <c:v>6.5201323499999991E-2</c:v>
                </c:pt>
                <c:pt idx="4312">
                  <c:v>6.5202765800000007E-2</c:v>
                </c:pt>
                <c:pt idx="4313">
                  <c:v>6.5203948399999989E-2</c:v>
                </c:pt>
                <c:pt idx="4314">
                  <c:v>6.5204870899999989E-2</c:v>
                </c:pt>
                <c:pt idx="4315">
                  <c:v>6.5205533399999988E-2</c:v>
                </c:pt>
                <c:pt idx="4316">
                  <c:v>6.5205935899999998E-2</c:v>
                </c:pt>
                <c:pt idx="4317">
                  <c:v>6.5206079100000008E-2</c:v>
                </c:pt>
                <c:pt idx="4318">
                  <c:v>6.5205963499999992E-2</c:v>
                </c:pt>
                <c:pt idx="4319">
                  <c:v>6.5205590300000005E-2</c:v>
                </c:pt>
                <c:pt idx="4320">
                  <c:v>6.5204960700000009E-2</c:v>
                </c:pt>
                <c:pt idx="4321">
                  <c:v>6.5204076100000008E-2</c:v>
                </c:pt>
                <c:pt idx="4322">
                  <c:v>6.5202938399999993E-2</c:v>
                </c:pt>
                <c:pt idx="4323">
                  <c:v>6.5201549599999992E-2</c:v>
                </c:pt>
                <c:pt idx="4324">
                  <c:v>6.519991189999999E-2</c:v>
                </c:pt>
                <c:pt idx="4325">
                  <c:v>6.5198027800000002E-2</c:v>
                </c:pt>
                <c:pt idx="4326">
                  <c:v>6.5195900099999995E-2</c:v>
                </c:pt>
                <c:pt idx="4327">
                  <c:v>6.5193531799999996E-2</c:v>
                </c:pt>
                <c:pt idx="4328">
                  <c:v>6.5190925999999996E-2</c:v>
                </c:pt>
                <c:pt idx="4329">
                  <c:v>6.5188086199999995E-2</c:v>
                </c:pt>
                <c:pt idx="4330">
                  <c:v>6.5185016099999993E-2</c:v>
                </c:pt>
                <c:pt idx="4331">
                  <c:v>6.5181719499999999E-2</c:v>
                </c:pt>
                <c:pt idx="4332">
                  <c:v>6.51782006E-2</c:v>
                </c:pt>
                <c:pt idx="4333">
                  <c:v>6.517446369999999E-2</c:v>
                </c:pt>
                <c:pt idx="4334">
                  <c:v>6.5170513200000002E-2</c:v>
                </c:pt>
                <c:pt idx="4335">
                  <c:v>6.5166353999999996E-2</c:v>
                </c:pt>
                <c:pt idx="4336">
                  <c:v>6.5161991000000002E-2</c:v>
                </c:pt>
                <c:pt idx="4337">
                  <c:v>6.51574293E-2</c:v>
                </c:pt>
                <c:pt idx="4338">
                  <c:v>6.5152674399999999E-2</c:v>
                </c:pt>
                <c:pt idx="4339">
                  <c:v>6.5147731699999989E-2</c:v>
                </c:pt>
                <c:pt idx="4340">
                  <c:v>6.5142606999999991E-2</c:v>
                </c:pt>
                <c:pt idx="4341">
                  <c:v>6.5137306300000003E-2</c:v>
                </c:pt>
                <c:pt idx="4342">
                  <c:v>6.5131835700000001E-2</c:v>
                </c:pt>
                <c:pt idx="4343">
                  <c:v>6.51262014E-2</c:v>
                </c:pt>
                <c:pt idx="4344">
                  <c:v>6.5120410099999998E-2</c:v>
                </c:pt>
                <c:pt idx="4345">
                  <c:v>6.51144684E-2</c:v>
                </c:pt>
                <c:pt idx="4346">
                  <c:v>6.51083831E-2</c:v>
                </c:pt>
                <c:pt idx="4347">
                  <c:v>6.5102161299999989E-2</c:v>
                </c:pt>
                <c:pt idx="4348">
                  <c:v>6.5095810199999993E-2</c:v>
                </c:pt>
                <c:pt idx="4349">
                  <c:v>6.5089337100000005E-2</c:v>
                </c:pt>
                <c:pt idx="4350">
                  <c:v>6.5082749599999989E-2</c:v>
                </c:pt>
                <c:pt idx="4351">
                  <c:v>6.5076055199999996E-2</c:v>
                </c:pt>
                <c:pt idx="4352">
                  <c:v>6.50692618E-2</c:v>
                </c:pt>
                <c:pt idx="4353">
                  <c:v>6.5062377199999993E-2</c:v>
                </c:pt>
                <c:pt idx="4354">
                  <c:v>6.5055409499999994E-2</c:v>
                </c:pt>
                <c:pt idx="4355">
                  <c:v>6.5048366699999999E-2</c:v>
                </c:pt>
                <c:pt idx="4356">
                  <c:v>6.5041257099999999E-2</c:v>
                </c:pt>
                <c:pt idx="4357">
                  <c:v>6.5034088899999995E-2</c:v>
                </c:pt>
                <c:pt idx="4358">
                  <c:v>6.50268705E-2</c:v>
                </c:pt>
                <c:pt idx="4359">
                  <c:v>6.5019610300000003E-2</c:v>
                </c:pt>
                <c:pt idx="4360">
                  <c:v>6.5012316799999997E-2</c:v>
                </c:pt>
                <c:pt idx="4361">
                  <c:v>6.5004998600000002E-2</c:v>
                </c:pt>
                <c:pt idx="4362">
                  <c:v>6.4997664099999991E-2</c:v>
                </c:pt>
                <c:pt idx="4363">
                  <c:v>6.4990321999999989E-2</c:v>
                </c:pt>
                <c:pt idx="4364">
                  <c:v>6.4982980899999987E-2</c:v>
                </c:pt>
                <c:pt idx="4365">
                  <c:v>6.4975649499999996E-2</c:v>
                </c:pt>
                <c:pt idx="4366">
                  <c:v>6.4968336399999993E-2</c:v>
                </c:pt>
                <c:pt idx="4367">
                  <c:v>6.4961050199999995E-2</c:v>
                </c:pt>
                <c:pt idx="4368">
                  <c:v>6.4953799499999992E-2</c:v>
                </c:pt>
                <c:pt idx="4369">
                  <c:v>6.4946592999999997E-2</c:v>
                </c:pt>
                <c:pt idx="4370">
                  <c:v>6.4939439099999996E-2</c:v>
                </c:pt>
                <c:pt idx="4371">
                  <c:v>6.4932346400000007E-2</c:v>
                </c:pt>
                <c:pt idx="4372">
                  <c:v>6.4925323399999998E-2</c:v>
                </c:pt>
                <c:pt idx="4373">
                  <c:v>6.4918378499999999E-2</c:v>
                </c:pt>
                <c:pt idx="4374">
                  <c:v>6.491152E-2</c:v>
                </c:pt>
                <c:pt idx="4375">
                  <c:v>6.4904756199999997E-2</c:v>
                </c:pt>
                <c:pt idx="4376">
                  <c:v>6.4898095200000006E-2</c:v>
                </c:pt>
                <c:pt idx="4377">
                  <c:v>6.4891545199999998E-2</c:v>
                </c:pt>
                <c:pt idx="4378">
                  <c:v>6.4885113999999994E-2</c:v>
                </c:pt>
                <c:pt idx="4379">
                  <c:v>6.4878809699999998E-2</c:v>
                </c:pt>
                <c:pt idx="4380">
                  <c:v>6.4872639799999993E-2</c:v>
                </c:pt>
                <c:pt idx="4381">
                  <c:v>6.486661199999999E-2</c:v>
                </c:pt>
                <c:pt idx="4382">
                  <c:v>6.4860733800000001E-2</c:v>
                </c:pt>
                <c:pt idx="4383">
                  <c:v>6.4855012399999995E-2</c:v>
                </c:pt>
                <c:pt idx="4384">
                  <c:v>6.4849455100000009E-2</c:v>
                </c:pt>
                <c:pt idx="4385">
                  <c:v>6.4844068799999988E-2</c:v>
                </c:pt>
                <c:pt idx="4386">
                  <c:v>6.4838860299999995E-2</c:v>
                </c:pt>
                <c:pt idx="4387">
                  <c:v>6.4833836199999995E-2</c:v>
                </c:pt>
                <c:pt idx="4388">
                  <c:v>6.4829003100000004E-2</c:v>
                </c:pt>
                <c:pt idx="4389">
                  <c:v>6.4824366999999994E-2</c:v>
                </c:pt>
                <c:pt idx="4390">
                  <c:v>6.4819934100000004E-2</c:v>
                </c:pt>
                <c:pt idx="4391">
                  <c:v>6.4815710299999996E-2</c:v>
                </c:pt>
                <c:pt idx="4392">
                  <c:v>6.4811701299999996E-2</c:v>
                </c:pt>
                <c:pt idx="4393">
                  <c:v>6.4807912499999995E-2</c:v>
                </c:pt>
                <c:pt idx="4394">
                  <c:v>6.4804349399999989E-2</c:v>
                </c:pt>
                <c:pt idx="4395">
                  <c:v>6.4801016999999989E-2</c:v>
                </c:pt>
                <c:pt idx="4396">
                  <c:v>6.47979204E-2</c:v>
                </c:pt>
                <c:pt idx="4397">
                  <c:v>6.4795064399999991E-2</c:v>
                </c:pt>
                <c:pt idx="4398">
                  <c:v>6.4792453700000002E-2</c:v>
                </c:pt>
                <c:pt idx="4399">
                  <c:v>6.4790092500000007E-2</c:v>
                </c:pt>
                <c:pt idx="4400">
                  <c:v>6.4787985399999998E-2</c:v>
                </c:pt>
                <c:pt idx="4401">
                  <c:v>6.4786136299999991E-2</c:v>
                </c:pt>
                <c:pt idx="4402">
                  <c:v>6.47845492E-2</c:v>
                </c:pt>
                <c:pt idx="4403">
                  <c:v>6.4783227999999998E-2</c:v>
                </c:pt>
                <c:pt idx="4404">
                  <c:v>6.4782176100000005E-2</c:v>
                </c:pt>
                <c:pt idx="4405">
                  <c:v>6.4781397099999999E-2</c:v>
                </c:pt>
                <c:pt idx="4406">
                  <c:v>6.4780894199999994E-2</c:v>
                </c:pt>
                <c:pt idx="4407">
                  <c:v>6.4780670499999998E-2</c:v>
                </c:pt>
                <c:pt idx="4408">
                  <c:v>6.4780728999999995E-2</c:v>
                </c:pt>
                <c:pt idx="4409">
                  <c:v>6.4781072499999995E-2</c:v>
                </c:pt>
                <c:pt idx="4410">
                  <c:v>6.4781703499999996E-2</c:v>
                </c:pt>
                <c:pt idx="4411">
                  <c:v>6.4782624499999997E-2</c:v>
                </c:pt>
                <c:pt idx="4412">
                  <c:v>6.4783837799999994E-2</c:v>
                </c:pt>
                <c:pt idx="4413">
                  <c:v>6.4785345599999988E-2</c:v>
                </c:pt>
                <c:pt idx="4414">
                  <c:v>6.4787149799999999E-2</c:v>
                </c:pt>
                <c:pt idx="4415">
                  <c:v>6.4789252200000008E-2</c:v>
                </c:pt>
                <c:pt idx="4416">
                  <c:v>6.4791654399999996E-2</c:v>
                </c:pt>
                <c:pt idx="4417">
                  <c:v>6.4794358100000005E-2</c:v>
                </c:pt>
                <c:pt idx="4418">
                  <c:v>6.4797364400000002E-2</c:v>
                </c:pt>
                <c:pt idx="4419">
                  <c:v>6.4800674599999997E-2</c:v>
                </c:pt>
                <c:pt idx="4420">
                  <c:v>6.480428969999999E-2</c:v>
                </c:pt>
                <c:pt idx="4421">
                  <c:v>6.4808210499999991E-2</c:v>
                </c:pt>
                <c:pt idx="4422">
                  <c:v>6.4812437799999997E-2</c:v>
                </c:pt>
                <c:pt idx="4423">
                  <c:v>6.4816972199999989E-2</c:v>
                </c:pt>
                <c:pt idx="4424">
                  <c:v>6.4821813899999997E-2</c:v>
                </c:pt>
                <c:pt idx="4425">
                  <c:v>6.4826963299999998E-2</c:v>
                </c:pt>
                <c:pt idx="4426">
                  <c:v>6.4832420400000007E-2</c:v>
                </c:pt>
                <c:pt idx="4427">
                  <c:v>6.4838185199999995E-2</c:v>
                </c:pt>
                <c:pt idx="4428">
                  <c:v>6.4844257399999994E-2</c:v>
                </c:pt>
                <c:pt idx="4429">
                  <c:v>6.4850636599999997E-2</c:v>
                </c:pt>
                <c:pt idx="4430">
                  <c:v>6.4857322299999992E-2</c:v>
                </c:pt>
                <c:pt idx="4431">
                  <c:v>6.4864313899999998E-2</c:v>
                </c:pt>
                <c:pt idx="4432">
                  <c:v>6.4871610299999993E-2</c:v>
                </c:pt>
                <c:pt idx="4433">
                  <c:v>6.4879210599999987E-2</c:v>
                </c:pt>
                <c:pt idx="4434">
                  <c:v>6.488711359999999E-2</c:v>
                </c:pt>
                <c:pt idx="4435">
                  <c:v>6.4895317799999991E-2</c:v>
                </c:pt>
                <c:pt idx="4436">
                  <c:v>6.4903821799999997E-2</c:v>
                </c:pt>
                <c:pt idx="4437">
                  <c:v>6.4912623700000005E-2</c:v>
                </c:pt>
                <c:pt idx="4438">
                  <c:v>6.492172169999999E-2</c:v>
                </c:pt>
                <c:pt idx="4439">
                  <c:v>6.4931113699999987E-2</c:v>
                </c:pt>
                <c:pt idx="4440">
                  <c:v>6.49407974E-2</c:v>
                </c:pt>
                <c:pt idx="4441">
                  <c:v>6.4950770299999988E-2</c:v>
                </c:pt>
                <c:pt idx="4442">
                  <c:v>6.49610298E-2</c:v>
                </c:pt>
                <c:pt idx="4443">
                  <c:v>6.4971573000000005E-2</c:v>
                </c:pt>
                <c:pt idx="4444">
                  <c:v>6.4982396899999989E-2</c:v>
                </c:pt>
                <c:pt idx="4445">
                  <c:v>6.4993498199999999E-2</c:v>
                </c:pt>
                <c:pt idx="4446">
                  <c:v>6.5004873599999999E-2</c:v>
                </c:pt>
                <c:pt idx="4447">
                  <c:v>6.50165194E-2</c:v>
                </c:pt>
                <c:pt idx="4448">
                  <c:v>6.50284317E-2</c:v>
                </c:pt>
                <c:pt idx="4449">
                  <c:v>6.5040606500000001E-2</c:v>
                </c:pt>
                <c:pt idx="4450">
                  <c:v>6.5053039499999993E-2</c:v>
                </c:pt>
                <c:pt idx="4451">
                  <c:v>6.5065726299999987E-2</c:v>
                </c:pt>
                <c:pt idx="4452">
                  <c:v>6.507866209999999E-2</c:v>
                </c:pt>
                <c:pt idx="4453">
                  <c:v>6.50918422E-2</c:v>
                </c:pt>
                <c:pt idx="4454">
                  <c:v>6.51052612E-2</c:v>
                </c:pt>
                <c:pt idx="4455">
                  <c:v>6.5118913899999992E-2</c:v>
                </c:pt>
                <c:pt idx="4456">
                  <c:v>6.5132794800000005E-2</c:v>
                </c:pt>
                <c:pt idx="4457">
                  <c:v>6.51468979E-2</c:v>
                </c:pt>
                <c:pt idx="4458">
                  <c:v>6.5161217199999996E-2</c:v>
                </c:pt>
                <c:pt idx="4459">
                  <c:v>6.5175746499999992E-2</c:v>
                </c:pt>
                <c:pt idx="4460">
                  <c:v>6.5190479199999998E-2</c:v>
                </c:pt>
                <c:pt idx="4461">
                  <c:v>6.52054086E-2</c:v>
                </c:pt>
                <c:pt idx="4462">
                  <c:v>6.5220527700000003E-2</c:v>
                </c:pt>
                <c:pt idx="4463">
                  <c:v>6.5235829100000003E-2</c:v>
                </c:pt>
                <c:pt idx="4464">
                  <c:v>6.5251305399999987E-2</c:v>
                </c:pt>
                <c:pt idx="4465">
                  <c:v>6.5266948800000002E-2</c:v>
                </c:pt>
                <c:pt idx="4466">
                  <c:v>6.5282751299999997E-2</c:v>
                </c:pt>
                <c:pt idx="4467">
                  <c:v>6.5298704499999999E-2</c:v>
                </c:pt>
                <c:pt idx="4468">
                  <c:v>6.5314800100000001E-2</c:v>
                </c:pt>
                <c:pt idx="4469">
                  <c:v>6.5331029099999993E-2</c:v>
                </c:pt>
                <c:pt idx="4470">
                  <c:v>6.5347382600000004E-2</c:v>
                </c:pt>
                <c:pt idx="4471">
                  <c:v>6.5363851400000006E-2</c:v>
                </c:pt>
                <c:pt idx="4472">
                  <c:v>6.5380425999999991E-2</c:v>
                </c:pt>
                <c:pt idx="4473">
                  <c:v>6.5397097099999996E-2</c:v>
                </c:pt>
                <c:pt idx="4474">
                  <c:v>6.5413854699999996E-2</c:v>
                </c:pt>
                <c:pt idx="4475">
                  <c:v>6.5430689099999995E-2</c:v>
                </c:pt>
                <c:pt idx="4476">
                  <c:v>6.5447590299999997E-2</c:v>
                </c:pt>
                <c:pt idx="4477">
                  <c:v>6.54645482E-2</c:v>
                </c:pt>
                <c:pt idx="4478">
                  <c:v>6.5481552700000001E-2</c:v>
                </c:pt>
                <c:pt idx="4479">
                  <c:v>6.5498593399999999E-2</c:v>
                </c:pt>
                <c:pt idx="4480">
                  <c:v>6.5515660099999998E-2</c:v>
                </c:pt>
                <c:pt idx="4481">
                  <c:v>6.5532742399999996E-2</c:v>
                </c:pt>
                <c:pt idx="4482">
                  <c:v>6.5549829899999995E-2</c:v>
                </c:pt>
                <c:pt idx="4483">
                  <c:v>6.5566912300000002E-2</c:v>
                </c:pt>
                <c:pt idx="4484">
                  <c:v>6.5583979200000003E-2</c:v>
                </c:pt>
                <c:pt idx="4485">
                  <c:v>6.5601020300000007E-2</c:v>
                </c:pt>
                <c:pt idx="4486">
                  <c:v>6.5618025100000005E-2</c:v>
                </c:pt>
                <c:pt idx="4487">
                  <c:v>6.5634983600000002E-2</c:v>
                </c:pt>
                <c:pt idx="4488">
                  <c:v>6.5651885399999999E-2</c:v>
                </c:pt>
                <c:pt idx="4489">
                  <c:v>6.56687205E-2</c:v>
                </c:pt>
                <c:pt idx="4490">
                  <c:v>6.5685478999999991E-2</c:v>
                </c:pt>
                <c:pt idx="4491">
                  <c:v>6.5702150900000006E-2</c:v>
                </c:pt>
                <c:pt idx="4492">
                  <c:v>6.5718726499999991E-2</c:v>
                </c:pt>
                <c:pt idx="4493">
                  <c:v>6.5735196299999993E-2</c:v>
                </c:pt>
                <c:pt idx="4494">
                  <c:v>6.5751550800000003E-2</c:v>
                </c:pt>
                <c:pt idx="4495">
                  <c:v>6.5767780899999989E-2</c:v>
                </c:pt>
                <c:pt idx="4496">
                  <c:v>6.5783877599999999E-2</c:v>
                </c:pt>
                <c:pt idx="4497">
                  <c:v>6.5799832000000003E-2</c:v>
                </c:pt>
                <c:pt idx="4498">
                  <c:v>6.5815635600000005E-2</c:v>
                </c:pt>
                <c:pt idx="4499">
                  <c:v>6.58312801E-2</c:v>
                </c:pt>
                <c:pt idx="4500">
                  <c:v>6.5846757499999992E-2</c:v>
                </c:pt>
                <c:pt idx="4501">
                  <c:v>6.586206E-2</c:v>
                </c:pt>
                <c:pt idx="4502">
                  <c:v>6.5877180300000004E-2</c:v>
                </c:pt>
                <c:pt idx="4503">
                  <c:v>6.5892111099999998E-2</c:v>
                </c:pt>
                <c:pt idx="4504">
                  <c:v>6.5906845800000002E-2</c:v>
                </c:pt>
                <c:pt idx="4505">
                  <c:v>6.59213778E-2</c:v>
                </c:pt>
                <c:pt idx="4506">
                  <c:v>6.5935701200000002E-2</c:v>
                </c:pt>
                <c:pt idx="4507">
                  <c:v>6.59498102E-2</c:v>
                </c:pt>
                <c:pt idx="4508">
                  <c:v>6.5963699600000009E-2</c:v>
                </c:pt>
                <c:pt idx="4509">
                  <c:v>6.5977364399999988E-2</c:v>
                </c:pt>
                <c:pt idx="4510">
                  <c:v>6.5990800200000005E-2</c:v>
                </c:pt>
                <c:pt idx="4511">
                  <c:v>6.6004002700000008E-2</c:v>
                </c:pt>
                <c:pt idx="4512">
                  <c:v>6.601696809999999E-2</c:v>
                </c:pt>
                <c:pt idx="4513">
                  <c:v>6.6029693100000009E-2</c:v>
                </c:pt>
                <c:pt idx="4514">
                  <c:v>6.6042174499999995E-2</c:v>
                </c:pt>
                <c:pt idx="4515">
                  <c:v>6.6054409600000003E-2</c:v>
                </c:pt>
                <c:pt idx="4516">
                  <c:v>6.6066395899999991E-2</c:v>
                </c:pt>
                <c:pt idx="4517">
                  <c:v>6.6078131299999995E-2</c:v>
                </c:pt>
                <c:pt idx="4518">
                  <c:v>6.6089614099999999E-2</c:v>
                </c:pt>
                <c:pt idx="4519">
                  <c:v>6.6100842699999995E-2</c:v>
                </c:pt>
                <c:pt idx="4520">
                  <c:v>6.611181599999999E-2</c:v>
                </c:pt>
                <c:pt idx="4521">
                  <c:v>6.6122533099999992E-2</c:v>
                </c:pt>
                <c:pt idx="4522">
                  <c:v>6.6132993299999998E-2</c:v>
                </c:pt>
                <c:pt idx="4523">
                  <c:v>6.6143196500000001E-2</c:v>
                </c:pt>
                <c:pt idx="4524">
                  <c:v>6.6153142400000003E-2</c:v>
                </c:pt>
                <c:pt idx="4525">
                  <c:v>6.6162831399999997E-2</c:v>
                </c:pt>
                <c:pt idx="4526">
                  <c:v>6.61722639E-2</c:v>
                </c:pt>
                <c:pt idx="4527">
                  <c:v>6.6181440499999994E-2</c:v>
                </c:pt>
                <c:pt idx="4528">
                  <c:v>6.6190362400000008E-2</c:v>
                </c:pt>
                <c:pt idx="4529">
                  <c:v>6.61990306E-2</c:v>
                </c:pt>
                <c:pt idx="4530">
                  <c:v>6.6207446599999997E-2</c:v>
                </c:pt>
                <c:pt idx="4531">
                  <c:v>6.6215611899999999E-2</c:v>
                </c:pt>
                <c:pt idx="4532">
                  <c:v>6.6223528599999998E-2</c:v>
                </c:pt>
                <c:pt idx="4533">
                  <c:v>6.6231198599999999E-2</c:v>
                </c:pt>
                <c:pt idx="4534">
                  <c:v>6.6238624100000004E-2</c:v>
                </c:pt>
                <c:pt idx="4535">
                  <c:v>6.6245807599999998E-2</c:v>
                </c:pt>
                <c:pt idx="4536">
                  <c:v>6.6252751799999995E-2</c:v>
                </c:pt>
                <c:pt idx="4537">
                  <c:v>6.6259459500000006E-2</c:v>
                </c:pt>
                <c:pt idx="4538">
                  <c:v>6.6265933599999993E-2</c:v>
                </c:pt>
                <c:pt idx="4539">
                  <c:v>6.6272177200000004E-2</c:v>
                </c:pt>
                <c:pt idx="4540">
                  <c:v>6.6278193799999996E-2</c:v>
                </c:pt>
                <c:pt idx="4541">
                  <c:v>6.6283986599999997E-2</c:v>
                </c:pt>
                <c:pt idx="4542">
                  <c:v>6.6289559299999995E-2</c:v>
                </c:pt>
                <c:pt idx="4543">
                  <c:v>6.6294915699999998E-2</c:v>
                </c:pt>
                <c:pt idx="4544">
                  <c:v>6.6300059500000008E-2</c:v>
                </c:pt>
                <c:pt idx="4545">
                  <c:v>6.6304994700000008E-2</c:v>
                </c:pt>
                <c:pt idx="4546">
                  <c:v>6.63097255E-2</c:v>
                </c:pt>
                <c:pt idx="4547">
                  <c:v>6.6314255999999988E-2</c:v>
                </c:pt>
                <c:pt idx="4548">
                  <c:v>6.6318590499999996E-2</c:v>
                </c:pt>
                <c:pt idx="4549">
                  <c:v>6.6322733499999995E-2</c:v>
                </c:pt>
                <c:pt idx="4550">
                  <c:v>6.6326689299999991E-2</c:v>
                </c:pt>
                <c:pt idx="4551">
                  <c:v>6.633046279999999E-2</c:v>
                </c:pt>
                <c:pt idx="4552">
                  <c:v>6.6334058400000007E-2</c:v>
                </c:pt>
                <c:pt idx="4553">
                  <c:v>6.6337481099999998E-2</c:v>
                </c:pt>
                <c:pt idx="4554">
                  <c:v>6.6340735799999995E-2</c:v>
                </c:pt>
                <c:pt idx="4555">
                  <c:v>6.6343827399999999E-2</c:v>
                </c:pt>
                <c:pt idx="4556">
                  <c:v>6.6346761099999998E-2</c:v>
                </c:pt>
                <c:pt idx="4557">
                  <c:v>6.6349542099999992E-2</c:v>
                </c:pt>
                <c:pt idx="4558">
                  <c:v>6.6352175699999988E-2</c:v>
                </c:pt>
                <c:pt idx="4559">
                  <c:v>6.6354667199999995E-2</c:v>
                </c:pt>
                <c:pt idx="4560">
                  <c:v>6.6357022299999999E-2</c:v>
                </c:pt>
                <c:pt idx="4561">
                  <c:v>6.6359246399999988E-2</c:v>
                </c:pt>
                <c:pt idx="4562">
                  <c:v>6.6361345399999994E-2</c:v>
                </c:pt>
                <c:pt idx="4563">
                  <c:v>6.6363324899999993E-2</c:v>
                </c:pt>
                <c:pt idx="4564">
                  <c:v>6.6365190899999996E-2</c:v>
                </c:pt>
                <c:pt idx="4565">
                  <c:v>6.6366949300000005E-2</c:v>
                </c:pt>
                <c:pt idx="4566">
                  <c:v>6.6368606400000002E-2</c:v>
                </c:pt>
                <c:pt idx="4567">
                  <c:v>6.6370168099999988E-2</c:v>
                </c:pt>
                <c:pt idx="4568">
                  <c:v>6.6371640900000001E-2</c:v>
                </c:pt>
                <c:pt idx="4569">
                  <c:v>6.6373031100000007E-2</c:v>
                </c:pt>
                <c:pt idx="4570">
                  <c:v>6.6374345099999996E-2</c:v>
                </c:pt>
                <c:pt idx="4571">
                  <c:v>6.6375589600000007E-2</c:v>
                </c:pt>
                <c:pt idx="4572">
                  <c:v>6.637677119999999E-2</c:v>
                </c:pt>
                <c:pt idx="4573">
                  <c:v>6.6377896699999994E-2</c:v>
                </c:pt>
                <c:pt idx="4574">
                  <c:v>6.63789729E-2</c:v>
                </c:pt>
                <c:pt idx="4575">
                  <c:v>6.6380006800000002E-2</c:v>
                </c:pt>
                <c:pt idx="4576">
                  <c:v>6.6381005399999998E-2</c:v>
                </c:pt>
                <c:pt idx="4577">
                  <c:v>6.6381975900000001E-2</c:v>
                </c:pt>
                <c:pt idx="4578">
                  <c:v>6.6382925600000003E-2</c:v>
                </c:pt>
                <c:pt idx="4579">
                  <c:v>6.6383861699999991E-2</c:v>
                </c:pt>
                <c:pt idx="4580">
                  <c:v>6.6384791700000001E-2</c:v>
                </c:pt>
                <c:pt idx="4581">
                  <c:v>6.6385723199999996E-2</c:v>
                </c:pt>
                <c:pt idx="4582">
                  <c:v>6.6386663699999987E-2</c:v>
                </c:pt>
                <c:pt idx="4583">
                  <c:v>6.6387620899999999E-2</c:v>
                </c:pt>
                <c:pt idx="4584">
                  <c:v>6.6388602800000002E-2</c:v>
                </c:pt>
                <c:pt idx="4585">
                  <c:v>6.6389617200000001E-2</c:v>
                </c:pt>
                <c:pt idx="4586">
                  <c:v>6.6390671999999998E-2</c:v>
                </c:pt>
                <c:pt idx="4587">
                  <c:v>6.63917755E-2</c:v>
                </c:pt>
                <c:pt idx="4588">
                  <c:v>6.6392935799999997E-2</c:v>
                </c:pt>
                <c:pt idx="4589">
                  <c:v>6.6394161199999996E-2</c:v>
                </c:pt>
                <c:pt idx="4590">
                  <c:v>6.6395459899999995E-2</c:v>
                </c:pt>
                <c:pt idx="4591">
                  <c:v>6.6396840600000007E-2</c:v>
                </c:pt>
                <c:pt idx="4592">
                  <c:v>6.6398311500000001E-2</c:v>
                </c:pt>
                <c:pt idx="4593">
                  <c:v>6.6399881299999991E-2</c:v>
                </c:pt>
                <c:pt idx="4594">
                  <c:v>6.6401558400000005E-2</c:v>
                </c:pt>
                <c:pt idx="4595">
                  <c:v>6.6403351499999999E-2</c:v>
                </c:pt>
                <c:pt idx="4596">
                  <c:v>6.6405269200000006E-2</c:v>
                </c:pt>
                <c:pt idx="4597">
                  <c:v>6.6407319999999992E-2</c:v>
                </c:pt>
                <c:pt idx="4598">
                  <c:v>6.6409512599999998E-2</c:v>
                </c:pt>
                <c:pt idx="4599">
                  <c:v>6.64118556E-2</c:v>
                </c:pt>
                <c:pt idx="4600">
                  <c:v>6.6414357399999999E-2</c:v>
                </c:pt>
                <c:pt idx="4601">
                  <c:v>6.6417026800000001E-2</c:v>
                </c:pt>
                <c:pt idx="4602">
                  <c:v>6.6419872099999999E-2</c:v>
                </c:pt>
                <c:pt idx="4603">
                  <c:v>6.6422901699999995E-2</c:v>
                </c:pt>
                <c:pt idx="4604">
                  <c:v>6.6426124199999992E-2</c:v>
                </c:pt>
                <c:pt idx="4605">
                  <c:v>6.6429547700000008E-2</c:v>
                </c:pt>
                <c:pt idx="4606">
                  <c:v>6.6433180499999994E-2</c:v>
                </c:pt>
                <c:pt idx="4607">
                  <c:v>6.6437030799999991E-2</c:v>
                </c:pt>
                <c:pt idx="4608">
                  <c:v>6.64411065E-2</c:v>
                </c:pt>
                <c:pt idx="4609">
                  <c:v>6.6445415600000002E-2</c:v>
                </c:pt>
                <c:pt idx="4610">
                  <c:v>6.6449965999999999E-2</c:v>
                </c:pt>
                <c:pt idx="4611">
                  <c:v>6.6454765199999988E-2</c:v>
                </c:pt>
                <c:pt idx="4612">
                  <c:v>6.64598208E-2</c:v>
                </c:pt>
                <c:pt idx="4613">
                  <c:v>6.6465140300000003E-2</c:v>
                </c:pt>
                <c:pt idx="4614">
                  <c:v>6.6470730700000008E-2</c:v>
                </c:pt>
                <c:pt idx="4615">
                  <c:v>6.64765992E-2</c:v>
                </c:pt>
                <c:pt idx="4616">
                  <c:v>6.6482752499999992E-2</c:v>
                </c:pt>
                <c:pt idx="4617">
                  <c:v>6.64891975E-2</c:v>
                </c:pt>
                <c:pt idx="4618">
                  <c:v>6.6495940499999989E-2</c:v>
                </c:pt>
                <c:pt idx="4619">
                  <c:v>6.6502987900000005E-2</c:v>
                </c:pt>
                <c:pt idx="4620">
                  <c:v>6.6510345599999993E-2</c:v>
                </c:pt>
                <c:pt idx="4621">
                  <c:v>6.6518019499999997E-2</c:v>
                </c:pt>
                <c:pt idx="4622">
                  <c:v>6.6526015100000002E-2</c:v>
                </c:pt>
                <c:pt idx="4623">
                  <c:v>6.6534337700000001E-2</c:v>
                </c:pt>
                <c:pt idx="4624">
                  <c:v>6.6542992400000001E-2</c:v>
                </c:pt>
                <c:pt idx="4625">
                  <c:v>6.65519839E-2</c:v>
                </c:pt>
                <c:pt idx="4626">
                  <c:v>6.6561316699999998E-2</c:v>
                </c:pt>
                <c:pt idx="4627">
                  <c:v>6.6570994999999994E-2</c:v>
                </c:pt>
                <c:pt idx="4628">
                  <c:v>6.65810228E-2</c:v>
                </c:pt>
                <c:pt idx="4629">
                  <c:v>6.6591403500000007E-2</c:v>
                </c:pt>
                <c:pt idx="4630">
                  <c:v>6.6602140399999996E-2</c:v>
                </c:pt>
                <c:pt idx="4631">
                  <c:v>6.66132366E-2</c:v>
                </c:pt>
                <c:pt idx="4632">
                  <c:v>6.6624694799999995E-2</c:v>
                </c:pt>
                <c:pt idx="4633">
                  <c:v>6.6636517300000003E-2</c:v>
                </c:pt>
                <c:pt idx="4634">
                  <c:v>6.6648706199999991E-2</c:v>
                </c:pt>
                <c:pt idx="4635">
                  <c:v>6.6661263499999998E-2</c:v>
                </c:pt>
                <c:pt idx="4636">
                  <c:v>6.6674190599999988E-2</c:v>
                </c:pt>
                <c:pt idx="4637">
                  <c:v>6.6687488900000008E-2</c:v>
                </c:pt>
                <c:pt idx="4638">
                  <c:v>6.6701159300000007E-2</c:v>
                </c:pt>
                <c:pt idx="4639">
                  <c:v>6.6715202599999995E-2</c:v>
                </c:pt>
                <c:pt idx="4640">
                  <c:v>6.6729619300000001E-2</c:v>
                </c:pt>
                <c:pt idx="4641">
                  <c:v>6.674440949999999E-2</c:v>
                </c:pt>
                <c:pt idx="4642">
                  <c:v>6.67595733E-2</c:v>
                </c:pt>
                <c:pt idx="4643">
                  <c:v>6.6775110299999996E-2</c:v>
                </c:pt>
                <c:pt idx="4644">
                  <c:v>6.6791020000000006E-2</c:v>
                </c:pt>
                <c:pt idx="4645">
                  <c:v>6.6807301600000008E-2</c:v>
                </c:pt>
                <c:pt idx="4646">
                  <c:v>6.6823953999999991E-2</c:v>
                </c:pt>
                <c:pt idx="4647">
                  <c:v>6.6840975999999996E-2</c:v>
                </c:pt>
                <c:pt idx="4648">
                  <c:v>6.6858365899999994E-2</c:v>
                </c:pt>
                <c:pt idx="4649">
                  <c:v>6.6876122099999991E-2</c:v>
                </c:pt>
                <c:pt idx="4650">
                  <c:v>6.6894242399999998E-2</c:v>
                </c:pt>
                <c:pt idx="4651">
                  <c:v>6.691272479999999E-2</c:v>
                </c:pt>
                <c:pt idx="4652">
                  <c:v>6.6931566599999992E-2</c:v>
                </c:pt>
                <c:pt idx="4653">
                  <c:v>6.6950765199999998E-2</c:v>
                </c:pt>
                <c:pt idx="4654">
                  <c:v>6.6970317700000004E-2</c:v>
                </c:pt>
                <c:pt idx="4655">
                  <c:v>6.69902208E-2</c:v>
                </c:pt>
                <c:pt idx="4656">
                  <c:v>6.7010471399999993E-2</c:v>
                </c:pt>
                <c:pt idx="4657">
                  <c:v>6.7031065700000003E-2</c:v>
                </c:pt>
                <c:pt idx="4658">
                  <c:v>6.7052E-2</c:v>
                </c:pt>
                <c:pt idx="4659">
                  <c:v>6.7073270299999987E-2</c:v>
                </c:pt>
                <c:pt idx="4660">
                  <c:v>6.7094872299999997E-2</c:v>
                </c:pt>
                <c:pt idx="4661">
                  <c:v>6.7116801599999998E-2</c:v>
                </c:pt>
                <c:pt idx="4662">
                  <c:v>6.7139053599999998E-2</c:v>
                </c:pt>
                <c:pt idx="4663">
                  <c:v>6.7161623499999989E-2</c:v>
                </c:pt>
                <c:pt idx="4664">
                  <c:v>6.7184506199999994E-2</c:v>
                </c:pt>
                <c:pt idx="4665">
                  <c:v>6.7207696600000005E-2</c:v>
                </c:pt>
                <c:pt idx="4666">
                  <c:v>6.7231189100000005E-2</c:v>
                </c:pt>
                <c:pt idx="4667">
                  <c:v>6.7254978100000001E-2</c:v>
                </c:pt>
                <c:pt idx="4668">
                  <c:v>6.7279057899999994E-2</c:v>
                </c:pt>
                <c:pt idx="4669">
                  <c:v>6.7303422400000007E-2</c:v>
                </c:pt>
                <c:pt idx="4670">
                  <c:v>6.7328065599999987E-2</c:v>
                </c:pt>
                <c:pt idx="4671">
                  <c:v>6.7352980899999998E-2</c:v>
                </c:pt>
                <c:pt idx="4672">
                  <c:v>6.7378161999999991E-2</c:v>
                </c:pt>
                <c:pt idx="4673">
                  <c:v>6.7403602199999996E-2</c:v>
                </c:pt>
                <c:pt idx="4674">
                  <c:v>6.7429294599999995E-2</c:v>
                </c:pt>
                <c:pt idx="4675">
                  <c:v>6.7455232199999993E-2</c:v>
                </c:pt>
                <c:pt idx="4676">
                  <c:v>6.7481408100000001E-2</c:v>
                </c:pt>
                <c:pt idx="4677">
                  <c:v>6.7507814799999996E-2</c:v>
                </c:pt>
                <c:pt idx="4678">
                  <c:v>6.7534445200000001E-2</c:v>
                </c:pt>
                <c:pt idx="4679">
                  <c:v>6.756129159999999E-2</c:v>
                </c:pt>
                <c:pt idx="4680">
                  <c:v>6.7588346599999988E-2</c:v>
                </c:pt>
                <c:pt idx="4681">
                  <c:v>6.7615602299999994E-2</c:v>
                </c:pt>
                <c:pt idx="4682">
                  <c:v>6.7643050999999996E-2</c:v>
                </c:pt>
                <c:pt idx="4683">
                  <c:v>6.76706849E-2</c:v>
                </c:pt>
                <c:pt idx="4684">
                  <c:v>6.7698495899999989E-2</c:v>
                </c:pt>
                <c:pt idx="4685">
                  <c:v>6.7726476000000008E-2</c:v>
                </c:pt>
                <c:pt idx="4686">
                  <c:v>6.7754616999999989E-2</c:v>
                </c:pt>
                <c:pt idx="4687">
                  <c:v>6.7782910799999999E-2</c:v>
                </c:pt>
                <c:pt idx="4688">
                  <c:v>6.7811349100000001E-2</c:v>
                </c:pt>
                <c:pt idx="4689">
                  <c:v>6.7839923599999991E-2</c:v>
                </c:pt>
                <c:pt idx="4690">
                  <c:v>6.7868625799999999E-2</c:v>
                </c:pt>
                <c:pt idx="4691">
                  <c:v>6.7897447599999994E-2</c:v>
                </c:pt>
                <c:pt idx="4692">
                  <c:v>6.7926380300000005E-2</c:v>
                </c:pt>
                <c:pt idx="4693">
                  <c:v>6.7955415500000005E-2</c:v>
                </c:pt>
                <c:pt idx="4694">
                  <c:v>6.7984544699999996E-2</c:v>
                </c:pt>
                <c:pt idx="4695">
                  <c:v>6.8013759399999998E-2</c:v>
                </c:pt>
                <c:pt idx="4696">
                  <c:v>6.8043051199999996E-2</c:v>
                </c:pt>
                <c:pt idx="4697">
                  <c:v>6.8072411400000005E-2</c:v>
                </c:pt>
                <c:pt idx="4698">
                  <c:v>6.8101831599999996E-2</c:v>
                </c:pt>
                <c:pt idx="4699">
                  <c:v>6.8131303199999993E-2</c:v>
                </c:pt>
                <c:pt idx="4700">
                  <c:v>6.8160817699999987E-2</c:v>
                </c:pt>
                <c:pt idx="4701">
                  <c:v>6.8190366700000005E-2</c:v>
                </c:pt>
                <c:pt idx="4702">
                  <c:v>6.8219941799999989E-2</c:v>
                </c:pt>
                <c:pt idx="4703">
                  <c:v>6.8249534400000006E-2</c:v>
                </c:pt>
                <c:pt idx="4704">
                  <c:v>6.8279136200000007E-2</c:v>
                </c:pt>
                <c:pt idx="4705">
                  <c:v>6.8308738899999999E-2</c:v>
                </c:pt>
                <c:pt idx="4706">
                  <c:v>6.8338334199999989E-2</c:v>
                </c:pt>
                <c:pt idx="4707">
                  <c:v>6.8367913899999994E-2</c:v>
                </c:pt>
                <c:pt idx="4708">
                  <c:v>6.8397469699999991E-2</c:v>
                </c:pt>
                <c:pt idx="4709">
                  <c:v>6.8426993699999994E-2</c:v>
                </c:pt>
                <c:pt idx="4710">
                  <c:v>6.8456477799999998E-2</c:v>
                </c:pt>
                <c:pt idx="4711">
                  <c:v>6.8485913999999995E-2</c:v>
                </c:pt>
                <c:pt idx="4712">
                  <c:v>6.851529449999999E-2</c:v>
                </c:pt>
                <c:pt idx="4713">
                  <c:v>6.8544611499999991E-2</c:v>
                </c:pt>
                <c:pt idx="4714">
                  <c:v>6.8573857200000005E-2</c:v>
                </c:pt>
                <c:pt idx="4715">
                  <c:v>6.8603024200000001E-2</c:v>
                </c:pt>
                <c:pt idx="4716">
                  <c:v>6.8632104799999996E-2</c:v>
                </c:pt>
                <c:pt idx="4717">
                  <c:v>6.8661091699999996E-2</c:v>
                </c:pt>
                <c:pt idx="4718">
                  <c:v>6.8689977600000007E-2</c:v>
                </c:pt>
                <c:pt idx="4719">
                  <c:v>6.8718755100000001E-2</c:v>
                </c:pt>
                <c:pt idx="4720">
                  <c:v>6.8747417399999997E-2</c:v>
                </c:pt>
                <c:pt idx="4721">
                  <c:v>6.8775957199999987E-2</c:v>
                </c:pt>
                <c:pt idx="4722">
                  <c:v>6.8804367899999996E-2</c:v>
                </c:pt>
                <c:pt idx="4723">
                  <c:v>6.8832642599999994E-2</c:v>
                </c:pt>
                <c:pt idx="4724">
                  <c:v>6.8860774799999996E-2</c:v>
                </c:pt>
                <c:pt idx="4725">
                  <c:v>6.8888757800000006E-2</c:v>
                </c:pt>
                <c:pt idx="4726">
                  <c:v>6.8916585400000008E-2</c:v>
                </c:pt>
                <c:pt idx="4727">
                  <c:v>6.894425139999999E-2</c:v>
                </c:pt>
                <c:pt idx="4728">
                  <c:v>6.8971749599999993E-2</c:v>
                </c:pt>
                <c:pt idx="4729">
                  <c:v>6.8999074100000002E-2</c:v>
                </c:pt>
                <c:pt idx="4730">
                  <c:v>6.9026219100000008E-2</c:v>
                </c:pt>
                <c:pt idx="4731">
                  <c:v>6.9053178999999992E-2</c:v>
                </c:pt>
                <c:pt idx="4732">
                  <c:v>6.9079948299999999E-2</c:v>
                </c:pt>
                <c:pt idx="4733">
                  <c:v>6.9106521599999998E-2</c:v>
                </c:pt>
                <c:pt idx="4734">
                  <c:v>6.9132893799999998E-2</c:v>
                </c:pt>
                <c:pt idx="4735">
                  <c:v>6.91590599E-2</c:v>
                </c:pt>
                <c:pt idx="4736">
                  <c:v>6.9185015099999997E-2</c:v>
                </c:pt>
                <c:pt idx="4737">
                  <c:v>6.9210754699999988E-2</c:v>
                </c:pt>
                <c:pt idx="4738">
                  <c:v>6.9236274200000003E-2</c:v>
                </c:pt>
                <c:pt idx="4739">
                  <c:v>6.9261569299999992E-2</c:v>
                </c:pt>
                <c:pt idx="4740">
                  <c:v>6.9286635999999999E-2</c:v>
                </c:pt>
                <c:pt idx="4741">
                  <c:v>6.9311470399999991E-2</c:v>
                </c:pt>
                <c:pt idx="4742">
                  <c:v>6.9336068700000003E-2</c:v>
                </c:pt>
                <c:pt idx="4743">
                  <c:v>6.9360427400000008E-2</c:v>
                </c:pt>
                <c:pt idx="4744">
                  <c:v>6.938454329999999E-2</c:v>
                </c:pt>
                <c:pt idx="4745">
                  <c:v>6.9408413099999997E-2</c:v>
                </c:pt>
                <c:pt idx="4746">
                  <c:v>6.9432034199999992E-2</c:v>
                </c:pt>
                <c:pt idx="4747">
                  <c:v>6.9455403700000001E-2</c:v>
                </c:pt>
                <c:pt idx="4748">
                  <c:v>6.9478519200000005E-2</c:v>
                </c:pt>
                <c:pt idx="4749">
                  <c:v>6.9501378499999988E-2</c:v>
                </c:pt>
                <c:pt idx="4750">
                  <c:v>6.9523979600000008E-2</c:v>
                </c:pt>
                <c:pt idx="4751">
                  <c:v>6.9546320699999997E-2</c:v>
                </c:pt>
                <c:pt idx="4752">
                  <c:v>6.9568400099999997E-2</c:v>
                </c:pt>
                <c:pt idx="4753">
                  <c:v>6.9590216399999988E-2</c:v>
                </c:pt>
                <c:pt idx="4754">
                  <c:v>6.9611768299999988E-2</c:v>
                </c:pt>
                <c:pt idx="4755">
                  <c:v>6.9633054700000002E-2</c:v>
                </c:pt>
                <c:pt idx="4756">
                  <c:v>6.9654074699999999E-2</c:v>
                </c:pt>
                <c:pt idx="4757">
                  <c:v>6.9674827299999992E-2</c:v>
                </c:pt>
                <c:pt idx="4758">
                  <c:v>6.9695311999999995E-2</c:v>
                </c:pt>
                <c:pt idx="4759">
                  <c:v>6.9715528100000007E-2</c:v>
                </c:pt>
                <c:pt idx="4760">
                  <c:v>6.9735475200000008E-2</c:v>
                </c:pt>
                <c:pt idx="4761">
                  <c:v>6.9755152900000006E-2</c:v>
                </c:pt>
                <c:pt idx="4762">
                  <c:v>6.9774560999999999E-2</c:v>
                </c:pt>
                <c:pt idx="4763">
                  <c:v>6.9793699399999992E-2</c:v>
                </c:pt>
                <c:pt idx="4764">
                  <c:v>6.9812567800000003E-2</c:v>
                </c:pt>
                <c:pt idx="4765">
                  <c:v>6.9831166299999997E-2</c:v>
                </c:pt>
                <c:pt idx="4766">
                  <c:v>6.9849494900000003E-2</c:v>
                </c:pt>
                <c:pt idx="4767">
                  <c:v>6.9867553599999993E-2</c:v>
                </c:pt>
                <c:pt idx="4768">
                  <c:v>6.9885342599999997E-2</c:v>
                </c:pt>
                <c:pt idx="4769">
                  <c:v>6.9902861999999996E-2</c:v>
                </c:pt>
                <c:pt idx="4770">
                  <c:v>6.9920112000000006E-2</c:v>
                </c:pt>
                <c:pt idx="4771">
                  <c:v>6.9937092699999995E-2</c:v>
                </c:pt>
                <c:pt idx="4772">
                  <c:v>6.9953804199999997E-2</c:v>
                </c:pt>
                <c:pt idx="4773">
                  <c:v>6.9970246799999997E-2</c:v>
                </c:pt>
                <c:pt idx="4774">
                  <c:v>6.9986420500000007E-2</c:v>
                </c:pt>
                <c:pt idx="4775">
                  <c:v>7.0002325000000004E-2</c:v>
                </c:pt>
                <c:pt idx="4776">
                  <c:v>7.0017961999999989E-2</c:v>
                </c:pt>
                <c:pt idx="4777">
                  <c:v>7.0033329000000005E-2</c:v>
                </c:pt>
                <c:pt idx="4778">
                  <c:v>7.0048427999999996E-2</c:v>
                </c:pt>
                <c:pt idx="4779">
                  <c:v>7.0063258999999989E-2</c:v>
                </c:pt>
                <c:pt idx="4780">
                  <c:v>7.0077819999999999E-2</c:v>
                </c:pt>
                <c:pt idx="4781">
                  <c:v>7.0092111999999998E-2</c:v>
                </c:pt>
                <c:pt idx="4782">
                  <c:v>7.0106135E-2</c:v>
                </c:pt>
                <c:pt idx="4783">
                  <c:v>7.0119886999999992E-2</c:v>
                </c:pt>
                <c:pt idx="4784">
                  <c:v>7.0133369000000001E-2</c:v>
                </c:pt>
                <c:pt idx="4785">
                  <c:v>7.014658E-2</c:v>
                </c:pt>
                <c:pt idx="4786">
                  <c:v>7.0159519000000004E-2</c:v>
                </c:pt>
                <c:pt idx="4787">
                  <c:v>7.0172185999999998E-2</c:v>
                </c:pt>
                <c:pt idx="4788">
                  <c:v>7.0184577999999997E-2</c:v>
                </c:pt>
                <c:pt idx="4789">
                  <c:v>7.0196695000000003E-2</c:v>
                </c:pt>
                <c:pt idx="4790">
                  <c:v>7.0208534999999989E-2</c:v>
                </c:pt>
                <c:pt idx="4791">
                  <c:v>7.0220098000000009E-2</c:v>
                </c:pt>
                <c:pt idx="4792">
                  <c:v>7.0231381000000009E-2</c:v>
                </c:pt>
                <c:pt idx="4793">
                  <c:v>7.0242381999999992E-2</c:v>
                </c:pt>
                <c:pt idx="4794">
                  <c:v>7.0253100999999998E-2</c:v>
                </c:pt>
                <c:pt idx="4795">
                  <c:v>7.0263533999999989E-2</c:v>
                </c:pt>
                <c:pt idx="4796">
                  <c:v>7.0273679000000006E-2</c:v>
                </c:pt>
                <c:pt idx="4797">
                  <c:v>7.0283535000000008E-2</c:v>
                </c:pt>
                <c:pt idx="4798">
                  <c:v>7.0293099999999997E-2</c:v>
                </c:pt>
                <c:pt idx="4799">
                  <c:v>7.0302369000000003E-2</c:v>
                </c:pt>
                <c:pt idx="4800">
                  <c:v>7.0311341999999999E-2</c:v>
                </c:pt>
                <c:pt idx="4801">
                  <c:v>7.0320015E-2</c:v>
                </c:pt>
                <c:pt idx="4802">
                  <c:v>7.0328385999999993E-2</c:v>
                </c:pt>
                <c:pt idx="4803">
                  <c:v>7.0336450999999994E-2</c:v>
                </c:pt>
                <c:pt idx="4804">
                  <c:v>7.0344208999999991E-2</c:v>
                </c:pt>
                <c:pt idx="4805">
                  <c:v>7.0351654999999999E-2</c:v>
                </c:pt>
                <c:pt idx="4806">
                  <c:v>7.0358787000000006E-2</c:v>
                </c:pt>
                <c:pt idx="4807">
                  <c:v>7.0365602999999999E-2</c:v>
                </c:pt>
                <c:pt idx="4808">
                  <c:v>7.0372096999999995E-2</c:v>
                </c:pt>
                <c:pt idx="4809">
                  <c:v>7.0378268999999993E-2</c:v>
                </c:pt>
                <c:pt idx="4810">
                  <c:v>7.0384112999999998E-2</c:v>
                </c:pt>
                <c:pt idx="4811">
                  <c:v>7.0389626999999996E-2</c:v>
                </c:pt>
                <c:pt idx="4812">
                  <c:v>7.0394808000000003E-2</c:v>
                </c:pt>
                <c:pt idx="4813">
                  <c:v>7.0399652000000007E-2</c:v>
                </c:pt>
                <c:pt idx="4814">
                  <c:v>7.0404154999999996E-2</c:v>
                </c:pt>
                <c:pt idx="4815">
                  <c:v>7.0408314E-2</c:v>
                </c:pt>
                <c:pt idx="4816">
                  <c:v>7.0412125999999992E-2</c:v>
                </c:pt>
                <c:pt idx="4817">
                  <c:v>7.0415587000000002E-2</c:v>
                </c:pt>
                <c:pt idx="4818">
                  <c:v>7.0418694000000004E-2</c:v>
                </c:pt>
                <c:pt idx="4819">
                  <c:v>7.0421443E-2</c:v>
                </c:pt>
                <c:pt idx="4820">
                  <c:v>7.0423830999999992E-2</c:v>
                </c:pt>
                <c:pt idx="4821">
                  <c:v>7.0425853999999996E-2</c:v>
                </c:pt>
                <c:pt idx="4822">
                  <c:v>7.0427508E-2</c:v>
                </c:pt>
                <c:pt idx="4823">
                  <c:v>7.0428790999999991E-2</c:v>
                </c:pt>
                <c:pt idx="4824">
                  <c:v>7.0429697999999999E-2</c:v>
                </c:pt>
                <c:pt idx="4825">
                  <c:v>7.0430225999999999E-2</c:v>
                </c:pt>
                <c:pt idx="4826">
                  <c:v>7.0430372999999991E-2</c:v>
                </c:pt>
                <c:pt idx="4827">
                  <c:v>7.0430134000000005E-2</c:v>
                </c:pt>
                <c:pt idx="4828">
                  <c:v>7.0429506000000003E-2</c:v>
                </c:pt>
                <c:pt idx="4829">
                  <c:v>7.0428485999999998E-2</c:v>
                </c:pt>
                <c:pt idx="4830">
                  <c:v>7.0427071000000008E-2</c:v>
                </c:pt>
                <c:pt idx="4831">
                  <c:v>7.0425256999999991E-2</c:v>
                </c:pt>
                <c:pt idx="4832">
                  <c:v>7.0423041999999991E-2</c:v>
                </c:pt>
                <c:pt idx="4833">
                  <c:v>7.0420421999999996E-2</c:v>
                </c:pt>
                <c:pt idx="4834">
                  <c:v>7.0417394999999994E-2</c:v>
                </c:pt>
                <c:pt idx="4835">
                  <c:v>7.0413957999999999E-2</c:v>
                </c:pt>
                <c:pt idx="4836">
                  <c:v>7.0410107E-2</c:v>
                </c:pt>
                <c:pt idx="4837">
                  <c:v>7.0405839999999997E-2</c:v>
                </c:pt>
                <c:pt idx="4838">
                  <c:v>7.0401153999999994E-2</c:v>
                </c:pt>
                <c:pt idx="4839">
                  <c:v>7.039604599999999E-2</c:v>
                </c:pt>
                <c:pt idx="4840">
                  <c:v>7.0390515000000001E-2</c:v>
                </c:pt>
                <c:pt idx="4841">
                  <c:v>7.0384556999999986E-2</c:v>
                </c:pt>
                <c:pt idx="4842">
                  <c:v>7.0378170999999989E-2</c:v>
                </c:pt>
                <c:pt idx="4843">
                  <c:v>7.0371352999999998E-2</c:v>
                </c:pt>
                <c:pt idx="4844">
                  <c:v>7.0364101999999998E-2</c:v>
                </c:pt>
                <c:pt idx="4845">
                  <c:v>7.0356415000000005E-2</c:v>
                </c:pt>
                <c:pt idx="4846">
                  <c:v>7.0348291000000007E-2</c:v>
                </c:pt>
                <c:pt idx="4847">
                  <c:v>7.0339726999999991E-2</c:v>
                </c:pt>
                <c:pt idx="4848">
                  <c:v>7.0330721999999998E-2</c:v>
                </c:pt>
                <c:pt idx="4849">
                  <c:v>7.032127299999999E-2</c:v>
                </c:pt>
                <c:pt idx="4850">
                  <c:v>7.0311380000000007E-2</c:v>
                </c:pt>
                <c:pt idx="4851">
                  <c:v>7.0301040999999995E-2</c:v>
                </c:pt>
                <c:pt idx="4852">
                  <c:v>7.0290253999999996E-2</c:v>
                </c:pt>
                <c:pt idx="4853">
                  <c:v>7.0279016999999999E-2</c:v>
                </c:pt>
                <c:pt idx="4854">
                  <c:v>7.0267330999999988E-2</c:v>
                </c:pt>
                <c:pt idx="4855">
                  <c:v>7.0255192999999994E-2</c:v>
                </c:pt>
                <c:pt idx="4856">
                  <c:v>7.0242602999999987E-2</c:v>
                </c:pt>
                <c:pt idx="4857">
                  <c:v>7.0229559999999996E-2</c:v>
                </c:pt>
                <c:pt idx="4858">
                  <c:v>7.0216062999999995E-2</c:v>
                </c:pt>
                <c:pt idx="4859">
                  <c:v>7.0202111999999997E-2</c:v>
                </c:pt>
                <c:pt idx="4860">
                  <c:v>7.0187706999999988E-2</c:v>
                </c:pt>
                <c:pt idx="4861">
                  <c:v>7.0172845999999997E-2</c:v>
                </c:pt>
                <c:pt idx="4862">
                  <c:v>7.0157529999999996E-2</c:v>
                </c:pt>
                <c:pt idx="4863">
                  <c:v>7.0141759999999997E-2</c:v>
                </c:pt>
                <c:pt idx="4864">
                  <c:v>7.0125533999999989E-2</c:v>
                </c:pt>
                <c:pt idx="4865">
                  <c:v>7.0108853999999998E-2</c:v>
                </c:pt>
                <c:pt idx="4866">
                  <c:v>7.0091719999999996E-2</c:v>
                </c:pt>
                <c:pt idx="4867">
                  <c:v>7.0074132999999997E-2</c:v>
                </c:pt>
                <c:pt idx="4868">
                  <c:v>7.0056093E-2</c:v>
                </c:pt>
                <c:pt idx="4869">
                  <c:v>7.0037602000000004E-2</c:v>
                </c:pt>
                <c:pt idx="4870">
                  <c:v>7.0018659999999996E-2</c:v>
                </c:pt>
                <c:pt idx="4871">
                  <c:v>6.9999270000000002E-2</c:v>
                </c:pt>
                <c:pt idx="4872">
                  <c:v>6.99794324E-2</c:v>
                </c:pt>
                <c:pt idx="4873">
                  <c:v>6.9959148999999998E-2</c:v>
                </c:pt>
                <c:pt idx="4874">
                  <c:v>6.9938421700000003E-2</c:v>
                </c:pt>
                <c:pt idx="4875">
                  <c:v>6.9917252499999999E-2</c:v>
                </c:pt>
                <c:pt idx="4876">
                  <c:v>6.9895643499999993E-2</c:v>
                </c:pt>
                <c:pt idx="4877">
                  <c:v>6.9873596900000001E-2</c:v>
                </c:pt>
                <c:pt idx="4878">
                  <c:v>6.9851115200000008E-2</c:v>
                </c:pt>
                <c:pt idx="4879">
                  <c:v>6.9828200699999995E-2</c:v>
                </c:pt>
                <c:pt idx="4880">
                  <c:v>6.9804856199999987E-2</c:v>
                </c:pt>
                <c:pt idx="4881">
                  <c:v>6.9781084399999999E-2</c:v>
                </c:pt>
                <c:pt idx="4882">
                  <c:v>6.9756888200000006E-2</c:v>
                </c:pt>
                <c:pt idx="4883">
                  <c:v>6.9732270600000007E-2</c:v>
                </c:pt>
                <c:pt idx="4884">
                  <c:v>6.9707234600000001E-2</c:v>
                </c:pt>
                <c:pt idx="4885">
                  <c:v>6.9681783400000002E-2</c:v>
                </c:pt>
                <c:pt idx="4886">
                  <c:v>6.9655920399999988E-2</c:v>
                </c:pt>
                <c:pt idx="4887">
                  <c:v>6.9629648900000007E-2</c:v>
                </c:pt>
                <c:pt idx="4888">
                  <c:v>6.9602972499999999E-2</c:v>
                </c:pt>
                <c:pt idx="4889">
                  <c:v>6.9575894499999999E-2</c:v>
                </c:pt>
                <c:pt idx="4890">
                  <c:v>6.9548418899999992E-2</c:v>
                </c:pt>
                <c:pt idx="4891">
                  <c:v>6.9520549099999995E-2</c:v>
                </c:pt>
                <c:pt idx="4892">
                  <c:v>6.9492289200000001E-2</c:v>
                </c:pt>
                <c:pt idx="4893">
                  <c:v>6.9463642899999997E-2</c:v>
                </c:pt>
                <c:pt idx="4894">
                  <c:v>6.9434614300000003E-2</c:v>
                </c:pt>
                <c:pt idx="4895">
                  <c:v>6.9405207299999994E-2</c:v>
                </c:pt>
                <c:pt idx="4896">
                  <c:v>6.937542599999999E-2</c:v>
                </c:pt>
                <c:pt idx="4897">
                  <c:v>6.9345274499999998E-2</c:v>
                </c:pt>
                <c:pt idx="4898">
                  <c:v>6.9314757099999999E-2</c:v>
                </c:pt>
                <c:pt idx="4899">
                  <c:v>6.9283878100000001E-2</c:v>
                </c:pt>
                <c:pt idx="4900">
                  <c:v>6.9252641599999998E-2</c:v>
                </c:pt>
                <c:pt idx="4901">
                  <c:v>6.92210521E-2</c:v>
                </c:pt>
                <c:pt idx="4902">
                  <c:v>6.9189113899999988E-2</c:v>
                </c:pt>
                <c:pt idx="4903">
                  <c:v>6.9156831499999988E-2</c:v>
                </c:pt>
                <c:pt idx="4904">
                  <c:v>6.9124209299999989E-2</c:v>
                </c:pt>
                <c:pt idx="4905">
                  <c:v>6.9091251800000003E-2</c:v>
                </c:pt>
                <c:pt idx="4906">
                  <c:v>6.90579635E-2</c:v>
                </c:pt>
                <c:pt idx="4907">
                  <c:v>6.9024348999999999E-2</c:v>
                </c:pt>
                <c:pt idx="4908">
                  <c:v>6.8990412899999992E-2</c:v>
                </c:pt>
                <c:pt idx="4909">
                  <c:v>6.89561598E-2</c:v>
                </c:pt>
                <c:pt idx="4910">
                  <c:v>6.8921594099999997E-2</c:v>
                </c:pt>
                <c:pt idx="4911">
                  <c:v>6.8886720699999987E-2</c:v>
                </c:pt>
                <c:pt idx="4912">
                  <c:v>6.8851544099999995E-2</c:v>
                </c:pt>
                <c:pt idx="4913">
                  <c:v>6.8816069099999988E-2</c:v>
                </c:pt>
                <c:pt idx="4914">
                  <c:v>6.8780300200000005E-2</c:v>
                </c:pt>
                <c:pt idx="4915">
                  <c:v>6.8744242300000008E-2</c:v>
                </c:pt>
                <c:pt idx="4916">
                  <c:v>6.8707900099999997E-2</c:v>
                </c:pt>
                <c:pt idx="4917">
                  <c:v>6.8671278299999999E-2</c:v>
                </c:pt>
                <c:pt idx="4918">
                  <c:v>6.8634381800000005E-2</c:v>
                </c:pt>
                <c:pt idx="4919">
                  <c:v>6.8597215200000006E-2</c:v>
                </c:pt>
                <c:pt idx="4920">
                  <c:v>6.8559783600000007E-2</c:v>
                </c:pt>
                <c:pt idx="4921">
                  <c:v>6.8522091699999996E-2</c:v>
                </c:pt>
                <c:pt idx="4922">
                  <c:v>6.8484144400000002E-2</c:v>
                </c:pt>
                <c:pt idx="4923">
                  <c:v>6.8445946699999996E-2</c:v>
                </c:pt>
                <c:pt idx="4924">
                  <c:v>6.84075034E-2</c:v>
                </c:pt>
                <c:pt idx="4925">
                  <c:v>6.8368819599999991E-2</c:v>
                </c:pt>
                <c:pt idx="4926">
                  <c:v>6.8329900299999996E-2</c:v>
                </c:pt>
                <c:pt idx="4927">
                  <c:v>6.8290750499999997E-2</c:v>
                </c:pt>
                <c:pt idx="4928">
                  <c:v>6.8251375199999992E-2</c:v>
                </c:pt>
                <c:pt idx="4929">
                  <c:v>6.8211779599999994E-2</c:v>
                </c:pt>
                <c:pt idx="4930">
                  <c:v>6.8171968700000002E-2</c:v>
                </c:pt>
                <c:pt idx="4931">
                  <c:v>6.8131947899999989E-2</c:v>
                </c:pt>
                <c:pt idx="4932">
                  <c:v>6.8091722100000002E-2</c:v>
                </c:pt>
                <c:pt idx="4933">
                  <c:v>6.80512967E-2</c:v>
                </c:pt>
                <c:pt idx="4934">
                  <c:v>6.8010676999999992E-2</c:v>
                </c:pt>
                <c:pt idx="4935">
                  <c:v>6.7969868200000005E-2</c:v>
                </c:pt>
                <c:pt idx="4936">
                  <c:v>6.7928875799999996E-2</c:v>
                </c:pt>
                <c:pt idx="4937">
                  <c:v>6.7887704999999993E-2</c:v>
                </c:pt>
                <c:pt idx="4938">
                  <c:v>6.7846361399999999E-2</c:v>
                </c:pt>
                <c:pt idx="4939">
                  <c:v>6.7804850299999997E-2</c:v>
                </c:pt>
                <c:pt idx="4940">
                  <c:v>6.7763177399999999E-2</c:v>
                </c:pt>
                <c:pt idx="4941">
                  <c:v>6.7721348200000003E-2</c:v>
                </c:pt>
                <c:pt idx="4942">
                  <c:v>6.7679368200000006E-2</c:v>
                </c:pt>
                <c:pt idx="4943">
                  <c:v>6.7637243200000002E-2</c:v>
                </c:pt>
                <c:pt idx="4944">
                  <c:v>6.7594978799999997E-2</c:v>
                </c:pt>
                <c:pt idx="4945">
                  <c:v>6.7552580799999998E-2</c:v>
                </c:pt>
                <c:pt idx="4946">
                  <c:v>6.7510054999999999E-2</c:v>
                </c:pt>
                <c:pt idx="4947">
                  <c:v>6.7467407300000004E-2</c:v>
                </c:pt>
                <c:pt idx="4948">
                  <c:v>6.74246436E-2</c:v>
                </c:pt>
                <c:pt idx="4949">
                  <c:v>6.7381769799999991E-2</c:v>
                </c:pt>
                <c:pt idx="4950">
                  <c:v>6.73387919E-2</c:v>
                </c:pt>
                <c:pt idx="4951">
                  <c:v>6.72957161E-2</c:v>
                </c:pt>
                <c:pt idx="4952">
                  <c:v>6.7252548400000001E-2</c:v>
                </c:pt>
                <c:pt idx="4953">
                  <c:v>6.7209295000000002E-2</c:v>
                </c:pt>
                <c:pt idx="4954">
                  <c:v>6.7165962199999998E-2</c:v>
                </c:pt>
                <c:pt idx="4955">
                  <c:v>6.7122556199999989E-2</c:v>
                </c:pt>
                <c:pt idx="4956">
                  <c:v>6.70790832E-2</c:v>
                </c:pt>
                <c:pt idx="4957">
                  <c:v>6.7035549700000002E-2</c:v>
                </c:pt>
                <c:pt idx="4958">
                  <c:v>6.6991961999999988E-2</c:v>
                </c:pt>
                <c:pt idx="4959">
                  <c:v>6.6948326499999988E-2</c:v>
                </c:pt>
                <c:pt idx="4960">
                  <c:v>6.6904649699999999E-2</c:v>
                </c:pt>
                <c:pt idx="4961">
                  <c:v>6.6860938000000009E-2</c:v>
                </c:pt>
                <c:pt idx="4962">
                  <c:v>6.6817197999999994E-2</c:v>
                </c:pt>
                <c:pt idx="4963">
                  <c:v>6.6773436299999989E-2</c:v>
                </c:pt>
                <c:pt idx="4964">
                  <c:v>6.6729659299999994E-2</c:v>
                </c:pt>
                <c:pt idx="4965">
                  <c:v>6.6685873600000001E-2</c:v>
                </c:pt>
                <c:pt idx="4966">
                  <c:v>6.6642085999999989E-2</c:v>
                </c:pt>
                <c:pt idx="4967">
                  <c:v>6.6598302999999998E-2</c:v>
                </c:pt>
                <c:pt idx="4968">
                  <c:v>6.6554531199999989E-2</c:v>
                </c:pt>
                <c:pt idx="4969">
                  <c:v>6.6510777399999998E-2</c:v>
                </c:pt>
                <c:pt idx="4970">
                  <c:v>6.6467048099999995E-2</c:v>
                </c:pt>
                <c:pt idx="4971">
                  <c:v>6.6423350299999989E-2</c:v>
                </c:pt>
                <c:pt idx="4972">
                  <c:v>6.6379690399999997E-2</c:v>
                </c:pt>
                <c:pt idx="4973">
                  <c:v>6.6336075299999991E-2</c:v>
                </c:pt>
                <c:pt idx="4974">
                  <c:v>6.6292511599999993E-2</c:v>
                </c:pt>
                <c:pt idx="4975">
                  <c:v>6.6249006199999988E-2</c:v>
                </c:pt>
                <c:pt idx="4976">
                  <c:v>6.6205565699999996E-2</c:v>
                </c:pt>
                <c:pt idx="4977">
                  <c:v>6.6162196799999989E-2</c:v>
                </c:pt>
                <c:pt idx="4978">
                  <c:v>6.6118906300000002E-2</c:v>
                </c:pt>
                <c:pt idx="4979">
                  <c:v>6.6075701000000001E-2</c:v>
                </c:pt>
                <c:pt idx="4980">
                  <c:v>6.603258749999999E-2</c:v>
                </c:pt>
                <c:pt idx="4981">
                  <c:v>6.598957259999999E-2</c:v>
                </c:pt>
                <c:pt idx="4982">
                  <c:v>6.5946662900000008E-2</c:v>
                </c:pt>
                <c:pt idx="4983">
                  <c:v>6.5903865300000003E-2</c:v>
                </c:pt>
                <c:pt idx="4984">
                  <c:v>6.5861186200000005E-2</c:v>
                </c:pt>
                <c:pt idx="4985">
                  <c:v>6.5818632599999996E-2</c:v>
                </c:pt>
                <c:pt idx="4986">
                  <c:v>6.5776210899999993E-2</c:v>
                </c:pt>
                <c:pt idx="4987">
                  <c:v>6.5733927800000008E-2</c:v>
                </c:pt>
                <c:pt idx="4988">
                  <c:v>6.5691789899999992E-2</c:v>
                </c:pt>
                <c:pt idx="4989">
                  <c:v>6.5649803899999998E-2</c:v>
                </c:pt>
                <c:pt idx="4990">
                  <c:v>6.5607976200000001E-2</c:v>
                </c:pt>
                <c:pt idx="4991">
                  <c:v>6.5566313500000001E-2</c:v>
                </c:pt>
                <c:pt idx="4992">
                  <c:v>6.5524822300000007E-2</c:v>
                </c:pt>
                <c:pt idx="4993">
                  <c:v>6.5483508900000001E-2</c:v>
                </c:pt>
                <c:pt idx="4994">
                  <c:v>6.5442380100000003E-2</c:v>
                </c:pt>
                <c:pt idx="4995">
                  <c:v>6.5401442099999998E-2</c:v>
                </c:pt>
                <c:pt idx="4996">
                  <c:v>6.5360701500000007E-2</c:v>
                </c:pt>
                <c:pt idx="4997">
                  <c:v>6.5320164600000008E-2</c:v>
                </c:pt>
                <c:pt idx="4998">
                  <c:v>6.5279837899999998E-2</c:v>
                </c:pt>
                <c:pt idx="4999">
                  <c:v>6.5239727800000008E-2</c:v>
                </c:pt>
                <c:pt idx="5000">
                  <c:v>6.5199840600000003E-2</c:v>
                </c:pt>
                <c:pt idx="5001">
                  <c:v>6.5160182699999999E-2</c:v>
                </c:pt>
                <c:pt idx="5002">
                  <c:v>6.5120760499999999E-2</c:v>
                </c:pt>
                <c:pt idx="5003">
                  <c:v>6.5081580199999989E-2</c:v>
                </c:pt>
                <c:pt idx="5004">
                  <c:v>6.5042648300000006E-2</c:v>
                </c:pt>
                <c:pt idx="5005">
                  <c:v>6.5003970899999999E-2</c:v>
                </c:pt>
                <c:pt idx="5006">
                  <c:v>6.4965554499999995E-2</c:v>
                </c:pt>
                <c:pt idx="5007">
                  <c:v>6.4927405299999991E-2</c:v>
                </c:pt>
                <c:pt idx="5008">
                  <c:v>6.4889529599999995E-2</c:v>
                </c:pt>
                <c:pt idx="5009">
                  <c:v>6.4851933599999995E-2</c:v>
                </c:pt>
                <c:pt idx="5010">
                  <c:v>6.4814623599999996E-2</c:v>
                </c:pt>
                <c:pt idx="5011">
                  <c:v>6.4777605799999999E-2</c:v>
                </c:pt>
                <c:pt idx="5012">
                  <c:v>6.4740886499999997E-2</c:v>
                </c:pt>
                <c:pt idx="5013">
                  <c:v>6.4704471999999999E-2</c:v>
                </c:pt>
                <c:pt idx="5014">
                  <c:v>6.4668368399999995E-2</c:v>
                </c:pt>
                <c:pt idx="5015">
                  <c:v>6.46325819E-2</c:v>
                </c:pt>
                <c:pt idx="5016">
                  <c:v>6.4597118799999992E-2</c:v>
                </c:pt>
                <c:pt idx="5017">
                  <c:v>6.4561985200000005E-2</c:v>
                </c:pt>
                <c:pt idx="5018">
                  <c:v>6.4527187399999991E-2</c:v>
                </c:pt>
                <c:pt idx="5019">
                  <c:v>6.4492731599999992E-2</c:v>
                </c:pt>
                <c:pt idx="5020">
                  <c:v>6.4458623800000003E-2</c:v>
                </c:pt>
                <c:pt idx="5021">
                  <c:v>6.4424870299999992E-2</c:v>
                </c:pt>
                <c:pt idx="5022">
                  <c:v>6.43914773E-2</c:v>
                </c:pt>
                <c:pt idx="5023">
                  <c:v>6.4358450900000003E-2</c:v>
                </c:pt>
                <c:pt idx="5024">
                  <c:v>6.4325797200000007E-2</c:v>
                </c:pt>
                <c:pt idx="5025">
                  <c:v>6.4293522500000005E-2</c:v>
                </c:pt>
                <c:pt idx="5026">
                  <c:v>6.4261632699999988E-2</c:v>
                </c:pt>
                <c:pt idx="5027">
                  <c:v>6.4230134199999997E-2</c:v>
                </c:pt>
                <c:pt idx="5028">
                  <c:v>6.4199032900000008E-2</c:v>
                </c:pt>
                <c:pt idx="5029">
                  <c:v>6.4168335100000001E-2</c:v>
                </c:pt>
                <c:pt idx="5030">
                  <c:v>6.4138046700000007E-2</c:v>
                </c:pt>
                <c:pt idx="5031">
                  <c:v>6.410817399999999E-2</c:v>
                </c:pt>
                <c:pt idx="5032">
                  <c:v>6.4078722899999996E-2</c:v>
                </c:pt>
                <c:pt idx="5033">
                  <c:v>6.4049699500000001E-2</c:v>
                </c:pt>
                <c:pt idx="5034">
                  <c:v>6.4021109800000003E-2</c:v>
                </c:pt>
                <c:pt idx="5035">
                  <c:v>6.3992959900000007E-2</c:v>
                </c:pt>
                <c:pt idx="5036">
                  <c:v>6.3965255499999998E-2</c:v>
                </c:pt>
                <c:pt idx="5037">
                  <c:v>6.3938002800000004E-2</c:v>
                </c:pt>
                <c:pt idx="5038">
                  <c:v>6.3911207400000003E-2</c:v>
                </c:pt>
                <c:pt idx="5039">
                  <c:v>6.3884875199999996E-2</c:v>
                </c:pt>
                <c:pt idx="5040">
                  <c:v>6.3859011899999998E-2</c:v>
                </c:pt>
                <c:pt idx="5041">
                  <c:v>6.38336231E-2</c:v>
                </c:pt>
                <c:pt idx="5042">
                  <c:v>6.3808714599999997E-2</c:v>
                </c:pt>
                <c:pt idx="5043">
                  <c:v>6.3784291699999995E-2</c:v>
                </c:pt>
                <c:pt idx="5044">
                  <c:v>6.3760359900000008E-2</c:v>
                </c:pt>
                <c:pt idx="5045">
                  <c:v>6.3736924700000003E-2</c:v>
                </c:pt>
                <c:pt idx="5046">
                  <c:v>6.3713991100000006E-2</c:v>
                </c:pt>
                <c:pt idx="5047">
                  <c:v>6.3691564399999998E-2</c:v>
                </c:pt>
                <c:pt idx="5048">
                  <c:v>6.3669649699999997E-2</c:v>
                </c:pt>
                <c:pt idx="5049">
                  <c:v>6.36482518E-2</c:v>
                </c:pt>
                <c:pt idx="5050">
                  <c:v>6.3627375699999988E-2</c:v>
                </c:pt>
                <c:pt idx="5051">
                  <c:v>6.3607025900000003E-2</c:v>
                </c:pt>
                <c:pt idx="5052">
                  <c:v>6.3587207199999995E-2</c:v>
                </c:pt>
                <c:pt idx="5053">
                  <c:v>6.3567923799999995E-2</c:v>
                </c:pt>
                <c:pt idx="5054">
                  <c:v>6.3549180199999999E-2</c:v>
                </c:pt>
                <c:pt idx="5055">
                  <c:v>6.3530980399999992E-2</c:v>
                </c:pt>
                <c:pt idx="5056">
                  <c:v>6.3513328600000002E-2</c:v>
                </c:pt>
                <c:pt idx="5057">
                  <c:v>6.3496228399999993E-2</c:v>
                </c:pt>
                <c:pt idx="5058">
                  <c:v>6.3479683600000003E-2</c:v>
                </c:pt>
                <c:pt idx="5059">
                  <c:v>6.3463697799999996E-2</c:v>
                </c:pt>
                <c:pt idx="5060">
                  <c:v>6.3448274199999988E-2</c:v>
                </c:pt>
                <c:pt idx="5061">
                  <c:v>6.3433415899999998E-2</c:v>
                </c:pt>
                <c:pt idx="5062">
                  <c:v>6.3419125999999992E-2</c:v>
                </c:pt>
                <c:pt idx="5063">
                  <c:v>6.34054072E-2</c:v>
                </c:pt>
                <c:pt idx="5064">
                  <c:v>6.3392262000000005E-2</c:v>
                </c:pt>
                <c:pt idx="5065">
                  <c:v>6.3379692799999998E-2</c:v>
                </c:pt>
                <c:pt idx="5066">
                  <c:v>6.3367701700000001E-2</c:v>
                </c:pt>
                <c:pt idx="5067">
                  <c:v>6.3356290499999995E-2</c:v>
                </c:pt>
                <c:pt idx="5068">
                  <c:v>6.33454611E-2</c:v>
                </c:pt>
                <c:pt idx="5069">
                  <c:v>6.3335214700000003E-2</c:v>
                </c:pt>
                <c:pt idx="5070">
                  <c:v>6.3325552499999993E-2</c:v>
                </c:pt>
                <c:pt idx="5071">
                  <c:v>6.3316475600000005E-2</c:v>
                </c:pt>
                <c:pt idx="5072">
                  <c:v>6.3307984600000006E-2</c:v>
                </c:pt>
                <c:pt idx="5073">
                  <c:v>6.3300080099999989E-2</c:v>
                </c:pt>
                <c:pt idx="5074">
                  <c:v>6.3292762299999999E-2</c:v>
                </c:pt>
                <c:pt idx="5075">
                  <c:v>6.328603129999999E-2</c:v>
                </c:pt>
                <c:pt idx="5076">
                  <c:v>6.3279887000000007E-2</c:v>
                </c:pt>
                <c:pt idx="5077">
                  <c:v>6.3274329099999999E-2</c:v>
                </c:pt>
                <c:pt idx="5078">
                  <c:v>6.3269357200000001E-2</c:v>
                </c:pt>
                <c:pt idx="5079">
                  <c:v>6.3264970399999995E-2</c:v>
                </c:pt>
                <c:pt idx="5080">
                  <c:v>6.3261168099999987E-2</c:v>
                </c:pt>
                <c:pt idx="5081">
                  <c:v>6.3257949199999997E-2</c:v>
                </c:pt>
                <c:pt idx="5082">
                  <c:v>6.3255312499999994E-2</c:v>
                </c:pt>
                <c:pt idx="5083">
                  <c:v>6.3253256699999996E-2</c:v>
                </c:pt>
                <c:pt idx="5084">
                  <c:v>6.3251780499999993E-2</c:v>
                </c:pt>
                <c:pt idx="5085">
                  <c:v>6.3250882099999989E-2</c:v>
                </c:pt>
                <c:pt idx="5086">
                  <c:v>6.3250559900000003E-2</c:v>
                </c:pt>
                <c:pt idx="5087">
                  <c:v>6.325081199999999E-2</c:v>
                </c:pt>
                <c:pt idx="5088">
                  <c:v>6.32516365E-2</c:v>
                </c:pt>
                <c:pt idx="5089">
                  <c:v>6.3253031399999993E-2</c:v>
                </c:pt>
                <c:pt idx="5090">
                  <c:v>6.32549944E-2</c:v>
                </c:pt>
                <c:pt idx="5091">
                  <c:v>6.3257523199999999E-2</c:v>
                </c:pt>
                <c:pt idx="5092">
                  <c:v>6.32606156E-2</c:v>
                </c:pt>
                <c:pt idx="5093">
                  <c:v>6.3264269099999992E-2</c:v>
                </c:pt>
                <c:pt idx="5094">
                  <c:v>6.3268481099999996E-2</c:v>
                </c:pt>
                <c:pt idx="5095">
                  <c:v>6.3273249000000004E-2</c:v>
                </c:pt>
                <c:pt idx="5096">
                  <c:v>6.3278570300000003E-2</c:v>
                </c:pt>
                <c:pt idx="5097">
                  <c:v>6.3284441999999996E-2</c:v>
                </c:pt>
                <c:pt idx="5098">
                  <c:v>6.3290861599999998E-2</c:v>
                </c:pt>
                <c:pt idx="5099">
                  <c:v>6.3297826099999996E-2</c:v>
                </c:pt>
                <c:pt idx="5100">
                  <c:v>6.3305332699999994E-2</c:v>
                </c:pt>
                <c:pt idx="5101">
                  <c:v>6.3313378499999989E-2</c:v>
                </c:pt>
                <c:pt idx="5102">
                  <c:v>6.3321960399999988E-2</c:v>
                </c:pt>
                <c:pt idx="5103">
                  <c:v>6.3331075599999995E-2</c:v>
                </c:pt>
                <c:pt idx="5104">
                  <c:v>6.3340721099999997E-2</c:v>
                </c:pt>
                <c:pt idx="5105">
                  <c:v>6.3350893699999994E-2</c:v>
                </c:pt>
                <c:pt idx="5106">
                  <c:v>6.336159059999999E-2</c:v>
                </c:pt>
                <c:pt idx="5107">
                  <c:v>6.3372808599999997E-2</c:v>
                </c:pt>
                <c:pt idx="5108">
                  <c:v>6.3384544799999998E-2</c:v>
                </c:pt>
                <c:pt idx="5109">
                  <c:v>6.33967961E-2</c:v>
                </c:pt>
                <c:pt idx="5110">
                  <c:v>6.340955949999999E-2</c:v>
                </c:pt>
                <c:pt idx="5111">
                  <c:v>6.3422831999999998E-2</c:v>
                </c:pt>
                <c:pt idx="5112">
                  <c:v>6.343661049999999E-2</c:v>
                </c:pt>
                <c:pt idx="5113">
                  <c:v>6.3450892199999998E-2</c:v>
                </c:pt>
                <c:pt idx="5114">
                  <c:v>6.3465673899999991E-2</c:v>
                </c:pt>
                <c:pt idx="5115">
                  <c:v>6.3480952699999996E-2</c:v>
                </c:pt>
                <c:pt idx="5116">
                  <c:v>6.3496725599999998E-2</c:v>
                </c:pt>
                <c:pt idx="5117">
                  <c:v>6.3512989699999994E-2</c:v>
                </c:pt>
                <c:pt idx="5118">
                  <c:v>6.3529741899999992E-2</c:v>
                </c:pt>
                <c:pt idx="5119">
                  <c:v>6.3546979199999992E-2</c:v>
                </c:pt>
                <c:pt idx="5120">
                  <c:v>6.3564698599999997E-2</c:v>
                </c:pt>
                <c:pt idx="5121">
                  <c:v>6.3582897199999988E-2</c:v>
                </c:pt>
                <c:pt idx="5122">
                  <c:v>6.3601571800000006E-2</c:v>
                </c:pt>
                <c:pt idx="5123">
                  <c:v>6.36207196E-2</c:v>
                </c:pt>
                <c:pt idx="5124">
                  <c:v>6.3640337500000005E-2</c:v>
                </c:pt>
                <c:pt idx="5125">
                  <c:v>6.3660422299999991E-2</c:v>
                </c:pt>
                <c:pt idx="5126">
                  <c:v>6.3680971099999997E-2</c:v>
                </c:pt>
                <c:pt idx="5127">
                  <c:v>6.3701980800000002E-2</c:v>
                </c:pt>
                <c:pt idx="5128">
                  <c:v>6.3723448200000005E-2</c:v>
                </c:pt>
                <c:pt idx="5129">
                  <c:v>6.3745370299999993E-2</c:v>
                </c:pt>
                <c:pt idx="5130">
                  <c:v>6.3767743900000007E-2</c:v>
                </c:pt>
                <c:pt idx="5131">
                  <c:v>6.3790565800000004E-2</c:v>
                </c:pt>
                <c:pt idx="5132">
                  <c:v>6.3813832900000006E-2</c:v>
                </c:pt>
                <c:pt idx="5133">
                  <c:v>6.3837541899999989E-2</c:v>
                </c:pt>
                <c:pt idx="5134">
                  <c:v>6.3861689499999999E-2</c:v>
                </c:pt>
                <c:pt idx="5135">
                  <c:v>6.3886272399999999E-2</c:v>
                </c:pt>
                <c:pt idx="5136">
                  <c:v>6.3911287399999989E-2</c:v>
                </c:pt>
                <c:pt idx="5137">
                  <c:v>6.3936730999999997E-2</c:v>
                </c:pt>
                <c:pt idx="5138">
                  <c:v>6.3962599799999992E-2</c:v>
                </c:pt>
                <c:pt idx="5139">
                  <c:v>6.398889029999999E-2</c:v>
                </c:pt>
                <c:pt idx="5140">
                  <c:v>6.4015599000000006E-2</c:v>
                </c:pt>
                <c:pt idx="5141">
                  <c:v>6.4042722499999996E-2</c:v>
                </c:pt>
                <c:pt idx="5142">
                  <c:v>6.4070256899999997E-2</c:v>
                </c:pt>
                <c:pt idx="5143">
                  <c:v>6.4098198800000006E-2</c:v>
                </c:pt>
                <c:pt idx="5144">
                  <c:v>6.4126544199999996E-2</c:v>
                </c:pt>
                <c:pt idx="5145">
                  <c:v>6.415528949999999E-2</c:v>
                </c:pt>
                <c:pt idx="5146">
                  <c:v>6.4184430699999989E-2</c:v>
                </c:pt>
                <c:pt idx="5147">
                  <c:v>6.4213963999999998E-2</c:v>
                </c:pt>
                <c:pt idx="5148">
                  <c:v>6.4243885299999998E-2</c:v>
                </c:pt>
                <c:pt idx="5149">
                  <c:v>6.4274190600000003E-2</c:v>
                </c:pt>
                <c:pt idx="5150">
                  <c:v>6.43048757E-2</c:v>
                </c:pt>
                <c:pt idx="5151">
                  <c:v>6.4335936300000007E-2</c:v>
                </c:pt>
                <c:pt idx="5152">
                  <c:v>6.4367368300000005E-2</c:v>
                </c:pt>
                <c:pt idx="5153">
                  <c:v>6.4399167099999988E-2</c:v>
                </c:pt>
                <c:pt idx="5154">
                  <c:v>6.4431328499999996E-2</c:v>
                </c:pt>
                <c:pt idx="5155">
                  <c:v>6.446384799999999E-2</c:v>
                </c:pt>
                <c:pt idx="5156">
                  <c:v>6.4496721099999987E-2</c:v>
                </c:pt>
                <c:pt idx="5157">
                  <c:v>6.4529943199999995E-2</c:v>
                </c:pt>
                <c:pt idx="5158">
                  <c:v>6.4563509800000002E-2</c:v>
                </c:pt>
                <c:pt idx="5159">
                  <c:v>6.4597416299999988E-2</c:v>
                </c:pt>
                <c:pt idx="5160">
                  <c:v>6.4631658199999997E-2</c:v>
                </c:pt>
                <c:pt idx="5161">
                  <c:v>6.4666230800000002E-2</c:v>
                </c:pt>
                <c:pt idx="5162">
                  <c:v>6.4701129499999996E-2</c:v>
                </c:pt>
                <c:pt idx="5163">
                  <c:v>6.4736349599999993E-2</c:v>
                </c:pt>
                <c:pt idx="5164">
                  <c:v>6.4771886700000003E-2</c:v>
                </c:pt>
                <c:pt idx="5165">
                  <c:v>6.4807736000000005E-2</c:v>
                </c:pt>
                <c:pt idx="5166">
                  <c:v>6.4843893099999994E-2</c:v>
                </c:pt>
                <c:pt idx="5167">
                  <c:v>6.4880353299999999E-2</c:v>
                </c:pt>
                <c:pt idx="5168">
                  <c:v>6.4917112100000007E-2</c:v>
                </c:pt>
                <c:pt idx="5169">
                  <c:v>6.4954165099999989E-2</c:v>
                </c:pt>
                <c:pt idx="5170">
                  <c:v>6.4991507800000001E-2</c:v>
                </c:pt>
                <c:pt idx="5171">
                  <c:v>6.5029135799999999E-2</c:v>
                </c:pt>
                <c:pt idx="5172">
                  <c:v>6.5067044699999993E-2</c:v>
                </c:pt>
                <c:pt idx="5173">
                  <c:v>6.5105230299999997E-2</c:v>
                </c:pt>
                <c:pt idx="5174">
                  <c:v>6.5143688399999997E-2</c:v>
                </c:pt>
                <c:pt idx="5175">
                  <c:v>6.5182414699999996E-2</c:v>
                </c:pt>
                <c:pt idx="5176">
                  <c:v>6.5221405199999999E-2</c:v>
                </c:pt>
                <c:pt idx="5177">
                  <c:v>6.5260655899999992E-2</c:v>
                </c:pt>
                <c:pt idx="5178">
                  <c:v>6.5300162800000006E-2</c:v>
                </c:pt>
                <c:pt idx="5179">
                  <c:v>6.5339922199999997E-2</c:v>
                </c:pt>
                <c:pt idx="5180">
                  <c:v>6.53799303E-2</c:v>
                </c:pt>
                <c:pt idx="5181">
                  <c:v>6.5420183399999998E-2</c:v>
                </c:pt>
                <c:pt idx="5182">
                  <c:v>6.5460677999999994E-2</c:v>
                </c:pt>
                <c:pt idx="5183">
                  <c:v>6.5501410799999993E-2</c:v>
                </c:pt>
                <c:pt idx="5184">
                  <c:v>6.5542378299999995E-2</c:v>
                </c:pt>
                <c:pt idx="5185">
                  <c:v>6.558357749999999E-2</c:v>
                </c:pt>
                <c:pt idx="5186">
                  <c:v>6.5625005299999997E-2</c:v>
                </c:pt>
                <c:pt idx="5187">
                  <c:v>6.5666658699999991E-2</c:v>
                </c:pt>
                <c:pt idx="5188">
                  <c:v>6.5708534999999998E-2</c:v>
                </c:pt>
                <c:pt idx="5189">
                  <c:v>6.575063149999999E-2</c:v>
                </c:pt>
                <c:pt idx="5190">
                  <c:v>6.5792945699999994E-2</c:v>
                </c:pt>
                <c:pt idx="5191">
                  <c:v>6.5835475199999993E-2</c:v>
                </c:pt>
                <c:pt idx="5192">
                  <c:v>6.5878217900000008E-2</c:v>
                </c:pt>
                <c:pt idx="5193">
                  <c:v>6.5921171599999995E-2</c:v>
                </c:pt>
                <c:pt idx="5194">
                  <c:v>6.5964334399999991E-2</c:v>
                </c:pt>
                <c:pt idx="5195">
                  <c:v>6.6007704299999997E-2</c:v>
                </c:pt>
                <c:pt idx="5196">
                  <c:v>6.6051279599999999E-2</c:v>
                </c:pt>
                <c:pt idx="5197">
                  <c:v>6.6095058600000006E-2</c:v>
                </c:pt>
                <c:pt idx="5198">
                  <c:v>6.6139039699999999E-2</c:v>
                </c:pt>
                <c:pt idx="5199">
                  <c:v>6.6183221299999997E-2</c:v>
                </c:pt>
                <c:pt idx="5200">
                  <c:v>6.6227601999999997E-2</c:v>
                </c:pt>
                <c:pt idx="5201">
                  <c:v>6.6272180299999997E-2</c:v>
                </c:pt>
                <c:pt idx="5202">
                  <c:v>6.6316954900000002E-2</c:v>
                </c:pt>
                <c:pt idx="5203">
                  <c:v>6.6361924500000002E-2</c:v>
                </c:pt>
                <c:pt idx="5204">
                  <c:v>6.6407087599999998E-2</c:v>
                </c:pt>
                <c:pt idx="5205">
                  <c:v>6.6452443199999989E-2</c:v>
                </c:pt>
                <c:pt idx="5206">
                  <c:v>6.649798979999999E-2</c:v>
                </c:pt>
                <c:pt idx="5207">
                  <c:v>6.6543726100000006E-2</c:v>
                </c:pt>
                <c:pt idx="5208">
                  <c:v>6.6589651E-2</c:v>
                </c:pt>
                <c:pt idx="5209">
                  <c:v>6.6635763099999995E-2</c:v>
                </c:pt>
                <c:pt idx="5210">
                  <c:v>6.6682061099999995E-2</c:v>
                </c:pt>
                <c:pt idx="5211">
                  <c:v>6.6728543500000001E-2</c:v>
                </c:pt>
                <c:pt idx="5212">
                  <c:v>6.6775209099999996E-2</c:v>
                </c:pt>
                <c:pt idx="5213">
                  <c:v>6.6822056299999988E-2</c:v>
                </c:pt>
                <c:pt idx="5214">
                  <c:v>6.686908359999999E-2</c:v>
                </c:pt>
                <c:pt idx="5215">
                  <c:v>6.6916289500000004E-2</c:v>
                </c:pt>
                <c:pt idx="5216">
                  <c:v>6.6963672199999991E-2</c:v>
                </c:pt>
                <c:pt idx="5217">
                  <c:v>6.7011230000000005E-2</c:v>
                </c:pt>
                <c:pt idx="5218">
                  <c:v>6.7058961E-2</c:v>
                </c:pt>
                <c:pt idx="5219">
                  <c:v>6.7106863200000005E-2</c:v>
                </c:pt>
                <c:pt idx="5220">
                  <c:v>6.7154934700000002E-2</c:v>
                </c:pt>
                <c:pt idx="5221">
                  <c:v>6.7203173000000005E-2</c:v>
                </c:pt>
                <c:pt idx="5222">
                  <c:v>6.7251576000000007E-2</c:v>
                </c:pt>
                <c:pt idx="5223">
                  <c:v>6.7300141000000008E-2</c:v>
                </c:pt>
                <c:pt idx="5224">
                  <c:v>6.7348865499999994E-2</c:v>
                </c:pt>
                <c:pt idx="5225">
                  <c:v>6.7397746699999997E-2</c:v>
                </c:pt>
                <c:pt idx="5226">
                  <c:v>6.7446781399999989E-2</c:v>
                </c:pt>
                <c:pt idx="5227">
                  <c:v>6.7495966699999993E-2</c:v>
                </c:pt>
                <c:pt idx="5228">
                  <c:v>6.7545299000000003E-2</c:v>
                </c:pt>
                <c:pt idx="5229">
                  <c:v>6.7594774899999988E-2</c:v>
                </c:pt>
                <c:pt idx="5230">
                  <c:v>6.7644390499999998E-2</c:v>
                </c:pt>
                <c:pt idx="5231">
                  <c:v>6.7694141900000004E-2</c:v>
                </c:pt>
                <c:pt idx="5232">
                  <c:v>6.7744024900000005E-2</c:v>
                </c:pt>
                <c:pt idx="5233">
                  <c:v>6.7794035099999997E-2</c:v>
                </c:pt>
                <c:pt idx="5234">
                  <c:v>6.7844167999999996E-2</c:v>
                </c:pt>
                <c:pt idx="5235">
                  <c:v>6.7894418799999995E-2</c:v>
                </c:pt>
                <c:pt idx="5236">
                  <c:v>6.7944782499999995E-2</c:v>
                </c:pt>
                <c:pt idx="5237">
                  <c:v>6.7995254199999994E-2</c:v>
                </c:pt>
                <c:pt idx="5238">
                  <c:v>6.8045828499999989E-2</c:v>
                </c:pt>
                <c:pt idx="5239">
                  <c:v>6.8096500099999999E-2</c:v>
                </c:pt>
                <c:pt idx="5240">
                  <c:v>6.8147263299999997E-2</c:v>
                </c:pt>
                <c:pt idx="5241">
                  <c:v>6.8198112599999999E-2</c:v>
                </c:pt>
                <c:pt idx="5242">
                  <c:v>6.824904209999999E-2</c:v>
                </c:pt>
                <c:pt idx="5243">
                  <c:v>6.8300045899999995E-2</c:v>
                </c:pt>
                <c:pt idx="5244">
                  <c:v>6.8351117900000008E-2</c:v>
                </c:pt>
                <c:pt idx="5245">
                  <c:v>6.8402252100000005E-2</c:v>
                </c:pt>
                <c:pt idx="5246">
                  <c:v>6.8453442000000003E-2</c:v>
                </c:pt>
                <c:pt idx="5247">
                  <c:v>6.8504681499999998E-2</c:v>
                </c:pt>
                <c:pt idx="5248">
                  <c:v>6.8555964100000005E-2</c:v>
                </c:pt>
                <c:pt idx="5249">
                  <c:v>6.8607283200000008E-2</c:v>
                </c:pt>
                <c:pt idx="5250">
                  <c:v>6.8658632299999994E-2</c:v>
                </c:pt>
                <c:pt idx="5251">
                  <c:v>6.8710004800000002E-2</c:v>
                </c:pt>
                <c:pt idx="5252">
                  <c:v>6.8761393899999995E-2</c:v>
                </c:pt>
                <c:pt idx="5253">
                  <c:v>6.8812792900000003E-2</c:v>
                </c:pt>
                <c:pt idx="5254">
                  <c:v>6.8864195099999997E-2</c:v>
                </c:pt>
                <c:pt idx="5255">
                  <c:v>6.8915593499999997E-2</c:v>
                </c:pt>
                <c:pt idx="5256">
                  <c:v>6.8966981399999988E-2</c:v>
                </c:pt>
                <c:pt idx="5257">
                  <c:v>6.9018351899999997E-2</c:v>
                </c:pt>
                <c:pt idx="5258">
                  <c:v>6.9069698200000001E-2</c:v>
                </c:pt>
                <c:pt idx="5259">
                  <c:v>6.9121013199999998E-2</c:v>
                </c:pt>
                <c:pt idx="5260">
                  <c:v>6.91722902E-2</c:v>
                </c:pt>
                <c:pt idx="5261">
                  <c:v>6.9223522300000007E-2</c:v>
                </c:pt>
                <c:pt idx="5262">
                  <c:v>6.9274702599999988E-2</c:v>
                </c:pt>
                <c:pt idx="5263">
                  <c:v>6.9325824300000005E-2</c:v>
                </c:pt>
                <c:pt idx="5264">
                  <c:v>6.9376880599999996E-2</c:v>
                </c:pt>
                <c:pt idx="5265">
                  <c:v>6.9427864799999989E-2</c:v>
                </c:pt>
                <c:pt idx="5266">
                  <c:v>6.9478770100000004E-2</c:v>
                </c:pt>
                <c:pt idx="5267">
                  <c:v>6.9529589899999994E-2</c:v>
                </c:pt>
                <c:pt idx="5268">
                  <c:v>6.9580317499999988E-2</c:v>
                </c:pt>
                <c:pt idx="5269">
                  <c:v>6.9630946499999999E-2</c:v>
                </c:pt>
                <c:pt idx="5270">
                  <c:v>6.9681470400000001E-2</c:v>
                </c:pt>
                <c:pt idx="5271">
                  <c:v>6.9731882800000006E-2</c:v>
                </c:pt>
                <c:pt idx="5272">
                  <c:v>6.9782177400000006E-2</c:v>
                </c:pt>
                <c:pt idx="5273">
                  <c:v>6.9832347999999989E-2</c:v>
                </c:pt>
                <c:pt idx="5274">
                  <c:v>6.9882388500000003E-2</c:v>
                </c:pt>
                <c:pt idx="5275">
                  <c:v>6.993229279999999E-2</c:v>
                </c:pt>
                <c:pt idx="5276">
                  <c:v>6.9982054900000007E-2</c:v>
                </c:pt>
                <c:pt idx="5277">
                  <c:v>7.0031668999999991E-2</c:v>
                </c:pt>
                <c:pt idx="5278">
                  <c:v>7.0081128999999992E-2</c:v>
                </c:pt>
                <c:pt idx="5279">
                  <c:v>7.0130428999999994E-2</c:v>
                </c:pt>
                <c:pt idx="5280">
                  <c:v>7.0179564999999999E-2</c:v>
                </c:pt>
                <c:pt idx="5281">
                  <c:v>7.0228528999999998E-2</c:v>
                </c:pt>
                <c:pt idx="5282">
                  <c:v>7.0277316000000006E-2</c:v>
                </c:pt>
                <c:pt idx="5283">
                  <c:v>7.0325921999999999E-2</c:v>
                </c:pt>
                <c:pt idx="5284">
                  <c:v>7.0374341000000007E-2</c:v>
                </c:pt>
                <c:pt idx="5285">
                  <c:v>7.0422566999999991E-2</c:v>
                </c:pt>
                <c:pt idx="5286">
                  <c:v>7.0470594999999997E-2</c:v>
                </c:pt>
                <c:pt idx="5287">
                  <c:v>7.0518419999999998E-2</c:v>
                </c:pt>
                <c:pt idx="5288">
                  <c:v>7.0566037999999998E-2</c:v>
                </c:pt>
                <c:pt idx="5289">
                  <c:v>7.0613441999999998E-2</c:v>
                </c:pt>
                <c:pt idx="5290">
                  <c:v>7.0660629000000003E-2</c:v>
                </c:pt>
                <c:pt idx="5291">
                  <c:v>7.0707592E-2</c:v>
                </c:pt>
                <c:pt idx="5292">
                  <c:v>7.0754328000000005E-2</c:v>
                </c:pt>
                <c:pt idx="5293">
                  <c:v>7.0800833000000007E-2</c:v>
                </c:pt>
                <c:pt idx="5294">
                  <c:v>7.0847099999999996E-2</c:v>
                </c:pt>
                <c:pt idx="5295">
                  <c:v>7.0893126000000001E-2</c:v>
                </c:pt>
                <c:pt idx="5296">
                  <c:v>7.0938905999999996E-2</c:v>
                </c:pt>
                <c:pt idx="5297">
                  <c:v>7.0984435999999998E-2</c:v>
                </c:pt>
                <c:pt idx="5298">
                  <c:v>7.1029710999999995E-2</c:v>
                </c:pt>
                <c:pt idx="5299">
                  <c:v>7.1074728000000004E-2</c:v>
                </c:pt>
                <c:pt idx="5300">
                  <c:v>7.1119480999999998E-2</c:v>
                </c:pt>
                <c:pt idx="5301">
                  <c:v>7.1163967999999994E-2</c:v>
                </c:pt>
                <c:pt idx="5302">
                  <c:v>7.1208184000000008E-2</c:v>
                </c:pt>
                <c:pt idx="5303">
                  <c:v>7.1252124E-2</c:v>
                </c:pt>
                <c:pt idx="5304">
                  <c:v>7.1295786E-2</c:v>
                </c:pt>
                <c:pt idx="5305">
                  <c:v>7.1339165999999996E-2</c:v>
                </c:pt>
                <c:pt idx="5306">
                  <c:v>7.1382259000000003E-2</c:v>
                </c:pt>
                <c:pt idx="5307">
                  <c:v>7.1425061999999997E-2</c:v>
                </c:pt>
                <c:pt idx="5308">
                  <c:v>7.1467572000000007E-2</c:v>
                </c:pt>
                <c:pt idx="5309">
                  <c:v>7.1509783999999993E-2</c:v>
                </c:pt>
                <c:pt idx="5310">
                  <c:v>7.1551696999999997E-2</c:v>
                </c:pt>
                <c:pt idx="5311">
                  <c:v>7.1593305999999995E-2</c:v>
                </c:pt>
                <c:pt idx="5312">
                  <c:v>7.1634607999999989E-2</c:v>
                </c:pt>
                <c:pt idx="5313">
                  <c:v>7.1675600000000006E-2</c:v>
                </c:pt>
                <c:pt idx="5314">
                  <c:v>7.1716278999999994E-2</c:v>
                </c:pt>
                <c:pt idx="5315">
                  <c:v>7.1756640999999996E-2</c:v>
                </c:pt>
                <c:pt idx="5316">
                  <c:v>7.1796684999999999E-2</c:v>
                </c:pt>
                <c:pt idx="5317">
                  <c:v>7.1836406999999991E-2</c:v>
                </c:pt>
                <c:pt idx="5318">
                  <c:v>7.1875804999999987E-2</c:v>
                </c:pt>
                <c:pt idx="5319">
                  <c:v>7.1914874999999989E-2</c:v>
                </c:pt>
                <c:pt idx="5320">
                  <c:v>7.1953614999999999E-2</c:v>
                </c:pt>
                <c:pt idx="5321">
                  <c:v>7.1992022999999988E-2</c:v>
                </c:pt>
                <c:pt idx="5322">
                  <c:v>7.2030094999999988E-2</c:v>
                </c:pt>
                <c:pt idx="5323">
                  <c:v>7.2067830999999999E-2</c:v>
                </c:pt>
                <c:pt idx="5324">
                  <c:v>7.2105225999999994E-2</c:v>
                </c:pt>
                <c:pt idx="5325">
                  <c:v>7.2142280000000003E-2</c:v>
                </c:pt>
                <c:pt idx="5326">
                  <c:v>7.2178988999999999E-2</c:v>
                </c:pt>
                <c:pt idx="5327">
                  <c:v>7.2215352999999996E-2</c:v>
                </c:pt>
                <c:pt idx="5328">
                  <c:v>7.2251366999999997E-2</c:v>
                </c:pt>
                <c:pt idx="5329">
                  <c:v>7.2287032000000001E-2</c:v>
                </c:pt>
                <c:pt idx="5330">
                  <c:v>7.2322343999999997E-2</c:v>
                </c:pt>
                <c:pt idx="5331">
                  <c:v>7.2357301999999998E-2</c:v>
                </c:pt>
                <c:pt idx="5332">
                  <c:v>7.2391904000000007E-2</c:v>
                </c:pt>
                <c:pt idx="5333">
                  <c:v>7.2426148999999995E-2</c:v>
                </c:pt>
                <c:pt idx="5334">
                  <c:v>7.2460035000000006E-2</c:v>
                </c:pt>
                <c:pt idx="5335">
                  <c:v>7.2493558999999999E-2</c:v>
                </c:pt>
                <c:pt idx="5336">
                  <c:v>7.2526720999999988E-2</c:v>
                </c:pt>
                <c:pt idx="5337">
                  <c:v>7.2559519999999988E-2</c:v>
                </c:pt>
                <c:pt idx="5338">
                  <c:v>7.2591953999999986E-2</c:v>
                </c:pt>
                <c:pt idx="5339">
                  <c:v>7.2624020999999997E-2</c:v>
                </c:pt>
                <c:pt idx="5340">
                  <c:v>7.2655720000000007E-2</c:v>
                </c:pt>
                <c:pt idx="5341">
                  <c:v>7.2687051000000003E-2</c:v>
                </c:pt>
                <c:pt idx="5342">
                  <c:v>7.2718011999999999E-2</c:v>
                </c:pt>
                <c:pt idx="5343">
                  <c:v>7.2748601999999996E-2</c:v>
                </c:pt>
                <c:pt idx="5344">
                  <c:v>7.2778819999999994E-2</c:v>
                </c:pt>
                <c:pt idx="5345">
                  <c:v>7.2808665999999994E-2</c:v>
                </c:pt>
                <c:pt idx="5346">
                  <c:v>7.2838137999999997E-2</c:v>
                </c:pt>
                <c:pt idx="5347">
                  <c:v>7.2867236000000002E-2</c:v>
                </c:pt>
                <c:pt idx="5348">
                  <c:v>7.2895958999999996E-2</c:v>
                </c:pt>
                <c:pt idx="5349">
                  <c:v>7.2924306999999994E-2</c:v>
                </c:pt>
                <c:pt idx="5350">
                  <c:v>7.2952278999999995E-2</c:v>
                </c:pt>
                <c:pt idx="5351">
                  <c:v>7.2979874E-2</c:v>
                </c:pt>
                <c:pt idx="5352">
                  <c:v>7.3007092999999995E-2</c:v>
                </c:pt>
                <c:pt idx="5353">
                  <c:v>7.3033934999999994E-2</c:v>
                </c:pt>
                <c:pt idx="5354">
                  <c:v>7.3060399999999998E-2</c:v>
                </c:pt>
                <c:pt idx="5355">
                  <c:v>7.3086487000000006E-2</c:v>
                </c:pt>
                <c:pt idx="5356">
                  <c:v>7.311219699999999E-2</c:v>
                </c:pt>
                <c:pt idx="5357">
                  <c:v>7.3137530000000006E-2</c:v>
                </c:pt>
                <c:pt idx="5358">
                  <c:v>7.3162485999999999E-2</c:v>
                </c:pt>
                <c:pt idx="5359">
                  <c:v>7.3187063999999996E-2</c:v>
                </c:pt>
                <c:pt idx="5360">
                  <c:v>7.3211265999999997E-2</c:v>
                </c:pt>
                <c:pt idx="5361">
                  <c:v>7.3235091000000002E-2</c:v>
                </c:pt>
                <c:pt idx="5362">
                  <c:v>7.3258539999999997E-2</c:v>
                </c:pt>
                <c:pt idx="5363">
                  <c:v>7.3281612999999995E-2</c:v>
                </c:pt>
                <c:pt idx="5364">
                  <c:v>7.3304309999999998E-2</c:v>
                </c:pt>
                <c:pt idx="5365">
                  <c:v>7.3326633000000002E-2</c:v>
                </c:pt>
                <c:pt idx="5366">
                  <c:v>7.3348581999999996E-2</c:v>
                </c:pt>
                <c:pt idx="5367">
                  <c:v>7.3370157999999991E-2</c:v>
                </c:pt>
                <c:pt idx="5368">
                  <c:v>7.3391360999999988E-2</c:v>
                </c:pt>
                <c:pt idx="5369">
                  <c:v>7.3412191999999987E-2</c:v>
                </c:pt>
                <c:pt idx="5370">
                  <c:v>7.3432652999999987E-2</c:v>
                </c:pt>
                <c:pt idx="5371">
                  <c:v>7.3452744E-2</c:v>
                </c:pt>
                <c:pt idx="5372">
                  <c:v>7.3472466E-2</c:v>
                </c:pt>
                <c:pt idx="5373">
                  <c:v>7.3491819999999999E-2</c:v>
                </c:pt>
                <c:pt idx="5374">
                  <c:v>7.3510807999999997E-2</c:v>
                </c:pt>
                <c:pt idx="5375">
                  <c:v>7.3529431000000006E-2</c:v>
                </c:pt>
                <c:pt idx="5376">
                  <c:v>7.3547689999999999E-2</c:v>
                </c:pt>
                <c:pt idx="5377">
                  <c:v>7.3565586999999988E-2</c:v>
                </c:pt>
                <c:pt idx="5378">
                  <c:v>7.3583123E-2</c:v>
                </c:pt>
                <c:pt idx="5379">
                  <c:v>7.3600299000000008E-2</c:v>
                </c:pt>
                <c:pt idx="5380">
                  <c:v>7.3617117999999995E-2</c:v>
                </c:pt>
                <c:pt idx="5381">
                  <c:v>7.3633581000000004E-2</c:v>
                </c:pt>
                <c:pt idx="5382">
                  <c:v>7.364968999999999E-2</c:v>
                </c:pt>
                <c:pt idx="5383">
                  <c:v>7.3665446999999995E-2</c:v>
                </c:pt>
                <c:pt idx="5384">
                  <c:v>7.3680852999999991E-2</c:v>
                </c:pt>
                <c:pt idx="5385">
                  <c:v>7.3695910000000003E-2</c:v>
                </c:pt>
                <c:pt idx="5386">
                  <c:v>7.3710622000000003E-2</c:v>
                </c:pt>
                <c:pt idx="5387">
                  <c:v>7.3724988999999991E-2</c:v>
                </c:pt>
                <c:pt idx="5388">
                  <c:v>7.3739013999999992E-2</c:v>
                </c:pt>
                <c:pt idx="5389">
                  <c:v>7.3752700000000004E-2</c:v>
                </c:pt>
                <c:pt idx="5390">
                  <c:v>7.3766049E-2</c:v>
                </c:pt>
                <c:pt idx="5391">
                  <c:v>7.3779063000000006E-2</c:v>
                </c:pt>
                <c:pt idx="5392">
                  <c:v>7.3791744999999992E-2</c:v>
                </c:pt>
                <c:pt idx="5393">
                  <c:v>7.3804096999999999E-2</c:v>
                </c:pt>
                <c:pt idx="5394">
                  <c:v>7.3816122999999997E-2</c:v>
                </c:pt>
                <c:pt idx="5395">
                  <c:v>7.3827824E-2</c:v>
                </c:pt>
                <c:pt idx="5396">
                  <c:v>7.3839204999999991E-2</c:v>
                </c:pt>
                <c:pt idx="5397">
                  <c:v>7.3850266999999997E-2</c:v>
                </c:pt>
                <c:pt idx="5398">
                  <c:v>7.3861015000000002E-2</c:v>
                </c:pt>
                <c:pt idx="5399">
                  <c:v>7.3871450000000005E-2</c:v>
                </c:pt>
                <c:pt idx="5400">
                  <c:v>7.3881576000000004E-2</c:v>
                </c:pt>
                <c:pt idx="5401">
                  <c:v>7.3891395999999998E-2</c:v>
                </c:pt>
                <c:pt idx="5402">
                  <c:v>7.3900913999999998E-2</c:v>
                </c:pt>
                <c:pt idx="5403">
                  <c:v>7.391013199999999E-2</c:v>
                </c:pt>
                <c:pt idx="5404">
                  <c:v>7.3919054999999997E-2</c:v>
                </c:pt>
                <c:pt idx="5405">
                  <c:v>7.3927684999999993E-2</c:v>
                </c:pt>
                <c:pt idx="5406">
                  <c:v>7.3936025999999988E-2</c:v>
                </c:pt>
                <c:pt idx="5407">
                  <c:v>7.3944081999999994E-2</c:v>
                </c:pt>
                <c:pt idx="5408">
                  <c:v>7.3951854999999997E-2</c:v>
                </c:pt>
                <c:pt idx="5409">
                  <c:v>7.3959351000000007E-2</c:v>
                </c:pt>
                <c:pt idx="5410">
                  <c:v>7.3966570999999995E-2</c:v>
                </c:pt>
                <c:pt idx="5411">
                  <c:v>7.3973520999999987E-2</c:v>
                </c:pt>
                <c:pt idx="5412">
                  <c:v>7.3980202999999994E-2</c:v>
                </c:pt>
                <c:pt idx="5413">
                  <c:v>7.3986623000000001E-2</c:v>
                </c:pt>
                <c:pt idx="5414">
                  <c:v>7.3992782000000007E-2</c:v>
                </c:pt>
                <c:pt idx="5415">
                  <c:v>7.3998686000000008E-2</c:v>
                </c:pt>
                <c:pt idx="5416">
                  <c:v>7.4004338000000003E-2</c:v>
                </c:pt>
                <c:pt idx="5417">
                  <c:v>7.4009741999999989E-2</c:v>
                </c:pt>
                <c:pt idx="5418">
                  <c:v>7.4014901999999994E-2</c:v>
                </c:pt>
                <c:pt idx="5419">
                  <c:v>7.4019821999999999E-2</c:v>
                </c:pt>
                <c:pt idx="5420">
                  <c:v>7.402450599999999E-2</c:v>
                </c:pt>
                <c:pt idx="5421">
                  <c:v>7.4028959000000005E-2</c:v>
                </c:pt>
                <c:pt idx="5422">
                  <c:v>7.4033184000000002E-2</c:v>
                </c:pt>
                <c:pt idx="5423">
                  <c:v>7.4037185000000005E-2</c:v>
                </c:pt>
                <c:pt idx="5424">
                  <c:v>7.4040966999999999E-2</c:v>
                </c:pt>
                <c:pt idx="5425">
                  <c:v>7.4044532999999996E-2</c:v>
                </c:pt>
                <c:pt idx="5426">
                  <c:v>7.4047889000000006E-2</c:v>
                </c:pt>
                <c:pt idx="5427">
                  <c:v>7.4051038E-2</c:v>
                </c:pt>
                <c:pt idx="5428">
                  <c:v>7.4053983999999989E-2</c:v>
                </c:pt>
                <c:pt idx="5429">
                  <c:v>7.4056731999999986E-2</c:v>
                </c:pt>
                <c:pt idx="5430">
                  <c:v>7.4059286000000002E-2</c:v>
                </c:pt>
                <c:pt idx="5431">
                  <c:v>7.4061650000000007E-2</c:v>
                </c:pt>
                <c:pt idx="5432">
                  <c:v>7.4063828999999998E-2</c:v>
                </c:pt>
                <c:pt idx="5433">
                  <c:v>7.4065827000000001E-2</c:v>
                </c:pt>
                <c:pt idx="5434">
                  <c:v>7.4067648E-2</c:v>
                </c:pt>
                <c:pt idx="5435">
                  <c:v>7.4069298000000006E-2</c:v>
                </c:pt>
                <c:pt idx="5436">
                  <c:v>7.4070779000000003E-2</c:v>
                </c:pt>
                <c:pt idx="5437">
                  <c:v>7.4072097000000003E-2</c:v>
                </c:pt>
                <c:pt idx="5438">
                  <c:v>7.4073256000000004E-2</c:v>
                </c:pt>
                <c:pt idx="5439">
                  <c:v>7.4074260000000003E-2</c:v>
                </c:pt>
                <c:pt idx="5440">
                  <c:v>7.4075114999999997E-2</c:v>
                </c:pt>
                <c:pt idx="5441">
                  <c:v>7.4075823999999998E-2</c:v>
                </c:pt>
                <c:pt idx="5442">
                  <c:v>7.4076390999999991E-2</c:v>
                </c:pt>
                <c:pt idx="5443">
                  <c:v>7.4076822000000001E-2</c:v>
                </c:pt>
                <c:pt idx="5444">
                  <c:v>7.4077121999999995E-2</c:v>
                </c:pt>
                <c:pt idx="5445">
                  <c:v>7.4077292999999989E-2</c:v>
                </c:pt>
                <c:pt idx="5446">
                  <c:v>7.407734199999999E-2</c:v>
                </c:pt>
                <c:pt idx="5447">
                  <c:v>7.4077272E-2</c:v>
                </c:pt>
                <c:pt idx="5448">
                  <c:v>7.4077087999999999E-2</c:v>
                </c:pt>
                <c:pt idx="5449">
                  <c:v>7.4076796E-2</c:v>
                </c:pt>
                <c:pt idx="5450">
                  <c:v>7.4076397999999988E-2</c:v>
                </c:pt>
                <c:pt idx="5451">
                  <c:v>7.40759E-2</c:v>
                </c:pt>
                <c:pt idx="5452">
                  <c:v>7.4075307000000007E-2</c:v>
                </c:pt>
                <c:pt idx="5453">
                  <c:v>7.4074623000000006E-2</c:v>
                </c:pt>
                <c:pt idx="5454">
                  <c:v>7.4073852999999995E-2</c:v>
                </c:pt>
                <c:pt idx="5455">
                  <c:v>7.4073001999999999E-2</c:v>
                </c:pt>
                <c:pt idx="5456">
                  <c:v>7.4072072999999988E-2</c:v>
                </c:pt>
                <c:pt idx="5457">
                  <c:v>7.4071073000000001E-2</c:v>
                </c:pt>
                <c:pt idx="5458">
                  <c:v>7.4070003999999995E-2</c:v>
                </c:pt>
                <c:pt idx="5459">
                  <c:v>7.4068873000000007E-2</c:v>
                </c:pt>
                <c:pt idx="5460">
                  <c:v>7.4067683999999995E-2</c:v>
                </c:pt>
                <c:pt idx="5461">
                  <c:v>7.4066440999999997E-2</c:v>
                </c:pt>
                <c:pt idx="5462">
                  <c:v>7.4065149999999996E-2</c:v>
                </c:pt>
                <c:pt idx="5463">
                  <c:v>7.4063814000000006E-2</c:v>
                </c:pt>
                <c:pt idx="5464">
                  <c:v>7.4062440000000007E-2</c:v>
                </c:pt>
                <c:pt idx="5465">
                  <c:v>7.406103E-2</c:v>
                </c:pt>
                <c:pt idx="5466">
                  <c:v>7.4059591000000008E-2</c:v>
                </c:pt>
                <c:pt idx="5467">
                  <c:v>7.4058127000000001E-2</c:v>
                </c:pt>
                <c:pt idx="5468">
                  <c:v>7.4056642000000006E-2</c:v>
                </c:pt>
                <c:pt idx="5469">
                  <c:v>7.405514199999999E-2</c:v>
                </c:pt>
                <c:pt idx="5470">
                  <c:v>7.4053630999999995E-2</c:v>
                </c:pt>
                <c:pt idx="5471">
                  <c:v>7.4052114000000002E-2</c:v>
                </c:pt>
                <c:pt idx="5472">
                  <c:v>7.4050595999999996E-2</c:v>
                </c:pt>
                <c:pt idx="5473">
                  <c:v>7.4049080999999989E-2</c:v>
                </c:pt>
                <c:pt idx="5474">
                  <c:v>7.4047575000000004E-2</c:v>
                </c:pt>
                <c:pt idx="5475">
                  <c:v>7.4046081999999999E-2</c:v>
                </c:pt>
                <c:pt idx="5476">
                  <c:v>7.4044605999999999E-2</c:v>
                </c:pt>
                <c:pt idx="5477">
                  <c:v>7.4043153E-2</c:v>
                </c:pt>
                <c:pt idx="5478">
                  <c:v>7.4041727000000002E-2</c:v>
                </c:pt>
                <c:pt idx="5479">
                  <c:v>7.4040332E-2</c:v>
                </c:pt>
                <c:pt idx="5480">
                  <c:v>7.4038972999999994E-2</c:v>
                </c:pt>
                <c:pt idx="5481">
                  <c:v>7.4037655000000008E-2</c:v>
                </c:pt>
                <c:pt idx="5482">
                  <c:v>7.4036380999999998E-2</c:v>
                </c:pt>
                <c:pt idx="5483">
                  <c:v>7.4035154999999991E-2</c:v>
                </c:pt>
                <c:pt idx="5484">
                  <c:v>7.4033981999999998E-2</c:v>
                </c:pt>
                <c:pt idx="5485">
                  <c:v>7.4032866000000003E-2</c:v>
                </c:pt>
                <c:pt idx="5486">
                  <c:v>7.4031810000000003E-2</c:v>
                </c:pt>
                <c:pt idx="5487">
                  <c:v>7.4030817999999998E-2</c:v>
                </c:pt>
                <c:pt idx="5488">
                  <c:v>7.4029892999999999E-2</c:v>
                </c:pt>
                <c:pt idx="5489">
                  <c:v>7.4029038999999991E-2</c:v>
                </c:pt>
                <c:pt idx="5490">
                  <c:v>7.4028258999999999E-2</c:v>
                </c:pt>
                <c:pt idx="5491">
                  <c:v>7.4027555999999994E-2</c:v>
                </c:pt>
                <c:pt idx="5492">
                  <c:v>7.402693199999999E-2</c:v>
                </c:pt>
                <c:pt idx="5493">
                  <c:v>7.4026389999999997E-2</c:v>
                </c:pt>
                <c:pt idx="5494">
                  <c:v>7.4025932999999988E-2</c:v>
                </c:pt>
                <c:pt idx="5495">
                  <c:v>7.4025561999999989E-2</c:v>
                </c:pt>
                <c:pt idx="5496">
                  <c:v>7.4025278999999999E-2</c:v>
                </c:pt>
                <c:pt idx="5497">
                  <c:v>7.402508599999999E-2</c:v>
                </c:pt>
                <c:pt idx="5498">
                  <c:v>7.4024984999999988E-2</c:v>
                </c:pt>
                <c:pt idx="5499">
                  <c:v>7.4024975999999992E-2</c:v>
                </c:pt>
                <c:pt idx="5500">
                  <c:v>7.4025060000000004E-2</c:v>
                </c:pt>
                <c:pt idx="5501">
                  <c:v>7.4025237999999993E-2</c:v>
                </c:pt>
                <c:pt idx="5502">
                  <c:v>7.4025509999999989E-2</c:v>
                </c:pt>
                <c:pt idx="5503">
                  <c:v>7.402587699999999E-2</c:v>
                </c:pt>
                <c:pt idx="5504">
                  <c:v>7.4026335999999998E-2</c:v>
                </c:pt>
                <c:pt idx="5505">
                  <c:v>7.4026888999999998E-2</c:v>
                </c:pt>
                <c:pt idx="5506">
                  <c:v>7.4027533000000006E-2</c:v>
                </c:pt>
                <c:pt idx="5507">
                  <c:v>7.4028268000000008E-2</c:v>
                </c:pt>
                <c:pt idx="5508">
                  <c:v>7.4029091999999991E-2</c:v>
                </c:pt>
                <c:pt idx="5509">
                  <c:v>7.4030001999999998E-2</c:v>
                </c:pt>
                <c:pt idx="5510">
                  <c:v>7.4030995999999988E-2</c:v>
                </c:pt>
                <c:pt idx="5511">
                  <c:v>7.4032072000000004E-2</c:v>
                </c:pt>
                <c:pt idx="5512">
                  <c:v>7.4033226000000008E-2</c:v>
                </c:pt>
                <c:pt idx="5513">
                  <c:v>7.4034454E-2</c:v>
                </c:pt>
                <c:pt idx="5514">
                  <c:v>7.4035752999999996E-2</c:v>
                </c:pt>
                <c:pt idx="5515">
                  <c:v>7.4037118999999998E-2</c:v>
                </c:pt>
                <c:pt idx="5516">
                  <c:v>7.4038545999999997E-2</c:v>
                </c:pt>
                <c:pt idx="5517">
                  <c:v>7.4040030000000007E-2</c:v>
                </c:pt>
                <c:pt idx="5518">
                  <c:v>7.4041565000000004E-2</c:v>
                </c:pt>
                <c:pt idx="5519">
                  <c:v>7.4043147000000004E-2</c:v>
                </c:pt>
                <c:pt idx="5520">
                  <c:v>7.4044768999999996E-2</c:v>
                </c:pt>
                <c:pt idx="5521">
                  <c:v>7.4046425999999999E-2</c:v>
                </c:pt>
                <c:pt idx="5522">
                  <c:v>7.4048111E-2</c:v>
                </c:pt>
                <c:pt idx="5523">
                  <c:v>7.4049818999999989E-2</c:v>
                </c:pt>
                <c:pt idx="5524">
                  <c:v>7.4051541999999998E-2</c:v>
                </c:pt>
                <c:pt idx="5525">
                  <c:v>7.4053274000000002E-2</c:v>
                </c:pt>
                <c:pt idx="5526">
                  <c:v>7.4055009000000005E-2</c:v>
                </c:pt>
                <c:pt idx="5527">
                  <c:v>7.4056737999999997E-2</c:v>
                </c:pt>
                <c:pt idx="5528">
                  <c:v>7.4058455999999995E-2</c:v>
                </c:pt>
                <c:pt idx="5529">
                  <c:v>7.4060154999999989E-2</c:v>
                </c:pt>
                <c:pt idx="5530">
                  <c:v>7.4061826999999997E-2</c:v>
                </c:pt>
                <c:pt idx="5531">
                  <c:v>7.4063465999999994E-2</c:v>
                </c:pt>
                <c:pt idx="5532">
                  <c:v>7.4065063E-2</c:v>
                </c:pt>
                <c:pt idx="5533">
                  <c:v>7.4066612000000004E-2</c:v>
                </c:pt>
                <c:pt idx="5534">
                  <c:v>7.4068105999999995E-2</c:v>
                </c:pt>
                <c:pt idx="5535">
                  <c:v>7.4069535999999991E-2</c:v>
                </c:pt>
                <c:pt idx="5536">
                  <c:v>7.4070894999999998E-2</c:v>
                </c:pt>
                <c:pt idx="5537">
                  <c:v>7.407217599999999E-2</c:v>
                </c:pt>
                <c:pt idx="5538">
                  <c:v>7.4073371999999998E-2</c:v>
                </c:pt>
                <c:pt idx="5539">
                  <c:v>7.4074475000000001E-2</c:v>
                </c:pt>
                <c:pt idx="5540">
                  <c:v>7.4075479E-2</c:v>
                </c:pt>
                <c:pt idx="5541">
                  <c:v>7.4076375E-2</c:v>
                </c:pt>
                <c:pt idx="5542">
                  <c:v>7.4077158000000004E-2</c:v>
                </c:pt>
                <c:pt idx="5543">
                  <c:v>7.4077819999999989E-2</c:v>
                </c:pt>
                <c:pt idx="5544">
                  <c:v>7.4078353999999999E-2</c:v>
                </c:pt>
                <c:pt idx="5545">
                  <c:v>7.4078754999999996E-2</c:v>
                </c:pt>
                <c:pt idx="5546">
                  <c:v>7.4079014999999998E-2</c:v>
                </c:pt>
                <c:pt idx="5547">
                  <c:v>7.4079128999999994E-2</c:v>
                </c:pt>
                <c:pt idx="5548">
                  <c:v>7.4079091E-2</c:v>
                </c:pt>
                <c:pt idx="5549">
                  <c:v>7.4078895000000006E-2</c:v>
                </c:pt>
                <c:pt idx="5550">
                  <c:v>7.4078536E-2</c:v>
                </c:pt>
                <c:pt idx="5551">
                  <c:v>7.4078008000000001E-2</c:v>
                </c:pt>
                <c:pt idx="5552">
                  <c:v>7.4077306999999995E-2</c:v>
                </c:pt>
                <c:pt idx="5553">
                  <c:v>7.4076428E-2</c:v>
                </c:pt>
                <c:pt idx="5554">
                  <c:v>7.4075366000000004E-2</c:v>
                </c:pt>
                <c:pt idx="5555">
                  <c:v>7.4074117999999994E-2</c:v>
                </c:pt>
                <c:pt idx="5556">
                  <c:v>7.4072680000000002E-2</c:v>
                </c:pt>
                <c:pt idx="5557">
                  <c:v>7.4071048E-2</c:v>
                </c:pt>
                <c:pt idx="5558">
                  <c:v>7.4069218999999992E-2</c:v>
                </c:pt>
                <c:pt idx="5559">
                  <c:v>7.4067190000000005E-2</c:v>
                </c:pt>
                <c:pt idx="5560">
                  <c:v>7.4064957999999986E-2</c:v>
                </c:pt>
                <c:pt idx="5561">
                  <c:v>7.4062519999999993E-2</c:v>
                </c:pt>
                <c:pt idx="5562">
                  <c:v>7.4059874999999997E-2</c:v>
                </c:pt>
                <c:pt idx="5563">
                  <c:v>7.4057019000000002E-2</c:v>
                </c:pt>
                <c:pt idx="5564">
                  <c:v>7.4053952000000006E-2</c:v>
                </c:pt>
                <c:pt idx="5565">
                  <c:v>7.4050670999999998E-2</c:v>
                </c:pt>
                <c:pt idx="5566">
                  <c:v>7.4047173999999993E-2</c:v>
                </c:pt>
                <c:pt idx="5567">
                  <c:v>7.4043462000000004E-2</c:v>
                </c:pt>
                <c:pt idx="5568">
                  <c:v>7.4039532999999991E-2</c:v>
                </c:pt>
                <c:pt idx="5569">
                  <c:v>7.4035384999999995E-2</c:v>
                </c:pt>
                <c:pt idx="5570">
                  <c:v>7.4031019000000003E-2</c:v>
                </c:pt>
                <c:pt idx="5571">
                  <c:v>7.4026434000000002E-2</c:v>
                </c:pt>
                <c:pt idx="5572">
                  <c:v>7.4021630000000005E-2</c:v>
                </c:pt>
                <c:pt idx="5573">
                  <c:v>7.4016605999999999E-2</c:v>
                </c:pt>
                <c:pt idx="5574">
                  <c:v>7.4011362999999997E-2</c:v>
                </c:pt>
                <c:pt idx="5575">
                  <c:v>7.4005901999999998E-2</c:v>
                </c:pt>
                <c:pt idx="5576">
                  <c:v>7.4000223000000004E-2</c:v>
                </c:pt>
                <c:pt idx="5577">
                  <c:v>7.3994325999999999E-2</c:v>
                </c:pt>
                <c:pt idx="5578">
                  <c:v>7.3988211999999998E-2</c:v>
                </c:pt>
                <c:pt idx="5579">
                  <c:v>7.3981883999999998E-2</c:v>
                </c:pt>
                <c:pt idx="5580">
                  <c:v>7.3975341E-2</c:v>
                </c:pt>
                <c:pt idx="5581">
                  <c:v>7.3968585000000003E-2</c:v>
                </c:pt>
                <c:pt idx="5582">
                  <c:v>7.3961618000000007E-2</c:v>
                </c:pt>
                <c:pt idx="5583">
                  <c:v>7.3954440999999996E-2</c:v>
                </c:pt>
                <c:pt idx="5584">
                  <c:v>7.3947056999999997E-2</c:v>
                </c:pt>
                <c:pt idx="5585">
                  <c:v>7.3939466999999995E-2</c:v>
                </c:pt>
                <c:pt idx="5586">
                  <c:v>7.3931674000000003E-2</c:v>
                </c:pt>
                <c:pt idx="5587">
                  <c:v>7.3923679999999992E-2</c:v>
                </c:pt>
                <c:pt idx="5588">
                  <c:v>7.3915486000000002E-2</c:v>
                </c:pt>
                <c:pt idx="5589">
                  <c:v>7.3907097000000005E-2</c:v>
                </c:pt>
                <c:pt idx="5590">
                  <c:v>7.3898513999999998E-2</c:v>
                </c:pt>
                <c:pt idx="5591">
                  <c:v>7.3889741000000009E-2</c:v>
                </c:pt>
                <c:pt idx="5592">
                  <c:v>7.3880780000000007E-2</c:v>
                </c:pt>
                <c:pt idx="5593">
                  <c:v>7.3871633999999992E-2</c:v>
                </c:pt>
                <c:pt idx="5594">
                  <c:v>7.3862306999999988E-2</c:v>
                </c:pt>
                <c:pt idx="5595">
                  <c:v>7.3852801999999995E-2</c:v>
                </c:pt>
                <c:pt idx="5596">
                  <c:v>7.3843122999999997E-2</c:v>
                </c:pt>
                <c:pt idx="5597">
                  <c:v>7.3833272000000005E-2</c:v>
                </c:pt>
                <c:pt idx="5598">
                  <c:v>7.3823254000000005E-2</c:v>
                </c:pt>
                <c:pt idx="5599">
                  <c:v>7.3813073000000007E-2</c:v>
                </c:pt>
                <c:pt idx="5600">
                  <c:v>7.3802730999999996E-2</c:v>
                </c:pt>
                <c:pt idx="5601">
                  <c:v>7.3792233999999998E-2</c:v>
                </c:pt>
                <c:pt idx="5602">
                  <c:v>7.3781584999999997E-2</c:v>
                </c:pt>
                <c:pt idx="5603">
                  <c:v>7.3770789000000003E-2</c:v>
                </c:pt>
                <c:pt idx="5604">
                  <c:v>7.3759848999999988E-2</c:v>
                </c:pt>
                <c:pt idx="5605">
                  <c:v>7.3748769999999991E-2</c:v>
                </c:pt>
                <c:pt idx="5606">
                  <c:v>7.373755600000001E-2</c:v>
                </c:pt>
                <c:pt idx="5607">
                  <c:v>7.3726212999999999E-2</c:v>
                </c:pt>
                <c:pt idx="5608">
                  <c:v>7.3714742999999999E-2</c:v>
                </c:pt>
                <c:pt idx="5609">
                  <c:v>7.3703152999999993E-2</c:v>
                </c:pt>
                <c:pt idx="5610">
                  <c:v>7.3691446999999993E-2</c:v>
                </c:pt>
                <c:pt idx="5611">
                  <c:v>7.3679628999999996E-2</c:v>
                </c:pt>
                <c:pt idx="5612">
                  <c:v>7.3667705E-2</c:v>
                </c:pt>
                <c:pt idx="5613">
                  <c:v>7.3655680000000001E-2</c:v>
                </c:pt>
                <c:pt idx="5614">
                  <c:v>7.3643556999999998E-2</c:v>
                </c:pt>
                <c:pt idx="5615">
                  <c:v>7.3631342999999988E-2</c:v>
                </c:pt>
                <c:pt idx="5616">
                  <c:v>7.3619042999999995E-2</c:v>
                </c:pt>
                <c:pt idx="5617">
                  <c:v>7.3606661999999989E-2</c:v>
                </c:pt>
                <c:pt idx="5618">
                  <c:v>7.3594204999999996E-2</c:v>
                </c:pt>
                <c:pt idx="5619">
                  <c:v>7.3581676999999998E-2</c:v>
                </c:pt>
                <c:pt idx="5620">
                  <c:v>7.3569083000000007E-2</c:v>
                </c:pt>
                <c:pt idx="5621">
                  <c:v>7.3556430000000006E-2</c:v>
                </c:pt>
                <c:pt idx="5622">
                  <c:v>7.3543722000000006E-2</c:v>
                </c:pt>
                <c:pt idx="5623">
                  <c:v>7.3530965000000004E-2</c:v>
                </c:pt>
                <c:pt idx="5624">
                  <c:v>7.3518164999999996E-2</c:v>
                </c:pt>
                <c:pt idx="5625">
                  <c:v>7.3505325999999996E-2</c:v>
                </c:pt>
                <c:pt idx="5626">
                  <c:v>7.3492454999999998E-2</c:v>
                </c:pt>
                <c:pt idx="5627">
                  <c:v>7.3479557000000001E-2</c:v>
                </c:pt>
                <c:pt idx="5628">
                  <c:v>7.3466638000000001E-2</c:v>
                </c:pt>
                <c:pt idx="5629">
                  <c:v>7.3453702999999995E-2</c:v>
                </c:pt>
                <c:pt idx="5630">
                  <c:v>7.3440758999999994E-2</c:v>
                </c:pt>
                <c:pt idx="5631">
                  <c:v>7.3427809999999996E-2</c:v>
                </c:pt>
                <c:pt idx="5632">
                  <c:v>7.3414861999999997E-2</c:v>
                </c:pt>
                <c:pt idx="5633">
                  <c:v>7.3401921999999994E-2</c:v>
                </c:pt>
                <c:pt idx="5634">
                  <c:v>7.3388994999999999E-2</c:v>
                </c:pt>
                <c:pt idx="5635">
                  <c:v>7.3376087000000006E-2</c:v>
                </c:pt>
                <c:pt idx="5636">
                  <c:v>7.3363202999999988E-2</c:v>
                </c:pt>
                <c:pt idx="5637">
                  <c:v>7.3350350000000009E-2</c:v>
                </c:pt>
                <c:pt idx="5638">
                  <c:v>7.3337531999999997E-2</c:v>
                </c:pt>
                <c:pt idx="5639">
                  <c:v>7.332475699999999E-2</c:v>
                </c:pt>
                <c:pt idx="5640">
                  <c:v>7.331203E-2</c:v>
                </c:pt>
                <c:pt idx="5641">
                  <c:v>7.3299355999999996E-2</c:v>
                </c:pt>
                <c:pt idx="5642">
                  <c:v>7.3286741999999988E-2</c:v>
                </c:pt>
                <c:pt idx="5643">
                  <c:v>7.3274192999999987E-2</c:v>
                </c:pt>
                <c:pt idx="5644">
                  <c:v>7.3261715000000005E-2</c:v>
                </c:pt>
                <c:pt idx="5645">
                  <c:v>7.3249315000000009E-2</c:v>
                </c:pt>
                <c:pt idx="5646">
                  <c:v>7.3236997999999998E-2</c:v>
                </c:pt>
                <c:pt idx="5647">
                  <c:v>7.3224768999999995E-2</c:v>
                </c:pt>
                <c:pt idx="5648">
                  <c:v>7.3212634999999998E-2</c:v>
                </c:pt>
                <c:pt idx="5649">
                  <c:v>7.3200602000000003E-2</c:v>
                </c:pt>
                <c:pt idx="5650">
                  <c:v>7.3188676000000008E-2</c:v>
                </c:pt>
                <c:pt idx="5651">
                  <c:v>7.3176860999999996E-2</c:v>
                </c:pt>
                <c:pt idx="5652">
                  <c:v>7.3165166000000004E-2</c:v>
                </c:pt>
                <c:pt idx="5653">
                  <c:v>7.3153593999999988E-2</c:v>
                </c:pt>
                <c:pt idx="5654">
                  <c:v>7.3142151999999988E-2</c:v>
                </c:pt>
                <c:pt idx="5655">
                  <c:v>7.3130846999999999E-2</c:v>
                </c:pt>
                <c:pt idx="5656">
                  <c:v>7.3119682999999991E-2</c:v>
                </c:pt>
                <c:pt idx="5657">
                  <c:v>7.3108665999999989E-2</c:v>
                </c:pt>
                <c:pt idx="5658">
                  <c:v>7.3097803999999988E-2</c:v>
                </c:pt>
                <c:pt idx="5659">
                  <c:v>7.3087099999999988E-2</c:v>
                </c:pt>
                <c:pt idx="5660">
                  <c:v>7.3076561999999998E-2</c:v>
                </c:pt>
                <c:pt idx="5661">
                  <c:v>7.3066194000000001E-2</c:v>
                </c:pt>
                <c:pt idx="5662">
                  <c:v>7.3056003999999994E-2</c:v>
                </c:pt>
                <c:pt idx="5663">
                  <c:v>7.3045996000000002E-2</c:v>
                </c:pt>
                <c:pt idx="5664">
                  <c:v>7.3036176000000008E-2</c:v>
                </c:pt>
                <c:pt idx="5665">
                  <c:v>7.3026549999999996E-2</c:v>
                </c:pt>
                <c:pt idx="5666">
                  <c:v>7.3017123999999989E-2</c:v>
                </c:pt>
                <c:pt idx="5667">
                  <c:v>7.3007902999999999E-2</c:v>
                </c:pt>
                <c:pt idx="5668">
                  <c:v>7.2998894000000009E-2</c:v>
                </c:pt>
                <c:pt idx="5669">
                  <c:v>7.2990102000000001E-2</c:v>
                </c:pt>
                <c:pt idx="5670">
                  <c:v>7.2981532000000002E-2</c:v>
                </c:pt>
                <c:pt idx="5671">
                  <c:v>7.2973189999999993E-2</c:v>
                </c:pt>
                <c:pt idx="5672">
                  <c:v>7.2965081000000001E-2</c:v>
                </c:pt>
                <c:pt idx="5673">
                  <c:v>7.2957211999999994E-2</c:v>
                </c:pt>
                <c:pt idx="5674">
                  <c:v>7.2949587999999996E-2</c:v>
                </c:pt>
                <c:pt idx="5675">
                  <c:v>7.2942214000000005E-2</c:v>
                </c:pt>
                <c:pt idx="5676">
                  <c:v>7.2935095000000005E-2</c:v>
                </c:pt>
                <c:pt idx="5677">
                  <c:v>7.2928238000000006E-2</c:v>
                </c:pt>
                <c:pt idx="5678">
                  <c:v>7.2921647000000006E-2</c:v>
                </c:pt>
                <c:pt idx="5679">
                  <c:v>7.2915328000000001E-2</c:v>
                </c:pt>
                <c:pt idx="5680">
                  <c:v>7.290928599999999E-2</c:v>
                </c:pt>
                <c:pt idx="5681">
                  <c:v>7.2903525999999996E-2</c:v>
                </c:pt>
                <c:pt idx="5682">
                  <c:v>7.289805399999999E-2</c:v>
                </c:pt>
                <c:pt idx="5683">
                  <c:v>7.2892874999999996E-2</c:v>
                </c:pt>
                <c:pt idx="5684">
                  <c:v>7.2887992999999998E-2</c:v>
                </c:pt>
                <c:pt idx="5685">
                  <c:v>7.2883414000000007E-2</c:v>
                </c:pt>
                <c:pt idx="5686">
                  <c:v>7.2879141999999994E-2</c:v>
                </c:pt>
                <c:pt idx="5687">
                  <c:v>7.287518300000001E-2</c:v>
                </c:pt>
                <c:pt idx="5688">
                  <c:v>7.2871540999999998E-2</c:v>
                </c:pt>
                <c:pt idx="5689">
                  <c:v>7.2868221999999996E-2</c:v>
                </c:pt>
                <c:pt idx="5690">
                  <c:v>7.2865229000000004E-2</c:v>
                </c:pt>
                <c:pt idx="5691">
                  <c:v>7.2862567999999989E-2</c:v>
                </c:pt>
                <c:pt idx="5692">
                  <c:v>7.2860241999999992E-2</c:v>
                </c:pt>
                <c:pt idx="5693">
                  <c:v>7.2858256999999996E-2</c:v>
                </c:pt>
                <c:pt idx="5694">
                  <c:v>7.2856616999999999E-2</c:v>
                </c:pt>
                <c:pt idx="5695">
                  <c:v>7.2855325999999998E-2</c:v>
                </c:pt>
                <c:pt idx="5696">
                  <c:v>7.2854387999999992E-2</c:v>
                </c:pt>
                <c:pt idx="5697">
                  <c:v>7.2853806999999993E-2</c:v>
                </c:pt>
                <c:pt idx="5698">
                  <c:v>7.2853587999999997E-2</c:v>
                </c:pt>
                <c:pt idx="5699">
                  <c:v>7.2853734000000003E-2</c:v>
                </c:pt>
                <c:pt idx="5700">
                  <c:v>7.2854248999999996E-2</c:v>
                </c:pt>
                <c:pt idx="5701">
                  <c:v>7.2855135999999987E-2</c:v>
                </c:pt>
                <c:pt idx="5702">
                  <c:v>7.2856399999999988E-2</c:v>
                </c:pt>
                <c:pt idx="5703">
                  <c:v>7.2858043999999997E-2</c:v>
                </c:pt>
                <c:pt idx="5704">
                  <c:v>7.2860070999999998E-2</c:v>
                </c:pt>
                <c:pt idx="5705">
                  <c:v>7.2862484000000005E-2</c:v>
                </c:pt>
                <c:pt idx="5706">
                  <c:v>7.2865286000000001E-2</c:v>
                </c:pt>
                <c:pt idx="5707">
                  <c:v>7.2868481999999998E-2</c:v>
                </c:pt>
                <c:pt idx="5708">
                  <c:v>7.2872071999999996E-2</c:v>
                </c:pt>
                <c:pt idx="5709">
                  <c:v>7.2876060999999992E-2</c:v>
                </c:pt>
                <c:pt idx="5710">
                  <c:v>7.2880450999999999E-2</c:v>
                </c:pt>
                <c:pt idx="5711">
                  <c:v>7.2885242999999988E-2</c:v>
                </c:pt>
                <c:pt idx="5712">
                  <c:v>7.2890442E-2</c:v>
                </c:pt>
                <c:pt idx="5713">
                  <c:v>7.2896046999999992E-2</c:v>
                </c:pt>
                <c:pt idx="5714">
                  <c:v>7.2902062999999989E-2</c:v>
                </c:pt>
                <c:pt idx="5715">
                  <c:v>7.2908490999999992E-2</c:v>
                </c:pt>
                <c:pt idx="5716">
                  <c:v>7.2915331E-2</c:v>
                </c:pt>
                <c:pt idx="5717">
                  <c:v>7.2922586999999997E-2</c:v>
                </c:pt>
                <c:pt idx="5718">
                  <c:v>7.2930259999999997E-2</c:v>
                </c:pt>
                <c:pt idx="5719">
                  <c:v>7.2938350999999998E-2</c:v>
                </c:pt>
                <c:pt idx="5720">
                  <c:v>7.2946861000000002E-2</c:v>
                </c:pt>
                <c:pt idx="5721">
                  <c:v>7.2955791999999992E-2</c:v>
                </c:pt>
                <c:pt idx="5722">
                  <c:v>7.2965145000000009E-2</c:v>
                </c:pt>
                <c:pt idx="5723">
                  <c:v>7.2974919999999999E-2</c:v>
                </c:pt>
                <c:pt idx="5724">
                  <c:v>7.2985120000000001E-2</c:v>
                </c:pt>
                <c:pt idx="5725">
                  <c:v>7.2995744000000001E-2</c:v>
                </c:pt>
                <c:pt idx="5726">
                  <c:v>7.3006792999999987E-2</c:v>
                </c:pt>
                <c:pt idx="5727">
                  <c:v>7.3018268999999997E-2</c:v>
                </c:pt>
                <c:pt idx="5728">
                  <c:v>7.3030171000000005E-2</c:v>
                </c:pt>
                <c:pt idx="5729">
                  <c:v>7.3042499999999996E-2</c:v>
                </c:pt>
                <c:pt idx="5730">
                  <c:v>7.3055256999999998E-2</c:v>
                </c:pt>
                <c:pt idx="5731">
                  <c:v>7.3068441999999997E-2</c:v>
                </c:pt>
                <c:pt idx="5732">
                  <c:v>7.3082056000000006E-2</c:v>
                </c:pt>
                <c:pt idx="5733">
                  <c:v>7.3096097999999998E-2</c:v>
                </c:pt>
                <c:pt idx="5734">
                  <c:v>7.3110569E-2</c:v>
                </c:pt>
                <c:pt idx="5735">
                  <c:v>7.3125468999999998E-2</c:v>
                </c:pt>
                <c:pt idx="5736">
                  <c:v>7.3140798000000007E-2</c:v>
                </c:pt>
                <c:pt idx="5737">
                  <c:v>7.3156556999999997E-2</c:v>
                </c:pt>
                <c:pt idx="5738">
                  <c:v>7.3172744999999997E-2</c:v>
                </c:pt>
                <c:pt idx="5739">
                  <c:v>7.3189362000000008E-2</c:v>
                </c:pt>
                <c:pt idx="5740">
                  <c:v>7.3206409E-2</c:v>
                </c:pt>
                <c:pt idx="5741">
                  <c:v>7.3223884999999989E-2</c:v>
                </c:pt>
                <c:pt idx="5742">
                  <c:v>7.3241790000000001E-2</c:v>
                </c:pt>
                <c:pt idx="5743">
                  <c:v>7.3260123999999996E-2</c:v>
                </c:pt>
                <c:pt idx="5744">
                  <c:v>7.3278886999999987E-2</c:v>
                </c:pt>
                <c:pt idx="5745">
                  <c:v>7.3298078999999988E-2</c:v>
                </c:pt>
                <c:pt idx="5746">
                  <c:v>7.33177E-2</c:v>
                </c:pt>
                <c:pt idx="5747">
                  <c:v>7.3337749000000008E-2</c:v>
                </c:pt>
                <c:pt idx="5748">
                  <c:v>7.3358226999999998E-2</c:v>
                </c:pt>
                <c:pt idx="5749">
                  <c:v>7.3379132999999999E-2</c:v>
                </c:pt>
                <c:pt idx="5750">
                  <c:v>7.3400466999999997E-2</c:v>
                </c:pt>
                <c:pt idx="5751">
                  <c:v>7.3422228000000006E-2</c:v>
                </c:pt>
                <c:pt idx="5752">
                  <c:v>7.3444417999999997E-2</c:v>
                </c:pt>
                <c:pt idx="5753">
                  <c:v>7.3467034000000001E-2</c:v>
                </c:pt>
                <c:pt idx="5754">
                  <c:v>7.3490077999999986E-2</c:v>
                </c:pt>
                <c:pt idx="5755">
                  <c:v>7.3513549999999997E-2</c:v>
                </c:pt>
                <c:pt idx="5756">
                  <c:v>7.3537448000000005E-2</c:v>
                </c:pt>
                <c:pt idx="5757">
                  <c:v>7.3561771999999997E-2</c:v>
                </c:pt>
                <c:pt idx="5758">
                  <c:v>7.3586524E-2</c:v>
                </c:pt>
                <c:pt idx="5759">
                  <c:v>7.3611701000000002E-2</c:v>
                </c:pt>
                <c:pt idx="5760">
                  <c:v>7.3637304000000001E-2</c:v>
                </c:pt>
                <c:pt idx="5761">
                  <c:v>7.3663331999999998E-2</c:v>
                </c:pt>
                <c:pt idx="5762">
                  <c:v>7.3689785000000008E-2</c:v>
                </c:pt>
                <c:pt idx="5763">
                  <c:v>7.3716662999999988E-2</c:v>
                </c:pt>
                <c:pt idx="5764">
                  <c:v>7.3743963999999995E-2</c:v>
                </c:pt>
                <c:pt idx="5765">
                  <c:v>7.3771688000000002E-2</c:v>
                </c:pt>
                <c:pt idx="5766">
                  <c:v>7.3799834999999994E-2</c:v>
                </c:pt>
                <c:pt idx="5767">
                  <c:v>7.3828402999999987E-2</c:v>
                </c:pt>
                <c:pt idx="5768">
                  <c:v>7.3857391999999994E-2</c:v>
                </c:pt>
                <c:pt idx="5769">
                  <c:v>7.3886801000000002E-2</c:v>
                </c:pt>
                <c:pt idx="5770">
                  <c:v>7.3916626999999999E-2</c:v>
                </c:pt>
                <c:pt idx="5771">
                  <c:v>7.3946870999999997E-2</c:v>
                </c:pt>
                <c:pt idx="5772">
                  <c:v>7.3977530999999999E-2</c:v>
                </c:pt>
                <c:pt idx="5773">
                  <c:v>7.4008605000000005E-2</c:v>
                </c:pt>
                <c:pt idx="5774">
                  <c:v>7.4040091000000002E-2</c:v>
                </c:pt>
                <c:pt idx="5775">
                  <c:v>7.4071988000000005E-2</c:v>
                </c:pt>
                <c:pt idx="5776">
                  <c:v>7.4104293000000002E-2</c:v>
                </c:pt>
                <c:pt idx="5777">
                  <c:v>7.4137005000000006E-2</c:v>
                </c:pt>
                <c:pt idx="5778">
                  <c:v>7.4170122000000005E-2</c:v>
                </c:pt>
                <c:pt idx="5779">
                  <c:v>7.4203639999999987E-2</c:v>
                </c:pt>
                <c:pt idx="5780">
                  <c:v>7.423755700000001E-2</c:v>
                </c:pt>
                <c:pt idx="5781">
                  <c:v>7.427186999999999E-2</c:v>
                </c:pt>
                <c:pt idx="5782">
                  <c:v>7.4306576999999999E-2</c:v>
                </c:pt>
                <c:pt idx="5783">
                  <c:v>7.4341672999999997E-2</c:v>
                </c:pt>
                <c:pt idx="5784">
                  <c:v>7.4377155E-2</c:v>
                </c:pt>
                <c:pt idx="5785">
                  <c:v>7.4413019999999996E-2</c:v>
                </c:pt>
                <c:pt idx="5786">
                  <c:v>7.4449263999999987E-2</c:v>
                </c:pt>
                <c:pt idx="5787">
                  <c:v>7.4485882000000003E-2</c:v>
                </c:pt>
                <c:pt idx="5788">
                  <c:v>7.4522869999999991E-2</c:v>
                </c:pt>
                <c:pt idx="5789">
                  <c:v>7.4560224000000008E-2</c:v>
                </c:pt>
                <c:pt idx="5790">
                  <c:v>7.4597938000000003E-2</c:v>
                </c:pt>
                <c:pt idx="5791">
                  <c:v>7.4636007000000004E-2</c:v>
                </c:pt>
                <c:pt idx="5792">
                  <c:v>7.4674424999999989E-2</c:v>
                </c:pt>
                <c:pt idx="5793">
                  <c:v>7.4713186999999986E-2</c:v>
                </c:pt>
                <c:pt idx="5794">
                  <c:v>7.4752287000000001E-2</c:v>
                </c:pt>
                <c:pt idx="5795">
                  <c:v>7.4791719000000007E-2</c:v>
                </c:pt>
                <c:pt idx="5796">
                  <c:v>7.4831475000000008E-2</c:v>
                </c:pt>
                <c:pt idx="5797">
                  <c:v>7.4871549999999995E-2</c:v>
                </c:pt>
                <c:pt idx="5798">
                  <c:v>7.4911934999999999E-2</c:v>
                </c:pt>
                <c:pt idx="5799">
                  <c:v>7.4952623999999995E-2</c:v>
                </c:pt>
                <c:pt idx="5800">
                  <c:v>7.4993608999999989E-2</c:v>
                </c:pt>
                <c:pt idx="5801">
                  <c:v>7.5034881999999997E-2</c:v>
                </c:pt>
                <c:pt idx="5802">
                  <c:v>7.5076435999999996E-2</c:v>
                </c:pt>
                <c:pt idx="5803">
                  <c:v>7.5118261999999991E-2</c:v>
                </c:pt>
                <c:pt idx="5804">
                  <c:v>7.5160352999999999E-2</c:v>
                </c:pt>
                <c:pt idx="5805">
                  <c:v>7.5202698999999998E-2</c:v>
                </c:pt>
                <c:pt idx="5806">
                  <c:v>7.5245290999999992E-2</c:v>
                </c:pt>
                <c:pt idx="5807">
                  <c:v>7.5288121999999999E-2</c:v>
                </c:pt>
                <c:pt idx="5808">
                  <c:v>7.5331181999999997E-2</c:v>
                </c:pt>
                <c:pt idx="5809">
                  <c:v>7.5374462000000003E-2</c:v>
                </c:pt>
                <c:pt idx="5810">
                  <c:v>7.5417951999999996E-2</c:v>
                </c:pt>
                <c:pt idx="5811">
                  <c:v>7.5461642999999995E-2</c:v>
                </c:pt>
                <c:pt idx="5812">
                  <c:v>7.5505526999999989E-2</c:v>
                </c:pt>
                <c:pt idx="5813">
                  <c:v>7.5549591999999999E-2</c:v>
                </c:pt>
                <c:pt idx="5814">
                  <c:v>7.5593830000000001E-2</c:v>
                </c:pt>
                <c:pt idx="5815">
                  <c:v>7.5638230000000001E-2</c:v>
                </c:pt>
                <c:pt idx="5816">
                  <c:v>7.5682783000000003E-2</c:v>
                </c:pt>
                <c:pt idx="5817">
                  <c:v>7.5727477999999987E-2</c:v>
                </c:pt>
                <c:pt idx="5818">
                  <c:v>7.5772305999999998E-2</c:v>
                </c:pt>
                <c:pt idx="5819">
                  <c:v>7.5817256999999999E-2</c:v>
                </c:pt>
                <c:pt idx="5820">
                  <c:v>7.5862318999999998E-2</c:v>
                </c:pt>
                <c:pt idx="5821">
                  <c:v>7.5907482999999998E-2</c:v>
                </c:pt>
                <c:pt idx="5822">
                  <c:v>7.5952738999999991E-2</c:v>
                </c:pt>
                <c:pt idx="5823">
                  <c:v>7.5998075999999998E-2</c:v>
                </c:pt>
                <c:pt idx="5824">
                  <c:v>7.6043483999999995E-2</c:v>
                </c:pt>
                <c:pt idx="5825">
                  <c:v>7.6088952999999987E-2</c:v>
                </c:pt>
                <c:pt idx="5826">
                  <c:v>7.6134471000000009E-2</c:v>
                </c:pt>
                <c:pt idx="5827">
                  <c:v>7.6180029999999996E-2</c:v>
                </c:pt>
                <c:pt idx="5828">
                  <c:v>7.6225617999999995E-2</c:v>
                </c:pt>
                <c:pt idx="5829">
                  <c:v>7.6271223999999999E-2</c:v>
                </c:pt>
                <c:pt idx="5830">
                  <c:v>7.6316839999999997E-2</c:v>
                </c:pt>
                <c:pt idx="5831">
                  <c:v>7.6362453999999996E-2</c:v>
                </c:pt>
                <c:pt idx="5832">
                  <c:v>7.6408056000000002E-2</c:v>
                </c:pt>
                <c:pt idx="5833">
                  <c:v>7.6453634999999992E-2</c:v>
                </c:pt>
                <c:pt idx="5834">
                  <c:v>7.6499182999999998E-2</c:v>
                </c:pt>
                <c:pt idx="5835">
                  <c:v>7.6544688E-2</c:v>
                </c:pt>
                <c:pt idx="5836">
                  <c:v>7.6590140000000001E-2</c:v>
                </c:pt>
                <c:pt idx="5837">
                  <c:v>7.6635530000000007E-2</c:v>
                </c:pt>
                <c:pt idx="5838">
                  <c:v>7.6680847999999996E-2</c:v>
                </c:pt>
                <c:pt idx="5839">
                  <c:v>7.6726083E-2</c:v>
                </c:pt>
                <c:pt idx="5840">
                  <c:v>7.6771224999999998E-2</c:v>
                </c:pt>
                <c:pt idx="5841">
                  <c:v>7.6816265999999994E-2</c:v>
                </c:pt>
                <c:pt idx="5842">
                  <c:v>7.6861194999999993E-2</c:v>
                </c:pt>
                <c:pt idx="5843">
                  <c:v>7.6906003000000001E-2</c:v>
                </c:pt>
                <c:pt idx="5844">
                  <c:v>7.6950679999999994E-2</c:v>
                </c:pt>
                <c:pt idx="5845">
                  <c:v>7.6995217000000005E-2</c:v>
                </c:pt>
                <c:pt idx="5846">
                  <c:v>7.7039603999999998E-2</c:v>
                </c:pt>
                <c:pt idx="5847">
                  <c:v>7.7083831999999991E-2</c:v>
                </c:pt>
                <c:pt idx="5848">
                  <c:v>7.7127893000000003E-2</c:v>
                </c:pt>
                <c:pt idx="5849">
                  <c:v>7.7171775999999997E-2</c:v>
                </c:pt>
                <c:pt idx="5850">
                  <c:v>7.7215473000000007E-2</c:v>
                </c:pt>
                <c:pt idx="5851">
                  <c:v>7.7258976000000007E-2</c:v>
                </c:pt>
                <c:pt idx="5852">
                  <c:v>7.7302275000000004E-2</c:v>
                </c:pt>
                <c:pt idx="5853">
                  <c:v>7.7345362000000001E-2</c:v>
                </c:pt>
                <c:pt idx="5854">
                  <c:v>7.7388227000000004E-2</c:v>
                </c:pt>
                <c:pt idx="5855">
                  <c:v>7.7430863999999988E-2</c:v>
                </c:pt>
                <c:pt idx="5856">
                  <c:v>7.7473263999999986E-2</c:v>
                </c:pt>
                <c:pt idx="5857">
                  <c:v>7.7515418000000003E-2</c:v>
                </c:pt>
                <c:pt idx="5858">
                  <c:v>7.7557318E-2</c:v>
                </c:pt>
                <c:pt idx="5859">
                  <c:v>7.7598956999999996E-2</c:v>
                </c:pt>
                <c:pt idx="5860">
                  <c:v>7.7640327000000009E-2</c:v>
                </c:pt>
                <c:pt idx="5861">
                  <c:v>7.7681420000000001E-2</c:v>
                </c:pt>
                <c:pt idx="5862">
                  <c:v>7.7722229000000004E-2</c:v>
                </c:pt>
                <c:pt idx="5863">
                  <c:v>7.7762746999999993E-2</c:v>
                </c:pt>
                <c:pt idx="5864">
                  <c:v>7.7802966000000001E-2</c:v>
                </c:pt>
                <c:pt idx="5865">
                  <c:v>7.7842880000000003E-2</c:v>
                </c:pt>
                <c:pt idx="5866">
                  <c:v>7.7882481000000003E-2</c:v>
                </c:pt>
                <c:pt idx="5867">
                  <c:v>7.7921763000000005E-2</c:v>
                </c:pt>
                <c:pt idx="5868">
                  <c:v>7.7960718999999998E-2</c:v>
                </c:pt>
                <c:pt idx="5869">
                  <c:v>7.7999343999999998E-2</c:v>
                </c:pt>
                <c:pt idx="5870">
                  <c:v>7.8037630999999996E-2</c:v>
                </c:pt>
                <c:pt idx="5871">
                  <c:v>7.8075574000000009E-2</c:v>
                </c:pt>
                <c:pt idx="5872">
                  <c:v>7.8113167000000011E-2</c:v>
                </c:pt>
                <c:pt idx="5873">
                  <c:v>7.8150406000000006E-2</c:v>
                </c:pt>
                <c:pt idx="5874">
                  <c:v>7.8187282999999996E-2</c:v>
                </c:pt>
                <c:pt idx="5875">
                  <c:v>7.8223794999999999E-2</c:v>
                </c:pt>
                <c:pt idx="5876">
                  <c:v>7.8259936000000002E-2</c:v>
                </c:pt>
                <c:pt idx="5877">
                  <c:v>7.8295700999999995E-2</c:v>
                </c:pt>
                <c:pt idx="5878">
                  <c:v>7.8331085999999994E-2</c:v>
                </c:pt>
                <c:pt idx="5879">
                  <c:v>7.8366087000000001E-2</c:v>
                </c:pt>
                <c:pt idx="5880">
                  <c:v>7.8400696999999991E-2</c:v>
                </c:pt>
                <c:pt idx="5881">
                  <c:v>7.8434914999999994E-2</c:v>
                </c:pt>
                <c:pt idx="5882">
                  <c:v>7.8468734999999998E-2</c:v>
                </c:pt>
                <c:pt idx="5883">
                  <c:v>7.8502153999999991E-2</c:v>
                </c:pt>
                <c:pt idx="5884">
                  <c:v>7.8535167999999989E-2</c:v>
                </c:pt>
                <c:pt idx="5885">
                  <c:v>7.8567773000000007E-2</c:v>
                </c:pt>
                <c:pt idx="5886">
                  <c:v>7.8599965999999993E-2</c:v>
                </c:pt>
                <c:pt idx="5887">
                  <c:v>7.8631743000000004E-2</c:v>
                </c:pt>
                <c:pt idx="5888">
                  <c:v>7.8663101999999999E-2</c:v>
                </c:pt>
                <c:pt idx="5889">
                  <c:v>7.8694038999999993E-2</c:v>
                </c:pt>
                <c:pt idx="5890">
                  <c:v>7.8724551000000004E-2</c:v>
                </c:pt>
                <c:pt idx="5891">
                  <c:v>7.875463499999999E-2</c:v>
                </c:pt>
                <c:pt idx="5892">
                  <c:v>7.8784290000000007E-2</c:v>
                </c:pt>
                <c:pt idx="5893">
                  <c:v>7.8813511000000003E-2</c:v>
                </c:pt>
                <c:pt idx="5894">
                  <c:v>7.8842297000000006E-2</c:v>
                </c:pt>
                <c:pt idx="5895">
                  <c:v>7.8870645999999989E-2</c:v>
                </c:pt>
                <c:pt idx="5896">
                  <c:v>7.8898553999999996E-2</c:v>
                </c:pt>
                <c:pt idx="5897">
                  <c:v>7.8926019999999986E-2</c:v>
                </c:pt>
                <c:pt idx="5898">
                  <c:v>7.8953042000000001E-2</c:v>
                </c:pt>
                <c:pt idx="5899">
                  <c:v>7.8979617000000002E-2</c:v>
                </c:pt>
                <c:pt idx="5900">
                  <c:v>7.9005743999999989E-2</c:v>
                </c:pt>
                <c:pt idx="5901">
                  <c:v>7.9031420999999991E-2</c:v>
                </c:pt>
                <c:pt idx="5902">
                  <c:v>7.9056647000000008E-2</c:v>
                </c:pt>
                <c:pt idx="5903">
                  <c:v>7.9081417999999987E-2</c:v>
                </c:pt>
                <c:pt idx="5904">
                  <c:v>7.910573500000001E-2</c:v>
                </c:pt>
                <c:pt idx="5905">
                  <c:v>7.9129594999999997E-2</c:v>
                </c:pt>
                <c:pt idx="5906">
                  <c:v>7.9152997000000003E-2</c:v>
                </c:pt>
                <c:pt idx="5907">
                  <c:v>7.917594E-2</c:v>
                </c:pt>
                <c:pt idx="5908">
                  <c:v>7.919842299999999E-2</c:v>
                </c:pt>
                <c:pt idx="5909">
                  <c:v>7.9220443000000001E-2</c:v>
                </c:pt>
                <c:pt idx="5910">
                  <c:v>7.9242000000000007E-2</c:v>
                </c:pt>
                <c:pt idx="5911">
                  <c:v>7.9263093000000007E-2</c:v>
                </c:pt>
                <c:pt idx="5912">
                  <c:v>7.9283721000000001E-2</c:v>
                </c:pt>
                <c:pt idx="5913">
                  <c:v>7.9303882999999992E-2</c:v>
                </c:pt>
                <c:pt idx="5914">
                  <c:v>7.9323577000000006E-2</c:v>
                </c:pt>
                <c:pt idx="5915">
                  <c:v>7.9342803999999989E-2</c:v>
                </c:pt>
                <c:pt idx="5916">
                  <c:v>7.9361560999999997E-2</c:v>
                </c:pt>
                <c:pt idx="5917">
                  <c:v>7.9379849000000002E-2</c:v>
                </c:pt>
                <c:pt idx="5918">
                  <c:v>7.9397667000000005E-2</c:v>
                </c:pt>
                <c:pt idx="5919">
                  <c:v>7.9415013000000007E-2</c:v>
                </c:pt>
                <c:pt idx="5920">
                  <c:v>7.9431888000000006E-2</c:v>
                </c:pt>
                <c:pt idx="5921">
                  <c:v>7.9448291000000004E-2</c:v>
                </c:pt>
                <c:pt idx="5922">
                  <c:v>7.9464222000000001E-2</c:v>
                </c:pt>
                <c:pt idx="5923">
                  <c:v>7.9479678999999998E-2</c:v>
                </c:pt>
                <c:pt idx="5924">
                  <c:v>7.9494662999999993E-2</c:v>
                </c:pt>
                <c:pt idx="5925">
                  <c:v>7.9509172999999989E-2</c:v>
                </c:pt>
                <c:pt idx="5926">
                  <c:v>7.9523209999999997E-2</c:v>
                </c:pt>
                <c:pt idx="5927">
                  <c:v>7.9536772000000006E-2</c:v>
                </c:pt>
                <c:pt idx="5928">
                  <c:v>7.9549860999999999E-2</c:v>
                </c:pt>
                <c:pt idx="5929">
                  <c:v>7.9562475999999993E-2</c:v>
                </c:pt>
                <c:pt idx="5930">
                  <c:v>7.9574618E-2</c:v>
                </c:pt>
                <c:pt idx="5931">
                  <c:v>7.9586285000000007E-2</c:v>
                </c:pt>
                <c:pt idx="5932">
                  <c:v>7.9597479999999998E-2</c:v>
                </c:pt>
                <c:pt idx="5933">
                  <c:v>7.9608201999999989E-2</c:v>
                </c:pt>
                <c:pt idx="5934">
                  <c:v>7.9618451000000007E-2</c:v>
                </c:pt>
                <c:pt idx="5935">
                  <c:v>7.9628227999999995E-2</c:v>
                </c:pt>
                <c:pt idx="5936">
                  <c:v>7.9637533999999996E-2</c:v>
                </c:pt>
                <c:pt idx="5937">
                  <c:v>7.9646369999999994E-2</c:v>
                </c:pt>
                <c:pt idx="5938">
                  <c:v>7.9654736000000004E-2</c:v>
                </c:pt>
                <c:pt idx="5939">
                  <c:v>7.9662632999999997E-2</c:v>
                </c:pt>
                <c:pt idx="5940">
                  <c:v>7.9670061999999986E-2</c:v>
                </c:pt>
                <c:pt idx="5941">
                  <c:v>7.9677024999999999E-2</c:v>
                </c:pt>
                <c:pt idx="5942">
                  <c:v>7.9683523000000006E-2</c:v>
                </c:pt>
                <c:pt idx="5943">
                  <c:v>7.9689555999999995E-2</c:v>
                </c:pt>
                <c:pt idx="5944">
                  <c:v>7.9695127000000004E-2</c:v>
                </c:pt>
                <c:pt idx="5945">
                  <c:v>7.9700237000000007E-2</c:v>
                </c:pt>
                <c:pt idx="5946">
                  <c:v>7.9704888000000002E-2</c:v>
                </c:pt>
                <c:pt idx="5947">
                  <c:v>7.9709080999999987E-2</c:v>
                </c:pt>
                <c:pt idx="5948">
                  <c:v>7.971281899999999E-2</c:v>
                </c:pt>
                <c:pt idx="5949">
                  <c:v>7.971610300000001E-2</c:v>
                </c:pt>
                <c:pt idx="5950">
                  <c:v>7.971893599999999E-2</c:v>
                </c:pt>
                <c:pt idx="5951">
                  <c:v>7.9721318999999999E-2</c:v>
                </c:pt>
                <c:pt idx="5952">
                  <c:v>7.9723256999999992E-2</c:v>
                </c:pt>
                <c:pt idx="5953">
                  <c:v>7.9724749999999997E-2</c:v>
                </c:pt>
                <c:pt idx="5954">
                  <c:v>7.9725801999999985E-2</c:v>
                </c:pt>
                <c:pt idx="5955">
                  <c:v>7.9726415999999994E-2</c:v>
                </c:pt>
                <c:pt idx="5956">
                  <c:v>7.9726593999999998E-2</c:v>
                </c:pt>
                <c:pt idx="5957">
                  <c:v>7.9726341000000006E-2</c:v>
                </c:pt>
                <c:pt idx="5958">
                  <c:v>7.9725658000000005E-2</c:v>
                </c:pt>
                <c:pt idx="5959">
                  <c:v>7.9724549000000006E-2</c:v>
                </c:pt>
                <c:pt idx="5960">
                  <c:v>7.9723019000000006E-2</c:v>
                </c:pt>
                <c:pt idx="5961">
                  <c:v>7.9721070000000005E-2</c:v>
                </c:pt>
                <c:pt idx="5962">
                  <c:v>7.9718706E-2</c:v>
                </c:pt>
                <c:pt idx="5963">
                  <c:v>7.971593099999999E-2</c:v>
                </c:pt>
                <c:pt idx="5964">
                  <c:v>7.9712748999999999E-2</c:v>
                </c:pt>
                <c:pt idx="5965">
                  <c:v>7.9709164999999998E-2</c:v>
                </c:pt>
                <c:pt idx="5966">
                  <c:v>7.9705180999999986E-2</c:v>
                </c:pt>
                <c:pt idx="5967">
                  <c:v>7.9700803999999986E-2</c:v>
                </c:pt>
                <c:pt idx="5968">
                  <c:v>7.9696036999999997E-2</c:v>
                </c:pt>
                <c:pt idx="5969">
                  <c:v>7.969088399999999E-2</c:v>
                </c:pt>
                <c:pt idx="5970">
                  <c:v>7.9685350999999988E-2</c:v>
                </c:pt>
                <c:pt idx="5971">
                  <c:v>7.9679441999999989E-2</c:v>
                </c:pt>
                <c:pt idx="5972">
                  <c:v>7.9673161999999992E-2</c:v>
                </c:pt>
                <c:pt idx="5973">
                  <c:v>7.9666514999999993E-2</c:v>
                </c:pt>
                <c:pt idx="5974">
                  <c:v>7.965950799999999E-2</c:v>
                </c:pt>
                <c:pt idx="5975">
                  <c:v>7.9652145000000008E-2</c:v>
                </c:pt>
                <c:pt idx="5976">
                  <c:v>7.9644430999999988E-2</c:v>
                </c:pt>
                <c:pt idx="5977">
                  <c:v>7.9636371999999997E-2</c:v>
                </c:pt>
                <c:pt idx="5978">
                  <c:v>7.9627972999999991E-2</c:v>
                </c:pt>
                <c:pt idx="5979">
                  <c:v>7.9619240000000008E-2</c:v>
                </c:pt>
                <c:pt idx="5980">
                  <c:v>7.9610179000000003E-2</c:v>
                </c:pt>
                <c:pt idx="5981">
                  <c:v>7.9600794000000002E-2</c:v>
                </c:pt>
                <c:pt idx="5982">
                  <c:v>7.9591093000000002E-2</c:v>
                </c:pt>
                <c:pt idx="5983">
                  <c:v>7.9581080999999998E-2</c:v>
                </c:pt>
                <c:pt idx="5984">
                  <c:v>7.9570762999999989E-2</c:v>
                </c:pt>
                <c:pt idx="5985">
                  <c:v>7.9560146999999998E-2</c:v>
                </c:pt>
                <c:pt idx="5986">
                  <c:v>7.9549237999999994E-2</c:v>
                </c:pt>
                <c:pt idx="5987">
                  <c:v>7.9538043000000003E-2</c:v>
                </c:pt>
                <c:pt idx="5988">
                  <c:v>7.9526566999999992E-2</c:v>
                </c:pt>
                <c:pt idx="5989">
                  <c:v>7.9514817999999987E-2</c:v>
                </c:pt>
                <c:pt idx="5990">
                  <c:v>7.9502801999999997E-2</c:v>
                </c:pt>
                <c:pt idx="5991">
                  <c:v>7.9490526000000006E-2</c:v>
                </c:pt>
                <c:pt idx="5992">
                  <c:v>7.9477995999999995E-2</c:v>
                </c:pt>
                <c:pt idx="5993">
                  <c:v>7.9465219000000004E-2</c:v>
                </c:pt>
                <c:pt idx="5994">
                  <c:v>7.9452202E-2</c:v>
                </c:pt>
                <c:pt idx="5995">
                  <c:v>7.9438953000000007E-2</c:v>
                </c:pt>
                <c:pt idx="5996">
                  <c:v>7.9425476999999994E-2</c:v>
                </c:pt>
                <c:pt idx="5997">
                  <c:v>7.9411781999999986E-2</c:v>
                </c:pt>
                <c:pt idx="5998">
                  <c:v>7.9397876000000006E-2</c:v>
                </c:pt>
                <c:pt idx="5999">
                  <c:v>7.9383765999999995E-2</c:v>
                </c:pt>
                <c:pt idx="6000">
                  <c:v>7.9369458000000004E-2</c:v>
                </c:pt>
                <c:pt idx="6001">
                  <c:v>7.9354961000000002E-2</c:v>
                </c:pt>
                <c:pt idx="6002">
                  <c:v>7.9340280999999985E-2</c:v>
                </c:pt>
                <c:pt idx="6003">
                  <c:v>7.9325427000000004E-2</c:v>
                </c:pt>
                <c:pt idx="6004">
                  <c:v>7.9310406E-2</c:v>
                </c:pt>
                <c:pt idx="6005">
                  <c:v>7.9295224999999997E-2</c:v>
                </c:pt>
                <c:pt idx="6006">
                  <c:v>7.9279891999999991E-2</c:v>
                </c:pt>
                <c:pt idx="6007">
                  <c:v>7.9264416000000004E-2</c:v>
                </c:pt>
                <c:pt idx="6008">
                  <c:v>7.9248802000000007E-2</c:v>
                </c:pt>
                <c:pt idx="6009">
                  <c:v>7.9233059999999994E-2</c:v>
                </c:pt>
                <c:pt idx="6010">
                  <c:v>7.9217197999999989E-2</c:v>
                </c:pt>
                <c:pt idx="6011">
                  <c:v>7.9201221999999988E-2</c:v>
                </c:pt>
                <c:pt idx="6012">
                  <c:v>7.9185140999999987E-2</c:v>
                </c:pt>
                <c:pt idx="6013">
                  <c:v>7.9168963000000009E-2</c:v>
                </c:pt>
                <c:pt idx="6014">
                  <c:v>7.9152695999999995E-2</c:v>
                </c:pt>
                <c:pt idx="6015">
                  <c:v>7.9136347999999995E-2</c:v>
                </c:pt>
                <c:pt idx="6016">
                  <c:v>7.9119927000000007E-2</c:v>
                </c:pt>
                <c:pt idx="6017">
                  <c:v>7.9103439999999997E-2</c:v>
                </c:pt>
                <c:pt idx="6018">
                  <c:v>7.908689599999999E-2</c:v>
                </c:pt>
                <c:pt idx="6019">
                  <c:v>7.9070304000000008E-2</c:v>
                </c:pt>
                <c:pt idx="6020">
                  <c:v>7.9053669999999993E-2</c:v>
                </c:pt>
                <c:pt idx="6021">
                  <c:v>7.9037003999999994E-2</c:v>
                </c:pt>
                <c:pt idx="6022">
                  <c:v>7.9020312000000009E-2</c:v>
                </c:pt>
                <c:pt idx="6023">
                  <c:v>7.9003605000000005E-2</c:v>
                </c:pt>
                <c:pt idx="6024">
                  <c:v>7.8986888000000005E-2</c:v>
                </c:pt>
                <c:pt idx="6025">
                  <c:v>7.8970171000000006E-2</c:v>
                </c:pt>
                <c:pt idx="6026">
                  <c:v>7.8953462000000002E-2</c:v>
                </c:pt>
                <c:pt idx="6027">
                  <c:v>7.893676799999999E-2</c:v>
                </c:pt>
                <c:pt idx="6028">
                  <c:v>7.8920098999999994E-2</c:v>
                </c:pt>
                <c:pt idx="6029">
                  <c:v>7.8903461000000008E-2</c:v>
                </c:pt>
                <c:pt idx="6030">
                  <c:v>7.8886863000000002E-2</c:v>
                </c:pt>
                <c:pt idx="6031">
                  <c:v>7.8870312999999997E-2</c:v>
                </c:pt>
                <c:pt idx="6032">
                  <c:v>7.8853819999999991E-2</c:v>
                </c:pt>
                <c:pt idx="6033">
                  <c:v>7.8837390000000007E-2</c:v>
                </c:pt>
                <c:pt idx="6034">
                  <c:v>7.8821032999999999E-2</c:v>
                </c:pt>
                <c:pt idx="6035">
                  <c:v>7.8804756000000004E-2</c:v>
                </c:pt>
                <c:pt idx="6036">
                  <c:v>7.8788566000000004E-2</c:v>
                </c:pt>
                <c:pt idx="6037">
                  <c:v>7.8772472999999996E-2</c:v>
                </c:pt>
                <c:pt idx="6038">
                  <c:v>7.8756483999999988E-2</c:v>
                </c:pt>
                <c:pt idx="6039">
                  <c:v>7.8740605999999991E-2</c:v>
                </c:pt>
                <c:pt idx="6040">
                  <c:v>7.8724847999999986E-2</c:v>
                </c:pt>
                <c:pt idx="6041">
                  <c:v>7.8709216999999998E-2</c:v>
                </c:pt>
                <c:pt idx="6042">
                  <c:v>7.8693720999999994E-2</c:v>
                </c:pt>
                <c:pt idx="6043">
                  <c:v>7.8678367999999999E-2</c:v>
                </c:pt>
                <c:pt idx="6044">
                  <c:v>7.8663165000000007E-2</c:v>
                </c:pt>
                <c:pt idx="6045">
                  <c:v>7.8648119999999988E-2</c:v>
                </c:pt>
                <c:pt idx="6046">
                  <c:v>7.8633238999999994E-2</c:v>
                </c:pt>
                <c:pt idx="6047">
                  <c:v>7.8618531999999991E-2</c:v>
                </c:pt>
                <c:pt idx="6048">
                  <c:v>7.8604004000000005E-2</c:v>
                </c:pt>
                <c:pt idx="6049">
                  <c:v>7.8589663000000004E-2</c:v>
                </c:pt>
                <c:pt idx="6050">
                  <c:v>7.8575516999999998E-2</c:v>
                </c:pt>
                <c:pt idx="6051">
                  <c:v>7.8561571999999996E-2</c:v>
                </c:pt>
                <c:pt idx="6052">
                  <c:v>7.854783500000001E-2</c:v>
                </c:pt>
                <c:pt idx="6053">
                  <c:v>7.8534312999999994E-2</c:v>
                </c:pt>
                <c:pt idx="6054">
                  <c:v>7.8521014E-2</c:v>
                </c:pt>
                <c:pt idx="6055">
                  <c:v>7.8507942999999997E-2</c:v>
                </c:pt>
                <c:pt idx="6056">
                  <c:v>7.8495108000000008E-2</c:v>
                </c:pt>
                <c:pt idx="6057">
                  <c:v>7.8482514000000003E-2</c:v>
                </c:pt>
                <c:pt idx="6058">
                  <c:v>7.8470168000000007E-2</c:v>
                </c:pt>
                <c:pt idx="6059">
                  <c:v>7.8458076999999987E-2</c:v>
                </c:pt>
                <c:pt idx="6060">
                  <c:v>7.8446246999999997E-2</c:v>
                </c:pt>
                <c:pt idx="6061">
                  <c:v>7.8434683000000005E-2</c:v>
                </c:pt>
                <c:pt idx="6062">
                  <c:v>7.8423391000000009E-2</c:v>
                </c:pt>
                <c:pt idx="6063">
                  <c:v>7.8412377000000005E-2</c:v>
                </c:pt>
                <c:pt idx="6064">
                  <c:v>7.840164799999999E-2</c:v>
                </c:pt>
                <c:pt idx="6065">
                  <c:v>7.8391206999999991E-2</c:v>
                </c:pt>
                <c:pt idx="6066">
                  <c:v>7.8381061000000002E-2</c:v>
                </c:pt>
                <c:pt idx="6067">
                  <c:v>7.8371214999999994E-2</c:v>
                </c:pt>
                <c:pt idx="6068">
                  <c:v>7.8361673999999992E-2</c:v>
                </c:pt>
                <c:pt idx="6069">
                  <c:v>7.8352441999999994E-2</c:v>
                </c:pt>
                <c:pt idx="6070">
                  <c:v>7.8343523999999998E-2</c:v>
                </c:pt>
                <c:pt idx="6071">
                  <c:v>7.8334925999999999E-2</c:v>
                </c:pt>
                <c:pt idx="6072">
                  <c:v>7.8326649999999998E-2</c:v>
                </c:pt>
                <c:pt idx="6073">
                  <c:v>7.831870199999999E-2</c:v>
                </c:pt>
                <c:pt idx="6074">
                  <c:v>7.8311085000000002E-2</c:v>
                </c:pt>
                <c:pt idx="6075">
                  <c:v>7.8303803000000005E-2</c:v>
                </c:pt>
                <c:pt idx="6076">
                  <c:v>7.8296859999999996E-2</c:v>
                </c:pt>
                <c:pt idx="6077">
                  <c:v>7.829026E-2</c:v>
                </c:pt>
                <c:pt idx="6078">
                  <c:v>7.828400499999999E-2</c:v>
                </c:pt>
                <c:pt idx="6079">
                  <c:v>7.827809799999999E-2</c:v>
                </c:pt>
                <c:pt idx="6080">
                  <c:v>7.8272543E-2</c:v>
                </c:pt>
                <c:pt idx="6081">
                  <c:v>7.8267342999999989E-2</c:v>
                </c:pt>
                <c:pt idx="6082">
                  <c:v>7.8262498999999985E-2</c:v>
                </c:pt>
                <c:pt idx="6083">
                  <c:v>7.8258013999999987E-2</c:v>
                </c:pt>
                <c:pt idx="6084">
                  <c:v>7.8253890999999992E-2</c:v>
                </c:pt>
                <c:pt idx="6085">
                  <c:v>7.8250131000000001E-2</c:v>
                </c:pt>
                <c:pt idx="6086">
                  <c:v>7.8246736000000011E-2</c:v>
                </c:pt>
                <c:pt idx="6087">
                  <c:v>7.8243707999999995E-2</c:v>
                </c:pt>
                <c:pt idx="6088">
                  <c:v>7.8241048000000007E-2</c:v>
                </c:pt>
                <c:pt idx="6089">
                  <c:v>7.8238757999999992E-2</c:v>
                </c:pt>
                <c:pt idx="6090">
                  <c:v>7.8236837000000004E-2</c:v>
                </c:pt>
                <c:pt idx="6091">
                  <c:v>7.8235289E-2</c:v>
                </c:pt>
                <c:pt idx="6092">
                  <c:v>7.8234111999999995E-2</c:v>
                </c:pt>
                <c:pt idx="6093">
                  <c:v>7.8233308000000001E-2</c:v>
                </c:pt>
                <c:pt idx="6094">
                  <c:v>7.8232876000000007E-2</c:v>
                </c:pt>
                <c:pt idx="6095">
                  <c:v>7.823281800000001E-2</c:v>
                </c:pt>
                <c:pt idx="6096">
                  <c:v>7.8233131999999997E-2</c:v>
                </c:pt>
                <c:pt idx="6097">
                  <c:v>7.8233817999999997E-2</c:v>
                </c:pt>
                <c:pt idx="6098">
                  <c:v>7.8234876000000009E-2</c:v>
                </c:pt>
                <c:pt idx="6099">
                  <c:v>7.8236306000000005E-2</c:v>
                </c:pt>
                <c:pt idx="6100">
                  <c:v>7.8238106000000002E-2</c:v>
                </c:pt>
                <c:pt idx="6101">
                  <c:v>7.8240274999999998E-2</c:v>
                </c:pt>
                <c:pt idx="6102">
                  <c:v>7.8242811999999995E-2</c:v>
                </c:pt>
                <c:pt idx="6103">
                  <c:v>7.8245714999999993E-2</c:v>
                </c:pt>
                <c:pt idx="6104">
                  <c:v>7.8248982999999994E-2</c:v>
                </c:pt>
                <c:pt idx="6105">
                  <c:v>7.8252613999999998E-2</c:v>
                </c:pt>
                <c:pt idx="6106">
                  <c:v>7.8256605000000007E-2</c:v>
                </c:pt>
                <c:pt idx="6107">
                  <c:v>7.8260954999999993E-2</c:v>
                </c:pt>
                <c:pt idx="6108">
                  <c:v>7.8265659999999987E-2</c:v>
                </c:pt>
                <c:pt idx="6109">
                  <c:v>7.8270717999999989E-2</c:v>
                </c:pt>
                <c:pt idx="6110">
                  <c:v>7.8276125000000002E-2</c:v>
                </c:pt>
                <c:pt idx="6111">
                  <c:v>7.8281879999999998E-2</c:v>
                </c:pt>
                <c:pt idx="6112">
                  <c:v>7.8287977000000009E-2</c:v>
                </c:pt>
                <c:pt idx="6113">
                  <c:v>7.8294414000000007E-2</c:v>
                </c:pt>
                <c:pt idx="6114">
                  <c:v>7.8301186999999994E-2</c:v>
                </c:pt>
                <c:pt idx="6115">
                  <c:v>7.8308292000000002E-2</c:v>
                </c:pt>
                <c:pt idx="6116">
                  <c:v>7.8315723000000004E-2</c:v>
                </c:pt>
                <c:pt idx="6117">
                  <c:v>7.8323478000000002E-2</c:v>
                </c:pt>
                <c:pt idx="6118">
                  <c:v>7.833155E-2</c:v>
                </c:pt>
                <c:pt idx="6119">
                  <c:v>7.8339935999999999E-2</c:v>
                </c:pt>
                <c:pt idx="6120">
                  <c:v>7.8348629000000003E-2</c:v>
                </c:pt>
                <c:pt idx="6121">
                  <c:v>7.8357625999999986E-2</c:v>
                </c:pt>
                <c:pt idx="6122">
                  <c:v>7.8366920000000007E-2</c:v>
                </c:pt>
                <c:pt idx="6123">
                  <c:v>7.8376505999999999E-2</c:v>
                </c:pt>
                <c:pt idx="6124">
                  <c:v>7.8386378000000007E-2</c:v>
                </c:pt>
                <c:pt idx="6125">
                  <c:v>7.8396530999999992E-2</c:v>
                </c:pt>
                <c:pt idx="6126">
                  <c:v>7.8406957999999999E-2</c:v>
                </c:pt>
                <c:pt idx="6127">
                  <c:v>7.8417653000000004E-2</c:v>
                </c:pt>
                <c:pt idx="6128">
                  <c:v>7.842861000000001E-2</c:v>
                </c:pt>
                <c:pt idx="6129">
                  <c:v>7.8439822999999992E-2</c:v>
                </c:pt>
                <c:pt idx="6130">
                  <c:v>7.8451284999999996E-2</c:v>
                </c:pt>
                <c:pt idx="6131">
                  <c:v>7.8462989999999996E-2</c:v>
                </c:pt>
                <c:pt idx="6132">
                  <c:v>7.8474930999999998E-2</c:v>
                </c:pt>
                <c:pt idx="6133">
                  <c:v>7.8487101000000004E-2</c:v>
                </c:pt>
                <c:pt idx="6134">
                  <c:v>7.8499493000000004E-2</c:v>
                </c:pt>
                <c:pt idx="6135">
                  <c:v>7.8512101000000001E-2</c:v>
                </c:pt>
                <c:pt idx="6136">
                  <c:v>7.8524917999999999E-2</c:v>
                </c:pt>
                <c:pt idx="6137">
                  <c:v>7.8537936000000003E-2</c:v>
                </c:pt>
                <c:pt idx="6138">
                  <c:v>7.8551148999999987E-2</c:v>
                </c:pt>
                <c:pt idx="6139">
                  <c:v>7.8564548999999997E-2</c:v>
                </c:pt>
                <c:pt idx="6140">
                  <c:v>7.8578128999999997E-2</c:v>
                </c:pt>
                <c:pt idx="6141">
                  <c:v>7.8591882000000002E-2</c:v>
                </c:pt>
                <c:pt idx="6142">
                  <c:v>7.8605800000000003E-2</c:v>
                </c:pt>
                <c:pt idx="6143">
                  <c:v>7.8619878000000004E-2</c:v>
                </c:pt>
                <c:pt idx="6144">
                  <c:v>7.8634106000000009E-2</c:v>
                </c:pt>
                <c:pt idx="6145">
                  <c:v>7.8648477999999994E-2</c:v>
                </c:pt>
                <c:pt idx="6146">
                  <c:v>7.866298699999999E-2</c:v>
                </c:pt>
                <c:pt idx="6147">
                  <c:v>7.8677625000000001E-2</c:v>
                </c:pt>
                <c:pt idx="6148">
                  <c:v>7.8692386000000003E-2</c:v>
                </c:pt>
                <c:pt idx="6149">
                  <c:v>7.8707261000000001E-2</c:v>
                </c:pt>
                <c:pt idx="6150">
                  <c:v>7.8722243999999997E-2</c:v>
                </c:pt>
                <c:pt idx="6151">
                  <c:v>7.8737327999999995E-2</c:v>
                </c:pt>
                <c:pt idx="6152">
                  <c:v>7.8752505E-2</c:v>
                </c:pt>
                <c:pt idx="6153">
                  <c:v>7.8767767999999988E-2</c:v>
                </c:pt>
                <c:pt idx="6154">
                  <c:v>7.878310999999999E-2</c:v>
                </c:pt>
                <c:pt idx="6155">
                  <c:v>7.8798525000000008E-2</c:v>
                </c:pt>
                <c:pt idx="6156">
                  <c:v>7.8814003999999993E-2</c:v>
                </c:pt>
                <c:pt idx="6157">
                  <c:v>7.8829542000000002E-2</c:v>
                </c:pt>
                <c:pt idx="6158">
                  <c:v>7.8845131999999998E-2</c:v>
                </c:pt>
                <c:pt idx="6159">
                  <c:v>7.8860765999999999E-2</c:v>
                </c:pt>
                <c:pt idx="6160">
                  <c:v>7.8876436999999994E-2</c:v>
                </c:pt>
                <c:pt idx="6161">
                  <c:v>7.8892139999999999E-2</c:v>
                </c:pt>
                <c:pt idx="6162">
                  <c:v>7.8907866999999993E-2</c:v>
                </c:pt>
                <c:pt idx="6163">
                  <c:v>7.8923611000000005E-2</c:v>
                </c:pt>
                <c:pt idx="6164">
                  <c:v>7.8939366999999996E-2</c:v>
                </c:pt>
                <c:pt idx="6165">
                  <c:v>7.8955126E-2</c:v>
                </c:pt>
                <c:pt idx="6166">
                  <c:v>7.8970881999999992E-2</c:v>
                </c:pt>
                <c:pt idx="6167">
                  <c:v>7.8986629000000003E-2</c:v>
                </c:pt>
                <c:pt idx="6168">
                  <c:v>7.9002359999999994E-2</c:v>
                </c:pt>
                <c:pt idx="6169">
                  <c:v>7.9018068999999996E-2</c:v>
                </c:pt>
                <c:pt idx="6170">
                  <c:v>7.9033746999999988E-2</c:v>
                </c:pt>
                <c:pt idx="6171">
                  <c:v>7.9049389999999997E-2</c:v>
                </c:pt>
                <c:pt idx="6172">
                  <c:v>7.9064990000000002E-2</c:v>
                </c:pt>
                <c:pt idx="6173">
                  <c:v>7.9080540000000005E-2</c:v>
                </c:pt>
                <c:pt idx="6174">
                  <c:v>7.909603400000001E-2</c:v>
                </c:pt>
                <c:pt idx="6175">
                  <c:v>7.9111465999999991E-2</c:v>
                </c:pt>
                <c:pt idx="6176">
                  <c:v>7.9126826999999997E-2</c:v>
                </c:pt>
                <c:pt idx="6177">
                  <c:v>7.9142110999999987E-2</c:v>
                </c:pt>
                <c:pt idx="6178">
                  <c:v>7.9157313000000007E-2</c:v>
                </c:pt>
                <c:pt idx="6179">
                  <c:v>7.9172423999999991E-2</c:v>
                </c:pt>
                <c:pt idx="6180">
                  <c:v>7.9187436999999999E-2</c:v>
                </c:pt>
                <c:pt idx="6181">
                  <c:v>7.9202347000000006E-2</c:v>
                </c:pt>
                <c:pt idx="6182">
                  <c:v>7.9217145999999988E-2</c:v>
                </c:pt>
                <c:pt idx="6183">
                  <c:v>7.9231826000000005E-2</c:v>
                </c:pt>
                <c:pt idx="6184">
                  <c:v>7.9246382000000004E-2</c:v>
                </c:pt>
                <c:pt idx="6185">
                  <c:v>7.926080499999999E-2</c:v>
                </c:pt>
                <c:pt idx="6186">
                  <c:v>7.9275087999999994E-2</c:v>
                </c:pt>
                <c:pt idx="6187">
                  <c:v>7.9289224999999991E-2</c:v>
                </c:pt>
                <c:pt idx="6188">
                  <c:v>7.9303208E-2</c:v>
                </c:pt>
                <c:pt idx="6189">
                  <c:v>7.9317029999999997E-2</c:v>
                </c:pt>
                <c:pt idx="6190">
                  <c:v>7.9330682999999985E-2</c:v>
                </c:pt>
                <c:pt idx="6191">
                  <c:v>7.9344158999999997E-2</c:v>
                </c:pt>
                <c:pt idx="6192">
                  <c:v>7.9357451999999995E-2</c:v>
                </c:pt>
                <c:pt idx="6193">
                  <c:v>7.937055300000001E-2</c:v>
                </c:pt>
                <c:pt idx="6194">
                  <c:v>7.9383454999999992E-2</c:v>
                </c:pt>
                <c:pt idx="6195">
                  <c:v>7.9396149999999999E-2</c:v>
                </c:pt>
                <c:pt idx="6196">
                  <c:v>7.9408630000000008E-2</c:v>
                </c:pt>
                <c:pt idx="6197">
                  <c:v>7.9420886999999996E-2</c:v>
                </c:pt>
                <c:pt idx="6198">
                  <c:v>7.9432913999999993E-2</c:v>
                </c:pt>
                <c:pt idx="6199">
                  <c:v>7.9444701000000006E-2</c:v>
                </c:pt>
                <c:pt idx="6200">
                  <c:v>7.9456241999999996E-2</c:v>
                </c:pt>
                <c:pt idx="6201">
                  <c:v>7.946752700000001E-2</c:v>
                </c:pt>
                <c:pt idx="6202">
                  <c:v>7.9478549000000009E-2</c:v>
                </c:pt>
                <c:pt idx="6203">
                  <c:v>7.9489298999999985E-2</c:v>
                </c:pt>
                <c:pt idx="6204">
                  <c:v>7.9499768999999998E-2</c:v>
                </c:pt>
                <c:pt idx="6205">
                  <c:v>7.9509949999999996E-2</c:v>
                </c:pt>
                <c:pt idx="6206">
                  <c:v>7.9519834999999997E-2</c:v>
                </c:pt>
                <c:pt idx="6207">
                  <c:v>7.9529413999999993E-2</c:v>
                </c:pt>
                <c:pt idx="6208">
                  <c:v>7.9538679000000001E-2</c:v>
                </c:pt>
                <c:pt idx="6209">
                  <c:v>7.9547622999999998E-2</c:v>
                </c:pt>
                <c:pt idx="6210">
                  <c:v>7.9556235000000003E-2</c:v>
                </c:pt>
                <c:pt idx="6211">
                  <c:v>7.9564508000000006E-2</c:v>
                </c:pt>
                <c:pt idx="6212">
                  <c:v>7.9572433999999997E-2</c:v>
                </c:pt>
                <c:pt idx="6213">
                  <c:v>7.9580002999999996E-2</c:v>
                </c:pt>
                <c:pt idx="6214">
                  <c:v>7.9587206999999993E-2</c:v>
                </c:pt>
                <c:pt idx="6215">
                  <c:v>7.9594037000000006E-2</c:v>
                </c:pt>
                <c:pt idx="6216">
                  <c:v>7.9600485999999998E-2</c:v>
                </c:pt>
                <c:pt idx="6217">
                  <c:v>7.9606544000000001E-2</c:v>
                </c:pt>
                <c:pt idx="6218">
                  <c:v>7.9612202999999993E-2</c:v>
                </c:pt>
                <c:pt idx="6219">
                  <c:v>7.9617454000000004E-2</c:v>
                </c:pt>
                <c:pt idx="6220">
                  <c:v>7.9622289999999998E-2</c:v>
                </c:pt>
                <c:pt idx="6221">
                  <c:v>7.9626700999999994E-2</c:v>
                </c:pt>
                <c:pt idx="6222">
                  <c:v>7.963067900000001E-2</c:v>
                </c:pt>
                <c:pt idx="6223">
                  <c:v>7.9634217000000007E-2</c:v>
                </c:pt>
                <c:pt idx="6224">
                  <c:v>7.9637303999999992E-2</c:v>
                </c:pt>
                <c:pt idx="6225">
                  <c:v>7.9639933999999996E-2</c:v>
                </c:pt>
                <c:pt idx="6226">
                  <c:v>7.9642097999999995E-2</c:v>
                </c:pt>
                <c:pt idx="6227">
                  <c:v>7.9643786999999994E-2</c:v>
                </c:pt>
                <c:pt idx="6228">
                  <c:v>7.9644994999999996E-2</c:v>
                </c:pt>
                <c:pt idx="6229">
                  <c:v>7.9645712000000007E-2</c:v>
                </c:pt>
                <c:pt idx="6230">
                  <c:v>7.9645930000000004E-2</c:v>
                </c:pt>
                <c:pt idx="6231">
                  <c:v>7.9645642999999988E-2</c:v>
                </c:pt>
                <c:pt idx="6232">
                  <c:v>7.9644840999999994E-2</c:v>
                </c:pt>
                <c:pt idx="6233">
                  <c:v>7.9643517999999996E-2</c:v>
                </c:pt>
                <c:pt idx="6234">
                  <c:v>7.9641665E-2</c:v>
                </c:pt>
                <c:pt idx="6235">
                  <c:v>7.9639276000000009E-2</c:v>
                </c:pt>
                <c:pt idx="6236">
                  <c:v>7.9636341999999999E-2</c:v>
                </c:pt>
                <c:pt idx="6237">
                  <c:v>7.9632857000000001E-2</c:v>
                </c:pt>
                <c:pt idx="6238">
                  <c:v>7.9628811999999993E-2</c:v>
                </c:pt>
                <c:pt idx="6239">
                  <c:v>7.9624202000000005E-2</c:v>
                </c:pt>
                <c:pt idx="6240">
                  <c:v>7.9619018999999999E-2</c:v>
                </c:pt>
                <c:pt idx="6241">
                  <c:v>7.9613255999999993E-2</c:v>
                </c:pt>
                <c:pt idx="6242">
                  <c:v>7.9606906000000005E-2</c:v>
                </c:pt>
                <c:pt idx="6243">
                  <c:v>7.9599962999999996E-2</c:v>
                </c:pt>
                <c:pt idx="6244">
                  <c:v>7.9592419999999997E-2</c:v>
                </c:pt>
                <c:pt idx="6245">
                  <c:v>7.9584270999999998E-2</c:v>
                </c:pt>
                <c:pt idx="6246">
                  <c:v>7.9575509999999988E-2</c:v>
                </c:pt>
                <c:pt idx="6247">
                  <c:v>7.9566130999999984E-2</c:v>
                </c:pt>
                <c:pt idx="6248">
                  <c:v>7.9556127000000004E-2</c:v>
                </c:pt>
                <c:pt idx="6249">
                  <c:v>7.9545492999999995E-2</c:v>
                </c:pt>
                <c:pt idx="6250">
                  <c:v>7.9534223999999987E-2</c:v>
                </c:pt>
                <c:pt idx="6251">
                  <c:v>7.9522312999999997E-2</c:v>
                </c:pt>
                <c:pt idx="6252">
                  <c:v>7.9509755999999987E-2</c:v>
                </c:pt>
                <c:pt idx="6253">
                  <c:v>7.9496547000000001E-2</c:v>
                </c:pt>
                <c:pt idx="6254">
                  <c:v>7.9482681999999999E-2</c:v>
                </c:pt>
                <c:pt idx="6255">
                  <c:v>7.9468154999999985E-2</c:v>
                </c:pt>
                <c:pt idx="6256">
                  <c:v>7.9452962999999988E-2</c:v>
                </c:pt>
                <c:pt idx="6257">
                  <c:v>7.943710000000001E-2</c:v>
                </c:pt>
                <c:pt idx="6258">
                  <c:v>7.9420563E-2</c:v>
                </c:pt>
                <c:pt idx="6259">
                  <c:v>7.9403346999999985E-2</c:v>
                </c:pt>
                <c:pt idx="6260">
                  <c:v>7.9385448999999997E-2</c:v>
                </c:pt>
                <c:pt idx="6261">
                  <c:v>7.9366866000000008E-2</c:v>
                </c:pt>
                <c:pt idx="6262">
                  <c:v>7.9347592999999994E-2</c:v>
                </c:pt>
                <c:pt idx="6263">
                  <c:v>7.9327628000000011E-2</c:v>
                </c:pt>
                <c:pt idx="6264">
                  <c:v>7.9306968000000005E-2</c:v>
                </c:pt>
                <c:pt idx="6265">
                  <c:v>7.9285610000000006E-2</c:v>
                </c:pt>
                <c:pt idx="6266">
                  <c:v>7.9263551999999987E-2</c:v>
                </c:pt>
                <c:pt idx="6267">
                  <c:v>7.9240791000000005E-2</c:v>
                </c:pt>
                <c:pt idx="6268">
                  <c:v>7.9217326000000005E-2</c:v>
                </c:pt>
                <c:pt idx="6269">
                  <c:v>7.9193153999999988E-2</c:v>
                </c:pt>
                <c:pt idx="6270">
                  <c:v>7.9168274999999996E-2</c:v>
                </c:pt>
                <c:pt idx="6271">
                  <c:v>7.9142687999999989E-2</c:v>
                </c:pt>
                <c:pt idx="6272">
                  <c:v>7.9116391000000008E-2</c:v>
                </c:pt>
                <c:pt idx="6273">
                  <c:v>7.9089383999999999E-2</c:v>
                </c:pt>
                <c:pt idx="6274">
                  <c:v>7.9061666000000003E-2</c:v>
                </c:pt>
                <c:pt idx="6275">
                  <c:v>7.9033238000000006E-2</c:v>
                </c:pt>
                <c:pt idx="6276">
                  <c:v>7.9004099999999994E-2</c:v>
                </c:pt>
                <c:pt idx="6277">
                  <c:v>7.8974251999999995E-2</c:v>
                </c:pt>
                <c:pt idx="6278">
                  <c:v>7.8943695000000008E-2</c:v>
                </c:pt>
                <c:pt idx="6279">
                  <c:v>7.8912431000000005E-2</c:v>
                </c:pt>
                <c:pt idx="6280">
                  <c:v>7.8880459999999986E-2</c:v>
                </c:pt>
                <c:pt idx="6281">
                  <c:v>7.8847784000000004E-2</c:v>
                </c:pt>
                <c:pt idx="6282">
                  <c:v>7.8814404000000005E-2</c:v>
                </c:pt>
                <c:pt idx="6283">
                  <c:v>7.8780323999999985E-2</c:v>
                </c:pt>
                <c:pt idx="6284">
                  <c:v>7.8745545E-2</c:v>
                </c:pt>
                <c:pt idx="6285">
                  <c:v>7.8710069999999993E-2</c:v>
                </c:pt>
                <c:pt idx="6286">
                  <c:v>7.8673899999999991E-2</c:v>
                </c:pt>
                <c:pt idx="6287">
                  <c:v>7.8637039999999991E-2</c:v>
                </c:pt>
                <c:pt idx="6288">
                  <c:v>7.8599492999999993E-2</c:v>
                </c:pt>
                <c:pt idx="6289">
                  <c:v>7.8561260999999993E-2</c:v>
                </c:pt>
                <c:pt idx="6290">
                  <c:v>7.8522347999999992E-2</c:v>
                </c:pt>
                <c:pt idx="6291">
                  <c:v>7.8482758E-2</c:v>
                </c:pt>
                <c:pt idx="6292">
                  <c:v>7.8442494000000001E-2</c:v>
                </c:pt>
                <c:pt idx="6293">
                  <c:v>7.8401561000000008E-2</c:v>
                </c:pt>
                <c:pt idx="6294">
                  <c:v>7.8359963000000005E-2</c:v>
                </c:pt>
                <c:pt idx="6295">
                  <c:v>7.8317703999999988E-2</c:v>
                </c:pt>
                <c:pt idx="6296">
                  <c:v>7.8274788999999997E-2</c:v>
                </c:pt>
                <c:pt idx="6297">
                  <c:v>7.8231222999999989E-2</c:v>
                </c:pt>
                <c:pt idx="6298">
                  <c:v>7.8187009000000002E-2</c:v>
                </c:pt>
                <c:pt idx="6299">
                  <c:v>7.8142152999999992E-2</c:v>
                </c:pt>
                <c:pt idx="6300">
                  <c:v>7.8096660999999998E-2</c:v>
                </c:pt>
                <c:pt idx="6301">
                  <c:v>7.8050537000000003E-2</c:v>
                </c:pt>
                <c:pt idx="6302">
                  <c:v>7.8003785999999992E-2</c:v>
                </c:pt>
                <c:pt idx="6303">
                  <c:v>7.7956415000000001E-2</c:v>
                </c:pt>
                <c:pt idx="6304">
                  <c:v>7.7908428000000002E-2</c:v>
                </c:pt>
                <c:pt idx="6305">
                  <c:v>7.785983199999999E-2</c:v>
                </c:pt>
                <c:pt idx="6306">
                  <c:v>7.7810631999999991E-2</c:v>
                </c:pt>
                <c:pt idx="6307">
                  <c:v>7.7760834000000001E-2</c:v>
                </c:pt>
                <c:pt idx="6308">
                  <c:v>7.771044299999999E-2</c:v>
                </c:pt>
                <c:pt idx="6309">
                  <c:v>7.765946700000001E-2</c:v>
                </c:pt>
                <c:pt idx="6310">
                  <c:v>7.7607911000000002E-2</c:v>
                </c:pt>
                <c:pt idx="6311">
                  <c:v>7.755578099999999E-2</c:v>
                </c:pt>
                <c:pt idx="6312">
                  <c:v>7.7503084E-2</c:v>
                </c:pt>
                <c:pt idx="6313">
                  <c:v>7.7449825999999999E-2</c:v>
                </c:pt>
                <c:pt idx="6314">
                  <c:v>7.7396013999999985E-2</c:v>
                </c:pt>
                <c:pt idx="6315">
                  <c:v>7.7341652999999996E-2</c:v>
                </c:pt>
                <c:pt idx="6316">
                  <c:v>7.7286752E-2</c:v>
                </c:pt>
                <c:pt idx="6317">
                  <c:v>7.7231314999999995E-2</c:v>
                </c:pt>
                <c:pt idx="6318">
                  <c:v>7.7175350000000004E-2</c:v>
                </c:pt>
                <c:pt idx="6319">
                  <c:v>7.7118863999999995E-2</c:v>
                </c:pt>
                <c:pt idx="6320">
                  <c:v>7.7061863000000008E-2</c:v>
                </c:pt>
                <c:pt idx="6321">
                  <c:v>7.7004354999999997E-2</c:v>
                </c:pt>
                <c:pt idx="6322">
                  <c:v>7.6946345999999999E-2</c:v>
                </c:pt>
                <c:pt idx="6323">
                  <c:v>7.6887841999999998E-2</c:v>
                </c:pt>
                <c:pt idx="6324">
                  <c:v>7.6828852000000003E-2</c:v>
                </c:pt>
                <c:pt idx="6325">
                  <c:v>7.6769381999999997E-2</c:v>
                </c:pt>
                <c:pt idx="6326">
                  <c:v>7.670943899999999E-2</c:v>
                </c:pt>
                <c:pt idx="6327">
                  <c:v>7.6649030000000007E-2</c:v>
                </c:pt>
                <c:pt idx="6328">
                  <c:v>7.6588161999999987E-2</c:v>
                </c:pt>
                <c:pt idx="6329">
                  <c:v>7.6526842999999997E-2</c:v>
                </c:pt>
                <c:pt idx="6330">
                  <c:v>7.6465078999999991E-2</c:v>
                </c:pt>
                <c:pt idx="6331">
                  <c:v>7.6402878000000007E-2</c:v>
                </c:pt>
                <c:pt idx="6332">
                  <c:v>7.6340247E-2</c:v>
                </c:pt>
                <c:pt idx="6333">
                  <c:v>7.6277192999999993E-2</c:v>
                </c:pt>
                <c:pt idx="6334">
                  <c:v>7.6213723999999997E-2</c:v>
                </c:pt>
                <c:pt idx="6335">
                  <c:v>7.6149845999999993E-2</c:v>
                </c:pt>
                <c:pt idx="6336">
                  <c:v>7.6085565999999993E-2</c:v>
                </c:pt>
                <c:pt idx="6337">
                  <c:v>7.6020894000000006E-2</c:v>
                </c:pt>
                <c:pt idx="6338">
                  <c:v>7.5955834E-2</c:v>
                </c:pt>
                <c:pt idx="6339">
                  <c:v>7.5890395999999999E-2</c:v>
                </c:pt>
                <c:pt idx="6340">
                  <c:v>7.5824585E-2</c:v>
                </c:pt>
                <c:pt idx="6341">
                  <c:v>7.5758409999999998E-2</c:v>
                </c:pt>
                <c:pt idx="6342">
                  <c:v>7.5691876999999991E-2</c:v>
                </c:pt>
                <c:pt idx="6343">
                  <c:v>7.5624995E-2</c:v>
                </c:pt>
                <c:pt idx="6344">
                  <c:v>7.5557769999999996E-2</c:v>
                </c:pt>
                <c:pt idx="6345">
                  <c:v>7.5490210000000002E-2</c:v>
                </c:pt>
                <c:pt idx="6346">
                  <c:v>7.5422320999999987E-2</c:v>
                </c:pt>
                <c:pt idx="6347">
                  <c:v>7.5354112000000001E-2</c:v>
                </c:pt>
                <c:pt idx="6348">
                  <c:v>7.5285589999999999E-2</c:v>
                </c:pt>
                <c:pt idx="6349">
                  <c:v>7.5216760999999993E-2</c:v>
                </c:pt>
                <c:pt idx="6350">
                  <c:v>7.5147633999999991E-2</c:v>
                </c:pt>
                <c:pt idx="6351">
                  <c:v>7.5078215000000004E-2</c:v>
                </c:pt>
                <c:pt idx="6352">
                  <c:v>7.5008511999999999E-2</c:v>
                </c:pt>
                <c:pt idx="6353">
                  <c:v>7.4938532000000002E-2</c:v>
                </c:pt>
                <c:pt idx="6354">
                  <c:v>7.4868283000000008E-2</c:v>
                </c:pt>
                <c:pt idx="6355">
                  <c:v>7.479777E-2</c:v>
                </c:pt>
                <c:pt idx="6356">
                  <c:v>7.4727002999999986E-2</c:v>
                </c:pt>
                <c:pt idx="6357">
                  <c:v>7.4655987000000007E-2</c:v>
                </c:pt>
                <c:pt idx="6358">
                  <c:v>7.4584730999999987E-2</c:v>
                </c:pt>
                <c:pt idx="6359">
                  <c:v>7.4513241000000008E-2</c:v>
                </c:pt>
                <c:pt idx="6360">
                  <c:v>7.4441524999999995E-2</c:v>
                </c:pt>
                <c:pt idx="6361">
                  <c:v>7.4369588999999986E-2</c:v>
                </c:pt>
                <c:pt idx="6362">
                  <c:v>7.4297440999999992E-2</c:v>
                </c:pt>
                <c:pt idx="6363">
                  <c:v>7.4225088999999994E-2</c:v>
                </c:pt>
                <c:pt idx="6364">
                  <c:v>7.415253799999999E-2</c:v>
                </c:pt>
                <c:pt idx="6365">
                  <c:v>7.4079797000000003E-2</c:v>
                </c:pt>
                <c:pt idx="6366">
                  <c:v>7.4006873000000001E-2</c:v>
                </c:pt>
                <c:pt idx="6367">
                  <c:v>7.3933771999999995E-2</c:v>
                </c:pt>
                <c:pt idx="6368">
                  <c:v>7.3860501999999995E-2</c:v>
                </c:pt>
                <c:pt idx="6369">
                  <c:v>7.3787070999999996E-2</c:v>
                </c:pt>
                <c:pt idx="6370">
                  <c:v>7.3713484999999995E-2</c:v>
                </c:pt>
                <c:pt idx="6371">
                  <c:v>7.3639751000000003E-2</c:v>
                </c:pt>
                <c:pt idx="6372">
                  <c:v>7.3565877000000002E-2</c:v>
                </c:pt>
                <c:pt idx="6373">
                  <c:v>7.3491869999999987E-2</c:v>
                </c:pt>
                <c:pt idx="6374">
                  <c:v>7.3417736999999997E-2</c:v>
                </c:pt>
                <c:pt idx="6375">
                  <c:v>7.3343485999999986E-2</c:v>
                </c:pt>
                <c:pt idx="6376">
                  <c:v>7.3269122999999992E-2</c:v>
                </c:pt>
                <c:pt idx="6377">
                  <c:v>7.3194655999999997E-2</c:v>
                </c:pt>
                <c:pt idx="6378">
                  <c:v>7.3120092999999997E-2</c:v>
                </c:pt>
                <c:pt idx="6379">
                  <c:v>7.3045439999999989E-2</c:v>
                </c:pt>
                <c:pt idx="6380">
                  <c:v>7.2970704999999997E-2</c:v>
                </c:pt>
                <c:pt idx="6381">
                  <c:v>7.2895894999999988E-2</c:v>
                </c:pt>
                <c:pt idx="6382">
                  <c:v>7.2821017999999987E-2</c:v>
                </c:pt>
                <c:pt idx="6383">
                  <c:v>7.274608099999999E-2</c:v>
                </c:pt>
                <c:pt idx="6384">
                  <c:v>7.2671091999999993E-2</c:v>
                </c:pt>
                <c:pt idx="6385">
                  <c:v>7.2596057999999991E-2</c:v>
                </c:pt>
                <c:pt idx="6386">
                  <c:v>7.2520986000000009E-2</c:v>
                </c:pt>
                <c:pt idx="6387">
                  <c:v>7.2445883999999988E-2</c:v>
                </c:pt>
                <c:pt idx="6388">
                  <c:v>7.2370760000000006E-2</c:v>
                </c:pt>
                <c:pt idx="6389">
                  <c:v>7.2295622000000004E-2</c:v>
                </c:pt>
                <c:pt idx="6390">
                  <c:v>7.2220476000000006E-2</c:v>
                </c:pt>
                <c:pt idx="6391">
                  <c:v>7.2145331000000007E-2</c:v>
                </c:pt>
                <c:pt idx="6392">
                  <c:v>7.2070194000000004E-2</c:v>
                </c:pt>
                <c:pt idx="6393">
                  <c:v>7.1995073999999992E-2</c:v>
                </c:pt>
                <c:pt idx="6394">
                  <c:v>7.1919976999999996E-2</c:v>
                </c:pt>
                <c:pt idx="6395">
                  <c:v>7.1844912999999996E-2</c:v>
                </c:pt>
                <c:pt idx="6396">
                  <c:v>7.1769888000000004E-2</c:v>
                </c:pt>
                <c:pt idx="6397">
                  <c:v>7.1694911E-2</c:v>
                </c:pt>
                <c:pt idx="6398">
                  <c:v>7.1619989999999994E-2</c:v>
                </c:pt>
                <c:pt idx="6399">
                  <c:v>7.1545132999999997E-2</c:v>
                </c:pt>
                <c:pt idx="6400">
                  <c:v>7.1470347999999989E-2</c:v>
                </c:pt>
                <c:pt idx="6401">
                  <c:v>7.1395643000000009E-2</c:v>
                </c:pt>
                <c:pt idx="6402">
                  <c:v>7.1321025999999996E-2</c:v>
                </c:pt>
                <c:pt idx="6403">
                  <c:v>7.1246505999999987E-2</c:v>
                </c:pt>
                <c:pt idx="6404">
                  <c:v>7.1172089999999993E-2</c:v>
                </c:pt>
                <c:pt idx="6405">
                  <c:v>7.1097786999999996E-2</c:v>
                </c:pt>
                <c:pt idx="6406">
                  <c:v>7.102360499999999E-2</c:v>
                </c:pt>
                <c:pt idx="6407">
                  <c:v>7.0949552999999999E-2</c:v>
                </c:pt>
                <c:pt idx="6408">
                  <c:v>7.0875637999999991E-2</c:v>
                </c:pt>
                <c:pt idx="6409">
                  <c:v>7.080186899999999E-2</c:v>
                </c:pt>
                <c:pt idx="6410">
                  <c:v>7.072825499999999E-2</c:v>
                </c:pt>
                <c:pt idx="6411">
                  <c:v>7.0654802999999988E-2</c:v>
                </c:pt>
                <c:pt idx="6412">
                  <c:v>7.0581522000000008E-2</c:v>
                </c:pt>
                <c:pt idx="6413">
                  <c:v>7.0508420999999988E-2</c:v>
                </c:pt>
                <c:pt idx="6414">
                  <c:v>7.0435507000000008E-2</c:v>
                </c:pt>
                <c:pt idx="6415">
                  <c:v>7.0362788999999995E-2</c:v>
                </c:pt>
                <c:pt idx="6416">
                  <c:v>7.0290275999999999E-2</c:v>
                </c:pt>
                <c:pt idx="6417">
                  <c:v>7.0217975999999988E-2</c:v>
                </c:pt>
                <c:pt idx="6418">
                  <c:v>7.0145895999999999E-2</c:v>
                </c:pt>
                <c:pt idx="6419">
                  <c:v>7.0074046000000001E-2</c:v>
                </c:pt>
                <c:pt idx="6420">
                  <c:v>7.0002434000000002E-2</c:v>
                </c:pt>
                <c:pt idx="6421">
                  <c:v>6.9931067099999994E-2</c:v>
                </c:pt>
                <c:pt idx="6422">
                  <c:v>6.9859955000000001E-2</c:v>
                </c:pt>
                <c:pt idx="6423">
                  <c:v>6.9789105399999996E-2</c:v>
                </c:pt>
                <c:pt idx="6424">
                  <c:v>6.9718526700000005E-2</c:v>
                </c:pt>
                <c:pt idx="6425">
                  <c:v>6.9648226899999999E-2</c:v>
                </c:pt>
                <c:pt idx="6426">
                  <c:v>6.9578214299999996E-2</c:v>
                </c:pt>
                <c:pt idx="6427">
                  <c:v>6.9508497000000002E-2</c:v>
                </c:pt>
                <c:pt idx="6428">
                  <c:v>6.9439083200000001E-2</c:v>
                </c:pt>
                <c:pt idx="6429">
                  <c:v>6.9369980899999989E-2</c:v>
                </c:pt>
                <c:pt idx="6430">
                  <c:v>6.9301198199999997E-2</c:v>
                </c:pt>
                <c:pt idx="6431">
                  <c:v>6.9232743099999994E-2</c:v>
                </c:pt>
                <c:pt idx="6432">
                  <c:v>6.9164623499999994E-2</c:v>
                </c:pt>
                <c:pt idx="6433">
                  <c:v>6.9096847200000006E-2</c:v>
                </c:pt>
                <c:pt idx="6434">
                  <c:v>6.9029422300000004E-2</c:v>
                </c:pt>
                <c:pt idx="6435">
                  <c:v>6.8962356400000008E-2</c:v>
                </c:pt>
                <c:pt idx="6436">
                  <c:v>6.8895657299999996E-2</c:v>
                </c:pt>
                <c:pt idx="6437">
                  <c:v>6.8829332599999987E-2</c:v>
                </c:pt>
                <c:pt idx="6438">
                  <c:v>6.8763390000000008E-2</c:v>
                </c:pt>
                <c:pt idx="6439">
                  <c:v>6.8697837099999992E-2</c:v>
                </c:pt>
                <c:pt idx="6440">
                  <c:v>6.8632681299999998E-2</c:v>
                </c:pt>
                <c:pt idx="6441">
                  <c:v>6.8567929999999999E-2</c:v>
                </c:pt>
                <c:pt idx="6442">
                  <c:v>6.8503590599999997E-2</c:v>
                </c:pt>
                <c:pt idx="6443">
                  <c:v>6.8439670399999999E-2</c:v>
                </c:pt>
                <c:pt idx="6444">
                  <c:v>6.8376176600000005E-2</c:v>
                </c:pt>
                <c:pt idx="6445">
                  <c:v>6.8313116300000004E-2</c:v>
                </c:pt>
                <c:pt idx="6446">
                  <c:v>6.8250496599999988E-2</c:v>
                </c:pt>
                <c:pt idx="6447">
                  <c:v>6.81883244E-2</c:v>
                </c:pt>
                <c:pt idx="6448">
                  <c:v>6.8126606700000009E-2</c:v>
                </c:pt>
                <c:pt idx="6449">
                  <c:v>6.8065350199999999E-2</c:v>
                </c:pt>
                <c:pt idx="6450">
                  <c:v>6.8004561800000002E-2</c:v>
                </c:pt>
                <c:pt idx="6451">
                  <c:v>6.7944247999999999E-2</c:v>
                </c:pt>
                <c:pt idx="6452">
                  <c:v>6.7884415300000001E-2</c:v>
                </c:pt>
                <c:pt idx="6453">
                  <c:v>6.7825070299999998E-2</c:v>
                </c:pt>
                <c:pt idx="6454">
                  <c:v>6.77662193E-2</c:v>
                </c:pt>
                <c:pt idx="6455">
                  <c:v>6.7707868599999999E-2</c:v>
                </c:pt>
                <c:pt idx="6456">
                  <c:v>6.76500243E-2</c:v>
                </c:pt>
                <c:pt idx="6457">
                  <c:v>6.7592692499999996E-2</c:v>
                </c:pt>
                <c:pt idx="6458">
                  <c:v>6.7535879100000001E-2</c:v>
                </c:pt>
                <c:pt idx="6459">
                  <c:v>6.7479589899999998E-2</c:v>
                </c:pt>
                <c:pt idx="6460">
                  <c:v>6.7423830800000001E-2</c:v>
                </c:pt>
                <c:pt idx="6461">
                  <c:v>6.73686072E-2</c:v>
                </c:pt>
                <c:pt idx="6462">
                  <c:v>6.7313924800000008E-2</c:v>
                </c:pt>
                <c:pt idx="6463">
                  <c:v>6.7259788799999998E-2</c:v>
                </c:pt>
                <c:pt idx="6464">
                  <c:v>6.72062046E-2</c:v>
                </c:pt>
                <c:pt idx="6465">
                  <c:v>6.7153177199999997E-2</c:v>
                </c:pt>
                <c:pt idx="6466">
                  <c:v>6.7100711600000001E-2</c:v>
                </c:pt>
                <c:pt idx="6467">
                  <c:v>6.7048812699999988E-2</c:v>
                </c:pt>
                <c:pt idx="6468">
                  <c:v>6.6997485199999998E-2</c:v>
                </c:pt>
                <c:pt idx="6469">
                  <c:v>6.6946733699999997E-2</c:v>
                </c:pt>
                <c:pt idx="6470">
                  <c:v>6.6896562600000001E-2</c:v>
                </c:pt>
                <c:pt idx="6471">
                  <c:v>6.6846976199999991E-2</c:v>
                </c:pt>
                <c:pt idx="6472">
                  <c:v>6.6797978499999994E-2</c:v>
                </c:pt>
                <c:pt idx="6473">
                  <c:v>6.6749573700000009E-2</c:v>
                </c:pt>
                <c:pt idx="6474">
                  <c:v>6.6701765400000002E-2</c:v>
                </c:pt>
                <c:pt idx="6475">
                  <c:v>6.6654557400000009E-2</c:v>
                </c:pt>
                <c:pt idx="6476">
                  <c:v>6.66079532E-2</c:v>
                </c:pt>
                <c:pt idx="6477">
                  <c:v>6.6561955899999997E-2</c:v>
                </c:pt>
                <c:pt idx="6478">
                  <c:v>6.6516568999999998E-2</c:v>
                </c:pt>
                <c:pt idx="6479">
                  <c:v>6.6471795199999989E-2</c:v>
                </c:pt>
                <c:pt idx="6480">
                  <c:v>6.6427637600000006E-2</c:v>
                </c:pt>
                <c:pt idx="6481">
                  <c:v>6.6384098799999999E-2</c:v>
                </c:pt>
                <c:pt idx="6482">
                  <c:v>6.6341181299999996E-2</c:v>
                </c:pt>
                <c:pt idx="6483">
                  <c:v>6.6298887500000001E-2</c:v>
                </c:pt>
                <c:pt idx="6484">
                  <c:v>6.6257219799999989E-2</c:v>
                </c:pt>
                <c:pt idx="6485">
                  <c:v>6.6216180200000002E-2</c:v>
                </c:pt>
                <c:pt idx="6486">
                  <c:v>6.6175770599999989E-2</c:v>
                </c:pt>
                <c:pt idx="6487">
                  <c:v>6.6135993000000004E-2</c:v>
                </c:pt>
                <c:pt idx="6488">
                  <c:v>6.6096848900000005E-2</c:v>
                </c:pt>
                <c:pt idx="6489">
                  <c:v>6.6058339899999999E-2</c:v>
                </c:pt>
                <c:pt idx="6490">
                  <c:v>6.6020467499999999E-2</c:v>
                </c:pt>
                <c:pt idx="6491">
                  <c:v>6.59832328E-2</c:v>
                </c:pt>
                <c:pt idx="6492">
                  <c:v>6.5946636899999994E-2</c:v>
                </c:pt>
                <c:pt idx="6493">
                  <c:v>6.5910680999999999E-2</c:v>
                </c:pt>
                <c:pt idx="6494">
                  <c:v>6.5875365699999994E-2</c:v>
                </c:pt>
                <c:pt idx="6495">
                  <c:v>6.5840691899999998E-2</c:v>
                </c:pt>
                <c:pt idx="6496">
                  <c:v>6.5806659999999989E-2</c:v>
                </c:pt>
                <c:pt idx="6497">
                  <c:v>6.5773270599999989E-2</c:v>
                </c:pt>
                <c:pt idx="6498">
                  <c:v>6.5740523999999995E-2</c:v>
                </c:pt>
                <c:pt idx="6499">
                  <c:v>6.5708420300000001E-2</c:v>
                </c:pt>
                <c:pt idx="6500">
                  <c:v>6.5676959600000001E-2</c:v>
                </c:pt>
                <c:pt idx="6501">
                  <c:v>6.5646141800000002E-2</c:v>
                </c:pt>
                <c:pt idx="6502">
                  <c:v>6.5615966800000008E-2</c:v>
                </c:pt>
                <c:pt idx="6503">
                  <c:v>6.5586433999999999E-2</c:v>
                </c:pt>
                <c:pt idx="6504">
                  <c:v>6.5557543199999999E-2</c:v>
                </c:pt>
                <c:pt idx="6505">
                  <c:v>6.5529293699999991E-2</c:v>
                </c:pt>
                <c:pt idx="6506">
                  <c:v>6.5501684700000007E-2</c:v>
                </c:pt>
                <c:pt idx="6507">
                  <c:v>6.5474715399999994E-2</c:v>
                </c:pt>
                <c:pt idx="6508">
                  <c:v>6.5448384799999995E-2</c:v>
                </c:pt>
                <c:pt idx="6509">
                  <c:v>6.5422691700000007E-2</c:v>
                </c:pt>
                <c:pt idx="6510">
                  <c:v>6.5397634999999996E-2</c:v>
                </c:pt>
                <c:pt idx="6511">
                  <c:v>6.5373213200000002E-2</c:v>
                </c:pt>
                <c:pt idx="6512">
                  <c:v>6.5349424900000008E-2</c:v>
                </c:pt>
                <c:pt idx="6513">
                  <c:v>6.532626829999999E-2</c:v>
                </c:pt>
                <c:pt idx="6514">
                  <c:v>6.5303741700000001E-2</c:v>
                </c:pt>
                <c:pt idx="6515">
                  <c:v>6.5281843199999995E-2</c:v>
                </c:pt>
                <c:pt idx="6516">
                  <c:v>6.5260570699999992E-2</c:v>
                </c:pt>
                <c:pt idx="6517">
                  <c:v>6.52399221E-2</c:v>
                </c:pt>
                <c:pt idx="6518">
                  <c:v>6.5219895E-2</c:v>
                </c:pt>
                <c:pt idx="6519">
                  <c:v>6.5200487099999996E-2</c:v>
                </c:pt>
                <c:pt idx="6520">
                  <c:v>6.5181695799999995E-2</c:v>
                </c:pt>
                <c:pt idx="6521">
                  <c:v>6.5163518499999989E-2</c:v>
                </c:pt>
                <c:pt idx="6522">
                  <c:v>6.5145952300000004E-2</c:v>
                </c:pt>
                <c:pt idx="6523">
                  <c:v>6.5128994400000001E-2</c:v>
                </c:pt>
                <c:pt idx="6524">
                  <c:v>6.5112641799999996E-2</c:v>
                </c:pt>
                <c:pt idx="6525">
                  <c:v>6.5096891399999995E-2</c:v>
                </c:pt>
                <c:pt idx="6526">
                  <c:v>6.5081739999999999E-2</c:v>
                </c:pt>
                <c:pt idx="6527">
                  <c:v>6.5067184199999989E-2</c:v>
                </c:pt>
                <c:pt idx="6528">
                  <c:v>6.5053220699999997E-2</c:v>
                </c:pt>
                <c:pt idx="6529">
                  <c:v>6.5039845900000004E-2</c:v>
                </c:pt>
                <c:pt idx="6530">
                  <c:v>6.5027056299999997E-2</c:v>
                </c:pt>
                <c:pt idx="6531">
                  <c:v>6.5014848099999994E-2</c:v>
                </c:pt>
                <c:pt idx="6532">
                  <c:v>6.5003217499999988E-2</c:v>
                </c:pt>
                <c:pt idx="6533">
                  <c:v>6.4992160699999996E-2</c:v>
                </c:pt>
                <c:pt idx="6534">
                  <c:v>6.4981673599999998E-2</c:v>
                </c:pt>
                <c:pt idx="6535">
                  <c:v>6.4971752299999991E-2</c:v>
                </c:pt>
                <c:pt idx="6536">
                  <c:v>6.4962392499999994E-2</c:v>
                </c:pt>
                <c:pt idx="6537">
                  <c:v>6.4953590000000005E-2</c:v>
                </c:pt>
                <c:pt idx="6538">
                  <c:v>6.4945340500000004E-2</c:v>
                </c:pt>
                <c:pt idx="6539">
                  <c:v>6.4937639599999999E-2</c:v>
                </c:pt>
                <c:pt idx="6540">
                  <c:v>6.4930482900000003E-2</c:v>
                </c:pt>
                <c:pt idx="6541">
                  <c:v>6.4923865599999991E-2</c:v>
                </c:pt>
                <c:pt idx="6542">
                  <c:v>6.4917783399999998E-2</c:v>
                </c:pt>
                <c:pt idx="6543">
                  <c:v>6.4912231299999998E-2</c:v>
                </c:pt>
                <c:pt idx="6544">
                  <c:v>6.4907204699999999E-2</c:v>
                </c:pt>
                <c:pt idx="6545">
                  <c:v>6.4902698600000003E-2</c:v>
                </c:pt>
                <c:pt idx="6546">
                  <c:v>6.4898708100000008E-2</c:v>
                </c:pt>
                <c:pt idx="6547">
                  <c:v>6.4895228299999996E-2</c:v>
                </c:pt>
                <c:pt idx="6548">
                  <c:v>6.4892253999999996E-2</c:v>
                </c:pt>
                <c:pt idx="6549">
                  <c:v>6.4889780199999997E-2</c:v>
                </c:pt>
                <c:pt idx="6550">
                  <c:v>6.4887801499999995E-2</c:v>
                </c:pt>
                <c:pt idx="6551">
                  <c:v>6.4886312599999996E-2</c:v>
                </c:pt>
                <c:pt idx="6552">
                  <c:v>6.4885308400000008E-2</c:v>
                </c:pt>
                <c:pt idx="6553">
                  <c:v>6.488478319999999E-2</c:v>
                </c:pt>
                <c:pt idx="6554">
                  <c:v>6.4884731599999995E-2</c:v>
                </c:pt>
                <c:pt idx="6555">
                  <c:v>6.4885148099999998E-2</c:v>
                </c:pt>
                <c:pt idx="6556">
                  <c:v>6.4886027099999993E-2</c:v>
                </c:pt>
                <c:pt idx="6557">
                  <c:v>6.4887362799999987E-2</c:v>
                </c:pt>
                <c:pt idx="6558">
                  <c:v>6.4889149499999993E-2</c:v>
                </c:pt>
                <c:pt idx="6559">
                  <c:v>6.4891381400000003E-2</c:v>
                </c:pt>
                <c:pt idx="6560">
                  <c:v>6.4894052699999996E-2</c:v>
                </c:pt>
                <c:pt idx="6561">
                  <c:v>6.4897157399999988E-2</c:v>
                </c:pt>
                <c:pt idx="6562">
                  <c:v>6.4900689499999997E-2</c:v>
                </c:pt>
                <c:pt idx="6563">
                  <c:v>6.4904643099999992E-2</c:v>
                </c:pt>
                <c:pt idx="6564">
                  <c:v>6.4909012099999996E-2</c:v>
                </c:pt>
                <c:pt idx="6565">
                  <c:v>6.4913790400000004E-2</c:v>
                </c:pt>
                <c:pt idx="6566">
                  <c:v>6.4918971800000003E-2</c:v>
                </c:pt>
                <c:pt idx="6567">
                  <c:v>6.4924550100000006E-2</c:v>
                </c:pt>
                <c:pt idx="6568">
                  <c:v>6.49305191E-2</c:v>
                </c:pt>
                <c:pt idx="6569">
                  <c:v>6.4936872600000001E-2</c:v>
                </c:pt>
                <c:pt idx="6570">
                  <c:v>6.4943604099999996E-2</c:v>
                </c:pt>
                <c:pt idx="6571">
                  <c:v>6.4950707499999996E-2</c:v>
                </c:pt>
                <c:pt idx="6572">
                  <c:v>6.4958176199999995E-2</c:v>
                </c:pt>
                <c:pt idx="6573">
                  <c:v>6.4966003899999999E-2</c:v>
                </c:pt>
                <c:pt idx="6574">
                  <c:v>6.4974184200000007E-2</c:v>
                </c:pt>
                <c:pt idx="6575">
                  <c:v>6.4982710499999999E-2</c:v>
                </c:pt>
                <c:pt idx="6576">
                  <c:v>6.4991576499999995E-2</c:v>
                </c:pt>
                <c:pt idx="6577">
                  <c:v>6.5000775499999996E-2</c:v>
                </c:pt>
                <c:pt idx="6578">
                  <c:v>6.5010300999999993E-2</c:v>
                </c:pt>
                <c:pt idx="6579">
                  <c:v>6.5020146500000001E-2</c:v>
                </c:pt>
                <c:pt idx="6580">
                  <c:v>6.5030305399999988E-2</c:v>
                </c:pt>
                <c:pt idx="6581">
                  <c:v>6.5040771100000006E-2</c:v>
                </c:pt>
                <c:pt idx="6582">
                  <c:v>6.5051536899999998E-2</c:v>
                </c:pt>
                <c:pt idx="6583">
                  <c:v>6.5062596299999997E-2</c:v>
                </c:pt>
                <c:pt idx="6584">
                  <c:v>6.5073942499999995E-2</c:v>
                </c:pt>
                <c:pt idx="6585">
                  <c:v>6.5085568900000002E-2</c:v>
                </c:pt>
                <c:pt idx="6586">
                  <c:v>6.5097468800000002E-2</c:v>
                </c:pt>
                <c:pt idx="6587">
                  <c:v>6.5109635599999993E-2</c:v>
                </c:pt>
                <c:pt idx="6588">
                  <c:v>6.51220624E-2</c:v>
                </c:pt>
                <c:pt idx="6589">
                  <c:v>6.513474259999999E-2</c:v>
                </c:pt>
                <c:pt idx="6590">
                  <c:v>6.5147669500000005E-2</c:v>
                </c:pt>
                <c:pt idx="6591">
                  <c:v>6.5160836299999997E-2</c:v>
                </c:pt>
                <c:pt idx="6592">
                  <c:v>6.5174236299999994E-2</c:v>
                </c:pt>
                <c:pt idx="6593">
                  <c:v>6.5187862699999988E-2</c:v>
                </c:pt>
                <c:pt idx="6594">
                  <c:v>6.5201708800000008E-2</c:v>
                </c:pt>
                <c:pt idx="6595">
                  <c:v>6.5215767799999991E-2</c:v>
                </c:pt>
                <c:pt idx="6596">
                  <c:v>6.5230032899999998E-2</c:v>
                </c:pt>
                <c:pt idx="6597">
                  <c:v>6.524449739999999E-2</c:v>
                </c:pt>
                <c:pt idx="6598">
                  <c:v>6.5259154600000008E-2</c:v>
                </c:pt>
                <c:pt idx="6599">
                  <c:v>6.5273997599999994E-2</c:v>
                </c:pt>
                <c:pt idx="6600">
                  <c:v>6.52890198E-2</c:v>
                </c:pt>
                <c:pt idx="6601">
                  <c:v>6.5304214199999988E-2</c:v>
                </c:pt>
                <c:pt idx="6602">
                  <c:v>6.5319574299999988E-2</c:v>
                </c:pt>
                <c:pt idx="6603">
                  <c:v>6.53350932E-2</c:v>
                </c:pt>
                <c:pt idx="6604">
                  <c:v>6.5350764300000003E-2</c:v>
                </c:pt>
                <c:pt idx="6605">
                  <c:v>6.5366580699999996E-2</c:v>
                </c:pt>
                <c:pt idx="6606">
                  <c:v>6.5382535800000002E-2</c:v>
                </c:pt>
                <c:pt idx="6607">
                  <c:v>6.5398622900000009E-2</c:v>
                </c:pt>
                <c:pt idx="6608">
                  <c:v>6.5414835300000002E-2</c:v>
                </c:pt>
                <c:pt idx="6609">
                  <c:v>6.543116639999999E-2</c:v>
                </c:pt>
                <c:pt idx="6610">
                  <c:v>6.5447609399999995E-2</c:v>
                </c:pt>
                <c:pt idx="6611">
                  <c:v>6.54641579E-2</c:v>
                </c:pt>
                <c:pt idx="6612">
                  <c:v>6.5480805000000003E-2</c:v>
                </c:pt>
                <c:pt idx="6613">
                  <c:v>6.5497544399999996E-2</c:v>
                </c:pt>
                <c:pt idx="6614">
                  <c:v>6.55143693E-2</c:v>
                </c:pt>
                <c:pt idx="6615">
                  <c:v>6.5531273299999998E-2</c:v>
                </c:pt>
                <c:pt idx="6616">
                  <c:v>6.5548249899999994E-2</c:v>
                </c:pt>
                <c:pt idx="6617">
                  <c:v>6.5565292499999997E-2</c:v>
                </c:pt>
                <c:pt idx="6618">
                  <c:v>6.5582394799999999E-2</c:v>
                </c:pt>
                <c:pt idx="6619">
                  <c:v>6.5599550199999995E-2</c:v>
                </c:pt>
                <c:pt idx="6620">
                  <c:v>6.5616752400000006E-2</c:v>
                </c:pt>
                <c:pt idx="6621">
                  <c:v>6.5633995099999995E-2</c:v>
                </c:pt>
                <c:pt idx="6622">
                  <c:v>6.5651271799999994E-2</c:v>
                </c:pt>
                <c:pt idx="6623">
                  <c:v>6.5668576300000003E-2</c:v>
                </c:pt>
                <c:pt idx="6624">
                  <c:v>6.5685902399999996E-2</c:v>
                </c:pt>
                <c:pt idx="6625">
                  <c:v>6.5703243800000005E-2</c:v>
                </c:pt>
                <c:pt idx="6626">
                  <c:v>6.572059429999999E-2</c:v>
                </c:pt>
                <c:pt idx="6627">
                  <c:v>6.5737947800000002E-2</c:v>
                </c:pt>
                <c:pt idx="6628">
                  <c:v>6.5755298299999987E-2</c:v>
                </c:pt>
                <c:pt idx="6629">
                  <c:v>6.5772639500000007E-2</c:v>
                </c:pt>
                <c:pt idx="6630">
                  <c:v>6.57899656E-2</c:v>
                </c:pt>
                <c:pt idx="6631">
                  <c:v>6.5807270499999987E-2</c:v>
                </c:pt>
                <c:pt idx="6632">
                  <c:v>6.5824548399999988E-2</c:v>
                </c:pt>
                <c:pt idx="6633">
                  <c:v>6.5841793300000007E-2</c:v>
                </c:pt>
                <c:pt idx="6634">
                  <c:v>6.5858999400000007E-2</c:v>
                </c:pt>
                <c:pt idx="6635">
                  <c:v>6.5876160999999989E-2</c:v>
                </c:pt>
                <c:pt idx="6636">
                  <c:v>6.5893272400000008E-2</c:v>
                </c:pt>
                <c:pt idx="6637">
                  <c:v>6.5910327800000001E-2</c:v>
                </c:pt>
                <c:pt idx="6638">
                  <c:v>6.5927321600000005E-2</c:v>
                </c:pt>
                <c:pt idx="6639">
                  <c:v>6.5944248399999988E-2</c:v>
                </c:pt>
                <c:pt idx="6640">
                  <c:v>6.5961102500000007E-2</c:v>
                </c:pt>
                <c:pt idx="6641">
                  <c:v>6.5977878599999998E-2</c:v>
                </c:pt>
                <c:pt idx="6642">
                  <c:v>6.5994571299999999E-2</c:v>
                </c:pt>
                <c:pt idx="6643">
                  <c:v>6.6011175300000002E-2</c:v>
                </c:pt>
                <c:pt idx="6644">
                  <c:v>6.60276853E-2</c:v>
                </c:pt>
                <c:pt idx="6645">
                  <c:v>6.6044096199999999E-2</c:v>
                </c:pt>
                <c:pt idx="6646">
                  <c:v>6.6060402800000001E-2</c:v>
                </c:pt>
                <c:pt idx="6647">
                  <c:v>6.6076600200000002E-2</c:v>
                </c:pt>
                <c:pt idx="6648">
                  <c:v>6.6092683299999996E-2</c:v>
                </c:pt>
                <c:pt idx="6649">
                  <c:v>6.6108647399999998E-2</c:v>
                </c:pt>
                <c:pt idx="6650">
                  <c:v>6.6124487499999995E-2</c:v>
                </c:pt>
                <c:pt idx="6651">
                  <c:v>6.6140199099999991E-2</c:v>
                </c:pt>
                <c:pt idx="6652">
                  <c:v>6.6155777400000004E-2</c:v>
                </c:pt>
                <c:pt idx="6653">
                  <c:v>6.6171217899999996E-2</c:v>
                </c:pt>
                <c:pt idx="6654">
                  <c:v>6.6186516099999995E-2</c:v>
                </c:pt>
                <c:pt idx="6655">
                  <c:v>6.6201667699999994E-2</c:v>
                </c:pt>
                <c:pt idx="6656">
                  <c:v>6.6216668399999998E-2</c:v>
                </c:pt>
                <c:pt idx="6657">
                  <c:v>6.6231513999999991E-2</c:v>
                </c:pt>
                <c:pt idx="6658">
                  <c:v>6.6246200399999997E-2</c:v>
                </c:pt>
                <c:pt idx="6659">
                  <c:v>6.6260723599999988E-2</c:v>
                </c:pt>
                <c:pt idx="6660">
                  <c:v>6.6275079699999989E-2</c:v>
                </c:pt>
                <c:pt idx="6661">
                  <c:v>6.6289264900000006E-2</c:v>
                </c:pt>
                <c:pt idx="6662">
                  <c:v>6.6303275599999989E-2</c:v>
                </c:pt>
                <c:pt idx="6663">
                  <c:v>6.6317108E-2</c:v>
                </c:pt>
                <c:pt idx="6664">
                  <c:v>6.6330758900000009E-2</c:v>
                </c:pt>
                <c:pt idx="6665">
                  <c:v>6.6344224699999996E-2</c:v>
                </c:pt>
                <c:pt idx="6666">
                  <c:v>6.6357502299999996E-2</c:v>
                </c:pt>
                <c:pt idx="6667">
                  <c:v>6.6370588499999994E-2</c:v>
                </c:pt>
                <c:pt idx="6668">
                  <c:v>6.6383480299999992E-2</c:v>
                </c:pt>
                <c:pt idx="6669">
                  <c:v>6.6396174799999999E-2</c:v>
                </c:pt>
                <c:pt idx="6670">
                  <c:v>6.6408669199999992E-2</c:v>
                </c:pt>
                <c:pt idx="6671">
                  <c:v>6.6420960799999998E-2</c:v>
                </c:pt>
                <c:pt idx="6672">
                  <c:v>6.6433047199999998E-2</c:v>
                </c:pt>
                <c:pt idx="6673">
                  <c:v>6.6444925900000007E-2</c:v>
                </c:pt>
                <c:pt idx="6674">
                  <c:v>6.6456594699999996E-2</c:v>
                </c:pt>
                <c:pt idx="6675">
                  <c:v>6.64680515E-2</c:v>
                </c:pt>
                <c:pt idx="6676">
                  <c:v>6.6479294199999997E-2</c:v>
                </c:pt>
                <c:pt idx="6677">
                  <c:v>6.6490321099999999E-2</c:v>
                </c:pt>
                <c:pt idx="6678">
                  <c:v>6.6501130299999989E-2</c:v>
                </c:pt>
                <c:pt idx="6679">
                  <c:v>6.6511720299999993E-2</c:v>
                </c:pt>
                <c:pt idx="6680">
                  <c:v>6.6522089799999989E-2</c:v>
                </c:pt>
                <c:pt idx="6681">
                  <c:v>6.6532237199999997E-2</c:v>
                </c:pt>
                <c:pt idx="6682">
                  <c:v>6.6542161599999997E-2</c:v>
                </c:pt>
                <c:pt idx="6683">
                  <c:v>6.6551861899999995E-2</c:v>
                </c:pt>
                <c:pt idx="6684">
                  <c:v>6.6561337299999995E-2</c:v>
                </c:pt>
                <c:pt idx="6685">
                  <c:v>6.6570586799999998E-2</c:v>
                </c:pt>
                <c:pt idx="6686">
                  <c:v>6.6579610099999992E-2</c:v>
                </c:pt>
                <c:pt idx="6687">
                  <c:v>6.6588406599999997E-2</c:v>
                </c:pt>
                <c:pt idx="6688">
                  <c:v>6.6596975899999994E-2</c:v>
                </c:pt>
                <c:pt idx="6689">
                  <c:v>6.6605318100000005E-2</c:v>
                </c:pt>
                <c:pt idx="6690">
                  <c:v>6.6613432899999991E-2</c:v>
                </c:pt>
                <c:pt idx="6691">
                  <c:v>6.6621320600000006E-2</c:v>
                </c:pt>
                <c:pt idx="6692">
                  <c:v>6.6628981300000001E-2</c:v>
                </c:pt>
                <c:pt idx="6693">
                  <c:v>6.6636415599999999E-2</c:v>
                </c:pt>
                <c:pt idx="6694">
                  <c:v>6.6643623900000004E-2</c:v>
                </c:pt>
                <c:pt idx="6695">
                  <c:v>6.6650606899999992E-2</c:v>
                </c:pt>
                <c:pt idx="6696">
                  <c:v>6.665736559999999E-2</c:v>
                </c:pt>
                <c:pt idx="6697">
                  <c:v>6.6663900899999989E-2</c:v>
                </c:pt>
                <c:pt idx="6698">
                  <c:v>6.6670213899999997E-2</c:v>
                </c:pt>
                <c:pt idx="6699">
                  <c:v>6.6676305999999991E-2</c:v>
                </c:pt>
                <c:pt idx="6700">
                  <c:v>6.6682178699999997E-2</c:v>
                </c:pt>
                <c:pt idx="6701">
                  <c:v>6.6687833400000007E-2</c:v>
                </c:pt>
                <c:pt idx="6702">
                  <c:v>6.6693271999999998E-2</c:v>
                </c:pt>
                <c:pt idx="6703">
                  <c:v>6.6698496400000001E-2</c:v>
                </c:pt>
                <c:pt idx="6704">
                  <c:v>6.6703508699999997E-2</c:v>
                </c:pt>
                <c:pt idx="6705">
                  <c:v>6.6708311100000001E-2</c:v>
                </c:pt>
                <c:pt idx="6706">
                  <c:v>6.6712905900000008E-2</c:v>
                </c:pt>
                <c:pt idx="6707">
                  <c:v>6.6717295699999998E-2</c:v>
                </c:pt>
                <c:pt idx="6708">
                  <c:v>6.6721483200000001E-2</c:v>
                </c:pt>
                <c:pt idx="6709">
                  <c:v>6.6725471300000005E-2</c:v>
                </c:pt>
                <c:pt idx="6710">
                  <c:v>6.6729262999999997E-2</c:v>
                </c:pt>
                <c:pt idx="6711">
                  <c:v>6.6732861399999996E-2</c:v>
                </c:pt>
                <c:pt idx="6712">
                  <c:v>6.6736269900000006E-2</c:v>
                </c:pt>
                <c:pt idx="6713">
                  <c:v>6.6739492099999992E-2</c:v>
                </c:pt>
                <c:pt idx="6714">
                  <c:v>6.6742531599999988E-2</c:v>
                </c:pt>
                <c:pt idx="6715">
                  <c:v>6.6745392299999998E-2</c:v>
                </c:pt>
                <c:pt idx="6716">
                  <c:v>6.6748078099999997E-2</c:v>
                </c:pt>
                <c:pt idx="6717">
                  <c:v>6.6750593400000002E-2</c:v>
                </c:pt>
                <c:pt idx="6718">
                  <c:v>6.6752942300000007E-2</c:v>
                </c:pt>
                <c:pt idx="6719">
                  <c:v>6.6755129400000002E-2</c:v>
                </c:pt>
                <c:pt idx="6720">
                  <c:v>6.6757159399999988E-2</c:v>
                </c:pt>
                <c:pt idx="6721">
                  <c:v>6.6759037100000002E-2</c:v>
                </c:pt>
                <c:pt idx="6722">
                  <c:v>6.6760767400000004E-2</c:v>
                </c:pt>
                <c:pt idx="6723">
                  <c:v>6.6762355499999995E-2</c:v>
                </c:pt>
                <c:pt idx="6724">
                  <c:v>6.6763806499999995E-2</c:v>
                </c:pt>
                <c:pt idx="6725">
                  <c:v>6.6765126000000008E-2</c:v>
                </c:pt>
                <c:pt idx="6726">
                  <c:v>6.6766319399999996E-2</c:v>
                </c:pt>
                <c:pt idx="6727">
                  <c:v>6.6767392300000006E-2</c:v>
                </c:pt>
                <c:pt idx="6728">
                  <c:v>6.6768350599999998E-2</c:v>
                </c:pt>
                <c:pt idx="6729">
                  <c:v>6.676920019999999E-2</c:v>
                </c:pt>
                <c:pt idx="6730">
                  <c:v>6.6769946999999996E-2</c:v>
                </c:pt>
                <c:pt idx="6731">
                  <c:v>6.6770597299999998E-2</c:v>
                </c:pt>
                <c:pt idx="6732">
                  <c:v>6.67711572E-2</c:v>
                </c:pt>
                <c:pt idx="6733">
                  <c:v>6.67716332E-2</c:v>
                </c:pt>
                <c:pt idx="6734">
                  <c:v>6.6772031799999992E-2</c:v>
                </c:pt>
                <c:pt idx="6735">
                  <c:v>6.6772359499999989E-2</c:v>
                </c:pt>
                <c:pt idx="6736">
                  <c:v>6.6772623000000003E-2</c:v>
                </c:pt>
                <c:pt idx="6737">
                  <c:v>6.67728291E-2</c:v>
                </c:pt>
                <c:pt idx="6738">
                  <c:v>6.6772984699999996E-2</c:v>
                </c:pt>
              </c:numCache>
            </c:numRef>
          </c:yVal>
          <c:smooth val="1"/>
        </c:ser>
        <c:dLbls>
          <c:showLegendKey val="0"/>
          <c:showVal val="0"/>
          <c:showCatName val="0"/>
          <c:showSerName val="0"/>
          <c:showPercent val="0"/>
          <c:showBubbleSize val="0"/>
        </c:dLbls>
        <c:axId val="140640640"/>
        <c:axId val="92199168"/>
      </c:scatterChart>
      <c:valAx>
        <c:axId val="92190976"/>
        <c:scaling>
          <c:orientation val="minMax"/>
        </c:scaling>
        <c:delete val="0"/>
        <c:axPos val="b"/>
        <c:title>
          <c:tx>
            <c:rich>
              <a:bodyPr/>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Time (sec)</a:t>
                </a:r>
              </a:p>
            </c:rich>
          </c:tx>
          <c:overlay val="0"/>
        </c:title>
        <c:numFmt formatCode="General" sourceLinked="1"/>
        <c:majorTickMark val="out"/>
        <c:minorTickMark val="none"/>
        <c:tickLblPos val="low"/>
        <c:txPr>
          <a:bodyPr/>
          <a:lstStyle/>
          <a:p>
            <a:pPr>
              <a:defRPr sz="1200" b="1">
                <a:latin typeface="Times New Roman" panose="02020603050405020304" pitchFamily="18" charset="0"/>
                <a:cs typeface="Times New Roman" panose="02020603050405020304" pitchFamily="18" charset="0"/>
              </a:defRPr>
            </a:pPr>
            <a:endParaRPr lang="en-US"/>
          </a:p>
        </c:txPr>
        <c:crossAx val="92197248"/>
        <c:crosses val="autoZero"/>
        <c:crossBetween val="midCat"/>
      </c:valAx>
      <c:valAx>
        <c:axId val="92197248"/>
        <c:scaling>
          <c:orientation val="minMax"/>
          <c:max val="0.22"/>
          <c:min val="-6.0000000000000032E-2"/>
        </c:scaling>
        <c:delete val="0"/>
        <c:axPos val="l"/>
        <c:majorGridlines/>
        <c:title>
          <c:tx>
            <c:rich>
              <a:bodyPr/>
              <a:lstStyle/>
              <a:p>
                <a:pPr>
                  <a:defRPr sz="1200">
                    <a:latin typeface="Times New Roman" pitchFamily="18" charset="0"/>
                    <a:cs typeface="Times New Roman" pitchFamily="18" charset="0"/>
                  </a:defRPr>
                </a:pPr>
                <a:r>
                  <a:rPr lang="en-CA" sz="1200" b="1" i="0" baseline="0">
                    <a:latin typeface="Times New Roman" pitchFamily="18" charset="0"/>
                    <a:cs typeface="Times New Roman" pitchFamily="18" charset="0"/>
                  </a:rPr>
                  <a:t>µV, mV</a:t>
                </a:r>
                <a:endParaRPr lang="en-CA" sz="1200">
                  <a:latin typeface="Times New Roman" pitchFamily="18" charset="0"/>
                  <a:cs typeface="Times New Roman" pitchFamily="18" charset="0"/>
                </a:endParaRPr>
              </a:p>
            </c:rich>
          </c:tx>
          <c:layout>
            <c:manualLayout>
              <c:xMode val="edge"/>
              <c:yMode val="edge"/>
              <c:x val="1.6107004932986443E-2"/>
              <c:y val="0.45581255728900844"/>
            </c:manualLayout>
          </c:layout>
          <c:overlay val="0"/>
        </c:title>
        <c:numFmt formatCode="General" sourceLinked="1"/>
        <c:majorTickMark val="none"/>
        <c:minorTickMark val="none"/>
        <c:tickLblPos val="nextTo"/>
        <c:txPr>
          <a:bodyPr/>
          <a:lstStyle/>
          <a:p>
            <a:pPr>
              <a:defRPr sz="1200" b="1">
                <a:latin typeface="Times New Roman" pitchFamily="18" charset="0"/>
                <a:cs typeface="Times New Roman" pitchFamily="18" charset="0"/>
              </a:defRPr>
            </a:pPr>
            <a:endParaRPr lang="en-US"/>
          </a:p>
        </c:txPr>
        <c:crossAx val="92190976"/>
        <c:crosses val="autoZero"/>
        <c:crossBetween val="midCat"/>
        <c:majorUnit val="1.0000000000000005E-2"/>
      </c:valAx>
      <c:valAx>
        <c:axId val="92199168"/>
        <c:scaling>
          <c:orientation val="minMax"/>
        </c:scaling>
        <c:delete val="0"/>
        <c:axPos val="r"/>
        <c:title>
          <c:tx>
            <c:rich>
              <a:bodyPr rot="-5400000" vert="horz"/>
              <a:lstStyle/>
              <a:p>
                <a:pPr>
                  <a:defRPr sz="1200">
                    <a:latin typeface="Times New Roman" panose="02020603050405020304" pitchFamily="18" charset="0"/>
                    <a:cs typeface="Times New Roman" panose="02020603050405020304" pitchFamily="18" charset="0"/>
                  </a:defRPr>
                </a:pPr>
                <a:r>
                  <a:rPr lang="en-US" sz="1200" dirty="0">
                    <a:latin typeface="Times New Roman" panose="02020603050405020304" pitchFamily="18" charset="0"/>
                    <a:cs typeface="Times New Roman" panose="02020603050405020304" pitchFamily="18" charset="0"/>
                  </a:rPr>
                  <a:t>Instantaneous Tissue </a:t>
                </a:r>
                <a:r>
                  <a:rPr lang="en-US" sz="1200" dirty="0" smtClean="0">
                    <a:latin typeface="Times New Roman" panose="02020603050405020304" pitchFamily="18" charset="0"/>
                    <a:cs typeface="Times New Roman" panose="02020603050405020304" pitchFamily="18" charset="0"/>
                  </a:rPr>
                  <a:t>Layer Displacement (mm</a:t>
                </a:r>
                <a:r>
                  <a:rPr lang="en-US" sz="1200" dirty="0">
                    <a:latin typeface="Times New Roman" panose="02020603050405020304" pitchFamily="18" charset="0"/>
                    <a:cs typeface="Times New Roman" panose="02020603050405020304" pitchFamily="18" charset="0"/>
                  </a:rPr>
                  <a:t>)</a:t>
                </a:r>
              </a:p>
            </c:rich>
          </c:tx>
          <c:overlay val="0"/>
        </c:title>
        <c:numFmt formatCode="General" sourceLinked="1"/>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en-US"/>
          </a:p>
        </c:txPr>
        <c:crossAx val="140640640"/>
        <c:crosses val="max"/>
        <c:crossBetween val="midCat"/>
      </c:valAx>
      <c:valAx>
        <c:axId val="140640640"/>
        <c:scaling>
          <c:orientation val="minMax"/>
        </c:scaling>
        <c:delete val="1"/>
        <c:axPos val="b"/>
        <c:numFmt formatCode="General" sourceLinked="1"/>
        <c:majorTickMark val="out"/>
        <c:minorTickMark val="none"/>
        <c:tickLblPos val="nextTo"/>
        <c:crossAx val="92199168"/>
        <c:crosses val="autoZero"/>
        <c:crossBetween val="midCat"/>
      </c:valAx>
    </c:plotArea>
    <c:legend>
      <c:legendPos val="t"/>
      <c:layout>
        <c:manualLayout>
          <c:xMode val="edge"/>
          <c:yMode val="edge"/>
          <c:x val="2.705167555482231E-2"/>
          <c:y val="1.2128287462356816E-2"/>
          <c:w val="0.93007008232359722"/>
          <c:h val="6.7777484961194623E-2"/>
        </c:manualLayout>
      </c:layout>
      <c:overlay val="0"/>
      <c:txPr>
        <a:bodyPr/>
        <a:lstStyle/>
        <a:p>
          <a:pPr>
            <a:defRPr sz="900" b="1">
              <a:latin typeface="Times New Roman" pitchFamily="18" charset="0"/>
              <a:cs typeface="Times New Roman" pitchFamily="18" charset="0"/>
            </a:defRPr>
          </a:pPr>
          <a:endParaRPr lang="en-US"/>
        </a:p>
      </c:txPr>
    </c:legend>
    <c:plotVisOnly val="1"/>
    <c:dispBlanksAs val="gap"/>
    <c:showDLblsOverMax val="0"/>
  </c:chart>
  <c:spPr>
    <a:ln>
      <a:solidFill>
        <a:schemeClr val="tx1"/>
      </a:solid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0.40385</cdr:x>
      <cdr:y>0.93062</cdr:y>
    </cdr:from>
    <cdr:to>
      <cdr:x>0.56731</cdr:x>
      <cdr:y>0.97225</cdr:y>
    </cdr:to>
    <cdr:sp macro="" textlink="">
      <cdr:nvSpPr>
        <cdr:cNvPr id="3" name="TextBox 1"/>
        <cdr:cNvSpPr txBox="1"/>
      </cdr:nvSpPr>
      <cdr:spPr>
        <a:xfrm xmlns:a="http://schemas.openxmlformats.org/drawingml/2006/main">
          <a:off x="2080129" y="4359969"/>
          <a:ext cx="841941" cy="19503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dirty="0" smtClean="0">
              <a:latin typeface="Times New Roman" panose="02020603050405020304" pitchFamily="18" charset="0"/>
              <a:cs typeface="Times New Roman" panose="02020603050405020304" pitchFamily="18" charset="0"/>
            </a:rPr>
            <a:t>Intermediate </a:t>
          </a:r>
          <a:endParaRPr lang="en-US" sz="11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0.66346</cdr:x>
      <cdr:y>0.93062</cdr:y>
    </cdr:from>
    <cdr:to>
      <cdr:x>0.75962</cdr:x>
      <cdr:y>0.97225</cdr:y>
    </cdr:to>
    <cdr:sp macro="" textlink="">
      <cdr:nvSpPr>
        <cdr:cNvPr id="4" name="TextBox 1"/>
        <cdr:cNvSpPr txBox="1"/>
      </cdr:nvSpPr>
      <cdr:spPr>
        <a:xfrm xmlns:a="http://schemas.openxmlformats.org/drawingml/2006/main">
          <a:off x="5257800" y="5110163"/>
          <a:ext cx="762000" cy="228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dirty="0" smtClean="0">
              <a:latin typeface="Times New Roman" panose="02020603050405020304" pitchFamily="18" charset="0"/>
              <a:cs typeface="Times New Roman" panose="02020603050405020304" pitchFamily="18" charset="0"/>
            </a:rPr>
            <a:t>Deep</a:t>
          </a:r>
          <a:endParaRPr lang="en-US" sz="11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0.50714</cdr:x>
      <cdr:y>0.40243</cdr:y>
    </cdr:from>
    <cdr:to>
      <cdr:x>0.66099</cdr:x>
      <cdr:y>0.48953</cdr:y>
    </cdr:to>
    <cdr:sp macro="" textlink="">
      <cdr:nvSpPr>
        <cdr:cNvPr id="5" name="TextBox 16"/>
        <cdr:cNvSpPr txBox="1"/>
      </cdr:nvSpPr>
      <cdr:spPr>
        <a:xfrm xmlns:a="http://schemas.openxmlformats.org/drawingml/2006/main">
          <a:off x="2813610" y="1244239"/>
          <a:ext cx="853559" cy="269304"/>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n-US" sz="1200" dirty="0" smtClean="0">
              <a:latin typeface="Times New Roman" panose="02020603050405020304" pitchFamily="18" charset="0"/>
              <a:cs typeface="Times New Roman" panose="02020603050405020304" pitchFamily="18" charset="0"/>
            </a:rPr>
            <a:t>p= </a:t>
          </a:r>
          <a:r>
            <a:rPr lang="en-US" sz="1100" dirty="0" smtClean="0">
              <a:latin typeface="Times New Roman" panose="02020603050405020304" pitchFamily="18" charset="0"/>
              <a:cs typeface="Times New Roman" panose="02020603050405020304" pitchFamily="18" charset="0"/>
            </a:rPr>
            <a:t>0.000</a:t>
          </a:r>
          <a:endParaRPr lang="en-US" sz="11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0.59813</cdr:x>
      <cdr:y>0.50649</cdr:y>
    </cdr:from>
    <cdr:to>
      <cdr:x>0.75198</cdr:x>
      <cdr:y>0.55694</cdr:y>
    </cdr:to>
    <cdr:sp macro="" textlink="">
      <cdr:nvSpPr>
        <cdr:cNvPr id="6" name="TextBox 16"/>
        <cdr:cNvSpPr txBox="1"/>
      </cdr:nvSpPr>
      <cdr:spPr>
        <a:xfrm xmlns:a="http://schemas.openxmlformats.org/drawingml/2006/main">
          <a:off x="4876800" y="2971800"/>
          <a:ext cx="1254400" cy="296010"/>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dirty="0" smtClean="0">
              <a:latin typeface="Times New Roman" panose="02020603050405020304" pitchFamily="18" charset="0"/>
              <a:cs typeface="Times New Roman" panose="02020603050405020304" pitchFamily="18" charset="0"/>
            </a:rPr>
            <a:t>p= 0.000</a:t>
          </a:r>
          <a:endParaRPr lang="en-US" sz="1200" dirty="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0.25</cdr:x>
      <cdr:y>0.04545</cdr:y>
    </cdr:from>
    <cdr:to>
      <cdr:x>0.4375</cdr:x>
      <cdr:y>0.31818</cdr:y>
    </cdr:to>
    <cdr:sp macro="" textlink="">
      <cdr:nvSpPr>
        <cdr:cNvPr id="2" name="TextBox 1"/>
        <cdr:cNvSpPr txBox="1"/>
      </cdr:nvSpPr>
      <cdr:spPr>
        <a:xfrm xmlns:a="http://schemas.openxmlformats.org/drawingml/2006/main">
          <a:off x="1219200" y="1524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dirty="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FF52E-8C1D-4F18-AB82-369F16664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93</Pages>
  <Words>19061</Words>
  <Characters>108651</Characters>
  <Application>Microsoft Office Word</Application>
  <DocSecurity>0</DocSecurity>
  <Lines>905</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127458</CharactersWithSpaces>
  <SharedDoc>false</SharedDoc>
  <HLinks>
    <vt:vector size="510" baseType="variant">
      <vt:variant>
        <vt:i4>6291525</vt:i4>
      </vt:variant>
      <vt:variant>
        <vt:i4>417</vt:i4>
      </vt:variant>
      <vt:variant>
        <vt:i4>0</vt:i4>
      </vt:variant>
      <vt:variant>
        <vt:i4>5</vt:i4>
      </vt:variant>
      <vt:variant>
        <vt:lpwstr>http://www.ncbi.nlm.nih.gov.libaccess.lib.mcmaster.ca/pubmed?term=Hasler%20EM%5BAuthor%5D&amp;cauthor=true&amp;cauthor_uid=1613409</vt:lpwstr>
      </vt:variant>
      <vt:variant>
        <vt:lpwstr/>
      </vt:variant>
      <vt:variant>
        <vt:i4>7274496</vt:i4>
      </vt:variant>
      <vt:variant>
        <vt:i4>414</vt:i4>
      </vt:variant>
      <vt:variant>
        <vt:i4>0</vt:i4>
      </vt:variant>
      <vt:variant>
        <vt:i4>5</vt:i4>
      </vt:variant>
      <vt:variant>
        <vt:lpwstr>http://www.ncbi.nlm.nih.gov.libaccess.lib.mcmaster.ca/pubmed?term=Herzog%20W%5BAuthor%5D&amp;cauthor=true&amp;cauthor_uid=1613409</vt:lpwstr>
      </vt:variant>
      <vt:variant>
        <vt:lpwstr/>
      </vt:variant>
      <vt:variant>
        <vt:i4>6160426</vt:i4>
      </vt:variant>
      <vt:variant>
        <vt:i4>411</vt:i4>
      </vt:variant>
      <vt:variant>
        <vt:i4>0</vt:i4>
      </vt:variant>
      <vt:variant>
        <vt:i4>5</vt:i4>
      </vt:variant>
      <vt:variant>
        <vt:lpwstr>http://www.ncbi.nlm.nih.gov.libaccess.lib.mcmaster.ca/pubmed?term=Kawchuk%20GN%5BAuthor%5D&amp;cauthor=true&amp;cauthor_uid=1613409</vt:lpwstr>
      </vt:variant>
      <vt:variant>
        <vt:lpwstr/>
      </vt:variant>
      <vt:variant>
        <vt:i4>8192080</vt:i4>
      </vt:variant>
      <vt:variant>
        <vt:i4>408</vt:i4>
      </vt:variant>
      <vt:variant>
        <vt:i4>0</vt:i4>
      </vt:variant>
      <vt:variant>
        <vt:i4>5</vt:i4>
      </vt:variant>
      <vt:variant>
        <vt:lpwstr>http://www.ncbi.nlm.nih.gov.libaccess.lib.mcmaster.ca/pubmed?term=Im%20HJ%5BAuthor%5D&amp;cauthor=true&amp;cauthor_uid=22966427</vt:lpwstr>
      </vt:variant>
      <vt:variant>
        <vt:lpwstr/>
      </vt:variant>
      <vt:variant>
        <vt:i4>3538968</vt:i4>
      </vt:variant>
      <vt:variant>
        <vt:i4>405</vt:i4>
      </vt:variant>
      <vt:variant>
        <vt:i4>0</vt:i4>
      </vt:variant>
      <vt:variant>
        <vt:i4>5</vt:i4>
      </vt:variant>
      <vt:variant>
        <vt:lpwstr>http://www.ncbi.nlm.nih.gov.libaccess.lib.mcmaster.ca/pubmed?term=Kim%20J%5BAuthor%5D&amp;cauthor=true&amp;cauthor_uid=22966427</vt:lpwstr>
      </vt:variant>
      <vt:variant>
        <vt:lpwstr/>
      </vt:variant>
      <vt:variant>
        <vt:i4>6225957</vt:i4>
      </vt:variant>
      <vt:variant>
        <vt:i4>402</vt:i4>
      </vt:variant>
      <vt:variant>
        <vt:i4>0</vt:i4>
      </vt:variant>
      <vt:variant>
        <vt:i4>5</vt:i4>
      </vt:variant>
      <vt:variant>
        <vt:lpwstr>http://www.ncbi.nlm.nih.gov.libaccess.lib.mcmaster.ca/pubmed?term=Vernon%20H%5BAuthor%5D&amp;cauthor=true&amp;cauthor_uid=22966427</vt:lpwstr>
      </vt:variant>
      <vt:variant>
        <vt:lpwstr/>
      </vt:variant>
      <vt:variant>
        <vt:i4>3604489</vt:i4>
      </vt:variant>
      <vt:variant>
        <vt:i4>399</vt:i4>
      </vt:variant>
      <vt:variant>
        <vt:i4>0</vt:i4>
      </vt:variant>
      <vt:variant>
        <vt:i4>5</vt:i4>
      </vt:variant>
      <vt:variant>
        <vt:lpwstr>http://www.ncbi.nlm.nih.gov.libaccess.lib.mcmaster.ca/pubmed?term=Yashpal%20K%5BAuthor%5D&amp;cauthor=true&amp;cauthor_uid=22966427</vt:lpwstr>
      </vt:variant>
      <vt:variant>
        <vt:lpwstr/>
      </vt:variant>
      <vt:variant>
        <vt:i4>917628</vt:i4>
      </vt:variant>
      <vt:variant>
        <vt:i4>396</vt:i4>
      </vt:variant>
      <vt:variant>
        <vt:i4>0</vt:i4>
      </vt:variant>
      <vt:variant>
        <vt:i4>5</vt:i4>
      </vt:variant>
      <vt:variant>
        <vt:lpwstr>http://www.ncbi.nlm.nih.gov.libaccess.lib.mcmaster.ca/pubmed?term=Henry%20JL%5BAuthor%5D&amp;cauthor=true&amp;cauthor_uid=22966427</vt:lpwstr>
      </vt:variant>
      <vt:variant>
        <vt:lpwstr/>
      </vt:variant>
      <vt:variant>
        <vt:i4>3539035</vt:i4>
      </vt:variant>
      <vt:variant>
        <vt:i4>393</vt:i4>
      </vt:variant>
      <vt:variant>
        <vt:i4>0</vt:i4>
      </vt:variant>
      <vt:variant>
        <vt:i4>5</vt:i4>
      </vt:variant>
      <vt:variant>
        <vt:lpwstr>http://www.ncbi.nlm.nih.gov.libaccess.lib.mcmaster.ca/pubmed?term=Zhang%20YT%5BAuthor%5D&amp;cauthor=true&amp;cauthor_uid=9004120</vt:lpwstr>
      </vt:variant>
      <vt:variant>
        <vt:lpwstr/>
      </vt:variant>
      <vt:variant>
        <vt:i4>7209043</vt:i4>
      </vt:variant>
      <vt:variant>
        <vt:i4>390</vt:i4>
      </vt:variant>
      <vt:variant>
        <vt:i4>0</vt:i4>
      </vt:variant>
      <vt:variant>
        <vt:i4>5</vt:i4>
      </vt:variant>
      <vt:variant>
        <vt:lpwstr>http://www.ncbi.nlm.nih.gov.libaccess.lib.mcmaster.ca/pubmed?term=Conway%20PJ%5BAuthor%5D&amp;cauthor=true&amp;cauthor_uid=9004120</vt:lpwstr>
      </vt:variant>
      <vt:variant>
        <vt:lpwstr/>
      </vt:variant>
      <vt:variant>
        <vt:i4>3080202</vt:i4>
      </vt:variant>
      <vt:variant>
        <vt:i4>387</vt:i4>
      </vt:variant>
      <vt:variant>
        <vt:i4>0</vt:i4>
      </vt:variant>
      <vt:variant>
        <vt:i4>5</vt:i4>
      </vt:variant>
      <vt:variant>
        <vt:lpwstr>http://www.ncbi.nlm.nih.gov.libaccess.lib.mcmaster.ca/pubmed?term=Kawchuk%20G%5BAuthor%5D&amp;cauthor=true&amp;cauthor_uid=9004120</vt:lpwstr>
      </vt:variant>
      <vt:variant>
        <vt:lpwstr/>
      </vt:variant>
      <vt:variant>
        <vt:i4>7077900</vt:i4>
      </vt:variant>
      <vt:variant>
        <vt:i4>384</vt:i4>
      </vt:variant>
      <vt:variant>
        <vt:i4>0</vt:i4>
      </vt:variant>
      <vt:variant>
        <vt:i4>5</vt:i4>
      </vt:variant>
      <vt:variant>
        <vt:lpwstr>http://www.ncbi.nlm.nih.gov.libaccess.lib.mcmaster.ca/pubmed?term=Herzog%20W%5BAuthor%5D&amp;cauthor=true&amp;cauthor_uid=9004120</vt:lpwstr>
      </vt:variant>
      <vt:variant>
        <vt:lpwstr/>
      </vt:variant>
      <vt:variant>
        <vt:i4>1179753</vt:i4>
      </vt:variant>
      <vt:variant>
        <vt:i4>381</vt:i4>
      </vt:variant>
      <vt:variant>
        <vt:i4>0</vt:i4>
      </vt:variant>
      <vt:variant>
        <vt:i4>5</vt:i4>
      </vt:variant>
      <vt:variant>
        <vt:lpwstr>http://www.ncbi.nlm.nih.gov.libaccess.lib.mcmaster.ca/pubmed?term=G%C3%A1l%20J%5BAuthor%5D&amp;cauthor=true&amp;cauthor_uid=9004120</vt:lpwstr>
      </vt:variant>
      <vt:variant>
        <vt:lpwstr/>
      </vt:variant>
      <vt:variant>
        <vt:i4>3539035</vt:i4>
      </vt:variant>
      <vt:variant>
        <vt:i4>378</vt:i4>
      </vt:variant>
      <vt:variant>
        <vt:i4>0</vt:i4>
      </vt:variant>
      <vt:variant>
        <vt:i4>5</vt:i4>
      </vt:variant>
      <vt:variant>
        <vt:lpwstr>http://www.ncbi.nlm.nih.gov.libaccess.lib.mcmaster.ca/pubmed?term=Zhang%20YT%5BAuthor%5D&amp;cauthor=true&amp;cauthor_uid=9004120</vt:lpwstr>
      </vt:variant>
      <vt:variant>
        <vt:lpwstr/>
      </vt:variant>
      <vt:variant>
        <vt:i4>7209043</vt:i4>
      </vt:variant>
      <vt:variant>
        <vt:i4>375</vt:i4>
      </vt:variant>
      <vt:variant>
        <vt:i4>0</vt:i4>
      </vt:variant>
      <vt:variant>
        <vt:i4>5</vt:i4>
      </vt:variant>
      <vt:variant>
        <vt:lpwstr>http://www.ncbi.nlm.nih.gov.libaccess.lib.mcmaster.ca/pubmed?term=Conway%20PJ%5BAuthor%5D&amp;cauthor=true&amp;cauthor_uid=9004120</vt:lpwstr>
      </vt:variant>
      <vt:variant>
        <vt:lpwstr/>
      </vt:variant>
      <vt:variant>
        <vt:i4>3080202</vt:i4>
      </vt:variant>
      <vt:variant>
        <vt:i4>372</vt:i4>
      </vt:variant>
      <vt:variant>
        <vt:i4>0</vt:i4>
      </vt:variant>
      <vt:variant>
        <vt:i4>5</vt:i4>
      </vt:variant>
      <vt:variant>
        <vt:lpwstr>http://www.ncbi.nlm.nih.gov.libaccess.lib.mcmaster.ca/pubmed?term=Kawchuk%20G%5BAuthor%5D&amp;cauthor=true&amp;cauthor_uid=9004120</vt:lpwstr>
      </vt:variant>
      <vt:variant>
        <vt:lpwstr/>
      </vt:variant>
      <vt:variant>
        <vt:i4>7077900</vt:i4>
      </vt:variant>
      <vt:variant>
        <vt:i4>369</vt:i4>
      </vt:variant>
      <vt:variant>
        <vt:i4>0</vt:i4>
      </vt:variant>
      <vt:variant>
        <vt:i4>5</vt:i4>
      </vt:variant>
      <vt:variant>
        <vt:lpwstr>http://www.ncbi.nlm.nih.gov.libaccess.lib.mcmaster.ca/pubmed?term=Herzog%20W%5BAuthor%5D&amp;cauthor=true&amp;cauthor_uid=9004120</vt:lpwstr>
      </vt:variant>
      <vt:variant>
        <vt:lpwstr/>
      </vt:variant>
      <vt:variant>
        <vt:i4>1179753</vt:i4>
      </vt:variant>
      <vt:variant>
        <vt:i4>366</vt:i4>
      </vt:variant>
      <vt:variant>
        <vt:i4>0</vt:i4>
      </vt:variant>
      <vt:variant>
        <vt:i4>5</vt:i4>
      </vt:variant>
      <vt:variant>
        <vt:lpwstr>http://www.ncbi.nlm.nih.gov.libaccess.lib.mcmaster.ca/pubmed?term=G%C3%A1l%20J%5BAuthor%5D&amp;cauthor=true&amp;cauthor_uid=9004120</vt:lpwstr>
      </vt:variant>
      <vt:variant>
        <vt:lpwstr/>
      </vt:variant>
      <vt:variant>
        <vt:i4>393321</vt:i4>
      </vt:variant>
      <vt:variant>
        <vt:i4>363</vt:i4>
      </vt:variant>
      <vt:variant>
        <vt:i4>0</vt:i4>
      </vt:variant>
      <vt:variant>
        <vt:i4>5</vt:i4>
      </vt:variant>
      <vt:variant>
        <vt:lpwstr>http://www.ncbi.nlm.nih.gov.libaccess.lib.mcmaster.ca/pubmed?term=Papakyriakou%20M%5BAuthor%5D&amp;cauthor=true&amp;cauthor_uid=7595108</vt:lpwstr>
      </vt:variant>
      <vt:variant>
        <vt:lpwstr/>
      </vt:variant>
      <vt:variant>
        <vt:i4>786558</vt:i4>
      </vt:variant>
      <vt:variant>
        <vt:i4>360</vt:i4>
      </vt:variant>
      <vt:variant>
        <vt:i4>0</vt:i4>
      </vt:variant>
      <vt:variant>
        <vt:i4>5</vt:i4>
      </vt:variant>
      <vt:variant>
        <vt:lpwstr>http://www.ncbi.nlm.nih.gov.libaccess.lib.mcmaster.ca/pubmed?term=McGregor%20M%5BAuthor%5D&amp;cauthor=true&amp;cauthor_uid=7595108</vt:lpwstr>
      </vt:variant>
      <vt:variant>
        <vt:lpwstr/>
      </vt:variant>
      <vt:variant>
        <vt:i4>6684746</vt:i4>
      </vt:variant>
      <vt:variant>
        <vt:i4>357</vt:i4>
      </vt:variant>
      <vt:variant>
        <vt:i4>0</vt:i4>
      </vt:variant>
      <vt:variant>
        <vt:i4>5</vt:i4>
      </vt:variant>
      <vt:variant>
        <vt:lpwstr>http://www.ncbi.nlm.nih.gov.libaccess.lib.mcmaster.ca/pubmed?term=Triano%20JJ%5BAuthor%5D&amp;cauthor=true&amp;cauthor_uid=7595108</vt:lpwstr>
      </vt:variant>
      <vt:variant>
        <vt:lpwstr/>
      </vt:variant>
      <vt:variant>
        <vt:i4>6094964</vt:i4>
      </vt:variant>
      <vt:variant>
        <vt:i4>354</vt:i4>
      </vt:variant>
      <vt:variant>
        <vt:i4>0</vt:i4>
      </vt:variant>
      <vt:variant>
        <vt:i4>5</vt:i4>
      </vt:variant>
      <vt:variant>
        <vt:lpwstr>http://www.ncbi.nlm.nih.gov.libaccess.lib.mcmaster.ca/pubmed?term=Cohen%20E%5BAuthor%5D&amp;cauthor=true&amp;cauthor_uid=7595108</vt:lpwstr>
      </vt:variant>
      <vt:variant>
        <vt:lpwstr/>
      </vt:variant>
      <vt:variant>
        <vt:i4>1114160</vt:i4>
      </vt:variant>
      <vt:variant>
        <vt:i4>344</vt:i4>
      </vt:variant>
      <vt:variant>
        <vt:i4>0</vt:i4>
      </vt:variant>
      <vt:variant>
        <vt:i4>5</vt:i4>
      </vt:variant>
      <vt:variant>
        <vt:lpwstr/>
      </vt:variant>
      <vt:variant>
        <vt:lpwstr>_Toc402738597</vt:lpwstr>
      </vt:variant>
      <vt:variant>
        <vt:i4>46</vt:i4>
      </vt:variant>
      <vt:variant>
        <vt:i4>341</vt:i4>
      </vt:variant>
      <vt:variant>
        <vt:i4>0</vt:i4>
      </vt:variant>
      <vt:variant>
        <vt:i4>5</vt:i4>
      </vt:variant>
      <vt:variant>
        <vt:lpwstr>E:\Documents and Settings\Owner\My Documents\thesis edits and support documents\preliminary pages of thesis\thesispreliminarywork.doc</vt:lpwstr>
      </vt:variant>
      <vt:variant>
        <vt:lpwstr>_Toc402739488</vt:lpwstr>
      </vt:variant>
      <vt:variant>
        <vt:i4>46</vt:i4>
      </vt:variant>
      <vt:variant>
        <vt:i4>338</vt:i4>
      </vt:variant>
      <vt:variant>
        <vt:i4>0</vt:i4>
      </vt:variant>
      <vt:variant>
        <vt:i4>5</vt:i4>
      </vt:variant>
      <vt:variant>
        <vt:lpwstr>E:\Documents and Settings\Owner\My Documents\thesis edits and support documents\preliminary pages of thesis\thesispreliminarywork.doc</vt:lpwstr>
      </vt:variant>
      <vt:variant>
        <vt:lpwstr>_Toc402739487</vt:lpwstr>
      </vt:variant>
      <vt:variant>
        <vt:i4>1114161</vt:i4>
      </vt:variant>
      <vt:variant>
        <vt:i4>335</vt:i4>
      </vt:variant>
      <vt:variant>
        <vt:i4>0</vt:i4>
      </vt:variant>
      <vt:variant>
        <vt:i4>5</vt:i4>
      </vt:variant>
      <vt:variant>
        <vt:lpwstr/>
      </vt:variant>
      <vt:variant>
        <vt:lpwstr>_Toc402739486</vt:lpwstr>
      </vt:variant>
      <vt:variant>
        <vt:i4>1114161</vt:i4>
      </vt:variant>
      <vt:variant>
        <vt:i4>332</vt:i4>
      </vt:variant>
      <vt:variant>
        <vt:i4>0</vt:i4>
      </vt:variant>
      <vt:variant>
        <vt:i4>5</vt:i4>
      </vt:variant>
      <vt:variant>
        <vt:lpwstr/>
      </vt:variant>
      <vt:variant>
        <vt:lpwstr>_Toc402739485</vt:lpwstr>
      </vt:variant>
      <vt:variant>
        <vt:i4>1114160</vt:i4>
      </vt:variant>
      <vt:variant>
        <vt:i4>327</vt:i4>
      </vt:variant>
      <vt:variant>
        <vt:i4>0</vt:i4>
      </vt:variant>
      <vt:variant>
        <vt:i4>5</vt:i4>
      </vt:variant>
      <vt:variant>
        <vt:lpwstr/>
      </vt:variant>
      <vt:variant>
        <vt:lpwstr>_Toc402738597</vt:lpwstr>
      </vt:variant>
      <vt:variant>
        <vt:i4>1114160</vt:i4>
      </vt:variant>
      <vt:variant>
        <vt:i4>324</vt:i4>
      </vt:variant>
      <vt:variant>
        <vt:i4>0</vt:i4>
      </vt:variant>
      <vt:variant>
        <vt:i4>5</vt:i4>
      </vt:variant>
      <vt:variant>
        <vt:lpwstr/>
      </vt:variant>
      <vt:variant>
        <vt:lpwstr>_Toc402738596</vt:lpwstr>
      </vt:variant>
      <vt:variant>
        <vt:i4>1114160</vt:i4>
      </vt:variant>
      <vt:variant>
        <vt:i4>321</vt:i4>
      </vt:variant>
      <vt:variant>
        <vt:i4>0</vt:i4>
      </vt:variant>
      <vt:variant>
        <vt:i4>5</vt:i4>
      </vt:variant>
      <vt:variant>
        <vt:lpwstr/>
      </vt:variant>
      <vt:variant>
        <vt:lpwstr>_Toc402738597</vt:lpwstr>
      </vt:variant>
      <vt:variant>
        <vt:i4>1114160</vt:i4>
      </vt:variant>
      <vt:variant>
        <vt:i4>318</vt:i4>
      </vt:variant>
      <vt:variant>
        <vt:i4>0</vt:i4>
      </vt:variant>
      <vt:variant>
        <vt:i4>5</vt:i4>
      </vt:variant>
      <vt:variant>
        <vt:lpwstr/>
      </vt:variant>
      <vt:variant>
        <vt:lpwstr>_Toc402738596</vt:lpwstr>
      </vt:variant>
      <vt:variant>
        <vt:i4>65570</vt:i4>
      </vt:variant>
      <vt:variant>
        <vt:i4>315</vt:i4>
      </vt:variant>
      <vt:variant>
        <vt:i4>0</vt:i4>
      </vt:variant>
      <vt:variant>
        <vt:i4>5</vt:i4>
      </vt:variant>
      <vt:variant>
        <vt:lpwstr>E:\Documents and Settings\Owner\My Documents\thesis edits and support documents\preliminary pages of thesis\thesispreliminarywork.doc</vt:lpwstr>
      </vt:variant>
      <vt:variant>
        <vt:lpwstr>_Toc402737877</vt:lpwstr>
      </vt:variant>
      <vt:variant>
        <vt:i4>46</vt:i4>
      </vt:variant>
      <vt:variant>
        <vt:i4>311</vt:i4>
      </vt:variant>
      <vt:variant>
        <vt:i4>0</vt:i4>
      </vt:variant>
      <vt:variant>
        <vt:i4>5</vt:i4>
      </vt:variant>
      <vt:variant>
        <vt:lpwstr>E:\Documents and Settings\Owner\My Documents\thesis edits and support documents\preliminary pages of thesis\thesispreliminarywork.doc</vt:lpwstr>
      </vt:variant>
      <vt:variant>
        <vt:lpwstr>_Toc402739488</vt:lpwstr>
      </vt:variant>
      <vt:variant>
        <vt:i4>46</vt:i4>
      </vt:variant>
      <vt:variant>
        <vt:i4>308</vt:i4>
      </vt:variant>
      <vt:variant>
        <vt:i4>0</vt:i4>
      </vt:variant>
      <vt:variant>
        <vt:i4>5</vt:i4>
      </vt:variant>
      <vt:variant>
        <vt:lpwstr>E:\Documents and Settings\Owner\My Documents\thesis edits and support documents\preliminary pages of thesis\thesispreliminarywork.doc</vt:lpwstr>
      </vt:variant>
      <vt:variant>
        <vt:lpwstr>_Toc402739487</vt:lpwstr>
      </vt:variant>
      <vt:variant>
        <vt:i4>1114161</vt:i4>
      </vt:variant>
      <vt:variant>
        <vt:i4>305</vt:i4>
      </vt:variant>
      <vt:variant>
        <vt:i4>0</vt:i4>
      </vt:variant>
      <vt:variant>
        <vt:i4>5</vt:i4>
      </vt:variant>
      <vt:variant>
        <vt:lpwstr/>
      </vt:variant>
      <vt:variant>
        <vt:lpwstr>_Toc402739486</vt:lpwstr>
      </vt:variant>
      <vt:variant>
        <vt:i4>1114161</vt:i4>
      </vt:variant>
      <vt:variant>
        <vt:i4>302</vt:i4>
      </vt:variant>
      <vt:variant>
        <vt:i4>0</vt:i4>
      </vt:variant>
      <vt:variant>
        <vt:i4>5</vt:i4>
      </vt:variant>
      <vt:variant>
        <vt:lpwstr/>
      </vt:variant>
      <vt:variant>
        <vt:lpwstr>_Toc402739485</vt:lpwstr>
      </vt:variant>
      <vt:variant>
        <vt:i4>1114160</vt:i4>
      </vt:variant>
      <vt:variant>
        <vt:i4>297</vt:i4>
      </vt:variant>
      <vt:variant>
        <vt:i4>0</vt:i4>
      </vt:variant>
      <vt:variant>
        <vt:i4>5</vt:i4>
      </vt:variant>
      <vt:variant>
        <vt:lpwstr/>
      </vt:variant>
      <vt:variant>
        <vt:lpwstr>_Toc402738597</vt:lpwstr>
      </vt:variant>
      <vt:variant>
        <vt:i4>1114160</vt:i4>
      </vt:variant>
      <vt:variant>
        <vt:i4>294</vt:i4>
      </vt:variant>
      <vt:variant>
        <vt:i4>0</vt:i4>
      </vt:variant>
      <vt:variant>
        <vt:i4>5</vt:i4>
      </vt:variant>
      <vt:variant>
        <vt:lpwstr/>
      </vt:variant>
      <vt:variant>
        <vt:lpwstr>_Toc402738596</vt:lpwstr>
      </vt:variant>
      <vt:variant>
        <vt:i4>46</vt:i4>
      </vt:variant>
      <vt:variant>
        <vt:i4>287</vt:i4>
      </vt:variant>
      <vt:variant>
        <vt:i4>0</vt:i4>
      </vt:variant>
      <vt:variant>
        <vt:i4>5</vt:i4>
      </vt:variant>
      <vt:variant>
        <vt:lpwstr>E:\Documents and Settings\Owner\My Documents\thesis edits and support documents\preliminary pages of thesis\thesispreliminarywork.doc</vt:lpwstr>
      </vt:variant>
      <vt:variant>
        <vt:lpwstr>_Toc402739488</vt:lpwstr>
      </vt:variant>
      <vt:variant>
        <vt:i4>46</vt:i4>
      </vt:variant>
      <vt:variant>
        <vt:i4>281</vt:i4>
      </vt:variant>
      <vt:variant>
        <vt:i4>0</vt:i4>
      </vt:variant>
      <vt:variant>
        <vt:i4>5</vt:i4>
      </vt:variant>
      <vt:variant>
        <vt:lpwstr>E:\Documents and Settings\Owner\My Documents\thesis edits and support documents\preliminary pages of thesis\thesispreliminarywork.doc</vt:lpwstr>
      </vt:variant>
      <vt:variant>
        <vt:lpwstr>_Toc402739487</vt:lpwstr>
      </vt:variant>
      <vt:variant>
        <vt:i4>1114161</vt:i4>
      </vt:variant>
      <vt:variant>
        <vt:i4>275</vt:i4>
      </vt:variant>
      <vt:variant>
        <vt:i4>0</vt:i4>
      </vt:variant>
      <vt:variant>
        <vt:i4>5</vt:i4>
      </vt:variant>
      <vt:variant>
        <vt:lpwstr/>
      </vt:variant>
      <vt:variant>
        <vt:lpwstr>_Toc402739486</vt:lpwstr>
      </vt:variant>
      <vt:variant>
        <vt:i4>1114161</vt:i4>
      </vt:variant>
      <vt:variant>
        <vt:i4>269</vt:i4>
      </vt:variant>
      <vt:variant>
        <vt:i4>0</vt:i4>
      </vt:variant>
      <vt:variant>
        <vt:i4>5</vt:i4>
      </vt:variant>
      <vt:variant>
        <vt:lpwstr/>
      </vt:variant>
      <vt:variant>
        <vt:lpwstr>_Toc402739485</vt:lpwstr>
      </vt:variant>
      <vt:variant>
        <vt:i4>1114160</vt:i4>
      </vt:variant>
      <vt:variant>
        <vt:i4>261</vt:i4>
      </vt:variant>
      <vt:variant>
        <vt:i4>0</vt:i4>
      </vt:variant>
      <vt:variant>
        <vt:i4>5</vt:i4>
      </vt:variant>
      <vt:variant>
        <vt:lpwstr/>
      </vt:variant>
      <vt:variant>
        <vt:lpwstr>_Toc402738597</vt:lpwstr>
      </vt:variant>
      <vt:variant>
        <vt:i4>1114160</vt:i4>
      </vt:variant>
      <vt:variant>
        <vt:i4>255</vt:i4>
      </vt:variant>
      <vt:variant>
        <vt:i4>0</vt:i4>
      </vt:variant>
      <vt:variant>
        <vt:i4>5</vt:i4>
      </vt:variant>
      <vt:variant>
        <vt:lpwstr/>
      </vt:variant>
      <vt:variant>
        <vt:lpwstr>_Toc402738596</vt:lpwstr>
      </vt:variant>
      <vt:variant>
        <vt:i4>65570</vt:i4>
      </vt:variant>
      <vt:variant>
        <vt:i4>248</vt:i4>
      </vt:variant>
      <vt:variant>
        <vt:i4>0</vt:i4>
      </vt:variant>
      <vt:variant>
        <vt:i4>5</vt:i4>
      </vt:variant>
      <vt:variant>
        <vt:lpwstr>E:\Documents and Settings\Owner\My Documents\thesis edits and support documents\preliminary pages of thesis\thesispreliminarywork.doc</vt:lpwstr>
      </vt:variant>
      <vt:variant>
        <vt:lpwstr>_Toc402737878</vt:lpwstr>
      </vt:variant>
      <vt:variant>
        <vt:i4>65570</vt:i4>
      </vt:variant>
      <vt:variant>
        <vt:i4>242</vt:i4>
      </vt:variant>
      <vt:variant>
        <vt:i4>0</vt:i4>
      </vt:variant>
      <vt:variant>
        <vt:i4>5</vt:i4>
      </vt:variant>
      <vt:variant>
        <vt:lpwstr>E:\Documents and Settings\Owner\My Documents\thesis edits and support documents\preliminary pages of thesis\thesispreliminarywork.doc</vt:lpwstr>
      </vt:variant>
      <vt:variant>
        <vt:lpwstr>_Toc402737877</vt:lpwstr>
      </vt:variant>
      <vt:variant>
        <vt:i4>1310770</vt:i4>
      </vt:variant>
      <vt:variant>
        <vt:i4>233</vt:i4>
      </vt:variant>
      <vt:variant>
        <vt:i4>0</vt:i4>
      </vt:variant>
      <vt:variant>
        <vt:i4>5</vt:i4>
      </vt:variant>
      <vt:variant>
        <vt:lpwstr/>
      </vt:variant>
      <vt:variant>
        <vt:lpwstr>_Toc402736725</vt:lpwstr>
      </vt:variant>
      <vt:variant>
        <vt:i4>1310770</vt:i4>
      </vt:variant>
      <vt:variant>
        <vt:i4>227</vt:i4>
      </vt:variant>
      <vt:variant>
        <vt:i4>0</vt:i4>
      </vt:variant>
      <vt:variant>
        <vt:i4>5</vt:i4>
      </vt:variant>
      <vt:variant>
        <vt:lpwstr/>
      </vt:variant>
      <vt:variant>
        <vt:lpwstr>_Toc402736722</vt:lpwstr>
      </vt:variant>
      <vt:variant>
        <vt:i4>1310770</vt:i4>
      </vt:variant>
      <vt:variant>
        <vt:i4>221</vt:i4>
      </vt:variant>
      <vt:variant>
        <vt:i4>0</vt:i4>
      </vt:variant>
      <vt:variant>
        <vt:i4>5</vt:i4>
      </vt:variant>
      <vt:variant>
        <vt:lpwstr/>
      </vt:variant>
      <vt:variant>
        <vt:lpwstr>_Toc402736721</vt:lpwstr>
      </vt:variant>
      <vt:variant>
        <vt:i4>1310770</vt:i4>
      </vt:variant>
      <vt:variant>
        <vt:i4>215</vt:i4>
      </vt:variant>
      <vt:variant>
        <vt:i4>0</vt:i4>
      </vt:variant>
      <vt:variant>
        <vt:i4>5</vt:i4>
      </vt:variant>
      <vt:variant>
        <vt:lpwstr/>
      </vt:variant>
      <vt:variant>
        <vt:lpwstr>_Toc402736720</vt:lpwstr>
      </vt:variant>
      <vt:variant>
        <vt:i4>1507378</vt:i4>
      </vt:variant>
      <vt:variant>
        <vt:i4>209</vt:i4>
      </vt:variant>
      <vt:variant>
        <vt:i4>0</vt:i4>
      </vt:variant>
      <vt:variant>
        <vt:i4>5</vt:i4>
      </vt:variant>
      <vt:variant>
        <vt:lpwstr/>
      </vt:variant>
      <vt:variant>
        <vt:lpwstr>_Toc402736719</vt:lpwstr>
      </vt:variant>
      <vt:variant>
        <vt:i4>1507378</vt:i4>
      </vt:variant>
      <vt:variant>
        <vt:i4>203</vt:i4>
      </vt:variant>
      <vt:variant>
        <vt:i4>0</vt:i4>
      </vt:variant>
      <vt:variant>
        <vt:i4>5</vt:i4>
      </vt:variant>
      <vt:variant>
        <vt:lpwstr/>
      </vt:variant>
      <vt:variant>
        <vt:lpwstr>_Toc402736718</vt:lpwstr>
      </vt:variant>
      <vt:variant>
        <vt:i4>1507378</vt:i4>
      </vt:variant>
      <vt:variant>
        <vt:i4>197</vt:i4>
      </vt:variant>
      <vt:variant>
        <vt:i4>0</vt:i4>
      </vt:variant>
      <vt:variant>
        <vt:i4>5</vt:i4>
      </vt:variant>
      <vt:variant>
        <vt:lpwstr/>
      </vt:variant>
      <vt:variant>
        <vt:lpwstr>_Toc402736717</vt:lpwstr>
      </vt:variant>
      <vt:variant>
        <vt:i4>1507378</vt:i4>
      </vt:variant>
      <vt:variant>
        <vt:i4>191</vt:i4>
      </vt:variant>
      <vt:variant>
        <vt:i4>0</vt:i4>
      </vt:variant>
      <vt:variant>
        <vt:i4>5</vt:i4>
      </vt:variant>
      <vt:variant>
        <vt:lpwstr/>
      </vt:variant>
      <vt:variant>
        <vt:lpwstr>_Toc402736716</vt:lpwstr>
      </vt:variant>
      <vt:variant>
        <vt:i4>1507378</vt:i4>
      </vt:variant>
      <vt:variant>
        <vt:i4>185</vt:i4>
      </vt:variant>
      <vt:variant>
        <vt:i4>0</vt:i4>
      </vt:variant>
      <vt:variant>
        <vt:i4>5</vt:i4>
      </vt:variant>
      <vt:variant>
        <vt:lpwstr/>
      </vt:variant>
      <vt:variant>
        <vt:lpwstr>_Toc402736715</vt:lpwstr>
      </vt:variant>
      <vt:variant>
        <vt:i4>1507378</vt:i4>
      </vt:variant>
      <vt:variant>
        <vt:i4>179</vt:i4>
      </vt:variant>
      <vt:variant>
        <vt:i4>0</vt:i4>
      </vt:variant>
      <vt:variant>
        <vt:i4>5</vt:i4>
      </vt:variant>
      <vt:variant>
        <vt:lpwstr/>
      </vt:variant>
      <vt:variant>
        <vt:lpwstr>_Toc402736714</vt:lpwstr>
      </vt:variant>
      <vt:variant>
        <vt:i4>1507378</vt:i4>
      </vt:variant>
      <vt:variant>
        <vt:i4>173</vt:i4>
      </vt:variant>
      <vt:variant>
        <vt:i4>0</vt:i4>
      </vt:variant>
      <vt:variant>
        <vt:i4>5</vt:i4>
      </vt:variant>
      <vt:variant>
        <vt:lpwstr/>
      </vt:variant>
      <vt:variant>
        <vt:lpwstr>_Toc402736713</vt:lpwstr>
      </vt:variant>
      <vt:variant>
        <vt:i4>1507378</vt:i4>
      </vt:variant>
      <vt:variant>
        <vt:i4>167</vt:i4>
      </vt:variant>
      <vt:variant>
        <vt:i4>0</vt:i4>
      </vt:variant>
      <vt:variant>
        <vt:i4>5</vt:i4>
      </vt:variant>
      <vt:variant>
        <vt:lpwstr/>
      </vt:variant>
      <vt:variant>
        <vt:lpwstr>_Toc402736712</vt:lpwstr>
      </vt:variant>
      <vt:variant>
        <vt:i4>1507378</vt:i4>
      </vt:variant>
      <vt:variant>
        <vt:i4>161</vt:i4>
      </vt:variant>
      <vt:variant>
        <vt:i4>0</vt:i4>
      </vt:variant>
      <vt:variant>
        <vt:i4>5</vt:i4>
      </vt:variant>
      <vt:variant>
        <vt:lpwstr/>
      </vt:variant>
      <vt:variant>
        <vt:lpwstr>_Toc402736711</vt:lpwstr>
      </vt:variant>
      <vt:variant>
        <vt:i4>1507378</vt:i4>
      </vt:variant>
      <vt:variant>
        <vt:i4>155</vt:i4>
      </vt:variant>
      <vt:variant>
        <vt:i4>0</vt:i4>
      </vt:variant>
      <vt:variant>
        <vt:i4>5</vt:i4>
      </vt:variant>
      <vt:variant>
        <vt:lpwstr/>
      </vt:variant>
      <vt:variant>
        <vt:lpwstr>_Toc402736710</vt:lpwstr>
      </vt:variant>
      <vt:variant>
        <vt:i4>1441842</vt:i4>
      </vt:variant>
      <vt:variant>
        <vt:i4>149</vt:i4>
      </vt:variant>
      <vt:variant>
        <vt:i4>0</vt:i4>
      </vt:variant>
      <vt:variant>
        <vt:i4>5</vt:i4>
      </vt:variant>
      <vt:variant>
        <vt:lpwstr/>
      </vt:variant>
      <vt:variant>
        <vt:lpwstr>_Toc402736709</vt:lpwstr>
      </vt:variant>
      <vt:variant>
        <vt:i4>1441842</vt:i4>
      </vt:variant>
      <vt:variant>
        <vt:i4>143</vt:i4>
      </vt:variant>
      <vt:variant>
        <vt:i4>0</vt:i4>
      </vt:variant>
      <vt:variant>
        <vt:i4>5</vt:i4>
      </vt:variant>
      <vt:variant>
        <vt:lpwstr/>
      </vt:variant>
      <vt:variant>
        <vt:lpwstr>_Toc402736708</vt:lpwstr>
      </vt:variant>
      <vt:variant>
        <vt:i4>1441842</vt:i4>
      </vt:variant>
      <vt:variant>
        <vt:i4>137</vt:i4>
      </vt:variant>
      <vt:variant>
        <vt:i4>0</vt:i4>
      </vt:variant>
      <vt:variant>
        <vt:i4>5</vt:i4>
      </vt:variant>
      <vt:variant>
        <vt:lpwstr/>
      </vt:variant>
      <vt:variant>
        <vt:lpwstr>_Toc402736707</vt:lpwstr>
      </vt:variant>
      <vt:variant>
        <vt:i4>1441842</vt:i4>
      </vt:variant>
      <vt:variant>
        <vt:i4>131</vt:i4>
      </vt:variant>
      <vt:variant>
        <vt:i4>0</vt:i4>
      </vt:variant>
      <vt:variant>
        <vt:i4>5</vt:i4>
      </vt:variant>
      <vt:variant>
        <vt:lpwstr/>
      </vt:variant>
      <vt:variant>
        <vt:lpwstr>_Toc402736706</vt:lpwstr>
      </vt:variant>
      <vt:variant>
        <vt:i4>1441842</vt:i4>
      </vt:variant>
      <vt:variant>
        <vt:i4>125</vt:i4>
      </vt:variant>
      <vt:variant>
        <vt:i4>0</vt:i4>
      </vt:variant>
      <vt:variant>
        <vt:i4>5</vt:i4>
      </vt:variant>
      <vt:variant>
        <vt:lpwstr/>
      </vt:variant>
      <vt:variant>
        <vt:lpwstr>_Toc402736705</vt:lpwstr>
      </vt:variant>
      <vt:variant>
        <vt:i4>1441842</vt:i4>
      </vt:variant>
      <vt:variant>
        <vt:i4>119</vt:i4>
      </vt:variant>
      <vt:variant>
        <vt:i4>0</vt:i4>
      </vt:variant>
      <vt:variant>
        <vt:i4>5</vt:i4>
      </vt:variant>
      <vt:variant>
        <vt:lpwstr/>
      </vt:variant>
      <vt:variant>
        <vt:lpwstr>_Toc402736704</vt:lpwstr>
      </vt:variant>
      <vt:variant>
        <vt:i4>1441842</vt:i4>
      </vt:variant>
      <vt:variant>
        <vt:i4>113</vt:i4>
      </vt:variant>
      <vt:variant>
        <vt:i4>0</vt:i4>
      </vt:variant>
      <vt:variant>
        <vt:i4>5</vt:i4>
      </vt:variant>
      <vt:variant>
        <vt:lpwstr/>
      </vt:variant>
      <vt:variant>
        <vt:lpwstr>_Toc402736703</vt:lpwstr>
      </vt:variant>
      <vt:variant>
        <vt:i4>1441842</vt:i4>
      </vt:variant>
      <vt:variant>
        <vt:i4>107</vt:i4>
      </vt:variant>
      <vt:variant>
        <vt:i4>0</vt:i4>
      </vt:variant>
      <vt:variant>
        <vt:i4>5</vt:i4>
      </vt:variant>
      <vt:variant>
        <vt:lpwstr/>
      </vt:variant>
      <vt:variant>
        <vt:lpwstr>_Toc402736702</vt:lpwstr>
      </vt:variant>
      <vt:variant>
        <vt:i4>1441842</vt:i4>
      </vt:variant>
      <vt:variant>
        <vt:i4>101</vt:i4>
      </vt:variant>
      <vt:variant>
        <vt:i4>0</vt:i4>
      </vt:variant>
      <vt:variant>
        <vt:i4>5</vt:i4>
      </vt:variant>
      <vt:variant>
        <vt:lpwstr/>
      </vt:variant>
      <vt:variant>
        <vt:lpwstr>_Toc402736701</vt:lpwstr>
      </vt:variant>
      <vt:variant>
        <vt:i4>1441842</vt:i4>
      </vt:variant>
      <vt:variant>
        <vt:i4>95</vt:i4>
      </vt:variant>
      <vt:variant>
        <vt:i4>0</vt:i4>
      </vt:variant>
      <vt:variant>
        <vt:i4>5</vt:i4>
      </vt:variant>
      <vt:variant>
        <vt:lpwstr/>
      </vt:variant>
      <vt:variant>
        <vt:lpwstr>_Toc402736700</vt:lpwstr>
      </vt:variant>
      <vt:variant>
        <vt:i4>2031667</vt:i4>
      </vt:variant>
      <vt:variant>
        <vt:i4>89</vt:i4>
      </vt:variant>
      <vt:variant>
        <vt:i4>0</vt:i4>
      </vt:variant>
      <vt:variant>
        <vt:i4>5</vt:i4>
      </vt:variant>
      <vt:variant>
        <vt:lpwstr/>
      </vt:variant>
      <vt:variant>
        <vt:lpwstr>_Toc402736699</vt:lpwstr>
      </vt:variant>
      <vt:variant>
        <vt:i4>2031667</vt:i4>
      </vt:variant>
      <vt:variant>
        <vt:i4>83</vt:i4>
      </vt:variant>
      <vt:variant>
        <vt:i4>0</vt:i4>
      </vt:variant>
      <vt:variant>
        <vt:i4>5</vt:i4>
      </vt:variant>
      <vt:variant>
        <vt:lpwstr/>
      </vt:variant>
      <vt:variant>
        <vt:lpwstr>_Toc402736698</vt:lpwstr>
      </vt:variant>
      <vt:variant>
        <vt:i4>2031667</vt:i4>
      </vt:variant>
      <vt:variant>
        <vt:i4>77</vt:i4>
      </vt:variant>
      <vt:variant>
        <vt:i4>0</vt:i4>
      </vt:variant>
      <vt:variant>
        <vt:i4>5</vt:i4>
      </vt:variant>
      <vt:variant>
        <vt:lpwstr/>
      </vt:variant>
      <vt:variant>
        <vt:lpwstr>_Toc402736697</vt:lpwstr>
      </vt:variant>
      <vt:variant>
        <vt:i4>2031667</vt:i4>
      </vt:variant>
      <vt:variant>
        <vt:i4>71</vt:i4>
      </vt:variant>
      <vt:variant>
        <vt:i4>0</vt:i4>
      </vt:variant>
      <vt:variant>
        <vt:i4>5</vt:i4>
      </vt:variant>
      <vt:variant>
        <vt:lpwstr/>
      </vt:variant>
      <vt:variant>
        <vt:lpwstr>_Toc402736696</vt:lpwstr>
      </vt:variant>
      <vt:variant>
        <vt:i4>2031667</vt:i4>
      </vt:variant>
      <vt:variant>
        <vt:i4>65</vt:i4>
      </vt:variant>
      <vt:variant>
        <vt:i4>0</vt:i4>
      </vt:variant>
      <vt:variant>
        <vt:i4>5</vt:i4>
      </vt:variant>
      <vt:variant>
        <vt:lpwstr/>
      </vt:variant>
      <vt:variant>
        <vt:lpwstr>_Toc402736695</vt:lpwstr>
      </vt:variant>
      <vt:variant>
        <vt:i4>2031667</vt:i4>
      </vt:variant>
      <vt:variant>
        <vt:i4>59</vt:i4>
      </vt:variant>
      <vt:variant>
        <vt:i4>0</vt:i4>
      </vt:variant>
      <vt:variant>
        <vt:i4>5</vt:i4>
      </vt:variant>
      <vt:variant>
        <vt:lpwstr/>
      </vt:variant>
      <vt:variant>
        <vt:lpwstr>_Toc402736694</vt:lpwstr>
      </vt:variant>
      <vt:variant>
        <vt:i4>2031667</vt:i4>
      </vt:variant>
      <vt:variant>
        <vt:i4>53</vt:i4>
      </vt:variant>
      <vt:variant>
        <vt:i4>0</vt:i4>
      </vt:variant>
      <vt:variant>
        <vt:i4>5</vt:i4>
      </vt:variant>
      <vt:variant>
        <vt:lpwstr/>
      </vt:variant>
      <vt:variant>
        <vt:lpwstr>_Toc402736693</vt:lpwstr>
      </vt:variant>
      <vt:variant>
        <vt:i4>2031667</vt:i4>
      </vt:variant>
      <vt:variant>
        <vt:i4>47</vt:i4>
      </vt:variant>
      <vt:variant>
        <vt:i4>0</vt:i4>
      </vt:variant>
      <vt:variant>
        <vt:i4>5</vt:i4>
      </vt:variant>
      <vt:variant>
        <vt:lpwstr/>
      </vt:variant>
      <vt:variant>
        <vt:lpwstr>_Toc402736692</vt:lpwstr>
      </vt:variant>
      <vt:variant>
        <vt:i4>2031667</vt:i4>
      </vt:variant>
      <vt:variant>
        <vt:i4>41</vt:i4>
      </vt:variant>
      <vt:variant>
        <vt:i4>0</vt:i4>
      </vt:variant>
      <vt:variant>
        <vt:i4>5</vt:i4>
      </vt:variant>
      <vt:variant>
        <vt:lpwstr/>
      </vt:variant>
      <vt:variant>
        <vt:lpwstr>_Toc402736691</vt:lpwstr>
      </vt:variant>
      <vt:variant>
        <vt:i4>2031667</vt:i4>
      </vt:variant>
      <vt:variant>
        <vt:i4>35</vt:i4>
      </vt:variant>
      <vt:variant>
        <vt:i4>0</vt:i4>
      </vt:variant>
      <vt:variant>
        <vt:i4>5</vt:i4>
      </vt:variant>
      <vt:variant>
        <vt:lpwstr/>
      </vt:variant>
      <vt:variant>
        <vt:lpwstr>_Toc402736690</vt:lpwstr>
      </vt:variant>
      <vt:variant>
        <vt:i4>1966131</vt:i4>
      </vt:variant>
      <vt:variant>
        <vt:i4>29</vt:i4>
      </vt:variant>
      <vt:variant>
        <vt:i4>0</vt:i4>
      </vt:variant>
      <vt:variant>
        <vt:i4>5</vt:i4>
      </vt:variant>
      <vt:variant>
        <vt:lpwstr/>
      </vt:variant>
      <vt:variant>
        <vt:lpwstr>_Toc402736689</vt:lpwstr>
      </vt:variant>
      <vt:variant>
        <vt:i4>1966131</vt:i4>
      </vt:variant>
      <vt:variant>
        <vt:i4>23</vt:i4>
      </vt:variant>
      <vt:variant>
        <vt:i4>0</vt:i4>
      </vt:variant>
      <vt:variant>
        <vt:i4>5</vt:i4>
      </vt:variant>
      <vt:variant>
        <vt:lpwstr/>
      </vt:variant>
      <vt:variant>
        <vt:lpwstr>_Toc402736688</vt:lpwstr>
      </vt:variant>
      <vt:variant>
        <vt:i4>1966131</vt:i4>
      </vt:variant>
      <vt:variant>
        <vt:i4>17</vt:i4>
      </vt:variant>
      <vt:variant>
        <vt:i4>0</vt:i4>
      </vt:variant>
      <vt:variant>
        <vt:i4>5</vt:i4>
      </vt:variant>
      <vt:variant>
        <vt:lpwstr/>
      </vt:variant>
      <vt:variant>
        <vt:lpwstr>_Toc402736687</vt:lpwstr>
      </vt:variant>
      <vt:variant>
        <vt:i4>1966131</vt:i4>
      </vt:variant>
      <vt:variant>
        <vt:i4>11</vt:i4>
      </vt:variant>
      <vt:variant>
        <vt:i4>0</vt:i4>
      </vt:variant>
      <vt:variant>
        <vt:i4>5</vt:i4>
      </vt:variant>
      <vt:variant>
        <vt:lpwstr/>
      </vt:variant>
      <vt:variant>
        <vt:lpwstr>_Toc402736686</vt:lpwstr>
      </vt:variant>
      <vt:variant>
        <vt:i4>1966131</vt:i4>
      </vt:variant>
      <vt:variant>
        <vt:i4>5</vt:i4>
      </vt:variant>
      <vt:variant>
        <vt:i4>0</vt:i4>
      </vt:variant>
      <vt:variant>
        <vt:i4>5</vt:i4>
      </vt:variant>
      <vt:variant>
        <vt:lpwstr/>
      </vt:variant>
      <vt:variant>
        <vt:lpwstr>_Toc402736685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2014-12-16T13:57:00Z</cp:lastPrinted>
  <dcterms:created xsi:type="dcterms:W3CDTF">2014-12-19T14:19:00Z</dcterms:created>
  <dcterms:modified xsi:type="dcterms:W3CDTF">2014-12-19T14:19:00Z</dcterms:modified>
</cp:coreProperties>
</file>